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55C267" w14:textId="77777777" w:rsidR="001D6EEB" w:rsidRPr="00C4270A" w:rsidRDefault="00676009" w:rsidP="004E606F">
      <w:pPr>
        <w:bidi/>
        <w:spacing w:before="100" w:beforeAutospacing="1" w:after="100" w:afterAutospacing="1" w:line="240" w:lineRule="exact"/>
        <w:rPr>
          <w:rFonts w:ascii="Times New Roman" w:hAnsi="Times New Roman"/>
          <w:b/>
          <w:sz w:val="44"/>
          <w:szCs w:val="44"/>
        </w:rPr>
      </w:pPr>
      <w:bookmarkStart w:id="0" w:name="_Toc450573408"/>
      <w:bookmarkStart w:id="1" w:name="_Toc451687763"/>
      <w:bookmarkStart w:id="2" w:name="_Toc451704308"/>
      <w:bookmarkStart w:id="3" w:name="_Toc451680244"/>
      <w:bookmarkStart w:id="4" w:name="_Toc451714649"/>
      <w:bookmarkStart w:id="5" w:name="_Toc451803318"/>
      <w:bookmarkStart w:id="6" w:name="_Toc452038155"/>
      <w:bookmarkStart w:id="7" w:name="_Toc451715255"/>
      <w:bookmarkStart w:id="8" w:name="_Toc451898172"/>
      <w:bookmarkStart w:id="9" w:name="_Toc451716164"/>
      <w:bookmarkStart w:id="10" w:name="_Toc452036608"/>
      <w:bookmarkStart w:id="11" w:name="_Toc451805944"/>
      <w:bookmarkStart w:id="12" w:name="_Toc452028931"/>
      <w:bookmarkStart w:id="13" w:name="_Toc452935234"/>
      <w:bookmarkStart w:id="14" w:name="_Toc2875573"/>
      <w:bookmarkStart w:id="15" w:name="_Toc2875574"/>
      <w:bookmarkStart w:id="16" w:name="_Toc3723179"/>
      <w:bookmarkStart w:id="17" w:name="_Toc225750076"/>
      <w:bookmarkStart w:id="18" w:name="_Toc451704346"/>
      <w:bookmarkStart w:id="19" w:name="_Toc451714687"/>
      <w:bookmarkStart w:id="20" w:name="_Toc451715293"/>
      <w:bookmarkStart w:id="21" w:name="_Toc451803356"/>
      <w:bookmarkStart w:id="22" w:name="_Toc451805982"/>
      <w:bookmarkStart w:id="23" w:name="_Toc45243874"/>
      <w:bookmarkStart w:id="24" w:name="_Toc450573429"/>
      <w:bookmarkStart w:id="25" w:name="_Toc451898210"/>
      <w:bookmarkStart w:id="26" w:name="_Toc452028969"/>
      <w:bookmarkStart w:id="27" w:name="_Toc452036646"/>
      <w:bookmarkStart w:id="28" w:name="_Toc84750229"/>
      <w:bookmarkStart w:id="29" w:name="_Toc451680282"/>
      <w:bookmarkStart w:id="30" w:name="_Toc452038193"/>
      <w:bookmarkStart w:id="31" w:name="_Toc35433329"/>
      <w:bookmarkStart w:id="32" w:name="_Toc451716202"/>
      <w:bookmarkStart w:id="33" w:name="_Toc45963145"/>
      <w:bookmarkStart w:id="34" w:name="_Toc160082413"/>
      <w:bookmarkStart w:id="35" w:name="_Toc451687801"/>
      <w:bookmarkStart w:id="36" w:name="_Toc251942481"/>
      <w:bookmarkStart w:id="37" w:name="_Toc2875585"/>
      <w:bookmarkStart w:id="38" w:name="_Toc503807489"/>
      <w:bookmarkStart w:id="39" w:name="_Toc45243875"/>
      <w:bookmarkStart w:id="40" w:name="_Toc3723180"/>
      <w:bookmarkStart w:id="41" w:name="_Toc45963146"/>
      <w:bookmarkStart w:id="42" w:name="_Toc35433330"/>
      <w:bookmarkStart w:id="43" w:name="_Toc160082414"/>
      <w:r>
        <w:rPr>
          <w:noProof/>
        </w:rPr>
        <w:pict w14:anchorId="67A0D2A6">
          <v:roundrect id="AutoShape 1135" o:spid="_x0000_s1026" style="position:absolute;left:0;text-align:left;margin-left:.45pt;margin-top:-36.35pt;width:415.5pt;height:136.75pt;z-index:251663872;visibility:visible;mso-position-horizontal-relative:margin;mso-position-vertical-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">
            <v:textbox style="mso-next-textbox:#AutoShape 1135">
              <w:txbxContent>
                <w:p w14:paraId="2481667C" w14:textId="77777777" w:rsidR="00161C33" w:rsidRDefault="00161C33">
                  <w:pPr>
                    <w:spacing w:line="360" w:lineRule="auto"/>
                    <w:jc w:val="center"/>
                    <w:rPr>
                      <w:b/>
                      <w:szCs w:val="21"/>
                    </w:rPr>
                  </w:pPr>
                  <w:r>
                    <w:rPr>
                      <w:rFonts w:hint="eastAsia"/>
                      <w:b/>
                      <w:szCs w:val="21"/>
                    </w:rPr>
                    <w:t>创业板投资风险提示</w:t>
                  </w:r>
                </w:p>
                <w:p w14:paraId="13456E5A" w14:textId="77777777" w:rsidR="00161C33" w:rsidRDefault="00161C33">
                  <w:pPr>
                    <w:spacing w:line="360" w:lineRule="auto"/>
                    <w:ind w:firstLineChars="200" w:firstLine="420"/>
                    <w:rPr>
                      <w:szCs w:val="21"/>
                    </w:rPr>
                  </w:pPr>
                  <w:r>
                    <w:t>本次股票发行后拟在创业板市场上市，该市场具有较高的投资风险。创业板公司具有创新投入大、新旧产业融合成功与否存在不确定性、尚处于成长期、经营风险高、业绩不稳定、退市风险高等特点，投资者面临较大的市场风险。投资者应充分了解创业板市场的投资风险及本公司所披露的风险因素，审慎作出投资决定。</w:t>
                  </w:r>
                </w:p>
                <w:p w14:paraId="69A73B39" w14:textId="77777777" w:rsidR="00161C33" w:rsidRDefault="00161C33">
                  <w:pPr>
                    <w:spacing w:line="360" w:lineRule="auto"/>
                    <w:ind w:firstLineChars="200" w:firstLine="420"/>
                  </w:pPr>
                </w:p>
              </w:txbxContent>
            </v:textbox>
            <w10:wrap type="square" anchorx="margin" anchory="margin"/>
          </v:roundrect>
        </w:pict>
      </w:r>
      <w:r w:rsidR="00B813E3" w:rsidRPr="00C4270A">
        <w:rPr>
          <w:rFonts w:ascii="Times New Roman" w:hAnsi="Times New Roman"/>
          <w:bCs/>
          <w:noProof/>
          <w:sz w:val="28"/>
          <w:szCs w:val="28"/>
        </w:rPr>
        <w:drawing>
          <wp:anchor distT="0" distB="0" distL="114300" distR="114300" simplePos="0" relativeHeight="251648000" behindDoc="0" locked="0" layoutInCell="1" allowOverlap="1" wp14:anchorId="1FBE24AA" wp14:editId="5C9158FC">
            <wp:simplePos x="0" y="0"/>
            <wp:positionH relativeFrom="margin">
              <wp:align>center</wp:align>
            </wp:positionH>
            <wp:positionV relativeFrom="paragraph">
              <wp:posOffset>1323975</wp:posOffset>
            </wp:positionV>
            <wp:extent cx="2876550" cy="150495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876550" cy="1504950"/>
                    </a:xfrm>
                    <a:prstGeom prst="rect">
                      <a:avLst/>
                    </a:prstGeom>
                    <a:noFill/>
                    <a:ln>
                      <a:noFill/>
                    </a:ln>
                  </pic:spPr>
                </pic:pic>
              </a:graphicData>
            </a:graphic>
          </wp:anchor>
        </w:drawing>
      </w:r>
    </w:p>
    <w:p w14:paraId="7D0F9F70" w14:textId="77777777" w:rsidR="001D6EEB" w:rsidRPr="00C4270A" w:rsidRDefault="00B813E3" w:rsidP="0086265F">
      <w:pPr>
        <w:jc w:val="center"/>
        <w:rPr>
          <w:rFonts w:ascii="Times New Roman" w:hAnsi="Times New Roman"/>
          <w:b/>
          <w:bCs/>
          <w:sz w:val="48"/>
          <w:szCs w:val="48"/>
        </w:rPr>
      </w:pPr>
      <w:r w:rsidRPr="00C4270A">
        <w:rPr>
          <w:rFonts w:ascii="Times New Roman"/>
          <w:b/>
          <w:bCs/>
          <w:sz w:val="48"/>
          <w:szCs w:val="48"/>
        </w:rPr>
        <w:t>江苏鸿基节能新技术股份有限公司</w:t>
      </w:r>
    </w:p>
    <w:p w14:paraId="5B648A77" w14:textId="77777777" w:rsidR="001D6EEB" w:rsidRPr="00C4270A" w:rsidRDefault="00B813E3" w:rsidP="0086265F">
      <w:pPr>
        <w:rPr>
          <w:rFonts w:ascii="Times New Roman" w:hAnsi="Times New Roman"/>
          <w:b/>
          <w:bCs/>
          <w:sz w:val="48"/>
          <w:szCs w:val="48"/>
        </w:rPr>
      </w:pPr>
      <w:r w:rsidRPr="00C4270A">
        <w:rPr>
          <w:rFonts w:ascii="Times New Roman" w:hint="eastAsia"/>
          <w:bCs/>
          <w:sz w:val="28"/>
          <w:szCs w:val="28"/>
        </w:rPr>
        <w:t>（住所：南京浦口区高新技术开发区星火路</w:t>
      </w:r>
      <w:r w:rsidRPr="00C4270A">
        <w:rPr>
          <w:rFonts w:ascii="Times New Roman" w:hAnsi="Times New Roman" w:hint="eastAsia"/>
          <w:bCs/>
          <w:sz w:val="28"/>
          <w:szCs w:val="28"/>
        </w:rPr>
        <w:t>11</w:t>
      </w:r>
      <w:r w:rsidRPr="00C4270A">
        <w:rPr>
          <w:rFonts w:ascii="Times New Roman" w:hint="eastAsia"/>
          <w:bCs/>
          <w:sz w:val="28"/>
          <w:szCs w:val="28"/>
        </w:rPr>
        <w:t>号动漫大厦</w:t>
      </w:r>
      <w:r w:rsidRPr="00C4270A">
        <w:rPr>
          <w:rFonts w:ascii="Times New Roman" w:hAnsi="Times New Roman" w:hint="eastAsia"/>
          <w:bCs/>
          <w:sz w:val="28"/>
          <w:szCs w:val="28"/>
        </w:rPr>
        <w:t>A</w:t>
      </w:r>
      <w:r w:rsidRPr="00C4270A">
        <w:rPr>
          <w:rFonts w:ascii="Times New Roman" w:hint="eastAsia"/>
          <w:bCs/>
          <w:sz w:val="28"/>
          <w:szCs w:val="28"/>
        </w:rPr>
        <w:t>座</w:t>
      </w:r>
      <w:r w:rsidRPr="00C4270A">
        <w:rPr>
          <w:rFonts w:ascii="Times New Roman" w:hAnsi="Times New Roman" w:hint="eastAsia"/>
          <w:bCs/>
          <w:sz w:val="28"/>
          <w:szCs w:val="28"/>
        </w:rPr>
        <w:t>9</w:t>
      </w:r>
      <w:r w:rsidRPr="00C4270A">
        <w:rPr>
          <w:rFonts w:ascii="Times New Roman" w:hint="eastAsia"/>
          <w:bCs/>
          <w:sz w:val="28"/>
          <w:szCs w:val="28"/>
        </w:rPr>
        <w:t>层）</w:t>
      </w:r>
    </w:p>
    <w:p w14:paraId="3B20DDF5" w14:textId="77777777" w:rsidR="001D6EEB" w:rsidRPr="00C4270A" w:rsidRDefault="001D6EEB" w:rsidP="0086265F">
      <w:pPr>
        <w:rPr>
          <w:rFonts w:ascii="Times New Roman" w:hAnsi="Times New Roman"/>
        </w:rPr>
      </w:pPr>
    </w:p>
    <w:p w14:paraId="76EFDAF7" w14:textId="77777777" w:rsidR="001D6EEB" w:rsidRPr="00C4270A" w:rsidRDefault="001D6EEB" w:rsidP="0086265F">
      <w:pPr>
        <w:adjustRightInd w:val="0"/>
        <w:snapToGrid w:val="0"/>
        <w:spacing w:line="360" w:lineRule="auto"/>
        <w:jc w:val="center"/>
        <w:rPr>
          <w:rFonts w:ascii="Times New Roman" w:hAnsi="Times New Roman"/>
          <w:bCs/>
          <w:sz w:val="28"/>
          <w:szCs w:val="28"/>
        </w:rPr>
      </w:pPr>
    </w:p>
    <w:p w14:paraId="6AB02333" w14:textId="77777777" w:rsidR="001D6EEB" w:rsidRPr="00C4270A" w:rsidRDefault="00B813E3" w:rsidP="006A6F49">
      <w:pPr>
        <w:tabs>
          <w:tab w:val="left" w:pos="420"/>
          <w:tab w:val="left" w:pos="840"/>
          <w:tab w:val="left" w:pos="1260"/>
        </w:tabs>
        <w:adjustRightInd w:val="0"/>
        <w:snapToGrid w:val="0"/>
        <w:spacing w:beforeLines="50" w:before="156" w:afterLines="50" w:after="156" w:line="360" w:lineRule="auto"/>
        <w:jc w:val="center"/>
        <w:rPr>
          <w:rFonts w:ascii="Times New Roman"/>
          <w:b/>
          <w:bCs/>
          <w:sz w:val="48"/>
          <w:szCs w:val="48"/>
        </w:rPr>
      </w:pPr>
      <w:r w:rsidRPr="00C4270A">
        <w:rPr>
          <w:rFonts w:ascii="Times New Roman"/>
          <w:b/>
          <w:bCs/>
          <w:sz w:val="48"/>
          <w:szCs w:val="48"/>
        </w:rPr>
        <w:t>首次公开发行股票并在创业板上市</w:t>
      </w:r>
    </w:p>
    <w:p w14:paraId="024343E8" w14:textId="77777777" w:rsidR="001D6EEB" w:rsidRPr="00C4270A" w:rsidRDefault="00B813E3" w:rsidP="006A6F49">
      <w:pPr>
        <w:tabs>
          <w:tab w:val="left" w:pos="420"/>
          <w:tab w:val="left" w:pos="840"/>
          <w:tab w:val="left" w:pos="1260"/>
        </w:tabs>
        <w:adjustRightInd w:val="0"/>
        <w:snapToGrid w:val="0"/>
        <w:spacing w:beforeLines="50" w:before="156" w:afterLines="50" w:after="156" w:line="360" w:lineRule="auto"/>
        <w:jc w:val="center"/>
        <w:rPr>
          <w:rFonts w:ascii="Times New Roman" w:hAnsi="Times New Roman"/>
          <w:b/>
          <w:bCs/>
          <w:sz w:val="48"/>
          <w:szCs w:val="48"/>
        </w:rPr>
      </w:pPr>
      <w:r w:rsidRPr="00C4270A">
        <w:rPr>
          <w:rFonts w:ascii="Times New Roman"/>
          <w:b/>
          <w:bCs/>
          <w:sz w:val="48"/>
          <w:szCs w:val="48"/>
        </w:rPr>
        <w:t>招股说明书</w:t>
      </w:r>
    </w:p>
    <w:p w14:paraId="6990CFBB" w14:textId="77777777" w:rsidR="001D6EEB" w:rsidRPr="00C4270A" w:rsidRDefault="00B813E3" w:rsidP="0086265F">
      <w:pPr>
        <w:adjustRightInd w:val="0"/>
        <w:snapToGrid w:val="0"/>
        <w:spacing w:line="360" w:lineRule="auto"/>
        <w:jc w:val="center"/>
        <w:rPr>
          <w:rFonts w:ascii="Times New Roman" w:hAnsi="Times New Roman"/>
          <w:b/>
          <w:bCs/>
          <w:sz w:val="48"/>
          <w:szCs w:val="48"/>
        </w:rPr>
      </w:pPr>
      <w:r w:rsidRPr="00C4270A">
        <w:rPr>
          <w:rFonts w:ascii="Times New Roman"/>
          <w:b/>
          <w:bCs/>
          <w:sz w:val="48"/>
          <w:szCs w:val="48"/>
        </w:rPr>
        <w:t>（</w:t>
      </w:r>
      <w:r w:rsidRPr="00C4270A">
        <w:rPr>
          <w:rFonts w:ascii="Times New Roman" w:hint="eastAsia"/>
          <w:b/>
          <w:bCs/>
          <w:sz w:val="48"/>
          <w:szCs w:val="48"/>
        </w:rPr>
        <w:t>申报稿</w:t>
      </w:r>
      <w:r w:rsidRPr="00C4270A">
        <w:rPr>
          <w:rFonts w:ascii="Times New Roman"/>
          <w:b/>
          <w:bCs/>
          <w:sz w:val="48"/>
          <w:szCs w:val="48"/>
        </w:rPr>
        <w:t>）</w:t>
      </w:r>
    </w:p>
    <w:p w14:paraId="737E1877" w14:textId="77777777" w:rsidR="001D6EEB" w:rsidRPr="00C4270A" w:rsidRDefault="001D6EEB" w:rsidP="0086265F">
      <w:pPr>
        <w:tabs>
          <w:tab w:val="left" w:pos="4320"/>
          <w:tab w:val="left" w:pos="4500"/>
        </w:tabs>
        <w:spacing w:line="360" w:lineRule="auto"/>
        <w:jc w:val="center"/>
        <w:rPr>
          <w:rFonts w:ascii="Times New Roman" w:hAnsi="Times New Roman"/>
          <w:b/>
          <w:sz w:val="30"/>
          <w:szCs w:val="30"/>
        </w:rPr>
      </w:pPr>
    </w:p>
    <w:p w14:paraId="477D94C7" w14:textId="77777777" w:rsidR="001D6EEB" w:rsidRPr="00C4270A" w:rsidRDefault="00B813E3" w:rsidP="0086265F">
      <w:pPr>
        <w:adjustRightInd w:val="0"/>
        <w:snapToGrid w:val="0"/>
        <w:spacing w:line="360" w:lineRule="auto"/>
        <w:jc w:val="center"/>
        <w:rPr>
          <w:rFonts w:ascii="Times New Roman" w:hAnsi="Times New Roman"/>
          <w:color w:val="000000"/>
          <w:sz w:val="36"/>
          <w:szCs w:val="36"/>
        </w:rPr>
      </w:pPr>
      <w:r w:rsidRPr="00C4270A">
        <w:rPr>
          <w:rFonts w:ascii="Times New Roman"/>
          <w:bCs/>
          <w:spacing w:val="20"/>
          <w:sz w:val="36"/>
          <w:szCs w:val="36"/>
        </w:rPr>
        <w:t>保荐人（主承销商）</w:t>
      </w:r>
    </w:p>
    <w:p w14:paraId="37C16066" w14:textId="77777777" w:rsidR="001D6EEB" w:rsidRPr="00C4270A" w:rsidRDefault="00B813E3" w:rsidP="0086265F">
      <w:pPr>
        <w:adjustRightInd w:val="0"/>
        <w:snapToGrid w:val="0"/>
        <w:spacing w:line="360" w:lineRule="auto"/>
        <w:jc w:val="center"/>
        <w:rPr>
          <w:rFonts w:ascii="Times New Roman" w:hAnsi="Times New Roman"/>
          <w:b/>
          <w:bCs/>
          <w:spacing w:val="20"/>
          <w:sz w:val="44"/>
        </w:rPr>
      </w:pPr>
      <w:r w:rsidRPr="00C4270A">
        <w:rPr>
          <w:noProof/>
        </w:rPr>
        <w:drawing>
          <wp:inline distT="0" distB="0" distL="0" distR="0" wp14:anchorId="4F0FA379" wp14:editId="25FF3053">
            <wp:extent cx="3152775" cy="685800"/>
            <wp:effectExtent l="0" t="0" r="0" b="0"/>
            <wp:docPr id="1902975064" name="图片 1" descr="说明: 华创logo（全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75064" name="图片 1" descr="说明: 华创logo（全称）"/>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152775" cy="685800"/>
                    </a:xfrm>
                    <a:prstGeom prst="rect">
                      <a:avLst/>
                    </a:prstGeom>
                  </pic:spPr>
                </pic:pic>
              </a:graphicData>
            </a:graphic>
          </wp:inline>
        </w:drawing>
      </w:r>
    </w:p>
    <w:p w14:paraId="109BF52F" w14:textId="77777777" w:rsidR="001D6EEB" w:rsidRDefault="00B813E3" w:rsidP="006A6F49">
      <w:pPr>
        <w:widowControl/>
        <w:spacing w:beforeLines="50" w:before="156" w:afterLines="50" w:after="156" w:line="360" w:lineRule="auto"/>
        <w:jc w:val="center"/>
        <w:rPr>
          <w:rFonts w:ascii="Times New Roman"/>
          <w:sz w:val="28"/>
          <w:szCs w:val="28"/>
        </w:rPr>
      </w:pPr>
      <w:r w:rsidRPr="00C4270A">
        <w:rPr>
          <w:rFonts w:ascii="Times New Roman"/>
          <w:sz w:val="28"/>
          <w:szCs w:val="28"/>
        </w:rPr>
        <w:t>（住所：贵州省贵阳市中华北路</w:t>
      </w:r>
      <w:r w:rsidRPr="00C4270A">
        <w:rPr>
          <w:rFonts w:ascii="Times New Roman" w:hAnsi="Times New Roman"/>
          <w:sz w:val="28"/>
          <w:szCs w:val="28"/>
        </w:rPr>
        <w:t>216</w:t>
      </w:r>
      <w:r w:rsidRPr="00C4270A">
        <w:rPr>
          <w:rFonts w:ascii="Times New Roman"/>
          <w:sz w:val="28"/>
          <w:szCs w:val="28"/>
        </w:rPr>
        <w:t>号</w:t>
      </w:r>
      <w:r w:rsidRPr="00C4270A">
        <w:rPr>
          <w:rFonts w:ascii="Times New Roman" w:hint="eastAsia"/>
          <w:sz w:val="28"/>
          <w:szCs w:val="28"/>
        </w:rPr>
        <w:t>）</w:t>
      </w:r>
    </w:p>
    <w:p w14:paraId="4A19D488" w14:textId="77777777" w:rsidR="008160FF" w:rsidRPr="00C4270A" w:rsidRDefault="008160FF" w:rsidP="006A6F49">
      <w:pPr>
        <w:widowControl/>
        <w:spacing w:beforeLines="50" w:before="156" w:afterLines="50" w:after="156" w:line="360" w:lineRule="auto"/>
        <w:jc w:val="center"/>
        <w:rPr>
          <w:rFonts w:ascii="Times New Roman" w:hAnsi="Times New Roman"/>
          <w:b/>
          <w:bCs/>
          <w:sz w:val="36"/>
          <w:szCs w:val="36"/>
        </w:rPr>
        <w:sectPr w:rsidR="008160FF" w:rsidRPr="00C4270A" w:rsidSect="008160FF">
          <w:footerReference w:type="even" r:id="rId15"/>
          <w:pgSz w:w="11906" w:h="16838" w:code="9"/>
          <w:pgMar w:top="1440" w:right="1797" w:bottom="1440" w:left="1797" w:header="851" w:footer="992" w:gutter="0"/>
          <w:cols w:space="425"/>
          <w:docGrid w:type="lines" w:linePitch="312"/>
        </w:sectPr>
      </w:pPr>
    </w:p>
    <w:p w14:paraId="5BFB31AF" w14:textId="77777777" w:rsidR="001D6EEB" w:rsidRPr="00C4270A" w:rsidRDefault="00B813E3" w:rsidP="00811BC1">
      <w:pPr>
        <w:pStyle w:val="005"/>
        <w:spacing w:before="120"/>
        <w:ind w:firstLine="480"/>
      </w:pPr>
      <w:r w:rsidRPr="00C4270A">
        <w:rPr>
          <w:rFonts w:hint="eastAsia"/>
        </w:rPr>
        <w:lastRenderedPageBreak/>
        <w:t>本公司的发行申请尚需经深圳证券交易所和中国证监会履行相应程序。本招股说明书不具有据以发行股票的法律效力，仅供预先披露之用。投资者应当以正式公告的招股说明书作为投资决定的依据。</w:t>
      </w:r>
    </w:p>
    <w:p w14:paraId="4EADDCF7" w14:textId="77777777" w:rsidR="001D6EEB" w:rsidRPr="00C4270A" w:rsidRDefault="00B813E3" w:rsidP="00811BC1">
      <w:pPr>
        <w:pStyle w:val="005"/>
        <w:spacing w:before="120"/>
        <w:ind w:firstLine="480"/>
      </w:pPr>
      <w:r w:rsidRPr="00C4270A">
        <w:rPr>
          <w:rFonts w:hint="eastAsia"/>
        </w:rPr>
        <w:t>中国证监会、交易所对本次发行所作的任何决定或意见，均不表明其对注册申请文件及所披露信息的真实性、准确性、完整性作出保证，也不表明其对发行人的盈利能力、投资价值或者对投资者的收益作出实质性判断或保证。任何与之相反的声明均属虚假不实陈述。</w:t>
      </w:r>
    </w:p>
    <w:p w14:paraId="7F02DA20" w14:textId="77777777" w:rsidR="001D6EEB" w:rsidRPr="00C4270A" w:rsidRDefault="00B813E3" w:rsidP="00811BC1">
      <w:pPr>
        <w:pStyle w:val="005"/>
        <w:spacing w:before="120"/>
        <w:ind w:firstLine="480"/>
      </w:pPr>
      <w:r w:rsidRPr="00C4270A">
        <w:rPr>
          <w:rFonts w:hint="eastAsia"/>
        </w:rPr>
        <w:t>根据《证券法》的规定，股票依法发行后，发行人经营与收益的变化，由发行人自行负责；投资者自主判断发行人的投资价值，自主作出投资决策，自行承担股票依法发行后因发行人经营与收益变化或者股票价格变动引致的投资风险。</w:t>
      </w:r>
    </w:p>
    <w:p w14:paraId="2B76FB22" w14:textId="77777777" w:rsidR="001D6EEB" w:rsidRPr="00CE17D6" w:rsidRDefault="00B813E3" w:rsidP="00CE17D6">
      <w:pPr>
        <w:pStyle w:val="0010"/>
        <w:spacing w:before="120" w:after="120"/>
      </w:pPr>
      <w:bookmarkStart w:id="44" w:name="_Toc46219573"/>
      <w:bookmarkStart w:id="45" w:name="_Toc46296276"/>
      <w:proofErr w:type="spellStart"/>
      <w:r w:rsidRPr="00CE17D6">
        <w:lastRenderedPageBreak/>
        <w:t>本次发行概况</w:t>
      </w:r>
      <w:bookmarkEnd w:id="44"/>
      <w:bookmarkEnd w:id="45"/>
      <w:proofErr w:type="spellEnd"/>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3189"/>
        <w:gridCol w:w="5339"/>
      </w:tblGrid>
      <w:tr w:rsidR="001D6EEB" w:rsidRPr="005A6012" w14:paraId="4314F355" w14:textId="77777777" w:rsidTr="001A7649">
        <w:trPr>
          <w:trHeight w:val="340"/>
          <w:jc w:val="center"/>
        </w:trPr>
        <w:tc>
          <w:tcPr>
            <w:tcW w:w="1870" w:type="pct"/>
            <w:vAlign w:val="center"/>
          </w:tcPr>
          <w:p w14:paraId="0E8D046C"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发行股票类型</w:t>
            </w:r>
          </w:p>
        </w:tc>
        <w:tc>
          <w:tcPr>
            <w:tcW w:w="3130" w:type="pct"/>
            <w:vAlign w:val="center"/>
          </w:tcPr>
          <w:p w14:paraId="52EF5822"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人民币普通股（</w:t>
            </w:r>
            <w:r w:rsidRPr="005A6012">
              <w:rPr>
                <w:rFonts w:ascii="Times New Roman" w:hAnsi="Times New Roman"/>
                <w:szCs w:val="21"/>
              </w:rPr>
              <w:t>A</w:t>
            </w:r>
            <w:r w:rsidRPr="005A6012">
              <w:rPr>
                <w:rFonts w:ascii="Times New Roman" w:hAnsi="Times New Roman"/>
                <w:szCs w:val="21"/>
              </w:rPr>
              <w:t>股）</w:t>
            </w:r>
          </w:p>
        </w:tc>
      </w:tr>
      <w:tr w:rsidR="001D6EEB" w:rsidRPr="005A6012" w14:paraId="614D4F4B" w14:textId="77777777" w:rsidTr="001A7649">
        <w:trPr>
          <w:trHeight w:val="340"/>
          <w:jc w:val="center"/>
        </w:trPr>
        <w:tc>
          <w:tcPr>
            <w:tcW w:w="1870" w:type="pct"/>
            <w:vAlign w:val="center"/>
          </w:tcPr>
          <w:p w14:paraId="15C7DBB3"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bCs/>
                <w:szCs w:val="21"/>
              </w:rPr>
              <w:t>发行股数</w:t>
            </w:r>
          </w:p>
        </w:tc>
        <w:tc>
          <w:tcPr>
            <w:tcW w:w="3130" w:type="pct"/>
            <w:vAlign w:val="center"/>
          </w:tcPr>
          <w:p w14:paraId="2F441102"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不超过</w:t>
            </w:r>
            <w:r w:rsidRPr="005A6012">
              <w:rPr>
                <w:rFonts w:ascii="Times New Roman" w:hAnsi="Times New Roman"/>
                <w:szCs w:val="21"/>
              </w:rPr>
              <w:t>2,500</w:t>
            </w:r>
            <w:r w:rsidRPr="005A6012">
              <w:rPr>
                <w:rFonts w:ascii="Times New Roman" w:hAnsi="Times New Roman"/>
                <w:szCs w:val="21"/>
              </w:rPr>
              <w:t>万股，且占发行后总股本的比例不低于</w:t>
            </w:r>
            <w:r w:rsidRPr="005A6012">
              <w:rPr>
                <w:rFonts w:ascii="Times New Roman" w:hAnsi="Times New Roman"/>
                <w:szCs w:val="21"/>
              </w:rPr>
              <w:t>25%</w:t>
            </w:r>
            <w:r w:rsidRPr="005A6012">
              <w:rPr>
                <w:rFonts w:ascii="Times New Roman" w:hAnsi="Times New Roman"/>
                <w:szCs w:val="21"/>
              </w:rPr>
              <w:t>；本次公开发行不安排股东公开发售股份</w:t>
            </w:r>
          </w:p>
        </w:tc>
      </w:tr>
      <w:tr w:rsidR="001D6EEB" w:rsidRPr="005A6012" w14:paraId="167E49E1" w14:textId="77777777" w:rsidTr="001A7649">
        <w:trPr>
          <w:trHeight w:val="340"/>
          <w:jc w:val="center"/>
        </w:trPr>
        <w:tc>
          <w:tcPr>
            <w:tcW w:w="1870" w:type="pct"/>
            <w:vAlign w:val="center"/>
          </w:tcPr>
          <w:p w14:paraId="6DE7DAB7"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每股面值</w:t>
            </w:r>
          </w:p>
        </w:tc>
        <w:tc>
          <w:tcPr>
            <w:tcW w:w="3130" w:type="pct"/>
            <w:vAlign w:val="center"/>
          </w:tcPr>
          <w:p w14:paraId="72BEA2F3"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人民币</w:t>
            </w:r>
            <w:r w:rsidRPr="005A6012">
              <w:rPr>
                <w:rFonts w:ascii="Times New Roman" w:hAnsi="Times New Roman"/>
                <w:szCs w:val="21"/>
              </w:rPr>
              <w:t>1.00</w:t>
            </w:r>
            <w:r w:rsidRPr="005A6012">
              <w:rPr>
                <w:rFonts w:ascii="Times New Roman" w:hAnsi="Times New Roman"/>
                <w:szCs w:val="21"/>
              </w:rPr>
              <w:t>元</w:t>
            </w:r>
          </w:p>
        </w:tc>
      </w:tr>
      <w:tr w:rsidR="001D6EEB" w:rsidRPr="005A6012" w14:paraId="7D42A27D" w14:textId="77777777" w:rsidTr="001A7649">
        <w:trPr>
          <w:trHeight w:val="340"/>
          <w:jc w:val="center"/>
        </w:trPr>
        <w:tc>
          <w:tcPr>
            <w:tcW w:w="1870" w:type="pct"/>
            <w:vAlign w:val="center"/>
          </w:tcPr>
          <w:p w14:paraId="05E4EB1F"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b/>
                <w:bCs/>
                <w:szCs w:val="21"/>
              </w:rPr>
              <w:t>每股发行价格</w:t>
            </w:r>
          </w:p>
        </w:tc>
        <w:tc>
          <w:tcPr>
            <w:tcW w:w="3130" w:type="pct"/>
            <w:vAlign w:val="center"/>
          </w:tcPr>
          <w:p w14:paraId="3A1CC872"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【】元</w:t>
            </w:r>
          </w:p>
        </w:tc>
      </w:tr>
      <w:tr w:rsidR="001D6EEB" w:rsidRPr="005A6012" w14:paraId="73EEF649" w14:textId="77777777" w:rsidTr="001A7649">
        <w:trPr>
          <w:trHeight w:val="340"/>
          <w:jc w:val="center"/>
        </w:trPr>
        <w:tc>
          <w:tcPr>
            <w:tcW w:w="1870" w:type="pct"/>
            <w:vAlign w:val="center"/>
          </w:tcPr>
          <w:p w14:paraId="006096E4"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预计发行日期</w:t>
            </w:r>
          </w:p>
        </w:tc>
        <w:tc>
          <w:tcPr>
            <w:tcW w:w="3130" w:type="pct"/>
            <w:vAlign w:val="center"/>
          </w:tcPr>
          <w:p w14:paraId="14895783"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【】年【】月【】日</w:t>
            </w:r>
          </w:p>
        </w:tc>
      </w:tr>
      <w:tr w:rsidR="001D6EEB" w:rsidRPr="005A6012" w14:paraId="1A64BD44" w14:textId="77777777" w:rsidTr="001A7649">
        <w:trPr>
          <w:trHeight w:val="340"/>
          <w:jc w:val="center"/>
        </w:trPr>
        <w:tc>
          <w:tcPr>
            <w:tcW w:w="1870" w:type="pct"/>
            <w:vAlign w:val="center"/>
          </w:tcPr>
          <w:p w14:paraId="316B317B"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b/>
                <w:bCs/>
                <w:szCs w:val="21"/>
              </w:rPr>
              <w:t>拟上市证券交易所和板块</w:t>
            </w:r>
          </w:p>
        </w:tc>
        <w:tc>
          <w:tcPr>
            <w:tcW w:w="3130" w:type="pct"/>
            <w:vAlign w:val="center"/>
          </w:tcPr>
          <w:p w14:paraId="78561B5D"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深圳证券交易所；创业板</w:t>
            </w:r>
          </w:p>
        </w:tc>
      </w:tr>
      <w:tr w:rsidR="001D6EEB" w:rsidRPr="005A6012" w14:paraId="0A0669E2" w14:textId="77777777" w:rsidTr="001A7649">
        <w:trPr>
          <w:trHeight w:val="340"/>
          <w:jc w:val="center"/>
        </w:trPr>
        <w:tc>
          <w:tcPr>
            <w:tcW w:w="1870" w:type="pct"/>
            <w:vAlign w:val="center"/>
          </w:tcPr>
          <w:p w14:paraId="25BDA48F"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发行后总股本</w:t>
            </w:r>
          </w:p>
        </w:tc>
        <w:tc>
          <w:tcPr>
            <w:tcW w:w="3130" w:type="pct"/>
            <w:vAlign w:val="center"/>
          </w:tcPr>
          <w:p w14:paraId="775EC708"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不超过</w:t>
            </w:r>
            <w:r w:rsidRPr="005A6012">
              <w:rPr>
                <w:rFonts w:ascii="Times New Roman" w:hAnsi="Times New Roman"/>
                <w:szCs w:val="21"/>
              </w:rPr>
              <w:t>10,000</w:t>
            </w:r>
            <w:r w:rsidRPr="005A6012">
              <w:rPr>
                <w:rFonts w:ascii="Times New Roman" w:hAnsi="Times New Roman"/>
                <w:szCs w:val="21"/>
              </w:rPr>
              <w:t>万股</w:t>
            </w:r>
          </w:p>
        </w:tc>
      </w:tr>
      <w:tr w:rsidR="001D6EEB" w:rsidRPr="005A6012" w14:paraId="4FB1654A" w14:textId="77777777" w:rsidTr="001A7649">
        <w:trPr>
          <w:trHeight w:val="340"/>
          <w:jc w:val="center"/>
        </w:trPr>
        <w:tc>
          <w:tcPr>
            <w:tcW w:w="1870" w:type="pct"/>
            <w:vAlign w:val="center"/>
          </w:tcPr>
          <w:p w14:paraId="3318ACD6"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b/>
                <w:bCs/>
                <w:szCs w:val="21"/>
              </w:rPr>
              <w:t>保荐人（主承销商）</w:t>
            </w:r>
          </w:p>
        </w:tc>
        <w:tc>
          <w:tcPr>
            <w:tcW w:w="3130" w:type="pct"/>
            <w:vAlign w:val="center"/>
          </w:tcPr>
          <w:p w14:paraId="54AB6E40"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华创证券有限责任公司</w:t>
            </w:r>
          </w:p>
        </w:tc>
      </w:tr>
      <w:tr w:rsidR="001D6EEB" w:rsidRPr="005A6012" w14:paraId="39FBB22F" w14:textId="77777777" w:rsidTr="001A7649">
        <w:trPr>
          <w:trHeight w:val="340"/>
          <w:jc w:val="center"/>
        </w:trPr>
        <w:tc>
          <w:tcPr>
            <w:tcW w:w="1870" w:type="pct"/>
            <w:vAlign w:val="center"/>
          </w:tcPr>
          <w:p w14:paraId="6387B221"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b/>
                <w:bCs/>
                <w:szCs w:val="21"/>
              </w:rPr>
              <w:t>招股说明书签署日期</w:t>
            </w:r>
          </w:p>
        </w:tc>
        <w:tc>
          <w:tcPr>
            <w:tcW w:w="3130" w:type="pct"/>
            <w:vAlign w:val="center"/>
          </w:tcPr>
          <w:p w14:paraId="67C98B8E"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【】年【】月【】日</w:t>
            </w:r>
          </w:p>
        </w:tc>
      </w:tr>
    </w:tbl>
    <w:p w14:paraId="07EF889F" w14:textId="77777777" w:rsidR="001D6EEB" w:rsidRPr="00D07579" w:rsidRDefault="00B813E3" w:rsidP="00E33A59">
      <w:pPr>
        <w:pStyle w:val="0010"/>
        <w:spacing w:before="120" w:after="120"/>
      </w:pPr>
      <w:bookmarkStart w:id="46" w:name="_Toc46219574"/>
      <w:bookmarkStart w:id="47" w:name="_Toc46296277"/>
      <w:proofErr w:type="spellStart"/>
      <w:r w:rsidRPr="00D07579">
        <w:lastRenderedPageBreak/>
        <w:t>发行人声明</w:t>
      </w:r>
      <w:bookmarkEnd w:id="46"/>
      <w:bookmarkEnd w:id="47"/>
      <w:proofErr w:type="spellEnd"/>
    </w:p>
    <w:p w14:paraId="0B59038C" w14:textId="77777777" w:rsidR="001D6EEB" w:rsidRPr="00C4270A" w:rsidRDefault="00B813E3" w:rsidP="00811BC1">
      <w:pPr>
        <w:pStyle w:val="005"/>
        <w:spacing w:before="120"/>
        <w:ind w:firstLine="480"/>
      </w:pPr>
      <w:r w:rsidRPr="00C4270A">
        <w:rPr>
          <w:rFonts w:hint="eastAsia"/>
        </w:rPr>
        <w:t>发行人及全体董事、监事、高级管理人员承诺招股说明书及其他信息披露资料不存在虚假记载、误导性陈述或重大遗漏，并承担相应的法律责任。</w:t>
      </w:r>
    </w:p>
    <w:p w14:paraId="70E9C5C8" w14:textId="77777777" w:rsidR="001D6EEB" w:rsidRPr="00C4270A" w:rsidRDefault="00B813E3" w:rsidP="00811BC1">
      <w:pPr>
        <w:pStyle w:val="005"/>
        <w:spacing w:before="120"/>
        <w:ind w:firstLine="480"/>
      </w:pPr>
      <w:r w:rsidRPr="00C4270A">
        <w:rPr>
          <w:rFonts w:hint="eastAsia"/>
        </w:rPr>
        <w:t>发行人控股股东、实际控制人承诺本招股说明书不存在虚假记载、误导性陈述或重大遗漏，并承担相应的法律责任。</w:t>
      </w:r>
    </w:p>
    <w:p w14:paraId="53558523" w14:textId="77777777" w:rsidR="001D6EEB" w:rsidRPr="00C4270A" w:rsidRDefault="00B813E3" w:rsidP="00811BC1">
      <w:pPr>
        <w:pStyle w:val="005"/>
        <w:spacing w:before="120"/>
        <w:ind w:firstLine="480"/>
      </w:pPr>
      <w:r w:rsidRPr="00C4270A">
        <w:rPr>
          <w:rFonts w:hint="eastAsia"/>
        </w:rPr>
        <w:t>公司负责人和主管会计工作的负责人、会计机构负责人保证招股说明书中财务会计资料真实、完整。</w:t>
      </w:r>
    </w:p>
    <w:p w14:paraId="12E176BF" w14:textId="77777777" w:rsidR="001D6EEB" w:rsidRPr="00C4270A" w:rsidRDefault="00B813E3" w:rsidP="00811BC1">
      <w:pPr>
        <w:pStyle w:val="005"/>
        <w:spacing w:before="120"/>
        <w:ind w:firstLine="480"/>
      </w:pPr>
      <w:r w:rsidRPr="00C4270A">
        <w:rPr>
          <w:rFonts w:hint="eastAsia"/>
        </w:rPr>
        <w:t>发行人及全体董事、监事、高级管理人员、发行人控股股东、实际控制人以及保荐人、承销的证券公司承诺因发行人招股说明书及其他信息披露资料有虚假记载、误导性陈述或者重大遗漏，致使投资者在证券发行和交易中遭受损失的，将依法赔偿投资者损失。</w:t>
      </w:r>
    </w:p>
    <w:p w14:paraId="6E95277E" w14:textId="77777777" w:rsidR="001D6EEB" w:rsidRPr="00C4270A" w:rsidRDefault="00B813E3" w:rsidP="00811BC1">
      <w:pPr>
        <w:pStyle w:val="005"/>
        <w:spacing w:before="120"/>
        <w:ind w:firstLine="480"/>
      </w:pPr>
      <w:r w:rsidRPr="00C4270A">
        <w:rPr>
          <w:rFonts w:hint="eastAsia"/>
        </w:rPr>
        <w:t>保荐人及证券服务机构承诺因其为发行人本次公开发行制作、出具的文件有虚假记载、误导性陈述或者重大遗漏，给投资者造成损失的，将依法赔偿投资者损失。</w:t>
      </w:r>
    </w:p>
    <w:p w14:paraId="6B19101F" w14:textId="77777777" w:rsidR="001D6EEB" w:rsidRPr="00D07579" w:rsidRDefault="00B813E3" w:rsidP="00E33A59">
      <w:pPr>
        <w:pStyle w:val="0010"/>
        <w:spacing w:before="120" w:after="120"/>
      </w:pPr>
      <w:bookmarkStart w:id="48" w:name="_Toc42172101"/>
      <w:bookmarkStart w:id="49" w:name="_Toc46219575"/>
      <w:bookmarkStart w:id="50" w:name="_Toc46296278"/>
      <w:bookmarkEnd w:id="0"/>
      <w:bookmarkEnd w:id="1"/>
      <w:bookmarkEnd w:id="2"/>
      <w:bookmarkEnd w:id="3"/>
      <w:bookmarkEnd w:id="4"/>
      <w:bookmarkEnd w:id="5"/>
      <w:bookmarkEnd w:id="6"/>
      <w:bookmarkEnd w:id="7"/>
      <w:bookmarkEnd w:id="8"/>
      <w:bookmarkEnd w:id="9"/>
      <w:bookmarkEnd w:id="10"/>
      <w:bookmarkEnd w:id="11"/>
      <w:bookmarkEnd w:id="12"/>
      <w:bookmarkEnd w:id="13"/>
      <w:proofErr w:type="spellStart"/>
      <w:r w:rsidRPr="00D07579">
        <w:lastRenderedPageBreak/>
        <w:t>重大事项提示</w:t>
      </w:r>
      <w:bookmarkEnd w:id="48"/>
      <w:bookmarkEnd w:id="49"/>
      <w:bookmarkEnd w:id="50"/>
      <w:proofErr w:type="spellEnd"/>
    </w:p>
    <w:p w14:paraId="3B8C5F23" w14:textId="77777777" w:rsidR="001D6EEB" w:rsidRPr="00811BC1" w:rsidRDefault="00B813E3" w:rsidP="00811BC1">
      <w:pPr>
        <w:pStyle w:val="005"/>
        <w:spacing w:before="120"/>
        <w:ind w:firstLine="482"/>
        <w:rPr>
          <w:b/>
        </w:rPr>
      </w:pPr>
      <w:r w:rsidRPr="00811BC1">
        <w:rPr>
          <w:rFonts w:hint="eastAsia"/>
          <w:b/>
        </w:rPr>
        <w:t>发行人</w:t>
      </w:r>
      <w:r w:rsidRPr="00811BC1">
        <w:rPr>
          <w:b/>
        </w:rPr>
        <w:t>特别提醒投资者关注下述重大事项提示。此外，在作出投资决策之前，发行人请投资者认真阅读本招股说明书</w:t>
      </w:r>
      <w:r w:rsidR="00C81A3E" w:rsidRPr="00811BC1">
        <w:rPr>
          <w:rFonts w:hint="eastAsia"/>
          <w:b/>
        </w:rPr>
        <w:t>正文内容</w:t>
      </w:r>
      <w:r w:rsidRPr="00811BC1">
        <w:rPr>
          <w:b/>
        </w:rPr>
        <w:t>。</w:t>
      </w:r>
    </w:p>
    <w:p w14:paraId="132A8E85" w14:textId="77777777" w:rsidR="001D6EEB" w:rsidRPr="00C4270A" w:rsidRDefault="00B813E3" w:rsidP="00D07579">
      <w:pPr>
        <w:pStyle w:val="002"/>
        <w:spacing w:before="120"/>
      </w:pPr>
      <w:bookmarkStart w:id="51" w:name="_Toc46219576"/>
      <w:bookmarkStart w:id="52" w:name="_Toc46296279"/>
      <w:bookmarkStart w:id="53" w:name="_Toc452038165"/>
      <w:bookmarkStart w:id="54" w:name="_Toc451704318"/>
      <w:bookmarkStart w:id="55" w:name="_Toc451716174"/>
      <w:bookmarkStart w:id="56" w:name="_Toc451805954"/>
      <w:bookmarkStart w:id="57" w:name="_Toc451680254"/>
      <w:bookmarkStart w:id="58" w:name="_Toc451715265"/>
      <w:bookmarkStart w:id="59" w:name="_Toc451803328"/>
      <w:bookmarkStart w:id="60" w:name="_Toc451714659"/>
      <w:bookmarkStart w:id="61" w:name="_Toc451898182"/>
      <w:bookmarkStart w:id="62" w:name="_Toc452036618"/>
      <w:bookmarkStart w:id="63" w:name="_Toc451687773"/>
      <w:bookmarkStart w:id="64" w:name="_Toc450573412"/>
      <w:bookmarkStart w:id="65" w:name="_Toc452028941"/>
      <w:bookmarkStart w:id="66" w:name="_Toc452935238"/>
      <w:bookmarkStart w:id="67" w:name="_Toc42172113"/>
      <w:r w:rsidRPr="00C4270A">
        <w:rPr>
          <w:rFonts w:hint="eastAsia"/>
        </w:rPr>
        <w:t>一</w:t>
      </w:r>
      <w:r w:rsidRPr="00C4270A">
        <w:t>、</w:t>
      </w:r>
      <w:r w:rsidRPr="00C4270A">
        <w:rPr>
          <w:rFonts w:hint="eastAsia"/>
        </w:rPr>
        <w:t>本次发行相关主体作出的重要承诺</w:t>
      </w:r>
      <w:bookmarkEnd w:id="51"/>
      <w:bookmarkEnd w:id="52"/>
    </w:p>
    <w:p w14:paraId="62AA3EC2" w14:textId="77777777" w:rsidR="001D6EEB" w:rsidRPr="00C4270A" w:rsidRDefault="00B92D63" w:rsidP="00811BC1">
      <w:pPr>
        <w:pStyle w:val="005"/>
        <w:spacing w:before="120"/>
        <w:ind w:firstLine="480"/>
      </w:pPr>
      <w:r>
        <w:rPr>
          <w:rFonts w:hint="eastAsia"/>
        </w:rPr>
        <w:t>本公司及相关责任主体按照中国证监会的要求，出具</w:t>
      </w:r>
      <w:r w:rsidR="00B813E3" w:rsidRPr="00C4270A">
        <w:rPr>
          <w:rFonts w:hint="eastAsia"/>
        </w:rPr>
        <w:t>关于在特定情况和条件下的有关承诺，包括股份锁定和减持意向的承诺、</w:t>
      </w:r>
      <w:r w:rsidR="007A1FB6">
        <w:rPr>
          <w:rFonts w:hint="eastAsia"/>
        </w:rPr>
        <w:t>关于执行</w:t>
      </w:r>
      <w:r w:rsidR="00B813E3" w:rsidRPr="00C4270A">
        <w:rPr>
          <w:rFonts w:hint="eastAsia"/>
        </w:rPr>
        <w:t>稳定股价</w:t>
      </w:r>
      <w:r w:rsidR="007A1FB6">
        <w:rPr>
          <w:rFonts w:hint="eastAsia"/>
        </w:rPr>
        <w:t>预案的</w:t>
      </w:r>
      <w:r w:rsidR="00C058BD">
        <w:rPr>
          <w:rFonts w:hint="eastAsia"/>
        </w:rPr>
        <w:t>承诺、对欺诈发行上市的股份购回承诺、关于</w:t>
      </w:r>
      <w:r w:rsidR="00B813E3" w:rsidRPr="00C4270A">
        <w:rPr>
          <w:rFonts w:hint="eastAsia"/>
        </w:rPr>
        <w:t>摊薄即期回报</w:t>
      </w:r>
      <w:r w:rsidR="00C058BD">
        <w:rPr>
          <w:rFonts w:hint="eastAsia"/>
        </w:rPr>
        <w:t>填补措施的</w:t>
      </w:r>
      <w:r w:rsidR="00B813E3" w:rsidRPr="00C4270A">
        <w:rPr>
          <w:rFonts w:hint="eastAsia"/>
        </w:rPr>
        <w:t>承诺、</w:t>
      </w:r>
      <w:r w:rsidR="00B1305B" w:rsidRPr="00B1305B">
        <w:rPr>
          <w:rFonts w:hint="eastAsia"/>
          <w:bCs/>
        </w:rPr>
        <w:t>关于</w:t>
      </w:r>
      <w:r w:rsidR="00B1305B" w:rsidRPr="00B1305B">
        <w:rPr>
          <w:bCs/>
        </w:rPr>
        <w:t>上市后未来三年分红回报规划的承诺</w:t>
      </w:r>
      <w:r w:rsidR="00B813E3" w:rsidRPr="00C4270A">
        <w:rPr>
          <w:rFonts w:hint="eastAsia"/>
        </w:rPr>
        <w:t>、依法承担</w:t>
      </w:r>
      <w:r w:rsidR="00B813E3" w:rsidRPr="00C4270A">
        <w:t>赔偿责任</w:t>
      </w:r>
      <w:r w:rsidR="00CA62D9">
        <w:rPr>
          <w:rFonts w:hint="eastAsia"/>
        </w:rPr>
        <w:t>的承诺、关于未</w:t>
      </w:r>
      <w:r w:rsidR="00B813E3" w:rsidRPr="00C4270A">
        <w:rPr>
          <w:rFonts w:hint="eastAsia"/>
        </w:rPr>
        <w:t>履行</w:t>
      </w:r>
      <w:r w:rsidR="00CA62D9">
        <w:rPr>
          <w:rFonts w:hint="eastAsia"/>
        </w:rPr>
        <w:t>相关</w:t>
      </w:r>
      <w:r w:rsidR="00CA62D9">
        <w:t>公开</w:t>
      </w:r>
      <w:r w:rsidR="00B813E3" w:rsidRPr="00C4270A">
        <w:rPr>
          <w:rFonts w:hint="eastAsia"/>
        </w:rPr>
        <w:t>承诺约束措施</w:t>
      </w:r>
      <w:r w:rsidR="00CA62D9">
        <w:rPr>
          <w:rFonts w:hint="eastAsia"/>
        </w:rPr>
        <w:t>的</w:t>
      </w:r>
      <w:r w:rsidR="00CA62D9">
        <w:t>承诺</w:t>
      </w:r>
      <w:r w:rsidR="00B813E3" w:rsidRPr="00C4270A">
        <w:rPr>
          <w:rFonts w:hint="eastAsia"/>
        </w:rPr>
        <w:t>等。该等承诺事项内容详见本招股说明书</w:t>
      </w:r>
      <w:r w:rsidR="00B813E3" w:rsidRPr="00BF0A87">
        <w:rPr>
          <w:rFonts w:ascii="宋体" w:hAnsi="宋体" w:hint="eastAsia"/>
        </w:rPr>
        <w:t>“</w:t>
      </w:r>
      <w:r w:rsidR="00B813E3" w:rsidRPr="00C4270A">
        <w:rPr>
          <w:rFonts w:hint="eastAsia"/>
        </w:rPr>
        <w:t>第十节</w:t>
      </w:r>
      <w:r w:rsidR="00F83666">
        <w:rPr>
          <w:rFonts w:hint="eastAsia"/>
        </w:rPr>
        <w:t xml:space="preserve"> </w:t>
      </w:r>
      <w:r w:rsidR="00B813E3" w:rsidRPr="00C4270A">
        <w:rPr>
          <w:rFonts w:hint="eastAsia"/>
        </w:rPr>
        <w:t>投资者保护</w:t>
      </w:r>
      <w:r w:rsidR="00B813E3" w:rsidRPr="00BF0A87">
        <w:rPr>
          <w:rFonts w:ascii="宋体" w:hAnsi="宋体" w:hint="eastAsia"/>
        </w:rPr>
        <w:t>”</w:t>
      </w:r>
      <w:r w:rsidR="00B813E3" w:rsidRPr="00C4270A">
        <w:rPr>
          <w:rFonts w:hint="eastAsia"/>
        </w:rPr>
        <w:t>。</w:t>
      </w:r>
    </w:p>
    <w:p w14:paraId="38368C64" w14:textId="77777777" w:rsidR="001D6EEB" w:rsidRPr="00C4270A" w:rsidRDefault="00B813E3" w:rsidP="00D07579">
      <w:pPr>
        <w:pStyle w:val="002"/>
        <w:spacing w:before="120"/>
      </w:pPr>
      <w:bookmarkStart w:id="68" w:name="_Toc46219577"/>
      <w:bookmarkStart w:id="69" w:name="_Toc46296280"/>
      <w:r w:rsidRPr="00C4270A">
        <w:rPr>
          <w:rFonts w:hint="eastAsia"/>
        </w:rPr>
        <w:t>二</w:t>
      </w:r>
      <w:r w:rsidRPr="00C4270A">
        <w:t>、</w:t>
      </w:r>
      <w:bookmarkEnd w:id="53"/>
      <w:bookmarkEnd w:id="54"/>
      <w:bookmarkEnd w:id="55"/>
      <w:bookmarkEnd w:id="56"/>
      <w:bookmarkEnd w:id="57"/>
      <w:bookmarkEnd w:id="58"/>
      <w:bookmarkEnd w:id="59"/>
      <w:bookmarkEnd w:id="60"/>
      <w:bookmarkEnd w:id="61"/>
      <w:bookmarkEnd w:id="62"/>
      <w:bookmarkEnd w:id="63"/>
      <w:bookmarkEnd w:id="64"/>
      <w:bookmarkEnd w:id="65"/>
      <w:r w:rsidRPr="00C4270A">
        <w:t>本公司特别提醒投资者应充分了解创业板市场的投资风险及本招股说明书第四节披露的风险因素，审慎作出投资决定</w:t>
      </w:r>
      <w:bookmarkEnd w:id="66"/>
      <w:bookmarkEnd w:id="67"/>
      <w:bookmarkEnd w:id="68"/>
      <w:bookmarkEnd w:id="69"/>
    </w:p>
    <w:p w14:paraId="1FB4B218" w14:textId="77777777" w:rsidR="009E7055" w:rsidRPr="00C4270A" w:rsidRDefault="009E7055" w:rsidP="00D07579">
      <w:pPr>
        <w:pStyle w:val="002"/>
        <w:spacing w:before="120"/>
      </w:pPr>
      <w:bookmarkStart w:id="70" w:name="_Toc46219578"/>
      <w:bookmarkStart w:id="71" w:name="_Toc46296281"/>
      <w:r>
        <w:rPr>
          <w:rFonts w:hint="eastAsia"/>
        </w:rPr>
        <w:t>三</w:t>
      </w:r>
      <w:r w:rsidRPr="00C4270A">
        <w:t>、</w:t>
      </w:r>
      <w:r w:rsidRPr="009E7055">
        <w:rPr>
          <w:rFonts w:hint="eastAsia"/>
        </w:rPr>
        <w:t>财务报告审计截止日后主要财务信息及经营状况</w:t>
      </w:r>
      <w:bookmarkEnd w:id="70"/>
      <w:bookmarkEnd w:id="71"/>
    </w:p>
    <w:p w14:paraId="72210D6B" w14:textId="77777777" w:rsidR="009E7055" w:rsidRPr="00964AC6" w:rsidRDefault="009E7055" w:rsidP="00811BC1">
      <w:pPr>
        <w:pStyle w:val="005"/>
        <w:spacing w:before="120"/>
        <w:ind w:firstLine="480"/>
      </w:pPr>
      <w:r w:rsidRPr="00964AC6">
        <w:t>审计基准日至本招股说明书签署日，公司经营</w:t>
      </w:r>
      <w:r w:rsidR="00B450EC">
        <w:rPr>
          <w:rFonts w:hint="eastAsia"/>
        </w:rPr>
        <w:t>正常</w:t>
      </w:r>
      <w:r w:rsidRPr="00964AC6">
        <w:t>，主营业务未发生重大变化，不存在可能影响投资者判断的重大事项。</w:t>
      </w:r>
    </w:p>
    <w:p w14:paraId="790CC5BE" w14:textId="77777777" w:rsidR="009E7055" w:rsidRPr="00964AC6" w:rsidRDefault="009E7055" w:rsidP="00811BC1">
      <w:pPr>
        <w:pStyle w:val="005"/>
        <w:spacing w:before="120"/>
        <w:ind w:firstLine="480"/>
      </w:pPr>
      <w:r w:rsidRPr="00964AC6">
        <w:t>公司财务报告审计截止日为</w:t>
      </w:r>
      <w:r w:rsidRPr="00964AC6">
        <w:t>2019</w:t>
      </w:r>
      <w:r w:rsidRPr="00964AC6">
        <w:t>年</w:t>
      </w:r>
      <w:r w:rsidRPr="00964AC6">
        <w:t>12</w:t>
      </w:r>
      <w:r w:rsidRPr="00964AC6">
        <w:t>月</w:t>
      </w:r>
      <w:r w:rsidRPr="00964AC6">
        <w:t>31</w:t>
      </w:r>
      <w:r w:rsidRPr="00964AC6">
        <w:t>日，审计截止日后至本招股说明书签署之日，公司经营</w:t>
      </w:r>
      <w:r w:rsidR="00B450EC">
        <w:rPr>
          <w:rFonts w:hint="eastAsia"/>
        </w:rPr>
        <w:t>正常</w:t>
      </w:r>
      <w:r w:rsidRPr="00964AC6">
        <w:t>，主营业务、采购模式、销售模式、研发模式等方面均未发生重大变化，未发生导致公司业绩异常波动的重大不利因素。</w:t>
      </w:r>
    </w:p>
    <w:p w14:paraId="7A0AFE3C" w14:textId="77777777" w:rsidR="009E7055" w:rsidRPr="00964AC6" w:rsidRDefault="009E7055" w:rsidP="00811BC1">
      <w:pPr>
        <w:pStyle w:val="005"/>
        <w:spacing w:before="120"/>
        <w:ind w:firstLine="480"/>
      </w:pPr>
      <w:r w:rsidRPr="00964AC6">
        <w:t>信永中和对公司</w:t>
      </w:r>
      <w:r w:rsidRPr="00964AC6">
        <w:t>2020</w:t>
      </w:r>
      <w:r w:rsidRPr="00964AC6">
        <w:t>年</w:t>
      </w:r>
      <w:r w:rsidRPr="00964AC6">
        <w:t>3</w:t>
      </w:r>
      <w:r w:rsidRPr="00964AC6">
        <w:t>月</w:t>
      </w:r>
      <w:r w:rsidRPr="00964AC6">
        <w:t>31</w:t>
      </w:r>
      <w:r w:rsidRPr="00964AC6">
        <w:t>日合并及母公司资产负债表，</w:t>
      </w:r>
      <w:r w:rsidRPr="00964AC6">
        <w:t>2020</w:t>
      </w:r>
      <w:r w:rsidRPr="00964AC6">
        <w:t>年</w:t>
      </w:r>
      <w:r w:rsidRPr="00964AC6">
        <w:t>1-3</w:t>
      </w:r>
      <w:r w:rsidRPr="00964AC6">
        <w:t>月的合并及母公司利润表、合并及母公司现金流量表以及财务报表附注进行了审阅，并出具了</w:t>
      </w:r>
      <w:r w:rsidRPr="00964AC6">
        <w:t>XYZH/2020NJA30352</w:t>
      </w:r>
      <w:r w:rsidRPr="00964AC6">
        <w:t>号《审阅报告》。公司</w:t>
      </w:r>
      <w:r w:rsidRPr="00964AC6">
        <w:t>2020</w:t>
      </w:r>
      <w:r w:rsidRPr="00964AC6">
        <w:t>年</w:t>
      </w:r>
      <w:r w:rsidRPr="00964AC6">
        <w:t>1-3</w:t>
      </w:r>
      <w:r w:rsidRPr="00964AC6">
        <w:t>月营业收入为</w:t>
      </w:r>
      <w:r w:rsidRPr="00964AC6">
        <w:t>2,460,684.32</w:t>
      </w:r>
      <w:r w:rsidR="0045002C">
        <w:t>元，较去年</w:t>
      </w:r>
      <w:r w:rsidR="0045002C">
        <w:rPr>
          <w:rFonts w:hint="eastAsia"/>
        </w:rPr>
        <w:t>同期下降</w:t>
      </w:r>
      <w:r w:rsidR="0045002C" w:rsidRPr="0045002C">
        <w:t>51.59%</w:t>
      </w:r>
      <w:r w:rsidR="00A306A5">
        <w:rPr>
          <w:rFonts w:hint="eastAsia"/>
        </w:rPr>
        <w:t>，</w:t>
      </w:r>
      <w:r w:rsidR="00A306A5">
        <w:t>主要是</w:t>
      </w:r>
      <w:r w:rsidR="00A306A5">
        <w:rPr>
          <w:rFonts w:hint="eastAsia"/>
        </w:rPr>
        <w:t>疫情影响，验收项目减少</w:t>
      </w:r>
      <w:r w:rsidRPr="00964AC6">
        <w:t>；归属于母公司股东的净利润为</w:t>
      </w:r>
      <w:r w:rsidRPr="00964AC6">
        <w:t>2,998,141.82</w:t>
      </w:r>
      <w:r w:rsidRPr="00964AC6">
        <w:t>元，较去年同期增长</w:t>
      </w:r>
      <w:r w:rsidR="0045002C" w:rsidRPr="0045002C">
        <w:t>145.14%</w:t>
      </w:r>
      <w:r w:rsidRPr="00964AC6">
        <w:t>；扣非后归属于母公司股东的净利润为</w:t>
      </w:r>
      <w:r w:rsidR="0045002C" w:rsidRPr="0045002C">
        <w:t>3,001,996.54</w:t>
      </w:r>
      <w:r w:rsidRPr="00964AC6">
        <w:t>元，较去年同期增长</w:t>
      </w:r>
      <w:r w:rsidR="0045002C" w:rsidRPr="0045002C">
        <w:t>145.18%</w:t>
      </w:r>
      <w:r w:rsidR="00A306A5">
        <w:rPr>
          <w:rFonts w:hint="eastAsia"/>
        </w:rPr>
        <w:t>，</w:t>
      </w:r>
      <w:r w:rsidR="00F05430">
        <w:rPr>
          <w:rFonts w:hint="eastAsia"/>
        </w:rPr>
        <w:t>主要是</w:t>
      </w:r>
      <w:r w:rsidR="00A306A5">
        <w:rPr>
          <w:rFonts w:hint="eastAsia"/>
        </w:rPr>
        <w:t>该期间客户回款情况良好，冲回</w:t>
      </w:r>
      <w:r w:rsidR="00F05430">
        <w:rPr>
          <w:rFonts w:hint="eastAsia"/>
        </w:rPr>
        <w:t>应收账款</w:t>
      </w:r>
      <w:r w:rsidR="00A306A5">
        <w:rPr>
          <w:rFonts w:hint="eastAsia"/>
        </w:rPr>
        <w:t>坏账损失</w:t>
      </w:r>
      <w:r w:rsidR="00F05430">
        <w:rPr>
          <w:rFonts w:hint="eastAsia"/>
        </w:rPr>
        <w:t>所致。</w:t>
      </w:r>
    </w:p>
    <w:p w14:paraId="12C83983" w14:textId="77777777" w:rsidR="009E7055" w:rsidRPr="00964AC6" w:rsidRDefault="009E7055" w:rsidP="00811BC1">
      <w:pPr>
        <w:pStyle w:val="005"/>
        <w:spacing w:before="120"/>
        <w:ind w:firstLine="480"/>
      </w:pPr>
      <w:r w:rsidRPr="009E7055">
        <w:rPr>
          <w:rFonts w:ascii="宋体" w:hAnsi="宋体" w:hint="eastAsia"/>
        </w:rPr>
        <w:t>基于</w:t>
      </w:r>
      <w:r w:rsidRPr="00964AC6">
        <w:t>上述已实现的经营业绩、已签订订单等情况，公司预计</w:t>
      </w:r>
      <w:r w:rsidRPr="00964AC6">
        <w:t>2020</w:t>
      </w:r>
      <w:r w:rsidRPr="00964AC6">
        <w:t>年半年度</w:t>
      </w:r>
      <w:r w:rsidRPr="00964AC6">
        <w:lastRenderedPageBreak/>
        <w:t>营业收入</w:t>
      </w:r>
      <w:r w:rsidR="0045002C" w:rsidRPr="0045002C">
        <w:t>16,000.00</w:t>
      </w:r>
      <w:r w:rsidRPr="00964AC6">
        <w:t>万元至</w:t>
      </w:r>
      <w:r w:rsidR="0045002C" w:rsidRPr="0045002C">
        <w:t>17,000.00</w:t>
      </w:r>
      <w:r w:rsidRPr="00964AC6">
        <w:t>万元，同比增长</w:t>
      </w:r>
      <w:r w:rsidR="0045002C" w:rsidRPr="0045002C">
        <w:t>2951.40%</w:t>
      </w:r>
      <w:r w:rsidRPr="00964AC6">
        <w:t>至</w:t>
      </w:r>
      <w:r w:rsidR="0045002C" w:rsidRPr="0045002C">
        <w:t>3142.11%</w:t>
      </w:r>
      <w:r w:rsidRPr="00964AC6">
        <w:t>；归属于母公司股东的净利润</w:t>
      </w:r>
      <w:r w:rsidR="0045002C" w:rsidRPr="0045002C">
        <w:t>1,500.00</w:t>
      </w:r>
      <w:r w:rsidRPr="00964AC6">
        <w:t>万元至</w:t>
      </w:r>
      <w:r w:rsidR="0045002C" w:rsidRPr="0045002C">
        <w:t>1,</w:t>
      </w:r>
      <w:r w:rsidR="0045002C">
        <w:rPr>
          <w:rFonts w:hint="eastAsia"/>
        </w:rPr>
        <w:t>6</w:t>
      </w:r>
      <w:r w:rsidR="0045002C" w:rsidRPr="0045002C">
        <w:t>00.00</w:t>
      </w:r>
      <w:r w:rsidRPr="00964AC6">
        <w:t>万元，同比增长</w:t>
      </w:r>
      <w:r w:rsidR="0045002C" w:rsidRPr="0045002C">
        <w:t>229.29%</w:t>
      </w:r>
      <w:r w:rsidRPr="00964AC6">
        <w:t>至</w:t>
      </w:r>
      <w:r w:rsidR="0045002C" w:rsidRPr="0045002C">
        <w:t>237.91%</w:t>
      </w:r>
      <w:r w:rsidRPr="00964AC6">
        <w:t>；扣非后归属于母公司股东的净利润</w:t>
      </w:r>
      <w:r w:rsidR="0045002C" w:rsidRPr="0045002C">
        <w:t>1,495.00</w:t>
      </w:r>
      <w:r w:rsidRPr="00964AC6">
        <w:t>万元至</w:t>
      </w:r>
      <w:r w:rsidR="0045002C" w:rsidRPr="0045002C">
        <w:t>1,</w:t>
      </w:r>
      <w:r w:rsidR="0045002C">
        <w:rPr>
          <w:rFonts w:hint="eastAsia"/>
        </w:rPr>
        <w:t>5</w:t>
      </w:r>
      <w:r w:rsidR="0045002C" w:rsidRPr="0045002C">
        <w:t>95.00</w:t>
      </w:r>
      <w:r w:rsidRPr="00964AC6">
        <w:t>万元，同比增长</w:t>
      </w:r>
      <w:r w:rsidR="0045002C" w:rsidRPr="0045002C">
        <w:t>227.01%</w:t>
      </w:r>
      <w:r w:rsidRPr="00964AC6">
        <w:t>至</w:t>
      </w:r>
      <w:r w:rsidR="0045002C" w:rsidRPr="0045002C">
        <w:t>235.51%</w:t>
      </w:r>
      <w:r w:rsidRPr="00964AC6">
        <w:t>。</w:t>
      </w:r>
    </w:p>
    <w:p w14:paraId="265317DB" w14:textId="77777777" w:rsidR="009E7055" w:rsidRPr="009E7055" w:rsidRDefault="009E7055" w:rsidP="00811BC1">
      <w:pPr>
        <w:pStyle w:val="005"/>
        <w:spacing w:before="120"/>
        <w:ind w:firstLine="480"/>
        <w:rPr>
          <w:rFonts w:ascii="宋体" w:hAnsi="宋体"/>
        </w:rPr>
      </w:pPr>
      <w:r w:rsidRPr="00964AC6">
        <w:t>上述有关公司</w:t>
      </w:r>
      <w:r w:rsidRPr="00964AC6">
        <w:t>2020</w:t>
      </w:r>
      <w:r w:rsidRPr="00964AC6">
        <w:t>年度半年度业绩的表述仅为公司对业绩的展望，并不构成公司的盈利预测或承诺</w:t>
      </w:r>
      <w:r w:rsidRPr="009E7055">
        <w:rPr>
          <w:rFonts w:ascii="宋体" w:hAnsi="宋体" w:hint="eastAsia"/>
        </w:rPr>
        <w:t>。</w:t>
      </w:r>
    </w:p>
    <w:p w14:paraId="5CC6E80D" w14:textId="77777777" w:rsidR="001D6EEB" w:rsidRPr="00D07579" w:rsidRDefault="00B813E3" w:rsidP="00E33A59">
      <w:pPr>
        <w:pStyle w:val="0010"/>
        <w:spacing w:before="120" w:after="120"/>
      </w:pPr>
      <w:bookmarkStart w:id="72" w:name="_Toc46219579"/>
      <w:bookmarkStart w:id="73" w:name="_Toc46296282"/>
      <w:r w:rsidRPr="00D07579">
        <w:rPr>
          <w:rFonts w:hint="eastAsia"/>
        </w:rPr>
        <w:lastRenderedPageBreak/>
        <w:t>目</w:t>
      </w:r>
      <w:r w:rsidR="00811BC1">
        <w:rPr>
          <w:rFonts w:hint="eastAsia"/>
          <w:lang w:eastAsia="zh-CN"/>
        </w:rPr>
        <w:t xml:space="preserve"> </w:t>
      </w:r>
      <w:r w:rsidRPr="00D07579">
        <w:rPr>
          <w:rFonts w:hint="eastAsia"/>
        </w:rPr>
        <w:t>录</w:t>
      </w:r>
      <w:bookmarkEnd w:id="72"/>
      <w:bookmarkEnd w:id="73"/>
    </w:p>
    <w:p w14:paraId="55C11D1A" w14:textId="77777777" w:rsidR="00CD37E8" w:rsidRDefault="00CD37E8">
      <w:pPr>
        <w:pStyle w:val="TOC1"/>
        <w:rPr>
          <w:rFonts w:asciiTheme="minorHAnsi" w:eastAsiaTheme="minorEastAsia" w:hAnsiTheme="minorHAnsi" w:cstheme="minorBidi"/>
          <w:b w:val="0"/>
          <w:noProof/>
          <w:sz w:val="21"/>
        </w:rPr>
      </w:pPr>
      <w:r>
        <w:rPr>
          <w:szCs w:val="24"/>
        </w:rPr>
        <w:fldChar w:fldCharType="begin"/>
      </w:r>
      <w:r>
        <w:rPr>
          <w:szCs w:val="24"/>
        </w:rPr>
        <w:instrText xml:space="preserve"> TOC \o "1-2" \h \z \u </w:instrText>
      </w:r>
      <w:r>
        <w:rPr>
          <w:szCs w:val="24"/>
        </w:rPr>
        <w:fldChar w:fldCharType="separate"/>
      </w:r>
      <w:hyperlink w:anchor="_Toc46296276" w:history="1">
        <w:r w:rsidRPr="00B50536">
          <w:rPr>
            <w:rStyle w:val="aff9"/>
            <w:rFonts w:hint="eastAsia"/>
            <w:noProof/>
          </w:rPr>
          <w:t>本次发行概况</w:t>
        </w:r>
        <w:r>
          <w:rPr>
            <w:noProof/>
            <w:webHidden/>
          </w:rPr>
          <w:tab/>
        </w:r>
        <w:r>
          <w:rPr>
            <w:noProof/>
            <w:webHidden/>
          </w:rPr>
          <w:fldChar w:fldCharType="begin"/>
        </w:r>
        <w:r>
          <w:rPr>
            <w:noProof/>
            <w:webHidden/>
          </w:rPr>
          <w:instrText xml:space="preserve"> PAGEREF _Toc46296276 \h </w:instrText>
        </w:r>
        <w:r>
          <w:rPr>
            <w:noProof/>
            <w:webHidden/>
          </w:rPr>
        </w:r>
        <w:r>
          <w:rPr>
            <w:noProof/>
            <w:webHidden/>
          </w:rPr>
          <w:fldChar w:fldCharType="separate"/>
        </w:r>
        <w:r w:rsidR="00CD72CF">
          <w:rPr>
            <w:noProof/>
            <w:webHidden/>
          </w:rPr>
          <w:t>2</w:t>
        </w:r>
        <w:r>
          <w:rPr>
            <w:noProof/>
            <w:webHidden/>
          </w:rPr>
          <w:fldChar w:fldCharType="end"/>
        </w:r>
      </w:hyperlink>
    </w:p>
    <w:p w14:paraId="6C865B3D" w14:textId="77777777" w:rsidR="00CD37E8" w:rsidRDefault="00676009">
      <w:pPr>
        <w:pStyle w:val="TOC1"/>
        <w:rPr>
          <w:rFonts w:asciiTheme="minorHAnsi" w:eastAsiaTheme="minorEastAsia" w:hAnsiTheme="minorHAnsi" w:cstheme="minorBidi"/>
          <w:b w:val="0"/>
          <w:noProof/>
          <w:sz w:val="21"/>
        </w:rPr>
      </w:pPr>
      <w:hyperlink w:anchor="_Toc46296277" w:history="1">
        <w:r w:rsidR="00CD37E8" w:rsidRPr="00B50536">
          <w:rPr>
            <w:rStyle w:val="aff9"/>
            <w:rFonts w:hint="eastAsia"/>
            <w:noProof/>
          </w:rPr>
          <w:t>发行人声明</w:t>
        </w:r>
        <w:r w:rsidR="00CD37E8">
          <w:rPr>
            <w:noProof/>
            <w:webHidden/>
          </w:rPr>
          <w:tab/>
        </w:r>
        <w:r w:rsidR="00CD37E8">
          <w:rPr>
            <w:noProof/>
            <w:webHidden/>
          </w:rPr>
          <w:fldChar w:fldCharType="begin"/>
        </w:r>
        <w:r w:rsidR="00CD37E8">
          <w:rPr>
            <w:noProof/>
            <w:webHidden/>
          </w:rPr>
          <w:instrText xml:space="preserve"> PAGEREF _Toc46296277 \h </w:instrText>
        </w:r>
        <w:r w:rsidR="00CD37E8">
          <w:rPr>
            <w:noProof/>
            <w:webHidden/>
          </w:rPr>
        </w:r>
        <w:r w:rsidR="00CD37E8">
          <w:rPr>
            <w:noProof/>
            <w:webHidden/>
          </w:rPr>
          <w:fldChar w:fldCharType="separate"/>
        </w:r>
        <w:r w:rsidR="00CD72CF">
          <w:rPr>
            <w:noProof/>
            <w:webHidden/>
          </w:rPr>
          <w:t>3</w:t>
        </w:r>
        <w:r w:rsidR="00CD37E8">
          <w:rPr>
            <w:noProof/>
            <w:webHidden/>
          </w:rPr>
          <w:fldChar w:fldCharType="end"/>
        </w:r>
      </w:hyperlink>
    </w:p>
    <w:p w14:paraId="79672978" w14:textId="77777777" w:rsidR="00CD37E8" w:rsidRDefault="00676009">
      <w:pPr>
        <w:pStyle w:val="TOC1"/>
        <w:rPr>
          <w:rFonts w:asciiTheme="minorHAnsi" w:eastAsiaTheme="minorEastAsia" w:hAnsiTheme="minorHAnsi" w:cstheme="minorBidi"/>
          <w:b w:val="0"/>
          <w:noProof/>
          <w:sz w:val="21"/>
        </w:rPr>
      </w:pPr>
      <w:hyperlink w:anchor="_Toc46296278" w:history="1">
        <w:r w:rsidR="00CD37E8" w:rsidRPr="00B50536">
          <w:rPr>
            <w:rStyle w:val="aff9"/>
            <w:rFonts w:hint="eastAsia"/>
            <w:noProof/>
          </w:rPr>
          <w:t>重大事项提示</w:t>
        </w:r>
        <w:r w:rsidR="00CD37E8">
          <w:rPr>
            <w:noProof/>
            <w:webHidden/>
          </w:rPr>
          <w:tab/>
        </w:r>
        <w:r w:rsidR="00CD37E8">
          <w:rPr>
            <w:noProof/>
            <w:webHidden/>
          </w:rPr>
          <w:fldChar w:fldCharType="begin"/>
        </w:r>
        <w:r w:rsidR="00CD37E8">
          <w:rPr>
            <w:noProof/>
            <w:webHidden/>
          </w:rPr>
          <w:instrText xml:space="preserve"> PAGEREF _Toc46296278 \h </w:instrText>
        </w:r>
        <w:r w:rsidR="00CD37E8">
          <w:rPr>
            <w:noProof/>
            <w:webHidden/>
          </w:rPr>
        </w:r>
        <w:r w:rsidR="00CD37E8">
          <w:rPr>
            <w:noProof/>
            <w:webHidden/>
          </w:rPr>
          <w:fldChar w:fldCharType="separate"/>
        </w:r>
        <w:r w:rsidR="00CD72CF">
          <w:rPr>
            <w:noProof/>
            <w:webHidden/>
          </w:rPr>
          <w:t>4</w:t>
        </w:r>
        <w:r w:rsidR="00CD37E8">
          <w:rPr>
            <w:noProof/>
            <w:webHidden/>
          </w:rPr>
          <w:fldChar w:fldCharType="end"/>
        </w:r>
      </w:hyperlink>
    </w:p>
    <w:p w14:paraId="05AED99B"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279" w:history="1">
        <w:r w:rsidR="00CD37E8" w:rsidRPr="00B50536">
          <w:rPr>
            <w:rStyle w:val="aff9"/>
            <w:rFonts w:hint="eastAsia"/>
            <w:noProof/>
          </w:rPr>
          <w:t>一、本次发行相关主体作出的重要承诺</w:t>
        </w:r>
        <w:r w:rsidR="00CD37E8">
          <w:rPr>
            <w:noProof/>
            <w:webHidden/>
          </w:rPr>
          <w:tab/>
        </w:r>
        <w:r w:rsidR="00CD37E8">
          <w:rPr>
            <w:noProof/>
            <w:webHidden/>
          </w:rPr>
          <w:fldChar w:fldCharType="begin"/>
        </w:r>
        <w:r w:rsidR="00CD37E8">
          <w:rPr>
            <w:noProof/>
            <w:webHidden/>
          </w:rPr>
          <w:instrText xml:space="preserve"> PAGEREF _Toc46296279 \h </w:instrText>
        </w:r>
        <w:r w:rsidR="00CD37E8">
          <w:rPr>
            <w:noProof/>
            <w:webHidden/>
          </w:rPr>
        </w:r>
        <w:r w:rsidR="00CD37E8">
          <w:rPr>
            <w:noProof/>
            <w:webHidden/>
          </w:rPr>
          <w:fldChar w:fldCharType="separate"/>
        </w:r>
        <w:r w:rsidR="00CD72CF">
          <w:rPr>
            <w:noProof/>
            <w:webHidden/>
          </w:rPr>
          <w:t>4</w:t>
        </w:r>
        <w:r w:rsidR="00CD37E8">
          <w:rPr>
            <w:noProof/>
            <w:webHidden/>
          </w:rPr>
          <w:fldChar w:fldCharType="end"/>
        </w:r>
      </w:hyperlink>
    </w:p>
    <w:p w14:paraId="1FDED046"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280" w:history="1">
        <w:r w:rsidR="00CD37E8" w:rsidRPr="00B50536">
          <w:rPr>
            <w:rStyle w:val="aff9"/>
            <w:rFonts w:hint="eastAsia"/>
            <w:noProof/>
          </w:rPr>
          <w:t>二、本公司特别提醒投资者应充分了解创业板市场的投资风险及本招股说明书第四节披露的风险因素，审慎作出投资决定</w:t>
        </w:r>
        <w:r w:rsidR="00CD37E8">
          <w:rPr>
            <w:noProof/>
            <w:webHidden/>
          </w:rPr>
          <w:tab/>
        </w:r>
        <w:r w:rsidR="00CD37E8">
          <w:rPr>
            <w:noProof/>
            <w:webHidden/>
          </w:rPr>
          <w:fldChar w:fldCharType="begin"/>
        </w:r>
        <w:r w:rsidR="00CD37E8">
          <w:rPr>
            <w:noProof/>
            <w:webHidden/>
          </w:rPr>
          <w:instrText xml:space="preserve"> PAGEREF _Toc46296280 \h </w:instrText>
        </w:r>
        <w:r w:rsidR="00CD37E8">
          <w:rPr>
            <w:noProof/>
            <w:webHidden/>
          </w:rPr>
        </w:r>
        <w:r w:rsidR="00CD37E8">
          <w:rPr>
            <w:noProof/>
            <w:webHidden/>
          </w:rPr>
          <w:fldChar w:fldCharType="separate"/>
        </w:r>
        <w:r w:rsidR="00CD72CF">
          <w:rPr>
            <w:noProof/>
            <w:webHidden/>
          </w:rPr>
          <w:t>4</w:t>
        </w:r>
        <w:r w:rsidR="00CD37E8">
          <w:rPr>
            <w:noProof/>
            <w:webHidden/>
          </w:rPr>
          <w:fldChar w:fldCharType="end"/>
        </w:r>
      </w:hyperlink>
    </w:p>
    <w:p w14:paraId="41E8D36A"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281" w:history="1">
        <w:r w:rsidR="00CD37E8" w:rsidRPr="00B50536">
          <w:rPr>
            <w:rStyle w:val="aff9"/>
            <w:rFonts w:hint="eastAsia"/>
            <w:noProof/>
          </w:rPr>
          <w:t>三、财务报告审计截止日后主要财务信息及经营状况</w:t>
        </w:r>
        <w:r w:rsidR="00CD37E8">
          <w:rPr>
            <w:noProof/>
            <w:webHidden/>
          </w:rPr>
          <w:tab/>
        </w:r>
        <w:r w:rsidR="00CD37E8">
          <w:rPr>
            <w:noProof/>
            <w:webHidden/>
          </w:rPr>
          <w:fldChar w:fldCharType="begin"/>
        </w:r>
        <w:r w:rsidR="00CD37E8">
          <w:rPr>
            <w:noProof/>
            <w:webHidden/>
          </w:rPr>
          <w:instrText xml:space="preserve"> PAGEREF _Toc46296281 \h </w:instrText>
        </w:r>
        <w:r w:rsidR="00CD37E8">
          <w:rPr>
            <w:noProof/>
            <w:webHidden/>
          </w:rPr>
        </w:r>
        <w:r w:rsidR="00CD37E8">
          <w:rPr>
            <w:noProof/>
            <w:webHidden/>
          </w:rPr>
          <w:fldChar w:fldCharType="separate"/>
        </w:r>
        <w:r w:rsidR="00CD72CF">
          <w:rPr>
            <w:noProof/>
            <w:webHidden/>
          </w:rPr>
          <w:t>4</w:t>
        </w:r>
        <w:r w:rsidR="00CD37E8">
          <w:rPr>
            <w:noProof/>
            <w:webHidden/>
          </w:rPr>
          <w:fldChar w:fldCharType="end"/>
        </w:r>
      </w:hyperlink>
    </w:p>
    <w:p w14:paraId="1C035603" w14:textId="77777777" w:rsidR="00CD37E8" w:rsidRDefault="00676009">
      <w:pPr>
        <w:pStyle w:val="TOC1"/>
        <w:rPr>
          <w:rFonts w:asciiTheme="minorHAnsi" w:eastAsiaTheme="minorEastAsia" w:hAnsiTheme="minorHAnsi" w:cstheme="minorBidi"/>
          <w:b w:val="0"/>
          <w:noProof/>
          <w:sz w:val="21"/>
        </w:rPr>
      </w:pPr>
      <w:hyperlink w:anchor="_Toc46296282" w:history="1">
        <w:r w:rsidR="00CD37E8" w:rsidRPr="00B50536">
          <w:rPr>
            <w:rStyle w:val="aff9"/>
            <w:rFonts w:hint="eastAsia"/>
            <w:noProof/>
          </w:rPr>
          <w:t>目</w:t>
        </w:r>
        <w:r w:rsidR="00CD37E8" w:rsidRPr="00B50536">
          <w:rPr>
            <w:rStyle w:val="aff9"/>
            <w:noProof/>
          </w:rPr>
          <w:t xml:space="preserve"> </w:t>
        </w:r>
        <w:r w:rsidR="00CD37E8" w:rsidRPr="00B50536">
          <w:rPr>
            <w:rStyle w:val="aff9"/>
            <w:rFonts w:hint="eastAsia"/>
            <w:noProof/>
          </w:rPr>
          <w:t>录</w:t>
        </w:r>
        <w:r w:rsidR="00CD37E8">
          <w:rPr>
            <w:noProof/>
            <w:webHidden/>
          </w:rPr>
          <w:tab/>
        </w:r>
        <w:r w:rsidR="00CD37E8">
          <w:rPr>
            <w:noProof/>
            <w:webHidden/>
          </w:rPr>
          <w:fldChar w:fldCharType="begin"/>
        </w:r>
        <w:r w:rsidR="00CD37E8">
          <w:rPr>
            <w:noProof/>
            <w:webHidden/>
          </w:rPr>
          <w:instrText xml:space="preserve"> PAGEREF _Toc46296282 \h </w:instrText>
        </w:r>
        <w:r w:rsidR="00CD37E8">
          <w:rPr>
            <w:noProof/>
            <w:webHidden/>
          </w:rPr>
        </w:r>
        <w:r w:rsidR="00CD37E8">
          <w:rPr>
            <w:noProof/>
            <w:webHidden/>
          </w:rPr>
          <w:fldChar w:fldCharType="separate"/>
        </w:r>
        <w:r w:rsidR="00CD72CF">
          <w:rPr>
            <w:noProof/>
            <w:webHidden/>
          </w:rPr>
          <w:t>6</w:t>
        </w:r>
        <w:r w:rsidR="00CD37E8">
          <w:rPr>
            <w:noProof/>
            <w:webHidden/>
          </w:rPr>
          <w:fldChar w:fldCharType="end"/>
        </w:r>
      </w:hyperlink>
    </w:p>
    <w:p w14:paraId="47077606" w14:textId="77777777" w:rsidR="00CD37E8" w:rsidRDefault="00676009">
      <w:pPr>
        <w:pStyle w:val="TOC1"/>
        <w:rPr>
          <w:rFonts w:asciiTheme="minorHAnsi" w:eastAsiaTheme="minorEastAsia" w:hAnsiTheme="minorHAnsi" w:cstheme="minorBidi"/>
          <w:b w:val="0"/>
          <w:noProof/>
          <w:sz w:val="21"/>
        </w:rPr>
      </w:pPr>
      <w:hyperlink w:anchor="_Toc46296283" w:history="1">
        <w:r w:rsidR="00CD37E8" w:rsidRPr="00B50536">
          <w:rPr>
            <w:rStyle w:val="aff9"/>
            <w:rFonts w:hint="eastAsia"/>
            <w:noProof/>
          </w:rPr>
          <w:t>第一节</w:t>
        </w:r>
        <w:r w:rsidR="00CD37E8" w:rsidRPr="00B50536">
          <w:rPr>
            <w:rStyle w:val="aff9"/>
            <w:noProof/>
          </w:rPr>
          <w:t xml:space="preserve"> </w:t>
        </w:r>
        <w:r w:rsidR="00CD37E8" w:rsidRPr="00B50536">
          <w:rPr>
            <w:rStyle w:val="aff9"/>
            <w:rFonts w:hint="eastAsia"/>
            <w:noProof/>
          </w:rPr>
          <w:t>释义</w:t>
        </w:r>
        <w:r w:rsidR="00CD37E8">
          <w:rPr>
            <w:noProof/>
            <w:webHidden/>
          </w:rPr>
          <w:tab/>
        </w:r>
        <w:r w:rsidR="00CD37E8">
          <w:rPr>
            <w:noProof/>
            <w:webHidden/>
          </w:rPr>
          <w:fldChar w:fldCharType="begin"/>
        </w:r>
        <w:r w:rsidR="00CD37E8">
          <w:rPr>
            <w:noProof/>
            <w:webHidden/>
          </w:rPr>
          <w:instrText xml:space="preserve"> PAGEREF _Toc46296283 \h </w:instrText>
        </w:r>
        <w:r w:rsidR="00CD37E8">
          <w:rPr>
            <w:noProof/>
            <w:webHidden/>
          </w:rPr>
        </w:r>
        <w:r w:rsidR="00CD37E8">
          <w:rPr>
            <w:noProof/>
            <w:webHidden/>
          </w:rPr>
          <w:fldChar w:fldCharType="separate"/>
        </w:r>
        <w:r w:rsidR="00CD72CF">
          <w:rPr>
            <w:noProof/>
            <w:webHidden/>
          </w:rPr>
          <w:t>11</w:t>
        </w:r>
        <w:r w:rsidR="00CD37E8">
          <w:rPr>
            <w:noProof/>
            <w:webHidden/>
          </w:rPr>
          <w:fldChar w:fldCharType="end"/>
        </w:r>
      </w:hyperlink>
    </w:p>
    <w:p w14:paraId="0447A238" w14:textId="77777777" w:rsidR="00CD37E8" w:rsidRDefault="00676009">
      <w:pPr>
        <w:pStyle w:val="TOC1"/>
        <w:rPr>
          <w:rFonts w:asciiTheme="minorHAnsi" w:eastAsiaTheme="minorEastAsia" w:hAnsiTheme="minorHAnsi" w:cstheme="minorBidi"/>
          <w:b w:val="0"/>
          <w:noProof/>
          <w:sz w:val="21"/>
        </w:rPr>
      </w:pPr>
      <w:hyperlink w:anchor="_Toc46296284" w:history="1">
        <w:r w:rsidR="00CD37E8" w:rsidRPr="00B50536">
          <w:rPr>
            <w:rStyle w:val="aff9"/>
            <w:rFonts w:hint="eastAsia"/>
            <w:noProof/>
          </w:rPr>
          <w:t>第二节</w:t>
        </w:r>
        <w:r w:rsidR="00CD37E8" w:rsidRPr="00B50536">
          <w:rPr>
            <w:rStyle w:val="aff9"/>
            <w:noProof/>
          </w:rPr>
          <w:t xml:space="preserve"> </w:t>
        </w:r>
        <w:r w:rsidR="00CD37E8" w:rsidRPr="00B50536">
          <w:rPr>
            <w:rStyle w:val="aff9"/>
            <w:rFonts w:hint="eastAsia"/>
            <w:noProof/>
          </w:rPr>
          <w:t>概览</w:t>
        </w:r>
        <w:r w:rsidR="00CD37E8">
          <w:rPr>
            <w:noProof/>
            <w:webHidden/>
          </w:rPr>
          <w:tab/>
        </w:r>
        <w:r w:rsidR="00CD37E8">
          <w:rPr>
            <w:noProof/>
            <w:webHidden/>
          </w:rPr>
          <w:fldChar w:fldCharType="begin"/>
        </w:r>
        <w:r w:rsidR="00CD37E8">
          <w:rPr>
            <w:noProof/>
            <w:webHidden/>
          </w:rPr>
          <w:instrText xml:space="preserve"> PAGEREF _Toc46296284 \h </w:instrText>
        </w:r>
        <w:r w:rsidR="00CD37E8">
          <w:rPr>
            <w:noProof/>
            <w:webHidden/>
          </w:rPr>
        </w:r>
        <w:r w:rsidR="00CD37E8">
          <w:rPr>
            <w:noProof/>
            <w:webHidden/>
          </w:rPr>
          <w:fldChar w:fldCharType="separate"/>
        </w:r>
        <w:r w:rsidR="00CD72CF">
          <w:rPr>
            <w:noProof/>
            <w:webHidden/>
          </w:rPr>
          <w:t>14</w:t>
        </w:r>
        <w:r w:rsidR="00CD37E8">
          <w:rPr>
            <w:noProof/>
            <w:webHidden/>
          </w:rPr>
          <w:fldChar w:fldCharType="end"/>
        </w:r>
      </w:hyperlink>
    </w:p>
    <w:p w14:paraId="4B26F03F"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285" w:history="1">
        <w:r w:rsidR="00CD37E8" w:rsidRPr="00B50536">
          <w:rPr>
            <w:rStyle w:val="aff9"/>
            <w:rFonts w:hint="eastAsia"/>
            <w:noProof/>
          </w:rPr>
          <w:t>一、发行人及本次发行的中介机构基本情况</w:t>
        </w:r>
        <w:r w:rsidR="00CD37E8">
          <w:rPr>
            <w:noProof/>
            <w:webHidden/>
          </w:rPr>
          <w:tab/>
        </w:r>
        <w:r w:rsidR="00CD37E8">
          <w:rPr>
            <w:noProof/>
            <w:webHidden/>
          </w:rPr>
          <w:fldChar w:fldCharType="begin"/>
        </w:r>
        <w:r w:rsidR="00CD37E8">
          <w:rPr>
            <w:noProof/>
            <w:webHidden/>
          </w:rPr>
          <w:instrText xml:space="preserve"> PAGEREF _Toc46296285 \h </w:instrText>
        </w:r>
        <w:r w:rsidR="00CD37E8">
          <w:rPr>
            <w:noProof/>
            <w:webHidden/>
          </w:rPr>
        </w:r>
        <w:r w:rsidR="00CD37E8">
          <w:rPr>
            <w:noProof/>
            <w:webHidden/>
          </w:rPr>
          <w:fldChar w:fldCharType="separate"/>
        </w:r>
        <w:r w:rsidR="00CD72CF">
          <w:rPr>
            <w:noProof/>
            <w:webHidden/>
          </w:rPr>
          <w:t>14</w:t>
        </w:r>
        <w:r w:rsidR="00CD37E8">
          <w:rPr>
            <w:noProof/>
            <w:webHidden/>
          </w:rPr>
          <w:fldChar w:fldCharType="end"/>
        </w:r>
      </w:hyperlink>
    </w:p>
    <w:p w14:paraId="2FDB79AE"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286" w:history="1">
        <w:r w:rsidR="00CD37E8" w:rsidRPr="00B50536">
          <w:rPr>
            <w:rStyle w:val="aff9"/>
            <w:rFonts w:hint="eastAsia"/>
            <w:noProof/>
          </w:rPr>
          <w:t>二、本次发行概况</w:t>
        </w:r>
        <w:r w:rsidR="00CD37E8">
          <w:rPr>
            <w:noProof/>
            <w:webHidden/>
          </w:rPr>
          <w:tab/>
        </w:r>
        <w:r w:rsidR="00CD37E8">
          <w:rPr>
            <w:noProof/>
            <w:webHidden/>
          </w:rPr>
          <w:fldChar w:fldCharType="begin"/>
        </w:r>
        <w:r w:rsidR="00CD37E8">
          <w:rPr>
            <w:noProof/>
            <w:webHidden/>
          </w:rPr>
          <w:instrText xml:space="preserve"> PAGEREF _Toc46296286 \h </w:instrText>
        </w:r>
        <w:r w:rsidR="00CD37E8">
          <w:rPr>
            <w:noProof/>
            <w:webHidden/>
          </w:rPr>
        </w:r>
        <w:r w:rsidR="00CD37E8">
          <w:rPr>
            <w:noProof/>
            <w:webHidden/>
          </w:rPr>
          <w:fldChar w:fldCharType="separate"/>
        </w:r>
        <w:r w:rsidR="00CD72CF">
          <w:rPr>
            <w:noProof/>
            <w:webHidden/>
          </w:rPr>
          <w:t>14</w:t>
        </w:r>
        <w:r w:rsidR="00CD37E8">
          <w:rPr>
            <w:noProof/>
            <w:webHidden/>
          </w:rPr>
          <w:fldChar w:fldCharType="end"/>
        </w:r>
      </w:hyperlink>
    </w:p>
    <w:p w14:paraId="11D7C50E"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287" w:history="1">
        <w:r w:rsidR="00CD37E8" w:rsidRPr="00B50536">
          <w:rPr>
            <w:rStyle w:val="aff9"/>
            <w:rFonts w:hint="eastAsia"/>
            <w:noProof/>
          </w:rPr>
          <w:t>三、发行人主要财务数据</w:t>
        </w:r>
        <w:r w:rsidR="00CD37E8">
          <w:rPr>
            <w:noProof/>
            <w:webHidden/>
          </w:rPr>
          <w:tab/>
        </w:r>
        <w:r w:rsidR="00CD37E8">
          <w:rPr>
            <w:noProof/>
            <w:webHidden/>
          </w:rPr>
          <w:fldChar w:fldCharType="begin"/>
        </w:r>
        <w:r w:rsidR="00CD37E8">
          <w:rPr>
            <w:noProof/>
            <w:webHidden/>
          </w:rPr>
          <w:instrText xml:space="preserve"> PAGEREF _Toc46296287 \h </w:instrText>
        </w:r>
        <w:r w:rsidR="00CD37E8">
          <w:rPr>
            <w:noProof/>
            <w:webHidden/>
          </w:rPr>
        </w:r>
        <w:r w:rsidR="00CD37E8">
          <w:rPr>
            <w:noProof/>
            <w:webHidden/>
          </w:rPr>
          <w:fldChar w:fldCharType="separate"/>
        </w:r>
        <w:r w:rsidR="00CD72CF">
          <w:rPr>
            <w:noProof/>
            <w:webHidden/>
          </w:rPr>
          <w:t>15</w:t>
        </w:r>
        <w:r w:rsidR="00CD37E8">
          <w:rPr>
            <w:noProof/>
            <w:webHidden/>
          </w:rPr>
          <w:fldChar w:fldCharType="end"/>
        </w:r>
      </w:hyperlink>
    </w:p>
    <w:p w14:paraId="1DAF7072"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288" w:history="1">
        <w:r w:rsidR="00CD37E8" w:rsidRPr="00B50536">
          <w:rPr>
            <w:rStyle w:val="aff9"/>
            <w:rFonts w:hint="eastAsia"/>
            <w:noProof/>
          </w:rPr>
          <w:t>四、发行人经营情况</w:t>
        </w:r>
        <w:r w:rsidR="00CD37E8">
          <w:rPr>
            <w:noProof/>
            <w:webHidden/>
          </w:rPr>
          <w:tab/>
        </w:r>
        <w:r w:rsidR="00CD37E8">
          <w:rPr>
            <w:noProof/>
            <w:webHidden/>
          </w:rPr>
          <w:fldChar w:fldCharType="begin"/>
        </w:r>
        <w:r w:rsidR="00CD37E8">
          <w:rPr>
            <w:noProof/>
            <w:webHidden/>
          </w:rPr>
          <w:instrText xml:space="preserve"> PAGEREF _Toc46296288 \h </w:instrText>
        </w:r>
        <w:r w:rsidR="00CD37E8">
          <w:rPr>
            <w:noProof/>
            <w:webHidden/>
          </w:rPr>
        </w:r>
        <w:r w:rsidR="00CD37E8">
          <w:rPr>
            <w:noProof/>
            <w:webHidden/>
          </w:rPr>
          <w:fldChar w:fldCharType="separate"/>
        </w:r>
        <w:r w:rsidR="00CD72CF">
          <w:rPr>
            <w:noProof/>
            <w:webHidden/>
          </w:rPr>
          <w:t>16</w:t>
        </w:r>
        <w:r w:rsidR="00CD37E8">
          <w:rPr>
            <w:noProof/>
            <w:webHidden/>
          </w:rPr>
          <w:fldChar w:fldCharType="end"/>
        </w:r>
      </w:hyperlink>
    </w:p>
    <w:p w14:paraId="6E798E64"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289" w:history="1">
        <w:r w:rsidR="00CD37E8" w:rsidRPr="00B50536">
          <w:rPr>
            <w:rStyle w:val="aff9"/>
            <w:rFonts w:hint="eastAsia"/>
            <w:noProof/>
          </w:rPr>
          <w:t>五、发行人自身的创新、创造、创意特征，科技创新、模式创新、业态创新和新旧产业融合情况</w:t>
        </w:r>
        <w:r w:rsidR="00CD37E8">
          <w:rPr>
            <w:noProof/>
            <w:webHidden/>
          </w:rPr>
          <w:tab/>
        </w:r>
        <w:r w:rsidR="00CD37E8">
          <w:rPr>
            <w:noProof/>
            <w:webHidden/>
          </w:rPr>
          <w:fldChar w:fldCharType="begin"/>
        </w:r>
        <w:r w:rsidR="00CD37E8">
          <w:rPr>
            <w:noProof/>
            <w:webHidden/>
          </w:rPr>
          <w:instrText xml:space="preserve"> PAGEREF _Toc46296289 \h </w:instrText>
        </w:r>
        <w:r w:rsidR="00CD37E8">
          <w:rPr>
            <w:noProof/>
            <w:webHidden/>
          </w:rPr>
        </w:r>
        <w:r w:rsidR="00CD37E8">
          <w:rPr>
            <w:noProof/>
            <w:webHidden/>
          </w:rPr>
          <w:fldChar w:fldCharType="separate"/>
        </w:r>
        <w:r w:rsidR="00CD72CF">
          <w:rPr>
            <w:noProof/>
            <w:webHidden/>
          </w:rPr>
          <w:t>17</w:t>
        </w:r>
        <w:r w:rsidR="00CD37E8">
          <w:rPr>
            <w:noProof/>
            <w:webHidden/>
          </w:rPr>
          <w:fldChar w:fldCharType="end"/>
        </w:r>
      </w:hyperlink>
    </w:p>
    <w:p w14:paraId="48588F62"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290" w:history="1">
        <w:r w:rsidR="00CD37E8" w:rsidRPr="00B50536">
          <w:rPr>
            <w:rStyle w:val="aff9"/>
            <w:rFonts w:hint="eastAsia"/>
            <w:noProof/>
          </w:rPr>
          <w:t>六、发行人选择的具体上市标准</w:t>
        </w:r>
        <w:r w:rsidR="00CD37E8">
          <w:rPr>
            <w:noProof/>
            <w:webHidden/>
          </w:rPr>
          <w:tab/>
        </w:r>
        <w:r w:rsidR="00CD37E8">
          <w:rPr>
            <w:noProof/>
            <w:webHidden/>
          </w:rPr>
          <w:fldChar w:fldCharType="begin"/>
        </w:r>
        <w:r w:rsidR="00CD37E8">
          <w:rPr>
            <w:noProof/>
            <w:webHidden/>
          </w:rPr>
          <w:instrText xml:space="preserve"> PAGEREF _Toc46296290 \h </w:instrText>
        </w:r>
        <w:r w:rsidR="00CD37E8">
          <w:rPr>
            <w:noProof/>
            <w:webHidden/>
          </w:rPr>
        </w:r>
        <w:r w:rsidR="00CD37E8">
          <w:rPr>
            <w:noProof/>
            <w:webHidden/>
          </w:rPr>
          <w:fldChar w:fldCharType="separate"/>
        </w:r>
        <w:r w:rsidR="00CD72CF">
          <w:rPr>
            <w:noProof/>
            <w:webHidden/>
          </w:rPr>
          <w:t>18</w:t>
        </w:r>
        <w:r w:rsidR="00CD37E8">
          <w:rPr>
            <w:noProof/>
            <w:webHidden/>
          </w:rPr>
          <w:fldChar w:fldCharType="end"/>
        </w:r>
      </w:hyperlink>
    </w:p>
    <w:p w14:paraId="08818297"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291" w:history="1">
        <w:r w:rsidR="00CD37E8" w:rsidRPr="00B50536">
          <w:rPr>
            <w:rStyle w:val="aff9"/>
            <w:rFonts w:hint="eastAsia"/>
            <w:noProof/>
          </w:rPr>
          <w:t>七、发行人公司治理特殊安排</w:t>
        </w:r>
        <w:r w:rsidR="00CD37E8">
          <w:rPr>
            <w:noProof/>
            <w:webHidden/>
          </w:rPr>
          <w:tab/>
        </w:r>
        <w:r w:rsidR="00CD37E8">
          <w:rPr>
            <w:noProof/>
            <w:webHidden/>
          </w:rPr>
          <w:fldChar w:fldCharType="begin"/>
        </w:r>
        <w:r w:rsidR="00CD37E8">
          <w:rPr>
            <w:noProof/>
            <w:webHidden/>
          </w:rPr>
          <w:instrText xml:space="preserve"> PAGEREF _Toc46296291 \h </w:instrText>
        </w:r>
        <w:r w:rsidR="00CD37E8">
          <w:rPr>
            <w:noProof/>
            <w:webHidden/>
          </w:rPr>
        </w:r>
        <w:r w:rsidR="00CD37E8">
          <w:rPr>
            <w:noProof/>
            <w:webHidden/>
          </w:rPr>
          <w:fldChar w:fldCharType="separate"/>
        </w:r>
        <w:r w:rsidR="00CD72CF">
          <w:rPr>
            <w:noProof/>
            <w:webHidden/>
          </w:rPr>
          <w:t>18</w:t>
        </w:r>
        <w:r w:rsidR="00CD37E8">
          <w:rPr>
            <w:noProof/>
            <w:webHidden/>
          </w:rPr>
          <w:fldChar w:fldCharType="end"/>
        </w:r>
      </w:hyperlink>
    </w:p>
    <w:p w14:paraId="6B7B821E"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292" w:history="1">
        <w:r w:rsidR="00CD37E8" w:rsidRPr="00B50536">
          <w:rPr>
            <w:rStyle w:val="aff9"/>
            <w:rFonts w:hint="eastAsia"/>
            <w:noProof/>
          </w:rPr>
          <w:t>八、募集资金用途</w:t>
        </w:r>
        <w:r w:rsidR="00CD37E8">
          <w:rPr>
            <w:noProof/>
            <w:webHidden/>
          </w:rPr>
          <w:tab/>
        </w:r>
        <w:r w:rsidR="00CD37E8">
          <w:rPr>
            <w:noProof/>
            <w:webHidden/>
          </w:rPr>
          <w:fldChar w:fldCharType="begin"/>
        </w:r>
        <w:r w:rsidR="00CD37E8">
          <w:rPr>
            <w:noProof/>
            <w:webHidden/>
          </w:rPr>
          <w:instrText xml:space="preserve"> PAGEREF _Toc46296292 \h </w:instrText>
        </w:r>
        <w:r w:rsidR="00CD37E8">
          <w:rPr>
            <w:noProof/>
            <w:webHidden/>
          </w:rPr>
        </w:r>
        <w:r w:rsidR="00CD37E8">
          <w:rPr>
            <w:noProof/>
            <w:webHidden/>
          </w:rPr>
          <w:fldChar w:fldCharType="separate"/>
        </w:r>
        <w:r w:rsidR="00CD72CF">
          <w:rPr>
            <w:noProof/>
            <w:webHidden/>
          </w:rPr>
          <w:t>18</w:t>
        </w:r>
        <w:r w:rsidR="00CD37E8">
          <w:rPr>
            <w:noProof/>
            <w:webHidden/>
          </w:rPr>
          <w:fldChar w:fldCharType="end"/>
        </w:r>
      </w:hyperlink>
    </w:p>
    <w:p w14:paraId="7C3B99A1" w14:textId="77777777" w:rsidR="00CD37E8" w:rsidRDefault="00676009">
      <w:pPr>
        <w:pStyle w:val="TOC1"/>
        <w:rPr>
          <w:rFonts w:asciiTheme="minorHAnsi" w:eastAsiaTheme="minorEastAsia" w:hAnsiTheme="minorHAnsi" w:cstheme="minorBidi"/>
          <w:b w:val="0"/>
          <w:noProof/>
          <w:sz w:val="21"/>
        </w:rPr>
      </w:pPr>
      <w:hyperlink w:anchor="_Toc46296293" w:history="1">
        <w:r w:rsidR="00CD37E8" w:rsidRPr="00B50536">
          <w:rPr>
            <w:rStyle w:val="aff9"/>
            <w:rFonts w:hint="eastAsia"/>
            <w:noProof/>
          </w:rPr>
          <w:t>第三节</w:t>
        </w:r>
        <w:r w:rsidR="00CD37E8" w:rsidRPr="00B50536">
          <w:rPr>
            <w:rStyle w:val="aff9"/>
            <w:noProof/>
          </w:rPr>
          <w:t xml:space="preserve"> </w:t>
        </w:r>
        <w:r w:rsidR="00CD37E8" w:rsidRPr="00B50536">
          <w:rPr>
            <w:rStyle w:val="aff9"/>
            <w:rFonts w:hint="eastAsia"/>
            <w:noProof/>
          </w:rPr>
          <w:t>本次发行概况</w:t>
        </w:r>
        <w:r w:rsidR="00CD37E8">
          <w:rPr>
            <w:noProof/>
            <w:webHidden/>
          </w:rPr>
          <w:tab/>
        </w:r>
        <w:r w:rsidR="00CD37E8">
          <w:rPr>
            <w:noProof/>
            <w:webHidden/>
          </w:rPr>
          <w:fldChar w:fldCharType="begin"/>
        </w:r>
        <w:r w:rsidR="00CD37E8">
          <w:rPr>
            <w:noProof/>
            <w:webHidden/>
          </w:rPr>
          <w:instrText xml:space="preserve"> PAGEREF _Toc46296293 \h </w:instrText>
        </w:r>
        <w:r w:rsidR="00CD37E8">
          <w:rPr>
            <w:noProof/>
            <w:webHidden/>
          </w:rPr>
        </w:r>
        <w:r w:rsidR="00CD37E8">
          <w:rPr>
            <w:noProof/>
            <w:webHidden/>
          </w:rPr>
          <w:fldChar w:fldCharType="separate"/>
        </w:r>
        <w:r w:rsidR="00CD72CF">
          <w:rPr>
            <w:noProof/>
            <w:webHidden/>
          </w:rPr>
          <w:t>20</w:t>
        </w:r>
        <w:r w:rsidR="00CD37E8">
          <w:rPr>
            <w:noProof/>
            <w:webHidden/>
          </w:rPr>
          <w:fldChar w:fldCharType="end"/>
        </w:r>
      </w:hyperlink>
    </w:p>
    <w:p w14:paraId="1581A283"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294" w:history="1">
        <w:r w:rsidR="00CD37E8" w:rsidRPr="00B50536">
          <w:rPr>
            <w:rStyle w:val="aff9"/>
            <w:rFonts w:hint="eastAsia"/>
            <w:noProof/>
          </w:rPr>
          <w:t>一、本次发行的基本情况</w:t>
        </w:r>
        <w:r w:rsidR="00CD37E8">
          <w:rPr>
            <w:noProof/>
            <w:webHidden/>
          </w:rPr>
          <w:tab/>
        </w:r>
        <w:r w:rsidR="00CD37E8">
          <w:rPr>
            <w:noProof/>
            <w:webHidden/>
          </w:rPr>
          <w:fldChar w:fldCharType="begin"/>
        </w:r>
        <w:r w:rsidR="00CD37E8">
          <w:rPr>
            <w:noProof/>
            <w:webHidden/>
          </w:rPr>
          <w:instrText xml:space="preserve"> PAGEREF _Toc46296294 \h </w:instrText>
        </w:r>
        <w:r w:rsidR="00CD37E8">
          <w:rPr>
            <w:noProof/>
            <w:webHidden/>
          </w:rPr>
        </w:r>
        <w:r w:rsidR="00CD37E8">
          <w:rPr>
            <w:noProof/>
            <w:webHidden/>
          </w:rPr>
          <w:fldChar w:fldCharType="separate"/>
        </w:r>
        <w:r w:rsidR="00CD72CF">
          <w:rPr>
            <w:noProof/>
            <w:webHidden/>
          </w:rPr>
          <w:t>20</w:t>
        </w:r>
        <w:r w:rsidR="00CD37E8">
          <w:rPr>
            <w:noProof/>
            <w:webHidden/>
          </w:rPr>
          <w:fldChar w:fldCharType="end"/>
        </w:r>
      </w:hyperlink>
    </w:p>
    <w:p w14:paraId="29443A28"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295" w:history="1">
        <w:r w:rsidR="00CD37E8" w:rsidRPr="00B50536">
          <w:rPr>
            <w:rStyle w:val="aff9"/>
            <w:rFonts w:hint="eastAsia"/>
            <w:noProof/>
          </w:rPr>
          <w:t>二、本次发行的有关当事人</w:t>
        </w:r>
        <w:r w:rsidR="00CD37E8">
          <w:rPr>
            <w:noProof/>
            <w:webHidden/>
          </w:rPr>
          <w:tab/>
        </w:r>
        <w:r w:rsidR="00CD37E8">
          <w:rPr>
            <w:noProof/>
            <w:webHidden/>
          </w:rPr>
          <w:fldChar w:fldCharType="begin"/>
        </w:r>
        <w:r w:rsidR="00CD37E8">
          <w:rPr>
            <w:noProof/>
            <w:webHidden/>
          </w:rPr>
          <w:instrText xml:space="preserve"> PAGEREF _Toc46296295 \h </w:instrText>
        </w:r>
        <w:r w:rsidR="00CD37E8">
          <w:rPr>
            <w:noProof/>
            <w:webHidden/>
          </w:rPr>
        </w:r>
        <w:r w:rsidR="00CD37E8">
          <w:rPr>
            <w:noProof/>
            <w:webHidden/>
          </w:rPr>
          <w:fldChar w:fldCharType="separate"/>
        </w:r>
        <w:r w:rsidR="00CD72CF">
          <w:rPr>
            <w:noProof/>
            <w:webHidden/>
          </w:rPr>
          <w:t>21</w:t>
        </w:r>
        <w:r w:rsidR="00CD37E8">
          <w:rPr>
            <w:noProof/>
            <w:webHidden/>
          </w:rPr>
          <w:fldChar w:fldCharType="end"/>
        </w:r>
      </w:hyperlink>
    </w:p>
    <w:p w14:paraId="3977DDB5"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296" w:history="1">
        <w:r w:rsidR="00CD37E8" w:rsidRPr="00B50536">
          <w:rPr>
            <w:rStyle w:val="aff9"/>
            <w:rFonts w:hint="eastAsia"/>
            <w:noProof/>
          </w:rPr>
          <w:t>三、本次发行的有关当事人之间的股权关系</w:t>
        </w:r>
        <w:r w:rsidR="00CD37E8">
          <w:rPr>
            <w:noProof/>
            <w:webHidden/>
          </w:rPr>
          <w:tab/>
        </w:r>
        <w:r w:rsidR="00CD37E8">
          <w:rPr>
            <w:noProof/>
            <w:webHidden/>
          </w:rPr>
          <w:fldChar w:fldCharType="begin"/>
        </w:r>
        <w:r w:rsidR="00CD37E8">
          <w:rPr>
            <w:noProof/>
            <w:webHidden/>
          </w:rPr>
          <w:instrText xml:space="preserve"> PAGEREF _Toc46296296 \h </w:instrText>
        </w:r>
        <w:r w:rsidR="00CD37E8">
          <w:rPr>
            <w:noProof/>
            <w:webHidden/>
          </w:rPr>
        </w:r>
        <w:r w:rsidR="00CD37E8">
          <w:rPr>
            <w:noProof/>
            <w:webHidden/>
          </w:rPr>
          <w:fldChar w:fldCharType="separate"/>
        </w:r>
        <w:r w:rsidR="00CD72CF">
          <w:rPr>
            <w:noProof/>
            <w:webHidden/>
          </w:rPr>
          <w:t>22</w:t>
        </w:r>
        <w:r w:rsidR="00CD37E8">
          <w:rPr>
            <w:noProof/>
            <w:webHidden/>
          </w:rPr>
          <w:fldChar w:fldCharType="end"/>
        </w:r>
      </w:hyperlink>
    </w:p>
    <w:p w14:paraId="4681460A"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297" w:history="1">
        <w:r w:rsidR="00CD37E8" w:rsidRPr="00B50536">
          <w:rPr>
            <w:rStyle w:val="aff9"/>
            <w:rFonts w:hint="eastAsia"/>
            <w:noProof/>
          </w:rPr>
          <w:t>四、本次发行上市的重要日期</w:t>
        </w:r>
        <w:r w:rsidR="00CD37E8">
          <w:rPr>
            <w:noProof/>
            <w:webHidden/>
          </w:rPr>
          <w:tab/>
        </w:r>
        <w:r w:rsidR="00CD37E8">
          <w:rPr>
            <w:noProof/>
            <w:webHidden/>
          </w:rPr>
          <w:fldChar w:fldCharType="begin"/>
        </w:r>
        <w:r w:rsidR="00CD37E8">
          <w:rPr>
            <w:noProof/>
            <w:webHidden/>
          </w:rPr>
          <w:instrText xml:space="preserve"> PAGEREF _Toc46296297 \h </w:instrText>
        </w:r>
        <w:r w:rsidR="00CD37E8">
          <w:rPr>
            <w:noProof/>
            <w:webHidden/>
          </w:rPr>
        </w:r>
        <w:r w:rsidR="00CD37E8">
          <w:rPr>
            <w:noProof/>
            <w:webHidden/>
          </w:rPr>
          <w:fldChar w:fldCharType="separate"/>
        </w:r>
        <w:r w:rsidR="00CD72CF">
          <w:rPr>
            <w:noProof/>
            <w:webHidden/>
          </w:rPr>
          <w:t>22</w:t>
        </w:r>
        <w:r w:rsidR="00CD37E8">
          <w:rPr>
            <w:noProof/>
            <w:webHidden/>
          </w:rPr>
          <w:fldChar w:fldCharType="end"/>
        </w:r>
      </w:hyperlink>
    </w:p>
    <w:p w14:paraId="6868CCF1" w14:textId="77777777" w:rsidR="00CD37E8" w:rsidRDefault="00676009">
      <w:pPr>
        <w:pStyle w:val="TOC1"/>
        <w:rPr>
          <w:rFonts w:asciiTheme="minorHAnsi" w:eastAsiaTheme="minorEastAsia" w:hAnsiTheme="minorHAnsi" w:cstheme="minorBidi"/>
          <w:b w:val="0"/>
          <w:noProof/>
          <w:sz w:val="21"/>
        </w:rPr>
      </w:pPr>
      <w:hyperlink w:anchor="_Toc46296298" w:history="1">
        <w:r w:rsidR="00CD37E8" w:rsidRPr="00B50536">
          <w:rPr>
            <w:rStyle w:val="aff9"/>
            <w:rFonts w:hint="eastAsia"/>
            <w:noProof/>
          </w:rPr>
          <w:t>第四节</w:t>
        </w:r>
        <w:r w:rsidR="00CD37E8" w:rsidRPr="00B50536">
          <w:rPr>
            <w:rStyle w:val="aff9"/>
            <w:noProof/>
          </w:rPr>
          <w:t xml:space="preserve"> </w:t>
        </w:r>
        <w:r w:rsidR="00CD37E8" w:rsidRPr="00B50536">
          <w:rPr>
            <w:rStyle w:val="aff9"/>
            <w:rFonts w:hint="eastAsia"/>
            <w:noProof/>
          </w:rPr>
          <w:t>风险因素</w:t>
        </w:r>
        <w:r w:rsidR="00CD37E8">
          <w:rPr>
            <w:noProof/>
            <w:webHidden/>
          </w:rPr>
          <w:tab/>
        </w:r>
        <w:r w:rsidR="00CD37E8">
          <w:rPr>
            <w:noProof/>
            <w:webHidden/>
          </w:rPr>
          <w:fldChar w:fldCharType="begin"/>
        </w:r>
        <w:r w:rsidR="00CD37E8">
          <w:rPr>
            <w:noProof/>
            <w:webHidden/>
          </w:rPr>
          <w:instrText xml:space="preserve"> PAGEREF _Toc46296298 \h </w:instrText>
        </w:r>
        <w:r w:rsidR="00CD37E8">
          <w:rPr>
            <w:noProof/>
            <w:webHidden/>
          </w:rPr>
        </w:r>
        <w:r w:rsidR="00CD37E8">
          <w:rPr>
            <w:noProof/>
            <w:webHidden/>
          </w:rPr>
          <w:fldChar w:fldCharType="separate"/>
        </w:r>
        <w:r w:rsidR="00CD72CF">
          <w:rPr>
            <w:noProof/>
            <w:webHidden/>
          </w:rPr>
          <w:t>23</w:t>
        </w:r>
        <w:r w:rsidR="00CD37E8">
          <w:rPr>
            <w:noProof/>
            <w:webHidden/>
          </w:rPr>
          <w:fldChar w:fldCharType="end"/>
        </w:r>
      </w:hyperlink>
    </w:p>
    <w:p w14:paraId="178B1531"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299" w:history="1">
        <w:r w:rsidR="00CD37E8" w:rsidRPr="00B50536">
          <w:rPr>
            <w:rStyle w:val="aff9"/>
            <w:rFonts w:hint="eastAsia"/>
            <w:noProof/>
          </w:rPr>
          <w:t>一、经营风险</w:t>
        </w:r>
        <w:r w:rsidR="00CD37E8">
          <w:rPr>
            <w:noProof/>
            <w:webHidden/>
          </w:rPr>
          <w:tab/>
        </w:r>
        <w:r w:rsidR="00CD37E8">
          <w:rPr>
            <w:noProof/>
            <w:webHidden/>
          </w:rPr>
          <w:fldChar w:fldCharType="begin"/>
        </w:r>
        <w:r w:rsidR="00CD37E8">
          <w:rPr>
            <w:noProof/>
            <w:webHidden/>
          </w:rPr>
          <w:instrText xml:space="preserve"> PAGEREF _Toc46296299 \h </w:instrText>
        </w:r>
        <w:r w:rsidR="00CD37E8">
          <w:rPr>
            <w:noProof/>
            <w:webHidden/>
          </w:rPr>
        </w:r>
        <w:r w:rsidR="00CD37E8">
          <w:rPr>
            <w:noProof/>
            <w:webHidden/>
          </w:rPr>
          <w:fldChar w:fldCharType="separate"/>
        </w:r>
        <w:r w:rsidR="00CD72CF">
          <w:rPr>
            <w:noProof/>
            <w:webHidden/>
          </w:rPr>
          <w:t>23</w:t>
        </w:r>
        <w:r w:rsidR="00CD37E8">
          <w:rPr>
            <w:noProof/>
            <w:webHidden/>
          </w:rPr>
          <w:fldChar w:fldCharType="end"/>
        </w:r>
      </w:hyperlink>
    </w:p>
    <w:p w14:paraId="4DB8B1E5"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00" w:history="1">
        <w:r w:rsidR="00CD37E8" w:rsidRPr="00B50536">
          <w:rPr>
            <w:rStyle w:val="aff9"/>
            <w:rFonts w:hint="eastAsia"/>
            <w:noProof/>
          </w:rPr>
          <w:t>二、内控风险</w:t>
        </w:r>
        <w:r w:rsidR="00CD37E8">
          <w:rPr>
            <w:noProof/>
            <w:webHidden/>
          </w:rPr>
          <w:tab/>
        </w:r>
        <w:r w:rsidR="00CD37E8">
          <w:rPr>
            <w:noProof/>
            <w:webHidden/>
          </w:rPr>
          <w:fldChar w:fldCharType="begin"/>
        </w:r>
        <w:r w:rsidR="00CD37E8">
          <w:rPr>
            <w:noProof/>
            <w:webHidden/>
          </w:rPr>
          <w:instrText xml:space="preserve"> PAGEREF _Toc46296300 \h </w:instrText>
        </w:r>
        <w:r w:rsidR="00CD37E8">
          <w:rPr>
            <w:noProof/>
            <w:webHidden/>
          </w:rPr>
        </w:r>
        <w:r w:rsidR="00CD37E8">
          <w:rPr>
            <w:noProof/>
            <w:webHidden/>
          </w:rPr>
          <w:fldChar w:fldCharType="separate"/>
        </w:r>
        <w:r w:rsidR="00CD72CF">
          <w:rPr>
            <w:noProof/>
            <w:webHidden/>
          </w:rPr>
          <w:t>24</w:t>
        </w:r>
        <w:r w:rsidR="00CD37E8">
          <w:rPr>
            <w:noProof/>
            <w:webHidden/>
          </w:rPr>
          <w:fldChar w:fldCharType="end"/>
        </w:r>
      </w:hyperlink>
    </w:p>
    <w:p w14:paraId="418D87C4"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01" w:history="1">
        <w:r w:rsidR="00CD37E8" w:rsidRPr="00B50536">
          <w:rPr>
            <w:rStyle w:val="aff9"/>
            <w:rFonts w:hint="eastAsia"/>
            <w:noProof/>
          </w:rPr>
          <w:t>三、财务风险</w:t>
        </w:r>
        <w:r w:rsidR="00CD37E8">
          <w:rPr>
            <w:noProof/>
            <w:webHidden/>
          </w:rPr>
          <w:tab/>
        </w:r>
        <w:r w:rsidR="00CD37E8">
          <w:rPr>
            <w:noProof/>
            <w:webHidden/>
          </w:rPr>
          <w:fldChar w:fldCharType="begin"/>
        </w:r>
        <w:r w:rsidR="00CD37E8">
          <w:rPr>
            <w:noProof/>
            <w:webHidden/>
          </w:rPr>
          <w:instrText xml:space="preserve"> PAGEREF _Toc46296301 \h </w:instrText>
        </w:r>
        <w:r w:rsidR="00CD37E8">
          <w:rPr>
            <w:noProof/>
            <w:webHidden/>
          </w:rPr>
        </w:r>
        <w:r w:rsidR="00CD37E8">
          <w:rPr>
            <w:noProof/>
            <w:webHidden/>
          </w:rPr>
          <w:fldChar w:fldCharType="separate"/>
        </w:r>
        <w:r w:rsidR="00CD72CF">
          <w:rPr>
            <w:noProof/>
            <w:webHidden/>
          </w:rPr>
          <w:t>24</w:t>
        </w:r>
        <w:r w:rsidR="00CD37E8">
          <w:rPr>
            <w:noProof/>
            <w:webHidden/>
          </w:rPr>
          <w:fldChar w:fldCharType="end"/>
        </w:r>
      </w:hyperlink>
    </w:p>
    <w:p w14:paraId="6D9E416B"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02" w:history="1">
        <w:r w:rsidR="00CD37E8" w:rsidRPr="00B50536">
          <w:rPr>
            <w:rStyle w:val="aff9"/>
            <w:rFonts w:hint="eastAsia"/>
            <w:noProof/>
          </w:rPr>
          <w:t>四、法律风险</w:t>
        </w:r>
        <w:r w:rsidR="00CD37E8">
          <w:rPr>
            <w:noProof/>
            <w:webHidden/>
          </w:rPr>
          <w:tab/>
        </w:r>
        <w:r w:rsidR="00CD37E8">
          <w:rPr>
            <w:noProof/>
            <w:webHidden/>
          </w:rPr>
          <w:fldChar w:fldCharType="begin"/>
        </w:r>
        <w:r w:rsidR="00CD37E8">
          <w:rPr>
            <w:noProof/>
            <w:webHidden/>
          </w:rPr>
          <w:instrText xml:space="preserve"> PAGEREF _Toc46296302 \h </w:instrText>
        </w:r>
        <w:r w:rsidR="00CD37E8">
          <w:rPr>
            <w:noProof/>
            <w:webHidden/>
          </w:rPr>
        </w:r>
        <w:r w:rsidR="00CD37E8">
          <w:rPr>
            <w:noProof/>
            <w:webHidden/>
          </w:rPr>
          <w:fldChar w:fldCharType="separate"/>
        </w:r>
        <w:r w:rsidR="00CD72CF">
          <w:rPr>
            <w:noProof/>
            <w:webHidden/>
          </w:rPr>
          <w:t>25</w:t>
        </w:r>
        <w:r w:rsidR="00CD37E8">
          <w:rPr>
            <w:noProof/>
            <w:webHidden/>
          </w:rPr>
          <w:fldChar w:fldCharType="end"/>
        </w:r>
      </w:hyperlink>
    </w:p>
    <w:p w14:paraId="6B409031"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03" w:history="1">
        <w:r w:rsidR="00CD37E8" w:rsidRPr="00B50536">
          <w:rPr>
            <w:rStyle w:val="aff9"/>
            <w:rFonts w:hint="eastAsia"/>
            <w:noProof/>
          </w:rPr>
          <w:t>五、发行失败风险</w:t>
        </w:r>
        <w:r w:rsidR="00CD37E8">
          <w:rPr>
            <w:noProof/>
            <w:webHidden/>
          </w:rPr>
          <w:tab/>
        </w:r>
        <w:r w:rsidR="00CD37E8">
          <w:rPr>
            <w:noProof/>
            <w:webHidden/>
          </w:rPr>
          <w:fldChar w:fldCharType="begin"/>
        </w:r>
        <w:r w:rsidR="00CD37E8">
          <w:rPr>
            <w:noProof/>
            <w:webHidden/>
          </w:rPr>
          <w:instrText xml:space="preserve"> PAGEREF _Toc46296303 \h </w:instrText>
        </w:r>
        <w:r w:rsidR="00CD37E8">
          <w:rPr>
            <w:noProof/>
            <w:webHidden/>
          </w:rPr>
        </w:r>
        <w:r w:rsidR="00CD37E8">
          <w:rPr>
            <w:noProof/>
            <w:webHidden/>
          </w:rPr>
          <w:fldChar w:fldCharType="separate"/>
        </w:r>
        <w:r w:rsidR="00CD72CF">
          <w:rPr>
            <w:noProof/>
            <w:webHidden/>
          </w:rPr>
          <w:t>25</w:t>
        </w:r>
        <w:r w:rsidR="00CD37E8">
          <w:rPr>
            <w:noProof/>
            <w:webHidden/>
          </w:rPr>
          <w:fldChar w:fldCharType="end"/>
        </w:r>
      </w:hyperlink>
    </w:p>
    <w:p w14:paraId="26E89E6A"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04" w:history="1">
        <w:r w:rsidR="00CD37E8" w:rsidRPr="00B50536">
          <w:rPr>
            <w:rStyle w:val="aff9"/>
            <w:rFonts w:hint="eastAsia"/>
            <w:noProof/>
          </w:rPr>
          <w:t>六、新冠疫情对公司经营情况的影响</w:t>
        </w:r>
        <w:r w:rsidR="00CD37E8">
          <w:rPr>
            <w:noProof/>
            <w:webHidden/>
          </w:rPr>
          <w:tab/>
        </w:r>
        <w:r w:rsidR="00CD37E8">
          <w:rPr>
            <w:noProof/>
            <w:webHidden/>
          </w:rPr>
          <w:fldChar w:fldCharType="begin"/>
        </w:r>
        <w:r w:rsidR="00CD37E8">
          <w:rPr>
            <w:noProof/>
            <w:webHidden/>
          </w:rPr>
          <w:instrText xml:space="preserve"> PAGEREF _Toc46296304 \h </w:instrText>
        </w:r>
        <w:r w:rsidR="00CD37E8">
          <w:rPr>
            <w:noProof/>
            <w:webHidden/>
          </w:rPr>
        </w:r>
        <w:r w:rsidR="00CD37E8">
          <w:rPr>
            <w:noProof/>
            <w:webHidden/>
          </w:rPr>
          <w:fldChar w:fldCharType="separate"/>
        </w:r>
        <w:r w:rsidR="00CD72CF">
          <w:rPr>
            <w:noProof/>
            <w:webHidden/>
          </w:rPr>
          <w:t>25</w:t>
        </w:r>
        <w:r w:rsidR="00CD37E8">
          <w:rPr>
            <w:noProof/>
            <w:webHidden/>
          </w:rPr>
          <w:fldChar w:fldCharType="end"/>
        </w:r>
      </w:hyperlink>
    </w:p>
    <w:p w14:paraId="451210AA" w14:textId="77777777" w:rsidR="00CD37E8" w:rsidRDefault="00676009">
      <w:pPr>
        <w:pStyle w:val="TOC1"/>
        <w:rPr>
          <w:rFonts w:asciiTheme="minorHAnsi" w:eastAsiaTheme="minorEastAsia" w:hAnsiTheme="minorHAnsi" w:cstheme="minorBidi"/>
          <w:b w:val="0"/>
          <w:noProof/>
          <w:sz w:val="21"/>
        </w:rPr>
      </w:pPr>
      <w:hyperlink w:anchor="_Toc46296305" w:history="1">
        <w:r w:rsidR="00CD37E8" w:rsidRPr="00B50536">
          <w:rPr>
            <w:rStyle w:val="aff9"/>
            <w:rFonts w:hint="eastAsia"/>
            <w:noProof/>
          </w:rPr>
          <w:t>第五节</w:t>
        </w:r>
        <w:r w:rsidR="00CD37E8" w:rsidRPr="00B50536">
          <w:rPr>
            <w:rStyle w:val="aff9"/>
            <w:noProof/>
          </w:rPr>
          <w:t xml:space="preserve"> </w:t>
        </w:r>
        <w:r w:rsidR="00CD37E8" w:rsidRPr="00B50536">
          <w:rPr>
            <w:rStyle w:val="aff9"/>
            <w:rFonts w:hint="eastAsia"/>
            <w:noProof/>
          </w:rPr>
          <w:t>发行人基本情况</w:t>
        </w:r>
        <w:r w:rsidR="00CD37E8">
          <w:rPr>
            <w:noProof/>
            <w:webHidden/>
          </w:rPr>
          <w:tab/>
        </w:r>
        <w:r w:rsidR="00CD37E8">
          <w:rPr>
            <w:noProof/>
            <w:webHidden/>
          </w:rPr>
          <w:fldChar w:fldCharType="begin"/>
        </w:r>
        <w:r w:rsidR="00CD37E8">
          <w:rPr>
            <w:noProof/>
            <w:webHidden/>
          </w:rPr>
          <w:instrText xml:space="preserve"> PAGEREF _Toc46296305 \h </w:instrText>
        </w:r>
        <w:r w:rsidR="00CD37E8">
          <w:rPr>
            <w:noProof/>
            <w:webHidden/>
          </w:rPr>
        </w:r>
        <w:r w:rsidR="00CD37E8">
          <w:rPr>
            <w:noProof/>
            <w:webHidden/>
          </w:rPr>
          <w:fldChar w:fldCharType="separate"/>
        </w:r>
        <w:r w:rsidR="00CD72CF">
          <w:rPr>
            <w:noProof/>
            <w:webHidden/>
          </w:rPr>
          <w:t>26</w:t>
        </w:r>
        <w:r w:rsidR="00CD37E8">
          <w:rPr>
            <w:noProof/>
            <w:webHidden/>
          </w:rPr>
          <w:fldChar w:fldCharType="end"/>
        </w:r>
      </w:hyperlink>
    </w:p>
    <w:p w14:paraId="61162086"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06" w:history="1">
        <w:r w:rsidR="00CD37E8" w:rsidRPr="00B50536">
          <w:rPr>
            <w:rStyle w:val="aff9"/>
            <w:rFonts w:hint="eastAsia"/>
            <w:noProof/>
          </w:rPr>
          <w:t>一、发行人基本情况</w:t>
        </w:r>
        <w:r w:rsidR="00CD37E8">
          <w:rPr>
            <w:noProof/>
            <w:webHidden/>
          </w:rPr>
          <w:tab/>
        </w:r>
        <w:r w:rsidR="00CD37E8">
          <w:rPr>
            <w:noProof/>
            <w:webHidden/>
          </w:rPr>
          <w:fldChar w:fldCharType="begin"/>
        </w:r>
        <w:r w:rsidR="00CD37E8">
          <w:rPr>
            <w:noProof/>
            <w:webHidden/>
          </w:rPr>
          <w:instrText xml:space="preserve"> PAGEREF _Toc46296306 \h </w:instrText>
        </w:r>
        <w:r w:rsidR="00CD37E8">
          <w:rPr>
            <w:noProof/>
            <w:webHidden/>
          </w:rPr>
        </w:r>
        <w:r w:rsidR="00CD37E8">
          <w:rPr>
            <w:noProof/>
            <w:webHidden/>
          </w:rPr>
          <w:fldChar w:fldCharType="separate"/>
        </w:r>
        <w:r w:rsidR="00CD72CF">
          <w:rPr>
            <w:noProof/>
            <w:webHidden/>
          </w:rPr>
          <w:t>26</w:t>
        </w:r>
        <w:r w:rsidR="00CD37E8">
          <w:rPr>
            <w:noProof/>
            <w:webHidden/>
          </w:rPr>
          <w:fldChar w:fldCharType="end"/>
        </w:r>
      </w:hyperlink>
    </w:p>
    <w:p w14:paraId="28EA9B8F"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07" w:history="1">
        <w:r w:rsidR="00CD37E8" w:rsidRPr="00B50536">
          <w:rPr>
            <w:rStyle w:val="aff9"/>
            <w:rFonts w:hint="eastAsia"/>
            <w:noProof/>
          </w:rPr>
          <w:t>二、发行人设立、报告期内股本变化、重大资产重组及在其他证券市场挂牌情况</w:t>
        </w:r>
        <w:r w:rsidR="00CD37E8">
          <w:rPr>
            <w:noProof/>
            <w:webHidden/>
          </w:rPr>
          <w:tab/>
        </w:r>
        <w:r w:rsidR="00CD37E8">
          <w:rPr>
            <w:noProof/>
            <w:webHidden/>
          </w:rPr>
          <w:fldChar w:fldCharType="begin"/>
        </w:r>
        <w:r w:rsidR="00CD37E8">
          <w:rPr>
            <w:noProof/>
            <w:webHidden/>
          </w:rPr>
          <w:instrText xml:space="preserve"> PAGEREF _Toc46296307 \h </w:instrText>
        </w:r>
        <w:r w:rsidR="00CD37E8">
          <w:rPr>
            <w:noProof/>
            <w:webHidden/>
          </w:rPr>
        </w:r>
        <w:r w:rsidR="00CD37E8">
          <w:rPr>
            <w:noProof/>
            <w:webHidden/>
          </w:rPr>
          <w:fldChar w:fldCharType="separate"/>
        </w:r>
        <w:r w:rsidR="00CD72CF">
          <w:rPr>
            <w:noProof/>
            <w:webHidden/>
          </w:rPr>
          <w:t>26</w:t>
        </w:r>
        <w:r w:rsidR="00CD37E8">
          <w:rPr>
            <w:noProof/>
            <w:webHidden/>
          </w:rPr>
          <w:fldChar w:fldCharType="end"/>
        </w:r>
      </w:hyperlink>
    </w:p>
    <w:p w14:paraId="4B5E7F7C"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08" w:history="1">
        <w:r w:rsidR="00CD37E8" w:rsidRPr="00B50536">
          <w:rPr>
            <w:rStyle w:val="aff9"/>
            <w:rFonts w:hint="eastAsia"/>
            <w:noProof/>
          </w:rPr>
          <w:t>三、发行人的股权结构及实际控制人控制的其他企业</w:t>
        </w:r>
        <w:r w:rsidR="00CD37E8">
          <w:rPr>
            <w:noProof/>
            <w:webHidden/>
          </w:rPr>
          <w:tab/>
        </w:r>
        <w:r w:rsidR="00CD37E8">
          <w:rPr>
            <w:noProof/>
            <w:webHidden/>
          </w:rPr>
          <w:fldChar w:fldCharType="begin"/>
        </w:r>
        <w:r w:rsidR="00CD37E8">
          <w:rPr>
            <w:noProof/>
            <w:webHidden/>
          </w:rPr>
          <w:instrText xml:space="preserve"> PAGEREF _Toc46296308 \h </w:instrText>
        </w:r>
        <w:r w:rsidR="00CD37E8">
          <w:rPr>
            <w:noProof/>
            <w:webHidden/>
          </w:rPr>
        </w:r>
        <w:r w:rsidR="00CD37E8">
          <w:rPr>
            <w:noProof/>
            <w:webHidden/>
          </w:rPr>
          <w:fldChar w:fldCharType="separate"/>
        </w:r>
        <w:r w:rsidR="00CD72CF">
          <w:rPr>
            <w:noProof/>
            <w:webHidden/>
          </w:rPr>
          <w:t>31</w:t>
        </w:r>
        <w:r w:rsidR="00CD37E8">
          <w:rPr>
            <w:noProof/>
            <w:webHidden/>
          </w:rPr>
          <w:fldChar w:fldCharType="end"/>
        </w:r>
      </w:hyperlink>
    </w:p>
    <w:p w14:paraId="034D9D47"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09" w:history="1">
        <w:r w:rsidR="00CD37E8" w:rsidRPr="00B50536">
          <w:rPr>
            <w:rStyle w:val="aff9"/>
            <w:rFonts w:hint="eastAsia"/>
            <w:noProof/>
          </w:rPr>
          <w:t>四、发行人控股子公司、参股公司基本情况</w:t>
        </w:r>
        <w:r w:rsidR="00CD37E8">
          <w:rPr>
            <w:noProof/>
            <w:webHidden/>
          </w:rPr>
          <w:tab/>
        </w:r>
        <w:r w:rsidR="00CD37E8">
          <w:rPr>
            <w:noProof/>
            <w:webHidden/>
          </w:rPr>
          <w:fldChar w:fldCharType="begin"/>
        </w:r>
        <w:r w:rsidR="00CD37E8">
          <w:rPr>
            <w:noProof/>
            <w:webHidden/>
          </w:rPr>
          <w:instrText xml:space="preserve"> PAGEREF _Toc46296309 \h </w:instrText>
        </w:r>
        <w:r w:rsidR="00CD37E8">
          <w:rPr>
            <w:noProof/>
            <w:webHidden/>
          </w:rPr>
        </w:r>
        <w:r w:rsidR="00CD37E8">
          <w:rPr>
            <w:noProof/>
            <w:webHidden/>
          </w:rPr>
          <w:fldChar w:fldCharType="separate"/>
        </w:r>
        <w:r w:rsidR="00CD72CF">
          <w:rPr>
            <w:noProof/>
            <w:webHidden/>
          </w:rPr>
          <w:t>37</w:t>
        </w:r>
        <w:r w:rsidR="00CD37E8">
          <w:rPr>
            <w:noProof/>
            <w:webHidden/>
          </w:rPr>
          <w:fldChar w:fldCharType="end"/>
        </w:r>
      </w:hyperlink>
    </w:p>
    <w:p w14:paraId="53976F7A"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10" w:history="1">
        <w:r w:rsidR="00CD37E8" w:rsidRPr="00B50536">
          <w:rPr>
            <w:rStyle w:val="aff9"/>
            <w:rFonts w:hint="eastAsia"/>
            <w:noProof/>
          </w:rPr>
          <w:t>五、持有公司</w:t>
        </w:r>
        <w:r w:rsidR="00CD37E8" w:rsidRPr="00B50536">
          <w:rPr>
            <w:rStyle w:val="aff9"/>
            <w:noProof/>
          </w:rPr>
          <w:t>5%</w:t>
        </w:r>
        <w:r w:rsidR="00CD37E8" w:rsidRPr="00B50536">
          <w:rPr>
            <w:rStyle w:val="aff9"/>
            <w:rFonts w:hint="eastAsia"/>
            <w:noProof/>
          </w:rPr>
          <w:t>以上股份或表决权的主要股东及实际控制人的基本情况</w:t>
        </w:r>
        <w:r w:rsidR="00CD37E8">
          <w:rPr>
            <w:noProof/>
            <w:webHidden/>
          </w:rPr>
          <w:tab/>
        </w:r>
        <w:r w:rsidR="00CD37E8">
          <w:rPr>
            <w:noProof/>
            <w:webHidden/>
          </w:rPr>
          <w:fldChar w:fldCharType="begin"/>
        </w:r>
        <w:r w:rsidR="00CD37E8">
          <w:rPr>
            <w:noProof/>
            <w:webHidden/>
          </w:rPr>
          <w:instrText xml:space="preserve"> PAGEREF _Toc46296310 \h </w:instrText>
        </w:r>
        <w:r w:rsidR="00CD37E8">
          <w:rPr>
            <w:noProof/>
            <w:webHidden/>
          </w:rPr>
        </w:r>
        <w:r w:rsidR="00CD37E8">
          <w:rPr>
            <w:noProof/>
            <w:webHidden/>
          </w:rPr>
          <w:fldChar w:fldCharType="separate"/>
        </w:r>
        <w:r w:rsidR="00CD72CF">
          <w:rPr>
            <w:noProof/>
            <w:webHidden/>
          </w:rPr>
          <w:t>40</w:t>
        </w:r>
        <w:r w:rsidR="00CD37E8">
          <w:rPr>
            <w:noProof/>
            <w:webHidden/>
          </w:rPr>
          <w:fldChar w:fldCharType="end"/>
        </w:r>
      </w:hyperlink>
    </w:p>
    <w:p w14:paraId="739C8E7C"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11" w:history="1">
        <w:r w:rsidR="00CD37E8" w:rsidRPr="00B50536">
          <w:rPr>
            <w:rStyle w:val="aff9"/>
            <w:rFonts w:hint="eastAsia"/>
            <w:noProof/>
          </w:rPr>
          <w:t>六、发行人股本情况</w:t>
        </w:r>
        <w:r w:rsidR="00CD37E8">
          <w:rPr>
            <w:noProof/>
            <w:webHidden/>
          </w:rPr>
          <w:tab/>
        </w:r>
        <w:r w:rsidR="00CD37E8">
          <w:rPr>
            <w:noProof/>
            <w:webHidden/>
          </w:rPr>
          <w:fldChar w:fldCharType="begin"/>
        </w:r>
        <w:r w:rsidR="00CD37E8">
          <w:rPr>
            <w:noProof/>
            <w:webHidden/>
          </w:rPr>
          <w:instrText xml:space="preserve"> PAGEREF _Toc46296311 \h </w:instrText>
        </w:r>
        <w:r w:rsidR="00CD37E8">
          <w:rPr>
            <w:noProof/>
            <w:webHidden/>
          </w:rPr>
        </w:r>
        <w:r w:rsidR="00CD37E8">
          <w:rPr>
            <w:noProof/>
            <w:webHidden/>
          </w:rPr>
          <w:fldChar w:fldCharType="separate"/>
        </w:r>
        <w:r w:rsidR="00CD72CF">
          <w:rPr>
            <w:noProof/>
            <w:webHidden/>
          </w:rPr>
          <w:t>45</w:t>
        </w:r>
        <w:r w:rsidR="00CD37E8">
          <w:rPr>
            <w:noProof/>
            <w:webHidden/>
          </w:rPr>
          <w:fldChar w:fldCharType="end"/>
        </w:r>
      </w:hyperlink>
    </w:p>
    <w:p w14:paraId="581322DB"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12" w:history="1">
        <w:r w:rsidR="00CD37E8" w:rsidRPr="00B50536">
          <w:rPr>
            <w:rStyle w:val="aff9"/>
            <w:rFonts w:hint="eastAsia"/>
            <w:noProof/>
          </w:rPr>
          <w:t>七、发行人股东公开发售股份的情况</w:t>
        </w:r>
        <w:r w:rsidR="00CD37E8">
          <w:rPr>
            <w:noProof/>
            <w:webHidden/>
          </w:rPr>
          <w:tab/>
        </w:r>
        <w:r w:rsidR="00CD37E8">
          <w:rPr>
            <w:noProof/>
            <w:webHidden/>
          </w:rPr>
          <w:fldChar w:fldCharType="begin"/>
        </w:r>
        <w:r w:rsidR="00CD37E8">
          <w:rPr>
            <w:noProof/>
            <w:webHidden/>
          </w:rPr>
          <w:instrText xml:space="preserve"> PAGEREF _Toc46296312 \h </w:instrText>
        </w:r>
        <w:r w:rsidR="00CD37E8">
          <w:rPr>
            <w:noProof/>
            <w:webHidden/>
          </w:rPr>
        </w:r>
        <w:r w:rsidR="00CD37E8">
          <w:rPr>
            <w:noProof/>
            <w:webHidden/>
          </w:rPr>
          <w:fldChar w:fldCharType="separate"/>
        </w:r>
        <w:r w:rsidR="00CD72CF">
          <w:rPr>
            <w:noProof/>
            <w:webHidden/>
          </w:rPr>
          <w:t>47</w:t>
        </w:r>
        <w:r w:rsidR="00CD37E8">
          <w:rPr>
            <w:noProof/>
            <w:webHidden/>
          </w:rPr>
          <w:fldChar w:fldCharType="end"/>
        </w:r>
      </w:hyperlink>
    </w:p>
    <w:p w14:paraId="712D167B"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13" w:history="1">
        <w:r w:rsidR="00CD37E8" w:rsidRPr="00B50536">
          <w:rPr>
            <w:rStyle w:val="aff9"/>
            <w:rFonts w:hint="eastAsia"/>
            <w:noProof/>
          </w:rPr>
          <w:t>八、董事、监事、高级管理人员及其他核心人员简介</w:t>
        </w:r>
        <w:r w:rsidR="00CD37E8">
          <w:rPr>
            <w:noProof/>
            <w:webHidden/>
          </w:rPr>
          <w:tab/>
        </w:r>
        <w:r w:rsidR="00CD37E8">
          <w:rPr>
            <w:noProof/>
            <w:webHidden/>
          </w:rPr>
          <w:fldChar w:fldCharType="begin"/>
        </w:r>
        <w:r w:rsidR="00CD37E8">
          <w:rPr>
            <w:noProof/>
            <w:webHidden/>
          </w:rPr>
          <w:instrText xml:space="preserve"> PAGEREF _Toc46296313 \h </w:instrText>
        </w:r>
        <w:r w:rsidR="00CD37E8">
          <w:rPr>
            <w:noProof/>
            <w:webHidden/>
          </w:rPr>
        </w:r>
        <w:r w:rsidR="00CD37E8">
          <w:rPr>
            <w:noProof/>
            <w:webHidden/>
          </w:rPr>
          <w:fldChar w:fldCharType="separate"/>
        </w:r>
        <w:r w:rsidR="00CD72CF">
          <w:rPr>
            <w:noProof/>
            <w:webHidden/>
          </w:rPr>
          <w:t>47</w:t>
        </w:r>
        <w:r w:rsidR="00CD37E8">
          <w:rPr>
            <w:noProof/>
            <w:webHidden/>
          </w:rPr>
          <w:fldChar w:fldCharType="end"/>
        </w:r>
      </w:hyperlink>
    </w:p>
    <w:p w14:paraId="69C44E3D"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14" w:history="1">
        <w:r w:rsidR="00CD37E8" w:rsidRPr="00B50536">
          <w:rPr>
            <w:rStyle w:val="aff9"/>
            <w:rFonts w:hint="eastAsia"/>
            <w:noProof/>
          </w:rPr>
          <w:t>九、董事、监事、高级管理人员及其他核心人员与公司签订的协议及履行情况</w:t>
        </w:r>
        <w:r w:rsidR="00CD37E8">
          <w:rPr>
            <w:noProof/>
            <w:webHidden/>
          </w:rPr>
          <w:tab/>
        </w:r>
        <w:r w:rsidR="00CD37E8">
          <w:rPr>
            <w:noProof/>
            <w:webHidden/>
          </w:rPr>
          <w:fldChar w:fldCharType="begin"/>
        </w:r>
        <w:r w:rsidR="00CD37E8">
          <w:rPr>
            <w:noProof/>
            <w:webHidden/>
          </w:rPr>
          <w:instrText xml:space="preserve"> PAGEREF _Toc46296314 \h </w:instrText>
        </w:r>
        <w:r w:rsidR="00CD37E8">
          <w:rPr>
            <w:noProof/>
            <w:webHidden/>
          </w:rPr>
        </w:r>
        <w:r w:rsidR="00CD37E8">
          <w:rPr>
            <w:noProof/>
            <w:webHidden/>
          </w:rPr>
          <w:fldChar w:fldCharType="separate"/>
        </w:r>
        <w:r w:rsidR="00CD72CF">
          <w:rPr>
            <w:noProof/>
            <w:webHidden/>
          </w:rPr>
          <w:t>52</w:t>
        </w:r>
        <w:r w:rsidR="00CD37E8">
          <w:rPr>
            <w:noProof/>
            <w:webHidden/>
          </w:rPr>
          <w:fldChar w:fldCharType="end"/>
        </w:r>
      </w:hyperlink>
    </w:p>
    <w:p w14:paraId="2AFA672F"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15" w:history="1">
        <w:r w:rsidR="00CD37E8" w:rsidRPr="00B50536">
          <w:rPr>
            <w:rStyle w:val="aff9"/>
            <w:rFonts w:hint="eastAsia"/>
            <w:noProof/>
          </w:rPr>
          <w:t>十、董事、监事、高级管理人员及其他核心人员最近两年变动情况</w:t>
        </w:r>
        <w:r w:rsidR="00CD37E8">
          <w:rPr>
            <w:noProof/>
            <w:webHidden/>
          </w:rPr>
          <w:tab/>
        </w:r>
        <w:r w:rsidR="00CD37E8">
          <w:rPr>
            <w:noProof/>
            <w:webHidden/>
          </w:rPr>
          <w:fldChar w:fldCharType="begin"/>
        </w:r>
        <w:r w:rsidR="00CD37E8">
          <w:rPr>
            <w:noProof/>
            <w:webHidden/>
          </w:rPr>
          <w:instrText xml:space="preserve"> PAGEREF _Toc46296315 \h </w:instrText>
        </w:r>
        <w:r w:rsidR="00CD37E8">
          <w:rPr>
            <w:noProof/>
            <w:webHidden/>
          </w:rPr>
        </w:r>
        <w:r w:rsidR="00CD37E8">
          <w:rPr>
            <w:noProof/>
            <w:webHidden/>
          </w:rPr>
          <w:fldChar w:fldCharType="separate"/>
        </w:r>
        <w:r w:rsidR="00CD72CF">
          <w:rPr>
            <w:noProof/>
            <w:webHidden/>
          </w:rPr>
          <w:t>52</w:t>
        </w:r>
        <w:r w:rsidR="00CD37E8">
          <w:rPr>
            <w:noProof/>
            <w:webHidden/>
          </w:rPr>
          <w:fldChar w:fldCharType="end"/>
        </w:r>
      </w:hyperlink>
    </w:p>
    <w:p w14:paraId="63553490"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16" w:history="1">
        <w:r w:rsidR="00CD37E8" w:rsidRPr="00B50536">
          <w:rPr>
            <w:rStyle w:val="aff9"/>
            <w:rFonts w:hint="eastAsia"/>
            <w:noProof/>
          </w:rPr>
          <w:t>十一、董事、监事、高级管理人员及其他核心人员与发行人业务相关的其他对外投资情况</w:t>
        </w:r>
        <w:r w:rsidR="00CD37E8">
          <w:rPr>
            <w:noProof/>
            <w:webHidden/>
          </w:rPr>
          <w:tab/>
        </w:r>
        <w:r w:rsidR="00CD37E8">
          <w:rPr>
            <w:noProof/>
            <w:webHidden/>
          </w:rPr>
          <w:fldChar w:fldCharType="begin"/>
        </w:r>
        <w:r w:rsidR="00CD37E8">
          <w:rPr>
            <w:noProof/>
            <w:webHidden/>
          </w:rPr>
          <w:instrText xml:space="preserve"> PAGEREF _Toc46296316 \h </w:instrText>
        </w:r>
        <w:r w:rsidR="00CD37E8">
          <w:rPr>
            <w:noProof/>
            <w:webHidden/>
          </w:rPr>
        </w:r>
        <w:r w:rsidR="00CD37E8">
          <w:rPr>
            <w:noProof/>
            <w:webHidden/>
          </w:rPr>
          <w:fldChar w:fldCharType="separate"/>
        </w:r>
        <w:r w:rsidR="00CD72CF">
          <w:rPr>
            <w:noProof/>
            <w:webHidden/>
          </w:rPr>
          <w:t>53</w:t>
        </w:r>
        <w:r w:rsidR="00CD37E8">
          <w:rPr>
            <w:noProof/>
            <w:webHidden/>
          </w:rPr>
          <w:fldChar w:fldCharType="end"/>
        </w:r>
      </w:hyperlink>
    </w:p>
    <w:p w14:paraId="56CE64E2"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17" w:history="1">
        <w:r w:rsidR="00CD37E8" w:rsidRPr="00B50536">
          <w:rPr>
            <w:rStyle w:val="aff9"/>
            <w:rFonts w:hint="eastAsia"/>
            <w:noProof/>
          </w:rPr>
          <w:t>十二、董事、监事、高级管理人员与核心技术人员及其近亲属持有公司股份的情况</w:t>
        </w:r>
        <w:r w:rsidR="00CD37E8">
          <w:rPr>
            <w:noProof/>
            <w:webHidden/>
          </w:rPr>
          <w:tab/>
        </w:r>
        <w:r w:rsidR="00CD37E8">
          <w:rPr>
            <w:noProof/>
            <w:webHidden/>
          </w:rPr>
          <w:fldChar w:fldCharType="begin"/>
        </w:r>
        <w:r w:rsidR="00CD37E8">
          <w:rPr>
            <w:noProof/>
            <w:webHidden/>
          </w:rPr>
          <w:instrText xml:space="preserve"> PAGEREF _Toc46296317 \h </w:instrText>
        </w:r>
        <w:r w:rsidR="00CD37E8">
          <w:rPr>
            <w:noProof/>
            <w:webHidden/>
          </w:rPr>
        </w:r>
        <w:r w:rsidR="00CD37E8">
          <w:rPr>
            <w:noProof/>
            <w:webHidden/>
          </w:rPr>
          <w:fldChar w:fldCharType="separate"/>
        </w:r>
        <w:r w:rsidR="00CD72CF">
          <w:rPr>
            <w:noProof/>
            <w:webHidden/>
          </w:rPr>
          <w:t>53</w:t>
        </w:r>
        <w:r w:rsidR="00CD37E8">
          <w:rPr>
            <w:noProof/>
            <w:webHidden/>
          </w:rPr>
          <w:fldChar w:fldCharType="end"/>
        </w:r>
      </w:hyperlink>
    </w:p>
    <w:p w14:paraId="47011382"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18" w:history="1">
        <w:r w:rsidR="00CD37E8" w:rsidRPr="00B50536">
          <w:rPr>
            <w:rStyle w:val="aff9"/>
            <w:rFonts w:hint="eastAsia"/>
            <w:noProof/>
          </w:rPr>
          <w:t>十三、董事、监事、高级管理人员及其他核心人员的薪酬情况</w:t>
        </w:r>
        <w:r w:rsidR="00CD37E8">
          <w:rPr>
            <w:noProof/>
            <w:webHidden/>
          </w:rPr>
          <w:tab/>
        </w:r>
        <w:r w:rsidR="00CD37E8">
          <w:rPr>
            <w:noProof/>
            <w:webHidden/>
          </w:rPr>
          <w:fldChar w:fldCharType="begin"/>
        </w:r>
        <w:r w:rsidR="00CD37E8">
          <w:rPr>
            <w:noProof/>
            <w:webHidden/>
          </w:rPr>
          <w:instrText xml:space="preserve"> PAGEREF _Toc46296318 \h </w:instrText>
        </w:r>
        <w:r w:rsidR="00CD37E8">
          <w:rPr>
            <w:noProof/>
            <w:webHidden/>
          </w:rPr>
        </w:r>
        <w:r w:rsidR="00CD37E8">
          <w:rPr>
            <w:noProof/>
            <w:webHidden/>
          </w:rPr>
          <w:fldChar w:fldCharType="separate"/>
        </w:r>
        <w:r w:rsidR="00CD72CF">
          <w:rPr>
            <w:noProof/>
            <w:webHidden/>
          </w:rPr>
          <w:t>54</w:t>
        </w:r>
        <w:r w:rsidR="00CD37E8">
          <w:rPr>
            <w:noProof/>
            <w:webHidden/>
          </w:rPr>
          <w:fldChar w:fldCharType="end"/>
        </w:r>
      </w:hyperlink>
    </w:p>
    <w:p w14:paraId="0F56412A"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19" w:history="1">
        <w:r w:rsidR="00CD37E8" w:rsidRPr="00B50536">
          <w:rPr>
            <w:rStyle w:val="aff9"/>
            <w:rFonts w:hint="eastAsia"/>
            <w:noProof/>
          </w:rPr>
          <w:t>十四、发行人员工情况</w:t>
        </w:r>
        <w:r w:rsidR="00CD37E8">
          <w:rPr>
            <w:noProof/>
            <w:webHidden/>
          </w:rPr>
          <w:tab/>
        </w:r>
        <w:r w:rsidR="00CD37E8">
          <w:rPr>
            <w:noProof/>
            <w:webHidden/>
          </w:rPr>
          <w:fldChar w:fldCharType="begin"/>
        </w:r>
        <w:r w:rsidR="00CD37E8">
          <w:rPr>
            <w:noProof/>
            <w:webHidden/>
          </w:rPr>
          <w:instrText xml:space="preserve"> PAGEREF _Toc46296319 \h </w:instrText>
        </w:r>
        <w:r w:rsidR="00CD37E8">
          <w:rPr>
            <w:noProof/>
            <w:webHidden/>
          </w:rPr>
        </w:r>
        <w:r w:rsidR="00CD37E8">
          <w:rPr>
            <w:noProof/>
            <w:webHidden/>
          </w:rPr>
          <w:fldChar w:fldCharType="separate"/>
        </w:r>
        <w:r w:rsidR="00CD72CF">
          <w:rPr>
            <w:noProof/>
            <w:webHidden/>
          </w:rPr>
          <w:t>56</w:t>
        </w:r>
        <w:r w:rsidR="00CD37E8">
          <w:rPr>
            <w:noProof/>
            <w:webHidden/>
          </w:rPr>
          <w:fldChar w:fldCharType="end"/>
        </w:r>
      </w:hyperlink>
    </w:p>
    <w:p w14:paraId="7B0EA10D" w14:textId="77777777" w:rsidR="00CD37E8" w:rsidRDefault="00676009">
      <w:pPr>
        <w:pStyle w:val="TOC1"/>
        <w:rPr>
          <w:rFonts w:asciiTheme="minorHAnsi" w:eastAsiaTheme="minorEastAsia" w:hAnsiTheme="minorHAnsi" w:cstheme="minorBidi"/>
          <w:b w:val="0"/>
          <w:noProof/>
          <w:sz w:val="21"/>
        </w:rPr>
      </w:pPr>
      <w:hyperlink w:anchor="_Toc46296320" w:history="1">
        <w:r w:rsidR="00CD37E8" w:rsidRPr="00B50536">
          <w:rPr>
            <w:rStyle w:val="aff9"/>
            <w:rFonts w:hint="eastAsia"/>
            <w:noProof/>
          </w:rPr>
          <w:t>第六节</w:t>
        </w:r>
        <w:r w:rsidR="00CD37E8" w:rsidRPr="00B50536">
          <w:rPr>
            <w:rStyle w:val="aff9"/>
            <w:noProof/>
          </w:rPr>
          <w:t xml:space="preserve"> </w:t>
        </w:r>
        <w:r w:rsidR="00CD37E8" w:rsidRPr="00B50536">
          <w:rPr>
            <w:rStyle w:val="aff9"/>
            <w:rFonts w:hint="eastAsia"/>
            <w:noProof/>
          </w:rPr>
          <w:t>业务与技术</w:t>
        </w:r>
        <w:r w:rsidR="00CD37E8">
          <w:rPr>
            <w:noProof/>
            <w:webHidden/>
          </w:rPr>
          <w:tab/>
        </w:r>
        <w:r w:rsidR="00CD37E8">
          <w:rPr>
            <w:noProof/>
            <w:webHidden/>
          </w:rPr>
          <w:fldChar w:fldCharType="begin"/>
        </w:r>
        <w:r w:rsidR="00CD37E8">
          <w:rPr>
            <w:noProof/>
            <w:webHidden/>
          </w:rPr>
          <w:instrText xml:space="preserve"> PAGEREF _Toc46296320 \h </w:instrText>
        </w:r>
        <w:r w:rsidR="00CD37E8">
          <w:rPr>
            <w:noProof/>
            <w:webHidden/>
          </w:rPr>
        </w:r>
        <w:r w:rsidR="00CD37E8">
          <w:rPr>
            <w:noProof/>
            <w:webHidden/>
          </w:rPr>
          <w:fldChar w:fldCharType="separate"/>
        </w:r>
        <w:r w:rsidR="00CD72CF">
          <w:rPr>
            <w:noProof/>
            <w:webHidden/>
          </w:rPr>
          <w:t>60</w:t>
        </w:r>
        <w:r w:rsidR="00CD37E8">
          <w:rPr>
            <w:noProof/>
            <w:webHidden/>
          </w:rPr>
          <w:fldChar w:fldCharType="end"/>
        </w:r>
      </w:hyperlink>
    </w:p>
    <w:p w14:paraId="7B4563C9"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21" w:history="1">
        <w:r w:rsidR="00CD37E8" w:rsidRPr="00B50536">
          <w:rPr>
            <w:rStyle w:val="aff9"/>
            <w:rFonts w:hint="eastAsia"/>
            <w:noProof/>
          </w:rPr>
          <w:t>一、发行人主营业务、主要服务</w:t>
        </w:r>
        <w:r w:rsidR="00CD37E8">
          <w:rPr>
            <w:noProof/>
            <w:webHidden/>
          </w:rPr>
          <w:tab/>
        </w:r>
        <w:r w:rsidR="00CD37E8">
          <w:rPr>
            <w:noProof/>
            <w:webHidden/>
          </w:rPr>
          <w:fldChar w:fldCharType="begin"/>
        </w:r>
        <w:r w:rsidR="00CD37E8">
          <w:rPr>
            <w:noProof/>
            <w:webHidden/>
          </w:rPr>
          <w:instrText xml:space="preserve"> PAGEREF _Toc46296321 \h </w:instrText>
        </w:r>
        <w:r w:rsidR="00CD37E8">
          <w:rPr>
            <w:noProof/>
            <w:webHidden/>
          </w:rPr>
        </w:r>
        <w:r w:rsidR="00CD37E8">
          <w:rPr>
            <w:noProof/>
            <w:webHidden/>
          </w:rPr>
          <w:fldChar w:fldCharType="separate"/>
        </w:r>
        <w:r w:rsidR="00CD72CF">
          <w:rPr>
            <w:noProof/>
            <w:webHidden/>
          </w:rPr>
          <w:t>60</w:t>
        </w:r>
        <w:r w:rsidR="00CD37E8">
          <w:rPr>
            <w:noProof/>
            <w:webHidden/>
          </w:rPr>
          <w:fldChar w:fldCharType="end"/>
        </w:r>
      </w:hyperlink>
    </w:p>
    <w:p w14:paraId="3011FDCC"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22" w:history="1">
        <w:r w:rsidR="00CD37E8" w:rsidRPr="00B50536">
          <w:rPr>
            <w:rStyle w:val="aff9"/>
            <w:rFonts w:hint="eastAsia"/>
            <w:noProof/>
          </w:rPr>
          <w:t>二、发行人所处行业的基本情况及竞争状况</w:t>
        </w:r>
        <w:r w:rsidR="00CD37E8">
          <w:rPr>
            <w:noProof/>
            <w:webHidden/>
          </w:rPr>
          <w:tab/>
        </w:r>
        <w:r w:rsidR="00CD37E8">
          <w:rPr>
            <w:noProof/>
            <w:webHidden/>
          </w:rPr>
          <w:fldChar w:fldCharType="begin"/>
        </w:r>
        <w:r w:rsidR="00CD37E8">
          <w:rPr>
            <w:noProof/>
            <w:webHidden/>
          </w:rPr>
          <w:instrText xml:space="preserve"> PAGEREF _Toc46296322 \h </w:instrText>
        </w:r>
        <w:r w:rsidR="00CD37E8">
          <w:rPr>
            <w:noProof/>
            <w:webHidden/>
          </w:rPr>
        </w:r>
        <w:r w:rsidR="00CD37E8">
          <w:rPr>
            <w:noProof/>
            <w:webHidden/>
          </w:rPr>
          <w:fldChar w:fldCharType="separate"/>
        </w:r>
        <w:r w:rsidR="00CD72CF">
          <w:rPr>
            <w:noProof/>
            <w:webHidden/>
          </w:rPr>
          <w:t>80</w:t>
        </w:r>
        <w:r w:rsidR="00CD37E8">
          <w:rPr>
            <w:noProof/>
            <w:webHidden/>
          </w:rPr>
          <w:fldChar w:fldCharType="end"/>
        </w:r>
      </w:hyperlink>
    </w:p>
    <w:p w14:paraId="3D42449D"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23" w:history="1">
        <w:r w:rsidR="00CD37E8" w:rsidRPr="00B50536">
          <w:rPr>
            <w:rStyle w:val="aff9"/>
            <w:rFonts w:hint="eastAsia"/>
            <w:noProof/>
          </w:rPr>
          <w:t>三、发行人销售情况和主要客户情况</w:t>
        </w:r>
        <w:r w:rsidR="00CD37E8">
          <w:rPr>
            <w:noProof/>
            <w:webHidden/>
          </w:rPr>
          <w:tab/>
        </w:r>
        <w:r w:rsidR="00CD37E8">
          <w:rPr>
            <w:noProof/>
            <w:webHidden/>
          </w:rPr>
          <w:fldChar w:fldCharType="begin"/>
        </w:r>
        <w:r w:rsidR="00CD37E8">
          <w:rPr>
            <w:noProof/>
            <w:webHidden/>
          </w:rPr>
          <w:instrText xml:space="preserve"> PAGEREF _Toc46296323 \h </w:instrText>
        </w:r>
        <w:r w:rsidR="00CD37E8">
          <w:rPr>
            <w:noProof/>
            <w:webHidden/>
          </w:rPr>
        </w:r>
        <w:r w:rsidR="00CD37E8">
          <w:rPr>
            <w:noProof/>
            <w:webHidden/>
          </w:rPr>
          <w:fldChar w:fldCharType="separate"/>
        </w:r>
        <w:r w:rsidR="00CD72CF">
          <w:rPr>
            <w:noProof/>
            <w:webHidden/>
          </w:rPr>
          <w:t>115</w:t>
        </w:r>
        <w:r w:rsidR="00CD37E8">
          <w:rPr>
            <w:noProof/>
            <w:webHidden/>
          </w:rPr>
          <w:fldChar w:fldCharType="end"/>
        </w:r>
      </w:hyperlink>
    </w:p>
    <w:p w14:paraId="324F1C25"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24" w:history="1">
        <w:r w:rsidR="00CD37E8" w:rsidRPr="00B50536">
          <w:rPr>
            <w:rStyle w:val="aff9"/>
            <w:rFonts w:hint="eastAsia"/>
            <w:noProof/>
          </w:rPr>
          <w:t>四、发行人采购情况和主要供应商情况</w:t>
        </w:r>
        <w:r w:rsidR="00CD37E8">
          <w:rPr>
            <w:noProof/>
            <w:webHidden/>
          </w:rPr>
          <w:tab/>
        </w:r>
        <w:r w:rsidR="00CD37E8">
          <w:rPr>
            <w:noProof/>
            <w:webHidden/>
          </w:rPr>
          <w:fldChar w:fldCharType="begin"/>
        </w:r>
        <w:r w:rsidR="00CD37E8">
          <w:rPr>
            <w:noProof/>
            <w:webHidden/>
          </w:rPr>
          <w:instrText xml:space="preserve"> PAGEREF _Toc46296324 \h </w:instrText>
        </w:r>
        <w:r w:rsidR="00CD37E8">
          <w:rPr>
            <w:noProof/>
            <w:webHidden/>
          </w:rPr>
        </w:r>
        <w:r w:rsidR="00CD37E8">
          <w:rPr>
            <w:noProof/>
            <w:webHidden/>
          </w:rPr>
          <w:fldChar w:fldCharType="separate"/>
        </w:r>
        <w:r w:rsidR="00CD72CF">
          <w:rPr>
            <w:noProof/>
            <w:webHidden/>
          </w:rPr>
          <w:t>116</w:t>
        </w:r>
        <w:r w:rsidR="00CD37E8">
          <w:rPr>
            <w:noProof/>
            <w:webHidden/>
          </w:rPr>
          <w:fldChar w:fldCharType="end"/>
        </w:r>
      </w:hyperlink>
    </w:p>
    <w:p w14:paraId="1FF77A81"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25" w:history="1">
        <w:r w:rsidR="00CD37E8" w:rsidRPr="00B50536">
          <w:rPr>
            <w:rStyle w:val="aff9"/>
            <w:rFonts w:hint="eastAsia"/>
            <w:noProof/>
          </w:rPr>
          <w:t>五、与发行人业务相关的资产情况</w:t>
        </w:r>
        <w:r w:rsidR="00CD37E8">
          <w:rPr>
            <w:noProof/>
            <w:webHidden/>
          </w:rPr>
          <w:tab/>
        </w:r>
        <w:r w:rsidR="00CD37E8">
          <w:rPr>
            <w:noProof/>
            <w:webHidden/>
          </w:rPr>
          <w:fldChar w:fldCharType="begin"/>
        </w:r>
        <w:r w:rsidR="00CD37E8">
          <w:rPr>
            <w:noProof/>
            <w:webHidden/>
          </w:rPr>
          <w:instrText xml:space="preserve"> PAGEREF _Toc46296325 \h </w:instrText>
        </w:r>
        <w:r w:rsidR="00CD37E8">
          <w:rPr>
            <w:noProof/>
            <w:webHidden/>
          </w:rPr>
        </w:r>
        <w:r w:rsidR="00CD37E8">
          <w:rPr>
            <w:noProof/>
            <w:webHidden/>
          </w:rPr>
          <w:fldChar w:fldCharType="separate"/>
        </w:r>
        <w:r w:rsidR="00CD72CF">
          <w:rPr>
            <w:noProof/>
            <w:webHidden/>
          </w:rPr>
          <w:t>118</w:t>
        </w:r>
        <w:r w:rsidR="00CD37E8">
          <w:rPr>
            <w:noProof/>
            <w:webHidden/>
          </w:rPr>
          <w:fldChar w:fldCharType="end"/>
        </w:r>
      </w:hyperlink>
    </w:p>
    <w:p w14:paraId="74237024"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26" w:history="1">
        <w:r w:rsidR="00CD37E8" w:rsidRPr="00B50536">
          <w:rPr>
            <w:rStyle w:val="aff9"/>
            <w:rFonts w:hint="eastAsia"/>
            <w:noProof/>
          </w:rPr>
          <w:t>六、发行人特许经营权情况</w:t>
        </w:r>
        <w:r w:rsidR="00CD37E8">
          <w:rPr>
            <w:noProof/>
            <w:webHidden/>
          </w:rPr>
          <w:tab/>
        </w:r>
        <w:r w:rsidR="00CD37E8">
          <w:rPr>
            <w:noProof/>
            <w:webHidden/>
          </w:rPr>
          <w:fldChar w:fldCharType="begin"/>
        </w:r>
        <w:r w:rsidR="00CD37E8">
          <w:rPr>
            <w:noProof/>
            <w:webHidden/>
          </w:rPr>
          <w:instrText xml:space="preserve"> PAGEREF _Toc46296326 \h </w:instrText>
        </w:r>
        <w:r w:rsidR="00CD37E8">
          <w:rPr>
            <w:noProof/>
            <w:webHidden/>
          </w:rPr>
        </w:r>
        <w:r w:rsidR="00CD37E8">
          <w:rPr>
            <w:noProof/>
            <w:webHidden/>
          </w:rPr>
          <w:fldChar w:fldCharType="separate"/>
        </w:r>
        <w:r w:rsidR="00CD72CF">
          <w:rPr>
            <w:noProof/>
            <w:webHidden/>
          </w:rPr>
          <w:t>123</w:t>
        </w:r>
        <w:r w:rsidR="00CD37E8">
          <w:rPr>
            <w:noProof/>
            <w:webHidden/>
          </w:rPr>
          <w:fldChar w:fldCharType="end"/>
        </w:r>
      </w:hyperlink>
    </w:p>
    <w:p w14:paraId="0E9207A6"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27" w:history="1">
        <w:r w:rsidR="00CD37E8" w:rsidRPr="00B50536">
          <w:rPr>
            <w:rStyle w:val="aff9"/>
            <w:rFonts w:hint="eastAsia"/>
            <w:noProof/>
          </w:rPr>
          <w:t>七、发行人核心技术及其在主营业务中的运用</w:t>
        </w:r>
        <w:r w:rsidR="00CD37E8">
          <w:rPr>
            <w:noProof/>
            <w:webHidden/>
          </w:rPr>
          <w:tab/>
        </w:r>
        <w:r w:rsidR="00CD37E8">
          <w:rPr>
            <w:noProof/>
            <w:webHidden/>
          </w:rPr>
          <w:fldChar w:fldCharType="begin"/>
        </w:r>
        <w:r w:rsidR="00CD37E8">
          <w:rPr>
            <w:noProof/>
            <w:webHidden/>
          </w:rPr>
          <w:instrText xml:space="preserve"> PAGEREF _Toc46296327 \h </w:instrText>
        </w:r>
        <w:r w:rsidR="00CD37E8">
          <w:rPr>
            <w:noProof/>
            <w:webHidden/>
          </w:rPr>
        </w:r>
        <w:r w:rsidR="00CD37E8">
          <w:rPr>
            <w:noProof/>
            <w:webHidden/>
          </w:rPr>
          <w:fldChar w:fldCharType="separate"/>
        </w:r>
        <w:r w:rsidR="00CD72CF">
          <w:rPr>
            <w:noProof/>
            <w:webHidden/>
          </w:rPr>
          <w:t>123</w:t>
        </w:r>
        <w:r w:rsidR="00CD37E8">
          <w:rPr>
            <w:noProof/>
            <w:webHidden/>
          </w:rPr>
          <w:fldChar w:fldCharType="end"/>
        </w:r>
      </w:hyperlink>
    </w:p>
    <w:p w14:paraId="133C1472"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28" w:history="1">
        <w:r w:rsidR="00CD37E8" w:rsidRPr="00B50536">
          <w:rPr>
            <w:rStyle w:val="aff9"/>
            <w:rFonts w:hint="eastAsia"/>
            <w:noProof/>
          </w:rPr>
          <w:t>八、发人境外经营及拥有资产情况</w:t>
        </w:r>
        <w:r w:rsidR="00CD37E8">
          <w:rPr>
            <w:noProof/>
            <w:webHidden/>
          </w:rPr>
          <w:tab/>
        </w:r>
        <w:r w:rsidR="00CD37E8">
          <w:rPr>
            <w:noProof/>
            <w:webHidden/>
          </w:rPr>
          <w:fldChar w:fldCharType="begin"/>
        </w:r>
        <w:r w:rsidR="00CD37E8">
          <w:rPr>
            <w:noProof/>
            <w:webHidden/>
          </w:rPr>
          <w:instrText xml:space="preserve"> PAGEREF _Toc46296328 \h </w:instrText>
        </w:r>
        <w:r w:rsidR="00CD37E8">
          <w:rPr>
            <w:noProof/>
            <w:webHidden/>
          </w:rPr>
        </w:r>
        <w:r w:rsidR="00CD37E8">
          <w:rPr>
            <w:noProof/>
            <w:webHidden/>
          </w:rPr>
          <w:fldChar w:fldCharType="separate"/>
        </w:r>
        <w:r w:rsidR="00CD72CF">
          <w:rPr>
            <w:noProof/>
            <w:webHidden/>
          </w:rPr>
          <w:t>139</w:t>
        </w:r>
        <w:r w:rsidR="00CD37E8">
          <w:rPr>
            <w:noProof/>
            <w:webHidden/>
          </w:rPr>
          <w:fldChar w:fldCharType="end"/>
        </w:r>
      </w:hyperlink>
    </w:p>
    <w:p w14:paraId="02E9022E" w14:textId="77777777" w:rsidR="00CD37E8" w:rsidRDefault="00676009">
      <w:pPr>
        <w:pStyle w:val="TOC1"/>
        <w:rPr>
          <w:rFonts w:asciiTheme="minorHAnsi" w:eastAsiaTheme="minorEastAsia" w:hAnsiTheme="minorHAnsi" w:cstheme="minorBidi"/>
          <w:b w:val="0"/>
          <w:noProof/>
          <w:sz w:val="21"/>
        </w:rPr>
      </w:pPr>
      <w:hyperlink w:anchor="_Toc46296329" w:history="1">
        <w:r w:rsidR="00CD37E8" w:rsidRPr="00B50536">
          <w:rPr>
            <w:rStyle w:val="aff9"/>
            <w:rFonts w:hint="eastAsia"/>
            <w:noProof/>
          </w:rPr>
          <w:t>第七节</w:t>
        </w:r>
        <w:r w:rsidR="00CD37E8" w:rsidRPr="00B50536">
          <w:rPr>
            <w:rStyle w:val="aff9"/>
            <w:noProof/>
          </w:rPr>
          <w:t xml:space="preserve"> </w:t>
        </w:r>
        <w:r w:rsidR="00CD37E8" w:rsidRPr="00B50536">
          <w:rPr>
            <w:rStyle w:val="aff9"/>
            <w:rFonts w:hint="eastAsia"/>
            <w:noProof/>
          </w:rPr>
          <w:t>公司治理与独立性</w:t>
        </w:r>
        <w:r w:rsidR="00CD37E8">
          <w:rPr>
            <w:noProof/>
            <w:webHidden/>
          </w:rPr>
          <w:tab/>
        </w:r>
        <w:r w:rsidR="00CD37E8">
          <w:rPr>
            <w:noProof/>
            <w:webHidden/>
          </w:rPr>
          <w:fldChar w:fldCharType="begin"/>
        </w:r>
        <w:r w:rsidR="00CD37E8">
          <w:rPr>
            <w:noProof/>
            <w:webHidden/>
          </w:rPr>
          <w:instrText xml:space="preserve"> PAGEREF _Toc46296329 \h </w:instrText>
        </w:r>
        <w:r w:rsidR="00CD37E8">
          <w:rPr>
            <w:noProof/>
            <w:webHidden/>
          </w:rPr>
        </w:r>
        <w:r w:rsidR="00CD37E8">
          <w:rPr>
            <w:noProof/>
            <w:webHidden/>
          </w:rPr>
          <w:fldChar w:fldCharType="separate"/>
        </w:r>
        <w:r w:rsidR="00CD72CF">
          <w:rPr>
            <w:noProof/>
            <w:webHidden/>
          </w:rPr>
          <w:t>140</w:t>
        </w:r>
        <w:r w:rsidR="00CD37E8">
          <w:rPr>
            <w:noProof/>
            <w:webHidden/>
          </w:rPr>
          <w:fldChar w:fldCharType="end"/>
        </w:r>
      </w:hyperlink>
    </w:p>
    <w:p w14:paraId="40054AFE"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30" w:history="1">
        <w:r w:rsidR="00CD37E8" w:rsidRPr="00B50536">
          <w:rPr>
            <w:rStyle w:val="aff9"/>
            <w:rFonts w:hint="eastAsia"/>
            <w:noProof/>
          </w:rPr>
          <w:t>一、发行人股东大会、董事会、监事会、独立董事、董事会秘书制度的建立健全及运行情况</w:t>
        </w:r>
        <w:r w:rsidR="00CD37E8">
          <w:rPr>
            <w:noProof/>
            <w:webHidden/>
          </w:rPr>
          <w:tab/>
        </w:r>
        <w:r w:rsidR="00CD37E8">
          <w:rPr>
            <w:noProof/>
            <w:webHidden/>
          </w:rPr>
          <w:fldChar w:fldCharType="begin"/>
        </w:r>
        <w:r w:rsidR="00CD37E8">
          <w:rPr>
            <w:noProof/>
            <w:webHidden/>
          </w:rPr>
          <w:instrText xml:space="preserve"> PAGEREF _Toc46296330 \h </w:instrText>
        </w:r>
        <w:r w:rsidR="00CD37E8">
          <w:rPr>
            <w:noProof/>
            <w:webHidden/>
          </w:rPr>
        </w:r>
        <w:r w:rsidR="00CD37E8">
          <w:rPr>
            <w:noProof/>
            <w:webHidden/>
          </w:rPr>
          <w:fldChar w:fldCharType="separate"/>
        </w:r>
        <w:r w:rsidR="00CD72CF">
          <w:rPr>
            <w:noProof/>
            <w:webHidden/>
          </w:rPr>
          <w:t>140</w:t>
        </w:r>
        <w:r w:rsidR="00CD37E8">
          <w:rPr>
            <w:noProof/>
            <w:webHidden/>
          </w:rPr>
          <w:fldChar w:fldCharType="end"/>
        </w:r>
      </w:hyperlink>
    </w:p>
    <w:p w14:paraId="261AD987"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31" w:history="1">
        <w:r w:rsidR="00CD37E8" w:rsidRPr="00B50536">
          <w:rPr>
            <w:rStyle w:val="aff9"/>
            <w:rFonts w:hint="eastAsia"/>
            <w:noProof/>
          </w:rPr>
          <w:t>二、发行人特别表决权股份或类似安排的情况</w:t>
        </w:r>
        <w:r w:rsidR="00CD37E8">
          <w:rPr>
            <w:noProof/>
            <w:webHidden/>
          </w:rPr>
          <w:tab/>
        </w:r>
        <w:r w:rsidR="00CD37E8">
          <w:rPr>
            <w:noProof/>
            <w:webHidden/>
          </w:rPr>
          <w:fldChar w:fldCharType="begin"/>
        </w:r>
        <w:r w:rsidR="00CD37E8">
          <w:rPr>
            <w:noProof/>
            <w:webHidden/>
          </w:rPr>
          <w:instrText xml:space="preserve"> PAGEREF _Toc46296331 \h </w:instrText>
        </w:r>
        <w:r w:rsidR="00CD37E8">
          <w:rPr>
            <w:noProof/>
            <w:webHidden/>
          </w:rPr>
        </w:r>
        <w:r w:rsidR="00CD37E8">
          <w:rPr>
            <w:noProof/>
            <w:webHidden/>
          </w:rPr>
          <w:fldChar w:fldCharType="separate"/>
        </w:r>
        <w:r w:rsidR="00CD72CF">
          <w:rPr>
            <w:noProof/>
            <w:webHidden/>
          </w:rPr>
          <w:t>144</w:t>
        </w:r>
        <w:r w:rsidR="00CD37E8">
          <w:rPr>
            <w:noProof/>
            <w:webHidden/>
          </w:rPr>
          <w:fldChar w:fldCharType="end"/>
        </w:r>
      </w:hyperlink>
    </w:p>
    <w:p w14:paraId="6F17E60F"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32" w:history="1">
        <w:r w:rsidR="00CD37E8" w:rsidRPr="00B50536">
          <w:rPr>
            <w:rStyle w:val="aff9"/>
            <w:rFonts w:hint="eastAsia"/>
            <w:noProof/>
          </w:rPr>
          <w:t>三、发行人协议控制架构情况</w:t>
        </w:r>
        <w:r w:rsidR="00CD37E8">
          <w:rPr>
            <w:noProof/>
            <w:webHidden/>
          </w:rPr>
          <w:tab/>
        </w:r>
        <w:r w:rsidR="00CD37E8">
          <w:rPr>
            <w:noProof/>
            <w:webHidden/>
          </w:rPr>
          <w:fldChar w:fldCharType="begin"/>
        </w:r>
        <w:r w:rsidR="00CD37E8">
          <w:rPr>
            <w:noProof/>
            <w:webHidden/>
          </w:rPr>
          <w:instrText xml:space="preserve"> PAGEREF _Toc46296332 \h </w:instrText>
        </w:r>
        <w:r w:rsidR="00CD37E8">
          <w:rPr>
            <w:noProof/>
            <w:webHidden/>
          </w:rPr>
        </w:r>
        <w:r w:rsidR="00CD37E8">
          <w:rPr>
            <w:noProof/>
            <w:webHidden/>
          </w:rPr>
          <w:fldChar w:fldCharType="separate"/>
        </w:r>
        <w:r w:rsidR="00CD72CF">
          <w:rPr>
            <w:noProof/>
            <w:webHidden/>
          </w:rPr>
          <w:t>144</w:t>
        </w:r>
        <w:r w:rsidR="00CD37E8">
          <w:rPr>
            <w:noProof/>
            <w:webHidden/>
          </w:rPr>
          <w:fldChar w:fldCharType="end"/>
        </w:r>
      </w:hyperlink>
    </w:p>
    <w:p w14:paraId="02E1BB60"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33" w:history="1">
        <w:r w:rsidR="00CD37E8" w:rsidRPr="00B50536">
          <w:rPr>
            <w:rStyle w:val="aff9"/>
            <w:rFonts w:hint="eastAsia"/>
            <w:noProof/>
          </w:rPr>
          <w:t>四、发行人内部控制情况</w:t>
        </w:r>
        <w:r w:rsidR="00CD37E8">
          <w:rPr>
            <w:noProof/>
            <w:webHidden/>
          </w:rPr>
          <w:tab/>
        </w:r>
        <w:r w:rsidR="00CD37E8">
          <w:rPr>
            <w:noProof/>
            <w:webHidden/>
          </w:rPr>
          <w:fldChar w:fldCharType="begin"/>
        </w:r>
        <w:r w:rsidR="00CD37E8">
          <w:rPr>
            <w:noProof/>
            <w:webHidden/>
          </w:rPr>
          <w:instrText xml:space="preserve"> PAGEREF _Toc46296333 \h </w:instrText>
        </w:r>
        <w:r w:rsidR="00CD37E8">
          <w:rPr>
            <w:noProof/>
            <w:webHidden/>
          </w:rPr>
        </w:r>
        <w:r w:rsidR="00CD37E8">
          <w:rPr>
            <w:noProof/>
            <w:webHidden/>
          </w:rPr>
          <w:fldChar w:fldCharType="separate"/>
        </w:r>
        <w:r w:rsidR="00CD72CF">
          <w:rPr>
            <w:noProof/>
            <w:webHidden/>
          </w:rPr>
          <w:t>144</w:t>
        </w:r>
        <w:r w:rsidR="00CD37E8">
          <w:rPr>
            <w:noProof/>
            <w:webHidden/>
          </w:rPr>
          <w:fldChar w:fldCharType="end"/>
        </w:r>
      </w:hyperlink>
    </w:p>
    <w:p w14:paraId="28DDF0F9"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34" w:history="1">
        <w:r w:rsidR="00CD37E8" w:rsidRPr="00B50536">
          <w:rPr>
            <w:rStyle w:val="aff9"/>
            <w:rFonts w:hint="eastAsia"/>
            <w:noProof/>
          </w:rPr>
          <w:t>五、近三年违法违规情况</w:t>
        </w:r>
        <w:r w:rsidR="00CD37E8">
          <w:rPr>
            <w:noProof/>
            <w:webHidden/>
          </w:rPr>
          <w:tab/>
        </w:r>
        <w:r w:rsidR="00CD37E8">
          <w:rPr>
            <w:noProof/>
            <w:webHidden/>
          </w:rPr>
          <w:fldChar w:fldCharType="begin"/>
        </w:r>
        <w:r w:rsidR="00CD37E8">
          <w:rPr>
            <w:noProof/>
            <w:webHidden/>
          </w:rPr>
          <w:instrText xml:space="preserve"> PAGEREF _Toc46296334 \h </w:instrText>
        </w:r>
        <w:r w:rsidR="00CD37E8">
          <w:rPr>
            <w:noProof/>
            <w:webHidden/>
          </w:rPr>
        </w:r>
        <w:r w:rsidR="00CD37E8">
          <w:rPr>
            <w:noProof/>
            <w:webHidden/>
          </w:rPr>
          <w:fldChar w:fldCharType="separate"/>
        </w:r>
        <w:r w:rsidR="00CD72CF">
          <w:rPr>
            <w:noProof/>
            <w:webHidden/>
          </w:rPr>
          <w:t>145</w:t>
        </w:r>
        <w:r w:rsidR="00CD37E8">
          <w:rPr>
            <w:noProof/>
            <w:webHidden/>
          </w:rPr>
          <w:fldChar w:fldCharType="end"/>
        </w:r>
      </w:hyperlink>
    </w:p>
    <w:p w14:paraId="6572428B"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35" w:history="1">
        <w:r w:rsidR="00CD37E8" w:rsidRPr="00B50536">
          <w:rPr>
            <w:rStyle w:val="aff9"/>
            <w:rFonts w:hint="eastAsia"/>
            <w:noProof/>
          </w:rPr>
          <w:t>六、资金占用和对外担保情况</w:t>
        </w:r>
        <w:r w:rsidR="00CD37E8">
          <w:rPr>
            <w:noProof/>
            <w:webHidden/>
          </w:rPr>
          <w:tab/>
        </w:r>
        <w:r w:rsidR="00CD37E8">
          <w:rPr>
            <w:noProof/>
            <w:webHidden/>
          </w:rPr>
          <w:fldChar w:fldCharType="begin"/>
        </w:r>
        <w:r w:rsidR="00CD37E8">
          <w:rPr>
            <w:noProof/>
            <w:webHidden/>
          </w:rPr>
          <w:instrText xml:space="preserve"> PAGEREF _Toc46296335 \h </w:instrText>
        </w:r>
        <w:r w:rsidR="00CD37E8">
          <w:rPr>
            <w:noProof/>
            <w:webHidden/>
          </w:rPr>
        </w:r>
        <w:r w:rsidR="00CD37E8">
          <w:rPr>
            <w:noProof/>
            <w:webHidden/>
          </w:rPr>
          <w:fldChar w:fldCharType="separate"/>
        </w:r>
        <w:r w:rsidR="00CD72CF">
          <w:rPr>
            <w:noProof/>
            <w:webHidden/>
          </w:rPr>
          <w:t>146</w:t>
        </w:r>
        <w:r w:rsidR="00CD37E8">
          <w:rPr>
            <w:noProof/>
            <w:webHidden/>
          </w:rPr>
          <w:fldChar w:fldCharType="end"/>
        </w:r>
      </w:hyperlink>
    </w:p>
    <w:p w14:paraId="6B6FC747"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36" w:history="1">
        <w:r w:rsidR="00CD37E8" w:rsidRPr="00B50536">
          <w:rPr>
            <w:rStyle w:val="aff9"/>
            <w:rFonts w:hint="eastAsia"/>
            <w:noProof/>
          </w:rPr>
          <w:t>七、独立运行情况</w:t>
        </w:r>
        <w:r w:rsidR="00CD37E8">
          <w:rPr>
            <w:noProof/>
            <w:webHidden/>
          </w:rPr>
          <w:tab/>
        </w:r>
        <w:r w:rsidR="00CD37E8">
          <w:rPr>
            <w:noProof/>
            <w:webHidden/>
          </w:rPr>
          <w:fldChar w:fldCharType="begin"/>
        </w:r>
        <w:r w:rsidR="00CD37E8">
          <w:rPr>
            <w:noProof/>
            <w:webHidden/>
          </w:rPr>
          <w:instrText xml:space="preserve"> PAGEREF _Toc46296336 \h </w:instrText>
        </w:r>
        <w:r w:rsidR="00CD37E8">
          <w:rPr>
            <w:noProof/>
            <w:webHidden/>
          </w:rPr>
        </w:r>
        <w:r w:rsidR="00CD37E8">
          <w:rPr>
            <w:noProof/>
            <w:webHidden/>
          </w:rPr>
          <w:fldChar w:fldCharType="separate"/>
        </w:r>
        <w:r w:rsidR="00CD72CF">
          <w:rPr>
            <w:noProof/>
            <w:webHidden/>
          </w:rPr>
          <w:t>146</w:t>
        </w:r>
        <w:r w:rsidR="00CD37E8">
          <w:rPr>
            <w:noProof/>
            <w:webHidden/>
          </w:rPr>
          <w:fldChar w:fldCharType="end"/>
        </w:r>
      </w:hyperlink>
    </w:p>
    <w:p w14:paraId="3A3CE781"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37" w:history="1">
        <w:r w:rsidR="00CD37E8" w:rsidRPr="00B50536">
          <w:rPr>
            <w:rStyle w:val="aff9"/>
            <w:rFonts w:hint="eastAsia"/>
            <w:noProof/>
          </w:rPr>
          <w:t>八、同业竞争</w:t>
        </w:r>
        <w:r w:rsidR="00CD37E8">
          <w:rPr>
            <w:noProof/>
            <w:webHidden/>
          </w:rPr>
          <w:tab/>
        </w:r>
        <w:r w:rsidR="00CD37E8">
          <w:rPr>
            <w:noProof/>
            <w:webHidden/>
          </w:rPr>
          <w:fldChar w:fldCharType="begin"/>
        </w:r>
        <w:r w:rsidR="00CD37E8">
          <w:rPr>
            <w:noProof/>
            <w:webHidden/>
          </w:rPr>
          <w:instrText xml:space="preserve"> PAGEREF _Toc46296337 \h </w:instrText>
        </w:r>
        <w:r w:rsidR="00CD37E8">
          <w:rPr>
            <w:noProof/>
            <w:webHidden/>
          </w:rPr>
        </w:r>
        <w:r w:rsidR="00CD37E8">
          <w:rPr>
            <w:noProof/>
            <w:webHidden/>
          </w:rPr>
          <w:fldChar w:fldCharType="separate"/>
        </w:r>
        <w:r w:rsidR="00CD72CF">
          <w:rPr>
            <w:noProof/>
            <w:webHidden/>
          </w:rPr>
          <w:t>148</w:t>
        </w:r>
        <w:r w:rsidR="00CD37E8">
          <w:rPr>
            <w:noProof/>
            <w:webHidden/>
          </w:rPr>
          <w:fldChar w:fldCharType="end"/>
        </w:r>
      </w:hyperlink>
    </w:p>
    <w:p w14:paraId="4D8A0B51"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38" w:history="1">
        <w:r w:rsidR="00CD37E8" w:rsidRPr="00B50536">
          <w:rPr>
            <w:rStyle w:val="aff9"/>
            <w:rFonts w:hint="eastAsia"/>
            <w:noProof/>
          </w:rPr>
          <w:t>九、关联方</w:t>
        </w:r>
        <w:r w:rsidR="00CD37E8">
          <w:rPr>
            <w:noProof/>
            <w:webHidden/>
          </w:rPr>
          <w:tab/>
        </w:r>
        <w:r w:rsidR="00CD37E8">
          <w:rPr>
            <w:noProof/>
            <w:webHidden/>
          </w:rPr>
          <w:fldChar w:fldCharType="begin"/>
        </w:r>
        <w:r w:rsidR="00CD37E8">
          <w:rPr>
            <w:noProof/>
            <w:webHidden/>
          </w:rPr>
          <w:instrText xml:space="preserve"> PAGEREF _Toc46296338 \h </w:instrText>
        </w:r>
        <w:r w:rsidR="00CD37E8">
          <w:rPr>
            <w:noProof/>
            <w:webHidden/>
          </w:rPr>
        </w:r>
        <w:r w:rsidR="00CD37E8">
          <w:rPr>
            <w:noProof/>
            <w:webHidden/>
          </w:rPr>
          <w:fldChar w:fldCharType="separate"/>
        </w:r>
        <w:r w:rsidR="00CD72CF">
          <w:rPr>
            <w:noProof/>
            <w:webHidden/>
          </w:rPr>
          <w:t>151</w:t>
        </w:r>
        <w:r w:rsidR="00CD37E8">
          <w:rPr>
            <w:noProof/>
            <w:webHidden/>
          </w:rPr>
          <w:fldChar w:fldCharType="end"/>
        </w:r>
      </w:hyperlink>
    </w:p>
    <w:p w14:paraId="43E0F8E5"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39" w:history="1">
        <w:r w:rsidR="00CD37E8" w:rsidRPr="00B50536">
          <w:rPr>
            <w:rStyle w:val="aff9"/>
            <w:rFonts w:hint="eastAsia"/>
            <w:noProof/>
          </w:rPr>
          <w:t>十、关联交易</w:t>
        </w:r>
        <w:r w:rsidR="00CD37E8">
          <w:rPr>
            <w:noProof/>
            <w:webHidden/>
          </w:rPr>
          <w:tab/>
        </w:r>
        <w:r w:rsidR="00CD37E8">
          <w:rPr>
            <w:noProof/>
            <w:webHidden/>
          </w:rPr>
          <w:fldChar w:fldCharType="begin"/>
        </w:r>
        <w:r w:rsidR="00CD37E8">
          <w:rPr>
            <w:noProof/>
            <w:webHidden/>
          </w:rPr>
          <w:instrText xml:space="preserve"> PAGEREF _Toc46296339 \h </w:instrText>
        </w:r>
        <w:r w:rsidR="00CD37E8">
          <w:rPr>
            <w:noProof/>
            <w:webHidden/>
          </w:rPr>
        </w:r>
        <w:r w:rsidR="00CD37E8">
          <w:rPr>
            <w:noProof/>
            <w:webHidden/>
          </w:rPr>
          <w:fldChar w:fldCharType="separate"/>
        </w:r>
        <w:r w:rsidR="00CD72CF">
          <w:rPr>
            <w:noProof/>
            <w:webHidden/>
          </w:rPr>
          <w:t>154</w:t>
        </w:r>
        <w:r w:rsidR="00CD37E8">
          <w:rPr>
            <w:noProof/>
            <w:webHidden/>
          </w:rPr>
          <w:fldChar w:fldCharType="end"/>
        </w:r>
      </w:hyperlink>
    </w:p>
    <w:p w14:paraId="28B93432" w14:textId="77777777" w:rsidR="00CD37E8" w:rsidRDefault="00676009">
      <w:pPr>
        <w:pStyle w:val="TOC1"/>
        <w:rPr>
          <w:rFonts w:asciiTheme="minorHAnsi" w:eastAsiaTheme="minorEastAsia" w:hAnsiTheme="minorHAnsi" w:cstheme="minorBidi"/>
          <w:b w:val="0"/>
          <w:noProof/>
          <w:sz w:val="21"/>
        </w:rPr>
      </w:pPr>
      <w:hyperlink w:anchor="_Toc46296340" w:history="1">
        <w:r w:rsidR="00CD37E8" w:rsidRPr="00B50536">
          <w:rPr>
            <w:rStyle w:val="aff9"/>
            <w:rFonts w:hint="eastAsia"/>
            <w:noProof/>
          </w:rPr>
          <w:t>第八节</w:t>
        </w:r>
        <w:r w:rsidR="00CD37E8" w:rsidRPr="00B50536">
          <w:rPr>
            <w:rStyle w:val="aff9"/>
            <w:noProof/>
          </w:rPr>
          <w:t xml:space="preserve"> </w:t>
        </w:r>
        <w:r w:rsidR="00CD37E8" w:rsidRPr="00B50536">
          <w:rPr>
            <w:rStyle w:val="aff9"/>
            <w:rFonts w:hint="eastAsia"/>
            <w:noProof/>
          </w:rPr>
          <w:t>财务会计信息与管理层分析</w:t>
        </w:r>
        <w:r w:rsidR="00CD37E8">
          <w:rPr>
            <w:noProof/>
            <w:webHidden/>
          </w:rPr>
          <w:tab/>
        </w:r>
        <w:r w:rsidR="00CD37E8">
          <w:rPr>
            <w:noProof/>
            <w:webHidden/>
          </w:rPr>
          <w:fldChar w:fldCharType="begin"/>
        </w:r>
        <w:r w:rsidR="00CD37E8">
          <w:rPr>
            <w:noProof/>
            <w:webHidden/>
          </w:rPr>
          <w:instrText xml:space="preserve"> PAGEREF _Toc46296340 \h </w:instrText>
        </w:r>
        <w:r w:rsidR="00CD37E8">
          <w:rPr>
            <w:noProof/>
            <w:webHidden/>
          </w:rPr>
        </w:r>
        <w:r w:rsidR="00CD37E8">
          <w:rPr>
            <w:noProof/>
            <w:webHidden/>
          </w:rPr>
          <w:fldChar w:fldCharType="separate"/>
        </w:r>
        <w:r w:rsidR="00CD72CF">
          <w:rPr>
            <w:noProof/>
            <w:webHidden/>
          </w:rPr>
          <w:t>173</w:t>
        </w:r>
        <w:r w:rsidR="00CD37E8">
          <w:rPr>
            <w:noProof/>
            <w:webHidden/>
          </w:rPr>
          <w:fldChar w:fldCharType="end"/>
        </w:r>
      </w:hyperlink>
    </w:p>
    <w:p w14:paraId="6414352F"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41" w:history="1">
        <w:r w:rsidR="00CD37E8" w:rsidRPr="00B50536">
          <w:rPr>
            <w:rStyle w:val="aff9"/>
            <w:rFonts w:hint="eastAsia"/>
            <w:noProof/>
          </w:rPr>
          <w:t>一、发行人的财务报表</w:t>
        </w:r>
        <w:r w:rsidR="00CD37E8">
          <w:rPr>
            <w:noProof/>
            <w:webHidden/>
          </w:rPr>
          <w:tab/>
        </w:r>
        <w:r w:rsidR="00CD37E8">
          <w:rPr>
            <w:noProof/>
            <w:webHidden/>
          </w:rPr>
          <w:fldChar w:fldCharType="begin"/>
        </w:r>
        <w:r w:rsidR="00CD37E8">
          <w:rPr>
            <w:noProof/>
            <w:webHidden/>
          </w:rPr>
          <w:instrText xml:space="preserve"> PAGEREF _Toc46296341 \h </w:instrText>
        </w:r>
        <w:r w:rsidR="00CD37E8">
          <w:rPr>
            <w:noProof/>
            <w:webHidden/>
          </w:rPr>
        </w:r>
        <w:r w:rsidR="00CD37E8">
          <w:rPr>
            <w:noProof/>
            <w:webHidden/>
          </w:rPr>
          <w:fldChar w:fldCharType="separate"/>
        </w:r>
        <w:r w:rsidR="00CD72CF">
          <w:rPr>
            <w:noProof/>
            <w:webHidden/>
          </w:rPr>
          <w:t>173</w:t>
        </w:r>
        <w:r w:rsidR="00CD37E8">
          <w:rPr>
            <w:noProof/>
            <w:webHidden/>
          </w:rPr>
          <w:fldChar w:fldCharType="end"/>
        </w:r>
      </w:hyperlink>
    </w:p>
    <w:p w14:paraId="76492FCD"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42" w:history="1">
        <w:r w:rsidR="00CD37E8" w:rsidRPr="00B50536">
          <w:rPr>
            <w:rStyle w:val="aff9"/>
            <w:rFonts w:hint="eastAsia"/>
            <w:noProof/>
          </w:rPr>
          <w:t>二、注册会计师审计意见</w:t>
        </w:r>
        <w:r w:rsidR="00CD37E8">
          <w:rPr>
            <w:noProof/>
            <w:webHidden/>
          </w:rPr>
          <w:tab/>
        </w:r>
        <w:r w:rsidR="00CD37E8">
          <w:rPr>
            <w:noProof/>
            <w:webHidden/>
          </w:rPr>
          <w:fldChar w:fldCharType="begin"/>
        </w:r>
        <w:r w:rsidR="00CD37E8">
          <w:rPr>
            <w:noProof/>
            <w:webHidden/>
          </w:rPr>
          <w:instrText xml:space="preserve"> PAGEREF _Toc46296342 \h </w:instrText>
        </w:r>
        <w:r w:rsidR="00CD37E8">
          <w:rPr>
            <w:noProof/>
            <w:webHidden/>
          </w:rPr>
        </w:r>
        <w:r w:rsidR="00CD37E8">
          <w:rPr>
            <w:noProof/>
            <w:webHidden/>
          </w:rPr>
          <w:fldChar w:fldCharType="separate"/>
        </w:r>
        <w:r w:rsidR="00CD72CF">
          <w:rPr>
            <w:noProof/>
            <w:webHidden/>
          </w:rPr>
          <w:t>176</w:t>
        </w:r>
        <w:r w:rsidR="00CD37E8">
          <w:rPr>
            <w:noProof/>
            <w:webHidden/>
          </w:rPr>
          <w:fldChar w:fldCharType="end"/>
        </w:r>
      </w:hyperlink>
    </w:p>
    <w:p w14:paraId="70BBC29B"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43" w:history="1">
        <w:r w:rsidR="00CD37E8" w:rsidRPr="00B50536">
          <w:rPr>
            <w:rStyle w:val="aff9"/>
            <w:rFonts w:hint="eastAsia"/>
            <w:noProof/>
          </w:rPr>
          <w:t>三、关键审计事项</w:t>
        </w:r>
        <w:r w:rsidR="00CD37E8">
          <w:rPr>
            <w:noProof/>
            <w:webHidden/>
          </w:rPr>
          <w:tab/>
        </w:r>
        <w:r w:rsidR="00CD37E8">
          <w:rPr>
            <w:noProof/>
            <w:webHidden/>
          </w:rPr>
          <w:fldChar w:fldCharType="begin"/>
        </w:r>
        <w:r w:rsidR="00CD37E8">
          <w:rPr>
            <w:noProof/>
            <w:webHidden/>
          </w:rPr>
          <w:instrText xml:space="preserve"> PAGEREF _Toc46296343 \h </w:instrText>
        </w:r>
        <w:r w:rsidR="00CD37E8">
          <w:rPr>
            <w:noProof/>
            <w:webHidden/>
          </w:rPr>
        </w:r>
        <w:r w:rsidR="00CD37E8">
          <w:rPr>
            <w:noProof/>
            <w:webHidden/>
          </w:rPr>
          <w:fldChar w:fldCharType="separate"/>
        </w:r>
        <w:r w:rsidR="00CD72CF">
          <w:rPr>
            <w:noProof/>
            <w:webHidden/>
          </w:rPr>
          <w:t>177</w:t>
        </w:r>
        <w:r w:rsidR="00CD37E8">
          <w:rPr>
            <w:noProof/>
            <w:webHidden/>
          </w:rPr>
          <w:fldChar w:fldCharType="end"/>
        </w:r>
      </w:hyperlink>
    </w:p>
    <w:p w14:paraId="6E25AD51"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44" w:history="1">
        <w:r w:rsidR="00CD37E8" w:rsidRPr="00B50536">
          <w:rPr>
            <w:rStyle w:val="aff9"/>
            <w:rFonts w:hint="eastAsia"/>
            <w:noProof/>
          </w:rPr>
          <w:t>四、财务报表的编制基础、合并范围及变化情况</w:t>
        </w:r>
        <w:r w:rsidR="00CD37E8">
          <w:rPr>
            <w:noProof/>
            <w:webHidden/>
          </w:rPr>
          <w:tab/>
        </w:r>
        <w:r w:rsidR="00CD37E8">
          <w:rPr>
            <w:noProof/>
            <w:webHidden/>
          </w:rPr>
          <w:fldChar w:fldCharType="begin"/>
        </w:r>
        <w:r w:rsidR="00CD37E8">
          <w:rPr>
            <w:noProof/>
            <w:webHidden/>
          </w:rPr>
          <w:instrText xml:space="preserve"> PAGEREF _Toc46296344 \h </w:instrText>
        </w:r>
        <w:r w:rsidR="00CD37E8">
          <w:rPr>
            <w:noProof/>
            <w:webHidden/>
          </w:rPr>
        </w:r>
        <w:r w:rsidR="00CD37E8">
          <w:rPr>
            <w:noProof/>
            <w:webHidden/>
          </w:rPr>
          <w:fldChar w:fldCharType="separate"/>
        </w:r>
        <w:r w:rsidR="00CD72CF">
          <w:rPr>
            <w:noProof/>
            <w:webHidden/>
          </w:rPr>
          <w:t>179</w:t>
        </w:r>
        <w:r w:rsidR="00CD37E8">
          <w:rPr>
            <w:noProof/>
            <w:webHidden/>
          </w:rPr>
          <w:fldChar w:fldCharType="end"/>
        </w:r>
      </w:hyperlink>
    </w:p>
    <w:p w14:paraId="3676E3C1"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45" w:history="1">
        <w:r w:rsidR="00CD37E8" w:rsidRPr="00B50536">
          <w:rPr>
            <w:rStyle w:val="aff9"/>
            <w:rFonts w:hint="eastAsia"/>
            <w:noProof/>
          </w:rPr>
          <w:t>五、发行人采用的主要会计政策和会计估计</w:t>
        </w:r>
        <w:r w:rsidR="00CD37E8">
          <w:rPr>
            <w:noProof/>
            <w:webHidden/>
          </w:rPr>
          <w:tab/>
        </w:r>
        <w:r w:rsidR="00CD37E8">
          <w:rPr>
            <w:noProof/>
            <w:webHidden/>
          </w:rPr>
          <w:fldChar w:fldCharType="begin"/>
        </w:r>
        <w:r w:rsidR="00CD37E8">
          <w:rPr>
            <w:noProof/>
            <w:webHidden/>
          </w:rPr>
          <w:instrText xml:space="preserve"> PAGEREF _Toc46296345 \h </w:instrText>
        </w:r>
        <w:r w:rsidR="00CD37E8">
          <w:rPr>
            <w:noProof/>
            <w:webHidden/>
          </w:rPr>
        </w:r>
        <w:r w:rsidR="00CD37E8">
          <w:rPr>
            <w:noProof/>
            <w:webHidden/>
          </w:rPr>
          <w:fldChar w:fldCharType="separate"/>
        </w:r>
        <w:r w:rsidR="00CD72CF">
          <w:rPr>
            <w:noProof/>
            <w:webHidden/>
          </w:rPr>
          <w:t>179</w:t>
        </w:r>
        <w:r w:rsidR="00CD37E8">
          <w:rPr>
            <w:noProof/>
            <w:webHidden/>
          </w:rPr>
          <w:fldChar w:fldCharType="end"/>
        </w:r>
      </w:hyperlink>
    </w:p>
    <w:p w14:paraId="0A0C292D"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46" w:history="1">
        <w:r w:rsidR="00CD37E8" w:rsidRPr="00B50536">
          <w:rPr>
            <w:rStyle w:val="aff9"/>
            <w:rFonts w:hint="eastAsia"/>
            <w:noProof/>
          </w:rPr>
          <w:t>六、重要会计政策和会计估计变更</w:t>
        </w:r>
        <w:r w:rsidR="00CD37E8">
          <w:rPr>
            <w:noProof/>
            <w:webHidden/>
          </w:rPr>
          <w:tab/>
        </w:r>
        <w:r w:rsidR="00CD37E8">
          <w:rPr>
            <w:noProof/>
            <w:webHidden/>
          </w:rPr>
          <w:fldChar w:fldCharType="begin"/>
        </w:r>
        <w:r w:rsidR="00CD37E8">
          <w:rPr>
            <w:noProof/>
            <w:webHidden/>
          </w:rPr>
          <w:instrText xml:space="preserve"> PAGEREF _Toc46296346 \h </w:instrText>
        </w:r>
        <w:r w:rsidR="00CD37E8">
          <w:rPr>
            <w:noProof/>
            <w:webHidden/>
          </w:rPr>
        </w:r>
        <w:r w:rsidR="00CD37E8">
          <w:rPr>
            <w:noProof/>
            <w:webHidden/>
          </w:rPr>
          <w:fldChar w:fldCharType="separate"/>
        </w:r>
        <w:r w:rsidR="00CD72CF">
          <w:rPr>
            <w:noProof/>
            <w:webHidden/>
          </w:rPr>
          <w:t>186</w:t>
        </w:r>
        <w:r w:rsidR="00CD37E8">
          <w:rPr>
            <w:noProof/>
            <w:webHidden/>
          </w:rPr>
          <w:fldChar w:fldCharType="end"/>
        </w:r>
      </w:hyperlink>
    </w:p>
    <w:p w14:paraId="0F945075"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47" w:history="1">
        <w:r w:rsidR="00CD37E8" w:rsidRPr="00B50536">
          <w:rPr>
            <w:rStyle w:val="aff9"/>
            <w:rFonts w:hint="eastAsia"/>
            <w:noProof/>
          </w:rPr>
          <w:t>七、公司主要税项及享受的税收优惠政策</w:t>
        </w:r>
        <w:r w:rsidR="00CD37E8">
          <w:rPr>
            <w:noProof/>
            <w:webHidden/>
          </w:rPr>
          <w:tab/>
        </w:r>
        <w:r w:rsidR="00CD37E8">
          <w:rPr>
            <w:noProof/>
            <w:webHidden/>
          </w:rPr>
          <w:fldChar w:fldCharType="begin"/>
        </w:r>
        <w:r w:rsidR="00CD37E8">
          <w:rPr>
            <w:noProof/>
            <w:webHidden/>
          </w:rPr>
          <w:instrText xml:space="preserve"> PAGEREF _Toc46296347 \h </w:instrText>
        </w:r>
        <w:r w:rsidR="00CD37E8">
          <w:rPr>
            <w:noProof/>
            <w:webHidden/>
          </w:rPr>
        </w:r>
        <w:r w:rsidR="00CD37E8">
          <w:rPr>
            <w:noProof/>
            <w:webHidden/>
          </w:rPr>
          <w:fldChar w:fldCharType="separate"/>
        </w:r>
        <w:r w:rsidR="00CD72CF">
          <w:rPr>
            <w:noProof/>
            <w:webHidden/>
          </w:rPr>
          <w:t>188</w:t>
        </w:r>
        <w:r w:rsidR="00CD37E8">
          <w:rPr>
            <w:noProof/>
            <w:webHidden/>
          </w:rPr>
          <w:fldChar w:fldCharType="end"/>
        </w:r>
      </w:hyperlink>
    </w:p>
    <w:p w14:paraId="47DF5951"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48" w:history="1">
        <w:r w:rsidR="00CD37E8" w:rsidRPr="00B50536">
          <w:rPr>
            <w:rStyle w:val="aff9"/>
            <w:rFonts w:hint="eastAsia"/>
            <w:noProof/>
          </w:rPr>
          <w:t>八、经注册会计师核验的非经常性损益明细表</w:t>
        </w:r>
        <w:r w:rsidR="00CD37E8">
          <w:rPr>
            <w:noProof/>
            <w:webHidden/>
          </w:rPr>
          <w:tab/>
        </w:r>
        <w:r w:rsidR="00CD37E8">
          <w:rPr>
            <w:noProof/>
            <w:webHidden/>
          </w:rPr>
          <w:fldChar w:fldCharType="begin"/>
        </w:r>
        <w:r w:rsidR="00CD37E8">
          <w:rPr>
            <w:noProof/>
            <w:webHidden/>
          </w:rPr>
          <w:instrText xml:space="preserve"> PAGEREF _Toc46296348 \h </w:instrText>
        </w:r>
        <w:r w:rsidR="00CD37E8">
          <w:rPr>
            <w:noProof/>
            <w:webHidden/>
          </w:rPr>
        </w:r>
        <w:r w:rsidR="00CD37E8">
          <w:rPr>
            <w:noProof/>
            <w:webHidden/>
          </w:rPr>
          <w:fldChar w:fldCharType="separate"/>
        </w:r>
        <w:r w:rsidR="00CD72CF">
          <w:rPr>
            <w:noProof/>
            <w:webHidden/>
          </w:rPr>
          <w:t>188</w:t>
        </w:r>
        <w:r w:rsidR="00CD37E8">
          <w:rPr>
            <w:noProof/>
            <w:webHidden/>
          </w:rPr>
          <w:fldChar w:fldCharType="end"/>
        </w:r>
      </w:hyperlink>
    </w:p>
    <w:p w14:paraId="5E7256D5"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49" w:history="1">
        <w:r w:rsidR="00CD37E8" w:rsidRPr="00B50536">
          <w:rPr>
            <w:rStyle w:val="aff9"/>
            <w:rFonts w:hint="eastAsia"/>
            <w:noProof/>
          </w:rPr>
          <w:t>九、财务指标</w:t>
        </w:r>
        <w:r w:rsidR="00CD37E8">
          <w:rPr>
            <w:noProof/>
            <w:webHidden/>
          </w:rPr>
          <w:tab/>
        </w:r>
        <w:r w:rsidR="00CD37E8">
          <w:rPr>
            <w:noProof/>
            <w:webHidden/>
          </w:rPr>
          <w:fldChar w:fldCharType="begin"/>
        </w:r>
        <w:r w:rsidR="00CD37E8">
          <w:rPr>
            <w:noProof/>
            <w:webHidden/>
          </w:rPr>
          <w:instrText xml:space="preserve"> PAGEREF _Toc46296349 \h </w:instrText>
        </w:r>
        <w:r w:rsidR="00CD37E8">
          <w:rPr>
            <w:noProof/>
            <w:webHidden/>
          </w:rPr>
        </w:r>
        <w:r w:rsidR="00CD37E8">
          <w:rPr>
            <w:noProof/>
            <w:webHidden/>
          </w:rPr>
          <w:fldChar w:fldCharType="separate"/>
        </w:r>
        <w:r w:rsidR="00CD72CF">
          <w:rPr>
            <w:noProof/>
            <w:webHidden/>
          </w:rPr>
          <w:t>189</w:t>
        </w:r>
        <w:r w:rsidR="00CD37E8">
          <w:rPr>
            <w:noProof/>
            <w:webHidden/>
          </w:rPr>
          <w:fldChar w:fldCharType="end"/>
        </w:r>
      </w:hyperlink>
    </w:p>
    <w:p w14:paraId="637A247C"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50" w:history="1">
        <w:r w:rsidR="00CD37E8" w:rsidRPr="00B50536">
          <w:rPr>
            <w:rStyle w:val="aff9"/>
            <w:rFonts w:hint="eastAsia"/>
            <w:noProof/>
          </w:rPr>
          <w:t>十、资产负债表日后事项、承诺事项、或有事项及其他重要事项</w:t>
        </w:r>
        <w:r w:rsidR="00CD37E8">
          <w:rPr>
            <w:noProof/>
            <w:webHidden/>
          </w:rPr>
          <w:tab/>
        </w:r>
        <w:r w:rsidR="00CD37E8">
          <w:rPr>
            <w:noProof/>
            <w:webHidden/>
          </w:rPr>
          <w:fldChar w:fldCharType="begin"/>
        </w:r>
        <w:r w:rsidR="00CD37E8">
          <w:rPr>
            <w:noProof/>
            <w:webHidden/>
          </w:rPr>
          <w:instrText xml:space="preserve"> PAGEREF _Toc46296350 \h </w:instrText>
        </w:r>
        <w:r w:rsidR="00CD37E8">
          <w:rPr>
            <w:noProof/>
            <w:webHidden/>
          </w:rPr>
        </w:r>
        <w:r w:rsidR="00CD37E8">
          <w:rPr>
            <w:noProof/>
            <w:webHidden/>
          </w:rPr>
          <w:fldChar w:fldCharType="separate"/>
        </w:r>
        <w:r w:rsidR="00CD72CF">
          <w:rPr>
            <w:noProof/>
            <w:webHidden/>
          </w:rPr>
          <w:t>191</w:t>
        </w:r>
        <w:r w:rsidR="00CD37E8">
          <w:rPr>
            <w:noProof/>
            <w:webHidden/>
          </w:rPr>
          <w:fldChar w:fldCharType="end"/>
        </w:r>
      </w:hyperlink>
    </w:p>
    <w:p w14:paraId="5FD69398"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51" w:history="1">
        <w:r w:rsidR="00CD37E8" w:rsidRPr="00B50536">
          <w:rPr>
            <w:rStyle w:val="aff9"/>
            <w:rFonts w:hint="eastAsia"/>
            <w:noProof/>
          </w:rPr>
          <w:t>十一、盈利能力分析</w:t>
        </w:r>
        <w:r w:rsidR="00CD37E8">
          <w:rPr>
            <w:noProof/>
            <w:webHidden/>
          </w:rPr>
          <w:tab/>
        </w:r>
        <w:r w:rsidR="00CD37E8">
          <w:rPr>
            <w:noProof/>
            <w:webHidden/>
          </w:rPr>
          <w:fldChar w:fldCharType="begin"/>
        </w:r>
        <w:r w:rsidR="00CD37E8">
          <w:rPr>
            <w:noProof/>
            <w:webHidden/>
          </w:rPr>
          <w:instrText xml:space="preserve"> PAGEREF _Toc46296351 \h </w:instrText>
        </w:r>
        <w:r w:rsidR="00CD37E8">
          <w:rPr>
            <w:noProof/>
            <w:webHidden/>
          </w:rPr>
        </w:r>
        <w:r w:rsidR="00CD37E8">
          <w:rPr>
            <w:noProof/>
            <w:webHidden/>
          </w:rPr>
          <w:fldChar w:fldCharType="separate"/>
        </w:r>
        <w:r w:rsidR="00CD72CF">
          <w:rPr>
            <w:noProof/>
            <w:webHidden/>
          </w:rPr>
          <w:t>193</w:t>
        </w:r>
        <w:r w:rsidR="00CD37E8">
          <w:rPr>
            <w:noProof/>
            <w:webHidden/>
          </w:rPr>
          <w:fldChar w:fldCharType="end"/>
        </w:r>
      </w:hyperlink>
    </w:p>
    <w:p w14:paraId="45E9134C"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52" w:history="1">
        <w:r w:rsidR="00CD37E8" w:rsidRPr="00B50536">
          <w:rPr>
            <w:rStyle w:val="aff9"/>
            <w:rFonts w:hint="eastAsia"/>
            <w:noProof/>
          </w:rPr>
          <w:t>十二、财务状况分析</w:t>
        </w:r>
        <w:r w:rsidR="00CD37E8">
          <w:rPr>
            <w:noProof/>
            <w:webHidden/>
          </w:rPr>
          <w:tab/>
        </w:r>
        <w:r w:rsidR="00CD37E8">
          <w:rPr>
            <w:noProof/>
            <w:webHidden/>
          </w:rPr>
          <w:fldChar w:fldCharType="begin"/>
        </w:r>
        <w:r w:rsidR="00CD37E8">
          <w:rPr>
            <w:noProof/>
            <w:webHidden/>
          </w:rPr>
          <w:instrText xml:space="preserve"> PAGEREF _Toc46296352 \h </w:instrText>
        </w:r>
        <w:r w:rsidR="00CD37E8">
          <w:rPr>
            <w:noProof/>
            <w:webHidden/>
          </w:rPr>
        </w:r>
        <w:r w:rsidR="00CD37E8">
          <w:rPr>
            <w:noProof/>
            <w:webHidden/>
          </w:rPr>
          <w:fldChar w:fldCharType="separate"/>
        </w:r>
        <w:r w:rsidR="00CD72CF">
          <w:rPr>
            <w:noProof/>
            <w:webHidden/>
          </w:rPr>
          <w:t>213</w:t>
        </w:r>
        <w:r w:rsidR="00CD37E8">
          <w:rPr>
            <w:noProof/>
            <w:webHidden/>
          </w:rPr>
          <w:fldChar w:fldCharType="end"/>
        </w:r>
      </w:hyperlink>
    </w:p>
    <w:p w14:paraId="199625BA"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53" w:history="1">
        <w:r w:rsidR="00CD37E8" w:rsidRPr="00B50536">
          <w:rPr>
            <w:rStyle w:val="aff9"/>
            <w:rFonts w:hint="eastAsia"/>
            <w:noProof/>
          </w:rPr>
          <w:t>十三、现金流量分析</w:t>
        </w:r>
        <w:r w:rsidR="00CD37E8">
          <w:rPr>
            <w:noProof/>
            <w:webHidden/>
          </w:rPr>
          <w:tab/>
        </w:r>
        <w:r w:rsidR="00CD37E8">
          <w:rPr>
            <w:noProof/>
            <w:webHidden/>
          </w:rPr>
          <w:fldChar w:fldCharType="begin"/>
        </w:r>
        <w:r w:rsidR="00CD37E8">
          <w:rPr>
            <w:noProof/>
            <w:webHidden/>
          </w:rPr>
          <w:instrText xml:space="preserve"> PAGEREF _Toc46296353 \h </w:instrText>
        </w:r>
        <w:r w:rsidR="00CD37E8">
          <w:rPr>
            <w:noProof/>
            <w:webHidden/>
          </w:rPr>
        </w:r>
        <w:r w:rsidR="00CD37E8">
          <w:rPr>
            <w:noProof/>
            <w:webHidden/>
          </w:rPr>
          <w:fldChar w:fldCharType="separate"/>
        </w:r>
        <w:r w:rsidR="00CD72CF">
          <w:rPr>
            <w:noProof/>
            <w:webHidden/>
          </w:rPr>
          <w:t>244</w:t>
        </w:r>
        <w:r w:rsidR="00CD37E8">
          <w:rPr>
            <w:noProof/>
            <w:webHidden/>
          </w:rPr>
          <w:fldChar w:fldCharType="end"/>
        </w:r>
      </w:hyperlink>
    </w:p>
    <w:p w14:paraId="3031FF40"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54" w:history="1">
        <w:r w:rsidR="00CD37E8" w:rsidRPr="00B50536">
          <w:rPr>
            <w:rStyle w:val="aff9"/>
            <w:rFonts w:hint="eastAsia"/>
            <w:noProof/>
          </w:rPr>
          <w:t>十四、报告期内及未来可预见的重大资本性支出情况</w:t>
        </w:r>
        <w:r w:rsidR="00CD37E8">
          <w:rPr>
            <w:noProof/>
            <w:webHidden/>
          </w:rPr>
          <w:tab/>
        </w:r>
        <w:r w:rsidR="00CD37E8">
          <w:rPr>
            <w:noProof/>
            <w:webHidden/>
          </w:rPr>
          <w:fldChar w:fldCharType="begin"/>
        </w:r>
        <w:r w:rsidR="00CD37E8">
          <w:rPr>
            <w:noProof/>
            <w:webHidden/>
          </w:rPr>
          <w:instrText xml:space="preserve"> PAGEREF _Toc46296354 \h </w:instrText>
        </w:r>
        <w:r w:rsidR="00CD37E8">
          <w:rPr>
            <w:noProof/>
            <w:webHidden/>
          </w:rPr>
        </w:r>
        <w:r w:rsidR="00CD37E8">
          <w:rPr>
            <w:noProof/>
            <w:webHidden/>
          </w:rPr>
          <w:fldChar w:fldCharType="separate"/>
        </w:r>
        <w:r w:rsidR="00CD72CF">
          <w:rPr>
            <w:noProof/>
            <w:webHidden/>
          </w:rPr>
          <w:t>247</w:t>
        </w:r>
        <w:r w:rsidR="00CD37E8">
          <w:rPr>
            <w:noProof/>
            <w:webHidden/>
          </w:rPr>
          <w:fldChar w:fldCharType="end"/>
        </w:r>
      </w:hyperlink>
    </w:p>
    <w:p w14:paraId="091A1A50"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55" w:history="1">
        <w:r w:rsidR="00CD37E8" w:rsidRPr="00B50536">
          <w:rPr>
            <w:rStyle w:val="aff9"/>
            <w:rFonts w:hint="eastAsia"/>
            <w:noProof/>
          </w:rPr>
          <w:t>十五、股利分配</w:t>
        </w:r>
        <w:r w:rsidR="00CD37E8">
          <w:rPr>
            <w:noProof/>
            <w:webHidden/>
          </w:rPr>
          <w:tab/>
        </w:r>
        <w:r w:rsidR="00CD37E8">
          <w:rPr>
            <w:noProof/>
            <w:webHidden/>
          </w:rPr>
          <w:fldChar w:fldCharType="begin"/>
        </w:r>
        <w:r w:rsidR="00CD37E8">
          <w:rPr>
            <w:noProof/>
            <w:webHidden/>
          </w:rPr>
          <w:instrText xml:space="preserve"> PAGEREF _Toc46296355 \h </w:instrText>
        </w:r>
        <w:r w:rsidR="00CD37E8">
          <w:rPr>
            <w:noProof/>
            <w:webHidden/>
          </w:rPr>
        </w:r>
        <w:r w:rsidR="00CD37E8">
          <w:rPr>
            <w:noProof/>
            <w:webHidden/>
          </w:rPr>
          <w:fldChar w:fldCharType="separate"/>
        </w:r>
        <w:r w:rsidR="00CD72CF">
          <w:rPr>
            <w:noProof/>
            <w:webHidden/>
          </w:rPr>
          <w:t>248</w:t>
        </w:r>
        <w:r w:rsidR="00CD37E8">
          <w:rPr>
            <w:noProof/>
            <w:webHidden/>
          </w:rPr>
          <w:fldChar w:fldCharType="end"/>
        </w:r>
      </w:hyperlink>
    </w:p>
    <w:p w14:paraId="49701D4B" w14:textId="77777777" w:rsidR="00CD37E8" w:rsidRDefault="00676009" w:rsidP="00A26C14">
      <w:pPr>
        <w:pStyle w:val="TOC1"/>
        <w:keepNext/>
        <w:rPr>
          <w:rFonts w:asciiTheme="minorHAnsi" w:eastAsiaTheme="minorEastAsia" w:hAnsiTheme="minorHAnsi" w:cstheme="minorBidi"/>
          <w:b w:val="0"/>
          <w:noProof/>
          <w:sz w:val="21"/>
        </w:rPr>
      </w:pPr>
      <w:hyperlink w:anchor="_Toc46296356" w:history="1">
        <w:r w:rsidR="00CD37E8" w:rsidRPr="00B50536">
          <w:rPr>
            <w:rStyle w:val="aff9"/>
            <w:rFonts w:hint="eastAsia"/>
            <w:noProof/>
          </w:rPr>
          <w:t>第九节</w:t>
        </w:r>
        <w:r w:rsidR="00CD37E8" w:rsidRPr="00B50536">
          <w:rPr>
            <w:rStyle w:val="aff9"/>
            <w:noProof/>
          </w:rPr>
          <w:t xml:space="preserve"> </w:t>
        </w:r>
        <w:r w:rsidR="00CD37E8" w:rsidRPr="00B50536">
          <w:rPr>
            <w:rStyle w:val="aff9"/>
            <w:rFonts w:hint="eastAsia"/>
            <w:noProof/>
          </w:rPr>
          <w:t>募集资金运用与未来发展规划</w:t>
        </w:r>
        <w:r w:rsidR="00CD37E8">
          <w:rPr>
            <w:noProof/>
            <w:webHidden/>
          </w:rPr>
          <w:tab/>
        </w:r>
        <w:r w:rsidR="00CD37E8">
          <w:rPr>
            <w:noProof/>
            <w:webHidden/>
          </w:rPr>
          <w:fldChar w:fldCharType="begin"/>
        </w:r>
        <w:r w:rsidR="00CD37E8">
          <w:rPr>
            <w:noProof/>
            <w:webHidden/>
          </w:rPr>
          <w:instrText xml:space="preserve"> PAGEREF _Toc46296356 \h </w:instrText>
        </w:r>
        <w:r w:rsidR="00CD37E8">
          <w:rPr>
            <w:noProof/>
            <w:webHidden/>
          </w:rPr>
        </w:r>
        <w:r w:rsidR="00CD37E8">
          <w:rPr>
            <w:noProof/>
            <w:webHidden/>
          </w:rPr>
          <w:fldChar w:fldCharType="separate"/>
        </w:r>
        <w:r w:rsidR="00CD72CF">
          <w:rPr>
            <w:noProof/>
            <w:webHidden/>
          </w:rPr>
          <w:t>249</w:t>
        </w:r>
        <w:r w:rsidR="00CD37E8">
          <w:rPr>
            <w:noProof/>
            <w:webHidden/>
          </w:rPr>
          <w:fldChar w:fldCharType="end"/>
        </w:r>
      </w:hyperlink>
    </w:p>
    <w:p w14:paraId="6D20A2DB"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57" w:history="1">
        <w:r w:rsidR="00CD37E8" w:rsidRPr="00B50536">
          <w:rPr>
            <w:rStyle w:val="aff9"/>
            <w:rFonts w:hint="eastAsia"/>
            <w:noProof/>
          </w:rPr>
          <w:t>一、募集资金投资项目的基本情况</w:t>
        </w:r>
        <w:r w:rsidR="00CD37E8">
          <w:rPr>
            <w:noProof/>
            <w:webHidden/>
          </w:rPr>
          <w:tab/>
        </w:r>
        <w:r w:rsidR="00CD37E8">
          <w:rPr>
            <w:noProof/>
            <w:webHidden/>
          </w:rPr>
          <w:fldChar w:fldCharType="begin"/>
        </w:r>
        <w:r w:rsidR="00CD37E8">
          <w:rPr>
            <w:noProof/>
            <w:webHidden/>
          </w:rPr>
          <w:instrText xml:space="preserve"> PAGEREF _Toc46296357 \h </w:instrText>
        </w:r>
        <w:r w:rsidR="00CD37E8">
          <w:rPr>
            <w:noProof/>
            <w:webHidden/>
          </w:rPr>
        </w:r>
        <w:r w:rsidR="00CD37E8">
          <w:rPr>
            <w:noProof/>
            <w:webHidden/>
          </w:rPr>
          <w:fldChar w:fldCharType="separate"/>
        </w:r>
        <w:r w:rsidR="00CD72CF">
          <w:rPr>
            <w:noProof/>
            <w:webHidden/>
          </w:rPr>
          <w:t>249</w:t>
        </w:r>
        <w:r w:rsidR="00CD37E8">
          <w:rPr>
            <w:noProof/>
            <w:webHidden/>
          </w:rPr>
          <w:fldChar w:fldCharType="end"/>
        </w:r>
      </w:hyperlink>
    </w:p>
    <w:p w14:paraId="181498E2"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58" w:history="1">
        <w:r w:rsidR="00CD37E8" w:rsidRPr="00B50536">
          <w:rPr>
            <w:rStyle w:val="aff9"/>
            <w:rFonts w:hint="eastAsia"/>
            <w:noProof/>
          </w:rPr>
          <w:t>二、本次发行募集资金投资项目</w:t>
        </w:r>
        <w:r w:rsidR="00CD37E8">
          <w:rPr>
            <w:noProof/>
            <w:webHidden/>
          </w:rPr>
          <w:tab/>
        </w:r>
        <w:r w:rsidR="00CD37E8">
          <w:rPr>
            <w:noProof/>
            <w:webHidden/>
          </w:rPr>
          <w:fldChar w:fldCharType="begin"/>
        </w:r>
        <w:r w:rsidR="00CD37E8">
          <w:rPr>
            <w:noProof/>
            <w:webHidden/>
          </w:rPr>
          <w:instrText xml:space="preserve"> PAGEREF _Toc46296358 \h </w:instrText>
        </w:r>
        <w:r w:rsidR="00CD37E8">
          <w:rPr>
            <w:noProof/>
            <w:webHidden/>
          </w:rPr>
        </w:r>
        <w:r w:rsidR="00CD37E8">
          <w:rPr>
            <w:noProof/>
            <w:webHidden/>
          </w:rPr>
          <w:fldChar w:fldCharType="separate"/>
        </w:r>
        <w:r w:rsidR="00CD72CF">
          <w:rPr>
            <w:noProof/>
            <w:webHidden/>
          </w:rPr>
          <w:t>250</w:t>
        </w:r>
        <w:r w:rsidR="00CD37E8">
          <w:rPr>
            <w:noProof/>
            <w:webHidden/>
          </w:rPr>
          <w:fldChar w:fldCharType="end"/>
        </w:r>
      </w:hyperlink>
    </w:p>
    <w:p w14:paraId="6939CA2D"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59" w:history="1">
        <w:r w:rsidR="00CD37E8" w:rsidRPr="00B50536">
          <w:rPr>
            <w:rStyle w:val="aff9"/>
            <w:rFonts w:hint="eastAsia"/>
            <w:noProof/>
          </w:rPr>
          <w:t>三、募集资金运用对生产经营及财务状况的影响</w:t>
        </w:r>
        <w:r w:rsidR="00CD37E8">
          <w:rPr>
            <w:noProof/>
            <w:webHidden/>
          </w:rPr>
          <w:tab/>
        </w:r>
        <w:r w:rsidR="00CD37E8">
          <w:rPr>
            <w:noProof/>
            <w:webHidden/>
          </w:rPr>
          <w:fldChar w:fldCharType="begin"/>
        </w:r>
        <w:r w:rsidR="00CD37E8">
          <w:rPr>
            <w:noProof/>
            <w:webHidden/>
          </w:rPr>
          <w:instrText xml:space="preserve"> PAGEREF _Toc46296359 \h </w:instrText>
        </w:r>
        <w:r w:rsidR="00CD37E8">
          <w:rPr>
            <w:noProof/>
            <w:webHidden/>
          </w:rPr>
        </w:r>
        <w:r w:rsidR="00CD37E8">
          <w:rPr>
            <w:noProof/>
            <w:webHidden/>
          </w:rPr>
          <w:fldChar w:fldCharType="separate"/>
        </w:r>
        <w:r w:rsidR="00CD72CF">
          <w:rPr>
            <w:noProof/>
            <w:webHidden/>
          </w:rPr>
          <w:t>253</w:t>
        </w:r>
        <w:r w:rsidR="00CD37E8">
          <w:rPr>
            <w:noProof/>
            <w:webHidden/>
          </w:rPr>
          <w:fldChar w:fldCharType="end"/>
        </w:r>
      </w:hyperlink>
    </w:p>
    <w:p w14:paraId="690E0367"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60" w:history="1">
        <w:r w:rsidR="00CD37E8" w:rsidRPr="00B50536">
          <w:rPr>
            <w:rStyle w:val="aff9"/>
            <w:rFonts w:hint="eastAsia"/>
            <w:noProof/>
          </w:rPr>
          <w:t>四、公司董事会对募集资金投资项目可行性的分析意见</w:t>
        </w:r>
        <w:r w:rsidR="00CD37E8">
          <w:rPr>
            <w:noProof/>
            <w:webHidden/>
          </w:rPr>
          <w:tab/>
        </w:r>
        <w:r w:rsidR="00CD37E8">
          <w:rPr>
            <w:noProof/>
            <w:webHidden/>
          </w:rPr>
          <w:fldChar w:fldCharType="begin"/>
        </w:r>
        <w:r w:rsidR="00CD37E8">
          <w:rPr>
            <w:noProof/>
            <w:webHidden/>
          </w:rPr>
          <w:instrText xml:space="preserve"> PAGEREF _Toc46296360 \h </w:instrText>
        </w:r>
        <w:r w:rsidR="00CD37E8">
          <w:rPr>
            <w:noProof/>
            <w:webHidden/>
          </w:rPr>
        </w:r>
        <w:r w:rsidR="00CD37E8">
          <w:rPr>
            <w:noProof/>
            <w:webHidden/>
          </w:rPr>
          <w:fldChar w:fldCharType="separate"/>
        </w:r>
        <w:r w:rsidR="00CD72CF">
          <w:rPr>
            <w:noProof/>
            <w:webHidden/>
          </w:rPr>
          <w:t>254</w:t>
        </w:r>
        <w:r w:rsidR="00CD37E8">
          <w:rPr>
            <w:noProof/>
            <w:webHidden/>
          </w:rPr>
          <w:fldChar w:fldCharType="end"/>
        </w:r>
      </w:hyperlink>
    </w:p>
    <w:p w14:paraId="59A56533"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61" w:history="1">
        <w:r w:rsidR="00CD37E8" w:rsidRPr="00B50536">
          <w:rPr>
            <w:rStyle w:val="aff9"/>
            <w:rFonts w:hint="eastAsia"/>
            <w:noProof/>
          </w:rPr>
          <w:t>五、发行人未来发展规划及措施</w:t>
        </w:r>
        <w:r w:rsidR="00CD37E8">
          <w:rPr>
            <w:noProof/>
            <w:webHidden/>
          </w:rPr>
          <w:tab/>
        </w:r>
        <w:r w:rsidR="00CD37E8">
          <w:rPr>
            <w:noProof/>
            <w:webHidden/>
          </w:rPr>
          <w:fldChar w:fldCharType="begin"/>
        </w:r>
        <w:r w:rsidR="00CD37E8">
          <w:rPr>
            <w:noProof/>
            <w:webHidden/>
          </w:rPr>
          <w:instrText xml:space="preserve"> PAGEREF _Toc46296361 \h </w:instrText>
        </w:r>
        <w:r w:rsidR="00CD37E8">
          <w:rPr>
            <w:noProof/>
            <w:webHidden/>
          </w:rPr>
        </w:r>
        <w:r w:rsidR="00CD37E8">
          <w:rPr>
            <w:noProof/>
            <w:webHidden/>
          </w:rPr>
          <w:fldChar w:fldCharType="separate"/>
        </w:r>
        <w:r w:rsidR="00CD72CF">
          <w:rPr>
            <w:noProof/>
            <w:webHidden/>
          </w:rPr>
          <w:t>255</w:t>
        </w:r>
        <w:r w:rsidR="00CD37E8">
          <w:rPr>
            <w:noProof/>
            <w:webHidden/>
          </w:rPr>
          <w:fldChar w:fldCharType="end"/>
        </w:r>
      </w:hyperlink>
    </w:p>
    <w:p w14:paraId="39284D1D" w14:textId="77777777" w:rsidR="00CD37E8" w:rsidRDefault="00676009">
      <w:pPr>
        <w:pStyle w:val="TOC1"/>
        <w:rPr>
          <w:rFonts w:asciiTheme="minorHAnsi" w:eastAsiaTheme="minorEastAsia" w:hAnsiTheme="minorHAnsi" w:cstheme="minorBidi"/>
          <w:b w:val="0"/>
          <w:noProof/>
          <w:sz w:val="21"/>
        </w:rPr>
      </w:pPr>
      <w:hyperlink w:anchor="_Toc46296362" w:history="1">
        <w:r w:rsidR="00CD37E8" w:rsidRPr="00B50536">
          <w:rPr>
            <w:rStyle w:val="aff9"/>
            <w:rFonts w:hint="eastAsia"/>
            <w:noProof/>
          </w:rPr>
          <w:t>第十节</w:t>
        </w:r>
        <w:r w:rsidR="00CD37E8" w:rsidRPr="00B50536">
          <w:rPr>
            <w:rStyle w:val="aff9"/>
            <w:noProof/>
          </w:rPr>
          <w:t xml:space="preserve"> </w:t>
        </w:r>
        <w:r w:rsidR="00CD37E8" w:rsidRPr="00B50536">
          <w:rPr>
            <w:rStyle w:val="aff9"/>
            <w:rFonts w:hint="eastAsia"/>
            <w:noProof/>
          </w:rPr>
          <w:t>投资者保护</w:t>
        </w:r>
        <w:r w:rsidR="00CD37E8">
          <w:rPr>
            <w:noProof/>
            <w:webHidden/>
          </w:rPr>
          <w:tab/>
        </w:r>
        <w:r w:rsidR="00CD37E8">
          <w:rPr>
            <w:noProof/>
            <w:webHidden/>
          </w:rPr>
          <w:fldChar w:fldCharType="begin"/>
        </w:r>
        <w:r w:rsidR="00CD37E8">
          <w:rPr>
            <w:noProof/>
            <w:webHidden/>
          </w:rPr>
          <w:instrText xml:space="preserve"> PAGEREF _Toc46296362 \h </w:instrText>
        </w:r>
        <w:r w:rsidR="00CD37E8">
          <w:rPr>
            <w:noProof/>
            <w:webHidden/>
          </w:rPr>
        </w:r>
        <w:r w:rsidR="00CD37E8">
          <w:rPr>
            <w:noProof/>
            <w:webHidden/>
          </w:rPr>
          <w:fldChar w:fldCharType="separate"/>
        </w:r>
        <w:r w:rsidR="00CD72CF">
          <w:rPr>
            <w:noProof/>
            <w:webHidden/>
          </w:rPr>
          <w:t>260</w:t>
        </w:r>
        <w:r w:rsidR="00CD37E8">
          <w:rPr>
            <w:noProof/>
            <w:webHidden/>
          </w:rPr>
          <w:fldChar w:fldCharType="end"/>
        </w:r>
      </w:hyperlink>
    </w:p>
    <w:p w14:paraId="5A23277A"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63" w:history="1">
        <w:r w:rsidR="00CD37E8" w:rsidRPr="00B50536">
          <w:rPr>
            <w:rStyle w:val="aff9"/>
            <w:rFonts w:hint="eastAsia"/>
            <w:noProof/>
          </w:rPr>
          <w:t>一、投资者关系的主要安排</w:t>
        </w:r>
        <w:r w:rsidR="00CD37E8">
          <w:rPr>
            <w:noProof/>
            <w:webHidden/>
          </w:rPr>
          <w:tab/>
        </w:r>
        <w:r w:rsidR="00CD37E8">
          <w:rPr>
            <w:noProof/>
            <w:webHidden/>
          </w:rPr>
          <w:fldChar w:fldCharType="begin"/>
        </w:r>
        <w:r w:rsidR="00CD37E8">
          <w:rPr>
            <w:noProof/>
            <w:webHidden/>
          </w:rPr>
          <w:instrText xml:space="preserve"> PAGEREF _Toc46296363 \h </w:instrText>
        </w:r>
        <w:r w:rsidR="00CD37E8">
          <w:rPr>
            <w:noProof/>
            <w:webHidden/>
          </w:rPr>
        </w:r>
        <w:r w:rsidR="00CD37E8">
          <w:rPr>
            <w:noProof/>
            <w:webHidden/>
          </w:rPr>
          <w:fldChar w:fldCharType="separate"/>
        </w:r>
        <w:r w:rsidR="00CD72CF">
          <w:rPr>
            <w:noProof/>
            <w:webHidden/>
          </w:rPr>
          <w:t>260</w:t>
        </w:r>
        <w:r w:rsidR="00CD37E8">
          <w:rPr>
            <w:noProof/>
            <w:webHidden/>
          </w:rPr>
          <w:fldChar w:fldCharType="end"/>
        </w:r>
      </w:hyperlink>
    </w:p>
    <w:p w14:paraId="11AE5A46"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64" w:history="1">
        <w:r w:rsidR="00CD37E8" w:rsidRPr="00B50536">
          <w:rPr>
            <w:rStyle w:val="aff9"/>
            <w:rFonts w:hint="eastAsia"/>
            <w:noProof/>
          </w:rPr>
          <w:t>二、本次发行后的股利分配政策和决策程序</w:t>
        </w:r>
        <w:r w:rsidR="00CD37E8">
          <w:rPr>
            <w:noProof/>
            <w:webHidden/>
          </w:rPr>
          <w:tab/>
        </w:r>
        <w:r w:rsidR="00CD37E8">
          <w:rPr>
            <w:noProof/>
            <w:webHidden/>
          </w:rPr>
          <w:fldChar w:fldCharType="begin"/>
        </w:r>
        <w:r w:rsidR="00CD37E8">
          <w:rPr>
            <w:noProof/>
            <w:webHidden/>
          </w:rPr>
          <w:instrText xml:space="preserve"> PAGEREF _Toc46296364 \h </w:instrText>
        </w:r>
        <w:r w:rsidR="00CD37E8">
          <w:rPr>
            <w:noProof/>
            <w:webHidden/>
          </w:rPr>
        </w:r>
        <w:r w:rsidR="00CD37E8">
          <w:rPr>
            <w:noProof/>
            <w:webHidden/>
          </w:rPr>
          <w:fldChar w:fldCharType="separate"/>
        </w:r>
        <w:r w:rsidR="00CD72CF">
          <w:rPr>
            <w:noProof/>
            <w:webHidden/>
          </w:rPr>
          <w:t>261</w:t>
        </w:r>
        <w:r w:rsidR="00CD37E8">
          <w:rPr>
            <w:noProof/>
            <w:webHidden/>
          </w:rPr>
          <w:fldChar w:fldCharType="end"/>
        </w:r>
      </w:hyperlink>
    </w:p>
    <w:p w14:paraId="68C9F8EF"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65" w:history="1">
        <w:r w:rsidR="00CD37E8" w:rsidRPr="00B50536">
          <w:rPr>
            <w:rStyle w:val="aff9"/>
            <w:rFonts w:hint="eastAsia"/>
            <w:noProof/>
          </w:rPr>
          <w:t>三、本次发行前后的股利分配政策的差异情况</w:t>
        </w:r>
        <w:r w:rsidR="00CD37E8">
          <w:rPr>
            <w:noProof/>
            <w:webHidden/>
          </w:rPr>
          <w:tab/>
        </w:r>
        <w:r w:rsidR="00CD37E8">
          <w:rPr>
            <w:noProof/>
            <w:webHidden/>
          </w:rPr>
          <w:fldChar w:fldCharType="begin"/>
        </w:r>
        <w:r w:rsidR="00CD37E8">
          <w:rPr>
            <w:noProof/>
            <w:webHidden/>
          </w:rPr>
          <w:instrText xml:space="preserve"> PAGEREF _Toc46296365 \h </w:instrText>
        </w:r>
        <w:r w:rsidR="00CD37E8">
          <w:rPr>
            <w:noProof/>
            <w:webHidden/>
          </w:rPr>
        </w:r>
        <w:r w:rsidR="00CD37E8">
          <w:rPr>
            <w:noProof/>
            <w:webHidden/>
          </w:rPr>
          <w:fldChar w:fldCharType="separate"/>
        </w:r>
        <w:r w:rsidR="00CD72CF">
          <w:rPr>
            <w:noProof/>
            <w:webHidden/>
          </w:rPr>
          <w:t>263</w:t>
        </w:r>
        <w:r w:rsidR="00CD37E8">
          <w:rPr>
            <w:noProof/>
            <w:webHidden/>
          </w:rPr>
          <w:fldChar w:fldCharType="end"/>
        </w:r>
      </w:hyperlink>
    </w:p>
    <w:p w14:paraId="275FC9EF"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66" w:history="1">
        <w:r w:rsidR="00CD37E8" w:rsidRPr="00B50536">
          <w:rPr>
            <w:rStyle w:val="aff9"/>
            <w:rFonts w:hint="eastAsia"/>
            <w:noProof/>
          </w:rPr>
          <w:t>四、发行前公司滚存利润的分配安排和已履行的决策程序</w:t>
        </w:r>
        <w:r w:rsidR="00CD37E8">
          <w:rPr>
            <w:noProof/>
            <w:webHidden/>
          </w:rPr>
          <w:tab/>
        </w:r>
        <w:r w:rsidR="00CD37E8">
          <w:rPr>
            <w:noProof/>
            <w:webHidden/>
          </w:rPr>
          <w:fldChar w:fldCharType="begin"/>
        </w:r>
        <w:r w:rsidR="00CD37E8">
          <w:rPr>
            <w:noProof/>
            <w:webHidden/>
          </w:rPr>
          <w:instrText xml:space="preserve"> PAGEREF _Toc46296366 \h </w:instrText>
        </w:r>
        <w:r w:rsidR="00CD37E8">
          <w:rPr>
            <w:noProof/>
            <w:webHidden/>
          </w:rPr>
        </w:r>
        <w:r w:rsidR="00CD37E8">
          <w:rPr>
            <w:noProof/>
            <w:webHidden/>
          </w:rPr>
          <w:fldChar w:fldCharType="separate"/>
        </w:r>
        <w:r w:rsidR="00CD72CF">
          <w:rPr>
            <w:noProof/>
            <w:webHidden/>
          </w:rPr>
          <w:t>264</w:t>
        </w:r>
        <w:r w:rsidR="00CD37E8">
          <w:rPr>
            <w:noProof/>
            <w:webHidden/>
          </w:rPr>
          <w:fldChar w:fldCharType="end"/>
        </w:r>
      </w:hyperlink>
    </w:p>
    <w:p w14:paraId="20D298E3"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67" w:history="1">
        <w:r w:rsidR="00CD37E8" w:rsidRPr="00B50536">
          <w:rPr>
            <w:rStyle w:val="aff9"/>
            <w:rFonts w:hint="eastAsia"/>
            <w:noProof/>
          </w:rPr>
          <w:t>五、股东投票机制的建立情况</w:t>
        </w:r>
        <w:r w:rsidR="00CD37E8">
          <w:rPr>
            <w:noProof/>
            <w:webHidden/>
          </w:rPr>
          <w:tab/>
        </w:r>
        <w:r w:rsidR="00CD37E8">
          <w:rPr>
            <w:noProof/>
            <w:webHidden/>
          </w:rPr>
          <w:fldChar w:fldCharType="begin"/>
        </w:r>
        <w:r w:rsidR="00CD37E8">
          <w:rPr>
            <w:noProof/>
            <w:webHidden/>
          </w:rPr>
          <w:instrText xml:space="preserve"> PAGEREF _Toc46296367 \h </w:instrText>
        </w:r>
        <w:r w:rsidR="00CD37E8">
          <w:rPr>
            <w:noProof/>
            <w:webHidden/>
          </w:rPr>
        </w:r>
        <w:r w:rsidR="00CD37E8">
          <w:rPr>
            <w:noProof/>
            <w:webHidden/>
          </w:rPr>
          <w:fldChar w:fldCharType="separate"/>
        </w:r>
        <w:r w:rsidR="00CD72CF">
          <w:rPr>
            <w:noProof/>
            <w:webHidden/>
          </w:rPr>
          <w:t>264</w:t>
        </w:r>
        <w:r w:rsidR="00CD37E8">
          <w:rPr>
            <w:noProof/>
            <w:webHidden/>
          </w:rPr>
          <w:fldChar w:fldCharType="end"/>
        </w:r>
      </w:hyperlink>
    </w:p>
    <w:p w14:paraId="4A4005BF"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68" w:history="1">
        <w:r w:rsidR="00CD37E8" w:rsidRPr="00B50536">
          <w:rPr>
            <w:rStyle w:val="aff9"/>
            <w:rFonts w:hint="eastAsia"/>
            <w:noProof/>
          </w:rPr>
          <w:t>六、发行前股东自愿锁定股份的承诺</w:t>
        </w:r>
        <w:r w:rsidR="00CD37E8">
          <w:rPr>
            <w:noProof/>
            <w:webHidden/>
          </w:rPr>
          <w:tab/>
        </w:r>
        <w:r w:rsidR="00CD37E8">
          <w:rPr>
            <w:noProof/>
            <w:webHidden/>
          </w:rPr>
          <w:fldChar w:fldCharType="begin"/>
        </w:r>
        <w:r w:rsidR="00CD37E8">
          <w:rPr>
            <w:noProof/>
            <w:webHidden/>
          </w:rPr>
          <w:instrText xml:space="preserve"> PAGEREF _Toc46296368 \h </w:instrText>
        </w:r>
        <w:r w:rsidR="00CD37E8">
          <w:rPr>
            <w:noProof/>
            <w:webHidden/>
          </w:rPr>
        </w:r>
        <w:r w:rsidR="00CD37E8">
          <w:rPr>
            <w:noProof/>
            <w:webHidden/>
          </w:rPr>
          <w:fldChar w:fldCharType="separate"/>
        </w:r>
        <w:r w:rsidR="00CD72CF">
          <w:rPr>
            <w:noProof/>
            <w:webHidden/>
          </w:rPr>
          <w:t>265</w:t>
        </w:r>
        <w:r w:rsidR="00CD37E8">
          <w:rPr>
            <w:noProof/>
            <w:webHidden/>
          </w:rPr>
          <w:fldChar w:fldCharType="end"/>
        </w:r>
      </w:hyperlink>
    </w:p>
    <w:p w14:paraId="15293C97"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69" w:history="1">
        <w:r w:rsidR="00CD37E8" w:rsidRPr="00B50536">
          <w:rPr>
            <w:rStyle w:val="aff9"/>
            <w:rFonts w:hint="eastAsia"/>
            <w:noProof/>
          </w:rPr>
          <w:t>七、公开发行前持股</w:t>
        </w:r>
        <w:r w:rsidR="00CD37E8" w:rsidRPr="00B50536">
          <w:rPr>
            <w:rStyle w:val="aff9"/>
            <w:noProof/>
          </w:rPr>
          <w:t>5%</w:t>
        </w:r>
        <w:r w:rsidR="00CD37E8" w:rsidRPr="00B50536">
          <w:rPr>
            <w:rStyle w:val="aff9"/>
            <w:rFonts w:hint="eastAsia"/>
            <w:noProof/>
          </w:rPr>
          <w:t>以上股东的持股及减持意向</w:t>
        </w:r>
        <w:r w:rsidR="00CD37E8">
          <w:rPr>
            <w:noProof/>
            <w:webHidden/>
          </w:rPr>
          <w:tab/>
        </w:r>
        <w:r w:rsidR="00CD37E8">
          <w:rPr>
            <w:noProof/>
            <w:webHidden/>
          </w:rPr>
          <w:fldChar w:fldCharType="begin"/>
        </w:r>
        <w:r w:rsidR="00CD37E8">
          <w:rPr>
            <w:noProof/>
            <w:webHidden/>
          </w:rPr>
          <w:instrText xml:space="preserve"> PAGEREF _Toc46296369 \h </w:instrText>
        </w:r>
        <w:r w:rsidR="00CD37E8">
          <w:rPr>
            <w:noProof/>
            <w:webHidden/>
          </w:rPr>
        </w:r>
        <w:r w:rsidR="00CD37E8">
          <w:rPr>
            <w:noProof/>
            <w:webHidden/>
          </w:rPr>
          <w:fldChar w:fldCharType="separate"/>
        </w:r>
        <w:r w:rsidR="00CD72CF">
          <w:rPr>
            <w:noProof/>
            <w:webHidden/>
          </w:rPr>
          <w:t>267</w:t>
        </w:r>
        <w:r w:rsidR="00CD37E8">
          <w:rPr>
            <w:noProof/>
            <w:webHidden/>
          </w:rPr>
          <w:fldChar w:fldCharType="end"/>
        </w:r>
      </w:hyperlink>
    </w:p>
    <w:p w14:paraId="6A063C47"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70" w:history="1">
        <w:r w:rsidR="00CD37E8" w:rsidRPr="00B50536">
          <w:rPr>
            <w:rStyle w:val="aff9"/>
            <w:rFonts w:hint="eastAsia"/>
            <w:noProof/>
          </w:rPr>
          <w:t>八、关于执行稳定股价预案的承诺</w:t>
        </w:r>
        <w:r w:rsidR="00CD37E8">
          <w:rPr>
            <w:noProof/>
            <w:webHidden/>
          </w:rPr>
          <w:tab/>
        </w:r>
        <w:r w:rsidR="00CD37E8">
          <w:rPr>
            <w:noProof/>
            <w:webHidden/>
          </w:rPr>
          <w:fldChar w:fldCharType="begin"/>
        </w:r>
        <w:r w:rsidR="00CD37E8">
          <w:rPr>
            <w:noProof/>
            <w:webHidden/>
          </w:rPr>
          <w:instrText xml:space="preserve"> PAGEREF _Toc46296370 \h </w:instrText>
        </w:r>
        <w:r w:rsidR="00CD37E8">
          <w:rPr>
            <w:noProof/>
            <w:webHidden/>
          </w:rPr>
        </w:r>
        <w:r w:rsidR="00CD37E8">
          <w:rPr>
            <w:noProof/>
            <w:webHidden/>
          </w:rPr>
          <w:fldChar w:fldCharType="separate"/>
        </w:r>
        <w:r w:rsidR="00CD72CF">
          <w:rPr>
            <w:noProof/>
            <w:webHidden/>
          </w:rPr>
          <w:t>269</w:t>
        </w:r>
        <w:r w:rsidR="00CD37E8">
          <w:rPr>
            <w:noProof/>
            <w:webHidden/>
          </w:rPr>
          <w:fldChar w:fldCharType="end"/>
        </w:r>
      </w:hyperlink>
    </w:p>
    <w:p w14:paraId="0C435E51"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71" w:history="1">
        <w:r w:rsidR="00CD37E8" w:rsidRPr="00B50536">
          <w:rPr>
            <w:rStyle w:val="aff9"/>
            <w:rFonts w:hint="eastAsia"/>
            <w:noProof/>
          </w:rPr>
          <w:t>九、对欺诈发行上市的股份购回承诺</w:t>
        </w:r>
        <w:r w:rsidR="00CD37E8">
          <w:rPr>
            <w:noProof/>
            <w:webHidden/>
          </w:rPr>
          <w:tab/>
        </w:r>
        <w:r w:rsidR="00CD37E8">
          <w:rPr>
            <w:noProof/>
            <w:webHidden/>
          </w:rPr>
          <w:fldChar w:fldCharType="begin"/>
        </w:r>
        <w:r w:rsidR="00CD37E8">
          <w:rPr>
            <w:noProof/>
            <w:webHidden/>
          </w:rPr>
          <w:instrText xml:space="preserve"> PAGEREF _Toc46296371 \h </w:instrText>
        </w:r>
        <w:r w:rsidR="00CD37E8">
          <w:rPr>
            <w:noProof/>
            <w:webHidden/>
          </w:rPr>
        </w:r>
        <w:r w:rsidR="00CD37E8">
          <w:rPr>
            <w:noProof/>
            <w:webHidden/>
          </w:rPr>
          <w:fldChar w:fldCharType="separate"/>
        </w:r>
        <w:r w:rsidR="00CD72CF">
          <w:rPr>
            <w:noProof/>
            <w:webHidden/>
          </w:rPr>
          <w:t>272</w:t>
        </w:r>
        <w:r w:rsidR="00CD37E8">
          <w:rPr>
            <w:noProof/>
            <w:webHidden/>
          </w:rPr>
          <w:fldChar w:fldCharType="end"/>
        </w:r>
      </w:hyperlink>
    </w:p>
    <w:p w14:paraId="0F85F9D5"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72" w:history="1">
        <w:r w:rsidR="00CD37E8" w:rsidRPr="00B50536">
          <w:rPr>
            <w:rStyle w:val="aff9"/>
            <w:rFonts w:hint="eastAsia"/>
            <w:noProof/>
          </w:rPr>
          <w:t>十、关于摊薄即期回报填补措施的承诺</w:t>
        </w:r>
        <w:r w:rsidR="00CD37E8">
          <w:rPr>
            <w:noProof/>
            <w:webHidden/>
          </w:rPr>
          <w:tab/>
        </w:r>
        <w:r w:rsidR="00CD37E8">
          <w:rPr>
            <w:noProof/>
            <w:webHidden/>
          </w:rPr>
          <w:fldChar w:fldCharType="begin"/>
        </w:r>
        <w:r w:rsidR="00CD37E8">
          <w:rPr>
            <w:noProof/>
            <w:webHidden/>
          </w:rPr>
          <w:instrText xml:space="preserve"> PAGEREF _Toc46296372 \h </w:instrText>
        </w:r>
        <w:r w:rsidR="00CD37E8">
          <w:rPr>
            <w:noProof/>
            <w:webHidden/>
          </w:rPr>
        </w:r>
        <w:r w:rsidR="00CD37E8">
          <w:rPr>
            <w:noProof/>
            <w:webHidden/>
          </w:rPr>
          <w:fldChar w:fldCharType="separate"/>
        </w:r>
        <w:r w:rsidR="00CD72CF">
          <w:rPr>
            <w:noProof/>
            <w:webHidden/>
          </w:rPr>
          <w:t>273</w:t>
        </w:r>
        <w:r w:rsidR="00CD37E8">
          <w:rPr>
            <w:noProof/>
            <w:webHidden/>
          </w:rPr>
          <w:fldChar w:fldCharType="end"/>
        </w:r>
      </w:hyperlink>
    </w:p>
    <w:p w14:paraId="21CE20E5"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73" w:history="1">
        <w:r w:rsidR="00CD37E8" w:rsidRPr="00B50536">
          <w:rPr>
            <w:rStyle w:val="aff9"/>
            <w:rFonts w:hint="eastAsia"/>
            <w:noProof/>
          </w:rPr>
          <w:t>十一、关于上市后未来三年分红回报规划的承诺</w:t>
        </w:r>
        <w:r w:rsidR="00CD37E8">
          <w:rPr>
            <w:noProof/>
            <w:webHidden/>
          </w:rPr>
          <w:tab/>
        </w:r>
        <w:r w:rsidR="00CD37E8">
          <w:rPr>
            <w:noProof/>
            <w:webHidden/>
          </w:rPr>
          <w:fldChar w:fldCharType="begin"/>
        </w:r>
        <w:r w:rsidR="00CD37E8">
          <w:rPr>
            <w:noProof/>
            <w:webHidden/>
          </w:rPr>
          <w:instrText xml:space="preserve"> PAGEREF _Toc46296373 \h </w:instrText>
        </w:r>
        <w:r w:rsidR="00CD37E8">
          <w:rPr>
            <w:noProof/>
            <w:webHidden/>
          </w:rPr>
        </w:r>
        <w:r w:rsidR="00CD37E8">
          <w:rPr>
            <w:noProof/>
            <w:webHidden/>
          </w:rPr>
          <w:fldChar w:fldCharType="separate"/>
        </w:r>
        <w:r w:rsidR="00CD72CF">
          <w:rPr>
            <w:noProof/>
            <w:webHidden/>
          </w:rPr>
          <w:t>273</w:t>
        </w:r>
        <w:r w:rsidR="00CD37E8">
          <w:rPr>
            <w:noProof/>
            <w:webHidden/>
          </w:rPr>
          <w:fldChar w:fldCharType="end"/>
        </w:r>
      </w:hyperlink>
    </w:p>
    <w:p w14:paraId="7BD0B3B9"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74" w:history="1">
        <w:r w:rsidR="00CD37E8" w:rsidRPr="00B50536">
          <w:rPr>
            <w:rStyle w:val="aff9"/>
            <w:rFonts w:hint="eastAsia"/>
            <w:noProof/>
          </w:rPr>
          <w:t>十二、依法承担赔偿责任的承诺</w:t>
        </w:r>
        <w:r w:rsidR="00CD37E8">
          <w:rPr>
            <w:noProof/>
            <w:webHidden/>
          </w:rPr>
          <w:tab/>
        </w:r>
        <w:r w:rsidR="00CD37E8">
          <w:rPr>
            <w:noProof/>
            <w:webHidden/>
          </w:rPr>
          <w:fldChar w:fldCharType="begin"/>
        </w:r>
        <w:r w:rsidR="00CD37E8">
          <w:rPr>
            <w:noProof/>
            <w:webHidden/>
          </w:rPr>
          <w:instrText xml:space="preserve"> PAGEREF _Toc46296374 \h </w:instrText>
        </w:r>
        <w:r w:rsidR="00CD37E8">
          <w:rPr>
            <w:noProof/>
            <w:webHidden/>
          </w:rPr>
        </w:r>
        <w:r w:rsidR="00CD37E8">
          <w:rPr>
            <w:noProof/>
            <w:webHidden/>
          </w:rPr>
          <w:fldChar w:fldCharType="separate"/>
        </w:r>
        <w:r w:rsidR="00CD72CF">
          <w:rPr>
            <w:noProof/>
            <w:webHidden/>
          </w:rPr>
          <w:t>276</w:t>
        </w:r>
        <w:r w:rsidR="00CD37E8">
          <w:rPr>
            <w:noProof/>
            <w:webHidden/>
          </w:rPr>
          <w:fldChar w:fldCharType="end"/>
        </w:r>
      </w:hyperlink>
    </w:p>
    <w:p w14:paraId="108BCBCD"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75" w:history="1">
        <w:r w:rsidR="00CD37E8" w:rsidRPr="00B50536">
          <w:rPr>
            <w:rStyle w:val="aff9"/>
            <w:rFonts w:hint="eastAsia"/>
            <w:noProof/>
          </w:rPr>
          <w:t>十三、关于未履行相关公开承诺约束措施的承诺等</w:t>
        </w:r>
        <w:r w:rsidR="00CD37E8">
          <w:rPr>
            <w:noProof/>
            <w:webHidden/>
          </w:rPr>
          <w:tab/>
        </w:r>
        <w:r w:rsidR="00CD37E8">
          <w:rPr>
            <w:noProof/>
            <w:webHidden/>
          </w:rPr>
          <w:fldChar w:fldCharType="begin"/>
        </w:r>
        <w:r w:rsidR="00CD37E8">
          <w:rPr>
            <w:noProof/>
            <w:webHidden/>
          </w:rPr>
          <w:instrText xml:space="preserve"> PAGEREF _Toc46296375 \h </w:instrText>
        </w:r>
        <w:r w:rsidR="00CD37E8">
          <w:rPr>
            <w:noProof/>
            <w:webHidden/>
          </w:rPr>
        </w:r>
        <w:r w:rsidR="00CD37E8">
          <w:rPr>
            <w:noProof/>
            <w:webHidden/>
          </w:rPr>
          <w:fldChar w:fldCharType="separate"/>
        </w:r>
        <w:r w:rsidR="00CD72CF">
          <w:rPr>
            <w:noProof/>
            <w:webHidden/>
          </w:rPr>
          <w:t>280</w:t>
        </w:r>
        <w:r w:rsidR="00CD37E8">
          <w:rPr>
            <w:noProof/>
            <w:webHidden/>
          </w:rPr>
          <w:fldChar w:fldCharType="end"/>
        </w:r>
      </w:hyperlink>
    </w:p>
    <w:p w14:paraId="5E163A3B" w14:textId="77777777" w:rsidR="00CD37E8" w:rsidRDefault="00676009">
      <w:pPr>
        <w:pStyle w:val="TOC1"/>
        <w:rPr>
          <w:rFonts w:asciiTheme="minorHAnsi" w:eastAsiaTheme="minorEastAsia" w:hAnsiTheme="minorHAnsi" w:cstheme="minorBidi"/>
          <w:b w:val="0"/>
          <w:noProof/>
          <w:sz w:val="21"/>
        </w:rPr>
      </w:pPr>
      <w:hyperlink w:anchor="_Toc46296376" w:history="1">
        <w:r w:rsidR="00CD37E8" w:rsidRPr="00B50536">
          <w:rPr>
            <w:rStyle w:val="aff9"/>
            <w:rFonts w:hint="eastAsia"/>
            <w:noProof/>
          </w:rPr>
          <w:t>第十一节</w:t>
        </w:r>
        <w:r w:rsidR="00CD37E8" w:rsidRPr="00B50536">
          <w:rPr>
            <w:rStyle w:val="aff9"/>
            <w:noProof/>
          </w:rPr>
          <w:t xml:space="preserve"> </w:t>
        </w:r>
        <w:r w:rsidR="00CD37E8" w:rsidRPr="00B50536">
          <w:rPr>
            <w:rStyle w:val="aff9"/>
            <w:rFonts w:hint="eastAsia"/>
            <w:noProof/>
          </w:rPr>
          <w:t>其他重要事项</w:t>
        </w:r>
        <w:r w:rsidR="00CD37E8">
          <w:rPr>
            <w:noProof/>
            <w:webHidden/>
          </w:rPr>
          <w:tab/>
        </w:r>
        <w:r w:rsidR="00CD37E8">
          <w:rPr>
            <w:noProof/>
            <w:webHidden/>
          </w:rPr>
          <w:fldChar w:fldCharType="begin"/>
        </w:r>
        <w:r w:rsidR="00CD37E8">
          <w:rPr>
            <w:noProof/>
            <w:webHidden/>
          </w:rPr>
          <w:instrText xml:space="preserve"> PAGEREF _Toc46296376 \h </w:instrText>
        </w:r>
        <w:r w:rsidR="00CD37E8">
          <w:rPr>
            <w:noProof/>
            <w:webHidden/>
          </w:rPr>
        </w:r>
        <w:r w:rsidR="00CD37E8">
          <w:rPr>
            <w:noProof/>
            <w:webHidden/>
          </w:rPr>
          <w:fldChar w:fldCharType="separate"/>
        </w:r>
        <w:r w:rsidR="00CD72CF">
          <w:rPr>
            <w:noProof/>
            <w:webHidden/>
          </w:rPr>
          <w:t>282</w:t>
        </w:r>
        <w:r w:rsidR="00CD37E8">
          <w:rPr>
            <w:noProof/>
            <w:webHidden/>
          </w:rPr>
          <w:fldChar w:fldCharType="end"/>
        </w:r>
      </w:hyperlink>
    </w:p>
    <w:p w14:paraId="15C4E392"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77" w:history="1">
        <w:r w:rsidR="00CD37E8" w:rsidRPr="00B50536">
          <w:rPr>
            <w:rStyle w:val="aff9"/>
            <w:rFonts w:hint="eastAsia"/>
            <w:noProof/>
          </w:rPr>
          <w:t>一、重要合同</w:t>
        </w:r>
        <w:r w:rsidR="00CD37E8">
          <w:rPr>
            <w:noProof/>
            <w:webHidden/>
          </w:rPr>
          <w:tab/>
        </w:r>
        <w:r w:rsidR="00CD37E8">
          <w:rPr>
            <w:noProof/>
            <w:webHidden/>
          </w:rPr>
          <w:fldChar w:fldCharType="begin"/>
        </w:r>
        <w:r w:rsidR="00CD37E8">
          <w:rPr>
            <w:noProof/>
            <w:webHidden/>
          </w:rPr>
          <w:instrText xml:space="preserve"> PAGEREF _Toc46296377 \h </w:instrText>
        </w:r>
        <w:r w:rsidR="00CD37E8">
          <w:rPr>
            <w:noProof/>
            <w:webHidden/>
          </w:rPr>
        </w:r>
        <w:r w:rsidR="00CD37E8">
          <w:rPr>
            <w:noProof/>
            <w:webHidden/>
          </w:rPr>
          <w:fldChar w:fldCharType="separate"/>
        </w:r>
        <w:r w:rsidR="00CD72CF">
          <w:rPr>
            <w:noProof/>
            <w:webHidden/>
          </w:rPr>
          <w:t>282</w:t>
        </w:r>
        <w:r w:rsidR="00CD37E8">
          <w:rPr>
            <w:noProof/>
            <w:webHidden/>
          </w:rPr>
          <w:fldChar w:fldCharType="end"/>
        </w:r>
      </w:hyperlink>
    </w:p>
    <w:p w14:paraId="3D5B0E5D"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78" w:history="1">
        <w:r w:rsidR="00CD37E8" w:rsidRPr="00B50536">
          <w:rPr>
            <w:rStyle w:val="aff9"/>
            <w:rFonts w:hint="eastAsia"/>
            <w:noProof/>
          </w:rPr>
          <w:t>二、对外担保事项</w:t>
        </w:r>
        <w:r w:rsidR="00CD37E8">
          <w:rPr>
            <w:noProof/>
            <w:webHidden/>
          </w:rPr>
          <w:tab/>
        </w:r>
        <w:r w:rsidR="00CD37E8">
          <w:rPr>
            <w:noProof/>
            <w:webHidden/>
          </w:rPr>
          <w:fldChar w:fldCharType="begin"/>
        </w:r>
        <w:r w:rsidR="00CD37E8">
          <w:rPr>
            <w:noProof/>
            <w:webHidden/>
          </w:rPr>
          <w:instrText xml:space="preserve"> PAGEREF _Toc46296378 \h </w:instrText>
        </w:r>
        <w:r w:rsidR="00CD37E8">
          <w:rPr>
            <w:noProof/>
            <w:webHidden/>
          </w:rPr>
        </w:r>
        <w:r w:rsidR="00CD37E8">
          <w:rPr>
            <w:noProof/>
            <w:webHidden/>
          </w:rPr>
          <w:fldChar w:fldCharType="separate"/>
        </w:r>
        <w:r w:rsidR="00CD72CF">
          <w:rPr>
            <w:noProof/>
            <w:webHidden/>
          </w:rPr>
          <w:t>292</w:t>
        </w:r>
        <w:r w:rsidR="00CD37E8">
          <w:rPr>
            <w:noProof/>
            <w:webHidden/>
          </w:rPr>
          <w:fldChar w:fldCharType="end"/>
        </w:r>
      </w:hyperlink>
    </w:p>
    <w:p w14:paraId="6942D3B5"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79" w:history="1">
        <w:r w:rsidR="00CD37E8" w:rsidRPr="00B50536">
          <w:rPr>
            <w:rStyle w:val="aff9"/>
            <w:rFonts w:hint="eastAsia"/>
            <w:noProof/>
          </w:rPr>
          <w:t>三、重大诉讼及仲裁事项</w:t>
        </w:r>
        <w:r w:rsidR="00CD37E8">
          <w:rPr>
            <w:noProof/>
            <w:webHidden/>
          </w:rPr>
          <w:tab/>
        </w:r>
        <w:r w:rsidR="00CD37E8">
          <w:rPr>
            <w:noProof/>
            <w:webHidden/>
          </w:rPr>
          <w:fldChar w:fldCharType="begin"/>
        </w:r>
        <w:r w:rsidR="00CD37E8">
          <w:rPr>
            <w:noProof/>
            <w:webHidden/>
          </w:rPr>
          <w:instrText xml:space="preserve"> PAGEREF _Toc46296379 \h </w:instrText>
        </w:r>
        <w:r w:rsidR="00CD37E8">
          <w:rPr>
            <w:noProof/>
            <w:webHidden/>
          </w:rPr>
        </w:r>
        <w:r w:rsidR="00CD37E8">
          <w:rPr>
            <w:noProof/>
            <w:webHidden/>
          </w:rPr>
          <w:fldChar w:fldCharType="separate"/>
        </w:r>
        <w:r w:rsidR="00CD72CF">
          <w:rPr>
            <w:noProof/>
            <w:webHidden/>
          </w:rPr>
          <w:t>292</w:t>
        </w:r>
        <w:r w:rsidR="00CD37E8">
          <w:rPr>
            <w:noProof/>
            <w:webHidden/>
          </w:rPr>
          <w:fldChar w:fldCharType="end"/>
        </w:r>
      </w:hyperlink>
    </w:p>
    <w:p w14:paraId="43C0C35C" w14:textId="77777777" w:rsidR="00CD37E8" w:rsidRDefault="00676009">
      <w:pPr>
        <w:pStyle w:val="TOC1"/>
        <w:rPr>
          <w:rFonts w:asciiTheme="minorHAnsi" w:eastAsiaTheme="minorEastAsia" w:hAnsiTheme="minorHAnsi" w:cstheme="minorBidi"/>
          <w:b w:val="0"/>
          <w:noProof/>
          <w:sz w:val="21"/>
        </w:rPr>
      </w:pPr>
      <w:hyperlink w:anchor="_Toc46296380" w:history="1">
        <w:r w:rsidR="00CD37E8" w:rsidRPr="00B50536">
          <w:rPr>
            <w:rStyle w:val="aff9"/>
            <w:rFonts w:hint="eastAsia"/>
            <w:noProof/>
          </w:rPr>
          <w:t>第十二节</w:t>
        </w:r>
        <w:r w:rsidR="00CD37E8" w:rsidRPr="00B50536">
          <w:rPr>
            <w:rStyle w:val="aff9"/>
            <w:noProof/>
          </w:rPr>
          <w:t xml:space="preserve"> </w:t>
        </w:r>
        <w:r w:rsidR="00CD37E8" w:rsidRPr="00B50536">
          <w:rPr>
            <w:rStyle w:val="aff9"/>
            <w:rFonts w:hint="eastAsia"/>
            <w:noProof/>
          </w:rPr>
          <w:t>声明</w:t>
        </w:r>
        <w:r w:rsidR="00CD37E8">
          <w:rPr>
            <w:noProof/>
            <w:webHidden/>
          </w:rPr>
          <w:tab/>
        </w:r>
        <w:r w:rsidR="00CD37E8">
          <w:rPr>
            <w:noProof/>
            <w:webHidden/>
          </w:rPr>
          <w:fldChar w:fldCharType="begin"/>
        </w:r>
        <w:r w:rsidR="00CD37E8">
          <w:rPr>
            <w:noProof/>
            <w:webHidden/>
          </w:rPr>
          <w:instrText xml:space="preserve"> PAGEREF _Toc46296380 \h </w:instrText>
        </w:r>
        <w:r w:rsidR="00CD37E8">
          <w:rPr>
            <w:noProof/>
            <w:webHidden/>
          </w:rPr>
        </w:r>
        <w:r w:rsidR="00CD37E8">
          <w:rPr>
            <w:noProof/>
            <w:webHidden/>
          </w:rPr>
          <w:fldChar w:fldCharType="separate"/>
        </w:r>
        <w:r w:rsidR="00CD72CF">
          <w:rPr>
            <w:noProof/>
            <w:webHidden/>
          </w:rPr>
          <w:t>295</w:t>
        </w:r>
        <w:r w:rsidR="00CD37E8">
          <w:rPr>
            <w:noProof/>
            <w:webHidden/>
          </w:rPr>
          <w:fldChar w:fldCharType="end"/>
        </w:r>
      </w:hyperlink>
    </w:p>
    <w:p w14:paraId="55137CE2"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81" w:history="1">
        <w:r w:rsidR="00CD37E8" w:rsidRPr="00B50536">
          <w:rPr>
            <w:rStyle w:val="aff9"/>
            <w:rFonts w:hint="eastAsia"/>
            <w:noProof/>
          </w:rPr>
          <w:t>一、公司董事、监事、高级管理人员声明</w:t>
        </w:r>
        <w:r w:rsidR="00CD37E8">
          <w:rPr>
            <w:noProof/>
            <w:webHidden/>
          </w:rPr>
          <w:tab/>
        </w:r>
        <w:r w:rsidR="00CD37E8">
          <w:rPr>
            <w:noProof/>
            <w:webHidden/>
          </w:rPr>
          <w:fldChar w:fldCharType="begin"/>
        </w:r>
        <w:r w:rsidR="00CD37E8">
          <w:rPr>
            <w:noProof/>
            <w:webHidden/>
          </w:rPr>
          <w:instrText xml:space="preserve"> PAGEREF _Toc46296381 \h </w:instrText>
        </w:r>
        <w:r w:rsidR="00CD37E8">
          <w:rPr>
            <w:noProof/>
            <w:webHidden/>
          </w:rPr>
        </w:r>
        <w:r w:rsidR="00CD37E8">
          <w:rPr>
            <w:noProof/>
            <w:webHidden/>
          </w:rPr>
          <w:fldChar w:fldCharType="separate"/>
        </w:r>
        <w:r w:rsidR="00CD72CF">
          <w:rPr>
            <w:noProof/>
            <w:webHidden/>
          </w:rPr>
          <w:t>295</w:t>
        </w:r>
        <w:r w:rsidR="00CD37E8">
          <w:rPr>
            <w:noProof/>
            <w:webHidden/>
          </w:rPr>
          <w:fldChar w:fldCharType="end"/>
        </w:r>
      </w:hyperlink>
    </w:p>
    <w:p w14:paraId="67AAC97C" w14:textId="77777777" w:rsidR="00CD37E8" w:rsidRDefault="00676009" w:rsidP="00F83666">
      <w:pPr>
        <w:pStyle w:val="TOC2"/>
        <w:tabs>
          <w:tab w:val="right" w:leader="dot" w:pos="8302"/>
        </w:tabs>
        <w:ind w:left="420"/>
        <w:rPr>
          <w:rFonts w:asciiTheme="minorHAnsi" w:eastAsiaTheme="minorEastAsia" w:hAnsiTheme="minorHAnsi" w:cstheme="minorBidi"/>
          <w:noProof/>
          <w:kern w:val="2"/>
          <w:sz w:val="21"/>
          <w:szCs w:val="22"/>
        </w:rPr>
      </w:pPr>
      <w:hyperlink w:anchor="_Toc46296382" w:history="1">
        <w:r w:rsidR="00CD37E8" w:rsidRPr="00B50536">
          <w:rPr>
            <w:rStyle w:val="aff9"/>
            <w:rFonts w:hint="eastAsia"/>
            <w:noProof/>
          </w:rPr>
          <w:t>二、发行人控股股东、实际控制人声明</w:t>
        </w:r>
        <w:r w:rsidR="00CD37E8">
          <w:rPr>
            <w:noProof/>
            <w:webHidden/>
          </w:rPr>
          <w:tab/>
        </w:r>
        <w:r w:rsidR="00CD37E8">
          <w:rPr>
            <w:noProof/>
            <w:webHidden/>
          </w:rPr>
          <w:fldChar w:fldCharType="begin"/>
        </w:r>
        <w:r w:rsidR="00CD37E8">
          <w:rPr>
            <w:noProof/>
            <w:webHidden/>
          </w:rPr>
          <w:instrText xml:space="preserve"> PAGEREF _Toc46296382 \h </w:instrText>
        </w:r>
        <w:r w:rsidR="00CD37E8">
          <w:rPr>
            <w:noProof/>
            <w:webHidden/>
          </w:rPr>
        </w:r>
        <w:r w:rsidR="00CD37E8">
          <w:rPr>
            <w:noProof/>
            <w:webHidden/>
          </w:rPr>
          <w:fldChar w:fldCharType="separate"/>
        </w:r>
        <w:r w:rsidR="00CD72CF">
          <w:rPr>
            <w:noProof/>
            <w:webHidden/>
          </w:rPr>
          <w:t>296</w:t>
        </w:r>
        <w:r w:rsidR="00CD37E8">
          <w:rPr>
            <w:noProof/>
            <w:webHidden/>
          </w:rPr>
          <w:fldChar w:fldCharType="end"/>
        </w:r>
      </w:hyperlink>
    </w:p>
    <w:p w14:paraId="1E007CA8" w14:textId="77777777" w:rsidR="00CD37E8" w:rsidRDefault="00676009" w:rsidP="00F83666">
      <w:pPr>
        <w:pStyle w:val="TOC2"/>
        <w:tabs>
          <w:tab w:val="right" w:leader="dot" w:pos="8302"/>
        </w:tabs>
        <w:ind w:left="420"/>
        <w:rPr>
          <w:rFonts w:asciiTheme="minorHAnsi" w:eastAsiaTheme="minorEastAsia" w:hAnsiTheme="minorHAnsi" w:cstheme="minorBidi"/>
          <w:noProof/>
          <w:kern w:val="2"/>
          <w:sz w:val="21"/>
          <w:szCs w:val="22"/>
        </w:rPr>
      </w:pPr>
      <w:hyperlink w:anchor="_Toc46296383" w:history="1">
        <w:r w:rsidR="00CD37E8" w:rsidRPr="00B50536">
          <w:rPr>
            <w:rStyle w:val="aff9"/>
            <w:rFonts w:hint="eastAsia"/>
            <w:noProof/>
          </w:rPr>
          <w:t>三、保荐人（主承销商）声明</w:t>
        </w:r>
        <w:r w:rsidR="00CD37E8">
          <w:rPr>
            <w:noProof/>
            <w:webHidden/>
          </w:rPr>
          <w:tab/>
        </w:r>
        <w:r w:rsidR="00CD37E8">
          <w:rPr>
            <w:noProof/>
            <w:webHidden/>
          </w:rPr>
          <w:fldChar w:fldCharType="begin"/>
        </w:r>
        <w:r w:rsidR="00CD37E8">
          <w:rPr>
            <w:noProof/>
            <w:webHidden/>
          </w:rPr>
          <w:instrText xml:space="preserve"> PAGEREF _Toc46296383 \h </w:instrText>
        </w:r>
        <w:r w:rsidR="00CD37E8">
          <w:rPr>
            <w:noProof/>
            <w:webHidden/>
          </w:rPr>
        </w:r>
        <w:r w:rsidR="00CD37E8">
          <w:rPr>
            <w:noProof/>
            <w:webHidden/>
          </w:rPr>
          <w:fldChar w:fldCharType="separate"/>
        </w:r>
        <w:r w:rsidR="00CD72CF">
          <w:rPr>
            <w:noProof/>
            <w:webHidden/>
          </w:rPr>
          <w:t>297</w:t>
        </w:r>
        <w:r w:rsidR="00CD37E8">
          <w:rPr>
            <w:noProof/>
            <w:webHidden/>
          </w:rPr>
          <w:fldChar w:fldCharType="end"/>
        </w:r>
      </w:hyperlink>
    </w:p>
    <w:p w14:paraId="13BAEE02" w14:textId="77777777" w:rsidR="00CD37E8" w:rsidRDefault="00676009" w:rsidP="00F83666">
      <w:pPr>
        <w:pStyle w:val="TOC2"/>
        <w:tabs>
          <w:tab w:val="right" w:leader="dot" w:pos="8302"/>
        </w:tabs>
        <w:ind w:left="420"/>
        <w:rPr>
          <w:rFonts w:asciiTheme="minorHAnsi" w:eastAsiaTheme="minorEastAsia" w:hAnsiTheme="minorHAnsi" w:cstheme="minorBidi"/>
          <w:noProof/>
          <w:kern w:val="2"/>
          <w:sz w:val="21"/>
          <w:szCs w:val="22"/>
        </w:rPr>
      </w:pPr>
      <w:hyperlink w:anchor="_Toc46296384" w:history="1">
        <w:r w:rsidR="00CD37E8" w:rsidRPr="00B50536">
          <w:rPr>
            <w:rStyle w:val="aff9"/>
            <w:rFonts w:hint="eastAsia"/>
            <w:noProof/>
          </w:rPr>
          <w:t>四、发行人律师声明</w:t>
        </w:r>
        <w:r w:rsidR="00CD37E8">
          <w:rPr>
            <w:noProof/>
            <w:webHidden/>
          </w:rPr>
          <w:tab/>
        </w:r>
        <w:r w:rsidR="00CD37E8">
          <w:rPr>
            <w:noProof/>
            <w:webHidden/>
          </w:rPr>
          <w:fldChar w:fldCharType="begin"/>
        </w:r>
        <w:r w:rsidR="00CD37E8">
          <w:rPr>
            <w:noProof/>
            <w:webHidden/>
          </w:rPr>
          <w:instrText xml:space="preserve"> PAGEREF _Toc46296384 \h </w:instrText>
        </w:r>
        <w:r w:rsidR="00CD37E8">
          <w:rPr>
            <w:noProof/>
            <w:webHidden/>
          </w:rPr>
        </w:r>
        <w:r w:rsidR="00CD37E8">
          <w:rPr>
            <w:noProof/>
            <w:webHidden/>
          </w:rPr>
          <w:fldChar w:fldCharType="separate"/>
        </w:r>
        <w:r w:rsidR="00CD72CF">
          <w:rPr>
            <w:noProof/>
            <w:webHidden/>
          </w:rPr>
          <w:t>299</w:t>
        </w:r>
        <w:r w:rsidR="00CD37E8">
          <w:rPr>
            <w:noProof/>
            <w:webHidden/>
          </w:rPr>
          <w:fldChar w:fldCharType="end"/>
        </w:r>
      </w:hyperlink>
    </w:p>
    <w:p w14:paraId="05498651" w14:textId="77777777" w:rsidR="00CD37E8" w:rsidRDefault="00676009" w:rsidP="00F83666">
      <w:pPr>
        <w:pStyle w:val="TOC2"/>
        <w:tabs>
          <w:tab w:val="right" w:leader="dot" w:pos="8302"/>
        </w:tabs>
        <w:ind w:left="420"/>
        <w:rPr>
          <w:rFonts w:asciiTheme="minorHAnsi" w:eastAsiaTheme="minorEastAsia" w:hAnsiTheme="minorHAnsi" w:cstheme="minorBidi"/>
          <w:noProof/>
          <w:kern w:val="2"/>
          <w:sz w:val="21"/>
          <w:szCs w:val="22"/>
        </w:rPr>
      </w:pPr>
      <w:hyperlink w:anchor="_Toc46296385" w:history="1">
        <w:r w:rsidR="00CD37E8" w:rsidRPr="00B50536">
          <w:rPr>
            <w:rStyle w:val="aff9"/>
            <w:rFonts w:hint="eastAsia"/>
            <w:noProof/>
          </w:rPr>
          <w:t>五、承担评估业务的资产评估机构声明</w:t>
        </w:r>
        <w:r w:rsidR="00CD37E8">
          <w:rPr>
            <w:noProof/>
            <w:webHidden/>
          </w:rPr>
          <w:tab/>
        </w:r>
        <w:r w:rsidR="00CD37E8">
          <w:rPr>
            <w:noProof/>
            <w:webHidden/>
          </w:rPr>
          <w:fldChar w:fldCharType="begin"/>
        </w:r>
        <w:r w:rsidR="00CD37E8">
          <w:rPr>
            <w:noProof/>
            <w:webHidden/>
          </w:rPr>
          <w:instrText xml:space="preserve"> PAGEREF _Toc46296385 \h </w:instrText>
        </w:r>
        <w:r w:rsidR="00CD37E8">
          <w:rPr>
            <w:noProof/>
            <w:webHidden/>
          </w:rPr>
        </w:r>
        <w:r w:rsidR="00CD37E8">
          <w:rPr>
            <w:noProof/>
            <w:webHidden/>
          </w:rPr>
          <w:fldChar w:fldCharType="separate"/>
        </w:r>
        <w:r w:rsidR="00CD72CF">
          <w:rPr>
            <w:noProof/>
            <w:webHidden/>
          </w:rPr>
          <w:t>300</w:t>
        </w:r>
        <w:r w:rsidR="00CD37E8">
          <w:rPr>
            <w:noProof/>
            <w:webHidden/>
          </w:rPr>
          <w:fldChar w:fldCharType="end"/>
        </w:r>
      </w:hyperlink>
    </w:p>
    <w:p w14:paraId="70B27EC1" w14:textId="77777777" w:rsidR="00CD37E8" w:rsidRDefault="00676009" w:rsidP="00F83666">
      <w:pPr>
        <w:pStyle w:val="TOC2"/>
        <w:tabs>
          <w:tab w:val="right" w:leader="dot" w:pos="8302"/>
        </w:tabs>
        <w:ind w:left="420"/>
        <w:rPr>
          <w:rFonts w:asciiTheme="minorHAnsi" w:eastAsiaTheme="minorEastAsia" w:hAnsiTheme="minorHAnsi" w:cstheme="minorBidi"/>
          <w:noProof/>
          <w:kern w:val="2"/>
          <w:sz w:val="21"/>
          <w:szCs w:val="22"/>
        </w:rPr>
      </w:pPr>
      <w:hyperlink w:anchor="_Toc46296386" w:history="1">
        <w:r w:rsidR="00CD37E8" w:rsidRPr="00B50536">
          <w:rPr>
            <w:rStyle w:val="aff9"/>
            <w:rFonts w:hint="eastAsia"/>
            <w:noProof/>
          </w:rPr>
          <w:t>六、承担审计业务的会计师事务所</w:t>
        </w:r>
        <w:r w:rsidR="00CD37E8">
          <w:rPr>
            <w:noProof/>
            <w:webHidden/>
          </w:rPr>
          <w:tab/>
        </w:r>
        <w:r w:rsidR="00CD37E8">
          <w:rPr>
            <w:noProof/>
            <w:webHidden/>
          </w:rPr>
          <w:fldChar w:fldCharType="begin"/>
        </w:r>
        <w:r w:rsidR="00CD37E8">
          <w:rPr>
            <w:noProof/>
            <w:webHidden/>
          </w:rPr>
          <w:instrText xml:space="preserve"> PAGEREF _Toc46296386 \h </w:instrText>
        </w:r>
        <w:r w:rsidR="00CD37E8">
          <w:rPr>
            <w:noProof/>
            <w:webHidden/>
          </w:rPr>
        </w:r>
        <w:r w:rsidR="00CD37E8">
          <w:rPr>
            <w:noProof/>
            <w:webHidden/>
          </w:rPr>
          <w:fldChar w:fldCharType="separate"/>
        </w:r>
        <w:r w:rsidR="00CD72CF">
          <w:rPr>
            <w:noProof/>
            <w:webHidden/>
          </w:rPr>
          <w:t>301</w:t>
        </w:r>
        <w:r w:rsidR="00CD37E8">
          <w:rPr>
            <w:noProof/>
            <w:webHidden/>
          </w:rPr>
          <w:fldChar w:fldCharType="end"/>
        </w:r>
      </w:hyperlink>
    </w:p>
    <w:p w14:paraId="0AB5AE33" w14:textId="77777777" w:rsidR="00CD37E8" w:rsidRDefault="00676009" w:rsidP="00F83666">
      <w:pPr>
        <w:pStyle w:val="TOC2"/>
        <w:tabs>
          <w:tab w:val="right" w:leader="dot" w:pos="8302"/>
        </w:tabs>
        <w:ind w:left="420"/>
        <w:rPr>
          <w:rFonts w:asciiTheme="minorHAnsi" w:eastAsiaTheme="minorEastAsia" w:hAnsiTheme="minorHAnsi" w:cstheme="minorBidi"/>
          <w:noProof/>
          <w:kern w:val="2"/>
          <w:sz w:val="21"/>
          <w:szCs w:val="22"/>
        </w:rPr>
      </w:pPr>
      <w:hyperlink w:anchor="_Toc46296387" w:history="1">
        <w:r w:rsidR="00CD37E8" w:rsidRPr="00B50536">
          <w:rPr>
            <w:rStyle w:val="aff9"/>
            <w:rFonts w:hint="eastAsia"/>
            <w:noProof/>
          </w:rPr>
          <w:t>七、承担验资业务的会计师事务所声明</w:t>
        </w:r>
        <w:r w:rsidR="00CD37E8">
          <w:rPr>
            <w:noProof/>
            <w:webHidden/>
          </w:rPr>
          <w:tab/>
        </w:r>
        <w:r w:rsidR="00CD37E8">
          <w:rPr>
            <w:noProof/>
            <w:webHidden/>
          </w:rPr>
          <w:fldChar w:fldCharType="begin"/>
        </w:r>
        <w:r w:rsidR="00CD37E8">
          <w:rPr>
            <w:noProof/>
            <w:webHidden/>
          </w:rPr>
          <w:instrText xml:space="preserve"> PAGEREF _Toc46296387 \h </w:instrText>
        </w:r>
        <w:r w:rsidR="00CD37E8">
          <w:rPr>
            <w:noProof/>
            <w:webHidden/>
          </w:rPr>
        </w:r>
        <w:r w:rsidR="00CD37E8">
          <w:rPr>
            <w:noProof/>
            <w:webHidden/>
          </w:rPr>
          <w:fldChar w:fldCharType="separate"/>
        </w:r>
        <w:r w:rsidR="00CD72CF">
          <w:rPr>
            <w:noProof/>
            <w:webHidden/>
          </w:rPr>
          <w:t>302</w:t>
        </w:r>
        <w:r w:rsidR="00CD37E8">
          <w:rPr>
            <w:noProof/>
            <w:webHidden/>
          </w:rPr>
          <w:fldChar w:fldCharType="end"/>
        </w:r>
      </w:hyperlink>
    </w:p>
    <w:p w14:paraId="76E88635" w14:textId="77777777" w:rsidR="00CD37E8" w:rsidRDefault="00676009">
      <w:pPr>
        <w:pStyle w:val="TOC1"/>
        <w:rPr>
          <w:rFonts w:asciiTheme="minorHAnsi" w:eastAsiaTheme="minorEastAsia" w:hAnsiTheme="minorHAnsi" w:cstheme="minorBidi"/>
          <w:b w:val="0"/>
          <w:noProof/>
          <w:sz w:val="21"/>
        </w:rPr>
      </w:pPr>
      <w:hyperlink w:anchor="_Toc46296388" w:history="1">
        <w:r w:rsidR="00CD37E8" w:rsidRPr="00B50536">
          <w:rPr>
            <w:rStyle w:val="aff9"/>
            <w:rFonts w:hint="eastAsia"/>
            <w:noProof/>
          </w:rPr>
          <w:t>第十三节</w:t>
        </w:r>
        <w:r w:rsidR="00CD37E8" w:rsidRPr="00B50536">
          <w:rPr>
            <w:rStyle w:val="aff9"/>
            <w:noProof/>
          </w:rPr>
          <w:t xml:space="preserve"> </w:t>
        </w:r>
        <w:r w:rsidR="00CD37E8" w:rsidRPr="00B50536">
          <w:rPr>
            <w:rStyle w:val="aff9"/>
            <w:rFonts w:hint="eastAsia"/>
            <w:noProof/>
          </w:rPr>
          <w:t>附件</w:t>
        </w:r>
        <w:r w:rsidR="00CD37E8">
          <w:rPr>
            <w:noProof/>
            <w:webHidden/>
          </w:rPr>
          <w:tab/>
        </w:r>
        <w:r w:rsidR="00CD37E8">
          <w:rPr>
            <w:noProof/>
            <w:webHidden/>
          </w:rPr>
          <w:fldChar w:fldCharType="begin"/>
        </w:r>
        <w:r w:rsidR="00CD37E8">
          <w:rPr>
            <w:noProof/>
            <w:webHidden/>
          </w:rPr>
          <w:instrText xml:space="preserve"> PAGEREF _Toc46296388 \h </w:instrText>
        </w:r>
        <w:r w:rsidR="00CD37E8">
          <w:rPr>
            <w:noProof/>
            <w:webHidden/>
          </w:rPr>
        </w:r>
        <w:r w:rsidR="00CD37E8">
          <w:rPr>
            <w:noProof/>
            <w:webHidden/>
          </w:rPr>
          <w:fldChar w:fldCharType="separate"/>
        </w:r>
        <w:r w:rsidR="00CD72CF">
          <w:rPr>
            <w:noProof/>
            <w:webHidden/>
          </w:rPr>
          <w:t>303</w:t>
        </w:r>
        <w:r w:rsidR="00CD37E8">
          <w:rPr>
            <w:noProof/>
            <w:webHidden/>
          </w:rPr>
          <w:fldChar w:fldCharType="end"/>
        </w:r>
      </w:hyperlink>
    </w:p>
    <w:p w14:paraId="51719B7C" w14:textId="77777777" w:rsidR="00CD37E8" w:rsidRDefault="00676009" w:rsidP="00CD37E8">
      <w:pPr>
        <w:pStyle w:val="TOC2"/>
        <w:tabs>
          <w:tab w:val="right" w:leader="dot" w:pos="8302"/>
        </w:tabs>
        <w:ind w:left="420"/>
        <w:rPr>
          <w:rFonts w:asciiTheme="minorHAnsi" w:eastAsiaTheme="minorEastAsia" w:hAnsiTheme="minorHAnsi" w:cstheme="minorBidi"/>
          <w:noProof/>
          <w:kern w:val="2"/>
          <w:sz w:val="21"/>
          <w:szCs w:val="22"/>
        </w:rPr>
      </w:pPr>
      <w:hyperlink w:anchor="_Toc46296389" w:history="1">
        <w:r w:rsidR="00CD37E8" w:rsidRPr="00B50536">
          <w:rPr>
            <w:rStyle w:val="aff9"/>
            <w:rFonts w:hint="eastAsia"/>
            <w:noProof/>
          </w:rPr>
          <w:t>一、备查文件</w:t>
        </w:r>
        <w:r w:rsidR="00CD37E8">
          <w:rPr>
            <w:noProof/>
            <w:webHidden/>
          </w:rPr>
          <w:tab/>
        </w:r>
        <w:r w:rsidR="00CD37E8">
          <w:rPr>
            <w:noProof/>
            <w:webHidden/>
          </w:rPr>
          <w:fldChar w:fldCharType="begin"/>
        </w:r>
        <w:r w:rsidR="00CD37E8">
          <w:rPr>
            <w:noProof/>
            <w:webHidden/>
          </w:rPr>
          <w:instrText xml:space="preserve"> PAGEREF _Toc46296389 \h </w:instrText>
        </w:r>
        <w:r w:rsidR="00CD37E8">
          <w:rPr>
            <w:noProof/>
            <w:webHidden/>
          </w:rPr>
        </w:r>
        <w:r w:rsidR="00CD37E8">
          <w:rPr>
            <w:noProof/>
            <w:webHidden/>
          </w:rPr>
          <w:fldChar w:fldCharType="separate"/>
        </w:r>
        <w:r w:rsidR="00CD72CF">
          <w:rPr>
            <w:noProof/>
            <w:webHidden/>
          </w:rPr>
          <w:t>303</w:t>
        </w:r>
        <w:r w:rsidR="00CD37E8">
          <w:rPr>
            <w:noProof/>
            <w:webHidden/>
          </w:rPr>
          <w:fldChar w:fldCharType="end"/>
        </w:r>
      </w:hyperlink>
    </w:p>
    <w:p w14:paraId="0E66C42F" w14:textId="77777777" w:rsidR="00CD37E8" w:rsidRPr="00A26C14" w:rsidRDefault="00676009" w:rsidP="00A26C14">
      <w:pPr>
        <w:pStyle w:val="TOC2"/>
        <w:tabs>
          <w:tab w:val="right" w:leader="dot" w:pos="8302"/>
        </w:tabs>
        <w:ind w:left="420"/>
        <w:rPr>
          <w:rStyle w:val="aff9"/>
          <w:noProof/>
        </w:rPr>
      </w:pPr>
      <w:hyperlink w:anchor="_Toc46296390" w:history="1">
        <w:r w:rsidR="00CD37E8" w:rsidRPr="00B50536">
          <w:rPr>
            <w:rStyle w:val="aff9"/>
            <w:rFonts w:hint="eastAsia"/>
            <w:noProof/>
          </w:rPr>
          <w:t>二、查阅时间、地点</w:t>
        </w:r>
        <w:r w:rsidR="00CD37E8" w:rsidRPr="00A26C14">
          <w:rPr>
            <w:rStyle w:val="aff9"/>
            <w:noProof/>
            <w:webHidden/>
          </w:rPr>
          <w:tab/>
        </w:r>
        <w:r w:rsidR="00CD37E8" w:rsidRPr="00A26C14">
          <w:rPr>
            <w:rStyle w:val="aff9"/>
            <w:noProof/>
            <w:webHidden/>
          </w:rPr>
          <w:fldChar w:fldCharType="begin"/>
        </w:r>
        <w:r w:rsidR="00CD37E8" w:rsidRPr="00A26C14">
          <w:rPr>
            <w:rStyle w:val="aff9"/>
            <w:noProof/>
            <w:webHidden/>
          </w:rPr>
          <w:instrText xml:space="preserve"> PAGEREF _Toc46296390 \h </w:instrText>
        </w:r>
        <w:r w:rsidR="00CD37E8" w:rsidRPr="00A26C14">
          <w:rPr>
            <w:rStyle w:val="aff9"/>
            <w:noProof/>
            <w:webHidden/>
          </w:rPr>
        </w:r>
        <w:r w:rsidR="00CD37E8" w:rsidRPr="00A26C14">
          <w:rPr>
            <w:rStyle w:val="aff9"/>
            <w:noProof/>
            <w:webHidden/>
          </w:rPr>
          <w:fldChar w:fldCharType="separate"/>
        </w:r>
        <w:r w:rsidR="00CD72CF">
          <w:rPr>
            <w:rStyle w:val="aff9"/>
            <w:noProof/>
            <w:webHidden/>
          </w:rPr>
          <w:t>303</w:t>
        </w:r>
        <w:r w:rsidR="00CD37E8" w:rsidRPr="00A26C14">
          <w:rPr>
            <w:rStyle w:val="aff9"/>
            <w:noProof/>
            <w:webHidden/>
          </w:rPr>
          <w:fldChar w:fldCharType="end"/>
        </w:r>
      </w:hyperlink>
    </w:p>
    <w:p w14:paraId="1780F447" w14:textId="77777777" w:rsidR="001D6EEB" w:rsidRPr="008160FF" w:rsidRDefault="00CD37E8" w:rsidP="008160FF">
      <w:r>
        <w:rPr>
          <w:rFonts w:ascii="Times New Roman" w:hAnsi="Times New Roman"/>
          <w:sz w:val="24"/>
          <w:szCs w:val="24"/>
        </w:rPr>
        <w:fldChar w:fldCharType="end"/>
      </w:r>
    </w:p>
    <w:p w14:paraId="4927F9EB" w14:textId="77777777" w:rsidR="001D6EEB" w:rsidRPr="00D07579" w:rsidRDefault="00B813E3" w:rsidP="00E33A59">
      <w:pPr>
        <w:pStyle w:val="0010"/>
        <w:spacing w:before="120" w:after="120"/>
      </w:pPr>
      <w:bookmarkStart w:id="74" w:name="_Toc46219580"/>
      <w:bookmarkStart w:id="75" w:name="_Toc46296283"/>
      <w:proofErr w:type="spellStart"/>
      <w:r w:rsidRPr="00D07579">
        <w:rPr>
          <w:rFonts w:hint="eastAsia"/>
        </w:rPr>
        <w:lastRenderedPageBreak/>
        <w:t>第一节</w:t>
      </w:r>
      <w:proofErr w:type="spellEnd"/>
      <w:r w:rsidRPr="00D07579">
        <w:rPr>
          <w:rFonts w:hint="eastAsia"/>
        </w:rPr>
        <w:t xml:space="preserve"> </w:t>
      </w:r>
      <w:proofErr w:type="spellStart"/>
      <w:r w:rsidRPr="00D07579">
        <w:rPr>
          <w:rFonts w:hint="eastAsia"/>
        </w:rPr>
        <w:t>释义</w:t>
      </w:r>
      <w:bookmarkEnd w:id="14"/>
      <w:bookmarkEnd w:id="74"/>
      <w:bookmarkEnd w:id="75"/>
      <w:proofErr w:type="spellEnd"/>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061"/>
        <w:gridCol w:w="6467"/>
      </w:tblGrid>
      <w:tr w:rsidR="001D6EEB" w:rsidRPr="005A6012" w14:paraId="5B425504" w14:textId="77777777" w:rsidTr="00272CE0">
        <w:trPr>
          <w:trHeight w:val="340"/>
          <w:jc w:val="center"/>
        </w:trPr>
        <w:tc>
          <w:tcPr>
            <w:tcW w:w="8755" w:type="dxa"/>
            <w:gridSpan w:val="2"/>
            <w:vAlign w:val="center"/>
          </w:tcPr>
          <w:p w14:paraId="1DAB9A12" w14:textId="77777777" w:rsidR="00F35FB1" w:rsidRPr="005A6012" w:rsidRDefault="00B813E3" w:rsidP="001A7649">
            <w:pPr>
              <w:adjustRightInd w:val="0"/>
              <w:snapToGrid w:val="0"/>
              <w:jc w:val="center"/>
              <w:rPr>
                <w:rFonts w:ascii="Times New Roman" w:hAnsi="Times New Roman"/>
                <w:b/>
                <w:bCs/>
                <w:szCs w:val="21"/>
              </w:rPr>
            </w:pPr>
            <w:bookmarkStart w:id="76" w:name="_Hlt355875497"/>
            <w:bookmarkEnd w:id="76"/>
            <w:r w:rsidRPr="005A6012">
              <w:rPr>
                <w:rFonts w:ascii="Times New Roman" w:hAnsi="Times New Roman"/>
                <w:b/>
                <w:szCs w:val="21"/>
              </w:rPr>
              <w:t>普通术语</w:t>
            </w:r>
          </w:p>
        </w:tc>
      </w:tr>
      <w:tr w:rsidR="001D6EEB" w:rsidRPr="005A6012" w14:paraId="2A9B8B92" w14:textId="77777777" w:rsidTr="00272CE0">
        <w:trPr>
          <w:trHeight w:val="340"/>
          <w:jc w:val="center"/>
        </w:trPr>
        <w:tc>
          <w:tcPr>
            <w:tcW w:w="2112" w:type="dxa"/>
            <w:vAlign w:val="center"/>
          </w:tcPr>
          <w:p w14:paraId="1AC4684D" w14:textId="77777777" w:rsidR="001D6EEB" w:rsidRPr="005A6012" w:rsidRDefault="00B813E3" w:rsidP="001A7649">
            <w:pPr>
              <w:adjustRightInd w:val="0"/>
              <w:snapToGrid w:val="0"/>
              <w:jc w:val="left"/>
              <w:rPr>
                <w:rFonts w:ascii="Times New Roman" w:hAnsi="Times New Roman"/>
                <w:szCs w:val="21"/>
              </w:rPr>
            </w:pPr>
            <w:r w:rsidRPr="005A6012">
              <w:rPr>
                <w:rFonts w:ascii="Times New Roman" w:hAnsi="Times New Roman"/>
                <w:szCs w:val="21"/>
              </w:rPr>
              <w:t>公司、本公司、股份公司、鸿基节能</w:t>
            </w:r>
          </w:p>
        </w:tc>
        <w:tc>
          <w:tcPr>
            <w:tcW w:w="6643" w:type="dxa"/>
            <w:vAlign w:val="center"/>
          </w:tcPr>
          <w:p w14:paraId="7BE21062" w14:textId="77777777" w:rsidR="001D6EEB" w:rsidRPr="005A6012" w:rsidRDefault="00B813E3" w:rsidP="001A7649">
            <w:pPr>
              <w:adjustRightInd w:val="0"/>
              <w:snapToGrid w:val="0"/>
              <w:rPr>
                <w:rFonts w:ascii="Times New Roman" w:hAnsi="Times New Roman"/>
                <w:b/>
                <w:szCs w:val="21"/>
              </w:rPr>
            </w:pPr>
            <w:r w:rsidRPr="005A6012">
              <w:rPr>
                <w:rFonts w:ascii="Times New Roman" w:hAnsi="Times New Roman"/>
                <w:kern w:val="0"/>
                <w:szCs w:val="21"/>
              </w:rPr>
              <w:t>指</w:t>
            </w:r>
            <w:r w:rsidRPr="005A6012">
              <w:rPr>
                <w:rFonts w:ascii="Times New Roman" w:hAnsi="Times New Roman"/>
                <w:szCs w:val="21"/>
              </w:rPr>
              <w:t>江苏鸿基节能新技术股份有限公司</w:t>
            </w:r>
          </w:p>
        </w:tc>
      </w:tr>
      <w:tr w:rsidR="001D6EEB" w:rsidRPr="005A6012" w14:paraId="2BA6DA76" w14:textId="77777777" w:rsidTr="00272CE0">
        <w:trPr>
          <w:trHeight w:val="340"/>
          <w:jc w:val="center"/>
        </w:trPr>
        <w:tc>
          <w:tcPr>
            <w:tcW w:w="2112" w:type="dxa"/>
            <w:vAlign w:val="center"/>
          </w:tcPr>
          <w:p w14:paraId="2C461F35" w14:textId="77777777" w:rsidR="001D6EEB" w:rsidRPr="005A6012" w:rsidRDefault="00B813E3" w:rsidP="001A7649">
            <w:pPr>
              <w:adjustRightInd w:val="0"/>
              <w:snapToGrid w:val="0"/>
              <w:jc w:val="left"/>
              <w:rPr>
                <w:rFonts w:ascii="Times New Roman" w:hAnsi="Times New Roman"/>
                <w:szCs w:val="21"/>
              </w:rPr>
            </w:pPr>
            <w:r w:rsidRPr="005A6012">
              <w:rPr>
                <w:rFonts w:ascii="Times New Roman" w:hAnsi="Times New Roman"/>
                <w:szCs w:val="21"/>
              </w:rPr>
              <w:t>鸿基有限、有限公司</w:t>
            </w:r>
          </w:p>
        </w:tc>
        <w:tc>
          <w:tcPr>
            <w:tcW w:w="6643" w:type="dxa"/>
            <w:vAlign w:val="center"/>
          </w:tcPr>
          <w:p w14:paraId="1927EC74" w14:textId="77777777" w:rsidR="001D6EEB" w:rsidRPr="005A6012" w:rsidRDefault="00B813E3" w:rsidP="001A7649">
            <w:pPr>
              <w:adjustRightInd w:val="0"/>
              <w:snapToGrid w:val="0"/>
              <w:rPr>
                <w:rFonts w:ascii="Times New Roman" w:hAnsi="Times New Roman"/>
                <w:b/>
                <w:szCs w:val="21"/>
              </w:rPr>
            </w:pPr>
            <w:r w:rsidRPr="005A6012">
              <w:rPr>
                <w:rFonts w:ascii="Times New Roman" w:hAnsi="Times New Roman"/>
                <w:kern w:val="0"/>
                <w:szCs w:val="21"/>
              </w:rPr>
              <w:t>指</w:t>
            </w:r>
            <w:r w:rsidRPr="005A6012">
              <w:rPr>
                <w:rFonts w:ascii="Times New Roman" w:hAnsi="Times New Roman"/>
                <w:szCs w:val="21"/>
              </w:rPr>
              <w:t>江苏鸿基科技有限公司及其前身江苏东大特种基础工程有限公司、江苏东大鸿基科技有限公司</w:t>
            </w:r>
          </w:p>
        </w:tc>
      </w:tr>
      <w:tr w:rsidR="001D6EEB" w:rsidRPr="005A6012" w14:paraId="3699BB9D" w14:textId="77777777" w:rsidTr="00272CE0">
        <w:trPr>
          <w:trHeight w:val="340"/>
          <w:jc w:val="center"/>
        </w:trPr>
        <w:tc>
          <w:tcPr>
            <w:tcW w:w="2112" w:type="dxa"/>
            <w:vAlign w:val="center"/>
          </w:tcPr>
          <w:p w14:paraId="3B179CCF" w14:textId="77777777" w:rsidR="001D6EEB" w:rsidRPr="005A6012" w:rsidRDefault="00B813E3" w:rsidP="001A7649">
            <w:pPr>
              <w:adjustRightInd w:val="0"/>
              <w:snapToGrid w:val="0"/>
              <w:jc w:val="left"/>
              <w:rPr>
                <w:rFonts w:ascii="Times New Roman" w:hAnsi="Times New Roman"/>
                <w:szCs w:val="21"/>
              </w:rPr>
            </w:pPr>
            <w:r w:rsidRPr="005A6012">
              <w:rPr>
                <w:rFonts w:ascii="Times New Roman" w:hAnsi="Times New Roman"/>
                <w:szCs w:val="21"/>
              </w:rPr>
              <w:t>海贝尔</w:t>
            </w:r>
          </w:p>
        </w:tc>
        <w:tc>
          <w:tcPr>
            <w:tcW w:w="6643" w:type="dxa"/>
            <w:vAlign w:val="center"/>
          </w:tcPr>
          <w:p w14:paraId="13E79708" w14:textId="77777777" w:rsidR="001D6EEB" w:rsidRPr="005A6012" w:rsidRDefault="00B813E3" w:rsidP="001A7649">
            <w:pPr>
              <w:adjustRightInd w:val="0"/>
              <w:snapToGrid w:val="0"/>
              <w:rPr>
                <w:rFonts w:ascii="Times New Roman" w:hAnsi="Times New Roman"/>
                <w:b/>
                <w:szCs w:val="21"/>
              </w:rPr>
            </w:pPr>
            <w:r w:rsidRPr="005A6012">
              <w:rPr>
                <w:rFonts w:ascii="Times New Roman" w:hAnsi="Times New Roman"/>
                <w:kern w:val="0"/>
                <w:szCs w:val="21"/>
              </w:rPr>
              <w:t>指</w:t>
            </w:r>
            <w:r w:rsidRPr="005A6012">
              <w:rPr>
                <w:rFonts w:ascii="Times New Roman" w:hAnsi="Times New Roman"/>
                <w:szCs w:val="21"/>
              </w:rPr>
              <w:t>南京海贝尔市场营销策划有限公司，</w:t>
            </w:r>
            <w:r w:rsidR="000E1AB9" w:rsidRPr="005A6012">
              <w:rPr>
                <w:rFonts w:ascii="Times New Roman" w:hAnsi="Times New Roman"/>
                <w:szCs w:val="21"/>
              </w:rPr>
              <w:t>曾用名</w:t>
            </w:r>
            <w:r w:rsidRPr="005A6012">
              <w:rPr>
                <w:rFonts w:ascii="Times New Roman" w:hAnsi="Times New Roman"/>
                <w:szCs w:val="21"/>
              </w:rPr>
              <w:t>南京海贝尔投资管理有限公司</w:t>
            </w:r>
          </w:p>
        </w:tc>
      </w:tr>
      <w:tr w:rsidR="001D6EEB" w:rsidRPr="005A6012" w14:paraId="041472E8" w14:textId="77777777" w:rsidTr="00272CE0">
        <w:trPr>
          <w:trHeight w:val="340"/>
          <w:jc w:val="center"/>
        </w:trPr>
        <w:tc>
          <w:tcPr>
            <w:tcW w:w="2112" w:type="dxa"/>
            <w:vAlign w:val="center"/>
          </w:tcPr>
          <w:p w14:paraId="42BF483B" w14:textId="77777777" w:rsidR="001D6EEB" w:rsidRPr="005A6012" w:rsidRDefault="00B813E3" w:rsidP="001A7649">
            <w:pPr>
              <w:adjustRightInd w:val="0"/>
              <w:snapToGrid w:val="0"/>
              <w:jc w:val="left"/>
              <w:rPr>
                <w:rFonts w:ascii="Times New Roman" w:hAnsi="Times New Roman"/>
                <w:szCs w:val="21"/>
              </w:rPr>
            </w:pPr>
            <w:r w:rsidRPr="005A6012">
              <w:rPr>
                <w:rFonts w:ascii="Times New Roman" w:hAnsi="Times New Roman"/>
                <w:szCs w:val="21"/>
              </w:rPr>
              <w:t>迪凯公司</w:t>
            </w:r>
          </w:p>
        </w:tc>
        <w:tc>
          <w:tcPr>
            <w:tcW w:w="6643" w:type="dxa"/>
            <w:vAlign w:val="center"/>
          </w:tcPr>
          <w:p w14:paraId="3F42E33D" w14:textId="77777777" w:rsidR="001D6EEB" w:rsidRPr="005A6012" w:rsidRDefault="00B813E3" w:rsidP="001A7649">
            <w:pPr>
              <w:adjustRightInd w:val="0"/>
              <w:snapToGrid w:val="0"/>
              <w:rPr>
                <w:rFonts w:ascii="Times New Roman" w:hAnsi="Times New Roman"/>
                <w:b/>
                <w:szCs w:val="21"/>
              </w:rPr>
            </w:pPr>
            <w:r w:rsidRPr="005A6012">
              <w:rPr>
                <w:rFonts w:ascii="Times New Roman" w:hAnsi="Times New Roman"/>
                <w:kern w:val="0"/>
                <w:szCs w:val="21"/>
              </w:rPr>
              <w:t>指</w:t>
            </w:r>
            <w:r w:rsidRPr="005A6012">
              <w:rPr>
                <w:rFonts w:ascii="Times New Roman" w:hAnsi="Times New Roman"/>
                <w:szCs w:val="21"/>
              </w:rPr>
              <w:t>南京迪凯市场营销策划有限公司，</w:t>
            </w:r>
            <w:r w:rsidR="00AE41A3" w:rsidRPr="005A6012">
              <w:rPr>
                <w:rFonts w:ascii="Times New Roman" w:hAnsi="Times New Roman"/>
                <w:szCs w:val="21"/>
              </w:rPr>
              <w:t>曾用名</w:t>
            </w:r>
            <w:r w:rsidRPr="005A6012">
              <w:rPr>
                <w:rFonts w:ascii="Times New Roman" w:hAnsi="Times New Roman"/>
                <w:szCs w:val="21"/>
              </w:rPr>
              <w:t>南京迪凯投资管理有限公司</w:t>
            </w:r>
          </w:p>
        </w:tc>
      </w:tr>
      <w:tr w:rsidR="001D6EEB" w:rsidRPr="005A6012" w14:paraId="78A2BEEB" w14:textId="77777777" w:rsidTr="00272CE0">
        <w:trPr>
          <w:trHeight w:val="340"/>
          <w:jc w:val="center"/>
        </w:trPr>
        <w:tc>
          <w:tcPr>
            <w:tcW w:w="2112" w:type="dxa"/>
            <w:vAlign w:val="center"/>
          </w:tcPr>
          <w:p w14:paraId="1F88D64C" w14:textId="77777777" w:rsidR="001D6EEB" w:rsidRPr="005A6012" w:rsidRDefault="00B813E3" w:rsidP="001A7649">
            <w:pPr>
              <w:adjustRightInd w:val="0"/>
              <w:snapToGrid w:val="0"/>
              <w:jc w:val="left"/>
              <w:rPr>
                <w:rFonts w:ascii="Times New Roman" w:hAnsi="Times New Roman"/>
                <w:szCs w:val="21"/>
              </w:rPr>
            </w:pPr>
            <w:r w:rsidRPr="005A6012">
              <w:rPr>
                <w:rFonts w:ascii="Times New Roman" w:hAnsi="Times New Roman"/>
                <w:szCs w:val="21"/>
              </w:rPr>
              <w:t>建元投资</w:t>
            </w:r>
          </w:p>
        </w:tc>
        <w:tc>
          <w:tcPr>
            <w:tcW w:w="6643" w:type="dxa"/>
            <w:vAlign w:val="center"/>
          </w:tcPr>
          <w:p w14:paraId="5F91D4EF" w14:textId="77777777" w:rsidR="001D6EEB" w:rsidRPr="005A6012" w:rsidRDefault="00B813E3" w:rsidP="001A7649">
            <w:pPr>
              <w:adjustRightInd w:val="0"/>
              <w:snapToGrid w:val="0"/>
              <w:rPr>
                <w:rFonts w:ascii="Times New Roman" w:hAnsi="Times New Roman"/>
                <w:kern w:val="0"/>
                <w:szCs w:val="21"/>
              </w:rPr>
            </w:pPr>
            <w:r w:rsidRPr="005A6012">
              <w:rPr>
                <w:rFonts w:ascii="Times New Roman" w:hAnsi="Times New Roman"/>
                <w:kern w:val="0"/>
                <w:szCs w:val="21"/>
              </w:rPr>
              <w:t>指上海建元股权投资基金合伙企业（有限合伙）</w:t>
            </w:r>
          </w:p>
        </w:tc>
      </w:tr>
      <w:tr w:rsidR="001D6EEB" w:rsidRPr="005A6012" w14:paraId="03A050CC" w14:textId="77777777" w:rsidTr="00272CE0">
        <w:trPr>
          <w:trHeight w:val="340"/>
          <w:jc w:val="center"/>
        </w:trPr>
        <w:tc>
          <w:tcPr>
            <w:tcW w:w="2112" w:type="dxa"/>
            <w:vAlign w:val="center"/>
          </w:tcPr>
          <w:p w14:paraId="1683455E" w14:textId="77777777" w:rsidR="001D6EEB" w:rsidRPr="005A6012" w:rsidRDefault="00B813E3" w:rsidP="001A7649">
            <w:pPr>
              <w:adjustRightInd w:val="0"/>
              <w:snapToGrid w:val="0"/>
              <w:jc w:val="left"/>
              <w:rPr>
                <w:rFonts w:ascii="Times New Roman" w:hAnsi="Times New Roman"/>
                <w:szCs w:val="21"/>
              </w:rPr>
            </w:pPr>
            <w:r w:rsidRPr="005A6012">
              <w:rPr>
                <w:rFonts w:ascii="Times New Roman" w:hAnsi="Times New Roman"/>
                <w:szCs w:val="21"/>
              </w:rPr>
              <w:t>建元管理</w:t>
            </w:r>
          </w:p>
        </w:tc>
        <w:tc>
          <w:tcPr>
            <w:tcW w:w="6643" w:type="dxa"/>
            <w:vAlign w:val="center"/>
          </w:tcPr>
          <w:p w14:paraId="4508F4B3" w14:textId="77777777" w:rsidR="001D6EEB" w:rsidRPr="005A6012" w:rsidRDefault="00B813E3" w:rsidP="001A7649">
            <w:pPr>
              <w:adjustRightInd w:val="0"/>
              <w:snapToGrid w:val="0"/>
              <w:rPr>
                <w:rFonts w:ascii="Times New Roman" w:hAnsi="Times New Roman"/>
                <w:kern w:val="0"/>
                <w:szCs w:val="21"/>
              </w:rPr>
            </w:pPr>
            <w:r w:rsidRPr="005A6012">
              <w:rPr>
                <w:rFonts w:ascii="Times New Roman" w:hAnsi="Times New Roman"/>
                <w:kern w:val="0"/>
                <w:szCs w:val="21"/>
              </w:rPr>
              <w:t>指上海建元股权投资基金管理合伙企业（有限合伙），建元投资的执行事务合伙人</w:t>
            </w:r>
          </w:p>
        </w:tc>
      </w:tr>
      <w:tr w:rsidR="001D6EEB" w:rsidRPr="005A6012" w14:paraId="3329EFBC" w14:textId="77777777" w:rsidTr="00272CE0">
        <w:trPr>
          <w:trHeight w:val="340"/>
          <w:jc w:val="center"/>
        </w:trPr>
        <w:tc>
          <w:tcPr>
            <w:tcW w:w="2112" w:type="dxa"/>
            <w:vAlign w:val="center"/>
          </w:tcPr>
          <w:p w14:paraId="38484673" w14:textId="77777777" w:rsidR="001D6EEB" w:rsidRPr="005A6012" w:rsidRDefault="00B813E3" w:rsidP="001A7649">
            <w:pPr>
              <w:adjustRightInd w:val="0"/>
              <w:snapToGrid w:val="0"/>
              <w:jc w:val="left"/>
              <w:rPr>
                <w:rFonts w:ascii="Times New Roman" w:hAnsi="Times New Roman"/>
                <w:szCs w:val="21"/>
              </w:rPr>
            </w:pPr>
            <w:r w:rsidRPr="005A6012">
              <w:rPr>
                <w:rFonts w:ascii="Times New Roman" w:hAnsi="Times New Roman"/>
                <w:szCs w:val="21"/>
              </w:rPr>
              <w:t>建辕投资</w:t>
            </w:r>
          </w:p>
        </w:tc>
        <w:tc>
          <w:tcPr>
            <w:tcW w:w="6643" w:type="dxa"/>
            <w:vAlign w:val="center"/>
          </w:tcPr>
          <w:p w14:paraId="47C3874A" w14:textId="77777777" w:rsidR="001D6EEB" w:rsidRPr="005A6012" w:rsidRDefault="00B813E3" w:rsidP="001A7649">
            <w:pPr>
              <w:adjustRightInd w:val="0"/>
              <w:snapToGrid w:val="0"/>
              <w:rPr>
                <w:rFonts w:ascii="Times New Roman" w:hAnsi="Times New Roman"/>
                <w:kern w:val="0"/>
                <w:szCs w:val="21"/>
              </w:rPr>
            </w:pPr>
            <w:r w:rsidRPr="005A6012">
              <w:rPr>
                <w:rFonts w:ascii="Times New Roman" w:hAnsi="Times New Roman"/>
                <w:kern w:val="0"/>
                <w:szCs w:val="21"/>
              </w:rPr>
              <w:t>指上海建辕投资管理合伙企业（有限合伙）</w:t>
            </w:r>
          </w:p>
        </w:tc>
      </w:tr>
      <w:tr w:rsidR="001D6EEB" w:rsidRPr="005A6012" w14:paraId="38708DD9" w14:textId="77777777" w:rsidTr="00272CE0">
        <w:trPr>
          <w:trHeight w:val="340"/>
          <w:jc w:val="center"/>
        </w:trPr>
        <w:tc>
          <w:tcPr>
            <w:tcW w:w="2112" w:type="dxa"/>
            <w:vAlign w:val="center"/>
          </w:tcPr>
          <w:p w14:paraId="6ADECE92" w14:textId="77777777" w:rsidR="001D6EEB" w:rsidRPr="005A6012" w:rsidRDefault="00B813E3" w:rsidP="001A7649">
            <w:pPr>
              <w:adjustRightInd w:val="0"/>
              <w:snapToGrid w:val="0"/>
              <w:jc w:val="left"/>
              <w:rPr>
                <w:rFonts w:ascii="Times New Roman" w:hAnsi="Times New Roman"/>
                <w:szCs w:val="21"/>
              </w:rPr>
            </w:pPr>
            <w:r w:rsidRPr="005A6012">
              <w:rPr>
                <w:rFonts w:ascii="Times New Roman" w:hAnsi="Times New Roman"/>
                <w:szCs w:val="21"/>
              </w:rPr>
              <w:t>博壹汇</w:t>
            </w:r>
          </w:p>
        </w:tc>
        <w:tc>
          <w:tcPr>
            <w:tcW w:w="6643" w:type="dxa"/>
            <w:vAlign w:val="center"/>
          </w:tcPr>
          <w:p w14:paraId="00A797A0" w14:textId="77777777" w:rsidR="001D6EEB" w:rsidRPr="005A6012" w:rsidRDefault="00B813E3" w:rsidP="001A7649">
            <w:pPr>
              <w:adjustRightInd w:val="0"/>
              <w:snapToGrid w:val="0"/>
              <w:rPr>
                <w:rFonts w:ascii="Times New Roman" w:hAnsi="Times New Roman"/>
                <w:b/>
                <w:szCs w:val="21"/>
              </w:rPr>
            </w:pPr>
            <w:r w:rsidRPr="005A6012">
              <w:rPr>
                <w:rFonts w:ascii="Times New Roman" w:hAnsi="Times New Roman"/>
                <w:kern w:val="0"/>
                <w:szCs w:val="21"/>
              </w:rPr>
              <w:t>指</w:t>
            </w:r>
            <w:r w:rsidRPr="005A6012">
              <w:rPr>
                <w:rFonts w:ascii="Times New Roman" w:hAnsi="Times New Roman"/>
                <w:szCs w:val="21"/>
              </w:rPr>
              <w:t>南京博壹汇投资中心（有限合伙）</w:t>
            </w:r>
          </w:p>
        </w:tc>
      </w:tr>
      <w:tr w:rsidR="001D6EEB" w:rsidRPr="005A6012" w14:paraId="129BF105" w14:textId="77777777" w:rsidTr="00272CE0">
        <w:trPr>
          <w:trHeight w:val="340"/>
          <w:jc w:val="center"/>
        </w:trPr>
        <w:tc>
          <w:tcPr>
            <w:tcW w:w="2112" w:type="dxa"/>
            <w:vAlign w:val="center"/>
          </w:tcPr>
          <w:p w14:paraId="50FE8491" w14:textId="77777777" w:rsidR="001D6EEB" w:rsidRPr="005A6012" w:rsidRDefault="00B813E3" w:rsidP="001A7649">
            <w:pPr>
              <w:adjustRightInd w:val="0"/>
              <w:snapToGrid w:val="0"/>
              <w:jc w:val="left"/>
              <w:rPr>
                <w:rFonts w:ascii="Times New Roman" w:hAnsi="Times New Roman"/>
                <w:szCs w:val="21"/>
              </w:rPr>
            </w:pPr>
            <w:r w:rsidRPr="005A6012">
              <w:rPr>
                <w:rFonts w:ascii="Times New Roman" w:hAnsi="Times New Roman"/>
                <w:szCs w:val="21"/>
              </w:rPr>
              <w:t>博岩工程</w:t>
            </w:r>
          </w:p>
        </w:tc>
        <w:tc>
          <w:tcPr>
            <w:tcW w:w="6643" w:type="dxa"/>
            <w:vAlign w:val="center"/>
          </w:tcPr>
          <w:p w14:paraId="4F307F99" w14:textId="77777777" w:rsidR="001D6EEB" w:rsidRPr="005A6012" w:rsidRDefault="00B813E3" w:rsidP="001A7649">
            <w:pPr>
              <w:adjustRightInd w:val="0"/>
              <w:snapToGrid w:val="0"/>
              <w:rPr>
                <w:rFonts w:ascii="Times New Roman" w:hAnsi="Times New Roman"/>
                <w:b/>
                <w:szCs w:val="21"/>
              </w:rPr>
            </w:pPr>
            <w:r w:rsidRPr="005A6012">
              <w:rPr>
                <w:rFonts w:ascii="Times New Roman" w:hAnsi="Times New Roman"/>
                <w:kern w:val="0"/>
                <w:szCs w:val="21"/>
              </w:rPr>
              <w:t>指</w:t>
            </w:r>
            <w:r w:rsidRPr="005A6012">
              <w:rPr>
                <w:rFonts w:ascii="Times New Roman" w:hAnsi="Times New Roman"/>
                <w:szCs w:val="21"/>
              </w:rPr>
              <w:t>南京东南博岩工程勘察设计有限公司</w:t>
            </w:r>
          </w:p>
        </w:tc>
      </w:tr>
      <w:tr w:rsidR="001D6EEB" w:rsidRPr="005A6012" w14:paraId="6B9CC18D" w14:textId="77777777" w:rsidTr="00272CE0">
        <w:trPr>
          <w:trHeight w:val="340"/>
          <w:jc w:val="center"/>
        </w:trPr>
        <w:tc>
          <w:tcPr>
            <w:tcW w:w="2112" w:type="dxa"/>
            <w:vAlign w:val="center"/>
          </w:tcPr>
          <w:p w14:paraId="0379F788" w14:textId="77777777" w:rsidR="001D6EEB" w:rsidRPr="005A6012" w:rsidRDefault="00B813E3" w:rsidP="001A7649">
            <w:pPr>
              <w:adjustRightInd w:val="0"/>
              <w:snapToGrid w:val="0"/>
              <w:jc w:val="left"/>
              <w:rPr>
                <w:rFonts w:ascii="Times New Roman" w:hAnsi="Times New Roman"/>
                <w:szCs w:val="21"/>
              </w:rPr>
            </w:pPr>
            <w:r w:rsidRPr="005A6012">
              <w:rPr>
                <w:rFonts w:ascii="Times New Roman" w:hAnsi="Times New Roman"/>
                <w:szCs w:val="21"/>
              </w:rPr>
              <w:t>鸿基结构</w:t>
            </w:r>
          </w:p>
        </w:tc>
        <w:tc>
          <w:tcPr>
            <w:tcW w:w="6643" w:type="dxa"/>
            <w:vAlign w:val="center"/>
          </w:tcPr>
          <w:p w14:paraId="7919BE0C" w14:textId="77777777" w:rsidR="001D6EEB" w:rsidRPr="005A6012" w:rsidRDefault="00B813E3" w:rsidP="001A7649">
            <w:pPr>
              <w:adjustRightInd w:val="0"/>
              <w:snapToGrid w:val="0"/>
              <w:rPr>
                <w:rFonts w:ascii="Times New Roman" w:hAnsi="Times New Roman"/>
                <w:b/>
                <w:szCs w:val="21"/>
              </w:rPr>
            </w:pPr>
            <w:r w:rsidRPr="005A6012">
              <w:rPr>
                <w:rFonts w:ascii="Times New Roman" w:hAnsi="Times New Roman"/>
                <w:kern w:val="0"/>
                <w:szCs w:val="21"/>
              </w:rPr>
              <w:t>指</w:t>
            </w:r>
            <w:r w:rsidRPr="005A6012">
              <w:rPr>
                <w:rFonts w:ascii="Times New Roman" w:hAnsi="Times New Roman"/>
                <w:szCs w:val="21"/>
              </w:rPr>
              <w:t>南京东大鸿基结构设计事务所有限公司</w:t>
            </w:r>
          </w:p>
        </w:tc>
      </w:tr>
      <w:tr w:rsidR="001D6EEB" w:rsidRPr="005A6012" w14:paraId="54C59A54" w14:textId="77777777" w:rsidTr="00272CE0">
        <w:trPr>
          <w:trHeight w:val="340"/>
          <w:jc w:val="center"/>
        </w:trPr>
        <w:tc>
          <w:tcPr>
            <w:tcW w:w="2112" w:type="dxa"/>
            <w:vAlign w:val="center"/>
          </w:tcPr>
          <w:p w14:paraId="77BA2D57" w14:textId="77777777" w:rsidR="001D6EEB" w:rsidRPr="005A6012" w:rsidRDefault="00B813E3" w:rsidP="001A7649">
            <w:pPr>
              <w:adjustRightInd w:val="0"/>
              <w:snapToGrid w:val="0"/>
              <w:jc w:val="left"/>
              <w:rPr>
                <w:rFonts w:ascii="Times New Roman" w:hAnsi="Times New Roman"/>
                <w:szCs w:val="21"/>
              </w:rPr>
            </w:pPr>
            <w:r w:rsidRPr="005A6012">
              <w:rPr>
                <w:rFonts w:ascii="Times New Roman" w:hAnsi="Times New Roman"/>
                <w:szCs w:val="21"/>
              </w:rPr>
              <w:t>鸿基新技术</w:t>
            </w:r>
          </w:p>
        </w:tc>
        <w:tc>
          <w:tcPr>
            <w:tcW w:w="6643" w:type="dxa"/>
            <w:vAlign w:val="center"/>
          </w:tcPr>
          <w:p w14:paraId="3C6A4AD5" w14:textId="77777777" w:rsidR="001D6EEB" w:rsidRPr="005A6012" w:rsidRDefault="00B813E3" w:rsidP="001A7649">
            <w:pPr>
              <w:adjustRightInd w:val="0"/>
              <w:snapToGrid w:val="0"/>
              <w:rPr>
                <w:rFonts w:ascii="Times New Roman" w:hAnsi="Times New Roman"/>
                <w:b/>
                <w:szCs w:val="21"/>
              </w:rPr>
            </w:pPr>
            <w:r w:rsidRPr="005A6012">
              <w:rPr>
                <w:rFonts w:ascii="Times New Roman" w:hAnsi="Times New Roman"/>
                <w:kern w:val="0"/>
                <w:szCs w:val="21"/>
              </w:rPr>
              <w:t>指</w:t>
            </w:r>
            <w:r w:rsidRPr="005A6012">
              <w:rPr>
                <w:rFonts w:ascii="Times New Roman" w:hAnsi="Times New Roman"/>
                <w:szCs w:val="21"/>
              </w:rPr>
              <w:t>南京东大鸿基新技术发展有限公司</w:t>
            </w:r>
          </w:p>
        </w:tc>
      </w:tr>
      <w:tr w:rsidR="001D6EEB" w:rsidRPr="005A6012" w14:paraId="248F5CD2" w14:textId="77777777" w:rsidTr="00272CE0">
        <w:trPr>
          <w:trHeight w:val="340"/>
          <w:jc w:val="center"/>
        </w:trPr>
        <w:tc>
          <w:tcPr>
            <w:tcW w:w="2112" w:type="dxa"/>
            <w:vAlign w:val="center"/>
          </w:tcPr>
          <w:p w14:paraId="3BBE7743" w14:textId="77777777" w:rsidR="001D6EEB" w:rsidRPr="005A6012" w:rsidRDefault="00B813E3" w:rsidP="001A7649">
            <w:pPr>
              <w:adjustRightInd w:val="0"/>
              <w:snapToGrid w:val="0"/>
              <w:jc w:val="left"/>
              <w:rPr>
                <w:rFonts w:ascii="Times New Roman" w:hAnsi="Times New Roman"/>
                <w:szCs w:val="21"/>
              </w:rPr>
            </w:pPr>
            <w:r w:rsidRPr="005A6012">
              <w:rPr>
                <w:rFonts w:ascii="Times New Roman" w:hAnsi="Times New Roman"/>
                <w:szCs w:val="21"/>
              </w:rPr>
              <w:t>东大科技</w:t>
            </w:r>
          </w:p>
        </w:tc>
        <w:tc>
          <w:tcPr>
            <w:tcW w:w="6643" w:type="dxa"/>
            <w:vAlign w:val="center"/>
          </w:tcPr>
          <w:p w14:paraId="14F20AA7" w14:textId="77777777" w:rsidR="001D6EEB" w:rsidRPr="005A6012" w:rsidRDefault="00B813E3" w:rsidP="001A7649">
            <w:pPr>
              <w:adjustRightInd w:val="0"/>
              <w:snapToGrid w:val="0"/>
              <w:rPr>
                <w:rFonts w:ascii="Times New Roman" w:hAnsi="Times New Roman"/>
                <w:b/>
                <w:szCs w:val="21"/>
              </w:rPr>
            </w:pPr>
            <w:r w:rsidRPr="005A6012">
              <w:rPr>
                <w:rFonts w:ascii="Times New Roman" w:hAnsi="Times New Roman"/>
                <w:kern w:val="0"/>
                <w:szCs w:val="21"/>
              </w:rPr>
              <w:t>指</w:t>
            </w:r>
            <w:r w:rsidRPr="005A6012">
              <w:rPr>
                <w:rFonts w:ascii="Times New Roman" w:hAnsi="Times New Roman"/>
                <w:szCs w:val="21"/>
              </w:rPr>
              <w:t>南京东大科技实业（集团）总公司</w:t>
            </w:r>
          </w:p>
        </w:tc>
      </w:tr>
      <w:tr w:rsidR="001D6EEB" w:rsidRPr="005A6012" w14:paraId="5924C225" w14:textId="77777777" w:rsidTr="00272CE0">
        <w:trPr>
          <w:trHeight w:val="340"/>
          <w:jc w:val="center"/>
        </w:trPr>
        <w:tc>
          <w:tcPr>
            <w:tcW w:w="2112" w:type="dxa"/>
            <w:vAlign w:val="center"/>
          </w:tcPr>
          <w:p w14:paraId="2AE8A7F3" w14:textId="77777777" w:rsidR="001D6EEB" w:rsidRPr="005A6012" w:rsidRDefault="00B813E3" w:rsidP="001A7649">
            <w:pPr>
              <w:adjustRightInd w:val="0"/>
              <w:snapToGrid w:val="0"/>
              <w:jc w:val="left"/>
              <w:rPr>
                <w:rFonts w:ascii="Times New Roman" w:hAnsi="Times New Roman"/>
                <w:szCs w:val="21"/>
              </w:rPr>
            </w:pPr>
            <w:r w:rsidRPr="005A6012">
              <w:rPr>
                <w:rFonts w:ascii="Times New Roman" w:hAnsi="Times New Roman"/>
                <w:szCs w:val="21"/>
              </w:rPr>
              <w:t>宜兴</w:t>
            </w:r>
            <w:r w:rsidRPr="005A6012">
              <w:rPr>
                <w:rFonts w:ascii="Times New Roman" w:hAnsi="Times New Roman"/>
                <w:kern w:val="0"/>
                <w:szCs w:val="21"/>
              </w:rPr>
              <w:t>京宜</w:t>
            </w:r>
          </w:p>
        </w:tc>
        <w:tc>
          <w:tcPr>
            <w:tcW w:w="6643" w:type="dxa"/>
            <w:vAlign w:val="center"/>
          </w:tcPr>
          <w:p w14:paraId="3A7FEFF1" w14:textId="77777777" w:rsidR="001D6EEB" w:rsidRPr="005A6012" w:rsidRDefault="00B813E3" w:rsidP="001A7649">
            <w:pPr>
              <w:adjustRightInd w:val="0"/>
              <w:snapToGrid w:val="0"/>
              <w:rPr>
                <w:rFonts w:ascii="Times New Roman" w:hAnsi="Times New Roman"/>
                <w:b/>
                <w:kern w:val="0"/>
                <w:szCs w:val="21"/>
              </w:rPr>
            </w:pPr>
            <w:r w:rsidRPr="005A6012">
              <w:rPr>
                <w:rFonts w:ascii="Times New Roman" w:hAnsi="Times New Roman"/>
                <w:kern w:val="0"/>
                <w:szCs w:val="21"/>
              </w:rPr>
              <w:t>指宜兴市京宜特种地基基础工程公司</w:t>
            </w:r>
          </w:p>
        </w:tc>
      </w:tr>
      <w:tr w:rsidR="001D6EEB" w:rsidRPr="005A6012" w14:paraId="67A4D952" w14:textId="77777777" w:rsidTr="00272CE0">
        <w:trPr>
          <w:trHeight w:val="340"/>
          <w:jc w:val="center"/>
        </w:trPr>
        <w:tc>
          <w:tcPr>
            <w:tcW w:w="2112" w:type="dxa"/>
            <w:vAlign w:val="center"/>
          </w:tcPr>
          <w:p w14:paraId="7238FE39" w14:textId="77777777" w:rsidR="001D6EEB" w:rsidRPr="005A6012" w:rsidRDefault="00B813E3" w:rsidP="001A7649">
            <w:pPr>
              <w:adjustRightInd w:val="0"/>
              <w:snapToGrid w:val="0"/>
              <w:jc w:val="left"/>
              <w:rPr>
                <w:rFonts w:ascii="Times New Roman" w:hAnsi="Times New Roman"/>
                <w:szCs w:val="21"/>
              </w:rPr>
            </w:pPr>
            <w:r w:rsidRPr="005A6012">
              <w:rPr>
                <w:rFonts w:ascii="Times New Roman" w:hAnsi="Times New Roman"/>
                <w:szCs w:val="21"/>
              </w:rPr>
              <w:t>无方公司</w:t>
            </w:r>
          </w:p>
        </w:tc>
        <w:tc>
          <w:tcPr>
            <w:tcW w:w="6643" w:type="dxa"/>
            <w:vAlign w:val="center"/>
          </w:tcPr>
          <w:p w14:paraId="0F7DC96B" w14:textId="77777777" w:rsidR="001D6EEB" w:rsidRPr="005A6012" w:rsidRDefault="00B813E3" w:rsidP="001A7649">
            <w:pPr>
              <w:adjustRightInd w:val="0"/>
              <w:snapToGrid w:val="0"/>
              <w:rPr>
                <w:rFonts w:ascii="Times New Roman" w:hAnsi="Times New Roman"/>
                <w:b/>
                <w:szCs w:val="21"/>
              </w:rPr>
            </w:pPr>
            <w:r w:rsidRPr="005A6012">
              <w:rPr>
                <w:rFonts w:ascii="Times New Roman" w:hAnsi="Times New Roman"/>
                <w:kern w:val="0"/>
                <w:szCs w:val="21"/>
              </w:rPr>
              <w:t>指</w:t>
            </w:r>
            <w:r w:rsidRPr="005A6012">
              <w:rPr>
                <w:rFonts w:ascii="Times New Roman" w:hAnsi="Times New Roman"/>
                <w:szCs w:val="21"/>
              </w:rPr>
              <w:t>南京无方市场营销策划有限公司，</w:t>
            </w:r>
            <w:r w:rsidR="00AE41A3" w:rsidRPr="005A6012">
              <w:rPr>
                <w:rFonts w:ascii="Times New Roman" w:hAnsi="Times New Roman"/>
                <w:szCs w:val="21"/>
              </w:rPr>
              <w:t>曾用名</w:t>
            </w:r>
            <w:r w:rsidRPr="005A6012">
              <w:rPr>
                <w:rFonts w:ascii="Times New Roman" w:hAnsi="Times New Roman"/>
                <w:szCs w:val="21"/>
              </w:rPr>
              <w:t>南京无方投资管理有限公司</w:t>
            </w:r>
          </w:p>
        </w:tc>
      </w:tr>
      <w:tr w:rsidR="001D6EEB" w:rsidRPr="005A6012" w14:paraId="3B31CB39" w14:textId="77777777" w:rsidTr="00272CE0">
        <w:trPr>
          <w:trHeight w:val="340"/>
          <w:jc w:val="center"/>
        </w:trPr>
        <w:tc>
          <w:tcPr>
            <w:tcW w:w="2112" w:type="dxa"/>
            <w:vAlign w:val="center"/>
          </w:tcPr>
          <w:p w14:paraId="3A321B9F" w14:textId="77777777" w:rsidR="001D6EEB" w:rsidRPr="005A6012" w:rsidRDefault="00B813E3" w:rsidP="001A7649">
            <w:pPr>
              <w:adjustRightInd w:val="0"/>
              <w:snapToGrid w:val="0"/>
              <w:jc w:val="left"/>
              <w:rPr>
                <w:rFonts w:ascii="Times New Roman" w:hAnsi="Times New Roman"/>
                <w:szCs w:val="21"/>
              </w:rPr>
            </w:pPr>
            <w:r w:rsidRPr="005A6012">
              <w:rPr>
                <w:rFonts w:ascii="Times New Roman" w:hAnsi="Times New Roman"/>
                <w:szCs w:val="21"/>
              </w:rPr>
              <w:t>鸿浩永和</w:t>
            </w:r>
          </w:p>
        </w:tc>
        <w:tc>
          <w:tcPr>
            <w:tcW w:w="6643" w:type="dxa"/>
            <w:vAlign w:val="center"/>
          </w:tcPr>
          <w:p w14:paraId="2F5A6DC4" w14:textId="77777777" w:rsidR="001D6EEB" w:rsidRPr="005A6012" w:rsidRDefault="00B813E3" w:rsidP="001A7649">
            <w:pPr>
              <w:adjustRightInd w:val="0"/>
              <w:snapToGrid w:val="0"/>
              <w:rPr>
                <w:rFonts w:ascii="Times New Roman" w:hAnsi="Times New Roman"/>
                <w:b/>
                <w:szCs w:val="21"/>
              </w:rPr>
            </w:pPr>
            <w:r w:rsidRPr="005A6012">
              <w:rPr>
                <w:rFonts w:ascii="Times New Roman" w:hAnsi="Times New Roman"/>
                <w:kern w:val="0"/>
                <w:szCs w:val="21"/>
              </w:rPr>
              <w:t>指</w:t>
            </w:r>
            <w:r w:rsidRPr="005A6012">
              <w:rPr>
                <w:rFonts w:ascii="Times New Roman" w:hAnsi="Times New Roman"/>
                <w:szCs w:val="21"/>
              </w:rPr>
              <w:t>泰安鸿浩永和置业有限公司</w:t>
            </w:r>
          </w:p>
        </w:tc>
      </w:tr>
      <w:tr w:rsidR="001D6EEB" w:rsidRPr="005A6012" w14:paraId="612F6B5D" w14:textId="77777777" w:rsidTr="00272CE0">
        <w:trPr>
          <w:trHeight w:val="340"/>
          <w:jc w:val="center"/>
        </w:trPr>
        <w:tc>
          <w:tcPr>
            <w:tcW w:w="2112" w:type="dxa"/>
            <w:vAlign w:val="center"/>
          </w:tcPr>
          <w:p w14:paraId="004E2D71" w14:textId="77777777" w:rsidR="001D6EEB" w:rsidRPr="005A6012" w:rsidRDefault="00B813E3" w:rsidP="001A7649">
            <w:pPr>
              <w:adjustRightInd w:val="0"/>
              <w:snapToGrid w:val="0"/>
              <w:jc w:val="left"/>
              <w:rPr>
                <w:rFonts w:ascii="Times New Roman" w:hAnsi="Times New Roman"/>
                <w:szCs w:val="21"/>
              </w:rPr>
            </w:pPr>
            <w:r w:rsidRPr="005A6012">
              <w:rPr>
                <w:rFonts w:ascii="Times New Roman" w:hAnsi="Times New Roman"/>
                <w:szCs w:val="21"/>
              </w:rPr>
              <w:t>泰安科技</w:t>
            </w:r>
          </w:p>
        </w:tc>
        <w:tc>
          <w:tcPr>
            <w:tcW w:w="6643" w:type="dxa"/>
            <w:vAlign w:val="center"/>
          </w:tcPr>
          <w:p w14:paraId="5231F276" w14:textId="77777777" w:rsidR="001D6EEB" w:rsidRPr="005A6012" w:rsidRDefault="00B813E3" w:rsidP="001A7649">
            <w:pPr>
              <w:adjustRightInd w:val="0"/>
              <w:snapToGrid w:val="0"/>
              <w:rPr>
                <w:rFonts w:ascii="Times New Roman" w:hAnsi="Times New Roman"/>
                <w:b/>
                <w:szCs w:val="21"/>
              </w:rPr>
            </w:pPr>
            <w:r w:rsidRPr="005A6012">
              <w:rPr>
                <w:rFonts w:ascii="Times New Roman" w:hAnsi="Times New Roman"/>
                <w:kern w:val="0"/>
                <w:szCs w:val="21"/>
              </w:rPr>
              <w:t>指</w:t>
            </w:r>
            <w:r w:rsidRPr="005A6012">
              <w:rPr>
                <w:rFonts w:ascii="Times New Roman" w:hAnsi="Times New Roman"/>
                <w:szCs w:val="21"/>
              </w:rPr>
              <w:t>泰安世界之窗科技有限责任公司</w:t>
            </w:r>
          </w:p>
        </w:tc>
      </w:tr>
      <w:tr w:rsidR="001D6EEB" w:rsidRPr="005A6012" w14:paraId="467F9859" w14:textId="77777777" w:rsidTr="00272CE0">
        <w:trPr>
          <w:trHeight w:val="340"/>
          <w:jc w:val="center"/>
        </w:trPr>
        <w:tc>
          <w:tcPr>
            <w:tcW w:w="2112" w:type="dxa"/>
            <w:vAlign w:val="center"/>
          </w:tcPr>
          <w:p w14:paraId="7336B67C" w14:textId="77777777" w:rsidR="001D6EEB" w:rsidRPr="005A6012" w:rsidRDefault="00B813E3" w:rsidP="001A7649">
            <w:pPr>
              <w:adjustRightInd w:val="0"/>
              <w:snapToGrid w:val="0"/>
              <w:jc w:val="left"/>
              <w:rPr>
                <w:rFonts w:ascii="Times New Roman" w:hAnsi="Times New Roman"/>
                <w:szCs w:val="21"/>
              </w:rPr>
            </w:pPr>
            <w:r w:rsidRPr="005A6012">
              <w:rPr>
                <w:rFonts w:ascii="Times New Roman" w:hAnsi="Times New Roman"/>
                <w:szCs w:val="21"/>
              </w:rPr>
              <w:t>苏商投资</w:t>
            </w:r>
          </w:p>
        </w:tc>
        <w:tc>
          <w:tcPr>
            <w:tcW w:w="6643" w:type="dxa"/>
            <w:vAlign w:val="center"/>
          </w:tcPr>
          <w:p w14:paraId="15039BE0" w14:textId="77777777" w:rsidR="001D6EEB" w:rsidRPr="005A6012" w:rsidRDefault="00B813E3" w:rsidP="001A7649">
            <w:pPr>
              <w:adjustRightInd w:val="0"/>
              <w:snapToGrid w:val="0"/>
              <w:rPr>
                <w:rFonts w:ascii="Times New Roman" w:hAnsi="Times New Roman"/>
                <w:b/>
                <w:szCs w:val="21"/>
              </w:rPr>
            </w:pPr>
            <w:r w:rsidRPr="005A6012">
              <w:rPr>
                <w:rFonts w:ascii="Times New Roman" w:hAnsi="Times New Roman"/>
                <w:kern w:val="0"/>
                <w:szCs w:val="21"/>
              </w:rPr>
              <w:t>指</w:t>
            </w:r>
            <w:r w:rsidRPr="005A6012">
              <w:rPr>
                <w:rFonts w:ascii="Times New Roman" w:hAnsi="Times New Roman"/>
                <w:szCs w:val="21"/>
              </w:rPr>
              <w:t>泰安苏商投资中心（有限合伙）</w:t>
            </w:r>
          </w:p>
        </w:tc>
      </w:tr>
      <w:tr w:rsidR="00F75818" w:rsidRPr="005A6012" w14:paraId="3CBE3B06" w14:textId="77777777" w:rsidTr="00272CE0">
        <w:trPr>
          <w:trHeight w:val="340"/>
          <w:jc w:val="center"/>
        </w:trPr>
        <w:tc>
          <w:tcPr>
            <w:tcW w:w="2112" w:type="dxa"/>
            <w:vAlign w:val="center"/>
          </w:tcPr>
          <w:p w14:paraId="28045C1C" w14:textId="77777777" w:rsidR="00F75818" w:rsidRPr="005A6012" w:rsidRDefault="00F75818" w:rsidP="001A7649">
            <w:pPr>
              <w:adjustRightInd w:val="0"/>
              <w:snapToGrid w:val="0"/>
              <w:jc w:val="left"/>
              <w:rPr>
                <w:rFonts w:ascii="Times New Roman" w:hAnsi="Times New Roman"/>
                <w:szCs w:val="21"/>
              </w:rPr>
            </w:pPr>
            <w:r w:rsidRPr="005A6012">
              <w:rPr>
                <w:rFonts w:ascii="Times New Roman" w:hAnsi="Times New Roman"/>
                <w:szCs w:val="21"/>
              </w:rPr>
              <w:t>泰安银泰</w:t>
            </w:r>
          </w:p>
        </w:tc>
        <w:tc>
          <w:tcPr>
            <w:tcW w:w="6643" w:type="dxa"/>
            <w:vAlign w:val="center"/>
          </w:tcPr>
          <w:p w14:paraId="4A4E667A" w14:textId="77777777" w:rsidR="00F75818" w:rsidRPr="005A6012" w:rsidRDefault="00F75818" w:rsidP="001A7649">
            <w:pPr>
              <w:adjustRightInd w:val="0"/>
              <w:snapToGrid w:val="0"/>
              <w:rPr>
                <w:rFonts w:ascii="Times New Roman" w:hAnsi="Times New Roman"/>
                <w:kern w:val="0"/>
                <w:szCs w:val="21"/>
              </w:rPr>
            </w:pPr>
            <w:r w:rsidRPr="005A6012">
              <w:rPr>
                <w:rFonts w:ascii="Times New Roman" w:hAnsi="Times New Roman"/>
                <w:kern w:val="0"/>
                <w:szCs w:val="21"/>
              </w:rPr>
              <w:t>指</w:t>
            </w:r>
            <w:r w:rsidRPr="005A6012">
              <w:rPr>
                <w:rFonts w:ascii="Times New Roman" w:hAnsi="Times New Roman"/>
                <w:bCs/>
                <w:kern w:val="0"/>
                <w:szCs w:val="21"/>
              </w:rPr>
              <w:t>泰安银泰物业管理有限公司</w:t>
            </w:r>
          </w:p>
        </w:tc>
      </w:tr>
      <w:tr w:rsidR="001D6EEB" w:rsidRPr="005A6012" w14:paraId="1788A1CE" w14:textId="77777777" w:rsidTr="00272CE0">
        <w:trPr>
          <w:trHeight w:val="340"/>
          <w:jc w:val="center"/>
        </w:trPr>
        <w:tc>
          <w:tcPr>
            <w:tcW w:w="2112" w:type="dxa"/>
            <w:vAlign w:val="center"/>
          </w:tcPr>
          <w:p w14:paraId="68EB33D0" w14:textId="77777777" w:rsidR="001D6EEB" w:rsidRPr="005A6012" w:rsidRDefault="00874EBC" w:rsidP="001A7649">
            <w:pPr>
              <w:adjustRightInd w:val="0"/>
              <w:snapToGrid w:val="0"/>
              <w:jc w:val="left"/>
              <w:rPr>
                <w:rFonts w:ascii="Times New Roman" w:hAnsi="Times New Roman"/>
                <w:szCs w:val="21"/>
              </w:rPr>
            </w:pPr>
            <w:r w:rsidRPr="005A6012">
              <w:rPr>
                <w:rFonts w:ascii="Times New Roman" w:hAnsi="Times New Roman"/>
                <w:szCs w:val="21"/>
              </w:rPr>
              <w:t>中国</w:t>
            </w:r>
            <w:r w:rsidR="00B813E3" w:rsidRPr="005A6012">
              <w:rPr>
                <w:rFonts w:ascii="Times New Roman" w:hAnsi="Times New Roman"/>
                <w:szCs w:val="21"/>
              </w:rPr>
              <w:t>证监会</w:t>
            </w:r>
          </w:p>
        </w:tc>
        <w:tc>
          <w:tcPr>
            <w:tcW w:w="6643" w:type="dxa"/>
            <w:vAlign w:val="center"/>
          </w:tcPr>
          <w:p w14:paraId="222F9C37" w14:textId="77777777" w:rsidR="001D6EEB" w:rsidRPr="005A6012" w:rsidRDefault="00B813E3" w:rsidP="001A7649">
            <w:pPr>
              <w:adjustRightInd w:val="0"/>
              <w:snapToGrid w:val="0"/>
              <w:rPr>
                <w:rFonts w:ascii="Times New Roman" w:hAnsi="Times New Roman"/>
                <w:b/>
                <w:bCs/>
                <w:szCs w:val="21"/>
              </w:rPr>
            </w:pPr>
            <w:r w:rsidRPr="005A6012">
              <w:rPr>
                <w:rFonts w:ascii="Times New Roman" w:hAnsi="Times New Roman"/>
                <w:szCs w:val="21"/>
              </w:rPr>
              <w:t>指中国证券监督管理委员会</w:t>
            </w:r>
          </w:p>
        </w:tc>
      </w:tr>
      <w:tr w:rsidR="001D6EEB" w:rsidRPr="005A6012" w14:paraId="0994E2B9" w14:textId="77777777" w:rsidTr="00272CE0">
        <w:trPr>
          <w:trHeight w:val="340"/>
          <w:jc w:val="center"/>
        </w:trPr>
        <w:tc>
          <w:tcPr>
            <w:tcW w:w="2112" w:type="dxa"/>
            <w:vAlign w:val="center"/>
          </w:tcPr>
          <w:p w14:paraId="6FB41BAC" w14:textId="77777777" w:rsidR="001D6EEB" w:rsidRPr="005A6012" w:rsidRDefault="00B813E3" w:rsidP="001A7649">
            <w:pPr>
              <w:adjustRightInd w:val="0"/>
              <w:snapToGrid w:val="0"/>
              <w:jc w:val="left"/>
              <w:rPr>
                <w:rFonts w:ascii="Times New Roman" w:hAnsi="Times New Roman"/>
                <w:szCs w:val="21"/>
              </w:rPr>
            </w:pPr>
            <w:r w:rsidRPr="005A6012">
              <w:rPr>
                <w:rFonts w:ascii="Times New Roman" w:hAnsi="Times New Roman"/>
                <w:szCs w:val="21"/>
              </w:rPr>
              <w:t>报告期</w:t>
            </w:r>
          </w:p>
        </w:tc>
        <w:tc>
          <w:tcPr>
            <w:tcW w:w="6643" w:type="dxa"/>
            <w:vAlign w:val="center"/>
          </w:tcPr>
          <w:p w14:paraId="6B968C65" w14:textId="77777777" w:rsidR="001D6EEB" w:rsidRPr="005A6012" w:rsidRDefault="00B813E3" w:rsidP="001A7649">
            <w:pPr>
              <w:adjustRightInd w:val="0"/>
              <w:snapToGrid w:val="0"/>
              <w:rPr>
                <w:rFonts w:ascii="Times New Roman" w:hAnsi="Times New Roman"/>
                <w:b/>
                <w:bCs/>
                <w:szCs w:val="21"/>
                <w:lang w:eastAsia="en-US"/>
              </w:rPr>
            </w:pPr>
            <w:r w:rsidRPr="005A6012">
              <w:rPr>
                <w:rFonts w:ascii="Times New Roman" w:hAnsi="Times New Roman"/>
                <w:szCs w:val="21"/>
              </w:rPr>
              <w:t>指</w:t>
            </w:r>
            <w:r w:rsidRPr="005A6012">
              <w:rPr>
                <w:rFonts w:ascii="Times New Roman" w:hAnsi="Times New Roman"/>
                <w:szCs w:val="21"/>
              </w:rPr>
              <w:t>2017</w:t>
            </w:r>
            <w:r w:rsidRPr="005A6012">
              <w:rPr>
                <w:rFonts w:ascii="Times New Roman" w:hAnsi="Times New Roman"/>
                <w:szCs w:val="21"/>
              </w:rPr>
              <w:t>年度、</w:t>
            </w:r>
            <w:r w:rsidRPr="005A6012">
              <w:rPr>
                <w:rFonts w:ascii="Times New Roman" w:hAnsi="Times New Roman"/>
                <w:szCs w:val="21"/>
              </w:rPr>
              <w:t>2018</w:t>
            </w:r>
            <w:r w:rsidRPr="005A6012">
              <w:rPr>
                <w:rFonts w:ascii="Times New Roman" w:hAnsi="Times New Roman"/>
                <w:szCs w:val="21"/>
              </w:rPr>
              <w:t>年度和</w:t>
            </w:r>
            <w:r w:rsidRPr="005A6012">
              <w:rPr>
                <w:rFonts w:ascii="Times New Roman" w:hAnsi="Times New Roman"/>
                <w:szCs w:val="21"/>
              </w:rPr>
              <w:t>2019</w:t>
            </w:r>
            <w:r w:rsidRPr="005A6012">
              <w:rPr>
                <w:rFonts w:ascii="Times New Roman" w:hAnsi="Times New Roman"/>
                <w:szCs w:val="21"/>
              </w:rPr>
              <w:t>年度</w:t>
            </w:r>
          </w:p>
        </w:tc>
      </w:tr>
      <w:tr w:rsidR="001D6EEB" w:rsidRPr="005A6012" w14:paraId="5628BBB9" w14:textId="77777777" w:rsidTr="00272CE0">
        <w:trPr>
          <w:trHeight w:val="340"/>
          <w:jc w:val="center"/>
        </w:trPr>
        <w:tc>
          <w:tcPr>
            <w:tcW w:w="2112" w:type="dxa"/>
            <w:vAlign w:val="center"/>
          </w:tcPr>
          <w:p w14:paraId="2FCA9991" w14:textId="77777777" w:rsidR="001D6EEB" w:rsidRPr="005A6012" w:rsidRDefault="00B813E3" w:rsidP="001A7649">
            <w:pPr>
              <w:adjustRightInd w:val="0"/>
              <w:snapToGrid w:val="0"/>
              <w:jc w:val="left"/>
              <w:rPr>
                <w:rFonts w:ascii="Times New Roman" w:hAnsi="Times New Roman"/>
                <w:szCs w:val="21"/>
              </w:rPr>
            </w:pPr>
            <w:r w:rsidRPr="005A6012">
              <w:rPr>
                <w:rFonts w:ascii="Times New Roman" w:hAnsi="Times New Roman"/>
                <w:szCs w:val="21"/>
              </w:rPr>
              <w:t>保荐机构、保荐人</w:t>
            </w:r>
          </w:p>
        </w:tc>
        <w:tc>
          <w:tcPr>
            <w:tcW w:w="6643" w:type="dxa"/>
            <w:vAlign w:val="center"/>
          </w:tcPr>
          <w:p w14:paraId="0A7218A9" w14:textId="77777777" w:rsidR="001D6EEB" w:rsidRPr="005A6012" w:rsidRDefault="00B813E3" w:rsidP="001A7649">
            <w:pPr>
              <w:adjustRightInd w:val="0"/>
              <w:snapToGrid w:val="0"/>
              <w:rPr>
                <w:rFonts w:ascii="Times New Roman" w:hAnsi="Times New Roman"/>
                <w:b/>
                <w:bCs/>
                <w:szCs w:val="21"/>
              </w:rPr>
            </w:pPr>
            <w:r w:rsidRPr="005A6012">
              <w:rPr>
                <w:rFonts w:ascii="Times New Roman" w:hAnsi="Times New Roman"/>
                <w:szCs w:val="21"/>
              </w:rPr>
              <w:t>指华创证券有限责任公司</w:t>
            </w:r>
          </w:p>
        </w:tc>
      </w:tr>
      <w:tr w:rsidR="001D6EEB" w:rsidRPr="005A6012" w14:paraId="155F0584" w14:textId="77777777" w:rsidTr="00272CE0">
        <w:trPr>
          <w:trHeight w:val="340"/>
          <w:jc w:val="center"/>
        </w:trPr>
        <w:tc>
          <w:tcPr>
            <w:tcW w:w="2112" w:type="dxa"/>
            <w:vAlign w:val="center"/>
          </w:tcPr>
          <w:p w14:paraId="73B6881D" w14:textId="77777777" w:rsidR="001D6EEB" w:rsidRPr="005A6012" w:rsidRDefault="00B813E3" w:rsidP="001A7649">
            <w:pPr>
              <w:adjustRightInd w:val="0"/>
              <w:snapToGrid w:val="0"/>
              <w:jc w:val="left"/>
              <w:rPr>
                <w:rFonts w:ascii="Times New Roman" w:hAnsi="Times New Roman"/>
                <w:szCs w:val="21"/>
              </w:rPr>
            </w:pPr>
            <w:r w:rsidRPr="005A6012">
              <w:rPr>
                <w:rFonts w:ascii="Times New Roman" w:hAnsi="Times New Roman"/>
                <w:szCs w:val="21"/>
              </w:rPr>
              <w:t>澄明则正、发行人律师</w:t>
            </w:r>
          </w:p>
        </w:tc>
        <w:tc>
          <w:tcPr>
            <w:tcW w:w="6643" w:type="dxa"/>
            <w:vAlign w:val="center"/>
          </w:tcPr>
          <w:p w14:paraId="3C90AD8E"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指上海澄明则正律师事务所</w:t>
            </w:r>
          </w:p>
        </w:tc>
      </w:tr>
      <w:tr w:rsidR="001D6EEB" w:rsidRPr="005A6012" w14:paraId="60A2A5D0" w14:textId="77777777" w:rsidTr="00272CE0">
        <w:trPr>
          <w:trHeight w:val="340"/>
          <w:jc w:val="center"/>
        </w:trPr>
        <w:tc>
          <w:tcPr>
            <w:tcW w:w="2112" w:type="dxa"/>
            <w:vAlign w:val="center"/>
          </w:tcPr>
          <w:p w14:paraId="79636620" w14:textId="77777777" w:rsidR="001D6EEB" w:rsidRPr="005A6012" w:rsidRDefault="00B813E3" w:rsidP="001A7649">
            <w:pPr>
              <w:adjustRightInd w:val="0"/>
              <w:snapToGrid w:val="0"/>
              <w:jc w:val="left"/>
              <w:rPr>
                <w:rFonts w:ascii="Times New Roman" w:hAnsi="Times New Roman"/>
                <w:szCs w:val="21"/>
              </w:rPr>
            </w:pPr>
            <w:r w:rsidRPr="005A6012">
              <w:rPr>
                <w:rFonts w:ascii="Times New Roman" w:hAnsi="Times New Roman"/>
                <w:szCs w:val="21"/>
              </w:rPr>
              <w:t>信永中和、</w:t>
            </w:r>
            <w:r w:rsidR="00CD2B2E" w:rsidRPr="005A6012">
              <w:rPr>
                <w:rFonts w:ascii="Times New Roman" w:hAnsi="Times New Roman"/>
                <w:szCs w:val="21"/>
              </w:rPr>
              <w:t>申报</w:t>
            </w:r>
            <w:r w:rsidRPr="005A6012">
              <w:rPr>
                <w:rFonts w:ascii="Times New Roman" w:hAnsi="Times New Roman"/>
                <w:szCs w:val="21"/>
              </w:rPr>
              <w:t>会计师</w:t>
            </w:r>
          </w:p>
        </w:tc>
        <w:tc>
          <w:tcPr>
            <w:tcW w:w="6643" w:type="dxa"/>
            <w:vAlign w:val="center"/>
          </w:tcPr>
          <w:p w14:paraId="7551DD45"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指信永中和会计师事务所（特殊普通合伙）</w:t>
            </w:r>
          </w:p>
        </w:tc>
      </w:tr>
      <w:tr w:rsidR="001D6EEB" w:rsidRPr="005A6012" w14:paraId="7DC4DDD7" w14:textId="77777777" w:rsidTr="00272CE0">
        <w:trPr>
          <w:trHeight w:val="340"/>
          <w:jc w:val="center"/>
        </w:trPr>
        <w:tc>
          <w:tcPr>
            <w:tcW w:w="2112" w:type="dxa"/>
            <w:vAlign w:val="center"/>
          </w:tcPr>
          <w:p w14:paraId="5ABFFF3E" w14:textId="77777777" w:rsidR="001D6EEB" w:rsidRPr="005A6012" w:rsidRDefault="00B813E3" w:rsidP="001A7649">
            <w:pPr>
              <w:adjustRightInd w:val="0"/>
              <w:snapToGrid w:val="0"/>
              <w:jc w:val="left"/>
              <w:rPr>
                <w:rFonts w:ascii="Times New Roman" w:hAnsi="Times New Roman"/>
                <w:szCs w:val="21"/>
              </w:rPr>
            </w:pPr>
            <w:r w:rsidRPr="005A6012">
              <w:rPr>
                <w:rFonts w:ascii="Times New Roman" w:hAnsi="Times New Roman"/>
                <w:szCs w:val="21"/>
              </w:rPr>
              <w:t>《公司法》</w:t>
            </w:r>
          </w:p>
        </w:tc>
        <w:tc>
          <w:tcPr>
            <w:tcW w:w="6643" w:type="dxa"/>
            <w:vAlign w:val="center"/>
          </w:tcPr>
          <w:p w14:paraId="12AFCFD5" w14:textId="77777777" w:rsidR="001D6EEB" w:rsidRPr="005A6012" w:rsidRDefault="00B813E3" w:rsidP="001A7649">
            <w:pPr>
              <w:adjustRightInd w:val="0"/>
              <w:snapToGrid w:val="0"/>
              <w:rPr>
                <w:rFonts w:ascii="Times New Roman" w:hAnsi="Times New Roman"/>
                <w:b/>
                <w:bCs/>
                <w:szCs w:val="21"/>
              </w:rPr>
            </w:pPr>
            <w:r w:rsidRPr="005A6012">
              <w:rPr>
                <w:rFonts w:ascii="Times New Roman" w:hAnsi="Times New Roman"/>
                <w:szCs w:val="21"/>
              </w:rPr>
              <w:t>指《中华人民共和国公司法》</w:t>
            </w:r>
          </w:p>
        </w:tc>
      </w:tr>
      <w:tr w:rsidR="001D6EEB" w:rsidRPr="005A6012" w14:paraId="5A314D0F" w14:textId="77777777" w:rsidTr="00272CE0">
        <w:trPr>
          <w:trHeight w:val="340"/>
          <w:jc w:val="center"/>
        </w:trPr>
        <w:tc>
          <w:tcPr>
            <w:tcW w:w="2112" w:type="dxa"/>
            <w:vAlign w:val="center"/>
          </w:tcPr>
          <w:p w14:paraId="047F7B8B" w14:textId="77777777" w:rsidR="001D6EEB" w:rsidRPr="005A6012" w:rsidRDefault="00B813E3" w:rsidP="001A7649">
            <w:pPr>
              <w:adjustRightInd w:val="0"/>
              <w:snapToGrid w:val="0"/>
              <w:jc w:val="left"/>
              <w:rPr>
                <w:rFonts w:ascii="Times New Roman" w:hAnsi="Times New Roman"/>
                <w:szCs w:val="21"/>
              </w:rPr>
            </w:pPr>
            <w:r w:rsidRPr="005A6012">
              <w:rPr>
                <w:rFonts w:ascii="Times New Roman" w:hAnsi="Times New Roman"/>
                <w:szCs w:val="21"/>
              </w:rPr>
              <w:t>《证券法》</w:t>
            </w:r>
          </w:p>
        </w:tc>
        <w:tc>
          <w:tcPr>
            <w:tcW w:w="6643" w:type="dxa"/>
            <w:vAlign w:val="center"/>
          </w:tcPr>
          <w:p w14:paraId="29B32F7B" w14:textId="77777777" w:rsidR="001D6EEB" w:rsidRPr="005A6012" w:rsidRDefault="00B813E3" w:rsidP="001A7649">
            <w:pPr>
              <w:adjustRightInd w:val="0"/>
              <w:snapToGrid w:val="0"/>
              <w:rPr>
                <w:rFonts w:ascii="Times New Roman" w:hAnsi="Times New Roman"/>
                <w:b/>
                <w:bCs/>
                <w:szCs w:val="21"/>
              </w:rPr>
            </w:pPr>
            <w:r w:rsidRPr="005A6012">
              <w:rPr>
                <w:rFonts w:ascii="Times New Roman" w:hAnsi="Times New Roman"/>
                <w:szCs w:val="21"/>
              </w:rPr>
              <w:t>指《中华人民共和国证券法》</w:t>
            </w:r>
          </w:p>
        </w:tc>
      </w:tr>
      <w:tr w:rsidR="002060C4" w:rsidRPr="005A6012" w14:paraId="638E3E15" w14:textId="77777777" w:rsidTr="00272CE0">
        <w:trPr>
          <w:trHeight w:val="340"/>
          <w:jc w:val="center"/>
        </w:trPr>
        <w:tc>
          <w:tcPr>
            <w:tcW w:w="2112" w:type="dxa"/>
            <w:vAlign w:val="center"/>
          </w:tcPr>
          <w:p w14:paraId="30662E50" w14:textId="77777777" w:rsidR="002060C4" w:rsidRPr="005A6012" w:rsidRDefault="00141909" w:rsidP="001A7649">
            <w:pPr>
              <w:adjustRightInd w:val="0"/>
              <w:snapToGrid w:val="0"/>
              <w:jc w:val="left"/>
              <w:rPr>
                <w:rFonts w:ascii="Times New Roman" w:hAnsi="Times New Roman"/>
                <w:szCs w:val="21"/>
              </w:rPr>
            </w:pPr>
            <w:r w:rsidRPr="005A6012">
              <w:rPr>
                <w:rFonts w:ascii="Times New Roman" w:hAnsi="Times New Roman"/>
                <w:szCs w:val="21"/>
              </w:rPr>
              <w:t>《</w:t>
            </w:r>
            <w:r w:rsidR="002060C4" w:rsidRPr="005A6012">
              <w:rPr>
                <w:rFonts w:ascii="Times New Roman" w:hAnsi="Times New Roman"/>
                <w:szCs w:val="21"/>
              </w:rPr>
              <w:t>10</w:t>
            </w:r>
            <w:r w:rsidR="002060C4" w:rsidRPr="005A6012">
              <w:rPr>
                <w:rFonts w:ascii="Times New Roman" w:hAnsi="Times New Roman"/>
                <w:szCs w:val="21"/>
              </w:rPr>
              <w:t>项新技术</w:t>
            </w:r>
            <w:r w:rsidRPr="005A6012">
              <w:rPr>
                <w:rFonts w:ascii="Times New Roman" w:hAnsi="Times New Roman"/>
                <w:szCs w:val="21"/>
              </w:rPr>
              <w:t>》</w:t>
            </w:r>
          </w:p>
        </w:tc>
        <w:tc>
          <w:tcPr>
            <w:tcW w:w="6643" w:type="dxa"/>
            <w:vAlign w:val="center"/>
          </w:tcPr>
          <w:p w14:paraId="5B0B822F" w14:textId="77777777" w:rsidR="002060C4" w:rsidRPr="005A6012" w:rsidRDefault="00AE41A3" w:rsidP="001A7649">
            <w:pPr>
              <w:adjustRightInd w:val="0"/>
              <w:snapToGrid w:val="0"/>
              <w:rPr>
                <w:rFonts w:ascii="Times New Roman" w:hAnsi="Times New Roman"/>
                <w:szCs w:val="21"/>
              </w:rPr>
            </w:pPr>
            <w:r w:rsidRPr="005A6012">
              <w:rPr>
                <w:rFonts w:ascii="Times New Roman" w:hAnsi="Times New Roman"/>
                <w:szCs w:val="21"/>
              </w:rPr>
              <w:t>指</w:t>
            </w:r>
            <w:r w:rsidR="00B21D67" w:rsidRPr="005A6012">
              <w:rPr>
                <w:rFonts w:ascii="Times New Roman" w:hAnsi="Times New Roman"/>
                <w:szCs w:val="21"/>
              </w:rPr>
              <w:t>中华人民共和国</w:t>
            </w:r>
            <w:r w:rsidR="002060C4" w:rsidRPr="005A6012">
              <w:rPr>
                <w:rFonts w:ascii="Times New Roman" w:hAnsi="Times New Roman"/>
                <w:szCs w:val="21"/>
              </w:rPr>
              <w:t>住房和城乡建设部</w:t>
            </w:r>
            <w:r w:rsidR="003C7738" w:rsidRPr="005A6012">
              <w:rPr>
                <w:rFonts w:ascii="Times New Roman" w:hAnsi="Times New Roman"/>
                <w:szCs w:val="21"/>
              </w:rPr>
              <w:t>于</w:t>
            </w:r>
            <w:r w:rsidR="003C7738" w:rsidRPr="005A6012">
              <w:rPr>
                <w:rFonts w:ascii="Times New Roman" w:hAnsi="Times New Roman"/>
                <w:szCs w:val="21"/>
              </w:rPr>
              <w:t>2017</w:t>
            </w:r>
            <w:r w:rsidR="003C7738" w:rsidRPr="005A6012">
              <w:rPr>
                <w:rFonts w:ascii="Times New Roman" w:hAnsi="Times New Roman"/>
                <w:szCs w:val="21"/>
              </w:rPr>
              <w:t>年</w:t>
            </w:r>
            <w:r w:rsidR="003C7738" w:rsidRPr="005A6012">
              <w:rPr>
                <w:rFonts w:ascii="Times New Roman" w:hAnsi="Times New Roman"/>
                <w:szCs w:val="21"/>
              </w:rPr>
              <w:t>10</w:t>
            </w:r>
            <w:r w:rsidR="003C7738" w:rsidRPr="005A6012">
              <w:rPr>
                <w:rFonts w:ascii="Times New Roman" w:hAnsi="Times New Roman"/>
                <w:szCs w:val="21"/>
              </w:rPr>
              <w:t>月</w:t>
            </w:r>
            <w:r w:rsidR="00207584" w:rsidRPr="005A6012">
              <w:rPr>
                <w:rFonts w:ascii="Times New Roman" w:hAnsi="Times New Roman"/>
                <w:szCs w:val="21"/>
              </w:rPr>
              <w:t>修订发布</w:t>
            </w:r>
            <w:r w:rsidR="000D49E3" w:rsidRPr="005A6012">
              <w:rPr>
                <w:rFonts w:ascii="Times New Roman" w:hAnsi="Times New Roman"/>
                <w:szCs w:val="21"/>
              </w:rPr>
              <w:t>的</w:t>
            </w:r>
            <w:r w:rsidR="002060C4" w:rsidRPr="005A6012">
              <w:rPr>
                <w:rFonts w:ascii="Times New Roman" w:hAnsi="Times New Roman"/>
                <w:szCs w:val="21"/>
              </w:rPr>
              <w:t>《建筑业</w:t>
            </w:r>
            <w:r w:rsidRPr="005A6012">
              <w:rPr>
                <w:rFonts w:ascii="Times New Roman" w:hAnsi="Times New Roman"/>
                <w:szCs w:val="21"/>
              </w:rPr>
              <w:t>10</w:t>
            </w:r>
            <w:r w:rsidR="002060C4" w:rsidRPr="005A6012">
              <w:rPr>
                <w:rFonts w:ascii="Times New Roman" w:hAnsi="Times New Roman"/>
                <w:szCs w:val="21"/>
              </w:rPr>
              <w:t>项新技术（</w:t>
            </w:r>
            <w:r w:rsidRPr="005A6012">
              <w:rPr>
                <w:rFonts w:ascii="Times New Roman" w:hAnsi="Times New Roman"/>
                <w:szCs w:val="21"/>
              </w:rPr>
              <w:t>2017</w:t>
            </w:r>
            <w:r w:rsidR="002060C4" w:rsidRPr="005A6012">
              <w:rPr>
                <w:rFonts w:ascii="Times New Roman" w:hAnsi="Times New Roman"/>
                <w:szCs w:val="21"/>
              </w:rPr>
              <w:t>版）》</w:t>
            </w:r>
          </w:p>
        </w:tc>
      </w:tr>
      <w:tr w:rsidR="001D6EEB" w:rsidRPr="005A6012" w14:paraId="1EFAFA86" w14:textId="77777777" w:rsidTr="00272CE0">
        <w:trPr>
          <w:trHeight w:val="340"/>
          <w:jc w:val="center"/>
        </w:trPr>
        <w:tc>
          <w:tcPr>
            <w:tcW w:w="2112" w:type="dxa"/>
            <w:vAlign w:val="center"/>
          </w:tcPr>
          <w:p w14:paraId="62F092E1" w14:textId="77777777" w:rsidR="001D6EEB" w:rsidRPr="005A6012" w:rsidRDefault="00B813E3" w:rsidP="001A7649">
            <w:pPr>
              <w:adjustRightInd w:val="0"/>
              <w:snapToGrid w:val="0"/>
              <w:jc w:val="left"/>
              <w:rPr>
                <w:rFonts w:ascii="Times New Roman" w:hAnsi="Times New Roman"/>
                <w:szCs w:val="21"/>
              </w:rPr>
            </w:pPr>
            <w:r w:rsidRPr="005A6012">
              <w:rPr>
                <w:rFonts w:ascii="Times New Roman" w:hAnsi="Times New Roman"/>
                <w:szCs w:val="21"/>
              </w:rPr>
              <w:t>《公司章程》</w:t>
            </w:r>
            <w:r w:rsidR="00751467" w:rsidRPr="005A6012">
              <w:rPr>
                <w:rFonts w:ascii="Times New Roman" w:hAnsi="Times New Roman"/>
                <w:szCs w:val="21"/>
              </w:rPr>
              <w:t>、本章程</w:t>
            </w:r>
          </w:p>
        </w:tc>
        <w:tc>
          <w:tcPr>
            <w:tcW w:w="6643" w:type="dxa"/>
            <w:vAlign w:val="center"/>
          </w:tcPr>
          <w:p w14:paraId="423FA71E" w14:textId="77777777" w:rsidR="001D6EEB" w:rsidRPr="005A6012" w:rsidRDefault="00B813E3" w:rsidP="001A7649">
            <w:pPr>
              <w:adjustRightInd w:val="0"/>
              <w:snapToGrid w:val="0"/>
              <w:rPr>
                <w:rFonts w:ascii="Times New Roman" w:hAnsi="Times New Roman"/>
                <w:b/>
                <w:bCs/>
                <w:szCs w:val="21"/>
              </w:rPr>
            </w:pPr>
            <w:r w:rsidRPr="005A6012">
              <w:rPr>
                <w:rFonts w:ascii="Times New Roman" w:hAnsi="Times New Roman"/>
                <w:szCs w:val="21"/>
              </w:rPr>
              <w:t>指最近一次由股东大会会议通过的《公司章程》</w:t>
            </w:r>
          </w:p>
        </w:tc>
      </w:tr>
      <w:tr w:rsidR="001D6EEB" w:rsidRPr="005A6012" w14:paraId="671C6D59" w14:textId="77777777" w:rsidTr="00272CE0">
        <w:trPr>
          <w:trHeight w:val="340"/>
          <w:jc w:val="center"/>
        </w:trPr>
        <w:tc>
          <w:tcPr>
            <w:tcW w:w="2112" w:type="dxa"/>
            <w:vAlign w:val="center"/>
          </w:tcPr>
          <w:p w14:paraId="1D69AB3E" w14:textId="77777777" w:rsidR="001D6EEB" w:rsidRPr="005A6012" w:rsidRDefault="00B813E3" w:rsidP="001A7649">
            <w:pPr>
              <w:adjustRightInd w:val="0"/>
              <w:snapToGrid w:val="0"/>
              <w:jc w:val="left"/>
              <w:rPr>
                <w:rFonts w:ascii="Times New Roman" w:hAnsi="Times New Roman"/>
                <w:szCs w:val="21"/>
              </w:rPr>
            </w:pPr>
            <w:r w:rsidRPr="005A6012">
              <w:rPr>
                <w:rFonts w:ascii="Times New Roman" w:hAnsi="Times New Roman"/>
                <w:szCs w:val="21"/>
              </w:rPr>
              <w:t>《股东大会议事规则》</w:t>
            </w:r>
          </w:p>
        </w:tc>
        <w:tc>
          <w:tcPr>
            <w:tcW w:w="6643" w:type="dxa"/>
            <w:vAlign w:val="center"/>
          </w:tcPr>
          <w:p w14:paraId="79DB24B7" w14:textId="77777777" w:rsidR="001D6EEB" w:rsidRPr="005A6012" w:rsidRDefault="00B813E3" w:rsidP="001A7649">
            <w:pPr>
              <w:adjustRightInd w:val="0"/>
              <w:snapToGrid w:val="0"/>
              <w:rPr>
                <w:rFonts w:ascii="Times New Roman" w:hAnsi="Times New Roman"/>
                <w:b/>
                <w:bCs/>
                <w:szCs w:val="21"/>
              </w:rPr>
            </w:pPr>
            <w:r w:rsidRPr="005A6012">
              <w:rPr>
                <w:rFonts w:ascii="Times New Roman" w:hAnsi="Times New Roman"/>
                <w:szCs w:val="21"/>
              </w:rPr>
              <w:t>指最近一次由股东大会会议通过的《公司股东大会议事规则》</w:t>
            </w:r>
          </w:p>
        </w:tc>
      </w:tr>
      <w:tr w:rsidR="001D6EEB" w:rsidRPr="005A6012" w14:paraId="7DDF0C97" w14:textId="77777777" w:rsidTr="00272CE0">
        <w:trPr>
          <w:trHeight w:val="340"/>
          <w:jc w:val="center"/>
        </w:trPr>
        <w:tc>
          <w:tcPr>
            <w:tcW w:w="2112" w:type="dxa"/>
            <w:vAlign w:val="center"/>
          </w:tcPr>
          <w:p w14:paraId="489BECB0" w14:textId="77777777" w:rsidR="001D6EEB" w:rsidRPr="005A6012" w:rsidRDefault="00B813E3" w:rsidP="001A7649">
            <w:pPr>
              <w:adjustRightInd w:val="0"/>
              <w:snapToGrid w:val="0"/>
              <w:jc w:val="left"/>
              <w:rPr>
                <w:rFonts w:ascii="Times New Roman" w:hAnsi="Times New Roman"/>
                <w:szCs w:val="21"/>
              </w:rPr>
            </w:pPr>
            <w:r w:rsidRPr="005A6012">
              <w:rPr>
                <w:rFonts w:ascii="Times New Roman" w:hAnsi="Times New Roman"/>
                <w:szCs w:val="21"/>
              </w:rPr>
              <w:t>《董事会议事规则》</w:t>
            </w:r>
          </w:p>
        </w:tc>
        <w:tc>
          <w:tcPr>
            <w:tcW w:w="6643" w:type="dxa"/>
            <w:vAlign w:val="center"/>
          </w:tcPr>
          <w:p w14:paraId="20D3F15C" w14:textId="77777777" w:rsidR="001D6EEB" w:rsidRPr="005A6012" w:rsidRDefault="00B813E3" w:rsidP="001A7649">
            <w:pPr>
              <w:adjustRightInd w:val="0"/>
              <w:snapToGrid w:val="0"/>
              <w:rPr>
                <w:rFonts w:ascii="Times New Roman" w:hAnsi="Times New Roman"/>
                <w:b/>
                <w:bCs/>
                <w:szCs w:val="21"/>
              </w:rPr>
            </w:pPr>
            <w:r w:rsidRPr="005A6012">
              <w:rPr>
                <w:rFonts w:ascii="Times New Roman" w:hAnsi="Times New Roman"/>
                <w:szCs w:val="21"/>
              </w:rPr>
              <w:t>指最近一次由股东大会会议通过的《公司董事会议事规则》</w:t>
            </w:r>
          </w:p>
        </w:tc>
      </w:tr>
      <w:tr w:rsidR="001D6EEB" w:rsidRPr="005A6012" w14:paraId="72972435" w14:textId="77777777" w:rsidTr="00272CE0">
        <w:trPr>
          <w:trHeight w:val="340"/>
          <w:jc w:val="center"/>
        </w:trPr>
        <w:tc>
          <w:tcPr>
            <w:tcW w:w="2112" w:type="dxa"/>
            <w:vAlign w:val="center"/>
          </w:tcPr>
          <w:p w14:paraId="70F30991" w14:textId="77777777" w:rsidR="001D6EEB" w:rsidRPr="005A6012" w:rsidRDefault="00B813E3" w:rsidP="001A7649">
            <w:pPr>
              <w:adjustRightInd w:val="0"/>
              <w:snapToGrid w:val="0"/>
              <w:jc w:val="left"/>
              <w:rPr>
                <w:rFonts w:ascii="Times New Roman" w:hAnsi="Times New Roman"/>
                <w:szCs w:val="21"/>
              </w:rPr>
            </w:pPr>
            <w:r w:rsidRPr="005A6012">
              <w:rPr>
                <w:rFonts w:ascii="Times New Roman" w:hAnsi="Times New Roman"/>
                <w:szCs w:val="21"/>
              </w:rPr>
              <w:lastRenderedPageBreak/>
              <w:t>《监事会议事规则》</w:t>
            </w:r>
          </w:p>
        </w:tc>
        <w:tc>
          <w:tcPr>
            <w:tcW w:w="6643" w:type="dxa"/>
            <w:vAlign w:val="center"/>
          </w:tcPr>
          <w:p w14:paraId="36C304AD" w14:textId="77777777" w:rsidR="001D6EEB" w:rsidRPr="005A6012" w:rsidRDefault="00B813E3" w:rsidP="001A7649">
            <w:pPr>
              <w:adjustRightInd w:val="0"/>
              <w:snapToGrid w:val="0"/>
              <w:rPr>
                <w:rFonts w:ascii="Times New Roman" w:hAnsi="Times New Roman"/>
                <w:b/>
                <w:bCs/>
                <w:szCs w:val="21"/>
              </w:rPr>
            </w:pPr>
            <w:r w:rsidRPr="005A6012">
              <w:rPr>
                <w:rFonts w:ascii="Times New Roman" w:hAnsi="Times New Roman"/>
                <w:szCs w:val="21"/>
              </w:rPr>
              <w:t>指最近一次由股东大会会议通过的《公司监事会议事规则》</w:t>
            </w:r>
          </w:p>
        </w:tc>
      </w:tr>
      <w:tr w:rsidR="001D6EEB" w:rsidRPr="005A6012" w14:paraId="7AA2A3F2" w14:textId="77777777" w:rsidTr="00272CE0">
        <w:trPr>
          <w:trHeight w:val="340"/>
          <w:jc w:val="center"/>
        </w:trPr>
        <w:tc>
          <w:tcPr>
            <w:tcW w:w="2112" w:type="dxa"/>
            <w:vAlign w:val="center"/>
          </w:tcPr>
          <w:p w14:paraId="2B54EA69" w14:textId="77777777" w:rsidR="001D6EEB" w:rsidRPr="005A6012" w:rsidRDefault="00B813E3" w:rsidP="001A7649">
            <w:pPr>
              <w:adjustRightInd w:val="0"/>
              <w:snapToGrid w:val="0"/>
              <w:jc w:val="left"/>
              <w:rPr>
                <w:rFonts w:ascii="Times New Roman" w:hAnsi="Times New Roman"/>
                <w:szCs w:val="21"/>
              </w:rPr>
            </w:pPr>
            <w:r w:rsidRPr="005A6012">
              <w:rPr>
                <w:rFonts w:ascii="Times New Roman" w:hAnsi="Times New Roman"/>
                <w:szCs w:val="21"/>
              </w:rPr>
              <w:t>三会</w:t>
            </w:r>
          </w:p>
        </w:tc>
        <w:tc>
          <w:tcPr>
            <w:tcW w:w="6643" w:type="dxa"/>
            <w:vAlign w:val="center"/>
          </w:tcPr>
          <w:p w14:paraId="73B17A02" w14:textId="77777777" w:rsidR="001D6EEB" w:rsidRPr="005A6012" w:rsidRDefault="00B813E3" w:rsidP="001A7649">
            <w:pPr>
              <w:adjustRightInd w:val="0"/>
              <w:snapToGrid w:val="0"/>
              <w:rPr>
                <w:rFonts w:ascii="Times New Roman" w:hAnsi="Times New Roman"/>
                <w:b/>
                <w:bCs/>
                <w:szCs w:val="21"/>
              </w:rPr>
            </w:pPr>
            <w:r w:rsidRPr="005A6012">
              <w:rPr>
                <w:rFonts w:ascii="Times New Roman" w:hAnsi="Times New Roman"/>
                <w:szCs w:val="21"/>
              </w:rPr>
              <w:t>指股东（大）会、董事会、监事会</w:t>
            </w:r>
          </w:p>
        </w:tc>
      </w:tr>
      <w:tr w:rsidR="001D6EEB" w:rsidRPr="005A6012" w14:paraId="2736F77D" w14:textId="77777777" w:rsidTr="00272CE0">
        <w:trPr>
          <w:trHeight w:val="340"/>
          <w:jc w:val="center"/>
        </w:trPr>
        <w:tc>
          <w:tcPr>
            <w:tcW w:w="2112" w:type="dxa"/>
            <w:vAlign w:val="center"/>
          </w:tcPr>
          <w:p w14:paraId="4C78799E" w14:textId="77777777" w:rsidR="001D6EEB" w:rsidRPr="005A6012" w:rsidRDefault="00B813E3" w:rsidP="001A7649">
            <w:pPr>
              <w:adjustRightInd w:val="0"/>
              <w:snapToGrid w:val="0"/>
              <w:jc w:val="left"/>
              <w:rPr>
                <w:rFonts w:ascii="Times New Roman" w:hAnsi="Times New Roman"/>
                <w:szCs w:val="21"/>
              </w:rPr>
            </w:pPr>
            <w:r w:rsidRPr="005A6012">
              <w:rPr>
                <w:rFonts w:ascii="Times New Roman" w:hAnsi="Times New Roman"/>
                <w:szCs w:val="21"/>
              </w:rPr>
              <w:t>三会议事规则</w:t>
            </w:r>
          </w:p>
        </w:tc>
        <w:tc>
          <w:tcPr>
            <w:tcW w:w="6643" w:type="dxa"/>
            <w:vAlign w:val="center"/>
          </w:tcPr>
          <w:p w14:paraId="44DE823B" w14:textId="77777777" w:rsidR="001D6EEB" w:rsidRPr="005A6012" w:rsidRDefault="00B813E3" w:rsidP="001A7649">
            <w:pPr>
              <w:adjustRightInd w:val="0"/>
              <w:snapToGrid w:val="0"/>
              <w:rPr>
                <w:rFonts w:ascii="Times New Roman" w:hAnsi="Times New Roman"/>
                <w:b/>
                <w:szCs w:val="21"/>
              </w:rPr>
            </w:pPr>
            <w:r w:rsidRPr="005A6012">
              <w:rPr>
                <w:rFonts w:ascii="Times New Roman" w:hAnsi="Times New Roman"/>
                <w:szCs w:val="21"/>
              </w:rPr>
              <w:t>指《股东大会议事规则</w:t>
            </w:r>
            <w:r w:rsidR="008C1A57" w:rsidRPr="005A6012">
              <w:rPr>
                <w:rFonts w:ascii="Times New Roman" w:hAnsi="Times New Roman"/>
                <w:szCs w:val="21"/>
              </w:rPr>
              <w:t>》《</w:t>
            </w:r>
            <w:r w:rsidRPr="005A6012">
              <w:rPr>
                <w:rFonts w:ascii="Times New Roman" w:hAnsi="Times New Roman"/>
                <w:szCs w:val="21"/>
              </w:rPr>
              <w:t>董事会议事规则</w:t>
            </w:r>
            <w:r w:rsidR="008C1A57" w:rsidRPr="005A6012">
              <w:rPr>
                <w:rFonts w:ascii="Times New Roman" w:hAnsi="Times New Roman"/>
                <w:szCs w:val="21"/>
              </w:rPr>
              <w:t>》《</w:t>
            </w:r>
            <w:r w:rsidRPr="005A6012">
              <w:rPr>
                <w:rFonts w:ascii="Times New Roman" w:hAnsi="Times New Roman"/>
                <w:szCs w:val="21"/>
              </w:rPr>
              <w:t>监事会议事规则》</w:t>
            </w:r>
          </w:p>
        </w:tc>
      </w:tr>
      <w:tr w:rsidR="009D490F" w:rsidRPr="005A6012" w14:paraId="4E579505" w14:textId="77777777" w:rsidTr="00272CE0">
        <w:trPr>
          <w:trHeight w:val="340"/>
          <w:jc w:val="center"/>
        </w:trPr>
        <w:tc>
          <w:tcPr>
            <w:tcW w:w="2112" w:type="dxa"/>
            <w:vAlign w:val="center"/>
          </w:tcPr>
          <w:p w14:paraId="02C13907" w14:textId="77777777" w:rsidR="009D490F" w:rsidRPr="005A6012" w:rsidRDefault="009D490F" w:rsidP="001A7649">
            <w:pPr>
              <w:adjustRightInd w:val="0"/>
              <w:snapToGrid w:val="0"/>
              <w:jc w:val="left"/>
              <w:rPr>
                <w:rFonts w:ascii="Times New Roman" w:hAnsi="Times New Roman"/>
                <w:szCs w:val="21"/>
              </w:rPr>
            </w:pPr>
            <w:r w:rsidRPr="005A6012">
              <w:rPr>
                <w:rFonts w:ascii="Times New Roman" w:hAnsi="Times New Roman"/>
                <w:szCs w:val="21"/>
              </w:rPr>
              <w:t>四新</w:t>
            </w:r>
          </w:p>
        </w:tc>
        <w:tc>
          <w:tcPr>
            <w:tcW w:w="6643" w:type="dxa"/>
            <w:vAlign w:val="center"/>
          </w:tcPr>
          <w:p w14:paraId="49B56103" w14:textId="77777777" w:rsidR="009D490F" w:rsidRPr="005A6012" w:rsidRDefault="00EE5AC3" w:rsidP="001A7649">
            <w:pPr>
              <w:adjustRightInd w:val="0"/>
              <w:snapToGrid w:val="0"/>
              <w:rPr>
                <w:rFonts w:ascii="Times New Roman" w:hAnsi="Times New Roman"/>
                <w:szCs w:val="21"/>
              </w:rPr>
            </w:pPr>
            <w:r w:rsidRPr="005A6012">
              <w:rPr>
                <w:rFonts w:ascii="Times New Roman" w:hAnsi="Times New Roman"/>
                <w:szCs w:val="21"/>
              </w:rPr>
              <w:t>指</w:t>
            </w:r>
            <w:r w:rsidR="009D490F" w:rsidRPr="005A6012">
              <w:rPr>
                <w:rFonts w:ascii="Times New Roman" w:hAnsi="Times New Roman"/>
                <w:szCs w:val="21"/>
              </w:rPr>
              <w:t>新技术、新产业、新业态、新模式</w:t>
            </w:r>
          </w:p>
        </w:tc>
      </w:tr>
      <w:tr w:rsidR="001D6EEB" w:rsidRPr="005A6012" w14:paraId="3F5E37B1" w14:textId="77777777" w:rsidTr="00272CE0">
        <w:trPr>
          <w:trHeight w:val="340"/>
          <w:jc w:val="center"/>
        </w:trPr>
        <w:tc>
          <w:tcPr>
            <w:tcW w:w="2112" w:type="dxa"/>
            <w:vAlign w:val="center"/>
          </w:tcPr>
          <w:p w14:paraId="10FCC500" w14:textId="77777777" w:rsidR="001D6EEB" w:rsidRPr="005A6012" w:rsidRDefault="00B813E3" w:rsidP="001A7649">
            <w:pPr>
              <w:adjustRightInd w:val="0"/>
              <w:snapToGrid w:val="0"/>
              <w:jc w:val="left"/>
              <w:rPr>
                <w:rFonts w:ascii="Times New Roman" w:hAnsi="Times New Roman"/>
                <w:szCs w:val="21"/>
              </w:rPr>
            </w:pPr>
            <w:r w:rsidRPr="005A6012">
              <w:rPr>
                <w:rFonts w:ascii="Times New Roman" w:hAnsi="Times New Roman"/>
                <w:szCs w:val="21"/>
              </w:rPr>
              <w:t>元、万元</w:t>
            </w:r>
          </w:p>
        </w:tc>
        <w:tc>
          <w:tcPr>
            <w:tcW w:w="6643" w:type="dxa"/>
            <w:vAlign w:val="center"/>
          </w:tcPr>
          <w:p w14:paraId="4C1E3EDB" w14:textId="77777777" w:rsidR="001D6EEB" w:rsidRPr="005A6012" w:rsidRDefault="003D0B1B" w:rsidP="001A7649">
            <w:pPr>
              <w:adjustRightInd w:val="0"/>
              <w:snapToGrid w:val="0"/>
              <w:rPr>
                <w:rFonts w:ascii="Times New Roman" w:hAnsi="Times New Roman"/>
                <w:b/>
                <w:szCs w:val="21"/>
              </w:rPr>
            </w:pPr>
            <w:r w:rsidRPr="005A6012">
              <w:rPr>
                <w:rFonts w:ascii="Times New Roman" w:hAnsi="Times New Roman"/>
                <w:szCs w:val="21"/>
              </w:rPr>
              <w:t>指</w:t>
            </w:r>
            <w:r w:rsidR="00B813E3" w:rsidRPr="005A6012">
              <w:rPr>
                <w:rFonts w:ascii="Times New Roman" w:hAnsi="Times New Roman"/>
                <w:szCs w:val="21"/>
              </w:rPr>
              <w:t>人民币元、人民币万元</w:t>
            </w:r>
          </w:p>
        </w:tc>
      </w:tr>
      <w:tr w:rsidR="001D6EEB" w:rsidRPr="005A6012" w14:paraId="297662C7" w14:textId="77777777" w:rsidTr="00272CE0">
        <w:trPr>
          <w:trHeight w:val="340"/>
          <w:jc w:val="center"/>
        </w:trPr>
        <w:tc>
          <w:tcPr>
            <w:tcW w:w="8755" w:type="dxa"/>
            <w:gridSpan w:val="2"/>
            <w:vAlign w:val="center"/>
          </w:tcPr>
          <w:p w14:paraId="1C8B5CDE"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b/>
                <w:szCs w:val="21"/>
              </w:rPr>
              <w:t>专业术语</w:t>
            </w:r>
          </w:p>
        </w:tc>
      </w:tr>
      <w:tr w:rsidR="001D6EEB" w:rsidRPr="005A6012" w14:paraId="6EB88C93" w14:textId="77777777" w:rsidTr="00272CE0">
        <w:trPr>
          <w:trHeight w:val="340"/>
          <w:jc w:val="center"/>
        </w:trPr>
        <w:tc>
          <w:tcPr>
            <w:tcW w:w="2112" w:type="dxa"/>
            <w:vAlign w:val="center"/>
          </w:tcPr>
          <w:p w14:paraId="3DB833A0" w14:textId="77777777" w:rsidR="001D6EEB" w:rsidRPr="005A6012" w:rsidRDefault="00B813E3" w:rsidP="001A7649">
            <w:pPr>
              <w:adjustRightInd w:val="0"/>
              <w:snapToGrid w:val="0"/>
              <w:jc w:val="left"/>
              <w:rPr>
                <w:rFonts w:ascii="Times New Roman" w:hAnsi="Times New Roman"/>
                <w:szCs w:val="21"/>
              </w:rPr>
            </w:pPr>
            <w:r w:rsidRPr="005A6012">
              <w:rPr>
                <w:rFonts w:ascii="Times New Roman" w:hAnsi="Times New Roman"/>
                <w:szCs w:val="21"/>
              </w:rPr>
              <w:t>岩土工程</w:t>
            </w:r>
          </w:p>
        </w:tc>
        <w:tc>
          <w:tcPr>
            <w:tcW w:w="6643" w:type="dxa"/>
            <w:vAlign w:val="center"/>
          </w:tcPr>
          <w:p w14:paraId="5EA157F7" w14:textId="77777777" w:rsidR="001D6EEB" w:rsidRPr="005A6012" w:rsidRDefault="008526BF" w:rsidP="001A7649">
            <w:pPr>
              <w:adjustRightInd w:val="0"/>
              <w:snapToGrid w:val="0"/>
              <w:rPr>
                <w:rFonts w:ascii="Times New Roman" w:hAnsi="Times New Roman"/>
                <w:szCs w:val="21"/>
              </w:rPr>
            </w:pPr>
            <w:r w:rsidRPr="005A6012">
              <w:rPr>
                <w:rFonts w:ascii="Times New Roman" w:hAnsi="Times New Roman"/>
                <w:szCs w:val="21"/>
              </w:rPr>
              <w:t>指</w:t>
            </w:r>
            <w:r w:rsidR="00B813E3" w:rsidRPr="005A6012">
              <w:rPr>
                <w:rFonts w:ascii="Times New Roman" w:hAnsi="Times New Roman"/>
                <w:szCs w:val="21"/>
              </w:rPr>
              <w:t>土木工程中涉及岩石和土的利用、处理或改良的科学技术。岩土工程的理论基础主要是工程地质学、岩石力学和土力学；研究内容涉及岩土体作为工程的承载体、作为工程荷载、作为工程材料、作为传导介质或环境介质等诸多方面；包括岩土工程的勘察、设计、施工、检测和监测等</w:t>
            </w:r>
          </w:p>
        </w:tc>
      </w:tr>
      <w:tr w:rsidR="001D6EEB" w:rsidRPr="005A6012" w14:paraId="46EA2C76" w14:textId="77777777" w:rsidTr="00272CE0">
        <w:trPr>
          <w:trHeight w:val="340"/>
          <w:jc w:val="center"/>
        </w:trPr>
        <w:tc>
          <w:tcPr>
            <w:tcW w:w="2112" w:type="dxa"/>
            <w:vAlign w:val="center"/>
          </w:tcPr>
          <w:p w14:paraId="38F5C82F" w14:textId="77777777" w:rsidR="001D6EEB" w:rsidRPr="005A6012" w:rsidRDefault="00B813E3" w:rsidP="001A7649">
            <w:pPr>
              <w:adjustRightInd w:val="0"/>
              <w:snapToGrid w:val="0"/>
              <w:jc w:val="left"/>
              <w:rPr>
                <w:rFonts w:ascii="Times New Roman" w:hAnsi="Times New Roman"/>
                <w:szCs w:val="21"/>
              </w:rPr>
            </w:pPr>
            <w:r w:rsidRPr="005A6012">
              <w:rPr>
                <w:rFonts w:ascii="Times New Roman" w:hAnsi="Times New Roman"/>
                <w:szCs w:val="21"/>
              </w:rPr>
              <w:t>地基基础</w:t>
            </w:r>
          </w:p>
        </w:tc>
        <w:tc>
          <w:tcPr>
            <w:tcW w:w="6643" w:type="dxa"/>
            <w:vAlign w:val="center"/>
          </w:tcPr>
          <w:p w14:paraId="480D7263"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承受由基础传来荷载的土层称为地基，将结构所承受的各种作用传递到地基上的结构组成部分称为基础</w:t>
            </w:r>
          </w:p>
        </w:tc>
      </w:tr>
      <w:tr w:rsidR="001D6EEB" w:rsidRPr="005A6012" w14:paraId="3EECAF1D" w14:textId="77777777" w:rsidTr="00272CE0">
        <w:trPr>
          <w:trHeight w:val="340"/>
          <w:jc w:val="center"/>
        </w:trPr>
        <w:tc>
          <w:tcPr>
            <w:tcW w:w="2112" w:type="dxa"/>
            <w:vAlign w:val="center"/>
          </w:tcPr>
          <w:p w14:paraId="20B8854F" w14:textId="77777777" w:rsidR="001D6EEB" w:rsidRPr="005A6012" w:rsidRDefault="00B813E3" w:rsidP="001A7649">
            <w:pPr>
              <w:adjustRightInd w:val="0"/>
              <w:snapToGrid w:val="0"/>
              <w:jc w:val="left"/>
              <w:rPr>
                <w:rFonts w:ascii="Times New Roman" w:hAnsi="Times New Roman"/>
                <w:szCs w:val="21"/>
              </w:rPr>
            </w:pPr>
            <w:r w:rsidRPr="005A6012">
              <w:rPr>
                <w:rFonts w:ascii="Times New Roman" w:hAnsi="Times New Roman"/>
                <w:szCs w:val="21"/>
              </w:rPr>
              <w:t>既有建筑维护改造</w:t>
            </w:r>
          </w:p>
        </w:tc>
        <w:tc>
          <w:tcPr>
            <w:tcW w:w="6643" w:type="dxa"/>
            <w:vAlign w:val="center"/>
          </w:tcPr>
          <w:p w14:paraId="61DEE464" w14:textId="77777777" w:rsidR="001D6EEB" w:rsidRPr="005A6012" w:rsidRDefault="00B813E3" w:rsidP="001A7649">
            <w:pPr>
              <w:adjustRightInd w:val="0"/>
              <w:snapToGrid w:val="0"/>
              <w:rPr>
                <w:rFonts w:ascii="Times New Roman" w:hAnsi="Times New Roman"/>
                <w:b/>
                <w:szCs w:val="21"/>
              </w:rPr>
            </w:pPr>
            <w:r w:rsidRPr="005A6012">
              <w:rPr>
                <w:rFonts w:ascii="Times New Roman" w:hAnsi="Times New Roman"/>
                <w:szCs w:val="21"/>
              </w:rPr>
              <w:t>指采用特殊施工工艺，对已实现或部分实现使用功能的建（构）筑物进行维护、改造及性能提升</w:t>
            </w:r>
          </w:p>
        </w:tc>
      </w:tr>
      <w:tr w:rsidR="001D6EEB" w:rsidRPr="005A6012" w14:paraId="14DBD3D3" w14:textId="77777777" w:rsidTr="00272CE0">
        <w:trPr>
          <w:trHeight w:val="340"/>
          <w:jc w:val="center"/>
        </w:trPr>
        <w:tc>
          <w:tcPr>
            <w:tcW w:w="2112" w:type="dxa"/>
            <w:vAlign w:val="center"/>
          </w:tcPr>
          <w:p w14:paraId="1906BCC3" w14:textId="77777777" w:rsidR="001D6EEB" w:rsidRPr="005A6012" w:rsidRDefault="00B80B6C" w:rsidP="001A7649">
            <w:pPr>
              <w:adjustRightInd w:val="0"/>
              <w:snapToGrid w:val="0"/>
              <w:jc w:val="left"/>
              <w:rPr>
                <w:rFonts w:ascii="Times New Roman" w:hAnsi="Times New Roman"/>
                <w:szCs w:val="21"/>
              </w:rPr>
            </w:pPr>
            <w:r w:rsidRPr="005A6012">
              <w:rPr>
                <w:rFonts w:ascii="Times New Roman" w:hAnsi="Times New Roman"/>
                <w:szCs w:val="21"/>
              </w:rPr>
              <w:t>建（构）</w:t>
            </w:r>
            <w:r w:rsidR="00B813E3" w:rsidRPr="005A6012">
              <w:rPr>
                <w:rFonts w:ascii="Times New Roman" w:hAnsi="Times New Roman"/>
                <w:szCs w:val="21"/>
              </w:rPr>
              <w:t>筑物</w:t>
            </w:r>
          </w:p>
        </w:tc>
        <w:tc>
          <w:tcPr>
            <w:tcW w:w="6643" w:type="dxa"/>
            <w:vAlign w:val="center"/>
          </w:tcPr>
          <w:p w14:paraId="3284346C"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主要是指除了一般有明确定义的工业建筑、民用建筑和农业建筑等之外，对主体建筑有辅助作用、有一定功能性的结构建筑的统称。一般是指不具备、不包含或不提供人类居住功能的人工建筑物</w:t>
            </w:r>
          </w:p>
        </w:tc>
      </w:tr>
      <w:tr w:rsidR="001D6EEB" w:rsidRPr="005A6012" w14:paraId="02E320A5" w14:textId="77777777" w:rsidTr="00272CE0">
        <w:trPr>
          <w:trHeight w:val="340"/>
          <w:jc w:val="center"/>
        </w:trPr>
        <w:tc>
          <w:tcPr>
            <w:tcW w:w="2112" w:type="dxa"/>
            <w:vAlign w:val="center"/>
          </w:tcPr>
          <w:p w14:paraId="505A0F28" w14:textId="77777777" w:rsidR="001D6EEB" w:rsidRPr="005A6012" w:rsidRDefault="00B813E3" w:rsidP="001A7649">
            <w:pPr>
              <w:adjustRightInd w:val="0"/>
              <w:snapToGrid w:val="0"/>
              <w:jc w:val="left"/>
              <w:rPr>
                <w:rFonts w:ascii="Times New Roman" w:hAnsi="Times New Roman"/>
                <w:szCs w:val="21"/>
              </w:rPr>
            </w:pPr>
            <w:r w:rsidRPr="005A6012">
              <w:rPr>
                <w:rFonts w:ascii="Times New Roman" w:hAnsi="Times New Roman"/>
                <w:szCs w:val="21"/>
              </w:rPr>
              <w:t>基坑支护</w:t>
            </w:r>
          </w:p>
        </w:tc>
        <w:tc>
          <w:tcPr>
            <w:tcW w:w="6643" w:type="dxa"/>
            <w:vAlign w:val="center"/>
          </w:tcPr>
          <w:p w14:paraId="2A0452A4" w14:textId="77777777" w:rsidR="001D6EEB" w:rsidRPr="005A6012" w:rsidRDefault="00B813E3" w:rsidP="001A7649">
            <w:pPr>
              <w:adjustRightInd w:val="0"/>
              <w:snapToGrid w:val="0"/>
              <w:rPr>
                <w:rFonts w:ascii="Times New Roman" w:hAnsi="Times New Roman"/>
                <w:b/>
                <w:szCs w:val="21"/>
              </w:rPr>
            </w:pPr>
            <w:r w:rsidRPr="005A6012">
              <w:rPr>
                <w:rFonts w:ascii="Times New Roman" w:hAnsi="Times New Roman"/>
                <w:szCs w:val="21"/>
              </w:rPr>
              <w:t>指为保证地下结构施工及基坑周边环境的安全，在</w:t>
            </w:r>
            <w:r w:rsidRPr="005A6012">
              <w:rPr>
                <w:rFonts w:ascii="Times New Roman" w:hAnsi="Times New Roman"/>
                <w:kern w:val="0"/>
                <w:szCs w:val="21"/>
              </w:rPr>
              <w:t>建（构）筑物地下部分施工时</w:t>
            </w:r>
            <w:r w:rsidRPr="005A6012">
              <w:rPr>
                <w:rFonts w:ascii="Times New Roman" w:hAnsi="Times New Roman"/>
                <w:kern w:val="0"/>
                <w:szCs w:val="21"/>
              </w:rPr>
              <w:t>,</w:t>
            </w:r>
            <w:r w:rsidRPr="005A6012">
              <w:rPr>
                <w:rFonts w:ascii="Times New Roman" w:hAnsi="Times New Roman"/>
                <w:szCs w:val="21"/>
              </w:rPr>
              <w:t>对基坑采用的临时性支挡、加固、保护与地下水控制的措施</w:t>
            </w:r>
          </w:p>
        </w:tc>
      </w:tr>
      <w:tr w:rsidR="001D6EEB" w:rsidRPr="005A6012" w14:paraId="2E7AC20E" w14:textId="77777777" w:rsidTr="00272CE0">
        <w:trPr>
          <w:trHeight w:val="340"/>
          <w:jc w:val="center"/>
        </w:trPr>
        <w:tc>
          <w:tcPr>
            <w:tcW w:w="2112" w:type="dxa"/>
            <w:vAlign w:val="center"/>
          </w:tcPr>
          <w:p w14:paraId="5E67FCDB" w14:textId="77777777" w:rsidR="001D6EEB" w:rsidRPr="005A6012" w:rsidRDefault="00B813E3" w:rsidP="001A7649">
            <w:pPr>
              <w:adjustRightInd w:val="0"/>
              <w:snapToGrid w:val="0"/>
              <w:jc w:val="left"/>
              <w:rPr>
                <w:rFonts w:ascii="Times New Roman" w:hAnsi="Times New Roman"/>
                <w:szCs w:val="21"/>
              </w:rPr>
            </w:pPr>
            <w:r w:rsidRPr="005A6012">
              <w:rPr>
                <w:rFonts w:ascii="Times New Roman" w:hAnsi="Times New Roman"/>
                <w:szCs w:val="21"/>
              </w:rPr>
              <w:t>地基处理</w:t>
            </w:r>
          </w:p>
        </w:tc>
        <w:tc>
          <w:tcPr>
            <w:tcW w:w="6643" w:type="dxa"/>
            <w:vAlign w:val="center"/>
          </w:tcPr>
          <w:p w14:paraId="565C5020" w14:textId="77777777" w:rsidR="001D6EEB" w:rsidRPr="005A6012" w:rsidRDefault="00B813E3" w:rsidP="001A7649">
            <w:pPr>
              <w:adjustRightInd w:val="0"/>
              <w:snapToGrid w:val="0"/>
              <w:rPr>
                <w:rFonts w:ascii="Times New Roman" w:hAnsi="Times New Roman"/>
                <w:b/>
                <w:szCs w:val="21"/>
              </w:rPr>
            </w:pPr>
            <w:r w:rsidRPr="005A6012">
              <w:rPr>
                <w:rFonts w:ascii="Times New Roman" w:hAnsi="Times New Roman"/>
                <w:szCs w:val="21"/>
              </w:rPr>
              <w:t>一般是指用于改善支承建筑物的地基（土或岩石）的承载能力或抗渗能力所采取的工程技术措施。对建筑物和设备的基础下的受力层进行提高其强度和稳定性的强化处理</w:t>
            </w:r>
          </w:p>
        </w:tc>
      </w:tr>
      <w:tr w:rsidR="001D6EEB" w:rsidRPr="005A6012" w14:paraId="6B8160FD" w14:textId="77777777" w:rsidTr="00272CE0">
        <w:trPr>
          <w:trHeight w:val="340"/>
          <w:jc w:val="center"/>
        </w:trPr>
        <w:tc>
          <w:tcPr>
            <w:tcW w:w="2112" w:type="dxa"/>
            <w:vAlign w:val="center"/>
          </w:tcPr>
          <w:p w14:paraId="3673522D" w14:textId="77777777" w:rsidR="001D6EEB" w:rsidRPr="005A6012" w:rsidRDefault="00B813E3" w:rsidP="001A7649">
            <w:pPr>
              <w:adjustRightInd w:val="0"/>
              <w:snapToGrid w:val="0"/>
              <w:jc w:val="left"/>
              <w:rPr>
                <w:rFonts w:ascii="Times New Roman" w:hAnsi="Times New Roman"/>
                <w:szCs w:val="21"/>
              </w:rPr>
            </w:pPr>
            <w:r w:rsidRPr="005A6012">
              <w:rPr>
                <w:rFonts w:ascii="Times New Roman" w:hAnsi="Times New Roman"/>
                <w:szCs w:val="21"/>
              </w:rPr>
              <w:t>桩基</w:t>
            </w:r>
          </w:p>
        </w:tc>
        <w:tc>
          <w:tcPr>
            <w:tcW w:w="6643" w:type="dxa"/>
            <w:vAlign w:val="center"/>
          </w:tcPr>
          <w:p w14:paraId="01245FF1"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指由桩和连接桩顶的桩承台组成的深基础或由柱与桩基连接的单桩基础</w:t>
            </w:r>
          </w:p>
        </w:tc>
      </w:tr>
      <w:tr w:rsidR="001D6EEB" w:rsidRPr="005A6012" w14:paraId="4B6E16C5" w14:textId="77777777" w:rsidTr="00272CE0">
        <w:trPr>
          <w:trHeight w:val="340"/>
          <w:jc w:val="center"/>
        </w:trPr>
        <w:tc>
          <w:tcPr>
            <w:tcW w:w="2112" w:type="dxa"/>
            <w:vAlign w:val="center"/>
          </w:tcPr>
          <w:p w14:paraId="5D72ABD7" w14:textId="77777777" w:rsidR="001D6EEB" w:rsidRPr="005A6012" w:rsidRDefault="00B813E3" w:rsidP="001A7649">
            <w:pPr>
              <w:adjustRightInd w:val="0"/>
              <w:snapToGrid w:val="0"/>
              <w:jc w:val="left"/>
              <w:rPr>
                <w:rFonts w:ascii="Times New Roman" w:hAnsi="Times New Roman"/>
                <w:szCs w:val="21"/>
              </w:rPr>
            </w:pPr>
            <w:r w:rsidRPr="005A6012">
              <w:rPr>
                <w:rFonts w:ascii="Times New Roman" w:hAnsi="Times New Roman"/>
                <w:bCs/>
                <w:kern w:val="0"/>
                <w:szCs w:val="21"/>
              </w:rPr>
              <w:t>深基坑</w:t>
            </w:r>
          </w:p>
        </w:tc>
        <w:tc>
          <w:tcPr>
            <w:tcW w:w="6643" w:type="dxa"/>
            <w:vAlign w:val="center"/>
          </w:tcPr>
          <w:p w14:paraId="13374C12"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开挖深度超过</w:t>
            </w:r>
            <w:r w:rsidRPr="005A6012">
              <w:rPr>
                <w:rFonts w:ascii="Times New Roman" w:hAnsi="Times New Roman"/>
                <w:szCs w:val="21"/>
              </w:rPr>
              <w:t>5</w:t>
            </w:r>
            <w:r w:rsidRPr="005A6012">
              <w:rPr>
                <w:rFonts w:ascii="Times New Roman" w:hAnsi="Times New Roman"/>
                <w:szCs w:val="21"/>
              </w:rPr>
              <w:t>米（含</w:t>
            </w:r>
            <w:r w:rsidRPr="005A6012">
              <w:rPr>
                <w:rFonts w:ascii="Times New Roman" w:hAnsi="Times New Roman"/>
                <w:szCs w:val="21"/>
              </w:rPr>
              <w:t>5</w:t>
            </w:r>
            <w:r w:rsidRPr="005A6012">
              <w:rPr>
                <w:rFonts w:ascii="Times New Roman" w:hAnsi="Times New Roman"/>
                <w:szCs w:val="21"/>
              </w:rPr>
              <w:t>米）或地下室三层以上（含三层），或深度虽未超过</w:t>
            </w:r>
            <w:r w:rsidRPr="005A6012">
              <w:rPr>
                <w:rFonts w:ascii="Times New Roman" w:hAnsi="Times New Roman"/>
                <w:szCs w:val="21"/>
              </w:rPr>
              <w:t>5</w:t>
            </w:r>
            <w:r w:rsidRPr="005A6012">
              <w:rPr>
                <w:rFonts w:ascii="Times New Roman" w:hAnsi="Times New Roman"/>
                <w:szCs w:val="21"/>
              </w:rPr>
              <w:t>米，但地质条件和周围环境及地下管线特别复杂的基坑</w:t>
            </w:r>
          </w:p>
        </w:tc>
      </w:tr>
      <w:tr w:rsidR="001D6EEB" w:rsidRPr="005A6012" w14:paraId="2BC52DD9" w14:textId="77777777" w:rsidTr="00272CE0">
        <w:trPr>
          <w:trHeight w:val="340"/>
          <w:jc w:val="center"/>
        </w:trPr>
        <w:tc>
          <w:tcPr>
            <w:tcW w:w="2112" w:type="dxa"/>
            <w:vAlign w:val="center"/>
          </w:tcPr>
          <w:p w14:paraId="596C614D" w14:textId="77777777" w:rsidR="001D6EEB" w:rsidRPr="005A6012" w:rsidRDefault="00B813E3" w:rsidP="001A7649">
            <w:pPr>
              <w:adjustRightInd w:val="0"/>
              <w:snapToGrid w:val="0"/>
              <w:jc w:val="left"/>
              <w:rPr>
                <w:rFonts w:ascii="Times New Roman" w:hAnsi="Times New Roman"/>
                <w:szCs w:val="21"/>
              </w:rPr>
            </w:pPr>
            <w:r w:rsidRPr="005A6012">
              <w:rPr>
                <w:rFonts w:ascii="Times New Roman" w:hAnsi="Times New Roman"/>
                <w:szCs w:val="21"/>
              </w:rPr>
              <w:t>地连墙，地下连续墙</w:t>
            </w:r>
          </w:p>
        </w:tc>
        <w:tc>
          <w:tcPr>
            <w:tcW w:w="6643" w:type="dxa"/>
            <w:vAlign w:val="center"/>
          </w:tcPr>
          <w:p w14:paraId="2DDDA9BB"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在地下筑成的一道连续的钢筋混凝土墙体，主要作承重、挡土或截水防渗结构之用</w:t>
            </w:r>
          </w:p>
        </w:tc>
      </w:tr>
      <w:tr w:rsidR="001D6EEB" w:rsidRPr="005A6012" w14:paraId="54BC656B" w14:textId="77777777" w:rsidTr="00272CE0">
        <w:trPr>
          <w:trHeight w:val="340"/>
          <w:jc w:val="center"/>
        </w:trPr>
        <w:tc>
          <w:tcPr>
            <w:tcW w:w="2112" w:type="dxa"/>
            <w:vAlign w:val="center"/>
          </w:tcPr>
          <w:p w14:paraId="467C992D" w14:textId="77777777" w:rsidR="001D6EEB" w:rsidRPr="005A6012" w:rsidRDefault="00B813E3" w:rsidP="001A7649">
            <w:pPr>
              <w:adjustRightInd w:val="0"/>
              <w:snapToGrid w:val="0"/>
              <w:jc w:val="left"/>
              <w:rPr>
                <w:rFonts w:ascii="Times New Roman" w:hAnsi="Times New Roman"/>
                <w:szCs w:val="21"/>
              </w:rPr>
            </w:pPr>
            <w:r w:rsidRPr="005A6012">
              <w:rPr>
                <w:rFonts w:ascii="Times New Roman" w:hAnsi="Times New Roman"/>
                <w:szCs w:val="21"/>
              </w:rPr>
              <w:t>预制桩</w:t>
            </w:r>
          </w:p>
        </w:tc>
        <w:tc>
          <w:tcPr>
            <w:tcW w:w="6643" w:type="dxa"/>
            <w:vAlign w:val="center"/>
          </w:tcPr>
          <w:p w14:paraId="350D27CB"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在工厂或施工现场预先制成的各种桩（如钢管桩、混凝土实心方桩、预应力混凝土管桩等）</w:t>
            </w:r>
          </w:p>
        </w:tc>
      </w:tr>
      <w:tr w:rsidR="001D6EEB" w:rsidRPr="005A6012" w14:paraId="1E07F052" w14:textId="77777777" w:rsidTr="00272CE0">
        <w:trPr>
          <w:trHeight w:val="340"/>
          <w:jc w:val="center"/>
        </w:trPr>
        <w:tc>
          <w:tcPr>
            <w:tcW w:w="2112" w:type="dxa"/>
            <w:vAlign w:val="center"/>
          </w:tcPr>
          <w:p w14:paraId="5A8BAF6F" w14:textId="77777777" w:rsidR="001D6EEB" w:rsidRPr="005A6012" w:rsidRDefault="00B813E3" w:rsidP="001A7649">
            <w:pPr>
              <w:adjustRightInd w:val="0"/>
              <w:snapToGrid w:val="0"/>
              <w:jc w:val="left"/>
              <w:rPr>
                <w:rFonts w:ascii="Times New Roman" w:hAnsi="Times New Roman"/>
                <w:szCs w:val="21"/>
              </w:rPr>
            </w:pPr>
            <w:r w:rsidRPr="005A6012">
              <w:rPr>
                <w:rFonts w:ascii="Times New Roman" w:hAnsi="Times New Roman"/>
                <w:szCs w:val="21"/>
              </w:rPr>
              <w:t>PCMW</w:t>
            </w:r>
            <w:r w:rsidRPr="005A6012">
              <w:rPr>
                <w:rFonts w:ascii="Times New Roman" w:hAnsi="Times New Roman"/>
                <w:szCs w:val="21"/>
              </w:rPr>
              <w:t>工法</w:t>
            </w:r>
          </w:p>
        </w:tc>
        <w:tc>
          <w:tcPr>
            <w:tcW w:w="6643" w:type="dxa"/>
            <w:vAlign w:val="center"/>
          </w:tcPr>
          <w:p w14:paraId="3BD60EF0"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指在单排三轴深搅桩中插入大直径预应力管桩，形成预应力管桩挡土承力、水泥土止水的复合支护结构</w:t>
            </w:r>
          </w:p>
        </w:tc>
      </w:tr>
      <w:tr w:rsidR="001D6EEB" w:rsidRPr="005A6012" w14:paraId="708E0FE1" w14:textId="77777777" w:rsidTr="00272CE0">
        <w:trPr>
          <w:trHeight w:val="340"/>
          <w:jc w:val="center"/>
        </w:trPr>
        <w:tc>
          <w:tcPr>
            <w:tcW w:w="2112" w:type="dxa"/>
            <w:vAlign w:val="center"/>
          </w:tcPr>
          <w:p w14:paraId="319B392E" w14:textId="77777777" w:rsidR="001D6EEB" w:rsidRPr="005A6012" w:rsidRDefault="00B813E3" w:rsidP="001A7649">
            <w:pPr>
              <w:adjustRightInd w:val="0"/>
              <w:snapToGrid w:val="0"/>
              <w:jc w:val="left"/>
              <w:rPr>
                <w:rFonts w:ascii="Times New Roman" w:hAnsi="Times New Roman"/>
                <w:bCs/>
                <w:kern w:val="0"/>
                <w:szCs w:val="21"/>
              </w:rPr>
            </w:pPr>
            <w:r w:rsidRPr="005A6012">
              <w:rPr>
                <w:rFonts w:ascii="Times New Roman" w:hAnsi="Times New Roman"/>
                <w:bCs/>
                <w:kern w:val="0"/>
                <w:szCs w:val="21"/>
              </w:rPr>
              <w:t>水泥土止水桩</w:t>
            </w:r>
          </w:p>
        </w:tc>
        <w:tc>
          <w:tcPr>
            <w:tcW w:w="6643" w:type="dxa"/>
            <w:vAlign w:val="center"/>
          </w:tcPr>
          <w:p w14:paraId="2AED66D0" w14:textId="77777777" w:rsidR="001D6EEB" w:rsidRPr="005A6012" w:rsidRDefault="00B813E3" w:rsidP="001A7649">
            <w:pPr>
              <w:adjustRightInd w:val="0"/>
              <w:snapToGrid w:val="0"/>
              <w:rPr>
                <w:rFonts w:ascii="Times New Roman" w:hAnsi="Times New Roman"/>
                <w:b/>
                <w:szCs w:val="21"/>
              </w:rPr>
            </w:pPr>
            <w:r w:rsidRPr="005A6012">
              <w:rPr>
                <w:rFonts w:ascii="Times New Roman" w:hAnsi="Times New Roman"/>
                <w:szCs w:val="21"/>
              </w:rPr>
              <w:t>指通过带有螺旋叶片的钻杆对原状土进行搅拌，并在搅拌过程中加入水泥和水，硬化后形成连续封闭的具有止水能力的帷幕，用于阻止或减少基坑侧壁及基坑底地下水流入基坑而采取的连续止水体</w:t>
            </w:r>
          </w:p>
        </w:tc>
      </w:tr>
      <w:tr w:rsidR="001D6EEB" w:rsidRPr="005A6012" w14:paraId="3F013AF4" w14:textId="77777777" w:rsidTr="00272CE0">
        <w:trPr>
          <w:trHeight w:val="340"/>
          <w:jc w:val="center"/>
        </w:trPr>
        <w:tc>
          <w:tcPr>
            <w:tcW w:w="2112" w:type="dxa"/>
            <w:vAlign w:val="center"/>
          </w:tcPr>
          <w:p w14:paraId="15040E2C" w14:textId="77777777" w:rsidR="001D6EEB" w:rsidRPr="005A6012" w:rsidRDefault="00B813E3" w:rsidP="001A7649">
            <w:pPr>
              <w:adjustRightInd w:val="0"/>
              <w:snapToGrid w:val="0"/>
              <w:jc w:val="left"/>
              <w:rPr>
                <w:rFonts w:ascii="Times New Roman" w:hAnsi="Times New Roman"/>
                <w:szCs w:val="21"/>
              </w:rPr>
            </w:pPr>
            <w:r w:rsidRPr="005A6012">
              <w:rPr>
                <w:rFonts w:ascii="Times New Roman" w:hAnsi="Times New Roman"/>
                <w:szCs w:val="21"/>
              </w:rPr>
              <w:t>咬合桩</w:t>
            </w:r>
          </w:p>
        </w:tc>
        <w:tc>
          <w:tcPr>
            <w:tcW w:w="6643" w:type="dxa"/>
            <w:vAlign w:val="center"/>
          </w:tcPr>
          <w:p w14:paraId="57A062F5" w14:textId="77777777" w:rsidR="001D6EEB" w:rsidRPr="005A6012" w:rsidRDefault="006A7614" w:rsidP="001A7649">
            <w:pPr>
              <w:adjustRightInd w:val="0"/>
              <w:snapToGrid w:val="0"/>
              <w:rPr>
                <w:rFonts w:ascii="Times New Roman" w:hAnsi="Times New Roman"/>
                <w:b/>
                <w:szCs w:val="21"/>
              </w:rPr>
            </w:pPr>
            <w:r w:rsidRPr="005A6012">
              <w:rPr>
                <w:rFonts w:ascii="Times New Roman" w:hAnsi="Times New Roman"/>
                <w:szCs w:val="21"/>
              </w:rPr>
              <w:t>指</w:t>
            </w:r>
            <w:r w:rsidR="00B813E3" w:rsidRPr="005A6012">
              <w:rPr>
                <w:rFonts w:ascii="Times New Roman" w:hAnsi="Times New Roman"/>
                <w:szCs w:val="21"/>
              </w:rPr>
              <w:t>在桩与桩之间形成相互咬合排列的一种基坑围护结构。桩的排列方式为一条不配筋素混凝土桩（素桩）和一条钢筋混凝土桩（荤桩）交错布置，且素桩和相邻荤桩之间存在相互重叠的混凝土部分，即咬合部位。素桩施工完后切割掉预设的咬合区域的混凝土再施工与之相邻的荤桩，从而实现素桩与荤桩的咬合。施工时，在素桩混凝土初凝之前完成之相邻的荤桩的施工</w:t>
            </w:r>
          </w:p>
        </w:tc>
      </w:tr>
      <w:tr w:rsidR="001D6EEB" w:rsidRPr="005A6012" w14:paraId="2FCB2D6A" w14:textId="77777777" w:rsidTr="00272CE0">
        <w:trPr>
          <w:trHeight w:val="340"/>
          <w:jc w:val="center"/>
        </w:trPr>
        <w:tc>
          <w:tcPr>
            <w:tcW w:w="2112" w:type="dxa"/>
            <w:vAlign w:val="center"/>
          </w:tcPr>
          <w:p w14:paraId="2D3F7656" w14:textId="77777777" w:rsidR="001D6EEB" w:rsidRPr="005A6012" w:rsidRDefault="00B813E3" w:rsidP="001A7649">
            <w:pPr>
              <w:adjustRightInd w:val="0"/>
              <w:snapToGrid w:val="0"/>
              <w:jc w:val="left"/>
              <w:rPr>
                <w:rFonts w:ascii="Times New Roman" w:hAnsi="Times New Roman"/>
                <w:szCs w:val="21"/>
              </w:rPr>
            </w:pPr>
            <w:r w:rsidRPr="005A6012">
              <w:rPr>
                <w:rFonts w:ascii="Times New Roman" w:hAnsi="Times New Roman"/>
                <w:szCs w:val="21"/>
              </w:rPr>
              <w:t>纠偏</w:t>
            </w:r>
          </w:p>
        </w:tc>
        <w:tc>
          <w:tcPr>
            <w:tcW w:w="6643" w:type="dxa"/>
            <w:vAlign w:val="center"/>
          </w:tcPr>
          <w:p w14:paraId="76AB96F5"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指既有建（构）筑物由于某种原因造成倾斜，为恢复其结构安全和正常使用，采取的纠倾扶正、加固处理各种措施的总称</w:t>
            </w:r>
          </w:p>
        </w:tc>
      </w:tr>
      <w:tr w:rsidR="001D6EEB" w:rsidRPr="005A6012" w14:paraId="74AB826F" w14:textId="77777777" w:rsidTr="00272CE0">
        <w:trPr>
          <w:trHeight w:val="340"/>
          <w:jc w:val="center"/>
        </w:trPr>
        <w:tc>
          <w:tcPr>
            <w:tcW w:w="2112" w:type="dxa"/>
            <w:vAlign w:val="center"/>
          </w:tcPr>
          <w:p w14:paraId="209A1174" w14:textId="77777777" w:rsidR="001D6EEB" w:rsidRPr="005A6012" w:rsidRDefault="007C0735" w:rsidP="001A7649">
            <w:pPr>
              <w:adjustRightInd w:val="0"/>
              <w:snapToGrid w:val="0"/>
              <w:jc w:val="left"/>
              <w:rPr>
                <w:rFonts w:ascii="Times New Roman" w:hAnsi="Times New Roman"/>
                <w:szCs w:val="21"/>
              </w:rPr>
            </w:pPr>
            <w:r w:rsidRPr="005A6012">
              <w:rPr>
                <w:rFonts w:ascii="Times New Roman" w:hAnsi="Times New Roman"/>
                <w:szCs w:val="21"/>
              </w:rPr>
              <w:t>移位</w:t>
            </w:r>
          </w:p>
        </w:tc>
        <w:tc>
          <w:tcPr>
            <w:tcW w:w="6643" w:type="dxa"/>
            <w:vAlign w:val="center"/>
          </w:tcPr>
          <w:p w14:paraId="519C4FBA"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指既有建（构）筑物由于某种原因，需要整体移至新的位置，所采取的各种技术措施的总称</w:t>
            </w:r>
          </w:p>
        </w:tc>
      </w:tr>
      <w:tr w:rsidR="001D6EEB" w:rsidRPr="005A6012" w14:paraId="1A677D57" w14:textId="77777777" w:rsidTr="00272CE0">
        <w:trPr>
          <w:trHeight w:val="340"/>
          <w:jc w:val="center"/>
        </w:trPr>
        <w:tc>
          <w:tcPr>
            <w:tcW w:w="2112" w:type="dxa"/>
            <w:vAlign w:val="center"/>
          </w:tcPr>
          <w:p w14:paraId="72B7E3CB" w14:textId="77777777" w:rsidR="001D6EEB" w:rsidRPr="005A6012" w:rsidRDefault="00B813E3" w:rsidP="001A7649">
            <w:pPr>
              <w:adjustRightInd w:val="0"/>
              <w:snapToGrid w:val="0"/>
              <w:jc w:val="left"/>
              <w:rPr>
                <w:rFonts w:ascii="Times New Roman" w:hAnsi="Times New Roman"/>
                <w:szCs w:val="21"/>
              </w:rPr>
            </w:pPr>
            <w:r w:rsidRPr="005A6012">
              <w:rPr>
                <w:rFonts w:ascii="Times New Roman" w:hAnsi="Times New Roman"/>
                <w:szCs w:val="21"/>
              </w:rPr>
              <w:t>顶升</w:t>
            </w:r>
            <w:r w:rsidRPr="005A6012">
              <w:rPr>
                <w:rFonts w:ascii="Times New Roman" w:hAnsi="Times New Roman"/>
                <w:szCs w:val="21"/>
              </w:rPr>
              <w:t>/</w:t>
            </w:r>
            <w:r w:rsidRPr="005A6012">
              <w:rPr>
                <w:rFonts w:ascii="Times New Roman" w:hAnsi="Times New Roman"/>
                <w:szCs w:val="21"/>
              </w:rPr>
              <w:t>迫降</w:t>
            </w:r>
          </w:p>
        </w:tc>
        <w:tc>
          <w:tcPr>
            <w:tcW w:w="6643" w:type="dxa"/>
            <w:vAlign w:val="center"/>
          </w:tcPr>
          <w:p w14:paraId="13AACC2C"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指既有建（构）筑物由于某种原因，需要将其整体或部分的标高抬升</w:t>
            </w:r>
            <w:r w:rsidRPr="005A6012">
              <w:rPr>
                <w:rFonts w:ascii="Times New Roman" w:hAnsi="Times New Roman"/>
                <w:szCs w:val="21"/>
              </w:rPr>
              <w:lastRenderedPageBreak/>
              <w:t>/</w:t>
            </w:r>
            <w:r w:rsidRPr="005A6012">
              <w:rPr>
                <w:rFonts w:ascii="Times New Roman" w:hAnsi="Times New Roman"/>
                <w:szCs w:val="21"/>
              </w:rPr>
              <w:t>降低到设计要求的各种技术措施的总称</w:t>
            </w:r>
          </w:p>
        </w:tc>
      </w:tr>
      <w:tr w:rsidR="001D6EEB" w:rsidRPr="005A6012" w14:paraId="3453EC1D" w14:textId="77777777" w:rsidTr="00272CE0">
        <w:trPr>
          <w:trHeight w:val="340"/>
          <w:jc w:val="center"/>
        </w:trPr>
        <w:tc>
          <w:tcPr>
            <w:tcW w:w="2112" w:type="dxa"/>
            <w:vAlign w:val="center"/>
          </w:tcPr>
          <w:p w14:paraId="0F4045C7" w14:textId="77777777" w:rsidR="001D6EEB" w:rsidRPr="005A6012" w:rsidRDefault="00B813E3" w:rsidP="001A7649">
            <w:pPr>
              <w:adjustRightInd w:val="0"/>
              <w:snapToGrid w:val="0"/>
              <w:jc w:val="left"/>
              <w:rPr>
                <w:rFonts w:ascii="Times New Roman" w:hAnsi="Times New Roman"/>
                <w:szCs w:val="21"/>
              </w:rPr>
            </w:pPr>
            <w:r w:rsidRPr="005A6012">
              <w:rPr>
                <w:rFonts w:ascii="Times New Roman" w:hAnsi="Times New Roman"/>
                <w:szCs w:val="21"/>
              </w:rPr>
              <w:lastRenderedPageBreak/>
              <w:t>托换技术</w:t>
            </w:r>
          </w:p>
        </w:tc>
        <w:tc>
          <w:tcPr>
            <w:tcW w:w="6643" w:type="dxa"/>
            <w:vAlign w:val="center"/>
          </w:tcPr>
          <w:p w14:paraId="2FC1AE99" w14:textId="77777777" w:rsidR="001D6EEB" w:rsidRPr="005A6012" w:rsidRDefault="00B813E3" w:rsidP="001A7649">
            <w:pPr>
              <w:adjustRightInd w:val="0"/>
              <w:snapToGrid w:val="0"/>
              <w:rPr>
                <w:rFonts w:ascii="Times New Roman" w:hAnsi="Times New Roman"/>
                <w:b/>
                <w:szCs w:val="21"/>
              </w:rPr>
            </w:pPr>
            <w:r w:rsidRPr="005A6012">
              <w:rPr>
                <w:rFonts w:ascii="Times New Roman" w:hAnsi="Times New Roman"/>
                <w:szCs w:val="21"/>
              </w:rPr>
              <w:t>指为提高既有建筑物地基的承载力或纠正基础由于严重不均匀沉降所导致的建筑物倾斜、开裂而采取的地基基础处理、加固、改造、补强技术的总称</w:t>
            </w:r>
          </w:p>
        </w:tc>
      </w:tr>
      <w:tr w:rsidR="001D6EEB" w:rsidRPr="005A6012" w14:paraId="6FF52FDE" w14:textId="77777777" w:rsidTr="00272CE0">
        <w:trPr>
          <w:trHeight w:val="340"/>
          <w:jc w:val="center"/>
        </w:trPr>
        <w:tc>
          <w:tcPr>
            <w:tcW w:w="2112" w:type="dxa"/>
            <w:vAlign w:val="center"/>
          </w:tcPr>
          <w:p w14:paraId="1295E7C9" w14:textId="77777777" w:rsidR="001D6EEB" w:rsidRPr="005A6012" w:rsidRDefault="00B813E3" w:rsidP="001A7649">
            <w:pPr>
              <w:adjustRightInd w:val="0"/>
              <w:snapToGrid w:val="0"/>
              <w:jc w:val="left"/>
              <w:rPr>
                <w:rFonts w:ascii="Times New Roman" w:hAnsi="Times New Roman"/>
                <w:szCs w:val="21"/>
              </w:rPr>
            </w:pPr>
            <w:r w:rsidRPr="005A6012">
              <w:rPr>
                <w:rFonts w:ascii="Times New Roman" w:hAnsi="Times New Roman"/>
                <w:szCs w:val="21"/>
              </w:rPr>
              <w:t>刚性托盘</w:t>
            </w:r>
          </w:p>
        </w:tc>
        <w:tc>
          <w:tcPr>
            <w:tcW w:w="6643" w:type="dxa"/>
            <w:vAlign w:val="center"/>
          </w:tcPr>
          <w:p w14:paraId="1BE9B5EE" w14:textId="77777777" w:rsidR="001D6EEB" w:rsidRPr="005A6012" w:rsidRDefault="00B813E3" w:rsidP="001A7649">
            <w:pPr>
              <w:adjustRightInd w:val="0"/>
              <w:snapToGrid w:val="0"/>
              <w:rPr>
                <w:rFonts w:ascii="Times New Roman" w:hAnsi="Times New Roman"/>
                <w:b/>
                <w:szCs w:val="21"/>
              </w:rPr>
            </w:pPr>
            <w:r w:rsidRPr="005A6012">
              <w:rPr>
                <w:rFonts w:ascii="Times New Roman" w:hAnsi="Times New Roman"/>
                <w:szCs w:val="21"/>
              </w:rPr>
              <w:t>指在房屋上部结构和隔震垫之间设置一个具有较大水平刚度的平面结构，用于传递水平地震作用，提高上部结构刚度和整体性</w:t>
            </w:r>
          </w:p>
        </w:tc>
      </w:tr>
      <w:tr w:rsidR="001D6EEB" w:rsidRPr="005A6012" w14:paraId="2F51241D" w14:textId="77777777" w:rsidTr="00272CE0">
        <w:trPr>
          <w:trHeight w:val="340"/>
          <w:jc w:val="center"/>
        </w:trPr>
        <w:tc>
          <w:tcPr>
            <w:tcW w:w="2112" w:type="dxa"/>
            <w:vAlign w:val="center"/>
          </w:tcPr>
          <w:p w14:paraId="2C3A51A2" w14:textId="77777777" w:rsidR="001D6EEB" w:rsidRPr="005A6012" w:rsidRDefault="00B813E3" w:rsidP="001A7649">
            <w:pPr>
              <w:adjustRightInd w:val="0"/>
              <w:snapToGrid w:val="0"/>
              <w:jc w:val="left"/>
              <w:rPr>
                <w:rFonts w:ascii="Times New Roman" w:hAnsi="Times New Roman"/>
                <w:szCs w:val="21"/>
              </w:rPr>
            </w:pPr>
            <w:r w:rsidRPr="005A6012">
              <w:rPr>
                <w:rFonts w:ascii="Times New Roman" w:hAnsi="Times New Roman"/>
                <w:szCs w:val="21"/>
              </w:rPr>
              <w:t>PLC</w:t>
            </w:r>
            <w:r w:rsidRPr="005A6012">
              <w:rPr>
                <w:rFonts w:ascii="Times New Roman" w:hAnsi="Times New Roman"/>
                <w:szCs w:val="21"/>
              </w:rPr>
              <w:t>控制模式</w:t>
            </w:r>
          </w:p>
        </w:tc>
        <w:tc>
          <w:tcPr>
            <w:tcW w:w="6643" w:type="dxa"/>
            <w:vAlign w:val="center"/>
          </w:tcPr>
          <w:p w14:paraId="545A829A"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指可编程逻辑控制器，一种数字运算操作的电子系统，专为在工业环境应用而设计的。它采用一类可编程的存储器，用于其内部存储程序，执行逻辑运算，顺序控制，定时，计数与算术操作等面向用户的指令，并通过数字或模拟式输入</w:t>
            </w:r>
            <w:r w:rsidRPr="005A6012">
              <w:rPr>
                <w:rFonts w:ascii="Times New Roman" w:hAnsi="Times New Roman"/>
                <w:szCs w:val="21"/>
              </w:rPr>
              <w:t>/</w:t>
            </w:r>
            <w:r w:rsidRPr="005A6012">
              <w:rPr>
                <w:rFonts w:ascii="Times New Roman" w:hAnsi="Times New Roman"/>
                <w:szCs w:val="21"/>
              </w:rPr>
              <w:t>输出控制各种类型的机械或生产过程，是工业控制的核心部分</w:t>
            </w:r>
          </w:p>
        </w:tc>
      </w:tr>
    </w:tbl>
    <w:p w14:paraId="56E34207" w14:textId="77777777" w:rsidR="001D6EEB" w:rsidRPr="00C4270A" w:rsidRDefault="00B813E3" w:rsidP="00811BC1">
      <w:pPr>
        <w:pStyle w:val="006"/>
        <w:ind w:firstLine="420"/>
      </w:pPr>
      <w:r w:rsidRPr="00C4270A">
        <w:t>注：除特别说明外，本招股说明书中数值若出现总数与各分项数值之和尾数不符，均为四舍五入原因所致。</w:t>
      </w:r>
    </w:p>
    <w:p w14:paraId="6768EA0C" w14:textId="77777777" w:rsidR="001D6EEB" w:rsidRPr="00D07579" w:rsidRDefault="00B813E3" w:rsidP="00E33A59">
      <w:pPr>
        <w:pStyle w:val="0010"/>
        <w:spacing w:before="120" w:after="120"/>
      </w:pPr>
      <w:bookmarkStart w:id="77" w:name="_Toc46219581"/>
      <w:bookmarkStart w:id="78" w:name="_Toc46296284"/>
      <w:proofErr w:type="spellStart"/>
      <w:r w:rsidRPr="00D07579">
        <w:rPr>
          <w:rFonts w:hint="eastAsia"/>
        </w:rPr>
        <w:lastRenderedPageBreak/>
        <w:t>第二节</w:t>
      </w:r>
      <w:proofErr w:type="spellEnd"/>
      <w:r w:rsidRPr="00D07579">
        <w:rPr>
          <w:rFonts w:hint="eastAsia"/>
        </w:rPr>
        <w:t xml:space="preserve"> </w:t>
      </w:r>
      <w:proofErr w:type="spellStart"/>
      <w:r w:rsidRPr="00D07579">
        <w:rPr>
          <w:rFonts w:hint="eastAsia"/>
        </w:rPr>
        <w:t>概览</w:t>
      </w:r>
      <w:bookmarkEnd w:id="15"/>
      <w:bookmarkEnd w:id="77"/>
      <w:bookmarkEnd w:id="78"/>
      <w:proofErr w:type="spellEnd"/>
    </w:p>
    <w:p w14:paraId="3EE7B097" w14:textId="77777777" w:rsidR="001D6EEB" w:rsidRPr="00C4270A" w:rsidRDefault="00B813E3" w:rsidP="00811BC1">
      <w:pPr>
        <w:pStyle w:val="005"/>
        <w:spacing w:before="120"/>
        <w:ind w:firstLine="480"/>
      </w:pPr>
      <w:r w:rsidRPr="00C4270A">
        <w:rPr>
          <w:rFonts w:hint="eastAsia"/>
        </w:rPr>
        <w:t>本概览仅对招股说明书全文作扼要提示。投资者作出投资决策前，应认真阅读招股说明书全文。</w:t>
      </w:r>
    </w:p>
    <w:p w14:paraId="596E6FB7" w14:textId="77777777" w:rsidR="001D6EEB" w:rsidRPr="00D07579" w:rsidRDefault="00B813E3" w:rsidP="00D07579">
      <w:pPr>
        <w:pStyle w:val="002"/>
        <w:spacing w:before="120"/>
      </w:pPr>
      <w:bookmarkStart w:id="79" w:name="_Toc35433325"/>
      <w:bookmarkStart w:id="80" w:name="_Toc3723175"/>
      <w:bookmarkStart w:id="81" w:name="_Toc45963140"/>
      <w:bookmarkStart w:id="82" w:name="_Toc45243862"/>
      <w:bookmarkStart w:id="83" w:name="_Toc160082408"/>
      <w:bookmarkStart w:id="84" w:name="_Toc225750070"/>
      <w:bookmarkStart w:id="85" w:name="_Toc450573420"/>
      <w:bookmarkStart w:id="86" w:name="_Toc251942469"/>
      <w:bookmarkStart w:id="87" w:name="_Toc451680270"/>
      <w:bookmarkStart w:id="88" w:name="_Toc451687789"/>
      <w:bookmarkStart w:id="89" w:name="_Toc451704334"/>
      <w:bookmarkStart w:id="90" w:name="_Toc451898198"/>
      <w:bookmarkStart w:id="91" w:name="_Toc451803344"/>
      <w:bookmarkStart w:id="92" w:name="_Toc451714675"/>
      <w:bookmarkStart w:id="93" w:name="_Toc451715281"/>
      <w:bookmarkStart w:id="94" w:name="_Toc451716190"/>
      <w:bookmarkStart w:id="95" w:name="_Toc452028957"/>
      <w:bookmarkStart w:id="96" w:name="_Toc451805970"/>
      <w:bookmarkStart w:id="97" w:name="_Toc452036634"/>
      <w:bookmarkStart w:id="98" w:name="_Toc452038181"/>
      <w:bookmarkStart w:id="99" w:name="_Toc503807484"/>
      <w:bookmarkStart w:id="100" w:name="_Toc2875575"/>
      <w:bookmarkStart w:id="101" w:name="_Toc46219582"/>
      <w:bookmarkStart w:id="102" w:name="_Toc46296285"/>
      <w:r w:rsidRPr="00917C5D">
        <w:t>一、发行人</w:t>
      </w:r>
      <w:bookmarkEnd w:id="79"/>
      <w:bookmarkEnd w:id="80"/>
      <w:bookmarkEnd w:id="81"/>
      <w:bookmarkEnd w:id="82"/>
      <w:bookmarkEnd w:id="83"/>
      <w:bookmarkEnd w:id="84"/>
      <w:r w:rsidRPr="00917C5D">
        <w:rPr>
          <w:rFonts w:hint="eastAsia"/>
        </w:rPr>
        <w:t>及</w:t>
      </w:r>
      <w:r w:rsidRPr="00917C5D">
        <w:t>本次</w:t>
      </w:r>
      <w:r w:rsidRPr="00917C5D">
        <w:rPr>
          <w:rFonts w:hint="eastAsia"/>
        </w:rPr>
        <w:t>发行</w:t>
      </w:r>
      <w:r w:rsidRPr="00917C5D">
        <w:t>的中介机构</w:t>
      </w:r>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r w:rsidRPr="00917C5D">
        <w:rPr>
          <w:rFonts w:hint="eastAsia"/>
        </w:rPr>
        <w:t>基本情况</w:t>
      </w:r>
      <w:bookmarkEnd w:id="101"/>
      <w:bookmarkEnd w:id="102"/>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416"/>
        <w:gridCol w:w="2926"/>
        <w:gridCol w:w="1743"/>
        <w:gridCol w:w="2443"/>
      </w:tblGrid>
      <w:tr w:rsidR="001D6EEB" w:rsidRPr="005A6012" w14:paraId="0387734F" w14:textId="77777777" w:rsidTr="00272CE0">
        <w:trPr>
          <w:trHeight w:val="340"/>
          <w:jc w:val="center"/>
        </w:trPr>
        <w:tc>
          <w:tcPr>
            <w:tcW w:w="8544" w:type="dxa"/>
            <w:gridSpan w:val="4"/>
            <w:vAlign w:val="center"/>
          </w:tcPr>
          <w:p w14:paraId="7CC097AB" w14:textId="77777777" w:rsidR="00F35FB1" w:rsidRPr="005A6012" w:rsidRDefault="00B813E3" w:rsidP="001A7649">
            <w:pPr>
              <w:widowControl/>
              <w:adjustRightInd w:val="0"/>
              <w:snapToGrid w:val="0"/>
              <w:jc w:val="center"/>
              <w:rPr>
                <w:rFonts w:ascii="Times New Roman" w:hAnsi="Times New Roman"/>
                <w:b/>
                <w:bCs/>
                <w:kern w:val="0"/>
                <w:szCs w:val="21"/>
              </w:rPr>
            </w:pPr>
            <w:bookmarkStart w:id="103" w:name="_Toc451803345"/>
            <w:bookmarkStart w:id="104" w:name="_Toc451805971"/>
            <w:bookmarkStart w:id="105" w:name="_Toc452036635"/>
            <w:bookmarkStart w:id="106" w:name="_Toc452038182"/>
            <w:bookmarkStart w:id="107" w:name="_Toc451898199"/>
            <w:bookmarkStart w:id="108" w:name="_Toc452028958"/>
            <w:bookmarkStart w:id="109" w:name="_Toc2875576"/>
            <w:bookmarkStart w:id="110" w:name="_Toc451714676"/>
            <w:bookmarkStart w:id="111" w:name="_Toc451716191"/>
            <w:bookmarkStart w:id="112" w:name="_Toc451715282"/>
            <w:bookmarkStart w:id="113" w:name="_Toc451680271"/>
            <w:bookmarkStart w:id="114" w:name="_Toc451704335"/>
            <w:bookmarkStart w:id="115" w:name="_Toc451687790"/>
            <w:bookmarkStart w:id="116" w:name="_Toc46219583"/>
            <w:r w:rsidRPr="005A6012">
              <w:rPr>
                <w:rFonts w:ascii="Times New Roman" w:hAnsi="Times New Roman"/>
                <w:b/>
                <w:bCs/>
                <w:kern w:val="0"/>
                <w:szCs w:val="21"/>
              </w:rPr>
              <w:t>（一）</w:t>
            </w:r>
            <w:bookmarkEnd w:id="103"/>
            <w:bookmarkEnd w:id="104"/>
            <w:bookmarkEnd w:id="105"/>
            <w:bookmarkEnd w:id="106"/>
            <w:bookmarkEnd w:id="107"/>
            <w:bookmarkEnd w:id="108"/>
            <w:bookmarkEnd w:id="109"/>
            <w:bookmarkEnd w:id="110"/>
            <w:bookmarkEnd w:id="111"/>
            <w:bookmarkEnd w:id="112"/>
            <w:bookmarkEnd w:id="113"/>
            <w:bookmarkEnd w:id="114"/>
            <w:bookmarkEnd w:id="115"/>
            <w:r w:rsidRPr="005A6012">
              <w:rPr>
                <w:rFonts w:ascii="Times New Roman" w:hAnsi="Times New Roman"/>
                <w:b/>
                <w:bCs/>
                <w:kern w:val="0"/>
                <w:szCs w:val="21"/>
              </w:rPr>
              <w:t>发行人基本情况</w:t>
            </w:r>
            <w:bookmarkEnd w:id="116"/>
          </w:p>
        </w:tc>
      </w:tr>
      <w:tr w:rsidR="001D6EEB" w:rsidRPr="005A6012" w14:paraId="1F92F1A4" w14:textId="77777777" w:rsidTr="00272CE0">
        <w:trPr>
          <w:trHeight w:val="340"/>
          <w:jc w:val="center"/>
        </w:trPr>
        <w:tc>
          <w:tcPr>
            <w:tcW w:w="1418" w:type="dxa"/>
            <w:vAlign w:val="center"/>
          </w:tcPr>
          <w:p w14:paraId="7E5F5EA9"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发行人名称</w:t>
            </w:r>
          </w:p>
        </w:tc>
        <w:tc>
          <w:tcPr>
            <w:tcW w:w="2932" w:type="dxa"/>
            <w:vAlign w:val="center"/>
          </w:tcPr>
          <w:p w14:paraId="2BBF65BE"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江苏鸿基节能新技术股份有限公司</w:t>
            </w:r>
          </w:p>
        </w:tc>
        <w:tc>
          <w:tcPr>
            <w:tcW w:w="1746" w:type="dxa"/>
            <w:vAlign w:val="center"/>
          </w:tcPr>
          <w:p w14:paraId="68AEF6AC"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成立日期</w:t>
            </w:r>
          </w:p>
        </w:tc>
        <w:tc>
          <w:tcPr>
            <w:tcW w:w="2448" w:type="dxa"/>
            <w:vAlign w:val="center"/>
          </w:tcPr>
          <w:p w14:paraId="1B3A1DB9"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1994</w:t>
            </w:r>
            <w:r w:rsidRPr="005A6012">
              <w:rPr>
                <w:rFonts w:ascii="Times New Roman" w:hAnsi="Times New Roman"/>
                <w:szCs w:val="21"/>
              </w:rPr>
              <w:t>年</w:t>
            </w:r>
            <w:r w:rsidRPr="005A6012">
              <w:rPr>
                <w:rFonts w:ascii="Times New Roman" w:hAnsi="Times New Roman"/>
                <w:szCs w:val="21"/>
              </w:rPr>
              <w:t>3</w:t>
            </w:r>
            <w:r w:rsidRPr="005A6012">
              <w:rPr>
                <w:rFonts w:ascii="Times New Roman" w:hAnsi="Times New Roman"/>
                <w:szCs w:val="21"/>
              </w:rPr>
              <w:t>月</w:t>
            </w:r>
            <w:r w:rsidRPr="005A6012">
              <w:rPr>
                <w:rFonts w:ascii="Times New Roman" w:hAnsi="Times New Roman"/>
                <w:szCs w:val="21"/>
              </w:rPr>
              <w:t>30</w:t>
            </w:r>
            <w:r w:rsidRPr="005A6012">
              <w:rPr>
                <w:rFonts w:ascii="Times New Roman" w:hAnsi="Times New Roman"/>
                <w:szCs w:val="21"/>
              </w:rPr>
              <w:t>日</w:t>
            </w:r>
          </w:p>
        </w:tc>
      </w:tr>
      <w:tr w:rsidR="001D6EEB" w:rsidRPr="005A6012" w14:paraId="2B35CF12" w14:textId="77777777" w:rsidTr="00272CE0">
        <w:trPr>
          <w:trHeight w:val="340"/>
          <w:jc w:val="center"/>
        </w:trPr>
        <w:tc>
          <w:tcPr>
            <w:tcW w:w="1418" w:type="dxa"/>
            <w:vAlign w:val="center"/>
          </w:tcPr>
          <w:p w14:paraId="634CD33A"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注册资本</w:t>
            </w:r>
          </w:p>
        </w:tc>
        <w:tc>
          <w:tcPr>
            <w:tcW w:w="2932" w:type="dxa"/>
            <w:vAlign w:val="center"/>
          </w:tcPr>
          <w:p w14:paraId="1550502F"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7,500</w:t>
            </w:r>
            <w:r w:rsidRPr="005A6012">
              <w:rPr>
                <w:rFonts w:ascii="Times New Roman" w:hAnsi="Times New Roman"/>
                <w:szCs w:val="21"/>
              </w:rPr>
              <w:t>万元</w:t>
            </w:r>
          </w:p>
        </w:tc>
        <w:tc>
          <w:tcPr>
            <w:tcW w:w="1746" w:type="dxa"/>
            <w:vAlign w:val="center"/>
          </w:tcPr>
          <w:p w14:paraId="4520D512"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法定代表人</w:t>
            </w:r>
          </w:p>
        </w:tc>
        <w:tc>
          <w:tcPr>
            <w:tcW w:w="2448" w:type="dxa"/>
            <w:vAlign w:val="center"/>
          </w:tcPr>
          <w:p w14:paraId="179ADDA5"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卫海</w:t>
            </w:r>
          </w:p>
        </w:tc>
      </w:tr>
      <w:tr w:rsidR="001D6EEB" w:rsidRPr="005A6012" w14:paraId="3F8ABB83" w14:textId="77777777" w:rsidTr="00272CE0">
        <w:trPr>
          <w:trHeight w:val="340"/>
          <w:jc w:val="center"/>
        </w:trPr>
        <w:tc>
          <w:tcPr>
            <w:tcW w:w="1418" w:type="dxa"/>
            <w:vAlign w:val="center"/>
          </w:tcPr>
          <w:p w14:paraId="4A55ADFF"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注册地址</w:t>
            </w:r>
          </w:p>
        </w:tc>
        <w:tc>
          <w:tcPr>
            <w:tcW w:w="2932" w:type="dxa"/>
            <w:vAlign w:val="center"/>
          </w:tcPr>
          <w:p w14:paraId="5400DBEA"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南京浦口区高新技术开发区星火路</w:t>
            </w:r>
            <w:r w:rsidRPr="005A6012">
              <w:rPr>
                <w:rFonts w:ascii="Times New Roman" w:hAnsi="Times New Roman"/>
                <w:szCs w:val="21"/>
              </w:rPr>
              <w:t>11</w:t>
            </w:r>
            <w:r w:rsidRPr="005A6012">
              <w:rPr>
                <w:rFonts w:ascii="Times New Roman" w:hAnsi="Times New Roman"/>
                <w:szCs w:val="21"/>
              </w:rPr>
              <w:t>号动漫大厦</w:t>
            </w:r>
            <w:r w:rsidRPr="005A6012">
              <w:rPr>
                <w:rFonts w:ascii="Times New Roman" w:hAnsi="Times New Roman"/>
                <w:szCs w:val="21"/>
              </w:rPr>
              <w:t>A</w:t>
            </w:r>
            <w:r w:rsidRPr="005A6012">
              <w:rPr>
                <w:rFonts w:ascii="Times New Roman" w:hAnsi="Times New Roman"/>
                <w:szCs w:val="21"/>
              </w:rPr>
              <w:t>座</w:t>
            </w:r>
            <w:r w:rsidRPr="005A6012">
              <w:rPr>
                <w:rFonts w:ascii="Times New Roman" w:hAnsi="Times New Roman"/>
                <w:szCs w:val="21"/>
              </w:rPr>
              <w:t>9</w:t>
            </w:r>
            <w:r w:rsidRPr="005A6012">
              <w:rPr>
                <w:rFonts w:ascii="Times New Roman" w:hAnsi="Times New Roman"/>
                <w:szCs w:val="21"/>
              </w:rPr>
              <w:t>层</w:t>
            </w:r>
          </w:p>
        </w:tc>
        <w:tc>
          <w:tcPr>
            <w:tcW w:w="1746" w:type="dxa"/>
            <w:vAlign w:val="center"/>
          </w:tcPr>
          <w:p w14:paraId="40017667"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主要生产经营</w:t>
            </w:r>
          </w:p>
          <w:p w14:paraId="13281175"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地址</w:t>
            </w:r>
          </w:p>
        </w:tc>
        <w:tc>
          <w:tcPr>
            <w:tcW w:w="2448" w:type="dxa"/>
            <w:vAlign w:val="center"/>
          </w:tcPr>
          <w:p w14:paraId="03326649"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南京浦口区高新技术开发区星火路</w:t>
            </w:r>
            <w:r w:rsidRPr="005A6012">
              <w:rPr>
                <w:rFonts w:ascii="Times New Roman" w:hAnsi="Times New Roman"/>
                <w:szCs w:val="21"/>
              </w:rPr>
              <w:t>11</w:t>
            </w:r>
            <w:r w:rsidRPr="005A6012">
              <w:rPr>
                <w:rFonts w:ascii="Times New Roman" w:hAnsi="Times New Roman"/>
                <w:szCs w:val="21"/>
              </w:rPr>
              <w:t>号动漫大厦</w:t>
            </w:r>
            <w:r w:rsidRPr="005A6012">
              <w:rPr>
                <w:rFonts w:ascii="Times New Roman" w:hAnsi="Times New Roman"/>
                <w:szCs w:val="21"/>
              </w:rPr>
              <w:t>A</w:t>
            </w:r>
            <w:r w:rsidRPr="005A6012">
              <w:rPr>
                <w:rFonts w:ascii="Times New Roman" w:hAnsi="Times New Roman"/>
                <w:szCs w:val="21"/>
              </w:rPr>
              <w:t>座</w:t>
            </w:r>
            <w:r w:rsidRPr="005A6012">
              <w:rPr>
                <w:rFonts w:ascii="Times New Roman" w:hAnsi="Times New Roman"/>
                <w:szCs w:val="21"/>
              </w:rPr>
              <w:t>9</w:t>
            </w:r>
            <w:r w:rsidRPr="005A6012">
              <w:rPr>
                <w:rFonts w:ascii="Times New Roman" w:hAnsi="Times New Roman"/>
                <w:szCs w:val="21"/>
              </w:rPr>
              <w:t>层</w:t>
            </w:r>
          </w:p>
        </w:tc>
      </w:tr>
      <w:tr w:rsidR="001D6EEB" w:rsidRPr="005A6012" w14:paraId="250B6173" w14:textId="77777777" w:rsidTr="00272CE0">
        <w:trPr>
          <w:trHeight w:val="340"/>
          <w:jc w:val="center"/>
        </w:trPr>
        <w:tc>
          <w:tcPr>
            <w:tcW w:w="1418" w:type="dxa"/>
            <w:vAlign w:val="center"/>
          </w:tcPr>
          <w:p w14:paraId="484864E3"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控股股东</w:t>
            </w:r>
          </w:p>
        </w:tc>
        <w:tc>
          <w:tcPr>
            <w:tcW w:w="2932" w:type="dxa"/>
            <w:vAlign w:val="center"/>
          </w:tcPr>
          <w:p w14:paraId="1C533035"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color w:val="000000"/>
                <w:kern w:val="0"/>
                <w:szCs w:val="21"/>
              </w:rPr>
              <w:t>南京海贝尔市场营销策划有限公司</w:t>
            </w:r>
          </w:p>
        </w:tc>
        <w:tc>
          <w:tcPr>
            <w:tcW w:w="1746" w:type="dxa"/>
            <w:vAlign w:val="center"/>
          </w:tcPr>
          <w:p w14:paraId="3E6D2FA1"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实际控制人</w:t>
            </w:r>
          </w:p>
        </w:tc>
        <w:tc>
          <w:tcPr>
            <w:tcW w:w="2448" w:type="dxa"/>
            <w:vAlign w:val="center"/>
          </w:tcPr>
          <w:p w14:paraId="7DC90D2D"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卫海、卫龙武</w:t>
            </w:r>
          </w:p>
        </w:tc>
      </w:tr>
      <w:tr w:rsidR="001D6EEB" w:rsidRPr="005A6012" w14:paraId="35C41524" w14:textId="77777777" w:rsidTr="00272CE0">
        <w:trPr>
          <w:trHeight w:val="340"/>
          <w:jc w:val="center"/>
        </w:trPr>
        <w:tc>
          <w:tcPr>
            <w:tcW w:w="1418" w:type="dxa"/>
            <w:vAlign w:val="center"/>
          </w:tcPr>
          <w:p w14:paraId="40A6340C"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行业分类</w:t>
            </w:r>
          </w:p>
        </w:tc>
        <w:tc>
          <w:tcPr>
            <w:tcW w:w="2932" w:type="dxa"/>
            <w:vAlign w:val="center"/>
          </w:tcPr>
          <w:p w14:paraId="43277DD6"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E48</w:t>
            </w:r>
            <w:r w:rsidRPr="005A6012">
              <w:rPr>
                <w:rFonts w:ascii="Times New Roman" w:hAnsi="Times New Roman"/>
                <w:szCs w:val="21"/>
              </w:rPr>
              <w:t>土木工程建筑业</w:t>
            </w:r>
          </w:p>
        </w:tc>
        <w:tc>
          <w:tcPr>
            <w:tcW w:w="1746" w:type="dxa"/>
            <w:vAlign w:val="center"/>
          </w:tcPr>
          <w:p w14:paraId="5D134D89"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在其他交易场所（申请）挂牌或上市的情况</w:t>
            </w:r>
          </w:p>
        </w:tc>
        <w:tc>
          <w:tcPr>
            <w:tcW w:w="2448" w:type="dxa"/>
            <w:vAlign w:val="center"/>
          </w:tcPr>
          <w:p w14:paraId="489275F5"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2016</w:t>
            </w:r>
            <w:r w:rsidRPr="005A6012">
              <w:rPr>
                <w:rFonts w:ascii="Times New Roman" w:hAnsi="Times New Roman"/>
                <w:szCs w:val="21"/>
              </w:rPr>
              <w:t>年</w:t>
            </w:r>
            <w:r w:rsidRPr="005A6012">
              <w:rPr>
                <w:rFonts w:ascii="Times New Roman" w:hAnsi="Times New Roman"/>
                <w:szCs w:val="21"/>
              </w:rPr>
              <w:t>6</w:t>
            </w:r>
            <w:r w:rsidRPr="005A6012">
              <w:rPr>
                <w:rFonts w:ascii="Times New Roman" w:hAnsi="Times New Roman"/>
                <w:szCs w:val="21"/>
              </w:rPr>
              <w:t>月</w:t>
            </w:r>
            <w:r w:rsidRPr="005A6012">
              <w:rPr>
                <w:rFonts w:ascii="Times New Roman" w:hAnsi="Times New Roman"/>
                <w:szCs w:val="21"/>
              </w:rPr>
              <w:t>29</w:t>
            </w:r>
            <w:r w:rsidRPr="005A6012">
              <w:rPr>
                <w:rFonts w:ascii="Times New Roman" w:hAnsi="Times New Roman"/>
                <w:szCs w:val="21"/>
              </w:rPr>
              <w:t>日起至</w:t>
            </w:r>
            <w:r w:rsidRPr="005A6012">
              <w:rPr>
                <w:rFonts w:ascii="Times New Roman" w:hAnsi="Times New Roman"/>
                <w:szCs w:val="21"/>
              </w:rPr>
              <w:t>2017</w:t>
            </w:r>
            <w:r w:rsidRPr="005A6012">
              <w:rPr>
                <w:rFonts w:ascii="Times New Roman" w:hAnsi="Times New Roman"/>
                <w:szCs w:val="21"/>
              </w:rPr>
              <w:t>年</w:t>
            </w:r>
            <w:r w:rsidRPr="005A6012">
              <w:rPr>
                <w:rFonts w:ascii="Times New Roman" w:hAnsi="Times New Roman"/>
                <w:szCs w:val="21"/>
              </w:rPr>
              <w:t>11</w:t>
            </w:r>
            <w:r w:rsidRPr="005A6012">
              <w:rPr>
                <w:rFonts w:ascii="Times New Roman" w:hAnsi="Times New Roman"/>
                <w:szCs w:val="21"/>
              </w:rPr>
              <w:t>月</w:t>
            </w:r>
            <w:r w:rsidRPr="005A6012">
              <w:rPr>
                <w:rFonts w:ascii="Times New Roman" w:hAnsi="Times New Roman"/>
                <w:szCs w:val="21"/>
              </w:rPr>
              <w:t>23</w:t>
            </w:r>
            <w:r w:rsidRPr="005A6012">
              <w:rPr>
                <w:rFonts w:ascii="Times New Roman" w:hAnsi="Times New Roman"/>
                <w:szCs w:val="21"/>
              </w:rPr>
              <w:t>日止，发行人股票在全国中小企业股份转让系统挂牌公开转让</w:t>
            </w:r>
          </w:p>
        </w:tc>
      </w:tr>
      <w:tr w:rsidR="001D6EEB" w:rsidRPr="005A6012" w14:paraId="4A353AA8" w14:textId="77777777" w:rsidTr="00272CE0">
        <w:trPr>
          <w:trHeight w:val="340"/>
          <w:jc w:val="center"/>
        </w:trPr>
        <w:tc>
          <w:tcPr>
            <w:tcW w:w="8544" w:type="dxa"/>
            <w:gridSpan w:val="4"/>
            <w:vAlign w:val="center"/>
          </w:tcPr>
          <w:p w14:paraId="3E6BD773" w14:textId="77777777" w:rsidR="001D6EEB" w:rsidRPr="005A6012" w:rsidRDefault="00B813E3" w:rsidP="001A7649">
            <w:pPr>
              <w:widowControl/>
              <w:adjustRightInd w:val="0"/>
              <w:snapToGrid w:val="0"/>
              <w:jc w:val="center"/>
              <w:rPr>
                <w:rFonts w:ascii="Times New Roman" w:hAnsi="Times New Roman"/>
                <w:b/>
                <w:bCs/>
                <w:kern w:val="0"/>
                <w:szCs w:val="21"/>
              </w:rPr>
            </w:pPr>
            <w:bookmarkStart w:id="117" w:name="_Toc46219584"/>
            <w:r w:rsidRPr="005A6012">
              <w:rPr>
                <w:rFonts w:ascii="Times New Roman" w:hAnsi="Times New Roman"/>
                <w:b/>
                <w:bCs/>
                <w:kern w:val="0"/>
                <w:szCs w:val="21"/>
              </w:rPr>
              <w:t>（二）本次发行有关的中介机构</w:t>
            </w:r>
            <w:bookmarkEnd w:id="117"/>
          </w:p>
        </w:tc>
      </w:tr>
      <w:tr w:rsidR="001D6EEB" w:rsidRPr="005A6012" w14:paraId="1D824E81" w14:textId="77777777" w:rsidTr="00272CE0">
        <w:trPr>
          <w:trHeight w:val="340"/>
          <w:jc w:val="center"/>
        </w:trPr>
        <w:tc>
          <w:tcPr>
            <w:tcW w:w="1418" w:type="dxa"/>
            <w:vAlign w:val="center"/>
          </w:tcPr>
          <w:p w14:paraId="77181DBD"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b/>
                <w:szCs w:val="21"/>
              </w:rPr>
              <w:t>保荐人</w:t>
            </w:r>
          </w:p>
        </w:tc>
        <w:tc>
          <w:tcPr>
            <w:tcW w:w="2932" w:type="dxa"/>
            <w:vAlign w:val="center"/>
          </w:tcPr>
          <w:p w14:paraId="7339CC46"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华创证券有限责任公司</w:t>
            </w:r>
          </w:p>
        </w:tc>
        <w:tc>
          <w:tcPr>
            <w:tcW w:w="1746" w:type="dxa"/>
            <w:vAlign w:val="center"/>
          </w:tcPr>
          <w:p w14:paraId="0B5E99EF"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b/>
                <w:szCs w:val="21"/>
              </w:rPr>
              <w:t>主承销商</w:t>
            </w:r>
          </w:p>
        </w:tc>
        <w:tc>
          <w:tcPr>
            <w:tcW w:w="2448" w:type="dxa"/>
            <w:vAlign w:val="center"/>
          </w:tcPr>
          <w:p w14:paraId="47442D15"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华创证券有限责任公司</w:t>
            </w:r>
          </w:p>
        </w:tc>
      </w:tr>
      <w:tr w:rsidR="001D6EEB" w:rsidRPr="005A6012" w14:paraId="646F398A" w14:textId="77777777" w:rsidTr="00272CE0">
        <w:trPr>
          <w:trHeight w:val="340"/>
          <w:jc w:val="center"/>
        </w:trPr>
        <w:tc>
          <w:tcPr>
            <w:tcW w:w="1418" w:type="dxa"/>
            <w:vAlign w:val="center"/>
          </w:tcPr>
          <w:p w14:paraId="2B0A7678"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b/>
                <w:szCs w:val="21"/>
              </w:rPr>
              <w:t>发行人律师</w:t>
            </w:r>
          </w:p>
        </w:tc>
        <w:tc>
          <w:tcPr>
            <w:tcW w:w="2932" w:type="dxa"/>
            <w:vAlign w:val="center"/>
          </w:tcPr>
          <w:p w14:paraId="4B6F97A2"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上海澄明则正律师事务所</w:t>
            </w:r>
          </w:p>
        </w:tc>
        <w:tc>
          <w:tcPr>
            <w:tcW w:w="1746" w:type="dxa"/>
            <w:vAlign w:val="center"/>
          </w:tcPr>
          <w:p w14:paraId="13190AFB"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b/>
                <w:szCs w:val="21"/>
              </w:rPr>
              <w:t>其他承销机构</w:t>
            </w:r>
          </w:p>
        </w:tc>
        <w:tc>
          <w:tcPr>
            <w:tcW w:w="2448" w:type="dxa"/>
            <w:vAlign w:val="center"/>
          </w:tcPr>
          <w:p w14:paraId="42C6EC97"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无</w:t>
            </w:r>
          </w:p>
        </w:tc>
      </w:tr>
      <w:tr w:rsidR="001D6EEB" w:rsidRPr="005A6012" w14:paraId="22ABFDFB" w14:textId="77777777" w:rsidTr="00272CE0">
        <w:trPr>
          <w:trHeight w:val="340"/>
          <w:jc w:val="center"/>
        </w:trPr>
        <w:tc>
          <w:tcPr>
            <w:tcW w:w="1418" w:type="dxa"/>
            <w:vAlign w:val="center"/>
          </w:tcPr>
          <w:p w14:paraId="19FF576D"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b/>
                <w:szCs w:val="21"/>
              </w:rPr>
              <w:t>审计机构</w:t>
            </w:r>
          </w:p>
        </w:tc>
        <w:tc>
          <w:tcPr>
            <w:tcW w:w="2932" w:type="dxa"/>
            <w:vAlign w:val="center"/>
          </w:tcPr>
          <w:p w14:paraId="73C9A079"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信永中和会计师事务所（特殊普通合伙）</w:t>
            </w:r>
          </w:p>
        </w:tc>
        <w:tc>
          <w:tcPr>
            <w:tcW w:w="1746" w:type="dxa"/>
            <w:vAlign w:val="center"/>
          </w:tcPr>
          <w:p w14:paraId="191E44C9"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b/>
                <w:szCs w:val="21"/>
              </w:rPr>
              <w:t>评估机构</w:t>
            </w:r>
          </w:p>
        </w:tc>
        <w:tc>
          <w:tcPr>
            <w:tcW w:w="2448" w:type="dxa"/>
            <w:vAlign w:val="center"/>
          </w:tcPr>
          <w:p w14:paraId="39418C31"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天源资产评估有限公司</w:t>
            </w:r>
          </w:p>
        </w:tc>
      </w:tr>
    </w:tbl>
    <w:p w14:paraId="3B3B5948" w14:textId="77777777" w:rsidR="001D6EEB" w:rsidRPr="00D07579" w:rsidRDefault="00B813E3" w:rsidP="00D07579">
      <w:pPr>
        <w:pStyle w:val="002"/>
        <w:spacing w:before="120"/>
      </w:pPr>
      <w:bookmarkStart w:id="118" w:name="_Toc46219585"/>
      <w:bookmarkStart w:id="119" w:name="_Toc46296286"/>
      <w:bookmarkStart w:id="120" w:name="_Toc2875577"/>
      <w:r w:rsidRPr="00C4270A">
        <w:t>二、</w:t>
      </w:r>
      <w:r w:rsidRPr="00C4270A">
        <w:rPr>
          <w:rFonts w:hint="eastAsia"/>
        </w:rPr>
        <w:t>本次发行概况</w:t>
      </w:r>
      <w:bookmarkEnd w:id="118"/>
      <w:bookmarkEnd w:id="119"/>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249"/>
        <w:gridCol w:w="2464"/>
        <w:gridCol w:w="1781"/>
        <w:gridCol w:w="2034"/>
      </w:tblGrid>
      <w:tr w:rsidR="001D6EEB" w:rsidRPr="005A6012" w14:paraId="2B10256D" w14:textId="77777777" w:rsidTr="00272CE0">
        <w:trPr>
          <w:trHeight w:val="340"/>
          <w:jc w:val="center"/>
        </w:trPr>
        <w:tc>
          <w:tcPr>
            <w:tcW w:w="8544" w:type="dxa"/>
            <w:gridSpan w:val="4"/>
            <w:vAlign w:val="center"/>
          </w:tcPr>
          <w:p w14:paraId="6EDCE37D" w14:textId="77777777" w:rsidR="00F35FB1" w:rsidRPr="005A6012" w:rsidRDefault="00B813E3" w:rsidP="001A7649">
            <w:pPr>
              <w:widowControl/>
              <w:adjustRightInd w:val="0"/>
              <w:snapToGrid w:val="0"/>
              <w:jc w:val="center"/>
              <w:rPr>
                <w:rFonts w:ascii="Times New Roman" w:hAnsi="Times New Roman"/>
                <w:b/>
                <w:bCs/>
                <w:kern w:val="0"/>
                <w:szCs w:val="21"/>
              </w:rPr>
            </w:pPr>
            <w:bookmarkStart w:id="121" w:name="_Toc46219586"/>
            <w:r w:rsidRPr="005A6012">
              <w:rPr>
                <w:rFonts w:ascii="Times New Roman" w:hAnsi="Times New Roman"/>
                <w:b/>
                <w:bCs/>
                <w:kern w:val="0"/>
                <w:szCs w:val="21"/>
              </w:rPr>
              <w:t>（一）本次发行的基本情况</w:t>
            </w:r>
            <w:bookmarkEnd w:id="121"/>
          </w:p>
        </w:tc>
      </w:tr>
      <w:tr w:rsidR="001D6EEB" w:rsidRPr="005A6012" w14:paraId="123F26E0" w14:textId="77777777" w:rsidTr="00272CE0">
        <w:trPr>
          <w:trHeight w:val="340"/>
          <w:jc w:val="center"/>
        </w:trPr>
        <w:tc>
          <w:tcPr>
            <w:tcW w:w="2253" w:type="dxa"/>
            <w:vAlign w:val="center"/>
          </w:tcPr>
          <w:p w14:paraId="2578998C"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股票种类</w:t>
            </w:r>
          </w:p>
        </w:tc>
        <w:tc>
          <w:tcPr>
            <w:tcW w:w="6291" w:type="dxa"/>
            <w:gridSpan w:val="3"/>
            <w:vAlign w:val="center"/>
          </w:tcPr>
          <w:p w14:paraId="1EA74642"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人民币普通股（</w:t>
            </w:r>
            <w:r w:rsidRPr="005A6012">
              <w:rPr>
                <w:rFonts w:ascii="Times New Roman" w:hAnsi="Times New Roman"/>
                <w:szCs w:val="21"/>
              </w:rPr>
              <w:t>A</w:t>
            </w:r>
            <w:r w:rsidRPr="005A6012">
              <w:rPr>
                <w:rFonts w:ascii="Times New Roman" w:hAnsi="Times New Roman"/>
                <w:szCs w:val="21"/>
              </w:rPr>
              <w:t>股）</w:t>
            </w:r>
          </w:p>
        </w:tc>
      </w:tr>
      <w:tr w:rsidR="001D6EEB" w:rsidRPr="005A6012" w14:paraId="1B3AB14D" w14:textId="77777777" w:rsidTr="00272CE0">
        <w:trPr>
          <w:trHeight w:val="340"/>
          <w:jc w:val="center"/>
        </w:trPr>
        <w:tc>
          <w:tcPr>
            <w:tcW w:w="2253" w:type="dxa"/>
            <w:vAlign w:val="center"/>
          </w:tcPr>
          <w:p w14:paraId="1BC30B23"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每股面值</w:t>
            </w:r>
          </w:p>
        </w:tc>
        <w:tc>
          <w:tcPr>
            <w:tcW w:w="6291" w:type="dxa"/>
            <w:gridSpan w:val="3"/>
            <w:vAlign w:val="center"/>
          </w:tcPr>
          <w:p w14:paraId="248EF431"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1.00</w:t>
            </w:r>
            <w:r w:rsidRPr="005A6012">
              <w:rPr>
                <w:rFonts w:ascii="Times New Roman" w:hAnsi="Times New Roman"/>
                <w:szCs w:val="21"/>
              </w:rPr>
              <w:t>元</w:t>
            </w:r>
          </w:p>
        </w:tc>
      </w:tr>
      <w:tr w:rsidR="001D6EEB" w:rsidRPr="005A6012" w14:paraId="77736C35" w14:textId="77777777" w:rsidTr="00272CE0">
        <w:trPr>
          <w:trHeight w:val="340"/>
          <w:jc w:val="center"/>
        </w:trPr>
        <w:tc>
          <w:tcPr>
            <w:tcW w:w="2253" w:type="dxa"/>
            <w:vAlign w:val="center"/>
          </w:tcPr>
          <w:p w14:paraId="35B0A4F9"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发行股数</w:t>
            </w:r>
          </w:p>
        </w:tc>
        <w:tc>
          <w:tcPr>
            <w:tcW w:w="2469" w:type="dxa"/>
            <w:vAlign w:val="center"/>
          </w:tcPr>
          <w:p w14:paraId="54B5C1AB"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不超过</w:t>
            </w:r>
            <w:r w:rsidRPr="005A6012">
              <w:rPr>
                <w:rFonts w:ascii="Times New Roman" w:hAnsi="Times New Roman"/>
                <w:szCs w:val="21"/>
              </w:rPr>
              <w:t>2,500</w:t>
            </w:r>
            <w:r w:rsidRPr="005A6012">
              <w:rPr>
                <w:rFonts w:ascii="Times New Roman" w:hAnsi="Times New Roman"/>
                <w:szCs w:val="21"/>
              </w:rPr>
              <w:t>万股</w:t>
            </w:r>
          </w:p>
        </w:tc>
        <w:tc>
          <w:tcPr>
            <w:tcW w:w="1784" w:type="dxa"/>
            <w:vAlign w:val="center"/>
          </w:tcPr>
          <w:p w14:paraId="5BD39576"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占发行后总股本比例</w:t>
            </w:r>
          </w:p>
        </w:tc>
        <w:tc>
          <w:tcPr>
            <w:tcW w:w="2038" w:type="dxa"/>
            <w:vAlign w:val="center"/>
          </w:tcPr>
          <w:p w14:paraId="5F19AFA0"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不低于</w:t>
            </w:r>
            <w:r w:rsidRPr="005A6012">
              <w:rPr>
                <w:rFonts w:ascii="Times New Roman" w:hAnsi="Times New Roman"/>
                <w:szCs w:val="21"/>
              </w:rPr>
              <w:t>25%</w:t>
            </w:r>
          </w:p>
        </w:tc>
      </w:tr>
      <w:tr w:rsidR="001D6EEB" w:rsidRPr="005A6012" w14:paraId="31A7F720" w14:textId="77777777" w:rsidTr="00272CE0">
        <w:trPr>
          <w:trHeight w:val="340"/>
          <w:jc w:val="center"/>
        </w:trPr>
        <w:tc>
          <w:tcPr>
            <w:tcW w:w="2253" w:type="dxa"/>
            <w:vAlign w:val="center"/>
          </w:tcPr>
          <w:p w14:paraId="220B1A5A"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其中：发行新股数量</w:t>
            </w:r>
          </w:p>
        </w:tc>
        <w:tc>
          <w:tcPr>
            <w:tcW w:w="2469" w:type="dxa"/>
            <w:vAlign w:val="center"/>
          </w:tcPr>
          <w:p w14:paraId="1EFEB428"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不超过</w:t>
            </w:r>
            <w:r w:rsidRPr="005A6012">
              <w:rPr>
                <w:rFonts w:ascii="Times New Roman" w:hAnsi="Times New Roman"/>
                <w:szCs w:val="21"/>
              </w:rPr>
              <w:t>2,500</w:t>
            </w:r>
            <w:r w:rsidRPr="005A6012">
              <w:rPr>
                <w:rFonts w:ascii="Times New Roman" w:hAnsi="Times New Roman"/>
                <w:szCs w:val="21"/>
              </w:rPr>
              <w:t>万股</w:t>
            </w:r>
          </w:p>
        </w:tc>
        <w:tc>
          <w:tcPr>
            <w:tcW w:w="1784" w:type="dxa"/>
            <w:vAlign w:val="center"/>
          </w:tcPr>
          <w:p w14:paraId="2C52249F"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占发行后总股本比例</w:t>
            </w:r>
          </w:p>
        </w:tc>
        <w:tc>
          <w:tcPr>
            <w:tcW w:w="2038" w:type="dxa"/>
            <w:vAlign w:val="center"/>
          </w:tcPr>
          <w:p w14:paraId="6653A32E"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不低于</w:t>
            </w:r>
            <w:r w:rsidRPr="005A6012">
              <w:rPr>
                <w:rFonts w:ascii="Times New Roman" w:hAnsi="Times New Roman"/>
                <w:szCs w:val="21"/>
              </w:rPr>
              <w:t>25%</w:t>
            </w:r>
          </w:p>
        </w:tc>
      </w:tr>
      <w:tr w:rsidR="001D6EEB" w:rsidRPr="005A6012" w14:paraId="4549E43A" w14:textId="77777777" w:rsidTr="00272CE0">
        <w:trPr>
          <w:trHeight w:val="340"/>
          <w:jc w:val="center"/>
        </w:trPr>
        <w:tc>
          <w:tcPr>
            <w:tcW w:w="2253" w:type="dxa"/>
            <w:vAlign w:val="center"/>
          </w:tcPr>
          <w:p w14:paraId="13C0512F" w14:textId="77777777" w:rsidR="00811BC1"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股东公开发售股份</w:t>
            </w:r>
          </w:p>
          <w:p w14:paraId="53F72149"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数量</w:t>
            </w:r>
          </w:p>
        </w:tc>
        <w:tc>
          <w:tcPr>
            <w:tcW w:w="2469" w:type="dxa"/>
            <w:vAlign w:val="center"/>
          </w:tcPr>
          <w:p w14:paraId="4AC4C39D" w14:textId="77777777" w:rsidR="00811BC1" w:rsidRDefault="00B813E3" w:rsidP="001A7649">
            <w:pPr>
              <w:adjustRightInd w:val="0"/>
              <w:snapToGrid w:val="0"/>
              <w:rPr>
                <w:rFonts w:ascii="Times New Roman" w:hAnsi="Times New Roman"/>
                <w:szCs w:val="21"/>
              </w:rPr>
            </w:pPr>
            <w:r w:rsidRPr="005A6012">
              <w:rPr>
                <w:rFonts w:ascii="Times New Roman" w:hAnsi="Times New Roman"/>
                <w:szCs w:val="21"/>
              </w:rPr>
              <w:t>不安排股东公开发售</w:t>
            </w:r>
          </w:p>
          <w:p w14:paraId="79912C8F"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股份</w:t>
            </w:r>
          </w:p>
        </w:tc>
        <w:tc>
          <w:tcPr>
            <w:tcW w:w="1784" w:type="dxa"/>
            <w:vAlign w:val="center"/>
          </w:tcPr>
          <w:p w14:paraId="51675193"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占发行后总股本比例</w:t>
            </w:r>
          </w:p>
        </w:tc>
        <w:tc>
          <w:tcPr>
            <w:tcW w:w="2038" w:type="dxa"/>
            <w:vAlign w:val="center"/>
          </w:tcPr>
          <w:p w14:paraId="03B15656"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无</w:t>
            </w:r>
          </w:p>
        </w:tc>
      </w:tr>
      <w:tr w:rsidR="001D6EEB" w:rsidRPr="005A6012" w14:paraId="7D2AFD2A" w14:textId="77777777" w:rsidTr="00272CE0">
        <w:trPr>
          <w:trHeight w:val="340"/>
          <w:jc w:val="center"/>
        </w:trPr>
        <w:tc>
          <w:tcPr>
            <w:tcW w:w="2253" w:type="dxa"/>
            <w:vAlign w:val="center"/>
          </w:tcPr>
          <w:p w14:paraId="3EC56DBF"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发行后总股本</w:t>
            </w:r>
          </w:p>
        </w:tc>
        <w:tc>
          <w:tcPr>
            <w:tcW w:w="6291" w:type="dxa"/>
            <w:gridSpan w:val="3"/>
            <w:vAlign w:val="center"/>
          </w:tcPr>
          <w:p w14:paraId="371008B6"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不超过</w:t>
            </w:r>
            <w:r w:rsidRPr="005A6012">
              <w:rPr>
                <w:rFonts w:ascii="Times New Roman" w:hAnsi="Times New Roman"/>
                <w:szCs w:val="21"/>
              </w:rPr>
              <w:t>10,000</w:t>
            </w:r>
            <w:r w:rsidRPr="005A6012">
              <w:rPr>
                <w:rFonts w:ascii="Times New Roman" w:hAnsi="Times New Roman"/>
                <w:szCs w:val="21"/>
              </w:rPr>
              <w:t>万股</w:t>
            </w:r>
          </w:p>
        </w:tc>
      </w:tr>
      <w:tr w:rsidR="001D6EEB" w:rsidRPr="005A6012" w14:paraId="16436E02" w14:textId="77777777" w:rsidTr="00272CE0">
        <w:trPr>
          <w:trHeight w:val="340"/>
          <w:jc w:val="center"/>
        </w:trPr>
        <w:tc>
          <w:tcPr>
            <w:tcW w:w="2253" w:type="dxa"/>
            <w:vAlign w:val="center"/>
          </w:tcPr>
          <w:p w14:paraId="753F264C"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每股发行价格</w:t>
            </w:r>
          </w:p>
        </w:tc>
        <w:tc>
          <w:tcPr>
            <w:tcW w:w="6291" w:type="dxa"/>
            <w:gridSpan w:val="3"/>
            <w:vAlign w:val="center"/>
          </w:tcPr>
          <w:p w14:paraId="12AD1D22"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【】元</w:t>
            </w:r>
          </w:p>
        </w:tc>
      </w:tr>
      <w:tr w:rsidR="001D6EEB" w:rsidRPr="005A6012" w14:paraId="0EA8C7E0" w14:textId="77777777" w:rsidTr="00272CE0">
        <w:trPr>
          <w:trHeight w:val="340"/>
          <w:jc w:val="center"/>
        </w:trPr>
        <w:tc>
          <w:tcPr>
            <w:tcW w:w="2253" w:type="dxa"/>
            <w:vAlign w:val="center"/>
          </w:tcPr>
          <w:p w14:paraId="33DFEF3C"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发行市盈率</w:t>
            </w:r>
          </w:p>
        </w:tc>
        <w:tc>
          <w:tcPr>
            <w:tcW w:w="6291" w:type="dxa"/>
            <w:gridSpan w:val="3"/>
            <w:vAlign w:val="center"/>
          </w:tcPr>
          <w:p w14:paraId="30E9A697"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【】倍（每股发行价除以</w:t>
            </w:r>
            <w:r w:rsidR="00B1611F" w:rsidRPr="005A6012">
              <w:rPr>
                <w:rFonts w:ascii="Times New Roman" w:hAnsi="Times New Roman"/>
                <w:szCs w:val="21"/>
              </w:rPr>
              <w:t>发行后</w:t>
            </w:r>
            <w:r w:rsidRPr="005A6012">
              <w:rPr>
                <w:rFonts w:ascii="Times New Roman" w:hAnsi="Times New Roman"/>
                <w:szCs w:val="21"/>
              </w:rPr>
              <w:t>每股收益）</w:t>
            </w:r>
          </w:p>
        </w:tc>
      </w:tr>
      <w:tr w:rsidR="001D6EEB" w:rsidRPr="005A6012" w14:paraId="3E274D7A" w14:textId="77777777" w:rsidTr="00272CE0">
        <w:trPr>
          <w:trHeight w:val="340"/>
          <w:jc w:val="center"/>
        </w:trPr>
        <w:tc>
          <w:tcPr>
            <w:tcW w:w="2253" w:type="dxa"/>
            <w:vAlign w:val="center"/>
          </w:tcPr>
          <w:p w14:paraId="7C0887C1"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发行前每股净资产</w:t>
            </w:r>
          </w:p>
        </w:tc>
        <w:tc>
          <w:tcPr>
            <w:tcW w:w="2469" w:type="dxa"/>
            <w:vAlign w:val="center"/>
          </w:tcPr>
          <w:p w14:paraId="6E4CFDD5"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【】元（按【】年【】月【】日经审计的归属于母公司</w:t>
            </w:r>
            <w:r w:rsidR="00C354F1" w:rsidRPr="005A6012">
              <w:rPr>
                <w:rFonts w:ascii="Times New Roman" w:hAnsi="Times New Roman"/>
                <w:szCs w:val="21"/>
              </w:rPr>
              <w:t>股东</w:t>
            </w:r>
            <w:r w:rsidRPr="005A6012">
              <w:rPr>
                <w:rFonts w:ascii="Times New Roman" w:hAnsi="Times New Roman"/>
                <w:szCs w:val="21"/>
              </w:rPr>
              <w:t>权益除以本次发行前总股本计算）</w:t>
            </w:r>
          </w:p>
        </w:tc>
        <w:tc>
          <w:tcPr>
            <w:tcW w:w="1784" w:type="dxa"/>
            <w:vAlign w:val="center"/>
          </w:tcPr>
          <w:p w14:paraId="1AB2C500"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发行前每股收益</w:t>
            </w:r>
          </w:p>
        </w:tc>
        <w:tc>
          <w:tcPr>
            <w:tcW w:w="2038" w:type="dxa"/>
            <w:vAlign w:val="center"/>
          </w:tcPr>
          <w:p w14:paraId="573C44C6"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按【】年【】月【】日经审计的扣除非经常性损益前后孰低的归属于母公司</w:t>
            </w:r>
            <w:r w:rsidR="007A7A2B" w:rsidRPr="005A6012">
              <w:rPr>
                <w:rFonts w:ascii="Times New Roman" w:hAnsi="Times New Roman"/>
                <w:szCs w:val="21"/>
              </w:rPr>
              <w:lastRenderedPageBreak/>
              <w:t>所有者</w:t>
            </w:r>
            <w:r w:rsidRPr="005A6012">
              <w:rPr>
                <w:rFonts w:ascii="Times New Roman" w:hAnsi="Times New Roman"/>
                <w:szCs w:val="21"/>
              </w:rPr>
              <w:t>的净利润除以本次发行前总股本计算</w:t>
            </w:r>
          </w:p>
        </w:tc>
      </w:tr>
      <w:tr w:rsidR="001D6EEB" w:rsidRPr="005A6012" w14:paraId="600DD8ED" w14:textId="77777777" w:rsidTr="00272CE0">
        <w:trPr>
          <w:trHeight w:val="340"/>
          <w:jc w:val="center"/>
        </w:trPr>
        <w:tc>
          <w:tcPr>
            <w:tcW w:w="2253" w:type="dxa"/>
            <w:vAlign w:val="center"/>
          </w:tcPr>
          <w:p w14:paraId="04D40A3B"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lastRenderedPageBreak/>
              <w:t>发行后每股净资产</w:t>
            </w:r>
          </w:p>
        </w:tc>
        <w:tc>
          <w:tcPr>
            <w:tcW w:w="2469" w:type="dxa"/>
            <w:vAlign w:val="center"/>
          </w:tcPr>
          <w:p w14:paraId="559922CB"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【】元（按本次发行后归属于母公司</w:t>
            </w:r>
            <w:r w:rsidR="00316859" w:rsidRPr="005A6012">
              <w:rPr>
                <w:rFonts w:ascii="Times New Roman" w:hAnsi="Times New Roman"/>
                <w:szCs w:val="21"/>
              </w:rPr>
              <w:t>股东</w:t>
            </w:r>
            <w:r w:rsidRPr="005A6012">
              <w:rPr>
                <w:rFonts w:ascii="Times New Roman" w:hAnsi="Times New Roman"/>
                <w:szCs w:val="21"/>
              </w:rPr>
              <w:t>权益除以发行后总股本计算）</w:t>
            </w:r>
          </w:p>
        </w:tc>
        <w:tc>
          <w:tcPr>
            <w:tcW w:w="1784" w:type="dxa"/>
            <w:vAlign w:val="center"/>
          </w:tcPr>
          <w:p w14:paraId="6ED8A9C6"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发行后每股收益</w:t>
            </w:r>
          </w:p>
        </w:tc>
        <w:tc>
          <w:tcPr>
            <w:tcW w:w="2038" w:type="dxa"/>
            <w:vAlign w:val="center"/>
          </w:tcPr>
          <w:p w14:paraId="08F5FD94"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按【】年【】月【】日经审计的扣除非经常性损益前后孰低的归属于母公司</w:t>
            </w:r>
            <w:r w:rsidR="007A7A2B" w:rsidRPr="005A6012">
              <w:rPr>
                <w:rFonts w:ascii="Times New Roman" w:hAnsi="Times New Roman"/>
                <w:szCs w:val="21"/>
              </w:rPr>
              <w:t>所有者</w:t>
            </w:r>
            <w:r w:rsidRPr="005A6012">
              <w:rPr>
                <w:rFonts w:ascii="Times New Roman" w:hAnsi="Times New Roman"/>
                <w:szCs w:val="21"/>
              </w:rPr>
              <w:t>的净利润除以本次发行后总股本计算</w:t>
            </w:r>
          </w:p>
        </w:tc>
      </w:tr>
      <w:tr w:rsidR="001D6EEB" w:rsidRPr="005A6012" w14:paraId="1BFA068E" w14:textId="77777777" w:rsidTr="00272CE0">
        <w:trPr>
          <w:trHeight w:val="340"/>
          <w:jc w:val="center"/>
        </w:trPr>
        <w:tc>
          <w:tcPr>
            <w:tcW w:w="2253" w:type="dxa"/>
            <w:vAlign w:val="center"/>
          </w:tcPr>
          <w:p w14:paraId="0E47E4DA"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发行市净率</w:t>
            </w:r>
          </w:p>
        </w:tc>
        <w:tc>
          <w:tcPr>
            <w:tcW w:w="6291" w:type="dxa"/>
            <w:gridSpan w:val="3"/>
            <w:vAlign w:val="center"/>
          </w:tcPr>
          <w:p w14:paraId="7723301F"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【】倍（按每股发行价除以发行后每股净资产计算）</w:t>
            </w:r>
          </w:p>
        </w:tc>
      </w:tr>
      <w:tr w:rsidR="001D6EEB" w:rsidRPr="005A6012" w14:paraId="77974692" w14:textId="77777777" w:rsidTr="00272CE0">
        <w:trPr>
          <w:trHeight w:val="340"/>
          <w:jc w:val="center"/>
        </w:trPr>
        <w:tc>
          <w:tcPr>
            <w:tcW w:w="2253" w:type="dxa"/>
            <w:vAlign w:val="center"/>
          </w:tcPr>
          <w:p w14:paraId="61DA41A3"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发行方式</w:t>
            </w:r>
          </w:p>
        </w:tc>
        <w:tc>
          <w:tcPr>
            <w:tcW w:w="6291" w:type="dxa"/>
            <w:gridSpan w:val="3"/>
            <w:vAlign w:val="center"/>
          </w:tcPr>
          <w:p w14:paraId="0D14F212"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本次发行全部采取发行新股的方式，拟采用向网下投资者询价与网上向符合资格的社会公众投资者定价发行相结合的方式或监管机构认可的其他发行方式</w:t>
            </w:r>
          </w:p>
        </w:tc>
      </w:tr>
      <w:tr w:rsidR="001D6EEB" w:rsidRPr="005A6012" w14:paraId="66617221" w14:textId="77777777" w:rsidTr="00272CE0">
        <w:trPr>
          <w:trHeight w:val="340"/>
          <w:jc w:val="center"/>
        </w:trPr>
        <w:tc>
          <w:tcPr>
            <w:tcW w:w="2253" w:type="dxa"/>
            <w:vAlign w:val="center"/>
          </w:tcPr>
          <w:p w14:paraId="017B4B6D"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发行对象</w:t>
            </w:r>
          </w:p>
        </w:tc>
        <w:tc>
          <w:tcPr>
            <w:tcW w:w="6291" w:type="dxa"/>
            <w:gridSpan w:val="3"/>
            <w:vAlign w:val="center"/>
          </w:tcPr>
          <w:p w14:paraId="720935CA"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符合资格的网下投资者和在深交所开户并持有创业板交易账户的境内自然人、法人（国家法律、法规禁止购买者除外）或中国证监会规定的其它对象</w:t>
            </w:r>
          </w:p>
        </w:tc>
      </w:tr>
      <w:tr w:rsidR="001D6EEB" w:rsidRPr="005A6012" w14:paraId="4ED63856" w14:textId="77777777" w:rsidTr="00272CE0">
        <w:trPr>
          <w:trHeight w:val="340"/>
          <w:jc w:val="center"/>
        </w:trPr>
        <w:tc>
          <w:tcPr>
            <w:tcW w:w="2253" w:type="dxa"/>
            <w:vAlign w:val="center"/>
          </w:tcPr>
          <w:p w14:paraId="43644902"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承销方式</w:t>
            </w:r>
          </w:p>
        </w:tc>
        <w:tc>
          <w:tcPr>
            <w:tcW w:w="6291" w:type="dxa"/>
            <w:gridSpan w:val="3"/>
            <w:vAlign w:val="center"/>
          </w:tcPr>
          <w:p w14:paraId="7951B694"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余额包销</w:t>
            </w:r>
          </w:p>
        </w:tc>
      </w:tr>
      <w:tr w:rsidR="001D6EEB" w:rsidRPr="005A6012" w14:paraId="174ACC36" w14:textId="77777777" w:rsidTr="00272CE0">
        <w:trPr>
          <w:trHeight w:val="340"/>
          <w:jc w:val="center"/>
        </w:trPr>
        <w:tc>
          <w:tcPr>
            <w:tcW w:w="2253" w:type="dxa"/>
            <w:vAlign w:val="center"/>
          </w:tcPr>
          <w:p w14:paraId="0B3C1CBA"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拟公开发售股份股东名称</w:t>
            </w:r>
          </w:p>
        </w:tc>
        <w:tc>
          <w:tcPr>
            <w:tcW w:w="6291" w:type="dxa"/>
            <w:gridSpan w:val="3"/>
            <w:vAlign w:val="center"/>
          </w:tcPr>
          <w:p w14:paraId="1C26CB1D"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不安排股东公开发售股份</w:t>
            </w:r>
          </w:p>
        </w:tc>
      </w:tr>
      <w:tr w:rsidR="001D6EEB" w:rsidRPr="005A6012" w14:paraId="657B8DE7" w14:textId="77777777" w:rsidTr="00272CE0">
        <w:trPr>
          <w:trHeight w:val="340"/>
          <w:jc w:val="center"/>
        </w:trPr>
        <w:tc>
          <w:tcPr>
            <w:tcW w:w="2253" w:type="dxa"/>
            <w:vAlign w:val="center"/>
          </w:tcPr>
          <w:p w14:paraId="2B8901B2"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发行费用的分摊原则</w:t>
            </w:r>
          </w:p>
        </w:tc>
        <w:tc>
          <w:tcPr>
            <w:tcW w:w="6291" w:type="dxa"/>
            <w:gridSpan w:val="3"/>
            <w:vAlign w:val="center"/>
          </w:tcPr>
          <w:p w14:paraId="4212C77B"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不适用</w:t>
            </w:r>
          </w:p>
        </w:tc>
      </w:tr>
      <w:tr w:rsidR="001D6EEB" w:rsidRPr="005A6012" w14:paraId="44EE4E03" w14:textId="77777777" w:rsidTr="00272CE0">
        <w:trPr>
          <w:trHeight w:val="340"/>
          <w:jc w:val="center"/>
        </w:trPr>
        <w:tc>
          <w:tcPr>
            <w:tcW w:w="2253" w:type="dxa"/>
            <w:vAlign w:val="center"/>
          </w:tcPr>
          <w:p w14:paraId="4FFFB70D"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募集资金总额</w:t>
            </w:r>
          </w:p>
        </w:tc>
        <w:tc>
          <w:tcPr>
            <w:tcW w:w="6291" w:type="dxa"/>
            <w:gridSpan w:val="3"/>
            <w:vAlign w:val="center"/>
          </w:tcPr>
          <w:p w14:paraId="201E494A" w14:textId="77777777" w:rsidR="001D6EEB" w:rsidRPr="005A6012" w:rsidRDefault="005F3875" w:rsidP="001A7649">
            <w:pPr>
              <w:adjustRightInd w:val="0"/>
              <w:snapToGrid w:val="0"/>
              <w:rPr>
                <w:rFonts w:ascii="Times New Roman" w:hAnsi="Times New Roman"/>
                <w:szCs w:val="21"/>
              </w:rPr>
            </w:pPr>
            <w:r w:rsidRPr="005A6012">
              <w:rPr>
                <w:rFonts w:ascii="Times New Roman" w:hAnsi="Times New Roman"/>
                <w:szCs w:val="21"/>
              </w:rPr>
              <w:t>【】万元</w:t>
            </w:r>
          </w:p>
        </w:tc>
      </w:tr>
      <w:tr w:rsidR="001D6EEB" w:rsidRPr="005A6012" w14:paraId="5A4B04BF" w14:textId="77777777" w:rsidTr="00272CE0">
        <w:trPr>
          <w:trHeight w:val="340"/>
          <w:jc w:val="center"/>
        </w:trPr>
        <w:tc>
          <w:tcPr>
            <w:tcW w:w="2253" w:type="dxa"/>
            <w:vAlign w:val="center"/>
          </w:tcPr>
          <w:p w14:paraId="0533906D"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募集资金净额</w:t>
            </w:r>
          </w:p>
        </w:tc>
        <w:tc>
          <w:tcPr>
            <w:tcW w:w="6291" w:type="dxa"/>
            <w:gridSpan w:val="3"/>
            <w:vAlign w:val="center"/>
          </w:tcPr>
          <w:p w14:paraId="26385614"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【】万元</w:t>
            </w:r>
          </w:p>
        </w:tc>
      </w:tr>
      <w:tr w:rsidR="001D6EEB" w:rsidRPr="005A6012" w14:paraId="6AEA0573" w14:textId="77777777" w:rsidTr="00272CE0">
        <w:trPr>
          <w:trHeight w:val="340"/>
          <w:jc w:val="center"/>
        </w:trPr>
        <w:tc>
          <w:tcPr>
            <w:tcW w:w="2253" w:type="dxa"/>
            <w:vMerge w:val="restart"/>
            <w:vAlign w:val="center"/>
          </w:tcPr>
          <w:p w14:paraId="0B01F82B"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募集资金投资项目</w:t>
            </w:r>
          </w:p>
        </w:tc>
        <w:tc>
          <w:tcPr>
            <w:tcW w:w="6291" w:type="dxa"/>
            <w:gridSpan w:val="3"/>
            <w:vAlign w:val="center"/>
          </w:tcPr>
          <w:p w14:paraId="659A48DC"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color w:val="000000"/>
                <w:kern w:val="0"/>
                <w:szCs w:val="21"/>
                <w:shd w:val="clear" w:color="auto" w:fill="FFFFFF"/>
              </w:rPr>
              <w:t>设备升级购置项目</w:t>
            </w:r>
          </w:p>
        </w:tc>
      </w:tr>
      <w:tr w:rsidR="001D6EEB" w:rsidRPr="005A6012" w14:paraId="3A1F13C8" w14:textId="77777777" w:rsidTr="00272CE0">
        <w:trPr>
          <w:trHeight w:val="340"/>
          <w:jc w:val="center"/>
        </w:trPr>
        <w:tc>
          <w:tcPr>
            <w:tcW w:w="2253" w:type="dxa"/>
            <w:vMerge/>
            <w:vAlign w:val="center"/>
          </w:tcPr>
          <w:p w14:paraId="2EDFEB57" w14:textId="77777777" w:rsidR="001D6EEB" w:rsidRPr="005A6012" w:rsidRDefault="001D6EEB" w:rsidP="001A7649">
            <w:pPr>
              <w:adjustRightInd w:val="0"/>
              <w:snapToGrid w:val="0"/>
              <w:jc w:val="center"/>
              <w:rPr>
                <w:rFonts w:ascii="Times New Roman" w:hAnsi="Times New Roman"/>
                <w:b/>
                <w:szCs w:val="21"/>
              </w:rPr>
            </w:pPr>
          </w:p>
        </w:tc>
        <w:tc>
          <w:tcPr>
            <w:tcW w:w="6291" w:type="dxa"/>
            <w:gridSpan w:val="3"/>
            <w:vAlign w:val="center"/>
          </w:tcPr>
          <w:p w14:paraId="5F542512"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color w:val="000000"/>
                <w:kern w:val="0"/>
                <w:szCs w:val="21"/>
                <w:shd w:val="clear" w:color="auto" w:fill="FFFFFF"/>
              </w:rPr>
              <w:t>研发中心升级项目</w:t>
            </w:r>
          </w:p>
        </w:tc>
      </w:tr>
      <w:tr w:rsidR="001D6EEB" w:rsidRPr="005A6012" w14:paraId="6BD0A31F" w14:textId="77777777" w:rsidTr="00272CE0">
        <w:trPr>
          <w:trHeight w:val="340"/>
          <w:jc w:val="center"/>
        </w:trPr>
        <w:tc>
          <w:tcPr>
            <w:tcW w:w="2253" w:type="dxa"/>
            <w:vMerge/>
            <w:vAlign w:val="center"/>
          </w:tcPr>
          <w:p w14:paraId="5546BD3E" w14:textId="77777777" w:rsidR="001D6EEB" w:rsidRPr="005A6012" w:rsidRDefault="001D6EEB" w:rsidP="001A7649">
            <w:pPr>
              <w:adjustRightInd w:val="0"/>
              <w:snapToGrid w:val="0"/>
              <w:jc w:val="center"/>
              <w:rPr>
                <w:rFonts w:ascii="Times New Roman" w:hAnsi="Times New Roman"/>
                <w:b/>
                <w:szCs w:val="21"/>
              </w:rPr>
            </w:pPr>
          </w:p>
        </w:tc>
        <w:tc>
          <w:tcPr>
            <w:tcW w:w="6291" w:type="dxa"/>
            <w:gridSpan w:val="3"/>
            <w:vAlign w:val="center"/>
          </w:tcPr>
          <w:p w14:paraId="15D6C858"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color w:val="000000"/>
                <w:kern w:val="0"/>
                <w:szCs w:val="21"/>
                <w:shd w:val="clear" w:color="auto" w:fill="FFFFFF"/>
              </w:rPr>
              <w:t>补充营运资金项目</w:t>
            </w:r>
          </w:p>
        </w:tc>
      </w:tr>
      <w:tr w:rsidR="001D6EEB" w:rsidRPr="005A6012" w14:paraId="375FC4A5" w14:textId="77777777" w:rsidTr="00272CE0">
        <w:trPr>
          <w:trHeight w:val="340"/>
          <w:jc w:val="center"/>
        </w:trPr>
        <w:tc>
          <w:tcPr>
            <w:tcW w:w="2253" w:type="dxa"/>
            <w:vAlign w:val="center"/>
          </w:tcPr>
          <w:p w14:paraId="3E0EBD38"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发行费用概算</w:t>
            </w:r>
          </w:p>
        </w:tc>
        <w:tc>
          <w:tcPr>
            <w:tcW w:w="6291" w:type="dxa"/>
            <w:gridSpan w:val="3"/>
            <w:vAlign w:val="center"/>
          </w:tcPr>
          <w:p w14:paraId="567DE8FB"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【】万元</w:t>
            </w:r>
          </w:p>
        </w:tc>
      </w:tr>
      <w:tr w:rsidR="001D6EEB" w:rsidRPr="005A6012" w14:paraId="7223FC62" w14:textId="77777777" w:rsidTr="00272CE0">
        <w:trPr>
          <w:trHeight w:val="340"/>
          <w:jc w:val="center"/>
        </w:trPr>
        <w:tc>
          <w:tcPr>
            <w:tcW w:w="8544" w:type="dxa"/>
            <w:gridSpan w:val="4"/>
            <w:vAlign w:val="center"/>
          </w:tcPr>
          <w:p w14:paraId="7007B126" w14:textId="77777777" w:rsidR="001D6EEB" w:rsidRPr="005A6012" w:rsidRDefault="00B813E3" w:rsidP="001A7649">
            <w:pPr>
              <w:widowControl/>
              <w:adjustRightInd w:val="0"/>
              <w:snapToGrid w:val="0"/>
              <w:jc w:val="center"/>
              <w:rPr>
                <w:rFonts w:ascii="Times New Roman" w:hAnsi="Times New Roman"/>
                <w:b/>
                <w:bCs/>
                <w:kern w:val="0"/>
                <w:szCs w:val="21"/>
              </w:rPr>
            </w:pPr>
            <w:bookmarkStart w:id="122" w:name="_Toc46219587"/>
            <w:r w:rsidRPr="005A6012">
              <w:rPr>
                <w:rFonts w:ascii="Times New Roman" w:hAnsi="Times New Roman"/>
                <w:b/>
                <w:bCs/>
                <w:kern w:val="0"/>
                <w:szCs w:val="21"/>
              </w:rPr>
              <w:t>（二）本次发行上市的重要日期</w:t>
            </w:r>
            <w:bookmarkEnd w:id="122"/>
          </w:p>
        </w:tc>
      </w:tr>
      <w:tr w:rsidR="001D6EEB" w:rsidRPr="005A6012" w14:paraId="0354AF6B" w14:textId="77777777" w:rsidTr="00272CE0">
        <w:trPr>
          <w:trHeight w:val="340"/>
          <w:jc w:val="center"/>
        </w:trPr>
        <w:tc>
          <w:tcPr>
            <w:tcW w:w="2253" w:type="dxa"/>
            <w:vAlign w:val="center"/>
          </w:tcPr>
          <w:p w14:paraId="699625EC"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刊登发行公告日期</w:t>
            </w:r>
          </w:p>
        </w:tc>
        <w:tc>
          <w:tcPr>
            <w:tcW w:w="6291" w:type="dxa"/>
            <w:gridSpan w:val="3"/>
            <w:vAlign w:val="center"/>
          </w:tcPr>
          <w:p w14:paraId="4039C559"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color w:val="000000"/>
                <w:kern w:val="0"/>
                <w:szCs w:val="21"/>
              </w:rPr>
              <w:t>【】年【】月【】日</w:t>
            </w:r>
          </w:p>
        </w:tc>
      </w:tr>
      <w:tr w:rsidR="001D6EEB" w:rsidRPr="005A6012" w14:paraId="575D3868" w14:textId="77777777" w:rsidTr="00272CE0">
        <w:trPr>
          <w:trHeight w:val="340"/>
          <w:jc w:val="center"/>
        </w:trPr>
        <w:tc>
          <w:tcPr>
            <w:tcW w:w="2253" w:type="dxa"/>
            <w:vAlign w:val="center"/>
          </w:tcPr>
          <w:p w14:paraId="62DA454E"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开始询价推介日期</w:t>
            </w:r>
          </w:p>
        </w:tc>
        <w:tc>
          <w:tcPr>
            <w:tcW w:w="6291" w:type="dxa"/>
            <w:gridSpan w:val="3"/>
            <w:vAlign w:val="center"/>
          </w:tcPr>
          <w:p w14:paraId="6AA1AC55"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color w:val="000000"/>
                <w:kern w:val="0"/>
                <w:szCs w:val="21"/>
              </w:rPr>
              <w:t>【】年【】月【】日</w:t>
            </w:r>
          </w:p>
        </w:tc>
      </w:tr>
      <w:tr w:rsidR="001D6EEB" w:rsidRPr="005A6012" w14:paraId="4A37EF2F" w14:textId="77777777" w:rsidTr="00272CE0">
        <w:trPr>
          <w:trHeight w:val="340"/>
          <w:jc w:val="center"/>
        </w:trPr>
        <w:tc>
          <w:tcPr>
            <w:tcW w:w="2253" w:type="dxa"/>
            <w:vAlign w:val="center"/>
          </w:tcPr>
          <w:p w14:paraId="2E49CD77"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刊登定价公告日期</w:t>
            </w:r>
          </w:p>
        </w:tc>
        <w:tc>
          <w:tcPr>
            <w:tcW w:w="6291" w:type="dxa"/>
            <w:gridSpan w:val="3"/>
            <w:vAlign w:val="center"/>
          </w:tcPr>
          <w:p w14:paraId="605C2658"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color w:val="000000"/>
                <w:kern w:val="0"/>
                <w:szCs w:val="21"/>
              </w:rPr>
              <w:t>【】年【】月【】日</w:t>
            </w:r>
          </w:p>
        </w:tc>
      </w:tr>
      <w:tr w:rsidR="001D6EEB" w:rsidRPr="005A6012" w14:paraId="027CE9E9" w14:textId="77777777" w:rsidTr="00272CE0">
        <w:trPr>
          <w:trHeight w:val="340"/>
          <w:jc w:val="center"/>
        </w:trPr>
        <w:tc>
          <w:tcPr>
            <w:tcW w:w="2253" w:type="dxa"/>
            <w:vAlign w:val="center"/>
          </w:tcPr>
          <w:p w14:paraId="5EDFC985"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申购日期和缴款日期</w:t>
            </w:r>
          </w:p>
        </w:tc>
        <w:tc>
          <w:tcPr>
            <w:tcW w:w="6291" w:type="dxa"/>
            <w:gridSpan w:val="3"/>
            <w:vAlign w:val="center"/>
          </w:tcPr>
          <w:p w14:paraId="4A42DF4A"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color w:val="000000"/>
                <w:kern w:val="0"/>
                <w:szCs w:val="21"/>
              </w:rPr>
              <w:t>【】年【】月【】日</w:t>
            </w:r>
          </w:p>
        </w:tc>
      </w:tr>
      <w:tr w:rsidR="001D6EEB" w:rsidRPr="005A6012" w14:paraId="5E7492A5" w14:textId="77777777" w:rsidTr="00272CE0">
        <w:trPr>
          <w:trHeight w:val="340"/>
          <w:jc w:val="center"/>
        </w:trPr>
        <w:tc>
          <w:tcPr>
            <w:tcW w:w="2253" w:type="dxa"/>
            <w:vAlign w:val="center"/>
          </w:tcPr>
          <w:p w14:paraId="0D2642D3"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股票上市日期</w:t>
            </w:r>
          </w:p>
        </w:tc>
        <w:tc>
          <w:tcPr>
            <w:tcW w:w="6291" w:type="dxa"/>
            <w:gridSpan w:val="3"/>
            <w:vAlign w:val="center"/>
          </w:tcPr>
          <w:p w14:paraId="0FDE4E75"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color w:val="000000"/>
                <w:kern w:val="0"/>
                <w:szCs w:val="21"/>
              </w:rPr>
              <w:t>【】年【】月【】日</w:t>
            </w:r>
          </w:p>
        </w:tc>
      </w:tr>
    </w:tbl>
    <w:p w14:paraId="392A9EB8" w14:textId="77777777" w:rsidR="001D6EEB" w:rsidRPr="00C4270A" w:rsidRDefault="00B813E3" w:rsidP="00D07579">
      <w:pPr>
        <w:pStyle w:val="002"/>
        <w:spacing w:before="120"/>
      </w:pPr>
      <w:bookmarkStart w:id="123" w:name="_Toc46219588"/>
      <w:bookmarkStart w:id="124" w:name="_Toc46296287"/>
      <w:r w:rsidRPr="00C4270A">
        <w:rPr>
          <w:rFonts w:hint="eastAsia"/>
        </w:rPr>
        <w:t>三</w:t>
      </w:r>
      <w:r w:rsidRPr="00C4270A">
        <w:t>、发行人主要财务数据</w:t>
      </w:r>
      <w:bookmarkEnd w:id="123"/>
      <w:bookmarkEnd w:id="124"/>
    </w:p>
    <w:p w14:paraId="3317C1AD" w14:textId="77777777" w:rsidR="001D6EEB" w:rsidRPr="00C4270A" w:rsidRDefault="00B813E3" w:rsidP="00811BC1">
      <w:pPr>
        <w:pStyle w:val="005"/>
        <w:spacing w:before="120"/>
        <w:ind w:firstLine="480"/>
      </w:pPr>
      <w:r w:rsidRPr="00C4270A">
        <w:rPr>
          <w:rFonts w:cs="微软雅黑" w:hint="eastAsia"/>
        </w:rPr>
        <w:t>发行人</w:t>
      </w:r>
      <w:r w:rsidRPr="00C4270A">
        <w:rPr>
          <w:rFonts w:cs="Arial"/>
        </w:rPr>
        <w:t>报告</w:t>
      </w:r>
      <w:r w:rsidRPr="00C4270A">
        <w:rPr>
          <w:rFonts w:hint="eastAsia"/>
        </w:rPr>
        <w:t>期</w:t>
      </w:r>
      <w:r w:rsidRPr="00C4270A">
        <w:rPr>
          <w:rFonts w:cs="Arial"/>
        </w:rPr>
        <w:t>内</w:t>
      </w:r>
      <w:r w:rsidR="00B92D63">
        <w:rPr>
          <w:rFonts w:hint="eastAsia"/>
        </w:rPr>
        <w:t>的财务报表已经信永中和会计师事务所（特殊普通合伙）审计，并出具</w:t>
      </w:r>
      <w:r w:rsidRPr="00C4270A">
        <w:rPr>
          <w:rFonts w:hint="eastAsia"/>
        </w:rPr>
        <w:t>标准无保留意见的《审计报告》（</w:t>
      </w:r>
      <w:r w:rsidRPr="00C4270A">
        <w:t>XYZH/2020NJA30329</w:t>
      </w:r>
      <w:r w:rsidRPr="00C4270A">
        <w:rPr>
          <w:rFonts w:cs="Arial"/>
        </w:rPr>
        <w:t>号</w:t>
      </w:r>
      <w:r w:rsidRPr="00C4270A">
        <w:rPr>
          <w:rFonts w:hint="eastAsia"/>
        </w:rPr>
        <w:t>）</w:t>
      </w:r>
      <w:r w:rsidR="00B80B6C">
        <w:rPr>
          <w:rFonts w:hint="eastAsia"/>
        </w:rPr>
        <w:t>，</w:t>
      </w:r>
      <w:r w:rsidRPr="00C4270A">
        <w:rPr>
          <w:rFonts w:cs="Arial"/>
        </w:rPr>
        <w:t>主要</w:t>
      </w:r>
      <w:r w:rsidRPr="00C4270A">
        <w:rPr>
          <w:rFonts w:hint="eastAsia"/>
        </w:rPr>
        <w:t>财务数据</w:t>
      </w:r>
      <w:r w:rsidRPr="00C4270A">
        <w:rPr>
          <w:rFonts w:cs="Arial"/>
        </w:rPr>
        <w:t>及财务指标如</w:t>
      </w:r>
      <w:r w:rsidRPr="00C4270A">
        <w:rPr>
          <w:rFonts w:hint="eastAsia"/>
        </w:rPr>
        <w:t>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081"/>
        <w:gridCol w:w="1815"/>
        <w:gridCol w:w="1816"/>
        <w:gridCol w:w="1816"/>
      </w:tblGrid>
      <w:tr w:rsidR="001D6EEB" w:rsidRPr="005A6012" w14:paraId="18673142" w14:textId="77777777" w:rsidTr="00272CE0">
        <w:trPr>
          <w:trHeight w:val="340"/>
          <w:tblHeader/>
          <w:jc w:val="center"/>
        </w:trPr>
        <w:tc>
          <w:tcPr>
            <w:tcW w:w="3387" w:type="dxa"/>
            <w:vAlign w:val="center"/>
          </w:tcPr>
          <w:p w14:paraId="316DD29B"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项目</w:t>
            </w:r>
          </w:p>
        </w:tc>
        <w:tc>
          <w:tcPr>
            <w:tcW w:w="1984" w:type="dxa"/>
            <w:vAlign w:val="center"/>
          </w:tcPr>
          <w:p w14:paraId="5D354618"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2019</w:t>
            </w:r>
            <w:r w:rsidRPr="005A6012">
              <w:rPr>
                <w:rFonts w:ascii="Times New Roman" w:hAnsi="Times New Roman"/>
                <w:b/>
                <w:kern w:val="0"/>
                <w:szCs w:val="21"/>
              </w:rPr>
              <w:t>年</w:t>
            </w:r>
            <w:r w:rsidRPr="005A6012">
              <w:rPr>
                <w:rFonts w:ascii="Times New Roman" w:hAnsi="Times New Roman"/>
                <w:b/>
                <w:kern w:val="0"/>
                <w:szCs w:val="21"/>
              </w:rPr>
              <w:t>12</w:t>
            </w:r>
            <w:r w:rsidRPr="005A6012">
              <w:rPr>
                <w:rFonts w:ascii="Times New Roman" w:hAnsi="Times New Roman"/>
                <w:b/>
                <w:kern w:val="0"/>
                <w:szCs w:val="21"/>
              </w:rPr>
              <w:t>月</w:t>
            </w:r>
            <w:r w:rsidRPr="005A6012">
              <w:rPr>
                <w:rFonts w:ascii="Times New Roman" w:hAnsi="Times New Roman"/>
                <w:b/>
                <w:kern w:val="0"/>
                <w:szCs w:val="21"/>
              </w:rPr>
              <w:t>31</w:t>
            </w:r>
            <w:r w:rsidRPr="005A6012">
              <w:rPr>
                <w:rFonts w:ascii="Times New Roman" w:hAnsi="Times New Roman"/>
                <w:b/>
                <w:kern w:val="0"/>
                <w:szCs w:val="21"/>
              </w:rPr>
              <w:t>日</w:t>
            </w:r>
            <w:r w:rsidRPr="005A6012">
              <w:rPr>
                <w:rFonts w:ascii="Times New Roman" w:hAnsi="Times New Roman"/>
                <w:b/>
                <w:kern w:val="0"/>
                <w:szCs w:val="21"/>
              </w:rPr>
              <w:t>/2019</w:t>
            </w:r>
            <w:r w:rsidRPr="005A6012">
              <w:rPr>
                <w:rFonts w:ascii="Times New Roman" w:hAnsi="Times New Roman"/>
                <w:b/>
                <w:kern w:val="0"/>
                <w:szCs w:val="21"/>
              </w:rPr>
              <w:t>年度</w:t>
            </w:r>
          </w:p>
        </w:tc>
        <w:tc>
          <w:tcPr>
            <w:tcW w:w="1985" w:type="dxa"/>
            <w:vAlign w:val="center"/>
          </w:tcPr>
          <w:p w14:paraId="5FCEF2FD"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2018</w:t>
            </w:r>
            <w:r w:rsidRPr="005A6012">
              <w:rPr>
                <w:rFonts w:ascii="Times New Roman" w:hAnsi="Times New Roman"/>
                <w:b/>
                <w:kern w:val="0"/>
                <w:szCs w:val="21"/>
              </w:rPr>
              <w:t>年</w:t>
            </w:r>
            <w:r w:rsidRPr="005A6012">
              <w:rPr>
                <w:rFonts w:ascii="Times New Roman" w:hAnsi="Times New Roman"/>
                <w:b/>
                <w:kern w:val="0"/>
                <w:szCs w:val="21"/>
              </w:rPr>
              <w:t>12</w:t>
            </w:r>
            <w:r w:rsidRPr="005A6012">
              <w:rPr>
                <w:rFonts w:ascii="Times New Roman" w:hAnsi="Times New Roman"/>
                <w:b/>
                <w:kern w:val="0"/>
                <w:szCs w:val="21"/>
              </w:rPr>
              <w:t>月</w:t>
            </w:r>
            <w:r w:rsidRPr="005A6012">
              <w:rPr>
                <w:rFonts w:ascii="Times New Roman" w:hAnsi="Times New Roman"/>
                <w:b/>
                <w:kern w:val="0"/>
                <w:szCs w:val="21"/>
              </w:rPr>
              <w:t>31</w:t>
            </w:r>
            <w:r w:rsidRPr="005A6012">
              <w:rPr>
                <w:rFonts w:ascii="Times New Roman" w:hAnsi="Times New Roman"/>
                <w:b/>
                <w:kern w:val="0"/>
                <w:szCs w:val="21"/>
              </w:rPr>
              <w:t>日</w:t>
            </w:r>
            <w:r w:rsidRPr="005A6012">
              <w:rPr>
                <w:rFonts w:ascii="Times New Roman" w:hAnsi="Times New Roman"/>
                <w:b/>
                <w:kern w:val="0"/>
                <w:szCs w:val="21"/>
              </w:rPr>
              <w:t>/201</w:t>
            </w:r>
            <w:r w:rsidR="003C18E6" w:rsidRPr="005A6012">
              <w:rPr>
                <w:rFonts w:ascii="Times New Roman" w:hAnsi="Times New Roman"/>
                <w:b/>
                <w:kern w:val="0"/>
                <w:szCs w:val="21"/>
              </w:rPr>
              <w:t>8</w:t>
            </w:r>
            <w:r w:rsidRPr="005A6012">
              <w:rPr>
                <w:rFonts w:ascii="Times New Roman" w:hAnsi="Times New Roman"/>
                <w:b/>
                <w:kern w:val="0"/>
                <w:szCs w:val="21"/>
              </w:rPr>
              <w:t>年度</w:t>
            </w:r>
          </w:p>
        </w:tc>
        <w:tc>
          <w:tcPr>
            <w:tcW w:w="1985" w:type="dxa"/>
            <w:vAlign w:val="center"/>
          </w:tcPr>
          <w:p w14:paraId="214CBFCF"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2017</w:t>
            </w:r>
            <w:r w:rsidRPr="005A6012">
              <w:rPr>
                <w:rFonts w:ascii="Times New Roman" w:hAnsi="Times New Roman"/>
                <w:b/>
                <w:kern w:val="0"/>
                <w:szCs w:val="21"/>
              </w:rPr>
              <w:t>年</w:t>
            </w:r>
            <w:r w:rsidRPr="005A6012">
              <w:rPr>
                <w:rFonts w:ascii="Times New Roman" w:hAnsi="Times New Roman"/>
                <w:b/>
                <w:kern w:val="0"/>
                <w:szCs w:val="21"/>
              </w:rPr>
              <w:t>12</w:t>
            </w:r>
            <w:r w:rsidRPr="005A6012">
              <w:rPr>
                <w:rFonts w:ascii="Times New Roman" w:hAnsi="Times New Roman"/>
                <w:b/>
                <w:kern w:val="0"/>
                <w:szCs w:val="21"/>
              </w:rPr>
              <w:t>月</w:t>
            </w:r>
            <w:r w:rsidRPr="005A6012">
              <w:rPr>
                <w:rFonts w:ascii="Times New Roman" w:hAnsi="Times New Roman"/>
                <w:b/>
                <w:kern w:val="0"/>
                <w:szCs w:val="21"/>
              </w:rPr>
              <w:t>31</w:t>
            </w:r>
            <w:r w:rsidRPr="005A6012">
              <w:rPr>
                <w:rFonts w:ascii="Times New Roman" w:hAnsi="Times New Roman"/>
                <w:b/>
                <w:kern w:val="0"/>
                <w:szCs w:val="21"/>
              </w:rPr>
              <w:t>日</w:t>
            </w:r>
            <w:r w:rsidRPr="005A6012">
              <w:rPr>
                <w:rFonts w:ascii="Times New Roman" w:hAnsi="Times New Roman"/>
                <w:b/>
                <w:kern w:val="0"/>
                <w:szCs w:val="21"/>
              </w:rPr>
              <w:t>/2017</w:t>
            </w:r>
            <w:r w:rsidRPr="005A6012">
              <w:rPr>
                <w:rFonts w:ascii="Times New Roman" w:hAnsi="Times New Roman"/>
                <w:b/>
                <w:kern w:val="0"/>
                <w:szCs w:val="21"/>
              </w:rPr>
              <w:t>年度</w:t>
            </w:r>
          </w:p>
        </w:tc>
      </w:tr>
      <w:tr w:rsidR="001D6EEB" w:rsidRPr="005A6012" w14:paraId="5CC4E54B" w14:textId="77777777" w:rsidTr="00272CE0">
        <w:trPr>
          <w:trHeight w:val="340"/>
          <w:jc w:val="center"/>
        </w:trPr>
        <w:tc>
          <w:tcPr>
            <w:tcW w:w="3387" w:type="dxa"/>
            <w:vAlign w:val="center"/>
          </w:tcPr>
          <w:p w14:paraId="49D96846"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资产总额（万元）</w:t>
            </w:r>
          </w:p>
        </w:tc>
        <w:tc>
          <w:tcPr>
            <w:tcW w:w="1984" w:type="dxa"/>
            <w:vAlign w:val="center"/>
          </w:tcPr>
          <w:p w14:paraId="34822138"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kern w:val="0"/>
                <w:szCs w:val="21"/>
              </w:rPr>
              <w:t>67,905.29</w:t>
            </w:r>
          </w:p>
        </w:tc>
        <w:tc>
          <w:tcPr>
            <w:tcW w:w="1985" w:type="dxa"/>
            <w:vAlign w:val="center"/>
          </w:tcPr>
          <w:p w14:paraId="7F41285F"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kern w:val="0"/>
                <w:szCs w:val="21"/>
              </w:rPr>
              <w:t>61,583.82</w:t>
            </w:r>
          </w:p>
        </w:tc>
        <w:tc>
          <w:tcPr>
            <w:tcW w:w="1985" w:type="dxa"/>
            <w:vAlign w:val="center"/>
          </w:tcPr>
          <w:p w14:paraId="01B6CC36"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kern w:val="0"/>
                <w:szCs w:val="21"/>
              </w:rPr>
              <w:t>45,442.40</w:t>
            </w:r>
          </w:p>
        </w:tc>
      </w:tr>
      <w:tr w:rsidR="001D6EEB" w:rsidRPr="005A6012" w14:paraId="2E996EB8" w14:textId="77777777" w:rsidTr="00272CE0">
        <w:trPr>
          <w:trHeight w:val="340"/>
          <w:jc w:val="center"/>
        </w:trPr>
        <w:tc>
          <w:tcPr>
            <w:tcW w:w="3387" w:type="dxa"/>
            <w:vAlign w:val="center"/>
          </w:tcPr>
          <w:p w14:paraId="089D5880"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归属于母公司</w:t>
            </w:r>
            <w:r w:rsidR="00316859" w:rsidRPr="005A6012">
              <w:rPr>
                <w:rFonts w:ascii="Times New Roman" w:hAnsi="Times New Roman"/>
                <w:kern w:val="0"/>
                <w:szCs w:val="21"/>
              </w:rPr>
              <w:t>股东</w:t>
            </w:r>
            <w:r w:rsidRPr="005A6012">
              <w:rPr>
                <w:rFonts w:ascii="Times New Roman" w:hAnsi="Times New Roman"/>
                <w:kern w:val="0"/>
                <w:szCs w:val="21"/>
              </w:rPr>
              <w:t>权益（万元）</w:t>
            </w:r>
          </w:p>
        </w:tc>
        <w:tc>
          <w:tcPr>
            <w:tcW w:w="1984" w:type="dxa"/>
            <w:vAlign w:val="center"/>
          </w:tcPr>
          <w:p w14:paraId="1758E059"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32,771.58</w:t>
            </w:r>
          </w:p>
        </w:tc>
        <w:tc>
          <w:tcPr>
            <w:tcW w:w="1985" w:type="dxa"/>
            <w:vAlign w:val="center"/>
          </w:tcPr>
          <w:p w14:paraId="47A37280"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27,219.29</w:t>
            </w:r>
          </w:p>
        </w:tc>
        <w:tc>
          <w:tcPr>
            <w:tcW w:w="1985" w:type="dxa"/>
            <w:vAlign w:val="center"/>
          </w:tcPr>
          <w:p w14:paraId="646C6CDE"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21,764.18</w:t>
            </w:r>
          </w:p>
        </w:tc>
      </w:tr>
      <w:tr w:rsidR="001D6EEB" w:rsidRPr="005A6012" w14:paraId="3999178B" w14:textId="77777777" w:rsidTr="00272CE0">
        <w:trPr>
          <w:trHeight w:val="340"/>
          <w:jc w:val="center"/>
        </w:trPr>
        <w:tc>
          <w:tcPr>
            <w:tcW w:w="3387" w:type="dxa"/>
            <w:vAlign w:val="center"/>
          </w:tcPr>
          <w:p w14:paraId="4F395C2A" w14:textId="77777777" w:rsidR="001D6EEB" w:rsidRPr="005A6012" w:rsidRDefault="00B813E3" w:rsidP="001A7649">
            <w:pPr>
              <w:widowControl/>
              <w:adjustRightInd w:val="0"/>
              <w:snapToGrid w:val="0"/>
              <w:jc w:val="left"/>
              <w:rPr>
                <w:rFonts w:ascii="Times New Roman" w:hAnsi="Times New Roman"/>
                <w:b/>
                <w:kern w:val="0"/>
                <w:szCs w:val="21"/>
              </w:rPr>
            </w:pPr>
            <w:r w:rsidRPr="005A6012">
              <w:rPr>
                <w:rFonts w:ascii="Times New Roman" w:hAnsi="Times New Roman"/>
                <w:color w:val="000000"/>
                <w:kern w:val="0"/>
                <w:szCs w:val="21"/>
              </w:rPr>
              <w:lastRenderedPageBreak/>
              <w:t>资产负债率（母公司）（</w:t>
            </w:r>
            <w:r w:rsidRPr="005A6012">
              <w:rPr>
                <w:rFonts w:ascii="Times New Roman" w:hAnsi="Times New Roman"/>
                <w:color w:val="000000"/>
                <w:kern w:val="0"/>
                <w:szCs w:val="21"/>
              </w:rPr>
              <w:t>%</w:t>
            </w:r>
            <w:r w:rsidRPr="005A6012">
              <w:rPr>
                <w:rFonts w:ascii="Times New Roman" w:hAnsi="Times New Roman"/>
                <w:color w:val="000000"/>
                <w:kern w:val="0"/>
                <w:szCs w:val="21"/>
              </w:rPr>
              <w:t>）</w:t>
            </w:r>
          </w:p>
        </w:tc>
        <w:tc>
          <w:tcPr>
            <w:tcW w:w="1984" w:type="dxa"/>
            <w:vAlign w:val="center"/>
          </w:tcPr>
          <w:p w14:paraId="6691907F" w14:textId="77777777" w:rsidR="001D6EEB" w:rsidRPr="005A6012" w:rsidRDefault="00B813E3"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kern w:val="0"/>
                <w:szCs w:val="21"/>
              </w:rPr>
              <w:t>52.26</w:t>
            </w:r>
          </w:p>
        </w:tc>
        <w:tc>
          <w:tcPr>
            <w:tcW w:w="1985" w:type="dxa"/>
            <w:vAlign w:val="center"/>
          </w:tcPr>
          <w:p w14:paraId="79613EC9" w14:textId="77777777" w:rsidR="001D6EEB" w:rsidRPr="005A6012" w:rsidRDefault="00B813E3"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kern w:val="0"/>
                <w:szCs w:val="21"/>
              </w:rPr>
              <w:t>56.32</w:t>
            </w:r>
          </w:p>
        </w:tc>
        <w:tc>
          <w:tcPr>
            <w:tcW w:w="1985" w:type="dxa"/>
            <w:vAlign w:val="center"/>
          </w:tcPr>
          <w:p w14:paraId="22B29F61" w14:textId="77777777" w:rsidR="001D6EEB" w:rsidRPr="005A6012" w:rsidRDefault="00B813E3"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kern w:val="0"/>
                <w:szCs w:val="21"/>
              </w:rPr>
              <w:t>52.87</w:t>
            </w:r>
          </w:p>
        </w:tc>
      </w:tr>
      <w:tr w:rsidR="001D6EEB" w:rsidRPr="005A6012" w14:paraId="403431BF" w14:textId="77777777" w:rsidTr="00272CE0">
        <w:trPr>
          <w:trHeight w:val="340"/>
          <w:jc w:val="center"/>
        </w:trPr>
        <w:tc>
          <w:tcPr>
            <w:tcW w:w="3387" w:type="dxa"/>
            <w:vAlign w:val="center"/>
          </w:tcPr>
          <w:p w14:paraId="4128F807"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营业收入（万元）</w:t>
            </w:r>
          </w:p>
        </w:tc>
        <w:tc>
          <w:tcPr>
            <w:tcW w:w="1984" w:type="dxa"/>
            <w:vAlign w:val="center"/>
          </w:tcPr>
          <w:p w14:paraId="5BBFF7C9"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kern w:val="0"/>
                <w:szCs w:val="21"/>
              </w:rPr>
              <w:t>55,747.35</w:t>
            </w:r>
          </w:p>
        </w:tc>
        <w:tc>
          <w:tcPr>
            <w:tcW w:w="1985" w:type="dxa"/>
            <w:vAlign w:val="center"/>
          </w:tcPr>
          <w:p w14:paraId="6E91D2A7"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kern w:val="0"/>
                <w:szCs w:val="21"/>
              </w:rPr>
              <w:t>46,536.76</w:t>
            </w:r>
          </w:p>
        </w:tc>
        <w:tc>
          <w:tcPr>
            <w:tcW w:w="1985" w:type="dxa"/>
            <w:vAlign w:val="center"/>
          </w:tcPr>
          <w:p w14:paraId="6B4B3B70"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kern w:val="0"/>
                <w:szCs w:val="21"/>
              </w:rPr>
              <w:t>32,867.19</w:t>
            </w:r>
          </w:p>
        </w:tc>
      </w:tr>
      <w:tr w:rsidR="001D6EEB" w:rsidRPr="005A6012" w14:paraId="5D968C1F" w14:textId="77777777" w:rsidTr="00272CE0">
        <w:trPr>
          <w:trHeight w:val="340"/>
          <w:jc w:val="center"/>
        </w:trPr>
        <w:tc>
          <w:tcPr>
            <w:tcW w:w="3387" w:type="dxa"/>
            <w:vAlign w:val="center"/>
          </w:tcPr>
          <w:p w14:paraId="2D65422E" w14:textId="77777777" w:rsidR="001D6EEB" w:rsidRPr="005A6012" w:rsidRDefault="00B813E3" w:rsidP="001A7649">
            <w:pPr>
              <w:widowControl/>
              <w:adjustRightInd w:val="0"/>
              <w:snapToGrid w:val="0"/>
              <w:jc w:val="left"/>
              <w:rPr>
                <w:rFonts w:ascii="Times New Roman" w:hAnsi="Times New Roman"/>
                <w:bCs/>
                <w:kern w:val="0"/>
                <w:szCs w:val="21"/>
              </w:rPr>
            </w:pPr>
            <w:r w:rsidRPr="005A6012">
              <w:rPr>
                <w:rFonts w:ascii="Times New Roman" w:hAnsi="Times New Roman"/>
                <w:kern w:val="0"/>
                <w:szCs w:val="21"/>
              </w:rPr>
              <w:t>净利润（万元）</w:t>
            </w:r>
          </w:p>
        </w:tc>
        <w:tc>
          <w:tcPr>
            <w:tcW w:w="1984" w:type="dxa"/>
            <w:vAlign w:val="center"/>
          </w:tcPr>
          <w:p w14:paraId="20A8B7BA"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kern w:val="0"/>
                <w:szCs w:val="21"/>
              </w:rPr>
              <w:t>5,272.17</w:t>
            </w:r>
          </w:p>
        </w:tc>
        <w:tc>
          <w:tcPr>
            <w:tcW w:w="1985" w:type="dxa"/>
            <w:vAlign w:val="center"/>
          </w:tcPr>
          <w:p w14:paraId="039D2C52"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kern w:val="0"/>
                <w:szCs w:val="21"/>
              </w:rPr>
              <w:t>5,373.22</w:t>
            </w:r>
          </w:p>
        </w:tc>
        <w:tc>
          <w:tcPr>
            <w:tcW w:w="1985" w:type="dxa"/>
            <w:vAlign w:val="center"/>
          </w:tcPr>
          <w:p w14:paraId="3FB9FFC9"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kern w:val="0"/>
                <w:szCs w:val="21"/>
              </w:rPr>
              <w:t>3,360.23</w:t>
            </w:r>
          </w:p>
        </w:tc>
      </w:tr>
      <w:tr w:rsidR="001D6EEB" w:rsidRPr="005A6012" w14:paraId="722B5736" w14:textId="77777777" w:rsidTr="00272CE0">
        <w:trPr>
          <w:trHeight w:val="340"/>
          <w:jc w:val="center"/>
        </w:trPr>
        <w:tc>
          <w:tcPr>
            <w:tcW w:w="3387" w:type="dxa"/>
            <w:vAlign w:val="center"/>
          </w:tcPr>
          <w:p w14:paraId="738A73C0" w14:textId="77777777" w:rsidR="001D6EEB" w:rsidRPr="005A6012" w:rsidRDefault="00B813E3" w:rsidP="001A7649">
            <w:pPr>
              <w:widowControl/>
              <w:adjustRightInd w:val="0"/>
              <w:snapToGrid w:val="0"/>
              <w:jc w:val="left"/>
              <w:rPr>
                <w:rFonts w:ascii="Times New Roman" w:hAnsi="Times New Roman"/>
                <w:b/>
                <w:kern w:val="0"/>
                <w:szCs w:val="21"/>
              </w:rPr>
            </w:pPr>
            <w:r w:rsidRPr="005A6012">
              <w:rPr>
                <w:rFonts w:ascii="Times New Roman" w:hAnsi="Times New Roman"/>
                <w:kern w:val="0"/>
                <w:szCs w:val="21"/>
              </w:rPr>
              <w:t>归属于母公司所有者的净利润（万元）</w:t>
            </w:r>
          </w:p>
        </w:tc>
        <w:tc>
          <w:tcPr>
            <w:tcW w:w="1984" w:type="dxa"/>
            <w:vAlign w:val="center"/>
          </w:tcPr>
          <w:p w14:paraId="21877B92" w14:textId="77777777" w:rsidR="001D6EEB" w:rsidRPr="005A6012" w:rsidRDefault="00B813E3"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kern w:val="0"/>
                <w:szCs w:val="21"/>
              </w:rPr>
              <w:t>5,272.17</w:t>
            </w:r>
          </w:p>
        </w:tc>
        <w:tc>
          <w:tcPr>
            <w:tcW w:w="1985" w:type="dxa"/>
            <w:vAlign w:val="center"/>
          </w:tcPr>
          <w:p w14:paraId="659C5C64" w14:textId="77777777" w:rsidR="001D6EEB" w:rsidRPr="005A6012" w:rsidRDefault="00B813E3"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kern w:val="0"/>
                <w:szCs w:val="21"/>
              </w:rPr>
              <w:t>5,373.22</w:t>
            </w:r>
          </w:p>
        </w:tc>
        <w:tc>
          <w:tcPr>
            <w:tcW w:w="1985" w:type="dxa"/>
            <w:vAlign w:val="center"/>
          </w:tcPr>
          <w:p w14:paraId="3A9145B0" w14:textId="77777777" w:rsidR="001D6EEB" w:rsidRPr="005A6012" w:rsidRDefault="00B813E3"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kern w:val="0"/>
                <w:szCs w:val="21"/>
              </w:rPr>
              <w:t>3,360.23</w:t>
            </w:r>
          </w:p>
        </w:tc>
      </w:tr>
      <w:tr w:rsidR="001D6EEB" w:rsidRPr="005A6012" w14:paraId="26EBB5C8" w14:textId="77777777" w:rsidTr="00272CE0">
        <w:trPr>
          <w:trHeight w:val="340"/>
          <w:jc w:val="center"/>
        </w:trPr>
        <w:tc>
          <w:tcPr>
            <w:tcW w:w="3387" w:type="dxa"/>
            <w:vAlign w:val="center"/>
          </w:tcPr>
          <w:p w14:paraId="03BDB080"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扣除非经常性损益后归属于母公司所有者的净利润（万元）</w:t>
            </w:r>
          </w:p>
        </w:tc>
        <w:tc>
          <w:tcPr>
            <w:tcW w:w="1984" w:type="dxa"/>
            <w:vAlign w:val="center"/>
          </w:tcPr>
          <w:p w14:paraId="1F28D7F9" w14:textId="77777777" w:rsidR="001D6EEB" w:rsidRPr="005A6012" w:rsidRDefault="00B813E3"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kern w:val="0"/>
                <w:szCs w:val="21"/>
              </w:rPr>
              <w:t>5,177.15</w:t>
            </w:r>
          </w:p>
        </w:tc>
        <w:tc>
          <w:tcPr>
            <w:tcW w:w="1985" w:type="dxa"/>
            <w:vAlign w:val="center"/>
          </w:tcPr>
          <w:p w14:paraId="7CF22B25" w14:textId="77777777" w:rsidR="001D6EEB" w:rsidRPr="005A6012" w:rsidRDefault="00B813E3"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kern w:val="0"/>
                <w:szCs w:val="21"/>
              </w:rPr>
              <w:t>5,325.43</w:t>
            </w:r>
          </w:p>
        </w:tc>
        <w:tc>
          <w:tcPr>
            <w:tcW w:w="1985" w:type="dxa"/>
            <w:vAlign w:val="center"/>
          </w:tcPr>
          <w:p w14:paraId="716E136A" w14:textId="77777777" w:rsidR="001D6EEB" w:rsidRPr="005A6012" w:rsidRDefault="00B813E3"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kern w:val="0"/>
                <w:szCs w:val="21"/>
              </w:rPr>
              <w:t>3,355.81</w:t>
            </w:r>
          </w:p>
        </w:tc>
      </w:tr>
      <w:tr w:rsidR="001D6EEB" w:rsidRPr="005A6012" w14:paraId="29DD8CA0" w14:textId="77777777" w:rsidTr="00272CE0">
        <w:trPr>
          <w:trHeight w:val="340"/>
          <w:jc w:val="center"/>
        </w:trPr>
        <w:tc>
          <w:tcPr>
            <w:tcW w:w="3387" w:type="dxa"/>
            <w:vAlign w:val="center"/>
          </w:tcPr>
          <w:p w14:paraId="3BA97F44"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基本每股收益（元）</w:t>
            </w:r>
          </w:p>
        </w:tc>
        <w:tc>
          <w:tcPr>
            <w:tcW w:w="1984" w:type="dxa"/>
            <w:vAlign w:val="center"/>
          </w:tcPr>
          <w:p w14:paraId="708423B9"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0.70</w:t>
            </w:r>
          </w:p>
        </w:tc>
        <w:tc>
          <w:tcPr>
            <w:tcW w:w="1985" w:type="dxa"/>
            <w:vAlign w:val="center"/>
          </w:tcPr>
          <w:p w14:paraId="185B701D"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0.72</w:t>
            </w:r>
          </w:p>
        </w:tc>
        <w:tc>
          <w:tcPr>
            <w:tcW w:w="1985" w:type="dxa"/>
            <w:vAlign w:val="center"/>
          </w:tcPr>
          <w:p w14:paraId="06E8BE6A"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0.51</w:t>
            </w:r>
          </w:p>
        </w:tc>
      </w:tr>
      <w:tr w:rsidR="001D6EEB" w:rsidRPr="005A6012" w14:paraId="6576D97B" w14:textId="77777777" w:rsidTr="00272CE0">
        <w:trPr>
          <w:trHeight w:val="340"/>
          <w:jc w:val="center"/>
        </w:trPr>
        <w:tc>
          <w:tcPr>
            <w:tcW w:w="3387" w:type="dxa"/>
            <w:vAlign w:val="center"/>
          </w:tcPr>
          <w:p w14:paraId="33689EBB"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稀释每股收益（元）</w:t>
            </w:r>
          </w:p>
        </w:tc>
        <w:tc>
          <w:tcPr>
            <w:tcW w:w="1984" w:type="dxa"/>
            <w:vAlign w:val="center"/>
          </w:tcPr>
          <w:p w14:paraId="4F9E4626" w14:textId="77777777" w:rsidR="001D6EEB" w:rsidRPr="005A6012" w:rsidRDefault="00B813E3"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color w:val="000000"/>
                <w:kern w:val="0"/>
                <w:szCs w:val="21"/>
              </w:rPr>
              <w:t>0.70</w:t>
            </w:r>
          </w:p>
        </w:tc>
        <w:tc>
          <w:tcPr>
            <w:tcW w:w="1985" w:type="dxa"/>
            <w:vAlign w:val="center"/>
          </w:tcPr>
          <w:p w14:paraId="05F5EDF5" w14:textId="77777777" w:rsidR="001D6EEB" w:rsidRPr="005A6012" w:rsidRDefault="00B813E3"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color w:val="000000"/>
                <w:kern w:val="0"/>
                <w:szCs w:val="21"/>
              </w:rPr>
              <w:t>0.72</w:t>
            </w:r>
          </w:p>
        </w:tc>
        <w:tc>
          <w:tcPr>
            <w:tcW w:w="1985" w:type="dxa"/>
            <w:vAlign w:val="center"/>
          </w:tcPr>
          <w:p w14:paraId="46B694CA" w14:textId="77777777" w:rsidR="001D6EEB" w:rsidRPr="005A6012" w:rsidRDefault="00B813E3"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color w:val="000000"/>
                <w:kern w:val="0"/>
                <w:szCs w:val="21"/>
              </w:rPr>
              <w:t>0.51</w:t>
            </w:r>
          </w:p>
        </w:tc>
      </w:tr>
      <w:tr w:rsidR="001D6EEB" w:rsidRPr="005A6012" w14:paraId="411A3303" w14:textId="77777777" w:rsidTr="00272CE0">
        <w:trPr>
          <w:trHeight w:val="340"/>
          <w:jc w:val="center"/>
        </w:trPr>
        <w:tc>
          <w:tcPr>
            <w:tcW w:w="3387" w:type="dxa"/>
            <w:vAlign w:val="center"/>
          </w:tcPr>
          <w:p w14:paraId="1B822432"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加权平均净资产收益率（</w:t>
            </w:r>
            <w:r w:rsidRPr="005A6012">
              <w:rPr>
                <w:rFonts w:ascii="Times New Roman" w:hAnsi="Times New Roman"/>
                <w:kern w:val="0"/>
                <w:szCs w:val="21"/>
              </w:rPr>
              <w:t>%</w:t>
            </w:r>
            <w:r w:rsidRPr="005A6012">
              <w:rPr>
                <w:rFonts w:ascii="Times New Roman" w:hAnsi="Times New Roman"/>
                <w:kern w:val="0"/>
                <w:szCs w:val="21"/>
              </w:rPr>
              <w:t>）</w:t>
            </w:r>
          </w:p>
        </w:tc>
        <w:tc>
          <w:tcPr>
            <w:tcW w:w="1984" w:type="dxa"/>
            <w:vAlign w:val="center"/>
          </w:tcPr>
          <w:p w14:paraId="6AB343D7"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17.66</w:t>
            </w:r>
          </w:p>
        </w:tc>
        <w:tc>
          <w:tcPr>
            <w:tcW w:w="1985" w:type="dxa"/>
            <w:vAlign w:val="center"/>
          </w:tcPr>
          <w:p w14:paraId="7A3E795A"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21.98</w:t>
            </w:r>
          </w:p>
        </w:tc>
        <w:tc>
          <w:tcPr>
            <w:tcW w:w="1985" w:type="dxa"/>
            <w:vAlign w:val="center"/>
          </w:tcPr>
          <w:p w14:paraId="49C26143"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23.38</w:t>
            </w:r>
          </w:p>
        </w:tc>
      </w:tr>
      <w:tr w:rsidR="001D6EEB" w:rsidRPr="005A6012" w14:paraId="5D40A852" w14:textId="77777777" w:rsidTr="00272CE0">
        <w:trPr>
          <w:trHeight w:val="340"/>
          <w:jc w:val="center"/>
        </w:trPr>
        <w:tc>
          <w:tcPr>
            <w:tcW w:w="3387" w:type="dxa"/>
            <w:vAlign w:val="center"/>
          </w:tcPr>
          <w:p w14:paraId="2523D49B"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经营活动产生的现金流量净额（万元）</w:t>
            </w:r>
          </w:p>
        </w:tc>
        <w:tc>
          <w:tcPr>
            <w:tcW w:w="1984" w:type="dxa"/>
            <w:vAlign w:val="center"/>
          </w:tcPr>
          <w:p w14:paraId="6AA001F7" w14:textId="77777777" w:rsidR="001D6EEB" w:rsidRPr="005A6012" w:rsidRDefault="00B813E3" w:rsidP="001A7649">
            <w:pPr>
              <w:widowControl/>
              <w:adjustRightInd w:val="0"/>
              <w:snapToGrid w:val="0"/>
              <w:jc w:val="right"/>
              <w:rPr>
                <w:rFonts w:ascii="Times New Roman" w:hAnsi="Times New Roman"/>
                <w:kern w:val="0"/>
                <w:szCs w:val="21"/>
              </w:rPr>
            </w:pPr>
            <w:r w:rsidRPr="005A6012">
              <w:rPr>
                <w:rFonts w:ascii="Times New Roman" w:hAnsi="Times New Roman"/>
                <w:color w:val="000000"/>
                <w:kern w:val="0"/>
                <w:szCs w:val="21"/>
              </w:rPr>
              <w:t>2,870.21</w:t>
            </w:r>
          </w:p>
        </w:tc>
        <w:tc>
          <w:tcPr>
            <w:tcW w:w="1985" w:type="dxa"/>
            <w:vAlign w:val="center"/>
          </w:tcPr>
          <w:p w14:paraId="177861C3" w14:textId="77777777" w:rsidR="001D6EEB" w:rsidRPr="005A6012" w:rsidRDefault="00B813E3" w:rsidP="001A7649">
            <w:pPr>
              <w:widowControl/>
              <w:adjustRightInd w:val="0"/>
              <w:snapToGrid w:val="0"/>
              <w:jc w:val="right"/>
              <w:rPr>
                <w:rFonts w:ascii="Times New Roman" w:hAnsi="Times New Roman"/>
                <w:kern w:val="0"/>
                <w:szCs w:val="21"/>
              </w:rPr>
            </w:pPr>
            <w:r w:rsidRPr="005A6012">
              <w:rPr>
                <w:rFonts w:ascii="Times New Roman" w:hAnsi="Times New Roman"/>
                <w:color w:val="000000"/>
                <w:kern w:val="0"/>
                <w:szCs w:val="21"/>
              </w:rPr>
              <w:t>-7,871.92</w:t>
            </w:r>
          </w:p>
        </w:tc>
        <w:tc>
          <w:tcPr>
            <w:tcW w:w="1985" w:type="dxa"/>
            <w:vAlign w:val="center"/>
          </w:tcPr>
          <w:p w14:paraId="004B2114" w14:textId="77777777" w:rsidR="001D6EEB" w:rsidRPr="005A6012" w:rsidRDefault="00B813E3" w:rsidP="001A7649">
            <w:pPr>
              <w:widowControl/>
              <w:adjustRightInd w:val="0"/>
              <w:snapToGrid w:val="0"/>
              <w:jc w:val="right"/>
              <w:rPr>
                <w:rFonts w:ascii="Times New Roman" w:hAnsi="Times New Roman"/>
                <w:kern w:val="0"/>
                <w:szCs w:val="21"/>
              </w:rPr>
            </w:pPr>
            <w:r w:rsidRPr="005A6012">
              <w:rPr>
                <w:rFonts w:ascii="Times New Roman" w:hAnsi="Times New Roman"/>
                <w:color w:val="000000"/>
                <w:kern w:val="0"/>
                <w:szCs w:val="21"/>
              </w:rPr>
              <w:t>1,471.68</w:t>
            </w:r>
          </w:p>
        </w:tc>
      </w:tr>
      <w:tr w:rsidR="001D6EEB" w:rsidRPr="005A6012" w14:paraId="5E2556F7" w14:textId="77777777" w:rsidTr="00272CE0">
        <w:trPr>
          <w:trHeight w:val="340"/>
          <w:jc w:val="center"/>
        </w:trPr>
        <w:tc>
          <w:tcPr>
            <w:tcW w:w="3387" w:type="dxa"/>
            <w:vAlign w:val="center"/>
          </w:tcPr>
          <w:p w14:paraId="14864A81"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现金分红（万元）</w:t>
            </w:r>
          </w:p>
        </w:tc>
        <w:tc>
          <w:tcPr>
            <w:tcW w:w="1984" w:type="dxa"/>
            <w:vAlign w:val="center"/>
          </w:tcPr>
          <w:p w14:paraId="7EE4EA43" w14:textId="77777777" w:rsidR="001D6EEB" w:rsidRPr="005A6012" w:rsidRDefault="00B813E3"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1985" w:type="dxa"/>
            <w:vAlign w:val="center"/>
          </w:tcPr>
          <w:p w14:paraId="2EFBFD68" w14:textId="77777777" w:rsidR="001D6EEB" w:rsidRPr="005A6012" w:rsidRDefault="00B813E3"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1985" w:type="dxa"/>
            <w:vAlign w:val="center"/>
          </w:tcPr>
          <w:p w14:paraId="14355C5F" w14:textId="77777777" w:rsidR="001D6EEB" w:rsidRPr="005A6012" w:rsidRDefault="00B813E3"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r>
      <w:tr w:rsidR="001D6EEB" w:rsidRPr="005A6012" w14:paraId="45B2677F" w14:textId="77777777" w:rsidTr="00272CE0">
        <w:trPr>
          <w:trHeight w:val="340"/>
          <w:jc w:val="center"/>
        </w:trPr>
        <w:tc>
          <w:tcPr>
            <w:tcW w:w="3387" w:type="dxa"/>
            <w:vAlign w:val="center"/>
          </w:tcPr>
          <w:p w14:paraId="5986333F"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研发投入占营业收入的比例（</w:t>
            </w:r>
            <w:r w:rsidRPr="005A6012">
              <w:rPr>
                <w:rFonts w:ascii="Times New Roman" w:hAnsi="Times New Roman"/>
                <w:kern w:val="0"/>
                <w:szCs w:val="21"/>
              </w:rPr>
              <w:t>%</w:t>
            </w:r>
            <w:r w:rsidRPr="005A6012">
              <w:rPr>
                <w:rFonts w:ascii="Times New Roman" w:hAnsi="Times New Roman"/>
                <w:kern w:val="0"/>
                <w:szCs w:val="21"/>
              </w:rPr>
              <w:t>）</w:t>
            </w:r>
          </w:p>
        </w:tc>
        <w:tc>
          <w:tcPr>
            <w:tcW w:w="1984" w:type="dxa"/>
            <w:vAlign w:val="center"/>
          </w:tcPr>
          <w:p w14:paraId="0C68D8D9" w14:textId="77777777" w:rsidR="001D6EEB" w:rsidRPr="005A6012" w:rsidRDefault="00B813E3" w:rsidP="001A7649">
            <w:pPr>
              <w:widowControl/>
              <w:adjustRightInd w:val="0"/>
              <w:snapToGrid w:val="0"/>
              <w:jc w:val="right"/>
              <w:rPr>
                <w:rFonts w:ascii="Times New Roman" w:hAnsi="Times New Roman"/>
                <w:kern w:val="0"/>
                <w:szCs w:val="21"/>
              </w:rPr>
            </w:pPr>
            <w:r w:rsidRPr="005A6012">
              <w:rPr>
                <w:rFonts w:ascii="Times New Roman" w:hAnsi="Times New Roman"/>
                <w:color w:val="000000"/>
                <w:kern w:val="0"/>
                <w:szCs w:val="21"/>
              </w:rPr>
              <w:t>3.62</w:t>
            </w:r>
          </w:p>
        </w:tc>
        <w:tc>
          <w:tcPr>
            <w:tcW w:w="1985" w:type="dxa"/>
            <w:vAlign w:val="center"/>
          </w:tcPr>
          <w:p w14:paraId="2D53B1F5" w14:textId="77777777" w:rsidR="001D6EEB" w:rsidRPr="005A6012" w:rsidRDefault="00B813E3" w:rsidP="001A7649">
            <w:pPr>
              <w:widowControl/>
              <w:adjustRightInd w:val="0"/>
              <w:snapToGrid w:val="0"/>
              <w:jc w:val="right"/>
              <w:rPr>
                <w:rFonts w:ascii="Times New Roman" w:hAnsi="Times New Roman"/>
                <w:kern w:val="0"/>
                <w:szCs w:val="21"/>
              </w:rPr>
            </w:pPr>
            <w:r w:rsidRPr="005A6012">
              <w:rPr>
                <w:rFonts w:ascii="Times New Roman" w:hAnsi="Times New Roman"/>
                <w:color w:val="000000"/>
                <w:kern w:val="0"/>
                <w:szCs w:val="21"/>
              </w:rPr>
              <w:t>4.50</w:t>
            </w:r>
          </w:p>
        </w:tc>
        <w:tc>
          <w:tcPr>
            <w:tcW w:w="1985" w:type="dxa"/>
            <w:vAlign w:val="center"/>
          </w:tcPr>
          <w:p w14:paraId="7EDED586" w14:textId="77777777" w:rsidR="001D6EEB" w:rsidRPr="005A6012" w:rsidRDefault="00B813E3" w:rsidP="001A7649">
            <w:pPr>
              <w:widowControl/>
              <w:adjustRightInd w:val="0"/>
              <w:snapToGrid w:val="0"/>
              <w:jc w:val="right"/>
              <w:rPr>
                <w:rFonts w:ascii="Times New Roman" w:hAnsi="Times New Roman"/>
                <w:kern w:val="0"/>
                <w:szCs w:val="21"/>
              </w:rPr>
            </w:pPr>
            <w:r w:rsidRPr="005A6012">
              <w:rPr>
                <w:rFonts w:ascii="Times New Roman" w:hAnsi="Times New Roman"/>
                <w:color w:val="000000"/>
                <w:kern w:val="0"/>
                <w:szCs w:val="21"/>
              </w:rPr>
              <w:t>4.84</w:t>
            </w:r>
          </w:p>
        </w:tc>
      </w:tr>
    </w:tbl>
    <w:p w14:paraId="683949AD" w14:textId="77777777" w:rsidR="001D6EEB" w:rsidRPr="00C4270A" w:rsidRDefault="00B813E3" w:rsidP="00D07579">
      <w:pPr>
        <w:pStyle w:val="002"/>
        <w:spacing w:before="120"/>
      </w:pPr>
      <w:bookmarkStart w:id="125" w:name="_Toc251942471"/>
      <w:bookmarkStart w:id="126" w:name="_Toc450573421"/>
      <w:bookmarkStart w:id="127" w:name="_Toc451714678"/>
      <w:bookmarkStart w:id="128" w:name="_Toc451680273"/>
      <w:bookmarkStart w:id="129" w:name="_Toc451687792"/>
      <w:bookmarkStart w:id="130" w:name="_Toc451704337"/>
      <w:bookmarkStart w:id="131" w:name="_Toc451715284"/>
      <w:bookmarkStart w:id="132" w:name="_Toc451898201"/>
      <w:bookmarkStart w:id="133" w:name="_Toc451805973"/>
      <w:bookmarkStart w:id="134" w:name="_Toc451716193"/>
      <w:bookmarkStart w:id="135" w:name="_Toc451803347"/>
      <w:bookmarkStart w:id="136" w:name="_Toc452028960"/>
      <w:bookmarkStart w:id="137" w:name="_Toc452038184"/>
      <w:bookmarkStart w:id="138" w:name="_Toc452036637"/>
      <w:bookmarkStart w:id="139" w:name="_Toc503807485"/>
      <w:bookmarkStart w:id="140" w:name="_Toc2875578"/>
      <w:bookmarkStart w:id="141" w:name="_Toc46219589"/>
      <w:bookmarkStart w:id="142" w:name="_Toc46296288"/>
      <w:bookmarkStart w:id="143" w:name="_Toc452038191"/>
      <w:bookmarkStart w:id="144" w:name="_Toc35433328"/>
      <w:bookmarkStart w:id="145" w:name="_Toc45963144"/>
      <w:bookmarkStart w:id="146" w:name="_Toc45243873"/>
      <w:bookmarkStart w:id="147" w:name="_Toc3723178"/>
      <w:bookmarkStart w:id="148" w:name="_Toc451704345"/>
      <w:bookmarkStart w:id="149" w:name="_Toc452028968"/>
      <w:bookmarkStart w:id="150" w:name="_Toc225750075"/>
      <w:bookmarkStart w:id="151" w:name="_Toc452036645"/>
      <w:bookmarkStart w:id="152" w:name="_Toc503807488"/>
      <w:bookmarkStart w:id="153" w:name="_Toc2875584"/>
      <w:bookmarkStart w:id="154" w:name="_Toc451716201"/>
      <w:bookmarkStart w:id="155" w:name="_Toc450573428"/>
      <w:bookmarkStart w:id="156" w:name="_Toc451687800"/>
      <w:bookmarkStart w:id="157" w:name="_Toc451805981"/>
      <w:bookmarkStart w:id="158" w:name="_Toc160082412"/>
      <w:bookmarkStart w:id="159" w:name="_Toc251942480"/>
      <w:bookmarkStart w:id="160" w:name="_Toc451898209"/>
      <w:bookmarkStart w:id="161" w:name="_Toc451715292"/>
      <w:bookmarkStart w:id="162" w:name="_Toc451803355"/>
      <w:bookmarkStart w:id="163" w:name="_Toc451680281"/>
      <w:bookmarkStart w:id="164" w:name="_Toc451714686"/>
      <w:bookmarkEnd w:id="120"/>
      <w:r w:rsidRPr="00C4270A">
        <w:rPr>
          <w:rFonts w:hint="eastAsia"/>
        </w:rPr>
        <w:t>四</w:t>
      </w:r>
      <w:r w:rsidRPr="00C4270A">
        <w:t>、</w:t>
      </w:r>
      <w:r w:rsidRPr="00C4270A">
        <w:rPr>
          <w:rFonts w:hint="eastAsia"/>
        </w:rPr>
        <w:t>发行人</w:t>
      </w:r>
      <w:bookmarkEnd w:id="125"/>
      <w:r w:rsidRPr="00C4270A">
        <w:rPr>
          <w:rFonts w:hint="eastAsia"/>
        </w:rPr>
        <w:t>经营</w:t>
      </w:r>
      <w:r w:rsidRPr="00C4270A">
        <w:t>情况</w:t>
      </w:r>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p>
    <w:p w14:paraId="78CC6A2E" w14:textId="77777777" w:rsidR="00096CB7" w:rsidRDefault="00B813E3" w:rsidP="00AC3433">
      <w:pPr>
        <w:pStyle w:val="003"/>
        <w:spacing w:before="120"/>
      </w:pPr>
      <w:bookmarkStart w:id="165" w:name="_Toc46219590"/>
      <w:r w:rsidRPr="00C4270A">
        <w:rPr>
          <w:rFonts w:hint="eastAsia"/>
        </w:rPr>
        <w:t>（</w:t>
      </w:r>
      <w:r w:rsidRPr="00C4270A">
        <w:t>一）</w:t>
      </w:r>
      <w:r w:rsidRPr="00C4270A">
        <w:rPr>
          <w:rFonts w:hint="eastAsia"/>
        </w:rPr>
        <w:t>主营业务和</w:t>
      </w:r>
      <w:r w:rsidRPr="00C4270A">
        <w:t>主要经营模式</w:t>
      </w:r>
      <w:bookmarkEnd w:id="165"/>
    </w:p>
    <w:p w14:paraId="55125BF9" w14:textId="77777777" w:rsidR="001D6EEB" w:rsidRPr="00C4270A" w:rsidRDefault="00B813E3" w:rsidP="00811BC1">
      <w:pPr>
        <w:pStyle w:val="004"/>
        <w:spacing w:before="120"/>
        <w:ind w:firstLine="482"/>
      </w:pPr>
      <w:r w:rsidRPr="00C4270A">
        <w:rPr>
          <w:rFonts w:hint="eastAsia"/>
        </w:rPr>
        <w:t>1</w:t>
      </w:r>
      <w:r w:rsidRPr="00C4270A">
        <w:rPr>
          <w:rFonts w:hint="eastAsia"/>
        </w:rPr>
        <w:t>、主营业务情况</w:t>
      </w:r>
    </w:p>
    <w:p w14:paraId="3C5F43A3" w14:textId="77777777" w:rsidR="001D6EEB" w:rsidRPr="00C4270A" w:rsidRDefault="007F37A8" w:rsidP="00811BC1">
      <w:pPr>
        <w:pStyle w:val="005"/>
        <w:spacing w:before="120"/>
        <w:ind w:firstLine="480"/>
      </w:pPr>
      <w:r>
        <w:rPr>
          <w:rFonts w:hint="eastAsia"/>
        </w:rPr>
        <w:t>发行人致力于地基基础及既有建筑维护改造的设计和施工</w:t>
      </w:r>
      <w:r w:rsidR="00B813E3" w:rsidRPr="00C4270A">
        <w:rPr>
          <w:rFonts w:hint="eastAsia"/>
        </w:rPr>
        <w:t>。地基基础包括桩基施工、基坑支护、地基处理</w:t>
      </w:r>
      <w:r w:rsidR="009518D6">
        <w:rPr>
          <w:rFonts w:hint="eastAsia"/>
        </w:rPr>
        <w:t>和边坡支护等</w:t>
      </w:r>
      <w:r w:rsidR="00B813E3" w:rsidRPr="00C4270A">
        <w:rPr>
          <w:rFonts w:hint="eastAsia"/>
        </w:rPr>
        <w:t>；既有建筑维护改造包括隔震加固、结构补强、</w:t>
      </w:r>
      <w:r w:rsidR="007C0735">
        <w:rPr>
          <w:rFonts w:hint="eastAsia"/>
        </w:rPr>
        <w:t>整体移位</w:t>
      </w:r>
      <w:r w:rsidR="00B813E3" w:rsidRPr="00C4270A">
        <w:rPr>
          <w:rFonts w:hint="eastAsia"/>
        </w:rPr>
        <w:t>、纠偏、顶升</w:t>
      </w:r>
      <w:r w:rsidR="00957CA9">
        <w:rPr>
          <w:rFonts w:hint="eastAsia"/>
        </w:rPr>
        <w:t>/</w:t>
      </w:r>
      <w:r w:rsidR="00B813E3" w:rsidRPr="00C4270A">
        <w:rPr>
          <w:rFonts w:hint="eastAsia"/>
        </w:rPr>
        <w:t>迫降、</w:t>
      </w:r>
      <w:r w:rsidR="00791DE5">
        <w:rPr>
          <w:rFonts w:hint="eastAsia"/>
        </w:rPr>
        <w:t>地下</w:t>
      </w:r>
      <w:r w:rsidR="00B813E3" w:rsidRPr="00C4270A">
        <w:rPr>
          <w:rFonts w:hint="eastAsia"/>
        </w:rPr>
        <w:t>空间开发利用和文物保护等。</w:t>
      </w:r>
    </w:p>
    <w:p w14:paraId="2DB29870" w14:textId="77777777" w:rsidR="001D6EEB" w:rsidRPr="00C4270A" w:rsidRDefault="00B813E3" w:rsidP="00811BC1">
      <w:pPr>
        <w:pStyle w:val="005"/>
        <w:spacing w:before="120"/>
        <w:ind w:firstLine="480"/>
        <w:rPr>
          <w:szCs w:val="24"/>
        </w:rPr>
      </w:pPr>
      <w:r w:rsidRPr="00C4270A">
        <w:rPr>
          <w:rFonts w:hint="eastAsia"/>
        </w:rPr>
        <w:t>发行人主营业务属于传统产业与新技术、新业态的深度融合</w:t>
      </w:r>
      <w:r w:rsidR="00B80B6C">
        <w:rPr>
          <w:rFonts w:hint="eastAsia"/>
        </w:rPr>
        <w:t>，主要体现为：（</w:t>
      </w:r>
      <w:r w:rsidR="00B80B6C">
        <w:rPr>
          <w:rFonts w:hint="eastAsia"/>
        </w:rPr>
        <w:t>1</w:t>
      </w:r>
      <w:r w:rsidR="00B80B6C">
        <w:rPr>
          <w:rFonts w:hint="eastAsia"/>
        </w:rPr>
        <w:t>）</w:t>
      </w:r>
      <w:r w:rsidR="00BA58EE" w:rsidRPr="00BA58EE">
        <w:rPr>
          <w:rFonts w:hint="eastAsia"/>
          <w:bCs/>
        </w:rPr>
        <w:t>公司</w:t>
      </w:r>
      <w:r w:rsidR="007D596E">
        <w:rPr>
          <w:rFonts w:hint="eastAsia"/>
          <w:bCs/>
        </w:rPr>
        <w:t>主营业务</w:t>
      </w:r>
      <w:r w:rsidR="007D596E">
        <w:rPr>
          <w:bCs/>
        </w:rPr>
        <w:t>中</w:t>
      </w:r>
      <w:r w:rsidR="00BA58EE" w:rsidRPr="00BA58EE">
        <w:rPr>
          <w:rFonts w:hint="eastAsia"/>
          <w:bCs/>
        </w:rPr>
        <w:t>运用的多项技术</w:t>
      </w:r>
      <w:r w:rsidR="00BA58EE" w:rsidRPr="00BA58EE">
        <w:rPr>
          <w:bCs/>
        </w:rPr>
        <w:t>为《建筑业</w:t>
      </w:r>
      <w:r w:rsidR="00BA58EE" w:rsidRPr="00BA58EE">
        <w:rPr>
          <w:bCs/>
        </w:rPr>
        <w:t>10</w:t>
      </w:r>
      <w:r w:rsidR="00BA58EE" w:rsidRPr="00BA58EE">
        <w:rPr>
          <w:bCs/>
        </w:rPr>
        <w:t>项新技术</w:t>
      </w:r>
      <w:r w:rsidR="00BA58EE" w:rsidRPr="00BA58EE">
        <w:rPr>
          <w:rFonts w:hint="eastAsia"/>
          <w:bCs/>
        </w:rPr>
        <w:t>（</w:t>
      </w:r>
      <w:r w:rsidR="00BA58EE" w:rsidRPr="00BA58EE">
        <w:rPr>
          <w:rFonts w:hint="eastAsia"/>
          <w:bCs/>
        </w:rPr>
        <w:t>2017</w:t>
      </w:r>
      <w:r w:rsidR="00BA58EE">
        <w:rPr>
          <w:rFonts w:hint="eastAsia"/>
          <w:bCs/>
        </w:rPr>
        <w:t>版）》在列的新技术</w:t>
      </w:r>
      <w:r w:rsidRPr="00C4270A">
        <w:rPr>
          <w:rFonts w:hint="eastAsia"/>
          <w:szCs w:val="24"/>
        </w:rPr>
        <w:t>；</w:t>
      </w:r>
      <w:r w:rsidR="00B80B6C">
        <w:rPr>
          <w:rFonts w:hint="eastAsia"/>
          <w:szCs w:val="24"/>
        </w:rPr>
        <w:t>（</w:t>
      </w:r>
      <w:r w:rsidR="00B80B6C">
        <w:rPr>
          <w:rFonts w:hint="eastAsia"/>
          <w:szCs w:val="24"/>
        </w:rPr>
        <w:t>2</w:t>
      </w:r>
      <w:r w:rsidR="00B80B6C">
        <w:rPr>
          <w:rFonts w:hint="eastAsia"/>
          <w:szCs w:val="24"/>
        </w:rPr>
        <w:t>）</w:t>
      </w:r>
      <w:r w:rsidRPr="00C4270A">
        <w:rPr>
          <w:rFonts w:hint="eastAsia"/>
        </w:rPr>
        <w:t>在</w:t>
      </w:r>
      <w:r w:rsidRPr="00C4270A">
        <w:t>地基基础</w:t>
      </w:r>
      <w:r w:rsidRPr="00C4270A">
        <w:rPr>
          <w:rFonts w:hint="eastAsia"/>
        </w:rPr>
        <w:t>业务的</w:t>
      </w:r>
      <w:r w:rsidRPr="00C4270A">
        <w:t>基础</w:t>
      </w:r>
      <w:r w:rsidRPr="00C4270A">
        <w:rPr>
          <w:rFonts w:hint="eastAsia"/>
        </w:rPr>
        <w:t>上，</w:t>
      </w:r>
      <w:r w:rsidRPr="00C4270A">
        <w:t>进行技术创新和应用，成功衍生叠加出</w:t>
      </w:r>
      <w:r w:rsidRPr="00BF0A87">
        <w:rPr>
          <w:rFonts w:ascii="宋体" w:hAnsi="宋体" w:hint="eastAsia"/>
        </w:rPr>
        <w:t>“</w:t>
      </w:r>
      <w:r w:rsidRPr="0024366C">
        <w:rPr>
          <w:rFonts w:ascii="宋体" w:hAnsi="宋体" w:hint="eastAsia"/>
        </w:rPr>
        <w:t>既有建筑维护改造</w:t>
      </w:r>
      <w:r w:rsidRPr="00BF0A87">
        <w:rPr>
          <w:rFonts w:ascii="宋体" w:hAnsi="宋体" w:hint="eastAsia"/>
        </w:rPr>
        <w:t>”</w:t>
      </w:r>
      <w:r w:rsidRPr="00C4270A">
        <w:rPr>
          <w:rFonts w:hint="eastAsia"/>
        </w:rPr>
        <w:t>这一</w:t>
      </w:r>
      <w:r w:rsidRPr="00C4270A">
        <w:t>新</w:t>
      </w:r>
      <w:r w:rsidRPr="00C4270A">
        <w:rPr>
          <w:rFonts w:hint="eastAsia"/>
        </w:rPr>
        <w:t>业</w:t>
      </w:r>
      <w:r w:rsidRPr="00C4270A">
        <w:t>态。</w:t>
      </w:r>
      <w:r w:rsidRPr="00C4270A">
        <w:rPr>
          <w:rFonts w:hint="eastAsia"/>
        </w:rPr>
        <w:t>报告期内，发行人完成</w:t>
      </w:r>
      <w:r w:rsidRPr="00BF0A87">
        <w:rPr>
          <w:rFonts w:ascii="宋体" w:hAnsi="宋体" w:hint="eastAsia"/>
        </w:rPr>
        <w:t>“</w:t>
      </w:r>
      <w:r w:rsidRPr="00C4270A">
        <w:rPr>
          <w:rFonts w:hint="eastAsia"/>
        </w:rPr>
        <w:t>四新</w:t>
      </w:r>
      <w:r w:rsidRPr="00BF0A87">
        <w:rPr>
          <w:rFonts w:ascii="宋体" w:hAnsi="宋体" w:hint="eastAsia"/>
        </w:rPr>
        <w:t>”</w:t>
      </w:r>
      <w:r w:rsidRPr="00C4270A">
        <w:rPr>
          <w:rFonts w:hint="eastAsia"/>
        </w:rPr>
        <w:t>相关项目</w:t>
      </w:r>
      <w:r w:rsidRPr="00C4270A">
        <w:t>8</w:t>
      </w:r>
      <w:r w:rsidRPr="00C4270A">
        <w:rPr>
          <w:rFonts w:hint="eastAsia"/>
        </w:rPr>
        <w:t>5</w:t>
      </w:r>
      <w:r w:rsidRPr="00C4270A">
        <w:rPr>
          <w:rFonts w:hint="eastAsia"/>
        </w:rPr>
        <w:t>个，实现收入</w:t>
      </w:r>
      <w:r w:rsidRPr="00C4270A">
        <w:rPr>
          <w:rFonts w:hint="eastAsia"/>
        </w:rPr>
        <w:t>5</w:t>
      </w:r>
      <w:r w:rsidR="00A136FB">
        <w:t>3,853.82</w:t>
      </w:r>
      <w:r w:rsidRPr="00C4270A">
        <w:rPr>
          <w:rFonts w:hint="eastAsia"/>
        </w:rPr>
        <w:t>万元，收入占比</w:t>
      </w:r>
      <w:r w:rsidRPr="00C4270A">
        <w:rPr>
          <w:rFonts w:hint="eastAsia"/>
        </w:rPr>
        <w:t>3</w:t>
      </w:r>
      <w:r w:rsidRPr="00C4270A">
        <w:t>9.85%</w:t>
      </w:r>
      <w:r w:rsidRPr="00C4270A">
        <w:rPr>
          <w:rFonts w:hint="eastAsia"/>
        </w:rPr>
        <w:t>。</w:t>
      </w:r>
    </w:p>
    <w:p w14:paraId="378EBA75" w14:textId="77777777" w:rsidR="001D6EEB" w:rsidRPr="00C4270A" w:rsidRDefault="00B813E3" w:rsidP="00811BC1">
      <w:pPr>
        <w:pStyle w:val="004"/>
        <w:spacing w:before="120"/>
        <w:ind w:firstLine="482"/>
      </w:pPr>
      <w:r w:rsidRPr="00C4270A">
        <w:rPr>
          <w:rFonts w:hint="eastAsia"/>
        </w:rPr>
        <w:t>2</w:t>
      </w:r>
      <w:r w:rsidRPr="00C4270A">
        <w:rPr>
          <w:rFonts w:hint="eastAsia"/>
        </w:rPr>
        <w:t>、主要经营模式</w:t>
      </w:r>
    </w:p>
    <w:p w14:paraId="7993F610" w14:textId="77777777" w:rsidR="001D6EEB" w:rsidRDefault="00B813E3" w:rsidP="00811BC1">
      <w:pPr>
        <w:pStyle w:val="005"/>
        <w:spacing w:before="120"/>
        <w:ind w:firstLine="480"/>
      </w:pPr>
      <w:r w:rsidRPr="00C4270A">
        <w:rPr>
          <w:rFonts w:hint="eastAsia"/>
          <w:lang w:val="zh-CN"/>
        </w:rPr>
        <w:t>销售方面，发行人主</w:t>
      </w:r>
      <w:r w:rsidR="009518D6">
        <w:rPr>
          <w:rFonts w:hint="eastAsia"/>
          <w:lang w:val="zh-CN"/>
        </w:rPr>
        <w:t>要通过参与公开招标和邀请招标</w:t>
      </w:r>
      <w:r w:rsidR="0068401F">
        <w:rPr>
          <w:rFonts w:hint="eastAsia"/>
          <w:lang w:val="zh-CN"/>
        </w:rPr>
        <w:t>（包括</w:t>
      </w:r>
      <w:r w:rsidR="0068401F">
        <w:rPr>
          <w:lang w:val="zh-CN"/>
        </w:rPr>
        <w:t>直接委托</w:t>
      </w:r>
      <w:r w:rsidR="0068401F">
        <w:rPr>
          <w:rFonts w:hint="eastAsia"/>
          <w:lang w:val="zh-CN"/>
        </w:rPr>
        <w:t>）</w:t>
      </w:r>
      <w:r w:rsidR="009518D6">
        <w:rPr>
          <w:rFonts w:hint="eastAsia"/>
          <w:lang w:val="zh-CN"/>
        </w:rPr>
        <w:t>实现销售。采购</w:t>
      </w:r>
      <w:r w:rsidR="00BA0CF4">
        <w:rPr>
          <w:rFonts w:hint="eastAsia"/>
          <w:lang w:val="zh-CN"/>
        </w:rPr>
        <w:t>方面</w:t>
      </w:r>
      <w:r w:rsidR="00BA0CF4">
        <w:rPr>
          <w:lang w:val="zh-CN"/>
        </w:rPr>
        <w:t>，</w:t>
      </w:r>
      <w:r w:rsidR="00BA0CF4">
        <w:rPr>
          <w:rFonts w:hint="eastAsia"/>
          <w:lang w:val="zh-CN"/>
        </w:rPr>
        <w:t>主要</w:t>
      </w:r>
      <w:r w:rsidR="009518D6">
        <w:rPr>
          <w:rFonts w:hint="eastAsia"/>
          <w:lang w:val="zh-CN"/>
        </w:rPr>
        <w:t>包括材料采购、</w:t>
      </w:r>
      <w:r w:rsidR="00A23D4E">
        <w:rPr>
          <w:rFonts w:hint="eastAsia"/>
          <w:lang w:val="zh-CN"/>
        </w:rPr>
        <w:t>劳务分包</w:t>
      </w:r>
      <w:r w:rsidR="00A23D4E">
        <w:rPr>
          <w:lang w:val="zh-CN"/>
        </w:rPr>
        <w:t>、</w:t>
      </w:r>
      <w:r w:rsidR="009518D6">
        <w:rPr>
          <w:rFonts w:hint="eastAsia"/>
          <w:lang w:val="zh-CN"/>
        </w:rPr>
        <w:t>机械</w:t>
      </w:r>
      <w:r w:rsidRPr="00C4270A">
        <w:rPr>
          <w:rFonts w:hint="eastAsia"/>
          <w:lang w:val="zh-CN"/>
        </w:rPr>
        <w:t>租赁，其中材料主要</w:t>
      </w:r>
      <w:r w:rsidR="00BA0CF4">
        <w:rPr>
          <w:rFonts w:hint="eastAsia"/>
          <w:lang w:val="zh-CN"/>
        </w:rPr>
        <w:t>为预制桩、水泥、混凝土、钢材</w:t>
      </w:r>
      <w:r w:rsidR="00A26A18">
        <w:rPr>
          <w:rFonts w:hint="eastAsia"/>
          <w:lang w:val="zh-CN"/>
        </w:rPr>
        <w:t>等</w:t>
      </w:r>
      <w:r w:rsidRPr="00C4270A">
        <w:rPr>
          <w:rFonts w:hint="eastAsia"/>
          <w:lang w:val="zh-CN"/>
        </w:rPr>
        <w:t>；劳务分包则依照《建筑法</w:t>
      </w:r>
      <w:r w:rsidR="008C1A57">
        <w:rPr>
          <w:rFonts w:hint="eastAsia"/>
          <w:lang w:val="zh-CN"/>
        </w:rPr>
        <w:t>》《</w:t>
      </w:r>
      <w:r w:rsidRPr="00C4270A">
        <w:rPr>
          <w:rFonts w:hint="eastAsia"/>
          <w:lang w:val="zh-CN"/>
        </w:rPr>
        <w:t>建筑业企业资质管理规定》进行，在加强质量控制和过程管理的基础上，将部分专业技术含量不高</w:t>
      </w:r>
      <w:r w:rsidRPr="00C4270A">
        <w:rPr>
          <w:rFonts w:hint="eastAsia"/>
          <w:lang w:val="zh-CN"/>
        </w:rPr>
        <w:lastRenderedPageBreak/>
        <w:t>且占用人力较多的作业分包给</w:t>
      </w:r>
      <w:r w:rsidR="002A6BD9">
        <w:rPr>
          <w:rFonts w:hint="eastAsia"/>
          <w:lang w:val="zh-CN"/>
        </w:rPr>
        <w:t>具备</w:t>
      </w:r>
      <w:r w:rsidR="002A6BD9">
        <w:rPr>
          <w:lang w:val="zh-CN"/>
        </w:rPr>
        <w:t>资质条件的</w:t>
      </w:r>
      <w:r w:rsidR="005A114A">
        <w:rPr>
          <w:rFonts w:hint="eastAsia"/>
          <w:lang w:val="zh-CN"/>
        </w:rPr>
        <w:t>劳务公司，以满足不同施工环节的需要</w:t>
      </w:r>
      <w:r w:rsidR="00A23D4E">
        <w:rPr>
          <w:rFonts w:hint="eastAsia"/>
          <w:lang w:val="zh-CN"/>
        </w:rPr>
        <w:t>；</w:t>
      </w:r>
      <w:r w:rsidR="00A23D4E" w:rsidRPr="00714D27">
        <w:rPr>
          <w:rFonts w:hint="eastAsia"/>
          <w:lang w:val="zh-CN"/>
        </w:rPr>
        <w:t>发行人业务所需的</w:t>
      </w:r>
      <w:r w:rsidR="00A23D4E" w:rsidRPr="00714D27">
        <w:rPr>
          <w:lang w:val="zh-CN"/>
        </w:rPr>
        <w:t>部分机械采用</w:t>
      </w:r>
      <w:r w:rsidR="00A23D4E">
        <w:rPr>
          <w:rFonts w:hint="eastAsia"/>
          <w:lang w:val="zh-CN"/>
        </w:rPr>
        <w:t>租赁形式，</w:t>
      </w:r>
      <w:r w:rsidR="00A23D4E">
        <w:rPr>
          <w:lang w:val="zh-CN"/>
        </w:rPr>
        <w:t>主要为</w:t>
      </w:r>
      <w:r w:rsidR="00A23D4E" w:rsidRPr="00714D27">
        <w:rPr>
          <w:rFonts w:hint="eastAsia"/>
          <w:lang w:val="zh-CN"/>
        </w:rPr>
        <w:t>市场常见</w:t>
      </w:r>
      <w:r w:rsidR="00A23D4E" w:rsidRPr="00714D27">
        <w:rPr>
          <w:lang w:val="zh-CN"/>
        </w:rPr>
        <w:t>的一般设备如挖机、钻孔机等</w:t>
      </w:r>
      <w:r w:rsidR="005A114A">
        <w:rPr>
          <w:rFonts w:hint="eastAsia"/>
          <w:lang w:val="zh-CN"/>
        </w:rPr>
        <w:t>。施工</w:t>
      </w:r>
      <w:r w:rsidRPr="00C4270A">
        <w:rPr>
          <w:rFonts w:hint="eastAsia"/>
          <w:lang w:val="zh-CN"/>
        </w:rPr>
        <w:t>方面，</w:t>
      </w:r>
      <w:r w:rsidRPr="00C4270A">
        <w:rPr>
          <w:rFonts w:hint="eastAsia"/>
        </w:rPr>
        <w:t>发行人指派项目经理</w:t>
      </w:r>
      <w:r w:rsidR="003A0A6A">
        <w:rPr>
          <w:rFonts w:hint="eastAsia"/>
        </w:rPr>
        <w:t>统筹</w:t>
      </w:r>
      <w:r w:rsidRPr="00C4270A">
        <w:rPr>
          <w:rFonts w:hint="eastAsia"/>
        </w:rPr>
        <w:t>项目施工过程中各项业务的策划、实施、管理与综合协调，对项目运营绩效负责；项目完工后，</w:t>
      </w:r>
      <w:r w:rsidR="007711B5" w:rsidRPr="007711B5">
        <w:rPr>
          <w:rFonts w:hint="eastAsia"/>
        </w:rPr>
        <w:t>由商务合约部核算并编制工程结算书，提交给客户，双方</w:t>
      </w:r>
      <w:r w:rsidR="007711B5" w:rsidRPr="007711B5">
        <w:t>依</w:t>
      </w:r>
      <w:r w:rsidR="007711B5" w:rsidRPr="007711B5">
        <w:rPr>
          <w:rFonts w:hint="eastAsia"/>
        </w:rPr>
        <w:t>据合同约定进行工程结算</w:t>
      </w:r>
      <w:r w:rsidRPr="00C4270A">
        <w:rPr>
          <w:rFonts w:hint="eastAsia"/>
        </w:rPr>
        <w:t>。</w:t>
      </w:r>
    </w:p>
    <w:p w14:paraId="3C53C2AB" w14:textId="77777777" w:rsidR="001D6EEB" w:rsidRPr="00C4270A" w:rsidRDefault="00B813E3" w:rsidP="00AC3433">
      <w:pPr>
        <w:pStyle w:val="003"/>
        <w:spacing w:before="120"/>
      </w:pPr>
      <w:bookmarkStart w:id="166" w:name="_Toc46219591"/>
      <w:r w:rsidRPr="00C4270A">
        <w:rPr>
          <w:rFonts w:hint="eastAsia"/>
        </w:rPr>
        <w:t>（二</w:t>
      </w:r>
      <w:r w:rsidRPr="00C4270A">
        <w:t>）</w:t>
      </w:r>
      <w:r w:rsidRPr="00C4270A">
        <w:rPr>
          <w:rFonts w:hint="eastAsia"/>
        </w:rPr>
        <w:t>发行人竞争</w:t>
      </w:r>
      <w:r w:rsidRPr="00C4270A">
        <w:t>地位</w:t>
      </w:r>
      <w:bookmarkEnd w:id="166"/>
    </w:p>
    <w:p w14:paraId="745FE186" w14:textId="77777777" w:rsidR="003D4932" w:rsidRDefault="003D4932" w:rsidP="00811BC1">
      <w:pPr>
        <w:pStyle w:val="005"/>
        <w:spacing w:before="120"/>
        <w:ind w:firstLine="480"/>
      </w:pPr>
      <w:r w:rsidRPr="00C4270A">
        <w:rPr>
          <w:rFonts w:hint="eastAsia"/>
        </w:rPr>
        <w:t>发行人</w:t>
      </w:r>
      <w:r w:rsidRPr="00C4270A">
        <w:rPr>
          <w:rFonts w:hint="eastAsia"/>
          <w:lang w:val="zh-CN"/>
        </w:rPr>
        <w:t>专注主营业务</w:t>
      </w:r>
      <w:r w:rsidRPr="00C4270A">
        <w:rPr>
          <w:lang w:val="zh-CN"/>
        </w:rPr>
        <w:t>20</w:t>
      </w:r>
      <w:r w:rsidRPr="00C4270A">
        <w:rPr>
          <w:rFonts w:hint="eastAsia"/>
          <w:lang w:val="zh-CN"/>
        </w:rPr>
        <w:t>余年，</w:t>
      </w:r>
      <w:r>
        <w:rPr>
          <w:rFonts w:hint="eastAsia"/>
          <w:lang w:val="zh-CN"/>
        </w:rPr>
        <w:t>项目经验丰富</w:t>
      </w:r>
      <w:r w:rsidRPr="00C4270A">
        <w:rPr>
          <w:rFonts w:hint="eastAsia"/>
          <w:lang w:val="zh-CN"/>
        </w:rPr>
        <w:t>，技术体系完善，</w:t>
      </w:r>
      <w:r>
        <w:rPr>
          <w:rFonts w:hint="eastAsia"/>
          <w:lang w:val="zh-CN"/>
        </w:rPr>
        <w:t>综合业务能力较强，工程信誉优良，在</w:t>
      </w:r>
      <w:r w:rsidRPr="00C4270A">
        <w:rPr>
          <w:rFonts w:hint="eastAsia"/>
          <w:lang w:val="zh-CN"/>
        </w:rPr>
        <w:t>行业</w:t>
      </w:r>
      <w:r>
        <w:rPr>
          <w:rFonts w:hint="eastAsia"/>
          <w:lang w:val="zh-CN"/>
        </w:rPr>
        <w:t>内居于</w:t>
      </w:r>
      <w:r w:rsidRPr="00C4270A">
        <w:rPr>
          <w:rFonts w:hint="eastAsia"/>
        </w:rPr>
        <w:t>相对优势地位</w:t>
      </w:r>
      <w:r>
        <w:rPr>
          <w:rFonts w:hint="eastAsia"/>
        </w:rPr>
        <w:t>。</w:t>
      </w:r>
    </w:p>
    <w:p w14:paraId="1D5BD5DB" w14:textId="77777777" w:rsidR="000333C5" w:rsidRDefault="003D4932" w:rsidP="00811BC1">
      <w:pPr>
        <w:pStyle w:val="005"/>
        <w:spacing w:before="120"/>
        <w:ind w:firstLine="480"/>
        <w:rPr>
          <w:rFonts w:ascii="宋体" w:hAnsi="宋体"/>
        </w:rPr>
      </w:pPr>
      <w:r>
        <w:rPr>
          <w:rFonts w:hint="eastAsia"/>
        </w:rPr>
        <w:t>发行人先后</w:t>
      </w:r>
      <w:r w:rsidRPr="009E6043">
        <w:rPr>
          <w:rFonts w:hint="eastAsia"/>
          <w:lang w:val="zh-CN"/>
        </w:rPr>
        <w:t>主编、参编</w:t>
      </w:r>
      <w:r>
        <w:rPr>
          <w:rFonts w:hint="eastAsia"/>
          <w:lang w:val="zh-CN"/>
        </w:rPr>
        <w:t>部分</w:t>
      </w:r>
      <w:r w:rsidR="00E317C3">
        <w:rPr>
          <w:rFonts w:hint="eastAsia"/>
          <w:lang w:val="zh-CN"/>
        </w:rPr>
        <w:t>地方</w:t>
      </w:r>
      <w:r w:rsidR="00E317C3">
        <w:rPr>
          <w:lang w:val="zh-CN"/>
        </w:rPr>
        <w:t>标准及</w:t>
      </w:r>
      <w:r w:rsidR="00E317C3">
        <w:rPr>
          <w:rFonts w:hint="eastAsia"/>
          <w:lang w:val="zh-CN"/>
        </w:rPr>
        <w:t>协会</w:t>
      </w:r>
      <w:r w:rsidRPr="009E6043">
        <w:rPr>
          <w:rFonts w:hint="eastAsia"/>
          <w:lang w:val="zh-CN"/>
        </w:rPr>
        <w:t>标准</w:t>
      </w:r>
      <w:r>
        <w:rPr>
          <w:rFonts w:hint="eastAsia"/>
          <w:lang w:val="zh-CN"/>
        </w:rPr>
        <w:t>，如《</w:t>
      </w:r>
      <w:r w:rsidRPr="009E6043">
        <w:rPr>
          <w:rFonts w:hint="eastAsia"/>
          <w:lang w:val="zh-CN"/>
        </w:rPr>
        <w:t>既有</w:t>
      </w:r>
      <w:r w:rsidRPr="009E6043">
        <w:rPr>
          <w:lang w:val="zh-CN"/>
        </w:rPr>
        <w:t>砌体结构</w:t>
      </w:r>
      <w:r w:rsidRPr="009E6043">
        <w:rPr>
          <w:rFonts w:hint="eastAsia"/>
          <w:lang w:val="zh-CN"/>
        </w:rPr>
        <w:t>隔震</w:t>
      </w:r>
      <w:r w:rsidRPr="009E6043">
        <w:rPr>
          <w:lang w:val="zh-CN"/>
        </w:rPr>
        <w:t>支座</w:t>
      </w:r>
      <w:r w:rsidRPr="009E6043">
        <w:rPr>
          <w:rFonts w:hint="eastAsia"/>
          <w:lang w:val="zh-CN"/>
        </w:rPr>
        <w:t>托换技术规程</w:t>
      </w:r>
      <w:r>
        <w:rPr>
          <w:rFonts w:hint="eastAsia"/>
          <w:lang w:val="zh-CN"/>
        </w:rPr>
        <w:t>》（</w:t>
      </w:r>
      <w:r w:rsidRPr="009E6043">
        <w:rPr>
          <w:rFonts w:hint="eastAsia"/>
          <w:lang w:val="zh-CN"/>
        </w:rPr>
        <w:t>CECS387</w:t>
      </w:r>
      <w:r w:rsidRPr="009E6043">
        <w:rPr>
          <w:rFonts w:hint="eastAsia"/>
          <w:lang w:val="zh-CN"/>
        </w:rPr>
        <w:t>：</w:t>
      </w:r>
      <w:r w:rsidRPr="009E6043">
        <w:rPr>
          <w:rFonts w:hint="eastAsia"/>
          <w:lang w:val="zh-CN"/>
        </w:rPr>
        <w:t>2014</w:t>
      </w:r>
      <w:r>
        <w:rPr>
          <w:rFonts w:hint="eastAsia"/>
          <w:lang w:val="zh-CN"/>
        </w:rPr>
        <w:t>）、</w:t>
      </w:r>
      <w:r w:rsidR="00E317C3">
        <w:rPr>
          <w:rFonts w:hint="eastAsia"/>
          <w:lang w:val="zh-CN"/>
        </w:rPr>
        <w:t>《</w:t>
      </w:r>
      <w:r w:rsidR="00E317C3" w:rsidRPr="00E317C3">
        <w:rPr>
          <w:rFonts w:hint="eastAsia"/>
        </w:rPr>
        <w:t>中小学校舍抗震加固工程施工质量验收规程</w:t>
      </w:r>
      <w:r w:rsidR="00E317C3">
        <w:rPr>
          <w:rFonts w:hint="eastAsia"/>
          <w:lang w:val="zh-CN"/>
        </w:rPr>
        <w:t>》（</w:t>
      </w:r>
      <w:r w:rsidR="00E317C3" w:rsidRPr="00E317C3">
        <w:t>DGJ32/TJ156-2013</w:t>
      </w:r>
      <w:r w:rsidR="00E317C3">
        <w:rPr>
          <w:rFonts w:hint="eastAsia"/>
          <w:lang w:val="zh-CN"/>
        </w:rPr>
        <w:t>）、</w:t>
      </w:r>
      <w:r>
        <w:rPr>
          <w:rFonts w:hint="eastAsia"/>
          <w:lang w:val="zh-CN"/>
        </w:rPr>
        <w:t>《</w:t>
      </w:r>
      <w:r w:rsidRPr="009E6043">
        <w:rPr>
          <w:lang w:val="zh-CN"/>
        </w:rPr>
        <w:t>建</w:t>
      </w:r>
      <w:r w:rsidRPr="009E6043">
        <w:rPr>
          <w:rFonts w:hint="eastAsia"/>
          <w:lang w:val="zh-CN"/>
        </w:rPr>
        <w:t>（构）</w:t>
      </w:r>
      <w:r w:rsidRPr="009E6043">
        <w:rPr>
          <w:lang w:val="zh-CN"/>
        </w:rPr>
        <w:t>筑</w:t>
      </w:r>
      <w:r w:rsidRPr="009E6043">
        <w:rPr>
          <w:rFonts w:hint="eastAsia"/>
          <w:lang w:val="zh-CN"/>
        </w:rPr>
        <w:t>物</w:t>
      </w:r>
      <w:r w:rsidRPr="009E6043">
        <w:rPr>
          <w:lang w:val="zh-CN"/>
        </w:rPr>
        <w:t>整体移位技术规程</w:t>
      </w:r>
      <w:r>
        <w:rPr>
          <w:rFonts w:hint="eastAsia"/>
          <w:lang w:val="zh-CN"/>
        </w:rPr>
        <w:t>》（</w:t>
      </w:r>
      <w:r w:rsidRPr="009E6043">
        <w:rPr>
          <w:lang w:val="zh-CN"/>
        </w:rPr>
        <w:t>DGJ32/TJ57-2015</w:t>
      </w:r>
      <w:r>
        <w:rPr>
          <w:rFonts w:hint="eastAsia"/>
          <w:lang w:val="zh-CN"/>
        </w:rPr>
        <w:t>）和《</w:t>
      </w:r>
      <w:r w:rsidRPr="009E6043">
        <w:rPr>
          <w:lang w:val="zh-CN"/>
        </w:rPr>
        <w:t>既有建筑隔震加固技术规程</w:t>
      </w:r>
      <w:r>
        <w:rPr>
          <w:rFonts w:hint="eastAsia"/>
          <w:lang w:val="zh-CN"/>
        </w:rPr>
        <w:t>》（</w:t>
      </w:r>
      <w:r w:rsidRPr="009E6043">
        <w:rPr>
          <w:lang w:val="zh-CN"/>
        </w:rPr>
        <w:t>DGJ32/TJ215-2016</w:t>
      </w:r>
      <w:r w:rsidR="00047C1C">
        <w:rPr>
          <w:rFonts w:hint="eastAsia"/>
          <w:lang w:val="zh-CN"/>
        </w:rPr>
        <w:t>）</w:t>
      </w:r>
      <w:r w:rsidR="000333C5">
        <w:rPr>
          <w:rFonts w:hint="eastAsia"/>
        </w:rPr>
        <w:t>。发行人</w:t>
      </w:r>
      <w:r w:rsidRPr="00C4270A">
        <w:rPr>
          <w:rFonts w:hint="eastAsia"/>
        </w:rPr>
        <w:t>与国内知名建设单位、建筑施工集团企业形成良好的合作，包括世茂集团、金地集团</w:t>
      </w:r>
      <w:r w:rsidRPr="00C4270A">
        <w:t>、</w:t>
      </w:r>
      <w:r w:rsidRPr="00C4270A">
        <w:rPr>
          <w:rFonts w:hint="eastAsia"/>
        </w:rPr>
        <w:t>大悦城、中海地产、龙湖地产、恒大地产、美的集团</w:t>
      </w:r>
      <w:r w:rsidRPr="00C4270A">
        <w:t>、</w:t>
      </w:r>
      <w:r w:rsidRPr="00C4270A">
        <w:rPr>
          <w:rFonts w:hint="eastAsia"/>
        </w:rPr>
        <w:t>隧道股份、南通四建集团等。</w:t>
      </w:r>
      <w:r w:rsidRPr="00C4270A">
        <w:rPr>
          <w:rFonts w:hint="eastAsia"/>
          <w:szCs w:val="24"/>
        </w:rPr>
        <w:t>发行人承做</w:t>
      </w:r>
      <w:r w:rsidRPr="00C4270A">
        <w:rPr>
          <w:szCs w:val="24"/>
        </w:rPr>
        <w:t>的</w:t>
      </w:r>
      <w:r w:rsidRPr="00C4270A">
        <w:rPr>
          <w:rFonts w:hint="eastAsia"/>
          <w:szCs w:val="24"/>
        </w:rPr>
        <w:t>紫金（建邺）科技创业特别社区超大规模深基坑支护工程</w:t>
      </w:r>
      <w:r w:rsidRPr="00C4270A">
        <w:rPr>
          <w:rFonts w:ascii="宋体" w:hAnsi="宋体"/>
        </w:rPr>
        <w:t>获评国家住建部</w:t>
      </w:r>
      <w:r w:rsidRPr="00BF0A87">
        <w:rPr>
          <w:rFonts w:ascii="宋体" w:hAnsi="宋体"/>
          <w:szCs w:val="24"/>
        </w:rPr>
        <w:t>“</w:t>
      </w:r>
      <w:r w:rsidRPr="0024366C">
        <w:rPr>
          <w:rFonts w:ascii="宋体" w:hAnsi="宋体" w:hint="eastAsia"/>
          <w:bCs/>
          <w:szCs w:val="24"/>
        </w:rPr>
        <w:t>市政公用科技示范工程</w:t>
      </w:r>
      <w:r w:rsidRPr="00BF0A87">
        <w:rPr>
          <w:rFonts w:ascii="宋体" w:hAnsi="宋体"/>
          <w:szCs w:val="24"/>
        </w:rPr>
        <w:t>”</w:t>
      </w:r>
      <w:r w:rsidRPr="0024366C">
        <w:rPr>
          <w:rFonts w:ascii="宋体" w:hAnsi="宋体" w:hint="eastAsia"/>
          <w:szCs w:val="24"/>
        </w:rPr>
        <w:t>称</w:t>
      </w:r>
      <w:r w:rsidRPr="00C4270A">
        <w:rPr>
          <w:rFonts w:hint="eastAsia"/>
          <w:szCs w:val="24"/>
        </w:rPr>
        <w:t>号</w:t>
      </w:r>
      <w:r w:rsidR="00B80B6C">
        <w:rPr>
          <w:rFonts w:hint="eastAsia"/>
          <w:szCs w:val="24"/>
        </w:rPr>
        <w:t>、</w:t>
      </w:r>
      <w:r w:rsidRPr="00785B53">
        <w:rPr>
          <w:szCs w:val="24"/>
        </w:rPr>
        <w:t>南京长江大桥公路桥修复加固工程荣获</w:t>
      </w:r>
      <w:r w:rsidRPr="00BF0A87">
        <w:rPr>
          <w:rFonts w:ascii="宋体" w:hAnsi="宋体" w:hint="eastAsia"/>
          <w:szCs w:val="24"/>
        </w:rPr>
        <w:t>“</w:t>
      </w:r>
      <w:r w:rsidRPr="0024366C">
        <w:rPr>
          <w:rFonts w:ascii="宋体" w:hAnsi="宋体" w:hint="eastAsia"/>
          <w:szCs w:val="24"/>
        </w:rPr>
        <w:t>全国优秀古迹遗址保护项目</w:t>
      </w:r>
      <w:r w:rsidRPr="00BF0A87">
        <w:rPr>
          <w:rFonts w:ascii="宋体" w:hAnsi="宋体" w:hint="eastAsia"/>
          <w:szCs w:val="24"/>
        </w:rPr>
        <w:t>”</w:t>
      </w:r>
      <w:r w:rsidRPr="0024366C">
        <w:rPr>
          <w:rFonts w:ascii="宋体" w:hAnsi="宋体" w:hint="eastAsia"/>
          <w:szCs w:val="24"/>
        </w:rPr>
        <w:t>荣誉证书</w:t>
      </w:r>
      <w:r w:rsidR="00B80B6C">
        <w:rPr>
          <w:rFonts w:ascii="宋体" w:hAnsi="宋体" w:hint="eastAsia"/>
        </w:rPr>
        <w:t>、</w:t>
      </w:r>
      <w:r w:rsidRPr="00C4270A">
        <w:rPr>
          <w:rFonts w:ascii="宋体" w:hAnsi="宋体"/>
        </w:rPr>
        <w:t>南京博物院老大殿整体顶升</w:t>
      </w:r>
      <w:r w:rsidRPr="00C4270A">
        <w:rPr>
          <w:rFonts w:ascii="宋体" w:hAnsi="宋体" w:hint="eastAsia"/>
        </w:rPr>
        <w:t>与</w:t>
      </w:r>
      <w:r w:rsidRPr="00C4270A">
        <w:rPr>
          <w:rFonts w:ascii="宋体" w:hAnsi="宋体"/>
        </w:rPr>
        <w:t>抗震加固工程获评国家住建部</w:t>
      </w:r>
      <w:r w:rsidRPr="00BF0A87">
        <w:rPr>
          <w:rFonts w:ascii="宋体" w:hAnsi="宋体"/>
        </w:rPr>
        <w:t>“</w:t>
      </w:r>
      <w:r w:rsidRPr="00C4270A">
        <w:rPr>
          <w:rFonts w:ascii="宋体" w:hAnsi="宋体"/>
        </w:rPr>
        <w:t>建筑工程科技示范工程</w:t>
      </w:r>
      <w:r w:rsidRPr="00BF0A87">
        <w:rPr>
          <w:rFonts w:ascii="宋体" w:hAnsi="宋体"/>
        </w:rPr>
        <w:t>”</w:t>
      </w:r>
      <w:r w:rsidR="000333C5">
        <w:rPr>
          <w:rFonts w:ascii="宋体" w:hAnsi="宋体" w:hint="eastAsia"/>
        </w:rPr>
        <w:t>称号</w:t>
      </w:r>
      <w:r w:rsidRPr="00C4270A">
        <w:rPr>
          <w:rFonts w:ascii="宋体" w:hAnsi="宋体" w:hint="eastAsia"/>
        </w:rPr>
        <w:t>。</w:t>
      </w:r>
    </w:p>
    <w:p w14:paraId="6727F5EB" w14:textId="77777777" w:rsidR="003D4932" w:rsidRPr="008972E2" w:rsidRDefault="003D4932" w:rsidP="00811BC1">
      <w:pPr>
        <w:pStyle w:val="005"/>
        <w:spacing w:before="120"/>
        <w:ind w:firstLine="480"/>
      </w:pPr>
      <w:r w:rsidRPr="00C4270A">
        <w:rPr>
          <w:rFonts w:hint="eastAsia"/>
        </w:rPr>
        <w:t>经过多年积累，</w:t>
      </w:r>
      <w:r w:rsidRPr="00C4270A">
        <w:t>发行人</w:t>
      </w:r>
      <w:r w:rsidRPr="00C4270A">
        <w:rPr>
          <w:rFonts w:hint="eastAsia"/>
          <w:lang w:val="zh-CN"/>
        </w:rPr>
        <w:t>业务</w:t>
      </w:r>
      <w:r w:rsidRPr="00C4270A">
        <w:rPr>
          <w:lang w:val="zh-CN"/>
        </w:rPr>
        <w:t>范围辐射全国，取得了良好的社会效益和经济效益</w:t>
      </w:r>
      <w:r w:rsidRPr="00C4270A">
        <w:rPr>
          <w:rFonts w:hint="eastAsia"/>
        </w:rPr>
        <w:t>，</w:t>
      </w:r>
      <w:r w:rsidRPr="00C4270A">
        <w:t>提升了</w:t>
      </w:r>
      <w:r w:rsidRPr="00C4270A">
        <w:rPr>
          <w:rFonts w:hint="eastAsia"/>
        </w:rPr>
        <w:t>发行人的</w:t>
      </w:r>
      <w:r w:rsidRPr="00C4270A">
        <w:t>知名度</w:t>
      </w:r>
      <w:r w:rsidRPr="00C4270A">
        <w:rPr>
          <w:rFonts w:hint="eastAsia"/>
        </w:rPr>
        <w:t>，形成</w:t>
      </w:r>
      <w:r>
        <w:rPr>
          <w:rFonts w:hint="eastAsia"/>
        </w:rPr>
        <w:t>了一定的</w:t>
      </w:r>
      <w:r w:rsidRPr="00C4270A">
        <w:t>品牌效应</w:t>
      </w:r>
      <w:r w:rsidRPr="00C4270A">
        <w:rPr>
          <w:rFonts w:hint="eastAsia"/>
        </w:rPr>
        <w:t>。</w:t>
      </w:r>
    </w:p>
    <w:p w14:paraId="03121D87" w14:textId="77777777" w:rsidR="001D6EEB" w:rsidRPr="00C4270A" w:rsidRDefault="00B813E3" w:rsidP="00D07579">
      <w:pPr>
        <w:pStyle w:val="002"/>
        <w:spacing w:before="120"/>
      </w:pPr>
      <w:bookmarkStart w:id="167" w:name="_Toc46219592"/>
      <w:bookmarkStart w:id="168" w:name="_Toc46296289"/>
      <w:r w:rsidRPr="00C4270A">
        <w:rPr>
          <w:rFonts w:hint="eastAsia"/>
        </w:rPr>
        <w:t>五、发行人自身的创新、创造、创意特征，科技创新、模式创新、业态创新和新旧产业融合情况</w:t>
      </w:r>
      <w:bookmarkEnd w:id="167"/>
      <w:bookmarkEnd w:id="168"/>
    </w:p>
    <w:p w14:paraId="69037FC2" w14:textId="77777777" w:rsidR="001D6EEB" w:rsidRPr="00C4270A" w:rsidRDefault="002E516A" w:rsidP="00811BC1">
      <w:pPr>
        <w:pStyle w:val="005"/>
        <w:spacing w:before="120"/>
        <w:ind w:firstLine="480"/>
      </w:pPr>
      <w:bookmarkStart w:id="169" w:name="_Hlk43543247"/>
      <w:r w:rsidRPr="002E516A">
        <w:rPr>
          <w:rFonts w:hint="eastAsia"/>
        </w:rPr>
        <w:t>发行人一贯重视自主研发和技术创新，</w:t>
      </w:r>
      <w:r w:rsidR="00B813E3" w:rsidRPr="00C4270A">
        <w:rPr>
          <w:rFonts w:hint="eastAsia"/>
        </w:rPr>
        <w:t>在</w:t>
      </w:r>
      <w:r w:rsidR="00F872DD">
        <w:rPr>
          <w:rFonts w:hint="eastAsia"/>
        </w:rPr>
        <w:t>主营</w:t>
      </w:r>
      <w:r w:rsidR="00EC7C63">
        <w:rPr>
          <w:rFonts w:hint="eastAsia"/>
        </w:rPr>
        <w:t>业务快速增长的过程中</w:t>
      </w:r>
      <w:r w:rsidR="00B813E3" w:rsidRPr="00C4270A">
        <w:rPr>
          <w:rFonts w:hint="eastAsia"/>
        </w:rPr>
        <w:t>着眼长期稳健发展，践行</w:t>
      </w:r>
      <w:r w:rsidR="00B813E3" w:rsidRPr="00C4270A">
        <w:t>创新、创造、创意的大趋势，</w:t>
      </w:r>
      <w:r w:rsidR="00B813E3" w:rsidRPr="00C4270A">
        <w:rPr>
          <w:rFonts w:hint="eastAsia"/>
        </w:rPr>
        <w:t>致力于传统业务与新技术、新业态的深度融合</w:t>
      </w:r>
      <w:r w:rsidR="00CF07B9">
        <w:t>，属于创业板支持范畴</w:t>
      </w:r>
      <w:r w:rsidR="00CF07B9">
        <w:rPr>
          <w:rFonts w:hint="eastAsia"/>
        </w:rPr>
        <w:t>：</w:t>
      </w:r>
    </w:p>
    <w:p w14:paraId="46492CC4" w14:textId="77777777" w:rsidR="001D6EEB" w:rsidRPr="00C4270A" w:rsidRDefault="007C6C0F" w:rsidP="00811BC1">
      <w:pPr>
        <w:pStyle w:val="005"/>
        <w:spacing w:before="120"/>
        <w:ind w:firstLine="480"/>
      </w:pPr>
      <w:r>
        <w:t>1</w:t>
      </w:r>
      <w:r>
        <w:rPr>
          <w:rFonts w:hint="eastAsia"/>
        </w:rPr>
        <w:t>、</w:t>
      </w:r>
      <w:r w:rsidR="00B813E3" w:rsidRPr="00C4270A">
        <w:rPr>
          <w:rFonts w:hint="eastAsia"/>
        </w:rPr>
        <w:t>长期坚持研发投入，建立了一支较强的研发和技术创新队伍。</w:t>
      </w:r>
      <w:r w:rsidR="00B813E3" w:rsidRPr="00C4270A">
        <w:t>截至</w:t>
      </w:r>
      <w:r w:rsidR="00B813E3" w:rsidRPr="00C4270A">
        <w:t>2019</w:t>
      </w:r>
      <w:r w:rsidR="00B813E3" w:rsidRPr="00C4270A">
        <w:t>年底，</w:t>
      </w:r>
      <w:r w:rsidR="00B813E3" w:rsidRPr="00C4270A">
        <w:rPr>
          <w:rFonts w:cs="Arial" w:hint="eastAsia"/>
          <w:color w:val="000000"/>
          <w:lang w:val="zh-CN"/>
        </w:rPr>
        <w:t>研发人员</w:t>
      </w:r>
      <w:r w:rsidR="00B813E3" w:rsidRPr="00C4270A">
        <w:rPr>
          <w:rFonts w:cs="Arial"/>
          <w:color w:val="000000"/>
          <w:lang w:val="zh-CN"/>
        </w:rPr>
        <w:t>33</w:t>
      </w:r>
      <w:r w:rsidR="00B813E3" w:rsidRPr="00C4270A">
        <w:rPr>
          <w:rFonts w:cs="Arial" w:hint="eastAsia"/>
          <w:color w:val="000000"/>
          <w:lang w:val="zh-CN"/>
        </w:rPr>
        <w:t>人，占发行人总人数的</w:t>
      </w:r>
      <w:r w:rsidR="00B813E3" w:rsidRPr="00C4270A">
        <w:rPr>
          <w:rFonts w:cs="Arial"/>
          <w:color w:val="000000"/>
          <w:lang w:val="zh-CN"/>
        </w:rPr>
        <w:t>20.89%</w:t>
      </w:r>
      <w:r w:rsidR="00B813E3" w:rsidRPr="00C4270A">
        <w:rPr>
          <w:rFonts w:cs="Arial" w:hint="eastAsia"/>
          <w:color w:val="000000"/>
          <w:lang w:val="zh-CN"/>
        </w:rPr>
        <w:t>，</w:t>
      </w:r>
      <w:r w:rsidR="00B813E3" w:rsidRPr="00C4270A">
        <w:rPr>
          <w:rFonts w:hint="eastAsia"/>
        </w:rPr>
        <w:t>其中</w:t>
      </w:r>
      <w:r w:rsidR="00B813E3" w:rsidRPr="00C4270A">
        <w:t>博士研究生</w:t>
      </w:r>
      <w:r w:rsidR="00B813E3" w:rsidRPr="00C4270A">
        <w:t>1</w:t>
      </w:r>
      <w:r w:rsidR="00B813E3" w:rsidRPr="00C4270A">
        <w:t>人、硕士研究生</w:t>
      </w:r>
      <w:r w:rsidR="00B813E3" w:rsidRPr="00C4270A">
        <w:t>12</w:t>
      </w:r>
      <w:r w:rsidR="00B813E3" w:rsidRPr="00C4270A">
        <w:t>人。</w:t>
      </w:r>
      <w:r w:rsidR="008C5E09">
        <w:rPr>
          <w:rFonts w:hint="eastAsia"/>
        </w:rPr>
        <w:t>报告期内</w:t>
      </w:r>
      <w:r w:rsidR="008C5E09" w:rsidRPr="00C4270A">
        <w:rPr>
          <w:rFonts w:hint="eastAsia"/>
        </w:rPr>
        <w:t>，</w:t>
      </w:r>
      <w:r w:rsidR="008C5E09" w:rsidRPr="00C4270A">
        <w:t>发行人的</w:t>
      </w:r>
      <w:r w:rsidR="008C5E09" w:rsidRPr="00C4270A">
        <w:rPr>
          <w:rFonts w:hint="eastAsia"/>
        </w:rPr>
        <w:t>研发投入分别为</w:t>
      </w:r>
      <w:r w:rsidR="008C5E09" w:rsidRPr="00C4270A">
        <w:t>1,590.79</w:t>
      </w:r>
      <w:r w:rsidR="008C5E09" w:rsidRPr="00C4270A">
        <w:rPr>
          <w:rFonts w:hint="eastAsia"/>
        </w:rPr>
        <w:t>万元、</w:t>
      </w:r>
      <w:r w:rsidR="008C5E09" w:rsidRPr="00C4270A">
        <w:rPr>
          <w:rFonts w:hint="eastAsia"/>
        </w:rPr>
        <w:t>2,091.97</w:t>
      </w:r>
      <w:r w:rsidR="008C5E09" w:rsidRPr="00C4270A">
        <w:rPr>
          <w:rFonts w:hint="eastAsia"/>
        </w:rPr>
        <w:t>万</w:t>
      </w:r>
      <w:r w:rsidR="008C5E09" w:rsidRPr="00C4270A">
        <w:rPr>
          <w:rFonts w:hint="eastAsia"/>
        </w:rPr>
        <w:lastRenderedPageBreak/>
        <w:t>元和</w:t>
      </w:r>
      <w:r w:rsidR="008C5E09" w:rsidRPr="00C4270A">
        <w:rPr>
          <w:rFonts w:hint="eastAsia"/>
        </w:rPr>
        <w:t>2</w:t>
      </w:r>
      <w:r w:rsidR="008C5E09" w:rsidRPr="00C4270A">
        <w:t>,016.07</w:t>
      </w:r>
      <w:r w:rsidR="00DB41B9">
        <w:rPr>
          <w:rFonts w:hint="eastAsia"/>
        </w:rPr>
        <w:t>万元。</w:t>
      </w:r>
    </w:p>
    <w:p w14:paraId="00472C48" w14:textId="77777777" w:rsidR="001D6EEB" w:rsidRPr="00C4270A" w:rsidRDefault="007C6C0F" w:rsidP="00811BC1">
      <w:pPr>
        <w:pStyle w:val="005"/>
        <w:spacing w:before="120"/>
        <w:ind w:firstLine="480"/>
      </w:pPr>
      <w:r>
        <w:rPr>
          <w:rFonts w:hint="eastAsia"/>
        </w:rPr>
        <w:t>2</w:t>
      </w:r>
      <w:r>
        <w:rPr>
          <w:rFonts w:hint="eastAsia"/>
        </w:rPr>
        <w:t>、</w:t>
      </w:r>
      <w:r w:rsidR="001A675F">
        <w:rPr>
          <w:rFonts w:hint="eastAsia"/>
        </w:rPr>
        <w:t>自主研发形成一系列核心技术并成功运用于主营业务，</w:t>
      </w:r>
      <w:r w:rsidR="00B813E3" w:rsidRPr="00C4270A">
        <w:t>如</w:t>
      </w:r>
      <w:r w:rsidR="0026039D" w:rsidRPr="0026039D">
        <w:t>预应力管桩搅拌水泥土复合支护技术</w:t>
      </w:r>
      <w:r w:rsidR="00B813E3" w:rsidRPr="00C4270A">
        <w:rPr>
          <w:rFonts w:hint="eastAsia"/>
        </w:rPr>
        <w:t>、</w:t>
      </w:r>
      <w:r w:rsidR="0026039D" w:rsidRPr="0026039D">
        <w:t>格栅式地下连续墙支护技术</w:t>
      </w:r>
      <w:r w:rsidR="0026039D">
        <w:rPr>
          <w:rFonts w:hint="eastAsia"/>
        </w:rPr>
        <w:t>、</w:t>
      </w:r>
      <w:r w:rsidR="0026039D" w:rsidRPr="0026039D">
        <w:t>预制地下连续墙</w:t>
      </w:r>
      <w:r w:rsidR="0026039D" w:rsidRPr="0026039D">
        <w:rPr>
          <w:rFonts w:hint="eastAsia"/>
        </w:rPr>
        <w:t>支护技术</w:t>
      </w:r>
      <w:r w:rsidR="0026039D">
        <w:rPr>
          <w:rFonts w:hint="eastAsia"/>
        </w:rPr>
        <w:t>、</w:t>
      </w:r>
      <w:r w:rsidR="00B813E3" w:rsidRPr="00C4270A">
        <w:t>隔震加固技术</w:t>
      </w:r>
      <w:r w:rsidR="00B813E3" w:rsidRPr="00C4270A">
        <w:rPr>
          <w:rFonts w:hint="eastAsia"/>
        </w:rPr>
        <w:t>、</w:t>
      </w:r>
      <w:r w:rsidR="0026039D" w:rsidRPr="0026039D">
        <w:t>高精度同步控制技术</w:t>
      </w:r>
      <w:r w:rsidR="0026039D">
        <w:rPr>
          <w:rFonts w:hint="eastAsia"/>
        </w:rPr>
        <w:t>、</w:t>
      </w:r>
      <w:r w:rsidR="00B813E3" w:rsidRPr="00C4270A">
        <w:t>节点托换技术</w:t>
      </w:r>
      <w:r w:rsidR="00B813E3" w:rsidRPr="00C4270A">
        <w:rPr>
          <w:rFonts w:hint="eastAsia"/>
        </w:rPr>
        <w:t>。截至</w:t>
      </w:r>
      <w:r w:rsidR="00B813E3" w:rsidRPr="00C4270A">
        <w:rPr>
          <w:rFonts w:hint="eastAsia"/>
        </w:rPr>
        <w:t>2019</w:t>
      </w:r>
      <w:r w:rsidR="00B813E3" w:rsidRPr="00C4270A">
        <w:rPr>
          <w:rFonts w:hint="eastAsia"/>
        </w:rPr>
        <w:t>年</w:t>
      </w:r>
      <w:r w:rsidR="00B813E3" w:rsidRPr="00C4270A">
        <w:t>底，发行人</w:t>
      </w:r>
      <w:r w:rsidR="00B813E3" w:rsidRPr="00C4270A">
        <w:rPr>
          <w:rFonts w:hint="eastAsia"/>
        </w:rPr>
        <w:t>在保护期内的专利</w:t>
      </w:r>
      <w:r w:rsidR="00B813E3" w:rsidRPr="00C4270A">
        <w:rPr>
          <w:rFonts w:hint="eastAsia"/>
        </w:rPr>
        <w:t>34</w:t>
      </w:r>
      <w:r w:rsidR="00B813E3" w:rsidRPr="00C4270A">
        <w:rPr>
          <w:rFonts w:hint="eastAsia"/>
        </w:rPr>
        <w:t>项，其中</w:t>
      </w:r>
      <w:r w:rsidR="00B813E3" w:rsidRPr="00C4270A">
        <w:rPr>
          <w:rFonts w:hint="eastAsia"/>
          <w:color w:val="000000"/>
        </w:rPr>
        <w:t>发明专利</w:t>
      </w:r>
      <w:r w:rsidR="00B813E3" w:rsidRPr="00C4270A">
        <w:rPr>
          <w:rFonts w:hint="eastAsia"/>
          <w:color w:val="000000"/>
        </w:rPr>
        <w:t>19</w:t>
      </w:r>
      <w:r w:rsidR="00B813E3" w:rsidRPr="00C4270A">
        <w:rPr>
          <w:rFonts w:hint="eastAsia"/>
          <w:color w:val="000000"/>
        </w:rPr>
        <w:t>项</w:t>
      </w:r>
      <w:r w:rsidR="00B813E3" w:rsidRPr="00C4270A">
        <w:rPr>
          <w:rFonts w:hint="eastAsia"/>
        </w:rPr>
        <w:t>。</w:t>
      </w:r>
    </w:p>
    <w:p w14:paraId="457A67CD" w14:textId="77777777" w:rsidR="001D6EEB" w:rsidRPr="00C4270A" w:rsidRDefault="007C6C0F" w:rsidP="00811BC1">
      <w:pPr>
        <w:pStyle w:val="005"/>
        <w:spacing w:before="120"/>
        <w:ind w:firstLine="480"/>
        <w:rPr>
          <w:lang w:val="zh-CN"/>
        </w:rPr>
      </w:pPr>
      <w:r>
        <w:rPr>
          <w:rFonts w:cs="Arial" w:hint="eastAsia"/>
          <w:kern w:val="0"/>
          <w:lang w:val="zh-CN"/>
        </w:rPr>
        <w:t>3</w:t>
      </w:r>
      <w:r>
        <w:rPr>
          <w:rFonts w:cs="Arial" w:hint="eastAsia"/>
          <w:kern w:val="0"/>
          <w:lang w:val="zh-CN"/>
        </w:rPr>
        <w:t>、</w:t>
      </w:r>
      <w:r w:rsidR="00B813E3" w:rsidRPr="00C4270A">
        <w:rPr>
          <w:rFonts w:cs="Arial" w:hint="eastAsia"/>
          <w:kern w:val="0"/>
          <w:lang w:val="zh-CN"/>
        </w:rPr>
        <w:t>实现传统业务与新技术的深度融合。</w:t>
      </w:r>
      <w:r w:rsidR="00B813E3" w:rsidRPr="00C4270A">
        <w:rPr>
          <w:rFonts w:hint="eastAsia"/>
          <w:color w:val="000000"/>
          <w:kern w:val="0"/>
          <w:lang w:val="zh-CN"/>
        </w:rPr>
        <w:t>公司</w:t>
      </w:r>
      <w:r w:rsidR="00B813E3" w:rsidRPr="00C4270A">
        <w:rPr>
          <w:rFonts w:hint="eastAsia"/>
          <w:color w:val="000000"/>
          <w:kern w:val="0"/>
        </w:rPr>
        <w:t>运用的多项技术，如</w:t>
      </w:r>
      <w:r w:rsidR="00B813E3" w:rsidRPr="00BF0A87">
        <w:rPr>
          <w:rFonts w:ascii="宋体" w:hAnsi="宋体" w:hint="eastAsia"/>
          <w:color w:val="000000"/>
          <w:kern w:val="0"/>
          <w:lang w:val="zh-CN"/>
        </w:rPr>
        <w:t>“</w:t>
      </w:r>
      <w:r w:rsidR="00B813E3" w:rsidRPr="00C4270A">
        <w:rPr>
          <w:rFonts w:cs="Arial" w:hint="eastAsia"/>
          <w:kern w:val="0"/>
          <w:lang w:val="zh-CN"/>
        </w:rPr>
        <w:t>地基基础和地下空间工程技术</w:t>
      </w:r>
      <w:r w:rsidR="00B813E3" w:rsidRPr="00BF0A87">
        <w:rPr>
          <w:rFonts w:ascii="宋体" w:hAnsi="宋体" w:hint="eastAsia"/>
          <w:color w:val="000000"/>
          <w:kern w:val="0"/>
          <w:lang w:val="zh-CN"/>
        </w:rPr>
        <w:t>”</w:t>
      </w:r>
      <w:r w:rsidR="00B813E3" w:rsidRPr="00C4270A">
        <w:rPr>
          <w:rFonts w:hint="eastAsia"/>
          <w:color w:val="000000"/>
          <w:kern w:val="0"/>
          <w:lang w:val="zh-CN"/>
        </w:rPr>
        <w:t>、</w:t>
      </w:r>
      <w:r w:rsidR="00B813E3" w:rsidRPr="00BF0A87">
        <w:rPr>
          <w:rFonts w:ascii="宋体" w:hAnsi="宋体" w:hint="eastAsia"/>
          <w:color w:val="000000"/>
          <w:kern w:val="0"/>
          <w:lang w:val="zh-CN"/>
        </w:rPr>
        <w:t>“</w:t>
      </w:r>
      <w:r w:rsidR="00B813E3" w:rsidRPr="00C4270A">
        <w:rPr>
          <w:rFonts w:cs="Arial" w:hint="eastAsia"/>
          <w:kern w:val="0"/>
          <w:lang w:val="zh-CN"/>
        </w:rPr>
        <w:t>钢筋与混凝土技术</w:t>
      </w:r>
      <w:r w:rsidR="00B813E3" w:rsidRPr="00BF0A87">
        <w:rPr>
          <w:rFonts w:ascii="宋体" w:hAnsi="宋体" w:hint="eastAsia"/>
          <w:color w:val="000000"/>
          <w:kern w:val="0"/>
          <w:lang w:val="zh-CN"/>
        </w:rPr>
        <w:t>”</w:t>
      </w:r>
      <w:r w:rsidR="00B813E3" w:rsidRPr="00C4270A">
        <w:rPr>
          <w:rFonts w:cs="Arial" w:hint="eastAsia"/>
          <w:kern w:val="0"/>
          <w:lang w:val="zh-CN"/>
        </w:rPr>
        <w:t>和</w:t>
      </w:r>
      <w:r w:rsidR="00B813E3" w:rsidRPr="00BF0A87">
        <w:rPr>
          <w:rFonts w:ascii="宋体" w:hAnsi="宋体" w:cs="Arial" w:hint="eastAsia"/>
          <w:kern w:val="0"/>
          <w:lang w:val="zh-CN"/>
        </w:rPr>
        <w:t>“</w:t>
      </w:r>
      <w:r w:rsidR="00B813E3" w:rsidRPr="00C4270A">
        <w:rPr>
          <w:rFonts w:cs="Arial" w:hint="eastAsia"/>
          <w:kern w:val="0"/>
          <w:lang w:val="zh-CN"/>
        </w:rPr>
        <w:t>绿色施工技术</w:t>
      </w:r>
      <w:r w:rsidR="00B813E3" w:rsidRPr="00BF0A87">
        <w:rPr>
          <w:rFonts w:ascii="宋体" w:hAnsi="宋体" w:cs="Arial" w:hint="eastAsia"/>
          <w:kern w:val="0"/>
          <w:lang w:val="zh-CN"/>
        </w:rPr>
        <w:t>”</w:t>
      </w:r>
      <w:r w:rsidR="00DA3E9E">
        <w:rPr>
          <w:rFonts w:cs="Arial" w:hint="eastAsia"/>
          <w:kern w:val="0"/>
          <w:lang w:val="zh-CN"/>
        </w:rPr>
        <w:t>等</w:t>
      </w:r>
      <w:r w:rsidR="00B813E3" w:rsidRPr="00C4270A">
        <w:rPr>
          <w:color w:val="000000"/>
          <w:kern w:val="0"/>
          <w:lang w:val="zh-CN"/>
        </w:rPr>
        <w:t>，为《</w:t>
      </w:r>
      <w:r w:rsidR="00F556FE">
        <w:rPr>
          <w:rFonts w:hint="eastAsia"/>
          <w:color w:val="000000"/>
          <w:kern w:val="0"/>
          <w:lang w:val="zh-CN"/>
        </w:rPr>
        <w:t>1</w:t>
      </w:r>
      <w:r w:rsidR="00F556FE">
        <w:rPr>
          <w:color w:val="000000"/>
          <w:kern w:val="0"/>
          <w:lang w:val="zh-CN"/>
        </w:rPr>
        <w:t>0</w:t>
      </w:r>
      <w:r w:rsidR="00F556FE">
        <w:rPr>
          <w:rFonts w:hint="eastAsia"/>
          <w:color w:val="000000"/>
          <w:kern w:val="0"/>
          <w:lang w:val="zh-CN"/>
        </w:rPr>
        <w:t>项</w:t>
      </w:r>
      <w:r w:rsidR="00F556FE">
        <w:rPr>
          <w:color w:val="000000"/>
          <w:kern w:val="0"/>
          <w:lang w:val="zh-CN"/>
        </w:rPr>
        <w:t>新技术</w:t>
      </w:r>
      <w:r w:rsidR="00B813E3" w:rsidRPr="00C4270A">
        <w:rPr>
          <w:rFonts w:hint="eastAsia"/>
          <w:color w:val="000000"/>
          <w:kern w:val="0"/>
          <w:lang w:val="zh-CN"/>
        </w:rPr>
        <w:t>》在列的新技术。</w:t>
      </w:r>
      <w:r w:rsidR="00B813E3" w:rsidRPr="00C4270A">
        <w:rPr>
          <w:lang w:val="zh-CN"/>
        </w:rPr>
        <w:t>报告期内，这些新技术先后在</w:t>
      </w:r>
      <w:r w:rsidR="00B813E3" w:rsidRPr="00C4270A">
        <w:rPr>
          <w:lang w:val="zh-CN"/>
        </w:rPr>
        <w:t>38</w:t>
      </w:r>
      <w:r w:rsidR="00B813E3" w:rsidRPr="00C4270A">
        <w:rPr>
          <w:lang w:val="zh-CN"/>
        </w:rPr>
        <w:t>个项目中得到运用，相关业务收入</w:t>
      </w:r>
      <w:r w:rsidR="00B813E3" w:rsidRPr="00C4270A">
        <w:rPr>
          <w:lang w:val="zh-CN"/>
        </w:rPr>
        <w:t>29,777.66</w:t>
      </w:r>
      <w:r w:rsidR="00B813E3" w:rsidRPr="00C4270A">
        <w:rPr>
          <w:lang w:val="zh-CN"/>
        </w:rPr>
        <w:t>万元，占</w:t>
      </w:r>
      <w:r w:rsidR="00B813E3" w:rsidRPr="00C4270A">
        <w:rPr>
          <w:rFonts w:hint="eastAsia"/>
          <w:lang w:val="zh-CN"/>
        </w:rPr>
        <w:t>报告期</w:t>
      </w:r>
      <w:r w:rsidR="00B813E3" w:rsidRPr="00C4270A">
        <w:rPr>
          <w:lang w:val="zh-CN"/>
        </w:rPr>
        <w:t>总营业收入</w:t>
      </w:r>
      <w:r w:rsidR="00185B8F">
        <w:rPr>
          <w:rFonts w:hint="eastAsia"/>
          <w:lang w:val="zh-CN"/>
        </w:rPr>
        <w:t>的</w:t>
      </w:r>
      <w:r w:rsidR="00B813E3" w:rsidRPr="00C4270A">
        <w:rPr>
          <w:lang w:val="zh-CN"/>
        </w:rPr>
        <w:t>22.03%</w:t>
      </w:r>
      <w:r w:rsidR="00B813E3" w:rsidRPr="00C4270A">
        <w:rPr>
          <w:lang w:val="zh-CN"/>
        </w:rPr>
        <w:t>。</w:t>
      </w:r>
    </w:p>
    <w:p w14:paraId="03ECEC4F" w14:textId="77777777" w:rsidR="001D6EEB" w:rsidRPr="00C4270A" w:rsidRDefault="007C6C0F" w:rsidP="00811BC1">
      <w:pPr>
        <w:pStyle w:val="005"/>
        <w:spacing w:before="120"/>
        <w:ind w:firstLine="480"/>
        <w:rPr>
          <w:lang w:val="zh-CN"/>
        </w:rPr>
      </w:pPr>
      <w:r>
        <w:rPr>
          <w:rFonts w:cs="Arial" w:hint="eastAsia"/>
          <w:kern w:val="0"/>
          <w:lang w:val="zh-CN"/>
        </w:rPr>
        <w:t>4</w:t>
      </w:r>
      <w:r>
        <w:rPr>
          <w:rFonts w:cs="Arial" w:hint="eastAsia"/>
          <w:kern w:val="0"/>
          <w:lang w:val="zh-CN"/>
        </w:rPr>
        <w:t>、</w:t>
      </w:r>
      <w:r w:rsidR="00B813E3" w:rsidRPr="00C4270A">
        <w:rPr>
          <w:rFonts w:cs="Arial"/>
          <w:kern w:val="0"/>
          <w:lang w:val="zh-CN"/>
        </w:rPr>
        <w:t>实现传统业务与新业态深度融合。</w:t>
      </w:r>
      <w:bookmarkEnd w:id="169"/>
      <w:r w:rsidR="00B813E3" w:rsidRPr="00C4270A">
        <w:rPr>
          <w:lang w:val="zh-CN"/>
        </w:rPr>
        <w:t>在地基基础业务基础上，</w:t>
      </w:r>
      <w:r w:rsidR="00B813E3" w:rsidRPr="00C4270A">
        <w:rPr>
          <w:rFonts w:hint="eastAsia"/>
        </w:rPr>
        <w:t>发行人</w:t>
      </w:r>
      <w:r w:rsidR="00B813E3" w:rsidRPr="00C4270A">
        <w:rPr>
          <w:lang w:val="zh-CN"/>
        </w:rPr>
        <w:t>践行国家创新驱动发展战略，顺应市场既有建筑多元化、多样化、个性化的维护改造需求，努力进行技术创新和应用，积极开展</w:t>
      </w:r>
      <w:r w:rsidR="00DA3E9E">
        <w:rPr>
          <w:rFonts w:hint="eastAsia"/>
          <w:lang w:val="zh-CN"/>
        </w:rPr>
        <w:t>对既有建筑的</w:t>
      </w:r>
      <w:r w:rsidR="00B813E3" w:rsidRPr="00C4270A">
        <w:rPr>
          <w:lang w:val="zh-CN"/>
        </w:rPr>
        <w:t>隔震加固、结构补强、</w:t>
      </w:r>
      <w:r w:rsidR="007C0735">
        <w:rPr>
          <w:lang w:val="zh-CN"/>
        </w:rPr>
        <w:t>整体移位</w:t>
      </w:r>
      <w:r w:rsidR="00B813E3" w:rsidRPr="00C4270A">
        <w:rPr>
          <w:lang w:val="zh-CN"/>
        </w:rPr>
        <w:t>、纠偏、顶升</w:t>
      </w:r>
      <w:r w:rsidR="00B813E3" w:rsidRPr="00C4270A">
        <w:rPr>
          <w:rFonts w:hint="eastAsia"/>
        </w:rPr>
        <w:t>/</w:t>
      </w:r>
      <w:r w:rsidR="00B813E3" w:rsidRPr="00C4270A">
        <w:rPr>
          <w:lang w:val="zh-CN"/>
        </w:rPr>
        <w:t>迫降、</w:t>
      </w:r>
      <w:r w:rsidR="00791DE5">
        <w:rPr>
          <w:lang w:val="zh-CN"/>
        </w:rPr>
        <w:t>地下</w:t>
      </w:r>
      <w:r w:rsidR="00B813E3" w:rsidRPr="00C4270A">
        <w:rPr>
          <w:lang w:val="zh-CN"/>
        </w:rPr>
        <w:t>空间开发利用和文物保护等</w:t>
      </w:r>
      <w:r w:rsidR="00D124D5">
        <w:rPr>
          <w:rFonts w:hint="eastAsia"/>
          <w:lang w:val="zh-CN"/>
        </w:rPr>
        <w:t>业务</w:t>
      </w:r>
      <w:r w:rsidR="00B813E3" w:rsidRPr="00C4270A">
        <w:rPr>
          <w:lang w:val="zh-CN"/>
        </w:rPr>
        <w:t>，成功衍生叠加出</w:t>
      </w:r>
      <w:r w:rsidR="00B813E3" w:rsidRPr="00BF0A87">
        <w:rPr>
          <w:rFonts w:ascii="宋体" w:hAnsi="宋体" w:hint="eastAsia"/>
          <w:lang w:val="zh-CN"/>
        </w:rPr>
        <w:t>“</w:t>
      </w:r>
      <w:r w:rsidR="00B813E3" w:rsidRPr="00C4270A">
        <w:rPr>
          <w:lang w:val="zh-CN"/>
        </w:rPr>
        <w:t>既有建筑维护改造</w:t>
      </w:r>
      <w:r w:rsidR="00B813E3" w:rsidRPr="00BF0A87">
        <w:rPr>
          <w:rFonts w:ascii="宋体" w:hAnsi="宋体" w:hint="eastAsia"/>
          <w:lang w:val="zh-CN"/>
        </w:rPr>
        <w:t>”</w:t>
      </w:r>
      <w:r w:rsidR="00B813E3" w:rsidRPr="00C4270A">
        <w:rPr>
          <w:rFonts w:hint="eastAsia"/>
          <w:lang w:val="zh-CN"/>
        </w:rPr>
        <w:t>这一</w:t>
      </w:r>
      <w:r w:rsidR="00B813E3" w:rsidRPr="00C4270A">
        <w:rPr>
          <w:lang w:val="zh-CN"/>
        </w:rPr>
        <w:t>新业态，业务范围辐射全国，取得了良好的社会效益和经济效益。报告期内完成项目</w:t>
      </w:r>
      <w:r w:rsidR="00B813E3" w:rsidRPr="00C4270A">
        <w:rPr>
          <w:lang w:val="zh-CN"/>
        </w:rPr>
        <w:t>47</w:t>
      </w:r>
      <w:r w:rsidR="00B813E3" w:rsidRPr="00C4270A">
        <w:rPr>
          <w:lang w:val="zh-CN"/>
        </w:rPr>
        <w:t>个、实现收入</w:t>
      </w:r>
      <w:r w:rsidR="00A136FB">
        <w:rPr>
          <w:lang w:val="zh-CN"/>
        </w:rPr>
        <w:t>24,076.16</w:t>
      </w:r>
      <w:r w:rsidR="00B813E3" w:rsidRPr="00C4270A">
        <w:rPr>
          <w:lang w:val="zh-CN"/>
        </w:rPr>
        <w:t>万元，占</w:t>
      </w:r>
      <w:r w:rsidR="00B813E3" w:rsidRPr="00C4270A">
        <w:rPr>
          <w:rFonts w:hint="eastAsia"/>
          <w:lang w:val="zh-CN"/>
        </w:rPr>
        <w:t>报告期</w:t>
      </w:r>
      <w:r w:rsidR="00F45C58">
        <w:rPr>
          <w:lang w:val="zh-CN"/>
        </w:rPr>
        <w:t>总营业收入</w:t>
      </w:r>
      <w:r w:rsidR="00B813E3" w:rsidRPr="00C4270A">
        <w:rPr>
          <w:lang w:val="zh-CN"/>
        </w:rPr>
        <w:t>的</w:t>
      </w:r>
      <w:r w:rsidR="00B813E3" w:rsidRPr="00C4270A">
        <w:rPr>
          <w:lang w:val="zh-CN"/>
        </w:rPr>
        <w:t>17.81%</w:t>
      </w:r>
      <w:r w:rsidR="00B813E3" w:rsidRPr="00C4270A">
        <w:rPr>
          <w:lang w:val="zh-CN"/>
        </w:rPr>
        <w:t>。</w:t>
      </w:r>
    </w:p>
    <w:p w14:paraId="3332437B" w14:textId="77777777" w:rsidR="001D6EEB" w:rsidRPr="00C4270A" w:rsidRDefault="00B813E3" w:rsidP="00D07579">
      <w:pPr>
        <w:pStyle w:val="002"/>
        <w:spacing w:before="120"/>
      </w:pPr>
      <w:bookmarkStart w:id="170" w:name="_Toc46219593"/>
      <w:bookmarkStart w:id="171" w:name="_Toc46296290"/>
      <w:r w:rsidRPr="00C4270A">
        <w:rPr>
          <w:rFonts w:hint="eastAsia"/>
        </w:rPr>
        <w:t>六、发行人选择的具体上市标准</w:t>
      </w:r>
      <w:bookmarkEnd w:id="170"/>
      <w:bookmarkEnd w:id="171"/>
    </w:p>
    <w:p w14:paraId="2A5382AD" w14:textId="77777777" w:rsidR="001D6EEB" w:rsidRPr="00C4270A" w:rsidRDefault="00B813E3" w:rsidP="00811BC1">
      <w:pPr>
        <w:pStyle w:val="005"/>
        <w:spacing w:before="120"/>
        <w:ind w:firstLine="480"/>
      </w:pPr>
      <w:r w:rsidRPr="00C4270A">
        <w:rPr>
          <w:rFonts w:hint="eastAsia"/>
          <w:lang w:val="zh-CN"/>
        </w:rPr>
        <w:t>基于报告期</w:t>
      </w:r>
      <w:r w:rsidR="00E4574D">
        <w:rPr>
          <w:rFonts w:hint="eastAsia"/>
          <w:lang w:val="zh-CN"/>
        </w:rPr>
        <w:t>内</w:t>
      </w:r>
      <w:r w:rsidRPr="00C4270A">
        <w:rPr>
          <w:rFonts w:hint="eastAsia"/>
          <w:lang w:val="zh-CN"/>
        </w:rPr>
        <w:t>经营</w:t>
      </w:r>
      <w:r w:rsidRPr="00C4270A">
        <w:rPr>
          <w:lang w:val="zh-CN"/>
        </w:rPr>
        <w:t>情况</w:t>
      </w:r>
      <w:r w:rsidRPr="00C4270A">
        <w:rPr>
          <w:rFonts w:hint="eastAsia"/>
          <w:lang w:val="zh-CN"/>
        </w:rPr>
        <w:t>及</w:t>
      </w:r>
      <w:r w:rsidRPr="00C4270A">
        <w:rPr>
          <w:lang w:val="zh-CN"/>
        </w:rPr>
        <w:t>自身条件</w:t>
      </w:r>
      <w:r w:rsidRPr="00C4270A">
        <w:rPr>
          <w:rFonts w:hint="eastAsia"/>
          <w:lang w:val="zh-CN"/>
        </w:rPr>
        <w:t>，发行人选择适用</w:t>
      </w:r>
      <w:r w:rsidRPr="00C4270A">
        <w:rPr>
          <w:rFonts w:hint="eastAsia"/>
        </w:rPr>
        <w:t>《深圳证券交易所创业板股票上市规则》</w:t>
      </w:r>
      <w:r w:rsidRPr="00C4270A">
        <w:rPr>
          <w:rFonts w:hint="eastAsia"/>
        </w:rPr>
        <w:t>2.1.2</w:t>
      </w:r>
      <w:r w:rsidRPr="00C4270A">
        <w:rPr>
          <w:rFonts w:hint="eastAsia"/>
        </w:rPr>
        <w:t>【一般</w:t>
      </w:r>
      <w:r w:rsidRPr="00C4270A">
        <w:t>企业要求</w:t>
      </w:r>
      <w:r w:rsidRPr="00C4270A">
        <w:rPr>
          <w:rFonts w:hint="eastAsia"/>
        </w:rPr>
        <w:t>】的</w:t>
      </w:r>
      <w:r w:rsidRPr="00C4270A">
        <w:t>第一项</w:t>
      </w:r>
      <w:r w:rsidRPr="00C4270A">
        <w:rPr>
          <w:rFonts w:hint="eastAsia"/>
        </w:rPr>
        <w:t>上市</w:t>
      </w:r>
      <w:r w:rsidRPr="00C4270A">
        <w:t>标准</w:t>
      </w:r>
      <w:r w:rsidRPr="00C4270A">
        <w:rPr>
          <w:rFonts w:hint="eastAsia"/>
        </w:rPr>
        <w:t>，</w:t>
      </w:r>
      <w:r w:rsidRPr="00C4270A">
        <w:t>即</w:t>
      </w:r>
      <w:r w:rsidRPr="00BF0A87">
        <w:rPr>
          <w:rFonts w:ascii="宋体" w:hAnsi="宋体" w:hint="eastAsia"/>
        </w:rPr>
        <w:t>“</w:t>
      </w:r>
      <w:r w:rsidRPr="00C4270A">
        <w:t>最近两年净利润均为正，且累计净利润不低于</w:t>
      </w:r>
      <w:r w:rsidRPr="00C4270A">
        <w:t>5,000</w:t>
      </w:r>
      <w:r w:rsidRPr="00C4270A">
        <w:t>万元</w:t>
      </w:r>
      <w:r w:rsidR="00054D78" w:rsidRPr="00BF0A87">
        <w:rPr>
          <w:rFonts w:ascii="宋体" w:hAnsi="宋体" w:hint="eastAsia"/>
        </w:rPr>
        <w:t>”</w:t>
      </w:r>
      <w:r w:rsidR="004147FE" w:rsidRPr="00C4270A">
        <w:rPr>
          <w:rFonts w:hint="eastAsia"/>
        </w:rPr>
        <w:t>。</w:t>
      </w:r>
    </w:p>
    <w:p w14:paraId="60C8FB24" w14:textId="77777777" w:rsidR="001D6EEB" w:rsidRPr="00C4270A" w:rsidRDefault="00B813E3" w:rsidP="00D07579">
      <w:pPr>
        <w:pStyle w:val="002"/>
        <w:spacing w:before="120"/>
      </w:pPr>
      <w:bookmarkStart w:id="172" w:name="_Toc46219594"/>
      <w:bookmarkStart w:id="173" w:name="_Toc46296291"/>
      <w:r w:rsidRPr="00C4270A">
        <w:rPr>
          <w:rFonts w:hint="eastAsia"/>
        </w:rPr>
        <w:t>七、发行人公司治理特殊安排</w:t>
      </w:r>
      <w:bookmarkEnd w:id="172"/>
      <w:bookmarkEnd w:id="173"/>
    </w:p>
    <w:p w14:paraId="19577B2F" w14:textId="77777777" w:rsidR="001D6EEB" w:rsidRPr="00C4270A" w:rsidRDefault="00B813E3" w:rsidP="00811BC1">
      <w:pPr>
        <w:pStyle w:val="005"/>
        <w:spacing w:before="120"/>
        <w:ind w:firstLine="480"/>
      </w:pPr>
      <w:r w:rsidRPr="00C4270A">
        <w:rPr>
          <w:rFonts w:hint="eastAsia"/>
        </w:rPr>
        <w:t>截至</w:t>
      </w:r>
      <w:r w:rsidRPr="00C4270A">
        <w:t>本招股说明书签署日，</w:t>
      </w:r>
      <w:r w:rsidRPr="00C4270A">
        <w:rPr>
          <w:rFonts w:hint="eastAsia"/>
        </w:rPr>
        <w:t>发行人不存在公司治理的特殊安排</w:t>
      </w:r>
      <w:r w:rsidRPr="00C4270A">
        <w:t>情形</w:t>
      </w:r>
      <w:r w:rsidRPr="00C4270A">
        <w:rPr>
          <w:rFonts w:hint="eastAsia"/>
        </w:rPr>
        <w:t>。</w:t>
      </w:r>
    </w:p>
    <w:p w14:paraId="4C1D6B27" w14:textId="77777777" w:rsidR="001D6EEB" w:rsidRPr="00C4270A" w:rsidRDefault="00B813E3" w:rsidP="00D07579">
      <w:pPr>
        <w:pStyle w:val="002"/>
        <w:spacing w:before="120"/>
      </w:pPr>
      <w:bookmarkStart w:id="174" w:name="_Toc46219595"/>
      <w:bookmarkStart w:id="175" w:name="_Toc46296292"/>
      <w:r w:rsidRPr="00C4270A">
        <w:rPr>
          <w:rFonts w:hint="eastAsia"/>
        </w:rPr>
        <w:t>八</w:t>
      </w:r>
      <w:r w:rsidRPr="00C4270A">
        <w:t>、</w:t>
      </w:r>
      <w:bookmarkStart w:id="176" w:name="_Toc452038192"/>
      <w:r w:rsidRPr="00C4270A">
        <w:t>募</w:t>
      </w:r>
      <w:bookmarkEnd w:id="143"/>
      <w:r w:rsidRPr="00C4270A">
        <w:t>集资金</w:t>
      </w:r>
      <w:bookmarkEnd w:id="144"/>
      <w:bookmarkEnd w:id="145"/>
      <w:bookmarkEnd w:id="146"/>
      <w:bookmarkEnd w:id="147"/>
      <w:r w:rsidRPr="00C4270A">
        <w:t>用途</w:t>
      </w:r>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74"/>
      <w:bookmarkEnd w:id="175"/>
      <w:bookmarkEnd w:id="176"/>
    </w:p>
    <w:p w14:paraId="1FA49009" w14:textId="77777777" w:rsidR="001D6EEB" w:rsidRPr="00C4270A" w:rsidRDefault="00B813E3" w:rsidP="00811BC1">
      <w:pPr>
        <w:pStyle w:val="005"/>
        <w:spacing w:before="120"/>
        <w:ind w:firstLine="480"/>
      </w:pPr>
      <w:r w:rsidRPr="00C4270A">
        <w:t>经公司</w:t>
      </w:r>
      <w:r w:rsidRPr="00C4270A">
        <w:t>20</w:t>
      </w:r>
      <w:r w:rsidRPr="00C4270A">
        <w:rPr>
          <w:rFonts w:hint="eastAsia"/>
        </w:rPr>
        <w:t>20</w:t>
      </w:r>
      <w:r w:rsidRPr="00C4270A">
        <w:t>年第</w:t>
      </w:r>
      <w:r w:rsidRPr="00C4270A">
        <w:rPr>
          <w:rFonts w:hint="eastAsia"/>
        </w:rPr>
        <w:t>二</w:t>
      </w:r>
      <w:r w:rsidRPr="00C4270A">
        <w:t>次临时股东大会审议</w:t>
      </w:r>
      <w:r w:rsidRPr="00C4270A">
        <w:rPr>
          <w:rFonts w:hint="eastAsia"/>
        </w:rPr>
        <w:t>通过</w:t>
      </w:r>
      <w:r w:rsidRPr="00C4270A">
        <w:t>，</w:t>
      </w:r>
      <w:r w:rsidRPr="00C4270A">
        <w:rPr>
          <w:rFonts w:hint="eastAsia"/>
        </w:rPr>
        <w:t>发行人本次</w:t>
      </w:r>
      <w:r w:rsidRPr="00C4270A">
        <w:t>募集资金</w:t>
      </w:r>
      <w:r w:rsidRPr="00C4270A">
        <w:rPr>
          <w:rFonts w:hint="eastAsia"/>
        </w:rPr>
        <w:t>扣除发行费用后将</w:t>
      </w:r>
      <w:r w:rsidRPr="00C4270A">
        <w:t>全部用于主营业务</w:t>
      </w:r>
      <w:r w:rsidRPr="00C4270A">
        <w:rPr>
          <w:rFonts w:hint="eastAsia"/>
        </w:rPr>
        <w:t>，具体</w:t>
      </w:r>
      <w:r w:rsidRPr="00C4270A">
        <w:t>为</w:t>
      </w:r>
      <w:r w:rsidRPr="00C4270A">
        <w:rPr>
          <w:rFonts w:hint="eastAsia"/>
        </w:rPr>
        <w:t>：</w:t>
      </w:r>
    </w:p>
    <w:p w14:paraId="07366D15" w14:textId="77777777" w:rsidR="001D6EEB" w:rsidRPr="00C4270A" w:rsidRDefault="00B813E3" w:rsidP="00BF0A87">
      <w:pPr>
        <w:pStyle w:val="009"/>
      </w:pPr>
      <w:r w:rsidRPr="00C4270A">
        <w:lastRenderedPageBreak/>
        <w:t>单位：万元</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829"/>
        <w:gridCol w:w="2468"/>
        <w:gridCol w:w="1378"/>
        <w:gridCol w:w="2200"/>
        <w:gridCol w:w="1653"/>
      </w:tblGrid>
      <w:tr w:rsidR="001D6EEB" w:rsidRPr="005A6012" w14:paraId="1AF0BC5A" w14:textId="77777777" w:rsidTr="001A7649">
        <w:trPr>
          <w:trHeight w:val="340"/>
          <w:tblHeader/>
          <w:jc w:val="center"/>
        </w:trPr>
        <w:tc>
          <w:tcPr>
            <w:tcW w:w="486" w:type="pct"/>
            <w:shd w:val="clear" w:color="auto" w:fill="auto"/>
            <w:vAlign w:val="center"/>
          </w:tcPr>
          <w:p w14:paraId="4E0380DD" w14:textId="77777777" w:rsidR="001D6EEB" w:rsidRPr="005A6012" w:rsidRDefault="00B813E3" w:rsidP="001A7649">
            <w:pPr>
              <w:keepNext/>
              <w:adjustRightInd w:val="0"/>
              <w:snapToGrid w:val="0"/>
              <w:jc w:val="center"/>
              <w:rPr>
                <w:rFonts w:ascii="Times New Roman" w:hAnsi="Times New Roman"/>
                <w:b/>
                <w:color w:val="000000"/>
                <w:kern w:val="0"/>
                <w:szCs w:val="21"/>
                <w:shd w:val="clear" w:color="auto" w:fill="FFFFFF"/>
              </w:rPr>
            </w:pPr>
            <w:r w:rsidRPr="005A6012">
              <w:rPr>
                <w:rFonts w:ascii="Times New Roman" w:hAnsi="Times New Roman"/>
                <w:b/>
                <w:color w:val="000000"/>
                <w:kern w:val="0"/>
                <w:szCs w:val="21"/>
                <w:shd w:val="clear" w:color="auto" w:fill="FFFFFF"/>
              </w:rPr>
              <w:t>序号</w:t>
            </w:r>
          </w:p>
        </w:tc>
        <w:tc>
          <w:tcPr>
            <w:tcW w:w="1447" w:type="pct"/>
            <w:shd w:val="clear" w:color="auto" w:fill="FFFFFF" w:themeFill="background1"/>
            <w:vAlign w:val="center"/>
          </w:tcPr>
          <w:p w14:paraId="77738E00" w14:textId="77777777" w:rsidR="001D6EEB" w:rsidRPr="005A6012" w:rsidRDefault="00B813E3" w:rsidP="001A7649">
            <w:pPr>
              <w:keepNext/>
              <w:adjustRightInd w:val="0"/>
              <w:snapToGrid w:val="0"/>
              <w:jc w:val="center"/>
              <w:rPr>
                <w:rFonts w:ascii="Times New Roman" w:hAnsi="Times New Roman"/>
                <w:b/>
                <w:color w:val="000000"/>
                <w:kern w:val="0"/>
                <w:szCs w:val="21"/>
                <w:shd w:val="clear" w:color="auto" w:fill="FFFFFF"/>
              </w:rPr>
            </w:pPr>
            <w:r w:rsidRPr="005A6012">
              <w:rPr>
                <w:rFonts w:ascii="Times New Roman" w:hAnsi="Times New Roman"/>
                <w:b/>
                <w:color w:val="000000"/>
                <w:kern w:val="0"/>
                <w:szCs w:val="21"/>
                <w:shd w:val="clear" w:color="auto" w:fill="FFFFFF"/>
              </w:rPr>
              <w:t>项目名称</w:t>
            </w:r>
          </w:p>
        </w:tc>
        <w:tc>
          <w:tcPr>
            <w:tcW w:w="808" w:type="pct"/>
            <w:shd w:val="clear" w:color="auto" w:fill="auto"/>
            <w:vAlign w:val="center"/>
          </w:tcPr>
          <w:p w14:paraId="271B8F89" w14:textId="77777777" w:rsidR="001D6EEB" w:rsidRPr="005A6012" w:rsidRDefault="00B813E3" w:rsidP="001A7649">
            <w:pPr>
              <w:keepNext/>
              <w:adjustRightInd w:val="0"/>
              <w:snapToGrid w:val="0"/>
              <w:jc w:val="center"/>
              <w:rPr>
                <w:rFonts w:ascii="Times New Roman" w:hAnsi="Times New Roman"/>
                <w:b/>
                <w:color w:val="000000"/>
                <w:kern w:val="0"/>
                <w:szCs w:val="21"/>
                <w:shd w:val="clear" w:color="auto" w:fill="FFFFFF"/>
              </w:rPr>
            </w:pPr>
            <w:r w:rsidRPr="005A6012">
              <w:rPr>
                <w:rFonts w:ascii="Times New Roman" w:hAnsi="Times New Roman"/>
                <w:b/>
                <w:color w:val="000000"/>
                <w:kern w:val="0"/>
                <w:szCs w:val="21"/>
                <w:shd w:val="clear" w:color="auto" w:fill="FFFFFF"/>
              </w:rPr>
              <w:t>总投资额</w:t>
            </w:r>
          </w:p>
        </w:tc>
        <w:tc>
          <w:tcPr>
            <w:tcW w:w="1290" w:type="pct"/>
            <w:shd w:val="clear" w:color="auto" w:fill="auto"/>
            <w:vAlign w:val="center"/>
          </w:tcPr>
          <w:p w14:paraId="675E4638" w14:textId="77777777" w:rsidR="001D6EEB" w:rsidRPr="005A6012" w:rsidRDefault="00B813E3" w:rsidP="001A7649">
            <w:pPr>
              <w:keepNext/>
              <w:adjustRightInd w:val="0"/>
              <w:snapToGrid w:val="0"/>
              <w:jc w:val="center"/>
              <w:rPr>
                <w:rFonts w:ascii="Times New Roman" w:hAnsi="Times New Roman"/>
                <w:b/>
                <w:color w:val="000000"/>
                <w:kern w:val="0"/>
                <w:szCs w:val="21"/>
                <w:shd w:val="clear" w:color="auto" w:fill="FFFFFF"/>
              </w:rPr>
            </w:pPr>
            <w:r w:rsidRPr="005A6012">
              <w:rPr>
                <w:rFonts w:ascii="Times New Roman" w:hAnsi="Times New Roman"/>
                <w:b/>
                <w:color w:val="000000"/>
                <w:kern w:val="0"/>
                <w:szCs w:val="21"/>
                <w:shd w:val="clear" w:color="auto" w:fill="FFFFFF"/>
              </w:rPr>
              <w:t>募集资金投资额</w:t>
            </w:r>
          </w:p>
        </w:tc>
        <w:tc>
          <w:tcPr>
            <w:tcW w:w="969" w:type="pct"/>
            <w:shd w:val="clear" w:color="auto" w:fill="auto"/>
            <w:vAlign w:val="center"/>
          </w:tcPr>
          <w:p w14:paraId="26B8CF2D" w14:textId="77777777" w:rsidR="001D6EEB" w:rsidRPr="005A6012" w:rsidRDefault="00B813E3" w:rsidP="001A7649">
            <w:pPr>
              <w:keepNext/>
              <w:adjustRightInd w:val="0"/>
              <w:snapToGrid w:val="0"/>
              <w:jc w:val="center"/>
              <w:rPr>
                <w:rFonts w:ascii="Times New Roman" w:hAnsi="Times New Roman"/>
                <w:b/>
                <w:color w:val="000000"/>
                <w:kern w:val="0"/>
                <w:szCs w:val="21"/>
                <w:shd w:val="clear" w:color="auto" w:fill="FFFFFF"/>
              </w:rPr>
            </w:pPr>
            <w:r w:rsidRPr="005A6012">
              <w:rPr>
                <w:rFonts w:ascii="Times New Roman" w:hAnsi="Times New Roman"/>
                <w:b/>
                <w:color w:val="000000"/>
                <w:kern w:val="0"/>
                <w:szCs w:val="21"/>
                <w:shd w:val="clear" w:color="auto" w:fill="FFFFFF"/>
              </w:rPr>
              <w:t>项目建设期</w:t>
            </w:r>
          </w:p>
        </w:tc>
      </w:tr>
      <w:tr w:rsidR="001D6EEB" w:rsidRPr="005A6012" w14:paraId="120A7D77" w14:textId="77777777" w:rsidTr="001A7649">
        <w:trPr>
          <w:trHeight w:val="340"/>
          <w:jc w:val="center"/>
        </w:trPr>
        <w:tc>
          <w:tcPr>
            <w:tcW w:w="486" w:type="pct"/>
            <w:shd w:val="clear" w:color="auto" w:fill="auto"/>
            <w:vAlign w:val="center"/>
          </w:tcPr>
          <w:p w14:paraId="20769BB8" w14:textId="77777777" w:rsidR="001D6EEB" w:rsidRPr="005A6012" w:rsidRDefault="00B813E3" w:rsidP="001A7649">
            <w:pPr>
              <w:adjustRightInd w:val="0"/>
              <w:snapToGrid w:val="0"/>
              <w:jc w:val="center"/>
              <w:rPr>
                <w:rFonts w:ascii="Times New Roman" w:hAnsi="Times New Roman"/>
                <w:color w:val="000000"/>
                <w:kern w:val="0"/>
                <w:szCs w:val="21"/>
                <w:shd w:val="clear" w:color="auto" w:fill="FFFFFF"/>
              </w:rPr>
            </w:pPr>
            <w:r w:rsidRPr="005A6012">
              <w:rPr>
                <w:rFonts w:ascii="Times New Roman" w:hAnsi="Times New Roman"/>
                <w:color w:val="000000"/>
                <w:kern w:val="0"/>
                <w:szCs w:val="21"/>
                <w:shd w:val="clear" w:color="auto" w:fill="FFFFFF"/>
              </w:rPr>
              <w:t>1</w:t>
            </w:r>
          </w:p>
        </w:tc>
        <w:tc>
          <w:tcPr>
            <w:tcW w:w="1447" w:type="pct"/>
            <w:shd w:val="clear" w:color="auto" w:fill="FFFFFF" w:themeFill="background1"/>
            <w:vAlign w:val="center"/>
          </w:tcPr>
          <w:p w14:paraId="01409F37" w14:textId="77777777" w:rsidR="001D6EEB" w:rsidRPr="005A6012" w:rsidRDefault="00B813E3" w:rsidP="001A7649">
            <w:pPr>
              <w:adjustRightInd w:val="0"/>
              <w:snapToGrid w:val="0"/>
              <w:jc w:val="center"/>
              <w:rPr>
                <w:rFonts w:ascii="Times New Roman" w:hAnsi="Times New Roman"/>
                <w:color w:val="000000"/>
                <w:kern w:val="0"/>
                <w:szCs w:val="21"/>
                <w:shd w:val="clear" w:color="auto" w:fill="FFFFFF"/>
              </w:rPr>
            </w:pPr>
            <w:r w:rsidRPr="005A6012">
              <w:rPr>
                <w:rFonts w:ascii="Times New Roman" w:hAnsi="Times New Roman"/>
                <w:color w:val="000000"/>
                <w:kern w:val="0"/>
                <w:szCs w:val="21"/>
                <w:shd w:val="clear" w:color="auto" w:fill="FFFFFF"/>
              </w:rPr>
              <w:t>设备升级购置项目</w:t>
            </w:r>
          </w:p>
        </w:tc>
        <w:tc>
          <w:tcPr>
            <w:tcW w:w="808" w:type="pct"/>
            <w:shd w:val="clear" w:color="auto" w:fill="auto"/>
            <w:vAlign w:val="center"/>
          </w:tcPr>
          <w:p w14:paraId="2728AB64"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szCs w:val="21"/>
              </w:rPr>
              <w:t>10,278.53</w:t>
            </w:r>
          </w:p>
        </w:tc>
        <w:tc>
          <w:tcPr>
            <w:tcW w:w="1290" w:type="pct"/>
            <w:shd w:val="clear" w:color="auto" w:fill="auto"/>
            <w:vAlign w:val="center"/>
          </w:tcPr>
          <w:p w14:paraId="5E43EDD3"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szCs w:val="21"/>
              </w:rPr>
              <w:t>10,278.53</w:t>
            </w:r>
          </w:p>
        </w:tc>
        <w:tc>
          <w:tcPr>
            <w:tcW w:w="969" w:type="pct"/>
            <w:shd w:val="clear" w:color="auto" w:fill="auto"/>
            <w:vAlign w:val="center"/>
          </w:tcPr>
          <w:p w14:paraId="6F079C77" w14:textId="77777777" w:rsidR="001D6EEB" w:rsidRPr="005A6012" w:rsidRDefault="00B813E3" w:rsidP="001A7649">
            <w:pPr>
              <w:adjustRightInd w:val="0"/>
              <w:snapToGrid w:val="0"/>
              <w:jc w:val="center"/>
              <w:rPr>
                <w:rFonts w:ascii="Times New Roman" w:hAnsi="Times New Roman"/>
                <w:color w:val="000000"/>
                <w:kern w:val="0"/>
                <w:szCs w:val="21"/>
                <w:shd w:val="clear" w:color="auto" w:fill="FFFFFF"/>
              </w:rPr>
            </w:pPr>
            <w:r w:rsidRPr="005A6012">
              <w:rPr>
                <w:rFonts w:ascii="Times New Roman" w:hAnsi="Times New Roman"/>
                <w:color w:val="000000"/>
                <w:kern w:val="0"/>
                <w:szCs w:val="21"/>
                <w:shd w:val="clear" w:color="auto" w:fill="FFFFFF"/>
              </w:rPr>
              <w:t>三年</w:t>
            </w:r>
          </w:p>
        </w:tc>
      </w:tr>
      <w:tr w:rsidR="001D6EEB" w:rsidRPr="005A6012" w14:paraId="402F99B6" w14:textId="77777777" w:rsidTr="001A7649">
        <w:trPr>
          <w:trHeight w:val="340"/>
          <w:jc w:val="center"/>
        </w:trPr>
        <w:tc>
          <w:tcPr>
            <w:tcW w:w="486" w:type="pct"/>
            <w:shd w:val="clear" w:color="auto" w:fill="auto"/>
            <w:vAlign w:val="center"/>
          </w:tcPr>
          <w:p w14:paraId="377BF800" w14:textId="77777777" w:rsidR="001D6EEB" w:rsidRPr="005A6012" w:rsidRDefault="00B813E3" w:rsidP="001A7649">
            <w:pPr>
              <w:adjustRightInd w:val="0"/>
              <w:snapToGrid w:val="0"/>
              <w:jc w:val="center"/>
              <w:rPr>
                <w:rFonts w:ascii="Times New Roman" w:hAnsi="Times New Roman"/>
                <w:color w:val="000000"/>
                <w:kern w:val="0"/>
                <w:szCs w:val="21"/>
                <w:shd w:val="clear" w:color="auto" w:fill="FFFFFF"/>
              </w:rPr>
            </w:pPr>
            <w:r w:rsidRPr="005A6012">
              <w:rPr>
                <w:rFonts w:ascii="Times New Roman" w:hAnsi="Times New Roman"/>
                <w:color w:val="000000"/>
                <w:kern w:val="0"/>
                <w:szCs w:val="21"/>
                <w:shd w:val="clear" w:color="auto" w:fill="FFFFFF"/>
              </w:rPr>
              <w:t>2</w:t>
            </w:r>
          </w:p>
        </w:tc>
        <w:tc>
          <w:tcPr>
            <w:tcW w:w="1447" w:type="pct"/>
            <w:shd w:val="clear" w:color="auto" w:fill="FFFFFF" w:themeFill="background1"/>
            <w:vAlign w:val="center"/>
          </w:tcPr>
          <w:p w14:paraId="29E5F390" w14:textId="77777777" w:rsidR="001D6EEB" w:rsidRPr="005A6012" w:rsidRDefault="00B813E3" w:rsidP="001A7649">
            <w:pPr>
              <w:adjustRightInd w:val="0"/>
              <w:snapToGrid w:val="0"/>
              <w:jc w:val="center"/>
              <w:rPr>
                <w:rFonts w:ascii="Times New Roman" w:hAnsi="Times New Roman"/>
                <w:color w:val="000000"/>
                <w:kern w:val="0"/>
                <w:szCs w:val="21"/>
                <w:shd w:val="clear" w:color="auto" w:fill="FFFFFF"/>
              </w:rPr>
            </w:pPr>
            <w:r w:rsidRPr="005A6012">
              <w:rPr>
                <w:rFonts w:ascii="Times New Roman" w:hAnsi="Times New Roman"/>
                <w:color w:val="000000"/>
                <w:kern w:val="0"/>
                <w:szCs w:val="21"/>
                <w:shd w:val="clear" w:color="auto" w:fill="FFFFFF"/>
              </w:rPr>
              <w:t>研发中心升级项目</w:t>
            </w:r>
          </w:p>
        </w:tc>
        <w:tc>
          <w:tcPr>
            <w:tcW w:w="808" w:type="pct"/>
            <w:shd w:val="clear" w:color="auto" w:fill="auto"/>
            <w:vAlign w:val="center"/>
          </w:tcPr>
          <w:p w14:paraId="75BDB3CD"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kern w:val="0"/>
                <w:szCs w:val="21"/>
                <w:shd w:val="clear" w:color="auto" w:fill="FFFFFF"/>
              </w:rPr>
              <w:t>6,107.66</w:t>
            </w:r>
          </w:p>
        </w:tc>
        <w:tc>
          <w:tcPr>
            <w:tcW w:w="1290" w:type="pct"/>
            <w:shd w:val="clear" w:color="auto" w:fill="auto"/>
            <w:vAlign w:val="center"/>
          </w:tcPr>
          <w:p w14:paraId="09A7AD2C"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kern w:val="0"/>
                <w:szCs w:val="21"/>
                <w:shd w:val="clear" w:color="auto" w:fill="FFFFFF"/>
              </w:rPr>
              <w:t>6,107.66</w:t>
            </w:r>
          </w:p>
        </w:tc>
        <w:tc>
          <w:tcPr>
            <w:tcW w:w="969" w:type="pct"/>
            <w:shd w:val="clear" w:color="auto" w:fill="auto"/>
            <w:vAlign w:val="center"/>
          </w:tcPr>
          <w:p w14:paraId="00AB2178" w14:textId="77777777" w:rsidR="001D6EEB" w:rsidRPr="005A6012" w:rsidRDefault="00B813E3" w:rsidP="001A7649">
            <w:pPr>
              <w:adjustRightInd w:val="0"/>
              <w:snapToGrid w:val="0"/>
              <w:jc w:val="center"/>
              <w:rPr>
                <w:rFonts w:ascii="Times New Roman" w:hAnsi="Times New Roman"/>
                <w:color w:val="000000"/>
                <w:kern w:val="0"/>
                <w:szCs w:val="21"/>
                <w:shd w:val="clear" w:color="auto" w:fill="FFFFFF"/>
              </w:rPr>
            </w:pPr>
            <w:r w:rsidRPr="005A6012">
              <w:rPr>
                <w:rFonts w:ascii="Times New Roman" w:hAnsi="Times New Roman"/>
                <w:color w:val="000000"/>
                <w:kern w:val="0"/>
                <w:szCs w:val="21"/>
                <w:shd w:val="clear" w:color="auto" w:fill="FFFFFF"/>
              </w:rPr>
              <w:t>四年</w:t>
            </w:r>
          </w:p>
        </w:tc>
      </w:tr>
      <w:tr w:rsidR="001D6EEB" w:rsidRPr="005A6012" w14:paraId="183497D3" w14:textId="77777777" w:rsidTr="001A7649">
        <w:trPr>
          <w:trHeight w:val="340"/>
          <w:jc w:val="center"/>
        </w:trPr>
        <w:tc>
          <w:tcPr>
            <w:tcW w:w="486" w:type="pct"/>
            <w:shd w:val="clear" w:color="auto" w:fill="auto"/>
            <w:vAlign w:val="center"/>
          </w:tcPr>
          <w:p w14:paraId="7D28BFE5" w14:textId="77777777" w:rsidR="001D6EEB" w:rsidRPr="005A6012" w:rsidRDefault="00B813E3" w:rsidP="001A7649">
            <w:pPr>
              <w:adjustRightInd w:val="0"/>
              <w:snapToGrid w:val="0"/>
              <w:jc w:val="center"/>
              <w:rPr>
                <w:rFonts w:ascii="Times New Roman" w:hAnsi="Times New Roman"/>
                <w:color w:val="000000"/>
                <w:kern w:val="0"/>
                <w:szCs w:val="21"/>
                <w:shd w:val="clear" w:color="auto" w:fill="FFFFFF"/>
              </w:rPr>
            </w:pPr>
            <w:r w:rsidRPr="005A6012">
              <w:rPr>
                <w:rFonts w:ascii="Times New Roman" w:hAnsi="Times New Roman"/>
                <w:color w:val="000000"/>
                <w:kern w:val="0"/>
                <w:szCs w:val="21"/>
                <w:shd w:val="clear" w:color="auto" w:fill="FFFFFF"/>
              </w:rPr>
              <w:t>3</w:t>
            </w:r>
          </w:p>
        </w:tc>
        <w:tc>
          <w:tcPr>
            <w:tcW w:w="1447" w:type="pct"/>
            <w:shd w:val="clear" w:color="auto" w:fill="FFFFFF" w:themeFill="background1"/>
            <w:vAlign w:val="center"/>
          </w:tcPr>
          <w:p w14:paraId="1F56A543" w14:textId="77777777" w:rsidR="001D6EEB" w:rsidRPr="005A6012" w:rsidRDefault="00B813E3" w:rsidP="001A7649">
            <w:pPr>
              <w:adjustRightInd w:val="0"/>
              <w:snapToGrid w:val="0"/>
              <w:jc w:val="center"/>
              <w:rPr>
                <w:rFonts w:ascii="Times New Roman" w:hAnsi="Times New Roman"/>
                <w:color w:val="000000"/>
                <w:kern w:val="0"/>
                <w:szCs w:val="21"/>
                <w:shd w:val="clear" w:color="auto" w:fill="FFFFFF"/>
              </w:rPr>
            </w:pPr>
            <w:r w:rsidRPr="005A6012">
              <w:rPr>
                <w:rFonts w:ascii="Times New Roman" w:hAnsi="Times New Roman"/>
                <w:color w:val="000000"/>
                <w:kern w:val="0"/>
                <w:szCs w:val="21"/>
                <w:shd w:val="clear" w:color="auto" w:fill="FFFFFF"/>
              </w:rPr>
              <w:t>补充营运资金项目</w:t>
            </w:r>
          </w:p>
        </w:tc>
        <w:tc>
          <w:tcPr>
            <w:tcW w:w="808" w:type="pct"/>
            <w:shd w:val="clear" w:color="auto" w:fill="auto"/>
            <w:vAlign w:val="center"/>
          </w:tcPr>
          <w:p w14:paraId="5A0EB290"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kern w:val="0"/>
                <w:szCs w:val="21"/>
                <w:shd w:val="clear" w:color="auto" w:fill="FFFFFF"/>
              </w:rPr>
              <w:t>57,437.32</w:t>
            </w:r>
          </w:p>
        </w:tc>
        <w:tc>
          <w:tcPr>
            <w:tcW w:w="1290" w:type="pct"/>
            <w:shd w:val="clear" w:color="auto" w:fill="auto"/>
            <w:vAlign w:val="center"/>
          </w:tcPr>
          <w:p w14:paraId="00E51323"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kern w:val="0"/>
                <w:szCs w:val="21"/>
                <w:shd w:val="clear" w:color="auto" w:fill="FFFFFF"/>
              </w:rPr>
              <w:t>22,000.00</w:t>
            </w:r>
          </w:p>
        </w:tc>
        <w:tc>
          <w:tcPr>
            <w:tcW w:w="969" w:type="pct"/>
            <w:shd w:val="clear" w:color="auto" w:fill="auto"/>
            <w:vAlign w:val="center"/>
          </w:tcPr>
          <w:p w14:paraId="6F1BCA81" w14:textId="77777777" w:rsidR="001D6EEB" w:rsidRPr="005A6012" w:rsidRDefault="00B813E3" w:rsidP="001A7649">
            <w:pPr>
              <w:adjustRightInd w:val="0"/>
              <w:snapToGrid w:val="0"/>
              <w:jc w:val="center"/>
              <w:rPr>
                <w:rFonts w:ascii="Times New Roman" w:hAnsi="Times New Roman"/>
                <w:color w:val="000000" w:themeColor="text1"/>
                <w:szCs w:val="21"/>
              </w:rPr>
            </w:pPr>
            <w:r w:rsidRPr="005A6012">
              <w:rPr>
                <w:rFonts w:ascii="Times New Roman" w:hAnsi="Times New Roman"/>
                <w:color w:val="000000"/>
                <w:kern w:val="0"/>
                <w:szCs w:val="21"/>
                <w:shd w:val="clear" w:color="auto" w:fill="FFFFFF"/>
              </w:rPr>
              <w:t>-</w:t>
            </w:r>
          </w:p>
        </w:tc>
      </w:tr>
      <w:tr w:rsidR="001D6EEB" w:rsidRPr="005A6012" w14:paraId="49567E95" w14:textId="77777777" w:rsidTr="001A7649">
        <w:trPr>
          <w:trHeight w:val="340"/>
          <w:jc w:val="center"/>
        </w:trPr>
        <w:tc>
          <w:tcPr>
            <w:tcW w:w="1933" w:type="pct"/>
            <w:gridSpan w:val="2"/>
            <w:shd w:val="clear" w:color="auto" w:fill="auto"/>
            <w:vAlign w:val="center"/>
          </w:tcPr>
          <w:p w14:paraId="34B13A51" w14:textId="77777777" w:rsidR="001D6EEB" w:rsidRPr="005A6012" w:rsidRDefault="00B813E3" w:rsidP="001A7649">
            <w:pPr>
              <w:adjustRightInd w:val="0"/>
              <w:snapToGrid w:val="0"/>
              <w:jc w:val="center"/>
              <w:rPr>
                <w:rFonts w:ascii="Times New Roman" w:hAnsi="Times New Roman"/>
                <w:b/>
                <w:color w:val="000000"/>
                <w:kern w:val="0"/>
                <w:szCs w:val="21"/>
                <w:shd w:val="clear" w:color="auto" w:fill="FFFFFF"/>
              </w:rPr>
            </w:pPr>
            <w:r w:rsidRPr="005A6012">
              <w:rPr>
                <w:rFonts w:ascii="Times New Roman" w:hAnsi="Times New Roman"/>
                <w:b/>
                <w:color w:val="000000"/>
                <w:kern w:val="0"/>
                <w:szCs w:val="21"/>
                <w:shd w:val="clear" w:color="auto" w:fill="FFFFFF"/>
              </w:rPr>
              <w:t>合计</w:t>
            </w:r>
          </w:p>
        </w:tc>
        <w:tc>
          <w:tcPr>
            <w:tcW w:w="808" w:type="pct"/>
            <w:shd w:val="clear" w:color="auto" w:fill="auto"/>
            <w:vAlign w:val="center"/>
          </w:tcPr>
          <w:p w14:paraId="0E1705E7" w14:textId="77777777" w:rsidR="001D6EEB" w:rsidRPr="005A6012" w:rsidRDefault="00B813E3" w:rsidP="001A7649">
            <w:pPr>
              <w:adjustRightInd w:val="0"/>
              <w:snapToGrid w:val="0"/>
              <w:jc w:val="right"/>
              <w:rPr>
                <w:rFonts w:ascii="Times New Roman" w:hAnsi="Times New Roman"/>
                <w:b/>
                <w:bCs/>
                <w:color w:val="000000"/>
                <w:szCs w:val="21"/>
              </w:rPr>
            </w:pPr>
            <w:r w:rsidRPr="005A6012">
              <w:rPr>
                <w:rFonts w:ascii="Times New Roman" w:hAnsi="Times New Roman"/>
                <w:b/>
                <w:bCs/>
                <w:color w:val="000000"/>
                <w:kern w:val="0"/>
                <w:szCs w:val="21"/>
                <w:shd w:val="clear" w:color="auto" w:fill="FFFFFF"/>
              </w:rPr>
              <w:t>73,823.51</w:t>
            </w:r>
          </w:p>
        </w:tc>
        <w:tc>
          <w:tcPr>
            <w:tcW w:w="1290" w:type="pct"/>
            <w:shd w:val="clear" w:color="auto" w:fill="auto"/>
            <w:vAlign w:val="center"/>
          </w:tcPr>
          <w:p w14:paraId="244A258B" w14:textId="77777777" w:rsidR="001D6EEB" w:rsidRPr="005A6012" w:rsidRDefault="00B813E3" w:rsidP="001A7649">
            <w:pPr>
              <w:adjustRightInd w:val="0"/>
              <w:snapToGrid w:val="0"/>
              <w:jc w:val="right"/>
              <w:rPr>
                <w:rFonts w:ascii="Times New Roman" w:hAnsi="Times New Roman"/>
                <w:b/>
                <w:bCs/>
                <w:color w:val="000000"/>
                <w:szCs w:val="21"/>
              </w:rPr>
            </w:pPr>
            <w:r w:rsidRPr="005A6012">
              <w:rPr>
                <w:rFonts w:ascii="Times New Roman" w:hAnsi="Times New Roman"/>
                <w:b/>
                <w:bCs/>
                <w:color w:val="000000"/>
                <w:kern w:val="0"/>
                <w:szCs w:val="21"/>
                <w:shd w:val="clear" w:color="auto" w:fill="FFFFFF"/>
              </w:rPr>
              <w:t>38,386.19</w:t>
            </w:r>
          </w:p>
        </w:tc>
        <w:tc>
          <w:tcPr>
            <w:tcW w:w="969" w:type="pct"/>
            <w:shd w:val="clear" w:color="auto" w:fill="auto"/>
            <w:vAlign w:val="center"/>
          </w:tcPr>
          <w:p w14:paraId="4B8F08EE" w14:textId="77777777" w:rsidR="001D6EEB" w:rsidRPr="005A6012" w:rsidRDefault="00B813E3" w:rsidP="001A7649">
            <w:pPr>
              <w:adjustRightInd w:val="0"/>
              <w:snapToGrid w:val="0"/>
              <w:jc w:val="center"/>
              <w:rPr>
                <w:rFonts w:ascii="Times New Roman" w:hAnsi="Times New Roman"/>
                <w:b/>
                <w:color w:val="000000"/>
                <w:kern w:val="0"/>
                <w:szCs w:val="21"/>
                <w:shd w:val="clear" w:color="auto" w:fill="FFFFFF"/>
              </w:rPr>
            </w:pPr>
            <w:r w:rsidRPr="005A6012">
              <w:rPr>
                <w:rFonts w:ascii="Times New Roman" w:hAnsi="Times New Roman"/>
                <w:b/>
                <w:color w:val="000000"/>
                <w:kern w:val="0"/>
                <w:szCs w:val="21"/>
                <w:shd w:val="clear" w:color="auto" w:fill="FFFFFF"/>
              </w:rPr>
              <w:t>-</w:t>
            </w:r>
          </w:p>
        </w:tc>
      </w:tr>
    </w:tbl>
    <w:p w14:paraId="1642F818" w14:textId="77777777" w:rsidR="001D6EEB" w:rsidRPr="00C4270A" w:rsidRDefault="00B813E3" w:rsidP="00811BC1">
      <w:pPr>
        <w:pStyle w:val="005"/>
        <w:spacing w:before="120"/>
        <w:ind w:firstLine="480"/>
      </w:pPr>
      <w:r w:rsidRPr="00C4270A">
        <w:rPr>
          <w:rFonts w:hint="eastAsia"/>
        </w:rPr>
        <w:t>发行人</w:t>
      </w:r>
      <w:r w:rsidRPr="00C4270A">
        <w:t>将根据证券监督管理部门的相关要求将募集资金存放于董事会指定专门账户，按照</w:t>
      </w:r>
      <w:r w:rsidRPr="00C4270A">
        <w:rPr>
          <w:rFonts w:hint="eastAsia"/>
        </w:rPr>
        <w:t>发行人</w:t>
      </w:r>
      <w:r w:rsidRPr="00C4270A">
        <w:t>《募集资金管理制度》使用。</w:t>
      </w:r>
    </w:p>
    <w:p w14:paraId="22345BA8" w14:textId="77777777" w:rsidR="001D6EEB" w:rsidRPr="00C4270A" w:rsidRDefault="00B813E3" w:rsidP="00811BC1">
      <w:pPr>
        <w:pStyle w:val="005"/>
        <w:spacing w:before="120"/>
        <w:ind w:firstLine="480"/>
      </w:pPr>
      <w:r w:rsidRPr="00C4270A">
        <w:rPr>
          <w:rFonts w:hint="eastAsia"/>
        </w:rPr>
        <w:t>为把握市场机遇，在募集资金到位之前，发行人将</w:t>
      </w:r>
      <w:r w:rsidRPr="00C4270A">
        <w:t>根据项目进度的实际情况暂以自筹资金先行投入，</w:t>
      </w:r>
      <w:r w:rsidRPr="00C4270A">
        <w:rPr>
          <w:rFonts w:hint="eastAsia"/>
        </w:rPr>
        <w:t>募集资金到位后按有关规定进行置换。</w:t>
      </w:r>
      <w:r w:rsidRPr="00C4270A">
        <w:t>本次募集资金不能满足</w:t>
      </w:r>
      <w:r w:rsidRPr="00C4270A">
        <w:rPr>
          <w:rFonts w:hint="eastAsia"/>
        </w:rPr>
        <w:t>上述</w:t>
      </w:r>
      <w:r w:rsidRPr="00C4270A">
        <w:t>投资项目需求</w:t>
      </w:r>
      <w:r w:rsidRPr="00C4270A">
        <w:rPr>
          <w:rFonts w:hint="eastAsia"/>
        </w:rPr>
        <w:t>时</w:t>
      </w:r>
      <w:r w:rsidRPr="00C4270A">
        <w:t>，缺口</w:t>
      </w:r>
      <w:r w:rsidRPr="00C4270A">
        <w:rPr>
          <w:rFonts w:hint="eastAsia"/>
        </w:rPr>
        <w:t>部分</w:t>
      </w:r>
      <w:r w:rsidRPr="00C4270A">
        <w:t>由</w:t>
      </w:r>
      <w:r w:rsidRPr="00C4270A">
        <w:rPr>
          <w:rFonts w:hint="eastAsia"/>
        </w:rPr>
        <w:t>发行人</w:t>
      </w:r>
      <w:r w:rsidRPr="00C4270A">
        <w:t>自筹解决。</w:t>
      </w:r>
    </w:p>
    <w:p w14:paraId="4DACF294" w14:textId="77777777" w:rsidR="009B1339" w:rsidRPr="009B1339" w:rsidRDefault="00B813E3" w:rsidP="00811BC1">
      <w:pPr>
        <w:pStyle w:val="005"/>
        <w:spacing w:before="120"/>
        <w:ind w:firstLine="480"/>
      </w:pPr>
      <w:r w:rsidRPr="009B1339">
        <w:rPr>
          <w:rFonts w:hint="eastAsia"/>
        </w:rPr>
        <w:t>本次</w:t>
      </w:r>
      <w:r w:rsidRPr="009B1339">
        <w:t>募集资金运用</w:t>
      </w:r>
      <w:r w:rsidRPr="009B1339">
        <w:rPr>
          <w:rFonts w:hint="eastAsia"/>
        </w:rPr>
        <w:t>情况详见</w:t>
      </w:r>
      <w:r w:rsidRPr="009B1339">
        <w:t>本</w:t>
      </w:r>
      <w:r w:rsidRPr="009B1339">
        <w:rPr>
          <w:rFonts w:hint="eastAsia"/>
        </w:rPr>
        <w:t>招股说明</w:t>
      </w:r>
      <w:r w:rsidRPr="00094615">
        <w:rPr>
          <w:rFonts w:ascii="宋体" w:hAnsi="宋体" w:hint="eastAsia"/>
        </w:rPr>
        <w:t>书</w:t>
      </w:r>
      <w:r w:rsidRPr="00BF0A87">
        <w:rPr>
          <w:rFonts w:ascii="宋体" w:hAnsi="宋体"/>
        </w:rPr>
        <w:t>“</w:t>
      </w:r>
      <w:r w:rsidRPr="00094615">
        <w:rPr>
          <w:rFonts w:ascii="宋体" w:hAnsi="宋体"/>
        </w:rPr>
        <w:t>第</w:t>
      </w:r>
      <w:r w:rsidRPr="009B1339">
        <w:rPr>
          <w:rFonts w:hint="eastAsia"/>
        </w:rPr>
        <w:t>九</w:t>
      </w:r>
      <w:r w:rsidRPr="009B1339">
        <w:t>节</w:t>
      </w:r>
      <w:r w:rsidR="006C7A76">
        <w:rPr>
          <w:rFonts w:hint="eastAsia"/>
        </w:rPr>
        <w:t xml:space="preserve"> </w:t>
      </w:r>
      <w:r w:rsidRPr="009B1339">
        <w:t>募集资金运用</w:t>
      </w:r>
      <w:r w:rsidRPr="009B1339">
        <w:rPr>
          <w:rFonts w:hint="eastAsia"/>
        </w:rPr>
        <w:t>与</w:t>
      </w:r>
      <w:r w:rsidRPr="009B1339">
        <w:t>未来发展规划</w:t>
      </w:r>
      <w:r w:rsidRPr="00BF0A87">
        <w:rPr>
          <w:rFonts w:ascii="宋体" w:hAnsi="宋体"/>
        </w:rPr>
        <w:t>”</w:t>
      </w:r>
      <w:r w:rsidRPr="009B1339">
        <w:t>。</w:t>
      </w:r>
    </w:p>
    <w:p w14:paraId="7EE2FA98" w14:textId="77777777" w:rsidR="001D6EEB" w:rsidRPr="00D07579" w:rsidRDefault="00B813E3" w:rsidP="00E33A59">
      <w:pPr>
        <w:pStyle w:val="0010"/>
        <w:spacing w:before="120" w:after="120"/>
      </w:pPr>
      <w:bookmarkStart w:id="177" w:name="_Toc46219596"/>
      <w:bookmarkStart w:id="178" w:name="_Toc46296293"/>
      <w:proofErr w:type="spellStart"/>
      <w:r w:rsidRPr="00D07579">
        <w:lastRenderedPageBreak/>
        <w:t>第三节</w:t>
      </w:r>
      <w:proofErr w:type="spellEnd"/>
      <w:r w:rsidR="00E33A59" w:rsidRPr="00D07579">
        <w:rPr>
          <w:rFonts w:hint="eastAsia"/>
          <w:lang w:eastAsia="zh-CN"/>
        </w:rPr>
        <w:t xml:space="preserve"> </w:t>
      </w:r>
      <w:proofErr w:type="spellStart"/>
      <w:r w:rsidRPr="00D07579">
        <w:t>本次发行概况</w:t>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177"/>
      <w:bookmarkEnd w:id="178"/>
      <w:proofErr w:type="spellEnd"/>
    </w:p>
    <w:p w14:paraId="64B48976" w14:textId="77777777" w:rsidR="00096CB7" w:rsidRDefault="00B813E3" w:rsidP="00D07579">
      <w:pPr>
        <w:pStyle w:val="002"/>
        <w:spacing w:before="120"/>
      </w:pPr>
      <w:bookmarkStart w:id="179" w:name="_Toc452038194"/>
      <w:bookmarkStart w:id="180" w:name="_Toc452028971"/>
      <w:bookmarkStart w:id="181" w:name="_Toc451716204"/>
      <w:bookmarkStart w:id="182" w:name="_Toc451687803"/>
      <w:bookmarkStart w:id="183" w:name="_Toc451898212"/>
      <w:bookmarkStart w:id="184" w:name="_Toc452036648"/>
      <w:bookmarkStart w:id="185" w:name="_Toc451805984"/>
      <w:bookmarkStart w:id="186" w:name="_Toc451714689"/>
      <w:bookmarkStart w:id="187" w:name="_Toc451715295"/>
      <w:bookmarkStart w:id="188" w:name="_Toc451803358"/>
      <w:bookmarkStart w:id="189" w:name="_Toc2875586"/>
      <w:bookmarkStart w:id="190" w:name="_Toc503807490"/>
      <w:bookmarkStart w:id="191" w:name="_Toc451680284"/>
      <w:bookmarkStart w:id="192" w:name="_Toc251942483"/>
      <w:bookmarkStart w:id="193" w:name="_Toc451704348"/>
      <w:bookmarkStart w:id="194" w:name="_Toc450573431"/>
      <w:bookmarkStart w:id="195" w:name="_Toc46219597"/>
      <w:bookmarkStart w:id="196" w:name="_Toc46296294"/>
      <w:bookmarkEnd w:id="39"/>
      <w:bookmarkEnd w:id="40"/>
      <w:bookmarkEnd w:id="41"/>
      <w:bookmarkEnd w:id="42"/>
      <w:bookmarkEnd w:id="43"/>
      <w:r w:rsidRPr="00C4270A">
        <w:t>一、</w:t>
      </w:r>
      <w:bookmarkStart w:id="197" w:name="_Toc452038195"/>
      <w:r w:rsidRPr="00C4270A">
        <w:t>本</w:t>
      </w:r>
      <w:bookmarkEnd w:id="179"/>
      <w:r w:rsidRPr="00C4270A">
        <w:t>次发行的基本情况</w:t>
      </w:r>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p>
    <w:p w14:paraId="7D0A5199" w14:textId="77777777" w:rsidR="001D6EEB" w:rsidRPr="00C4270A" w:rsidRDefault="00B813E3" w:rsidP="00811BC1">
      <w:pPr>
        <w:pStyle w:val="005"/>
        <w:spacing w:before="120"/>
        <w:ind w:firstLine="480"/>
      </w:pPr>
      <w:bookmarkStart w:id="198" w:name="_Toc451803359"/>
      <w:bookmarkStart w:id="199" w:name="_Toc160082415"/>
      <w:bookmarkStart w:id="200" w:name="_Toc251942485"/>
      <w:bookmarkStart w:id="201" w:name="_Toc451680285"/>
      <w:bookmarkStart w:id="202" w:name="_Toc225750078"/>
      <w:bookmarkStart w:id="203" w:name="_Toc451687804"/>
      <w:bookmarkStart w:id="204" w:name="_Toc451714690"/>
      <w:bookmarkStart w:id="205" w:name="_Toc450573432"/>
      <w:bookmarkStart w:id="206" w:name="_Toc451715296"/>
      <w:bookmarkStart w:id="207" w:name="_Toc451716205"/>
      <w:bookmarkStart w:id="208" w:name="_Toc451704349"/>
      <w:bookmarkStart w:id="209" w:name="_Toc452038196"/>
      <w:bookmarkStart w:id="210" w:name="_Toc451898213"/>
      <w:bookmarkStart w:id="211" w:name="_Toc451805985"/>
      <w:bookmarkStart w:id="212" w:name="_Toc452028972"/>
      <w:bookmarkStart w:id="213" w:name="_Toc452036649"/>
      <w:bookmarkStart w:id="214" w:name="_Toc2875587"/>
      <w:bookmarkStart w:id="215" w:name="_Toc503807491"/>
      <w:r w:rsidRPr="00C4270A">
        <w:t>1</w:t>
      </w:r>
      <w:r w:rsidRPr="00C4270A">
        <w:t>、股票种类：人民币普通股（</w:t>
      </w:r>
      <w:r w:rsidRPr="00C4270A">
        <w:t>A</w:t>
      </w:r>
      <w:r w:rsidRPr="00C4270A">
        <w:t>股）</w:t>
      </w:r>
    </w:p>
    <w:p w14:paraId="0FE963B4" w14:textId="77777777" w:rsidR="001D6EEB" w:rsidRPr="00C4270A" w:rsidRDefault="00B813E3" w:rsidP="00811BC1">
      <w:pPr>
        <w:pStyle w:val="005"/>
        <w:spacing w:before="120"/>
        <w:ind w:firstLine="480"/>
      </w:pPr>
      <w:r w:rsidRPr="00C4270A">
        <w:t>2</w:t>
      </w:r>
      <w:r w:rsidRPr="00C4270A">
        <w:t>、每股面值：</w:t>
      </w:r>
      <w:r w:rsidRPr="00C4270A">
        <w:t>1.00</w:t>
      </w:r>
      <w:r w:rsidRPr="00C4270A">
        <w:t>元</w:t>
      </w:r>
    </w:p>
    <w:p w14:paraId="07A2B375" w14:textId="77777777" w:rsidR="001D6EEB" w:rsidRPr="00C4270A" w:rsidRDefault="00B813E3" w:rsidP="00811BC1">
      <w:pPr>
        <w:pStyle w:val="005"/>
        <w:spacing w:before="120"/>
        <w:ind w:firstLine="480"/>
      </w:pPr>
      <w:r w:rsidRPr="00C4270A">
        <w:t>3</w:t>
      </w:r>
      <w:r w:rsidRPr="00C4270A">
        <w:t>、发行股数：不超过</w:t>
      </w:r>
      <w:r w:rsidRPr="00C4270A">
        <w:t>2,</w:t>
      </w:r>
      <w:r w:rsidRPr="00C4270A">
        <w:rPr>
          <w:rFonts w:hint="eastAsia"/>
        </w:rPr>
        <w:t>5</w:t>
      </w:r>
      <w:r w:rsidRPr="00C4270A">
        <w:t>00</w:t>
      </w:r>
      <w:r w:rsidRPr="00C4270A">
        <w:t>万股（占发行后总股本的比例不低于</w:t>
      </w:r>
      <w:r w:rsidRPr="00C4270A">
        <w:t>25%</w:t>
      </w:r>
      <w:r w:rsidRPr="00C4270A">
        <w:t>）</w:t>
      </w:r>
    </w:p>
    <w:p w14:paraId="07CB326D" w14:textId="77777777" w:rsidR="001D6EEB" w:rsidRPr="00C4270A" w:rsidRDefault="00B813E3" w:rsidP="00811BC1">
      <w:pPr>
        <w:pStyle w:val="005"/>
        <w:spacing w:before="120"/>
        <w:ind w:firstLine="480"/>
      </w:pPr>
      <w:r w:rsidRPr="00C4270A">
        <w:t>4</w:t>
      </w:r>
      <w:r w:rsidRPr="00C4270A">
        <w:t>、每股发行价格：【】元</w:t>
      </w:r>
    </w:p>
    <w:p w14:paraId="195A2570" w14:textId="77777777" w:rsidR="001D6EEB" w:rsidRPr="00C4270A" w:rsidRDefault="00B813E3" w:rsidP="00811BC1">
      <w:pPr>
        <w:pStyle w:val="005"/>
        <w:spacing w:before="120"/>
        <w:ind w:firstLine="480"/>
      </w:pPr>
      <w:r w:rsidRPr="00C4270A">
        <w:t>5</w:t>
      </w:r>
      <w:r w:rsidR="005F5AEE">
        <w:t>、发行市盈率：【】倍（每股发行价除以</w:t>
      </w:r>
      <w:r w:rsidR="00405693">
        <w:rPr>
          <w:rFonts w:hint="eastAsia"/>
        </w:rPr>
        <w:t>发行后</w:t>
      </w:r>
      <w:r w:rsidR="005F5AEE">
        <w:t>每股收益</w:t>
      </w:r>
      <w:r w:rsidRPr="00C4270A">
        <w:t>）</w:t>
      </w:r>
    </w:p>
    <w:p w14:paraId="325B091D" w14:textId="77777777" w:rsidR="001D6EEB" w:rsidRPr="00C4270A" w:rsidRDefault="00B813E3" w:rsidP="00811BC1">
      <w:pPr>
        <w:pStyle w:val="005"/>
        <w:spacing w:before="120"/>
        <w:ind w:firstLine="480"/>
      </w:pPr>
      <w:r w:rsidRPr="00C4270A">
        <w:t>6</w:t>
      </w:r>
      <w:r w:rsidRPr="00C4270A">
        <w:t>、发行前每股净资产：</w:t>
      </w:r>
      <w:r w:rsidRPr="00C4270A">
        <w:rPr>
          <w:rFonts w:hint="eastAsia"/>
        </w:rPr>
        <w:t>【】</w:t>
      </w:r>
      <w:r w:rsidRPr="00C4270A">
        <w:t>元（按截至</w:t>
      </w:r>
      <w:r w:rsidR="00221F35" w:rsidRPr="00221F35">
        <w:rPr>
          <w:rFonts w:hint="eastAsia"/>
        </w:rPr>
        <w:t>【】</w:t>
      </w:r>
      <w:r w:rsidR="00221F35" w:rsidRPr="00221F35">
        <w:t>年</w:t>
      </w:r>
      <w:r w:rsidR="00221F35" w:rsidRPr="00221F35">
        <w:rPr>
          <w:rFonts w:hint="eastAsia"/>
        </w:rPr>
        <w:t>【】</w:t>
      </w:r>
      <w:r w:rsidR="00221F35" w:rsidRPr="00221F35">
        <w:t>月</w:t>
      </w:r>
      <w:r w:rsidR="00221F35" w:rsidRPr="00221F35">
        <w:rPr>
          <w:rFonts w:hint="eastAsia"/>
        </w:rPr>
        <w:t>【】</w:t>
      </w:r>
      <w:r w:rsidR="00221F35" w:rsidRPr="00221F35">
        <w:t>日</w:t>
      </w:r>
      <w:r w:rsidRPr="00C4270A">
        <w:t>经审计的归属于母公司</w:t>
      </w:r>
      <w:r w:rsidR="00316859">
        <w:rPr>
          <w:rFonts w:hint="eastAsia"/>
        </w:rPr>
        <w:t>股东</w:t>
      </w:r>
      <w:r w:rsidRPr="00C4270A">
        <w:t>权益除以本次发行前总股本计算）</w:t>
      </w:r>
    </w:p>
    <w:p w14:paraId="697965B0" w14:textId="77777777" w:rsidR="001D6EEB" w:rsidRPr="00C4270A" w:rsidRDefault="00B813E3" w:rsidP="00811BC1">
      <w:pPr>
        <w:pStyle w:val="005"/>
        <w:spacing w:before="120"/>
        <w:ind w:firstLine="480"/>
      </w:pPr>
      <w:r w:rsidRPr="00C4270A">
        <w:t>7</w:t>
      </w:r>
      <w:r w:rsidRPr="00C4270A">
        <w:t>、发行后每股净资产：</w:t>
      </w:r>
      <w:r w:rsidRPr="00C4270A">
        <w:rPr>
          <w:rFonts w:hint="eastAsia"/>
        </w:rPr>
        <w:t>【】</w:t>
      </w:r>
      <w:r w:rsidRPr="00C4270A">
        <w:t>元（按</w:t>
      </w:r>
      <w:r w:rsidRPr="00C4270A">
        <w:rPr>
          <w:rFonts w:hint="eastAsia"/>
        </w:rPr>
        <w:t>本次发行后</w:t>
      </w:r>
      <w:r w:rsidRPr="00C4270A">
        <w:t>归属于母公司</w:t>
      </w:r>
      <w:r w:rsidR="005F5AEE">
        <w:rPr>
          <w:rFonts w:hint="eastAsia"/>
        </w:rPr>
        <w:t>股东</w:t>
      </w:r>
      <w:r w:rsidRPr="00C4270A">
        <w:t>权益除以发行后总股本计算）</w:t>
      </w:r>
    </w:p>
    <w:p w14:paraId="713F0E11" w14:textId="77777777" w:rsidR="001D6EEB" w:rsidRPr="00C4270A" w:rsidRDefault="00B813E3" w:rsidP="00811BC1">
      <w:pPr>
        <w:pStyle w:val="005"/>
        <w:spacing w:before="120"/>
        <w:ind w:firstLine="480"/>
      </w:pPr>
      <w:bookmarkStart w:id="216" w:name="_Toc251942484"/>
      <w:r w:rsidRPr="00C4270A">
        <w:t>8</w:t>
      </w:r>
      <w:r w:rsidRPr="00C4270A">
        <w:t>、发行市净率：【】倍（按每股发行价除以发行后每股净资产计算）</w:t>
      </w:r>
      <w:bookmarkEnd w:id="216"/>
    </w:p>
    <w:p w14:paraId="1B0B890E" w14:textId="77777777" w:rsidR="001D6EEB" w:rsidRPr="00C4270A" w:rsidRDefault="00B813E3" w:rsidP="00811BC1">
      <w:pPr>
        <w:pStyle w:val="005"/>
        <w:spacing w:before="120"/>
        <w:ind w:firstLine="480"/>
      </w:pPr>
      <w:r w:rsidRPr="00C4270A">
        <w:t>9</w:t>
      </w:r>
      <w:r w:rsidRPr="00C4270A">
        <w:t>、发行方式：本次发行全部采取发行新股的方式</w:t>
      </w:r>
      <w:r w:rsidRPr="00C4270A">
        <w:rPr>
          <w:rFonts w:hint="eastAsia"/>
        </w:rPr>
        <w:t>，</w:t>
      </w:r>
      <w:r w:rsidRPr="00C4270A">
        <w:t>拟采用</w:t>
      </w:r>
      <w:r w:rsidRPr="00C4270A">
        <w:rPr>
          <w:rFonts w:hint="eastAsia"/>
        </w:rPr>
        <w:t>向网下投资者询价</w:t>
      </w:r>
      <w:r w:rsidRPr="00C4270A">
        <w:t>与网上向符合资格的社会公众投资者定价发行相结合的方式或监管机构认可的其他发行方式</w:t>
      </w:r>
    </w:p>
    <w:p w14:paraId="2495A0B3" w14:textId="77777777" w:rsidR="001D6EEB" w:rsidRPr="00C4270A" w:rsidRDefault="00B813E3" w:rsidP="00811BC1">
      <w:pPr>
        <w:pStyle w:val="005"/>
        <w:spacing w:before="120"/>
        <w:ind w:firstLine="480"/>
      </w:pPr>
      <w:r w:rsidRPr="00C4270A">
        <w:t>10</w:t>
      </w:r>
      <w:r w:rsidRPr="00C4270A">
        <w:t>、发行对象：符合资格的网下投资者和在深交所开户并持有创业板交易账户的境内自然人、法人（国家法律、法规禁止购买者除外）或中国证监会规定的其它对象</w:t>
      </w:r>
    </w:p>
    <w:p w14:paraId="1B42B8DD" w14:textId="77777777" w:rsidR="001D6EEB" w:rsidRPr="00C4270A" w:rsidRDefault="00B813E3" w:rsidP="00811BC1">
      <w:pPr>
        <w:pStyle w:val="005"/>
        <w:spacing w:before="120"/>
        <w:ind w:firstLine="480"/>
      </w:pPr>
      <w:r w:rsidRPr="00C4270A">
        <w:t>11</w:t>
      </w:r>
      <w:r w:rsidRPr="00C4270A">
        <w:t>、承销方式：余额包销</w:t>
      </w:r>
    </w:p>
    <w:p w14:paraId="69BAB4D9" w14:textId="77777777" w:rsidR="001D6EEB" w:rsidRPr="00C4270A" w:rsidRDefault="00B813E3" w:rsidP="00811BC1">
      <w:pPr>
        <w:pStyle w:val="005"/>
        <w:spacing w:before="120"/>
        <w:ind w:firstLine="480"/>
      </w:pPr>
      <w:r w:rsidRPr="00C4270A">
        <w:t>12</w:t>
      </w:r>
      <w:r w:rsidRPr="00C4270A">
        <w:t>、预计募集资金总额：</w:t>
      </w:r>
      <w:r w:rsidR="008E5A17" w:rsidRPr="00C4270A">
        <w:t>【】万元</w:t>
      </w:r>
    </w:p>
    <w:p w14:paraId="3AB8DC5F" w14:textId="77777777" w:rsidR="001D6EEB" w:rsidRPr="00C4270A" w:rsidRDefault="00B813E3" w:rsidP="00811BC1">
      <w:pPr>
        <w:pStyle w:val="005"/>
        <w:spacing w:before="120"/>
        <w:ind w:firstLine="480"/>
      </w:pPr>
      <w:r w:rsidRPr="00C4270A">
        <w:t>13</w:t>
      </w:r>
      <w:r w:rsidRPr="00C4270A">
        <w:t>、预计募集资金净额：【】万元</w:t>
      </w:r>
    </w:p>
    <w:p w14:paraId="60EB05CC" w14:textId="77777777" w:rsidR="001D6EEB" w:rsidRPr="00C4270A" w:rsidRDefault="00B813E3" w:rsidP="00811BC1">
      <w:pPr>
        <w:pStyle w:val="005"/>
        <w:spacing w:before="120"/>
        <w:ind w:firstLine="480"/>
      </w:pPr>
      <w:r w:rsidRPr="00C4270A">
        <w:t>14</w:t>
      </w:r>
      <w:r w:rsidRPr="00C4270A">
        <w:t>、发行费用概算：【】万元</w:t>
      </w:r>
    </w:p>
    <w:p w14:paraId="334A426B" w14:textId="77777777" w:rsidR="001D6EEB" w:rsidRPr="00C4270A" w:rsidRDefault="00B813E3" w:rsidP="00811BC1">
      <w:pPr>
        <w:pStyle w:val="005"/>
        <w:spacing w:before="120"/>
        <w:ind w:firstLine="480"/>
      </w:pPr>
      <w:r w:rsidRPr="00C4270A">
        <w:t>其中：承销与保荐费用：【】万元</w:t>
      </w:r>
    </w:p>
    <w:p w14:paraId="42E2DE82" w14:textId="77777777" w:rsidR="001D6EEB" w:rsidRPr="00C4270A" w:rsidRDefault="00B813E3" w:rsidP="00811BC1">
      <w:pPr>
        <w:pStyle w:val="005"/>
        <w:spacing w:before="120"/>
        <w:ind w:firstLine="480"/>
      </w:pPr>
      <w:r w:rsidRPr="00C4270A">
        <w:t>审计费用：【】万元</w:t>
      </w:r>
    </w:p>
    <w:p w14:paraId="147F00B0" w14:textId="77777777" w:rsidR="001D6EEB" w:rsidRPr="00C4270A" w:rsidRDefault="00B813E3" w:rsidP="00811BC1">
      <w:pPr>
        <w:pStyle w:val="005"/>
        <w:spacing w:before="120"/>
        <w:ind w:firstLine="480"/>
      </w:pPr>
      <w:r w:rsidRPr="00C4270A">
        <w:lastRenderedPageBreak/>
        <w:t>评估费用：【】万元</w:t>
      </w:r>
    </w:p>
    <w:p w14:paraId="674A2325" w14:textId="77777777" w:rsidR="001D6EEB" w:rsidRPr="00C4270A" w:rsidRDefault="00B813E3" w:rsidP="00811BC1">
      <w:pPr>
        <w:pStyle w:val="005"/>
        <w:spacing w:before="120"/>
        <w:ind w:firstLine="480"/>
      </w:pPr>
      <w:r w:rsidRPr="00C4270A">
        <w:t>律师费用：【】万元</w:t>
      </w:r>
    </w:p>
    <w:p w14:paraId="22334006" w14:textId="77777777" w:rsidR="001D6EEB" w:rsidRPr="00C4270A" w:rsidRDefault="00B813E3" w:rsidP="00811BC1">
      <w:pPr>
        <w:pStyle w:val="005"/>
        <w:spacing w:before="120"/>
        <w:ind w:firstLine="480"/>
      </w:pPr>
      <w:r w:rsidRPr="00C4270A">
        <w:t>发行手续费用：【】万元</w:t>
      </w:r>
    </w:p>
    <w:p w14:paraId="232BEA24" w14:textId="77777777" w:rsidR="001D6EEB" w:rsidRPr="00C4270A" w:rsidRDefault="00B813E3" w:rsidP="00D07579">
      <w:pPr>
        <w:pStyle w:val="002"/>
        <w:spacing w:before="120"/>
      </w:pPr>
      <w:bookmarkStart w:id="217" w:name="_Toc46219598"/>
      <w:bookmarkStart w:id="218" w:name="_Toc46296295"/>
      <w:r w:rsidRPr="00C4270A">
        <w:t>二、本次发行的有关当事人</w:t>
      </w:r>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7"/>
      <w:bookmarkEnd w:id="218"/>
    </w:p>
    <w:p w14:paraId="66C23740" w14:textId="77777777" w:rsidR="00096CB7" w:rsidRPr="00AC3433" w:rsidRDefault="00B813E3" w:rsidP="00AC3433">
      <w:pPr>
        <w:pStyle w:val="003"/>
        <w:spacing w:before="120"/>
      </w:pPr>
      <w:bookmarkStart w:id="219" w:name="_Toc46219599"/>
      <w:bookmarkStart w:id="220" w:name="_Toc451680287"/>
      <w:bookmarkStart w:id="221" w:name="_Toc451687806"/>
      <w:bookmarkStart w:id="222" w:name="_Toc450573433"/>
      <w:bookmarkStart w:id="223" w:name="_Toc451714691"/>
      <w:bookmarkStart w:id="224" w:name="_Toc451716206"/>
      <w:bookmarkStart w:id="225" w:name="_Toc451704350"/>
      <w:bookmarkStart w:id="226" w:name="_Toc451715297"/>
      <w:bookmarkStart w:id="227" w:name="_Toc452028973"/>
      <w:bookmarkStart w:id="228" w:name="_Toc451898214"/>
      <w:bookmarkStart w:id="229" w:name="_Toc452038197"/>
      <w:bookmarkStart w:id="230" w:name="_Toc451803360"/>
      <w:bookmarkStart w:id="231" w:name="_Toc503807492"/>
      <w:bookmarkStart w:id="232" w:name="_Toc452036650"/>
      <w:bookmarkStart w:id="233" w:name="_Toc451805986"/>
      <w:bookmarkStart w:id="234" w:name="_Toc2875588"/>
      <w:bookmarkStart w:id="235" w:name="_Toc251942487"/>
      <w:bookmarkStart w:id="236" w:name="_Toc225750079"/>
      <w:bookmarkStart w:id="237" w:name="_Toc205223823"/>
      <w:r w:rsidRPr="00C4270A">
        <w:rPr>
          <w:rFonts w:hint="eastAsia"/>
        </w:rPr>
        <w:t>（一）</w:t>
      </w:r>
      <w:r w:rsidRPr="00C4270A">
        <w:t>保荐人（主承销商）</w:t>
      </w:r>
      <w:bookmarkEnd w:id="219"/>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492"/>
        <w:gridCol w:w="6036"/>
      </w:tblGrid>
      <w:tr w:rsidR="001D6EEB" w:rsidRPr="005A6012" w14:paraId="76ECAE08" w14:textId="77777777" w:rsidTr="005A6012">
        <w:trPr>
          <w:trHeight w:val="340"/>
          <w:jc w:val="center"/>
        </w:trPr>
        <w:tc>
          <w:tcPr>
            <w:tcW w:w="1461" w:type="pct"/>
            <w:vAlign w:val="center"/>
          </w:tcPr>
          <w:p w14:paraId="43CE79BA" w14:textId="77777777" w:rsidR="001D6EEB" w:rsidRPr="005A6012" w:rsidRDefault="00B813E3" w:rsidP="001A7649">
            <w:pPr>
              <w:adjustRightInd w:val="0"/>
              <w:snapToGrid w:val="0"/>
              <w:jc w:val="center"/>
              <w:rPr>
                <w:rFonts w:ascii="Times New Roman" w:hAnsi="Times New Roman"/>
                <w:b/>
                <w:color w:val="000000"/>
                <w:spacing w:val="-1"/>
                <w:szCs w:val="21"/>
                <w:shd w:val="clear" w:color="auto" w:fill="FFFFFF"/>
              </w:rPr>
            </w:pPr>
            <w:r w:rsidRPr="005A6012">
              <w:rPr>
                <w:rFonts w:ascii="Times New Roman" w:hAnsi="Times New Roman"/>
                <w:b/>
                <w:color w:val="000000"/>
                <w:spacing w:val="-1"/>
                <w:szCs w:val="21"/>
                <w:shd w:val="clear" w:color="auto" w:fill="FFFFFF"/>
              </w:rPr>
              <w:t>名称</w:t>
            </w:r>
          </w:p>
        </w:tc>
        <w:tc>
          <w:tcPr>
            <w:tcW w:w="3539" w:type="pct"/>
            <w:vAlign w:val="center"/>
          </w:tcPr>
          <w:p w14:paraId="6320A87D" w14:textId="77777777" w:rsidR="001D6EEB" w:rsidRPr="005A6012" w:rsidRDefault="00B813E3" w:rsidP="001A7649">
            <w:pPr>
              <w:adjustRightInd w:val="0"/>
              <w:snapToGrid w:val="0"/>
              <w:jc w:val="center"/>
              <w:rPr>
                <w:rFonts w:ascii="Times New Roman" w:hAnsi="Times New Roman"/>
                <w:b/>
                <w:color w:val="000000"/>
                <w:spacing w:val="-1"/>
                <w:szCs w:val="21"/>
                <w:shd w:val="clear" w:color="auto" w:fill="FFFFFF"/>
              </w:rPr>
            </w:pPr>
            <w:r w:rsidRPr="005A6012">
              <w:rPr>
                <w:rFonts w:ascii="Times New Roman" w:hAnsi="Times New Roman"/>
                <w:b/>
                <w:color w:val="000000"/>
                <w:spacing w:val="-1"/>
                <w:szCs w:val="21"/>
                <w:shd w:val="clear" w:color="auto" w:fill="FFFFFF"/>
                <w:lang w:val="zh-CN"/>
              </w:rPr>
              <w:t>华创证券有限责任公司</w:t>
            </w:r>
          </w:p>
        </w:tc>
      </w:tr>
      <w:tr w:rsidR="001D6EEB" w:rsidRPr="005A6012" w14:paraId="02323B17" w14:textId="77777777" w:rsidTr="005A6012">
        <w:trPr>
          <w:trHeight w:val="340"/>
          <w:jc w:val="center"/>
        </w:trPr>
        <w:tc>
          <w:tcPr>
            <w:tcW w:w="1461" w:type="pct"/>
            <w:vAlign w:val="center"/>
          </w:tcPr>
          <w:p w14:paraId="70DD54F3" w14:textId="77777777" w:rsidR="001D6EEB" w:rsidRPr="005A6012" w:rsidRDefault="00B813E3" w:rsidP="001A7649">
            <w:pPr>
              <w:adjustRightInd w:val="0"/>
              <w:snapToGrid w:val="0"/>
              <w:rPr>
                <w:rFonts w:ascii="Times New Roman" w:hAnsi="Times New Roman"/>
                <w:color w:val="000000"/>
                <w:spacing w:val="-1"/>
                <w:szCs w:val="21"/>
                <w:shd w:val="clear" w:color="auto" w:fill="FFFFFF"/>
              </w:rPr>
            </w:pPr>
            <w:r w:rsidRPr="005A6012">
              <w:rPr>
                <w:rFonts w:ascii="Times New Roman" w:hAnsi="Times New Roman"/>
                <w:color w:val="000000"/>
                <w:spacing w:val="-1"/>
                <w:szCs w:val="21"/>
                <w:shd w:val="clear" w:color="auto" w:fill="FFFFFF"/>
                <w:lang w:val="zh-CN"/>
              </w:rPr>
              <w:t>法定代表人</w:t>
            </w:r>
          </w:p>
        </w:tc>
        <w:tc>
          <w:tcPr>
            <w:tcW w:w="3539" w:type="pct"/>
            <w:vAlign w:val="center"/>
          </w:tcPr>
          <w:p w14:paraId="7610EBC7" w14:textId="77777777" w:rsidR="001D6EEB" w:rsidRPr="005A6012" w:rsidRDefault="00B813E3" w:rsidP="001A7649">
            <w:pPr>
              <w:adjustRightInd w:val="0"/>
              <w:snapToGrid w:val="0"/>
              <w:rPr>
                <w:rFonts w:ascii="Times New Roman" w:hAnsi="Times New Roman"/>
                <w:color w:val="000000"/>
                <w:spacing w:val="-1"/>
                <w:szCs w:val="21"/>
                <w:shd w:val="clear" w:color="auto" w:fill="FFFFFF"/>
              </w:rPr>
            </w:pPr>
            <w:r w:rsidRPr="005A6012">
              <w:rPr>
                <w:rFonts w:ascii="Times New Roman" w:hAnsi="Times New Roman"/>
                <w:color w:val="000000"/>
                <w:spacing w:val="-1"/>
                <w:szCs w:val="21"/>
                <w:shd w:val="clear" w:color="auto" w:fill="FFFFFF"/>
                <w:lang w:val="zh-CN"/>
              </w:rPr>
              <w:t>陶永泽</w:t>
            </w:r>
          </w:p>
        </w:tc>
      </w:tr>
      <w:tr w:rsidR="001D6EEB" w:rsidRPr="005A6012" w14:paraId="6BEF05ED" w14:textId="77777777" w:rsidTr="005A6012">
        <w:trPr>
          <w:trHeight w:val="340"/>
          <w:jc w:val="center"/>
        </w:trPr>
        <w:tc>
          <w:tcPr>
            <w:tcW w:w="1461" w:type="pct"/>
            <w:vAlign w:val="center"/>
          </w:tcPr>
          <w:p w14:paraId="5C119654" w14:textId="77777777" w:rsidR="001D6EEB" w:rsidRPr="005A6012" w:rsidRDefault="00B813E3" w:rsidP="001A7649">
            <w:pPr>
              <w:adjustRightInd w:val="0"/>
              <w:snapToGrid w:val="0"/>
              <w:rPr>
                <w:rFonts w:ascii="Times New Roman" w:hAnsi="Times New Roman"/>
                <w:color w:val="000000"/>
                <w:spacing w:val="-1"/>
                <w:szCs w:val="21"/>
                <w:shd w:val="clear" w:color="auto" w:fill="FFFFFF"/>
              </w:rPr>
            </w:pPr>
            <w:r w:rsidRPr="005A6012">
              <w:rPr>
                <w:rFonts w:ascii="Times New Roman" w:hAnsi="Times New Roman"/>
                <w:color w:val="000000"/>
                <w:spacing w:val="-1"/>
                <w:szCs w:val="21"/>
                <w:shd w:val="clear" w:color="auto" w:fill="FFFFFF"/>
                <w:lang w:val="zh-CN"/>
              </w:rPr>
              <w:t>住所</w:t>
            </w:r>
          </w:p>
        </w:tc>
        <w:tc>
          <w:tcPr>
            <w:tcW w:w="3539" w:type="pct"/>
            <w:vAlign w:val="center"/>
          </w:tcPr>
          <w:p w14:paraId="29C0FE78" w14:textId="77777777" w:rsidR="001D6EEB" w:rsidRPr="005A6012" w:rsidRDefault="00B813E3" w:rsidP="001A7649">
            <w:pPr>
              <w:adjustRightInd w:val="0"/>
              <w:snapToGrid w:val="0"/>
              <w:rPr>
                <w:rFonts w:ascii="Times New Roman" w:hAnsi="Times New Roman"/>
                <w:color w:val="000000"/>
                <w:spacing w:val="-1"/>
                <w:szCs w:val="21"/>
                <w:shd w:val="clear" w:color="auto" w:fill="FFFFFF"/>
              </w:rPr>
            </w:pPr>
            <w:r w:rsidRPr="005A6012">
              <w:rPr>
                <w:rFonts w:ascii="Times New Roman" w:hAnsi="Times New Roman"/>
                <w:color w:val="000000"/>
                <w:spacing w:val="-1"/>
                <w:szCs w:val="21"/>
                <w:shd w:val="clear" w:color="auto" w:fill="FFFFFF"/>
                <w:lang w:val="zh-CN"/>
              </w:rPr>
              <w:t>贵州省贵阳市云岩区中华北路</w:t>
            </w:r>
            <w:r w:rsidRPr="005A6012">
              <w:rPr>
                <w:rFonts w:ascii="Times New Roman" w:hAnsi="Times New Roman"/>
                <w:color w:val="000000"/>
                <w:spacing w:val="-1"/>
                <w:szCs w:val="21"/>
                <w:shd w:val="clear" w:color="auto" w:fill="FFFFFF"/>
                <w:lang w:val="zh-CN"/>
              </w:rPr>
              <w:t>216</w:t>
            </w:r>
            <w:r w:rsidRPr="005A6012">
              <w:rPr>
                <w:rFonts w:ascii="Times New Roman" w:hAnsi="Times New Roman"/>
                <w:color w:val="000000"/>
                <w:spacing w:val="-1"/>
                <w:szCs w:val="21"/>
                <w:shd w:val="clear" w:color="auto" w:fill="FFFFFF"/>
                <w:lang w:val="zh-CN"/>
              </w:rPr>
              <w:t>号</w:t>
            </w:r>
          </w:p>
        </w:tc>
      </w:tr>
      <w:tr w:rsidR="001D6EEB" w:rsidRPr="005A6012" w14:paraId="5D397272" w14:textId="77777777" w:rsidTr="005A6012">
        <w:trPr>
          <w:trHeight w:val="340"/>
          <w:jc w:val="center"/>
        </w:trPr>
        <w:tc>
          <w:tcPr>
            <w:tcW w:w="1461" w:type="pct"/>
            <w:vAlign w:val="center"/>
          </w:tcPr>
          <w:p w14:paraId="4BC3481D" w14:textId="77777777" w:rsidR="001D6EEB" w:rsidRPr="005A6012" w:rsidRDefault="00B813E3" w:rsidP="001A7649">
            <w:pPr>
              <w:adjustRightInd w:val="0"/>
              <w:snapToGrid w:val="0"/>
              <w:rPr>
                <w:rFonts w:ascii="Times New Roman" w:hAnsi="Times New Roman"/>
                <w:color w:val="000000"/>
                <w:spacing w:val="-1"/>
                <w:szCs w:val="21"/>
                <w:shd w:val="clear" w:color="auto" w:fill="FFFFFF"/>
              </w:rPr>
            </w:pPr>
            <w:r w:rsidRPr="005A6012">
              <w:rPr>
                <w:rFonts w:ascii="Times New Roman" w:hAnsi="Times New Roman"/>
                <w:color w:val="000000"/>
                <w:spacing w:val="-1"/>
                <w:szCs w:val="21"/>
                <w:shd w:val="clear" w:color="auto" w:fill="FFFFFF"/>
                <w:lang w:val="zh-CN"/>
              </w:rPr>
              <w:t>联系地址</w:t>
            </w:r>
          </w:p>
        </w:tc>
        <w:tc>
          <w:tcPr>
            <w:tcW w:w="3539" w:type="pct"/>
            <w:vAlign w:val="center"/>
          </w:tcPr>
          <w:p w14:paraId="1DB2537C" w14:textId="77777777" w:rsidR="001D6EEB" w:rsidRPr="005A6012" w:rsidRDefault="00B813E3" w:rsidP="001A7649">
            <w:pPr>
              <w:adjustRightInd w:val="0"/>
              <w:snapToGrid w:val="0"/>
              <w:rPr>
                <w:rFonts w:ascii="Times New Roman" w:hAnsi="Times New Roman"/>
                <w:color w:val="000000"/>
                <w:spacing w:val="-1"/>
                <w:szCs w:val="21"/>
                <w:shd w:val="clear" w:color="auto" w:fill="FFFFFF"/>
              </w:rPr>
            </w:pPr>
            <w:r w:rsidRPr="005A6012">
              <w:rPr>
                <w:rFonts w:ascii="Times New Roman" w:hAnsi="Times New Roman"/>
                <w:color w:val="000000"/>
                <w:szCs w:val="21"/>
                <w:shd w:val="clear" w:color="auto" w:fill="FFFFFF"/>
                <w:lang w:val="zh-CN"/>
              </w:rPr>
              <w:t>深圳市福田区香梅路</w:t>
            </w:r>
            <w:r w:rsidRPr="005A6012">
              <w:rPr>
                <w:rFonts w:ascii="Times New Roman" w:hAnsi="Times New Roman"/>
                <w:color w:val="000000"/>
                <w:szCs w:val="21"/>
                <w:shd w:val="clear" w:color="auto" w:fill="FFFFFF"/>
                <w:lang w:val="zh-CN"/>
              </w:rPr>
              <w:t>1061</w:t>
            </w:r>
            <w:r w:rsidRPr="005A6012">
              <w:rPr>
                <w:rFonts w:ascii="Times New Roman" w:hAnsi="Times New Roman"/>
                <w:color w:val="000000"/>
                <w:szCs w:val="21"/>
                <w:shd w:val="clear" w:color="auto" w:fill="FFFFFF"/>
                <w:lang w:val="zh-CN"/>
              </w:rPr>
              <w:t>号中投国际商务中心</w:t>
            </w:r>
            <w:r w:rsidRPr="005A6012">
              <w:rPr>
                <w:rFonts w:ascii="Times New Roman" w:hAnsi="Times New Roman"/>
                <w:color w:val="000000"/>
                <w:szCs w:val="21"/>
                <w:shd w:val="clear" w:color="auto" w:fill="FFFFFF"/>
                <w:lang w:val="zh-CN"/>
              </w:rPr>
              <w:t>A</w:t>
            </w:r>
            <w:r w:rsidRPr="005A6012">
              <w:rPr>
                <w:rFonts w:ascii="Times New Roman" w:hAnsi="Times New Roman"/>
                <w:color w:val="000000"/>
                <w:szCs w:val="21"/>
                <w:shd w:val="clear" w:color="auto" w:fill="FFFFFF"/>
                <w:lang w:val="zh-CN"/>
              </w:rPr>
              <w:t>座</w:t>
            </w:r>
            <w:r w:rsidRPr="005A6012">
              <w:rPr>
                <w:rFonts w:ascii="Times New Roman" w:hAnsi="Times New Roman"/>
                <w:color w:val="000000"/>
                <w:szCs w:val="21"/>
                <w:shd w:val="clear" w:color="auto" w:fill="FFFFFF"/>
                <w:lang w:val="zh-CN"/>
              </w:rPr>
              <w:t>19</w:t>
            </w:r>
            <w:r w:rsidRPr="005A6012">
              <w:rPr>
                <w:rFonts w:ascii="Times New Roman" w:hAnsi="Times New Roman"/>
                <w:color w:val="000000"/>
                <w:szCs w:val="21"/>
                <w:shd w:val="clear" w:color="auto" w:fill="FFFFFF"/>
                <w:lang w:val="zh-CN"/>
              </w:rPr>
              <w:t>层</w:t>
            </w:r>
          </w:p>
        </w:tc>
      </w:tr>
      <w:tr w:rsidR="001D6EEB" w:rsidRPr="005A6012" w14:paraId="3B7F5120" w14:textId="77777777" w:rsidTr="005A6012">
        <w:trPr>
          <w:trHeight w:val="340"/>
          <w:jc w:val="center"/>
        </w:trPr>
        <w:tc>
          <w:tcPr>
            <w:tcW w:w="1461" w:type="pct"/>
            <w:vAlign w:val="center"/>
          </w:tcPr>
          <w:p w14:paraId="7FE8544E" w14:textId="77777777" w:rsidR="001D6EEB" w:rsidRPr="005A6012" w:rsidRDefault="00B813E3" w:rsidP="001A7649">
            <w:pPr>
              <w:adjustRightInd w:val="0"/>
              <w:snapToGrid w:val="0"/>
              <w:rPr>
                <w:rFonts w:ascii="Times New Roman" w:hAnsi="Times New Roman"/>
                <w:color w:val="000000"/>
                <w:spacing w:val="-1"/>
                <w:szCs w:val="21"/>
                <w:shd w:val="clear" w:color="auto" w:fill="FFFFFF"/>
              </w:rPr>
            </w:pPr>
            <w:r w:rsidRPr="005A6012">
              <w:rPr>
                <w:rFonts w:ascii="Times New Roman" w:hAnsi="Times New Roman"/>
                <w:color w:val="000000"/>
                <w:spacing w:val="-1"/>
                <w:szCs w:val="21"/>
                <w:shd w:val="clear" w:color="auto" w:fill="FFFFFF"/>
                <w:lang w:val="zh-CN"/>
              </w:rPr>
              <w:t>保荐代表人</w:t>
            </w:r>
          </w:p>
        </w:tc>
        <w:tc>
          <w:tcPr>
            <w:tcW w:w="3539" w:type="pct"/>
            <w:vAlign w:val="center"/>
          </w:tcPr>
          <w:p w14:paraId="0EF72CD3" w14:textId="77777777" w:rsidR="001D6EEB" w:rsidRPr="005A6012" w:rsidRDefault="00B813E3" w:rsidP="001A7649">
            <w:pPr>
              <w:adjustRightInd w:val="0"/>
              <w:snapToGrid w:val="0"/>
              <w:rPr>
                <w:rFonts w:ascii="Times New Roman" w:hAnsi="Times New Roman"/>
                <w:color w:val="000000"/>
                <w:spacing w:val="-1"/>
                <w:szCs w:val="21"/>
                <w:shd w:val="clear" w:color="auto" w:fill="FFFFFF"/>
              </w:rPr>
            </w:pPr>
            <w:r w:rsidRPr="005A6012">
              <w:rPr>
                <w:rFonts w:ascii="Times New Roman" w:hAnsi="Times New Roman"/>
                <w:color w:val="000000"/>
                <w:spacing w:val="-1"/>
                <w:szCs w:val="21"/>
                <w:shd w:val="clear" w:color="auto" w:fill="FFFFFF"/>
              </w:rPr>
              <w:t>何永平、任旷</w:t>
            </w:r>
          </w:p>
        </w:tc>
      </w:tr>
      <w:tr w:rsidR="001D6EEB" w:rsidRPr="005A6012" w14:paraId="69D3125A" w14:textId="77777777" w:rsidTr="005A6012">
        <w:trPr>
          <w:trHeight w:val="340"/>
          <w:jc w:val="center"/>
        </w:trPr>
        <w:tc>
          <w:tcPr>
            <w:tcW w:w="1461" w:type="pct"/>
            <w:vAlign w:val="center"/>
          </w:tcPr>
          <w:p w14:paraId="1E58147D" w14:textId="77777777" w:rsidR="001D6EEB" w:rsidRPr="005A6012" w:rsidRDefault="00B813E3" w:rsidP="001A7649">
            <w:pPr>
              <w:adjustRightInd w:val="0"/>
              <w:snapToGrid w:val="0"/>
              <w:rPr>
                <w:rFonts w:ascii="Times New Roman" w:hAnsi="Times New Roman"/>
                <w:color w:val="000000"/>
                <w:spacing w:val="-1"/>
                <w:szCs w:val="21"/>
                <w:shd w:val="clear" w:color="auto" w:fill="FFFFFF"/>
              </w:rPr>
            </w:pPr>
            <w:r w:rsidRPr="005A6012">
              <w:rPr>
                <w:rFonts w:ascii="Times New Roman" w:hAnsi="Times New Roman"/>
                <w:color w:val="000000"/>
                <w:spacing w:val="-1"/>
                <w:szCs w:val="21"/>
                <w:shd w:val="clear" w:color="auto" w:fill="FFFFFF"/>
                <w:lang w:val="zh-CN"/>
              </w:rPr>
              <w:t>项目协办人</w:t>
            </w:r>
          </w:p>
        </w:tc>
        <w:tc>
          <w:tcPr>
            <w:tcW w:w="3539" w:type="pct"/>
            <w:vAlign w:val="center"/>
          </w:tcPr>
          <w:p w14:paraId="3416CD69" w14:textId="77777777" w:rsidR="001D6EEB" w:rsidRPr="005A6012" w:rsidRDefault="00B813E3" w:rsidP="001A7649">
            <w:pPr>
              <w:adjustRightInd w:val="0"/>
              <w:snapToGrid w:val="0"/>
              <w:rPr>
                <w:rFonts w:ascii="Times New Roman" w:hAnsi="Times New Roman"/>
                <w:color w:val="000000"/>
                <w:spacing w:val="-1"/>
                <w:szCs w:val="21"/>
                <w:shd w:val="clear" w:color="auto" w:fill="FFFFFF"/>
              </w:rPr>
            </w:pPr>
            <w:r w:rsidRPr="005A6012">
              <w:rPr>
                <w:rFonts w:ascii="Times New Roman" w:hAnsi="Times New Roman"/>
                <w:color w:val="000000"/>
                <w:spacing w:val="-1"/>
                <w:szCs w:val="21"/>
                <w:shd w:val="clear" w:color="auto" w:fill="FFFFFF"/>
                <w:lang w:val="zh-CN"/>
              </w:rPr>
              <w:t>李想</w:t>
            </w:r>
          </w:p>
        </w:tc>
      </w:tr>
      <w:tr w:rsidR="001D6EEB" w:rsidRPr="005A6012" w14:paraId="091F7FA6" w14:textId="77777777" w:rsidTr="005A6012">
        <w:trPr>
          <w:trHeight w:val="340"/>
          <w:jc w:val="center"/>
        </w:trPr>
        <w:tc>
          <w:tcPr>
            <w:tcW w:w="1461" w:type="pct"/>
            <w:vAlign w:val="center"/>
          </w:tcPr>
          <w:p w14:paraId="61740566" w14:textId="77777777" w:rsidR="001D6EEB" w:rsidRPr="005A6012" w:rsidRDefault="00B813E3" w:rsidP="001A7649">
            <w:pPr>
              <w:adjustRightInd w:val="0"/>
              <w:snapToGrid w:val="0"/>
              <w:rPr>
                <w:rFonts w:ascii="Times New Roman" w:hAnsi="Times New Roman"/>
                <w:color w:val="000000"/>
                <w:spacing w:val="-1"/>
                <w:szCs w:val="21"/>
                <w:shd w:val="clear" w:color="auto" w:fill="FFFFFF"/>
              </w:rPr>
            </w:pPr>
            <w:r w:rsidRPr="005A6012">
              <w:rPr>
                <w:rFonts w:ascii="Times New Roman" w:hAnsi="Times New Roman"/>
                <w:color w:val="000000"/>
                <w:spacing w:val="-1"/>
                <w:szCs w:val="21"/>
                <w:shd w:val="clear" w:color="auto" w:fill="FFFFFF"/>
                <w:lang w:val="zh-CN"/>
              </w:rPr>
              <w:t>联系电话</w:t>
            </w:r>
          </w:p>
        </w:tc>
        <w:tc>
          <w:tcPr>
            <w:tcW w:w="3539" w:type="pct"/>
            <w:vAlign w:val="center"/>
          </w:tcPr>
          <w:p w14:paraId="3AFFF9D0" w14:textId="77777777" w:rsidR="001D6EEB" w:rsidRPr="005A6012" w:rsidRDefault="00B813E3" w:rsidP="001A7649">
            <w:pPr>
              <w:adjustRightInd w:val="0"/>
              <w:snapToGrid w:val="0"/>
              <w:rPr>
                <w:rFonts w:ascii="Times New Roman" w:hAnsi="Times New Roman"/>
                <w:color w:val="000000"/>
                <w:spacing w:val="-1"/>
                <w:szCs w:val="21"/>
                <w:shd w:val="clear" w:color="auto" w:fill="FFFFFF"/>
              </w:rPr>
            </w:pPr>
            <w:r w:rsidRPr="005A6012">
              <w:rPr>
                <w:rFonts w:ascii="Times New Roman" w:hAnsi="Times New Roman"/>
                <w:color w:val="000000"/>
                <w:szCs w:val="21"/>
                <w:shd w:val="clear" w:color="auto" w:fill="FFFFFF"/>
                <w:lang w:val="zh-CN" w:eastAsia="en-US"/>
              </w:rPr>
              <w:t>0755-88309300</w:t>
            </w:r>
          </w:p>
        </w:tc>
      </w:tr>
      <w:tr w:rsidR="001D6EEB" w:rsidRPr="005A6012" w14:paraId="392E05CE" w14:textId="77777777" w:rsidTr="005A6012">
        <w:trPr>
          <w:trHeight w:val="340"/>
          <w:jc w:val="center"/>
        </w:trPr>
        <w:tc>
          <w:tcPr>
            <w:tcW w:w="1461" w:type="pct"/>
            <w:vAlign w:val="center"/>
          </w:tcPr>
          <w:p w14:paraId="1870CA0A" w14:textId="77777777" w:rsidR="001D6EEB" w:rsidRPr="005A6012" w:rsidRDefault="00B813E3" w:rsidP="001A7649">
            <w:pPr>
              <w:adjustRightInd w:val="0"/>
              <w:snapToGrid w:val="0"/>
              <w:rPr>
                <w:rFonts w:ascii="Times New Roman" w:hAnsi="Times New Roman"/>
                <w:color w:val="000000"/>
                <w:spacing w:val="-1"/>
                <w:szCs w:val="21"/>
                <w:shd w:val="clear" w:color="auto" w:fill="FFFFFF"/>
              </w:rPr>
            </w:pPr>
            <w:r w:rsidRPr="005A6012">
              <w:rPr>
                <w:rFonts w:ascii="Times New Roman" w:hAnsi="Times New Roman"/>
                <w:color w:val="000000"/>
                <w:spacing w:val="-1"/>
                <w:szCs w:val="21"/>
                <w:shd w:val="clear" w:color="auto" w:fill="FFFFFF"/>
                <w:lang w:val="zh-CN"/>
              </w:rPr>
              <w:t>传真</w:t>
            </w:r>
          </w:p>
        </w:tc>
        <w:tc>
          <w:tcPr>
            <w:tcW w:w="3539" w:type="pct"/>
            <w:vAlign w:val="center"/>
          </w:tcPr>
          <w:p w14:paraId="3A03A718" w14:textId="77777777" w:rsidR="001D6EEB" w:rsidRPr="005A6012" w:rsidRDefault="00B813E3" w:rsidP="001A7649">
            <w:pPr>
              <w:adjustRightInd w:val="0"/>
              <w:snapToGrid w:val="0"/>
              <w:rPr>
                <w:rFonts w:ascii="Times New Roman" w:hAnsi="Times New Roman"/>
                <w:color w:val="000000"/>
                <w:spacing w:val="-1"/>
                <w:szCs w:val="21"/>
                <w:shd w:val="clear" w:color="auto" w:fill="FFFFFF"/>
              </w:rPr>
            </w:pPr>
            <w:r w:rsidRPr="005A6012">
              <w:rPr>
                <w:rFonts w:ascii="Times New Roman" w:hAnsi="Times New Roman"/>
                <w:color w:val="000000"/>
                <w:szCs w:val="21"/>
                <w:shd w:val="clear" w:color="auto" w:fill="FFFFFF"/>
                <w:lang w:val="zh-CN" w:eastAsia="en-US"/>
              </w:rPr>
              <w:t>0755-21516715</w:t>
            </w:r>
          </w:p>
        </w:tc>
      </w:tr>
      <w:tr w:rsidR="001D6EEB" w:rsidRPr="005A6012" w14:paraId="7689371D" w14:textId="77777777" w:rsidTr="005A6012">
        <w:trPr>
          <w:trHeight w:val="340"/>
          <w:jc w:val="center"/>
        </w:trPr>
        <w:tc>
          <w:tcPr>
            <w:tcW w:w="1461" w:type="pct"/>
            <w:vAlign w:val="center"/>
          </w:tcPr>
          <w:p w14:paraId="35A1919E" w14:textId="77777777" w:rsidR="001D6EEB" w:rsidRPr="005A6012" w:rsidRDefault="00B813E3" w:rsidP="001A7649">
            <w:pPr>
              <w:adjustRightInd w:val="0"/>
              <w:snapToGrid w:val="0"/>
              <w:rPr>
                <w:rFonts w:ascii="Times New Roman" w:hAnsi="Times New Roman"/>
                <w:color w:val="000000"/>
                <w:spacing w:val="-1"/>
                <w:szCs w:val="21"/>
                <w:shd w:val="clear" w:color="auto" w:fill="FFFFFF"/>
              </w:rPr>
            </w:pPr>
            <w:r w:rsidRPr="005A6012">
              <w:rPr>
                <w:rFonts w:ascii="Times New Roman" w:hAnsi="Times New Roman"/>
                <w:color w:val="000000"/>
                <w:spacing w:val="-1"/>
                <w:szCs w:val="21"/>
                <w:shd w:val="clear" w:color="auto" w:fill="FFFFFF"/>
                <w:lang w:val="zh-CN"/>
              </w:rPr>
              <w:t>项目组其他成员</w:t>
            </w:r>
          </w:p>
        </w:tc>
        <w:tc>
          <w:tcPr>
            <w:tcW w:w="3539" w:type="pct"/>
            <w:vAlign w:val="center"/>
          </w:tcPr>
          <w:p w14:paraId="125C35D0" w14:textId="77777777" w:rsidR="001D6EEB" w:rsidRPr="005A6012" w:rsidRDefault="00326F12" w:rsidP="001A7649">
            <w:pPr>
              <w:adjustRightInd w:val="0"/>
              <w:snapToGrid w:val="0"/>
              <w:rPr>
                <w:rFonts w:ascii="Times New Roman" w:hAnsi="Times New Roman"/>
                <w:color w:val="000000"/>
                <w:spacing w:val="-1"/>
                <w:szCs w:val="21"/>
                <w:shd w:val="clear" w:color="auto" w:fill="FFFFFF"/>
                <w:lang w:val="zh-CN"/>
              </w:rPr>
            </w:pPr>
            <w:r w:rsidRPr="005A6012">
              <w:rPr>
                <w:rFonts w:ascii="Times New Roman" w:hAnsi="Times New Roman"/>
                <w:color w:val="000000"/>
                <w:spacing w:val="-1"/>
                <w:szCs w:val="21"/>
                <w:shd w:val="clear" w:color="auto" w:fill="FFFFFF"/>
              </w:rPr>
              <w:t>左小文、李和军</w:t>
            </w:r>
          </w:p>
        </w:tc>
      </w:tr>
    </w:tbl>
    <w:p w14:paraId="0914497A" w14:textId="77777777" w:rsidR="001D6EEB" w:rsidRPr="00AC3433" w:rsidRDefault="00B813E3" w:rsidP="00AC3433">
      <w:pPr>
        <w:pStyle w:val="003"/>
        <w:spacing w:before="120"/>
      </w:pPr>
      <w:bookmarkStart w:id="238" w:name="_Toc46219600"/>
      <w:r w:rsidRPr="00C4270A">
        <w:rPr>
          <w:rFonts w:hint="eastAsia"/>
        </w:rPr>
        <w:t>（二）</w:t>
      </w:r>
      <w:r w:rsidRPr="00C4270A">
        <w:t>律师事务所</w:t>
      </w:r>
      <w:bookmarkEnd w:id="238"/>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492"/>
        <w:gridCol w:w="6036"/>
      </w:tblGrid>
      <w:tr w:rsidR="001D6EEB" w:rsidRPr="005A6012" w14:paraId="5E7B6E4B" w14:textId="77777777" w:rsidTr="005A6012">
        <w:trPr>
          <w:trHeight w:val="340"/>
          <w:jc w:val="center"/>
        </w:trPr>
        <w:tc>
          <w:tcPr>
            <w:tcW w:w="1461" w:type="pct"/>
            <w:vAlign w:val="center"/>
          </w:tcPr>
          <w:p w14:paraId="6A537D32" w14:textId="77777777" w:rsidR="001D6EEB" w:rsidRPr="005A6012" w:rsidRDefault="00B813E3" w:rsidP="001A7649">
            <w:pPr>
              <w:adjustRightInd w:val="0"/>
              <w:snapToGrid w:val="0"/>
              <w:jc w:val="center"/>
              <w:rPr>
                <w:rFonts w:ascii="Times New Roman" w:hAnsi="Times New Roman"/>
                <w:b/>
                <w:color w:val="000000"/>
                <w:spacing w:val="-1"/>
                <w:szCs w:val="21"/>
                <w:shd w:val="clear" w:color="auto" w:fill="FFFFFF"/>
              </w:rPr>
            </w:pPr>
            <w:r w:rsidRPr="005A6012">
              <w:rPr>
                <w:rFonts w:ascii="Times New Roman" w:hAnsi="Times New Roman"/>
                <w:b/>
                <w:color w:val="000000"/>
                <w:spacing w:val="-1"/>
                <w:szCs w:val="21"/>
                <w:shd w:val="clear" w:color="auto" w:fill="FFFFFF"/>
              </w:rPr>
              <w:t>名称</w:t>
            </w:r>
          </w:p>
        </w:tc>
        <w:tc>
          <w:tcPr>
            <w:tcW w:w="3539" w:type="pct"/>
            <w:vAlign w:val="center"/>
          </w:tcPr>
          <w:p w14:paraId="1FF6E9FE" w14:textId="77777777" w:rsidR="001D6EEB" w:rsidRPr="005A6012" w:rsidRDefault="00B813E3" w:rsidP="001A7649">
            <w:pPr>
              <w:adjustRightInd w:val="0"/>
              <w:snapToGrid w:val="0"/>
              <w:jc w:val="center"/>
              <w:rPr>
                <w:rFonts w:ascii="Times New Roman" w:hAnsi="Times New Roman"/>
                <w:b/>
                <w:color w:val="000000"/>
                <w:spacing w:val="-1"/>
                <w:szCs w:val="21"/>
                <w:shd w:val="clear" w:color="auto" w:fill="FFFFFF"/>
              </w:rPr>
            </w:pPr>
            <w:r w:rsidRPr="005A6012">
              <w:rPr>
                <w:rFonts w:ascii="Times New Roman" w:hAnsi="Times New Roman"/>
                <w:b/>
                <w:color w:val="000000"/>
                <w:spacing w:val="-1"/>
                <w:szCs w:val="21"/>
                <w:shd w:val="clear" w:color="auto" w:fill="FFFFFF"/>
              </w:rPr>
              <w:t>上海澄明则正律师事务所</w:t>
            </w:r>
          </w:p>
        </w:tc>
      </w:tr>
      <w:tr w:rsidR="001D6EEB" w:rsidRPr="005A6012" w14:paraId="62BB765A" w14:textId="77777777" w:rsidTr="005A6012">
        <w:trPr>
          <w:trHeight w:val="340"/>
          <w:jc w:val="center"/>
        </w:trPr>
        <w:tc>
          <w:tcPr>
            <w:tcW w:w="1461" w:type="pct"/>
            <w:vAlign w:val="center"/>
          </w:tcPr>
          <w:p w14:paraId="404315DA" w14:textId="77777777" w:rsidR="001D6EEB" w:rsidRPr="005A6012" w:rsidRDefault="00B813E3" w:rsidP="001A7649">
            <w:pPr>
              <w:adjustRightInd w:val="0"/>
              <w:snapToGrid w:val="0"/>
              <w:rPr>
                <w:rFonts w:ascii="Times New Roman" w:hAnsi="Times New Roman"/>
                <w:color w:val="000000"/>
                <w:spacing w:val="-1"/>
                <w:szCs w:val="21"/>
                <w:shd w:val="clear" w:color="auto" w:fill="FFFFFF"/>
              </w:rPr>
            </w:pPr>
            <w:r w:rsidRPr="005A6012">
              <w:rPr>
                <w:rFonts w:ascii="Times New Roman" w:hAnsi="Times New Roman"/>
                <w:color w:val="000000"/>
                <w:spacing w:val="-1"/>
                <w:szCs w:val="21"/>
                <w:shd w:val="clear" w:color="auto" w:fill="FFFFFF"/>
                <w:lang w:val="zh-CN"/>
              </w:rPr>
              <w:t>负责人</w:t>
            </w:r>
          </w:p>
        </w:tc>
        <w:tc>
          <w:tcPr>
            <w:tcW w:w="3539" w:type="pct"/>
            <w:vAlign w:val="center"/>
          </w:tcPr>
          <w:p w14:paraId="68AA2788" w14:textId="77777777" w:rsidR="001D6EEB" w:rsidRPr="005A6012" w:rsidRDefault="00B813E3" w:rsidP="001A7649">
            <w:pPr>
              <w:adjustRightInd w:val="0"/>
              <w:snapToGrid w:val="0"/>
              <w:rPr>
                <w:rFonts w:ascii="Times New Roman" w:hAnsi="Times New Roman"/>
                <w:color w:val="000000"/>
                <w:spacing w:val="-1"/>
                <w:szCs w:val="21"/>
                <w:shd w:val="clear" w:color="auto" w:fill="FFFFFF"/>
              </w:rPr>
            </w:pPr>
            <w:r w:rsidRPr="005A6012">
              <w:rPr>
                <w:rFonts w:ascii="Times New Roman" w:hAnsi="Times New Roman"/>
                <w:color w:val="000000"/>
                <w:spacing w:val="-1"/>
                <w:szCs w:val="21"/>
                <w:shd w:val="clear" w:color="auto" w:fill="FFFFFF"/>
              </w:rPr>
              <w:t>吴小亮</w:t>
            </w:r>
          </w:p>
        </w:tc>
      </w:tr>
      <w:tr w:rsidR="001D6EEB" w:rsidRPr="005A6012" w14:paraId="2ABBCE6D" w14:textId="77777777" w:rsidTr="005A6012">
        <w:trPr>
          <w:trHeight w:val="340"/>
          <w:jc w:val="center"/>
        </w:trPr>
        <w:tc>
          <w:tcPr>
            <w:tcW w:w="1461" w:type="pct"/>
            <w:vAlign w:val="center"/>
          </w:tcPr>
          <w:p w14:paraId="4CB854C1" w14:textId="77777777" w:rsidR="001D6EEB" w:rsidRPr="005A6012" w:rsidRDefault="00B813E3" w:rsidP="001A7649">
            <w:pPr>
              <w:adjustRightInd w:val="0"/>
              <w:snapToGrid w:val="0"/>
              <w:rPr>
                <w:rFonts w:ascii="Times New Roman" w:hAnsi="Times New Roman"/>
                <w:color w:val="000000"/>
                <w:spacing w:val="-1"/>
                <w:szCs w:val="21"/>
                <w:shd w:val="clear" w:color="auto" w:fill="FFFFFF"/>
              </w:rPr>
            </w:pPr>
            <w:r w:rsidRPr="005A6012">
              <w:rPr>
                <w:rFonts w:ascii="Times New Roman" w:hAnsi="Times New Roman"/>
                <w:color w:val="000000"/>
                <w:spacing w:val="-1"/>
                <w:szCs w:val="21"/>
                <w:shd w:val="clear" w:color="auto" w:fill="FFFFFF"/>
                <w:lang w:val="zh-CN"/>
              </w:rPr>
              <w:t>住所</w:t>
            </w:r>
          </w:p>
        </w:tc>
        <w:tc>
          <w:tcPr>
            <w:tcW w:w="3539" w:type="pct"/>
            <w:vAlign w:val="center"/>
          </w:tcPr>
          <w:p w14:paraId="569845D5" w14:textId="77777777" w:rsidR="001D6EEB" w:rsidRPr="005A6012" w:rsidRDefault="00B813E3" w:rsidP="001A7649">
            <w:pPr>
              <w:adjustRightInd w:val="0"/>
              <w:snapToGrid w:val="0"/>
              <w:rPr>
                <w:rFonts w:ascii="Times New Roman" w:hAnsi="Times New Roman"/>
                <w:color w:val="000000"/>
                <w:spacing w:val="-1"/>
                <w:szCs w:val="21"/>
                <w:shd w:val="clear" w:color="auto" w:fill="FFFFFF"/>
              </w:rPr>
            </w:pPr>
            <w:r w:rsidRPr="005A6012">
              <w:rPr>
                <w:rFonts w:ascii="Times New Roman" w:hAnsi="Times New Roman"/>
                <w:color w:val="000000"/>
                <w:spacing w:val="-1"/>
                <w:szCs w:val="21"/>
                <w:shd w:val="clear" w:color="auto" w:fill="FFFFFF"/>
              </w:rPr>
              <w:t>长寿路</w:t>
            </w:r>
            <w:r w:rsidRPr="005A6012">
              <w:rPr>
                <w:rFonts w:ascii="Times New Roman" w:hAnsi="Times New Roman"/>
                <w:color w:val="000000"/>
                <w:spacing w:val="-1"/>
                <w:szCs w:val="21"/>
                <w:shd w:val="clear" w:color="auto" w:fill="FFFFFF"/>
              </w:rPr>
              <w:t>1118</w:t>
            </w:r>
            <w:r w:rsidRPr="005A6012">
              <w:rPr>
                <w:rFonts w:ascii="Times New Roman" w:hAnsi="Times New Roman"/>
                <w:color w:val="000000"/>
                <w:spacing w:val="-1"/>
                <w:szCs w:val="21"/>
                <w:shd w:val="clear" w:color="auto" w:fill="FFFFFF"/>
              </w:rPr>
              <w:t>号悦达国际大厦</w:t>
            </w:r>
            <w:r w:rsidRPr="005A6012">
              <w:rPr>
                <w:rFonts w:ascii="Times New Roman" w:hAnsi="Times New Roman"/>
                <w:color w:val="000000"/>
                <w:spacing w:val="-1"/>
                <w:szCs w:val="21"/>
                <w:shd w:val="clear" w:color="auto" w:fill="FFFFFF"/>
              </w:rPr>
              <w:t>A</w:t>
            </w:r>
            <w:r w:rsidRPr="005A6012">
              <w:rPr>
                <w:rFonts w:ascii="Times New Roman" w:hAnsi="Times New Roman"/>
                <w:color w:val="000000"/>
                <w:spacing w:val="-1"/>
                <w:szCs w:val="21"/>
                <w:shd w:val="clear" w:color="auto" w:fill="FFFFFF"/>
              </w:rPr>
              <w:t>座</w:t>
            </w:r>
            <w:r w:rsidRPr="005A6012">
              <w:rPr>
                <w:rFonts w:ascii="Times New Roman" w:hAnsi="Times New Roman"/>
                <w:color w:val="000000"/>
                <w:spacing w:val="-1"/>
                <w:szCs w:val="21"/>
                <w:shd w:val="clear" w:color="auto" w:fill="FFFFFF"/>
              </w:rPr>
              <w:t>13A</w:t>
            </w:r>
          </w:p>
        </w:tc>
      </w:tr>
      <w:tr w:rsidR="001D6EEB" w:rsidRPr="005A6012" w14:paraId="445B959C" w14:textId="77777777" w:rsidTr="005A6012">
        <w:trPr>
          <w:trHeight w:val="340"/>
          <w:jc w:val="center"/>
        </w:trPr>
        <w:tc>
          <w:tcPr>
            <w:tcW w:w="1461" w:type="pct"/>
            <w:vAlign w:val="center"/>
          </w:tcPr>
          <w:p w14:paraId="01EB0178" w14:textId="77777777" w:rsidR="001D6EEB" w:rsidRPr="005A6012" w:rsidRDefault="00B813E3" w:rsidP="001A7649">
            <w:pPr>
              <w:adjustRightInd w:val="0"/>
              <w:snapToGrid w:val="0"/>
              <w:rPr>
                <w:rFonts w:ascii="Times New Roman" w:hAnsi="Times New Roman"/>
                <w:color w:val="000000"/>
                <w:spacing w:val="-1"/>
                <w:szCs w:val="21"/>
                <w:shd w:val="clear" w:color="auto" w:fill="FFFFFF"/>
              </w:rPr>
            </w:pPr>
            <w:r w:rsidRPr="005A6012">
              <w:rPr>
                <w:rFonts w:ascii="Times New Roman" w:hAnsi="Times New Roman"/>
                <w:color w:val="000000"/>
                <w:spacing w:val="-1"/>
                <w:szCs w:val="21"/>
                <w:shd w:val="clear" w:color="auto" w:fill="FFFFFF"/>
                <w:lang w:val="zh-CN"/>
              </w:rPr>
              <w:t>联系地址</w:t>
            </w:r>
          </w:p>
        </w:tc>
        <w:tc>
          <w:tcPr>
            <w:tcW w:w="3539" w:type="pct"/>
            <w:vAlign w:val="center"/>
          </w:tcPr>
          <w:p w14:paraId="2FA41237" w14:textId="77777777" w:rsidR="001D6EEB" w:rsidRPr="005A6012" w:rsidRDefault="00B813E3" w:rsidP="001A7649">
            <w:pPr>
              <w:adjustRightInd w:val="0"/>
              <w:snapToGrid w:val="0"/>
              <w:rPr>
                <w:rFonts w:ascii="Times New Roman" w:hAnsi="Times New Roman"/>
                <w:color w:val="000000"/>
                <w:spacing w:val="-1"/>
                <w:szCs w:val="21"/>
                <w:shd w:val="clear" w:color="auto" w:fill="FFFFFF"/>
              </w:rPr>
            </w:pPr>
            <w:r w:rsidRPr="005A6012">
              <w:rPr>
                <w:rFonts w:ascii="Times New Roman" w:hAnsi="Times New Roman"/>
                <w:color w:val="000000"/>
                <w:spacing w:val="-1"/>
                <w:szCs w:val="21"/>
                <w:shd w:val="clear" w:color="auto" w:fill="FFFFFF"/>
              </w:rPr>
              <w:t>上海市南京西路</w:t>
            </w:r>
            <w:r w:rsidRPr="005A6012">
              <w:rPr>
                <w:rFonts w:ascii="Times New Roman" w:hAnsi="Times New Roman"/>
                <w:color w:val="000000"/>
                <w:spacing w:val="-1"/>
                <w:szCs w:val="21"/>
                <w:shd w:val="clear" w:color="auto" w:fill="FFFFFF"/>
              </w:rPr>
              <w:t>1366</w:t>
            </w:r>
            <w:r w:rsidRPr="005A6012">
              <w:rPr>
                <w:rFonts w:ascii="Times New Roman" w:hAnsi="Times New Roman"/>
                <w:color w:val="000000"/>
                <w:spacing w:val="-1"/>
                <w:szCs w:val="21"/>
                <w:shd w:val="clear" w:color="auto" w:fill="FFFFFF"/>
              </w:rPr>
              <w:t>号恒隆广场二期</w:t>
            </w:r>
            <w:r w:rsidRPr="005A6012">
              <w:rPr>
                <w:rFonts w:ascii="Times New Roman" w:hAnsi="Times New Roman"/>
                <w:color w:val="000000"/>
                <w:spacing w:val="-1"/>
                <w:szCs w:val="21"/>
                <w:shd w:val="clear" w:color="auto" w:fill="FFFFFF"/>
              </w:rPr>
              <w:t>2805</w:t>
            </w:r>
          </w:p>
        </w:tc>
      </w:tr>
      <w:tr w:rsidR="001D6EEB" w:rsidRPr="005A6012" w14:paraId="1F536016" w14:textId="77777777" w:rsidTr="005A6012">
        <w:trPr>
          <w:trHeight w:val="340"/>
          <w:jc w:val="center"/>
        </w:trPr>
        <w:tc>
          <w:tcPr>
            <w:tcW w:w="1461" w:type="pct"/>
            <w:vAlign w:val="center"/>
          </w:tcPr>
          <w:p w14:paraId="0887530C" w14:textId="77777777" w:rsidR="001D6EEB" w:rsidRPr="005A6012" w:rsidRDefault="00B813E3" w:rsidP="001A7649">
            <w:pPr>
              <w:adjustRightInd w:val="0"/>
              <w:snapToGrid w:val="0"/>
              <w:rPr>
                <w:rFonts w:ascii="Times New Roman" w:hAnsi="Times New Roman"/>
                <w:color w:val="000000"/>
                <w:spacing w:val="-1"/>
                <w:szCs w:val="21"/>
                <w:shd w:val="clear" w:color="auto" w:fill="FFFFFF"/>
              </w:rPr>
            </w:pPr>
            <w:r w:rsidRPr="005A6012">
              <w:rPr>
                <w:rFonts w:ascii="Times New Roman" w:hAnsi="Times New Roman"/>
                <w:color w:val="000000"/>
                <w:spacing w:val="-1"/>
                <w:szCs w:val="21"/>
                <w:shd w:val="clear" w:color="auto" w:fill="FFFFFF"/>
                <w:lang w:val="zh-CN"/>
              </w:rPr>
              <w:t>经办律师</w:t>
            </w:r>
          </w:p>
        </w:tc>
        <w:tc>
          <w:tcPr>
            <w:tcW w:w="3539" w:type="pct"/>
            <w:vAlign w:val="center"/>
          </w:tcPr>
          <w:p w14:paraId="4A89B0E0" w14:textId="77777777" w:rsidR="001D6EEB" w:rsidRPr="005A6012" w:rsidRDefault="00B813E3" w:rsidP="001A7649">
            <w:pPr>
              <w:adjustRightInd w:val="0"/>
              <w:snapToGrid w:val="0"/>
              <w:rPr>
                <w:rFonts w:ascii="Times New Roman" w:hAnsi="Times New Roman"/>
                <w:color w:val="000000"/>
                <w:spacing w:val="-1"/>
                <w:szCs w:val="21"/>
                <w:shd w:val="clear" w:color="auto" w:fill="FFFFFF"/>
              </w:rPr>
            </w:pPr>
            <w:r w:rsidRPr="005A6012">
              <w:rPr>
                <w:rFonts w:ascii="Times New Roman" w:hAnsi="Times New Roman"/>
                <w:color w:val="000000"/>
                <w:spacing w:val="-1"/>
                <w:szCs w:val="21"/>
                <w:shd w:val="clear" w:color="auto" w:fill="FFFFFF"/>
              </w:rPr>
              <w:t>吴小亮、韦玮、陈拙</w:t>
            </w:r>
          </w:p>
        </w:tc>
      </w:tr>
      <w:tr w:rsidR="001D6EEB" w:rsidRPr="005A6012" w14:paraId="2AC658DB" w14:textId="77777777" w:rsidTr="005A6012">
        <w:trPr>
          <w:trHeight w:val="340"/>
          <w:jc w:val="center"/>
        </w:trPr>
        <w:tc>
          <w:tcPr>
            <w:tcW w:w="1461" w:type="pct"/>
            <w:vAlign w:val="center"/>
          </w:tcPr>
          <w:p w14:paraId="5C99F63F" w14:textId="77777777" w:rsidR="001D6EEB" w:rsidRPr="005A6012" w:rsidRDefault="00B813E3" w:rsidP="001A7649">
            <w:pPr>
              <w:adjustRightInd w:val="0"/>
              <w:snapToGrid w:val="0"/>
              <w:rPr>
                <w:rFonts w:ascii="Times New Roman" w:hAnsi="Times New Roman"/>
                <w:color w:val="000000"/>
                <w:spacing w:val="-1"/>
                <w:szCs w:val="21"/>
                <w:shd w:val="clear" w:color="auto" w:fill="FFFFFF"/>
              </w:rPr>
            </w:pPr>
            <w:r w:rsidRPr="005A6012">
              <w:rPr>
                <w:rFonts w:ascii="Times New Roman" w:hAnsi="Times New Roman"/>
                <w:color w:val="000000"/>
                <w:spacing w:val="-1"/>
                <w:szCs w:val="21"/>
                <w:shd w:val="clear" w:color="auto" w:fill="FFFFFF"/>
                <w:lang w:val="zh-CN"/>
              </w:rPr>
              <w:t>联系电话</w:t>
            </w:r>
          </w:p>
        </w:tc>
        <w:tc>
          <w:tcPr>
            <w:tcW w:w="3539" w:type="pct"/>
            <w:vAlign w:val="center"/>
          </w:tcPr>
          <w:p w14:paraId="1988A8F4" w14:textId="77777777" w:rsidR="001D6EEB" w:rsidRPr="005A6012" w:rsidRDefault="00B813E3" w:rsidP="001A7649">
            <w:pPr>
              <w:adjustRightInd w:val="0"/>
              <w:snapToGrid w:val="0"/>
              <w:rPr>
                <w:rFonts w:ascii="Times New Roman" w:hAnsi="Times New Roman"/>
                <w:color w:val="000000"/>
                <w:spacing w:val="-1"/>
                <w:szCs w:val="21"/>
                <w:shd w:val="clear" w:color="auto" w:fill="FFFFFF"/>
              </w:rPr>
            </w:pPr>
            <w:r w:rsidRPr="005A6012">
              <w:rPr>
                <w:rFonts w:ascii="Times New Roman" w:hAnsi="Times New Roman"/>
                <w:color w:val="000000"/>
                <w:spacing w:val="-1"/>
                <w:szCs w:val="21"/>
                <w:shd w:val="clear" w:color="auto" w:fill="FFFFFF"/>
              </w:rPr>
              <w:t>021-52526819</w:t>
            </w:r>
          </w:p>
        </w:tc>
      </w:tr>
      <w:tr w:rsidR="001D6EEB" w:rsidRPr="005A6012" w14:paraId="6CEB6AA7" w14:textId="77777777" w:rsidTr="005A6012">
        <w:trPr>
          <w:trHeight w:val="340"/>
          <w:jc w:val="center"/>
        </w:trPr>
        <w:tc>
          <w:tcPr>
            <w:tcW w:w="1461" w:type="pct"/>
            <w:vAlign w:val="center"/>
          </w:tcPr>
          <w:p w14:paraId="164B9696" w14:textId="77777777" w:rsidR="001D6EEB" w:rsidRPr="005A6012" w:rsidRDefault="00B813E3" w:rsidP="001A7649">
            <w:pPr>
              <w:adjustRightInd w:val="0"/>
              <w:snapToGrid w:val="0"/>
              <w:rPr>
                <w:rFonts w:ascii="Times New Roman" w:hAnsi="Times New Roman"/>
                <w:color w:val="000000"/>
                <w:spacing w:val="-1"/>
                <w:szCs w:val="21"/>
                <w:shd w:val="clear" w:color="auto" w:fill="FFFFFF"/>
              </w:rPr>
            </w:pPr>
            <w:r w:rsidRPr="005A6012">
              <w:rPr>
                <w:rFonts w:ascii="Times New Roman" w:hAnsi="Times New Roman"/>
                <w:color w:val="000000"/>
                <w:spacing w:val="-1"/>
                <w:szCs w:val="21"/>
                <w:shd w:val="clear" w:color="auto" w:fill="FFFFFF"/>
                <w:lang w:val="zh-CN"/>
              </w:rPr>
              <w:t>传真</w:t>
            </w:r>
          </w:p>
        </w:tc>
        <w:tc>
          <w:tcPr>
            <w:tcW w:w="3539" w:type="pct"/>
            <w:vAlign w:val="center"/>
          </w:tcPr>
          <w:p w14:paraId="6CDCC7D7" w14:textId="77777777" w:rsidR="001D6EEB" w:rsidRPr="005A6012" w:rsidRDefault="00B813E3" w:rsidP="001A7649">
            <w:pPr>
              <w:adjustRightInd w:val="0"/>
              <w:snapToGrid w:val="0"/>
              <w:rPr>
                <w:rFonts w:ascii="Times New Roman" w:hAnsi="Times New Roman"/>
                <w:color w:val="000000"/>
                <w:spacing w:val="-1"/>
                <w:szCs w:val="21"/>
                <w:shd w:val="clear" w:color="auto" w:fill="FFFFFF"/>
              </w:rPr>
            </w:pPr>
            <w:r w:rsidRPr="005A6012">
              <w:rPr>
                <w:rFonts w:ascii="Times New Roman" w:hAnsi="Times New Roman"/>
                <w:color w:val="000000"/>
                <w:spacing w:val="-1"/>
                <w:szCs w:val="21"/>
                <w:shd w:val="clear" w:color="auto" w:fill="FFFFFF"/>
              </w:rPr>
              <w:t>021-52526089</w:t>
            </w:r>
          </w:p>
        </w:tc>
      </w:tr>
    </w:tbl>
    <w:p w14:paraId="1E678A12" w14:textId="77777777" w:rsidR="001D6EEB" w:rsidRPr="00AC3433" w:rsidRDefault="00B813E3" w:rsidP="00AC3433">
      <w:pPr>
        <w:pStyle w:val="003"/>
        <w:spacing w:before="120"/>
      </w:pPr>
      <w:bookmarkStart w:id="239" w:name="_Toc46219601"/>
      <w:r w:rsidRPr="00C4270A">
        <w:rPr>
          <w:rFonts w:hint="eastAsia"/>
        </w:rPr>
        <w:t>（三）</w:t>
      </w:r>
      <w:r w:rsidRPr="00C4270A">
        <w:t>会计师事务所</w:t>
      </w:r>
      <w:bookmarkEnd w:id="239"/>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492"/>
        <w:gridCol w:w="6036"/>
      </w:tblGrid>
      <w:tr w:rsidR="001D6EEB" w:rsidRPr="005A6012" w14:paraId="37F98D17" w14:textId="77777777" w:rsidTr="005A6012">
        <w:trPr>
          <w:trHeight w:val="340"/>
          <w:jc w:val="center"/>
        </w:trPr>
        <w:tc>
          <w:tcPr>
            <w:tcW w:w="1461" w:type="pct"/>
            <w:vAlign w:val="center"/>
          </w:tcPr>
          <w:p w14:paraId="0528A2B1" w14:textId="77777777" w:rsidR="001D6EEB" w:rsidRPr="005A6012" w:rsidRDefault="00B813E3" w:rsidP="001A7649">
            <w:pPr>
              <w:adjustRightInd w:val="0"/>
              <w:snapToGrid w:val="0"/>
              <w:jc w:val="center"/>
              <w:rPr>
                <w:rFonts w:ascii="Times New Roman" w:hAnsi="Times New Roman"/>
                <w:b/>
                <w:color w:val="000000"/>
                <w:spacing w:val="-1"/>
                <w:szCs w:val="21"/>
                <w:shd w:val="clear" w:color="auto" w:fill="FFFFFF"/>
              </w:rPr>
            </w:pPr>
            <w:r w:rsidRPr="005A6012">
              <w:rPr>
                <w:rFonts w:ascii="Times New Roman" w:hAnsi="Times New Roman"/>
                <w:b/>
                <w:color w:val="000000"/>
                <w:spacing w:val="-1"/>
                <w:szCs w:val="21"/>
                <w:shd w:val="clear" w:color="auto" w:fill="FFFFFF"/>
              </w:rPr>
              <w:t>名称</w:t>
            </w:r>
          </w:p>
        </w:tc>
        <w:tc>
          <w:tcPr>
            <w:tcW w:w="3539" w:type="pct"/>
            <w:vAlign w:val="center"/>
          </w:tcPr>
          <w:p w14:paraId="02F62517" w14:textId="77777777" w:rsidR="001D6EEB" w:rsidRPr="005A6012" w:rsidRDefault="00B813E3" w:rsidP="001A7649">
            <w:pPr>
              <w:adjustRightInd w:val="0"/>
              <w:snapToGrid w:val="0"/>
              <w:jc w:val="center"/>
              <w:rPr>
                <w:rFonts w:ascii="Times New Roman" w:hAnsi="Times New Roman"/>
                <w:b/>
                <w:color w:val="000000"/>
                <w:spacing w:val="-1"/>
                <w:szCs w:val="21"/>
                <w:shd w:val="clear" w:color="auto" w:fill="FFFFFF"/>
              </w:rPr>
            </w:pPr>
            <w:r w:rsidRPr="005A6012">
              <w:rPr>
                <w:rFonts w:ascii="Times New Roman" w:hAnsi="Times New Roman"/>
                <w:b/>
                <w:color w:val="000000"/>
                <w:spacing w:val="-1"/>
                <w:szCs w:val="21"/>
                <w:shd w:val="clear" w:color="auto" w:fill="FFFFFF"/>
              </w:rPr>
              <w:t>信永中和会计师事务所（特殊普通合伙）</w:t>
            </w:r>
          </w:p>
        </w:tc>
      </w:tr>
      <w:tr w:rsidR="001D6EEB" w:rsidRPr="005A6012" w14:paraId="102453DA" w14:textId="77777777" w:rsidTr="005A6012">
        <w:trPr>
          <w:trHeight w:val="340"/>
          <w:jc w:val="center"/>
        </w:trPr>
        <w:tc>
          <w:tcPr>
            <w:tcW w:w="1461" w:type="pct"/>
            <w:vAlign w:val="center"/>
          </w:tcPr>
          <w:p w14:paraId="7BA68BDD" w14:textId="77777777" w:rsidR="001D6EEB" w:rsidRPr="005A6012" w:rsidRDefault="00B813E3" w:rsidP="001A7649">
            <w:pPr>
              <w:adjustRightInd w:val="0"/>
              <w:snapToGrid w:val="0"/>
              <w:rPr>
                <w:rFonts w:ascii="Times New Roman" w:hAnsi="Times New Roman"/>
                <w:color w:val="000000"/>
                <w:spacing w:val="-1"/>
                <w:szCs w:val="21"/>
                <w:shd w:val="clear" w:color="auto" w:fill="FFFFFF"/>
              </w:rPr>
            </w:pPr>
            <w:r w:rsidRPr="005A6012">
              <w:rPr>
                <w:rFonts w:ascii="Times New Roman" w:hAnsi="Times New Roman"/>
                <w:kern w:val="0"/>
                <w:szCs w:val="21"/>
              </w:rPr>
              <w:t>执行事务合伙人</w:t>
            </w:r>
          </w:p>
        </w:tc>
        <w:tc>
          <w:tcPr>
            <w:tcW w:w="3539" w:type="pct"/>
            <w:vAlign w:val="center"/>
          </w:tcPr>
          <w:p w14:paraId="3F508C54" w14:textId="77777777" w:rsidR="001D6EEB" w:rsidRPr="005A6012" w:rsidRDefault="00B813E3" w:rsidP="001A7649">
            <w:pPr>
              <w:adjustRightInd w:val="0"/>
              <w:snapToGrid w:val="0"/>
              <w:rPr>
                <w:rFonts w:ascii="Times New Roman" w:hAnsi="Times New Roman"/>
                <w:color w:val="000000"/>
                <w:spacing w:val="-1"/>
                <w:szCs w:val="21"/>
                <w:shd w:val="clear" w:color="auto" w:fill="FFFFFF"/>
              </w:rPr>
            </w:pPr>
            <w:r w:rsidRPr="005A6012">
              <w:rPr>
                <w:rFonts w:ascii="Times New Roman" w:hAnsi="Times New Roman"/>
                <w:kern w:val="0"/>
                <w:szCs w:val="21"/>
              </w:rPr>
              <w:t>叶韶勋</w:t>
            </w:r>
          </w:p>
        </w:tc>
      </w:tr>
      <w:tr w:rsidR="001D6EEB" w:rsidRPr="005A6012" w14:paraId="7F5A25A7" w14:textId="77777777" w:rsidTr="005A6012">
        <w:trPr>
          <w:trHeight w:val="340"/>
          <w:jc w:val="center"/>
        </w:trPr>
        <w:tc>
          <w:tcPr>
            <w:tcW w:w="1461" w:type="pct"/>
            <w:vAlign w:val="center"/>
          </w:tcPr>
          <w:p w14:paraId="5CB183CC" w14:textId="77777777" w:rsidR="001D6EEB" w:rsidRPr="005A6012" w:rsidRDefault="00B813E3" w:rsidP="001A7649">
            <w:pPr>
              <w:adjustRightInd w:val="0"/>
              <w:snapToGrid w:val="0"/>
              <w:rPr>
                <w:rFonts w:ascii="Times New Roman" w:hAnsi="Times New Roman"/>
                <w:color w:val="000000"/>
                <w:spacing w:val="-1"/>
                <w:szCs w:val="21"/>
                <w:shd w:val="clear" w:color="auto" w:fill="FFFFFF"/>
              </w:rPr>
            </w:pPr>
            <w:r w:rsidRPr="005A6012">
              <w:rPr>
                <w:rFonts w:ascii="Times New Roman" w:hAnsi="Times New Roman"/>
                <w:color w:val="000000"/>
                <w:spacing w:val="-1"/>
                <w:szCs w:val="21"/>
                <w:shd w:val="clear" w:color="auto" w:fill="FFFFFF"/>
                <w:lang w:val="zh-CN"/>
              </w:rPr>
              <w:t>住所</w:t>
            </w:r>
          </w:p>
        </w:tc>
        <w:tc>
          <w:tcPr>
            <w:tcW w:w="3539" w:type="pct"/>
            <w:vAlign w:val="center"/>
          </w:tcPr>
          <w:p w14:paraId="211A0C64" w14:textId="77777777" w:rsidR="001D6EEB" w:rsidRPr="005A6012" w:rsidRDefault="00B813E3" w:rsidP="001A7649">
            <w:pPr>
              <w:adjustRightInd w:val="0"/>
              <w:snapToGrid w:val="0"/>
              <w:rPr>
                <w:rFonts w:ascii="Times New Roman" w:hAnsi="Times New Roman"/>
                <w:color w:val="000000"/>
                <w:spacing w:val="-1"/>
                <w:szCs w:val="21"/>
                <w:shd w:val="clear" w:color="auto" w:fill="FFFFFF"/>
              </w:rPr>
            </w:pPr>
            <w:r w:rsidRPr="005A6012">
              <w:rPr>
                <w:rFonts w:ascii="Times New Roman" w:hAnsi="Times New Roman"/>
                <w:kern w:val="0"/>
                <w:szCs w:val="21"/>
              </w:rPr>
              <w:t>北京市东城区朝阳门北大街</w:t>
            </w:r>
            <w:r w:rsidRPr="005A6012">
              <w:rPr>
                <w:rFonts w:ascii="Times New Roman" w:hAnsi="Times New Roman"/>
                <w:kern w:val="0"/>
                <w:szCs w:val="21"/>
              </w:rPr>
              <w:t>8</w:t>
            </w:r>
            <w:r w:rsidRPr="005A6012">
              <w:rPr>
                <w:rFonts w:ascii="Times New Roman" w:hAnsi="Times New Roman"/>
                <w:kern w:val="0"/>
                <w:szCs w:val="21"/>
              </w:rPr>
              <w:t>号富华大厦</w:t>
            </w:r>
            <w:r w:rsidRPr="005A6012">
              <w:rPr>
                <w:rFonts w:ascii="Times New Roman" w:hAnsi="Times New Roman"/>
                <w:kern w:val="0"/>
                <w:szCs w:val="21"/>
              </w:rPr>
              <w:t>A</w:t>
            </w:r>
            <w:r w:rsidRPr="005A6012">
              <w:rPr>
                <w:rFonts w:ascii="Times New Roman" w:hAnsi="Times New Roman"/>
                <w:kern w:val="0"/>
                <w:szCs w:val="21"/>
              </w:rPr>
              <w:t>座</w:t>
            </w:r>
            <w:r w:rsidRPr="005A6012">
              <w:rPr>
                <w:rFonts w:ascii="Times New Roman" w:hAnsi="Times New Roman"/>
                <w:kern w:val="0"/>
                <w:szCs w:val="21"/>
              </w:rPr>
              <w:t>8</w:t>
            </w:r>
            <w:r w:rsidRPr="005A6012">
              <w:rPr>
                <w:rFonts w:ascii="Times New Roman" w:hAnsi="Times New Roman"/>
                <w:kern w:val="0"/>
                <w:szCs w:val="21"/>
              </w:rPr>
              <w:t>层</w:t>
            </w:r>
          </w:p>
        </w:tc>
      </w:tr>
      <w:tr w:rsidR="001D6EEB" w:rsidRPr="005A6012" w14:paraId="00CD5C74" w14:textId="77777777" w:rsidTr="005A6012">
        <w:trPr>
          <w:trHeight w:val="340"/>
          <w:jc w:val="center"/>
        </w:trPr>
        <w:tc>
          <w:tcPr>
            <w:tcW w:w="1461" w:type="pct"/>
            <w:vAlign w:val="center"/>
          </w:tcPr>
          <w:p w14:paraId="406362E4" w14:textId="77777777" w:rsidR="001D6EEB" w:rsidRPr="005A6012" w:rsidRDefault="00B813E3" w:rsidP="001A7649">
            <w:pPr>
              <w:adjustRightInd w:val="0"/>
              <w:snapToGrid w:val="0"/>
              <w:rPr>
                <w:rFonts w:ascii="Times New Roman" w:hAnsi="Times New Roman"/>
                <w:color w:val="000000"/>
                <w:spacing w:val="-1"/>
                <w:szCs w:val="21"/>
                <w:shd w:val="clear" w:color="auto" w:fill="FFFFFF"/>
              </w:rPr>
            </w:pPr>
            <w:r w:rsidRPr="005A6012">
              <w:rPr>
                <w:rFonts w:ascii="Times New Roman" w:hAnsi="Times New Roman"/>
                <w:color w:val="000000"/>
                <w:spacing w:val="-1"/>
                <w:szCs w:val="21"/>
                <w:shd w:val="clear" w:color="auto" w:fill="FFFFFF"/>
                <w:lang w:val="zh-CN"/>
              </w:rPr>
              <w:t>联系地址</w:t>
            </w:r>
          </w:p>
        </w:tc>
        <w:tc>
          <w:tcPr>
            <w:tcW w:w="3539" w:type="pct"/>
            <w:vAlign w:val="center"/>
          </w:tcPr>
          <w:p w14:paraId="3FD59BF8" w14:textId="77777777" w:rsidR="001D6EEB" w:rsidRPr="005A6012" w:rsidRDefault="00B813E3" w:rsidP="001A7649">
            <w:pPr>
              <w:adjustRightInd w:val="0"/>
              <w:snapToGrid w:val="0"/>
              <w:rPr>
                <w:rFonts w:ascii="Times New Roman" w:hAnsi="Times New Roman"/>
                <w:color w:val="000000"/>
                <w:spacing w:val="-1"/>
                <w:szCs w:val="21"/>
                <w:shd w:val="clear" w:color="auto" w:fill="FFFFFF"/>
              </w:rPr>
            </w:pPr>
            <w:r w:rsidRPr="005A6012">
              <w:rPr>
                <w:rFonts w:ascii="Times New Roman" w:hAnsi="Times New Roman"/>
                <w:color w:val="000000"/>
                <w:spacing w:val="-1"/>
                <w:szCs w:val="21"/>
                <w:shd w:val="clear" w:color="auto" w:fill="FFFFFF"/>
              </w:rPr>
              <w:t>南京市鼓楼区山西路</w:t>
            </w:r>
            <w:r w:rsidRPr="005A6012">
              <w:rPr>
                <w:rFonts w:ascii="Times New Roman" w:hAnsi="Times New Roman"/>
                <w:color w:val="000000"/>
                <w:spacing w:val="-1"/>
                <w:szCs w:val="21"/>
                <w:shd w:val="clear" w:color="auto" w:fill="FFFFFF"/>
              </w:rPr>
              <w:t>128</w:t>
            </w:r>
            <w:r w:rsidRPr="005A6012">
              <w:rPr>
                <w:rFonts w:ascii="Times New Roman" w:hAnsi="Times New Roman"/>
                <w:color w:val="000000"/>
                <w:spacing w:val="-1"/>
                <w:szCs w:val="21"/>
                <w:shd w:val="clear" w:color="auto" w:fill="FFFFFF"/>
              </w:rPr>
              <w:t>号和泰国际大厦</w:t>
            </w:r>
            <w:r w:rsidRPr="005A6012">
              <w:rPr>
                <w:rFonts w:ascii="Times New Roman" w:hAnsi="Times New Roman"/>
                <w:color w:val="000000"/>
                <w:spacing w:val="-1"/>
                <w:szCs w:val="21"/>
                <w:shd w:val="clear" w:color="auto" w:fill="FFFFFF"/>
              </w:rPr>
              <w:t>7</w:t>
            </w:r>
            <w:r w:rsidRPr="005A6012">
              <w:rPr>
                <w:rFonts w:ascii="Times New Roman" w:hAnsi="Times New Roman"/>
                <w:color w:val="000000"/>
                <w:spacing w:val="-1"/>
                <w:szCs w:val="21"/>
                <w:shd w:val="clear" w:color="auto" w:fill="FFFFFF"/>
              </w:rPr>
              <w:t>楼</w:t>
            </w:r>
          </w:p>
        </w:tc>
      </w:tr>
      <w:tr w:rsidR="001D6EEB" w:rsidRPr="005A6012" w14:paraId="74D3677B" w14:textId="77777777" w:rsidTr="005A6012">
        <w:trPr>
          <w:trHeight w:val="340"/>
          <w:jc w:val="center"/>
        </w:trPr>
        <w:tc>
          <w:tcPr>
            <w:tcW w:w="1461" w:type="pct"/>
            <w:vAlign w:val="center"/>
          </w:tcPr>
          <w:p w14:paraId="61607C12" w14:textId="77777777" w:rsidR="001D6EEB" w:rsidRPr="005A6012" w:rsidRDefault="00B813E3" w:rsidP="001A7649">
            <w:pPr>
              <w:adjustRightInd w:val="0"/>
              <w:snapToGrid w:val="0"/>
              <w:rPr>
                <w:rFonts w:ascii="Times New Roman" w:hAnsi="Times New Roman"/>
                <w:color w:val="000000"/>
                <w:spacing w:val="-1"/>
                <w:szCs w:val="21"/>
                <w:shd w:val="clear" w:color="auto" w:fill="FFFFFF"/>
              </w:rPr>
            </w:pPr>
            <w:r w:rsidRPr="005A6012">
              <w:rPr>
                <w:rFonts w:ascii="Times New Roman" w:hAnsi="Times New Roman"/>
                <w:color w:val="000000"/>
                <w:spacing w:val="-1"/>
                <w:szCs w:val="21"/>
                <w:shd w:val="clear" w:color="auto" w:fill="FFFFFF"/>
                <w:lang w:val="zh-CN"/>
              </w:rPr>
              <w:t>签字</w:t>
            </w:r>
            <w:r w:rsidRPr="005A6012">
              <w:rPr>
                <w:rFonts w:ascii="Times New Roman" w:hAnsi="Times New Roman"/>
                <w:kern w:val="0"/>
                <w:szCs w:val="21"/>
              </w:rPr>
              <w:t>注册会计师</w:t>
            </w:r>
          </w:p>
        </w:tc>
        <w:tc>
          <w:tcPr>
            <w:tcW w:w="3539" w:type="pct"/>
            <w:vAlign w:val="center"/>
          </w:tcPr>
          <w:p w14:paraId="4D84A5A4" w14:textId="77777777" w:rsidR="001D6EEB" w:rsidRPr="005A6012" w:rsidRDefault="00B813E3" w:rsidP="001A7649">
            <w:pPr>
              <w:adjustRightInd w:val="0"/>
              <w:snapToGrid w:val="0"/>
              <w:rPr>
                <w:rFonts w:ascii="Times New Roman" w:hAnsi="Times New Roman"/>
                <w:color w:val="000000"/>
                <w:spacing w:val="-1"/>
                <w:szCs w:val="21"/>
                <w:shd w:val="clear" w:color="auto" w:fill="FFFFFF"/>
              </w:rPr>
            </w:pPr>
            <w:r w:rsidRPr="005A6012">
              <w:rPr>
                <w:rFonts w:ascii="Times New Roman" w:hAnsi="Times New Roman"/>
                <w:kern w:val="0"/>
                <w:szCs w:val="21"/>
              </w:rPr>
              <w:t>陈瑜、朱永华</w:t>
            </w:r>
          </w:p>
        </w:tc>
      </w:tr>
      <w:tr w:rsidR="001D6EEB" w:rsidRPr="005A6012" w14:paraId="2557742C" w14:textId="77777777" w:rsidTr="005A6012">
        <w:trPr>
          <w:trHeight w:val="340"/>
          <w:jc w:val="center"/>
        </w:trPr>
        <w:tc>
          <w:tcPr>
            <w:tcW w:w="1461" w:type="pct"/>
            <w:vAlign w:val="center"/>
          </w:tcPr>
          <w:p w14:paraId="6D35D0E4" w14:textId="77777777" w:rsidR="001D6EEB" w:rsidRPr="005A6012" w:rsidRDefault="00B813E3" w:rsidP="001A7649">
            <w:pPr>
              <w:adjustRightInd w:val="0"/>
              <w:snapToGrid w:val="0"/>
              <w:rPr>
                <w:rFonts w:ascii="Times New Roman" w:hAnsi="Times New Roman"/>
                <w:color w:val="000000"/>
                <w:spacing w:val="-1"/>
                <w:szCs w:val="21"/>
                <w:shd w:val="clear" w:color="auto" w:fill="FFFFFF"/>
              </w:rPr>
            </w:pPr>
            <w:r w:rsidRPr="005A6012">
              <w:rPr>
                <w:rFonts w:ascii="Times New Roman" w:hAnsi="Times New Roman"/>
                <w:color w:val="000000"/>
                <w:spacing w:val="-1"/>
                <w:szCs w:val="21"/>
                <w:shd w:val="clear" w:color="auto" w:fill="FFFFFF"/>
                <w:lang w:val="zh-CN"/>
              </w:rPr>
              <w:t>联系电话</w:t>
            </w:r>
          </w:p>
        </w:tc>
        <w:tc>
          <w:tcPr>
            <w:tcW w:w="3539" w:type="pct"/>
            <w:vAlign w:val="center"/>
          </w:tcPr>
          <w:p w14:paraId="449BBABB" w14:textId="77777777" w:rsidR="001D6EEB" w:rsidRPr="005A6012" w:rsidRDefault="00B813E3" w:rsidP="001A7649">
            <w:pPr>
              <w:adjustRightInd w:val="0"/>
              <w:snapToGrid w:val="0"/>
              <w:rPr>
                <w:rFonts w:ascii="Times New Roman" w:hAnsi="Times New Roman"/>
                <w:color w:val="000000"/>
                <w:spacing w:val="-1"/>
                <w:szCs w:val="21"/>
                <w:shd w:val="clear" w:color="auto" w:fill="FFFFFF"/>
              </w:rPr>
            </w:pPr>
            <w:r w:rsidRPr="005A6012">
              <w:rPr>
                <w:rFonts w:ascii="Times New Roman" w:hAnsi="Times New Roman"/>
                <w:kern w:val="0"/>
                <w:szCs w:val="21"/>
              </w:rPr>
              <w:t>010-65542288</w:t>
            </w:r>
          </w:p>
        </w:tc>
      </w:tr>
      <w:tr w:rsidR="001D6EEB" w:rsidRPr="005A6012" w14:paraId="59812AF4" w14:textId="77777777" w:rsidTr="005A6012">
        <w:trPr>
          <w:trHeight w:val="340"/>
          <w:jc w:val="center"/>
        </w:trPr>
        <w:tc>
          <w:tcPr>
            <w:tcW w:w="1461" w:type="pct"/>
            <w:vAlign w:val="center"/>
          </w:tcPr>
          <w:p w14:paraId="27108677" w14:textId="77777777" w:rsidR="001D6EEB" w:rsidRPr="005A6012" w:rsidRDefault="00B813E3" w:rsidP="001A7649">
            <w:pPr>
              <w:adjustRightInd w:val="0"/>
              <w:snapToGrid w:val="0"/>
              <w:rPr>
                <w:rFonts w:ascii="Times New Roman" w:hAnsi="Times New Roman"/>
                <w:color w:val="000000"/>
                <w:spacing w:val="-1"/>
                <w:szCs w:val="21"/>
                <w:shd w:val="clear" w:color="auto" w:fill="FFFFFF"/>
              </w:rPr>
            </w:pPr>
            <w:r w:rsidRPr="005A6012">
              <w:rPr>
                <w:rFonts w:ascii="Times New Roman" w:hAnsi="Times New Roman"/>
                <w:color w:val="000000"/>
                <w:spacing w:val="-1"/>
                <w:szCs w:val="21"/>
                <w:shd w:val="clear" w:color="auto" w:fill="FFFFFF"/>
                <w:lang w:val="zh-CN"/>
              </w:rPr>
              <w:t>传真</w:t>
            </w:r>
          </w:p>
        </w:tc>
        <w:tc>
          <w:tcPr>
            <w:tcW w:w="3539" w:type="pct"/>
            <w:vAlign w:val="center"/>
          </w:tcPr>
          <w:p w14:paraId="40034BD6" w14:textId="77777777" w:rsidR="001D6EEB" w:rsidRPr="005A6012" w:rsidRDefault="00B813E3" w:rsidP="001A7649">
            <w:pPr>
              <w:adjustRightInd w:val="0"/>
              <w:snapToGrid w:val="0"/>
              <w:rPr>
                <w:rFonts w:ascii="Times New Roman" w:hAnsi="Times New Roman"/>
                <w:color w:val="000000"/>
                <w:spacing w:val="-1"/>
                <w:szCs w:val="21"/>
                <w:shd w:val="clear" w:color="auto" w:fill="FFFFFF"/>
              </w:rPr>
            </w:pPr>
            <w:r w:rsidRPr="005A6012">
              <w:rPr>
                <w:rFonts w:ascii="Times New Roman" w:hAnsi="Times New Roman"/>
                <w:kern w:val="0"/>
                <w:szCs w:val="21"/>
              </w:rPr>
              <w:t>010-65547190</w:t>
            </w:r>
          </w:p>
        </w:tc>
      </w:tr>
    </w:tbl>
    <w:p w14:paraId="4B59C727" w14:textId="77777777" w:rsidR="001D6EEB" w:rsidRPr="00AC3433" w:rsidRDefault="00B813E3" w:rsidP="00AC3433">
      <w:pPr>
        <w:pStyle w:val="003"/>
        <w:spacing w:before="120"/>
      </w:pPr>
      <w:bookmarkStart w:id="240" w:name="_Toc46219602"/>
      <w:r w:rsidRPr="00C4270A">
        <w:rPr>
          <w:rFonts w:hint="eastAsia"/>
        </w:rPr>
        <w:t>（四）</w:t>
      </w:r>
      <w:r w:rsidRPr="00C4270A">
        <w:t>资产评估机构</w:t>
      </w:r>
      <w:bookmarkEnd w:id="240"/>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492"/>
        <w:gridCol w:w="6036"/>
      </w:tblGrid>
      <w:tr w:rsidR="001D6EEB" w:rsidRPr="005A6012" w14:paraId="612E3A30" w14:textId="77777777" w:rsidTr="00811BC1">
        <w:trPr>
          <w:trHeight w:val="340"/>
          <w:tblHeader/>
          <w:jc w:val="center"/>
        </w:trPr>
        <w:tc>
          <w:tcPr>
            <w:tcW w:w="1461" w:type="pct"/>
            <w:vAlign w:val="center"/>
          </w:tcPr>
          <w:p w14:paraId="4E3A0E51" w14:textId="77777777" w:rsidR="001D6EEB" w:rsidRPr="005A6012" w:rsidRDefault="00B813E3" w:rsidP="001A7649">
            <w:pPr>
              <w:adjustRightInd w:val="0"/>
              <w:snapToGrid w:val="0"/>
              <w:jc w:val="center"/>
              <w:rPr>
                <w:rFonts w:ascii="Times New Roman" w:hAnsi="Times New Roman"/>
                <w:b/>
                <w:color w:val="000000"/>
                <w:spacing w:val="-1"/>
                <w:szCs w:val="21"/>
                <w:shd w:val="clear" w:color="auto" w:fill="FFFFFF"/>
              </w:rPr>
            </w:pPr>
            <w:r w:rsidRPr="005A6012">
              <w:rPr>
                <w:rFonts w:ascii="Times New Roman" w:hAnsi="Times New Roman"/>
                <w:b/>
                <w:color w:val="000000"/>
                <w:spacing w:val="-1"/>
                <w:szCs w:val="21"/>
                <w:shd w:val="clear" w:color="auto" w:fill="FFFFFF"/>
              </w:rPr>
              <w:t>名称</w:t>
            </w:r>
          </w:p>
        </w:tc>
        <w:tc>
          <w:tcPr>
            <w:tcW w:w="3539" w:type="pct"/>
            <w:vAlign w:val="center"/>
          </w:tcPr>
          <w:p w14:paraId="24440987" w14:textId="77777777" w:rsidR="001D6EEB" w:rsidRPr="005A6012" w:rsidRDefault="00B813E3" w:rsidP="001A7649">
            <w:pPr>
              <w:adjustRightInd w:val="0"/>
              <w:snapToGrid w:val="0"/>
              <w:jc w:val="center"/>
              <w:rPr>
                <w:rFonts w:ascii="Times New Roman" w:hAnsi="Times New Roman"/>
                <w:b/>
                <w:color w:val="000000"/>
                <w:spacing w:val="-1"/>
                <w:szCs w:val="21"/>
                <w:shd w:val="clear" w:color="auto" w:fill="FFFFFF"/>
              </w:rPr>
            </w:pPr>
            <w:r w:rsidRPr="005A6012">
              <w:rPr>
                <w:rFonts w:ascii="Times New Roman" w:hAnsi="Times New Roman"/>
                <w:b/>
                <w:kern w:val="0"/>
                <w:szCs w:val="21"/>
              </w:rPr>
              <w:t>天源资产评估有限公司</w:t>
            </w:r>
          </w:p>
        </w:tc>
      </w:tr>
      <w:tr w:rsidR="001D6EEB" w:rsidRPr="005A6012" w14:paraId="2C7B073F" w14:textId="77777777" w:rsidTr="005A6012">
        <w:trPr>
          <w:trHeight w:val="340"/>
          <w:jc w:val="center"/>
        </w:trPr>
        <w:tc>
          <w:tcPr>
            <w:tcW w:w="1461" w:type="pct"/>
            <w:vAlign w:val="center"/>
          </w:tcPr>
          <w:p w14:paraId="457B1B7A" w14:textId="77777777" w:rsidR="001D6EEB" w:rsidRPr="005A6012" w:rsidRDefault="00B813E3" w:rsidP="001A7649">
            <w:pPr>
              <w:adjustRightInd w:val="0"/>
              <w:snapToGrid w:val="0"/>
              <w:rPr>
                <w:rFonts w:ascii="Times New Roman" w:hAnsi="Times New Roman"/>
                <w:color w:val="000000"/>
                <w:spacing w:val="-1"/>
                <w:szCs w:val="21"/>
                <w:shd w:val="clear" w:color="auto" w:fill="FFFFFF"/>
              </w:rPr>
            </w:pPr>
            <w:r w:rsidRPr="005A6012">
              <w:rPr>
                <w:rFonts w:ascii="Times New Roman" w:hAnsi="Times New Roman"/>
                <w:kern w:val="0"/>
                <w:szCs w:val="21"/>
              </w:rPr>
              <w:t>法定代表人</w:t>
            </w:r>
          </w:p>
        </w:tc>
        <w:tc>
          <w:tcPr>
            <w:tcW w:w="3539" w:type="pct"/>
            <w:vAlign w:val="center"/>
          </w:tcPr>
          <w:p w14:paraId="1EDA0192" w14:textId="77777777" w:rsidR="001D6EEB" w:rsidRPr="005A6012" w:rsidRDefault="00B813E3" w:rsidP="001A7649">
            <w:pPr>
              <w:adjustRightInd w:val="0"/>
              <w:snapToGrid w:val="0"/>
              <w:rPr>
                <w:rFonts w:ascii="Times New Roman" w:hAnsi="Times New Roman"/>
                <w:color w:val="000000"/>
                <w:spacing w:val="-1"/>
                <w:szCs w:val="21"/>
                <w:shd w:val="clear" w:color="auto" w:fill="FFFFFF"/>
              </w:rPr>
            </w:pPr>
            <w:r w:rsidRPr="005A6012">
              <w:rPr>
                <w:rFonts w:ascii="Times New Roman" w:hAnsi="Times New Roman"/>
                <w:kern w:val="0"/>
                <w:szCs w:val="21"/>
              </w:rPr>
              <w:t>钱幽燕</w:t>
            </w:r>
          </w:p>
        </w:tc>
      </w:tr>
      <w:tr w:rsidR="001D6EEB" w:rsidRPr="005A6012" w14:paraId="3D81EDFB" w14:textId="77777777" w:rsidTr="005A6012">
        <w:trPr>
          <w:trHeight w:val="340"/>
          <w:jc w:val="center"/>
        </w:trPr>
        <w:tc>
          <w:tcPr>
            <w:tcW w:w="1461" w:type="pct"/>
            <w:vAlign w:val="center"/>
          </w:tcPr>
          <w:p w14:paraId="06D1C120" w14:textId="77777777" w:rsidR="001D6EEB" w:rsidRPr="005A6012" w:rsidRDefault="00B813E3" w:rsidP="001A7649">
            <w:pPr>
              <w:adjustRightInd w:val="0"/>
              <w:snapToGrid w:val="0"/>
              <w:rPr>
                <w:rFonts w:ascii="Times New Roman" w:hAnsi="Times New Roman"/>
                <w:color w:val="000000"/>
                <w:spacing w:val="-1"/>
                <w:szCs w:val="21"/>
                <w:shd w:val="clear" w:color="auto" w:fill="FFFFFF"/>
              </w:rPr>
            </w:pPr>
            <w:r w:rsidRPr="005A6012">
              <w:rPr>
                <w:rFonts w:ascii="Times New Roman" w:hAnsi="Times New Roman"/>
                <w:color w:val="000000"/>
                <w:spacing w:val="-1"/>
                <w:szCs w:val="21"/>
                <w:shd w:val="clear" w:color="auto" w:fill="FFFFFF"/>
                <w:lang w:val="zh-CN"/>
              </w:rPr>
              <w:t>住所</w:t>
            </w:r>
          </w:p>
        </w:tc>
        <w:tc>
          <w:tcPr>
            <w:tcW w:w="3539" w:type="pct"/>
            <w:vAlign w:val="center"/>
          </w:tcPr>
          <w:p w14:paraId="37EA95CF" w14:textId="77777777" w:rsidR="001D6EEB" w:rsidRPr="005A6012" w:rsidRDefault="00B813E3" w:rsidP="001A7649">
            <w:pPr>
              <w:adjustRightInd w:val="0"/>
              <w:snapToGrid w:val="0"/>
              <w:rPr>
                <w:rFonts w:ascii="Times New Roman" w:hAnsi="Times New Roman"/>
                <w:color w:val="000000"/>
                <w:spacing w:val="-1"/>
                <w:szCs w:val="21"/>
                <w:shd w:val="clear" w:color="auto" w:fill="FFFFFF"/>
              </w:rPr>
            </w:pPr>
            <w:r w:rsidRPr="005A6012">
              <w:rPr>
                <w:rFonts w:ascii="Times New Roman" w:hAnsi="Times New Roman"/>
                <w:kern w:val="0"/>
                <w:szCs w:val="21"/>
              </w:rPr>
              <w:t>杭州市钱江新城新业路</w:t>
            </w:r>
            <w:r w:rsidRPr="005A6012">
              <w:rPr>
                <w:rFonts w:ascii="Times New Roman" w:hAnsi="Times New Roman"/>
                <w:kern w:val="0"/>
                <w:szCs w:val="21"/>
              </w:rPr>
              <w:t>8</w:t>
            </w:r>
            <w:r w:rsidRPr="005A6012">
              <w:rPr>
                <w:rFonts w:ascii="Times New Roman" w:hAnsi="Times New Roman"/>
                <w:kern w:val="0"/>
                <w:szCs w:val="21"/>
              </w:rPr>
              <w:t>号华联</w:t>
            </w:r>
            <w:r w:rsidRPr="005A6012">
              <w:rPr>
                <w:rFonts w:ascii="Times New Roman" w:hAnsi="Times New Roman"/>
                <w:kern w:val="0"/>
                <w:szCs w:val="21"/>
              </w:rPr>
              <w:t>UDC</w:t>
            </w:r>
            <w:r w:rsidRPr="005A6012">
              <w:rPr>
                <w:rFonts w:ascii="Times New Roman" w:hAnsi="Times New Roman"/>
                <w:kern w:val="0"/>
                <w:szCs w:val="21"/>
              </w:rPr>
              <w:t>时代大厦</w:t>
            </w:r>
            <w:r w:rsidRPr="005A6012">
              <w:rPr>
                <w:rFonts w:ascii="Times New Roman" w:hAnsi="Times New Roman"/>
                <w:kern w:val="0"/>
                <w:szCs w:val="21"/>
              </w:rPr>
              <w:t>A</w:t>
            </w:r>
            <w:r w:rsidRPr="005A6012">
              <w:rPr>
                <w:rFonts w:ascii="Times New Roman" w:hAnsi="Times New Roman"/>
                <w:kern w:val="0"/>
                <w:szCs w:val="21"/>
              </w:rPr>
              <w:t>座</w:t>
            </w:r>
            <w:r w:rsidRPr="005A6012">
              <w:rPr>
                <w:rFonts w:ascii="Times New Roman" w:hAnsi="Times New Roman"/>
                <w:kern w:val="0"/>
                <w:szCs w:val="21"/>
              </w:rPr>
              <w:t>12</w:t>
            </w:r>
            <w:r w:rsidRPr="005A6012">
              <w:rPr>
                <w:rFonts w:ascii="Times New Roman" w:hAnsi="Times New Roman"/>
                <w:kern w:val="0"/>
                <w:szCs w:val="21"/>
              </w:rPr>
              <w:t>层</w:t>
            </w:r>
          </w:p>
        </w:tc>
      </w:tr>
      <w:tr w:rsidR="001D6EEB" w:rsidRPr="005A6012" w14:paraId="7F258AED" w14:textId="77777777" w:rsidTr="005A6012">
        <w:trPr>
          <w:trHeight w:val="340"/>
          <w:jc w:val="center"/>
        </w:trPr>
        <w:tc>
          <w:tcPr>
            <w:tcW w:w="1461" w:type="pct"/>
            <w:vAlign w:val="center"/>
          </w:tcPr>
          <w:p w14:paraId="3C939079" w14:textId="77777777" w:rsidR="001D6EEB" w:rsidRPr="005A6012" w:rsidRDefault="00B813E3" w:rsidP="001A7649">
            <w:pPr>
              <w:adjustRightInd w:val="0"/>
              <w:snapToGrid w:val="0"/>
              <w:rPr>
                <w:rFonts w:ascii="Times New Roman" w:hAnsi="Times New Roman"/>
                <w:color w:val="000000"/>
                <w:spacing w:val="-1"/>
                <w:szCs w:val="21"/>
                <w:shd w:val="clear" w:color="auto" w:fill="FFFFFF"/>
              </w:rPr>
            </w:pPr>
            <w:r w:rsidRPr="005A6012">
              <w:rPr>
                <w:rFonts w:ascii="Times New Roman" w:hAnsi="Times New Roman"/>
                <w:color w:val="000000"/>
                <w:spacing w:val="-1"/>
                <w:szCs w:val="21"/>
                <w:shd w:val="clear" w:color="auto" w:fill="FFFFFF"/>
                <w:lang w:val="zh-CN"/>
              </w:rPr>
              <w:lastRenderedPageBreak/>
              <w:t>联系地址</w:t>
            </w:r>
          </w:p>
        </w:tc>
        <w:tc>
          <w:tcPr>
            <w:tcW w:w="3539" w:type="pct"/>
            <w:vAlign w:val="center"/>
          </w:tcPr>
          <w:p w14:paraId="041A4714" w14:textId="77777777" w:rsidR="001D6EEB" w:rsidRPr="005A6012" w:rsidRDefault="00B813E3" w:rsidP="001A7649">
            <w:pPr>
              <w:adjustRightInd w:val="0"/>
              <w:snapToGrid w:val="0"/>
              <w:rPr>
                <w:rFonts w:ascii="Times New Roman" w:hAnsi="Times New Roman"/>
                <w:color w:val="000000"/>
                <w:spacing w:val="-1"/>
                <w:szCs w:val="21"/>
                <w:shd w:val="clear" w:color="auto" w:fill="FFFFFF"/>
              </w:rPr>
            </w:pPr>
            <w:r w:rsidRPr="005A6012">
              <w:rPr>
                <w:rFonts w:ascii="Times New Roman" w:hAnsi="Times New Roman"/>
                <w:kern w:val="0"/>
                <w:szCs w:val="21"/>
              </w:rPr>
              <w:t>杭州市钱江新城新业路</w:t>
            </w:r>
            <w:r w:rsidRPr="005A6012">
              <w:rPr>
                <w:rFonts w:ascii="Times New Roman" w:hAnsi="Times New Roman"/>
                <w:kern w:val="0"/>
                <w:szCs w:val="21"/>
              </w:rPr>
              <w:t>8</w:t>
            </w:r>
            <w:r w:rsidRPr="005A6012">
              <w:rPr>
                <w:rFonts w:ascii="Times New Roman" w:hAnsi="Times New Roman"/>
                <w:kern w:val="0"/>
                <w:szCs w:val="21"/>
              </w:rPr>
              <w:t>号华联</w:t>
            </w:r>
            <w:r w:rsidRPr="005A6012">
              <w:rPr>
                <w:rFonts w:ascii="Times New Roman" w:hAnsi="Times New Roman"/>
                <w:kern w:val="0"/>
                <w:szCs w:val="21"/>
              </w:rPr>
              <w:t>UDC</w:t>
            </w:r>
            <w:r w:rsidRPr="005A6012">
              <w:rPr>
                <w:rFonts w:ascii="Times New Roman" w:hAnsi="Times New Roman"/>
                <w:kern w:val="0"/>
                <w:szCs w:val="21"/>
              </w:rPr>
              <w:t>时代大厦</w:t>
            </w:r>
            <w:r w:rsidRPr="005A6012">
              <w:rPr>
                <w:rFonts w:ascii="Times New Roman" w:hAnsi="Times New Roman"/>
                <w:kern w:val="0"/>
                <w:szCs w:val="21"/>
              </w:rPr>
              <w:t>A</w:t>
            </w:r>
            <w:r w:rsidRPr="005A6012">
              <w:rPr>
                <w:rFonts w:ascii="Times New Roman" w:hAnsi="Times New Roman"/>
                <w:kern w:val="0"/>
                <w:szCs w:val="21"/>
              </w:rPr>
              <w:t>座</w:t>
            </w:r>
            <w:r w:rsidRPr="005A6012">
              <w:rPr>
                <w:rFonts w:ascii="Times New Roman" w:hAnsi="Times New Roman"/>
                <w:kern w:val="0"/>
                <w:szCs w:val="21"/>
              </w:rPr>
              <w:t>12</w:t>
            </w:r>
            <w:r w:rsidRPr="005A6012">
              <w:rPr>
                <w:rFonts w:ascii="Times New Roman" w:hAnsi="Times New Roman"/>
                <w:kern w:val="0"/>
                <w:szCs w:val="21"/>
              </w:rPr>
              <w:t>层</w:t>
            </w:r>
          </w:p>
        </w:tc>
      </w:tr>
      <w:tr w:rsidR="001D6EEB" w:rsidRPr="005A6012" w14:paraId="6C3C03BD" w14:textId="77777777" w:rsidTr="005A6012">
        <w:trPr>
          <w:trHeight w:val="340"/>
          <w:jc w:val="center"/>
        </w:trPr>
        <w:tc>
          <w:tcPr>
            <w:tcW w:w="1461" w:type="pct"/>
            <w:vAlign w:val="center"/>
          </w:tcPr>
          <w:p w14:paraId="5E4F9CEF" w14:textId="77777777" w:rsidR="001D6EEB" w:rsidRPr="005A6012" w:rsidRDefault="00B813E3" w:rsidP="001A7649">
            <w:pPr>
              <w:adjustRightInd w:val="0"/>
              <w:snapToGrid w:val="0"/>
              <w:rPr>
                <w:rFonts w:ascii="Times New Roman" w:hAnsi="Times New Roman"/>
                <w:color w:val="000000"/>
                <w:spacing w:val="-1"/>
                <w:szCs w:val="21"/>
                <w:shd w:val="clear" w:color="auto" w:fill="FFFFFF"/>
              </w:rPr>
            </w:pPr>
            <w:r w:rsidRPr="005A6012">
              <w:rPr>
                <w:rFonts w:ascii="Times New Roman" w:hAnsi="Times New Roman"/>
                <w:kern w:val="0"/>
                <w:szCs w:val="21"/>
              </w:rPr>
              <w:t>签字资产评估师</w:t>
            </w:r>
          </w:p>
        </w:tc>
        <w:tc>
          <w:tcPr>
            <w:tcW w:w="3539" w:type="pct"/>
            <w:vAlign w:val="center"/>
          </w:tcPr>
          <w:p w14:paraId="2F4459F6" w14:textId="77777777" w:rsidR="001D6EEB" w:rsidRPr="005A6012" w:rsidRDefault="00B813E3" w:rsidP="001A7649">
            <w:pPr>
              <w:adjustRightInd w:val="0"/>
              <w:snapToGrid w:val="0"/>
              <w:rPr>
                <w:rFonts w:ascii="Times New Roman" w:hAnsi="Times New Roman"/>
                <w:color w:val="000000"/>
                <w:spacing w:val="-1"/>
                <w:szCs w:val="21"/>
                <w:shd w:val="clear" w:color="auto" w:fill="FFFFFF"/>
              </w:rPr>
            </w:pPr>
            <w:r w:rsidRPr="005A6012">
              <w:rPr>
                <w:rFonts w:ascii="Times New Roman" w:hAnsi="Times New Roman"/>
                <w:kern w:val="0"/>
                <w:szCs w:val="21"/>
              </w:rPr>
              <w:t>陈健、陆学南</w:t>
            </w:r>
          </w:p>
        </w:tc>
      </w:tr>
      <w:tr w:rsidR="001D6EEB" w:rsidRPr="005A6012" w14:paraId="73E55997" w14:textId="77777777" w:rsidTr="005A6012">
        <w:trPr>
          <w:trHeight w:val="340"/>
          <w:jc w:val="center"/>
        </w:trPr>
        <w:tc>
          <w:tcPr>
            <w:tcW w:w="1461" w:type="pct"/>
            <w:vAlign w:val="center"/>
          </w:tcPr>
          <w:p w14:paraId="55684D8A" w14:textId="77777777" w:rsidR="001D6EEB" w:rsidRPr="005A6012" w:rsidRDefault="00B813E3" w:rsidP="001A7649">
            <w:pPr>
              <w:adjustRightInd w:val="0"/>
              <w:snapToGrid w:val="0"/>
              <w:rPr>
                <w:rFonts w:ascii="Times New Roman" w:hAnsi="Times New Roman"/>
                <w:color w:val="000000"/>
                <w:spacing w:val="-1"/>
                <w:szCs w:val="21"/>
                <w:shd w:val="clear" w:color="auto" w:fill="FFFFFF"/>
              </w:rPr>
            </w:pPr>
            <w:r w:rsidRPr="005A6012">
              <w:rPr>
                <w:rFonts w:ascii="Times New Roman" w:hAnsi="Times New Roman"/>
                <w:color w:val="000000"/>
                <w:spacing w:val="-1"/>
                <w:szCs w:val="21"/>
                <w:shd w:val="clear" w:color="auto" w:fill="FFFFFF"/>
                <w:lang w:val="zh-CN"/>
              </w:rPr>
              <w:t>联系电话</w:t>
            </w:r>
          </w:p>
        </w:tc>
        <w:tc>
          <w:tcPr>
            <w:tcW w:w="3539" w:type="pct"/>
            <w:vAlign w:val="center"/>
          </w:tcPr>
          <w:p w14:paraId="1D7385EB" w14:textId="77777777" w:rsidR="001D6EEB" w:rsidRPr="005A6012" w:rsidRDefault="00B813E3" w:rsidP="001A7649">
            <w:pPr>
              <w:adjustRightInd w:val="0"/>
              <w:snapToGrid w:val="0"/>
              <w:rPr>
                <w:rFonts w:ascii="Times New Roman" w:hAnsi="Times New Roman"/>
                <w:color w:val="000000"/>
                <w:spacing w:val="-1"/>
                <w:szCs w:val="21"/>
                <w:shd w:val="clear" w:color="auto" w:fill="FFFFFF"/>
              </w:rPr>
            </w:pPr>
            <w:r w:rsidRPr="005A6012">
              <w:rPr>
                <w:rFonts w:ascii="Times New Roman" w:hAnsi="Times New Roman"/>
                <w:kern w:val="0"/>
                <w:szCs w:val="21"/>
              </w:rPr>
              <w:t>0571-88879668</w:t>
            </w:r>
          </w:p>
        </w:tc>
      </w:tr>
      <w:tr w:rsidR="001D6EEB" w:rsidRPr="005A6012" w14:paraId="4D9F2F35" w14:textId="77777777" w:rsidTr="005A6012">
        <w:trPr>
          <w:trHeight w:val="340"/>
          <w:jc w:val="center"/>
        </w:trPr>
        <w:tc>
          <w:tcPr>
            <w:tcW w:w="1461" w:type="pct"/>
            <w:vAlign w:val="center"/>
          </w:tcPr>
          <w:p w14:paraId="40AAF229" w14:textId="77777777" w:rsidR="001D6EEB" w:rsidRPr="005A6012" w:rsidRDefault="00B813E3" w:rsidP="001A7649">
            <w:pPr>
              <w:adjustRightInd w:val="0"/>
              <w:snapToGrid w:val="0"/>
              <w:rPr>
                <w:rFonts w:ascii="Times New Roman" w:hAnsi="Times New Roman"/>
                <w:color w:val="000000"/>
                <w:spacing w:val="-1"/>
                <w:szCs w:val="21"/>
                <w:shd w:val="clear" w:color="auto" w:fill="FFFFFF"/>
              </w:rPr>
            </w:pPr>
            <w:r w:rsidRPr="005A6012">
              <w:rPr>
                <w:rFonts w:ascii="Times New Roman" w:hAnsi="Times New Roman"/>
                <w:color w:val="000000"/>
                <w:spacing w:val="-1"/>
                <w:szCs w:val="21"/>
                <w:shd w:val="clear" w:color="auto" w:fill="FFFFFF"/>
                <w:lang w:val="zh-CN"/>
              </w:rPr>
              <w:t>传真</w:t>
            </w:r>
          </w:p>
        </w:tc>
        <w:tc>
          <w:tcPr>
            <w:tcW w:w="3539" w:type="pct"/>
            <w:vAlign w:val="center"/>
          </w:tcPr>
          <w:p w14:paraId="7918F5EB" w14:textId="77777777" w:rsidR="001D6EEB" w:rsidRPr="005A6012" w:rsidRDefault="00B813E3" w:rsidP="001A7649">
            <w:pPr>
              <w:adjustRightInd w:val="0"/>
              <w:snapToGrid w:val="0"/>
              <w:rPr>
                <w:rFonts w:ascii="Times New Roman" w:hAnsi="Times New Roman"/>
                <w:color w:val="000000"/>
                <w:spacing w:val="-1"/>
                <w:szCs w:val="21"/>
                <w:shd w:val="clear" w:color="auto" w:fill="FFFFFF"/>
              </w:rPr>
            </w:pPr>
            <w:r w:rsidRPr="005A6012">
              <w:rPr>
                <w:rFonts w:ascii="Times New Roman" w:hAnsi="Times New Roman"/>
                <w:kern w:val="0"/>
                <w:szCs w:val="21"/>
              </w:rPr>
              <w:t>0571-88879992-9668</w:t>
            </w:r>
          </w:p>
        </w:tc>
      </w:tr>
    </w:tbl>
    <w:p w14:paraId="6EE2E163" w14:textId="77777777" w:rsidR="001D6EEB" w:rsidRPr="00AC3433" w:rsidRDefault="00B813E3" w:rsidP="00AC3433">
      <w:pPr>
        <w:pStyle w:val="003"/>
        <w:spacing w:before="120"/>
      </w:pPr>
      <w:bookmarkStart w:id="241" w:name="_Toc46219603"/>
      <w:r w:rsidRPr="00C4270A">
        <w:rPr>
          <w:rFonts w:hint="eastAsia"/>
        </w:rPr>
        <w:t>（五）</w:t>
      </w:r>
      <w:r w:rsidRPr="00C4270A">
        <w:t>股票登记机构</w:t>
      </w:r>
      <w:bookmarkEnd w:id="241"/>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492"/>
        <w:gridCol w:w="6036"/>
      </w:tblGrid>
      <w:tr w:rsidR="001D6EEB" w:rsidRPr="005A6012" w14:paraId="7D09DABB" w14:textId="77777777" w:rsidTr="005A6012">
        <w:trPr>
          <w:trHeight w:val="340"/>
          <w:jc w:val="center"/>
        </w:trPr>
        <w:tc>
          <w:tcPr>
            <w:tcW w:w="1461" w:type="pct"/>
            <w:vAlign w:val="center"/>
          </w:tcPr>
          <w:p w14:paraId="10ED8AB4" w14:textId="77777777" w:rsidR="001D6EEB" w:rsidRPr="005A6012" w:rsidRDefault="00B813E3" w:rsidP="001A7649">
            <w:pPr>
              <w:adjustRightInd w:val="0"/>
              <w:snapToGrid w:val="0"/>
              <w:jc w:val="center"/>
              <w:rPr>
                <w:rFonts w:ascii="Times New Roman" w:hAnsi="Times New Roman"/>
                <w:b/>
                <w:color w:val="000000"/>
                <w:spacing w:val="-1"/>
                <w:szCs w:val="21"/>
                <w:shd w:val="clear" w:color="auto" w:fill="FFFFFF"/>
              </w:rPr>
            </w:pPr>
            <w:r w:rsidRPr="005A6012">
              <w:rPr>
                <w:rFonts w:ascii="Times New Roman" w:hAnsi="Times New Roman"/>
                <w:b/>
                <w:color w:val="000000"/>
                <w:spacing w:val="-1"/>
                <w:szCs w:val="21"/>
                <w:shd w:val="clear" w:color="auto" w:fill="FFFFFF"/>
                <w:lang w:val="zh-CN"/>
              </w:rPr>
              <w:t>名称</w:t>
            </w:r>
          </w:p>
        </w:tc>
        <w:tc>
          <w:tcPr>
            <w:tcW w:w="3539" w:type="pct"/>
            <w:vAlign w:val="center"/>
          </w:tcPr>
          <w:p w14:paraId="03EED910" w14:textId="77777777" w:rsidR="001D6EEB" w:rsidRPr="005A6012" w:rsidRDefault="00B813E3" w:rsidP="001A7649">
            <w:pPr>
              <w:adjustRightInd w:val="0"/>
              <w:snapToGrid w:val="0"/>
              <w:jc w:val="center"/>
              <w:rPr>
                <w:rFonts w:ascii="Times New Roman" w:hAnsi="Times New Roman"/>
                <w:b/>
                <w:color w:val="000000"/>
                <w:spacing w:val="-1"/>
                <w:szCs w:val="21"/>
                <w:shd w:val="clear" w:color="auto" w:fill="FFFFFF"/>
              </w:rPr>
            </w:pPr>
            <w:r w:rsidRPr="005A6012">
              <w:rPr>
                <w:rFonts w:ascii="Times New Roman" w:hAnsi="Times New Roman"/>
                <w:b/>
                <w:kern w:val="0"/>
                <w:szCs w:val="21"/>
              </w:rPr>
              <w:t>中国证券登记结算有限责任公司深圳分公司</w:t>
            </w:r>
          </w:p>
        </w:tc>
      </w:tr>
      <w:tr w:rsidR="001D6EEB" w:rsidRPr="005A6012" w14:paraId="0BBBCE13" w14:textId="77777777" w:rsidTr="005A6012">
        <w:trPr>
          <w:trHeight w:val="340"/>
          <w:jc w:val="center"/>
        </w:trPr>
        <w:tc>
          <w:tcPr>
            <w:tcW w:w="1461" w:type="pct"/>
            <w:vAlign w:val="center"/>
          </w:tcPr>
          <w:p w14:paraId="7E19204E" w14:textId="77777777" w:rsidR="001D6EEB" w:rsidRPr="005A6012" w:rsidRDefault="00B813E3" w:rsidP="001A7649">
            <w:pPr>
              <w:adjustRightInd w:val="0"/>
              <w:snapToGrid w:val="0"/>
              <w:rPr>
                <w:rFonts w:ascii="Times New Roman" w:hAnsi="Times New Roman"/>
                <w:color w:val="000000"/>
                <w:spacing w:val="-1"/>
                <w:szCs w:val="21"/>
                <w:shd w:val="clear" w:color="auto" w:fill="FFFFFF"/>
              </w:rPr>
            </w:pPr>
            <w:r w:rsidRPr="005A6012">
              <w:rPr>
                <w:rFonts w:ascii="Times New Roman" w:hAnsi="Times New Roman"/>
                <w:color w:val="000000"/>
                <w:spacing w:val="-1"/>
                <w:szCs w:val="21"/>
                <w:shd w:val="clear" w:color="auto" w:fill="FFFFFF"/>
              </w:rPr>
              <w:t>地址</w:t>
            </w:r>
          </w:p>
        </w:tc>
        <w:tc>
          <w:tcPr>
            <w:tcW w:w="3539" w:type="pct"/>
            <w:vAlign w:val="center"/>
          </w:tcPr>
          <w:p w14:paraId="24F95197" w14:textId="77777777" w:rsidR="001D6EEB" w:rsidRPr="005A6012" w:rsidRDefault="00B813E3" w:rsidP="001A7649">
            <w:pPr>
              <w:adjustRightInd w:val="0"/>
              <w:snapToGrid w:val="0"/>
              <w:rPr>
                <w:rFonts w:ascii="Times New Roman" w:hAnsi="Times New Roman"/>
                <w:color w:val="000000"/>
                <w:spacing w:val="-1"/>
                <w:szCs w:val="21"/>
                <w:shd w:val="clear" w:color="auto" w:fill="FFFFFF"/>
                <w:lang w:val="zh-CN"/>
              </w:rPr>
            </w:pPr>
            <w:r w:rsidRPr="005A6012">
              <w:rPr>
                <w:rFonts w:ascii="Times New Roman" w:hAnsi="Times New Roman"/>
                <w:kern w:val="0"/>
                <w:szCs w:val="21"/>
              </w:rPr>
              <w:t>深圳市福田区深南中路</w:t>
            </w:r>
            <w:r w:rsidRPr="005A6012">
              <w:rPr>
                <w:rFonts w:ascii="Times New Roman" w:hAnsi="Times New Roman"/>
                <w:kern w:val="0"/>
                <w:szCs w:val="21"/>
              </w:rPr>
              <w:t>1093</w:t>
            </w:r>
            <w:r w:rsidRPr="005A6012">
              <w:rPr>
                <w:rFonts w:ascii="Times New Roman" w:hAnsi="Times New Roman"/>
                <w:kern w:val="0"/>
                <w:szCs w:val="21"/>
              </w:rPr>
              <w:t>号中信大厦</w:t>
            </w:r>
            <w:r w:rsidRPr="005A6012">
              <w:rPr>
                <w:rFonts w:ascii="Times New Roman" w:hAnsi="Times New Roman"/>
                <w:kern w:val="0"/>
                <w:szCs w:val="21"/>
              </w:rPr>
              <w:t>18</w:t>
            </w:r>
            <w:r w:rsidRPr="005A6012">
              <w:rPr>
                <w:rFonts w:ascii="Times New Roman" w:hAnsi="Times New Roman"/>
                <w:kern w:val="0"/>
                <w:szCs w:val="21"/>
              </w:rPr>
              <w:t>楼</w:t>
            </w:r>
          </w:p>
        </w:tc>
      </w:tr>
      <w:tr w:rsidR="001D6EEB" w:rsidRPr="005A6012" w14:paraId="459EACBB" w14:textId="77777777" w:rsidTr="005A6012">
        <w:trPr>
          <w:trHeight w:val="340"/>
          <w:jc w:val="center"/>
        </w:trPr>
        <w:tc>
          <w:tcPr>
            <w:tcW w:w="1461" w:type="pct"/>
            <w:vAlign w:val="center"/>
          </w:tcPr>
          <w:p w14:paraId="3EDD5591" w14:textId="77777777" w:rsidR="001D6EEB" w:rsidRPr="005A6012" w:rsidRDefault="00B813E3" w:rsidP="001A7649">
            <w:pPr>
              <w:adjustRightInd w:val="0"/>
              <w:snapToGrid w:val="0"/>
              <w:rPr>
                <w:rFonts w:ascii="Times New Roman" w:hAnsi="Times New Roman"/>
                <w:color w:val="000000"/>
                <w:spacing w:val="-1"/>
                <w:szCs w:val="21"/>
                <w:shd w:val="clear" w:color="auto" w:fill="FFFFFF"/>
              </w:rPr>
            </w:pPr>
            <w:r w:rsidRPr="005A6012">
              <w:rPr>
                <w:rFonts w:ascii="Times New Roman" w:hAnsi="Times New Roman"/>
                <w:color w:val="000000"/>
                <w:spacing w:val="-1"/>
                <w:szCs w:val="21"/>
                <w:shd w:val="clear" w:color="auto" w:fill="FFFFFF"/>
                <w:lang w:val="zh-CN"/>
              </w:rPr>
              <w:t>联系电话</w:t>
            </w:r>
          </w:p>
        </w:tc>
        <w:tc>
          <w:tcPr>
            <w:tcW w:w="3539" w:type="pct"/>
            <w:vAlign w:val="center"/>
          </w:tcPr>
          <w:p w14:paraId="4C286B06" w14:textId="77777777" w:rsidR="001D6EEB" w:rsidRPr="005A6012" w:rsidRDefault="00B813E3" w:rsidP="001A7649">
            <w:pPr>
              <w:adjustRightInd w:val="0"/>
              <w:snapToGrid w:val="0"/>
              <w:rPr>
                <w:rFonts w:ascii="Times New Roman" w:hAnsi="Times New Roman"/>
                <w:color w:val="000000"/>
                <w:spacing w:val="-1"/>
                <w:szCs w:val="21"/>
                <w:shd w:val="clear" w:color="auto" w:fill="FFFFFF"/>
                <w:lang w:val="zh-CN"/>
              </w:rPr>
            </w:pPr>
            <w:r w:rsidRPr="005A6012">
              <w:rPr>
                <w:rFonts w:ascii="Times New Roman" w:hAnsi="Times New Roman"/>
                <w:kern w:val="0"/>
                <w:szCs w:val="21"/>
              </w:rPr>
              <w:t>0755-25938000</w:t>
            </w:r>
          </w:p>
        </w:tc>
      </w:tr>
      <w:tr w:rsidR="001D6EEB" w:rsidRPr="005A6012" w14:paraId="472E93CE" w14:textId="77777777" w:rsidTr="005A6012">
        <w:trPr>
          <w:trHeight w:val="340"/>
          <w:jc w:val="center"/>
        </w:trPr>
        <w:tc>
          <w:tcPr>
            <w:tcW w:w="1461" w:type="pct"/>
            <w:vAlign w:val="center"/>
          </w:tcPr>
          <w:p w14:paraId="73555CD2" w14:textId="77777777" w:rsidR="001D6EEB" w:rsidRPr="005A6012" w:rsidRDefault="00B813E3" w:rsidP="001A7649">
            <w:pPr>
              <w:adjustRightInd w:val="0"/>
              <w:snapToGrid w:val="0"/>
              <w:rPr>
                <w:rFonts w:ascii="Times New Roman" w:hAnsi="Times New Roman"/>
                <w:color w:val="000000"/>
                <w:spacing w:val="-1"/>
                <w:szCs w:val="21"/>
                <w:shd w:val="clear" w:color="auto" w:fill="FFFFFF"/>
              </w:rPr>
            </w:pPr>
            <w:r w:rsidRPr="005A6012">
              <w:rPr>
                <w:rFonts w:ascii="Times New Roman" w:hAnsi="Times New Roman"/>
                <w:color w:val="000000"/>
                <w:spacing w:val="-1"/>
                <w:szCs w:val="21"/>
                <w:shd w:val="clear" w:color="auto" w:fill="FFFFFF"/>
              </w:rPr>
              <w:t>传真</w:t>
            </w:r>
          </w:p>
        </w:tc>
        <w:tc>
          <w:tcPr>
            <w:tcW w:w="3539" w:type="pct"/>
            <w:vAlign w:val="center"/>
          </w:tcPr>
          <w:p w14:paraId="2CD6CACB" w14:textId="77777777" w:rsidR="001D6EEB" w:rsidRPr="005A6012" w:rsidRDefault="00B813E3" w:rsidP="001A7649">
            <w:pPr>
              <w:adjustRightInd w:val="0"/>
              <w:snapToGrid w:val="0"/>
              <w:rPr>
                <w:rFonts w:ascii="Times New Roman" w:hAnsi="Times New Roman"/>
                <w:color w:val="000000"/>
                <w:spacing w:val="-1"/>
                <w:szCs w:val="21"/>
                <w:shd w:val="clear" w:color="auto" w:fill="FFFFFF"/>
              </w:rPr>
            </w:pPr>
            <w:r w:rsidRPr="005A6012">
              <w:rPr>
                <w:rFonts w:ascii="Times New Roman" w:hAnsi="Times New Roman"/>
                <w:kern w:val="0"/>
                <w:szCs w:val="21"/>
              </w:rPr>
              <w:t>0755-25988122</w:t>
            </w:r>
          </w:p>
        </w:tc>
      </w:tr>
    </w:tbl>
    <w:p w14:paraId="60E9194E" w14:textId="77777777" w:rsidR="001D6EEB" w:rsidRPr="00AC3433" w:rsidRDefault="00B813E3" w:rsidP="00AC3433">
      <w:pPr>
        <w:pStyle w:val="003"/>
        <w:spacing w:before="120"/>
      </w:pPr>
      <w:bookmarkStart w:id="242" w:name="_Toc46219604"/>
      <w:r w:rsidRPr="00C4270A">
        <w:rPr>
          <w:shd w:val="clear" w:color="auto" w:fill="FFFFFF"/>
          <w:lang w:val="zh-CN"/>
        </w:rPr>
        <w:t>（</w:t>
      </w:r>
      <w:r w:rsidRPr="00C4270A">
        <w:rPr>
          <w:rFonts w:hint="eastAsia"/>
          <w:shd w:val="clear" w:color="auto" w:fill="FFFFFF"/>
          <w:lang w:val="zh-CN"/>
        </w:rPr>
        <w:t>六</w:t>
      </w:r>
      <w:r w:rsidRPr="00C4270A">
        <w:rPr>
          <w:shd w:val="clear" w:color="auto" w:fill="FFFFFF"/>
          <w:lang w:val="zh-CN"/>
        </w:rPr>
        <w:t>）保荐机构（主承销商）收款银行</w:t>
      </w:r>
      <w:bookmarkEnd w:id="242"/>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050"/>
        <w:gridCol w:w="5478"/>
      </w:tblGrid>
      <w:tr w:rsidR="001D6EEB" w:rsidRPr="005A6012" w14:paraId="7ABA60BE" w14:textId="77777777" w:rsidTr="005A6012">
        <w:trPr>
          <w:trHeight w:val="340"/>
          <w:jc w:val="center"/>
        </w:trPr>
        <w:tc>
          <w:tcPr>
            <w:tcW w:w="1788" w:type="pct"/>
            <w:vAlign w:val="center"/>
          </w:tcPr>
          <w:p w14:paraId="697CAC83" w14:textId="77777777" w:rsidR="001D6EEB" w:rsidRPr="005A6012" w:rsidRDefault="00B813E3" w:rsidP="001A7649">
            <w:pPr>
              <w:adjustRightInd w:val="0"/>
              <w:snapToGrid w:val="0"/>
              <w:jc w:val="center"/>
              <w:rPr>
                <w:rFonts w:ascii="Times New Roman" w:hAnsi="Times New Roman"/>
                <w:b/>
                <w:color w:val="000000"/>
                <w:spacing w:val="-1"/>
                <w:szCs w:val="21"/>
                <w:shd w:val="clear" w:color="auto" w:fill="FFFFFF"/>
                <w:lang w:val="zh-CN"/>
              </w:rPr>
            </w:pPr>
            <w:r w:rsidRPr="005A6012">
              <w:rPr>
                <w:rFonts w:ascii="Times New Roman" w:hAnsi="Times New Roman"/>
                <w:b/>
                <w:color w:val="000000"/>
                <w:spacing w:val="-1"/>
                <w:szCs w:val="21"/>
                <w:shd w:val="clear" w:color="auto" w:fill="FFFFFF"/>
                <w:lang w:val="zh-CN"/>
              </w:rPr>
              <w:t>保荐人（主承销商）收款银行</w:t>
            </w:r>
          </w:p>
        </w:tc>
        <w:tc>
          <w:tcPr>
            <w:tcW w:w="3212" w:type="pct"/>
            <w:vAlign w:val="center"/>
          </w:tcPr>
          <w:p w14:paraId="6EF2FBFF" w14:textId="77777777" w:rsidR="001D6EEB" w:rsidRPr="005A6012" w:rsidRDefault="00B813E3" w:rsidP="001A7649">
            <w:pPr>
              <w:adjustRightInd w:val="0"/>
              <w:snapToGrid w:val="0"/>
              <w:jc w:val="center"/>
              <w:rPr>
                <w:rFonts w:ascii="Times New Roman" w:hAnsi="Times New Roman"/>
                <w:color w:val="000000"/>
                <w:spacing w:val="-1"/>
                <w:szCs w:val="21"/>
                <w:shd w:val="clear" w:color="auto" w:fill="FFFFFF"/>
              </w:rPr>
            </w:pPr>
            <w:r w:rsidRPr="005A6012">
              <w:rPr>
                <w:rFonts w:ascii="Times New Roman" w:hAnsi="Times New Roman"/>
                <w:b/>
                <w:color w:val="000000"/>
                <w:spacing w:val="-1"/>
                <w:szCs w:val="21"/>
                <w:shd w:val="clear" w:color="auto" w:fill="FFFFFF"/>
                <w:lang w:val="zh-CN"/>
              </w:rPr>
              <w:t>中国农业银行股份有限公司贵阳金穗支行</w:t>
            </w:r>
          </w:p>
        </w:tc>
      </w:tr>
      <w:tr w:rsidR="001D6EEB" w:rsidRPr="005A6012" w14:paraId="6D9A2CC5" w14:textId="77777777" w:rsidTr="005A6012">
        <w:trPr>
          <w:trHeight w:val="340"/>
          <w:jc w:val="center"/>
        </w:trPr>
        <w:tc>
          <w:tcPr>
            <w:tcW w:w="1788" w:type="pct"/>
            <w:vAlign w:val="center"/>
          </w:tcPr>
          <w:p w14:paraId="5B1E43A5" w14:textId="77777777" w:rsidR="001D6EEB" w:rsidRPr="005A6012" w:rsidRDefault="00B813E3" w:rsidP="001A7649">
            <w:pPr>
              <w:adjustRightInd w:val="0"/>
              <w:snapToGrid w:val="0"/>
              <w:rPr>
                <w:rFonts w:ascii="Times New Roman" w:hAnsi="Times New Roman"/>
                <w:color w:val="000000"/>
                <w:spacing w:val="-1"/>
                <w:szCs w:val="21"/>
                <w:shd w:val="clear" w:color="auto" w:fill="FFFFFF"/>
              </w:rPr>
            </w:pPr>
            <w:r w:rsidRPr="005A6012">
              <w:rPr>
                <w:rFonts w:ascii="Times New Roman" w:hAnsi="Times New Roman"/>
                <w:color w:val="000000"/>
                <w:spacing w:val="-1"/>
                <w:szCs w:val="21"/>
                <w:shd w:val="clear" w:color="auto" w:fill="FFFFFF"/>
              </w:rPr>
              <w:t>户名</w:t>
            </w:r>
          </w:p>
        </w:tc>
        <w:tc>
          <w:tcPr>
            <w:tcW w:w="3212" w:type="pct"/>
            <w:vAlign w:val="center"/>
          </w:tcPr>
          <w:p w14:paraId="3315FD10" w14:textId="77777777" w:rsidR="001D6EEB" w:rsidRPr="005A6012" w:rsidRDefault="00B813E3" w:rsidP="001A7649">
            <w:pPr>
              <w:adjustRightInd w:val="0"/>
              <w:snapToGrid w:val="0"/>
              <w:rPr>
                <w:rFonts w:ascii="Times New Roman" w:hAnsi="Times New Roman"/>
                <w:color w:val="000000"/>
                <w:spacing w:val="-1"/>
                <w:szCs w:val="21"/>
                <w:shd w:val="clear" w:color="auto" w:fill="FFFFFF"/>
              </w:rPr>
            </w:pPr>
            <w:r w:rsidRPr="005A6012">
              <w:rPr>
                <w:rFonts w:ascii="Times New Roman" w:hAnsi="Times New Roman"/>
                <w:color w:val="000000"/>
                <w:spacing w:val="-1"/>
                <w:szCs w:val="21"/>
                <w:shd w:val="clear" w:color="auto" w:fill="FFFFFF"/>
              </w:rPr>
              <w:t>华创证券有限责任公司</w:t>
            </w:r>
          </w:p>
        </w:tc>
      </w:tr>
      <w:tr w:rsidR="001D6EEB" w:rsidRPr="005A6012" w14:paraId="74FF99E2" w14:textId="77777777" w:rsidTr="005A6012">
        <w:trPr>
          <w:trHeight w:val="340"/>
          <w:jc w:val="center"/>
        </w:trPr>
        <w:tc>
          <w:tcPr>
            <w:tcW w:w="1788" w:type="pct"/>
            <w:vAlign w:val="center"/>
          </w:tcPr>
          <w:p w14:paraId="4EB4793A" w14:textId="77777777" w:rsidR="001D6EEB" w:rsidRPr="005A6012" w:rsidRDefault="00B813E3" w:rsidP="001A7649">
            <w:pPr>
              <w:adjustRightInd w:val="0"/>
              <w:snapToGrid w:val="0"/>
              <w:rPr>
                <w:rFonts w:ascii="Times New Roman" w:hAnsi="Times New Roman"/>
                <w:color w:val="000000"/>
                <w:spacing w:val="-1"/>
                <w:szCs w:val="21"/>
                <w:shd w:val="clear" w:color="auto" w:fill="FFFFFF"/>
              </w:rPr>
            </w:pPr>
            <w:r w:rsidRPr="005A6012">
              <w:rPr>
                <w:rFonts w:ascii="Times New Roman" w:hAnsi="Times New Roman"/>
                <w:color w:val="000000"/>
                <w:spacing w:val="-1"/>
                <w:szCs w:val="21"/>
                <w:shd w:val="clear" w:color="auto" w:fill="FFFFFF"/>
              </w:rPr>
              <w:t>账号</w:t>
            </w:r>
          </w:p>
        </w:tc>
        <w:tc>
          <w:tcPr>
            <w:tcW w:w="3212" w:type="pct"/>
            <w:vAlign w:val="center"/>
          </w:tcPr>
          <w:p w14:paraId="7C9B830E" w14:textId="77777777" w:rsidR="001D6EEB" w:rsidRPr="005A6012" w:rsidRDefault="006B5419" w:rsidP="001A7649">
            <w:pPr>
              <w:adjustRightInd w:val="0"/>
              <w:snapToGrid w:val="0"/>
              <w:rPr>
                <w:rFonts w:ascii="Times New Roman" w:hAnsi="Times New Roman"/>
                <w:color w:val="000000"/>
                <w:spacing w:val="-1"/>
                <w:szCs w:val="21"/>
                <w:shd w:val="clear" w:color="auto" w:fill="FFFFFF"/>
              </w:rPr>
            </w:pPr>
            <w:r w:rsidRPr="005A6012">
              <w:rPr>
                <w:rFonts w:ascii="Times New Roman" w:hAnsi="Times New Roman"/>
                <w:color w:val="000000"/>
                <w:spacing w:val="-1"/>
                <w:szCs w:val="21"/>
                <w:shd w:val="clear" w:color="auto" w:fill="FFFFFF"/>
              </w:rPr>
              <w:t>23-</w:t>
            </w:r>
            <w:r w:rsidR="00B813E3" w:rsidRPr="005A6012">
              <w:rPr>
                <w:rFonts w:ascii="Times New Roman" w:hAnsi="Times New Roman"/>
                <w:color w:val="000000"/>
                <w:spacing w:val="-1"/>
                <w:szCs w:val="21"/>
                <w:shd w:val="clear" w:color="auto" w:fill="FFFFFF"/>
              </w:rPr>
              <w:t>259001040003648</w:t>
            </w:r>
          </w:p>
        </w:tc>
      </w:tr>
    </w:tbl>
    <w:p w14:paraId="0CBF5F3A" w14:textId="77777777" w:rsidR="001D6EEB" w:rsidRPr="00C4270A" w:rsidRDefault="00B813E3" w:rsidP="00D07579">
      <w:pPr>
        <w:pStyle w:val="002"/>
        <w:spacing w:before="120"/>
      </w:pPr>
      <w:bookmarkStart w:id="243" w:name="_Toc46219605"/>
      <w:bookmarkStart w:id="244" w:name="_Toc46296296"/>
      <w:r w:rsidRPr="00C4270A">
        <w:t>三、本次发行的有关当事人之间的股权关系</w:t>
      </w:r>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43"/>
      <w:bookmarkEnd w:id="244"/>
    </w:p>
    <w:p w14:paraId="24B4EBBE" w14:textId="77777777" w:rsidR="001D6EEB" w:rsidRPr="00C4270A" w:rsidRDefault="00B813E3" w:rsidP="00811BC1">
      <w:pPr>
        <w:pStyle w:val="005"/>
        <w:spacing w:before="120"/>
        <w:ind w:firstLine="480"/>
      </w:pPr>
      <w:r w:rsidRPr="00C4270A">
        <w:t>本公司与本次发行有关的保荐人、承销机构、证券服务机构及其负责人、高级管理人员、经办人员之间不存在直接或间接的股权关系或其他权益关系。</w:t>
      </w:r>
    </w:p>
    <w:p w14:paraId="4BC4B04A" w14:textId="77777777" w:rsidR="001D6EEB" w:rsidRPr="00D07579" w:rsidRDefault="00B813E3" w:rsidP="00D07579">
      <w:pPr>
        <w:pStyle w:val="002"/>
        <w:spacing w:before="120"/>
      </w:pPr>
      <w:bookmarkStart w:id="245" w:name="_Toc451687807"/>
      <w:bookmarkStart w:id="246" w:name="_Toc451715298"/>
      <w:bookmarkStart w:id="247" w:name="_Toc451716207"/>
      <w:bookmarkStart w:id="248" w:name="_Toc451803361"/>
      <w:bookmarkStart w:id="249" w:name="_Toc450573434"/>
      <w:bookmarkStart w:id="250" w:name="_Toc451704351"/>
      <w:bookmarkStart w:id="251" w:name="_Toc451714692"/>
      <w:bookmarkStart w:id="252" w:name="_Toc451805987"/>
      <w:bookmarkStart w:id="253" w:name="_Toc451680288"/>
      <w:bookmarkStart w:id="254" w:name="_Toc2875589"/>
      <w:bookmarkStart w:id="255" w:name="_Toc503807493"/>
      <w:bookmarkStart w:id="256" w:name="_Toc451898215"/>
      <w:bookmarkStart w:id="257" w:name="_Toc452038198"/>
      <w:bookmarkStart w:id="258" w:name="_Toc452028974"/>
      <w:bookmarkStart w:id="259" w:name="_Toc452036651"/>
      <w:bookmarkStart w:id="260" w:name="_Toc46219606"/>
      <w:bookmarkStart w:id="261" w:name="_Toc46296297"/>
      <w:r w:rsidRPr="00C4270A">
        <w:t>四、本次发行上市的重要日期</w:t>
      </w:r>
      <w:bookmarkEnd w:id="235"/>
      <w:bookmarkEnd w:id="236"/>
      <w:bookmarkEnd w:id="237"/>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540"/>
        <w:gridCol w:w="2515"/>
        <w:gridCol w:w="5473"/>
      </w:tblGrid>
      <w:tr w:rsidR="001D6EEB" w:rsidRPr="005A6012" w14:paraId="7667C45F" w14:textId="77777777" w:rsidTr="00272CE0">
        <w:trPr>
          <w:trHeight w:val="340"/>
          <w:jc w:val="center"/>
        </w:trPr>
        <w:tc>
          <w:tcPr>
            <w:tcW w:w="540" w:type="dxa"/>
            <w:vAlign w:val="center"/>
          </w:tcPr>
          <w:p w14:paraId="53ABDFAC" w14:textId="77777777" w:rsidR="001D6EEB" w:rsidRPr="005A6012" w:rsidRDefault="00B813E3" w:rsidP="001A7649">
            <w:pPr>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w:t>
            </w:r>
          </w:p>
        </w:tc>
        <w:tc>
          <w:tcPr>
            <w:tcW w:w="2518" w:type="dxa"/>
            <w:vAlign w:val="center"/>
          </w:tcPr>
          <w:p w14:paraId="03B0ACB2" w14:textId="77777777" w:rsidR="001D6EEB" w:rsidRPr="005A6012" w:rsidRDefault="00B813E3" w:rsidP="001A7649">
            <w:pPr>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刊登发行公告日期</w:t>
            </w:r>
          </w:p>
        </w:tc>
        <w:tc>
          <w:tcPr>
            <w:tcW w:w="5479" w:type="dxa"/>
            <w:vAlign w:val="center"/>
          </w:tcPr>
          <w:p w14:paraId="2BDDC8A9" w14:textId="77777777" w:rsidR="001D6EEB" w:rsidRPr="005A6012" w:rsidRDefault="00B813E3" w:rsidP="001A7649">
            <w:pPr>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【】年【】月【】日</w:t>
            </w:r>
          </w:p>
        </w:tc>
      </w:tr>
      <w:tr w:rsidR="001D6EEB" w:rsidRPr="005A6012" w14:paraId="124DA88D" w14:textId="77777777" w:rsidTr="00272CE0">
        <w:trPr>
          <w:trHeight w:val="340"/>
          <w:jc w:val="center"/>
        </w:trPr>
        <w:tc>
          <w:tcPr>
            <w:tcW w:w="540" w:type="dxa"/>
            <w:vAlign w:val="center"/>
          </w:tcPr>
          <w:p w14:paraId="05E56D92" w14:textId="77777777" w:rsidR="001D6EEB" w:rsidRPr="005A6012" w:rsidRDefault="00B813E3" w:rsidP="001A7649">
            <w:pPr>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w:t>
            </w:r>
          </w:p>
        </w:tc>
        <w:tc>
          <w:tcPr>
            <w:tcW w:w="2518" w:type="dxa"/>
            <w:vAlign w:val="center"/>
          </w:tcPr>
          <w:p w14:paraId="4DA933A9" w14:textId="77777777" w:rsidR="001D6EEB" w:rsidRPr="005A6012" w:rsidRDefault="00B813E3" w:rsidP="001A7649">
            <w:pPr>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开始询价推介日期</w:t>
            </w:r>
          </w:p>
        </w:tc>
        <w:tc>
          <w:tcPr>
            <w:tcW w:w="5479" w:type="dxa"/>
            <w:vAlign w:val="center"/>
          </w:tcPr>
          <w:p w14:paraId="6F2FA805" w14:textId="77777777" w:rsidR="001D6EEB" w:rsidRPr="005A6012" w:rsidRDefault="00B813E3" w:rsidP="001A7649">
            <w:pPr>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【】年【】月【】日</w:t>
            </w:r>
          </w:p>
        </w:tc>
      </w:tr>
      <w:tr w:rsidR="001D6EEB" w:rsidRPr="005A6012" w14:paraId="7BD99700" w14:textId="77777777" w:rsidTr="00272CE0">
        <w:trPr>
          <w:trHeight w:val="340"/>
          <w:jc w:val="center"/>
        </w:trPr>
        <w:tc>
          <w:tcPr>
            <w:tcW w:w="540" w:type="dxa"/>
            <w:vAlign w:val="center"/>
          </w:tcPr>
          <w:p w14:paraId="4847EFE1" w14:textId="77777777" w:rsidR="001D6EEB" w:rsidRPr="005A6012" w:rsidRDefault="00B813E3" w:rsidP="001A7649">
            <w:pPr>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3</w:t>
            </w:r>
          </w:p>
        </w:tc>
        <w:tc>
          <w:tcPr>
            <w:tcW w:w="2518" w:type="dxa"/>
            <w:vAlign w:val="center"/>
          </w:tcPr>
          <w:p w14:paraId="0ACA6F98" w14:textId="77777777" w:rsidR="001D6EEB" w:rsidRPr="005A6012" w:rsidRDefault="00B813E3" w:rsidP="001A7649">
            <w:pPr>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刊登定价公告日期</w:t>
            </w:r>
          </w:p>
        </w:tc>
        <w:tc>
          <w:tcPr>
            <w:tcW w:w="5479" w:type="dxa"/>
            <w:vAlign w:val="center"/>
          </w:tcPr>
          <w:p w14:paraId="1327E06E" w14:textId="77777777" w:rsidR="001D6EEB" w:rsidRPr="005A6012" w:rsidRDefault="00B813E3" w:rsidP="001A7649">
            <w:pPr>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【】年【】月【】日</w:t>
            </w:r>
          </w:p>
        </w:tc>
      </w:tr>
      <w:tr w:rsidR="001D6EEB" w:rsidRPr="005A6012" w14:paraId="7763DB4B" w14:textId="77777777" w:rsidTr="00272CE0">
        <w:trPr>
          <w:trHeight w:val="340"/>
          <w:jc w:val="center"/>
        </w:trPr>
        <w:tc>
          <w:tcPr>
            <w:tcW w:w="540" w:type="dxa"/>
            <w:vAlign w:val="center"/>
          </w:tcPr>
          <w:p w14:paraId="6582E04C" w14:textId="77777777" w:rsidR="001D6EEB" w:rsidRPr="005A6012" w:rsidRDefault="00B813E3" w:rsidP="001A7649">
            <w:pPr>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4</w:t>
            </w:r>
          </w:p>
        </w:tc>
        <w:tc>
          <w:tcPr>
            <w:tcW w:w="2518" w:type="dxa"/>
            <w:vAlign w:val="center"/>
          </w:tcPr>
          <w:p w14:paraId="68E3A2D7" w14:textId="77777777" w:rsidR="001D6EEB" w:rsidRPr="005A6012" w:rsidRDefault="00B813E3" w:rsidP="001A7649">
            <w:pPr>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申购日期和缴款日期</w:t>
            </w:r>
          </w:p>
        </w:tc>
        <w:tc>
          <w:tcPr>
            <w:tcW w:w="5479" w:type="dxa"/>
            <w:vAlign w:val="center"/>
          </w:tcPr>
          <w:p w14:paraId="7FEB0D22" w14:textId="77777777" w:rsidR="001D6EEB" w:rsidRPr="005A6012" w:rsidRDefault="00B813E3" w:rsidP="001A7649">
            <w:pPr>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【】年【】月【】日</w:t>
            </w:r>
          </w:p>
        </w:tc>
      </w:tr>
      <w:tr w:rsidR="001D6EEB" w:rsidRPr="005A6012" w14:paraId="5A229DB0" w14:textId="77777777" w:rsidTr="00272CE0">
        <w:trPr>
          <w:trHeight w:val="340"/>
          <w:jc w:val="center"/>
        </w:trPr>
        <w:tc>
          <w:tcPr>
            <w:tcW w:w="540" w:type="dxa"/>
            <w:vAlign w:val="center"/>
          </w:tcPr>
          <w:p w14:paraId="4CE0B585" w14:textId="77777777" w:rsidR="001D6EEB" w:rsidRPr="005A6012" w:rsidRDefault="00B813E3" w:rsidP="001A7649">
            <w:pPr>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5</w:t>
            </w:r>
          </w:p>
        </w:tc>
        <w:tc>
          <w:tcPr>
            <w:tcW w:w="2518" w:type="dxa"/>
            <w:vAlign w:val="center"/>
          </w:tcPr>
          <w:p w14:paraId="63A09119" w14:textId="77777777" w:rsidR="001D6EEB" w:rsidRPr="005A6012" w:rsidRDefault="00B813E3" w:rsidP="001A7649">
            <w:pPr>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股票上市日期</w:t>
            </w:r>
          </w:p>
        </w:tc>
        <w:tc>
          <w:tcPr>
            <w:tcW w:w="5479" w:type="dxa"/>
            <w:vAlign w:val="center"/>
          </w:tcPr>
          <w:p w14:paraId="21EB477F" w14:textId="77777777" w:rsidR="001D6EEB" w:rsidRPr="005A6012" w:rsidRDefault="00B813E3" w:rsidP="001A7649">
            <w:pPr>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【】年【】月【】日</w:t>
            </w:r>
          </w:p>
        </w:tc>
      </w:tr>
    </w:tbl>
    <w:p w14:paraId="7D085EDF" w14:textId="77777777" w:rsidR="00096CB7" w:rsidRPr="00D07579" w:rsidRDefault="00B813E3" w:rsidP="00E33A59">
      <w:pPr>
        <w:pStyle w:val="0010"/>
        <w:spacing w:before="120" w:after="120"/>
      </w:pPr>
      <w:bookmarkStart w:id="262" w:name="_Toc46219607"/>
      <w:bookmarkStart w:id="263" w:name="_Toc46296298"/>
      <w:proofErr w:type="spellStart"/>
      <w:r w:rsidRPr="00D07579">
        <w:rPr>
          <w:rFonts w:hint="eastAsia"/>
        </w:rPr>
        <w:lastRenderedPageBreak/>
        <w:t>第四节</w:t>
      </w:r>
      <w:proofErr w:type="spellEnd"/>
      <w:r w:rsidRPr="00D07579">
        <w:rPr>
          <w:rFonts w:hint="eastAsia"/>
        </w:rPr>
        <w:t xml:space="preserve"> </w:t>
      </w:r>
      <w:proofErr w:type="spellStart"/>
      <w:r w:rsidRPr="00D07579">
        <w:rPr>
          <w:rFonts w:hint="eastAsia"/>
        </w:rPr>
        <w:t>风险因素</w:t>
      </w:r>
      <w:bookmarkEnd w:id="262"/>
      <w:bookmarkEnd w:id="263"/>
      <w:proofErr w:type="spellEnd"/>
    </w:p>
    <w:p w14:paraId="452C8D78" w14:textId="77777777" w:rsidR="001D6EEB" w:rsidRPr="00C4270A" w:rsidRDefault="00B813E3" w:rsidP="00811BC1">
      <w:pPr>
        <w:pStyle w:val="005"/>
        <w:spacing w:before="120"/>
        <w:ind w:firstLine="480"/>
      </w:pPr>
      <w:r w:rsidRPr="00C4270A">
        <w:rPr>
          <w:rFonts w:hint="eastAsia"/>
        </w:rPr>
        <w:t>投资者在评价发行人本次公开发行股票时，除本招股说明书提供的其他各项资料外，应特别认真地考虑下述各项风险因素。下述风险是根据重要性原则或可能影响投资者决策的程度大小排序，但该排序并不表示风险因素依次发生。</w:t>
      </w:r>
    </w:p>
    <w:p w14:paraId="593C0331" w14:textId="77777777" w:rsidR="001D6EEB" w:rsidRPr="00C4270A" w:rsidRDefault="00B813E3" w:rsidP="00D07579">
      <w:pPr>
        <w:pStyle w:val="002"/>
        <w:spacing w:before="120"/>
        <w:rPr>
          <w:sz w:val="24"/>
          <w:szCs w:val="24"/>
        </w:rPr>
      </w:pPr>
      <w:bookmarkStart w:id="264" w:name="_Toc40358254"/>
      <w:bookmarkStart w:id="265" w:name="_Toc46219608"/>
      <w:bookmarkStart w:id="266" w:name="_Toc46296299"/>
      <w:bookmarkStart w:id="267" w:name="_Toc40358251"/>
      <w:r w:rsidRPr="00C4270A">
        <w:rPr>
          <w:rFonts w:hint="eastAsia"/>
        </w:rPr>
        <w:t>一</w:t>
      </w:r>
      <w:r w:rsidRPr="00C4270A">
        <w:t>、</w:t>
      </w:r>
      <w:bookmarkEnd w:id="264"/>
      <w:r w:rsidRPr="00C4270A">
        <w:rPr>
          <w:rFonts w:hint="eastAsia"/>
        </w:rPr>
        <w:t>经营风险</w:t>
      </w:r>
      <w:bookmarkEnd w:id="265"/>
      <w:bookmarkEnd w:id="266"/>
    </w:p>
    <w:p w14:paraId="6E535D64" w14:textId="77777777" w:rsidR="001D6EEB" w:rsidRPr="00C4270A" w:rsidRDefault="00B813E3" w:rsidP="00811BC1">
      <w:pPr>
        <w:pStyle w:val="003"/>
        <w:spacing w:before="120"/>
      </w:pPr>
      <w:r w:rsidRPr="00C4270A">
        <w:rPr>
          <w:rFonts w:hint="eastAsia"/>
        </w:rPr>
        <w:t>（一）市场变化风险</w:t>
      </w:r>
    </w:p>
    <w:p w14:paraId="0F32C96E" w14:textId="77777777" w:rsidR="001D6EEB" w:rsidRPr="00C4270A" w:rsidRDefault="00DA3E9E" w:rsidP="00811BC1">
      <w:pPr>
        <w:pStyle w:val="005"/>
        <w:spacing w:before="120"/>
        <w:ind w:firstLine="480"/>
      </w:pPr>
      <w:r>
        <w:rPr>
          <w:rFonts w:hint="eastAsia"/>
        </w:rPr>
        <w:t>2017</w:t>
      </w:r>
      <w:r>
        <w:rPr>
          <w:rFonts w:hint="eastAsia"/>
        </w:rPr>
        <w:t>年至</w:t>
      </w:r>
      <w:r>
        <w:rPr>
          <w:rFonts w:hint="eastAsia"/>
        </w:rPr>
        <w:t>2019</w:t>
      </w:r>
      <w:r>
        <w:rPr>
          <w:rFonts w:hint="eastAsia"/>
        </w:rPr>
        <w:t>年度</w:t>
      </w:r>
      <w:r w:rsidR="00B813E3" w:rsidRPr="00C4270A">
        <w:rPr>
          <w:rFonts w:hint="eastAsia"/>
        </w:rPr>
        <w:t>，发行人地基基础和既有建筑维护改造业务</w:t>
      </w:r>
      <w:r w:rsidR="00AA49F7">
        <w:rPr>
          <w:rFonts w:hint="eastAsia"/>
        </w:rPr>
        <w:t>累</w:t>
      </w:r>
      <w:r>
        <w:rPr>
          <w:rFonts w:hint="eastAsia"/>
        </w:rPr>
        <w:t>计</w:t>
      </w:r>
      <w:r w:rsidR="00B813E3" w:rsidRPr="00C4270A">
        <w:rPr>
          <w:rFonts w:hint="eastAsia"/>
        </w:rPr>
        <w:t>收入分别为</w:t>
      </w:r>
      <w:r w:rsidR="00B813E3" w:rsidRPr="00C4270A">
        <w:t>111,075.15</w:t>
      </w:r>
      <w:r w:rsidR="00B813E3" w:rsidRPr="00C4270A">
        <w:rPr>
          <w:rFonts w:hint="eastAsia"/>
        </w:rPr>
        <w:t>万元和</w:t>
      </w:r>
      <w:r w:rsidR="00B813E3" w:rsidRPr="00C4270A">
        <w:t>24,076.16</w:t>
      </w:r>
      <w:r w:rsidR="00B813E3" w:rsidRPr="00C4270A">
        <w:rPr>
          <w:rFonts w:hint="eastAsia"/>
        </w:rPr>
        <w:t>万元，占比分别</w:t>
      </w:r>
      <w:r w:rsidR="00B813E3" w:rsidRPr="00C4270A">
        <w:t>82</w:t>
      </w:r>
      <w:r>
        <w:rPr>
          <w:rFonts w:hint="eastAsia"/>
        </w:rPr>
        <w:t>.19</w:t>
      </w:r>
      <w:r w:rsidR="00B813E3" w:rsidRPr="00C4270A">
        <w:t>%</w:t>
      </w:r>
      <w:r w:rsidR="00B813E3" w:rsidRPr="00C4270A">
        <w:rPr>
          <w:rFonts w:hint="eastAsia"/>
        </w:rPr>
        <w:t>和</w:t>
      </w:r>
      <w:r>
        <w:rPr>
          <w:rFonts w:hint="eastAsia"/>
        </w:rPr>
        <w:t>17.81</w:t>
      </w:r>
      <w:r w:rsidR="00B813E3" w:rsidRPr="00C4270A">
        <w:t>%</w:t>
      </w:r>
      <w:r w:rsidR="00B813E3" w:rsidRPr="00C4270A">
        <w:rPr>
          <w:rFonts w:hint="eastAsia"/>
        </w:rPr>
        <w:t>。地基基础工程业务受基础建设投资及房地产行业规模影响较大。如果国家出于宏观调控需要，对相关政策进行重大调整，基础建设投资及房地产行业规模显著收缩，导致地基基础市场需求大幅减少将对发行人经营状况产生较大不利影响。</w:t>
      </w:r>
    </w:p>
    <w:p w14:paraId="2A663D6E" w14:textId="77777777" w:rsidR="001D6EEB" w:rsidRPr="00C4270A" w:rsidRDefault="00B813E3" w:rsidP="00811BC1">
      <w:pPr>
        <w:pStyle w:val="003"/>
        <w:spacing w:before="120"/>
      </w:pPr>
      <w:bookmarkStart w:id="268" w:name="_Toc40358255"/>
      <w:r w:rsidRPr="00C4270A">
        <w:rPr>
          <w:rFonts w:hint="eastAsia"/>
        </w:rPr>
        <w:t>（二）业务区域及客户集中风险</w:t>
      </w:r>
      <w:bookmarkEnd w:id="268"/>
    </w:p>
    <w:p w14:paraId="2F4F6ED7" w14:textId="77777777" w:rsidR="001D6EEB" w:rsidRPr="00C4270A" w:rsidRDefault="00B813E3" w:rsidP="00811BC1">
      <w:pPr>
        <w:pStyle w:val="005"/>
        <w:spacing w:before="120"/>
        <w:ind w:firstLine="480"/>
      </w:pPr>
      <w:r w:rsidRPr="00C4270A">
        <w:rPr>
          <w:rFonts w:hint="eastAsia"/>
        </w:rPr>
        <w:t>报告期内，发行人来源于华东地区业务收入占比分别为</w:t>
      </w:r>
      <w:r w:rsidRPr="00C4270A">
        <w:rPr>
          <w:rFonts w:hint="eastAsia"/>
        </w:rPr>
        <w:t>71.01</w:t>
      </w:r>
      <w:r w:rsidRPr="00C4270A">
        <w:t>%</w:t>
      </w:r>
      <w:r w:rsidRPr="00C4270A">
        <w:t>、</w:t>
      </w:r>
      <w:r w:rsidRPr="00C4270A">
        <w:rPr>
          <w:rFonts w:hint="eastAsia"/>
        </w:rPr>
        <w:t>97.54</w:t>
      </w:r>
      <w:r w:rsidRPr="00C4270A">
        <w:t>%</w:t>
      </w:r>
      <w:r w:rsidRPr="00C4270A">
        <w:t>、</w:t>
      </w:r>
      <w:r w:rsidRPr="00C4270A">
        <w:rPr>
          <w:rFonts w:hint="eastAsia"/>
        </w:rPr>
        <w:t>85.40</w:t>
      </w:r>
      <w:r w:rsidRPr="00C4270A">
        <w:t>%</w:t>
      </w:r>
      <w:r w:rsidRPr="00C4270A">
        <w:rPr>
          <w:rFonts w:hint="eastAsia"/>
        </w:rPr>
        <w:t>，前五大客户收入占比分别为</w:t>
      </w:r>
      <w:r w:rsidRPr="00C4270A">
        <w:rPr>
          <w:rFonts w:hint="eastAsia"/>
        </w:rPr>
        <w:t>74</w:t>
      </w:r>
      <w:r w:rsidRPr="00C4270A">
        <w:t>.16</w:t>
      </w:r>
      <w:r w:rsidRPr="00C4270A">
        <w:rPr>
          <w:rFonts w:hint="eastAsia"/>
        </w:rPr>
        <w:t>%</w:t>
      </w:r>
      <w:r w:rsidRPr="00C4270A">
        <w:rPr>
          <w:rFonts w:hint="eastAsia"/>
        </w:rPr>
        <w:t>、</w:t>
      </w:r>
      <w:r w:rsidRPr="00C4270A">
        <w:rPr>
          <w:rFonts w:hint="eastAsia"/>
        </w:rPr>
        <w:t>8</w:t>
      </w:r>
      <w:r w:rsidRPr="00C4270A">
        <w:t>2.10</w:t>
      </w:r>
      <w:r w:rsidRPr="00C4270A">
        <w:rPr>
          <w:rFonts w:hint="eastAsia"/>
        </w:rPr>
        <w:t>%</w:t>
      </w:r>
      <w:r w:rsidRPr="00C4270A">
        <w:rPr>
          <w:rFonts w:hint="eastAsia"/>
        </w:rPr>
        <w:t>和</w:t>
      </w:r>
      <w:r w:rsidRPr="00C4270A">
        <w:rPr>
          <w:rFonts w:hint="eastAsia"/>
        </w:rPr>
        <w:t>6</w:t>
      </w:r>
      <w:r w:rsidRPr="00C4270A">
        <w:t>7.58</w:t>
      </w:r>
      <w:r w:rsidRPr="00C4270A">
        <w:rPr>
          <w:rFonts w:hint="eastAsia"/>
        </w:rPr>
        <w:t>%</w:t>
      </w:r>
      <w:r w:rsidR="00DA6266">
        <w:rPr>
          <w:rFonts w:hint="eastAsia"/>
        </w:rPr>
        <w:t>，占比相对较高。若华东地区基础建设投资及房地产行业规模大幅缩小</w:t>
      </w:r>
      <w:r w:rsidRPr="00C4270A">
        <w:rPr>
          <w:rFonts w:hint="eastAsia"/>
        </w:rPr>
        <w:t>，或与</w:t>
      </w:r>
      <w:r w:rsidRPr="00C4270A">
        <w:rPr>
          <w:rFonts w:hint="eastAsia"/>
          <w:shd w:val="clear" w:color="auto" w:fill="FFFFFF"/>
        </w:rPr>
        <w:t>主要客户终止合作关系，并未能持续稳定的开拓新客户，</w:t>
      </w:r>
      <w:r w:rsidRPr="00C4270A">
        <w:rPr>
          <w:rFonts w:hint="eastAsia"/>
        </w:rPr>
        <w:t>将对发行人经营状况产生较大不利影响。</w:t>
      </w:r>
    </w:p>
    <w:p w14:paraId="155C0BB2" w14:textId="77777777" w:rsidR="001D6EEB" w:rsidRPr="00C4270A" w:rsidRDefault="00B813E3" w:rsidP="00811BC1">
      <w:pPr>
        <w:pStyle w:val="003"/>
        <w:spacing w:before="120"/>
      </w:pPr>
      <w:bookmarkStart w:id="269" w:name="_Toc40358259"/>
      <w:r w:rsidRPr="00C4270A">
        <w:rPr>
          <w:rFonts w:hint="eastAsia"/>
        </w:rPr>
        <w:t>（三）毛利率下降风险</w:t>
      </w:r>
      <w:bookmarkEnd w:id="269"/>
    </w:p>
    <w:p w14:paraId="07395A20" w14:textId="77777777" w:rsidR="001D6EEB" w:rsidRPr="00C4270A" w:rsidRDefault="00B813E3" w:rsidP="00811BC1">
      <w:pPr>
        <w:pStyle w:val="005"/>
        <w:spacing w:before="120"/>
        <w:ind w:firstLine="480"/>
      </w:pPr>
      <w:r w:rsidRPr="00C4270A">
        <w:rPr>
          <w:rFonts w:hint="eastAsia"/>
        </w:rPr>
        <w:t>地基基础</w:t>
      </w:r>
      <w:r w:rsidR="00A163DC">
        <w:rPr>
          <w:rFonts w:hint="eastAsia"/>
        </w:rPr>
        <w:t>市场竞争充分，行业平均利润水平基本稳定</w:t>
      </w:r>
      <w:r w:rsidRPr="00C4270A">
        <w:rPr>
          <w:rFonts w:hint="eastAsia"/>
        </w:rPr>
        <w:t>。如果发行人不能</w:t>
      </w:r>
      <w:r w:rsidR="00A163DC">
        <w:rPr>
          <w:rFonts w:hint="eastAsia"/>
        </w:rPr>
        <w:t>持续</w:t>
      </w:r>
      <w:r w:rsidRPr="00C4270A">
        <w:rPr>
          <w:rFonts w:hint="eastAsia"/>
        </w:rPr>
        <w:t>保持</w:t>
      </w:r>
      <w:r w:rsidR="00A163DC">
        <w:rPr>
          <w:rFonts w:hint="eastAsia"/>
        </w:rPr>
        <w:t>或提升</w:t>
      </w:r>
      <w:r w:rsidR="00904D33">
        <w:rPr>
          <w:rFonts w:hint="eastAsia"/>
        </w:rPr>
        <w:t>优质项目承接能力、项目</w:t>
      </w:r>
      <w:r w:rsidR="00A163DC">
        <w:rPr>
          <w:rFonts w:hint="eastAsia"/>
        </w:rPr>
        <w:t>设计</w:t>
      </w:r>
      <w:r w:rsidR="00904D33">
        <w:rPr>
          <w:rFonts w:hint="eastAsia"/>
        </w:rPr>
        <w:t>及优化</w:t>
      </w:r>
      <w:r w:rsidR="00A163DC">
        <w:rPr>
          <w:rFonts w:hint="eastAsia"/>
        </w:rPr>
        <w:t>能力、工艺优化能力、施工管理能力、成本控制能力和综合管理能力等</w:t>
      </w:r>
      <w:r w:rsidRPr="00C4270A">
        <w:rPr>
          <w:rFonts w:hint="eastAsia"/>
        </w:rPr>
        <w:t>竞争优势，</w:t>
      </w:r>
      <w:r w:rsidR="00A163DC">
        <w:rPr>
          <w:rFonts w:hint="eastAsia"/>
        </w:rPr>
        <w:t>可能</w:t>
      </w:r>
      <w:r w:rsidRPr="00C4270A">
        <w:rPr>
          <w:rFonts w:hint="eastAsia"/>
        </w:rPr>
        <w:t>导致毛利率下降，</w:t>
      </w:r>
      <w:r w:rsidR="00A163DC">
        <w:rPr>
          <w:rFonts w:hint="eastAsia"/>
        </w:rPr>
        <w:t>从而</w:t>
      </w:r>
      <w:r w:rsidRPr="00C4270A">
        <w:rPr>
          <w:rFonts w:hint="eastAsia"/>
        </w:rPr>
        <w:t>对盈利能力产生较大不利影响。</w:t>
      </w:r>
    </w:p>
    <w:p w14:paraId="3E43226A" w14:textId="77777777" w:rsidR="001D6EEB" w:rsidRPr="00C4270A" w:rsidRDefault="00B813E3" w:rsidP="00811BC1">
      <w:pPr>
        <w:pStyle w:val="003"/>
        <w:spacing w:before="120"/>
      </w:pPr>
      <w:r w:rsidRPr="00C4270A">
        <w:rPr>
          <w:rFonts w:hint="eastAsia"/>
        </w:rPr>
        <w:t>（四）募集资金投资项目实施和效益风险</w:t>
      </w:r>
    </w:p>
    <w:p w14:paraId="308C1D77" w14:textId="77777777" w:rsidR="001D6EEB" w:rsidRPr="00C4270A" w:rsidRDefault="00B813E3" w:rsidP="00811BC1">
      <w:pPr>
        <w:pStyle w:val="005"/>
        <w:spacing w:before="120"/>
        <w:ind w:firstLine="480"/>
      </w:pPr>
      <w:r w:rsidRPr="00C4270A">
        <w:rPr>
          <w:rFonts w:hint="eastAsia"/>
        </w:rPr>
        <w:t>本次公开发行募集资金到位后，募投项目将予以实施</w:t>
      </w:r>
      <w:r w:rsidR="009D603D">
        <w:rPr>
          <w:rFonts w:hint="eastAsia"/>
        </w:rPr>
        <w:t>，</w:t>
      </w:r>
      <w:r w:rsidRPr="00C4270A">
        <w:rPr>
          <w:rFonts w:hint="eastAsia"/>
        </w:rPr>
        <w:t>一方面，项目实施期间的内外环境较当初可能发生变化，从而导致募投项目实施风险</w:t>
      </w:r>
      <w:r w:rsidR="009D603D">
        <w:rPr>
          <w:rFonts w:hint="eastAsia"/>
        </w:rPr>
        <w:t>；</w:t>
      </w:r>
      <w:r w:rsidRPr="00C4270A">
        <w:rPr>
          <w:rFonts w:hint="eastAsia"/>
        </w:rPr>
        <w:t>另一方面，募投项目实现预期效益需要一定的时间、项目每年新增固定资产折旧约</w:t>
      </w:r>
      <w:r w:rsidRPr="00C4270A">
        <w:t>810</w:t>
      </w:r>
      <w:r w:rsidRPr="00C4270A">
        <w:rPr>
          <w:rFonts w:hint="eastAsia"/>
        </w:rPr>
        <w:t>万元、公司净资产额因募集资金而增加，以及市场等因素可能发生不利变化，发行人因</w:t>
      </w:r>
      <w:r w:rsidRPr="00C4270A">
        <w:rPr>
          <w:rFonts w:hint="eastAsia"/>
        </w:rPr>
        <w:lastRenderedPageBreak/>
        <w:t>此存在发行后净资产收益率下降的风险。</w:t>
      </w:r>
    </w:p>
    <w:p w14:paraId="0A5339B9" w14:textId="77777777" w:rsidR="001D6EEB" w:rsidRPr="00C4270A" w:rsidRDefault="00B813E3" w:rsidP="00811BC1">
      <w:pPr>
        <w:pStyle w:val="003"/>
        <w:spacing w:before="120"/>
      </w:pPr>
      <w:bookmarkStart w:id="270" w:name="_Toc40358257"/>
      <w:r w:rsidRPr="00C4270A">
        <w:rPr>
          <w:rFonts w:hint="eastAsia"/>
        </w:rPr>
        <w:t>（五）材料、机械租赁费和劳务价格上涨风险</w:t>
      </w:r>
      <w:bookmarkEnd w:id="270"/>
    </w:p>
    <w:p w14:paraId="35DA195E" w14:textId="77777777" w:rsidR="001D6EEB" w:rsidRPr="00C4270A" w:rsidRDefault="00B813E3" w:rsidP="00811BC1">
      <w:pPr>
        <w:pStyle w:val="005"/>
        <w:spacing w:before="120"/>
        <w:ind w:firstLine="480"/>
      </w:pPr>
      <w:r w:rsidRPr="00C4270A">
        <w:rPr>
          <w:rFonts w:hint="eastAsia"/>
        </w:rPr>
        <w:t>报告期内，发行人直接材料、机械租赁和劳务分包</w:t>
      </w:r>
      <w:r w:rsidR="00E229AF">
        <w:rPr>
          <w:rFonts w:hint="eastAsia"/>
        </w:rPr>
        <w:t>合计</w:t>
      </w:r>
      <w:r w:rsidRPr="00C4270A">
        <w:rPr>
          <w:rFonts w:hint="eastAsia"/>
        </w:rPr>
        <w:t>占当年主营业务成本的比例分别为</w:t>
      </w:r>
      <w:r w:rsidRPr="00C4270A">
        <w:t>95.85%</w:t>
      </w:r>
      <w:r w:rsidR="00797B38">
        <w:rPr>
          <w:rFonts w:hint="eastAsia"/>
        </w:rPr>
        <w:t>、</w:t>
      </w:r>
      <w:r w:rsidR="00797B38" w:rsidRPr="00C4270A">
        <w:t>93.6</w:t>
      </w:r>
      <w:r w:rsidR="009D603D">
        <w:rPr>
          <w:rFonts w:hint="eastAsia"/>
        </w:rPr>
        <w:t>8</w:t>
      </w:r>
      <w:r w:rsidR="00797B38" w:rsidRPr="00C4270A">
        <w:t>%</w:t>
      </w:r>
      <w:r w:rsidR="00797B38" w:rsidRPr="00C4270A">
        <w:rPr>
          <w:rFonts w:hint="eastAsia"/>
        </w:rPr>
        <w:t>和</w:t>
      </w:r>
      <w:r w:rsidR="00797B38" w:rsidRPr="00C4270A">
        <w:t>94.96%</w:t>
      </w:r>
      <w:r w:rsidRPr="00C4270A">
        <w:rPr>
          <w:rFonts w:hint="eastAsia"/>
        </w:rPr>
        <w:t>。如果上述要素采购价格大幅上涨且客户不接受调价，将会增加发行人经营成本，从而对盈利能力产生较大不利影响。</w:t>
      </w:r>
    </w:p>
    <w:p w14:paraId="0B0BF69B" w14:textId="77777777" w:rsidR="001D6EEB" w:rsidRPr="00C4270A" w:rsidRDefault="00B813E3" w:rsidP="00D07579">
      <w:pPr>
        <w:pStyle w:val="002"/>
        <w:spacing w:before="120"/>
      </w:pPr>
      <w:bookmarkStart w:id="271" w:name="_Toc46219609"/>
      <w:bookmarkStart w:id="272" w:name="_Toc46296300"/>
      <w:r w:rsidRPr="00C4270A">
        <w:rPr>
          <w:rFonts w:hint="eastAsia"/>
        </w:rPr>
        <w:t>二、内控风险</w:t>
      </w:r>
      <w:bookmarkEnd w:id="271"/>
      <w:bookmarkEnd w:id="272"/>
    </w:p>
    <w:p w14:paraId="65004869" w14:textId="77777777" w:rsidR="001D6EEB" w:rsidRPr="00C4270A" w:rsidRDefault="00B813E3" w:rsidP="00811BC1">
      <w:pPr>
        <w:pStyle w:val="003"/>
        <w:spacing w:before="120"/>
      </w:pPr>
      <w:r w:rsidRPr="00C4270A">
        <w:rPr>
          <w:rFonts w:hint="eastAsia"/>
        </w:rPr>
        <w:t>（一）安全生产和工程质量风险</w:t>
      </w:r>
      <w:bookmarkEnd w:id="267"/>
    </w:p>
    <w:p w14:paraId="56E6D583" w14:textId="77777777" w:rsidR="001D6EEB" w:rsidRPr="00C4270A" w:rsidRDefault="00B813E3" w:rsidP="00811BC1">
      <w:pPr>
        <w:pStyle w:val="005"/>
        <w:spacing w:before="120"/>
        <w:ind w:firstLine="480"/>
      </w:pPr>
      <w:r w:rsidRPr="00C4270A">
        <w:rPr>
          <w:rFonts w:hint="eastAsia"/>
        </w:rPr>
        <w:t>安全生产和工程质量至关重要。建筑施工大多露天作业、现场情况多变，如出现管理制度和操作流程落实不到位、施工设施设备故障、工人操作不当等</w:t>
      </w:r>
      <w:r w:rsidR="002869F3">
        <w:rPr>
          <w:rFonts w:hint="eastAsia"/>
        </w:rPr>
        <w:t>情形</w:t>
      </w:r>
      <w:r w:rsidR="002869F3">
        <w:t>，</w:t>
      </w:r>
      <w:r w:rsidR="005518A2">
        <w:rPr>
          <w:rFonts w:hint="eastAsia"/>
        </w:rPr>
        <w:t>导致安全事故，或者工程建设中出现质量问题，影响工程如期交付或后续</w:t>
      </w:r>
      <w:r w:rsidRPr="00C4270A">
        <w:rPr>
          <w:rFonts w:hint="eastAsia"/>
        </w:rPr>
        <w:t>业务开展，将对发行人经营状况产生重大不利影响。</w:t>
      </w:r>
    </w:p>
    <w:p w14:paraId="7099D59C" w14:textId="77777777" w:rsidR="001D6EEB" w:rsidRPr="00C4270A" w:rsidRDefault="00B813E3" w:rsidP="00811BC1">
      <w:pPr>
        <w:pStyle w:val="003"/>
        <w:spacing w:before="120"/>
      </w:pPr>
      <w:bookmarkStart w:id="273" w:name="_Toc40358261"/>
      <w:r w:rsidRPr="00C4270A">
        <w:rPr>
          <w:rFonts w:hint="eastAsia"/>
        </w:rPr>
        <w:t>（二）公司实际控制人不当控制的风险</w:t>
      </w:r>
      <w:bookmarkEnd w:id="273"/>
    </w:p>
    <w:p w14:paraId="58A4A566" w14:textId="77777777" w:rsidR="001D6EEB" w:rsidRPr="00C4270A" w:rsidRDefault="00424B74" w:rsidP="00811BC1">
      <w:pPr>
        <w:pStyle w:val="005"/>
        <w:spacing w:before="120"/>
        <w:ind w:firstLine="480"/>
      </w:pPr>
      <w:r>
        <w:rPr>
          <w:rFonts w:hint="eastAsia"/>
        </w:rPr>
        <w:t>卫海和卫龙武为发行人实际控制人。虽然发行人</w:t>
      </w:r>
      <w:r w:rsidR="00B813E3" w:rsidRPr="00C4270A">
        <w:t>已</w:t>
      </w:r>
      <w:r w:rsidR="00B813E3" w:rsidRPr="00C4270A">
        <w:rPr>
          <w:rFonts w:hint="eastAsia"/>
        </w:rPr>
        <w:t>建立了</w:t>
      </w:r>
      <w:r w:rsidR="00B813E3" w:rsidRPr="00C4270A">
        <w:t>比较</w:t>
      </w:r>
      <w:r w:rsidR="00B813E3" w:rsidRPr="00C4270A">
        <w:rPr>
          <w:rFonts w:hint="eastAsia"/>
        </w:rPr>
        <w:t>完善的公司法人治理结构并得到有效运行，但并不能</w:t>
      </w:r>
      <w:r w:rsidR="00B813E3" w:rsidRPr="00C4270A">
        <w:t>排除</w:t>
      </w:r>
      <w:r w:rsidR="00B813E3" w:rsidRPr="00C4270A">
        <w:rPr>
          <w:rFonts w:hint="eastAsia"/>
        </w:rPr>
        <w:t>实际控制人利用其控制地位，对发行人的经营决策、利润分配、人事安排</w:t>
      </w:r>
      <w:r w:rsidR="00B813E3" w:rsidRPr="00C4270A">
        <w:t>和发展战略</w:t>
      </w:r>
      <w:r w:rsidR="00B813E3" w:rsidRPr="00C4270A">
        <w:rPr>
          <w:rFonts w:hint="eastAsia"/>
        </w:rPr>
        <w:t>等</w:t>
      </w:r>
      <w:r w:rsidR="00B813E3" w:rsidRPr="00C4270A">
        <w:t>重大事项</w:t>
      </w:r>
      <w:r w:rsidR="00B813E3" w:rsidRPr="00C4270A">
        <w:rPr>
          <w:rFonts w:hint="eastAsia"/>
        </w:rPr>
        <w:t>实施不当影响，进而损害发行人和其他股东的权益。</w:t>
      </w:r>
    </w:p>
    <w:p w14:paraId="3F6A3144" w14:textId="77777777" w:rsidR="001D6EEB" w:rsidRPr="00C4270A" w:rsidRDefault="00B813E3" w:rsidP="00D07579">
      <w:pPr>
        <w:pStyle w:val="002"/>
        <w:spacing w:before="120"/>
      </w:pPr>
      <w:bookmarkStart w:id="274" w:name="_Toc46219610"/>
      <w:bookmarkStart w:id="275" w:name="_Toc46296301"/>
      <w:bookmarkStart w:id="276" w:name="_Toc40358258"/>
      <w:r w:rsidRPr="00C4270A">
        <w:rPr>
          <w:rFonts w:hint="eastAsia"/>
        </w:rPr>
        <w:t>三</w:t>
      </w:r>
      <w:r w:rsidRPr="00C4270A">
        <w:t>、</w:t>
      </w:r>
      <w:r w:rsidRPr="00C4270A">
        <w:rPr>
          <w:rFonts w:hint="eastAsia"/>
        </w:rPr>
        <w:t>财务风险</w:t>
      </w:r>
      <w:bookmarkEnd w:id="274"/>
      <w:bookmarkEnd w:id="275"/>
    </w:p>
    <w:p w14:paraId="67F0D72A" w14:textId="77777777" w:rsidR="001D6EEB" w:rsidRPr="00C4270A" w:rsidRDefault="00B813E3" w:rsidP="00811BC1">
      <w:pPr>
        <w:pStyle w:val="003"/>
        <w:spacing w:before="120"/>
      </w:pPr>
      <w:bookmarkStart w:id="277" w:name="_Toc40358260"/>
      <w:r w:rsidRPr="00C4270A">
        <w:rPr>
          <w:rFonts w:hint="eastAsia"/>
        </w:rPr>
        <w:t>（一）资金周转的风险</w:t>
      </w:r>
      <w:bookmarkEnd w:id="277"/>
    </w:p>
    <w:p w14:paraId="1D7B61D1" w14:textId="77777777" w:rsidR="001D6EEB" w:rsidRPr="00C4270A" w:rsidRDefault="00B813E3" w:rsidP="00811BC1">
      <w:pPr>
        <w:pStyle w:val="005"/>
        <w:spacing w:before="120"/>
        <w:ind w:firstLine="480"/>
      </w:pPr>
      <w:r w:rsidRPr="00C4270A">
        <w:rPr>
          <w:rFonts w:hint="eastAsia"/>
        </w:rPr>
        <w:t>报告期内，发行人经营活动产生的现金流量净额分别为</w:t>
      </w:r>
      <w:r w:rsidRPr="00C4270A">
        <w:t>1,471.68</w:t>
      </w:r>
      <w:r w:rsidRPr="00C4270A">
        <w:rPr>
          <w:rFonts w:hint="eastAsia"/>
        </w:rPr>
        <w:t>万元、</w:t>
      </w:r>
      <w:r w:rsidRPr="00C4270A">
        <w:t>-7,871.92</w:t>
      </w:r>
      <w:r w:rsidRPr="00C4270A">
        <w:rPr>
          <w:rFonts w:hint="eastAsia"/>
        </w:rPr>
        <w:t>万元、</w:t>
      </w:r>
      <w:r w:rsidRPr="00C4270A">
        <w:t>2,870.21</w:t>
      </w:r>
      <w:r w:rsidR="00B6633B">
        <w:rPr>
          <w:rFonts w:hint="eastAsia"/>
        </w:rPr>
        <w:t>万元。</w:t>
      </w:r>
      <w:r w:rsidRPr="00C4270A">
        <w:rPr>
          <w:rFonts w:hint="eastAsia"/>
        </w:rPr>
        <w:t>该流量净额较低或为负数，主要是由于发行人处于发展上升时期，项目开工及投入资金相应增长所致。随着发行</w:t>
      </w:r>
      <w:r w:rsidR="00B6633B">
        <w:rPr>
          <w:rFonts w:hint="eastAsia"/>
        </w:rPr>
        <w:t>人未来业务规模的扩大，项目开工总量增长，发行人相应需要投入更多流</w:t>
      </w:r>
      <w:r w:rsidRPr="00C4270A">
        <w:rPr>
          <w:rFonts w:hint="eastAsia"/>
        </w:rPr>
        <w:t>动资金，因而存在资金周转风险，对发行人财务状况产生较大不利影响。</w:t>
      </w:r>
    </w:p>
    <w:p w14:paraId="2164568F" w14:textId="77777777" w:rsidR="001D6EEB" w:rsidRPr="00C4270A" w:rsidRDefault="00B813E3" w:rsidP="00811BC1">
      <w:pPr>
        <w:pStyle w:val="003"/>
        <w:spacing w:before="120"/>
      </w:pPr>
      <w:r w:rsidRPr="00C4270A">
        <w:rPr>
          <w:rFonts w:hint="eastAsia"/>
        </w:rPr>
        <w:t>（二）大额坏账的风险</w:t>
      </w:r>
      <w:bookmarkEnd w:id="276"/>
    </w:p>
    <w:p w14:paraId="2159784E" w14:textId="77777777" w:rsidR="001D6EEB" w:rsidRPr="00C4270A" w:rsidRDefault="001C21E5" w:rsidP="00811BC1">
      <w:pPr>
        <w:pStyle w:val="005"/>
        <w:spacing w:before="120"/>
        <w:ind w:firstLine="480"/>
      </w:pPr>
      <w:r>
        <w:rPr>
          <w:rFonts w:hint="eastAsia"/>
        </w:rPr>
        <w:t>报告期各</w:t>
      </w:r>
      <w:r w:rsidR="00B813E3" w:rsidRPr="00C4270A">
        <w:rPr>
          <w:rFonts w:hint="eastAsia"/>
        </w:rPr>
        <w:t>期末，发行人</w:t>
      </w:r>
      <w:r w:rsidR="00B20D43" w:rsidRPr="00C4270A">
        <w:rPr>
          <w:rFonts w:hint="eastAsia"/>
        </w:rPr>
        <w:t>应收账款及</w:t>
      </w:r>
      <w:r w:rsidR="00B813E3" w:rsidRPr="00C4270A">
        <w:rPr>
          <w:rFonts w:hint="eastAsia"/>
        </w:rPr>
        <w:t>应收票据账面价值分别为</w:t>
      </w:r>
      <w:r w:rsidR="00B813E3" w:rsidRPr="00C4270A">
        <w:t>18,664.36</w:t>
      </w:r>
      <w:r w:rsidR="00B813E3" w:rsidRPr="00C4270A">
        <w:rPr>
          <w:rFonts w:hint="eastAsia"/>
        </w:rPr>
        <w:t>万元、</w:t>
      </w:r>
      <w:r w:rsidR="00B813E3" w:rsidRPr="00C4270A">
        <w:t>35,374.34</w:t>
      </w:r>
      <w:r w:rsidR="00B813E3" w:rsidRPr="00C4270A">
        <w:rPr>
          <w:rFonts w:hint="eastAsia"/>
        </w:rPr>
        <w:t>万元和</w:t>
      </w:r>
      <w:r w:rsidR="00A648EE" w:rsidRPr="00C4270A">
        <w:t>3</w:t>
      </w:r>
      <w:r w:rsidR="0086265F" w:rsidRPr="00C4270A">
        <w:rPr>
          <w:rFonts w:hint="eastAsia"/>
        </w:rPr>
        <w:t>6</w:t>
      </w:r>
      <w:r w:rsidR="0086265F" w:rsidRPr="00C4270A">
        <w:t>,</w:t>
      </w:r>
      <w:r w:rsidR="0086265F" w:rsidRPr="00C4270A">
        <w:rPr>
          <w:rFonts w:hint="eastAsia"/>
        </w:rPr>
        <w:t>883</w:t>
      </w:r>
      <w:r w:rsidR="0086265F" w:rsidRPr="00C4270A">
        <w:t>.</w:t>
      </w:r>
      <w:r w:rsidR="00A648EE" w:rsidRPr="00C4270A">
        <w:t>3</w:t>
      </w:r>
      <w:r w:rsidR="0086265F" w:rsidRPr="00C4270A">
        <w:rPr>
          <w:rFonts w:hint="eastAsia"/>
        </w:rPr>
        <w:t>5</w:t>
      </w:r>
      <w:r w:rsidR="00A648EE" w:rsidRPr="00C4270A">
        <w:rPr>
          <w:rFonts w:hint="eastAsia"/>
        </w:rPr>
        <w:t>万元</w:t>
      </w:r>
      <w:r w:rsidR="00B813E3" w:rsidRPr="00C4270A">
        <w:rPr>
          <w:rFonts w:hint="eastAsia"/>
        </w:rPr>
        <w:t>，占资产总额的比例分别为</w:t>
      </w:r>
      <w:r w:rsidR="00B813E3" w:rsidRPr="00C4270A">
        <w:t>41.07%</w:t>
      </w:r>
      <w:r w:rsidR="00B813E3" w:rsidRPr="00C4270A">
        <w:rPr>
          <w:rFonts w:hint="eastAsia"/>
        </w:rPr>
        <w:t>、</w:t>
      </w:r>
      <w:r w:rsidR="00B813E3" w:rsidRPr="00C4270A">
        <w:t>57.44%</w:t>
      </w:r>
      <w:r w:rsidR="00B813E3" w:rsidRPr="00C4270A">
        <w:rPr>
          <w:rFonts w:hint="eastAsia"/>
        </w:rPr>
        <w:t>和</w:t>
      </w:r>
      <w:r w:rsidR="00B813E3" w:rsidRPr="00C4270A">
        <w:lastRenderedPageBreak/>
        <w:t>54.</w:t>
      </w:r>
      <w:r w:rsidR="0086265F" w:rsidRPr="00C4270A">
        <w:rPr>
          <w:rFonts w:hint="eastAsia"/>
        </w:rPr>
        <w:t>32</w:t>
      </w:r>
      <w:r w:rsidR="00B813E3" w:rsidRPr="00C4270A">
        <w:t>%</w:t>
      </w:r>
      <w:r w:rsidR="00B813E3" w:rsidRPr="00C4270A">
        <w:rPr>
          <w:rFonts w:hint="eastAsia"/>
        </w:rPr>
        <w:t>，占比较高。随着业务规模进一步扩大，发行人应收款</w:t>
      </w:r>
      <w:r w:rsidR="00B20D43">
        <w:rPr>
          <w:rFonts w:hint="eastAsia"/>
        </w:rPr>
        <w:t>项</w:t>
      </w:r>
      <w:r w:rsidR="00B813E3" w:rsidRPr="00C4270A">
        <w:rPr>
          <w:rFonts w:hint="eastAsia"/>
        </w:rPr>
        <w:t>金额将相应增加。虽然公司严把项目承接关，严格落实应收账款管理制度，</w:t>
      </w:r>
      <w:r w:rsidR="00343617">
        <w:rPr>
          <w:rFonts w:hint="eastAsia"/>
        </w:rPr>
        <w:t>且</w:t>
      </w:r>
      <w:r w:rsidR="00363F9C">
        <w:rPr>
          <w:rFonts w:hint="eastAsia"/>
        </w:rPr>
        <w:t>截至</w:t>
      </w:r>
      <w:r w:rsidR="00343617">
        <w:rPr>
          <w:rFonts w:hint="eastAsia"/>
        </w:rPr>
        <w:t>2</w:t>
      </w:r>
      <w:r w:rsidR="00343617">
        <w:t>019</w:t>
      </w:r>
      <w:r w:rsidR="00343617">
        <w:rPr>
          <w:rFonts w:hint="eastAsia"/>
        </w:rPr>
        <w:t>年</w:t>
      </w:r>
      <w:r w:rsidR="00343617">
        <w:rPr>
          <w:rFonts w:hint="eastAsia"/>
        </w:rPr>
        <w:t>12</w:t>
      </w:r>
      <w:r w:rsidR="00343617">
        <w:rPr>
          <w:rFonts w:hint="eastAsia"/>
        </w:rPr>
        <w:t>月</w:t>
      </w:r>
      <w:r w:rsidR="00343617">
        <w:rPr>
          <w:rFonts w:hint="eastAsia"/>
        </w:rPr>
        <w:t>31</w:t>
      </w:r>
      <w:r w:rsidR="00343617">
        <w:rPr>
          <w:rFonts w:hint="eastAsia"/>
        </w:rPr>
        <w:t>日</w:t>
      </w:r>
      <w:r w:rsidR="00B813E3" w:rsidRPr="00C4270A">
        <w:rPr>
          <w:rFonts w:hint="eastAsia"/>
        </w:rPr>
        <w:t>公司</w:t>
      </w:r>
      <w:r w:rsidR="002869F3" w:rsidRPr="00C4270A">
        <w:rPr>
          <w:rFonts w:hint="eastAsia"/>
        </w:rPr>
        <w:t>账龄在</w:t>
      </w:r>
      <w:r w:rsidR="002869F3" w:rsidRPr="00C4270A">
        <w:t>2</w:t>
      </w:r>
      <w:r w:rsidR="002869F3" w:rsidRPr="00C4270A">
        <w:rPr>
          <w:rFonts w:hint="eastAsia"/>
        </w:rPr>
        <w:t>年以内</w:t>
      </w:r>
      <w:r w:rsidR="00B813E3" w:rsidRPr="00C4270A">
        <w:rPr>
          <w:rFonts w:hint="eastAsia"/>
        </w:rPr>
        <w:t>的应收账款</w:t>
      </w:r>
      <w:r w:rsidR="002869F3">
        <w:rPr>
          <w:rFonts w:hint="eastAsia"/>
        </w:rPr>
        <w:t>占比</w:t>
      </w:r>
      <w:r w:rsidR="00343617">
        <w:t>87.28</w:t>
      </w:r>
      <w:r w:rsidR="00B813E3" w:rsidRPr="00C4270A">
        <w:t>%</w:t>
      </w:r>
      <w:r w:rsidR="00F95CCC">
        <w:rPr>
          <w:rFonts w:hint="eastAsia"/>
        </w:rPr>
        <w:t>，欠款单位主要</w:t>
      </w:r>
      <w:r w:rsidR="00B813E3" w:rsidRPr="00C4270A">
        <w:rPr>
          <w:rFonts w:hint="eastAsia"/>
        </w:rPr>
        <w:t>是实力雄厚的</w:t>
      </w:r>
      <w:r w:rsidR="00641447">
        <w:rPr>
          <w:rFonts w:hint="eastAsia"/>
        </w:rPr>
        <w:t>建设单位、</w:t>
      </w:r>
      <w:r w:rsidR="00B813E3" w:rsidRPr="00C4270A">
        <w:rPr>
          <w:rFonts w:hint="eastAsia"/>
        </w:rPr>
        <w:t>建筑施工集团，但仍不排除</w:t>
      </w:r>
      <w:r w:rsidR="00363F9C">
        <w:rPr>
          <w:rFonts w:hint="eastAsia"/>
        </w:rPr>
        <w:t>存在</w:t>
      </w:r>
      <w:r w:rsidR="00B813E3" w:rsidRPr="00C4270A">
        <w:rPr>
          <w:rFonts w:hint="eastAsia"/>
        </w:rPr>
        <w:t>客户出现财务困难，无法履行偿还义务</w:t>
      </w:r>
      <w:r w:rsidR="00363F9C">
        <w:rPr>
          <w:rFonts w:hint="eastAsia"/>
        </w:rPr>
        <w:t>的风险</w:t>
      </w:r>
      <w:r w:rsidR="003278F5">
        <w:rPr>
          <w:rFonts w:hint="eastAsia"/>
        </w:rPr>
        <w:t>。</w:t>
      </w:r>
    </w:p>
    <w:p w14:paraId="0068FF56" w14:textId="77777777" w:rsidR="001D6EEB" w:rsidRPr="00C4270A" w:rsidRDefault="00B813E3" w:rsidP="00D07579">
      <w:pPr>
        <w:pStyle w:val="002"/>
        <w:spacing w:before="120"/>
      </w:pPr>
      <w:bookmarkStart w:id="278" w:name="_Toc46219611"/>
      <w:bookmarkStart w:id="279" w:name="_Toc46296302"/>
      <w:bookmarkStart w:id="280" w:name="_Toc40358252"/>
      <w:bookmarkStart w:id="281" w:name="_Toc40358262"/>
      <w:r w:rsidRPr="00C4270A">
        <w:rPr>
          <w:rFonts w:hint="eastAsia"/>
        </w:rPr>
        <w:t>四、法律风险</w:t>
      </w:r>
      <w:bookmarkEnd w:id="278"/>
      <w:bookmarkEnd w:id="279"/>
    </w:p>
    <w:bookmarkEnd w:id="280"/>
    <w:p w14:paraId="57184628" w14:textId="77777777" w:rsidR="001D6EEB" w:rsidRPr="00811BC1" w:rsidRDefault="00B813E3" w:rsidP="00811BC1">
      <w:pPr>
        <w:pStyle w:val="005"/>
        <w:spacing w:before="120"/>
        <w:ind w:firstLine="472"/>
        <w:rPr>
          <w:spacing w:val="-2"/>
        </w:rPr>
      </w:pPr>
      <w:r w:rsidRPr="00811BC1">
        <w:rPr>
          <w:rFonts w:hint="eastAsia"/>
          <w:spacing w:val="-2"/>
        </w:rPr>
        <w:t>发行人拥有从事主营业务所需的五项资质：</w:t>
      </w:r>
      <w:r w:rsidR="004F0345" w:rsidRPr="00811BC1">
        <w:rPr>
          <w:rFonts w:hint="eastAsia"/>
          <w:spacing w:val="-2"/>
        </w:rPr>
        <w:t>1</w:t>
      </w:r>
      <w:r w:rsidRPr="00811BC1">
        <w:rPr>
          <w:rFonts w:hint="eastAsia"/>
          <w:spacing w:val="-2"/>
        </w:rPr>
        <w:t>、工程勘察资质证书（中华人民共和国住房和城乡建设部颁发，工程勘察专业类（岩土工程（设计））甲级，可承担本专</w:t>
      </w:r>
      <w:r w:rsidR="004F0345" w:rsidRPr="00811BC1">
        <w:rPr>
          <w:rFonts w:hint="eastAsia"/>
          <w:spacing w:val="-2"/>
        </w:rPr>
        <w:t>业资质范围内各类建设工程项目的工程勘察业务，其规模不受限制）；</w:t>
      </w:r>
      <w:r w:rsidR="004F0345" w:rsidRPr="00811BC1">
        <w:rPr>
          <w:rFonts w:hint="eastAsia"/>
          <w:spacing w:val="-2"/>
        </w:rPr>
        <w:t>2</w:t>
      </w:r>
      <w:r w:rsidRPr="00811BC1">
        <w:rPr>
          <w:rFonts w:hint="eastAsia"/>
          <w:spacing w:val="-2"/>
        </w:rPr>
        <w:t>、建筑业企业资质证书（江苏省住房和城乡建设厅颁发，地基基础专业承包</w:t>
      </w:r>
      <w:r w:rsidRPr="00811BC1">
        <w:rPr>
          <w:spacing w:val="-2"/>
        </w:rPr>
        <w:t>壹级</w:t>
      </w:r>
      <w:r w:rsidRPr="00811BC1">
        <w:rPr>
          <w:rFonts w:hint="eastAsia"/>
          <w:spacing w:val="-2"/>
        </w:rPr>
        <w:t>，建筑装修装饰</w:t>
      </w:r>
      <w:r w:rsidRPr="00811BC1">
        <w:rPr>
          <w:spacing w:val="-2"/>
        </w:rPr>
        <w:t>工程专业承包贰级</w:t>
      </w:r>
      <w:r w:rsidRPr="00811BC1">
        <w:rPr>
          <w:rFonts w:hint="eastAsia"/>
          <w:spacing w:val="-2"/>
        </w:rPr>
        <w:t>，古建筑工程专业承包</w:t>
      </w:r>
      <w:r w:rsidRPr="00811BC1">
        <w:rPr>
          <w:spacing w:val="-2"/>
        </w:rPr>
        <w:t>贰级</w:t>
      </w:r>
      <w:r w:rsidRPr="00811BC1">
        <w:rPr>
          <w:rFonts w:hint="eastAsia"/>
          <w:spacing w:val="-2"/>
        </w:rPr>
        <w:t>，特种工程</w:t>
      </w:r>
      <w:r w:rsidRPr="00811BC1">
        <w:rPr>
          <w:spacing w:val="-2"/>
        </w:rPr>
        <w:t>（</w:t>
      </w:r>
      <w:r w:rsidRPr="00811BC1">
        <w:rPr>
          <w:rFonts w:hint="eastAsia"/>
          <w:spacing w:val="-2"/>
        </w:rPr>
        <w:t>建筑物纠偏</w:t>
      </w:r>
      <w:r w:rsidRPr="00811BC1">
        <w:rPr>
          <w:spacing w:val="-2"/>
        </w:rPr>
        <w:t>和平移）</w:t>
      </w:r>
      <w:r w:rsidRPr="00811BC1">
        <w:rPr>
          <w:rFonts w:hint="eastAsia"/>
          <w:spacing w:val="-2"/>
        </w:rPr>
        <w:t>专业承包</w:t>
      </w:r>
      <w:r w:rsidRPr="00811BC1">
        <w:rPr>
          <w:spacing w:val="-2"/>
        </w:rPr>
        <w:t>不分等级</w:t>
      </w:r>
      <w:r w:rsidRPr="00811BC1">
        <w:rPr>
          <w:rFonts w:hint="eastAsia"/>
          <w:spacing w:val="-2"/>
        </w:rPr>
        <w:t>，特种工程</w:t>
      </w:r>
      <w:r w:rsidRPr="00811BC1">
        <w:rPr>
          <w:spacing w:val="-2"/>
        </w:rPr>
        <w:t>（</w:t>
      </w:r>
      <w:r w:rsidRPr="00811BC1">
        <w:rPr>
          <w:rFonts w:hint="eastAsia"/>
          <w:spacing w:val="-2"/>
        </w:rPr>
        <w:t>结构补强</w:t>
      </w:r>
      <w:r w:rsidRPr="00811BC1">
        <w:rPr>
          <w:spacing w:val="-2"/>
        </w:rPr>
        <w:t>）</w:t>
      </w:r>
      <w:r w:rsidRPr="00811BC1">
        <w:rPr>
          <w:rFonts w:hint="eastAsia"/>
          <w:spacing w:val="-2"/>
        </w:rPr>
        <w:t>专业承包</w:t>
      </w:r>
      <w:r w:rsidRPr="00811BC1">
        <w:rPr>
          <w:spacing w:val="-2"/>
        </w:rPr>
        <w:t>不分等级</w:t>
      </w:r>
      <w:r w:rsidR="004F0345" w:rsidRPr="00811BC1">
        <w:rPr>
          <w:rFonts w:hint="eastAsia"/>
          <w:spacing w:val="-2"/>
        </w:rPr>
        <w:t>）；</w:t>
      </w:r>
      <w:r w:rsidR="004F0345" w:rsidRPr="00811BC1">
        <w:rPr>
          <w:rFonts w:hint="eastAsia"/>
          <w:spacing w:val="-2"/>
        </w:rPr>
        <w:t>3</w:t>
      </w:r>
      <w:r w:rsidRPr="00811BC1">
        <w:rPr>
          <w:rFonts w:hint="eastAsia"/>
          <w:spacing w:val="-2"/>
        </w:rPr>
        <w:t>、建筑业企业资质证书（南京市城乡建设委员会颁发，建筑工程施工总承包叁级，市政</w:t>
      </w:r>
      <w:r w:rsidRPr="00811BC1">
        <w:rPr>
          <w:spacing w:val="-2"/>
        </w:rPr>
        <w:t>公用工程施工总承包叁级，钢结构工程专业承包叁级，</w:t>
      </w:r>
      <w:r w:rsidR="004F0345" w:rsidRPr="00811BC1">
        <w:rPr>
          <w:rFonts w:hint="eastAsia"/>
          <w:spacing w:val="-2"/>
        </w:rPr>
        <w:t>环保工程专业承包叁级）；</w:t>
      </w:r>
      <w:r w:rsidR="004F0345" w:rsidRPr="00811BC1">
        <w:rPr>
          <w:rFonts w:hint="eastAsia"/>
          <w:spacing w:val="-2"/>
        </w:rPr>
        <w:t>4</w:t>
      </w:r>
      <w:r w:rsidRPr="00811BC1">
        <w:rPr>
          <w:rFonts w:hint="eastAsia"/>
          <w:spacing w:val="-2"/>
        </w:rPr>
        <w:t>、文物保护工程勘察设计资质证书（江苏省文物局颁发，</w:t>
      </w:r>
      <w:r w:rsidR="00F5051E" w:rsidRPr="00811BC1">
        <w:rPr>
          <w:rFonts w:hint="eastAsia"/>
          <w:spacing w:val="-2"/>
        </w:rPr>
        <w:t>文物建筑结构加固乙级</w:t>
      </w:r>
      <w:r w:rsidR="004F0345" w:rsidRPr="00811BC1">
        <w:rPr>
          <w:rFonts w:hint="eastAsia"/>
          <w:spacing w:val="-2"/>
        </w:rPr>
        <w:t>）；</w:t>
      </w:r>
      <w:r w:rsidR="004F0345" w:rsidRPr="00811BC1">
        <w:rPr>
          <w:rFonts w:hint="eastAsia"/>
          <w:spacing w:val="-2"/>
        </w:rPr>
        <w:t>5</w:t>
      </w:r>
      <w:r w:rsidRPr="00811BC1">
        <w:rPr>
          <w:rFonts w:hint="eastAsia"/>
          <w:spacing w:val="-2"/>
        </w:rPr>
        <w:t>、文物保护工程施工资质证书（江苏省文物局颁发，</w:t>
      </w:r>
      <w:r w:rsidR="00F5051E" w:rsidRPr="00811BC1">
        <w:rPr>
          <w:rFonts w:hint="eastAsia"/>
          <w:spacing w:val="-2"/>
        </w:rPr>
        <w:t>文物建筑平移、近现代文物建筑结构加固二级</w:t>
      </w:r>
      <w:r w:rsidRPr="00811BC1">
        <w:rPr>
          <w:rFonts w:hint="eastAsia"/>
          <w:spacing w:val="-2"/>
        </w:rPr>
        <w:t>）。以上资质证书均存在期满续期和年检合格要求。若出现期满未能续期或年检</w:t>
      </w:r>
      <w:r w:rsidR="00F66A71" w:rsidRPr="00811BC1">
        <w:rPr>
          <w:rFonts w:hint="eastAsia"/>
          <w:spacing w:val="-2"/>
        </w:rPr>
        <w:t>不</w:t>
      </w:r>
      <w:r w:rsidRPr="00811BC1">
        <w:rPr>
          <w:rFonts w:hint="eastAsia"/>
          <w:spacing w:val="-2"/>
        </w:rPr>
        <w:t>合格，将对发行人持续经营产生重大不利影响。</w:t>
      </w:r>
    </w:p>
    <w:p w14:paraId="5948440C" w14:textId="77777777" w:rsidR="001D6EEB" w:rsidRPr="00C4270A" w:rsidRDefault="00B813E3" w:rsidP="00D07579">
      <w:pPr>
        <w:pStyle w:val="002"/>
        <w:spacing w:before="120"/>
      </w:pPr>
      <w:bookmarkStart w:id="282" w:name="_Toc46219612"/>
      <w:bookmarkStart w:id="283" w:name="_Toc46296303"/>
      <w:bookmarkEnd w:id="281"/>
      <w:r w:rsidRPr="00C4270A">
        <w:rPr>
          <w:rFonts w:hint="eastAsia"/>
        </w:rPr>
        <w:t>五</w:t>
      </w:r>
      <w:r w:rsidRPr="00C4270A">
        <w:t>、</w:t>
      </w:r>
      <w:r w:rsidRPr="00C4270A">
        <w:rPr>
          <w:rFonts w:hint="eastAsia"/>
        </w:rPr>
        <w:t>发行失败风险</w:t>
      </w:r>
      <w:bookmarkEnd w:id="282"/>
      <w:bookmarkEnd w:id="283"/>
    </w:p>
    <w:p w14:paraId="44676E94" w14:textId="77777777" w:rsidR="001D6EEB" w:rsidRPr="00C4270A" w:rsidRDefault="00B813E3" w:rsidP="00811BC1">
      <w:pPr>
        <w:pStyle w:val="005"/>
        <w:spacing w:before="120"/>
        <w:ind w:firstLine="480"/>
      </w:pPr>
      <w:bookmarkStart w:id="284" w:name="_Toc40358253"/>
      <w:r w:rsidRPr="00C4270A">
        <w:rPr>
          <w:rFonts w:hint="eastAsia"/>
        </w:rPr>
        <w:t>根据《证券发行与承销管理办法》《创业板首次公开发行证券发行与承销特别规定》及《深圳证券交易所创业板首次公开发行证券发行与承销业务实施细则》，若本次发行过程中，</w:t>
      </w:r>
      <w:r w:rsidR="00E11D32">
        <w:rPr>
          <w:rFonts w:hint="eastAsia"/>
        </w:rPr>
        <w:t>发行人投资价值无法获得投资者的认可，导致发行认购不足，则发行人</w:t>
      </w:r>
      <w:r w:rsidRPr="00C4270A">
        <w:rPr>
          <w:rFonts w:hint="eastAsia"/>
        </w:rPr>
        <w:t>可能存在发行失败的风险。</w:t>
      </w:r>
    </w:p>
    <w:p w14:paraId="4F0A0506" w14:textId="77777777" w:rsidR="001D6EEB" w:rsidRPr="00C4270A" w:rsidRDefault="00B813E3" w:rsidP="00D07579">
      <w:pPr>
        <w:pStyle w:val="002"/>
        <w:spacing w:before="120"/>
      </w:pPr>
      <w:bookmarkStart w:id="285" w:name="_Toc46219613"/>
      <w:bookmarkStart w:id="286" w:name="_Toc46296304"/>
      <w:r w:rsidRPr="00C4270A">
        <w:rPr>
          <w:rFonts w:hint="eastAsia"/>
        </w:rPr>
        <w:t>六</w:t>
      </w:r>
      <w:r w:rsidRPr="00C4270A">
        <w:t>、</w:t>
      </w:r>
      <w:bookmarkEnd w:id="284"/>
      <w:r w:rsidRPr="00C4270A">
        <w:rPr>
          <w:rFonts w:hint="eastAsia"/>
        </w:rPr>
        <w:t>新冠疫情对公司经营情况的影响</w:t>
      </w:r>
      <w:bookmarkEnd w:id="285"/>
      <w:bookmarkEnd w:id="286"/>
    </w:p>
    <w:p w14:paraId="4E6F882D" w14:textId="77777777" w:rsidR="001D6EEB" w:rsidRPr="00C4270A" w:rsidRDefault="00B813E3" w:rsidP="00811BC1">
      <w:pPr>
        <w:pStyle w:val="005"/>
        <w:spacing w:before="120"/>
        <w:ind w:firstLine="480"/>
      </w:pPr>
      <w:r w:rsidRPr="00C4270A">
        <w:rPr>
          <w:rFonts w:hint="eastAsia"/>
        </w:rPr>
        <w:t>发行人的</w:t>
      </w:r>
      <w:r w:rsidR="00264D82">
        <w:t>财务报告审计基准日至本招股说明书签署之日</w:t>
      </w:r>
      <w:r w:rsidRPr="00C4270A">
        <w:t>，新冠疫情</w:t>
      </w:r>
      <w:r w:rsidRPr="00C4270A">
        <w:rPr>
          <w:rFonts w:hint="eastAsia"/>
        </w:rPr>
        <w:t>造成发行人</w:t>
      </w:r>
      <w:r w:rsidR="00B20D43">
        <w:rPr>
          <w:rFonts w:hint="eastAsia"/>
        </w:rPr>
        <w:t>部分</w:t>
      </w:r>
      <w:r w:rsidRPr="00C4270A">
        <w:rPr>
          <w:rFonts w:hint="eastAsia"/>
        </w:rPr>
        <w:t>施工现场</w:t>
      </w:r>
      <w:r w:rsidRPr="00C4270A">
        <w:t>延期复工</w:t>
      </w:r>
      <w:r w:rsidRPr="00C4270A">
        <w:rPr>
          <w:rFonts w:hint="eastAsia"/>
        </w:rPr>
        <w:t>。</w:t>
      </w:r>
      <w:r w:rsidRPr="00C4270A">
        <w:t>随着疫情得到有效控制，</w:t>
      </w:r>
      <w:r w:rsidRPr="00C4270A">
        <w:rPr>
          <w:rFonts w:hint="eastAsia"/>
        </w:rPr>
        <w:t>发行人施工现场</w:t>
      </w:r>
      <w:r w:rsidRPr="00C4270A">
        <w:t>逐步复</w:t>
      </w:r>
      <w:r w:rsidRPr="00C4270A">
        <w:rPr>
          <w:rFonts w:hint="eastAsia"/>
        </w:rPr>
        <w:t>工</w:t>
      </w:r>
      <w:r w:rsidRPr="00C4270A">
        <w:t>。</w:t>
      </w:r>
      <w:r w:rsidRPr="00C4270A">
        <w:rPr>
          <w:rFonts w:hint="eastAsia"/>
        </w:rPr>
        <w:t>目前发行人</w:t>
      </w:r>
      <w:r w:rsidRPr="00C4270A">
        <w:t>经营模式、主要客户及供应商稳定，</w:t>
      </w:r>
      <w:r w:rsidRPr="00C4270A">
        <w:rPr>
          <w:rFonts w:hint="eastAsia"/>
        </w:rPr>
        <w:t>疫情对发行人</w:t>
      </w:r>
      <w:r w:rsidRPr="00C4270A">
        <w:t>生产经营和财务状况</w:t>
      </w:r>
      <w:r w:rsidRPr="00C4270A">
        <w:rPr>
          <w:rFonts w:hint="eastAsia"/>
        </w:rPr>
        <w:t>影响有限，</w:t>
      </w:r>
      <w:r w:rsidRPr="00C4270A">
        <w:t>不会对</w:t>
      </w:r>
      <w:r w:rsidRPr="00C4270A">
        <w:rPr>
          <w:rFonts w:hint="eastAsia"/>
        </w:rPr>
        <w:t>发行人的</w:t>
      </w:r>
      <w:r w:rsidRPr="00C4270A">
        <w:t>持续经营能力及发行条件产生重大不利影响</w:t>
      </w:r>
      <w:r w:rsidRPr="00C4270A">
        <w:rPr>
          <w:rFonts w:hint="eastAsia"/>
        </w:rPr>
        <w:t>。</w:t>
      </w:r>
    </w:p>
    <w:p w14:paraId="27C80DC0" w14:textId="77777777" w:rsidR="001D6EEB" w:rsidRPr="00D07579" w:rsidRDefault="00B813E3" w:rsidP="00E33A59">
      <w:pPr>
        <w:pStyle w:val="0010"/>
        <w:spacing w:before="120" w:after="120"/>
      </w:pPr>
      <w:bookmarkStart w:id="287" w:name="_Toc451680314"/>
      <w:bookmarkStart w:id="288" w:name="_Toc251942510"/>
      <w:bookmarkStart w:id="289" w:name="_Toc450573442"/>
      <w:bookmarkStart w:id="290" w:name="_Toc451803376"/>
      <w:bookmarkStart w:id="291" w:name="_Toc451806002"/>
      <w:bookmarkStart w:id="292" w:name="_Toc452036666"/>
      <w:bookmarkStart w:id="293" w:name="_Toc451715313"/>
      <w:bookmarkStart w:id="294" w:name="_Toc451687822"/>
      <w:bookmarkStart w:id="295" w:name="_Toc452028989"/>
      <w:bookmarkStart w:id="296" w:name="_Toc452038213"/>
      <w:bookmarkStart w:id="297" w:name="_Toc451898230"/>
      <w:bookmarkStart w:id="298" w:name="_Toc452935271"/>
      <w:bookmarkStart w:id="299" w:name="_Toc451714707"/>
      <w:bookmarkStart w:id="300" w:name="_Toc451704366"/>
      <w:bookmarkStart w:id="301" w:name="_Toc451716222"/>
      <w:bookmarkStart w:id="302" w:name="_Toc46219614"/>
      <w:bookmarkStart w:id="303" w:name="_Toc46296305"/>
      <w:proofErr w:type="spellStart"/>
      <w:r w:rsidRPr="00D07579">
        <w:lastRenderedPageBreak/>
        <w:t>第五节</w:t>
      </w:r>
      <w:proofErr w:type="spellEnd"/>
      <w:r w:rsidR="00E33A59" w:rsidRPr="00D07579">
        <w:rPr>
          <w:rFonts w:hint="eastAsia"/>
          <w:lang w:eastAsia="zh-CN"/>
        </w:rPr>
        <w:t xml:space="preserve"> </w:t>
      </w:r>
      <w:proofErr w:type="spellStart"/>
      <w:r w:rsidRPr="00D07579">
        <w:t>发行人基本情况</w:t>
      </w:r>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proofErr w:type="spellEnd"/>
    </w:p>
    <w:p w14:paraId="40C44BB4" w14:textId="77777777" w:rsidR="006657AE" w:rsidRPr="00D07579" w:rsidRDefault="00B813E3" w:rsidP="00D07579">
      <w:pPr>
        <w:pStyle w:val="002"/>
        <w:spacing w:before="120"/>
      </w:pPr>
      <w:bookmarkStart w:id="304" w:name="_Toc451687823"/>
      <w:bookmarkStart w:id="305" w:name="_Toc451714708"/>
      <w:bookmarkStart w:id="306" w:name="_Toc451680315"/>
      <w:bookmarkStart w:id="307" w:name="_Toc451715314"/>
      <w:bookmarkStart w:id="308" w:name="_Toc451704367"/>
      <w:bookmarkStart w:id="309" w:name="_Toc451806003"/>
      <w:bookmarkStart w:id="310" w:name="_Toc451803377"/>
      <w:bookmarkStart w:id="311" w:name="_Toc451898231"/>
      <w:bookmarkStart w:id="312" w:name="_Toc452028990"/>
      <w:bookmarkStart w:id="313" w:name="_Toc452036667"/>
      <w:bookmarkStart w:id="314" w:name="_Toc452038214"/>
      <w:bookmarkStart w:id="315" w:name="_Toc452935272"/>
      <w:bookmarkStart w:id="316" w:name="_Toc450573443"/>
      <w:bookmarkStart w:id="317" w:name="_Toc451716223"/>
      <w:bookmarkStart w:id="318" w:name="_Toc46219615"/>
      <w:bookmarkStart w:id="319" w:name="_Toc46296306"/>
      <w:bookmarkStart w:id="320" w:name="_Toc251942511"/>
      <w:r w:rsidRPr="00C4270A">
        <w:t>一、发行人基本情况</w:t>
      </w:r>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p>
    <w:tbl>
      <w:tblPr>
        <w:tblStyle w:val="aff3"/>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085"/>
        <w:gridCol w:w="5443"/>
      </w:tblGrid>
      <w:tr w:rsidR="00AA49F7" w:rsidRPr="005A6012" w14:paraId="60680BAC" w14:textId="77777777" w:rsidTr="00272CE0">
        <w:trPr>
          <w:trHeight w:val="340"/>
          <w:jc w:val="center"/>
        </w:trPr>
        <w:tc>
          <w:tcPr>
            <w:tcW w:w="3085" w:type="dxa"/>
            <w:vAlign w:val="center"/>
          </w:tcPr>
          <w:p w14:paraId="459900C5" w14:textId="77777777" w:rsidR="00BF7B45" w:rsidRPr="005A6012" w:rsidRDefault="003C0340" w:rsidP="001A7649">
            <w:pPr>
              <w:widowControl/>
              <w:autoSpaceDE w:val="0"/>
              <w:autoSpaceDN w:val="0"/>
              <w:adjustRightInd w:val="0"/>
              <w:snapToGrid w:val="0"/>
              <w:rPr>
                <w:rFonts w:ascii="Times New Roman" w:hAnsi="Times New Roman"/>
                <w:kern w:val="0"/>
                <w:szCs w:val="21"/>
              </w:rPr>
            </w:pPr>
            <w:r w:rsidRPr="005A6012">
              <w:rPr>
                <w:rFonts w:ascii="Times New Roman" w:hAnsi="Times New Roman"/>
                <w:kern w:val="0"/>
                <w:szCs w:val="21"/>
              </w:rPr>
              <w:t>中文名称：</w:t>
            </w:r>
          </w:p>
        </w:tc>
        <w:tc>
          <w:tcPr>
            <w:tcW w:w="5443" w:type="dxa"/>
            <w:vAlign w:val="center"/>
          </w:tcPr>
          <w:p w14:paraId="19BF713E" w14:textId="77777777" w:rsidR="00BF7B45" w:rsidRPr="005A6012" w:rsidRDefault="003C0340" w:rsidP="001A7649">
            <w:pPr>
              <w:widowControl/>
              <w:autoSpaceDE w:val="0"/>
              <w:autoSpaceDN w:val="0"/>
              <w:adjustRightInd w:val="0"/>
              <w:snapToGrid w:val="0"/>
              <w:rPr>
                <w:rFonts w:ascii="Times New Roman" w:hAnsi="Times New Roman"/>
                <w:kern w:val="0"/>
                <w:szCs w:val="21"/>
              </w:rPr>
            </w:pPr>
            <w:r w:rsidRPr="005A6012">
              <w:rPr>
                <w:rFonts w:ascii="Times New Roman" w:hAnsi="Times New Roman"/>
                <w:kern w:val="0"/>
                <w:szCs w:val="21"/>
              </w:rPr>
              <w:t>江苏鸿基节能新技术股份有限公司</w:t>
            </w:r>
          </w:p>
        </w:tc>
      </w:tr>
      <w:tr w:rsidR="003C0340" w:rsidRPr="005A6012" w14:paraId="2F7C446D" w14:textId="77777777" w:rsidTr="00272CE0">
        <w:trPr>
          <w:trHeight w:val="340"/>
          <w:jc w:val="center"/>
        </w:trPr>
        <w:tc>
          <w:tcPr>
            <w:tcW w:w="3085" w:type="dxa"/>
            <w:vAlign w:val="center"/>
          </w:tcPr>
          <w:p w14:paraId="1294AF83" w14:textId="77777777" w:rsidR="00BF7B45" w:rsidRPr="005A6012" w:rsidRDefault="003C0340" w:rsidP="001A7649">
            <w:pPr>
              <w:widowControl/>
              <w:autoSpaceDE w:val="0"/>
              <w:autoSpaceDN w:val="0"/>
              <w:adjustRightInd w:val="0"/>
              <w:snapToGrid w:val="0"/>
              <w:rPr>
                <w:rFonts w:ascii="Times New Roman" w:hAnsi="Times New Roman"/>
                <w:kern w:val="0"/>
                <w:szCs w:val="21"/>
              </w:rPr>
            </w:pPr>
            <w:r w:rsidRPr="005A6012">
              <w:rPr>
                <w:rFonts w:ascii="Times New Roman" w:hAnsi="Times New Roman"/>
                <w:kern w:val="0"/>
                <w:szCs w:val="21"/>
              </w:rPr>
              <w:t>英文名称：</w:t>
            </w:r>
          </w:p>
        </w:tc>
        <w:tc>
          <w:tcPr>
            <w:tcW w:w="5443" w:type="dxa"/>
            <w:vAlign w:val="center"/>
          </w:tcPr>
          <w:p w14:paraId="6D1DE8E3" w14:textId="77777777" w:rsidR="00BF7B45" w:rsidRPr="005A6012" w:rsidRDefault="003C0340" w:rsidP="001A7649">
            <w:pPr>
              <w:widowControl/>
              <w:autoSpaceDE w:val="0"/>
              <w:autoSpaceDN w:val="0"/>
              <w:adjustRightInd w:val="0"/>
              <w:snapToGrid w:val="0"/>
              <w:rPr>
                <w:rFonts w:ascii="Times New Roman" w:hAnsi="Times New Roman"/>
                <w:kern w:val="0"/>
                <w:szCs w:val="21"/>
              </w:rPr>
            </w:pPr>
            <w:r w:rsidRPr="005A6012">
              <w:rPr>
                <w:rFonts w:ascii="Times New Roman" w:hAnsi="Times New Roman"/>
                <w:kern w:val="0"/>
                <w:szCs w:val="21"/>
              </w:rPr>
              <w:t xml:space="preserve">Jiangsu </w:t>
            </w:r>
            <w:proofErr w:type="spellStart"/>
            <w:r w:rsidRPr="005A6012">
              <w:rPr>
                <w:rFonts w:ascii="Times New Roman" w:hAnsi="Times New Roman"/>
                <w:kern w:val="0"/>
                <w:szCs w:val="21"/>
              </w:rPr>
              <w:t>Hongji</w:t>
            </w:r>
            <w:proofErr w:type="spellEnd"/>
            <w:r w:rsidRPr="005A6012">
              <w:rPr>
                <w:rFonts w:ascii="Times New Roman" w:hAnsi="Times New Roman"/>
                <w:kern w:val="0"/>
                <w:szCs w:val="21"/>
              </w:rPr>
              <w:t xml:space="preserve"> Energy Saving New Technology </w:t>
            </w:r>
            <w:proofErr w:type="spellStart"/>
            <w:r w:rsidRPr="005A6012">
              <w:rPr>
                <w:rFonts w:ascii="Times New Roman" w:hAnsi="Times New Roman"/>
                <w:kern w:val="0"/>
                <w:szCs w:val="21"/>
              </w:rPr>
              <w:t>Co.,Ltd</w:t>
            </w:r>
            <w:proofErr w:type="spellEnd"/>
            <w:r w:rsidRPr="005A6012">
              <w:rPr>
                <w:rFonts w:ascii="Times New Roman" w:hAnsi="Times New Roman"/>
                <w:kern w:val="0"/>
                <w:szCs w:val="21"/>
              </w:rPr>
              <w:t>.</w:t>
            </w:r>
          </w:p>
        </w:tc>
      </w:tr>
      <w:tr w:rsidR="003C0340" w:rsidRPr="005A6012" w14:paraId="17ED4687" w14:textId="77777777" w:rsidTr="00272CE0">
        <w:trPr>
          <w:trHeight w:val="340"/>
          <w:jc w:val="center"/>
        </w:trPr>
        <w:tc>
          <w:tcPr>
            <w:tcW w:w="3085" w:type="dxa"/>
            <w:vAlign w:val="center"/>
          </w:tcPr>
          <w:p w14:paraId="4D59DC18" w14:textId="77777777" w:rsidR="00BF7B45" w:rsidRPr="005A6012" w:rsidRDefault="00BD1A97" w:rsidP="001A7649">
            <w:pPr>
              <w:widowControl/>
              <w:autoSpaceDE w:val="0"/>
              <w:autoSpaceDN w:val="0"/>
              <w:adjustRightInd w:val="0"/>
              <w:snapToGrid w:val="0"/>
              <w:rPr>
                <w:rFonts w:ascii="Times New Roman" w:hAnsi="Times New Roman"/>
                <w:kern w:val="0"/>
                <w:szCs w:val="21"/>
              </w:rPr>
            </w:pPr>
            <w:r w:rsidRPr="005A6012">
              <w:rPr>
                <w:rFonts w:ascii="Times New Roman" w:hAnsi="Times New Roman"/>
                <w:kern w:val="0"/>
                <w:szCs w:val="21"/>
              </w:rPr>
              <w:t>注册资本：</w:t>
            </w:r>
          </w:p>
        </w:tc>
        <w:tc>
          <w:tcPr>
            <w:tcW w:w="5443" w:type="dxa"/>
            <w:vAlign w:val="center"/>
          </w:tcPr>
          <w:p w14:paraId="0B5D5E09" w14:textId="77777777" w:rsidR="00BF7B45" w:rsidRPr="005A6012" w:rsidRDefault="00BD1A97" w:rsidP="001A7649">
            <w:pPr>
              <w:widowControl/>
              <w:autoSpaceDE w:val="0"/>
              <w:autoSpaceDN w:val="0"/>
              <w:adjustRightInd w:val="0"/>
              <w:snapToGrid w:val="0"/>
              <w:rPr>
                <w:rFonts w:ascii="Times New Roman" w:hAnsi="Times New Roman"/>
                <w:kern w:val="0"/>
                <w:szCs w:val="21"/>
              </w:rPr>
            </w:pPr>
            <w:r w:rsidRPr="005A6012">
              <w:rPr>
                <w:rFonts w:ascii="Times New Roman" w:hAnsi="Times New Roman"/>
                <w:kern w:val="0"/>
                <w:szCs w:val="21"/>
              </w:rPr>
              <w:t>7,500</w:t>
            </w:r>
            <w:r w:rsidRPr="005A6012">
              <w:rPr>
                <w:rFonts w:ascii="Times New Roman" w:hAnsi="Times New Roman"/>
                <w:kern w:val="0"/>
                <w:szCs w:val="21"/>
              </w:rPr>
              <w:t>万元</w:t>
            </w:r>
          </w:p>
        </w:tc>
      </w:tr>
      <w:tr w:rsidR="003C0340" w:rsidRPr="005A6012" w14:paraId="4B9426DC" w14:textId="77777777" w:rsidTr="00272CE0">
        <w:trPr>
          <w:trHeight w:val="340"/>
          <w:jc w:val="center"/>
        </w:trPr>
        <w:tc>
          <w:tcPr>
            <w:tcW w:w="3085" w:type="dxa"/>
            <w:vAlign w:val="center"/>
          </w:tcPr>
          <w:p w14:paraId="04B778EC" w14:textId="77777777" w:rsidR="00BF7B45" w:rsidRPr="005A6012" w:rsidRDefault="00BD1A97" w:rsidP="001A7649">
            <w:pPr>
              <w:widowControl/>
              <w:autoSpaceDE w:val="0"/>
              <w:autoSpaceDN w:val="0"/>
              <w:adjustRightInd w:val="0"/>
              <w:snapToGrid w:val="0"/>
              <w:rPr>
                <w:rFonts w:ascii="Times New Roman" w:hAnsi="Times New Roman"/>
                <w:kern w:val="0"/>
                <w:szCs w:val="21"/>
              </w:rPr>
            </w:pPr>
            <w:r w:rsidRPr="005A6012">
              <w:rPr>
                <w:rFonts w:ascii="Times New Roman" w:hAnsi="Times New Roman"/>
                <w:kern w:val="0"/>
                <w:szCs w:val="21"/>
              </w:rPr>
              <w:t>法定代表人：</w:t>
            </w:r>
          </w:p>
        </w:tc>
        <w:tc>
          <w:tcPr>
            <w:tcW w:w="5443" w:type="dxa"/>
            <w:vAlign w:val="center"/>
          </w:tcPr>
          <w:p w14:paraId="0DA69AFA" w14:textId="77777777" w:rsidR="00BF7B45" w:rsidRPr="005A6012" w:rsidRDefault="00BD1A97" w:rsidP="001A7649">
            <w:pPr>
              <w:widowControl/>
              <w:autoSpaceDE w:val="0"/>
              <w:autoSpaceDN w:val="0"/>
              <w:adjustRightInd w:val="0"/>
              <w:snapToGrid w:val="0"/>
              <w:rPr>
                <w:rFonts w:ascii="Times New Roman" w:hAnsi="Times New Roman"/>
                <w:kern w:val="0"/>
                <w:szCs w:val="21"/>
              </w:rPr>
            </w:pPr>
            <w:r w:rsidRPr="005A6012">
              <w:rPr>
                <w:rFonts w:ascii="Times New Roman" w:hAnsi="Times New Roman"/>
                <w:kern w:val="0"/>
                <w:szCs w:val="21"/>
              </w:rPr>
              <w:t>卫海</w:t>
            </w:r>
          </w:p>
        </w:tc>
      </w:tr>
      <w:tr w:rsidR="003C0340" w:rsidRPr="005A6012" w14:paraId="39D955AD" w14:textId="77777777" w:rsidTr="00272CE0">
        <w:trPr>
          <w:trHeight w:val="340"/>
          <w:jc w:val="center"/>
        </w:trPr>
        <w:tc>
          <w:tcPr>
            <w:tcW w:w="3085" w:type="dxa"/>
            <w:vAlign w:val="center"/>
          </w:tcPr>
          <w:p w14:paraId="0DA3AF0D" w14:textId="77777777" w:rsidR="00BF7B45" w:rsidRPr="005A6012" w:rsidRDefault="00BD1A97" w:rsidP="001A7649">
            <w:pPr>
              <w:widowControl/>
              <w:autoSpaceDE w:val="0"/>
              <w:autoSpaceDN w:val="0"/>
              <w:adjustRightInd w:val="0"/>
              <w:snapToGrid w:val="0"/>
              <w:rPr>
                <w:rFonts w:ascii="Times New Roman" w:hAnsi="Times New Roman"/>
                <w:kern w:val="0"/>
                <w:szCs w:val="21"/>
              </w:rPr>
            </w:pPr>
            <w:r w:rsidRPr="005A6012">
              <w:rPr>
                <w:rFonts w:ascii="Times New Roman" w:hAnsi="Times New Roman"/>
                <w:kern w:val="0"/>
                <w:szCs w:val="21"/>
              </w:rPr>
              <w:t>成立日期：</w:t>
            </w:r>
          </w:p>
        </w:tc>
        <w:tc>
          <w:tcPr>
            <w:tcW w:w="5443" w:type="dxa"/>
            <w:vAlign w:val="center"/>
          </w:tcPr>
          <w:p w14:paraId="5B7F3321" w14:textId="77777777" w:rsidR="00BF7B45" w:rsidRPr="005A6012" w:rsidRDefault="00BD1A97" w:rsidP="001A7649">
            <w:pPr>
              <w:widowControl/>
              <w:autoSpaceDE w:val="0"/>
              <w:autoSpaceDN w:val="0"/>
              <w:adjustRightInd w:val="0"/>
              <w:snapToGrid w:val="0"/>
              <w:rPr>
                <w:rFonts w:ascii="Times New Roman" w:hAnsi="Times New Roman"/>
                <w:kern w:val="0"/>
                <w:szCs w:val="21"/>
              </w:rPr>
            </w:pPr>
            <w:r w:rsidRPr="005A6012">
              <w:rPr>
                <w:rFonts w:ascii="Times New Roman" w:hAnsi="Times New Roman"/>
                <w:kern w:val="0"/>
                <w:szCs w:val="21"/>
              </w:rPr>
              <w:t>1994</w:t>
            </w:r>
            <w:r w:rsidRPr="005A6012">
              <w:rPr>
                <w:rFonts w:ascii="Times New Roman" w:hAnsi="Times New Roman"/>
                <w:kern w:val="0"/>
                <w:szCs w:val="21"/>
              </w:rPr>
              <w:t>年</w:t>
            </w:r>
            <w:r w:rsidRPr="005A6012">
              <w:rPr>
                <w:rFonts w:ascii="Times New Roman" w:hAnsi="Times New Roman"/>
                <w:kern w:val="0"/>
                <w:szCs w:val="21"/>
              </w:rPr>
              <w:t>3</w:t>
            </w:r>
            <w:r w:rsidRPr="005A6012">
              <w:rPr>
                <w:rFonts w:ascii="Times New Roman" w:hAnsi="Times New Roman"/>
                <w:kern w:val="0"/>
                <w:szCs w:val="21"/>
              </w:rPr>
              <w:t>月</w:t>
            </w:r>
            <w:r w:rsidRPr="005A6012">
              <w:rPr>
                <w:rFonts w:ascii="Times New Roman" w:hAnsi="Times New Roman"/>
                <w:kern w:val="0"/>
                <w:szCs w:val="21"/>
              </w:rPr>
              <w:t>30</w:t>
            </w:r>
            <w:r w:rsidRPr="005A6012">
              <w:rPr>
                <w:rFonts w:ascii="Times New Roman" w:hAnsi="Times New Roman"/>
                <w:kern w:val="0"/>
                <w:szCs w:val="21"/>
              </w:rPr>
              <w:t>日</w:t>
            </w:r>
          </w:p>
        </w:tc>
      </w:tr>
      <w:tr w:rsidR="003C0340" w:rsidRPr="005A6012" w14:paraId="72316171" w14:textId="77777777" w:rsidTr="00272CE0">
        <w:trPr>
          <w:trHeight w:val="340"/>
          <w:jc w:val="center"/>
        </w:trPr>
        <w:tc>
          <w:tcPr>
            <w:tcW w:w="3085" w:type="dxa"/>
            <w:vAlign w:val="center"/>
          </w:tcPr>
          <w:p w14:paraId="61B89BC5" w14:textId="77777777" w:rsidR="00BF7B45" w:rsidRPr="005A6012" w:rsidRDefault="00BD1A97" w:rsidP="001A7649">
            <w:pPr>
              <w:widowControl/>
              <w:autoSpaceDE w:val="0"/>
              <w:autoSpaceDN w:val="0"/>
              <w:adjustRightInd w:val="0"/>
              <w:snapToGrid w:val="0"/>
              <w:rPr>
                <w:rFonts w:ascii="Times New Roman" w:hAnsi="Times New Roman"/>
                <w:kern w:val="0"/>
                <w:szCs w:val="21"/>
              </w:rPr>
            </w:pPr>
            <w:r w:rsidRPr="005A6012">
              <w:rPr>
                <w:rFonts w:ascii="Times New Roman" w:hAnsi="Times New Roman"/>
                <w:kern w:val="0"/>
                <w:szCs w:val="21"/>
              </w:rPr>
              <w:t>整体变更为股份公司日期：</w:t>
            </w:r>
          </w:p>
        </w:tc>
        <w:tc>
          <w:tcPr>
            <w:tcW w:w="5443" w:type="dxa"/>
            <w:vAlign w:val="center"/>
          </w:tcPr>
          <w:p w14:paraId="023CD12D" w14:textId="77777777" w:rsidR="00BF7B45" w:rsidRPr="005A6012" w:rsidRDefault="00BD1A97" w:rsidP="001A7649">
            <w:pPr>
              <w:widowControl/>
              <w:autoSpaceDE w:val="0"/>
              <w:autoSpaceDN w:val="0"/>
              <w:adjustRightInd w:val="0"/>
              <w:snapToGrid w:val="0"/>
              <w:rPr>
                <w:rFonts w:ascii="Times New Roman" w:hAnsi="Times New Roman"/>
                <w:kern w:val="0"/>
                <w:szCs w:val="21"/>
              </w:rPr>
            </w:pPr>
            <w:r w:rsidRPr="005A6012">
              <w:rPr>
                <w:rFonts w:ascii="Times New Roman" w:hAnsi="Times New Roman"/>
                <w:kern w:val="0"/>
                <w:szCs w:val="21"/>
              </w:rPr>
              <w:t>2015</w:t>
            </w:r>
            <w:r w:rsidRPr="005A6012">
              <w:rPr>
                <w:rFonts w:ascii="Times New Roman" w:hAnsi="Times New Roman"/>
                <w:kern w:val="0"/>
                <w:szCs w:val="21"/>
              </w:rPr>
              <w:t>年</w:t>
            </w:r>
            <w:r w:rsidRPr="005A6012">
              <w:rPr>
                <w:rFonts w:ascii="Times New Roman" w:hAnsi="Times New Roman"/>
                <w:kern w:val="0"/>
                <w:szCs w:val="21"/>
              </w:rPr>
              <w:t>9</w:t>
            </w:r>
            <w:r w:rsidRPr="005A6012">
              <w:rPr>
                <w:rFonts w:ascii="Times New Roman" w:hAnsi="Times New Roman"/>
                <w:kern w:val="0"/>
                <w:szCs w:val="21"/>
              </w:rPr>
              <w:t>月</w:t>
            </w:r>
            <w:r w:rsidRPr="005A6012">
              <w:rPr>
                <w:rFonts w:ascii="Times New Roman" w:hAnsi="Times New Roman"/>
                <w:kern w:val="0"/>
                <w:szCs w:val="21"/>
              </w:rPr>
              <w:t>11</w:t>
            </w:r>
            <w:r w:rsidRPr="005A6012">
              <w:rPr>
                <w:rFonts w:ascii="Times New Roman" w:hAnsi="Times New Roman"/>
                <w:kern w:val="0"/>
                <w:szCs w:val="21"/>
              </w:rPr>
              <w:t>日</w:t>
            </w:r>
          </w:p>
        </w:tc>
      </w:tr>
      <w:tr w:rsidR="003C0340" w:rsidRPr="005A6012" w14:paraId="26035D31" w14:textId="77777777" w:rsidTr="00272CE0">
        <w:trPr>
          <w:trHeight w:val="340"/>
          <w:jc w:val="center"/>
        </w:trPr>
        <w:tc>
          <w:tcPr>
            <w:tcW w:w="3085" w:type="dxa"/>
            <w:vAlign w:val="center"/>
          </w:tcPr>
          <w:p w14:paraId="6B7431CC" w14:textId="77777777" w:rsidR="00BF7B45" w:rsidRPr="005A6012" w:rsidRDefault="00BD1A97" w:rsidP="001A7649">
            <w:pPr>
              <w:widowControl/>
              <w:autoSpaceDE w:val="0"/>
              <w:autoSpaceDN w:val="0"/>
              <w:adjustRightInd w:val="0"/>
              <w:snapToGrid w:val="0"/>
              <w:rPr>
                <w:rFonts w:ascii="Times New Roman" w:hAnsi="Times New Roman"/>
                <w:kern w:val="0"/>
                <w:szCs w:val="21"/>
              </w:rPr>
            </w:pPr>
            <w:r w:rsidRPr="005A6012">
              <w:rPr>
                <w:rFonts w:ascii="Times New Roman" w:hAnsi="Times New Roman"/>
                <w:kern w:val="0"/>
                <w:szCs w:val="21"/>
              </w:rPr>
              <w:t>住所：</w:t>
            </w:r>
          </w:p>
        </w:tc>
        <w:tc>
          <w:tcPr>
            <w:tcW w:w="5443" w:type="dxa"/>
            <w:vAlign w:val="center"/>
          </w:tcPr>
          <w:p w14:paraId="63A758B7" w14:textId="77777777" w:rsidR="00BF7B45" w:rsidRPr="005A6012" w:rsidRDefault="00BD1A97" w:rsidP="001A7649">
            <w:pPr>
              <w:widowControl/>
              <w:autoSpaceDE w:val="0"/>
              <w:autoSpaceDN w:val="0"/>
              <w:adjustRightInd w:val="0"/>
              <w:snapToGrid w:val="0"/>
              <w:rPr>
                <w:rFonts w:ascii="Times New Roman" w:hAnsi="Times New Roman"/>
                <w:kern w:val="0"/>
                <w:szCs w:val="21"/>
              </w:rPr>
            </w:pPr>
            <w:r w:rsidRPr="005A6012">
              <w:rPr>
                <w:rFonts w:ascii="Times New Roman" w:hAnsi="Times New Roman"/>
                <w:kern w:val="0"/>
                <w:szCs w:val="21"/>
              </w:rPr>
              <w:t>南京浦口区高新技术开发区星火路</w:t>
            </w:r>
            <w:r w:rsidRPr="005A6012">
              <w:rPr>
                <w:rFonts w:ascii="Times New Roman" w:hAnsi="Times New Roman"/>
                <w:kern w:val="0"/>
                <w:szCs w:val="21"/>
              </w:rPr>
              <w:t>11</w:t>
            </w:r>
            <w:r w:rsidRPr="005A6012">
              <w:rPr>
                <w:rFonts w:ascii="Times New Roman" w:hAnsi="Times New Roman"/>
                <w:kern w:val="0"/>
                <w:szCs w:val="21"/>
              </w:rPr>
              <w:t>号动漫大厦</w:t>
            </w:r>
            <w:r w:rsidRPr="005A6012">
              <w:rPr>
                <w:rFonts w:ascii="Times New Roman" w:hAnsi="Times New Roman"/>
                <w:kern w:val="0"/>
                <w:szCs w:val="21"/>
              </w:rPr>
              <w:t>A</w:t>
            </w:r>
            <w:r w:rsidRPr="005A6012">
              <w:rPr>
                <w:rFonts w:ascii="Times New Roman" w:hAnsi="Times New Roman"/>
                <w:kern w:val="0"/>
                <w:szCs w:val="21"/>
              </w:rPr>
              <w:t>座</w:t>
            </w:r>
            <w:r w:rsidRPr="005A6012">
              <w:rPr>
                <w:rFonts w:ascii="Times New Roman" w:hAnsi="Times New Roman"/>
                <w:kern w:val="0"/>
                <w:szCs w:val="21"/>
              </w:rPr>
              <w:t>9</w:t>
            </w:r>
            <w:r w:rsidR="003C0340" w:rsidRPr="005A6012">
              <w:rPr>
                <w:rFonts w:ascii="Times New Roman" w:hAnsi="Times New Roman"/>
                <w:kern w:val="0"/>
                <w:szCs w:val="21"/>
              </w:rPr>
              <w:t>层</w:t>
            </w:r>
          </w:p>
        </w:tc>
      </w:tr>
      <w:tr w:rsidR="003C0340" w:rsidRPr="005A6012" w14:paraId="215496BE" w14:textId="77777777" w:rsidTr="00272CE0">
        <w:trPr>
          <w:trHeight w:val="340"/>
          <w:jc w:val="center"/>
        </w:trPr>
        <w:tc>
          <w:tcPr>
            <w:tcW w:w="3085" w:type="dxa"/>
            <w:vAlign w:val="center"/>
          </w:tcPr>
          <w:p w14:paraId="6A1AEC2D" w14:textId="77777777" w:rsidR="00BF7B45" w:rsidRPr="005A6012" w:rsidRDefault="003C0340" w:rsidP="001A7649">
            <w:pPr>
              <w:widowControl/>
              <w:autoSpaceDE w:val="0"/>
              <w:autoSpaceDN w:val="0"/>
              <w:adjustRightInd w:val="0"/>
              <w:snapToGrid w:val="0"/>
              <w:rPr>
                <w:rFonts w:ascii="Times New Roman" w:hAnsi="Times New Roman"/>
                <w:kern w:val="0"/>
                <w:szCs w:val="21"/>
              </w:rPr>
            </w:pPr>
            <w:r w:rsidRPr="005A6012">
              <w:rPr>
                <w:rFonts w:ascii="Times New Roman" w:hAnsi="Times New Roman"/>
                <w:kern w:val="0"/>
                <w:szCs w:val="21"/>
              </w:rPr>
              <w:t>邮政编码：</w:t>
            </w:r>
          </w:p>
        </w:tc>
        <w:tc>
          <w:tcPr>
            <w:tcW w:w="5443" w:type="dxa"/>
            <w:vAlign w:val="center"/>
          </w:tcPr>
          <w:p w14:paraId="25E37036" w14:textId="77777777" w:rsidR="00BF7B45" w:rsidRPr="005A6012" w:rsidRDefault="003C0340" w:rsidP="001A7649">
            <w:pPr>
              <w:widowControl/>
              <w:autoSpaceDE w:val="0"/>
              <w:autoSpaceDN w:val="0"/>
              <w:adjustRightInd w:val="0"/>
              <w:snapToGrid w:val="0"/>
              <w:rPr>
                <w:rFonts w:ascii="Times New Roman" w:hAnsi="Times New Roman"/>
                <w:kern w:val="0"/>
                <w:szCs w:val="21"/>
              </w:rPr>
            </w:pPr>
            <w:r w:rsidRPr="005A6012">
              <w:rPr>
                <w:rFonts w:ascii="Times New Roman" w:hAnsi="Times New Roman"/>
                <w:kern w:val="0"/>
                <w:szCs w:val="21"/>
              </w:rPr>
              <w:t>211800</w:t>
            </w:r>
          </w:p>
        </w:tc>
      </w:tr>
      <w:tr w:rsidR="003C0340" w:rsidRPr="005A6012" w14:paraId="52C5FDE4" w14:textId="77777777" w:rsidTr="00272CE0">
        <w:trPr>
          <w:trHeight w:val="340"/>
          <w:jc w:val="center"/>
        </w:trPr>
        <w:tc>
          <w:tcPr>
            <w:tcW w:w="3085" w:type="dxa"/>
            <w:vAlign w:val="center"/>
          </w:tcPr>
          <w:p w14:paraId="4527C9AB" w14:textId="77777777" w:rsidR="00BF7B45" w:rsidRPr="005A6012" w:rsidRDefault="00BD1A97" w:rsidP="001A7649">
            <w:pPr>
              <w:widowControl/>
              <w:autoSpaceDE w:val="0"/>
              <w:autoSpaceDN w:val="0"/>
              <w:adjustRightInd w:val="0"/>
              <w:snapToGrid w:val="0"/>
              <w:rPr>
                <w:rFonts w:ascii="Times New Roman" w:hAnsi="Times New Roman"/>
                <w:kern w:val="0"/>
                <w:szCs w:val="21"/>
              </w:rPr>
            </w:pPr>
            <w:r w:rsidRPr="005A6012">
              <w:rPr>
                <w:rFonts w:ascii="Times New Roman" w:hAnsi="Times New Roman"/>
                <w:kern w:val="0"/>
                <w:szCs w:val="21"/>
              </w:rPr>
              <w:t>电话号码：</w:t>
            </w:r>
          </w:p>
        </w:tc>
        <w:tc>
          <w:tcPr>
            <w:tcW w:w="5443" w:type="dxa"/>
            <w:vAlign w:val="center"/>
          </w:tcPr>
          <w:p w14:paraId="22708C60" w14:textId="77777777" w:rsidR="00BF7B45" w:rsidRPr="005A6012" w:rsidRDefault="00BD1A97" w:rsidP="001A7649">
            <w:pPr>
              <w:widowControl/>
              <w:autoSpaceDE w:val="0"/>
              <w:autoSpaceDN w:val="0"/>
              <w:adjustRightInd w:val="0"/>
              <w:snapToGrid w:val="0"/>
              <w:rPr>
                <w:rFonts w:ascii="Times New Roman" w:hAnsi="Times New Roman"/>
                <w:kern w:val="0"/>
                <w:szCs w:val="21"/>
              </w:rPr>
            </w:pPr>
            <w:r w:rsidRPr="005A6012">
              <w:rPr>
                <w:rFonts w:ascii="Times New Roman" w:hAnsi="Times New Roman"/>
                <w:kern w:val="0"/>
                <w:szCs w:val="21"/>
              </w:rPr>
              <w:t>025-83603009</w:t>
            </w:r>
          </w:p>
        </w:tc>
      </w:tr>
      <w:tr w:rsidR="003C0340" w:rsidRPr="005A6012" w14:paraId="0D778696" w14:textId="77777777" w:rsidTr="00272CE0">
        <w:trPr>
          <w:trHeight w:val="340"/>
          <w:jc w:val="center"/>
        </w:trPr>
        <w:tc>
          <w:tcPr>
            <w:tcW w:w="3085" w:type="dxa"/>
            <w:vAlign w:val="center"/>
          </w:tcPr>
          <w:p w14:paraId="10A9E474" w14:textId="77777777" w:rsidR="00BF7B45" w:rsidRPr="005A6012" w:rsidRDefault="00BD1A97" w:rsidP="001A7649">
            <w:pPr>
              <w:widowControl/>
              <w:autoSpaceDE w:val="0"/>
              <w:autoSpaceDN w:val="0"/>
              <w:adjustRightInd w:val="0"/>
              <w:snapToGrid w:val="0"/>
              <w:rPr>
                <w:rFonts w:ascii="Times New Roman" w:hAnsi="Times New Roman"/>
                <w:kern w:val="0"/>
                <w:szCs w:val="21"/>
              </w:rPr>
            </w:pPr>
            <w:r w:rsidRPr="005A6012">
              <w:rPr>
                <w:rFonts w:ascii="Times New Roman" w:hAnsi="Times New Roman"/>
                <w:kern w:val="0"/>
                <w:szCs w:val="21"/>
              </w:rPr>
              <w:t>传真号码：</w:t>
            </w:r>
          </w:p>
        </w:tc>
        <w:tc>
          <w:tcPr>
            <w:tcW w:w="5443" w:type="dxa"/>
            <w:vAlign w:val="center"/>
          </w:tcPr>
          <w:p w14:paraId="60ADFAB3" w14:textId="77777777" w:rsidR="00BF7B45" w:rsidRPr="005A6012" w:rsidRDefault="00BD1A97" w:rsidP="001A7649">
            <w:pPr>
              <w:widowControl/>
              <w:autoSpaceDE w:val="0"/>
              <w:autoSpaceDN w:val="0"/>
              <w:adjustRightInd w:val="0"/>
              <w:snapToGrid w:val="0"/>
              <w:rPr>
                <w:rFonts w:ascii="Times New Roman" w:hAnsi="Times New Roman"/>
                <w:kern w:val="0"/>
                <w:szCs w:val="21"/>
              </w:rPr>
            </w:pPr>
            <w:r w:rsidRPr="005A6012">
              <w:rPr>
                <w:rFonts w:ascii="Times New Roman" w:hAnsi="Times New Roman"/>
                <w:kern w:val="0"/>
                <w:szCs w:val="21"/>
              </w:rPr>
              <w:t>025-83377850</w:t>
            </w:r>
          </w:p>
        </w:tc>
      </w:tr>
      <w:tr w:rsidR="003C0340" w:rsidRPr="005A6012" w14:paraId="414E6AD2" w14:textId="77777777" w:rsidTr="00272CE0">
        <w:trPr>
          <w:trHeight w:val="340"/>
          <w:jc w:val="center"/>
        </w:trPr>
        <w:tc>
          <w:tcPr>
            <w:tcW w:w="3085" w:type="dxa"/>
            <w:vAlign w:val="center"/>
          </w:tcPr>
          <w:p w14:paraId="3D72EF00" w14:textId="77777777" w:rsidR="00BF7B45" w:rsidRPr="005A6012" w:rsidRDefault="00BD1A97" w:rsidP="001A7649">
            <w:pPr>
              <w:widowControl/>
              <w:autoSpaceDE w:val="0"/>
              <w:autoSpaceDN w:val="0"/>
              <w:adjustRightInd w:val="0"/>
              <w:snapToGrid w:val="0"/>
              <w:rPr>
                <w:rFonts w:ascii="Times New Roman" w:hAnsi="Times New Roman"/>
                <w:kern w:val="0"/>
                <w:szCs w:val="21"/>
              </w:rPr>
            </w:pPr>
            <w:r w:rsidRPr="005A6012">
              <w:rPr>
                <w:rFonts w:ascii="Times New Roman" w:hAnsi="Times New Roman"/>
                <w:kern w:val="0"/>
                <w:szCs w:val="21"/>
              </w:rPr>
              <w:t>互联网网址：</w:t>
            </w:r>
          </w:p>
        </w:tc>
        <w:tc>
          <w:tcPr>
            <w:tcW w:w="5443" w:type="dxa"/>
            <w:vAlign w:val="center"/>
          </w:tcPr>
          <w:p w14:paraId="7D47A9EA" w14:textId="77777777" w:rsidR="00BF7B45" w:rsidRPr="005A6012" w:rsidRDefault="00BD1A97" w:rsidP="001A7649">
            <w:pPr>
              <w:widowControl/>
              <w:autoSpaceDE w:val="0"/>
              <w:autoSpaceDN w:val="0"/>
              <w:adjustRightInd w:val="0"/>
              <w:snapToGrid w:val="0"/>
              <w:rPr>
                <w:rFonts w:ascii="Times New Roman" w:hAnsi="Times New Roman"/>
                <w:kern w:val="0"/>
                <w:szCs w:val="21"/>
              </w:rPr>
            </w:pPr>
            <w:r w:rsidRPr="005A6012">
              <w:rPr>
                <w:rFonts w:ascii="Times New Roman" w:hAnsi="Times New Roman"/>
                <w:kern w:val="0"/>
                <w:szCs w:val="21"/>
              </w:rPr>
              <w:t>www.hongji-china.cn</w:t>
            </w:r>
          </w:p>
        </w:tc>
      </w:tr>
      <w:tr w:rsidR="003C0340" w:rsidRPr="005A6012" w14:paraId="588885E0" w14:textId="77777777" w:rsidTr="00272CE0">
        <w:trPr>
          <w:trHeight w:val="340"/>
          <w:jc w:val="center"/>
        </w:trPr>
        <w:tc>
          <w:tcPr>
            <w:tcW w:w="3085" w:type="dxa"/>
            <w:vAlign w:val="center"/>
          </w:tcPr>
          <w:p w14:paraId="7864DB05" w14:textId="77777777" w:rsidR="00BF7B45" w:rsidRPr="005A6012" w:rsidRDefault="00BD1A97" w:rsidP="001A7649">
            <w:pPr>
              <w:widowControl/>
              <w:autoSpaceDE w:val="0"/>
              <w:autoSpaceDN w:val="0"/>
              <w:adjustRightInd w:val="0"/>
              <w:snapToGrid w:val="0"/>
              <w:rPr>
                <w:rFonts w:ascii="Times New Roman" w:hAnsi="Times New Roman"/>
                <w:kern w:val="0"/>
                <w:szCs w:val="21"/>
              </w:rPr>
            </w:pPr>
            <w:r w:rsidRPr="005A6012">
              <w:rPr>
                <w:rFonts w:ascii="Times New Roman" w:hAnsi="Times New Roman"/>
                <w:kern w:val="0"/>
                <w:szCs w:val="21"/>
              </w:rPr>
              <w:t>电子信箱：</w:t>
            </w:r>
          </w:p>
        </w:tc>
        <w:tc>
          <w:tcPr>
            <w:tcW w:w="5443" w:type="dxa"/>
            <w:vAlign w:val="center"/>
          </w:tcPr>
          <w:p w14:paraId="50333BC3" w14:textId="77777777" w:rsidR="00BF7B45" w:rsidRPr="005A6012" w:rsidRDefault="00BD1A97" w:rsidP="001A7649">
            <w:pPr>
              <w:widowControl/>
              <w:autoSpaceDE w:val="0"/>
              <w:autoSpaceDN w:val="0"/>
              <w:adjustRightInd w:val="0"/>
              <w:snapToGrid w:val="0"/>
              <w:rPr>
                <w:rFonts w:ascii="Times New Roman" w:hAnsi="Times New Roman"/>
                <w:kern w:val="0"/>
                <w:szCs w:val="21"/>
              </w:rPr>
            </w:pPr>
            <w:r w:rsidRPr="005A6012">
              <w:rPr>
                <w:rFonts w:ascii="Times New Roman" w:hAnsi="Times New Roman"/>
                <w:kern w:val="0"/>
                <w:szCs w:val="21"/>
              </w:rPr>
              <w:t>hjjn@hongji-china.cn</w:t>
            </w:r>
          </w:p>
        </w:tc>
      </w:tr>
      <w:tr w:rsidR="003C0340" w:rsidRPr="005A6012" w14:paraId="79433F5A" w14:textId="77777777" w:rsidTr="00272CE0">
        <w:trPr>
          <w:trHeight w:val="340"/>
          <w:jc w:val="center"/>
        </w:trPr>
        <w:tc>
          <w:tcPr>
            <w:tcW w:w="3085" w:type="dxa"/>
            <w:vAlign w:val="center"/>
          </w:tcPr>
          <w:p w14:paraId="0884BAA5" w14:textId="77777777" w:rsidR="00BF7B45" w:rsidRPr="005A6012" w:rsidRDefault="00BD1A97" w:rsidP="001A7649">
            <w:pPr>
              <w:widowControl/>
              <w:autoSpaceDE w:val="0"/>
              <w:autoSpaceDN w:val="0"/>
              <w:adjustRightInd w:val="0"/>
              <w:snapToGrid w:val="0"/>
              <w:rPr>
                <w:rFonts w:ascii="Times New Roman" w:hAnsi="Times New Roman"/>
                <w:kern w:val="0"/>
                <w:szCs w:val="21"/>
              </w:rPr>
            </w:pPr>
            <w:r w:rsidRPr="005A6012">
              <w:rPr>
                <w:rFonts w:ascii="Times New Roman" w:hAnsi="Times New Roman"/>
                <w:kern w:val="0"/>
                <w:szCs w:val="21"/>
              </w:rPr>
              <w:t>信息披露和投资者关系的部门</w:t>
            </w:r>
            <w:r w:rsidR="003C0340" w:rsidRPr="005A6012">
              <w:rPr>
                <w:rFonts w:ascii="Times New Roman" w:hAnsi="Times New Roman"/>
                <w:kern w:val="0"/>
                <w:szCs w:val="21"/>
              </w:rPr>
              <w:t>：</w:t>
            </w:r>
          </w:p>
        </w:tc>
        <w:tc>
          <w:tcPr>
            <w:tcW w:w="5443" w:type="dxa"/>
            <w:vAlign w:val="center"/>
          </w:tcPr>
          <w:p w14:paraId="66F8FE5E" w14:textId="77777777" w:rsidR="00BF7B45" w:rsidRPr="005A6012" w:rsidRDefault="00BD1A97" w:rsidP="001A7649">
            <w:pPr>
              <w:widowControl/>
              <w:autoSpaceDE w:val="0"/>
              <w:autoSpaceDN w:val="0"/>
              <w:adjustRightInd w:val="0"/>
              <w:snapToGrid w:val="0"/>
              <w:rPr>
                <w:rFonts w:ascii="Times New Roman" w:hAnsi="Times New Roman"/>
                <w:kern w:val="0"/>
                <w:szCs w:val="21"/>
              </w:rPr>
            </w:pPr>
            <w:r w:rsidRPr="005A6012">
              <w:rPr>
                <w:rFonts w:ascii="Times New Roman" w:hAnsi="Times New Roman"/>
                <w:kern w:val="0"/>
                <w:szCs w:val="21"/>
              </w:rPr>
              <w:t>董事会办公室</w:t>
            </w:r>
          </w:p>
        </w:tc>
      </w:tr>
      <w:tr w:rsidR="003C0340" w:rsidRPr="005A6012" w14:paraId="2E77FAC2" w14:textId="77777777" w:rsidTr="00272CE0">
        <w:trPr>
          <w:trHeight w:val="340"/>
          <w:jc w:val="center"/>
        </w:trPr>
        <w:tc>
          <w:tcPr>
            <w:tcW w:w="3085" w:type="dxa"/>
            <w:vAlign w:val="center"/>
          </w:tcPr>
          <w:p w14:paraId="23E24C6B" w14:textId="77777777" w:rsidR="00BF7B45" w:rsidRPr="005A6012" w:rsidRDefault="003C0340" w:rsidP="001A7649">
            <w:pPr>
              <w:widowControl/>
              <w:autoSpaceDE w:val="0"/>
              <w:autoSpaceDN w:val="0"/>
              <w:adjustRightInd w:val="0"/>
              <w:snapToGrid w:val="0"/>
              <w:rPr>
                <w:rFonts w:ascii="Times New Roman" w:hAnsi="Times New Roman"/>
                <w:kern w:val="0"/>
                <w:szCs w:val="21"/>
              </w:rPr>
            </w:pPr>
            <w:r w:rsidRPr="005A6012">
              <w:rPr>
                <w:rFonts w:ascii="Times New Roman" w:hAnsi="Times New Roman"/>
                <w:kern w:val="0"/>
                <w:szCs w:val="21"/>
              </w:rPr>
              <w:t>董事会办公室</w:t>
            </w:r>
            <w:r w:rsidR="00BD1A97" w:rsidRPr="005A6012">
              <w:rPr>
                <w:rFonts w:ascii="Times New Roman" w:hAnsi="Times New Roman"/>
                <w:kern w:val="0"/>
                <w:szCs w:val="21"/>
              </w:rPr>
              <w:t>负责人</w:t>
            </w:r>
            <w:r w:rsidRPr="005A6012">
              <w:rPr>
                <w:rFonts w:ascii="Times New Roman" w:hAnsi="Times New Roman"/>
                <w:kern w:val="0"/>
                <w:szCs w:val="21"/>
              </w:rPr>
              <w:t>：</w:t>
            </w:r>
          </w:p>
        </w:tc>
        <w:tc>
          <w:tcPr>
            <w:tcW w:w="5443" w:type="dxa"/>
            <w:vAlign w:val="center"/>
          </w:tcPr>
          <w:p w14:paraId="3B9A6DED" w14:textId="77777777" w:rsidR="00BF7B45" w:rsidRPr="005A6012" w:rsidRDefault="00BD1A97" w:rsidP="001A7649">
            <w:pPr>
              <w:widowControl/>
              <w:autoSpaceDE w:val="0"/>
              <w:autoSpaceDN w:val="0"/>
              <w:adjustRightInd w:val="0"/>
              <w:snapToGrid w:val="0"/>
              <w:rPr>
                <w:rFonts w:ascii="Times New Roman" w:hAnsi="Times New Roman"/>
                <w:kern w:val="0"/>
                <w:szCs w:val="21"/>
              </w:rPr>
            </w:pPr>
            <w:r w:rsidRPr="005A6012">
              <w:rPr>
                <w:rFonts w:ascii="Times New Roman" w:hAnsi="Times New Roman"/>
                <w:kern w:val="0"/>
                <w:szCs w:val="21"/>
              </w:rPr>
              <w:t>阮中飞</w:t>
            </w:r>
          </w:p>
        </w:tc>
      </w:tr>
      <w:tr w:rsidR="003C0340" w:rsidRPr="005A6012" w14:paraId="677488A0" w14:textId="77777777" w:rsidTr="00272CE0">
        <w:trPr>
          <w:trHeight w:val="340"/>
          <w:jc w:val="center"/>
        </w:trPr>
        <w:tc>
          <w:tcPr>
            <w:tcW w:w="3085" w:type="dxa"/>
            <w:vAlign w:val="center"/>
          </w:tcPr>
          <w:p w14:paraId="4BDBC043" w14:textId="77777777" w:rsidR="00BF7B45" w:rsidRPr="005A6012" w:rsidRDefault="003C0340" w:rsidP="001A7649">
            <w:pPr>
              <w:widowControl/>
              <w:autoSpaceDE w:val="0"/>
              <w:autoSpaceDN w:val="0"/>
              <w:adjustRightInd w:val="0"/>
              <w:snapToGrid w:val="0"/>
              <w:rPr>
                <w:rFonts w:ascii="Times New Roman" w:hAnsi="Times New Roman"/>
                <w:kern w:val="0"/>
                <w:szCs w:val="21"/>
              </w:rPr>
            </w:pPr>
            <w:r w:rsidRPr="005A6012">
              <w:rPr>
                <w:rFonts w:ascii="Times New Roman" w:hAnsi="Times New Roman"/>
                <w:kern w:val="0"/>
                <w:szCs w:val="21"/>
              </w:rPr>
              <w:t>董事会办公室</w:t>
            </w:r>
            <w:r w:rsidR="00BD1A97" w:rsidRPr="005A6012">
              <w:rPr>
                <w:rFonts w:ascii="Times New Roman" w:hAnsi="Times New Roman"/>
                <w:kern w:val="0"/>
                <w:szCs w:val="21"/>
              </w:rPr>
              <w:t>电话号码</w:t>
            </w:r>
            <w:r w:rsidRPr="005A6012">
              <w:rPr>
                <w:rFonts w:ascii="Times New Roman" w:hAnsi="Times New Roman"/>
                <w:kern w:val="0"/>
                <w:szCs w:val="21"/>
              </w:rPr>
              <w:t>：</w:t>
            </w:r>
          </w:p>
        </w:tc>
        <w:tc>
          <w:tcPr>
            <w:tcW w:w="5443" w:type="dxa"/>
            <w:vAlign w:val="center"/>
          </w:tcPr>
          <w:p w14:paraId="486BB7BC" w14:textId="77777777" w:rsidR="00BF7B45" w:rsidRPr="005A6012" w:rsidRDefault="00BD1A97" w:rsidP="001A7649">
            <w:pPr>
              <w:widowControl/>
              <w:autoSpaceDE w:val="0"/>
              <w:autoSpaceDN w:val="0"/>
              <w:adjustRightInd w:val="0"/>
              <w:snapToGrid w:val="0"/>
              <w:rPr>
                <w:rFonts w:ascii="Times New Roman" w:hAnsi="Times New Roman"/>
                <w:kern w:val="0"/>
                <w:szCs w:val="21"/>
              </w:rPr>
            </w:pPr>
            <w:r w:rsidRPr="005A6012">
              <w:rPr>
                <w:rFonts w:ascii="Times New Roman" w:hAnsi="Times New Roman"/>
                <w:kern w:val="0"/>
                <w:szCs w:val="21"/>
              </w:rPr>
              <w:t>025-83603009</w:t>
            </w:r>
          </w:p>
        </w:tc>
      </w:tr>
    </w:tbl>
    <w:p w14:paraId="7CAA6073" w14:textId="77777777" w:rsidR="001D6EEB" w:rsidRPr="00C4270A" w:rsidRDefault="00B813E3" w:rsidP="00D07579">
      <w:pPr>
        <w:pStyle w:val="002"/>
        <w:spacing w:before="120"/>
      </w:pPr>
      <w:bookmarkStart w:id="321" w:name="_Toc451716224"/>
      <w:bookmarkStart w:id="322" w:name="_Toc452038215"/>
      <w:bookmarkStart w:id="323" w:name="_Toc451687824"/>
      <w:bookmarkStart w:id="324" w:name="_Toc451715315"/>
      <w:bookmarkStart w:id="325" w:name="_Toc452036668"/>
      <w:bookmarkStart w:id="326" w:name="_Toc451803378"/>
      <w:bookmarkStart w:id="327" w:name="_Toc451898232"/>
      <w:bookmarkStart w:id="328" w:name="_Toc451680316"/>
      <w:bookmarkStart w:id="329" w:name="_Toc452028991"/>
      <w:bookmarkStart w:id="330" w:name="_Toc452935273"/>
      <w:bookmarkStart w:id="331" w:name="_Toc451714709"/>
      <w:bookmarkStart w:id="332" w:name="_Toc450573444"/>
      <w:bookmarkStart w:id="333" w:name="_Toc451806004"/>
      <w:bookmarkStart w:id="334" w:name="_Toc451704368"/>
      <w:bookmarkStart w:id="335" w:name="_Toc46219616"/>
      <w:bookmarkStart w:id="336" w:name="_Toc46296307"/>
      <w:r w:rsidRPr="00C4270A">
        <w:t>二、</w:t>
      </w:r>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r w:rsidRPr="00C4270A">
        <w:rPr>
          <w:rFonts w:hint="eastAsia"/>
        </w:rPr>
        <w:t>发行人设立、报告期内股本变化、重大资产重组及在其他证券市场挂牌情况</w:t>
      </w:r>
      <w:bookmarkEnd w:id="335"/>
      <w:bookmarkEnd w:id="336"/>
    </w:p>
    <w:p w14:paraId="2F43256C" w14:textId="77777777" w:rsidR="006657AE" w:rsidRDefault="00B813E3" w:rsidP="00AC3433">
      <w:pPr>
        <w:pStyle w:val="003"/>
        <w:spacing w:before="120"/>
      </w:pPr>
      <w:bookmarkStart w:id="337" w:name="_Toc451803379"/>
      <w:bookmarkStart w:id="338" w:name="_Toc451898233"/>
      <w:bookmarkStart w:id="339" w:name="_Toc451806005"/>
      <w:bookmarkStart w:id="340" w:name="_Toc451680317"/>
      <w:bookmarkStart w:id="341" w:name="_Toc452028992"/>
      <w:bookmarkStart w:id="342" w:name="_Toc452038216"/>
      <w:bookmarkStart w:id="343" w:name="_Toc451687825"/>
      <w:bookmarkStart w:id="344" w:name="_Toc452036669"/>
      <w:bookmarkStart w:id="345" w:name="_Toc451715316"/>
      <w:bookmarkStart w:id="346" w:name="_Toc451716225"/>
      <w:bookmarkStart w:id="347" w:name="_Toc451714710"/>
      <w:bookmarkStart w:id="348" w:name="_Toc451704369"/>
      <w:bookmarkStart w:id="349" w:name="_Toc46219617"/>
      <w:r w:rsidRPr="00C4270A">
        <w:t>（一）有限公司</w:t>
      </w:r>
      <w:r w:rsidRPr="00C4270A">
        <w:rPr>
          <w:rFonts w:hint="eastAsia"/>
        </w:rPr>
        <w:t>成</w:t>
      </w:r>
      <w:r w:rsidRPr="00C4270A">
        <w:t>立情况</w:t>
      </w:r>
      <w:bookmarkEnd w:id="337"/>
      <w:bookmarkEnd w:id="338"/>
      <w:bookmarkEnd w:id="339"/>
      <w:bookmarkEnd w:id="340"/>
      <w:bookmarkEnd w:id="341"/>
      <w:bookmarkEnd w:id="342"/>
      <w:bookmarkEnd w:id="343"/>
      <w:bookmarkEnd w:id="344"/>
      <w:bookmarkEnd w:id="345"/>
      <w:bookmarkEnd w:id="346"/>
      <w:bookmarkEnd w:id="347"/>
      <w:bookmarkEnd w:id="348"/>
      <w:bookmarkEnd w:id="349"/>
    </w:p>
    <w:p w14:paraId="3DFF6DA3" w14:textId="77777777" w:rsidR="001D6EEB" w:rsidRPr="00C4270A" w:rsidRDefault="00B813E3" w:rsidP="00811BC1">
      <w:pPr>
        <w:pStyle w:val="005"/>
        <w:spacing w:before="120"/>
        <w:ind w:firstLine="480"/>
      </w:pPr>
      <w:r w:rsidRPr="00C4270A">
        <w:rPr>
          <w:rFonts w:hint="eastAsia"/>
        </w:rPr>
        <w:t>发行人前身为江苏东大特种基础工程开发公司，由南京东大科技</w:t>
      </w:r>
      <w:r w:rsidR="00C75E82">
        <w:rPr>
          <w:rFonts w:hint="eastAsia"/>
        </w:rPr>
        <w:t>实业</w:t>
      </w:r>
      <w:r w:rsidRPr="00C4270A">
        <w:rPr>
          <w:rFonts w:hint="eastAsia"/>
        </w:rPr>
        <w:t>（集团）总公司和宜兴京宜特种地基基础工程公司共同出资设立。</w:t>
      </w:r>
    </w:p>
    <w:p w14:paraId="0B1DD20C" w14:textId="35199321" w:rsidR="001D6EEB" w:rsidRPr="00C4270A" w:rsidRDefault="00B813E3" w:rsidP="00811BC1">
      <w:pPr>
        <w:pStyle w:val="005"/>
        <w:spacing w:before="120"/>
        <w:ind w:firstLine="480"/>
        <w:rPr>
          <w:rFonts w:ascii="宋体" w:hAnsi="宋体"/>
        </w:rPr>
      </w:pPr>
      <w:r w:rsidRPr="00C4270A">
        <w:t>1993</w:t>
      </w:r>
      <w:r w:rsidRPr="00C4270A">
        <w:rPr>
          <w:rFonts w:hint="eastAsia"/>
        </w:rPr>
        <w:t>年</w:t>
      </w:r>
      <w:r w:rsidRPr="00C4270A">
        <w:t>11</w:t>
      </w:r>
      <w:r w:rsidRPr="00C4270A">
        <w:rPr>
          <w:rFonts w:hint="eastAsia"/>
        </w:rPr>
        <w:t>月</w:t>
      </w:r>
      <w:r w:rsidRPr="00C4270A">
        <w:t>25</w:t>
      </w:r>
      <w:r w:rsidRPr="00C4270A">
        <w:rPr>
          <w:rFonts w:hint="eastAsia"/>
        </w:rPr>
        <w:t>日，东大科技与宜</w:t>
      </w:r>
      <w:r w:rsidRPr="00716487">
        <w:rPr>
          <w:rFonts w:hint="eastAsia"/>
        </w:rPr>
        <w:t>兴</w:t>
      </w:r>
      <w:r w:rsidRPr="00CF6384">
        <w:rPr>
          <w:rFonts w:ascii="宋体" w:hAnsi="宋体" w:hint="eastAsia"/>
        </w:rPr>
        <w:t>京宜联合向</w:t>
      </w:r>
      <w:r w:rsidR="00716487" w:rsidRPr="00CF6384">
        <w:rPr>
          <w:rFonts w:ascii="宋体" w:hAnsi="宋体" w:hint="eastAsia"/>
        </w:rPr>
        <w:t>江苏省工商行政管理局</w:t>
      </w:r>
      <w:r w:rsidRPr="00CF6384">
        <w:rPr>
          <w:rFonts w:ascii="宋体" w:hAnsi="宋体" w:hint="eastAsia"/>
        </w:rPr>
        <w:t>提交</w:t>
      </w:r>
      <w:r w:rsidRPr="00161C33">
        <w:rPr>
          <w:rFonts w:ascii="宋体" w:hAnsi="宋体"/>
          <w:highlight w:val="yellow"/>
        </w:rPr>
        <w:t>“</w:t>
      </w:r>
      <w:r w:rsidRPr="00161C33">
        <w:rPr>
          <w:rFonts w:ascii="宋体" w:hAnsi="宋体" w:hint="eastAsia"/>
          <w:highlight w:val="yellow"/>
        </w:rPr>
        <w:t>关于成立</w:t>
      </w:r>
      <w:r w:rsidRPr="00161C33">
        <w:rPr>
          <w:rFonts w:ascii="宋体" w:hAnsi="宋体"/>
          <w:highlight w:val="yellow"/>
        </w:rPr>
        <w:t>‘</w:t>
      </w:r>
      <w:r w:rsidRPr="00161C33">
        <w:rPr>
          <w:rFonts w:ascii="宋体" w:hAnsi="宋体" w:hint="eastAsia"/>
          <w:highlight w:val="yellow"/>
        </w:rPr>
        <w:t>江苏东大特种基础工程开发公司</w:t>
      </w:r>
      <w:r w:rsidRPr="00161C33">
        <w:rPr>
          <w:rFonts w:ascii="宋体" w:hAnsi="宋体"/>
          <w:highlight w:val="yellow"/>
        </w:rPr>
        <w:t>’</w:t>
      </w:r>
      <w:r w:rsidRPr="00161C33">
        <w:rPr>
          <w:rFonts w:ascii="宋体" w:hAnsi="宋体" w:hint="eastAsia"/>
          <w:highlight w:val="yellow"/>
        </w:rPr>
        <w:t>的报告</w:t>
      </w:r>
      <w:r w:rsidRPr="00BF0A87">
        <w:rPr>
          <w:rFonts w:ascii="宋体" w:hAnsi="宋体"/>
        </w:rPr>
        <w:t>”</w:t>
      </w:r>
      <w:r w:rsidRPr="00C4270A">
        <w:rPr>
          <w:rFonts w:ascii="宋体" w:hAnsi="宋体" w:hint="eastAsia"/>
        </w:rPr>
        <w:t>，申请设立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（即鸿基有限）。</w:t>
      </w:r>
    </w:p>
    <w:p w14:paraId="120FC2F2" w14:textId="4F0862E3" w:rsidR="001D6EEB" w:rsidRPr="00C4270A" w:rsidRDefault="00B813E3" w:rsidP="00811BC1">
      <w:pPr>
        <w:pStyle w:val="005"/>
        <w:spacing w:before="120"/>
        <w:ind w:firstLine="480"/>
      </w:pPr>
      <w:r w:rsidRPr="00C4270A">
        <w:t>1993</w:t>
      </w:r>
      <w:r w:rsidRPr="00C4270A">
        <w:rPr>
          <w:rFonts w:hint="eastAsia"/>
        </w:rPr>
        <w:t>年</w:t>
      </w:r>
      <w:r w:rsidRPr="00C4270A">
        <w:t>12</w:t>
      </w:r>
      <w:r w:rsidRPr="00C4270A">
        <w:rPr>
          <w:rFonts w:hint="eastAsia"/>
        </w:rPr>
        <w:t>月</w:t>
      </w:r>
      <w:r w:rsidRPr="00C4270A">
        <w:t>2</w:t>
      </w:r>
      <w:r w:rsidRPr="00C4270A">
        <w:rPr>
          <w:rFonts w:hint="eastAsia"/>
        </w:rPr>
        <w:t>日，东大科技与宜兴京宜签署</w:t>
      </w:r>
      <w:r w:rsidRPr="00161C33">
        <w:rPr>
          <w:rFonts w:hint="eastAsia"/>
          <w:highlight w:val="yellow"/>
        </w:rPr>
        <w:t>《联营协议书》</w:t>
      </w:r>
      <w:r w:rsidRPr="00C4270A">
        <w:rPr>
          <w:rFonts w:hint="eastAsia"/>
        </w:rPr>
        <w:t>，共</w:t>
      </w:r>
      <w:r w:rsidRPr="00C4270A">
        <w:rPr>
          <w:rFonts w:ascii="宋体" w:hAnsi="宋体" w:hint="eastAsia"/>
        </w:rPr>
        <w:t>同设立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w:t>
      </w:r>
    </w:p>
    <w:p w14:paraId="01B67451" w14:textId="0FC684AC" w:rsidR="001D6EEB" w:rsidRPr="00C4270A" w:rsidRDefault="00B813E3" w:rsidP="00811BC1">
      <w:pPr>
        <w:pStyle w:val="005"/>
        <w:spacing w:before="120"/>
        <w:ind w:firstLine="480"/>
        <w:rPr>
          <w:rFonts w:ascii="宋体" w:hAnsi="宋体"/>
        </w:rPr>
      </w:pPr>
      <w:r w:rsidRPr="00C4270A">
        <w:t>1993</w:t>
      </w:r>
      <w:r w:rsidRPr="00C4270A">
        <w:rPr>
          <w:rFonts w:hint="eastAsia"/>
        </w:rPr>
        <w:t>年</w:t>
      </w:r>
      <w:r w:rsidRPr="00C4270A">
        <w:t>12</w:t>
      </w:r>
      <w:r w:rsidRPr="00C4270A">
        <w:rPr>
          <w:rFonts w:hint="eastAsia"/>
        </w:rPr>
        <w:t>月</w:t>
      </w:r>
      <w:r w:rsidRPr="00C4270A">
        <w:t>6</w:t>
      </w:r>
      <w:r w:rsidRPr="00C4270A">
        <w:rPr>
          <w:rFonts w:hint="eastAsia"/>
        </w:rPr>
        <w:t>日，</w:t>
      </w:r>
      <w:r w:rsidRPr="00161C33">
        <w:rPr>
          <w:rFonts w:hint="eastAsia"/>
          <w:highlight w:val="yellow"/>
        </w:rPr>
        <w:t>东大科技</w:t>
      </w:r>
      <w:r w:rsidRPr="00161C33">
        <w:rPr>
          <w:rFonts w:ascii="宋体" w:hAnsi="宋体" w:hint="eastAsia"/>
          <w:highlight w:val="yellow"/>
        </w:rPr>
        <w:t>作出</w:t>
      </w:r>
      <w:r w:rsidRPr="00161C33">
        <w:rPr>
          <w:rFonts w:ascii="宋体" w:hAnsi="宋体"/>
          <w:highlight w:val="yellow"/>
        </w:rPr>
        <w:t>“</w:t>
      </w:r>
      <w:r w:rsidRPr="00161C33">
        <w:rPr>
          <w:rFonts w:ascii="宋体" w:hAnsi="宋体" w:hint="eastAsia"/>
          <w:highlight w:val="yellow"/>
        </w:rPr>
        <w:t>东</w:t>
      </w:r>
      <w:r w:rsidRPr="00161C33">
        <w:rPr>
          <w:rFonts w:hint="eastAsia"/>
          <w:highlight w:val="yellow"/>
        </w:rPr>
        <w:t>集发展字</w:t>
      </w:r>
      <w:r w:rsidRPr="00161C33">
        <w:rPr>
          <w:highlight w:val="yellow"/>
        </w:rPr>
        <w:t>[93]</w:t>
      </w:r>
      <w:r w:rsidRPr="00161C33">
        <w:rPr>
          <w:rFonts w:hint="eastAsia"/>
          <w:highlight w:val="yellow"/>
        </w:rPr>
        <w:t>第</w:t>
      </w:r>
      <w:r w:rsidRPr="00161C33">
        <w:rPr>
          <w:highlight w:val="yellow"/>
        </w:rPr>
        <w:t>58</w:t>
      </w:r>
      <w:r w:rsidRPr="00161C33">
        <w:rPr>
          <w:rFonts w:ascii="宋体" w:hAnsi="宋体" w:hint="eastAsia"/>
          <w:highlight w:val="yellow"/>
        </w:rPr>
        <w:t>号</w:t>
      </w:r>
      <w:r w:rsidRPr="00161C33">
        <w:rPr>
          <w:rFonts w:ascii="宋体" w:hAnsi="宋体"/>
          <w:highlight w:val="yellow"/>
        </w:rPr>
        <w:t>”</w:t>
      </w:r>
      <w:r w:rsidRPr="00161C33">
        <w:rPr>
          <w:rFonts w:ascii="宋体" w:hAnsi="宋体" w:hint="eastAsia"/>
          <w:highlight w:val="yellow"/>
        </w:rPr>
        <w:t>决定</w:t>
      </w:r>
      <w:r w:rsidR="00911287">
        <w:rPr>
          <w:rFonts w:hint="eastAsia"/>
        </w:rPr>
        <w:t>，</w:t>
      </w:r>
      <w:r w:rsidRPr="00C4270A">
        <w:rPr>
          <w:rFonts w:hint="eastAsia"/>
        </w:rPr>
        <w:t>由东大科技所属基础与建</w:t>
      </w:r>
      <w:r w:rsidRPr="00C4270A">
        <w:rPr>
          <w:rFonts w:ascii="宋体" w:hAnsi="宋体" w:hint="eastAsia"/>
        </w:rPr>
        <w:t>材研究所与宜兴京宜联合成立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w:t>
      </w:r>
    </w:p>
    <w:p w14:paraId="4F98F5F5" w14:textId="4DDC64AB" w:rsidR="001D6EEB" w:rsidRPr="00C4270A" w:rsidRDefault="00B813E3" w:rsidP="00811BC1">
      <w:pPr>
        <w:pStyle w:val="005"/>
        <w:spacing w:before="120"/>
        <w:ind w:firstLine="480"/>
      </w:pPr>
      <w:r w:rsidRPr="00C4270A">
        <w:lastRenderedPageBreak/>
        <w:t>1994</w:t>
      </w:r>
      <w:r w:rsidRPr="00C4270A">
        <w:rPr>
          <w:rFonts w:hint="eastAsia"/>
        </w:rPr>
        <w:t>年</w:t>
      </w:r>
      <w:r w:rsidRPr="00C4270A">
        <w:t>1</w:t>
      </w:r>
      <w:r w:rsidRPr="00C4270A">
        <w:rPr>
          <w:rFonts w:hint="eastAsia"/>
        </w:rPr>
        <w:t>月</w:t>
      </w:r>
      <w:r w:rsidRPr="00C4270A">
        <w:t>26</w:t>
      </w:r>
      <w:r w:rsidRPr="00C4270A">
        <w:rPr>
          <w:rFonts w:hint="eastAsia"/>
        </w:rPr>
        <w:t>日，江苏兴隆会计师事务所</w:t>
      </w:r>
      <w:r w:rsidRPr="00C4270A">
        <w:rPr>
          <w:rFonts w:ascii="宋体" w:hAnsi="宋体" w:hint="eastAsia"/>
        </w:rPr>
        <w:t>出具</w:t>
      </w:r>
      <w:r w:rsidRPr="00BF0A87">
        <w:rPr>
          <w:rFonts w:ascii="宋体" w:hAnsi="宋体"/>
        </w:rPr>
        <w:t>“</w:t>
      </w:r>
      <w:r w:rsidRPr="00C4270A">
        <w:rPr>
          <w:rFonts w:ascii="宋体" w:hAnsi="宋体" w:hint="eastAsia"/>
        </w:rPr>
        <w:t>验</w:t>
      </w:r>
      <w:r w:rsidRPr="00C4270A">
        <w:rPr>
          <w:rFonts w:hint="eastAsia"/>
        </w:rPr>
        <w:t>字（</w:t>
      </w:r>
      <w:r w:rsidRPr="00C4270A">
        <w:t>94</w:t>
      </w:r>
      <w:r w:rsidRPr="00C4270A">
        <w:rPr>
          <w:rFonts w:hint="eastAsia"/>
        </w:rPr>
        <w:t>）</w:t>
      </w:r>
      <w:r w:rsidRPr="00C4270A">
        <w:t>6</w:t>
      </w:r>
      <w:r w:rsidRPr="00C4270A">
        <w:rPr>
          <w:rFonts w:hint="eastAsia"/>
        </w:rPr>
        <w:t>号</w:t>
      </w:r>
      <w:r w:rsidRPr="00BF0A87">
        <w:rPr>
          <w:rFonts w:ascii="宋体" w:hAnsi="宋体"/>
        </w:rPr>
        <w:t>”</w:t>
      </w:r>
      <w:r w:rsidRPr="00161C33">
        <w:rPr>
          <w:rFonts w:hint="eastAsia"/>
          <w:highlight w:val="yellow"/>
        </w:rPr>
        <w:t>《验资证明》</w:t>
      </w:r>
      <w:r w:rsidRPr="00C4270A">
        <w:rPr>
          <w:rFonts w:hint="eastAsia"/>
        </w:rPr>
        <w:t>，对宜兴京宜出资的价值</w:t>
      </w:r>
      <w:r w:rsidRPr="00C4270A">
        <w:t>324</w:t>
      </w:r>
      <w:r w:rsidRPr="00C4270A">
        <w:rPr>
          <w:rFonts w:hint="eastAsia"/>
        </w:rPr>
        <w:t>万元的机械设备进行验资。</w:t>
      </w:r>
    </w:p>
    <w:p w14:paraId="3A208A21" w14:textId="1B0ED814" w:rsidR="001D6EEB" w:rsidRPr="00C4270A" w:rsidRDefault="00B813E3" w:rsidP="00811BC1">
      <w:pPr>
        <w:pStyle w:val="005"/>
        <w:spacing w:before="120"/>
        <w:ind w:firstLine="480"/>
      </w:pPr>
      <w:r w:rsidRPr="00C4270A">
        <w:t>1994</w:t>
      </w:r>
      <w:r w:rsidRPr="00C4270A">
        <w:rPr>
          <w:rFonts w:hint="eastAsia"/>
        </w:rPr>
        <w:t>年</w:t>
      </w:r>
      <w:r w:rsidRPr="00C4270A">
        <w:t>2</w:t>
      </w:r>
      <w:r w:rsidRPr="00C4270A">
        <w:rPr>
          <w:rFonts w:hint="eastAsia"/>
        </w:rPr>
        <w:t>月</w:t>
      </w:r>
      <w:r w:rsidRPr="00C4270A">
        <w:t>4</w:t>
      </w:r>
      <w:r w:rsidRPr="00C4270A">
        <w:rPr>
          <w:rFonts w:hint="eastAsia"/>
        </w:rPr>
        <w:t>日，江苏省国有资产管理局出具</w:t>
      </w:r>
      <w:r w:rsidRPr="00161C33">
        <w:rPr>
          <w:rFonts w:hint="eastAsia"/>
          <w:highlight w:val="yellow"/>
        </w:rPr>
        <w:t>《国有资产产权登记表附表》</w:t>
      </w:r>
      <w:r w:rsidRPr="00C4270A">
        <w:rPr>
          <w:rFonts w:hint="eastAsia"/>
        </w:rPr>
        <w:t>登记东大科技用于出资的固定资产为</w:t>
      </w:r>
      <w:r w:rsidRPr="00C4270A">
        <w:t>31</w:t>
      </w:r>
      <w:r w:rsidRPr="00C4270A">
        <w:rPr>
          <w:rFonts w:hint="eastAsia"/>
        </w:rPr>
        <w:t>万元，流动资金</w:t>
      </w:r>
      <w:r w:rsidRPr="00C4270A">
        <w:t>60</w:t>
      </w:r>
      <w:r w:rsidRPr="00C4270A">
        <w:rPr>
          <w:rFonts w:hint="eastAsia"/>
        </w:rPr>
        <w:t>万元。江苏省国有资产管理局对该附表所记载资产状况审核同意注册。</w:t>
      </w:r>
    </w:p>
    <w:p w14:paraId="0D5FE178" w14:textId="77777777" w:rsidR="001D6EEB" w:rsidRPr="00C4270A" w:rsidRDefault="00B813E3" w:rsidP="00811BC1">
      <w:pPr>
        <w:pStyle w:val="005"/>
        <w:spacing w:before="120"/>
        <w:ind w:firstLine="480"/>
      </w:pPr>
      <w:r w:rsidRPr="00C4270A">
        <w:t>1994</w:t>
      </w:r>
      <w:r w:rsidRPr="00C4270A">
        <w:rPr>
          <w:rFonts w:hint="eastAsia"/>
        </w:rPr>
        <w:t>年</w:t>
      </w:r>
      <w:r w:rsidRPr="00C4270A">
        <w:t>3</w:t>
      </w:r>
      <w:r w:rsidRPr="00C4270A">
        <w:rPr>
          <w:rFonts w:hint="eastAsia"/>
        </w:rPr>
        <w:t>月</w:t>
      </w:r>
      <w:r w:rsidRPr="00C4270A">
        <w:t>30</w:t>
      </w:r>
      <w:r w:rsidRPr="00C4270A">
        <w:rPr>
          <w:rFonts w:hint="eastAsia"/>
        </w:rPr>
        <w:t>日，</w:t>
      </w:r>
      <w:r w:rsidR="00911287">
        <w:rPr>
          <w:rFonts w:hint="eastAsia"/>
        </w:rPr>
        <w:t>鸿基有限</w:t>
      </w:r>
      <w:r w:rsidRPr="00C4270A">
        <w:rPr>
          <w:rFonts w:hint="eastAsia"/>
        </w:rPr>
        <w:t>完成工商注册手续并领取了</w:t>
      </w:r>
      <w:r w:rsidR="00716487" w:rsidRPr="00716487">
        <w:rPr>
          <w:rFonts w:hint="eastAsia"/>
        </w:rPr>
        <w:t>江苏省工商行政管理局</w:t>
      </w:r>
      <w:r w:rsidRPr="00C4270A">
        <w:rPr>
          <w:rFonts w:hint="eastAsia"/>
        </w:rPr>
        <w:t>核发的《企业法人营业执照》（注册号</w:t>
      </w:r>
      <w:r w:rsidRPr="00C4270A">
        <w:t>13477645-3</w:t>
      </w:r>
      <w:r w:rsidRPr="00C4270A">
        <w:rPr>
          <w:rFonts w:hint="eastAsia"/>
        </w:rPr>
        <w:t>）。</w:t>
      </w:r>
      <w:r w:rsidR="00F111A2">
        <w:rPr>
          <w:rFonts w:hint="eastAsia"/>
        </w:rPr>
        <w:t>鸿基有限</w:t>
      </w:r>
      <w:r w:rsidRPr="00C4270A">
        <w:rPr>
          <w:rFonts w:hint="eastAsia"/>
        </w:rPr>
        <w:t>设立时的股权结构如下：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200"/>
        <w:gridCol w:w="2465"/>
        <w:gridCol w:w="2322"/>
        <w:gridCol w:w="2541"/>
      </w:tblGrid>
      <w:tr w:rsidR="001D6EEB" w:rsidRPr="005A6012" w14:paraId="0201B2B6" w14:textId="77777777" w:rsidTr="00272CE0">
        <w:trPr>
          <w:trHeight w:val="340"/>
          <w:tblHeader/>
          <w:jc w:val="center"/>
        </w:trPr>
        <w:tc>
          <w:tcPr>
            <w:tcW w:w="1203" w:type="dxa"/>
            <w:vAlign w:val="center"/>
          </w:tcPr>
          <w:p w14:paraId="32596507" w14:textId="77777777" w:rsidR="001D6EEB" w:rsidRPr="005A6012" w:rsidRDefault="00B813E3" w:rsidP="001A7649">
            <w:pPr>
              <w:widowControl/>
              <w:adjustRightInd w:val="0"/>
              <w:snapToGrid w:val="0"/>
              <w:jc w:val="center"/>
              <w:rPr>
                <w:rFonts w:ascii="Times New Roman" w:hAnsi="Times New Roman"/>
                <w:b/>
                <w:szCs w:val="21"/>
              </w:rPr>
            </w:pPr>
            <w:r w:rsidRPr="005A6012">
              <w:rPr>
                <w:rFonts w:ascii="Times New Roman" w:hAnsi="Times New Roman"/>
                <w:b/>
                <w:szCs w:val="21"/>
              </w:rPr>
              <w:t>序号</w:t>
            </w:r>
          </w:p>
        </w:tc>
        <w:tc>
          <w:tcPr>
            <w:tcW w:w="2470" w:type="dxa"/>
            <w:vAlign w:val="center"/>
          </w:tcPr>
          <w:p w14:paraId="2A858C5F" w14:textId="77777777" w:rsidR="001D6EEB" w:rsidRPr="005A6012" w:rsidRDefault="00B813E3" w:rsidP="001A7649">
            <w:pPr>
              <w:widowControl/>
              <w:adjustRightInd w:val="0"/>
              <w:snapToGrid w:val="0"/>
              <w:jc w:val="center"/>
              <w:rPr>
                <w:rFonts w:ascii="Times New Roman" w:hAnsi="Times New Roman"/>
                <w:b/>
                <w:szCs w:val="21"/>
              </w:rPr>
            </w:pPr>
            <w:r w:rsidRPr="005A6012">
              <w:rPr>
                <w:rFonts w:ascii="Times New Roman" w:hAnsi="Times New Roman"/>
                <w:b/>
                <w:szCs w:val="21"/>
              </w:rPr>
              <w:t>股东名称</w:t>
            </w:r>
          </w:p>
        </w:tc>
        <w:tc>
          <w:tcPr>
            <w:tcW w:w="2327" w:type="dxa"/>
            <w:vAlign w:val="center"/>
          </w:tcPr>
          <w:p w14:paraId="6066CF48" w14:textId="77777777" w:rsidR="001D6EEB" w:rsidRPr="005A6012" w:rsidRDefault="00B813E3" w:rsidP="001A7649">
            <w:pPr>
              <w:widowControl/>
              <w:adjustRightInd w:val="0"/>
              <w:snapToGrid w:val="0"/>
              <w:jc w:val="center"/>
              <w:rPr>
                <w:rFonts w:ascii="Times New Roman" w:hAnsi="Times New Roman"/>
                <w:b/>
                <w:szCs w:val="21"/>
              </w:rPr>
            </w:pPr>
            <w:r w:rsidRPr="005A6012">
              <w:rPr>
                <w:rFonts w:ascii="Times New Roman" w:hAnsi="Times New Roman"/>
                <w:b/>
                <w:szCs w:val="21"/>
              </w:rPr>
              <w:t>出资金额（万元）</w:t>
            </w:r>
          </w:p>
        </w:tc>
        <w:tc>
          <w:tcPr>
            <w:tcW w:w="2546" w:type="dxa"/>
            <w:vAlign w:val="center"/>
          </w:tcPr>
          <w:p w14:paraId="632AF4E4" w14:textId="77777777" w:rsidR="001D6EEB" w:rsidRPr="005A6012" w:rsidRDefault="00B813E3" w:rsidP="001A7649">
            <w:pPr>
              <w:widowControl/>
              <w:adjustRightInd w:val="0"/>
              <w:snapToGrid w:val="0"/>
              <w:jc w:val="center"/>
              <w:rPr>
                <w:rFonts w:ascii="Times New Roman" w:hAnsi="Times New Roman"/>
                <w:b/>
                <w:szCs w:val="21"/>
              </w:rPr>
            </w:pPr>
            <w:r w:rsidRPr="005A6012">
              <w:rPr>
                <w:rFonts w:ascii="Times New Roman" w:hAnsi="Times New Roman"/>
                <w:b/>
                <w:szCs w:val="21"/>
              </w:rPr>
              <w:t>出资比例（</w:t>
            </w:r>
            <w:r w:rsidRPr="005A6012">
              <w:rPr>
                <w:rFonts w:ascii="Times New Roman" w:hAnsi="Times New Roman"/>
                <w:b/>
                <w:szCs w:val="21"/>
              </w:rPr>
              <w:t>%</w:t>
            </w:r>
            <w:r w:rsidRPr="005A6012">
              <w:rPr>
                <w:rFonts w:ascii="Times New Roman" w:hAnsi="Times New Roman"/>
                <w:b/>
                <w:szCs w:val="21"/>
              </w:rPr>
              <w:t>）</w:t>
            </w:r>
          </w:p>
        </w:tc>
      </w:tr>
      <w:tr w:rsidR="001D6EEB" w:rsidRPr="005A6012" w14:paraId="23F4B136" w14:textId="77777777" w:rsidTr="00272CE0">
        <w:trPr>
          <w:trHeight w:val="340"/>
          <w:jc w:val="center"/>
        </w:trPr>
        <w:tc>
          <w:tcPr>
            <w:tcW w:w="1203" w:type="dxa"/>
            <w:vAlign w:val="center"/>
          </w:tcPr>
          <w:p w14:paraId="1631A877"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1</w:t>
            </w:r>
          </w:p>
        </w:tc>
        <w:tc>
          <w:tcPr>
            <w:tcW w:w="2470" w:type="dxa"/>
            <w:vAlign w:val="center"/>
          </w:tcPr>
          <w:p w14:paraId="0A18A77E"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宜兴京宜</w:t>
            </w:r>
          </w:p>
        </w:tc>
        <w:tc>
          <w:tcPr>
            <w:tcW w:w="2327" w:type="dxa"/>
            <w:vAlign w:val="center"/>
          </w:tcPr>
          <w:p w14:paraId="6EDE311C" w14:textId="77777777" w:rsidR="001D6EEB" w:rsidRPr="005A6012" w:rsidRDefault="00B813E3" w:rsidP="001A7649">
            <w:pPr>
              <w:widowControl/>
              <w:adjustRightInd w:val="0"/>
              <w:snapToGrid w:val="0"/>
              <w:jc w:val="right"/>
              <w:rPr>
                <w:rFonts w:ascii="Times New Roman" w:hAnsi="Times New Roman"/>
                <w:szCs w:val="21"/>
              </w:rPr>
            </w:pPr>
            <w:r w:rsidRPr="005A6012">
              <w:rPr>
                <w:rFonts w:ascii="Times New Roman" w:hAnsi="Times New Roman"/>
                <w:szCs w:val="21"/>
              </w:rPr>
              <w:t>324.00</w:t>
            </w:r>
          </w:p>
        </w:tc>
        <w:tc>
          <w:tcPr>
            <w:tcW w:w="2546" w:type="dxa"/>
            <w:vAlign w:val="center"/>
          </w:tcPr>
          <w:p w14:paraId="5D0F030B" w14:textId="77777777" w:rsidR="001D6EEB" w:rsidRPr="005A6012" w:rsidRDefault="00B813E3" w:rsidP="001A7649">
            <w:pPr>
              <w:widowControl/>
              <w:adjustRightInd w:val="0"/>
              <w:snapToGrid w:val="0"/>
              <w:jc w:val="right"/>
              <w:rPr>
                <w:rFonts w:ascii="Times New Roman" w:hAnsi="Times New Roman"/>
                <w:szCs w:val="21"/>
              </w:rPr>
            </w:pPr>
            <w:r w:rsidRPr="005A6012">
              <w:rPr>
                <w:rFonts w:ascii="Times New Roman" w:hAnsi="Times New Roman"/>
                <w:szCs w:val="21"/>
              </w:rPr>
              <w:t>78.07</w:t>
            </w:r>
          </w:p>
        </w:tc>
      </w:tr>
      <w:tr w:rsidR="001D6EEB" w:rsidRPr="005A6012" w14:paraId="1BEA09F5" w14:textId="77777777" w:rsidTr="00272CE0">
        <w:trPr>
          <w:trHeight w:val="340"/>
          <w:jc w:val="center"/>
        </w:trPr>
        <w:tc>
          <w:tcPr>
            <w:tcW w:w="1203" w:type="dxa"/>
            <w:vAlign w:val="center"/>
          </w:tcPr>
          <w:p w14:paraId="7D3F33E3"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2</w:t>
            </w:r>
          </w:p>
        </w:tc>
        <w:tc>
          <w:tcPr>
            <w:tcW w:w="2470" w:type="dxa"/>
            <w:vAlign w:val="center"/>
          </w:tcPr>
          <w:p w14:paraId="7CB69268"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东大科技</w:t>
            </w:r>
          </w:p>
        </w:tc>
        <w:tc>
          <w:tcPr>
            <w:tcW w:w="2327" w:type="dxa"/>
            <w:vAlign w:val="center"/>
          </w:tcPr>
          <w:p w14:paraId="031BA53C" w14:textId="77777777" w:rsidR="001D6EEB" w:rsidRPr="005A6012" w:rsidRDefault="00B813E3" w:rsidP="001A7649">
            <w:pPr>
              <w:widowControl/>
              <w:adjustRightInd w:val="0"/>
              <w:snapToGrid w:val="0"/>
              <w:jc w:val="right"/>
              <w:rPr>
                <w:rFonts w:ascii="Times New Roman" w:hAnsi="Times New Roman"/>
                <w:szCs w:val="21"/>
              </w:rPr>
            </w:pPr>
            <w:r w:rsidRPr="005A6012">
              <w:rPr>
                <w:rFonts w:ascii="Times New Roman" w:hAnsi="Times New Roman"/>
                <w:szCs w:val="21"/>
              </w:rPr>
              <w:t>91.00</w:t>
            </w:r>
          </w:p>
        </w:tc>
        <w:tc>
          <w:tcPr>
            <w:tcW w:w="2546" w:type="dxa"/>
            <w:vAlign w:val="center"/>
          </w:tcPr>
          <w:p w14:paraId="569E8F3D" w14:textId="77777777" w:rsidR="001D6EEB" w:rsidRPr="005A6012" w:rsidRDefault="00B813E3" w:rsidP="001A7649">
            <w:pPr>
              <w:widowControl/>
              <w:adjustRightInd w:val="0"/>
              <w:snapToGrid w:val="0"/>
              <w:jc w:val="right"/>
              <w:rPr>
                <w:rFonts w:ascii="Times New Roman" w:hAnsi="Times New Roman"/>
                <w:szCs w:val="21"/>
              </w:rPr>
            </w:pPr>
            <w:r w:rsidRPr="005A6012">
              <w:rPr>
                <w:rFonts w:ascii="Times New Roman" w:hAnsi="Times New Roman"/>
                <w:szCs w:val="21"/>
              </w:rPr>
              <w:t>21.93</w:t>
            </w:r>
          </w:p>
        </w:tc>
      </w:tr>
      <w:tr w:rsidR="001D6EEB" w:rsidRPr="005A6012" w14:paraId="3E0843B2" w14:textId="77777777" w:rsidTr="00272CE0">
        <w:trPr>
          <w:trHeight w:val="340"/>
          <w:jc w:val="center"/>
        </w:trPr>
        <w:tc>
          <w:tcPr>
            <w:tcW w:w="3673" w:type="dxa"/>
            <w:gridSpan w:val="2"/>
            <w:vAlign w:val="center"/>
          </w:tcPr>
          <w:p w14:paraId="7C8CAA9B"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b/>
                <w:szCs w:val="21"/>
              </w:rPr>
              <w:t>合计</w:t>
            </w:r>
          </w:p>
        </w:tc>
        <w:tc>
          <w:tcPr>
            <w:tcW w:w="2327" w:type="dxa"/>
            <w:vAlign w:val="center"/>
          </w:tcPr>
          <w:p w14:paraId="3B79FBC3" w14:textId="77777777" w:rsidR="001D6EEB" w:rsidRPr="005A6012" w:rsidRDefault="00B813E3" w:rsidP="001A7649">
            <w:pPr>
              <w:widowControl/>
              <w:adjustRightInd w:val="0"/>
              <w:snapToGrid w:val="0"/>
              <w:jc w:val="right"/>
              <w:rPr>
                <w:rFonts w:ascii="Times New Roman" w:hAnsi="Times New Roman"/>
                <w:b/>
                <w:szCs w:val="21"/>
              </w:rPr>
            </w:pPr>
            <w:r w:rsidRPr="005A6012">
              <w:rPr>
                <w:rFonts w:ascii="Times New Roman" w:hAnsi="Times New Roman"/>
                <w:b/>
                <w:szCs w:val="21"/>
              </w:rPr>
              <w:t>415.00</w:t>
            </w:r>
          </w:p>
        </w:tc>
        <w:tc>
          <w:tcPr>
            <w:tcW w:w="2546" w:type="dxa"/>
            <w:vAlign w:val="center"/>
          </w:tcPr>
          <w:p w14:paraId="51BC40A1" w14:textId="77777777" w:rsidR="001D6EEB" w:rsidRPr="005A6012" w:rsidRDefault="00B813E3" w:rsidP="001A7649">
            <w:pPr>
              <w:widowControl/>
              <w:adjustRightInd w:val="0"/>
              <w:snapToGrid w:val="0"/>
              <w:jc w:val="right"/>
              <w:rPr>
                <w:rFonts w:ascii="Times New Roman" w:hAnsi="Times New Roman"/>
                <w:b/>
                <w:szCs w:val="21"/>
              </w:rPr>
            </w:pPr>
            <w:r w:rsidRPr="005A6012">
              <w:rPr>
                <w:rFonts w:ascii="Times New Roman" w:hAnsi="Times New Roman"/>
                <w:b/>
                <w:szCs w:val="21"/>
              </w:rPr>
              <w:t>100</w:t>
            </w:r>
            <w:r w:rsidRPr="005A6012">
              <w:rPr>
                <w:rFonts w:ascii="Times New Roman" w:hAnsi="Times New Roman"/>
                <w:b/>
                <w:kern w:val="0"/>
                <w:szCs w:val="21"/>
              </w:rPr>
              <w:t>.00</w:t>
            </w:r>
          </w:p>
        </w:tc>
      </w:tr>
    </w:tbl>
    <w:p w14:paraId="5E19CA05" w14:textId="77777777" w:rsidR="001D6EEB" w:rsidRPr="00C4270A" w:rsidRDefault="00B813E3" w:rsidP="00AC3433">
      <w:pPr>
        <w:pStyle w:val="003"/>
        <w:spacing w:before="120"/>
      </w:pPr>
      <w:bookmarkStart w:id="350" w:name="_Toc451714711"/>
      <w:bookmarkStart w:id="351" w:name="_Toc451680318"/>
      <w:bookmarkStart w:id="352" w:name="_Toc452036670"/>
      <w:bookmarkStart w:id="353" w:name="_Toc452038217"/>
      <w:bookmarkStart w:id="354" w:name="_Toc451687826"/>
      <w:bookmarkStart w:id="355" w:name="_Toc451715317"/>
      <w:bookmarkStart w:id="356" w:name="_Toc451803380"/>
      <w:bookmarkStart w:id="357" w:name="_Toc452028993"/>
      <w:bookmarkStart w:id="358" w:name="_Toc451704370"/>
      <w:bookmarkStart w:id="359" w:name="_Toc451716226"/>
      <w:bookmarkStart w:id="360" w:name="_Toc451806006"/>
      <w:bookmarkStart w:id="361" w:name="_Toc451898234"/>
      <w:bookmarkStart w:id="362" w:name="_Toc46219618"/>
      <w:r w:rsidRPr="00C4270A">
        <w:t>（二）股份有限公司设立情况</w:t>
      </w:r>
      <w:bookmarkEnd w:id="350"/>
      <w:bookmarkEnd w:id="351"/>
      <w:bookmarkEnd w:id="352"/>
      <w:bookmarkEnd w:id="353"/>
      <w:bookmarkEnd w:id="354"/>
      <w:bookmarkEnd w:id="355"/>
      <w:bookmarkEnd w:id="356"/>
      <w:bookmarkEnd w:id="357"/>
      <w:bookmarkEnd w:id="358"/>
      <w:bookmarkEnd w:id="359"/>
      <w:bookmarkEnd w:id="360"/>
      <w:bookmarkEnd w:id="361"/>
      <w:bookmarkEnd w:id="362"/>
    </w:p>
    <w:p w14:paraId="1E68112A" w14:textId="23843695" w:rsidR="001D6EEB" w:rsidRPr="00C4270A" w:rsidRDefault="00B813E3" w:rsidP="00811BC1">
      <w:pPr>
        <w:pStyle w:val="005"/>
        <w:spacing w:before="120"/>
        <w:ind w:firstLine="480"/>
      </w:pPr>
      <w:r w:rsidRPr="00C4270A">
        <w:t>2015</w:t>
      </w:r>
      <w:r w:rsidRPr="00C4270A">
        <w:rPr>
          <w:rFonts w:hint="eastAsia"/>
        </w:rPr>
        <w:t>年</w:t>
      </w:r>
      <w:r w:rsidRPr="00C4270A">
        <w:t>7</w:t>
      </w:r>
      <w:r w:rsidRPr="00C4270A">
        <w:rPr>
          <w:rFonts w:hint="eastAsia"/>
        </w:rPr>
        <w:t>月</w:t>
      </w:r>
      <w:r w:rsidRPr="00C4270A">
        <w:t>15</w:t>
      </w:r>
      <w:r w:rsidR="00B92D63">
        <w:rPr>
          <w:rFonts w:hint="eastAsia"/>
        </w:rPr>
        <w:t>日，信永中和出具</w:t>
      </w:r>
      <w:r w:rsidRPr="00161C33">
        <w:rPr>
          <w:rFonts w:hint="eastAsia"/>
          <w:highlight w:val="yellow"/>
        </w:rPr>
        <w:t>《审计报告》（</w:t>
      </w:r>
      <w:r w:rsidRPr="00161C33">
        <w:rPr>
          <w:highlight w:val="yellow"/>
        </w:rPr>
        <w:t>XYZH/2015NJA30090</w:t>
      </w:r>
      <w:r w:rsidRPr="00161C33">
        <w:rPr>
          <w:rFonts w:hint="eastAsia"/>
          <w:highlight w:val="yellow"/>
        </w:rPr>
        <w:t>号）</w:t>
      </w:r>
      <w:r w:rsidRPr="00C4270A">
        <w:rPr>
          <w:rFonts w:hint="eastAsia"/>
        </w:rPr>
        <w:t>，根据该报告，有限公司截至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日的净资产值为</w:t>
      </w:r>
      <w:r w:rsidRPr="00C4270A">
        <w:t>60,553,667.60</w:t>
      </w:r>
      <w:r w:rsidRPr="00C4270A">
        <w:rPr>
          <w:rFonts w:hint="eastAsia"/>
        </w:rPr>
        <w:t>元。</w:t>
      </w:r>
    </w:p>
    <w:p w14:paraId="19672897" w14:textId="222EB844" w:rsidR="001D6EEB" w:rsidRPr="00C4270A" w:rsidRDefault="00B813E3" w:rsidP="00811BC1">
      <w:pPr>
        <w:pStyle w:val="005"/>
        <w:spacing w:before="120"/>
        <w:ind w:firstLine="480"/>
      </w:pPr>
      <w:r w:rsidRPr="00C4270A">
        <w:t>2015</w:t>
      </w:r>
      <w:r w:rsidRPr="00C4270A">
        <w:rPr>
          <w:rFonts w:hint="eastAsia"/>
        </w:rPr>
        <w:t>年</w:t>
      </w:r>
      <w:r w:rsidRPr="00C4270A">
        <w:t>7</w:t>
      </w:r>
      <w:r w:rsidRPr="00C4270A">
        <w:rPr>
          <w:rFonts w:hint="eastAsia"/>
        </w:rPr>
        <w:t>月</w:t>
      </w:r>
      <w:r w:rsidRPr="00C4270A">
        <w:t>16</w:t>
      </w:r>
      <w:r w:rsidR="00B92D63">
        <w:rPr>
          <w:rFonts w:hint="eastAsia"/>
        </w:rPr>
        <w:t>日，天源资产评估有限公司出具</w:t>
      </w:r>
      <w:r w:rsidRPr="00161C33">
        <w:rPr>
          <w:rFonts w:hint="eastAsia"/>
          <w:highlight w:val="yellow"/>
        </w:rPr>
        <w:t>《评估报告》</w:t>
      </w:r>
      <w:r w:rsidR="00835644" w:rsidRPr="00161C33">
        <w:rPr>
          <w:rFonts w:hint="eastAsia"/>
          <w:highlight w:val="yellow"/>
        </w:rPr>
        <w:t>（</w:t>
      </w:r>
      <w:r w:rsidRPr="00161C33">
        <w:rPr>
          <w:rFonts w:hint="eastAsia"/>
          <w:highlight w:val="yellow"/>
        </w:rPr>
        <w:t>天源评报字</w:t>
      </w:r>
      <w:r w:rsidRPr="00161C33">
        <w:rPr>
          <w:highlight w:val="yellow"/>
        </w:rPr>
        <w:t>[2015]</w:t>
      </w:r>
      <w:r w:rsidRPr="00161C33">
        <w:rPr>
          <w:rFonts w:hint="eastAsia"/>
          <w:highlight w:val="yellow"/>
        </w:rPr>
        <w:t>第</w:t>
      </w:r>
      <w:r w:rsidRPr="00161C33">
        <w:rPr>
          <w:highlight w:val="yellow"/>
        </w:rPr>
        <w:t>0199</w:t>
      </w:r>
      <w:r w:rsidR="00835644" w:rsidRPr="00161C33">
        <w:rPr>
          <w:rFonts w:hint="eastAsia"/>
          <w:highlight w:val="yellow"/>
        </w:rPr>
        <w:t>号）</w:t>
      </w:r>
      <w:r w:rsidRPr="00C4270A">
        <w:rPr>
          <w:rFonts w:hint="eastAsia"/>
        </w:rPr>
        <w:t>，根据该报告，有限公司截至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日的净资产的评估值为</w:t>
      </w:r>
      <w:r w:rsidRPr="00C4270A">
        <w:t>62,665,444.14</w:t>
      </w:r>
      <w:r w:rsidRPr="00C4270A">
        <w:rPr>
          <w:rFonts w:hint="eastAsia"/>
        </w:rPr>
        <w:t>元。</w:t>
      </w:r>
    </w:p>
    <w:p w14:paraId="258CE267" w14:textId="77777777" w:rsidR="001D6EEB" w:rsidRPr="00C4270A" w:rsidRDefault="00B813E3" w:rsidP="00811BC1">
      <w:pPr>
        <w:pStyle w:val="005"/>
        <w:spacing w:before="120"/>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日，有限公司召开股东会，全体股东一致同意，鸿基有限变更为股份有限公司，并以信永中和出具的《审计报告》（</w:t>
      </w:r>
      <w:r w:rsidRPr="00C4270A">
        <w:t>XYZH/20l5NJA30090</w:t>
      </w:r>
      <w:r w:rsidR="004E1193">
        <w:rPr>
          <w:rFonts w:hint="eastAsia"/>
        </w:rPr>
        <w:t>号</w:t>
      </w:r>
      <w:r w:rsidRPr="00C4270A">
        <w:rPr>
          <w:rFonts w:hint="eastAsia"/>
        </w:rPr>
        <w:t>）确认的鸿基有限截至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日的账面净资产</w:t>
      </w:r>
      <w:r w:rsidRPr="00C4270A">
        <w:t>60,553,667.60</w:t>
      </w:r>
      <w:r w:rsidRPr="00C4270A">
        <w:rPr>
          <w:rFonts w:hint="eastAsia"/>
        </w:rPr>
        <w:t>元，折合成</w:t>
      </w:r>
      <w:r w:rsidRPr="00C4270A">
        <w:t>6,000</w:t>
      </w:r>
      <w:r w:rsidRPr="00C4270A">
        <w:rPr>
          <w:rFonts w:hint="eastAsia"/>
        </w:rPr>
        <w:t>万股股份，折股比例为</w:t>
      </w:r>
      <w:r w:rsidRPr="00C4270A">
        <w:t>1:0.99085658</w:t>
      </w:r>
      <w:r w:rsidRPr="00C4270A">
        <w:rPr>
          <w:rFonts w:hint="eastAsia"/>
        </w:rPr>
        <w:t>，每股面值</w:t>
      </w:r>
      <w:r w:rsidRPr="00C4270A">
        <w:t>1</w:t>
      </w:r>
      <w:r w:rsidRPr="00C4270A">
        <w:rPr>
          <w:rFonts w:hint="eastAsia"/>
        </w:rPr>
        <w:t>元。前述净资产超过股本总额的部分共计</w:t>
      </w:r>
      <w:r w:rsidRPr="00C4270A">
        <w:t>553,667.60</w:t>
      </w:r>
      <w:r w:rsidRPr="00C4270A">
        <w:rPr>
          <w:rFonts w:hint="eastAsia"/>
        </w:rPr>
        <w:t>元计入股份有限公司的资本公积。</w:t>
      </w:r>
    </w:p>
    <w:p w14:paraId="28D65014" w14:textId="77777777" w:rsidR="001D6EEB" w:rsidRPr="00C4270A" w:rsidRDefault="00B813E3" w:rsidP="00811BC1">
      <w:pPr>
        <w:pStyle w:val="005"/>
        <w:spacing w:before="120"/>
        <w:ind w:firstLine="480"/>
      </w:pPr>
      <w:r w:rsidRPr="00C4270A">
        <w:t>2015</w:t>
      </w:r>
      <w:r w:rsidRPr="00C4270A">
        <w:rPr>
          <w:rFonts w:hint="eastAsia"/>
        </w:rPr>
        <w:t>年</w:t>
      </w:r>
      <w:r w:rsidRPr="00C4270A">
        <w:t>8</w:t>
      </w:r>
      <w:r w:rsidRPr="00C4270A">
        <w:rPr>
          <w:rFonts w:hint="eastAsia"/>
        </w:rPr>
        <w:t>月</w:t>
      </w:r>
      <w:r w:rsidRPr="00C4270A">
        <w:t>3</w:t>
      </w:r>
      <w:r w:rsidR="00B92D63">
        <w:rPr>
          <w:rFonts w:hint="eastAsia"/>
        </w:rPr>
        <w:t>日，公司全体股东作为股份公司发起人签署</w:t>
      </w:r>
      <w:r w:rsidRPr="00C4270A">
        <w:rPr>
          <w:rFonts w:hint="eastAsia"/>
        </w:rPr>
        <w:t>《</w:t>
      </w:r>
      <w:r w:rsidR="00252010" w:rsidRPr="00A16FD6">
        <w:rPr>
          <w:rFonts w:hint="eastAsia"/>
        </w:rPr>
        <w:t>江苏鸿基节能新技术股份有限公司</w:t>
      </w:r>
      <w:r w:rsidRPr="00C4270A">
        <w:rPr>
          <w:rFonts w:hint="eastAsia"/>
        </w:rPr>
        <w:t>发起人协议》，约定了股份公司的</w:t>
      </w:r>
      <w:r w:rsidRPr="00BF0A87">
        <w:rPr>
          <w:rFonts w:ascii="宋体" w:hAnsi="宋体" w:hint="eastAsia"/>
        </w:rPr>
        <w:t>“</w:t>
      </w:r>
      <w:r w:rsidRPr="00C4270A">
        <w:rPr>
          <w:rFonts w:hint="eastAsia"/>
        </w:rPr>
        <w:t>经营范围</w:t>
      </w:r>
      <w:r w:rsidRPr="00BF0A87">
        <w:rPr>
          <w:rFonts w:ascii="宋体" w:hAnsi="宋体" w:hint="eastAsia"/>
        </w:rPr>
        <w:t>”</w:t>
      </w:r>
      <w:r w:rsidRPr="00C4270A">
        <w:rPr>
          <w:rFonts w:hint="eastAsia"/>
        </w:rPr>
        <w:t>、</w:t>
      </w:r>
      <w:r w:rsidRPr="00BF0A87">
        <w:rPr>
          <w:rFonts w:ascii="宋体" w:hAnsi="宋体" w:hint="eastAsia"/>
        </w:rPr>
        <w:t>“</w:t>
      </w:r>
      <w:r w:rsidRPr="00C4270A">
        <w:rPr>
          <w:rFonts w:hint="eastAsia"/>
        </w:rPr>
        <w:t>注册资本、股本总额和投资总额</w:t>
      </w:r>
      <w:r w:rsidRPr="00BF0A87">
        <w:rPr>
          <w:rFonts w:ascii="宋体" w:hAnsi="宋体" w:hint="eastAsia"/>
        </w:rPr>
        <w:t>”</w:t>
      </w:r>
      <w:r w:rsidRPr="00C4270A">
        <w:rPr>
          <w:rFonts w:hint="eastAsia"/>
        </w:rPr>
        <w:t>、</w:t>
      </w:r>
      <w:r w:rsidRPr="00BF0A87">
        <w:rPr>
          <w:rFonts w:ascii="宋体" w:hAnsi="宋体" w:hint="eastAsia"/>
        </w:rPr>
        <w:t>“</w:t>
      </w:r>
      <w:r w:rsidRPr="00C4270A">
        <w:rPr>
          <w:rFonts w:hint="eastAsia"/>
        </w:rPr>
        <w:t>发起人的权利、义务</w:t>
      </w:r>
      <w:r w:rsidRPr="00BF0A87">
        <w:rPr>
          <w:rFonts w:ascii="宋体" w:hAnsi="宋体" w:hint="eastAsia"/>
        </w:rPr>
        <w:t>”</w:t>
      </w:r>
      <w:r w:rsidRPr="00C4270A">
        <w:rPr>
          <w:rFonts w:hint="eastAsia"/>
        </w:rPr>
        <w:t>和</w:t>
      </w:r>
      <w:r w:rsidRPr="00BF0A87">
        <w:rPr>
          <w:rFonts w:ascii="宋体" w:hAnsi="宋体" w:hint="eastAsia"/>
        </w:rPr>
        <w:t>“</w:t>
      </w:r>
      <w:r w:rsidRPr="00C4270A">
        <w:rPr>
          <w:rFonts w:hint="eastAsia"/>
        </w:rPr>
        <w:t>股东大会、董事会、监事会及经营管理机构</w:t>
      </w:r>
      <w:r w:rsidRPr="00BF0A87">
        <w:rPr>
          <w:rFonts w:ascii="宋体" w:hAnsi="宋体" w:hint="eastAsia"/>
        </w:rPr>
        <w:t>”</w:t>
      </w:r>
      <w:r w:rsidRPr="00C4270A">
        <w:rPr>
          <w:rFonts w:hint="eastAsia"/>
        </w:rPr>
        <w:t>等事项。</w:t>
      </w:r>
    </w:p>
    <w:p w14:paraId="40CACDC2" w14:textId="77777777" w:rsidR="001D6EEB" w:rsidRPr="00C4270A" w:rsidRDefault="00B813E3" w:rsidP="00811BC1">
      <w:pPr>
        <w:pStyle w:val="005"/>
        <w:spacing w:before="120"/>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日，鸿基节能召开创立大会暨</w:t>
      </w:r>
      <w:r w:rsidRPr="00C4270A">
        <w:t>2015</w:t>
      </w:r>
      <w:r w:rsidRPr="00C4270A">
        <w:rPr>
          <w:rFonts w:hint="eastAsia"/>
        </w:rPr>
        <w:t>年第一次临时股东大会，审议通过《关于成立江苏鸿基节能新技术股份有限公司的议案</w:t>
      </w:r>
      <w:r w:rsidR="008C1A57">
        <w:rPr>
          <w:rFonts w:hint="eastAsia"/>
        </w:rPr>
        <w:t>》《</w:t>
      </w:r>
      <w:r w:rsidRPr="00C4270A">
        <w:rPr>
          <w:rFonts w:hint="eastAsia"/>
        </w:rPr>
        <w:t>关于</w:t>
      </w:r>
      <w:r w:rsidRPr="00C4270A">
        <w:t>&lt;</w:t>
      </w:r>
      <w:r w:rsidRPr="00C4270A">
        <w:rPr>
          <w:rFonts w:hint="eastAsia"/>
        </w:rPr>
        <w:t>江苏鸿</w:t>
      </w:r>
      <w:r w:rsidRPr="00C4270A">
        <w:rPr>
          <w:rFonts w:hint="eastAsia"/>
        </w:rPr>
        <w:lastRenderedPageBreak/>
        <w:t>基节能新技术股份有限公司章程</w:t>
      </w:r>
      <w:r w:rsidRPr="00C4270A">
        <w:t>&gt;</w:t>
      </w:r>
      <w:r w:rsidRPr="00C4270A">
        <w:rPr>
          <w:rFonts w:hint="eastAsia"/>
        </w:rPr>
        <w:t>的议案》等议案。</w:t>
      </w:r>
    </w:p>
    <w:p w14:paraId="3F4451AF" w14:textId="755FBCC6" w:rsidR="001D6EEB" w:rsidRPr="00C4270A" w:rsidRDefault="00B813E3" w:rsidP="00811BC1">
      <w:pPr>
        <w:pStyle w:val="005"/>
        <w:spacing w:before="120"/>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日，信永中和出具</w:t>
      </w:r>
      <w:r w:rsidRPr="00161C33">
        <w:rPr>
          <w:rFonts w:hint="eastAsia"/>
          <w:highlight w:val="yellow"/>
        </w:rPr>
        <w:t>《验资报告》（</w:t>
      </w:r>
      <w:r w:rsidRPr="00161C33">
        <w:rPr>
          <w:highlight w:val="yellow"/>
        </w:rPr>
        <w:t>XYZH[20l5]NJA30092</w:t>
      </w:r>
      <w:r w:rsidR="00274A89" w:rsidRPr="00161C33">
        <w:rPr>
          <w:rFonts w:hint="eastAsia"/>
          <w:highlight w:val="yellow"/>
        </w:rPr>
        <w:t>号</w:t>
      </w:r>
      <w:r w:rsidRPr="00161C33">
        <w:rPr>
          <w:rFonts w:hint="eastAsia"/>
          <w:highlight w:val="yellow"/>
        </w:rPr>
        <w:t>）</w:t>
      </w:r>
      <w:r w:rsidRPr="00C4270A">
        <w:rPr>
          <w:rFonts w:hint="eastAsia"/>
        </w:rPr>
        <w:t>，</w:t>
      </w:r>
      <w:r w:rsidR="003B292C" w:rsidRPr="003B292C">
        <w:rPr>
          <w:rFonts w:hint="eastAsia"/>
        </w:rPr>
        <w:t>对鸿基有限整体变更为股份公司的出资情况进行了验资确认</w:t>
      </w:r>
      <w:r w:rsidRPr="00C4270A">
        <w:rPr>
          <w:rFonts w:hint="eastAsia"/>
        </w:rPr>
        <w:t>。</w:t>
      </w:r>
    </w:p>
    <w:p w14:paraId="3AFE87FB" w14:textId="77777777" w:rsidR="001D6EEB" w:rsidRPr="00C4270A" w:rsidRDefault="00B813E3" w:rsidP="00811BC1">
      <w:pPr>
        <w:pStyle w:val="005"/>
        <w:spacing w:before="120"/>
        <w:ind w:firstLine="480"/>
      </w:pPr>
      <w:r w:rsidRPr="00C4270A">
        <w:t>2015</w:t>
      </w:r>
      <w:r w:rsidRPr="00C4270A">
        <w:rPr>
          <w:rFonts w:hint="eastAsia"/>
        </w:rPr>
        <w:t>年</w:t>
      </w:r>
      <w:r w:rsidRPr="00C4270A">
        <w:t>9</w:t>
      </w:r>
      <w:r w:rsidRPr="00C4270A">
        <w:rPr>
          <w:rFonts w:hint="eastAsia"/>
        </w:rPr>
        <w:t>月</w:t>
      </w:r>
      <w:r w:rsidRPr="00C4270A">
        <w:t>11</w:t>
      </w:r>
      <w:r w:rsidRPr="00C4270A">
        <w:rPr>
          <w:rFonts w:hint="eastAsia"/>
        </w:rPr>
        <w:t>日，发行人就股份公司设立事宜于</w:t>
      </w:r>
      <w:r w:rsidR="00716487" w:rsidRPr="00716487">
        <w:rPr>
          <w:rFonts w:hint="eastAsia"/>
        </w:rPr>
        <w:t>江苏省工商行政管理局</w:t>
      </w:r>
      <w:r w:rsidRPr="00C4270A">
        <w:rPr>
          <w:rFonts w:hint="eastAsia"/>
        </w:rPr>
        <w:t>办理完毕工商登记，并取得注册号为</w:t>
      </w:r>
      <w:r w:rsidRPr="00C4270A">
        <w:t>320000000006727</w:t>
      </w:r>
      <w:r w:rsidRPr="00C4270A">
        <w:rPr>
          <w:rFonts w:hint="eastAsia"/>
        </w:rPr>
        <w:t>的《营业执照》，鸿基有限正式变更为股份有限公司，法定代表人为卫海。</w:t>
      </w:r>
    </w:p>
    <w:p w14:paraId="51B3871E" w14:textId="77777777" w:rsidR="001D6EEB" w:rsidRPr="00C4270A" w:rsidRDefault="00B813E3" w:rsidP="00811BC1">
      <w:pPr>
        <w:pStyle w:val="005"/>
        <w:spacing w:before="120"/>
        <w:ind w:firstLine="480"/>
      </w:pPr>
      <w:r w:rsidRPr="00C4270A">
        <w:rPr>
          <w:rFonts w:hint="eastAsia"/>
        </w:rPr>
        <w:t>股份公司设立时，各发起人持股数量及持股比例如下：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75"/>
        <w:gridCol w:w="2286"/>
        <w:gridCol w:w="3021"/>
        <w:gridCol w:w="2246"/>
      </w:tblGrid>
      <w:tr w:rsidR="001D6EEB" w:rsidRPr="005A6012" w14:paraId="638ECC08" w14:textId="77777777" w:rsidTr="00272CE0">
        <w:trPr>
          <w:trHeight w:val="340"/>
          <w:jc w:val="center"/>
        </w:trPr>
        <w:tc>
          <w:tcPr>
            <w:tcW w:w="937" w:type="dxa"/>
            <w:vAlign w:val="center"/>
          </w:tcPr>
          <w:p w14:paraId="6F53690E"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序号</w:t>
            </w:r>
          </w:p>
        </w:tc>
        <w:tc>
          <w:tcPr>
            <w:tcW w:w="2198" w:type="dxa"/>
            <w:vAlign w:val="center"/>
          </w:tcPr>
          <w:p w14:paraId="6DF23226"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股东名称</w:t>
            </w:r>
          </w:p>
        </w:tc>
        <w:tc>
          <w:tcPr>
            <w:tcW w:w="2905" w:type="dxa"/>
            <w:vAlign w:val="center"/>
          </w:tcPr>
          <w:p w14:paraId="7F7AC394"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持股数（股）</w:t>
            </w:r>
          </w:p>
        </w:tc>
        <w:tc>
          <w:tcPr>
            <w:tcW w:w="2160" w:type="dxa"/>
            <w:vAlign w:val="center"/>
          </w:tcPr>
          <w:p w14:paraId="23ADF4A3"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持股比例（</w:t>
            </w:r>
            <w:r w:rsidRPr="005A6012">
              <w:rPr>
                <w:rFonts w:ascii="Times New Roman" w:hAnsi="Times New Roman"/>
                <w:b/>
                <w:kern w:val="0"/>
                <w:szCs w:val="21"/>
              </w:rPr>
              <w:t>%</w:t>
            </w:r>
            <w:r w:rsidRPr="005A6012">
              <w:rPr>
                <w:rFonts w:ascii="Times New Roman" w:hAnsi="Times New Roman"/>
                <w:b/>
                <w:kern w:val="0"/>
                <w:szCs w:val="21"/>
              </w:rPr>
              <w:t>）</w:t>
            </w:r>
          </w:p>
        </w:tc>
      </w:tr>
      <w:tr w:rsidR="001D6EEB" w:rsidRPr="005A6012" w14:paraId="27B40FBE" w14:textId="77777777" w:rsidTr="00272CE0">
        <w:trPr>
          <w:trHeight w:val="340"/>
          <w:jc w:val="center"/>
        </w:trPr>
        <w:tc>
          <w:tcPr>
            <w:tcW w:w="937" w:type="dxa"/>
            <w:vAlign w:val="center"/>
          </w:tcPr>
          <w:p w14:paraId="78363F4C" w14:textId="77777777" w:rsidR="001D6EEB" w:rsidRPr="005A6012" w:rsidRDefault="00B813E3" w:rsidP="001A7649">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1</w:t>
            </w:r>
          </w:p>
        </w:tc>
        <w:tc>
          <w:tcPr>
            <w:tcW w:w="2198" w:type="dxa"/>
            <w:vAlign w:val="center"/>
          </w:tcPr>
          <w:p w14:paraId="54273221" w14:textId="77777777" w:rsidR="001D6EEB" w:rsidRPr="005A6012" w:rsidRDefault="00B813E3" w:rsidP="001A7649">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海贝尔</w:t>
            </w:r>
          </w:p>
        </w:tc>
        <w:tc>
          <w:tcPr>
            <w:tcW w:w="2905" w:type="dxa"/>
            <w:vAlign w:val="center"/>
          </w:tcPr>
          <w:p w14:paraId="7EBB0F00" w14:textId="77777777" w:rsidR="001D6EEB" w:rsidRPr="005A6012" w:rsidRDefault="00B813E3" w:rsidP="001A7649">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27,594,000.00</w:t>
            </w:r>
          </w:p>
        </w:tc>
        <w:tc>
          <w:tcPr>
            <w:tcW w:w="2160" w:type="dxa"/>
            <w:vAlign w:val="center"/>
          </w:tcPr>
          <w:p w14:paraId="693B6C3B" w14:textId="77777777" w:rsidR="001D6EEB" w:rsidRPr="005A6012" w:rsidRDefault="00B813E3" w:rsidP="001A7649">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45.99</w:t>
            </w:r>
          </w:p>
        </w:tc>
      </w:tr>
      <w:tr w:rsidR="001D6EEB" w:rsidRPr="005A6012" w14:paraId="64823FD8" w14:textId="77777777" w:rsidTr="00272CE0">
        <w:trPr>
          <w:trHeight w:val="340"/>
          <w:jc w:val="center"/>
        </w:trPr>
        <w:tc>
          <w:tcPr>
            <w:tcW w:w="937" w:type="dxa"/>
            <w:vAlign w:val="center"/>
          </w:tcPr>
          <w:p w14:paraId="41CCAC9D" w14:textId="77777777" w:rsidR="001D6EEB" w:rsidRPr="005A6012" w:rsidRDefault="00B813E3" w:rsidP="001A7649">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2</w:t>
            </w:r>
          </w:p>
        </w:tc>
        <w:tc>
          <w:tcPr>
            <w:tcW w:w="2198" w:type="dxa"/>
            <w:vAlign w:val="center"/>
          </w:tcPr>
          <w:p w14:paraId="6406CC8A" w14:textId="77777777" w:rsidR="001D6EEB" w:rsidRPr="005A6012" w:rsidRDefault="00B813E3" w:rsidP="001A7649">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迪凯公司</w:t>
            </w:r>
          </w:p>
        </w:tc>
        <w:tc>
          <w:tcPr>
            <w:tcW w:w="2905" w:type="dxa"/>
            <w:vAlign w:val="center"/>
          </w:tcPr>
          <w:p w14:paraId="73E1AB3D" w14:textId="77777777" w:rsidR="001D6EEB" w:rsidRPr="005A6012" w:rsidRDefault="00B813E3" w:rsidP="001A7649">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12,822,000.00</w:t>
            </w:r>
          </w:p>
        </w:tc>
        <w:tc>
          <w:tcPr>
            <w:tcW w:w="2160" w:type="dxa"/>
            <w:vAlign w:val="center"/>
          </w:tcPr>
          <w:p w14:paraId="33732C96" w14:textId="77777777" w:rsidR="001D6EEB" w:rsidRPr="005A6012" w:rsidRDefault="00B813E3" w:rsidP="001A7649">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21.37</w:t>
            </w:r>
          </w:p>
        </w:tc>
      </w:tr>
      <w:tr w:rsidR="001D6EEB" w:rsidRPr="005A6012" w14:paraId="0229AA2D" w14:textId="77777777" w:rsidTr="00272CE0">
        <w:trPr>
          <w:trHeight w:val="340"/>
          <w:jc w:val="center"/>
        </w:trPr>
        <w:tc>
          <w:tcPr>
            <w:tcW w:w="937" w:type="dxa"/>
            <w:vAlign w:val="center"/>
          </w:tcPr>
          <w:p w14:paraId="73D83B00" w14:textId="77777777" w:rsidR="001D6EEB" w:rsidRPr="005A6012" w:rsidRDefault="00B813E3" w:rsidP="001A7649">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3</w:t>
            </w:r>
          </w:p>
        </w:tc>
        <w:tc>
          <w:tcPr>
            <w:tcW w:w="2198" w:type="dxa"/>
            <w:vAlign w:val="center"/>
          </w:tcPr>
          <w:p w14:paraId="495C60AA" w14:textId="77777777" w:rsidR="001D6EEB" w:rsidRPr="005A6012" w:rsidRDefault="00B813E3" w:rsidP="001A7649">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卫海</w:t>
            </w:r>
          </w:p>
        </w:tc>
        <w:tc>
          <w:tcPr>
            <w:tcW w:w="2905" w:type="dxa"/>
            <w:vAlign w:val="center"/>
          </w:tcPr>
          <w:p w14:paraId="77F548B9" w14:textId="77777777" w:rsidR="001D6EEB" w:rsidRPr="005A6012" w:rsidRDefault="00B813E3" w:rsidP="001A7649">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6,972,000.00</w:t>
            </w:r>
          </w:p>
        </w:tc>
        <w:tc>
          <w:tcPr>
            <w:tcW w:w="2160" w:type="dxa"/>
            <w:vAlign w:val="center"/>
          </w:tcPr>
          <w:p w14:paraId="17F3E1C9" w14:textId="77777777" w:rsidR="001D6EEB" w:rsidRPr="005A6012" w:rsidRDefault="00B813E3" w:rsidP="001A7649">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11.62</w:t>
            </w:r>
          </w:p>
        </w:tc>
      </w:tr>
      <w:tr w:rsidR="001D6EEB" w:rsidRPr="005A6012" w14:paraId="172F18B5" w14:textId="77777777" w:rsidTr="00272CE0">
        <w:trPr>
          <w:trHeight w:val="340"/>
          <w:jc w:val="center"/>
        </w:trPr>
        <w:tc>
          <w:tcPr>
            <w:tcW w:w="937" w:type="dxa"/>
            <w:vAlign w:val="center"/>
          </w:tcPr>
          <w:p w14:paraId="13721EC6" w14:textId="77777777" w:rsidR="001D6EEB" w:rsidRPr="005A6012" w:rsidRDefault="00B813E3" w:rsidP="001A7649">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4</w:t>
            </w:r>
          </w:p>
        </w:tc>
        <w:tc>
          <w:tcPr>
            <w:tcW w:w="2198" w:type="dxa"/>
            <w:vAlign w:val="center"/>
          </w:tcPr>
          <w:p w14:paraId="1C133BAB" w14:textId="77777777" w:rsidR="001D6EEB" w:rsidRPr="005A6012" w:rsidRDefault="00B813E3" w:rsidP="001A7649">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博壹汇</w:t>
            </w:r>
          </w:p>
        </w:tc>
        <w:tc>
          <w:tcPr>
            <w:tcW w:w="2905" w:type="dxa"/>
            <w:vAlign w:val="center"/>
          </w:tcPr>
          <w:p w14:paraId="28E4E045" w14:textId="77777777" w:rsidR="001D6EEB" w:rsidRPr="005A6012" w:rsidRDefault="00B813E3" w:rsidP="001A7649">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5,760,000.00</w:t>
            </w:r>
          </w:p>
        </w:tc>
        <w:tc>
          <w:tcPr>
            <w:tcW w:w="2160" w:type="dxa"/>
            <w:vAlign w:val="center"/>
          </w:tcPr>
          <w:p w14:paraId="6F7C860A" w14:textId="77777777" w:rsidR="001D6EEB" w:rsidRPr="005A6012" w:rsidRDefault="00B813E3" w:rsidP="001A7649">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9.60</w:t>
            </w:r>
          </w:p>
        </w:tc>
      </w:tr>
      <w:tr w:rsidR="001D6EEB" w:rsidRPr="005A6012" w14:paraId="3D21AFE0" w14:textId="77777777" w:rsidTr="00272CE0">
        <w:trPr>
          <w:trHeight w:val="340"/>
          <w:jc w:val="center"/>
        </w:trPr>
        <w:tc>
          <w:tcPr>
            <w:tcW w:w="937" w:type="dxa"/>
            <w:vAlign w:val="center"/>
          </w:tcPr>
          <w:p w14:paraId="04D3A0F6" w14:textId="77777777" w:rsidR="001D6EEB" w:rsidRPr="005A6012" w:rsidRDefault="00B813E3" w:rsidP="001A7649">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5</w:t>
            </w:r>
          </w:p>
        </w:tc>
        <w:tc>
          <w:tcPr>
            <w:tcW w:w="2198" w:type="dxa"/>
            <w:vAlign w:val="center"/>
          </w:tcPr>
          <w:p w14:paraId="45D2C29A" w14:textId="77777777" w:rsidR="001D6EEB" w:rsidRPr="005A6012" w:rsidRDefault="00B813E3" w:rsidP="001A7649">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卫龙武</w:t>
            </w:r>
          </w:p>
        </w:tc>
        <w:tc>
          <w:tcPr>
            <w:tcW w:w="2905" w:type="dxa"/>
            <w:vAlign w:val="center"/>
          </w:tcPr>
          <w:p w14:paraId="4180617E" w14:textId="77777777" w:rsidR="001D6EEB" w:rsidRPr="005A6012" w:rsidRDefault="00B813E3" w:rsidP="001A7649">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5,478,000.00</w:t>
            </w:r>
          </w:p>
        </w:tc>
        <w:tc>
          <w:tcPr>
            <w:tcW w:w="2160" w:type="dxa"/>
            <w:vAlign w:val="center"/>
          </w:tcPr>
          <w:p w14:paraId="7528E68D" w14:textId="77777777" w:rsidR="001D6EEB" w:rsidRPr="005A6012" w:rsidRDefault="00B813E3" w:rsidP="001A7649">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9.13</w:t>
            </w:r>
          </w:p>
        </w:tc>
      </w:tr>
      <w:tr w:rsidR="001D6EEB" w:rsidRPr="005A6012" w14:paraId="547BD1B9" w14:textId="77777777" w:rsidTr="00272CE0">
        <w:trPr>
          <w:trHeight w:val="340"/>
          <w:jc w:val="center"/>
        </w:trPr>
        <w:tc>
          <w:tcPr>
            <w:tcW w:w="937" w:type="dxa"/>
            <w:vAlign w:val="center"/>
          </w:tcPr>
          <w:p w14:paraId="5064F991" w14:textId="77777777" w:rsidR="001D6EEB" w:rsidRPr="005A6012" w:rsidRDefault="00B813E3" w:rsidP="001A7649">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6</w:t>
            </w:r>
          </w:p>
        </w:tc>
        <w:tc>
          <w:tcPr>
            <w:tcW w:w="2198" w:type="dxa"/>
            <w:vAlign w:val="center"/>
          </w:tcPr>
          <w:p w14:paraId="4CC71DAC" w14:textId="77777777" w:rsidR="001D6EEB" w:rsidRPr="005A6012" w:rsidRDefault="00B813E3" w:rsidP="001A7649">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罗青梅</w:t>
            </w:r>
          </w:p>
        </w:tc>
        <w:tc>
          <w:tcPr>
            <w:tcW w:w="2905" w:type="dxa"/>
            <w:vAlign w:val="center"/>
          </w:tcPr>
          <w:p w14:paraId="0DCA1BD7" w14:textId="77777777" w:rsidR="001D6EEB" w:rsidRPr="005A6012" w:rsidRDefault="00B813E3" w:rsidP="001A7649">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1,374,000.00</w:t>
            </w:r>
          </w:p>
        </w:tc>
        <w:tc>
          <w:tcPr>
            <w:tcW w:w="2160" w:type="dxa"/>
            <w:vAlign w:val="center"/>
          </w:tcPr>
          <w:p w14:paraId="1D9ABE1B" w14:textId="77777777" w:rsidR="001D6EEB" w:rsidRPr="005A6012" w:rsidRDefault="00B813E3" w:rsidP="001A7649">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2.29</w:t>
            </w:r>
          </w:p>
        </w:tc>
      </w:tr>
      <w:tr w:rsidR="001D6EEB" w:rsidRPr="005A6012" w14:paraId="57AC658C" w14:textId="77777777" w:rsidTr="00272CE0">
        <w:trPr>
          <w:trHeight w:val="340"/>
          <w:jc w:val="center"/>
        </w:trPr>
        <w:tc>
          <w:tcPr>
            <w:tcW w:w="3135" w:type="dxa"/>
            <w:gridSpan w:val="2"/>
            <w:vAlign w:val="center"/>
          </w:tcPr>
          <w:p w14:paraId="2D297DBA" w14:textId="77777777" w:rsidR="001D6EEB" w:rsidRPr="005A6012" w:rsidRDefault="00B813E3" w:rsidP="001A7649">
            <w:pPr>
              <w:widowControl/>
              <w:autoSpaceDN w:val="0"/>
              <w:adjustRightInd w:val="0"/>
              <w:snapToGrid w:val="0"/>
              <w:jc w:val="center"/>
              <w:textAlignment w:val="center"/>
              <w:rPr>
                <w:rFonts w:ascii="Times New Roman" w:hAnsi="Times New Roman"/>
                <w:b/>
                <w:kern w:val="0"/>
                <w:szCs w:val="21"/>
              </w:rPr>
            </w:pPr>
            <w:r w:rsidRPr="005A6012">
              <w:rPr>
                <w:rFonts w:ascii="Times New Roman" w:hAnsi="Times New Roman"/>
                <w:b/>
                <w:kern w:val="0"/>
                <w:szCs w:val="21"/>
              </w:rPr>
              <w:t>合计</w:t>
            </w:r>
          </w:p>
        </w:tc>
        <w:tc>
          <w:tcPr>
            <w:tcW w:w="2905" w:type="dxa"/>
            <w:vAlign w:val="center"/>
          </w:tcPr>
          <w:p w14:paraId="2BC9020B" w14:textId="77777777" w:rsidR="001D6EEB" w:rsidRPr="005A6012" w:rsidRDefault="00B813E3" w:rsidP="001A7649">
            <w:pPr>
              <w:widowControl/>
              <w:autoSpaceDN w:val="0"/>
              <w:adjustRightInd w:val="0"/>
              <w:snapToGrid w:val="0"/>
              <w:jc w:val="right"/>
              <w:textAlignment w:val="center"/>
              <w:rPr>
                <w:rFonts w:ascii="Times New Roman" w:hAnsi="Times New Roman"/>
                <w:b/>
                <w:kern w:val="0"/>
                <w:szCs w:val="21"/>
              </w:rPr>
            </w:pPr>
            <w:r w:rsidRPr="005A6012">
              <w:rPr>
                <w:rFonts w:ascii="Times New Roman" w:hAnsi="Times New Roman"/>
                <w:b/>
                <w:kern w:val="0"/>
                <w:szCs w:val="21"/>
              </w:rPr>
              <w:t>60,000,000</w:t>
            </w:r>
            <w:r w:rsidR="002D3B98" w:rsidRPr="005A6012">
              <w:rPr>
                <w:rFonts w:ascii="Times New Roman" w:hAnsi="Times New Roman"/>
                <w:b/>
                <w:kern w:val="0"/>
                <w:szCs w:val="21"/>
              </w:rPr>
              <w:t>.00</w:t>
            </w:r>
          </w:p>
        </w:tc>
        <w:tc>
          <w:tcPr>
            <w:tcW w:w="2160" w:type="dxa"/>
            <w:vAlign w:val="center"/>
          </w:tcPr>
          <w:p w14:paraId="59601FAF" w14:textId="77777777" w:rsidR="001D6EEB" w:rsidRPr="005A6012" w:rsidRDefault="00B813E3" w:rsidP="001A7649">
            <w:pPr>
              <w:widowControl/>
              <w:autoSpaceDN w:val="0"/>
              <w:adjustRightInd w:val="0"/>
              <w:snapToGrid w:val="0"/>
              <w:jc w:val="right"/>
              <w:textAlignment w:val="center"/>
              <w:rPr>
                <w:rFonts w:ascii="Times New Roman" w:hAnsi="Times New Roman"/>
                <w:b/>
                <w:kern w:val="0"/>
                <w:szCs w:val="21"/>
              </w:rPr>
            </w:pPr>
            <w:r w:rsidRPr="005A6012">
              <w:rPr>
                <w:rFonts w:ascii="Times New Roman" w:hAnsi="Times New Roman"/>
                <w:b/>
                <w:kern w:val="0"/>
                <w:szCs w:val="21"/>
              </w:rPr>
              <w:t>100.00</w:t>
            </w:r>
          </w:p>
        </w:tc>
      </w:tr>
    </w:tbl>
    <w:p w14:paraId="0BC0980F" w14:textId="77777777" w:rsidR="001D6EEB" w:rsidRPr="00C4270A" w:rsidRDefault="00B813E3" w:rsidP="00AC3433">
      <w:pPr>
        <w:pStyle w:val="003"/>
        <w:spacing w:before="120"/>
      </w:pPr>
      <w:bookmarkStart w:id="363" w:name="_Toc46219619"/>
      <w:bookmarkStart w:id="364" w:name="_Toc251942518"/>
      <w:bookmarkStart w:id="365" w:name="_Toc452036671"/>
      <w:bookmarkStart w:id="366" w:name="_Toc452038218"/>
      <w:bookmarkStart w:id="367" w:name="_Toc451806007"/>
      <w:bookmarkStart w:id="368" w:name="_Toc451680319"/>
      <w:bookmarkStart w:id="369" w:name="_Toc451687827"/>
      <w:bookmarkStart w:id="370" w:name="_Toc451714712"/>
      <w:bookmarkStart w:id="371" w:name="_Toc451898235"/>
      <w:bookmarkStart w:id="372" w:name="_Toc451716227"/>
      <w:bookmarkStart w:id="373" w:name="_Toc451704371"/>
      <w:bookmarkStart w:id="374" w:name="_Toc451803381"/>
      <w:bookmarkStart w:id="375" w:name="_Toc451715318"/>
      <w:bookmarkStart w:id="376" w:name="_Toc452028994"/>
      <w:bookmarkStart w:id="377" w:name="_Toc251942512"/>
      <w:r w:rsidRPr="00C4270A">
        <w:t>（</w:t>
      </w:r>
      <w:r w:rsidRPr="00C4270A">
        <w:rPr>
          <w:rFonts w:hint="eastAsia"/>
        </w:rPr>
        <w:t>三</w:t>
      </w:r>
      <w:r w:rsidRPr="00C4270A">
        <w:t>）</w:t>
      </w:r>
      <w:r w:rsidRPr="00C4270A">
        <w:rPr>
          <w:rFonts w:hint="eastAsia"/>
        </w:rPr>
        <w:t>全国中小企业股份转让系统挂牌</w:t>
      </w:r>
      <w:r w:rsidRPr="00C4270A">
        <w:t>并公开转让</w:t>
      </w:r>
      <w:r w:rsidRPr="00C4270A">
        <w:rPr>
          <w:rFonts w:hint="eastAsia"/>
        </w:rPr>
        <w:t>、终止挂牌</w:t>
      </w:r>
      <w:r w:rsidRPr="00C4270A">
        <w:t>情况</w:t>
      </w:r>
      <w:bookmarkEnd w:id="363"/>
    </w:p>
    <w:p w14:paraId="76963603" w14:textId="77777777" w:rsidR="001D6EEB" w:rsidRPr="00C4270A" w:rsidRDefault="00B813E3" w:rsidP="00811BC1">
      <w:pPr>
        <w:pStyle w:val="004"/>
        <w:spacing w:before="120"/>
        <w:ind w:firstLine="482"/>
      </w:pPr>
      <w:r w:rsidRPr="00C4270A">
        <w:rPr>
          <w:rFonts w:hint="eastAsia"/>
        </w:rPr>
        <w:t>1</w:t>
      </w:r>
      <w:r w:rsidRPr="00C4270A">
        <w:rPr>
          <w:rFonts w:hint="eastAsia"/>
        </w:rPr>
        <w:t>、挂牌并</w:t>
      </w:r>
      <w:r w:rsidRPr="00C4270A">
        <w:t>公开转让情况</w:t>
      </w:r>
    </w:p>
    <w:p w14:paraId="7BA304A0" w14:textId="77777777" w:rsidR="001D6EEB" w:rsidRPr="00C4270A" w:rsidRDefault="00B813E3" w:rsidP="00811BC1">
      <w:pPr>
        <w:pStyle w:val="005"/>
        <w:spacing w:before="120"/>
        <w:ind w:firstLine="480"/>
      </w:pPr>
      <w:r w:rsidRPr="00C4270A">
        <w:t>2015</w:t>
      </w:r>
      <w:r w:rsidRPr="00C4270A">
        <w:t>年</w:t>
      </w:r>
      <w:r w:rsidRPr="00C4270A">
        <w:t>9</w:t>
      </w:r>
      <w:r w:rsidRPr="00C4270A">
        <w:t>月</w:t>
      </w:r>
      <w:r w:rsidRPr="00C4270A">
        <w:t>14</w:t>
      </w:r>
      <w:r w:rsidR="00B92D63">
        <w:t>日，鸿基节能第一届董事会第二次会议审议通过</w:t>
      </w:r>
      <w:r w:rsidRPr="00C4270A">
        <w:t>《关于申请公司股票进入全国中小企业股份转让系统挂牌并公开转让的议案</w:t>
      </w:r>
      <w:r w:rsidR="008C1A57">
        <w:t>》《</w:t>
      </w:r>
      <w:r w:rsidRPr="00C4270A">
        <w:t>关于授权公司董事会全权办理申请公司股票进入全国中小企业股份转让系统挂牌并公开转让相关事宜的议案》以及《关于公司申请股票在全国中小企业股份转让系统挂牌并进行公开转让时采取协议转让方式的议案》，</w:t>
      </w:r>
      <w:r w:rsidR="00554AC8">
        <w:rPr>
          <w:color w:val="000000"/>
        </w:rPr>
        <w:t>并</w:t>
      </w:r>
      <w:r w:rsidR="00554AC8" w:rsidRPr="004038AA">
        <w:rPr>
          <w:color w:val="000000"/>
        </w:rPr>
        <w:t>提请</w:t>
      </w:r>
      <w:r w:rsidR="00554AC8">
        <w:rPr>
          <w:rFonts w:hint="eastAsia"/>
          <w:color w:val="000000"/>
        </w:rPr>
        <w:t>召开</w:t>
      </w:r>
      <w:r w:rsidR="00554AC8" w:rsidRPr="004038AA">
        <w:rPr>
          <w:color w:val="000000"/>
        </w:rPr>
        <w:t>股东大会对上述议案进行审议</w:t>
      </w:r>
      <w:r w:rsidRPr="00C4270A">
        <w:t>。</w:t>
      </w:r>
    </w:p>
    <w:p w14:paraId="37F571ED" w14:textId="77777777" w:rsidR="001D6EEB" w:rsidRPr="00C4270A" w:rsidRDefault="00B813E3" w:rsidP="00811BC1">
      <w:pPr>
        <w:pStyle w:val="005"/>
        <w:spacing w:before="120"/>
        <w:ind w:firstLine="480"/>
      </w:pPr>
      <w:r w:rsidRPr="00C4270A">
        <w:t>2015</w:t>
      </w:r>
      <w:r w:rsidRPr="00C4270A">
        <w:t>年</w:t>
      </w:r>
      <w:r w:rsidRPr="00C4270A">
        <w:t>9</w:t>
      </w:r>
      <w:r w:rsidRPr="00C4270A">
        <w:t>月</w:t>
      </w:r>
      <w:r w:rsidRPr="00C4270A">
        <w:t>29</w:t>
      </w:r>
      <w:r w:rsidRPr="00C4270A">
        <w:t>日，公司召开了</w:t>
      </w:r>
      <w:r w:rsidRPr="00C4270A">
        <w:t>2015</w:t>
      </w:r>
      <w:r w:rsidRPr="00C4270A">
        <w:t>年第二次临时股东大会</w:t>
      </w:r>
      <w:r w:rsidRPr="00C4270A">
        <w:rPr>
          <w:rFonts w:hint="eastAsia"/>
        </w:rPr>
        <w:t>，</w:t>
      </w:r>
      <w:r w:rsidRPr="00C4270A">
        <w:t>出席会议的股东共</w:t>
      </w:r>
      <w:r w:rsidRPr="00C4270A">
        <w:t>6</w:t>
      </w:r>
      <w:r w:rsidRPr="00C4270A">
        <w:t>名，代表股份</w:t>
      </w:r>
      <w:r w:rsidRPr="00C4270A">
        <w:t>6,000</w:t>
      </w:r>
      <w:r w:rsidRPr="00C4270A">
        <w:t>万股，占公司总股本的</w:t>
      </w:r>
      <w:r w:rsidRPr="00C4270A">
        <w:t>100%</w:t>
      </w:r>
      <w:r w:rsidRPr="00C4270A">
        <w:t>。</w:t>
      </w:r>
      <w:r w:rsidR="00057B9C" w:rsidRPr="004038AA">
        <w:rPr>
          <w:color w:val="000000"/>
        </w:rPr>
        <w:t>会议</w:t>
      </w:r>
      <w:r w:rsidR="00B92D63">
        <w:rPr>
          <w:color w:val="000000"/>
        </w:rPr>
        <w:t>审议通过</w:t>
      </w:r>
      <w:r w:rsidR="00057B9C">
        <w:rPr>
          <w:color w:val="000000"/>
        </w:rPr>
        <w:t>如下议案</w:t>
      </w:r>
      <w:r w:rsidRPr="00C4270A">
        <w:t>：《关于申请公司股票进入全国中小企业股份转让系统挂牌并公开转让的议案</w:t>
      </w:r>
      <w:r w:rsidR="008C1A57">
        <w:t>》《</w:t>
      </w:r>
      <w:r w:rsidRPr="00C4270A">
        <w:t>关于授权公司董事会全权办理申请公司股票进入全国中小企业股份转让系统挂牌并公开转让相关事宜的议案》以及《关于公司申请股票在全国中小企业股份转让系统挂牌并进行公开转让时采取协议转让方式的议案》。</w:t>
      </w:r>
    </w:p>
    <w:p w14:paraId="5E20580E" w14:textId="74DA0158" w:rsidR="001D6EEB" w:rsidRPr="00C4270A" w:rsidRDefault="00B813E3" w:rsidP="00811BC1">
      <w:pPr>
        <w:pStyle w:val="005"/>
        <w:spacing w:before="120"/>
        <w:ind w:firstLine="480"/>
      </w:pPr>
      <w:r w:rsidRPr="00C4270A">
        <w:t>2016</w:t>
      </w:r>
      <w:r w:rsidRPr="00C4270A">
        <w:t>年</w:t>
      </w:r>
      <w:r w:rsidRPr="00C4270A">
        <w:t>5</w:t>
      </w:r>
      <w:r w:rsidRPr="00C4270A">
        <w:t>月</w:t>
      </w:r>
      <w:r w:rsidRPr="00C4270A">
        <w:t>26</w:t>
      </w:r>
      <w:r w:rsidRPr="00C4270A">
        <w:t>日，全国中小企业股份转让系统有限责任公司向鸿基节能核</w:t>
      </w:r>
      <w:r w:rsidRPr="00C4270A">
        <w:lastRenderedPageBreak/>
        <w:t>发</w:t>
      </w:r>
      <w:r w:rsidRPr="00161C33">
        <w:rPr>
          <w:highlight w:val="yellow"/>
        </w:rPr>
        <w:t>《关于同意江苏鸿基节能新技术股份有限公司股票在全国中小企业股份转让系统挂牌的函》</w:t>
      </w:r>
      <w:r w:rsidRPr="00C4270A">
        <w:t>，同意鸿基节能股票在全国中小企业股份转让系统挂牌，转让方式为协议转让。</w:t>
      </w:r>
    </w:p>
    <w:p w14:paraId="19DEEB74" w14:textId="77777777" w:rsidR="001D6EEB" w:rsidRPr="00C4270A" w:rsidRDefault="00B813E3" w:rsidP="00811BC1">
      <w:pPr>
        <w:pStyle w:val="005"/>
        <w:spacing w:before="120"/>
        <w:ind w:firstLine="480"/>
      </w:pPr>
      <w:r w:rsidRPr="00C4270A">
        <w:t>2016</w:t>
      </w:r>
      <w:r w:rsidRPr="00C4270A">
        <w:t>年</w:t>
      </w:r>
      <w:r w:rsidRPr="00C4270A">
        <w:t>6</w:t>
      </w:r>
      <w:r w:rsidRPr="00C4270A">
        <w:t>月</w:t>
      </w:r>
      <w:r w:rsidRPr="00C4270A">
        <w:t>29</w:t>
      </w:r>
      <w:r w:rsidRPr="00C4270A">
        <w:t>日，鸿基节能股票在全国中小企业股份转让系统挂牌公开转让。</w:t>
      </w:r>
    </w:p>
    <w:p w14:paraId="17FB76DE" w14:textId="77777777" w:rsidR="001D6EEB" w:rsidRPr="00C4270A" w:rsidRDefault="00B813E3" w:rsidP="00811BC1">
      <w:pPr>
        <w:pStyle w:val="004"/>
        <w:spacing w:before="120"/>
        <w:ind w:firstLine="482"/>
      </w:pPr>
      <w:r w:rsidRPr="00C4270A">
        <w:rPr>
          <w:rFonts w:hint="eastAsia"/>
        </w:rPr>
        <w:t>2</w:t>
      </w:r>
      <w:r w:rsidRPr="00C4270A">
        <w:rPr>
          <w:rFonts w:hint="eastAsia"/>
        </w:rPr>
        <w:t>、</w:t>
      </w:r>
      <w:r w:rsidRPr="00C4270A">
        <w:t>终止挂牌情况</w:t>
      </w:r>
    </w:p>
    <w:p w14:paraId="250BDF31" w14:textId="77777777" w:rsidR="001D6EEB" w:rsidRPr="00C4270A" w:rsidRDefault="00B813E3" w:rsidP="00811BC1">
      <w:pPr>
        <w:pStyle w:val="005"/>
        <w:spacing w:before="120"/>
        <w:ind w:firstLine="480"/>
      </w:pPr>
      <w:r w:rsidRPr="00C4270A">
        <w:t>2017</w:t>
      </w:r>
      <w:r w:rsidRPr="00C4270A">
        <w:t>年</w:t>
      </w:r>
      <w:r w:rsidR="002572C0">
        <w:t>10</w:t>
      </w:r>
      <w:r w:rsidRPr="00C4270A">
        <w:t>月</w:t>
      </w:r>
      <w:r w:rsidRPr="00C4270A">
        <w:t>11</w:t>
      </w:r>
      <w:r w:rsidRPr="00C4270A">
        <w:t>日及</w:t>
      </w:r>
      <w:r w:rsidRPr="00C4270A">
        <w:t>2017</w:t>
      </w:r>
      <w:r w:rsidRPr="00C4270A">
        <w:t>年</w:t>
      </w:r>
      <w:r w:rsidRPr="00C4270A">
        <w:t>10</w:t>
      </w:r>
      <w:r w:rsidRPr="00C4270A">
        <w:t>月</w:t>
      </w:r>
      <w:r w:rsidRPr="00C4270A">
        <w:t>27</w:t>
      </w:r>
      <w:r w:rsidRPr="00C4270A">
        <w:t>日，鸿基节能召开第一届董事会第十次会议及</w:t>
      </w:r>
      <w:r w:rsidRPr="00C4270A">
        <w:t>2017</w:t>
      </w:r>
      <w:r w:rsidR="00B92D63">
        <w:t>年第三次临时股东大会，审议通过</w:t>
      </w:r>
      <w:r w:rsidRPr="00C4270A">
        <w:t>《关于申请公司股票在全国中小企业股份转让系统终止挂牌的议案</w:t>
      </w:r>
      <w:r w:rsidR="008C1A57">
        <w:t>》《</w:t>
      </w:r>
      <w:r w:rsidRPr="00C4270A">
        <w:t>关于提请股东大会授权董事会办理公司股票终止挂牌相关事宜的议案》等议案。</w:t>
      </w:r>
    </w:p>
    <w:p w14:paraId="537E2BA6" w14:textId="6A729244" w:rsidR="001D6EEB" w:rsidRPr="00811BC1" w:rsidRDefault="00B813E3" w:rsidP="00811BC1">
      <w:pPr>
        <w:pStyle w:val="005"/>
        <w:spacing w:before="120"/>
        <w:ind w:firstLine="480"/>
      </w:pPr>
      <w:r w:rsidRPr="00811BC1">
        <w:t>2017</w:t>
      </w:r>
      <w:r w:rsidRPr="00811BC1">
        <w:t>年</w:t>
      </w:r>
      <w:r w:rsidRPr="00811BC1">
        <w:t>11</w:t>
      </w:r>
      <w:r w:rsidRPr="00811BC1">
        <w:t>月</w:t>
      </w:r>
      <w:r w:rsidRPr="00811BC1">
        <w:t>21</w:t>
      </w:r>
      <w:r w:rsidRPr="00811BC1">
        <w:t>日，全国中小企业股份转让系统有限责任公司出具</w:t>
      </w:r>
      <w:r w:rsidRPr="00BF0A87">
        <w:rPr>
          <w:rFonts w:ascii="宋体" w:hAnsi="宋体"/>
        </w:rPr>
        <w:t>“</w:t>
      </w:r>
      <w:r w:rsidRPr="00161C33">
        <w:rPr>
          <w:highlight w:val="yellow"/>
        </w:rPr>
        <w:t>股转系统函</w:t>
      </w:r>
      <w:r w:rsidRPr="00161C33">
        <w:rPr>
          <w:highlight w:val="yellow"/>
        </w:rPr>
        <w:t>[2017]6631</w:t>
      </w:r>
      <w:r w:rsidRPr="00161C33">
        <w:rPr>
          <w:highlight w:val="yellow"/>
        </w:rPr>
        <w:t>号</w:t>
      </w:r>
      <w:r w:rsidRPr="00161C33">
        <w:rPr>
          <w:rFonts w:ascii="宋体" w:hAnsi="宋体"/>
          <w:highlight w:val="yellow"/>
        </w:rPr>
        <w:t>”</w:t>
      </w:r>
      <w:r w:rsidRPr="00161C33">
        <w:rPr>
          <w:highlight w:val="yellow"/>
        </w:rPr>
        <w:t>《关于同意江苏鸿基节能新技术股份有限公司终止股票全国中小企业股份转让系统挂牌的函》</w:t>
      </w:r>
      <w:r w:rsidRPr="00811BC1">
        <w:t>，同意鸿基节能股票自</w:t>
      </w:r>
      <w:r w:rsidRPr="00811BC1">
        <w:t>2017</w:t>
      </w:r>
      <w:r w:rsidRPr="00811BC1">
        <w:t>年</w:t>
      </w:r>
      <w:r w:rsidRPr="00811BC1">
        <w:t>11</w:t>
      </w:r>
      <w:r w:rsidRPr="00811BC1">
        <w:t>月</w:t>
      </w:r>
      <w:r w:rsidRPr="00811BC1">
        <w:t>24</w:t>
      </w:r>
      <w:r w:rsidRPr="00811BC1">
        <w:t>日在全国中小企业股份转让系统终止挂牌。同日，鸿基节能出具《关于江苏鸿基节能新技术股份有限公司股票终止挂牌的公告》，鸿基节能决定自</w:t>
      </w:r>
      <w:r w:rsidRPr="00811BC1">
        <w:t>2017</w:t>
      </w:r>
      <w:r w:rsidRPr="00811BC1">
        <w:t>年</w:t>
      </w:r>
      <w:r w:rsidRPr="00811BC1">
        <w:t>11</w:t>
      </w:r>
      <w:r w:rsidRPr="00811BC1">
        <w:t>月</w:t>
      </w:r>
      <w:r w:rsidRPr="00811BC1">
        <w:t>24</w:t>
      </w:r>
      <w:r w:rsidRPr="00811BC1">
        <w:t>日起终止其股票挂牌。</w:t>
      </w:r>
    </w:p>
    <w:p w14:paraId="2A5D58C5" w14:textId="77777777" w:rsidR="001D6EEB" w:rsidRPr="00C4270A" w:rsidRDefault="00B813E3" w:rsidP="00811BC1">
      <w:pPr>
        <w:pStyle w:val="005"/>
        <w:spacing w:before="120"/>
        <w:ind w:firstLine="480"/>
      </w:pPr>
      <w:r w:rsidRPr="00C4270A">
        <w:t>公司自</w:t>
      </w:r>
      <w:r w:rsidRPr="00C4270A">
        <w:t>2016</w:t>
      </w:r>
      <w:r w:rsidRPr="00C4270A">
        <w:rPr>
          <w:rFonts w:hint="eastAsia"/>
        </w:rPr>
        <w:t>年</w:t>
      </w:r>
      <w:r w:rsidRPr="00C4270A">
        <w:rPr>
          <w:rFonts w:hint="eastAsia"/>
        </w:rPr>
        <w:t>6</w:t>
      </w:r>
      <w:r w:rsidRPr="00C4270A">
        <w:t>月</w:t>
      </w:r>
      <w:r w:rsidRPr="00C4270A">
        <w:t>29</w:t>
      </w:r>
      <w:r w:rsidRPr="00C4270A">
        <w:t>日至</w:t>
      </w:r>
      <w:r w:rsidRPr="00C4270A">
        <w:t>2017</w:t>
      </w:r>
      <w:r w:rsidRPr="00C4270A">
        <w:t>年</w:t>
      </w:r>
      <w:r w:rsidRPr="00C4270A">
        <w:t>11</w:t>
      </w:r>
      <w:r w:rsidRPr="00C4270A">
        <w:t>月</w:t>
      </w:r>
      <w:r w:rsidRPr="00C4270A">
        <w:t>24</w:t>
      </w:r>
      <w:r w:rsidRPr="00C4270A">
        <w:t>日在股转系统挂牌期间不存在被股转系统处罚的情形。</w:t>
      </w:r>
    </w:p>
    <w:p w14:paraId="5A2352C2" w14:textId="77777777" w:rsidR="001D6EEB" w:rsidRPr="00C4270A" w:rsidRDefault="007D26D7" w:rsidP="00AC3433">
      <w:pPr>
        <w:pStyle w:val="003"/>
        <w:spacing w:before="120"/>
        <w:rPr>
          <w:lang w:val="zh-CN"/>
        </w:rPr>
      </w:pPr>
      <w:bookmarkStart w:id="378" w:name="_Toc46219620"/>
      <w:r>
        <w:rPr>
          <w:rFonts w:hint="eastAsia"/>
          <w:lang w:val="zh-CN"/>
        </w:rPr>
        <w:t>（四）报告期内股本及股东变化</w:t>
      </w:r>
      <w:r w:rsidR="00B813E3" w:rsidRPr="00C4270A">
        <w:rPr>
          <w:rFonts w:hint="eastAsia"/>
          <w:lang w:val="zh-CN"/>
        </w:rPr>
        <w:t>情况</w:t>
      </w:r>
      <w:bookmarkEnd w:id="378"/>
    </w:p>
    <w:p w14:paraId="182ACA79" w14:textId="77777777" w:rsidR="001D6EEB" w:rsidRPr="00C4270A" w:rsidRDefault="00B813E3" w:rsidP="00811BC1">
      <w:pPr>
        <w:pStyle w:val="005"/>
        <w:spacing w:before="120"/>
        <w:ind w:firstLine="480"/>
      </w:pPr>
      <w:r w:rsidRPr="00C4270A">
        <w:rPr>
          <w:rFonts w:hint="eastAsia"/>
          <w:shd w:val="clear" w:color="auto" w:fill="FFFFFF"/>
          <w:lang w:val="zh-CN"/>
        </w:rPr>
        <w:t>报告期内，公司的股本和股东变化情况如下：</w:t>
      </w:r>
    </w:p>
    <w:p w14:paraId="3CA6504F" w14:textId="77777777" w:rsidR="001D6EEB" w:rsidRPr="00C4270A" w:rsidRDefault="00B813E3" w:rsidP="00811BC1">
      <w:pPr>
        <w:pStyle w:val="005"/>
        <w:spacing w:before="120"/>
        <w:ind w:firstLine="480"/>
      </w:pPr>
      <w:r w:rsidRPr="00C4270A">
        <w:t>2017</w:t>
      </w:r>
      <w:r w:rsidRPr="00C4270A">
        <w:t>年</w:t>
      </w:r>
      <w:r w:rsidRPr="00C4270A">
        <w:t>6</w:t>
      </w:r>
      <w:r w:rsidRPr="00C4270A">
        <w:t>月</w:t>
      </w:r>
      <w:r w:rsidRPr="00C4270A">
        <w:t>9</w:t>
      </w:r>
      <w:r w:rsidR="0087626E">
        <w:t>日，鸿基节能召开了第一届董事会第八次会议，</w:t>
      </w:r>
      <w:r w:rsidRPr="00C4270A">
        <w:t>审议通过《关于江苏鸿基节能新技术股份有限公司股票发行方案的议案</w:t>
      </w:r>
      <w:r w:rsidR="008C1A57">
        <w:t>》《</w:t>
      </w:r>
      <w:r w:rsidRPr="00C4270A">
        <w:t>关于与认购对象签署附条件生效的股份认购协议的议案</w:t>
      </w:r>
      <w:r w:rsidR="008C1A57">
        <w:t>》《</w:t>
      </w:r>
      <w:r w:rsidRPr="00C4270A">
        <w:t>关于提请公司股东大会授权董事会全权办理股票发行相关事宜的议案</w:t>
      </w:r>
      <w:r w:rsidR="008C1A57">
        <w:t>》《</w:t>
      </w:r>
      <w:r w:rsidRPr="00C4270A">
        <w:t>关于修改</w:t>
      </w:r>
      <w:r w:rsidRPr="00C4270A">
        <w:t>&lt;</w:t>
      </w:r>
      <w:r w:rsidRPr="00C4270A">
        <w:t>公司章程</w:t>
      </w:r>
      <w:r w:rsidRPr="00C4270A">
        <w:t>&gt;</w:t>
      </w:r>
      <w:r w:rsidRPr="00C4270A">
        <w:t>的议案》等议案，公司拟发行股份数量不超过</w:t>
      </w:r>
      <w:r w:rsidRPr="00C4270A">
        <w:t>1,500</w:t>
      </w:r>
      <w:r w:rsidR="002B773C">
        <w:t>万股（含本数），发行价格</w:t>
      </w:r>
      <w:r w:rsidRPr="00C4270A">
        <w:t>为人民币</w:t>
      </w:r>
      <w:r w:rsidRPr="00C4270A">
        <w:t>6.5</w:t>
      </w:r>
      <w:r w:rsidRPr="00C4270A">
        <w:t>元</w:t>
      </w:r>
      <w:r w:rsidRPr="00C4270A">
        <w:t>/</w:t>
      </w:r>
      <w:r w:rsidRPr="00C4270A">
        <w:t>股，募集资金总额不超过人民币</w:t>
      </w:r>
      <w:r w:rsidRPr="00C4270A">
        <w:t>9,750</w:t>
      </w:r>
      <w:r w:rsidRPr="00C4270A">
        <w:t>万元（含本数）。</w:t>
      </w:r>
    </w:p>
    <w:p w14:paraId="5363C40F" w14:textId="77777777" w:rsidR="001D6EEB" w:rsidRPr="00C4270A" w:rsidRDefault="00B813E3" w:rsidP="00811BC1">
      <w:pPr>
        <w:pStyle w:val="005"/>
        <w:spacing w:before="120"/>
        <w:ind w:firstLine="480"/>
      </w:pPr>
      <w:r w:rsidRPr="00C4270A">
        <w:t>2017</w:t>
      </w:r>
      <w:r w:rsidRPr="00C4270A">
        <w:t>年</w:t>
      </w:r>
      <w:r w:rsidRPr="00C4270A">
        <w:t>6</w:t>
      </w:r>
      <w:r w:rsidRPr="00C4270A">
        <w:t>月</w:t>
      </w:r>
      <w:r w:rsidRPr="00C4270A">
        <w:t>24</w:t>
      </w:r>
      <w:r w:rsidR="0050388B">
        <w:t>日，鸿基节能召开</w:t>
      </w:r>
      <w:r w:rsidRPr="00C4270A">
        <w:t>2017</w:t>
      </w:r>
      <w:r w:rsidR="0050388B">
        <w:t>年第一次临时股东大会，</w:t>
      </w:r>
      <w:r w:rsidRPr="00C4270A">
        <w:t>审议通过</w:t>
      </w:r>
      <w:r w:rsidRPr="00C4270A">
        <w:lastRenderedPageBreak/>
        <w:t>《关于江苏鸿基节能新技术股份有限公司股票发行方案的议案</w:t>
      </w:r>
      <w:r w:rsidR="008C1A57">
        <w:t>》《</w:t>
      </w:r>
      <w:r w:rsidRPr="00C4270A">
        <w:t>关于与认购对象签署附条件生效的股份认购协议的议案</w:t>
      </w:r>
      <w:r w:rsidR="008C1A57">
        <w:t>》《</w:t>
      </w:r>
      <w:r w:rsidRPr="00C4270A">
        <w:t>关于提请公司股东大会授权董事会全权办理股票发行相关事宜的议案</w:t>
      </w:r>
      <w:r w:rsidR="008C1A57">
        <w:t>》《</w:t>
      </w:r>
      <w:r w:rsidRPr="00C4270A">
        <w:t>关于修改</w:t>
      </w:r>
      <w:r w:rsidRPr="00C4270A">
        <w:t>&lt;</w:t>
      </w:r>
      <w:r w:rsidRPr="00C4270A">
        <w:t>公司章程</w:t>
      </w:r>
      <w:r w:rsidRPr="00C4270A">
        <w:t>&gt;</w:t>
      </w:r>
      <w:r w:rsidR="0050388B">
        <w:t>的议案》等议案</w:t>
      </w:r>
      <w:r w:rsidR="0050388B">
        <w:rPr>
          <w:rFonts w:hint="eastAsia"/>
        </w:rPr>
        <w:t>。</w:t>
      </w:r>
    </w:p>
    <w:p w14:paraId="356559BA" w14:textId="77777777" w:rsidR="001D6EEB" w:rsidRPr="00C4270A" w:rsidRDefault="00B813E3" w:rsidP="00811BC1">
      <w:pPr>
        <w:pStyle w:val="005"/>
        <w:spacing w:before="120"/>
        <w:ind w:firstLine="480"/>
      </w:pPr>
      <w:r w:rsidRPr="00C4270A">
        <w:t>2017</w:t>
      </w:r>
      <w:r w:rsidRPr="00C4270A">
        <w:t>年</w:t>
      </w:r>
      <w:r w:rsidRPr="00C4270A">
        <w:t>6</w:t>
      </w:r>
      <w:r w:rsidRPr="00C4270A">
        <w:t>月</w:t>
      </w:r>
      <w:r w:rsidRPr="00C4270A">
        <w:t>24</w:t>
      </w:r>
      <w:r w:rsidRPr="00C4270A">
        <w:t>日，鸿基节能分别与建元投资</w:t>
      </w:r>
      <w:r w:rsidR="0050388B">
        <w:t>、建辕投资、罗青梅、卫海、王素珍、徐锦、张帆、朱惠及阮中飞签署</w:t>
      </w:r>
      <w:r w:rsidRPr="00C4270A">
        <w:t>《附条件生效的股份认购协议》。</w:t>
      </w:r>
    </w:p>
    <w:p w14:paraId="0C300C17" w14:textId="77777777" w:rsidR="001D6EEB" w:rsidRPr="00C4270A" w:rsidRDefault="00B813E3" w:rsidP="00811BC1">
      <w:pPr>
        <w:pStyle w:val="005"/>
        <w:spacing w:before="120"/>
        <w:ind w:firstLine="480"/>
      </w:pPr>
      <w:r w:rsidRPr="00C4270A">
        <w:t>2017</w:t>
      </w:r>
      <w:r w:rsidRPr="00C4270A">
        <w:t>年</w:t>
      </w:r>
      <w:r w:rsidRPr="00C4270A">
        <w:t>6</w:t>
      </w:r>
      <w:r w:rsidRPr="00C4270A">
        <w:t>月</w:t>
      </w:r>
      <w:r w:rsidRPr="00C4270A">
        <w:t>26</w:t>
      </w:r>
      <w:r w:rsidR="008D747D">
        <w:t>日，鸿基节能披露</w:t>
      </w:r>
      <w:r w:rsidRPr="00C4270A">
        <w:t>《股票发行认购公告》，其中约定的股票认购缴款期限为</w:t>
      </w:r>
      <w:r w:rsidRPr="00C4270A">
        <w:t>2017</w:t>
      </w:r>
      <w:r w:rsidRPr="00C4270A">
        <w:t>年</w:t>
      </w:r>
      <w:r w:rsidRPr="00C4270A">
        <w:t>6</w:t>
      </w:r>
      <w:r w:rsidRPr="00C4270A">
        <w:t>月</w:t>
      </w:r>
      <w:r w:rsidRPr="00C4270A">
        <w:t>29</w:t>
      </w:r>
      <w:r w:rsidRPr="00C4270A">
        <w:t>日（含当日）至</w:t>
      </w:r>
      <w:r w:rsidRPr="00C4270A">
        <w:t>2017</w:t>
      </w:r>
      <w:r w:rsidRPr="00C4270A">
        <w:t>年</w:t>
      </w:r>
      <w:r w:rsidRPr="00C4270A">
        <w:t>7</w:t>
      </w:r>
      <w:r w:rsidRPr="00C4270A">
        <w:t>月</w:t>
      </w:r>
      <w:r w:rsidRPr="00C4270A">
        <w:t>10</w:t>
      </w:r>
      <w:r w:rsidRPr="00C4270A">
        <w:t>日（含当日）。</w:t>
      </w:r>
    </w:p>
    <w:p w14:paraId="2A4C87D4" w14:textId="486219F0" w:rsidR="001D6EEB" w:rsidRPr="00C4270A" w:rsidRDefault="00B813E3" w:rsidP="00811BC1">
      <w:pPr>
        <w:pStyle w:val="005"/>
        <w:spacing w:before="120"/>
        <w:ind w:firstLine="480"/>
      </w:pPr>
      <w:r w:rsidRPr="00C4270A">
        <w:t>2017</w:t>
      </w:r>
      <w:r w:rsidRPr="00C4270A">
        <w:t>年</w:t>
      </w:r>
      <w:r w:rsidRPr="00C4270A">
        <w:t>7</w:t>
      </w:r>
      <w:r w:rsidRPr="00C4270A">
        <w:t>月</w:t>
      </w:r>
      <w:r w:rsidRPr="00C4270A">
        <w:t>14</w:t>
      </w:r>
      <w:r w:rsidR="0050388B">
        <w:t>日，信永中和出具</w:t>
      </w:r>
      <w:r w:rsidRPr="00161C33">
        <w:rPr>
          <w:highlight w:val="yellow"/>
        </w:rPr>
        <w:t>《验资报告》（</w:t>
      </w:r>
      <w:r w:rsidRPr="00161C33">
        <w:rPr>
          <w:highlight w:val="yellow"/>
        </w:rPr>
        <w:t>XYZH/2017NJA30194</w:t>
      </w:r>
      <w:r w:rsidR="002F2AA8" w:rsidRPr="00161C33">
        <w:rPr>
          <w:rFonts w:hint="eastAsia"/>
          <w:highlight w:val="yellow"/>
        </w:rPr>
        <w:t>号</w:t>
      </w:r>
      <w:r w:rsidRPr="00161C33">
        <w:rPr>
          <w:highlight w:val="yellow"/>
        </w:rPr>
        <w:t>）</w:t>
      </w:r>
      <w:r w:rsidRPr="00C4270A">
        <w:t>，验证截至</w:t>
      </w:r>
      <w:r w:rsidRPr="00C4270A">
        <w:t>2017</w:t>
      </w:r>
      <w:r w:rsidRPr="00C4270A">
        <w:t>年</w:t>
      </w:r>
      <w:r w:rsidRPr="00C4270A">
        <w:t>7</w:t>
      </w:r>
      <w:r w:rsidRPr="00C4270A">
        <w:t>月</w:t>
      </w:r>
      <w:r w:rsidRPr="00C4270A">
        <w:t>10</w:t>
      </w:r>
      <w:r w:rsidRPr="00C4270A">
        <w:t>日止，公司已收到建元投资、建辕投资、罗青梅、阮中飞、卫海、徐锦、王素珍、朱惠、张帆等</w:t>
      </w:r>
      <w:r w:rsidRPr="00C4270A">
        <w:t>9</w:t>
      </w:r>
      <w:r w:rsidRPr="00C4270A">
        <w:t>家企业或自然人缴纳的认购款共计</w:t>
      </w:r>
      <w:r w:rsidRPr="00C4270A">
        <w:t>97,500,000.00</w:t>
      </w:r>
      <w:r w:rsidRPr="00C4270A">
        <w:t>元，认购人民币普通股</w:t>
      </w:r>
      <w:r w:rsidRPr="00C4270A">
        <w:t>15,000,000</w:t>
      </w:r>
      <w:r w:rsidRPr="00C4270A">
        <w:t>股，全部为货币出资，变更后的累计注册资本人民币</w:t>
      </w:r>
      <w:r w:rsidRPr="00C4270A">
        <w:t>7,500.00</w:t>
      </w:r>
      <w:r w:rsidRPr="00C4270A">
        <w:t>万元。</w:t>
      </w:r>
    </w:p>
    <w:p w14:paraId="55038FB4" w14:textId="77777777" w:rsidR="001D6EEB" w:rsidRPr="00C4270A" w:rsidRDefault="00B813E3" w:rsidP="00811BC1">
      <w:pPr>
        <w:pStyle w:val="005"/>
        <w:spacing w:before="120"/>
        <w:ind w:firstLine="480"/>
      </w:pPr>
      <w:r w:rsidRPr="00C4270A">
        <w:t>2017</w:t>
      </w:r>
      <w:r w:rsidRPr="00C4270A">
        <w:t>年</w:t>
      </w:r>
      <w:r w:rsidRPr="00C4270A">
        <w:t>8</w:t>
      </w:r>
      <w:r w:rsidRPr="00C4270A">
        <w:t>月</w:t>
      </w:r>
      <w:r w:rsidRPr="00C4270A">
        <w:t>12</w:t>
      </w:r>
      <w:r w:rsidRPr="00C4270A">
        <w:t>日</w:t>
      </w:r>
      <w:r w:rsidR="00B20D43">
        <w:rPr>
          <w:rFonts w:hint="eastAsia"/>
        </w:rPr>
        <w:t>，</w:t>
      </w:r>
      <w:r w:rsidRPr="00C4270A">
        <w:t>全国中小企业股份转让系统有限责任公司出具《股转系统函</w:t>
      </w:r>
      <w:r w:rsidRPr="00C4270A">
        <w:t>[2017]5046</w:t>
      </w:r>
      <w:r w:rsidRPr="00C4270A">
        <w:t>号文件》，对鸿基节能本次股票发行的备案申请予以确认。</w:t>
      </w:r>
    </w:p>
    <w:p w14:paraId="04ACD55E" w14:textId="77777777" w:rsidR="001D6EEB" w:rsidRPr="00C4270A" w:rsidRDefault="00B813E3" w:rsidP="00811BC1">
      <w:pPr>
        <w:pStyle w:val="005"/>
        <w:spacing w:before="120"/>
        <w:ind w:firstLine="480"/>
      </w:pPr>
      <w:r w:rsidRPr="00C4270A">
        <w:t>2017</w:t>
      </w:r>
      <w:r w:rsidRPr="00C4270A">
        <w:t>年</w:t>
      </w:r>
      <w:r w:rsidRPr="00C4270A">
        <w:t>9</w:t>
      </w:r>
      <w:r w:rsidRPr="00C4270A">
        <w:t>月</w:t>
      </w:r>
      <w:r w:rsidRPr="00C4270A">
        <w:t>14</w:t>
      </w:r>
      <w:r w:rsidRPr="00C4270A">
        <w:t>日，</w:t>
      </w:r>
      <w:r w:rsidR="00716487" w:rsidRPr="00716487">
        <w:rPr>
          <w:rFonts w:hint="eastAsia"/>
        </w:rPr>
        <w:t>江苏省工商行政管理局</w:t>
      </w:r>
      <w:r w:rsidRPr="00C4270A">
        <w:t>向鸿基节能核发增资后的《营业执照》。</w:t>
      </w:r>
    </w:p>
    <w:p w14:paraId="75823CFB" w14:textId="77777777" w:rsidR="001D6EEB" w:rsidRPr="00C4270A" w:rsidRDefault="00B813E3" w:rsidP="00811BC1">
      <w:pPr>
        <w:pStyle w:val="005"/>
        <w:spacing w:before="120"/>
        <w:ind w:firstLine="480"/>
      </w:pPr>
      <w:r w:rsidRPr="00C4270A">
        <w:t>本次发行完成后，鸿基节能的持股情况如下：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040"/>
        <w:gridCol w:w="2512"/>
        <w:gridCol w:w="2760"/>
        <w:gridCol w:w="2216"/>
      </w:tblGrid>
      <w:tr w:rsidR="001D6EEB" w:rsidRPr="005A6012" w14:paraId="2415436A" w14:textId="77777777" w:rsidTr="00272CE0">
        <w:trPr>
          <w:trHeight w:val="340"/>
          <w:tblHeader/>
          <w:jc w:val="center"/>
        </w:trPr>
        <w:tc>
          <w:tcPr>
            <w:tcW w:w="610" w:type="pct"/>
            <w:vAlign w:val="center"/>
          </w:tcPr>
          <w:p w14:paraId="206A4E1D" w14:textId="77777777" w:rsidR="001D6EEB" w:rsidRPr="005A6012" w:rsidRDefault="00B813E3" w:rsidP="001A7649">
            <w:pPr>
              <w:adjustRightInd w:val="0"/>
              <w:snapToGrid w:val="0"/>
              <w:jc w:val="center"/>
              <w:rPr>
                <w:rFonts w:ascii="Times New Roman" w:hAnsi="Times New Roman"/>
                <w:b/>
                <w:color w:val="000000"/>
                <w:szCs w:val="21"/>
              </w:rPr>
            </w:pPr>
            <w:r w:rsidRPr="005A6012">
              <w:rPr>
                <w:rFonts w:ascii="Times New Roman" w:hAnsi="Times New Roman"/>
                <w:b/>
                <w:color w:val="000000"/>
                <w:szCs w:val="21"/>
              </w:rPr>
              <w:t>序号</w:t>
            </w:r>
          </w:p>
        </w:tc>
        <w:tc>
          <w:tcPr>
            <w:tcW w:w="1473" w:type="pct"/>
            <w:vAlign w:val="center"/>
          </w:tcPr>
          <w:p w14:paraId="29437BCA" w14:textId="77777777" w:rsidR="001D6EEB" w:rsidRPr="005A6012" w:rsidRDefault="00B813E3" w:rsidP="001A7649">
            <w:pPr>
              <w:adjustRightInd w:val="0"/>
              <w:snapToGrid w:val="0"/>
              <w:jc w:val="center"/>
              <w:rPr>
                <w:rFonts w:ascii="Times New Roman" w:hAnsi="Times New Roman"/>
                <w:b/>
                <w:color w:val="000000"/>
                <w:szCs w:val="21"/>
              </w:rPr>
            </w:pPr>
            <w:r w:rsidRPr="005A6012">
              <w:rPr>
                <w:rFonts w:ascii="Times New Roman" w:hAnsi="Times New Roman"/>
                <w:b/>
                <w:color w:val="000000"/>
                <w:szCs w:val="21"/>
              </w:rPr>
              <w:t>股东名称</w:t>
            </w:r>
            <w:r w:rsidRPr="005A6012">
              <w:rPr>
                <w:rFonts w:ascii="Times New Roman" w:hAnsi="Times New Roman"/>
                <w:b/>
                <w:color w:val="000000"/>
                <w:szCs w:val="21"/>
              </w:rPr>
              <w:t>/</w:t>
            </w:r>
            <w:r w:rsidRPr="005A6012">
              <w:rPr>
                <w:rFonts w:ascii="Times New Roman" w:hAnsi="Times New Roman"/>
                <w:b/>
                <w:color w:val="000000"/>
                <w:szCs w:val="21"/>
              </w:rPr>
              <w:t>姓名</w:t>
            </w:r>
          </w:p>
        </w:tc>
        <w:tc>
          <w:tcPr>
            <w:tcW w:w="1618" w:type="pct"/>
            <w:vAlign w:val="center"/>
          </w:tcPr>
          <w:p w14:paraId="1CF0B247" w14:textId="77777777" w:rsidR="001D6EEB" w:rsidRPr="005A6012" w:rsidRDefault="00B813E3" w:rsidP="001A7649">
            <w:pPr>
              <w:adjustRightInd w:val="0"/>
              <w:snapToGrid w:val="0"/>
              <w:jc w:val="center"/>
              <w:rPr>
                <w:rFonts w:ascii="Times New Roman" w:hAnsi="Times New Roman"/>
                <w:b/>
                <w:color w:val="000000"/>
                <w:szCs w:val="21"/>
              </w:rPr>
            </w:pPr>
            <w:r w:rsidRPr="005A6012">
              <w:rPr>
                <w:rFonts w:ascii="Times New Roman" w:hAnsi="Times New Roman"/>
                <w:b/>
                <w:color w:val="000000"/>
                <w:szCs w:val="21"/>
              </w:rPr>
              <w:t>持股数量（股）</w:t>
            </w:r>
          </w:p>
        </w:tc>
        <w:tc>
          <w:tcPr>
            <w:tcW w:w="1299" w:type="pct"/>
            <w:vAlign w:val="center"/>
          </w:tcPr>
          <w:p w14:paraId="58F4029E" w14:textId="77777777" w:rsidR="001D6EEB" w:rsidRPr="005A6012" w:rsidRDefault="00B813E3" w:rsidP="001A7649">
            <w:pPr>
              <w:adjustRightInd w:val="0"/>
              <w:snapToGrid w:val="0"/>
              <w:jc w:val="center"/>
              <w:rPr>
                <w:rFonts w:ascii="Times New Roman" w:hAnsi="Times New Roman"/>
                <w:b/>
                <w:color w:val="000000"/>
                <w:szCs w:val="21"/>
              </w:rPr>
            </w:pPr>
            <w:r w:rsidRPr="005A6012">
              <w:rPr>
                <w:rFonts w:ascii="Times New Roman" w:hAnsi="Times New Roman"/>
                <w:b/>
                <w:color w:val="000000"/>
                <w:szCs w:val="21"/>
              </w:rPr>
              <w:t>持股比例（</w:t>
            </w:r>
            <w:r w:rsidRPr="005A6012">
              <w:rPr>
                <w:rFonts w:ascii="Times New Roman" w:hAnsi="Times New Roman"/>
                <w:b/>
                <w:color w:val="000000"/>
                <w:szCs w:val="21"/>
              </w:rPr>
              <w:t>%</w:t>
            </w:r>
            <w:r w:rsidRPr="005A6012">
              <w:rPr>
                <w:rFonts w:ascii="Times New Roman" w:hAnsi="Times New Roman"/>
                <w:b/>
                <w:color w:val="000000"/>
                <w:szCs w:val="21"/>
              </w:rPr>
              <w:t>）</w:t>
            </w:r>
          </w:p>
        </w:tc>
      </w:tr>
      <w:tr w:rsidR="001D6EEB" w:rsidRPr="005A6012" w14:paraId="68FDBAC3" w14:textId="77777777" w:rsidTr="00272CE0">
        <w:trPr>
          <w:trHeight w:val="340"/>
          <w:jc w:val="center"/>
        </w:trPr>
        <w:tc>
          <w:tcPr>
            <w:tcW w:w="610" w:type="pct"/>
            <w:vAlign w:val="center"/>
          </w:tcPr>
          <w:p w14:paraId="5EC7EF14"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1</w:t>
            </w:r>
          </w:p>
        </w:tc>
        <w:tc>
          <w:tcPr>
            <w:tcW w:w="1473" w:type="pct"/>
            <w:vAlign w:val="center"/>
          </w:tcPr>
          <w:p w14:paraId="372BCD99"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海贝尔</w:t>
            </w:r>
          </w:p>
        </w:tc>
        <w:tc>
          <w:tcPr>
            <w:tcW w:w="1618" w:type="pct"/>
            <w:vAlign w:val="center"/>
          </w:tcPr>
          <w:p w14:paraId="267B3FAC"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27,594,000.00</w:t>
            </w:r>
          </w:p>
        </w:tc>
        <w:tc>
          <w:tcPr>
            <w:tcW w:w="1299" w:type="pct"/>
            <w:vAlign w:val="center"/>
          </w:tcPr>
          <w:p w14:paraId="61468233"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36.79</w:t>
            </w:r>
          </w:p>
        </w:tc>
      </w:tr>
      <w:tr w:rsidR="001D6EEB" w:rsidRPr="005A6012" w14:paraId="1E510909" w14:textId="77777777" w:rsidTr="00272CE0">
        <w:trPr>
          <w:trHeight w:val="340"/>
          <w:jc w:val="center"/>
        </w:trPr>
        <w:tc>
          <w:tcPr>
            <w:tcW w:w="610" w:type="pct"/>
            <w:vAlign w:val="center"/>
          </w:tcPr>
          <w:p w14:paraId="68F2BBAE"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w:t>
            </w:r>
          </w:p>
        </w:tc>
        <w:tc>
          <w:tcPr>
            <w:tcW w:w="1473" w:type="pct"/>
            <w:vAlign w:val="center"/>
          </w:tcPr>
          <w:p w14:paraId="4316F12E"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迪凯公司</w:t>
            </w:r>
          </w:p>
        </w:tc>
        <w:tc>
          <w:tcPr>
            <w:tcW w:w="1618" w:type="pct"/>
            <w:vAlign w:val="center"/>
          </w:tcPr>
          <w:p w14:paraId="622F4BEC"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12,822,000.00</w:t>
            </w:r>
          </w:p>
        </w:tc>
        <w:tc>
          <w:tcPr>
            <w:tcW w:w="1299" w:type="pct"/>
            <w:vAlign w:val="center"/>
          </w:tcPr>
          <w:p w14:paraId="4B80913F"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17.10</w:t>
            </w:r>
          </w:p>
        </w:tc>
      </w:tr>
      <w:tr w:rsidR="001D6EEB" w:rsidRPr="005A6012" w14:paraId="52F04396" w14:textId="77777777" w:rsidTr="00272CE0">
        <w:trPr>
          <w:trHeight w:val="340"/>
          <w:jc w:val="center"/>
        </w:trPr>
        <w:tc>
          <w:tcPr>
            <w:tcW w:w="610" w:type="pct"/>
            <w:vAlign w:val="center"/>
          </w:tcPr>
          <w:p w14:paraId="25D46E5F"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3</w:t>
            </w:r>
          </w:p>
        </w:tc>
        <w:tc>
          <w:tcPr>
            <w:tcW w:w="1473" w:type="pct"/>
            <w:vAlign w:val="center"/>
          </w:tcPr>
          <w:p w14:paraId="619AECA8"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卫海</w:t>
            </w:r>
          </w:p>
        </w:tc>
        <w:tc>
          <w:tcPr>
            <w:tcW w:w="1618" w:type="pct"/>
            <w:vAlign w:val="center"/>
          </w:tcPr>
          <w:p w14:paraId="0F75C113"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8,742,772.00</w:t>
            </w:r>
          </w:p>
        </w:tc>
        <w:tc>
          <w:tcPr>
            <w:tcW w:w="1299" w:type="pct"/>
            <w:vAlign w:val="center"/>
          </w:tcPr>
          <w:p w14:paraId="337CB9CA"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11.66</w:t>
            </w:r>
          </w:p>
        </w:tc>
      </w:tr>
      <w:tr w:rsidR="001D6EEB" w:rsidRPr="005A6012" w14:paraId="12C3C49F" w14:textId="77777777" w:rsidTr="00272CE0">
        <w:trPr>
          <w:trHeight w:val="340"/>
          <w:jc w:val="center"/>
        </w:trPr>
        <w:tc>
          <w:tcPr>
            <w:tcW w:w="610" w:type="pct"/>
            <w:vAlign w:val="center"/>
          </w:tcPr>
          <w:p w14:paraId="665DBD16"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4</w:t>
            </w:r>
          </w:p>
        </w:tc>
        <w:tc>
          <w:tcPr>
            <w:tcW w:w="1473" w:type="pct"/>
            <w:vAlign w:val="center"/>
          </w:tcPr>
          <w:p w14:paraId="352BEEE7"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建元投资</w:t>
            </w:r>
          </w:p>
        </w:tc>
        <w:tc>
          <w:tcPr>
            <w:tcW w:w="1618" w:type="pct"/>
            <w:vAlign w:val="center"/>
          </w:tcPr>
          <w:p w14:paraId="7178DBB2"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7,384,614.00</w:t>
            </w:r>
          </w:p>
        </w:tc>
        <w:tc>
          <w:tcPr>
            <w:tcW w:w="1299" w:type="pct"/>
            <w:vAlign w:val="center"/>
          </w:tcPr>
          <w:p w14:paraId="44913C51"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9.85</w:t>
            </w:r>
          </w:p>
        </w:tc>
      </w:tr>
      <w:tr w:rsidR="001D6EEB" w:rsidRPr="005A6012" w14:paraId="7A256ECC" w14:textId="77777777" w:rsidTr="00272CE0">
        <w:trPr>
          <w:trHeight w:val="340"/>
          <w:jc w:val="center"/>
        </w:trPr>
        <w:tc>
          <w:tcPr>
            <w:tcW w:w="610" w:type="pct"/>
            <w:vAlign w:val="center"/>
          </w:tcPr>
          <w:p w14:paraId="7B5ACF64"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5</w:t>
            </w:r>
          </w:p>
        </w:tc>
        <w:tc>
          <w:tcPr>
            <w:tcW w:w="1473" w:type="pct"/>
            <w:vAlign w:val="center"/>
          </w:tcPr>
          <w:p w14:paraId="65D3220B"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博壹汇</w:t>
            </w:r>
          </w:p>
        </w:tc>
        <w:tc>
          <w:tcPr>
            <w:tcW w:w="1618" w:type="pct"/>
            <w:vAlign w:val="center"/>
          </w:tcPr>
          <w:p w14:paraId="6FCDDD6E"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5,760,000.00</w:t>
            </w:r>
          </w:p>
        </w:tc>
        <w:tc>
          <w:tcPr>
            <w:tcW w:w="1299" w:type="pct"/>
            <w:vAlign w:val="center"/>
          </w:tcPr>
          <w:p w14:paraId="47B4B235"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7.68</w:t>
            </w:r>
          </w:p>
        </w:tc>
      </w:tr>
      <w:tr w:rsidR="001D6EEB" w:rsidRPr="005A6012" w14:paraId="6761A87C" w14:textId="77777777" w:rsidTr="00272CE0">
        <w:trPr>
          <w:trHeight w:val="340"/>
          <w:jc w:val="center"/>
        </w:trPr>
        <w:tc>
          <w:tcPr>
            <w:tcW w:w="610" w:type="pct"/>
            <w:vAlign w:val="center"/>
          </w:tcPr>
          <w:p w14:paraId="09187642"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6</w:t>
            </w:r>
          </w:p>
        </w:tc>
        <w:tc>
          <w:tcPr>
            <w:tcW w:w="1473" w:type="pct"/>
            <w:vAlign w:val="center"/>
          </w:tcPr>
          <w:p w14:paraId="0A7D760E"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卫龙武</w:t>
            </w:r>
          </w:p>
        </w:tc>
        <w:tc>
          <w:tcPr>
            <w:tcW w:w="1618" w:type="pct"/>
            <w:vAlign w:val="center"/>
          </w:tcPr>
          <w:p w14:paraId="0A26B3C8"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5,478,000.00</w:t>
            </w:r>
          </w:p>
        </w:tc>
        <w:tc>
          <w:tcPr>
            <w:tcW w:w="1299" w:type="pct"/>
            <w:vAlign w:val="center"/>
          </w:tcPr>
          <w:p w14:paraId="09CBB815"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7.30</w:t>
            </w:r>
          </w:p>
        </w:tc>
      </w:tr>
      <w:tr w:rsidR="001D6EEB" w:rsidRPr="005A6012" w14:paraId="0646B0C4" w14:textId="77777777" w:rsidTr="00272CE0">
        <w:trPr>
          <w:trHeight w:val="340"/>
          <w:jc w:val="center"/>
        </w:trPr>
        <w:tc>
          <w:tcPr>
            <w:tcW w:w="610" w:type="pct"/>
            <w:vAlign w:val="center"/>
          </w:tcPr>
          <w:p w14:paraId="2889995B"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7</w:t>
            </w:r>
          </w:p>
        </w:tc>
        <w:tc>
          <w:tcPr>
            <w:tcW w:w="1473" w:type="pct"/>
            <w:vAlign w:val="center"/>
          </w:tcPr>
          <w:p w14:paraId="41CCF8A6"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罗青梅</w:t>
            </w:r>
          </w:p>
        </w:tc>
        <w:tc>
          <w:tcPr>
            <w:tcW w:w="1618" w:type="pct"/>
            <w:vAlign w:val="center"/>
          </w:tcPr>
          <w:p w14:paraId="6F6BC1CF"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3,734,000.00</w:t>
            </w:r>
          </w:p>
        </w:tc>
        <w:tc>
          <w:tcPr>
            <w:tcW w:w="1299" w:type="pct"/>
            <w:vAlign w:val="center"/>
          </w:tcPr>
          <w:p w14:paraId="13F7034F"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4.98</w:t>
            </w:r>
          </w:p>
        </w:tc>
      </w:tr>
      <w:tr w:rsidR="001D6EEB" w:rsidRPr="005A6012" w14:paraId="57C89434" w14:textId="77777777" w:rsidTr="00272CE0">
        <w:trPr>
          <w:trHeight w:val="340"/>
          <w:jc w:val="center"/>
        </w:trPr>
        <w:tc>
          <w:tcPr>
            <w:tcW w:w="610" w:type="pct"/>
            <w:vAlign w:val="center"/>
          </w:tcPr>
          <w:p w14:paraId="60F7F21E"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8</w:t>
            </w:r>
          </w:p>
        </w:tc>
        <w:tc>
          <w:tcPr>
            <w:tcW w:w="1473" w:type="pct"/>
            <w:vAlign w:val="center"/>
          </w:tcPr>
          <w:p w14:paraId="23105B77"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阮中飞</w:t>
            </w:r>
          </w:p>
        </w:tc>
        <w:tc>
          <w:tcPr>
            <w:tcW w:w="1618" w:type="pct"/>
            <w:vAlign w:val="center"/>
          </w:tcPr>
          <w:p w14:paraId="4591B3A8"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2,269,230.00</w:t>
            </w:r>
          </w:p>
        </w:tc>
        <w:tc>
          <w:tcPr>
            <w:tcW w:w="1299" w:type="pct"/>
            <w:vAlign w:val="center"/>
          </w:tcPr>
          <w:p w14:paraId="01A5FC31"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3.03</w:t>
            </w:r>
          </w:p>
        </w:tc>
      </w:tr>
      <w:tr w:rsidR="001D6EEB" w:rsidRPr="005A6012" w14:paraId="2AA55D99" w14:textId="77777777" w:rsidTr="00272CE0">
        <w:trPr>
          <w:trHeight w:val="340"/>
          <w:jc w:val="center"/>
        </w:trPr>
        <w:tc>
          <w:tcPr>
            <w:tcW w:w="610" w:type="pct"/>
            <w:vAlign w:val="center"/>
          </w:tcPr>
          <w:p w14:paraId="44EA75C5"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9</w:t>
            </w:r>
          </w:p>
        </w:tc>
        <w:tc>
          <w:tcPr>
            <w:tcW w:w="1473" w:type="pct"/>
            <w:vAlign w:val="center"/>
          </w:tcPr>
          <w:p w14:paraId="71B4D490"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徐锦</w:t>
            </w:r>
          </w:p>
        </w:tc>
        <w:tc>
          <w:tcPr>
            <w:tcW w:w="1618" w:type="pct"/>
            <w:vAlign w:val="center"/>
          </w:tcPr>
          <w:p w14:paraId="414B9BE3"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307,692.00</w:t>
            </w:r>
          </w:p>
        </w:tc>
        <w:tc>
          <w:tcPr>
            <w:tcW w:w="1299" w:type="pct"/>
            <w:vAlign w:val="center"/>
          </w:tcPr>
          <w:p w14:paraId="0CA82BCF"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0.41</w:t>
            </w:r>
          </w:p>
        </w:tc>
      </w:tr>
      <w:tr w:rsidR="001D6EEB" w:rsidRPr="005A6012" w14:paraId="20F5D1C7" w14:textId="77777777" w:rsidTr="00272CE0">
        <w:trPr>
          <w:trHeight w:val="340"/>
          <w:jc w:val="center"/>
        </w:trPr>
        <w:tc>
          <w:tcPr>
            <w:tcW w:w="610" w:type="pct"/>
            <w:vAlign w:val="center"/>
          </w:tcPr>
          <w:p w14:paraId="25046F4E"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10</w:t>
            </w:r>
          </w:p>
        </w:tc>
        <w:tc>
          <w:tcPr>
            <w:tcW w:w="1473" w:type="pct"/>
            <w:vAlign w:val="center"/>
          </w:tcPr>
          <w:p w14:paraId="362ECA12"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建辕投资</w:t>
            </w:r>
          </w:p>
        </w:tc>
        <w:tc>
          <w:tcPr>
            <w:tcW w:w="1618" w:type="pct"/>
            <w:vAlign w:val="center"/>
          </w:tcPr>
          <w:p w14:paraId="3C0ADA00"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307,692.00</w:t>
            </w:r>
          </w:p>
        </w:tc>
        <w:tc>
          <w:tcPr>
            <w:tcW w:w="1299" w:type="pct"/>
            <w:vAlign w:val="center"/>
          </w:tcPr>
          <w:p w14:paraId="0759F417"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0.41</w:t>
            </w:r>
          </w:p>
        </w:tc>
      </w:tr>
      <w:tr w:rsidR="001D6EEB" w:rsidRPr="005A6012" w14:paraId="1F3DEF48" w14:textId="77777777" w:rsidTr="00272CE0">
        <w:trPr>
          <w:trHeight w:val="340"/>
          <w:jc w:val="center"/>
        </w:trPr>
        <w:tc>
          <w:tcPr>
            <w:tcW w:w="610" w:type="pct"/>
            <w:vAlign w:val="center"/>
          </w:tcPr>
          <w:p w14:paraId="117D7458"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11</w:t>
            </w:r>
          </w:p>
        </w:tc>
        <w:tc>
          <w:tcPr>
            <w:tcW w:w="1473" w:type="pct"/>
            <w:vAlign w:val="center"/>
          </w:tcPr>
          <w:p w14:paraId="14E51E86"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王素珍</w:t>
            </w:r>
          </w:p>
        </w:tc>
        <w:tc>
          <w:tcPr>
            <w:tcW w:w="1618" w:type="pct"/>
            <w:vAlign w:val="center"/>
          </w:tcPr>
          <w:p w14:paraId="34D0CA41"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300,000.00</w:t>
            </w:r>
          </w:p>
        </w:tc>
        <w:tc>
          <w:tcPr>
            <w:tcW w:w="1299" w:type="pct"/>
            <w:vAlign w:val="center"/>
          </w:tcPr>
          <w:p w14:paraId="48EBF5B5"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0.40</w:t>
            </w:r>
          </w:p>
        </w:tc>
      </w:tr>
      <w:tr w:rsidR="001D6EEB" w:rsidRPr="005A6012" w14:paraId="04C31CDB" w14:textId="77777777" w:rsidTr="00272CE0">
        <w:trPr>
          <w:trHeight w:val="340"/>
          <w:jc w:val="center"/>
        </w:trPr>
        <w:tc>
          <w:tcPr>
            <w:tcW w:w="610" w:type="pct"/>
            <w:vAlign w:val="center"/>
          </w:tcPr>
          <w:p w14:paraId="26115E6C"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12</w:t>
            </w:r>
          </w:p>
        </w:tc>
        <w:tc>
          <w:tcPr>
            <w:tcW w:w="1473" w:type="pct"/>
            <w:vAlign w:val="center"/>
          </w:tcPr>
          <w:p w14:paraId="036010BB"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朱惠</w:t>
            </w:r>
          </w:p>
        </w:tc>
        <w:tc>
          <w:tcPr>
            <w:tcW w:w="1618" w:type="pct"/>
            <w:vAlign w:val="center"/>
          </w:tcPr>
          <w:p w14:paraId="176E91F4"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150,000.00</w:t>
            </w:r>
          </w:p>
        </w:tc>
        <w:tc>
          <w:tcPr>
            <w:tcW w:w="1299" w:type="pct"/>
            <w:vAlign w:val="center"/>
          </w:tcPr>
          <w:p w14:paraId="07E20414"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0.20</w:t>
            </w:r>
          </w:p>
        </w:tc>
      </w:tr>
      <w:tr w:rsidR="001D6EEB" w:rsidRPr="005A6012" w14:paraId="54E3DB40" w14:textId="77777777" w:rsidTr="00272CE0">
        <w:trPr>
          <w:trHeight w:val="340"/>
          <w:jc w:val="center"/>
        </w:trPr>
        <w:tc>
          <w:tcPr>
            <w:tcW w:w="610" w:type="pct"/>
            <w:vAlign w:val="center"/>
          </w:tcPr>
          <w:p w14:paraId="4C36A9C4"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13</w:t>
            </w:r>
          </w:p>
        </w:tc>
        <w:tc>
          <w:tcPr>
            <w:tcW w:w="1473" w:type="pct"/>
            <w:vAlign w:val="center"/>
          </w:tcPr>
          <w:p w14:paraId="681BA47C"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张帆</w:t>
            </w:r>
          </w:p>
        </w:tc>
        <w:tc>
          <w:tcPr>
            <w:tcW w:w="1618" w:type="pct"/>
            <w:vAlign w:val="center"/>
          </w:tcPr>
          <w:p w14:paraId="0782128D"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150,000.00</w:t>
            </w:r>
          </w:p>
        </w:tc>
        <w:tc>
          <w:tcPr>
            <w:tcW w:w="1299" w:type="pct"/>
            <w:vAlign w:val="center"/>
          </w:tcPr>
          <w:p w14:paraId="240E551C"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0.20</w:t>
            </w:r>
          </w:p>
        </w:tc>
      </w:tr>
      <w:tr w:rsidR="001D6EEB" w:rsidRPr="005A6012" w14:paraId="69BDA0B1" w14:textId="77777777" w:rsidTr="00272CE0">
        <w:trPr>
          <w:trHeight w:val="340"/>
          <w:jc w:val="center"/>
        </w:trPr>
        <w:tc>
          <w:tcPr>
            <w:tcW w:w="2083" w:type="pct"/>
            <w:gridSpan w:val="2"/>
            <w:vAlign w:val="center"/>
          </w:tcPr>
          <w:p w14:paraId="445F1C69" w14:textId="77777777" w:rsidR="001D6EEB" w:rsidRPr="005A6012" w:rsidRDefault="00B813E3" w:rsidP="001A7649">
            <w:pPr>
              <w:adjustRightInd w:val="0"/>
              <w:snapToGrid w:val="0"/>
              <w:jc w:val="center"/>
              <w:rPr>
                <w:rFonts w:ascii="Times New Roman" w:hAnsi="Times New Roman"/>
                <w:b/>
                <w:color w:val="000000"/>
                <w:szCs w:val="21"/>
              </w:rPr>
            </w:pPr>
            <w:r w:rsidRPr="005A6012">
              <w:rPr>
                <w:rFonts w:ascii="Times New Roman" w:hAnsi="Times New Roman"/>
                <w:b/>
                <w:color w:val="000000"/>
                <w:szCs w:val="21"/>
              </w:rPr>
              <w:t>合计</w:t>
            </w:r>
          </w:p>
        </w:tc>
        <w:tc>
          <w:tcPr>
            <w:tcW w:w="1618" w:type="pct"/>
            <w:vAlign w:val="center"/>
          </w:tcPr>
          <w:p w14:paraId="0FD1D325" w14:textId="77777777" w:rsidR="001D6EEB" w:rsidRPr="005A6012" w:rsidRDefault="00B813E3" w:rsidP="001A7649">
            <w:pPr>
              <w:adjustRightInd w:val="0"/>
              <w:snapToGrid w:val="0"/>
              <w:jc w:val="right"/>
              <w:rPr>
                <w:rFonts w:ascii="Times New Roman" w:hAnsi="Times New Roman"/>
                <w:b/>
                <w:color w:val="000000"/>
                <w:szCs w:val="21"/>
              </w:rPr>
            </w:pPr>
            <w:r w:rsidRPr="005A6012">
              <w:rPr>
                <w:rFonts w:ascii="Times New Roman" w:hAnsi="Times New Roman"/>
                <w:b/>
                <w:color w:val="000000"/>
                <w:szCs w:val="21"/>
              </w:rPr>
              <w:t>75,000,000.00</w:t>
            </w:r>
          </w:p>
        </w:tc>
        <w:tc>
          <w:tcPr>
            <w:tcW w:w="1299" w:type="pct"/>
            <w:vAlign w:val="center"/>
          </w:tcPr>
          <w:p w14:paraId="7F9DF499" w14:textId="77777777" w:rsidR="001D6EEB" w:rsidRPr="005A6012" w:rsidRDefault="00B813E3" w:rsidP="001A7649">
            <w:pPr>
              <w:adjustRightInd w:val="0"/>
              <w:snapToGrid w:val="0"/>
              <w:jc w:val="right"/>
              <w:rPr>
                <w:rFonts w:ascii="Times New Roman" w:hAnsi="Times New Roman"/>
                <w:b/>
                <w:color w:val="000000"/>
                <w:szCs w:val="21"/>
              </w:rPr>
            </w:pPr>
            <w:r w:rsidRPr="005A6012">
              <w:rPr>
                <w:rFonts w:ascii="Times New Roman" w:hAnsi="Times New Roman"/>
                <w:b/>
                <w:color w:val="000000"/>
                <w:szCs w:val="21"/>
              </w:rPr>
              <w:t>100.00</w:t>
            </w:r>
          </w:p>
        </w:tc>
      </w:tr>
    </w:tbl>
    <w:p w14:paraId="2ACAA41B" w14:textId="77777777" w:rsidR="001D6EEB" w:rsidRPr="00C4270A" w:rsidRDefault="00B813E3" w:rsidP="00AC3433">
      <w:pPr>
        <w:pStyle w:val="003"/>
        <w:spacing w:before="120"/>
      </w:pPr>
      <w:bookmarkStart w:id="379" w:name="_Toc46219621"/>
      <w:r w:rsidRPr="00C4270A">
        <w:lastRenderedPageBreak/>
        <w:t>（</w:t>
      </w:r>
      <w:r w:rsidRPr="00C4270A">
        <w:rPr>
          <w:rFonts w:hint="eastAsia"/>
        </w:rPr>
        <w:t>五</w:t>
      </w:r>
      <w:r w:rsidRPr="00C4270A">
        <w:t>）发行人设立以来的重大资产重组情况</w:t>
      </w:r>
      <w:bookmarkEnd w:id="364"/>
      <w:bookmarkEnd w:id="365"/>
      <w:bookmarkEnd w:id="366"/>
      <w:bookmarkEnd w:id="367"/>
      <w:bookmarkEnd w:id="368"/>
      <w:bookmarkEnd w:id="369"/>
      <w:bookmarkEnd w:id="370"/>
      <w:bookmarkEnd w:id="371"/>
      <w:bookmarkEnd w:id="372"/>
      <w:bookmarkEnd w:id="373"/>
      <w:bookmarkEnd w:id="374"/>
      <w:bookmarkEnd w:id="375"/>
      <w:bookmarkEnd w:id="376"/>
      <w:bookmarkEnd w:id="379"/>
    </w:p>
    <w:p w14:paraId="3B0678AD" w14:textId="77777777" w:rsidR="001D6EEB" w:rsidRPr="00C4270A" w:rsidRDefault="00B813E3" w:rsidP="00811BC1">
      <w:pPr>
        <w:pStyle w:val="005"/>
        <w:spacing w:before="120"/>
        <w:ind w:firstLine="480"/>
      </w:pPr>
      <w:r w:rsidRPr="00C4270A">
        <w:t>发行人设立以来未发生重大资产重组情况。</w:t>
      </w:r>
    </w:p>
    <w:p w14:paraId="025048A9" w14:textId="77777777" w:rsidR="001D6EEB" w:rsidRPr="00C4270A" w:rsidRDefault="00B813E3" w:rsidP="00D07579">
      <w:pPr>
        <w:pStyle w:val="002"/>
        <w:spacing w:before="120"/>
      </w:pPr>
      <w:bookmarkStart w:id="380" w:name="_Toc452935274"/>
      <w:bookmarkStart w:id="381" w:name="_Toc452036672"/>
      <w:bookmarkStart w:id="382" w:name="_Toc451898236"/>
      <w:bookmarkStart w:id="383" w:name="_Toc452038219"/>
      <w:bookmarkStart w:id="384" w:name="_Toc452028995"/>
      <w:bookmarkStart w:id="385" w:name="_Toc46219622"/>
      <w:bookmarkStart w:id="386" w:name="_Toc46296308"/>
      <w:bookmarkStart w:id="387" w:name="_Toc451714714"/>
      <w:bookmarkStart w:id="388" w:name="_Toc451715320"/>
      <w:bookmarkStart w:id="389" w:name="_Toc451687829"/>
      <w:bookmarkStart w:id="390" w:name="_Toc451680321"/>
      <w:bookmarkStart w:id="391" w:name="_Toc451704373"/>
      <w:bookmarkStart w:id="392" w:name="_Toc451716229"/>
      <w:bookmarkStart w:id="393" w:name="_Toc451806009"/>
      <w:bookmarkStart w:id="394" w:name="_Toc451803383"/>
      <w:r w:rsidRPr="00C4270A">
        <w:t>三、发行人的</w:t>
      </w:r>
      <w:r w:rsidR="00D876DD">
        <w:rPr>
          <w:rFonts w:hint="eastAsia"/>
        </w:rPr>
        <w:t>股权</w:t>
      </w:r>
      <w:r w:rsidRPr="00C4270A">
        <w:t>结构</w:t>
      </w:r>
      <w:bookmarkEnd w:id="380"/>
      <w:bookmarkEnd w:id="381"/>
      <w:bookmarkEnd w:id="382"/>
      <w:bookmarkEnd w:id="383"/>
      <w:bookmarkEnd w:id="384"/>
      <w:r w:rsidR="00D876DD">
        <w:rPr>
          <w:rFonts w:hint="eastAsia"/>
        </w:rPr>
        <w:t>及</w:t>
      </w:r>
      <w:r w:rsidR="00D876DD">
        <w:t>实际控制人控制的其他企业</w:t>
      </w:r>
      <w:bookmarkEnd w:id="385"/>
      <w:bookmarkEnd w:id="386"/>
    </w:p>
    <w:p w14:paraId="5D003DA1" w14:textId="77777777" w:rsidR="00811BC1" w:rsidRDefault="00811BC1" w:rsidP="00811BC1">
      <w:pPr>
        <w:pStyle w:val="003"/>
        <w:spacing w:before="120"/>
      </w:pPr>
      <w:bookmarkStart w:id="395" w:name="_Toc452038220"/>
      <w:bookmarkStart w:id="396" w:name="_Toc451898237"/>
      <w:bookmarkStart w:id="397" w:name="_Toc452028996"/>
      <w:bookmarkStart w:id="398" w:name="_Toc452036673"/>
      <w:bookmarkStart w:id="399" w:name="_Toc46219623"/>
      <w:r w:rsidRPr="00C4270A">
        <w:t>（一）发行人的股权结构</w:t>
      </w:r>
    </w:p>
    <w:p w14:paraId="6D493935" w14:textId="77777777" w:rsidR="006657AE" w:rsidRDefault="008E56CD" w:rsidP="001A7649">
      <w:pPr>
        <w:pStyle w:val="003"/>
        <w:keepNext w:val="0"/>
        <w:keepLines w:val="0"/>
        <w:spacing w:before="120"/>
        <w:ind w:leftChars="-202" w:left="-424"/>
        <w:outlineLvl w:val="9"/>
      </w:pPr>
      <w:r>
        <w:rPr>
          <w:noProof/>
        </w:rPr>
        <w:drawing>
          <wp:inline distT="0" distB="0" distL="0" distR="0" wp14:anchorId="49EDB20C" wp14:editId="3ED464A7">
            <wp:extent cx="5981700" cy="3419475"/>
            <wp:effectExtent l="0" t="0" r="0" b="0"/>
            <wp:docPr id="81"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81700" cy="3419475"/>
                    </a:xfrm>
                    <a:prstGeom prst="rect">
                      <a:avLst/>
                    </a:prstGeom>
                  </pic:spPr>
                </pic:pic>
              </a:graphicData>
            </a:graphic>
          </wp:inline>
        </w:drawing>
      </w:r>
      <w:bookmarkEnd w:id="387"/>
      <w:bookmarkEnd w:id="388"/>
      <w:bookmarkEnd w:id="389"/>
      <w:bookmarkEnd w:id="390"/>
      <w:bookmarkEnd w:id="391"/>
      <w:bookmarkEnd w:id="392"/>
      <w:bookmarkEnd w:id="393"/>
      <w:bookmarkEnd w:id="394"/>
      <w:bookmarkEnd w:id="395"/>
      <w:bookmarkEnd w:id="396"/>
      <w:bookmarkEnd w:id="397"/>
      <w:bookmarkEnd w:id="398"/>
      <w:bookmarkEnd w:id="399"/>
    </w:p>
    <w:p w14:paraId="2D24906E" w14:textId="77777777" w:rsidR="001D6EEB" w:rsidRPr="00C4270A" w:rsidRDefault="00B813E3" w:rsidP="00AC3433">
      <w:pPr>
        <w:pStyle w:val="003"/>
        <w:spacing w:before="120"/>
      </w:pPr>
      <w:bookmarkStart w:id="400" w:name="_Toc451716237"/>
      <w:bookmarkStart w:id="401" w:name="_Toc451806017"/>
      <w:bookmarkStart w:id="402" w:name="_Toc451680329"/>
      <w:bookmarkStart w:id="403" w:name="_Toc451714722"/>
      <w:bookmarkStart w:id="404" w:name="_Toc451803391"/>
      <w:bookmarkStart w:id="405" w:name="_Toc451687837"/>
      <w:bookmarkStart w:id="406" w:name="_Toc451704381"/>
      <w:bookmarkStart w:id="407" w:name="_Toc451715328"/>
      <w:bookmarkStart w:id="408" w:name="_Toc452038228"/>
      <w:bookmarkStart w:id="409" w:name="_Toc452036681"/>
      <w:bookmarkStart w:id="410" w:name="_Toc452029004"/>
      <w:bookmarkStart w:id="411" w:name="_Toc451898245"/>
      <w:bookmarkStart w:id="412" w:name="_Toc46219624"/>
      <w:r w:rsidRPr="00C4270A">
        <w:t>（二）控股股东、实际控制人控制的其他企业情况</w:t>
      </w:r>
      <w:bookmarkEnd w:id="400"/>
      <w:bookmarkEnd w:id="401"/>
      <w:bookmarkEnd w:id="402"/>
      <w:bookmarkEnd w:id="403"/>
      <w:bookmarkEnd w:id="404"/>
      <w:bookmarkEnd w:id="405"/>
      <w:bookmarkEnd w:id="406"/>
      <w:bookmarkEnd w:id="407"/>
      <w:bookmarkEnd w:id="408"/>
      <w:bookmarkEnd w:id="409"/>
      <w:bookmarkEnd w:id="410"/>
      <w:bookmarkEnd w:id="411"/>
      <w:bookmarkEnd w:id="412"/>
    </w:p>
    <w:p w14:paraId="6EC58E45" w14:textId="77777777" w:rsidR="001D6EEB" w:rsidRPr="00C4270A" w:rsidRDefault="00B813E3" w:rsidP="00811BC1">
      <w:pPr>
        <w:pStyle w:val="005"/>
        <w:spacing w:before="120"/>
        <w:ind w:firstLine="480"/>
      </w:pPr>
      <w:r w:rsidRPr="00C4270A">
        <w:t>截至本招股说明书签署日，发行人的控股股东不存在控制其他企业的情况；除发行人外，发行人实际控制人卫龙武及卫海控制的其他企业有</w:t>
      </w:r>
      <w:r w:rsidRPr="00C4270A">
        <w:t>9</w:t>
      </w:r>
      <w:r w:rsidRPr="00C4270A">
        <w:t>家，具体情况如下：</w:t>
      </w:r>
    </w:p>
    <w:p w14:paraId="2BEFE3C1" w14:textId="77777777" w:rsidR="001D6EEB" w:rsidRPr="00C4270A" w:rsidRDefault="00B813E3" w:rsidP="00811BC1">
      <w:pPr>
        <w:pStyle w:val="004"/>
        <w:spacing w:before="120"/>
        <w:ind w:firstLine="482"/>
      </w:pPr>
      <w:r w:rsidRPr="00C4270A">
        <w:t>1</w:t>
      </w:r>
      <w:r w:rsidRPr="00C4270A">
        <w:rPr>
          <w:rFonts w:hint="eastAsia"/>
        </w:rPr>
        <w:t>、南京海贝尔市场营销</w:t>
      </w:r>
      <w:r w:rsidRPr="00C4270A">
        <w:t>策划</w:t>
      </w:r>
      <w:r w:rsidRPr="00C4270A">
        <w:rPr>
          <w:rFonts w:hint="eastAsia"/>
        </w:rPr>
        <w:t>有限公司</w:t>
      </w:r>
    </w:p>
    <w:p w14:paraId="2D01322A" w14:textId="77777777" w:rsidR="009435FC" w:rsidRPr="00C4270A" w:rsidRDefault="009435FC" w:rsidP="00811BC1">
      <w:pPr>
        <w:pStyle w:val="005"/>
        <w:spacing w:before="120"/>
        <w:ind w:firstLine="480"/>
      </w:pPr>
      <w:r w:rsidRPr="00C4270A">
        <w:rPr>
          <w:rFonts w:hint="eastAsia"/>
        </w:rPr>
        <w:t>法定代表人</w:t>
      </w:r>
      <w:r w:rsidRPr="00C4270A">
        <w:t>：</w:t>
      </w:r>
      <w:r>
        <w:rPr>
          <w:rFonts w:hint="eastAsia"/>
        </w:rPr>
        <w:t>陈佩珍</w:t>
      </w:r>
    </w:p>
    <w:p w14:paraId="21EE40F0" w14:textId="77777777" w:rsidR="009435FC" w:rsidRPr="00C4270A" w:rsidRDefault="009435FC" w:rsidP="00811BC1">
      <w:pPr>
        <w:pStyle w:val="005"/>
        <w:spacing w:before="120"/>
        <w:ind w:firstLine="480"/>
      </w:pPr>
      <w:r w:rsidRPr="00C4270A">
        <w:rPr>
          <w:rFonts w:hint="eastAsia"/>
        </w:rPr>
        <w:t>成立时间</w:t>
      </w:r>
      <w:r w:rsidRPr="00C4270A">
        <w:t>：</w:t>
      </w:r>
      <w:r w:rsidRPr="00C4270A">
        <w:rPr>
          <w:rFonts w:hint="eastAsia"/>
        </w:rPr>
        <w:t>2013</w:t>
      </w:r>
      <w:r w:rsidRPr="00C4270A">
        <w:rPr>
          <w:rFonts w:hint="eastAsia"/>
        </w:rPr>
        <w:t>年</w:t>
      </w:r>
      <w:r w:rsidRPr="00C4270A">
        <w:rPr>
          <w:rFonts w:hint="eastAsia"/>
        </w:rPr>
        <w:t>11</w:t>
      </w:r>
      <w:r w:rsidRPr="00C4270A">
        <w:rPr>
          <w:rFonts w:hint="eastAsia"/>
        </w:rPr>
        <w:t>月</w:t>
      </w:r>
      <w:r w:rsidRPr="00C4270A">
        <w:rPr>
          <w:rFonts w:hint="eastAsia"/>
        </w:rPr>
        <w:t>14</w:t>
      </w:r>
      <w:r w:rsidRPr="00C4270A">
        <w:rPr>
          <w:rFonts w:hint="eastAsia"/>
        </w:rPr>
        <w:t>日</w:t>
      </w:r>
    </w:p>
    <w:p w14:paraId="4C3DFC32" w14:textId="77777777" w:rsidR="009435FC" w:rsidRPr="00C4270A" w:rsidRDefault="009435FC" w:rsidP="00811BC1">
      <w:pPr>
        <w:pStyle w:val="005"/>
        <w:spacing w:before="120"/>
        <w:ind w:firstLine="480"/>
      </w:pPr>
      <w:r w:rsidRPr="00C4270A">
        <w:rPr>
          <w:rFonts w:hint="eastAsia"/>
        </w:rPr>
        <w:t>注册资本</w:t>
      </w:r>
      <w:r w:rsidRPr="00C4270A">
        <w:t>：</w:t>
      </w:r>
      <w:r w:rsidRPr="00C4270A">
        <w:rPr>
          <w:rFonts w:hint="eastAsia"/>
        </w:rPr>
        <w:t>3</w:t>
      </w:r>
      <w:r w:rsidRPr="00C4270A">
        <w:rPr>
          <w:rFonts w:hint="eastAsia"/>
        </w:rPr>
        <w:t>万元</w:t>
      </w:r>
    </w:p>
    <w:p w14:paraId="0100EF2C" w14:textId="77777777" w:rsidR="009435FC" w:rsidRPr="00C4270A" w:rsidRDefault="009435FC" w:rsidP="00811BC1">
      <w:pPr>
        <w:pStyle w:val="005"/>
        <w:spacing w:before="120"/>
        <w:ind w:firstLine="480"/>
      </w:pPr>
      <w:r w:rsidRPr="00C4270A">
        <w:rPr>
          <w:rFonts w:hint="eastAsia"/>
        </w:rPr>
        <w:t>实收资本：</w:t>
      </w:r>
      <w:r w:rsidRPr="00C4270A">
        <w:rPr>
          <w:rFonts w:hint="eastAsia"/>
        </w:rPr>
        <w:t>3</w:t>
      </w:r>
      <w:r w:rsidRPr="00C4270A">
        <w:rPr>
          <w:rFonts w:hint="eastAsia"/>
        </w:rPr>
        <w:t>万元</w:t>
      </w:r>
    </w:p>
    <w:p w14:paraId="1BE418C5" w14:textId="77777777" w:rsidR="009435FC" w:rsidRPr="00C4270A" w:rsidRDefault="009435FC" w:rsidP="00811BC1">
      <w:pPr>
        <w:pStyle w:val="005"/>
        <w:spacing w:before="120"/>
        <w:ind w:firstLine="480"/>
      </w:pPr>
      <w:r w:rsidRPr="00C4270A">
        <w:rPr>
          <w:rFonts w:hint="eastAsia"/>
        </w:rPr>
        <w:t>注册地址：南京市玄武区丹凤新寓</w:t>
      </w:r>
      <w:r w:rsidRPr="00C4270A">
        <w:rPr>
          <w:rFonts w:hint="eastAsia"/>
        </w:rPr>
        <w:t>6</w:t>
      </w:r>
      <w:r w:rsidRPr="00C4270A">
        <w:rPr>
          <w:rFonts w:hint="eastAsia"/>
        </w:rPr>
        <w:t>幢五层</w:t>
      </w:r>
    </w:p>
    <w:p w14:paraId="1896F05F" w14:textId="77777777" w:rsidR="009435FC" w:rsidRPr="00C4270A" w:rsidRDefault="009435FC" w:rsidP="00811BC1">
      <w:pPr>
        <w:pStyle w:val="005"/>
        <w:spacing w:before="120"/>
        <w:ind w:firstLine="480"/>
      </w:pPr>
      <w:r w:rsidRPr="00C4270A">
        <w:rPr>
          <w:rFonts w:hint="eastAsia"/>
        </w:rPr>
        <w:lastRenderedPageBreak/>
        <w:t>经营范围</w:t>
      </w:r>
      <w:r w:rsidRPr="00C4270A">
        <w:t>：</w:t>
      </w:r>
      <w:r w:rsidRPr="009435FC">
        <w:rPr>
          <w:rFonts w:hint="eastAsia"/>
        </w:rPr>
        <w:t>一般项目：市场营销策划；信息咨询服务（不含许可类信息咨询服务）；五金产品零售；建筑材料销售（除依法须经批准的项目外，凭营业执照依法自主开展经营活动）</w:t>
      </w:r>
      <w:r w:rsidRPr="00C4270A">
        <w:rPr>
          <w:rFonts w:hint="eastAsia"/>
        </w:rPr>
        <w:t>。</w:t>
      </w:r>
    </w:p>
    <w:p w14:paraId="71903155" w14:textId="77777777" w:rsidR="009435FC" w:rsidRPr="00C4270A" w:rsidRDefault="009435FC" w:rsidP="00811BC1">
      <w:pPr>
        <w:pStyle w:val="005"/>
        <w:spacing w:before="120"/>
        <w:ind w:firstLine="480"/>
      </w:pPr>
      <w:r w:rsidRPr="00C4270A">
        <w:rPr>
          <w:rFonts w:hint="eastAsia"/>
        </w:rPr>
        <w:t>目前</w:t>
      </w:r>
      <w:r>
        <w:rPr>
          <w:rFonts w:hint="eastAsia"/>
        </w:rPr>
        <w:t>海贝尔</w:t>
      </w:r>
      <w:r w:rsidRPr="00C4270A">
        <w:rPr>
          <w:rFonts w:hint="eastAsia"/>
        </w:rPr>
        <w:t>为投资控股公司，与发行人主营业务不存在相同或相近的情形。迪凯公司</w:t>
      </w:r>
      <w:r w:rsidRPr="00C4270A">
        <w:t>最近一年的财务数据如下：</w:t>
      </w:r>
    </w:p>
    <w:p w14:paraId="43C170A5" w14:textId="77777777" w:rsidR="009435FC" w:rsidRPr="00C4270A" w:rsidRDefault="009435FC" w:rsidP="00811BC1">
      <w:pPr>
        <w:pStyle w:val="009"/>
      </w:pPr>
      <w:r w:rsidRPr="00C4270A">
        <w:t>单位：万元</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3601"/>
        <w:gridCol w:w="4927"/>
      </w:tblGrid>
      <w:tr w:rsidR="009435FC" w:rsidRPr="005A6012" w14:paraId="3F932E1E" w14:textId="77777777" w:rsidTr="00811BC1">
        <w:trPr>
          <w:trHeight w:val="340"/>
          <w:jc w:val="center"/>
        </w:trPr>
        <w:tc>
          <w:tcPr>
            <w:tcW w:w="2111" w:type="pct"/>
            <w:shd w:val="clear" w:color="auto" w:fill="auto"/>
            <w:vAlign w:val="center"/>
          </w:tcPr>
          <w:p w14:paraId="6F0B353E" w14:textId="77777777" w:rsidR="009435FC" w:rsidRPr="005A6012" w:rsidRDefault="009435FC"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项目</w:t>
            </w:r>
          </w:p>
        </w:tc>
        <w:tc>
          <w:tcPr>
            <w:tcW w:w="2889" w:type="pct"/>
            <w:shd w:val="clear" w:color="auto" w:fill="auto"/>
            <w:vAlign w:val="center"/>
          </w:tcPr>
          <w:p w14:paraId="1C067A6B" w14:textId="77777777" w:rsidR="009435FC" w:rsidRPr="005A6012" w:rsidRDefault="009435FC"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2019</w:t>
            </w:r>
            <w:r w:rsidRPr="005A6012">
              <w:rPr>
                <w:rFonts w:ascii="Times New Roman" w:hAnsi="Times New Roman"/>
                <w:b/>
                <w:bCs/>
                <w:kern w:val="0"/>
                <w:szCs w:val="21"/>
              </w:rPr>
              <w:t>年</w:t>
            </w:r>
            <w:r w:rsidRPr="005A6012">
              <w:rPr>
                <w:rFonts w:ascii="Times New Roman" w:hAnsi="Times New Roman"/>
                <w:b/>
                <w:kern w:val="0"/>
                <w:szCs w:val="21"/>
              </w:rPr>
              <w:t>12</w:t>
            </w:r>
            <w:r w:rsidRPr="005A6012">
              <w:rPr>
                <w:rFonts w:ascii="Times New Roman" w:hAnsi="Times New Roman"/>
                <w:b/>
                <w:bCs/>
                <w:kern w:val="0"/>
                <w:szCs w:val="21"/>
              </w:rPr>
              <w:t>月</w:t>
            </w:r>
            <w:r w:rsidRPr="005A6012">
              <w:rPr>
                <w:rFonts w:ascii="Times New Roman" w:hAnsi="Times New Roman"/>
                <w:b/>
                <w:kern w:val="0"/>
                <w:szCs w:val="21"/>
              </w:rPr>
              <w:t>31</w:t>
            </w:r>
            <w:r w:rsidRPr="005A6012">
              <w:rPr>
                <w:rFonts w:ascii="Times New Roman" w:hAnsi="Times New Roman"/>
                <w:b/>
                <w:bCs/>
                <w:kern w:val="0"/>
                <w:szCs w:val="21"/>
              </w:rPr>
              <w:t>日</w:t>
            </w:r>
            <w:r w:rsidRPr="005A6012">
              <w:rPr>
                <w:rFonts w:ascii="Times New Roman" w:hAnsi="Times New Roman"/>
                <w:b/>
                <w:kern w:val="0"/>
                <w:szCs w:val="21"/>
              </w:rPr>
              <w:t>/2019</w:t>
            </w:r>
            <w:r w:rsidRPr="005A6012">
              <w:rPr>
                <w:rFonts w:ascii="Times New Roman" w:hAnsi="Times New Roman"/>
                <w:b/>
                <w:bCs/>
                <w:kern w:val="0"/>
                <w:szCs w:val="21"/>
              </w:rPr>
              <w:t>年度</w:t>
            </w:r>
          </w:p>
        </w:tc>
      </w:tr>
      <w:tr w:rsidR="009435FC" w:rsidRPr="005A6012" w14:paraId="6D01E14F" w14:textId="77777777" w:rsidTr="00811BC1">
        <w:trPr>
          <w:trHeight w:val="340"/>
          <w:jc w:val="center"/>
        </w:trPr>
        <w:tc>
          <w:tcPr>
            <w:tcW w:w="2111" w:type="pct"/>
            <w:shd w:val="clear" w:color="auto" w:fill="auto"/>
            <w:vAlign w:val="center"/>
          </w:tcPr>
          <w:p w14:paraId="0C5D072C" w14:textId="77777777" w:rsidR="009435FC" w:rsidRPr="005A6012" w:rsidRDefault="009435FC"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总资产</w:t>
            </w:r>
          </w:p>
        </w:tc>
        <w:tc>
          <w:tcPr>
            <w:tcW w:w="2889" w:type="pct"/>
            <w:shd w:val="clear" w:color="auto" w:fill="auto"/>
            <w:vAlign w:val="center"/>
          </w:tcPr>
          <w:p w14:paraId="67E8E764" w14:textId="77777777" w:rsidR="009435FC" w:rsidRPr="005A6012" w:rsidRDefault="009435FC" w:rsidP="001A7649">
            <w:pPr>
              <w:widowControl/>
              <w:adjustRightInd w:val="0"/>
              <w:snapToGrid w:val="0"/>
              <w:jc w:val="right"/>
              <w:rPr>
                <w:rFonts w:ascii="Times New Roman" w:hAnsi="Times New Roman"/>
                <w:szCs w:val="21"/>
              </w:rPr>
            </w:pPr>
            <w:r w:rsidRPr="005A6012">
              <w:rPr>
                <w:rFonts w:ascii="Times New Roman" w:hAnsi="Times New Roman"/>
                <w:szCs w:val="21"/>
              </w:rPr>
              <w:t>1,278.04</w:t>
            </w:r>
          </w:p>
        </w:tc>
      </w:tr>
      <w:tr w:rsidR="009435FC" w:rsidRPr="005A6012" w14:paraId="1775E060" w14:textId="77777777" w:rsidTr="00811BC1">
        <w:trPr>
          <w:trHeight w:val="340"/>
          <w:jc w:val="center"/>
        </w:trPr>
        <w:tc>
          <w:tcPr>
            <w:tcW w:w="2111" w:type="pct"/>
            <w:shd w:val="clear" w:color="auto" w:fill="auto"/>
            <w:vAlign w:val="center"/>
          </w:tcPr>
          <w:p w14:paraId="7C2D88CF" w14:textId="77777777" w:rsidR="009435FC" w:rsidRPr="005A6012" w:rsidRDefault="009435FC"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净资产</w:t>
            </w:r>
          </w:p>
        </w:tc>
        <w:tc>
          <w:tcPr>
            <w:tcW w:w="2889" w:type="pct"/>
            <w:shd w:val="clear" w:color="auto" w:fill="auto"/>
            <w:vAlign w:val="center"/>
          </w:tcPr>
          <w:p w14:paraId="79E669CD" w14:textId="77777777" w:rsidR="009435FC" w:rsidRPr="005A6012" w:rsidRDefault="009435FC" w:rsidP="001A7649">
            <w:pPr>
              <w:widowControl/>
              <w:adjustRightInd w:val="0"/>
              <w:snapToGrid w:val="0"/>
              <w:jc w:val="right"/>
              <w:rPr>
                <w:rFonts w:ascii="Times New Roman" w:hAnsi="Times New Roman"/>
                <w:szCs w:val="21"/>
              </w:rPr>
            </w:pPr>
            <w:r w:rsidRPr="005A6012">
              <w:rPr>
                <w:rFonts w:ascii="Times New Roman" w:hAnsi="Times New Roman"/>
                <w:szCs w:val="21"/>
              </w:rPr>
              <w:t>-128.93</w:t>
            </w:r>
          </w:p>
        </w:tc>
      </w:tr>
      <w:tr w:rsidR="009435FC" w:rsidRPr="005A6012" w14:paraId="1742692C" w14:textId="77777777" w:rsidTr="00811BC1">
        <w:trPr>
          <w:trHeight w:val="340"/>
          <w:jc w:val="center"/>
        </w:trPr>
        <w:tc>
          <w:tcPr>
            <w:tcW w:w="2111" w:type="pct"/>
            <w:shd w:val="clear" w:color="auto" w:fill="auto"/>
            <w:vAlign w:val="center"/>
          </w:tcPr>
          <w:p w14:paraId="202D82F1" w14:textId="77777777" w:rsidR="009435FC" w:rsidRPr="005A6012" w:rsidRDefault="009435FC"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净利润</w:t>
            </w:r>
          </w:p>
        </w:tc>
        <w:tc>
          <w:tcPr>
            <w:tcW w:w="2889" w:type="pct"/>
            <w:shd w:val="clear" w:color="auto" w:fill="auto"/>
            <w:vAlign w:val="center"/>
          </w:tcPr>
          <w:p w14:paraId="0D0516A5" w14:textId="77777777" w:rsidR="009435FC" w:rsidRPr="005A6012" w:rsidRDefault="009435FC" w:rsidP="001A7649">
            <w:pPr>
              <w:widowControl/>
              <w:adjustRightInd w:val="0"/>
              <w:snapToGrid w:val="0"/>
              <w:jc w:val="right"/>
              <w:rPr>
                <w:rFonts w:ascii="Times New Roman" w:hAnsi="Times New Roman"/>
                <w:szCs w:val="21"/>
              </w:rPr>
            </w:pPr>
            <w:r w:rsidRPr="005A6012">
              <w:rPr>
                <w:rFonts w:ascii="Times New Roman" w:hAnsi="Times New Roman"/>
                <w:szCs w:val="21"/>
              </w:rPr>
              <w:t>-19.38</w:t>
            </w:r>
          </w:p>
        </w:tc>
      </w:tr>
    </w:tbl>
    <w:p w14:paraId="69C97D6C" w14:textId="77777777" w:rsidR="001D6EEB" w:rsidRPr="009435FC" w:rsidRDefault="009435FC" w:rsidP="00811BC1">
      <w:pPr>
        <w:pStyle w:val="006"/>
        <w:ind w:firstLine="420"/>
      </w:pPr>
      <w:r w:rsidRPr="00C4270A">
        <w:rPr>
          <w:rFonts w:hint="eastAsia"/>
        </w:rPr>
        <w:t>注</w:t>
      </w:r>
      <w:r>
        <w:t>：以上数据</w:t>
      </w:r>
      <w:r>
        <w:rPr>
          <w:rFonts w:hint="eastAsia"/>
        </w:rPr>
        <w:t>经</w:t>
      </w:r>
      <w:r>
        <w:t>信永中和</w:t>
      </w:r>
      <w:r w:rsidRPr="00C4270A">
        <w:t>审计</w:t>
      </w:r>
      <w:r w:rsidRPr="00C4270A">
        <w:rPr>
          <w:rFonts w:hint="eastAsia"/>
        </w:rPr>
        <w:t>。</w:t>
      </w:r>
    </w:p>
    <w:p w14:paraId="71DD7A2A" w14:textId="77777777" w:rsidR="001D6EEB" w:rsidRPr="00C4270A" w:rsidRDefault="00B813E3" w:rsidP="00811BC1">
      <w:pPr>
        <w:pStyle w:val="004"/>
        <w:spacing w:before="120"/>
        <w:ind w:firstLine="482"/>
      </w:pPr>
      <w:r w:rsidRPr="00C4270A">
        <w:t>2</w:t>
      </w:r>
      <w:r w:rsidRPr="00C4270A">
        <w:rPr>
          <w:rFonts w:hint="eastAsia"/>
        </w:rPr>
        <w:t>、南京迪凯市场营销策划有限公司</w:t>
      </w:r>
    </w:p>
    <w:p w14:paraId="58A4869B" w14:textId="77777777" w:rsidR="001D6EEB" w:rsidRPr="00C4270A" w:rsidRDefault="00B813E3" w:rsidP="00811BC1">
      <w:pPr>
        <w:pStyle w:val="005"/>
        <w:spacing w:before="120"/>
        <w:ind w:firstLine="480"/>
      </w:pPr>
      <w:r w:rsidRPr="00C4270A">
        <w:rPr>
          <w:rFonts w:hint="eastAsia"/>
        </w:rPr>
        <w:t>法定代表人</w:t>
      </w:r>
      <w:r w:rsidRPr="00C4270A">
        <w:t>：</w:t>
      </w:r>
      <w:r w:rsidRPr="00C4270A">
        <w:rPr>
          <w:rFonts w:hint="eastAsia"/>
        </w:rPr>
        <w:t>卫龙武</w:t>
      </w:r>
    </w:p>
    <w:p w14:paraId="3ACCD122" w14:textId="77777777" w:rsidR="001D6EEB" w:rsidRPr="00C4270A" w:rsidRDefault="00B813E3" w:rsidP="00811BC1">
      <w:pPr>
        <w:pStyle w:val="005"/>
        <w:spacing w:before="120"/>
        <w:ind w:firstLine="480"/>
      </w:pPr>
      <w:r w:rsidRPr="00C4270A">
        <w:rPr>
          <w:rFonts w:hint="eastAsia"/>
        </w:rPr>
        <w:t>成立时间</w:t>
      </w:r>
      <w:r w:rsidRPr="00C4270A">
        <w:t>：</w:t>
      </w:r>
      <w:r w:rsidRPr="00C4270A">
        <w:rPr>
          <w:rFonts w:hint="eastAsia"/>
        </w:rPr>
        <w:t>2013</w:t>
      </w:r>
      <w:r w:rsidRPr="00C4270A">
        <w:rPr>
          <w:rFonts w:hint="eastAsia"/>
        </w:rPr>
        <w:t>年</w:t>
      </w:r>
      <w:r w:rsidRPr="00C4270A">
        <w:rPr>
          <w:rFonts w:hint="eastAsia"/>
        </w:rPr>
        <w:t>11</w:t>
      </w:r>
      <w:r w:rsidRPr="00C4270A">
        <w:rPr>
          <w:rFonts w:hint="eastAsia"/>
        </w:rPr>
        <w:t>月</w:t>
      </w:r>
      <w:r w:rsidRPr="00C4270A">
        <w:rPr>
          <w:rFonts w:hint="eastAsia"/>
        </w:rPr>
        <w:t>14</w:t>
      </w:r>
      <w:r w:rsidRPr="00C4270A">
        <w:rPr>
          <w:rFonts w:hint="eastAsia"/>
        </w:rPr>
        <w:t>日</w:t>
      </w:r>
    </w:p>
    <w:p w14:paraId="5E7FE39C" w14:textId="77777777" w:rsidR="001D6EEB" w:rsidRPr="00C4270A" w:rsidRDefault="00B813E3" w:rsidP="00811BC1">
      <w:pPr>
        <w:pStyle w:val="005"/>
        <w:spacing w:before="120"/>
        <w:ind w:firstLine="480"/>
      </w:pPr>
      <w:r w:rsidRPr="00C4270A">
        <w:rPr>
          <w:rFonts w:hint="eastAsia"/>
        </w:rPr>
        <w:t>注册资本</w:t>
      </w:r>
      <w:r w:rsidRPr="00C4270A">
        <w:t>：</w:t>
      </w:r>
      <w:r w:rsidRPr="00C4270A">
        <w:rPr>
          <w:rFonts w:hint="eastAsia"/>
        </w:rPr>
        <w:t>3</w:t>
      </w:r>
      <w:r w:rsidRPr="00C4270A">
        <w:rPr>
          <w:rFonts w:hint="eastAsia"/>
        </w:rPr>
        <w:t>万元</w:t>
      </w:r>
    </w:p>
    <w:p w14:paraId="6B4BC4D7" w14:textId="77777777" w:rsidR="001D6EEB" w:rsidRPr="00C4270A" w:rsidRDefault="00B813E3" w:rsidP="00811BC1">
      <w:pPr>
        <w:pStyle w:val="005"/>
        <w:spacing w:before="120"/>
        <w:ind w:firstLine="480"/>
      </w:pPr>
      <w:r w:rsidRPr="00C4270A">
        <w:rPr>
          <w:rFonts w:hint="eastAsia"/>
        </w:rPr>
        <w:t>实收资本：</w:t>
      </w:r>
      <w:r w:rsidRPr="00C4270A">
        <w:rPr>
          <w:rFonts w:hint="eastAsia"/>
        </w:rPr>
        <w:t>3</w:t>
      </w:r>
      <w:r w:rsidRPr="00C4270A">
        <w:rPr>
          <w:rFonts w:hint="eastAsia"/>
        </w:rPr>
        <w:t>万元</w:t>
      </w:r>
    </w:p>
    <w:p w14:paraId="54CB5EE5" w14:textId="77777777" w:rsidR="001D6EEB" w:rsidRPr="00C4270A" w:rsidRDefault="00B813E3" w:rsidP="00811BC1">
      <w:pPr>
        <w:pStyle w:val="005"/>
        <w:spacing w:before="120"/>
        <w:ind w:firstLine="480"/>
      </w:pPr>
      <w:r w:rsidRPr="00C4270A">
        <w:rPr>
          <w:rFonts w:hint="eastAsia"/>
        </w:rPr>
        <w:t>注册地址：南京市玄武区丹凤新寓</w:t>
      </w:r>
      <w:r w:rsidRPr="00C4270A">
        <w:rPr>
          <w:rFonts w:hint="eastAsia"/>
        </w:rPr>
        <w:t>6</w:t>
      </w:r>
      <w:r w:rsidRPr="00C4270A">
        <w:rPr>
          <w:rFonts w:hint="eastAsia"/>
        </w:rPr>
        <w:t>幢五层</w:t>
      </w:r>
    </w:p>
    <w:p w14:paraId="19045B86" w14:textId="77777777" w:rsidR="001D6EEB" w:rsidRPr="00C4270A" w:rsidRDefault="00B813E3" w:rsidP="00811BC1">
      <w:pPr>
        <w:pStyle w:val="005"/>
        <w:spacing w:before="120"/>
        <w:ind w:firstLine="480"/>
      </w:pPr>
      <w:r w:rsidRPr="00C4270A">
        <w:rPr>
          <w:rFonts w:hint="eastAsia"/>
        </w:rPr>
        <w:t>经营范围</w:t>
      </w:r>
      <w:r w:rsidRPr="00C4270A">
        <w:t>：</w:t>
      </w:r>
      <w:r w:rsidRPr="00C4270A">
        <w:rPr>
          <w:rFonts w:hint="eastAsia"/>
        </w:rPr>
        <w:t>一般项目：市场营销策划；信息咨询服务（不含许可类信息咨询服务）；五金产品零售；建筑材料销售（除依法须经批准的项目外，凭营业执照依法自主开展经营活动）。</w:t>
      </w:r>
    </w:p>
    <w:p w14:paraId="5737DF79" w14:textId="77777777" w:rsidR="001D6EEB" w:rsidRPr="00C4270A" w:rsidRDefault="00B813E3" w:rsidP="00811BC1">
      <w:pPr>
        <w:pStyle w:val="005"/>
        <w:spacing w:before="120"/>
        <w:ind w:firstLine="480"/>
      </w:pPr>
      <w:r w:rsidRPr="00C4270A">
        <w:rPr>
          <w:rFonts w:hint="eastAsia"/>
        </w:rPr>
        <w:t>目前迪凯公司为投资控股公司，与发行人主营业务不存在相同或相近的情形。迪凯公司</w:t>
      </w:r>
      <w:r w:rsidRPr="00C4270A">
        <w:t>最近一年的财务数据如下：</w:t>
      </w:r>
    </w:p>
    <w:p w14:paraId="1584FCDA" w14:textId="77777777" w:rsidR="001D6EEB" w:rsidRPr="00C4270A" w:rsidRDefault="00B813E3" w:rsidP="00811BC1">
      <w:pPr>
        <w:pStyle w:val="009"/>
      </w:pPr>
      <w:r w:rsidRPr="00C4270A">
        <w:t>单位：万元</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3601"/>
        <w:gridCol w:w="4927"/>
      </w:tblGrid>
      <w:tr w:rsidR="001D6EEB" w:rsidRPr="005A6012" w14:paraId="65397050" w14:textId="77777777" w:rsidTr="00272CE0">
        <w:trPr>
          <w:trHeight w:val="340"/>
          <w:jc w:val="center"/>
        </w:trPr>
        <w:tc>
          <w:tcPr>
            <w:tcW w:w="2111" w:type="pct"/>
            <w:shd w:val="clear" w:color="auto" w:fill="auto"/>
            <w:vAlign w:val="center"/>
          </w:tcPr>
          <w:p w14:paraId="29E4ED25"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项目</w:t>
            </w:r>
          </w:p>
        </w:tc>
        <w:tc>
          <w:tcPr>
            <w:tcW w:w="2889" w:type="pct"/>
            <w:shd w:val="clear" w:color="auto" w:fill="auto"/>
            <w:vAlign w:val="center"/>
          </w:tcPr>
          <w:p w14:paraId="4E6A75E3"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2019</w:t>
            </w:r>
            <w:r w:rsidRPr="005A6012">
              <w:rPr>
                <w:rFonts w:ascii="Times New Roman" w:hAnsi="Times New Roman"/>
                <w:b/>
                <w:bCs/>
                <w:kern w:val="0"/>
                <w:szCs w:val="21"/>
              </w:rPr>
              <w:t>年</w:t>
            </w:r>
            <w:r w:rsidRPr="005A6012">
              <w:rPr>
                <w:rFonts w:ascii="Times New Roman" w:hAnsi="Times New Roman"/>
                <w:b/>
                <w:kern w:val="0"/>
                <w:szCs w:val="21"/>
              </w:rPr>
              <w:t>12</w:t>
            </w:r>
            <w:r w:rsidRPr="005A6012">
              <w:rPr>
                <w:rFonts w:ascii="Times New Roman" w:hAnsi="Times New Roman"/>
                <w:b/>
                <w:bCs/>
                <w:kern w:val="0"/>
                <w:szCs w:val="21"/>
              </w:rPr>
              <w:t>月</w:t>
            </w:r>
            <w:r w:rsidRPr="005A6012">
              <w:rPr>
                <w:rFonts w:ascii="Times New Roman" w:hAnsi="Times New Roman"/>
                <w:b/>
                <w:kern w:val="0"/>
                <w:szCs w:val="21"/>
              </w:rPr>
              <w:t>31</w:t>
            </w:r>
            <w:r w:rsidRPr="005A6012">
              <w:rPr>
                <w:rFonts w:ascii="Times New Roman" w:hAnsi="Times New Roman"/>
                <w:b/>
                <w:bCs/>
                <w:kern w:val="0"/>
                <w:szCs w:val="21"/>
              </w:rPr>
              <w:t>日</w:t>
            </w:r>
            <w:r w:rsidRPr="005A6012">
              <w:rPr>
                <w:rFonts w:ascii="Times New Roman" w:hAnsi="Times New Roman"/>
                <w:b/>
                <w:kern w:val="0"/>
                <w:szCs w:val="21"/>
              </w:rPr>
              <w:t>/2019</w:t>
            </w:r>
            <w:r w:rsidRPr="005A6012">
              <w:rPr>
                <w:rFonts w:ascii="Times New Roman" w:hAnsi="Times New Roman"/>
                <w:b/>
                <w:bCs/>
                <w:kern w:val="0"/>
                <w:szCs w:val="21"/>
              </w:rPr>
              <w:t>年度</w:t>
            </w:r>
          </w:p>
        </w:tc>
      </w:tr>
      <w:tr w:rsidR="001D6EEB" w:rsidRPr="005A6012" w14:paraId="44B62627" w14:textId="77777777" w:rsidTr="00272CE0">
        <w:trPr>
          <w:trHeight w:val="340"/>
          <w:jc w:val="center"/>
        </w:trPr>
        <w:tc>
          <w:tcPr>
            <w:tcW w:w="2111" w:type="pct"/>
            <w:shd w:val="clear" w:color="auto" w:fill="auto"/>
            <w:vAlign w:val="center"/>
          </w:tcPr>
          <w:p w14:paraId="679687A6" w14:textId="77777777" w:rsidR="001D6EEB" w:rsidRPr="005A6012" w:rsidRDefault="00B813E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总资产</w:t>
            </w:r>
          </w:p>
        </w:tc>
        <w:tc>
          <w:tcPr>
            <w:tcW w:w="2889" w:type="pct"/>
            <w:shd w:val="clear" w:color="auto" w:fill="auto"/>
            <w:vAlign w:val="center"/>
          </w:tcPr>
          <w:p w14:paraId="14DEDC4D" w14:textId="77777777" w:rsidR="001D6EEB" w:rsidRPr="005A6012" w:rsidRDefault="00B813E3" w:rsidP="001A7649">
            <w:pPr>
              <w:widowControl/>
              <w:adjustRightInd w:val="0"/>
              <w:snapToGrid w:val="0"/>
              <w:jc w:val="right"/>
              <w:rPr>
                <w:rFonts w:ascii="Times New Roman" w:hAnsi="Times New Roman"/>
                <w:color w:val="000000"/>
                <w:szCs w:val="21"/>
              </w:rPr>
            </w:pPr>
            <w:r w:rsidRPr="005A6012">
              <w:rPr>
                <w:rFonts w:ascii="Times New Roman" w:hAnsi="Times New Roman"/>
                <w:color w:val="000000"/>
                <w:szCs w:val="21"/>
              </w:rPr>
              <w:t>595.67</w:t>
            </w:r>
          </w:p>
        </w:tc>
      </w:tr>
      <w:tr w:rsidR="001D6EEB" w:rsidRPr="005A6012" w14:paraId="7AC919EC" w14:textId="77777777" w:rsidTr="00272CE0">
        <w:trPr>
          <w:trHeight w:val="340"/>
          <w:jc w:val="center"/>
        </w:trPr>
        <w:tc>
          <w:tcPr>
            <w:tcW w:w="2111" w:type="pct"/>
            <w:shd w:val="clear" w:color="auto" w:fill="auto"/>
            <w:vAlign w:val="center"/>
          </w:tcPr>
          <w:p w14:paraId="1AE27824" w14:textId="77777777" w:rsidR="001D6EEB" w:rsidRPr="005A6012" w:rsidRDefault="00B813E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净资产</w:t>
            </w:r>
          </w:p>
        </w:tc>
        <w:tc>
          <w:tcPr>
            <w:tcW w:w="2889" w:type="pct"/>
            <w:shd w:val="clear" w:color="auto" w:fill="auto"/>
            <w:vAlign w:val="center"/>
          </w:tcPr>
          <w:p w14:paraId="7D27CBF9" w14:textId="77777777" w:rsidR="001D6EEB" w:rsidRPr="005A6012" w:rsidRDefault="00B813E3" w:rsidP="001A7649">
            <w:pPr>
              <w:widowControl/>
              <w:adjustRightInd w:val="0"/>
              <w:snapToGrid w:val="0"/>
              <w:jc w:val="right"/>
              <w:rPr>
                <w:rFonts w:ascii="Times New Roman" w:hAnsi="Times New Roman"/>
                <w:color w:val="000000"/>
                <w:szCs w:val="21"/>
              </w:rPr>
            </w:pPr>
            <w:r w:rsidRPr="005A6012">
              <w:rPr>
                <w:rFonts w:ascii="Times New Roman" w:hAnsi="Times New Roman"/>
                <w:color w:val="000000"/>
                <w:szCs w:val="21"/>
              </w:rPr>
              <w:t>-42.83</w:t>
            </w:r>
          </w:p>
        </w:tc>
      </w:tr>
      <w:tr w:rsidR="001D6EEB" w:rsidRPr="005A6012" w14:paraId="687B5D8C" w14:textId="77777777" w:rsidTr="00272CE0">
        <w:trPr>
          <w:trHeight w:val="340"/>
          <w:jc w:val="center"/>
        </w:trPr>
        <w:tc>
          <w:tcPr>
            <w:tcW w:w="2111" w:type="pct"/>
            <w:shd w:val="clear" w:color="auto" w:fill="auto"/>
            <w:vAlign w:val="center"/>
          </w:tcPr>
          <w:p w14:paraId="0FF4665A" w14:textId="77777777" w:rsidR="001D6EEB" w:rsidRPr="005A6012" w:rsidRDefault="00B813E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净利润</w:t>
            </w:r>
          </w:p>
        </w:tc>
        <w:tc>
          <w:tcPr>
            <w:tcW w:w="2889" w:type="pct"/>
            <w:shd w:val="clear" w:color="auto" w:fill="auto"/>
            <w:vAlign w:val="center"/>
          </w:tcPr>
          <w:p w14:paraId="2E0748AA" w14:textId="77777777" w:rsidR="001D6EEB" w:rsidRPr="005A6012" w:rsidRDefault="00B813E3" w:rsidP="001A7649">
            <w:pPr>
              <w:widowControl/>
              <w:adjustRightInd w:val="0"/>
              <w:snapToGrid w:val="0"/>
              <w:jc w:val="right"/>
              <w:rPr>
                <w:rFonts w:ascii="Times New Roman" w:hAnsi="Times New Roman"/>
                <w:color w:val="000000"/>
                <w:szCs w:val="21"/>
              </w:rPr>
            </w:pPr>
            <w:r w:rsidRPr="005A6012">
              <w:rPr>
                <w:rFonts w:ascii="Times New Roman" w:hAnsi="Times New Roman"/>
                <w:color w:val="000000"/>
                <w:szCs w:val="21"/>
              </w:rPr>
              <w:t>-8.16</w:t>
            </w:r>
          </w:p>
        </w:tc>
      </w:tr>
    </w:tbl>
    <w:p w14:paraId="5FC0C21D" w14:textId="77777777" w:rsidR="001D6EEB" w:rsidRPr="00C4270A" w:rsidRDefault="00B813E3" w:rsidP="00811BC1">
      <w:pPr>
        <w:pStyle w:val="006"/>
        <w:ind w:firstLine="420"/>
      </w:pPr>
      <w:r w:rsidRPr="00C4270A">
        <w:rPr>
          <w:rFonts w:hint="eastAsia"/>
        </w:rPr>
        <w:t>注</w:t>
      </w:r>
      <w:r w:rsidRPr="00C4270A">
        <w:t>：以上数据未经审计</w:t>
      </w:r>
      <w:r w:rsidRPr="00C4270A">
        <w:rPr>
          <w:rFonts w:hint="eastAsia"/>
        </w:rPr>
        <w:t>。</w:t>
      </w:r>
    </w:p>
    <w:p w14:paraId="00E3AEDA" w14:textId="77777777" w:rsidR="001D6EEB" w:rsidRPr="00C4270A" w:rsidRDefault="00B813E3" w:rsidP="00811BC1">
      <w:pPr>
        <w:pStyle w:val="004"/>
        <w:spacing w:before="120"/>
        <w:ind w:firstLine="482"/>
      </w:pPr>
      <w:r w:rsidRPr="00C4270A">
        <w:t>3</w:t>
      </w:r>
      <w:r w:rsidRPr="00C4270A">
        <w:rPr>
          <w:rFonts w:hint="eastAsia"/>
        </w:rPr>
        <w:t>、南京博壹汇投资中心（有限合伙）</w:t>
      </w:r>
    </w:p>
    <w:p w14:paraId="39B78C48" w14:textId="77777777" w:rsidR="001D6EEB" w:rsidRPr="00C4270A" w:rsidRDefault="00B813E3" w:rsidP="00811BC1">
      <w:pPr>
        <w:pStyle w:val="005"/>
        <w:spacing w:before="120"/>
        <w:ind w:firstLine="480"/>
      </w:pPr>
      <w:r w:rsidRPr="00C4270A">
        <w:rPr>
          <w:rFonts w:hint="eastAsia"/>
        </w:rPr>
        <w:t>执行事务合伙人</w:t>
      </w:r>
      <w:r w:rsidRPr="00C4270A">
        <w:t>：</w:t>
      </w:r>
      <w:r w:rsidRPr="00C4270A">
        <w:rPr>
          <w:rFonts w:hint="eastAsia"/>
        </w:rPr>
        <w:t>卫海</w:t>
      </w:r>
    </w:p>
    <w:p w14:paraId="518D6AA4" w14:textId="77777777" w:rsidR="001D6EEB" w:rsidRPr="00C4270A" w:rsidRDefault="00B813E3" w:rsidP="00811BC1">
      <w:pPr>
        <w:pStyle w:val="005"/>
        <w:spacing w:before="120"/>
        <w:ind w:firstLine="480"/>
      </w:pPr>
      <w:r w:rsidRPr="00C4270A">
        <w:rPr>
          <w:rFonts w:hint="eastAsia"/>
        </w:rPr>
        <w:lastRenderedPageBreak/>
        <w:t>成立时间</w:t>
      </w:r>
      <w:r w:rsidRPr="00C4270A">
        <w:t>：</w:t>
      </w:r>
      <w:r w:rsidRPr="00C4270A">
        <w:rPr>
          <w:rFonts w:hint="eastAsia"/>
        </w:rPr>
        <w:t>20</w:t>
      </w:r>
      <w:r w:rsidRPr="00C4270A">
        <w:t>15</w:t>
      </w:r>
      <w:r w:rsidRPr="00C4270A">
        <w:rPr>
          <w:rFonts w:hint="eastAsia"/>
        </w:rPr>
        <w:t>年</w:t>
      </w:r>
      <w:r w:rsidRPr="00C4270A">
        <w:rPr>
          <w:rFonts w:hint="eastAsia"/>
        </w:rPr>
        <w:t>3</w:t>
      </w:r>
      <w:r w:rsidRPr="00C4270A">
        <w:rPr>
          <w:rFonts w:hint="eastAsia"/>
        </w:rPr>
        <w:t>月</w:t>
      </w:r>
      <w:r w:rsidRPr="00C4270A">
        <w:rPr>
          <w:rFonts w:hint="eastAsia"/>
        </w:rPr>
        <w:t>2</w:t>
      </w:r>
      <w:r w:rsidRPr="00C4270A">
        <w:rPr>
          <w:rFonts w:hint="eastAsia"/>
        </w:rPr>
        <w:t>日</w:t>
      </w:r>
    </w:p>
    <w:p w14:paraId="3940FBA2" w14:textId="77777777" w:rsidR="001D6EEB" w:rsidRPr="00C4270A" w:rsidRDefault="00B813E3" w:rsidP="00811BC1">
      <w:pPr>
        <w:pStyle w:val="005"/>
        <w:spacing w:before="120"/>
        <w:ind w:firstLine="480"/>
        <w:rPr>
          <w:szCs w:val="24"/>
        </w:rPr>
      </w:pPr>
      <w:r w:rsidRPr="00C4270A">
        <w:rPr>
          <w:rFonts w:hint="eastAsia"/>
          <w:szCs w:val="24"/>
        </w:rPr>
        <w:t>认缴金额</w:t>
      </w:r>
      <w:r w:rsidRPr="00C4270A">
        <w:rPr>
          <w:szCs w:val="24"/>
        </w:rPr>
        <w:t>：</w:t>
      </w:r>
      <w:r w:rsidRPr="00C4270A">
        <w:rPr>
          <w:rFonts w:hint="eastAsia"/>
          <w:szCs w:val="24"/>
        </w:rPr>
        <w:t>4</w:t>
      </w:r>
      <w:r w:rsidRPr="00C4270A">
        <w:rPr>
          <w:szCs w:val="24"/>
        </w:rPr>
        <w:t>80</w:t>
      </w:r>
      <w:r w:rsidRPr="00C4270A">
        <w:rPr>
          <w:rFonts w:hint="eastAsia"/>
          <w:szCs w:val="24"/>
        </w:rPr>
        <w:t>万元</w:t>
      </w:r>
    </w:p>
    <w:p w14:paraId="0D023877" w14:textId="77777777" w:rsidR="001D6EEB" w:rsidRPr="00C4270A" w:rsidRDefault="00B813E3" w:rsidP="00811BC1">
      <w:pPr>
        <w:pStyle w:val="005"/>
        <w:spacing w:before="120"/>
        <w:ind w:firstLine="480"/>
        <w:rPr>
          <w:szCs w:val="24"/>
        </w:rPr>
      </w:pPr>
      <w:r w:rsidRPr="00C4270A">
        <w:rPr>
          <w:rFonts w:hint="eastAsia"/>
          <w:szCs w:val="24"/>
        </w:rPr>
        <w:t>实际缴纳金额：</w:t>
      </w:r>
      <w:r w:rsidRPr="00C4270A">
        <w:rPr>
          <w:rFonts w:hint="eastAsia"/>
          <w:szCs w:val="24"/>
        </w:rPr>
        <w:t>4</w:t>
      </w:r>
      <w:r w:rsidRPr="00C4270A">
        <w:rPr>
          <w:szCs w:val="24"/>
        </w:rPr>
        <w:t>80</w:t>
      </w:r>
      <w:r w:rsidRPr="00C4270A">
        <w:rPr>
          <w:rFonts w:hint="eastAsia"/>
          <w:szCs w:val="24"/>
        </w:rPr>
        <w:t>万元</w:t>
      </w:r>
    </w:p>
    <w:p w14:paraId="293CF311" w14:textId="77777777" w:rsidR="001D6EEB" w:rsidRPr="00C4270A" w:rsidRDefault="00B813E3" w:rsidP="00811BC1">
      <w:pPr>
        <w:pStyle w:val="005"/>
        <w:spacing w:before="120"/>
        <w:ind w:firstLine="480"/>
        <w:rPr>
          <w:b/>
          <w:bCs/>
          <w:szCs w:val="24"/>
        </w:rPr>
      </w:pPr>
      <w:r w:rsidRPr="00C4270A">
        <w:rPr>
          <w:rFonts w:hint="eastAsia"/>
          <w:bCs/>
          <w:szCs w:val="24"/>
        </w:rPr>
        <w:t>主要经营场所：</w:t>
      </w:r>
      <w:r w:rsidRPr="00C4270A">
        <w:rPr>
          <w:rFonts w:hint="eastAsia"/>
          <w:szCs w:val="24"/>
        </w:rPr>
        <w:t>南京市江北新区高科五路</w:t>
      </w:r>
      <w:r w:rsidRPr="00C4270A">
        <w:rPr>
          <w:rFonts w:hint="eastAsia"/>
          <w:szCs w:val="24"/>
        </w:rPr>
        <w:t>5</w:t>
      </w:r>
      <w:r w:rsidRPr="00C4270A">
        <w:rPr>
          <w:rFonts w:hint="eastAsia"/>
          <w:szCs w:val="24"/>
        </w:rPr>
        <w:t>号</w:t>
      </w:r>
      <w:r w:rsidRPr="00C4270A">
        <w:rPr>
          <w:rFonts w:hint="eastAsia"/>
          <w:szCs w:val="24"/>
        </w:rPr>
        <w:t>29</w:t>
      </w:r>
      <w:r w:rsidRPr="00C4270A">
        <w:rPr>
          <w:rFonts w:hint="eastAsia"/>
          <w:szCs w:val="24"/>
        </w:rPr>
        <w:t>栋</w:t>
      </w:r>
      <w:r w:rsidRPr="00C4270A">
        <w:rPr>
          <w:rFonts w:hint="eastAsia"/>
          <w:szCs w:val="24"/>
        </w:rPr>
        <w:t>410-59</w:t>
      </w:r>
      <w:r w:rsidRPr="00C4270A">
        <w:rPr>
          <w:rFonts w:hint="eastAsia"/>
          <w:szCs w:val="24"/>
        </w:rPr>
        <w:t>室</w:t>
      </w:r>
    </w:p>
    <w:p w14:paraId="224591BE" w14:textId="77777777" w:rsidR="001D6EEB" w:rsidRPr="00C4270A" w:rsidRDefault="00B813E3" w:rsidP="00811BC1">
      <w:pPr>
        <w:pStyle w:val="005"/>
        <w:spacing w:before="120"/>
        <w:ind w:firstLine="480"/>
        <w:rPr>
          <w:szCs w:val="24"/>
        </w:rPr>
      </w:pPr>
      <w:r w:rsidRPr="00C4270A">
        <w:rPr>
          <w:rFonts w:hint="eastAsia"/>
          <w:szCs w:val="24"/>
        </w:rPr>
        <w:t>经营范围</w:t>
      </w:r>
      <w:r w:rsidRPr="00C4270A">
        <w:rPr>
          <w:szCs w:val="24"/>
        </w:rPr>
        <w:t>：</w:t>
      </w:r>
      <w:r w:rsidRPr="00C4270A">
        <w:rPr>
          <w:rFonts w:hint="eastAsia"/>
          <w:szCs w:val="24"/>
        </w:rPr>
        <w:t>投资及管理；商务信息咨询；市场营销策划。（依法须经批准的项目，经相关部门批准后方可开展经营活动）。</w:t>
      </w:r>
    </w:p>
    <w:p w14:paraId="61F4F333" w14:textId="77777777" w:rsidR="001D6EEB" w:rsidRPr="00C4270A" w:rsidRDefault="00B813E3" w:rsidP="00811BC1">
      <w:pPr>
        <w:pStyle w:val="005"/>
        <w:spacing w:before="120"/>
        <w:ind w:firstLine="480"/>
        <w:rPr>
          <w:szCs w:val="24"/>
        </w:rPr>
      </w:pPr>
      <w:r w:rsidRPr="00C4270A">
        <w:rPr>
          <w:rFonts w:hint="eastAsia"/>
          <w:szCs w:val="24"/>
        </w:rPr>
        <w:t>目前博壹汇为</w:t>
      </w:r>
      <w:r w:rsidR="00F83591">
        <w:rPr>
          <w:rFonts w:hint="eastAsia"/>
          <w:szCs w:val="24"/>
        </w:rPr>
        <w:t>发行人</w:t>
      </w:r>
      <w:r w:rsidR="00503483" w:rsidRPr="00C4270A">
        <w:rPr>
          <w:color w:val="000000"/>
          <w:szCs w:val="24"/>
          <w:shd w:val="clear" w:color="auto" w:fill="FFFFFF"/>
        </w:rPr>
        <w:t>员工持股管理平台</w:t>
      </w:r>
      <w:r w:rsidR="00B022BA">
        <w:rPr>
          <w:rFonts w:hint="eastAsia"/>
          <w:szCs w:val="24"/>
        </w:rPr>
        <w:t>，</w:t>
      </w:r>
      <w:r w:rsidR="00B022BA">
        <w:rPr>
          <w:szCs w:val="24"/>
        </w:rPr>
        <w:t>无实际业务</w:t>
      </w:r>
      <w:r w:rsidRPr="00C4270A">
        <w:rPr>
          <w:rFonts w:hint="eastAsia"/>
          <w:szCs w:val="24"/>
        </w:rPr>
        <w:t>，与发行人主营业务不存在相同或相近的情形。博壹汇</w:t>
      </w:r>
      <w:r w:rsidRPr="00C4270A">
        <w:rPr>
          <w:szCs w:val="24"/>
        </w:rPr>
        <w:t>最近一年的财务数据如下：</w:t>
      </w:r>
    </w:p>
    <w:p w14:paraId="0D22C8D1" w14:textId="77777777" w:rsidR="001D6EEB" w:rsidRPr="00C4270A" w:rsidRDefault="00B813E3" w:rsidP="00811BC1">
      <w:pPr>
        <w:pStyle w:val="009"/>
      </w:pPr>
      <w:r w:rsidRPr="00C4270A">
        <w:t>单位：万元</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3601"/>
        <w:gridCol w:w="4927"/>
      </w:tblGrid>
      <w:tr w:rsidR="001D6EEB" w:rsidRPr="005A6012" w14:paraId="6E3CEFC3" w14:textId="77777777" w:rsidTr="00272CE0">
        <w:trPr>
          <w:trHeight w:val="340"/>
          <w:jc w:val="center"/>
        </w:trPr>
        <w:tc>
          <w:tcPr>
            <w:tcW w:w="2111" w:type="pct"/>
            <w:shd w:val="clear" w:color="auto" w:fill="auto"/>
            <w:vAlign w:val="center"/>
          </w:tcPr>
          <w:p w14:paraId="0A7EB2E0"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项目</w:t>
            </w:r>
          </w:p>
        </w:tc>
        <w:tc>
          <w:tcPr>
            <w:tcW w:w="2889" w:type="pct"/>
            <w:shd w:val="clear" w:color="auto" w:fill="auto"/>
            <w:vAlign w:val="center"/>
          </w:tcPr>
          <w:p w14:paraId="39A0F0A6"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2019</w:t>
            </w:r>
            <w:r w:rsidRPr="005A6012">
              <w:rPr>
                <w:rFonts w:ascii="Times New Roman" w:hAnsi="Times New Roman"/>
                <w:b/>
                <w:bCs/>
                <w:kern w:val="0"/>
                <w:szCs w:val="21"/>
              </w:rPr>
              <w:t>年</w:t>
            </w:r>
            <w:r w:rsidRPr="005A6012">
              <w:rPr>
                <w:rFonts w:ascii="Times New Roman" w:hAnsi="Times New Roman"/>
                <w:b/>
                <w:kern w:val="0"/>
                <w:szCs w:val="21"/>
              </w:rPr>
              <w:t>12</w:t>
            </w:r>
            <w:r w:rsidRPr="005A6012">
              <w:rPr>
                <w:rFonts w:ascii="Times New Roman" w:hAnsi="Times New Roman"/>
                <w:b/>
                <w:bCs/>
                <w:kern w:val="0"/>
                <w:szCs w:val="21"/>
              </w:rPr>
              <w:t>月</w:t>
            </w:r>
            <w:r w:rsidRPr="005A6012">
              <w:rPr>
                <w:rFonts w:ascii="Times New Roman" w:hAnsi="Times New Roman"/>
                <w:b/>
                <w:kern w:val="0"/>
                <w:szCs w:val="21"/>
              </w:rPr>
              <w:t>31</w:t>
            </w:r>
            <w:r w:rsidRPr="005A6012">
              <w:rPr>
                <w:rFonts w:ascii="Times New Roman" w:hAnsi="Times New Roman"/>
                <w:b/>
                <w:bCs/>
                <w:kern w:val="0"/>
                <w:szCs w:val="21"/>
              </w:rPr>
              <w:t>日</w:t>
            </w:r>
            <w:r w:rsidRPr="005A6012">
              <w:rPr>
                <w:rFonts w:ascii="Times New Roman" w:hAnsi="Times New Roman"/>
                <w:b/>
                <w:kern w:val="0"/>
                <w:szCs w:val="21"/>
              </w:rPr>
              <w:t>/2019</w:t>
            </w:r>
            <w:r w:rsidRPr="005A6012">
              <w:rPr>
                <w:rFonts w:ascii="Times New Roman" w:hAnsi="Times New Roman"/>
                <w:b/>
                <w:bCs/>
                <w:kern w:val="0"/>
                <w:szCs w:val="21"/>
              </w:rPr>
              <w:t>年度</w:t>
            </w:r>
          </w:p>
        </w:tc>
      </w:tr>
      <w:tr w:rsidR="001D6EEB" w:rsidRPr="005A6012" w14:paraId="44281567" w14:textId="77777777" w:rsidTr="00272CE0">
        <w:trPr>
          <w:trHeight w:val="340"/>
          <w:jc w:val="center"/>
        </w:trPr>
        <w:tc>
          <w:tcPr>
            <w:tcW w:w="2111" w:type="pct"/>
            <w:shd w:val="clear" w:color="auto" w:fill="auto"/>
            <w:vAlign w:val="center"/>
          </w:tcPr>
          <w:p w14:paraId="32C6F56A" w14:textId="77777777" w:rsidR="001D6EEB" w:rsidRPr="005A6012" w:rsidRDefault="00B813E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总资产</w:t>
            </w:r>
          </w:p>
        </w:tc>
        <w:tc>
          <w:tcPr>
            <w:tcW w:w="2889" w:type="pct"/>
            <w:shd w:val="clear" w:color="auto" w:fill="auto"/>
            <w:vAlign w:val="center"/>
          </w:tcPr>
          <w:p w14:paraId="15C1BACD" w14:textId="77777777" w:rsidR="001D6EEB" w:rsidRPr="005A6012" w:rsidRDefault="00B813E3" w:rsidP="001A7649">
            <w:pPr>
              <w:widowControl/>
              <w:adjustRightInd w:val="0"/>
              <w:snapToGrid w:val="0"/>
              <w:jc w:val="right"/>
              <w:rPr>
                <w:rFonts w:ascii="Times New Roman" w:hAnsi="Times New Roman"/>
                <w:color w:val="000000"/>
                <w:szCs w:val="21"/>
              </w:rPr>
            </w:pPr>
            <w:r w:rsidRPr="005A6012">
              <w:rPr>
                <w:rFonts w:ascii="Times New Roman" w:hAnsi="Times New Roman"/>
                <w:color w:val="000000"/>
                <w:szCs w:val="21"/>
              </w:rPr>
              <w:t>480.76</w:t>
            </w:r>
          </w:p>
        </w:tc>
      </w:tr>
      <w:tr w:rsidR="001D6EEB" w:rsidRPr="005A6012" w14:paraId="24F218D0" w14:textId="77777777" w:rsidTr="00272CE0">
        <w:trPr>
          <w:trHeight w:val="340"/>
          <w:jc w:val="center"/>
        </w:trPr>
        <w:tc>
          <w:tcPr>
            <w:tcW w:w="2111" w:type="pct"/>
            <w:shd w:val="clear" w:color="auto" w:fill="auto"/>
            <w:vAlign w:val="center"/>
          </w:tcPr>
          <w:p w14:paraId="50C9DC78" w14:textId="77777777" w:rsidR="001D6EEB" w:rsidRPr="005A6012" w:rsidRDefault="00B813E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净资产</w:t>
            </w:r>
          </w:p>
        </w:tc>
        <w:tc>
          <w:tcPr>
            <w:tcW w:w="2889" w:type="pct"/>
            <w:shd w:val="clear" w:color="auto" w:fill="auto"/>
            <w:vAlign w:val="center"/>
          </w:tcPr>
          <w:p w14:paraId="6B1BCF71" w14:textId="77777777" w:rsidR="001D6EEB" w:rsidRPr="005A6012" w:rsidRDefault="00B813E3" w:rsidP="001A7649">
            <w:pPr>
              <w:widowControl/>
              <w:adjustRightInd w:val="0"/>
              <w:snapToGrid w:val="0"/>
              <w:jc w:val="right"/>
              <w:rPr>
                <w:rFonts w:ascii="Times New Roman" w:hAnsi="Times New Roman"/>
                <w:color w:val="000000"/>
                <w:szCs w:val="21"/>
              </w:rPr>
            </w:pPr>
            <w:r w:rsidRPr="005A6012">
              <w:rPr>
                <w:rFonts w:ascii="Times New Roman" w:hAnsi="Times New Roman"/>
                <w:color w:val="000000"/>
                <w:szCs w:val="21"/>
              </w:rPr>
              <w:t>478.76</w:t>
            </w:r>
          </w:p>
        </w:tc>
      </w:tr>
      <w:tr w:rsidR="001D6EEB" w:rsidRPr="005A6012" w14:paraId="4FF49F36" w14:textId="77777777" w:rsidTr="00272CE0">
        <w:trPr>
          <w:trHeight w:val="340"/>
          <w:jc w:val="center"/>
        </w:trPr>
        <w:tc>
          <w:tcPr>
            <w:tcW w:w="2111" w:type="pct"/>
            <w:shd w:val="clear" w:color="auto" w:fill="auto"/>
            <w:vAlign w:val="center"/>
          </w:tcPr>
          <w:p w14:paraId="76AEB9A7" w14:textId="77777777" w:rsidR="001D6EEB" w:rsidRPr="005A6012" w:rsidRDefault="00B813E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净利润</w:t>
            </w:r>
          </w:p>
        </w:tc>
        <w:tc>
          <w:tcPr>
            <w:tcW w:w="2889" w:type="pct"/>
            <w:shd w:val="clear" w:color="auto" w:fill="auto"/>
            <w:vAlign w:val="center"/>
          </w:tcPr>
          <w:p w14:paraId="2815308F" w14:textId="77777777" w:rsidR="001D6EEB" w:rsidRPr="005A6012" w:rsidRDefault="00B813E3" w:rsidP="001A7649">
            <w:pPr>
              <w:widowControl/>
              <w:adjustRightInd w:val="0"/>
              <w:snapToGrid w:val="0"/>
              <w:jc w:val="right"/>
              <w:rPr>
                <w:rFonts w:ascii="Times New Roman" w:hAnsi="Times New Roman"/>
                <w:color w:val="000000"/>
                <w:szCs w:val="21"/>
              </w:rPr>
            </w:pPr>
            <w:r w:rsidRPr="005A6012">
              <w:rPr>
                <w:rFonts w:ascii="Times New Roman" w:hAnsi="Times New Roman"/>
                <w:color w:val="000000"/>
                <w:szCs w:val="21"/>
              </w:rPr>
              <w:t>-0.08</w:t>
            </w:r>
          </w:p>
        </w:tc>
      </w:tr>
    </w:tbl>
    <w:p w14:paraId="768CBC78" w14:textId="77777777" w:rsidR="001D6EEB" w:rsidRPr="00C4270A" w:rsidRDefault="00B813E3" w:rsidP="00811BC1">
      <w:pPr>
        <w:pStyle w:val="006"/>
        <w:ind w:firstLine="420"/>
      </w:pPr>
      <w:r w:rsidRPr="00C4270A">
        <w:rPr>
          <w:rFonts w:hint="eastAsia"/>
        </w:rPr>
        <w:t>注</w:t>
      </w:r>
      <w:r w:rsidRPr="00C4270A">
        <w:t>：以上数据未经审计</w:t>
      </w:r>
      <w:r w:rsidRPr="00C4270A">
        <w:rPr>
          <w:rFonts w:hint="eastAsia"/>
        </w:rPr>
        <w:t>。</w:t>
      </w:r>
    </w:p>
    <w:p w14:paraId="10275057" w14:textId="77777777" w:rsidR="001D6EEB" w:rsidRPr="00C4270A" w:rsidRDefault="00B813E3" w:rsidP="00811BC1">
      <w:pPr>
        <w:pStyle w:val="004"/>
        <w:spacing w:before="120"/>
        <w:ind w:firstLine="482"/>
      </w:pPr>
      <w:r w:rsidRPr="00C4270A">
        <w:t>4</w:t>
      </w:r>
      <w:r w:rsidRPr="00C4270A">
        <w:rPr>
          <w:rFonts w:hint="eastAsia"/>
        </w:rPr>
        <w:t>、泰安世界之窗科技有限责任公司</w:t>
      </w:r>
    </w:p>
    <w:p w14:paraId="4F41E01D" w14:textId="77777777" w:rsidR="001D6EEB" w:rsidRPr="00C4270A" w:rsidRDefault="00B813E3" w:rsidP="00811BC1">
      <w:pPr>
        <w:pStyle w:val="005"/>
        <w:spacing w:before="120"/>
        <w:ind w:firstLine="480"/>
      </w:pPr>
      <w:r w:rsidRPr="00C4270A">
        <w:rPr>
          <w:rFonts w:hint="eastAsia"/>
        </w:rPr>
        <w:t>法定代表人</w:t>
      </w:r>
      <w:r w:rsidRPr="00C4270A">
        <w:t>：</w:t>
      </w:r>
      <w:r w:rsidR="002D7984">
        <w:rPr>
          <w:rFonts w:hint="eastAsia"/>
        </w:rPr>
        <w:t>卫龙武</w:t>
      </w:r>
    </w:p>
    <w:p w14:paraId="2D3F8F74" w14:textId="77777777" w:rsidR="001D6EEB" w:rsidRPr="00C4270A" w:rsidRDefault="00B813E3" w:rsidP="00811BC1">
      <w:pPr>
        <w:pStyle w:val="005"/>
        <w:spacing w:before="120"/>
        <w:ind w:firstLine="480"/>
      </w:pPr>
      <w:r w:rsidRPr="00C4270A">
        <w:rPr>
          <w:rFonts w:hint="eastAsia"/>
        </w:rPr>
        <w:t>成立时间</w:t>
      </w:r>
      <w:r w:rsidRPr="00C4270A">
        <w:t>：</w:t>
      </w:r>
      <w:r w:rsidRPr="00C4270A">
        <w:rPr>
          <w:rFonts w:hint="eastAsia"/>
        </w:rPr>
        <w:t>20</w:t>
      </w:r>
      <w:r w:rsidRPr="00C4270A">
        <w:t>07</w:t>
      </w:r>
      <w:r w:rsidRPr="00C4270A">
        <w:rPr>
          <w:rFonts w:hint="eastAsia"/>
        </w:rPr>
        <w:t>年</w:t>
      </w:r>
      <w:r w:rsidRPr="00C4270A">
        <w:rPr>
          <w:rFonts w:hint="eastAsia"/>
        </w:rPr>
        <w:t>10</w:t>
      </w:r>
      <w:r w:rsidRPr="00C4270A">
        <w:rPr>
          <w:rFonts w:hint="eastAsia"/>
        </w:rPr>
        <w:t>月</w:t>
      </w:r>
      <w:r w:rsidRPr="00C4270A">
        <w:rPr>
          <w:rFonts w:hint="eastAsia"/>
        </w:rPr>
        <w:t>12</w:t>
      </w:r>
      <w:r w:rsidRPr="00C4270A">
        <w:rPr>
          <w:rFonts w:hint="eastAsia"/>
        </w:rPr>
        <w:t>日</w:t>
      </w:r>
    </w:p>
    <w:p w14:paraId="7A6F2396" w14:textId="77777777" w:rsidR="001D6EEB" w:rsidRPr="00C4270A" w:rsidRDefault="00B813E3" w:rsidP="00811BC1">
      <w:pPr>
        <w:pStyle w:val="005"/>
        <w:spacing w:before="120"/>
        <w:ind w:firstLine="480"/>
      </w:pPr>
      <w:r w:rsidRPr="00C4270A">
        <w:rPr>
          <w:rFonts w:hint="eastAsia"/>
        </w:rPr>
        <w:t>注册资本</w:t>
      </w:r>
      <w:r w:rsidRPr="00C4270A">
        <w:t>：</w:t>
      </w:r>
      <w:r w:rsidRPr="00C4270A">
        <w:t>4</w:t>
      </w:r>
      <w:r w:rsidRPr="00C4270A">
        <w:rPr>
          <w:rFonts w:hint="eastAsia"/>
        </w:rPr>
        <w:t>,000</w:t>
      </w:r>
      <w:r w:rsidRPr="00C4270A">
        <w:rPr>
          <w:rFonts w:hint="eastAsia"/>
        </w:rPr>
        <w:t>万元</w:t>
      </w:r>
    </w:p>
    <w:p w14:paraId="14B53884" w14:textId="77777777" w:rsidR="001D6EEB" w:rsidRPr="00C4270A" w:rsidRDefault="00B813E3" w:rsidP="00811BC1">
      <w:pPr>
        <w:pStyle w:val="005"/>
        <w:spacing w:before="120"/>
        <w:ind w:firstLine="480"/>
      </w:pPr>
      <w:r w:rsidRPr="00C4270A">
        <w:rPr>
          <w:rFonts w:hint="eastAsia"/>
        </w:rPr>
        <w:t>实收资本：</w:t>
      </w:r>
      <w:r w:rsidRPr="00C4270A">
        <w:rPr>
          <w:rFonts w:hint="eastAsia"/>
        </w:rPr>
        <w:t>4,000</w:t>
      </w:r>
      <w:r w:rsidRPr="00C4270A">
        <w:rPr>
          <w:rFonts w:hint="eastAsia"/>
        </w:rPr>
        <w:t>万元</w:t>
      </w:r>
    </w:p>
    <w:p w14:paraId="0745DFB9" w14:textId="77777777" w:rsidR="001D6EEB" w:rsidRPr="00C4270A" w:rsidRDefault="00B813E3" w:rsidP="00811BC1">
      <w:pPr>
        <w:pStyle w:val="005"/>
        <w:spacing w:before="120"/>
        <w:ind w:firstLine="480"/>
      </w:pPr>
      <w:r w:rsidRPr="00C4270A">
        <w:rPr>
          <w:rFonts w:hint="eastAsia"/>
        </w:rPr>
        <w:t>注册地址：泰安市青年路</w:t>
      </w:r>
      <w:r w:rsidRPr="00C4270A">
        <w:rPr>
          <w:rFonts w:hint="eastAsia"/>
        </w:rPr>
        <w:t>28</w:t>
      </w:r>
      <w:r w:rsidRPr="00C4270A">
        <w:rPr>
          <w:rFonts w:hint="eastAsia"/>
        </w:rPr>
        <w:t>号</w:t>
      </w:r>
    </w:p>
    <w:p w14:paraId="1EA45F6D" w14:textId="77777777" w:rsidR="001D6EEB" w:rsidRPr="00C4270A" w:rsidRDefault="00B813E3" w:rsidP="00811BC1">
      <w:pPr>
        <w:pStyle w:val="005"/>
        <w:spacing w:before="120"/>
        <w:ind w:firstLine="480"/>
      </w:pPr>
      <w:r w:rsidRPr="00C4270A">
        <w:rPr>
          <w:rFonts w:hint="eastAsia"/>
        </w:rPr>
        <w:t>经营范围</w:t>
      </w:r>
      <w:r w:rsidRPr="00C4270A">
        <w:t>：</w:t>
      </w:r>
      <w:r w:rsidRPr="00C4270A">
        <w:rPr>
          <w:rFonts w:hint="eastAsia"/>
        </w:rPr>
        <w:t>电子产品、计算机产品、文化用品、家用电器、建材、日用百货销售；物业管理；房屋租赁；设备、场地租赁。</w:t>
      </w:r>
      <w:r w:rsidR="008B59AB">
        <w:rPr>
          <w:rFonts w:hint="eastAsia"/>
        </w:rPr>
        <w:t>（</w:t>
      </w:r>
      <w:r w:rsidRPr="00C4270A">
        <w:rPr>
          <w:rFonts w:hint="eastAsia"/>
        </w:rPr>
        <w:t>依法须经批准的项目，经相关部门批准后方可开展经营活动</w:t>
      </w:r>
      <w:r w:rsidR="008B59AB">
        <w:rPr>
          <w:rFonts w:hint="eastAsia"/>
        </w:rPr>
        <w:t>）</w:t>
      </w:r>
      <w:r w:rsidRPr="00C4270A">
        <w:rPr>
          <w:rFonts w:hint="eastAsia"/>
        </w:rPr>
        <w:t>。</w:t>
      </w:r>
    </w:p>
    <w:p w14:paraId="22ED9A50" w14:textId="77777777" w:rsidR="001D6EEB" w:rsidRPr="00C4270A" w:rsidRDefault="00B813E3" w:rsidP="00811BC1">
      <w:pPr>
        <w:pStyle w:val="005"/>
        <w:spacing w:before="120"/>
        <w:ind w:firstLine="480"/>
      </w:pPr>
      <w:r w:rsidRPr="00C4270A">
        <w:rPr>
          <w:rFonts w:hint="eastAsia"/>
        </w:rPr>
        <w:t>目前泰安科技的</w:t>
      </w:r>
      <w:r w:rsidRPr="00C4270A">
        <w:t>主营业务</w:t>
      </w:r>
      <w:r w:rsidRPr="00C4270A">
        <w:rPr>
          <w:rFonts w:hint="eastAsia"/>
        </w:rPr>
        <w:t>为以自有房产进行出租、提供物业管理服务，与发行人主营业务不存在相同或相近的情形。泰安科技</w:t>
      </w:r>
      <w:r w:rsidRPr="00C4270A">
        <w:t>最近一年的财务数据如下：</w:t>
      </w:r>
    </w:p>
    <w:p w14:paraId="1045AE01" w14:textId="77777777" w:rsidR="001D6EEB" w:rsidRPr="00C4270A" w:rsidRDefault="00B813E3" w:rsidP="00811BC1">
      <w:pPr>
        <w:pStyle w:val="009"/>
      </w:pPr>
      <w:r w:rsidRPr="00C4270A">
        <w:t>单位：万元</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78"/>
        <w:gridCol w:w="5050"/>
      </w:tblGrid>
      <w:tr w:rsidR="001D6EEB" w:rsidRPr="005A6012" w14:paraId="76DF2751" w14:textId="77777777" w:rsidTr="00272CE0">
        <w:trPr>
          <w:trHeight w:val="340"/>
          <w:tblHeader/>
          <w:jc w:val="center"/>
        </w:trPr>
        <w:tc>
          <w:tcPr>
            <w:tcW w:w="3405" w:type="dxa"/>
            <w:shd w:val="clear" w:color="auto" w:fill="auto"/>
            <w:vAlign w:val="center"/>
          </w:tcPr>
          <w:p w14:paraId="5C312604"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项目</w:t>
            </w:r>
          </w:p>
        </w:tc>
        <w:tc>
          <w:tcPr>
            <w:tcW w:w="4944" w:type="dxa"/>
            <w:shd w:val="clear" w:color="auto" w:fill="auto"/>
            <w:vAlign w:val="center"/>
          </w:tcPr>
          <w:p w14:paraId="648C567F"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2019</w:t>
            </w:r>
            <w:r w:rsidRPr="005A6012">
              <w:rPr>
                <w:rFonts w:ascii="Times New Roman" w:hAnsi="Times New Roman"/>
                <w:b/>
                <w:bCs/>
                <w:kern w:val="0"/>
                <w:szCs w:val="21"/>
              </w:rPr>
              <w:t>年</w:t>
            </w:r>
            <w:r w:rsidRPr="005A6012">
              <w:rPr>
                <w:rFonts w:ascii="Times New Roman" w:hAnsi="Times New Roman"/>
                <w:b/>
                <w:kern w:val="0"/>
                <w:szCs w:val="21"/>
              </w:rPr>
              <w:t>12</w:t>
            </w:r>
            <w:r w:rsidRPr="005A6012">
              <w:rPr>
                <w:rFonts w:ascii="Times New Roman" w:hAnsi="Times New Roman"/>
                <w:b/>
                <w:bCs/>
                <w:kern w:val="0"/>
                <w:szCs w:val="21"/>
              </w:rPr>
              <w:t>月</w:t>
            </w:r>
            <w:r w:rsidRPr="005A6012">
              <w:rPr>
                <w:rFonts w:ascii="Times New Roman" w:hAnsi="Times New Roman"/>
                <w:b/>
                <w:kern w:val="0"/>
                <w:szCs w:val="21"/>
              </w:rPr>
              <w:t>31</w:t>
            </w:r>
            <w:r w:rsidRPr="005A6012">
              <w:rPr>
                <w:rFonts w:ascii="Times New Roman" w:hAnsi="Times New Roman"/>
                <w:b/>
                <w:bCs/>
                <w:kern w:val="0"/>
                <w:szCs w:val="21"/>
              </w:rPr>
              <w:t>日</w:t>
            </w:r>
            <w:r w:rsidRPr="005A6012">
              <w:rPr>
                <w:rFonts w:ascii="Times New Roman" w:hAnsi="Times New Roman"/>
                <w:b/>
                <w:kern w:val="0"/>
                <w:szCs w:val="21"/>
              </w:rPr>
              <w:t>/2019</w:t>
            </w:r>
            <w:r w:rsidRPr="005A6012">
              <w:rPr>
                <w:rFonts w:ascii="Times New Roman" w:hAnsi="Times New Roman"/>
                <w:b/>
                <w:bCs/>
                <w:kern w:val="0"/>
                <w:szCs w:val="21"/>
              </w:rPr>
              <w:t>年度</w:t>
            </w:r>
          </w:p>
        </w:tc>
      </w:tr>
      <w:tr w:rsidR="001D6EEB" w:rsidRPr="005A6012" w14:paraId="4FC8DF5A" w14:textId="77777777" w:rsidTr="00272CE0">
        <w:trPr>
          <w:trHeight w:val="340"/>
          <w:jc w:val="center"/>
        </w:trPr>
        <w:tc>
          <w:tcPr>
            <w:tcW w:w="3405" w:type="dxa"/>
            <w:shd w:val="clear" w:color="auto" w:fill="auto"/>
            <w:vAlign w:val="center"/>
          </w:tcPr>
          <w:p w14:paraId="69F43ED1" w14:textId="77777777" w:rsidR="001D6EEB" w:rsidRPr="005A6012" w:rsidRDefault="00B813E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总资产</w:t>
            </w:r>
          </w:p>
        </w:tc>
        <w:tc>
          <w:tcPr>
            <w:tcW w:w="4944" w:type="dxa"/>
            <w:shd w:val="clear" w:color="auto" w:fill="auto"/>
            <w:vAlign w:val="center"/>
          </w:tcPr>
          <w:p w14:paraId="5A1AC372" w14:textId="77777777" w:rsidR="001D6EEB" w:rsidRPr="005A6012" w:rsidRDefault="00B813E3" w:rsidP="001A7649">
            <w:pPr>
              <w:widowControl/>
              <w:adjustRightInd w:val="0"/>
              <w:snapToGrid w:val="0"/>
              <w:jc w:val="right"/>
              <w:rPr>
                <w:rFonts w:ascii="Times New Roman" w:hAnsi="Times New Roman"/>
                <w:color w:val="000000"/>
                <w:szCs w:val="21"/>
              </w:rPr>
            </w:pPr>
            <w:r w:rsidRPr="005A6012">
              <w:rPr>
                <w:rFonts w:ascii="Times New Roman" w:hAnsi="Times New Roman"/>
                <w:color w:val="000000"/>
                <w:szCs w:val="21"/>
              </w:rPr>
              <w:t>11,705.04</w:t>
            </w:r>
          </w:p>
        </w:tc>
      </w:tr>
      <w:tr w:rsidR="001D6EEB" w:rsidRPr="005A6012" w14:paraId="046BD6CD" w14:textId="77777777" w:rsidTr="00272CE0">
        <w:trPr>
          <w:trHeight w:val="340"/>
          <w:jc w:val="center"/>
        </w:trPr>
        <w:tc>
          <w:tcPr>
            <w:tcW w:w="3405" w:type="dxa"/>
            <w:shd w:val="clear" w:color="auto" w:fill="auto"/>
            <w:vAlign w:val="center"/>
          </w:tcPr>
          <w:p w14:paraId="682D71F5" w14:textId="77777777" w:rsidR="001D6EEB" w:rsidRPr="005A6012" w:rsidRDefault="00B813E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净资产</w:t>
            </w:r>
          </w:p>
        </w:tc>
        <w:tc>
          <w:tcPr>
            <w:tcW w:w="4944" w:type="dxa"/>
            <w:shd w:val="clear" w:color="auto" w:fill="auto"/>
            <w:vAlign w:val="center"/>
          </w:tcPr>
          <w:p w14:paraId="3279C448" w14:textId="77777777" w:rsidR="001D6EEB" w:rsidRPr="005A6012" w:rsidRDefault="00B813E3" w:rsidP="001A7649">
            <w:pPr>
              <w:widowControl/>
              <w:adjustRightInd w:val="0"/>
              <w:snapToGrid w:val="0"/>
              <w:jc w:val="right"/>
              <w:rPr>
                <w:rFonts w:ascii="Times New Roman" w:hAnsi="Times New Roman"/>
                <w:color w:val="000000"/>
                <w:szCs w:val="21"/>
              </w:rPr>
            </w:pPr>
            <w:r w:rsidRPr="005A6012">
              <w:rPr>
                <w:rFonts w:ascii="Times New Roman" w:hAnsi="Times New Roman"/>
                <w:color w:val="000000"/>
                <w:szCs w:val="21"/>
              </w:rPr>
              <w:t>4,041.38</w:t>
            </w:r>
          </w:p>
        </w:tc>
      </w:tr>
      <w:tr w:rsidR="001D6EEB" w:rsidRPr="005A6012" w14:paraId="736FA855" w14:textId="77777777" w:rsidTr="00272CE0">
        <w:trPr>
          <w:trHeight w:val="340"/>
          <w:jc w:val="center"/>
        </w:trPr>
        <w:tc>
          <w:tcPr>
            <w:tcW w:w="3405" w:type="dxa"/>
            <w:shd w:val="clear" w:color="auto" w:fill="auto"/>
            <w:vAlign w:val="center"/>
          </w:tcPr>
          <w:p w14:paraId="381C2561" w14:textId="77777777" w:rsidR="001D6EEB" w:rsidRPr="005A6012" w:rsidRDefault="00B813E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lastRenderedPageBreak/>
              <w:t>净利润</w:t>
            </w:r>
          </w:p>
        </w:tc>
        <w:tc>
          <w:tcPr>
            <w:tcW w:w="4944" w:type="dxa"/>
            <w:shd w:val="clear" w:color="auto" w:fill="auto"/>
            <w:vAlign w:val="center"/>
          </w:tcPr>
          <w:p w14:paraId="2AD2C8D7" w14:textId="77777777" w:rsidR="001D6EEB" w:rsidRPr="005A6012" w:rsidRDefault="00B813E3" w:rsidP="001A7649">
            <w:pPr>
              <w:widowControl/>
              <w:adjustRightInd w:val="0"/>
              <w:snapToGrid w:val="0"/>
              <w:jc w:val="right"/>
              <w:rPr>
                <w:rFonts w:ascii="Times New Roman" w:hAnsi="Times New Roman"/>
                <w:color w:val="000000"/>
                <w:szCs w:val="21"/>
              </w:rPr>
            </w:pPr>
            <w:r w:rsidRPr="005A6012">
              <w:rPr>
                <w:rFonts w:ascii="Times New Roman" w:hAnsi="Times New Roman"/>
                <w:color w:val="000000"/>
                <w:szCs w:val="21"/>
              </w:rPr>
              <w:t>547.69</w:t>
            </w:r>
          </w:p>
        </w:tc>
      </w:tr>
    </w:tbl>
    <w:p w14:paraId="1D99C8FB" w14:textId="77777777" w:rsidR="001D6EEB" w:rsidRPr="00C4270A" w:rsidRDefault="00B813E3" w:rsidP="00811BC1">
      <w:pPr>
        <w:pStyle w:val="006"/>
        <w:ind w:firstLine="420"/>
      </w:pPr>
      <w:r w:rsidRPr="00C4270A">
        <w:rPr>
          <w:rFonts w:hint="eastAsia"/>
        </w:rPr>
        <w:t>注</w:t>
      </w:r>
      <w:r w:rsidRPr="00C4270A">
        <w:t>：以上数据未经审计</w:t>
      </w:r>
      <w:r w:rsidRPr="00C4270A">
        <w:rPr>
          <w:rFonts w:hint="eastAsia"/>
        </w:rPr>
        <w:t>。</w:t>
      </w:r>
    </w:p>
    <w:p w14:paraId="2FC001A7" w14:textId="77777777" w:rsidR="001D6EEB" w:rsidRPr="00C4270A" w:rsidRDefault="00B813E3" w:rsidP="00811BC1">
      <w:pPr>
        <w:pStyle w:val="004"/>
        <w:spacing w:before="120"/>
        <w:ind w:firstLine="482"/>
      </w:pPr>
      <w:r w:rsidRPr="00C4270A">
        <w:t>5</w:t>
      </w:r>
      <w:r w:rsidRPr="00C4270A">
        <w:rPr>
          <w:rFonts w:hint="eastAsia"/>
        </w:rPr>
        <w:t>、南京无方市场营销策划有限公司</w:t>
      </w:r>
    </w:p>
    <w:p w14:paraId="740C2D8B" w14:textId="77777777" w:rsidR="001D6EEB" w:rsidRPr="00C4270A" w:rsidRDefault="00B813E3" w:rsidP="00811BC1">
      <w:pPr>
        <w:pStyle w:val="005"/>
        <w:spacing w:before="120"/>
        <w:ind w:firstLine="480"/>
      </w:pPr>
      <w:r w:rsidRPr="00C4270A">
        <w:rPr>
          <w:rFonts w:hint="eastAsia"/>
        </w:rPr>
        <w:t>法定代表人</w:t>
      </w:r>
      <w:r w:rsidRPr="00C4270A">
        <w:t>：</w:t>
      </w:r>
      <w:r w:rsidRPr="00C4270A">
        <w:rPr>
          <w:rFonts w:hint="eastAsia"/>
        </w:rPr>
        <w:t>陈佩珍</w:t>
      </w:r>
    </w:p>
    <w:p w14:paraId="123C3173" w14:textId="77777777" w:rsidR="001D6EEB" w:rsidRPr="00C4270A" w:rsidRDefault="00B813E3" w:rsidP="00811BC1">
      <w:pPr>
        <w:pStyle w:val="005"/>
        <w:spacing w:before="120"/>
        <w:ind w:firstLine="480"/>
      </w:pPr>
      <w:r w:rsidRPr="00C4270A">
        <w:rPr>
          <w:rFonts w:hint="eastAsia"/>
        </w:rPr>
        <w:t>成立时间</w:t>
      </w:r>
      <w:r w:rsidRPr="00C4270A">
        <w:t>：</w:t>
      </w:r>
      <w:r w:rsidRPr="00C4270A">
        <w:rPr>
          <w:rFonts w:hint="eastAsia"/>
        </w:rPr>
        <w:t>20</w:t>
      </w:r>
      <w:r w:rsidRPr="00C4270A">
        <w:t>13</w:t>
      </w:r>
      <w:r w:rsidRPr="00C4270A">
        <w:rPr>
          <w:rFonts w:hint="eastAsia"/>
        </w:rPr>
        <w:t>年</w:t>
      </w:r>
      <w:r w:rsidRPr="00C4270A">
        <w:t>5</w:t>
      </w:r>
      <w:r w:rsidRPr="00C4270A">
        <w:rPr>
          <w:rFonts w:hint="eastAsia"/>
        </w:rPr>
        <w:t>月</w:t>
      </w:r>
      <w:r w:rsidRPr="00C4270A">
        <w:t>30</w:t>
      </w:r>
      <w:r w:rsidRPr="00C4270A">
        <w:rPr>
          <w:rFonts w:hint="eastAsia"/>
        </w:rPr>
        <w:t>日</w:t>
      </w:r>
    </w:p>
    <w:p w14:paraId="2A41B74F" w14:textId="77777777" w:rsidR="001D6EEB" w:rsidRPr="00C4270A" w:rsidRDefault="00B813E3" w:rsidP="00811BC1">
      <w:pPr>
        <w:pStyle w:val="005"/>
        <w:spacing w:before="120"/>
        <w:ind w:firstLine="480"/>
      </w:pPr>
      <w:r w:rsidRPr="00C4270A">
        <w:rPr>
          <w:rFonts w:hint="eastAsia"/>
        </w:rPr>
        <w:t>注册资本</w:t>
      </w:r>
      <w:r w:rsidRPr="00C4270A">
        <w:t>：</w:t>
      </w:r>
      <w:r w:rsidRPr="00C4270A">
        <w:t>5</w:t>
      </w:r>
      <w:r w:rsidRPr="00C4270A">
        <w:rPr>
          <w:rFonts w:hint="eastAsia"/>
        </w:rPr>
        <w:t>万元</w:t>
      </w:r>
    </w:p>
    <w:p w14:paraId="362223D2" w14:textId="77777777" w:rsidR="001D6EEB" w:rsidRPr="00C4270A" w:rsidRDefault="00B813E3" w:rsidP="00811BC1">
      <w:pPr>
        <w:pStyle w:val="005"/>
        <w:spacing w:before="120"/>
        <w:ind w:firstLine="480"/>
      </w:pPr>
      <w:r w:rsidRPr="00C4270A">
        <w:rPr>
          <w:rFonts w:hint="eastAsia"/>
        </w:rPr>
        <w:t>实收资本：</w:t>
      </w:r>
      <w:r w:rsidRPr="00C4270A">
        <w:rPr>
          <w:rFonts w:hint="eastAsia"/>
        </w:rPr>
        <w:t>5</w:t>
      </w:r>
      <w:r w:rsidRPr="00C4270A">
        <w:rPr>
          <w:rFonts w:hint="eastAsia"/>
        </w:rPr>
        <w:t>万元</w:t>
      </w:r>
    </w:p>
    <w:p w14:paraId="56C50C20" w14:textId="77777777" w:rsidR="001D6EEB" w:rsidRPr="00C4270A" w:rsidRDefault="00B813E3" w:rsidP="00811BC1">
      <w:pPr>
        <w:pStyle w:val="005"/>
        <w:spacing w:before="120"/>
        <w:ind w:firstLine="480"/>
      </w:pPr>
      <w:r w:rsidRPr="00C4270A">
        <w:rPr>
          <w:rFonts w:hint="eastAsia"/>
        </w:rPr>
        <w:t>注册地址：南京市玄武区丹凤新寓</w:t>
      </w:r>
      <w:r w:rsidRPr="00C4270A">
        <w:rPr>
          <w:rFonts w:hint="eastAsia"/>
        </w:rPr>
        <w:t>6</w:t>
      </w:r>
      <w:r w:rsidRPr="00C4270A">
        <w:rPr>
          <w:rFonts w:hint="eastAsia"/>
        </w:rPr>
        <w:t>幢五层</w:t>
      </w:r>
    </w:p>
    <w:p w14:paraId="606F037C" w14:textId="77777777" w:rsidR="001D6EEB" w:rsidRPr="00C4270A" w:rsidRDefault="00B813E3" w:rsidP="00811BC1">
      <w:pPr>
        <w:pStyle w:val="005"/>
        <w:spacing w:before="120"/>
        <w:ind w:firstLine="480"/>
      </w:pPr>
      <w:r w:rsidRPr="00C4270A">
        <w:rPr>
          <w:rFonts w:hint="eastAsia"/>
        </w:rPr>
        <w:t>经营范围</w:t>
      </w:r>
      <w:r w:rsidRPr="00C4270A">
        <w:t>：</w:t>
      </w:r>
      <w:r w:rsidRPr="00C4270A">
        <w:rPr>
          <w:rFonts w:hint="eastAsia"/>
        </w:rPr>
        <w:t>一般项目：市场营销策划；信息咨询服务（不含许可类信息咨询服务）；（除依法须经批准的项目外，凭营业执照依法自主开展经营活动）</w:t>
      </w:r>
    </w:p>
    <w:p w14:paraId="1DE5A06A" w14:textId="77777777" w:rsidR="001D6EEB" w:rsidRPr="00C4270A" w:rsidRDefault="00B813E3" w:rsidP="00811BC1">
      <w:pPr>
        <w:pStyle w:val="005"/>
        <w:spacing w:before="120"/>
        <w:ind w:firstLine="480"/>
      </w:pPr>
      <w:r w:rsidRPr="00C4270A">
        <w:rPr>
          <w:rFonts w:hint="eastAsia"/>
        </w:rPr>
        <w:t>目前无方公司主营业务</w:t>
      </w:r>
      <w:r w:rsidRPr="00C4270A">
        <w:t>为</w:t>
      </w:r>
      <w:r w:rsidRPr="00C4270A">
        <w:rPr>
          <w:rFonts w:hint="eastAsia"/>
          <w:bCs/>
        </w:rPr>
        <w:t>以自有资金对外投资（目前对外投资：持有南京泽阳实业有限公司</w:t>
      </w:r>
      <w:r w:rsidRPr="00C4270A">
        <w:rPr>
          <w:rFonts w:hint="eastAsia"/>
          <w:bCs/>
        </w:rPr>
        <w:t>100%</w:t>
      </w:r>
      <w:r w:rsidRPr="00C4270A">
        <w:rPr>
          <w:rFonts w:hint="eastAsia"/>
          <w:bCs/>
        </w:rPr>
        <w:t>股权；持有泰安苏商投资中心（有限合伙）</w:t>
      </w:r>
      <w:r w:rsidRPr="00C4270A">
        <w:rPr>
          <w:rFonts w:hint="eastAsia"/>
          <w:bCs/>
        </w:rPr>
        <w:t>48.2%</w:t>
      </w:r>
      <w:r w:rsidRPr="00C4270A">
        <w:rPr>
          <w:rFonts w:hint="eastAsia"/>
          <w:bCs/>
        </w:rPr>
        <w:t>出资份额并</w:t>
      </w:r>
      <w:r w:rsidRPr="00C4270A">
        <w:rPr>
          <w:bCs/>
        </w:rPr>
        <w:t>任执行事务合伙人</w:t>
      </w:r>
      <w:r w:rsidRPr="00C4270A">
        <w:rPr>
          <w:rFonts w:hint="eastAsia"/>
          <w:bCs/>
        </w:rPr>
        <w:t>），与发行人主营业务不存在相同或相近的情形。无方公司</w:t>
      </w:r>
      <w:r w:rsidRPr="00C4270A">
        <w:rPr>
          <w:bCs/>
        </w:rPr>
        <w:t>最</w:t>
      </w:r>
      <w:r w:rsidRPr="00C4270A">
        <w:t>近一年的财务数据如下：</w:t>
      </w:r>
    </w:p>
    <w:p w14:paraId="0D47B95C" w14:textId="77777777" w:rsidR="001D6EEB" w:rsidRPr="00C4270A" w:rsidRDefault="00B813E3" w:rsidP="00811BC1">
      <w:pPr>
        <w:pStyle w:val="009"/>
      </w:pPr>
      <w:r w:rsidRPr="00C4270A">
        <w:t>单位：万元</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3601"/>
        <w:gridCol w:w="4927"/>
      </w:tblGrid>
      <w:tr w:rsidR="001D6EEB" w:rsidRPr="005A6012" w14:paraId="01DEC2A7" w14:textId="77777777" w:rsidTr="00272CE0">
        <w:trPr>
          <w:trHeight w:val="357"/>
          <w:jc w:val="center"/>
        </w:trPr>
        <w:tc>
          <w:tcPr>
            <w:tcW w:w="2111" w:type="pct"/>
            <w:shd w:val="clear" w:color="auto" w:fill="auto"/>
            <w:vAlign w:val="center"/>
          </w:tcPr>
          <w:p w14:paraId="139EB067"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项目</w:t>
            </w:r>
          </w:p>
        </w:tc>
        <w:tc>
          <w:tcPr>
            <w:tcW w:w="2889" w:type="pct"/>
            <w:shd w:val="clear" w:color="auto" w:fill="auto"/>
            <w:vAlign w:val="center"/>
          </w:tcPr>
          <w:p w14:paraId="49E218D0"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2019</w:t>
            </w:r>
            <w:r w:rsidRPr="005A6012">
              <w:rPr>
                <w:rFonts w:ascii="Times New Roman" w:hAnsi="Times New Roman"/>
                <w:b/>
                <w:bCs/>
                <w:kern w:val="0"/>
                <w:szCs w:val="21"/>
              </w:rPr>
              <w:t>年</w:t>
            </w:r>
            <w:r w:rsidRPr="005A6012">
              <w:rPr>
                <w:rFonts w:ascii="Times New Roman" w:hAnsi="Times New Roman"/>
                <w:b/>
                <w:kern w:val="0"/>
                <w:szCs w:val="21"/>
              </w:rPr>
              <w:t>12</w:t>
            </w:r>
            <w:r w:rsidRPr="005A6012">
              <w:rPr>
                <w:rFonts w:ascii="Times New Roman" w:hAnsi="Times New Roman"/>
                <w:b/>
                <w:bCs/>
                <w:kern w:val="0"/>
                <w:szCs w:val="21"/>
              </w:rPr>
              <w:t>月</w:t>
            </w:r>
            <w:r w:rsidRPr="005A6012">
              <w:rPr>
                <w:rFonts w:ascii="Times New Roman" w:hAnsi="Times New Roman"/>
                <w:b/>
                <w:kern w:val="0"/>
                <w:szCs w:val="21"/>
              </w:rPr>
              <w:t>31</w:t>
            </w:r>
            <w:r w:rsidRPr="005A6012">
              <w:rPr>
                <w:rFonts w:ascii="Times New Roman" w:hAnsi="Times New Roman"/>
                <w:b/>
                <w:bCs/>
                <w:kern w:val="0"/>
                <w:szCs w:val="21"/>
              </w:rPr>
              <w:t>日</w:t>
            </w:r>
            <w:r w:rsidRPr="005A6012">
              <w:rPr>
                <w:rFonts w:ascii="Times New Roman" w:hAnsi="Times New Roman"/>
                <w:b/>
                <w:kern w:val="0"/>
                <w:szCs w:val="21"/>
              </w:rPr>
              <w:t>/2019</w:t>
            </w:r>
            <w:r w:rsidRPr="005A6012">
              <w:rPr>
                <w:rFonts w:ascii="Times New Roman" w:hAnsi="Times New Roman"/>
                <w:b/>
                <w:bCs/>
                <w:kern w:val="0"/>
                <w:szCs w:val="21"/>
              </w:rPr>
              <w:t>年度</w:t>
            </w:r>
          </w:p>
        </w:tc>
      </w:tr>
      <w:tr w:rsidR="001D6EEB" w:rsidRPr="005A6012" w14:paraId="3A426BCF" w14:textId="77777777" w:rsidTr="00272CE0">
        <w:trPr>
          <w:trHeight w:val="357"/>
          <w:jc w:val="center"/>
        </w:trPr>
        <w:tc>
          <w:tcPr>
            <w:tcW w:w="2111" w:type="pct"/>
            <w:shd w:val="clear" w:color="auto" w:fill="auto"/>
            <w:vAlign w:val="center"/>
          </w:tcPr>
          <w:p w14:paraId="59DE2109" w14:textId="77777777" w:rsidR="001D6EEB" w:rsidRPr="005A6012" w:rsidRDefault="00B813E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总资产</w:t>
            </w:r>
          </w:p>
        </w:tc>
        <w:tc>
          <w:tcPr>
            <w:tcW w:w="2889" w:type="pct"/>
            <w:shd w:val="clear" w:color="auto" w:fill="auto"/>
            <w:vAlign w:val="center"/>
          </w:tcPr>
          <w:p w14:paraId="39A64218" w14:textId="77777777" w:rsidR="001D6EEB" w:rsidRPr="005A6012" w:rsidRDefault="00B813E3" w:rsidP="001A7649">
            <w:pPr>
              <w:widowControl/>
              <w:adjustRightInd w:val="0"/>
              <w:snapToGrid w:val="0"/>
              <w:jc w:val="right"/>
              <w:rPr>
                <w:rFonts w:ascii="Times New Roman" w:hAnsi="Times New Roman"/>
                <w:color w:val="000000"/>
                <w:szCs w:val="21"/>
              </w:rPr>
            </w:pPr>
            <w:r w:rsidRPr="005A6012">
              <w:rPr>
                <w:rFonts w:ascii="Times New Roman" w:hAnsi="Times New Roman"/>
                <w:color w:val="000000"/>
                <w:szCs w:val="21"/>
              </w:rPr>
              <w:t>1.36</w:t>
            </w:r>
          </w:p>
        </w:tc>
      </w:tr>
      <w:tr w:rsidR="001D6EEB" w:rsidRPr="005A6012" w14:paraId="6B2AF05D" w14:textId="77777777" w:rsidTr="00272CE0">
        <w:trPr>
          <w:trHeight w:val="357"/>
          <w:jc w:val="center"/>
        </w:trPr>
        <w:tc>
          <w:tcPr>
            <w:tcW w:w="2111" w:type="pct"/>
            <w:shd w:val="clear" w:color="auto" w:fill="auto"/>
            <w:vAlign w:val="center"/>
          </w:tcPr>
          <w:p w14:paraId="212EBCEB" w14:textId="77777777" w:rsidR="001D6EEB" w:rsidRPr="005A6012" w:rsidRDefault="00B813E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净资产</w:t>
            </w:r>
          </w:p>
        </w:tc>
        <w:tc>
          <w:tcPr>
            <w:tcW w:w="2889" w:type="pct"/>
            <w:shd w:val="clear" w:color="auto" w:fill="auto"/>
            <w:vAlign w:val="center"/>
          </w:tcPr>
          <w:p w14:paraId="1912393F" w14:textId="77777777" w:rsidR="001D6EEB" w:rsidRPr="005A6012" w:rsidRDefault="00B813E3" w:rsidP="001A7649">
            <w:pPr>
              <w:widowControl/>
              <w:adjustRightInd w:val="0"/>
              <w:snapToGrid w:val="0"/>
              <w:jc w:val="right"/>
              <w:rPr>
                <w:rFonts w:ascii="Times New Roman" w:hAnsi="Times New Roman"/>
                <w:color w:val="000000"/>
                <w:szCs w:val="21"/>
              </w:rPr>
            </w:pPr>
            <w:r w:rsidRPr="005A6012">
              <w:rPr>
                <w:rFonts w:ascii="Times New Roman" w:hAnsi="Times New Roman"/>
                <w:color w:val="000000"/>
                <w:szCs w:val="21"/>
              </w:rPr>
              <w:t>1.36</w:t>
            </w:r>
          </w:p>
        </w:tc>
      </w:tr>
      <w:tr w:rsidR="001D6EEB" w:rsidRPr="005A6012" w14:paraId="60023089" w14:textId="77777777" w:rsidTr="00272CE0">
        <w:trPr>
          <w:trHeight w:val="357"/>
          <w:jc w:val="center"/>
        </w:trPr>
        <w:tc>
          <w:tcPr>
            <w:tcW w:w="2111" w:type="pct"/>
            <w:shd w:val="clear" w:color="auto" w:fill="auto"/>
            <w:vAlign w:val="center"/>
          </w:tcPr>
          <w:p w14:paraId="69540EC0" w14:textId="77777777" w:rsidR="001D6EEB" w:rsidRPr="005A6012" w:rsidRDefault="00B813E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净利润</w:t>
            </w:r>
          </w:p>
        </w:tc>
        <w:tc>
          <w:tcPr>
            <w:tcW w:w="2889" w:type="pct"/>
            <w:shd w:val="clear" w:color="auto" w:fill="auto"/>
            <w:vAlign w:val="center"/>
          </w:tcPr>
          <w:p w14:paraId="58C6DC67" w14:textId="77777777" w:rsidR="001D6EEB" w:rsidRPr="005A6012" w:rsidRDefault="00B813E3" w:rsidP="001A7649">
            <w:pPr>
              <w:widowControl/>
              <w:adjustRightInd w:val="0"/>
              <w:snapToGrid w:val="0"/>
              <w:jc w:val="right"/>
              <w:rPr>
                <w:rFonts w:ascii="Times New Roman" w:hAnsi="Times New Roman"/>
                <w:color w:val="000000"/>
                <w:szCs w:val="21"/>
              </w:rPr>
            </w:pPr>
            <w:r w:rsidRPr="005A6012">
              <w:rPr>
                <w:rFonts w:ascii="Times New Roman" w:hAnsi="Times New Roman"/>
                <w:color w:val="000000"/>
                <w:szCs w:val="21"/>
              </w:rPr>
              <w:t>-0.27</w:t>
            </w:r>
          </w:p>
        </w:tc>
      </w:tr>
    </w:tbl>
    <w:p w14:paraId="4F0CDECC" w14:textId="77777777" w:rsidR="001D6EEB" w:rsidRPr="00C4270A" w:rsidRDefault="00B813E3" w:rsidP="00811BC1">
      <w:pPr>
        <w:pStyle w:val="006"/>
        <w:ind w:firstLine="420"/>
      </w:pPr>
      <w:r w:rsidRPr="00C4270A">
        <w:rPr>
          <w:rFonts w:hint="eastAsia"/>
        </w:rPr>
        <w:t>注</w:t>
      </w:r>
      <w:r w:rsidRPr="00C4270A">
        <w:t>：以上数据未经审计</w:t>
      </w:r>
      <w:r w:rsidRPr="00C4270A">
        <w:rPr>
          <w:rFonts w:hint="eastAsia"/>
        </w:rPr>
        <w:t>。</w:t>
      </w:r>
    </w:p>
    <w:p w14:paraId="3BCC0895" w14:textId="77777777" w:rsidR="001D6EEB" w:rsidRPr="00C4270A" w:rsidRDefault="00B813E3" w:rsidP="00811BC1">
      <w:pPr>
        <w:pStyle w:val="004"/>
        <w:spacing w:before="120"/>
        <w:ind w:firstLine="482"/>
      </w:pPr>
      <w:r w:rsidRPr="00C4270A">
        <w:t>6</w:t>
      </w:r>
      <w:r w:rsidRPr="00C4270A">
        <w:rPr>
          <w:rFonts w:hint="eastAsia"/>
        </w:rPr>
        <w:t>、泰安鸿浩永和置业有限公司</w:t>
      </w:r>
    </w:p>
    <w:p w14:paraId="1D72191E" w14:textId="77777777" w:rsidR="001D6EEB" w:rsidRPr="00C4270A" w:rsidRDefault="00B813E3" w:rsidP="00811BC1">
      <w:pPr>
        <w:pStyle w:val="005"/>
        <w:spacing w:before="120"/>
        <w:ind w:firstLine="480"/>
      </w:pPr>
      <w:r w:rsidRPr="00C4270A">
        <w:rPr>
          <w:rFonts w:hint="eastAsia"/>
        </w:rPr>
        <w:t>法定代表人：卫海</w:t>
      </w:r>
    </w:p>
    <w:p w14:paraId="3D3A5756" w14:textId="77777777" w:rsidR="001D6EEB" w:rsidRPr="00C4270A" w:rsidRDefault="00B813E3" w:rsidP="00811BC1">
      <w:pPr>
        <w:pStyle w:val="005"/>
        <w:spacing w:before="120"/>
        <w:ind w:firstLine="480"/>
      </w:pPr>
      <w:r w:rsidRPr="00C4270A">
        <w:rPr>
          <w:rFonts w:hint="eastAsia"/>
        </w:rPr>
        <w:t>成立时间：</w:t>
      </w:r>
      <w:r w:rsidRPr="00C4270A">
        <w:t>2014</w:t>
      </w:r>
      <w:r w:rsidRPr="00C4270A">
        <w:rPr>
          <w:rFonts w:hint="eastAsia"/>
        </w:rPr>
        <w:t>年</w:t>
      </w:r>
      <w:r w:rsidRPr="00C4270A">
        <w:t>3</w:t>
      </w:r>
      <w:r w:rsidRPr="00C4270A">
        <w:rPr>
          <w:rFonts w:hint="eastAsia"/>
        </w:rPr>
        <w:t>月</w:t>
      </w:r>
      <w:r w:rsidRPr="00C4270A">
        <w:t>6</w:t>
      </w:r>
      <w:r w:rsidRPr="00C4270A">
        <w:rPr>
          <w:rFonts w:hint="eastAsia"/>
        </w:rPr>
        <w:t>日</w:t>
      </w:r>
    </w:p>
    <w:p w14:paraId="02354401" w14:textId="77777777" w:rsidR="001D6EEB" w:rsidRPr="00C4270A" w:rsidRDefault="00B813E3" w:rsidP="00811BC1">
      <w:pPr>
        <w:pStyle w:val="005"/>
        <w:spacing w:before="120"/>
        <w:ind w:firstLine="480"/>
      </w:pPr>
      <w:r w:rsidRPr="00C4270A">
        <w:rPr>
          <w:rFonts w:hint="eastAsia"/>
        </w:rPr>
        <w:t>注册资本：</w:t>
      </w:r>
      <w:r w:rsidRPr="00C4270A">
        <w:t>8,000</w:t>
      </w:r>
      <w:r w:rsidRPr="00C4270A">
        <w:rPr>
          <w:rFonts w:hint="eastAsia"/>
        </w:rPr>
        <w:t>万元</w:t>
      </w:r>
    </w:p>
    <w:p w14:paraId="507E91F6" w14:textId="77777777" w:rsidR="001D6EEB" w:rsidRPr="00C4270A" w:rsidRDefault="00B813E3" w:rsidP="00811BC1">
      <w:pPr>
        <w:pStyle w:val="005"/>
        <w:spacing w:before="120"/>
        <w:ind w:firstLine="480"/>
      </w:pPr>
      <w:r w:rsidRPr="00C4270A">
        <w:rPr>
          <w:rFonts w:hint="eastAsia"/>
        </w:rPr>
        <w:t>实收资本：</w:t>
      </w:r>
      <w:r w:rsidRPr="00C4270A">
        <w:rPr>
          <w:rFonts w:hint="eastAsia"/>
        </w:rPr>
        <w:t>8,000</w:t>
      </w:r>
      <w:r w:rsidRPr="00C4270A">
        <w:rPr>
          <w:rFonts w:hint="eastAsia"/>
        </w:rPr>
        <w:t>万元</w:t>
      </w:r>
    </w:p>
    <w:p w14:paraId="22B25BAB" w14:textId="77777777" w:rsidR="001D6EEB" w:rsidRPr="00C4270A" w:rsidRDefault="00B813E3" w:rsidP="00811BC1">
      <w:pPr>
        <w:pStyle w:val="005"/>
        <w:spacing w:before="120"/>
        <w:ind w:firstLine="480"/>
      </w:pPr>
      <w:r w:rsidRPr="00C4270A">
        <w:rPr>
          <w:rFonts w:hint="eastAsia"/>
        </w:rPr>
        <w:t>注册地址：山东省泰安市岱岳区粥店办事处高王寺社区</w:t>
      </w:r>
    </w:p>
    <w:p w14:paraId="2F737CAC" w14:textId="77777777" w:rsidR="001D6EEB" w:rsidRPr="00C4270A" w:rsidRDefault="00B813E3" w:rsidP="00811BC1">
      <w:pPr>
        <w:pStyle w:val="005"/>
        <w:spacing w:before="120"/>
        <w:ind w:firstLine="480"/>
      </w:pPr>
      <w:r w:rsidRPr="00C4270A">
        <w:rPr>
          <w:rFonts w:hint="eastAsia"/>
        </w:rPr>
        <w:t>经营范围：房地产开发与销售；物业管理（不含保安服务）；以自有资金对</w:t>
      </w:r>
      <w:r w:rsidRPr="00C4270A">
        <w:rPr>
          <w:rFonts w:hint="eastAsia"/>
        </w:rPr>
        <w:lastRenderedPageBreak/>
        <w:t>外投资；旅游景点开发。（依法须经批准的项目，经相关部门批准后方可开展经营活动）。</w:t>
      </w:r>
    </w:p>
    <w:p w14:paraId="7C82AC3F" w14:textId="77777777" w:rsidR="001D6EEB" w:rsidRPr="00C4270A" w:rsidRDefault="00B813E3" w:rsidP="00811BC1">
      <w:pPr>
        <w:pStyle w:val="005"/>
        <w:spacing w:before="120"/>
        <w:ind w:firstLine="480"/>
      </w:pPr>
      <w:r w:rsidRPr="00C4270A">
        <w:rPr>
          <w:rFonts w:hint="eastAsia"/>
        </w:rPr>
        <w:t>目前鸿浩永和的主营业务为</w:t>
      </w:r>
      <w:r w:rsidRPr="00C4270A">
        <w:rPr>
          <w:rFonts w:hint="eastAsia"/>
          <w:bCs/>
        </w:rPr>
        <w:t>（观山悦楼盘）房地产开发与销售</w:t>
      </w:r>
      <w:r w:rsidRPr="00C4270A">
        <w:rPr>
          <w:rFonts w:hint="eastAsia"/>
        </w:rPr>
        <w:t>，与发行人主营业务不存在相同或相近的情形。鸿浩永和最近一年的财务数据如下：</w:t>
      </w:r>
    </w:p>
    <w:p w14:paraId="3C16DDF4" w14:textId="77777777" w:rsidR="001D6EEB" w:rsidRPr="00C4270A" w:rsidRDefault="00B813E3" w:rsidP="00811BC1">
      <w:pPr>
        <w:pStyle w:val="009"/>
      </w:pPr>
      <w:r w:rsidRPr="00C4270A">
        <w:rPr>
          <w:rFonts w:hint="eastAsia"/>
        </w:rPr>
        <w:t>单位：万元</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747"/>
        <w:gridCol w:w="4781"/>
      </w:tblGrid>
      <w:tr w:rsidR="001D6EEB" w:rsidRPr="005A6012" w14:paraId="3DDDF5FB" w14:textId="77777777" w:rsidTr="00272CE0">
        <w:trPr>
          <w:trHeight w:val="340"/>
          <w:jc w:val="center"/>
        </w:trPr>
        <w:tc>
          <w:tcPr>
            <w:tcW w:w="2197" w:type="pct"/>
            <w:vAlign w:val="center"/>
          </w:tcPr>
          <w:p w14:paraId="544DB73A"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项目</w:t>
            </w:r>
          </w:p>
        </w:tc>
        <w:tc>
          <w:tcPr>
            <w:tcW w:w="2803" w:type="pct"/>
            <w:vAlign w:val="center"/>
          </w:tcPr>
          <w:p w14:paraId="447B00E4"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2019</w:t>
            </w:r>
            <w:r w:rsidRPr="005A6012">
              <w:rPr>
                <w:rFonts w:ascii="Times New Roman" w:hAnsi="Times New Roman"/>
                <w:b/>
                <w:kern w:val="0"/>
                <w:szCs w:val="21"/>
              </w:rPr>
              <w:t>年</w:t>
            </w:r>
            <w:r w:rsidRPr="005A6012">
              <w:rPr>
                <w:rFonts w:ascii="Times New Roman" w:hAnsi="Times New Roman"/>
                <w:b/>
                <w:kern w:val="0"/>
                <w:szCs w:val="21"/>
              </w:rPr>
              <w:t>12</w:t>
            </w:r>
            <w:r w:rsidRPr="005A6012">
              <w:rPr>
                <w:rFonts w:ascii="Times New Roman" w:hAnsi="Times New Roman"/>
                <w:b/>
                <w:kern w:val="0"/>
                <w:szCs w:val="21"/>
              </w:rPr>
              <w:t>月</w:t>
            </w:r>
            <w:r w:rsidRPr="005A6012">
              <w:rPr>
                <w:rFonts w:ascii="Times New Roman" w:hAnsi="Times New Roman"/>
                <w:b/>
                <w:kern w:val="0"/>
                <w:szCs w:val="21"/>
              </w:rPr>
              <w:t>31</w:t>
            </w:r>
            <w:r w:rsidRPr="005A6012">
              <w:rPr>
                <w:rFonts w:ascii="Times New Roman" w:hAnsi="Times New Roman"/>
                <w:b/>
                <w:kern w:val="0"/>
                <w:szCs w:val="21"/>
              </w:rPr>
              <w:t>日</w:t>
            </w:r>
            <w:r w:rsidRPr="005A6012">
              <w:rPr>
                <w:rFonts w:ascii="Times New Roman" w:hAnsi="Times New Roman"/>
                <w:b/>
                <w:kern w:val="0"/>
                <w:szCs w:val="21"/>
              </w:rPr>
              <w:t>/2019</w:t>
            </w:r>
            <w:r w:rsidRPr="005A6012">
              <w:rPr>
                <w:rFonts w:ascii="Times New Roman" w:hAnsi="Times New Roman"/>
                <w:b/>
                <w:kern w:val="0"/>
                <w:szCs w:val="21"/>
              </w:rPr>
              <w:t>年度</w:t>
            </w:r>
          </w:p>
        </w:tc>
      </w:tr>
      <w:tr w:rsidR="001D6EEB" w:rsidRPr="005A6012" w14:paraId="55AC8332" w14:textId="77777777" w:rsidTr="00272CE0">
        <w:trPr>
          <w:trHeight w:val="340"/>
          <w:jc w:val="center"/>
        </w:trPr>
        <w:tc>
          <w:tcPr>
            <w:tcW w:w="2197" w:type="pct"/>
            <w:vAlign w:val="center"/>
          </w:tcPr>
          <w:p w14:paraId="07327F25" w14:textId="77777777" w:rsidR="001D6EEB" w:rsidRPr="005A6012" w:rsidRDefault="00B813E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总资产</w:t>
            </w:r>
          </w:p>
        </w:tc>
        <w:tc>
          <w:tcPr>
            <w:tcW w:w="2803" w:type="pct"/>
            <w:vAlign w:val="center"/>
          </w:tcPr>
          <w:p w14:paraId="37446391" w14:textId="77777777" w:rsidR="001D6EEB" w:rsidRPr="005A6012" w:rsidRDefault="00B813E3" w:rsidP="001A7649">
            <w:pPr>
              <w:widowControl/>
              <w:adjustRightInd w:val="0"/>
              <w:snapToGrid w:val="0"/>
              <w:jc w:val="right"/>
              <w:rPr>
                <w:rFonts w:ascii="Times New Roman" w:hAnsi="Times New Roman"/>
                <w:color w:val="000000"/>
                <w:szCs w:val="21"/>
              </w:rPr>
            </w:pPr>
            <w:r w:rsidRPr="005A6012">
              <w:rPr>
                <w:rFonts w:ascii="Times New Roman" w:hAnsi="Times New Roman"/>
                <w:color w:val="000000"/>
                <w:szCs w:val="21"/>
              </w:rPr>
              <w:t>25,873.87</w:t>
            </w:r>
          </w:p>
        </w:tc>
      </w:tr>
      <w:tr w:rsidR="001D6EEB" w:rsidRPr="005A6012" w14:paraId="0F404EAD" w14:textId="77777777" w:rsidTr="00272CE0">
        <w:trPr>
          <w:trHeight w:val="340"/>
          <w:jc w:val="center"/>
        </w:trPr>
        <w:tc>
          <w:tcPr>
            <w:tcW w:w="2197" w:type="pct"/>
            <w:vAlign w:val="center"/>
          </w:tcPr>
          <w:p w14:paraId="563206FB" w14:textId="77777777" w:rsidR="001D6EEB" w:rsidRPr="005A6012" w:rsidRDefault="00B813E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净资产</w:t>
            </w:r>
          </w:p>
        </w:tc>
        <w:tc>
          <w:tcPr>
            <w:tcW w:w="2803" w:type="pct"/>
            <w:vAlign w:val="center"/>
          </w:tcPr>
          <w:p w14:paraId="5842A1A6" w14:textId="77777777" w:rsidR="001D6EEB" w:rsidRPr="005A6012" w:rsidRDefault="00B813E3" w:rsidP="001A7649">
            <w:pPr>
              <w:widowControl/>
              <w:adjustRightInd w:val="0"/>
              <w:snapToGrid w:val="0"/>
              <w:jc w:val="right"/>
              <w:rPr>
                <w:rFonts w:ascii="Times New Roman" w:hAnsi="Times New Roman"/>
                <w:color w:val="000000"/>
                <w:szCs w:val="21"/>
              </w:rPr>
            </w:pPr>
            <w:r w:rsidRPr="005A6012">
              <w:rPr>
                <w:rFonts w:ascii="Times New Roman" w:hAnsi="Times New Roman"/>
                <w:color w:val="000000"/>
                <w:szCs w:val="21"/>
              </w:rPr>
              <w:t>7,223.46</w:t>
            </w:r>
          </w:p>
        </w:tc>
      </w:tr>
      <w:tr w:rsidR="001D6EEB" w:rsidRPr="005A6012" w14:paraId="089C96FF" w14:textId="77777777" w:rsidTr="00272CE0">
        <w:trPr>
          <w:trHeight w:val="340"/>
          <w:jc w:val="center"/>
        </w:trPr>
        <w:tc>
          <w:tcPr>
            <w:tcW w:w="2197" w:type="pct"/>
            <w:vAlign w:val="center"/>
          </w:tcPr>
          <w:p w14:paraId="3116EF82" w14:textId="77777777" w:rsidR="001D6EEB" w:rsidRPr="005A6012" w:rsidRDefault="00B813E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净利润</w:t>
            </w:r>
          </w:p>
        </w:tc>
        <w:tc>
          <w:tcPr>
            <w:tcW w:w="2803" w:type="pct"/>
            <w:vAlign w:val="center"/>
          </w:tcPr>
          <w:p w14:paraId="57EF0B97" w14:textId="77777777" w:rsidR="001D6EEB" w:rsidRPr="005A6012" w:rsidRDefault="00B813E3" w:rsidP="001A7649">
            <w:pPr>
              <w:widowControl/>
              <w:adjustRightInd w:val="0"/>
              <w:snapToGrid w:val="0"/>
              <w:jc w:val="right"/>
              <w:rPr>
                <w:rFonts w:ascii="Times New Roman" w:hAnsi="Times New Roman"/>
                <w:color w:val="000000"/>
                <w:szCs w:val="21"/>
              </w:rPr>
            </w:pPr>
            <w:r w:rsidRPr="005A6012">
              <w:rPr>
                <w:rFonts w:ascii="Times New Roman" w:hAnsi="Times New Roman"/>
                <w:color w:val="000000"/>
                <w:szCs w:val="21"/>
              </w:rPr>
              <w:t>-312.51</w:t>
            </w:r>
          </w:p>
        </w:tc>
      </w:tr>
    </w:tbl>
    <w:p w14:paraId="7A5960C4" w14:textId="77777777" w:rsidR="001D6EEB" w:rsidRPr="00C4270A" w:rsidRDefault="00B813E3" w:rsidP="00811BC1">
      <w:pPr>
        <w:pStyle w:val="006"/>
        <w:ind w:firstLine="420"/>
      </w:pPr>
      <w:r w:rsidRPr="00C4270A">
        <w:rPr>
          <w:rFonts w:hint="eastAsia"/>
        </w:rPr>
        <w:t>注：以上数据未经审计。</w:t>
      </w:r>
    </w:p>
    <w:p w14:paraId="51E23EE1" w14:textId="77777777" w:rsidR="001D6EEB" w:rsidRPr="00C4270A" w:rsidRDefault="00B813E3" w:rsidP="00811BC1">
      <w:pPr>
        <w:pStyle w:val="004"/>
        <w:spacing w:before="120"/>
        <w:ind w:firstLine="482"/>
      </w:pPr>
      <w:r w:rsidRPr="00C4270A">
        <w:t>7</w:t>
      </w:r>
      <w:r w:rsidRPr="00C4270A">
        <w:rPr>
          <w:rFonts w:hint="eastAsia"/>
        </w:rPr>
        <w:t>、</w:t>
      </w:r>
      <w:r w:rsidRPr="00C4270A">
        <w:t>泰安苏商</w:t>
      </w:r>
      <w:r w:rsidRPr="00C4270A">
        <w:rPr>
          <w:rFonts w:hint="eastAsia"/>
        </w:rPr>
        <w:t>投资中心</w:t>
      </w:r>
      <w:r w:rsidRPr="00C4270A">
        <w:t>（</w:t>
      </w:r>
      <w:r w:rsidRPr="00C4270A">
        <w:rPr>
          <w:rFonts w:hint="eastAsia"/>
        </w:rPr>
        <w:t>有限合伙</w:t>
      </w:r>
      <w:r w:rsidRPr="00C4270A">
        <w:t>）</w:t>
      </w:r>
    </w:p>
    <w:p w14:paraId="6F932B5B" w14:textId="77777777" w:rsidR="001D6EEB" w:rsidRPr="00C4270A" w:rsidRDefault="00B813E3" w:rsidP="00811BC1">
      <w:pPr>
        <w:pStyle w:val="005"/>
        <w:spacing w:before="120"/>
        <w:ind w:firstLine="480"/>
      </w:pPr>
      <w:r w:rsidRPr="00C4270A">
        <w:rPr>
          <w:rFonts w:hint="eastAsia"/>
        </w:rPr>
        <w:t>执行事务合伙人</w:t>
      </w:r>
      <w:r w:rsidRPr="00C4270A">
        <w:t>：</w:t>
      </w:r>
      <w:r w:rsidRPr="00C4270A">
        <w:rPr>
          <w:rFonts w:hint="eastAsia"/>
        </w:rPr>
        <w:t>南京无方市场营销策划有限公司</w:t>
      </w:r>
    </w:p>
    <w:p w14:paraId="7BF3384B" w14:textId="77777777" w:rsidR="001D6EEB" w:rsidRPr="00C4270A" w:rsidRDefault="00B813E3" w:rsidP="00811BC1">
      <w:pPr>
        <w:pStyle w:val="005"/>
        <w:spacing w:before="120"/>
        <w:ind w:firstLine="480"/>
      </w:pPr>
      <w:r w:rsidRPr="00C4270A">
        <w:rPr>
          <w:rFonts w:hint="eastAsia"/>
        </w:rPr>
        <w:t>成立时间</w:t>
      </w:r>
      <w:r w:rsidRPr="00C4270A">
        <w:t>：</w:t>
      </w:r>
      <w:r w:rsidRPr="00C4270A">
        <w:rPr>
          <w:rFonts w:hint="eastAsia"/>
        </w:rPr>
        <w:t>20</w:t>
      </w:r>
      <w:r w:rsidRPr="00C4270A">
        <w:t>14</w:t>
      </w:r>
      <w:r w:rsidRPr="00C4270A">
        <w:rPr>
          <w:rFonts w:hint="eastAsia"/>
        </w:rPr>
        <w:t>年</w:t>
      </w:r>
      <w:r w:rsidRPr="00C4270A">
        <w:t>4</w:t>
      </w:r>
      <w:r w:rsidRPr="00C4270A">
        <w:rPr>
          <w:rFonts w:hint="eastAsia"/>
        </w:rPr>
        <w:t>月</w:t>
      </w:r>
      <w:r w:rsidRPr="00C4270A">
        <w:t>4</w:t>
      </w:r>
      <w:r w:rsidRPr="00C4270A">
        <w:rPr>
          <w:rFonts w:hint="eastAsia"/>
        </w:rPr>
        <w:t>日</w:t>
      </w:r>
    </w:p>
    <w:p w14:paraId="3CC3875D" w14:textId="77777777" w:rsidR="001D6EEB" w:rsidRPr="00C4270A" w:rsidRDefault="00B813E3" w:rsidP="00811BC1">
      <w:pPr>
        <w:pStyle w:val="005"/>
        <w:spacing w:before="120"/>
        <w:ind w:firstLine="480"/>
      </w:pPr>
      <w:r w:rsidRPr="00C4270A">
        <w:rPr>
          <w:rFonts w:hint="eastAsia"/>
        </w:rPr>
        <w:t>认缴金额</w:t>
      </w:r>
      <w:r w:rsidRPr="00C4270A">
        <w:t>：</w:t>
      </w:r>
      <w:r w:rsidRPr="00C4270A">
        <w:rPr>
          <w:rFonts w:hint="eastAsia"/>
        </w:rPr>
        <w:t>1</w:t>
      </w:r>
      <w:r w:rsidRPr="00C4270A">
        <w:t>,000</w:t>
      </w:r>
      <w:r w:rsidRPr="00C4270A">
        <w:rPr>
          <w:rFonts w:hint="eastAsia"/>
        </w:rPr>
        <w:t>万元</w:t>
      </w:r>
    </w:p>
    <w:p w14:paraId="342CC6D7" w14:textId="77777777" w:rsidR="001D6EEB" w:rsidRPr="00C4270A" w:rsidRDefault="00B813E3" w:rsidP="00811BC1">
      <w:pPr>
        <w:pStyle w:val="005"/>
        <w:spacing w:before="120"/>
        <w:ind w:firstLine="480"/>
      </w:pPr>
      <w:r w:rsidRPr="00C4270A">
        <w:rPr>
          <w:rFonts w:hint="eastAsia"/>
        </w:rPr>
        <w:t>实际缴纳金额：</w:t>
      </w:r>
      <w:r w:rsidRPr="00C4270A">
        <w:rPr>
          <w:rFonts w:hint="eastAsia"/>
        </w:rPr>
        <w:t>1</w:t>
      </w:r>
      <w:r w:rsidRPr="00C4270A">
        <w:t>,000</w:t>
      </w:r>
      <w:r w:rsidRPr="00C4270A">
        <w:rPr>
          <w:rFonts w:hint="eastAsia"/>
        </w:rPr>
        <w:t>万元</w:t>
      </w:r>
    </w:p>
    <w:p w14:paraId="34D4E798" w14:textId="77777777" w:rsidR="001D6EEB" w:rsidRPr="00C4270A" w:rsidRDefault="00B813E3" w:rsidP="00811BC1">
      <w:pPr>
        <w:pStyle w:val="005"/>
        <w:spacing w:before="120"/>
        <w:ind w:firstLine="480"/>
        <w:rPr>
          <w:b/>
          <w:bCs/>
        </w:rPr>
      </w:pPr>
      <w:r w:rsidRPr="00C4270A">
        <w:rPr>
          <w:rFonts w:hint="eastAsia"/>
          <w:bCs/>
        </w:rPr>
        <w:t>主要经营场所：</w:t>
      </w:r>
      <w:r w:rsidRPr="00C4270A">
        <w:rPr>
          <w:rFonts w:hint="eastAsia"/>
        </w:rPr>
        <w:t>山东省泰安市岱岳区粥店街道办事处高王寺社区</w:t>
      </w:r>
    </w:p>
    <w:p w14:paraId="66C5829D" w14:textId="77777777" w:rsidR="001D6EEB" w:rsidRPr="00C4270A" w:rsidRDefault="00B813E3" w:rsidP="00811BC1">
      <w:pPr>
        <w:pStyle w:val="005"/>
        <w:spacing w:before="120"/>
        <w:ind w:firstLine="480"/>
      </w:pPr>
      <w:r w:rsidRPr="00C4270A">
        <w:rPr>
          <w:rFonts w:hint="eastAsia"/>
        </w:rPr>
        <w:t>经营范围</w:t>
      </w:r>
      <w:r w:rsidRPr="00C4270A">
        <w:t>：</w:t>
      </w:r>
      <w:r w:rsidRPr="00C4270A">
        <w:rPr>
          <w:rFonts w:hint="eastAsia"/>
        </w:rPr>
        <w:t>以自有资金对外投资；投资咨询（不含证券、期货投资咨询）；企业形象策划；广告策划与设计（依法须经批准的项目，经相关部门批准后方可开展经营活动）。</w:t>
      </w:r>
    </w:p>
    <w:p w14:paraId="4230BD6B" w14:textId="77777777" w:rsidR="001D6EEB" w:rsidRPr="00C4270A" w:rsidRDefault="00B813E3" w:rsidP="00811BC1">
      <w:pPr>
        <w:pStyle w:val="005"/>
        <w:spacing w:before="120"/>
        <w:ind w:firstLine="480"/>
      </w:pPr>
      <w:r w:rsidRPr="00C4270A">
        <w:rPr>
          <w:rFonts w:hint="eastAsia"/>
        </w:rPr>
        <w:t>目前</w:t>
      </w:r>
      <w:r w:rsidRPr="00C4270A">
        <w:t>泰安苏商</w:t>
      </w:r>
      <w:r w:rsidRPr="00C4270A">
        <w:rPr>
          <w:rFonts w:hint="eastAsia"/>
        </w:rPr>
        <w:t>的</w:t>
      </w:r>
      <w:r w:rsidRPr="00C4270A">
        <w:t>主营业务</w:t>
      </w:r>
      <w:r w:rsidRPr="00C4270A">
        <w:rPr>
          <w:rFonts w:hint="eastAsia"/>
        </w:rPr>
        <w:t>为</w:t>
      </w:r>
      <w:r w:rsidRPr="00C4270A">
        <w:rPr>
          <w:rFonts w:hint="eastAsia"/>
          <w:bCs/>
        </w:rPr>
        <w:t>以自有资金对外投</w:t>
      </w:r>
      <w:r w:rsidRPr="00C4270A">
        <w:rPr>
          <w:rFonts w:hint="eastAsia"/>
        </w:rPr>
        <w:t>资（目前对外投资</w:t>
      </w:r>
      <w:r w:rsidR="0049090F">
        <w:fldChar w:fldCharType="begin"/>
      </w:r>
      <w:r w:rsidR="0049090F">
        <w:instrText xml:space="preserve"> HYPERLINK "https://www.tianyancha.com/company/1646209198" \t "https://www.tianyancha.com/company/_blank" </w:instrText>
      </w:r>
      <w:r w:rsidR="0049090F">
        <w:fldChar w:fldCharType="separate"/>
      </w:r>
      <w:r w:rsidRPr="00C4270A">
        <w:rPr>
          <w:rFonts w:hint="eastAsia"/>
        </w:rPr>
        <w:t>泰安鸿浩永和置业有限公司</w:t>
      </w:r>
      <w:r w:rsidR="0049090F">
        <w:fldChar w:fldCharType="end"/>
      </w:r>
      <w:r w:rsidRPr="00C4270A">
        <w:rPr>
          <w:rFonts w:hint="eastAsia"/>
        </w:rPr>
        <w:t>，投资比例</w:t>
      </w:r>
      <w:r w:rsidRPr="00C4270A">
        <w:rPr>
          <w:rFonts w:hint="eastAsia"/>
        </w:rPr>
        <w:t>4.9%</w:t>
      </w:r>
      <w:r w:rsidRPr="00C4270A">
        <w:rPr>
          <w:rFonts w:hint="eastAsia"/>
        </w:rPr>
        <w:t>），与发行人主营业务不存在相同或相近的情形。</w:t>
      </w:r>
      <w:r w:rsidRPr="00C4270A">
        <w:t>泰安苏商最近一年的财务数据如下：</w:t>
      </w:r>
    </w:p>
    <w:p w14:paraId="62DF796D" w14:textId="77777777" w:rsidR="001D6EEB" w:rsidRPr="00C4270A" w:rsidRDefault="00B813E3" w:rsidP="00811BC1">
      <w:pPr>
        <w:pStyle w:val="009"/>
      </w:pPr>
      <w:r w:rsidRPr="00C4270A">
        <w:t>单位：万元</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3537"/>
        <w:gridCol w:w="4991"/>
      </w:tblGrid>
      <w:tr w:rsidR="001D6EEB" w:rsidRPr="005A6012" w14:paraId="73F6B4AD" w14:textId="77777777" w:rsidTr="00811BC1">
        <w:trPr>
          <w:trHeight w:val="340"/>
          <w:jc w:val="center"/>
        </w:trPr>
        <w:tc>
          <w:tcPr>
            <w:tcW w:w="2074" w:type="pct"/>
            <w:shd w:val="clear" w:color="auto" w:fill="auto"/>
            <w:vAlign w:val="center"/>
          </w:tcPr>
          <w:p w14:paraId="32423658"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项目</w:t>
            </w:r>
          </w:p>
        </w:tc>
        <w:tc>
          <w:tcPr>
            <w:tcW w:w="2926" w:type="pct"/>
            <w:shd w:val="clear" w:color="auto" w:fill="auto"/>
            <w:vAlign w:val="center"/>
          </w:tcPr>
          <w:p w14:paraId="312BAF74"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2019</w:t>
            </w:r>
            <w:r w:rsidRPr="005A6012">
              <w:rPr>
                <w:rFonts w:ascii="Times New Roman" w:hAnsi="Times New Roman"/>
                <w:b/>
                <w:bCs/>
                <w:kern w:val="0"/>
                <w:szCs w:val="21"/>
              </w:rPr>
              <w:t>年</w:t>
            </w:r>
            <w:r w:rsidRPr="005A6012">
              <w:rPr>
                <w:rFonts w:ascii="Times New Roman" w:hAnsi="Times New Roman"/>
                <w:b/>
                <w:kern w:val="0"/>
                <w:szCs w:val="21"/>
              </w:rPr>
              <w:t>12</w:t>
            </w:r>
            <w:r w:rsidRPr="005A6012">
              <w:rPr>
                <w:rFonts w:ascii="Times New Roman" w:hAnsi="Times New Roman"/>
                <w:b/>
                <w:bCs/>
                <w:kern w:val="0"/>
                <w:szCs w:val="21"/>
              </w:rPr>
              <w:t>月</w:t>
            </w:r>
            <w:r w:rsidRPr="005A6012">
              <w:rPr>
                <w:rFonts w:ascii="Times New Roman" w:hAnsi="Times New Roman"/>
                <w:b/>
                <w:kern w:val="0"/>
                <w:szCs w:val="21"/>
              </w:rPr>
              <w:t>31</w:t>
            </w:r>
            <w:r w:rsidRPr="005A6012">
              <w:rPr>
                <w:rFonts w:ascii="Times New Roman" w:hAnsi="Times New Roman"/>
                <w:b/>
                <w:bCs/>
                <w:kern w:val="0"/>
                <w:szCs w:val="21"/>
              </w:rPr>
              <w:t>日</w:t>
            </w:r>
            <w:r w:rsidRPr="005A6012">
              <w:rPr>
                <w:rFonts w:ascii="Times New Roman" w:hAnsi="Times New Roman"/>
                <w:b/>
                <w:kern w:val="0"/>
                <w:szCs w:val="21"/>
              </w:rPr>
              <w:t>/2019</w:t>
            </w:r>
            <w:r w:rsidRPr="005A6012">
              <w:rPr>
                <w:rFonts w:ascii="Times New Roman" w:hAnsi="Times New Roman"/>
                <w:b/>
                <w:bCs/>
                <w:kern w:val="0"/>
                <w:szCs w:val="21"/>
              </w:rPr>
              <w:t>年度</w:t>
            </w:r>
          </w:p>
        </w:tc>
      </w:tr>
      <w:tr w:rsidR="001D6EEB" w:rsidRPr="005A6012" w14:paraId="42F54734" w14:textId="77777777" w:rsidTr="00811BC1">
        <w:trPr>
          <w:trHeight w:val="340"/>
          <w:jc w:val="center"/>
        </w:trPr>
        <w:tc>
          <w:tcPr>
            <w:tcW w:w="2074" w:type="pct"/>
            <w:shd w:val="clear" w:color="auto" w:fill="auto"/>
            <w:vAlign w:val="center"/>
          </w:tcPr>
          <w:p w14:paraId="5A7E523F" w14:textId="77777777" w:rsidR="001D6EEB" w:rsidRPr="005A6012" w:rsidRDefault="00B813E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总资产</w:t>
            </w:r>
          </w:p>
        </w:tc>
        <w:tc>
          <w:tcPr>
            <w:tcW w:w="2926" w:type="pct"/>
            <w:shd w:val="clear" w:color="auto" w:fill="auto"/>
            <w:vAlign w:val="center"/>
          </w:tcPr>
          <w:p w14:paraId="3B262F67" w14:textId="77777777" w:rsidR="001D6EEB" w:rsidRPr="005A6012" w:rsidRDefault="00B813E3" w:rsidP="001A7649">
            <w:pPr>
              <w:widowControl/>
              <w:adjustRightInd w:val="0"/>
              <w:snapToGrid w:val="0"/>
              <w:jc w:val="right"/>
              <w:rPr>
                <w:rFonts w:ascii="Times New Roman" w:hAnsi="Times New Roman"/>
                <w:color w:val="000000"/>
                <w:szCs w:val="21"/>
              </w:rPr>
            </w:pPr>
            <w:r w:rsidRPr="005A6012">
              <w:rPr>
                <w:rFonts w:ascii="Times New Roman" w:hAnsi="Times New Roman"/>
                <w:color w:val="000000" w:themeColor="text1"/>
                <w:szCs w:val="21"/>
              </w:rPr>
              <w:t>1,001.00</w:t>
            </w:r>
          </w:p>
        </w:tc>
      </w:tr>
      <w:tr w:rsidR="001D6EEB" w:rsidRPr="005A6012" w14:paraId="58AD8FE9" w14:textId="77777777" w:rsidTr="00811BC1">
        <w:trPr>
          <w:trHeight w:val="340"/>
          <w:jc w:val="center"/>
        </w:trPr>
        <w:tc>
          <w:tcPr>
            <w:tcW w:w="2074" w:type="pct"/>
            <w:shd w:val="clear" w:color="auto" w:fill="auto"/>
            <w:vAlign w:val="center"/>
          </w:tcPr>
          <w:p w14:paraId="56B965FD" w14:textId="77777777" w:rsidR="001D6EEB" w:rsidRPr="005A6012" w:rsidRDefault="00B813E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净资产</w:t>
            </w:r>
          </w:p>
        </w:tc>
        <w:tc>
          <w:tcPr>
            <w:tcW w:w="2926" w:type="pct"/>
            <w:shd w:val="clear" w:color="auto" w:fill="auto"/>
            <w:vAlign w:val="center"/>
          </w:tcPr>
          <w:p w14:paraId="218A7B6C" w14:textId="77777777" w:rsidR="001D6EEB" w:rsidRPr="005A6012" w:rsidRDefault="00B813E3" w:rsidP="001A7649">
            <w:pPr>
              <w:widowControl/>
              <w:adjustRightInd w:val="0"/>
              <w:snapToGrid w:val="0"/>
              <w:jc w:val="right"/>
              <w:rPr>
                <w:rFonts w:ascii="Times New Roman" w:hAnsi="Times New Roman"/>
                <w:color w:val="000000"/>
                <w:szCs w:val="21"/>
              </w:rPr>
            </w:pPr>
            <w:r w:rsidRPr="005A6012">
              <w:rPr>
                <w:rFonts w:ascii="Times New Roman" w:hAnsi="Times New Roman"/>
                <w:color w:val="000000" w:themeColor="text1"/>
                <w:szCs w:val="21"/>
              </w:rPr>
              <w:t>1,000.00</w:t>
            </w:r>
          </w:p>
        </w:tc>
      </w:tr>
      <w:tr w:rsidR="001D6EEB" w:rsidRPr="005A6012" w14:paraId="7D41BF49" w14:textId="77777777" w:rsidTr="00811BC1">
        <w:trPr>
          <w:trHeight w:val="340"/>
          <w:jc w:val="center"/>
        </w:trPr>
        <w:tc>
          <w:tcPr>
            <w:tcW w:w="2074" w:type="pct"/>
            <w:shd w:val="clear" w:color="auto" w:fill="auto"/>
            <w:vAlign w:val="center"/>
          </w:tcPr>
          <w:p w14:paraId="1576C7E5" w14:textId="77777777" w:rsidR="001D6EEB" w:rsidRPr="005A6012" w:rsidRDefault="00B813E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净利润</w:t>
            </w:r>
          </w:p>
        </w:tc>
        <w:tc>
          <w:tcPr>
            <w:tcW w:w="2926" w:type="pct"/>
            <w:shd w:val="clear" w:color="auto" w:fill="auto"/>
            <w:vAlign w:val="center"/>
          </w:tcPr>
          <w:p w14:paraId="08DF6566" w14:textId="77777777" w:rsidR="001D6EEB" w:rsidRPr="005A6012" w:rsidRDefault="00B813E3" w:rsidP="001A7649">
            <w:pPr>
              <w:widowControl/>
              <w:adjustRightInd w:val="0"/>
              <w:snapToGrid w:val="0"/>
              <w:jc w:val="right"/>
              <w:rPr>
                <w:rFonts w:ascii="Times New Roman" w:hAnsi="Times New Roman"/>
                <w:color w:val="000000"/>
                <w:szCs w:val="21"/>
              </w:rPr>
            </w:pPr>
            <w:r w:rsidRPr="005A6012">
              <w:rPr>
                <w:rFonts w:ascii="Times New Roman" w:hAnsi="Times New Roman"/>
                <w:color w:val="000000" w:themeColor="text1"/>
                <w:szCs w:val="21"/>
              </w:rPr>
              <w:t>0.0026</w:t>
            </w:r>
          </w:p>
        </w:tc>
      </w:tr>
    </w:tbl>
    <w:p w14:paraId="5E544D6D" w14:textId="77777777" w:rsidR="001D6EEB" w:rsidRPr="00C4270A" w:rsidRDefault="00B813E3" w:rsidP="00811BC1">
      <w:pPr>
        <w:pStyle w:val="006"/>
        <w:ind w:firstLine="420"/>
      </w:pPr>
      <w:r w:rsidRPr="00C4270A">
        <w:rPr>
          <w:rFonts w:hint="eastAsia"/>
        </w:rPr>
        <w:t>注</w:t>
      </w:r>
      <w:r w:rsidRPr="00C4270A">
        <w:t>：以上数据未经审计</w:t>
      </w:r>
      <w:r w:rsidRPr="00C4270A">
        <w:rPr>
          <w:rFonts w:hint="eastAsia"/>
        </w:rPr>
        <w:t>。</w:t>
      </w:r>
    </w:p>
    <w:p w14:paraId="632B3CD1" w14:textId="77777777" w:rsidR="001D6EEB" w:rsidRPr="00C4270A" w:rsidRDefault="00B813E3" w:rsidP="00811BC1">
      <w:pPr>
        <w:pStyle w:val="004"/>
        <w:spacing w:before="120"/>
        <w:ind w:firstLine="482"/>
      </w:pPr>
      <w:r w:rsidRPr="00C4270A">
        <w:t>8</w:t>
      </w:r>
      <w:r w:rsidRPr="00C4270A">
        <w:rPr>
          <w:rFonts w:hint="eastAsia"/>
        </w:rPr>
        <w:t>、泰安银泰物业管理有限公司</w:t>
      </w:r>
    </w:p>
    <w:p w14:paraId="0CC8FF30" w14:textId="77777777" w:rsidR="001D6EEB" w:rsidRPr="00C4270A" w:rsidRDefault="00B813E3" w:rsidP="00811BC1">
      <w:pPr>
        <w:pStyle w:val="005"/>
        <w:spacing w:before="120"/>
        <w:ind w:firstLine="480"/>
      </w:pPr>
      <w:r w:rsidRPr="00C4270A">
        <w:rPr>
          <w:rFonts w:hint="eastAsia"/>
        </w:rPr>
        <w:t>法定代表人</w:t>
      </w:r>
      <w:r w:rsidRPr="00C4270A">
        <w:t>：</w:t>
      </w:r>
      <w:r w:rsidRPr="00C4270A">
        <w:rPr>
          <w:rFonts w:hint="eastAsia"/>
        </w:rPr>
        <w:t>冷俊珍</w:t>
      </w:r>
    </w:p>
    <w:p w14:paraId="15F27F13" w14:textId="77777777" w:rsidR="001D6EEB" w:rsidRPr="00C4270A" w:rsidRDefault="00B813E3" w:rsidP="00811BC1">
      <w:pPr>
        <w:pStyle w:val="005"/>
        <w:spacing w:before="120"/>
        <w:ind w:firstLine="480"/>
      </w:pPr>
      <w:r w:rsidRPr="00C4270A">
        <w:rPr>
          <w:rFonts w:hint="eastAsia"/>
        </w:rPr>
        <w:lastRenderedPageBreak/>
        <w:t>成立时间</w:t>
      </w:r>
      <w:r w:rsidRPr="00C4270A">
        <w:t>：</w:t>
      </w:r>
      <w:r w:rsidRPr="00C4270A">
        <w:rPr>
          <w:rFonts w:hint="eastAsia"/>
        </w:rPr>
        <w:t>2011</w:t>
      </w:r>
      <w:r w:rsidRPr="00C4270A">
        <w:rPr>
          <w:rFonts w:hint="eastAsia"/>
        </w:rPr>
        <w:t>年</w:t>
      </w:r>
      <w:r w:rsidRPr="00C4270A">
        <w:rPr>
          <w:rFonts w:hint="eastAsia"/>
        </w:rPr>
        <w:t>6</w:t>
      </w:r>
      <w:r w:rsidRPr="00C4270A">
        <w:rPr>
          <w:rFonts w:hint="eastAsia"/>
        </w:rPr>
        <w:t>月</w:t>
      </w:r>
      <w:r w:rsidRPr="00C4270A">
        <w:rPr>
          <w:rFonts w:hint="eastAsia"/>
        </w:rPr>
        <w:t>15</w:t>
      </w:r>
      <w:r w:rsidRPr="00C4270A">
        <w:rPr>
          <w:rFonts w:hint="eastAsia"/>
        </w:rPr>
        <w:t>日</w:t>
      </w:r>
    </w:p>
    <w:p w14:paraId="1301BCF1" w14:textId="77777777" w:rsidR="001D6EEB" w:rsidRPr="00C4270A" w:rsidRDefault="00B813E3" w:rsidP="00811BC1">
      <w:pPr>
        <w:pStyle w:val="005"/>
        <w:spacing w:before="120"/>
        <w:ind w:firstLine="480"/>
      </w:pPr>
      <w:r w:rsidRPr="00C4270A">
        <w:rPr>
          <w:rFonts w:hint="eastAsia"/>
        </w:rPr>
        <w:t>注册资本</w:t>
      </w:r>
      <w:r w:rsidRPr="00C4270A">
        <w:t>：</w:t>
      </w:r>
      <w:r w:rsidRPr="00C4270A">
        <w:t>100</w:t>
      </w:r>
      <w:r w:rsidRPr="00C4270A">
        <w:rPr>
          <w:rFonts w:hint="eastAsia"/>
        </w:rPr>
        <w:t>万元</w:t>
      </w:r>
    </w:p>
    <w:p w14:paraId="44BA3681" w14:textId="77777777" w:rsidR="001D6EEB" w:rsidRPr="00C4270A" w:rsidRDefault="00B813E3" w:rsidP="00811BC1">
      <w:pPr>
        <w:pStyle w:val="005"/>
        <w:spacing w:before="120"/>
        <w:ind w:firstLine="480"/>
      </w:pPr>
      <w:r w:rsidRPr="00C4270A">
        <w:rPr>
          <w:rFonts w:hint="eastAsia"/>
        </w:rPr>
        <w:t>实收资本：</w:t>
      </w:r>
      <w:r w:rsidRPr="00C4270A">
        <w:rPr>
          <w:rFonts w:hint="eastAsia"/>
        </w:rPr>
        <w:t>100</w:t>
      </w:r>
      <w:r w:rsidRPr="00C4270A">
        <w:rPr>
          <w:rFonts w:hint="eastAsia"/>
        </w:rPr>
        <w:t>万元</w:t>
      </w:r>
    </w:p>
    <w:p w14:paraId="36C9BB3F" w14:textId="77777777" w:rsidR="001D6EEB" w:rsidRPr="00C4270A" w:rsidRDefault="00B813E3" w:rsidP="00811BC1">
      <w:pPr>
        <w:pStyle w:val="005"/>
        <w:spacing w:before="120"/>
        <w:ind w:firstLine="480"/>
      </w:pPr>
      <w:r w:rsidRPr="00C4270A">
        <w:rPr>
          <w:rFonts w:hint="eastAsia"/>
        </w:rPr>
        <w:t>注册地址：山东省泰安市青年路银泰中心</w:t>
      </w:r>
      <w:r w:rsidRPr="00C4270A">
        <w:rPr>
          <w:rFonts w:hint="eastAsia"/>
        </w:rPr>
        <w:t>9031</w:t>
      </w:r>
      <w:r w:rsidRPr="00C4270A">
        <w:rPr>
          <w:rFonts w:hint="eastAsia"/>
        </w:rPr>
        <w:t>室</w:t>
      </w:r>
    </w:p>
    <w:p w14:paraId="74212531" w14:textId="77777777" w:rsidR="001D6EEB" w:rsidRPr="00C4270A" w:rsidRDefault="00B813E3" w:rsidP="00811BC1">
      <w:pPr>
        <w:pStyle w:val="005"/>
        <w:spacing w:before="120"/>
        <w:ind w:firstLine="480"/>
      </w:pPr>
      <w:r w:rsidRPr="00C4270A">
        <w:rPr>
          <w:rFonts w:hint="eastAsia"/>
        </w:rPr>
        <w:t>经营范围</w:t>
      </w:r>
      <w:r w:rsidRPr="00C4270A">
        <w:t>：</w:t>
      </w:r>
      <w:r w:rsidR="005B7D3F" w:rsidRPr="005B7D3F">
        <w:t>物业管理服务；清洁服务；商务信息咨询服务；园林养护；停车场服务。（依法须经批准的项目，经相关部门批准后方可开展经营活动）</w:t>
      </w:r>
      <w:r w:rsidRPr="00C4270A">
        <w:rPr>
          <w:rFonts w:hint="eastAsia"/>
        </w:rPr>
        <w:t>。</w:t>
      </w:r>
    </w:p>
    <w:p w14:paraId="369CC9AE" w14:textId="77777777" w:rsidR="001D6EEB" w:rsidRPr="00C4270A" w:rsidRDefault="00B813E3" w:rsidP="00811BC1">
      <w:pPr>
        <w:pStyle w:val="005"/>
        <w:spacing w:before="120"/>
        <w:ind w:firstLine="480"/>
      </w:pPr>
      <w:r w:rsidRPr="00C4270A">
        <w:rPr>
          <w:rFonts w:hint="eastAsia"/>
        </w:rPr>
        <w:t>目前泰安银泰的</w:t>
      </w:r>
      <w:r w:rsidRPr="00C4270A">
        <w:t>主营业务</w:t>
      </w:r>
      <w:r w:rsidRPr="00C4270A">
        <w:rPr>
          <w:rFonts w:hint="eastAsia"/>
        </w:rPr>
        <w:t>为提供物业管理服务，与发行人主营业务不存在相同或相近的情形。泰安银泰</w:t>
      </w:r>
      <w:r w:rsidRPr="00C4270A">
        <w:t>最近一年的财务数据如下：</w:t>
      </w:r>
    </w:p>
    <w:p w14:paraId="37F1DBDF" w14:textId="77777777" w:rsidR="001D6EEB" w:rsidRPr="00C4270A" w:rsidRDefault="00B813E3" w:rsidP="00811BC1">
      <w:pPr>
        <w:pStyle w:val="009"/>
      </w:pPr>
      <w:r w:rsidRPr="00C4270A">
        <w:t>单位：万元</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538"/>
        <w:gridCol w:w="4990"/>
      </w:tblGrid>
      <w:tr w:rsidR="001D6EEB" w:rsidRPr="005A6012" w14:paraId="3F7B61D6" w14:textId="77777777" w:rsidTr="00272CE0">
        <w:trPr>
          <w:trHeight w:val="340"/>
          <w:jc w:val="center"/>
        </w:trPr>
        <w:tc>
          <w:tcPr>
            <w:tcW w:w="3405" w:type="dxa"/>
            <w:shd w:val="clear" w:color="auto" w:fill="auto"/>
            <w:vAlign w:val="center"/>
          </w:tcPr>
          <w:p w14:paraId="548CD4AD"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项目</w:t>
            </w:r>
          </w:p>
        </w:tc>
        <w:tc>
          <w:tcPr>
            <w:tcW w:w="4802" w:type="dxa"/>
            <w:shd w:val="clear" w:color="auto" w:fill="auto"/>
            <w:vAlign w:val="center"/>
          </w:tcPr>
          <w:p w14:paraId="39C7C272"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2019</w:t>
            </w:r>
            <w:r w:rsidRPr="005A6012">
              <w:rPr>
                <w:rFonts w:ascii="Times New Roman" w:hAnsi="Times New Roman"/>
                <w:b/>
                <w:bCs/>
                <w:kern w:val="0"/>
                <w:szCs w:val="21"/>
              </w:rPr>
              <w:t>年</w:t>
            </w:r>
            <w:r w:rsidRPr="005A6012">
              <w:rPr>
                <w:rFonts w:ascii="Times New Roman" w:hAnsi="Times New Roman"/>
                <w:b/>
                <w:kern w:val="0"/>
                <w:szCs w:val="21"/>
              </w:rPr>
              <w:t>12</w:t>
            </w:r>
            <w:r w:rsidRPr="005A6012">
              <w:rPr>
                <w:rFonts w:ascii="Times New Roman" w:hAnsi="Times New Roman"/>
                <w:b/>
                <w:bCs/>
                <w:kern w:val="0"/>
                <w:szCs w:val="21"/>
              </w:rPr>
              <w:t>月</w:t>
            </w:r>
            <w:r w:rsidRPr="005A6012">
              <w:rPr>
                <w:rFonts w:ascii="Times New Roman" w:hAnsi="Times New Roman"/>
                <w:b/>
                <w:kern w:val="0"/>
                <w:szCs w:val="21"/>
              </w:rPr>
              <w:t>31</w:t>
            </w:r>
            <w:r w:rsidRPr="005A6012">
              <w:rPr>
                <w:rFonts w:ascii="Times New Roman" w:hAnsi="Times New Roman"/>
                <w:b/>
                <w:bCs/>
                <w:kern w:val="0"/>
                <w:szCs w:val="21"/>
              </w:rPr>
              <w:t>日</w:t>
            </w:r>
            <w:r w:rsidRPr="005A6012">
              <w:rPr>
                <w:rFonts w:ascii="Times New Roman" w:hAnsi="Times New Roman"/>
                <w:b/>
                <w:kern w:val="0"/>
                <w:szCs w:val="21"/>
              </w:rPr>
              <w:t>/2019</w:t>
            </w:r>
            <w:r w:rsidRPr="005A6012">
              <w:rPr>
                <w:rFonts w:ascii="Times New Roman" w:hAnsi="Times New Roman"/>
                <w:b/>
                <w:bCs/>
                <w:kern w:val="0"/>
                <w:szCs w:val="21"/>
              </w:rPr>
              <w:t>年度</w:t>
            </w:r>
          </w:p>
        </w:tc>
      </w:tr>
      <w:tr w:rsidR="001D6EEB" w:rsidRPr="005A6012" w14:paraId="03E10DF3" w14:textId="77777777" w:rsidTr="00272CE0">
        <w:trPr>
          <w:trHeight w:val="340"/>
          <w:jc w:val="center"/>
        </w:trPr>
        <w:tc>
          <w:tcPr>
            <w:tcW w:w="3405" w:type="dxa"/>
            <w:shd w:val="clear" w:color="auto" w:fill="auto"/>
            <w:vAlign w:val="center"/>
          </w:tcPr>
          <w:p w14:paraId="7B652116" w14:textId="77777777" w:rsidR="001D6EEB" w:rsidRPr="005A6012" w:rsidRDefault="00B813E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总资产</w:t>
            </w:r>
          </w:p>
        </w:tc>
        <w:tc>
          <w:tcPr>
            <w:tcW w:w="4802" w:type="dxa"/>
            <w:shd w:val="clear" w:color="auto" w:fill="auto"/>
            <w:vAlign w:val="center"/>
          </w:tcPr>
          <w:p w14:paraId="71B33ABB" w14:textId="77777777" w:rsidR="001D6EEB" w:rsidRPr="005A6012" w:rsidRDefault="00B813E3" w:rsidP="001A7649">
            <w:pPr>
              <w:widowControl/>
              <w:adjustRightInd w:val="0"/>
              <w:snapToGrid w:val="0"/>
              <w:jc w:val="right"/>
              <w:rPr>
                <w:rFonts w:ascii="Times New Roman" w:hAnsi="Times New Roman"/>
                <w:color w:val="000000"/>
                <w:szCs w:val="21"/>
              </w:rPr>
            </w:pPr>
            <w:r w:rsidRPr="005A6012">
              <w:rPr>
                <w:rFonts w:ascii="Times New Roman" w:hAnsi="Times New Roman"/>
                <w:color w:val="000000"/>
                <w:szCs w:val="21"/>
              </w:rPr>
              <w:t>98.25</w:t>
            </w:r>
          </w:p>
        </w:tc>
      </w:tr>
      <w:tr w:rsidR="001D6EEB" w:rsidRPr="005A6012" w14:paraId="7B02DABF" w14:textId="77777777" w:rsidTr="00272CE0">
        <w:trPr>
          <w:trHeight w:val="340"/>
          <w:jc w:val="center"/>
        </w:trPr>
        <w:tc>
          <w:tcPr>
            <w:tcW w:w="3405" w:type="dxa"/>
            <w:shd w:val="clear" w:color="auto" w:fill="auto"/>
            <w:vAlign w:val="center"/>
          </w:tcPr>
          <w:p w14:paraId="6BE0DA0C" w14:textId="77777777" w:rsidR="001D6EEB" w:rsidRPr="005A6012" w:rsidRDefault="00B813E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净资产</w:t>
            </w:r>
          </w:p>
        </w:tc>
        <w:tc>
          <w:tcPr>
            <w:tcW w:w="4802" w:type="dxa"/>
            <w:shd w:val="clear" w:color="auto" w:fill="auto"/>
            <w:vAlign w:val="center"/>
          </w:tcPr>
          <w:p w14:paraId="2C19F619" w14:textId="77777777" w:rsidR="001D6EEB" w:rsidRPr="005A6012" w:rsidRDefault="00B813E3" w:rsidP="001A7649">
            <w:pPr>
              <w:widowControl/>
              <w:adjustRightInd w:val="0"/>
              <w:snapToGrid w:val="0"/>
              <w:jc w:val="right"/>
              <w:rPr>
                <w:rFonts w:ascii="Times New Roman" w:hAnsi="Times New Roman"/>
                <w:color w:val="000000"/>
                <w:szCs w:val="21"/>
              </w:rPr>
            </w:pPr>
            <w:r w:rsidRPr="005A6012">
              <w:rPr>
                <w:rFonts w:ascii="Times New Roman" w:hAnsi="Times New Roman"/>
                <w:color w:val="000000"/>
                <w:szCs w:val="21"/>
              </w:rPr>
              <w:t>-47.68</w:t>
            </w:r>
          </w:p>
        </w:tc>
      </w:tr>
      <w:tr w:rsidR="001D6EEB" w:rsidRPr="005A6012" w14:paraId="4A9861B6" w14:textId="77777777" w:rsidTr="00272CE0">
        <w:trPr>
          <w:trHeight w:val="340"/>
          <w:jc w:val="center"/>
        </w:trPr>
        <w:tc>
          <w:tcPr>
            <w:tcW w:w="3405" w:type="dxa"/>
            <w:shd w:val="clear" w:color="auto" w:fill="auto"/>
            <w:vAlign w:val="center"/>
          </w:tcPr>
          <w:p w14:paraId="378EBE09" w14:textId="77777777" w:rsidR="001D6EEB" w:rsidRPr="005A6012" w:rsidRDefault="00B813E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净利润</w:t>
            </w:r>
          </w:p>
        </w:tc>
        <w:tc>
          <w:tcPr>
            <w:tcW w:w="4802" w:type="dxa"/>
            <w:shd w:val="clear" w:color="auto" w:fill="auto"/>
            <w:vAlign w:val="center"/>
          </w:tcPr>
          <w:p w14:paraId="7A1D216E" w14:textId="77777777" w:rsidR="001D6EEB" w:rsidRPr="005A6012" w:rsidRDefault="00B813E3" w:rsidP="001A7649">
            <w:pPr>
              <w:widowControl/>
              <w:adjustRightInd w:val="0"/>
              <w:snapToGrid w:val="0"/>
              <w:jc w:val="right"/>
              <w:rPr>
                <w:rFonts w:ascii="Times New Roman" w:hAnsi="Times New Roman"/>
                <w:color w:val="000000"/>
                <w:szCs w:val="21"/>
              </w:rPr>
            </w:pPr>
            <w:r w:rsidRPr="005A6012">
              <w:rPr>
                <w:rFonts w:ascii="Times New Roman" w:hAnsi="Times New Roman"/>
                <w:color w:val="000000"/>
                <w:szCs w:val="21"/>
              </w:rPr>
              <w:t>20.75</w:t>
            </w:r>
          </w:p>
        </w:tc>
      </w:tr>
    </w:tbl>
    <w:p w14:paraId="52E95A8F" w14:textId="77777777" w:rsidR="001D6EEB" w:rsidRPr="00C4270A" w:rsidRDefault="00B813E3" w:rsidP="00811BC1">
      <w:pPr>
        <w:pStyle w:val="006"/>
        <w:ind w:firstLine="420"/>
      </w:pPr>
      <w:r w:rsidRPr="00C4270A">
        <w:rPr>
          <w:rFonts w:hint="eastAsia"/>
        </w:rPr>
        <w:t>注</w:t>
      </w:r>
      <w:r w:rsidRPr="00C4270A">
        <w:t>：以上数据未经审计</w:t>
      </w:r>
      <w:r w:rsidRPr="00C4270A">
        <w:rPr>
          <w:rFonts w:hint="eastAsia"/>
        </w:rPr>
        <w:t>。</w:t>
      </w:r>
    </w:p>
    <w:p w14:paraId="5D43F8D0" w14:textId="77777777" w:rsidR="001D6EEB" w:rsidRPr="00C4270A" w:rsidRDefault="00B813E3" w:rsidP="00811BC1">
      <w:pPr>
        <w:pStyle w:val="004"/>
        <w:spacing w:before="120"/>
        <w:ind w:firstLine="482"/>
      </w:pPr>
      <w:r w:rsidRPr="00C4270A">
        <w:t>9</w:t>
      </w:r>
      <w:r w:rsidRPr="00C4270A">
        <w:rPr>
          <w:rFonts w:hint="eastAsia"/>
        </w:rPr>
        <w:t>、南京泽阳实业有限公司</w:t>
      </w:r>
    </w:p>
    <w:p w14:paraId="13AD2DBD" w14:textId="77777777" w:rsidR="001D6EEB" w:rsidRPr="00C4270A" w:rsidRDefault="00B813E3" w:rsidP="00811BC1">
      <w:pPr>
        <w:pStyle w:val="005"/>
        <w:spacing w:before="120"/>
        <w:ind w:firstLine="480"/>
      </w:pPr>
      <w:r w:rsidRPr="00C4270A">
        <w:rPr>
          <w:rFonts w:hint="eastAsia"/>
        </w:rPr>
        <w:t>法定代表人</w:t>
      </w:r>
      <w:r w:rsidRPr="00C4270A">
        <w:t>：</w:t>
      </w:r>
      <w:r w:rsidRPr="00C4270A">
        <w:rPr>
          <w:rFonts w:hint="eastAsia"/>
          <w:bCs/>
        </w:rPr>
        <w:t>刘申亮</w:t>
      </w:r>
    </w:p>
    <w:p w14:paraId="75C06DE5" w14:textId="77777777" w:rsidR="001D6EEB" w:rsidRPr="00C4270A" w:rsidRDefault="00B813E3" w:rsidP="00811BC1">
      <w:pPr>
        <w:pStyle w:val="005"/>
        <w:spacing w:before="120"/>
        <w:ind w:firstLine="480"/>
      </w:pPr>
      <w:r w:rsidRPr="00C4270A">
        <w:rPr>
          <w:rFonts w:hint="eastAsia"/>
        </w:rPr>
        <w:t>成立时间</w:t>
      </w:r>
      <w:r w:rsidRPr="00C4270A">
        <w:t>：</w:t>
      </w:r>
      <w:r w:rsidRPr="00C4270A">
        <w:t>2019</w:t>
      </w:r>
      <w:r w:rsidRPr="00C4270A">
        <w:rPr>
          <w:rFonts w:hint="eastAsia"/>
        </w:rPr>
        <w:t>年</w:t>
      </w:r>
      <w:r w:rsidRPr="00C4270A">
        <w:rPr>
          <w:rFonts w:hint="eastAsia"/>
        </w:rPr>
        <w:t>6</w:t>
      </w:r>
      <w:r w:rsidRPr="00C4270A">
        <w:rPr>
          <w:rFonts w:hint="eastAsia"/>
        </w:rPr>
        <w:t>月</w:t>
      </w:r>
      <w:r w:rsidRPr="00C4270A">
        <w:t>5</w:t>
      </w:r>
      <w:r w:rsidRPr="00C4270A">
        <w:rPr>
          <w:rFonts w:hint="eastAsia"/>
        </w:rPr>
        <w:t>日</w:t>
      </w:r>
    </w:p>
    <w:p w14:paraId="7244D9E8" w14:textId="77777777" w:rsidR="001D6EEB" w:rsidRPr="00C4270A" w:rsidRDefault="00B813E3" w:rsidP="00811BC1">
      <w:pPr>
        <w:pStyle w:val="005"/>
        <w:spacing w:before="120"/>
        <w:ind w:firstLine="480"/>
      </w:pPr>
      <w:r w:rsidRPr="00C4270A">
        <w:rPr>
          <w:rFonts w:hint="eastAsia"/>
        </w:rPr>
        <w:t>注册资本</w:t>
      </w:r>
      <w:r w:rsidRPr="00C4270A">
        <w:t>：</w:t>
      </w:r>
      <w:r w:rsidRPr="00C4270A">
        <w:rPr>
          <w:rFonts w:hint="eastAsia"/>
          <w:bCs/>
        </w:rPr>
        <w:t>5,000</w:t>
      </w:r>
      <w:r w:rsidRPr="00C4270A">
        <w:rPr>
          <w:rFonts w:hint="eastAsia"/>
          <w:bCs/>
        </w:rPr>
        <w:t>万人民币</w:t>
      </w:r>
    </w:p>
    <w:p w14:paraId="566892E4" w14:textId="77777777" w:rsidR="001D6EEB" w:rsidRPr="00C4270A" w:rsidRDefault="00B813E3" w:rsidP="00811BC1">
      <w:pPr>
        <w:pStyle w:val="005"/>
        <w:spacing w:before="120"/>
        <w:ind w:firstLine="480"/>
      </w:pPr>
      <w:r w:rsidRPr="00C4270A">
        <w:rPr>
          <w:rFonts w:hint="eastAsia"/>
        </w:rPr>
        <w:t>实收资本：</w:t>
      </w:r>
      <w:r w:rsidRPr="00C4270A">
        <w:rPr>
          <w:rFonts w:hint="eastAsia"/>
          <w:bCs/>
        </w:rPr>
        <w:t>0</w:t>
      </w:r>
      <w:r w:rsidRPr="00C4270A">
        <w:rPr>
          <w:rFonts w:hint="eastAsia"/>
        </w:rPr>
        <w:t>万元</w:t>
      </w:r>
    </w:p>
    <w:p w14:paraId="04D8072E" w14:textId="77777777" w:rsidR="001D6EEB" w:rsidRPr="00C4270A" w:rsidRDefault="00B813E3" w:rsidP="00811BC1">
      <w:pPr>
        <w:pStyle w:val="005"/>
        <w:spacing w:before="120"/>
        <w:ind w:firstLine="480"/>
      </w:pPr>
      <w:r w:rsidRPr="00C4270A">
        <w:rPr>
          <w:rFonts w:hint="eastAsia"/>
        </w:rPr>
        <w:t>注册地址：</w:t>
      </w:r>
      <w:r w:rsidRPr="00C4270A">
        <w:rPr>
          <w:rFonts w:hint="eastAsia"/>
          <w:bCs/>
        </w:rPr>
        <w:t>南京市江北新区盘城科创中心</w:t>
      </w:r>
      <w:r w:rsidRPr="00C4270A">
        <w:rPr>
          <w:rFonts w:hint="eastAsia"/>
          <w:bCs/>
        </w:rPr>
        <w:t>201-19</w:t>
      </w:r>
      <w:r w:rsidRPr="00C4270A">
        <w:rPr>
          <w:rFonts w:hint="eastAsia"/>
          <w:bCs/>
        </w:rPr>
        <w:t>室</w:t>
      </w:r>
    </w:p>
    <w:p w14:paraId="6E9814B9" w14:textId="77777777" w:rsidR="001D6EEB" w:rsidRPr="00C4270A" w:rsidRDefault="00B813E3" w:rsidP="00811BC1">
      <w:pPr>
        <w:pStyle w:val="005"/>
        <w:spacing w:before="120"/>
        <w:ind w:firstLine="480"/>
      </w:pPr>
      <w:r w:rsidRPr="00C4270A">
        <w:rPr>
          <w:rFonts w:hint="eastAsia"/>
        </w:rPr>
        <w:t>经营范围</w:t>
      </w:r>
      <w:r w:rsidRPr="00C4270A">
        <w:t>：</w:t>
      </w:r>
      <w:r w:rsidRPr="00C4270A">
        <w:rPr>
          <w:rFonts w:hint="eastAsia"/>
          <w:bCs/>
        </w:rPr>
        <w:t>房地产开发与经营；房地产信息咨询；商品房销售代理；市政工程、园林绿化工程、室内外装饰工程的设计及施工；物业管理；自有房屋租赁。（依法须经批准的项目，经相关部门批准后方可开展经营活动）。</w:t>
      </w:r>
    </w:p>
    <w:p w14:paraId="5B5FF311" w14:textId="77777777" w:rsidR="001D6EEB" w:rsidRPr="00C4270A" w:rsidRDefault="00B813E3" w:rsidP="00811BC1">
      <w:pPr>
        <w:pStyle w:val="005"/>
        <w:spacing w:before="120"/>
        <w:ind w:firstLine="480"/>
      </w:pPr>
      <w:r w:rsidRPr="00C4270A">
        <w:rPr>
          <w:rFonts w:hint="eastAsia"/>
        </w:rPr>
        <w:t>目前泽阳实业除</w:t>
      </w:r>
      <w:r w:rsidRPr="00C4270A">
        <w:rPr>
          <w:rFonts w:hint="eastAsia"/>
          <w:bCs/>
        </w:rPr>
        <w:t>持有泰安鸿浩永和置业有限公司</w:t>
      </w:r>
      <w:r w:rsidRPr="00C4270A">
        <w:rPr>
          <w:rFonts w:hint="eastAsia"/>
          <w:bCs/>
        </w:rPr>
        <w:t>51%</w:t>
      </w:r>
      <w:r w:rsidRPr="00C4270A">
        <w:rPr>
          <w:rFonts w:hint="eastAsia"/>
          <w:bCs/>
        </w:rPr>
        <w:t>股份之外，并无实际经营业务，与发行人主营业务不存在相同</w:t>
      </w:r>
      <w:r w:rsidRPr="00C4270A">
        <w:rPr>
          <w:rFonts w:hint="eastAsia"/>
        </w:rPr>
        <w:t>或相近的情形。</w:t>
      </w:r>
      <w:r w:rsidRPr="00C4270A">
        <w:rPr>
          <w:rFonts w:hint="eastAsia"/>
          <w:bCs/>
        </w:rPr>
        <w:t>泽阳实业</w:t>
      </w:r>
      <w:r w:rsidRPr="00C4270A">
        <w:t>最近一年的财务数据如下：</w:t>
      </w:r>
    </w:p>
    <w:p w14:paraId="0AFCC8BE" w14:textId="77777777" w:rsidR="001D6EEB" w:rsidRPr="00C4270A" w:rsidRDefault="00B813E3" w:rsidP="00811BC1">
      <w:pPr>
        <w:pStyle w:val="009"/>
      </w:pPr>
      <w:r w:rsidRPr="00C4270A">
        <w:t>单位：万元</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3747"/>
        <w:gridCol w:w="4781"/>
      </w:tblGrid>
      <w:tr w:rsidR="001D6EEB" w:rsidRPr="005A6012" w14:paraId="02DFA7B5" w14:textId="77777777" w:rsidTr="00811BC1">
        <w:trPr>
          <w:trHeight w:val="340"/>
          <w:tblHeader/>
          <w:jc w:val="center"/>
        </w:trPr>
        <w:tc>
          <w:tcPr>
            <w:tcW w:w="2197" w:type="pct"/>
            <w:shd w:val="clear" w:color="auto" w:fill="auto"/>
            <w:vAlign w:val="center"/>
          </w:tcPr>
          <w:p w14:paraId="1EADD447"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项目</w:t>
            </w:r>
          </w:p>
        </w:tc>
        <w:tc>
          <w:tcPr>
            <w:tcW w:w="2803" w:type="pct"/>
            <w:shd w:val="clear" w:color="auto" w:fill="auto"/>
            <w:vAlign w:val="center"/>
          </w:tcPr>
          <w:p w14:paraId="0DB56490"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2019</w:t>
            </w:r>
            <w:r w:rsidRPr="005A6012">
              <w:rPr>
                <w:rFonts w:ascii="Times New Roman" w:hAnsi="Times New Roman"/>
                <w:b/>
                <w:bCs/>
                <w:kern w:val="0"/>
                <w:szCs w:val="21"/>
              </w:rPr>
              <w:t>年</w:t>
            </w:r>
            <w:r w:rsidRPr="005A6012">
              <w:rPr>
                <w:rFonts w:ascii="Times New Roman" w:hAnsi="Times New Roman"/>
                <w:b/>
                <w:kern w:val="0"/>
                <w:szCs w:val="21"/>
              </w:rPr>
              <w:t>12</w:t>
            </w:r>
            <w:r w:rsidRPr="005A6012">
              <w:rPr>
                <w:rFonts w:ascii="Times New Roman" w:hAnsi="Times New Roman"/>
                <w:b/>
                <w:bCs/>
                <w:kern w:val="0"/>
                <w:szCs w:val="21"/>
              </w:rPr>
              <w:t>月</w:t>
            </w:r>
            <w:r w:rsidRPr="005A6012">
              <w:rPr>
                <w:rFonts w:ascii="Times New Roman" w:hAnsi="Times New Roman"/>
                <w:b/>
                <w:kern w:val="0"/>
                <w:szCs w:val="21"/>
              </w:rPr>
              <w:t>31</w:t>
            </w:r>
            <w:r w:rsidRPr="005A6012">
              <w:rPr>
                <w:rFonts w:ascii="Times New Roman" w:hAnsi="Times New Roman"/>
                <w:b/>
                <w:bCs/>
                <w:kern w:val="0"/>
                <w:szCs w:val="21"/>
              </w:rPr>
              <w:t>日</w:t>
            </w:r>
            <w:r w:rsidRPr="005A6012">
              <w:rPr>
                <w:rFonts w:ascii="Times New Roman" w:hAnsi="Times New Roman"/>
                <w:b/>
                <w:kern w:val="0"/>
                <w:szCs w:val="21"/>
              </w:rPr>
              <w:t>/2019</w:t>
            </w:r>
            <w:r w:rsidRPr="005A6012">
              <w:rPr>
                <w:rFonts w:ascii="Times New Roman" w:hAnsi="Times New Roman"/>
                <w:b/>
                <w:bCs/>
                <w:kern w:val="0"/>
                <w:szCs w:val="21"/>
              </w:rPr>
              <w:t>年度</w:t>
            </w:r>
          </w:p>
        </w:tc>
      </w:tr>
      <w:tr w:rsidR="001D6EEB" w:rsidRPr="005A6012" w14:paraId="0224FDCB" w14:textId="77777777" w:rsidTr="00811BC1">
        <w:trPr>
          <w:trHeight w:val="340"/>
          <w:jc w:val="center"/>
        </w:trPr>
        <w:tc>
          <w:tcPr>
            <w:tcW w:w="2197" w:type="pct"/>
            <w:shd w:val="clear" w:color="auto" w:fill="auto"/>
            <w:vAlign w:val="center"/>
          </w:tcPr>
          <w:p w14:paraId="5931717E" w14:textId="77777777" w:rsidR="001D6EEB" w:rsidRPr="005A6012" w:rsidRDefault="00B813E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总资产</w:t>
            </w:r>
          </w:p>
        </w:tc>
        <w:tc>
          <w:tcPr>
            <w:tcW w:w="2803" w:type="pct"/>
            <w:shd w:val="clear" w:color="auto" w:fill="auto"/>
            <w:vAlign w:val="center"/>
          </w:tcPr>
          <w:p w14:paraId="58DBC518" w14:textId="77777777" w:rsidR="001D6EEB" w:rsidRPr="005A6012" w:rsidRDefault="00B813E3" w:rsidP="001A7649">
            <w:pPr>
              <w:widowControl/>
              <w:adjustRightInd w:val="0"/>
              <w:snapToGrid w:val="0"/>
              <w:jc w:val="right"/>
              <w:rPr>
                <w:rFonts w:ascii="Times New Roman" w:hAnsi="Times New Roman"/>
                <w:color w:val="000000"/>
                <w:szCs w:val="21"/>
              </w:rPr>
            </w:pPr>
            <w:r w:rsidRPr="005A6012">
              <w:rPr>
                <w:rFonts w:ascii="Times New Roman" w:hAnsi="Times New Roman"/>
                <w:color w:val="000000"/>
                <w:szCs w:val="21"/>
              </w:rPr>
              <w:t>11,282.02</w:t>
            </w:r>
          </w:p>
        </w:tc>
      </w:tr>
      <w:tr w:rsidR="001D6EEB" w:rsidRPr="005A6012" w14:paraId="7096FCC8" w14:textId="77777777" w:rsidTr="00811BC1">
        <w:trPr>
          <w:trHeight w:val="340"/>
          <w:jc w:val="center"/>
        </w:trPr>
        <w:tc>
          <w:tcPr>
            <w:tcW w:w="2197" w:type="pct"/>
            <w:shd w:val="clear" w:color="auto" w:fill="auto"/>
            <w:vAlign w:val="center"/>
          </w:tcPr>
          <w:p w14:paraId="60290094" w14:textId="77777777" w:rsidR="001D6EEB" w:rsidRPr="005A6012" w:rsidRDefault="00B813E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lastRenderedPageBreak/>
              <w:t>净资产</w:t>
            </w:r>
          </w:p>
        </w:tc>
        <w:tc>
          <w:tcPr>
            <w:tcW w:w="2803" w:type="pct"/>
            <w:shd w:val="clear" w:color="auto" w:fill="auto"/>
            <w:vAlign w:val="center"/>
          </w:tcPr>
          <w:p w14:paraId="20081193" w14:textId="77777777" w:rsidR="001D6EEB" w:rsidRPr="005A6012" w:rsidRDefault="00B813E3" w:rsidP="001A7649">
            <w:pPr>
              <w:widowControl/>
              <w:adjustRightInd w:val="0"/>
              <w:snapToGrid w:val="0"/>
              <w:jc w:val="right"/>
              <w:rPr>
                <w:rFonts w:ascii="Times New Roman" w:hAnsi="Times New Roman"/>
                <w:color w:val="000000"/>
                <w:szCs w:val="21"/>
              </w:rPr>
            </w:pPr>
            <w:r w:rsidRPr="005A6012">
              <w:rPr>
                <w:rFonts w:ascii="Times New Roman" w:hAnsi="Times New Roman"/>
                <w:color w:val="000000"/>
                <w:szCs w:val="21"/>
              </w:rPr>
              <w:t>0.01</w:t>
            </w:r>
          </w:p>
        </w:tc>
      </w:tr>
      <w:tr w:rsidR="001D6EEB" w:rsidRPr="005A6012" w14:paraId="30E8D383" w14:textId="77777777" w:rsidTr="00811BC1">
        <w:trPr>
          <w:trHeight w:val="340"/>
          <w:jc w:val="center"/>
        </w:trPr>
        <w:tc>
          <w:tcPr>
            <w:tcW w:w="2197" w:type="pct"/>
            <w:shd w:val="clear" w:color="auto" w:fill="auto"/>
            <w:vAlign w:val="center"/>
          </w:tcPr>
          <w:p w14:paraId="6B6C7053" w14:textId="77777777" w:rsidR="001D6EEB" w:rsidRPr="005A6012" w:rsidRDefault="00B813E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净利润</w:t>
            </w:r>
          </w:p>
        </w:tc>
        <w:tc>
          <w:tcPr>
            <w:tcW w:w="2803" w:type="pct"/>
            <w:shd w:val="clear" w:color="auto" w:fill="auto"/>
            <w:vAlign w:val="center"/>
          </w:tcPr>
          <w:p w14:paraId="3A1E211B" w14:textId="77777777" w:rsidR="001D6EEB" w:rsidRPr="005A6012" w:rsidRDefault="00B813E3" w:rsidP="001A7649">
            <w:pPr>
              <w:widowControl/>
              <w:adjustRightInd w:val="0"/>
              <w:snapToGrid w:val="0"/>
              <w:jc w:val="right"/>
              <w:rPr>
                <w:rFonts w:ascii="Times New Roman" w:hAnsi="Times New Roman"/>
                <w:color w:val="000000"/>
                <w:szCs w:val="21"/>
              </w:rPr>
            </w:pPr>
            <w:r w:rsidRPr="005A6012">
              <w:rPr>
                <w:rFonts w:ascii="Times New Roman" w:hAnsi="Times New Roman"/>
                <w:color w:val="000000"/>
                <w:szCs w:val="21"/>
              </w:rPr>
              <w:t>0.01</w:t>
            </w:r>
          </w:p>
        </w:tc>
      </w:tr>
    </w:tbl>
    <w:p w14:paraId="6F072619" w14:textId="77777777" w:rsidR="001D6EEB" w:rsidRPr="00C4270A" w:rsidRDefault="00B813E3" w:rsidP="00811BC1">
      <w:pPr>
        <w:pStyle w:val="006"/>
        <w:ind w:firstLine="420"/>
      </w:pPr>
      <w:r w:rsidRPr="00C4270A">
        <w:t>注：以上数据未经审计。</w:t>
      </w:r>
    </w:p>
    <w:p w14:paraId="004D814D" w14:textId="77777777" w:rsidR="001D6EEB" w:rsidRPr="00C4270A" w:rsidRDefault="00B813E3" w:rsidP="00D07579">
      <w:pPr>
        <w:pStyle w:val="002"/>
        <w:spacing w:before="120"/>
      </w:pPr>
      <w:bookmarkStart w:id="413" w:name="_Toc451716232"/>
      <w:bookmarkStart w:id="414" w:name="_Toc451898240"/>
      <w:bookmarkStart w:id="415" w:name="_Toc451803386"/>
      <w:bookmarkStart w:id="416" w:name="_Toc451687832"/>
      <w:bookmarkStart w:id="417" w:name="_Toc451714717"/>
      <w:bookmarkStart w:id="418" w:name="_Toc451704376"/>
      <w:bookmarkStart w:id="419" w:name="_Toc451806012"/>
      <w:bookmarkStart w:id="420" w:name="_Toc452028999"/>
      <w:bookmarkStart w:id="421" w:name="_Toc251942520"/>
      <w:bookmarkStart w:id="422" w:name="_Toc450573446"/>
      <w:bookmarkStart w:id="423" w:name="_Toc451680324"/>
      <w:bookmarkStart w:id="424" w:name="_Toc450478009"/>
      <w:bookmarkStart w:id="425" w:name="_Toc451715323"/>
      <w:bookmarkStart w:id="426" w:name="_Toc452036676"/>
      <w:bookmarkStart w:id="427" w:name="_Toc452935275"/>
      <w:bookmarkStart w:id="428" w:name="_Toc452038223"/>
      <w:bookmarkStart w:id="429" w:name="_Toc46219625"/>
      <w:bookmarkStart w:id="430" w:name="_Toc46296309"/>
      <w:r w:rsidRPr="00C4270A">
        <w:t>四、发行人控股</w:t>
      </w:r>
      <w:r w:rsidRPr="00C4270A">
        <w:rPr>
          <w:rFonts w:hint="eastAsia"/>
        </w:rPr>
        <w:t>子公司</w:t>
      </w:r>
      <w:r w:rsidRPr="00C4270A">
        <w:t>、参股公司基本情况</w:t>
      </w:r>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38660FF6" w14:textId="77777777" w:rsidR="006657AE" w:rsidRDefault="00B813E3" w:rsidP="00AC3433">
      <w:pPr>
        <w:pStyle w:val="003"/>
        <w:spacing w:before="120"/>
      </w:pPr>
      <w:bookmarkStart w:id="431" w:name="_Toc46219626"/>
      <w:r w:rsidRPr="0071688D">
        <w:rPr>
          <w:rFonts w:hint="eastAsia"/>
        </w:rPr>
        <w:t>（一）发行人</w:t>
      </w:r>
      <w:r w:rsidRPr="0071688D">
        <w:t>的</w:t>
      </w:r>
      <w:r w:rsidRPr="0071688D">
        <w:rPr>
          <w:rFonts w:hint="eastAsia"/>
        </w:rPr>
        <w:t>控股子公司</w:t>
      </w:r>
      <w:bookmarkEnd w:id="431"/>
    </w:p>
    <w:p w14:paraId="3E7F118F" w14:textId="77777777" w:rsidR="001D6EEB" w:rsidRPr="00C4270A" w:rsidRDefault="00B813E3" w:rsidP="00811BC1">
      <w:pPr>
        <w:pStyle w:val="005"/>
        <w:spacing w:before="120"/>
        <w:ind w:firstLine="480"/>
      </w:pPr>
      <w:r w:rsidRPr="00C4270A">
        <w:t>截至本招股说明书签署日，发行人共有</w:t>
      </w:r>
      <w:r w:rsidRPr="00C4270A">
        <w:rPr>
          <w:rFonts w:hint="eastAsia"/>
        </w:rPr>
        <w:t>3</w:t>
      </w:r>
      <w:r w:rsidRPr="00C4270A">
        <w:t>家</w:t>
      </w:r>
      <w:r w:rsidRPr="00C4270A">
        <w:rPr>
          <w:rFonts w:hint="eastAsia"/>
        </w:rPr>
        <w:t>全资</w:t>
      </w:r>
      <w:r w:rsidRPr="00C4270A">
        <w:t>子公司</w:t>
      </w:r>
      <w:r w:rsidRPr="00C4270A">
        <w:rPr>
          <w:rFonts w:hint="eastAsia"/>
        </w:rPr>
        <w:t>。发行人拟打造集团化公司架构，规划各类业务由专项子公司负责，博岩工程负责勘察设计类业务、鸿基结构负责结构设计类业务、鸿基新技术负责各业务涉及的技术研发。目前各子公司正在办理业务相关资质，暂未开展实际业务，也不存在对外投资的情况，</w:t>
      </w:r>
      <w:r w:rsidRPr="00C4270A">
        <w:t>具体情况如下：</w:t>
      </w:r>
    </w:p>
    <w:p w14:paraId="2BD15DDD" w14:textId="77777777" w:rsidR="001D6EEB" w:rsidRPr="00C4270A" w:rsidRDefault="00B813E3" w:rsidP="00811BC1">
      <w:pPr>
        <w:pStyle w:val="004"/>
        <w:spacing w:before="120"/>
        <w:ind w:firstLine="482"/>
      </w:pPr>
      <w:r w:rsidRPr="00C4270A">
        <w:rPr>
          <w:rFonts w:hint="eastAsia"/>
        </w:rPr>
        <w:t>1</w:t>
      </w:r>
      <w:r w:rsidRPr="00C4270A">
        <w:rPr>
          <w:rFonts w:hint="eastAsia"/>
        </w:rPr>
        <w:t>、博岩工程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903"/>
        <w:gridCol w:w="2192"/>
        <w:gridCol w:w="3433"/>
      </w:tblGrid>
      <w:tr w:rsidR="001D6EEB" w:rsidRPr="005A6012" w14:paraId="1DC87580" w14:textId="77777777" w:rsidTr="005A6012">
        <w:trPr>
          <w:trHeight w:val="340"/>
          <w:jc w:val="center"/>
        </w:trPr>
        <w:tc>
          <w:tcPr>
            <w:tcW w:w="1702" w:type="pct"/>
            <w:vAlign w:val="center"/>
          </w:tcPr>
          <w:p w14:paraId="1A0AA2A2"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公司名称</w:t>
            </w:r>
          </w:p>
        </w:tc>
        <w:tc>
          <w:tcPr>
            <w:tcW w:w="3298" w:type="pct"/>
            <w:gridSpan w:val="2"/>
            <w:vAlign w:val="center"/>
          </w:tcPr>
          <w:p w14:paraId="250DCEEF"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南京东南博岩工程勘察设计有限公司</w:t>
            </w:r>
          </w:p>
        </w:tc>
      </w:tr>
      <w:tr w:rsidR="001D6EEB" w:rsidRPr="005A6012" w14:paraId="284FE0B6" w14:textId="77777777" w:rsidTr="005A6012">
        <w:trPr>
          <w:trHeight w:val="340"/>
          <w:jc w:val="center"/>
        </w:trPr>
        <w:tc>
          <w:tcPr>
            <w:tcW w:w="1702" w:type="pct"/>
            <w:vAlign w:val="center"/>
          </w:tcPr>
          <w:p w14:paraId="2E507EB3"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统一社会信用代码</w:t>
            </w:r>
          </w:p>
        </w:tc>
        <w:tc>
          <w:tcPr>
            <w:tcW w:w="3298" w:type="pct"/>
            <w:gridSpan w:val="2"/>
            <w:vAlign w:val="center"/>
          </w:tcPr>
          <w:p w14:paraId="611972A4"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913201913027113857</w:t>
            </w:r>
          </w:p>
        </w:tc>
      </w:tr>
      <w:tr w:rsidR="001D6EEB" w:rsidRPr="005A6012" w14:paraId="2A2FE1D6" w14:textId="77777777" w:rsidTr="005A6012">
        <w:trPr>
          <w:trHeight w:val="340"/>
          <w:jc w:val="center"/>
        </w:trPr>
        <w:tc>
          <w:tcPr>
            <w:tcW w:w="1702" w:type="pct"/>
            <w:vAlign w:val="center"/>
          </w:tcPr>
          <w:p w14:paraId="1B6C6582"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法定代表人</w:t>
            </w:r>
          </w:p>
        </w:tc>
        <w:tc>
          <w:tcPr>
            <w:tcW w:w="3298" w:type="pct"/>
            <w:gridSpan w:val="2"/>
            <w:vAlign w:val="center"/>
          </w:tcPr>
          <w:p w14:paraId="287EF954"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卫海</w:t>
            </w:r>
          </w:p>
        </w:tc>
      </w:tr>
      <w:tr w:rsidR="001D6EEB" w:rsidRPr="005A6012" w14:paraId="474A14D9" w14:textId="77777777" w:rsidTr="005A6012">
        <w:trPr>
          <w:trHeight w:val="340"/>
          <w:jc w:val="center"/>
        </w:trPr>
        <w:tc>
          <w:tcPr>
            <w:tcW w:w="1702" w:type="pct"/>
            <w:vAlign w:val="center"/>
          </w:tcPr>
          <w:p w14:paraId="09F78BD0"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注册资本</w:t>
            </w:r>
          </w:p>
        </w:tc>
        <w:tc>
          <w:tcPr>
            <w:tcW w:w="3298" w:type="pct"/>
            <w:gridSpan w:val="2"/>
            <w:vAlign w:val="center"/>
          </w:tcPr>
          <w:p w14:paraId="78BB5F75"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300</w:t>
            </w:r>
            <w:r w:rsidRPr="005A6012">
              <w:rPr>
                <w:rFonts w:ascii="Times New Roman" w:hAnsi="Times New Roman"/>
                <w:szCs w:val="21"/>
              </w:rPr>
              <w:t>万元（实收资本：</w:t>
            </w:r>
            <w:r w:rsidRPr="005A6012">
              <w:rPr>
                <w:rFonts w:ascii="Times New Roman" w:hAnsi="Times New Roman"/>
                <w:szCs w:val="21"/>
              </w:rPr>
              <w:t>300</w:t>
            </w:r>
            <w:r w:rsidRPr="005A6012">
              <w:rPr>
                <w:rFonts w:ascii="Times New Roman" w:hAnsi="Times New Roman"/>
                <w:szCs w:val="21"/>
              </w:rPr>
              <w:t>万元）</w:t>
            </w:r>
          </w:p>
        </w:tc>
      </w:tr>
      <w:tr w:rsidR="001D6EEB" w:rsidRPr="005A6012" w14:paraId="369880C4" w14:textId="77777777" w:rsidTr="005A6012">
        <w:trPr>
          <w:trHeight w:val="340"/>
          <w:jc w:val="center"/>
        </w:trPr>
        <w:tc>
          <w:tcPr>
            <w:tcW w:w="1702" w:type="pct"/>
            <w:vAlign w:val="center"/>
          </w:tcPr>
          <w:p w14:paraId="000EA0BA"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类型</w:t>
            </w:r>
          </w:p>
        </w:tc>
        <w:tc>
          <w:tcPr>
            <w:tcW w:w="3298" w:type="pct"/>
            <w:gridSpan w:val="2"/>
            <w:vAlign w:val="center"/>
          </w:tcPr>
          <w:p w14:paraId="4C38B585"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有限责任公司（法人独资）</w:t>
            </w:r>
          </w:p>
        </w:tc>
      </w:tr>
      <w:tr w:rsidR="001D6EEB" w:rsidRPr="005A6012" w14:paraId="72F35AC5" w14:textId="77777777" w:rsidTr="005A6012">
        <w:trPr>
          <w:trHeight w:val="340"/>
          <w:jc w:val="center"/>
        </w:trPr>
        <w:tc>
          <w:tcPr>
            <w:tcW w:w="1702" w:type="pct"/>
            <w:vAlign w:val="center"/>
          </w:tcPr>
          <w:p w14:paraId="1390B154"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成立日期</w:t>
            </w:r>
          </w:p>
        </w:tc>
        <w:tc>
          <w:tcPr>
            <w:tcW w:w="3298" w:type="pct"/>
            <w:gridSpan w:val="2"/>
            <w:vAlign w:val="center"/>
          </w:tcPr>
          <w:p w14:paraId="30EF99FD"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2015</w:t>
            </w:r>
            <w:r w:rsidRPr="005A6012">
              <w:rPr>
                <w:rFonts w:ascii="Times New Roman" w:hAnsi="Times New Roman"/>
                <w:szCs w:val="21"/>
              </w:rPr>
              <w:t>年</w:t>
            </w:r>
            <w:r w:rsidRPr="005A6012">
              <w:rPr>
                <w:rFonts w:ascii="Times New Roman" w:hAnsi="Times New Roman"/>
                <w:szCs w:val="21"/>
              </w:rPr>
              <w:t>1</w:t>
            </w:r>
            <w:r w:rsidRPr="005A6012">
              <w:rPr>
                <w:rFonts w:ascii="Times New Roman" w:hAnsi="Times New Roman"/>
                <w:szCs w:val="21"/>
              </w:rPr>
              <w:t>月</w:t>
            </w:r>
            <w:r w:rsidRPr="005A6012">
              <w:rPr>
                <w:rFonts w:ascii="Times New Roman" w:hAnsi="Times New Roman"/>
                <w:szCs w:val="21"/>
              </w:rPr>
              <w:t>8</w:t>
            </w:r>
            <w:r w:rsidRPr="005A6012">
              <w:rPr>
                <w:rFonts w:ascii="Times New Roman" w:hAnsi="Times New Roman"/>
                <w:szCs w:val="21"/>
              </w:rPr>
              <w:t>日</w:t>
            </w:r>
          </w:p>
        </w:tc>
      </w:tr>
      <w:tr w:rsidR="001D6EEB" w:rsidRPr="005A6012" w14:paraId="31934CC6" w14:textId="77777777" w:rsidTr="005A6012">
        <w:trPr>
          <w:trHeight w:val="340"/>
          <w:jc w:val="center"/>
        </w:trPr>
        <w:tc>
          <w:tcPr>
            <w:tcW w:w="1702" w:type="pct"/>
            <w:vAlign w:val="center"/>
          </w:tcPr>
          <w:p w14:paraId="7CEE2BED"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注册地址及主要生产经营地</w:t>
            </w:r>
          </w:p>
        </w:tc>
        <w:tc>
          <w:tcPr>
            <w:tcW w:w="3298" w:type="pct"/>
            <w:gridSpan w:val="2"/>
            <w:vAlign w:val="center"/>
          </w:tcPr>
          <w:p w14:paraId="581826BF"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南京市江北新区浦泗公路</w:t>
            </w:r>
            <w:r w:rsidRPr="005A6012">
              <w:rPr>
                <w:rFonts w:ascii="Times New Roman" w:hAnsi="Times New Roman"/>
                <w:szCs w:val="21"/>
              </w:rPr>
              <w:t>8-2</w:t>
            </w:r>
            <w:r w:rsidRPr="005A6012">
              <w:rPr>
                <w:rFonts w:ascii="Times New Roman" w:hAnsi="Times New Roman"/>
                <w:szCs w:val="21"/>
              </w:rPr>
              <w:t>号爱信诺大厦</w:t>
            </w:r>
            <w:r w:rsidRPr="005A6012">
              <w:rPr>
                <w:rFonts w:ascii="Times New Roman" w:hAnsi="Times New Roman"/>
                <w:szCs w:val="21"/>
              </w:rPr>
              <w:t>9</w:t>
            </w:r>
            <w:r w:rsidRPr="005A6012">
              <w:rPr>
                <w:rFonts w:ascii="Times New Roman" w:hAnsi="Times New Roman"/>
                <w:szCs w:val="21"/>
              </w:rPr>
              <w:t>层</w:t>
            </w:r>
            <w:r w:rsidRPr="005A6012">
              <w:rPr>
                <w:rFonts w:ascii="Times New Roman" w:hAnsi="Times New Roman"/>
                <w:szCs w:val="21"/>
              </w:rPr>
              <w:t>904-5</w:t>
            </w:r>
          </w:p>
        </w:tc>
      </w:tr>
      <w:tr w:rsidR="001D6EEB" w:rsidRPr="005A6012" w14:paraId="3E901ED0" w14:textId="77777777" w:rsidTr="005A6012">
        <w:trPr>
          <w:trHeight w:val="340"/>
          <w:jc w:val="center"/>
        </w:trPr>
        <w:tc>
          <w:tcPr>
            <w:tcW w:w="1702" w:type="pct"/>
            <w:vAlign w:val="center"/>
          </w:tcPr>
          <w:p w14:paraId="7AF5042B"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经营范围</w:t>
            </w:r>
          </w:p>
        </w:tc>
        <w:tc>
          <w:tcPr>
            <w:tcW w:w="3298" w:type="pct"/>
            <w:gridSpan w:val="2"/>
            <w:vAlign w:val="center"/>
          </w:tcPr>
          <w:p w14:paraId="24ADE753"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建筑工程勘察设计；岩土工程设计、技术咨询；新型建筑材料研发；建筑工程技术研发、咨询。（依法须经批准的项目，经相关部门批准后方可开展经营活动）</w:t>
            </w:r>
          </w:p>
        </w:tc>
      </w:tr>
      <w:tr w:rsidR="001D6EEB" w:rsidRPr="005A6012" w14:paraId="7D81F88A" w14:textId="77777777" w:rsidTr="005A6012">
        <w:trPr>
          <w:trHeight w:val="340"/>
          <w:jc w:val="center"/>
        </w:trPr>
        <w:tc>
          <w:tcPr>
            <w:tcW w:w="1702" w:type="pct"/>
            <w:vAlign w:val="center"/>
          </w:tcPr>
          <w:p w14:paraId="39FAEC3A"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主营业务及其与公司主营业务的关系</w:t>
            </w:r>
          </w:p>
        </w:tc>
        <w:tc>
          <w:tcPr>
            <w:tcW w:w="3298" w:type="pct"/>
            <w:gridSpan w:val="2"/>
            <w:vAlign w:val="center"/>
          </w:tcPr>
          <w:p w14:paraId="6A453EAA"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暂未开展实际业务</w:t>
            </w:r>
          </w:p>
        </w:tc>
      </w:tr>
      <w:tr w:rsidR="001D6EEB" w:rsidRPr="005A6012" w14:paraId="67EC4DF9" w14:textId="77777777" w:rsidTr="005A6012">
        <w:trPr>
          <w:trHeight w:val="340"/>
          <w:jc w:val="center"/>
        </w:trPr>
        <w:tc>
          <w:tcPr>
            <w:tcW w:w="1702" w:type="pct"/>
            <w:vMerge w:val="restart"/>
            <w:vAlign w:val="center"/>
          </w:tcPr>
          <w:p w14:paraId="7E28BED7"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主要财务数据（万元）</w:t>
            </w:r>
          </w:p>
          <w:p w14:paraId="7C2E2FEB"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（经信永中和审计）</w:t>
            </w:r>
          </w:p>
        </w:tc>
        <w:tc>
          <w:tcPr>
            <w:tcW w:w="1285" w:type="pct"/>
            <w:vAlign w:val="center"/>
          </w:tcPr>
          <w:p w14:paraId="12F14748"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kern w:val="0"/>
                <w:szCs w:val="21"/>
              </w:rPr>
              <w:t>项目</w:t>
            </w:r>
          </w:p>
        </w:tc>
        <w:tc>
          <w:tcPr>
            <w:tcW w:w="2013" w:type="pct"/>
            <w:vAlign w:val="center"/>
          </w:tcPr>
          <w:p w14:paraId="4D4840D7"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kern w:val="0"/>
                <w:szCs w:val="21"/>
              </w:rPr>
              <w:t>2019</w:t>
            </w:r>
            <w:r w:rsidRPr="005A6012">
              <w:rPr>
                <w:rFonts w:ascii="Times New Roman" w:hAnsi="Times New Roman"/>
                <w:bCs/>
                <w:kern w:val="0"/>
                <w:szCs w:val="21"/>
              </w:rPr>
              <w:t>年</w:t>
            </w:r>
            <w:r w:rsidRPr="005A6012">
              <w:rPr>
                <w:rFonts w:ascii="Times New Roman" w:hAnsi="Times New Roman"/>
                <w:kern w:val="0"/>
                <w:szCs w:val="21"/>
              </w:rPr>
              <w:t>12</w:t>
            </w:r>
            <w:r w:rsidRPr="005A6012">
              <w:rPr>
                <w:rFonts w:ascii="Times New Roman" w:hAnsi="Times New Roman"/>
                <w:bCs/>
                <w:kern w:val="0"/>
                <w:szCs w:val="21"/>
              </w:rPr>
              <w:t>月</w:t>
            </w:r>
            <w:r w:rsidRPr="005A6012">
              <w:rPr>
                <w:rFonts w:ascii="Times New Roman" w:hAnsi="Times New Roman"/>
                <w:kern w:val="0"/>
                <w:szCs w:val="21"/>
              </w:rPr>
              <w:t>31</w:t>
            </w:r>
            <w:r w:rsidRPr="005A6012">
              <w:rPr>
                <w:rFonts w:ascii="Times New Roman" w:hAnsi="Times New Roman"/>
                <w:bCs/>
                <w:kern w:val="0"/>
                <w:szCs w:val="21"/>
              </w:rPr>
              <w:t>日</w:t>
            </w:r>
            <w:r w:rsidRPr="005A6012">
              <w:rPr>
                <w:rFonts w:ascii="Times New Roman" w:hAnsi="Times New Roman"/>
                <w:kern w:val="0"/>
                <w:szCs w:val="21"/>
              </w:rPr>
              <w:t>/2019</w:t>
            </w:r>
            <w:r w:rsidRPr="005A6012">
              <w:rPr>
                <w:rFonts w:ascii="Times New Roman" w:hAnsi="Times New Roman"/>
                <w:bCs/>
                <w:kern w:val="0"/>
                <w:szCs w:val="21"/>
              </w:rPr>
              <w:t>年度</w:t>
            </w:r>
          </w:p>
        </w:tc>
      </w:tr>
      <w:tr w:rsidR="001D6EEB" w:rsidRPr="005A6012" w14:paraId="152EFCCA" w14:textId="77777777" w:rsidTr="005A6012">
        <w:trPr>
          <w:trHeight w:val="340"/>
          <w:jc w:val="center"/>
        </w:trPr>
        <w:tc>
          <w:tcPr>
            <w:tcW w:w="1702" w:type="pct"/>
            <w:vMerge/>
            <w:vAlign w:val="center"/>
          </w:tcPr>
          <w:p w14:paraId="6F782970" w14:textId="77777777" w:rsidR="001D6EEB" w:rsidRPr="005A6012" w:rsidRDefault="001D6EEB" w:rsidP="001A7649">
            <w:pPr>
              <w:widowControl/>
              <w:adjustRightInd w:val="0"/>
              <w:snapToGrid w:val="0"/>
              <w:jc w:val="left"/>
              <w:rPr>
                <w:rFonts w:ascii="Times New Roman" w:hAnsi="Times New Roman"/>
                <w:b/>
                <w:szCs w:val="21"/>
              </w:rPr>
            </w:pPr>
          </w:p>
        </w:tc>
        <w:tc>
          <w:tcPr>
            <w:tcW w:w="1285" w:type="pct"/>
            <w:vAlign w:val="center"/>
          </w:tcPr>
          <w:p w14:paraId="6FDAA1AD"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kern w:val="0"/>
                <w:szCs w:val="21"/>
              </w:rPr>
              <w:t>总资产</w:t>
            </w:r>
          </w:p>
        </w:tc>
        <w:tc>
          <w:tcPr>
            <w:tcW w:w="2013" w:type="pct"/>
            <w:vAlign w:val="center"/>
          </w:tcPr>
          <w:p w14:paraId="31794A95" w14:textId="77777777" w:rsidR="001D6EEB" w:rsidRPr="005A6012" w:rsidRDefault="00B813E3" w:rsidP="001A7649">
            <w:pPr>
              <w:widowControl/>
              <w:adjustRightInd w:val="0"/>
              <w:snapToGrid w:val="0"/>
              <w:jc w:val="right"/>
              <w:rPr>
                <w:rFonts w:ascii="Times New Roman" w:hAnsi="Times New Roman"/>
                <w:szCs w:val="21"/>
              </w:rPr>
            </w:pPr>
            <w:r w:rsidRPr="005A6012">
              <w:rPr>
                <w:rFonts w:ascii="Times New Roman" w:hAnsi="Times New Roman"/>
                <w:color w:val="000000"/>
                <w:szCs w:val="21"/>
              </w:rPr>
              <w:t>298.98</w:t>
            </w:r>
          </w:p>
        </w:tc>
      </w:tr>
      <w:tr w:rsidR="001D6EEB" w:rsidRPr="005A6012" w14:paraId="7555C1B3" w14:textId="77777777" w:rsidTr="005A6012">
        <w:trPr>
          <w:trHeight w:val="340"/>
          <w:jc w:val="center"/>
        </w:trPr>
        <w:tc>
          <w:tcPr>
            <w:tcW w:w="1702" w:type="pct"/>
            <w:vMerge/>
            <w:vAlign w:val="center"/>
          </w:tcPr>
          <w:p w14:paraId="46A48FDF" w14:textId="77777777" w:rsidR="001D6EEB" w:rsidRPr="005A6012" w:rsidRDefault="001D6EEB" w:rsidP="001A7649">
            <w:pPr>
              <w:widowControl/>
              <w:adjustRightInd w:val="0"/>
              <w:snapToGrid w:val="0"/>
              <w:jc w:val="left"/>
              <w:rPr>
                <w:rFonts w:ascii="Times New Roman" w:hAnsi="Times New Roman"/>
                <w:b/>
                <w:szCs w:val="21"/>
              </w:rPr>
            </w:pPr>
          </w:p>
        </w:tc>
        <w:tc>
          <w:tcPr>
            <w:tcW w:w="1285" w:type="pct"/>
            <w:vAlign w:val="center"/>
          </w:tcPr>
          <w:p w14:paraId="32304A95"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kern w:val="0"/>
                <w:szCs w:val="21"/>
              </w:rPr>
              <w:t>净资产</w:t>
            </w:r>
          </w:p>
        </w:tc>
        <w:tc>
          <w:tcPr>
            <w:tcW w:w="2013" w:type="pct"/>
            <w:vAlign w:val="center"/>
          </w:tcPr>
          <w:p w14:paraId="01AA178A" w14:textId="77777777" w:rsidR="001D6EEB" w:rsidRPr="005A6012" w:rsidRDefault="00B813E3" w:rsidP="001A7649">
            <w:pPr>
              <w:widowControl/>
              <w:adjustRightInd w:val="0"/>
              <w:snapToGrid w:val="0"/>
              <w:jc w:val="right"/>
              <w:rPr>
                <w:rFonts w:ascii="Times New Roman" w:hAnsi="Times New Roman"/>
                <w:szCs w:val="21"/>
              </w:rPr>
            </w:pPr>
            <w:r w:rsidRPr="005A6012">
              <w:rPr>
                <w:rFonts w:ascii="Times New Roman" w:hAnsi="Times New Roman"/>
                <w:color w:val="000000"/>
                <w:szCs w:val="21"/>
              </w:rPr>
              <w:t>298.98</w:t>
            </w:r>
          </w:p>
        </w:tc>
      </w:tr>
      <w:tr w:rsidR="001D6EEB" w:rsidRPr="005A6012" w14:paraId="04CDD630" w14:textId="77777777" w:rsidTr="005A6012">
        <w:trPr>
          <w:trHeight w:val="340"/>
          <w:jc w:val="center"/>
        </w:trPr>
        <w:tc>
          <w:tcPr>
            <w:tcW w:w="1702" w:type="pct"/>
            <w:vMerge/>
            <w:vAlign w:val="center"/>
          </w:tcPr>
          <w:p w14:paraId="75F4F58C" w14:textId="77777777" w:rsidR="001D6EEB" w:rsidRPr="005A6012" w:rsidRDefault="001D6EEB" w:rsidP="001A7649">
            <w:pPr>
              <w:widowControl/>
              <w:adjustRightInd w:val="0"/>
              <w:snapToGrid w:val="0"/>
              <w:jc w:val="left"/>
              <w:rPr>
                <w:rFonts w:ascii="Times New Roman" w:hAnsi="Times New Roman"/>
                <w:b/>
                <w:szCs w:val="21"/>
              </w:rPr>
            </w:pPr>
          </w:p>
        </w:tc>
        <w:tc>
          <w:tcPr>
            <w:tcW w:w="1285" w:type="pct"/>
            <w:vAlign w:val="center"/>
          </w:tcPr>
          <w:p w14:paraId="517CFB76"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kern w:val="0"/>
                <w:szCs w:val="21"/>
              </w:rPr>
              <w:t>净利润</w:t>
            </w:r>
          </w:p>
        </w:tc>
        <w:tc>
          <w:tcPr>
            <w:tcW w:w="2013" w:type="pct"/>
            <w:vAlign w:val="center"/>
          </w:tcPr>
          <w:p w14:paraId="42C7C498" w14:textId="77777777" w:rsidR="001D6EEB" w:rsidRPr="005A6012" w:rsidRDefault="00B813E3" w:rsidP="001A7649">
            <w:pPr>
              <w:widowControl/>
              <w:adjustRightInd w:val="0"/>
              <w:snapToGrid w:val="0"/>
              <w:jc w:val="right"/>
              <w:rPr>
                <w:rFonts w:ascii="Times New Roman" w:hAnsi="Times New Roman"/>
                <w:szCs w:val="21"/>
              </w:rPr>
            </w:pPr>
            <w:r w:rsidRPr="005A6012">
              <w:rPr>
                <w:rFonts w:ascii="Times New Roman" w:hAnsi="Times New Roman"/>
                <w:color w:val="000000"/>
                <w:szCs w:val="21"/>
              </w:rPr>
              <w:t>-0.13</w:t>
            </w:r>
          </w:p>
        </w:tc>
      </w:tr>
    </w:tbl>
    <w:p w14:paraId="679E902E" w14:textId="77777777" w:rsidR="001D6EEB" w:rsidRPr="00C4270A" w:rsidRDefault="00B813E3" w:rsidP="00811BC1">
      <w:pPr>
        <w:pStyle w:val="004"/>
        <w:spacing w:before="120"/>
        <w:ind w:firstLine="482"/>
      </w:pPr>
      <w:r w:rsidRPr="00C4270A">
        <w:t>2</w:t>
      </w:r>
      <w:r w:rsidRPr="00C4270A">
        <w:rPr>
          <w:rFonts w:hint="eastAsia"/>
        </w:rPr>
        <w:t>、鸿基结构</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903"/>
        <w:gridCol w:w="2192"/>
        <w:gridCol w:w="3433"/>
      </w:tblGrid>
      <w:tr w:rsidR="001D6EEB" w:rsidRPr="005A6012" w14:paraId="51E4E77A" w14:textId="77777777" w:rsidTr="00272CE0">
        <w:trPr>
          <w:trHeight w:val="340"/>
          <w:jc w:val="center"/>
        </w:trPr>
        <w:tc>
          <w:tcPr>
            <w:tcW w:w="1702" w:type="pct"/>
            <w:vAlign w:val="center"/>
          </w:tcPr>
          <w:p w14:paraId="490E1D03"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公司名称</w:t>
            </w:r>
          </w:p>
        </w:tc>
        <w:tc>
          <w:tcPr>
            <w:tcW w:w="3298" w:type="pct"/>
            <w:gridSpan w:val="2"/>
            <w:vAlign w:val="center"/>
          </w:tcPr>
          <w:p w14:paraId="3D7BCFEF"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南京东大鸿基结构设计事务所有限公司</w:t>
            </w:r>
          </w:p>
        </w:tc>
      </w:tr>
      <w:tr w:rsidR="001D6EEB" w:rsidRPr="005A6012" w14:paraId="17FD6A7C" w14:textId="77777777" w:rsidTr="00272CE0">
        <w:trPr>
          <w:trHeight w:val="340"/>
          <w:jc w:val="center"/>
        </w:trPr>
        <w:tc>
          <w:tcPr>
            <w:tcW w:w="1702" w:type="pct"/>
            <w:vAlign w:val="center"/>
          </w:tcPr>
          <w:p w14:paraId="5591237D"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统一社会信用代码</w:t>
            </w:r>
          </w:p>
        </w:tc>
        <w:tc>
          <w:tcPr>
            <w:tcW w:w="3298" w:type="pct"/>
            <w:gridSpan w:val="2"/>
            <w:vAlign w:val="center"/>
          </w:tcPr>
          <w:p w14:paraId="3C0B4907"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91320102686742884D</w:t>
            </w:r>
          </w:p>
        </w:tc>
      </w:tr>
      <w:tr w:rsidR="001D6EEB" w:rsidRPr="005A6012" w14:paraId="3C372228" w14:textId="77777777" w:rsidTr="00272CE0">
        <w:trPr>
          <w:trHeight w:val="340"/>
          <w:jc w:val="center"/>
        </w:trPr>
        <w:tc>
          <w:tcPr>
            <w:tcW w:w="1702" w:type="pct"/>
            <w:vAlign w:val="center"/>
          </w:tcPr>
          <w:p w14:paraId="6FEAE1D3"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法定代表人</w:t>
            </w:r>
          </w:p>
        </w:tc>
        <w:tc>
          <w:tcPr>
            <w:tcW w:w="3298" w:type="pct"/>
            <w:gridSpan w:val="2"/>
            <w:vAlign w:val="center"/>
          </w:tcPr>
          <w:p w14:paraId="20E64022"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卫海</w:t>
            </w:r>
          </w:p>
        </w:tc>
      </w:tr>
      <w:tr w:rsidR="001D6EEB" w:rsidRPr="005A6012" w14:paraId="0B0F732B" w14:textId="77777777" w:rsidTr="00272CE0">
        <w:trPr>
          <w:trHeight w:val="340"/>
          <w:jc w:val="center"/>
        </w:trPr>
        <w:tc>
          <w:tcPr>
            <w:tcW w:w="1702" w:type="pct"/>
            <w:vAlign w:val="center"/>
          </w:tcPr>
          <w:p w14:paraId="2A262F26"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注册资本</w:t>
            </w:r>
          </w:p>
        </w:tc>
        <w:tc>
          <w:tcPr>
            <w:tcW w:w="3298" w:type="pct"/>
            <w:gridSpan w:val="2"/>
            <w:vAlign w:val="center"/>
          </w:tcPr>
          <w:p w14:paraId="15EB9DBF"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300</w:t>
            </w:r>
            <w:r w:rsidRPr="005A6012">
              <w:rPr>
                <w:rFonts w:ascii="Times New Roman" w:hAnsi="Times New Roman"/>
                <w:szCs w:val="21"/>
              </w:rPr>
              <w:t>万元（实收资本：</w:t>
            </w:r>
            <w:r w:rsidRPr="005A6012">
              <w:rPr>
                <w:rFonts w:ascii="Times New Roman" w:hAnsi="Times New Roman"/>
                <w:szCs w:val="21"/>
              </w:rPr>
              <w:t>300</w:t>
            </w:r>
            <w:r w:rsidRPr="005A6012">
              <w:rPr>
                <w:rFonts w:ascii="Times New Roman" w:hAnsi="Times New Roman"/>
                <w:szCs w:val="21"/>
              </w:rPr>
              <w:t>万元）</w:t>
            </w:r>
          </w:p>
        </w:tc>
      </w:tr>
      <w:tr w:rsidR="001D6EEB" w:rsidRPr="005A6012" w14:paraId="221B1DFB" w14:textId="77777777" w:rsidTr="00272CE0">
        <w:trPr>
          <w:trHeight w:val="340"/>
          <w:jc w:val="center"/>
        </w:trPr>
        <w:tc>
          <w:tcPr>
            <w:tcW w:w="1702" w:type="pct"/>
            <w:vAlign w:val="center"/>
          </w:tcPr>
          <w:p w14:paraId="6AC1F6BC"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类型</w:t>
            </w:r>
          </w:p>
        </w:tc>
        <w:tc>
          <w:tcPr>
            <w:tcW w:w="3298" w:type="pct"/>
            <w:gridSpan w:val="2"/>
            <w:vAlign w:val="center"/>
          </w:tcPr>
          <w:p w14:paraId="2E237A64"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有限责任公司（法人独资）</w:t>
            </w:r>
          </w:p>
        </w:tc>
      </w:tr>
      <w:tr w:rsidR="001D6EEB" w:rsidRPr="005A6012" w14:paraId="16FD00DE" w14:textId="77777777" w:rsidTr="00272CE0">
        <w:trPr>
          <w:trHeight w:val="340"/>
          <w:jc w:val="center"/>
        </w:trPr>
        <w:tc>
          <w:tcPr>
            <w:tcW w:w="1702" w:type="pct"/>
            <w:vAlign w:val="center"/>
          </w:tcPr>
          <w:p w14:paraId="0559DCE3"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成立日期</w:t>
            </w:r>
          </w:p>
        </w:tc>
        <w:tc>
          <w:tcPr>
            <w:tcW w:w="3298" w:type="pct"/>
            <w:gridSpan w:val="2"/>
            <w:vAlign w:val="center"/>
          </w:tcPr>
          <w:p w14:paraId="637B9481"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2009</w:t>
            </w:r>
            <w:r w:rsidRPr="005A6012">
              <w:rPr>
                <w:rFonts w:ascii="Times New Roman" w:hAnsi="Times New Roman"/>
                <w:szCs w:val="21"/>
              </w:rPr>
              <w:t>年</w:t>
            </w:r>
            <w:r w:rsidRPr="005A6012">
              <w:rPr>
                <w:rFonts w:ascii="Times New Roman" w:hAnsi="Times New Roman"/>
                <w:szCs w:val="21"/>
              </w:rPr>
              <w:t>6</w:t>
            </w:r>
            <w:r w:rsidRPr="005A6012">
              <w:rPr>
                <w:rFonts w:ascii="Times New Roman" w:hAnsi="Times New Roman"/>
                <w:szCs w:val="21"/>
              </w:rPr>
              <w:t>月</w:t>
            </w:r>
            <w:r w:rsidRPr="005A6012">
              <w:rPr>
                <w:rFonts w:ascii="Times New Roman" w:hAnsi="Times New Roman"/>
                <w:szCs w:val="21"/>
              </w:rPr>
              <w:t>1</w:t>
            </w:r>
            <w:r w:rsidRPr="005A6012">
              <w:rPr>
                <w:rFonts w:ascii="Times New Roman" w:hAnsi="Times New Roman"/>
                <w:szCs w:val="21"/>
              </w:rPr>
              <w:t>日</w:t>
            </w:r>
          </w:p>
        </w:tc>
      </w:tr>
      <w:tr w:rsidR="001D6EEB" w:rsidRPr="005A6012" w14:paraId="506DCF71" w14:textId="77777777" w:rsidTr="00272CE0">
        <w:trPr>
          <w:trHeight w:val="340"/>
          <w:jc w:val="center"/>
        </w:trPr>
        <w:tc>
          <w:tcPr>
            <w:tcW w:w="1702" w:type="pct"/>
            <w:vAlign w:val="center"/>
          </w:tcPr>
          <w:p w14:paraId="0316FCA0"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lastRenderedPageBreak/>
              <w:t>注册地址及主要生产经营地</w:t>
            </w:r>
          </w:p>
        </w:tc>
        <w:tc>
          <w:tcPr>
            <w:tcW w:w="3298" w:type="pct"/>
            <w:gridSpan w:val="2"/>
            <w:vAlign w:val="center"/>
          </w:tcPr>
          <w:p w14:paraId="23E62D8A"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中国（江苏）自由贸易试验区南京片区浦滨路</w:t>
            </w:r>
            <w:r w:rsidRPr="005A6012">
              <w:rPr>
                <w:rFonts w:ascii="Times New Roman" w:hAnsi="Times New Roman"/>
                <w:szCs w:val="21"/>
              </w:rPr>
              <w:t>150</w:t>
            </w:r>
            <w:r w:rsidRPr="005A6012">
              <w:rPr>
                <w:rFonts w:ascii="Times New Roman" w:hAnsi="Times New Roman"/>
                <w:szCs w:val="21"/>
              </w:rPr>
              <w:t>号中科创新广场</w:t>
            </w:r>
            <w:r w:rsidRPr="005A6012">
              <w:rPr>
                <w:rFonts w:ascii="Times New Roman" w:hAnsi="Times New Roman"/>
                <w:szCs w:val="21"/>
              </w:rPr>
              <w:t>3</w:t>
            </w:r>
            <w:r w:rsidRPr="005A6012">
              <w:rPr>
                <w:rFonts w:ascii="Times New Roman" w:hAnsi="Times New Roman"/>
                <w:szCs w:val="21"/>
              </w:rPr>
              <w:t>号楼</w:t>
            </w:r>
          </w:p>
        </w:tc>
      </w:tr>
      <w:tr w:rsidR="001D6EEB" w:rsidRPr="005A6012" w14:paraId="13FFD574" w14:textId="77777777" w:rsidTr="00272CE0">
        <w:trPr>
          <w:trHeight w:val="340"/>
          <w:jc w:val="center"/>
        </w:trPr>
        <w:tc>
          <w:tcPr>
            <w:tcW w:w="1702" w:type="pct"/>
            <w:vAlign w:val="center"/>
          </w:tcPr>
          <w:p w14:paraId="1FBBF765"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经营范围</w:t>
            </w:r>
          </w:p>
        </w:tc>
        <w:tc>
          <w:tcPr>
            <w:tcW w:w="3298" w:type="pct"/>
            <w:gridSpan w:val="2"/>
            <w:vAlign w:val="center"/>
          </w:tcPr>
          <w:p w14:paraId="090EB343"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结构工程设计、岩土工程设计、技术咨询服务；结构软件开发与推广。（依法须经批准的项目，经相关部门批准后方可开展经营活动）</w:t>
            </w:r>
          </w:p>
        </w:tc>
      </w:tr>
      <w:tr w:rsidR="001D6EEB" w:rsidRPr="005A6012" w14:paraId="6C5FE8B2" w14:textId="77777777" w:rsidTr="00272CE0">
        <w:trPr>
          <w:trHeight w:val="340"/>
          <w:jc w:val="center"/>
        </w:trPr>
        <w:tc>
          <w:tcPr>
            <w:tcW w:w="1702" w:type="pct"/>
            <w:vAlign w:val="center"/>
          </w:tcPr>
          <w:p w14:paraId="58AC7AE3"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主营业务及其与公司主营业务的关系</w:t>
            </w:r>
          </w:p>
        </w:tc>
        <w:tc>
          <w:tcPr>
            <w:tcW w:w="3298" w:type="pct"/>
            <w:gridSpan w:val="2"/>
            <w:vAlign w:val="center"/>
          </w:tcPr>
          <w:p w14:paraId="6BF335B2"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暂未开展实际业务</w:t>
            </w:r>
          </w:p>
        </w:tc>
      </w:tr>
      <w:tr w:rsidR="001D6EEB" w:rsidRPr="005A6012" w14:paraId="3CBC29ED" w14:textId="77777777" w:rsidTr="00272CE0">
        <w:trPr>
          <w:trHeight w:val="340"/>
          <w:jc w:val="center"/>
        </w:trPr>
        <w:tc>
          <w:tcPr>
            <w:tcW w:w="1702" w:type="pct"/>
            <w:vMerge w:val="restart"/>
            <w:vAlign w:val="center"/>
          </w:tcPr>
          <w:p w14:paraId="366ED865"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主要财务数据（万元）</w:t>
            </w:r>
          </w:p>
          <w:p w14:paraId="55706B8A"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（经信永中和审计）</w:t>
            </w:r>
          </w:p>
        </w:tc>
        <w:tc>
          <w:tcPr>
            <w:tcW w:w="1285" w:type="pct"/>
            <w:vAlign w:val="center"/>
          </w:tcPr>
          <w:p w14:paraId="54DA6699"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kern w:val="0"/>
                <w:szCs w:val="21"/>
              </w:rPr>
              <w:t>项目</w:t>
            </w:r>
          </w:p>
        </w:tc>
        <w:tc>
          <w:tcPr>
            <w:tcW w:w="2013" w:type="pct"/>
            <w:vAlign w:val="center"/>
          </w:tcPr>
          <w:p w14:paraId="599ED0C6"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kern w:val="0"/>
                <w:szCs w:val="21"/>
              </w:rPr>
              <w:t>2019</w:t>
            </w:r>
            <w:r w:rsidRPr="005A6012">
              <w:rPr>
                <w:rFonts w:ascii="Times New Roman" w:hAnsi="Times New Roman"/>
                <w:bCs/>
                <w:kern w:val="0"/>
                <w:szCs w:val="21"/>
              </w:rPr>
              <w:t>年</w:t>
            </w:r>
            <w:r w:rsidRPr="005A6012">
              <w:rPr>
                <w:rFonts w:ascii="Times New Roman" w:hAnsi="Times New Roman"/>
                <w:kern w:val="0"/>
                <w:szCs w:val="21"/>
              </w:rPr>
              <w:t>12</w:t>
            </w:r>
            <w:r w:rsidRPr="005A6012">
              <w:rPr>
                <w:rFonts w:ascii="Times New Roman" w:hAnsi="Times New Roman"/>
                <w:bCs/>
                <w:kern w:val="0"/>
                <w:szCs w:val="21"/>
              </w:rPr>
              <w:t>月</w:t>
            </w:r>
            <w:r w:rsidRPr="005A6012">
              <w:rPr>
                <w:rFonts w:ascii="Times New Roman" w:hAnsi="Times New Roman"/>
                <w:kern w:val="0"/>
                <w:szCs w:val="21"/>
              </w:rPr>
              <w:t>31</w:t>
            </w:r>
            <w:r w:rsidRPr="005A6012">
              <w:rPr>
                <w:rFonts w:ascii="Times New Roman" w:hAnsi="Times New Roman"/>
                <w:bCs/>
                <w:kern w:val="0"/>
                <w:szCs w:val="21"/>
              </w:rPr>
              <w:t>日</w:t>
            </w:r>
            <w:r w:rsidRPr="005A6012">
              <w:rPr>
                <w:rFonts w:ascii="Times New Roman" w:hAnsi="Times New Roman"/>
                <w:kern w:val="0"/>
                <w:szCs w:val="21"/>
              </w:rPr>
              <w:t>/2019</w:t>
            </w:r>
            <w:r w:rsidRPr="005A6012">
              <w:rPr>
                <w:rFonts w:ascii="Times New Roman" w:hAnsi="Times New Roman"/>
                <w:bCs/>
                <w:kern w:val="0"/>
                <w:szCs w:val="21"/>
              </w:rPr>
              <w:t>年度</w:t>
            </w:r>
          </w:p>
        </w:tc>
      </w:tr>
      <w:tr w:rsidR="001D6EEB" w:rsidRPr="005A6012" w14:paraId="6CC6A5CA" w14:textId="77777777" w:rsidTr="00272CE0">
        <w:trPr>
          <w:trHeight w:val="340"/>
          <w:jc w:val="center"/>
        </w:trPr>
        <w:tc>
          <w:tcPr>
            <w:tcW w:w="1702" w:type="pct"/>
            <w:vMerge/>
            <w:vAlign w:val="center"/>
          </w:tcPr>
          <w:p w14:paraId="19A13574" w14:textId="77777777" w:rsidR="001D6EEB" w:rsidRPr="005A6012" w:rsidRDefault="001D6EEB" w:rsidP="001A7649">
            <w:pPr>
              <w:widowControl/>
              <w:adjustRightInd w:val="0"/>
              <w:snapToGrid w:val="0"/>
              <w:jc w:val="left"/>
              <w:rPr>
                <w:rFonts w:ascii="Times New Roman" w:hAnsi="Times New Roman"/>
                <w:b/>
                <w:szCs w:val="21"/>
              </w:rPr>
            </w:pPr>
          </w:p>
        </w:tc>
        <w:tc>
          <w:tcPr>
            <w:tcW w:w="1285" w:type="pct"/>
            <w:vAlign w:val="center"/>
          </w:tcPr>
          <w:p w14:paraId="588C5A23"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kern w:val="0"/>
                <w:szCs w:val="21"/>
              </w:rPr>
              <w:t>总资产</w:t>
            </w:r>
          </w:p>
        </w:tc>
        <w:tc>
          <w:tcPr>
            <w:tcW w:w="2013" w:type="pct"/>
            <w:vAlign w:val="center"/>
          </w:tcPr>
          <w:p w14:paraId="1B6AD6FF" w14:textId="77777777" w:rsidR="001D6EEB" w:rsidRPr="005A6012" w:rsidRDefault="00B813E3" w:rsidP="001A7649">
            <w:pPr>
              <w:widowControl/>
              <w:adjustRightInd w:val="0"/>
              <w:snapToGrid w:val="0"/>
              <w:jc w:val="right"/>
              <w:rPr>
                <w:rFonts w:ascii="Times New Roman" w:hAnsi="Times New Roman"/>
                <w:szCs w:val="21"/>
              </w:rPr>
            </w:pPr>
            <w:r w:rsidRPr="005A6012">
              <w:rPr>
                <w:rFonts w:ascii="Times New Roman" w:hAnsi="Times New Roman"/>
                <w:color w:val="000000"/>
                <w:szCs w:val="21"/>
              </w:rPr>
              <w:t>289.86</w:t>
            </w:r>
          </w:p>
        </w:tc>
      </w:tr>
      <w:tr w:rsidR="001D6EEB" w:rsidRPr="005A6012" w14:paraId="47138ED3" w14:textId="77777777" w:rsidTr="00272CE0">
        <w:trPr>
          <w:trHeight w:val="340"/>
          <w:jc w:val="center"/>
        </w:trPr>
        <w:tc>
          <w:tcPr>
            <w:tcW w:w="1702" w:type="pct"/>
            <w:vMerge/>
            <w:vAlign w:val="center"/>
          </w:tcPr>
          <w:p w14:paraId="1BD31638" w14:textId="77777777" w:rsidR="001D6EEB" w:rsidRPr="005A6012" w:rsidRDefault="001D6EEB" w:rsidP="001A7649">
            <w:pPr>
              <w:widowControl/>
              <w:adjustRightInd w:val="0"/>
              <w:snapToGrid w:val="0"/>
              <w:jc w:val="left"/>
              <w:rPr>
                <w:rFonts w:ascii="Times New Roman" w:hAnsi="Times New Roman"/>
                <w:b/>
                <w:szCs w:val="21"/>
              </w:rPr>
            </w:pPr>
          </w:p>
        </w:tc>
        <w:tc>
          <w:tcPr>
            <w:tcW w:w="1285" w:type="pct"/>
            <w:vAlign w:val="center"/>
          </w:tcPr>
          <w:p w14:paraId="0C08221C"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kern w:val="0"/>
                <w:szCs w:val="21"/>
              </w:rPr>
              <w:t>净资产</w:t>
            </w:r>
          </w:p>
        </w:tc>
        <w:tc>
          <w:tcPr>
            <w:tcW w:w="2013" w:type="pct"/>
            <w:vAlign w:val="center"/>
          </w:tcPr>
          <w:p w14:paraId="2F1155C1" w14:textId="77777777" w:rsidR="001D6EEB" w:rsidRPr="005A6012" w:rsidRDefault="00B813E3" w:rsidP="001A7649">
            <w:pPr>
              <w:widowControl/>
              <w:adjustRightInd w:val="0"/>
              <w:snapToGrid w:val="0"/>
              <w:jc w:val="right"/>
              <w:rPr>
                <w:rFonts w:ascii="Times New Roman" w:hAnsi="Times New Roman"/>
                <w:szCs w:val="21"/>
              </w:rPr>
            </w:pPr>
            <w:r w:rsidRPr="005A6012">
              <w:rPr>
                <w:rFonts w:ascii="Times New Roman" w:hAnsi="Times New Roman"/>
                <w:color w:val="000000"/>
                <w:szCs w:val="21"/>
              </w:rPr>
              <w:t>289.86</w:t>
            </w:r>
          </w:p>
        </w:tc>
      </w:tr>
      <w:tr w:rsidR="001D6EEB" w:rsidRPr="005A6012" w14:paraId="71BCE315" w14:textId="77777777" w:rsidTr="00272CE0">
        <w:trPr>
          <w:trHeight w:val="340"/>
          <w:jc w:val="center"/>
        </w:trPr>
        <w:tc>
          <w:tcPr>
            <w:tcW w:w="1702" w:type="pct"/>
            <w:vMerge/>
            <w:vAlign w:val="center"/>
          </w:tcPr>
          <w:p w14:paraId="545B19F4" w14:textId="77777777" w:rsidR="001D6EEB" w:rsidRPr="005A6012" w:rsidRDefault="001D6EEB" w:rsidP="001A7649">
            <w:pPr>
              <w:widowControl/>
              <w:adjustRightInd w:val="0"/>
              <w:snapToGrid w:val="0"/>
              <w:jc w:val="left"/>
              <w:rPr>
                <w:rFonts w:ascii="Times New Roman" w:hAnsi="Times New Roman"/>
                <w:b/>
                <w:szCs w:val="21"/>
              </w:rPr>
            </w:pPr>
          </w:p>
        </w:tc>
        <w:tc>
          <w:tcPr>
            <w:tcW w:w="1285" w:type="pct"/>
            <w:vAlign w:val="center"/>
          </w:tcPr>
          <w:p w14:paraId="45FF95A9"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kern w:val="0"/>
                <w:szCs w:val="21"/>
              </w:rPr>
              <w:t>净利润</w:t>
            </w:r>
          </w:p>
        </w:tc>
        <w:tc>
          <w:tcPr>
            <w:tcW w:w="2013" w:type="pct"/>
            <w:vAlign w:val="center"/>
          </w:tcPr>
          <w:p w14:paraId="791D3D12" w14:textId="77777777" w:rsidR="001D6EEB" w:rsidRPr="005A6012" w:rsidRDefault="00B813E3" w:rsidP="001A7649">
            <w:pPr>
              <w:widowControl/>
              <w:adjustRightInd w:val="0"/>
              <w:snapToGrid w:val="0"/>
              <w:jc w:val="right"/>
              <w:rPr>
                <w:rFonts w:ascii="Times New Roman" w:hAnsi="Times New Roman"/>
                <w:szCs w:val="21"/>
              </w:rPr>
            </w:pPr>
            <w:r w:rsidRPr="005A6012">
              <w:rPr>
                <w:rFonts w:ascii="Times New Roman" w:hAnsi="Times New Roman"/>
                <w:color w:val="000000"/>
                <w:szCs w:val="21"/>
              </w:rPr>
              <w:t>-0.13</w:t>
            </w:r>
          </w:p>
        </w:tc>
      </w:tr>
    </w:tbl>
    <w:p w14:paraId="76608D18" w14:textId="77777777" w:rsidR="001D6EEB" w:rsidRPr="00C4270A" w:rsidRDefault="00B813E3" w:rsidP="00811BC1">
      <w:pPr>
        <w:pStyle w:val="004"/>
        <w:spacing w:before="120"/>
        <w:ind w:firstLine="482"/>
      </w:pPr>
      <w:bookmarkStart w:id="432" w:name="_Toc451704379"/>
      <w:bookmarkStart w:id="433" w:name="_Toc451714720"/>
      <w:bookmarkStart w:id="434" w:name="_Toc450573447"/>
      <w:bookmarkStart w:id="435" w:name="_Toc451680327"/>
      <w:bookmarkStart w:id="436" w:name="_Toc451687835"/>
      <w:bookmarkStart w:id="437" w:name="_Toc451806015"/>
      <w:bookmarkStart w:id="438" w:name="_Toc452038226"/>
      <w:bookmarkStart w:id="439" w:name="_Toc451803389"/>
      <w:bookmarkStart w:id="440" w:name="_Toc451716235"/>
      <w:bookmarkStart w:id="441" w:name="_Toc452935276"/>
      <w:bookmarkStart w:id="442" w:name="_Toc451898243"/>
      <w:bookmarkStart w:id="443" w:name="_Toc452029002"/>
      <w:bookmarkStart w:id="444" w:name="_Toc451715326"/>
      <w:bookmarkStart w:id="445" w:name="_Toc452036679"/>
      <w:r w:rsidRPr="00C4270A">
        <w:t>3</w:t>
      </w:r>
      <w:r w:rsidRPr="00C4270A">
        <w:rPr>
          <w:rFonts w:hint="eastAsia"/>
        </w:rPr>
        <w:t>、鸿基</w:t>
      </w:r>
      <w:r w:rsidRPr="00C4270A">
        <w:t>新技术</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903"/>
        <w:gridCol w:w="2192"/>
        <w:gridCol w:w="3433"/>
      </w:tblGrid>
      <w:tr w:rsidR="001D6EEB" w:rsidRPr="005A6012" w14:paraId="19D53305" w14:textId="77777777" w:rsidTr="005A6012">
        <w:trPr>
          <w:trHeight w:val="340"/>
          <w:jc w:val="center"/>
        </w:trPr>
        <w:tc>
          <w:tcPr>
            <w:tcW w:w="1702" w:type="pct"/>
            <w:vAlign w:val="center"/>
          </w:tcPr>
          <w:p w14:paraId="7111C448"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公司名称</w:t>
            </w:r>
          </w:p>
        </w:tc>
        <w:tc>
          <w:tcPr>
            <w:tcW w:w="3298" w:type="pct"/>
            <w:gridSpan w:val="2"/>
            <w:vAlign w:val="center"/>
          </w:tcPr>
          <w:p w14:paraId="51A3F405"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南京东大鸿基新技术发展有限公司</w:t>
            </w:r>
          </w:p>
        </w:tc>
      </w:tr>
      <w:tr w:rsidR="001D6EEB" w:rsidRPr="005A6012" w14:paraId="4CA63317" w14:textId="77777777" w:rsidTr="005A6012">
        <w:trPr>
          <w:trHeight w:val="340"/>
          <w:jc w:val="center"/>
        </w:trPr>
        <w:tc>
          <w:tcPr>
            <w:tcW w:w="1702" w:type="pct"/>
            <w:vAlign w:val="center"/>
          </w:tcPr>
          <w:p w14:paraId="2312FA12"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统一社会信用代码</w:t>
            </w:r>
          </w:p>
        </w:tc>
        <w:tc>
          <w:tcPr>
            <w:tcW w:w="3298" w:type="pct"/>
            <w:gridSpan w:val="2"/>
            <w:vAlign w:val="center"/>
          </w:tcPr>
          <w:p w14:paraId="2A10414F"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913201026867106044</w:t>
            </w:r>
          </w:p>
        </w:tc>
      </w:tr>
      <w:tr w:rsidR="001D6EEB" w:rsidRPr="005A6012" w14:paraId="1683F7B9" w14:textId="77777777" w:rsidTr="005A6012">
        <w:trPr>
          <w:trHeight w:val="340"/>
          <w:jc w:val="center"/>
        </w:trPr>
        <w:tc>
          <w:tcPr>
            <w:tcW w:w="1702" w:type="pct"/>
            <w:vAlign w:val="center"/>
          </w:tcPr>
          <w:p w14:paraId="1F02C676"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法定代表人</w:t>
            </w:r>
          </w:p>
        </w:tc>
        <w:tc>
          <w:tcPr>
            <w:tcW w:w="3298" w:type="pct"/>
            <w:gridSpan w:val="2"/>
            <w:vAlign w:val="center"/>
          </w:tcPr>
          <w:p w14:paraId="48844CD2"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卫龙武</w:t>
            </w:r>
          </w:p>
        </w:tc>
      </w:tr>
      <w:tr w:rsidR="001D6EEB" w:rsidRPr="005A6012" w14:paraId="5025C433" w14:textId="77777777" w:rsidTr="005A6012">
        <w:trPr>
          <w:trHeight w:val="340"/>
          <w:jc w:val="center"/>
        </w:trPr>
        <w:tc>
          <w:tcPr>
            <w:tcW w:w="1702" w:type="pct"/>
            <w:vAlign w:val="center"/>
          </w:tcPr>
          <w:p w14:paraId="5FC3291B"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注册资本</w:t>
            </w:r>
          </w:p>
        </w:tc>
        <w:tc>
          <w:tcPr>
            <w:tcW w:w="3298" w:type="pct"/>
            <w:gridSpan w:val="2"/>
            <w:vAlign w:val="center"/>
          </w:tcPr>
          <w:p w14:paraId="5D0CD3CA"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200</w:t>
            </w:r>
            <w:r w:rsidRPr="005A6012">
              <w:rPr>
                <w:rFonts w:ascii="Times New Roman" w:hAnsi="Times New Roman"/>
                <w:szCs w:val="21"/>
              </w:rPr>
              <w:t>万元（实收资本：</w:t>
            </w:r>
            <w:r w:rsidRPr="005A6012">
              <w:rPr>
                <w:rFonts w:ascii="Times New Roman" w:hAnsi="Times New Roman"/>
                <w:szCs w:val="21"/>
              </w:rPr>
              <w:t>200</w:t>
            </w:r>
            <w:r w:rsidRPr="005A6012">
              <w:rPr>
                <w:rFonts w:ascii="Times New Roman" w:hAnsi="Times New Roman"/>
                <w:szCs w:val="21"/>
              </w:rPr>
              <w:t>万元）</w:t>
            </w:r>
          </w:p>
        </w:tc>
      </w:tr>
      <w:tr w:rsidR="001D6EEB" w:rsidRPr="005A6012" w14:paraId="1DB52D3E" w14:textId="77777777" w:rsidTr="005A6012">
        <w:trPr>
          <w:trHeight w:val="340"/>
          <w:jc w:val="center"/>
        </w:trPr>
        <w:tc>
          <w:tcPr>
            <w:tcW w:w="1702" w:type="pct"/>
            <w:vAlign w:val="center"/>
          </w:tcPr>
          <w:p w14:paraId="53E4ADDF"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类型</w:t>
            </w:r>
          </w:p>
        </w:tc>
        <w:tc>
          <w:tcPr>
            <w:tcW w:w="3298" w:type="pct"/>
            <w:gridSpan w:val="2"/>
            <w:vAlign w:val="center"/>
          </w:tcPr>
          <w:p w14:paraId="06EF1995"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有限责任公司（法人独资）</w:t>
            </w:r>
          </w:p>
        </w:tc>
      </w:tr>
      <w:tr w:rsidR="001D6EEB" w:rsidRPr="005A6012" w14:paraId="1CFE6FA5" w14:textId="77777777" w:rsidTr="005A6012">
        <w:trPr>
          <w:trHeight w:val="340"/>
          <w:jc w:val="center"/>
        </w:trPr>
        <w:tc>
          <w:tcPr>
            <w:tcW w:w="1702" w:type="pct"/>
            <w:vAlign w:val="center"/>
          </w:tcPr>
          <w:p w14:paraId="4A955B45"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成立日期</w:t>
            </w:r>
          </w:p>
        </w:tc>
        <w:tc>
          <w:tcPr>
            <w:tcW w:w="3298" w:type="pct"/>
            <w:gridSpan w:val="2"/>
            <w:vAlign w:val="center"/>
          </w:tcPr>
          <w:p w14:paraId="5EDB454C"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2009</w:t>
            </w:r>
            <w:r w:rsidRPr="005A6012">
              <w:rPr>
                <w:rFonts w:ascii="Times New Roman" w:hAnsi="Times New Roman"/>
                <w:szCs w:val="21"/>
              </w:rPr>
              <w:t>年</w:t>
            </w:r>
            <w:r w:rsidRPr="005A6012">
              <w:rPr>
                <w:rFonts w:ascii="Times New Roman" w:hAnsi="Times New Roman"/>
                <w:szCs w:val="21"/>
              </w:rPr>
              <w:t>4</w:t>
            </w:r>
            <w:r w:rsidRPr="005A6012">
              <w:rPr>
                <w:rFonts w:ascii="Times New Roman" w:hAnsi="Times New Roman"/>
                <w:szCs w:val="21"/>
              </w:rPr>
              <w:t>月</w:t>
            </w:r>
            <w:r w:rsidRPr="005A6012">
              <w:rPr>
                <w:rFonts w:ascii="Times New Roman" w:hAnsi="Times New Roman"/>
                <w:szCs w:val="21"/>
              </w:rPr>
              <w:t>9</w:t>
            </w:r>
            <w:r w:rsidRPr="005A6012">
              <w:rPr>
                <w:rFonts w:ascii="Times New Roman" w:hAnsi="Times New Roman"/>
                <w:szCs w:val="21"/>
              </w:rPr>
              <w:t>日</w:t>
            </w:r>
          </w:p>
        </w:tc>
      </w:tr>
      <w:tr w:rsidR="001D6EEB" w:rsidRPr="005A6012" w14:paraId="564665AC" w14:textId="77777777" w:rsidTr="005A6012">
        <w:trPr>
          <w:trHeight w:val="340"/>
          <w:jc w:val="center"/>
        </w:trPr>
        <w:tc>
          <w:tcPr>
            <w:tcW w:w="1702" w:type="pct"/>
            <w:vAlign w:val="center"/>
          </w:tcPr>
          <w:p w14:paraId="680DCA28"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注册地址及主要生产经营地</w:t>
            </w:r>
          </w:p>
        </w:tc>
        <w:tc>
          <w:tcPr>
            <w:tcW w:w="3298" w:type="pct"/>
            <w:gridSpan w:val="2"/>
            <w:vAlign w:val="center"/>
          </w:tcPr>
          <w:p w14:paraId="741149BA"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中国（江苏）自由贸易试验区南京片区浦滨路</w:t>
            </w:r>
            <w:r w:rsidRPr="005A6012">
              <w:rPr>
                <w:rFonts w:ascii="Times New Roman" w:hAnsi="Times New Roman"/>
                <w:szCs w:val="21"/>
              </w:rPr>
              <w:t>150</w:t>
            </w:r>
            <w:r w:rsidRPr="005A6012">
              <w:rPr>
                <w:rFonts w:ascii="Times New Roman" w:hAnsi="Times New Roman"/>
                <w:szCs w:val="21"/>
              </w:rPr>
              <w:t>号中科创新广场</w:t>
            </w:r>
            <w:r w:rsidRPr="005A6012">
              <w:rPr>
                <w:rFonts w:ascii="Times New Roman" w:hAnsi="Times New Roman"/>
                <w:szCs w:val="21"/>
              </w:rPr>
              <w:t>3</w:t>
            </w:r>
            <w:r w:rsidRPr="005A6012">
              <w:rPr>
                <w:rFonts w:ascii="Times New Roman" w:hAnsi="Times New Roman"/>
                <w:szCs w:val="21"/>
              </w:rPr>
              <w:t>号楼</w:t>
            </w:r>
          </w:p>
        </w:tc>
      </w:tr>
      <w:tr w:rsidR="001D6EEB" w:rsidRPr="005A6012" w14:paraId="71540FCA" w14:textId="77777777" w:rsidTr="005A6012">
        <w:trPr>
          <w:trHeight w:val="340"/>
          <w:jc w:val="center"/>
        </w:trPr>
        <w:tc>
          <w:tcPr>
            <w:tcW w:w="1702" w:type="pct"/>
            <w:vAlign w:val="center"/>
          </w:tcPr>
          <w:p w14:paraId="65B7501F"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经营范围</w:t>
            </w:r>
          </w:p>
        </w:tc>
        <w:tc>
          <w:tcPr>
            <w:tcW w:w="3298" w:type="pct"/>
            <w:gridSpan w:val="2"/>
            <w:vAlign w:val="center"/>
          </w:tcPr>
          <w:p w14:paraId="4489B0E5"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土木工程技术研发、技术咨询、技术推广及施工；物业管理；园林绿化工程；建筑材料研发及销售。（依法须经批准的项目，经相关部门批准后方可开展经营活动）</w:t>
            </w:r>
          </w:p>
        </w:tc>
      </w:tr>
      <w:tr w:rsidR="001D6EEB" w:rsidRPr="005A6012" w14:paraId="7AD10457" w14:textId="77777777" w:rsidTr="005A6012">
        <w:trPr>
          <w:trHeight w:val="340"/>
          <w:jc w:val="center"/>
        </w:trPr>
        <w:tc>
          <w:tcPr>
            <w:tcW w:w="1702" w:type="pct"/>
            <w:vAlign w:val="center"/>
          </w:tcPr>
          <w:p w14:paraId="40EEA6FA"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主营业务及其与公司主营业务的关系</w:t>
            </w:r>
          </w:p>
        </w:tc>
        <w:tc>
          <w:tcPr>
            <w:tcW w:w="3298" w:type="pct"/>
            <w:gridSpan w:val="2"/>
            <w:vAlign w:val="center"/>
          </w:tcPr>
          <w:p w14:paraId="1E88A28F"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暂未开展实际业务</w:t>
            </w:r>
          </w:p>
        </w:tc>
      </w:tr>
      <w:tr w:rsidR="001D6EEB" w:rsidRPr="005A6012" w14:paraId="45642EFC" w14:textId="77777777" w:rsidTr="005A6012">
        <w:trPr>
          <w:trHeight w:val="340"/>
          <w:jc w:val="center"/>
        </w:trPr>
        <w:tc>
          <w:tcPr>
            <w:tcW w:w="1702" w:type="pct"/>
            <w:vMerge w:val="restart"/>
            <w:vAlign w:val="center"/>
          </w:tcPr>
          <w:p w14:paraId="3FA066E1"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主要财务数据（万元）</w:t>
            </w:r>
          </w:p>
          <w:p w14:paraId="0797A786"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（经信永中和审计）</w:t>
            </w:r>
          </w:p>
        </w:tc>
        <w:tc>
          <w:tcPr>
            <w:tcW w:w="1285" w:type="pct"/>
            <w:vAlign w:val="center"/>
          </w:tcPr>
          <w:p w14:paraId="600274BA"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kern w:val="0"/>
                <w:szCs w:val="21"/>
              </w:rPr>
              <w:t>项目</w:t>
            </w:r>
          </w:p>
        </w:tc>
        <w:tc>
          <w:tcPr>
            <w:tcW w:w="2013" w:type="pct"/>
            <w:vAlign w:val="center"/>
          </w:tcPr>
          <w:p w14:paraId="5944F47C"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kern w:val="0"/>
                <w:szCs w:val="21"/>
              </w:rPr>
              <w:t>2019</w:t>
            </w:r>
            <w:r w:rsidRPr="005A6012">
              <w:rPr>
                <w:rFonts w:ascii="Times New Roman" w:hAnsi="Times New Roman"/>
                <w:bCs/>
                <w:kern w:val="0"/>
                <w:szCs w:val="21"/>
              </w:rPr>
              <w:t>年</w:t>
            </w:r>
            <w:r w:rsidRPr="005A6012">
              <w:rPr>
                <w:rFonts w:ascii="Times New Roman" w:hAnsi="Times New Roman"/>
                <w:kern w:val="0"/>
                <w:szCs w:val="21"/>
              </w:rPr>
              <w:t>12</w:t>
            </w:r>
            <w:r w:rsidRPr="005A6012">
              <w:rPr>
                <w:rFonts w:ascii="Times New Roman" w:hAnsi="Times New Roman"/>
                <w:bCs/>
                <w:kern w:val="0"/>
                <w:szCs w:val="21"/>
              </w:rPr>
              <w:t>月</w:t>
            </w:r>
            <w:r w:rsidRPr="005A6012">
              <w:rPr>
                <w:rFonts w:ascii="Times New Roman" w:hAnsi="Times New Roman"/>
                <w:kern w:val="0"/>
                <w:szCs w:val="21"/>
              </w:rPr>
              <w:t>31</w:t>
            </w:r>
            <w:r w:rsidRPr="005A6012">
              <w:rPr>
                <w:rFonts w:ascii="Times New Roman" w:hAnsi="Times New Roman"/>
                <w:bCs/>
                <w:kern w:val="0"/>
                <w:szCs w:val="21"/>
              </w:rPr>
              <w:t>日</w:t>
            </w:r>
            <w:r w:rsidRPr="005A6012">
              <w:rPr>
                <w:rFonts w:ascii="Times New Roman" w:hAnsi="Times New Roman"/>
                <w:kern w:val="0"/>
                <w:szCs w:val="21"/>
              </w:rPr>
              <w:t>/2019</w:t>
            </w:r>
            <w:r w:rsidRPr="005A6012">
              <w:rPr>
                <w:rFonts w:ascii="Times New Roman" w:hAnsi="Times New Roman"/>
                <w:bCs/>
                <w:kern w:val="0"/>
                <w:szCs w:val="21"/>
              </w:rPr>
              <w:t>年度</w:t>
            </w:r>
          </w:p>
        </w:tc>
      </w:tr>
      <w:tr w:rsidR="001D6EEB" w:rsidRPr="005A6012" w14:paraId="561C8A65" w14:textId="77777777" w:rsidTr="005A6012">
        <w:trPr>
          <w:trHeight w:val="340"/>
          <w:jc w:val="center"/>
        </w:trPr>
        <w:tc>
          <w:tcPr>
            <w:tcW w:w="1702" w:type="pct"/>
            <w:vMerge/>
            <w:vAlign w:val="center"/>
          </w:tcPr>
          <w:p w14:paraId="2F6B4FA4" w14:textId="77777777" w:rsidR="001D6EEB" w:rsidRPr="005A6012" w:rsidRDefault="001D6EEB" w:rsidP="001A7649">
            <w:pPr>
              <w:widowControl/>
              <w:adjustRightInd w:val="0"/>
              <w:snapToGrid w:val="0"/>
              <w:jc w:val="left"/>
              <w:rPr>
                <w:rFonts w:ascii="Times New Roman" w:hAnsi="Times New Roman"/>
                <w:b/>
                <w:szCs w:val="21"/>
              </w:rPr>
            </w:pPr>
          </w:p>
        </w:tc>
        <w:tc>
          <w:tcPr>
            <w:tcW w:w="1285" w:type="pct"/>
            <w:vAlign w:val="center"/>
          </w:tcPr>
          <w:p w14:paraId="42DB151A"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kern w:val="0"/>
                <w:szCs w:val="21"/>
              </w:rPr>
              <w:t>总资产</w:t>
            </w:r>
          </w:p>
        </w:tc>
        <w:tc>
          <w:tcPr>
            <w:tcW w:w="2013" w:type="pct"/>
            <w:vAlign w:val="center"/>
          </w:tcPr>
          <w:p w14:paraId="69C56E12" w14:textId="77777777" w:rsidR="001D6EEB" w:rsidRPr="005A6012" w:rsidRDefault="00B813E3" w:rsidP="001A7649">
            <w:pPr>
              <w:widowControl/>
              <w:adjustRightInd w:val="0"/>
              <w:snapToGrid w:val="0"/>
              <w:jc w:val="right"/>
              <w:rPr>
                <w:rFonts w:ascii="Times New Roman" w:hAnsi="Times New Roman"/>
                <w:szCs w:val="21"/>
              </w:rPr>
            </w:pPr>
            <w:r w:rsidRPr="005A6012">
              <w:rPr>
                <w:rFonts w:ascii="Times New Roman" w:hAnsi="Times New Roman"/>
                <w:color w:val="000000"/>
                <w:szCs w:val="21"/>
              </w:rPr>
              <w:t>178.83</w:t>
            </w:r>
          </w:p>
        </w:tc>
      </w:tr>
      <w:tr w:rsidR="001D6EEB" w:rsidRPr="005A6012" w14:paraId="3FE9CB5F" w14:textId="77777777" w:rsidTr="005A6012">
        <w:trPr>
          <w:trHeight w:val="340"/>
          <w:jc w:val="center"/>
        </w:trPr>
        <w:tc>
          <w:tcPr>
            <w:tcW w:w="1702" w:type="pct"/>
            <w:vMerge/>
            <w:vAlign w:val="center"/>
          </w:tcPr>
          <w:p w14:paraId="1FF62713" w14:textId="77777777" w:rsidR="001D6EEB" w:rsidRPr="005A6012" w:rsidRDefault="001D6EEB" w:rsidP="001A7649">
            <w:pPr>
              <w:widowControl/>
              <w:adjustRightInd w:val="0"/>
              <w:snapToGrid w:val="0"/>
              <w:jc w:val="left"/>
              <w:rPr>
                <w:rFonts w:ascii="Times New Roman" w:hAnsi="Times New Roman"/>
                <w:b/>
                <w:szCs w:val="21"/>
              </w:rPr>
            </w:pPr>
          </w:p>
        </w:tc>
        <w:tc>
          <w:tcPr>
            <w:tcW w:w="1285" w:type="pct"/>
            <w:vAlign w:val="center"/>
          </w:tcPr>
          <w:p w14:paraId="4145CA56"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kern w:val="0"/>
                <w:szCs w:val="21"/>
              </w:rPr>
              <w:t>净资产</w:t>
            </w:r>
          </w:p>
        </w:tc>
        <w:tc>
          <w:tcPr>
            <w:tcW w:w="2013" w:type="pct"/>
            <w:vAlign w:val="center"/>
          </w:tcPr>
          <w:p w14:paraId="2D701531" w14:textId="77777777" w:rsidR="001D6EEB" w:rsidRPr="005A6012" w:rsidRDefault="00B813E3" w:rsidP="001A7649">
            <w:pPr>
              <w:widowControl/>
              <w:adjustRightInd w:val="0"/>
              <w:snapToGrid w:val="0"/>
              <w:jc w:val="right"/>
              <w:rPr>
                <w:rFonts w:ascii="Times New Roman" w:hAnsi="Times New Roman"/>
                <w:szCs w:val="21"/>
              </w:rPr>
            </w:pPr>
            <w:r w:rsidRPr="005A6012">
              <w:rPr>
                <w:rFonts w:ascii="Times New Roman" w:hAnsi="Times New Roman"/>
                <w:color w:val="000000"/>
                <w:szCs w:val="21"/>
              </w:rPr>
              <w:t>178.86</w:t>
            </w:r>
          </w:p>
        </w:tc>
      </w:tr>
      <w:tr w:rsidR="001D6EEB" w:rsidRPr="005A6012" w14:paraId="6587A7CB" w14:textId="77777777" w:rsidTr="005A6012">
        <w:trPr>
          <w:trHeight w:val="340"/>
          <w:jc w:val="center"/>
        </w:trPr>
        <w:tc>
          <w:tcPr>
            <w:tcW w:w="1702" w:type="pct"/>
            <w:vMerge/>
            <w:vAlign w:val="center"/>
          </w:tcPr>
          <w:p w14:paraId="072BDBCC" w14:textId="77777777" w:rsidR="001D6EEB" w:rsidRPr="005A6012" w:rsidRDefault="001D6EEB" w:rsidP="001A7649">
            <w:pPr>
              <w:widowControl/>
              <w:adjustRightInd w:val="0"/>
              <w:snapToGrid w:val="0"/>
              <w:jc w:val="left"/>
              <w:rPr>
                <w:rFonts w:ascii="Times New Roman" w:hAnsi="Times New Roman"/>
                <w:b/>
                <w:szCs w:val="21"/>
              </w:rPr>
            </w:pPr>
          </w:p>
        </w:tc>
        <w:tc>
          <w:tcPr>
            <w:tcW w:w="1285" w:type="pct"/>
            <w:vAlign w:val="center"/>
          </w:tcPr>
          <w:p w14:paraId="389BE43F"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kern w:val="0"/>
                <w:szCs w:val="21"/>
              </w:rPr>
              <w:t>净利润</w:t>
            </w:r>
          </w:p>
        </w:tc>
        <w:tc>
          <w:tcPr>
            <w:tcW w:w="2013" w:type="pct"/>
            <w:vAlign w:val="center"/>
          </w:tcPr>
          <w:p w14:paraId="4F901522" w14:textId="77777777" w:rsidR="001D6EEB" w:rsidRPr="005A6012" w:rsidRDefault="00B813E3" w:rsidP="001A7649">
            <w:pPr>
              <w:widowControl/>
              <w:adjustRightInd w:val="0"/>
              <w:snapToGrid w:val="0"/>
              <w:jc w:val="right"/>
              <w:rPr>
                <w:rFonts w:ascii="Times New Roman" w:hAnsi="Times New Roman"/>
                <w:szCs w:val="21"/>
              </w:rPr>
            </w:pPr>
            <w:r w:rsidRPr="005A6012">
              <w:rPr>
                <w:rFonts w:ascii="Times New Roman" w:hAnsi="Times New Roman"/>
                <w:color w:val="000000"/>
                <w:szCs w:val="21"/>
              </w:rPr>
              <w:t>-0.70</w:t>
            </w:r>
          </w:p>
        </w:tc>
      </w:tr>
    </w:tbl>
    <w:p w14:paraId="203D0CE9" w14:textId="77777777" w:rsidR="006D0BA7" w:rsidRPr="006D0BA7" w:rsidRDefault="006D0BA7" w:rsidP="00811BC1">
      <w:pPr>
        <w:pStyle w:val="004"/>
        <w:spacing w:before="120"/>
        <w:ind w:firstLine="482"/>
      </w:pPr>
      <w:r>
        <w:t>4</w:t>
      </w:r>
      <w:r>
        <w:rPr>
          <w:rFonts w:hint="eastAsia"/>
        </w:rPr>
        <w:t>、曾经的</w:t>
      </w:r>
      <w:r>
        <w:t>控股子公司</w:t>
      </w:r>
    </w:p>
    <w:p w14:paraId="61250B47" w14:textId="77777777" w:rsidR="006D0BA7" w:rsidRPr="00214366" w:rsidRDefault="006D0BA7" w:rsidP="00811BC1">
      <w:pPr>
        <w:pStyle w:val="005"/>
        <w:spacing w:before="120"/>
        <w:ind w:firstLine="480"/>
      </w:pPr>
      <w:r w:rsidRPr="00983FEF">
        <w:rPr>
          <w:rFonts w:hint="eastAsia"/>
        </w:rPr>
        <w:t>为了响应南京市</w:t>
      </w:r>
      <w:r w:rsidRPr="00BF0A87">
        <w:rPr>
          <w:rFonts w:ascii="宋体" w:hAnsi="宋体" w:hint="eastAsia"/>
        </w:rPr>
        <w:t>“</w:t>
      </w:r>
      <w:r w:rsidRPr="00983FEF">
        <w:rPr>
          <w:rFonts w:hint="eastAsia"/>
        </w:rPr>
        <w:t>两落地一融合</w:t>
      </w:r>
      <w:r w:rsidRPr="00BF0A87">
        <w:rPr>
          <w:rFonts w:ascii="宋体" w:hAnsi="宋体" w:hint="eastAsia"/>
        </w:rPr>
        <w:t>”</w:t>
      </w:r>
      <w:r>
        <w:rPr>
          <w:rFonts w:hint="eastAsia"/>
        </w:rPr>
        <w:t>政策</w:t>
      </w:r>
      <w:r w:rsidRPr="00983FEF">
        <w:rPr>
          <w:rFonts w:hint="eastAsia"/>
        </w:rPr>
        <w:t>号召，发行人</w:t>
      </w:r>
      <w:r w:rsidRPr="00214366">
        <w:rPr>
          <w:rFonts w:hint="eastAsia"/>
        </w:rPr>
        <w:t>于</w:t>
      </w:r>
      <w:r w:rsidRPr="00214366">
        <w:rPr>
          <w:rFonts w:hint="eastAsia"/>
        </w:rPr>
        <w:t>2018</w:t>
      </w:r>
      <w:r w:rsidRPr="00214366">
        <w:rPr>
          <w:rFonts w:hint="eastAsia"/>
        </w:rPr>
        <w:t>年</w:t>
      </w:r>
      <w:r w:rsidRPr="00214366">
        <w:rPr>
          <w:rFonts w:hint="eastAsia"/>
        </w:rPr>
        <w:t>6</w:t>
      </w:r>
      <w:r w:rsidRPr="00214366">
        <w:rPr>
          <w:rFonts w:hint="eastAsia"/>
        </w:rPr>
        <w:t>月</w:t>
      </w:r>
      <w:r w:rsidRPr="00214366">
        <w:rPr>
          <w:rFonts w:hint="eastAsia"/>
        </w:rPr>
        <w:t>1</w:t>
      </w:r>
      <w:r w:rsidRPr="00214366">
        <w:rPr>
          <w:rFonts w:hint="eastAsia"/>
        </w:rPr>
        <w:t>日认缴</w:t>
      </w:r>
      <w:r w:rsidRPr="00214366">
        <w:rPr>
          <w:rFonts w:hint="eastAsia"/>
        </w:rPr>
        <w:t>600</w:t>
      </w:r>
      <w:r w:rsidRPr="00214366">
        <w:rPr>
          <w:rFonts w:hint="eastAsia"/>
        </w:rPr>
        <w:t>万元（占</w:t>
      </w:r>
      <w:r w:rsidRPr="00214366">
        <w:rPr>
          <w:rFonts w:hint="eastAsia"/>
        </w:rPr>
        <w:t>60%</w:t>
      </w:r>
      <w:r w:rsidRPr="00214366">
        <w:rPr>
          <w:rFonts w:hint="eastAsia"/>
        </w:rPr>
        <w:t>股权）与南京</w:t>
      </w:r>
      <w:r w:rsidRPr="00214366">
        <w:t>软件园</w:t>
      </w:r>
      <w:r w:rsidRPr="00214366">
        <w:rPr>
          <w:rFonts w:hint="eastAsia"/>
        </w:rPr>
        <w:t>经济</w:t>
      </w:r>
      <w:r w:rsidRPr="00214366">
        <w:t>发展有限公司</w:t>
      </w:r>
      <w:r w:rsidRPr="00214366">
        <w:rPr>
          <w:rFonts w:hint="eastAsia"/>
        </w:rPr>
        <w:t>及几名自然人共同设立南京地下空间高技术产业研究院有限公司（以下简称</w:t>
      </w:r>
      <w:r w:rsidRPr="00BF0A87">
        <w:rPr>
          <w:rFonts w:ascii="宋体" w:hAnsi="宋体" w:hint="eastAsia"/>
        </w:rPr>
        <w:t>“</w:t>
      </w:r>
      <w:r w:rsidRPr="00214366">
        <w:rPr>
          <w:rFonts w:hint="eastAsia"/>
        </w:rPr>
        <w:t>地下空间研究院</w:t>
      </w:r>
      <w:r w:rsidRPr="00BF0A87">
        <w:rPr>
          <w:rFonts w:ascii="宋体" w:hAnsi="宋体" w:hint="eastAsia"/>
        </w:rPr>
        <w:t>”</w:t>
      </w:r>
      <w:r w:rsidRPr="00214366">
        <w:rPr>
          <w:rFonts w:hint="eastAsia"/>
        </w:rPr>
        <w:t>），由于地下空间研究院的股权结构不完全符合</w:t>
      </w:r>
      <w:r w:rsidRPr="00BF0A87">
        <w:rPr>
          <w:rFonts w:ascii="宋体" w:hAnsi="宋体" w:hint="eastAsia"/>
        </w:rPr>
        <w:t>“</w:t>
      </w:r>
      <w:r w:rsidRPr="00214366">
        <w:rPr>
          <w:rFonts w:hint="eastAsia"/>
        </w:rPr>
        <w:t>两落地一融合</w:t>
      </w:r>
      <w:r w:rsidRPr="00BF0A87">
        <w:rPr>
          <w:rFonts w:ascii="宋体" w:hAnsi="宋体" w:hint="eastAsia"/>
        </w:rPr>
        <w:t>”</w:t>
      </w:r>
      <w:r w:rsidRPr="00214366">
        <w:rPr>
          <w:rFonts w:hint="eastAsia"/>
        </w:rPr>
        <w:t>的具体条件，</w:t>
      </w:r>
      <w:r w:rsidRPr="00214366">
        <w:rPr>
          <w:rFonts w:hint="eastAsia"/>
        </w:rPr>
        <w:t>2018</w:t>
      </w:r>
      <w:r w:rsidRPr="00214366">
        <w:rPr>
          <w:rFonts w:hint="eastAsia"/>
        </w:rPr>
        <w:t>年</w:t>
      </w:r>
      <w:r w:rsidRPr="00214366">
        <w:rPr>
          <w:rFonts w:hint="eastAsia"/>
        </w:rPr>
        <w:t>8</w:t>
      </w:r>
      <w:r w:rsidRPr="00214366">
        <w:rPr>
          <w:rFonts w:hint="eastAsia"/>
        </w:rPr>
        <w:t>月</w:t>
      </w:r>
      <w:r w:rsidRPr="00214366">
        <w:rPr>
          <w:rFonts w:hint="eastAsia"/>
        </w:rPr>
        <w:t>13</w:t>
      </w:r>
      <w:r w:rsidRPr="00214366">
        <w:rPr>
          <w:rFonts w:hint="eastAsia"/>
        </w:rPr>
        <w:t>日，</w:t>
      </w:r>
      <w:r>
        <w:rPr>
          <w:rFonts w:hint="eastAsia"/>
        </w:rPr>
        <w:t>发行人</w:t>
      </w:r>
      <w:r w:rsidRPr="00214366">
        <w:rPr>
          <w:rFonts w:hint="eastAsia"/>
        </w:rPr>
        <w:t>将认缴地下空间研究院</w:t>
      </w:r>
      <w:r w:rsidRPr="00214366">
        <w:rPr>
          <w:rFonts w:hint="eastAsia"/>
        </w:rPr>
        <w:t>60%</w:t>
      </w:r>
      <w:r w:rsidRPr="00214366">
        <w:rPr>
          <w:rFonts w:hint="eastAsia"/>
        </w:rPr>
        <w:t>的出资份额转让给第三方，不再继续持有地下空间研究院的股权。自地下空间研究院设立至</w:t>
      </w:r>
      <w:r>
        <w:rPr>
          <w:rFonts w:hint="eastAsia"/>
        </w:rPr>
        <w:t>发行人</w:t>
      </w:r>
      <w:r w:rsidRPr="00214366">
        <w:rPr>
          <w:rFonts w:hint="eastAsia"/>
        </w:rPr>
        <w:t>退出，</w:t>
      </w:r>
      <w:r>
        <w:rPr>
          <w:rFonts w:hint="eastAsia"/>
        </w:rPr>
        <w:t>发行人</w:t>
      </w:r>
      <w:r w:rsidRPr="00214366">
        <w:rPr>
          <w:rFonts w:hint="eastAsia"/>
        </w:rPr>
        <w:t>未实际缴纳出资。</w:t>
      </w:r>
    </w:p>
    <w:p w14:paraId="652E8B51" w14:textId="77777777" w:rsidR="006D0BA7" w:rsidRPr="006D0BA7" w:rsidRDefault="006D0BA7" w:rsidP="00811BC1">
      <w:pPr>
        <w:pStyle w:val="005"/>
        <w:spacing w:before="120"/>
        <w:ind w:firstLine="480"/>
      </w:pPr>
      <w:r>
        <w:rPr>
          <w:rFonts w:hint="eastAsia"/>
        </w:rPr>
        <w:t>截至</w:t>
      </w:r>
      <w:r>
        <w:t>本招股说明书签署日，</w:t>
      </w:r>
      <w:r>
        <w:rPr>
          <w:rFonts w:hint="eastAsia"/>
        </w:rPr>
        <w:t>地下空间研究院</w:t>
      </w:r>
      <w:r w:rsidRPr="006D0BA7">
        <w:t>基本情况如下：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352"/>
        <w:gridCol w:w="6176"/>
      </w:tblGrid>
      <w:tr w:rsidR="006D0BA7" w:rsidRPr="005A6012" w14:paraId="7967A281" w14:textId="77777777" w:rsidTr="005A6012">
        <w:trPr>
          <w:trHeight w:val="340"/>
          <w:jc w:val="center"/>
        </w:trPr>
        <w:tc>
          <w:tcPr>
            <w:tcW w:w="1379" w:type="pct"/>
            <w:vAlign w:val="center"/>
          </w:tcPr>
          <w:p w14:paraId="45A38B2D" w14:textId="77777777" w:rsidR="006D0BA7" w:rsidRPr="005A6012" w:rsidRDefault="006D0BA7" w:rsidP="001A7649">
            <w:pPr>
              <w:widowControl/>
              <w:adjustRightInd w:val="0"/>
              <w:snapToGrid w:val="0"/>
              <w:jc w:val="left"/>
              <w:rPr>
                <w:rFonts w:ascii="Times New Roman" w:hAnsi="Times New Roman"/>
                <w:b/>
                <w:szCs w:val="21"/>
              </w:rPr>
            </w:pPr>
            <w:r w:rsidRPr="005A6012">
              <w:rPr>
                <w:rFonts w:ascii="Times New Roman" w:hAnsi="Times New Roman"/>
                <w:b/>
                <w:szCs w:val="21"/>
              </w:rPr>
              <w:lastRenderedPageBreak/>
              <w:t>名称</w:t>
            </w:r>
          </w:p>
        </w:tc>
        <w:tc>
          <w:tcPr>
            <w:tcW w:w="3621" w:type="pct"/>
            <w:vAlign w:val="center"/>
          </w:tcPr>
          <w:p w14:paraId="2E1F14A4" w14:textId="77777777" w:rsidR="006D0BA7" w:rsidRPr="005A6012" w:rsidRDefault="006D0BA7" w:rsidP="001A7649">
            <w:pPr>
              <w:widowControl/>
              <w:adjustRightInd w:val="0"/>
              <w:snapToGrid w:val="0"/>
              <w:jc w:val="left"/>
              <w:rPr>
                <w:rFonts w:ascii="Times New Roman" w:hAnsi="Times New Roman"/>
                <w:szCs w:val="21"/>
              </w:rPr>
            </w:pPr>
            <w:r w:rsidRPr="005A6012">
              <w:rPr>
                <w:rFonts w:ascii="Times New Roman" w:hAnsi="Times New Roman"/>
                <w:szCs w:val="21"/>
              </w:rPr>
              <w:t>南京地下空间高技术产业研究院有限公司</w:t>
            </w:r>
          </w:p>
        </w:tc>
      </w:tr>
      <w:tr w:rsidR="006D0BA7" w:rsidRPr="005A6012" w14:paraId="66B0D235" w14:textId="77777777" w:rsidTr="005A6012">
        <w:trPr>
          <w:trHeight w:val="340"/>
          <w:jc w:val="center"/>
        </w:trPr>
        <w:tc>
          <w:tcPr>
            <w:tcW w:w="1379" w:type="pct"/>
            <w:vAlign w:val="center"/>
          </w:tcPr>
          <w:p w14:paraId="17D22148" w14:textId="77777777" w:rsidR="006D0BA7" w:rsidRPr="005A6012" w:rsidRDefault="006D0BA7" w:rsidP="001A7649">
            <w:pPr>
              <w:widowControl/>
              <w:adjustRightInd w:val="0"/>
              <w:snapToGrid w:val="0"/>
              <w:jc w:val="left"/>
              <w:rPr>
                <w:rFonts w:ascii="Times New Roman" w:hAnsi="Times New Roman"/>
                <w:b/>
                <w:szCs w:val="21"/>
              </w:rPr>
            </w:pPr>
            <w:r w:rsidRPr="005A6012">
              <w:rPr>
                <w:rFonts w:ascii="Times New Roman" w:hAnsi="Times New Roman"/>
                <w:b/>
                <w:szCs w:val="21"/>
              </w:rPr>
              <w:t>统一社会信用代码</w:t>
            </w:r>
          </w:p>
        </w:tc>
        <w:tc>
          <w:tcPr>
            <w:tcW w:w="3621" w:type="pct"/>
            <w:vAlign w:val="center"/>
          </w:tcPr>
          <w:p w14:paraId="735388B7" w14:textId="77777777" w:rsidR="006D0BA7" w:rsidRPr="005A6012" w:rsidRDefault="006D0BA7" w:rsidP="001A7649">
            <w:pPr>
              <w:widowControl/>
              <w:adjustRightInd w:val="0"/>
              <w:snapToGrid w:val="0"/>
              <w:jc w:val="left"/>
              <w:rPr>
                <w:rFonts w:ascii="Times New Roman" w:hAnsi="Times New Roman"/>
                <w:szCs w:val="21"/>
              </w:rPr>
            </w:pPr>
            <w:r w:rsidRPr="005A6012">
              <w:rPr>
                <w:rFonts w:ascii="Times New Roman" w:hAnsi="Times New Roman"/>
                <w:szCs w:val="21"/>
              </w:rPr>
              <w:t>91320191MA1WMJUT82</w:t>
            </w:r>
          </w:p>
        </w:tc>
      </w:tr>
      <w:tr w:rsidR="006D0BA7" w:rsidRPr="005A6012" w14:paraId="6DBD981B" w14:textId="77777777" w:rsidTr="005A6012">
        <w:trPr>
          <w:trHeight w:val="340"/>
          <w:jc w:val="center"/>
        </w:trPr>
        <w:tc>
          <w:tcPr>
            <w:tcW w:w="1379" w:type="pct"/>
            <w:vAlign w:val="center"/>
          </w:tcPr>
          <w:p w14:paraId="287D33AA" w14:textId="77777777" w:rsidR="006D0BA7" w:rsidRPr="005A6012" w:rsidRDefault="006D0BA7" w:rsidP="001A7649">
            <w:pPr>
              <w:widowControl/>
              <w:adjustRightInd w:val="0"/>
              <w:snapToGrid w:val="0"/>
              <w:jc w:val="left"/>
              <w:rPr>
                <w:rFonts w:ascii="Times New Roman" w:hAnsi="Times New Roman"/>
                <w:b/>
                <w:szCs w:val="21"/>
              </w:rPr>
            </w:pPr>
            <w:r w:rsidRPr="005A6012">
              <w:rPr>
                <w:rFonts w:ascii="Times New Roman" w:hAnsi="Times New Roman"/>
                <w:b/>
                <w:szCs w:val="21"/>
              </w:rPr>
              <w:t>住所</w:t>
            </w:r>
          </w:p>
        </w:tc>
        <w:tc>
          <w:tcPr>
            <w:tcW w:w="3621" w:type="pct"/>
            <w:vAlign w:val="center"/>
          </w:tcPr>
          <w:p w14:paraId="6633D6A0" w14:textId="77777777" w:rsidR="006D0BA7" w:rsidRPr="005A6012" w:rsidRDefault="006D0BA7" w:rsidP="001A7649">
            <w:pPr>
              <w:widowControl/>
              <w:adjustRightInd w:val="0"/>
              <w:snapToGrid w:val="0"/>
              <w:jc w:val="left"/>
              <w:rPr>
                <w:rFonts w:ascii="Times New Roman" w:hAnsi="Times New Roman"/>
                <w:szCs w:val="21"/>
              </w:rPr>
            </w:pPr>
            <w:r w:rsidRPr="005A6012">
              <w:rPr>
                <w:rFonts w:ascii="Times New Roman" w:hAnsi="Times New Roman"/>
                <w:szCs w:val="21"/>
              </w:rPr>
              <w:t>南京市江北新区丽景路</w:t>
            </w:r>
            <w:r w:rsidRPr="005A6012">
              <w:rPr>
                <w:rFonts w:ascii="Times New Roman" w:hAnsi="Times New Roman"/>
                <w:szCs w:val="21"/>
              </w:rPr>
              <w:t>2</w:t>
            </w:r>
            <w:r w:rsidRPr="005A6012">
              <w:rPr>
                <w:rFonts w:ascii="Times New Roman" w:hAnsi="Times New Roman"/>
                <w:szCs w:val="21"/>
              </w:rPr>
              <w:t>号研发大厦</w:t>
            </w:r>
            <w:r w:rsidRPr="005A6012">
              <w:rPr>
                <w:rFonts w:ascii="Times New Roman" w:hAnsi="Times New Roman"/>
                <w:szCs w:val="21"/>
              </w:rPr>
              <w:t>B</w:t>
            </w:r>
            <w:r w:rsidRPr="005A6012">
              <w:rPr>
                <w:rFonts w:ascii="Times New Roman" w:hAnsi="Times New Roman"/>
                <w:szCs w:val="21"/>
              </w:rPr>
              <w:t>座</w:t>
            </w:r>
            <w:r w:rsidRPr="005A6012">
              <w:rPr>
                <w:rFonts w:ascii="Times New Roman" w:hAnsi="Times New Roman"/>
                <w:szCs w:val="21"/>
              </w:rPr>
              <w:t>301-32</w:t>
            </w:r>
            <w:r w:rsidRPr="005A6012">
              <w:rPr>
                <w:rFonts w:ascii="Times New Roman" w:hAnsi="Times New Roman"/>
                <w:szCs w:val="21"/>
              </w:rPr>
              <w:t>室</w:t>
            </w:r>
          </w:p>
        </w:tc>
      </w:tr>
      <w:tr w:rsidR="006D0BA7" w:rsidRPr="005A6012" w14:paraId="05F0BE0E" w14:textId="77777777" w:rsidTr="005A6012">
        <w:trPr>
          <w:trHeight w:val="340"/>
          <w:jc w:val="center"/>
        </w:trPr>
        <w:tc>
          <w:tcPr>
            <w:tcW w:w="1379" w:type="pct"/>
            <w:vAlign w:val="center"/>
          </w:tcPr>
          <w:p w14:paraId="1D8137CD" w14:textId="77777777" w:rsidR="006D0BA7" w:rsidRPr="005A6012" w:rsidRDefault="006D0BA7" w:rsidP="001A7649">
            <w:pPr>
              <w:widowControl/>
              <w:adjustRightInd w:val="0"/>
              <w:snapToGrid w:val="0"/>
              <w:jc w:val="left"/>
              <w:rPr>
                <w:rFonts w:ascii="Times New Roman" w:hAnsi="Times New Roman"/>
                <w:b/>
                <w:szCs w:val="21"/>
              </w:rPr>
            </w:pPr>
            <w:r w:rsidRPr="005A6012">
              <w:rPr>
                <w:rFonts w:ascii="Times New Roman" w:hAnsi="Times New Roman"/>
                <w:b/>
                <w:szCs w:val="21"/>
              </w:rPr>
              <w:t>法定代表人</w:t>
            </w:r>
          </w:p>
        </w:tc>
        <w:tc>
          <w:tcPr>
            <w:tcW w:w="3621" w:type="pct"/>
            <w:vAlign w:val="center"/>
          </w:tcPr>
          <w:p w14:paraId="01466DD9" w14:textId="77777777" w:rsidR="006D0BA7" w:rsidRPr="005A6012" w:rsidRDefault="006D0BA7" w:rsidP="001A7649">
            <w:pPr>
              <w:widowControl/>
              <w:adjustRightInd w:val="0"/>
              <w:snapToGrid w:val="0"/>
              <w:jc w:val="left"/>
              <w:rPr>
                <w:rFonts w:ascii="Times New Roman" w:hAnsi="Times New Roman"/>
                <w:szCs w:val="21"/>
              </w:rPr>
            </w:pPr>
            <w:r w:rsidRPr="005A6012">
              <w:rPr>
                <w:rFonts w:ascii="Times New Roman" w:hAnsi="Times New Roman"/>
                <w:szCs w:val="21"/>
              </w:rPr>
              <w:t>汤昱川</w:t>
            </w:r>
          </w:p>
        </w:tc>
      </w:tr>
      <w:tr w:rsidR="006D0BA7" w:rsidRPr="005A6012" w14:paraId="01A09437" w14:textId="77777777" w:rsidTr="005A6012">
        <w:trPr>
          <w:trHeight w:val="340"/>
          <w:jc w:val="center"/>
        </w:trPr>
        <w:tc>
          <w:tcPr>
            <w:tcW w:w="1379" w:type="pct"/>
            <w:vAlign w:val="center"/>
          </w:tcPr>
          <w:p w14:paraId="7FB7D69B" w14:textId="77777777" w:rsidR="006D0BA7" w:rsidRPr="005A6012" w:rsidRDefault="006D0BA7" w:rsidP="001A7649">
            <w:pPr>
              <w:widowControl/>
              <w:adjustRightInd w:val="0"/>
              <w:snapToGrid w:val="0"/>
              <w:jc w:val="left"/>
              <w:rPr>
                <w:rFonts w:ascii="Times New Roman" w:hAnsi="Times New Roman"/>
                <w:b/>
                <w:szCs w:val="21"/>
              </w:rPr>
            </w:pPr>
            <w:r w:rsidRPr="005A6012">
              <w:rPr>
                <w:rFonts w:ascii="Times New Roman" w:hAnsi="Times New Roman"/>
                <w:b/>
                <w:szCs w:val="21"/>
              </w:rPr>
              <w:t>注册资本</w:t>
            </w:r>
          </w:p>
        </w:tc>
        <w:tc>
          <w:tcPr>
            <w:tcW w:w="3621" w:type="pct"/>
            <w:vAlign w:val="center"/>
          </w:tcPr>
          <w:p w14:paraId="4AB0F47F" w14:textId="77777777" w:rsidR="006D0BA7" w:rsidRPr="005A6012" w:rsidRDefault="006D0BA7" w:rsidP="001A7649">
            <w:pPr>
              <w:widowControl/>
              <w:adjustRightInd w:val="0"/>
              <w:snapToGrid w:val="0"/>
              <w:jc w:val="left"/>
              <w:rPr>
                <w:rFonts w:ascii="Times New Roman" w:hAnsi="Times New Roman"/>
                <w:szCs w:val="21"/>
              </w:rPr>
            </w:pPr>
            <w:r w:rsidRPr="005A6012">
              <w:rPr>
                <w:rFonts w:ascii="Times New Roman" w:hAnsi="Times New Roman"/>
                <w:szCs w:val="21"/>
              </w:rPr>
              <w:t>1,000.00</w:t>
            </w:r>
            <w:r w:rsidRPr="005A6012">
              <w:rPr>
                <w:rFonts w:ascii="Times New Roman" w:hAnsi="Times New Roman"/>
                <w:szCs w:val="21"/>
              </w:rPr>
              <w:t>万元人民币</w:t>
            </w:r>
          </w:p>
        </w:tc>
      </w:tr>
      <w:tr w:rsidR="006D0BA7" w:rsidRPr="005A6012" w14:paraId="5EACBB82" w14:textId="77777777" w:rsidTr="005A6012">
        <w:trPr>
          <w:trHeight w:val="340"/>
          <w:jc w:val="center"/>
        </w:trPr>
        <w:tc>
          <w:tcPr>
            <w:tcW w:w="1379" w:type="pct"/>
            <w:vAlign w:val="center"/>
          </w:tcPr>
          <w:p w14:paraId="0862C0ED" w14:textId="77777777" w:rsidR="006D0BA7" w:rsidRPr="005A6012" w:rsidRDefault="006D0BA7" w:rsidP="001A7649">
            <w:pPr>
              <w:widowControl/>
              <w:adjustRightInd w:val="0"/>
              <w:snapToGrid w:val="0"/>
              <w:jc w:val="left"/>
              <w:rPr>
                <w:rFonts w:ascii="Times New Roman" w:hAnsi="Times New Roman"/>
                <w:b/>
                <w:szCs w:val="21"/>
              </w:rPr>
            </w:pPr>
            <w:r w:rsidRPr="005A6012">
              <w:rPr>
                <w:rFonts w:ascii="Times New Roman" w:hAnsi="Times New Roman"/>
                <w:b/>
                <w:szCs w:val="21"/>
              </w:rPr>
              <w:t>公司类型</w:t>
            </w:r>
          </w:p>
        </w:tc>
        <w:tc>
          <w:tcPr>
            <w:tcW w:w="3621" w:type="pct"/>
            <w:vAlign w:val="center"/>
          </w:tcPr>
          <w:p w14:paraId="4F8FE764" w14:textId="77777777" w:rsidR="006D0BA7" w:rsidRPr="005A6012" w:rsidRDefault="006D0BA7" w:rsidP="001A7649">
            <w:pPr>
              <w:widowControl/>
              <w:adjustRightInd w:val="0"/>
              <w:snapToGrid w:val="0"/>
              <w:jc w:val="left"/>
              <w:rPr>
                <w:rFonts w:ascii="Times New Roman" w:hAnsi="Times New Roman"/>
                <w:szCs w:val="21"/>
              </w:rPr>
            </w:pPr>
            <w:r w:rsidRPr="005A6012">
              <w:rPr>
                <w:rFonts w:ascii="Times New Roman" w:hAnsi="Times New Roman"/>
                <w:szCs w:val="21"/>
              </w:rPr>
              <w:t>有限责任公司</w:t>
            </w:r>
          </w:p>
        </w:tc>
      </w:tr>
      <w:tr w:rsidR="006D0BA7" w:rsidRPr="005A6012" w14:paraId="70C2BD2F" w14:textId="77777777" w:rsidTr="005A6012">
        <w:trPr>
          <w:trHeight w:val="340"/>
          <w:jc w:val="center"/>
        </w:trPr>
        <w:tc>
          <w:tcPr>
            <w:tcW w:w="1379" w:type="pct"/>
            <w:vAlign w:val="center"/>
          </w:tcPr>
          <w:p w14:paraId="23A25A06" w14:textId="77777777" w:rsidR="006D0BA7" w:rsidRPr="005A6012" w:rsidRDefault="006D0BA7" w:rsidP="001A7649">
            <w:pPr>
              <w:widowControl/>
              <w:adjustRightInd w:val="0"/>
              <w:snapToGrid w:val="0"/>
              <w:jc w:val="left"/>
              <w:rPr>
                <w:rFonts w:ascii="Times New Roman" w:hAnsi="Times New Roman"/>
                <w:b/>
                <w:szCs w:val="21"/>
              </w:rPr>
            </w:pPr>
            <w:r w:rsidRPr="005A6012">
              <w:rPr>
                <w:rFonts w:ascii="Times New Roman" w:hAnsi="Times New Roman"/>
                <w:b/>
                <w:szCs w:val="21"/>
              </w:rPr>
              <w:t>成立日期</w:t>
            </w:r>
          </w:p>
        </w:tc>
        <w:tc>
          <w:tcPr>
            <w:tcW w:w="3621" w:type="pct"/>
            <w:vAlign w:val="center"/>
          </w:tcPr>
          <w:p w14:paraId="26644BF5" w14:textId="77777777" w:rsidR="006D0BA7" w:rsidRPr="005A6012" w:rsidRDefault="006D0BA7" w:rsidP="001A7649">
            <w:pPr>
              <w:widowControl/>
              <w:adjustRightInd w:val="0"/>
              <w:snapToGrid w:val="0"/>
              <w:jc w:val="left"/>
              <w:rPr>
                <w:rFonts w:ascii="Times New Roman" w:hAnsi="Times New Roman"/>
                <w:szCs w:val="21"/>
              </w:rPr>
            </w:pPr>
            <w:r w:rsidRPr="005A6012">
              <w:rPr>
                <w:rFonts w:ascii="Times New Roman" w:hAnsi="Times New Roman"/>
                <w:szCs w:val="21"/>
              </w:rPr>
              <w:t>2018</w:t>
            </w:r>
            <w:r w:rsidR="00640C8D" w:rsidRPr="005A6012">
              <w:rPr>
                <w:rFonts w:ascii="Times New Roman" w:hAnsi="Times New Roman"/>
                <w:szCs w:val="21"/>
              </w:rPr>
              <w:t>年</w:t>
            </w:r>
            <w:r w:rsidRPr="005A6012">
              <w:rPr>
                <w:rFonts w:ascii="Times New Roman" w:hAnsi="Times New Roman"/>
                <w:szCs w:val="21"/>
              </w:rPr>
              <w:t>6</w:t>
            </w:r>
            <w:r w:rsidR="00640C8D" w:rsidRPr="005A6012">
              <w:rPr>
                <w:rFonts w:ascii="Times New Roman" w:hAnsi="Times New Roman"/>
                <w:szCs w:val="21"/>
              </w:rPr>
              <w:t>月</w:t>
            </w:r>
            <w:r w:rsidRPr="005A6012">
              <w:rPr>
                <w:rFonts w:ascii="Times New Roman" w:hAnsi="Times New Roman"/>
                <w:szCs w:val="21"/>
              </w:rPr>
              <w:t>1</w:t>
            </w:r>
            <w:r w:rsidR="00640C8D" w:rsidRPr="005A6012">
              <w:rPr>
                <w:rFonts w:ascii="Times New Roman" w:hAnsi="Times New Roman"/>
                <w:szCs w:val="21"/>
              </w:rPr>
              <w:t>日</w:t>
            </w:r>
          </w:p>
        </w:tc>
      </w:tr>
      <w:tr w:rsidR="006D0BA7" w:rsidRPr="005A6012" w14:paraId="762CE846" w14:textId="77777777" w:rsidTr="005A6012">
        <w:trPr>
          <w:trHeight w:val="340"/>
          <w:jc w:val="center"/>
        </w:trPr>
        <w:tc>
          <w:tcPr>
            <w:tcW w:w="1379" w:type="pct"/>
            <w:vAlign w:val="center"/>
          </w:tcPr>
          <w:p w14:paraId="79E0A357" w14:textId="77777777" w:rsidR="006D0BA7" w:rsidRPr="005A6012" w:rsidRDefault="006D0BA7" w:rsidP="001A7649">
            <w:pPr>
              <w:widowControl/>
              <w:adjustRightInd w:val="0"/>
              <w:snapToGrid w:val="0"/>
              <w:jc w:val="left"/>
              <w:rPr>
                <w:rFonts w:ascii="Times New Roman" w:hAnsi="Times New Roman"/>
                <w:b/>
                <w:szCs w:val="21"/>
              </w:rPr>
            </w:pPr>
            <w:r w:rsidRPr="005A6012">
              <w:rPr>
                <w:rFonts w:ascii="Times New Roman" w:hAnsi="Times New Roman"/>
                <w:b/>
                <w:szCs w:val="21"/>
              </w:rPr>
              <w:t>经营范围</w:t>
            </w:r>
          </w:p>
        </w:tc>
        <w:tc>
          <w:tcPr>
            <w:tcW w:w="3621" w:type="pct"/>
            <w:vAlign w:val="center"/>
          </w:tcPr>
          <w:p w14:paraId="39E736C5" w14:textId="77777777" w:rsidR="006D0BA7" w:rsidRPr="005A6012" w:rsidRDefault="006D0BA7" w:rsidP="001A7649">
            <w:pPr>
              <w:widowControl/>
              <w:adjustRightInd w:val="0"/>
              <w:snapToGrid w:val="0"/>
              <w:jc w:val="left"/>
              <w:rPr>
                <w:rFonts w:ascii="Times New Roman" w:hAnsi="Times New Roman"/>
                <w:szCs w:val="21"/>
              </w:rPr>
            </w:pPr>
            <w:r w:rsidRPr="005A6012">
              <w:rPr>
                <w:rFonts w:ascii="Times New Roman" w:hAnsi="Times New Roman"/>
                <w:szCs w:val="21"/>
              </w:rPr>
              <w:t>城市地下空间相关产品研发、技术咨询、技术服务；人防工程和地下空间规划、设计创新及关键技术的研究、软件开发、计算机系统集成；测绘服务；工程测量；工程监理；工程技术服务；管道工程施工；管道制造；地基与基础工程、特种工程专业承包；安防工程的设计、施工；展览展示服务；会议服务；市场营销策划；市场调研；艺术交流活动策划。（依法须经批准的项目</w:t>
            </w:r>
            <w:r w:rsidR="0087079F" w:rsidRPr="005A6012">
              <w:rPr>
                <w:rFonts w:ascii="Times New Roman" w:hAnsi="Times New Roman"/>
                <w:szCs w:val="21"/>
              </w:rPr>
              <w:t>，</w:t>
            </w:r>
            <w:r w:rsidRPr="005A6012">
              <w:rPr>
                <w:rFonts w:ascii="Times New Roman" w:hAnsi="Times New Roman"/>
                <w:szCs w:val="21"/>
              </w:rPr>
              <w:t>经相关部门批准后方可开展经营活动）</w:t>
            </w:r>
          </w:p>
        </w:tc>
      </w:tr>
      <w:tr w:rsidR="006D0BA7" w:rsidRPr="005A6012" w14:paraId="42B11834" w14:textId="77777777" w:rsidTr="005A6012">
        <w:trPr>
          <w:trHeight w:val="340"/>
          <w:jc w:val="center"/>
        </w:trPr>
        <w:tc>
          <w:tcPr>
            <w:tcW w:w="1379" w:type="pct"/>
            <w:vAlign w:val="center"/>
          </w:tcPr>
          <w:p w14:paraId="33D7B4ED" w14:textId="77777777" w:rsidR="006D0BA7" w:rsidRPr="005A6012" w:rsidRDefault="006D0BA7" w:rsidP="001A7649">
            <w:pPr>
              <w:widowControl/>
              <w:adjustRightInd w:val="0"/>
              <w:snapToGrid w:val="0"/>
              <w:jc w:val="left"/>
              <w:rPr>
                <w:rFonts w:ascii="Times New Roman" w:hAnsi="Times New Roman"/>
                <w:b/>
                <w:szCs w:val="21"/>
              </w:rPr>
            </w:pPr>
            <w:r w:rsidRPr="005A6012">
              <w:rPr>
                <w:rFonts w:ascii="Times New Roman" w:hAnsi="Times New Roman"/>
                <w:b/>
                <w:szCs w:val="21"/>
              </w:rPr>
              <w:t>股权结构</w:t>
            </w:r>
          </w:p>
        </w:tc>
        <w:tc>
          <w:tcPr>
            <w:tcW w:w="3621" w:type="pct"/>
            <w:vAlign w:val="center"/>
          </w:tcPr>
          <w:p w14:paraId="7544A65C" w14:textId="77777777" w:rsidR="006D0BA7" w:rsidRPr="005A6012" w:rsidRDefault="006D0BA7" w:rsidP="001A7649">
            <w:pPr>
              <w:widowControl/>
              <w:adjustRightInd w:val="0"/>
              <w:snapToGrid w:val="0"/>
              <w:jc w:val="left"/>
              <w:rPr>
                <w:rFonts w:ascii="Times New Roman" w:hAnsi="Times New Roman"/>
                <w:szCs w:val="21"/>
              </w:rPr>
            </w:pPr>
            <w:r w:rsidRPr="005A6012">
              <w:rPr>
                <w:rFonts w:ascii="Times New Roman" w:hAnsi="Times New Roman"/>
                <w:szCs w:val="21"/>
              </w:rPr>
              <w:t>南京软件园经济发展有限公司</w:t>
            </w:r>
            <w:r w:rsidR="00213F6F" w:rsidRPr="005A6012">
              <w:rPr>
                <w:rFonts w:ascii="Times New Roman" w:hAnsi="Times New Roman"/>
                <w:szCs w:val="21"/>
              </w:rPr>
              <w:t>持股</w:t>
            </w:r>
            <w:r w:rsidRPr="005A6012">
              <w:rPr>
                <w:rFonts w:ascii="Times New Roman" w:hAnsi="Times New Roman"/>
                <w:szCs w:val="21"/>
              </w:rPr>
              <w:t>30.00%</w:t>
            </w:r>
          </w:p>
          <w:p w14:paraId="65AF1573" w14:textId="77777777" w:rsidR="006D0BA7" w:rsidRPr="005A6012" w:rsidRDefault="006D0BA7" w:rsidP="001A7649">
            <w:pPr>
              <w:widowControl/>
              <w:adjustRightInd w:val="0"/>
              <w:snapToGrid w:val="0"/>
              <w:jc w:val="left"/>
              <w:rPr>
                <w:rFonts w:ascii="Times New Roman" w:hAnsi="Times New Roman"/>
                <w:szCs w:val="21"/>
              </w:rPr>
            </w:pPr>
            <w:r w:rsidRPr="005A6012">
              <w:rPr>
                <w:rFonts w:ascii="Times New Roman" w:hAnsi="Times New Roman"/>
                <w:szCs w:val="21"/>
              </w:rPr>
              <w:t>何磊</w:t>
            </w:r>
            <w:r w:rsidR="00213F6F" w:rsidRPr="005A6012">
              <w:rPr>
                <w:rFonts w:ascii="Times New Roman" w:hAnsi="Times New Roman"/>
                <w:szCs w:val="21"/>
              </w:rPr>
              <w:t>持股</w:t>
            </w:r>
            <w:r w:rsidRPr="005A6012">
              <w:rPr>
                <w:rFonts w:ascii="Times New Roman" w:hAnsi="Times New Roman"/>
                <w:szCs w:val="21"/>
              </w:rPr>
              <w:t>25.00%</w:t>
            </w:r>
          </w:p>
          <w:p w14:paraId="08D6CAB3" w14:textId="77777777" w:rsidR="006D0BA7" w:rsidRPr="005A6012" w:rsidRDefault="006D0BA7" w:rsidP="001A7649">
            <w:pPr>
              <w:widowControl/>
              <w:adjustRightInd w:val="0"/>
              <w:snapToGrid w:val="0"/>
              <w:jc w:val="left"/>
              <w:rPr>
                <w:rFonts w:ascii="Times New Roman" w:hAnsi="Times New Roman"/>
                <w:szCs w:val="21"/>
              </w:rPr>
            </w:pPr>
            <w:r w:rsidRPr="005A6012">
              <w:rPr>
                <w:rFonts w:ascii="Times New Roman" w:hAnsi="Times New Roman"/>
                <w:szCs w:val="21"/>
              </w:rPr>
              <w:t>汤昱川</w:t>
            </w:r>
            <w:r w:rsidR="00213F6F" w:rsidRPr="005A6012">
              <w:rPr>
                <w:rFonts w:ascii="Times New Roman" w:hAnsi="Times New Roman"/>
                <w:szCs w:val="21"/>
              </w:rPr>
              <w:t>持股</w:t>
            </w:r>
            <w:r w:rsidRPr="005A6012">
              <w:rPr>
                <w:rFonts w:ascii="Times New Roman" w:hAnsi="Times New Roman"/>
                <w:szCs w:val="21"/>
              </w:rPr>
              <w:t>15.00%</w:t>
            </w:r>
          </w:p>
          <w:p w14:paraId="332AFA69" w14:textId="77777777" w:rsidR="006D0BA7" w:rsidRPr="005A6012" w:rsidRDefault="006D0BA7" w:rsidP="001A7649">
            <w:pPr>
              <w:widowControl/>
              <w:adjustRightInd w:val="0"/>
              <w:snapToGrid w:val="0"/>
              <w:jc w:val="left"/>
              <w:rPr>
                <w:rFonts w:ascii="Times New Roman" w:hAnsi="Times New Roman"/>
                <w:szCs w:val="21"/>
              </w:rPr>
            </w:pPr>
            <w:r w:rsidRPr="005A6012">
              <w:rPr>
                <w:rFonts w:ascii="Times New Roman" w:hAnsi="Times New Roman"/>
                <w:szCs w:val="21"/>
              </w:rPr>
              <w:t>李星</w:t>
            </w:r>
            <w:r w:rsidR="00213F6F" w:rsidRPr="005A6012">
              <w:rPr>
                <w:rFonts w:ascii="Times New Roman" w:hAnsi="Times New Roman"/>
                <w:szCs w:val="21"/>
              </w:rPr>
              <w:t>持股</w:t>
            </w:r>
            <w:r w:rsidRPr="005A6012">
              <w:rPr>
                <w:rFonts w:ascii="Times New Roman" w:hAnsi="Times New Roman"/>
                <w:szCs w:val="21"/>
              </w:rPr>
              <w:t>10.00%</w:t>
            </w:r>
          </w:p>
          <w:p w14:paraId="12D56FA1" w14:textId="77777777" w:rsidR="006D0BA7" w:rsidRPr="005A6012" w:rsidRDefault="006D0BA7" w:rsidP="001A7649">
            <w:pPr>
              <w:widowControl/>
              <w:adjustRightInd w:val="0"/>
              <w:snapToGrid w:val="0"/>
              <w:jc w:val="left"/>
              <w:rPr>
                <w:rFonts w:ascii="Times New Roman" w:hAnsi="Times New Roman"/>
                <w:szCs w:val="21"/>
              </w:rPr>
            </w:pPr>
            <w:r w:rsidRPr="005A6012">
              <w:rPr>
                <w:rFonts w:ascii="Times New Roman" w:hAnsi="Times New Roman"/>
                <w:szCs w:val="21"/>
              </w:rPr>
              <w:t>舟山向日葵朝阳股权投资合伙企业（有限合伙）</w:t>
            </w:r>
            <w:r w:rsidR="00213F6F" w:rsidRPr="005A6012">
              <w:rPr>
                <w:rFonts w:ascii="Times New Roman" w:hAnsi="Times New Roman"/>
                <w:szCs w:val="21"/>
              </w:rPr>
              <w:t>持股</w:t>
            </w:r>
            <w:r w:rsidRPr="005A6012">
              <w:rPr>
                <w:rFonts w:ascii="Times New Roman" w:hAnsi="Times New Roman"/>
                <w:szCs w:val="21"/>
              </w:rPr>
              <w:t>10.00%</w:t>
            </w:r>
          </w:p>
          <w:p w14:paraId="21283308" w14:textId="77777777" w:rsidR="006D0BA7" w:rsidRPr="005A6012" w:rsidRDefault="006D0BA7" w:rsidP="001A7649">
            <w:pPr>
              <w:widowControl/>
              <w:adjustRightInd w:val="0"/>
              <w:snapToGrid w:val="0"/>
              <w:jc w:val="left"/>
              <w:rPr>
                <w:rFonts w:ascii="Times New Roman" w:hAnsi="Times New Roman"/>
                <w:szCs w:val="21"/>
              </w:rPr>
            </w:pPr>
            <w:r w:rsidRPr="005A6012">
              <w:rPr>
                <w:rFonts w:ascii="Times New Roman" w:hAnsi="Times New Roman"/>
                <w:szCs w:val="21"/>
              </w:rPr>
              <w:t>包永成</w:t>
            </w:r>
            <w:r w:rsidR="00213F6F" w:rsidRPr="005A6012">
              <w:rPr>
                <w:rFonts w:ascii="Times New Roman" w:hAnsi="Times New Roman"/>
                <w:szCs w:val="21"/>
              </w:rPr>
              <w:t>持股</w:t>
            </w:r>
            <w:r w:rsidRPr="005A6012">
              <w:rPr>
                <w:rFonts w:ascii="Times New Roman" w:hAnsi="Times New Roman"/>
                <w:szCs w:val="21"/>
              </w:rPr>
              <w:t>5.00%</w:t>
            </w:r>
          </w:p>
          <w:p w14:paraId="1E3A6E95" w14:textId="77777777" w:rsidR="006D0BA7" w:rsidRPr="005A6012" w:rsidRDefault="006D0BA7" w:rsidP="001A7649">
            <w:pPr>
              <w:widowControl/>
              <w:adjustRightInd w:val="0"/>
              <w:snapToGrid w:val="0"/>
              <w:jc w:val="left"/>
              <w:rPr>
                <w:rFonts w:ascii="Times New Roman" w:hAnsi="Times New Roman"/>
                <w:szCs w:val="21"/>
              </w:rPr>
            </w:pPr>
            <w:r w:rsidRPr="005A6012">
              <w:rPr>
                <w:rFonts w:ascii="Times New Roman" w:hAnsi="Times New Roman"/>
                <w:szCs w:val="21"/>
              </w:rPr>
              <w:t>朱虹</w:t>
            </w:r>
            <w:r w:rsidR="00213F6F" w:rsidRPr="005A6012">
              <w:rPr>
                <w:rFonts w:ascii="Times New Roman" w:hAnsi="Times New Roman"/>
                <w:szCs w:val="21"/>
              </w:rPr>
              <w:t>持股</w:t>
            </w:r>
            <w:r w:rsidRPr="005A6012">
              <w:rPr>
                <w:rFonts w:ascii="Times New Roman" w:hAnsi="Times New Roman"/>
                <w:szCs w:val="21"/>
              </w:rPr>
              <w:t>5.00%</w:t>
            </w:r>
          </w:p>
        </w:tc>
      </w:tr>
    </w:tbl>
    <w:p w14:paraId="1EFA6712" w14:textId="77777777" w:rsidR="00214366" w:rsidRPr="00214366" w:rsidRDefault="00214366" w:rsidP="00811BC1">
      <w:pPr>
        <w:pStyle w:val="005"/>
        <w:spacing w:before="120"/>
        <w:ind w:firstLine="480"/>
      </w:pPr>
      <w:r w:rsidRPr="00214366">
        <w:rPr>
          <w:rFonts w:hint="eastAsia"/>
        </w:rPr>
        <w:t>自</w:t>
      </w:r>
      <w:r w:rsidRPr="00214366">
        <w:rPr>
          <w:rFonts w:hint="eastAsia"/>
        </w:rPr>
        <w:t>2</w:t>
      </w:r>
      <w:r w:rsidRPr="00214366">
        <w:t>017</w:t>
      </w:r>
      <w:r w:rsidRPr="00214366">
        <w:rPr>
          <w:rFonts w:hint="eastAsia"/>
        </w:rPr>
        <w:t>年</w:t>
      </w:r>
      <w:r w:rsidRPr="00214366">
        <w:rPr>
          <w:rFonts w:hint="eastAsia"/>
        </w:rPr>
        <w:t>1</w:t>
      </w:r>
      <w:r w:rsidRPr="00214366">
        <w:rPr>
          <w:rFonts w:hint="eastAsia"/>
        </w:rPr>
        <w:t>月</w:t>
      </w:r>
      <w:r w:rsidRPr="00214366">
        <w:rPr>
          <w:rFonts w:hint="eastAsia"/>
        </w:rPr>
        <w:t>1</w:t>
      </w:r>
      <w:r w:rsidRPr="00214366">
        <w:rPr>
          <w:rFonts w:hint="eastAsia"/>
        </w:rPr>
        <w:t>日起至今，</w:t>
      </w:r>
      <w:r w:rsidR="003C5EE0">
        <w:rPr>
          <w:rFonts w:hint="eastAsia"/>
        </w:rPr>
        <w:t>发行人</w:t>
      </w:r>
      <w:r w:rsidRPr="00214366">
        <w:rPr>
          <w:rFonts w:hint="eastAsia"/>
        </w:rPr>
        <w:t>与南京软件园经济发展有限公司签署数份《房屋租赁合同》，持续承租</w:t>
      </w:r>
      <w:r w:rsidRPr="00214366">
        <w:t>南京市江北新区星火路</w:t>
      </w:r>
      <w:r w:rsidRPr="00214366">
        <w:t>11</w:t>
      </w:r>
      <w:r w:rsidRPr="00214366">
        <w:t>号动漫大厦</w:t>
      </w:r>
      <w:r w:rsidRPr="00214366">
        <w:t>A</w:t>
      </w:r>
      <w:r w:rsidRPr="00214366">
        <w:t>座</w:t>
      </w:r>
      <w:r w:rsidRPr="00214366">
        <w:rPr>
          <w:rFonts w:hint="eastAsia"/>
        </w:rPr>
        <w:t>9</w:t>
      </w:r>
      <w:r w:rsidRPr="00214366">
        <w:rPr>
          <w:rFonts w:hint="eastAsia"/>
        </w:rPr>
        <w:t>层作为实际经营办公场所，租赁面积为</w:t>
      </w:r>
      <w:r w:rsidRPr="00214366">
        <w:rPr>
          <w:rFonts w:hint="eastAsia"/>
        </w:rPr>
        <w:t>2</w:t>
      </w:r>
      <w:r w:rsidR="0085155F">
        <w:t>,</w:t>
      </w:r>
      <w:r w:rsidRPr="00214366">
        <w:t>118</w:t>
      </w:r>
      <w:r w:rsidRPr="00214366">
        <w:rPr>
          <w:rFonts w:hint="eastAsia"/>
        </w:rPr>
        <w:t>平方米，并约定不得对外转租。出于工商注册登记目的，地下空间研究院与南京软件园经济发展有限公司签署《房屋租赁合同》，在</w:t>
      </w:r>
      <w:r w:rsidR="003C5EE0">
        <w:rPr>
          <w:rFonts w:hint="eastAsia"/>
        </w:rPr>
        <w:t>发行人</w:t>
      </w:r>
      <w:r w:rsidRPr="00214366">
        <w:rPr>
          <w:rFonts w:hint="eastAsia"/>
        </w:rPr>
        <w:t>承租范围内租赁</w:t>
      </w:r>
      <w:r w:rsidRPr="00214366">
        <w:t>901</w:t>
      </w:r>
      <w:r w:rsidRPr="00214366">
        <w:t>室</w:t>
      </w:r>
      <w:r w:rsidRPr="00214366">
        <w:rPr>
          <w:rFonts w:hint="eastAsia"/>
        </w:rPr>
        <w:t>，但其并未实际占用或使用该处物业，也未支付租金。同样出于工商注册登记目的，报告期内，</w:t>
      </w:r>
      <w:r w:rsidR="003C5EE0">
        <w:rPr>
          <w:rFonts w:hint="eastAsia"/>
        </w:rPr>
        <w:t>发行人</w:t>
      </w:r>
      <w:r w:rsidRPr="00214366">
        <w:rPr>
          <w:rFonts w:hint="eastAsia"/>
        </w:rPr>
        <w:t>三家全资子公司</w:t>
      </w:r>
      <w:r w:rsidRPr="00214366">
        <w:t>博岩工程</w:t>
      </w:r>
      <w:r w:rsidRPr="00214366">
        <w:rPr>
          <w:rFonts w:hint="eastAsia"/>
        </w:rPr>
        <w:t>、</w:t>
      </w:r>
      <w:r w:rsidRPr="00214366">
        <w:t>鸿基结构</w:t>
      </w:r>
      <w:r w:rsidRPr="00214366">
        <w:rPr>
          <w:rFonts w:hint="eastAsia"/>
        </w:rPr>
        <w:t>、</w:t>
      </w:r>
      <w:r w:rsidRPr="00214366">
        <w:t>鸿基新技术</w:t>
      </w:r>
      <w:r w:rsidRPr="00214366">
        <w:rPr>
          <w:rFonts w:hint="eastAsia"/>
        </w:rPr>
        <w:t>也曾与地下空间研究院签署《房屋租赁合同》，在其承租范围内租赁</w:t>
      </w:r>
      <w:r w:rsidRPr="00214366">
        <w:rPr>
          <w:rFonts w:hint="eastAsia"/>
        </w:rPr>
        <w:t>5</w:t>
      </w:r>
      <w:r w:rsidRPr="00214366">
        <w:t>0</w:t>
      </w:r>
      <w:r w:rsidR="00922E78">
        <w:rPr>
          <w:rFonts w:hint="eastAsia"/>
        </w:rPr>
        <w:t>平方米</w:t>
      </w:r>
      <w:r w:rsidR="0074613B">
        <w:rPr>
          <w:rFonts w:hint="eastAsia"/>
        </w:rPr>
        <w:t>，</w:t>
      </w:r>
      <w:r w:rsidRPr="00214366">
        <w:rPr>
          <w:rFonts w:hint="eastAsia"/>
        </w:rPr>
        <w:t>均未实际占用或使用该处物业，也未向其支付租金。</w:t>
      </w:r>
    </w:p>
    <w:p w14:paraId="0750F1C3" w14:textId="77777777" w:rsidR="00214366" w:rsidRPr="00214366" w:rsidRDefault="00214366" w:rsidP="00811BC1">
      <w:pPr>
        <w:pStyle w:val="005"/>
        <w:spacing w:before="120"/>
        <w:ind w:firstLine="480"/>
      </w:pPr>
      <w:r w:rsidRPr="00214366">
        <w:rPr>
          <w:rFonts w:hint="eastAsia"/>
        </w:rPr>
        <w:t>截至本</w:t>
      </w:r>
      <w:r>
        <w:rPr>
          <w:rFonts w:hint="eastAsia"/>
        </w:rPr>
        <w:t>招股说明书签署日</w:t>
      </w:r>
      <w:r w:rsidRPr="00214366">
        <w:t>，</w:t>
      </w:r>
      <w:r w:rsidRPr="00214366">
        <w:rPr>
          <w:rFonts w:hint="eastAsia"/>
        </w:rPr>
        <w:t>地下空间</w:t>
      </w:r>
      <w:r w:rsidRPr="00214366">
        <w:t>研究院</w:t>
      </w:r>
      <w:r w:rsidRPr="00214366">
        <w:rPr>
          <w:rFonts w:hint="eastAsia"/>
        </w:rPr>
        <w:t>已</w:t>
      </w:r>
      <w:r w:rsidR="00363F9C">
        <w:rPr>
          <w:rFonts w:hint="eastAsia"/>
        </w:rPr>
        <w:t>将</w:t>
      </w:r>
      <w:r w:rsidR="00363F9C" w:rsidRPr="00214366">
        <w:t>注册地址</w:t>
      </w:r>
      <w:r w:rsidR="00363F9C">
        <w:rPr>
          <w:rFonts w:hint="eastAsia"/>
        </w:rPr>
        <w:t>迁出发行人经营地址，并</w:t>
      </w:r>
      <w:r w:rsidRPr="00214366">
        <w:rPr>
          <w:rFonts w:hint="eastAsia"/>
        </w:rPr>
        <w:t>完成</w:t>
      </w:r>
      <w:r w:rsidRPr="00214366">
        <w:t>工商登记</w:t>
      </w:r>
      <w:r w:rsidR="009D603D" w:rsidRPr="00214366">
        <w:t>变更</w:t>
      </w:r>
      <w:r w:rsidRPr="00214366">
        <w:rPr>
          <w:rFonts w:hint="eastAsia"/>
        </w:rPr>
        <w:t>。</w:t>
      </w:r>
    </w:p>
    <w:p w14:paraId="47577F9C" w14:textId="77777777" w:rsidR="001D6EEB" w:rsidRPr="0071688D" w:rsidRDefault="00B813E3" w:rsidP="00AC3433">
      <w:pPr>
        <w:pStyle w:val="003"/>
        <w:spacing w:before="120"/>
      </w:pPr>
      <w:bookmarkStart w:id="446" w:name="_Toc46219627"/>
      <w:r w:rsidRPr="0071688D">
        <w:t>（</w:t>
      </w:r>
      <w:r w:rsidRPr="0071688D">
        <w:rPr>
          <w:rFonts w:hint="eastAsia"/>
        </w:rPr>
        <w:t>二</w:t>
      </w:r>
      <w:r w:rsidRPr="0071688D">
        <w:t>）</w:t>
      </w:r>
      <w:r w:rsidRPr="0071688D">
        <w:rPr>
          <w:rFonts w:hint="eastAsia"/>
        </w:rPr>
        <w:t>发行人</w:t>
      </w:r>
      <w:r w:rsidRPr="0071688D">
        <w:t>的</w:t>
      </w:r>
      <w:r w:rsidRPr="0071688D">
        <w:rPr>
          <w:rFonts w:hint="eastAsia"/>
        </w:rPr>
        <w:t>参股公司</w:t>
      </w:r>
      <w:bookmarkEnd w:id="446"/>
    </w:p>
    <w:p w14:paraId="02C75F3D" w14:textId="77777777" w:rsidR="001D6EEB" w:rsidRPr="00C4270A" w:rsidRDefault="00B813E3" w:rsidP="00811BC1">
      <w:pPr>
        <w:pStyle w:val="005"/>
        <w:spacing w:before="120"/>
        <w:ind w:firstLine="480"/>
      </w:pPr>
      <w:r w:rsidRPr="00C4270A">
        <w:t>截至本招股说明书签署日，</w:t>
      </w:r>
      <w:r w:rsidRPr="00C4270A">
        <w:rPr>
          <w:rFonts w:hint="eastAsia"/>
        </w:rPr>
        <w:t>公司</w:t>
      </w:r>
      <w:r w:rsidRPr="00C4270A">
        <w:t>无参股公司。</w:t>
      </w:r>
    </w:p>
    <w:p w14:paraId="359D594A" w14:textId="77777777" w:rsidR="005C715B" w:rsidRPr="00C4270A" w:rsidRDefault="005C715B" w:rsidP="00AC3433">
      <w:pPr>
        <w:pStyle w:val="003"/>
        <w:spacing w:before="120"/>
      </w:pPr>
      <w:bookmarkStart w:id="447" w:name="_Toc46219628"/>
      <w:r w:rsidRPr="00C4270A">
        <w:t>（</w:t>
      </w:r>
      <w:r>
        <w:rPr>
          <w:rFonts w:hint="eastAsia"/>
        </w:rPr>
        <w:t>三</w:t>
      </w:r>
      <w:r w:rsidRPr="00C4270A">
        <w:t>）</w:t>
      </w:r>
      <w:r w:rsidRPr="00C4270A">
        <w:rPr>
          <w:rFonts w:hint="eastAsia"/>
        </w:rPr>
        <w:t>发行人</w:t>
      </w:r>
      <w:r w:rsidRPr="00C4270A">
        <w:t>的</w:t>
      </w:r>
      <w:r>
        <w:rPr>
          <w:rFonts w:hint="eastAsia"/>
        </w:rPr>
        <w:t>分支机构</w:t>
      </w:r>
      <w:bookmarkEnd w:id="447"/>
    </w:p>
    <w:p w14:paraId="70773337" w14:textId="77777777" w:rsidR="005C715B" w:rsidRDefault="005C715B" w:rsidP="00811BC1">
      <w:pPr>
        <w:pStyle w:val="005"/>
        <w:spacing w:before="120"/>
        <w:ind w:firstLine="480"/>
      </w:pPr>
      <w:r w:rsidRPr="00C4270A">
        <w:t>截至本招股说明书签署日，</w:t>
      </w:r>
      <w:r w:rsidRPr="00C4270A">
        <w:rPr>
          <w:rFonts w:hint="eastAsia"/>
        </w:rPr>
        <w:t>公司</w:t>
      </w:r>
      <w:r>
        <w:rPr>
          <w:rFonts w:hint="eastAsia"/>
        </w:rPr>
        <w:t>共设立两处</w:t>
      </w:r>
      <w:r>
        <w:t>分支机构</w:t>
      </w:r>
      <w:r>
        <w:rPr>
          <w:rFonts w:hint="eastAsia"/>
        </w:rPr>
        <w:t>，</w:t>
      </w:r>
      <w:r w:rsidRPr="00C4270A">
        <w:t>具体情况如下：</w:t>
      </w:r>
    </w:p>
    <w:p w14:paraId="27F4B2D4" w14:textId="77777777" w:rsidR="005C715B" w:rsidRPr="00C42467" w:rsidRDefault="005C715B" w:rsidP="00811BC1">
      <w:pPr>
        <w:pStyle w:val="004"/>
        <w:spacing w:before="120"/>
        <w:ind w:firstLine="482"/>
      </w:pPr>
      <w:r w:rsidRPr="00C42467">
        <w:lastRenderedPageBreak/>
        <w:t>1</w:t>
      </w:r>
      <w:r w:rsidRPr="00C42467">
        <w:rPr>
          <w:rFonts w:hint="eastAsia"/>
        </w:rPr>
        <w:t>、南京分公司</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228"/>
        <w:gridCol w:w="6300"/>
      </w:tblGrid>
      <w:tr w:rsidR="005C715B" w:rsidRPr="005A6012" w14:paraId="4642DFC5" w14:textId="77777777" w:rsidTr="00272CE0">
        <w:trPr>
          <w:trHeight w:val="340"/>
          <w:jc w:val="center"/>
        </w:trPr>
        <w:tc>
          <w:tcPr>
            <w:tcW w:w="2169" w:type="dxa"/>
            <w:vAlign w:val="center"/>
            <w:hideMark/>
          </w:tcPr>
          <w:p w14:paraId="717D2D94" w14:textId="77777777" w:rsidR="005C715B" w:rsidRPr="005A6012" w:rsidRDefault="005C715B"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名称</w:t>
            </w:r>
          </w:p>
        </w:tc>
        <w:tc>
          <w:tcPr>
            <w:tcW w:w="6133" w:type="dxa"/>
            <w:vAlign w:val="center"/>
            <w:hideMark/>
          </w:tcPr>
          <w:p w14:paraId="6A4A7A4E" w14:textId="77777777" w:rsidR="005C715B" w:rsidRPr="005A6012" w:rsidRDefault="005C715B" w:rsidP="001A7649">
            <w:pPr>
              <w:widowControl/>
              <w:adjustRightInd w:val="0"/>
              <w:snapToGrid w:val="0"/>
              <w:rPr>
                <w:rFonts w:ascii="Times New Roman" w:hAnsi="Times New Roman"/>
                <w:kern w:val="0"/>
                <w:szCs w:val="21"/>
              </w:rPr>
            </w:pPr>
            <w:r w:rsidRPr="005A6012">
              <w:rPr>
                <w:rFonts w:ascii="Times New Roman" w:hAnsi="Times New Roman"/>
                <w:kern w:val="0"/>
                <w:szCs w:val="21"/>
              </w:rPr>
              <w:t>江苏鸿基节能新技术股份有限公司南京分公司</w:t>
            </w:r>
          </w:p>
        </w:tc>
      </w:tr>
      <w:tr w:rsidR="005C715B" w:rsidRPr="005A6012" w14:paraId="24E4BA37" w14:textId="77777777" w:rsidTr="00272CE0">
        <w:trPr>
          <w:trHeight w:val="340"/>
          <w:jc w:val="center"/>
        </w:trPr>
        <w:tc>
          <w:tcPr>
            <w:tcW w:w="2169" w:type="dxa"/>
            <w:vAlign w:val="center"/>
            <w:hideMark/>
          </w:tcPr>
          <w:p w14:paraId="0E8F75D1" w14:textId="77777777" w:rsidR="005C715B" w:rsidRPr="005A6012" w:rsidRDefault="005C715B"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营业场所</w:t>
            </w:r>
          </w:p>
        </w:tc>
        <w:tc>
          <w:tcPr>
            <w:tcW w:w="6133" w:type="dxa"/>
            <w:vAlign w:val="center"/>
            <w:hideMark/>
          </w:tcPr>
          <w:p w14:paraId="30A77FF5" w14:textId="77777777" w:rsidR="005C715B" w:rsidRPr="005A6012" w:rsidRDefault="005C715B" w:rsidP="001A7649">
            <w:pPr>
              <w:widowControl/>
              <w:adjustRightInd w:val="0"/>
              <w:snapToGrid w:val="0"/>
              <w:rPr>
                <w:rFonts w:ascii="Times New Roman" w:hAnsi="Times New Roman"/>
                <w:kern w:val="0"/>
                <w:szCs w:val="21"/>
              </w:rPr>
            </w:pPr>
            <w:r w:rsidRPr="005A6012">
              <w:rPr>
                <w:rFonts w:ascii="Times New Roman" w:hAnsi="Times New Roman"/>
                <w:kern w:val="0"/>
                <w:szCs w:val="21"/>
              </w:rPr>
              <w:t>南京市玄武区板仓街</w:t>
            </w:r>
            <w:r w:rsidRPr="005A6012">
              <w:rPr>
                <w:rFonts w:ascii="Times New Roman" w:hAnsi="Times New Roman"/>
                <w:kern w:val="0"/>
                <w:szCs w:val="21"/>
              </w:rPr>
              <w:t>9</w:t>
            </w:r>
            <w:r w:rsidRPr="005A6012">
              <w:rPr>
                <w:rFonts w:ascii="Times New Roman" w:hAnsi="Times New Roman"/>
                <w:kern w:val="0"/>
                <w:szCs w:val="21"/>
              </w:rPr>
              <w:t>号</w:t>
            </w:r>
          </w:p>
        </w:tc>
      </w:tr>
      <w:tr w:rsidR="005C715B" w:rsidRPr="005A6012" w14:paraId="2E842035" w14:textId="77777777" w:rsidTr="00272CE0">
        <w:trPr>
          <w:trHeight w:val="340"/>
          <w:jc w:val="center"/>
        </w:trPr>
        <w:tc>
          <w:tcPr>
            <w:tcW w:w="2169" w:type="dxa"/>
            <w:vAlign w:val="center"/>
            <w:hideMark/>
          </w:tcPr>
          <w:p w14:paraId="75C88C25" w14:textId="77777777" w:rsidR="005C715B" w:rsidRPr="005A6012" w:rsidRDefault="005C715B"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成立时间</w:t>
            </w:r>
          </w:p>
        </w:tc>
        <w:tc>
          <w:tcPr>
            <w:tcW w:w="6133" w:type="dxa"/>
            <w:vAlign w:val="center"/>
            <w:hideMark/>
          </w:tcPr>
          <w:p w14:paraId="29B5622D" w14:textId="77777777" w:rsidR="005C715B" w:rsidRPr="005A6012" w:rsidRDefault="005C715B" w:rsidP="001A7649">
            <w:pPr>
              <w:widowControl/>
              <w:adjustRightInd w:val="0"/>
              <w:snapToGrid w:val="0"/>
              <w:rPr>
                <w:rFonts w:ascii="Times New Roman" w:hAnsi="Times New Roman"/>
                <w:kern w:val="0"/>
                <w:szCs w:val="21"/>
              </w:rPr>
            </w:pPr>
            <w:r w:rsidRPr="005A6012">
              <w:rPr>
                <w:rFonts w:ascii="Times New Roman" w:hAnsi="Times New Roman"/>
                <w:kern w:val="0"/>
                <w:szCs w:val="21"/>
              </w:rPr>
              <w:t>2020</w:t>
            </w:r>
            <w:r w:rsidRPr="005A6012">
              <w:rPr>
                <w:rFonts w:ascii="Times New Roman" w:hAnsi="Times New Roman"/>
                <w:kern w:val="0"/>
                <w:szCs w:val="21"/>
              </w:rPr>
              <w:t>年</w:t>
            </w:r>
            <w:r w:rsidRPr="005A6012">
              <w:rPr>
                <w:rFonts w:ascii="Times New Roman" w:hAnsi="Times New Roman"/>
                <w:kern w:val="0"/>
                <w:szCs w:val="21"/>
              </w:rPr>
              <w:t>3</w:t>
            </w:r>
            <w:r w:rsidRPr="005A6012">
              <w:rPr>
                <w:rFonts w:ascii="Times New Roman" w:hAnsi="Times New Roman"/>
                <w:kern w:val="0"/>
                <w:szCs w:val="21"/>
              </w:rPr>
              <w:t>月</w:t>
            </w:r>
            <w:r w:rsidRPr="005A6012">
              <w:rPr>
                <w:rFonts w:ascii="Times New Roman" w:hAnsi="Times New Roman"/>
                <w:kern w:val="0"/>
                <w:szCs w:val="21"/>
              </w:rPr>
              <w:t>2</w:t>
            </w:r>
            <w:r w:rsidRPr="005A6012">
              <w:rPr>
                <w:rFonts w:ascii="Times New Roman" w:hAnsi="Times New Roman"/>
                <w:kern w:val="0"/>
                <w:szCs w:val="21"/>
              </w:rPr>
              <w:t>日</w:t>
            </w:r>
          </w:p>
        </w:tc>
      </w:tr>
      <w:tr w:rsidR="005C715B" w:rsidRPr="005A6012" w14:paraId="0BFC85E1" w14:textId="77777777" w:rsidTr="00272CE0">
        <w:trPr>
          <w:trHeight w:val="340"/>
          <w:jc w:val="center"/>
        </w:trPr>
        <w:tc>
          <w:tcPr>
            <w:tcW w:w="2169" w:type="dxa"/>
            <w:vAlign w:val="center"/>
            <w:hideMark/>
          </w:tcPr>
          <w:p w14:paraId="1DD44C26" w14:textId="77777777" w:rsidR="005C715B" w:rsidRPr="005A6012" w:rsidRDefault="005C715B"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统一社会信用代码</w:t>
            </w:r>
          </w:p>
        </w:tc>
        <w:tc>
          <w:tcPr>
            <w:tcW w:w="6133" w:type="dxa"/>
            <w:vAlign w:val="center"/>
            <w:hideMark/>
          </w:tcPr>
          <w:p w14:paraId="747A1ECD" w14:textId="77777777" w:rsidR="005C715B" w:rsidRPr="005A6012" w:rsidRDefault="005C715B" w:rsidP="001A7649">
            <w:pPr>
              <w:widowControl/>
              <w:adjustRightInd w:val="0"/>
              <w:snapToGrid w:val="0"/>
              <w:rPr>
                <w:rFonts w:ascii="Times New Roman" w:hAnsi="Times New Roman"/>
                <w:kern w:val="0"/>
                <w:szCs w:val="21"/>
              </w:rPr>
            </w:pPr>
            <w:r w:rsidRPr="005A6012">
              <w:rPr>
                <w:rFonts w:ascii="Times New Roman" w:hAnsi="Times New Roman"/>
                <w:kern w:val="0"/>
                <w:szCs w:val="21"/>
              </w:rPr>
              <w:t>91320102MA20XE4980</w:t>
            </w:r>
          </w:p>
        </w:tc>
      </w:tr>
      <w:tr w:rsidR="005C715B" w:rsidRPr="005A6012" w14:paraId="0EFECA04" w14:textId="77777777" w:rsidTr="00272CE0">
        <w:trPr>
          <w:trHeight w:val="340"/>
          <w:jc w:val="center"/>
        </w:trPr>
        <w:tc>
          <w:tcPr>
            <w:tcW w:w="2169" w:type="dxa"/>
            <w:vAlign w:val="center"/>
            <w:hideMark/>
          </w:tcPr>
          <w:p w14:paraId="71A8AF53" w14:textId="77777777" w:rsidR="005C715B" w:rsidRPr="005A6012" w:rsidRDefault="005C715B"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类型</w:t>
            </w:r>
          </w:p>
        </w:tc>
        <w:tc>
          <w:tcPr>
            <w:tcW w:w="6133" w:type="dxa"/>
            <w:vAlign w:val="center"/>
            <w:hideMark/>
          </w:tcPr>
          <w:p w14:paraId="6F5AF1E5" w14:textId="77777777" w:rsidR="005C715B" w:rsidRPr="005A6012" w:rsidRDefault="005C715B" w:rsidP="001A7649">
            <w:pPr>
              <w:widowControl/>
              <w:adjustRightInd w:val="0"/>
              <w:snapToGrid w:val="0"/>
              <w:rPr>
                <w:rFonts w:ascii="Times New Roman" w:hAnsi="Times New Roman"/>
                <w:kern w:val="0"/>
                <w:szCs w:val="21"/>
              </w:rPr>
            </w:pPr>
            <w:r w:rsidRPr="005A6012">
              <w:rPr>
                <w:rFonts w:ascii="Times New Roman" w:hAnsi="Times New Roman"/>
                <w:kern w:val="0"/>
                <w:szCs w:val="21"/>
              </w:rPr>
              <w:t>股份有限公司分公司（非上市）</w:t>
            </w:r>
          </w:p>
        </w:tc>
      </w:tr>
      <w:tr w:rsidR="005C715B" w:rsidRPr="005A6012" w14:paraId="3556AE50" w14:textId="77777777" w:rsidTr="00272CE0">
        <w:trPr>
          <w:trHeight w:val="340"/>
          <w:jc w:val="center"/>
        </w:trPr>
        <w:tc>
          <w:tcPr>
            <w:tcW w:w="2169" w:type="dxa"/>
            <w:vAlign w:val="center"/>
            <w:hideMark/>
          </w:tcPr>
          <w:p w14:paraId="5F98BD9D" w14:textId="77777777" w:rsidR="005C715B" w:rsidRPr="005A6012" w:rsidRDefault="005C715B"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负责人</w:t>
            </w:r>
          </w:p>
        </w:tc>
        <w:tc>
          <w:tcPr>
            <w:tcW w:w="6133" w:type="dxa"/>
            <w:vAlign w:val="center"/>
            <w:hideMark/>
          </w:tcPr>
          <w:p w14:paraId="01AF18CA" w14:textId="77777777" w:rsidR="005C715B" w:rsidRPr="005A6012" w:rsidRDefault="005C715B" w:rsidP="001A7649">
            <w:pPr>
              <w:widowControl/>
              <w:adjustRightInd w:val="0"/>
              <w:snapToGrid w:val="0"/>
              <w:rPr>
                <w:rFonts w:ascii="Times New Roman" w:hAnsi="Times New Roman"/>
                <w:kern w:val="0"/>
                <w:szCs w:val="21"/>
              </w:rPr>
            </w:pPr>
            <w:r w:rsidRPr="005A6012">
              <w:rPr>
                <w:rFonts w:ascii="Times New Roman" w:hAnsi="Times New Roman"/>
                <w:kern w:val="0"/>
                <w:szCs w:val="21"/>
              </w:rPr>
              <w:t>卫海</w:t>
            </w:r>
          </w:p>
        </w:tc>
      </w:tr>
      <w:tr w:rsidR="005C715B" w:rsidRPr="005A6012" w14:paraId="43AE614D" w14:textId="77777777" w:rsidTr="00272CE0">
        <w:trPr>
          <w:trHeight w:val="340"/>
          <w:jc w:val="center"/>
        </w:trPr>
        <w:tc>
          <w:tcPr>
            <w:tcW w:w="2169" w:type="dxa"/>
            <w:vAlign w:val="center"/>
            <w:hideMark/>
          </w:tcPr>
          <w:p w14:paraId="5969FDFE" w14:textId="77777777" w:rsidR="005C715B" w:rsidRPr="005A6012" w:rsidRDefault="005C715B"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经营范围</w:t>
            </w:r>
          </w:p>
        </w:tc>
        <w:tc>
          <w:tcPr>
            <w:tcW w:w="6133" w:type="dxa"/>
            <w:vAlign w:val="center"/>
            <w:hideMark/>
          </w:tcPr>
          <w:p w14:paraId="5241DC54" w14:textId="77777777" w:rsidR="005C715B" w:rsidRPr="005A6012" w:rsidRDefault="005C715B"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一般项目：土石方工程施工；园林绿化工程施工（除依法须经批准的项目外，凭营业执照依法自主开展经营活动）</w:t>
            </w:r>
          </w:p>
        </w:tc>
      </w:tr>
    </w:tbl>
    <w:p w14:paraId="13D79833" w14:textId="77777777" w:rsidR="005C715B" w:rsidRPr="00C42467" w:rsidRDefault="005C715B" w:rsidP="00811BC1">
      <w:pPr>
        <w:pStyle w:val="004"/>
        <w:spacing w:before="120"/>
        <w:ind w:firstLine="482"/>
      </w:pPr>
      <w:r w:rsidRPr="00C42467">
        <w:t>2</w:t>
      </w:r>
      <w:r w:rsidRPr="00C42467">
        <w:rPr>
          <w:rFonts w:hint="eastAsia"/>
        </w:rPr>
        <w:t>、浙江分公司</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228"/>
        <w:gridCol w:w="6300"/>
      </w:tblGrid>
      <w:tr w:rsidR="005C715B" w:rsidRPr="005A6012" w14:paraId="7F2DD857" w14:textId="77777777" w:rsidTr="00272CE0">
        <w:trPr>
          <w:trHeight w:val="340"/>
          <w:jc w:val="center"/>
        </w:trPr>
        <w:tc>
          <w:tcPr>
            <w:tcW w:w="2169" w:type="dxa"/>
            <w:vAlign w:val="center"/>
            <w:hideMark/>
          </w:tcPr>
          <w:p w14:paraId="50F68C1B" w14:textId="77777777" w:rsidR="005C715B" w:rsidRPr="005A6012" w:rsidRDefault="005C715B"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名称</w:t>
            </w:r>
          </w:p>
        </w:tc>
        <w:tc>
          <w:tcPr>
            <w:tcW w:w="6133" w:type="dxa"/>
            <w:vAlign w:val="center"/>
            <w:hideMark/>
          </w:tcPr>
          <w:p w14:paraId="1D69CEC3" w14:textId="77777777" w:rsidR="005C715B" w:rsidRPr="005A6012" w:rsidRDefault="005C715B" w:rsidP="001A7649">
            <w:pPr>
              <w:widowControl/>
              <w:adjustRightInd w:val="0"/>
              <w:snapToGrid w:val="0"/>
              <w:rPr>
                <w:rFonts w:ascii="Times New Roman" w:hAnsi="Times New Roman"/>
                <w:kern w:val="0"/>
                <w:szCs w:val="21"/>
              </w:rPr>
            </w:pPr>
            <w:r w:rsidRPr="005A6012">
              <w:rPr>
                <w:rFonts w:ascii="Times New Roman" w:hAnsi="Times New Roman"/>
                <w:kern w:val="0"/>
                <w:szCs w:val="21"/>
              </w:rPr>
              <w:t>江苏鸿基节能新技术股份有限公司浙江分公司</w:t>
            </w:r>
          </w:p>
        </w:tc>
      </w:tr>
      <w:tr w:rsidR="005C715B" w:rsidRPr="005A6012" w14:paraId="50486ACB" w14:textId="77777777" w:rsidTr="00272CE0">
        <w:trPr>
          <w:trHeight w:val="340"/>
          <w:jc w:val="center"/>
        </w:trPr>
        <w:tc>
          <w:tcPr>
            <w:tcW w:w="2169" w:type="dxa"/>
            <w:vAlign w:val="center"/>
            <w:hideMark/>
          </w:tcPr>
          <w:p w14:paraId="1CD18914" w14:textId="77777777" w:rsidR="005C715B" w:rsidRPr="005A6012" w:rsidRDefault="005C715B"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营业场所</w:t>
            </w:r>
          </w:p>
        </w:tc>
        <w:tc>
          <w:tcPr>
            <w:tcW w:w="6133" w:type="dxa"/>
            <w:vAlign w:val="center"/>
            <w:hideMark/>
          </w:tcPr>
          <w:p w14:paraId="2D848754" w14:textId="77777777" w:rsidR="005C715B" w:rsidRPr="005A6012" w:rsidRDefault="005C715B" w:rsidP="001A7649">
            <w:pPr>
              <w:widowControl/>
              <w:adjustRightInd w:val="0"/>
              <w:snapToGrid w:val="0"/>
              <w:rPr>
                <w:rFonts w:ascii="Times New Roman" w:hAnsi="Times New Roman"/>
                <w:kern w:val="0"/>
                <w:szCs w:val="21"/>
              </w:rPr>
            </w:pPr>
            <w:r w:rsidRPr="005A6012">
              <w:rPr>
                <w:rFonts w:ascii="Times New Roman" w:hAnsi="Times New Roman"/>
                <w:kern w:val="0"/>
                <w:szCs w:val="21"/>
              </w:rPr>
              <w:t>浙江省杭州市江干区新塘路</w:t>
            </w:r>
            <w:r w:rsidRPr="005A6012">
              <w:rPr>
                <w:rFonts w:ascii="Times New Roman" w:hAnsi="Times New Roman"/>
                <w:kern w:val="0"/>
                <w:szCs w:val="21"/>
              </w:rPr>
              <w:t>33</w:t>
            </w:r>
            <w:r w:rsidRPr="005A6012">
              <w:rPr>
                <w:rFonts w:ascii="Times New Roman" w:hAnsi="Times New Roman"/>
                <w:kern w:val="0"/>
                <w:szCs w:val="21"/>
              </w:rPr>
              <w:t>、</w:t>
            </w:r>
            <w:r w:rsidRPr="005A6012">
              <w:rPr>
                <w:rFonts w:ascii="Times New Roman" w:hAnsi="Times New Roman"/>
                <w:kern w:val="0"/>
                <w:szCs w:val="21"/>
              </w:rPr>
              <w:t>35</w:t>
            </w:r>
            <w:r w:rsidRPr="005A6012">
              <w:rPr>
                <w:rFonts w:ascii="Times New Roman" w:hAnsi="Times New Roman"/>
                <w:kern w:val="0"/>
                <w:szCs w:val="21"/>
              </w:rPr>
              <w:t>号</w:t>
            </w:r>
            <w:r w:rsidRPr="005A6012">
              <w:rPr>
                <w:rFonts w:ascii="Times New Roman" w:hAnsi="Times New Roman"/>
                <w:kern w:val="0"/>
                <w:szCs w:val="21"/>
              </w:rPr>
              <w:t>19</w:t>
            </w:r>
            <w:r w:rsidRPr="005A6012">
              <w:rPr>
                <w:rFonts w:ascii="Times New Roman" w:hAnsi="Times New Roman"/>
                <w:kern w:val="0"/>
                <w:szCs w:val="21"/>
              </w:rPr>
              <w:t>层</w:t>
            </w:r>
            <w:r w:rsidRPr="005A6012">
              <w:rPr>
                <w:rFonts w:ascii="Times New Roman" w:hAnsi="Times New Roman"/>
                <w:kern w:val="0"/>
                <w:szCs w:val="21"/>
              </w:rPr>
              <w:t>1905</w:t>
            </w:r>
            <w:r w:rsidRPr="005A6012">
              <w:rPr>
                <w:rFonts w:ascii="Times New Roman" w:hAnsi="Times New Roman"/>
                <w:kern w:val="0"/>
                <w:szCs w:val="21"/>
              </w:rPr>
              <w:t>室</w:t>
            </w:r>
          </w:p>
        </w:tc>
      </w:tr>
      <w:tr w:rsidR="005C715B" w:rsidRPr="005A6012" w14:paraId="1F167F92" w14:textId="77777777" w:rsidTr="00272CE0">
        <w:trPr>
          <w:trHeight w:val="340"/>
          <w:jc w:val="center"/>
        </w:trPr>
        <w:tc>
          <w:tcPr>
            <w:tcW w:w="2169" w:type="dxa"/>
            <w:vAlign w:val="center"/>
            <w:hideMark/>
          </w:tcPr>
          <w:p w14:paraId="0535E051" w14:textId="77777777" w:rsidR="005C715B" w:rsidRPr="005A6012" w:rsidRDefault="005C715B"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成立时间</w:t>
            </w:r>
          </w:p>
        </w:tc>
        <w:tc>
          <w:tcPr>
            <w:tcW w:w="6133" w:type="dxa"/>
            <w:vAlign w:val="center"/>
            <w:hideMark/>
          </w:tcPr>
          <w:p w14:paraId="7EEB2C7C" w14:textId="77777777" w:rsidR="005C715B" w:rsidRPr="005A6012" w:rsidRDefault="005C715B" w:rsidP="001A7649">
            <w:pPr>
              <w:widowControl/>
              <w:adjustRightInd w:val="0"/>
              <w:snapToGrid w:val="0"/>
              <w:rPr>
                <w:rFonts w:ascii="Times New Roman" w:hAnsi="Times New Roman"/>
                <w:kern w:val="0"/>
                <w:szCs w:val="21"/>
              </w:rPr>
            </w:pPr>
            <w:r w:rsidRPr="005A6012">
              <w:rPr>
                <w:rFonts w:ascii="Times New Roman" w:hAnsi="Times New Roman"/>
                <w:kern w:val="0"/>
                <w:szCs w:val="21"/>
              </w:rPr>
              <w:t>2020</w:t>
            </w:r>
            <w:r w:rsidRPr="005A6012">
              <w:rPr>
                <w:rFonts w:ascii="Times New Roman" w:hAnsi="Times New Roman"/>
                <w:kern w:val="0"/>
                <w:szCs w:val="21"/>
              </w:rPr>
              <w:t>年</w:t>
            </w:r>
            <w:r w:rsidRPr="005A6012">
              <w:rPr>
                <w:rFonts w:ascii="Times New Roman" w:hAnsi="Times New Roman"/>
                <w:kern w:val="0"/>
                <w:szCs w:val="21"/>
              </w:rPr>
              <w:t>6</w:t>
            </w:r>
            <w:r w:rsidRPr="005A6012">
              <w:rPr>
                <w:rFonts w:ascii="Times New Roman" w:hAnsi="Times New Roman"/>
                <w:kern w:val="0"/>
                <w:szCs w:val="21"/>
              </w:rPr>
              <w:t>月</w:t>
            </w:r>
            <w:r w:rsidRPr="005A6012">
              <w:rPr>
                <w:rFonts w:ascii="Times New Roman" w:hAnsi="Times New Roman"/>
                <w:kern w:val="0"/>
                <w:szCs w:val="21"/>
              </w:rPr>
              <w:t>5</w:t>
            </w:r>
            <w:r w:rsidRPr="005A6012">
              <w:rPr>
                <w:rFonts w:ascii="Times New Roman" w:hAnsi="Times New Roman"/>
                <w:kern w:val="0"/>
                <w:szCs w:val="21"/>
              </w:rPr>
              <w:t>日</w:t>
            </w:r>
          </w:p>
        </w:tc>
      </w:tr>
      <w:tr w:rsidR="005C715B" w:rsidRPr="005A6012" w14:paraId="2EC48BE4" w14:textId="77777777" w:rsidTr="00272CE0">
        <w:trPr>
          <w:trHeight w:val="340"/>
          <w:jc w:val="center"/>
        </w:trPr>
        <w:tc>
          <w:tcPr>
            <w:tcW w:w="2169" w:type="dxa"/>
            <w:vAlign w:val="center"/>
            <w:hideMark/>
          </w:tcPr>
          <w:p w14:paraId="3D28B485" w14:textId="77777777" w:rsidR="005C715B" w:rsidRPr="005A6012" w:rsidRDefault="005C715B"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统一社会信用代码</w:t>
            </w:r>
          </w:p>
        </w:tc>
        <w:tc>
          <w:tcPr>
            <w:tcW w:w="6133" w:type="dxa"/>
            <w:vAlign w:val="center"/>
            <w:hideMark/>
          </w:tcPr>
          <w:p w14:paraId="5DA219CC" w14:textId="77777777" w:rsidR="005C715B" w:rsidRPr="005A6012" w:rsidRDefault="005C715B" w:rsidP="001A7649">
            <w:pPr>
              <w:widowControl/>
              <w:adjustRightInd w:val="0"/>
              <w:snapToGrid w:val="0"/>
              <w:rPr>
                <w:rFonts w:ascii="Times New Roman" w:hAnsi="Times New Roman"/>
                <w:kern w:val="0"/>
                <w:szCs w:val="21"/>
              </w:rPr>
            </w:pPr>
            <w:r w:rsidRPr="005A6012">
              <w:rPr>
                <w:rFonts w:ascii="Times New Roman" w:hAnsi="Times New Roman"/>
                <w:kern w:val="0"/>
                <w:szCs w:val="21"/>
              </w:rPr>
              <w:t>91330104MA2HY29T16</w:t>
            </w:r>
          </w:p>
        </w:tc>
      </w:tr>
      <w:tr w:rsidR="005C715B" w:rsidRPr="005A6012" w14:paraId="529055F3" w14:textId="77777777" w:rsidTr="00272CE0">
        <w:trPr>
          <w:trHeight w:val="340"/>
          <w:jc w:val="center"/>
        </w:trPr>
        <w:tc>
          <w:tcPr>
            <w:tcW w:w="2169" w:type="dxa"/>
            <w:vAlign w:val="center"/>
            <w:hideMark/>
          </w:tcPr>
          <w:p w14:paraId="45376911" w14:textId="77777777" w:rsidR="005C715B" w:rsidRPr="005A6012" w:rsidRDefault="005C715B"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类型</w:t>
            </w:r>
          </w:p>
        </w:tc>
        <w:tc>
          <w:tcPr>
            <w:tcW w:w="6133" w:type="dxa"/>
            <w:vAlign w:val="center"/>
            <w:hideMark/>
          </w:tcPr>
          <w:p w14:paraId="79C696B3" w14:textId="77777777" w:rsidR="005C715B" w:rsidRPr="005A6012" w:rsidRDefault="005C715B" w:rsidP="001A7649">
            <w:pPr>
              <w:widowControl/>
              <w:adjustRightInd w:val="0"/>
              <w:snapToGrid w:val="0"/>
              <w:rPr>
                <w:rFonts w:ascii="Times New Roman" w:hAnsi="Times New Roman"/>
                <w:kern w:val="0"/>
                <w:szCs w:val="21"/>
              </w:rPr>
            </w:pPr>
            <w:r w:rsidRPr="005A6012">
              <w:rPr>
                <w:rFonts w:ascii="Times New Roman" w:hAnsi="Times New Roman"/>
                <w:kern w:val="0"/>
                <w:szCs w:val="21"/>
              </w:rPr>
              <w:t>股份有限公司分公司（非上市</w:t>
            </w:r>
            <w:r w:rsidRPr="005A6012">
              <w:rPr>
                <w:rFonts w:ascii="Times New Roman" w:hAnsi="Times New Roman"/>
                <w:kern w:val="0"/>
                <w:szCs w:val="21"/>
              </w:rPr>
              <w:t>)</w:t>
            </w:r>
          </w:p>
        </w:tc>
      </w:tr>
      <w:tr w:rsidR="005C715B" w:rsidRPr="005A6012" w14:paraId="166A7A50" w14:textId="77777777" w:rsidTr="00272CE0">
        <w:trPr>
          <w:trHeight w:val="340"/>
          <w:jc w:val="center"/>
        </w:trPr>
        <w:tc>
          <w:tcPr>
            <w:tcW w:w="2169" w:type="dxa"/>
            <w:vAlign w:val="center"/>
            <w:hideMark/>
          </w:tcPr>
          <w:p w14:paraId="063E2E1D" w14:textId="77777777" w:rsidR="005C715B" w:rsidRPr="005A6012" w:rsidRDefault="005C715B"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负责人</w:t>
            </w:r>
          </w:p>
        </w:tc>
        <w:tc>
          <w:tcPr>
            <w:tcW w:w="6133" w:type="dxa"/>
            <w:vAlign w:val="center"/>
            <w:hideMark/>
          </w:tcPr>
          <w:p w14:paraId="1A7BB20E" w14:textId="77777777" w:rsidR="005C715B" w:rsidRPr="005A6012" w:rsidRDefault="005C715B" w:rsidP="001A7649">
            <w:pPr>
              <w:widowControl/>
              <w:adjustRightInd w:val="0"/>
              <w:snapToGrid w:val="0"/>
              <w:rPr>
                <w:rFonts w:ascii="Times New Roman" w:hAnsi="Times New Roman"/>
                <w:kern w:val="0"/>
                <w:szCs w:val="21"/>
              </w:rPr>
            </w:pPr>
            <w:r w:rsidRPr="005A6012">
              <w:rPr>
                <w:rFonts w:ascii="Times New Roman" w:hAnsi="Times New Roman"/>
                <w:kern w:val="0"/>
                <w:szCs w:val="21"/>
              </w:rPr>
              <w:t>马贤胜</w:t>
            </w:r>
          </w:p>
        </w:tc>
      </w:tr>
      <w:tr w:rsidR="005C715B" w:rsidRPr="005A6012" w14:paraId="1079B68E" w14:textId="77777777" w:rsidTr="00272CE0">
        <w:trPr>
          <w:trHeight w:val="340"/>
          <w:jc w:val="center"/>
        </w:trPr>
        <w:tc>
          <w:tcPr>
            <w:tcW w:w="2169" w:type="dxa"/>
            <w:vAlign w:val="center"/>
            <w:hideMark/>
          </w:tcPr>
          <w:p w14:paraId="0DE2FD85" w14:textId="77777777" w:rsidR="005C715B" w:rsidRPr="005A6012" w:rsidRDefault="005C715B"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经营范围</w:t>
            </w:r>
          </w:p>
        </w:tc>
        <w:tc>
          <w:tcPr>
            <w:tcW w:w="6133" w:type="dxa"/>
            <w:vAlign w:val="center"/>
            <w:hideMark/>
          </w:tcPr>
          <w:p w14:paraId="5824A278" w14:textId="77777777" w:rsidR="005C715B" w:rsidRPr="005A6012" w:rsidRDefault="005C715B"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一般项目：土石方工程施工；园林绿化工程施工</w:t>
            </w:r>
            <w:r w:rsidRPr="005A6012">
              <w:rPr>
                <w:rFonts w:ascii="Times New Roman" w:hAnsi="Times New Roman"/>
                <w:kern w:val="0"/>
                <w:szCs w:val="21"/>
              </w:rPr>
              <w:t>(</w:t>
            </w:r>
            <w:r w:rsidRPr="005A6012">
              <w:rPr>
                <w:rFonts w:ascii="Times New Roman" w:hAnsi="Times New Roman"/>
                <w:kern w:val="0"/>
                <w:szCs w:val="21"/>
              </w:rPr>
              <w:t>除依法须经批准的项目外，凭营业执照依法自主开展经营活动</w:t>
            </w:r>
            <w:r w:rsidRPr="005A6012">
              <w:rPr>
                <w:rFonts w:ascii="Times New Roman" w:hAnsi="Times New Roman"/>
                <w:kern w:val="0"/>
                <w:szCs w:val="21"/>
              </w:rPr>
              <w:t>)</w:t>
            </w:r>
            <w:r w:rsidRPr="005A6012">
              <w:rPr>
                <w:rFonts w:ascii="Times New Roman" w:hAnsi="Times New Roman"/>
                <w:kern w:val="0"/>
                <w:szCs w:val="21"/>
              </w:rPr>
              <w:t>。（在总公司经营范围内从事经营活动）</w:t>
            </w:r>
          </w:p>
        </w:tc>
      </w:tr>
    </w:tbl>
    <w:p w14:paraId="285D1AB6" w14:textId="77777777" w:rsidR="001D6EEB" w:rsidRPr="00C4270A" w:rsidRDefault="00B813E3" w:rsidP="00D07579">
      <w:pPr>
        <w:pStyle w:val="002"/>
        <w:spacing w:before="120"/>
      </w:pPr>
      <w:bookmarkStart w:id="448" w:name="_Toc46219629"/>
      <w:bookmarkStart w:id="449" w:name="_Toc46296310"/>
      <w:r w:rsidRPr="00C4270A">
        <w:t>五、持有公司</w:t>
      </w:r>
      <w:r w:rsidRPr="00C4270A">
        <w:t>5%</w:t>
      </w:r>
      <w:r w:rsidRPr="00C4270A">
        <w:t>以上股份</w:t>
      </w:r>
      <w:r w:rsidRPr="00C4270A">
        <w:rPr>
          <w:rFonts w:hint="eastAsia"/>
        </w:rPr>
        <w:t>或表决权</w:t>
      </w:r>
      <w:r w:rsidRPr="00C4270A">
        <w:t>的主要股东</w:t>
      </w:r>
      <w:r w:rsidRPr="00C4270A">
        <w:rPr>
          <w:rFonts w:hint="eastAsia"/>
        </w:rPr>
        <w:t>及</w:t>
      </w:r>
      <w:r w:rsidRPr="00C4270A">
        <w:t>实际控制人的基本情况</w:t>
      </w:r>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8"/>
      <w:bookmarkEnd w:id="449"/>
    </w:p>
    <w:p w14:paraId="16D689A4" w14:textId="77777777" w:rsidR="006657AE" w:rsidRDefault="00B813E3" w:rsidP="00AC3433">
      <w:pPr>
        <w:pStyle w:val="003"/>
        <w:spacing w:before="120"/>
      </w:pPr>
      <w:bookmarkStart w:id="450" w:name="_Toc452036680"/>
      <w:bookmarkStart w:id="451" w:name="_Toc452038227"/>
      <w:bookmarkStart w:id="452" w:name="_Toc451704380"/>
      <w:bookmarkStart w:id="453" w:name="_Toc452029003"/>
      <w:bookmarkStart w:id="454" w:name="_Toc451687836"/>
      <w:bookmarkStart w:id="455" w:name="_Toc451714721"/>
      <w:bookmarkStart w:id="456" w:name="_Toc451680328"/>
      <w:bookmarkStart w:id="457" w:name="_Toc451715327"/>
      <w:bookmarkStart w:id="458" w:name="_Toc451806016"/>
      <w:bookmarkStart w:id="459" w:name="_Toc451803390"/>
      <w:bookmarkStart w:id="460" w:name="_Toc451898244"/>
      <w:bookmarkStart w:id="461" w:name="_Toc451716236"/>
      <w:bookmarkStart w:id="462" w:name="_Toc46219630"/>
      <w:r w:rsidRPr="00C4270A">
        <w:t>（一）控股股东基本情况</w:t>
      </w:r>
      <w:bookmarkEnd w:id="450"/>
      <w:bookmarkEnd w:id="451"/>
      <w:bookmarkEnd w:id="452"/>
      <w:bookmarkEnd w:id="453"/>
      <w:bookmarkEnd w:id="454"/>
      <w:bookmarkEnd w:id="455"/>
      <w:bookmarkEnd w:id="456"/>
      <w:bookmarkEnd w:id="457"/>
      <w:bookmarkEnd w:id="458"/>
      <w:bookmarkEnd w:id="459"/>
      <w:bookmarkEnd w:id="460"/>
      <w:bookmarkEnd w:id="461"/>
      <w:bookmarkEnd w:id="462"/>
    </w:p>
    <w:p w14:paraId="3F6B2408" w14:textId="77777777" w:rsidR="001D6EEB" w:rsidRPr="00C4270A" w:rsidRDefault="00B813E3" w:rsidP="00811BC1">
      <w:pPr>
        <w:pStyle w:val="005"/>
        <w:spacing w:before="120"/>
        <w:ind w:firstLine="480"/>
      </w:pPr>
      <w:r w:rsidRPr="00C4270A">
        <w:rPr>
          <w:shd w:val="clear" w:color="auto" w:fill="FFFFFF"/>
        </w:rPr>
        <w:t>截至本招股说明书签署日，</w:t>
      </w:r>
      <w:r w:rsidRPr="00C4270A">
        <w:rPr>
          <w:szCs w:val="20"/>
          <w:shd w:val="clear" w:color="auto" w:fill="FFFFFF"/>
        </w:rPr>
        <w:t>控股股东</w:t>
      </w:r>
      <w:r w:rsidRPr="00C4270A">
        <w:rPr>
          <w:rFonts w:hint="eastAsia"/>
          <w:szCs w:val="20"/>
          <w:shd w:val="clear" w:color="auto" w:fill="FFFFFF"/>
        </w:rPr>
        <w:t>海贝尔</w:t>
      </w:r>
      <w:r w:rsidRPr="00C4270A">
        <w:rPr>
          <w:szCs w:val="20"/>
          <w:shd w:val="clear" w:color="auto" w:fill="FFFFFF"/>
        </w:rPr>
        <w:t>直接持有公司</w:t>
      </w:r>
      <w:r w:rsidRPr="00C4270A">
        <w:t>36.79%</w:t>
      </w:r>
      <w:r w:rsidRPr="00C4270A">
        <w:rPr>
          <w:rFonts w:hint="eastAsia"/>
        </w:rPr>
        <w:t>股份，</w:t>
      </w:r>
      <w:r w:rsidRPr="00C4270A">
        <w:t>基本情况如下：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903"/>
        <w:gridCol w:w="2192"/>
        <w:gridCol w:w="3433"/>
      </w:tblGrid>
      <w:tr w:rsidR="001D6EEB" w:rsidRPr="005A6012" w14:paraId="6B9DA8C2" w14:textId="77777777" w:rsidTr="005A6012">
        <w:trPr>
          <w:trHeight w:val="340"/>
          <w:jc w:val="center"/>
        </w:trPr>
        <w:tc>
          <w:tcPr>
            <w:tcW w:w="1702" w:type="pct"/>
            <w:vAlign w:val="center"/>
          </w:tcPr>
          <w:p w14:paraId="0C521D61"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公司名称</w:t>
            </w:r>
          </w:p>
        </w:tc>
        <w:tc>
          <w:tcPr>
            <w:tcW w:w="3298" w:type="pct"/>
            <w:gridSpan w:val="2"/>
            <w:vAlign w:val="center"/>
          </w:tcPr>
          <w:p w14:paraId="453DB6E1"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南京海贝尔市场营销策划有限公司</w:t>
            </w:r>
          </w:p>
        </w:tc>
      </w:tr>
      <w:tr w:rsidR="001D6EEB" w:rsidRPr="005A6012" w14:paraId="1C4BA6EA" w14:textId="77777777" w:rsidTr="005A6012">
        <w:trPr>
          <w:trHeight w:val="340"/>
          <w:jc w:val="center"/>
        </w:trPr>
        <w:tc>
          <w:tcPr>
            <w:tcW w:w="1702" w:type="pct"/>
            <w:vAlign w:val="center"/>
          </w:tcPr>
          <w:p w14:paraId="1A5FFE35"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统一社会信用代码</w:t>
            </w:r>
          </w:p>
        </w:tc>
        <w:tc>
          <w:tcPr>
            <w:tcW w:w="3298" w:type="pct"/>
            <w:gridSpan w:val="2"/>
            <w:vAlign w:val="center"/>
          </w:tcPr>
          <w:p w14:paraId="6FA80819"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91320102080293682K</w:t>
            </w:r>
          </w:p>
        </w:tc>
      </w:tr>
      <w:tr w:rsidR="001D6EEB" w:rsidRPr="005A6012" w14:paraId="1792CACC" w14:textId="77777777" w:rsidTr="005A6012">
        <w:trPr>
          <w:trHeight w:val="340"/>
          <w:jc w:val="center"/>
        </w:trPr>
        <w:tc>
          <w:tcPr>
            <w:tcW w:w="1702" w:type="pct"/>
            <w:vAlign w:val="center"/>
          </w:tcPr>
          <w:p w14:paraId="1D4F0DFE"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法定代表人</w:t>
            </w:r>
          </w:p>
        </w:tc>
        <w:tc>
          <w:tcPr>
            <w:tcW w:w="3298" w:type="pct"/>
            <w:gridSpan w:val="2"/>
            <w:vAlign w:val="center"/>
          </w:tcPr>
          <w:p w14:paraId="7CD8787A"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陈佩珍</w:t>
            </w:r>
          </w:p>
        </w:tc>
      </w:tr>
      <w:tr w:rsidR="001D6EEB" w:rsidRPr="005A6012" w14:paraId="13B9DD4F" w14:textId="77777777" w:rsidTr="005A6012">
        <w:trPr>
          <w:trHeight w:val="340"/>
          <w:jc w:val="center"/>
        </w:trPr>
        <w:tc>
          <w:tcPr>
            <w:tcW w:w="1702" w:type="pct"/>
            <w:vAlign w:val="center"/>
          </w:tcPr>
          <w:p w14:paraId="757AABEE"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注册资本</w:t>
            </w:r>
          </w:p>
        </w:tc>
        <w:tc>
          <w:tcPr>
            <w:tcW w:w="3298" w:type="pct"/>
            <w:gridSpan w:val="2"/>
            <w:vAlign w:val="center"/>
          </w:tcPr>
          <w:p w14:paraId="7E22AFA9"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3</w:t>
            </w:r>
            <w:r w:rsidRPr="005A6012">
              <w:rPr>
                <w:rFonts w:ascii="Times New Roman" w:hAnsi="Times New Roman"/>
                <w:szCs w:val="21"/>
              </w:rPr>
              <w:t>万元（实收资本：</w:t>
            </w:r>
            <w:r w:rsidRPr="005A6012">
              <w:rPr>
                <w:rFonts w:ascii="Times New Roman" w:hAnsi="Times New Roman"/>
                <w:szCs w:val="21"/>
              </w:rPr>
              <w:t>3</w:t>
            </w:r>
            <w:r w:rsidRPr="005A6012">
              <w:rPr>
                <w:rFonts w:ascii="Times New Roman" w:hAnsi="Times New Roman"/>
                <w:szCs w:val="21"/>
              </w:rPr>
              <w:t>万元）</w:t>
            </w:r>
          </w:p>
        </w:tc>
      </w:tr>
      <w:tr w:rsidR="001D6EEB" w:rsidRPr="005A6012" w14:paraId="0660D557" w14:textId="77777777" w:rsidTr="005A6012">
        <w:trPr>
          <w:trHeight w:val="340"/>
          <w:jc w:val="center"/>
        </w:trPr>
        <w:tc>
          <w:tcPr>
            <w:tcW w:w="1702" w:type="pct"/>
            <w:vAlign w:val="center"/>
          </w:tcPr>
          <w:p w14:paraId="5C6BDD5D"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成立日期</w:t>
            </w:r>
          </w:p>
        </w:tc>
        <w:tc>
          <w:tcPr>
            <w:tcW w:w="3298" w:type="pct"/>
            <w:gridSpan w:val="2"/>
            <w:vAlign w:val="center"/>
          </w:tcPr>
          <w:p w14:paraId="3118256F"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2013</w:t>
            </w:r>
            <w:r w:rsidRPr="005A6012">
              <w:rPr>
                <w:rFonts w:ascii="Times New Roman" w:hAnsi="Times New Roman"/>
                <w:szCs w:val="21"/>
              </w:rPr>
              <w:t>年</w:t>
            </w:r>
            <w:r w:rsidRPr="005A6012">
              <w:rPr>
                <w:rFonts w:ascii="Times New Roman" w:hAnsi="Times New Roman"/>
                <w:szCs w:val="21"/>
              </w:rPr>
              <w:t>11</w:t>
            </w:r>
            <w:r w:rsidRPr="005A6012">
              <w:rPr>
                <w:rFonts w:ascii="Times New Roman" w:hAnsi="Times New Roman"/>
                <w:szCs w:val="21"/>
              </w:rPr>
              <w:t>月</w:t>
            </w:r>
            <w:r w:rsidRPr="005A6012">
              <w:rPr>
                <w:rFonts w:ascii="Times New Roman" w:hAnsi="Times New Roman"/>
                <w:szCs w:val="21"/>
              </w:rPr>
              <w:t>14</w:t>
            </w:r>
            <w:r w:rsidRPr="005A6012">
              <w:rPr>
                <w:rFonts w:ascii="Times New Roman" w:hAnsi="Times New Roman"/>
                <w:szCs w:val="21"/>
              </w:rPr>
              <w:t>日</w:t>
            </w:r>
          </w:p>
        </w:tc>
      </w:tr>
      <w:tr w:rsidR="001D6EEB" w:rsidRPr="005A6012" w14:paraId="082D0CF2" w14:textId="77777777" w:rsidTr="005A6012">
        <w:trPr>
          <w:trHeight w:val="340"/>
          <w:jc w:val="center"/>
        </w:trPr>
        <w:tc>
          <w:tcPr>
            <w:tcW w:w="1702" w:type="pct"/>
            <w:vAlign w:val="center"/>
          </w:tcPr>
          <w:p w14:paraId="4BE51F0E"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营业期限</w:t>
            </w:r>
          </w:p>
        </w:tc>
        <w:tc>
          <w:tcPr>
            <w:tcW w:w="3298" w:type="pct"/>
            <w:gridSpan w:val="2"/>
            <w:vAlign w:val="center"/>
          </w:tcPr>
          <w:p w14:paraId="2FE53B9F"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2013</w:t>
            </w:r>
            <w:r w:rsidRPr="005A6012">
              <w:rPr>
                <w:rFonts w:ascii="Times New Roman" w:hAnsi="Times New Roman"/>
                <w:szCs w:val="21"/>
              </w:rPr>
              <w:t>年</w:t>
            </w:r>
            <w:r w:rsidRPr="005A6012">
              <w:rPr>
                <w:rFonts w:ascii="Times New Roman" w:hAnsi="Times New Roman"/>
                <w:szCs w:val="21"/>
              </w:rPr>
              <w:t>11</w:t>
            </w:r>
            <w:r w:rsidRPr="005A6012">
              <w:rPr>
                <w:rFonts w:ascii="Times New Roman" w:hAnsi="Times New Roman"/>
                <w:szCs w:val="21"/>
              </w:rPr>
              <w:t>月</w:t>
            </w:r>
            <w:r w:rsidRPr="005A6012">
              <w:rPr>
                <w:rFonts w:ascii="Times New Roman" w:hAnsi="Times New Roman"/>
                <w:szCs w:val="21"/>
              </w:rPr>
              <w:t>14</w:t>
            </w:r>
            <w:r w:rsidRPr="005A6012">
              <w:rPr>
                <w:rFonts w:ascii="Times New Roman" w:hAnsi="Times New Roman"/>
                <w:szCs w:val="21"/>
              </w:rPr>
              <w:t>日至</w:t>
            </w:r>
            <w:r w:rsidRPr="005A6012">
              <w:rPr>
                <w:rFonts w:ascii="Times New Roman" w:hAnsi="Times New Roman"/>
                <w:szCs w:val="21"/>
              </w:rPr>
              <w:t>2033</w:t>
            </w:r>
            <w:r w:rsidRPr="005A6012">
              <w:rPr>
                <w:rFonts w:ascii="Times New Roman" w:hAnsi="Times New Roman"/>
                <w:szCs w:val="21"/>
              </w:rPr>
              <w:t>年</w:t>
            </w:r>
            <w:r w:rsidRPr="005A6012">
              <w:rPr>
                <w:rFonts w:ascii="Times New Roman" w:hAnsi="Times New Roman"/>
                <w:szCs w:val="21"/>
              </w:rPr>
              <w:t>11</w:t>
            </w:r>
            <w:r w:rsidRPr="005A6012">
              <w:rPr>
                <w:rFonts w:ascii="Times New Roman" w:hAnsi="Times New Roman"/>
                <w:szCs w:val="21"/>
              </w:rPr>
              <w:t>月</w:t>
            </w:r>
            <w:r w:rsidRPr="005A6012">
              <w:rPr>
                <w:rFonts w:ascii="Times New Roman" w:hAnsi="Times New Roman"/>
                <w:szCs w:val="21"/>
              </w:rPr>
              <w:t>13</w:t>
            </w:r>
            <w:r w:rsidRPr="005A6012">
              <w:rPr>
                <w:rFonts w:ascii="Times New Roman" w:hAnsi="Times New Roman"/>
                <w:szCs w:val="21"/>
              </w:rPr>
              <w:t>日</w:t>
            </w:r>
          </w:p>
        </w:tc>
      </w:tr>
      <w:tr w:rsidR="001D6EEB" w:rsidRPr="005A6012" w14:paraId="5707A03B" w14:textId="77777777" w:rsidTr="005A6012">
        <w:trPr>
          <w:trHeight w:val="340"/>
          <w:jc w:val="center"/>
        </w:trPr>
        <w:tc>
          <w:tcPr>
            <w:tcW w:w="1702" w:type="pct"/>
            <w:vAlign w:val="center"/>
          </w:tcPr>
          <w:p w14:paraId="43564CA5"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注册地址及主要生产经营地</w:t>
            </w:r>
          </w:p>
        </w:tc>
        <w:tc>
          <w:tcPr>
            <w:tcW w:w="3298" w:type="pct"/>
            <w:gridSpan w:val="2"/>
            <w:vAlign w:val="center"/>
          </w:tcPr>
          <w:p w14:paraId="60C740A3"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南京市玄武区丹凤新寓</w:t>
            </w:r>
            <w:r w:rsidRPr="005A6012">
              <w:rPr>
                <w:rFonts w:ascii="Times New Roman" w:hAnsi="Times New Roman"/>
                <w:szCs w:val="21"/>
              </w:rPr>
              <w:t>6</w:t>
            </w:r>
            <w:r w:rsidRPr="005A6012">
              <w:rPr>
                <w:rFonts w:ascii="Times New Roman" w:hAnsi="Times New Roman"/>
                <w:szCs w:val="21"/>
              </w:rPr>
              <w:t>幢五层</w:t>
            </w:r>
          </w:p>
        </w:tc>
      </w:tr>
      <w:tr w:rsidR="001D6EEB" w:rsidRPr="005A6012" w14:paraId="37891301" w14:textId="77777777" w:rsidTr="005A6012">
        <w:trPr>
          <w:trHeight w:val="340"/>
          <w:jc w:val="center"/>
        </w:trPr>
        <w:tc>
          <w:tcPr>
            <w:tcW w:w="1702" w:type="pct"/>
            <w:vAlign w:val="center"/>
          </w:tcPr>
          <w:p w14:paraId="5A9ACA4E"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经营范围</w:t>
            </w:r>
          </w:p>
        </w:tc>
        <w:tc>
          <w:tcPr>
            <w:tcW w:w="3298" w:type="pct"/>
            <w:gridSpan w:val="2"/>
            <w:vAlign w:val="center"/>
          </w:tcPr>
          <w:p w14:paraId="7F4FE820"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一般项目：市场营销策划；信息咨询服务（不含许可类信息咨询服务）；五金产品零售；建筑材料销售（除依法须经批准的项目外，凭营业执照依法自主开展经营活动）</w:t>
            </w:r>
          </w:p>
        </w:tc>
      </w:tr>
      <w:tr w:rsidR="001D6EEB" w:rsidRPr="005A6012" w14:paraId="26CCCC83" w14:textId="77777777" w:rsidTr="005A6012">
        <w:trPr>
          <w:trHeight w:val="340"/>
          <w:jc w:val="center"/>
        </w:trPr>
        <w:tc>
          <w:tcPr>
            <w:tcW w:w="1702" w:type="pct"/>
            <w:vAlign w:val="center"/>
          </w:tcPr>
          <w:p w14:paraId="20AADF1D"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主营业务及其与公司主营业务的关系</w:t>
            </w:r>
          </w:p>
        </w:tc>
        <w:tc>
          <w:tcPr>
            <w:tcW w:w="3298" w:type="pct"/>
            <w:gridSpan w:val="2"/>
            <w:vAlign w:val="center"/>
          </w:tcPr>
          <w:p w14:paraId="563E1587"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bCs/>
                <w:color w:val="000000"/>
                <w:szCs w:val="21"/>
                <w:shd w:val="clear" w:color="auto" w:fill="FFFFFF"/>
              </w:rPr>
              <w:t>除投资公司外，未经营其他业务</w:t>
            </w:r>
          </w:p>
        </w:tc>
      </w:tr>
      <w:tr w:rsidR="001D6EEB" w:rsidRPr="005A6012" w14:paraId="08B13D0E" w14:textId="77777777" w:rsidTr="005A6012">
        <w:trPr>
          <w:trHeight w:val="340"/>
          <w:jc w:val="center"/>
        </w:trPr>
        <w:tc>
          <w:tcPr>
            <w:tcW w:w="1702" w:type="pct"/>
            <w:vMerge w:val="restart"/>
            <w:vAlign w:val="center"/>
          </w:tcPr>
          <w:p w14:paraId="19CE89B8" w14:textId="77777777" w:rsidR="001D6EEB" w:rsidRPr="005A6012" w:rsidRDefault="00B813E3" w:rsidP="001A7649">
            <w:pPr>
              <w:keepNext/>
              <w:widowControl/>
              <w:adjustRightInd w:val="0"/>
              <w:snapToGrid w:val="0"/>
              <w:jc w:val="left"/>
              <w:rPr>
                <w:rFonts w:ascii="Times New Roman" w:hAnsi="Times New Roman"/>
                <w:b/>
                <w:szCs w:val="21"/>
              </w:rPr>
            </w:pPr>
            <w:r w:rsidRPr="005A6012">
              <w:rPr>
                <w:rFonts w:ascii="Times New Roman" w:hAnsi="Times New Roman"/>
                <w:b/>
                <w:szCs w:val="21"/>
              </w:rPr>
              <w:lastRenderedPageBreak/>
              <w:t>主要财务数据（万元）</w:t>
            </w:r>
          </w:p>
          <w:p w14:paraId="2386204D" w14:textId="77777777" w:rsidR="001D6EEB" w:rsidRPr="005A6012" w:rsidRDefault="00B813E3" w:rsidP="001A7649">
            <w:pPr>
              <w:keepNext/>
              <w:widowControl/>
              <w:adjustRightInd w:val="0"/>
              <w:snapToGrid w:val="0"/>
              <w:jc w:val="left"/>
              <w:rPr>
                <w:rFonts w:ascii="Times New Roman" w:hAnsi="Times New Roman"/>
                <w:b/>
                <w:szCs w:val="21"/>
              </w:rPr>
            </w:pPr>
            <w:r w:rsidRPr="005A6012">
              <w:rPr>
                <w:rFonts w:ascii="Times New Roman" w:hAnsi="Times New Roman"/>
                <w:b/>
                <w:szCs w:val="21"/>
              </w:rPr>
              <w:t>（经信永中和审计）</w:t>
            </w:r>
          </w:p>
        </w:tc>
        <w:tc>
          <w:tcPr>
            <w:tcW w:w="1285" w:type="pct"/>
            <w:vAlign w:val="center"/>
          </w:tcPr>
          <w:p w14:paraId="6B91F63F" w14:textId="77777777" w:rsidR="001D6EEB" w:rsidRPr="005A6012" w:rsidRDefault="00B813E3" w:rsidP="001A7649">
            <w:pPr>
              <w:keepNext/>
              <w:widowControl/>
              <w:adjustRightInd w:val="0"/>
              <w:snapToGrid w:val="0"/>
              <w:jc w:val="center"/>
              <w:rPr>
                <w:rFonts w:ascii="Times New Roman" w:hAnsi="Times New Roman"/>
                <w:szCs w:val="21"/>
              </w:rPr>
            </w:pPr>
            <w:r w:rsidRPr="005A6012">
              <w:rPr>
                <w:rFonts w:ascii="Times New Roman" w:hAnsi="Times New Roman"/>
                <w:kern w:val="0"/>
                <w:szCs w:val="21"/>
              </w:rPr>
              <w:t>项目</w:t>
            </w:r>
          </w:p>
        </w:tc>
        <w:tc>
          <w:tcPr>
            <w:tcW w:w="2013" w:type="pct"/>
            <w:vAlign w:val="center"/>
          </w:tcPr>
          <w:p w14:paraId="59A0CBA4" w14:textId="77777777" w:rsidR="001D6EEB" w:rsidRPr="005A6012" w:rsidRDefault="00B813E3" w:rsidP="001A7649">
            <w:pPr>
              <w:keepNext/>
              <w:widowControl/>
              <w:adjustRightInd w:val="0"/>
              <w:snapToGrid w:val="0"/>
              <w:jc w:val="center"/>
              <w:rPr>
                <w:rFonts w:ascii="Times New Roman" w:hAnsi="Times New Roman"/>
                <w:szCs w:val="21"/>
              </w:rPr>
            </w:pPr>
            <w:r w:rsidRPr="005A6012">
              <w:rPr>
                <w:rFonts w:ascii="Times New Roman" w:hAnsi="Times New Roman"/>
                <w:kern w:val="0"/>
                <w:szCs w:val="21"/>
              </w:rPr>
              <w:t>2019</w:t>
            </w:r>
            <w:r w:rsidRPr="005A6012">
              <w:rPr>
                <w:rFonts w:ascii="Times New Roman" w:hAnsi="Times New Roman"/>
                <w:bCs/>
                <w:kern w:val="0"/>
                <w:szCs w:val="21"/>
              </w:rPr>
              <w:t>年</w:t>
            </w:r>
            <w:r w:rsidRPr="005A6012">
              <w:rPr>
                <w:rFonts w:ascii="Times New Roman" w:hAnsi="Times New Roman"/>
                <w:kern w:val="0"/>
                <w:szCs w:val="21"/>
              </w:rPr>
              <w:t>12</w:t>
            </w:r>
            <w:r w:rsidRPr="005A6012">
              <w:rPr>
                <w:rFonts w:ascii="Times New Roman" w:hAnsi="Times New Roman"/>
                <w:bCs/>
                <w:kern w:val="0"/>
                <w:szCs w:val="21"/>
              </w:rPr>
              <w:t>月</w:t>
            </w:r>
            <w:r w:rsidRPr="005A6012">
              <w:rPr>
                <w:rFonts w:ascii="Times New Roman" w:hAnsi="Times New Roman"/>
                <w:kern w:val="0"/>
                <w:szCs w:val="21"/>
              </w:rPr>
              <w:t>31</w:t>
            </w:r>
            <w:r w:rsidRPr="005A6012">
              <w:rPr>
                <w:rFonts w:ascii="Times New Roman" w:hAnsi="Times New Roman"/>
                <w:bCs/>
                <w:kern w:val="0"/>
                <w:szCs w:val="21"/>
              </w:rPr>
              <w:t>日</w:t>
            </w:r>
            <w:r w:rsidRPr="005A6012">
              <w:rPr>
                <w:rFonts w:ascii="Times New Roman" w:hAnsi="Times New Roman"/>
                <w:kern w:val="0"/>
                <w:szCs w:val="21"/>
              </w:rPr>
              <w:t>/2019</w:t>
            </w:r>
            <w:r w:rsidRPr="005A6012">
              <w:rPr>
                <w:rFonts w:ascii="Times New Roman" w:hAnsi="Times New Roman"/>
                <w:bCs/>
                <w:kern w:val="0"/>
                <w:szCs w:val="21"/>
              </w:rPr>
              <w:t>年度</w:t>
            </w:r>
          </w:p>
        </w:tc>
      </w:tr>
      <w:tr w:rsidR="001D6EEB" w:rsidRPr="005A6012" w14:paraId="0C3362F9" w14:textId="77777777" w:rsidTr="005A6012">
        <w:trPr>
          <w:trHeight w:val="340"/>
          <w:jc w:val="center"/>
        </w:trPr>
        <w:tc>
          <w:tcPr>
            <w:tcW w:w="1702" w:type="pct"/>
            <w:vMerge/>
            <w:vAlign w:val="center"/>
          </w:tcPr>
          <w:p w14:paraId="127FF9D6" w14:textId="77777777" w:rsidR="001D6EEB" w:rsidRPr="005A6012" w:rsidRDefault="001D6EEB" w:rsidP="001A7649">
            <w:pPr>
              <w:widowControl/>
              <w:adjustRightInd w:val="0"/>
              <w:snapToGrid w:val="0"/>
              <w:jc w:val="left"/>
              <w:rPr>
                <w:rFonts w:ascii="Times New Roman" w:hAnsi="Times New Roman"/>
                <w:b/>
                <w:szCs w:val="21"/>
              </w:rPr>
            </w:pPr>
          </w:p>
        </w:tc>
        <w:tc>
          <w:tcPr>
            <w:tcW w:w="1285" w:type="pct"/>
            <w:vAlign w:val="center"/>
          </w:tcPr>
          <w:p w14:paraId="52A03F9D"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kern w:val="0"/>
                <w:szCs w:val="21"/>
              </w:rPr>
              <w:t>总资产</w:t>
            </w:r>
          </w:p>
        </w:tc>
        <w:tc>
          <w:tcPr>
            <w:tcW w:w="2013" w:type="pct"/>
            <w:vAlign w:val="center"/>
          </w:tcPr>
          <w:p w14:paraId="68B53EB4" w14:textId="77777777" w:rsidR="001D6EEB" w:rsidRPr="005A6012" w:rsidRDefault="00B813E3" w:rsidP="001A7649">
            <w:pPr>
              <w:widowControl/>
              <w:adjustRightInd w:val="0"/>
              <w:snapToGrid w:val="0"/>
              <w:jc w:val="right"/>
              <w:rPr>
                <w:rFonts w:ascii="Times New Roman" w:hAnsi="Times New Roman"/>
                <w:szCs w:val="21"/>
              </w:rPr>
            </w:pPr>
            <w:r w:rsidRPr="005A6012">
              <w:rPr>
                <w:rFonts w:ascii="Times New Roman" w:hAnsi="Times New Roman"/>
                <w:szCs w:val="21"/>
              </w:rPr>
              <w:t>1,278.04</w:t>
            </w:r>
          </w:p>
        </w:tc>
      </w:tr>
      <w:tr w:rsidR="001D6EEB" w:rsidRPr="005A6012" w14:paraId="69B442D5" w14:textId="77777777" w:rsidTr="005A6012">
        <w:trPr>
          <w:trHeight w:val="340"/>
          <w:jc w:val="center"/>
        </w:trPr>
        <w:tc>
          <w:tcPr>
            <w:tcW w:w="1702" w:type="pct"/>
            <w:vMerge/>
            <w:vAlign w:val="center"/>
          </w:tcPr>
          <w:p w14:paraId="2A68AD4B" w14:textId="77777777" w:rsidR="001D6EEB" w:rsidRPr="005A6012" w:rsidRDefault="001D6EEB" w:rsidP="001A7649">
            <w:pPr>
              <w:widowControl/>
              <w:adjustRightInd w:val="0"/>
              <w:snapToGrid w:val="0"/>
              <w:jc w:val="left"/>
              <w:rPr>
                <w:rFonts w:ascii="Times New Roman" w:hAnsi="Times New Roman"/>
                <w:b/>
                <w:szCs w:val="21"/>
              </w:rPr>
            </w:pPr>
          </w:p>
        </w:tc>
        <w:tc>
          <w:tcPr>
            <w:tcW w:w="1285" w:type="pct"/>
            <w:vAlign w:val="center"/>
          </w:tcPr>
          <w:p w14:paraId="0CCCF0FD"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kern w:val="0"/>
                <w:szCs w:val="21"/>
              </w:rPr>
              <w:t>净资产</w:t>
            </w:r>
          </w:p>
        </w:tc>
        <w:tc>
          <w:tcPr>
            <w:tcW w:w="2013" w:type="pct"/>
            <w:vAlign w:val="center"/>
          </w:tcPr>
          <w:p w14:paraId="2D45CC1D" w14:textId="77777777" w:rsidR="001D6EEB" w:rsidRPr="005A6012" w:rsidRDefault="00B813E3" w:rsidP="001A7649">
            <w:pPr>
              <w:widowControl/>
              <w:adjustRightInd w:val="0"/>
              <w:snapToGrid w:val="0"/>
              <w:jc w:val="right"/>
              <w:rPr>
                <w:rFonts w:ascii="Times New Roman" w:hAnsi="Times New Roman"/>
                <w:szCs w:val="21"/>
              </w:rPr>
            </w:pPr>
            <w:r w:rsidRPr="005A6012">
              <w:rPr>
                <w:rFonts w:ascii="Times New Roman" w:hAnsi="Times New Roman"/>
                <w:szCs w:val="21"/>
              </w:rPr>
              <w:t>-128.93</w:t>
            </w:r>
          </w:p>
        </w:tc>
      </w:tr>
      <w:tr w:rsidR="001D6EEB" w:rsidRPr="005A6012" w14:paraId="774F5C65" w14:textId="77777777" w:rsidTr="005A6012">
        <w:trPr>
          <w:trHeight w:val="340"/>
          <w:jc w:val="center"/>
        </w:trPr>
        <w:tc>
          <w:tcPr>
            <w:tcW w:w="1702" w:type="pct"/>
            <w:vMerge/>
            <w:vAlign w:val="center"/>
          </w:tcPr>
          <w:p w14:paraId="4374DE77" w14:textId="77777777" w:rsidR="001D6EEB" w:rsidRPr="005A6012" w:rsidRDefault="001D6EEB" w:rsidP="001A7649">
            <w:pPr>
              <w:widowControl/>
              <w:adjustRightInd w:val="0"/>
              <w:snapToGrid w:val="0"/>
              <w:jc w:val="left"/>
              <w:rPr>
                <w:rFonts w:ascii="Times New Roman" w:hAnsi="Times New Roman"/>
                <w:b/>
                <w:szCs w:val="21"/>
              </w:rPr>
            </w:pPr>
          </w:p>
        </w:tc>
        <w:tc>
          <w:tcPr>
            <w:tcW w:w="1285" w:type="pct"/>
            <w:vAlign w:val="center"/>
          </w:tcPr>
          <w:p w14:paraId="75874315"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kern w:val="0"/>
                <w:szCs w:val="21"/>
              </w:rPr>
              <w:t>净利润</w:t>
            </w:r>
          </w:p>
        </w:tc>
        <w:tc>
          <w:tcPr>
            <w:tcW w:w="2013" w:type="pct"/>
            <w:vAlign w:val="center"/>
          </w:tcPr>
          <w:p w14:paraId="6125843F" w14:textId="77777777" w:rsidR="001D6EEB" w:rsidRPr="005A6012" w:rsidRDefault="00B813E3" w:rsidP="001A7649">
            <w:pPr>
              <w:widowControl/>
              <w:adjustRightInd w:val="0"/>
              <w:snapToGrid w:val="0"/>
              <w:jc w:val="right"/>
              <w:rPr>
                <w:rFonts w:ascii="Times New Roman" w:hAnsi="Times New Roman"/>
                <w:szCs w:val="21"/>
              </w:rPr>
            </w:pPr>
            <w:r w:rsidRPr="005A6012">
              <w:rPr>
                <w:rFonts w:ascii="Times New Roman" w:hAnsi="Times New Roman"/>
                <w:szCs w:val="21"/>
              </w:rPr>
              <w:t>-19.38</w:t>
            </w:r>
          </w:p>
        </w:tc>
      </w:tr>
    </w:tbl>
    <w:p w14:paraId="3A988408" w14:textId="77777777" w:rsidR="001D6EEB" w:rsidRPr="00C4270A" w:rsidRDefault="00B813E3" w:rsidP="00811BC1">
      <w:pPr>
        <w:pStyle w:val="005"/>
        <w:spacing w:before="120"/>
        <w:ind w:firstLine="480"/>
      </w:pPr>
      <w:r w:rsidRPr="00C4270A">
        <w:rPr>
          <w:rFonts w:hint="eastAsia"/>
        </w:rPr>
        <w:t>截至</w:t>
      </w:r>
      <w:r w:rsidRPr="00C4270A">
        <w:t>本招股说明书签署日，</w:t>
      </w:r>
      <w:r w:rsidRPr="00C4270A">
        <w:rPr>
          <w:rFonts w:hint="eastAsia"/>
        </w:rPr>
        <w:t>海贝尔的股权结构如下：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854"/>
        <w:gridCol w:w="2173"/>
        <w:gridCol w:w="1879"/>
        <w:gridCol w:w="2173"/>
        <w:gridCol w:w="1449"/>
      </w:tblGrid>
      <w:tr w:rsidR="001D6EEB" w:rsidRPr="005A6012" w14:paraId="6BD7BC06" w14:textId="77777777" w:rsidTr="00272CE0">
        <w:trPr>
          <w:trHeight w:val="340"/>
          <w:jc w:val="center"/>
        </w:trPr>
        <w:tc>
          <w:tcPr>
            <w:tcW w:w="836" w:type="dxa"/>
            <w:vAlign w:val="center"/>
          </w:tcPr>
          <w:p w14:paraId="080DEBC5" w14:textId="77777777" w:rsidR="001D6EEB" w:rsidRPr="005A6012" w:rsidRDefault="00B813E3" w:rsidP="001A7649">
            <w:pPr>
              <w:widowControl/>
              <w:adjustRightInd w:val="0"/>
              <w:snapToGrid w:val="0"/>
              <w:jc w:val="center"/>
              <w:rPr>
                <w:rFonts w:ascii="Times New Roman" w:hAnsi="Times New Roman"/>
                <w:b/>
                <w:szCs w:val="21"/>
              </w:rPr>
            </w:pPr>
            <w:r w:rsidRPr="005A6012">
              <w:rPr>
                <w:rFonts w:ascii="Times New Roman" w:hAnsi="Times New Roman"/>
                <w:b/>
                <w:szCs w:val="21"/>
              </w:rPr>
              <w:t>序号</w:t>
            </w:r>
          </w:p>
        </w:tc>
        <w:tc>
          <w:tcPr>
            <w:tcW w:w="2126" w:type="dxa"/>
            <w:vAlign w:val="center"/>
          </w:tcPr>
          <w:p w14:paraId="191A9546" w14:textId="77777777" w:rsidR="001D6EEB" w:rsidRPr="005A6012" w:rsidRDefault="00B813E3" w:rsidP="001A7649">
            <w:pPr>
              <w:widowControl/>
              <w:adjustRightInd w:val="0"/>
              <w:snapToGrid w:val="0"/>
              <w:jc w:val="center"/>
              <w:rPr>
                <w:rFonts w:ascii="Times New Roman" w:hAnsi="Times New Roman"/>
                <w:b/>
                <w:szCs w:val="21"/>
              </w:rPr>
            </w:pPr>
            <w:r w:rsidRPr="005A6012">
              <w:rPr>
                <w:rFonts w:ascii="Times New Roman" w:hAnsi="Times New Roman"/>
                <w:b/>
                <w:szCs w:val="21"/>
              </w:rPr>
              <w:t>股东名称</w:t>
            </w:r>
          </w:p>
        </w:tc>
        <w:tc>
          <w:tcPr>
            <w:tcW w:w="1839" w:type="dxa"/>
            <w:vAlign w:val="center"/>
          </w:tcPr>
          <w:p w14:paraId="2BDD5474" w14:textId="77777777" w:rsidR="001D6EEB" w:rsidRPr="005A6012" w:rsidRDefault="00B813E3" w:rsidP="001A7649">
            <w:pPr>
              <w:widowControl/>
              <w:adjustRightInd w:val="0"/>
              <w:snapToGrid w:val="0"/>
              <w:jc w:val="center"/>
              <w:rPr>
                <w:rFonts w:ascii="Times New Roman" w:hAnsi="Times New Roman"/>
                <w:b/>
                <w:szCs w:val="21"/>
              </w:rPr>
            </w:pPr>
            <w:r w:rsidRPr="005A6012">
              <w:rPr>
                <w:rFonts w:ascii="Times New Roman" w:hAnsi="Times New Roman"/>
                <w:b/>
                <w:szCs w:val="21"/>
              </w:rPr>
              <w:t>出资额（万元）</w:t>
            </w:r>
          </w:p>
        </w:tc>
        <w:tc>
          <w:tcPr>
            <w:tcW w:w="2126" w:type="dxa"/>
            <w:vAlign w:val="center"/>
          </w:tcPr>
          <w:p w14:paraId="64FDBE8E" w14:textId="77777777" w:rsidR="001D6EEB" w:rsidRPr="005A6012" w:rsidRDefault="00B813E3" w:rsidP="001A7649">
            <w:pPr>
              <w:widowControl/>
              <w:adjustRightInd w:val="0"/>
              <w:snapToGrid w:val="0"/>
              <w:jc w:val="center"/>
              <w:rPr>
                <w:rFonts w:ascii="Times New Roman" w:hAnsi="Times New Roman"/>
                <w:b/>
                <w:szCs w:val="21"/>
              </w:rPr>
            </w:pPr>
            <w:r w:rsidRPr="005A6012">
              <w:rPr>
                <w:rFonts w:ascii="Times New Roman" w:hAnsi="Times New Roman"/>
                <w:b/>
                <w:szCs w:val="21"/>
              </w:rPr>
              <w:t>出资比例（</w:t>
            </w:r>
            <w:r w:rsidRPr="005A6012">
              <w:rPr>
                <w:rFonts w:ascii="Times New Roman" w:hAnsi="Times New Roman"/>
                <w:b/>
                <w:szCs w:val="21"/>
              </w:rPr>
              <w:t>%</w:t>
            </w:r>
            <w:r w:rsidRPr="005A6012">
              <w:rPr>
                <w:rFonts w:ascii="Times New Roman" w:hAnsi="Times New Roman"/>
                <w:b/>
                <w:szCs w:val="21"/>
              </w:rPr>
              <w:t>）</w:t>
            </w:r>
          </w:p>
        </w:tc>
        <w:tc>
          <w:tcPr>
            <w:tcW w:w="1418" w:type="dxa"/>
            <w:vAlign w:val="center"/>
          </w:tcPr>
          <w:p w14:paraId="7584344F" w14:textId="77777777" w:rsidR="001D6EEB" w:rsidRPr="005A6012" w:rsidRDefault="00B813E3" w:rsidP="001A7649">
            <w:pPr>
              <w:widowControl/>
              <w:adjustRightInd w:val="0"/>
              <w:snapToGrid w:val="0"/>
              <w:jc w:val="center"/>
              <w:rPr>
                <w:rFonts w:ascii="Times New Roman" w:hAnsi="Times New Roman"/>
                <w:b/>
                <w:szCs w:val="21"/>
              </w:rPr>
            </w:pPr>
            <w:r w:rsidRPr="005A6012">
              <w:rPr>
                <w:rFonts w:ascii="Times New Roman" w:hAnsi="Times New Roman"/>
                <w:b/>
                <w:szCs w:val="21"/>
              </w:rPr>
              <w:t>出资方式</w:t>
            </w:r>
          </w:p>
        </w:tc>
      </w:tr>
      <w:tr w:rsidR="001D6EEB" w:rsidRPr="005A6012" w14:paraId="7767984D" w14:textId="77777777" w:rsidTr="00272CE0">
        <w:trPr>
          <w:trHeight w:val="340"/>
          <w:jc w:val="center"/>
        </w:trPr>
        <w:tc>
          <w:tcPr>
            <w:tcW w:w="836" w:type="dxa"/>
            <w:vAlign w:val="center"/>
          </w:tcPr>
          <w:p w14:paraId="4E551FCD" w14:textId="77777777" w:rsidR="001D6EEB" w:rsidRPr="005A6012" w:rsidRDefault="00B813E3" w:rsidP="001A7649">
            <w:pPr>
              <w:widowControl/>
              <w:tabs>
                <w:tab w:val="left" w:pos="176"/>
              </w:tabs>
              <w:adjustRightInd w:val="0"/>
              <w:snapToGrid w:val="0"/>
              <w:jc w:val="center"/>
              <w:rPr>
                <w:rFonts w:ascii="Times New Roman" w:hAnsi="Times New Roman"/>
                <w:szCs w:val="21"/>
              </w:rPr>
            </w:pPr>
            <w:r w:rsidRPr="005A6012">
              <w:rPr>
                <w:rFonts w:ascii="Times New Roman" w:hAnsi="Times New Roman"/>
                <w:szCs w:val="21"/>
              </w:rPr>
              <w:t>1</w:t>
            </w:r>
          </w:p>
        </w:tc>
        <w:tc>
          <w:tcPr>
            <w:tcW w:w="2126" w:type="dxa"/>
            <w:vAlign w:val="center"/>
          </w:tcPr>
          <w:p w14:paraId="32B1CB6C"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卫海</w:t>
            </w:r>
          </w:p>
        </w:tc>
        <w:tc>
          <w:tcPr>
            <w:tcW w:w="1839" w:type="dxa"/>
            <w:vAlign w:val="center"/>
          </w:tcPr>
          <w:p w14:paraId="69D5C0CE" w14:textId="77777777" w:rsidR="001D6EEB" w:rsidRPr="005A6012" w:rsidRDefault="00B813E3" w:rsidP="001A7649">
            <w:pPr>
              <w:widowControl/>
              <w:adjustRightInd w:val="0"/>
              <w:snapToGrid w:val="0"/>
              <w:jc w:val="right"/>
              <w:rPr>
                <w:rFonts w:ascii="Times New Roman" w:hAnsi="Times New Roman"/>
                <w:szCs w:val="21"/>
              </w:rPr>
            </w:pPr>
            <w:r w:rsidRPr="005A6012">
              <w:rPr>
                <w:rFonts w:ascii="Times New Roman" w:hAnsi="Times New Roman"/>
                <w:szCs w:val="21"/>
              </w:rPr>
              <w:t>2.40</w:t>
            </w:r>
          </w:p>
        </w:tc>
        <w:tc>
          <w:tcPr>
            <w:tcW w:w="2126" w:type="dxa"/>
            <w:vAlign w:val="center"/>
          </w:tcPr>
          <w:p w14:paraId="48527F1E" w14:textId="77777777" w:rsidR="001D6EEB" w:rsidRPr="005A6012" w:rsidRDefault="00B813E3" w:rsidP="001A7649">
            <w:pPr>
              <w:widowControl/>
              <w:adjustRightInd w:val="0"/>
              <w:snapToGrid w:val="0"/>
              <w:jc w:val="right"/>
              <w:rPr>
                <w:rFonts w:ascii="Times New Roman" w:hAnsi="Times New Roman"/>
                <w:b/>
                <w:szCs w:val="21"/>
              </w:rPr>
            </w:pPr>
            <w:r w:rsidRPr="005A6012">
              <w:rPr>
                <w:rFonts w:ascii="Times New Roman" w:hAnsi="Times New Roman"/>
                <w:szCs w:val="21"/>
              </w:rPr>
              <w:t>80.00</w:t>
            </w:r>
          </w:p>
        </w:tc>
        <w:tc>
          <w:tcPr>
            <w:tcW w:w="1418" w:type="dxa"/>
            <w:vAlign w:val="center"/>
          </w:tcPr>
          <w:p w14:paraId="1FE38B66"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货币</w:t>
            </w:r>
          </w:p>
        </w:tc>
      </w:tr>
      <w:tr w:rsidR="001D6EEB" w:rsidRPr="005A6012" w14:paraId="23568294" w14:textId="77777777" w:rsidTr="00272CE0">
        <w:trPr>
          <w:trHeight w:val="340"/>
          <w:jc w:val="center"/>
        </w:trPr>
        <w:tc>
          <w:tcPr>
            <w:tcW w:w="836" w:type="dxa"/>
            <w:vAlign w:val="center"/>
          </w:tcPr>
          <w:p w14:paraId="5C4AB06A" w14:textId="77777777" w:rsidR="001D6EEB" w:rsidRPr="005A6012" w:rsidRDefault="00B813E3" w:rsidP="001A7649">
            <w:pPr>
              <w:widowControl/>
              <w:tabs>
                <w:tab w:val="left" w:pos="176"/>
              </w:tabs>
              <w:adjustRightInd w:val="0"/>
              <w:snapToGrid w:val="0"/>
              <w:jc w:val="center"/>
              <w:rPr>
                <w:rFonts w:ascii="Times New Roman" w:hAnsi="Times New Roman"/>
                <w:szCs w:val="21"/>
              </w:rPr>
            </w:pPr>
            <w:r w:rsidRPr="005A6012">
              <w:rPr>
                <w:rFonts w:ascii="Times New Roman" w:hAnsi="Times New Roman"/>
                <w:szCs w:val="21"/>
              </w:rPr>
              <w:t>2</w:t>
            </w:r>
          </w:p>
        </w:tc>
        <w:tc>
          <w:tcPr>
            <w:tcW w:w="2126" w:type="dxa"/>
            <w:vAlign w:val="center"/>
          </w:tcPr>
          <w:p w14:paraId="385EC8D2"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陈佩珍</w:t>
            </w:r>
          </w:p>
        </w:tc>
        <w:tc>
          <w:tcPr>
            <w:tcW w:w="1839" w:type="dxa"/>
            <w:vAlign w:val="center"/>
          </w:tcPr>
          <w:p w14:paraId="274AF2DD" w14:textId="77777777" w:rsidR="001D6EEB" w:rsidRPr="005A6012" w:rsidRDefault="00B813E3" w:rsidP="001A7649">
            <w:pPr>
              <w:widowControl/>
              <w:adjustRightInd w:val="0"/>
              <w:snapToGrid w:val="0"/>
              <w:jc w:val="right"/>
              <w:rPr>
                <w:rFonts w:ascii="Times New Roman" w:hAnsi="Times New Roman"/>
                <w:szCs w:val="21"/>
              </w:rPr>
            </w:pPr>
            <w:r w:rsidRPr="005A6012">
              <w:rPr>
                <w:rFonts w:ascii="Times New Roman" w:hAnsi="Times New Roman"/>
                <w:szCs w:val="21"/>
              </w:rPr>
              <w:t>0.60</w:t>
            </w:r>
          </w:p>
        </w:tc>
        <w:tc>
          <w:tcPr>
            <w:tcW w:w="2126" w:type="dxa"/>
            <w:vAlign w:val="center"/>
          </w:tcPr>
          <w:p w14:paraId="0153C235" w14:textId="77777777" w:rsidR="001D6EEB" w:rsidRPr="005A6012" w:rsidRDefault="00B813E3" w:rsidP="001A7649">
            <w:pPr>
              <w:widowControl/>
              <w:adjustRightInd w:val="0"/>
              <w:snapToGrid w:val="0"/>
              <w:jc w:val="right"/>
              <w:rPr>
                <w:rFonts w:ascii="Times New Roman" w:hAnsi="Times New Roman"/>
                <w:b/>
                <w:szCs w:val="21"/>
              </w:rPr>
            </w:pPr>
            <w:r w:rsidRPr="005A6012">
              <w:rPr>
                <w:rFonts w:ascii="Times New Roman" w:hAnsi="Times New Roman"/>
                <w:szCs w:val="21"/>
              </w:rPr>
              <w:t>20.00</w:t>
            </w:r>
          </w:p>
        </w:tc>
        <w:tc>
          <w:tcPr>
            <w:tcW w:w="1418" w:type="dxa"/>
            <w:vAlign w:val="center"/>
          </w:tcPr>
          <w:p w14:paraId="054E2E65"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货币</w:t>
            </w:r>
          </w:p>
        </w:tc>
      </w:tr>
      <w:tr w:rsidR="001D6EEB" w:rsidRPr="005A6012" w14:paraId="680FD460" w14:textId="77777777" w:rsidTr="00272CE0">
        <w:trPr>
          <w:trHeight w:val="340"/>
          <w:jc w:val="center"/>
        </w:trPr>
        <w:tc>
          <w:tcPr>
            <w:tcW w:w="2962" w:type="dxa"/>
            <w:gridSpan w:val="2"/>
            <w:vAlign w:val="center"/>
          </w:tcPr>
          <w:p w14:paraId="48DC3B58" w14:textId="77777777" w:rsidR="001D6EEB" w:rsidRPr="005A6012" w:rsidRDefault="00B813E3" w:rsidP="001A7649">
            <w:pPr>
              <w:widowControl/>
              <w:adjustRightInd w:val="0"/>
              <w:snapToGrid w:val="0"/>
              <w:jc w:val="center"/>
              <w:rPr>
                <w:rFonts w:ascii="Times New Roman" w:hAnsi="Times New Roman"/>
                <w:b/>
                <w:szCs w:val="21"/>
              </w:rPr>
            </w:pPr>
            <w:r w:rsidRPr="005A6012">
              <w:rPr>
                <w:rFonts w:ascii="Times New Roman" w:hAnsi="Times New Roman"/>
                <w:b/>
                <w:szCs w:val="21"/>
              </w:rPr>
              <w:t>合计</w:t>
            </w:r>
          </w:p>
        </w:tc>
        <w:tc>
          <w:tcPr>
            <w:tcW w:w="1839" w:type="dxa"/>
            <w:vAlign w:val="center"/>
          </w:tcPr>
          <w:p w14:paraId="43DD75C6" w14:textId="77777777" w:rsidR="001D6EEB" w:rsidRPr="005A6012" w:rsidRDefault="00B813E3" w:rsidP="001A7649">
            <w:pPr>
              <w:widowControl/>
              <w:adjustRightInd w:val="0"/>
              <w:snapToGrid w:val="0"/>
              <w:jc w:val="right"/>
              <w:rPr>
                <w:rFonts w:ascii="Times New Roman" w:hAnsi="Times New Roman"/>
                <w:b/>
                <w:szCs w:val="21"/>
              </w:rPr>
            </w:pPr>
            <w:r w:rsidRPr="005A6012">
              <w:rPr>
                <w:rFonts w:ascii="Times New Roman" w:hAnsi="Times New Roman"/>
                <w:b/>
                <w:szCs w:val="21"/>
              </w:rPr>
              <w:t>3.00</w:t>
            </w:r>
          </w:p>
        </w:tc>
        <w:tc>
          <w:tcPr>
            <w:tcW w:w="2126" w:type="dxa"/>
            <w:vAlign w:val="center"/>
          </w:tcPr>
          <w:p w14:paraId="21FC0426" w14:textId="77777777" w:rsidR="001D6EEB" w:rsidRPr="005A6012" w:rsidRDefault="00B813E3" w:rsidP="001A7649">
            <w:pPr>
              <w:widowControl/>
              <w:adjustRightInd w:val="0"/>
              <w:snapToGrid w:val="0"/>
              <w:jc w:val="right"/>
              <w:rPr>
                <w:rFonts w:ascii="Times New Roman" w:hAnsi="Times New Roman"/>
                <w:b/>
                <w:szCs w:val="21"/>
              </w:rPr>
            </w:pPr>
            <w:r w:rsidRPr="005A6012">
              <w:rPr>
                <w:rFonts w:ascii="Times New Roman" w:hAnsi="Times New Roman"/>
                <w:b/>
                <w:szCs w:val="21"/>
              </w:rPr>
              <w:t>100.00</w:t>
            </w:r>
          </w:p>
        </w:tc>
        <w:tc>
          <w:tcPr>
            <w:tcW w:w="1418" w:type="dxa"/>
            <w:vAlign w:val="center"/>
          </w:tcPr>
          <w:p w14:paraId="5C37E9C3" w14:textId="77777777" w:rsidR="001D6EEB" w:rsidRPr="005A6012" w:rsidRDefault="00B813E3" w:rsidP="001A7649">
            <w:pPr>
              <w:widowControl/>
              <w:adjustRightInd w:val="0"/>
              <w:snapToGrid w:val="0"/>
              <w:jc w:val="center"/>
              <w:rPr>
                <w:rFonts w:ascii="Times New Roman" w:hAnsi="Times New Roman"/>
                <w:b/>
                <w:szCs w:val="21"/>
              </w:rPr>
            </w:pPr>
            <w:r w:rsidRPr="005A6012">
              <w:rPr>
                <w:rFonts w:ascii="Times New Roman" w:hAnsi="Times New Roman"/>
                <w:b/>
                <w:szCs w:val="21"/>
              </w:rPr>
              <w:t>-</w:t>
            </w:r>
          </w:p>
        </w:tc>
      </w:tr>
    </w:tbl>
    <w:p w14:paraId="42534E5A" w14:textId="77777777" w:rsidR="001D6EEB" w:rsidRPr="00C4270A" w:rsidRDefault="00B813E3" w:rsidP="00811BC1">
      <w:pPr>
        <w:pStyle w:val="005"/>
        <w:spacing w:before="120"/>
        <w:ind w:firstLine="480"/>
      </w:pPr>
      <w:r w:rsidRPr="00C4270A">
        <w:rPr>
          <w:rFonts w:hint="eastAsia"/>
        </w:rPr>
        <w:t>其中</w:t>
      </w:r>
      <w:r w:rsidRPr="00C4270A">
        <w:t>，</w:t>
      </w:r>
      <w:r w:rsidRPr="00C4270A">
        <w:rPr>
          <w:rFonts w:hint="eastAsia"/>
        </w:rPr>
        <w:t>陈佩珍为卫海之母、卫龙武之妻。</w:t>
      </w:r>
    </w:p>
    <w:p w14:paraId="10F1A69E" w14:textId="77777777" w:rsidR="001D6EEB" w:rsidRPr="00C4270A" w:rsidRDefault="00B813E3" w:rsidP="00AC3433">
      <w:pPr>
        <w:pStyle w:val="003"/>
        <w:spacing w:before="120"/>
      </w:pPr>
      <w:bookmarkStart w:id="463" w:name="_Toc46219631"/>
      <w:r w:rsidRPr="00C4270A">
        <w:t>（</w:t>
      </w:r>
      <w:r w:rsidRPr="00C4270A">
        <w:rPr>
          <w:rFonts w:hint="eastAsia"/>
        </w:rPr>
        <w:t>二</w:t>
      </w:r>
      <w:r w:rsidRPr="00C4270A">
        <w:t>）</w:t>
      </w:r>
      <w:r w:rsidRPr="00C4270A">
        <w:rPr>
          <w:rFonts w:hint="eastAsia"/>
        </w:rPr>
        <w:t>实际控制人</w:t>
      </w:r>
      <w:r w:rsidRPr="00C4270A">
        <w:t>基本情况</w:t>
      </w:r>
      <w:bookmarkEnd w:id="463"/>
    </w:p>
    <w:p w14:paraId="2191BFA9" w14:textId="77777777" w:rsidR="001D6EEB" w:rsidRPr="00C4270A" w:rsidRDefault="00B813E3" w:rsidP="00811BC1">
      <w:pPr>
        <w:pStyle w:val="005"/>
        <w:spacing w:before="120"/>
        <w:ind w:firstLine="480"/>
      </w:pPr>
      <w:r w:rsidRPr="00C4270A">
        <w:rPr>
          <w:rFonts w:hint="eastAsia"/>
        </w:rPr>
        <w:t>发行人的实际控制人为卫海和卫龙武，两人为父子关系，</w:t>
      </w:r>
      <w:r w:rsidRPr="00C4270A">
        <w:rPr>
          <w:rFonts w:hint="eastAsia"/>
          <w:szCs w:val="24"/>
          <w:shd w:val="clear" w:color="auto" w:fill="FFFFFF"/>
        </w:rPr>
        <w:t>发行人</w:t>
      </w:r>
      <w:r w:rsidRPr="00C4270A">
        <w:rPr>
          <w:szCs w:val="24"/>
          <w:shd w:val="clear" w:color="auto" w:fill="FFFFFF"/>
        </w:rPr>
        <w:t>的实际控制人最近两年</w:t>
      </w:r>
      <w:r w:rsidRPr="00C4270A">
        <w:rPr>
          <w:rFonts w:hint="eastAsia"/>
          <w:szCs w:val="24"/>
          <w:shd w:val="clear" w:color="auto" w:fill="FFFFFF"/>
        </w:rPr>
        <w:t>未</w:t>
      </w:r>
      <w:r w:rsidRPr="00C4270A">
        <w:rPr>
          <w:szCs w:val="24"/>
          <w:shd w:val="clear" w:color="auto" w:fill="FFFFFF"/>
        </w:rPr>
        <w:t>发生变更。</w:t>
      </w:r>
      <w:r w:rsidRPr="00C4270A">
        <w:rPr>
          <w:rFonts w:hint="eastAsia"/>
        </w:rPr>
        <w:t>截至本</w:t>
      </w:r>
      <w:r w:rsidRPr="00C4270A">
        <w:t>招股说明书签署</w:t>
      </w:r>
      <w:r w:rsidRPr="00C4270A">
        <w:rPr>
          <w:rFonts w:hint="eastAsia"/>
        </w:rPr>
        <w:t>之日，卫海直接持有公司</w:t>
      </w:r>
      <w:r w:rsidRPr="00C4270A">
        <w:t>8,742,772</w:t>
      </w:r>
      <w:r w:rsidRPr="00C4270A">
        <w:rPr>
          <w:rFonts w:hint="eastAsia"/>
        </w:rPr>
        <w:t>股股份，直接持股比例为</w:t>
      </w:r>
      <w:r w:rsidRPr="00C4270A">
        <w:t>11.66%</w:t>
      </w:r>
      <w:r w:rsidRPr="00C4270A">
        <w:rPr>
          <w:rFonts w:hint="eastAsia"/>
        </w:rPr>
        <w:t>；卫海持有海贝尔</w:t>
      </w:r>
      <w:r w:rsidRPr="00C4270A">
        <w:t>80%</w:t>
      </w:r>
      <w:r w:rsidRPr="00C4270A">
        <w:rPr>
          <w:rFonts w:hint="eastAsia"/>
        </w:rPr>
        <w:t>的股权为其控股股东，通过海贝尔间接控制公司</w:t>
      </w:r>
      <w:r w:rsidRPr="00C4270A">
        <w:t>36.79%</w:t>
      </w:r>
      <w:r w:rsidRPr="00C4270A">
        <w:rPr>
          <w:rFonts w:hint="eastAsia"/>
        </w:rPr>
        <w:t>的股份；卫海为博壹汇唯一的执行事务合伙人，通过博壹汇间接控制公司</w:t>
      </w:r>
      <w:r w:rsidRPr="00C4270A">
        <w:t>7.68%</w:t>
      </w:r>
      <w:r w:rsidRPr="00C4270A">
        <w:rPr>
          <w:rFonts w:hint="eastAsia"/>
        </w:rPr>
        <w:t>的股份；卫龙武直接持有公司</w:t>
      </w:r>
      <w:r w:rsidRPr="00C4270A">
        <w:t>5,478,000</w:t>
      </w:r>
      <w:r w:rsidRPr="00C4270A">
        <w:rPr>
          <w:rFonts w:hint="eastAsia"/>
        </w:rPr>
        <w:t>股股份，直接持股比例为</w:t>
      </w:r>
      <w:r w:rsidRPr="00C4270A">
        <w:t>7.30%</w:t>
      </w:r>
      <w:r w:rsidRPr="00C4270A">
        <w:rPr>
          <w:rFonts w:hint="eastAsia"/>
        </w:rPr>
        <w:t>；卫龙武持有迪凯公司</w:t>
      </w:r>
      <w:r w:rsidRPr="00C4270A">
        <w:t>80%</w:t>
      </w:r>
      <w:r w:rsidRPr="00C4270A">
        <w:rPr>
          <w:rFonts w:hint="eastAsia"/>
        </w:rPr>
        <w:t>的股权为其控股股东，通过迪凯公司间接控制公司</w:t>
      </w:r>
      <w:r w:rsidRPr="00C4270A">
        <w:t>17.10%</w:t>
      </w:r>
      <w:r w:rsidRPr="00C4270A">
        <w:rPr>
          <w:rFonts w:hint="eastAsia"/>
        </w:rPr>
        <w:t>的股份，实际控制人卫海和卫龙武两人直接、间接合计</w:t>
      </w:r>
      <w:r w:rsidR="0087079F">
        <w:rPr>
          <w:rFonts w:hint="eastAsia"/>
        </w:rPr>
        <w:t>控制</w:t>
      </w:r>
      <w:r w:rsidRPr="00C4270A">
        <w:rPr>
          <w:rFonts w:hint="eastAsia"/>
        </w:rPr>
        <w:t>公司的股份比例为</w:t>
      </w:r>
      <w:r w:rsidRPr="00C4270A">
        <w:t>80.53%</w:t>
      </w:r>
      <w:r w:rsidRPr="00C4270A">
        <w:rPr>
          <w:rFonts w:hint="eastAsia"/>
        </w:rPr>
        <w:t>。</w:t>
      </w:r>
    </w:p>
    <w:p w14:paraId="6F727C13" w14:textId="77777777" w:rsidR="001D6EEB" w:rsidRPr="00C4270A" w:rsidRDefault="00B813E3" w:rsidP="00811BC1">
      <w:pPr>
        <w:pStyle w:val="005"/>
        <w:spacing w:before="120"/>
        <w:ind w:firstLine="480"/>
      </w:pPr>
      <w:r w:rsidRPr="00C4270A">
        <w:t>2015</w:t>
      </w:r>
      <w:r w:rsidRPr="00C4270A">
        <w:rPr>
          <w:rFonts w:hint="eastAsia"/>
        </w:rPr>
        <w:t>年</w:t>
      </w:r>
      <w:r w:rsidRPr="00C4270A">
        <w:t>7</w:t>
      </w:r>
      <w:r w:rsidRPr="00C4270A">
        <w:rPr>
          <w:rFonts w:hint="eastAsia"/>
        </w:rPr>
        <w:t>月</w:t>
      </w:r>
      <w:r w:rsidRPr="00C4270A">
        <w:t>17</w:t>
      </w:r>
      <w:r w:rsidRPr="00C4270A">
        <w:rPr>
          <w:rFonts w:hint="eastAsia"/>
        </w:rPr>
        <w:t>日，卫海与卫龙武签署《一致行动人协议》，根据此协议：</w:t>
      </w:r>
      <w:r w:rsidRPr="00C4270A">
        <w:t>1.</w:t>
      </w:r>
      <w:r w:rsidRPr="00C4270A">
        <w:rPr>
          <w:rFonts w:hint="eastAsia"/>
        </w:rPr>
        <w:t>双方同意通过本协议的安排，在有限公司及改制后的股份公司董事会、股东（大）会表决投票时采取一致行动，以共同扩大双方所能够支配的公司表决权数量，共同控制公司；</w:t>
      </w:r>
      <w:r w:rsidRPr="00C4270A">
        <w:t>2.</w:t>
      </w:r>
      <w:r w:rsidRPr="00C4270A">
        <w:rPr>
          <w:rFonts w:hint="eastAsia"/>
        </w:rPr>
        <w:t>协议具体列举了需要双方一致行动的事项；</w:t>
      </w:r>
      <w:r w:rsidRPr="00C4270A">
        <w:t>3.</w:t>
      </w:r>
      <w:r w:rsidRPr="00C4270A">
        <w:rPr>
          <w:rFonts w:hint="eastAsia"/>
        </w:rPr>
        <w:t>双方就一致行动事项应召开一致行动人会议先行协商，并最终形成一致意见，在无法形成统一意见的情况下，双方同意并确认以直接间接持股数量较多一方的意见为准；</w:t>
      </w:r>
      <w:r w:rsidRPr="00C4270A">
        <w:t>4.</w:t>
      </w:r>
      <w:r w:rsidRPr="00C4270A">
        <w:rPr>
          <w:rFonts w:hint="eastAsia"/>
        </w:rPr>
        <w:t>协议有效期</w:t>
      </w:r>
      <w:r w:rsidRPr="00C4270A">
        <w:t>5</w:t>
      </w:r>
      <w:r w:rsidRPr="00C4270A">
        <w:rPr>
          <w:rFonts w:hint="eastAsia"/>
        </w:rPr>
        <w:t>年，在协议生效期间，未经另一方书面同意，一方不得向签署本协议之外的第三方转让所持的公司股权，亦不得将所持的公司股权进行质押或设置其他第三方权益。</w:t>
      </w:r>
    </w:p>
    <w:p w14:paraId="160EE243" w14:textId="77777777" w:rsidR="001D6EEB" w:rsidRPr="00C4270A" w:rsidRDefault="00B813E3" w:rsidP="00811BC1">
      <w:pPr>
        <w:pStyle w:val="005"/>
        <w:spacing w:before="120"/>
        <w:ind w:firstLine="480"/>
      </w:pPr>
      <w:r w:rsidRPr="00C4270A">
        <w:t>2020</w:t>
      </w:r>
      <w:r w:rsidRPr="00C4270A">
        <w:rPr>
          <w:rFonts w:hint="eastAsia"/>
        </w:rPr>
        <w:t>年</w:t>
      </w:r>
      <w:r w:rsidRPr="00C4270A">
        <w:t>3</w:t>
      </w:r>
      <w:r w:rsidRPr="00C4270A">
        <w:rPr>
          <w:rFonts w:hint="eastAsia"/>
        </w:rPr>
        <w:t>月</w:t>
      </w:r>
      <w:r w:rsidRPr="00C4270A">
        <w:t>20</w:t>
      </w:r>
      <w:r w:rsidRPr="00C4270A">
        <w:rPr>
          <w:rFonts w:hint="eastAsia"/>
        </w:rPr>
        <w:t>日，卫海与卫龙武签署《一致行动协议》，</w:t>
      </w:r>
      <w:r w:rsidRPr="00C4270A">
        <w:t>有效期自签署协议之日起至双方及其关联方</w:t>
      </w:r>
      <w:r w:rsidRPr="00C4270A">
        <w:rPr>
          <w:rFonts w:hint="eastAsia"/>
        </w:rPr>
        <w:t>均</w:t>
      </w:r>
      <w:r w:rsidRPr="00C4270A">
        <w:t>不再</w:t>
      </w:r>
      <w:r w:rsidRPr="00C4270A">
        <w:rPr>
          <w:rFonts w:hint="eastAsia"/>
        </w:rPr>
        <w:t>作为</w:t>
      </w:r>
      <w:r w:rsidRPr="00C4270A">
        <w:t>公司</w:t>
      </w:r>
      <w:r w:rsidRPr="00C4270A">
        <w:rPr>
          <w:rFonts w:hint="eastAsia"/>
        </w:rPr>
        <w:t>直接或间接</w:t>
      </w:r>
      <w:r w:rsidRPr="00C4270A">
        <w:t>股东之日止</w:t>
      </w:r>
      <w:r w:rsidRPr="00C4270A">
        <w:rPr>
          <w:rFonts w:hint="eastAsia"/>
        </w:rPr>
        <w:t>。协议约定卫</w:t>
      </w:r>
      <w:r w:rsidRPr="00C4270A">
        <w:rPr>
          <w:rFonts w:hint="eastAsia"/>
        </w:rPr>
        <w:lastRenderedPageBreak/>
        <w:t>龙武在行使股东权利时将和卫海保持一致行动，就公司的任何审议事项的决策，双方都将始终保持</w:t>
      </w:r>
      <w:r w:rsidRPr="00BF0A87">
        <w:rPr>
          <w:rFonts w:ascii="宋体" w:hAnsi="宋体"/>
        </w:rPr>
        <w:t>“</w:t>
      </w:r>
      <w:r w:rsidRPr="00C4270A">
        <w:rPr>
          <w:rFonts w:hint="eastAsia"/>
        </w:rPr>
        <w:t>意见一致</w:t>
      </w:r>
      <w:r w:rsidRPr="00BF0A87">
        <w:rPr>
          <w:rFonts w:ascii="宋体" w:hAnsi="宋体"/>
        </w:rPr>
        <w:t>”</w:t>
      </w:r>
      <w:r w:rsidRPr="00C4270A">
        <w:rPr>
          <w:rFonts w:hint="eastAsia"/>
        </w:rPr>
        <w:t>，并将该等</w:t>
      </w:r>
      <w:r w:rsidRPr="00BF0A87">
        <w:rPr>
          <w:rFonts w:ascii="宋体" w:hAnsi="宋体"/>
        </w:rPr>
        <w:t>“</w:t>
      </w:r>
      <w:r w:rsidRPr="00C4270A">
        <w:rPr>
          <w:rFonts w:hint="eastAsia"/>
        </w:rPr>
        <w:t>意见一致</w:t>
      </w:r>
      <w:r w:rsidRPr="00BF0A87">
        <w:rPr>
          <w:rFonts w:ascii="宋体" w:hAnsi="宋体"/>
        </w:rPr>
        <w:t>”</w:t>
      </w:r>
      <w:r w:rsidRPr="00C4270A">
        <w:rPr>
          <w:rFonts w:hint="eastAsia"/>
        </w:rPr>
        <w:t>体现为在公司召开审议相关事项的股东大会、董事会会议及公司其他经营管理决策时，卫龙武及其委派</w:t>
      </w:r>
      <w:r w:rsidRPr="00C4270A">
        <w:rPr>
          <w:rFonts w:hint="eastAsia"/>
        </w:rPr>
        <w:t>/</w:t>
      </w:r>
      <w:r w:rsidRPr="00C4270A">
        <w:rPr>
          <w:rFonts w:hint="eastAsia"/>
        </w:rPr>
        <w:t>提名的董事（如有）所投的</w:t>
      </w:r>
      <w:r w:rsidRPr="00BF0A87">
        <w:rPr>
          <w:rFonts w:ascii="宋体" w:hAnsi="宋体"/>
        </w:rPr>
        <w:t>“</w:t>
      </w:r>
      <w:r w:rsidRPr="00C4270A">
        <w:rPr>
          <w:rFonts w:hint="eastAsia"/>
        </w:rPr>
        <w:t>赞同票</w:t>
      </w:r>
      <w:r w:rsidRPr="00BF0A87">
        <w:rPr>
          <w:rFonts w:ascii="宋体" w:hAnsi="宋体"/>
        </w:rPr>
        <w:t>”</w:t>
      </w:r>
      <w:r w:rsidRPr="00C4270A">
        <w:rPr>
          <w:rFonts w:hint="eastAsia"/>
        </w:rPr>
        <w:t>、</w:t>
      </w:r>
      <w:r w:rsidRPr="00BF0A87">
        <w:rPr>
          <w:rFonts w:ascii="宋体" w:hAnsi="宋体"/>
        </w:rPr>
        <w:t>“</w:t>
      </w:r>
      <w:r w:rsidRPr="00C4270A">
        <w:rPr>
          <w:rFonts w:hint="eastAsia"/>
        </w:rPr>
        <w:t>反对票</w:t>
      </w:r>
      <w:r w:rsidRPr="00BF0A87">
        <w:rPr>
          <w:rFonts w:ascii="宋体" w:hAnsi="宋体"/>
        </w:rPr>
        <w:t>”</w:t>
      </w:r>
      <w:r w:rsidRPr="00C4270A">
        <w:rPr>
          <w:rFonts w:hint="eastAsia"/>
        </w:rPr>
        <w:t>或</w:t>
      </w:r>
      <w:r w:rsidRPr="00BF0A87">
        <w:rPr>
          <w:rFonts w:ascii="宋体" w:hAnsi="宋体"/>
        </w:rPr>
        <w:t>“</w:t>
      </w:r>
      <w:r w:rsidRPr="00C4270A">
        <w:rPr>
          <w:rFonts w:hint="eastAsia"/>
        </w:rPr>
        <w:t>弃权票</w:t>
      </w:r>
      <w:r w:rsidRPr="00BF0A87">
        <w:rPr>
          <w:rFonts w:ascii="宋体" w:hAnsi="宋体"/>
        </w:rPr>
        <w:t>”</w:t>
      </w:r>
      <w:r w:rsidRPr="00C4270A">
        <w:rPr>
          <w:rFonts w:hint="eastAsia"/>
        </w:rPr>
        <w:t>与卫海及其委派</w:t>
      </w:r>
      <w:r w:rsidRPr="00C4270A">
        <w:rPr>
          <w:rFonts w:hint="eastAsia"/>
        </w:rPr>
        <w:t>/</w:t>
      </w:r>
      <w:r w:rsidRPr="00C4270A">
        <w:rPr>
          <w:rFonts w:hint="eastAsia"/>
        </w:rPr>
        <w:t>提名的董事（如有）的投票保持一致。</w:t>
      </w:r>
    </w:p>
    <w:p w14:paraId="540AD378" w14:textId="77777777" w:rsidR="001D6EEB" w:rsidRPr="00C4270A" w:rsidRDefault="00B813E3" w:rsidP="00811BC1">
      <w:pPr>
        <w:pStyle w:val="005"/>
        <w:spacing w:before="120"/>
        <w:ind w:firstLine="480"/>
      </w:pPr>
      <w:r w:rsidRPr="00C4270A">
        <w:rPr>
          <w:rFonts w:hint="eastAsia"/>
        </w:rPr>
        <w:t>卫龙武自公司设立之日起即负责公司的实际经营管理，卫海于</w:t>
      </w:r>
      <w:r w:rsidRPr="00C4270A">
        <w:t>2013</w:t>
      </w:r>
      <w:r w:rsidRPr="00C4270A">
        <w:rPr>
          <w:rFonts w:hint="eastAsia"/>
        </w:rPr>
        <w:t>年</w:t>
      </w:r>
      <w:r w:rsidR="00CB5C2E">
        <w:t>7</w:t>
      </w:r>
      <w:r w:rsidRPr="00C4270A">
        <w:rPr>
          <w:rFonts w:hint="eastAsia"/>
        </w:rPr>
        <w:t>月</w:t>
      </w:r>
      <w:r w:rsidR="00CB5C2E">
        <w:rPr>
          <w:rFonts w:hint="eastAsia"/>
        </w:rPr>
        <w:t>以来</w:t>
      </w:r>
      <w:r w:rsidRPr="00C4270A">
        <w:rPr>
          <w:rFonts w:hint="eastAsia"/>
        </w:rPr>
        <w:t>，一直负责公司的经营管理，能够对公司决策产生重大影响并能够实际支配公司的经营决策。</w:t>
      </w:r>
    </w:p>
    <w:p w14:paraId="3E5F8619" w14:textId="77777777" w:rsidR="001D6EEB" w:rsidRPr="00C4270A" w:rsidRDefault="00B813E3" w:rsidP="00811BC1">
      <w:pPr>
        <w:pStyle w:val="005"/>
        <w:spacing w:before="120"/>
        <w:ind w:firstLine="480"/>
        <w:rPr>
          <w:szCs w:val="21"/>
        </w:rPr>
      </w:pPr>
      <w:bookmarkStart w:id="464" w:name="_Toc451687838"/>
      <w:bookmarkStart w:id="465" w:name="_Toc451680330"/>
      <w:bookmarkStart w:id="466" w:name="_Toc451714723"/>
      <w:bookmarkStart w:id="467" w:name="_Toc451704382"/>
      <w:bookmarkStart w:id="468" w:name="_Toc451715329"/>
      <w:bookmarkStart w:id="469" w:name="_Toc451716238"/>
      <w:bookmarkStart w:id="470" w:name="_Toc451806018"/>
      <w:bookmarkStart w:id="471" w:name="_Toc451803392"/>
      <w:bookmarkStart w:id="472" w:name="_Toc451898246"/>
      <w:bookmarkStart w:id="473" w:name="_Toc452029005"/>
      <w:bookmarkStart w:id="474" w:name="_Toc452036682"/>
      <w:bookmarkStart w:id="475" w:name="_Toc452038229"/>
      <w:r w:rsidRPr="00C4270A">
        <w:rPr>
          <w:rFonts w:hint="eastAsia"/>
          <w:szCs w:val="21"/>
        </w:rPr>
        <w:t>卫海，男，</w:t>
      </w:r>
      <w:r w:rsidRPr="00C4270A">
        <w:rPr>
          <w:rFonts w:hint="eastAsia"/>
          <w:szCs w:val="21"/>
        </w:rPr>
        <w:t>1979</w:t>
      </w:r>
      <w:r w:rsidRPr="00C4270A">
        <w:rPr>
          <w:rFonts w:hint="eastAsia"/>
          <w:szCs w:val="21"/>
        </w:rPr>
        <w:t>年</w:t>
      </w:r>
      <w:r w:rsidRPr="00C4270A">
        <w:rPr>
          <w:rFonts w:hint="eastAsia"/>
          <w:szCs w:val="21"/>
        </w:rPr>
        <w:t>1</w:t>
      </w:r>
      <w:r w:rsidRPr="00C4270A">
        <w:rPr>
          <w:rFonts w:hint="eastAsia"/>
          <w:szCs w:val="21"/>
        </w:rPr>
        <w:t>月出生，中国国籍，美国永久居留权。</w:t>
      </w:r>
      <w:r w:rsidR="007A56FD" w:rsidRPr="007A56FD">
        <w:rPr>
          <w:szCs w:val="21"/>
        </w:rPr>
        <w:t>清华大学土木工程系</w:t>
      </w:r>
      <w:r w:rsidR="00B70BE5">
        <w:rPr>
          <w:rFonts w:hint="eastAsia"/>
          <w:szCs w:val="21"/>
        </w:rPr>
        <w:t>研究生学历</w:t>
      </w:r>
      <w:r w:rsidR="007A56FD" w:rsidRPr="007A56FD">
        <w:rPr>
          <w:szCs w:val="21"/>
        </w:rPr>
        <w:t>，美国约翰霍普金斯大学土木工程</w:t>
      </w:r>
      <w:r w:rsidR="00B70BE5">
        <w:rPr>
          <w:rFonts w:hint="eastAsia"/>
          <w:szCs w:val="21"/>
        </w:rPr>
        <w:t>研究生学历</w:t>
      </w:r>
      <w:r w:rsidR="007A56FD">
        <w:rPr>
          <w:rFonts w:hint="eastAsia"/>
          <w:szCs w:val="21"/>
        </w:rPr>
        <w:t>。曾任</w:t>
      </w:r>
      <w:r w:rsidRPr="00C4270A">
        <w:rPr>
          <w:rFonts w:hint="eastAsia"/>
          <w:szCs w:val="21"/>
        </w:rPr>
        <w:t>美国缪尔塞•拉特里奇咨询公司高级咨询师</w:t>
      </w:r>
      <w:r w:rsidR="007A56FD">
        <w:rPr>
          <w:rFonts w:hint="eastAsia"/>
          <w:szCs w:val="21"/>
        </w:rPr>
        <w:t>，</w:t>
      </w:r>
      <w:r w:rsidRPr="00C4270A">
        <w:rPr>
          <w:rFonts w:hint="eastAsia"/>
          <w:szCs w:val="21"/>
        </w:rPr>
        <w:t>泰安世界之窗科技有限责任公司董事长</w:t>
      </w:r>
      <w:r w:rsidR="007A56FD">
        <w:rPr>
          <w:rFonts w:hint="eastAsia"/>
          <w:szCs w:val="21"/>
        </w:rPr>
        <w:t>，</w:t>
      </w:r>
      <w:r w:rsidRPr="00C4270A">
        <w:rPr>
          <w:rFonts w:hint="eastAsia"/>
          <w:szCs w:val="21"/>
        </w:rPr>
        <w:t>现任</w:t>
      </w:r>
      <w:r w:rsidR="007A56FD">
        <w:rPr>
          <w:rFonts w:hint="eastAsia"/>
          <w:szCs w:val="21"/>
        </w:rPr>
        <w:t>发行人</w:t>
      </w:r>
      <w:r w:rsidRPr="00C4270A">
        <w:rPr>
          <w:rFonts w:hint="eastAsia"/>
          <w:szCs w:val="21"/>
        </w:rPr>
        <w:t>董事长、总经理。</w:t>
      </w:r>
    </w:p>
    <w:p w14:paraId="71A84F4F" w14:textId="77777777" w:rsidR="001D6EEB" w:rsidRPr="00C4270A" w:rsidRDefault="00B813E3" w:rsidP="00811BC1">
      <w:pPr>
        <w:pStyle w:val="005"/>
        <w:spacing w:before="120"/>
        <w:ind w:firstLine="480"/>
        <w:rPr>
          <w:szCs w:val="21"/>
        </w:rPr>
      </w:pPr>
      <w:r w:rsidRPr="00C4270A">
        <w:rPr>
          <w:rFonts w:hint="eastAsia"/>
          <w:szCs w:val="21"/>
        </w:rPr>
        <w:t>卫龙武，男，</w:t>
      </w:r>
      <w:r w:rsidRPr="00C4270A">
        <w:rPr>
          <w:rFonts w:hint="eastAsia"/>
          <w:szCs w:val="21"/>
        </w:rPr>
        <w:t>1951</w:t>
      </w:r>
      <w:r w:rsidRPr="00C4270A">
        <w:rPr>
          <w:rFonts w:hint="eastAsia"/>
          <w:szCs w:val="21"/>
        </w:rPr>
        <w:t>年</w:t>
      </w:r>
      <w:r w:rsidRPr="00C4270A">
        <w:rPr>
          <w:rFonts w:hint="eastAsia"/>
          <w:szCs w:val="21"/>
        </w:rPr>
        <w:t>3</w:t>
      </w:r>
      <w:r w:rsidRPr="00C4270A">
        <w:rPr>
          <w:rFonts w:hint="eastAsia"/>
          <w:szCs w:val="21"/>
        </w:rPr>
        <w:t>月出生，中国国籍，无境外永久居留权。东南大学（原南京工学院）结构工程专业</w:t>
      </w:r>
      <w:r w:rsidR="00B70BE5">
        <w:rPr>
          <w:rFonts w:hint="eastAsia"/>
          <w:szCs w:val="21"/>
        </w:rPr>
        <w:t>研究生学历</w:t>
      </w:r>
      <w:r w:rsidRPr="00C4270A">
        <w:rPr>
          <w:rFonts w:hint="eastAsia"/>
          <w:szCs w:val="21"/>
        </w:rPr>
        <w:t>，教授级高级工程师、一级建造师。</w:t>
      </w:r>
      <w:r w:rsidR="007A56FD">
        <w:rPr>
          <w:rFonts w:hint="eastAsia"/>
          <w:szCs w:val="21"/>
        </w:rPr>
        <w:t>曾任</w:t>
      </w:r>
      <w:r w:rsidRPr="00C4270A">
        <w:rPr>
          <w:rFonts w:hint="eastAsia"/>
          <w:szCs w:val="21"/>
        </w:rPr>
        <w:t>东南大学结构研究所任副所长</w:t>
      </w:r>
      <w:r w:rsidR="007A56FD">
        <w:rPr>
          <w:rFonts w:hint="eastAsia"/>
          <w:szCs w:val="21"/>
        </w:rPr>
        <w:t>，</w:t>
      </w:r>
      <w:r w:rsidRPr="00C4270A">
        <w:rPr>
          <w:rFonts w:hint="eastAsia"/>
          <w:szCs w:val="21"/>
        </w:rPr>
        <w:t>东南大学土木系</w:t>
      </w:r>
      <w:r w:rsidR="007A56FD">
        <w:rPr>
          <w:rFonts w:hint="eastAsia"/>
          <w:szCs w:val="21"/>
        </w:rPr>
        <w:t>教师，</w:t>
      </w:r>
      <w:r w:rsidRPr="00C4270A">
        <w:rPr>
          <w:rFonts w:hint="eastAsia"/>
          <w:szCs w:val="21"/>
        </w:rPr>
        <w:t>江苏东大特种基础工程有限公司任总经理</w:t>
      </w:r>
      <w:r w:rsidR="007A56FD">
        <w:rPr>
          <w:rFonts w:hint="eastAsia"/>
          <w:szCs w:val="21"/>
        </w:rPr>
        <w:t>，</w:t>
      </w:r>
      <w:r w:rsidRPr="00C4270A">
        <w:rPr>
          <w:rFonts w:hint="eastAsia"/>
          <w:szCs w:val="21"/>
        </w:rPr>
        <w:t>江苏东大特种基础工程有限公司任董事长、总经理</w:t>
      </w:r>
      <w:r w:rsidR="007A56FD">
        <w:rPr>
          <w:rFonts w:hint="eastAsia"/>
          <w:szCs w:val="21"/>
        </w:rPr>
        <w:t>，发行人</w:t>
      </w:r>
      <w:r w:rsidRPr="00C4270A">
        <w:rPr>
          <w:rFonts w:hint="eastAsia"/>
          <w:szCs w:val="21"/>
        </w:rPr>
        <w:t>技术顾问，</w:t>
      </w:r>
      <w:r w:rsidR="007A56FD">
        <w:rPr>
          <w:rFonts w:hint="eastAsia"/>
          <w:szCs w:val="21"/>
        </w:rPr>
        <w:t>现</w:t>
      </w:r>
      <w:r w:rsidRPr="00C4270A">
        <w:rPr>
          <w:rFonts w:hint="eastAsia"/>
          <w:szCs w:val="21"/>
        </w:rPr>
        <w:t>任</w:t>
      </w:r>
      <w:r w:rsidR="007A56FD">
        <w:rPr>
          <w:rFonts w:hint="eastAsia"/>
          <w:szCs w:val="21"/>
        </w:rPr>
        <w:t>发行人</w:t>
      </w:r>
      <w:r w:rsidRPr="00C4270A">
        <w:rPr>
          <w:rFonts w:hint="eastAsia"/>
          <w:szCs w:val="21"/>
        </w:rPr>
        <w:t>董事。</w:t>
      </w:r>
    </w:p>
    <w:p w14:paraId="60F78EEC" w14:textId="77777777" w:rsidR="001D6EEB" w:rsidRPr="00C4270A" w:rsidRDefault="00B813E3" w:rsidP="00AC3433">
      <w:pPr>
        <w:pStyle w:val="003"/>
        <w:spacing w:before="120"/>
      </w:pPr>
      <w:bookmarkStart w:id="476" w:name="_Toc46219632"/>
      <w:r w:rsidRPr="00C4270A">
        <w:t>（</w:t>
      </w:r>
      <w:r w:rsidRPr="00C4270A">
        <w:rPr>
          <w:rFonts w:hint="eastAsia"/>
        </w:rPr>
        <w:t>三</w:t>
      </w:r>
      <w:r w:rsidRPr="00C4270A">
        <w:t>）控股股东、实际控制人股份质押或其他有争议的情况</w:t>
      </w:r>
      <w:bookmarkEnd w:id="464"/>
      <w:bookmarkEnd w:id="465"/>
      <w:bookmarkEnd w:id="466"/>
      <w:bookmarkEnd w:id="467"/>
      <w:bookmarkEnd w:id="468"/>
      <w:bookmarkEnd w:id="469"/>
      <w:bookmarkEnd w:id="470"/>
      <w:bookmarkEnd w:id="471"/>
      <w:bookmarkEnd w:id="472"/>
      <w:bookmarkEnd w:id="473"/>
      <w:bookmarkEnd w:id="474"/>
      <w:bookmarkEnd w:id="475"/>
      <w:bookmarkEnd w:id="476"/>
    </w:p>
    <w:p w14:paraId="1432CC14" w14:textId="77777777" w:rsidR="001D6EEB" w:rsidRPr="00C4270A" w:rsidRDefault="00B813E3" w:rsidP="00811BC1">
      <w:pPr>
        <w:pStyle w:val="005"/>
        <w:spacing w:before="120"/>
        <w:ind w:firstLine="480"/>
      </w:pPr>
      <w:r w:rsidRPr="00C4270A">
        <w:t>截至本招股说明书签署日，公司控股股东、实际控制人直接或间接持有的公司股份不存在质押或其他有争议的情况</w:t>
      </w:r>
      <w:r w:rsidRPr="00C4270A">
        <w:rPr>
          <w:rFonts w:hint="eastAsia"/>
        </w:rPr>
        <w:t>。</w:t>
      </w:r>
    </w:p>
    <w:p w14:paraId="7BCBD4A8" w14:textId="77777777" w:rsidR="001D6EEB" w:rsidRPr="00C4270A" w:rsidRDefault="00B813E3" w:rsidP="00AC3433">
      <w:pPr>
        <w:pStyle w:val="003"/>
        <w:spacing w:before="120"/>
      </w:pPr>
      <w:bookmarkStart w:id="477" w:name="_Toc451680331"/>
      <w:bookmarkStart w:id="478" w:name="_Toc451704383"/>
      <w:bookmarkStart w:id="479" w:name="_Toc451687839"/>
      <w:bookmarkStart w:id="480" w:name="_Toc451714724"/>
      <w:bookmarkStart w:id="481" w:name="_Toc451715330"/>
      <w:bookmarkStart w:id="482" w:name="_Toc451716239"/>
      <w:bookmarkStart w:id="483" w:name="_Toc451803393"/>
      <w:bookmarkStart w:id="484" w:name="_Toc452036683"/>
      <w:bookmarkStart w:id="485" w:name="_Toc451806019"/>
      <w:bookmarkStart w:id="486" w:name="_Toc452038230"/>
      <w:bookmarkStart w:id="487" w:name="_Toc451898247"/>
      <w:bookmarkStart w:id="488" w:name="_Toc452029006"/>
      <w:bookmarkStart w:id="489" w:name="_Toc46219633"/>
      <w:r w:rsidRPr="00C4270A">
        <w:t>（</w:t>
      </w:r>
      <w:r w:rsidRPr="00C4270A">
        <w:rPr>
          <w:rFonts w:hint="eastAsia"/>
        </w:rPr>
        <w:t>四</w:t>
      </w:r>
      <w:r w:rsidRPr="00C4270A">
        <w:t>）</w:t>
      </w:r>
      <w:bookmarkEnd w:id="477"/>
      <w:bookmarkEnd w:id="478"/>
      <w:bookmarkEnd w:id="479"/>
      <w:bookmarkEnd w:id="480"/>
      <w:bookmarkEnd w:id="481"/>
      <w:bookmarkEnd w:id="482"/>
      <w:bookmarkEnd w:id="483"/>
      <w:bookmarkEnd w:id="484"/>
      <w:bookmarkEnd w:id="485"/>
      <w:bookmarkEnd w:id="486"/>
      <w:bookmarkEnd w:id="487"/>
      <w:bookmarkEnd w:id="488"/>
      <w:r w:rsidRPr="00C4270A">
        <w:rPr>
          <w:rFonts w:hint="eastAsia"/>
        </w:rPr>
        <w:t>其他持有公司</w:t>
      </w:r>
      <w:r w:rsidRPr="00C4270A">
        <w:t>5%</w:t>
      </w:r>
      <w:r w:rsidRPr="00C4270A">
        <w:rPr>
          <w:rFonts w:hint="eastAsia"/>
        </w:rPr>
        <w:t>以上股份或表决权的股东基本情况</w:t>
      </w:r>
      <w:bookmarkEnd w:id="489"/>
    </w:p>
    <w:p w14:paraId="55AA367A" w14:textId="77777777" w:rsidR="001D6EEB" w:rsidRPr="00C4270A" w:rsidRDefault="00B813E3" w:rsidP="00811BC1">
      <w:pPr>
        <w:pStyle w:val="005"/>
        <w:spacing w:before="120"/>
        <w:ind w:firstLine="480"/>
      </w:pPr>
      <w:r w:rsidRPr="00C4270A">
        <w:t>截至本招股说明书签署日，持有公司</w:t>
      </w:r>
      <w:r w:rsidRPr="00C4270A">
        <w:t>5%</w:t>
      </w:r>
      <w:r w:rsidRPr="00C4270A">
        <w:t>以上股份</w:t>
      </w:r>
      <w:r w:rsidRPr="00C4270A">
        <w:rPr>
          <w:rFonts w:hint="eastAsia"/>
        </w:rPr>
        <w:t>或</w:t>
      </w:r>
      <w:r w:rsidRPr="00C4270A">
        <w:t>表决权的其他主要股东包括</w:t>
      </w:r>
      <w:r w:rsidRPr="00C4270A">
        <w:rPr>
          <w:rFonts w:hint="eastAsia"/>
        </w:rPr>
        <w:t>迪凯公司、</w:t>
      </w:r>
      <w:r w:rsidRPr="00C4270A">
        <w:t>建元投资和博壹汇。</w:t>
      </w:r>
    </w:p>
    <w:p w14:paraId="7DF8D37D" w14:textId="77777777" w:rsidR="001D6EEB" w:rsidRPr="00C4270A" w:rsidRDefault="00B813E3" w:rsidP="00811BC1">
      <w:pPr>
        <w:pStyle w:val="004"/>
        <w:spacing w:before="120"/>
        <w:ind w:firstLine="482"/>
        <w:rPr>
          <w:kern w:val="0"/>
        </w:rPr>
      </w:pPr>
      <w:r w:rsidRPr="00C4270A">
        <w:rPr>
          <w:kern w:val="0"/>
        </w:rPr>
        <w:t>1</w:t>
      </w:r>
      <w:r w:rsidRPr="00C4270A">
        <w:rPr>
          <w:kern w:val="0"/>
        </w:rPr>
        <w:t>、</w:t>
      </w:r>
      <w:r w:rsidRPr="00C4270A">
        <w:t>南京迪凯</w:t>
      </w:r>
      <w:r w:rsidRPr="00C4270A">
        <w:rPr>
          <w:rFonts w:hint="eastAsia"/>
        </w:rPr>
        <w:t>市场营销策划</w:t>
      </w:r>
      <w:r w:rsidRPr="00C4270A">
        <w:t>有限公司</w:t>
      </w:r>
    </w:p>
    <w:p w14:paraId="4DD65533" w14:textId="77777777" w:rsidR="001D6EEB" w:rsidRPr="00C4270A" w:rsidRDefault="00B813E3" w:rsidP="00811BC1">
      <w:pPr>
        <w:pStyle w:val="005"/>
        <w:spacing w:before="120"/>
        <w:ind w:firstLine="480"/>
      </w:pPr>
      <w:r w:rsidRPr="00C4270A">
        <w:rPr>
          <w:rFonts w:hint="eastAsia"/>
        </w:rPr>
        <w:t>迪凯公司</w:t>
      </w:r>
      <w:r w:rsidRPr="00C4270A">
        <w:t>现持有发行人</w:t>
      </w:r>
      <w:r w:rsidRPr="00C4270A">
        <w:t>12,822,000</w:t>
      </w:r>
      <w:r w:rsidRPr="00C4270A">
        <w:t>股股份，占发行人总股本的</w:t>
      </w:r>
      <w:r w:rsidRPr="00C4270A">
        <w:rPr>
          <w:rFonts w:hint="eastAsia"/>
        </w:rPr>
        <w:t>17.10</w:t>
      </w:r>
      <w:r w:rsidRPr="00C4270A">
        <w:t>%</w:t>
      </w:r>
      <w:r w:rsidRPr="00C4270A">
        <w:t>，</w:t>
      </w:r>
      <w:r w:rsidR="00503483">
        <w:rPr>
          <w:rFonts w:hint="eastAsia"/>
        </w:rPr>
        <w:t>截至</w:t>
      </w:r>
      <w:r w:rsidRPr="00C4270A">
        <w:rPr>
          <w:rFonts w:hint="eastAsia"/>
        </w:rPr>
        <w:t>本招股说明书</w:t>
      </w:r>
      <w:r w:rsidRPr="00C4270A">
        <w:t>签署日，</w:t>
      </w:r>
      <w:r w:rsidRPr="00C4270A">
        <w:rPr>
          <w:rFonts w:hint="eastAsia"/>
        </w:rPr>
        <w:t>迪凯公司</w:t>
      </w:r>
      <w:r w:rsidRPr="00C4270A">
        <w:t>的基本情况如下：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903"/>
        <w:gridCol w:w="5625"/>
      </w:tblGrid>
      <w:tr w:rsidR="001D6EEB" w:rsidRPr="005A6012" w14:paraId="2D72BC5F" w14:textId="77777777" w:rsidTr="005A6012">
        <w:trPr>
          <w:trHeight w:val="340"/>
          <w:jc w:val="center"/>
        </w:trPr>
        <w:tc>
          <w:tcPr>
            <w:tcW w:w="1702" w:type="pct"/>
            <w:vAlign w:val="center"/>
          </w:tcPr>
          <w:p w14:paraId="328F69DC" w14:textId="77777777" w:rsidR="001D6EEB" w:rsidRPr="005A6012" w:rsidRDefault="00B813E3" w:rsidP="001A7649">
            <w:pPr>
              <w:keepNext/>
              <w:widowControl/>
              <w:adjustRightInd w:val="0"/>
              <w:snapToGrid w:val="0"/>
              <w:jc w:val="left"/>
              <w:rPr>
                <w:rFonts w:ascii="Times New Roman" w:hAnsi="Times New Roman"/>
                <w:b/>
                <w:szCs w:val="21"/>
              </w:rPr>
            </w:pPr>
            <w:r w:rsidRPr="005A6012">
              <w:rPr>
                <w:rFonts w:ascii="Times New Roman" w:hAnsi="Times New Roman"/>
                <w:b/>
                <w:szCs w:val="21"/>
              </w:rPr>
              <w:lastRenderedPageBreak/>
              <w:t>公司名称</w:t>
            </w:r>
          </w:p>
        </w:tc>
        <w:tc>
          <w:tcPr>
            <w:tcW w:w="3298" w:type="pct"/>
            <w:vAlign w:val="center"/>
          </w:tcPr>
          <w:p w14:paraId="42DCD8B7" w14:textId="77777777" w:rsidR="001D6EEB" w:rsidRPr="005A6012" w:rsidRDefault="00B813E3" w:rsidP="001A7649">
            <w:pPr>
              <w:keepNext/>
              <w:widowControl/>
              <w:adjustRightInd w:val="0"/>
              <w:snapToGrid w:val="0"/>
              <w:jc w:val="left"/>
              <w:rPr>
                <w:rFonts w:ascii="Times New Roman" w:hAnsi="Times New Roman"/>
                <w:szCs w:val="21"/>
              </w:rPr>
            </w:pPr>
            <w:r w:rsidRPr="005A6012">
              <w:rPr>
                <w:rFonts w:ascii="Times New Roman" w:hAnsi="Times New Roman"/>
                <w:szCs w:val="21"/>
              </w:rPr>
              <w:t>南京迪凯市场营销策划有限公司</w:t>
            </w:r>
          </w:p>
        </w:tc>
      </w:tr>
      <w:tr w:rsidR="001D6EEB" w:rsidRPr="005A6012" w14:paraId="3DF0DDEE" w14:textId="77777777" w:rsidTr="005A6012">
        <w:trPr>
          <w:trHeight w:val="340"/>
          <w:jc w:val="center"/>
        </w:trPr>
        <w:tc>
          <w:tcPr>
            <w:tcW w:w="1702" w:type="pct"/>
            <w:vAlign w:val="center"/>
          </w:tcPr>
          <w:p w14:paraId="25B164D3"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注册资本</w:t>
            </w:r>
          </w:p>
        </w:tc>
        <w:tc>
          <w:tcPr>
            <w:tcW w:w="3298" w:type="pct"/>
            <w:vAlign w:val="center"/>
          </w:tcPr>
          <w:p w14:paraId="2175C41A"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3</w:t>
            </w:r>
            <w:r w:rsidRPr="005A6012">
              <w:rPr>
                <w:rFonts w:ascii="Times New Roman" w:hAnsi="Times New Roman"/>
                <w:szCs w:val="21"/>
              </w:rPr>
              <w:t>万元（实收资本：</w:t>
            </w:r>
            <w:r w:rsidRPr="005A6012">
              <w:rPr>
                <w:rFonts w:ascii="Times New Roman" w:hAnsi="Times New Roman"/>
                <w:szCs w:val="21"/>
              </w:rPr>
              <w:t>3</w:t>
            </w:r>
            <w:r w:rsidRPr="005A6012">
              <w:rPr>
                <w:rFonts w:ascii="Times New Roman" w:hAnsi="Times New Roman"/>
                <w:szCs w:val="21"/>
              </w:rPr>
              <w:t>万元）</w:t>
            </w:r>
          </w:p>
        </w:tc>
      </w:tr>
      <w:tr w:rsidR="001D6EEB" w:rsidRPr="005A6012" w14:paraId="0F28BA3E" w14:textId="77777777" w:rsidTr="005A6012">
        <w:trPr>
          <w:trHeight w:val="340"/>
          <w:jc w:val="center"/>
        </w:trPr>
        <w:tc>
          <w:tcPr>
            <w:tcW w:w="1702" w:type="pct"/>
            <w:vAlign w:val="center"/>
          </w:tcPr>
          <w:p w14:paraId="5C7ECE0C"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成立日期</w:t>
            </w:r>
          </w:p>
        </w:tc>
        <w:tc>
          <w:tcPr>
            <w:tcW w:w="3298" w:type="pct"/>
            <w:vAlign w:val="center"/>
          </w:tcPr>
          <w:p w14:paraId="07B3935B"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2013</w:t>
            </w:r>
            <w:r w:rsidRPr="005A6012">
              <w:rPr>
                <w:rFonts w:ascii="Times New Roman" w:hAnsi="Times New Roman"/>
                <w:szCs w:val="21"/>
              </w:rPr>
              <w:t>年</w:t>
            </w:r>
            <w:r w:rsidRPr="005A6012">
              <w:rPr>
                <w:rFonts w:ascii="Times New Roman" w:hAnsi="Times New Roman"/>
                <w:szCs w:val="21"/>
              </w:rPr>
              <w:t>11</w:t>
            </w:r>
            <w:r w:rsidRPr="005A6012">
              <w:rPr>
                <w:rFonts w:ascii="Times New Roman" w:hAnsi="Times New Roman"/>
                <w:szCs w:val="21"/>
              </w:rPr>
              <w:t>月</w:t>
            </w:r>
            <w:r w:rsidRPr="005A6012">
              <w:rPr>
                <w:rFonts w:ascii="Times New Roman" w:hAnsi="Times New Roman"/>
                <w:szCs w:val="21"/>
              </w:rPr>
              <w:t>14</w:t>
            </w:r>
            <w:r w:rsidRPr="005A6012">
              <w:rPr>
                <w:rFonts w:ascii="Times New Roman" w:hAnsi="Times New Roman"/>
                <w:szCs w:val="21"/>
              </w:rPr>
              <w:t>日</w:t>
            </w:r>
          </w:p>
        </w:tc>
      </w:tr>
      <w:tr w:rsidR="001D6EEB" w:rsidRPr="005A6012" w14:paraId="08D92E5C" w14:textId="77777777" w:rsidTr="005A6012">
        <w:trPr>
          <w:trHeight w:val="340"/>
          <w:jc w:val="center"/>
        </w:trPr>
        <w:tc>
          <w:tcPr>
            <w:tcW w:w="1702" w:type="pct"/>
            <w:vAlign w:val="center"/>
          </w:tcPr>
          <w:p w14:paraId="287D8822"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注册地址及主要生产经营地</w:t>
            </w:r>
          </w:p>
        </w:tc>
        <w:tc>
          <w:tcPr>
            <w:tcW w:w="3298" w:type="pct"/>
            <w:vAlign w:val="center"/>
          </w:tcPr>
          <w:p w14:paraId="72DC4F40"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南京市玄武区丹凤新寓</w:t>
            </w:r>
            <w:r w:rsidRPr="005A6012">
              <w:rPr>
                <w:rFonts w:ascii="Times New Roman" w:hAnsi="Times New Roman"/>
                <w:szCs w:val="21"/>
              </w:rPr>
              <w:t>6</w:t>
            </w:r>
            <w:r w:rsidRPr="005A6012">
              <w:rPr>
                <w:rFonts w:ascii="Times New Roman" w:hAnsi="Times New Roman"/>
                <w:szCs w:val="21"/>
              </w:rPr>
              <w:t>幢五层</w:t>
            </w:r>
          </w:p>
        </w:tc>
      </w:tr>
      <w:tr w:rsidR="001D6EEB" w:rsidRPr="005A6012" w14:paraId="3D68D3D4" w14:textId="77777777" w:rsidTr="005A6012">
        <w:trPr>
          <w:trHeight w:val="340"/>
          <w:jc w:val="center"/>
        </w:trPr>
        <w:tc>
          <w:tcPr>
            <w:tcW w:w="1702" w:type="pct"/>
            <w:vAlign w:val="center"/>
          </w:tcPr>
          <w:p w14:paraId="0ED42650"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经营范围</w:t>
            </w:r>
          </w:p>
        </w:tc>
        <w:tc>
          <w:tcPr>
            <w:tcW w:w="3298" w:type="pct"/>
            <w:vAlign w:val="center"/>
          </w:tcPr>
          <w:p w14:paraId="7BCE88F3"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一般项目：市场营销策划；信息咨询服务（不含许可类信息咨询服务）；五金产品零售；建筑材料销售（除依法须经批准的项目外，凭营业执照依法自主开展经营活动）</w:t>
            </w:r>
          </w:p>
        </w:tc>
      </w:tr>
      <w:tr w:rsidR="001D6EEB" w:rsidRPr="005A6012" w14:paraId="56AE7D8B" w14:textId="77777777" w:rsidTr="005A6012">
        <w:trPr>
          <w:trHeight w:val="340"/>
          <w:jc w:val="center"/>
        </w:trPr>
        <w:tc>
          <w:tcPr>
            <w:tcW w:w="1702" w:type="pct"/>
            <w:vAlign w:val="center"/>
          </w:tcPr>
          <w:p w14:paraId="79934819"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主营业务及其与公司主营业务的关系</w:t>
            </w:r>
          </w:p>
        </w:tc>
        <w:tc>
          <w:tcPr>
            <w:tcW w:w="3298" w:type="pct"/>
            <w:vAlign w:val="center"/>
          </w:tcPr>
          <w:p w14:paraId="2241F05A"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bCs/>
                <w:color w:val="000000"/>
                <w:szCs w:val="21"/>
                <w:shd w:val="clear" w:color="auto" w:fill="FFFFFF"/>
              </w:rPr>
              <w:t>除投资公司外，未经营其他业务</w:t>
            </w:r>
          </w:p>
        </w:tc>
      </w:tr>
    </w:tbl>
    <w:p w14:paraId="7F1316F5" w14:textId="77777777" w:rsidR="001D6EEB" w:rsidRPr="00C4270A" w:rsidRDefault="00B813E3" w:rsidP="00811BC1">
      <w:pPr>
        <w:pStyle w:val="005"/>
        <w:spacing w:before="120"/>
        <w:ind w:firstLine="480"/>
      </w:pPr>
      <w:r w:rsidRPr="00C4270A">
        <w:t>截至本招股说明书签署日，</w:t>
      </w:r>
      <w:r w:rsidRPr="00C4270A">
        <w:rPr>
          <w:rFonts w:hint="eastAsia"/>
        </w:rPr>
        <w:t>迪凯公司</w:t>
      </w:r>
      <w:r w:rsidRPr="00C4270A">
        <w:t>的股权结构如下：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854"/>
        <w:gridCol w:w="2173"/>
        <w:gridCol w:w="1879"/>
        <w:gridCol w:w="2173"/>
        <w:gridCol w:w="1449"/>
      </w:tblGrid>
      <w:tr w:rsidR="001D6EEB" w:rsidRPr="005A6012" w14:paraId="5E90261C" w14:textId="77777777" w:rsidTr="00272CE0">
        <w:trPr>
          <w:trHeight w:val="340"/>
          <w:jc w:val="center"/>
        </w:trPr>
        <w:tc>
          <w:tcPr>
            <w:tcW w:w="836" w:type="dxa"/>
            <w:vAlign w:val="center"/>
          </w:tcPr>
          <w:p w14:paraId="1A64B090" w14:textId="77777777" w:rsidR="001D6EEB" w:rsidRPr="005A6012" w:rsidRDefault="00B813E3" w:rsidP="001A7649">
            <w:pPr>
              <w:widowControl/>
              <w:adjustRightInd w:val="0"/>
              <w:snapToGrid w:val="0"/>
              <w:jc w:val="center"/>
              <w:rPr>
                <w:rFonts w:ascii="Times New Roman" w:hAnsi="Times New Roman"/>
                <w:b/>
                <w:szCs w:val="21"/>
              </w:rPr>
            </w:pPr>
            <w:r w:rsidRPr="005A6012">
              <w:rPr>
                <w:rFonts w:ascii="Times New Roman" w:hAnsi="Times New Roman"/>
                <w:b/>
                <w:szCs w:val="21"/>
              </w:rPr>
              <w:t>序号</w:t>
            </w:r>
          </w:p>
        </w:tc>
        <w:tc>
          <w:tcPr>
            <w:tcW w:w="2126" w:type="dxa"/>
            <w:vAlign w:val="center"/>
          </w:tcPr>
          <w:p w14:paraId="23D64C05" w14:textId="77777777" w:rsidR="001D6EEB" w:rsidRPr="005A6012" w:rsidRDefault="00B813E3" w:rsidP="001A7649">
            <w:pPr>
              <w:widowControl/>
              <w:adjustRightInd w:val="0"/>
              <w:snapToGrid w:val="0"/>
              <w:jc w:val="center"/>
              <w:rPr>
                <w:rFonts w:ascii="Times New Roman" w:hAnsi="Times New Roman"/>
                <w:b/>
                <w:szCs w:val="21"/>
              </w:rPr>
            </w:pPr>
            <w:r w:rsidRPr="005A6012">
              <w:rPr>
                <w:rFonts w:ascii="Times New Roman" w:hAnsi="Times New Roman"/>
                <w:b/>
                <w:szCs w:val="21"/>
              </w:rPr>
              <w:t>股东名称</w:t>
            </w:r>
          </w:p>
        </w:tc>
        <w:tc>
          <w:tcPr>
            <w:tcW w:w="1839" w:type="dxa"/>
            <w:vAlign w:val="center"/>
          </w:tcPr>
          <w:p w14:paraId="6F2F2F22" w14:textId="77777777" w:rsidR="001D6EEB" w:rsidRPr="005A6012" w:rsidRDefault="00B813E3" w:rsidP="001A7649">
            <w:pPr>
              <w:widowControl/>
              <w:adjustRightInd w:val="0"/>
              <w:snapToGrid w:val="0"/>
              <w:jc w:val="center"/>
              <w:rPr>
                <w:rFonts w:ascii="Times New Roman" w:hAnsi="Times New Roman"/>
                <w:b/>
                <w:szCs w:val="21"/>
              </w:rPr>
            </w:pPr>
            <w:r w:rsidRPr="005A6012">
              <w:rPr>
                <w:rFonts w:ascii="Times New Roman" w:hAnsi="Times New Roman"/>
                <w:b/>
                <w:szCs w:val="21"/>
              </w:rPr>
              <w:t>出资额（万元）</w:t>
            </w:r>
          </w:p>
        </w:tc>
        <w:tc>
          <w:tcPr>
            <w:tcW w:w="2126" w:type="dxa"/>
            <w:vAlign w:val="center"/>
          </w:tcPr>
          <w:p w14:paraId="00302AF5" w14:textId="77777777" w:rsidR="001D6EEB" w:rsidRPr="005A6012" w:rsidRDefault="00B813E3" w:rsidP="001A7649">
            <w:pPr>
              <w:widowControl/>
              <w:adjustRightInd w:val="0"/>
              <w:snapToGrid w:val="0"/>
              <w:jc w:val="center"/>
              <w:rPr>
                <w:rFonts w:ascii="Times New Roman" w:hAnsi="Times New Roman"/>
                <w:b/>
                <w:szCs w:val="21"/>
              </w:rPr>
            </w:pPr>
            <w:r w:rsidRPr="005A6012">
              <w:rPr>
                <w:rFonts w:ascii="Times New Roman" w:hAnsi="Times New Roman"/>
                <w:b/>
                <w:szCs w:val="21"/>
              </w:rPr>
              <w:t>出资比例（</w:t>
            </w:r>
            <w:r w:rsidRPr="005A6012">
              <w:rPr>
                <w:rFonts w:ascii="Times New Roman" w:hAnsi="Times New Roman"/>
                <w:b/>
                <w:szCs w:val="21"/>
              </w:rPr>
              <w:t>%</w:t>
            </w:r>
            <w:r w:rsidRPr="005A6012">
              <w:rPr>
                <w:rFonts w:ascii="Times New Roman" w:hAnsi="Times New Roman"/>
                <w:b/>
                <w:szCs w:val="21"/>
              </w:rPr>
              <w:t>）</w:t>
            </w:r>
          </w:p>
        </w:tc>
        <w:tc>
          <w:tcPr>
            <w:tcW w:w="1418" w:type="dxa"/>
            <w:vAlign w:val="center"/>
          </w:tcPr>
          <w:p w14:paraId="52ECB95E" w14:textId="77777777" w:rsidR="001D6EEB" w:rsidRPr="005A6012" w:rsidRDefault="00B813E3" w:rsidP="001A7649">
            <w:pPr>
              <w:widowControl/>
              <w:adjustRightInd w:val="0"/>
              <w:snapToGrid w:val="0"/>
              <w:jc w:val="center"/>
              <w:rPr>
                <w:rFonts w:ascii="Times New Roman" w:hAnsi="Times New Roman"/>
                <w:b/>
                <w:szCs w:val="21"/>
              </w:rPr>
            </w:pPr>
            <w:r w:rsidRPr="005A6012">
              <w:rPr>
                <w:rFonts w:ascii="Times New Roman" w:hAnsi="Times New Roman"/>
                <w:b/>
                <w:szCs w:val="21"/>
              </w:rPr>
              <w:t>出资方式</w:t>
            </w:r>
          </w:p>
        </w:tc>
      </w:tr>
      <w:tr w:rsidR="001D6EEB" w:rsidRPr="005A6012" w14:paraId="5FC0C19E" w14:textId="77777777" w:rsidTr="00272CE0">
        <w:trPr>
          <w:trHeight w:val="340"/>
          <w:jc w:val="center"/>
        </w:trPr>
        <w:tc>
          <w:tcPr>
            <w:tcW w:w="836" w:type="dxa"/>
            <w:vAlign w:val="center"/>
          </w:tcPr>
          <w:p w14:paraId="5B12FC07" w14:textId="77777777" w:rsidR="001D6EEB" w:rsidRPr="005A6012" w:rsidRDefault="00B813E3" w:rsidP="001A7649">
            <w:pPr>
              <w:widowControl/>
              <w:tabs>
                <w:tab w:val="left" w:pos="176"/>
              </w:tabs>
              <w:adjustRightInd w:val="0"/>
              <w:snapToGrid w:val="0"/>
              <w:jc w:val="center"/>
              <w:rPr>
                <w:rFonts w:ascii="Times New Roman" w:hAnsi="Times New Roman"/>
                <w:szCs w:val="21"/>
              </w:rPr>
            </w:pPr>
            <w:r w:rsidRPr="005A6012">
              <w:rPr>
                <w:rFonts w:ascii="Times New Roman" w:hAnsi="Times New Roman"/>
                <w:szCs w:val="21"/>
              </w:rPr>
              <w:t>1</w:t>
            </w:r>
          </w:p>
        </w:tc>
        <w:tc>
          <w:tcPr>
            <w:tcW w:w="2126" w:type="dxa"/>
            <w:vAlign w:val="center"/>
          </w:tcPr>
          <w:p w14:paraId="025B7C0D"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卫龙武</w:t>
            </w:r>
          </w:p>
        </w:tc>
        <w:tc>
          <w:tcPr>
            <w:tcW w:w="1839" w:type="dxa"/>
            <w:vAlign w:val="center"/>
          </w:tcPr>
          <w:p w14:paraId="0AB2BA98" w14:textId="77777777" w:rsidR="001D6EEB" w:rsidRPr="005A6012" w:rsidRDefault="00B813E3" w:rsidP="001A7649">
            <w:pPr>
              <w:widowControl/>
              <w:adjustRightInd w:val="0"/>
              <w:snapToGrid w:val="0"/>
              <w:jc w:val="right"/>
              <w:rPr>
                <w:rFonts w:ascii="Times New Roman" w:hAnsi="Times New Roman"/>
                <w:szCs w:val="21"/>
              </w:rPr>
            </w:pPr>
            <w:r w:rsidRPr="005A6012">
              <w:rPr>
                <w:rFonts w:ascii="Times New Roman" w:hAnsi="Times New Roman"/>
                <w:szCs w:val="21"/>
              </w:rPr>
              <w:t>2.40</w:t>
            </w:r>
          </w:p>
        </w:tc>
        <w:tc>
          <w:tcPr>
            <w:tcW w:w="2126" w:type="dxa"/>
            <w:vAlign w:val="center"/>
          </w:tcPr>
          <w:p w14:paraId="05AD11B9" w14:textId="77777777" w:rsidR="001D6EEB" w:rsidRPr="005A6012" w:rsidRDefault="00B813E3" w:rsidP="001A7649">
            <w:pPr>
              <w:widowControl/>
              <w:adjustRightInd w:val="0"/>
              <w:snapToGrid w:val="0"/>
              <w:jc w:val="right"/>
              <w:rPr>
                <w:rFonts w:ascii="Times New Roman" w:hAnsi="Times New Roman"/>
                <w:b/>
                <w:szCs w:val="21"/>
              </w:rPr>
            </w:pPr>
            <w:r w:rsidRPr="005A6012">
              <w:rPr>
                <w:rFonts w:ascii="Times New Roman" w:hAnsi="Times New Roman"/>
                <w:szCs w:val="21"/>
              </w:rPr>
              <w:t>80.00</w:t>
            </w:r>
          </w:p>
        </w:tc>
        <w:tc>
          <w:tcPr>
            <w:tcW w:w="1418" w:type="dxa"/>
            <w:vAlign w:val="center"/>
          </w:tcPr>
          <w:p w14:paraId="5B8D88AA"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货币</w:t>
            </w:r>
          </w:p>
        </w:tc>
      </w:tr>
      <w:tr w:rsidR="001D6EEB" w:rsidRPr="005A6012" w14:paraId="76549062" w14:textId="77777777" w:rsidTr="00272CE0">
        <w:trPr>
          <w:trHeight w:val="340"/>
          <w:jc w:val="center"/>
        </w:trPr>
        <w:tc>
          <w:tcPr>
            <w:tcW w:w="836" w:type="dxa"/>
            <w:vAlign w:val="center"/>
          </w:tcPr>
          <w:p w14:paraId="00D0B7DF" w14:textId="77777777" w:rsidR="001D6EEB" w:rsidRPr="005A6012" w:rsidRDefault="00B813E3" w:rsidP="001A7649">
            <w:pPr>
              <w:widowControl/>
              <w:tabs>
                <w:tab w:val="left" w:pos="176"/>
              </w:tabs>
              <w:adjustRightInd w:val="0"/>
              <w:snapToGrid w:val="0"/>
              <w:jc w:val="center"/>
              <w:rPr>
                <w:rFonts w:ascii="Times New Roman" w:hAnsi="Times New Roman"/>
                <w:szCs w:val="21"/>
              </w:rPr>
            </w:pPr>
            <w:r w:rsidRPr="005A6012">
              <w:rPr>
                <w:rFonts w:ascii="Times New Roman" w:hAnsi="Times New Roman"/>
                <w:szCs w:val="21"/>
              </w:rPr>
              <w:t>2</w:t>
            </w:r>
          </w:p>
        </w:tc>
        <w:tc>
          <w:tcPr>
            <w:tcW w:w="2126" w:type="dxa"/>
            <w:vAlign w:val="center"/>
          </w:tcPr>
          <w:p w14:paraId="622AA7F2"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陈佩珍</w:t>
            </w:r>
          </w:p>
        </w:tc>
        <w:tc>
          <w:tcPr>
            <w:tcW w:w="1839" w:type="dxa"/>
            <w:vAlign w:val="center"/>
          </w:tcPr>
          <w:p w14:paraId="1979E920" w14:textId="77777777" w:rsidR="001D6EEB" w:rsidRPr="005A6012" w:rsidRDefault="00B813E3" w:rsidP="001A7649">
            <w:pPr>
              <w:widowControl/>
              <w:adjustRightInd w:val="0"/>
              <w:snapToGrid w:val="0"/>
              <w:jc w:val="right"/>
              <w:rPr>
                <w:rFonts w:ascii="Times New Roman" w:hAnsi="Times New Roman"/>
                <w:szCs w:val="21"/>
              </w:rPr>
            </w:pPr>
            <w:r w:rsidRPr="005A6012">
              <w:rPr>
                <w:rFonts w:ascii="Times New Roman" w:hAnsi="Times New Roman"/>
                <w:szCs w:val="21"/>
              </w:rPr>
              <w:t>0.60</w:t>
            </w:r>
          </w:p>
        </w:tc>
        <w:tc>
          <w:tcPr>
            <w:tcW w:w="2126" w:type="dxa"/>
            <w:vAlign w:val="center"/>
          </w:tcPr>
          <w:p w14:paraId="74F13961" w14:textId="77777777" w:rsidR="001D6EEB" w:rsidRPr="005A6012" w:rsidRDefault="00B813E3" w:rsidP="001A7649">
            <w:pPr>
              <w:widowControl/>
              <w:adjustRightInd w:val="0"/>
              <w:snapToGrid w:val="0"/>
              <w:jc w:val="right"/>
              <w:rPr>
                <w:rFonts w:ascii="Times New Roman" w:hAnsi="Times New Roman"/>
                <w:b/>
                <w:szCs w:val="21"/>
              </w:rPr>
            </w:pPr>
            <w:r w:rsidRPr="005A6012">
              <w:rPr>
                <w:rFonts w:ascii="Times New Roman" w:hAnsi="Times New Roman"/>
                <w:szCs w:val="21"/>
              </w:rPr>
              <w:t>20.00</w:t>
            </w:r>
          </w:p>
        </w:tc>
        <w:tc>
          <w:tcPr>
            <w:tcW w:w="1418" w:type="dxa"/>
            <w:vAlign w:val="center"/>
          </w:tcPr>
          <w:p w14:paraId="65332663"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货币</w:t>
            </w:r>
          </w:p>
        </w:tc>
      </w:tr>
      <w:tr w:rsidR="001D6EEB" w:rsidRPr="005A6012" w14:paraId="6FA525EA" w14:textId="77777777" w:rsidTr="00272CE0">
        <w:trPr>
          <w:trHeight w:val="340"/>
          <w:jc w:val="center"/>
        </w:trPr>
        <w:tc>
          <w:tcPr>
            <w:tcW w:w="2962" w:type="dxa"/>
            <w:gridSpan w:val="2"/>
            <w:vAlign w:val="center"/>
          </w:tcPr>
          <w:p w14:paraId="2533F970" w14:textId="77777777" w:rsidR="001D6EEB" w:rsidRPr="005A6012" w:rsidRDefault="00B813E3" w:rsidP="001A7649">
            <w:pPr>
              <w:widowControl/>
              <w:adjustRightInd w:val="0"/>
              <w:snapToGrid w:val="0"/>
              <w:jc w:val="center"/>
              <w:rPr>
                <w:rFonts w:ascii="Times New Roman" w:hAnsi="Times New Roman"/>
                <w:b/>
                <w:szCs w:val="21"/>
              </w:rPr>
            </w:pPr>
            <w:r w:rsidRPr="005A6012">
              <w:rPr>
                <w:rFonts w:ascii="Times New Roman" w:hAnsi="Times New Roman"/>
                <w:b/>
                <w:szCs w:val="21"/>
              </w:rPr>
              <w:t>合计</w:t>
            </w:r>
          </w:p>
        </w:tc>
        <w:tc>
          <w:tcPr>
            <w:tcW w:w="1839" w:type="dxa"/>
            <w:vAlign w:val="center"/>
          </w:tcPr>
          <w:p w14:paraId="55F4FEA6" w14:textId="77777777" w:rsidR="001D6EEB" w:rsidRPr="005A6012" w:rsidRDefault="00B813E3" w:rsidP="001A7649">
            <w:pPr>
              <w:widowControl/>
              <w:adjustRightInd w:val="0"/>
              <w:snapToGrid w:val="0"/>
              <w:jc w:val="right"/>
              <w:rPr>
                <w:rFonts w:ascii="Times New Roman" w:hAnsi="Times New Roman"/>
                <w:b/>
                <w:szCs w:val="21"/>
              </w:rPr>
            </w:pPr>
            <w:r w:rsidRPr="005A6012">
              <w:rPr>
                <w:rFonts w:ascii="Times New Roman" w:hAnsi="Times New Roman"/>
                <w:b/>
                <w:szCs w:val="21"/>
              </w:rPr>
              <w:t>3.00</w:t>
            </w:r>
          </w:p>
        </w:tc>
        <w:tc>
          <w:tcPr>
            <w:tcW w:w="2126" w:type="dxa"/>
            <w:vAlign w:val="center"/>
          </w:tcPr>
          <w:p w14:paraId="32DA12A7" w14:textId="77777777" w:rsidR="001D6EEB" w:rsidRPr="005A6012" w:rsidRDefault="00B813E3" w:rsidP="001A7649">
            <w:pPr>
              <w:widowControl/>
              <w:adjustRightInd w:val="0"/>
              <w:snapToGrid w:val="0"/>
              <w:jc w:val="right"/>
              <w:rPr>
                <w:rFonts w:ascii="Times New Roman" w:hAnsi="Times New Roman"/>
                <w:b/>
                <w:szCs w:val="21"/>
              </w:rPr>
            </w:pPr>
            <w:r w:rsidRPr="005A6012">
              <w:rPr>
                <w:rFonts w:ascii="Times New Roman" w:hAnsi="Times New Roman"/>
                <w:b/>
                <w:szCs w:val="21"/>
              </w:rPr>
              <w:t>100.00</w:t>
            </w:r>
          </w:p>
        </w:tc>
        <w:tc>
          <w:tcPr>
            <w:tcW w:w="1418" w:type="dxa"/>
            <w:vAlign w:val="center"/>
          </w:tcPr>
          <w:p w14:paraId="730A5D2B" w14:textId="77777777" w:rsidR="001D6EEB" w:rsidRPr="005A6012" w:rsidRDefault="00B813E3" w:rsidP="001A7649">
            <w:pPr>
              <w:widowControl/>
              <w:adjustRightInd w:val="0"/>
              <w:snapToGrid w:val="0"/>
              <w:jc w:val="center"/>
              <w:rPr>
                <w:rFonts w:ascii="Times New Roman" w:hAnsi="Times New Roman"/>
                <w:b/>
                <w:szCs w:val="21"/>
              </w:rPr>
            </w:pPr>
            <w:r w:rsidRPr="005A6012">
              <w:rPr>
                <w:rFonts w:ascii="Times New Roman" w:hAnsi="Times New Roman"/>
                <w:b/>
                <w:szCs w:val="21"/>
              </w:rPr>
              <w:t>-</w:t>
            </w:r>
          </w:p>
        </w:tc>
      </w:tr>
    </w:tbl>
    <w:p w14:paraId="2DAC8668" w14:textId="77777777" w:rsidR="001D6EEB" w:rsidRPr="00C4270A" w:rsidRDefault="00B813E3" w:rsidP="00811BC1">
      <w:pPr>
        <w:pStyle w:val="004"/>
        <w:spacing w:before="120"/>
        <w:ind w:firstLine="482"/>
      </w:pPr>
      <w:r w:rsidRPr="00C4270A">
        <w:t>2</w:t>
      </w:r>
      <w:r w:rsidRPr="00C4270A">
        <w:t>、上海建元股权投资基金合伙企业（有限合伙）</w:t>
      </w:r>
    </w:p>
    <w:p w14:paraId="4EAD1C1F" w14:textId="77777777" w:rsidR="001D6EEB" w:rsidRPr="00C4270A" w:rsidRDefault="00B813E3" w:rsidP="00811BC1">
      <w:pPr>
        <w:pStyle w:val="005"/>
        <w:spacing w:before="120"/>
        <w:ind w:firstLine="480"/>
      </w:pPr>
      <w:r w:rsidRPr="00C4270A">
        <w:rPr>
          <w:rFonts w:hint="eastAsia"/>
        </w:rPr>
        <w:t>建元投资</w:t>
      </w:r>
      <w:r w:rsidRPr="00C4270A">
        <w:t>现持有发行人</w:t>
      </w:r>
      <w:r w:rsidRPr="00C4270A">
        <w:t>7,384,614</w:t>
      </w:r>
      <w:r w:rsidRPr="00C4270A">
        <w:t>股股份，占发行人总股本的</w:t>
      </w:r>
      <w:r w:rsidRPr="00C4270A">
        <w:t>9.85%</w:t>
      </w:r>
      <w:r w:rsidRPr="00C4270A">
        <w:t>，</w:t>
      </w:r>
      <w:r w:rsidR="00503483">
        <w:rPr>
          <w:rFonts w:hint="eastAsia"/>
        </w:rPr>
        <w:t>截至</w:t>
      </w:r>
      <w:r w:rsidRPr="00C4270A">
        <w:rPr>
          <w:rFonts w:hint="eastAsia"/>
        </w:rPr>
        <w:t>本招股说明书</w:t>
      </w:r>
      <w:r w:rsidRPr="00C4270A">
        <w:t>签署日，</w:t>
      </w:r>
      <w:r w:rsidRPr="00C4270A">
        <w:rPr>
          <w:rFonts w:hint="eastAsia"/>
        </w:rPr>
        <w:t>建元投资</w:t>
      </w:r>
      <w:r w:rsidRPr="00C4270A">
        <w:t>的基本情况如下：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903"/>
        <w:gridCol w:w="5625"/>
      </w:tblGrid>
      <w:tr w:rsidR="001D6EEB" w:rsidRPr="005A6012" w14:paraId="3AC9C3A7" w14:textId="77777777" w:rsidTr="005A6012">
        <w:trPr>
          <w:trHeight w:val="340"/>
          <w:jc w:val="center"/>
        </w:trPr>
        <w:tc>
          <w:tcPr>
            <w:tcW w:w="1702" w:type="pct"/>
            <w:vAlign w:val="center"/>
          </w:tcPr>
          <w:p w14:paraId="621CB105"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公司名称</w:t>
            </w:r>
          </w:p>
        </w:tc>
        <w:tc>
          <w:tcPr>
            <w:tcW w:w="3298" w:type="pct"/>
            <w:vAlign w:val="center"/>
          </w:tcPr>
          <w:p w14:paraId="01BFEBE8"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上海建元股权投资基金合伙企业（有限合伙）</w:t>
            </w:r>
          </w:p>
        </w:tc>
      </w:tr>
      <w:tr w:rsidR="001D6EEB" w:rsidRPr="005A6012" w14:paraId="003A91FC" w14:textId="77777777" w:rsidTr="005A6012">
        <w:trPr>
          <w:trHeight w:val="340"/>
          <w:jc w:val="center"/>
        </w:trPr>
        <w:tc>
          <w:tcPr>
            <w:tcW w:w="1702" w:type="pct"/>
            <w:vAlign w:val="center"/>
          </w:tcPr>
          <w:p w14:paraId="6963A320"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出资额</w:t>
            </w:r>
          </w:p>
        </w:tc>
        <w:tc>
          <w:tcPr>
            <w:tcW w:w="3298" w:type="pct"/>
            <w:vAlign w:val="center"/>
          </w:tcPr>
          <w:p w14:paraId="2E760214"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100,000</w:t>
            </w:r>
            <w:r w:rsidRPr="005A6012">
              <w:rPr>
                <w:rFonts w:ascii="Times New Roman" w:hAnsi="Times New Roman"/>
                <w:szCs w:val="21"/>
              </w:rPr>
              <w:t>万元（实际缴纳金额：</w:t>
            </w:r>
            <w:r w:rsidRPr="005A6012">
              <w:rPr>
                <w:rFonts w:ascii="Times New Roman" w:hAnsi="Times New Roman"/>
                <w:szCs w:val="21"/>
              </w:rPr>
              <w:t>100,000</w:t>
            </w:r>
            <w:r w:rsidRPr="005A6012">
              <w:rPr>
                <w:rFonts w:ascii="Times New Roman" w:hAnsi="Times New Roman"/>
                <w:szCs w:val="21"/>
              </w:rPr>
              <w:t>万元）</w:t>
            </w:r>
          </w:p>
        </w:tc>
      </w:tr>
      <w:tr w:rsidR="001D6EEB" w:rsidRPr="005A6012" w14:paraId="6C078E78" w14:textId="77777777" w:rsidTr="005A6012">
        <w:trPr>
          <w:trHeight w:val="340"/>
          <w:jc w:val="center"/>
        </w:trPr>
        <w:tc>
          <w:tcPr>
            <w:tcW w:w="1702" w:type="pct"/>
            <w:vAlign w:val="center"/>
          </w:tcPr>
          <w:p w14:paraId="61FF266B"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执行事务合伙人</w:t>
            </w:r>
          </w:p>
        </w:tc>
        <w:tc>
          <w:tcPr>
            <w:tcW w:w="3298" w:type="pct"/>
            <w:vAlign w:val="center"/>
          </w:tcPr>
          <w:p w14:paraId="1471C7B8"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上海建元股权投资基金管理合伙企业（有限合伙）</w:t>
            </w:r>
          </w:p>
        </w:tc>
      </w:tr>
      <w:tr w:rsidR="001D6EEB" w:rsidRPr="005A6012" w14:paraId="7D1D3A91" w14:textId="77777777" w:rsidTr="005A6012">
        <w:trPr>
          <w:trHeight w:val="340"/>
          <w:jc w:val="center"/>
        </w:trPr>
        <w:tc>
          <w:tcPr>
            <w:tcW w:w="1702" w:type="pct"/>
            <w:vAlign w:val="center"/>
          </w:tcPr>
          <w:p w14:paraId="78F18D5F"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成立日期</w:t>
            </w:r>
          </w:p>
        </w:tc>
        <w:tc>
          <w:tcPr>
            <w:tcW w:w="3298" w:type="pct"/>
            <w:vAlign w:val="center"/>
          </w:tcPr>
          <w:p w14:paraId="65C97869"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2016</w:t>
            </w:r>
            <w:r w:rsidRPr="005A6012">
              <w:rPr>
                <w:rFonts w:ascii="Times New Roman" w:hAnsi="Times New Roman"/>
                <w:szCs w:val="21"/>
              </w:rPr>
              <w:t>年</w:t>
            </w:r>
            <w:r w:rsidRPr="005A6012">
              <w:rPr>
                <w:rFonts w:ascii="Times New Roman" w:hAnsi="Times New Roman"/>
                <w:szCs w:val="21"/>
              </w:rPr>
              <w:t>12</w:t>
            </w:r>
            <w:r w:rsidRPr="005A6012">
              <w:rPr>
                <w:rFonts w:ascii="Times New Roman" w:hAnsi="Times New Roman"/>
                <w:szCs w:val="21"/>
              </w:rPr>
              <w:t>月</w:t>
            </w:r>
            <w:r w:rsidRPr="005A6012">
              <w:rPr>
                <w:rFonts w:ascii="Times New Roman" w:hAnsi="Times New Roman"/>
                <w:szCs w:val="21"/>
              </w:rPr>
              <w:t>27</w:t>
            </w:r>
            <w:r w:rsidRPr="005A6012">
              <w:rPr>
                <w:rFonts w:ascii="Times New Roman" w:hAnsi="Times New Roman"/>
                <w:szCs w:val="21"/>
              </w:rPr>
              <w:t>日</w:t>
            </w:r>
          </w:p>
        </w:tc>
      </w:tr>
      <w:tr w:rsidR="001D6EEB" w:rsidRPr="005A6012" w14:paraId="747A6353" w14:textId="77777777" w:rsidTr="005A6012">
        <w:trPr>
          <w:trHeight w:val="340"/>
          <w:jc w:val="center"/>
        </w:trPr>
        <w:tc>
          <w:tcPr>
            <w:tcW w:w="1702" w:type="pct"/>
            <w:vAlign w:val="center"/>
          </w:tcPr>
          <w:p w14:paraId="655CD87D"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注册地址及主要生产经营地</w:t>
            </w:r>
          </w:p>
        </w:tc>
        <w:tc>
          <w:tcPr>
            <w:tcW w:w="3298" w:type="pct"/>
            <w:vAlign w:val="center"/>
          </w:tcPr>
          <w:p w14:paraId="35EA3184"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中国（上海）自由贸易试验区商城路</w:t>
            </w:r>
            <w:r w:rsidRPr="005A6012">
              <w:rPr>
                <w:rFonts w:ascii="Times New Roman" w:hAnsi="Times New Roman"/>
                <w:szCs w:val="21"/>
              </w:rPr>
              <w:t>618</w:t>
            </w:r>
            <w:r w:rsidRPr="005A6012">
              <w:rPr>
                <w:rFonts w:ascii="Times New Roman" w:hAnsi="Times New Roman"/>
                <w:szCs w:val="21"/>
              </w:rPr>
              <w:t>号</w:t>
            </w:r>
            <w:r w:rsidRPr="005A6012">
              <w:rPr>
                <w:rFonts w:ascii="Times New Roman" w:hAnsi="Times New Roman"/>
                <w:szCs w:val="21"/>
              </w:rPr>
              <w:t>3</w:t>
            </w:r>
            <w:r w:rsidRPr="005A6012">
              <w:rPr>
                <w:rFonts w:ascii="Times New Roman" w:hAnsi="Times New Roman"/>
                <w:szCs w:val="21"/>
              </w:rPr>
              <w:t>层</w:t>
            </w:r>
            <w:r w:rsidRPr="005A6012">
              <w:rPr>
                <w:rFonts w:ascii="Times New Roman" w:hAnsi="Times New Roman"/>
                <w:szCs w:val="21"/>
              </w:rPr>
              <w:t>A222</w:t>
            </w:r>
            <w:r w:rsidRPr="005A6012">
              <w:rPr>
                <w:rFonts w:ascii="Times New Roman" w:hAnsi="Times New Roman"/>
                <w:szCs w:val="21"/>
              </w:rPr>
              <w:t>室</w:t>
            </w:r>
          </w:p>
        </w:tc>
      </w:tr>
      <w:tr w:rsidR="001D6EEB" w:rsidRPr="005A6012" w14:paraId="1FD7EE6A" w14:textId="77777777" w:rsidTr="005A6012">
        <w:trPr>
          <w:trHeight w:val="340"/>
          <w:jc w:val="center"/>
        </w:trPr>
        <w:tc>
          <w:tcPr>
            <w:tcW w:w="1702" w:type="pct"/>
            <w:vAlign w:val="center"/>
          </w:tcPr>
          <w:p w14:paraId="16416735"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经营范围</w:t>
            </w:r>
          </w:p>
        </w:tc>
        <w:tc>
          <w:tcPr>
            <w:tcW w:w="3298" w:type="pct"/>
            <w:vAlign w:val="center"/>
          </w:tcPr>
          <w:p w14:paraId="66212010"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股权投资。【依法须经批准的项目，经相关部门批准后方可开展经营活动】</w:t>
            </w:r>
          </w:p>
        </w:tc>
      </w:tr>
      <w:tr w:rsidR="001D6EEB" w:rsidRPr="005A6012" w14:paraId="507DC9CE" w14:textId="77777777" w:rsidTr="005A6012">
        <w:trPr>
          <w:trHeight w:val="340"/>
          <w:jc w:val="center"/>
        </w:trPr>
        <w:tc>
          <w:tcPr>
            <w:tcW w:w="1702" w:type="pct"/>
            <w:vAlign w:val="center"/>
          </w:tcPr>
          <w:p w14:paraId="39E221DD"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主营业务及其与公司主营业务的关系</w:t>
            </w:r>
          </w:p>
        </w:tc>
        <w:tc>
          <w:tcPr>
            <w:tcW w:w="3298" w:type="pct"/>
            <w:vAlign w:val="center"/>
          </w:tcPr>
          <w:p w14:paraId="3339EE75"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股权投资；与公司主营业务无关联</w:t>
            </w:r>
          </w:p>
        </w:tc>
      </w:tr>
    </w:tbl>
    <w:p w14:paraId="04B3D2BC" w14:textId="77777777" w:rsidR="001D6EEB" w:rsidRPr="00C4270A" w:rsidRDefault="00B813E3" w:rsidP="00811BC1">
      <w:pPr>
        <w:pStyle w:val="005"/>
        <w:spacing w:before="120"/>
        <w:ind w:firstLine="480"/>
      </w:pPr>
      <w:r w:rsidRPr="00C4270A">
        <w:rPr>
          <w:rFonts w:hint="eastAsia"/>
        </w:rPr>
        <w:t>截至本招股说明书</w:t>
      </w:r>
      <w:r w:rsidRPr="00C4270A">
        <w:t>签署日，</w:t>
      </w:r>
      <w:r w:rsidRPr="00C4270A">
        <w:rPr>
          <w:rFonts w:hint="eastAsia"/>
        </w:rPr>
        <w:t>建元投资</w:t>
      </w:r>
      <w:r w:rsidRPr="00C4270A">
        <w:t>的</w:t>
      </w:r>
      <w:r w:rsidRPr="00C4270A">
        <w:rPr>
          <w:rFonts w:hint="eastAsia"/>
        </w:rPr>
        <w:t>合伙人构成及出资比例如下</w:t>
      </w:r>
      <w:r w:rsidRPr="00C4270A">
        <w:t>：</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675"/>
        <w:gridCol w:w="2919"/>
        <w:gridCol w:w="1275"/>
        <w:gridCol w:w="1214"/>
        <w:gridCol w:w="1242"/>
        <w:gridCol w:w="1203"/>
      </w:tblGrid>
      <w:tr w:rsidR="001D6EEB" w:rsidRPr="005A6012" w14:paraId="0C889621" w14:textId="77777777" w:rsidTr="00272CE0">
        <w:trPr>
          <w:trHeight w:val="340"/>
          <w:jc w:val="center"/>
        </w:trPr>
        <w:tc>
          <w:tcPr>
            <w:tcW w:w="707" w:type="dxa"/>
            <w:vAlign w:val="center"/>
          </w:tcPr>
          <w:p w14:paraId="01A8232F"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序号</w:t>
            </w:r>
          </w:p>
        </w:tc>
        <w:tc>
          <w:tcPr>
            <w:tcW w:w="3119" w:type="dxa"/>
            <w:vAlign w:val="center"/>
          </w:tcPr>
          <w:p w14:paraId="2A5A6DFC"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合伙人名称</w:t>
            </w:r>
          </w:p>
        </w:tc>
        <w:tc>
          <w:tcPr>
            <w:tcW w:w="1352" w:type="dxa"/>
            <w:vAlign w:val="center"/>
          </w:tcPr>
          <w:p w14:paraId="6A3A20F5"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合伙人</w:t>
            </w:r>
          </w:p>
          <w:p w14:paraId="530F3620"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类型</w:t>
            </w:r>
          </w:p>
        </w:tc>
        <w:tc>
          <w:tcPr>
            <w:tcW w:w="1287" w:type="dxa"/>
            <w:vAlign w:val="center"/>
          </w:tcPr>
          <w:p w14:paraId="099C46FD"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认缴份额</w:t>
            </w:r>
          </w:p>
          <w:p w14:paraId="4B5C17D3"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（万元）</w:t>
            </w:r>
          </w:p>
        </w:tc>
        <w:tc>
          <w:tcPr>
            <w:tcW w:w="1317" w:type="dxa"/>
            <w:vAlign w:val="center"/>
          </w:tcPr>
          <w:p w14:paraId="270AD12C"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实缴份额</w:t>
            </w:r>
          </w:p>
          <w:p w14:paraId="65073E74"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（万元）</w:t>
            </w:r>
          </w:p>
        </w:tc>
        <w:tc>
          <w:tcPr>
            <w:tcW w:w="1275" w:type="dxa"/>
            <w:vAlign w:val="center"/>
          </w:tcPr>
          <w:p w14:paraId="61F3CE31"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实缴比例</w:t>
            </w:r>
          </w:p>
          <w:p w14:paraId="613A16C6"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w:t>
            </w:r>
            <w:r w:rsidRPr="005A6012">
              <w:rPr>
                <w:rFonts w:ascii="Times New Roman" w:hAnsi="Times New Roman"/>
                <w:b/>
                <w:bCs/>
                <w:color w:val="000000"/>
                <w:kern w:val="0"/>
                <w:szCs w:val="21"/>
              </w:rPr>
              <w:t>%</w:t>
            </w:r>
            <w:r w:rsidRPr="005A6012">
              <w:rPr>
                <w:rFonts w:ascii="Times New Roman" w:hAnsi="Times New Roman"/>
                <w:b/>
                <w:color w:val="000000"/>
                <w:kern w:val="0"/>
                <w:szCs w:val="21"/>
              </w:rPr>
              <w:t>）</w:t>
            </w:r>
          </w:p>
        </w:tc>
      </w:tr>
      <w:tr w:rsidR="001D6EEB" w:rsidRPr="005A6012" w14:paraId="5491D469" w14:textId="77777777" w:rsidTr="00272CE0">
        <w:trPr>
          <w:trHeight w:val="340"/>
          <w:jc w:val="center"/>
        </w:trPr>
        <w:tc>
          <w:tcPr>
            <w:tcW w:w="707" w:type="dxa"/>
            <w:vAlign w:val="center"/>
          </w:tcPr>
          <w:p w14:paraId="6EF42E8D"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w:t>
            </w:r>
          </w:p>
        </w:tc>
        <w:tc>
          <w:tcPr>
            <w:tcW w:w="3119" w:type="dxa"/>
            <w:vAlign w:val="center"/>
          </w:tcPr>
          <w:p w14:paraId="28AACAC4" w14:textId="77777777" w:rsidR="001D6EEB" w:rsidRPr="005A6012" w:rsidRDefault="00B813E3" w:rsidP="001A7649">
            <w:pPr>
              <w:widowControl/>
              <w:adjustRightInd w:val="0"/>
              <w:snapToGrid w:val="0"/>
              <w:jc w:val="left"/>
              <w:rPr>
                <w:rFonts w:ascii="Times New Roman" w:hAnsi="Times New Roman"/>
                <w:color w:val="000000"/>
                <w:szCs w:val="21"/>
              </w:rPr>
            </w:pPr>
            <w:r w:rsidRPr="005A6012">
              <w:rPr>
                <w:rFonts w:ascii="Times New Roman" w:hAnsi="Times New Roman"/>
                <w:color w:val="000000"/>
                <w:szCs w:val="21"/>
              </w:rPr>
              <w:t>上海建元股权投资基金管理合伙企业（有限合伙）</w:t>
            </w:r>
          </w:p>
        </w:tc>
        <w:tc>
          <w:tcPr>
            <w:tcW w:w="1352" w:type="dxa"/>
            <w:vAlign w:val="center"/>
          </w:tcPr>
          <w:p w14:paraId="3B317847" w14:textId="77777777" w:rsidR="001D6EEB" w:rsidRPr="005A6012" w:rsidRDefault="00B813E3" w:rsidP="001A7649">
            <w:pPr>
              <w:widowControl/>
              <w:adjustRightInd w:val="0"/>
              <w:snapToGrid w:val="0"/>
              <w:jc w:val="center"/>
              <w:rPr>
                <w:rFonts w:ascii="Times New Roman" w:hAnsi="Times New Roman"/>
                <w:color w:val="000000"/>
                <w:kern w:val="0"/>
                <w:szCs w:val="21"/>
                <w:lang w:val="zh-CN"/>
              </w:rPr>
            </w:pPr>
            <w:r w:rsidRPr="005A6012">
              <w:rPr>
                <w:rFonts w:ascii="Times New Roman" w:hAnsi="Times New Roman"/>
                <w:color w:val="000000"/>
                <w:kern w:val="0"/>
                <w:szCs w:val="21"/>
                <w:lang w:val="zh-CN"/>
              </w:rPr>
              <w:t>普通合伙人</w:t>
            </w:r>
          </w:p>
        </w:tc>
        <w:tc>
          <w:tcPr>
            <w:tcW w:w="1287" w:type="dxa"/>
            <w:vAlign w:val="center"/>
          </w:tcPr>
          <w:p w14:paraId="73E002AC"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1,000</w:t>
            </w:r>
          </w:p>
        </w:tc>
        <w:tc>
          <w:tcPr>
            <w:tcW w:w="1317" w:type="dxa"/>
            <w:vAlign w:val="center"/>
          </w:tcPr>
          <w:p w14:paraId="73D37A3D"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1,000</w:t>
            </w:r>
          </w:p>
        </w:tc>
        <w:tc>
          <w:tcPr>
            <w:tcW w:w="1275" w:type="dxa"/>
            <w:vAlign w:val="center"/>
          </w:tcPr>
          <w:p w14:paraId="13057CCF"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1.00</w:t>
            </w:r>
          </w:p>
        </w:tc>
      </w:tr>
      <w:tr w:rsidR="001D6EEB" w:rsidRPr="005A6012" w14:paraId="6DDFB405" w14:textId="77777777" w:rsidTr="00272CE0">
        <w:trPr>
          <w:trHeight w:val="340"/>
          <w:jc w:val="center"/>
        </w:trPr>
        <w:tc>
          <w:tcPr>
            <w:tcW w:w="707" w:type="dxa"/>
            <w:vAlign w:val="center"/>
          </w:tcPr>
          <w:p w14:paraId="798E975C"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w:t>
            </w:r>
          </w:p>
        </w:tc>
        <w:tc>
          <w:tcPr>
            <w:tcW w:w="3119" w:type="dxa"/>
            <w:vAlign w:val="center"/>
          </w:tcPr>
          <w:p w14:paraId="6E518EBE" w14:textId="77777777" w:rsidR="001D6EEB" w:rsidRPr="005A6012" w:rsidRDefault="00B813E3" w:rsidP="001A7649">
            <w:pPr>
              <w:widowControl/>
              <w:adjustRightInd w:val="0"/>
              <w:snapToGrid w:val="0"/>
              <w:jc w:val="left"/>
              <w:rPr>
                <w:rFonts w:ascii="Times New Roman" w:hAnsi="Times New Roman"/>
                <w:color w:val="000000"/>
                <w:szCs w:val="21"/>
              </w:rPr>
            </w:pPr>
            <w:r w:rsidRPr="005A6012">
              <w:rPr>
                <w:rFonts w:ascii="Times New Roman" w:hAnsi="Times New Roman"/>
                <w:color w:val="000000"/>
                <w:szCs w:val="21"/>
              </w:rPr>
              <w:t>上海申通地铁股份有限公司</w:t>
            </w:r>
          </w:p>
        </w:tc>
        <w:tc>
          <w:tcPr>
            <w:tcW w:w="1352" w:type="dxa"/>
            <w:vAlign w:val="center"/>
          </w:tcPr>
          <w:p w14:paraId="49DE05A2"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有限合伙人</w:t>
            </w:r>
          </w:p>
        </w:tc>
        <w:tc>
          <w:tcPr>
            <w:tcW w:w="1287" w:type="dxa"/>
            <w:vAlign w:val="center"/>
          </w:tcPr>
          <w:p w14:paraId="658B065E"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70,000</w:t>
            </w:r>
          </w:p>
        </w:tc>
        <w:tc>
          <w:tcPr>
            <w:tcW w:w="1317" w:type="dxa"/>
            <w:vAlign w:val="center"/>
          </w:tcPr>
          <w:p w14:paraId="21804148"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70,000</w:t>
            </w:r>
          </w:p>
        </w:tc>
        <w:tc>
          <w:tcPr>
            <w:tcW w:w="1275" w:type="dxa"/>
            <w:vAlign w:val="center"/>
          </w:tcPr>
          <w:p w14:paraId="505527AB"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70.00</w:t>
            </w:r>
          </w:p>
        </w:tc>
      </w:tr>
      <w:tr w:rsidR="001D6EEB" w:rsidRPr="005A6012" w14:paraId="79E5A808" w14:textId="77777777" w:rsidTr="00272CE0">
        <w:trPr>
          <w:trHeight w:val="340"/>
          <w:jc w:val="center"/>
        </w:trPr>
        <w:tc>
          <w:tcPr>
            <w:tcW w:w="707" w:type="dxa"/>
            <w:vAlign w:val="center"/>
          </w:tcPr>
          <w:p w14:paraId="3A0A090C"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3</w:t>
            </w:r>
          </w:p>
        </w:tc>
        <w:tc>
          <w:tcPr>
            <w:tcW w:w="3119" w:type="dxa"/>
            <w:vAlign w:val="center"/>
          </w:tcPr>
          <w:p w14:paraId="2E09D41F" w14:textId="77777777" w:rsidR="001D6EEB" w:rsidRPr="005A6012" w:rsidRDefault="00B813E3" w:rsidP="001A7649">
            <w:pPr>
              <w:widowControl/>
              <w:adjustRightInd w:val="0"/>
              <w:snapToGrid w:val="0"/>
              <w:jc w:val="left"/>
              <w:rPr>
                <w:rFonts w:ascii="Times New Roman" w:hAnsi="Times New Roman"/>
                <w:color w:val="000000"/>
                <w:szCs w:val="21"/>
              </w:rPr>
            </w:pPr>
            <w:r w:rsidRPr="005A6012">
              <w:rPr>
                <w:rFonts w:ascii="Times New Roman" w:hAnsi="Times New Roman"/>
                <w:color w:val="000000"/>
                <w:szCs w:val="21"/>
              </w:rPr>
              <w:t>上海建元投资有限公司</w:t>
            </w:r>
          </w:p>
        </w:tc>
        <w:tc>
          <w:tcPr>
            <w:tcW w:w="1352" w:type="dxa"/>
            <w:vAlign w:val="center"/>
          </w:tcPr>
          <w:p w14:paraId="4A1B7D08" w14:textId="77777777" w:rsidR="001D6EEB" w:rsidRPr="005A6012" w:rsidRDefault="00B813E3" w:rsidP="001A7649">
            <w:pPr>
              <w:widowControl/>
              <w:adjustRightInd w:val="0"/>
              <w:snapToGrid w:val="0"/>
              <w:jc w:val="center"/>
              <w:rPr>
                <w:rFonts w:ascii="Times New Roman" w:hAnsi="Times New Roman"/>
                <w:color w:val="000000"/>
                <w:kern w:val="0"/>
                <w:szCs w:val="21"/>
                <w:lang w:val="zh-CN"/>
              </w:rPr>
            </w:pPr>
            <w:r w:rsidRPr="005A6012">
              <w:rPr>
                <w:rFonts w:ascii="Times New Roman" w:hAnsi="Times New Roman"/>
                <w:color w:val="000000"/>
                <w:kern w:val="0"/>
                <w:szCs w:val="21"/>
                <w:lang w:val="zh-CN"/>
              </w:rPr>
              <w:t>有限合伙人</w:t>
            </w:r>
          </w:p>
        </w:tc>
        <w:tc>
          <w:tcPr>
            <w:tcW w:w="1287" w:type="dxa"/>
            <w:vAlign w:val="center"/>
          </w:tcPr>
          <w:p w14:paraId="1B987898"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21,500</w:t>
            </w:r>
          </w:p>
        </w:tc>
        <w:tc>
          <w:tcPr>
            <w:tcW w:w="1317" w:type="dxa"/>
            <w:vAlign w:val="center"/>
          </w:tcPr>
          <w:p w14:paraId="43572D25"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21,500</w:t>
            </w:r>
          </w:p>
        </w:tc>
        <w:tc>
          <w:tcPr>
            <w:tcW w:w="1275" w:type="dxa"/>
            <w:vAlign w:val="center"/>
          </w:tcPr>
          <w:p w14:paraId="026BBAB0"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21.50</w:t>
            </w:r>
          </w:p>
        </w:tc>
      </w:tr>
      <w:tr w:rsidR="001D6EEB" w:rsidRPr="005A6012" w14:paraId="033A4423" w14:textId="77777777" w:rsidTr="00272CE0">
        <w:trPr>
          <w:trHeight w:val="340"/>
          <w:jc w:val="center"/>
        </w:trPr>
        <w:tc>
          <w:tcPr>
            <w:tcW w:w="707" w:type="dxa"/>
            <w:vAlign w:val="center"/>
          </w:tcPr>
          <w:p w14:paraId="7A6C40A7"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4</w:t>
            </w:r>
          </w:p>
        </w:tc>
        <w:tc>
          <w:tcPr>
            <w:tcW w:w="3119" w:type="dxa"/>
            <w:vAlign w:val="center"/>
          </w:tcPr>
          <w:p w14:paraId="25F94047" w14:textId="77777777" w:rsidR="001D6EEB" w:rsidRPr="005A6012" w:rsidRDefault="00B813E3" w:rsidP="001A7649">
            <w:pPr>
              <w:widowControl/>
              <w:adjustRightInd w:val="0"/>
              <w:snapToGrid w:val="0"/>
              <w:jc w:val="left"/>
              <w:rPr>
                <w:rFonts w:ascii="Times New Roman" w:hAnsi="Times New Roman"/>
                <w:color w:val="000000"/>
                <w:szCs w:val="21"/>
              </w:rPr>
            </w:pPr>
            <w:r w:rsidRPr="005A6012">
              <w:rPr>
                <w:rFonts w:ascii="Times New Roman" w:hAnsi="Times New Roman"/>
                <w:color w:val="000000"/>
                <w:szCs w:val="21"/>
              </w:rPr>
              <w:t>上海爱建资产管理有限公司</w:t>
            </w:r>
          </w:p>
        </w:tc>
        <w:tc>
          <w:tcPr>
            <w:tcW w:w="1352" w:type="dxa"/>
            <w:vAlign w:val="center"/>
          </w:tcPr>
          <w:p w14:paraId="6623B623" w14:textId="77777777" w:rsidR="001D6EEB" w:rsidRPr="005A6012" w:rsidRDefault="00B813E3" w:rsidP="001A7649">
            <w:pPr>
              <w:widowControl/>
              <w:adjustRightInd w:val="0"/>
              <w:snapToGrid w:val="0"/>
              <w:jc w:val="center"/>
              <w:rPr>
                <w:rFonts w:ascii="Times New Roman" w:hAnsi="Times New Roman"/>
                <w:color w:val="000000"/>
                <w:kern w:val="0"/>
                <w:szCs w:val="21"/>
                <w:lang w:val="zh-CN"/>
              </w:rPr>
            </w:pPr>
            <w:r w:rsidRPr="005A6012">
              <w:rPr>
                <w:rFonts w:ascii="Times New Roman" w:hAnsi="Times New Roman"/>
                <w:color w:val="000000"/>
                <w:kern w:val="0"/>
                <w:szCs w:val="21"/>
                <w:lang w:val="zh-CN"/>
              </w:rPr>
              <w:t>有限合伙人</w:t>
            </w:r>
          </w:p>
        </w:tc>
        <w:tc>
          <w:tcPr>
            <w:tcW w:w="1287" w:type="dxa"/>
            <w:vAlign w:val="center"/>
          </w:tcPr>
          <w:p w14:paraId="030F4E76"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4,750</w:t>
            </w:r>
          </w:p>
        </w:tc>
        <w:tc>
          <w:tcPr>
            <w:tcW w:w="1317" w:type="dxa"/>
            <w:vAlign w:val="center"/>
          </w:tcPr>
          <w:p w14:paraId="7D41AE00"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4,750</w:t>
            </w:r>
          </w:p>
        </w:tc>
        <w:tc>
          <w:tcPr>
            <w:tcW w:w="1275" w:type="dxa"/>
            <w:vAlign w:val="center"/>
          </w:tcPr>
          <w:p w14:paraId="5BBD2B7D"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4.75</w:t>
            </w:r>
          </w:p>
        </w:tc>
      </w:tr>
      <w:tr w:rsidR="001D6EEB" w:rsidRPr="005A6012" w14:paraId="0FB3B0A4" w14:textId="77777777" w:rsidTr="00272CE0">
        <w:trPr>
          <w:trHeight w:val="340"/>
          <w:jc w:val="center"/>
        </w:trPr>
        <w:tc>
          <w:tcPr>
            <w:tcW w:w="707" w:type="dxa"/>
            <w:vAlign w:val="center"/>
          </w:tcPr>
          <w:p w14:paraId="6D54B181"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5</w:t>
            </w:r>
          </w:p>
        </w:tc>
        <w:tc>
          <w:tcPr>
            <w:tcW w:w="3119" w:type="dxa"/>
            <w:vAlign w:val="center"/>
          </w:tcPr>
          <w:p w14:paraId="652A83F2" w14:textId="77777777" w:rsidR="001D6EEB" w:rsidRPr="005A6012" w:rsidRDefault="00B813E3" w:rsidP="001A7649">
            <w:pPr>
              <w:widowControl/>
              <w:adjustRightInd w:val="0"/>
              <w:snapToGrid w:val="0"/>
              <w:jc w:val="left"/>
              <w:rPr>
                <w:rFonts w:ascii="Times New Roman" w:hAnsi="Times New Roman"/>
                <w:color w:val="000000"/>
                <w:szCs w:val="21"/>
              </w:rPr>
            </w:pPr>
            <w:r w:rsidRPr="005A6012">
              <w:rPr>
                <w:rFonts w:ascii="Times New Roman" w:hAnsi="Times New Roman"/>
                <w:color w:val="000000"/>
                <w:szCs w:val="21"/>
              </w:rPr>
              <w:t>上海建辕投资管理合伙企业（有限合伙）</w:t>
            </w:r>
          </w:p>
        </w:tc>
        <w:tc>
          <w:tcPr>
            <w:tcW w:w="1352" w:type="dxa"/>
            <w:vAlign w:val="center"/>
          </w:tcPr>
          <w:p w14:paraId="2B14C2D7" w14:textId="77777777" w:rsidR="001D6EEB" w:rsidRPr="005A6012" w:rsidRDefault="00B813E3" w:rsidP="001A7649">
            <w:pPr>
              <w:widowControl/>
              <w:adjustRightInd w:val="0"/>
              <w:snapToGrid w:val="0"/>
              <w:jc w:val="center"/>
              <w:rPr>
                <w:rFonts w:ascii="Times New Roman" w:hAnsi="Times New Roman"/>
                <w:color w:val="000000"/>
                <w:kern w:val="0"/>
                <w:szCs w:val="21"/>
                <w:lang w:val="zh-CN"/>
              </w:rPr>
            </w:pPr>
            <w:r w:rsidRPr="005A6012">
              <w:rPr>
                <w:rFonts w:ascii="Times New Roman" w:hAnsi="Times New Roman"/>
                <w:color w:val="000000"/>
                <w:kern w:val="0"/>
                <w:szCs w:val="21"/>
                <w:lang w:val="zh-CN"/>
              </w:rPr>
              <w:t>有限合伙人</w:t>
            </w:r>
          </w:p>
        </w:tc>
        <w:tc>
          <w:tcPr>
            <w:tcW w:w="1287" w:type="dxa"/>
            <w:vAlign w:val="center"/>
          </w:tcPr>
          <w:p w14:paraId="56838979"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2,750</w:t>
            </w:r>
          </w:p>
        </w:tc>
        <w:tc>
          <w:tcPr>
            <w:tcW w:w="1317" w:type="dxa"/>
            <w:vAlign w:val="center"/>
          </w:tcPr>
          <w:p w14:paraId="0F3DB8DB"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2,750</w:t>
            </w:r>
          </w:p>
        </w:tc>
        <w:tc>
          <w:tcPr>
            <w:tcW w:w="1275" w:type="dxa"/>
            <w:vAlign w:val="center"/>
          </w:tcPr>
          <w:p w14:paraId="4DE9717D"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2.75</w:t>
            </w:r>
          </w:p>
        </w:tc>
      </w:tr>
      <w:tr w:rsidR="001D6EEB" w:rsidRPr="005A6012" w14:paraId="464E4E5B" w14:textId="77777777" w:rsidTr="00272CE0">
        <w:trPr>
          <w:trHeight w:val="340"/>
          <w:jc w:val="center"/>
        </w:trPr>
        <w:tc>
          <w:tcPr>
            <w:tcW w:w="3826" w:type="dxa"/>
            <w:gridSpan w:val="2"/>
            <w:vAlign w:val="center"/>
          </w:tcPr>
          <w:p w14:paraId="7B8C2A17" w14:textId="77777777" w:rsidR="001D6EEB" w:rsidRPr="005A6012" w:rsidRDefault="00B813E3" w:rsidP="001A7649">
            <w:pPr>
              <w:widowControl/>
              <w:adjustRightInd w:val="0"/>
              <w:snapToGrid w:val="0"/>
              <w:jc w:val="center"/>
              <w:rPr>
                <w:rFonts w:ascii="Times New Roman" w:hAnsi="Times New Roman"/>
                <w:b/>
                <w:color w:val="000000"/>
                <w:szCs w:val="21"/>
              </w:rPr>
            </w:pPr>
            <w:r w:rsidRPr="005A6012">
              <w:rPr>
                <w:rFonts w:ascii="Times New Roman" w:hAnsi="Times New Roman"/>
                <w:b/>
                <w:color w:val="000000"/>
                <w:kern w:val="0"/>
                <w:szCs w:val="21"/>
              </w:rPr>
              <w:t>合计</w:t>
            </w:r>
          </w:p>
        </w:tc>
        <w:tc>
          <w:tcPr>
            <w:tcW w:w="1352" w:type="dxa"/>
            <w:vAlign w:val="center"/>
          </w:tcPr>
          <w:p w14:paraId="4B379C21" w14:textId="77777777" w:rsidR="001D6EEB" w:rsidRPr="005A6012" w:rsidRDefault="00B813E3" w:rsidP="001A7649">
            <w:pPr>
              <w:widowControl/>
              <w:adjustRightInd w:val="0"/>
              <w:snapToGrid w:val="0"/>
              <w:jc w:val="center"/>
              <w:rPr>
                <w:rFonts w:ascii="Times New Roman" w:hAnsi="Times New Roman"/>
                <w:b/>
                <w:color w:val="000000"/>
                <w:kern w:val="0"/>
                <w:szCs w:val="21"/>
                <w:lang w:val="zh-CN"/>
              </w:rPr>
            </w:pPr>
            <w:r w:rsidRPr="005A6012">
              <w:rPr>
                <w:rFonts w:ascii="Times New Roman" w:hAnsi="Times New Roman"/>
                <w:b/>
                <w:color w:val="000000"/>
                <w:kern w:val="0"/>
                <w:szCs w:val="21"/>
                <w:lang w:val="zh-CN"/>
              </w:rPr>
              <w:t>-</w:t>
            </w:r>
          </w:p>
        </w:tc>
        <w:tc>
          <w:tcPr>
            <w:tcW w:w="1287" w:type="dxa"/>
            <w:vAlign w:val="center"/>
          </w:tcPr>
          <w:p w14:paraId="2F6D8DDC" w14:textId="77777777" w:rsidR="001D6EEB" w:rsidRPr="005A6012" w:rsidRDefault="00B813E3" w:rsidP="001A7649">
            <w:pPr>
              <w:widowControl/>
              <w:adjustRightInd w:val="0"/>
              <w:snapToGrid w:val="0"/>
              <w:jc w:val="right"/>
              <w:rPr>
                <w:rFonts w:ascii="Times New Roman" w:hAnsi="Times New Roman"/>
                <w:b/>
                <w:color w:val="000000"/>
                <w:kern w:val="0"/>
                <w:szCs w:val="21"/>
                <w:lang w:val="zh-CN"/>
              </w:rPr>
            </w:pPr>
            <w:r w:rsidRPr="005A6012">
              <w:rPr>
                <w:rFonts w:ascii="Times New Roman" w:hAnsi="Times New Roman"/>
                <w:b/>
                <w:color w:val="000000"/>
                <w:kern w:val="0"/>
                <w:szCs w:val="21"/>
              </w:rPr>
              <w:t>100,000</w:t>
            </w:r>
          </w:p>
        </w:tc>
        <w:tc>
          <w:tcPr>
            <w:tcW w:w="1317" w:type="dxa"/>
            <w:vAlign w:val="center"/>
          </w:tcPr>
          <w:p w14:paraId="18E7EBAB" w14:textId="77777777" w:rsidR="001D6EEB" w:rsidRPr="005A6012" w:rsidRDefault="00B813E3" w:rsidP="001A7649">
            <w:pPr>
              <w:widowControl/>
              <w:adjustRightInd w:val="0"/>
              <w:snapToGrid w:val="0"/>
              <w:jc w:val="right"/>
              <w:rPr>
                <w:rFonts w:ascii="Times New Roman" w:hAnsi="Times New Roman"/>
                <w:b/>
                <w:color w:val="000000"/>
                <w:kern w:val="0"/>
                <w:szCs w:val="21"/>
                <w:lang w:val="zh-CN"/>
              </w:rPr>
            </w:pPr>
            <w:r w:rsidRPr="005A6012">
              <w:rPr>
                <w:rFonts w:ascii="Times New Roman" w:hAnsi="Times New Roman"/>
                <w:b/>
                <w:color w:val="000000"/>
                <w:kern w:val="0"/>
                <w:szCs w:val="21"/>
                <w:lang w:val="zh-CN"/>
              </w:rPr>
              <w:t>100,000</w:t>
            </w:r>
          </w:p>
        </w:tc>
        <w:tc>
          <w:tcPr>
            <w:tcW w:w="1275" w:type="dxa"/>
            <w:vAlign w:val="center"/>
          </w:tcPr>
          <w:p w14:paraId="1448C22F" w14:textId="77777777" w:rsidR="001D6EEB" w:rsidRPr="005A6012" w:rsidRDefault="00B813E3" w:rsidP="001A7649">
            <w:pPr>
              <w:widowControl/>
              <w:adjustRightInd w:val="0"/>
              <w:snapToGrid w:val="0"/>
              <w:jc w:val="right"/>
              <w:rPr>
                <w:rFonts w:ascii="Times New Roman" w:hAnsi="Times New Roman"/>
                <w:b/>
                <w:color w:val="000000"/>
                <w:kern w:val="0"/>
                <w:szCs w:val="21"/>
                <w:lang w:val="zh-CN"/>
              </w:rPr>
            </w:pPr>
            <w:r w:rsidRPr="005A6012">
              <w:rPr>
                <w:rFonts w:ascii="Times New Roman" w:hAnsi="Times New Roman"/>
                <w:b/>
                <w:color w:val="000000"/>
                <w:kern w:val="0"/>
                <w:szCs w:val="21"/>
                <w:lang w:val="zh-CN"/>
              </w:rPr>
              <w:t>100.00</w:t>
            </w:r>
          </w:p>
        </w:tc>
      </w:tr>
    </w:tbl>
    <w:p w14:paraId="4520C543" w14:textId="77777777" w:rsidR="001D6EEB" w:rsidRPr="00C4270A" w:rsidRDefault="00B813E3" w:rsidP="00811BC1">
      <w:pPr>
        <w:pStyle w:val="004"/>
        <w:spacing w:before="120"/>
        <w:ind w:firstLine="482"/>
      </w:pPr>
      <w:r w:rsidRPr="00C4270A">
        <w:lastRenderedPageBreak/>
        <w:t>3</w:t>
      </w:r>
      <w:r w:rsidRPr="00C4270A">
        <w:t>、南京博壹汇投资中心（有限合伙）</w:t>
      </w:r>
    </w:p>
    <w:p w14:paraId="153C6AC4" w14:textId="77777777" w:rsidR="001D6EEB" w:rsidRPr="00C4270A" w:rsidRDefault="00B813E3" w:rsidP="00811BC1">
      <w:pPr>
        <w:pStyle w:val="005"/>
        <w:spacing w:before="120"/>
        <w:ind w:firstLine="480"/>
      </w:pPr>
      <w:r w:rsidRPr="00C4270A">
        <w:rPr>
          <w:rFonts w:hint="eastAsia"/>
        </w:rPr>
        <w:t>博壹汇系</w:t>
      </w:r>
      <w:r w:rsidRPr="00C4270A">
        <w:rPr>
          <w:color w:val="000000"/>
          <w:shd w:val="clear" w:color="auto" w:fill="FFFFFF"/>
        </w:rPr>
        <w:t>发行人的员工持股管理平台</w:t>
      </w:r>
      <w:r w:rsidRPr="00C4270A">
        <w:rPr>
          <w:rFonts w:hint="eastAsia"/>
          <w:color w:val="000000"/>
          <w:shd w:val="clear" w:color="auto" w:fill="FFFFFF"/>
        </w:rPr>
        <w:t>，</w:t>
      </w:r>
      <w:r w:rsidRPr="00C4270A">
        <w:t>现持有发行人</w:t>
      </w:r>
      <w:r w:rsidRPr="00C4270A">
        <w:rPr>
          <w:lang w:val="zh-CN"/>
        </w:rPr>
        <w:t>5,760,000</w:t>
      </w:r>
      <w:r w:rsidRPr="00C4270A">
        <w:t>股股份，占发行人总股本的</w:t>
      </w:r>
      <w:r w:rsidRPr="00C4270A">
        <w:t>7.68%</w:t>
      </w:r>
      <w:r w:rsidRPr="00C4270A">
        <w:rPr>
          <w:rFonts w:hint="eastAsia"/>
        </w:rPr>
        <w:t>。</w:t>
      </w:r>
      <w:r w:rsidRPr="00C4270A">
        <w:t>截至</w:t>
      </w:r>
      <w:r w:rsidRPr="00C4270A">
        <w:rPr>
          <w:rFonts w:hint="eastAsia"/>
        </w:rPr>
        <w:t>本招股说明书</w:t>
      </w:r>
      <w:r w:rsidRPr="00C4270A">
        <w:t>签署日，</w:t>
      </w:r>
      <w:r w:rsidRPr="00C4270A">
        <w:rPr>
          <w:rFonts w:hint="eastAsia"/>
        </w:rPr>
        <w:t>博壹汇</w:t>
      </w:r>
      <w:r w:rsidRPr="00C4270A">
        <w:t>的基本情况如下：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903"/>
        <w:gridCol w:w="5625"/>
      </w:tblGrid>
      <w:tr w:rsidR="001D6EEB" w:rsidRPr="005A6012" w14:paraId="6E61E950" w14:textId="77777777" w:rsidTr="005A6012">
        <w:trPr>
          <w:trHeight w:val="340"/>
          <w:jc w:val="center"/>
        </w:trPr>
        <w:tc>
          <w:tcPr>
            <w:tcW w:w="1702" w:type="pct"/>
            <w:vAlign w:val="center"/>
          </w:tcPr>
          <w:p w14:paraId="49D8A95C"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公司名称</w:t>
            </w:r>
          </w:p>
        </w:tc>
        <w:tc>
          <w:tcPr>
            <w:tcW w:w="3298" w:type="pct"/>
            <w:vAlign w:val="center"/>
          </w:tcPr>
          <w:p w14:paraId="17E60531"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南京博壹汇投资中心（有限合伙）</w:t>
            </w:r>
          </w:p>
        </w:tc>
      </w:tr>
      <w:tr w:rsidR="001D6EEB" w:rsidRPr="005A6012" w14:paraId="12918445" w14:textId="77777777" w:rsidTr="005A6012">
        <w:trPr>
          <w:trHeight w:val="340"/>
          <w:jc w:val="center"/>
        </w:trPr>
        <w:tc>
          <w:tcPr>
            <w:tcW w:w="1702" w:type="pct"/>
            <w:vAlign w:val="center"/>
          </w:tcPr>
          <w:p w14:paraId="3D408AF6"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出资额</w:t>
            </w:r>
          </w:p>
        </w:tc>
        <w:tc>
          <w:tcPr>
            <w:tcW w:w="3298" w:type="pct"/>
            <w:vAlign w:val="center"/>
          </w:tcPr>
          <w:p w14:paraId="701FE498"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480</w:t>
            </w:r>
            <w:r w:rsidRPr="005A6012">
              <w:rPr>
                <w:rFonts w:ascii="Times New Roman" w:hAnsi="Times New Roman"/>
                <w:szCs w:val="21"/>
              </w:rPr>
              <w:t>万元（实际缴纳金额：</w:t>
            </w:r>
            <w:r w:rsidRPr="005A6012">
              <w:rPr>
                <w:rFonts w:ascii="Times New Roman" w:hAnsi="Times New Roman"/>
                <w:szCs w:val="21"/>
              </w:rPr>
              <w:t>480</w:t>
            </w:r>
            <w:r w:rsidRPr="005A6012">
              <w:rPr>
                <w:rFonts w:ascii="Times New Roman" w:hAnsi="Times New Roman"/>
                <w:szCs w:val="21"/>
              </w:rPr>
              <w:t>万元）</w:t>
            </w:r>
          </w:p>
        </w:tc>
      </w:tr>
      <w:tr w:rsidR="001D6EEB" w:rsidRPr="005A6012" w14:paraId="7FE5A9FB" w14:textId="77777777" w:rsidTr="005A6012">
        <w:trPr>
          <w:trHeight w:val="340"/>
          <w:jc w:val="center"/>
        </w:trPr>
        <w:tc>
          <w:tcPr>
            <w:tcW w:w="1702" w:type="pct"/>
            <w:vAlign w:val="center"/>
          </w:tcPr>
          <w:p w14:paraId="738C1804"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执行事务合伙人</w:t>
            </w:r>
          </w:p>
        </w:tc>
        <w:tc>
          <w:tcPr>
            <w:tcW w:w="3298" w:type="pct"/>
            <w:vAlign w:val="center"/>
          </w:tcPr>
          <w:p w14:paraId="60824032"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卫海</w:t>
            </w:r>
          </w:p>
        </w:tc>
      </w:tr>
      <w:tr w:rsidR="001D6EEB" w:rsidRPr="005A6012" w14:paraId="20CDEC07" w14:textId="77777777" w:rsidTr="005A6012">
        <w:trPr>
          <w:trHeight w:val="340"/>
          <w:jc w:val="center"/>
        </w:trPr>
        <w:tc>
          <w:tcPr>
            <w:tcW w:w="1702" w:type="pct"/>
            <w:vAlign w:val="center"/>
          </w:tcPr>
          <w:p w14:paraId="28B71100"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成立日期</w:t>
            </w:r>
          </w:p>
        </w:tc>
        <w:tc>
          <w:tcPr>
            <w:tcW w:w="3298" w:type="pct"/>
            <w:vAlign w:val="center"/>
          </w:tcPr>
          <w:p w14:paraId="1213E892"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2015</w:t>
            </w:r>
            <w:r w:rsidRPr="005A6012">
              <w:rPr>
                <w:rFonts w:ascii="Times New Roman" w:hAnsi="Times New Roman"/>
                <w:szCs w:val="21"/>
              </w:rPr>
              <w:t>年</w:t>
            </w:r>
            <w:r w:rsidRPr="005A6012">
              <w:rPr>
                <w:rFonts w:ascii="Times New Roman" w:hAnsi="Times New Roman"/>
                <w:szCs w:val="21"/>
              </w:rPr>
              <w:t>3</w:t>
            </w:r>
            <w:r w:rsidRPr="005A6012">
              <w:rPr>
                <w:rFonts w:ascii="Times New Roman" w:hAnsi="Times New Roman"/>
                <w:szCs w:val="21"/>
              </w:rPr>
              <w:t>月</w:t>
            </w:r>
            <w:r w:rsidRPr="005A6012">
              <w:rPr>
                <w:rFonts w:ascii="Times New Roman" w:hAnsi="Times New Roman"/>
                <w:szCs w:val="21"/>
              </w:rPr>
              <w:t>2</w:t>
            </w:r>
            <w:r w:rsidRPr="005A6012">
              <w:rPr>
                <w:rFonts w:ascii="Times New Roman" w:hAnsi="Times New Roman"/>
                <w:szCs w:val="21"/>
              </w:rPr>
              <w:t>日</w:t>
            </w:r>
          </w:p>
        </w:tc>
      </w:tr>
      <w:tr w:rsidR="001D6EEB" w:rsidRPr="005A6012" w14:paraId="69FA8426" w14:textId="77777777" w:rsidTr="005A6012">
        <w:trPr>
          <w:trHeight w:val="340"/>
          <w:jc w:val="center"/>
        </w:trPr>
        <w:tc>
          <w:tcPr>
            <w:tcW w:w="1702" w:type="pct"/>
            <w:vAlign w:val="center"/>
          </w:tcPr>
          <w:p w14:paraId="16E48ADB"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注册地址及主要生产经营地</w:t>
            </w:r>
          </w:p>
        </w:tc>
        <w:tc>
          <w:tcPr>
            <w:tcW w:w="3298" w:type="pct"/>
            <w:vAlign w:val="center"/>
          </w:tcPr>
          <w:p w14:paraId="58AFC3E1"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南京市江北新区高科五路</w:t>
            </w:r>
            <w:r w:rsidRPr="005A6012">
              <w:rPr>
                <w:rFonts w:ascii="Times New Roman" w:hAnsi="Times New Roman"/>
                <w:szCs w:val="21"/>
              </w:rPr>
              <w:t>5</w:t>
            </w:r>
            <w:r w:rsidRPr="005A6012">
              <w:rPr>
                <w:rFonts w:ascii="Times New Roman" w:hAnsi="Times New Roman"/>
                <w:szCs w:val="21"/>
              </w:rPr>
              <w:t>号</w:t>
            </w:r>
            <w:r w:rsidRPr="005A6012">
              <w:rPr>
                <w:rFonts w:ascii="Times New Roman" w:hAnsi="Times New Roman"/>
                <w:szCs w:val="21"/>
              </w:rPr>
              <w:t>29</w:t>
            </w:r>
            <w:r w:rsidRPr="005A6012">
              <w:rPr>
                <w:rFonts w:ascii="Times New Roman" w:hAnsi="Times New Roman"/>
                <w:szCs w:val="21"/>
              </w:rPr>
              <w:t>栋</w:t>
            </w:r>
            <w:r w:rsidRPr="005A6012">
              <w:rPr>
                <w:rFonts w:ascii="Times New Roman" w:hAnsi="Times New Roman"/>
                <w:szCs w:val="21"/>
              </w:rPr>
              <w:t>410-59</w:t>
            </w:r>
            <w:r w:rsidRPr="005A6012">
              <w:rPr>
                <w:rFonts w:ascii="Times New Roman" w:hAnsi="Times New Roman"/>
                <w:szCs w:val="21"/>
              </w:rPr>
              <w:t>室</w:t>
            </w:r>
          </w:p>
        </w:tc>
      </w:tr>
      <w:tr w:rsidR="001D6EEB" w:rsidRPr="005A6012" w14:paraId="6974311B" w14:textId="77777777" w:rsidTr="005A6012">
        <w:trPr>
          <w:trHeight w:val="340"/>
          <w:jc w:val="center"/>
        </w:trPr>
        <w:tc>
          <w:tcPr>
            <w:tcW w:w="1702" w:type="pct"/>
            <w:vAlign w:val="center"/>
          </w:tcPr>
          <w:p w14:paraId="4AAC97D8"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经营范围</w:t>
            </w:r>
          </w:p>
        </w:tc>
        <w:tc>
          <w:tcPr>
            <w:tcW w:w="3298" w:type="pct"/>
            <w:vAlign w:val="center"/>
          </w:tcPr>
          <w:p w14:paraId="5A4A24D7"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投资及管理；商务信息咨询；市场营销策划。（依法须经批准的项目，经相关部门批准后方可开展经营活动）</w:t>
            </w:r>
          </w:p>
        </w:tc>
      </w:tr>
      <w:tr w:rsidR="001D6EEB" w:rsidRPr="005A6012" w14:paraId="2CF7B78A" w14:textId="77777777" w:rsidTr="005A6012">
        <w:trPr>
          <w:trHeight w:val="340"/>
          <w:jc w:val="center"/>
        </w:trPr>
        <w:tc>
          <w:tcPr>
            <w:tcW w:w="1702" w:type="pct"/>
            <w:vAlign w:val="center"/>
          </w:tcPr>
          <w:p w14:paraId="298CD351" w14:textId="77777777" w:rsidR="001D6EEB" w:rsidRPr="005A6012" w:rsidRDefault="00B813E3" w:rsidP="001A7649">
            <w:pPr>
              <w:widowControl/>
              <w:adjustRightInd w:val="0"/>
              <w:snapToGrid w:val="0"/>
              <w:jc w:val="left"/>
              <w:rPr>
                <w:rFonts w:ascii="Times New Roman" w:hAnsi="Times New Roman"/>
                <w:b/>
                <w:szCs w:val="21"/>
              </w:rPr>
            </w:pPr>
            <w:r w:rsidRPr="005A6012">
              <w:rPr>
                <w:rFonts w:ascii="Times New Roman" w:hAnsi="Times New Roman"/>
                <w:b/>
                <w:szCs w:val="21"/>
              </w:rPr>
              <w:t>主营业务及其与公司主营业务的关系</w:t>
            </w:r>
          </w:p>
        </w:tc>
        <w:tc>
          <w:tcPr>
            <w:tcW w:w="3298" w:type="pct"/>
            <w:vAlign w:val="center"/>
          </w:tcPr>
          <w:p w14:paraId="1A93A398"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除投资公司外，未经营其他业务</w:t>
            </w:r>
          </w:p>
        </w:tc>
      </w:tr>
    </w:tbl>
    <w:p w14:paraId="36490140" w14:textId="77777777" w:rsidR="001D6EEB" w:rsidRPr="00C4270A" w:rsidRDefault="00B813E3" w:rsidP="00811BC1">
      <w:pPr>
        <w:pStyle w:val="005"/>
        <w:spacing w:before="120"/>
        <w:ind w:firstLine="480"/>
      </w:pPr>
      <w:r w:rsidRPr="00C4270A">
        <w:rPr>
          <w:rFonts w:hint="eastAsia"/>
        </w:rPr>
        <w:t>截至本招股说明书</w:t>
      </w:r>
      <w:r w:rsidRPr="00C4270A">
        <w:t>签署日，</w:t>
      </w:r>
      <w:r w:rsidRPr="00C4270A">
        <w:rPr>
          <w:rFonts w:hint="eastAsia"/>
        </w:rPr>
        <w:t>博壹汇</w:t>
      </w:r>
      <w:r w:rsidRPr="00C4270A">
        <w:t>的</w:t>
      </w:r>
      <w:r w:rsidRPr="00C4270A">
        <w:rPr>
          <w:rFonts w:hint="eastAsia"/>
        </w:rPr>
        <w:t>合伙人构成及出资比例如下</w:t>
      </w:r>
      <w:r w:rsidRPr="00C4270A">
        <w:t>：</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269"/>
        <w:gridCol w:w="1694"/>
        <w:gridCol w:w="1888"/>
        <w:gridCol w:w="1849"/>
        <w:gridCol w:w="1828"/>
      </w:tblGrid>
      <w:tr w:rsidR="001D6EEB" w:rsidRPr="005A6012" w14:paraId="33DE5F16" w14:textId="77777777" w:rsidTr="00811BC1">
        <w:trPr>
          <w:trHeight w:val="340"/>
          <w:tblHeader/>
          <w:jc w:val="center"/>
        </w:trPr>
        <w:tc>
          <w:tcPr>
            <w:tcW w:w="744" w:type="pct"/>
            <w:vAlign w:val="center"/>
          </w:tcPr>
          <w:p w14:paraId="29C1BF1B"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bookmarkStart w:id="490" w:name="_Toc451806020"/>
            <w:bookmarkStart w:id="491" w:name="_Toc451714725"/>
            <w:bookmarkStart w:id="492" w:name="_Toc451898248"/>
            <w:bookmarkStart w:id="493" w:name="_Toc452029007"/>
            <w:bookmarkStart w:id="494" w:name="_Toc451803394"/>
            <w:bookmarkStart w:id="495" w:name="_Toc452036684"/>
            <w:bookmarkStart w:id="496" w:name="_Toc452038231"/>
            <w:bookmarkStart w:id="497" w:name="_Toc451704384"/>
            <w:bookmarkStart w:id="498" w:name="_Toc451680332"/>
            <w:bookmarkStart w:id="499" w:name="_Toc451687840"/>
            <w:bookmarkStart w:id="500" w:name="_Toc451715331"/>
            <w:bookmarkStart w:id="501" w:name="_Toc451716240"/>
            <w:bookmarkStart w:id="502" w:name="_Toc450573448"/>
            <w:r w:rsidRPr="005A6012">
              <w:rPr>
                <w:rFonts w:ascii="Times New Roman" w:hAnsi="Times New Roman"/>
                <w:b/>
                <w:bCs/>
                <w:color w:val="000000"/>
                <w:kern w:val="0"/>
                <w:szCs w:val="21"/>
              </w:rPr>
              <w:t>序号</w:t>
            </w:r>
          </w:p>
        </w:tc>
        <w:tc>
          <w:tcPr>
            <w:tcW w:w="993" w:type="pct"/>
            <w:vAlign w:val="center"/>
          </w:tcPr>
          <w:p w14:paraId="08CD33E5"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合伙人姓名</w:t>
            </w:r>
          </w:p>
        </w:tc>
        <w:tc>
          <w:tcPr>
            <w:tcW w:w="1107" w:type="pct"/>
            <w:vAlign w:val="center"/>
          </w:tcPr>
          <w:p w14:paraId="434C9DCD"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合伙人类型</w:t>
            </w:r>
          </w:p>
        </w:tc>
        <w:tc>
          <w:tcPr>
            <w:tcW w:w="1084" w:type="pct"/>
            <w:vAlign w:val="center"/>
          </w:tcPr>
          <w:p w14:paraId="6D4E917E"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出资额（万元）</w:t>
            </w:r>
          </w:p>
        </w:tc>
        <w:tc>
          <w:tcPr>
            <w:tcW w:w="1072" w:type="pct"/>
            <w:vAlign w:val="center"/>
          </w:tcPr>
          <w:p w14:paraId="7A308EAC"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出资比例（</w:t>
            </w:r>
            <w:r w:rsidRPr="005A6012">
              <w:rPr>
                <w:rFonts w:ascii="Times New Roman" w:hAnsi="Times New Roman"/>
                <w:b/>
                <w:bCs/>
                <w:color w:val="000000"/>
                <w:kern w:val="0"/>
                <w:szCs w:val="21"/>
              </w:rPr>
              <w:t>%</w:t>
            </w:r>
            <w:r w:rsidRPr="005A6012">
              <w:rPr>
                <w:rFonts w:ascii="Times New Roman" w:hAnsi="Times New Roman"/>
                <w:b/>
                <w:bCs/>
                <w:color w:val="000000"/>
                <w:kern w:val="0"/>
                <w:szCs w:val="21"/>
              </w:rPr>
              <w:t>）</w:t>
            </w:r>
          </w:p>
        </w:tc>
      </w:tr>
      <w:tr w:rsidR="001D6EEB" w:rsidRPr="005A6012" w14:paraId="00DFFDB1" w14:textId="77777777" w:rsidTr="005A6012">
        <w:trPr>
          <w:trHeight w:val="340"/>
          <w:jc w:val="center"/>
        </w:trPr>
        <w:tc>
          <w:tcPr>
            <w:tcW w:w="744" w:type="pct"/>
            <w:vAlign w:val="center"/>
          </w:tcPr>
          <w:p w14:paraId="74F2998B"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w:t>
            </w:r>
          </w:p>
        </w:tc>
        <w:tc>
          <w:tcPr>
            <w:tcW w:w="993" w:type="pct"/>
            <w:vAlign w:val="center"/>
          </w:tcPr>
          <w:p w14:paraId="19F95F70"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卫海</w:t>
            </w:r>
          </w:p>
        </w:tc>
        <w:tc>
          <w:tcPr>
            <w:tcW w:w="1107" w:type="pct"/>
            <w:vAlign w:val="center"/>
          </w:tcPr>
          <w:p w14:paraId="0ECEFB92"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普通合伙人</w:t>
            </w:r>
          </w:p>
        </w:tc>
        <w:tc>
          <w:tcPr>
            <w:tcW w:w="1084" w:type="pct"/>
            <w:vAlign w:val="center"/>
          </w:tcPr>
          <w:p w14:paraId="3595C623"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4.80</w:t>
            </w:r>
          </w:p>
        </w:tc>
        <w:tc>
          <w:tcPr>
            <w:tcW w:w="1072" w:type="pct"/>
            <w:vAlign w:val="center"/>
          </w:tcPr>
          <w:p w14:paraId="4DDF0C19"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1.00</w:t>
            </w:r>
          </w:p>
        </w:tc>
      </w:tr>
      <w:tr w:rsidR="001D6EEB" w:rsidRPr="005A6012" w14:paraId="020A2C8F" w14:textId="77777777" w:rsidTr="005A6012">
        <w:trPr>
          <w:trHeight w:val="340"/>
          <w:jc w:val="center"/>
        </w:trPr>
        <w:tc>
          <w:tcPr>
            <w:tcW w:w="744" w:type="pct"/>
            <w:vAlign w:val="center"/>
          </w:tcPr>
          <w:p w14:paraId="2C142447"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w:t>
            </w:r>
          </w:p>
        </w:tc>
        <w:tc>
          <w:tcPr>
            <w:tcW w:w="993" w:type="pct"/>
            <w:vAlign w:val="center"/>
          </w:tcPr>
          <w:p w14:paraId="1BC07B62"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卫龙武</w:t>
            </w:r>
          </w:p>
        </w:tc>
        <w:tc>
          <w:tcPr>
            <w:tcW w:w="1107" w:type="pct"/>
            <w:vAlign w:val="center"/>
          </w:tcPr>
          <w:p w14:paraId="424A176F"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有限合伙人</w:t>
            </w:r>
          </w:p>
        </w:tc>
        <w:tc>
          <w:tcPr>
            <w:tcW w:w="1084" w:type="pct"/>
            <w:vAlign w:val="center"/>
          </w:tcPr>
          <w:p w14:paraId="2F71E1B1"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100.32</w:t>
            </w:r>
          </w:p>
        </w:tc>
        <w:tc>
          <w:tcPr>
            <w:tcW w:w="1072" w:type="pct"/>
            <w:vAlign w:val="center"/>
          </w:tcPr>
          <w:p w14:paraId="3EEC15B9"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20.90</w:t>
            </w:r>
          </w:p>
        </w:tc>
      </w:tr>
      <w:tr w:rsidR="001D6EEB" w:rsidRPr="005A6012" w14:paraId="12076644" w14:textId="77777777" w:rsidTr="005A6012">
        <w:trPr>
          <w:trHeight w:val="340"/>
          <w:jc w:val="center"/>
        </w:trPr>
        <w:tc>
          <w:tcPr>
            <w:tcW w:w="744" w:type="pct"/>
            <w:vAlign w:val="center"/>
          </w:tcPr>
          <w:p w14:paraId="5B5C0EF6"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3</w:t>
            </w:r>
          </w:p>
        </w:tc>
        <w:tc>
          <w:tcPr>
            <w:tcW w:w="993" w:type="pct"/>
            <w:vAlign w:val="center"/>
          </w:tcPr>
          <w:p w14:paraId="75B6E93B"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阮中飞</w:t>
            </w:r>
          </w:p>
        </w:tc>
        <w:tc>
          <w:tcPr>
            <w:tcW w:w="1107" w:type="pct"/>
            <w:vAlign w:val="center"/>
          </w:tcPr>
          <w:p w14:paraId="051E6291"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有限合伙人</w:t>
            </w:r>
          </w:p>
        </w:tc>
        <w:tc>
          <w:tcPr>
            <w:tcW w:w="1084" w:type="pct"/>
            <w:vAlign w:val="center"/>
          </w:tcPr>
          <w:p w14:paraId="79B7F7F7"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129.60</w:t>
            </w:r>
          </w:p>
        </w:tc>
        <w:tc>
          <w:tcPr>
            <w:tcW w:w="1072" w:type="pct"/>
            <w:vAlign w:val="center"/>
          </w:tcPr>
          <w:p w14:paraId="21B0ADC7"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27.00</w:t>
            </w:r>
          </w:p>
        </w:tc>
      </w:tr>
      <w:tr w:rsidR="001D6EEB" w:rsidRPr="005A6012" w14:paraId="37FF68EE" w14:textId="77777777" w:rsidTr="005A6012">
        <w:trPr>
          <w:trHeight w:val="340"/>
          <w:jc w:val="center"/>
        </w:trPr>
        <w:tc>
          <w:tcPr>
            <w:tcW w:w="744" w:type="pct"/>
            <w:vAlign w:val="center"/>
          </w:tcPr>
          <w:p w14:paraId="40EAF04E"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4</w:t>
            </w:r>
          </w:p>
        </w:tc>
        <w:tc>
          <w:tcPr>
            <w:tcW w:w="993" w:type="pct"/>
            <w:vAlign w:val="center"/>
          </w:tcPr>
          <w:p w14:paraId="1011C39F"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谯勉全</w:t>
            </w:r>
          </w:p>
        </w:tc>
        <w:tc>
          <w:tcPr>
            <w:tcW w:w="1107" w:type="pct"/>
            <w:vAlign w:val="center"/>
          </w:tcPr>
          <w:p w14:paraId="148A51BA"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有限合伙人</w:t>
            </w:r>
          </w:p>
        </w:tc>
        <w:tc>
          <w:tcPr>
            <w:tcW w:w="1084" w:type="pct"/>
            <w:vAlign w:val="center"/>
          </w:tcPr>
          <w:p w14:paraId="196E116F"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33.60</w:t>
            </w:r>
          </w:p>
        </w:tc>
        <w:tc>
          <w:tcPr>
            <w:tcW w:w="1072" w:type="pct"/>
            <w:vAlign w:val="center"/>
          </w:tcPr>
          <w:p w14:paraId="2E9F8007"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7.00</w:t>
            </w:r>
          </w:p>
        </w:tc>
      </w:tr>
      <w:tr w:rsidR="001D6EEB" w:rsidRPr="005A6012" w14:paraId="489F2D11" w14:textId="77777777" w:rsidTr="005A6012">
        <w:trPr>
          <w:trHeight w:val="340"/>
          <w:jc w:val="center"/>
        </w:trPr>
        <w:tc>
          <w:tcPr>
            <w:tcW w:w="744" w:type="pct"/>
            <w:vAlign w:val="center"/>
          </w:tcPr>
          <w:p w14:paraId="5C694AE0"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5</w:t>
            </w:r>
          </w:p>
        </w:tc>
        <w:tc>
          <w:tcPr>
            <w:tcW w:w="993" w:type="pct"/>
            <w:vAlign w:val="center"/>
          </w:tcPr>
          <w:p w14:paraId="4E6A5A1A"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洪增友</w:t>
            </w:r>
          </w:p>
        </w:tc>
        <w:tc>
          <w:tcPr>
            <w:tcW w:w="1107" w:type="pct"/>
            <w:vAlign w:val="center"/>
          </w:tcPr>
          <w:p w14:paraId="610F7268"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有限合伙人</w:t>
            </w:r>
          </w:p>
        </w:tc>
        <w:tc>
          <w:tcPr>
            <w:tcW w:w="1084" w:type="pct"/>
            <w:vAlign w:val="center"/>
          </w:tcPr>
          <w:p w14:paraId="28A4ED41"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33.60</w:t>
            </w:r>
          </w:p>
        </w:tc>
        <w:tc>
          <w:tcPr>
            <w:tcW w:w="1072" w:type="pct"/>
            <w:vAlign w:val="center"/>
          </w:tcPr>
          <w:p w14:paraId="5A2E988D"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7.00</w:t>
            </w:r>
          </w:p>
        </w:tc>
      </w:tr>
      <w:tr w:rsidR="001D6EEB" w:rsidRPr="005A6012" w14:paraId="6DB2D852" w14:textId="77777777" w:rsidTr="005A6012">
        <w:trPr>
          <w:trHeight w:val="340"/>
          <w:jc w:val="center"/>
        </w:trPr>
        <w:tc>
          <w:tcPr>
            <w:tcW w:w="744" w:type="pct"/>
            <w:vAlign w:val="center"/>
          </w:tcPr>
          <w:p w14:paraId="1D90C8D5"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6</w:t>
            </w:r>
          </w:p>
        </w:tc>
        <w:tc>
          <w:tcPr>
            <w:tcW w:w="993" w:type="pct"/>
            <w:vAlign w:val="center"/>
          </w:tcPr>
          <w:p w14:paraId="56755D2F"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杨秀珍</w:t>
            </w:r>
          </w:p>
        </w:tc>
        <w:tc>
          <w:tcPr>
            <w:tcW w:w="1107" w:type="pct"/>
            <w:vAlign w:val="center"/>
          </w:tcPr>
          <w:p w14:paraId="6F84AAB0"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有限合伙人</w:t>
            </w:r>
          </w:p>
        </w:tc>
        <w:tc>
          <w:tcPr>
            <w:tcW w:w="1084" w:type="pct"/>
            <w:vAlign w:val="center"/>
          </w:tcPr>
          <w:p w14:paraId="4F95213D"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28.80</w:t>
            </w:r>
          </w:p>
        </w:tc>
        <w:tc>
          <w:tcPr>
            <w:tcW w:w="1072" w:type="pct"/>
            <w:vAlign w:val="center"/>
          </w:tcPr>
          <w:p w14:paraId="27291261"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6.00</w:t>
            </w:r>
          </w:p>
        </w:tc>
      </w:tr>
      <w:tr w:rsidR="001D6EEB" w:rsidRPr="005A6012" w14:paraId="4FD1A177" w14:textId="77777777" w:rsidTr="005A6012">
        <w:trPr>
          <w:trHeight w:val="340"/>
          <w:jc w:val="center"/>
        </w:trPr>
        <w:tc>
          <w:tcPr>
            <w:tcW w:w="744" w:type="pct"/>
            <w:vAlign w:val="center"/>
          </w:tcPr>
          <w:p w14:paraId="0121ADC4"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7</w:t>
            </w:r>
          </w:p>
        </w:tc>
        <w:tc>
          <w:tcPr>
            <w:tcW w:w="993" w:type="pct"/>
            <w:vAlign w:val="center"/>
          </w:tcPr>
          <w:p w14:paraId="0413E1F1"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王冰</w:t>
            </w:r>
          </w:p>
        </w:tc>
        <w:tc>
          <w:tcPr>
            <w:tcW w:w="1107" w:type="pct"/>
            <w:vAlign w:val="center"/>
          </w:tcPr>
          <w:p w14:paraId="09CF94B3"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有限合伙人</w:t>
            </w:r>
          </w:p>
        </w:tc>
        <w:tc>
          <w:tcPr>
            <w:tcW w:w="1084" w:type="pct"/>
            <w:vAlign w:val="center"/>
          </w:tcPr>
          <w:p w14:paraId="7B885433"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14.40</w:t>
            </w:r>
          </w:p>
        </w:tc>
        <w:tc>
          <w:tcPr>
            <w:tcW w:w="1072" w:type="pct"/>
            <w:vAlign w:val="center"/>
          </w:tcPr>
          <w:p w14:paraId="381319CD"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3.00</w:t>
            </w:r>
          </w:p>
        </w:tc>
      </w:tr>
      <w:tr w:rsidR="001D6EEB" w:rsidRPr="005A6012" w14:paraId="7B7AD302" w14:textId="77777777" w:rsidTr="005A6012">
        <w:trPr>
          <w:trHeight w:val="340"/>
          <w:jc w:val="center"/>
        </w:trPr>
        <w:tc>
          <w:tcPr>
            <w:tcW w:w="744" w:type="pct"/>
            <w:vAlign w:val="center"/>
          </w:tcPr>
          <w:p w14:paraId="382C43D3"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8</w:t>
            </w:r>
          </w:p>
        </w:tc>
        <w:tc>
          <w:tcPr>
            <w:tcW w:w="993" w:type="pct"/>
            <w:vAlign w:val="center"/>
          </w:tcPr>
          <w:p w14:paraId="1532B738"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陈坤勤</w:t>
            </w:r>
          </w:p>
        </w:tc>
        <w:tc>
          <w:tcPr>
            <w:tcW w:w="1107" w:type="pct"/>
            <w:vAlign w:val="center"/>
          </w:tcPr>
          <w:p w14:paraId="55AB9059"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有限合伙人</w:t>
            </w:r>
          </w:p>
        </w:tc>
        <w:tc>
          <w:tcPr>
            <w:tcW w:w="1084" w:type="pct"/>
            <w:vAlign w:val="center"/>
          </w:tcPr>
          <w:p w14:paraId="31CD783B"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12.00</w:t>
            </w:r>
          </w:p>
        </w:tc>
        <w:tc>
          <w:tcPr>
            <w:tcW w:w="1072" w:type="pct"/>
            <w:vAlign w:val="center"/>
          </w:tcPr>
          <w:p w14:paraId="328A375E"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2.50</w:t>
            </w:r>
          </w:p>
        </w:tc>
      </w:tr>
      <w:tr w:rsidR="001D6EEB" w:rsidRPr="005A6012" w14:paraId="5B10DC0B" w14:textId="77777777" w:rsidTr="005A6012">
        <w:trPr>
          <w:trHeight w:val="340"/>
          <w:jc w:val="center"/>
        </w:trPr>
        <w:tc>
          <w:tcPr>
            <w:tcW w:w="744" w:type="pct"/>
            <w:vAlign w:val="center"/>
          </w:tcPr>
          <w:p w14:paraId="31FDE6F8"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9</w:t>
            </w:r>
          </w:p>
        </w:tc>
        <w:tc>
          <w:tcPr>
            <w:tcW w:w="993" w:type="pct"/>
            <w:vAlign w:val="center"/>
          </w:tcPr>
          <w:p w14:paraId="749279A7"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马贤胜</w:t>
            </w:r>
          </w:p>
        </w:tc>
        <w:tc>
          <w:tcPr>
            <w:tcW w:w="1107" w:type="pct"/>
            <w:vAlign w:val="center"/>
          </w:tcPr>
          <w:p w14:paraId="3251F966"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有限合伙人</w:t>
            </w:r>
          </w:p>
        </w:tc>
        <w:tc>
          <w:tcPr>
            <w:tcW w:w="1084" w:type="pct"/>
            <w:vAlign w:val="center"/>
          </w:tcPr>
          <w:p w14:paraId="0DD9901B"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24.00</w:t>
            </w:r>
          </w:p>
        </w:tc>
        <w:tc>
          <w:tcPr>
            <w:tcW w:w="1072" w:type="pct"/>
            <w:vAlign w:val="center"/>
          </w:tcPr>
          <w:p w14:paraId="6E7A0B50"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5.00</w:t>
            </w:r>
          </w:p>
        </w:tc>
      </w:tr>
      <w:tr w:rsidR="001D6EEB" w:rsidRPr="005A6012" w14:paraId="28526B61" w14:textId="77777777" w:rsidTr="005A6012">
        <w:trPr>
          <w:trHeight w:val="340"/>
          <w:jc w:val="center"/>
        </w:trPr>
        <w:tc>
          <w:tcPr>
            <w:tcW w:w="744" w:type="pct"/>
            <w:vAlign w:val="center"/>
          </w:tcPr>
          <w:p w14:paraId="30D68610"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10</w:t>
            </w:r>
          </w:p>
        </w:tc>
        <w:tc>
          <w:tcPr>
            <w:tcW w:w="993" w:type="pct"/>
            <w:vAlign w:val="center"/>
          </w:tcPr>
          <w:p w14:paraId="30E1D527"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刘焜</w:t>
            </w:r>
          </w:p>
        </w:tc>
        <w:tc>
          <w:tcPr>
            <w:tcW w:w="1107" w:type="pct"/>
            <w:vAlign w:val="center"/>
          </w:tcPr>
          <w:p w14:paraId="62BAFBA1"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有限合伙人</w:t>
            </w:r>
          </w:p>
        </w:tc>
        <w:tc>
          <w:tcPr>
            <w:tcW w:w="1084" w:type="pct"/>
            <w:vAlign w:val="center"/>
          </w:tcPr>
          <w:p w14:paraId="3A542DC0"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14.40</w:t>
            </w:r>
          </w:p>
        </w:tc>
        <w:tc>
          <w:tcPr>
            <w:tcW w:w="1072" w:type="pct"/>
            <w:vAlign w:val="center"/>
          </w:tcPr>
          <w:p w14:paraId="4A6BE58F"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3.00</w:t>
            </w:r>
          </w:p>
        </w:tc>
      </w:tr>
      <w:tr w:rsidR="001D6EEB" w:rsidRPr="005A6012" w14:paraId="4E0D38BB" w14:textId="77777777" w:rsidTr="005A6012">
        <w:trPr>
          <w:trHeight w:val="340"/>
          <w:jc w:val="center"/>
        </w:trPr>
        <w:tc>
          <w:tcPr>
            <w:tcW w:w="744" w:type="pct"/>
            <w:vAlign w:val="center"/>
          </w:tcPr>
          <w:p w14:paraId="7CEE2633"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11</w:t>
            </w:r>
          </w:p>
        </w:tc>
        <w:tc>
          <w:tcPr>
            <w:tcW w:w="993" w:type="pct"/>
            <w:vAlign w:val="center"/>
          </w:tcPr>
          <w:p w14:paraId="573C7B0C"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马纬星</w:t>
            </w:r>
          </w:p>
        </w:tc>
        <w:tc>
          <w:tcPr>
            <w:tcW w:w="1107" w:type="pct"/>
            <w:vAlign w:val="center"/>
          </w:tcPr>
          <w:p w14:paraId="46495366"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有限合伙人</w:t>
            </w:r>
          </w:p>
        </w:tc>
        <w:tc>
          <w:tcPr>
            <w:tcW w:w="1084" w:type="pct"/>
            <w:vAlign w:val="center"/>
          </w:tcPr>
          <w:p w14:paraId="06115A4F"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12.00</w:t>
            </w:r>
          </w:p>
        </w:tc>
        <w:tc>
          <w:tcPr>
            <w:tcW w:w="1072" w:type="pct"/>
            <w:vAlign w:val="center"/>
          </w:tcPr>
          <w:p w14:paraId="62C22B8A"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2.50</w:t>
            </w:r>
          </w:p>
        </w:tc>
      </w:tr>
      <w:tr w:rsidR="001D6EEB" w:rsidRPr="005A6012" w14:paraId="1EF76B64" w14:textId="77777777" w:rsidTr="005A6012">
        <w:trPr>
          <w:trHeight w:val="340"/>
          <w:jc w:val="center"/>
        </w:trPr>
        <w:tc>
          <w:tcPr>
            <w:tcW w:w="744" w:type="pct"/>
            <w:vAlign w:val="center"/>
          </w:tcPr>
          <w:p w14:paraId="6C46317A"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12</w:t>
            </w:r>
          </w:p>
        </w:tc>
        <w:tc>
          <w:tcPr>
            <w:tcW w:w="993" w:type="pct"/>
            <w:vAlign w:val="center"/>
          </w:tcPr>
          <w:p w14:paraId="5BE50377"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牛晓光</w:t>
            </w:r>
          </w:p>
        </w:tc>
        <w:tc>
          <w:tcPr>
            <w:tcW w:w="1107" w:type="pct"/>
            <w:vAlign w:val="center"/>
          </w:tcPr>
          <w:p w14:paraId="7BC2C6AA"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有限合伙人</w:t>
            </w:r>
          </w:p>
        </w:tc>
        <w:tc>
          <w:tcPr>
            <w:tcW w:w="1084" w:type="pct"/>
            <w:vAlign w:val="center"/>
          </w:tcPr>
          <w:p w14:paraId="7A4C712C"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7.20</w:t>
            </w:r>
          </w:p>
        </w:tc>
        <w:tc>
          <w:tcPr>
            <w:tcW w:w="1072" w:type="pct"/>
            <w:vAlign w:val="center"/>
          </w:tcPr>
          <w:p w14:paraId="619EAA48"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1.50</w:t>
            </w:r>
          </w:p>
        </w:tc>
      </w:tr>
      <w:tr w:rsidR="001D6EEB" w:rsidRPr="005A6012" w14:paraId="042C396C" w14:textId="77777777" w:rsidTr="005A6012">
        <w:trPr>
          <w:trHeight w:val="340"/>
          <w:jc w:val="center"/>
        </w:trPr>
        <w:tc>
          <w:tcPr>
            <w:tcW w:w="744" w:type="pct"/>
            <w:vAlign w:val="center"/>
          </w:tcPr>
          <w:p w14:paraId="14DFB000"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13</w:t>
            </w:r>
          </w:p>
        </w:tc>
        <w:tc>
          <w:tcPr>
            <w:tcW w:w="993" w:type="pct"/>
            <w:vAlign w:val="center"/>
          </w:tcPr>
          <w:p w14:paraId="646FAD37"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苑举卫</w:t>
            </w:r>
          </w:p>
        </w:tc>
        <w:tc>
          <w:tcPr>
            <w:tcW w:w="1107" w:type="pct"/>
            <w:vAlign w:val="center"/>
          </w:tcPr>
          <w:p w14:paraId="2B55002E"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有限合伙人</w:t>
            </w:r>
          </w:p>
        </w:tc>
        <w:tc>
          <w:tcPr>
            <w:tcW w:w="1084" w:type="pct"/>
            <w:vAlign w:val="center"/>
          </w:tcPr>
          <w:p w14:paraId="76F4BF72"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2.40</w:t>
            </w:r>
          </w:p>
        </w:tc>
        <w:tc>
          <w:tcPr>
            <w:tcW w:w="1072" w:type="pct"/>
            <w:vAlign w:val="center"/>
          </w:tcPr>
          <w:p w14:paraId="26617758"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0.50</w:t>
            </w:r>
          </w:p>
        </w:tc>
      </w:tr>
      <w:tr w:rsidR="001D6EEB" w:rsidRPr="005A6012" w14:paraId="2B49B8DB" w14:textId="77777777" w:rsidTr="005A6012">
        <w:trPr>
          <w:trHeight w:val="340"/>
          <w:jc w:val="center"/>
        </w:trPr>
        <w:tc>
          <w:tcPr>
            <w:tcW w:w="744" w:type="pct"/>
            <w:vAlign w:val="center"/>
          </w:tcPr>
          <w:p w14:paraId="2FA39E88"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14</w:t>
            </w:r>
          </w:p>
        </w:tc>
        <w:tc>
          <w:tcPr>
            <w:tcW w:w="993" w:type="pct"/>
            <w:vAlign w:val="center"/>
          </w:tcPr>
          <w:p w14:paraId="33058706"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彭涛</w:t>
            </w:r>
          </w:p>
        </w:tc>
        <w:tc>
          <w:tcPr>
            <w:tcW w:w="1107" w:type="pct"/>
            <w:vAlign w:val="center"/>
          </w:tcPr>
          <w:p w14:paraId="7619ACD2"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有限合伙人</w:t>
            </w:r>
          </w:p>
        </w:tc>
        <w:tc>
          <w:tcPr>
            <w:tcW w:w="1084" w:type="pct"/>
            <w:vAlign w:val="center"/>
          </w:tcPr>
          <w:p w14:paraId="5207E49B"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4.80</w:t>
            </w:r>
          </w:p>
        </w:tc>
        <w:tc>
          <w:tcPr>
            <w:tcW w:w="1072" w:type="pct"/>
            <w:vAlign w:val="center"/>
          </w:tcPr>
          <w:p w14:paraId="13D9F2F1"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1.00</w:t>
            </w:r>
          </w:p>
        </w:tc>
      </w:tr>
      <w:tr w:rsidR="001D6EEB" w:rsidRPr="005A6012" w14:paraId="098BA17E" w14:textId="77777777" w:rsidTr="005A6012">
        <w:trPr>
          <w:trHeight w:val="340"/>
          <w:jc w:val="center"/>
        </w:trPr>
        <w:tc>
          <w:tcPr>
            <w:tcW w:w="744" w:type="pct"/>
            <w:vAlign w:val="center"/>
          </w:tcPr>
          <w:p w14:paraId="464570F7"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15</w:t>
            </w:r>
          </w:p>
        </w:tc>
        <w:tc>
          <w:tcPr>
            <w:tcW w:w="993" w:type="pct"/>
            <w:vAlign w:val="center"/>
          </w:tcPr>
          <w:p w14:paraId="710B918A"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倪加才</w:t>
            </w:r>
          </w:p>
        </w:tc>
        <w:tc>
          <w:tcPr>
            <w:tcW w:w="1107" w:type="pct"/>
            <w:vAlign w:val="center"/>
          </w:tcPr>
          <w:p w14:paraId="63DB44DB"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有限合伙人</w:t>
            </w:r>
          </w:p>
        </w:tc>
        <w:tc>
          <w:tcPr>
            <w:tcW w:w="1084" w:type="pct"/>
            <w:vAlign w:val="center"/>
          </w:tcPr>
          <w:p w14:paraId="6DED6AC9"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4.80</w:t>
            </w:r>
          </w:p>
        </w:tc>
        <w:tc>
          <w:tcPr>
            <w:tcW w:w="1072" w:type="pct"/>
            <w:vAlign w:val="center"/>
          </w:tcPr>
          <w:p w14:paraId="48268A12"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1.00</w:t>
            </w:r>
          </w:p>
        </w:tc>
      </w:tr>
      <w:tr w:rsidR="001D6EEB" w:rsidRPr="005A6012" w14:paraId="4A99C527" w14:textId="77777777" w:rsidTr="005A6012">
        <w:trPr>
          <w:trHeight w:val="340"/>
          <w:jc w:val="center"/>
        </w:trPr>
        <w:tc>
          <w:tcPr>
            <w:tcW w:w="744" w:type="pct"/>
            <w:vAlign w:val="center"/>
          </w:tcPr>
          <w:p w14:paraId="4CBF2727"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16</w:t>
            </w:r>
          </w:p>
        </w:tc>
        <w:tc>
          <w:tcPr>
            <w:tcW w:w="993" w:type="pct"/>
            <w:vAlign w:val="center"/>
          </w:tcPr>
          <w:p w14:paraId="5C4DEED7"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王浩</w:t>
            </w:r>
          </w:p>
        </w:tc>
        <w:tc>
          <w:tcPr>
            <w:tcW w:w="1107" w:type="pct"/>
            <w:vAlign w:val="center"/>
          </w:tcPr>
          <w:p w14:paraId="34D0889F"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有限合伙人</w:t>
            </w:r>
          </w:p>
        </w:tc>
        <w:tc>
          <w:tcPr>
            <w:tcW w:w="1084" w:type="pct"/>
            <w:vAlign w:val="center"/>
          </w:tcPr>
          <w:p w14:paraId="3F15FF6C"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4.80</w:t>
            </w:r>
          </w:p>
        </w:tc>
        <w:tc>
          <w:tcPr>
            <w:tcW w:w="1072" w:type="pct"/>
            <w:vAlign w:val="center"/>
          </w:tcPr>
          <w:p w14:paraId="49F4ACE6"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1.00</w:t>
            </w:r>
          </w:p>
        </w:tc>
      </w:tr>
      <w:tr w:rsidR="001D6EEB" w:rsidRPr="005A6012" w14:paraId="3A48961F" w14:textId="77777777" w:rsidTr="005A6012">
        <w:trPr>
          <w:trHeight w:val="340"/>
          <w:jc w:val="center"/>
        </w:trPr>
        <w:tc>
          <w:tcPr>
            <w:tcW w:w="744" w:type="pct"/>
            <w:vAlign w:val="center"/>
          </w:tcPr>
          <w:p w14:paraId="082D3B98"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17</w:t>
            </w:r>
          </w:p>
        </w:tc>
        <w:tc>
          <w:tcPr>
            <w:tcW w:w="993" w:type="pct"/>
            <w:vAlign w:val="center"/>
          </w:tcPr>
          <w:p w14:paraId="4A53E234"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周开斌</w:t>
            </w:r>
          </w:p>
        </w:tc>
        <w:tc>
          <w:tcPr>
            <w:tcW w:w="1107" w:type="pct"/>
            <w:vAlign w:val="center"/>
          </w:tcPr>
          <w:p w14:paraId="0F19B046"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有限合伙人</w:t>
            </w:r>
          </w:p>
        </w:tc>
        <w:tc>
          <w:tcPr>
            <w:tcW w:w="1084" w:type="pct"/>
            <w:vAlign w:val="center"/>
          </w:tcPr>
          <w:p w14:paraId="678C1690"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2.40</w:t>
            </w:r>
          </w:p>
        </w:tc>
        <w:tc>
          <w:tcPr>
            <w:tcW w:w="1072" w:type="pct"/>
            <w:vAlign w:val="center"/>
          </w:tcPr>
          <w:p w14:paraId="044A87CE"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0.50</w:t>
            </w:r>
          </w:p>
        </w:tc>
      </w:tr>
      <w:tr w:rsidR="001D6EEB" w:rsidRPr="005A6012" w14:paraId="2F83563B" w14:textId="77777777" w:rsidTr="005A6012">
        <w:trPr>
          <w:trHeight w:val="340"/>
          <w:jc w:val="center"/>
        </w:trPr>
        <w:tc>
          <w:tcPr>
            <w:tcW w:w="744" w:type="pct"/>
            <w:vAlign w:val="center"/>
          </w:tcPr>
          <w:p w14:paraId="0DB3E427"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18</w:t>
            </w:r>
          </w:p>
        </w:tc>
        <w:tc>
          <w:tcPr>
            <w:tcW w:w="993" w:type="pct"/>
            <w:vAlign w:val="center"/>
          </w:tcPr>
          <w:p w14:paraId="49446B2F"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杨瑞</w:t>
            </w:r>
          </w:p>
        </w:tc>
        <w:tc>
          <w:tcPr>
            <w:tcW w:w="1107" w:type="pct"/>
            <w:vAlign w:val="center"/>
          </w:tcPr>
          <w:p w14:paraId="60D0BAB2"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有限合伙人</w:t>
            </w:r>
          </w:p>
        </w:tc>
        <w:tc>
          <w:tcPr>
            <w:tcW w:w="1084" w:type="pct"/>
            <w:vAlign w:val="center"/>
          </w:tcPr>
          <w:p w14:paraId="42972996"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2.40</w:t>
            </w:r>
          </w:p>
        </w:tc>
        <w:tc>
          <w:tcPr>
            <w:tcW w:w="1072" w:type="pct"/>
            <w:vAlign w:val="center"/>
          </w:tcPr>
          <w:p w14:paraId="3C23410D"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0.50</w:t>
            </w:r>
          </w:p>
        </w:tc>
      </w:tr>
      <w:tr w:rsidR="001D6EEB" w:rsidRPr="005A6012" w14:paraId="2253AF76" w14:textId="77777777" w:rsidTr="005A6012">
        <w:trPr>
          <w:trHeight w:val="340"/>
          <w:jc w:val="center"/>
        </w:trPr>
        <w:tc>
          <w:tcPr>
            <w:tcW w:w="744" w:type="pct"/>
            <w:vAlign w:val="center"/>
          </w:tcPr>
          <w:p w14:paraId="5C8FEC59"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19</w:t>
            </w:r>
          </w:p>
        </w:tc>
        <w:tc>
          <w:tcPr>
            <w:tcW w:w="993" w:type="pct"/>
            <w:vAlign w:val="center"/>
          </w:tcPr>
          <w:p w14:paraId="186B0726"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李伟</w:t>
            </w:r>
          </w:p>
        </w:tc>
        <w:tc>
          <w:tcPr>
            <w:tcW w:w="1107" w:type="pct"/>
            <w:vAlign w:val="center"/>
          </w:tcPr>
          <w:p w14:paraId="5CFDF719"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有限合伙人</w:t>
            </w:r>
          </w:p>
        </w:tc>
        <w:tc>
          <w:tcPr>
            <w:tcW w:w="1084" w:type="pct"/>
            <w:vAlign w:val="center"/>
          </w:tcPr>
          <w:p w14:paraId="15FD6010"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4.80</w:t>
            </w:r>
          </w:p>
        </w:tc>
        <w:tc>
          <w:tcPr>
            <w:tcW w:w="1072" w:type="pct"/>
            <w:vAlign w:val="center"/>
          </w:tcPr>
          <w:p w14:paraId="345B0175"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1.00</w:t>
            </w:r>
          </w:p>
        </w:tc>
      </w:tr>
      <w:tr w:rsidR="001D6EEB" w:rsidRPr="005A6012" w14:paraId="304D674C" w14:textId="77777777" w:rsidTr="005A6012">
        <w:trPr>
          <w:trHeight w:val="340"/>
          <w:jc w:val="center"/>
        </w:trPr>
        <w:tc>
          <w:tcPr>
            <w:tcW w:w="744" w:type="pct"/>
            <w:vAlign w:val="center"/>
          </w:tcPr>
          <w:p w14:paraId="7F7F000E"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w:t>
            </w:r>
          </w:p>
        </w:tc>
        <w:tc>
          <w:tcPr>
            <w:tcW w:w="993" w:type="pct"/>
            <w:vAlign w:val="center"/>
          </w:tcPr>
          <w:p w14:paraId="46321026"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杨博</w:t>
            </w:r>
          </w:p>
        </w:tc>
        <w:tc>
          <w:tcPr>
            <w:tcW w:w="1107" w:type="pct"/>
            <w:vAlign w:val="center"/>
          </w:tcPr>
          <w:p w14:paraId="09A24D69"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有限合伙人</w:t>
            </w:r>
          </w:p>
        </w:tc>
        <w:tc>
          <w:tcPr>
            <w:tcW w:w="1084" w:type="pct"/>
            <w:vAlign w:val="center"/>
          </w:tcPr>
          <w:p w14:paraId="32807330"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3.36</w:t>
            </w:r>
          </w:p>
        </w:tc>
        <w:tc>
          <w:tcPr>
            <w:tcW w:w="1072" w:type="pct"/>
            <w:vAlign w:val="center"/>
          </w:tcPr>
          <w:p w14:paraId="04CFBB34"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0.70</w:t>
            </w:r>
          </w:p>
        </w:tc>
      </w:tr>
      <w:tr w:rsidR="001D6EEB" w:rsidRPr="005A6012" w14:paraId="02CAB3CF" w14:textId="77777777" w:rsidTr="005A6012">
        <w:trPr>
          <w:trHeight w:val="340"/>
          <w:jc w:val="center"/>
        </w:trPr>
        <w:tc>
          <w:tcPr>
            <w:tcW w:w="744" w:type="pct"/>
            <w:vAlign w:val="center"/>
          </w:tcPr>
          <w:p w14:paraId="2480AB4C"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21</w:t>
            </w:r>
          </w:p>
        </w:tc>
        <w:tc>
          <w:tcPr>
            <w:tcW w:w="993" w:type="pct"/>
            <w:vAlign w:val="center"/>
          </w:tcPr>
          <w:p w14:paraId="77385088"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邹会</w:t>
            </w:r>
          </w:p>
        </w:tc>
        <w:tc>
          <w:tcPr>
            <w:tcW w:w="1107" w:type="pct"/>
            <w:vAlign w:val="center"/>
          </w:tcPr>
          <w:p w14:paraId="46766E03"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有限合伙人</w:t>
            </w:r>
          </w:p>
        </w:tc>
        <w:tc>
          <w:tcPr>
            <w:tcW w:w="1084" w:type="pct"/>
            <w:vAlign w:val="center"/>
          </w:tcPr>
          <w:p w14:paraId="486745A0"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3.36</w:t>
            </w:r>
          </w:p>
        </w:tc>
        <w:tc>
          <w:tcPr>
            <w:tcW w:w="1072" w:type="pct"/>
            <w:vAlign w:val="center"/>
          </w:tcPr>
          <w:p w14:paraId="3CE6F17A"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0.70</w:t>
            </w:r>
          </w:p>
        </w:tc>
      </w:tr>
      <w:tr w:rsidR="001D6EEB" w:rsidRPr="005A6012" w14:paraId="0FC72B14" w14:textId="77777777" w:rsidTr="005A6012">
        <w:trPr>
          <w:trHeight w:val="340"/>
          <w:jc w:val="center"/>
        </w:trPr>
        <w:tc>
          <w:tcPr>
            <w:tcW w:w="744" w:type="pct"/>
            <w:vAlign w:val="center"/>
          </w:tcPr>
          <w:p w14:paraId="3560C18D"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22</w:t>
            </w:r>
          </w:p>
        </w:tc>
        <w:tc>
          <w:tcPr>
            <w:tcW w:w="993" w:type="pct"/>
            <w:vAlign w:val="center"/>
          </w:tcPr>
          <w:p w14:paraId="5BEDFE4A"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陆建斌</w:t>
            </w:r>
          </w:p>
        </w:tc>
        <w:tc>
          <w:tcPr>
            <w:tcW w:w="1107" w:type="pct"/>
            <w:vAlign w:val="center"/>
          </w:tcPr>
          <w:p w14:paraId="544132F9"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有限合伙人</w:t>
            </w:r>
          </w:p>
        </w:tc>
        <w:tc>
          <w:tcPr>
            <w:tcW w:w="1084" w:type="pct"/>
            <w:vAlign w:val="center"/>
          </w:tcPr>
          <w:p w14:paraId="644D6F58"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2.40</w:t>
            </w:r>
          </w:p>
        </w:tc>
        <w:tc>
          <w:tcPr>
            <w:tcW w:w="1072" w:type="pct"/>
            <w:vAlign w:val="center"/>
          </w:tcPr>
          <w:p w14:paraId="09B56A99"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0.50</w:t>
            </w:r>
          </w:p>
        </w:tc>
      </w:tr>
      <w:tr w:rsidR="001D6EEB" w:rsidRPr="005A6012" w14:paraId="1F38F53D" w14:textId="77777777" w:rsidTr="005A6012">
        <w:trPr>
          <w:trHeight w:val="340"/>
          <w:jc w:val="center"/>
        </w:trPr>
        <w:tc>
          <w:tcPr>
            <w:tcW w:w="744" w:type="pct"/>
            <w:vAlign w:val="center"/>
          </w:tcPr>
          <w:p w14:paraId="66CC5A48"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23</w:t>
            </w:r>
          </w:p>
        </w:tc>
        <w:tc>
          <w:tcPr>
            <w:tcW w:w="993" w:type="pct"/>
            <w:vAlign w:val="center"/>
          </w:tcPr>
          <w:p w14:paraId="48B068F4"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徐子健</w:t>
            </w:r>
          </w:p>
        </w:tc>
        <w:tc>
          <w:tcPr>
            <w:tcW w:w="1107" w:type="pct"/>
            <w:vAlign w:val="center"/>
          </w:tcPr>
          <w:p w14:paraId="32B72897"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有限合伙人</w:t>
            </w:r>
          </w:p>
        </w:tc>
        <w:tc>
          <w:tcPr>
            <w:tcW w:w="1084" w:type="pct"/>
            <w:vAlign w:val="center"/>
          </w:tcPr>
          <w:p w14:paraId="379CFB6D"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2.40</w:t>
            </w:r>
          </w:p>
        </w:tc>
        <w:tc>
          <w:tcPr>
            <w:tcW w:w="1072" w:type="pct"/>
            <w:vAlign w:val="center"/>
          </w:tcPr>
          <w:p w14:paraId="1C6664E2"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0.50</w:t>
            </w:r>
          </w:p>
        </w:tc>
      </w:tr>
      <w:tr w:rsidR="001D6EEB" w:rsidRPr="005A6012" w14:paraId="24BE93FB" w14:textId="77777777" w:rsidTr="005A6012">
        <w:trPr>
          <w:trHeight w:val="340"/>
          <w:jc w:val="center"/>
        </w:trPr>
        <w:tc>
          <w:tcPr>
            <w:tcW w:w="744" w:type="pct"/>
            <w:vAlign w:val="center"/>
          </w:tcPr>
          <w:p w14:paraId="6724F568"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24</w:t>
            </w:r>
          </w:p>
        </w:tc>
        <w:tc>
          <w:tcPr>
            <w:tcW w:w="993" w:type="pct"/>
            <w:vAlign w:val="center"/>
          </w:tcPr>
          <w:p w14:paraId="0FE7853B"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王昕</w:t>
            </w:r>
          </w:p>
        </w:tc>
        <w:tc>
          <w:tcPr>
            <w:tcW w:w="1107" w:type="pct"/>
            <w:vAlign w:val="center"/>
          </w:tcPr>
          <w:p w14:paraId="3FEED1DF"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有限合伙人</w:t>
            </w:r>
          </w:p>
        </w:tc>
        <w:tc>
          <w:tcPr>
            <w:tcW w:w="1084" w:type="pct"/>
            <w:vAlign w:val="center"/>
          </w:tcPr>
          <w:p w14:paraId="47F61CA5"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2.40</w:t>
            </w:r>
          </w:p>
        </w:tc>
        <w:tc>
          <w:tcPr>
            <w:tcW w:w="1072" w:type="pct"/>
            <w:vAlign w:val="center"/>
          </w:tcPr>
          <w:p w14:paraId="47B5CE77"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0.50</w:t>
            </w:r>
          </w:p>
        </w:tc>
      </w:tr>
      <w:tr w:rsidR="001D6EEB" w:rsidRPr="005A6012" w14:paraId="360DC57C" w14:textId="77777777" w:rsidTr="005A6012">
        <w:trPr>
          <w:trHeight w:val="340"/>
          <w:jc w:val="center"/>
        </w:trPr>
        <w:tc>
          <w:tcPr>
            <w:tcW w:w="744" w:type="pct"/>
            <w:vAlign w:val="center"/>
          </w:tcPr>
          <w:p w14:paraId="3E3FDB7A"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lastRenderedPageBreak/>
              <w:t>25</w:t>
            </w:r>
          </w:p>
        </w:tc>
        <w:tc>
          <w:tcPr>
            <w:tcW w:w="993" w:type="pct"/>
            <w:vAlign w:val="center"/>
          </w:tcPr>
          <w:p w14:paraId="32D3A240"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丁光明</w:t>
            </w:r>
          </w:p>
        </w:tc>
        <w:tc>
          <w:tcPr>
            <w:tcW w:w="1107" w:type="pct"/>
            <w:vAlign w:val="center"/>
          </w:tcPr>
          <w:p w14:paraId="7C043D4D"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有限合伙人</w:t>
            </w:r>
          </w:p>
        </w:tc>
        <w:tc>
          <w:tcPr>
            <w:tcW w:w="1084" w:type="pct"/>
            <w:vAlign w:val="center"/>
          </w:tcPr>
          <w:p w14:paraId="49B09AD3"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2.40</w:t>
            </w:r>
          </w:p>
        </w:tc>
        <w:tc>
          <w:tcPr>
            <w:tcW w:w="1072" w:type="pct"/>
            <w:vAlign w:val="center"/>
          </w:tcPr>
          <w:p w14:paraId="17306134"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0.50</w:t>
            </w:r>
          </w:p>
        </w:tc>
      </w:tr>
      <w:tr w:rsidR="001D6EEB" w:rsidRPr="005A6012" w14:paraId="432E0947" w14:textId="77777777" w:rsidTr="005A6012">
        <w:trPr>
          <w:trHeight w:val="340"/>
          <w:jc w:val="center"/>
        </w:trPr>
        <w:tc>
          <w:tcPr>
            <w:tcW w:w="744" w:type="pct"/>
            <w:vAlign w:val="center"/>
          </w:tcPr>
          <w:p w14:paraId="495DE55C"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26</w:t>
            </w:r>
          </w:p>
        </w:tc>
        <w:tc>
          <w:tcPr>
            <w:tcW w:w="993" w:type="pct"/>
            <w:vAlign w:val="center"/>
          </w:tcPr>
          <w:p w14:paraId="3234E6EB"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杨启平</w:t>
            </w:r>
          </w:p>
        </w:tc>
        <w:tc>
          <w:tcPr>
            <w:tcW w:w="1107" w:type="pct"/>
            <w:vAlign w:val="center"/>
          </w:tcPr>
          <w:p w14:paraId="328B9FD0"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有限合伙人</w:t>
            </w:r>
          </w:p>
        </w:tc>
        <w:tc>
          <w:tcPr>
            <w:tcW w:w="1084" w:type="pct"/>
            <w:vAlign w:val="center"/>
          </w:tcPr>
          <w:p w14:paraId="317EAB41"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2.40</w:t>
            </w:r>
          </w:p>
        </w:tc>
        <w:tc>
          <w:tcPr>
            <w:tcW w:w="1072" w:type="pct"/>
            <w:vAlign w:val="center"/>
          </w:tcPr>
          <w:p w14:paraId="637CBB65"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0.50</w:t>
            </w:r>
          </w:p>
        </w:tc>
      </w:tr>
      <w:tr w:rsidR="001D6EEB" w:rsidRPr="005A6012" w14:paraId="278385D9" w14:textId="77777777" w:rsidTr="005A6012">
        <w:trPr>
          <w:trHeight w:val="340"/>
          <w:jc w:val="center"/>
        </w:trPr>
        <w:tc>
          <w:tcPr>
            <w:tcW w:w="744" w:type="pct"/>
            <w:vAlign w:val="center"/>
          </w:tcPr>
          <w:p w14:paraId="5826BEBC"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27</w:t>
            </w:r>
          </w:p>
        </w:tc>
        <w:tc>
          <w:tcPr>
            <w:tcW w:w="993" w:type="pct"/>
            <w:vAlign w:val="center"/>
          </w:tcPr>
          <w:p w14:paraId="6170193F"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杨华</w:t>
            </w:r>
          </w:p>
        </w:tc>
        <w:tc>
          <w:tcPr>
            <w:tcW w:w="1107" w:type="pct"/>
            <w:vAlign w:val="center"/>
          </w:tcPr>
          <w:p w14:paraId="248575C2"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有限合伙人</w:t>
            </w:r>
          </w:p>
        </w:tc>
        <w:tc>
          <w:tcPr>
            <w:tcW w:w="1084" w:type="pct"/>
            <w:vAlign w:val="center"/>
          </w:tcPr>
          <w:p w14:paraId="2F034E39"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3.36</w:t>
            </w:r>
          </w:p>
        </w:tc>
        <w:tc>
          <w:tcPr>
            <w:tcW w:w="1072" w:type="pct"/>
            <w:vAlign w:val="center"/>
          </w:tcPr>
          <w:p w14:paraId="2CDCA3C5"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0.70</w:t>
            </w:r>
          </w:p>
        </w:tc>
      </w:tr>
      <w:tr w:rsidR="001D6EEB" w:rsidRPr="005A6012" w14:paraId="34FF5645" w14:textId="77777777" w:rsidTr="005A6012">
        <w:trPr>
          <w:trHeight w:val="340"/>
          <w:jc w:val="center"/>
        </w:trPr>
        <w:tc>
          <w:tcPr>
            <w:tcW w:w="744" w:type="pct"/>
            <w:vAlign w:val="center"/>
          </w:tcPr>
          <w:p w14:paraId="7BB2A208"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28</w:t>
            </w:r>
          </w:p>
        </w:tc>
        <w:tc>
          <w:tcPr>
            <w:tcW w:w="993" w:type="pct"/>
            <w:vAlign w:val="center"/>
          </w:tcPr>
          <w:p w14:paraId="0EFF02B2"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张响</w:t>
            </w:r>
          </w:p>
        </w:tc>
        <w:tc>
          <w:tcPr>
            <w:tcW w:w="1107" w:type="pct"/>
            <w:vAlign w:val="center"/>
          </w:tcPr>
          <w:p w14:paraId="68172ED1"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有限合伙人</w:t>
            </w:r>
          </w:p>
        </w:tc>
        <w:tc>
          <w:tcPr>
            <w:tcW w:w="1084" w:type="pct"/>
            <w:vAlign w:val="center"/>
          </w:tcPr>
          <w:p w14:paraId="5C6C050E"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2.40</w:t>
            </w:r>
          </w:p>
        </w:tc>
        <w:tc>
          <w:tcPr>
            <w:tcW w:w="1072" w:type="pct"/>
            <w:vAlign w:val="center"/>
          </w:tcPr>
          <w:p w14:paraId="370AD0F7"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0.50</w:t>
            </w:r>
          </w:p>
        </w:tc>
      </w:tr>
      <w:tr w:rsidR="001D6EEB" w:rsidRPr="005A6012" w14:paraId="206FEB78" w14:textId="77777777" w:rsidTr="005A6012">
        <w:trPr>
          <w:trHeight w:val="340"/>
          <w:jc w:val="center"/>
        </w:trPr>
        <w:tc>
          <w:tcPr>
            <w:tcW w:w="744" w:type="pct"/>
            <w:vAlign w:val="center"/>
          </w:tcPr>
          <w:p w14:paraId="429D53EE"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29</w:t>
            </w:r>
          </w:p>
        </w:tc>
        <w:tc>
          <w:tcPr>
            <w:tcW w:w="993" w:type="pct"/>
            <w:vAlign w:val="center"/>
          </w:tcPr>
          <w:p w14:paraId="28A9BA83"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周佩华</w:t>
            </w:r>
          </w:p>
        </w:tc>
        <w:tc>
          <w:tcPr>
            <w:tcW w:w="1107" w:type="pct"/>
            <w:vAlign w:val="center"/>
          </w:tcPr>
          <w:p w14:paraId="12650065"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有限合伙人</w:t>
            </w:r>
          </w:p>
        </w:tc>
        <w:tc>
          <w:tcPr>
            <w:tcW w:w="1084" w:type="pct"/>
            <w:vAlign w:val="center"/>
          </w:tcPr>
          <w:p w14:paraId="47CCDD23"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2.40</w:t>
            </w:r>
          </w:p>
        </w:tc>
        <w:tc>
          <w:tcPr>
            <w:tcW w:w="1072" w:type="pct"/>
            <w:vAlign w:val="center"/>
          </w:tcPr>
          <w:p w14:paraId="194C5545"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0.50</w:t>
            </w:r>
          </w:p>
        </w:tc>
      </w:tr>
      <w:tr w:rsidR="001D6EEB" w:rsidRPr="005A6012" w14:paraId="32E655B8" w14:textId="77777777" w:rsidTr="005A6012">
        <w:trPr>
          <w:trHeight w:val="340"/>
          <w:jc w:val="center"/>
        </w:trPr>
        <w:tc>
          <w:tcPr>
            <w:tcW w:w="744" w:type="pct"/>
            <w:vAlign w:val="center"/>
          </w:tcPr>
          <w:p w14:paraId="00A9254D"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30</w:t>
            </w:r>
          </w:p>
        </w:tc>
        <w:tc>
          <w:tcPr>
            <w:tcW w:w="993" w:type="pct"/>
            <w:vAlign w:val="center"/>
          </w:tcPr>
          <w:p w14:paraId="7408B21E"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金红超</w:t>
            </w:r>
          </w:p>
        </w:tc>
        <w:tc>
          <w:tcPr>
            <w:tcW w:w="1107" w:type="pct"/>
            <w:vAlign w:val="center"/>
          </w:tcPr>
          <w:p w14:paraId="0CA61D1E"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有限合伙人</w:t>
            </w:r>
          </w:p>
        </w:tc>
        <w:tc>
          <w:tcPr>
            <w:tcW w:w="1084" w:type="pct"/>
            <w:vAlign w:val="center"/>
          </w:tcPr>
          <w:p w14:paraId="5BB7BC6C"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7.20</w:t>
            </w:r>
          </w:p>
        </w:tc>
        <w:tc>
          <w:tcPr>
            <w:tcW w:w="1072" w:type="pct"/>
            <w:vAlign w:val="center"/>
          </w:tcPr>
          <w:p w14:paraId="32C461BD"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1.50</w:t>
            </w:r>
          </w:p>
        </w:tc>
      </w:tr>
      <w:tr w:rsidR="001D6EEB" w:rsidRPr="005A6012" w14:paraId="3C252D1F" w14:textId="77777777" w:rsidTr="005A6012">
        <w:trPr>
          <w:trHeight w:val="340"/>
          <w:jc w:val="center"/>
        </w:trPr>
        <w:tc>
          <w:tcPr>
            <w:tcW w:w="744" w:type="pct"/>
            <w:vAlign w:val="center"/>
          </w:tcPr>
          <w:p w14:paraId="49734750"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31</w:t>
            </w:r>
          </w:p>
        </w:tc>
        <w:tc>
          <w:tcPr>
            <w:tcW w:w="993" w:type="pct"/>
            <w:vAlign w:val="center"/>
          </w:tcPr>
          <w:p w14:paraId="6683AF3D"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张洪斌</w:t>
            </w:r>
          </w:p>
        </w:tc>
        <w:tc>
          <w:tcPr>
            <w:tcW w:w="1107" w:type="pct"/>
            <w:vAlign w:val="center"/>
          </w:tcPr>
          <w:p w14:paraId="64E69591"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有限合伙人</w:t>
            </w:r>
          </w:p>
        </w:tc>
        <w:tc>
          <w:tcPr>
            <w:tcW w:w="1084" w:type="pct"/>
            <w:vAlign w:val="center"/>
          </w:tcPr>
          <w:p w14:paraId="7D04D6C8"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2.40</w:t>
            </w:r>
          </w:p>
        </w:tc>
        <w:tc>
          <w:tcPr>
            <w:tcW w:w="1072" w:type="pct"/>
            <w:vAlign w:val="center"/>
          </w:tcPr>
          <w:p w14:paraId="3DB0A134"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0.50</w:t>
            </w:r>
          </w:p>
        </w:tc>
      </w:tr>
      <w:tr w:rsidR="001D6EEB" w:rsidRPr="005A6012" w14:paraId="58A0AB30" w14:textId="77777777" w:rsidTr="005A6012">
        <w:trPr>
          <w:trHeight w:val="340"/>
          <w:jc w:val="center"/>
        </w:trPr>
        <w:tc>
          <w:tcPr>
            <w:tcW w:w="744" w:type="pct"/>
            <w:vAlign w:val="center"/>
          </w:tcPr>
          <w:p w14:paraId="7940C0F2"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32</w:t>
            </w:r>
          </w:p>
        </w:tc>
        <w:tc>
          <w:tcPr>
            <w:tcW w:w="993" w:type="pct"/>
            <w:vAlign w:val="center"/>
          </w:tcPr>
          <w:p w14:paraId="4436F714"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周兴买</w:t>
            </w:r>
          </w:p>
        </w:tc>
        <w:tc>
          <w:tcPr>
            <w:tcW w:w="1107" w:type="pct"/>
            <w:vAlign w:val="center"/>
          </w:tcPr>
          <w:p w14:paraId="0BB19B27"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有限合伙人</w:t>
            </w:r>
          </w:p>
        </w:tc>
        <w:tc>
          <w:tcPr>
            <w:tcW w:w="1084" w:type="pct"/>
            <w:vAlign w:val="center"/>
          </w:tcPr>
          <w:p w14:paraId="3799D553"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2.40</w:t>
            </w:r>
          </w:p>
        </w:tc>
        <w:tc>
          <w:tcPr>
            <w:tcW w:w="1072" w:type="pct"/>
            <w:vAlign w:val="center"/>
          </w:tcPr>
          <w:p w14:paraId="2399A6CC"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0.50</w:t>
            </w:r>
          </w:p>
        </w:tc>
      </w:tr>
      <w:tr w:rsidR="001D6EEB" w:rsidRPr="005A6012" w14:paraId="522F1266" w14:textId="77777777" w:rsidTr="005A6012">
        <w:trPr>
          <w:trHeight w:val="340"/>
          <w:jc w:val="center"/>
        </w:trPr>
        <w:tc>
          <w:tcPr>
            <w:tcW w:w="1737" w:type="pct"/>
            <w:gridSpan w:val="2"/>
            <w:vAlign w:val="center"/>
          </w:tcPr>
          <w:p w14:paraId="26D42A6E"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合</w:t>
            </w:r>
            <w:r w:rsidRPr="005A6012">
              <w:rPr>
                <w:rFonts w:ascii="Times New Roman" w:hAnsi="Times New Roman"/>
                <w:b/>
                <w:bCs/>
                <w:color w:val="000000"/>
                <w:kern w:val="0"/>
                <w:szCs w:val="21"/>
              </w:rPr>
              <w:t xml:space="preserve">  </w:t>
            </w:r>
            <w:r w:rsidRPr="005A6012">
              <w:rPr>
                <w:rFonts w:ascii="Times New Roman" w:hAnsi="Times New Roman"/>
                <w:b/>
                <w:bCs/>
                <w:color w:val="000000"/>
                <w:kern w:val="0"/>
                <w:szCs w:val="21"/>
              </w:rPr>
              <w:t>计</w:t>
            </w:r>
          </w:p>
        </w:tc>
        <w:tc>
          <w:tcPr>
            <w:tcW w:w="1107" w:type="pct"/>
            <w:vAlign w:val="center"/>
          </w:tcPr>
          <w:p w14:paraId="346C7735"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w:t>
            </w:r>
          </w:p>
        </w:tc>
        <w:tc>
          <w:tcPr>
            <w:tcW w:w="1084" w:type="pct"/>
            <w:vAlign w:val="center"/>
          </w:tcPr>
          <w:p w14:paraId="4025FD67" w14:textId="77777777" w:rsidR="001D6EEB" w:rsidRPr="005A6012" w:rsidRDefault="00B813E3"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480.00</w:t>
            </w:r>
          </w:p>
        </w:tc>
        <w:tc>
          <w:tcPr>
            <w:tcW w:w="1072" w:type="pct"/>
            <w:vAlign w:val="center"/>
          </w:tcPr>
          <w:p w14:paraId="0C772765" w14:textId="77777777" w:rsidR="001D6EEB" w:rsidRPr="005A6012" w:rsidRDefault="00B813E3"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100.00</w:t>
            </w:r>
          </w:p>
        </w:tc>
      </w:tr>
    </w:tbl>
    <w:p w14:paraId="72E1C28C" w14:textId="77777777" w:rsidR="001D6EEB" w:rsidRPr="00C4270A" w:rsidRDefault="00B813E3" w:rsidP="00AC3433">
      <w:pPr>
        <w:pStyle w:val="003"/>
        <w:spacing w:before="120"/>
      </w:pPr>
      <w:bookmarkStart w:id="503" w:name="_Toc46219634"/>
      <w:r w:rsidRPr="00C4270A">
        <w:t>（</w:t>
      </w:r>
      <w:r w:rsidRPr="00C4270A">
        <w:rPr>
          <w:rFonts w:hint="eastAsia"/>
        </w:rPr>
        <w:t>四</w:t>
      </w:r>
      <w:r w:rsidRPr="00C4270A">
        <w:t>）私募基金备案情况</w:t>
      </w:r>
      <w:bookmarkEnd w:id="490"/>
      <w:bookmarkEnd w:id="491"/>
      <w:bookmarkEnd w:id="492"/>
      <w:bookmarkEnd w:id="493"/>
      <w:bookmarkEnd w:id="494"/>
      <w:bookmarkEnd w:id="495"/>
      <w:bookmarkEnd w:id="496"/>
      <w:bookmarkEnd w:id="497"/>
      <w:bookmarkEnd w:id="498"/>
      <w:bookmarkEnd w:id="499"/>
      <w:bookmarkEnd w:id="500"/>
      <w:bookmarkEnd w:id="501"/>
      <w:bookmarkEnd w:id="503"/>
    </w:p>
    <w:p w14:paraId="59F1597D" w14:textId="7689E0DA" w:rsidR="001D6EEB" w:rsidRPr="00C4270A" w:rsidRDefault="00503483" w:rsidP="00811BC1">
      <w:pPr>
        <w:pStyle w:val="005"/>
        <w:spacing w:before="120"/>
        <w:ind w:firstLine="480"/>
      </w:pPr>
      <w:bookmarkStart w:id="504" w:name="_Toc451715332"/>
      <w:bookmarkStart w:id="505" w:name="_Toc451680333"/>
      <w:bookmarkStart w:id="506" w:name="_Toc451687841"/>
      <w:bookmarkStart w:id="507" w:name="_Toc451803395"/>
      <w:bookmarkStart w:id="508" w:name="_Toc451806021"/>
      <w:bookmarkStart w:id="509" w:name="_Toc451704385"/>
      <w:bookmarkStart w:id="510" w:name="_Toc451716241"/>
      <w:bookmarkStart w:id="511" w:name="_Toc451898249"/>
      <w:bookmarkStart w:id="512" w:name="_Toc451714726"/>
      <w:bookmarkStart w:id="513" w:name="_Toc452036685"/>
      <w:bookmarkStart w:id="514" w:name="_Toc452935277"/>
      <w:bookmarkStart w:id="515" w:name="_Toc452038232"/>
      <w:bookmarkStart w:id="516" w:name="_Toc452029008"/>
      <w:r>
        <w:rPr>
          <w:rFonts w:hint="eastAsia"/>
        </w:rPr>
        <w:t>建元投资</w:t>
      </w:r>
      <w:r w:rsidR="00B813E3" w:rsidRPr="00C4270A">
        <w:rPr>
          <w:rFonts w:hint="eastAsia"/>
        </w:rPr>
        <w:t>系</w:t>
      </w:r>
      <w:r w:rsidR="00B813E3" w:rsidRPr="00C4270A">
        <w:t>2016</w:t>
      </w:r>
      <w:r w:rsidR="00B813E3" w:rsidRPr="00C4270A">
        <w:rPr>
          <w:rFonts w:hint="eastAsia"/>
        </w:rPr>
        <w:t>年</w:t>
      </w:r>
      <w:r w:rsidR="00B813E3" w:rsidRPr="00C4270A">
        <w:t>12</w:t>
      </w:r>
      <w:r w:rsidR="00B813E3" w:rsidRPr="00C4270A">
        <w:rPr>
          <w:rFonts w:hint="eastAsia"/>
        </w:rPr>
        <w:t>月</w:t>
      </w:r>
      <w:r w:rsidR="00B813E3" w:rsidRPr="00C4270A">
        <w:t>27</w:t>
      </w:r>
      <w:r w:rsidR="00B813E3" w:rsidRPr="00C4270A">
        <w:rPr>
          <w:rFonts w:hint="eastAsia"/>
        </w:rPr>
        <w:t>日在上海设立的有限合伙企业，现持有统一社会信用代码为</w:t>
      </w:r>
      <w:r w:rsidR="00B813E3" w:rsidRPr="00C4270A">
        <w:t>91310000MA1FL3E123</w:t>
      </w:r>
      <w:r w:rsidR="00B813E3" w:rsidRPr="00C4270A">
        <w:rPr>
          <w:rFonts w:hint="eastAsia"/>
        </w:rPr>
        <w:t>的《营业执照》。建元投资已获得中国证券投资基金业协会颁发的私募投资基金备案证明，基金编号为</w:t>
      </w:r>
      <w:r w:rsidR="00B813E3" w:rsidRPr="00C4270A">
        <w:t>SR9107</w:t>
      </w:r>
      <w:r w:rsidR="00B813E3" w:rsidRPr="00C4270A">
        <w:rPr>
          <w:rFonts w:hint="eastAsia"/>
        </w:rPr>
        <w:t>，备案登记时间为</w:t>
      </w:r>
      <w:r w:rsidR="00B813E3" w:rsidRPr="00C4270A">
        <w:t>2017</w:t>
      </w:r>
      <w:r w:rsidR="00B813E3" w:rsidRPr="00C4270A">
        <w:rPr>
          <w:rFonts w:hint="eastAsia"/>
        </w:rPr>
        <w:t>年</w:t>
      </w:r>
      <w:r w:rsidR="00B813E3" w:rsidRPr="00C4270A">
        <w:t>3</w:t>
      </w:r>
      <w:r w:rsidR="00B813E3" w:rsidRPr="00C4270A">
        <w:rPr>
          <w:rFonts w:hint="eastAsia"/>
        </w:rPr>
        <w:t>月</w:t>
      </w:r>
      <w:r w:rsidR="00B813E3" w:rsidRPr="00C4270A">
        <w:t>2</w:t>
      </w:r>
      <w:r w:rsidR="00B813E3" w:rsidRPr="00C4270A">
        <w:rPr>
          <w:rFonts w:hint="eastAsia"/>
        </w:rPr>
        <w:t>日</w:t>
      </w:r>
      <w:r>
        <w:rPr>
          <w:rFonts w:hint="eastAsia"/>
        </w:rPr>
        <w:t>，</w:t>
      </w:r>
      <w:r w:rsidR="00B813E3" w:rsidRPr="00161C33">
        <w:rPr>
          <w:rFonts w:hint="eastAsia"/>
          <w:highlight w:val="yellow"/>
        </w:rPr>
        <w:t>基金管理人为</w:t>
      </w:r>
      <w:r w:rsidRPr="00161C33">
        <w:rPr>
          <w:rFonts w:hint="eastAsia"/>
          <w:highlight w:val="yellow"/>
        </w:rPr>
        <w:t>建元管理</w:t>
      </w:r>
      <w:r>
        <w:rPr>
          <w:rFonts w:hint="eastAsia"/>
        </w:rPr>
        <w:t>。</w:t>
      </w:r>
      <w:r>
        <w:t>建元管理</w:t>
      </w:r>
      <w:r w:rsidR="00B813E3" w:rsidRPr="00C4270A">
        <w:rPr>
          <w:rFonts w:hint="eastAsia"/>
        </w:rPr>
        <w:t>已于</w:t>
      </w:r>
      <w:r w:rsidR="00B813E3" w:rsidRPr="00C4270A">
        <w:t>2017</w:t>
      </w:r>
      <w:r w:rsidR="00B813E3" w:rsidRPr="00C4270A">
        <w:rPr>
          <w:rFonts w:hint="eastAsia"/>
        </w:rPr>
        <w:t>年</w:t>
      </w:r>
      <w:r w:rsidR="00B813E3" w:rsidRPr="00C4270A">
        <w:t>1</w:t>
      </w:r>
      <w:r w:rsidR="00B813E3" w:rsidRPr="00C4270A">
        <w:rPr>
          <w:rFonts w:hint="eastAsia"/>
        </w:rPr>
        <w:t>月</w:t>
      </w:r>
      <w:r w:rsidR="00B813E3" w:rsidRPr="00C4270A">
        <w:t>25</w:t>
      </w:r>
      <w:r w:rsidR="00B813E3" w:rsidRPr="00C4270A">
        <w:rPr>
          <w:rFonts w:hint="eastAsia"/>
        </w:rPr>
        <w:t>日登记，登记编号为</w:t>
      </w:r>
      <w:r w:rsidR="00B813E3" w:rsidRPr="00C4270A">
        <w:t>P1061329</w:t>
      </w:r>
      <w:r w:rsidR="00B813E3" w:rsidRPr="00C4270A">
        <w:rPr>
          <w:rFonts w:hint="eastAsia"/>
        </w:rPr>
        <w:t>。</w:t>
      </w:r>
    </w:p>
    <w:p w14:paraId="1B02E827" w14:textId="77777777" w:rsidR="001D6EEB" w:rsidRPr="00C4270A" w:rsidRDefault="00503483" w:rsidP="00811BC1">
      <w:pPr>
        <w:pStyle w:val="005"/>
        <w:spacing w:before="120"/>
        <w:ind w:firstLine="480"/>
      </w:pPr>
      <w:r>
        <w:rPr>
          <w:rFonts w:hint="eastAsia"/>
        </w:rPr>
        <w:t>建辕投资</w:t>
      </w:r>
      <w:r w:rsidR="00B813E3" w:rsidRPr="00C4270A">
        <w:rPr>
          <w:rFonts w:hint="eastAsia"/>
        </w:rPr>
        <w:t>为有限合伙企业，</w:t>
      </w:r>
      <w:r w:rsidR="00857DE2">
        <w:rPr>
          <w:rFonts w:hint="eastAsia"/>
        </w:rPr>
        <w:t>其</w:t>
      </w:r>
      <w:r w:rsidR="00857DE2">
        <w:t>执行事务合伙人为</w:t>
      </w:r>
      <w:r w:rsidR="00857DE2" w:rsidRPr="00857DE2">
        <w:rPr>
          <w:rFonts w:hint="eastAsia"/>
        </w:rPr>
        <w:t>上海</w:t>
      </w:r>
      <w:r w:rsidR="00857DE2" w:rsidRPr="00857DE2">
        <w:t>平心</w:t>
      </w:r>
      <w:r w:rsidR="00857DE2" w:rsidRPr="00857DE2">
        <w:rPr>
          <w:rFonts w:hint="eastAsia"/>
        </w:rPr>
        <w:t>商务</w:t>
      </w:r>
      <w:r w:rsidR="00857DE2" w:rsidRPr="00857DE2">
        <w:t>咨询有限公司</w:t>
      </w:r>
      <w:r w:rsidR="00857DE2">
        <w:rPr>
          <w:rFonts w:hint="eastAsia"/>
        </w:rPr>
        <w:t>，</w:t>
      </w:r>
      <w:r w:rsidR="00857DE2">
        <w:t>有限合伙人为</w:t>
      </w:r>
      <w:r w:rsidR="00857DE2">
        <w:rPr>
          <w:rFonts w:hint="eastAsia"/>
        </w:rPr>
        <w:t>8</w:t>
      </w:r>
      <w:r w:rsidR="00857DE2">
        <w:rPr>
          <w:rFonts w:hint="eastAsia"/>
        </w:rPr>
        <w:t>名</w:t>
      </w:r>
      <w:r w:rsidR="00857DE2">
        <w:t>自然人，</w:t>
      </w:r>
      <w:r w:rsidR="00B813E3" w:rsidRPr="00C4270A">
        <w:rPr>
          <w:rFonts w:hint="eastAsia"/>
        </w:rPr>
        <w:t>不属于私募投资基金或私募投资基金管理人，不存在需要按照规定履行私募投资基金备案情形。</w:t>
      </w:r>
    </w:p>
    <w:p w14:paraId="5990EE8B" w14:textId="77777777" w:rsidR="001D6EEB" w:rsidRPr="00C4270A" w:rsidRDefault="00B813E3" w:rsidP="00D07579">
      <w:pPr>
        <w:pStyle w:val="002"/>
        <w:spacing w:before="120"/>
      </w:pPr>
      <w:bookmarkStart w:id="517" w:name="_Toc46219635"/>
      <w:bookmarkStart w:id="518" w:name="_Toc46296311"/>
      <w:r w:rsidRPr="00C4270A">
        <w:t>六、发行人股本情况</w:t>
      </w:r>
      <w:bookmarkEnd w:id="502"/>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p>
    <w:p w14:paraId="281C2430" w14:textId="77777777" w:rsidR="006657AE" w:rsidRDefault="00B813E3" w:rsidP="00AC3433">
      <w:pPr>
        <w:pStyle w:val="003"/>
        <w:spacing w:before="120"/>
      </w:pPr>
      <w:bookmarkStart w:id="519" w:name="_Toc451704386"/>
      <w:bookmarkStart w:id="520" w:name="_Toc451680334"/>
      <w:bookmarkStart w:id="521" w:name="_Toc451687842"/>
      <w:bookmarkStart w:id="522" w:name="_Toc451715333"/>
      <w:bookmarkStart w:id="523" w:name="_Toc451714727"/>
      <w:bookmarkStart w:id="524" w:name="_Toc451716242"/>
      <w:bookmarkStart w:id="525" w:name="_Toc452029009"/>
      <w:bookmarkStart w:id="526" w:name="_Toc452036686"/>
      <w:bookmarkStart w:id="527" w:name="_Toc452038233"/>
      <w:bookmarkStart w:id="528" w:name="_Toc451803396"/>
      <w:bookmarkStart w:id="529" w:name="_Toc451806022"/>
      <w:bookmarkStart w:id="530" w:name="_Toc451898250"/>
      <w:bookmarkStart w:id="531" w:name="_Toc46219636"/>
      <w:r w:rsidRPr="00C4270A">
        <w:t>（一）本次发行前后股本结构</w:t>
      </w:r>
      <w:bookmarkEnd w:id="519"/>
      <w:bookmarkEnd w:id="520"/>
      <w:bookmarkEnd w:id="521"/>
      <w:bookmarkEnd w:id="522"/>
      <w:bookmarkEnd w:id="523"/>
      <w:bookmarkEnd w:id="524"/>
      <w:bookmarkEnd w:id="525"/>
      <w:bookmarkEnd w:id="526"/>
      <w:bookmarkEnd w:id="527"/>
      <w:bookmarkEnd w:id="528"/>
      <w:bookmarkEnd w:id="529"/>
      <w:bookmarkEnd w:id="530"/>
      <w:bookmarkEnd w:id="531"/>
    </w:p>
    <w:p w14:paraId="5AA5092C" w14:textId="77777777" w:rsidR="001D6EEB" w:rsidRPr="00C4270A" w:rsidRDefault="00B813E3" w:rsidP="00811BC1">
      <w:pPr>
        <w:pStyle w:val="005"/>
        <w:spacing w:before="120"/>
        <w:ind w:firstLine="480"/>
      </w:pPr>
      <w:r w:rsidRPr="00C4270A">
        <w:t>公司本次发行前总股本为</w:t>
      </w:r>
      <w:r w:rsidRPr="00C4270A">
        <w:rPr>
          <w:rFonts w:hint="eastAsia"/>
        </w:rPr>
        <w:t>7</w:t>
      </w:r>
      <w:r w:rsidRPr="00C4270A">
        <w:t>,</w:t>
      </w:r>
      <w:r w:rsidRPr="00C4270A">
        <w:rPr>
          <w:rFonts w:hint="eastAsia"/>
        </w:rPr>
        <w:t>5</w:t>
      </w:r>
      <w:r w:rsidRPr="00C4270A">
        <w:t>00</w:t>
      </w:r>
      <w:r w:rsidRPr="00C4270A">
        <w:t>万股，本次拟向社会公众公开发行人民币普通股不超过</w:t>
      </w:r>
      <w:r w:rsidRPr="00C4270A">
        <w:t>2,</w:t>
      </w:r>
      <w:r w:rsidRPr="00C4270A">
        <w:rPr>
          <w:rFonts w:hint="eastAsia"/>
        </w:rPr>
        <w:t>5</w:t>
      </w:r>
      <w:r w:rsidRPr="00C4270A">
        <w:t>00</w:t>
      </w:r>
      <w:r w:rsidRPr="00C4270A">
        <w:t>万股，且占发行后总股本的比例不低于</w:t>
      </w:r>
      <w:r w:rsidRPr="00C4270A">
        <w:t>25%</w:t>
      </w:r>
      <w:r w:rsidRPr="00C4270A">
        <w:t>。本次发行前后，公司股本结构如下：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932"/>
        <w:gridCol w:w="1887"/>
        <w:gridCol w:w="1552"/>
        <w:gridCol w:w="1242"/>
        <w:gridCol w:w="1632"/>
        <w:gridCol w:w="1283"/>
      </w:tblGrid>
      <w:tr w:rsidR="001D6EEB" w:rsidRPr="005A6012" w14:paraId="669CF455" w14:textId="77777777" w:rsidTr="00811BC1">
        <w:trPr>
          <w:trHeight w:val="340"/>
          <w:tblHeader/>
          <w:jc w:val="center"/>
        </w:trPr>
        <w:tc>
          <w:tcPr>
            <w:tcW w:w="546" w:type="pct"/>
            <w:vMerge w:val="restart"/>
            <w:vAlign w:val="center"/>
          </w:tcPr>
          <w:p w14:paraId="085DBE9F"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序号</w:t>
            </w:r>
          </w:p>
        </w:tc>
        <w:tc>
          <w:tcPr>
            <w:tcW w:w="1106" w:type="pct"/>
            <w:vMerge w:val="restart"/>
            <w:vAlign w:val="center"/>
          </w:tcPr>
          <w:p w14:paraId="0F6680E1"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股东名称</w:t>
            </w:r>
          </w:p>
        </w:tc>
        <w:tc>
          <w:tcPr>
            <w:tcW w:w="1638" w:type="pct"/>
            <w:gridSpan w:val="2"/>
            <w:vAlign w:val="center"/>
          </w:tcPr>
          <w:p w14:paraId="6A6AE42B"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本次发行前</w:t>
            </w:r>
          </w:p>
        </w:tc>
        <w:tc>
          <w:tcPr>
            <w:tcW w:w="1709" w:type="pct"/>
            <w:gridSpan w:val="2"/>
            <w:vAlign w:val="center"/>
          </w:tcPr>
          <w:p w14:paraId="21C03AD0"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本次发行上市后</w:t>
            </w:r>
          </w:p>
        </w:tc>
      </w:tr>
      <w:tr w:rsidR="001D6EEB" w:rsidRPr="005A6012" w14:paraId="3CA69946" w14:textId="77777777" w:rsidTr="00811BC1">
        <w:trPr>
          <w:trHeight w:val="340"/>
          <w:tblHeader/>
          <w:jc w:val="center"/>
        </w:trPr>
        <w:tc>
          <w:tcPr>
            <w:tcW w:w="546" w:type="pct"/>
            <w:vMerge/>
            <w:vAlign w:val="center"/>
          </w:tcPr>
          <w:p w14:paraId="2E56589E" w14:textId="77777777" w:rsidR="001D6EEB" w:rsidRPr="005A6012" w:rsidRDefault="001D6EEB" w:rsidP="001A7649">
            <w:pPr>
              <w:widowControl/>
              <w:adjustRightInd w:val="0"/>
              <w:snapToGrid w:val="0"/>
              <w:jc w:val="center"/>
              <w:rPr>
                <w:rFonts w:ascii="Times New Roman" w:hAnsi="Times New Roman"/>
                <w:b/>
                <w:color w:val="000000"/>
                <w:kern w:val="0"/>
                <w:szCs w:val="21"/>
              </w:rPr>
            </w:pPr>
          </w:p>
        </w:tc>
        <w:tc>
          <w:tcPr>
            <w:tcW w:w="1106" w:type="pct"/>
            <w:vMerge/>
            <w:vAlign w:val="center"/>
          </w:tcPr>
          <w:p w14:paraId="419262EA" w14:textId="77777777" w:rsidR="001D6EEB" w:rsidRPr="005A6012" w:rsidRDefault="001D6EEB" w:rsidP="001A7649">
            <w:pPr>
              <w:widowControl/>
              <w:adjustRightInd w:val="0"/>
              <w:snapToGrid w:val="0"/>
              <w:jc w:val="center"/>
              <w:rPr>
                <w:rFonts w:ascii="Times New Roman" w:hAnsi="Times New Roman"/>
                <w:b/>
                <w:color w:val="000000"/>
                <w:kern w:val="0"/>
                <w:szCs w:val="21"/>
              </w:rPr>
            </w:pPr>
          </w:p>
        </w:tc>
        <w:tc>
          <w:tcPr>
            <w:tcW w:w="910" w:type="pct"/>
            <w:vAlign w:val="center"/>
          </w:tcPr>
          <w:p w14:paraId="27E989B8"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持股数量</w:t>
            </w:r>
          </w:p>
          <w:p w14:paraId="45552219"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（股）</w:t>
            </w:r>
          </w:p>
        </w:tc>
        <w:tc>
          <w:tcPr>
            <w:tcW w:w="728" w:type="pct"/>
            <w:vAlign w:val="center"/>
          </w:tcPr>
          <w:p w14:paraId="6E09F325"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持股比例</w:t>
            </w:r>
          </w:p>
          <w:p w14:paraId="0EC1B906"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w:t>
            </w:r>
            <w:r w:rsidRPr="005A6012">
              <w:rPr>
                <w:rFonts w:ascii="Times New Roman" w:hAnsi="Times New Roman"/>
                <w:b/>
                <w:bCs/>
                <w:color w:val="000000"/>
                <w:kern w:val="0"/>
                <w:szCs w:val="21"/>
              </w:rPr>
              <w:t>%</w:t>
            </w:r>
            <w:r w:rsidRPr="005A6012">
              <w:rPr>
                <w:rFonts w:ascii="Times New Roman" w:hAnsi="Times New Roman"/>
                <w:b/>
                <w:color w:val="000000"/>
                <w:kern w:val="0"/>
                <w:szCs w:val="21"/>
              </w:rPr>
              <w:t>）</w:t>
            </w:r>
          </w:p>
        </w:tc>
        <w:tc>
          <w:tcPr>
            <w:tcW w:w="957" w:type="pct"/>
            <w:vAlign w:val="center"/>
          </w:tcPr>
          <w:p w14:paraId="38E3C1EB"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持股数量</w:t>
            </w:r>
          </w:p>
          <w:p w14:paraId="14932AB1"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（股）</w:t>
            </w:r>
          </w:p>
        </w:tc>
        <w:tc>
          <w:tcPr>
            <w:tcW w:w="752" w:type="pct"/>
            <w:vAlign w:val="center"/>
          </w:tcPr>
          <w:p w14:paraId="6CD9855D"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持股比例</w:t>
            </w:r>
          </w:p>
          <w:p w14:paraId="6FDE4269"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w:t>
            </w:r>
            <w:r w:rsidRPr="005A6012">
              <w:rPr>
                <w:rFonts w:ascii="Times New Roman" w:hAnsi="Times New Roman"/>
                <w:b/>
                <w:bCs/>
                <w:color w:val="000000"/>
                <w:kern w:val="0"/>
                <w:szCs w:val="21"/>
              </w:rPr>
              <w:t>%</w:t>
            </w:r>
            <w:r w:rsidRPr="005A6012">
              <w:rPr>
                <w:rFonts w:ascii="Times New Roman" w:hAnsi="Times New Roman"/>
                <w:b/>
                <w:color w:val="000000"/>
                <w:kern w:val="0"/>
                <w:szCs w:val="21"/>
              </w:rPr>
              <w:t>）</w:t>
            </w:r>
          </w:p>
        </w:tc>
      </w:tr>
      <w:tr w:rsidR="001D6EEB" w:rsidRPr="005A6012" w14:paraId="6AB82391" w14:textId="77777777" w:rsidTr="00811BC1">
        <w:trPr>
          <w:trHeight w:val="340"/>
          <w:jc w:val="center"/>
        </w:trPr>
        <w:tc>
          <w:tcPr>
            <w:tcW w:w="546" w:type="pct"/>
            <w:vAlign w:val="center"/>
          </w:tcPr>
          <w:p w14:paraId="5E52F841"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w:t>
            </w:r>
          </w:p>
        </w:tc>
        <w:tc>
          <w:tcPr>
            <w:tcW w:w="1106" w:type="pct"/>
            <w:vAlign w:val="center"/>
          </w:tcPr>
          <w:p w14:paraId="300AD00C" w14:textId="77777777" w:rsidR="001D6EEB" w:rsidRPr="005A6012" w:rsidRDefault="00F33B43" w:rsidP="001A7649">
            <w:pPr>
              <w:widowControl/>
              <w:adjustRightInd w:val="0"/>
              <w:snapToGrid w:val="0"/>
              <w:jc w:val="left"/>
              <w:rPr>
                <w:rFonts w:ascii="Times New Roman" w:hAnsi="Times New Roman"/>
                <w:color w:val="000000"/>
                <w:szCs w:val="21"/>
              </w:rPr>
            </w:pPr>
            <w:r w:rsidRPr="005A6012">
              <w:rPr>
                <w:rFonts w:ascii="Times New Roman" w:hAnsi="Times New Roman"/>
                <w:color w:val="000000"/>
                <w:szCs w:val="21"/>
              </w:rPr>
              <w:t>海贝尔</w:t>
            </w:r>
          </w:p>
        </w:tc>
        <w:tc>
          <w:tcPr>
            <w:tcW w:w="910" w:type="pct"/>
            <w:vAlign w:val="center"/>
          </w:tcPr>
          <w:p w14:paraId="29DC2E8F"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27,594,000</w:t>
            </w:r>
          </w:p>
        </w:tc>
        <w:tc>
          <w:tcPr>
            <w:tcW w:w="728" w:type="pct"/>
            <w:vAlign w:val="center"/>
          </w:tcPr>
          <w:p w14:paraId="7EF2E163"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36.79</w:t>
            </w:r>
          </w:p>
        </w:tc>
        <w:tc>
          <w:tcPr>
            <w:tcW w:w="957" w:type="pct"/>
            <w:vAlign w:val="center"/>
          </w:tcPr>
          <w:p w14:paraId="46BD9112"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27,594,000</w:t>
            </w:r>
          </w:p>
        </w:tc>
        <w:tc>
          <w:tcPr>
            <w:tcW w:w="752" w:type="pct"/>
            <w:vAlign w:val="center"/>
          </w:tcPr>
          <w:p w14:paraId="71732DFC"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27.59</w:t>
            </w:r>
          </w:p>
        </w:tc>
      </w:tr>
      <w:tr w:rsidR="001D6EEB" w:rsidRPr="005A6012" w14:paraId="22387B90" w14:textId="77777777" w:rsidTr="00811BC1">
        <w:trPr>
          <w:trHeight w:val="340"/>
          <w:jc w:val="center"/>
        </w:trPr>
        <w:tc>
          <w:tcPr>
            <w:tcW w:w="546" w:type="pct"/>
            <w:vAlign w:val="center"/>
          </w:tcPr>
          <w:p w14:paraId="353957CE"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w:t>
            </w:r>
          </w:p>
        </w:tc>
        <w:tc>
          <w:tcPr>
            <w:tcW w:w="1106" w:type="pct"/>
            <w:vAlign w:val="center"/>
          </w:tcPr>
          <w:p w14:paraId="73EA436A" w14:textId="77777777" w:rsidR="001D6EEB" w:rsidRPr="005A6012" w:rsidRDefault="00F33B43" w:rsidP="001A7649">
            <w:pPr>
              <w:widowControl/>
              <w:adjustRightInd w:val="0"/>
              <w:snapToGrid w:val="0"/>
              <w:jc w:val="left"/>
              <w:rPr>
                <w:rFonts w:ascii="Times New Roman" w:hAnsi="Times New Roman"/>
                <w:color w:val="000000"/>
                <w:szCs w:val="21"/>
              </w:rPr>
            </w:pPr>
            <w:r w:rsidRPr="005A6012">
              <w:rPr>
                <w:rFonts w:ascii="Times New Roman" w:hAnsi="Times New Roman"/>
                <w:color w:val="000000"/>
                <w:szCs w:val="21"/>
              </w:rPr>
              <w:t>迪凯公司</w:t>
            </w:r>
          </w:p>
        </w:tc>
        <w:tc>
          <w:tcPr>
            <w:tcW w:w="910" w:type="pct"/>
            <w:vAlign w:val="center"/>
          </w:tcPr>
          <w:p w14:paraId="7D292194"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12,822,000</w:t>
            </w:r>
          </w:p>
        </w:tc>
        <w:tc>
          <w:tcPr>
            <w:tcW w:w="728" w:type="pct"/>
            <w:vAlign w:val="center"/>
          </w:tcPr>
          <w:p w14:paraId="2DFA3682"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17.10</w:t>
            </w:r>
          </w:p>
        </w:tc>
        <w:tc>
          <w:tcPr>
            <w:tcW w:w="957" w:type="pct"/>
            <w:vAlign w:val="center"/>
          </w:tcPr>
          <w:p w14:paraId="7309E9EC"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12,822,000</w:t>
            </w:r>
          </w:p>
        </w:tc>
        <w:tc>
          <w:tcPr>
            <w:tcW w:w="752" w:type="pct"/>
            <w:vAlign w:val="center"/>
          </w:tcPr>
          <w:p w14:paraId="5E5FF4A0"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12.82</w:t>
            </w:r>
          </w:p>
        </w:tc>
      </w:tr>
      <w:tr w:rsidR="001D6EEB" w:rsidRPr="005A6012" w14:paraId="39A88159" w14:textId="77777777" w:rsidTr="00811BC1">
        <w:trPr>
          <w:trHeight w:val="340"/>
          <w:jc w:val="center"/>
        </w:trPr>
        <w:tc>
          <w:tcPr>
            <w:tcW w:w="546" w:type="pct"/>
            <w:vAlign w:val="center"/>
          </w:tcPr>
          <w:p w14:paraId="6BE90A31"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3</w:t>
            </w:r>
          </w:p>
        </w:tc>
        <w:tc>
          <w:tcPr>
            <w:tcW w:w="1106" w:type="pct"/>
            <w:vAlign w:val="center"/>
          </w:tcPr>
          <w:p w14:paraId="6638F38F" w14:textId="77777777" w:rsidR="001D6EEB" w:rsidRPr="005A6012" w:rsidRDefault="00B813E3" w:rsidP="001A7649">
            <w:pPr>
              <w:widowControl/>
              <w:adjustRightInd w:val="0"/>
              <w:snapToGrid w:val="0"/>
              <w:jc w:val="left"/>
              <w:rPr>
                <w:rFonts w:ascii="Times New Roman" w:hAnsi="Times New Roman"/>
                <w:color w:val="000000"/>
                <w:szCs w:val="21"/>
              </w:rPr>
            </w:pPr>
            <w:r w:rsidRPr="005A6012">
              <w:rPr>
                <w:rFonts w:ascii="Times New Roman" w:hAnsi="Times New Roman"/>
                <w:color w:val="000000"/>
                <w:szCs w:val="21"/>
              </w:rPr>
              <w:t>卫海</w:t>
            </w:r>
          </w:p>
        </w:tc>
        <w:tc>
          <w:tcPr>
            <w:tcW w:w="910" w:type="pct"/>
            <w:vAlign w:val="center"/>
          </w:tcPr>
          <w:p w14:paraId="31E4953C"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8,742,772</w:t>
            </w:r>
          </w:p>
        </w:tc>
        <w:tc>
          <w:tcPr>
            <w:tcW w:w="728" w:type="pct"/>
            <w:vAlign w:val="center"/>
          </w:tcPr>
          <w:p w14:paraId="293DE1EF"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11.66</w:t>
            </w:r>
          </w:p>
        </w:tc>
        <w:tc>
          <w:tcPr>
            <w:tcW w:w="957" w:type="pct"/>
            <w:vAlign w:val="center"/>
          </w:tcPr>
          <w:p w14:paraId="46115E13"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8,742,772</w:t>
            </w:r>
          </w:p>
        </w:tc>
        <w:tc>
          <w:tcPr>
            <w:tcW w:w="752" w:type="pct"/>
            <w:vAlign w:val="center"/>
          </w:tcPr>
          <w:p w14:paraId="2352C6FC"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8.74</w:t>
            </w:r>
          </w:p>
        </w:tc>
      </w:tr>
      <w:tr w:rsidR="001D6EEB" w:rsidRPr="005A6012" w14:paraId="485BEFAB" w14:textId="77777777" w:rsidTr="00811BC1">
        <w:trPr>
          <w:trHeight w:val="340"/>
          <w:jc w:val="center"/>
        </w:trPr>
        <w:tc>
          <w:tcPr>
            <w:tcW w:w="546" w:type="pct"/>
            <w:vAlign w:val="center"/>
          </w:tcPr>
          <w:p w14:paraId="1076F7F8"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4</w:t>
            </w:r>
          </w:p>
        </w:tc>
        <w:tc>
          <w:tcPr>
            <w:tcW w:w="1106" w:type="pct"/>
            <w:vAlign w:val="center"/>
          </w:tcPr>
          <w:p w14:paraId="3F13A741" w14:textId="77777777" w:rsidR="001D6EEB" w:rsidRPr="005A6012" w:rsidRDefault="00F33B43" w:rsidP="001A7649">
            <w:pPr>
              <w:widowControl/>
              <w:adjustRightInd w:val="0"/>
              <w:snapToGrid w:val="0"/>
              <w:jc w:val="left"/>
              <w:rPr>
                <w:rFonts w:ascii="Times New Roman" w:hAnsi="Times New Roman"/>
                <w:color w:val="000000"/>
                <w:szCs w:val="21"/>
              </w:rPr>
            </w:pPr>
            <w:r w:rsidRPr="005A6012">
              <w:rPr>
                <w:rFonts w:ascii="Times New Roman" w:hAnsi="Times New Roman"/>
                <w:color w:val="000000"/>
                <w:szCs w:val="21"/>
              </w:rPr>
              <w:t>建元投资</w:t>
            </w:r>
          </w:p>
        </w:tc>
        <w:tc>
          <w:tcPr>
            <w:tcW w:w="910" w:type="pct"/>
            <w:vAlign w:val="center"/>
          </w:tcPr>
          <w:p w14:paraId="7004515C"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7,384,614</w:t>
            </w:r>
          </w:p>
        </w:tc>
        <w:tc>
          <w:tcPr>
            <w:tcW w:w="728" w:type="pct"/>
            <w:vAlign w:val="center"/>
          </w:tcPr>
          <w:p w14:paraId="70B23413"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9.85</w:t>
            </w:r>
          </w:p>
        </w:tc>
        <w:tc>
          <w:tcPr>
            <w:tcW w:w="957" w:type="pct"/>
            <w:vAlign w:val="center"/>
          </w:tcPr>
          <w:p w14:paraId="7F84AE44"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7,384,614</w:t>
            </w:r>
          </w:p>
        </w:tc>
        <w:tc>
          <w:tcPr>
            <w:tcW w:w="752" w:type="pct"/>
            <w:vAlign w:val="center"/>
          </w:tcPr>
          <w:p w14:paraId="201E602A"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7.38</w:t>
            </w:r>
          </w:p>
        </w:tc>
      </w:tr>
      <w:tr w:rsidR="001D6EEB" w:rsidRPr="005A6012" w14:paraId="610C1F73" w14:textId="77777777" w:rsidTr="00811BC1">
        <w:trPr>
          <w:trHeight w:val="340"/>
          <w:jc w:val="center"/>
        </w:trPr>
        <w:tc>
          <w:tcPr>
            <w:tcW w:w="546" w:type="pct"/>
            <w:vAlign w:val="center"/>
          </w:tcPr>
          <w:p w14:paraId="0A0646BF"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5</w:t>
            </w:r>
          </w:p>
        </w:tc>
        <w:tc>
          <w:tcPr>
            <w:tcW w:w="1106" w:type="pct"/>
            <w:vAlign w:val="center"/>
          </w:tcPr>
          <w:p w14:paraId="2DD4B5C6" w14:textId="77777777" w:rsidR="001D6EEB" w:rsidRPr="005A6012" w:rsidRDefault="00F33B43" w:rsidP="001A7649">
            <w:pPr>
              <w:widowControl/>
              <w:adjustRightInd w:val="0"/>
              <w:snapToGrid w:val="0"/>
              <w:jc w:val="left"/>
              <w:rPr>
                <w:rFonts w:ascii="Times New Roman" w:hAnsi="Times New Roman"/>
                <w:color w:val="000000"/>
                <w:szCs w:val="21"/>
              </w:rPr>
            </w:pPr>
            <w:r w:rsidRPr="005A6012">
              <w:rPr>
                <w:rFonts w:ascii="Times New Roman" w:hAnsi="Times New Roman"/>
                <w:color w:val="000000"/>
                <w:szCs w:val="21"/>
              </w:rPr>
              <w:t>博壹汇</w:t>
            </w:r>
          </w:p>
        </w:tc>
        <w:tc>
          <w:tcPr>
            <w:tcW w:w="910" w:type="pct"/>
            <w:vAlign w:val="center"/>
          </w:tcPr>
          <w:p w14:paraId="544E4319"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5,760,000</w:t>
            </w:r>
          </w:p>
        </w:tc>
        <w:tc>
          <w:tcPr>
            <w:tcW w:w="728" w:type="pct"/>
            <w:vAlign w:val="center"/>
          </w:tcPr>
          <w:p w14:paraId="5970EB93"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7.68</w:t>
            </w:r>
          </w:p>
        </w:tc>
        <w:tc>
          <w:tcPr>
            <w:tcW w:w="957" w:type="pct"/>
            <w:vAlign w:val="center"/>
          </w:tcPr>
          <w:p w14:paraId="5C0A49E8"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5,760,000</w:t>
            </w:r>
          </w:p>
        </w:tc>
        <w:tc>
          <w:tcPr>
            <w:tcW w:w="752" w:type="pct"/>
            <w:vAlign w:val="center"/>
          </w:tcPr>
          <w:p w14:paraId="11C22B84"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5.76</w:t>
            </w:r>
          </w:p>
        </w:tc>
      </w:tr>
      <w:tr w:rsidR="001D6EEB" w:rsidRPr="005A6012" w14:paraId="62BD6035" w14:textId="77777777" w:rsidTr="00811BC1">
        <w:trPr>
          <w:trHeight w:val="340"/>
          <w:jc w:val="center"/>
        </w:trPr>
        <w:tc>
          <w:tcPr>
            <w:tcW w:w="546" w:type="pct"/>
            <w:vAlign w:val="center"/>
          </w:tcPr>
          <w:p w14:paraId="291F56F8"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6</w:t>
            </w:r>
          </w:p>
        </w:tc>
        <w:tc>
          <w:tcPr>
            <w:tcW w:w="1106" w:type="pct"/>
            <w:vAlign w:val="center"/>
          </w:tcPr>
          <w:p w14:paraId="325839EB" w14:textId="77777777" w:rsidR="001D6EEB" w:rsidRPr="005A6012" w:rsidRDefault="00B813E3" w:rsidP="001A7649">
            <w:pPr>
              <w:widowControl/>
              <w:adjustRightInd w:val="0"/>
              <w:snapToGrid w:val="0"/>
              <w:jc w:val="left"/>
              <w:rPr>
                <w:rFonts w:ascii="Times New Roman" w:hAnsi="Times New Roman"/>
                <w:color w:val="000000"/>
                <w:szCs w:val="21"/>
              </w:rPr>
            </w:pPr>
            <w:r w:rsidRPr="005A6012">
              <w:rPr>
                <w:rFonts w:ascii="Times New Roman" w:hAnsi="Times New Roman"/>
                <w:color w:val="000000"/>
                <w:szCs w:val="21"/>
              </w:rPr>
              <w:t>卫龙武</w:t>
            </w:r>
          </w:p>
        </w:tc>
        <w:tc>
          <w:tcPr>
            <w:tcW w:w="910" w:type="pct"/>
            <w:vAlign w:val="center"/>
          </w:tcPr>
          <w:p w14:paraId="7DB2AD55"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5,478,000</w:t>
            </w:r>
          </w:p>
        </w:tc>
        <w:tc>
          <w:tcPr>
            <w:tcW w:w="728" w:type="pct"/>
            <w:vAlign w:val="center"/>
          </w:tcPr>
          <w:p w14:paraId="4AB0823A"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7.30</w:t>
            </w:r>
          </w:p>
        </w:tc>
        <w:tc>
          <w:tcPr>
            <w:tcW w:w="957" w:type="pct"/>
            <w:vAlign w:val="center"/>
          </w:tcPr>
          <w:p w14:paraId="7080B7B8"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5,478,000</w:t>
            </w:r>
          </w:p>
        </w:tc>
        <w:tc>
          <w:tcPr>
            <w:tcW w:w="752" w:type="pct"/>
            <w:vAlign w:val="center"/>
          </w:tcPr>
          <w:p w14:paraId="15150715"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5.48</w:t>
            </w:r>
          </w:p>
        </w:tc>
      </w:tr>
      <w:tr w:rsidR="001D6EEB" w:rsidRPr="005A6012" w14:paraId="3B7E03A1" w14:textId="77777777" w:rsidTr="00811BC1">
        <w:trPr>
          <w:trHeight w:val="340"/>
          <w:jc w:val="center"/>
        </w:trPr>
        <w:tc>
          <w:tcPr>
            <w:tcW w:w="546" w:type="pct"/>
            <w:vAlign w:val="center"/>
          </w:tcPr>
          <w:p w14:paraId="1620B835"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lastRenderedPageBreak/>
              <w:t>7</w:t>
            </w:r>
          </w:p>
        </w:tc>
        <w:tc>
          <w:tcPr>
            <w:tcW w:w="1106" w:type="pct"/>
            <w:vAlign w:val="center"/>
          </w:tcPr>
          <w:p w14:paraId="004792C3" w14:textId="77777777" w:rsidR="001D6EEB" w:rsidRPr="005A6012" w:rsidRDefault="00B813E3" w:rsidP="001A7649">
            <w:pPr>
              <w:widowControl/>
              <w:adjustRightInd w:val="0"/>
              <w:snapToGrid w:val="0"/>
              <w:jc w:val="left"/>
              <w:rPr>
                <w:rFonts w:ascii="Times New Roman" w:hAnsi="Times New Roman"/>
                <w:color w:val="000000"/>
                <w:szCs w:val="21"/>
              </w:rPr>
            </w:pPr>
            <w:r w:rsidRPr="005A6012">
              <w:rPr>
                <w:rFonts w:ascii="Times New Roman" w:hAnsi="Times New Roman"/>
                <w:color w:val="000000"/>
                <w:szCs w:val="21"/>
              </w:rPr>
              <w:t>罗青梅</w:t>
            </w:r>
          </w:p>
        </w:tc>
        <w:tc>
          <w:tcPr>
            <w:tcW w:w="910" w:type="pct"/>
            <w:vAlign w:val="center"/>
          </w:tcPr>
          <w:p w14:paraId="54D5FD95"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3,734,000</w:t>
            </w:r>
          </w:p>
        </w:tc>
        <w:tc>
          <w:tcPr>
            <w:tcW w:w="728" w:type="pct"/>
            <w:vAlign w:val="center"/>
          </w:tcPr>
          <w:p w14:paraId="306E268E"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4.98</w:t>
            </w:r>
          </w:p>
        </w:tc>
        <w:tc>
          <w:tcPr>
            <w:tcW w:w="957" w:type="pct"/>
            <w:vAlign w:val="center"/>
          </w:tcPr>
          <w:p w14:paraId="0CC9ED41"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3,734,000</w:t>
            </w:r>
          </w:p>
        </w:tc>
        <w:tc>
          <w:tcPr>
            <w:tcW w:w="752" w:type="pct"/>
            <w:vAlign w:val="center"/>
          </w:tcPr>
          <w:p w14:paraId="399F9E05"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3.73</w:t>
            </w:r>
          </w:p>
        </w:tc>
      </w:tr>
      <w:tr w:rsidR="001D6EEB" w:rsidRPr="005A6012" w14:paraId="73F7CA0D" w14:textId="77777777" w:rsidTr="00811BC1">
        <w:trPr>
          <w:trHeight w:val="340"/>
          <w:jc w:val="center"/>
        </w:trPr>
        <w:tc>
          <w:tcPr>
            <w:tcW w:w="546" w:type="pct"/>
            <w:vAlign w:val="center"/>
          </w:tcPr>
          <w:p w14:paraId="6C5DFAD9"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8</w:t>
            </w:r>
          </w:p>
        </w:tc>
        <w:tc>
          <w:tcPr>
            <w:tcW w:w="1106" w:type="pct"/>
            <w:vAlign w:val="center"/>
          </w:tcPr>
          <w:p w14:paraId="6C6D3BFC" w14:textId="77777777" w:rsidR="001D6EEB" w:rsidRPr="005A6012" w:rsidRDefault="00B813E3" w:rsidP="001A7649">
            <w:pPr>
              <w:widowControl/>
              <w:adjustRightInd w:val="0"/>
              <w:snapToGrid w:val="0"/>
              <w:jc w:val="left"/>
              <w:rPr>
                <w:rFonts w:ascii="Times New Roman" w:hAnsi="Times New Roman"/>
                <w:color w:val="000000"/>
                <w:szCs w:val="21"/>
              </w:rPr>
            </w:pPr>
            <w:r w:rsidRPr="005A6012">
              <w:rPr>
                <w:rFonts w:ascii="Times New Roman" w:hAnsi="Times New Roman"/>
                <w:color w:val="000000"/>
                <w:szCs w:val="21"/>
              </w:rPr>
              <w:t>阮中飞</w:t>
            </w:r>
          </w:p>
        </w:tc>
        <w:tc>
          <w:tcPr>
            <w:tcW w:w="910" w:type="pct"/>
            <w:vAlign w:val="center"/>
          </w:tcPr>
          <w:p w14:paraId="35A314C7"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2,269,230</w:t>
            </w:r>
          </w:p>
        </w:tc>
        <w:tc>
          <w:tcPr>
            <w:tcW w:w="728" w:type="pct"/>
            <w:vAlign w:val="center"/>
          </w:tcPr>
          <w:p w14:paraId="4C60F53A"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3.03</w:t>
            </w:r>
          </w:p>
        </w:tc>
        <w:tc>
          <w:tcPr>
            <w:tcW w:w="957" w:type="pct"/>
            <w:vAlign w:val="center"/>
          </w:tcPr>
          <w:p w14:paraId="3EAC913B"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2,269,230</w:t>
            </w:r>
          </w:p>
        </w:tc>
        <w:tc>
          <w:tcPr>
            <w:tcW w:w="752" w:type="pct"/>
            <w:vAlign w:val="center"/>
          </w:tcPr>
          <w:p w14:paraId="7D4C5221"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2.27</w:t>
            </w:r>
          </w:p>
        </w:tc>
      </w:tr>
      <w:tr w:rsidR="001D6EEB" w:rsidRPr="005A6012" w14:paraId="36D65FFF" w14:textId="77777777" w:rsidTr="00811BC1">
        <w:trPr>
          <w:trHeight w:val="340"/>
          <w:jc w:val="center"/>
        </w:trPr>
        <w:tc>
          <w:tcPr>
            <w:tcW w:w="546" w:type="pct"/>
            <w:vAlign w:val="center"/>
          </w:tcPr>
          <w:p w14:paraId="040F3D8D"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9</w:t>
            </w:r>
          </w:p>
        </w:tc>
        <w:tc>
          <w:tcPr>
            <w:tcW w:w="1106" w:type="pct"/>
            <w:vAlign w:val="center"/>
          </w:tcPr>
          <w:p w14:paraId="57B90231" w14:textId="77777777" w:rsidR="001D6EEB" w:rsidRPr="005A6012" w:rsidRDefault="00F33B43" w:rsidP="001A7649">
            <w:pPr>
              <w:widowControl/>
              <w:adjustRightInd w:val="0"/>
              <w:snapToGrid w:val="0"/>
              <w:jc w:val="left"/>
              <w:rPr>
                <w:rFonts w:ascii="Times New Roman" w:hAnsi="Times New Roman"/>
                <w:color w:val="000000"/>
                <w:szCs w:val="21"/>
              </w:rPr>
            </w:pPr>
            <w:r w:rsidRPr="005A6012">
              <w:rPr>
                <w:rFonts w:ascii="Times New Roman" w:hAnsi="Times New Roman"/>
                <w:color w:val="000000"/>
                <w:szCs w:val="21"/>
              </w:rPr>
              <w:t>建辕投资</w:t>
            </w:r>
          </w:p>
        </w:tc>
        <w:tc>
          <w:tcPr>
            <w:tcW w:w="910" w:type="pct"/>
            <w:vAlign w:val="center"/>
          </w:tcPr>
          <w:p w14:paraId="6F9605F0"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307,692</w:t>
            </w:r>
          </w:p>
        </w:tc>
        <w:tc>
          <w:tcPr>
            <w:tcW w:w="728" w:type="pct"/>
            <w:vAlign w:val="center"/>
          </w:tcPr>
          <w:p w14:paraId="696EB6DB"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0.41</w:t>
            </w:r>
          </w:p>
        </w:tc>
        <w:tc>
          <w:tcPr>
            <w:tcW w:w="957" w:type="pct"/>
            <w:vAlign w:val="center"/>
          </w:tcPr>
          <w:p w14:paraId="5769D456"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307,692</w:t>
            </w:r>
          </w:p>
        </w:tc>
        <w:tc>
          <w:tcPr>
            <w:tcW w:w="752" w:type="pct"/>
            <w:vAlign w:val="center"/>
          </w:tcPr>
          <w:p w14:paraId="1203CCD9"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0.31</w:t>
            </w:r>
          </w:p>
        </w:tc>
      </w:tr>
      <w:tr w:rsidR="001D6EEB" w:rsidRPr="005A6012" w14:paraId="0996D8E5" w14:textId="77777777" w:rsidTr="00811BC1">
        <w:trPr>
          <w:trHeight w:val="340"/>
          <w:jc w:val="center"/>
        </w:trPr>
        <w:tc>
          <w:tcPr>
            <w:tcW w:w="546" w:type="pct"/>
            <w:vAlign w:val="center"/>
          </w:tcPr>
          <w:p w14:paraId="592D9832"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10</w:t>
            </w:r>
          </w:p>
        </w:tc>
        <w:tc>
          <w:tcPr>
            <w:tcW w:w="1106" w:type="pct"/>
            <w:vAlign w:val="center"/>
          </w:tcPr>
          <w:p w14:paraId="453498D8" w14:textId="77777777" w:rsidR="001D6EEB" w:rsidRPr="005A6012" w:rsidRDefault="00B813E3" w:rsidP="001A7649">
            <w:pPr>
              <w:widowControl/>
              <w:adjustRightInd w:val="0"/>
              <w:snapToGrid w:val="0"/>
              <w:jc w:val="left"/>
              <w:rPr>
                <w:rFonts w:ascii="Times New Roman" w:hAnsi="Times New Roman"/>
                <w:color w:val="000000"/>
                <w:szCs w:val="21"/>
              </w:rPr>
            </w:pPr>
            <w:r w:rsidRPr="005A6012">
              <w:rPr>
                <w:rFonts w:ascii="Times New Roman" w:hAnsi="Times New Roman"/>
                <w:color w:val="000000"/>
                <w:szCs w:val="21"/>
              </w:rPr>
              <w:t>徐锦</w:t>
            </w:r>
          </w:p>
        </w:tc>
        <w:tc>
          <w:tcPr>
            <w:tcW w:w="910" w:type="pct"/>
            <w:vAlign w:val="center"/>
          </w:tcPr>
          <w:p w14:paraId="0DD878C7"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307,692</w:t>
            </w:r>
          </w:p>
        </w:tc>
        <w:tc>
          <w:tcPr>
            <w:tcW w:w="728" w:type="pct"/>
            <w:vAlign w:val="center"/>
          </w:tcPr>
          <w:p w14:paraId="449E29C2"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0.41</w:t>
            </w:r>
          </w:p>
        </w:tc>
        <w:tc>
          <w:tcPr>
            <w:tcW w:w="957" w:type="pct"/>
            <w:vAlign w:val="center"/>
          </w:tcPr>
          <w:p w14:paraId="02B4CB8D"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307,692</w:t>
            </w:r>
          </w:p>
        </w:tc>
        <w:tc>
          <w:tcPr>
            <w:tcW w:w="752" w:type="pct"/>
            <w:vAlign w:val="center"/>
          </w:tcPr>
          <w:p w14:paraId="6CF18C0E"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0.31</w:t>
            </w:r>
          </w:p>
        </w:tc>
      </w:tr>
      <w:tr w:rsidR="001D6EEB" w:rsidRPr="005A6012" w14:paraId="3A07FEEE" w14:textId="77777777" w:rsidTr="00811BC1">
        <w:trPr>
          <w:trHeight w:val="340"/>
          <w:jc w:val="center"/>
        </w:trPr>
        <w:tc>
          <w:tcPr>
            <w:tcW w:w="546" w:type="pct"/>
            <w:vAlign w:val="center"/>
          </w:tcPr>
          <w:p w14:paraId="7B0B91A5"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11</w:t>
            </w:r>
          </w:p>
        </w:tc>
        <w:tc>
          <w:tcPr>
            <w:tcW w:w="1106" w:type="pct"/>
            <w:vAlign w:val="center"/>
          </w:tcPr>
          <w:p w14:paraId="05DF5996" w14:textId="77777777" w:rsidR="001D6EEB" w:rsidRPr="005A6012" w:rsidRDefault="00B813E3" w:rsidP="001A7649">
            <w:pPr>
              <w:widowControl/>
              <w:adjustRightInd w:val="0"/>
              <w:snapToGrid w:val="0"/>
              <w:jc w:val="left"/>
              <w:rPr>
                <w:rFonts w:ascii="Times New Roman" w:hAnsi="Times New Roman"/>
                <w:color w:val="000000"/>
                <w:szCs w:val="21"/>
              </w:rPr>
            </w:pPr>
            <w:r w:rsidRPr="005A6012">
              <w:rPr>
                <w:rFonts w:ascii="Times New Roman" w:hAnsi="Times New Roman"/>
                <w:color w:val="000000"/>
                <w:szCs w:val="21"/>
              </w:rPr>
              <w:t>王素珍</w:t>
            </w:r>
          </w:p>
        </w:tc>
        <w:tc>
          <w:tcPr>
            <w:tcW w:w="910" w:type="pct"/>
            <w:vAlign w:val="center"/>
          </w:tcPr>
          <w:p w14:paraId="647C7FAB"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300,000</w:t>
            </w:r>
          </w:p>
        </w:tc>
        <w:tc>
          <w:tcPr>
            <w:tcW w:w="728" w:type="pct"/>
            <w:vAlign w:val="center"/>
          </w:tcPr>
          <w:p w14:paraId="173ABB75"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0.40</w:t>
            </w:r>
          </w:p>
        </w:tc>
        <w:tc>
          <w:tcPr>
            <w:tcW w:w="957" w:type="pct"/>
            <w:vAlign w:val="center"/>
          </w:tcPr>
          <w:p w14:paraId="43364667"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300,000</w:t>
            </w:r>
          </w:p>
        </w:tc>
        <w:tc>
          <w:tcPr>
            <w:tcW w:w="752" w:type="pct"/>
            <w:vAlign w:val="center"/>
          </w:tcPr>
          <w:p w14:paraId="1437C186"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0.30</w:t>
            </w:r>
          </w:p>
        </w:tc>
      </w:tr>
      <w:tr w:rsidR="001D6EEB" w:rsidRPr="005A6012" w14:paraId="655DAF3C" w14:textId="77777777" w:rsidTr="00811BC1">
        <w:trPr>
          <w:trHeight w:val="340"/>
          <w:jc w:val="center"/>
        </w:trPr>
        <w:tc>
          <w:tcPr>
            <w:tcW w:w="546" w:type="pct"/>
            <w:vAlign w:val="center"/>
          </w:tcPr>
          <w:p w14:paraId="5FCBD4B7"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12</w:t>
            </w:r>
          </w:p>
        </w:tc>
        <w:tc>
          <w:tcPr>
            <w:tcW w:w="1106" w:type="pct"/>
            <w:vAlign w:val="center"/>
          </w:tcPr>
          <w:p w14:paraId="29AC4BAB" w14:textId="77777777" w:rsidR="001D6EEB" w:rsidRPr="005A6012" w:rsidRDefault="00B813E3" w:rsidP="001A7649">
            <w:pPr>
              <w:widowControl/>
              <w:adjustRightInd w:val="0"/>
              <w:snapToGrid w:val="0"/>
              <w:jc w:val="left"/>
              <w:rPr>
                <w:rFonts w:ascii="Times New Roman" w:hAnsi="Times New Roman"/>
                <w:color w:val="000000"/>
                <w:szCs w:val="21"/>
              </w:rPr>
            </w:pPr>
            <w:r w:rsidRPr="005A6012">
              <w:rPr>
                <w:rFonts w:ascii="Times New Roman" w:hAnsi="Times New Roman"/>
                <w:color w:val="000000"/>
                <w:szCs w:val="21"/>
              </w:rPr>
              <w:t>朱惠</w:t>
            </w:r>
          </w:p>
        </w:tc>
        <w:tc>
          <w:tcPr>
            <w:tcW w:w="910" w:type="pct"/>
            <w:vAlign w:val="center"/>
          </w:tcPr>
          <w:p w14:paraId="51DFBB22"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150,000</w:t>
            </w:r>
          </w:p>
        </w:tc>
        <w:tc>
          <w:tcPr>
            <w:tcW w:w="728" w:type="pct"/>
            <w:vAlign w:val="center"/>
          </w:tcPr>
          <w:p w14:paraId="0F1AE34B"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0.20</w:t>
            </w:r>
          </w:p>
        </w:tc>
        <w:tc>
          <w:tcPr>
            <w:tcW w:w="957" w:type="pct"/>
            <w:vAlign w:val="center"/>
          </w:tcPr>
          <w:p w14:paraId="158E62DB"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150,000</w:t>
            </w:r>
          </w:p>
        </w:tc>
        <w:tc>
          <w:tcPr>
            <w:tcW w:w="752" w:type="pct"/>
            <w:vAlign w:val="center"/>
          </w:tcPr>
          <w:p w14:paraId="12731E4A"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0.15</w:t>
            </w:r>
          </w:p>
        </w:tc>
      </w:tr>
      <w:tr w:rsidR="001D6EEB" w:rsidRPr="005A6012" w14:paraId="44D84D95" w14:textId="77777777" w:rsidTr="00811BC1">
        <w:trPr>
          <w:trHeight w:val="340"/>
          <w:jc w:val="center"/>
        </w:trPr>
        <w:tc>
          <w:tcPr>
            <w:tcW w:w="546" w:type="pct"/>
            <w:vAlign w:val="center"/>
          </w:tcPr>
          <w:p w14:paraId="56186D08"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13</w:t>
            </w:r>
          </w:p>
        </w:tc>
        <w:tc>
          <w:tcPr>
            <w:tcW w:w="1106" w:type="pct"/>
            <w:vAlign w:val="center"/>
          </w:tcPr>
          <w:p w14:paraId="021BBCC1" w14:textId="77777777" w:rsidR="001D6EEB" w:rsidRPr="005A6012" w:rsidRDefault="00B813E3" w:rsidP="001A7649">
            <w:pPr>
              <w:widowControl/>
              <w:adjustRightInd w:val="0"/>
              <w:snapToGrid w:val="0"/>
              <w:jc w:val="left"/>
              <w:rPr>
                <w:rFonts w:ascii="Times New Roman" w:hAnsi="Times New Roman"/>
                <w:color w:val="000000"/>
                <w:szCs w:val="21"/>
              </w:rPr>
            </w:pPr>
            <w:r w:rsidRPr="005A6012">
              <w:rPr>
                <w:rFonts w:ascii="Times New Roman" w:hAnsi="Times New Roman"/>
                <w:color w:val="000000"/>
                <w:szCs w:val="21"/>
              </w:rPr>
              <w:t>张帆</w:t>
            </w:r>
          </w:p>
        </w:tc>
        <w:tc>
          <w:tcPr>
            <w:tcW w:w="910" w:type="pct"/>
            <w:vAlign w:val="center"/>
          </w:tcPr>
          <w:p w14:paraId="7D24DA5A"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150,000</w:t>
            </w:r>
          </w:p>
        </w:tc>
        <w:tc>
          <w:tcPr>
            <w:tcW w:w="728" w:type="pct"/>
            <w:vAlign w:val="center"/>
          </w:tcPr>
          <w:p w14:paraId="09D9AF47"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0.20</w:t>
            </w:r>
          </w:p>
        </w:tc>
        <w:tc>
          <w:tcPr>
            <w:tcW w:w="957" w:type="pct"/>
            <w:vAlign w:val="center"/>
          </w:tcPr>
          <w:p w14:paraId="7F25F5A7"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150,000</w:t>
            </w:r>
          </w:p>
        </w:tc>
        <w:tc>
          <w:tcPr>
            <w:tcW w:w="752" w:type="pct"/>
            <w:vAlign w:val="center"/>
          </w:tcPr>
          <w:p w14:paraId="6E4E1714"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0.15</w:t>
            </w:r>
          </w:p>
        </w:tc>
      </w:tr>
      <w:tr w:rsidR="001D6EEB" w:rsidRPr="005A6012" w14:paraId="442732A1" w14:textId="77777777" w:rsidTr="00811BC1">
        <w:trPr>
          <w:trHeight w:val="340"/>
          <w:jc w:val="center"/>
        </w:trPr>
        <w:tc>
          <w:tcPr>
            <w:tcW w:w="546" w:type="pct"/>
            <w:vAlign w:val="center"/>
          </w:tcPr>
          <w:p w14:paraId="39251596"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14</w:t>
            </w:r>
          </w:p>
        </w:tc>
        <w:tc>
          <w:tcPr>
            <w:tcW w:w="1106" w:type="pct"/>
            <w:vAlign w:val="center"/>
          </w:tcPr>
          <w:p w14:paraId="5EB9E7C5" w14:textId="77777777" w:rsidR="001D6EEB" w:rsidRPr="005A6012" w:rsidRDefault="00B813E3" w:rsidP="001A7649">
            <w:pPr>
              <w:widowControl/>
              <w:adjustRightInd w:val="0"/>
              <w:snapToGrid w:val="0"/>
              <w:jc w:val="left"/>
              <w:rPr>
                <w:rFonts w:ascii="Times New Roman" w:hAnsi="Times New Roman"/>
                <w:color w:val="000000"/>
                <w:szCs w:val="21"/>
              </w:rPr>
            </w:pPr>
            <w:r w:rsidRPr="005A6012">
              <w:rPr>
                <w:rFonts w:ascii="Times New Roman" w:hAnsi="Times New Roman"/>
                <w:color w:val="000000"/>
                <w:szCs w:val="21"/>
              </w:rPr>
              <w:t>公众投资者</w:t>
            </w:r>
          </w:p>
        </w:tc>
        <w:tc>
          <w:tcPr>
            <w:tcW w:w="910" w:type="pct"/>
            <w:vAlign w:val="center"/>
          </w:tcPr>
          <w:p w14:paraId="1CFD46F6"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w:t>
            </w:r>
          </w:p>
        </w:tc>
        <w:tc>
          <w:tcPr>
            <w:tcW w:w="728" w:type="pct"/>
            <w:vAlign w:val="center"/>
          </w:tcPr>
          <w:p w14:paraId="3B980F67"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w:t>
            </w:r>
          </w:p>
        </w:tc>
        <w:tc>
          <w:tcPr>
            <w:tcW w:w="957" w:type="pct"/>
            <w:vAlign w:val="center"/>
          </w:tcPr>
          <w:p w14:paraId="5393B98F"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25,000,000</w:t>
            </w:r>
          </w:p>
        </w:tc>
        <w:tc>
          <w:tcPr>
            <w:tcW w:w="752" w:type="pct"/>
            <w:vAlign w:val="center"/>
          </w:tcPr>
          <w:p w14:paraId="6542864D"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25.00</w:t>
            </w:r>
          </w:p>
        </w:tc>
      </w:tr>
      <w:tr w:rsidR="001D6EEB" w:rsidRPr="005A6012" w14:paraId="28AD8936" w14:textId="77777777" w:rsidTr="00811BC1">
        <w:trPr>
          <w:trHeight w:val="340"/>
          <w:jc w:val="center"/>
        </w:trPr>
        <w:tc>
          <w:tcPr>
            <w:tcW w:w="1652" w:type="pct"/>
            <w:gridSpan w:val="2"/>
            <w:vAlign w:val="center"/>
          </w:tcPr>
          <w:p w14:paraId="2ECE3197"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合计</w:t>
            </w:r>
          </w:p>
        </w:tc>
        <w:tc>
          <w:tcPr>
            <w:tcW w:w="910" w:type="pct"/>
            <w:vAlign w:val="center"/>
          </w:tcPr>
          <w:p w14:paraId="3751454C" w14:textId="77777777" w:rsidR="001D6EEB" w:rsidRPr="005A6012" w:rsidRDefault="00B813E3"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bCs/>
                <w:color w:val="000000"/>
                <w:kern w:val="0"/>
                <w:szCs w:val="21"/>
              </w:rPr>
              <w:t>75,000,000</w:t>
            </w:r>
          </w:p>
        </w:tc>
        <w:tc>
          <w:tcPr>
            <w:tcW w:w="728" w:type="pct"/>
            <w:vAlign w:val="center"/>
          </w:tcPr>
          <w:p w14:paraId="43DC4D79" w14:textId="77777777" w:rsidR="001D6EEB" w:rsidRPr="005A6012" w:rsidRDefault="00B813E3"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100.00</w:t>
            </w:r>
          </w:p>
        </w:tc>
        <w:tc>
          <w:tcPr>
            <w:tcW w:w="957" w:type="pct"/>
            <w:vAlign w:val="center"/>
          </w:tcPr>
          <w:p w14:paraId="75950521" w14:textId="77777777" w:rsidR="001D6EEB" w:rsidRPr="005A6012" w:rsidRDefault="00B813E3"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bCs/>
                <w:color w:val="000000"/>
                <w:kern w:val="0"/>
                <w:szCs w:val="21"/>
              </w:rPr>
              <w:t>100,000,000</w:t>
            </w:r>
          </w:p>
        </w:tc>
        <w:tc>
          <w:tcPr>
            <w:tcW w:w="752" w:type="pct"/>
            <w:vAlign w:val="center"/>
          </w:tcPr>
          <w:p w14:paraId="70F2AB96" w14:textId="77777777" w:rsidR="001D6EEB" w:rsidRPr="005A6012" w:rsidRDefault="00B813E3"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100.00</w:t>
            </w:r>
          </w:p>
        </w:tc>
      </w:tr>
    </w:tbl>
    <w:p w14:paraId="2475AFDD" w14:textId="77777777" w:rsidR="001D6EEB" w:rsidRPr="00C4270A" w:rsidRDefault="00B813E3" w:rsidP="00AC3433">
      <w:pPr>
        <w:pStyle w:val="003"/>
        <w:spacing w:before="120"/>
      </w:pPr>
      <w:bookmarkStart w:id="532" w:name="_Toc451680335"/>
      <w:bookmarkStart w:id="533" w:name="_Toc452029010"/>
      <w:bookmarkStart w:id="534" w:name="_Toc452036687"/>
      <w:bookmarkStart w:id="535" w:name="_Toc451806023"/>
      <w:bookmarkStart w:id="536" w:name="_Toc451704387"/>
      <w:bookmarkStart w:id="537" w:name="_Toc451898251"/>
      <w:bookmarkStart w:id="538" w:name="_Toc451687843"/>
      <w:bookmarkStart w:id="539" w:name="_Toc452038234"/>
      <w:bookmarkStart w:id="540" w:name="_Toc451715334"/>
      <w:bookmarkStart w:id="541" w:name="_Toc451714728"/>
      <w:bookmarkStart w:id="542" w:name="_Toc451716243"/>
      <w:bookmarkStart w:id="543" w:name="_Toc451803397"/>
      <w:bookmarkStart w:id="544" w:name="_Toc46219637"/>
      <w:r w:rsidRPr="00C4270A">
        <w:t>（二）本次发行前</w:t>
      </w:r>
      <w:r w:rsidRPr="00C4270A">
        <w:rPr>
          <w:rFonts w:hint="eastAsia"/>
        </w:rPr>
        <w:t>的</w:t>
      </w:r>
      <w:r w:rsidRPr="00C4270A">
        <w:t>前十名股东情况</w:t>
      </w:r>
      <w:bookmarkEnd w:id="532"/>
      <w:bookmarkEnd w:id="533"/>
      <w:bookmarkEnd w:id="534"/>
      <w:bookmarkEnd w:id="535"/>
      <w:bookmarkEnd w:id="536"/>
      <w:bookmarkEnd w:id="537"/>
      <w:bookmarkEnd w:id="538"/>
      <w:bookmarkEnd w:id="539"/>
      <w:bookmarkEnd w:id="540"/>
      <w:bookmarkEnd w:id="541"/>
      <w:bookmarkEnd w:id="542"/>
      <w:bookmarkEnd w:id="543"/>
      <w:bookmarkEnd w:id="544"/>
    </w:p>
    <w:p w14:paraId="51E8838E" w14:textId="77777777" w:rsidR="001D6EEB" w:rsidRPr="00C4270A" w:rsidRDefault="00B813E3" w:rsidP="00811BC1">
      <w:pPr>
        <w:pStyle w:val="005"/>
        <w:spacing w:before="120"/>
        <w:ind w:firstLine="480"/>
      </w:pPr>
      <w:r w:rsidRPr="00C4270A">
        <w:t>本次发行前，前十名股东在发行前后的持股数量及比例详见本节</w:t>
      </w:r>
      <w:r w:rsidRPr="00BF0A87">
        <w:rPr>
          <w:rFonts w:ascii="宋体" w:hAnsi="宋体" w:hint="eastAsia"/>
        </w:rPr>
        <w:t>“</w:t>
      </w:r>
      <w:r w:rsidRPr="00C4270A">
        <w:rPr>
          <w:rFonts w:hint="eastAsia"/>
        </w:rPr>
        <w:t>六</w:t>
      </w:r>
      <w:r w:rsidRPr="00C4270A">
        <w:t>、发行人股本情况</w:t>
      </w:r>
      <w:r w:rsidRPr="00BF0A87">
        <w:rPr>
          <w:rFonts w:ascii="宋体" w:hAnsi="宋体" w:hint="eastAsia"/>
        </w:rPr>
        <w:t>”</w:t>
      </w:r>
      <w:r w:rsidRPr="00C4270A">
        <w:rPr>
          <w:rFonts w:hint="eastAsia"/>
        </w:rPr>
        <w:t>之</w:t>
      </w:r>
      <w:r w:rsidRPr="00BF0A87">
        <w:rPr>
          <w:rFonts w:ascii="宋体" w:hAnsi="宋体" w:hint="eastAsia"/>
        </w:rPr>
        <w:t>“</w:t>
      </w:r>
      <w:r w:rsidRPr="00C4270A">
        <w:t>（一）本次发行前后股本结构</w:t>
      </w:r>
      <w:r w:rsidRPr="00BF0A87">
        <w:rPr>
          <w:rFonts w:ascii="宋体" w:hAnsi="宋体" w:hint="eastAsia"/>
        </w:rPr>
        <w:t>”</w:t>
      </w:r>
      <w:r w:rsidRPr="00C4270A">
        <w:t>。</w:t>
      </w:r>
    </w:p>
    <w:p w14:paraId="600BC95B" w14:textId="77777777" w:rsidR="001D6EEB" w:rsidRPr="00C4270A" w:rsidRDefault="00B813E3" w:rsidP="00AC3433">
      <w:pPr>
        <w:pStyle w:val="003"/>
        <w:spacing w:before="120"/>
      </w:pPr>
      <w:bookmarkStart w:id="545" w:name="_Toc451714729"/>
      <w:bookmarkStart w:id="546" w:name="_Toc451715335"/>
      <w:bookmarkStart w:id="547" w:name="_Toc451716244"/>
      <w:bookmarkStart w:id="548" w:name="_Toc451803398"/>
      <w:bookmarkStart w:id="549" w:name="_Toc451806024"/>
      <w:bookmarkStart w:id="550" w:name="_Toc451898252"/>
      <w:bookmarkStart w:id="551" w:name="_Toc451704388"/>
      <w:bookmarkStart w:id="552" w:name="_Toc451680336"/>
      <w:bookmarkStart w:id="553" w:name="_Toc452029011"/>
      <w:bookmarkStart w:id="554" w:name="_Toc452036688"/>
      <w:bookmarkStart w:id="555" w:name="_Toc452038235"/>
      <w:bookmarkStart w:id="556" w:name="_Toc451687844"/>
      <w:bookmarkStart w:id="557" w:name="_Toc46219638"/>
      <w:r w:rsidRPr="00C4270A">
        <w:t>（三）本次发行前</w:t>
      </w:r>
      <w:r w:rsidRPr="00C4270A">
        <w:rPr>
          <w:rFonts w:hint="eastAsia"/>
        </w:rPr>
        <w:t>的</w:t>
      </w:r>
      <w:r w:rsidRPr="00C4270A">
        <w:t>前十名自然人股东</w:t>
      </w:r>
      <w:r w:rsidRPr="00C4270A">
        <w:rPr>
          <w:rFonts w:hint="eastAsia"/>
        </w:rPr>
        <w:t>及其</w:t>
      </w:r>
      <w:r w:rsidRPr="00C4270A">
        <w:t>在发行</w:t>
      </w:r>
      <w:r w:rsidRPr="00C4270A">
        <w:rPr>
          <w:rFonts w:hint="eastAsia"/>
        </w:rPr>
        <w:t>人</w:t>
      </w:r>
      <w:r w:rsidRPr="00C4270A">
        <w:t>处</w:t>
      </w:r>
      <w:r w:rsidRPr="00C4270A">
        <w:rPr>
          <w:rFonts w:hint="eastAsia"/>
        </w:rPr>
        <w:t>任职</w:t>
      </w:r>
      <w:r w:rsidRPr="00C4270A">
        <w:t>情况</w:t>
      </w:r>
      <w:bookmarkEnd w:id="545"/>
      <w:bookmarkEnd w:id="546"/>
      <w:bookmarkEnd w:id="547"/>
      <w:bookmarkEnd w:id="548"/>
      <w:bookmarkEnd w:id="549"/>
      <w:bookmarkEnd w:id="550"/>
      <w:bookmarkEnd w:id="551"/>
      <w:bookmarkEnd w:id="552"/>
      <w:bookmarkEnd w:id="553"/>
      <w:bookmarkEnd w:id="554"/>
      <w:bookmarkEnd w:id="555"/>
      <w:bookmarkEnd w:id="556"/>
      <w:bookmarkEnd w:id="557"/>
    </w:p>
    <w:p w14:paraId="3F38A20B" w14:textId="77777777" w:rsidR="001D6EEB" w:rsidRPr="00C4270A" w:rsidRDefault="00B813E3" w:rsidP="00811BC1">
      <w:pPr>
        <w:pStyle w:val="005"/>
        <w:spacing w:before="120"/>
        <w:ind w:firstLine="480"/>
      </w:pPr>
      <w:r w:rsidRPr="00C4270A">
        <w:t>截至本招股说明书签署日，发行人有自然人股东</w:t>
      </w:r>
      <w:r w:rsidRPr="00C4270A">
        <w:t>8</w:t>
      </w:r>
      <w:r w:rsidRPr="00C4270A">
        <w:t>名，情况如下：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709"/>
        <w:gridCol w:w="1930"/>
        <w:gridCol w:w="1751"/>
        <w:gridCol w:w="1752"/>
        <w:gridCol w:w="2386"/>
      </w:tblGrid>
      <w:tr w:rsidR="001D6EEB" w:rsidRPr="005A6012" w14:paraId="4EBF3A60" w14:textId="77777777" w:rsidTr="00272CE0">
        <w:trPr>
          <w:trHeight w:val="340"/>
          <w:jc w:val="center"/>
        </w:trPr>
        <w:tc>
          <w:tcPr>
            <w:tcW w:w="718" w:type="dxa"/>
            <w:vAlign w:val="center"/>
          </w:tcPr>
          <w:p w14:paraId="7AAD4EBE" w14:textId="77777777" w:rsidR="001D6EEB" w:rsidRPr="005A6012" w:rsidRDefault="00B813E3" w:rsidP="001A7649">
            <w:pPr>
              <w:widowControl/>
              <w:adjustRightInd w:val="0"/>
              <w:snapToGrid w:val="0"/>
              <w:jc w:val="center"/>
              <w:rPr>
                <w:rFonts w:ascii="Times New Roman" w:hAnsi="Times New Roman"/>
                <w:color w:val="000000"/>
                <w:kern w:val="0"/>
                <w:szCs w:val="21"/>
              </w:rPr>
            </w:pPr>
            <w:bookmarkStart w:id="558" w:name="_Toc451687845"/>
            <w:bookmarkStart w:id="559" w:name="_Toc451704389"/>
            <w:bookmarkStart w:id="560" w:name="_Toc451715336"/>
            <w:bookmarkStart w:id="561" w:name="_Toc451714730"/>
            <w:bookmarkStart w:id="562" w:name="_Toc451680337"/>
            <w:bookmarkStart w:id="563" w:name="_Toc451716245"/>
            <w:bookmarkStart w:id="564" w:name="_Toc451803399"/>
            <w:bookmarkStart w:id="565" w:name="_Toc452029012"/>
            <w:bookmarkStart w:id="566" w:name="_Toc452036689"/>
            <w:bookmarkStart w:id="567" w:name="_Toc452038236"/>
            <w:bookmarkStart w:id="568" w:name="_Toc451898253"/>
            <w:bookmarkStart w:id="569" w:name="_Toc451806025"/>
            <w:r w:rsidRPr="005A6012">
              <w:rPr>
                <w:rFonts w:ascii="Times New Roman" w:hAnsi="Times New Roman"/>
                <w:b/>
                <w:color w:val="000000"/>
                <w:kern w:val="0"/>
                <w:szCs w:val="21"/>
              </w:rPr>
              <w:t>序号</w:t>
            </w:r>
          </w:p>
        </w:tc>
        <w:tc>
          <w:tcPr>
            <w:tcW w:w="1961" w:type="dxa"/>
            <w:vAlign w:val="center"/>
          </w:tcPr>
          <w:p w14:paraId="65B2CB8D"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b/>
                <w:color w:val="000000"/>
                <w:kern w:val="0"/>
                <w:szCs w:val="21"/>
              </w:rPr>
              <w:t>股东名称</w:t>
            </w:r>
          </w:p>
        </w:tc>
        <w:tc>
          <w:tcPr>
            <w:tcW w:w="1779" w:type="dxa"/>
            <w:vAlign w:val="center"/>
          </w:tcPr>
          <w:p w14:paraId="1737DC3B"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持股数量（股）</w:t>
            </w:r>
          </w:p>
        </w:tc>
        <w:tc>
          <w:tcPr>
            <w:tcW w:w="1780" w:type="dxa"/>
            <w:vAlign w:val="center"/>
          </w:tcPr>
          <w:p w14:paraId="55088E83"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持股比例（</w:t>
            </w:r>
            <w:r w:rsidRPr="005A6012">
              <w:rPr>
                <w:rFonts w:ascii="Times New Roman" w:hAnsi="Times New Roman"/>
                <w:b/>
                <w:bCs/>
                <w:color w:val="000000"/>
                <w:kern w:val="0"/>
                <w:szCs w:val="21"/>
              </w:rPr>
              <w:t>%</w:t>
            </w:r>
            <w:r w:rsidRPr="005A6012">
              <w:rPr>
                <w:rFonts w:ascii="Times New Roman" w:hAnsi="Times New Roman"/>
                <w:b/>
                <w:color w:val="000000"/>
                <w:kern w:val="0"/>
                <w:szCs w:val="21"/>
              </w:rPr>
              <w:t>）</w:t>
            </w:r>
          </w:p>
        </w:tc>
        <w:tc>
          <w:tcPr>
            <w:tcW w:w="2425" w:type="dxa"/>
            <w:vAlign w:val="center"/>
          </w:tcPr>
          <w:p w14:paraId="44501194"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在发行人任职情况</w:t>
            </w:r>
          </w:p>
        </w:tc>
      </w:tr>
      <w:tr w:rsidR="001D6EEB" w:rsidRPr="005A6012" w14:paraId="1501E747" w14:textId="77777777" w:rsidTr="00272CE0">
        <w:trPr>
          <w:trHeight w:val="340"/>
          <w:jc w:val="center"/>
        </w:trPr>
        <w:tc>
          <w:tcPr>
            <w:tcW w:w="718" w:type="dxa"/>
            <w:vAlign w:val="center"/>
          </w:tcPr>
          <w:p w14:paraId="192F4606"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w:t>
            </w:r>
          </w:p>
        </w:tc>
        <w:tc>
          <w:tcPr>
            <w:tcW w:w="1961" w:type="dxa"/>
            <w:vAlign w:val="center"/>
          </w:tcPr>
          <w:p w14:paraId="459E2327"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卫海</w:t>
            </w:r>
          </w:p>
        </w:tc>
        <w:tc>
          <w:tcPr>
            <w:tcW w:w="1779" w:type="dxa"/>
            <w:vAlign w:val="center"/>
          </w:tcPr>
          <w:p w14:paraId="5EB77A3D"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8,742,772</w:t>
            </w:r>
          </w:p>
        </w:tc>
        <w:tc>
          <w:tcPr>
            <w:tcW w:w="1780" w:type="dxa"/>
            <w:vAlign w:val="center"/>
          </w:tcPr>
          <w:p w14:paraId="3FD965A7"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11.66</w:t>
            </w:r>
          </w:p>
        </w:tc>
        <w:tc>
          <w:tcPr>
            <w:tcW w:w="2425" w:type="dxa"/>
            <w:vAlign w:val="center"/>
          </w:tcPr>
          <w:p w14:paraId="121D9C4D" w14:textId="77777777" w:rsidR="001D6EEB" w:rsidRPr="005A6012" w:rsidRDefault="00B813E3" w:rsidP="001A7649">
            <w:pPr>
              <w:widowControl/>
              <w:adjustRightInd w:val="0"/>
              <w:snapToGrid w:val="0"/>
              <w:jc w:val="center"/>
              <w:rPr>
                <w:rFonts w:ascii="Times New Roman" w:hAnsi="Times New Roman"/>
                <w:color w:val="000000"/>
                <w:kern w:val="0"/>
                <w:szCs w:val="21"/>
                <w:lang w:val="zh-CN"/>
              </w:rPr>
            </w:pPr>
            <w:r w:rsidRPr="005A6012">
              <w:rPr>
                <w:rFonts w:ascii="Times New Roman" w:hAnsi="Times New Roman"/>
                <w:szCs w:val="21"/>
              </w:rPr>
              <w:t>董事长、总经理</w:t>
            </w:r>
          </w:p>
        </w:tc>
      </w:tr>
      <w:tr w:rsidR="001D6EEB" w:rsidRPr="005A6012" w14:paraId="42158012" w14:textId="77777777" w:rsidTr="00272CE0">
        <w:trPr>
          <w:trHeight w:val="340"/>
          <w:jc w:val="center"/>
        </w:trPr>
        <w:tc>
          <w:tcPr>
            <w:tcW w:w="718" w:type="dxa"/>
            <w:vAlign w:val="center"/>
          </w:tcPr>
          <w:p w14:paraId="05125634"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w:t>
            </w:r>
          </w:p>
        </w:tc>
        <w:tc>
          <w:tcPr>
            <w:tcW w:w="1961" w:type="dxa"/>
            <w:vAlign w:val="center"/>
          </w:tcPr>
          <w:p w14:paraId="2B81C057"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卫龙武</w:t>
            </w:r>
          </w:p>
        </w:tc>
        <w:tc>
          <w:tcPr>
            <w:tcW w:w="1779" w:type="dxa"/>
            <w:vAlign w:val="center"/>
          </w:tcPr>
          <w:p w14:paraId="2BBC8CF8"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5,478,000</w:t>
            </w:r>
          </w:p>
        </w:tc>
        <w:tc>
          <w:tcPr>
            <w:tcW w:w="1780" w:type="dxa"/>
            <w:vAlign w:val="center"/>
          </w:tcPr>
          <w:p w14:paraId="7B78C4E1"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7.30</w:t>
            </w:r>
          </w:p>
        </w:tc>
        <w:tc>
          <w:tcPr>
            <w:tcW w:w="2425" w:type="dxa"/>
            <w:vAlign w:val="center"/>
          </w:tcPr>
          <w:p w14:paraId="6325F42E" w14:textId="77777777" w:rsidR="001D6EEB" w:rsidRPr="005A6012" w:rsidRDefault="00B813E3" w:rsidP="001A7649">
            <w:pPr>
              <w:widowControl/>
              <w:adjustRightInd w:val="0"/>
              <w:snapToGrid w:val="0"/>
              <w:jc w:val="center"/>
              <w:rPr>
                <w:rFonts w:ascii="Times New Roman" w:hAnsi="Times New Roman"/>
                <w:color w:val="000000"/>
                <w:kern w:val="0"/>
                <w:szCs w:val="21"/>
                <w:lang w:val="zh-CN"/>
              </w:rPr>
            </w:pPr>
            <w:r w:rsidRPr="005A6012">
              <w:rPr>
                <w:rFonts w:ascii="Times New Roman" w:hAnsi="Times New Roman"/>
                <w:szCs w:val="21"/>
              </w:rPr>
              <w:t>董事</w:t>
            </w:r>
          </w:p>
        </w:tc>
      </w:tr>
      <w:tr w:rsidR="001D6EEB" w:rsidRPr="005A6012" w14:paraId="009F6D2C" w14:textId="77777777" w:rsidTr="00272CE0">
        <w:trPr>
          <w:trHeight w:val="340"/>
          <w:jc w:val="center"/>
        </w:trPr>
        <w:tc>
          <w:tcPr>
            <w:tcW w:w="718" w:type="dxa"/>
            <w:vAlign w:val="center"/>
          </w:tcPr>
          <w:p w14:paraId="4DDF19F1"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3</w:t>
            </w:r>
          </w:p>
        </w:tc>
        <w:tc>
          <w:tcPr>
            <w:tcW w:w="1961" w:type="dxa"/>
            <w:vAlign w:val="center"/>
          </w:tcPr>
          <w:p w14:paraId="02F2FF82"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罗青梅</w:t>
            </w:r>
          </w:p>
        </w:tc>
        <w:tc>
          <w:tcPr>
            <w:tcW w:w="1779" w:type="dxa"/>
            <w:vAlign w:val="center"/>
          </w:tcPr>
          <w:p w14:paraId="3F40C03F"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3,734,000</w:t>
            </w:r>
          </w:p>
        </w:tc>
        <w:tc>
          <w:tcPr>
            <w:tcW w:w="1780" w:type="dxa"/>
            <w:vAlign w:val="center"/>
          </w:tcPr>
          <w:p w14:paraId="321BF633"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4.98</w:t>
            </w:r>
          </w:p>
        </w:tc>
        <w:tc>
          <w:tcPr>
            <w:tcW w:w="2425" w:type="dxa"/>
            <w:vAlign w:val="center"/>
          </w:tcPr>
          <w:p w14:paraId="75C0CDAD" w14:textId="77777777" w:rsidR="001D6EEB" w:rsidRPr="005A6012" w:rsidRDefault="00B813E3" w:rsidP="001A7649">
            <w:pPr>
              <w:widowControl/>
              <w:adjustRightInd w:val="0"/>
              <w:snapToGrid w:val="0"/>
              <w:jc w:val="center"/>
              <w:rPr>
                <w:rFonts w:ascii="Times New Roman" w:hAnsi="Times New Roman"/>
                <w:color w:val="000000"/>
                <w:kern w:val="0"/>
                <w:szCs w:val="21"/>
                <w:lang w:val="zh-CN"/>
              </w:rPr>
            </w:pPr>
            <w:r w:rsidRPr="005A6012">
              <w:rPr>
                <w:rFonts w:ascii="Times New Roman" w:hAnsi="Times New Roman"/>
                <w:color w:val="000000"/>
                <w:kern w:val="0"/>
                <w:szCs w:val="21"/>
                <w:lang w:val="zh-CN"/>
              </w:rPr>
              <w:t>-</w:t>
            </w:r>
          </w:p>
        </w:tc>
      </w:tr>
      <w:tr w:rsidR="001D6EEB" w:rsidRPr="005A6012" w14:paraId="5877A33A" w14:textId="77777777" w:rsidTr="00272CE0">
        <w:trPr>
          <w:trHeight w:val="340"/>
          <w:jc w:val="center"/>
        </w:trPr>
        <w:tc>
          <w:tcPr>
            <w:tcW w:w="718" w:type="dxa"/>
            <w:vAlign w:val="center"/>
          </w:tcPr>
          <w:p w14:paraId="7F2BE641"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4</w:t>
            </w:r>
          </w:p>
        </w:tc>
        <w:tc>
          <w:tcPr>
            <w:tcW w:w="1961" w:type="dxa"/>
            <w:vAlign w:val="center"/>
          </w:tcPr>
          <w:p w14:paraId="522D5170"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阮中飞</w:t>
            </w:r>
          </w:p>
        </w:tc>
        <w:tc>
          <w:tcPr>
            <w:tcW w:w="1779" w:type="dxa"/>
            <w:vAlign w:val="center"/>
          </w:tcPr>
          <w:p w14:paraId="2F9A0470"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2,269,230</w:t>
            </w:r>
          </w:p>
        </w:tc>
        <w:tc>
          <w:tcPr>
            <w:tcW w:w="1780" w:type="dxa"/>
            <w:vAlign w:val="center"/>
          </w:tcPr>
          <w:p w14:paraId="42A912DB"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3.03</w:t>
            </w:r>
          </w:p>
        </w:tc>
        <w:tc>
          <w:tcPr>
            <w:tcW w:w="2425" w:type="dxa"/>
            <w:vAlign w:val="center"/>
          </w:tcPr>
          <w:p w14:paraId="6B45310D" w14:textId="77777777" w:rsidR="001D6EEB" w:rsidRPr="005A6012" w:rsidRDefault="00B813E3" w:rsidP="001A7649">
            <w:pPr>
              <w:widowControl/>
              <w:adjustRightInd w:val="0"/>
              <w:snapToGrid w:val="0"/>
              <w:jc w:val="center"/>
              <w:rPr>
                <w:rFonts w:ascii="Times New Roman" w:hAnsi="Times New Roman"/>
                <w:color w:val="000000"/>
                <w:kern w:val="0"/>
                <w:szCs w:val="21"/>
                <w:lang w:val="zh-CN"/>
              </w:rPr>
            </w:pPr>
            <w:r w:rsidRPr="005A6012">
              <w:rPr>
                <w:rFonts w:ascii="Times New Roman" w:hAnsi="Times New Roman"/>
                <w:szCs w:val="21"/>
              </w:rPr>
              <w:t>董事、董事会秘书、副总经理、财务负责人</w:t>
            </w:r>
          </w:p>
        </w:tc>
      </w:tr>
      <w:tr w:rsidR="001D6EEB" w:rsidRPr="005A6012" w14:paraId="28C4C963" w14:textId="77777777" w:rsidTr="00272CE0">
        <w:trPr>
          <w:trHeight w:val="340"/>
          <w:jc w:val="center"/>
        </w:trPr>
        <w:tc>
          <w:tcPr>
            <w:tcW w:w="718" w:type="dxa"/>
            <w:vAlign w:val="center"/>
          </w:tcPr>
          <w:p w14:paraId="00BDCA4E"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5</w:t>
            </w:r>
          </w:p>
        </w:tc>
        <w:tc>
          <w:tcPr>
            <w:tcW w:w="1961" w:type="dxa"/>
            <w:vAlign w:val="center"/>
          </w:tcPr>
          <w:p w14:paraId="0C06CAD6"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徐锦</w:t>
            </w:r>
          </w:p>
        </w:tc>
        <w:tc>
          <w:tcPr>
            <w:tcW w:w="1779" w:type="dxa"/>
            <w:vAlign w:val="center"/>
          </w:tcPr>
          <w:p w14:paraId="7BA02591"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307,692</w:t>
            </w:r>
          </w:p>
        </w:tc>
        <w:tc>
          <w:tcPr>
            <w:tcW w:w="1780" w:type="dxa"/>
            <w:vAlign w:val="center"/>
          </w:tcPr>
          <w:p w14:paraId="49CE2F5D"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0.41</w:t>
            </w:r>
          </w:p>
        </w:tc>
        <w:tc>
          <w:tcPr>
            <w:tcW w:w="2425" w:type="dxa"/>
            <w:vAlign w:val="center"/>
          </w:tcPr>
          <w:p w14:paraId="05FBD270" w14:textId="77777777" w:rsidR="001D6EEB" w:rsidRPr="005A6012" w:rsidRDefault="00B813E3" w:rsidP="001A7649">
            <w:pPr>
              <w:widowControl/>
              <w:adjustRightInd w:val="0"/>
              <w:snapToGrid w:val="0"/>
              <w:jc w:val="center"/>
              <w:rPr>
                <w:rFonts w:ascii="Times New Roman" w:hAnsi="Times New Roman"/>
                <w:color w:val="000000"/>
                <w:kern w:val="0"/>
                <w:szCs w:val="21"/>
                <w:lang w:val="zh-CN"/>
              </w:rPr>
            </w:pPr>
            <w:r w:rsidRPr="005A6012">
              <w:rPr>
                <w:rFonts w:ascii="Times New Roman" w:hAnsi="Times New Roman"/>
                <w:color w:val="000000"/>
                <w:kern w:val="0"/>
                <w:szCs w:val="21"/>
                <w:lang w:val="zh-CN"/>
              </w:rPr>
              <w:t>-</w:t>
            </w:r>
          </w:p>
        </w:tc>
      </w:tr>
      <w:tr w:rsidR="001D6EEB" w:rsidRPr="005A6012" w14:paraId="205AC911" w14:textId="77777777" w:rsidTr="00272CE0">
        <w:trPr>
          <w:trHeight w:val="340"/>
          <w:jc w:val="center"/>
        </w:trPr>
        <w:tc>
          <w:tcPr>
            <w:tcW w:w="718" w:type="dxa"/>
            <w:vAlign w:val="center"/>
          </w:tcPr>
          <w:p w14:paraId="206EA55F"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6</w:t>
            </w:r>
          </w:p>
        </w:tc>
        <w:tc>
          <w:tcPr>
            <w:tcW w:w="1961" w:type="dxa"/>
            <w:vAlign w:val="center"/>
          </w:tcPr>
          <w:p w14:paraId="4FCAEF26"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王素珍</w:t>
            </w:r>
          </w:p>
        </w:tc>
        <w:tc>
          <w:tcPr>
            <w:tcW w:w="1779" w:type="dxa"/>
            <w:vAlign w:val="center"/>
          </w:tcPr>
          <w:p w14:paraId="37456324"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300,000</w:t>
            </w:r>
          </w:p>
        </w:tc>
        <w:tc>
          <w:tcPr>
            <w:tcW w:w="1780" w:type="dxa"/>
            <w:vAlign w:val="center"/>
          </w:tcPr>
          <w:p w14:paraId="7BF929DA"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0.40</w:t>
            </w:r>
          </w:p>
        </w:tc>
        <w:tc>
          <w:tcPr>
            <w:tcW w:w="2425" w:type="dxa"/>
            <w:vAlign w:val="center"/>
          </w:tcPr>
          <w:p w14:paraId="20C77EDE" w14:textId="77777777" w:rsidR="001D6EEB" w:rsidRPr="005A6012" w:rsidRDefault="00B813E3" w:rsidP="001A7649">
            <w:pPr>
              <w:widowControl/>
              <w:adjustRightInd w:val="0"/>
              <w:snapToGrid w:val="0"/>
              <w:jc w:val="center"/>
              <w:rPr>
                <w:rFonts w:ascii="Times New Roman" w:hAnsi="Times New Roman"/>
                <w:color w:val="000000"/>
                <w:kern w:val="0"/>
                <w:szCs w:val="21"/>
                <w:lang w:val="zh-CN"/>
              </w:rPr>
            </w:pPr>
            <w:r w:rsidRPr="005A6012">
              <w:rPr>
                <w:rFonts w:ascii="Times New Roman" w:hAnsi="Times New Roman"/>
                <w:color w:val="000000"/>
                <w:kern w:val="0"/>
                <w:szCs w:val="21"/>
                <w:lang w:val="zh-CN"/>
              </w:rPr>
              <w:t>-</w:t>
            </w:r>
          </w:p>
        </w:tc>
      </w:tr>
      <w:tr w:rsidR="001D6EEB" w:rsidRPr="005A6012" w14:paraId="07A20FCC" w14:textId="77777777" w:rsidTr="00272CE0">
        <w:trPr>
          <w:trHeight w:val="340"/>
          <w:jc w:val="center"/>
        </w:trPr>
        <w:tc>
          <w:tcPr>
            <w:tcW w:w="718" w:type="dxa"/>
            <w:vAlign w:val="center"/>
          </w:tcPr>
          <w:p w14:paraId="55E0506A"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7</w:t>
            </w:r>
          </w:p>
        </w:tc>
        <w:tc>
          <w:tcPr>
            <w:tcW w:w="1961" w:type="dxa"/>
            <w:vAlign w:val="center"/>
          </w:tcPr>
          <w:p w14:paraId="1979D80A"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朱惠</w:t>
            </w:r>
          </w:p>
        </w:tc>
        <w:tc>
          <w:tcPr>
            <w:tcW w:w="1779" w:type="dxa"/>
            <w:vAlign w:val="center"/>
          </w:tcPr>
          <w:p w14:paraId="7261AFD4"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150,000</w:t>
            </w:r>
          </w:p>
        </w:tc>
        <w:tc>
          <w:tcPr>
            <w:tcW w:w="1780" w:type="dxa"/>
            <w:vAlign w:val="center"/>
          </w:tcPr>
          <w:p w14:paraId="28A33AB3"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0.20</w:t>
            </w:r>
          </w:p>
        </w:tc>
        <w:tc>
          <w:tcPr>
            <w:tcW w:w="2425" w:type="dxa"/>
            <w:vAlign w:val="center"/>
          </w:tcPr>
          <w:p w14:paraId="190FA10C" w14:textId="77777777" w:rsidR="001D6EEB" w:rsidRPr="005A6012" w:rsidRDefault="00B813E3" w:rsidP="001A7649">
            <w:pPr>
              <w:widowControl/>
              <w:adjustRightInd w:val="0"/>
              <w:snapToGrid w:val="0"/>
              <w:jc w:val="center"/>
              <w:rPr>
                <w:rFonts w:ascii="Times New Roman" w:hAnsi="Times New Roman"/>
                <w:color w:val="000000"/>
                <w:kern w:val="0"/>
                <w:szCs w:val="21"/>
                <w:lang w:val="zh-CN"/>
              </w:rPr>
            </w:pPr>
            <w:r w:rsidRPr="005A6012">
              <w:rPr>
                <w:rFonts w:ascii="Times New Roman" w:hAnsi="Times New Roman"/>
                <w:color w:val="000000"/>
                <w:kern w:val="0"/>
                <w:szCs w:val="21"/>
                <w:lang w:val="zh-CN"/>
              </w:rPr>
              <w:t>-</w:t>
            </w:r>
          </w:p>
        </w:tc>
      </w:tr>
      <w:tr w:rsidR="001D6EEB" w:rsidRPr="005A6012" w14:paraId="155B20A1" w14:textId="77777777" w:rsidTr="00272CE0">
        <w:trPr>
          <w:trHeight w:val="340"/>
          <w:jc w:val="center"/>
        </w:trPr>
        <w:tc>
          <w:tcPr>
            <w:tcW w:w="718" w:type="dxa"/>
            <w:vAlign w:val="center"/>
          </w:tcPr>
          <w:p w14:paraId="6F44AEB1"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8</w:t>
            </w:r>
          </w:p>
        </w:tc>
        <w:tc>
          <w:tcPr>
            <w:tcW w:w="1961" w:type="dxa"/>
            <w:vAlign w:val="center"/>
          </w:tcPr>
          <w:p w14:paraId="38EEB53C"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张帆</w:t>
            </w:r>
          </w:p>
        </w:tc>
        <w:tc>
          <w:tcPr>
            <w:tcW w:w="1779" w:type="dxa"/>
            <w:vAlign w:val="center"/>
          </w:tcPr>
          <w:p w14:paraId="38AB9F3B"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150,000</w:t>
            </w:r>
          </w:p>
        </w:tc>
        <w:tc>
          <w:tcPr>
            <w:tcW w:w="1780" w:type="dxa"/>
            <w:vAlign w:val="center"/>
          </w:tcPr>
          <w:p w14:paraId="2B086B82"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0.20</w:t>
            </w:r>
          </w:p>
        </w:tc>
        <w:tc>
          <w:tcPr>
            <w:tcW w:w="2425" w:type="dxa"/>
            <w:vAlign w:val="center"/>
          </w:tcPr>
          <w:p w14:paraId="7D11223B" w14:textId="77777777" w:rsidR="001D6EEB" w:rsidRPr="005A6012" w:rsidRDefault="00B813E3" w:rsidP="001A7649">
            <w:pPr>
              <w:widowControl/>
              <w:adjustRightInd w:val="0"/>
              <w:snapToGrid w:val="0"/>
              <w:jc w:val="center"/>
              <w:rPr>
                <w:rFonts w:ascii="Times New Roman" w:hAnsi="Times New Roman"/>
                <w:color w:val="000000"/>
                <w:kern w:val="0"/>
                <w:szCs w:val="21"/>
                <w:lang w:val="zh-CN"/>
              </w:rPr>
            </w:pPr>
            <w:r w:rsidRPr="005A6012">
              <w:rPr>
                <w:rFonts w:ascii="Times New Roman" w:hAnsi="Times New Roman"/>
                <w:color w:val="000000"/>
                <w:kern w:val="0"/>
                <w:szCs w:val="21"/>
                <w:lang w:val="zh-CN"/>
              </w:rPr>
              <w:t>-</w:t>
            </w:r>
          </w:p>
        </w:tc>
      </w:tr>
      <w:tr w:rsidR="00A648EE" w:rsidRPr="005A6012" w14:paraId="08594926" w14:textId="77777777" w:rsidTr="00272CE0">
        <w:trPr>
          <w:trHeight w:val="340"/>
          <w:jc w:val="center"/>
        </w:trPr>
        <w:tc>
          <w:tcPr>
            <w:tcW w:w="2679" w:type="dxa"/>
            <w:gridSpan w:val="2"/>
            <w:vAlign w:val="center"/>
          </w:tcPr>
          <w:p w14:paraId="63FF893E" w14:textId="77777777" w:rsidR="00A648EE" w:rsidRPr="005A6012" w:rsidRDefault="00A648EE"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合计</w:t>
            </w:r>
          </w:p>
        </w:tc>
        <w:tc>
          <w:tcPr>
            <w:tcW w:w="1779" w:type="dxa"/>
            <w:vAlign w:val="center"/>
          </w:tcPr>
          <w:p w14:paraId="5D40F7AC" w14:textId="77777777" w:rsidR="00A648EE" w:rsidRPr="005A6012" w:rsidRDefault="00A648EE" w:rsidP="001A7649">
            <w:pPr>
              <w:widowControl/>
              <w:adjustRightInd w:val="0"/>
              <w:snapToGrid w:val="0"/>
              <w:jc w:val="right"/>
              <w:rPr>
                <w:rFonts w:ascii="Times New Roman" w:hAnsi="Times New Roman"/>
                <w:b/>
                <w:color w:val="000000"/>
                <w:kern w:val="0"/>
                <w:szCs w:val="21"/>
                <w:lang w:val="zh-CN"/>
              </w:rPr>
            </w:pPr>
            <w:r w:rsidRPr="005A6012">
              <w:rPr>
                <w:rFonts w:ascii="Times New Roman" w:hAnsi="Times New Roman"/>
                <w:b/>
                <w:color w:val="000000"/>
                <w:kern w:val="0"/>
                <w:szCs w:val="21"/>
                <w:lang w:val="zh-CN"/>
              </w:rPr>
              <w:t>21,131,694</w:t>
            </w:r>
          </w:p>
        </w:tc>
        <w:tc>
          <w:tcPr>
            <w:tcW w:w="1780" w:type="dxa"/>
            <w:vAlign w:val="center"/>
          </w:tcPr>
          <w:p w14:paraId="206A6DC2" w14:textId="77777777" w:rsidR="00A648EE" w:rsidRPr="005A6012" w:rsidRDefault="00A648EE" w:rsidP="001A7649">
            <w:pPr>
              <w:widowControl/>
              <w:adjustRightInd w:val="0"/>
              <w:snapToGrid w:val="0"/>
              <w:jc w:val="right"/>
              <w:rPr>
                <w:rFonts w:ascii="Times New Roman" w:hAnsi="Times New Roman"/>
                <w:b/>
                <w:color w:val="000000"/>
                <w:kern w:val="0"/>
                <w:szCs w:val="21"/>
                <w:lang w:val="zh-CN"/>
              </w:rPr>
            </w:pPr>
            <w:r w:rsidRPr="005A6012">
              <w:rPr>
                <w:rFonts w:ascii="Times New Roman" w:hAnsi="Times New Roman"/>
                <w:b/>
                <w:color w:val="000000"/>
                <w:kern w:val="0"/>
                <w:szCs w:val="21"/>
                <w:lang w:val="zh-CN"/>
              </w:rPr>
              <w:t>28.18</w:t>
            </w:r>
          </w:p>
        </w:tc>
        <w:tc>
          <w:tcPr>
            <w:tcW w:w="2425" w:type="dxa"/>
            <w:vAlign w:val="center"/>
          </w:tcPr>
          <w:p w14:paraId="2E017103" w14:textId="77777777" w:rsidR="00A648EE" w:rsidRPr="005A6012" w:rsidRDefault="007C457B"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w:t>
            </w:r>
          </w:p>
        </w:tc>
      </w:tr>
    </w:tbl>
    <w:p w14:paraId="6457EE1A" w14:textId="77777777" w:rsidR="001D6EEB" w:rsidRPr="00C4270A" w:rsidRDefault="00B813E3" w:rsidP="00AC3433">
      <w:pPr>
        <w:pStyle w:val="003"/>
        <w:spacing w:before="120"/>
        <w:rPr>
          <w:shd w:val="clear" w:color="auto" w:fill="FFFFFF"/>
        </w:rPr>
      </w:pPr>
      <w:bookmarkStart w:id="570" w:name="_Toc46219639"/>
      <w:r w:rsidRPr="00C4270A">
        <w:rPr>
          <w:rFonts w:hint="eastAsia"/>
          <w:shd w:val="clear" w:color="auto" w:fill="FFFFFF"/>
        </w:rPr>
        <w:t>（四）国有股东及外资股东持股情况</w:t>
      </w:r>
      <w:bookmarkEnd w:id="570"/>
    </w:p>
    <w:p w14:paraId="1C56373C" w14:textId="77777777" w:rsidR="001D6EEB" w:rsidRPr="00C4270A" w:rsidRDefault="00B813E3" w:rsidP="0086265F">
      <w:pPr>
        <w:widowControl/>
        <w:spacing w:line="360" w:lineRule="auto"/>
        <w:ind w:firstLineChars="200" w:firstLine="480"/>
        <w:rPr>
          <w:rFonts w:ascii="Times New Roman" w:hAnsi="Times New Roman"/>
          <w:sz w:val="24"/>
          <w:szCs w:val="24"/>
        </w:rPr>
      </w:pPr>
      <w:r w:rsidRPr="00C4270A">
        <w:rPr>
          <w:rFonts w:ascii="Times New Roman" w:hAnsi="Times New Roman" w:hint="eastAsia"/>
          <w:sz w:val="24"/>
          <w:szCs w:val="24"/>
        </w:rPr>
        <w:t>发行人</w:t>
      </w:r>
      <w:r w:rsidRPr="00C4270A">
        <w:rPr>
          <w:rFonts w:ascii="Times New Roman" w:hAnsi="Times New Roman"/>
          <w:sz w:val="24"/>
          <w:szCs w:val="24"/>
        </w:rPr>
        <w:t>本次发行前的股份不存在国有股和外资股。</w:t>
      </w:r>
    </w:p>
    <w:p w14:paraId="3291BFD4" w14:textId="77777777" w:rsidR="001D6EEB" w:rsidRPr="00C4270A" w:rsidRDefault="00B813E3" w:rsidP="00AC3433">
      <w:pPr>
        <w:pStyle w:val="003"/>
        <w:spacing w:before="120"/>
      </w:pPr>
      <w:bookmarkStart w:id="571" w:name="_Toc46219640"/>
      <w:r w:rsidRPr="00C4270A">
        <w:t>（</w:t>
      </w:r>
      <w:r w:rsidRPr="00C4270A">
        <w:rPr>
          <w:rFonts w:hint="eastAsia"/>
        </w:rPr>
        <w:t>五</w:t>
      </w:r>
      <w:r w:rsidRPr="00C4270A">
        <w:t>）最近一年发行人新增股东情况</w:t>
      </w:r>
      <w:bookmarkEnd w:id="558"/>
      <w:bookmarkEnd w:id="559"/>
      <w:bookmarkEnd w:id="560"/>
      <w:bookmarkEnd w:id="561"/>
      <w:bookmarkEnd w:id="562"/>
      <w:bookmarkEnd w:id="563"/>
      <w:bookmarkEnd w:id="564"/>
      <w:bookmarkEnd w:id="565"/>
      <w:bookmarkEnd w:id="566"/>
      <w:bookmarkEnd w:id="567"/>
      <w:bookmarkEnd w:id="568"/>
      <w:bookmarkEnd w:id="569"/>
      <w:bookmarkEnd w:id="571"/>
    </w:p>
    <w:p w14:paraId="1C79095A" w14:textId="77777777" w:rsidR="001D6EEB" w:rsidRPr="00C4270A" w:rsidRDefault="00B813E3" w:rsidP="00811BC1">
      <w:pPr>
        <w:pStyle w:val="005"/>
        <w:spacing w:before="120"/>
        <w:ind w:firstLine="480"/>
      </w:pPr>
      <w:r w:rsidRPr="00C4270A">
        <w:rPr>
          <w:rFonts w:hint="eastAsia"/>
        </w:rPr>
        <w:t>截至本招股说明书签署之日，发行人最近一年不存在新增股东的情况。</w:t>
      </w:r>
    </w:p>
    <w:p w14:paraId="6A68734C" w14:textId="77777777" w:rsidR="001D6EEB" w:rsidRPr="00C4270A" w:rsidRDefault="00B813E3" w:rsidP="00AC3433">
      <w:pPr>
        <w:pStyle w:val="003"/>
        <w:spacing w:before="120"/>
      </w:pPr>
      <w:bookmarkStart w:id="572" w:name="_Toc451704390"/>
      <w:bookmarkStart w:id="573" w:name="_Toc451714731"/>
      <w:bookmarkStart w:id="574" w:name="_Toc451715337"/>
      <w:bookmarkStart w:id="575" w:name="_Toc451803400"/>
      <w:bookmarkStart w:id="576" w:name="_Toc451898254"/>
      <w:bookmarkStart w:id="577" w:name="_Toc452029013"/>
      <w:bookmarkStart w:id="578" w:name="_Toc451806026"/>
      <w:bookmarkStart w:id="579" w:name="_Toc452036690"/>
      <w:bookmarkStart w:id="580" w:name="_Toc451716246"/>
      <w:bookmarkStart w:id="581" w:name="_Toc451687846"/>
      <w:bookmarkStart w:id="582" w:name="_Toc452038237"/>
      <w:bookmarkStart w:id="583" w:name="_Toc451680338"/>
      <w:bookmarkStart w:id="584" w:name="_Toc46219641"/>
      <w:r w:rsidRPr="00C4270A">
        <w:t>（</w:t>
      </w:r>
      <w:r w:rsidRPr="00C4270A">
        <w:rPr>
          <w:rFonts w:hint="eastAsia"/>
        </w:rPr>
        <w:t>六</w:t>
      </w:r>
      <w:r w:rsidRPr="00C4270A">
        <w:t>）本次发行前</w:t>
      </w:r>
      <w:r w:rsidRPr="00C4270A">
        <w:rPr>
          <w:rFonts w:hint="eastAsia"/>
        </w:rPr>
        <w:t>各</w:t>
      </w:r>
      <w:r w:rsidRPr="00C4270A">
        <w:t>股东间的关联关系及持股比例</w:t>
      </w:r>
      <w:bookmarkEnd w:id="572"/>
      <w:bookmarkEnd w:id="573"/>
      <w:bookmarkEnd w:id="574"/>
      <w:bookmarkEnd w:id="575"/>
      <w:bookmarkEnd w:id="576"/>
      <w:bookmarkEnd w:id="577"/>
      <w:bookmarkEnd w:id="578"/>
      <w:bookmarkEnd w:id="579"/>
      <w:bookmarkEnd w:id="580"/>
      <w:bookmarkEnd w:id="581"/>
      <w:bookmarkEnd w:id="582"/>
      <w:bookmarkEnd w:id="583"/>
      <w:bookmarkEnd w:id="584"/>
    </w:p>
    <w:p w14:paraId="441C0DE4" w14:textId="77777777" w:rsidR="001D6EEB" w:rsidRPr="00C4270A" w:rsidRDefault="00B813E3" w:rsidP="00811BC1">
      <w:pPr>
        <w:pStyle w:val="005"/>
        <w:spacing w:before="120"/>
        <w:ind w:firstLine="480"/>
        <w:rPr>
          <w:lang w:val="zh-CN"/>
        </w:rPr>
      </w:pPr>
      <w:r w:rsidRPr="00C4270A">
        <w:rPr>
          <w:lang w:val="zh-CN"/>
        </w:rPr>
        <w:t>本次发行前各股东的关联关系如下：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743"/>
        <w:gridCol w:w="1445"/>
        <w:gridCol w:w="1764"/>
        <w:gridCol w:w="4576"/>
      </w:tblGrid>
      <w:tr w:rsidR="001D6EEB" w:rsidRPr="005A6012" w14:paraId="5D81EDFA" w14:textId="77777777" w:rsidTr="00272CE0">
        <w:trPr>
          <w:trHeight w:val="340"/>
          <w:jc w:val="center"/>
        </w:trPr>
        <w:tc>
          <w:tcPr>
            <w:tcW w:w="436" w:type="pct"/>
            <w:vAlign w:val="center"/>
          </w:tcPr>
          <w:p w14:paraId="034DB128"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lastRenderedPageBreak/>
              <w:t>序号</w:t>
            </w:r>
          </w:p>
        </w:tc>
        <w:tc>
          <w:tcPr>
            <w:tcW w:w="847" w:type="pct"/>
            <w:vAlign w:val="center"/>
          </w:tcPr>
          <w:p w14:paraId="56921064" w14:textId="77777777" w:rsidR="001D6EEB" w:rsidRPr="005A6012" w:rsidRDefault="00B813E3" w:rsidP="001A7649">
            <w:pPr>
              <w:widowControl/>
              <w:adjustRightInd w:val="0"/>
              <w:snapToGrid w:val="0"/>
              <w:jc w:val="center"/>
              <w:rPr>
                <w:rFonts w:ascii="Times New Roman" w:hAnsi="Times New Roman"/>
                <w:b/>
                <w:color w:val="000000"/>
                <w:szCs w:val="21"/>
              </w:rPr>
            </w:pPr>
            <w:r w:rsidRPr="005A6012">
              <w:rPr>
                <w:rFonts w:ascii="Times New Roman" w:hAnsi="Times New Roman"/>
                <w:b/>
                <w:color w:val="000000"/>
                <w:szCs w:val="21"/>
              </w:rPr>
              <w:t>股东名称</w:t>
            </w:r>
          </w:p>
        </w:tc>
        <w:tc>
          <w:tcPr>
            <w:tcW w:w="1034" w:type="pct"/>
            <w:vAlign w:val="center"/>
          </w:tcPr>
          <w:p w14:paraId="3C8BA366" w14:textId="77777777" w:rsidR="001D6EEB" w:rsidRPr="005A6012" w:rsidRDefault="00B813E3" w:rsidP="001A7649">
            <w:pPr>
              <w:widowControl/>
              <w:adjustRightInd w:val="0"/>
              <w:snapToGrid w:val="0"/>
              <w:jc w:val="center"/>
              <w:rPr>
                <w:rFonts w:ascii="Times New Roman" w:hAnsi="Times New Roman"/>
                <w:b/>
                <w:color w:val="000000"/>
                <w:kern w:val="0"/>
                <w:szCs w:val="21"/>
                <w:lang w:val="zh-CN"/>
              </w:rPr>
            </w:pPr>
            <w:r w:rsidRPr="005A6012">
              <w:rPr>
                <w:rFonts w:ascii="Times New Roman" w:hAnsi="Times New Roman"/>
                <w:b/>
                <w:color w:val="000000"/>
                <w:kern w:val="0"/>
                <w:szCs w:val="21"/>
              </w:rPr>
              <w:t>持股比例（</w:t>
            </w:r>
            <w:r w:rsidRPr="005A6012">
              <w:rPr>
                <w:rFonts w:ascii="Times New Roman" w:hAnsi="Times New Roman"/>
                <w:b/>
                <w:bCs/>
                <w:color w:val="000000"/>
                <w:kern w:val="0"/>
                <w:szCs w:val="21"/>
              </w:rPr>
              <w:t>%</w:t>
            </w:r>
            <w:r w:rsidRPr="005A6012">
              <w:rPr>
                <w:rFonts w:ascii="Times New Roman" w:hAnsi="Times New Roman"/>
                <w:b/>
                <w:color w:val="000000"/>
                <w:kern w:val="0"/>
                <w:szCs w:val="21"/>
              </w:rPr>
              <w:t>）</w:t>
            </w:r>
          </w:p>
        </w:tc>
        <w:tc>
          <w:tcPr>
            <w:tcW w:w="2684" w:type="pct"/>
            <w:vAlign w:val="center"/>
          </w:tcPr>
          <w:p w14:paraId="54084D14" w14:textId="77777777" w:rsidR="001D6EEB" w:rsidRPr="005A6012" w:rsidRDefault="00B813E3" w:rsidP="001A7649">
            <w:pPr>
              <w:widowControl/>
              <w:adjustRightInd w:val="0"/>
              <w:snapToGrid w:val="0"/>
              <w:jc w:val="center"/>
              <w:rPr>
                <w:rFonts w:ascii="Times New Roman" w:hAnsi="Times New Roman"/>
                <w:b/>
                <w:color w:val="000000"/>
                <w:kern w:val="0"/>
                <w:szCs w:val="21"/>
                <w:lang w:val="zh-CN"/>
              </w:rPr>
            </w:pPr>
            <w:r w:rsidRPr="005A6012">
              <w:rPr>
                <w:rFonts w:ascii="Times New Roman" w:hAnsi="Times New Roman"/>
                <w:b/>
                <w:color w:val="000000"/>
                <w:kern w:val="0"/>
                <w:szCs w:val="21"/>
              </w:rPr>
              <w:t>关联关系</w:t>
            </w:r>
          </w:p>
        </w:tc>
      </w:tr>
      <w:tr w:rsidR="001D6EEB" w:rsidRPr="005A6012" w14:paraId="22CA8533" w14:textId="77777777" w:rsidTr="00272CE0">
        <w:trPr>
          <w:trHeight w:val="340"/>
          <w:jc w:val="center"/>
        </w:trPr>
        <w:tc>
          <w:tcPr>
            <w:tcW w:w="436" w:type="pct"/>
            <w:vAlign w:val="center"/>
          </w:tcPr>
          <w:p w14:paraId="5C93775F"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w:t>
            </w:r>
          </w:p>
        </w:tc>
        <w:tc>
          <w:tcPr>
            <w:tcW w:w="847" w:type="pct"/>
            <w:vAlign w:val="center"/>
          </w:tcPr>
          <w:p w14:paraId="20575267"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海贝尔</w:t>
            </w:r>
          </w:p>
        </w:tc>
        <w:tc>
          <w:tcPr>
            <w:tcW w:w="1034" w:type="pct"/>
            <w:vAlign w:val="center"/>
          </w:tcPr>
          <w:p w14:paraId="5100F98E"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36.79</w:t>
            </w:r>
          </w:p>
        </w:tc>
        <w:tc>
          <w:tcPr>
            <w:tcW w:w="2684" w:type="pct"/>
            <w:vAlign w:val="center"/>
          </w:tcPr>
          <w:p w14:paraId="2D72A902" w14:textId="77777777" w:rsidR="001D6EEB" w:rsidRPr="005A6012" w:rsidRDefault="00B813E3" w:rsidP="001A7649">
            <w:pPr>
              <w:widowControl/>
              <w:adjustRightInd w:val="0"/>
              <w:snapToGrid w:val="0"/>
              <w:jc w:val="left"/>
              <w:rPr>
                <w:rFonts w:ascii="Times New Roman" w:hAnsi="Times New Roman"/>
                <w:color w:val="000000"/>
                <w:kern w:val="0"/>
                <w:szCs w:val="21"/>
                <w:lang w:val="zh-CN"/>
              </w:rPr>
            </w:pPr>
            <w:r w:rsidRPr="005A6012">
              <w:rPr>
                <w:rFonts w:ascii="Times New Roman" w:hAnsi="Times New Roman"/>
                <w:color w:val="000000"/>
                <w:kern w:val="0"/>
                <w:szCs w:val="21"/>
                <w:lang w:val="zh-CN"/>
              </w:rPr>
              <w:t>卫海实际控制的公司，持股</w:t>
            </w:r>
            <w:r w:rsidRPr="005A6012">
              <w:rPr>
                <w:rFonts w:ascii="Times New Roman" w:hAnsi="Times New Roman"/>
                <w:color w:val="000000"/>
                <w:kern w:val="0"/>
                <w:szCs w:val="21"/>
                <w:lang w:val="zh-CN"/>
              </w:rPr>
              <w:t>80%</w:t>
            </w:r>
            <w:r w:rsidRPr="005A6012">
              <w:rPr>
                <w:rFonts w:ascii="Times New Roman" w:hAnsi="Times New Roman"/>
                <w:color w:val="000000"/>
                <w:kern w:val="0"/>
                <w:szCs w:val="21"/>
                <w:lang w:val="zh-CN"/>
              </w:rPr>
              <w:t>；卫龙武任监事</w:t>
            </w:r>
          </w:p>
        </w:tc>
      </w:tr>
      <w:tr w:rsidR="001D6EEB" w:rsidRPr="005A6012" w14:paraId="74F76F58" w14:textId="77777777" w:rsidTr="00272CE0">
        <w:trPr>
          <w:trHeight w:val="340"/>
          <w:jc w:val="center"/>
        </w:trPr>
        <w:tc>
          <w:tcPr>
            <w:tcW w:w="436" w:type="pct"/>
            <w:vAlign w:val="center"/>
          </w:tcPr>
          <w:p w14:paraId="4E64B657"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w:t>
            </w:r>
          </w:p>
        </w:tc>
        <w:tc>
          <w:tcPr>
            <w:tcW w:w="847" w:type="pct"/>
            <w:vAlign w:val="center"/>
          </w:tcPr>
          <w:p w14:paraId="08B40605"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迪凯公司</w:t>
            </w:r>
          </w:p>
        </w:tc>
        <w:tc>
          <w:tcPr>
            <w:tcW w:w="1034" w:type="pct"/>
            <w:vAlign w:val="center"/>
          </w:tcPr>
          <w:p w14:paraId="7D579C32"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17.10</w:t>
            </w:r>
          </w:p>
        </w:tc>
        <w:tc>
          <w:tcPr>
            <w:tcW w:w="2684" w:type="pct"/>
            <w:vAlign w:val="center"/>
          </w:tcPr>
          <w:p w14:paraId="251014B7" w14:textId="77777777" w:rsidR="001D6EEB" w:rsidRPr="005A6012" w:rsidRDefault="00B813E3" w:rsidP="001A7649">
            <w:pPr>
              <w:widowControl/>
              <w:adjustRightInd w:val="0"/>
              <w:snapToGrid w:val="0"/>
              <w:jc w:val="left"/>
              <w:rPr>
                <w:rFonts w:ascii="Times New Roman" w:hAnsi="Times New Roman"/>
                <w:color w:val="000000"/>
                <w:kern w:val="0"/>
                <w:szCs w:val="21"/>
                <w:lang w:val="zh-CN"/>
              </w:rPr>
            </w:pPr>
            <w:r w:rsidRPr="005A6012">
              <w:rPr>
                <w:rFonts w:ascii="Times New Roman" w:hAnsi="Times New Roman"/>
                <w:color w:val="000000"/>
                <w:kern w:val="0"/>
                <w:szCs w:val="21"/>
                <w:lang w:val="zh-CN"/>
              </w:rPr>
              <w:t>卫龙武实际控制的公司，持股</w:t>
            </w:r>
            <w:r w:rsidRPr="005A6012">
              <w:rPr>
                <w:rFonts w:ascii="Times New Roman" w:hAnsi="Times New Roman"/>
                <w:color w:val="000000"/>
                <w:kern w:val="0"/>
                <w:szCs w:val="21"/>
                <w:lang w:val="zh-CN"/>
              </w:rPr>
              <w:t>80%</w:t>
            </w:r>
            <w:r w:rsidRPr="005A6012">
              <w:rPr>
                <w:rFonts w:ascii="Times New Roman" w:hAnsi="Times New Roman"/>
                <w:color w:val="000000"/>
                <w:kern w:val="0"/>
                <w:szCs w:val="21"/>
                <w:lang w:val="zh-CN"/>
              </w:rPr>
              <w:t>并任执行董事</w:t>
            </w:r>
          </w:p>
        </w:tc>
      </w:tr>
      <w:tr w:rsidR="001D6EEB" w:rsidRPr="005A6012" w14:paraId="7CA1C501" w14:textId="77777777" w:rsidTr="00272CE0">
        <w:trPr>
          <w:trHeight w:val="340"/>
          <w:jc w:val="center"/>
        </w:trPr>
        <w:tc>
          <w:tcPr>
            <w:tcW w:w="436" w:type="pct"/>
            <w:vAlign w:val="center"/>
          </w:tcPr>
          <w:p w14:paraId="53776C04"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3</w:t>
            </w:r>
          </w:p>
        </w:tc>
        <w:tc>
          <w:tcPr>
            <w:tcW w:w="847" w:type="pct"/>
            <w:vAlign w:val="center"/>
          </w:tcPr>
          <w:p w14:paraId="2777C8C5"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卫海</w:t>
            </w:r>
          </w:p>
        </w:tc>
        <w:tc>
          <w:tcPr>
            <w:tcW w:w="1034" w:type="pct"/>
            <w:vAlign w:val="center"/>
          </w:tcPr>
          <w:p w14:paraId="395DF5F3"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11.66</w:t>
            </w:r>
          </w:p>
        </w:tc>
        <w:tc>
          <w:tcPr>
            <w:tcW w:w="2684" w:type="pct"/>
            <w:vAlign w:val="center"/>
          </w:tcPr>
          <w:p w14:paraId="64B13096" w14:textId="77777777" w:rsidR="001D6EEB" w:rsidRPr="005A6012" w:rsidRDefault="00B813E3" w:rsidP="001A7649">
            <w:pPr>
              <w:widowControl/>
              <w:adjustRightInd w:val="0"/>
              <w:snapToGrid w:val="0"/>
              <w:jc w:val="left"/>
              <w:rPr>
                <w:rFonts w:ascii="Times New Roman" w:hAnsi="Times New Roman"/>
                <w:color w:val="000000"/>
                <w:kern w:val="0"/>
                <w:szCs w:val="21"/>
                <w:lang w:val="zh-CN"/>
              </w:rPr>
            </w:pPr>
            <w:r w:rsidRPr="005A6012">
              <w:rPr>
                <w:rFonts w:ascii="Times New Roman" w:hAnsi="Times New Roman"/>
                <w:color w:val="000000"/>
                <w:kern w:val="0"/>
                <w:szCs w:val="21"/>
                <w:lang w:val="zh-CN"/>
              </w:rPr>
              <w:t>持有海贝尔</w:t>
            </w:r>
            <w:r w:rsidRPr="005A6012">
              <w:rPr>
                <w:rFonts w:ascii="Times New Roman" w:hAnsi="Times New Roman"/>
                <w:color w:val="000000"/>
                <w:kern w:val="0"/>
                <w:szCs w:val="21"/>
                <w:lang w:val="zh-CN"/>
              </w:rPr>
              <w:t>80%</w:t>
            </w:r>
            <w:r w:rsidRPr="005A6012">
              <w:rPr>
                <w:rFonts w:ascii="Times New Roman" w:hAnsi="Times New Roman"/>
                <w:color w:val="000000"/>
                <w:kern w:val="0"/>
                <w:szCs w:val="21"/>
                <w:lang w:val="zh-CN"/>
              </w:rPr>
              <w:t>股权；持有博壹汇</w:t>
            </w:r>
            <w:r w:rsidRPr="005A6012">
              <w:rPr>
                <w:rFonts w:ascii="Times New Roman" w:hAnsi="Times New Roman"/>
                <w:color w:val="000000"/>
                <w:kern w:val="0"/>
                <w:szCs w:val="21"/>
                <w:lang w:val="zh-CN"/>
              </w:rPr>
              <w:t>1%</w:t>
            </w:r>
            <w:r w:rsidRPr="005A6012">
              <w:rPr>
                <w:rFonts w:ascii="Times New Roman" w:hAnsi="Times New Roman"/>
                <w:color w:val="000000"/>
                <w:kern w:val="0"/>
                <w:szCs w:val="21"/>
                <w:lang w:val="zh-CN"/>
              </w:rPr>
              <w:t>出资份额并担任执行事务合伙人；卫龙武之子</w:t>
            </w:r>
          </w:p>
        </w:tc>
      </w:tr>
      <w:tr w:rsidR="001D6EEB" w:rsidRPr="005A6012" w14:paraId="20F7CE0F" w14:textId="77777777" w:rsidTr="00272CE0">
        <w:trPr>
          <w:trHeight w:val="340"/>
          <w:jc w:val="center"/>
        </w:trPr>
        <w:tc>
          <w:tcPr>
            <w:tcW w:w="436" w:type="pct"/>
            <w:vAlign w:val="center"/>
          </w:tcPr>
          <w:p w14:paraId="650FA163"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4</w:t>
            </w:r>
          </w:p>
        </w:tc>
        <w:tc>
          <w:tcPr>
            <w:tcW w:w="847" w:type="pct"/>
            <w:vAlign w:val="center"/>
          </w:tcPr>
          <w:p w14:paraId="23AF2DB4"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建元投资</w:t>
            </w:r>
          </w:p>
        </w:tc>
        <w:tc>
          <w:tcPr>
            <w:tcW w:w="1034" w:type="pct"/>
            <w:vAlign w:val="center"/>
          </w:tcPr>
          <w:p w14:paraId="12792AF5"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9.85</w:t>
            </w:r>
          </w:p>
        </w:tc>
        <w:tc>
          <w:tcPr>
            <w:tcW w:w="2684" w:type="pct"/>
            <w:vAlign w:val="center"/>
          </w:tcPr>
          <w:p w14:paraId="4D71C74E" w14:textId="77777777" w:rsidR="001D6EEB" w:rsidRPr="005A6012" w:rsidRDefault="00B813E3" w:rsidP="001A7649">
            <w:pPr>
              <w:widowControl/>
              <w:adjustRightInd w:val="0"/>
              <w:snapToGrid w:val="0"/>
              <w:jc w:val="left"/>
              <w:rPr>
                <w:rFonts w:ascii="Times New Roman" w:hAnsi="Times New Roman"/>
                <w:color w:val="000000"/>
                <w:kern w:val="0"/>
                <w:szCs w:val="21"/>
                <w:lang w:val="zh-CN"/>
              </w:rPr>
            </w:pPr>
            <w:r w:rsidRPr="005A6012">
              <w:rPr>
                <w:rFonts w:ascii="Times New Roman" w:hAnsi="Times New Roman"/>
                <w:color w:val="000000"/>
                <w:kern w:val="0"/>
                <w:szCs w:val="21"/>
              </w:rPr>
              <w:t>建元管理持有</w:t>
            </w:r>
            <w:r w:rsidRPr="005A6012">
              <w:rPr>
                <w:rFonts w:ascii="Times New Roman" w:hAnsi="Times New Roman"/>
                <w:color w:val="000000"/>
                <w:kern w:val="0"/>
                <w:szCs w:val="21"/>
                <w:lang w:val="zh-CN"/>
              </w:rPr>
              <w:t>1%</w:t>
            </w:r>
            <w:r w:rsidRPr="005A6012">
              <w:rPr>
                <w:rFonts w:ascii="Times New Roman" w:hAnsi="Times New Roman"/>
                <w:color w:val="000000"/>
                <w:kern w:val="0"/>
                <w:szCs w:val="21"/>
                <w:lang w:val="zh-CN"/>
              </w:rPr>
              <w:t>出资份额并担任执行事务合伙人、建辕投资持有</w:t>
            </w:r>
            <w:r w:rsidRPr="005A6012">
              <w:rPr>
                <w:rFonts w:ascii="Times New Roman" w:hAnsi="Times New Roman"/>
                <w:color w:val="000000"/>
                <w:kern w:val="0"/>
                <w:szCs w:val="21"/>
                <w:lang w:val="zh-CN"/>
              </w:rPr>
              <w:t>2.75%</w:t>
            </w:r>
            <w:r w:rsidRPr="005A6012">
              <w:rPr>
                <w:rFonts w:ascii="Times New Roman" w:hAnsi="Times New Roman"/>
                <w:color w:val="000000"/>
                <w:kern w:val="0"/>
                <w:szCs w:val="21"/>
                <w:lang w:val="zh-CN"/>
              </w:rPr>
              <w:t>出资份额并为有限合伙人</w:t>
            </w:r>
            <w:r w:rsidR="00C61D2C" w:rsidRPr="005A6012">
              <w:rPr>
                <w:rFonts w:ascii="Times New Roman" w:hAnsi="Times New Roman"/>
                <w:color w:val="000000"/>
                <w:kern w:val="0"/>
                <w:szCs w:val="21"/>
                <w:lang w:val="zh-CN"/>
              </w:rPr>
              <w:t>（建辕投资为建元管理的执行事务合伙人）</w:t>
            </w:r>
          </w:p>
        </w:tc>
      </w:tr>
      <w:tr w:rsidR="001D6EEB" w:rsidRPr="005A6012" w14:paraId="56FC878D" w14:textId="77777777" w:rsidTr="00272CE0">
        <w:trPr>
          <w:trHeight w:val="340"/>
          <w:jc w:val="center"/>
        </w:trPr>
        <w:tc>
          <w:tcPr>
            <w:tcW w:w="436" w:type="pct"/>
            <w:vAlign w:val="center"/>
          </w:tcPr>
          <w:p w14:paraId="5DA8DD4E"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5</w:t>
            </w:r>
          </w:p>
        </w:tc>
        <w:tc>
          <w:tcPr>
            <w:tcW w:w="847" w:type="pct"/>
            <w:vAlign w:val="center"/>
          </w:tcPr>
          <w:p w14:paraId="323EDA98"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博壹汇</w:t>
            </w:r>
          </w:p>
        </w:tc>
        <w:tc>
          <w:tcPr>
            <w:tcW w:w="1034" w:type="pct"/>
            <w:vAlign w:val="center"/>
          </w:tcPr>
          <w:p w14:paraId="3054CA38"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7.68</w:t>
            </w:r>
          </w:p>
        </w:tc>
        <w:tc>
          <w:tcPr>
            <w:tcW w:w="2684" w:type="pct"/>
            <w:vAlign w:val="center"/>
          </w:tcPr>
          <w:p w14:paraId="3FDE8762" w14:textId="77777777" w:rsidR="001D6EEB" w:rsidRPr="005A6012" w:rsidRDefault="00B813E3" w:rsidP="001A7649">
            <w:pPr>
              <w:widowControl/>
              <w:adjustRightInd w:val="0"/>
              <w:snapToGrid w:val="0"/>
              <w:jc w:val="left"/>
              <w:rPr>
                <w:rFonts w:ascii="Times New Roman" w:hAnsi="Times New Roman"/>
                <w:color w:val="000000"/>
                <w:kern w:val="0"/>
                <w:szCs w:val="21"/>
                <w:lang w:val="zh-CN"/>
              </w:rPr>
            </w:pPr>
            <w:r w:rsidRPr="005A6012">
              <w:rPr>
                <w:rFonts w:ascii="Times New Roman" w:hAnsi="Times New Roman"/>
                <w:color w:val="000000"/>
                <w:kern w:val="0"/>
                <w:szCs w:val="21"/>
                <w:lang w:val="zh-CN"/>
              </w:rPr>
              <w:t>卫海持有</w:t>
            </w:r>
            <w:r w:rsidRPr="005A6012">
              <w:rPr>
                <w:rFonts w:ascii="Times New Roman" w:hAnsi="Times New Roman"/>
                <w:color w:val="000000"/>
                <w:kern w:val="0"/>
                <w:szCs w:val="21"/>
                <w:lang w:val="zh-CN"/>
              </w:rPr>
              <w:t>1%</w:t>
            </w:r>
            <w:r w:rsidRPr="005A6012">
              <w:rPr>
                <w:rFonts w:ascii="Times New Roman" w:hAnsi="Times New Roman"/>
                <w:color w:val="000000"/>
                <w:kern w:val="0"/>
                <w:szCs w:val="21"/>
                <w:lang w:val="zh-CN"/>
              </w:rPr>
              <w:t>出资份额并担任执行事务合伙人；卫龙武、阮中飞分别持有</w:t>
            </w:r>
            <w:r w:rsidRPr="005A6012">
              <w:rPr>
                <w:rFonts w:ascii="Times New Roman" w:hAnsi="Times New Roman"/>
                <w:color w:val="000000"/>
                <w:kern w:val="0"/>
                <w:szCs w:val="21"/>
                <w:lang w:val="zh-CN"/>
              </w:rPr>
              <w:t>20.9%</w:t>
            </w:r>
            <w:r w:rsidRPr="005A6012">
              <w:rPr>
                <w:rFonts w:ascii="Times New Roman" w:hAnsi="Times New Roman"/>
                <w:color w:val="000000"/>
                <w:kern w:val="0"/>
                <w:szCs w:val="21"/>
                <w:lang w:val="zh-CN"/>
              </w:rPr>
              <w:t>、</w:t>
            </w:r>
            <w:r w:rsidRPr="005A6012">
              <w:rPr>
                <w:rFonts w:ascii="Times New Roman" w:hAnsi="Times New Roman"/>
                <w:color w:val="000000"/>
                <w:kern w:val="0"/>
                <w:szCs w:val="21"/>
                <w:lang w:val="zh-CN"/>
              </w:rPr>
              <w:t>27%</w:t>
            </w:r>
            <w:r w:rsidRPr="005A6012">
              <w:rPr>
                <w:rFonts w:ascii="Times New Roman" w:hAnsi="Times New Roman"/>
                <w:color w:val="000000"/>
                <w:kern w:val="0"/>
                <w:szCs w:val="21"/>
                <w:lang w:val="zh-CN"/>
              </w:rPr>
              <w:t>出资份额</w:t>
            </w:r>
            <w:r w:rsidR="00562A1B" w:rsidRPr="005A6012">
              <w:rPr>
                <w:rFonts w:ascii="Times New Roman" w:hAnsi="Times New Roman"/>
                <w:color w:val="000000"/>
                <w:kern w:val="0"/>
                <w:szCs w:val="21"/>
                <w:lang w:val="zh-CN"/>
              </w:rPr>
              <w:t>并</w:t>
            </w:r>
            <w:r w:rsidRPr="005A6012">
              <w:rPr>
                <w:rFonts w:ascii="Times New Roman" w:hAnsi="Times New Roman"/>
                <w:color w:val="000000"/>
                <w:kern w:val="0"/>
                <w:szCs w:val="21"/>
                <w:lang w:val="zh-CN"/>
              </w:rPr>
              <w:t>为有限合伙人</w:t>
            </w:r>
          </w:p>
        </w:tc>
      </w:tr>
      <w:tr w:rsidR="001D6EEB" w:rsidRPr="005A6012" w14:paraId="534D69B6" w14:textId="77777777" w:rsidTr="00272CE0">
        <w:trPr>
          <w:trHeight w:val="340"/>
          <w:jc w:val="center"/>
        </w:trPr>
        <w:tc>
          <w:tcPr>
            <w:tcW w:w="436" w:type="pct"/>
            <w:vAlign w:val="center"/>
          </w:tcPr>
          <w:p w14:paraId="30E91AF8"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6</w:t>
            </w:r>
          </w:p>
        </w:tc>
        <w:tc>
          <w:tcPr>
            <w:tcW w:w="847" w:type="pct"/>
            <w:vAlign w:val="center"/>
          </w:tcPr>
          <w:p w14:paraId="79BC6166"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卫龙武</w:t>
            </w:r>
          </w:p>
        </w:tc>
        <w:tc>
          <w:tcPr>
            <w:tcW w:w="1034" w:type="pct"/>
            <w:vAlign w:val="center"/>
          </w:tcPr>
          <w:p w14:paraId="4AF186EE"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7.30</w:t>
            </w:r>
          </w:p>
        </w:tc>
        <w:tc>
          <w:tcPr>
            <w:tcW w:w="2684" w:type="pct"/>
            <w:vAlign w:val="center"/>
          </w:tcPr>
          <w:p w14:paraId="2ED2427C" w14:textId="77777777" w:rsidR="001D6EEB" w:rsidRPr="005A6012" w:rsidRDefault="00B813E3" w:rsidP="001A7649">
            <w:pPr>
              <w:widowControl/>
              <w:adjustRightInd w:val="0"/>
              <w:snapToGrid w:val="0"/>
              <w:jc w:val="left"/>
              <w:rPr>
                <w:rFonts w:ascii="Times New Roman" w:hAnsi="Times New Roman"/>
                <w:color w:val="000000"/>
                <w:kern w:val="0"/>
                <w:szCs w:val="21"/>
                <w:lang w:val="zh-CN"/>
              </w:rPr>
            </w:pPr>
            <w:r w:rsidRPr="005A6012">
              <w:rPr>
                <w:rFonts w:ascii="Times New Roman" w:hAnsi="Times New Roman"/>
                <w:color w:val="000000"/>
                <w:kern w:val="0"/>
                <w:szCs w:val="21"/>
                <w:lang w:val="zh-CN"/>
              </w:rPr>
              <w:t>持有迪凯公司</w:t>
            </w:r>
            <w:r w:rsidRPr="005A6012">
              <w:rPr>
                <w:rFonts w:ascii="Times New Roman" w:hAnsi="Times New Roman"/>
                <w:color w:val="000000"/>
                <w:kern w:val="0"/>
                <w:szCs w:val="21"/>
                <w:lang w:val="zh-CN"/>
              </w:rPr>
              <w:t>80%</w:t>
            </w:r>
            <w:r w:rsidRPr="005A6012">
              <w:rPr>
                <w:rFonts w:ascii="Times New Roman" w:hAnsi="Times New Roman"/>
                <w:color w:val="000000"/>
                <w:kern w:val="0"/>
                <w:szCs w:val="21"/>
                <w:lang w:val="zh-CN"/>
              </w:rPr>
              <w:t>股权并任执行董事；</w:t>
            </w:r>
            <w:r w:rsidR="005B1D9D" w:rsidRPr="005A6012">
              <w:rPr>
                <w:rFonts w:ascii="Times New Roman" w:hAnsi="Times New Roman"/>
                <w:color w:val="000000"/>
                <w:kern w:val="0"/>
                <w:szCs w:val="21"/>
                <w:lang w:val="zh-CN"/>
              </w:rPr>
              <w:t>任</w:t>
            </w:r>
            <w:r w:rsidRPr="005A6012">
              <w:rPr>
                <w:rFonts w:ascii="Times New Roman" w:hAnsi="Times New Roman"/>
                <w:color w:val="000000"/>
                <w:kern w:val="0"/>
                <w:szCs w:val="21"/>
                <w:lang w:val="zh-CN"/>
              </w:rPr>
              <w:t>海贝尔监事；持有博壹汇</w:t>
            </w:r>
            <w:r w:rsidRPr="005A6012">
              <w:rPr>
                <w:rFonts w:ascii="Times New Roman" w:hAnsi="Times New Roman"/>
                <w:color w:val="000000"/>
                <w:kern w:val="0"/>
                <w:szCs w:val="21"/>
                <w:lang w:val="zh-CN"/>
              </w:rPr>
              <w:t>20.9%</w:t>
            </w:r>
            <w:r w:rsidRPr="005A6012">
              <w:rPr>
                <w:rFonts w:ascii="Times New Roman" w:hAnsi="Times New Roman"/>
                <w:color w:val="000000"/>
                <w:kern w:val="0"/>
                <w:szCs w:val="21"/>
                <w:lang w:val="zh-CN"/>
              </w:rPr>
              <w:t>出资份额</w:t>
            </w:r>
            <w:r w:rsidR="008B65F8" w:rsidRPr="005A6012">
              <w:rPr>
                <w:rFonts w:ascii="Times New Roman" w:hAnsi="Times New Roman"/>
                <w:color w:val="000000"/>
                <w:kern w:val="0"/>
                <w:szCs w:val="21"/>
                <w:lang w:val="zh-CN"/>
              </w:rPr>
              <w:t>并为有限合伙人</w:t>
            </w:r>
            <w:r w:rsidRPr="005A6012">
              <w:rPr>
                <w:rFonts w:ascii="Times New Roman" w:hAnsi="Times New Roman"/>
                <w:color w:val="000000"/>
                <w:kern w:val="0"/>
                <w:szCs w:val="21"/>
                <w:lang w:val="zh-CN"/>
              </w:rPr>
              <w:t>；卫海之父</w:t>
            </w:r>
          </w:p>
        </w:tc>
      </w:tr>
      <w:tr w:rsidR="001D6EEB" w:rsidRPr="005A6012" w14:paraId="5EBBA320" w14:textId="77777777" w:rsidTr="00272CE0">
        <w:trPr>
          <w:trHeight w:val="340"/>
          <w:jc w:val="center"/>
        </w:trPr>
        <w:tc>
          <w:tcPr>
            <w:tcW w:w="436" w:type="pct"/>
            <w:vAlign w:val="center"/>
          </w:tcPr>
          <w:p w14:paraId="5BDD3CB6"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7</w:t>
            </w:r>
          </w:p>
        </w:tc>
        <w:tc>
          <w:tcPr>
            <w:tcW w:w="847" w:type="pct"/>
            <w:vAlign w:val="center"/>
          </w:tcPr>
          <w:p w14:paraId="516F0AE7"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阮中飞</w:t>
            </w:r>
          </w:p>
        </w:tc>
        <w:tc>
          <w:tcPr>
            <w:tcW w:w="1034" w:type="pct"/>
            <w:vAlign w:val="center"/>
          </w:tcPr>
          <w:p w14:paraId="2C021244"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3.03</w:t>
            </w:r>
          </w:p>
        </w:tc>
        <w:tc>
          <w:tcPr>
            <w:tcW w:w="2684" w:type="pct"/>
            <w:vAlign w:val="center"/>
          </w:tcPr>
          <w:p w14:paraId="66838614" w14:textId="77777777" w:rsidR="001D6EEB" w:rsidRPr="005A6012" w:rsidRDefault="00B813E3" w:rsidP="001A7649">
            <w:pPr>
              <w:widowControl/>
              <w:adjustRightInd w:val="0"/>
              <w:snapToGrid w:val="0"/>
              <w:jc w:val="left"/>
              <w:rPr>
                <w:rFonts w:ascii="Times New Roman" w:hAnsi="Times New Roman"/>
                <w:color w:val="000000"/>
                <w:kern w:val="0"/>
                <w:szCs w:val="21"/>
                <w:lang w:val="zh-CN"/>
              </w:rPr>
            </w:pPr>
            <w:r w:rsidRPr="005A6012">
              <w:rPr>
                <w:rFonts w:ascii="Times New Roman" w:hAnsi="Times New Roman"/>
                <w:color w:val="000000"/>
                <w:kern w:val="0"/>
                <w:szCs w:val="21"/>
                <w:lang w:val="zh-CN"/>
              </w:rPr>
              <w:t>持有博壹汇</w:t>
            </w:r>
            <w:r w:rsidRPr="005A6012">
              <w:rPr>
                <w:rFonts w:ascii="Times New Roman" w:hAnsi="Times New Roman"/>
                <w:color w:val="000000"/>
                <w:kern w:val="0"/>
                <w:szCs w:val="21"/>
                <w:lang w:val="zh-CN"/>
              </w:rPr>
              <w:t>27%</w:t>
            </w:r>
            <w:r w:rsidRPr="005A6012">
              <w:rPr>
                <w:rFonts w:ascii="Times New Roman" w:hAnsi="Times New Roman"/>
                <w:color w:val="000000"/>
                <w:kern w:val="0"/>
                <w:szCs w:val="21"/>
                <w:lang w:val="zh-CN"/>
              </w:rPr>
              <w:t>出资份额</w:t>
            </w:r>
            <w:r w:rsidR="002E4E3B" w:rsidRPr="005A6012">
              <w:rPr>
                <w:rFonts w:ascii="Times New Roman" w:hAnsi="Times New Roman"/>
                <w:color w:val="000000"/>
                <w:kern w:val="0"/>
                <w:szCs w:val="21"/>
                <w:lang w:val="zh-CN"/>
              </w:rPr>
              <w:t>并为有限合伙人</w:t>
            </w:r>
          </w:p>
        </w:tc>
      </w:tr>
      <w:tr w:rsidR="001D6EEB" w:rsidRPr="005A6012" w14:paraId="3CEF9C03" w14:textId="77777777" w:rsidTr="00272CE0">
        <w:trPr>
          <w:trHeight w:val="340"/>
          <w:jc w:val="center"/>
        </w:trPr>
        <w:tc>
          <w:tcPr>
            <w:tcW w:w="436" w:type="pct"/>
            <w:vAlign w:val="center"/>
          </w:tcPr>
          <w:p w14:paraId="5F6DF81C"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8</w:t>
            </w:r>
          </w:p>
        </w:tc>
        <w:tc>
          <w:tcPr>
            <w:tcW w:w="847" w:type="pct"/>
            <w:vAlign w:val="center"/>
          </w:tcPr>
          <w:p w14:paraId="18D4432F"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建辕投资</w:t>
            </w:r>
          </w:p>
        </w:tc>
        <w:tc>
          <w:tcPr>
            <w:tcW w:w="1034" w:type="pct"/>
            <w:vAlign w:val="center"/>
          </w:tcPr>
          <w:p w14:paraId="222222F7" w14:textId="77777777" w:rsidR="001D6EEB" w:rsidRPr="005A6012" w:rsidRDefault="00B813E3" w:rsidP="001A7649">
            <w:pPr>
              <w:widowControl/>
              <w:adjustRightInd w:val="0"/>
              <w:snapToGrid w:val="0"/>
              <w:jc w:val="right"/>
              <w:rPr>
                <w:rFonts w:ascii="Times New Roman" w:hAnsi="Times New Roman"/>
                <w:color w:val="000000"/>
                <w:kern w:val="0"/>
                <w:szCs w:val="21"/>
                <w:lang w:val="zh-CN"/>
              </w:rPr>
            </w:pPr>
            <w:r w:rsidRPr="005A6012">
              <w:rPr>
                <w:rFonts w:ascii="Times New Roman" w:hAnsi="Times New Roman"/>
                <w:color w:val="000000"/>
                <w:kern w:val="0"/>
                <w:szCs w:val="21"/>
                <w:lang w:val="zh-CN"/>
              </w:rPr>
              <w:t>0.41</w:t>
            </w:r>
          </w:p>
        </w:tc>
        <w:tc>
          <w:tcPr>
            <w:tcW w:w="2684" w:type="pct"/>
            <w:vAlign w:val="center"/>
          </w:tcPr>
          <w:p w14:paraId="12A41CC0" w14:textId="77777777" w:rsidR="001D6EEB" w:rsidRPr="005A6012" w:rsidRDefault="00E81D4C" w:rsidP="001A7649">
            <w:pPr>
              <w:widowControl/>
              <w:adjustRightInd w:val="0"/>
              <w:snapToGrid w:val="0"/>
              <w:jc w:val="left"/>
              <w:rPr>
                <w:rFonts w:ascii="Times New Roman" w:hAnsi="Times New Roman"/>
                <w:color w:val="000000"/>
                <w:kern w:val="0"/>
                <w:szCs w:val="21"/>
                <w:lang w:val="zh-CN"/>
              </w:rPr>
            </w:pPr>
            <w:r w:rsidRPr="005A6012">
              <w:rPr>
                <w:rFonts w:ascii="Times New Roman" w:hAnsi="Times New Roman"/>
                <w:color w:val="000000"/>
                <w:kern w:val="0"/>
                <w:szCs w:val="21"/>
                <w:lang w:val="zh-CN"/>
              </w:rPr>
              <w:t>持有建元投资</w:t>
            </w:r>
            <w:r w:rsidRPr="005A6012">
              <w:rPr>
                <w:rFonts w:ascii="Times New Roman" w:hAnsi="Times New Roman"/>
                <w:color w:val="000000"/>
                <w:kern w:val="0"/>
                <w:szCs w:val="21"/>
                <w:lang w:val="zh-CN"/>
              </w:rPr>
              <w:t>2.75%</w:t>
            </w:r>
            <w:r w:rsidRPr="005A6012">
              <w:rPr>
                <w:rFonts w:ascii="Times New Roman" w:hAnsi="Times New Roman"/>
                <w:color w:val="000000"/>
                <w:kern w:val="0"/>
                <w:szCs w:val="21"/>
                <w:lang w:val="zh-CN"/>
              </w:rPr>
              <w:t>出资份额并为有限合伙人</w:t>
            </w:r>
            <w:r w:rsidR="00C031B6" w:rsidRPr="005A6012">
              <w:rPr>
                <w:rFonts w:ascii="Times New Roman" w:hAnsi="Times New Roman"/>
                <w:color w:val="000000"/>
                <w:kern w:val="0"/>
                <w:szCs w:val="21"/>
                <w:lang w:val="zh-CN"/>
              </w:rPr>
              <w:t>，建元管理的执行事务合伙人（建元管理为建元投资的执行事务合伙人）</w:t>
            </w:r>
          </w:p>
        </w:tc>
      </w:tr>
    </w:tbl>
    <w:p w14:paraId="4F40E3A6" w14:textId="77777777" w:rsidR="001D6EEB" w:rsidRPr="00C4270A" w:rsidRDefault="00B813E3" w:rsidP="00D07579">
      <w:pPr>
        <w:pStyle w:val="002"/>
        <w:spacing w:before="120"/>
      </w:pPr>
      <w:bookmarkStart w:id="585" w:name="_Toc4149095"/>
      <w:bookmarkStart w:id="586" w:name="_Toc7363629"/>
      <w:bookmarkStart w:id="587" w:name="_Toc46219642"/>
      <w:bookmarkStart w:id="588" w:name="_Toc46296312"/>
      <w:bookmarkStart w:id="589" w:name="_Toc450573449"/>
      <w:bookmarkStart w:id="590" w:name="_Toc451704391"/>
      <w:bookmarkStart w:id="591" w:name="_Toc451714732"/>
      <w:bookmarkStart w:id="592" w:name="_Toc451715338"/>
      <w:bookmarkStart w:id="593" w:name="_Toc451803401"/>
      <w:bookmarkStart w:id="594" w:name="_Toc451716247"/>
      <w:bookmarkStart w:id="595" w:name="_Toc451680339"/>
      <w:bookmarkStart w:id="596" w:name="_Toc451806027"/>
      <w:bookmarkStart w:id="597" w:name="_Toc451898255"/>
      <w:bookmarkStart w:id="598" w:name="_Toc451687847"/>
      <w:bookmarkStart w:id="599" w:name="_Toc452029014"/>
      <w:bookmarkStart w:id="600" w:name="_Toc452036691"/>
      <w:bookmarkStart w:id="601" w:name="_Toc452038238"/>
      <w:bookmarkStart w:id="602" w:name="_Toc452935278"/>
      <w:r w:rsidRPr="00C4270A">
        <w:rPr>
          <w:rFonts w:hint="eastAsia"/>
        </w:rPr>
        <w:t>七、发行人股东公开发售股份的情况</w:t>
      </w:r>
      <w:bookmarkEnd w:id="585"/>
      <w:bookmarkEnd w:id="586"/>
      <w:bookmarkEnd w:id="587"/>
      <w:bookmarkEnd w:id="588"/>
    </w:p>
    <w:p w14:paraId="076A38DD" w14:textId="77777777" w:rsidR="001D6EEB" w:rsidRPr="00C4270A" w:rsidRDefault="00B813E3" w:rsidP="00811BC1">
      <w:pPr>
        <w:pStyle w:val="005"/>
        <w:spacing w:before="120"/>
        <w:ind w:firstLine="480"/>
      </w:pPr>
      <w:r w:rsidRPr="00C4270A">
        <w:t>本次发行全部为新股发行，</w:t>
      </w:r>
      <w:r w:rsidRPr="00C4270A">
        <w:rPr>
          <w:rFonts w:hint="eastAsia"/>
        </w:rPr>
        <w:t>不安排</w:t>
      </w:r>
      <w:r w:rsidRPr="00C4270A">
        <w:t>股东公开发售股份。</w:t>
      </w:r>
    </w:p>
    <w:p w14:paraId="11143CCC" w14:textId="77777777" w:rsidR="001D6EEB" w:rsidRPr="00C4270A" w:rsidRDefault="00B813E3" w:rsidP="00D07579">
      <w:pPr>
        <w:pStyle w:val="002"/>
        <w:spacing w:before="120"/>
      </w:pPr>
      <w:bookmarkStart w:id="603" w:name="_Toc160082447"/>
      <w:bookmarkStart w:id="604" w:name="_Toc86121961"/>
      <w:bookmarkStart w:id="605" w:name="_Toc225750115"/>
      <w:bookmarkStart w:id="606" w:name="_Toc251942681"/>
      <w:bookmarkStart w:id="607" w:name="_Toc450573469"/>
      <w:bookmarkStart w:id="608" w:name="_Toc451714810"/>
      <w:bookmarkStart w:id="609" w:name="_Toc451680430"/>
      <w:bookmarkStart w:id="610" w:name="_Toc452935297"/>
      <w:bookmarkStart w:id="611" w:name="_Toc2875634"/>
      <w:bookmarkStart w:id="612" w:name="_Toc451716325"/>
      <w:bookmarkStart w:id="613" w:name="_Toc451687938"/>
      <w:bookmarkStart w:id="614" w:name="_Toc451803479"/>
      <w:bookmarkStart w:id="615" w:name="_Toc451806105"/>
      <w:bookmarkStart w:id="616" w:name="_Toc452036769"/>
      <w:bookmarkStart w:id="617" w:name="_Toc451715416"/>
      <w:bookmarkStart w:id="618" w:name="_Toc452038316"/>
      <w:bookmarkStart w:id="619" w:name="_Toc451898333"/>
      <w:bookmarkStart w:id="620" w:name="_Toc451704469"/>
      <w:bookmarkStart w:id="621" w:name="_Toc452029092"/>
      <w:bookmarkStart w:id="622" w:name="_Toc46219643"/>
      <w:bookmarkStart w:id="623" w:name="_Toc46296313"/>
      <w:r w:rsidRPr="00C4270A">
        <w:rPr>
          <w:rFonts w:hint="eastAsia"/>
        </w:rPr>
        <w:t>八</w:t>
      </w:r>
      <w:r w:rsidRPr="00C4270A">
        <w:t>、董事、监事、高级管理人员及其他核心人员</w:t>
      </w:r>
      <w:bookmarkEnd w:id="603"/>
      <w:bookmarkEnd w:id="604"/>
      <w:r w:rsidRPr="00C4270A">
        <w:t>简</w:t>
      </w:r>
      <w:bookmarkEnd w:id="605"/>
      <w:bookmarkEnd w:id="606"/>
      <w:r w:rsidRPr="00C4270A">
        <w:t>介</w:t>
      </w:r>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p>
    <w:p w14:paraId="506D0EAA" w14:textId="77777777" w:rsidR="006657AE" w:rsidRDefault="00B813E3" w:rsidP="00AC3433">
      <w:pPr>
        <w:pStyle w:val="003"/>
        <w:spacing w:before="120"/>
      </w:pPr>
      <w:bookmarkStart w:id="624" w:name="_Toc451716326"/>
      <w:bookmarkStart w:id="625" w:name="_Toc451803480"/>
      <w:bookmarkStart w:id="626" w:name="_Toc451687939"/>
      <w:bookmarkStart w:id="627" w:name="_Toc451806106"/>
      <w:bookmarkStart w:id="628" w:name="_Toc451714811"/>
      <w:bookmarkStart w:id="629" w:name="_Toc451898334"/>
      <w:bookmarkStart w:id="630" w:name="_Toc451715417"/>
      <w:bookmarkStart w:id="631" w:name="_Toc452029093"/>
      <w:bookmarkStart w:id="632" w:name="_Toc452036770"/>
      <w:bookmarkStart w:id="633" w:name="_Toc452038317"/>
      <w:bookmarkStart w:id="634" w:name="_Toc451680431"/>
      <w:bookmarkStart w:id="635" w:name="_Toc451704470"/>
      <w:bookmarkStart w:id="636" w:name="_Toc251942682"/>
      <w:bookmarkStart w:id="637" w:name="_Toc46219644"/>
      <w:r w:rsidRPr="00C4270A">
        <w:t>（一）董事</w:t>
      </w:r>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p>
    <w:p w14:paraId="02D85E36" w14:textId="77777777" w:rsidR="001D6EEB" w:rsidRPr="00C4270A" w:rsidRDefault="00B813E3" w:rsidP="00811BC1">
      <w:pPr>
        <w:pStyle w:val="005"/>
        <w:spacing w:before="120"/>
        <w:ind w:firstLine="480"/>
      </w:pPr>
      <w:r w:rsidRPr="00C4270A">
        <w:rPr>
          <w:rFonts w:hint="eastAsia"/>
        </w:rPr>
        <w:t>发行人董事会由</w:t>
      </w:r>
      <w:r w:rsidRPr="00C4270A">
        <w:rPr>
          <w:rFonts w:hint="eastAsia"/>
        </w:rPr>
        <w:t>7</w:t>
      </w:r>
      <w:r w:rsidRPr="00C4270A">
        <w:rPr>
          <w:rFonts w:hint="eastAsia"/>
        </w:rPr>
        <w:t>名董事组成，其中独立董事</w:t>
      </w:r>
      <w:r w:rsidRPr="00C4270A">
        <w:rPr>
          <w:rFonts w:hint="eastAsia"/>
        </w:rPr>
        <w:t>3</w:t>
      </w:r>
      <w:r w:rsidRPr="00C4270A">
        <w:rPr>
          <w:rFonts w:hint="eastAsia"/>
        </w:rPr>
        <w:t>名，其基本情况如下</w:t>
      </w:r>
      <w:r w:rsidRPr="00C4270A">
        <w:t>：</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888"/>
        <w:gridCol w:w="1578"/>
        <w:gridCol w:w="1390"/>
        <w:gridCol w:w="2632"/>
        <w:gridCol w:w="2040"/>
      </w:tblGrid>
      <w:tr w:rsidR="001D6EEB" w:rsidRPr="005A6012" w14:paraId="7170BF08" w14:textId="77777777" w:rsidTr="005271E6">
        <w:trPr>
          <w:trHeight w:val="340"/>
          <w:jc w:val="center"/>
        </w:trPr>
        <w:tc>
          <w:tcPr>
            <w:tcW w:w="521" w:type="pct"/>
            <w:shd w:val="clear" w:color="auto" w:fill="auto"/>
            <w:vAlign w:val="center"/>
          </w:tcPr>
          <w:p w14:paraId="41A2F7E9" w14:textId="77777777" w:rsidR="001D6EEB" w:rsidRPr="005A6012" w:rsidRDefault="00B813E3" w:rsidP="001A7649">
            <w:pPr>
              <w:widowControl/>
              <w:adjustRightInd w:val="0"/>
              <w:snapToGrid w:val="0"/>
              <w:jc w:val="center"/>
              <w:rPr>
                <w:rFonts w:ascii="Times New Roman" w:hAnsi="Times New Roman"/>
                <w:b/>
                <w:szCs w:val="21"/>
              </w:rPr>
            </w:pPr>
            <w:bookmarkStart w:id="638" w:name="_Toc451680432"/>
            <w:bookmarkStart w:id="639" w:name="_Toc451687940"/>
            <w:bookmarkStart w:id="640" w:name="_Toc450593521"/>
            <w:r w:rsidRPr="005A6012">
              <w:rPr>
                <w:rFonts w:ascii="Times New Roman" w:hAnsi="Times New Roman"/>
                <w:b/>
                <w:szCs w:val="21"/>
              </w:rPr>
              <w:t>姓名</w:t>
            </w:r>
            <w:bookmarkEnd w:id="638"/>
            <w:bookmarkEnd w:id="639"/>
            <w:bookmarkEnd w:id="640"/>
          </w:p>
        </w:tc>
        <w:tc>
          <w:tcPr>
            <w:tcW w:w="925" w:type="pct"/>
            <w:shd w:val="clear" w:color="auto" w:fill="auto"/>
            <w:vAlign w:val="center"/>
          </w:tcPr>
          <w:p w14:paraId="240D8BA0" w14:textId="77777777" w:rsidR="001D6EEB" w:rsidRPr="005A6012" w:rsidRDefault="00B813E3" w:rsidP="001A7649">
            <w:pPr>
              <w:widowControl/>
              <w:adjustRightInd w:val="0"/>
              <w:snapToGrid w:val="0"/>
              <w:jc w:val="center"/>
              <w:rPr>
                <w:rFonts w:ascii="Times New Roman" w:hAnsi="Times New Roman"/>
                <w:b/>
                <w:szCs w:val="21"/>
              </w:rPr>
            </w:pPr>
            <w:bookmarkStart w:id="641" w:name="_Toc450593522"/>
            <w:bookmarkStart w:id="642" w:name="_Toc451680433"/>
            <w:bookmarkStart w:id="643" w:name="_Toc451687941"/>
            <w:r w:rsidRPr="005A6012">
              <w:rPr>
                <w:rFonts w:ascii="Times New Roman" w:hAnsi="Times New Roman"/>
                <w:b/>
                <w:szCs w:val="21"/>
              </w:rPr>
              <w:t>本公司职务</w:t>
            </w:r>
            <w:bookmarkEnd w:id="641"/>
            <w:bookmarkEnd w:id="642"/>
            <w:bookmarkEnd w:id="643"/>
          </w:p>
        </w:tc>
        <w:tc>
          <w:tcPr>
            <w:tcW w:w="815" w:type="pct"/>
            <w:shd w:val="clear" w:color="auto" w:fill="auto"/>
            <w:vAlign w:val="center"/>
          </w:tcPr>
          <w:p w14:paraId="36B24BC6" w14:textId="77777777" w:rsidR="001D6EEB" w:rsidRPr="005A6012" w:rsidRDefault="00B813E3" w:rsidP="001A7649">
            <w:pPr>
              <w:widowControl/>
              <w:adjustRightInd w:val="0"/>
              <w:snapToGrid w:val="0"/>
              <w:jc w:val="center"/>
              <w:rPr>
                <w:rFonts w:ascii="Times New Roman" w:hAnsi="Times New Roman"/>
                <w:b/>
                <w:szCs w:val="21"/>
              </w:rPr>
            </w:pPr>
            <w:bookmarkStart w:id="644" w:name="_Toc450593523"/>
            <w:bookmarkStart w:id="645" w:name="_Toc451687942"/>
            <w:bookmarkStart w:id="646" w:name="_Toc451680434"/>
            <w:r w:rsidRPr="005A6012">
              <w:rPr>
                <w:rFonts w:ascii="Times New Roman" w:hAnsi="Times New Roman"/>
                <w:b/>
                <w:szCs w:val="21"/>
              </w:rPr>
              <w:t>提名人</w:t>
            </w:r>
            <w:bookmarkEnd w:id="644"/>
            <w:bookmarkEnd w:id="645"/>
            <w:bookmarkEnd w:id="646"/>
          </w:p>
        </w:tc>
        <w:tc>
          <w:tcPr>
            <w:tcW w:w="1543" w:type="pct"/>
            <w:vAlign w:val="center"/>
          </w:tcPr>
          <w:p w14:paraId="7111ABD1" w14:textId="77777777" w:rsidR="001D6EEB" w:rsidRPr="005A6012" w:rsidRDefault="00B813E3" w:rsidP="001A7649">
            <w:pPr>
              <w:widowControl/>
              <w:adjustRightInd w:val="0"/>
              <w:snapToGrid w:val="0"/>
              <w:jc w:val="center"/>
              <w:rPr>
                <w:rFonts w:ascii="Times New Roman" w:hAnsi="Times New Roman"/>
                <w:b/>
                <w:szCs w:val="21"/>
              </w:rPr>
            </w:pPr>
            <w:bookmarkStart w:id="647" w:name="_Toc450593524"/>
            <w:bookmarkStart w:id="648" w:name="_Toc451680435"/>
            <w:bookmarkStart w:id="649" w:name="_Toc451687943"/>
            <w:r w:rsidRPr="005A6012">
              <w:rPr>
                <w:rFonts w:ascii="Times New Roman" w:hAnsi="Times New Roman"/>
                <w:b/>
                <w:szCs w:val="21"/>
              </w:rPr>
              <w:t>最近选举或聘任情况</w:t>
            </w:r>
            <w:bookmarkEnd w:id="647"/>
            <w:bookmarkEnd w:id="648"/>
            <w:bookmarkEnd w:id="649"/>
          </w:p>
        </w:tc>
        <w:tc>
          <w:tcPr>
            <w:tcW w:w="1197" w:type="pct"/>
            <w:vAlign w:val="center"/>
          </w:tcPr>
          <w:p w14:paraId="4DF9564E" w14:textId="77777777" w:rsidR="001D6EEB" w:rsidRPr="005A6012" w:rsidRDefault="00B813E3" w:rsidP="001A7649">
            <w:pPr>
              <w:widowControl/>
              <w:adjustRightInd w:val="0"/>
              <w:snapToGrid w:val="0"/>
              <w:jc w:val="center"/>
              <w:rPr>
                <w:rFonts w:ascii="Times New Roman" w:hAnsi="Times New Roman"/>
                <w:b/>
                <w:szCs w:val="21"/>
              </w:rPr>
            </w:pPr>
            <w:bookmarkStart w:id="650" w:name="_Toc451687944"/>
            <w:bookmarkStart w:id="651" w:name="_Toc451680436"/>
            <w:bookmarkStart w:id="652" w:name="_Toc450593525"/>
            <w:r w:rsidRPr="005A6012">
              <w:rPr>
                <w:rFonts w:ascii="Times New Roman" w:hAnsi="Times New Roman"/>
                <w:b/>
                <w:szCs w:val="21"/>
              </w:rPr>
              <w:t>任职期限</w:t>
            </w:r>
            <w:bookmarkEnd w:id="650"/>
            <w:bookmarkEnd w:id="651"/>
            <w:bookmarkEnd w:id="652"/>
          </w:p>
        </w:tc>
      </w:tr>
      <w:tr w:rsidR="001D6EEB" w:rsidRPr="005A6012" w14:paraId="15F891CD" w14:textId="77777777" w:rsidTr="005271E6">
        <w:trPr>
          <w:trHeight w:val="340"/>
          <w:jc w:val="center"/>
        </w:trPr>
        <w:tc>
          <w:tcPr>
            <w:tcW w:w="521" w:type="pct"/>
            <w:shd w:val="clear" w:color="auto" w:fill="auto"/>
            <w:vAlign w:val="center"/>
          </w:tcPr>
          <w:p w14:paraId="0D5D87CD"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卫海</w:t>
            </w:r>
          </w:p>
        </w:tc>
        <w:tc>
          <w:tcPr>
            <w:tcW w:w="925" w:type="pct"/>
            <w:shd w:val="clear" w:color="auto" w:fill="auto"/>
            <w:vAlign w:val="center"/>
          </w:tcPr>
          <w:p w14:paraId="582F7A8B"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董事长、总经理</w:t>
            </w:r>
          </w:p>
        </w:tc>
        <w:tc>
          <w:tcPr>
            <w:tcW w:w="815" w:type="pct"/>
            <w:shd w:val="clear" w:color="auto" w:fill="auto"/>
            <w:vAlign w:val="center"/>
          </w:tcPr>
          <w:p w14:paraId="307D13BE"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卫海及卫龙武</w:t>
            </w:r>
          </w:p>
        </w:tc>
        <w:tc>
          <w:tcPr>
            <w:tcW w:w="1543" w:type="pct"/>
            <w:vAlign w:val="center"/>
          </w:tcPr>
          <w:p w14:paraId="496B336B"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2018</w:t>
            </w:r>
            <w:r w:rsidRPr="005A6012">
              <w:rPr>
                <w:rFonts w:ascii="Times New Roman" w:hAnsi="Times New Roman"/>
                <w:szCs w:val="21"/>
              </w:rPr>
              <w:t>年第</w:t>
            </w:r>
            <w:r w:rsidR="007043FE" w:rsidRPr="005A6012">
              <w:rPr>
                <w:rFonts w:ascii="Times New Roman" w:hAnsi="Times New Roman"/>
                <w:szCs w:val="21"/>
              </w:rPr>
              <w:t>一</w:t>
            </w:r>
            <w:r w:rsidRPr="005A6012">
              <w:rPr>
                <w:rFonts w:ascii="Times New Roman" w:hAnsi="Times New Roman"/>
                <w:szCs w:val="21"/>
              </w:rPr>
              <w:t>次临时股东大会选举</w:t>
            </w:r>
          </w:p>
        </w:tc>
        <w:tc>
          <w:tcPr>
            <w:tcW w:w="1197" w:type="pct"/>
            <w:vAlign w:val="center"/>
          </w:tcPr>
          <w:p w14:paraId="30A07015"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2018</w:t>
            </w:r>
            <w:r w:rsidRPr="005A6012">
              <w:rPr>
                <w:rFonts w:ascii="Times New Roman" w:hAnsi="Times New Roman"/>
                <w:szCs w:val="21"/>
              </w:rPr>
              <w:t>年</w:t>
            </w:r>
            <w:r w:rsidRPr="005A6012">
              <w:rPr>
                <w:rFonts w:ascii="Times New Roman" w:hAnsi="Times New Roman"/>
                <w:szCs w:val="21"/>
              </w:rPr>
              <w:t>8</w:t>
            </w:r>
            <w:r w:rsidRPr="005A6012">
              <w:rPr>
                <w:rFonts w:ascii="Times New Roman" w:hAnsi="Times New Roman"/>
                <w:szCs w:val="21"/>
              </w:rPr>
              <w:t>月</w:t>
            </w:r>
            <w:r w:rsidRPr="005A6012">
              <w:rPr>
                <w:rFonts w:ascii="Times New Roman" w:hAnsi="Times New Roman"/>
                <w:szCs w:val="21"/>
              </w:rPr>
              <w:t>3</w:t>
            </w:r>
            <w:r w:rsidRPr="005A6012">
              <w:rPr>
                <w:rFonts w:ascii="Times New Roman" w:hAnsi="Times New Roman"/>
                <w:szCs w:val="21"/>
              </w:rPr>
              <w:t>日至</w:t>
            </w:r>
            <w:r w:rsidRPr="005A6012">
              <w:rPr>
                <w:rFonts w:ascii="Times New Roman" w:hAnsi="Times New Roman"/>
                <w:szCs w:val="21"/>
              </w:rPr>
              <w:t>2021</w:t>
            </w:r>
            <w:r w:rsidRPr="005A6012">
              <w:rPr>
                <w:rFonts w:ascii="Times New Roman" w:hAnsi="Times New Roman"/>
                <w:szCs w:val="21"/>
              </w:rPr>
              <w:t>年</w:t>
            </w:r>
            <w:r w:rsidRPr="005A6012">
              <w:rPr>
                <w:rFonts w:ascii="Times New Roman" w:hAnsi="Times New Roman"/>
                <w:szCs w:val="21"/>
              </w:rPr>
              <w:t>8</w:t>
            </w:r>
            <w:r w:rsidRPr="005A6012">
              <w:rPr>
                <w:rFonts w:ascii="Times New Roman" w:hAnsi="Times New Roman"/>
                <w:szCs w:val="21"/>
              </w:rPr>
              <w:t>月</w:t>
            </w:r>
            <w:r w:rsidRPr="005A6012">
              <w:rPr>
                <w:rFonts w:ascii="Times New Roman" w:hAnsi="Times New Roman"/>
                <w:szCs w:val="21"/>
              </w:rPr>
              <w:t>2</w:t>
            </w:r>
            <w:r w:rsidRPr="005A6012">
              <w:rPr>
                <w:rFonts w:ascii="Times New Roman" w:hAnsi="Times New Roman"/>
                <w:szCs w:val="21"/>
              </w:rPr>
              <w:t>日</w:t>
            </w:r>
          </w:p>
        </w:tc>
      </w:tr>
      <w:tr w:rsidR="00A96B7F" w:rsidRPr="005A6012" w14:paraId="4838BE00" w14:textId="77777777" w:rsidTr="005271E6">
        <w:trPr>
          <w:trHeight w:val="340"/>
          <w:jc w:val="center"/>
        </w:trPr>
        <w:tc>
          <w:tcPr>
            <w:tcW w:w="521" w:type="pct"/>
            <w:shd w:val="clear" w:color="auto" w:fill="auto"/>
            <w:vAlign w:val="center"/>
          </w:tcPr>
          <w:p w14:paraId="7BFE137A" w14:textId="77777777" w:rsidR="00A96B7F" w:rsidRPr="005A6012" w:rsidRDefault="00A96B7F" w:rsidP="001A7649">
            <w:pPr>
              <w:widowControl/>
              <w:adjustRightInd w:val="0"/>
              <w:snapToGrid w:val="0"/>
              <w:jc w:val="center"/>
              <w:rPr>
                <w:rFonts w:ascii="Times New Roman" w:hAnsi="Times New Roman"/>
                <w:szCs w:val="21"/>
              </w:rPr>
            </w:pPr>
            <w:r w:rsidRPr="005A6012">
              <w:rPr>
                <w:rFonts w:ascii="Times New Roman" w:hAnsi="Times New Roman"/>
                <w:szCs w:val="21"/>
              </w:rPr>
              <w:t>卫龙武</w:t>
            </w:r>
          </w:p>
        </w:tc>
        <w:tc>
          <w:tcPr>
            <w:tcW w:w="925" w:type="pct"/>
            <w:shd w:val="clear" w:color="auto" w:fill="auto"/>
            <w:vAlign w:val="center"/>
          </w:tcPr>
          <w:p w14:paraId="5D3E1D63" w14:textId="77777777" w:rsidR="00A96B7F" w:rsidRPr="005A6012" w:rsidRDefault="00A96B7F" w:rsidP="001A7649">
            <w:pPr>
              <w:widowControl/>
              <w:adjustRightInd w:val="0"/>
              <w:snapToGrid w:val="0"/>
              <w:jc w:val="center"/>
              <w:rPr>
                <w:rFonts w:ascii="Times New Roman" w:hAnsi="Times New Roman"/>
                <w:szCs w:val="21"/>
              </w:rPr>
            </w:pPr>
            <w:r w:rsidRPr="005A6012">
              <w:rPr>
                <w:rFonts w:ascii="Times New Roman" w:hAnsi="Times New Roman"/>
                <w:szCs w:val="21"/>
              </w:rPr>
              <w:t>董事</w:t>
            </w:r>
          </w:p>
        </w:tc>
        <w:tc>
          <w:tcPr>
            <w:tcW w:w="815" w:type="pct"/>
            <w:shd w:val="clear" w:color="auto" w:fill="auto"/>
            <w:vAlign w:val="center"/>
          </w:tcPr>
          <w:p w14:paraId="32FA58B9" w14:textId="77777777" w:rsidR="00A96B7F" w:rsidRPr="005A6012" w:rsidRDefault="00A96B7F" w:rsidP="001A7649">
            <w:pPr>
              <w:widowControl/>
              <w:adjustRightInd w:val="0"/>
              <w:snapToGrid w:val="0"/>
              <w:jc w:val="center"/>
              <w:rPr>
                <w:rFonts w:ascii="Times New Roman" w:hAnsi="Times New Roman"/>
                <w:szCs w:val="21"/>
              </w:rPr>
            </w:pPr>
            <w:r w:rsidRPr="005A6012">
              <w:rPr>
                <w:rFonts w:ascii="Times New Roman" w:hAnsi="Times New Roman"/>
                <w:szCs w:val="21"/>
              </w:rPr>
              <w:t>卫海及卫龙武</w:t>
            </w:r>
          </w:p>
        </w:tc>
        <w:tc>
          <w:tcPr>
            <w:tcW w:w="1543" w:type="pct"/>
            <w:vAlign w:val="center"/>
          </w:tcPr>
          <w:p w14:paraId="492A916A" w14:textId="77777777" w:rsidR="00A96B7F" w:rsidRPr="005A6012" w:rsidRDefault="00A96B7F" w:rsidP="001A7649">
            <w:pPr>
              <w:adjustRightInd w:val="0"/>
              <w:snapToGrid w:val="0"/>
              <w:jc w:val="center"/>
              <w:rPr>
                <w:rFonts w:ascii="Times New Roman" w:hAnsi="Times New Roman"/>
                <w:szCs w:val="21"/>
              </w:rPr>
            </w:pPr>
            <w:r w:rsidRPr="005A6012">
              <w:rPr>
                <w:rFonts w:ascii="Times New Roman" w:hAnsi="Times New Roman"/>
                <w:szCs w:val="21"/>
              </w:rPr>
              <w:t>2018</w:t>
            </w:r>
            <w:r w:rsidRPr="005A6012">
              <w:rPr>
                <w:rFonts w:ascii="Times New Roman" w:hAnsi="Times New Roman"/>
                <w:szCs w:val="21"/>
              </w:rPr>
              <w:t>年第一次临时股东大会选举</w:t>
            </w:r>
          </w:p>
        </w:tc>
        <w:tc>
          <w:tcPr>
            <w:tcW w:w="1197" w:type="pct"/>
            <w:vAlign w:val="center"/>
          </w:tcPr>
          <w:p w14:paraId="0119720B" w14:textId="77777777" w:rsidR="00A96B7F" w:rsidRPr="005A6012" w:rsidRDefault="00A96B7F" w:rsidP="001A7649">
            <w:pPr>
              <w:adjustRightInd w:val="0"/>
              <w:snapToGrid w:val="0"/>
              <w:jc w:val="center"/>
              <w:rPr>
                <w:rFonts w:ascii="Times New Roman" w:hAnsi="Times New Roman"/>
                <w:szCs w:val="21"/>
              </w:rPr>
            </w:pPr>
            <w:r w:rsidRPr="005A6012">
              <w:rPr>
                <w:rFonts w:ascii="Times New Roman" w:hAnsi="Times New Roman"/>
                <w:szCs w:val="21"/>
              </w:rPr>
              <w:t>2018</w:t>
            </w:r>
            <w:r w:rsidRPr="005A6012">
              <w:rPr>
                <w:rFonts w:ascii="Times New Roman" w:hAnsi="Times New Roman"/>
                <w:szCs w:val="21"/>
              </w:rPr>
              <w:t>年</w:t>
            </w:r>
            <w:r w:rsidRPr="005A6012">
              <w:rPr>
                <w:rFonts w:ascii="Times New Roman" w:hAnsi="Times New Roman"/>
                <w:szCs w:val="21"/>
              </w:rPr>
              <w:t>8</w:t>
            </w:r>
            <w:r w:rsidRPr="005A6012">
              <w:rPr>
                <w:rFonts w:ascii="Times New Roman" w:hAnsi="Times New Roman"/>
                <w:szCs w:val="21"/>
              </w:rPr>
              <w:t>月</w:t>
            </w:r>
            <w:r w:rsidRPr="005A6012">
              <w:rPr>
                <w:rFonts w:ascii="Times New Roman" w:hAnsi="Times New Roman"/>
                <w:szCs w:val="21"/>
              </w:rPr>
              <w:t>3</w:t>
            </w:r>
            <w:r w:rsidRPr="005A6012">
              <w:rPr>
                <w:rFonts w:ascii="Times New Roman" w:hAnsi="Times New Roman"/>
                <w:szCs w:val="21"/>
              </w:rPr>
              <w:t>日至</w:t>
            </w:r>
            <w:r w:rsidRPr="005A6012">
              <w:rPr>
                <w:rFonts w:ascii="Times New Roman" w:hAnsi="Times New Roman"/>
                <w:szCs w:val="21"/>
              </w:rPr>
              <w:t>2021</w:t>
            </w:r>
            <w:r w:rsidRPr="005A6012">
              <w:rPr>
                <w:rFonts w:ascii="Times New Roman" w:hAnsi="Times New Roman"/>
                <w:szCs w:val="21"/>
              </w:rPr>
              <w:t>年</w:t>
            </w:r>
            <w:r w:rsidRPr="005A6012">
              <w:rPr>
                <w:rFonts w:ascii="Times New Roman" w:hAnsi="Times New Roman"/>
                <w:szCs w:val="21"/>
              </w:rPr>
              <w:t>8</w:t>
            </w:r>
            <w:r w:rsidRPr="005A6012">
              <w:rPr>
                <w:rFonts w:ascii="Times New Roman" w:hAnsi="Times New Roman"/>
                <w:szCs w:val="21"/>
              </w:rPr>
              <w:t>月</w:t>
            </w:r>
            <w:r w:rsidRPr="005A6012">
              <w:rPr>
                <w:rFonts w:ascii="Times New Roman" w:hAnsi="Times New Roman"/>
                <w:szCs w:val="21"/>
              </w:rPr>
              <w:t>2</w:t>
            </w:r>
            <w:r w:rsidRPr="005A6012">
              <w:rPr>
                <w:rFonts w:ascii="Times New Roman" w:hAnsi="Times New Roman"/>
                <w:szCs w:val="21"/>
              </w:rPr>
              <w:t>日</w:t>
            </w:r>
          </w:p>
        </w:tc>
      </w:tr>
      <w:tr w:rsidR="00A96B7F" w:rsidRPr="005A6012" w14:paraId="2F463B31" w14:textId="77777777" w:rsidTr="005271E6">
        <w:trPr>
          <w:trHeight w:val="340"/>
          <w:jc w:val="center"/>
        </w:trPr>
        <w:tc>
          <w:tcPr>
            <w:tcW w:w="521" w:type="pct"/>
            <w:shd w:val="clear" w:color="auto" w:fill="auto"/>
            <w:vAlign w:val="center"/>
          </w:tcPr>
          <w:p w14:paraId="43DDF412" w14:textId="77777777" w:rsidR="00A96B7F" w:rsidRPr="005A6012" w:rsidRDefault="00A96B7F" w:rsidP="001A7649">
            <w:pPr>
              <w:widowControl/>
              <w:adjustRightInd w:val="0"/>
              <w:snapToGrid w:val="0"/>
              <w:jc w:val="center"/>
              <w:rPr>
                <w:rFonts w:ascii="Times New Roman" w:hAnsi="Times New Roman"/>
                <w:szCs w:val="21"/>
              </w:rPr>
            </w:pPr>
            <w:r w:rsidRPr="005A6012">
              <w:rPr>
                <w:rFonts w:ascii="Times New Roman" w:hAnsi="Times New Roman"/>
                <w:szCs w:val="21"/>
              </w:rPr>
              <w:t>阮中飞</w:t>
            </w:r>
          </w:p>
        </w:tc>
        <w:tc>
          <w:tcPr>
            <w:tcW w:w="925" w:type="pct"/>
            <w:shd w:val="clear" w:color="auto" w:fill="auto"/>
            <w:vAlign w:val="center"/>
          </w:tcPr>
          <w:p w14:paraId="34E93553" w14:textId="77777777" w:rsidR="00A96B7F" w:rsidRPr="005A6012" w:rsidRDefault="00A96B7F" w:rsidP="001A7649">
            <w:pPr>
              <w:widowControl/>
              <w:adjustRightInd w:val="0"/>
              <w:snapToGrid w:val="0"/>
              <w:jc w:val="center"/>
              <w:rPr>
                <w:rFonts w:ascii="Times New Roman" w:hAnsi="Times New Roman"/>
                <w:szCs w:val="21"/>
              </w:rPr>
            </w:pPr>
            <w:r w:rsidRPr="005A6012">
              <w:rPr>
                <w:rFonts w:ascii="Times New Roman" w:hAnsi="Times New Roman"/>
                <w:szCs w:val="21"/>
              </w:rPr>
              <w:t>董事、董事会秘书、副总经理、财务负责人</w:t>
            </w:r>
          </w:p>
        </w:tc>
        <w:tc>
          <w:tcPr>
            <w:tcW w:w="815" w:type="pct"/>
            <w:shd w:val="clear" w:color="auto" w:fill="auto"/>
            <w:vAlign w:val="center"/>
          </w:tcPr>
          <w:p w14:paraId="71AF825F" w14:textId="77777777" w:rsidR="00A96B7F" w:rsidRPr="005A6012" w:rsidRDefault="00A96B7F" w:rsidP="001A7649">
            <w:pPr>
              <w:widowControl/>
              <w:adjustRightInd w:val="0"/>
              <w:snapToGrid w:val="0"/>
              <w:jc w:val="center"/>
              <w:rPr>
                <w:rFonts w:ascii="Times New Roman" w:hAnsi="Times New Roman"/>
                <w:szCs w:val="21"/>
              </w:rPr>
            </w:pPr>
            <w:r w:rsidRPr="005A6012">
              <w:rPr>
                <w:rFonts w:ascii="Times New Roman" w:hAnsi="Times New Roman"/>
                <w:szCs w:val="21"/>
              </w:rPr>
              <w:t>卫海及卫龙武</w:t>
            </w:r>
          </w:p>
        </w:tc>
        <w:tc>
          <w:tcPr>
            <w:tcW w:w="1543" w:type="pct"/>
            <w:vAlign w:val="center"/>
          </w:tcPr>
          <w:p w14:paraId="752972D1" w14:textId="77777777" w:rsidR="00A96B7F" w:rsidRPr="005A6012" w:rsidRDefault="00A96B7F" w:rsidP="001A7649">
            <w:pPr>
              <w:adjustRightInd w:val="0"/>
              <w:snapToGrid w:val="0"/>
              <w:jc w:val="center"/>
              <w:rPr>
                <w:rFonts w:ascii="Times New Roman" w:hAnsi="Times New Roman"/>
                <w:szCs w:val="21"/>
              </w:rPr>
            </w:pPr>
            <w:r w:rsidRPr="005A6012">
              <w:rPr>
                <w:rFonts w:ascii="Times New Roman" w:hAnsi="Times New Roman"/>
                <w:szCs w:val="21"/>
              </w:rPr>
              <w:t>2018</w:t>
            </w:r>
            <w:r w:rsidRPr="005A6012">
              <w:rPr>
                <w:rFonts w:ascii="Times New Roman" w:hAnsi="Times New Roman"/>
                <w:szCs w:val="21"/>
              </w:rPr>
              <w:t>年第一次临时股东大会选举</w:t>
            </w:r>
          </w:p>
        </w:tc>
        <w:tc>
          <w:tcPr>
            <w:tcW w:w="1197" w:type="pct"/>
            <w:vAlign w:val="center"/>
          </w:tcPr>
          <w:p w14:paraId="5226A2F4" w14:textId="77777777" w:rsidR="00A96B7F" w:rsidRPr="005A6012" w:rsidRDefault="00A96B7F" w:rsidP="001A7649">
            <w:pPr>
              <w:adjustRightInd w:val="0"/>
              <w:snapToGrid w:val="0"/>
              <w:jc w:val="center"/>
              <w:rPr>
                <w:rFonts w:ascii="Times New Roman" w:hAnsi="Times New Roman"/>
                <w:szCs w:val="21"/>
              </w:rPr>
            </w:pPr>
            <w:r w:rsidRPr="005A6012">
              <w:rPr>
                <w:rFonts w:ascii="Times New Roman" w:hAnsi="Times New Roman"/>
                <w:szCs w:val="21"/>
              </w:rPr>
              <w:t>2018</w:t>
            </w:r>
            <w:r w:rsidRPr="005A6012">
              <w:rPr>
                <w:rFonts w:ascii="Times New Roman" w:hAnsi="Times New Roman"/>
                <w:szCs w:val="21"/>
              </w:rPr>
              <w:t>年</w:t>
            </w:r>
            <w:r w:rsidRPr="005A6012">
              <w:rPr>
                <w:rFonts w:ascii="Times New Roman" w:hAnsi="Times New Roman"/>
                <w:szCs w:val="21"/>
              </w:rPr>
              <w:t>8</w:t>
            </w:r>
            <w:r w:rsidRPr="005A6012">
              <w:rPr>
                <w:rFonts w:ascii="Times New Roman" w:hAnsi="Times New Roman"/>
                <w:szCs w:val="21"/>
              </w:rPr>
              <w:t>月</w:t>
            </w:r>
            <w:r w:rsidRPr="005A6012">
              <w:rPr>
                <w:rFonts w:ascii="Times New Roman" w:hAnsi="Times New Roman"/>
                <w:szCs w:val="21"/>
              </w:rPr>
              <w:t>3</w:t>
            </w:r>
            <w:r w:rsidRPr="005A6012">
              <w:rPr>
                <w:rFonts w:ascii="Times New Roman" w:hAnsi="Times New Roman"/>
                <w:szCs w:val="21"/>
              </w:rPr>
              <w:t>日至</w:t>
            </w:r>
            <w:r w:rsidRPr="005A6012">
              <w:rPr>
                <w:rFonts w:ascii="Times New Roman" w:hAnsi="Times New Roman"/>
                <w:szCs w:val="21"/>
              </w:rPr>
              <w:t>2021</w:t>
            </w:r>
            <w:r w:rsidRPr="005A6012">
              <w:rPr>
                <w:rFonts w:ascii="Times New Roman" w:hAnsi="Times New Roman"/>
                <w:szCs w:val="21"/>
              </w:rPr>
              <w:t>年</w:t>
            </w:r>
            <w:r w:rsidRPr="005A6012">
              <w:rPr>
                <w:rFonts w:ascii="Times New Roman" w:hAnsi="Times New Roman"/>
                <w:szCs w:val="21"/>
              </w:rPr>
              <w:t>8</w:t>
            </w:r>
            <w:r w:rsidRPr="005A6012">
              <w:rPr>
                <w:rFonts w:ascii="Times New Roman" w:hAnsi="Times New Roman"/>
                <w:szCs w:val="21"/>
              </w:rPr>
              <w:t>月</w:t>
            </w:r>
            <w:r w:rsidRPr="005A6012">
              <w:rPr>
                <w:rFonts w:ascii="Times New Roman" w:hAnsi="Times New Roman"/>
                <w:szCs w:val="21"/>
              </w:rPr>
              <w:t>2</w:t>
            </w:r>
            <w:r w:rsidRPr="005A6012">
              <w:rPr>
                <w:rFonts w:ascii="Times New Roman" w:hAnsi="Times New Roman"/>
                <w:szCs w:val="21"/>
              </w:rPr>
              <w:t>日</w:t>
            </w:r>
          </w:p>
        </w:tc>
      </w:tr>
      <w:tr w:rsidR="00A96B7F" w:rsidRPr="005A6012" w14:paraId="5B2D951A" w14:textId="77777777" w:rsidTr="005271E6">
        <w:trPr>
          <w:trHeight w:val="340"/>
          <w:jc w:val="center"/>
        </w:trPr>
        <w:tc>
          <w:tcPr>
            <w:tcW w:w="521" w:type="pct"/>
            <w:shd w:val="clear" w:color="auto" w:fill="auto"/>
            <w:vAlign w:val="center"/>
          </w:tcPr>
          <w:p w14:paraId="34598465" w14:textId="77777777" w:rsidR="00A96B7F" w:rsidRPr="005A6012" w:rsidRDefault="00A96B7F" w:rsidP="001A7649">
            <w:pPr>
              <w:widowControl/>
              <w:adjustRightInd w:val="0"/>
              <w:snapToGrid w:val="0"/>
              <w:jc w:val="center"/>
              <w:rPr>
                <w:rFonts w:ascii="Times New Roman" w:hAnsi="Times New Roman"/>
                <w:szCs w:val="21"/>
              </w:rPr>
            </w:pPr>
            <w:r w:rsidRPr="005A6012">
              <w:rPr>
                <w:rFonts w:ascii="Times New Roman" w:hAnsi="Times New Roman"/>
                <w:szCs w:val="21"/>
              </w:rPr>
              <w:t>沈培良</w:t>
            </w:r>
          </w:p>
        </w:tc>
        <w:tc>
          <w:tcPr>
            <w:tcW w:w="925" w:type="pct"/>
            <w:shd w:val="clear" w:color="auto" w:fill="auto"/>
            <w:vAlign w:val="center"/>
          </w:tcPr>
          <w:p w14:paraId="6938D601" w14:textId="77777777" w:rsidR="00A96B7F" w:rsidRPr="005A6012" w:rsidRDefault="00A96B7F" w:rsidP="001A7649">
            <w:pPr>
              <w:widowControl/>
              <w:adjustRightInd w:val="0"/>
              <w:snapToGrid w:val="0"/>
              <w:jc w:val="center"/>
              <w:rPr>
                <w:rFonts w:ascii="Times New Roman" w:hAnsi="Times New Roman"/>
                <w:szCs w:val="21"/>
              </w:rPr>
            </w:pPr>
            <w:r w:rsidRPr="005A6012">
              <w:rPr>
                <w:rFonts w:ascii="Times New Roman" w:hAnsi="Times New Roman"/>
                <w:szCs w:val="21"/>
              </w:rPr>
              <w:t>董事</w:t>
            </w:r>
          </w:p>
        </w:tc>
        <w:tc>
          <w:tcPr>
            <w:tcW w:w="815" w:type="pct"/>
            <w:shd w:val="clear" w:color="auto" w:fill="auto"/>
            <w:vAlign w:val="center"/>
          </w:tcPr>
          <w:p w14:paraId="4476D0DC" w14:textId="77777777" w:rsidR="00A96B7F" w:rsidRPr="005A6012" w:rsidRDefault="00A96B7F" w:rsidP="001A7649">
            <w:pPr>
              <w:widowControl/>
              <w:adjustRightInd w:val="0"/>
              <w:snapToGrid w:val="0"/>
              <w:jc w:val="center"/>
              <w:rPr>
                <w:rFonts w:ascii="Times New Roman" w:hAnsi="Times New Roman"/>
                <w:szCs w:val="21"/>
              </w:rPr>
            </w:pPr>
            <w:r w:rsidRPr="005A6012">
              <w:rPr>
                <w:rFonts w:ascii="Times New Roman" w:hAnsi="Times New Roman"/>
                <w:szCs w:val="21"/>
              </w:rPr>
              <w:t>卫海及卫龙武</w:t>
            </w:r>
          </w:p>
        </w:tc>
        <w:tc>
          <w:tcPr>
            <w:tcW w:w="1543" w:type="pct"/>
            <w:vAlign w:val="center"/>
          </w:tcPr>
          <w:p w14:paraId="1D37625D" w14:textId="77777777" w:rsidR="00A96B7F" w:rsidRPr="005A6012" w:rsidRDefault="00A96B7F" w:rsidP="001A7649">
            <w:pPr>
              <w:adjustRightInd w:val="0"/>
              <w:snapToGrid w:val="0"/>
              <w:jc w:val="center"/>
              <w:rPr>
                <w:rFonts w:ascii="Times New Roman" w:hAnsi="Times New Roman"/>
                <w:szCs w:val="21"/>
              </w:rPr>
            </w:pPr>
            <w:r w:rsidRPr="005A6012">
              <w:rPr>
                <w:rFonts w:ascii="Times New Roman" w:hAnsi="Times New Roman"/>
                <w:szCs w:val="21"/>
              </w:rPr>
              <w:t>2018</w:t>
            </w:r>
            <w:r w:rsidRPr="005A6012">
              <w:rPr>
                <w:rFonts w:ascii="Times New Roman" w:hAnsi="Times New Roman"/>
                <w:szCs w:val="21"/>
              </w:rPr>
              <w:t>年第一次临时股东大会选举</w:t>
            </w:r>
          </w:p>
        </w:tc>
        <w:tc>
          <w:tcPr>
            <w:tcW w:w="1197" w:type="pct"/>
            <w:vAlign w:val="center"/>
          </w:tcPr>
          <w:p w14:paraId="70C54679" w14:textId="77777777" w:rsidR="00A96B7F" w:rsidRPr="005A6012" w:rsidRDefault="00A96B7F" w:rsidP="001A7649">
            <w:pPr>
              <w:adjustRightInd w:val="0"/>
              <w:snapToGrid w:val="0"/>
              <w:jc w:val="center"/>
              <w:rPr>
                <w:rFonts w:ascii="Times New Roman" w:hAnsi="Times New Roman"/>
                <w:szCs w:val="21"/>
              </w:rPr>
            </w:pPr>
            <w:r w:rsidRPr="005A6012">
              <w:rPr>
                <w:rFonts w:ascii="Times New Roman" w:hAnsi="Times New Roman"/>
                <w:szCs w:val="21"/>
              </w:rPr>
              <w:t>2018</w:t>
            </w:r>
            <w:r w:rsidRPr="005A6012">
              <w:rPr>
                <w:rFonts w:ascii="Times New Roman" w:hAnsi="Times New Roman"/>
                <w:szCs w:val="21"/>
              </w:rPr>
              <w:t>年</w:t>
            </w:r>
            <w:r w:rsidRPr="005A6012">
              <w:rPr>
                <w:rFonts w:ascii="Times New Roman" w:hAnsi="Times New Roman"/>
                <w:szCs w:val="21"/>
              </w:rPr>
              <w:t>8</w:t>
            </w:r>
            <w:r w:rsidRPr="005A6012">
              <w:rPr>
                <w:rFonts w:ascii="Times New Roman" w:hAnsi="Times New Roman"/>
                <w:szCs w:val="21"/>
              </w:rPr>
              <w:t>月</w:t>
            </w:r>
            <w:r w:rsidRPr="005A6012">
              <w:rPr>
                <w:rFonts w:ascii="Times New Roman" w:hAnsi="Times New Roman"/>
                <w:szCs w:val="21"/>
              </w:rPr>
              <w:t>3</w:t>
            </w:r>
            <w:r w:rsidRPr="005A6012">
              <w:rPr>
                <w:rFonts w:ascii="Times New Roman" w:hAnsi="Times New Roman"/>
                <w:szCs w:val="21"/>
              </w:rPr>
              <w:t>日至</w:t>
            </w:r>
            <w:r w:rsidRPr="005A6012">
              <w:rPr>
                <w:rFonts w:ascii="Times New Roman" w:hAnsi="Times New Roman"/>
                <w:szCs w:val="21"/>
              </w:rPr>
              <w:t>2021</w:t>
            </w:r>
            <w:r w:rsidRPr="005A6012">
              <w:rPr>
                <w:rFonts w:ascii="Times New Roman" w:hAnsi="Times New Roman"/>
                <w:szCs w:val="21"/>
              </w:rPr>
              <w:t>年</w:t>
            </w:r>
            <w:r w:rsidRPr="005A6012">
              <w:rPr>
                <w:rFonts w:ascii="Times New Roman" w:hAnsi="Times New Roman"/>
                <w:szCs w:val="21"/>
              </w:rPr>
              <w:t>8</w:t>
            </w:r>
            <w:r w:rsidRPr="005A6012">
              <w:rPr>
                <w:rFonts w:ascii="Times New Roman" w:hAnsi="Times New Roman"/>
                <w:szCs w:val="21"/>
              </w:rPr>
              <w:t>月</w:t>
            </w:r>
            <w:r w:rsidRPr="005A6012">
              <w:rPr>
                <w:rFonts w:ascii="Times New Roman" w:hAnsi="Times New Roman"/>
                <w:szCs w:val="21"/>
              </w:rPr>
              <w:t>2</w:t>
            </w:r>
            <w:r w:rsidRPr="005A6012">
              <w:rPr>
                <w:rFonts w:ascii="Times New Roman" w:hAnsi="Times New Roman"/>
                <w:szCs w:val="21"/>
              </w:rPr>
              <w:t>日</w:t>
            </w:r>
          </w:p>
        </w:tc>
      </w:tr>
      <w:tr w:rsidR="00A96B7F" w:rsidRPr="005A6012" w14:paraId="2D74395A" w14:textId="77777777" w:rsidTr="005271E6">
        <w:trPr>
          <w:trHeight w:val="340"/>
          <w:jc w:val="center"/>
        </w:trPr>
        <w:tc>
          <w:tcPr>
            <w:tcW w:w="521" w:type="pct"/>
            <w:shd w:val="clear" w:color="auto" w:fill="auto"/>
            <w:vAlign w:val="center"/>
          </w:tcPr>
          <w:p w14:paraId="7EBDFE1A" w14:textId="77777777" w:rsidR="00A96B7F" w:rsidRPr="005A6012" w:rsidRDefault="00A96B7F" w:rsidP="001A7649">
            <w:pPr>
              <w:widowControl/>
              <w:adjustRightInd w:val="0"/>
              <w:snapToGrid w:val="0"/>
              <w:jc w:val="center"/>
              <w:rPr>
                <w:rFonts w:ascii="Times New Roman" w:hAnsi="Times New Roman"/>
                <w:szCs w:val="21"/>
              </w:rPr>
            </w:pPr>
            <w:r w:rsidRPr="005A6012">
              <w:rPr>
                <w:rFonts w:ascii="Times New Roman" w:hAnsi="Times New Roman"/>
                <w:szCs w:val="21"/>
              </w:rPr>
              <w:t>姚圣</w:t>
            </w:r>
          </w:p>
        </w:tc>
        <w:tc>
          <w:tcPr>
            <w:tcW w:w="925" w:type="pct"/>
            <w:shd w:val="clear" w:color="auto" w:fill="auto"/>
            <w:vAlign w:val="center"/>
          </w:tcPr>
          <w:p w14:paraId="59CA2EB8" w14:textId="77777777" w:rsidR="00A96B7F" w:rsidRPr="005A6012" w:rsidRDefault="00A96B7F" w:rsidP="001A7649">
            <w:pPr>
              <w:widowControl/>
              <w:adjustRightInd w:val="0"/>
              <w:snapToGrid w:val="0"/>
              <w:jc w:val="center"/>
              <w:rPr>
                <w:rFonts w:ascii="Times New Roman" w:hAnsi="Times New Roman"/>
                <w:szCs w:val="21"/>
              </w:rPr>
            </w:pPr>
            <w:r w:rsidRPr="005A6012">
              <w:rPr>
                <w:rFonts w:ascii="Times New Roman" w:hAnsi="Times New Roman"/>
                <w:szCs w:val="21"/>
              </w:rPr>
              <w:t>独立董事</w:t>
            </w:r>
          </w:p>
        </w:tc>
        <w:tc>
          <w:tcPr>
            <w:tcW w:w="815" w:type="pct"/>
            <w:shd w:val="clear" w:color="auto" w:fill="auto"/>
            <w:vAlign w:val="center"/>
          </w:tcPr>
          <w:p w14:paraId="3C6F2BAD" w14:textId="77777777" w:rsidR="00A96B7F" w:rsidRPr="005A6012" w:rsidRDefault="00A96B7F" w:rsidP="001A7649">
            <w:pPr>
              <w:widowControl/>
              <w:adjustRightInd w:val="0"/>
              <w:snapToGrid w:val="0"/>
              <w:jc w:val="center"/>
              <w:rPr>
                <w:rFonts w:ascii="Times New Roman" w:hAnsi="Times New Roman"/>
                <w:szCs w:val="21"/>
              </w:rPr>
            </w:pPr>
            <w:r w:rsidRPr="005A6012">
              <w:rPr>
                <w:rFonts w:ascii="Times New Roman" w:hAnsi="Times New Roman"/>
                <w:szCs w:val="21"/>
              </w:rPr>
              <w:t>卫海及卫龙武</w:t>
            </w:r>
          </w:p>
        </w:tc>
        <w:tc>
          <w:tcPr>
            <w:tcW w:w="1543" w:type="pct"/>
            <w:vAlign w:val="center"/>
          </w:tcPr>
          <w:p w14:paraId="0FEB55BB" w14:textId="77777777" w:rsidR="00A96B7F" w:rsidRPr="005A6012" w:rsidRDefault="00A96B7F" w:rsidP="001A7649">
            <w:pPr>
              <w:adjustRightInd w:val="0"/>
              <w:snapToGrid w:val="0"/>
              <w:jc w:val="center"/>
              <w:rPr>
                <w:rFonts w:ascii="Times New Roman" w:hAnsi="Times New Roman"/>
                <w:szCs w:val="21"/>
              </w:rPr>
            </w:pPr>
            <w:r w:rsidRPr="005A6012">
              <w:rPr>
                <w:rFonts w:ascii="Times New Roman" w:hAnsi="Times New Roman"/>
                <w:szCs w:val="21"/>
              </w:rPr>
              <w:t>2018</w:t>
            </w:r>
            <w:r w:rsidRPr="005A6012">
              <w:rPr>
                <w:rFonts w:ascii="Times New Roman" w:hAnsi="Times New Roman"/>
                <w:szCs w:val="21"/>
              </w:rPr>
              <w:t>年第一次临时股东大会选举</w:t>
            </w:r>
          </w:p>
        </w:tc>
        <w:tc>
          <w:tcPr>
            <w:tcW w:w="1197" w:type="pct"/>
            <w:vAlign w:val="center"/>
          </w:tcPr>
          <w:p w14:paraId="52449E28" w14:textId="77777777" w:rsidR="00A96B7F" w:rsidRPr="005A6012" w:rsidRDefault="00A96B7F" w:rsidP="001A7649">
            <w:pPr>
              <w:adjustRightInd w:val="0"/>
              <w:snapToGrid w:val="0"/>
              <w:jc w:val="center"/>
              <w:rPr>
                <w:rFonts w:ascii="Times New Roman" w:hAnsi="Times New Roman"/>
                <w:szCs w:val="21"/>
              </w:rPr>
            </w:pPr>
            <w:r w:rsidRPr="005A6012">
              <w:rPr>
                <w:rFonts w:ascii="Times New Roman" w:hAnsi="Times New Roman"/>
                <w:szCs w:val="21"/>
              </w:rPr>
              <w:t>2018</w:t>
            </w:r>
            <w:r w:rsidRPr="005A6012">
              <w:rPr>
                <w:rFonts w:ascii="Times New Roman" w:hAnsi="Times New Roman"/>
                <w:szCs w:val="21"/>
              </w:rPr>
              <w:t>年</w:t>
            </w:r>
            <w:r w:rsidRPr="005A6012">
              <w:rPr>
                <w:rFonts w:ascii="Times New Roman" w:hAnsi="Times New Roman"/>
                <w:szCs w:val="21"/>
              </w:rPr>
              <w:t>8</w:t>
            </w:r>
            <w:r w:rsidRPr="005A6012">
              <w:rPr>
                <w:rFonts w:ascii="Times New Roman" w:hAnsi="Times New Roman"/>
                <w:szCs w:val="21"/>
              </w:rPr>
              <w:t>月</w:t>
            </w:r>
            <w:r w:rsidRPr="005A6012">
              <w:rPr>
                <w:rFonts w:ascii="Times New Roman" w:hAnsi="Times New Roman"/>
                <w:szCs w:val="21"/>
              </w:rPr>
              <w:t>3</w:t>
            </w:r>
            <w:r w:rsidRPr="005A6012">
              <w:rPr>
                <w:rFonts w:ascii="Times New Roman" w:hAnsi="Times New Roman"/>
                <w:szCs w:val="21"/>
              </w:rPr>
              <w:t>日至</w:t>
            </w:r>
            <w:r w:rsidRPr="005A6012">
              <w:rPr>
                <w:rFonts w:ascii="Times New Roman" w:hAnsi="Times New Roman"/>
                <w:szCs w:val="21"/>
              </w:rPr>
              <w:t>2021</w:t>
            </w:r>
            <w:r w:rsidRPr="005A6012">
              <w:rPr>
                <w:rFonts w:ascii="Times New Roman" w:hAnsi="Times New Roman"/>
                <w:szCs w:val="21"/>
              </w:rPr>
              <w:t>年</w:t>
            </w:r>
            <w:r w:rsidRPr="005A6012">
              <w:rPr>
                <w:rFonts w:ascii="Times New Roman" w:hAnsi="Times New Roman"/>
                <w:szCs w:val="21"/>
              </w:rPr>
              <w:t>8</w:t>
            </w:r>
            <w:r w:rsidRPr="005A6012">
              <w:rPr>
                <w:rFonts w:ascii="Times New Roman" w:hAnsi="Times New Roman"/>
                <w:szCs w:val="21"/>
              </w:rPr>
              <w:t>月</w:t>
            </w:r>
            <w:r w:rsidRPr="005A6012">
              <w:rPr>
                <w:rFonts w:ascii="Times New Roman" w:hAnsi="Times New Roman"/>
                <w:szCs w:val="21"/>
              </w:rPr>
              <w:t>2</w:t>
            </w:r>
            <w:r w:rsidRPr="005A6012">
              <w:rPr>
                <w:rFonts w:ascii="Times New Roman" w:hAnsi="Times New Roman"/>
                <w:szCs w:val="21"/>
              </w:rPr>
              <w:t>日</w:t>
            </w:r>
          </w:p>
        </w:tc>
      </w:tr>
      <w:tr w:rsidR="00A96B7F" w:rsidRPr="005A6012" w14:paraId="73C7052C" w14:textId="77777777" w:rsidTr="005271E6">
        <w:trPr>
          <w:trHeight w:val="340"/>
          <w:jc w:val="center"/>
        </w:trPr>
        <w:tc>
          <w:tcPr>
            <w:tcW w:w="521" w:type="pct"/>
            <w:shd w:val="clear" w:color="auto" w:fill="auto"/>
            <w:vAlign w:val="center"/>
          </w:tcPr>
          <w:p w14:paraId="5EC8FCD9" w14:textId="77777777" w:rsidR="00A96B7F" w:rsidRPr="005A6012" w:rsidRDefault="00A96B7F" w:rsidP="001A7649">
            <w:pPr>
              <w:widowControl/>
              <w:adjustRightInd w:val="0"/>
              <w:snapToGrid w:val="0"/>
              <w:jc w:val="center"/>
              <w:rPr>
                <w:rFonts w:ascii="Times New Roman" w:hAnsi="Times New Roman"/>
                <w:szCs w:val="21"/>
              </w:rPr>
            </w:pPr>
            <w:r w:rsidRPr="005A6012">
              <w:rPr>
                <w:rFonts w:ascii="Times New Roman" w:hAnsi="Times New Roman"/>
                <w:szCs w:val="21"/>
              </w:rPr>
              <w:t>施乔</w:t>
            </w:r>
          </w:p>
        </w:tc>
        <w:tc>
          <w:tcPr>
            <w:tcW w:w="925" w:type="pct"/>
            <w:shd w:val="clear" w:color="auto" w:fill="auto"/>
            <w:vAlign w:val="center"/>
          </w:tcPr>
          <w:p w14:paraId="5F98F1CA" w14:textId="77777777" w:rsidR="00A96B7F" w:rsidRPr="005A6012" w:rsidRDefault="00A96B7F" w:rsidP="001A7649">
            <w:pPr>
              <w:widowControl/>
              <w:adjustRightInd w:val="0"/>
              <w:snapToGrid w:val="0"/>
              <w:jc w:val="center"/>
              <w:rPr>
                <w:rFonts w:ascii="Times New Roman" w:hAnsi="Times New Roman"/>
                <w:szCs w:val="21"/>
              </w:rPr>
            </w:pPr>
            <w:r w:rsidRPr="005A6012">
              <w:rPr>
                <w:rFonts w:ascii="Times New Roman" w:hAnsi="Times New Roman"/>
                <w:szCs w:val="21"/>
              </w:rPr>
              <w:t>独立董事</w:t>
            </w:r>
          </w:p>
        </w:tc>
        <w:tc>
          <w:tcPr>
            <w:tcW w:w="815" w:type="pct"/>
            <w:shd w:val="clear" w:color="auto" w:fill="auto"/>
            <w:vAlign w:val="center"/>
          </w:tcPr>
          <w:p w14:paraId="0980ADE0" w14:textId="77777777" w:rsidR="00A96B7F" w:rsidRPr="005A6012" w:rsidRDefault="00A96B7F" w:rsidP="001A7649">
            <w:pPr>
              <w:widowControl/>
              <w:adjustRightInd w:val="0"/>
              <w:snapToGrid w:val="0"/>
              <w:jc w:val="center"/>
              <w:rPr>
                <w:rFonts w:ascii="Times New Roman" w:hAnsi="Times New Roman"/>
                <w:szCs w:val="21"/>
              </w:rPr>
            </w:pPr>
            <w:r w:rsidRPr="005A6012">
              <w:rPr>
                <w:rFonts w:ascii="Times New Roman" w:hAnsi="Times New Roman"/>
                <w:szCs w:val="21"/>
              </w:rPr>
              <w:t>卫海及卫龙武</w:t>
            </w:r>
          </w:p>
        </w:tc>
        <w:tc>
          <w:tcPr>
            <w:tcW w:w="1543" w:type="pct"/>
            <w:vAlign w:val="center"/>
          </w:tcPr>
          <w:p w14:paraId="289B1589" w14:textId="77777777" w:rsidR="00A96B7F" w:rsidRPr="005A6012" w:rsidRDefault="00A96B7F" w:rsidP="001A7649">
            <w:pPr>
              <w:adjustRightInd w:val="0"/>
              <w:snapToGrid w:val="0"/>
              <w:jc w:val="center"/>
              <w:rPr>
                <w:rFonts w:ascii="Times New Roman" w:hAnsi="Times New Roman"/>
                <w:szCs w:val="21"/>
              </w:rPr>
            </w:pPr>
            <w:r w:rsidRPr="005A6012">
              <w:rPr>
                <w:rFonts w:ascii="Times New Roman" w:hAnsi="Times New Roman"/>
                <w:szCs w:val="21"/>
              </w:rPr>
              <w:t>2018</w:t>
            </w:r>
            <w:r w:rsidRPr="005A6012">
              <w:rPr>
                <w:rFonts w:ascii="Times New Roman" w:hAnsi="Times New Roman"/>
                <w:szCs w:val="21"/>
              </w:rPr>
              <w:t>年第一次临时股东大会选举</w:t>
            </w:r>
          </w:p>
        </w:tc>
        <w:tc>
          <w:tcPr>
            <w:tcW w:w="1197" w:type="pct"/>
            <w:vAlign w:val="center"/>
          </w:tcPr>
          <w:p w14:paraId="6095F438" w14:textId="77777777" w:rsidR="00A96B7F" w:rsidRPr="005A6012" w:rsidRDefault="00A96B7F" w:rsidP="001A7649">
            <w:pPr>
              <w:adjustRightInd w:val="0"/>
              <w:snapToGrid w:val="0"/>
              <w:jc w:val="center"/>
              <w:rPr>
                <w:rFonts w:ascii="Times New Roman" w:hAnsi="Times New Roman"/>
                <w:szCs w:val="21"/>
              </w:rPr>
            </w:pPr>
            <w:r w:rsidRPr="005A6012">
              <w:rPr>
                <w:rFonts w:ascii="Times New Roman" w:hAnsi="Times New Roman"/>
                <w:szCs w:val="21"/>
              </w:rPr>
              <w:t>2018</w:t>
            </w:r>
            <w:r w:rsidRPr="005A6012">
              <w:rPr>
                <w:rFonts w:ascii="Times New Roman" w:hAnsi="Times New Roman"/>
                <w:szCs w:val="21"/>
              </w:rPr>
              <w:t>年</w:t>
            </w:r>
            <w:r w:rsidRPr="005A6012">
              <w:rPr>
                <w:rFonts w:ascii="Times New Roman" w:hAnsi="Times New Roman"/>
                <w:szCs w:val="21"/>
              </w:rPr>
              <w:t>8</w:t>
            </w:r>
            <w:r w:rsidRPr="005A6012">
              <w:rPr>
                <w:rFonts w:ascii="Times New Roman" w:hAnsi="Times New Roman"/>
                <w:szCs w:val="21"/>
              </w:rPr>
              <w:t>月</w:t>
            </w:r>
            <w:r w:rsidRPr="005A6012">
              <w:rPr>
                <w:rFonts w:ascii="Times New Roman" w:hAnsi="Times New Roman"/>
                <w:szCs w:val="21"/>
              </w:rPr>
              <w:t>3</w:t>
            </w:r>
            <w:r w:rsidRPr="005A6012">
              <w:rPr>
                <w:rFonts w:ascii="Times New Roman" w:hAnsi="Times New Roman"/>
                <w:szCs w:val="21"/>
              </w:rPr>
              <w:t>日至</w:t>
            </w:r>
            <w:r w:rsidRPr="005A6012">
              <w:rPr>
                <w:rFonts w:ascii="Times New Roman" w:hAnsi="Times New Roman"/>
                <w:szCs w:val="21"/>
              </w:rPr>
              <w:t>2021</w:t>
            </w:r>
            <w:r w:rsidRPr="005A6012">
              <w:rPr>
                <w:rFonts w:ascii="Times New Roman" w:hAnsi="Times New Roman"/>
                <w:szCs w:val="21"/>
              </w:rPr>
              <w:t>年</w:t>
            </w:r>
            <w:r w:rsidRPr="005A6012">
              <w:rPr>
                <w:rFonts w:ascii="Times New Roman" w:hAnsi="Times New Roman"/>
                <w:szCs w:val="21"/>
              </w:rPr>
              <w:t>8</w:t>
            </w:r>
            <w:r w:rsidRPr="005A6012">
              <w:rPr>
                <w:rFonts w:ascii="Times New Roman" w:hAnsi="Times New Roman"/>
                <w:szCs w:val="21"/>
              </w:rPr>
              <w:t>月</w:t>
            </w:r>
            <w:r w:rsidRPr="005A6012">
              <w:rPr>
                <w:rFonts w:ascii="Times New Roman" w:hAnsi="Times New Roman"/>
                <w:szCs w:val="21"/>
              </w:rPr>
              <w:t>2</w:t>
            </w:r>
            <w:r w:rsidRPr="005A6012">
              <w:rPr>
                <w:rFonts w:ascii="Times New Roman" w:hAnsi="Times New Roman"/>
                <w:szCs w:val="21"/>
              </w:rPr>
              <w:t>日</w:t>
            </w:r>
          </w:p>
        </w:tc>
      </w:tr>
      <w:tr w:rsidR="00A96B7F" w:rsidRPr="005A6012" w14:paraId="15EBAE7D" w14:textId="77777777" w:rsidTr="005271E6">
        <w:trPr>
          <w:trHeight w:val="340"/>
          <w:jc w:val="center"/>
        </w:trPr>
        <w:tc>
          <w:tcPr>
            <w:tcW w:w="521" w:type="pct"/>
            <w:shd w:val="clear" w:color="auto" w:fill="auto"/>
            <w:vAlign w:val="center"/>
          </w:tcPr>
          <w:p w14:paraId="351E5A5A" w14:textId="77777777" w:rsidR="00A96B7F" w:rsidRPr="005A6012" w:rsidRDefault="00A96B7F" w:rsidP="001A7649">
            <w:pPr>
              <w:widowControl/>
              <w:adjustRightInd w:val="0"/>
              <w:snapToGrid w:val="0"/>
              <w:jc w:val="center"/>
              <w:rPr>
                <w:rFonts w:ascii="Times New Roman" w:hAnsi="Times New Roman"/>
                <w:szCs w:val="21"/>
              </w:rPr>
            </w:pPr>
            <w:r w:rsidRPr="005A6012">
              <w:rPr>
                <w:rFonts w:ascii="Times New Roman" w:hAnsi="Times New Roman"/>
                <w:szCs w:val="21"/>
              </w:rPr>
              <w:t>麦伟洪</w:t>
            </w:r>
          </w:p>
        </w:tc>
        <w:tc>
          <w:tcPr>
            <w:tcW w:w="925" w:type="pct"/>
            <w:shd w:val="clear" w:color="auto" w:fill="auto"/>
            <w:vAlign w:val="center"/>
          </w:tcPr>
          <w:p w14:paraId="687D01CA" w14:textId="77777777" w:rsidR="00A96B7F" w:rsidRPr="005A6012" w:rsidRDefault="00A96B7F" w:rsidP="001A7649">
            <w:pPr>
              <w:widowControl/>
              <w:adjustRightInd w:val="0"/>
              <w:snapToGrid w:val="0"/>
              <w:jc w:val="center"/>
              <w:rPr>
                <w:rFonts w:ascii="Times New Roman" w:hAnsi="Times New Roman"/>
                <w:szCs w:val="21"/>
              </w:rPr>
            </w:pPr>
            <w:r w:rsidRPr="005A6012">
              <w:rPr>
                <w:rFonts w:ascii="Times New Roman" w:hAnsi="Times New Roman"/>
                <w:szCs w:val="21"/>
              </w:rPr>
              <w:t>独立董事</w:t>
            </w:r>
          </w:p>
        </w:tc>
        <w:tc>
          <w:tcPr>
            <w:tcW w:w="815" w:type="pct"/>
            <w:shd w:val="clear" w:color="auto" w:fill="auto"/>
            <w:vAlign w:val="center"/>
          </w:tcPr>
          <w:p w14:paraId="1EBA8D15" w14:textId="77777777" w:rsidR="00A96B7F" w:rsidRPr="005A6012" w:rsidRDefault="00A96B7F" w:rsidP="001A7649">
            <w:pPr>
              <w:widowControl/>
              <w:adjustRightInd w:val="0"/>
              <w:snapToGrid w:val="0"/>
              <w:jc w:val="center"/>
              <w:rPr>
                <w:rFonts w:ascii="Times New Roman" w:hAnsi="Times New Roman"/>
                <w:szCs w:val="21"/>
              </w:rPr>
            </w:pPr>
            <w:r w:rsidRPr="005A6012">
              <w:rPr>
                <w:rFonts w:ascii="Times New Roman" w:hAnsi="Times New Roman"/>
                <w:szCs w:val="21"/>
              </w:rPr>
              <w:t>卫海及卫龙武</w:t>
            </w:r>
          </w:p>
        </w:tc>
        <w:tc>
          <w:tcPr>
            <w:tcW w:w="1543" w:type="pct"/>
            <w:vAlign w:val="center"/>
          </w:tcPr>
          <w:p w14:paraId="75C32B47" w14:textId="77777777" w:rsidR="00A96B7F" w:rsidRPr="005A6012" w:rsidRDefault="00A96B7F" w:rsidP="001A7649">
            <w:pPr>
              <w:adjustRightInd w:val="0"/>
              <w:snapToGrid w:val="0"/>
              <w:jc w:val="center"/>
              <w:rPr>
                <w:rFonts w:ascii="Times New Roman" w:hAnsi="Times New Roman"/>
                <w:szCs w:val="21"/>
              </w:rPr>
            </w:pPr>
            <w:r w:rsidRPr="005A6012">
              <w:rPr>
                <w:rFonts w:ascii="Times New Roman" w:hAnsi="Times New Roman"/>
                <w:szCs w:val="21"/>
              </w:rPr>
              <w:t>2018</w:t>
            </w:r>
            <w:r w:rsidRPr="005A6012">
              <w:rPr>
                <w:rFonts w:ascii="Times New Roman" w:hAnsi="Times New Roman"/>
                <w:szCs w:val="21"/>
              </w:rPr>
              <w:t>年第一次临时股东大会选举</w:t>
            </w:r>
          </w:p>
        </w:tc>
        <w:tc>
          <w:tcPr>
            <w:tcW w:w="1197" w:type="pct"/>
            <w:vAlign w:val="center"/>
          </w:tcPr>
          <w:p w14:paraId="5B603C07" w14:textId="77777777" w:rsidR="00A96B7F" w:rsidRPr="005A6012" w:rsidRDefault="00A96B7F" w:rsidP="001A7649">
            <w:pPr>
              <w:adjustRightInd w:val="0"/>
              <w:snapToGrid w:val="0"/>
              <w:jc w:val="center"/>
              <w:rPr>
                <w:rFonts w:ascii="Times New Roman" w:hAnsi="Times New Roman"/>
                <w:szCs w:val="21"/>
              </w:rPr>
            </w:pPr>
            <w:r w:rsidRPr="005A6012">
              <w:rPr>
                <w:rFonts w:ascii="Times New Roman" w:hAnsi="Times New Roman"/>
                <w:szCs w:val="21"/>
              </w:rPr>
              <w:t>2018</w:t>
            </w:r>
            <w:r w:rsidRPr="005A6012">
              <w:rPr>
                <w:rFonts w:ascii="Times New Roman" w:hAnsi="Times New Roman"/>
                <w:szCs w:val="21"/>
              </w:rPr>
              <w:t>年</w:t>
            </w:r>
            <w:r w:rsidRPr="005A6012">
              <w:rPr>
                <w:rFonts w:ascii="Times New Roman" w:hAnsi="Times New Roman"/>
                <w:szCs w:val="21"/>
              </w:rPr>
              <w:t>8</w:t>
            </w:r>
            <w:r w:rsidRPr="005A6012">
              <w:rPr>
                <w:rFonts w:ascii="Times New Roman" w:hAnsi="Times New Roman"/>
                <w:szCs w:val="21"/>
              </w:rPr>
              <w:t>月</w:t>
            </w:r>
            <w:r w:rsidRPr="005A6012">
              <w:rPr>
                <w:rFonts w:ascii="Times New Roman" w:hAnsi="Times New Roman"/>
                <w:szCs w:val="21"/>
              </w:rPr>
              <w:t>3</w:t>
            </w:r>
            <w:r w:rsidRPr="005A6012">
              <w:rPr>
                <w:rFonts w:ascii="Times New Roman" w:hAnsi="Times New Roman"/>
                <w:szCs w:val="21"/>
              </w:rPr>
              <w:t>日至</w:t>
            </w:r>
            <w:r w:rsidRPr="005A6012">
              <w:rPr>
                <w:rFonts w:ascii="Times New Roman" w:hAnsi="Times New Roman"/>
                <w:szCs w:val="21"/>
              </w:rPr>
              <w:t>2021</w:t>
            </w:r>
            <w:r w:rsidRPr="005A6012">
              <w:rPr>
                <w:rFonts w:ascii="Times New Roman" w:hAnsi="Times New Roman"/>
                <w:szCs w:val="21"/>
              </w:rPr>
              <w:t>年</w:t>
            </w:r>
            <w:r w:rsidRPr="005A6012">
              <w:rPr>
                <w:rFonts w:ascii="Times New Roman" w:hAnsi="Times New Roman"/>
                <w:szCs w:val="21"/>
              </w:rPr>
              <w:t>8</w:t>
            </w:r>
            <w:r w:rsidRPr="005A6012">
              <w:rPr>
                <w:rFonts w:ascii="Times New Roman" w:hAnsi="Times New Roman"/>
                <w:szCs w:val="21"/>
              </w:rPr>
              <w:t>月</w:t>
            </w:r>
            <w:r w:rsidRPr="005A6012">
              <w:rPr>
                <w:rFonts w:ascii="Times New Roman" w:hAnsi="Times New Roman"/>
                <w:szCs w:val="21"/>
              </w:rPr>
              <w:t>2</w:t>
            </w:r>
            <w:r w:rsidRPr="005A6012">
              <w:rPr>
                <w:rFonts w:ascii="Times New Roman" w:hAnsi="Times New Roman"/>
                <w:szCs w:val="21"/>
              </w:rPr>
              <w:t>日</w:t>
            </w:r>
          </w:p>
        </w:tc>
      </w:tr>
    </w:tbl>
    <w:p w14:paraId="0D91B200" w14:textId="77777777" w:rsidR="001D6EEB" w:rsidRPr="00C4270A" w:rsidRDefault="00B813E3" w:rsidP="00811BC1">
      <w:pPr>
        <w:pStyle w:val="005"/>
        <w:spacing w:before="120"/>
        <w:ind w:firstLine="480"/>
        <w:rPr>
          <w:kern w:val="0"/>
          <w:szCs w:val="21"/>
        </w:rPr>
      </w:pPr>
      <w:bookmarkStart w:id="653" w:name="_Toc451704471"/>
      <w:bookmarkStart w:id="654" w:name="_Toc451806107"/>
      <w:bookmarkStart w:id="655" w:name="_Toc451898335"/>
      <w:bookmarkStart w:id="656" w:name="_Toc452029094"/>
      <w:bookmarkStart w:id="657" w:name="_Toc452036771"/>
      <w:bookmarkStart w:id="658" w:name="_Toc452038318"/>
      <w:bookmarkStart w:id="659" w:name="_Toc451715418"/>
      <w:bookmarkStart w:id="660" w:name="_Toc451714812"/>
      <w:bookmarkStart w:id="661" w:name="_Toc251942683"/>
      <w:bookmarkStart w:id="662" w:name="_Toc451680437"/>
      <w:bookmarkStart w:id="663" w:name="_Toc451687945"/>
      <w:bookmarkStart w:id="664" w:name="_Toc451716327"/>
      <w:bookmarkStart w:id="665" w:name="_Toc451803481"/>
      <w:r w:rsidRPr="00C4270A">
        <w:rPr>
          <w:rFonts w:hint="eastAsia"/>
          <w:kern w:val="0"/>
          <w:szCs w:val="21"/>
        </w:rPr>
        <w:t>卫海、卫龙武先生，</w:t>
      </w:r>
      <w:r w:rsidRPr="00C4270A">
        <w:rPr>
          <w:kern w:val="0"/>
          <w:szCs w:val="21"/>
        </w:rPr>
        <w:t>简历</w:t>
      </w:r>
      <w:r w:rsidRPr="00C4270A">
        <w:rPr>
          <w:rFonts w:hint="eastAsia"/>
          <w:kern w:val="0"/>
          <w:szCs w:val="21"/>
        </w:rPr>
        <w:t>详见</w:t>
      </w:r>
      <w:r w:rsidRPr="00C4270A">
        <w:rPr>
          <w:shd w:val="clear" w:color="auto" w:fill="FFFFFF"/>
        </w:rPr>
        <w:t>本招股说明书</w:t>
      </w:r>
      <w:r w:rsidR="00AD45C7">
        <w:rPr>
          <w:rFonts w:hint="eastAsia"/>
          <w:shd w:val="clear" w:color="auto" w:fill="FFFFFF"/>
        </w:rPr>
        <w:t>本</w:t>
      </w:r>
      <w:r w:rsidRPr="00C4270A">
        <w:rPr>
          <w:shd w:val="clear" w:color="auto" w:fill="FFFFFF"/>
        </w:rPr>
        <w:t>节之</w:t>
      </w:r>
      <w:r w:rsidRPr="00BF0A87">
        <w:rPr>
          <w:rFonts w:ascii="宋体" w:hAnsi="宋体" w:hint="eastAsia"/>
          <w:shd w:val="clear" w:color="auto" w:fill="FFFFFF"/>
        </w:rPr>
        <w:t>“</w:t>
      </w:r>
      <w:r w:rsidRPr="00C4270A">
        <w:rPr>
          <w:shd w:val="clear" w:color="auto" w:fill="FFFFFF"/>
        </w:rPr>
        <w:t>五、持有公司</w:t>
      </w:r>
      <w:r w:rsidRPr="00C4270A">
        <w:rPr>
          <w:shd w:val="clear" w:color="auto" w:fill="FFFFFF"/>
        </w:rPr>
        <w:t>5%</w:t>
      </w:r>
      <w:r w:rsidRPr="00C4270A">
        <w:rPr>
          <w:shd w:val="clear" w:color="auto" w:fill="FFFFFF"/>
        </w:rPr>
        <w:t>以上</w:t>
      </w:r>
      <w:r w:rsidRPr="00C4270A">
        <w:rPr>
          <w:shd w:val="clear" w:color="auto" w:fill="FFFFFF"/>
        </w:rPr>
        <w:lastRenderedPageBreak/>
        <w:t>股份或表决权的主要股东及实际控制人的基本情况</w:t>
      </w:r>
      <w:r w:rsidRPr="00BF0A87">
        <w:rPr>
          <w:rFonts w:ascii="宋体" w:hAnsi="宋体" w:hint="eastAsia"/>
          <w:shd w:val="clear" w:color="auto" w:fill="FFFFFF"/>
        </w:rPr>
        <w:t>”</w:t>
      </w:r>
      <w:r w:rsidRPr="00C4270A">
        <w:rPr>
          <w:shd w:val="clear" w:color="auto" w:fill="FFFFFF"/>
        </w:rPr>
        <w:t>之</w:t>
      </w:r>
      <w:r w:rsidRPr="00BF0A87">
        <w:rPr>
          <w:rFonts w:ascii="宋体" w:hAnsi="宋体" w:hint="eastAsia"/>
          <w:shd w:val="clear" w:color="auto" w:fill="FFFFFF"/>
        </w:rPr>
        <w:t>“</w:t>
      </w:r>
      <w:r w:rsidRPr="00C4270A">
        <w:rPr>
          <w:shd w:val="clear" w:color="auto" w:fill="FFFFFF"/>
        </w:rPr>
        <w:t>（二）实际控制人基本情况</w:t>
      </w:r>
      <w:r w:rsidRPr="00BF0A87">
        <w:rPr>
          <w:rFonts w:ascii="宋体" w:hAnsi="宋体" w:hint="eastAsia"/>
          <w:shd w:val="clear" w:color="auto" w:fill="FFFFFF"/>
        </w:rPr>
        <w:t>”</w:t>
      </w:r>
      <w:r w:rsidRPr="00C4270A">
        <w:rPr>
          <w:shd w:val="clear" w:color="auto" w:fill="FFFFFF"/>
        </w:rPr>
        <w:t>。</w:t>
      </w:r>
    </w:p>
    <w:p w14:paraId="29667382" w14:textId="77777777" w:rsidR="001D6EEB" w:rsidRPr="00C4270A" w:rsidRDefault="00B813E3" w:rsidP="00811BC1">
      <w:pPr>
        <w:pStyle w:val="005"/>
        <w:spacing w:before="120"/>
        <w:ind w:firstLine="480"/>
      </w:pPr>
      <w:r w:rsidRPr="00C4270A">
        <w:rPr>
          <w:rFonts w:hint="eastAsia"/>
        </w:rPr>
        <w:t>阮中飞，男，</w:t>
      </w:r>
      <w:r w:rsidRPr="00C4270A">
        <w:rPr>
          <w:rFonts w:hint="eastAsia"/>
        </w:rPr>
        <w:t>1985</w:t>
      </w:r>
      <w:r w:rsidRPr="00C4270A">
        <w:rPr>
          <w:rFonts w:hint="eastAsia"/>
        </w:rPr>
        <w:t>年</w:t>
      </w:r>
      <w:r w:rsidRPr="00C4270A">
        <w:rPr>
          <w:rFonts w:hint="eastAsia"/>
        </w:rPr>
        <w:t>9</w:t>
      </w:r>
      <w:r w:rsidRPr="00C4270A">
        <w:rPr>
          <w:rFonts w:hint="eastAsia"/>
        </w:rPr>
        <w:t>月出生，中国国籍，无境外永久居留权。东南大学会计学专业</w:t>
      </w:r>
      <w:r w:rsidR="00FB1B38">
        <w:rPr>
          <w:rFonts w:hint="eastAsia"/>
        </w:rPr>
        <w:t>研究生</w:t>
      </w:r>
      <w:r w:rsidRPr="00C4270A">
        <w:rPr>
          <w:rFonts w:hint="eastAsia"/>
        </w:rPr>
        <w:t>学历，高级会计师、中级审计师、中国注册会计师（非执业会员），拥有中国法律职业资格及证券从业资格。</w:t>
      </w:r>
      <w:r w:rsidR="007A56FD">
        <w:rPr>
          <w:rFonts w:hint="eastAsia"/>
        </w:rPr>
        <w:t>曾任</w:t>
      </w:r>
      <w:r w:rsidRPr="00C4270A">
        <w:rPr>
          <w:rFonts w:hint="eastAsia"/>
        </w:rPr>
        <w:t>德勤华永会计师事务所（特殊普通合伙）高级审计师</w:t>
      </w:r>
      <w:r w:rsidR="007A56FD">
        <w:rPr>
          <w:rFonts w:hint="eastAsia"/>
        </w:rPr>
        <w:t>，</w:t>
      </w:r>
      <w:r w:rsidRPr="00C4270A">
        <w:rPr>
          <w:rFonts w:hint="eastAsia"/>
        </w:rPr>
        <w:t>现任</w:t>
      </w:r>
      <w:r w:rsidR="007A56FD">
        <w:rPr>
          <w:rFonts w:hint="eastAsia"/>
        </w:rPr>
        <w:t>发行人</w:t>
      </w:r>
      <w:r w:rsidRPr="00C4270A">
        <w:rPr>
          <w:rFonts w:hint="eastAsia"/>
        </w:rPr>
        <w:t>董事、副总经理、财务负责人及董事会秘书。</w:t>
      </w:r>
    </w:p>
    <w:p w14:paraId="5A69FCF8" w14:textId="77777777" w:rsidR="001D6EEB" w:rsidRPr="00C4270A" w:rsidRDefault="00B813E3" w:rsidP="00811BC1">
      <w:pPr>
        <w:pStyle w:val="005"/>
        <w:spacing w:before="120"/>
        <w:ind w:firstLine="480"/>
      </w:pPr>
      <w:r w:rsidRPr="00C4270A">
        <w:rPr>
          <w:rFonts w:hint="eastAsia"/>
        </w:rPr>
        <w:t>沈培良，男，</w:t>
      </w:r>
      <w:r w:rsidRPr="00C4270A">
        <w:rPr>
          <w:rFonts w:hint="eastAsia"/>
        </w:rPr>
        <w:t>1970</w:t>
      </w:r>
      <w:r w:rsidRPr="00C4270A">
        <w:rPr>
          <w:rFonts w:hint="eastAsia"/>
        </w:rPr>
        <w:t>年</w:t>
      </w:r>
      <w:r w:rsidRPr="00C4270A">
        <w:rPr>
          <w:rFonts w:hint="eastAsia"/>
        </w:rPr>
        <w:t>6</w:t>
      </w:r>
      <w:r w:rsidRPr="00C4270A">
        <w:rPr>
          <w:rFonts w:hint="eastAsia"/>
        </w:rPr>
        <w:t>月出生，中国国籍，无境外永久居留权。毕业于河海大学、中欧国际工商学院，研究生学历，教授级高级工程师。</w:t>
      </w:r>
      <w:r w:rsidR="003F0B4D">
        <w:rPr>
          <w:rFonts w:hint="eastAsia"/>
        </w:rPr>
        <w:t>曾</w:t>
      </w:r>
      <w:r w:rsidRPr="00C4270A">
        <w:rPr>
          <w:rFonts w:hint="eastAsia"/>
        </w:rPr>
        <w:t>任上海建元股权投资基金管理合伙企业（有限合伙）总经理</w:t>
      </w:r>
      <w:r w:rsidR="003F0B4D">
        <w:rPr>
          <w:rFonts w:hint="eastAsia"/>
        </w:rPr>
        <w:t>、</w:t>
      </w:r>
      <w:r w:rsidRPr="00C4270A">
        <w:rPr>
          <w:rFonts w:hint="eastAsia"/>
        </w:rPr>
        <w:t>上海城建投资发展有限公司董事长</w:t>
      </w:r>
      <w:r w:rsidR="003F0B4D">
        <w:rPr>
          <w:rFonts w:hint="eastAsia"/>
        </w:rPr>
        <w:t>、</w:t>
      </w:r>
      <w:r w:rsidRPr="00C4270A">
        <w:rPr>
          <w:rFonts w:hint="eastAsia"/>
        </w:rPr>
        <w:t>上海隧道工程股份有限公司第四项目管理部技术员、主任工程师、上海隧道工程股份有限公司盾构工程分公司总经理、上海隧道工程股份有限公司副总经理</w:t>
      </w:r>
      <w:r w:rsidR="008F6E6B">
        <w:rPr>
          <w:rFonts w:hint="eastAsia"/>
        </w:rPr>
        <w:t>、上海建辕投资管理合伙企业（有限合伙）执行事务合伙人</w:t>
      </w:r>
      <w:r w:rsidRPr="00C4270A">
        <w:rPr>
          <w:rFonts w:hint="eastAsia"/>
        </w:rPr>
        <w:t>。现</w:t>
      </w:r>
      <w:r w:rsidR="003F0B4D">
        <w:rPr>
          <w:rFonts w:hint="eastAsia"/>
        </w:rPr>
        <w:t>任</w:t>
      </w:r>
      <w:r w:rsidRPr="00C4270A">
        <w:rPr>
          <w:rFonts w:hint="eastAsia"/>
        </w:rPr>
        <w:t>上海米度测控科技有限公司董事、上海十方生态园林股份有限公司董事、中设工程咨询（重庆）股份有限公司董事、上海平心商务咨询有限公司执行董事</w:t>
      </w:r>
      <w:r w:rsidR="003F0B4D">
        <w:rPr>
          <w:rFonts w:hint="eastAsia"/>
        </w:rPr>
        <w:t>、发行人董事</w:t>
      </w:r>
      <w:r w:rsidRPr="00C4270A">
        <w:rPr>
          <w:rFonts w:hint="eastAsia"/>
        </w:rPr>
        <w:t>。</w:t>
      </w:r>
    </w:p>
    <w:p w14:paraId="2F1A9F85" w14:textId="77777777" w:rsidR="001D6EEB" w:rsidRPr="00C4270A" w:rsidRDefault="00A657AC" w:rsidP="00811BC1">
      <w:pPr>
        <w:pStyle w:val="005"/>
        <w:spacing w:before="120"/>
        <w:ind w:firstLine="480"/>
      </w:pPr>
      <w:r w:rsidRPr="00A657AC">
        <w:rPr>
          <w:rFonts w:hint="eastAsia"/>
        </w:rPr>
        <w:t>姚圣，男，</w:t>
      </w:r>
      <w:r w:rsidRPr="00A657AC">
        <w:rPr>
          <w:rFonts w:hint="eastAsia"/>
        </w:rPr>
        <w:t>1978</w:t>
      </w:r>
      <w:r w:rsidRPr="00A657AC">
        <w:rPr>
          <w:rFonts w:hint="eastAsia"/>
        </w:rPr>
        <w:t>年</w:t>
      </w:r>
      <w:r w:rsidRPr="00A657AC">
        <w:rPr>
          <w:rFonts w:hint="eastAsia"/>
        </w:rPr>
        <w:t>4</w:t>
      </w:r>
      <w:r w:rsidRPr="00A657AC">
        <w:rPr>
          <w:rFonts w:hint="eastAsia"/>
        </w:rPr>
        <w:t>月出生，中国国籍，无境外永久居留权。中国矿业大学</w:t>
      </w:r>
      <w:r w:rsidR="0060395D">
        <w:rPr>
          <w:rFonts w:hint="eastAsia"/>
        </w:rPr>
        <w:t>管理学院</w:t>
      </w:r>
      <w:r w:rsidR="0060395D">
        <w:t>，</w:t>
      </w:r>
      <w:r w:rsidRPr="00A657AC">
        <w:rPr>
          <w:rFonts w:hint="eastAsia"/>
        </w:rPr>
        <w:t>博士学历。曾任中国矿业大学管理学院会计系助教、讲师、副教授、北京大学光华管理学院会计系访问学者、美国罗德岛大学商学院访问学者，现任中国矿业大学管理学院会计系教授、博士生导师、发行人独立董事。</w:t>
      </w:r>
    </w:p>
    <w:p w14:paraId="2B667A99" w14:textId="77777777" w:rsidR="001D6EEB" w:rsidRPr="00C4270A" w:rsidRDefault="00B813E3" w:rsidP="00811BC1">
      <w:pPr>
        <w:pStyle w:val="005"/>
        <w:spacing w:before="120"/>
        <w:ind w:firstLine="480"/>
      </w:pPr>
      <w:r w:rsidRPr="00C4270A">
        <w:rPr>
          <w:rFonts w:hint="eastAsia"/>
        </w:rPr>
        <w:t>施乔，男，</w:t>
      </w:r>
      <w:r w:rsidRPr="00C4270A">
        <w:rPr>
          <w:rFonts w:hint="eastAsia"/>
        </w:rPr>
        <w:t>1982</w:t>
      </w:r>
      <w:r w:rsidRPr="00C4270A">
        <w:rPr>
          <w:rFonts w:hint="eastAsia"/>
        </w:rPr>
        <w:t>年</w:t>
      </w:r>
      <w:r w:rsidRPr="00C4270A">
        <w:rPr>
          <w:rFonts w:hint="eastAsia"/>
        </w:rPr>
        <w:t>6</w:t>
      </w:r>
      <w:r w:rsidRPr="00C4270A">
        <w:rPr>
          <w:rFonts w:hint="eastAsia"/>
        </w:rPr>
        <w:t>月出生，中国国籍，无境外永久居留权。南京师范大学法学院，研究生学历。</w:t>
      </w:r>
      <w:r w:rsidR="003F0B4D">
        <w:rPr>
          <w:rFonts w:hint="eastAsia"/>
        </w:rPr>
        <w:t>曾</w:t>
      </w:r>
      <w:r w:rsidRPr="00C4270A">
        <w:rPr>
          <w:rFonts w:hint="eastAsia"/>
        </w:rPr>
        <w:t>任江苏泰和律师事务所合伙人</w:t>
      </w:r>
      <w:r w:rsidR="003F0B4D">
        <w:rPr>
          <w:rFonts w:hint="eastAsia"/>
        </w:rPr>
        <w:t>、</w:t>
      </w:r>
      <w:r w:rsidRPr="00C4270A">
        <w:rPr>
          <w:rFonts w:hint="eastAsia"/>
        </w:rPr>
        <w:t>江苏永衡昭辉律师事务所合伙人</w:t>
      </w:r>
      <w:r w:rsidR="003F0B4D">
        <w:rPr>
          <w:rFonts w:hint="eastAsia"/>
        </w:rPr>
        <w:t>、</w:t>
      </w:r>
      <w:r w:rsidRPr="00C4270A">
        <w:rPr>
          <w:rFonts w:hint="eastAsia"/>
        </w:rPr>
        <w:t>浙江省卫生和计划生育委员会卫生监督局主任科员</w:t>
      </w:r>
      <w:r w:rsidR="003F0B4D">
        <w:rPr>
          <w:rFonts w:hint="eastAsia"/>
        </w:rPr>
        <w:t>、</w:t>
      </w:r>
      <w:r w:rsidRPr="00C4270A">
        <w:rPr>
          <w:rFonts w:hint="eastAsia"/>
        </w:rPr>
        <w:t>江宁监狱科员。现任南京师范大学法学院兼职教授</w:t>
      </w:r>
      <w:r w:rsidR="003F0B4D">
        <w:rPr>
          <w:rFonts w:hint="eastAsia"/>
        </w:rPr>
        <w:t>、发行人独立董事</w:t>
      </w:r>
      <w:r w:rsidRPr="00C4270A">
        <w:rPr>
          <w:rFonts w:hint="eastAsia"/>
        </w:rPr>
        <w:t>。</w:t>
      </w:r>
    </w:p>
    <w:p w14:paraId="157A0BC9" w14:textId="77777777" w:rsidR="001D6EEB" w:rsidRPr="00C4270A" w:rsidRDefault="00B813E3" w:rsidP="00811BC1">
      <w:pPr>
        <w:pStyle w:val="005"/>
        <w:spacing w:before="120"/>
        <w:ind w:firstLine="480"/>
      </w:pPr>
      <w:r w:rsidRPr="00C4270A">
        <w:rPr>
          <w:rFonts w:hint="eastAsia"/>
        </w:rPr>
        <w:t>麦伟洪，男，</w:t>
      </w:r>
      <w:r w:rsidRPr="00C4270A">
        <w:rPr>
          <w:rFonts w:hint="eastAsia"/>
        </w:rPr>
        <w:t>1970</w:t>
      </w:r>
      <w:r w:rsidRPr="00C4270A">
        <w:rPr>
          <w:rFonts w:hint="eastAsia"/>
        </w:rPr>
        <w:t>年</w:t>
      </w:r>
      <w:r w:rsidRPr="00C4270A">
        <w:rPr>
          <w:rFonts w:hint="eastAsia"/>
        </w:rPr>
        <w:t>4</w:t>
      </w:r>
      <w:r w:rsidRPr="00C4270A">
        <w:rPr>
          <w:rFonts w:hint="eastAsia"/>
        </w:rPr>
        <w:t>月出生，中国国籍，无境外永久居留权。清华大学土木工程系</w:t>
      </w:r>
      <w:r w:rsidR="00055E34">
        <w:rPr>
          <w:rFonts w:hint="eastAsia"/>
        </w:rPr>
        <w:t>，</w:t>
      </w:r>
      <w:r w:rsidRPr="00C4270A">
        <w:rPr>
          <w:rFonts w:hint="eastAsia"/>
        </w:rPr>
        <w:t>本科学历。</w:t>
      </w:r>
      <w:r w:rsidR="003F0B4D">
        <w:rPr>
          <w:rFonts w:hint="eastAsia"/>
        </w:rPr>
        <w:t>曾</w:t>
      </w:r>
      <w:r w:rsidRPr="00C4270A">
        <w:rPr>
          <w:rFonts w:hint="eastAsia"/>
        </w:rPr>
        <w:t>任北京同文世纪咨询有限公司副总经理</w:t>
      </w:r>
      <w:r w:rsidR="003F0B4D">
        <w:rPr>
          <w:rFonts w:hint="eastAsia"/>
        </w:rPr>
        <w:t>、</w:t>
      </w:r>
      <w:r w:rsidRPr="00C4270A">
        <w:rPr>
          <w:rFonts w:hint="eastAsia"/>
        </w:rPr>
        <w:t>北京大江投资有限公司总经理助理</w:t>
      </w:r>
      <w:r w:rsidR="003F0B4D">
        <w:rPr>
          <w:rFonts w:hint="eastAsia"/>
        </w:rPr>
        <w:t>、</w:t>
      </w:r>
      <w:r w:rsidRPr="00C4270A">
        <w:rPr>
          <w:rFonts w:hint="eastAsia"/>
        </w:rPr>
        <w:t>北京卓宝防水工程有限公司总经理</w:t>
      </w:r>
      <w:r w:rsidR="003F0B4D">
        <w:rPr>
          <w:rFonts w:hint="eastAsia"/>
        </w:rPr>
        <w:t>、</w:t>
      </w:r>
      <w:r w:rsidRPr="00C4270A">
        <w:rPr>
          <w:rFonts w:hint="eastAsia"/>
        </w:rPr>
        <w:t>招商局置业有限公司</w:t>
      </w:r>
      <w:r w:rsidR="00800448">
        <w:rPr>
          <w:rFonts w:hint="eastAsia"/>
        </w:rPr>
        <w:t>经理</w:t>
      </w:r>
      <w:r w:rsidRPr="00C4270A">
        <w:rPr>
          <w:rFonts w:hint="eastAsia"/>
        </w:rPr>
        <w:t>、招商局集团有限公司经理。现任</w:t>
      </w:r>
      <w:r w:rsidR="003F0B4D" w:rsidRPr="00C4270A">
        <w:rPr>
          <w:rFonts w:hint="eastAsia"/>
        </w:rPr>
        <w:t>北京即时语信息技术有限公司执行董事</w:t>
      </w:r>
      <w:r w:rsidR="003F0B4D">
        <w:rPr>
          <w:rFonts w:hint="eastAsia"/>
        </w:rPr>
        <w:t>、发行人独立董事</w:t>
      </w:r>
      <w:r w:rsidRPr="00C4270A">
        <w:rPr>
          <w:rFonts w:hint="eastAsia"/>
        </w:rPr>
        <w:t>。</w:t>
      </w:r>
    </w:p>
    <w:p w14:paraId="0622ED73" w14:textId="77777777" w:rsidR="001D6EEB" w:rsidRPr="00C4270A" w:rsidRDefault="00B813E3" w:rsidP="00AC3433">
      <w:pPr>
        <w:pStyle w:val="003"/>
        <w:spacing w:before="120"/>
      </w:pPr>
      <w:bookmarkStart w:id="666" w:name="_Toc46219645"/>
      <w:r w:rsidRPr="00C4270A">
        <w:lastRenderedPageBreak/>
        <w:t>（二）监事</w:t>
      </w:r>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p>
    <w:p w14:paraId="04FBF693" w14:textId="77777777" w:rsidR="001D6EEB" w:rsidRPr="00C4270A" w:rsidRDefault="00B813E3" w:rsidP="00811BC1">
      <w:pPr>
        <w:pStyle w:val="005"/>
        <w:spacing w:before="120"/>
        <w:ind w:firstLine="480"/>
      </w:pPr>
      <w:r w:rsidRPr="00C4270A">
        <w:rPr>
          <w:rFonts w:hint="eastAsia"/>
        </w:rPr>
        <w:t>发行人监事会由</w:t>
      </w:r>
      <w:r w:rsidRPr="00C4270A">
        <w:rPr>
          <w:rFonts w:hint="eastAsia"/>
        </w:rPr>
        <w:t>3</w:t>
      </w:r>
      <w:r w:rsidRPr="00C4270A">
        <w:rPr>
          <w:rFonts w:hint="eastAsia"/>
        </w:rPr>
        <w:t>名监事组成，其中职工监事</w:t>
      </w:r>
      <w:r w:rsidRPr="00C4270A">
        <w:rPr>
          <w:rFonts w:hint="eastAsia"/>
        </w:rPr>
        <w:t>1</w:t>
      </w:r>
      <w:r w:rsidRPr="00C4270A">
        <w:rPr>
          <w:rFonts w:hint="eastAsia"/>
        </w:rPr>
        <w:t>名，设监事会主席</w:t>
      </w:r>
      <w:r w:rsidRPr="00C4270A">
        <w:rPr>
          <w:rFonts w:hint="eastAsia"/>
        </w:rPr>
        <w:t>1</w:t>
      </w:r>
      <w:r w:rsidRPr="00C4270A">
        <w:rPr>
          <w:rFonts w:hint="eastAsia"/>
        </w:rPr>
        <w:t>名。发行人监事由股东大会或职工民主选举产生。现任监事基本情况如下：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18"/>
        <w:gridCol w:w="1498"/>
        <w:gridCol w:w="1498"/>
        <w:gridCol w:w="2376"/>
        <w:gridCol w:w="2238"/>
      </w:tblGrid>
      <w:tr w:rsidR="001D6EEB" w:rsidRPr="005A6012" w14:paraId="0DC88225" w14:textId="77777777" w:rsidTr="00272CE0">
        <w:trPr>
          <w:trHeight w:val="340"/>
          <w:jc w:val="center"/>
        </w:trPr>
        <w:tc>
          <w:tcPr>
            <w:tcW w:w="539" w:type="pct"/>
            <w:vAlign w:val="center"/>
          </w:tcPr>
          <w:p w14:paraId="512F15CE" w14:textId="77777777" w:rsidR="001D6EEB" w:rsidRPr="005A6012" w:rsidRDefault="00B813E3" w:rsidP="001A7649">
            <w:pPr>
              <w:widowControl/>
              <w:adjustRightInd w:val="0"/>
              <w:snapToGrid w:val="0"/>
              <w:jc w:val="center"/>
              <w:rPr>
                <w:rFonts w:ascii="Times New Roman" w:hAnsi="Times New Roman"/>
                <w:b/>
                <w:szCs w:val="21"/>
              </w:rPr>
            </w:pPr>
            <w:bookmarkStart w:id="667" w:name="_Toc451680438"/>
            <w:bookmarkStart w:id="668" w:name="_Toc450593527"/>
            <w:bookmarkStart w:id="669" w:name="_Toc451687946"/>
            <w:r w:rsidRPr="005A6012">
              <w:rPr>
                <w:rFonts w:ascii="Times New Roman" w:hAnsi="Times New Roman"/>
                <w:b/>
                <w:szCs w:val="21"/>
              </w:rPr>
              <w:t>姓名</w:t>
            </w:r>
            <w:bookmarkEnd w:id="667"/>
            <w:bookmarkEnd w:id="668"/>
            <w:bookmarkEnd w:id="669"/>
          </w:p>
        </w:tc>
        <w:tc>
          <w:tcPr>
            <w:tcW w:w="878" w:type="pct"/>
            <w:vAlign w:val="center"/>
          </w:tcPr>
          <w:p w14:paraId="166466B7" w14:textId="77777777" w:rsidR="001D6EEB" w:rsidRPr="005A6012" w:rsidRDefault="00B813E3" w:rsidP="001A7649">
            <w:pPr>
              <w:widowControl/>
              <w:adjustRightInd w:val="0"/>
              <w:snapToGrid w:val="0"/>
              <w:jc w:val="center"/>
              <w:rPr>
                <w:rFonts w:ascii="Times New Roman" w:hAnsi="Times New Roman"/>
                <w:b/>
                <w:szCs w:val="21"/>
              </w:rPr>
            </w:pPr>
            <w:bookmarkStart w:id="670" w:name="_Toc451687947"/>
            <w:bookmarkStart w:id="671" w:name="_Toc450593528"/>
            <w:bookmarkStart w:id="672" w:name="_Toc451680439"/>
            <w:r w:rsidRPr="005A6012">
              <w:rPr>
                <w:rFonts w:ascii="Times New Roman" w:hAnsi="Times New Roman"/>
                <w:b/>
                <w:szCs w:val="21"/>
              </w:rPr>
              <w:t>本公司职务</w:t>
            </w:r>
            <w:bookmarkEnd w:id="670"/>
            <w:bookmarkEnd w:id="671"/>
            <w:bookmarkEnd w:id="672"/>
          </w:p>
        </w:tc>
        <w:tc>
          <w:tcPr>
            <w:tcW w:w="878" w:type="pct"/>
            <w:vAlign w:val="center"/>
          </w:tcPr>
          <w:p w14:paraId="24C53D05" w14:textId="77777777" w:rsidR="001D6EEB" w:rsidRPr="005A6012" w:rsidRDefault="00B813E3" w:rsidP="001A7649">
            <w:pPr>
              <w:widowControl/>
              <w:adjustRightInd w:val="0"/>
              <w:snapToGrid w:val="0"/>
              <w:jc w:val="center"/>
              <w:rPr>
                <w:rFonts w:ascii="Times New Roman" w:hAnsi="Times New Roman"/>
                <w:b/>
                <w:szCs w:val="21"/>
              </w:rPr>
            </w:pPr>
            <w:bookmarkStart w:id="673" w:name="_Toc451687948"/>
            <w:bookmarkStart w:id="674" w:name="_Toc450593529"/>
            <w:bookmarkStart w:id="675" w:name="_Toc451680440"/>
            <w:r w:rsidRPr="005A6012">
              <w:rPr>
                <w:rFonts w:ascii="Times New Roman" w:hAnsi="Times New Roman"/>
                <w:b/>
                <w:szCs w:val="21"/>
              </w:rPr>
              <w:t>提名人</w:t>
            </w:r>
            <w:bookmarkEnd w:id="673"/>
            <w:bookmarkEnd w:id="674"/>
            <w:bookmarkEnd w:id="675"/>
          </w:p>
        </w:tc>
        <w:tc>
          <w:tcPr>
            <w:tcW w:w="1393" w:type="pct"/>
            <w:vAlign w:val="center"/>
          </w:tcPr>
          <w:p w14:paraId="3DC2A7AF" w14:textId="77777777" w:rsidR="001D6EEB" w:rsidRPr="005A6012" w:rsidRDefault="00B813E3" w:rsidP="001A7649">
            <w:pPr>
              <w:widowControl/>
              <w:adjustRightInd w:val="0"/>
              <w:snapToGrid w:val="0"/>
              <w:jc w:val="center"/>
              <w:rPr>
                <w:rFonts w:ascii="Times New Roman" w:hAnsi="Times New Roman"/>
                <w:b/>
                <w:szCs w:val="21"/>
              </w:rPr>
            </w:pPr>
            <w:bookmarkStart w:id="676" w:name="_Toc450593530"/>
            <w:bookmarkStart w:id="677" w:name="_Toc451680441"/>
            <w:bookmarkStart w:id="678" w:name="_Toc451687949"/>
            <w:r w:rsidRPr="005A6012">
              <w:rPr>
                <w:rFonts w:ascii="Times New Roman" w:hAnsi="Times New Roman"/>
                <w:b/>
                <w:szCs w:val="21"/>
              </w:rPr>
              <w:t>选举情况</w:t>
            </w:r>
            <w:bookmarkEnd w:id="676"/>
            <w:bookmarkEnd w:id="677"/>
            <w:bookmarkEnd w:id="678"/>
          </w:p>
        </w:tc>
        <w:tc>
          <w:tcPr>
            <w:tcW w:w="1312" w:type="pct"/>
            <w:vAlign w:val="center"/>
          </w:tcPr>
          <w:p w14:paraId="6FA7A742" w14:textId="77777777" w:rsidR="001D6EEB" w:rsidRPr="005A6012" w:rsidRDefault="00B813E3" w:rsidP="001A7649">
            <w:pPr>
              <w:widowControl/>
              <w:adjustRightInd w:val="0"/>
              <w:snapToGrid w:val="0"/>
              <w:jc w:val="center"/>
              <w:rPr>
                <w:rFonts w:ascii="Times New Roman" w:hAnsi="Times New Roman"/>
                <w:b/>
                <w:szCs w:val="21"/>
              </w:rPr>
            </w:pPr>
            <w:bookmarkStart w:id="679" w:name="_Toc451687950"/>
            <w:bookmarkStart w:id="680" w:name="_Toc450593531"/>
            <w:bookmarkStart w:id="681" w:name="_Toc451680442"/>
            <w:r w:rsidRPr="005A6012">
              <w:rPr>
                <w:rFonts w:ascii="Times New Roman" w:hAnsi="Times New Roman"/>
                <w:b/>
                <w:szCs w:val="21"/>
              </w:rPr>
              <w:t>任职期限</w:t>
            </w:r>
            <w:bookmarkEnd w:id="679"/>
            <w:bookmarkEnd w:id="680"/>
            <w:bookmarkEnd w:id="681"/>
          </w:p>
        </w:tc>
      </w:tr>
      <w:tr w:rsidR="001D6EEB" w:rsidRPr="005A6012" w14:paraId="123675AA" w14:textId="77777777" w:rsidTr="00272CE0">
        <w:trPr>
          <w:trHeight w:val="340"/>
          <w:jc w:val="center"/>
        </w:trPr>
        <w:tc>
          <w:tcPr>
            <w:tcW w:w="539" w:type="pct"/>
            <w:vAlign w:val="center"/>
          </w:tcPr>
          <w:p w14:paraId="60357FF5"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陈坤勤</w:t>
            </w:r>
          </w:p>
        </w:tc>
        <w:tc>
          <w:tcPr>
            <w:tcW w:w="878" w:type="pct"/>
            <w:vAlign w:val="center"/>
          </w:tcPr>
          <w:p w14:paraId="7F7AD4E2"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监事会主席</w:t>
            </w:r>
          </w:p>
        </w:tc>
        <w:tc>
          <w:tcPr>
            <w:tcW w:w="878" w:type="pct"/>
            <w:vAlign w:val="center"/>
          </w:tcPr>
          <w:p w14:paraId="2645DE1C"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卫龙武及卫海</w:t>
            </w:r>
          </w:p>
        </w:tc>
        <w:tc>
          <w:tcPr>
            <w:tcW w:w="1393" w:type="pct"/>
            <w:vAlign w:val="center"/>
          </w:tcPr>
          <w:p w14:paraId="6166A353"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2018</w:t>
            </w:r>
            <w:r w:rsidRPr="005A6012">
              <w:rPr>
                <w:rFonts w:ascii="Times New Roman" w:hAnsi="Times New Roman"/>
                <w:color w:val="000000"/>
                <w:szCs w:val="21"/>
              </w:rPr>
              <w:t>年第</w:t>
            </w:r>
            <w:r w:rsidR="00B12040" w:rsidRPr="005A6012">
              <w:rPr>
                <w:rFonts w:ascii="Times New Roman" w:hAnsi="Times New Roman"/>
                <w:color w:val="000000"/>
                <w:szCs w:val="21"/>
              </w:rPr>
              <w:t>一</w:t>
            </w:r>
            <w:r w:rsidRPr="005A6012">
              <w:rPr>
                <w:rFonts w:ascii="Times New Roman" w:hAnsi="Times New Roman"/>
                <w:color w:val="000000"/>
                <w:szCs w:val="21"/>
              </w:rPr>
              <w:t>次临时股东大会选举</w:t>
            </w:r>
          </w:p>
        </w:tc>
        <w:tc>
          <w:tcPr>
            <w:tcW w:w="1312" w:type="pct"/>
            <w:vAlign w:val="center"/>
          </w:tcPr>
          <w:p w14:paraId="3994881C"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2018</w:t>
            </w:r>
            <w:r w:rsidRPr="005A6012">
              <w:rPr>
                <w:rFonts w:ascii="Times New Roman" w:hAnsi="Times New Roman"/>
                <w:szCs w:val="21"/>
              </w:rPr>
              <w:t>年</w:t>
            </w:r>
            <w:r w:rsidRPr="005A6012">
              <w:rPr>
                <w:rFonts w:ascii="Times New Roman" w:hAnsi="Times New Roman"/>
                <w:szCs w:val="21"/>
              </w:rPr>
              <w:t>8</w:t>
            </w:r>
            <w:r w:rsidRPr="005A6012">
              <w:rPr>
                <w:rFonts w:ascii="Times New Roman" w:hAnsi="Times New Roman"/>
                <w:szCs w:val="21"/>
              </w:rPr>
              <w:t>月</w:t>
            </w:r>
            <w:r w:rsidRPr="005A6012">
              <w:rPr>
                <w:rFonts w:ascii="Times New Roman" w:hAnsi="Times New Roman"/>
                <w:szCs w:val="21"/>
              </w:rPr>
              <w:t>3</w:t>
            </w:r>
            <w:r w:rsidRPr="005A6012">
              <w:rPr>
                <w:rFonts w:ascii="Times New Roman" w:hAnsi="Times New Roman"/>
                <w:szCs w:val="21"/>
              </w:rPr>
              <w:t>日至</w:t>
            </w:r>
            <w:r w:rsidRPr="005A6012">
              <w:rPr>
                <w:rFonts w:ascii="Times New Roman" w:hAnsi="Times New Roman"/>
                <w:szCs w:val="21"/>
              </w:rPr>
              <w:t>2021</w:t>
            </w:r>
            <w:r w:rsidRPr="005A6012">
              <w:rPr>
                <w:rFonts w:ascii="Times New Roman" w:hAnsi="Times New Roman"/>
                <w:szCs w:val="21"/>
              </w:rPr>
              <w:t>年</w:t>
            </w:r>
            <w:r w:rsidRPr="005A6012">
              <w:rPr>
                <w:rFonts w:ascii="Times New Roman" w:hAnsi="Times New Roman"/>
                <w:szCs w:val="21"/>
              </w:rPr>
              <w:t>8</w:t>
            </w:r>
            <w:r w:rsidRPr="005A6012">
              <w:rPr>
                <w:rFonts w:ascii="Times New Roman" w:hAnsi="Times New Roman"/>
                <w:szCs w:val="21"/>
              </w:rPr>
              <w:t>月</w:t>
            </w:r>
            <w:r w:rsidRPr="005A6012">
              <w:rPr>
                <w:rFonts w:ascii="Times New Roman" w:hAnsi="Times New Roman"/>
                <w:szCs w:val="21"/>
              </w:rPr>
              <w:t>2</w:t>
            </w:r>
            <w:r w:rsidRPr="005A6012">
              <w:rPr>
                <w:rFonts w:ascii="Times New Roman" w:hAnsi="Times New Roman"/>
                <w:szCs w:val="21"/>
              </w:rPr>
              <w:t>日</w:t>
            </w:r>
          </w:p>
        </w:tc>
      </w:tr>
      <w:tr w:rsidR="001D6EEB" w:rsidRPr="005A6012" w14:paraId="4B4B23B8" w14:textId="77777777" w:rsidTr="00272CE0">
        <w:trPr>
          <w:trHeight w:val="340"/>
          <w:jc w:val="center"/>
        </w:trPr>
        <w:tc>
          <w:tcPr>
            <w:tcW w:w="539" w:type="pct"/>
            <w:vAlign w:val="center"/>
          </w:tcPr>
          <w:p w14:paraId="4E4CA5EA"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杨瑞</w:t>
            </w:r>
          </w:p>
        </w:tc>
        <w:tc>
          <w:tcPr>
            <w:tcW w:w="878" w:type="pct"/>
            <w:vAlign w:val="center"/>
          </w:tcPr>
          <w:p w14:paraId="6D85F3D2"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监事</w:t>
            </w:r>
          </w:p>
        </w:tc>
        <w:tc>
          <w:tcPr>
            <w:tcW w:w="878" w:type="pct"/>
            <w:vAlign w:val="center"/>
          </w:tcPr>
          <w:p w14:paraId="46E7BC1F"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卫龙武及卫海</w:t>
            </w:r>
          </w:p>
        </w:tc>
        <w:tc>
          <w:tcPr>
            <w:tcW w:w="1393" w:type="pct"/>
            <w:vAlign w:val="center"/>
          </w:tcPr>
          <w:p w14:paraId="4328BC6A"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color w:val="000000"/>
                <w:szCs w:val="21"/>
              </w:rPr>
              <w:t>2018</w:t>
            </w:r>
            <w:r w:rsidRPr="005A6012">
              <w:rPr>
                <w:rFonts w:ascii="Times New Roman" w:hAnsi="Times New Roman"/>
                <w:color w:val="000000"/>
                <w:szCs w:val="21"/>
              </w:rPr>
              <w:t>年第</w:t>
            </w:r>
            <w:r w:rsidR="00B12040" w:rsidRPr="005A6012">
              <w:rPr>
                <w:rFonts w:ascii="Times New Roman" w:hAnsi="Times New Roman"/>
                <w:color w:val="000000"/>
                <w:szCs w:val="21"/>
              </w:rPr>
              <w:t>一</w:t>
            </w:r>
            <w:r w:rsidRPr="005A6012">
              <w:rPr>
                <w:rFonts w:ascii="Times New Roman" w:hAnsi="Times New Roman"/>
                <w:color w:val="000000"/>
                <w:szCs w:val="21"/>
              </w:rPr>
              <w:t>次临时股东大会选举</w:t>
            </w:r>
          </w:p>
        </w:tc>
        <w:tc>
          <w:tcPr>
            <w:tcW w:w="1312" w:type="pct"/>
            <w:vAlign w:val="center"/>
          </w:tcPr>
          <w:p w14:paraId="0CD10F78"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2018</w:t>
            </w:r>
            <w:r w:rsidRPr="005A6012">
              <w:rPr>
                <w:rFonts w:ascii="Times New Roman" w:hAnsi="Times New Roman"/>
                <w:szCs w:val="21"/>
              </w:rPr>
              <w:t>年</w:t>
            </w:r>
            <w:r w:rsidRPr="005A6012">
              <w:rPr>
                <w:rFonts w:ascii="Times New Roman" w:hAnsi="Times New Roman"/>
                <w:szCs w:val="21"/>
              </w:rPr>
              <w:t>8</w:t>
            </w:r>
            <w:r w:rsidRPr="005A6012">
              <w:rPr>
                <w:rFonts w:ascii="Times New Roman" w:hAnsi="Times New Roman"/>
                <w:szCs w:val="21"/>
              </w:rPr>
              <w:t>月</w:t>
            </w:r>
            <w:r w:rsidRPr="005A6012">
              <w:rPr>
                <w:rFonts w:ascii="Times New Roman" w:hAnsi="Times New Roman"/>
                <w:szCs w:val="21"/>
              </w:rPr>
              <w:t>3</w:t>
            </w:r>
            <w:r w:rsidRPr="005A6012">
              <w:rPr>
                <w:rFonts w:ascii="Times New Roman" w:hAnsi="Times New Roman"/>
                <w:szCs w:val="21"/>
              </w:rPr>
              <w:t>日至</w:t>
            </w:r>
            <w:r w:rsidRPr="005A6012">
              <w:rPr>
                <w:rFonts w:ascii="Times New Roman" w:hAnsi="Times New Roman"/>
                <w:szCs w:val="21"/>
              </w:rPr>
              <w:t>2021</w:t>
            </w:r>
            <w:r w:rsidRPr="005A6012">
              <w:rPr>
                <w:rFonts w:ascii="Times New Roman" w:hAnsi="Times New Roman"/>
                <w:szCs w:val="21"/>
              </w:rPr>
              <w:t>年</w:t>
            </w:r>
            <w:r w:rsidRPr="005A6012">
              <w:rPr>
                <w:rFonts w:ascii="Times New Roman" w:hAnsi="Times New Roman"/>
                <w:szCs w:val="21"/>
              </w:rPr>
              <w:t>8</w:t>
            </w:r>
            <w:r w:rsidRPr="005A6012">
              <w:rPr>
                <w:rFonts w:ascii="Times New Roman" w:hAnsi="Times New Roman"/>
                <w:szCs w:val="21"/>
              </w:rPr>
              <w:t>月</w:t>
            </w:r>
            <w:r w:rsidRPr="005A6012">
              <w:rPr>
                <w:rFonts w:ascii="Times New Roman" w:hAnsi="Times New Roman"/>
                <w:szCs w:val="21"/>
              </w:rPr>
              <w:t>2</w:t>
            </w:r>
            <w:r w:rsidRPr="005A6012">
              <w:rPr>
                <w:rFonts w:ascii="Times New Roman" w:hAnsi="Times New Roman"/>
                <w:szCs w:val="21"/>
              </w:rPr>
              <w:t>日</w:t>
            </w:r>
          </w:p>
        </w:tc>
      </w:tr>
      <w:tr w:rsidR="001D6EEB" w:rsidRPr="005A6012" w14:paraId="30FA7F67" w14:textId="77777777" w:rsidTr="00272CE0">
        <w:trPr>
          <w:trHeight w:val="340"/>
          <w:jc w:val="center"/>
        </w:trPr>
        <w:tc>
          <w:tcPr>
            <w:tcW w:w="539" w:type="pct"/>
            <w:vAlign w:val="center"/>
          </w:tcPr>
          <w:p w14:paraId="1CA61B5E"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孙舒</w:t>
            </w:r>
          </w:p>
        </w:tc>
        <w:tc>
          <w:tcPr>
            <w:tcW w:w="878" w:type="pct"/>
            <w:vAlign w:val="center"/>
          </w:tcPr>
          <w:p w14:paraId="2B74B09A"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职工代表监事</w:t>
            </w:r>
          </w:p>
        </w:tc>
        <w:tc>
          <w:tcPr>
            <w:tcW w:w="878" w:type="pct"/>
            <w:vAlign w:val="center"/>
          </w:tcPr>
          <w:p w14:paraId="36A7DA6A"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职工代表大会</w:t>
            </w:r>
          </w:p>
        </w:tc>
        <w:tc>
          <w:tcPr>
            <w:tcW w:w="1393" w:type="pct"/>
            <w:vAlign w:val="center"/>
          </w:tcPr>
          <w:p w14:paraId="6072DF82" w14:textId="77777777" w:rsidR="001D6EEB" w:rsidRPr="005A6012" w:rsidRDefault="005B3280"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2018</w:t>
            </w:r>
            <w:r w:rsidRPr="005A6012">
              <w:rPr>
                <w:rFonts w:ascii="Times New Roman" w:hAnsi="Times New Roman"/>
                <w:color w:val="000000"/>
                <w:szCs w:val="21"/>
              </w:rPr>
              <w:t>年</w:t>
            </w:r>
            <w:r w:rsidR="00E34FCD" w:rsidRPr="005A6012">
              <w:rPr>
                <w:rFonts w:ascii="Times New Roman" w:hAnsi="Times New Roman"/>
                <w:color w:val="000000"/>
                <w:szCs w:val="21"/>
              </w:rPr>
              <w:t>公司</w:t>
            </w:r>
            <w:r w:rsidR="000D27F8" w:rsidRPr="005A6012">
              <w:rPr>
                <w:rFonts w:ascii="Times New Roman" w:hAnsi="Times New Roman"/>
                <w:color w:val="000000"/>
                <w:szCs w:val="21"/>
              </w:rPr>
              <w:t>职工代表大会选举</w:t>
            </w:r>
          </w:p>
        </w:tc>
        <w:tc>
          <w:tcPr>
            <w:tcW w:w="1312" w:type="pct"/>
            <w:vAlign w:val="center"/>
          </w:tcPr>
          <w:p w14:paraId="31F5779D"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2018</w:t>
            </w:r>
            <w:r w:rsidRPr="005A6012">
              <w:rPr>
                <w:rFonts w:ascii="Times New Roman" w:hAnsi="Times New Roman"/>
                <w:szCs w:val="21"/>
              </w:rPr>
              <w:t>年</w:t>
            </w:r>
            <w:r w:rsidRPr="005A6012">
              <w:rPr>
                <w:rFonts w:ascii="Times New Roman" w:hAnsi="Times New Roman"/>
                <w:szCs w:val="21"/>
              </w:rPr>
              <w:t>8</w:t>
            </w:r>
            <w:r w:rsidRPr="005A6012">
              <w:rPr>
                <w:rFonts w:ascii="Times New Roman" w:hAnsi="Times New Roman"/>
                <w:szCs w:val="21"/>
              </w:rPr>
              <w:t>月</w:t>
            </w:r>
            <w:r w:rsidRPr="005A6012">
              <w:rPr>
                <w:rFonts w:ascii="Times New Roman" w:hAnsi="Times New Roman"/>
                <w:szCs w:val="21"/>
              </w:rPr>
              <w:t>3</w:t>
            </w:r>
            <w:r w:rsidRPr="005A6012">
              <w:rPr>
                <w:rFonts w:ascii="Times New Roman" w:hAnsi="Times New Roman"/>
                <w:szCs w:val="21"/>
              </w:rPr>
              <w:t>日至</w:t>
            </w:r>
            <w:r w:rsidRPr="005A6012">
              <w:rPr>
                <w:rFonts w:ascii="Times New Roman" w:hAnsi="Times New Roman"/>
                <w:szCs w:val="21"/>
              </w:rPr>
              <w:t>2021</w:t>
            </w:r>
            <w:r w:rsidRPr="005A6012">
              <w:rPr>
                <w:rFonts w:ascii="Times New Roman" w:hAnsi="Times New Roman"/>
                <w:szCs w:val="21"/>
              </w:rPr>
              <w:t>年</w:t>
            </w:r>
            <w:r w:rsidRPr="005A6012">
              <w:rPr>
                <w:rFonts w:ascii="Times New Roman" w:hAnsi="Times New Roman"/>
                <w:szCs w:val="21"/>
              </w:rPr>
              <w:t>8</w:t>
            </w:r>
            <w:r w:rsidRPr="005A6012">
              <w:rPr>
                <w:rFonts w:ascii="Times New Roman" w:hAnsi="Times New Roman"/>
                <w:szCs w:val="21"/>
              </w:rPr>
              <w:t>月</w:t>
            </w:r>
            <w:r w:rsidRPr="005A6012">
              <w:rPr>
                <w:rFonts w:ascii="Times New Roman" w:hAnsi="Times New Roman"/>
                <w:szCs w:val="21"/>
              </w:rPr>
              <w:t>2</w:t>
            </w:r>
            <w:r w:rsidRPr="005A6012">
              <w:rPr>
                <w:rFonts w:ascii="Times New Roman" w:hAnsi="Times New Roman"/>
                <w:szCs w:val="21"/>
              </w:rPr>
              <w:t>日</w:t>
            </w:r>
          </w:p>
        </w:tc>
      </w:tr>
    </w:tbl>
    <w:p w14:paraId="14F66332" w14:textId="77777777" w:rsidR="001D6EEB" w:rsidRPr="00C4270A" w:rsidRDefault="00B813E3" w:rsidP="00811BC1">
      <w:pPr>
        <w:pStyle w:val="005"/>
        <w:spacing w:before="120"/>
        <w:ind w:firstLine="480"/>
      </w:pPr>
      <w:r w:rsidRPr="00C4270A">
        <w:rPr>
          <w:rFonts w:hint="eastAsia"/>
        </w:rPr>
        <w:t>陈坤勤，女，</w:t>
      </w:r>
      <w:r w:rsidRPr="00C4270A">
        <w:rPr>
          <w:rFonts w:hint="eastAsia"/>
        </w:rPr>
        <w:t>1979</w:t>
      </w:r>
      <w:r w:rsidRPr="00C4270A">
        <w:rPr>
          <w:rFonts w:hint="eastAsia"/>
        </w:rPr>
        <w:t>年</w:t>
      </w:r>
      <w:r w:rsidRPr="00C4270A">
        <w:rPr>
          <w:rFonts w:hint="eastAsia"/>
        </w:rPr>
        <w:t>6</w:t>
      </w:r>
      <w:r w:rsidRPr="00C4270A">
        <w:rPr>
          <w:rFonts w:hint="eastAsia"/>
        </w:rPr>
        <w:t>月出生，中国国籍，无境外永久居留权。南京财经大学人力资源管理</w:t>
      </w:r>
      <w:r w:rsidR="003F0B4D">
        <w:rPr>
          <w:rFonts w:hint="eastAsia"/>
        </w:rPr>
        <w:t>专业</w:t>
      </w:r>
      <w:r w:rsidRPr="00C4270A">
        <w:rPr>
          <w:rFonts w:hint="eastAsia"/>
        </w:rPr>
        <w:t>，本科学历，一级人力资源管理师。</w:t>
      </w:r>
      <w:r w:rsidR="003F0B4D">
        <w:rPr>
          <w:rFonts w:hint="eastAsia"/>
        </w:rPr>
        <w:t>曾任</w:t>
      </w:r>
      <w:r w:rsidRPr="00C4270A">
        <w:rPr>
          <w:rFonts w:hint="eastAsia"/>
        </w:rPr>
        <w:t>北京一王生物科技有限公司招聘主管</w:t>
      </w:r>
      <w:r w:rsidR="003F0B4D">
        <w:rPr>
          <w:rFonts w:hint="eastAsia"/>
        </w:rPr>
        <w:t>、</w:t>
      </w:r>
      <w:r w:rsidRPr="00C4270A">
        <w:rPr>
          <w:rFonts w:hint="eastAsia"/>
        </w:rPr>
        <w:t>江苏锦华建筑装饰设计工程股份有限公司员工关系主管。现任</w:t>
      </w:r>
      <w:r w:rsidR="003F0B4D">
        <w:rPr>
          <w:rFonts w:hint="eastAsia"/>
        </w:rPr>
        <w:t>发行人</w:t>
      </w:r>
      <w:r w:rsidRPr="00C4270A">
        <w:rPr>
          <w:rFonts w:hint="eastAsia"/>
        </w:rPr>
        <w:t>综合行政部部长</w:t>
      </w:r>
      <w:r w:rsidR="003F0B4D">
        <w:rPr>
          <w:rFonts w:hint="eastAsia"/>
        </w:rPr>
        <w:t>、</w:t>
      </w:r>
      <w:r w:rsidRPr="00C4270A">
        <w:rPr>
          <w:rFonts w:hint="eastAsia"/>
        </w:rPr>
        <w:t>监事会主席。</w:t>
      </w:r>
    </w:p>
    <w:p w14:paraId="4B48214C" w14:textId="77777777" w:rsidR="001D6EEB" w:rsidRPr="00C4270A" w:rsidRDefault="00B813E3" w:rsidP="00811BC1">
      <w:pPr>
        <w:pStyle w:val="005"/>
        <w:spacing w:before="120"/>
        <w:ind w:firstLine="480"/>
      </w:pPr>
      <w:r w:rsidRPr="00C4270A">
        <w:rPr>
          <w:rFonts w:hint="eastAsia"/>
        </w:rPr>
        <w:t>杨瑞，男，</w:t>
      </w:r>
      <w:r w:rsidRPr="00C4270A">
        <w:rPr>
          <w:rFonts w:hint="eastAsia"/>
        </w:rPr>
        <w:t>1978</w:t>
      </w:r>
      <w:r w:rsidRPr="00C4270A">
        <w:rPr>
          <w:rFonts w:hint="eastAsia"/>
        </w:rPr>
        <w:t>年</w:t>
      </w:r>
      <w:r w:rsidRPr="00C4270A">
        <w:rPr>
          <w:rFonts w:hint="eastAsia"/>
        </w:rPr>
        <w:t>11</w:t>
      </w:r>
      <w:r w:rsidRPr="00C4270A">
        <w:rPr>
          <w:rFonts w:hint="eastAsia"/>
        </w:rPr>
        <w:t>月出生，中国国籍，无境外永久居留权。东南大学工程管理专业，本科学历，工程师。</w:t>
      </w:r>
      <w:r w:rsidR="003F0B4D">
        <w:rPr>
          <w:rFonts w:hint="eastAsia"/>
        </w:rPr>
        <w:t>曾任</w:t>
      </w:r>
      <w:r w:rsidRPr="00C4270A">
        <w:rPr>
          <w:rFonts w:hint="eastAsia"/>
        </w:rPr>
        <w:t>南京市第一建筑工程有限公司项目经理</w:t>
      </w:r>
      <w:r w:rsidR="003F0B4D">
        <w:rPr>
          <w:rFonts w:hint="eastAsia"/>
        </w:rPr>
        <w:t>、</w:t>
      </w:r>
      <w:r w:rsidRPr="00C4270A">
        <w:rPr>
          <w:rFonts w:hint="eastAsia"/>
        </w:rPr>
        <w:t>平量行保险公估公司项目经理。现任</w:t>
      </w:r>
      <w:r w:rsidR="00594E7F">
        <w:rPr>
          <w:rFonts w:hint="eastAsia"/>
        </w:rPr>
        <w:t>发行人</w:t>
      </w:r>
      <w:r w:rsidRPr="00C4270A">
        <w:rPr>
          <w:rFonts w:hint="eastAsia"/>
        </w:rPr>
        <w:t>高级项目经理</w:t>
      </w:r>
      <w:r w:rsidR="00594E7F">
        <w:rPr>
          <w:rFonts w:hint="eastAsia"/>
        </w:rPr>
        <w:t>、</w:t>
      </w:r>
      <w:r w:rsidRPr="00C4270A">
        <w:rPr>
          <w:rFonts w:hint="eastAsia"/>
        </w:rPr>
        <w:t>监事。</w:t>
      </w:r>
    </w:p>
    <w:p w14:paraId="293239ED" w14:textId="77777777" w:rsidR="001D6EEB" w:rsidRPr="00C4270A" w:rsidRDefault="00B813E3" w:rsidP="00811BC1">
      <w:pPr>
        <w:pStyle w:val="005"/>
        <w:spacing w:before="120"/>
        <w:ind w:firstLine="480"/>
      </w:pPr>
      <w:r w:rsidRPr="00C4270A">
        <w:rPr>
          <w:rFonts w:hint="eastAsia"/>
        </w:rPr>
        <w:t>孙舒，男，</w:t>
      </w:r>
      <w:r w:rsidRPr="00C4270A">
        <w:rPr>
          <w:rFonts w:hint="eastAsia"/>
        </w:rPr>
        <w:t>1982</w:t>
      </w:r>
      <w:r w:rsidRPr="00C4270A">
        <w:rPr>
          <w:rFonts w:hint="eastAsia"/>
        </w:rPr>
        <w:t>年</w:t>
      </w:r>
      <w:r w:rsidRPr="00C4270A">
        <w:rPr>
          <w:rFonts w:hint="eastAsia"/>
        </w:rPr>
        <w:t>11</w:t>
      </w:r>
      <w:r w:rsidRPr="00C4270A">
        <w:rPr>
          <w:rFonts w:hint="eastAsia"/>
        </w:rPr>
        <w:t>月出生，中国国籍，无境外永久居留权。江苏广播电视大学计算机应用管理专业，大专学历。</w:t>
      </w:r>
      <w:r w:rsidR="00594E7F">
        <w:rPr>
          <w:rFonts w:hint="eastAsia"/>
        </w:rPr>
        <w:t>曾任</w:t>
      </w:r>
      <w:r w:rsidRPr="00C4270A">
        <w:rPr>
          <w:rFonts w:hint="eastAsia"/>
        </w:rPr>
        <w:t>苏果超市有限公司企划负责人</w:t>
      </w:r>
      <w:r w:rsidR="00594E7F">
        <w:rPr>
          <w:rFonts w:hint="eastAsia"/>
        </w:rPr>
        <w:t>、</w:t>
      </w:r>
      <w:r w:rsidRPr="00C4270A">
        <w:rPr>
          <w:rFonts w:hint="eastAsia"/>
        </w:rPr>
        <w:t>南京泽楷机电设备有限公司行政助理。现任</w:t>
      </w:r>
      <w:r w:rsidR="00594E7F">
        <w:rPr>
          <w:rFonts w:hint="eastAsia"/>
        </w:rPr>
        <w:t>发行人</w:t>
      </w:r>
      <w:r w:rsidRPr="00C4270A">
        <w:rPr>
          <w:rFonts w:hint="eastAsia"/>
        </w:rPr>
        <w:t>综合行政部主管</w:t>
      </w:r>
      <w:r w:rsidR="00594E7F">
        <w:rPr>
          <w:rFonts w:hint="eastAsia"/>
        </w:rPr>
        <w:t>、</w:t>
      </w:r>
      <w:r w:rsidRPr="00C4270A">
        <w:rPr>
          <w:rFonts w:hint="eastAsia"/>
        </w:rPr>
        <w:t>职工监事。</w:t>
      </w:r>
    </w:p>
    <w:p w14:paraId="06E5005C" w14:textId="77777777" w:rsidR="001D6EEB" w:rsidRPr="00C4270A" w:rsidRDefault="00B813E3" w:rsidP="00AC3433">
      <w:pPr>
        <w:pStyle w:val="003"/>
        <w:spacing w:before="120"/>
      </w:pPr>
      <w:bookmarkStart w:id="682" w:name="_Toc451898336"/>
      <w:bookmarkStart w:id="683" w:name="_Toc451714813"/>
      <w:bookmarkStart w:id="684" w:name="_Toc251942684"/>
      <w:bookmarkStart w:id="685" w:name="_Toc451680443"/>
      <w:bookmarkStart w:id="686" w:name="_Toc451704472"/>
      <w:bookmarkStart w:id="687" w:name="_Toc451715419"/>
      <w:bookmarkStart w:id="688" w:name="_Toc451716328"/>
      <w:bookmarkStart w:id="689" w:name="_Toc451806108"/>
      <w:bookmarkStart w:id="690" w:name="_Toc451687951"/>
      <w:bookmarkStart w:id="691" w:name="_Toc451803482"/>
      <w:bookmarkStart w:id="692" w:name="_Toc452029095"/>
      <w:bookmarkStart w:id="693" w:name="_Toc452036772"/>
      <w:bookmarkStart w:id="694" w:name="_Toc452038319"/>
      <w:bookmarkStart w:id="695" w:name="_Toc46219646"/>
      <w:r w:rsidRPr="00C4270A">
        <w:t>（三）高级管理人员</w:t>
      </w:r>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p>
    <w:p w14:paraId="1A4B72EF" w14:textId="77777777" w:rsidR="001D6EEB" w:rsidRPr="00C4270A" w:rsidRDefault="00B813E3" w:rsidP="00811BC1">
      <w:pPr>
        <w:pStyle w:val="005"/>
        <w:spacing w:before="120"/>
        <w:ind w:firstLine="480"/>
      </w:pPr>
      <w:r w:rsidRPr="00C4270A">
        <w:rPr>
          <w:rFonts w:hint="eastAsia"/>
        </w:rPr>
        <w:t>发行人现有</w:t>
      </w:r>
      <w:r w:rsidRPr="00C4270A">
        <w:rPr>
          <w:rFonts w:hint="eastAsia"/>
        </w:rPr>
        <w:t>4</w:t>
      </w:r>
      <w:r w:rsidRPr="00C4270A">
        <w:rPr>
          <w:rFonts w:hint="eastAsia"/>
        </w:rPr>
        <w:t>名高级管理人员，基本情况如下：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395"/>
        <w:gridCol w:w="2678"/>
        <w:gridCol w:w="2217"/>
        <w:gridCol w:w="2238"/>
      </w:tblGrid>
      <w:tr w:rsidR="001D6EEB" w:rsidRPr="005A6012" w14:paraId="522ABB60" w14:textId="77777777" w:rsidTr="00272CE0">
        <w:trPr>
          <w:trHeight w:val="340"/>
          <w:jc w:val="center"/>
        </w:trPr>
        <w:tc>
          <w:tcPr>
            <w:tcW w:w="818" w:type="pct"/>
            <w:vAlign w:val="center"/>
          </w:tcPr>
          <w:p w14:paraId="5B85066D" w14:textId="77777777" w:rsidR="001D6EEB" w:rsidRPr="005A6012" w:rsidRDefault="00B813E3" w:rsidP="001A7649">
            <w:pPr>
              <w:widowControl/>
              <w:adjustRightInd w:val="0"/>
              <w:snapToGrid w:val="0"/>
              <w:jc w:val="center"/>
              <w:rPr>
                <w:rFonts w:ascii="Times New Roman" w:hAnsi="Times New Roman"/>
                <w:b/>
                <w:szCs w:val="21"/>
              </w:rPr>
            </w:pPr>
            <w:bookmarkStart w:id="696" w:name="_Toc450593533"/>
            <w:bookmarkStart w:id="697" w:name="_Toc451680444"/>
            <w:bookmarkStart w:id="698" w:name="_Toc451687952"/>
            <w:r w:rsidRPr="005A6012">
              <w:rPr>
                <w:rFonts w:ascii="Times New Roman" w:hAnsi="Times New Roman"/>
                <w:b/>
                <w:szCs w:val="21"/>
              </w:rPr>
              <w:t>姓名</w:t>
            </w:r>
            <w:bookmarkEnd w:id="696"/>
            <w:bookmarkEnd w:id="697"/>
            <w:bookmarkEnd w:id="698"/>
          </w:p>
        </w:tc>
        <w:tc>
          <w:tcPr>
            <w:tcW w:w="1570" w:type="pct"/>
            <w:vAlign w:val="center"/>
          </w:tcPr>
          <w:p w14:paraId="19546801" w14:textId="77777777" w:rsidR="001D6EEB" w:rsidRPr="005A6012" w:rsidRDefault="00B813E3" w:rsidP="001A7649">
            <w:pPr>
              <w:widowControl/>
              <w:adjustRightInd w:val="0"/>
              <w:snapToGrid w:val="0"/>
              <w:jc w:val="center"/>
              <w:rPr>
                <w:rFonts w:ascii="Times New Roman" w:hAnsi="Times New Roman"/>
                <w:b/>
                <w:szCs w:val="21"/>
              </w:rPr>
            </w:pPr>
            <w:bookmarkStart w:id="699" w:name="_Toc450593534"/>
            <w:bookmarkStart w:id="700" w:name="_Toc451680445"/>
            <w:bookmarkStart w:id="701" w:name="_Toc451687953"/>
            <w:r w:rsidRPr="005A6012">
              <w:rPr>
                <w:rFonts w:ascii="Times New Roman" w:hAnsi="Times New Roman"/>
                <w:b/>
                <w:szCs w:val="21"/>
              </w:rPr>
              <w:t>本公司职务</w:t>
            </w:r>
            <w:bookmarkEnd w:id="699"/>
            <w:bookmarkEnd w:id="700"/>
            <w:bookmarkEnd w:id="701"/>
          </w:p>
        </w:tc>
        <w:tc>
          <w:tcPr>
            <w:tcW w:w="1300" w:type="pct"/>
            <w:vAlign w:val="center"/>
          </w:tcPr>
          <w:p w14:paraId="5626B120" w14:textId="77777777" w:rsidR="001D6EEB" w:rsidRPr="005A6012" w:rsidRDefault="00B813E3" w:rsidP="001A7649">
            <w:pPr>
              <w:widowControl/>
              <w:adjustRightInd w:val="0"/>
              <w:snapToGrid w:val="0"/>
              <w:jc w:val="center"/>
              <w:rPr>
                <w:rFonts w:ascii="Times New Roman" w:hAnsi="Times New Roman"/>
                <w:b/>
                <w:szCs w:val="21"/>
              </w:rPr>
            </w:pPr>
            <w:bookmarkStart w:id="702" w:name="_Toc450593535"/>
            <w:bookmarkStart w:id="703" w:name="_Toc451680446"/>
            <w:bookmarkStart w:id="704" w:name="_Toc451687954"/>
            <w:r w:rsidRPr="005A6012">
              <w:rPr>
                <w:rFonts w:ascii="Times New Roman" w:hAnsi="Times New Roman"/>
                <w:b/>
                <w:szCs w:val="21"/>
              </w:rPr>
              <w:t>选聘情况</w:t>
            </w:r>
            <w:bookmarkEnd w:id="702"/>
            <w:bookmarkEnd w:id="703"/>
            <w:bookmarkEnd w:id="704"/>
          </w:p>
        </w:tc>
        <w:tc>
          <w:tcPr>
            <w:tcW w:w="1312" w:type="pct"/>
            <w:vAlign w:val="center"/>
          </w:tcPr>
          <w:p w14:paraId="2565EC66" w14:textId="77777777" w:rsidR="001D6EEB" w:rsidRPr="005A6012" w:rsidRDefault="00B813E3" w:rsidP="001A7649">
            <w:pPr>
              <w:widowControl/>
              <w:adjustRightInd w:val="0"/>
              <w:snapToGrid w:val="0"/>
              <w:jc w:val="center"/>
              <w:rPr>
                <w:rFonts w:ascii="Times New Roman" w:hAnsi="Times New Roman"/>
                <w:b/>
                <w:szCs w:val="21"/>
              </w:rPr>
            </w:pPr>
            <w:bookmarkStart w:id="705" w:name="_Toc451680447"/>
            <w:bookmarkStart w:id="706" w:name="_Toc450593536"/>
            <w:bookmarkStart w:id="707" w:name="_Toc451687955"/>
            <w:r w:rsidRPr="005A6012">
              <w:rPr>
                <w:rFonts w:ascii="Times New Roman" w:hAnsi="Times New Roman"/>
                <w:b/>
                <w:szCs w:val="21"/>
              </w:rPr>
              <w:t>任职期限</w:t>
            </w:r>
            <w:bookmarkEnd w:id="705"/>
            <w:bookmarkEnd w:id="706"/>
            <w:bookmarkEnd w:id="707"/>
          </w:p>
        </w:tc>
      </w:tr>
      <w:tr w:rsidR="001D6EEB" w:rsidRPr="005A6012" w14:paraId="020A995C" w14:textId="77777777" w:rsidTr="00272CE0">
        <w:trPr>
          <w:trHeight w:val="340"/>
          <w:jc w:val="center"/>
        </w:trPr>
        <w:tc>
          <w:tcPr>
            <w:tcW w:w="818" w:type="pct"/>
            <w:vAlign w:val="center"/>
          </w:tcPr>
          <w:p w14:paraId="4C63462A"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卫海</w:t>
            </w:r>
          </w:p>
        </w:tc>
        <w:tc>
          <w:tcPr>
            <w:tcW w:w="1570" w:type="pct"/>
            <w:vAlign w:val="center"/>
          </w:tcPr>
          <w:p w14:paraId="17878F81"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董事长、总经理</w:t>
            </w:r>
          </w:p>
        </w:tc>
        <w:tc>
          <w:tcPr>
            <w:tcW w:w="1300" w:type="pct"/>
            <w:vAlign w:val="center"/>
          </w:tcPr>
          <w:p w14:paraId="4698FDF6"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第二届董事会第一次会议聘任</w:t>
            </w:r>
          </w:p>
        </w:tc>
        <w:tc>
          <w:tcPr>
            <w:tcW w:w="1312" w:type="pct"/>
            <w:vAlign w:val="center"/>
          </w:tcPr>
          <w:p w14:paraId="7653A5BF"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2018</w:t>
            </w:r>
            <w:r w:rsidRPr="005A6012">
              <w:rPr>
                <w:rFonts w:ascii="Times New Roman" w:hAnsi="Times New Roman"/>
                <w:szCs w:val="21"/>
              </w:rPr>
              <w:t>年</w:t>
            </w:r>
            <w:r w:rsidRPr="005A6012">
              <w:rPr>
                <w:rFonts w:ascii="Times New Roman" w:hAnsi="Times New Roman"/>
                <w:szCs w:val="21"/>
              </w:rPr>
              <w:t>8</w:t>
            </w:r>
            <w:r w:rsidRPr="005A6012">
              <w:rPr>
                <w:rFonts w:ascii="Times New Roman" w:hAnsi="Times New Roman"/>
                <w:szCs w:val="21"/>
              </w:rPr>
              <w:t>月</w:t>
            </w:r>
            <w:r w:rsidRPr="005A6012">
              <w:rPr>
                <w:rFonts w:ascii="Times New Roman" w:hAnsi="Times New Roman"/>
                <w:szCs w:val="21"/>
              </w:rPr>
              <w:t>3</w:t>
            </w:r>
            <w:r w:rsidRPr="005A6012">
              <w:rPr>
                <w:rFonts w:ascii="Times New Roman" w:hAnsi="Times New Roman"/>
                <w:szCs w:val="21"/>
              </w:rPr>
              <w:t>日至</w:t>
            </w:r>
            <w:r w:rsidRPr="005A6012">
              <w:rPr>
                <w:rFonts w:ascii="Times New Roman" w:hAnsi="Times New Roman"/>
                <w:szCs w:val="21"/>
              </w:rPr>
              <w:t>2021</w:t>
            </w:r>
            <w:r w:rsidRPr="005A6012">
              <w:rPr>
                <w:rFonts w:ascii="Times New Roman" w:hAnsi="Times New Roman"/>
                <w:szCs w:val="21"/>
              </w:rPr>
              <w:t>年</w:t>
            </w:r>
            <w:r w:rsidRPr="005A6012">
              <w:rPr>
                <w:rFonts w:ascii="Times New Roman" w:hAnsi="Times New Roman"/>
                <w:szCs w:val="21"/>
              </w:rPr>
              <w:t>8</w:t>
            </w:r>
            <w:r w:rsidRPr="005A6012">
              <w:rPr>
                <w:rFonts w:ascii="Times New Roman" w:hAnsi="Times New Roman"/>
                <w:szCs w:val="21"/>
              </w:rPr>
              <w:t>月</w:t>
            </w:r>
            <w:r w:rsidRPr="005A6012">
              <w:rPr>
                <w:rFonts w:ascii="Times New Roman" w:hAnsi="Times New Roman"/>
                <w:szCs w:val="21"/>
              </w:rPr>
              <w:t>2</w:t>
            </w:r>
            <w:r w:rsidRPr="005A6012">
              <w:rPr>
                <w:rFonts w:ascii="Times New Roman" w:hAnsi="Times New Roman"/>
                <w:szCs w:val="21"/>
              </w:rPr>
              <w:t>日</w:t>
            </w:r>
          </w:p>
        </w:tc>
      </w:tr>
      <w:tr w:rsidR="001D6EEB" w:rsidRPr="005A6012" w14:paraId="646B8F0B" w14:textId="77777777" w:rsidTr="00272CE0">
        <w:trPr>
          <w:trHeight w:val="340"/>
          <w:jc w:val="center"/>
        </w:trPr>
        <w:tc>
          <w:tcPr>
            <w:tcW w:w="818" w:type="pct"/>
            <w:vAlign w:val="center"/>
          </w:tcPr>
          <w:p w14:paraId="6BAA1365"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阮中飞</w:t>
            </w:r>
          </w:p>
        </w:tc>
        <w:tc>
          <w:tcPr>
            <w:tcW w:w="1570" w:type="pct"/>
            <w:vAlign w:val="center"/>
          </w:tcPr>
          <w:p w14:paraId="76B6F3A4"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董事、副总经理、财务负责人、董事会秘书</w:t>
            </w:r>
          </w:p>
        </w:tc>
        <w:tc>
          <w:tcPr>
            <w:tcW w:w="1300" w:type="pct"/>
            <w:vAlign w:val="center"/>
          </w:tcPr>
          <w:p w14:paraId="63ADC559"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第二</w:t>
            </w:r>
            <w:r w:rsidR="00E34FCD" w:rsidRPr="005A6012">
              <w:rPr>
                <w:rFonts w:ascii="Times New Roman" w:hAnsi="Times New Roman"/>
                <w:color w:val="000000"/>
                <w:szCs w:val="21"/>
              </w:rPr>
              <w:t>届董事会第一次会议</w:t>
            </w:r>
            <w:r w:rsidRPr="005A6012">
              <w:rPr>
                <w:rFonts w:ascii="Times New Roman" w:hAnsi="Times New Roman"/>
                <w:color w:val="000000"/>
                <w:szCs w:val="21"/>
              </w:rPr>
              <w:t>聘任</w:t>
            </w:r>
          </w:p>
        </w:tc>
        <w:tc>
          <w:tcPr>
            <w:tcW w:w="1312" w:type="pct"/>
            <w:vAlign w:val="center"/>
          </w:tcPr>
          <w:p w14:paraId="1C78E165"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2018</w:t>
            </w:r>
            <w:r w:rsidRPr="005A6012">
              <w:rPr>
                <w:rFonts w:ascii="Times New Roman" w:hAnsi="Times New Roman"/>
                <w:szCs w:val="21"/>
              </w:rPr>
              <w:t>年</w:t>
            </w:r>
            <w:r w:rsidRPr="005A6012">
              <w:rPr>
                <w:rFonts w:ascii="Times New Roman" w:hAnsi="Times New Roman"/>
                <w:szCs w:val="21"/>
              </w:rPr>
              <w:t>8</w:t>
            </w:r>
            <w:r w:rsidRPr="005A6012">
              <w:rPr>
                <w:rFonts w:ascii="Times New Roman" w:hAnsi="Times New Roman"/>
                <w:szCs w:val="21"/>
              </w:rPr>
              <w:t>月</w:t>
            </w:r>
            <w:r w:rsidRPr="005A6012">
              <w:rPr>
                <w:rFonts w:ascii="Times New Roman" w:hAnsi="Times New Roman"/>
                <w:szCs w:val="21"/>
              </w:rPr>
              <w:t>3</w:t>
            </w:r>
            <w:r w:rsidRPr="005A6012">
              <w:rPr>
                <w:rFonts w:ascii="Times New Roman" w:hAnsi="Times New Roman"/>
                <w:szCs w:val="21"/>
              </w:rPr>
              <w:t>日至</w:t>
            </w:r>
            <w:r w:rsidRPr="005A6012">
              <w:rPr>
                <w:rFonts w:ascii="Times New Roman" w:hAnsi="Times New Roman"/>
                <w:szCs w:val="21"/>
              </w:rPr>
              <w:t>2021</w:t>
            </w:r>
            <w:r w:rsidRPr="005A6012">
              <w:rPr>
                <w:rFonts w:ascii="Times New Roman" w:hAnsi="Times New Roman"/>
                <w:szCs w:val="21"/>
              </w:rPr>
              <w:t>年</w:t>
            </w:r>
            <w:r w:rsidRPr="005A6012">
              <w:rPr>
                <w:rFonts w:ascii="Times New Roman" w:hAnsi="Times New Roman"/>
                <w:szCs w:val="21"/>
              </w:rPr>
              <w:t>8</w:t>
            </w:r>
            <w:r w:rsidRPr="005A6012">
              <w:rPr>
                <w:rFonts w:ascii="Times New Roman" w:hAnsi="Times New Roman"/>
                <w:szCs w:val="21"/>
              </w:rPr>
              <w:t>月</w:t>
            </w:r>
            <w:r w:rsidRPr="005A6012">
              <w:rPr>
                <w:rFonts w:ascii="Times New Roman" w:hAnsi="Times New Roman"/>
                <w:szCs w:val="21"/>
              </w:rPr>
              <w:t>2</w:t>
            </w:r>
            <w:r w:rsidRPr="005A6012">
              <w:rPr>
                <w:rFonts w:ascii="Times New Roman" w:hAnsi="Times New Roman"/>
                <w:szCs w:val="21"/>
              </w:rPr>
              <w:t>日</w:t>
            </w:r>
          </w:p>
        </w:tc>
      </w:tr>
      <w:tr w:rsidR="001D6EEB" w:rsidRPr="005A6012" w14:paraId="394867F6" w14:textId="77777777" w:rsidTr="00272CE0">
        <w:trPr>
          <w:trHeight w:val="340"/>
          <w:jc w:val="center"/>
        </w:trPr>
        <w:tc>
          <w:tcPr>
            <w:tcW w:w="818" w:type="pct"/>
            <w:vAlign w:val="center"/>
          </w:tcPr>
          <w:p w14:paraId="0D5B9169"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洪增友</w:t>
            </w:r>
          </w:p>
        </w:tc>
        <w:tc>
          <w:tcPr>
            <w:tcW w:w="1570" w:type="pct"/>
            <w:vAlign w:val="center"/>
          </w:tcPr>
          <w:p w14:paraId="0CE618A7"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副总经理</w:t>
            </w:r>
          </w:p>
        </w:tc>
        <w:tc>
          <w:tcPr>
            <w:tcW w:w="1300" w:type="pct"/>
            <w:vAlign w:val="center"/>
          </w:tcPr>
          <w:p w14:paraId="724C7849"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第二</w:t>
            </w:r>
            <w:r w:rsidR="00E34FCD" w:rsidRPr="005A6012">
              <w:rPr>
                <w:rFonts w:ascii="Times New Roman" w:hAnsi="Times New Roman"/>
                <w:color w:val="000000"/>
                <w:szCs w:val="21"/>
              </w:rPr>
              <w:t>届董事会第一次会议</w:t>
            </w:r>
            <w:r w:rsidRPr="005A6012">
              <w:rPr>
                <w:rFonts w:ascii="Times New Roman" w:hAnsi="Times New Roman"/>
                <w:color w:val="000000"/>
                <w:szCs w:val="21"/>
              </w:rPr>
              <w:t>聘任</w:t>
            </w:r>
          </w:p>
        </w:tc>
        <w:tc>
          <w:tcPr>
            <w:tcW w:w="1312" w:type="pct"/>
            <w:vAlign w:val="center"/>
          </w:tcPr>
          <w:p w14:paraId="7AAF7C81"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2018</w:t>
            </w:r>
            <w:r w:rsidRPr="005A6012">
              <w:rPr>
                <w:rFonts w:ascii="Times New Roman" w:hAnsi="Times New Roman"/>
                <w:szCs w:val="21"/>
              </w:rPr>
              <w:t>年</w:t>
            </w:r>
            <w:r w:rsidRPr="005A6012">
              <w:rPr>
                <w:rFonts w:ascii="Times New Roman" w:hAnsi="Times New Roman"/>
                <w:szCs w:val="21"/>
              </w:rPr>
              <w:t>8</w:t>
            </w:r>
            <w:r w:rsidRPr="005A6012">
              <w:rPr>
                <w:rFonts w:ascii="Times New Roman" w:hAnsi="Times New Roman"/>
                <w:szCs w:val="21"/>
              </w:rPr>
              <w:t>月</w:t>
            </w:r>
            <w:r w:rsidRPr="005A6012">
              <w:rPr>
                <w:rFonts w:ascii="Times New Roman" w:hAnsi="Times New Roman"/>
                <w:szCs w:val="21"/>
              </w:rPr>
              <w:t>3</w:t>
            </w:r>
            <w:r w:rsidRPr="005A6012">
              <w:rPr>
                <w:rFonts w:ascii="Times New Roman" w:hAnsi="Times New Roman"/>
                <w:szCs w:val="21"/>
              </w:rPr>
              <w:t>日至</w:t>
            </w:r>
            <w:r w:rsidRPr="005A6012">
              <w:rPr>
                <w:rFonts w:ascii="Times New Roman" w:hAnsi="Times New Roman"/>
                <w:szCs w:val="21"/>
              </w:rPr>
              <w:t>2021</w:t>
            </w:r>
            <w:r w:rsidRPr="005A6012">
              <w:rPr>
                <w:rFonts w:ascii="Times New Roman" w:hAnsi="Times New Roman"/>
                <w:szCs w:val="21"/>
              </w:rPr>
              <w:t>年</w:t>
            </w:r>
            <w:r w:rsidRPr="005A6012">
              <w:rPr>
                <w:rFonts w:ascii="Times New Roman" w:hAnsi="Times New Roman"/>
                <w:szCs w:val="21"/>
              </w:rPr>
              <w:t>8</w:t>
            </w:r>
            <w:r w:rsidRPr="005A6012">
              <w:rPr>
                <w:rFonts w:ascii="Times New Roman" w:hAnsi="Times New Roman"/>
                <w:szCs w:val="21"/>
              </w:rPr>
              <w:t>月</w:t>
            </w:r>
            <w:r w:rsidRPr="005A6012">
              <w:rPr>
                <w:rFonts w:ascii="Times New Roman" w:hAnsi="Times New Roman"/>
                <w:szCs w:val="21"/>
              </w:rPr>
              <w:t>2</w:t>
            </w:r>
            <w:r w:rsidRPr="005A6012">
              <w:rPr>
                <w:rFonts w:ascii="Times New Roman" w:hAnsi="Times New Roman"/>
                <w:szCs w:val="21"/>
              </w:rPr>
              <w:t>日</w:t>
            </w:r>
          </w:p>
        </w:tc>
      </w:tr>
      <w:tr w:rsidR="001D6EEB" w:rsidRPr="005A6012" w14:paraId="62953081" w14:textId="77777777" w:rsidTr="00272CE0">
        <w:trPr>
          <w:trHeight w:val="340"/>
          <w:jc w:val="center"/>
        </w:trPr>
        <w:tc>
          <w:tcPr>
            <w:tcW w:w="818" w:type="pct"/>
            <w:vAlign w:val="center"/>
          </w:tcPr>
          <w:p w14:paraId="29C90F07"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谯勉全</w:t>
            </w:r>
          </w:p>
        </w:tc>
        <w:tc>
          <w:tcPr>
            <w:tcW w:w="1570" w:type="pct"/>
            <w:vAlign w:val="center"/>
          </w:tcPr>
          <w:p w14:paraId="21523E09"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副总经理</w:t>
            </w:r>
          </w:p>
        </w:tc>
        <w:tc>
          <w:tcPr>
            <w:tcW w:w="1300" w:type="pct"/>
            <w:vAlign w:val="center"/>
          </w:tcPr>
          <w:p w14:paraId="6B22A57A"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第二</w:t>
            </w:r>
            <w:r w:rsidR="00E34FCD" w:rsidRPr="005A6012">
              <w:rPr>
                <w:rFonts w:ascii="Times New Roman" w:hAnsi="Times New Roman"/>
                <w:color w:val="000000"/>
                <w:szCs w:val="21"/>
              </w:rPr>
              <w:t>届董事会第一次会议</w:t>
            </w:r>
            <w:r w:rsidRPr="005A6012">
              <w:rPr>
                <w:rFonts w:ascii="Times New Roman" w:hAnsi="Times New Roman"/>
                <w:color w:val="000000"/>
                <w:szCs w:val="21"/>
              </w:rPr>
              <w:t>聘任</w:t>
            </w:r>
          </w:p>
        </w:tc>
        <w:tc>
          <w:tcPr>
            <w:tcW w:w="1312" w:type="pct"/>
            <w:vAlign w:val="center"/>
          </w:tcPr>
          <w:p w14:paraId="2B331ABB"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2018</w:t>
            </w:r>
            <w:r w:rsidRPr="005A6012">
              <w:rPr>
                <w:rFonts w:ascii="Times New Roman" w:hAnsi="Times New Roman"/>
                <w:szCs w:val="21"/>
              </w:rPr>
              <w:t>年</w:t>
            </w:r>
            <w:r w:rsidRPr="005A6012">
              <w:rPr>
                <w:rFonts w:ascii="Times New Roman" w:hAnsi="Times New Roman"/>
                <w:szCs w:val="21"/>
              </w:rPr>
              <w:t>8</w:t>
            </w:r>
            <w:r w:rsidRPr="005A6012">
              <w:rPr>
                <w:rFonts w:ascii="Times New Roman" w:hAnsi="Times New Roman"/>
                <w:szCs w:val="21"/>
              </w:rPr>
              <w:t>月</w:t>
            </w:r>
            <w:r w:rsidRPr="005A6012">
              <w:rPr>
                <w:rFonts w:ascii="Times New Roman" w:hAnsi="Times New Roman"/>
                <w:szCs w:val="21"/>
              </w:rPr>
              <w:t>3</w:t>
            </w:r>
            <w:r w:rsidRPr="005A6012">
              <w:rPr>
                <w:rFonts w:ascii="Times New Roman" w:hAnsi="Times New Roman"/>
                <w:szCs w:val="21"/>
              </w:rPr>
              <w:t>日至</w:t>
            </w:r>
            <w:r w:rsidRPr="005A6012">
              <w:rPr>
                <w:rFonts w:ascii="Times New Roman" w:hAnsi="Times New Roman"/>
                <w:szCs w:val="21"/>
              </w:rPr>
              <w:t>2021</w:t>
            </w:r>
            <w:r w:rsidRPr="005A6012">
              <w:rPr>
                <w:rFonts w:ascii="Times New Roman" w:hAnsi="Times New Roman"/>
                <w:szCs w:val="21"/>
              </w:rPr>
              <w:t>年</w:t>
            </w:r>
            <w:r w:rsidRPr="005A6012">
              <w:rPr>
                <w:rFonts w:ascii="Times New Roman" w:hAnsi="Times New Roman"/>
                <w:szCs w:val="21"/>
              </w:rPr>
              <w:t>8</w:t>
            </w:r>
            <w:r w:rsidRPr="005A6012">
              <w:rPr>
                <w:rFonts w:ascii="Times New Roman" w:hAnsi="Times New Roman"/>
                <w:szCs w:val="21"/>
              </w:rPr>
              <w:t>月</w:t>
            </w:r>
            <w:r w:rsidRPr="005A6012">
              <w:rPr>
                <w:rFonts w:ascii="Times New Roman" w:hAnsi="Times New Roman"/>
                <w:szCs w:val="21"/>
              </w:rPr>
              <w:t>2</w:t>
            </w:r>
            <w:r w:rsidRPr="005A6012">
              <w:rPr>
                <w:rFonts w:ascii="Times New Roman" w:hAnsi="Times New Roman"/>
                <w:szCs w:val="21"/>
              </w:rPr>
              <w:t>日</w:t>
            </w:r>
          </w:p>
        </w:tc>
      </w:tr>
    </w:tbl>
    <w:p w14:paraId="1072A407" w14:textId="77777777" w:rsidR="001D6EEB" w:rsidRPr="00C4270A" w:rsidRDefault="00B813E3" w:rsidP="00811BC1">
      <w:pPr>
        <w:pStyle w:val="005"/>
        <w:spacing w:before="120"/>
        <w:ind w:firstLine="480"/>
        <w:rPr>
          <w:kern w:val="0"/>
          <w:szCs w:val="21"/>
        </w:rPr>
      </w:pPr>
      <w:r w:rsidRPr="00C4270A">
        <w:rPr>
          <w:rFonts w:hint="eastAsia"/>
          <w:kern w:val="0"/>
        </w:rPr>
        <w:t>卫海先生，</w:t>
      </w:r>
      <w:r w:rsidRPr="00C4270A">
        <w:rPr>
          <w:kern w:val="0"/>
        </w:rPr>
        <w:t>简历</w:t>
      </w:r>
      <w:r w:rsidRPr="00C4270A">
        <w:rPr>
          <w:rFonts w:hint="eastAsia"/>
          <w:kern w:val="0"/>
          <w:szCs w:val="21"/>
        </w:rPr>
        <w:t>详见</w:t>
      </w:r>
      <w:r w:rsidR="00AE359E">
        <w:rPr>
          <w:rFonts w:hint="eastAsia"/>
          <w:shd w:val="clear" w:color="auto" w:fill="FFFFFF"/>
        </w:rPr>
        <w:t>本节</w:t>
      </w:r>
      <w:r w:rsidRPr="00BF0A87">
        <w:rPr>
          <w:rFonts w:ascii="宋体" w:hAnsi="宋体" w:hint="eastAsia"/>
          <w:shd w:val="clear" w:color="auto" w:fill="FFFFFF"/>
        </w:rPr>
        <w:t>“</w:t>
      </w:r>
      <w:r w:rsidRPr="00C4270A">
        <w:rPr>
          <w:shd w:val="clear" w:color="auto" w:fill="FFFFFF"/>
        </w:rPr>
        <w:t>五、持有公司</w:t>
      </w:r>
      <w:r w:rsidRPr="00C4270A">
        <w:rPr>
          <w:shd w:val="clear" w:color="auto" w:fill="FFFFFF"/>
        </w:rPr>
        <w:t>5%</w:t>
      </w:r>
      <w:r w:rsidRPr="00C4270A">
        <w:rPr>
          <w:shd w:val="clear" w:color="auto" w:fill="FFFFFF"/>
        </w:rPr>
        <w:t>以上股份或表决权的主要股东及实际控制人的基本情况</w:t>
      </w:r>
      <w:r w:rsidRPr="00BF0A87">
        <w:rPr>
          <w:rFonts w:ascii="宋体" w:hAnsi="宋体" w:hint="eastAsia"/>
          <w:shd w:val="clear" w:color="auto" w:fill="FFFFFF"/>
        </w:rPr>
        <w:t>”</w:t>
      </w:r>
      <w:r w:rsidRPr="00C4270A">
        <w:rPr>
          <w:shd w:val="clear" w:color="auto" w:fill="FFFFFF"/>
        </w:rPr>
        <w:t>之</w:t>
      </w:r>
      <w:r w:rsidRPr="00BF0A87">
        <w:rPr>
          <w:rFonts w:ascii="宋体" w:hAnsi="宋体" w:hint="eastAsia"/>
          <w:shd w:val="clear" w:color="auto" w:fill="FFFFFF"/>
        </w:rPr>
        <w:t>“</w:t>
      </w:r>
      <w:r w:rsidRPr="00C4270A">
        <w:rPr>
          <w:shd w:val="clear" w:color="auto" w:fill="FFFFFF"/>
        </w:rPr>
        <w:t>（二）实际控制人基本情况</w:t>
      </w:r>
      <w:r w:rsidRPr="00BF0A87">
        <w:rPr>
          <w:rFonts w:ascii="宋体" w:hAnsi="宋体" w:hint="eastAsia"/>
          <w:shd w:val="clear" w:color="auto" w:fill="FFFFFF"/>
        </w:rPr>
        <w:t>”</w:t>
      </w:r>
      <w:r w:rsidRPr="00C4270A">
        <w:rPr>
          <w:shd w:val="clear" w:color="auto" w:fill="FFFFFF"/>
        </w:rPr>
        <w:t>。</w:t>
      </w:r>
    </w:p>
    <w:p w14:paraId="190B47E2" w14:textId="77777777" w:rsidR="001D6EEB" w:rsidRPr="00C4270A" w:rsidRDefault="00B813E3" w:rsidP="00811BC1">
      <w:pPr>
        <w:pStyle w:val="005"/>
        <w:spacing w:before="120"/>
        <w:ind w:firstLine="480"/>
      </w:pPr>
      <w:r w:rsidRPr="00C4270A">
        <w:rPr>
          <w:rFonts w:hint="eastAsia"/>
          <w:kern w:val="0"/>
        </w:rPr>
        <w:t>阮中飞先生，</w:t>
      </w:r>
      <w:r w:rsidRPr="00C4270A">
        <w:rPr>
          <w:kern w:val="0"/>
        </w:rPr>
        <w:t>简历详见本节</w:t>
      </w:r>
      <w:r w:rsidRPr="00BF0A87">
        <w:rPr>
          <w:rFonts w:ascii="宋体" w:hAnsi="宋体" w:hint="eastAsia"/>
        </w:rPr>
        <w:t>“</w:t>
      </w:r>
      <w:r w:rsidRPr="00C4270A">
        <w:rPr>
          <w:rFonts w:hint="eastAsia"/>
        </w:rPr>
        <w:t>八</w:t>
      </w:r>
      <w:r w:rsidRPr="00C4270A">
        <w:t>、董事、监事、高级管理人员及其他核心人</w:t>
      </w:r>
      <w:r w:rsidRPr="00C4270A">
        <w:lastRenderedPageBreak/>
        <w:t>员简介</w:t>
      </w:r>
      <w:r w:rsidRPr="00BF0A87">
        <w:rPr>
          <w:rFonts w:ascii="宋体" w:hAnsi="宋体" w:hint="eastAsia"/>
        </w:rPr>
        <w:t>”</w:t>
      </w:r>
      <w:r w:rsidRPr="00C4270A">
        <w:t>之</w:t>
      </w:r>
      <w:r w:rsidRPr="00BF0A87">
        <w:rPr>
          <w:rFonts w:ascii="宋体" w:hAnsi="宋体" w:hint="eastAsia"/>
        </w:rPr>
        <w:t>“</w:t>
      </w:r>
      <w:r w:rsidRPr="00C4270A">
        <w:t>（一）董事</w:t>
      </w:r>
      <w:r w:rsidRPr="00BF0A87">
        <w:rPr>
          <w:rFonts w:ascii="宋体" w:hAnsi="宋体" w:hint="eastAsia"/>
        </w:rPr>
        <w:t>”</w:t>
      </w:r>
      <w:r w:rsidRPr="00C4270A">
        <w:t>。</w:t>
      </w:r>
    </w:p>
    <w:p w14:paraId="60D16A70" w14:textId="77777777" w:rsidR="001D6EEB" w:rsidRPr="00C4270A" w:rsidRDefault="00B813E3" w:rsidP="00811BC1">
      <w:pPr>
        <w:pStyle w:val="005"/>
        <w:spacing w:before="120"/>
        <w:ind w:firstLine="480"/>
        <w:rPr>
          <w:kern w:val="0"/>
        </w:rPr>
      </w:pPr>
      <w:r w:rsidRPr="00C4270A">
        <w:rPr>
          <w:rFonts w:hint="eastAsia"/>
          <w:kern w:val="0"/>
        </w:rPr>
        <w:t>洪增友，男，</w:t>
      </w:r>
      <w:r w:rsidRPr="00C4270A">
        <w:rPr>
          <w:rFonts w:hint="eastAsia"/>
          <w:kern w:val="0"/>
        </w:rPr>
        <w:t>1965</w:t>
      </w:r>
      <w:r w:rsidRPr="00C4270A">
        <w:rPr>
          <w:rFonts w:hint="eastAsia"/>
          <w:kern w:val="0"/>
        </w:rPr>
        <w:t>年</w:t>
      </w:r>
      <w:r w:rsidRPr="00C4270A">
        <w:rPr>
          <w:rFonts w:hint="eastAsia"/>
          <w:kern w:val="0"/>
        </w:rPr>
        <w:t>9</w:t>
      </w:r>
      <w:r w:rsidRPr="00C4270A">
        <w:rPr>
          <w:rFonts w:hint="eastAsia"/>
          <w:kern w:val="0"/>
        </w:rPr>
        <w:t>月出生，中国国籍，无境外永久居留权。中南大学采矿工程专业</w:t>
      </w:r>
      <w:r w:rsidR="00912E0C">
        <w:rPr>
          <w:rFonts w:hint="eastAsia"/>
          <w:kern w:val="0"/>
        </w:rPr>
        <w:t>，</w:t>
      </w:r>
      <w:r w:rsidRPr="00C4270A">
        <w:rPr>
          <w:rFonts w:hint="eastAsia"/>
          <w:kern w:val="0"/>
        </w:rPr>
        <w:t>本科学历，高级工程师、一级建造师。</w:t>
      </w:r>
      <w:r w:rsidR="00594E7F">
        <w:rPr>
          <w:rFonts w:hint="eastAsia"/>
          <w:kern w:val="0"/>
        </w:rPr>
        <w:t>曾任</w:t>
      </w:r>
      <w:r w:rsidRPr="00C4270A">
        <w:rPr>
          <w:rFonts w:hint="eastAsia"/>
          <w:kern w:val="0"/>
        </w:rPr>
        <w:t>南京九华山铜矿任生产科科长</w:t>
      </w:r>
      <w:r w:rsidR="00594E7F">
        <w:rPr>
          <w:rFonts w:hint="eastAsia"/>
          <w:kern w:val="0"/>
        </w:rPr>
        <w:t>。</w:t>
      </w:r>
      <w:r w:rsidRPr="00C4270A">
        <w:rPr>
          <w:rFonts w:hint="eastAsia"/>
          <w:kern w:val="0"/>
        </w:rPr>
        <w:t>现任</w:t>
      </w:r>
      <w:r w:rsidR="00594E7F">
        <w:rPr>
          <w:rFonts w:hint="eastAsia"/>
          <w:kern w:val="0"/>
        </w:rPr>
        <w:t>发行人</w:t>
      </w:r>
      <w:r w:rsidRPr="00C4270A">
        <w:rPr>
          <w:rFonts w:hint="eastAsia"/>
          <w:kern w:val="0"/>
        </w:rPr>
        <w:t>副总经理。</w:t>
      </w:r>
    </w:p>
    <w:p w14:paraId="5CED3383" w14:textId="77777777" w:rsidR="001D6EEB" w:rsidRPr="00C4270A" w:rsidRDefault="00B813E3" w:rsidP="00811BC1">
      <w:pPr>
        <w:pStyle w:val="005"/>
        <w:spacing w:before="120"/>
        <w:ind w:firstLine="480"/>
        <w:rPr>
          <w:kern w:val="0"/>
        </w:rPr>
      </w:pPr>
      <w:r w:rsidRPr="00C4270A">
        <w:rPr>
          <w:rFonts w:hint="eastAsia"/>
          <w:kern w:val="0"/>
        </w:rPr>
        <w:t>谯勉全，男，</w:t>
      </w:r>
      <w:r w:rsidRPr="00C4270A">
        <w:rPr>
          <w:rFonts w:hint="eastAsia"/>
          <w:kern w:val="0"/>
        </w:rPr>
        <w:t>1973</w:t>
      </w:r>
      <w:r w:rsidRPr="00C4270A">
        <w:rPr>
          <w:rFonts w:hint="eastAsia"/>
          <w:kern w:val="0"/>
        </w:rPr>
        <w:t>年</w:t>
      </w:r>
      <w:r w:rsidRPr="00C4270A">
        <w:rPr>
          <w:rFonts w:hint="eastAsia"/>
          <w:kern w:val="0"/>
        </w:rPr>
        <w:t>10</w:t>
      </w:r>
      <w:r w:rsidRPr="00C4270A">
        <w:rPr>
          <w:rFonts w:hint="eastAsia"/>
          <w:kern w:val="0"/>
        </w:rPr>
        <w:t>月出生，中国国籍，无境外永久居留权。江苏海洋大学土木工程专业，本科学历，工程师、一级建造师。</w:t>
      </w:r>
      <w:r w:rsidR="00594E7F">
        <w:rPr>
          <w:rFonts w:hint="eastAsia"/>
          <w:kern w:val="0"/>
        </w:rPr>
        <w:t>曾任</w:t>
      </w:r>
      <w:r w:rsidRPr="00C4270A">
        <w:rPr>
          <w:rFonts w:hint="eastAsia"/>
          <w:kern w:val="0"/>
        </w:rPr>
        <w:t>中建八局机械化施工公司合约部副经理</w:t>
      </w:r>
      <w:r w:rsidR="00594E7F">
        <w:rPr>
          <w:rFonts w:hint="eastAsia"/>
          <w:kern w:val="0"/>
        </w:rPr>
        <w:t>。</w:t>
      </w:r>
      <w:r w:rsidRPr="00C4270A">
        <w:rPr>
          <w:rFonts w:hint="eastAsia"/>
          <w:kern w:val="0"/>
        </w:rPr>
        <w:t>现任</w:t>
      </w:r>
      <w:r w:rsidR="00594E7F">
        <w:rPr>
          <w:rFonts w:hint="eastAsia"/>
          <w:kern w:val="0"/>
        </w:rPr>
        <w:t>发行人</w:t>
      </w:r>
      <w:r w:rsidRPr="00C4270A">
        <w:rPr>
          <w:rFonts w:hint="eastAsia"/>
          <w:kern w:val="0"/>
        </w:rPr>
        <w:t>副总经理。</w:t>
      </w:r>
    </w:p>
    <w:p w14:paraId="12DE06DA" w14:textId="77777777" w:rsidR="001D6EEB" w:rsidRPr="00C4270A" w:rsidRDefault="00B813E3" w:rsidP="00AC3433">
      <w:pPr>
        <w:pStyle w:val="003"/>
        <w:spacing w:before="120"/>
      </w:pPr>
      <w:bookmarkStart w:id="708" w:name="_Toc46219647"/>
      <w:r w:rsidRPr="00C4270A">
        <w:t>（</w:t>
      </w:r>
      <w:r w:rsidRPr="00C4270A">
        <w:rPr>
          <w:rFonts w:hint="eastAsia"/>
        </w:rPr>
        <w:t>四</w:t>
      </w:r>
      <w:r w:rsidRPr="00C4270A">
        <w:t>）</w:t>
      </w:r>
      <w:r w:rsidRPr="00C4270A">
        <w:rPr>
          <w:rFonts w:hint="eastAsia"/>
        </w:rPr>
        <w:t>其他核心人员</w:t>
      </w:r>
      <w:bookmarkEnd w:id="708"/>
    </w:p>
    <w:p w14:paraId="6AB9A000" w14:textId="77777777" w:rsidR="001D6EEB" w:rsidRPr="00C4270A" w:rsidRDefault="00B813E3" w:rsidP="00811BC1">
      <w:pPr>
        <w:pStyle w:val="005"/>
        <w:spacing w:before="120"/>
        <w:ind w:firstLine="480"/>
      </w:pPr>
      <w:r w:rsidRPr="00C4270A">
        <w:t>截至本招股</w:t>
      </w:r>
      <w:r w:rsidRPr="00C4270A">
        <w:rPr>
          <w:rFonts w:hint="eastAsia"/>
        </w:rPr>
        <w:t>说明</w:t>
      </w:r>
      <w:r w:rsidRPr="00C4270A">
        <w:t>书</w:t>
      </w:r>
      <w:r w:rsidRPr="00C4270A">
        <w:rPr>
          <w:rFonts w:hint="eastAsia"/>
        </w:rPr>
        <w:t>签署</w:t>
      </w:r>
      <w:r w:rsidRPr="00C4270A">
        <w:t>日，公司核心技术人员共</w:t>
      </w:r>
      <w:r w:rsidRPr="00C4270A">
        <w:t>5</w:t>
      </w:r>
      <w:r w:rsidRPr="00C4270A">
        <w:t>名</w:t>
      </w:r>
      <w:r w:rsidRPr="00C4270A">
        <w:rPr>
          <w:rFonts w:hint="eastAsia"/>
        </w:rPr>
        <w:t>，</w:t>
      </w:r>
      <w:r w:rsidR="00912E0C">
        <w:rPr>
          <w:rFonts w:hint="eastAsia"/>
        </w:rPr>
        <w:t>简历</w:t>
      </w:r>
      <w:r w:rsidRPr="00C4270A">
        <w:t>如下：</w:t>
      </w:r>
    </w:p>
    <w:p w14:paraId="6E3C12CA" w14:textId="77777777" w:rsidR="001D6EEB" w:rsidRPr="00C4270A" w:rsidRDefault="00B813E3" w:rsidP="00811BC1">
      <w:pPr>
        <w:pStyle w:val="005"/>
        <w:spacing w:before="120"/>
        <w:ind w:firstLine="480"/>
        <w:rPr>
          <w:b/>
        </w:rPr>
      </w:pPr>
      <w:bookmarkStart w:id="709" w:name="_Toc452038321"/>
      <w:bookmarkStart w:id="710" w:name="_Toc451687957"/>
      <w:bookmarkStart w:id="711" w:name="_Toc451680449"/>
      <w:bookmarkStart w:id="712" w:name="_Toc451704474"/>
      <w:bookmarkStart w:id="713" w:name="_Toc451715421"/>
      <w:bookmarkStart w:id="714" w:name="_Toc451716330"/>
      <w:bookmarkStart w:id="715" w:name="_Toc451803484"/>
      <w:bookmarkStart w:id="716" w:name="_Toc451806110"/>
      <w:bookmarkStart w:id="717" w:name="_Toc451898338"/>
      <w:bookmarkStart w:id="718" w:name="_Toc451714815"/>
      <w:bookmarkStart w:id="719" w:name="_Toc452029097"/>
      <w:bookmarkStart w:id="720" w:name="_Toc452036774"/>
      <w:r w:rsidRPr="00C4270A">
        <w:rPr>
          <w:rFonts w:hint="eastAsia"/>
        </w:rPr>
        <w:t>卫海、卫龙武</w:t>
      </w:r>
      <w:r w:rsidRPr="00C4270A">
        <w:t>先生，简历详见</w:t>
      </w:r>
      <w:r w:rsidR="00030F72">
        <w:rPr>
          <w:rFonts w:hint="eastAsia"/>
          <w:color w:val="000000"/>
          <w:shd w:val="clear" w:color="auto" w:fill="FFFFFF"/>
        </w:rPr>
        <w:t>本</w:t>
      </w:r>
      <w:r w:rsidRPr="00C4270A">
        <w:rPr>
          <w:color w:val="000000"/>
          <w:shd w:val="clear" w:color="auto" w:fill="FFFFFF"/>
        </w:rPr>
        <w:t>节</w:t>
      </w:r>
      <w:r w:rsidRPr="00BF0A87">
        <w:rPr>
          <w:rFonts w:ascii="宋体" w:hAnsi="宋体" w:hint="eastAsia"/>
          <w:color w:val="000000"/>
          <w:shd w:val="clear" w:color="auto" w:fill="FFFFFF"/>
        </w:rPr>
        <w:t>“</w:t>
      </w:r>
      <w:r w:rsidRPr="00C4270A">
        <w:rPr>
          <w:color w:val="000000"/>
          <w:shd w:val="clear" w:color="auto" w:fill="FFFFFF"/>
        </w:rPr>
        <w:t>五、持有公司</w:t>
      </w:r>
      <w:r w:rsidRPr="00C4270A">
        <w:rPr>
          <w:color w:val="000000"/>
          <w:shd w:val="clear" w:color="auto" w:fill="FFFFFF"/>
        </w:rPr>
        <w:t>5%</w:t>
      </w:r>
      <w:r w:rsidRPr="00C4270A">
        <w:rPr>
          <w:color w:val="000000"/>
          <w:shd w:val="clear" w:color="auto" w:fill="FFFFFF"/>
        </w:rPr>
        <w:t>以上股份或表决权的主要股东及实际控制人的基本情况</w:t>
      </w:r>
      <w:r w:rsidRPr="00BF0A87">
        <w:rPr>
          <w:rFonts w:ascii="宋体" w:hAnsi="宋体" w:hint="eastAsia"/>
          <w:color w:val="000000"/>
          <w:shd w:val="clear" w:color="auto" w:fill="FFFFFF"/>
        </w:rPr>
        <w:t>”</w:t>
      </w:r>
      <w:r w:rsidRPr="00C4270A">
        <w:rPr>
          <w:color w:val="000000"/>
          <w:shd w:val="clear" w:color="auto" w:fill="FFFFFF"/>
        </w:rPr>
        <w:t>之</w:t>
      </w:r>
      <w:r w:rsidRPr="00BF0A87">
        <w:rPr>
          <w:rFonts w:ascii="宋体" w:hAnsi="宋体" w:hint="eastAsia"/>
          <w:color w:val="000000"/>
          <w:shd w:val="clear" w:color="auto" w:fill="FFFFFF"/>
        </w:rPr>
        <w:t>“</w:t>
      </w:r>
      <w:r w:rsidRPr="00C4270A">
        <w:rPr>
          <w:color w:val="000000"/>
          <w:shd w:val="clear" w:color="auto" w:fill="FFFFFF"/>
        </w:rPr>
        <w:t>（二）实际控制人基本情况</w:t>
      </w:r>
      <w:r w:rsidRPr="00BF0A87">
        <w:rPr>
          <w:rFonts w:ascii="宋体" w:hAnsi="宋体" w:hint="eastAsia"/>
          <w:color w:val="000000"/>
          <w:shd w:val="clear" w:color="auto" w:fill="FFFFFF"/>
        </w:rPr>
        <w:t>”</w:t>
      </w:r>
      <w:r w:rsidRPr="00C4270A">
        <w:t>。</w:t>
      </w:r>
    </w:p>
    <w:p w14:paraId="11A9B3B7" w14:textId="77777777" w:rsidR="001D6EEB" w:rsidRPr="00C4270A" w:rsidRDefault="00B813E3" w:rsidP="00811BC1">
      <w:pPr>
        <w:pStyle w:val="005"/>
        <w:spacing w:before="120"/>
        <w:ind w:firstLine="480"/>
        <w:rPr>
          <w:bCs/>
        </w:rPr>
      </w:pPr>
      <w:r w:rsidRPr="00C4270A">
        <w:rPr>
          <w:rFonts w:hint="eastAsia"/>
          <w:bCs/>
        </w:rPr>
        <w:t>倪加才，男，</w:t>
      </w:r>
      <w:r w:rsidRPr="00C4270A">
        <w:rPr>
          <w:rFonts w:hint="eastAsia"/>
          <w:bCs/>
        </w:rPr>
        <w:t>1981</w:t>
      </w:r>
      <w:r w:rsidRPr="00C4270A">
        <w:rPr>
          <w:rFonts w:hint="eastAsia"/>
          <w:bCs/>
        </w:rPr>
        <w:t>年</w:t>
      </w:r>
      <w:r w:rsidRPr="00C4270A">
        <w:rPr>
          <w:rFonts w:hint="eastAsia"/>
          <w:bCs/>
        </w:rPr>
        <w:t>9</w:t>
      </w:r>
      <w:r w:rsidRPr="00C4270A">
        <w:rPr>
          <w:rFonts w:hint="eastAsia"/>
          <w:bCs/>
        </w:rPr>
        <w:t>月出生，中国国籍，无境外永久居留权。南京理工大学土木工程专业</w:t>
      </w:r>
      <w:r w:rsidR="000162CB">
        <w:rPr>
          <w:rFonts w:hint="eastAsia"/>
          <w:bCs/>
        </w:rPr>
        <w:t>，</w:t>
      </w:r>
      <w:r w:rsidRPr="00C4270A">
        <w:rPr>
          <w:rFonts w:hint="eastAsia"/>
          <w:bCs/>
        </w:rPr>
        <w:t>本科学历，高级工程师、一级建造师。</w:t>
      </w:r>
      <w:r w:rsidR="00734D49">
        <w:rPr>
          <w:rFonts w:hint="eastAsia"/>
          <w:bCs/>
        </w:rPr>
        <w:t>曾任</w:t>
      </w:r>
      <w:r w:rsidRPr="00C4270A">
        <w:rPr>
          <w:rFonts w:hint="eastAsia"/>
          <w:bCs/>
        </w:rPr>
        <w:t>宜兴永固地基工程公司南京分公司工程师、项目经理。现任</w:t>
      </w:r>
      <w:r w:rsidR="00734D49">
        <w:rPr>
          <w:rFonts w:hint="eastAsia"/>
          <w:bCs/>
        </w:rPr>
        <w:t>发行人</w:t>
      </w:r>
      <w:r w:rsidRPr="00C4270A">
        <w:rPr>
          <w:rFonts w:hint="eastAsia"/>
          <w:bCs/>
        </w:rPr>
        <w:t>工程管理部部长。</w:t>
      </w:r>
    </w:p>
    <w:p w14:paraId="36602F59" w14:textId="77777777" w:rsidR="00734D49" w:rsidRDefault="00B813E3" w:rsidP="00811BC1">
      <w:pPr>
        <w:pStyle w:val="005"/>
        <w:spacing w:before="120"/>
        <w:ind w:firstLine="480"/>
        <w:rPr>
          <w:bCs/>
        </w:rPr>
      </w:pPr>
      <w:r w:rsidRPr="00C4270A">
        <w:rPr>
          <w:rFonts w:hint="eastAsia"/>
          <w:bCs/>
        </w:rPr>
        <w:t>王冰，男，</w:t>
      </w:r>
      <w:r w:rsidRPr="00C4270A">
        <w:rPr>
          <w:rFonts w:hint="eastAsia"/>
          <w:bCs/>
        </w:rPr>
        <w:t>1987</w:t>
      </w:r>
      <w:r w:rsidRPr="00C4270A">
        <w:rPr>
          <w:rFonts w:hint="eastAsia"/>
          <w:bCs/>
        </w:rPr>
        <w:t>年</w:t>
      </w:r>
      <w:r w:rsidRPr="00C4270A">
        <w:rPr>
          <w:rFonts w:hint="eastAsia"/>
          <w:bCs/>
        </w:rPr>
        <w:t>12</w:t>
      </w:r>
      <w:r w:rsidRPr="00C4270A">
        <w:rPr>
          <w:rFonts w:hint="eastAsia"/>
          <w:bCs/>
        </w:rPr>
        <w:t>月出生，中国国籍，无境外永久居留权，河海大学防灾减灾与防护工程专业</w:t>
      </w:r>
      <w:r w:rsidR="004A6193">
        <w:rPr>
          <w:rFonts w:hint="eastAsia"/>
          <w:bCs/>
        </w:rPr>
        <w:t>，</w:t>
      </w:r>
      <w:r w:rsidR="00B70BE5">
        <w:rPr>
          <w:rFonts w:hint="eastAsia"/>
          <w:bCs/>
        </w:rPr>
        <w:t>研究生</w:t>
      </w:r>
      <w:r w:rsidRPr="00C4270A">
        <w:rPr>
          <w:rFonts w:hint="eastAsia"/>
          <w:bCs/>
        </w:rPr>
        <w:t>学历</w:t>
      </w:r>
      <w:r w:rsidR="00404A72">
        <w:rPr>
          <w:rFonts w:hint="eastAsia"/>
          <w:bCs/>
        </w:rPr>
        <w:t>，</w:t>
      </w:r>
      <w:r w:rsidRPr="00C4270A">
        <w:rPr>
          <w:rFonts w:hint="eastAsia"/>
          <w:bCs/>
        </w:rPr>
        <w:t>国家注册土木工程师（岩土）</w:t>
      </w:r>
      <w:r w:rsidR="00734D49">
        <w:rPr>
          <w:rFonts w:hint="eastAsia"/>
          <w:bCs/>
        </w:rPr>
        <w:t>、</w:t>
      </w:r>
      <w:r w:rsidRPr="00C4270A">
        <w:rPr>
          <w:rFonts w:hint="eastAsia"/>
          <w:bCs/>
        </w:rPr>
        <w:t>高级工程师。</w:t>
      </w:r>
      <w:r w:rsidR="00734D49">
        <w:rPr>
          <w:rFonts w:hint="eastAsia"/>
          <w:bCs/>
        </w:rPr>
        <w:t>曾任</w:t>
      </w:r>
      <w:r w:rsidRPr="00C4270A">
        <w:rPr>
          <w:rFonts w:hint="eastAsia"/>
          <w:bCs/>
        </w:rPr>
        <w:t>江苏省建科院江南公司先后担任设计师、项目负责人</w:t>
      </w:r>
      <w:r w:rsidR="00734D49">
        <w:rPr>
          <w:rFonts w:hint="eastAsia"/>
          <w:bCs/>
        </w:rPr>
        <w:t>。</w:t>
      </w:r>
      <w:r w:rsidRPr="00C4270A">
        <w:rPr>
          <w:rFonts w:hint="eastAsia"/>
          <w:bCs/>
        </w:rPr>
        <w:t>现任</w:t>
      </w:r>
      <w:r w:rsidR="00734D49">
        <w:rPr>
          <w:rFonts w:hint="eastAsia"/>
          <w:bCs/>
        </w:rPr>
        <w:t>发行人</w:t>
      </w:r>
      <w:r w:rsidRPr="00C4270A">
        <w:rPr>
          <w:rFonts w:hint="eastAsia"/>
          <w:bCs/>
        </w:rPr>
        <w:t>技术研发部地下空间技术研究中心主任</w:t>
      </w:r>
      <w:r w:rsidR="00734D49">
        <w:rPr>
          <w:rFonts w:hint="eastAsia"/>
          <w:bCs/>
        </w:rPr>
        <w:t>。</w:t>
      </w:r>
    </w:p>
    <w:p w14:paraId="23054831" w14:textId="77777777" w:rsidR="001D6EEB" w:rsidRPr="00C4270A" w:rsidRDefault="00B813E3" w:rsidP="00811BC1">
      <w:pPr>
        <w:pStyle w:val="005"/>
        <w:spacing w:before="120"/>
        <w:ind w:firstLine="480"/>
        <w:rPr>
          <w:bCs/>
        </w:rPr>
      </w:pPr>
      <w:r w:rsidRPr="00C4270A">
        <w:rPr>
          <w:rFonts w:hint="eastAsia"/>
          <w:bCs/>
        </w:rPr>
        <w:t>邹会，男，</w:t>
      </w:r>
      <w:r w:rsidRPr="00C4270A">
        <w:rPr>
          <w:rFonts w:hint="eastAsia"/>
          <w:bCs/>
        </w:rPr>
        <w:t>1988</w:t>
      </w:r>
      <w:r w:rsidRPr="00C4270A">
        <w:rPr>
          <w:rFonts w:hint="eastAsia"/>
          <w:bCs/>
        </w:rPr>
        <w:t>年</w:t>
      </w:r>
      <w:r w:rsidRPr="00C4270A">
        <w:rPr>
          <w:rFonts w:hint="eastAsia"/>
          <w:bCs/>
        </w:rPr>
        <w:t>11</w:t>
      </w:r>
      <w:r w:rsidRPr="00C4270A">
        <w:rPr>
          <w:rFonts w:hint="eastAsia"/>
          <w:bCs/>
        </w:rPr>
        <w:t>月出生，中国国籍，无境外永久居留权</w:t>
      </w:r>
      <w:bookmarkEnd w:id="709"/>
      <w:bookmarkEnd w:id="710"/>
      <w:bookmarkEnd w:id="711"/>
      <w:bookmarkEnd w:id="712"/>
      <w:bookmarkEnd w:id="713"/>
      <w:bookmarkEnd w:id="714"/>
      <w:bookmarkEnd w:id="715"/>
      <w:bookmarkEnd w:id="716"/>
      <w:bookmarkEnd w:id="717"/>
      <w:bookmarkEnd w:id="718"/>
      <w:bookmarkEnd w:id="719"/>
      <w:bookmarkEnd w:id="720"/>
      <w:r w:rsidR="00734D49">
        <w:rPr>
          <w:rFonts w:hint="eastAsia"/>
          <w:bCs/>
        </w:rPr>
        <w:t>。</w:t>
      </w:r>
      <w:r w:rsidRPr="00C4270A">
        <w:rPr>
          <w:bCs/>
        </w:rPr>
        <w:t>东南大学工程力学专业</w:t>
      </w:r>
      <w:r w:rsidR="00B70BE5">
        <w:rPr>
          <w:rFonts w:hint="eastAsia"/>
          <w:bCs/>
        </w:rPr>
        <w:t>，</w:t>
      </w:r>
      <w:r w:rsidR="00B70BE5">
        <w:rPr>
          <w:bCs/>
        </w:rPr>
        <w:t>研究生学历</w:t>
      </w:r>
      <w:r w:rsidR="00734D49">
        <w:rPr>
          <w:rFonts w:hint="eastAsia"/>
          <w:bCs/>
        </w:rPr>
        <w:t>，</w:t>
      </w:r>
      <w:r w:rsidRPr="00C4270A">
        <w:rPr>
          <w:bCs/>
        </w:rPr>
        <w:t>国家一级注册结构工程师，中级工程师。</w:t>
      </w:r>
      <w:r w:rsidR="00734D49">
        <w:rPr>
          <w:rFonts w:hint="eastAsia"/>
          <w:bCs/>
        </w:rPr>
        <w:t>曾任</w:t>
      </w:r>
      <w:r w:rsidRPr="00C4270A">
        <w:rPr>
          <w:bCs/>
        </w:rPr>
        <w:t>国电南京自动化股份有限公司设计院土建所</w:t>
      </w:r>
      <w:r w:rsidRPr="00C4270A">
        <w:rPr>
          <w:rFonts w:hint="eastAsia"/>
          <w:bCs/>
        </w:rPr>
        <w:t>所长</w:t>
      </w:r>
      <w:r w:rsidR="00734D49">
        <w:rPr>
          <w:rFonts w:hint="eastAsia"/>
          <w:bCs/>
        </w:rPr>
        <w:t>。</w:t>
      </w:r>
      <w:r w:rsidRPr="00C4270A">
        <w:rPr>
          <w:bCs/>
        </w:rPr>
        <w:t>现任</w:t>
      </w:r>
      <w:r w:rsidR="00734D49">
        <w:rPr>
          <w:rFonts w:hint="eastAsia"/>
          <w:bCs/>
        </w:rPr>
        <w:t>发行人</w:t>
      </w:r>
      <w:r w:rsidRPr="00C4270A">
        <w:rPr>
          <w:bCs/>
        </w:rPr>
        <w:t>技术研发部既有建筑维护改造及文物保护研究中心主任。</w:t>
      </w:r>
    </w:p>
    <w:p w14:paraId="1CAF57FE" w14:textId="77777777" w:rsidR="001D6EEB" w:rsidRPr="00AC3433" w:rsidRDefault="00B813E3" w:rsidP="00AC3433">
      <w:pPr>
        <w:pStyle w:val="003"/>
        <w:spacing w:before="120"/>
      </w:pPr>
      <w:bookmarkStart w:id="721" w:name="_Toc46219648"/>
      <w:r w:rsidRPr="00C4270A">
        <w:t>（五）董事、监事、高级管理人员</w:t>
      </w:r>
      <w:r w:rsidRPr="00C4270A">
        <w:rPr>
          <w:rFonts w:hint="eastAsia"/>
        </w:rPr>
        <w:t>及</w:t>
      </w:r>
      <w:r w:rsidRPr="00C4270A">
        <w:t>其他核心人员兼职情况</w:t>
      </w:r>
      <w:bookmarkEnd w:id="721"/>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869"/>
        <w:gridCol w:w="1501"/>
        <w:gridCol w:w="1966"/>
        <w:gridCol w:w="1975"/>
        <w:gridCol w:w="2217"/>
      </w:tblGrid>
      <w:tr w:rsidR="001D6EEB" w:rsidRPr="005A6012" w14:paraId="7CC059CA" w14:textId="77777777" w:rsidTr="001A7649">
        <w:trPr>
          <w:trHeight w:val="340"/>
          <w:tblHeader/>
          <w:jc w:val="center"/>
        </w:trPr>
        <w:tc>
          <w:tcPr>
            <w:tcW w:w="975" w:type="dxa"/>
            <w:vAlign w:val="center"/>
          </w:tcPr>
          <w:p w14:paraId="0DCF7D19" w14:textId="77777777" w:rsidR="001D6EEB" w:rsidRPr="005A6012" w:rsidRDefault="00B813E3" w:rsidP="001A7649">
            <w:pPr>
              <w:widowControl/>
              <w:adjustRightInd w:val="0"/>
              <w:snapToGrid w:val="0"/>
              <w:jc w:val="center"/>
              <w:rPr>
                <w:rFonts w:ascii="Times New Roman" w:hAnsi="Times New Roman"/>
                <w:b/>
                <w:szCs w:val="21"/>
              </w:rPr>
            </w:pPr>
            <w:r w:rsidRPr="005A6012">
              <w:rPr>
                <w:rFonts w:ascii="Times New Roman" w:hAnsi="Times New Roman"/>
                <w:b/>
                <w:szCs w:val="21"/>
              </w:rPr>
              <w:t>姓名</w:t>
            </w:r>
          </w:p>
        </w:tc>
        <w:tc>
          <w:tcPr>
            <w:tcW w:w="1714" w:type="dxa"/>
            <w:vAlign w:val="center"/>
          </w:tcPr>
          <w:p w14:paraId="6BFEE90B" w14:textId="77777777" w:rsidR="001D6EEB" w:rsidRPr="005A6012" w:rsidRDefault="00B813E3" w:rsidP="001A7649">
            <w:pPr>
              <w:widowControl/>
              <w:adjustRightInd w:val="0"/>
              <w:snapToGrid w:val="0"/>
              <w:jc w:val="center"/>
              <w:rPr>
                <w:rFonts w:ascii="Times New Roman" w:hAnsi="Times New Roman"/>
                <w:b/>
                <w:szCs w:val="21"/>
              </w:rPr>
            </w:pPr>
            <w:r w:rsidRPr="005A6012">
              <w:rPr>
                <w:rFonts w:ascii="Times New Roman" w:hAnsi="Times New Roman"/>
                <w:b/>
                <w:szCs w:val="21"/>
              </w:rPr>
              <w:t>在本公司职务</w:t>
            </w:r>
          </w:p>
        </w:tc>
        <w:tc>
          <w:tcPr>
            <w:tcW w:w="2258" w:type="dxa"/>
            <w:vAlign w:val="center"/>
          </w:tcPr>
          <w:p w14:paraId="2D3F3758" w14:textId="77777777" w:rsidR="001D6EEB" w:rsidRPr="005A6012" w:rsidRDefault="00B813E3" w:rsidP="001A7649">
            <w:pPr>
              <w:widowControl/>
              <w:adjustRightInd w:val="0"/>
              <w:snapToGrid w:val="0"/>
              <w:jc w:val="center"/>
              <w:rPr>
                <w:rFonts w:ascii="Times New Roman" w:hAnsi="Times New Roman"/>
                <w:b/>
                <w:szCs w:val="21"/>
              </w:rPr>
            </w:pPr>
            <w:r w:rsidRPr="005A6012">
              <w:rPr>
                <w:rFonts w:ascii="Times New Roman" w:hAnsi="Times New Roman"/>
                <w:b/>
                <w:szCs w:val="21"/>
              </w:rPr>
              <w:t>兼职单位</w:t>
            </w:r>
          </w:p>
        </w:tc>
        <w:tc>
          <w:tcPr>
            <w:tcW w:w="2268" w:type="dxa"/>
            <w:vAlign w:val="center"/>
          </w:tcPr>
          <w:p w14:paraId="6D3AF79E" w14:textId="77777777" w:rsidR="001D6EEB" w:rsidRPr="005A6012" w:rsidRDefault="00B813E3" w:rsidP="001A7649">
            <w:pPr>
              <w:widowControl/>
              <w:adjustRightInd w:val="0"/>
              <w:snapToGrid w:val="0"/>
              <w:jc w:val="center"/>
              <w:rPr>
                <w:rFonts w:ascii="Times New Roman" w:hAnsi="Times New Roman"/>
                <w:b/>
                <w:szCs w:val="21"/>
              </w:rPr>
            </w:pPr>
            <w:r w:rsidRPr="005A6012">
              <w:rPr>
                <w:rFonts w:ascii="Times New Roman" w:hAnsi="Times New Roman"/>
                <w:b/>
                <w:szCs w:val="21"/>
              </w:rPr>
              <w:t>职务</w:t>
            </w:r>
          </w:p>
        </w:tc>
        <w:tc>
          <w:tcPr>
            <w:tcW w:w="2551" w:type="dxa"/>
            <w:vAlign w:val="center"/>
          </w:tcPr>
          <w:p w14:paraId="0A3A61A3" w14:textId="77777777" w:rsidR="001D6EEB" w:rsidRPr="005A6012" w:rsidRDefault="00B813E3" w:rsidP="001A7649">
            <w:pPr>
              <w:widowControl/>
              <w:adjustRightInd w:val="0"/>
              <w:snapToGrid w:val="0"/>
              <w:jc w:val="center"/>
              <w:rPr>
                <w:rFonts w:ascii="Times New Roman" w:hAnsi="Times New Roman"/>
                <w:b/>
                <w:szCs w:val="21"/>
              </w:rPr>
            </w:pPr>
            <w:r w:rsidRPr="005A6012">
              <w:rPr>
                <w:rFonts w:ascii="Times New Roman" w:hAnsi="Times New Roman"/>
                <w:b/>
                <w:szCs w:val="21"/>
              </w:rPr>
              <w:t>兼职单位与发行人的关系</w:t>
            </w:r>
          </w:p>
        </w:tc>
      </w:tr>
      <w:tr w:rsidR="001D6EEB" w:rsidRPr="005A6012" w14:paraId="7007F570" w14:textId="77777777" w:rsidTr="001A7649">
        <w:trPr>
          <w:trHeight w:val="340"/>
          <w:jc w:val="center"/>
        </w:trPr>
        <w:tc>
          <w:tcPr>
            <w:tcW w:w="975" w:type="dxa"/>
            <w:vMerge w:val="restart"/>
            <w:vAlign w:val="center"/>
          </w:tcPr>
          <w:p w14:paraId="7A41A7B2"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卫海</w:t>
            </w:r>
          </w:p>
        </w:tc>
        <w:tc>
          <w:tcPr>
            <w:tcW w:w="1714" w:type="dxa"/>
            <w:vMerge w:val="restart"/>
            <w:vAlign w:val="center"/>
          </w:tcPr>
          <w:p w14:paraId="43CB47AF"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董事长、总经理</w:t>
            </w:r>
          </w:p>
        </w:tc>
        <w:tc>
          <w:tcPr>
            <w:tcW w:w="2258" w:type="dxa"/>
            <w:vAlign w:val="center"/>
          </w:tcPr>
          <w:p w14:paraId="6889CD54"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博壹汇</w:t>
            </w:r>
          </w:p>
        </w:tc>
        <w:tc>
          <w:tcPr>
            <w:tcW w:w="2268" w:type="dxa"/>
            <w:vAlign w:val="center"/>
          </w:tcPr>
          <w:p w14:paraId="0996F7AB"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执行事务合伙人</w:t>
            </w:r>
          </w:p>
        </w:tc>
        <w:tc>
          <w:tcPr>
            <w:tcW w:w="2551" w:type="dxa"/>
            <w:vAlign w:val="center"/>
          </w:tcPr>
          <w:p w14:paraId="7FA82107"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发行人</w:t>
            </w:r>
            <w:r w:rsidRPr="005A6012">
              <w:rPr>
                <w:rFonts w:ascii="Times New Roman" w:hAnsi="Times New Roman"/>
                <w:szCs w:val="21"/>
              </w:rPr>
              <w:t>5%</w:t>
            </w:r>
            <w:r w:rsidRPr="005A6012">
              <w:rPr>
                <w:rFonts w:ascii="Times New Roman" w:hAnsi="Times New Roman"/>
                <w:szCs w:val="21"/>
              </w:rPr>
              <w:t>以上股东</w:t>
            </w:r>
          </w:p>
        </w:tc>
      </w:tr>
      <w:tr w:rsidR="001D6EEB" w:rsidRPr="005A6012" w14:paraId="15FE5381" w14:textId="77777777" w:rsidTr="001A7649">
        <w:trPr>
          <w:trHeight w:val="340"/>
          <w:jc w:val="center"/>
        </w:trPr>
        <w:tc>
          <w:tcPr>
            <w:tcW w:w="975" w:type="dxa"/>
            <w:vMerge/>
            <w:vAlign w:val="center"/>
          </w:tcPr>
          <w:p w14:paraId="7C5FB91A" w14:textId="77777777" w:rsidR="001D6EEB" w:rsidRPr="005A6012" w:rsidRDefault="001D6EEB" w:rsidP="001A7649">
            <w:pPr>
              <w:widowControl/>
              <w:adjustRightInd w:val="0"/>
              <w:snapToGrid w:val="0"/>
              <w:jc w:val="center"/>
              <w:rPr>
                <w:rFonts w:ascii="Times New Roman" w:hAnsi="Times New Roman"/>
                <w:szCs w:val="21"/>
              </w:rPr>
            </w:pPr>
          </w:p>
        </w:tc>
        <w:tc>
          <w:tcPr>
            <w:tcW w:w="1714" w:type="dxa"/>
            <w:vMerge/>
            <w:vAlign w:val="center"/>
          </w:tcPr>
          <w:p w14:paraId="7F4D1E8A" w14:textId="77777777" w:rsidR="001D6EEB" w:rsidRPr="005A6012" w:rsidRDefault="001D6EEB" w:rsidP="001A7649">
            <w:pPr>
              <w:widowControl/>
              <w:adjustRightInd w:val="0"/>
              <w:snapToGrid w:val="0"/>
              <w:jc w:val="center"/>
              <w:rPr>
                <w:rFonts w:ascii="Times New Roman" w:hAnsi="Times New Roman"/>
                <w:szCs w:val="21"/>
              </w:rPr>
            </w:pPr>
          </w:p>
        </w:tc>
        <w:tc>
          <w:tcPr>
            <w:tcW w:w="2258" w:type="dxa"/>
            <w:vAlign w:val="center"/>
          </w:tcPr>
          <w:p w14:paraId="4C999D53"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博岩工程</w:t>
            </w:r>
          </w:p>
        </w:tc>
        <w:tc>
          <w:tcPr>
            <w:tcW w:w="2268" w:type="dxa"/>
            <w:vAlign w:val="center"/>
          </w:tcPr>
          <w:p w14:paraId="3C356978"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执行董事、总经理</w:t>
            </w:r>
          </w:p>
        </w:tc>
        <w:tc>
          <w:tcPr>
            <w:tcW w:w="2551" w:type="dxa"/>
            <w:vAlign w:val="center"/>
          </w:tcPr>
          <w:p w14:paraId="681C0525"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发行人全资子公司</w:t>
            </w:r>
          </w:p>
        </w:tc>
      </w:tr>
      <w:tr w:rsidR="001D6EEB" w:rsidRPr="005A6012" w14:paraId="72C5A884" w14:textId="77777777" w:rsidTr="001A7649">
        <w:trPr>
          <w:trHeight w:val="340"/>
          <w:jc w:val="center"/>
        </w:trPr>
        <w:tc>
          <w:tcPr>
            <w:tcW w:w="975" w:type="dxa"/>
            <w:vMerge/>
            <w:vAlign w:val="center"/>
          </w:tcPr>
          <w:p w14:paraId="58D64764" w14:textId="77777777" w:rsidR="001D6EEB" w:rsidRPr="005A6012" w:rsidRDefault="001D6EEB" w:rsidP="001A7649">
            <w:pPr>
              <w:widowControl/>
              <w:adjustRightInd w:val="0"/>
              <w:snapToGrid w:val="0"/>
              <w:jc w:val="center"/>
              <w:rPr>
                <w:rFonts w:ascii="Times New Roman" w:hAnsi="Times New Roman"/>
                <w:szCs w:val="21"/>
              </w:rPr>
            </w:pPr>
          </w:p>
        </w:tc>
        <w:tc>
          <w:tcPr>
            <w:tcW w:w="1714" w:type="dxa"/>
            <w:vMerge/>
            <w:vAlign w:val="center"/>
          </w:tcPr>
          <w:p w14:paraId="2F7DA4C4" w14:textId="77777777" w:rsidR="001D6EEB" w:rsidRPr="005A6012" w:rsidRDefault="001D6EEB" w:rsidP="001A7649">
            <w:pPr>
              <w:widowControl/>
              <w:adjustRightInd w:val="0"/>
              <w:snapToGrid w:val="0"/>
              <w:jc w:val="center"/>
              <w:rPr>
                <w:rFonts w:ascii="Times New Roman" w:hAnsi="Times New Roman"/>
                <w:szCs w:val="21"/>
              </w:rPr>
            </w:pPr>
          </w:p>
        </w:tc>
        <w:tc>
          <w:tcPr>
            <w:tcW w:w="2258" w:type="dxa"/>
            <w:vAlign w:val="center"/>
          </w:tcPr>
          <w:p w14:paraId="0226BA17"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鸿基结构</w:t>
            </w:r>
          </w:p>
        </w:tc>
        <w:tc>
          <w:tcPr>
            <w:tcW w:w="2268" w:type="dxa"/>
            <w:vAlign w:val="center"/>
          </w:tcPr>
          <w:p w14:paraId="22BDB164"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执行董事、总经理</w:t>
            </w:r>
          </w:p>
        </w:tc>
        <w:tc>
          <w:tcPr>
            <w:tcW w:w="2551" w:type="dxa"/>
            <w:vAlign w:val="center"/>
          </w:tcPr>
          <w:p w14:paraId="624B032C"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发行人全资子公司</w:t>
            </w:r>
          </w:p>
        </w:tc>
      </w:tr>
      <w:tr w:rsidR="001D6EEB" w:rsidRPr="005A6012" w14:paraId="7FD22DB4" w14:textId="77777777" w:rsidTr="001A7649">
        <w:trPr>
          <w:trHeight w:val="340"/>
          <w:jc w:val="center"/>
        </w:trPr>
        <w:tc>
          <w:tcPr>
            <w:tcW w:w="975" w:type="dxa"/>
            <w:vMerge/>
            <w:vAlign w:val="center"/>
          </w:tcPr>
          <w:p w14:paraId="23DEC19F" w14:textId="77777777" w:rsidR="001D6EEB" w:rsidRPr="005A6012" w:rsidRDefault="001D6EEB" w:rsidP="001A7649">
            <w:pPr>
              <w:widowControl/>
              <w:adjustRightInd w:val="0"/>
              <w:snapToGrid w:val="0"/>
              <w:jc w:val="center"/>
              <w:rPr>
                <w:rFonts w:ascii="Times New Roman" w:hAnsi="Times New Roman"/>
                <w:szCs w:val="21"/>
              </w:rPr>
            </w:pPr>
          </w:p>
        </w:tc>
        <w:tc>
          <w:tcPr>
            <w:tcW w:w="1714" w:type="dxa"/>
            <w:vMerge/>
            <w:vAlign w:val="center"/>
          </w:tcPr>
          <w:p w14:paraId="33B6B95E" w14:textId="77777777" w:rsidR="001D6EEB" w:rsidRPr="005A6012" w:rsidRDefault="001D6EEB" w:rsidP="001A7649">
            <w:pPr>
              <w:widowControl/>
              <w:adjustRightInd w:val="0"/>
              <w:snapToGrid w:val="0"/>
              <w:jc w:val="center"/>
              <w:rPr>
                <w:rFonts w:ascii="Times New Roman" w:hAnsi="Times New Roman"/>
                <w:szCs w:val="21"/>
              </w:rPr>
            </w:pPr>
          </w:p>
        </w:tc>
        <w:tc>
          <w:tcPr>
            <w:tcW w:w="2258" w:type="dxa"/>
            <w:vAlign w:val="center"/>
          </w:tcPr>
          <w:p w14:paraId="03F2255E"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鸿浩永和</w:t>
            </w:r>
          </w:p>
        </w:tc>
        <w:tc>
          <w:tcPr>
            <w:tcW w:w="2268" w:type="dxa"/>
            <w:vAlign w:val="center"/>
          </w:tcPr>
          <w:p w14:paraId="7B902EEF"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董事长</w:t>
            </w:r>
          </w:p>
        </w:tc>
        <w:tc>
          <w:tcPr>
            <w:tcW w:w="2551" w:type="dxa"/>
            <w:vAlign w:val="center"/>
          </w:tcPr>
          <w:p w14:paraId="656571F8"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实际控制人控制的公</w:t>
            </w:r>
            <w:r w:rsidRPr="005A6012">
              <w:rPr>
                <w:rFonts w:ascii="Times New Roman" w:hAnsi="Times New Roman"/>
                <w:szCs w:val="21"/>
              </w:rPr>
              <w:lastRenderedPageBreak/>
              <w:t>司</w:t>
            </w:r>
          </w:p>
        </w:tc>
      </w:tr>
      <w:tr w:rsidR="001D6EEB" w:rsidRPr="005A6012" w14:paraId="1E329D6B" w14:textId="77777777" w:rsidTr="001A7649">
        <w:trPr>
          <w:trHeight w:val="340"/>
          <w:jc w:val="center"/>
        </w:trPr>
        <w:tc>
          <w:tcPr>
            <w:tcW w:w="975" w:type="dxa"/>
            <w:vMerge/>
            <w:vAlign w:val="center"/>
          </w:tcPr>
          <w:p w14:paraId="3D3040D6" w14:textId="77777777" w:rsidR="001D6EEB" w:rsidRPr="005A6012" w:rsidRDefault="001D6EEB" w:rsidP="001A7649">
            <w:pPr>
              <w:widowControl/>
              <w:adjustRightInd w:val="0"/>
              <w:snapToGrid w:val="0"/>
              <w:jc w:val="center"/>
              <w:rPr>
                <w:rFonts w:ascii="Times New Roman" w:hAnsi="Times New Roman"/>
                <w:szCs w:val="21"/>
              </w:rPr>
            </w:pPr>
          </w:p>
        </w:tc>
        <w:tc>
          <w:tcPr>
            <w:tcW w:w="1714" w:type="dxa"/>
            <w:vMerge/>
            <w:vAlign w:val="center"/>
          </w:tcPr>
          <w:p w14:paraId="7F3421B0" w14:textId="77777777" w:rsidR="001D6EEB" w:rsidRPr="005A6012" w:rsidRDefault="001D6EEB" w:rsidP="001A7649">
            <w:pPr>
              <w:widowControl/>
              <w:adjustRightInd w:val="0"/>
              <w:snapToGrid w:val="0"/>
              <w:jc w:val="center"/>
              <w:rPr>
                <w:rFonts w:ascii="Times New Roman" w:hAnsi="Times New Roman"/>
                <w:szCs w:val="21"/>
              </w:rPr>
            </w:pPr>
          </w:p>
        </w:tc>
        <w:tc>
          <w:tcPr>
            <w:tcW w:w="2258" w:type="dxa"/>
            <w:vAlign w:val="center"/>
          </w:tcPr>
          <w:p w14:paraId="0DFD55E0"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泰安泰发（已于</w:t>
            </w:r>
            <w:r w:rsidRPr="005A6012">
              <w:rPr>
                <w:rFonts w:ascii="Times New Roman" w:hAnsi="Times New Roman"/>
                <w:szCs w:val="21"/>
              </w:rPr>
              <w:t>2010</w:t>
            </w:r>
            <w:r w:rsidRPr="005A6012">
              <w:rPr>
                <w:rFonts w:ascii="Times New Roman" w:hAnsi="Times New Roman"/>
                <w:szCs w:val="21"/>
              </w:rPr>
              <w:t>年</w:t>
            </w:r>
            <w:r w:rsidRPr="005A6012">
              <w:rPr>
                <w:rFonts w:ascii="Times New Roman" w:hAnsi="Times New Roman"/>
                <w:szCs w:val="21"/>
              </w:rPr>
              <w:t>12</w:t>
            </w:r>
            <w:r w:rsidRPr="005A6012">
              <w:rPr>
                <w:rFonts w:ascii="Times New Roman" w:hAnsi="Times New Roman"/>
                <w:szCs w:val="21"/>
              </w:rPr>
              <w:t>月</w:t>
            </w:r>
            <w:r w:rsidRPr="005A6012">
              <w:rPr>
                <w:rFonts w:ascii="Times New Roman" w:hAnsi="Times New Roman"/>
                <w:szCs w:val="21"/>
              </w:rPr>
              <w:t>28</w:t>
            </w:r>
            <w:r w:rsidRPr="005A6012">
              <w:rPr>
                <w:rFonts w:ascii="Times New Roman" w:hAnsi="Times New Roman"/>
                <w:szCs w:val="21"/>
              </w:rPr>
              <w:t>日吊销）</w:t>
            </w:r>
          </w:p>
        </w:tc>
        <w:tc>
          <w:tcPr>
            <w:tcW w:w="2268" w:type="dxa"/>
            <w:vAlign w:val="center"/>
          </w:tcPr>
          <w:p w14:paraId="4AD42C72"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总经理</w:t>
            </w:r>
          </w:p>
        </w:tc>
        <w:tc>
          <w:tcPr>
            <w:tcW w:w="2551" w:type="dxa"/>
            <w:vAlign w:val="center"/>
          </w:tcPr>
          <w:p w14:paraId="48B9E27C"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关联方</w:t>
            </w:r>
          </w:p>
        </w:tc>
      </w:tr>
      <w:tr w:rsidR="001D6EEB" w:rsidRPr="005A6012" w14:paraId="48AC5484" w14:textId="77777777" w:rsidTr="001A7649">
        <w:trPr>
          <w:trHeight w:val="340"/>
          <w:jc w:val="center"/>
        </w:trPr>
        <w:tc>
          <w:tcPr>
            <w:tcW w:w="975" w:type="dxa"/>
            <w:vMerge w:val="restart"/>
            <w:vAlign w:val="center"/>
          </w:tcPr>
          <w:p w14:paraId="16CDDAB4"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卫龙武</w:t>
            </w:r>
          </w:p>
        </w:tc>
        <w:tc>
          <w:tcPr>
            <w:tcW w:w="1714" w:type="dxa"/>
            <w:vMerge w:val="restart"/>
            <w:vAlign w:val="center"/>
          </w:tcPr>
          <w:p w14:paraId="724BF425"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董事</w:t>
            </w:r>
          </w:p>
        </w:tc>
        <w:tc>
          <w:tcPr>
            <w:tcW w:w="2258" w:type="dxa"/>
            <w:vAlign w:val="center"/>
          </w:tcPr>
          <w:p w14:paraId="66E21797"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海贝尔</w:t>
            </w:r>
          </w:p>
        </w:tc>
        <w:tc>
          <w:tcPr>
            <w:tcW w:w="2268" w:type="dxa"/>
            <w:vAlign w:val="center"/>
          </w:tcPr>
          <w:p w14:paraId="0AAFE848"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监事</w:t>
            </w:r>
          </w:p>
        </w:tc>
        <w:tc>
          <w:tcPr>
            <w:tcW w:w="2551" w:type="dxa"/>
            <w:vAlign w:val="center"/>
          </w:tcPr>
          <w:p w14:paraId="196EBF44"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发行人控股股东</w:t>
            </w:r>
          </w:p>
        </w:tc>
      </w:tr>
      <w:tr w:rsidR="001D6EEB" w:rsidRPr="005A6012" w14:paraId="75D1D719" w14:textId="77777777" w:rsidTr="001A7649">
        <w:trPr>
          <w:trHeight w:val="340"/>
          <w:jc w:val="center"/>
        </w:trPr>
        <w:tc>
          <w:tcPr>
            <w:tcW w:w="975" w:type="dxa"/>
            <w:vMerge/>
            <w:vAlign w:val="center"/>
          </w:tcPr>
          <w:p w14:paraId="16332A5E" w14:textId="77777777" w:rsidR="001D6EEB" w:rsidRPr="005A6012" w:rsidRDefault="001D6EEB" w:rsidP="001A7649">
            <w:pPr>
              <w:widowControl/>
              <w:adjustRightInd w:val="0"/>
              <w:snapToGrid w:val="0"/>
              <w:jc w:val="center"/>
              <w:rPr>
                <w:rFonts w:ascii="Times New Roman" w:hAnsi="Times New Roman"/>
                <w:szCs w:val="21"/>
              </w:rPr>
            </w:pPr>
          </w:p>
        </w:tc>
        <w:tc>
          <w:tcPr>
            <w:tcW w:w="1714" w:type="dxa"/>
            <w:vMerge/>
            <w:vAlign w:val="center"/>
          </w:tcPr>
          <w:p w14:paraId="43ED0687" w14:textId="77777777" w:rsidR="001D6EEB" w:rsidRPr="005A6012" w:rsidRDefault="001D6EEB" w:rsidP="001A7649">
            <w:pPr>
              <w:widowControl/>
              <w:adjustRightInd w:val="0"/>
              <w:snapToGrid w:val="0"/>
              <w:jc w:val="center"/>
              <w:rPr>
                <w:rFonts w:ascii="Times New Roman" w:hAnsi="Times New Roman"/>
                <w:szCs w:val="21"/>
              </w:rPr>
            </w:pPr>
          </w:p>
        </w:tc>
        <w:tc>
          <w:tcPr>
            <w:tcW w:w="2258" w:type="dxa"/>
            <w:vAlign w:val="center"/>
          </w:tcPr>
          <w:p w14:paraId="77205397"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迪凯公司</w:t>
            </w:r>
          </w:p>
        </w:tc>
        <w:tc>
          <w:tcPr>
            <w:tcW w:w="2268" w:type="dxa"/>
            <w:vAlign w:val="center"/>
          </w:tcPr>
          <w:p w14:paraId="2E33ACEF"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执行董事</w:t>
            </w:r>
          </w:p>
        </w:tc>
        <w:tc>
          <w:tcPr>
            <w:tcW w:w="2551" w:type="dxa"/>
            <w:vAlign w:val="center"/>
          </w:tcPr>
          <w:p w14:paraId="0F7E2804"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发行人</w:t>
            </w:r>
            <w:r w:rsidRPr="005A6012">
              <w:rPr>
                <w:rFonts w:ascii="Times New Roman" w:hAnsi="Times New Roman"/>
                <w:szCs w:val="21"/>
              </w:rPr>
              <w:t>5%</w:t>
            </w:r>
            <w:r w:rsidRPr="005A6012">
              <w:rPr>
                <w:rFonts w:ascii="Times New Roman" w:hAnsi="Times New Roman"/>
                <w:szCs w:val="21"/>
              </w:rPr>
              <w:t>以上股东</w:t>
            </w:r>
          </w:p>
        </w:tc>
      </w:tr>
      <w:tr w:rsidR="001D6EEB" w:rsidRPr="005A6012" w14:paraId="69F2CF55" w14:textId="77777777" w:rsidTr="001A7649">
        <w:trPr>
          <w:trHeight w:val="340"/>
          <w:jc w:val="center"/>
        </w:trPr>
        <w:tc>
          <w:tcPr>
            <w:tcW w:w="975" w:type="dxa"/>
            <w:vMerge/>
            <w:vAlign w:val="center"/>
          </w:tcPr>
          <w:p w14:paraId="0E35DC63" w14:textId="77777777" w:rsidR="001D6EEB" w:rsidRPr="005A6012" w:rsidRDefault="001D6EEB" w:rsidP="001A7649">
            <w:pPr>
              <w:widowControl/>
              <w:adjustRightInd w:val="0"/>
              <w:snapToGrid w:val="0"/>
              <w:jc w:val="center"/>
              <w:rPr>
                <w:rFonts w:ascii="Times New Roman" w:hAnsi="Times New Roman"/>
                <w:szCs w:val="21"/>
              </w:rPr>
            </w:pPr>
          </w:p>
        </w:tc>
        <w:tc>
          <w:tcPr>
            <w:tcW w:w="1714" w:type="dxa"/>
            <w:vMerge/>
            <w:vAlign w:val="center"/>
          </w:tcPr>
          <w:p w14:paraId="435470A5" w14:textId="77777777" w:rsidR="001D6EEB" w:rsidRPr="005A6012" w:rsidRDefault="001D6EEB" w:rsidP="001A7649">
            <w:pPr>
              <w:widowControl/>
              <w:adjustRightInd w:val="0"/>
              <w:snapToGrid w:val="0"/>
              <w:jc w:val="center"/>
              <w:rPr>
                <w:rFonts w:ascii="Times New Roman" w:hAnsi="Times New Roman"/>
                <w:szCs w:val="21"/>
              </w:rPr>
            </w:pPr>
          </w:p>
        </w:tc>
        <w:tc>
          <w:tcPr>
            <w:tcW w:w="2258" w:type="dxa"/>
            <w:vAlign w:val="center"/>
          </w:tcPr>
          <w:p w14:paraId="19724A01"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泰安科技</w:t>
            </w:r>
          </w:p>
        </w:tc>
        <w:tc>
          <w:tcPr>
            <w:tcW w:w="2268" w:type="dxa"/>
            <w:vAlign w:val="center"/>
          </w:tcPr>
          <w:p w14:paraId="508DB698"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执行董事</w:t>
            </w:r>
          </w:p>
        </w:tc>
        <w:tc>
          <w:tcPr>
            <w:tcW w:w="2551" w:type="dxa"/>
            <w:vAlign w:val="center"/>
          </w:tcPr>
          <w:p w14:paraId="67A2C1D4"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实际控制人控制的公司</w:t>
            </w:r>
          </w:p>
        </w:tc>
      </w:tr>
      <w:tr w:rsidR="001D6EEB" w:rsidRPr="005A6012" w14:paraId="5B0658BC" w14:textId="77777777" w:rsidTr="001A7649">
        <w:trPr>
          <w:trHeight w:val="340"/>
          <w:jc w:val="center"/>
        </w:trPr>
        <w:tc>
          <w:tcPr>
            <w:tcW w:w="975" w:type="dxa"/>
            <w:vMerge/>
            <w:vAlign w:val="center"/>
          </w:tcPr>
          <w:p w14:paraId="2308F09C" w14:textId="77777777" w:rsidR="001D6EEB" w:rsidRPr="005A6012" w:rsidRDefault="001D6EEB" w:rsidP="001A7649">
            <w:pPr>
              <w:widowControl/>
              <w:adjustRightInd w:val="0"/>
              <w:snapToGrid w:val="0"/>
              <w:jc w:val="center"/>
              <w:rPr>
                <w:rFonts w:ascii="Times New Roman" w:hAnsi="Times New Roman"/>
                <w:szCs w:val="21"/>
              </w:rPr>
            </w:pPr>
          </w:p>
        </w:tc>
        <w:tc>
          <w:tcPr>
            <w:tcW w:w="1714" w:type="dxa"/>
            <w:vMerge/>
            <w:vAlign w:val="center"/>
          </w:tcPr>
          <w:p w14:paraId="29034666" w14:textId="77777777" w:rsidR="001D6EEB" w:rsidRPr="005A6012" w:rsidRDefault="001D6EEB" w:rsidP="001A7649">
            <w:pPr>
              <w:widowControl/>
              <w:adjustRightInd w:val="0"/>
              <w:snapToGrid w:val="0"/>
              <w:jc w:val="center"/>
              <w:rPr>
                <w:rFonts w:ascii="Times New Roman" w:hAnsi="Times New Roman"/>
                <w:szCs w:val="21"/>
              </w:rPr>
            </w:pPr>
          </w:p>
        </w:tc>
        <w:tc>
          <w:tcPr>
            <w:tcW w:w="2258" w:type="dxa"/>
            <w:vAlign w:val="center"/>
          </w:tcPr>
          <w:p w14:paraId="7DB07398"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无方公司</w:t>
            </w:r>
          </w:p>
        </w:tc>
        <w:tc>
          <w:tcPr>
            <w:tcW w:w="2268" w:type="dxa"/>
            <w:vAlign w:val="center"/>
          </w:tcPr>
          <w:p w14:paraId="754F856D"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监事</w:t>
            </w:r>
          </w:p>
        </w:tc>
        <w:tc>
          <w:tcPr>
            <w:tcW w:w="2551" w:type="dxa"/>
            <w:vAlign w:val="center"/>
          </w:tcPr>
          <w:p w14:paraId="06BEA681"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实际控制人控制的公司</w:t>
            </w:r>
          </w:p>
        </w:tc>
      </w:tr>
      <w:tr w:rsidR="001D6EEB" w:rsidRPr="005A6012" w14:paraId="47632BD6" w14:textId="77777777" w:rsidTr="001A7649">
        <w:trPr>
          <w:trHeight w:val="340"/>
          <w:jc w:val="center"/>
        </w:trPr>
        <w:tc>
          <w:tcPr>
            <w:tcW w:w="975" w:type="dxa"/>
            <w:vMerge/>
            <w:vAlign w:val="center"/>
          </w:tcPr>
          <w:p w14:paraId="1D871524" w14:textId="77777777" w:rsidR="001D6EEB" w:rsidRPr="005A6012" w:rsidRDefault="001D6EEB" w:rsidP="001A7649">
            <w:pPr>
              <w:widowControl/>
              <w:adjustRightInd w:val="0"/>
              <w:snapToGrid w:val="0"/>
              <w:jc w:val="center"/>
              <w:rPr>
                <w:rFonts w:ascii="Times New Roman" w:hAnsi="Times New Roman"/>
                <w:szCs w:val="21"/>
              </w:rPr>
            </w:pPr>
          </w:p>
        </w:tc>
        <w:tc>
          <w:tcPr>
            <w:tcW w:w="1714" w:type="dxa"/>
            <w:vMerge/>
            <w:vAlign w:val="center"/>
          </w:tcPr>
          <w:p w14:paraId="6242CEAF" w14:textId="77777777" w:rsidR="001D6EEB" w:rsidRPr="005A6012" w:rsidRDefault="001D6EEB" w:rsidP="001A7649">
            <w:pPr>
              <w:widowControl/>
              <w:adjustRightInd w:val="0"/>
              <w:snapToGrid w:val="0"/>
              <w:jc w:val="center"/>
              <w:rPr>
                <w:rFonts w:ascii="Times New Roman" w:hAnsi="Times New Roman"/>
                <w:szCs w:val="21"/>
              </w:rPr>
            </w:pPr>
          </w:p>
        </w:tc>
        <w:tc>
          <w:tcPr>
            <w:tcW w:w="2258" w:type="dxa"/>
            <w:vAlign w:val="center"/>
          </w:tcPr>
          <w:p w14:paraId="37FFE9CA"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鸿基新技术</w:t>
            </w:r>
          </w:p>
        </w:tc>
        <w:tc>
          <w:tcPr>
            <w:tcW w:w="2268" w:type="dxa"/>
            <w:vAlign w:val="center"/>
          </w:tcPr>
          <w:p w14:paraId="6FB8B888"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执行董事、总经理</w:t>
            </w:r>
          </w:p>
        </w:tc>
        <w:tc>
          <w:tcPr>
            <w:tcW w:w="2551" w:type="dxa"/>
            <w:vAlign w:val="center"/>
          </w:tcPr>
          <w:p w14:paraId="1C8C248E"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发行人全资子公司</w:t>
            </w:r>
          </w:p>
        </w:tc>
      </w:tr>
      <w:tr w:rsidR="001D6EEB" w:rsidRPr="005A6012" w14:paraId="532CBC1E" w14:textId="77777777" w:rsidTr="001A7649">
        <w:trPr>
          <w:trHeight w:val="340"/>
          <w:jc w:val="center"/>
        </w:trPr>
        <w:tc>
          <w:tcPr>
            <w:tcW w:w="975" w:type="dxa"/>
            <w:vMerge w:val="restart"/>
            <w:vAlign w:val="center"/>
          </w:tcPr>
          <w:p w14:paraId="429578D3"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沈培良</w:t>
            </w:r>
          </w:p>
        </w:tc>
        <w:tc>
          <w:tcPr>
            <w:tcW w:w="1714" w:type="dxa"/>
            <w:vMerge w:val="restart"/>
            <w:vAlign w:val="center"/>
          </w:tcPr>
          <w:p w14:paraId="7B490673"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董事</w:t>
            </w:r>
          </w:p>
        </w:tc>
        <w:tc>
          <w:tcPr>
            <w:tcW w:w="2258" w:type="dxa"/>
            <w:vAlign w:val="center"/>
          </w:tcPr>
          <w:p w14:paraId="3B8954C7"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kern w:val="0"/>
                <w:szCs w:val="21"/>
                <w:lang w:val="zh-CN"/>
              </w:rPr>
              <w:t>上海平心商务咨询有限公司</w:t>
            </w:r>
          </w:p>
        </w:tc>
        <w:tc>
          <w:tcPr>
            <w:tcW w:w="2268" w:type="dxa"/>
            <w:vAlign w:val="center"/>
          </w:tcPr>
          <w:p w14:paraId="1E861875"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执行董事</w:t>
            </w:r>
          </w:p>
        </w:tc>
        <w:tc>
          <w:tcPr>
            <w:tcW w:w="2551" w:type="dxa"/>
            <w:vAlign w:val="center"/>
          </w:tcPr>
          <w:p w14:paraId="196502E5"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关联方</w:t>
            </w:r>
          </w:p>
        </w:tc>
      </w:tr>
      <w:tr w:rsidR="001D6EEB" w:rsidRPr="005A6012" w14:paraId="237E61E6" w14:textId="77777777" w:rsidTr="001A7649">
        <w:trPr>
          <w:trHeight w:val="340"/>
          <w:jc w:val="center"/>
        </w:trPr>
        <w:tc>
          <w:tcPr>
            <w:tcW w:w="975" w:type="dxa"/>
            <w:vMerge/>
            <w:vAlign w:val="center"/>
          </w:tcPr>
          <w:p w14:paraId="7639BC30" w14:textId="77777777" w:rsidR="001D6EEB" w:rsidRPr="005A6012" w:rsidRDefault="001D6EEB" w:rsidP="001A7649">
            <w:pPr>
              <w:widowControl/>
              <w:adjustRightInd w:val="0"/>
              <w:snapToGrid w:val="0"/>
              <w:jc w:val="center"/>
              <w:rPr>
                <w:rFonts w:ascii="Times New Roman" w:hAnsi="Times New Roman"/>
                <w:szCs w:val="21"/>
              </w:rPr>
            </w:pPr>
          </w:p>
        </w:tc>
        <w:tc>
          <w:tcPr>
            <w:tcW w:w="1714" w:type="dxa"/>
            <w:vMerge/>
            <w:vAlign w:val="center"/>
          </w:tcPr>
          <w:p w14:paraId="1FF56FDB" w14:textId="77777777" w:rsidR="001D6EEB" w:rsidRPr="005A6012" w:rsidRDefault="001D6EEB" w:rsidP="001A7649">
            <w:pPr>
              <w:widowControl/>
              <w:adjustRightInd w:val="0"/>
              <w:snapToGrid w:val="0"/>
              <w:jc w:val="center"/>
              <w:rPr>
                <w:rFonts w:ascii="Times New Roman" w:hAnsi="Times New Roman"/>
                <w:szCs w:val="21"/>
              </w:rPr>
            </w:pPr>
          </w:p>
        </w:tc>
        <w:tc>
          <w:tcPr>
            <w:tcW w:w="2258" w:type="dxa"/>
            <w:vAlign w:val="center"/>
          </w:tcPr>
          <w:p w14:paraId="25D0E61F"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kern w:val="0"/>
                <w:szCs w:val="21"/>
                <w:lang w:val="zh-CN"/>
              </w:rPr>
              <w:t>上海米度测控科技有限公司</w:t>
            </w:r>
          </w:p>
        </w:tc>
        <w:tc>
          <w:tcPr>
            <w:tcW w:w="2268" w:type="dxa"/>
            <w:vAlign w:val="center"/>
          </w:tcPr>
          <w:p w14:paraId="5A190AA0"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董事</w:t>
            </w:r>
          </w:p>
        </w:tc>
        <w:tc>
          <w:tcPr>
            <w:tcW w:w="2551" w:type="dxa"/>
            <w:vAlign w:val="center"/>
          </w:tcPr>
          <w:p w14:paraId="0DB99463"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关联方</w:t>
            </w:r>
          </w:p>
        </w:tc>
      </w:tr>
      <w:tr w:rsidR="001D6EEB" w:rsidRPr="005A6012" w14:paraId="4AEA5286" w14:textId="77777777" w:rsidTr="001A7649">
        <w:trPr>
          <w:trHeight w:val="340"/>
          <w:jc w:val="center"/>
        </w:trPr>
        <w:tc>
          <w:tcPr>
            <w:tcW w:w="975" w:type="dxa"/>
            <w:vMerge/>
            <w:vAlign w:val="center"/>
          </w:tcPr>
          <w:p w14:paraId="427E766B" w14:textId="77777777" w:rsidR="001D6EEB" w:rsidRPr="005A6012" w:rsidRDefault="001D6EEB" w:rsidP="001A7649">
            <w:pPr>
              <w:widowControl/>
              <w:adjustRightInd w:val="0"/>
              <w:snapToGrid w:val="0"/>
              <w:jc w:val="center"/>
              <w:rPr>
                <w:rFonts w:ascii="Times New Roman" w:hAnsi="Times New Roman"/>
                <w:szCs w:val="21"/>
              </w:rPr>
            </w:pPr>
          </w:p>
        </w:tc>
        <w:tc>
          <w:tcPr>
            <w:tcW w:w="1714" w:type="dxa"/>
            <w:vMerge/>
            <w:vAlign w:val="center"/>
          </w:tcPr>
          <w:p w14:paraId="0891B3C0" w14:textId="77777777" w:rsidR="001D6EEB" w:rsidRPr="005A6012" w:rsidRDefault="001D6EEB" w:rsidP="001A7649">
            <w:pPr>
              <w:widowControl/>
              <w:adjustRightInd w:val="0"/>
              <w:snapToGrid w:val="0"/>
              <w:jc w:val="center"/>
              <w:rPr>
                <w:rFonts w:ascii="Times New Roman" w:hAnsi="Times New Roman"/>
                <w:szCs w:val="21"/>
              </w:rPr>
            </w:pPr>
          </w:p>
        </w:tc>
        <w:tc>
          <w:tcPr>
            <w:tcW w:w="2258" w:type="dxa"/>
            <w:vAlign w:val="center"/>
          </w:tcPr>
          <w:p w14:paraId="58A98E29"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kern w:val="0"/>
                <w:szCs w:val="21"/>
                <w:lang w:val="zh-CN"/>
              </w:rPr>
              <w:t>中设工程咨询（重庆）股份有限公司</w:t>
            </w:r>
          </w:p>
        </w:tc>
        <w:tc>
          <w:tcPr>
            <w:tcW w:w="2268" w:type="dxa"/>
            <w:vAlign w:val="center"/>
          </w:tcPr>
          <w:p w14:paraId="7BBFAAAF"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董事</w:t>
            </w:r>
          </w:p>
        </w:tc>
        <w:tc>
          <w:tcPr>
            <w:tcW w:w="2551" w:type="dxa"/>
            <w:vAlign w:val="center"/>
          </w:tcPr>
          <w:p w14:paraId="0303FC15"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关联方</w:t>
            </w:r>
          </w:p>
        </w:tc>
      </w:tr>
      <w:tr w:rsidR="001D6EEB" w:rsidRPr="005A6012" w14:paraId="30ABF7DC" w14:textId="77777777" w:rsidTr="001A7649">
        <w:trPr>
          <w:trHeight w:val="340"/>
          <w:jc w:val="center"/>
        </w:trPr>
        <w:tc>
          <w:tcPr>
            <w:tcW w:w="975" w:type="dxa"/>
            <w:vMerge/>
            <w:vAlign w:val="center"/>
          </w:tcPr>
          <w:p w14:paraId="1A6CAE8F" w14:textId="77777777" w:rsidR="001D6EEB" w:rsidRPr="005A6012" w:rsidRDefault="001D6EEB" w:rsidP="001A7649">
            <w:pPr>
              <w:widowControl/>
              <w:adjustRightInd w:val="0"/>
              <w:snapToGrid w:val="0"/>
              <w:jc w:val="center"/>
              <w:rPr>
                <w:rFonts w:ascii="Times New Roman" w:hAnsi="Times New Roman"/>
                <w:szCs w:val="21"/>
              </w:rPr>
            </w:pPr>
          </w:p>
        </w:tc>
        <w:tc>
          <w:tcPr>
            <w:tcW w:w="1714" w:type="dxa"/>
            <w:vMerge/>
            <w:vAlign w:val="center"/>
          </w:tcPr>
          <w:p w14:paraId="56716031" w14:textId="77777777" w:rsidR="001D6EEB" w:rsidRPr="005A6012" w:rsidRDefault="001D6EEB" w:rsidP="001A7649">
            <w:pPr>
              <w:widowControl/>
              <w:adjustRightInd w:val="0"/>
              <w:snapToGrid w:val="0"/>
              <w:jc w:val="center"/>
              <w:rPr>
                <w:rFonts w:ascii="Times New Roman" w:hAnsi="Times New Roman"/>
                <w:szCs w:val="21"/>
              </w:rPr>
            </w:pPr>
          </w:p>
        </w:tc>
        <w:tc>
          <w:tcPr>
            <w:tcW w:w="2258" w:type="dxa"/>
            <w:vAlign w:val="center"/>
          </w:tcPr>
          <w:p w14:paraId="56841323"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kern w:val="0"/>
                <w:szCs w:val="21"/>
                <w:lang w:val="zh-CN"/>
              </w:rPr>
              <w:t>上海十方生态园林股份有限公司</w:t>
            </w:r>
          </w:p>
        </w:tc>
        <w:tc>
          <w:tcPr>
            <w:tcW w:w="2268" w:type="dxa"/>
            <w:vAlign w:val="center"/>
          </w:tcPr>
          <w:p w14:paraId="23DF0FAA"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董事</w:t>
            </w:r>
          </w:p>
        </w:tc>
        <w:tc>
          <w:tcPr>
            <w:tcW w:w="2551" w:type="dxa"/>
            <w:vAlign w:val="center"/>
          </w:tcPr>
          <w:p w14:paraId="3F68C074"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关联方</w:t>
            </w:r>
          </w:p>
        </w:tc>
      </w:tr>
      <w:tr w:rsidR="004F20BB" w:rsidRPr="005A6012" w14:paraId="254C4B44" w14:textId="77777777" w:rsidTr="001A7649">
        <w:trPr>
          <w:trHeight w:val="340"/>
          <w:jc w:val="center"/>
        </w:trPr>
        <w:tc>
          <w:tcPr>
            <w:tcW w:w="975" w:type="dxa"/>
            <w:vAlign w:val="center"/>
          </w:tcPr>
          <w:p w14:paraId="505084F8" w14:textId="77777777" w:rsidR="004F20BB" w:rsidRPr="005A6012" w:rsidRDefault="004F20BB" w:rsidP="001A7649">
            <w:pPr>
              <w:widowControl/>
              <w:adjustRightInd w:val="0"/>
              <w:snapToGrid w:val="0"/>
              <w:jc w:val="center"/>
              <w:rPr>
                <w:rFonts w:ascii="Times New Roman" w:hAnsi="Times New Roman"/>
                <w:szCs w:val="21"/>
              </w:rPr>
            </w:pPr>
            <w:r w:rsidRPr="005A6012">
              <w:rPr>
                <w:rFonts w:ascii="Times New Roman" w:hAnsi="Times New Roman"/>
                <w:szCs w:val="21"/>
              </w:rPr>
              <w:t>姚圣</w:t>
            </w:r>
          </w:p>
        </w:tc>
        <w:tc>
          <w:tcPr>
            <w:tcW w:w="1714" w:type="dxa"/>
            <w:vAlign w:val="center"/>
          </w:tcPr>
          <w:p w14:paraId="3C09F3F6" w14:textId="77777777" w:rsidR="004F20BB" w:rsidRPr="005A6012" w:rsidRDefault="004F20BB" w:rsidP="001A7649">
            <w:pPr>
              <w:widowControl/>
              <w:adjustRightInd w:val="0"/>
              <w:snapToGrid w:val="0"/>
              <w:jc w:val="center"/>
              <w:rPr>
                <w:rFonts w:ascii="Times New Roman" w:hAnsi="Times New Roman"/>
                <w:szCs w:val="21"/>
              </w:rPr>
            </w:pPr>
            <w:r w:rsidRPr="005A6012">
              <w:rPr>
                <w:rFonts w:ascii="Times New Roman" w:hAnsi="Times New Roman"/>
                <w:szCs w:val="21"/>
              </w:rPr>
              <w:t>独立董事</w:t>
            </w:r>
          </w:p>
        </w:tc>
        <w:tc>
          <w:tcPr>
            <w:tcW w:w="2258" w:type="dxa"/>
            <w:vAlign w:val="center"/>
          </w:tcPr>
          <w:p w14:paraId="64E10459" w14:textId="77777777" w:rsidR="004F20BB" w:rsidRPr="005A6012" w:rsidRDefault="004F20BB" w:rsidP="001A7649">
            <w:pPr>
              <w:widowControl/>
              <w:adjustRightInd w:val="0"/>
              <w:snapToGrid w:val="0"/>
              <w:jc w:val="center"/>
              <w:rPr>
                <w:rFonts w:ascii="Times New Roman" w:hAnsi="Times New Roman"/>
                <w:kern w:val="0"/>
                <w:szCs w:val="21"/>
                <w:lang w:val="zh-CN"/>
              </w:rPr>
            </w:pPr>
            <w:r w:rsidRPr="005A6012">
              <w:rPr>
                <w:rFonts w:ascii="Times New Roman" w:hAnsi="Times New Roman"/>
                <w:kern w:val="0"/>
                <w:szCs w:val="21"/>
              </w:rPr>
              <w:t>中国矿业大学管理学院会计系</w:t>
            </w:r>
          </w:p>
        </w:tc>
        <w:tc>
          <w:tcPr>
            <w:tcW w:w="2268" w:type="dxa"/>
            <w:vAlign w:val="center"/>
          </w:tcPr>
          <w:p w14:paraId="2770BE53" w14:textId="77777777" w:rsidR="004F20BB" w:rsidRPr="005A6012" w:rsidRDefault="004F20BB" w:rsidP="001A7649">
            <w:pPr>
              <w:widowControl/>
              <w:adjustRightInd w:val="0"/>
              <w:snapToGrid w:val="0"/>
              <w:jc w:val="center"/>
              <w:rPr>
                <w:rFonts w:ascii="Times New Roman" w:hAnsi="Times New Roman"/>
                <w:szCs w:val="21"/>
              </w:rPr>
            </w:pPr>
            <w:r w:rsidRPr="005A6012">
              <w:rPr>
                <w:rFonts w:ascii="Times New Roman" w:hAnsi="Times New Roman"/>
                <w:kern w:val="0"/>
                <w:szCs w:val="21"/>
              </w:rPr>
              <w:t>教授、博士生导师</w:t>
            </w:r>
          </w:p>
        </w:tc>
        <w:tc>
          <w:tcPr>
            <w:tcW w:w="2551" w:type="dxa"/>
            <w:vAlign w:val="center"/>
          </w:tcPr>
          <w:p w14:paraId="2B423086" w14:textId="77777777" w:rsidR="004F20BB" w:rsidRPr="005A6012" w:rsidRDefault="004F20BB" w:rsidP="001A7649">
            <w:pPr>
              <w:widowControl/>
              <w:adjustRightInd w:val="0"/>
              <w:snapToGrid w:val="0"/>
              <w:jc w:val="center"/>
              <w:rPr>
                <w:rFonts w:ascii="Times New Roman" w:hAnsi="Times New Roman"/>
                <w:szCs w:val="21"/>
              </w:rPr>
            </w:pPr>
            <w:r w:rsidRPr="005A6012">
              <w:rPr>
                <w:rFonts w:ascii="Times New Roman" w:hAnsi="Times New Roman"/>
                <w:szCs w:val="21"/>
              </w:rPr>
              <w:t>无关联</w:t>
            </w:r>
          </w:p>
        </w:tc>
      </w:tr>
      <w:tr w:rsidR="00FE7B2D" w:rsidRPr="005A6012" w14:paraId="64586B89" w14:textId="77777777" w:rsidTr="001A7649">
        <w:trPr>
          <w:trHeight w:val="340"/>
          <w:jc w:val="center"/>
        </w:trPr>
        <w:tc>
          <w:tcPr>
            <w:tcW w:w="975" w:type="dxa"/>
            <w:vMerge w:val="restart"/>
            <w:vAlign w:val="center"/>
          </w:tcPr>
          <w:p w14:paraId="7AF02739" w14:textId="77777777" w:rsidR="00FE7B2D" w:rsidRPr="005A6012" w:rsidRDefault="00FE7B2D" w:rsidP="001A7649">
            <w:pPr>
              <w:widowControl/>
              <w:adjustRightInd w:val="0"/>
              <w:snapToGrid w:val="0"/>
              <w:jc w:val="center"/>
              <w:rPr>
                <w:rFonts w:ascii="Times New Roman" w:hAnsi="Times New Roman"/>
                <w:szCs w:val="21"/>
              </w:rPr>
            </w:pPr>
            <w:r w:rsidRPr="005A6012">
              <w:rPr>
                <w:rFonts w:ascii="Times New Roman" w:hAnsi="Times New Roman"/>
                <w:szCs w:val="21"/>
              </w:rPr>
              <w:t>施乔</w:t>
            </w:r>
          </w:p>
        </w:tc>
        <w:tc>
          <w:tcPr>
            <w:tcW w:w="1714" w:type="dxa"/>
            <w:vMerge w:val="restart"/>
            <w:vAlign w:val="center"/>
          </w:tcPr>
          <w:p w14:paraId="6A1DA666" w14:textId="77777777" w:rsidR="00FE7B2D" w:rsidRPr="005A6012" w:rsidRDefault="00FE7B2D" w:rsidP="001A7649">
            <w:pPr>
              <w:widowControl/>
              <w:adjustRightInd w:val="0"/>
              <w:snapToGrid w:val="0"/>
              <w:jc w:val="center"/>
              <w:rPr>
                <w:rFonts w:ascii="Times New Roman" w:hAnsi="Times New Roman"/>
                <w:szCs w:val="21"/>
              </w:rPr>
            </w:pPr>
            <w:r w:rsidRPr="005A6012">
              <w:rPr>
                <w:rFonts w:ascii="Times New Roman" w:hAnsi="Times New Roman"/>
                <w:szCs w:val="21"/>
              </w:rPr>
              <w:t>独立董事</w:t>
            </w:r>
          </w:p>
        </w:tc>
        <w:tc>
          <w:tcPr>
            <w:tcW w:w="2258" w:type="dxa"/>
            <w:vAlign w:val="center"/>
          </w:tcPr>
          <w:p w14:paraId="0E857817" w14:textId="77777777" w:rsidR="00FE7B2D" w:rsidRPr="005A6012" w:rsidRDefault="00FE7B2D" w:rsidP="001A7649">
            <w:pPr>
              <w:widowControl/>
              <w:adjustRightInd w:val="0"/>
              <w:snapToGrid w:val="0"/>
              <w:jc w:val="center"/>
              <w:rPr>
                <w:rFonts w:ascii="Times New Roman" w:hAnsi="Times New Roman"/>
                <w:kern w:val="0"/>
                <w:szCs w:val="21"/>
                <w:lang w:val="zh-CN"/>
              </w:rPr>
            </w:pPr>
            <w:r w:rsidRPr="005A6012">
              <w:rPr>
                <w:rFonts w:ascii="Times New Roman" w:hAnsi="Times New Roman"/>
                <w:kern w:val="0"/>
                <w:szCs w:val="21"/>
              </w:rPr>
              <w:t>南京师范大学法学院</w:t>
            </w:r>
          </w:p>
        </w:tc>
        <w:tc>
          <w:tcPr>
            <w:tcW w:w="2268" w:type="dxa"/>
            <w:vAlign w:val="center"/>
          </w:tcPr>
          <w:p w14:paraId="315CC673" w14:textId="77777777" w:rsidR="00FE7B2D" w:rsidRPr="005A6012" w:rsidRDefault="00FE7B2D" w:rsidP="001A7649">
            <w:pPr>
              <w:widowControl/>
              <w:adjustRightInd w:val="0"/>
              <w:snapToGrid w:val="0"/>
              <w:jc w:val="center"/>
              <w:rPr>
                <w:rFonts w:ascii="Times New Roman" w:hAnsi="Times New Roman"/>
                <w:szCs w:val="21"/>
              </w:rPr>
            </w:pPr>
            <w:r w:rsidRPr="005A6012">
              <w:rPr>
                <w:rFonts w:ascii="Times New Roman" w:hAnsi="Times New Roman"/>
                <w:kern w:val="0"/>
                <w:szCs w:val="21"/>
              </w:rPr>
              <w:t>兼职教授</w:t>
            </w:r>
          </w:p>
        </w:tc>
        <w:tc>
          <w:tcPr>
            <w:tcW w:w="2551" w:type="dxa"/>
            <w:vAlign w:val="center"/>
          </w:tcPr>
          <w:p w14:paraId="4F35F72D" w14:textId="77777777" w:rsidR="00FE7B2D" w:rsidRPr="005A6012" w:rsidRDefault="00FE7B2D" w:rsidP="001A7649">
            <w:pPr>
              <w:widowControl/>
              <w:adjustRightInd w:val="0"/>
              <w:snapToGrid w:val="0"/>
              <w:jc w:val="center"/>
              <w:rPr>
                <w:rFonts w:ascii="Times New Roman" w:hAnsi="Times New Roman"/>
                <w:szCs w:val="21"/>
              </w:rPr>
            </w:pPr>
            <w:r w:rsidRPr="005A6012">
              <w:rPr>
                <w:rFonts w:ascii="Times New Roman" w:hAnsi="Times New Roman"/>
                <w:szCs w:val="21"/>
              </w:rPr>
              <w:t>无关联</w:t>
            </w:r>
          </w:p>
        </w:tc>
      </w:tr>
      <w:tr w:rsidR="00FE7B2D" w:rsidRPr="005A6012" w14:paraId="75521A34" w14:textId="77777777" w:rsidTr="001A7649">
        <w:trPr>
          <w:trHeight w:val="340"/>
          <w:jc w:val="center"/>
        </w:trPr>
        <w:tc>
          <w:tcPr>
            <w:tcW w:w="975" w:type="dxa"/>
            <w:vMerge/>
            <w:vAlign w:val="center"/>
          </w:tcPr>
          <w:p w14:paraId="2F226014" w14:textId="77777777" w:rsidR="00FE7B2D" w:rsidRPr="005A6012" w:rsidRDefault="00FE7B2D" w:rsidP="001A7649">
            <w:pPr>
              <w:widowControl/>
              <w:adjustRightInd w:val="0"/>
              <w:snapToGrid w:val="0"/>
              <w:jc w:val="center"/>
              <w:rPr>
                <w:rFonts w:ascii="Times New Roman" w:hAnsi="Times New Roman"/>
                <w:szCs w:val="21"/>
              </w:rPr>
            </w:pPr>
          </w:p>
        </w:tc>
        <w:tc>
          <w:tcPr>
            <w:tcW w:w="1714" w:type="dxa"/>
            <w:vMerge/>
            <w:vAlign w:val="center"/>
          </w:tcPr>
          <w:p w14:paraId="54CCBC07" w14:textId="77777777" w:rsidR="00FE7B2D" w:rsidRPr="005A6012" w:rsidRDefault="00FE7B2D" w:rsidP="001A7649">
            <w:pPr>
              <w:widowControl/>
              <w:adjustRightInd w:val="0"/>
              <w:snapToGrid w:val="0"/>
              <w:jc w:val="center"/>
              <w:rPr>
                <w:rFonts w:ascii="Times New Roman" w:hAnsi="Times New Roman"/>
                <w:szCs w:val="21"/>
              </w:rPr>
            </w:pPr>
          </w:p>
        </w:tc>
        <w:tc>
          <w:tcPr>
            <w:tcW w:w="2258" w:type="dxa"/>
            <w:vAlign w:val="center"/>
          </w:tcPr>
          <w:p w14:paraId="4D562D70" w14:textId="77777777" w:rsidR="00FE7B2D" w:rsidRPr="005A6012" w:rsidRDefault="00FE7B2D" w:rsidP="001A7649">
            <w:pPr>
              <w:widowControl/>
              <w:adjustRightInd w:val="0"/>
              <w:snapToGrid w:val="0"/>
              <w:jc w:val="center"/>
              <w:rPr>
                <w:rFonts w:ascii="Times New Roman" w:hAnsi="Times New Roman"/>
                <w:kern w:val="0"/>
                <w:szCs w:val="21"/>
              </w:rPr>
            </w:pPr>
            <w:r w:rsidRPr="005A6012">
              <w:rPr>
                <w:rFonts w:ascii="Times New Roman" w:hAnsi="Times New Roman"/>
                <w:szCs w:val="21"/>
              </w:rPr>
              <w:t>创科联南京科技服务有限公司</w:t>
            </w:r>
          </w:p>
        </w:tc>
        <w:tc>
          <w:tcPr>
            <w:tcW w:w="2268" w:type="dxa"/>
            <w:vAlign w:val="center"/>
          </w:tcPr>
          <w:p w14:paraId="7E19F3CE" w14:textId="77777777" w:rsidR="00FE7B2D" w:rsidRPr="005A6012" w:rsidRDefault="00FE7B2D"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监事</w:t>
            </w:r>
          </w:p>
        </w:tc>
        <w:tc>
          <w:tcPr>
            <w:tcW w:w="2551" w:type="dxa"/>
            <w:vAlign w:val="center"/>
          </w:tcPr>
          <w:p w14:paraId="44AB2909" w14:textId="77777777" w:rsidR="00FE7B2D" w:rsidRPr="005A6012" w:rsidRDefault="00180954" w:rsidP="001A7649">
            <w:pPr>
              <w:widowControl/>
              <w:adjustRightInd w:val="0"/>
              <w:snapToGrid w:val="0"/>
              <w:jc w:val="center"/>
              <w:rPr>
                <w:rFonts w:ascii="Times New Roman" w:hAnsi="Times New Roman"/>
                <w:szCs w:val="21"/>
              </w:rPr>
            </w:pPr>
            <w:r w:rsidRPr="005A6012">
              <w:rPr>
                <w:rFonts w:ascii="Times New Roman" w:hAnsi="Times New Roman"/>
                <w:szCs w:val="21"/>
              </w:rPr>
              <w:t>无关联</w:t>
            </w:r>
          </w:p>
        </w:tc>
      </w:tr>
      <w:tr w:rsidR="00FE7B2D" w:rsidRPr="005A6012" w14:paraId="2E80D60B" w14:textId="77777777" w:rsidTr="001A7649">
        <w:trPr>
          <w:trHeight w:val="340"/>
          <w:jc w:val="center"/>
        </w:trPr>
        <w:tc>
          <w:tcPr>
            <w:tcW w:w="975" w:type="dxa"/>
            <w:vMerge/>
            <w:vAlign w:val="center"/>
          </w:tcPr>
          <w:p w14:paraId="69C43838" w14:textId="77777777" w:rsidR="00FE7B2D" w:rsidRPr="005A6012" w:rsidRDefault="00FE7B2D" w:rsidP="001A7649">
            <w:pPr>
              <w:widowControl/>
              <w:adjustRightInd w:val="0"/>
              <w:snapToGrid w:val="0"/>
              <w:jc w:val="center"/>
              <w:rPr>
                <w:rFonts w:ascii="Times New Roman" w:hAnsi="Times New Roman"/>
                <w:szCs w:val="21"/>
              </w:rPr>
            </w:pPr>
          </w:p>
        </w:tc>
        <w:tc>
          <w:tcPr>
            <w:tcW w:w="1714" w:type="dxa"/>
            <w:vMerge/>
            <w:vAlign w:val="center"/>
          </w:tcPr>
          <w:p w14:paraId="27ADBBF3" w14:textId="77777777" w:rsidR="00FE7B2D" w:rsidRPr="005A6012" w:rsidRDefault="00FE7B2D" w:rsidP="001A7649">
            <w:pPr>
              <w:widowControl/>
              <w:adjustRightInd w:val="0"/>
              <w:snapToGrid w:val="0"/>
              <w:jc w:val="center"/>
              <w:rPr>
                <w:rFonts w:ascii="Times New Roman" w:hAnsi="Times New Roman"/>
                <w:szCs w:val="21"/>
              </w:rPr>
            </w:pPr>
          </w:p>
        </w:tc>
        <w:tc>
          <w:tcPr>
            <w:tcW w:w="2258" w:type="dxa"/>
            <w:vAlign w:val="center"/>
          </w:tcPr>
          <w:p w14:paraId="4F101991" w14:textId="77777777" w:rsidR="00FE7B2D" w:rsidRPr="005A6012" w:rsidRDefault="00FE7B2D" w:rsidP="001A7649">
            <w:pPr>
              <w:widowControl/>
              <w:adjustRightInd w:val="0"/>
              <w:snapToGrid w:val="0"/>
              <w:jc w:val="center"/>
              <w:rPr>
                <w:rFonts w:ascii="Times New Roman" w:hAnsi="Times New Roman"/>
                <w:szCs w:val="21"/>
              </w:rPr>
            </w:pPr>
            <w:r w:rsidRPr="005A6012">
              <w:rPr>
                <w:rFonts w:ascii="Times New Roman" w:hAnsi="Times New Roman"/>
                <w:szCs w:val="21"/>
              </w:rPr>
              <w:t>江苏泰和律师事务所</w:t>
            </w:r>
          </w:p>
        </w:tc>
        <w:tc>
          <w:tcPr>
            <w:tcW w:w="2268" w:type="dxa"/>
            <w:vAlign w:val="center"/>
          </w:tcPr>
          <w:p w14:paraId="37B1A3AC" w14:textId="77777777" w:rsidR="00FE7B2D" w:rsidRPr="005A6012" w:rsidRDefault="00FE7B2D" w:rsidP="001A7649">
            <w:pPr>
              <w:widowControl/>
              <w:adjustRightInd w:val="0"/>
              <w:snapToGrid w:val="0"/>
              <w:jc w:val="center"/>
              <w:rPr>
                <w:rFonts w:ascii="Times New Roman" w:hAnsi="Times New Roman"/>
                <w:kern w:val="0"/>
                <w:szCs w:val="21"/>
              </w:rPr>
            </w:pPr>
            <w:r w:rsidRPr="005A6012">
              <w:rPr>
                <w:rFonts w:ascii="Times New Roman" w:hAnsi="Times New Roman"/>
                <w:szCs w:val="21"/>
              </w:rPr>
              <w:t>授薪合伙人</w:t>
            </w:r>
          </w:p>
        </w:tc>
        <w:tc>
          <w:tcPr>
            <w:tcW w:w="2551" w:type="dxa"/>
            <w:vAlign w:val="center"/>
          </w:tcPr>
          <w:p w14:paraId="34E0C8B7" w14:textId="77777777" w:rsidR="00FE7B2D" w:rsidRPr="005A6012" w:rsidRDefault="00FE7B2D" w:rsidP="001A7649">
            <w:pPr>
              <w:widowControl/>
              <w:adjustRightInd w:val="0"/>
              <w:snapToGrid w:val="0"/>
              <w:jc w:val="center"/>
              <w:rPr>
                <w:rFonts w:ascii="Times New Roman" w:hAnsi="Times New Roman"/>
                <w:szCs w:val="21"/>
              </w:rPr>
            </w:pPr>
            <w:r w:rsidRPr="005A6012">
              <w:rPr>
                <w:rFonts w:ascii="Times New Roman" w:hAnsi="Times New Roman"/>
                <w:szCs w:val="21"/>
              </w:rPr>
              <w:t>无关联</w:t>
            </w:r>
          </w:p>
        </w:tc>
      </w:tr>
      <w:tr w:rsidR="00162788" w:rsidRPr="005A6012" w14:paraId="5A63BC35" w14:textId="77777777" w:rsidTr="001A7649">
        <w:trPr>
          <w:trHeight w:val="340"/>
          <w:jc w:val="center"/>
        </w:trPr>
        <w:tc>
          <w:tcPr>
            <w:tcW w:w="975" w:type="dxa"/>
            <w:vMerge w:val="restart"/>
            <w:vAlign w:val="center"/>
          </w:tcPr>
          <w:p w14:paraId="1FA03B5D" w14:textId="77777777" w:rsidR="00162788" w:rsidRPr="005A6012" w:rsidRDefault="00162788" w:rsidP="001A7649">
            <w:pPr>
              <w:widowControl/>
              <w:adjustRightInd w:val="0"/>
              <w:snapToGrid w:val="0"/>
              <w:jc w:val="center"/>
              <w:rPr>
                <w:rFonts w:ascii="Times New Roman" w:hAnsi="Times New Roman"/>
                <w:szCs w:val="21"/>
              </w:rPr>
            </w:pPr>
            <w:r w:rsidRPr="005A6012">
              <w:rPr>
                <w:rFonts w:ascii="Times New Roman" w:hAnsi="Times New Roman"/>
                <w:kern w:val="0"/>
                <w:szCs w:val="21"/>
                <w:lang w:val="zh-CN"/>
              </w:rPr>
              <w:t>麦伟洪</w:t>
            </w:r>
          </w:p>
        </w:tc>
        <w:tc>
          <w:tcPr>
            <w:tcW w:w="1714" w:type="dxa"/>
            <w:vMerge w:val="restart"/>
            <w:vAlign w:val="center"/>
          </w:tcPr>
          <w:p w14:paraId="611230AE" w14:textId="77777777" w:rsidR="00162788" w:rsidRPr="005A6012" w:rsidRDefault="00162788" w:rsidP="001A7649">
            <w:pPr>
              <w:widowControl/>
              <w:adjustRightInd w:val="0"/>
              <w:snapToGrid w:val="0"/>
              <w:jc w:val="center"/>
              <w:rPr>
                <w:rFonts w:ascii="Times New Roman" w:hAnsi="Times New Roman"/>
                <w:szCs w:val="21"/>
              </w:rPr>
            </w:pPr>
            <w:r w:rsidRPr="005A6012">
              <w:rPr>
                <w:rFonts w:ascii="Times New Roman" w:hAnsi="Times New Roman"/>
                <w:szCs w:val="21"/>
              </w:rPr>
              <w:t>独立董事</w:t>
            </w:r>
          </w:p>
        </w:tc>
        <w:tc>
          <w:tcPr>
            <w:tcW w:w="2258" w:type="dxa"/>
            <w:vAlign w:val="center"/>
          </w:tcPr>
          <w:p w14:paraId="11E27182" w14:textId="77777777" w:rsidR="00162788" w:rsidRPr="005A6012" w:rsidRDefault="00162788" w:rsidP="001A7649">
            <w:pPr>
              <w:widowControl/>
              <w:adjustRightInd w:val="0"/>
              <w:snapToGrid w:val="0"/>
              <w:jc w:val="center"/>
              <w:rPr>
                <w:rFonts w:ascii="Times New Roman" w:hAnsi="Times New Roman"/>
                <w:kern w:val="0"/>
                <w:szCs w:val="21"/>
                <w:lang w:val="zh-CN"/>
              </w:rPr>
            </w:pPr>
            <w:r w:rsidRPr="005A6012">
              <w:rPr>
                <w:rFonts w:ascii="Times New Roman" w:hAnsi="Times New Roman"/>
                <w:kern w:val="0"/>
                <w:szCs w:val="21"/>
                <w:lang w:val="zh-CN"/>
              </w:rPr>
              <w:t>北京即时语信息技术有限公司</w:t>
            </w:r>
          </w:p>
        </w:tc>
        <w:tc>
          <w:tcPr>
            <w:tcW w:w="2268" w:type="dxa"/>
            <w:vAlign w:val="center"/>
          </w:tcPr>
          <w:p w14:paraId="37294A17" w14:textId="77777777" w:rsidR="00162788" w:rsidRPr="005A6012" w:rsidRDefault="00162788" w:rsidP="001A7649">
            <w:pPr>
              <w:widowControl/>
              <w:adjustRightInd w:val="0"/>
              <w:snapToGrid w:val="0"/>
              <w:jc w:val="center"/>
              <w:rPr>
                <w:rFonts w:ascii="Times New Roman" w:hAnsi="Times New Roman"/>
                <w:szCs w:val="21"/>
              </w:rPr>
            </w:pPr>
            <w:r w:rsidRPr="005A6012">
              <w:rPr>
                <w:rFonts w:ascii="Times New Roman" w:hAnsi="Times New Roman"/>
                <w:kern w:val="0"/>
                <w:szCs w:val="21"/>
                <w:lang w:val="zh-CN"/>
              </w:rPr>
              <w:t>执行董事、经理</w:t>
            </w:r>
          </w:p>
        </w:tc>
        <w:tc>
          <w:tcPr>
            <w:tcW w:w="2551" w:type="dxa"/>
            <w:vAlign w:val="center"/>
          </w:tcPr>
          <w:p w14:paraId="460C213B" w14:textId="77777777" w:rsidR="00162788" w:rsidRPr="005A6012" w:rsidRDefault="00162788" w:rsidP="001A7649">
            <w:pPr>
              <w:widowControl/>
              <w:adjustRightInd w:val="0"/>
              <w:snapToGrid w:val="0"/>
              <w:jc w:val="center"/>
              <w:rPr>
                <w:rFonts w:ascii="Times New Roman" w:hAnsi="Times New Roman"/>
                <w:szCs w:val="21"/>
              </w:rPr>
            </w:pPr>
            <w:r w:rsidRPr="005A6012">
              <w:rPr>
                <w:rFonts w:ascii="Times New Roman" w:hAnsi="Times New Roman"/>
                <w:szCs w:val="21"/>
              </w:rPr>
              <w:t>关联方</w:t>
            </w:r>
          </w:p>
        </w:tc>
      </w:tr>
      <w:tr w:rsidR="00162788" w:rsidRPr="005A6012" w14:paraId="3C9989D0" w14:textId="77777777" w:rsidTr="001A7649">
        <w:trPr>
          <w:trHeight w:val="340"/>
          <w:jc w:val="center"/>
        </w:trPr>
        <w:tc>
          <w:tcPr>
            <w:tcW w:w="975" w:type="dxa"/>
            <w:vMerge/>
            <w:vAlign w:val="center"/>
          </w:tcPr>
          <w:p w14:paraId="3F382D0C" w14:textId="77777777" w:rsidR="00162788" w:rsidRPr="005A6012" w:rsidRDefault="00162788" w:rsidP="001A7649">
            <w:pPr>
              <w:widowControl/>
              <w:adjustRightInd w:val="0"/>
              <w:snapToGrid w:val="0"/>
              <w:jc w:val="center"/>
              <w:rPr>
                <w:rFonts w:ascii="Times New Roman" w:hAnsi="Times New Roman"/>
                <w:kern w:val="0"/>
                <w:szCs w:val="21"/>
                <w:lang w:val="zh-CN"/>
              </w:rPr>
            </w:pPr>
          </w:p>
        </w:tc>
        <w:tc>
          <w:tcPr>
            <w:tcW w:w="1714" w:type="dxa"/>
            <w:vMerge/>
            <w:vAlign w:val="center"/>
          </w:tcPr>
          <w:p w14:paraId="6924FF7F" w14:textId="77777777" w:rsidR="00162788" w:rsidRPr="005A6012" w:rsidRDefault="00162788" w:rsidP="001A7649">
            <w:pPr>
              <w:widowControl/>
              <w:adjustRightInd w:val="0"/>
              <w:snapToGrid w:val="0"/>
              <w:jc w:val="center"/>
              <w:rPr>
                <w:rFonts w:ascii="Times New Roman" w:hAnsi="Times New Roman"/>
                <w:szCs w:val="21"/>
              </w:rPr>
            </w:pPr>
          </w:p>
        </w:tc>
        <w:tc>
          <w:tcPr>
            <w:tcW w:w="2258" w:type="dxa"/>
            <w:vAlign w:val="center"/>
          </w:tcPr>
          <w:p w14:paraId="4B6A98AE" w14:textId="77777777" w:rsidR="00162788" w:rsidRPr="005A6012" w:rsidRDefault="00162788" w:rsidP="001A7649">
            <w:pPr>
              <w:widowControl/>
              <w:adjustRightInd w:val="0"/>
              <w:snapToGrid w:val="0"/>
              <w:jc w:val="center"/>
              <w:rPr>
                <w:rFonts w:ascii="Times New Roman" w:hAnsi="Times New Roman"/>
                <w:kern w:val="0"/>
                <w:szCs w:val="21"/>
                <w:lang w:val="zh-CN"/>
              </w:rPr>
            </w:pPr>
            <w:r w:rsidRPr="005A6012">
              <w:rPr>
                <w:rFonts w:ascii="Times New Roman" w:hAnsi="Times New Roman"/>
                <w:kern w:val="0"/>
                <w:szCs w:val="21"/>
              </w:rPr>
              <w:t>北京同文世纪咨询有限公司</w:t>
            </w:r>
          </w:p>
        </w:tc>
        <w:tc>
          <w:tcPr>
            <w:tcW w:w="2268" w:type="dxa"/>
            <w:vAlign w:val="center"/>
          </w:tcPr>
          <w:p w14:paraId="53703A7B" w14:textId="77777777" w:rsidR="00162788" w:rsidRPr="005A6012" w:rsidRDefault="00162788" w:rsidP="001A7649">
            <w:pPr>
              <w:widowControl/>
              <w:adjustRightInd w:val="0"/>
              <w:snapToGrid w:val="0"/>
              <w:jc w:val="center"/>
              <w:rPr>
                <w:rFonts w:ascii="Times New Roman" w:hAnsi="Times New Roman"/>
                <w:kern w:val="0"/>
                <w:szCs w:val="21"/>
                <w:lang w:val="zh-CN"/>
              </w:rPr>
            </w:pPr>
            <w:r w:rsidRPr="005A6012">
              <w:rPr>
                <w:rFonts w:ascii="Times New Roman" w:hAnsi="Times New Roman"/>
                <w:kern w:val="0"/>
                <w:szCs w:val="21"/>
                <w:lang w:val="zh-CN"/>
              </w:rPr>
              <w:t>监事</w:t>
            </w:r>
          </w:p>
        </w:tc>
        <w:tc>
          <w:tcPr>
            <w:tcW w:w="2551" w:type="dxa"/>
            <w:vAlign w:val="center"/>
          </w:tcPr>
          <w:p w14:paraId="13805069" w14:textId="77777777" w:rsidR="00162788" w:rsidRPr="005A6012" w:rsidRDefault="00162788" w:rsidP="001A7649">
            <w:pPr>
              <w:widowControl/>
              <w:adjustRightInd w:val="0"/>
              <w:snapToGrid w:val="0"/>
              <w:jc w:val="center"/>
              <w:rPr>
                <w:rFonts w:ascii="Times New Roman" w:hAnsi="Times New Roman"/>
                <w:szCs w:val="21"/>
              </w:rPr>
            </w:pPr>
            <w:r w:rsidRPr="005A6012">
              <w:rPr>
                <w:rFonts w:ascii="Times New Roman" w:hAnsi="Times New Roman"/>
                <w:szCs w:val="21"/>
              </w:rPr>
              <w:t>关联方</w:t>
            </w:r>
          </w:p>
        </w:tc>
      </w:tr>
      <w:tr w:rsidR="00ED5026" w:rsidRPr="005A6012" w14:paraId="3322C3C8" w14:textId="77777777" w:rsidTr="001A7649">
        <w:trPr>
          <w:trHeight w:val="340"/>
          <w:jc w:val="center"/>
        </w:trPr>
        <w:tc>
          <w:tcPr>
            <w:tcW w:w="975" w:type="dxa"/>
            <w:vAlign w:val="center"/>
          </w:tcPr>
          <w:p w14:paraId="6948B6D8" w14:textId="77777777" w:rsidR="00ED5026" w:rsidRPr="005A6012" w:rsidRDefault="00ED5026" w:rsidP="001A7649">
            <w:pPr>
              <w:widowControl/>
              <w:adjustRightInd w:val="0"/>
              <w:snapToGrid w:val="0"/>
              <w:jc w:val="center"/>
              <w:rPr>
                <w:rFonts w:ascii="Times New Roman" w:hAnsi="Times New Roman"/>
                <w:szCs w:val="21"/>
              </w:rPr>
            </w:pPr>
            <w:r w:rsidRPr="005A6012">
              <w:rPr>
                <w:rFonts w:ascii="Times New Roman" w:hAnsi="Times New Roman"/>
                <w:szCs w:val="21"/>
              </w:rPr>
              <w:t>阮中飞</w:t>
            </w:r>
          </w:p>
        </w:tc>
        <w:tc>
          <w:tcPr>
            <w:tcW w:w="1714" w:type="dxa"/>
            <w:vAlign w:val="center"/>
          </w:tcPr>
          <w:p w14:paraId="259B64D9" w14:textId="77777777" w:rsidR="00ED5026" w:rsidRPr="005A6012" w:rsidRDefault="00ED5026" w:rsidP="001A7649">
            <w:pPr>
              <w:widowControl/>
              <w:adjustRightInd w:val="0"/>
              <w:snapToGrid w:val="0"/>
              <w:jc w:val="center"/>
              <w:rPr>
                <w:rFonts w:ascii="Times New Roman" w:hAnsi="Times New Roman"/>
                <w:szCs w:val="21"/>
              </w:rPr>
            </w:pPr>
            <w:r w:rsidRPr="005A6012">
              <w:rPr>
                <w:rFonts w:ascii="Times New Roman" w:hAnsi="Times New Roman"/>
                <w:szCs w:val="21"/>
              </w:rPr>
              <w:t>董事、副总经理、财务负责人、董事会秘书</w:t>
            </w:r>
          </w:p>
        </w:tc>
        <w:tc>
          <w:tcPr>
            <w:tcW w:w="2258" w:type="dxa"/>
            <w:vAlign w:val="center"/>
          </w:tcPr>
          <w:p w14:paraId="55788D48" w14:textId="77777777" w:rsidR="00ED5026" w:rsidRPr="005A6012" w:rsidRDefault="00ED5026" w:rsidP="001A7649">
            <w:pPr>
              <w:widowControl/>
              <w:adjustRightInd w:val="0"/>
              <w:snapToGrid w:val="0"/>
              <w:jc w:val="center"/>
              <w:rPr>
                <w:rFonts w:ascii="Times New Roman" w:hAnsi="Times New Roman"/>
                <w:szCs w:val="21"/>
              </w:rPr>
            </w:pPr>
            <w:r w:rsidRPr="005A6012">
              <w:rPr>
                <w:rFonts w:ascii="Times New Roman" w:hAnsi="Times New Roman"/>
                <w:szCs w:val="21"/>
              </w:rPr>
              <w:t>无</w:t>
            </w:r>
          </w:p>
        </w:tc>
        <w:tc>
          <w:tcPr>
            <w:tcW w:w="2268" w:type="dxa"/>
            <w:vAlign w:val="center"/>
          </w:tcPr>
          <w:p w14:paraId="0CD0E2B1" w14:textId="77777777" w:rsidR="00ED5026" w:rsidRPr="005A6012" w:rsidRDefault="00ED5026" w:rsidP="001A7649">
            <w:pPr>
              <w:widowControl/>
              <w:adjustRightInd w:val="0"/>
              <w:snapToGrid w:val="0"/>
              <w:jc w:val="center"/>
              <w:rPr>
                <w:rFonts w:ascii="Times New Roman" w:hAnsi="Times New Roman"/>
                <w:szCs w:val="21"/>
              </w:rPr>
            </w:pPr>
            <w:r w:rsidRPr="005A6012">
              <w:rPr>
                <w:rFonts w:ascii="Times New Roman" w:hAnsi="Times New Roman"/>
                <w:szCs w:val="21"/>
              </w:rPr>
              <w:t>-</w:t>
            </w:r>
          </w:p>
        </w:tc>
        <w:tc>
          <w:tcPr>
            <w:tcW w:w="2551" w:type="dxa"/>
            <w:vAlign w:val="center"/>
          </w:tcPr>
          <w:p w14:paraId="44956A7B" w14:textId="77777777" w:rsidR="00ED5026" w:rsidRPr="005A6012" w:rsidRDefault="00ED5026" w:rsidP="001A7649">
            <w:pPr>
              <w:widowControl/>
              <w:adjustRightInd w:val="0"/>
              <w:snapToGrid w:val="0"/>
              <w:jc w:val="center"/>
              <w:rPr>
                <w:rFonts w:ascii="Times New Roman" w:hAnsi="Times New Roman"/>
                <w:szCs w:val="21"/>
              </w:rPr>
            </w:pPr>
            <w:r w:rsidRPr="005A6012">
              <w:rPr>
                <w:rFonts w:ascii="Times New Roman" w:hAnsi="Times New Roman"/>
                <w:szCs w:val="21"/>
              </w:rPr>
              <w:t>-</w:t>
            </w:r>
          </w:p>
        </w:tc>
      </w:tr>
      <w:tr w:rsidR="001D6EEB" w:rsidRPr="005A6012" w14:paraId="2918216F" w14:textId="77777777" w:rsidTr="001A7649">
        <w:trPr>
          <w:trHeight w:val="340"/>
          <w:jc w:val="center"/>
        </w:trPr>
        <w:tc>
          <w:tcPr>
            <w:tcW w:w="975" w:type="dxa"/>
            <w:vAlign w:val="center"/>
          </w:tcPr>
          <w:p w14:paraId="57BD93FD"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洪增友</w:t>
            </w:r>
          </w:p>
        </w:tc>
        <w:tc>
          <w:tcPr>
            <w:tcW w:w="1714" w:type="dxa"/>
            <w:vAlign w:val="center"/>
          </w:tcPr>
          <w:p w14:paraId="1EE343ED"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副总经理</w:t>
            </w:r>
          </w:p>
        </w:tc>
        <w:tc>
          <w:tcPr>
            <w:tcW w:w="2258" w:type="dxa"/>
            <w:vAlign w:val="center"/>
          </w:tcPr>
          <w:p w14:paraId="0FB1ADF9"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无</w:t>
            </w:r>
          </w:p>
        </w:tc>
        <w:tc>
          <w:tcPr>
            <w:tcW w:w="2268" w:type="dxa"/>
            <w:vAlign w:val="center"/>
          </w:tcPr>
          <w:p w14:paraId="2E6BD8E3"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w:t>
            </w:r>
          </w:p>
        </w:tc>
        <w:tc>
          <w:tcPr>
            <w:tcW w:w="2551" w:type="dxa"/>
            <w:vAlign w:val="center"/>
          </w:tcPr>
          <w:p w14:paraId="7A6C557A"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w:t>
            </w:r>
          </w:p>
        </w:tc>
      </w:tr>
      <w:tr w:rsidR="001D6EEB" w:rsidRPr="005A6012" w14:paraId="072F288F" w14:textId="77777777" w:rsidTr="001A7649">
        <w:trPr>
          <w:trHeight w:val="340"/>
          <w:jc w:val="center"/>
        </w:trPr>
        <w:tc>
          <w:tcPr>
            <w:tcW w:w="975" w:type="dxa"/>
            <w:vAlign w:val="center"/>
          </w:tcPr>
          <w:p w14:paraId="1DC75965"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谯勉全</w:t>
            </w:r>
          </w:p>
        </w:tc>
        <w:tc>
          <w:tcPr>
            <w:tcW w:w="1714" w:type="dxa"/>
            <w:vAlign w:val="center"/>
          </w:tcPr>
          <w:p w14:paraId="03BD48C5"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副总经理</w:t>
            </w:r>
          </w:p>
        </w:tc>
        <w:tc>
          <w:tcPr>
            <w:tcW w:w="2258" w:type="dxa"/>
            <w:vAlign w:val="center"/>
          </w:tcPr>
          <w:p w14:paraId="0F9D4F36"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无</w:t>
            </w:r>
          </w:p>
        </w:tc>
        <w:tc>
          <w:tcPr>
            <w:tcW w:w="2268" w:type="dxa"/>
            <w:vAlign w:val="center"/>
          </w:tcPr>
          <w:p w14:paraId="20F49373"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w:t>
            </w:r>
          </w:p>
        </w:tc>
        <w:tc>
          <w:tcPr>
            <w:tcW w:w="2551" w:type="dxa"/>
            <w:vAlign w:val="center"/>
          </w:tcPr>
          <w:p w14:paraId="61C96B88"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w:t>
            </w:r>
          </w:p>
        </w:tc>
      </w:tr>
      <w:tr w:rsidR="001D6EEB" w:rsidRPr="005A6012" w14:paraId="4FF625E6" w14:textId="77777777" w:rsidTr="001A7649">
        <w:trPr>
          <w:trHeight w:val="340"/>
          <w:jc w:val="center"/>
        </w:trPr>
        <w:tc>
          <w:tcPr>
            <w:tcW w:w="975" w:type="dxa"/>
            <w:vMerge w:val="restart"/>
            <w:vAlign w:val="center"/>
          </w:tcPr>
          <w:p w14:paraId="3733BBDC"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陈坤勤</w:t>
            </w:r>
          </w:p>
        </w:tc>
        <w:tc>
          <w:tcPr>
            <w:tcW w:w="1714" w:type="dxa"/>
            <w:vMerge w:val="restart"/>
            <w:vAlign w:val="center"/>
          </w:tcPr>
          <w:p w14:paraId="56BAAC74"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监事会主席</w:t>
            </w:r>
          </w:p>
        </w:tc>
        <w:tc>
          <w:tcPr>
            <w:tcW w:w="2258" w:type="dxa"/>
            <w:vAlign w:val="center"/>
          </w:tcPr>
          <w:p w14:paraId="5276CD8F"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博岩工程</w:t>
            </w:r>
          </w:p>
        </w:tc>
        <w:tc>
          <w:tcPr>
            <w:tcW w:w="2268" w:type="dxa"/>
            <w:vAlign w:val="center"/>
          </w:tcPr>
          <w:p w14:paraId="32B8C49C"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监事</w:t>
            </w:r>
          </w:p>
        </w:tc>
        <w:tc>
          <w:tcPr>
            <w:tcW w:w="2551" w:type="dxa"/>
            <w:vAlign w:val="center"/>
          </w:tcPr>
          <w:p w14:paraId="755B7075"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发行人全资子公司</w:t>
            </w:r>
          </w:p>
        </w:tc>
      </w:tr>
      <w:tr w:rsidR="001D6EEB" w:rsidRPr="005A6012" w14:paraId="0DA23B28" w14:textId="77777777" w:rsidTr="001A7649">
        <w:trPr>
          <w:trHeight w:val="340"/>
          <w:jc w:val="center"/>
        </w:trPr>
        <w:tc>
          <w:tcPr>
            <w:tcW w:w="975" w:type="dxa"/>
            <w:vMerge/>
            <w:vAlign w:val="center"/>
          </w:tcPr>
          <w:p w14:paraId="3118C9E3" w14:textId="77777777" w:rsidR="001D6EEB" w:rsidRPr="005A6012" w:rsidRDefault="001D6EEB" w:rsidP="001A7649">
            <w:pPr>
              <w:widowControl/>
              <w:adjustRightInd w:val="0"/>
              <w:snapToGrid w:val="0"/>
              <w:jc w:val="center"/>
              <w:rPr>
                <w:rFonts w:ascii="Times New Roman" w:hAnsi="Times New Roman"/>
                <w:szCs w:val="21"/>
              </w:rPr>
            </w:pPr>
          </w:p>
        </w:tc>
        <w:tc>
          <w:tcPr>
            <w:tcW w:w="1714" w:type="dxa"/>
            <w:vMerge/>
            <w:vAlign w:val="center"/>
          </w:tcPr>
          <w:p w14:paraId="1F05E16F" w14:textId="77777777" w:rsidR="001D6EEB" w:rsidRPr="005A6012" w:rsidRDefault="001D6EEB" w:rsidP="001A7649">
            <w:pPr>
              <w:widowControl/>
              <w:adjustRightInd w:val="0"/>
              <w:snapToGrid w:val="0"/>
              <w:jc w:val="center"/>
              <w:rPr>
                <w:rFonts w:ascii="Times New Roman" w:hAnsi="Times New Roman"/>
                <w:szCs w:val="21"/>
              </w:rPr>
            </w:pPr>
          </w:p>
        </w:tc>
        <w:tc>
          <w:tcPr>
            <w:tcW w:w="2258" w:type="dxa"/>
            <w:vAlign w:val="center"/>
          </w:tcPr>
          <w:p w14:paraId="3FA61C3E"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鸿基结构</w:t>
            </w:r>
          </w:p>
        </w:tc>
        <w:tc>
          <w:tcPr>
            <w:tcW w:w="2268" w:type="dxa"/>
            <w:vAlign w:val="center"/>
          </w:tcPr>
          <w:p w14:paraId="629643D9"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监事</w:t>
            </w:r>
          </w:p>
        </w:tc>
        <w:tc>
          <w:tcPr>
            <w:tcW w:w="2551" w:type="dxa"/>
            <w:vAlign w:val="center"/>
          </w:tcPr>
          <w:p w14:paraId="39B5C70E"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发行人全资子公司</w:t>
            </w:r>
          </w:p>
        </w:tc>
      </w:tr>
      <w:tr w:rsidR="001D6EEB" w:rsidRPr="005A6012" w14:paraId="111CDEC1" w14:textId="77777777" w:rsidTr="001A7649">
        <w:trPr>
          <w:trHeight w:val="340"/>
          <w:jc w:val="center"/>
        </w:trPr>
        <w:tc>
          <w:tcPr>
            <w:tcW w:w="975" w:type="dxa"/>
            <w:vMerge/>
            <w:vAlign w:val="center"/>
          </w:tcPr>
          <w:p w14:paraId="23C4238E" w14:textId="77777777" w:rsidR="001D6EEB" w:rsidRPr="005A6012" w:rsidRDefault="001D6EEB" w:rsidP="001A7649">
            <w:pPr>
              <w:widowControl/>
              <w:adjustRightInd w:val="0"/>
              <w:snapToGrid w:val="0"/>
              <w:jc w:val="center"/>
              <w:rPr>
                <w:rFonts w:ascii="Times New Roman" w:hAnsi="Times New Roman"/>
                <w:szCs w:val="21"/>
              </w:rPr>
            </w:pPr>
          </w:p>
        </w:tc>
        <w:tc>
          <w:tcPr>
            <w:tcW w:w="1714" w:type="dxa"/>
            <w:vMerge/>
            <w:vAlign w:val="center"/>
          </w:tcPr>
          <w:p w14:paraId="3694D701" w14:textId="77777777" w:rsidR="001D6EEB" w:rsidRPr="005A6012" w:rsidRDefault="001D6EEB" w:rsidP="001A7649">
            <w:pPr>
              <w:widowControl/>
              <w:adjustRightInd w:val="0"/>
              <w:snapToGrid w:val="0"/>
              <w:jc w:val="center"/>
              <w:rPr>
                <w:rFonts w:ascii="Times New Roman" w:hAnsi="Times New Roman"/>
                <w:szCs w:val="21"/>
              </w:rPr>
            </w:pPr>
          </w:p>
        </w:tc>
        <w:tc>
          <w:tcPr>
            <w:tcW w:w="2258" w:type="dxa"/>
            <w:vAlign w:val="center"/>
          </w:tcPr>
          <w:p w14:paraId="070901BB"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鸿基新技术</w:t>
            </w:r>
          </w:p>
        </w:tc>
        <w:tc>
          <w:tcPr>
            <w:tcW w:w="2268" w:type="dxa"/>
            <w:vAlign w:val="center"/>
          </w:tcPr>
          <w:p w14:paraId="7F941788"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监事</w:t>
            </w:r>
          </w:p>
        </w:tc>
        <w:tc>
          <w:tcPr>
            <w:tcW w:w="2551" w:type="dxa"/>
            <w:vAlign w:val="center"/>
          </w:tcPr>
          <w:p w14:paraId="6F57A9E0"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发行人全资子公司</w:t>
            </w:r>
          </w:p>
        </w:tc>
      </w:tr>
      <w:tr w:rsidR="001D6EEB" w:rsidRPr="005A6012" w14:paraId="4F82EE7D" w14:textId="77777777" w:rsidTr="001A7649">
        <w:trPr>
          <w:trHeight w:val="340"/>
          <w:jc w:val="center"/>
        </w:trPr>
        <w:tc>
          <w:tcPr>
            <w:tcW w:w="975" w:type="dxa"/>
            <w:vAlign w:val="center"/>
          </w:tcPr>
          <w:p w14:paraId="1B9A46A4"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杨瑞</w:t>
            </w:r>
          </w:p>
        </w:tc>
        <w:tc>
          <w:tcPr>
            <w:tcW w:w="1714" w:type="dxa"/>
            <w:vAlign w:val="center"/>
          </w:tcPr>
          <w:p w14:paraId="0894C1B8"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监事</w:t>
            </w:r>
          </w:p>
        </w:tc>
        <w:tc>
          <w:tcPr>
            <w:tcW w:w="2258" w:type="dxa"/>
            <w:vAlign w:val="center"/>
          </w:tcPr>
          <w:p w14:paraId="4DD875E7"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无</w:t>
            </w:r>
          </w:p>
        </w:tc>
        <w:tc>
          <w:tcPr>
            <w:tcW w:w="2268" w:type="dxa"/>
            <w:vAlign w:val="center"/>
          </w:tcPr>
          <w:p w14:paraId="042FF264"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w:t>
            </w:r>
          </w:p>
        </w:tc>
        <w:tc>
          <w:tcPr>
            <w:tcW w:w="2551" w:type="dxa"/>
            <w:vAlign w:val="center"/>
          </w:tcPr>
          <w:p w14:paraId="3E72A724"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w:t>
            </w:r>
          </w:p>
        </w:tc>
      </w:tr>
      <w:tr w:rsidR="001D6EEB" w:rsidRPr="005A6012" w14:paraId="734C3A05" w14:textId="77777777" w:rsidTr="001A7649">
        <w:trPr>
          <w:trHeight w:val="340"/>
          <w:jc w:val="center"/>
        </w:trPr>
        <w:tc>
          <w:tcPr>
            <w:tcW w:w="975" w:type="dxa"/>
            <w:vAlign w:val="center"/>
          </w:tcPr>
          <w:p w14:paraId="6D040627"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孙舒</w:t>
            </w:r>
          </w:p>
        </w:tc>
        <w:tc>
          <w:tcPr>
            <w:tcW w:w="1714" w:type="dxa"/>
            <w:vAlign w:val="center"/>
          </w:tcPr>
          <w:p w14:paraId="4E6CF0B7"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职工监事</w:t>
            </w:r>
          </w:p>
        </w:tc>
        <w:tc>
          <w:tcPr>
            <w:tcW w:w="2258" w:type="dxa"/>
            <w:vAlign w:val="center"/>
          </w:tcPr>
          <w:p w14:paraId="445B81B5"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无</w:t>
            </w:r>
          </w:p>
        </w:tc>
        <w:tc>
          <w:tcPr>
            <w:tcW w:w="2268" w:type="dxa"/>
            <w:vAlign w:val="center"/>
          </w:tcPr>
          <w:p w14:paraId="058BE5CF"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w:t>
            </w:r>
          </w:p>
        </w:tc>
        <w:tc>
          <w:tcPr>
            <w:tcW w:w="2551" w:type="dxa"/>
            <w:vAlign w:val="center"/>
          </w:tcPr>
          <w:p w14:paraId="62FBDCA3"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w:t>
            </w:r>
          </w:p>
        </w:tc>
      </w:tr>
      <w:tr w:rsidR="001D6EEB" w:rsidRPr="005A6012" w14:paraId="43300A59" w14:textId="77777777" w:rsidTr="001A7649">
        <w:trPr>
          <w:trHeight w:val="340"/>
          <w:jc w:val="center"/>
        </w:trPr>
        <w:tc>
          <w:tcPr>
            <w:tcW w:w="975" w:type="dxa"/>
            <w:vAlign w:val="center"/>
          </w:tcPr>
          <w:p w14:paraId="4E5AC5BB"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倪加才</w:t>
            </w:r>
          </w:p>
        </w:tc>
        <w:tc>
          <w:tcPr>
            <w:tcW w:w="1714" w:type="dxa"/>
            <w:vAlign w:val="center"/>
          </w:tcPr>
          <w:p w14:paraId="0B6070C7"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核心技术人员</w:t>
            </w:r>
          </w:p>
        </w:tc>
        <w:tc>
          <w:tcPr>
            <w:tcW w:w="2258" w:type="dxa"/>
            <w:vAlign w:val="center"/>
          </w:tcPr>
          <w:p w14:paraId="0DD32D9B"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无</w:t>
            </w:r>
          </w:p>
        </w:tc>
        <w:tc>
          <w:tcPr>
            <w:tcW w:w="2268" w:type="dxa"/>
            <w:vAlign w:val="center"/>
          </w:tcPr>
          <w:p w14:paraId="79894655"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w:t>
            </w:r>
          </w:p>
        </w:tc>
        <w:tc>
          <w:tcPr>
            <w:tcW w:w="2551" w:type="dxa"/>
            <w:vAlign w:val="center"/>
          </w:tcPr>
          <w:p w14:paraId="225C1F78"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w:t>
            </w:r>
          </w:p>
        </w:tc>
      </w:tr>
      <w:tr w:rsidR="001D6EEB" w:rsidRPr="005A6012" w14:paraId="153FF659" w14:textId="77777777" w:rsidTr="001A7649">
        <w:trPr>
          <w:trHeight w:val="340"/>
          <w:jc w:val="center"/>
        </w:trPr>
        <w:tc>
          <w:tcPr>
            <w:tcW w:w="975" w:type="dxa"/>
            <w:vAlign w:val="center"/>
          </w:tcPr>
          <w:p w14:paraId="2509C450"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王冰</w:t>
            </w:r>
          </w:p>
        </w:tc>
        <w:tc>
          <w:tcPr>
            <w:tcW w:w="1714" w:type="dxa"/>
            <w:vAlign w:val="center"/>
          </w:tcPr>
          <w:p w14:paraId="02BCEB96"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核心技术人员</w:t>
            </w:r>
          </w:p>
        </w:tc>
        <w:tc>
          <w:tcPr>
            <w:tcW w:w="2258" w:type="dxa"/>
            <w:vAlign w:val="center"/>
          </w:tcPr>
          <w:p w14:paraId="24A687A6"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无</w:t>
            </w:r>
          </w:p>
        </w:tc>
        <w:tc>
          <w:tcPr>
            <w:tcW w:w="2268" w:type="dxa"/>
            <w:vAlign w:val="center"/>
          </w:tcPr>
          <w:p w14:paraId="23AEC0F4"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w:t>
            </w:r>
          </w:p>
        </w:tc>
        <w:tc>
          <w:tcPr>
            <w:tcW w:w="2551" w:type="dxa"/>
            <w:vAlign w:val="center"/>
          </w:tcPr>
          <w:p w14:paraId="022D0C5D"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w:t>
            </w:r>
          </w:p>
        </w:tc>
      </w:tr>
      <w:tr w:rsidR="001D6EEB" w:rsidRPr="005A6012" w14:paraId="7C8559B0" w14:textId="77777777" w:rsidTr="001A7649">
        <w:trPr>
          <w:trHeight w:val="340"/>
          <w:jc w:val="center"/>
        </w:trPr>
        <w:tc>
          <w:tcPr>
            <w:tcW w:w="975" w:type="dxa"/>
            <w:vAlign w:val="center"/>
          </w:tcPr>
          <w:p w14:paraId="51DA6E67"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lastRenderedPageBreak/>
              <w:t>邹会</w:t>
            </w:r>
          </w:p>
        </w:tc>
        <w:tc>
          <w:tcPr>
            <w:tcW w:w="1714" w:type="dxa"/>
            <w:vAlign w:val="center"/>
          </w:tcPr>
          <w:p w14:paraId="43CA4D7E"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核心技术人员</w:t>
            </w:r>
          </w:p>
        </w:tc>
        <w:tc>
          <w:tcPr>
            <w:tcW w:w="2258" w:type="dxa"/>
            <w:vAlign w:val="center"/>
          </w:tcPr>
          <w:p w14:paraId="430BC014"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无</w:t>
            </w:r>
          </w:p>
        </w:tc>
        <w:tc>
          <w:tcPr>
            <w:tcW w:w="2268" w:type="dxa"/>
            <w:vAlign w:val="center"/>
          </w:tcPr>
          <w:p w14:paraId="34D488EC"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w:t>
            </w:r>
          </w:p>
        </w:tc>
        <w:tc>
          <w:tcPr>
            <w:tcW w:w="2551" w:type="dxa"/>
            <w:vAlign w:val="center"/>
          </w:tcPr>
          <w:p w14:paraId="58958E6A"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w:t>
            </w:r>
          </w:p>
        </w:tc>
      </w:tr>
    </w:tbl>
    <w:p w14:paraId="22CEA555" w14:textId="77777777" w:rsidR="001D6EEB" w:rsidRPr="00C4270A" w:rsidRDefault="00B813E3" w:rsidP="00AC3433">
      <w:pPr>
        <w:pStyle w:val="003"/>
        <w:spacing w:before="120"/>
      </w:pPr>
      <w:bookmarkStart w:id="722" w:name="_Toc46219649"/>
      <w:r w:rsidRPr="00C4270A">
        <w:t>（六）董事、监事、高级管理人员及其他核心人员的亲属关系</w:t>
      </w:r>
      <w:bookmarkEnd w:id="722"/>
    </w:p>
    <w:p w14:paraId="6CA97309" w14:textId="77777777" w:rsidR="001D6EEB" w:rsidRPr="00C4270A" w:rsidRDefault="00B813E3" w:rsidP="00811BC1">
      <w:pPr>
        <w:pStyle w:val="005"/>
        <w:spacing w:before="120"/>
        <w:ind w:firstLine="480"/>
      </w:pPr>
      <w:r w:rsidRPr="00C4270A">
        <w:t>截至本招股说明书签署日，除</w:t>
      </w:r>
      <w:r w:rsidRPr="00C4270A">
        <w:rPr>
          <w:rFonts w:hint="eastAsia"/>
        </w:rPr>
        <w:t>卫海与卫龙武为父子</w:t>
      </w:r>
      <w:r w:rsidRPr="00C4270A">
        <w:t>关系外，</w:t>
      </w:r>
      <w:r w:rsidRPr="00C4270A">
        <w:rPr>
          <w:rFonts w:hint="eastAsia"/>
        </w:rPr>
        <w:t>发行人</w:t>
      </w:r>
      <w:r w:rsidRPr="00C4270A">
        <w:t>董事、监事、高级管理人员及其他核心人员之间不存在亲属关系。</w:t>
      </w:r>
    </w:p>
    <w:p w14:paraId="3BAF1336" w14:textId="77777777" w:rsidR="001D6EEB" w:rsidRPr="00C4270A" w:rsidRDefault="00B813E3" w:rsidP="00D07579">
      <w:pPr>
        <w:pStyle w:val="002"/>
        <w:spacing w:before="120"/>
      </w:pPr>
      <w:bookmarkStart w:id="723" w:name="_Toc451687968"/>
      <w:bookmarkStart w:id="724" w:name="_Toc451714826"/>
      <w:bookmarkStart w:id="725" w:name="_Toc452935301"/>
      <w:bookmarkStart w:id="726" w:name="_Toc451680460"/>
      <w:bookmarkStart w:id="727" w:name="_Toc451898349"/>
      <w:bookmarkStart w:id="728" w:name="_Toc452029108"/>
      <w:bookmarkStart w:id="729" w:name="_Toc451806121"/>
      <w:bookmarkStart w:id="730" w:name="_Toc452036785"/>
      <w:bookmarkStart w:id="731" w:name="_Toc452038332"/>
      <w:bookmarkStart w:id="732" w:name="_Toc450573473"/>
      <w:bookmarkStart w:id="733" w:name="_Toc451704485"/>
      <w:bookmarkStart w:id="734" w:name="_Toc451715432"/>
      <w:bookmarkStart w:id="735" w:name="_Toc451803495"/>
      <w:bookmarkStart w:id="736" w:name="_Toc2875638"/>
      <w:bookmarkStart w:id="737" w:name="_Toc451716341"/>
      <w:bookmarkStart w:id="738" w:name="_Toc46219650"/>
      <w:bookmarkStart w:id="739" w:name="_Toc46296314"/>
      <w:bookmarkStart w:id="740" w:name="_Toc451687959"/>
      <w:bookmarkStart w:id="741" w:name="_Toc451806112"/>
      <w:bookmarkStart w:id="742" w:name="_Toc451715423"/>
      <w:bookmarkStart w:id="743" w:name="_Toc451898340"/>
      <w:bookmarkStart w:id="744" w:name="_Toc452029099"/>
      <w:bookmarkStart w:id="745" w:name="_Toc451704476"/>
      <w:bookmarkStart w:id="746" w:name="_Toc451714817"/>
      <w:bookmarkStart w:id="747" w:name="_Toc452036776"/>
      <w:bookmarkStart w:id="748" w:name="_Toc452038323"/>
      <w:bookmarkStart w:id="749" w:name="_Toc451680451"/>
      <w:bookmarkStart w:id="750" w:name="_Toc451716332"/>
      <w:bookmarkStart w:id="751" w:name="_Toc451803486"/>
      <w:r w:rsidRPr="00C4270A">
        <w:rPr>
          <w:rFonts w:hint="eastAsia"/>
        </w:rPr>
        <w:t>九</w:t>
      </w:r>
      <w:r w:rsidRPr="00C4270A">
        <w:t>、董事、监事、高级管理人员</w:t>
      </w:r>
      <w:r w:rsidRPr="00C4270A">
        <w:rPr>
          <w:rFonts w:hint="eastAsia"/>
        </w:rPr>
        <w:t>及</w:t>
      </w:r>
      <w:r w:rsidRPr="00C4270A">
        <w:t>其他核心人员</w:t>
      </w:r>
      <w:r w:rsidRPr="00C4270A">
        <w:rPr>
          <w:rFonts w:hint="eastAsia"/>
        </w:rPr>
        <w:t>与公司</w:t>
      </w:r>
      <w:r w:rsidRPr="00C4270A">
        <w:t>签订的协议及履行情况</w:t>
      </w:r>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p>
    <w:p w14:paraId="4680CAAB" w14:textId="77777777" w:rsidR="001D6EEB" w:rsidRPr="00C4270A" w:rsidRDefault="00B813E3" w:rsidP="00811BC1">
      <w:pPr>
        <w:pStyle w:val="005"/>
        <w:spacing w:before="120"/>
        <w:ind w:firstLine="480"/>
      </w:pPr>
      <w:r w:rsidRPr="00C4270A">
        <w:rPr>
          <w:rFonts w:hint="eastAsia"/>
        </w:rPr>
        <w:t>发行人与</w:t>
      </w:r>
      <w:r w:rsidR="00B92D63">
        <w:t>作为员工的董事、监事、高级管理人员及核心人员签署</w:t>
      </w:r>
      <w:r w:rsidRPr="00C4270A">
        <w:rPr>
          <w:rFonts w:hint="eastAsia"/>
        </w:rPr>
        <w:t>《劳动合同》和</w:t>
      </w:r>
      <w:r w:rsidRPr="00C4270A">
        <w:t>《</w:t>
      </w:r>
      <w:r w:rsidRPr="00C4270A">
        <w:rPr>
          <w:rFonts w:hint="eastAsia"/>
        </w:rPr>
        <w:t>保密协议</w:t>
      </w:r>
      <w:r w:rsidRPr="00C4270A">
        <w:t>》，</w:t>
      </w:r>
      <w:r w:rsidR="00B92D63">
        <w:rPr>
          <w:rFonts w:hint="eastAsia"/>
        </w:rPr>
        <w:t>与其他董事签署</w:t>
      </w:r>
      <w:r w:rsidRPr="00C4270A">
        <w:rPr>
          <w:rFonts w:hint="eastAsia"/>
        </w:rPr>
        <w:t>含保密</w:t>
      </w:r>
      <w:r w:rsidRPr="00C4270A">
        <w:t>条款的</w:t>
      </w:r>
      <w:r w:rsidRPr="00C4270A">
        <w:rPr>
          <w:rFonts w:hint="eastAsia"/>
        </w:rPr>
        <w:t>聘任合同</w:t>
      </w:r>
      <w:r w:rsidRPr="00C4270A">
        <w:t>。除上述协议外，</w:t>
      </w:r>
      <w:r w:rsidRPr="00C4270A">
        <w:rPr>
          <w:rFonts w:hint="eastAsia"/>
        </w:rPr>
        <w:t>发行人与</w:t>
      </w:r>
      <w:r w:rsidRPr="00C4270A">
        <w:t>董事、监事、高级管理人员及核心人员未签订其他协议。截至本招股说明书签署日，上述合同、协议均履行正常，不存在违约情况。</w:t>
      </w:r>
    </w:p>
    <w:p w14:paraId="55EBE9F8" w14:textId="77777777" w:rsidR="001D6EEB" w:rsidRPr="00C4270A" w:rsidRDefault="00B813E3" w:rsidP="00D07579">
      <w:pPr>
        <w:pStyle w:val="002"/>
        <w:spacing w:before="120"/>
      </w:pPr>
      <w:bookmarkStart w:id="752" w:name="_Toc451704486"/>
      <w:bookmarkStart w:id="753" w:name="_Toc451806122"/>
      <w:bookmarkStart w:id="754" w:name="_Toc452935302"/>
      <w:bookmarkStart w:id="755" w:name="_Toc450573474"/>
      <w:bookmarkStart w:id="756" w:name="_Toc451715433"/>
      <w:bookmarkStart w:id="757" w:name="_Toc452029109"/>
      <w:bookmarkStart w:id="758" w:name="_Toc452038333"/>
      <w:bookmarkStart w:id="759" w:name="_Toc451714827"/>
      <w:bookmarkStart w:id="760" w:name="_Toc451716342"/>
      <w:bookmarkStart w:id="761" w:name="_Toc451898350"/>
      <w:bookmarkStart w:id="762" w:name="_Toc2875639"/>
      <w:bookmarkStart w:id="763" w:name="_Toc451803496"/>
      <w:bookmarkStart w:id="764" w:name="_Toc451687969"/>
      <w:bookmarkStart w:id="765" w:name="_Toc451680461"/>
      <w:bookmarkStart w:id="766" w:name="_Toc452036786"/>
      <w:bookmarkStart w:id="767" w:name="_Toc46219651"/>
      <w:bookmarkStart w:id="768" w:name="_Toc46296315"/>
      <w:r w:rsidRPr="00C4270A">
        <w:rPr>
          <w:rFonts w:hint="eastAsia"/>
        </w:rPr>
        <w:t>十</w:t>
      </w:r>
      <w:r w:rsidRPr="00C4270A">
        <w:t>、董事、监事</w:t>
      </w:r>
      <w:r w:rsidRPr="00C4270A">
        <w:rPr>
          <w:rFonts w:hint="eastAsia"/>
        </w:rPr>
        <w:t>、</w:t>
      </w:r>
      <w:r w:rsidRPr="00C4270A">
        <w:t>高级管理人员</w:t>
      </w:r>
      <w:r w:rsidRPr="00C4270A">
        <w:rPr>
          <w:rFonts w:hint="eastAsia"/>
        </w:rPr>
        <w:t>及</w:t>
      </w:r>
      <w:r w:rsidRPr="00C4270A">
        <w:t>其他核心人员</w:t>
      </w:r>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r w:rsidRPr="00C4270A">
        <w:rPr>
          <w:rFonts w:hint="eastAsia"/>
        </w:rPr>
        <w:t>最近两年变动情况</w:t>
      </w:r>
      <w:bookmarkEnd w:id="767"/>
      <w:bookmarkEnd w:id="768"/>
    </w:p>
    <w:p w14:paraId="567BC5DB" w14:textId="77777777" w:rsidR="006657AE" w:rsidRDefault="00B813E3" w:rsidP="00AC3433">
      <w:pPr>
        <w:pStyle w:val="003"/>
        <w:spacing w:before="120"/>
      </w:pPr>
      <w:bookmarkStart w:id="769" w:name="_Toc452029110"/>
      <w:bookmarkStart w:id="770" w:name="_Toc452036787"/>
      <w:bookmarkStart w:id="771" w:name="_Toc451680462"/>
      <w:bookmarkStart w:id="772" w:name="_Toc451687970"/>
      <w:bookmarkStart w:id="773" w:name="_Toc451803497"/>
      <w:bookmarkStart w:id="774" w:name="_Toc451898351"/>
      <w:bookmarkStart w:id="775" w:name="_Toc451716343"/>
      <w:bookmarkStart w:id="776" w:name="_Toc452038334"/>
      <w:bookmarkStart w:id="777" w:name="_Toc451704487"/>
      <w:bookmarkStart w:id="778" w:name="_Toc451714828"/>
      <w:bookmarkStart w:id="779" w:name="_Toc451715434"/>
      <w:bookmarkStart w:id="780" w:name="_Toc451806123"/>
      <w:bookmarkStart w:id="781" w:name="_Toc46219652"/>
      <w:r w:rsidRPr="00C4270A">
        <w:t>（一）董事变动情况</w:t>
      </w:r>
      <w:bookmarkEnd w:id="769"/>
      <w:bookmarkEnd w:id="770"/>
      <w:bookmarkEnd w:id="771"/>
      <w:bookmarkEnd w:id="772"/>
      <w:bookmarkEnd w:id="773"/>
      <w:bookmarkEnd w:id="774"/>
      <w:bookmarkEnd w:id="775"/>
      <w:bookmarkEnd w:id="776"/>
      <w:bookmarkEnd w:id="777"/>
      <w:bookmarkEnd w:id="778"/>
      <w:bookmarkEnd w:id="779"/>
      <w:bookmarkEnd w:id="780"/>
      <w:bookmarkEnd w:id="781"/>
    </w:p>
    <w:p w14:paraId="65623893" w14:textId="77777777" w:rsidR="001D6EEB" w:rsidRPr="00C4270A" w:rsidRDefault="00B813E3" w:rsidP="00811BC1">
      <w:pPr>
        <w:pStyle w:val="005"/>
        <w:spacing w:before="120"/>
        <w:ind w:firstLine="480"/>
      </w:pPr>
      <w:bookmarkStart w:id="782" w:name="_Toc452038335"/>
      <w:bookmarkStart w:id="783" w:name="_Toc451803498"/>
      <w:bookmarkStart w:id="784" w:name="_Toc451715435"/>
      <w:bookmarkStart w:id="785" w:name="_Toc451687971"/>
      <w:bookmarkStart w:id="786" w:name="_Toc452029111"/>
      <w:bookmarkStart w:id="787" w:name="_Toc451704488"/>
      <w:bookmarkStart w:id="788" w:name="_Toc451680463"/>
      <w:bookmarkStart w:id="789" w:name="_Toc451716344"/>
      <w:bookmarkStart w:id="790" w:name="_Toc451898352"/>
      <w:bookmarkStart w:id="791" w:name="_Toc452036788"/>
      <w:bookmarkStart w:id="792" w:name="_Toc451806124"/>
      <w:bookmarkStart w:id="793" w:name="_Toc451714829"/>
      <w:r w:rsidRPr="00C4270A">
        <w:rPr>
          <w:rFonts w:hint="eastAsia"/>
        </w:rPr>
        <w:t>报告期期初，发行人共有</w:t>
      </w:r>
      <w:r w:rsidRPr="00C4270A">
        <w:rPr>
          <w:rFonts w:hint="eastAsia"/>
        </w:rPr>
        <w:t>5</w:t>
      </w:r>
      <w:r w:rsidRPr="00C4270A">
        <w:rPr>
          <w:rFonts w:hint="eastAsia"/>
        </w:rPr>
        <w:t>名董事，分别为卫海、卫龙武、龚维明、刘军、徐黎黎。</w:t>
      </w:r>
    </w:p>
    <w:p w14:paraId="04214D53" w14:textId="77777777" w:rsidR="001D6EEB" w:rsidRPr="00C4270A" w:rsidRDefault="00B813E3" w:rsidP="00811BC1">
      <w:pPr>
        <w:pStyle w:val="005"/>
        <w:spacing w:before="120"/>
        <w:ind w:firstLine="480"/>
      </w:pPr>
      <w:r w:rsidRPr="00C4270A">
        <w:t>2017</w:t>
      </w:r>
      <w:r w:rsidRPr="00C4270A">
        <w:t>年</w:t>
      </w:r>
      <w:r w:rsidRPr="00C4270A">
        <w:t>9</w:t>
      </w:r>
      <w:r w:rsidRPr="00C4270A">
        <w:t>月</w:t>
      </w:r>
      <w:r w:rsidRPr="00C4270A">
        <w:t>8</w:t>
      </w:r>
      <w:r w:rsidRPr="00C4270A">
        <w:t>日</w:t>
      </w:r>
      <w:r w:rsidRPr="00C4270A">
        <w:rPr>
          <w:rFonts w:hint="eastAsia"/>
        </w:rPr>
        <w:t>，发行人召开</w:t>
      </w:r>
      <w:r w:rsidRPr="00C4270A">
        <w:t>2017</w:t>
      </w:r>
      <w:r w:rsidRPr="00C4270A">
        <w:t>年第二次临时股东大会</w:t>
      </w:r>
      <w:r w:rsidRPr="00C4270A">
        <w:rPr>
          <w:rFonts w:hint="eastAsia"/>
        </w:rPr>
        <w:t>，因原董事刘军、徐黎黎辞职，增选沈培良、施乔、姚圣、麦伟洪为公司第一届董事会董事。其中，施乔、姚圣、麦伟洪为独立董事。</w:t>
      </w:r>
    </w:p>
    <w:p w14:paraId="0CA02E8A" w14:textId="77777777" w:rsidR="001D6EEB" w:rsidRPr="00C4270A" w:rsidRDefault="00B813E3" w:rsidP="00811BC1">
      <w:pPr>
        <w:pStyle w:val="005"/>
        <w:spacing w:before="120"/>
        <w:ind w:firstLine="480"/>
      </w:pPr>
      <w:r w:rsidRPr="00C4270A">
        <w:rPr>
          <w:rFonts w:hint="eastAsia"/>
        </w:rPr>
        <w:t>2018</w:t>
      </w:r>
      <w:r w:rsidRPr="00C4270A">
        <w:rPr>
          <w:rFonts w:hint="eastAsia"/>
        </w:rPr>
        <w:t>年</w:t>
      </w:r>
      <w:r w:rsidRPr="00C4270A">
        <w:rPr>
          <w:rFonts w:hint="eastAsia"/>
        </w:rPr>
        <w:t>8</w:t>
      </w:r>
      <w:r w:rsidRPr="00C4270A">
        <w:rPr>
          <w:rFonts w:hint="eastAsia"/>
        </w:rPr>
        <w:t>月</w:t>
      </w:r>
      <w:r w:rsidRPr="00C4270A">
        <w:rPr>
          <w:rFonts w:hint="eastAsia"/>
        </w:rPr>
        <w:t>3</w:t>
      </w:r>
      <w:r w:rsidRPr="00C4270A">
        <w:rPr>
          <w:rFonts w:hint="eastAsia"/>
        </w:rPr>
        <w:t>日，发行人召开</w:t>
      </w:r>
      <w:r w:rsidRPr="00C4270A">
        <w:rPr>
          <w:rFonts w:hint="eastAsia"/>
        </w:rPr>
        <w:t>2018</w:t>
      </w:r>
      <w:r w:rsidR="00494A94">
        <w:rPr>
          <w:rFonts w:hint="eastAsia"/>
        </w:rPr>
        <w:t>年第一</w:t>
      </w:r>
      <w:r w:rsidRPr="00C4270A">
        <w:rPr>
          <w:rFonts w:hint="eastAsia"/>
        </w:rPr>
        <w:t>次临时股东大会，选举卫海、卫龙武、阮中飞、沈培良、施乔、姚圣、麦伟洪为公司第二届董事会董事。</w:t>
      </w:r>
    </w:p>
    <w:p w14:paraId="78261F40" w14:textId="77777777" w:rsidR="001D6EEB" w:rsidRPr="00C4270A" w:rsidRDefault="00B813E3" w:rsidP="00811BC1">
      <w:pPr>
        <w:pStyle w:val="005"/>
        <w:spacing w:before="120"/>
        <w:ind w:firstLine="480"/>
      </w:pPr>
      <w:r w:rsidRPr="00C4270A">
        <w:rPr>
          <w:rFonts w:hint="eastAsia"/>
        </w:rPr>
        <w:t>发行人董事最近两年</w:t>
      </w:r>
      <w:r w:rsidR="00B20D43">
        <w:rPr>
          <w:rFonts w:hint="eastAsia"/>
        </w:rPr>
        <w:t>内因董事会换届，具有财务背景的</w:t>
      </w:r>
      <w:r w:rsidR="00B20D43" w:rsidRPr="00C4270A">
        <w:rPr>
          <w:rFonts w:hint="eastAsia"/>
        </w:rPr>
        <w:t>阮中飞</w:t>
      </w:r>
      <w:r w:rsidR="00B20D43">
        <w:rPr>
          <w:rFonts w:hint="eastAsia"/>
        </w:rPr>
        <w:t>入选公司董事会，有利于董事会的优化治理。</w:t>
      </w:r>
    </w:p>
    <w:p w14:paraId="6989C026" w14:textId="77777777" w:rsidR="001D6EEB" w:rsidRPr="00C4270A" w:rsidRDefault="00B813E3" w:rsidP="00AC3433">
      <w:pPr>
        <w:pStyle w:val="003"/>
        <w:spacing w:before="120"/>
      </w:pPr>
      <w:bookmarkStart w:id="794" w:name="_Toc46219653"/>
      <w:r w:rsidRPr="00C4270A">
        <w:t>（二）监事变动情况</w:t>
      </w:r>
      <w:bookmarkEnd w:id="782"/>
      <w:bookmarkEnd w:id="783"/>
      <w:bookmarkEnd w:id="784"/>
      <w:bookmarkEnd w:id="785"/>
      <w:bookmarkEnd w:id="786"/>
      <w:bookmarkEnd w:id="787"/>
      <w:bookmarkEnd w:id="788"/>
      <w:bookmarkEnd w:id="789"/>
      <w:bookmarkEnd w:id="790"/>
      <w:bookmarkEnd w:id="791"/>
      <w:bookmarkEnd w:id="792"/>
      <w:bookmarkEnd w:id="793"/>
      <w:bookmarkEnd w:id="794"/>
    </w:p>
    <w:p w14:paraId="649D7334" w14:textId="77777777" w:rsidR="001D6EEB" w:rsidRPr="00C4270A" w:rsidRDefault="00B813E3" w:rsidP="00811BC1">
      <w:pPr>
        <w:pStyle w:val="005"/>
        <w:spacing w:before="120"/>
        <w:ind w:firstLine="480"/>
      </w:pPr>
      <w:bookmarkStart w:id="795" w:name="_Toc451680464"/>
      <w:bookmarkStart w:id="796" w:name="_Toc451714830"/>
      <w:bookmarkStart w:id="797" w:name="_Toc451715436"/>
      <w:bookmarkStart w:id="798" w:name="_Toc451716345"/>
      <w:bookmarkStart w:id="799" w:name="_Toc451803499"/>
      <w:bookmarkStart w:id="800" w:name="_Toc452036789"/>
      <w:bookmarkStart w:id="801" w:name="_Toc451704489"/>
      <w:bookmarkStart w:id="802" w:name="_Toc451806125"/>
      <w:bookmarkStart w:id="803" w:name="_Toc452038336"/>
      <w:bookmarkStart w:id="804" w:name="_Toc451687972"/>
      <w:bookmarkStart w:id="805" w:name="_Toc451898353"/>
      <w:bookmarkStart w:id="806" w:name="_Toc452029112"/>
      <w:r w:rsidRPr="00C4270A">
        <w:rPr>
          <w:rFonts w:hint="eastAsia"/>
        </w:rPr>
        <w:t>报告期期初，发行人共有</w:t>
      </w:r>
      <w:r w:rsidRPr="00C4270A">
        <w:rPr>
          <w:rFonts w:hint="eastAsia"/>
        </w:rPr>
        <w:t>3</w:t>
      </w:r>
      <w:r w:rsidRPr="00C4270A">
        <w:rPr>
          <w:rFonts w:hint="eastAsia"/>
        </w:rPr>
        <w:t>名监事，其中陈坤勤、杨瑞为股东代表监事，孙舒</w:t>
      </w:r>
      <w:r w:rsidRPr="00C4270A">
        <w:t>为公司职工代表监事；</w:t>
      </w:r>
    </w:p>
    <w:p w14:paraId="07598655" w14:textId="77777777" w:rsidR="001D6EEB" w:rsidRPr="00C4270A" w:rsidRDefault="00B813E3" w:rsidP="00811BC1">
      <w:pPr>
        <w:pStyle w:val="005"/>
        <w:spacing w:before="120"/>
        <w:ind w:firstLine="480"/>
      </w:pPr>
      <w:r w:rsidRPr="00C4270A">
        <w:rPr>
          <w:rFonts w:hint="eastAsia"/>
        </w:rPr>
        <w:t>2018</w:t>
      </w:r>
      <w:r w:rsidRPr="00C4270A">
        <w:rPr>
          <w:rFonts w:hint="eastAsia"/>
        </w:rPr>
        <w:t>年</w:t>
      </w:r>
      <w:r w:rsidRPr="00C4270A">
        <w:rPr>
          <w:rFonts w:hint="eastAsia"/>
        </w:rPr>
        <w:t>8</w:t>
      </w:r>
      <w:r w:rsidRPr="00C4270A">
        <w:rPr>
          <w:rFonts w:hint="eastAsia"/>
        </w:rPr>
        <w:t>月</w:t>
      </w:r>
      <w:r w:rsidRPr="00C4270A">
        <w:rPr>
          <w:rFonts w:hint="eastAsia"/>
        </w:rPr>
        <w:t>3</w:t>
      </w:r>
      <w:r w:rsidRPr="00C4270A">
        <w:rPr>
          <w:rFonts w:hint="eastAsia"/>
        </w:rPr>
        <w:t>日，发行人召开</w:t>
      </w:r>
      <w:r w:rsidRPr="00C4270A">
        <w:rPr>
          <w:rFonts w:hint="eastAsia"/>
        </w:rPr>
        <w:t>2018</w:t>
      </w:r>
      <w:r w:rsidRPr="00C4270A">
        <w:rPr>
          <w:rFonts w:hint="eastAsia"/>
        </w:rPr>
        <w:t>年第</w:t>
      </w:r>
      <w:r w:rsidR="00687FE5">
        <w:rPr>
          <w:rFonts w:hint="eastAsia"/>
        </w:rPr>
        <w:t>一</w:t>
      </w:r>
      <w:r w:rsidRPr="00C4270A">
        <w:rPr>
          <w:rFonts w:hint="eastAsia"/>
        </w:rPr>
        <w:t>次临时股东大会，选举陈坤勤、</w:t>
      </w:r>
      <w:r w:rsidRPr="00C4270A">
        <w:rPr>
          <w:rFonts w:hint="eastAsia"/>
        </w:rPr>
        <w:lastRenderedPageBreak/>
        <w:t>杨瑞为股东代表监事，与职工代表监事孙舒共同组成第二届监事会。</w:t>
      </w:r>
    </w:p>
    <w:p w14:paraId="108328B3" w14:textId="77777777" w:rsidR="001D6EEB" w:rsidRPr="00C4270A" w:rsidRDefault="00B813E3" w:rsidP="00811BC1">
      <w:pPr>
        <w:pStyle w:val="005"/>
        <w:spacing w:before="120"/>
        <w:ind w:firstLine="480"/>
      </w:pPr>
      <w:r w:rsidRPr="00C4270A">
        <w:rPr>
          <w:rFonts w:hint="eastAsia"/>
        </w:rPr>
        <w:t>发行人监事最近两年未发生变化。</w:t>
      </w:r>
    </w:p>
    <w:p w14:paraId="12BD08E3" w14:textId="77777777" w:rsidR="001D6EEB" w:rsidRPr="00C4270A" w:rsidRDefault="00B813E3" w:rsidP="00AC3433">
      <w:pPr>
        <w:pStyle w:val="003"/>
        <w:spacing w:before="120"/>
      </w:pPr>
      <w:bookmarkStart w:id="807" w:name="_Toc46219654"/>
      <w:r w:rsidRPr="00C4270A">
        <w:t>（三）</w:t>
      </w:r>
      <w:r w:rsidRPr="00C4270A">
        <w:rPr>
          <w:rFonts w:hint="eastAsia"/>
        </w:rPr>
        <w:t>高级管理人员</w:t>
      </w:r>
      <w:r w:rsidRPr="00C4270A">
        <w:t>变动情况</w:t>
      </w:r>
      <w:bookmarkEnd w:id="795"/>
      <w:bookmarkEnd w:id="796"/>
      <w:bookmarkEnd w:id="797"/>
      <w:bookmarkEnd w:id="798"/>
      <w:bookmarkEnd w:id="799"/>
      <w:bookmarkEnd w:id="800"/>
      <w:bookmarkEnd w:id="801"/>
      <w:bookmarkEnd w:id="802"/>
      <w:bookmarkEnd w:id="803"/>
      <w:bookmarkEnd w:id="804"/>
      <w:bookmarkEnd w:id="805"/>
      <w:bookmarkEnd w:id="806"/>
      <w:bookmarkEnd w:id="807"/>
    </w:p>
    <w:p w14:paraId="790AA63B" w14:textId="77777777" w:rsidR="001D6EEB" w:rsidRPr="00C4270A" w:rsidRDefault="00B813E3" w:rsidP="00811BC1">
      <w:pPr>
        <w:pStyle w:val="005"/>
        <w:spacing w:before="120"/>
        <w:ind w:firstLine="480"/>
      </w:pPr>
      <w:r w:rsidRPr="00C4270A">
        <w:rPr>
          <w:rFonts w:hint="eastAsia"/>
        </w:rPr>
        <w:t>报告期期初，发行人高级管理人员共</w:t>
      </w:r>
      <w:r w:rsidRPr="00C4270A">
        <w:rPr>
          <w:rFonts w:hint="eastAsia"/>
        </w:rPr>
        <w:t>4</w:t>
      </w:r>
      <w:r w:rsidRPr="00C4270A">
        <w:rPr>
          <w:rFonts w:hint="eastAsia"/>
        </w:rPr>
        <w:t>人，包括总经理卫海、副总经理洪增友、谯勉全，财务负责人兼董事会秘书阮中飞。</w:t>
      </w:r>
    </w:p>
    <w:p w14:paraId="2898275C" w14:textId="77777777" w:rsidR="001D6EEB" w:rsidRPr="00C4270A" w:rsidRDefault="00B813E3" w:rsidP="00811BC1">
      <w:pPr>
        <w:pStyle w:val="005"/>
        <w:spacing w:before="120"/>
        <w:ind w:firstLine="480"/>
      </w:pPr>
      <w:r w:rsidRPr="00C4270A">
        <w:rPr>
          <w:rFonts w:hint="eastAsia"/>
        </w:rPr>
        <w:t>2018</w:t>
      </w:r>
      <w:r w:rsidRPr="00C4270A">
        <w:rPr>
          <w:rFonts w:hint="eastAsia"/>
        </w:rPr>
        <w:t>年</w:t>
      </w:r>
      <w:r w:rsidRPr="00C4270A">
        <w:rPr>
          <w:rFonts w:hint="eastAsia"/>
        </w:rPr>
        <w:t>8</w:t>
      </w:r>
      <w:r w:rsidRPr="00C4270A">
        <w:rPr>
          <w:rFonts w:hint="eastAsia"/>
        </w:rPr>
        <w:t>月</w:t>
      </w:r>
      <w:r w:rsidRPr="00C4270A">
        <w:rPr>
          <w:rFonts w:hint="eastAsia"/>
        </w:rPr>
        <w:t>3</w:t>
      </w:r>
      <w:r w:rsidRPr="00C4270A">
        <w:rPr>
          <w:rFonts w:hint="eastAsia"/>
        </w:rPr>
        <w:t>日，发行人召开第二届董事会第一次会议，决议同意聘任卫海担任公司总经理，洪增友、谯勉全、</w:t>
      </w:r>
      <w:r w:rsidRPr="00C4270A">
        <w:t>阮中飞</w:t>
      </w:r>
      <w:r w:rsidRPr="00C4270A">
        <w:rPr>
          <w:rFonts w:hint="eastAsia"/>
        </w:rPr>
        <w:t>担任公司副总经理</w:t>
      </w:r>
      <w:r w:rsidR="00B4417A">
        <w:rPr>
          <w:rFonts w:hint="eastAsia"/>
        </w:rPr>
        <w:t>，阮中飞</w:t>
      </w:r>
      <w:r w:rsidR="00B4417A">
        <w:t>担任</w:t>
      </w:r>
      <w:r w:rsidRPr="00C4270A">
        <w:rPr>
          <w:rFonts w:hint="eastAsia"/>
        </w:rPr>
        <w:t>财务负责人兼董事会秘书。</w:t>
      </w:r>
    </w:p>
    <w:p w14:paraId="702ACD0F" w14:textId="77777777" w:rsidR="001D6EEB" w:rsidRPr="00C4270A" w:rsidRDefault="00B813E3" w:rsidP="00811BC1">
      <w:pPr>
        <w:pStyle w:val="005"/>
        <w:spacing w:before="120"/>
        <w:ind w:firstLine="480"/>
      </w:pPr>
      <w:r w:rsidRPr="00C4270A">
        <w:rPr>
          <w:rFonts w:hint="eastAsia"/>
        </w:rPr>
        <w:t>发行人高级管理人员最近</w:t>
      </w:r>
      <w:r w:rsidRPr="00C4270A">
        <w:t>两年</w:t>
      </w:r>
      <w:r w:rsidRPr="00C4270A">
        <w:rPr>
          <w:rFonts w:hint="eastAsia"/>
        </w:rPr>
        <w:t>未发生重大变化。</w:t>
      </w:r>
    </w:p>
    <w:p w14:paraId="3509B415" w14:textId="77777777" w:rsidR="001D6EEB" w:rsidRPr="00C4270A" w:rsidRDefault="00B813E3" w:rsidP="00AC3433">
      <w:pPr>
        <w:pStyle w:val="003"/>
        <w:spacing w:before="120"/>
      </w:pPr>
      <w:bookmarkStart w:id="808" w:name="_Toc46219655"/>
      <w:bookmarkStart w:id="809" w:name="_Toc451715437"/>
      <w:bookmarkStart w:id="810" w:name="_Toc451716346"/>
      <w:bookmarkStart w:id="811" w:name="_Toc451803500"/>
      <w:bookmarkStart w:id="812" w:name="_Toc451687973"/>
      <w:bookmarkStart w:id="813" w:name="_Toc452038337"/>
      <w:bookmarkStart w:id="814" w:name="_Toc451680465"/>
      <w:bookmarkStart w:id="815" w:name="_Toc452029113"/>
      <w:bookmarkStart w:id="816" w:name="_Toc452036790"/>
      <w:bookmarkStart w:id="817" w:name="_Toc451898354"/>
      <w:bookmarkStart w:id="818" w:name="_Toc451704490"/>
      <w:bookmarkStart w:id="819" w:name="_Toc451806126"/>
      <w:bookmarkStart w:id="820" w:name="_Toc451714831"/>
      <w:r w:rsidRPr="00C4270A">
        <w:t>（</w:t>
      </w:r>
      <w:r w:rsidRPr="00C4270A">
        <w:rPr>
          <w:rFonts w:hint="eastAsia"/>
        </w:rPr>
        <w:t>四</w:t>
      </w:r>
      <w:r w:rsidRPr="00C4270A">
        <w:t>）</w:t>
      </w:r>
      <w:r w:rsidRPr="00C4270A">
        <w:rPr>
          <w:rFonts w:hint="eastAsia"/>
        </w:rPr>
        <w:t>其他核心人员变动情况</w:t>
      </w:r>
      <w:bookmarkEnd w:id="808"/>
    </w:p>
    <w:p w14:paraId="504E5861" w14:textId="77777777" w:rsidR="001D6EEB" w:rsidRPr="00C4270A" w:rsidRDefault="00B813E3" w:rsidP="00811BC1">
      <w:pPr>
        <w:pStyle w:val="005"/>
        <w:spacing w:before="120"/>
        <w:ind w:firstLine="480"/>
      </w:pPr>
      <w:r w:rsidRPr="00C4270A">
        <w:rPr>
          <w:rFonts w:hint="eastAsia"/>
        </w:rPr>
        <w:t>报告期期初</w:t>
      </w:r>
      <w:r w:rsidRPr="00C4270A">
        <w:t>，</w:t>
      </w:r>
      <w:r w:rsidRPr="00C4270A">
        <w:rPr>
          <w:rFonts w:hint="eastAsia"/>
        </w:rPr>
        <w:t>发行人</w:t>
      </w:r>
      <w:r w:rsidRPr="00C4270A">
        <w:t>核心技术人员共</w:t>
      </w:r>
      <w:r w:rsidRPr="00C4270A">
        <w:t>4</w:t>
      </w:r>
      <w:r w:rsidRPr="00C4270A">
        <w:t>名</w:t>
      </w:r>
      <w:r w:rsidRPr="00C4270A">
        <w:rPr>
          <w:rFonts w:hint="eastAsia"/>
        </w:rPr>
        <w:t>，为</w:t>
      </w:r>
      <w:r w:rsidRPr="00C4270A">
        <w:t>卫海、卫龙武、倪加才、王冰</w:t>
      </w:r>
      <w:r w:rsidRPr="00C4270A">
        <w:rPr>
          <w:rFonts w:hint="eastAsia"/>
        </w:rPr>
        <w:t>。</w:t>
      </w:r>
      <w:r w:rsidRPr="00C4270A">
        <w:t>2019</w:t>
      </w:r>
      <w:r w:rsidRPr="00C4270A">
        <w:t>年公司</w:t>
      </w:r>
      <w:r w:rsidRPr="00C4270A">
        <w:rPr>
          <w:rFonts w:hint="eastAsia"/>
        </w:rPr>
        <w:t>新增</w:t>
      </w:r>
      <w:r w:rsidRPr="00C4270A">
        <w:t>核心技术人员</w:t>
      </w:r>
      <w:r w:rsidRPr="00C4270A">
        <w:rPr>
          <w:rFonts w:hint="eastAsia"/>
        </w:rPr>
        <w:t>邹会，任技术研发部</w:t>
      </w:r>
      <w:r w:rsidR="00E62934">
        <w:rPr>
          <w:rFonts w:hint="eastAsia"/>
        </w:rPr>
        <w:t>既有建筑维护改造</w:t>
      </w:r>
      <w:r w:rsidRPr="00C4270A">
        <w:rPr>
          <w:rFonts w:hint="eastAsia"/>
        </w:rPr>
        <w:t>及文物保护研究中心主任。</w:t>
      </w:r>
    </w:p>
    <w:p w14:paraId="68A15767" w14:textId="77777777" w:rsidR="001D6EEB" w:rsidRPr="00C4270A" w:rsidRDefault="00B813E3" w:rsidP="00811BC1">
      <w:pPr>
        <w:pStyle w:val="005"/>
        <w:spacing w:before="120"/>
        <w:ind w:firstLine="480"/>
      </w:pPr>
      <w:r w:rsidRPr="00C4270A">
        <w:rPr>
          <w:rFonts w:hint="eastAsia"/>
        </w:rPr>
        <w:t>发行人</w:t>
      </w:r>
      <w:r w:rsidR="007F4291">
        <w:t>最近两年核心技术</w:t>
      </w:r>
      <w:r w:rsidRPr="00C4270A">
        <w:rPr>
          <w:rFonts w:hint="eastAsia"/>
        </w:rPr>
        <w:t>人员</w:t>
      </w:r>
      <w:r w:rsidRPr="00C4270A">
        <w:t>稳定</w:t>
      </w:r>
      <w:r w:rsidR="00E62934">
        <w:rPr>
          <w:rFonts w:hint="eastAsia"/>
        </w:rPr>
        <w:t>，</w:t>
      </w:r>
      <w:r w:rsidRPr="00C4270A">
        <w:rPr>
          <w:rFonts w:hint="eastAsia"/>
        </w:rPr>
        <w:t>2019</w:t>
      </w:r>
      <w:r w:rsidRPr="00C4270A">
        <w:rPr>
          <w:rFonts w:hint="eastAsia"/>
        </w:rPr>
        <w:t>年增加一名核心技术人员</w:t>
      </w:r>
      <w:r w:rsidR="009D4124">
        <w:rPr>
          <w:rFonts w:hint="eastAsia"/>
        </w:rPr>
        <w:t>，</w:t>
      </w:r>
      <w:r w:rsidRPr="00C4270A">
        <w:t>进一步扩充了核心技术团队实力，有利于提升公司研发水平。</w:t>
      </w:r>
    </w:p>
    <w:p w14:paraId="10A30647" w14:textId="77777777" w:rsidR="001D6EEB" w:rsidRPr="00C4270A" w:rsidRDefault="00B813E3" w:rsidP="00D07579">
      <w:pPr>
        <w:pStyle w:val="002"/>
        <w:spacing w:before="120"/>
      </w:pPr>
      <w:bookmarkStart w:id="821" w:name="_Toc4149099"/>
      <w:bookmarkStart w:id="822" w:name="_Toc7363633"/>
      <w:bookmarkStart w:id="823" w:name="_Toc46219656"/>
      <w:bookmarkStart w:id="824" w:name="_Toc46296316"/>
      <w:bookmarkEnd w:id="809"/>
      <w:bookmarkEnd w:id="810"/>
      <w:bookmarkEnd w:id="811"/>
      <w:bookmarkEnd w:id="812"/>
      <w:bookmarkEnd w:id="813"/>
      <w:bookmarkEnd w:id="814"/>
      <w:bookmarkEnd w:id="815"/>
      <w:bookmarkEnd w:id="816"/>
      <w:bookmarkEnd w:id="817"/>
      <w:bookmarkEnd w:id="818"/>
      <w:bookmarkEnd w:id="819"/>
      <w:bookmarkEnd w:id="820"/>
      <w:r w:rsidRPr="00C4270A">
        <w:rPr>
          <w:rFonts w:hint="eastAsia"/>
        </w:rPr>
        <w:t>十一、董事、监事、高级管理人员及其他核心人员与发行人业务相关的其他对外投资情况</w:t>
      </w:r>
      <w:bookmarkEnd w:id="821"/>
      <w:bookmarkEnd w:id="822"/>
      <w:bookmarkEnd w:id="823"/>
      <w:bookmarkEnd w:id="824"/>
    </w:p>
    <w:p w14:paraId="59348EEF" w14:textId="77777777" w:rsidR="001D6EEB" w:rsidRPr="00C4270A" w:rsidRDefault="00B813E3" w:rsidP="00811BC1">
      <w:pPr>
        <w:pStyle w:val="005"/>
        <w:spacing w:before="120"/>
        <w:ind w:firstLine="480"/>
      </w:pPr>
      <w:r w:rsidRPr="00C4270A">
        <w:t>截至本招股说明书签署日，发行人董事、监事、高级管理人员及其他核心人员不存在与发行人业务相关的其他对外投资情况</w:t>
      </w:r>
      <w:r w:rsidRPr="00C4270A">
        <w:rPr>
          <w:rFonts w:hint="eastAsia"/>
        </w:rPr>
        <w:t>，也不存在与发行人及其业务有利益冲突的对外投资。</w:t>
      </w:r>
    </w:p>
    <w:p w14:paraId="505C490E" w14:textId="77777777" w:rsidR="001D6EEB" w:rsidRPr="00C4270A" w:rsidRDefault="00B813E3" w:rsidP="00D07579">
      <w:pPr>
        <w:pStyle w:val="002"/>
        <w:spacing w:before="120"/>
      </w:pPr>
      <w:bookmarkStart w:id="825" w:name="_Toc4149100"/>
      <w:bookmarkStart w:id="826" w:name="_Toc7363634"/>
      <w:bookmarkStart w:id="827" w:name="_Toc46219657"/>
      <w:bookmarkStart w:id="828" w:name="_Toc46296317"/>
      <w:r w:rsidRPr="00C4270A">
        <w:rPr>
          <w:rFonts w:hint="eastAsia"/>
        </w:rPr>
        <w:t>十二、董事、监事、高级管理人员与核心技术人员及其近亲属持有公司股份</w:t>
      </w:r>
      <w:r w:rsidRPr="00C4270A">
        <w:t>的</w:t>
      </w:r>
      <w:r w:rsidRPr="00C4270A">
        <w:rPr>
          <w:rFonts w:hint="eastAsia"/>
        </w:rPr>
        <w:t>情况</w:t>
      </w:r>
      <w:bookmarkEnd w:id="825"/>
      <w:bookmarkEnd w:id="826"/>
      <w:bookmarkEnd w:id="827"/>
      <w:bookmarkEnd w:id="828"/>
    </w:p>
    <w:p w14:paraId="7F6B7CF1" w14:textId="77777777" w:rsidR="006657AE" w:rsidRPr="00AC3433" w:rsidRDefault="00B813E3" w:rsidP="00AC3433">
      <w:pPr>
        <w:pStyle w:val="003"/>
        <w:spacing w:before="120"/>
      </w:pPr>
      <w:bookmarkStart w:id="829" w:name="_Toc46219658"/>
      <w:r w:rsidRPr="00C4270A">
        <w:t>（一）直接持股情况</w:t>
      </w:r>
      <w:bookmarkEnd w:id="829"/>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211"/>
        <w:gridCol w:w="2316"/>
        <w:gridCol w:w="1772"/>
        <w:gridCol w:w="1634"/>
        <w:gridCol w:w="1595"/>
      </w:tblGrid>
      <w:tr w:rsidR="001D6EEB" w:rsidRPr="005A6012" w14:paraId="55F2701B" w14:textId="77777777" w:rsidTr="005271E6">
        <w:trPr>
          <w:trHeight w:val="340"/>
          <w:tblHeader/>
          <w:jc w:val="center"/>
        </w:trPr>
        <w:tc>
          <w:tcPr>
            <w:tcW w:w="710" w:type="pct"/>
            <w:vAlign w:val="center"/>
          </w:tcPr>
          <w:p w14:paraId="59A5281A" w14:textId="77777777" w:rsidR="001D6EEB" w:rsidRPr="005A6012" w:rsidRDefault="00B813E3" w:rsidP="001A7649">
            <w:pPr>
              <w:widowControl/>
              <w:adjustRightInd w:val="0"/>
              <w:snapToGrid w:val="0"/>
              <w:jc w:val="center"/>
              <w:rPr>
                <w:rFonts w:ascii="Times New Roman" w:hAnsi="Times New Roman"/>
                <w:b/>
                <w:szCs w:val="21"/>
              </w:rPr>
            </w:pPr>
            <w:r w:rsidRPr="005A6012">
              <w:rPr>
                <w:rFonts w:ascii="Times New Roman" w:hAnsi="Times New Roman"/>
                <w:b/>
                <w:szCs w:val="21"/>
              </w:rPr>
              <w:t>姓名</w:t>
            </w:r>
          </w:p>
        </w:tc>
        <w:tc>
          <w:tcPr>
            <w:tcW w:w="1358" w:type="pct"/>
            <w:vAlign w:val="center"/>
          </w:tcPr>
          <w:p w14:paraId="300065B5" w14:textId="77777777" w:rsidR="001D6EEB" w:rsidRPr="005A6012" w:rsidRDefault="00B813E3" w:rsidP="001A7649">
            <w:pPr>
              <w:widowControl/>
              <w:adjustRightInd w:val="0"/>
              <w:snapToGrid w:val="0"/>
              <w:jc w:val="center"/>
              <w:rPr>
                <w:rFonts w:ascii="Times New Roman" w:hAnsi="Times New Roman"/>
                <w:b/>
                <w:szCs w:val="21"/>
              </w:rPr>
            </w:pPr>
            <w:r w:rsidRPr="005A6012">
              <w:rPr>
                <w:rFonts w:ascii="Times New Roman" w:hAnsi="Times New Roman"/>
                <w:b/>
                <w:szCs w:val="21"/>
              </w:rPr>
              <w:t>公司职务</w:t>
            </w:r>
          </w:p>
        </w:tc>
        <w:tc>
          <w:tcPr>
            <w:tcW w:w="1039" w:type="pct"/>
            <w:vAlign w:val="center"/>
          </w:tcPr>
          <w:p w14:paraId="1A4A98B0" w14:textId="77777777" w:rsidR="001D6EEB" w:rsidRPr="005A6012" w:rsidRDefault="00B813E3" w:rsidP="001A7649">
            <w:pPr>
              <w:widowControl/>
              <w:adjustRightInd w:val="0"/>
              <w:snapToGrid w:val="0"/>
              <w:jc w:val="center"/>
              <w:rPr>
                <w:rFonts w:ascii="Times New Roman" w:hAnsi="Times New Roman"/>
                <w:b/>
                <w:szCs w:val="21"/>
              </w:rPr>
            </w:pPr>
            <w:r w:rsidRPr="005A6012">
              <w:rPr>
                <w:rFonts w:ascii="Times New Roman" w:hAnsi="Times New Roman"/>
                <w:b/>
                <w:szCs w:val="21"/>
              </w:rPr>
              <w:t>持股数（万股）</w:t>
            </w:r>
          </w:p>
        </w:tc>
        <w:tc>
          <w:tcPr>
            <w:tcW w:w="958" w:type="pct"/>
            <w:vAlign w:val="center"/>
          </w:tcPr>
          <w:p w14:paraId="3AD059CD" w14:textId="77777777" w:rsidR="001D6EEB" w:rsidRPr="005A6012" w:rsidRDefault="00B813E3" w:rsidP="001A7649">
            <w:pPr>
              <w:widowControl/>
              <w:adjustRightInd w:val="0"/>
              <w:snapToGrid w:val="0"/>
              <w:jc w:val="center"/>
              <w:rPr>
                <w:rFonts w:ascii="Times New Roman" w:hAnsi="Times New Roman"/>
                <w:b/>
                <w:szCs w:val="21"/>
              </w:rPr>
            </w:pPr>
            <w:r w:rsidRPr="005A6012">
              <w:rPr>
                <w:rFonts w:ascii="Times New Roman" w:hAnsi="Times New Roman"/>
                <w:b/>
                <w:szCs w:val="21"/>
              </w:rPr>
              <w:t>持股比例（</w:t>
            </w:r>
            <w:r w:rsidRPr="005A6012">
              <w:rPr>
                <w:rFonts w:ascii="Times New Roman" w:hAnsi="Times New Roman"/>
                <w:b/>
                <w:szCs w:val="21"/>
              </w:rPr>
              <w:t>%</w:t>
            </w:r>
            <w:r w:rsidRPr="005A6012">
              <w:rPr>
                <w:rFonts w:ascii="Times New Roman" w:hAnsi="Times New Roman"/>
                <w:b/>
                <w:szCs w:val="21"/>
              </w:rPr>
              <w:t>）</w:t>
            </w:r>
          </w:p>
        </w:tc>
        <w:tc>
          <w:tcPr>
            <w:tcW w:w="935" w:type="pct"/>
            <w:vAlign w:val="center"/>
          </w:tcPr>
          <w:p w14:paraId="6611DA59" w14:textId="77777777" w:rsidR="001D6EEB" w:rsidRPr="005A6012" w:rsidRDefault="00B813E3" w:rsidP="001A7649">
            <w:pPr>
              <w:widowControl/>
              <w:adjustRightInd w:val="0"/>
              <w:snapToGrid w:val="0"/>
              <w:jc w:val="center"/>
              <w:rPr>
                <w:rFonts w:ascii="Times New Roman" w:hAnsi="Times New Roman"/>
                <w:b/>
                <w:szCs w:val="21"/>
              </w:rPr>
            </w:pPr>
            <w:r w:rsidRPr="005A6012">
              <w:rPr>
                <w:rFonts w:ascii="Times New Roman" w:hAnsi="Times New Roman"/>
                <w:b/>
                <w:szCs w:val="21"/>
              </w:rPr>
              <w:t>所持股份是否质押或冻结</w:t>
            </w:r>
          </w:p>
        </w:tc>
      </w:tr>
      <w:tr w:rsidR="001D6EEB" w:rsidRPr="005A6012" w14:paraId="5ABECF0D" w14:textId="77777777" w:rsidTr="00272CE0">
        <w:trPr>
          <w:trHeight w:val="340"/>
          <w:jc w:val="center"/>
        </w:trPr>
        <w:tc>
          <w:tcPr>
            <w:tcW w:w="710" w:type="pct"/>
            <w:vAlign w:val="center"/>
          </w:tcPr>
          <w:p w14:paraId="50C3AB9A"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卫海</w:t>
            </w:r>
          </w:p>
        </w:tc>
        <w:tc>
          <w:tcPr>
            <w:tcW w:w="1358" w:type="pct"/>
            <w:vAlign w:val="center"/>
          </w:tcPr>
          <w:p w14:paraId="7D9B0D15"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董事长、总经理</w:t>
            </w:r>
          </w:p>
        </w:tc>
        <w:tc>
          <w:tcPr>
            <w:tcW w:w="1039" w:type="pct"/>
            <w:vAlign w:val="center"/>
          </w:tcPr>
          <w:p w14:paraId="4051CC2D" w14:textId="77777777" w:rsidR="001D6EEB" w:rsidRPr="005A6012" w:rsidRDefault="00B813E3" w:rsidP="001A7649">
            <w:pPr>
              <w:widowControl/>
              <w:adjustRightInd w:val="0"/>
              <w:snapToGrid w:val="0"/>
              <w:jc w:val="right"/>
              <w:rPr>
                <w:rFonts w:ascii="Times New Roman" w:hAnsi="Times New Roman"/>
                <w:szCs w:val="21"/>
              </w:rPr>
            </w:pPr>
            <w:r w:rsidRPr="005A6012">
              <w:rPr>
                <w:rFonts w:ascii="Times New Roman" w:hAnsi="Times New Roman"/>
                <w:szCs w:val="21"/>
              </w:rPr>
              <w:t>8,742,772</w:t>
            </w:r>
          </w:p>
        </w:tc>
        <w:tc>
          <w:tcPr>
            <w:tcW w:w="958" w:type="pct"/>
            <w:vAlign w:val="center"/>
          </w:tcPr>
          <w:p w14:paraId="1D12A368" w14:textId="77777777" w:rsidR="001D6EEB" w:rsidRPr="005A6012" w:rsidRDefault="00B813E3" w:rsidP="001A7649">
            <w:pPr>
              <w:widowControl/>
              <w:adjustRightInd w:val="0"/>
              <w:snapToGrid w:val="0"/>
              <w:jc w:val="right"/>
              <w:rPr>
                <w:rFonts w:ascii="Times New Roman" w:hAnsi="Times New Roman"/>
                <w:szCs w:val="21"/>
              </w:rPr>
            </w:pPr>
            <w:r w:rsidRPr="005A6012">
              <w:rPr>
                <w:rFonts w:ascii="Times New Roman" w:hAnsi="Times New Roman"/>
                <w:szCs w:val="21"/>
              </w:rPr>
              <w:t>11.66</w:t>
            </w:r>
          </w:p>
        </w:tc>
        <w:tc>
          <w:tcPr>
            <w:tcW w:w="935" w:type="pct"/>
            <w:vAlign w:val="center"/>
          </w:tcPr>
          <w:p w14:paraId="6F138413"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否</w:t>
            </w:r>
          </w:p>
        </w:tc>
      </w:tr>
      <w:tr w:rsidR="001D6EEB" w:rsidRPr="005A6012" w14:paraId="6AA3C6CD" w14:textId="77777777" w:rsidTr="00272CE0">
        <w:trPr>
          <w:trHeight w:val="340"/>
          <w:jc w:val="center"/>
        </w:trPr>
        <w:tc>
          <w:tcPr>
            <w:tcW w:w="710" w:type="pct"/>
            <w:vAlign w:val="center"/>
          </w:tcPr>
          <w:p w14:paraId="651A1331"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卫龙武</w:t>
            </w:r>
          </w:p>
        </w:tc>
        <w:tc>
          <w:tcPr>
            <w:tcW w:w="1358" w:type="pct"/>
            <w:vAlign w:val="center"/>
          </w:tcPr>
          <w:p w14:paraId="345F271A"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董事</w:t>
            </w:r>
          </w:p>
        </w:tc>
        <w:tc>
          <w:tcPr>
            <w:tcW w:w="1039" w:type="pct"/>
            <w:vAlign w:val="center"/>
          </w:tcPr>
          <w:p w14:paraId="416BE44A" w14:textId="77777777" w:rsidR="001D6EEB" w:rsidRPr="005A6012" w:rsidRDefault="00B813E3" w:rsidP="001A7649">
            <w:pPr>
              <w:widowControl/>
              <w:adjustRightInd w:val="0"/>
              <w:snapToGrid w:val="0"/>
              <w:jc w:val="right"/>
              <w:rPr>
                <w:rFonts w:ascii="Times New Roman" w:hAnsi="Times New Roman"/>
                <w:szCs w:val="21"/>
              </w:rPr>
            </w:pPr>
            <w:r w:rsidRPr="005A6012">
              <w:rPr>
                <w:rFonts w:ascii="Times New Roman" w:hAnsi="Times New Roman"/>
                <w:szCs w:val="21"/>
              </w:rPr>
              <w:t>5,478,000</w:t>
            </w:r>
          </w:p>
        </w:tc>
        <w:tc>
          <w:tcPr>
            <w:tcW w:w="958" w:type="pct"/>
            <w:vAlign w:val="center"/>
          </w:tcPr>
          <w:p w14:paraId="6321CE89" w14:textId="77777777" w:rsidR="001D6EEB" w:rsidRPr="005A6012" w:rsidRDefault="00B813E3" w:rsidP="001A7649">
            <w:pPr>
              <w:widowControl/>
              <w:adjustRightInd w:val="0"/>
              <w:snapToGrid w:val="0"/>
              <w:jc w:val="right"/>
              <w:rPr>
                <w:rFonts w:ascii="Times New Roman" w:hAnsi="Times New Roman"/>
                <w:szCs w:val="21"/>
              </w:rPr>
            </w:pPr>
            <w:r w:rsidRPr="005A6012">
              <w:rPr>
                <w:rFonts w:ascii="Times New Roman" w:hAnsi="Times New Roman"/>
                <w:szCs w:val="21"/>
              </w:rPr>
              <w:t>7.30</w:t>
            </w:r>
          </w:p>
        </w:tc>
        <w:tc>
          <w:tcPr>
            <w:tcW w:w="935" w:type="pct"/>
            <w:vAlign w:val="center"/>
          </w:tcPr>
          <w:p w14:paraId="22FD4DF0"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否</w:t>
            </w:r>
          </w:p>
        </w:tc>
      </w:tr>
      <w:tr w:rsidR="001D6EEB" w:rsidRPr="005A6012" w14:paraId="071E2C4B" w14:textId="77777777" w:rsidTr="00272CE0">
        <w:trPr>
          <w:trHeight w:val="340"/>
          <w:jc w:val="center"/>
        </w:trPr>
        <w:tc>
          <w:tcPr>
            <w:tcW w:w="710" w:type="pct"/>
            <w:vAlign w:val="center"/>
          </w:tcPr>
          <w:p w14:paraId="280EA5C7"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lastRenderedPageBreak/>
              <w:t>阮中飞</w:t>
            </w:r>
          </w:p>
        </w:tc>
        <w:tc>
          <w:tcPr>
            <w:tcW w:w="1358" w:type="pct"/>
            <w:vAlign w:val="center"/>
          </w:tcPr>
          <w:p w14:paraId="54FA8E12"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董事、副总经理、财务负责人、董事会秘书</w:t>
            </w:r>
          </w:p>
        </w:tc>
        <w:tc>
          <w:tcPr>
            <w:tcW w:w="1039" w:type="pct"/>
            <w:vAlign w:val="center"/>
          </w:tcPr>
          <w:p w14:paraId="2B292D05" w14:textId="77777777" w:rsidR="001D6EEB" w:rsidRPr="005A6012" w:rsidRDefault="00B813E3" w:rsidP="001A7649">
            <w:pPr>
              <w:widowControl/>
              <w:adjustRightInd w:val="0"/>
              <w:snapToGrid w:val="0"/>
              <w:jc w:val="right"/>
              <w:rPr>
                <w:rFonts w:ascii="Times New Roman" w:hAnsi="Times New Roman"/>
                <w:szCs w:val="21"/>
              </w:rPr>
            </w:pPr>
            <w:r w:rsidRPr="005A6012">
              <w:rPr>
                <w:rFonts w:ascii="Times New Roman" w:hAnsi="Times New Roman"/>
                <w:szCs w:val="21"/>
              </w:rPr>
              <w:t>2,269,230</w:t>
            </w:r>
          </w:p>
        </w:tc>
        <w:tc>
          <w:tcPr>
            <w:tcW w:w="958" w:type="pct"/>
            <w:vAlign w:val="center"/>
          </w:tcPr>
          <w:p w14:paraId="65B0E28B" w14:textId="77777777" w:rsidR="001D6EEB" w:rsidRPr="005A6012" w:rsidRDefault="00B813E3" w:rsidP="001A7649">
            <w:pPr>
              <w:widowControl/>
              <w:adjustRightInd w:val="0"/>
              <w:snapToGrid w:val="0"/>
              <w:jc w:val="right"/>
              <w:rPr>
                <w:rFonts w:ascii="Times New Roman" w:hAnsi="Times New Roman"/>
                <w:szCs w:val="21"/>
              </w:rPr>
            </w:pPr>
            <w:r w:rsidRPr="005A6012">
              <w:rPr>
                <w:rFonts w:ascii="Times New Roman" w:hAnsi="Times New Roman"/>
                <w:szCs w:val="21"/>
              </w:rPr>
              <w:t>3.03</w:t>
            </w:r>
          </w:p>
        </w:tc>
        <w:tc>
          <w:tcPr>
            <w:tcW w:w="935" w:type="pct"/>
            <w:vAlign w:val="center"/>
          </w:tcPr>
          <w:p w14:paraId="4DEFE482"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否</w:t>
            </w:r>
          </w:p>
        </w:tc>
      </w:tr>
    </w:tbl>
    <w:p w14:paraId="2B95DD4A" w14:textId="77777777" w:rsidR="001D6EEB" w:rsidRPr="00AC3433" w:rsidRDefault="00B813E3" w:rsidP="00AC3433">
      <w:pPr>
        <w:pStyle w:val="003"/>
        <w:spacing w:before="120"/>
      </w:pPr>
      <w:bookmarkStart w:id="830" w:name="_Toc46219659"/>
      <w:r w:rsidRPr="00C4270A">
        <w:t>（二）间接持股情况</w:t>
      </w:r>
      <w:bookmarkEnd w:id="830"/>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41"/>
        <w:gridCol w:w="1630"/>
        <w:gridCol w:w="2978"/>
        <w:gridCol w:w="2979"/>
      </w:tblGrid>
      <w:tr w:rsidR="001D6EEB" w:rsidRPr="005A6012" w14:paraId="6D74219F" w14:textId="77777777" w:rsidTr="00272CE0">
        <w:trPr>
          <w:trHeight w:val="340"/>
          <w:tblHeader/>
          <w:jc w:val="center"/>
        </w:trPr>
        <w:tc>
          <w:tcPr>
            <w:tcW w:w="978" w:type="dxa"/>
            <w:shd w:val="clear" w:color="auto" w:fill="auto"/>
            <w:vAlign w:val="center"/>
          </w:tcPr>
          <w:p w14:paraId="2F572185" w14:textId="77777777" w:rsidR="001D6EEB" w:rsidRPr="005A6012" w:rsidRDefault="00B813E3" w:rsidP="001A7649">
            <w:pPr>
              <w:widowControl/>
              <w:adjustRightInd w:val="0"/>
              <w:snapToGrid w:val="0"/>
              <w:jc w:val="center"/>
              <w:rPr>
                <w:rFonts w:ascii="Times New Roman" w:hAnsi="Times New Roman"/>
                <w:b/>
                <w:szCs w:val="21"/>
              </w:rPr>
            </w:pPr>
            <w:r w:rsidRPr="005A6012">
              <w:rPr>
                <w:rFonts w:ascii="Times New Roman" w:hAnsi="Times New Roman"/>
                <w:b/>
                <w:szCs w:val="21"/>
              </w:rPr>
              <w:t>姓名</w:t>
            </w:r>
          </w:p>
        </w:tc>
        <w:tc>
          <w:tcPr>
            <w:tcW w:w="1701" w:type="dxa"/>
            <w:shd w:val="clear" w:color="auto" w:fill="auto"/>
            <w:vAlign w:val="center"/>
          </w:tcPr>
          <w:p w14:paraId="3CADC9A7" w14:textId="77777777" w:rsidR="001D6EEB" w:rsidRPr="005A6012" w:rsidRDefault="00B813E3" w:rsidP="001A7649">
            <w:pPr>
              <w:widowControl/>
              <w:adjustRightInd w:val="0"/>
              <w:snapToGrid w:val="0"/>
              <w:jc w:val="center"/>
              <w:rPr>
                <w:rFonts w:ascii="Times New Roman" w:hAnsi="Times New Roman"/>
                <w:b/>
                <w:szCs w:val="21"/>
              </w:rPr>
            </w:pPr>
            <w:r w:rsidRPr="005A6012">
              <w:rPr>
                <w:rFonts w:ascii="Times New Roman" w:hAnsi="Times New Roman"/>
                <w:b/>
                <w:szCs w:val="21"/>
              </w:rPr>
              <w:t>公司职务</w:t>
            </w:r>
          </w:p>
        </w:tc>
        <w:tc>
          <w:tcPr>
            <w:tcW w:w="3118" w:type="dxa"/>
            <w:shd w:val="clear" w:color="auto" w:fill="auto"/>
            <w:vAlign w:val="center"/>
          </w:tcPr>
          <w:p w14:paraId="721DD971" w14:textId="77777777" w:rsidR="001D6EEB" w:rsidRPr="005A6012" w:rsidRDefault="00B813E3" w:rsidP="001A7649">
            <w:pPr>
              <w:widowControl/>
              <w:adjustRightInd w:val="0"/>
              <w:snapToGrid w:val="0"/>
              <w:jc w:val="center"/>
              <w:rPr>
                <w:rFonts w:ascii="Times New Roman" w:hAnsi="Times New Roman"/>
                <w:b/>
                <w:szCs w:val="21"/>
              </w:rPr>
            </w:pPr>
            <w:r w:rsidRPr="005A6012">
              <w:rPr>
                <w:rFonts w:ascii="Times New Roman" w:hAnsi="Times New Roman"/>
                <w:b/>
                <w:szCs w:val="21"/>
              </w:rPr>
              <w:t>间接持股情况</w:t>
            </w:r>
            <w:r w:rsidRPr="005A6012">
              <w:rPr>
                <w:rFonts w:ascii="Times New Roman" w:hAnsi="Times New Roman"/>
                <w:b/>
                <w:szCs w:val="21"/>
              </w:rPr>
              <w:t>/</w:t>
            </w:r>
            <w:r w:rsidRPr="005A6012">
              <w:rPr>
                <w:rFonts w:ascii="Times New Roman" w:hAnsi="Times New Roman"/>
                <w:b/>
                <w:szCs w:val="21"/>
              </w:rPr>
              <w:t>出资情况</w:t>
            </w:r>
          </w:p>
        </w:tc>
        <w:tc>
          <w:tcPr>
            <w:tcW w:w="3119" w:type="dxa"/>
            <w:vAlign w:val="center"/>
          </w:tcPr>
          <w:p w14:paraId="7E2BB2B7" w14:textId="77777777" w:rsidR="001D6EEB" w:rsidRPr="005A6012" w:rsidRDefault="00B813E3" w:rsidP="001A7649">
            <w:pPr>
              <w:widowControl/>
              <w:adjustRightInd w:val="0"/>
              <w:snapToGrid w:val="0"/>
              <w:jc w:val="center"/>
              <w:rPr>
                <w:rFonts w:ascii="Times New Roman" w:hAnsi="Times New Roman"/>
                <w:b/>
                <w:szCs w:val="21"/>
              </w:rPr>
            </w:pPr>
            <w:r w:rsidRPr="005A6012">
              <w:rPr>
                <w:rFonts w:ascii="Times New Roman" w:hAnsi="Times New Roman"/>
                <w:b/>
                <w:szCs w:val="21"/>
              </w:rPr>
              <w:t>间接持有方式</w:t>
            </w:r>
          </w:p>
        </w:tc>
      </w:tr>
      <w:tr w:rsidR="001D6EEB" w:rsidRPr="005A6012" w14:paraId="20AEC8EE" w14:textId="77777777" w:rsidTr="00272CE0">
        <w:trPr>
          <w:trHeight w:val="340"/>
          <w:jc w:val="center"/>
        </w:trPr>
        <w:tc>
          <w:tcPr>
            <w:tcW w:w="978" w:type="dxa"/>
            <w:vMerge w:val="restart"/>
            <w:shd w:val="clear" w:color="auto" w:fill="auto"/>
            <w:vAlign w:val="center"/>
          </w:tcPr>
          <w:p w14:paraId="1B3AB671"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卫海</w:t>
            </w:r>
          </w:p>
        </w:tc>
        <w:tc>
          <w:tcPr>
            <w:tcW w:w="1701" w:type="dxa"/>
            <w:vMerge w:val="restart"/>
            <w:shd w:val="clear" w:color="auto" w:fill="auto"/>
            <w:vAlign w:val="center"/>
          </w:tcPr>
          <w:p w14:paraId="3675D342"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董事长、总经理</w:t>
            </w:r>
          </w:p>
        </w:tc>
        <w:tc>
          <w:tcPr>
            <w:tcW w:w="3118" w:type="dxa"/>
            <w:shd w:val="clear" w:color="auto" w:fill="auto"/>
            <w:vAlign w:val="center"/>
          </w:tcPr>
          <w:p w14:paraId="61366C62"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持有海贝尔</w:t>
            </w:r>
            <w:r w:rsidRPr="005A6012">
              <w:rPr>
                <w:rFonts w:ascii="Times New Roman" w:hAnsi="Times New Roman"/>
                <w:szCs w:val="21"/>
              </w:rPr>
              <w:t>80%</w:t>
            </w:r>
            <w:r w:rsidRPr="005A6012">
              <w:rPr>
                <w:rFonts w:ascii="Times New Roman" w:hAnsi="Times New Roman"/>
                <w:szCs w:val="21"/>
              </w:rPr>
              <w:t>股权</w:t>
            </w:r>
          </w:p>
        </w:tc>
        <w:tc>
          <w:tcPr>
            <w:tcW w:w="3119" w:type="dxa"/>
            <w:vAlign w:val="center"/>
          </w:tcPr>
          <w:p w14:paraId="7FE8CA88"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海贝尔持有公司</w:t>
            </w:r>
            <w:r w:rsidRPr="005A6012">
              <w:rPr>
                <w:rFonts w:ascii="Times New Roman" w:hAnsi="Times New Roman"/>
                <w:szCs w:val="21"/>
              </w:rPr>
              <w:t>36.79%</w:t>
            </w:r>
            <w:r w:rsidRPr="005A6012">
              <w:rPr>
                <w:rFonts w:ascii="Times New Roman" w:hAnsi="Times New Roman"/>
                <w:szCs w:val="21"/>
              </w:rPr>
              <w:t>股份</w:t>
            </w:r>
          </w:p>
        </w:tc>
      </w:tr>
      <w:tr w:rsidR="001D6EEB" w:rsidRPr="005A6012" w14:paraId="0500AD4F" w14:textId="77777777" w:rsidTr="00272CE0">
        <w:trPr>
          <w:trHeight w:val="340"/>
          <w:jc w:val="center"/>
        </w:trPr>
        <w:tc>
          <w:tcPr>
            <w:tcW w:w="978" w:type="dxa"/>
            <w:vMerge/>
            <w:shd w:val="clear" w:color="auto" w:fill="auto"/>
            <w:vAlign w:val="center"/>
          </w:tcPr>
          <w:p w14:paraId="6C5F204F" w14:textId="77777777" w:rsidR="001D6EEB" w:rsidRPr="005A6012" w:rsidRDefault="001D6EEB" w:rsidP="001A7649">
            <w:pPr>
              <w:widowControl/>
              <w:adjustRightInd w:val="0"/>
              <w:snapToGrid w:val="0"/>
              <w:jc w:val="center"/>
              <w:rPr>
                <w:rFonts w:ascii="Times New Roman" w:hAnsi="Times New Roman"/>
                <w:szCs w:val="21"/>
              </w:rPr>
            </w:pPr>
          </w:p>
        </w:tc>
        <w:tc>
          <w:tcPr>
            <w:tcW w:w="1701" w:type="dxa"/>
            <w:vMerge/>
            <w:shd w:val="clear" w:color="auto" w:fill="auto"/>
            <w:vAlign w:val="center"/>
          </w:tcPr>
          <w:p w14:paraId="18676C57" w14:textId="77777777" w:rsidR="001D6EEB" w:rsidRPr="005A6012" w:rsidRDefault="001D6EEB" w:rsidP="001A7649">
            <w:pPr>
              <w:widowControl/>
              <w:adjustRightInd w:val="0"/>
              <w:snapToGrid w:val="0"/>
              <w:jc w:val="center"/>
              <w:rPr>
                <w:rFonts w:ascii="Times New Roman" w:hAnsi="Times New Roman"/>
                <w:szCs w:val="21"/>
              </w:rPr>
            </w:pPr>
          </w:p>
        </w:tc>
        <w:tc>
          <w:tcPr>
            <w:tcW w:w="3118" w:type="dxa"/>
            <w:shd w:val="clear" w:color="auto" w:fill="auto"/>
            <w:vAlign w:val="center"/>
          </w:tcPr>
          <w:p w14:paraId="52B3FFF9"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color w:val="000000"/>
                <w:kern w:val="0"/>
                <w:szCs w:val="21"/>
                <w:lang w:val="zh-CN"/>
              </w:rPr>
              <w:t>持有博壹汇</w:t>
            </w:r>
            <w:r w:rsidRPr="005A6012">
              <w:rPr>
                <w:rFonts w:ascii="Times New Roman" w:hAnsi="Times New Roman"/>
                <w:color w:val="000000"/>
                <w:kern w:val="0"/>
                <w:szCs w:val="21"/>
                <w:lang w:val="zh-CN"/>
              </w:rPr>
              <w:t>1%</w:t>
            </w:r>
            <w:r w:rsidRPr="005A6012">
              <w:rPr>
                <w:rFonts w:ascii="Times New Roman" w:hAnsi="Times New Roman"/>
                <w:color w:val="000000"/>
                <w:kern w:val="0"/>
                <w:szCs w:val="21"/>
                <w:lang w:val="zh-CN"/>
              </w:rPr>
              <w:t>出资份额并担任执行事务合伙人</w:t>
            </w:r>
          </w:p>
        </w:tc>
        <w:tc>
          <w:tcPr>
            <w:tcW w:w="3119" w:type="dxa"/>
            <w:vAlign w:val="center"/>
          </w:tcPr>
          <w:p w14:paraId="5E6FE067"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博壹汇持有公司</w:t>
            </w:r>
            <w:r w:rsidRPr="005A6012">
              <w:rPr>
                <w:rFonts w:ascii="Times New Roman" w:hAnsi="Times New Roman"/>
                <w:szCs w:val="21"/>
              </w:rPr>
              <w:t>7.68%</w:t>
            </w:r>
            <w:r w:rsidRPr="005A6012">
              <w:rPr>
                <w:rFonts w:ascii="Times New Roman" w:hAnsi="Times New Roman"/>
                <w:szCs w:val="21"/>
              </w:rPr>
              <w:t>股份</w:t>
            </w:r>
          </w:p>
        </w:tc>
      </w:tr>
      <w:tr w:rsidR="001D6EEB" w:rsidRPr="005A6012" w14:paraId="0DB33C0F" w14:textId="77777777" w:rsidTr="00272CE0">
        <w:trPr>
          <w:trHeight w:val="340"/>
          <w:jc w:val="center"/>
        </w:trPr>
        <w:tc>
          <w:tcPr>
            <w:tcW w:w="978" w:type="dxa"/>
            <w:vMerge w:val="restart"/>
            <w:shd w:val="clear" w:color="auto" w:fill="auto"/>
            <w:vAlign w:val="center"/>
          </w:tcPr>
          <w:p w14:paraId="060553AB" w14:textId="77777777" w:rsidR="001D6EEB" w:rsidRPr="005A6012" w:rsidRDefault="00B813E3" w:rsidP="001A7649">
            <w:pPr>
              <w:keepNext/>
              <w:widowControl/>
              <w:adjustRightInd w:val="0"/>
              <w:snapToGrid w:val="0"/>
              <w:jc w:val="center"/>
              <w:rPr>
                <w:rFonts w:ascii="Times New Roman" w:hAnsi="Times New Roman"/>
                <w:szCs w:val="21"/>
              </w:rPr>
            </w:pPr>
            <w:r w:rsidRPr="005A6012">
              <w:rPr>
                <w:rFonts w:ascii="Times New Roman" w:hAnsi="Times New Roman"/>
                <w:szCs w:val="21"/>
              </w:rPr>
              <w:t>卫龙武</w:t>
            </w:r>
          </w:p>
        </w:tc>
        <w:tc>
          <w:tcPr>
            <w:tcW w:w="1701" w:type="dxa"/>
            <w:vMerge w:val="restart"/>
            <w:shd w:val="clear" w:color="auto" w:fill="auto"/>
            <w:vAlign w:val="center"/>
          </w:tcPr>
          <w:p w14:paraId="156781CB" w14:textId="77777777" w:rsidR="001D6EEB" w:rsidRPr="005A6012" w:rsidRDefault="00B813E3" w:rsidP="001A7649">
            <w:pPr>
              <w:keepNext/>
              <w:widowControl/>
              <w:adjustRightInd w:val="0"/>
              <w:snapToGrid w:val="0"/>
              <w:jc w:val="center"/>
              <w:rPr>
                <w:rFonts w:ascii="Times New Roman" w:hAnsi="Times New Roman"/>
                <w:szCs w:val="21"/>
              </w:rPr>
            </w:pPr>
            <w:r w:rsidRPr="005A6012">
              <w:rPr>
                <w:rFonts w:ascii="Times New Roman" w:hAnsi="Times New Roman"/>
                <w:szCs w:val="21"/>
              </w:rPr>
              <w:t>董事</w:t>
            </w:r>
          </w:p>
        </w:tc>
        <w:tc>
          <w:tcPr>
            <w:tcW w:w="3118" w:type="dxa"/>
            <w:shd w:val="clear" w:color="auto" w:fill="auto"/>
            <w:vAlign w:val="center"/>
          </w:tcPr>
          <w:p w14:paraId="3EEB04D7" w14:textId="77777777" w:rsidR="001D6EEB" w:rsidRPr="005A6012" w:rsidRDefault="00B813E3" w:rsidP="001A7649">
            <w:pPr>
              <w:keepNext/>
              <w:widowControl/>
              <w:adjustRightInd w:val="0"/>
              <w:snapToGrid w:val="0"/>
              <w:jc w:val="center"/>
              <w:rPr>
                <w:rFonts w:ascii="Times New Roman" w:hAnsi="Times New Roman"/>
                <w:szCs w:val="21"/>
              </w:rPr>
            </w:pPr>
            <w:r w:rsidRPr="005A6012">
              <w:rPr>
                <w:rFonts w:ascii="Times New Roman" w:hAnsi="Times New Roman"/>
                <w:szCs w:val="21"/>
              </w:rPr>
              <w:t>持有迪凯公司</w:t>
            </w:r>
            <w:r w:rsidRPr="005A6012">
              <w:rPr>
                <w:rFonts w:ascii="Times New Roman" w:hAnsi="Times New Roman"/>
                <w:szCs w:val="21"/>
              </w:rPr>
              <w:t>80%</w:t>
            </w:r>
            <w:r w:rsidRPr="005A6012">
              <w:rPr>
                <w:rFonts w:ascii="Times New Roman" w:hAnsi="Times New Roman"/>
                <w:szCs w:val="21"/>
              </w:rPr>
              <w:t>股权</w:t>
            </w:r>
          </w:p>
        </w:tc>
        <w:tc>
          <w:tcPr>
            <w:tcW w:w="3119" w:type="dxa"/>
            <w:vAlign w:val="center"/>
          </w:tcPr>
          <w:p w14:paraId="59257981" w14:textId="77777777" w:rsidR="001D6EEB" w:rsidRPr="005A6012" w:rsidRDefault="00B813E3" w:rsidP="001A7649">
            <w:pPr>
              <w:keepNext/>
              <w:widowControl/>
              <w:adjustRightInd w:val="0"/>
              <w:snapToGrid w:val="0"/>
              <w:jc w:val="center"/>
              <w:rPr>
                <w:rFonts w:ascii="Times New Roman" w:hAnsi="Times New Roman"/>
                <w:szCs w:val="21"/>
              </w:rPr>
            </w:pPr>
            <w:r w:rsidRPr="005A6012">
              <w:rPr>
                <w:rFonts w:ascii="Times New Roman" w:hAnsi="Times New Roman"/>
                <w:szCs w:val="21"/>
              </w:rPr>
              <w:t>迪凯公司持有公司</w:t>
            </w:r>
            <w:r w:rsidRPr="005A6012">
              <w:rPr>
                <w:rFonts w:ascii="Times New Roman" w:hAnsi="Times New Roman"/>
                <w:szCs w:val="21"/>
              </w:rPr>
              <w:t>17.10%</w:t>
            </w:r>
            <w:r w:rsidRPr="005A6012">
              <w:rPr>
                <w:rFonts w:ascii="Times New Roman" w:hAnsi="Times New Roman"/>
                <w:szCs w:val="21"/>
              </w:rPr>
              <w:t>股份</w:t>
            </w:r>
          </w:p>
        </w:tc>
      </w:tr>
      <w:tr w:rsidR="001D6EEB" w:rsidRPr="005A6012" w14:paraId="7C9A031B" w14:textId="77777777" w:rsidTr="00272CE0">
        <w:trPr>
          <w:trHeight w:val="340"/>
          <w:jc w:val="center"/>
        </w:trPr>
        <w:tc>
          <w:tcPr>
            <w:tcW w:w="978" w:type="dxa"/>
            <w:vMerge/>
            <w:shd w:val="clear" w:color="auto" w:fill="auto"/>
            <w:vAlign w:val="center"/>
          </w:tcPr>
          <w:p w14:paraId="3013B808" w14:textId="77777777" w:rsidR="001D6EEB" w:rsidRPr="005A6012" w:rsidRDefault="001D6EEB" w:rsidP="001A7649">
            <w:pPr>
              <w:widowControl/>
              <w:adjustRightInd w:val="0"/>
              <w:snapToGrid w:val="0"/>
              <w:jc w:val="center"/>
              <w:rPr>
                <w:rFonts w:ascii="Times New Roman" w:hAnsi="Times New Roman"/>
                <w:szCs w:val="21"/>
              </w:rPr>
            </w:pPr>
          </w:p>
        </w:tc>
        <w:tc>
          <w:tcPr>
            <w:tcW w:w="1701" w:type="dxa"/>
            <w:vMerge/>
            <w:shd w:val="clear" w:color="auto" w:fill="auto"/>
            <w:vAlign w:val="center"/>
          </w:tcPr>
          <w:p w14:paraId="7F87E7AA" w14:textId="77777777" w:rsidR="001D6EEB" w:rsidRPr="005A6012" w:rsidRDefault="001D6EEB" w:rsidP="001A7649">
            <w:pPr>
              <w:widowControl/>
              <w:adjustRightInd w:val="0"/>
              <w:snapToGrid w:val="0"/>
              <w:jc w:val="center"/>
              <w:rPr>
                <w:rFonts w:ascii="Times New Roman" w:hAnsi="Times New Roman"/>
                <w:szCs w:val="21"/>
              </w:rPr>
            </w:pPr>
          </w:p>
        </w:tc>
        <w:tc>
          <w:tcPr>
            <w:tcW w:w="3118" w:type="dxa"/>
            <w:shd w:val="clear" w:color="auto" w:fill="auto"/>
            <w:vAlign w:val="center"/>
          </w:tcPr>
          <w:p w14:paraId="1BCF6004"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color w:val="000000"/>
                <w:kern w:val="0"/>
                <w:szCs w:val="21"/>
                <w:lang w:val="zh-CN"/>
              </w:rPr>
              <w:t>持有博壹汇</w:t>
            </w:r>
            <w:r w:rsidRPr="005A6012">
              <w:rPr>
                <w:rFonts w:ascii="Times New Roman" w:hAnsi="Times New Roman"/>
                <w:color w:val="000000"/>
                <w:kern w:val="0"/>
                <w:szCs w:val="21"/>
                <w:lang w:val="zh-CN"/>
              </w:rPr>
              <w:t>20.9%</w:t>
            </w:r>
            <w:r w:rsidRPr="005A6012">
              <w:rPr>
                <w:rFonts w:ascii="Times New Roman" w:hAnsi="Times New Roman"/>
                <w:color w:val="000000"/>
                <w:kern w:val="0"/>
                <w:szCs w:val="21"/>
                <w:lang w:val="zh-CN"/>
              </w:rPr>
              <w:t>出资份额</w:t>
            </w:r>
          </w:p>
        </w:tc>
        <w:tc>
          <w:tcPr>
            <w:tcW w:w="3119" w:type="dxa"/>
            <w:vAlign w:val="center"/>
          </w:tcPr>
          <w:p w14:paraId="7DA34BA5" w14:textId="77777777" w:rsidR="001D6EEB" w:rsidRPr="005A6012" w:rsidRDefault="00B813E3" w:rsidP="001A7649">
            <w:pPr>
              <w:widowControl/>
              <w:adjustRightInd w:val="0"/>
              <w:snapToGrid w:val="0"/>
              <w:jc w:val="center"/>
              <w:rPr>
                <w:rFonts w:ascii="Times New Roman" w:hAnsi="Times New Roman"/>
                <w:color w:val="000000"/>
                <w:kern w:val="0"/>
                <w:szCs w:val="21"/>
                <w:lang w:val="zh-CN"/>
              </w:rPr>
            </w:pPr>
            <w:r w:rsidRPr="005A6012">
              <w:rPr>
                <w:rFonts w:ascii="Times New Roman" w:hAnsi="Times New Roman"/>
                <w:szCs w:val="21"/>
              </w:rPr>
              <w:t>博壹汇持有公司</w:t>
            </w:r>
            <w:r w:rsidRPr="005A6012">
              <w:rPr>
                <w:rFonts w:ascii="Times New Roman" w:hAnsi="Times New Roman"/>
                <w:szCs w:val="21"/>
              </w:rPr>
              <w:t>7.68%</w:t>
            </w:r>
            <w:r w:rsidRPr="005A6012">
              <w:rPr>
                <w:rFonts w:ascii="Times New Roman" w:hAnsi="Times New Roman"/>
                <w:szCs w:val="21"/>
              </w:rPr>
              <w:t>股份</w:t>
            </w:r>
          </w:p>
        </w:tc>
      </w:tr>
      <w:tr w:rsidR="001D6EEB" w:rsidRPr="005A6012" w14:paraId="2771DB05" w14:textId="77777777" w:rsidTr="00272CE0">
        <w:trPr>
          <w:trHeight w:val="340"/>
          <w:jc w:val="center"/>
        </w:trPr>
        <w:tc>
          <w:tcPr>
            <w:tcW w:w="978" w:type="dxa"/>
            <w:vMerge w:val="restart"/>
            <w:shd w:val="clear" w:color="auto" w:fill="auto"/>
            <w:vAlign w:val="center"/>
          </w:tcPr>
          <w:p w14:paraId="3B7620EA"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陈佩珍</w:t>
            </w:r>
          </w:p>
        </w:tc>
        <w:tc>
          <w:tcPr>
            <w:tcW w:w="1701" w:type="dxa"/>
            <w:vMerge w:val="restart"/>
            <w:shd w:val="clear" w:color="auto" w:fill="auto"/>
            <w:vAlign w:val="center"/>
          </w:tcPr>
          <w:p w14:paraId="3DD97F75"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w:t>
            </w:r>
          </w:p>
        </w:tc>
        <w:tc>
          <w:tcPr>
            <w:tcW w:w="3118" w:type="dxa"/>
            <w:shd w:val="clear" w:color="auto" w:fill="auto"/>
            <w:vAlign w:val="center"/>
          </w:tcPr>
          <w:p w14:paraId="5BFB8C29"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持有海贝尔</w:t>
            </w:r>
            <w:r w:rsidRPr="005A6012">
              <w:rPr>
                <w:rFonts w:ascii="Times New Roman" w:hAnsi="Times New Roman"/>
                <w:szCs w:val="21"/>
              </w:rPr>
              <w:t>20%</w:t>
            </w:r>
            <w:r w:rsidRPr="005A6012">
              <w:rPr>
                <w:rFonts w:ascii="Times New Roman" w:hAnsi="Times New Roman"/>
                <w:szCs w:val="21"/>
              </w:rPr>
              <w:t>股权</w:t>
            </w:r>
          </w:p>
        </w:tc>
        <w:tc>
          <w:tcPr>
            <w:tcW w:w="3119" w:type="dxa"/>
            <w:vAlign w:val="center"/>
          </w:tcPr>
          <w:p w14:paraId="5C3CE6DF"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海贝尔持有公司</w:t>
            </w:r>
            <w:r w:rsidRPr="005A6012">
              <w:rPr>
                <w:rFonts w:ascii="Times New Roman" w:hAnsi="Times New Roman"/>
                <w:szCs w:val="21"/>
              </w:rPr>
              <w:t>36.79%</w:t>
            </w:r>
            <w:r w:rsidRPr="005A6012">
              <w:rPr>
                <w:rFonts w:ascii="Times New Roman" w:hAnsi="Times New Roman"/>
                <w:szCs w:val="21"/>
              </w:rPr>
              <w:t>股份</w:t>
            </w:r>
          </w:p>
        </w:tc>
      </w:tr>
      <w:tr w:rsidR="001D6EEB" w:rsidRPr="005A6012" w14:paraId="764ABDA0" w14:textId="77777777" w:rsidTr="00272CE0">
        <w:trPr>
          <w:trHeight w:val="340"/>
          <w:jc w:val="center"/>
        </w:trPr>
        <w:tc>
          <w:tcPr>
            <w:tcW w:w="978" w:type="dxa"/>
            <w:vMerge/>
            <w:shd w:val="clear" w:color="auto" w:fill="auto"/>
            <w:vAlign w:val="center"/>
          </w:tcPr>
          <w:p w14:paraId="55EC18C5" w14:textId="77777777" w:rsidR="001D6EEB" w:rsidRPr="005A6012" w:rsidRDefault="001D6EEB" w:rsidP="001A7649">
            <w:pPr>
              <w:widowControl/>
              <w:adjustRightInd w:val="0"/>
              <w:snapToGrid w:val="0"/>
              <w:jc w:val="center"/>
              <w:rPr>
                <w:rFonts w:ascii="Times New Roman" w:hAnsi="Times New Roman"/>
                <w:szCs w:val="21"/>
              </w:rPr>
            </w:pPr>
          </w:p>
        </w:tc>
        <w:tc>
          <w:tcPr>
            <w:tcW w:w="1701" w:type="dxa"/>
            <w:vMerge/>
            <w:shd w:val="clear" w:color="auto" w:fill="auto"/>
            <w:vAlign w:val="center"/>
          </w:tcPr>
          <w:p w14:paraId="5D7F221E" w14:textId="77777777" w:rsidR="001D6EEB" w:rsidRPr="005A6012" w:rsidRDefault="001D6EEB" w:rsidP="001A7649">
            <w:pPr>
              <w:widowControl/>
              <w:adjustRightInd w:val="0"/>
              <w:snapToGrid w:val="0"/>
              <w:jc w:val="center"/>
              <w:rPr>
                <w:rFonts w:ascii="Times New Roman" w:hAnsi="Times New Roman"/>
                <w:szCs w:val="21"/>
              </w:rPr>
            </w:pPr>
          </w:p>
        </w:tc>
        <w:tc>
          <w:tcPr>
            <w:tcW w:w="3118" w:type="dxa"/>
            <w:shd w:val="clear" w:color="auto" w:fill="auto"/>
            <w:vAlign w:val="center"/>
          </w:tcPr>
          <w:p w14:paraId="714CCFF5"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持有迪凯公司</w:t>
            </w:r>
            <w:r w:rsidRPr="005A6012">
              <w:rPr>
                <w:rFonts w:ascii="Times New Roman" w:hAnsi="Times New Roman"/>
                <w:szCs w:val="21"/>
              </w:rPr>
              <w:t>20%</w:t>
            </w:r>
            <w:r w:rsidRPr="005A6012">
              <w:rPr>
                <w:rFonts w:ascii="Times New Roman" w:hAnsi="Times New Roman"/>
                <w:szCs w:val="21"/>
              </w:rPr>
              <w:t>股权</w:t>
            </w:r>
          </w:p>
        </w:tc>
        <w:tc>
          <w:tcPr>
            <w:tcW w:w="3119" w:type="dxa"/>
            <w:vAlign w:val="center"/>
          </w:tcPr>
          <w:p w14:paraId="2AD2DBE6"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迪凯公司持有公司</w:t>
            </w:r>
            <w:r w:rsidRPr="005A6012">
              <w:rPr>
                <w:rFonts w:ascii="Times New Roman" w:hAnsi="Times New Roman"/>
                <w:szCs w:val="21"/>
              </w:rPr>
              <w:t>17.10%</w:t>
            </w:r>
            <w:r w:rsidRPr="005A6012">
              <w:rPr>
                <w:rFonts w:ascii="Times New Roman" w:hAnsi="Times New Roman"/>
                <w:szCs w:val="21"/>
              </w:rPr>
              <w:t>股份</w:t>
            </w:r>
          </w:p>
        </w:tc>
      </w:tr>
      <w:tr w:rsidR="001D6EEB" w:rsidRPr="005A6012" w14:paraId="5D9FE187" w14:textId="77777777" w:rsidTr="00272CE0">
        <w:trPr>
          <w:trHeight w:val="340"/>
          <w:jc w:val="center"/>
        </w:trPr>
        <w:tc>
          <w:tcPr>
            <w:tcW w:w="978" w:type="dxa"/>
            <w:shd w:val="clear" w:color="auto" w:fill="auto"/>
            <w:vAlign w:val="center"/>
          </w:tcPr>
          <w:p w14:paraId="2C59905F"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沈培良</w:t>
            </w:r>
          </w:p>
        </w:tc>
        <w:tc>
          <w:tcPr>
            <w:tcW w:w="1701" w:type="dxa"/>
            <w:shd w:val="clear" w:color="auto" w:fill="auto"/>
            <w:vAlign w:val="center"/>
          </w:tcPr>
          <w:p w14:paraId="03046010"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董事</w:t>
            </w:r>
          </w:p>
        </w:tc>
        <w:tc>
          <w:tcPr>
            <w:tcW w:w="3118" w:type="dxa"/>
            <w:shd w:val="clear" w:color="auto" w:fill="auto"/>
            <w:vAlign w:val="center"/>
          </w:tcPr>
          <w:p w14:paraId="59E5E73B" w14:textId="77777777" w:rsidR="001D6EEB" w:rsidRPr="005A6012" w:rsidRDefault="00B813E3" w:rsidP="001A7649">
            <w:pPr>
              <w:widowControl/>
              <w:adjustRightInd w:val="0"/>
              <w:snapToGrid w:val="0"/>
              <w:rPr>
                <w:rFonts w:ascii="Times New Roman" w:hAnsi="Times New Roman"/>
                <w:szCs w:val="21"/>
              </w:rPr>
            </w:pPr>
            <w:r w:rsidRPr="005A6012">
              <w:rPr>
                <w:rFonts w:ascii="Times New Roman" w:hAnsi="Times New Roman"/>
                <w:szCs w:val="21"/>
              </w:rPr>
              <w:t>沈培良持有建辕投资</w:t>
            </w:r>
            <w:r w:rsidRPr="005A6012">
              <w:rPr>
                <w:rFonts w:ascii="Times New Roman" w:hAnsi="Times New Roman"/>
                <w:szCs w:val="21"/>
              </w:rPr>
              <w:t>64.28%</w:t>
            </w:r>
            <w:r w:rsidRPr="005A6012">
              <w:rPr>
                <w:rFonts w:ascii="Times New Roman" w:hAnsi="Times New Roman"/>
                <w:szCs w:val="21"/>
              </w:rPr>
              <w:t>出资份额、持有</w:t>
            </w:r>
            <w:r w:rsidRPr="005A6012">
              <w:rPr>
                <w:rFonts w:ascii="Times New Roman" w:hAnsi="Times New Roman"/>
                <w:color w:val="000000"/>
                <w:szCs w:val="21"/>
              </w:rPr>
              <w:t>上海平心商务咨询有限公司</w:t>
            </w:r>
            <w:r w:rsidRPr="005A6012">
              <w:rPr>
                <w:rFonts w:ascii="Times New Roman" w:hAnsi="Times New Roman"/>
                <w:szCs w:val="21"/>
              </w:rPr>
              <w:t>72%</w:t>
            </w:r>
            <w:r w:rsidRPr="005A6012">
              <w:rPr>
                <w:rFonts w:ascii="Times New Roman" w:hAnsi="Times New Roman"/>
                <w:szCs w:val="21"/>
              </w:rPr>
              <w:t>的股权：</w:t>
            </w:r>
          </w:p>
          <w:p w14:paraId="63E49CB9" w14:textId="77777777" w:rsidR="001D6EEB" w:rsidRPr="005A6012" w:rsidRDefault="00B813E3" w:rsidP="001A7649">
            <w:pPr>
              <w:widowControl/>
              <w:adjustRightInd w:val="0"/>
              <w:snapToGrid w:val="0"/>
              <w:rPr>
                <w:rFonts w:ascii="Times New Roman" w:hAnsi="Times New Roman"/>
                <w:szCs w:val="21"/>
              </w:rPr>
            </w:pPr>
            <w:r w:rsidRPr="005A6012">
              <w:rPr>
                <w:rFonts w:ascii="Times New Roman" w:hAnsi="Times New Roman"/>
                <w:color w:val="000000"/>
                <w:szCs w:val="21"/>
              </w:rPr>
              <w:t>1</w:t>
            </w:r>
            <w:r w:rsidRPr="005A6012">
              <w:rPr>
                <w:rFonts w:ascii="Times New Roman" w:hAnsi="Times New Roman"/>
                <w:color w:val="000000"/>
                <w:szCs w:val="21"/>
              </w:rPr>
              <w:t>、上海平心商务咨询有限公司</w:t>
            </w:r>
            <w:r w:rsidRPr="005A6012">
              <w:rPr>
                <w:rFonts w:ascii="Times New Roman" w:hAnsi="Times New Roman"/>
                <w:szCs w:val="21"/>
              </w:rPr>
              <w:t>持有建辕投资</w:t>
            </w:r>
            <w:r w:rsidRPr="005A6012">
              <w:rPr>
                <w:rFonts w:ascii="Times New Roman" w:hAnsi="Times New Roman"/>
                <w:szCs w:val="21"/>
              </w:rPr>
              <w:t>1%</w:t>
            </w:r>
            <w:r w:rsidRPr="005A6012">
              <w:rPr>
                <w:rFonts w:ascii="Times New Roman" w:hAnsi="Times New Roman"/>
                <w:szCs w:val="21"/>
              </w:rPr>
              <w:t>出资份额并担任执行事务合伙人；</w:t>
            </w:r>
          </w:p>
          <w:p w14:paraId="545D5154" w14:textId="77777777" w:rsidR="001D6EEB" w:rsidRPr="005A6012" w:rsidRDefault="00B813E3" w:rsidP="001A7649">
            <w:pPr>
              <w:widowControl/>
              <w:adjustRightInd w:val="0"/>
              <w:snapToGrid w:val="0"/>
              <w:rPr>
                <w:rFonts w:ascii="Times New Roman" w:hAnsi="Times New Roman"/>
                <w:szCs w:val="21"/>
              </w:rPr>
            </w:pPr>
            <w:r w:rsidRPr="005A6012">
              <w:rPr>
                <w:rFonts w:ascii="Times New Roman" w:hAnsi="Times New Roman"/>
                <w:szCs w:val="21"/>
              </w:rPr>
              <w:t>2</w:t>
            </w:r>
            <w:r w:rsidRPr="005A6012">
              <w:rPr>
                <w:rFonts w:ascii="Times New Roman" w:hAnsi="Times New Roman"/>
                <w:szCs w:val="21"/>
              </w:rPr>
              <w:t>、建辕投资持有建元管理</w:t>
            </w:r>
            <w:r w:rsidRPr="005A6012">
              <w:rPr>
                <w:rFonts w:ascii="Times New Roman" w:hAnsi="Times New Roman"/>
                <w:szCs w:val="21"/>
              </w:rPr>
              <w:t>54.42%</w:t>
            </w:r>
            <w:r w:rsidRPr="005A6012">
              <w:rPr>
                <w:rFonts w:ascii="Times New Roman" w:hAnsi="Times New Roman"/>
                <w:szCs w:val="21"/>
              </w:rPr>
              <w:t>出资份额并担任执行事务合伙人；</w:t>
            </w:r>
          </w:p>
          <w:p w14:paraId="1B05E17A"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3</w:t>
            </w:r>
            <w:r w:rsidRPr="005A6012">
              <w:rPr>
                <w:rFonts w:ascii="Times New Roman" w:hAnsi="Times New Roman"/>
                <w:szCs w:val="21"/>
              </w:rPr>
              <w:t>、建元管理持有建元投资</w:t>
            </w:r>
            <w:r w:rsidRPr="005A6012">
              <w:rPr>
                <w:rFonts w:ascii="Times New Roman" w:hAnsi="Times New Roman"/>
                <w:szCs w:val="21"/>
              </w:rPr>
              <w:t>1%</w:t>
            </w:r>
            <w:r w:rsidRPr="005A6012">
              <w:rPr>
                <w:rFonts w:ascii="Times New Roman" w:hAnsi="Times New Roman"/>
                <w:szCs w:val="21"/>
              </w:rPr>
              <w:t>出资份额并担任执行事务合伙人</w:t>
            </w:r>
          </w:p>
        </w:tc>
        <w:tc>
          <w:tcPr>
            <w:tcW w:w="3119" w:type="dxa"/>
            <w:vAlign w:val="center"/>
          </w:tcPr>
          <w:p w14:paraId="4BA7D69E"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建辕投资持有公司</w:t>
            </w:r>
            <w:r w:rsidRPr="005A6012">
              <w:rPr>
                <w:rFonts w:ascii="Times New Roman" w:hAnsi="Times New Roman"/>
                <w:szCs w:val="21"/>
              </w:rPr>
              <w:t>0.41%</w:t>
            </w:r>
            <w:r w:rsidRPr="005A6012">
              <w:rPr>
                <w:rFonts w:ascii="Times New Roman" w:hAnsi="Times New Roman"/>
                <w:szCs w:val="21"/>
              </w:rPr>
              <w:t>股份</w:t>
            </w:r>
          </w:p>
          <w:p w14:paraId="00E14850"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建元投资持有公司</w:t>
            </w:r>
            <w:r w:rsidRPr="005A6012">
              <w:rPr>
                <w:rFonts w:ascii="Times New Roman" w:hAnsi="Times New Roman"/>
                <w:szCs w:val="21"/>
              </w:rPr>
              <w:t>9.85%</w:t>
            </w:r>
            <w:r w:rsidRPr="005A6012">
              <w:rPr>
                <w:rFonts w:ascii="Times New Roman" w:hAnsi="Times New Roman"/>
                <w:szCs w:val="21"/>
              </w:rPr>
              <w:t>股份</w:t>
            </w:r>
          </w:p>
        </w:tc>
      </w:tr>
      <w:tr w:rsidR="001D6EEB" w:rsidRPr="005A6012" w14:paraId="0DB41090" w14:textId="77777777" w:rsidTr="00272CE0">
        <w:trPr>
          <w:trHeight w:val="340"/>
          <w:jc w:val="center"/>
        </w:trPr>
        <w:tc>
          <w:tcPr>
            <w:tcW w:w="978" w:type="dxa"/>
            <w:shd w:val="clear" w:color="auto" w:fill="auto"/>
            <w:vAlign w:val="center"/>
          </w:tcPr>
          <w:p w14:paraId="599BE849"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阮中飞</w:t>
            </w:r>
          </w:p>
        </w:tc>
        <w:tc>
          <w:tcPr>
            <w:tcW w:w="1701" w:type="dxa"/>
            <w:shd w:val="clear" w:color="auto" w:fill="auto"/>
            <w:vAlign w:val="center"/>
          </w:tcPr>
          <w:p w14:paraId="4D2B2192"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董事、副总经理、财务负责人、董事会秘书</w:t>
            </w:r>
          </w:p>
        </w:tc>
        <w:tc>
          <w:tcPr>
            <w:tcW w:w="3118" w:type="dxa"/>
            <w:shd w:val="clear" w:color="auto" w:fill="auto"/>
            <w:vAlign w:val="center"/>
          </w:tcPr>
          <w:p w14:paraId="0AB3AAD8"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color w:val="000000"/>
                <w:kern w:val="0"/>
                <w:szCs w:val="21"/>
                <w:lang w:val="zh-CN"/>
              </w:rPr>
              <w:t>持有博壹汇</w:t>
            </w:r>
            <w:r w:rsidRPr="005A6012">
              <w:rPr>
                <w:rFonts w:ascii="Times New Roman" w:hAnsi="Times New Roman"/>
                <w:color w:val="000000"/>
                <w:kern w:val="0"/>
                <w:szCs w:val="21"/>
                <w:lang w:val="zh-CN"/>
              </w:rPr>
              <w:t>27%</w:t>
            </w:r>
            <w:r w:rsidRPr="005A6012">
              <w:rPr>
                <w:rFonts w:ascii="Times New Roman" w:hAnsi="Times New Roman"/>
                <w:color w:val="000000"/>
                <w:kern w:val="0"/>
                <w:szCs w:val="21"/>
                <w:lang w:val="zh-CN"/>
              </w:rPr>
              <w:t>出资份额</w:t>
            </w:r>
          </w:p>
        </w:tc>
        <w:tc>
          <w:tcPr>
            <w:tcW w:w="3119" w:type="dxa"/>
            <w:vMerge w:val="restart"/>
            <w:vAlign w:val="center"/>
          </w:tcPr>
          <w:p w14:paraId="29ADDAEA"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博壹汇持有公司</w:t>
            </w:r>
            <w:r w:rsidRPr="005A6012">
              <w:rPr>
                <w:rFonts w:ascii="Times New Roman" w:hAnsi="Times New Roman"/>
                <w:szCs w:val="21"/>
              </w:rPr>
              <w:t>7.68%</w:t>
            </w:r>
            <w:r w:rsidRPr="005A6012">
              <w:rPr>
                <w:rFonts w:ascii="Times New Roman" w:hAnsi="Times New Roman"/>
                <w:szCs w:val="21"/>
              </w:rPr>
              <w:t>股份</w:t>
            </w:r>
          </w:p>
        </w:tc>
      </w:tr>
      <w:tr w:rsidR="001D6EEB" w:rsidRPr="005A6012" w14:paraId="2545293F" w14:textId="77777777" w:rsidTr="00272CE0">
        <w:trPr>
          <w:trHeight w:val="340"/>
          <w:jc w:val="center"/>
        </w:trPr>
        <w:tc>
          <w:tcPr>
            <w:tcW w:w="978" w:type="dxa"/>
            <w:shd w:val="clear" w:color="auto" w:fill="auto"/>
            <w:vAlign w:val="center"/>
          </w:tcPr>
          <w:p w14:paraId="4FEC17B6"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谯勉全</w:t>
            </w:r>
          </w:p>
        </w:tc>
        <w:tc>
          <w:tcPr>
            <w:tcW w:w="1701" w:type="dxa"/>
            <w:shd w:val="clear" w:color="auto" w:fill="auto"/>
            <w:vAlign w:val="center"/>
          </w:tcPr>
          <w:p w14:paraId="2F56922F"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副总经理</w:t>
            </w:r>
          </w:p>
        </w:tc>
        <w:tc>
          <w:tcPr>
            <w:tcW w:w="3118" w:type="dxa"/>
            <w:shd w:val="clear" w:color="auto" w:fill="auto"/>
            <w:vAlign w:val="center"/>
          </w:tcPr>
          <w:p w14:paraId="2732F296"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color w:val="000000"/>
                <w:kern w:val="0"/>
                <w:szCs w:val="21"/>
                <w:lang w:val="zh-CN"/>
              </w:rPr>
              <w:t>持有博壹汇</w:t>
            </w:r>
            <w:r w:rsidRPr="005A6012">
              <w:rPr>
                <w:rFonts w:ascii="Times New Roman" w:hAnsi="Times New Roman"/>
                <w:color w:val="000000"/>
                <w:kern w:val="0"/>
                <w:szCs w:val="21"/>
                <w:lang w:val="zh-CN"/>
              </w:rPr>
              <w:t>7%</w:t>
            </w:r>
            <w:r w:rsidRPr="005A6012">
              <w:rPr>
                <w:rFonts w:ascii="Times New Roman" w:hAnsi="Times New Roman"/>
                <w:color w:val="000000"/>
                <w:kern w:val="0"/>
                <w:szCs w:val="21"/>
                <w:lang w:val="zh-CN"/>
              </w:rPr>
              <w:t>出资份额</w:t>
            </w:r>
          </w:p>
        </w:tc>
        <w:tc>
          <w:tcPr>
            <w:tcW w:w="3119" w:type="dxa"/>
            <w:vMerge/>
            <w:vAlign w:val="center"/>
          </w:tcPr>
          <w:p w14:paraId="68913257" w14:textId="77777777" w:rsidR="001D6EEB" w:rsidRPr="005A6012" w:rsidRDefault="001D6EEB" w:rsidP="001A7649">
            <w:pPr>
              <w:adjustRightInd w:val="0"/>
              <w:snapToGrid w:val="0"/>
              <w:jc w:val="center"/>
              <w:rPr>
                <w:rFonts w:ascii="Times New Roman" w:hAnsi="Times New Roman"/>
                <w:szCs w:val="21"/>
              </w:rPr>
            </w:pPr>
          </w:p>
        </w:tc>
      </w:tr>
      <w:tr w:rsidR="001D6EEB" w:rsidRPr="005A6012" w14:paraId="15D815D6" w14:textId="77777777" w:rsidTr="00272CE0">
        <w:trPr>
          <w:trHeight w:val="340"/>
          <w:jc w:val="center"/>
        </w:trPr>
        <w:tc>
          <w:tcPr>
            <w:tcW w:w="978" w:type="dxa"/>
            <w:shd w:val="clear" w:color="auto" w:fill="auto"/>
            <w:vAlign w:val="center"/>
          </w:tcPr>
          <w:p w14:paraId="694C101B"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洪增友</w:t>
            </w:r>
          </w:p>
        </w:tc>
        <w:tc>
          <w:tcPr>
            <w:tcW w:w="1701" w:type="dxa"/>
            <w:shd w:val="clear" w:color="auto" w:fill="auto"/>
            <w:vAlign w:val="center"/>
          </w:tcPr>
          <w:p w14:paraId="2612BAD2"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副总经理</w:t>
            </w:r>
          </w:p>
        </w:tc>
        <w:tc>
          <w:tcPr>
            <w:tcW w:w="3118" w:type="dxa"/>
            <w:shd w:val="clear" w:color="auto" w:fill="auto"/>
            <w:vAlign w:val="center"/>
          </w:tcPr>
          <w:p w14:paraId="3795CA0E"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color w:val="000000"/>
                <w:kern w:val="0"/>
                <w:szCs w:val="21"/>
                <w:lang w:val="zh-CN"/>
              </w:rPr>
              <w:t>持有博壹汇</w:t>
            </w:r>
            <w:r w:rsidRPr="005A6012">
              <w:rPr>
                <w:rFonts w:ascii="Times New Roman" w:hAnsi="Times New Roman"/>
                <w:color w:val="000000"/>
                <w:kern w:val="0"/>
                <w:szCs w:val="21"/>
                <w:lang w:val="zh-CN"/>
              </w:rPr>
              <w:t>7%</w:t>
            </w:r>
            <w:r w:rsidRPr="005A6012">
              <w:rPr>
                <w:rFonts w:ascii="Times New Roman" w:hAnsi="Times New Roman"/>
                <w:color w:val="000000"/>
                <w:kern w:val="0"/>
                <w:szCs w:val="21"/>
                <w:lang w:val="zh-CN"/>
              </w:rPr>
              <w:t>出资份额</w:t>
            </w:r>
          </w:p>
        </w:tc>
        <w:tc>
          <w:tcPr>
            <w:tcW w:w="3119" w:type="dxa"/>
            <w:vMerge/>
            <w:vAlign w:val="center"/>
          </w:tcPr>
          <w:p w14:paraId="087544AB" w14:textId="77777777" w:rsidR="001D6EEB" w:rsidRPr="005A6012" w:rsidRDefault="001D6EEB" w:rsidP="001A7649">
            <w:pPr>
              <w:adjustRightInd w:val="0"/>
              <w:snapToGrid w:val="0"/>
              <w:jc w:val="center"/>
              <w:rPr>
                <w:rFonts w:ascii="Times New Roman" w:hAnsi="Times New Roman"/>
                <w:szCs w:val="21"/>
              </w:rPr>
            </w:pPr>
          </w:p>
        </w:tc>
      </w:tr>
      <w:tr w:rsidR="001D6EEB" w:rsidRPr="005A6012" w14:paraId="7AD8C1B0" w14:textId="77777777" w:rsidTr="00272CE0">
        <w:trPr>
          <w:trHeight w:val="340"/>
          <w:jc w:val="center"/>
        </w:trPr>
        <w:tc>
          <w:tcPr>
            <w:tcW w:w="978" w:type="dxa"/>
            <w:shd w:val="clear" w:color="auto" w:fill="auto"/>
            <w:vAlign w:val="center"/>
          </w:tcPr>
          <w:p w14:paraId="1DCA71AF"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陈坤勤</w:t>
            </w:r>
          </w:p>
        </w:tc>
        <w:tc>
          <w:tcPr>
            <w:tcW w:w="1701" w:type="dxa"/>
            <w:shd w:val="clear" w:color="auto" w:fill="auto"/>
            <w:vAlign w:val="center"/>
          </w:tcPr>
          <w:p w14:paraId="7A78103A"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监事</w:t>
            </w:r>
          </w:p>
        </w:tc>
        <w:tc>
          <w:tcPr>
            <w:tcW w:w="3118" w:type="dxa"/>
            <w:shd w:val="clear" w:color="auto" w:fill="auto"/>
            <w:vAlign w:val="center"/>
          </w:tcPr>
          <w:p w14:paraId="6B13701D"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color w:val="000000"/>
                <w:kern w:val="0"/>
                <w:szCs w:val="21"/>
                <w:lang w:val="zh-CN"/>
              </w:rPr>
              <w:t>持有博壹汇</w:t>
            </w:r>
            <w:r w:rsidRPr="005A6012">
              <w:rPr>
                <w:rFonts w:ascii="Times New Roman" w:hAnsi="Times New Roman"/>
                <w:color w:val="000000"/>
                <w:kern w:val="0"/>
                <w:szCs w:val="21"/>
                <w:lang w:val="zh-CN"/>
              </w:rPr>
              <w:t>2.5%</w:t>
            </w:r>
            <w:r w:rsidRPr="005A6012">
              <w:rPr>
                <w:rFonts w:ascii="Times New Roman" w:hAnsi="Times New Roman"/>
                <w:color w:val="000000"/>
                <w:kern w:val="0"/>
                <w:szCs w:val="21"/>
                <w:lang w:val="zh-CN"/>
              </w:rPr>
              <w:t>出资份额</w:t>
            </w:r>
          </w:p>
        </w:tc>
        <w:tc>
          <w:tcPr>
            <w:tcW w:w="3119" w:type="dxa"/>
            <w:vMerge/>
            <w:vAlign w:val="center"/>
          </w:tcPr>
          <w:p w14:paraId="63C0E9DD" w14:textId="77777777" w:rsidR="001D6EEB" w:rsidRPr="005A6012" w:rsidRDefault="001D6EEB" w:rsidP="001A7649">
            <w:pPr>
              <w:adjustRightInd w:val="0"/>
              <w:snapToGrid w:val="0"/>
              <w:jc w:val="center"/>
              <w:rPr>
                <w:rFonts w:ascii="Times New Roman" w:hAnsi="Times New Roman"/>
                <w:szCs w:val="21"/>
              </w:rPr>
            </w:pPr>
          </w:p>
        </w:tc>
      </w:tr>
      <w:tr w:rsidR="001D6EEB" w:rsidRPr="005A6012" w14:paraId="20911661" w14:textId="77777777" w:rsidTr="00272CE0">
        <w:trPr>
          <w:trHeight w:val="340"/>
          <w:jc w:val="center"/>
        </w:trPr>
        <w:tc>
          <w:tcPr>
            <w:tcW w:w="978" w:type="dxa"/>
            <w:shd w:val="clear" w:color="auto" w:fill="auto"/>
            <w:vAlign w:val="center"/>
          </w:tcPr>
          <w:p w14:paraId="688B672F"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杨瑞</w:t>
            </w:r>
          </w:p>
        </w:tc>
        <w:tc>
          <w:tcPr>
            <w:tcW w:w="1701" w:type="dxa"/>
            <w:shd w:val="clear" w:color="auto" w:fill="auto"/>
            <w:vAlign w:val="center"/>
          </w:tcPr>
          <w:p w14:paraId="470265CB"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监事</w:t>
            </w:r>
          </w:p>
        </w:tc>
        <w:tc>
          <w:tcPr>
            <w:tcW w:w="3118" w:type="dxa"/>
            <w:shd w:val="clear" w:color="auto" w:fill="auto"/>
            <w:vAlign w:val="center"/>
          </w:tcPr>
          <w:p w14:paraId="4207EFEB"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color w:val="000000"/>
                <w:kern w:val="0"/>
                <w:szCs w:val="21"/>
                <w:lang w:val="zh-CN"/>
              </w:rPr>
              <w:t>持有博壹汇</w:t>
            </w:r>
            <w:r w:rsidRPr="005A6012">
              <w:rPr>
                <w:rFonts w:ascii="Times New Roman" w:hAnsi="Times New Roman"/>
                <w:color w:val="000000"/>
                <w:kern w:val="0"/>
                <w:szCs w:val="21"/>
                <w:lang w:val="zh-CN"/>
              </w:rPr>
              <w:t>0.5%</w:t>
            </w:r>
            <w:r w:rsidRPr="005A6012">
              <w:rPr>
                <w:rFonts w:ascii="Times New Roman" w:hAnsi="Times New Roman"/>
                <w:color w:val="000000"/>
                <w:kern w:val="0"/>
                <w:szCs w:val="21"/>
                <w:lang w:val="zh-CN"/>
              </w:rPr>
              <w:t>出资份额</w:t>
            </w:r>
          </w:p>
        </w:tc>
        <w:tc>
          <w:tcPr>
            <w:tcW w:w="3119" w:type="dxa"/>
            <w:vMerge/>
            <w:vAlign w:val="center"/>
          </w:tcPr>
          <w:p w14:paraId="458BD5AD" w14:textId="77777777" w:rsidR="001D6EEB" w:rsidRPr="005A6012" w:rsidRDefault="001D6EEB" w:rsidP="001A7649">
            <w:pPr>
              <w:widowControl/>
              <w:adjustRightInd w:val="0"/>
              <w:snapToGrid w:val="0"/>
              <w:jc w:val="center"/>
              <w:rPr>
                <w:rFonts w:ascii="Times New Roman" w:hAnsi="Times New Roman"/>
                <w:szCs w:val="21"/>
              </w:rPr>
            </w:pPr>
          </w:p>
        </w:tc>
      </w:tr>
    </w:tbl>
    <w:p w14:paraId="79145A7B" w14:textId="77777777" w:rsidR="001D6EEB" w:rsidRPr="00C4270A" w:rsidRDefault="00B813E3" w:rsidP="00811BC1">
      <w:pPr>
        <w:pStyle w:val="006"/>
        <w:ind w:firstLine="420"/>
        <w:rPr>
          <w:shd w:val="clear" w:color="auto" w:fill="FFFFFF"/>
        </w:rPr>
      </w:pPr>
      <w:r w:rsidRPr="00C4270A">
        <w:rPr>
          <w:rFonts w:hint="eastAsia"/>
          <w:shd w:val="clear" w:color="auto" w:fill="FFFFFF"/>
        </w:rPr>
        <w:t>注</w:t>
      </w:r>
      <w:r w:rsidRPr="00C4270A">
        <w:rPr>
          <w:shd w:val="clear" w:color="auto" w:fill="FFFFFF"/>
        </w:rPr>
        <w:t>：陈佩珍</w:t>
      </w:r>
      <w:r w:rsidRPr="00C4270A">
        <w:rPr>
          <w:rFonts w:hint="eastAsia"/>
          <w:shd w:val="clear" w:color="auto" w:fill="FFFFFF"/>
        </w:rPr>
        <w:t>系实际控制人</w:t>
      </w:r>
      <w:r w:rsidRPr="00C4270A">
        <w:rPr>
          <w:shd w:val="clear" w:color="auto" w:fill="FFFFFF"/>
        </w:rPr>
        <w:t>卫龙武配偶、</w:t>
      </w:r>
      <w:r w:rsidRPr="00C4270A">
        <w:rPr>
          <w:rFonts w:hint="eastAsia"/>
          <w:shd w:val="clear" w:color="auto" w:fill="FFFFFF"/>
        </w:rPr>
        <w:t>实际控制人</w:t>
      </w:r>
      <w:r w:rsidRPr="00C4270A">
        <w:rPr>
          <w:shd w:val="clear" w:color="auto" w:fill="FFFFFF"/>
        </w:rPr>
        <w:t>卫海之母</w:t>
      </w:r>
      <w:r w:rsidRPr="00C4270A">
        <w:rPr>
          <w:rFonts w:hint="eastAsia"/>
          <w:shd w:val="clear" w:color="auto" w:fill="FFFFFF"/>
        </w:rPr>
        <w:t>。</w:t>
      </w:r>
    </w:p>
    <w:p w14:paraId="1CE01952" w14:textId="77777777" w:rsidR="001D6EEB" w:rsidRPr="00C4270A" w:rsidRDefault="00B813E3" w:rsidP="00811BC1">
      <w:pPr>
        <w:pStyle w:val="005"/>
        <w:spacing w:before="120"/>
        <w:ind w:firstLine="480"/>
        <w:rPr>
          <w:shd w:val="clear" w:color="auto" w:fill="FFFFFF"/>
        </w:rPr>
      </w:pPr>
      <w:r w:rsidRPr="00C4270A">
        <w:rPr>
          <w:shd w:val="clear" w:color="auto" w:fill="FFFFFF"/>
        </w:rPr>
        <w:t>公司董事、监事、高级管理人员及</w:t>
      </w:r>
      <w:r w:rsidRPr="00C4270A">
        <w:rPr>
          <w:rFonts w:hint="eastAsia"/>
          <w:shd w:val="clear" w:color="auto" w:fill="FFFFFF"/>
        </w:rPr>
        <w:t>其他核心</w:t>
      </w:r>
      <w:r w:rsidRPr="00C4270A">
        <w:rPr>
          <w:shd w:val="clear" w:color="auto" w:fill="FFFFFF"/>
        </w:rPr>
        <w:t>人员所持股份不存在被质押、冻结或发生诉讼纠纷等情形。</w:t>
      </w:r>
    </w:p>
    <w:p w14:paraId="5C382359" w14:textId="77777777" w:rsidR="001D6EEB" w:rsidRPr="00DD1733" w:rsidRDefault="00B813E3" w:rsidP="00D07579">
      <w:pPr>
        <w:pStyle w:val="002"/>
        <w:spacing w:before="120"/>
      </w:pPr>
      <w:bookmarkStart w:id="831" w:name="_Toc451680456"/>
      <w:bookmarkStart w:id="832" w:name="_Toc451714822"/>
      <w:bookmarkStart w:id="833" w:name="_Toc451687964"/>
      <w:bookmarkStart w:id="834" w:name="_Toc451715428"/>
      <w:bookmarkStart w:id="835" w:name="_Toc451716337"/>
      <w:bookmarkStart w:id="836" w:name="_Toc451806117"/>
      <w:bookmarkStart w:id="837" w:name="_Toc452036781"/>
      <w:bookmarkStart w:id="838" w:name="_Toc452038328"/>
      <w:bookmarkStart w:id="839" w:name="_Toc451898345"/>
      <w:bookmarkStart w:id="840" w:name="_Toc452935300"/>
      <w:bookmarkStart w:id="841" w:name="_Toc451803491"/>
      <w:bookmarkStart w:id="842" w:name="_Toc2875637"/>
      <w:bookmarkStart w:id="843" w:name="_Toc450573472"/>
      <w:bookmarkStart w:id="844" w:name="_Toc452029104"/>
      <w:bookmarkStart w:id="845" w:name="_Toc451704481"/>
      <w:bookmarkStart w:id="846" w:name="_Toc46219660"/>
      <w:bookmarkStart w:id="847" w:name="_Toc46296318"/>
      <w:r w:rsidRPr="00DD1733">
        <w:rPr>
          <w:rFonts w:hint="eastAsia"/>
        </w:rPr>
        <w:t>十三</w:t>
      </w:r>
      <w:r w:rsidRPr="00DD1733">
        <w:t>、董事、监事、高级管理人员及其他核心人员的薪酬情况</w:t>
      </w:r>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p>
    <w:p w14:paraId="70B0EEE3" w14:textId="77777777" w:rsidR="006657AE" w:rsidRDefault="00B813E3" w:rsidP="00AC3433">
      <w:pPr>
        <w:pStyle w:val="003"/>
        <w:spacing w:before="120"/>
      </w:pPr>
      <w:bookmarkStart w:id="848" w:name="_Toc451687965"/>
      <w:bookmarkStart w:id="849" w:name="_Toc451715429"/>
      <w:bookmarkStart w:id="850" w:name="_Toc451803492"/>
      <w:bookmarkStart w:id="851" w:name="_Toc451806118"/>
      <w:bookmarkStart w:id="852" w:name="_Toc451680457"/>
      <w:bookmarkStart w:id="853" w:name="_Toc451704482"/>
      <w:bookmarkStart w:id="854" w:name="_Toc451714823"/>
      <w:bookmarkStart w:id="855" w:name="_Toc451716338"/>
      <w:bookmarkStart w:id="856" w:name="_Toc451898346"/>
      <w:bookmarkStart w:id="857" w:name="_Toc452029105"/>
      <w:bookmarkStart w:id="858" w:name="_Toc452036782"/>
      <w:bookmarkStart w:id="859" w:name="_Toc452038329"/>
      <w:bookmarkStart w:id="860" w:name="_Toc46219661"/>
      <w:r w:rsidRPr="00C4270A">
        <w:t>（一）薪酬组成、确定依据及所履行的程序情况</w:t>
      </w:r>
      <w:bookmarkEnd w:id="848"/>
      <w:bookmarkEnd w:id="849"/>
      <w:bookmarkEnd w:id="850"/>
      <w:bookmarkEnd w:id="851"/>
      <w:bookmarkEnd w:id="852"/>
      <w:bookmarkEnd w:id="853"/>
      <w:bookmarkEnd w:id="854"/>
      <w:bookmarkEnd w:id="855"/>
      <w:bookmarkEnd w:id="856"/>
      <w:bookmarkEnd w:id="857"/>
      <w:bookmarkEnd w:id="858"/>
      <w:bookmarkEnd w:id="859"/>
      <w:bookmarkEnd w:id="860"/>
    </w:p>
    <w:p w14:paraId="4EC96756" w14:textId="77777777" w:rsidR="001D6EEB" w:rsidRPr="00C4270A" w:rsidRDefault="00B813E3" w:rsidP="00811BC1">
      <w:pPr>
        <w:pStyle w:val="005"/>
        <w:spacing w:before="120"/>
        <w:ind w:firstLine="480"/>
      </w:pPr>
      <w:r w:rsidRPr="00C4270A">
        <w:t>公司董事会薪酬与考核委员会是对董事</w:t>
      </w:r>
      <w:r w:rsidRPr="00C4270A">
        <w:rPr>
          <w:rFonts w:hint="eastAsia"/>
        </w:rPr>
        <w:t>、</w:t>
      </w:r>
      <w:r w:rsidRPr="00C4270A">
        <w:t>监事和高级管理人员进行考核以及初步确定薪酬分配的管理机构。公司董事</w:t>
      </w:r>
      <w:r w:rsidR="00C3101A">
        <w:rPr>
          <w:rFonts w:hint="eastAsia"/>
        </w:rPr>
        <w:t>的</w:t>
      </w:r>
      <w:r w:rsidRPr="00C4270A">
        <w:t>薪酬方案，须报经董事会同意后，提</w:t>
      </w:r>
      <w:r w:rsidRPr="00C4270A">
        <w:lastRenderedPageBreak/>
        <w:t>交股东大会审议通过后方可实施。</w:t>
      </w:r>
      <w:r w:rsidR="00E15D24" w:rsidRPr="00E15D24">
        <w:rPr>
          <w:rFonts w:hint="eastAsia"/>
        </w:rPr>
        <w:t>公司监事根据其各自在公司担任的具体职务，按公司相关薪酬与绩效考核管理制度领取薪酬。</w:t>
      </w:r>
      <w:r w:rsidRPr="00C4270A">
        <w:t>公司高级管理人员的薪酬方案，须报公司董事会审议通过后方可实施。</w:t>
      </w:r>
    </w:p>
    <w:p w14:paraId="1F8E253C" w14:textId="77777777" w:rsidR="001D6EEB" w:rsidRPr="00C4270A" w:rsidRDefault="00B813E3" w:rsidP="00811BC1">
      <w:pPr>
        <w:pStyle w:val="005"/>
        <w:spacing w:before="120"/>
        <w:ind w:firstLine="480"/>
      </w:pPr>
      <w:r w:rsidRPr="00C4270A">
        <w:t>公司董事</w:t>
      </w:r>
      <w:r w:rsidRPr="00C4270A">
        <w:rPr>
          <w:rFonts w:hint="eastAsia"/>
        </w:rPr>
        <w:t>（除独立董事</w:t>
      </w:r>
      <w:r w:rsidRPr="00C4270A">
        <w:t>、不在公司</w:t>
      </w:r>
      <w:r w:rsidRPr="00C4270A">
        <w:rPr>
          <w:rFonts w:hint="eastAsia"/>
        </w:rPr>
        <w:t>担任</w:t>
      </w:r>
      <w:r w:rsidRPr="00C4270A">
        <w:t>职务</w:t>
      </w:r>
      <w:r w:rsidRPr="00C4270A">
        <w:rPr>
          <w:rFonts w:hint="eastAsia"/>
        </w:rPr>
        <w:t>的</w:t>
      </w:r>
      <w:r w:rsidRPr="00C4270A">
        <w:t>董事</w:t>
      </w:r>
      <w:r w:rsidRPr="00C4270A">
        <w:rPr>
          <w:rFonts w:hint="eastAsia"/>
        </w:rPr>
        <w:t>）</w:t>
      </w:r>
      <w:r w:rsidRPr="00C4270A">
        <w:t>、监事及高级管理</w:t>
      </w:r>
      <w:r w:rsidRPr="00C4270A">
        <w:rPr>
          <w:rFonts w:hint="eastAsia"/>
        </w:rPr>
        <w:t>人</w:t>
      </w:r>
      <w:r w:rsidRPr="00C4270A">
        <w:t>员</w:t>
      </w:r>
      <w:r w:rsidRPr="00C4270A">
        <w:rPr>
          <w:rFonts w:hint="eastAsia"/>
        </w:rPr>
        <w:t>及</w:t>
      </w:r>
      <w:r w:rsidRPr="00C4270A">
        <w:t>核心技术人员的薪酬由基本薪酬、绩效奖励</w:t>
      </w:r>
      <w:r w:rsidRPr="00C4270A">
        <w:rPr>
          <w:rFonts w:hint="eastAsia"/>
        </w:rPr>
        <w:t>、津贴</w:t>
      </w:r>
      <w:r w:rsidRPr="00C4270A">
        <w:t>福利组成。基本薪酬主要考虑职位、责任、能力、市场</w:t>
      </w:r>
      <w:r w:rsidR="00E63AD4" w:rsidRPr="00C4270A">
        <w:t>薪酬</w:t>
      </w:r>
      <w:r w:rsidRPr="00C4270A">
        <w:t>行情等因素确定，</w:t>
      </w:r>
      <w:r w:rsidRPr="00C4270A">
        <w:rPr>
          <w:rFonts w:hint="eastAsia"/>
        </w:rPr>
        <w:t>与福利津贴</w:t>
      </w:r>
      <w:r w:rsidRPr="00C4270A">
        <w:t>一起按月发放</w:t>
      </w:r>
      <w:r w:rsidRPr="00C4270A">
        <w:rPr>
          <w:rFonts w:hint="eastAsia"/>
        </w:rPr>
        <w:t>；</w:t>
      </w:r>
      <w:r w:rsidRPr="00C4270A">
        <w:t>绩效奖励</w:t>
      </w:r>
      <w:r w:rsidRPr="00C4270A">
        <w:rPr>
          <w:rFonts w:hint="eastAsia"/>
        </w:rPr>
        <w:t>年终一次性发放</w:t>
      </w:r>
      <w:r w:rsidRPr="00C4270A">
        <w:t>。</w:t>
      </w:r>
    </w:p>
    <w:p w14:paraId="2B374437" w14:textId="77777777" w:rsidR="001D6EEB" w:rsidRPr="00C4270A" w:rsidRDefault="00B813E3" w:rsidP="00811BC1">
      <w:pPr>
        <w:pStyle w:val="005"/>
        <w:spacing w:before="120"/>
        <w:ind w:firstLine="480"/>
      </w:pPr>
      <w:r w:rsidRPr="00C4270A">
        <w:t>公司董事、监事、高级管理人员</w:t>
      </w:r>
      <w:r w:rsidRPr="00C4270A">
        <w:rPr>
          <w:rFonts w:hint="eastAsia"/>
        </w:rPr>
        <w:t>和核心技术人员</w:t>
      </w:r>
      <w:r w:rsidRPr="00C4270A">
        <w:t>的薪酬组成及确定依据情况如下：</w:t>
      </w:r>
    </w:p>
    <w:p w14:paraId="0240CE85" w14:textId="77777777" w:rsidR="001D6EEB" w:rsidRPr="00C4270A" w:rsidRDefault="00B813E3" w:rsidP="00811BC1">
      <w:pPr>
        <w:pStyle w:val="005"/>
        <w:spacing w:before="120"/>
        <w:ind w:firstLine="480"/>
      </w:pPr>
      <w:r w:rsidRPr="00C4270A">
        <w:t>（</w:t>
      </w:r>
      <w:r w:rsidRPr="00C4270A">
        <w:t>1</w:t>
      </w:r>
      <w:r w:rsidRPr="00C4270A">
        <w:t>）在公司担任董事且同时担任其他职务的董事按其在公司的具体任职岗位领取相应报酬，不再另行领取董事津贴。</w:t>
      </w:r>
    </w:p>
    <w:p w14:paraId="0B3F844F" w14:textId="77777777" w:rsidR="001D6EEB" w:rsidRPr="00C4270A" w:rsidRDefault="00B813E3" w:rsidP="00811BC1">
      <w:pPr>
        <w:pStyle w:val="005"/>
        <w:spacing w:before="120"/>
        <w:ind w:firstLine="480"/>
      </w:pPr>
      <w:r w:rsidRPr="00C4270A">
        <w:t>（</w:t>
      </w:r>
      <w:r w:rsidRPr="00C4270A">
        <w:t>2</w:t>
      </w:r>
      <w:r w:rsidRPr="00C4270A">
        <w:t>）在公司只担任董事不担任其他职务的董事：如在公司领取薪酬，其薪酬依据其在公司投入时间、精力，参照高管薪酬确定；如不在公司领取薪酬，其出席公司董事会、股东大会等按《公司法》和《公司章程》相关规定行使职责所发生的合理费用由公司承担。</w:t>
      </w:r>
    </w:p>
    <w:p w14:paraId="1EC382D3" w14:textId="77777777" w:rsidR="001D6EEB" w:rsidRPr="00C4270A" w:rsidRDefault="00B813E3" w:rsidP="00811BC1">
      <w:pPr>
        <w:pStyle w:val="005"/>
        <w:spacing w:before="120"/>
        <w:ind w:firstLine="480"/>
      </w:pPr>
      <w:r w:rsidRPr="00C4270A">
        <w:t>（</w:t>
      </w:r>
      <w:r w:rsidRPr="00C4270A">
        <w:t>3</w:t>
      </w:r>
      <w:r w:rsidRPr="00C4270A">
        <w:t>）公司独立董事的薪酬视其履职情况确定，独立董事出席公司董事会、股东大会等依《公司法》和《公司章程》相关规定行使职责所发生的合理费用由公司承担，除此之外不在公司享受其他报酬、社保待遇等。</w:t>
      </w:r>
    </w:p>
    <w:p w14:paraId="4D7EA4FF" w14:textId="77777777" w:rsidR="001D6EEB" w:rsidRPr="00C4270A" w:rsidRDefault="00B813E3" w:rsidP="00811BC1">
      <w:pPr>
        <w:pStyle w:val="005"/>
        <w:spacing w:before="120"/>
        <w:ind w:firstLine="480"/>
      </w:pPr>
      <w:r w:rsidRPr="00C4270A">
        <w:rPr>
          <w:rFonts w:hint="eastAsia"/>
        </w:rPr>
        <w:t>（</w:t>
      </w:r>
      <w:r w:rsidRPr="00C4270A">
        <w:rPr>
          <w:rFonts w:hint="eastAsia"/>
        </w:rPr>
        <w:t>4</w:t>
      </w:r>
      <w:r w:rsidRPr="00C4270A">
        <w:rPr>
          <w:rFonts w:hint="eastAsia"/>
        </w:rPr>
        <w:t>）</w:t>
      </w:r>
      <w:r w:rsidRPr="00C4270A">
        <w:t>公司监事</w:t>
      </w:r>
      <w:r w:rsidRPr="00C4270A">
        <w:rPr>
          <w:rFonts w:hint="eastAsia"/>
        </w:rPr>
        <w:t>、</w:t>
      </w:r>
      <w:r w:rsidRPr="00C4270A">
        <w:t>高级管理人员及核心技术人员</w:t>
      </w:r>
      <w:r w:rsidRPr="00C4270A">
        <w:rPr>
          <w:rFonts w:hint="eastAsia"/>
        </w:rPr>
        <w:t>的</w:t>
      </w:r>
      <w:r w:rsidRPr="00C4270A">
        <w:t>薪酬按其在公司的具体任职岗位领取相应</w:t>
      </w:r>
      <w:r w:rsidRPr="00C4270A">
        <w:rPr>
          <w:rFonts w:hint="eastAsia"/>
        </w:rPr>
        <w:t>薪酬</w:t>
      </w:r>
      <w:r w:rsidRPr="00C4270A">
        <w:t>，不再另行领取津贴。</w:t>
      </w:r>
    </w:p>
    <w:p w14:paraId="0E8C98C1" w14:textId="77777777" w:rsidR="001D6EEB" w:rsidRPr="00C4270A" w:rsidRDefault="00B813E3" w:rsidP="00AC3433">
      <w:pPr>
        <w:pStyle w:val="003"/>
        <w:spacing w:before="120"/>
      </w:pPr>
      <w:bookmarkStart w:id="861" w:name="_Toc451714824"/>
      <w:bookmarkStart w:id="862" w:name="_Toc451680458"/>
      <w:bookmarkStart w:id="863" w:name="_Toc451704483"/>
      <w:bookmarkStart w:id="864" w:name="_Toc451687966"/>
      <w:bookmarkStart w:id="865" w:name="_Toc452038330"/>
      <w:bookmarkStart w:id="866" w:name="_Toc451715430"/>
      <w:bookmarkStart w:id="867" w:name="_Toc451803493"/>
      <w:bookmarkStart w:id="868" w:name="_Toc452029106"/>
      <w:bookmarkStart w:id="869" w:name="_Toc451806119"/>
      <w:bookmarkStart w:id="870" w:name="_Toc452036783"/>
      <w:bookmarkStart w:id="871" w:name="_Toc451898347"/>
      <w:bookmarkStart w:id="872" w:name="_Toc451716339"/>
      <w:bookmarkStart w:id="873" w:name="_Toc46219662"/>
      <w:r w:rsidRPr="00C4270A">
        <w:t>（二）薪酬总额占各期发行人利润总额的比重</w:t>
      </w:r>
      <w:bookmarkEnd w:id="861"/>
      <w:bookmarkEnd w:id="862"/>
      <w:bookmarkEnd w:id="863"/>
      <w:bookmarkEnd w:id="864"/>
      <w:bookmarkEnd w:id="865"/>
      <w:bookmarkEnd w:id="866"/>
      <w:bookmarkEnd w:id="867"/>
      <w:bookmarkEnd w:id="868"/>
      <w:bookmarkEnd w:id="869"/>
      <w:bookmarkEnd w:id="870"/>
      <w:bookmarkEnd w:id="871"/>
      <w:bookmarkEnd w:id="872"/>
      <w:bookmarkEnd w:id="873"/>
    </w:p>
    <w:p w14:paraId="42CCD245" w14:textId="77777777" w:rsidR="001D6EEB" w:rsidRPr="00C4270A" w:rsidRDefault="00B813E3" w:rsidP="00811BC1">
      <w:pPr>
        <w:pStyle w:val="005"/>
        <w:spacing w:before="120"/>
        <w:ind w:firstLine="480"/>
      </w:pPr>
      <w:r w:rsidRPr="00C4270A">
        <w:t>报告期内，公司董事、监事、高级管理</w:t>
      </w:r>
      <w:r w:rsidRPr="00C4270A">
        <w:rPr>
          <w:rFonts w:hint="eastAsia"/>
        </w:rPr>
        <w:t>人员</w:t>
      </w:r>
      <w:r w:rsidRPr="00C4270A">
        <w:t>与核心技术人员薪酬总额占利润总额的比例情况如下：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469"/>
        <w:gridCol w:w="2019"/>
        <w:gridCol w:w="2019"/>
        <w:gridCol w:w="2021"/>
      </w:tblGrid>
      <w:tr w:rsidR="001D6EEB" w:rsidRPr="005A6012" w14:paraId="6E97E170" w14:textId="77777777" w:rsidTr="00272CE0">
        <w:trPr>
          <w:trHeight w:val="340"/>
          <w:jc w:val="center"/>
        </w:trPr>
        <w:tc>
          <w:tcPr>
            <w:tcW w:w="1447" w:type="pct"/>
            <w:vAlign w:val="center"/>
          </w:tcPr>
          <w:p w14:paraId="46AB76B6" w14:textId="77777777" w:rsidR="001D6EEB" w:rsidRPr="005A6012" w:rsidRDefault="00B813E3" w:rsidP="001A7649">
            <w:pPr>
              <w:widowControl/>
              <w:adjustRightInd w:val="0"/>
              <w:snapToGrid w:val="0"/>
              <w:jc w:val="center"/>
              <w:rPr>
                <w:rFonts w:ascii="Times New Roman" w:hAnsi="Times New Roman"/>
                <w:b/>
                <w:szCs w:val="21"/>
              </w:rPr>
            </w:pPr>
            <w:r w:rsidRPr="005A6012">
              <w:rPr>
                <w:rFonts w:ascii="Times New Roman" w:hAnsi="Times New Roman"/>
                <w:b/>
                <w:szCs w:val="21"/>
              </w:rPr>
              <w:t>项目</w:t>
            </w:r>
          </w:p>
        </w:tc>
        <w:tc>
          <w:tcPr>
            <w:tcW w:w="1184" w:type="pct"/>
            <w:vAlign w:val="center"/>
          </w:tcPr>
          <w:p w14:paraId="3AF5EF32" w14:textId="77777777" w:rsidR="001D6EEB" w:rsidRPr="005A6012" w:rsidRDefault="00B813E3" w:rsidP="001A7649">
            <w:pPr>
              <w:widowControl/>
              <w:adjustRightInd w:val="0"/>
              <w:snapToGrid w:val="0"/>
              <w:jc w:val="center"/>
              <w:rPr>
                <w:rFonts w:ascii="Times New Roman" w:hAnsi="Times New Roman"/>
                <w:b/>
                <w:szCs w:val="21"/>
              </w:rPr>
            </w:pPr>
            <w:r w:rsidRPr="005A6012">
              <w:rPr>
                <w:rFonts w:ascii="Times New Roman" w:hAnsi="Times New Roman"/>
                <w:b/>
                <w:szCs w:val="21"/>
              </w:rPr>
              <w:t>2019</w:t>
            </w:r>
            <w:r w:rsidRPr="005A6012">
              <w:rPr>
                <w:rFonts w:ascii="Times New Roman" w:hAnsi="Times New Roman"/>
                <w:b/>
                <w:szCs w:val="21"/>
              </w:rPr>
              <w:t>年度</w:t>
            </w:r>
          </w:p>
        </w:tc>
        <w:tc>
          <w:tcPr>
            <w:tcW w:w="1184" w:type="pct"/>
            <w:vAlign w:val="center"/>
          </w:tcPr>
          <w:p w14:paraId="07E62B28" w14:textId="77777777" w:rsidR="001D6EEB" w:rsidRPr="005A6012" w:rsidRDefault="00B813E3" w:rsidP="001A7649">
            <w:pPr>
              <w:widowControl/>
              <w:adjustRightInd w:val="0"/>
              <w:snapToGrid w:val="0"/>
              <w:jc w:val="center"/>
              <w:rPr>
                <w:rFonts w:ascii="Times New Roman" w:hAnsi="Times New Roman"/>
                <w:b/>
                <w:szCs w:val="21"/>
              </w:rPr>
            </w:pPr>
            <w:r w:rsidRPr="005A6012">
              <w:rPr>
                <w:rFonts w:ascii="Times New Roman" w:hAnsi="Times New Roman"/>
                <w:b/>
                <w:szCs w:val="21"/>
              </w:rPr>
              <w:t>2018</w:t>
            </w:r>
            <w:r w:rsidRPr="005A6012">
              <w:rPr>
                <w:rFonts w:ascii="Times New Roman" w:hAnsi="Times New Roman"/>
                <w:b/>
                <w:szCs w:val="21"/>
              </w:rPr>
              <w:t>年度</w:t>
            </w:r>
          </w:p>
        </w:tc>
        <w:tc>
          <w:tcPr>
            <w:tcW w:w="1185" w:type="pct"/>
            <w:vAlign w:val="center"/>
          </w:tcPr>
          <w:p w14:paraId="241256C7" w14:textId="77777777" w:rsidR="001D6EEB" w:rsidRPr="005A6012" w:rsidRDefault="00B813E3" w:rsidP="001A7649">
            <w:pPr>
              <w:widowControl/>
              <w:adjustRightInd w:val="0"/>
              <w:snapToGrid w:val="0"/>
              <w:jc w:val="center"/>
              <w:rPr>
                <w:rFonts w:ascii="Times New Roman" w:hAnsi="Times New Roman"/>
                <w:b/>
                <w:szCs w:val="21"/>
              </w:rPr>
            </w:pPr>
            <w:r w:rsidRPr="005A6012">
              <w:rPr>
                <w:rFonts w:ascii="Times New Roman" w:hAnsi="Times New Roman"/>
                <w:b/>
                <w:szCs w:val="21"/>
              </w:rPr>
              <w:t>2017</w:t>
            </w:r>
            <w:r w:rsidRPr="005A6012">
              <w:rPr>
                <w:rFonts w:ascii="Times New Roman" w:hAnsi="Times New Roman"/>
                <w:b/>
                <w:szCs w:val="21"/>
              </w:rPr>
              <w:t>年度</w:t>
            </w:r>
          </w:p>
        </w:tc>
      </w:tr>
      <w:tr w:rsidR="001D6EEB" w:rsidRPr="005A6012" w14:paraId="4D4EFDBD" w14:textId="77777777" w:rsidTr="00272CE0">
        <w:trPr>
          <w:trHeight w:val="340"/>
          <w:jc w:val="center"/>
        </w:trPr>
        <w:tc>
          <w:tcPr>
            <w:tcW w:w="1447" w:type="pct"/>
            <w:vAlign w:val="center"/>
          </w:tcPr>
          <w:p w14:paraId="53B07B06"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薪酬总额（万元）</w:t>
            </w:r>
          </w:p>
        </w:tc>
        <w:tc>
          <w:tcPr>
            <w:tcW w:w="1184" w:type="pct"/>
            <w:vAlign w:val="center"/>
          </w:tcPr>
          <w:p w14:paraId="346C8067"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314.64</w:t>
            </w:r>
          </w:p>
        </w:tc>
        <w:tc>
          <w:tcPr>
            <w:tcW w:w="1184" w:type="pct"/>
            <w:vAlign w:val="center"/>
          </w:tcPr>
          <w:p w14:paraId="4186C67C"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274.86</w:t>
            </w:r>
          </w:p>
        </w:tc>
        <w:tc>
          <w:tcPr>
            <w:tcW w:w="1185" w:type="pct"/>
            <w:vAlign w:val="center"/>
          </w:tcPr>
          <w:p w14:paraId="6A795F6E"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272.68</w:t>
            </w:r>
          </w:p>
        </w:tc>
      </w:tr>
      <w:tr w:rsidR="001D6EEB" w:rsidRPr="005A6012" w14:paraId="2BD60FAB" w14:textId="77777777" w:rsidTr="00272CE0">
        <w:trPr>
          <w:trHeight w:val="340"/>
          <w:jc w:val="center"/>
        </w:trPr>
        <w:tc>
          <w:tcPr>
            <w:tcW w:w="1447" w:type="pct"/>
            <w:vAlign w:val="center"/>
          </w:tcPr>
          <w:p w14:paraId="6A692262"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利润总额（万元）</w:t>
            </w:r>
          </w:p>
        </w:tc>
        <w:tc>
          <w:tcPr>
            <w:tcW w:w="1184" w:type="pct"/>
            <w:vAlign w:val="center"/>
          </w:tcPr>
          <w:p w14:paraId="5E590AED"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5,988.74</w:t>
            </w:r>
          </w:p>
        </w:tc>
        <w:tc>
          <w:tcPr>
            <w:tcW w:w="1184" w:type="pct"/>
            <w:shd w:val="clear" w:color="auto" w:fill="auto"/>
            <w:vAlign w:val="center"/>
          </w:tcPr>
          <w:p w14:paraId="19051392"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6,097.54</w:t>
            </w:r>
          </w:p>
        </w:tc>
        <w:tc>
          <w:tcPr>
            <w:tcW w:w="1185" w:type="pct"/>
            <w:shd w:val="clear" w:color="auto" w:fill="auto"/>
            <w:vAlign w:val="center"/>
          </w:tcPr>
          <w:p w14:paraId="72CC89F9"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3,914.07</w:t>
            </w:r>
          </w:p>
        </w:tc>
      </w:tr>
      <w:tr w:rsidR="001D6EEB" w:rsidRPr="005A6012" w14:paraId="33000D51" w14:textId="77777777" w:rsidTr="00272CE0">
        <w:trPr>
          <w:trHeight w:val="340"/>
          <w:jc w:val="center"/>
        </w:trPr>
        <w:tc>
          <w:tcPr>
            <w:tcW w:w="1447" w:type="pct"/>
            <w:vAlign w:val="center"/>
          </w:tcPr>
          <w:p w14:paraId="4E23D07D"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占比</w:t>
            </w:r>
          </w:p>
        </w:tc>
        <w:tc>
          <w:tcPr>
            <w:tcW w:w="1184" w:type="pct"/>
            <w:vAlign w:val="center"/>
          </w:tcPr>
          <w:p w14:paraId="4F021C2F"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5.25%</w:t>
            </w:r>
          </w:p>
        </w:tc>
        <w:tc>
          <w:tcPr>
            <w:tcW w:w="1184" w:type="pct"/>
            <w:shd w:val="clear" w:color="auto" w:fill="auto"/>
            <w:vAlign w:val="center"/>
          </w:tcPr>
          <w:p w14:paraId="1F000993"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4.51%</w:t>
            </w:r>
          </w:p>
        </w:tc>
        <w:tc>
          <w:tcPr>
            <w:tcW w:w="1185" w:type="pct"/>
            <w:shd w:val="clear" w:color="auto" w:fill="auto"/>
            <w:vAlign w:val="center"/>
          </w:tcPr>
          <w:p w14:paraId="5F7BFF5A"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6.97%</w:t>
            </w:r>
          </w:p>
        </w:tc>
      </w:tr>
    </w:tbl>
    <w:p w14:paraId="240BAC4D" w14:textId="77777777" w:rsidR="001D6EEB" w:rsidRPr="00AC3433" w:rsidRDefault="00B813E3" w:rsidP="00AC3433">
      <w:pPr>
        <w:pStyle w:val="003"/>
        <w:spacing w:before="120"/>
      </w:pPr>
      <w:bookmarkStart w:id="874" w:name="_Toc451806120"/>
      <w:bookmarkStart w:id="875" w:name="_Toc451704484"/>
      <w:bookmarkStart w:id="876" w:name="_Toc452029107"/>
      <w:bookmarkStart w:id="877" w:name="_Toc451898348"/>
      <w:bookmarkStart w:id="878" w:name="_Toc452038331"/>
      <w:bookmarkStart w:id="879" w:name="_Toc451680459"/>
      <w:bookmarkStart w:id="880" w:name="_Toc452036784"/>
      <w:bookmarkStart w:id="881" w:name="_Toc451715431"/>
      <w:bookmarkStart w:id="882" w:name="_Toc451716340"/>
      <w:bookmarkStart w:id="883" w:name="_Toc451803494"/>
      <w:bookmarkStart w:id="884" w:name="_Toc451687967"/>
      <w:bookmarkStart w:id="885" w:name="_Toc451714825"/>
      <w:bookmarkStart w:id="886" w:name="_Toc46219663"/>
      <w:r w:rsidRPr="00C4270A">
        <w:rPr>
          <w:rFonts w:hint="eastAsia"/>
        </w:rPr>
        <w:lastRenderedPageBreak/>
        <w:t>（三）</w:t>
      </w:r>
      <w:r w:rsidRPr="00C4270A">
        <w:t>201</w:t>
      </w:r>
      <w:r w:rsidRPr="00C4270A">
        <w:rPr>
          <w:rFonts w:hint="eastAsia"/>
        </w:rPr>
        <w:t>9</w:t>
      </w:r>
      <w:r w:rsidRPr="00C4270A">
        <w:rPr>
          <w:rFonts w:hint="eastAsia"/>
        </w:rPr>
        <w:t>年度从发行人领取收入</w:t>
      </w:r>
      <w:r w:rsidRPr="00C4270A">
        <w:t>的</w:t>
      </w:r>
      <w:r w:rsidRPr="00C4270A">
        <w:rPr>
          <w:rFonts w:hint="eastAsia"/>
        </w:rPr>
        <w:t>情况</w:t>
      </w:r>
      <w:bookmarkEnd w:id="874"/>
      <w:bookmarkEnd w:id="875"/>
      <w:bookmarkEnd w:id="876"/>
      <w:bookmarkEnd w:id="877"/>
      <w:bookmarkEnd w:id="878"/>
      <w:bookmarkEnd w:id="879"/>
      <w:bookmarkEnd w:id="880"/>
      <w:bookmarkEnd w:id="881"/>
      <w:bookmarkEnd w:id="882"/>
      <w:bookmarkEnd w:id="883"/>
      <w:bookmarkEnd w:id="884"/>
      <w:bookmarkEnd w:id="885"/>
      <w:bookmarkEnd w:id="886"/>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100"/>
        <w:gridCol w:w="2971"/>
        <w:gridCol w:w="2228"/>
        <w:gridCol w:w="2229"/>
      </w:tblGrid>
      <w:tr w:rsidR="001D6EEB" w:rsidRPr="005A6012" w14:paraId="5F24DF66" w14:textId="77777777" w:rsidTr="00811BC1">
        <w:trPr>
          <w:trHeight w:val="340"/>
          <w:tblHeader/>
          <w:jc w:val="center"/>
        </w:trPr>
        <w:tc>
          <w:tcPr>
            <w:tcW w:w="645" w:type="pct"/>
            <w:vAlign w:val="center"/>
          </w:tcPr>
          <w:p w14:paraId="6EDDD193" w14:textId="77777777" w:rsidR="001D6EEB" w:rsidRPr="005A6012" w:rsidRDefault="00B813E3" w:rsidP="001A7649">
            <w:pPr>
              <w:widowControl/>
              <w:adjustRightInd w:val="0"/>
              <w:snapToGrid w:val="0"/>
              <w:jc w:val="center"/>
              <w:rPr>
                <w:rFonts w:ascii="Times New Roman" w:hAnsi="Times New Roman"/>
                <w:b/>
                <w:szCs w:val="21"/>
              </w:rPr>
            </w:pPr>
            <w:r w:rsidRPr="005A6012">
              <w:rPr>
                <w:rFonts w:ascii="Times New Roman" w:hAnsi="Times New Roman"/>
                <w:b/>
                <w:szCs w:val="21"/>
              </w:rPr>
              <w:t>姓名</w:t>
            </w:r>
          </w:p>
        </w:tc>
        <w:tc>
          <w:tcPr>
            <w:tcW w:w="1742" w:type="pct"/>
            <w:vAlign w:val="center"/>
          </w:tcPr>
          <w:p w14:paraId="4EBDD8CE" w14:textId="77777777" w:rsidR="001D6EEB" w:rsidRPr="005A6012" w:rsidRDefault="00B813E3" w:rsidP="001A7649">
            <w:pPr>
              <w:widowControl/>
              <w:adjustRightInd w:val="0"/>
              <w:snapToGrid w:val="0"/>
              <w:jc w:val="center"/>
              <w:rPr>
                <w:rFonts w:ascii="Times New Roman" w:hAnsi="Times New Roman"/>
                <w:b/>
                <w:szCs w:val="21"/>
              </w:rPr>
            </w:pPr>
            <w:r w:rsidRPr="005A6012">
              <w:rPr>
                <w:rFonts w:ascii="Times New Roman" w:hAnsi="Times New Roman"/>
                <w:b/>
                <w:szCs w:val="21"/>
              </w:rPr>
              <w:t>公司职位</w:t>
            </w:r>
          </w:p>
        </w:tc>
        <w:tc>
          <w:tcPr>
            <w:tcW w:w="1306" w:type="pct"/>
            <w:vAlign w:val="center"/>
          </w:tcPr>
          <w:p w14:paraId="64333FF5" w14:textId="77777777" w:rsidR="001D6EEB" w:rsidRPr="005A6012" w:rsidRDefault="00B813E3" w:rsidP="001A7649">
            <w:pPr>
              <w:widowControl/>
              <w:adjustRightInd w:val="0"/>
              <w:snapToGrid w:val="0"/>
              <w:jc w:val="center"/>
              <w:rPr>
                <w:rFonts w:ascii="Times New Roman" w:hAnsi="Times New Roman"/>
                <w:b/>
                <w:szCs w:val="21"/>
              </w:rPr>
            </w:pPr>
            <w:r w:rsidRPr="005A6012">
              <w:rPr>
                <w:rFonts w:ascii="Times New Roman" w:hAnsi="Times New Roman"/>
                <w:b/>
                <w:szCs w:val="21"/>
              </w:rPr>
              <w:t>薪酬（万元）</w:t>
            </w:r>
          </w:p>
        </w:tc>
        <w:tc>
          <w:tcPr>
            <w:tcW w:w="1307" w:type="pct"/>
            <w:vAlign w:val="center"/>
          </w:tcPr>
          <w:p w14:paraId="1D299424" w14:textId="77777777" w:rsidR="001D6EEB" w:rsidRPr="005A6012" w:rsidRDefault="00B813E3" w:rsidP="001A7649">
            <w:pPr>
              <w:widowControl/>
              <w:adjustRightInd w:val="0"/>
              <w:snapToGrid w:val="0"/>
              <w:jc w:val="center"/>
              <w:rPr>
                <w:rFonts w:ascii="Times New Roman" w:hAnsi="Times New Roman"/>
                <w:b/>
                <w:szCs w:val="21"/>
              </w:rPr>
            </w:pPr>
            <w:r w:rsidRPr="005A6012">
              <w:rPr>
                <w:rFonts w:ascii="Times New Roman" w:hAnsi="Times New Roman"/>
                <w:b/>
                <w:szCs w:val="21"/>
              </w:rPr>
              <w:t>是否在公司领薪</w:t>
            </w:r>
          </w:p>
        </w:tc>
      </w:tr>
      <w:tr w:rsidR="001D6EEB" w:rsidRPr="005A6012" w14:paraId="3A2C1ABA" w14:textId="77777777" w:rsidTr="005A6012">
        <w:trPr>
          <w:trHeight w:val="340"/>
          <w:jc w:val="center"/>
        </w:trPr>
        <w:tc>
          <w:tcPr>
            <w:tcW w:w="645" w:type="pct"/>
            <w:vAlign w:val="center"/>
          </w:tcPr>
          <w:p w14:paraId="249B4058"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卫海</w:t>
            </w:r>
          </w:p>
        </w:tc>
        <w:tc>
          <w:tcPr>
            <w:tcW w:w="1742" w:type="pct"/>
            <w:vAlign w:val="center"/>
          </w:tcPr>
          <w:p w14:paraId="73004635"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董事长、总经理</w:t>
            </w:r>
          </w:p>
        </w:tc>
        <w:tc>
          <w:tcPr>
            <w:tcW w:w="1306" w:type="pct"/>
            <w:vAlign w:val="center"/>
          </w:tcPr>
          <w:p w14:paraId="6C926214"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44.43</w:t>
            </w:r>
          </w:p>
        </w:tc>
        <w:tc>
          <w:tcPr>
            <w:tcW w:w="1307" w:type="pct"/>
            <w:vAlign w:val="center"/>
          </w:tcPr>
          <w:p w14:paraId="46C978CD"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是</w:t>
            </w:r>
          </w:p>
        </w:tc>
      </w:tr>
      <w:tr w:rsidR="001D6EEB" w:rsidRPr="005A6012" w14:paraId="669B849A" w14:textId="77777777" w:rsidTr="005A6012">
        <w:trPr>
          <w:trHeight w:val="340"/>
          <w:jc w:val="center"/>
        </w:trPr>
        <w:tc>
          <w:tcPr>
            <w:tcW w:w="645" w:type="pct"/>
            <w:vAlign w:val="center"/>
          </w:tcPr>
          <w:p w14:paraId="490A2BA2"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卫龙武</w:t>
            </w:r>
          </w:p>
        </w:tc>
        <w:tc>
          <w:tcPr>
            <w:tcW w:w="1742" w:type="pct"/>
            <w:vAlign w:val="center"/>
          </w:tcPr>
          <w:p w14:paraId="2638CC6E"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董事</w:t>
            </w:r>
          </w:p>
        </w:tc>
        <w:tc>
          <w:tcPr>
            <w:tcW w:w="1306" w:type="pct"/>
            <w:vAlign w:val="center"/>
          </w:tcPr>
          <w:p w14:paraId="6C0764FC"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32.75</w:t>
            </w:r>
          </w:p>
        </w:tc>
        <w:tc>
          <w:tcPr>
            <w:tcW w:w="1307" w:type="pct"/>
            <w:vAlign w:val="center"/>
          </w:tcPr>
          <w:p w14:paraId="72BA0D42"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是</w:t>
            </w:r>
          </w:p>
        </w:tc>
      </w:tr>
      <w:tr w:rsidR="001D6EEB" w:rsidRPr="005A6012" w14:paraId="4646326E" w14:textId="77777777" w:rsidTr="005A6012">
        <w:trPr>
          <w:trHeight w:val="340"/>
          <w:jc w:val="center"/>
        </w:trPr>
        <w:tc>
          <w:tcPr>
            <w:tcW w:w="645" w:type="pct"/>
            <w:vAlign w:val="center"/>
          </w:tcPr>
          <w:p w14:paraId="773AE9E0"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沈培良</w:t>
            </w:r>
          </w:p>
        </w:tc>
        <w:tc>
          <w:tcPr>
            <w:tcW w:w="1742" w:type="pct"/>
            <w:vAlign w:val="center"/>
          </w:tcPr>
          <w:p w14:paraId="2A2B1FBA"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董事</w:t>
            </w:r>
          </w:p>
        </w:tc>
        <w:tc>
          <w:tcPr>
            <w:tcW w:w="1306" w:type="pct"/>
            <w:vAlign w:val="center"/>
          </w:tcPr>
          <w:p w14:paraId="536CE508"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w:t>
            </w:r>
          </w:p>
        </w:tc>
        <w:tc>
          <w:tcPr>
            <w:tcW w:w="1307" w:type="pct"/>
            <w:vAlign w:val="center"/>
          </w:tcPr>
          <w:p w14:paraId="139B422B"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否</w:t>
            </w:r>
          </w:p>
        </w:tc>
      </w:tr>
      <w:tr w:rsidR="001D6EEB" w:rsidRPr="005A6012" w14:paraId="5E2A8902" w14:textId="77777777" w:rsidTr="005A6012">
        <w:trPr>
          <w:trHeight w:val="340"/>
          <w:jc w:val="center"/>
        </w:trPr>
        <w:tc>
          <w:tcPr>
            <w:tcW w:w="645" w:type="pct"/>
            <w:vAlign w:val="center"/>
          </w:tcPr>
          <w:p w14:paraId="0E097264"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阮中飞</w:t>
            </w:r>
          </w:p>
        </w:tc>
        <w:tc>
          <w:tcPr>
            <w:tcW w:w="1742" w:type="pct"/>
            <w:vAlign w:val="center"/>
          </w:tcPr>
          <w:p w14:paraId="1B76244C"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董事、副总经理、财务负责人、董事会秘书</w:t>
            </w:r>
          </w:p>
        </w:tc>
        <w:tc>
          <w:tcPr>
            <w:tcW w:w="1306" w:type="pct"/>
            <w:vAlign w:val="center"/>
          </w:tcPr>
          <w:p w14:paraId="1E5B3368"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35.79</w:t>
            </w:r>
          </w:p>
        </w:tc>
        <w:tc>
          <w:tcPr>
            <w:tcW w:w="1307" w:type="pct"/>
            <w:vAlign w:val="center"/>
          </w:tcPr>
          <w:p w14:paraId="2BCFCE4F"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是</w:t>
            </w:r>
          </w:p>
        </w:tc>
      </w:tr>
      <w:tr w:rsidR="001D6EEB" w:rsidRPr="005A6012" w14:paraId="16855A8C" w14:textId="77777777" w:rsidTr="005A6012">
        <w:trPr>
          <w:trHeight w:val="340"/>
          <w:jc w:val="center"/>
        </w:trPr>
        <w:tc>
          <w:tcPr>
            <w:tcW w:w="645" w:type="pct"/>
            <w:vAlign w:val="center"/>
          </w:tcPr>
          <w:p w14:paraId="20D7098A"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姚圣</w:t>
            </w:r>
          </w:p>
        </w:tc>
        <w:tc>
          <w:tcPr>
            <w:tcW w:w="1742" w:type="pct"/>
            <w:vAlign w:val="center"/>
          </w:tcPr>
          <w:p w14:paraId="7495B79D"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独立董事</w:t>
            </w:r>
          </w:p>
        </w:tc>
        <w:tc>
          <w:tcPr>
            <w:tcW w:w="1306" w:type="pct"/>
            <w:vAlign w:val="center"/>
          </w:tcPr>
          <w:p w14:paraId="2EB202FD"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3.50</w:t>
            </w:r>
          </w:p>
        </w:tc>
        <w:tc>
          <w:tcPr>
            <w:tcW w:w="1307" w:type="pct"/>
            <w:vAlign w:val="center"/>
          </w:tcPr>
          <w:p w14:paraId="7E296E9C"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是</w:t>
            </w:r>
          </w:p>
        </w:tc>
      </w:tr>
      <w:tr w:rsidR="001D6EEB" w:rsidRPr="005A6012" w14:paraId="6A6CB0CB" w14:textId="77777777" w:rsidTr="005A6012">
        <w:trPr>
          <w:trHeight w:val="340"/>
          <w:jc w:val="center"/>
        </w:trPr>
        <w:tc>
          <w:tcPr>
            <w:tcW w:w="645" w:type="pct"/>
            <w:vAlign w:val="center"/>
          </w:tcPr>
          <w:p w14:paraId="14EF7AB6"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施乔</w:t>
            </w:r>
          </w:p>
        </w:tc>
        <w:tc>
          <w:tcPr>
            <w:tcW w:w="1742" w:type="pct"/>
            <w:vAlign w:val="center"/>
          </w:tcPr>
          <w:p w14:paraId="42436764"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独立董事</w:t>
            </w:r>
          </w:p>
        </w:tc>
        <w:tc>
          <w:tcPr>
            <w:tcW w:w="1306" w:type="pct"/>
            <w:vAlign w:val="center"/>
          </w:tcPr>
          <w:p w14:paraId="2EE247E9"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3.50</w:t>
            </w:r>
          </w:p>
        </w:tc>
        <w:tc>
          <w:tcPr>
            <w:tcW w:w="1307" w:type="pct"/>
            <w:vAlign w:val="center"/>
          </w:tcPr>
          <w:p w14:paraId="39ED94A8"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是</w:t>
            </w:r>
          </w:p>
        </w:tc>
      </w:tr>
      <w:tr w:rsidR="001D6EEB" w:rsidRPr="005A6012" w14:paraId="609E9603" w14:textId="77777777" w:rsidTr="005A6012">
        <w:trPr>
          <w:trHeight w:val="340"/>
          <w:jc w:val="center"/>
        </w:trPr>
        <w:tc>
          <w:tcPr>
            <w:tcW w:w="645" w:type="pct"/>
            <w:vAlign w:val="center"/>
          </w:tcPr>
          <w:p w14:paraId="66C74BB0"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麦伟洪</w:t>
            </w:r>
          </w:p>
        </w:tc>
        <w:tc>
          <w:tcPr>
            <w:tcW w:w="1742" w:type="pct"/>
            <w:vAlign w:val="center"/>
          </w:tcPr>
          <w:p w14:paraId="06AF8704"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独立董事</w:t>
            </w:r>
          </w:p>
        </w:tc>
        <w:tc>
          <w:tcPr>
            <w:tcW w:w="1306" w:type="pct"/>
            <w:vAlign w:val="center"/>
          </w:tcPr>
          <w:p w14:paraId="16DB6365"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3.50</w:t>
            </w:r>
          </w:p>
        </w:tc>
        <w:tc>
          <w:tcPr>
            <w:tcW w:w="1307" w:type="pct"/>
            <w:vAlign w:val="center"/>
          </w:tcPr>
          <w:p w14:paraId="7980E358"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是</w:t>
            </w:r>
          </w:p>
        </w:tc>
      </w:tr>
      <w:tr w:rsidR="001D6EEB" w:rsidRPr="005A6012" w14:paraId="68B0DDE6" w14:textId="77777777" w:rsidTr="005A6012">
        <w:trPr>
          <w:trHeight w:val="340"/>
          <w:jc w:val="center"/>
        </w:trPr>
        <w:tc>
          <w:tcPr>
            <w:tcW w:w="645" w:type="pct"/>
            <w:vAlign w:val="center"/>
          </w:tcPr>
          <w:p w14:paraId="3EEDD26C"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陈坤勤</w:t>
            </w:r>
          </w:p>
        </w:tc>
        <w:tc>
          <w:tcPr>
            <w:tcW w:w="1742" w:type="pct"/>
            <w:vAlign w:val="center"/>
          </w:tcPr>
          <w:p w14:paraId="44AE5133"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监事会主席</w:t>
            </w:r>
          </w:p>
        </w:tc>
        <w:tc>
          <w:tcPr>
            <w:tcW w:w="1306" w:type="pct"/>
            <w:vAlign w:val="center"/>
          </w:tcPr>
          <w:p w14:paraId="6E6DF4CE"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15.65</w:t>
            </w:r>
          </w:p>
        </w:tc>
        <w:tc>
          <w:tcPr>
            <w:tcW w:w="1307" w:type="pct"/>
            <w:vAlign w:val="center"/>
          </w:tcPr>
          <w:p w14:paraId="0B557687"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是</w:t>
            </w:r>
          </w:p>
        </w:tc>
      </w:tr>
      <w:tr w:rsidR="001D6EEB" w:rsidRPr="005A6012" w14:paraId="034D9A6F" w14:textId="77777777" w:rsidTr="005A6012">
        <w:trPr>
          <w:trHeight w:val="340"/>
          <w:jc w:val="center"/>
        </w:trPr>
        <w:tc>
          <w:tcPr>
            <w:tcW w:w="645" w:type="pct"/>
            <w:vAlign w:val="center"/>
          </w:tcPr>
          <w:p w14:paraId="643DBDFC"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杨瑞</w:t>
            </w:r>
          </w:p>
        </w:tc>
        <w:tc>
          <w:tcPr>
            <w:tcW w:w="1742" w:type="pct"/>
            <w:vAlign w:val="center"/>
          </w:tcPr>
          <w:p w14:paraId="2FAE48EF"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监事</w:t>
            </w:r>
          </w:p>
        </w:tc>
        <w:tc>
          <w:tcPr>
            <w:tcW w:w="1306" w:type="pct"/>
            <w:vAlign w:val="center"/>
          </w:tcPr>
          <w:p w14:paraId="4C30D13D"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15.38</w:t>
            </w:r>
          </w:p>
        </w:tc>
        <w:tc>
          <w:tcPr>
            <w:tcW w:w="1307" w:type="pct"/>
            <w:vAlign w:val="center"/>
          </w:tcPr>
          <w:p w14:paraId="07D7F7E4"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是</w:t>
            </w:r>
          </w:p>
        </w:tc>
      </w:tr>
      <w:tr w:rsidR="001D6EEB" w:rsidRPr="005A6012" w14:paraId="663B123E" w14:textId="77777777" w:rsidTr="005A6012">
        <w:trPr>
          <w:trHeight w:val="340"/>
          <w:jc w:val="center"/>
        </w:trPr>
        <w:tc>
          <w:tcPr>
            <w:tcW w:w="645" w:type="pct"/>
            <w:vAlign w:val="center"/>
          </w:tcPr>
          <w:p w14:paraId="532A3511"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孙舒</w:t>
            </w:r>
          </w:p>
        </w:tc>
        <w:tc>
          <w:tcPr>
            <w:tcW w:w="1742" w:type="pct"/>
            <w:vAlign w:val="center"/>
          </w:tcPr>
          <w:p w14:paraId="1542B57B"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职工代表监事</w:t>
            </w:r>
          </w:p>
        </w:tc>
        <w:tc>
          <w:tcPr>
            <w:tcW w:w="1306" w:type="pct"/>
            <w:vAlign w:val="center"/>
          </w:tcPr>
          <w:p w14:paraId="3B38F42B"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9.50</w:t>
            </w:r>
          </w:p>
        </w:tc>
        <w:tc>
          <w:tcPr>
            <w:tcW w:w="1307" w:type="pct"/>
            <w:vAlign w:val="center"/>
          </w:tcPr>
          <w:p w14:paraId="12FBF036"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是</w:t>
            </w:r>
          </w:p>
        </w:tc>
      </w:tr>
      <w:tr w:rsidR="001D6EEB" w:rsidRPr="005A6012" w14:paraId="7B8D44AF" w14:textId="77777777" w:rsidTr="005A6012">
        <w:trPr>
          <w:trHeight w:val="340"/>
          <w:jc w:val="center"/>
        </w:trPr>
        <w:tc>
          <w:tcPr>
            <w:tcW w:w="645" w:type="pct"/>
            <w:vAlign w:val="center"/>
          </w:tcPr>
          <w:p w14:paraId="0337D16F"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洪增友</w:t>
            </w:r>
          </w:p>
        </w:tc>
        <w:tc>
          <w:tcPr>
            <w:tcW w:w="1742" w:type="pct"/>
            <w:vAlign w:val="center"/>
          </w:tcPr>
          <w:p w14:paraId="0F6A3AF0"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副总经理</w:t>
            </w:r>
          </w:p>
        </w:tc>
        <w:tc>
          <w:tcPr>
            <w:tcW w:w="1306" w:type="pct"/>
            <w:vAlign w:val="center"/>
          </w:tcPr>
          <w:p w14:paraId="7963B1B9"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36.58</w:t>
            </w:r>
          </w:p>
        </w:tc>
        <w:tc>
          <w:tcPr>
            <w:tcW w:w="1307" w:type="pct"/>
            <w:vAlign w:val="center"/>
          </w:tcPr>
          <w:p w14:paraId="00A60152"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是</w:t>
            </w:r>
          </w:p>
        </w:tc>
      </w:tr>
      <w:tr w:rsidR="001D6EEB" w:rsidRPr="005A6012" w14:paraId="22DDDA06" w14:textId="77777777" w:rsidTr="005A6012">
        <w:trPr>
          <w:trHeight w:val="340"/>
          <w:jc w:val="center"/>
        </w:trPr>
        <w:tc>
          <w:tcPr>
            <w:tcW w:w="645" w:type="pct"/>
            <w:vAlign w:val="center"/>
          </w:tcPr>
          <w:p w14:paraId="7590D99E"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谯勉全</w:t>
            </w:r>
          </w:p>
        </w:tc>
        <w:tc>
          <w:tcPr>
            <w:tcW w:w="1742" w:type="pct"/>
            <w:vAlign w:val="center"/>
          </w:tcPr>
          <w:p w14:paraId="50F98B4B"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副总经理</w:t>
            </w:r>
          </w:p>
        </w:tc>
        <w:tc>
          <w:tcPr>
            <w:tcW w:w="1306" w:type="pct"/>
            <w:vAlign w:val="center"/>
          </w:tcPr>
          <w:p w14:paraId="106190B2"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38.42</w:t>
            </w:r>
          </w:p>
        </w:tc>
        <w:tc>
          <w:tcPr>
            <w:tcW w:w="1307" w:type="pct"/>
            <w:vAlign w:val="center"/>
          </w:tcPr>
          <w:p w14:paraId="09F8A4FB"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是</w:t>
            </w:r>
          </w:p>
        </w:tc>
      </w:tr>
      <w:tr w:rsidR="001D6EEB" w:rsidRPr="005A6012" w14:paraId="43D9A4D2" w14:textId="77777777" w:rsidTr="005A6012">
        <w:trPr>
          <w:trHeight w:val="340"/>
          <w:jc w:val="center"/>
        </w:trPr>
        <w:tc>
          <w:tcPr>
            <w:tcW w:w="645" w:type="pct"/>
            <w:vAlign w:val="center"/>
          </w:tcPr>
          <w:p w14:paraId="3401CB6F"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倪加才</w:t>
            </w:r>
          </w:p>
        </w:tc>
        <w:tc>
          <w:tcPr>
            <w:tcW w:w="1742" w:type="pct"/>
            <w:vAlign w:val="center"/>
          </w:tcPr>
          <w:p w14:paraId="43E61E17"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核心技术人员</w:t>
            </w:r>
          </w:p>
        </w:tc>
        <w:tc>
          <w:tcPr>
            <w:tcW w:w="1306" w:type="pct"/>
            <w:vAlign w:val="center"/>
          </w:tcPr>
          <w:p w14:paraId="6E1D3E1B"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23.37</w:t>
            </w:r>
          </w:p>
        </w:tc>
        <w:tc>
          <w:tcPr>
            <w:tcW w:w="1307" w:type="pct"/>
            <w:vAlign w:val="center"/>
          </w:tcPr>
          <w:p w14:paraId="72E48545"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是</w:t>
            </w:r>
          </w:p>
        </w:tc>
      </w:tr>
      <w:tr w:rsidR="001D6EEB" w:rsidRPr="005A6012" w14:paraId="6D963AB4" w14:textId="77777777" w:rsidTr="005A6012">
        <w:trPr>
          <w:trHeight w:val="340"/>
          <w:jc w:val="center"/>
        </w:trPr>
        <w:tc>
          <w:tcPr>
            <w:tcW w:w="645" w:type="pct"/>
            <w:vAlign w:val="center"/>
          </w:tcPr>
          <w:p w14:paraId="0F94F6C4"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王冰</w:t>
            </w:r>
          </w:p>
        </w:tc>
        <w:tc>
          <w:tcPr>
            <w:tcW w:w="1742" w:type="pct"/>
            <w:vAlign w:val="center"/>
          </w:tcPr>
          <w:p w14:paraId="60CB74F3"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核心技术人员</w:t>
            </w:r>
          </w:p>
        </w:tc>
        <w:tc>
          <w:tcPr>
            <w:tcW w:w="1306" w:type="pct"/>
            <w:vAlign w:val="center"/>
          </w:tcPr>
          <w:p w14:paraId="78526D82"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33.81</w:t>
            </w:r>
          </w:p>
        </w:tc>
        <w:tc>
          <w:tcPr>
            <w:tcW w:w="1307" w:type="pct"/>
            <w:vAlign w:val="center"/>
          </w:tcPr>
          <w:p w14:paraId="0D400F43"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是</w:t>
            </w:r>
          </w:p>
        </w:tc>
      </w:tr>
      <w:tr w:rsidR="001D6EEB" w:rsidRPr="005A6012" w14:paraId="37A1C28D" w14:textId="77777777" w:rsidTr="005A6012">
        <w:trPr>
          <w:trHeight w:val="340"/>
          <w:jc w:val="center"/>
        </w:trPr>
        <w:tc>
          <w:tcPr>
            <w:tcW w:w="645" w:type="pct"/>
            <w:vAlign w:val="center"/>
          </w:tcPr>
          <w:p w14:paraId="37570287"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邹会</w:t>
            </w:r>
          </w:p>
        </w:tc>
        <w:tc>
          <w:tcPr>
            <w:tcW w:w="1742" w:type="pct"/>
            <w:vAlign w:val="center"/>
          </w:tcPr>
          <w:p w14:paraId="2008C7B1"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核心技术人员</w:t>
            </w:r>
          </w:p>
        </w:tc>
        <w:tc>
          <w:tcPr>
            <w:tcW w:w="1306" w:type="pct"/>
            <w:vAlign w:val="center"/>
          </w:tcPr>
          <w:p w14:paraId="0BE19231"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18.47</w:t>
            </w:r>
          </w:p>
        </w:tc>
        <w:tc>
          <w:tcPr>
            <w:tcW w:w="1307" w:type="pct"/>
            <w:vAlign w:val="center"/>
          </w:tcPr>
          <w:p w14:paraId="67B220D0"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是</w:t>
            </w:r>
          </w:p>
        </w:tc>
      </w:tr>
    </w:tbl>
    <w:p w14:paraId="53B15FC8" w14:textId="77777777" w:rsidR="00A05CBA" w:rsidRDefault="00A05CBA" w:rsidP="00811BC1">
      <w:pPr>
        <w:pStyle w:val="006"/>
        <w:ind w:firstLine="420"/>
      </w:pPr>
      <w:r>
        <w:rPr>
          <w:rFonts w:hint="eastAsia"/>
        </w:rPr>
        <w:t>注</w:t>
      </w:r>
      <w:r w:rsidR="00B813E3" w:rsidRPr="00C4270A">
        <w:rPr>
          <w:rFonts w:hint="eastAsia"/>
        </w:rPr>
        <w:t>1</w:t>
      </w:r>
      <w:r>
        <w:rPr>
          <w:rFonts w:hint="eastAsia"/>
        </w:rPr>
        <w:t>：</w:t>
      </w:r>
      <w:r w:rsidR="00B813E3" w:rsidRPr="00C4270A">
        <w:rPr>
          <w:rFonts w:hint="eastAsia"/>
        </w:rPr>
        <w:t>沈培良系发行人的机构投资者指派的董事，未在发行人处领取董事津贴。</w:t>
      </w:r>
    </w:p>
    <w:p w14:paraId="56B45D36" w14:textId="77777777" w:rsidR="001D6EEB" w:rsidRPr="00C4270A" w:rsidRDefault="00A05CBA" w:rsidP="00811BC1">
      <w:pPr>
        <w:pStyle w:val="006"/>
        <w:ind w:firstLine="420"/>
      </w:pPr>
      <w:r>
        <w:rPr>
          <w:rFonts w:hint="eastAsia"/>
        </w:rPr>
        <w:t>注</w:t>
      </w:r>
      <w:r w:rsidR="00B813E3" w:rsidRPr="00C4270A">
        <w:rPr>
          <w:rFonts w:hint="eastAsia"/>
        </w:rPr>
        <w:t>2</w:t>
      </w:r>
      <w:r>
        <w:rPr>
          <w:rFonts w:hint="eastAsia"/>
        </w:rPr>
        <w:t>：</w:t>
      </w:r>
      <w:r w:rsidR="00B813E3" w:rsidRPr="00C4270A">
        <w:t>邹会</w:t>
      </w:r>
      <w:r w:rsidR="00B813E3" w:rsidRPr="00C4270A">
        <w:rPr>
          <w:rFonts w:hint="eastAsia"/>
        </w:rPr>
        <w:t>系发行人</w:t>
      </w:r>
      <w:r w:rsidR="00B813E3" w:rsidRPr="00C4270A">
        <w:t>于</w:t>
      </w:r>
      <w:r w:rsidR="00B813E3" w:rsidRPr="00C4270A">
        <w:rPr>
          <w:rFonts w:hint="eastAsia"/>
        </w:rPr>
        <w:t>2019</w:t>
      </w:r>
      <w:r w:rsidR="00B813E3" w:rsidRPr="00C4270A">
        <w:rPr>
          <w:rFonts w:hint="eastAsia"/>
        </w:rPr>
        <w:t>年</w:t>
      </w:r>
      <w:r w:rsidR="00B813E3" w:rsidRPr="00C4270A">
        <w:rPr>
          <w:rFonts w:hint="eastAsia"/>
        </w:rPr>
        <w:t>6</w:t>
      </w:r>
      <w:r w:rsidR="00B813E3" w:rsidRPr="00C4270A">
        <w:rPr>
          <w:rFonts w:hint="eastAsia"/>
        </w:rPr>
        <w:t>月</w:t>
      </w:r>
      <w:r w:rsidR="00B813E3" w:rsidRPr="00C4270A">
        <w:t>新引入的核心技术人员</w:t>
      </w:r>
      <w:r w:rsidR="00B813E3" w:rsidRPr="00C4270A">
        <w:rPr>
          <w:rFonts w:hint="eastAsia"/>
        </w:rPr>
        <w:t>。</w:t>
      </w:r>
    </w:p>
    <w:p w14:paraId="6068CD7D" w14:textId="77777777" w:rsidR="001D6EEB" w:rsidRPr="00C4270A" w:rsidRDefault="00B813E3" w:rsidP="00811BC1">
      <w:pPr>
        <w:pStyle w:val="005"/>
        <w:spacing w:before="120"/>
        <w:ind w:firstLine="480"/>
      </w:pPr>
      <w:r w:rsidRPr="00C4270A">
        <w:t>除上述披露情况外，截至本招股说明书签署日，公司董事、监事、高级管理人员及核心人员均未在公司及</w:t>
      </w:r>
      <w:r w:rsidR="00A95784">
        <w:rPr>
          <w:rFonts w:hint="eastAsia"/>
        </w:rPr>
        <w:t>其实际控制人</w:t>
      </w:r>
      <w:r w:rsidR="00A95784">
        <w:t>控制的其他</w:t>
      </w:r>
      <w:r w:rsidRPr="00C4270A">
        <w:t>企业享受其他待遇和退休金计划</w:t>
      </w:r>
      <w:r w:rsidRPr="00C4270A">
        <w:rPr>
          <w:rFonts w:hint="eastAsia"/>
        </w:rPr>
        <w:t>等</w:t>
      </w:r>
      <w:r w:rsidRPr="00C4270A">
        <w:t>。</w:t>
      </w:r>
    </w:p>
    <w:p w14:paraId="2FA00B54" w14:textId="77777777" w:rsidR="001D6EEB" w:rsidRPr="00C4270A" w:rsidRDefault="00B813E3" w:rsidP="00AC3433">
      <w:pPr>
        <w:pStyle w:val="003"/>
        <w:spacing w:before="120"/>
        <w:rPr>
          <w:shd w:val="clear" w:color="auto" w:fill="FFFFFF"/>
        </w:rPr>
      </w:pPr>
      <w:bookmarkStart w:id="887" w:name="_Toc46219664"/>
      <w:r w:rsidRPr="00C4270A">
        <w:rPr>
          <w:rFonts w:hint="eastAsia"/>
          <w:shd w:val="clear" w:color="auto" w:fill="FFFFFF"/>
        </w:rPr>
        <w:t>（四）本次发行前已经制定或实施的股权激励及相关安排</w:t>
      </w:r>
      <w:bookmarkEnd w:id="887"/>
    </w:p>
    <w:p w14:paraId="29DF63F8" w14:textId="77777777" w:rsidR="001D6EEB" w:rsidRPr="00C4270A" w:rsidRDefault="00B813E3" w:rsidP="00811BC1">
      <w:pPr>
        <w:pStyle w:val="005"/>
        <w:spacing w:before="120"/>
        <w:ind w:firstLine="480"/>
      </w:pPr>
      <w:r w:rsidRPr="00C4270A">
        <w:t>截至本招股说明书签署日，发行人</w:t>
      </w:r>
      <w:r w:rsidRPr="00C4270A">
        <w:rPr>
          <w:rFonts w:hint="eastAsia"/>
        </w:rPr>
        <w:t>不存在已制定或</w:t>
      </w:r>
      <w:r w:rsidRPr="00C4270A">
        <w:t>正在</w:t>
      </w:r>
      <w:r w:rsidRPr="00C4270A">
        <w:rPr>
          <w:rFonts w:hint="eastAsia"/>
        </w:rPr>
        <w:t>实施</w:t>
      </w:r>
      <w:r w:rsidRPr="00C4270A">
        <w:t>的股权激励</w:t>
      </w:r>
      <w:r w:rsidRPr="00C4270A">
        <w:rPr>
          <w:rFonts w:hint="eastAsia"/>
        </w:rPr>
        <w:t>及相关安排</w:t>
      </w:r>
      <w:r w:rsidRPr="00C4270A">
        <w:t>。</w:t>
      </w:r>
    </w:p>
    <w:p w14:paraId="7A0ADB62" w14:textId="77777777" w:rsidR="001D6EEB" w:rsidRPr="00C4270A" w:rsidRDefault="00B813E3" w:rsidP="00D07579">
      <w:pPr>
        <w:pStyle w:val="002"/>
        <w:spacing w:before="120"/>
      </w:pPr>
      <w:bookmarkStart w:id="888" w:name="_Toc451704392"/>
      <w:bookmarkStart w:id="889" w:name="_Toc451716248"/>
      <w:bookmarkStart w:id="890" w:name="_Toc451806028"/>
      <w:bookmarkStart w:id="891" w:name="_Toc450573450"/>
      <w:bookmarkStart w:id="892" w:name="_Toc452029015"/>
      <w:bookmarkStart w:id="893" w:name="_Toc451803402"/>
      <w:bookmarkStart w:id="894" w:name="_Toc451715339"/>
      <w:bookmarkStart w:id="895" w:name="_Toc451680340"/>
      <w:bookmarkStart w:id="896" w:name="_Toc451714733"/>
      <w:bookmarkStart w:id="897" w:name="_Toc452036692"/>
      <w:bookmarkStart w:id="898" w:name="_Toc451898256"/>
      <w:bookmarkStart w:id="899" w:name="_Toc452038239"/>
      <w:bookmarkStart w:id="900" w:name="_Toc451687848"/>
      <w:bookmarkStart w:id="901" w:name="_Toc452935279"/>
      <w:bookmarkStart w:id="902" w:name="_Toc46219665"/>
      <w:bookmarkStart w:id="903" w:name="_Toc46296319"/>
      <w:r w:rsidRPr="00C4270A">
        <w:rPr>
          <w:rFonts w:hint="eastAsia"/>
        </w:rPr>
        <w:t>十四</w:t>
      </w:r>
      <w:r w:rsidRPr="00C4270A">
        <w:t>、发行人员工情况</w:t>
      </w:r>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p>
    <w:p w14:paraId="0D8F4AF2" w14:textId="77777777" w:rsidR="001D6EEB" w:rsidRPr="00C4270A" w:rsidRDefault="00B813E3" w:rsidP="00811BC1">
      <w:pPr>
        <w:pStyle w:val="005"/>
        <w:spacing w:before="120"/>
        <w:ind w:firstLine="480"/>
      </w:pPr>
      <w:r w:rsidRPr="00C4270A">
        <w:rPr>
          <w:rFonts w:hint="eastAsia"/>
        </w:rPr>
        <w:t>报告期各期末，公司员工人数分别为</w:t>
      </w:r>
      <w:r w:rsidRPr="00C4270A">
        <w:rPr>
          <w:rFonts w:hint="eastAsia"/>
        </w:rPr>
        <w:t>13</w:t>
      </w:r>
      <w:r w:rsidRPr="00C4270A">
        <w:t>8</w:t>
      </w:r>
      <w:r w:rsidRPr="00C4270A">
        <w:rPr>
          <w:rFonts w:hint="eastAsia"/>
        </w:rPr>
        <w:t>人、</w:t>
      </w:r>
      <w:r w:rsidRPr="00C4270A">
        <w:rPr>
          <w:rFonts w:hint="eastAsia"/>
        </w:rPr>
        <w:t>140</w:t>
      </w:r>
      <w:r w:rsidRPr="00C4270A">
        <w:rPr>
          <w:rFonts w:hint="eastAsia"/>
        </w:rPr>
        <w:t>人和</w:t>
      </w:r>
      <w:r w:rsidRPr="00C4270A">
        <w:rPr>
          <w:rFonts w:hint="eastAsia"/>
        </w:rPr>
        <w:t>158</w:t>
      </w:r>
      <w:r w:rsidRPr="00C4270A">
        <w:rPr>
          <w:rFonts w:hint="eastAsia"/>
        </w:rPr>
        <w:t>人</w:t>
      </w:r>
      <w:r w:rsidR="006633A7">
        <w:rPr>
          <w:rFonts w:hint="eastAsia"/>
        </w:rPr>
        <w:t>。</w:t>
      </w:r>
    </w:p>
    <w:p w14:paraId="4D3AE1A2" w14:textId="77777777" w:rsidR="001D6EEB" w:rsidRPr="00C4270A" w:rsidRDefault="00B813E3" w:rsidP="00AC3433">
      <w:pPr>
        <w:pStyle w:val="003"/>
        <w:spacing w:before="120"/>
      </w:pPr>
      <w:bookmarkStart w:id="904" w:name="_Toc46219666"/>
      <w:r w:rsidRPr="00C4270A">
        <w:rPr>
          <w:rFonts w:hint="eastAsia"/>
        </w:rPr>
        <w:t>（一）员工人数及结构情况</w:t>
      </w:r>
      <w:bookmarkEnd w:id="904"/>
    </w:p>
    <w:p w14:paraId="66EED4C6" w14:textId="77777777" w:rsidR="001D6EEB" w:rsidRPr="00C4270A" w:rsidRDefault="00B813E3" w:rsidP="00811BC1">
      <w:pPr>
        <w:pStyle w:val="004"/>
        <w:spacing w:before="120"/>
        <w:ind w:firstLine="482"/>
        <w:rPr>
          <w:lang w:val="zh-CN"/>
        </w:rPr>
      </w:pPr>
      <w:r w:rsidRPr="00C4270A">
        <w:rPr>
          <w:rFonts w:hint="eastAsia"/>
          <w:lang w:val="zh-CN"/>
        </w:rPr>
        <w:t>1</w:t>
      </w:r>
      <w:r w:rsidRPr="00C4270A">
        <w:rPr>
          <w:rFonts w:hint="eastAsia"/>
          <w:lang w:val="zh-CN"/>
        </w:rPr>
        <w:t>、按员工专业构成分类</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733"/>
        <w:gridCol w:w="3012"/>
        <w:gridCol w:w="2562"/>
        <w:gridCol w:w="2221"/>
      </w:tblGrid>
      <w:tr w:rsidR="001D6EEB" w:rsidRPr="005A6012" w14:paraId="679EE7EE" w14:textId="77777777" w:rsidTr="005271E6">
        <w:trPr>
          <w:trHeight w:val="340"/>
          <w:tblHeader/>
          <w:jc w:val="center"/>
        </w:trPr>
        <w:tc>
          <w:tcPr>
            <w:tcW w:w="430" w:type="pct"/>
            <w:vAlign w:val="center"/>
          </w:tcPr>
          <w:p w14:paraId="7365905C"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序号</w:t>
            </w:r>
          </w:p>
        </w:tc>
        <w:tc>
          <w:tcPr>
            <w:tcW w:w="1766" w:type="pct"/>
            <w:vAlign w:val="center"/>
          </w:tcPr>
          <w:p w14:paraId="1A6010DC"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部门</w:t>
            </w:r>
          </w:p>
        </w:tc>
        <w:tc>
          <w:tcPr>
            <w:tcW w:w="1502" w:type="pct"/>
            <w:vAlign w:val="center"/>
          </w:tcPr>
          <w:p w14:paraId="72739013"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人数</w:t>
            </w:r>
          </w:p>
        </w:tc>
        <w:tc>
          <w:tcPr>
            <w:tcW w:w="1302" w:type="pct"/>
            <w:vAlign w:val="center"/>
          </w:tcPr>
          <w:p w14:paraId="566B2608"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占比（</w:t>
            </w:r>
            <w:r w:rsidRPr="005A6012">
              <w:rPr>
                <w:rFonts w:ascii="Times New Roman" w:hAnsi="Times New Roman"/>
                <w:b/>
                <w:kern w:val="0"/>
                <w:szCs w:val="21"/>
              </w:rPr>
              <w:t>%</w:t>
            </w:r>
            <w:r w:rsidRPr="005A6012">
              <w:rPr>
                <w:rFonts w:ascii="Times New Roman" w:hAnsi="Times New Roman"/>
                <w:b/>
                <w:kern w:val="0"/>
                <w:szCs w:val="21"/>
              </w:rPr>
              <w:t>）</w:t>
            </w:r>
          </w:p>
        </w:tc>
      </w:tr>
      <w:tr w:rsidR="001D6EEB" w:rsidRPr="005A6012" w14:paraId="6730BB6F" w14:textId="77777777" w:rsidTr="001A7649">
        <w:trPr>
          <w:trHeight w:val="340"/>
          <w:jc w:val="center"/>
        </w:trPr>
        <w:tc>
          <w:tcPr>
            <w:tcW w:w="430" w:type="pct"/>
            <w:vAlign w:val="center"/>
          </w:tcPr>
          <w:p w14:paraId="56348C4C"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w:t>
            </w:r>
          </w:p>
        </w:tc>
        <w:tc>
          <w:tcPr>
            <w:tcW w:w="1766" w:type="pct"/>
            <w:vAlign w:val="center"/>
          </w:tcPr>
          <w:p w14:paraId="38F71C99"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szCs w:val="21"/>
              </w:rPr>
              <w:t>工程人员</w:t>
            </w:r>
          </w:p>
        </w:tc>
        <w:tc>
          <w:tcPr>
            <w:tcW w:w="1502" w:type="pct"/>
            <w:vAlign w:val="center"/>
          </w:tcPr>
          <w:p w14:paraId="7B10DD04"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szCs w:val="21"/>
              </w:rPr>
              <w:t>80</w:t>
            </w:r>
          </w:p>
        </w:tc>
        <w:tc>
          <w:tcPr>
            <w:tcW w:w="1302" w:type="pct"/>
            <w:vAlign w:val="center"/>
          </w:tcPr>
          <w:p w14:paraId="50FBCE93"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50.64</w:t>
            </w:r>
          </w:p>
        </w:tc>
      </w:tr>
      <w:tr w:rsidR="001D6EEB" w:rsidRPr="005A6012" w14:paraId="4C89C42A" w14:textId="77777777" w:rsidTr="001A7649">
        <w:trPr>
          <w:trHeight w:val="340"/>
          <w:jc w:val="center"/>
        </w:trPr>
        <w:tc>
          <w:tcPr>
            <w:tcW w:w="430" w:type="pct"/>
            <w:vAlign w:val="center"/>
          </w:tcPr>
          <w:p w14:paraId="53938FF4"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w:t>
            </w:r>
          </w:p>
        </w:tc>
        <w:tc>
          <w:tcPr>
            <w:tcW w:w="1766" w:type="pct"/>
            <w:vAlign w:val="center"/>
          </w:tcPr>
          <w:p w14:paraId="5F065C6E"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szCs w:val="21"/>
              </w:rPr>
              <w:t>技术人员</w:t>
            </w:r>
          </w:p>
        </w:tc>
        <w:tc>
          <w:tcPr>
            <w:tcW w:w="1502" w:type="pct"/>
            <w:vAlign w:val="center"/>
          </w:tcPr>
          <w:p w14:paraId="1214CB2B"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szCs w:val="21"/>
              </w:rPr>
              <w:t>32</w:t>
            </w:r>
          </w:p>
        </w:tc>
        <w:tc>
          <w:tcPr>
            <w:tcW w:w="1302" w:type="pct"/>
            <w:vAlign w:val="center"/>
          </w:tcPr>
          <w:p w14:paraId="42C2F6FB"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20.25</w:t>
            </w:r>
          </w:p>
        </w:tc>
      </w:tr>
      <w:tr w:rsidR="001D6EEB" w:rsidRPr="005A6012" w14:paraId="1F99C5C3" w14:textId="77777777" w:rsidTr="001A7649">
        <w:trPr>
          <w:trHeight w:val="340"/>
          <w:jc w:val="center"/>
        </w:trPr>
        <w:tc>
          <w:tcPr>
            <w:tcW w:w="430" w:type="pct"/>
            <w:vAlign w:val="center"/>
          </w:tcPr>
          <w:p w14:paraId="5C3755F3" w14:textId="77777777" w:rsidR="001D6EEB" w:rsidRPr="005A6012" w:rsidRDefault="002C651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3</w:t>
            </w:r>
          </w:p>
        </w:tc>
        <w:tc>
          <w:tcPr>
            <w:tcW w:w="1766" w:type="pct"/>
            <w:vAlign w:val="center"/>
          </w:tcPr>
          <w:p w14:paraId="51E92B2F"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szCs w:val="21"/>
              </w:rPr>
              <w:t>管理人员</w:t>
            </w:r>
          </w:p>
        </w:tc>
        <w:tc>
          <w:tcPr>
            <w:tcW w:w="1502" w:type="pct"/>
            <w:vAlign w:val="center"/>
          </w:tcPr>
          <w:p w14:paraId="792A9717"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szCs w:val="21"/>
              </w:rPr>
              <w:t>32</w:t>
            </w:r>
          </w:p>
        </w:tc>
        <w:tc>
          <w:tcPr>
            <w:tcW w:w="1302" w:type="pct"/>
            <w:vAlign w:val="center"/>
          </w:tcPr>
          <w:p w14:paraId="71F35892"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20.25</w:t>
            </w:r>
          </w:p>
        </w:tc>
      </w:tr>
      <w:tr w:rsidR="001D6EEB" w:rsidRPr="005A6012" w14:paraId="7F3C7F18" w14:textId="77777777" w:rsidTr="001A7649">
        <w:trPr>
          <w:trHeight w:val="340"/>
          <w:jc w:val="center"/>
        </w:trPr>
        <w:tc>
          <w:tcPr>
            <w:tcW w:w="430" w:type="pct"/>
            <w:vAlign w:val="center"/>
          </w:tcPr>
          <w:p w14:paraId="694492E5"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lastRenderedPageBreak/>
              <w:t>4</w:t>
            </w:r>
          </w:p>
        </w:tc>
        <w:tc>
          <w:tcPr>
            <w:tcW w:w="1766" w:type="pct"/>
            <w:vAlign w:val="center"/>
          </w:tcPr>
          <w:p w14:paraId="06C438DB"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szCs w:val="21"/>
              </w:rPr>
              <w:t>财务人员</w:t>
            </w:r>
          </w:p>
        </w:tc>
        <w:tc>
          <w:tcPr>
            <w:tcW w:w="1502" w:type="pct"/>
            <w:vAlign w:val="center"/>
          </w:tcPr>
          <w:p w14:paraId="30C5DEFC"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szCs w:val="21"/>
              </w:rPr>
              <w:t>8</w:t>
            </w:r>
          </w:p>
        </w:tc>
        <w:tc>
          <w:tcPr>
            <w:tcW w:w="1302" w:type="pct"/>
            <w:vAlign w:val="center"/>
          </w:tcPr>
          <w:p w14:paraId="32083094"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5.06</w:t>
            </w:r>
          </w:p>
        </w:tc>
      </w:tr>
      <w:tr w:rsidR="001D6EEB" w:rsidRPr="005A6012" w14:paraId="0511468E" w14:textId="77777777" w:rsidTr="001A7649">
        <w:trPr>
          <w:trHeight w:val="340"/>
          <w:jc w:val="center"/>
        </w:trPr>
        <w:tc>
          <w:tcPr>
            <w:tcW w:w="430" w:type="pct"/>
            <w:vAlign w:val="center"/>
          </w:tcPr>
          <w:p w14:paraId="4EE4BA0C"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5</w:t>
            </w:r>
          </w:p>
        </w:tc>
        <w:tc>
          <w:tcPr>
            <w:tcW w:w="1766" w:type="pct"/>
            <w:vAlign w:val="center"/>
          </w:tcPr>
          <w:p w14:paraId="37C241CA"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szCs w:val="21"/>
              </w:rPr>
              <w:t>销售人员</w:t>
            </w:r>
          </w:p>
        </w:tc>
        <w:tc>
          <w:tcPr>
            <w:tcW w:w="1502" w:type="pct"/>
            <w:vAlign w:val="center"/>
          </w:tcPr>
          <w:p w14:paraId="3262BDA6"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szCs w:val="21"/>
              </w:rPr>
              <w:t>6</w:t>
            </w:r>
          </w:p>
        </w:tc>
        <w:tc>
          <w:tcPr>
            <w:tcW w:w="1302" w:type="pct"/>
            <w:vAlign w:val="center"/>
          </w:tcPr>
          <w:p w14:paraId="111245ED"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3.80</w:t>
            </w:r>
          </w:p>
        </w:tc>
      </w:tr>
      <w:tr w:rsidR="001D6EEB" w:rsidRPr="005A6012" w14:paraId="288D13C0" w14:textId="77777777" w:rsidTr="001A7649">
        <w:trPr>
          <w:trHeight w:val="340"/>
          <w:jc w:val="center"/>
        </w:trPr>
        <w:tc>
          <w:tcPr>
            <w:tcW w:w="2196" w:type="pct"/>
            <w:gridSpan w:val="2"/>
            <w:vAlign w:val="center"/>
          </w:tcPr>
          <w:p w14:paraId="02CC6492"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合计</w:t>
            </w:r>
          </w:p>
        </w:tc>
        <w:tc>
          <w:tcPr>
            <w:tcW w:w="1502" w:type="pct"/>
            <w:vAlign w:val="center"/>
          </w:tcPr>
          <w:p w14:paraId="763AE43E"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158</w:t>
            </w:r>
          </w:p>
        </w:tc>
        <w:tc>
          <w:tcPr>
            <w:tcW w:w="1302" w:type="pct"/>
            <w:vAlign w:val="center"/>
          </w:tcPr>
          <w:p w14:paraId="4C530900"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100.00</w:t>
            </w:r>
          </w:p>
        </w:tc>
      </w:tr>
    </w:tbl>
    <w:p w14:paraId="473B82EB" w14:textId="77777777" w:rsidR="001D6EEB" w:rsidRPr="00C4270A" w:rsidRDefault="00B813E3" w:rsidP="00811BC1">
      <w:pPr>
        <w:pStyle w:val="004"/>
        <w:spacing w:before="120"/>
        <w:ind w:firstLine="482"/>
      </w:pPr>
      <w:r w:rsidRPr="00C4270A">
        <w:rPr>
          <w:rFonts w:hint="eastAsia"/>
        </w:rPr>
        <w:t>2</w:t>
      </w:r>
      <w:r w:rsidRPr="00C4270A">
        <w:rPr>
          <w:rFonts w:hint="eastAsia"/>
        </w:rPr>
        <w:t>、按员工受教育程度分类</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735"/>
        <w:gridCol w:w="3010"/>
        <w:gridCol w:w="2562"/>
        <w:gridCol w:w="2221"/>
      </w:tblGrid>
      <w:tr w:rsidR="001D6EEB" w:rsidRPr="005A6012" w14:paraId="7C608440" w14:textId="77777777" w:rsidTr="00811BC1">
        <w:trPr>
          <w:trHeight w:val="340"/>
          <w:tblHeader/>
          <w:jc w:val="center"/>
        </w:trPr>
        <w:tc>
          <w:tcPr>
            <w:tcW w:w="431" w:type="pct"/>
            <w:vAlign w:val="center"/>
          </w:tcPr>
          <w:p w14:paraId="511A46DD"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序号</w:t>
            </w:r>
          </w:p>
        </w:tc>
        <w:tc>
          <w:tcPr>
            <w:tcW w:w="1765" w:type="pct"/>
            <w:vAlign w:val="center"/>
          </w:tcPr>
          <w:p w14:paraId="781D6FC9"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教育程度</w:t>
            </w:r>
          </w:p>
        </w:tc>
        <w:tc>
          <w:tcPr>
            <w:tcW w:w="1502" w:type="pct"/>
            <w:vAlign w:val="center"/>
          </w:tcPr>
          <w:p w14:paraId="1C567A9E"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人数</w:t>
            </w:r>
          </w:p>
        </w:tc>
        <w:tc>
          <w:tcPr>
            <w:tcW w:w="1302" w:type="pct"/>
            <w:vAlign w:val="center"/>
          </w:tcPr>
          <w:p w14:paraId="3CAAB7F8"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占比（</w:t>
            </w:r>
            <w:r w:rsidRPr="005A6012">
              <w:rPr>
                <w:rFonts w:ascii="Times New Roman" w:hAnsi="Times New Roman"/>
                <w:b/>
                <w:kern w:val="0"/>
                <w:szCs w:val="21"/>
              </w:rPr>
              <w:t>%</w:t>
            </w:r>
            <w:r w:rsidRPr="005A6012">
              <w:rPr>
                <w:rFonts w:ascii="Times New Roman" w:hAnsi="Times New Roman"/>
                <w:b/>
                <w:kern w:val="0"/>
                <w:szCs w:val="21"/>
              </w:rPr>
              <w:t>）</w:t>
            </w:r>
          </w:p>
        </w:tc>
      </w:tr>
      <w:tr w:rsidR="001D6EEB" w:rsidRPr="005A6012" w14:paraId="6D03DAD3" w14:textId="77777777" w:rsidTr="005A6012">
        <w:trPr>
          <w:trHeight w:val="340"/>
          <w:jc w:val="center"/>
        </w:trPr>
        <w:tc>
          <w:tcPr>
            <w:tcW w:w="431" w:type="pct"/>
            <w:vAlign w:val="center"/>
          </w:tcPr>
          <w:p w14:paraId="1DBE7F51"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w:t>
            </w:r>
          </w:p>
        </w:tc>
        <w:tc>
          <w:tcPr>
            <w:tcW w:w="1765" w:type="pct"/>
            <w:vAlign w:val="center"/>
          </w:tcPr>
          <w:p w14:paraId="302707D7" w14:textId="77777777" w:rsidR="001D6EEB" w:rsidRPr="005A6012" w:rsidRDefault="00B813E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博士</w:t>
            </w:r>
          </w:p>
        </w:tc>
        <w:tc>
          <w:tcPr>
            <w:tcW w:w="1502" w:type="pct"/>
            <w:vAlign w:val="center"/>
          </w:tcPr>
          <w:p w14:paraId="64648C89" w14:textId="77777777" w:rsidR="001D6EEB" w:rsidRPr="005A6012" w:rsidRDefault="00B813E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1</w:t>
            </w:r>
          </w:p>
        </w:tc>
        <w:tc>
          <w:tcPr>
            <w:tcW w:w="1302" w:type="pct"/>
            <w:vAlign w:val="center"/>
          </w:tcPr>
          <w:p w14:paraId="00703DEA" w14:textId="77777777" w:rsidR="001D6EEB" w:rsidRPr="005A6012" w:rsidRDefault="00B813E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0.63</w:t>
            </w:r>
          </w:p>
        </w:tc>
      </w:tr>
      <w:tr w:rsidR="001D6EEB" w:rsidRPr="005A6012" w14:paraId="266B5C87" w14:textId="77777777" w:rsidTr="005A6012">
        <w:trPr>
          <w:trHeight w:val="340"/>
          <w:jc w:val="center"/>
        </w:trPr>
        <w:tc>
          <w:tcPr>
            <w:tcW w:w="431" w:type="pct"/>
            <w:vAlign w:val="center"/>
          </w:tcPr>
          <w:p w14:paraId="47EEBFEC"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w:t>
            </w:r>
          </w:p>
        </w:tc>
        <w:tc>
          <w:tcPr>
            <w:tcW w:w="1765" w:type="pct"/>
            <w:vAlign w:val="center"/>
          </w:tcPr>
          <w:p w14:paraId="2D459C13" w14:textId="77777777" w:rsidR="001D6EEB" w:rsidRPr="005A6012" w:rsidRDefault="00B813E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硕士</w:t>
            </w:r>
          </w:p>
        </w:tc>
        <w:tc>
          <w:tcPr>
            <w:tcW w:w="1502" w:type="pct"/>
            <w:vAlign w:val="center"/>
          </w:tcPr>
          <w:p w14:paraId="6281487C" w14:textId="77777777" w:rsidR="001D6EEB" w:rsidRPr="005A6012" w:rsidRDefault="00B813E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19</w:t>
            </w:r>
          </w:p>
        </w:tc>
        <w:tc>
          <w:tcPr>
            <w:tcW w:w="1302" w:type="pct"/>
            <w:vAlign w:val="center"/>
          </w:tcPr>
          <w:p w14:paraId="14C6B71C" w14:textId="77777777" w:rsidR="001D6EEB" w:rsidRPr="005A6012" w:rsidRDefault="00B813E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12.03</w:t>
            </w:r>
          </w:p>
        </w:tc>
      </w:tr>
      <w:tr w:rsidR="001D6EEB" w:rsidRPr="005A6012" w14:paraId="6F29AA7B" w14:textId="77777777" w:rsidTr="005A6012">
        <w:trPr>
          <w:trHeight w:val="340"/>
          <w:jc w:val="center"/>
        </w:trPr>
        <w:tc>
          <w:tcPr>
            <w:tcW w:w="431" w:type="pct"/>
            <w:vAlign w:val="center"/>
          </w:tcPr>
          <w:p w14:paraId="7FC97916"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3</w:t>
            </w:r>
          </w:p>
        </w:tc>
        <w:tc>
          <w:tcPr>
            <w:tcW w:w="1765" w:type="pct"/>
            <w:vAlign w:val="center"/>
          </w:tcPr>
          <w:p w14:paraId="6F373D39" w14:textId="77777777" w:rsidR="001D6EEB" w:rsidRPr="005A6012" w:rsidRDefault="00B813E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本科</w:t>
            </w:r>
          </w:p>
        </w:tc>
        <w:tc>
          <w:tcPr>
            <w:tcW w:w="1502" w:type="pct"/>
            <w:vAlign w:val="center"/>
          </w:tcPr>
          <w:p w14:paraId="353493D7" w14:textId="77777777" w:rsidR="001D6EEB" w:rsidRPr="005A6012" w:rsidRDefault="00B813E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58</w:t>
            </w:r>
          </w:p>
        </w:tc>
        <w:tc>
          <w:tcPr>
            <w:tcW w:w="1302" w:type="pct"/>
            <w:vAlign w:val="center"/>
          </w:tcPr>
          <w:p w14:paraId="3D187ABE" w14:textId="77777777" w:rsidR="001D6EEB" w:rsidRPr="005A6012" w:rsidRDefault="00B813E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36.71</w:t>
            </w:r>
          </w:p>
        </w:tc>
      </w:tr>
      <w:tr w:rsidR="001D6EEB" w:rsidRPr="005A6012" w14:paraId="4073CBCA" w14:textId="77777777" w:rsidTr="005A6012">
        <w:trPr>
          <w:trHeight w:val="340"/>
          <w:jc w:val="center"/>
        </w:trPr>
        <w:tc>
          <w:tcPr>
            <w:tcW w:w="431" w:type="pct"/>
            <w:vAlign w:val="center"/>
          </w:tcPr>
          <w:p w14:paraId="2C7E1A42"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4</w:t>
            </w:r>
          </w:p>
        </w:tc>
        <w:tc>
          <w:tcPr>
            <w:tcW w:w="1765" w:type="pct"/>
            <w:vAlign w:val="center"/>
          </w:tcPr>
          <w:p w14:paraId="7CC22D44" w14:textId="77777777" w:rsidR="001D6EEB" w:rsidRPr="005A6012" w:rsidRDefault="00B813E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大专及以下</w:t>
            </w:r>
          </w:p>
        </w:tc>
        <w:tc>
          <w:tcPr>
            <w:tcW w:w="1502" w:type="pct"/>
            <w:vAlign w:val="center"/>
          </w:tcPr>
          <w:p w14:paraId="404F7AFF" w14:textId="77777777" w:rsidR="001D6EEB" w:rsidRPr="005A6012" w:rsidRDefault="00B813E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80</w:t>
            </w:r>
          </w:p>
        </w:tc>
        <w:tc>
          <w:tcPr>
            <w:tcW w:w="1302" w:type="pct"/>
            <w:vAlign w:val="center"/>
          </w:tcPr>
          <w:p w14:paraId="442E54B0" w14:textId="77777777" w:rsidR="001D6EEB" w:rsidRPr="005A6012" w:rsidRDefault="00B813E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50.63</w:t>
            </w:r>
          </w:p>
        </w:tc>
      </w:tr>
      <w:tr w:rsidR="001D6EEB" w:rsidRPr="005A6012" w14:paraId="6C0AA13D" w14:textId="77777777" w:rsidTr="005A6012">
        <w:trPr>
          <w:trHeight w:val="340"/>
          <w:jc w:val="center"/>
        </w:trPr>
        <w:tc>
          <w:tcPr>
            <w:tcW w:w="2196" w:type="pct"/>
            <w:gridSpan w:val="2"/>
            <w:vAlign w:val="center"/>
          </w:tcPr>
          <w:p w14:paraId="355DD4C8"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合计</w:t>
            </w:r>
          </w:p>
        </w:tc>
        <w:tc>
          <w:tcPr>
            <w:tcW w:w="1502" w:type="pct"/>
            <w:vAlign w:val="center"/>
          </w:tcPr>
          <w:p w14:paraId="6BB8D2AC"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158</w:t>
            </w:r>
          </w:p>
        </w:tc>
        <w:tc>
          <w:tcPr>
            <w:tcW w:w="1302" w:type="pct"/>
            <w:vAlign w:val="center"/>
          </w:tcPr>
          <w:p w14:paraId="2C76FE68"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100.00</w:t>
            </w:r>
          </w:p>
        </w:tc>
      </w:tr>
    </w:tbl>
    <w:p w14:paraId="6ED8899C" w14:textId="77777777" w:rsidR="001D6EEB" w:rsidRPr="00C4270A" w:rsidRDefault="00B813E3" w:rsidP="00811BC1">
      <w:pPr>
        <w:pStyle w:val="004"/>
        <w:spacing w:before="120"/>
        <w:ind w:firstLine="482"/>
      </w:pPr>
      <w:r w:rsidRPr="00C4270A">
        <w:rPr>
          <w:rFonts w:hint="eastAsia"/>
        </w:rPr>
        <w:t>3</w:t>
      </w:r>
      <w:r w:rsidRPr="00C4270A">
        <w:rPr>
          <w:rFonts w:hint="eastAsia"/>
        </w:rPr>
        <w:t>、按员工年龄分类</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733"/>
        <w:gridCol w:w="3012"/>
        <w:gridCol w:w="2562"/>
        <w:gridCol w:w="2221"/>
      </w:tblGrid>
      <w:tr w:rsidR="001D6EEB" w:rsidRPr="005A6012" w14:paraId="46928971" w14:textId="77777777" w:rsidTr="005A6012">
        <w:trPr>
          <w:trHeight w:val="340"/>
          <w:jc w:val="center"/>
        </w:trPr>
        <w:tc>
          <w:tcPr>
            <w:tcW w:w="430" w:type="pct"/>
            <w:vAlign w:val="center"/>
          </w:tcPr>
          <w:p w14:paraId="0424079B"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序号</w:t>
            </w:r>
          </w:p>
        </w:tc>
        <w:tc>
          <w:tcPr>
            <w:tcW w:w="1766" w:type="pct"/>
            <w:vAlign w:val="center"/>
          </w:tcPr>
          <w:p w14:paraId="7544885E"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年龄区间</w:t>
            </w:r>
          </w:p>
        </w:tc>
        <w:tc>
          <w:tcPr>
            <w:tcW w:w="1502" w:type="pct"/>
            <w:vAlign w:val="center"/>
          </w:tcPr>
          <w:p w14:paraId="61306DCA"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人数</w:t>
            </w:r>
          </w:p>
        </w:tc>
        <w:tc>
          <w:tcPr>
            <w:tcW w:w="1302" w:type="pct"/>
            <w:vAlign w:val="center"/>
          </w:tcPr>
          <w:p w14:paraId="19F0D11A"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占比（</w:t>
            </w:r>
            <w:r w:rsidRPr="005A6012">
              <w:rPr>
                <w:rFonts w:ascii="Times New Roman" w:hAnsi="Times New Roman"/>
                <w:b/>
                <w:kern w:val="0"/>
                <w:szCs w:val="21"/>
              </w:rPr>
              <w:t>%</w:t>
            </w:r>
            <w:r w:rsidRPr="005A6012">
              <w:rPr>
                <w:rFonts w:ascii="Times New Roman" w:hAnsi="Times New Roman"/>
                <w:b/>
                <w:kern w:val="0"/>
                <w:szCs w:val="21"/>
              </w:rPr>
              <w:t>）</w:t>
            </w:r>
          </w:p>
        </w:tc>
      </w:tr>
      <w:tr w:rsidR="001D6EEB" w:rsidRPr="005A6012" w14:paraId="0A898918" w14:textId="77777777" w:rsidTr="005A6012">
        <w:trPr>
          <w:trHeight w:val="340"/>
          <w:jc w:val="center"/>
        </w:trPr>
        <w:tc>
          <w:tcPr>
            <w:tcW w:w="430" w:type="pct"/>
            <w:vAlign w:val="center"/>
          </w:tcPr>
          <w:p w14:paraId="7EAF9A53"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w:t>
            </w:r>
          </w:p>
        </w:tc>
        <w:tc>
          <w:tcPr>
            <w:tcW w:w="1766" w:type="pct"/>
            <w:vAlign w:val="center"/>
          </w:tcPr>
          <w:p w14:paraId="31C06008"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30</w:t>
            </w:r>
            <w:r w:rsidRPr="005A6012">
              <w:rPr>
                <w:rFonts w:ascii="Times New Roman" w:hAnsi="Times New Roman"/>
                <w:color w:val="000000"/>
                <w:kern w:val="0"/>
                <w:szCs w:val="21"/>
              </w:rPr>
              <w:t>岁及以下</w:t>
            </w:r>
          </w:p>
        </w:tc>
        <w:tc>
          <w:tcPr>
            <w:tcW w:w="1502" w:type="pct"/>
            <w:vAlign w:val="center"/>
          </w:tcPr>
          <w:p w14:paraId="3C30F2BD"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61</w:t>
            </w:r>
          </w:p>
        </w:tc>
        <w:tc>
          <w:tcPr>
            <w:tcW w:w="1302" w:type="pct"/>
            <w:vAlign w:val="center"/>
          </w:tcPr>
          <w:p w14:paraId="3CDD22B7"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38.6</w:t>
            </w:r>
            <w:r w:rsidR="00BF4CFE" w:rsidRPr="005A6012">
              <w:rPr>
                <w:rFonts w:ascii="Times New Roman" w:hAnsi="Times New Roman"/>
                <w:color w:val="000000"/>
                <w:kern w:val="0"/>
                <w:szCs w:val="21"/>
              </w:rPr>
              <w:t>1</w:t>
            </w:r>
          </w:p>
        </w:tc>
      </w:tr>
      <w:tr w:rsidR="001D6EEB" w:rsidRPr="005A6012" w14:paraId="4E6893EC" w14:textId="77777777" w:rsidTr="005A6012">
        <w:trPr>
          <w:trHeight w:val="340"/>
          <w:jc w:val="center"/>
        </w:trPr>
        <w:tc>
          <w:tcPr>
            <w:tcW w:w="430" w:type="pct"/>
            <w:vAlign w:val="center"/>
          </w:tcPr>
          <w:p w14:paraId="595D238D"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w:t>
            </w:r>
          </w:p>
        </w:tc>
        <w:tc>
          <w:tcPr>
            <w:tcW w:w="1766" w:type="pct"/>
            <w:vAlign w:val="center"/>
          </w:tcPr>
          <w:p w14:paraId="6529BD26"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31-40</w:t>
            </w:r>
          </w:p>
        </w:tc>
        <w:tc>
          <w:tcPr>
            <w:tcW w:w="1502" w:type="pct"/>
            <w:vAlign w:val="center"/>
          </w:tcPr>
          <w:p w14:paraId="0D4A4E59"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64</w:t>
            </w:r>
          </w:p>
        </w:tc>
        <w:tc>
          <w:tcPr>
            <w:tcW w:w="1302" w:type="pct"/>
            <w:vAlign w:val="center"/>
          </w:tcPr>
          <w:p w14:paraId="76AC6340"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40.5</w:t>
            </w:r>
            <w:r w:rsidR="00BF4CFE" w:rsidRPr="005A6012">
              <w:rPr>
                <w:rFonts w:ascii="Times New Roman" w:hAnsi="Times New Roman"/>
                <w:color w:val="000000"/>
                <w:kern w:val="0"/>
                <w:szCs w:val="21"/>
              </w:rPr>
              <w:t>1</w:t>
            </w:r>
          </w:p>
        </w:tc>
      </w:tr>
      <w:tr w:rsidR="001D6EEB" w:rsidRPr="005A6012" w14:paraId="28C61A91" w14:textId="77777777" w:rsidTr="005A6012">
        <w:trPr>
          <w:trHeight w:val="340"/>
          <w:jc w:val="center"/>
        </w:trPr>
        <w:tc>
          <w:tcPr>
            <w:tcW w:w="430" w:type="pct"/>
            <w:vAlign w:val="center"/>
          </w:tcPr>
          <w:p w14:paraId="1CFFA060"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3</w:t>
            </w:r>
          </w:p>
        </w:tc>
        <w:tc>
          <w:tcPr>
            <w:tcW w:w="1766" w:type="pct"/>
            <w:vAlign w:val="center"/>
          </w:tcPr>
          <w:p w14:paraId="15B83BF9"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41-50</w:t>
            </w:r>
          </w:p>
        </w:tc>
        <w:tc>
          <w:tcPr>
            <w:tcW w:w="1502" w:type="pct"/>
            <w:vAlign w:val="center"/>
          </w:tcPr>
          <w:p w14:paraId="57E182AB"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16</w:t>
            </w:r>
          </w:p>
        </w:tc>
        <w:tc>
          <w:tcPr>
            <w:tcW w:w="1302" w:type="pct"/>
            <w:vAlign w:val="center"/>
          </w:tcPr>
          <w:p w14:paraId="015EB157"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10.1</w:t>
            </w:r>
            <w:r w:rsidR="00BF4CFE" w:rsidRPr="005A6012">
              <w:rPr>
                <w:rFonts w:ascii="Times New Roman" w:hAnsi="Times New Roman"/>
                <w:color w:val="000000"/>
                <w:kern w:val="0"/>
                <w:szCs w:val="21"/>
              </w:rPr>
              <w:t>3</w:t>
            </w:r>
          </w:p>
        </w:tc>
      </w:tr>
      <w:tr w:rsidR="001D6EEB" w:rsidRPr="005A6012" w14:paraId="64A78202" w14:textId="77777777" w:rsidTr="005A6012">
        <w:trPr>
          <w:trHeight w:val="340"/>
          <w:jc w:val="center"/>
        </w:trPr>
        <w:tc>
          <w:tcPr>
            <w:tcW w:w="430" w:type="pct"/>
            <w:vAlign w:val="center"/>
          </w:tcPr>
          <w:p w14:paraId="52F5FCD9"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4</w:t>
            </w:r>
          </w:p>
        </w:tc>
        <w:tc>
          <w:tcPr>
            <w:tcW w:w="1766" w:type="pct"/>
            <w:vAlign w:val="center"/>
          </w:tcPr>
          <w:p w14:paraId="41F203CF"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51-60</w:t>
            </w:r>
          </w:p>
        </w:tc>
        <w:tc>
          <w:tcPr>
            <w:tcW w:w="1502" w:type="pct"/>
            <w:vAlign w:val="center"/>
          </w:tcPr>
          <w:p w14:paraId="7C88FECD"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6</w:t>
            </w:r>
          </w:p>
        </w:tc>
        <w:tc>
          <w:tcPr>
            <w:tcW w:w="1302" w:type="pct"/>
            <w:vAlign w:val="center"/>
          </w:tcPr>
          <w:p w14:paraId="2EA4002D"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3.80</w:t>
            </w:r>
          </w:p>
        </w:tc>
      </w:tr>
      <w:tr w:rsidR="001D6EEB" w:rsidRPr="005A6012" w14:paraId="0AA9BD24" w14:textId="77777777" w:rsidTr="005A6012">
        <w:trPr>
          <w:trHeight w:val="340"/>
          <w:jc w:val="center"/>
        </w:trPr>
        <w:tc>
          <w:tcPr>
            <w:tcW w:w="430" w:type="pct"/>
            <w:vAlign w:val="center"/>
          </w:tcPr>
          <w:p w14:paraId="09336165"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5</w:t>
            </w:r>
          </w:p>
        </w:tc>
        <w:tc>
          <w:tcPr>
            <w:tcW w:w="1766" w:type="pct"/>
            <w:vAlign w:val="center"/>
          </w:tcPr>
          <w:p w14:paraId="132C0AEE"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60</w:t>
            </w:r>
            <w:r w:rsidRPr="005A6012">
              <w:rPr>
                <w:rFonts w:ascii="Times New Roman" w:hAnsi="Times New Roman"/>
                <w:color w:val="000000"/>
                <w:kern w:val="0"/>
                <w:szCs w:val="21"/>
              </w:rPr>
              <w:t>岁以上</w:t>
            </w:r>
          </w:p>
        </w:tc>
        <w:tc>
          <w:tcPr>
            <w:tcW w:w="1502" w:type="pct"/>
            <w:vAlign w:val="center"/>
          </w:tcPr>
          <w:p w14:paraId="1BABF885"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11</w:t>
            </w:r>
          </w:p>
        </w:tc>
        <w:tc>
          <w:tcPr>
            <w:tcW w:w="1302" w:type="pct"/>
            <w:vAlign w:val="center"/>
          </w:tcPr>
          <w:p w14:paraId="2F69D8AA" w14:textId="77777777" w:rsidR="001D6EEB" w:rsidRPr="005A6012" w:rsidRDefault="00BF4CFE"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6.96</w:t>
            </w:r>
          </w:p>
        </w:tc>
      </w:tr>
      <w:tr w:rsidR="001D6EEB" w:rsidRPr="005A6012" w14:paraId="3E3BB764" w14:textId="77777777" w:rsidTr="005A6012">
        <w:trPr>
          <w:trHeight w:val="340"/>
          <w:jc w:val="center"/>
        </w:trPr>
        <w:tc>
          <w:tcPr>
            <w:tcW w:w="2196" w:type="pct"/>
            <w:gridSpan w:val="2"/>
            <w:vAlign w:val="center"/>
          </w:tcPr>
          <w:p w14:paraId="2CC9B737"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合计</w:t>
            </w:r>
          </w:p>
        </w:tc>
        <w:tc>
          <w:tcPr>
            <w:tcW w:w="1502" w:type="pct"/>
            <w:vAlign w:val="center"/>
          </w:tcPr>
          <w:p w14:paraId="5186881B"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158</w:t>
            </w:r>
          </w:p>
        </w:tc>
        <w:tc>
          <w:tcPr>
            <w:tcW w:w="1302" w:type="pct"/>
            <w:vAlign w:val="center"/>
          </w:tcPr>
          <w:p w14:paraId="31204675"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100.00</w:t>
            </w:r>
          </w:p>
        </w:tc>
      </w:tr>
    </w:tbl>
    <w:p w14:paraId="13F75CB6" w14:textId="77777777" w:rsidR="001D6EEB" w:rsidRPr="00C4270A" w:rsidRDefault="00B813E3" w:rsidP="00AC3433">
      <w:pPr>
        <w:pStyle w:val="003"/>
        <w:spacing w:before="120"/>
      </w:pPr>
      <w:bookmarkStart w:id="905" w:name="_Toc46219667"/>
      <w:r w:rsidRPr="00C4270A">
        <w:rPr>
          <w:rFonts w:hint="eastAsia"/>
        </w:rPr>
        <w:t>（二）发行人执行社会保障制度情况</w:t>
      </w:r>
      <w:bookmarkEnd w:id="905"/>
    </w:p>
    <w:p w14:paraId="13AC5C61" w14:textId="77777777" w:rsidR="001D6EEB" w:rsidRPr="00C4270A" w:rsidRDefault="007C5C90" w:rsidP="00811BC1">
      <w:pPr>
        <w:pStyle w:val="005"/>
        <w:spacing w:before="120"/>
        <w:ind w:firstLine="480"/>
      </w:pPr>
      <w:r w:rsidRPr="00C4270A">
        <w:rPr>
          <w:rFonts w:hint="eastAsia"/>
        </w:rPr>
        <w:t>发行人</w:t>
      </w:r>
      <w:r w:rsidR="00B813E3" w:rsidRPr="00C4270A">
        <w:rPr>
          <w:rFonts w:hint="eastAsia"/>
        </w:rPr>
        <w:t>已按国家和地方的有关规定执行社会保障制度和住房公积金制度，为员工办理并缴纳了养老保险、医疗保险、失业保险、工伤保险、生育保险和住房公积金。</w:t>
      </w:r>
      <w:r w:rsidRPr="00C4270A">
        <w:rPr>
          <w:rFonts w:hint="eastAsia"/>
        </w:rPr>
        <w:t>报告期</w:t>
      </w:r>
      <w:r w:rsidRPr="00C4270A">
        <w:t>各期末，</w:t>
      </w:r>
      <w:r w:rsidR="002C5E66">
        <w:rPr>
          <w:rFonts w:hint="eastAsia"/>
        </w:rPr>
        <w:t>发行人</w:t>
      </w:r>
      <w:r w:rsidR="002C5E66">
        <w:t>子公司未实际经营，</w:t>
      </w:r>
      <w:r w:rsidR="002C5E66">
        <w:rPr>
          <w:rFonts w:hint="eastAsia"/>
        </w:rPr>
        <w:t>无</w:t>
      </w:r>
      <w:r w:rsidR="002C5E66">
        <w:t>在册员工</w:t>
      </w:r>
      <w:r w:rsidR="002C5E66">
        <w:rPr>
          <w:rFonts w:hint="eastAsia"/>
        </w:rPr>
        <w:t>，</w:t>
      </w:r>
      <w:r w:rsidRPr="00C4270A">
        <w:t>发行人</w:t>
      </w:r>
      <w:r w:rsidR="003056D4" w:rsidRPr="00C4270A">
        <w:rPr>
          <w:rFonts w:hint="eastAsia"/>
        </w:rPr>
        <w:t>社会保险和住房公积金缴纳情况如下</w:t>
      </w:r>
      <w:r w:rsidR="003056D4" w:rsidRPr="00C4270A">
        <w:t>：</w:t>
      </w:r>
    </w:p>
    <w:p w14:paraId="5660B9CC" w14:textId="77777777" w:rsidR="00F30457" w:rsidRPr="00C4270A" w:rsidRDefault="00F30457" w:rsidP="00811BC1">
      <w:pPr>
        <w:pStyle w:val="004"/>
        <w:spacing w:before="120"/>
        <w:ind w:firstLine="482"/>
      </w:pPr>
      <w:r w:rsidRPr="00C4270A">
        <w:t>1</w:t>
      </w:r>
      <w:r w:rsidRPr="00C4270A">
        <w:rPr>
          <w:rFonts w:hint="eastAsia"/>
        </w:rPr>
        <w:t>、住房公积金</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901"/>
        <w:gridCol w:w="1875"/>
        <w:gridCol w:w="1876"/>
        <w:gridCol w:w="1876"/>
      </w:tblGrid>
      <w:tr w:rsidR="006B5D5F" w:rsidRPr="005A6012" w14:paraId="6F342117" w14:textId="77777777" w:rsidTr="005271E6">
        <w:trPr>
          <w:trHeight w:val="340"/>
          <w:tblHeader/>
          <w:jc w:val="center"/>
        </w:trPr>
        <w:tc>
          <w:tcPr>
            <w:tcW w:w="3387" w:type="dxa"/>
            <w:shd w:val="clear" w:color="auto" w:fill="auto"/>
            <w:vAlign w:val="center"/>
            <w:hideMark/>
          </w:tcPr>
          <w:p w14:paraId="57C4A8AA" w14:textId="77777777" w:rsidR="007C5C90" w:rsidRPr="005A6012" w:rsidRDefault="007C5C90" w:rsidP="001A7649">
            <w:pPr>
              <w:widowControl/>
              <w:adjustRightInd w:val="0"/>
              <w:snapToGrid w:val="0"/>
              <w:jc w:val="center"/>
              <w:rPr>
                <w:rFonts w:ascii="Times New Roman" w:hAnsi="Times New Roman"/>
                <w:b/>
                <w:bCs/>
                <w:kern w:val="0"/>
                <w:szCs w:val="21"/>
              </w:rPr>
            </w:pPr>
            <w:r w:rsidRPr="005A6012">
              <w:rPr>
                <w:rFonts w:ascii="Times New Roman" w:hAnsi="Times New Roman"/>
                <w:b/>
                <w:bCs/>
                <w:kern w:val="0"/>
                <w:szCs w:val="21"/>
              </w:rPr>
              <w:t>项目</w:t>
            </w:r>
          </w:p>
        </w:tc>
        <w:tc>
          <w:tcPr>
            <w:tcW w:w="2173" w:type="dxa"/>
            <w:shd w:val="clear" w:color="auto" w:fill="auto"/>
            <w:vAlign w:val="center"/>
            <w:hideMark/>
          </w:tcPr>
          <w:p w14:paraId="2E876EA1" w14:textId="77777777" w:rsidR="007C5C90" w:rsidRPr="005A6012" w:rsidRDefault="007C5C90" w:rsidP="001A7649">
            <w:pPr>
              <w:widowControl/>
              <w:adjustRightInd w:val="0"/>
              <w:snapToGrid w:val="0"/>
              <w:jc w:val="center"/>
              <w:rPr>
                <w:rFonts w:ascii="Times New Roman" w:hAnsi="Times New Roman"/>
                <w:b/>
                <w:bCs/>
                <w:kern w:val="0"/>
                <w:szCs w:val="21"/>
              </w:rPr>
            </w:pPr>
            <w:r w:rsidRPr="005A6012">
              <w:rPr>
                <w:rFonts w:ascii="Times New Roman" w:hAnsi="Times New Roman"/>
                <w:b/>
                <w:bCs/>
                <w:kern w:val="0"/>
                <w:szCs w:val="21"/>
              </w:rPr>
              <w:t>2019</w:t>
            </w:r>
            <w:r w:rsidRPr="005A6012">
              <w:rPr>
                <w:rFonts w:ascii="Times New Roman" w:hAnsi="Times New Roman"/>
                <w:b/>
                <w:bCs/>
                <w:kern w:val="0"/>
                <w:szCs w:val="21"/>
              </w:rPr>
              <w:t>年度</w:t>
            </w:r>
          </w:p>
        </w:tc>
        <w:tc>
          <w:tcPr>
            <w:tcW w:w="2174" w:type="dxa"/>
            <w:shd w:val="clear" w:color="auto" w:fill="auto"/>
            <w:vAlign w:val="center"/>
            <w:hideMark/>
          </w:tcPr>
          <w:p w14:paraId="1CABED68" w14:textId="77777777" w:rsidR="007C5C90" w:rsidRPr="005A6012" w:rsidRDefault="007C5C90" w:rsidP="001A7649">
            <w:pPr>
              <w:widowControl/>
              <w:adjustRightInd w:val="0"/>
              <w:snapToGrid w:val="0"/>
              <w:jc w:val="center"/>
              <w:rPr>
                <w:rFonts w:ascii="Times New Roman" w:hAnsi="Times New Roman"/>
                <w:b/>
                <w:bCs/>
                <w:kern w:val="0"/>
                <w:szCs w:val="21"/>
              </w:rPr>
            </w:pPr>
            <w:r w:rsidRPr="005A6012">
              <w:rPr>
                <w:rFonts w:ascii="Times New Roman" w:hAnsi="Times New Roman"/>
                <w:b/>
                <w:bCs/>
                <w:kern w:val="0"/>
                <w:szCs w:val="21"/>
              </w:rPr>
              <w:t>2018</w:t>
            </w:r>
            <w:r w:rsidRPr="005A6012">
              <w:rPr>
                <w:rFonts w:ascii="Times New Roman" w:hAnsi="Times New Roman"/>
                <w:b/>
                <w:bCs/>
                <w:kern w:val="0"/>
                <w:szCs w:val="21"/>
              </w:rPr>
              <w:t>年度</w:t>
            </w:r>
          </w:p>
        </w:tc>
        <w:tc>
          <w:tcPr>
            <w:tcW w:w="2174" w:type="dxa"/>
            <w:shd w:val="clear" w:color="auto" w:fill="auto"/>
            <w:vAlign w:val="center"/>
            <w:hideMark/>
          </w:tcPr>
          <w:p w14:paraId="0ABF7D3C" w14:textId="77777777" w:rsidR="007C5C90" w:rsidRPr="005A6012" w:rsidRDefault="007C5C90" w:rsidP="001A7649">
            <w:pPr>
              <w:widowControl/>
              <w:adjustRightInd w:val="0"/>
              <w:snapToGrid w:val="0"/>
              <w:jc w:val="center"/>
              <w:rPr>
                <w:rFonts w:ascii="Times New Roman" w:hAnsi="Times New Roman"/>
                <w:b/>
                <w:bCs/>
                <w:kern w:val="0"/>
                <w:szCs w:val="21"/>
              </w:rPr>
            </w:pPr>
            <w:r w:rsidRPr="005A6012">
              <w:rPr>
                <w:rFonts w:ascii="Times New Roman" w:hAnsi="Times New Roman"/>
                <w:b/>
                <w:bCs/>
                <w:kern w:val="0"/>
                <w:szCs w:val="21"/>
              </w:rPr>
              <w:t>2017</w:t>
            </w:r>
            <w:r w:rsidRPr="005A6012">
              <w:rPr>
                <w:rFonts w:ascii="Times New Roman" w:hAnsi="Times New Roman"/>
                <w:b/>
                <w:bCs/>
                <w:kern w:val="0"/>
                <w:szCs w:val="21"/>
              </w:rPr>
              <w:t>年度</w:t>
            </w:r>
          </w:p>
        </w:tc>
      </w:tr>
      <w:tr w:rsidR="006B5D5F" w:rsidRPr="005A6012" w14:paraId="751DC87F" w14:textId="77777777" w:rsidTr="00272CE0">
        <w:trPr>
          <w:trHeight w:val="340"/>
          <w:jc w:val="center"/>
        </w:trPr>
        <w:tc>
          <w:tcPr>
            <w:tcW w:w="3387" w:type="dxa"/>
            <w:shd w:val="clear" w:color="auto" w:fill="auto"/>
            <w:vAlign w:val="center"/>
            <w:hideMark/>
          </w:tcPr>
          <w:p w14:paraId="3DE65555" w14:textId="77777777" w:rsidR="007C5C90" w:rsidRPr="005A6012" w:rsidRDefault="007C5C90" w:rsidP="001A7649">
            <w:pPr>
              <w:widowControl/>
              <w:adjustRightInd w:val="0"/>
              <w:snapToGrid w:val="0"/>
              <w:jc w:val="left"/>
              <w:rPr>
                <w:rFonts w:ascii="Times New Roman" w:hAnsi="Times New Roman"/>
                <w:b/>
                <w:bCs/>
                <w:kern w:val="0"/>
                <w:szCs w:val="21"/>
              </w:rPr>
            </w:pPr>
            <w:r w:rsidRPr="005A6012">
              <w:rPr>
                <w:rFonts w:ascii="Times New Roman" w:hAnsi="Times New Roman"/>
                <w:b/>
                <w:bCs/>
                <w:kern w:val="0"/>
                <w:szCs w:val="21"/>
              </w:rPr>
              <w:t>期末员工人数</w:t>
            </w:r>
          </w:p>
        </w:tc>
        <w:tc>
          <w:tcPr>
            <w:tcW w:w="2173" w:type="dxa"/>
            <w:shd w:val="clear" w:color="auto" w:fill="auto"/>
            <w:vAlign w:val="center"/>
            <w:hideMark/>
          </w:tcPr>
          <w:p w14:paraId="48647FF6" w14:textId="77777777" w:rsidR="007C5C90" w:rsidRPr="005A6012" w:rsidRDefault="007C5C90"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158</w:t>
            </w:r>
          </w:p>
        </w:tc>
        <w:tc>
          <w:tcPr>
            <w:tcW w:w="2174" w:type="dxa"/>
            <w:shd w:val="clear" w:color="auto" w:fill="auto"/>
            <w:vAlign w:val="center"/>
            <w:hideMark/>
          </w:tcPr>
          <w:p w14:paraId="528DD14A" w14:textId="77777777" w:rsidR="007C5C90" w:rsidRPr="005A6012" w:rsidRDefault="007C5C90"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140</w:t>
            </w:r>
          </w:p>
        </w:tc>
        <w:tc>
          <w:tcPr>
            <w:tcW w:w="2174" w:type="dxa"/>
            <w:shd w:val="clear" w:color="auto" w:fill="auto"/>
            <w:vAlign w:val="center"/>
            <w:hideMark/>
          </w:tcPr>
          <w:p w14:paraId="25A2E451" w14:textId="77777777" w:rsidR="007C5C90" w:rsidRPr="005A6012" w:rsidRDefault="007C5C90"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138</w:t>
            </w:r>
          </w:p>
        </w:tc>
      </w:tr>
      <w:tr w:rsidR="006B5D5F" w:rsidRPr="005A6012" w14:paraId="1C6C5D1C" w14:textId="77777777" w:rsidTr="00272CE0">
        <w:trPr>
          <w:trHeight w:val="340"/>
          <w:jc w:val="center"/>
        </w:trPr>
        <w:tc>
          <w:tcPr>
            <w:tcW w:w="3387" w:type="dxa"/>
            <w:shd w:val="clear" w:color="auto" w:fill="auto"/>
            <w:vAlign w:val="center"/>
            <w:hideMark/>
          </w:tcPr>
          <w:p w14:paraId="12A19E82" w14:textId="77777777" w:rsidR="007C5C90" w:rsidRPr="005A6012" w:rsidRDefault="007C5C90"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期末缴费员工人数（公司缴纳）</w:t>
            </w:r>
          </w:p>
        </w:tc>
        <w:tc>
          <w:tcPr>
            <w:tcW w:w="2173" w:type="dxa"/>
            <w:shd w:val="clear" w:color="auto" w:fill="auto"/>
            <w:vAlign w:val="center"/>
            <w:hideMark/>
          </w:tcPr>
          <w:p w14:paraId="5D4AAA21" w14:textId="77777777" w:rsidR="007C5C90" w:rsidRPr="005A6012" w:rsidRDefault="007C5C90"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122</w:t>
            </w:r>
          </w:p>
        </w:tc>
        <w:tc>
          <w:tcPr>
            <w:tcW w:w="2174" w:type="dxa"/>
            <w:shd w:val="clear" w:color="auto" w:fill="auto"/>
            <w:vAlign w:val="center"/>
            <w:hideMark/>
          </w:tcPr>
          <w:p w14:paraId="146DAA14" w14:textId="77777777" w:rsidR="007C5C90" w:rsidRPr="005A6012" w:rsidRDefault="007C5C90"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123</w:t>
            </w:r>
          </w:p>
        </w:tc>
        <w:tc>
          <w:tcPr>
            <w:tcW w:w="2174" w:type="dxa"/>
            <w:shd w:val="clear" w:color="auto" w:fill="auto"/>
            <w:vAlign w:val="center"/>
            <w:hideMark/>
          </w:tcPr>
          <w:p w14:paraId="4E227EEE" w14:textId="77777777" w:rsidR="007C5C90" w:rsidRPr="005A6012" w:rsidRDefault="007C5C90"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112</w:t>
            </w:r>
          </w:p>
        </w:tc>
      </w:tr>
      <w:tr w:rsidR="006B5D5F" w:rsidRPr="005A6012" w14:paraId="3DC6E3CF" w14:textId="77777777" w:rsidTr="00272CE0">
        <w:trPr>
          <w:trHeight w:val="340"/>
          <w:jc w:val="center"/>
        </w:trPr>
        <w:tc>
          <w:tcPr>
            <w:tcW w:w="3387" w:type="dxa"/>
            <w:shd w:val="clear" w:color="auto" w:fill="auto"/>
            <w:vAlign w:val="center"/>
            <w:hideMark/>
          </w:tcPr>
          <w:p w14:paraId="043CBD30" w14:textId="77777777" w:rsidR="007C5C90" w:rsidRPr="005A6012" w:rsidRDefault="007C5C90"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期末缴费员工人数（公司委托第三方缴纳）</w:t>
            </w:r>
          </w:p>
        </w:tc>
        <w:tc>
          <w:tcPr>
            <w:tcW w:w="2173" w:type="dxa"/>
            <w:shd w:val="clear" w:color="auto" w:fill="auto"/>
            <w:vAlign w:val="center"/>
            <w:hideMark/>
          </w:tcPr>
          <w:p w14:paraId="29328EE4" w14:textId="77777777" w:rsidR="007C5C90" w:rsidRPr="005A6012" w:rsidRDefault="007C5C90"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4</w:t>
            </w:r>
          </w:p>
        </w:tc>
        <w:tc>
          <w:tcPr>
            <w:tcW w:w="2174" w:type="dxa"/>
            <w:shd w:val="clear" w:color="auto" w:fill="auto"/>
            <w:vAlign w:val="center"/>
            <w:hideMark/>
          </w:tcPr>
          <w:p w14:paraId="13A07A00" w14:textId="77777777" w:rsidR="007C5C90" w:rsidRPr="005A6012" w:rsidRDefault="007C5C90"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2</w:t>
            </w:r>
          </w:p>
        </w:tc>
        <w:tc>
          <w:tcPr>
            <w:tcW w:w="2174" w:type="dxa"/>
            <w:shd w:val="clear" w:color="auto" w:fill="auto"/>
            <w:vAlign w:val="center"/>
            <w:hideMark/>
          </w:tcPr>
          <w:p w14:paraId="0E751C2F" w14:textId="77777777" w:rsidR="007C5C90" w:rsidRPr="005A6012" w:rsidRDefault="007C5C90"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1</w:t>
            </w:r>
          </w:p>
        </w:tc>
      </w:tr>
      <w:tr w:rsidR="006B5D5F" w:rsidRPr="005A6012" w14:paraId="44C7F21D" w14:textId="77777777" w:rsidTr="00272CE0">
        <w:trPr>
          <w:trHeight w:val="340"/>
          <w:jc w:val="center"/>
        </w:trPr>
        <w:tc>
          <w:tcPr>
            <w:tcW w:w="3387" w:type="dxa"/>
            <w:shd w:val="clear" w:color="auto" w:fill="auto"/>
            <w:vAlign w:val="center"/>
            <w:hideMark/>
          </w:tcPr>
          <w:p w14:paraId="121E4089" w14:textId="77777777" w:rsidR="007C5C90" w:rsidRPr="005A6012" w:rsidRDefault="007C5C90" w:rsidP="001A7649">
            <w:pPr>
              <w:widowControl/>
              <w:adjustRightInd w:val="0"/>
              <w:snapToGrid w:val="0"/>
              <w:rPr>
                <w:rFonts w:ascii="Times New Roman" w:hAnsi="Times New Roman"/>
                <w:b/>
                <w:bCs/>
                <w:kern w:val="0"/>
                <w:szCs w:val="21"/>
              </w:rPr>
            </w:pPr>
            <w:r w:rsidRPr="005A6012">
              <w:rPr>
                <w:rFonts w:ascii="Times New Roman" w:hAnsi="Times New Roman"/>
                <w:b/>
                <w:bCs/>
                <w:kern w:val="0"/>
                <w:szCs w:val="21"/>
              </w:rPr>
              <w:t>期末未缴纳原因及人数</w:t>
            </w:r>
          </w:p>
        </w:tc>
        <w:tc>
          <w:tcPr>
            <w:tcW w:w="2173" w:type="dxa"/>
            <w:shd w:val="clear" w:color="auto" w:fill="auto"/>
            <w:vAlign w:val="center"/>
            <w:hideMark/>
          </w:tcPr>
          <w:p w14:paraId="2D9E946C" w14:textId="77777777" w:rsidR="007C5C90" w:rsidRPr="005A6012" w:rsidRDefault="007C5C90" w:rsidP="001A7649">
            <w:pPr>
              <w:widowControl/>
              <w:adjustRightInd w:val="0"/>
              <w:snapToGrid w:val="0"/>
              <w:rPr>
                <w:rFonts w:ascii="Times New Roman" w:hAnsi="Times New Roman"/>
                <w:kern w:val="0"/>
                <w:szCs w:val="21"/>
              </w:rPr>
            </w:pPr>
            <w:r w:rsidRPr="005A6012">
              <w:rPr>
                <w:rFonts w:ascii="Times New Roman" w:hAnsi="Times New Roman"/>
                <w:kern w:val="0"/>
                <w:szCs w:val="21"/>
              </w:rPr>
              <w:t>12</w:t>
            </w:r>
            <w:r w:rsidR="00164EB4" w:rsidRPr="005A6012">
              <w:rPr>
                <w:rFonts w:ascii="Times New Roman" w:hAnsi="Times New Roman"/>
                <w:kern w:val="0"/>
                <w:szCs w:val="21"/>
              </w:rPr>
              <w:t>名</w:t>
            </w:r>
            <w:r w:rsidRPr="005A6012">
              <w:rPr>
                <w:rFonts w:ascii="Times New Roman" w:hAnsi="Times New Roman"/>
                <w:kern w:val="0"/>
                <w:szCs w:val="21"/>
              </w:rPr>
              <w:t>退休返聘人员</w:t>
            </w:r>
          </w:p>
          <w:p w14:paraId="37B0C61B" w14:textId="77777777" w:rsidR="007C5C90" w:rsidRPr="005A6012" w:rsidRDefault="007C5C90" w:rsidP="001A7649">
            <w:pPr>
              <w:widowControl/>
              <w:adjustRightInd w:val="0"/>
              <w:snapToGrid w:val="0"/>
              <w:rPr>
                <w:rFonts w:ascii="Times New Roman" w:hAnsi="Times New Roman"/>
                <w:kern w:val="0"/>
                <w:szCs w:val="21"/>
              </w:rPr>
            </w:pPr>
            <w:r w:rsidRPr="005A6012">
              <w:rPr>
                <w:rFonts w:ascii="Times New Roman" w:hAnsi="Times New Roman"/>
                <w:kern w:val="0"/>
                <w:szCs w:val="21"/>
              </w:rPr>
              <w:t>6</w:t>
            </w:r>
            <w:r w:rsidR="00164EB4" w:rsidRPr="005A6012">
              <w:rPr>
                <w:rFonts w:ascii="Times New Roman" w:hAnsi="Times New Roman"/>
                <w:kern w:val="0"/>
                <w:szCs w:val="21"/>
              </w:rPr>
              <w:t>名</w:t>
            </w:r>
            <w:r w:rsidRPr="005A6012">
              <w:rPr>
                <w:rFonts w:ascii="Times New Roman" w:hAnsi="Times New Roman"/>
                <w:kern w:val="0"/>
                <w:szCs w:val="21"/>
              </w:rPr>
              <w:t>实习生</w:t>
            </w:r>
            <w:r w:rsidRPr="005A6012">
              <w:rPr>
                <w:rFonts w:ascii="Times New Roman" w:hAnsi="Times New Roman"/>
                <w:kern w:val="0"/>
                <w:szCs w:val="21"/>
              </w:rPr>
              <w:t>1</w:t>
            </w:r>
            <w:r w:rsidR="00164EB4" w:rsidRPr="005A6012">
              <w:rPr>
                <w:rFonts w:ascii="Times New Roman" w:hAnsi="Times New Roman"/>
                <w:kern w:val="0"/>
                <w:szCs w:val="21"/>
              </w:rPr>
              <w:t>名</w:t>
            </w:r>
            <w:r w:rsidRPr="005A6012">
              <w:rPr>
                <w:rFonts w:ascii="Times New Roman" w:hAnsi="Times New Roman"/>
                <w:kern w:val="0"/>
                <w:szCs w:val="21"/>
              </w:rPr>
              <w:t>社保在原单位不需要缴纳，</w:t>
            </w:r>
            <w:r w:rsidRPr="005A6012">
              <w:rPr>
                <w:rFonts w:ascii="Times New Roman" w:hAnsi="Times New Roman"/>
                <w:kern w:val="0"/>
                <w:szCs w:val="21"/>
              </w:rPr>
              <w:t>1</w:t>
            </w:r>
            <w:r w:rsidRPr="005A6012">
              <w:rPr>
                <w:rFonts w:ascii="Times New Roman" w:hAnsi="Times New Roman"/>
                <w:kern w:val="0"/>
                <w:szCs w:val="21"/>
              </w:rPr>
              <w:t>人试用期离职，</w:t>
            </w:r>
            <w:r w:rsidRPr="005A6012">
              <w:rPr>
                <w:rFonts w:ascii="Times New Roman" w:hAnsi="Times New Roman"/>
                <w:kern w:val="0"/>
                <w:szCs w:val="21"/>
              </w:rPr>
              <w:t>12</w:t>
            </w:r>
            <w:r w:rsidRPr="005A6012">
              <w:rPr>
                <w:rFonts w:ascii="Times New Roman" w:hAnsi="Times New Roman"/>
                <w:kern w:val="0"/>
                <w:szCs w:val="21"/>
              </w:rPr>
              <w:t>人新入</w:t>
            </w:r>
            <w:r w:rsidRPr="005A6012">
              <w:rPr>
                <w:rFonts w:ascii="Times New Roman" w:hAnsi="Times New Roman"/>
                <w:kern w:val="0"/>
                <w:szCs w:val="21"/>
              </w:rPr>
              <w:lastRenderedPageBreak/>
              <w:t>职后续办理</w:t>
            </w:r>
          </w:p>
        </w:tc>
        <w:tc>
          <w:tcPr>
            <w:tcW w:w="2174" w:type="dxa"/>
            <w:shd w:val="clear" w:color="auto" w:fill="auto"/>
            <w:vAlign w:val="center"/>
            <w:hideMark/>
          </w:tcPr>
          <w:p w14:paraId="13ACCF9B" w14:textId="77777777" w:rsidR="007C5C90" w:rsidRPr="005A6012" w:rsidRDefault="007C5C90" w:rsidP="001A7649">
            <w:pPr>
              <w:widowControl/>
              <w:adjustRightInd w:val="0"/>
              <w:snapToGrid w:val="0"/>
              <w:rPr>
                <w:rFonts w:ascii="Times New Roman" w:hAnsi="Times New Roman"/>
                <w:kern w:val="0"/>
                <w:szCs w:val="21"/>
              </w:rPr>
            </w:pPr>
            <w:r w:rsidRPr="005A6012">
              <w:rPr>
                <w:rFonts w:ascii="Times New Roman" w:hAnsi="Times New Roman"/>
                <w:kern w:val="0"/>
                <w:szCs w:val="21"/>
              </w:rPr>
              <w:lastRenderedPageBreak/>
              <w:t>12</w:t>
            </w:r>
            <w:r w:rsidR="00164EB4" w:rsidRPr="005A6012">
              <w:rPr>
                <w:rFonts w:ascii="Times New Roman" w:hAnsi="Times New Roman"/>
                <w:kern w:val="0"/>
                <w:szCs w:val="21"/>
              </w:rPr>
              <w:t>名</w:t>
            </w:r>
            <w:r w:rsidRPr="005A6012">
              <w:rPr>
                <w:rFonts w:ascii="Times New Roman" w:hAnsi="Times New Roman"/>
                <w:kern w:val="0"/>
                <w:szCs w:val="21"/>
              </w:rPr>
              <w:t>退休返聘人员，</w:t>
            </w:r>
            <w:r w:rsidRPr="005A6012">
              <w:rPr>
                <w:rFonts w:ascii="Times New Roman" w:hAnsi="Times New Roman"/>
                <w:kern w:val="0"/>
                <w:szCs w:val="21"/>
              </w:rPr>
              <w:t>1</w:t>
            </w:r>
            <w:r w:rsidR="00164EB4" w:rsidRPr="005A6012">
              <w:rPr>
                <w:rFonts w:ascii="Times New Roman" w:hAnsi="Times New Roman"/>
                <w:kern w:val="0"/>
                <w:szCs w:val="21"/>
              </w:rPr>
              <w:t>名</w:t>
            </w:r>
            <w:r w:rsidRPr="005A6012">
              <w:rPr>
                <w:rFonts w:ascii="Times New Roman" w:hAnsi="Times New Roman"/>
                <w:kern w:val="0"/>
                <w:szCs w:val="21"/>
              </w:rPr>
              <w:t>社保在原单位不需要缴纳，</w:t>
            </w:r>
            <w:r w:rsidRPr="005A6012">
              <w:rPr>
                <w:rFonts w:ascii="Times New Roman" w:hAnsi="Times New Roman"/>
                <w:kern w:val="0"/>
                <w:szCs w:val="21"/>
              </w:rPr>
              <w:t>1</w:t>
            </w:r>
            <w:r w:rsidRPr="005A6012">
              <w:rPr>
                <w:rFonts w:ascii="Times New Roman" w:hAnsi="Times New Roman"/>
                <w:kern w:val="0"/>
                <w:szCs w:val="21"/>
              </w:rPr>
              <w:t>个天津分公司的原单位未退</w:t>
            </w:r>
            <w:r w:rsidR="00A81E78" w:rsidRPr="005A6012">
              <w:rPr>
                <w:rFonts w:ascii="Times New Roman" w:hAnsi="Times New Roman"/>
                <w:kern w:val="0"/>
                <w:szCs w:val="21"/>
              </w:rPr>
              <w:t>，</w:t>
            </w:r>
            <w:r w:rsidRPr="005A6012">
              <w:rPr>
                <w:rFonts w:ascii="Times New Roman" w:hAnsi="Times New Roman"/>
                <w:kern w:val="0"/>
                <w:szCs w:val="21"/>
              </w:rPr>
              <w:t>1</w:t>
            </w:r>
            <w:r w:rsidR="00164EB4" w:rsidRPr="005A6012">
              <w:rPr>
                <w:rFonts w:ascii="Times New Roman" w:hAnsi="Times New Roman"/>
                <w:kern w:val="0"/>
                <w:szCs w:val="21"/>
              </w:rPr>
              <w:t>名</w:t>
            </w:r>
            <w:r w:rsidRPr="005A6012">
              <w:rPr>
                <w:rFonts w:ascii="Times New Roman" w:hAnsi="Times New Roman"/>
                <w:kern w:val="0"/>
                <w:szCs w:val="21"/>
              </w:rPr>
              <w:t>新入职的后续办</w:t>
            </w:r>
            <w:r w:rsidRPr="005A6012">
              <w:rPr>
                <w:rFonts w:ascii="Times New Roman" w:hAnsi="Times New Roman"/>
                <w:kern w:val="0"/>
                <w:szCs w:val="21"/>
              </w:rPr>
              <w:lastRenderedPageBreak/>
              <w:t>理</w:t>
            </w:r>
          </w:p>
        </w:tc>
        <w:tc>
          <w:tcPr>
            <w:tcW w:w="2174" w:type="dxa"/>
            <w:shd w:val="clear" w:color="auto" w:fill="auto"/>
            <w:vAlign w:val="center"/>
            <w:hideMark/>
          </w:tcPr>
          <w:p w14:paraId="67A51FF5" w14:textId="77777777" w:rsidR="007C5C90" w:rsidRPr="005A6012" w:rsidRDefault="007C5C90" w:rsidP="001A7649">
            <w:pPr>
              <w:widowControl/>
              <w:adjustRightInd w:val="0"/>
              <w:snapToGrid w:val="0"/>
              <w:rPr>
                <w:rFonts w:ascii="Times New Roman" w:hAnsi="Times New Roman"/>
                <w:kern w:val="0"/>
                <w:szCs w:val="21"/>
              </w:rPr>
            </w:pPr>
            <w:r w:rsidRPr="005A6012">
              <w:rPr>
                <w:rFonts w:ascii="Times New Roman" w:hAnsi="Times New Roman"/>
                <w:kern w:val="0"/>
                <w:szCs w:val="21"/>
              </w:rPr>
              <w:lastRenderedPageBreak/>
              <w:t>11</w:t>
            </w:r>
            <w:r w:rsidR="00164EB4" w:rsidRPr="005A6012">
              <w:rPr>
                <w:rFonts w:ascii="Times New Roman" w:hAnsi="Times New Roman"/>
                <w:kern w:val="0"/>
                <w:szCs w:val="21"/>
              </w:rPr>
              <w:t>名</w:t>
            </w:r>
            <w:r w:rsidRPr="005A6012">
              <w:rPr>
                <w:rFonts w:ascii="Times New Roman" w:hAnsi="Times New Roman"/>
                <w:kern w:val="0"/>
                <w:szCs w:val="21"/>
              </w:rPr>
              <w:t>退休返聘人员，</w:t>
            </w:r>
            <w:r w:rsidRPr="005A6012">
              <w:rPr>
                <w:rFonts w:ascii="Times New Roman" w:hAnsi="Times New Roman"/>
                <w:kern w:val="0"/>
                <w:szCs w:val="21"/>
              </w:rPr>
              <w:t>1</w:t>
            </w:r>
            <w:r w:rsidR="00164EB4" w:rsidRPr="005A6012">
              <w:rPr>
                <w:rFonts w:ascii="Times New Roman" w:hAnsi="Times New Roman"/>
                <w:kern w:val="0"/>
                <w:szCs w:val="21"/>
              </w:rPr>
              <w:t>名</w:t>
            </w:r>
            <w:r w:rsidRPr="005A6012">
              <w:rPr>
                <w:rFonts w:ascii="Times New Roman" w:hAnsi="Times New Roman"/>
                <w:kern w:val="0"/>
                <w:szCs w:val="21"/>
              </w:rPr>
              <w:t>社保关系在原单位不需要缴纳社保</w:t>
            </w:r>
            <w:r w:rsidR="00A81E78" w:rsidRPr="005A6012">
              <w:rPr>
                <w:rFonts w:ascii="Times New Roman" w:hAnsi="Times New Roman"/>
                <w:kern w:val="0"/>
                <w:szCs w:val="21"/>
              </w:rPr>
              <w:t>，</w:t>
            </w:r>
            <w:r w:rsidRPr="005A6012">
              <w:rPr>
                <w:rFonts w:ascii="Times New Roman" w:hAnsi="Times New Roman"/>
                <w:kern w:val="0"/>
                <w:szCs w:val="21"/>
              </w:rPr>
              <w:t>13</w:t>
            </w:r>
            <w:r w:rsidR="00164EB4" w:rsidRPr="005A6012">
              <w:rPr>
                <w:rFonts w:ascii="Times New Roman" w:hAnsi="Times New Roman"/>
                <w:kern w:val="0"/>
                <w:szCs w:val="21"/>
              </w:rPr>
              <w:t>名</w:t>
            </w:r>
            <w:r w:rsidRPr="005A6012">
              <w:rPr>
                <w:rFonts w:ascii="Times New Roman" w:hAnsi="Times New Roman"/>
                <w:kern w:val="0"/>
                <w:szCs w:val="21"/>
              </w:rPr>
              <w:t>新入职员工后续办理社保</w:t>
            </w:r>
          </w:p>
        </w:tc>
      </w:tr>
      <w:tr w:rsidR="006B5D5F" w:rsidRPr="005A6012" w14:paraId="601F4A2C" w14:textId="77777777" w:rsidTr="00272CE0">
        <w:trPr>
          <w:trHeight w:val="340"/>
          <w:jc w:val="center"/>
        </w:trPr>
        <w:tc>
          <w:tcPr>
            <w:tcW w:w="3387" w:type="dxa"/>
            <w:shd w:val="clear" w:color="auto" w:fill="auto"/>
            <w:vAlign w:val="center"/>
            <w:hideMark/>
          </w:tcPr>
          <w:p w14:paraId="45A022E5" w14:textId="77777777" w:rsidR="007C5C90" w:rsidRPr="005A6012" w:rsidRDefault="002B7D09" w:rsidP="001A7649">
            <w:pPr>
              <w:widowControl/>
              <w:adjustRightInd w:val="0"/>
              <w:snapToGrid w:val="0"/>
              <w:rPr>
                <w:rFonts w:ascii="Times New Roman" w:hAnsi="Times New Roman"/>
                <w:kern w:val="0"/>
                <w:szCs w:val="21"/>
              </w:rPr>
            </w:pPr>
            <w:r w:rsidRPr="005A6012">
              <w:rPr>
                <w:rFonts w:ascii="Times New Roman" w:hAnsi="Times New Roman"/>
                <w:kern w:val="0"/>
                <w:szCs w:val="21"/>
              </w:rPr>
              <w:t>其中：</w:t>
            </w:r>
            <w:r w:rsidR="007C5C90" w:rsidRPr="005A6012">
              <w:rPr>
                <w:rFonts w:ascii="Times New Roman" w:hAnsi="Times New Roman"/>
                <w:kern w:val="0"/>
                <w:szCs w:val="21"/>
              </w:rPr>
              <w:t>当月新进或原单位未退</w:t>
            </w:r>
          </w:p>
        </w:tc>
        <w:tc>
          <w:tcPr>
            <w:tcW w:w="2173" w:type="dxa"/>
            <w:shd w:val="clear" w:color="auto" w:fill="auto"/>
            <w:vAlign w:val="center"/>
            <w:hideMark/>
          </w:tcPr>
          <w:p w14:paraId="2B67754C" w14:textId="77777777" w:rsidR="007C5C90" w:rsidRPr="005A6012" w:rsidRDefault="007C5C90"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13</w:t>
            </w:r>
          </w:p>
        </w:tc>
        <w:tc>
          <w:tcPr>
            <w:tcW w:w="2174" w:type="dxa"/>
            <w:shd w:val="clear" w:color="auto" w:fill="auto"/>
            <w:vAlign w:val="center"/>
            <w:hideMark/>
          </w:tcPr>
          <w:p w14:paraId="3B0BB0BD" w14:textId="77777777" w:rsidR="007C5C90" w:rsidRPr="005A6012" w:rsidRDefault="007C5C90"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2</w:t>
            </w:r>
          </w:p>
        </w:tc>
        <w:tc>
          <w:tcPr>
            <w:tcW w:w="2174" w:type="dxa"/>
            <w:shd w:val="clear" w:color="auto" w:fill="auto"/>
            <w:vAlign w:val="center"/>
            <w:hideMark/>
          </w:tcPr>
          <w:p w14:paraId="4A880B1E" w14:textId="77777777" w:rsidR="007C5C90" w:rsidRPr="005A6012" w:rsidRDefault="007C5C90"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13</w:t>
            </w:r>
          </w:p>
        </w:tc>
      </w:tr>
      <w:tr w:rsidR="006B5D5F" w:rsidRPr="005A6012" w14:paraId="4DF7ACE9" w14:textId="77777777" w:rsidTr="00272CE0">
        <w:trPr>
          <w:trHeight w:val="340"/>
          <w:jc w:val="center"/>
        </w:trPr>
        <w:tc>
          <w:tcPr>
            <w:tcW w:w="3387" w:type="dxa"/>
            <w:shd w:val="clear" w:color="auto" w:fill="auto"/>
            <w:vAlign w:val="center"/>
            <w:hideMark/>
          </w:tcPr>
          <w:p w14:paraId="2B6D76BE" w14:textId="77777777" w:rsidR="007C5C90" w:rsidRPr="005A6012" w:rsidRDefault="007C5C90" w:rsidP="001A7649">
            <w:pPr>
              <w:widowControl/>
              <w:adjustRightInd w:val="0"/>
              <w:snapToGrid w:val="0"/>
              <w:rPr>
                <w:rFonts w:ascii="Times New Roman" w:hAnsi="Times New Roman"/>
                <w:kern w:val="0"/>
                <w:szCs w:val="21"/>
              </w:rPr>
            </w:pPr>
            <w:r w:rsidRPr="005A6012">
              <w:rPr>
                <w:rFonts w:ascii="Times New Roman" w:hAnsi="Times New Roman"/>
                <w:kern w:val="0"/>
                <w:szCs w:val="21"/>
              </w:rPr>
              <w:t>退休、超龄（退休返聘人员）</w:t>
            </w:r>
          </w:p>
        </w:tc>
        <w:tc>
          <w:tcPr>
            <w:tcW w:w="2173" w:type="dxa"/>
            <w:shd w:val="clear" w:color="auto" w:fill="auto"/>
            <w:vAlign w:val="center"/>
            <w:hideMark/>
          </w:tcPr>
          <w:p w14:paraId="21711B0F" w14:textId="77777777" w:rsidR="007C5C90" w:rsidRPr="005A6012" w:rsidRDefault="007C5C90"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12</w:t>
            </w:r>
          </w:p>
        </w:tc>
        <w:tc>
          <w:tcPr>
            <w:tcW w:w="2174" w:type="dxa"/>
            <w:shd w:val="clear" w:color="auto" w:fill="auto"/>
            <w:vAlign w:val="center"/>
            <w:hideMark/>
          </w:tcPr>
          <w:p w14:paraId="0B27E598" w14:textId="77777777" w:rsidR="007C5C90" w:rsidRPr="005A6012" w:rsidRDefault="007C5C90"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12</w:t>
            </w:r>
          </w:p>
        </w:tc>
        <w:tc>
          <w:tcPr>
            <w:tcW w:w="2174" w:type="dxa"/>
            <w:shd w:val="clear" w:color="auto" w:fill="auto"/>
            <w:vAlign w:val="center"/>
            <w:hideMark/>
          </w:tcPr>
          <w:p w14:paraId="149FB537" w14:textId="77777777" w:rsidR="007C5C90" w:rsidRPr="005A6012" w:rsidRDefault="007C5C90"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11</w:t>
            </w:r>
          </w:p>
        </w:tc>
      </w:tr>
      <w:tr w:rsidR="006B5D5F" w:rsidRPr="005A6012" w14:paraId="05B68011" w14:textId="77777777" w:rsidTr="00272CE0">
        <w:trPr>
          <w:trHeight w:val="340"/>
          <w:jc w:val="center"/>
        </w:trPr>
        <w:tc>
          <w:tcPr>
            <w:tcW w:w="3387" w:type="dxa"/>
            <w:shd w:val="clear" w:color="auto" w:fill="auto"/>
            <w:vAlign w:val="center"/>
            <w:hideMark/>
          </w:tcPr>
          <w:p w14:paraId="31B14DBF" w14:textId="77777777" w:rsidR="007C5C90" w:rsidRPr="005A6012" w:rsidRDefault="007C5C90" w:rsidP="001A7649">
            <w:pPr>
              <w:widowControl/>
              <w:adjustRightInd w:val="0"/>
              <w:snapToGrid w:val="0"/>
              <w:rPr>
                <w:rFonts w:ascii="Times New Roman" w:hAnsi="Times New Roman"/>
                <w:kern w:val="0"/>
                <w:szCs w:val="21"/>
              </w:rPr>
            </w:pPr>
            <w:r w:rsidRPr="005A6012">
              <w:rPr>
                <w:rFonts w:ascii="Times New Roman" w:hAnsi="Times New Roman"/>
                <w:kern w:val="0"/>
                <w:szCs w:val="21"/>
              </w:rPr>
              <w:t>在其他单位缴纳</w:t>
            </w:r>
          </w:p>
        </w:tc>
        <w:tc>
          <w:tcPr>
            <w:tcW w:w="2173" w:type="dxa"/>
            <w:shd w:val="clear" w:color="auto" w:fill="auto"/>
            <w:vAlign w:val="center"/>
            <w:hideMark/>
          </w:tcPr>
          <w:p w14:paraId="7A006FD3" w14:textId="77777777" w:rsidR="007C5C90" w:rsidRPr="005A6012" w:rsidRDefault="007C5C90"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1</w:t>
            </w:r>
          </w:p>
        </w:tc>
        <w:tc>
          <w:tcPr>
            <w:tcW w:w="2174" w:type="dxa"/>
            <w:shd w:val="clear" w:color="auto" w:fill="auto"/>
            <w:vAlign w:val="center"/>
            <w:hideMark/>
          </w:tcPr>
          <w:p w14:paraId="7DCEF0E1" w14:textId="77777777" w:rsidR="007C5C90" w:rsidRPr="005A6012" w:rsidRDefault="007C5C90"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1</w:t>
            </w:r>
          </w:p>
        </w:tc>
        <w:tc>
          <w:tcPr>
            <w:tcW w:w="2174" w:type="dxa"/>
            <w:shd w:val="clear" w:color="auto" w:fill="auto"/>
            <w:vAlign w:val="center"/>
            <w:hideMark/>
          </w:tcPr>
          <w:p w14:paraId="06FBD211" w14:textId="77777777" w:rsidR="007C5C90" w:rsidRPr="005A6012" w:rsidRDefault="007C5C90"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1</w:t>
            </w:r>
          </w:p>
        </w:tc>
      </w:tr>
      <w:tr w:rsidR="006B5D5F" w:rsidRPr="005A6012" w14:paraId="77D09495" w14:textId="77777777" w:rsidTr="00272CE0">
        <w:trPr>
          <w:trHeight w:val="340"/>
          <w:jc w:val="center"/>
        </w:trPr>
        <w:tc>
          <w:tcPr>
            <w:tcW w:w="3387" w:type="dxa"/>
            <w:shd w:val="clear" w:color="auto" w:fill="auto"/>
            <w:vAlign w:val="center"/>
            <w:hideMark/>
          </w:tcPr>
          <w:p w14:paraId="455BADE5" w14:textId="77777777" w:rsidR="007C5C90" w:rsidRPr="005A6012" w:rsidRDefault="007C5C90" w:rsidP="001A7649">
            <w:pPr>
              <w:widowControl/>
              <w:adjustRightInd w:val="0"/>
              <w:snapToGrid w:val="0"/>
              <w:rPr>
                <w:rFonts w:ascii="Times New Roman" w:hAnsi="Times New Roman"/>
                <w:kern w:val="0"/>
                <w:szCs w:val="21"/>
              </w:rPr>
            </w:pPr>
            <w:r w:rsidRPr="005A6012">
              <w:rPr>
                <w:rFonts w:ascii="Times New Roman" w:hAnsi="Times New Roman"/>
                <w:kern w:val="0"/>
                <w:szCs w:val="21"/>
              </w:rPr>
              <w:t>实习生</w:t>
            </w:r>
          </w:p>
        </w:tc>
        <w:tc>
          <w:tcPr>
            <w:tcW w:w="2173" w:type="dxa"/>
            <w:shd w:val="clear" w:color="auto" w:fill="auto"/>
            <w:vAlign w:val="center"/>
            <w:hideMark/>
          </w:tcPr>
          <w:p w14:paraId="692AF9FD" w14:textId="77777777" w:rsidR="007C5C90" w:rsidRPr="005A6012" w:rsidRDefault="007C5C90"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6</w:t>
            </w:r>
          </w:p>
        </w:tc>
        <w:tc>
          <w:tcPr>
            <w:tcW w:w="2174" w:type="dxa"/>
            <w:shd w:val="clear" w:color="auto" w:fill="auto"/>
            <w:vAlign w:val="center"/>
            <w:hideMark/>
          </w:tcPr>
          <w:p w14:paraId="30C549E9" w14:textId="77777777" w:rsidR="007C5C90" w:rsidRPr="005A6012" w:rsidRDefault="007C5C90"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0</w:t>
            </w:r>
          </w:p>
        </w:tc>
        <w:tc>
          <w:tcPr>
            <w:tcW w:w="2174" w:type="dxa"/>
            <w:shd w:val="clear" w:color="auto" w:fill="auto"/>
            <w:vAlign w:val="center"/>
            <w:hideMark/>
          </w:tcPr>
          <w:p w14:paraId="1BB131CF" w14:textId="77777777" w:rsidR="007C5C90" w:rsidRPr="005A6012" w:rsidRDefault="007C5C90"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0</w:t>
            </w:r>
          </w:p>
        </w:tc>
      </w:tr>
    </w:tbl>
    <w:p w14:paraId="17E115C9" w14:textId="77777777" w:rsidR="001D6EEB" w:rsidRPr="00C4270A" w:rsidRDefault="00B813E3" w:rsidP="00811BC1">
      <w:pPr>
        <w:pStyle w:val="005"/>
        <w:spacing w:before="120"/>
        <w:ind w:firstLine="480"/>
      </w:pPr>
      <w:r w:rsidRPr="00C4270A">
        <w:rPr>
          <w:rFonts w:hint="eastAsia"/>
        </w:rPr>
        <w:t>根据南京住房公积金管理中心于</w:t>
      </w:r>
      <w:r w:rsidRPr="00C4270A">
        <w:t>2020</w:t>
      </w:r>
      <w:r w:rsidRPr="00C4270A">
        <w:rPr>
          <w:rFonts w:hint="eastAsia"/>
        </w:rPr>
        <w:t>年</w:t>
      </w:r>
      <w:r w:rsidRPr="00C4270A">
        <w:t>1</w:t>
      </w:r>
      <w:r w:rsidRPr="00C4270A">
        <w:rPr>
          <w:rFonts w:hint="eastAsia"/>
        </w:rPr>
        <w:t>月</w:t>
      </w:r>
      <w:r w:rsidRPr="00C4270A">
        <w:t>14</w:t>
      </w:r>
      <w:r w:rsidRPr="00C4270A">
        <w:rPr>
          <w:rFonts w:hint="eastAsia"/>
        </w:rPr>
        <w:t>日出具的证明：</w:t>
      </w:r>
      <w:r w:rsidRPr="00BF0A87">
        <w:rPr>
          <w:rFonts w:ascii="宋体" w:hAnsi="宋体" w:hint="eastAsia"/>
        </w:rPr>
        <w:t>“</w:t>
      </w:r>
      <w:r w:rsidRPr="00C4270A">
        <w:rPr>
          <w:rFonts w:hint="eastAsia"/>
        </w:rPr>
        <w:t>截止目前该单位没有因违反公积金法律法规而受到行政处罚</w:t>
      </w:r>
      <w:r w:rsidRPr="00BF0A87">
        <w:rPr>
          <w:rFonts w:ascii="宋体" w:hAnsi="宋体" w:hint="eastAsia"/>
        </w:rPr>
        <w:t>”</w:t>
      </w:r>
      <w:r w:rsidRPr="00C4270A">
        <w:rPr>
          <w:rFonts w:hint="eastAsia"/>
        </w:rPr>
        <w:t>，发行人报告期内不存在违反住房公积金法律、法规的行为。</w:t>
      </w:r>
    </w:p>
    <w:p w14:paraId="310D8B06" w14:textId="77777777" w:rsidR="001D6EEB" w:rsidRPr="00C4270A" w:rsidRDefault="00B813E3" w:rsidP="00811BC1">
      <w:pPr>
        <w:pStyle w:val="004"/>
        <w:spacing w:before="120"/>
        <w:ind w:firstLine="482"/>
      </w:pPr>
      <w:r w:rsidRPr="00C4270A">
        <w:t>2</w:t>
      </w:r>
      <w:r w:rsidRPr="00C4270A">
        <w:rPr>
          <w:rFonts w:hint="eastAsia"/>
        </w:rPr>
        <w:t>、</w:t>
      </w:r>
      <w:r w:rsidR="008D2288">
        <w:rPr>
          <w:rFonts w:hint="eastAsia"/>
        </w:rPr>
        <w:t>社会保险</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928"/>
        <w:gridCol w:w="1866"/>
        <w:gridCol w:w="1867"/>
        <w:gridCol w:w="1867"/>
      </w:tblGrid>
      <w:tr w:rsidR="00720FAA" w:rsidRPr="005A6012" w14:paraId="22A7A03E" w14:textId="77777777" w:rsidTr="00272CE0">
        <w:trPr>
          <w:trHeight w:val="340"/>
          <w:jc w:val="center"/>
        </w:trPr>
        <w:tc>
          <w:tcPr>
            <w:tcW w:w="3387" w:type="dxa"/>
            <w:shd w:val="clear" w:color="auto" w:fill="auto"/>
            <w:vAlign w:val="center"/>
            <w:hideMark/>
          </w:tcPr>
          <w:p w14:paraId="6F9B3833" w14:textId="77777777" w:rsidR="00720FAA" w:rsidRPr="005A6012" w:rsidRDefault="00720FAA" w:rsidP="001A7649">
            <w:pPr>
              <w:keepNext/>
              <w:widowControl/>
              <w:adjustRightInd w:val="0"/>
              <w:snapToGrid w:val="0"/>
              <w:jc w:val="center"/>
              <w:rPr>
                <w:rFonts w:ascii="Times New Roman" w:hAnsi="Times New Roman"/>
                <w:b/>
                <w:bCs/>
                <w:kern w:val="0"/>
                <w:szCs w:val="21"/>
              </w:rPr>
            </w:pPr>
            <w:r w:rsidRPr="005A6012">
              <w:rPr>
                <w:rFonts w:ascii="Times New Roman" w:hAnsi="Times New Roman"/>
                <w:b/>
                <w:bCs/>
                <w:kern w:val="0"/>
                <w:szCs w:val="21"/>
              </w:rPr>
              <w:t>项目</w:t>
            </w:r>
          </w:p>
        </w:tc>
        <w:tc>
          <w:tcPr>
            <w:tcW w:w="2144" w:type="dxa"/>
            <w:shd w:val="clear" w:color="auto" w:fill="auto"/>
            <w:vAlign w:val="center"/>
            <w:hideMark/>
          </w:tcPr>
          <w:p w14:paraId="30C7E042" w14:textId="77777777" w:rsidR="00720FAA" w:rsidRPr="005A6012" w:rsidRDefault="00720FAA" w:rsidP="001A7649">
            <w:pPr>
              <w:keepNext/>
              <w:widowControl/>
              <w:adjustRightInd w:val="0"/>
              <w:snapToGrid w:val="0"/>
              <w:jc w:val="center"/>
              <w:rPr>
                <w:rFonts w:ascii="Times New Roman" w:hAnsi="Times New Roman"/>
                <w:b/>
                <w:bCs/>
                <w:kern w:val="0"/>
                <w:szCs w:val="21"/>
              </w:rPr>
            </w:pPr>
            <w:r w:rsidRPr="005A6012">
              <w:rPr>
                <w:rFonts w:ascii="Times New Roman" w:hAnsi="Times New Roman"/>
                <w:b/>
                <w:bCs/>
                <w:kern w:val="0"/>
                <w:szCs w:val="21"/>
              </w:rPr>
              <w:t>2019</w:t>
            </w:r>
            <w:r w:rsidRPr="005A6012">
              <w:rPr>
                <w:rFonts w:ascii="Times New Roman" w:hAnsi="Times New Roman"/>
                <w:b/>
                <w:bCs/>
                <w:kern w:val="0"/>
                <w:szCs w:val="21"/>
              </w:rPr>
              <w:t>年度</w:t>
            </w:r>
          </w:p>
        </w:tc>
        <w:tc>
          <w:tcPr>
            <w:tcW w:w="2145" w:type="dxa"/>
            <w:shd w:val="clear" w:color="auto" w:fill="auto"/>
            <w:vAlign w:val="center"/>
            <w:hideMark/>
          </w:tcPr>
          <w:p w14:paraId="7EF314D2" w14:textId="77777777" w:rsidR="00720FAA" w:rsidRPr="005A6012" w:rsidRDefault="00720FAA" w:rsidP="001A7649">
            <w:pPr>
              <w:keepNext/>
              <w:widowControl/>
              <w:adjustRightInd w:val="0"/>
              <w:snapToGrid w:val="0"/>
              <w:jc w:val="center"/>
              <w:rPr>
                <w:rFonts w:ascii="Times New Roman" w:hAnsi="Times New Roman"/>
                <w:b/>
                <w:bCs/>
                <w:kern w:val="0"/>
                <w:szCs w:val="21"/>
              </w:rPr>
            </w:pPr>
            <w:r w:rsidRPr="005A6012">
              <w:rPr>
                <w:rFonts w:ascii="Times New Roman" w:hAnsi="Times New Roman"/>
                <w:b/>
                <w:bCs/>
                <w:kern w:val="0"/>
                <w:szCs w:val="21"/>
              </w:rPr>
              <w:t>2018</w:t>
            </w:r>
            <w:r w:rsidRPr="005A6012">
              <w:rPr>
                <w:rFonts w:ascii="Times New Roman" w:hAnsi="Times New Roman"/>
                <w:b/>
                <w:bCs/>
                <w:kern w:val="0"/>
                <w:szCs w:val="21"/>
              </w:rPr>
              <w:t>年度</w:t>
            </w:r>
          </w:p>
        </w:tc>
        <w:tc>
          <w:tcPr>
            <w:tcW w:w="2145" w:type="dxa"/>
            <w:shd w:val="clear" w:color="auto" w:fill="auto"/>
            <w:vAlign w:val="center"/>
            <w:hideMark/>
          </w:tcPr>
          <w:p w14:paraId="4E72BC1E" w14:textId="77777777" w:rsidR="00720FAA" w:rsidRPr="005A6012" w:rsidRDefault="00720FAA" w:rsidP="001A7649">
            <w:pPr>
              <w:keepNext/>
              <w:widowControl/>
              <w:adjustRightInd w:val="0"/>
              <w:snapToGrid w:val="0"/>
              <w:jc w:val="center"/>
              <w:rPr>
                <w:rFonts w:ascii="Times New Roman" w:hAnsi="Times New Roman"/>
                <w:b/>
                <w:bCs/>
                <w:kern w:val="0"/>
                <w:szCs w:val="21"/>
              </w:rPr>
            </w:pPr>
            <w:r w:rsidRPr="005A6012">
              <w:rPr>
                <w:rFonts w:ascii="Times New Roman" w:hAnsi="Times New Roman"/>
                <w:b/>
                <w:bCs/>
                <w:kern w:val="0"/>
                <w:szCs w:val="21"/>
              </w:rPr>
              <w:t>2017</w:t>
            </w:r>
            <w:r w:rsidRPr="005A6012">
              <w:rPr>
                <w:rFonts w:ascii="Times New Roman" w:hAnsi="Times New Roman"/>
                <w:b/>
                <w:bCs/>
                <w:kern w:val="0"/>
                <w:szCs w:val="21"/>
              </w:rPr>
              <w:t>年度</w:t>
            </w:r>
          </w:p>
        </w:tc>
      </w:tr>
      <w:tr w:rsidR="00720FAA" w:rsidRPr="005A6012" w14:paraId="0D089598" w14:textId="77777777" w:rsidTr="00272CE0">
        <w:trPr>
          <w:trHeight w:val="340"/>
          <w:jc w:val="center"/>
        </w:trPr>
        <w:tc>
          <w:tcPr>
            <w:tcW w:w="3387" w:type="dxa"/>
            <w:shd w:val="clear" w:color="auto" w:fill="auto"/>
            <w:vAlign w:val="center"/>
            <w:hideMark/>
          </w:tcPr>
          <w:p w14:paraId="13BB4018" w14:textId="77777777" w:rsidR="00720FAA" w:rsidRPr="005A6012" w:rsidRDefault="00720FAA" w:rsidP="001A7649">
            <w:pPr>
              <w:widowControl/>
              <w:adjustRightInd w:val="0"/>
              <w:snapToGrid w:val="0"/>
              <w:rPr>
                <w:rFonts w:ascii="Times New Roman" w:hAnsi="Times New Roman"/>
                <w:b/>
                <w:bCs/>
                <w:kern w:val="0"/>
                <w:szCs w:val="21"/>
              </w:rPr>
            </w:pPr>
            <w:r w:rsidRPr="005A6012">
              <w:rPr>
                <w:rFonts w:ascii="Times New Roman" w:hAnsi="Times New Roman"/>
                <w:b/>
                <w:bCs/>
                <w:kern w:val="0"/>
                <w:szCs w:val="21"/>
              </w:rPr>
              <w:t>期末员工人数</w:t>
            </w:r>
          </w:p>
        </w:tc>
        <w:tc>
          <w:tcPr>
            <w:tcW w:w="2144" w:type="dxa"/>
            <w:shd w:val="clear" w:color="auto" w:fill="auto"/>
            <w:vAlign w:val="center"/>
            <w:hideMark/>
          </w:tcPr>
          <w:p w14:paraId="11969CD5" w14:textId="77777777" w:rsidR="00720FAA" w:rsidRPr="005A6012" w:rsidRDefault="00720FA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158</w:t>
            </w:r>
          </w:p>
        </w:tc>
        <w:tc>
          <w:tcPr>
            <w:tcW w:w="2145" w:type="dxa"/>
            <w:shd w:val="clear" w:color="auto" w:fill="auto"/>
            <w:vAlign w:val="center"/>
            <w:hideMark/>
          </w:tcPr>
          <w:p w14:paraId="5A0B4F20" w14:textId="77777777" w:rsidR="00720FAA" w:rsidRPr="005A6012" w:rsidRDefault="00720FA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140</w:t>
            </w:r>
          </w:p>
        </w:tc>
        <w:tc>
          <w:tcPr>
            <w:tcW w:w="2145" w:type="dxa"/>
            <w:shd w:val="clear" w:color="auto" w:fill="auto"/>
            <w:vAlign w:val="center"/>
            <w:hideMark/>
          </w:tcPr>
          <w:p w14:paraId="7EE75DDB" w14:textId="77777777" w:rsidR="00720FAA" w:rsidRPr="005A6012" w:rsidRDefault="00720FA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138</w:t>
            </w:r>
          </w:p>
        </w:tc>
      </w:tr>
      <w:tr w:rsidR="00720FAA" w:rsidRPr="005A6012" w14:paraId="7D38F5AB" w14:textId="77777777" w:rsidTr="00272CE0">
        <w:trPr>
          <w:trHeight w:val="340"/>
          <w:jc w:val="center"/>
        </w:trPr>
        <w:tc>
          <w:tcPr>
            <w:tcW w:w="3387" w:type="dxa"/>
            <w:shd w:val="clear" w:color="auto" w:fill="auto"/>
            <w:vAlign w:val="center"/>
            <w:hideMark/>
          </w:tcPr>
          <w:p w14:paraId="1D5FA596" w14:textId="77777777" w:rsidR="00720FAA" w:rsidRPr="005A6012" w:rsidRDefault="00720FA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期末缴费员工人数（公司缴纳）</w:t>
            </w:r>
          </w:p>
        </w:tc>
        <w:tc>
          <w:tcPr>
            <w:tcW w:w="2144" w:type="dxa"/>
            <w:shd w:val="clear" w:color="auto" w:fill="auto"/>
            <w:vAlign w:val="center"/>
            <w:hideMark/>
          </w:tcPr>
          <w:p w14:paraId="79603C43" w14:textId="77777777" w:rsidR="00720FAA" w:rsidRPr="005A6012" w:rsidRDefault="00720FA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130</w:t>
            </w:r>
          </w:p>
        </w:tc>
        <w:tc>
          <w:tcPr>
            <w:tcW w:w="2145" w:type="dxa"/>
            <w:shd w:val="clear" w:color="auto" w:fill="auto"/>
            <w:vAlign w:val="center"/>
            <w:hideMark/>
          </w:tcPr>
          <w:p w14:paraId="7BF4CF32" w14:textId="77777777" w:rsidR="00720FAA" w:rsidRPr="005A6012" w:rsidRDefault="00720FA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123</w:t>
            </w:r>
          </w:p>
        </w:tc>
        <w:tc>
          <w:tcPr>
            <w:tcW w:w="2145" w:type="dxa"/>
            <w:shd w:val="clear" w:color="auto" w:fill="auto"/>
            <w:vAlign w:val="center"/>
            <w:hideMark/>
          </w:tcPr>
          <w:p w14:paraId="79BDB0EA" w14:textId="77777777" w:rsidR="00720FAA" w:rsidRPr="005A6012" w:rsidRDefault="00720FA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112</w:t>
            </w:r>
          </w:p>
        </w:tc>
      </w:tr>
      <w:tr w:rsidR="00720FAA" w:rsidRPr="005A6012" w14:paraId="2D22A3FA" w14:textId="77777777" w:rsidTr="00272CE0">
        <w:trPr>
          <w:trHeight w:val="340"/>
          <w:jc w:val="center"/>
        </w:trPr>
        <w:tc>
          <w:tcPr>
            <w:tcW w:w="3387" w:type="dxa"/>
            <w:shd w:val="clear" w:color="auto" w:fill="auto"/>
            <w:vAlign w:val="center"/>
            <w:hideMark/>
          </w:tcPr>
          <w:p w14:paraId="0D359A49" w14:textId="77777777" w:rsidR="00720FAA" w:rsidRPr="005A6012" w:rsidRDefault="00720FA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期末缴费员工人数（公司委托第三方缴纳）</w:t>
            </w:r>
          </w:p>
        </w:tc>
        <w:tc>
          <w:tcPr>
            <w:tcW w:w="2144" w:type="dxa"/>
            <w:shd w:val="clear" w:color="auto" w:fill="auto"/>
            <w:vAlign w:val="center"/>
            <w:hideMark/>
          </w:tcPr>
          <w:p w14:paraId="5C6C8B0E" w14:textId="77777777" w:rsidR="00720FAA" w:rsidRPr="005A6012" w:rsidRDefault="00720FA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4</w:t>
            </w:r>
          </w:p>
        </w:tc>
        <w:tc>
          <w:tcPr>
            <w:tcW w:w="2145" w:type="dxa"/>
            <w:shd w:val="clear" w:color="auto" w:fill="auto"/>
            <w:vAlign w:val="center"/>
            <w:hideMark/>
          </w:tcPr>
          <w:p w14:paraId="4B1F7C31" w14:textId="77777777" w:rsidR="00720FAA" w:rsidRPr="005A6012" w:rsidRDefault="00720FA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3</w:t>
            </w:r>
          </w:p>
        </w:tc>
        <w:tc>
          <w:tcPr>
            <w:tcW w:w="2145" w:type="dxa"/>
            <w:shd w:val="clear" w:color="auto" w:fill="auto"/>
            <w:vAlign w:val="center"/>
            <w:hideMark/>
          </w:tcPr>
          <w:p w14:paraId="11EC310E" w14:textId="77777777" w:rsidR="00720FAA" w:rsidRPr="005A6012" w:rsidRDefault="00720FA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1</w:t>
            </w:r>
          </w:p>
        </w:tc>
      </w:tr>
      <w:tr w:rsidR="00720FAA" w:rsidRPr="005A6012" w14:paraId="4E903350" w14:textId="77777777" w:rsidTr="00272CE0">
        <w:trPr>
          <w:trHeight w:val="340"/>
          <w:jc w:val="center"/>
        </w:trPr>
        <w:tc>
          <w:tcPr>
            <w:tcW w:w="3387" w:type="dxa"/>
            <w:shd w:val="clear" w:color="auto" w:fill="auto"/>
            <w:vAlign w:val="center"/>
            <w:hideMark/>
          </w:tcPr>
          <w:p w14:paraId="24F98903" w14:textId="77777777" w:rsidR="00720FAA" w:rsidRPr="005A6012" w:rsidRDefault="00720FAA" w:rsidP="001A7649">
            <w:pPr>
              <w:widowControl/>
              <w:adjustRightInd w:val="0"/>
              <w:snapToGrid w:val="0"/>
              <w:jc w:val="left"/>
              <w:rPr>
                <w:rFonts w:ascii="Times New Roman" w:hAnsi="Times New Roman"/>
                <w:b/>
                <w:bCs/>
                <w:kern w:val="0"/>
                <w:szCs w:val="21"/>
              </w:rPr>
            </w:pPr>
            <w:r w:rsidRPr="005A6012">
              <w:rPr>
                <w:rFonts w:ascii="Times New Roman" w:hAnsi="Times New Roman"/>
                <w:b/>
                <w:bCs/>
                <w:kern w:val="0"/>
                <w:szCs w:val="21"/>
              </w:rPr>
              <w:t>期末未缴纳原因及人数</w:t>
            </w:r>
          </w:p>
        </w:tc>
        <w:tc>
          <w:tcPr>
            <w:tcW w:w="2144" w:type="dxa"/>
            <w:shd w:val="clear" w:color="auto" w:fill="auto"/>
            <w:vAlign w:val="center"/>
            <w:hideMark/>
          </w:tcPr>
          <w:p w14:paraId="1409EDBE" w14:textId="77777777" w:rsidR="00720FAA" w:rsidRPr="005A6012" w:rsidRDefault="00720FAA" w:rsidP="001A7649">
            <w:pPr>
              <w:widowControl/>
              <w:adjustRightInd w:val="0"/>
              <w:snapToGrid w:val="0"/>
              <w:rPr>
                <w:rFonts w:ascii="Times New Roman" w:hAnsi="Times New Roman"/>
                <w:kern w:val="0"/>
                <w:szCs w:val="21"/>
              </w:rPr>
            </w:pPr>
            <w:r w:rsidRPr="005A6012">
              <w:rPr>
                <w:rFonts w:ascii="Times New Roman" w:hAnsi="Times New Roman"/>
                <w:kern w:val="0"/>
                <w:szCs w:val="21"/>
              </w:rPr>
              <w:t>12</w:t>
            </w:r>
            <w:r w:rsidR="008D2288" w:rsidRPr="005A6012">
              <w:rPr>
                <w:rFonts w:ascii="Times New Roman" w:hAnsi="Times New Roman"/>
                <w:kern w:val="0"/>
                <w:szCs w:val="21"/>
              </w:rPr>
              <w:t>名</w:t>
            </w:r>
            <w:r w:rsidRPr="005A6012">
              <w:rPr>
                <w:rFonts w:ascii="Times New Roman" w:hAnsi="Times New Roman"/>
                <w:kern w:val="0"/>
                <w:szCs w:val="21"/>
              </w:rPr>
              <w:t>退休返聘人员，</w:t>
            </w:r>
            <w:r w:rsidRPr="005A6012">
              <w:rPr>
                <w:rFonts w:ascii="Times New Roman" w:hAnsi="Times New Roman"/>
                <w:kern w:val="0"/>
                <w:szCs w:val="21"/>
              </w:rPr>
              <w:t>1</w:t>
            </w:r>
            <w:r w:rsidR="008D2288" w:rsidRPr="005A6012">
              <w:rPr>
                <w:rFonts w:ascii="Times New Roman" w:hAnsi="Times New Roman"/>
                <w:kern w:val="0"/>
                <w:szCs w:val="21"/>
              </w:rPr>
              <w:t>名</w:t>
            </w:r>
            <w:r w:rsidRPr="005A6012">
              <w:rPr>
                <w:rFonts w:ascii="Times New Roman" w:hAnsi="Times New Roman"/>
                <w:kern w:val="0"/>
                <w:szCs w:val="21"/>
              </w:rPr>
              <w:t>超龄人员，</w:t>
            </w:r>
            <w:r w:rsidRPr="005A6012">
              <w:rPr>
                <w:rFonts w:ascii="Times New Roman" w:hAnsi="Times New Roman"/>
                <w:kern w:val="0"/>
                <w:szCs w:val="21"/>
              </w:rPr>
              <w:t>6</w:t>
            </w:r>
            <w:r w:rsidR="008D2288" w:rsidRPr="005A6012">
              <w:rPr>
                <w:rFonts w:ascii="Times New Roman" w:hAnsi="Times New Roman"/>
                <w:kern w:val="0"/>
                <w:szCs w:val="21"/>
              </w:rPr>
              <w:t>名</w:t>
            </w:r>
            <w:r w:rsidRPr="005A6012">
              <w:rPr>
                <w:rFonts w:ascii="Times New Roman" w:hAnsi="Times New Roman"/>
                <w:kern w:val="0"/>
                <w:szCs w:val="21"/>
              </w:rPr>
              <w:t>实习生，</w:t>
            </w:r>
            <w:r w:rsidRPr="005A6012">
              <w:rPr>
                <w:rFonts w:ascii="Times New Roman" w:hAnsi="Times New Roman"/>
                <w:kern w:val="0"/>
                <w:szCs w:val="21"/>
              </w:rPr>
              <w:t>1</w:t>
            </w:r>
            <w:r w:rsidR="008D2288" w:rsidRPr="005A6012">
              <w:rPr>
                <w:rFonts w:ascii="Times New Roman" w:hAnsi="Times New Roman"/>
                <w:kern w:val="0"/>
                <w:szCs w:val="21"/>
              </w:rPr>
              <w:t>名</w:t>
            </w:r>
            <w:r w:rsidRPr="005A6012">
              <w:rPr>
                <w:rFonts w:ascii="Times New Roman" w:hAnsi="Times New Roman"/>
                <w:kern w:val="0"/>
                <w:szCs w:val="21"/>
              </w:rPr>
              <w:t>社保在原单位不需要缴纳，</w:t>
            </w:r>
            <w:r w:rsidRPr="005A6012">
              <w:rPr>
                <w:rFonts w:ascii="Times New Roman" w:hAnsi="Times New Roman"/>
                <w:kern w:val="0"/>
                <w:szCs w:val="21"/>
              </w:rPr>
              <w:t>1</w:t>
            </w:r>
            <w:r w:rsidR="008D2288" w:rsidRPr="005A6012">
              <w:rPr>
                <w:rFonts w:ascii="Times New Roman" w:hAnsi="Times New Roman"/>
                <w:kern w:val="0"/>
                <w:szCs w:val="21"/>
              </w:rPr>
              <w:t>名</w:t>
            </w:r>
            <w:r w:rsidRPr="005A6012">
              <w:rPr>
                <w:rFonts w:ascii="Times New Roman" w:hAnsi="Times New Roman"/>
                <w:kern w:val="0"/>
                <w:szCs w:val="21"/>
              </w:rPr>
              <w:t>试用期离职，</w:t>
            </w:r>
            <w:r w:rsidRPr="005A6012">
              <w:rPr>
                <w:rFonts w:ascii="Times New Roman" w:hAnsi="Times New Roman"/>
                <w:kern w:val="0"/>
                <w:szCs w:val="21"/>
              </w:rPr>
              <w:t>3</w:t>
            </w:r>
            <w:r w:rsidR="008D2288" w:rsidRPr="005A6012">
              <w:rPr>
                <w:rFonts w:ascii="Times New Roman" w:hAnsi="Times New Roman"/>
                <w:kern w:val="0"/>
                <w:szCs w:val="21"/>
              </w:rPr>
              <w:t>名</w:t>
            </w:r>
            <w:r w:rsidRPr="005A6012">
              <w:rPr>
                <w:rFonts w:ascii="Times New Roman" w:hAnsi="Times New Roman"/>
                <w:kern w:val="0"/>
                <w:szCs w:val="21"/>
              </w:rPr>
              <w:t>新进人员正在办理中</w:t>
            </w:r>
          </w:p>
        </w:tc>
        <w:tc>
          <w:tcPr>
            <w:tcW w:w="2145" w:type="dxa"/>
            <w:shd w:val="clear" w:color="auto" w:fill="auto"/>
            <w:vAlign w:val="center"/>
            <w:hideMark/>
          </w:tcPr>
          <w:p w14:paraId="5BF24799" w14:textId="77777777" w:rsidR="00720FAA" w:rsidRPr="005A6012" w:rsidRDefault="00720FA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12</w:t>
            </w:r>
            <w:r w:rsidR="008D2288" w:rsidRPr="005A6012">
              <w:rPr>
                <w:rFonts w:ascii="Times New Roman" w:hAnsi="Times New Roman"/>
                <w:kern w:val="0"/>
                <w:szCs w:val="21"/>
              </w:rPr>
              <w:t>名</w:t>
            </w:r>
            <w:r w:rsidRPr="005A6012">
              <w:rPr>
                <w:rFonts w:ascii="Times New Roman" w:hAnsi="Times New Roman"/>
                <w:kern w:val="0"/>
                <w:szCs w:val="21"/>
              </w:rPr>
              <w:t>返聘人员</w:t>
            </w:r>
            <w:r w:rsidR="008D2288" w:rsidRPr="005A6012">
              <w:rPr>
                <w:rFonts w:ascii="Times New Roman" w:hAnsi="Times New Roman"/>
                <w:kern w:val="0"/>
                <w:szCs w:val="21"/>
              </w:rPr>
              <w:t>，</w:t>
            </w:r>
            <w:r w:rsidRPr="005A6012">
              <w:rPr>
                <w:rFonts w:ascii="Times New Roman" w:hAnsi="Times New Roman"/>
                <w:kern w:val="0"/>
                <w:szCs w:val="21"/>
              </w:rPr>
              <w:t>1</w:t>
            </w:r>
            <w:r w:rsidR="008D2288" w:rsidRPr="005A6012">
              <w:rPr>
                <w:rFonts w:ascii="Times New Roman" w:hAnsi="Times New Roman"/>
                <w:kern w:val="0"/>
                <w:szCs w:val="21"/>
              </w:rPr>
              <w:t>名</w:t>
            </w:r>
            <w:r w:rsidRPr="005A6012">
              <w:rPr>
                <w:rFonts w:ascii="Times New Roman" w:hAnsi="Times New Roman"/>
                <w:kern w:val="0"/>
                <w:szCs w:val="21"/>
              </w:rPr>
              <w:t>超龄人员，</w:t>
            </w:r>
            <w:r w:rsidRPr="005A6012">
              <w:rPr>
                <w:rFonts w:ascii="Times New Roman" w:hAnsi="Times New Roman"/>
                <w:kern w:val="0"/>
                <w:szCs w:val="21"/>
              </w:rPr>
              <w:t>1</w:t>
            </w:r>
            <w:r w:rsidR="008D2288" w:rsidRPr="005A6012">
              <w:rPr>
                <w:rFonts w:ascii="Times New Roman" w:hAnsi="Times New Roman"/>
                <w:kern w:val="0"/>
                <w:szCs w:val="21"/>
              </w:rPr>
              <w:t>名</w:t>
            </w:r>
            <w:r w:rsidRPr="005A6012">
              <w:rPr>
                <w:rFonts w:ascii="Times New Roman" w:hAnsi="Times New Roman"/>
                <w:kern w:val="0"/>
                <w:szCs w:val="21"/>
              </w:rPr>
              <w:t>在原单位缴纳</w:t>
            </w:r>
          </w:p>
        </w:tc>
        <w:tc>
          <w:tcPr>
            <w:tcW w:w="2145" w:type="dxa"/>
            <w:shd w:val="clear" w:color="auto" w:fill="auto"/>
            <w:vAlign w:val="center"/>
            <w:hideMark/>
          </w:tcPr>
          <w:p w14:paraId="78B18D8C" w14:textId="77777777" w:rsidR="00720FAA" w:rsidRPr="005A6012" w:rsidRDefault="00720FA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11</w:t>
            </w:r>
            <w:r w:rsidR="008D2288" w:rsidRPr="005A6012">
              <w:rPr>
                <w:rFonts w:ascii="Times New Roman" w:hAnsi="Times New Roman"/>
                <w:kern w:val="0"/>
                <w:szCs w:val="21"/>
              </w:rPr>
              <w:t>名</w:t>
            </w:r>
            <w:r w:rsidRPr="005A6012">
              <w:rPr>
                <w:rFonts w:ascii="Times New Roman" w:hAnsi="Times New Roman"/>
                <w:kern w:val="0"/>
                <w:szCs w:val="21"/>
              </w:rPr>
              <w:t>返聘人员，</w:t>
            </w:r>
            <w:r w:rsidRPr="005A6012">
              <w:rPr>
                <w:rFonts w:ascii="Times New Roman" w:hAnsi="Times New Roman"/>
                <w:kern w:val="0"/>
                <w:szCs w:val="21"/>
              </w:rPr>
              <w:t>1</w:t>
            </w:r>
            <w:r w:rsidR="008D2288" w:rsidRPr="005A6012">
              <w:rPr>
                <w:rFonts w:ascii="Times New Roman" w:hAnsi="Times New Roman"/>
                <w:kern w:val="0"/>
                <w:szCs w:val="21"/>
              </w:rPr>
              <w:t>名</w:t>
            </w:r>
            <w:r w:rsidRPr="005A6012">
              <w:rPr>
                <w:rFonts w:ascii="Times New Roman" w:hAnsi="Times New Roman"/>
                <w:kern w:val="0"/>
                <w:szCs w:val="21"/>
              </w:rPr>
              <w:t>在原单位缴纳；</w:t>
            </w:r>
            <w:r w:rsidRPr="005A6012">
              <w:rPr>
                <w:rFonts w:ascii="Times New Roman" w:hAnsi="Times New Roman"/>
                <w:kern w:val="0"/>
                <w:szCs w:val="21"/>
              </w:rPr>
              <w:t>13</w:t>
            </w:r>
            <w:r w:rsidR="008D2288" w:rsidRPr="005A6012">
              <w:rPr>
                <w:rFonts w:ascii="Times New Roman" w:hAnsi="Times New Roman"/>
                <w:kern w:val="0"/>
                <w:szCs w:val="21"/>
              </w:rPr>
              <w:t>名</w:t>
            </w:r>
            <w:r w:rsidRPr="005A6012">
              <w:rPr>
                <w:rFonts w:ascii="Times New Roman" w:hAnsi="Times New Roman"/>
                <w:kern w:val="0"/>
                <w:szCs w:val="21"/>
              </w:rPr>
              <w:t>新入职员工后续办理</w:t>
            </w:r>
          </w:p>
        </w:tc>
      </w:tr>
      <w:tr w:rsidR="00720FAA" w:rsidRPr="005A6012" w14:paraId="249A2246" w14:textId="77777777" w:rsidTr="00272CE0">
        <w:trPr>
          <w:trHeight w:val="340"/>
          <w:jc w:val="center"/>
        </w:trPr>
        <w:tc>
          <w:tcPr>
            <w:tcW w:w="3387" w:type="dxa"/>
            <w:shd w:val="clear" w:color="auto" w:fill="auto"/>
            <w:vAlign w:val="center"/>
            <w:hideMark/>
          </w:tcPr>
          <w:p w14:paraId="0D0D5CDB" w14:textId="77777777" w:rsidR="00720FAA" w:rsidRPr="005A6012" w:rsidRDefault="006A09FE" w:rsidP="001A7649">
            <w:pPr>
              <w:widowControl/>
              <w:adjustRightInd w:val="0"/>
              <w:snapToGrid w:val="0"/>
              <w:rPr>
                <w:rFonts w:ascii="Times New Roman" w:hAnsi="Times New Roman"/>
                <w:kern w:val="0"/>
                <w:szCs w:val="21"/>
              </w:rPr>
            </w:pPr>
            <w:r w:rsidRPr="005A6012">
              <w:rPr>
                <w:rFonts w:ascii="Times New Roman" w:hAnsi="Times New Roman"/>
                <w:kern w:val="0"/>
                <w:szCs w:val="21"/>
              </w:rPr>
              <w:t>其中：</w:t>
            </w:r>
            <w:r w:rsidR="00720FAA" w:rsidRPr="005A6012">
              <w:rPr>
                <w:rFonts w:ascii="Times New Roman" w:hAnsi="Times New Roman"/>
                <w:kern w:val="0"/>
                <w:szCs w:val="21"/>
              </w:rPr>
              <w:t>当月新进或原单位未退</w:t>
            </w:r>
          </w:p>
        </w:tc>
        <w:tc>
          <w:tcPr>
            <w:tcW w:w="2144" w:type="dxa"/>
            <w:shd w:val="clear" w:color="auto" w:fill="auto"/>
            <w:vAlign w:val="center"/>
            <w:hideMark/>
          </w:tcPr>
          <w:p w14:paraId="54AFFA66" w14:textId="77777777" w:rsidR="00720FAA" w:rsidRPr="005A6012" w:rsidRDefault="00720FA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4</w:t>
            </w:r>
          </w:p>
        </w:tc>
        <w:tc>
          <w:tcPr>
            <w:tcW w:w="2145" w:type="dxa"/>
            <w:shd w:val="clear" w:color="auto" w:fill="auto"/>
            <w:vAlign w:val="center"/>
            <w:hideMark/>
          </w:tcPr>
          <w:p w14:paraId="7E2607C6" w14:textId="77777777" w:rsidR="00720FAA" w:rsidRPr="005A6012" w:rsidRDefault="00720FA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0</w:t>
            </w:r>
          </w:p>
        </w:tc>
        <w:tc>
          <w:tcPr>
            <w:tcW w:w="2145" w:type="dxa"/>
            <w:shd w:val="clear" w:color="auto" w:fill="auto"/>
            <w:vAlign w:val="center"/>
            <w:hideMark/>
          </w:tcPr>
          <w:p w14:paraId="14052647" w14:textId="77777777" w:rsidR="00720FAA" w:rsidRPr="005A6012" w:rsidRDefault="00720FA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13</w:t>
            </w:r>
          </w:p>
        </w:tc>
      </w:tr>
      <w:tr w:rsidR="00720FAA" w:rsidRPr="005A6012" w14:paraId="7D5AAD9F" w14:textId="77777777" w:rsidTr="00272CE0">
        <w:trPr>
          <w:trHeight w:val="340"/>
          <w:jc w:val="center"/>
        </w:trPr>
        <w:tc>
          <w:tcPr>
            <w:tcW w:w="3387" w:type="dxa"/>
            <w:shd w:val="clear" w:color="auto" w:fill="auto"/>
            <w:vAlign w:val="center"/>
            <w:hideMark/>
          </w:tcPr>
          <w:p w14:paraId="48219EE9" w14:textId="77777777" w:rsidR="00720FAA" w:rsidRPr="005A6012" w:rsidRDefault="00720FAA" w:rsidP="001A7649">
            <w:pPr>
              <w:widowControl/>
              <w:adjustRightInd w:val="0"/>
              <w:snapToGrid w:val="0"/>
              <w:rPr>
                <w:rFonts w:ascii="Times New Roman" w:hAnsi="Times New Roman"/>
                <w:kern w:val="0"/>
                <w:szCs w:val="21"/>
              </w:rPr>
            </w:pPr>
            <w:r w:rsidRPr="005A6012">
              <w:rPr>
                <w:rFonts w:ascii="Times New Roman" w:hAnsi="Times New Roman"/>
                <w:kern w:val="0"/>
                <w:szCs w:val="21"/>
              </w:rPr>
              <w:t>退休、超龄</w:t>
            </w:r>
          </w:p>
        </w:tc>
        <w:tc>
          <w:tcPr>
            <w:tcW w:w="2144" w:type="dxa"/>
            <w:shd w:val="clear" w:color="auto" w:fill="auto"/>
            <w:vAlign w:val="center"/>
            <w:hideMark/>
          </w:tcPr>
          <w:p w14:paraId="4CDA356C" w14:textId="77777777" w:rsidR="00720FAA" w:rsidRPr="005A6012" w:rsidRDefault="00720FA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13</w:t>
            </w:r>
          </w:p>
        </w:tc>
        <w:tc>
          <w:tcPr>
            <w:tcW w:w="2145" w:type="dxa"/>
            <w:shd w:val="clear" w:color="auto" w:fill="auto"/>
            <w:vAlign w:val="center"/>
            <w:hideMark/>
          </w:tcPr>
          <w:p w14:paraId="6A4055D6" w14:textId="77777777" w:rsidR="00720FAA" w:rsidRPr="005A6012" w:rsidRDefault="00720FA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13</w:t>
            </w:r>
          </w:p>
        </w:tc>
        <w:tc>
          <w:tcPr>
            <w:tcW w:w="2145" w:type="dxa"/>
            <w:shd w:val="clear" w:color="auto" w:fill="auto"/>
            <w:vAlign w:val="center"/>
            <w:hideMark/>
          </w:tcPr>
          <w:p w14:paraId="4129D845" w14:textId="77777777" w:rsidR="00720FAA" w:rsidRPr="005A6012" w:rsidRDefault="00720FA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11</w:t>
            </w:r>
          </w:p>
        </w:tc>
      </w:tr>
      <w:tr w:rsidR="00720FAA" w:rsidRPr="005A6012" w14:paraId="087B7B19" w14:textId="77777777" w:rsidTr="00272CE0">
        <w:trPr>
          <w:trHeight w:val="340"/>
          <w:jc w:val="center"/>
        </w:trPr>
        <w:tc>
          <w:tcPr>
            <w:tcW w:w="3387" w:type="dxa"/>
            <w:shd w:val="clear" w:color="auto" w:fill="auto"/>
            <w:vAlign w:val="center"/>
            <w:hideMark/>
          </w:tcPr>
          <w:p w14:paraId="1AC3B5CF" w14:textId="77777777" w:rsidR="00720FAA" w:rsidRPr="005A6012" w:rsidRDefault="00720FAA" w:rsidP="001A7649">
            <w:pPr>
              <w:widowControl/>
              <w:adjustRightInd w:val="0"/>
              <w:snapToGrid w:val="0"/>
              <w:rPr>
                <w:rFonts w:ascii="Times New Roman" w:hAnsi="Times New Roman"/>
                <w:kern w:val="0"/>
                <w:szCs w:val="21"/>
              </w:rPr>
            </w:pPr>
            <w:r w:rsidRPr="005A6012">
              <w:rPr>
                <w:rFonts w:ascii="Times New Roman" w:hAnsi="Times New Roman"/>
                <w:kern w:val="0"/>
                <w:szCs w:val="21"/>
              </w:rPr>
              <w:t>在其他单位缴纳</w:t>
            </w:r>
          </w:p>
        </w:tc>
        <w:tc>
          <w:tcPr>
            <w:tcW w:w="2144" w:type="dxa"/>
            <w:shd w:val="clear" w:color="auto" w:fill="auto"/>
            <w:vAlign w:val="center"/>
            <w:hideMark/>
          </w:tcPr>
          <w:p w14:paraId="61228237" w14:textId="77777777" w:rsidR="00720FAA" w:rsidRPr="005A6012" w:rsidRDefault="00720FA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1</w:t>
            </w:r>
          </w:p>
        </w:tc>
        <w:tc>
          <w:tcPr>
            <w:tcW w:w="2145" w:type="dxa"/>
            <w:shd w:val="clear" w:color="auto" w:fill="auto"/>
            <w:vAlign w:val="center"/>
            <w:hideMark/>
          </w:tcPr>
          <w:p w14:paraId="03EA64C8" w14:textId="77777777" w:rsidR="00720FAA" w:rsidRPr="005A6012" w:rsidRDefault="00720FA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1</w:t>
            </w:r>
          </w:p>
        </w:tc>
        <w:tc>
          <w:tcPr>
            <w:tcW w:w="2145" w:type="dxa"/>
            <w:shd w:val="clear" w:color="auto" w:fill="auto"/>
            <w:vAlign w:val="center"/>
            <w:hideMark/>
          </w:tcPr>
          <w:p w14:paraId="5228F63E" w14:textId="77777777" w:rsidR="00720FAA" w:rsidRPr="005A6012" w:rsidRDefault="00720FA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1</w:t>
            </w:r>
          </w:p>
        </w:tc>
      </w:tr>
      <w:tr w:rsidR="00720FAA" w:rsidRPr="005A6012" w14:paraId="34E9770D" w14:textId="77777777" w:rsidTr="00272CE0">
        <w:trPr>
          <w:trHeight w:val="340"/>
          <w:jc w:val="center"/>
        </w:trPr>
        <w:tc>
          <w:tcPr>
            <w:tcW w:w="3387" w:type="dxa"/>
            <w:shd w:val="clear" w:color="auto" w:fill="auto"/>
            <w:vAlign w:val="center"/>
            <w:hideMark/>
          </w:tcPr>
          <w:p w14:paraId="042E2801" w14:textId="77777777" w:rsidR="00720FAA" w:rsidRPr="005A6012" w:rsidRDefault="00720FA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实习生</w:t>
            </w:r>
          </w:p>
        </w:tc>
        <w:tc>
          <w:tcPr>
            <w:tcW w:w="2144" w:type="dxa"/>
            <w:shd w:val="clear" w:color="auto" w:fill="auto"/>
            <w:vAlign w:val="center"/>
            <w:hideMark/>
          </w:tcPr>
          <w:p w14:paraId="79C1717F" w14:textId="77777777" w:rsidR="00720FAA" w:rsidRPr="005A6012" w:rsidRDefault="00720FA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6</w:t>
            </w:r>
          </w:p>
        </w:tc>
        <w:tc>
          <w:tcPr>
            <w:tcW w:w="2145" w:type="dxa"/>
            <w:shd w:val="clear" w:color="auto" w:fill="auto"/>
            <w:vAlign w:val="center"/>
            <w:hideMark/>
          </w:tcPr>
          <w:p w14:paraId="0D2C0BC0" w14:textId="77777777" w:rsidR="00720FAA" w:rsidRPr="005A6012" w:rsidRDefault="00720FA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0</w:t>
            </w:r>
          </w:p>
        </w:tc>
        <w:tc>
          <w:tcPr>
            <w:tcW w:w="2145" w:type="dxa"/>
            <w:shd w:val="clear" w:color="auto" w:fill="auto"/>
            <w:vAlign w:val="center"/>
            <w:hideMark/>
          </w:tcPr>
          <w:p w14:paraId="6DCB8CE7" w14:textId="77777777" w:rsidR="00720FAA" w:rsidRPr="005A6012" w:rsidRDefault="00720FA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0</w:t>
            </w:r>
          </w:p>
        </w:tc>
      </w:tr>
    </w:tbl>
    <w:p w14:paraId="7B88EE62" w14:textId="22841524" w:rsidR="001D6EEB" w:rsidRPr="00C4270A" w:rsidRDefault="00B813E3" w:rsidP="00811BC1">
      <w:pPr>
        <w:pStyle w:val="005"/>
        <w:spacing w:before="120"/>
        <w:ind w:firstLine="480"/>
      </w:pPr>
      <w:r w:rsidRPr="00161C33">
        <w:rPr>
          <w:rFonts w:hint="eastAsia"/>
          <w:highlight w:val="yellow"/>
        </w:rPr>
        <w:t>根据南京市劳动保障监察支队于</w:t>
      </w:r>
      <w:r w:rsidRPr="00161C33">
        <w:rPr>
          <w:highlight w:val="yellow"/>
        </w:rPr>
        <w:t>2020</w:t>
      </w:r>
      <w:r w:rsidRPr="00161C33">
        <w:rPr>
          <w:rFonts w:hint="eastAsia"/>
          <w:highlight w:val="yellow"/>
        </w:rPr>
        <w:t>年</w:t>
      </w:r>
      <w:r w:rsidRPr="00161C33">
        <w:rPr>
          <w:highlight w:val="yellow"/>
        </w:rPr>
        <w:t>1</w:t>
      </w:r>
      <w:r w:rsidRPr="00161C33">
        <w:rPr>
          <w:rFonts w:hint="eastAsia"/>
          <w:highlight w:val="yellow"/>
        </w:rPr>
        <w:t>月</w:t>
      </w:r>
      <w:r w:rsidRPr="00161C33">
        <w:rPr>
          <w:highlight w:val="yellow"/>
        </w:rPr>
        <w:t>10</w:t>
      </w:r>
      <w:r w:rsidRPr="00161C33">
        <w:rPr>
          <w:rFonts w:hint="eastAsia"/>
          <w:highlight w:val="yellow"/>
        </w:rPr>
        <w:t>日出具的证明</w:t>
      </w:r>
      <w:r w:rsidRPr="00C4270A">
        <w:rPr>
          <w:rFonts w:hint="eastAsia"/>
        </w:rPr>
        <w:t>：</w:t>
      </w:r>
      <w:r w:rsidRPr="00BF0A87">
        <w:rPr>
          <w:rFonts w:ascii="宋体" w:hAnsi="宋体" w:hint="eastAsia"/>
        </w:rPr>
        <w:t>“</w:t>
      </w:r>
      <w:r w:rsidRPr="00C4270A">
        <w:rPr>
          <w:rFonts w:hint="eastAsia"/>
        </w:rPr>
        <w:t>自</w:t>
      </w:r>
      <w:r w:rsidRPr="00C4270A">
        <w:t>2017</w:t>
      </w:r>
      <w:r w:rsidRPr="00C4270A">
        <w:rPr>
          <w:rFonts w:hint="eastAsia"/>
        </w:rPr>
        <w:t>年</w:t>
      </w:r>
      <w:r w:rsidRPr="00C4270A">
        <w:t>01</w:t>
      </w:r>
      <w:r w:rsidRPr="00C4270A">
        <w:rPr>
          <w:rFonts w:hint="eastAsia"/>
        </w:rPr>
        <w:t>月</w:t>
      </w:r>
      <w:r w:rsidRPr="00C4270A">
        <w:t>01</w:t>
      </w:r>
      <w:r w:rsidRPr="00C4270A">
        <w:rPr>
          <w:rFonts w:hint="eastAsia"/>
        </w:rPr>
        <w:t>日至</w:t>
      </w:r>
      <w:r w:rsidRPr="00C4270A">
        <w:t>2019</w:t>
      </w:r>
      <w:r w:rsidRPr="00C4270A">
        <w:rPr>
          <w:rFonts w:hint="eastAsia"/>
        </w:rPr>
        <w:t>年</w:t>
      </w:r>
      <w:r w:rsidRPr="00C4270A">
        <w:t>12</w:t>
      </w:r>
      <w:r w:rsidRPr="00C4270A">
        <w:rPr>
          <w:rFonts w:hint="eastAsia"/>
        </w:rPr>
        <w:t>月</w:t>
      </w:r>
      <w:r w:rsidRPr="00C4270A">
        <w:t>31</w:t>
      </w:r>
      <w:r w:rsidRPr="00C4270A">
        <w:rPr>
          <w:rFonts w:hint="eastAsia"/>
        </w:rPr>
        <w:t>日，江苏鸿基节能新技术股份有限公司（</w:t>
      </w:r>
      <w:r w:rsidRPr="00C4270A">
        <w:t>00011071</w:t>
      </w:r>
      <w:r w:rsidRPr="00C4270A">
        <w:rPr>
          <w:rFonts w:hint="eastAsia"/>
        </w:rPr>
        <w:t>）在南京行政区域内未发现有违反劳动保障法律法规行为发生</w:t>
      </w:r>
      <w:r w:rsidRPr="00BF0A87">
        <w:rPr>
          <w:rFonts w:ascii="宋体" w:hAnsi="宋体" w:hint="eastAsia"/>
        </w:rPr>
        <w:t>”</w:t>
      </w:r>
      <w:r w:rsidRPr="00C4270A">
        <w:rPr>
          <w:rFonts w:hint="eastAsia"/>
        </w:rPr>
        <w:t>，发行人报告期内不存在违反劳动保障法律、法规的行为。</w:t>
      </w:r>
    </w:p>
    <w:p w14:paraId="4F2E1C70" w14:textId="77777777" w:rsidR="001D6EEB" w:rsidRPr="00C4270A" w:rsidRDefault="00B813E3" w:rsidP="00811BC1">
      <w:pPr>
        <w:pStyle w:val="005"/>
        <w:spacing w:before="120"/>
        <w:ind w:firstLine="480"/>
      </w:pPr>
      <w:r w:rsidRPr="00C4270A">
        <w:rPr>
          <w:rFonts w:hint="eastAsia"/>
        </w:rPr>
        <w:t>发行人</w:t>
      </w:r>
      <w:r w:rsidR="004424F3">
        <w:rPr>
          <w:rFonts w:hint="eastAsia"/>
        </w:rPr>
        <w:t>控股股东</w:t>
      </w:r>
      <w:r w:rsidR="004424F3">
        <w:t>、</w:t>
      </w:r>
      <w:r w:rsidRPr="00C4270A">
        <w:rPr>
          <w:rFonts w:hint="eastAsia"/>
        </w:rPr>
        <w:t>实际控制人卫龙武、卫海承诺：如果</w:t>
      </w:r>
      <w:r w:rsidRPr="00C4270A">
        <w:t>鸿基节能</w:t>
      </w:r>
      <w:r w:rsidRPr="00C4270A">
        <w:rPr>
          <w:rFonts w:hint="eastAsia"/>
        </w:rPr>
        <w:t>及其子公司被要求为员工补缴或者被追偿社会保险或住房公积金，以及</w:t>
      </w:r>
      <w:r w:rsidRPr="00C4270A">
        <w:t>鸿基节能</w:t>
      </w:r>
      <w:r w:rsidRPr="00C4270A">
        <w:rPr>
          <w:rFonts w:hint="eastAsia"/>
        </w:rPr>
        <w:t>因未足额缴纳员工社会保险和住房公积金而需要承担任何罚款或损失，</w:t>
      </w:r>
      <w:r w:rsidRPr="00C4270A">
        <w:rPr>
          <w:rFonts w:hint="eastAsia"/>
          <w:lang w:bidi="en-US"/>
        </w:rPr>
        <w:t>本公司</w:t>
      </w:r>
      <w:r w:rsidRPr="00C4270A">
        <w:rPr>
          <w:rFonts w:hint="eastAsia"/>
          <w:lang w:bidi="en-US"/>
        </w:rPr>
        <w:t>/</w:t>
      </w:r>
      <w:r w:rsidRPr="00C4270A">
        <w:rPr>
          <w:rFonts w:hint="eastAsia"/>
          <w:lang w:bidi="en-US"/>
        </w:rPr>
        <w:t>本人</w:t>
      </w:r>
      <w:r w:rsidRPr="00C4270A">
        <w:rPr>
          <w:rFonts w:hint="eastAsia"/>
        </w:rPr>
        <w:t>将足额补偿</w:t>
      </w:r>
      <w:r w:rsidRPr="00C4270A">
        <w:t>鸿基节能</w:t>
      </w:r>
      <w:r w:rsidRPr="00C4270A">
        <w:rPr>
          <w:rFonts w:hint="eastAsia"/>
        </w:rPr>
        <w:t>和</w:t>
      </w:r>
      <w:r w:rsidRPr="00C4270A">
        <w:rPr>
          <w:rFonts w:hint="eastAsia"/>
        </w:rPr>
        <w:t>/</w:t>
      </w:r>
      <w:r w:rsidRPr="00C4270A">
        <w:rPr>
          <w:rFonts w:hint="eastAsia"/>
        </w:rPr>
        <w:t>或其下属公司因此发生的支出或产生的损失，保证</w:t>
      </w:r>
      <w:r w:rsidRPr="00C4270A">
        <w:t>鸿基节能</w:t>
      </w:r>
      <w:r w:rsidRPr="00C4270A">
        <w:rPr>
          <w:rFonts w:hint="eastAsia"/>
        </w:rPr>
        <w:t>和</w:t>
      </w:r>
      <w:r w:rsidRPr="00C4270A">
        <w:rPr>
          <w:rFonts w:hint="eastAsia"/>
        </w:rPr>
        <w:t>/</w:t>
      </w:r>
      <w:r w:rsidRPr="00C4270A">
        <w:rPr>
          <w:rFonts w:hint="eastAsia"/>
        </w:rPr>
        <w:lastRenderedPageBreak/>
        <w:t>或其下属公司不因此遭受任何损失。</w:t>
      </w:r>
    </w:p>
    <w:p w14:paraId="3705D1D3" w14:textId="77777777" w:rsidR="001D6EEB" w:rsidRPr="00C4270A" w:rsidRDefault="003D0B6D" w:rsidP="00811BC1">
      <w:pPr>
        <w:pStyle w:val="005"/>
        <w:spacing w:before="120"/>
        <w:ind w:firstLine="480"/>
      </w:pPr>
      <w:r>
        <w:rPr>
          <w:rFonts w:hint="eastAsia"/>
        </w:rPr>
        <w:t>报告期内，</w:t>
      </w:r>
      <w:r w:rsidR="00B813E3" w:rsidRPr="00C4270A">
        <w:rPr>
          <w:rFonts w:hint="eastAsia"/>
        </w:rPr>
        <w:t>发行人不存在因劳动用工、社会保险及住房公积金等方面违法违规情况而受到行政处罚的记录。</w:t>
      </w:r>
    </w:p>
    <w:p w14:paraId="754F5D06" w14:textId="77777777" w:rsidR="001D6EEB" w:rsidRPr="00D07579" w:rsidRDefault="00B813E3" w:rsidP="00E33A59">
      <w:pPr>
        <w:pStyle w:val="0010"/>
        <w:spacing w:before="120" w:after="120"/>
      </w:pPr>
      <w:bookmarkStart w:id="906" w:name="_Toc236369605"/>
      <w:bookmarkStart w:id="907" w:name="_Toc489519840"/>
      <w:bookmarkStart w:id="908" w:name="_Toc344286182"/>
      <w:bookmarkStart w:id="909" w:name="_Toc42531053"/>
      <w:bookmarkStart w:id="910" w:name="_Toc275714437"/>
      <w:bookmarkStart w:id="911" w:name="_Toc191541180"/>
      <w:bookmarkStart w:id="912" w:name="_Toc46219668"/>
      <w:bookmarkStart w:id="913" w:name="_Toc46296320"/>
      <w:bookmarkStart w:id="914" w:name="_Toc451715391"/>
      <w:bookmarkStart w:id="915" w:name="_Toc451714785"/>
      <w:bookmarkStart w:id="916" w:name="_Toc451716300"/>
      <w:bookmarkStart w:id="917" w:name="_Toc451898308"/>
      <w:bookmarkStart w:id="918" w:name="_Toc451687900"/>
      <w:bookmarkStart w:id="919" w:name="_Toc450573463"/>
      <w:bookmarkStart w:id="920" w:name="_Toc451803454"/>
      <w:bookmarkStart w:id="921" w:name="_Toc452029067"/>
      <w:bookmarkStart w:id="922" w:name="_Toc451680392"/>
      <w:bookmarkStart w:id="923" w:name="_Toc452038291"/>
      <w:bookmarkStart w:id="924" w:name="_Toc451806080"/>
      <w:bookmarkStart w:id="925" w:name="_Toc452935291"/>
      <w:bookmarkStart w:id="926" w:name="_Toc452036744"/>
      <w:bookmarkStart w:id="927" w:name="_Toc342847486"/>
      <w:bookmarkStart w:id="928" w:name="_Toc451704444"/>
      <w:bookmarkStart w:id="929" w:name="_Toc222538343"/>
      <w:bookmarkStart w:id="930" w:name="_Toc160082446"/>
      <w:bookmarkStart w:id="931" w:name="_Toc236167488"/>
      <w:bookmarkStart w:id="932" w:name="_Toc347270001"/>
      <w:bookmarkStart w:id="933" w:name="_Toc225750114"/>
      <w:bookmarkStart w:id="934" w:name="_Toc86121960"/>
      <w:bookmarkStart w:id="935" w:name="_Toc251942680"/>
      <w:bookmarkEnd w:id="377"/>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740"/>
      <w:bookmarkEnd w:id="741"/>
      <w:bookmarkEnd w:id="742"/>
      <w:bookmarkEnd w:id="743"/>
      <w:bookmarkEnd w:id="744"/>
      <w:bookmarkEnd w:id="745"/>
      <w:bookmarkEnd w:id="746"/>
      <w:bookmarkEnd w:id="747"/>
      <w:bookmarkEnd w:id="748"/>
      <w:bookmarkEnd w:id="749"/>
      <w:bookmarkEnd w:id="750"/>
      <w:bookmarkEnd w:id="751"/>
      <w:proofErr w:type="spellStart"/>
      <w:r w:rsidRPr="00D07579">
        <w:lastRenderedPageBreak/>
        <w:t>第六节</w:t>
      </w:r>
      <w:proofErr w:type="spellEnd"/>
      <w:r w:rsidR="00E33A59" w:rsidRPr="00D07579">
        <w:rPr>
          <w:rFonts w:hint="eastAsia"/>
          <w:lang w:eastAsia="zh-CN"/>
        </w:rPr>
        <w:t xml:space="preserve"> </w:t>
      </w:r>
      <w:proofErr w:type="spellStart"/>
      <w:r w:rsidRPr="00D07579">
        <w:t>业务</w:t>
      </w:r>
      <w:r w:rsidRPr="00D07579">
        <w:rPr>
          <w:rFonts w:hint="eastAsia"/>
        </w:rPr>
        <w:t>与</w:t>
      </w:r>
      <w:r w:rsidRPr="00D07579">
        <w:t>技术</w:t>
      </w:r>
      <w:bookmarkEnd w:id="906"/>
      <w:bookmarkEnd w:id="907"/>
      <w:bookmarkEnd w:id="908"/>
      <w:bookmarkEnd w:id="909"/>
      <w:bookmarkEnd w:id="910"/>
      <w:bookmarkEnd w:id="911"/>
      <w:bookmarkEnd w:id="912"/>
      <w:bookmarkEnd w:id="913"/>
      <w:proofErr w:type="spellEnd"/>
    </w:p>
    <w:p w14:paraId="00B09310" w14:textId="77777777" w:rsidR="006657AE" w:rsidRDefault="00B813E3" w:rsidP="00D07579">
      <w:pPr>
        <w:pStyle w:val="002"/>
        <w:spacing w:before="120"/>
      </w:pPr>
      <w:bookmarkStart w:id="936" w:name="_Toc344286183"/>
      <w:bookmarkStart w:id="937" w:name="_Toc40358291"/>
      <w:bookmarkStart w:id="938" w:name="_Toc42531054"/>
      <w:bookmarkStart w:id="939" w:name="_Toc46219669"/>
      <w:bookmarkStart w:id="940" w:name="_Toc46296321"/>
      <w:r w:rsidRPr="00C4270A">
        <w:rPr>
          <w:rFonts w:hint="eastAsia"/>
        </w:rPr>
        <w:t>一、发行人</w:t>
      </w:r>
      <w:r w:rsidRPr="00C4270A">
        <w:t>主营业务</w:t>
      </w:r>
      <w:bookmarkEnd w:id="936"/>
      <w:r w:rsidRPr="00C4270A">
        <w:rPr>
          <w:rFonts w:hint="eastAsia"/>
        </w:rPr>
        <w:t>、主要服务</w:t>
      </w:r>
      <w:bookmarkEnd w:id="937"/>
      <w:bookmarkEnd w:id="938"/>
      <w:bookmarkEnd w:id="939"/>
      <w:bookmarkEnd w:id="940"/>
    </w:p>
    <w:p w14:paraId="1106853D" w14:textId="77777777" w:rsidR="006657AE" w:rsidRDefault="00B813E3" w:rsidP="00AC3433">
      <w:pPr>
        <w:pStyle w:val="003"/>
        <w:spacing w:before="120"/>
      </w:pPr>
      <w:bookmarkStart w:id="941" w:name="_Toc42531055"/>
      <w:bookmarkStart w:id="942" w:name="_Toc46219670"/>
      <w:r w:rsidRPr="00C4270A">
        <w:t>（一）</w:t>
      </w:r>
      <w:r w:rsidRPr="00C4270A">
        <w:rPr>
          <w:rFonts w:hint="eastAsia"/>
        </w:rPr>
        <w:t>发行人</w:t>
      </w:r>
      <w:r w:rsidRPr="00C4270A">
        <w:t>主营业务</w:t>
      </w:r>
      <w:r w:rsidRPr="00C4270A">
        <w:rPr>
          <w:rFonts w:hint="eastAsia"/>
        </w:rPr>
        <w:t>、主要服务及其构成</w:t>
      </w:r>
      <w:bookmarkEnd w:id="941"/>
      <w:bookmarkEnd w:id="942"/>
    </w:p>
    <w:p w14:paraId="42322005" w14:textId="77777777" w:rsidR="001D6EEB" w:rsidRPr="00C4270A" w:rsidRDefault="00B813E3" w:rsidP="00811BC1">
      <w:pPr>
        <w:pStyle w:val="004"/>
        <w:spacing w:before="120"/>
        <w:ind w:firstLine="482"/>
      </w:pPr>
      <w:r w:rsidRPr="00C4270A">
        <w:t>1</w:t>
      </w:r>
      <w:r w:rsidRPr="00C4270A">
        <w:rPr>
          <w:rFonts w:hint="eastAsia"/>
        </w:rPr>
        <w:t>、主营业务</w:t>
      </w:r>
    </w:p>
    <w:p w14:paraId="18034143" w14:textId="77777777" w:rsidR="001D6EEB" w:rsidRPr="00C4270A" w:rsidRDefault="00B813E3" w:rsidP="00811BC1">
      <w:pPr>
        <w:pStyle w:val="005"/>
        <w:spacing w:before="120"/>
        <w:ind w:firstLine="480"/>
        <w:rPr>
          <w:lang w:val="zh-CN"/>
        </w:rPr>
      </w:pPr>
      <w:r w:rsidRPr="00C4270A">
        <w:rPr>
          <w:rFonts w:hint="eastAsia"/>
          <w:lang w:val="zh-CN"/>
        </w:rPr>
        <w:t>发行人</w:t>
      </w:r>
      <w:r w:rsidR="00957CA9">
        <w:rPr>
          <w:rFonts w:hint="eastAsia"/>
          <w:lang w:val="zh-CN"/>
        </w:rPr>
        <w:t>致力于</w:t>
      </w:r>
      <w:r w:rsidRPr="00C4270A">
        <w:rPr>
          <w:rFonts w:hint="eastAsia"/>
          <w:lang w:val="zh-CN"/>
        </w:rPr>
        <w:t>地基基础及既有建筑维护改造的设计和施工。地基基础包括桩基施工、基坑支护、地基处理</w:t>
      </w:r>
      <w:r w:rsidR="009518D6">
        <w:rPr>
          <w:rFonts w:hint="eastAsia"/>
          <w:lang w:val="zh-CN"/>
        </w:rPr>
        <w:t>和边坡支护等</w:t>
      </w:r>
      <w:r w:rsidRPr="00C4270A">
        <w:rPr>
          <w:rFonts w:hint="eastAsia"/>
          <w:lang w:val="zh-CN"/>
        </w:rPr>
        <w:t>；既有建筑维护改造</w:t>
      </w:r>
      <w:r w:rsidR="00D8128F">
        <w:rPr>
          <w:rFonts w:hint="eastAsia"/>
          <w:lang w:val="zh-CN"/>
        </w:rPr>
        <w:t>包括</w:t>
      </w:r>
      <w:r w:rsidRPr="00C4270A">
        <w:rPr>
          <w:rFonts w:hint="eastAsia"/>
          <w:lang w:val="zh-CN"/>
        </w:rPr>
        <w:t>隔震加固、结构补强、</w:t>
      </w:r>
      <w:r w:rsidR="007C0735">
        <w:rPr>
          <w:rFonts w:hint="eastAsia"/>
          <w:lang w:val="zh-CN"/>
        </w:rPr>
        <w:t>整体移位</w:t>
      </w:r>
      <w:r w:rsidRPr="00C4270A">
        <w:rPr>
          <w:rFonts w:hint="eastAsia"/>
          <w:lang w:val="zh-CN"/>
        </w:rPr>
        <w:t>、纠偏、顶升</w:t>
      </w:r>
      <w:r w:rsidRPr="00C4270A">
        <w:rPr>
          <w:rFonts w:hint="eastAsia"/>
          <w:lang w:val="zh-CN"/>
        </w:rPr>
        <w:t>/</w:t>
      </w:r>
      <w:r w:rsidRPr="00C4270A">
        <w:rPr>
          <w:rFonts w:hint="eastAsia"/>
          <w:lang w:val="zh-CN"/>
        </w:rPr>
        <w:t>迫降、</w:t>
      </w:r>
      <w:r w:rsidR="00791DE5">
        <w:rPr>
          <w:rFonts w:hint="eastAsia"/>
          <w:lang w:val="zh-CN"/>
        </w:rPr>
        <w:t>地下</w:t>
      </w:r>
      <w:r w:rsidRPr="00C4270A">
        <w:rPr>
          <w:rFonts w:hint="eastAsia"/>
          <w:lang w:val="zh-CN"/>
        </w:rPr>
        <w:t>空间开发利用和文物保护等。</w:t>
      </w:r>
    </w:p>
    <w:p w14:paraId="4FEB769D" w14:textId="77777777" w:rsidR="001D6EEB" w:rsidRPr="00C4270A" w:rsidRDefault="00B813E3" w:rsidP="00811BC1">
      <w:pPr>
        <w:pStyle w:val="005"/>
        <w:spacing w:before="120"/>
        <w:ind w:firstLine="480"/>
        <w:rPr>
          <w:lang w:val="zh-CN"/>
        </w:rPr>
      </w:pPr>
      <w:r w:rsidRPr="00C4270A">
        <w:rPr>
          <w:rFonts w:hint="eastAsia"/>
          <w:lang w:val="zh-CN"/>
        </w:rPr>
        <w:t>报告期内，发行人主营业务未发生变化。按照中国证监会《上市公司行业分类指引》（</w:t>
      </w:r>
      <w:r w:rsidRPr="00C4270A">
        <w:rPr>
          <w:rFonts w:hint="eastAsia"/>
          <w:lang w:val="zh-CN"/>
        </w:rPr>
        <w:t>2012</w:t>
      </w:r>
      <w:r w:rsidR="00664C6F">
        <w:rPr>
          <w:rFonts w:hint="eastAsia"/>
          <w:lang w:val="zh-CN"/>
        </w:rPr>
        <w:t>年修订），发行人主营业务属于</w:t>
      </w:r>
      <w:r w:rsidRPr="00BF0A87">
        <w:rPr>
          <w:rFonts w:ascii="宋体" w:hAnsi="宋体" w:hint="eastAsia"/>
          <w:lang w:val="zh-CN"/>
        </w:rPr>
        <w:t>“</w:t>
      </w:r>
      <w:r w:rsidRPr="00C4270A">
        <w:rPr>
          <w:rFonts w:hint="eastAsia"/>
          <w:lang w:val="zh-CN"/>
        </w:rPr>
        <w:t>E4</w:t>
      </w:r>
      <w:r w:rsidRPr="00C4270A">
        <w:rPr>
          <w:lang w:val="zh-CN"/>
        </w:rPr>
        <w:t>8</w:t>
      </w:r>
      <w:r w:rsidRPr="00C4270A">
        <w:rPr>
          <w:rFonts w:hint="eastAsia"/>
          <w:lang w:val="zh-CN"/>
        </w:rPr>
        <w:t>土木工程建筑业</w:t>
      </w:r>
      <w:r w:rsidRPr="00BF0A87">
        <w:rPr>
          <w:rFonts w:ascii="宋体" w:hAnsi="宋体" w:hint="eastAsia"/>
          <w:lang w:val="zh-CN"/>
        </w:rPr>
        <w:t>”</w:t>
      </w:r>
      <w:r w:rsidR="00664C6F">
        <w:rPr>
          <w:rFonts w:hint="eastAsia"/>
          <w:lang w:val="zh-CN"/>
        </w:rPr>
        <w:t>。</w:t>
      </w:r>
    </w:p>
    <w:p w14:paraId="1732459F" w14:textId="77777777" w:rsidR="001D6EEB" w:rsidRPr="00C4270A" w:rsidRDefault="00B813E3" w:rsidP="00811BC1">
      <w:pPr>
        <w:pStyle w:val="004"/>
        <w:spacing w:before="120"/>
        <w:ind w:firstLine="482"/>
        <w:rPr>
          <w:lang w:val="zh-CN"/>
        </w:rPr>
      </w:pPr>
      <w:r w:rsidRPr="00C4270A">
        <w:rPr>
          <w:rFonts w:hint="eastAsia"/>
          <w:lang w:val="zh-CN"/>
        </w:rPr>
        <w:t>2</w:t>
      </w:r>
      <w:r w:rsidRPr="00C4270A">
        <w:rPr>
          <w:rFonts w:hint="eastAsia"/>
          <w:lang w:val="zh-CN"/>
        </w:rPr>
        <w:t>、主营业务构成</w:t>
      </w:r>
    </w:p>
    <w:p w14:paraId="7EA59D67" w14:textId="77777777" w:rsidR="001D6EEB" w:rsidRPr="00C4270A" w:rsidRDefault="00B813E3" w:rsidP="00811BC1">
      <w:pPr>
        <w:pStyle w:val="009"/>
      </w:pPr>
      <w:r w:rsidRPr="00C4270A">
        <w:rPr>
          <w:rFonts w:hint="eastAsia"/>
        </w:rPr>
        <w:t>单位：万元，</w:t>
      </w:r>
      <w:r w:rsidRPr="00C4270A">
        <w:rPr>
          <w:rFonts w:hint="eastAsia"/>
        </w:rPr>
        <w:t>%</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897"/>
        <w:gridCol w:w="1218"/>
        <w:gridCol w:w="993"/>
        <w:gridCol w:w="1218"/>
        <w:gridCol w:w="991"/>
        <w:gridCol w:w="1218"/>
        <w:gridCol w:w="993"/>
      </w:tblGrid>
      <w:tr w:rsidR="001D6EEB" w:rsidRPr="005A6012" w14:paraId="35C90A3A" w14:textId="77777777" w:rsidTr="005A6012">
        <w:trPr>
          <w:trHeight w:val="340"/>
          <w:jc w:val="center"/>
        </w:trPr>
        <w:tc>
          <w:tcPr>
            <w:tcW w:w="1113" w:type="pct"/>
            <w:vMerge w:val="restart"/>
            <w:shd w:val="clear" w:color="auto" w:fill="auto"/>
            <w:vAlign w:val="center"/>
          </w:tcPr>
          <w:p w14:paraId="329484E9"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项目</w:t>
            </w:r>
            <w:r w:rsidR="007B2A76" w:rsidRPr="005A6012">
              <w:rPr>
                <w:rFonts w:ascii="Times New Roman" w:hAnsi="Times New Roman"/>
                <w:b/>
                <w:bCs/>
                <w:color w:val="000000"/>
                <w:kern w:val="0"/>
                <w:szCs w:val="21"/>
              </w:rPr>
              <w:t>类别</w:t>
            </w:r>
          </w:p>
        </w:tc>
        <w:tc>
          <w:tcPr>
            <w:tcW w:w="1296" w:type="pct"/>
            <w:gridSpan w:val="2"/>
            <w:shd w:val="clear" w:color="auto" w:fill="auto"/>
            <w:vAlign w:val="center"/>
          </w:tcPr>
          <w:p w14:paraId="06BBA84E"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2019</w:t>
            </w:r>
            <w:r w:rsidRPr="005A6012">
              <w:rPr>
                <w:rFonts w:ascii="Times New Roman" w:hAnsi="Times New Roman"/>
                <w:b/>
                <w:bCs/>
                <w:color w:val="000000"/>
                <w:kern w:val="0"/>
                <w:szCs w:val="21"/>
              </w:rPr>
              <w:t>年</w:t>
            </w:r>
            <w:r w:rsidR="003C753A" w:rsidRPr="005A6012">
              <w:rPr>
                <w:rFonts w:ascii="Times New Roman" w:hAnsi="Times New Roman"/>
                <w:b/>
                <w:bCs/>
                <w:color w:val="000000"/>
                <w:kern w:val="0"/>
                <w:szCs w:val="21"/>
              </w:rPr>
              <w:t>度</w:t>
            </w:r>
          </w:p>
        </w:tc>
        <w:tc>
          <w:tcPr>
            <w:tcW w:w="1295" w:type="pct"/>
            <w:gridSpan w:val="2"/>
            <w:shd w:val="clear" w:color="auto" w:fill="auto"/>
            <w:vAlign w:val="center"/>
          </w:tcPr>
          <w:p w14:paraId="68345AA7"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2018</w:t>
            </w:r>
            <w:r w:rsidRPr="005A6012">
              <w:rPr>
                <w:rFonts w:ascii="Times New Roman" w:hAnsi="Times New Roman"/>
                <w:b/>
                <w:bCs/>
                <w:color w:val="000000"/>
                <w:kern w:val="0"/>
                <w:szCs w:val="21"/>
              </w:rPr>
              <w:t>年</w:t>
            </w:r>
            <w:r w:rsidR="003C753A" w:rsidRPr="005A6012">
              <w:rPr>
                <w:rFonts w:ascii="Times New Roman" w:hAnsi="Times New Roman"/>
                <w:b/>
                <w:bCs/>
                <w:color w:val="000000"/>
                <w:kern w:val="0"/>
                <w:szCs w:val="21"/>
              </w:rPr>
              <w:t>度</w:t>
            </w:r>
          </w:p>
        </w:tc>
        <w:tc>
          <w:tcPr>
            <w:tcW w:w="1296" w:type="pct"/>
            <w:gridSpan w:val="2"/>
            <w:shd w:val="clear" w:color="auto" w:fill="auto"/>
            <w:vAlign w:val="center"/>
          </w:tcPr>
          <w:p w14:paraId="3B8699DA"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2017</w:t>
            </w:r>
            <w:r w:rsidRPr="005A6012">
              <w:rPr>
                <w:rFonts w:ascii="Times New Roman" w:hAnsi="Times New Roman"/>
                <w:b/>
                <w:bCs/>
                <w:color w:val="000000"/>
                <w:kern w:val="0"/>
                <w:szCs w:val="21"/>
              </w:rPr>
              <w:t>年</w:t>
            </w:r>
            <w:r w:rsidR="003C753A" w:rsidRPr="005A6012">
              <w:rPr>
                <w:rFonts w:ascii="Times New Roman" w:hAnsi="Times New Roman"/>
                <w:b/>
                <w:bCs/>
                <w:color w:val="000000"/>
                <w:kern w:val="0"/>
                <w:szCs w:val="21"/>
              </w:rPr>
              <w:t>度</w:t>
            </w:r>
          </w:p>
        </w:tc>
      </w:tr>
      <w:tr w:rsidR="001D6EEB" w:rsidRPr="005A6012" w14:paraId="0FD7F190" w14:textId="77777777" w:rsidTr="005A6012">
        <w:trPr>
          <w:trHeight w:val="340"/>
          <w:jc w:val="center"/>
        </w:trPr>
        <w:tc>
          <w:tcPr>
            <w:tcW w:w="1113" w:type="pct"/>
            <w:vMerge/>
            <w:shd w:val="clear" w:color="auto" w:fill="auto"/>
            <w:vAlign w:val="center"/>
          </w:tcPr>
          <w:p w14:paraId="7C9A183A" w14:textId="77777777" w:rsidR="001D6EEB" w:rsidRPr="005A6012" w:rsidRDefault="001D6EEB" w:rsidP="001A7649">
            <w:pPr>
              <w:widowControl/>
              <w:adjustRightInd w:val="0"/>
              <w:snapToGrid w:val="0"/>
              <w:jc w:val="center"/>
              <w:rPr>
                <w:rFonts w:ascii="Times New Roman" w:hAnsi="Times New Roman"/>
                <w:b/>
                <w:bCs/>
                <w:color w:val="000000"/>
                <w:kern w:val="0"/>
                <w:szCs w:val="21"/>
              </w:rPr>
            </w:pPr>
          </w:p>
        </w:tc>
        <w:tc>
          <w:tcPr>
            <w:tcW w:w="714" w:type="pct"/>
            <w:shd w:val="clear" w:color="auto" w:fill="auto"/>
            <w:vAlign w:val="center"/>
          </w:tcPr>
          <w:p w14:paraId="3EA05C03"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收入金额</w:t>
            </w:r>
          </w:p>
        </w:tc>
        <w:tc>
          <w:tcPr>
            <w:tcW w:w="582" w:type="pct"/>
            <w:shd w:val="clear" w:color="auto" w:fill="auto"/>
            <w:vAlign w:val="center"/>
          </w:tcPr>
          <w:p w14:paraId="28F6AB25"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占比</w:t>
            </w:r>
          </w:p>
        </w:tc>
        <w:tc>
          <w:tcPr>
            <w:tcW w:w="714" w:type="pct"/>
            <w:shd w:val="clear" w:color="auto" w:fill="auto"/>
            <w:vAlign w:val="center"/>
          </w:tcPr>
          <w:p w14:paraId="1A106BEE"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收入金额</w:t>
            </w:r>
          </w:p>
        </w:tc>
        <w:tc>
          <w:tcPr>
            <w:tcW w:w="581" w:type="pct"/>
            <w:shd w:val="clear" w:color="auto" w:fill="auto"/>
            <w:vAlign w:val="center"/>
          </w:tcPr>
          <w:p w14:paraId="030959DD"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占比</w:t>
            </w:r>
          </w:p>
        </w:tc>
        <w:tc>
          <w:tcPr>
            <w:tcW w:w="714" w:type="pct"/>
            <w:shd w:val="clear" w:color="auto" w:fill="auto"/>
            <w:vAlign w:val="center"/>
          </w:tcPr>
          <w:p w14:paraId="18C922F1"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收入金额</w:t>
            </w:r>
          </w:p>
        </w:tc>
        <w:tc>
          <w:tcPr>
            <w:tcW w:w="582" w:type="pct"/>
            <w:shd w:val="clear" w:color="auto" w:fill="auto"/>
            <w:vAlign w:val="center"/>
          </w:tcPr>
          <w:p w14:paraId="774E3F1B"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占比</w:t>
            </w:r>
          </w:p>
        </w:tc>
      </w:tr>
      <w:tr w:rsidR="001D6EEB" w:rsidRPr="005A6012" w14:paraId="013D1920" w14:textId="77777777" w:rsidTr="005A6012">
        <w:trPr>
          <w:trHeight w:val="340"/>
          <w:jc w:val="center"/>
        </w:trPr>
        <w:tc>
          <w:tcPr>
            <w:tcW w:w="1113" w:type="pct"/>
            <w:shd w:val="clear" w:color="auto" w:fill="auto"/>
            <w:vAlign w:val="center"/>
          </w:tcPr>
          <w:p w14:paraId="6A5AD370" w14:textId="77777777" w:rsidR="001D6EEB" w:rsidRPr="005A6012" w:rsidRDefault="00B813E3" w:rsidP="001A7649">
            <w:pPr>
              <w:widowControl/>
              <w:adjustRightInd w:val="0"/>
              <w:snapToGrid w:val="0"/>
              <w:jc w:val="center"/>
              <w:rPr>
                <w:rFonts w:ascii="Times New Roman" w:hAnsi="Times New Roman"/>
                <w:bCs/>
                <w:color w:val="000000"/>
                <w:kern w:val="0"/>
                <w:szCs w:val="21"/>
              </w:rPr>
            </w:pPr>
            <w:r w:rsidRPr="005A6012">
              <w:rPr>
                <w:rFonts w:ascii="Times New Roman" w:hAnsi="Times New Roman"/>
                <w:bCs/>
                <w:color w:val="000000"/>
                <w:kern w:val="0"/>
                <w:szCs w:val="21"/>
              </w:rPr>
              <w:t>地基基础</w:t>
            </w:r>
          </w:p>
        </w:tc>
        <w:tc>
          <w:tcPr>
            <w:tcW w:w="714" w:type="pct"/>
            <w:shd w:val="clear" w:color="auto" w:fill="auto"/>
            <w:vAlign w:val="center"/>
          </w:tcPr>
          <w:p w14:paraId="396E5D62"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54,372.33</w:t>
            </w:r>
          </w:p>
        </w:tc>
        <w:tc>
          <w:tcPr>
            <w:tcW w:w="582" w:type="pct"/>
            <w:shd w:val="clear" w:color="auto" w:fill="auto"/>
            <w:vAlign w:val="center"/>
          </w:tcPr>
          <w:p w14:paraId="5A014F71"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97.53</w:t>
            </w:r>
          </w:p>
        </w:tc>
        <w:tc>
          <w:tcPr>
            <w:tcW w:w="714" w:type="pct"/>
            <w:shd w:val="clear" w:color="auto" w:fill="auto"/>
            <w:vAlign w:val="center"/>
          </w:tcPr>
          <w:p w14:paraId="7F518FE4"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33,414.51</w:t>
            </w:r>
          </w:p>
        </w:tc>
        <w:tc>
          <w:tcPr>
            <w:tcW w:w="581" w:type="pct"/>
            <w:shd w:val="clear" w:color="auto" w:fill="auto"/>
            <w:vAlign w:val="center"/>
          </w:tcPr>
          <w:p w14:paraId="770A28F8"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71.80</w:t>
            </w:r>
          </w:p>
        </w:tc>
        <w:tc>
          <w:tcPr>
            <w:tcW w:w="714" w:type="pct"/>
            <w:shd w:val="clear" w:color="auto" w:fill="auto"/>
            <w:vAlign w:val="center"/>
          </w:tcPr>
          <w:p w14:paraId="5BD297C5"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23,288.31</w:t>
            </w:r>
          </w:p>
        </w:tc>
        <w:tc>
          <w:tcPr>
            <w:tcW w:w="582" w:type="pct"/>
            <w:shd w:val="clear" w:color="auto" w:fill="auto"/>
            <w:vAlign w:val="center"/>
          </w:tcPr>
          <w:p w14:paraId="39154D23"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70.86</w:t>
            </w:r>
          </w:p>
        </w:tc>
      </w:tr>
      <w:tr w:rsidR="001D6EEB" w:rsidRPr="005A6012" w14:paraId="11E8D223" w14:textId="77777777" w:rsidTr="005A6012">
        <w:trPr>
          <w:trHeight w:val="340"/>
          <w:jc w:val="center"/>
        </w:trPr>
        <w:tc>
          <w:tcPr>
            <w:tcW w:w="1113" w:type="pct"/>
            <w:shd w:val="clear" w:color="auto" w:fill="auto"/>
            <w:vAlign w:val="center"/>
          </w:tcPr>
          <w:p w14:paraId="1FF99933" w14:textId="77777777" w:rsidR="001D6EEB" w:rsidRPr="005A6012" w:rsidRDefault="00B813E3" w:rsidP="001A7649">
            <w:pPr>
              <w:widowControl/>
              <w:adjustRightInd w:val="0"/>
              <w:snapToGrid w:val="0"/>
              <w:jc w:val="center"/>
              <w:rPr>
                <w:rFonts w:ascii="Times New Roman" w:hAnsi="Times New Roman"/>
                <w:bCs/>
                <w:color w:val="000000"/>
                <w:kern w:val="0"/>
                <w:szCs w:val="21"/>
              </w:rPr>
            </w:pPr>
            <w:r w:rsidRPr="005A6012">
              <w:rPr>
                <w:rFonts w:ascii="Times New Roman" w:hAnsi="Times New Roman"/>
                <w:bCs/>
                <w:color w:val="000000"/>
                <w:kern w:val="0"/>
                <w:szCs w:val="21"/>
              </w:rPr>
              <w:t>既有建筑维护改造</w:t>
            </w:r>
          </w:p>
        </w:tc>
        <w:tc>
          <w:tcPr>
            <w:tcW w:w="714" w:type="pct"/>
            <w:shd w:val="clear" w:color="auto" w:fill="auto"/>
            <w:vAlign w:val="center"/>
          </w:tcPr>
          <w:p w14:paraId="4576F253"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1,375.02</w:t>
            </w:r>
          </w:p>
        </w:tc>
        <w:tc>
          <w:tcPr>
            <w:tcW w:w="582" w:type="pct"/>
            <w:shd w:val="clear" w:color="auto" w:fill="auto"/>
            <w:vAlign w:val="center"/>
          </w:tcPr>
          <w:p w14:paraId="7F3B335A"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2.47</w:t>
            </w:r>
          </w:p>
        </w:tc>
        <w:tc>
          <w:tcPr>
            <w:tcW w:w="714" w:type="pct"/>
            <w:shd w:val="clear" w:color="auto" w:fill="auto"/>
            <w:vAlign w:val="center"/>
          </w:tcPr>
          <w:p w14:paraId="1D2DFA16"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13,122.25</w:t>
            </w:r>
          </w:p>
        </w:tc>
        <w:tc>
          <w:tcPr>
            <w:tcW w:w="581" w:type="pct"/>
            <w:shd w:val="clear" w:color="auto" w:fill="auto"/>
            <w:vAlign w:val="center"/>
          </w:tcPr>
          <w:p w14:paraId="07DFD12C"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28.20</w:t>
            </w:r>
          </w:p>
        </w:tc>
        <w:tc>
          <w:tcPr>
            <w:tcW w:w="714" w:type="pct"/>
            <w:shd w:val="clear" w:color="auto" w:fill="auto"/>
            <w:vAlign w:val="center"/>
          </w:tcPr>
          <w:p w14:paraId="30683AC9"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9,578.88</w:t>
            </w:r>
          </w:p>
        </w:tc>
        <w:tc>
          <w:tcPr>
            <w:tcW w:w="582" w:type="pct"/>
            <w:shd w:val="clear" w:color="auto" w:fill="auto"/>
            <w:vAlign w:val="center"/>
          </w:tcPr>
          <w:p w14:paraId="29A3F488"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29.14</w:t>
            </w:r>
          </w:p>
        </w:tc>
      </w:tr>
      <w:tr w:rsidR="001D6EEB" w:rsidRPr="005A6012" w14:paraId="44423C6D" w14:textId="77777777" w:rsidTr="005A6012">
        <w:trPr>
          <w:trHeight w:val="340"/>
          <w:jc w:val="center"/>
        </w:trPr>
        <w:tc>
          <w:tcPr>
            <w:tcW w:w="1113" w:type="pct"/>
            <w:shd w:val="clear" w:color="auto" w:fill="auto"/>
            <w:vAlign w:val="center"/>
          </w:tcPr>
          <w:p w14:paraId="2BD23C31"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合计</w:t>
            </w:r>
          </w:p>
        </w:tc>
        <w:tc>
          <w:tcPr>
            <w:tcW w:w="714" w:type="pct"/>
            <w:shd w:val="clear" w:color="auto" w:fill="auto"/>
            <w:vAlign w:val="center"/>
          </w:tcPr>
          <w:p w14:paraId="3B5BF579" w14:textId="77777777" w:rsidR="001D6EEB" w:rsidRPr="005A6012" w:rsidRDefault="00B813E3"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55,747.35</w:t>
            </w:r>
          </w:p>
        </w:tc>
        <w:tc>
          <w:tcPr>
            <w:tcW w:w="582" w:type="pct"/>
            <w:shd w:val="clear" w:color="auto" w:fill="auto"/>
            <w:vAlign w:val="center"/>
          </w:tcPr>
          <w:p w14:paraId="51E4FC59" w14:textId="77777777" w:rsidR="001D6EEB" w:rsidRPr="005A6012" w:rsidRDefault="00B813E3"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100.00</w:t>
            </w:r>
          </w:p>
        </w:tc>
        <w:tc>
          <w:tcPr>
            <w:tcW w:w="714" w:type="pct"/>
            <w:shd w:val="clear" w:color="auto" w:fill="auto"/>
            <w:vAlign w:val="center"/>
          </w:tcPr>
          <w:p w14:paraId="58B1B08E" w14:textId="77777777" w:rsidR="001D6EEB" w:rsidRPr="005A6012" w:rsidRDefault="00B813E3"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46,536.76</w:t>
            </w:r>
          </w:p>
        </w:tc>
        <w:tc>
          <w:tcPr>
            <w:tcW w:w="581" w:type="pct"/>
            <w:shd w:val="clear" w:color="auto" w:fill="auto"/>
            <w:vAlign w:val="center"/>
          </w:tcPr>
          <w:p w14:paraId="33CF29B4" w14:textId="77777777" w:rsidR="001D6EEB" w:rsidRPr="005A6012" w:rsidRDefault="00B813E3"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100.00</w:t>
            </w:r>
          </w:p>
        </w:tc>
        <w:tc>
          <w:tcPr>
            <w:tcW w:w="714" w:type="pct"/>
            <w:shd w:val="clear" w:color="auto" w:fill="auto"/>
            <w:vAlign w:val="center"/>
          </w:tcPr>
          <w:p w14:paraId="2D7FAA5F" w14:textId="77777777" w:rsidR="001D6EEB" w:rsidRPr="005A6012" w:rsidRDefault="00B813E3"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32,867.19</w:t>
            </w:r>
          </w:p>
        </w:tc>
        <w:tc>
          <w:tcPr>
            <w:tcW w:w="582" w:type="pct"/>
            <w:shd w:val="clear" w:color="auto" w:fill="auto"/>
            <w:vAlign w:val="center"/>
          </w:tcPr>
          <w:p w14:paraId="15B7B909" w14:textId="77777777" w:rsidR="001D6EEB" w:rsidRPr="005A6012" w:rsidRDefault="00B813E3"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100.00</w:t>
            </w:r>
          </w:p>
        </w:tc>
      </w:tr>
    </w:tbl>
    <w:p w14:paraId="3C14F73E" w14:textId="77777777" w:rsidR="001D6EEB" w:rsidRPr="00C4270A" w:rsidRDefault="00B813E3" w:rsidP="00811BC1">
      <w:pPr>
        <w:pStyle w:val="005"/>
        <w:spacing w:before="120"/>
        <w:ind w:firstLine="480"/>
      </w:pPr>
      <w:r w:rsidRPr="00C4270A">
        <w:rPr>
          <w:rFonts w:hint="eastAsia"/>
        </w:rPr>
        <w:t>（</w:t>
      </w:r>
      <w:r w:rsidRPr="00C4270A">
        <w:rPr>
          <w:rFonts w:hint="eastAsia"/>
        </w:rPr>
        <w:t>1</w:t>
      </w:r>
      <w:r w:rsidRPr="00C4270A">
        <w:rPr>
          <w:rFonts w:hint="eastAsia"/>
        </w:rPr>
        <w:t>）地基基础</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112"/>
        <w:gridCol w:w="4032"/>
        <w:gridCol w:w="3384"/>
      </w:tblGrid>
      <w:tr w:rsidR="001D6EEB" w:rsidRPr="005A6012" w14:paraId="51708879" w14:textId="77777777" w:rsidTr="00272CE0">
        <w:trPr>
          <w:trHeight w:val="340"/>
          <w:jc w:val="center"/>
        </w:trPr>
        <w:tc>
          <w:tcPr>
            <w:tcW w:w="652" w:type="pct"/>
            <w:shd w:val="clear" w:color="auto" w:fill="auto"/>
            <w:vAlign w:val="center"/>
          </w:tcPr>
          <w:p w14:paraId="0B5DD09B" w14:textId="77777777" w:rsidR="001D6EEB" w:rsidRPr="005A6012" w:rsidRDefault="00D243B2"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业</w:t>
            </w:r>
            <w:r w:rsidR="009C7BA1" w:rsidRPr="005A6012">
              <w:rPr>
                <w:rFonts w:ascii="Times New Roman" w:hAnsi="Times New Roman"/>
                <w:b/>
                <w:kern w:val="0"/>
                <w:szCs w:val="21"/>
              </w:rPr>
              <w:t>务类别</w:t>
            </w:r>
          </w:p>
        </w:tc>
        <w:tc>
          <w:tcPr>
            <w:tcW w:w="2364" w:type="pct"/>
            <w:shd w:val="clear" w:color="auto" w:fill="auto"/>
            <w:vAlign w:val="center"/>
          </w:tcPr>
          <w:p w14:paraId="29187DF0" w14:textId="77777777" w:rsidR="001D6EEB" w:rsidRPr="005A6012" w:rsidRDefault="00D243B2"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业</w:t>
            </w:r>
            <w:r w:rsidR="00B813E3" w:rsidRPr="005A6012">
              <w:rPr>
                <w:rFonts w:ascii="Times New Roman" w:hAnsi="Times New Roman"/>
                <w:b/>
                <w:kern w:val="0"/>
                <w:szCs w:val="21"/>
              </w:rPr>
              <w:t>务内容及用途</w:t>
            </w:r>
          </w:p>
        </w:tc>
        <w:tc>
          <w:tcPr>
            <w:tcW w:w="1984" w:type="pct"/>
            <w:shd w:val="clear" w:color="auto" w:fill="auto"/>
            <w:vAlign w:val="center"/>
          </w:tcPr>
          <w:p w14:paraId="2BA4196F" w14:textId="77777777" w:rsidR="001D6EEB" w:rsidRPr="005A6012" w:rsidRDefault="00D243B2"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业务</w:t>
            </w:r>
            <w:r w:rsidR="00B813E3" w:rsidRPr="005A6012">
              <w:rPr>
                <w:rFonts w:ascii="Times New Roman" w:hAnsi="Times New Roman"/>
                <w:b/>
                <w:kern w:val="0"/>
                <w:szCs w:val="21"/>
              </w:rPr>
              <w:t>特色及优势</w:t>
            </w:r>
          </w:p>
        </w:tc>
      </w:tr>
      <w:tr w:rsidR="001D6EEB" w:rsidRPr="005A6012" w14:paraId="11012130" w14:textId="77777777" w:rsidTr="00272CE0">
        <w:trPr>
          <w:trHeight w:val="340"/>
          <w:jc w:val="center"/>
        </w:trPr>
        <w:tc>
          <w:tcPr>
            <w:tcW w:w="652" w:type="pct"/>
            <w:shd w:val="clear" w:color="auto" w:fill="auto"/>
            <w:vAlign w:val="center"/>
          </w:tcPr>
          <w:p w14:paraId="653058EE" w14:textId="77777777" w:rsidR="001D6EEB" w:rsidRPr="005A6012" w:rsidRDefault="00B813E3" w:rsidP="001A7649">
            <w:pPr>
              <w:widowControl/>
              <w:adjustRightInd w:val="0"/>
              <w:snapToGrid w:val="0"/>
              <w:rPr>
                <w:rFonts w:ascii="Times New Roman" w:hAnsi="Times New Roman"/>
                <w:bCs/>
                <w:kern w:val="0"/>
                <w:szCs w:val="21"/>
              </w:rPr>
            </w:pPr>
            <w:r w:rsidRPr="005A6012">
              <w:rPr>
                <w:rFonts w:ascii="Times New Roman" w:hAnsi="Times New Roman"/>
                <w:bCs/>
                <w:kern w:val="0"/>
                <w:szCs w:val="21"/>
              </w:rPr>
              <w:t>桩基工程</w:t>
            </w:r>
          </w:p>
        </w:tc>
        <w:tc>
          <w:tcPr>
            <w:tcW w:w="2364" w:type="pct"/>
            <w:shd w:val="clear" w:color="auto" w:fill="auto"/>
            <w:vAlign w:val="center"/>
          </w:tcPr>
          <w:p w14:paraId="0AD08D89" w14:textId="77777777" w:rsidR="001D6EEB" w:rsidRPr="005A6012" w:rsidRDefault="00B813E3" w:rsidP="001A7649">
            <w:pPr>
              <w:widowControl/>
              <w:adjustRightInd w:val="0"/>
              <w:snapToGrid w:val="0"/>
              <w:rPr>
                <w:rFonts w:ascii="Times New Roman" w:hAnsi="Times New Roman"/>
                <w:bCs/>
                <w:kern w:val="0"/>
                <w:szCs w:val="21"/>
              </w:rPr>
            </w:pPr>
            <w:r w:rsidRPr="005A6012">
              <w:rPr>
                <w:rFonts w:ascii="Times New Roman" w:hAnsi="Times New Roman"/>
                <w:bCs/>
                <w:kern w:val="0"/>
                <w:szCs w:val="21"/>
              </w:rPr>
              <w:t>根据主体结构的荷载和场地的土质条件，设</w:t>
            </w:r>
            <w:r w:rsidR="00A95B60" w:rsidRPr="005A6012">
              <w:rPr>
                <w:rFonts w:ascii="Times New Roman" w:hAnsi="Times New Roman"/>
                <w:bCs/>
                <w:kern w:val="0"/>
                <w:szCs w:val="21"/>
              </w:rPr>
              <w:t>计桩基方案，并进行桩基施工，把建筑物的荷载传递到较坚硬的岩土层</w:t>
            </w:r>
          </w:p>
        </w:tc>
        <w:tc>
          <w:tcPr>
            <w:tcW w:w="1984" w:type="pct"/>
            <w:shd w:val="clear" w:color="auto" w:fill="auto"/>
            <w:vAlign w:val="center"/>
          </w:tcPr>
          <w:p w14:paraId="7DD289E5" w14:textId="77777777" w:rsidR="001D6EEB" w:rsidRPr="005A6012" w:rsidRDefault="00B813E3" w:rsidP="001A7649">
            <w:pPr>
              <w:widowControl/>
              <w:adjustRightInd w:val="0"/>
              <w:snapToGrid w:val="0"/>
              <w:rPr>
                <w:rFonts w:ascii="Times New Roman" w:hAnsi="Times New Roman"/>
                <w:bCs/>
                <w:kern w:val="0"/>
                <w:szCs w:val="21"/>
              </w:rPr>
            </w:pPr>
            <w:r w:rsidRPr="005A6012">
              <w:rPr>
                <w:rFonts w:ascii="Times New Roman" w:hAnsi="Times New Roman"/>
                <w:bCs/>
                <w:kern w:val="0"/>
                <w:szCs w:val="21"/>
              </w:rPr>
              <w:t>具有较强的研发能力，能够根据项目特点提供个性化设计和施工方案</w:t>
            </w:r>
          </w:p>
        </w:tc>
      </w:tr>
      <w:tr w:rsidR="001D6EEB" w:rsidRPr="005A6012" w14:paraId="27256F3C" w14:textId="77777777" w:rsidTr="00272CE0">
        <w:trPr>
          <w:trHeight w:val="340"/>
          <w:jc w:val="center"/>
        </w:trPr>
        <w:tc>
          <w:tcPr>
            <w:tcW w:w="652" w:type="pct"/>
            <w:shd w:val="clear" w:color="auto" w:fill="auto"/>
            <w:vAlign w:val="center"/>
          </w:tcPr>
          <w:p w14:paraId="7362DFD0" w14:textId="77777777" w:rsidR="001D6EEB" w:rsidRPr="005A6012" w:rsidRDefault="00B813E3" w:rsidP="001A7649">
            <w:pPr>
              <w:widowControl/>
              <w:adjustRightInd w:val="0"/>
              <w:snapToGrid w:val="0"/>
              <w:rPr>
                <w:rFonts w:ascii="Times New Roman" w:hAnsi="Times New Roman"/>
                <w:bCs/>
                <w:kern w:val="0"/>
                <w:szCs w:val="21"/>
              </w:rPr>
            </w:pPr>
            <w:r w:rsidRPr="005A6012">
              <w:rPr>
                <w:rFonts w:ascii="Times New Roman" w:hAnsi="Times New Roman"/>
                <w:bCs/>
                <w:kern w:val="0"/>
                <w:szCs w:val="21"/>
              </w:rPr>
              <w:t>基坑支护</w:t>
            </w:r>
          </w:p>
        </w:tc>
        <w:tc>
          <w:tcPr>
            <w:tcW w:w="2364" w:type="pct"/>
            <w:shd w:val="clear" w:color="auto" w:fill="auto"/>
            <w:vAlign w:val="center"/>
          </w:tcPr>
          <w:p w14:paraId="3331234D" w14:textId="77777777" w:rsidR="001D6EEB" w:rsidRPr="005A6012" w:rsidRDefault="00B813E3" w:rsidP="001A7649">
            <w:pPr>
              <w:widowControl/>
              <w:adjustRightInd w:val="0"/>
              <w:snapToGrid w:val="0"/>
              <w:rPr>
                <w:rFonts w:ascii="Times New Roman" w:hAnsi="Times New Roman"/>
                <w:bCs/>
                <w:kern w:val="0"/>
                <w:szCs w:val="21"/>
              </w:rPr>
            </w:pPr>
            <w:r w:rsidRPr="005A6012">
              <w:rPr>
                <w:rFonts w:ascii="Times New Roman" w:hAnsi="Times New Roman"/>
                <w:bCs/>
                <w:kern w:val="0"/>
                <w:szCs w:val="21"/>
              </w:rPr>
              <w:t>提供挡土结构及地下水控制、环境保护等设计及施工活动，以保证地面向下开挖形成的地下空间在地下结构施工期间的安全稳定</w:t>
            </w:r>
          </w:p>
        </w:tc>
        <w:tc>
          <w:tcPr>
            <w:tcW w:w="1984" w:type="pct"/>
            <w:shd w:val="clear" w:color="auto" w:fill="auto"/>
            <w:vAlign w:val="center"/>
          </w:tcPr>
          <w:p w14:paraId="7F241ACF" w14:textId="77777777" w:rsidR="001D6EEB" w:rsidRPr="005A6012" w:rsidRDefault="00B813E3" w:rsidP="001A7649">
            <w:pPr>
              <w:widowControl/>
              <w:adjustRightInd w:val="0"/>
              <w:snapToGrid w:val="0"/>
              <w:rPr>
                <w:rFonts w:ascii="Times New Roman" w:hAnsi="Times New Roman"/>
                <w:bCs/>
                <w:kern w:val="0"/>
                <w:szCs w:val="21"/>
              </w:rPr>
            </w:pPr>
            <w:r w:rsidRPr="005A6012">
              <w:rPr>
                <w:rFonts w:ascii="Times New Roman" w:hAnsi="Times New Roman"/>
                <w:bCs/>
                <w:kern w:val="0"/>
                <w:szCs w:val="21"/>
              </w:rPr>
              <w:t>拥有多项基坑支护核心技术，其中</w:t>
            </w:r>
            <w:r w:rsidR="00A95B60" w:rsidRPr="005A6012">
              <w:rPr>
                <w:rFonts w:ascii="Times New Roman" w:hAnsi="Times New Roman"/>
                <w:bCs/>
                <w:kern w:val="0"/>
                <w:szCs w:val="21"/>
              </w:rPr>
              <w:t>预应力管桩搅拌水泥土复合支护技术</w:t>
            </w:r>
            <w:r w:rsidRPr="005A6012">
              <w:rPr>
                <w:rFonts w:ascii="Times New Roman" w:hAnsi="Times New Roman"/>
                <w:bCs/>
                <w:kern w:val="0"/>
                <w:szCs w:val="21"/>
              </w:rPr>
              <w:t>和</w:t>
            </w:r>
            <w:r w:rsidR="00A95B60" w:rsidRPr="005A6012">
              <w:rPr>
                <w:rFonts w:ascii="Times New Roman" w:hAnsi="Times New Roman"/>
                <w:kern w:val="0"/>
                <w:szCs w:val="21"/>
              </w:rPr>
              <w:t>格栅式地下连续墙支护技术</w:t>
            </w:r>
            <w:r w:rsidR="00253B9E" w:rsidRPr="005A6012">
              <w:rPr>
                <w:rFonts w:ascii="Times New Roman" w:hAnsi="Times New Roman"/>
                <w:bCs/>
                <w:kern w:val="0"/>
                <w:szCs w:val="21"/>
              </w:rPr>
              <w:t>，</w:t>
            </w:r>
            <w:r w:rsidRPr="005A6012">
              <w:rPr>
                <w:rFonts w:ascii="Times New Roman" w:hAnsi="Times New Roman"/>
                <w:bCs/>
                <w:kern w:val="0"/>
                <w:szCs w:val="21"/>
              </w:rPr>
              <w:t>实现挡土、止水功能合一，节省造价和能耗，工期快、支护刚度大、强度高</w:t>
            </w:r>
          </w:p>
        </w:tc>
      </w:tr>
      <w:tr w:rsidR="00F80B97" w:rsidRPr="005A6012" w14:paraId="257227FA" w14:textId="77777777" w:rsidTr="00272CE0">
        <w:trPr>
          <w:trHeight w:val="340"/>
          <w:jc w:val="center"/>
        </w:trPr>
        <w:tc>
          <w:tcPr>
            <w:tcW w:w="652" w:type="pct"/>
            <w:shd w:val="clear" w:color="auto" w:fill="auto"/>
            <w:vAlign w:val="center"/>
          </w:tcPr>
          <w:p w14:paraId="62292A56" w14:textId="77777777" w:rsidR="00F80B97" w:rsidRPr="005A6012" w:rsidRDefault="00F80B97" w:rsidP="001A7649">
            <w:pPr>
              <w:widowControl/>
              <w:adjustRightInd w:val="0"/>
              <w:snapToGrid w:val="0"/>
              <w:rPr>
                <w:rFonts w:ascii="Times New Roman" w:hAnsi="Times New Roman"/>
                <w:bCs/>
                <w:kern w:val="0"/>
                <w:szCs w:val="21"/>
              </w:rPr>
            </w:pPr>
            <w:r w:rsidRPr="005A6012">
              <w:rPr>
                <w:rFonts w:ascii="Times New Roman" w:hAnsi="Times New Roman"/>
                <w:bCs/>
                <w:kern w:val="0"/>
                <w:szCs w:val="21"/>
              </w:rPr>
              <w:t>地基处理</w:t>
            </w:r>
          </w:p>
        </w:tc>
        <w:tc>
          <w:tcPr>
            <w:tcW w:w="2364" w:type="pct"/>
            <w:shd w:val="clear" w:color="auto" w:fill="auto"/>
            <w:vAlign w:val="center"/>
          </w:tcPr>
          <w:p w14:paraId="604A0167" w14:textId="77777777" w:rsidR="00F80B97" w:rsidRPr="005A6012" w:rsidRDefault="00EF70B0" w:rsidP="001A7649">
            <w:pPr>
              <w:widowControl/>
              <w:adjustRightInd w:val="0"/>
              <w:snapToGrid w:val="0"/>
              <w:rPr>
                <w:rFonts w:ascii="Times New Roman" w:hAnsi="Times New Roman"/>
                <w:bCs/>
                <w:kern w:val="0"/>
                <w:szCs w:val="21"/>
              </w:rPr>
            </w:pPr>
            <w:r w:rsidRPr="005A6012">
              <w:rPr>
                <w:rFonts w:ascii="Times New Roman" w:hAnsi="Times New Roman"/>
                <w:bCs/>
                <w:kern w:val="0"/>
                <w:szCs w:val="21"/>
              </w:rPr>
              <w:t>对地基进行必要的加固或改良，提高地基承载力、改善其变形性能或渗透性能等而采取的技术措施</w:t>
            </w:r>
          </w:p>
        </w:tc>
        <w:tc>
          <w:tcPr>
            <w:tcW w:w="1984" w:type="pct"/>
            <w:shd w:val="clear" w:color="auto" w:fill="auto"/>
            <w:vAlign w:val="center"/>
          </w:tcPr>
          <w:p w14:paraId="1224B64B" w14:textId="77777777" w:rsidR="00F80B97" w:rsidRPr="005A6012" w:rsidRDefault="002C6513" w:rsidP="001A7649">
            <w:pPr>
              <w:widowControl/>
              <w:adjustRightInd w:val="0"/>
              <w:snapToGrid w:val="0"/>
              <w:rPr>
                <w:rFonts w:ascii="Times New Roman" w:hAnsi="Times New Roman"/>
                <w:bCs/>
                <w:kern w:val="0"/>
                <w:szCs w:val="21"/>
              </w:rPr>
            </w:pPr>
            <w:r w:rsidRPr="005A6012">
              <w:rPr>
                <w:rFonts w:ascii="Times New Roman" w:hAnsi="Times New Roman"/>
                <w:bCs/>
                <w:kern w:val="0"/>
                <w:szCs w:val="21"/>
              </w:rPr>
              <w:t>具</w:t>
            </w:r>
            <w:r w:rsidR="00EF70B0" w:rsidRPr="005A6012">
              <w:rPr>
                <w:rFonts w:ascii="Times New Roman" w:hAnsi="Times New Roman"/>
                <w:bCs/>
                <w:kern w:val="0"/>
                <w:szCs w:val="21"/>
              </w:rPr>
              <w:t>有自主设计能力和施工能力，能够根据具体工程为业主提供合适的解决方案</w:t>
            </w:r>
          </w:p>
        </w:tc>
      </w:tr>
      <w:tr w:rsidR="00F80B97" w:rsidRPr="005A6012" w14:paraId="5BBA4615" w14:textId="77777777" w:rsidTr="00272CE0">
        <w:trPr>
          <w:trHeight w:val="340"/>
          <w:jc w:val="center"/>
        </w:trPr>
        <w:tc>
          <w:tcPr>
            <w:tcW w:w="652" w:type="pct"/>
            <w:shd w:val="clear" w:color="auto" w:fill="auto"/>
            <w:vAlign w:val="center"/>
          </w:tcPr>
          <w:p w14:paraId="2774554C" w14:textId="77777777" w:rsidR="00F80B97" w:rsidRPr="005A6012" w:rsidRDefault="00F80B97" w:rsidP="001A7649">
            <w:pPr>
              <w:widowControl/>
              <w:adjustRightInd w:val="0"/>
              <w:snapToGrid w:val="0"/>
              <w:rPr>
                <w:rFonts w:ascii="Times New Roman" w:hAnsi="Times New Roman"/>
                <w:bCs/>
                <w:kern w:val="0"/>
                <w:szCs w:val="21"/>
              </w:rPr>
            </w:pPr>
            <w:r w:rsidRPr="005A6012">
              <w:rPr>
                <w:rFonts w:ascii="Times New Roman" w:hAnsi="Times New Roman"/>
                <w:bCs/>
                <w:kern w:val="0"/>
                <w:szCs w:val="21"/>
              </w:rPr>
              <w:t>边坡支护</w:t>
            </w:r>
          </w:p>
        </w:tc>
        <w:tc>
          <w:tcPr>
            <w:tcW w:w="2364" w:type="pct"/>
            <w:shd w:val="clear" w:color="auto" w:fill="auto"/>
            <w:vAlign w:val="center"/>
          </w:tcPr>
          <w:p w14:paraId="34F91648" w14:textId="77777777" w:rsidR="00F80B97" w:rsidRPr="005A6012" w:rsidRDefault="00F80B97" w:rsidP="001A7649">
            <w:pPr>
              <w:widowControl/>
              <w:adjustRightInd w:val="0"/>
              <w:snapToGrid w:val="0"/>
              <w:rPr>
                <w:rFonts w:ascii="Times New Roman" w:hAnsi="Times New Roman"/>
                <w:bCs/>
                <w:kern w:val="0"/>
                <w:szCs w:val="21"/>
              </w:rPr>
            </w:pPr>
            <w:r w:rsidRPr="005A6012">
              <w:rPr>
                <w:rFonts w:ascii="Times New Roman" w:hAnsi="Times New Roman"/>
                <w:bCs/>
                <w:kern w:val="0"/>
                <w:szCs w:val="21"/>
              </w:rPr>
              <w:t>为保证边坡稳定及其环境的安全，对边坡采取的结构性支挡、加固与防护行为。常用的支护结构形式有：锚杆挡墙、锚喷支护、重力式挡墙、扶壁式挡墙、桩板式挡墙等</w:t>
            </w:r>
          </w:p>
        </w:tc>
        <w:tc>
          <w:tcPr>
            <w:tcW w:w="1984" w:type="pct"/>
            <w:shd w:val="clear" w:color="auto" w:fill="auto"/>
            <w:vAlign w:val="center"/>
          </w:tcPr>
          <w:p w14:paraId="52D8A18B" w14:textId="77777777" w:rsidR="00F80B97" w:rsidRPr="005A6012" w:rsidRDefault="002C6513" w:rsidP="001A7649">
            <w:pPr>
              <w:widowControl/>
              <w:adjustRightInd w:val="0"/>
              <w:snapToGrid w:val="0"/>
              <w:rPr>
                <w:rFonts w:ascii="Times New Roman" w:hAnsi="Times New Roman"/>
                <w:bCs/>
                <w:kern w:val="0"/>
                <w:szCs w:val="21"/>
              </w:rPr>
            </w:pPr>
            <w:r w:rsidRPr="005A6012">
              <w:rPr>
                <w:rFonts w:ascii="Times New Roman" w:hAnsi="Times New Roman"/>
                <w:bCs/>
                <w:kern w:val="0"/>
                <w:szCs w:val="21"/>
              </w:rPr>
              <w:t>具</w:t>
            </w:r>
            <w:r w:rsidR="00EF70B0" w:rsidRPr="005A6012">
              <w:rPr>
                <w:rFonts w:ascii="Times New Roman" w:hAnsi="Times New Roman"/>
                <w:bCs/>
                <w:kern w:val="0"/>
                <w:szCs w:val="21"/>
              </w:rPr>
              <w:t>有自主设计能力和施工能力，能够根据具体工程为业主提供合适的解决方案</w:t>
            </w:r>
          </w:p>
        </w:tc>
      </w:tr>
    </w:tbl>
    <w:p w14:paraId="141F85BF" w14:textId="77777777" w:rsidR="00CF2C30" w:rsidRPr="00D44884" w:rsidRDefault="00B813E3" w:rsidP="00811BC1">
      <w:pPr>
        <w:pStyle w:val="005"/>
        <w:keepNext/>
        <w:spacing w:before="120"/>
        <w:ind w:firstLine="480"/>
      </w:pPr>
      <w:r w:rsidRPr="00C4270A">
        <w:rPr>
          <w:rFonts w:hint="eastAsia"/>
        </w:rPr>
        <w:lastRenderedPageBreak/>
        <w:t>（</w:t>
      </w:r>
      <w:r w:rsidRPr="00C4270A">
        <w:t>2</w:t>
      </w:r>
      <w:r w:rsidRPr="00C4270A">
        <w:rPr>
          <w:rFonts w:hint="eastAsia"/>
        </w:rPr>
        <w:t>）既有建筑维护改造</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119"/>
        <w:gridCol w:w="3843"/>
        <w:gridCol w:w="3566"/>
      </w:tblGrid>
      <w:tr w:rsidR="001D6EEB" w:rsidRPr="005A6012" w14:paraId="41988939" w14:textId="77777777" w:rsidTr="00272CE0">
        <w:trPr>
          <w:trHeight w:val="340"/>
          <w:jc w:val="center"/>
        </w:trPr>
        <w:tc>
          <w:tcPr>
            <w:tcW w:w="656" w:type="pct"/>
            <w:shd w:val="clear" w:color="auto" w:fill="auto"/>
            <w:vAlign w:val="center"/>
          </w:tcPr>
          <w:p w14:paraId="185ABC5E" w14:textId="77777777" w:rsidR="001D6EEB" w:rsidRPr="005A6012" w:rsidRDefault="00D243B2" w:rsidP="001A7649">
            <w:pPr>
              <w:adjustRightInd w:val="0"/>
              <w:snapToGrid w:val="0"/>
              <w:jc w:val="center"/>
              <w:rPr>
                <w:rFonts w:ascii="Times New Roman" w:hAnsi="Times New Roman"/>
                <w:b/>
                <w:szCs w:val="21"/>
              </w:rPr>
            </w:pPr>
            <w:r w:rsidRPr="005A6012">
              <w:rPr>
                <w:rFonts w:ascii="Times New Roman" w:hAnsi="Times New Roman"/>
                <w:b/>
                <w:szCs w:val="21"/>
              </w:rPr>
              <w:t>业</w:t>
            </w:r>
            <w:r w:rsidR="009C7BA1" w:rsidRPr="005A6012">
              <w:rPr>
                <w:rFonts w:ascii="Times New Roman" w:hAnsi="Times New Roman"/>
                <w:b/>
                <w:szCs w:val="21"/>
              </w:rPr>
              <w:t>务类别</w:t>
            </w:r>
          </w:p>
        </w:tc>
        <w:tc>
          <w:tcPr>
            <w:tcW w:w="2253" w:type="pct"/>
            <w:shd w:val="clear" w:color="auto" w:fill="auto"/>
            <w:vAlign w:val="center"/>
          </w:tcPr>
          <w:p w14:paraId="6BF91CAA" w14:textId="77777777" w:rsidR="001D6EEB" w:rsidRPr="005A6012" w:rsidRDefault="00D243B2" w:rsidP="001A7649">
            <w:pPr>
              <w:adjustRightInd w:val="0"/>
              <w:snapToGrid w:val="0"/>
              <w:jc w:val="center"/>
              <w:rPr>
                <w:rFonts w:ascii="Times New Roman" w:hAnsi="Times New Roman"/>
                <w:b/>
                <w:szCs w:val="21"/>
              </w:rPr>
            </w:pPr>
            <w:r w:rsidRPr="005A6012">
              <w:rPr>
                <w:rFonts w:ascii="Times New Roman" w:hAnsi="Times New Roman"/>
                <w:b/>
                <w:szCs w:val="21"/>
              </w:rPr>
              <w:t>业务</w:t>
            </w:r>
            <w:r w:rsidR="00B813E3" w:rsidRPr="005A6012">
              <w:rPr>
                <w:rFonts w:ascii="Times New Roman" w:hAnsi="Times New Roman"/>
                <w:b/>
                <w:szCs w:val="21"/>
              </w:rPr>
              <w:t>内容及用途</w:t>
            </w:r>
          </w:p>
        </w:tc>
        <w:tc>
          <w:tcPr>
            <w:tcW w:w="2091" w:type="pct"/>
            <w:shd w:val="clear" w:color="auto" w:fill="auto"/>
            <w:vAlign w:val="center"/>
          </w:tcPr>
          <w:p w14:paraId="4ECDA0A4" w14:textId="77777777" w:rsidR="001D6EEB" w:rsidRPr="005A6012" w:rsidRDefault="00D243B2" w:rsidP="001A7649">
            <w:pPr>
              <w:adjustRightInd w:val="0"/>
              <w:snapToGrid w:val="0"/>
              <w:jc w:val="center"/>
              <w:rPr>
                <w:rFonts w:ascii="Times New Roman" w:hAnsi="Times New Roman"/>
                <w:b/>
                <w:szCs w:val="21"/>
              </w:rPr>
            </w:pPr>
            <w:r w:rsidRPr="005A6012">
              <w:rPr>
                <w:rFonts w:ascii="Times New Roman" w:hAnsi="Times New Roman"/>
                <w:b/>
                <w:szCs w:val="21"/>
              </w:rPr>
              <w:t>业</w:t>
            </w:r>
            <w:r w:rsidR="00B813E3" w:rsidRPr="005A6012">
              <w:rPr>
                <w:rFonts w:ascii="Times New Roman" w:hAnsi="Times New Roman"/>
                <w:b/>
                <w:szCs w:val="21"/>
              </w:rPr>
              <w:t>务特色及优势</w:t>
            </w:r>
          </w:p>
        </w:tc>
      </w:tr>
      <w:tr w:rsidR="001D6EEB" w:rsidRPr="005A6012" w14:paraId="0676B365" w14:textId="77777777" w:rsidTr="00272CE0">
        <w:trPr>
          <w:trHeight w:val="340"/>
          <w:jc w:val="center"/>
        </w:trPr>
        <w:tc>
          <w:tcPr>
            <w:tcW w:w="656" w:type="pct"/>
            <w:shd w:val="clear" w:color="auto" w:fill="auto"/>
            <w:vAlign w:val="center"/>
          </w:tcPr>
          <w:p w14:paraId="13D51ACA"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隔震加固</w:t>
            </w:r>
          </w:p>
        </w:tc>
        <w:tc>
          <w:tcPr>
            <w:tcW w:w="2253" w:type="pct"/>
            <w:shd w:val="clear" w:color="auto" w:fill="auto"/>
            <w:vAlign w:val="center"/>
          </w:tcPr>
          <w:p w14:paraId="71716B01"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在既有建筑等结构的基础或层间设置隔震垫，延长结构的自振周期，减少地震能量向上传递，从而达到减弱上部结构地震反应效果的设计及施工活动。适用于不满足抗震设防要求的建筑物</w:t>
            </w:r>
          </w:p>
        </w:tc>
        <w:tc>
          <w:tcPr>
            <w:tcW w:w="2091" w:type="pct"/>
            <w:shd w:val="clear" w:color="auto" w:fill="auto"/>
            <w:vAlign w:val="center"/>
          </w:tcPr>
          <w:p w14:paraId="27230B56"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拥有自主研发核心技术，主编《既有建筑隔震加固技术规程》</w:t>
            </w:r>
          </w:p>
        </w:tc>
      </w:tr>
      <w:tr w:rsidR="001D6EEB" w:rsidRPr="005A6012" w14:paraId="312EB80A" w14:textId="77777777" w:rsidTr="00272CE0">
        <w:trPr>
          <w:trHeight w:val="340"/>
          <w:jc w:val="center"/>
        </w:trPr>
        <w:tc>
          <w:tcPr>
            <w:tcW w:w="656" w:type="pct"/>
            <w:shd w:val="clear" w:color="auto" w:fill="auto"/>
            <w:vAlign w:val="center"/>
          </w:tcPr>
          <w:p w14:paraId="12CCD24E"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结构补强</w:t>
            </w:r>
          </w:p>
        </w:tc>
        <w:tc>
          <w:tcPr>
            <w:tcW w:w="2253" w:type="pct"/>
            <w:shd w:val="clear" w:color="auto" w:fill="auto"/>
            <w:vAlign w:val="center"/>
          </w:tcPr>
          <w:p w14:paraId="56ACBF0B"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对承重结构、构件及其相关部分采取增强、局部更换或调整其内力。适用于可靠性不足或业主要求改变用途的建筑</w:t>
            </w:r>
          </w:p>
        </w:tc>
        <w:tc>
          <w:tcPr>
            <w:tcW w:w="2091" w:type="pct"/>
            <w:shd w:val="clear" w:color="auto" w:fill="auto"/>
            <w:vAlign w:val="center"/>
          </w:tcPr>
          <w:p w14:paraId="3C29F87D"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拥有自主计算分析能力，项目经验丰富、专业设备齐全，综合能力较强</w:t>
            </w:r>
          </w:p>
        </w:tc>
      </w:tr>
      <w:tr w:rsidR="001D6EEB" w:rsidRPr="005A6012" w14:paraId="119DA516" w14:textId="77777777" w:rsidTr="00272CE0">
        <w:trPr>
          <w:trHeight w:val="340"/>
          <w:jc w:val="center"/>
        </w:trPr>
        <w:tc>
          <w:tcPr>
            <w:tcW w:w="656" w:type="pct"/>
            <w:shd w:val="clear" w:color="auto" w:fill="auto"/>
            <w:vAlign w:val="center"/>
          </w:tcPr>
          <w:p w14:paraId="68572F4C" w14:textId="77777777" w:rsidR="001D6EEB" w:rsidRPr="005A6012" w:rsidRDefault="007C0735" w:rsidP="001A7649">
            <w:pPr>
              <w:adjustRightInd w:val="0"/>
              <w:snapToGrid w:val="0"/>
              <w:rPr>
                <w:rFonts w:ascii="Times New Roman" w:hAnsi="Times New Roman"/>
                <w:szCs w:val="21"/>
              </w:rPr>
            </w:pPr>
            <w:r w:rsidRPr="005A6012">
              <w:rPr>
                <w:rFonts w:ascii="Times New Roman" w:hAnsi="Times New Roman"/>
                <w:szCs w:val="21"/>
              </w:rPr>
              <w:t>整体移位</w:t>
            </w:r>
          </w:p>
        </w:tc>
        <w:tc>
          <w:tcPr>
            <w:tcW w:w="2253" w:type="pct"/>
            <w:shd w:val="clear" w:color="auto" w:fill="auto"/>
            <w:vAlign w:val="center"/>
          </w:tcPr>
          <w:p w14:paraId="73BE6460"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在保持房屋建筑与结构整体性和可用性不变的前提下，将其从原址移到新址的既有建筑保护技术</w:t>
            </w:r>
          </w:p>
        </w:tc>
        <w:tc>
          <w:tcPr>
            <w:tcW w:w="2091" w:type="pct"/>
            <w:shd w:val="clear" w:color="auto" w:fill="auto"/>
            <w:vAlign w:val="center"/>
          </w:tcPr>
          <w:p w14:paraId="6A1DBB0C"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承接过大量</w:t>
            </w:r>
            <w:r w:rsidR="007C0735" w:rsidRPr="005A6012">
              <w:rPr>
                <w:rFonts w:ascii="Times New Roman" w:hAnsi="Times New Roman"/>
                <w:szCs w:val="21"/>
              </w:rPr>
              <w:t>整体移位</w:t>
            </w:r>
            <w:r w:rsidRPr="005A6012">
              <w:rPr>
                <w:rFonts w:ascii="Times New Roman" w:hAnsi="Times New Roman"/>
                <w:szCs w:val="21"/>
              </w:rPr>
              <w:t>工程，理论分析和实践经验丰富，</w:t>
            </w:r>
            <w:r w:rsidR="004E4C20" w:rsidRPr="005A6012">
              <w:rPr>
                <w:rFonts w:ascii="Times New Roman" w:hAnsi="Times New Roman"/>
                <w:szCs w:val="21"/>
              </w:rPr>
              <w:t>依靠</w:t>
            </w:r>
            <w:r w:rsidRPr="005A6012">
              <w:rPr>
                <w:rFonts w:ascii="Times New Roman" w:hAnsi="Times New Roman"/>
                <w:szCs w:val="21"/>
              </w:rPr>
              <w:t>用于房屋整体</w:t>
            </w:r>
            <w:r w:rsidR="007C0735" w:rsidRPr="005A6012">
              <w:rPr>
                <w:rFonts w:ascii="Times New Roman" w:hAnsi="Times New Roman"/>
                <w:szCs w:val="21"/>
              </w:rPr>
              <w:t>移位</w:t>
            </w:r>
            <w:r w:rsidRPr="005A6012">
              <w:rPr>
                <w:rFonts w:ascii="Times New Roman" w:hAnsi="Times New Roman"/>
                <w:szCs w:val="21"/>
              </w:rPr>
              <w:t>的迁移装置</w:t>
            </w:r>
            <w:r w:rsidR="004E4C20" w:rsidRPr="005A6012">
              <w:rPr>
                <w:rFonts w:ascii="Times New Roman" w:hAnsi="Times New Roman"/>
                <w:szCs w:val="21"/>
              </w:rPr>
              <w:t>、</w:t>
            </w:r>
            <w:r w:rsidRPr="005A6012">
              <w:rPr>
                <w:rFonts w:ascii="Times New Roman" w:hAnsi="Times New Roman"/>
                <w:szCs w:val="21"/>
              </w:rPr>
              <w:t>节点托换技术，在</w:t>
            </w:r>
            <w:r w:rsidR="004E4C20" w:rsidRPr="005A6012">
              <w:rPr>
                <w:rFonts w:ascii="Times New Roman" w:hAnsi="Times New Roman"/>
                <w:szCs w:val="21"/>
              </w:rPr>
              <w:t>保持</w:t>
            </w:r>
            <w:r w:rsidRPr="005A6012">
              <w:rPr>
                <w:rFonts w:ascii="Times New Roman" w:hAnsi="Times New Roman"/>
                <w:szCs w:val="21"/>
              </w:rPr>
              <w:t>既有建筑（尤其是文物）整体性能和用途不变的情况下，增加移位幅度</w:t>
            </w:r>
            <w:r w:rsidR="004E4C20" w:rsidRPr="005A6012">
              <w:rPr>
                <w:rFonts w:ascii="Times New Roman" w:hAnsi="Times New Roman"/>
                <w:szCs w:val="21"/>
              </w:rPr>
              <w:t>、提升</w:t>
            </w:r>
            <w:r w:rsidRPr="005A6012">
              <w:rPr>
                <w:rFonts w:ascii="Times New Roman" w:hAnsi="Times New Roman"/>
                <w:szCs w:val="21"/>
              </w:rPr>
              <w:t>操作稳定性</w:t>
            </w:r>
          </w:p>
        </w:tc>
      </w:tr>
      <w:tr w:rsidR="001D6EEB" w:rsidRPr="005A6012" w14:paraId="6E14FC8F" w14:textId="77777777" w:rsidTr="00272CE0">
        <w:trPr>
          <w:trHeight w:val="340"/>
          <w:jc w:val="center"/>
        </w:trPr>
        <w:tc>
          <w:tcPr>
            <w:tcW w:w="656" w:type="pct"/>
            <w:shd w:val="clear" w:color="auto" w:fill="auto"/>
            <w:vAlign w:val="center"/>
          </w:tcPr>
          <w:p w14:paraId="67D2FBC8"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顶升</w:t>
            </w:r>
            <w:r w:rsidRPr="005A6012">
              <w:rPr>
                <w:rFonts w:ascii="Times New Roman" w:hAnsi="Times New Roman"/>
                <w:szCs w:val="21"/>
              </w:rPr>
              <w:t>/</w:t>
            </w:r>
            <w:r w:rsidRPr="005A6012">
              <w:rPr>
                <w:rFonts w:ascii="Times New Roman" w:hAnsi="Times New Roman"/>
                <w:szCs w:val="21"/>
              </w:rPr>
              <w:t>迫降</w:t>
            </w:r>
          </w:p>
        </w:tc>
        <w:tc>
          <w:tcPr>
            <w:tcW w:w="2253" w:type="pct"/>
            <w:shd w:val="clear" w:color="auto" w:fill="auto"/>
            <w:vAlign w:val="center"/>
          </w:tcPr>
          <w:p w14:paraId="241209BD"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将建筑物从原基础处分离开，将建筑物从原高度抬升或迫降至新高度，并与新基础连接</w:t>
            </w:r>
          </w:p>
        </w:tc>
        <w:tc>
          <w:tcPr>
            <w:tcW w:w="2091" w:type="pct"/>
            <w:shd w:val="clear" w:color="auto" w:fill="auto"/>
            <w:vAlign w:val="center"/>
          </w:tcPr>
          <w:p w14:paraId="630C6895" w14:textId="77777777" w:rsidR="001D6EEB" w:rsidRPr="005A6012" w:rsidRDefault="00513077" w:rsidP="001A7649">
            <w:pPr>
              <w:adjustRightInd w:val="0"/>
              <w:snapToGrid w:val="0"/>
              <w:rPr>
                <w:rFonts w:ascii="Times New Roman" w:hAnsi="Times New Roman"/>
                <w:szCs w:val="21"/>
              </w:rPr>
            </w:pPr>
            <w:r w:rsidRPr="005A6012">
              <w:rPr>
                <w:rFonts w:ascii="Times New Roman" w:hAnsi="Times New Roman"/>
                <w:szCs w:val="21"/>
              </w:rPr>
              <w:t>拥有自主研发的核心技术，理论分析计算能力强，</w:t>
            </w:r>
            <w:r w:rsidR="009C3E46" w:rsidRPr="005A6012">
              <w:rPr>
                <w:rFonts w:ascii="Times New Roman" w:hAnsi="Times New Roman"/>
                <w:szCs w:val="21"/>
              </w:rPr>
              <w:t>工程实践经验丰富，</w:t>
            </w:r>
            <w:r w:rsidRPr="005A6012">
              <w:rPr>
                <w:rFonts w:ascii="Times New Roman" w:hAnsi="Times New Roman"/>
                <w:szCs w:val="21"/>
              </w:rPr>
              <w:t>针对不同项目可提供最优的对策，</w:t>
            </w:r>
            <w:r w:rsidR="00B813E3" w:rsidRPr="005A6012">
              <w:rPr>
                <w:rFonts w:ascii="Times New Roman" w:hAnsi="Times New Roman"/>
                <w:szCs w:val="21"/>
              </w:rPr>
              <w:t>快速、安全</w:t>
            </w:r>
            <w:r w:rsidR="007854D7" w:rsidRPr="005A6012">
              <w:rPr>
                <w:rFonts w:ascii="Times New Roman" w:hAnsi="Times New Roman"/>
                <w:szCs w:val="21"/>
              </w:rPr>
              <w:t>地</w:t>
            </w:r>
            <w:r w:rsidR="00B813E3" w:rsidRPr="005A6012">
              <w:rPr>
                <w:rFonts w:ascii="Times New Roman" w:hAnsi="Times New Roman"/>
                <w:szCs w:val="21"/>
              </w:rPr>
              <w:t>将建筑物顶升</w:t>
            </w:r>
            <w:r w:rsidR="007854D7" w:rsidRPr="005A6012">
              <w:rPr>
                <w:rFonts w:ascii="Times New Roman" w:hAnsi="Times New Roman"/>
                <w:szCs w:val="21"/>
              </w:rPr>
              <w:t>/</w:t>
            </w:r>
            <w:r w:rsidR="00B813E3" w:rsidRPr="005A6012">
              <w:rPr>
                <w:rFonts w:ascii="Times New Roman" w:hAnsi="Times New Roman"/>
                <w:szCs w:val="21"/>
              </w:rPr>
              <w:t>迫降到位</w:t>
            </w:r>
          </w:p>
        </w:tc>
      </w:tr>
      <w:tr w:rsidR="001D6EEB" w:rsidRPr="005A6012" w14:paraId="0D3EC26D" w14:textId="77777777" w:rsidTr="00272CE0">
        <w:trPr>
          <w:trHeight w:val="340"/>
          <w:jc w:val="center"/>
        </w:trPr>
        <w:tc>
          <w:tcPr>
            <w:tcW w:w="656" w:type="pct"/>
            <w:shd w:val="clear" w:color="auto" w:fill="auto"/>
            <w:vAlign w:val="center"/>
          </w:tcPr>
          <w:p w14:paraId="3629F163"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纠偏</w:t>
            </w:r>
          </w:p>
        </w:tc>
        <w:tc>
          <w:tcPr>
            <w:tcW w:w="2253" w:type="pct"/>
            <w:shd w:val="clear" w:color="auto" w:fill="auto"/>
            <w:vAlign w:val="center"/>
          </w:tcPr>
          <w:p w14:paraId="021E2B20"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对倾斜的既有建筑应用迫降法、抬升法或者综合法进行扶正，恢复建筑</w:t>
            </w:r>
            <w:r w:rsidR="00085EA1" w:rsidRPr="005A6012">
              <w:rPr>
                <w:rFonts w:ascii="Times New Roman" w:hAnsi="Times New Roman"/>
                <w:szCs w:val="21"/>
              </w:rPr>
              <w:t>竖向垂直的设计及施工活动。适用于整体倾斜值超过国家现行标准</w:t>
            </w:r>
            <w:r w:rsidRPr="005A6012">
              <w:rPr>
                <w:rFonts w:ascii="Times New Roman" w:hAnsi="Times New Roman"/>
                <w:szCs w:val="21"/>
              </w:rPr>
              <w:t>且影响正常、安全使用的多层既有建筑</w:t>
            </w:r>
          </w:p>
        </w:tc>
        <w:tc>
          <w:tcPr>
            <w:tcW w:w="2091" w:type="pct"/>
            <w:shd w:val="clear" w:color="auto" w:fill="auto"/>
            <w:vAlign w:val="center"/>
          </w:tcPr>
          <w:p w14:paraId="5A691B07"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拥有自主研发的核心技术，理论分析能力</w:t>
            </w:r>
            <w:r w:rsidR="00513077" w:rsidRPr="005A6012">
              <w:rPr>
                <w:rFonts w:ascii="Times New Roman" w:hAnsi="Times New Roman"/>
                <w:szCs w:val="21"/>
              </w:rPr>
              <w:t>强</w:t>
            </w:r>
            <w:r w:rsidRPr="005A6012">
              <w:rPr>
                <w:rFonts w:ascii="Times New Roman" w:hAnsi="Times New Roman"/>
                <w:szCs w:val="21"/>
              </w:rPr>
              <w:t>，</w:t>
            </w:r>
            <w:r w:rsidR="00085EA1" w:rsidRPr="005A6012">
              <w:rPr>
                <w:rFonts w:ascii="Times New Roman" w:hAnsi="Times New Roman"/>
                <w:szCs w:val="21"/>
              </w:rPr>
              <w:t>具有迅速恢复建筑结构安全性及适用性的施工技术及能力</w:t>
            </w:r>
          </w:p>
        </w:tc>
      </w:tr>
      <w:tr w:rsidR="001D6EEB" w:rsidRPr="005A6012" w14:paraId="2E976229" w14:textId="77777777" w:rsidTr="00272CE0">
        <w:trPr>
          <w:trHeight w:val="340"/>
          <w:jc w:val="center"/>
        </w:trPr>
        <w:tc>
          <w:tcPr>
            <w:tcW w:w="656" w:type="pct"/>
            <w:shd w:val="clear" w:color="auto" w:fill="auto"/>
            <w:vAlign w:val="center"/>
          </w:tcPr>
          <w:p w14:paraId="3BB582C6"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既有建筑</w:t>
            </w:r>
            <w:r w:rsidR="00791DE5" w:rsidRPr="005A6012">
              <w:rPr>
                <w:rFonts w:ascii="Times New Roman" w:hAnsi="Times New Roman"/>
                <w:szCs w:val="21"/>
              </w:rPr>
              <w:t>地下</w:t>
            </w:r>
            <w:r w:rsidRPr="005A6012">
              <w:rPr>
                <w:rFonts w:ascii="Times New Roman" w:hAnsi="Times New Roman"/>
                <w:szCs w:val="21"/>
              </w:rPr>
              <w:t>空间开发利用</w:t>
            </w:r>
          </w:p>
        </w:tc>
        <w:tc>
          <w:tcPr>
            <w:tcW w:w="2253" w:type="pct"/>
            <w:shd w:val="clear" w:color="auto" w:fill="auto"/>
            <w:vAlign w:val="center"/>
          </w:tcPr>
          <w:p w14:paraId="3D66C218" w14:textId="77777777" w:rsidR="001D6EEB" w:rsidRPr="005A6012" w:rsidRDefault="00347768" w:rsidP="001A7649">
            <w:pPr>
              <w:adjustRightInd w:val="0"/>
              <w:snapToGrid w:val="0"/>
              <w:rPr>
                <w:rFonts w:ascii="Times New Roman" w:hAnsi="Times New Roman"/>
                <w:szCs w:val="21"/>
              </w:rPr>
            </w:pPr>
            <w:r w:rsidRPr="005A6012">
              <w:rPr>
                <w:rFonts w:ascii="Times New Roman" w:hAnsi="Times New Roman"/>
                <w:szCs w:val="21"/>
              </w:rPr>
              <w:t>由于城市中心（尤其老旧城区）空间限制，且过去的大拆大建模式无法持续，既有建筑</w:t>
            </w:r>
            <w:r w:rsidR="00791DE5" w:rsidRPr="005A6012">
              <w:rPr>
                <w:rFonts w:ascii="Times New Roman" w:hAnsi="Times New Roman"/>
                <w:szCs w:val="21"/>
              </w:rPr>
              <w:t>地下</w:t>
            </w:r>
            <w:r w:rsidRPr="005A6012">
              <w:rPr>
                <w:rFonts w:ascii="Times New Roman" w:hAnsi="Times New Roman"/>
                <w:szCs w:val="21"/>
              </w:rPr>
              <w:t>空间开发利用是解决目前停车难、人防空间不足等现实问题的有效途径</w:t>
            </w:r>
          </w:p>
        </w:tc>
        <w:tc>
          <w:tcPr>
            <w:tcW w:w="2091" w:type="pct"/>
            <w:shd w:val="clear" w:color="auto" w:fill="auto"/>
            <w:vAlign w:val="center"/>
          </w:tcPr>
          <w:p w14:paraId="2A30D63B" w14:textId="77777777" w:rsidR="001D6EEB" w:rsidRPr="005A6012" w:rsidRDefault="00EA79BE" w:rsidP="001A7649">
            <w:pPr>
              <w:adjustRightInd w:val="0"/>
              <w:snapToGrid w:val="0"/>
              <w:rPr>
                <w:rFonts w:ascii="Times New Roman" w:hAnsi="Times New Roman"/>
                <w:szCs w:val="21"/>
              </w:rPr>
            </w:pPr>
            <w:r w:rsidRPr="005A6012">
              <w:rPr>
                <w:rFonts w:ascii="Times New Roman" w:hAnsi="Times New Roman"/>
                <w:szCs w:val="21"/>
              </w:rPr>
              <w:t>拥有自主研发的核心技术，理论分析计算能力强，工程实践经验丰富，</w:t>
            </w:r>
            <w:r w:rsidR="00234F97" w:rsidRPr="005A6012">
              <w:rPr>
                <w:rFonts w:ascii="Times New Roman" w:hAnsi="Times New Roman"/>
                <w:szCs w:val="21"/>
              </w:rPr>
              <w:t>针对不同项目可提供最优对策。</w:t>
            </w:r>
            <w:r w:rsidRPr="005A6012">
              <w:rPr>
                <w:rFonts w:ascii="Times New Roman" w:hAnsi="Times New Roman"/>
                <w:szCs w:val="21"/>
              </w:rPr>
              <w:t>充分运用节点托换</w:t>
            </w:r>
            <w:r w:rsidR="00234F97" w:rsidRPr="005A6012">
              <w:rPr>
                <w:rFonts w:ascii="Times New Roman" w:hAnsi="Times New Roman"/>
                <w:szCs w:val="21"/>
              </w:rPr>
              <w:t>技术</w:t>
            </w:r>
            <w:r w:rsidRPr="005A6012">
              <w:rPr>
                <w:rFonts w:ascii="Times New Roman" w:hAnsi="Times New Roman"/>
                <w:szCs w:val="21"/>
              </w:rPr>
              <w:t>、高精度同步控制等多项核心技术，保证项目的顺利实施</w:t>
            </w:r>
          </w:p>
        </w:tc>
      </w:tr>
      <w:tr w:rsidR="00F80B97" w:rsidRPr="005A6012" w14:paraId="2B8822BD" w14:textId="77777777" w:rsidTr="00272CE0">
        <w:trPr>
          <w:trHeight w:val="340"/>
          <w:jc w:val="center"/>
        </w:trPr>
        <w:tc>
          <w:tcPr>
            <w:tcW w:w="656" w:type="pct"/>
            <w:shd w:val="clear" w:color="auto" w:fill="auto"/>
            <w:vAlign w:val="center"/>
          </w:tcPr>
          <w:p w14:paraId="009D98BD" w14:textId="77777777" w:rsidR="00F80B97" w:rsidRPr="005A6012" w:rsidRDefault="00F80B97" w:rsidP="001A7649">
            <w:pPr>
              <w:adjustRightInd w:val="0"/>
              <w:snapToGrid w:val="0"/>
              <w:rPr>
                <w:rFonts w:ascii="Times New Roman" w:hAnsi="Times New Roman"/>
                <w:szCs w:val="21"/>
              </w:rPr>
            </w:pPr>
            <w:r w:rsidRPr="005A6012">
              <w:rPr>
                <w:rFonts w:ascii="Times New Roman" w:hAnsi="Times New Roman"/>
                <w:szCs w:val="21"/>
              </w:rPr>
              <w:t>文物保护</w:t>
            </w:r>
          </w:p>
        </w:tc>
        <w:tc>
          <w:tcPr>
            <w:tcW w:w="2253" w:type="pct"/>
            <w:shd w:val="clear" w:color="auto" w:fill="auto"/>
            <w:vAlign w:val="center"/>
          </w:tcPr>
          <w:p w14:paraId="38F935F8" w14:textId="77777777" w:rsidR="00F80B97" w:rsidRPr="005A6012" w:rsidRDefault="003A473E" w:rsidP="001A7649">
            <w:pPr>
              <w:adjustRightInd w:val="0"/>
              <w:snapToGrid w:val="0"/>
              <w:rPr>
                <w:rFonts w:ascii="Times New Roman" w:hAnsi="Times New Roman"/>
                <w:szCs w:val="21"/>
              </w:rPr>
            </w:pPr>
            <w:r w:rsidRPr="005A6012">
              <w:rPr>
                <w:rFonts w:ascii="Times New Roman" w:hAnsi="Times New Roman"/>
                <w:szCs w:val="21"/>
              </w:rPr>
              <w:t>针对历史建（构）筑的保护，包括延缓其损坏、结构加固、隔震、构件和表观恢复等</w:t>
            </w:r>
          </w:p>
        </w:tc>
        <w:tc>
          <w:tcPr>
            <w:tcW w:w="2091" w:type="pct"/>
            <w:shd w:val="clear" w:color="auto" w:fill="auto"/>
            <w:vAlign w:val="center"/>
          </w:tcPr>
          <w:p w14:paraId="4B98447C" w14:textId="77777777" w:rsidR="00F80B97" w:rsidRPr="005A6012" w:rsidRDefault="00F80B97" w:rsidP="001A7649">
            <w:pPr>
              <w:adjustRightInd w:val="0"/>
              <w:snapToGrid w:val="0"/>
              <w:rPr>
                <w:rFonts w:ascii="Times New Roman" w:hAnsi="Times New Roman"/>
                <w:szCs w:val="21"/>
              </w:rPr>
            </w:pPr>
            <w:r w:rsidRPr="005A6012">
              <w:rPr>
                <w:rFonts w:ascii="Times New Roman" w:hAnsi="Times New Roman"/>
                <w:szCs w:val="21"/>
              </w:rPr>
              <w:t>拥有自主研发的核心技术，</w:t>
            </w:r>
            <w:r w:rsidR="00513077" w:rsidRPr="005A6012">
              <w:rPr>
                <w:rFonts w:ascii="Times New Roman" w:hAnsi="Times New Roman"/>
                <w:szCs w:val="21"/>
              </w:rPr>
              <w:t>理论分析计算能力强，</w:t>
            </w:r>
            <w:r w:rsidR="00C723FC" w:rsidRPr="005A6012">
              <w:rPr>
                <w:rFonts w:ascii="Times New Roman" w:hAnsi="Times New Roman"/>
                <w:szCs w:val="21"/>
              </w:rPr>
              <w:t>工程实践</w:t>
            </w:r>
            <w:r w:rsidRPr="005A6012">
              <w:rPr>
                <w:rFonts w:ascii="Times New Roman" w:hAnsi="Times New Roman"/>
                <w:szCs w:val="21"/>
              </w:rPr>
              <w:t>经验</w:t>
            </w:r>
            <w:r w:rsidR="00FB65EA" w:rsidRPr="005A6012">
              <w:rPr>
                <w:rFonts w:ascii="Times New Roman" w:hAnsi="Times New Roman"/>
                <w:szCs w:val="21"/>
              </w:rPr>
              <w:t>丰富</w:t>
            </w:r>
            <w:r w:rsidRPr="005A6012">
              <w:rPr>
                <w:rFonts w:ascii="Times New Roman" w:hAnsi="Times New Roman"/>
                <w:szCs w:val="21"/>
              </w:rPr>
              <w:t>，能够在最大程度保持建筑原貌的情况下完成对文物建筑的保护</w:t>
            </w:r>
          </w:p>
        </w:tc>
      </w:tr>
    </w:tbl>
    <w:p w14:paraId="20A97066" w14:textId="77777777" w:rsidR="00BA0D1E" w:rsidRPr="00C4270A" w:rsidRDefault="00BA0D1E" w:rsidP="00BA0D1E">
      <w:pPr>
        <w:spacing w:before="156" w:after="156" w:line="360" w:lineRule="auto"/>
        <w:ind w:firstLineChars="200" w:firstLine="480"/>
        <w:rPr>
          <w:rFonts w:ascii="Times New Roman" w:hAnsi="Times New Roman"/>
          <w:noProof/>
          <w:sz w:val="24"/>
        </w:rPr>
      </w:pPr>
      <w:bookmarkStart w:id="943" w:name="_Toc42531056"/>
    </w:p>
    <w:p w14:paraId="1F49B453" w14:textId="77777777" w:rsidR="00BA0D1E" w:rsidRPr="00C4270A" w:rsidRDefault="00BA0D1E" w:rsidP="00BA0D1E">
      <w:pPr>
        <w:spacing w:before="156" w:after="156" w:line="360" w:lineRule="auto"/>
        <w:rPr>
          <w:rFonts w:ascii="Times New Roman" w:hAnsi="Times New Roman"/>
          <w:noProof/>
          <w:sz w:val="24"/>
        </w:rPr>
        <w:sectPr w:rsidR="00BA0D1E" w:rsidRPr="00C4270A" w:rsidSect="008160FF">
          <w:headerReference w:type="default" r:id="rId17"/>
          <w:footerReference w:type="default" r:id="rId18"/>
          <w:headerReference w:type="first" r:id="rId19"/>
          <w:pgSz w:w="11906" w:h="16838" w:code="9"/>
          <w:pgMar w:top="1440" w:right="1797" w:bottom="1440" w:left="1797" w:header="851" w:footer="992" w:gutter="0"/>
          <w:pgNumType w:start="1"/>
          <w:cols w:space="425"/>
          <w:docGrid w:linePitch="312"/>
        </w:sectPr>
      </w:pPr>
    </w:p>
    <w:p w14:paraId="6997A1A0" w14:textId="77777777" w:rsidR="00811BC1" w:rsidRPr="00C4270A" w:rsidRDefault="00811BC1" w:rsidP="00811BC1">
      <w:pPr>
        <w:pStyle w:val="003"/>
        <w:spacing w:before="156"/>
      </w:pPr>
      <w:bookmarkStart w:id="944" w:name="_Toc46219671"/>
      <w:r w:rsidRPr="00C4270A">
        <w:lastRenderedPageBreak/>
        <w:t>（</w:t>
      </w:r>
      <w:r w:rsidRPr="00C4270A">
        <w:rPr>
          <w:rFonts w:hint="eastAsia"/>
        </w:rPr>
        <w:t>二</w:t>
      </w:r>
      <w:r w:rsidRPr="00C4270A">
        <w:t>）</w:t>
      </w:r>
      <w:r w:rsidRPr="00C4270A">
        <w:rPr>
          <w:rFonts w:hint="eastAsia"/>
        </w:rPr>
        <w:t>发行人主要经营模式</w:t>
      </w:r>
    </w:p>
    <w:p w14:paraId="79207048" w14:textId="77777777" w:rsidR="00BA0D1E" w:rsidRPr="00C4270A" w:rsidRDefault="00FD08FF" w:rsidP="00811BC1">
      <w:pPr>
        <w:pStyle w:val="003"/>
        <w:keepNext w:val="0"/>
        <w:keepLines w:val="0"/>
        <w:spacing w:beforeLines="0" w:before="0" w:line="240" w:lineRule="auto"/>
        <w:jc w:val="center"/>
        <w:outlineLvl w:val="9"/>
        <w:rPr>
          <w:rFonts w:cs="Arial"/>
          <w:b w:val="0"/>
          <w:color w:val="000000"/>
          <w:kern w:val="0"/>
          <w:lang w:val="zh-CN"/>
        </w:rPr>
      </w:pPr>
      <w:r w:rsidRPr="00C4270A">
        <w:rPr>
          <w:rFonts w:cs="Arial"/>
          <w:noProof/>
          <w:color w:val="000000"/>
        </w:rPr>
        <w:drawing>
          <wp:inline distT="0" distB="0" distL="0" distR="0" wp14:anchorId="752642E4" wp14:editId="57E11811">
            <wp:extent cx="7525947" cy="4937760"/>
            <wp:effectExtent l="0" t="0" r="0" b="0"/>
            <wp:docPr id="29" name="图片 29" descr="C:\Users\lixiang\AppData\Local\Temp\360zip$Temp\360$13\公司主要业务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ixiang\AppData\Local\Temp\360zip$Temp\360$13\公司主要业务流程图.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3898" t="3959" r="4702" b="5227"/>
                    <a:stretch/>
                  </pic:blipFill>
                  <pic:spPr bwMode="auto">
                    <a:xfrm>
                      <a:off x="0" y="0"/>
                      <a:ext cx="7531308" cy="4941277"/>
                    </a:xfrm>
                    <a:prstGeom prst="rect">
                      <a:avLst/>
                    </a:prstGeom>
                    <a:noFill/>
                    <a:ln>
                      <a:noFill/>
                    </a:ln>
                    <a:extLst>
                      <a:ext uri="{53640926-AAD7-44D8-BBD7-CCE9431645EC}">
                        <a14:shadowObscured xmlns:a14="http://schemas.microsoft.com/office/drawing/2010/main"/>
                      </a:ext>
                    </a:extLst>
                  </pic:spPr>
                </pic:pic>
              </a:graphicData>
            </a:graphic>
          </wp:inline>
        </w:drawing>
      </w:r>
      <w:bookmarkEnd w:id="943"/>
      <w:bookmarkEnd w:id="944"/>
    </w:p>
    <w:p w14:paraId="6C806F57" w14:textId="77777777" w:rsidR="002E7F33" w:rsidRPr="00C4270A" w:rsidRDefault="002E7F33" w:rsidP="0086265F">
      <w:pPr>
        <w:spacing w:line="360" w:lineRule="auto"/>
        <w:ind w:firstLineChars="200" w:firstLine="482"/>
        <w:rPr>
          <w:rFonts w:ascii="Times New Roman" w:hAnsi="Times New Roman" w:cs="Arial"/>
          <w:b/>
          <w:color w:val="000000"/>
          <w:kern w:val="0"/>
          <w:sz w:val="24"/>
          <w:lang w:val="zh-CN"/>
        </w:rPr>
        <w:sectPr w:rsidR="002E7F33" w:rsidRPr="00C4270A" w:rsidSect="00FD08FF">
          <w:headerReference w:type="default" r:id="rId21"/>
          <w:pgSz w:w="16838" w:h="11906" w:orient="landscape"/>
          <w:pgMar w:top="1800" w:right="1440" w:bottom="1800" w:left="1440" w:header="851" w:footer="992" w:gutter="0"/>
          <w:cols w:space="425"/>
          <w:docGrid w:type="lines" w:linePitch="312"/>
        </w:sectPr>
      </w:pPr>
    </w:p>
    <w:p w14:paraId="163C601C" w14:textId="77777777" w:rsidR="001D6EEB" w:rsidRPr="00C4270A" w:rsidRDefault="00F2461E" w:rsidP="00811BC1">
      <w:pPr>
        <w:pStyle w:val="004"/>
        <w:spacing w:before="120"/>
        <w:ind w:firstLine="482"/>
        <w:rPr>
          <w:lang w:val="zh-CN"/>
        </w:rPr>
      </w:pPr>
      <w:r w:rsidRPr="00C4270A">
        <w:rPr>
          <w:rFonts w:hint="eastAsia"/>
          <w:lang w:val="zh-CN"/>
        </w:rPr>
        <w:lastRenderedPageBreak/>
        <w:t>1</w:t>
      </w:r>
      <w:r w:rsidR="00B813E3" w:rsidRPr="00C4270A">
        <w:rPr>
          <w:rFonts w:hint="eastAsia"/>
          <w:lang w:val="zh-CN"/>
        </w:rPr>
        <w:t>、施工业务模式</w:t>
      </w:r>
    </w:p>
    <w:p w14:paraId="253FBD42" w14:textId="77777777" w:rsidR="00F2461E" w:rsidRPr="00C4270A" w:rsidRDefault="00F2461E" w:rsidP="00811BC1">
      <w:pPr>
        <w:pStyle w:val="005"/>
        <w:spacing w:before="120"/>
        <w:ind w:firstLine="480"/>
        <w:rPr>
          <w:lang w:val="zh-CN"/>
        </w:rPr>
      </w:pPr>
      <w:r w:rsidRPr="00C4270A">
        <w:rPr>
          <w:rFonts w:hint="eastAsia"/>
          <w:lang w:val="zh-CN"/>
        </w:rPr>
        <w:t>发行</w:t>
      </w:r>
      <w:r w:rsidRPr="00C4270A">
        <w:rPr>
          <w:lang w:val="zh-CN"/>
        </w:rPr>
        <w:t>人</w:t>
      </w:r>
      <w:r w:rsidR="00797595">
        <w:rPr>
          <w:rFonts w:hint="eastAsia"/>
          <w:lang w:val="zh-CN"/>
        </w:rPr>
        <w:t>项目中标签约后，工程管理部指派项目经理负责具体的施工运营管理</w:t>
      </w:r>
      <w:r w:rsidRPr="00C4270A">
        <w:rPr>
          <w:rFonts w:hint="eastAsia"/>
          <w:lang w:val="zh-CN"/>
        </w:rPr>
        <w:t>，包括施工现场的踏勘、施工方案的制定、施工图纸的研究、施工人员和设备的准备、材料的组织、劳务分包内容的确定等。</w:t>
      </w:r>
    </w:p>
    <w:p w14:paraId="194C5177" w14:textId="77777777" w:rsidR="001D6EEB" w:rsidRPr="00C4270A" w:rsidRDefault="00F2461E" w:rsidP="00811BC1">
      <w:pPr>
        <w:pStyle w:val="005"/>
        <w:spacing w:before="120"/>
        <w:ind w:firstLine="480"/>
        <w:rPr>
          <w:b/>
          <w:lang w:val="zh-CN"/>
        </w:rPr>
      </w:pPr>
      <w:r w:rsidRPr="00C4270A">
        <w:rPr>
          <w:rFonts w:hint="eastAsia"/>
          <w:lang w:val="zh-CN"/>
        </w:rPr>
        <w:t>项目经理根据公司管理制度</w:t>
      </w:r>
      <w:r w:rsidR="00797595">
        <w:rPr>
          <w:rFonts w:hint="eastAsia"/>
          <w:lang w:val="zh-CN"/>
        </w:rPr>
        <w:t>统筹</w:t>
      </w:r>
      <w:r w:rsidRPr="00C4270A">
        <w:rPr>
          <w:rFonts w:hint="eastAsia"/>
          <w:lang w:val="zh-CN"/>
        </w:rPr>
        <w:t>项目施工过程中各项业务（工作进度、技术要求、质量标准、安全生产等）的策划、实施、管理与综合协调，对项目运营绩效负责。项目正式进场前，由工程管理部组织工程人员进行现场安全、技术交底，明确项目施工的安全、质量、进度管控等事项；实施过程中，项目经理须依照公司各项管理制度要求，每日按时上报工程量完成情况及项目人、机、材需求和动态调配情况；完工后，及时验收并获取竣工验收证明；验收后，由商务合约部核算并编制工程结算书，提交给客户，双方</w:t>
      </w:r>
      <w:r w:rsidRPr="00C4270A">
        <w:rPr>
          <w:lang w:val="zh-CN"/>
        </w:rPr>
        <w:t>依</w:t>
      </w:r>
      <w:r w:rsidRPr="00C4270A">
        <w:rPr>
          <w:rFonts w:hint="eastAsia"/>
          <w:lang w:val="zh-CN"/>
        </w:rPr>
        <w:t>据合同约定进行工程结算。</w:t>
      </w:r>
    </w:p>
    <w:p w14:paraId="1FDDF675" w14:textId="77777777" w:rsidR="00422A5A" w:rsidRPr="00C4270A" w:rsidRDefault="00BB00FE" w:rsidP="00811BC1">
      <w:pPr>
        <w:pStyle w:val="004"/>
        <w:spacing w:before="120"/>
        <w:ind w:firstLine="482"/>
        <w:rPr>
          <w:lang w:val="zh-CN"/>
        </w:rPr>
      </w:pPr>
      <w:r w:rsidRPr="00C4270A">
        <w:rPr>
          <w:lang w:val="zh-CN"/>
        </w:rPr>
        <w:t>2</w:t>
      </w:r>
      <w:r w:rsidR="00422A5A" w:rsidRPr="00C4270A">
        <w:rPr>
          <w:rFonts w:hint="eastAsia"/>
          <w:lang w:val="zh-CN"/>
        </w:rPr>
        <w:t>、</w:t>
      </w:r>
      <w:r w:rsidR="00422A5A" w:rsidRPr="00C4270A">
        <w:rPr>
          <w:lang w:val="zh-CN"/>
        </w:rPr>
        <w:t>销售模式</w:t>
      </w:r>
    </w:p>
    <w:p w14:paraId="2144B122" w14:textId="77777777" w:rsidR="00422A5A" w:rsidRPr="00C4270A" w:rsidRDefault="004F2A49" w:rsidP="00811BC1">
      <w:pPr>
        <w:pStyle w:val="005"/>
        <w:spacing w:before="120"/>
        <w:ind w:firstLine="480"/>
        <w:rPr>
          <w:lang w:val="zh-CN"/>
        </w:rPr>
      </w:pPr>
      <w:r w:rsidRPr="004F2A49">
        <w:rPr>
          <w:rFonts w:hint="eastAsia"/>
          <w:lang w:val="zh-CN"/>
        </w:rPr>
        <w:t>发行人主要通过参与公开招标和邀请招标</w:t>
      </w:r>
      <w:r>
        <w:rPr>
          <w:rFonts w:hint="eastAsia"/>
          <w:lang w:val="zh-CN"/>
        </w:rPr>
        <w:t>（包括</w:t>
      </w:r>
      <w:r>
        <w:rPr>
          <w:lang w:val="zh-CN"/>
        </w:rPr>
        <w:t>直接委托</w:t>
      </w:r>
      <w:r>
        <w:rPr>
          <w:rFonts w:hint="eastAsia"/>
          <w:lang w:val="zh-CN"/>
        </w:rPr>
        <w:t>）</w:t>
      </w:r>
      <w:r w:rsidRPr="004F2A49">
        <w:rPr>
          <w:rFonts w:hint="eastAsia"/>
          <w:lang w:val="zh-CN"/>
        </w:rPr>
        <w:t>实现销售。</w:t>
      </w:r>
    </w:p>
    <w:p w14:paraId="634C3BE4" w14:textId="77777777" w:rsidR="00422A5A" w:rsidRPr="00C4270A" w:rsidRDefault="00422A5A" w:rsidP="00811BC1">
      <w:pPr>
        <w:pStyle w:val="005"/>
        <w:spacing w:before="120"/>
        <w:ind w:firstLine="480"/>
        <w:rPr>
          <w:lang w:val="zh-CN"/>
        </w:rPr>
      </w:pPr>
      <w:r w:rsidRPr="00C4270A">
        <w:rPr>
          <w:rFonts w:hint="eastAsia"/>
          <w:lang w:val="zh-CN"/>
        </w:rPr>
        <w:t>公开招标，发行人商务合约部通过</w:t>
      </w:r>
      <w:r w:rsidRPr="00C4270A">
        <w:rPr>
          <w:rFonts w:hint="eastAsia"/>
        </w:rPr>
        <w:t>公开</w:t>
      </w:r>
      <w:r w:rsidRPr="00C4270A">
        <w:rPr>
          <w:rFonts w:hint="eastAsia"/>
          <w:lang w:val="zh-CN"/>
        </w:rPr>
        <w:t>渠道广泛收集工程项目信息，每</w:t>
      </w:r>
      <w:r w:rsidRPr="00C4270A">
        <w:rPr>
          <w:rFonts w:hint="eastAsia"/>
        </w:rPr>
        <w:t>周</w:t>
      </w:r>
      <w:r w:rsidRPr="00C4270A">
        <w:rPr>
          <w:rFonts w:hint="eastAsia"/>
          <w:lang w:val="zh-CN"/>
        </w:rPr>
        <w:t>召开专题营销会议，对项目进行分析，研究其可行性，筛选出需要跟踪的重点项目，提交评标委员会，发行人评标委员会论证通过后交由商务合约部</w:t>
      </w:r>
      <w:r w:rsidRPr="00C4270A">
        <w:rPr>
          <w:rFonts w:hint="eastAsia"/>
        </w:rPr>
        <w:t>制作标书投标</w:t>
      </w:r>
      <w:r w:rsidRPr="00C4270A">
        <w:rPr>
          <w:rFonts w:hint="eastAsia"/>
          <w:lang w:val="zh-CN"/>
        </w:rPr>
        <w:t>。发行人已在全国各公共资源网站及公开招投标网站预先备案，缩短项目前期运作的流程性事务时间。</w:t>
      </w:r>
    </w:p>
    <w:p w14:paraId="7EA29229" w14:textId="77777777" w:rsidR="00422A5A" w:rsidRPr="00C4270A" w:rsidRDefault="00422A5A" w:rsidP="00811BC1">
      <w:pPr>
        <w:pStyle w:val="005"/>
        <w:spacing w:before="120"/>
        <w:ind w:firstLine="480"/>
      </w:pPr>
      <w:r w:rsidRPr="00C4270A">
        <w:rPr>
          <w:rFonts w:hint="eastAsia"/>
          <w:lang w:val="zh-CN"/>
        </w:rPr>
        <w:t>邀请招标（</w:t>
      </w:r>
      <w:r w:rsidRPr="00C4270A">
        <w:rPr>
          <w:rFonts w:hint="eastAsia"/>
        </w:rPr>
        <w:t>包括直接委托</w:t>
      </w:r>
      <w:r w:rsidRPr="00C4270A">
        <w:rPr>
          <w:rFonts w:hint="eastAsia"/>
          <w:lang w:val="zh-CN"/>
        </w:rPr>
        <w:t>），发行人拥有丰富的专业工程施工经验，具有良好的施工质量信誉和区域知名度及品牌效应，因此，长期合作客户的竞标邀请也成为发行人获取项目的重要方式，发行人</w:t>
      </w:r>
      <w:r w:rsidR="006D2AA4" w:rsidRPr="00C4270A">
        <w:rPr>
          <w:rFonts w:hint="eastAsia"/>
          <w:szCs w:val="24"/>
        </w:rPr>
        <w:t>已进入</w:t>
      </w:r>
      <w:r w:rsidR="006D2AA4" w:rsidRPr="00C4270A">
        <w:rPr>
          <w:rFonts w:hint="eastAsia"/>
        </w:rPr>
        <w:t>世茂集团、金地集团、大悦城、中海地产、龙湖地产、恒大地产、美的集团、隧道股份、南通四建集团</w:t>
      </w:r>
      <w:r w:rsidRPr="00C4270A">
        <w:rPr>
          <w:rFonts w:hint="eastAsia"/>
          <w:lang w:val="zh-CN"/>
        </w:rPr>
        <w:t>等长期客户的合作伙伴数据库。</w:t>
      </w:r>
      <w:r w:rsidRPr="00C4270A">
        <w:rPr>
          <w:rFonts w:hint="eastAsia"/>
        </w:rPr>
        <w:t>接到邀请后，</w:t>
      </w:r>
      <w:r w:rsidRPr="00C4270A">
        <w:rPr>
          <w:rFonts w:hint="eastAsia"/>
          <w:lang w:val="zh-CN"/>
        </w:rPr>
        <w:t>由商务合约部</w:t>
      </w:r>
      <w:r w:rsidR="00E47F5D">
        <w:rPr>
          <w:rFonts w:hint="eastAsia"/>
        </w:rPr>
        <w:t>制作标书</w:t>
      </w:r>
      <w:r w:rsidRPr="00C4270A">
        <w:rPr>
          <w:rFonts w:hint="eastAsia"/>
        </w:rPr>
        <w:t>投标。</w:t>
      </w:r>
    </w:p>
    <w:p w14:paraId="3DCE2428" w14:textId="77777777" w:rsidR="00422A5A" w:rsidRPr="00C4270A" w:rsidRDefault="00422A5A" w:rsidP="00811BC1">
      <w:pPr>
        <w:pStyle w:val="005"/>
        <w:spacing w:before="120"/>
        <w:ind w:firstLine="480"/>
        <w:rPr>
          <w:lang w:val="zh-CN"/>
        </w:rPr>
      </w:pPr>
      <w:r w:rsidRPr="00C4270A">
        <w:rPr>
          <w:rFonts w:hint="eastAsia"/>
          <w:lang w:val="zh-CN"/>
        </w:rPr>
        <w:t>发行人制定了《公司投标管理</w:t>
      </w:r>
      <w:r w:rsidR="00235ECE" w:rsidRPr="00C4270A">
        <w:rPr>
          <w:rFonts w:hint="eastAsia"/>
          <w:lang w:val="zh-CN"/>
        </w:rPr>
        <w:t>规定</w:t>
      </w:r>
      <w:r w:rsidRPr="00C4270A">
        <w:rPr>
          <w:rFonts w:hint="eastAsia"/>
          <w:lang w:val="zh-CN"/>
        </w:rPr>
        <w:t>》，加强从项目来源到投标全流程的控制与管理。</w:t>
      </w:r>
    </w:p>
    <w:p w14:paraId="284DF6B6" w14:textId="77777777" w:rsidR="00422A5A" w:rsidRPr="00C4270A" w:rsidRDefault="00422A5A" w:rsidP="00811BC1">
      <w:pPr>
        <w:pStyle w:val="005"/>
        <w:spacing w:before="120"/>
        <w:ind w:firstLine="480"/>
        <w:rPr>
          <w:lang w:val="zh-CN"/>
        </w:rPr>
      </w:pPr>
      <w:r w:rsidRPr="00C4270A">
        <w:rPr>
          <w:rFonts w:hint="eastAsia"/>
          <w:lang w:val="zh-CN"/>
        </w:rPr>
        <w:t>（</w:t>
      </w:r>
      <w:r w:rsidRPr="00C4270A">
        <w:rPr>
          <w:rFonts w:hint="eastAsia"/>
          <w:lang w:val="zh-CN"/>
        </w:rPr>
        <w:t>1</w:t>
      </w:r>
      <w:r w:rsidRPr="00C4270A">
        <w:rPr>
          <w:rFonts w:hint="eastAsia"/>
          <w:lang w:val="zh-CN"/>
        </w:rPr>
        <w:t>）信息获取</w:t>
      </w:r>
    </w:p>
    <w:p w14:paraId="51FE7856" w14:textId="77777777" w:rsidR="00422A5A" w:rsidRPr="00C4270A" w:rsidRDefault="00422A5A" w:rsidP="00811BC1">
      <w:pPr>
        <w:pStyle w:val="005"/>
        <w:spacing w:before="120"/>
        <w:ind w:firstLine="480"/>
        <w:rPr>
          <w:lang w:val="zh-CN"/>
        </w:rPr>
      </w:pPr>
      <w:r w:rsidRPr="00C4270A">
        <w:rPr>
          <w:rFonts w:hint="eastAsia"/>
          <w:lang w:val="zh-CN"/>
        </w:rPr>
        <w:t>一般情况下，发行人商务合约部通过行业建设主管部门、建设单位、设计单</w:t>
      </w:r>
      <w:r w:rsidRPr="00C4270A">
        <w:rPr>
          <w:rFonts w:hint="eastAsia"/>
          <w:lang w:val="zh-CN"/>
        </w:rPr>
        <w:lastRenderedPageBreak/>
        <w:t>位、固定客户以及相关网站等信息渠道，广泛收集项目信息。取得项目信息后，再向业主、专业设计院及总承包单位了解项目建设情况和客户的相关信息及要求，筛选合适的项目，参与</w:t>
      </w:r>
      <w:r w:rsidRPr="00C4270A">
        <w:rPr>
          <w:rFonts w:hint="eastAsia"/>
        </w:rPr>
        <w:t>投</w:t>
      </w:r>
      <w:r w:rsidRPr="00C4270A">
        <w:rPr>
          <w:rFonts w:hint="eastAsia"/>
          <w:lang w:val="zh-CN"/>
        </w:rPr>
        <w:t>标。此外，发行人部分长期合作的客户及通过其他方式了解发行人资质的客户会主动发出竞标邀请，商务合约部对客户和项目信息进行分析后决定是否参与投标。</w:t>
      </w:r>
    </w:p>
    <w:p w14:paraId="2A5B5B60" w14:textId="77777777" w:rsidR="00422A5A" w:rsidRPr="00C4270A" w:rsidRDefault="00422A5A" w:rsidP="00811BC1">
      <w:pPr>
        <w:pStyle w:val="005"/>
        <w:spacing w:before="120"/>
        <w:ind w:firstLine="480"/>
        <w:rPr>
          <w:lang w:val="zh-CN"/>
        </w:rPr>
      </w:pPr>
      <w:r w:rsidRPr="00C4270A">
        <w:rPr>
          <w:rFonts w:hint="eastAsia"/>
          <w:lang w:val="zh-CN"/>
        </w:rPr>
        <w:t>（</w:t>
      </w:r>
      <w:r w:rsidRPr="00C4270A">
        <w:rPr>
          <w:rFonts w:hint="eastAsia"/>
          <w:lang w:val="zh-CN"/>
        </w:rPr>
        <w:t>2</w:t>
      </w:r>
      <w:r w:rsidRPr="00C4270A">
        <w:rPr>
          <w:rFonts w:hint="eastAsia"/>
          <w:lang w:val="zh-CN"/>
        </w:rPr>
        <w:t>）投标策划与执行</w:t>
      </w:r>
    </w:p>
    <w:p w14:paraId="0DCD4D71" w14:textId="77777777" w:rsidR="00422A5A" w:rsidRPr="00C4270A" w:rsidRDefault="00422A5A" w:rsidP="00811BC1">
      <w:pPr>
        <w:pStyle w:val="005"/>
        <w:spacing w:before="120"/>
        <w:ind w:firstLine="480"/>
        <w:rPr>
          <w:lang w:val="zh-CN"/>
        </w:rPr>
      </w:pPr>
      <w:r w:rsidRPr="00C4270A">
        <w:rPr>
          <w:rFonts w:hint="eastAsia"/>
          <w:lang w:val="zh-CN"/>
        </w:rPr>
        <w:t>项目招投标阶段，工程管理部负责施工组织设计的编制及现场场地踏勘，商务合约部负责编制标书投标。</w:t>
      </w:r>
    </w:p>
    <w:p w14:paraId="18209A2E" w14:textId="77777777" w:rsidR="00422A5A" w:rsidRPr="00C4270A" w:rsidRDefault="00422A5A" w:rsidP="00811BC1">
      <w:pPr>
        <w:pStyle w:val="005"/>
        <w:spacing w:before="120"/>
        <w:ind w:firstLine="480"/>
        <w:rPr>
          <w:lang w:val="zh-CN"/>
        </w:rPr>
      </w:pPr>
      <w:r w:rsidRPr="00C4270A">
        <w:rPr>
          <w:rFonts w:hint="eastAsia"/>
          <w:lang w:val="zh-CN"/>
        </w:rPr>
        <w:t>（</w:t>
      </w:r>
      <w:r w:rsidRPr="00C4270A">
        <w:rPr>
          <w:rFonts w:hint="eastAsia"/>
          <w:lang w:val="zh-CN"/>
        </w:rPr>
        <w:t>3</w:t>
      </w:r>
      <w:r w:rsidR="00B341CC">
        <w:rPr>
          <w:rFonts w:hint="eastAsia"/>
          <w:lang w:val="zh-CN"/>
        </w:rPr>
        <w:t>）合同签订</w:t>
      </w:r>
    </w:p>
    <w:p w14:paraId="35C79E0B" w14:textId="77777777" w:rsidR="00422A5A" w:rsidRPr="00C4270A" w:rsidRDefault="00422A5A" w:rsidP="00811BC1">
      <w:pPr>
        <w:pStyle w:val="005"/>
        <w:spacing w:before="120"/>
        <w:ind w:firstLine="480"/>
        <w:rPr>
          <w:lang w:val="zh-CN"/>
        </w:rPr>
      </w:pPr>
      <w:r w:rsidRPr="00C4270A">
        <w:rPr>
          <w:rFonts w:hint="eastAsia"/>
          <w:lang w:val="zh-CN"/>
        </w:rPr>
        <w:t>项目中标后，商务合约部</w:t>
      </w:r>
      <w:r w:rsidR="00EC683C">
        <w:rPr>
          <w:rFonts w:hint="eastAsia"/>
          <w:lang w:val="zh-CN"/>
        </w:rPr>
        <w:t>负责</w:t>
      </w:r>
      <w:r w:rsidRPr="00C4270A">
        <w:rPr>
          <w:rFonts w:hint="eastAsia"/>
          <w:lang w:val="zh-CN"/>
        </w:rPr>
        <w:t>与发包方签订施工合同。</w:t>
      </w:r>
    </w:p>
    <w:p w14:paraId="4606E2D7" w14:textId="77777777" w:rsidR="001D6EEB" w:rsidRPr="00C4270A" w:rsidRDefault="00BB00FE" w:rsidP="00811BC1">
      <w:pPr>
        <w:pStyle w:val="004"/>
        <w:spacing w:before="120"/>
        <w:ind w:firstLine="482"/>
        <w:rPr>
          <w:lang w:val="zh-CN"/>
        </w:rPr>
      </w:pPr>
      <w:r w:rsidRPr="00C4270A">
        <w:rPr>
          <w:rFonts w:hint="eastAsia"/>
          <w:lang w:val="zh-CN"/>
        </w:rPr>
        <w:t>3</w:t>
      </w:r>
      <w:r w:rsidR="00B813E3" w:rsidRPr="00C4270A">
        <w:rPr>
          <w:rFonts w:hint="eastAsia"/>
          <w:lang w:val="zh-CN"/>
        </w:rPr>
        <w:t>、采购模式</w:t>
      </w:r>
    </w:p>
    <w:p w14:paraId="11391997" w14:textId="77777777" w:rsidR="00BB00FE" w:rsidRPr="00C4270A" w:rsidRDefault="00BB00FE" w:rsidP="00811BC1">
      <w:pPr>
        <w:pStyle w:val="005"/>
        <w:spacing w:before="120"/>
        <w:ind w:firstLine="480"/>
        <w:rPr>
          <w:lang w:val="zh-CN"/>
        </w:rPr>
      </w:pPr>
      <w:r w:rsidRPr="00C4270A">
        <w:rPr>
          <w:rFonts w:hint="eastAsia"/>
          <w:lang w:val="zh-CN"/>
        </w:rPr>
        <w:t>发行人采购主要包括材料采购、机械租赁和劳务分包；具体模式如下：</w:t>
      </w:r>
    </w:p>
    <w:p w14:paraId="56977445" w14:textId="77777777" w:rsidR="00BB00FE" w:rsidRPr="00C4270A" w:rsidRDefault="00BB00FE" w:rsidP="00811BC1">
      <w:pPr>
        <w:pStyle w:val="005"/>
        <w:spacing w:before="120"/>
        <w:ind w:firstLine="480"/>
        <w:rPr>
          <w:lang w:val="zh-CN"/>
        </w:rPr>
      </w:pPr>
      <w:r w:rsidRPr="00C4270A">
        <w:rPr>
          <w:rFonts w:hint="eastAsia"/>
          <w:lang w:val="zh-CN"/>
        </w:rPr>
        <w:t>（</w:t>
      </w:r>
      <w:r w:rsidRPr="00C4270A">
        <w:rPr>
          <w:rFonts w:hint="eastAsia"/>
          <w:lang w:val="zh-CN"/>
        </w:rPr>
        <w:t>1</w:t>
      </w:r>
      <w:r w:rsidRPr="00C4270A">
        <w:rPr>
          <w:rFonts w:hint="eastAsia"/>
          <w:lang w:val="zh-CN"/>
        </w:rPr>
        <w:t>）材料采购</w:t>
      </w:r>
    </w:p>
    <w:p w14:paraId="0B5460AC" w14:textId="77777777" w:rsidR="00BB00FE" w:rsidRPr="00C4270A" w:rsidRDefault="00BB00FE" w:rsidP="00811BC1">
      <w:pPr>
        <w:pStyle w:val="005"/>
        <w:spacing w:before="120"/>
        <w:ind w:firstLine="480"/>
        <w:rPr>
          <w:lang w:val="zh-CN"/>
        </w:rPr>
      </w:pPr>
      <w:r w:rsidRPr="00C4270A">
        <w:rPr>
          <w:rFonts w:hint="eastAsia"/>
          <w:lang w:val="zh-CN"/>
        </w:rPr>
        <w:t>发行人</w:t>
      </w:r>
      <w:r w:rsidR="00197AA0" w:rsidRPr="00C4270A">
        <w:rPr>
          <w:rFonts w:hint="eastAsia"/>
          <w:lang w:val="zh-CN"/>
        </w:rPr>
        <w:t>业务</w:t>
      </w:r>
      <w:r w:rsidRPr="00C4270A">
        <w:rPr>
          <w:rFonts w:hint="eastAsia"/>
          <w:lang w:val="zh-CN"/>
        </w:rPr>
        <w:t>所需的材料主要</w:t>
      </w:r>
      <w:r w:rsidR="00345399">
        <w:rPr>
          <w:rFonts w:hint="eastAsia"/>
          <w:lang w:val="zh-CN"/>
        </w:rPr>
        <w:t>为</w:t>
      </w:r>
      <w:r w:rsidRPr="00C4270A">
        <w:rPr>
          <w:rFonts w:hint="eastAsia"/>
        </w:rPr>
        <w:t>预制桩</w:t>
      </w:r>
      <w:r w:rsidRPr="00C4270A">
        <w:rPr>
          <w:rFonts w:hint="eastAsia"/>
          <w:lang w:val="zh-CN"/>
        </w:rPr>
        <w:t>、水泥、混凝土、钢材等。发行人制定了《材料物资采购招议标管理制度</w:t>
      </w:r>
      <w:r w:rsidR="008C1A57">
        <w:rPr>
          <w:rFonts w:hint="eastAsia"/>
          <w:lang w:val="zh-CN"/>
        </w:rPr>
        <w:t>》《</w:t>
      </w:r>
      <w:r w:rsidRPr="00C4270A">
        <w:rPr>
          <w:rFonts w:hint="eastAsia"/>
          <w:lang w:val="zh-CN"/>
        </w:rPr>
        <w:t>物资管理制度》等制度，从材料供应商的选择、采购过程及货款结算等各个方面进行控制，根据供应商的信誉及报价、材料质量及以往合作情况综合考量，从</w:t>
      </w:r>
      <w:r w:rsidRPr="00C4270A">
        <w:rPr>
          <w:lang w:val="zh-CN"/>
        </w:rPr>
        <w:t>国内一线或主流材料品牌</w:t>
      </w:r>
      <w:r w:rsidRPr="00C4270A">
        <w:rPr>
          <w:rFonts w:hint="eastAsia"/>
          <w:lang w:val="zh-CN"/>
        </w:rPr>
        <w:t>进行采购，</w:t>
      </w:r>
      <w:r w:rsidRPr="00C4270A">
        <w:rPr>
          <w:lang w:val="zh-CN"/>
        </w:rPr>
        <w:t>并</w:t>
      </w:r>
      <w:r w:rsidRPr="00C4270A">
        <w:rPr>
          <w:rFonts w:hint="eastAsia"/>
          <w:lang w:val="zh-CN"/>
        </w:rPr>
        <w:t>履行原材料质量验收程序，确保材料质量。</w:t>
      </w:r>
    </w:p>
    <w:p w14:paraId="3F0D65A6" w14:textId="77777777" w:rsidR="00BB00FE" w:rsidRPr="00C4270A" w:rsidRDefault="00BB00FE" w:rsidP="00811BC1">
      <w:pPr>
        <w:pStyle w:val="005"/>
        <w:spacing w:before="120"/>
        <w:ind w:firstLine="480"/>
        <w:rPr>
          <w:lang w:val="zh-CN"/>
        </w:rPr>
      </w:pPr>
      <w:r w:rsidRPr="00C4270A">
        <w:rPr>
          <w:rFonts w:hint="eastAsia"/>
          <w:lang w:val="zh-CN"/>
        </w:rPr>
        <w:t>（</w:t>
      </w:r>
      <w:r w:rsidRPr="00C4270A">
        <w:rPr>
          <w:rFonts w:hint="eastAsia"/>
          <w:lang w:val="zh-CN"/>
        </w:rPr>
        <w:t>2</w:t>
      </w:r>
      <w:r w:rsidRPr="00C4270A">
        <w:rPr>
          <w:rFonts w:hint="eastAsia"/>
          <w:lang w:val="zh-CN"/>
        </w:rPr>
        <w:t>）机械租赁</w:t>
      </w:r>
    </w:p>
    <w:p w14:paraId="00016FDE" w14:textId="77777777" w:rsidR="00BB00FE" w:rsidRPr="00C4270A" w:rsidRDefault="00BB00FE" w:rsidP="00811BC1">
      <w:pPr>
        <w:pStyle w:val="005"/>
        <w:spacing w:before="120"/>
        <w:ind w:firstLine="480"/>
        <w:rPr>
          <w:lang w:val="zh-CN"/>
        </w:rPr>
      </w:pPr>
      <w:r w:rsidRPr="00C4270A">
        <w:rPr>
          <w:rFonts w:hint="eastAsia"/>
          <w:lang w:val="zh-CN"/>
        </w:rPr>
        <w:t>发行人业务所需的</w:t>
      </w:r>
      <w:r w:rsidRPr="00C4270A">
        <w:rPr>
          <w:lang w:val="zh-CN"/>
        </w:rPr>
        <w:t>部分机械采用</w:t>
      </w:r>
      <w:r w:rsidRPr="00C4270A">
        <w:rPr>
          <w:rFonts w:hint="eastAsia"/>
          <w:lang w:val="zh-CN"/>
        </w:rPr>
        <w:t>租赁形式。由于</w:t>
      </w:r>
      <w:r w:rsidRPr="00C4270A">
        <w:rPr>
          <w:lang w:val="zh-CN"/>
        </w:rPr>
        <w:t>地基基础所需的</w:t>
      </w:r>
      <w:r w:rsidRPr="00C4270A">
        <w:rPr>
          <w:rFonts w:hint="eastAsia"/>
          <w:lang w:val="zh-CN"/>
        </w:rPr>
        <w:t>机械</w:t>
      </w:r>
      <w:r w:rsidRPr="00C4270A">
        <w:rPr>
          <w:lang w:val="zh-CN"/>
        </w:rPr>
        <w:t>种类繁多，</w:t>
      </w:r>
      <w:r w:rsidRPr="00C4270A">
        <w:rPr>
          <w:rFonts w:hint="eastAsia"/>
          <w:lang w:val="zh-CN"/>
        </w:rPr>
        <w:t>为提高资金使用效率，市场常见</w:t>
      </w:r>
      <w:r w:rsidRPr="00C4270A">
        <w:rPr>
          <w:lang w:val="zh-CN"/>
        </w:rPr>
        <w:t>的一般设备如挖机、钻孔机等</w:t>
      </w:r>
      <w:r w:rsidRPr="00C4270A">
        <w:rPr>
          <w:rFonts w:hint="eastAsia"/>
          <w:lang w:val="zh-CN"/>
        </w:rPr>
        <w:t>采用</w:t>
      </w:r>
      <w:r w:rsidRPr="00C4270A">
        <w:rPr>
          <w:lang w:val="zh-CN"/>
        </w:rPr>
        <w:t>租赁</w:t>
      </w:r>
      <w:r w:rsidRPr="00C4270A">
        <w:rPr>
          <w:rFonts w:hint="eastAsia"/>
          <w:lang w:val="zh-CN"/>
        </w:rPr>
        <w:t>形式。发行人</w:t>
      </w:r>
      <w:r w:rsidRPr="00C4270A">
        <w:rPr>
          <w:lang w:val="zh-CN"/>
        </w:rPr>
        <w:t>在合格供应商范围内</w:t>
      </w:r>
      <w:r w:rsidRPr="00C4270A">
        <w:rPr>
          <w:rFonts w:hint="eastAsia"/>
          <w:lang w:val="zh-CN"/>
        </w:rPr>
        <w:t>通过比较</w:t>
      </w:r>
      <w:r w:rsidRPr="00C4270A">
        <w:rPr>
          <w:lang w:val="zh-CN"/>
        </w:rPr>
        <w:t>价格、服务等综合确定</w:t>
      </w:r>
      <w:r w:rsidRPr="00C4270A">
        <w:rPr>
          <w:rFonts w:hint="eastAsia"/>
          <w:lang w:val="zh-CN"/>
        </w:rPr>
        <w:t>。</w:t>
      </w:r>
    </w:p>
    <w:p w14:paraId="522D53F7" w14:textId="77777777" w:rsidR="00BB00FE" w:rsidRPr="00C4270A" w:rsidRDefault="00BB00FE" w:rsidP="00811BC1">
      <w:pPr>
        <w:pStyle w:val="005"/>
        <w:spacing w:before="120"/>
        <w:ind w:firstLine="480"/>
        <w:rPr>
          <w:lang w:val="zh-CN"/>
        </w:rPr>
      </w:pPr>
      <w:r w:rsidRPr="00C4270A">
        <w:rPr>
          <w:rFonts w:hint="eastAsia"/>
          <w:lang w:val="zh-CN"/>
        </w:rPr>
        <w:t>（</w:t>
      </w:r>
      <w:r w:rsidRPr="00C4270A">
        <w:rPr>
          <w:rFonts w:hint="eastAsia"/>
          <w:lang w:val="zh-CN"/>
        </w:rPr>
        <w:t>3</w:t>
      </w:r>
      <w:r w:rsidRPr="00C4270A">
        <w:rPr>
          <w:rFonts w:hint="eastAsia"/>
          <w:lang w:val="zh-CN"/>
        </w:rPr>
        <w:t>）劳务分包</w:t>
      </w:r>
    </w:p>
    <w:p w14:paraId="2FFB0D0A" w14:textId="77777777" w:rsidR="00BB00FE" w:rsidRPr="00C4270A" w:rsidRDefault="00BB00FE" w:rsidP="00811BC1">
      <w:pPr>
        <w:pStyle w:val="005"/>
        <w:spacing w:before="120"/>
        <w:ind w:firstLine="480"/>
        <w:rPr>
          <w:lang w:val="zh-CN"/>
        </w:rPr>
      </w:pPr>
      <w:r w:rsidRPr="00C4270A">
        <w:rPr>
          <w:rFonts w:hint="eastAsia"/>
          <w:lang w:val="zh-CN"/>
        </w:rPr>
        <w:t>发行人侧重项目设计研发及核心施工环节管理作业，在符合《建筑法</w:t>
      </w:r>
      <w:r w:rsidR="008C1A57">
        <w:rPr>
          <w:rFonts w:hint="eastAsia"/>
          <w:lang w:val="zh-CN"/>
        </w:rPr>
        <w:t>》《</w:t>
      </w:r>
      <w:r w:rsidRPr="00C4270A">
        <w:rPr>
          <w:rFonts w:hint="eastAsia"/>
          <w:lang w:val="zh-CN"/>
        </w:rPr>
        <w:t>建筑业企业资质管理规</w:t>
      </w:r>
      <w:r w:rsidR="002A6BD9">
        <w:rPr>
          <w:rFonts w:hint="eastAsia"/>
          <w:lang w:val="zh-CN"/>
        </w:rPr>
        <w:t>定》等规定的前提下，发行人将部分专业技术含量不高且占用人力较多的</w:t>
      </w:r>
      <w:r w:rsidRPr="00C4270A">
        <w:rPr>
          <w:rFonts w:hint="eastAsia"/>
          <w:lang w:val="zh-CN"/>
        </w:rPr>
        <w:t>作业分包给</w:t>
      </w:r>
      <w:r w:rsidR="0053593F">
        <w:rPr>
          <w:rFonts w:hint="eastAsia"/>
          <w:lang w:val="zh-CN"/>
        </w:rPr>
        <w:t>具备</w:t>
      </w:r>
      <w:r w:rsidR="0053593F">
        <w:rPr>
          <w:lang w:val="zh-CN"/>
        </w:rPr>
        <w:t>资质条件的</w:t>
      </w:r>
      <w:r w:rsidR="00574410">
        <w:rPr>
          <w:rFonts w:hint="eastAsia"/>
          <w:lang w:val="zh-CN"/>
        </w:rPr>
        <w:t>劳务公司，以满足不同施工环节</w:t>
      </w:r>
      <w:r w:rsidRPr="00C4270A">
        <w:rPr>
          <w:rFonts w:hint="eastAsia"/>
          <w:lang w:val="zh-CN"/>
        </w:rPr>
        <w:t>的需要，提高服务效率和经营效益。对于需要劳务分包的项目，由项目经理提交评标委员</w:t>
      </w:r>
      <w:r w:rsidRPr="00C4270A">
        <w:rPr>
          <w:rFonts w:hint="eastAsia"/>
          <w:lang w:val="zh-CN"/>
        </w:rPr>
        <w:lastRenderedPageBreak/>
        <w:t>会决策，成本招采部按照分包业务招标流程组织招标工作，确定</w:t>
      </w:r>
      <w:r w:rsidR="00374E63">
        <w:rPr>
          <w:rFonts w:hint="eastAsia"/>
          <w:lang w:val="zh-CN"/>
        </w:rPr>
        <w:t>劳务公司</w:t>
      </w:r>
      <w:r w:rsidRPr="00C4270A">
        <w:rPr>
          <w:rFonts w:hint="eastAsia"/>
          <w:lang w:val="zh-CN"/>
        </w:rPr>
        <w:t>后签订分包合同。发行人通过加强过程控制、强化资金管控等措施实施分包业务的质量及安全管理。</w:t>
      </w:r>
    </w:p>
    <w:p w14:paraId="4D3005F5" w14:textId="77777777" w:rsidR="00BB00FE" w:rsidRPr="00C4270A" w:rsidRDefault="00BB00FE" w:rsidP="00811BC1">
      <w:pPr>
        <w:pStyle w:val="005"/>
        <w:spacing w:before="120"/>
        <w:ind w:firstLine="480"/>
        <w:rPr>
          <w:lang w:val="zh-CN"/>
        </w:rPr>
      </w:pPr>
      <w:r w:rsidRPr="00C4270A">
        <w:rPr>
          <w:rFonts w:hint="eastAsia"/>
          <w:lang w:val="zh-CN"/>
        </w:rPr>
        <w:t>具体包括：</w:t>
      </w:r>
    </w:p>
    <w:p w14:paraId="4661733A" w14:textId="77777777" w:rsidR="00BB00FE" w:rsidRPr="00C4270A" w:rsidRDefault="00BD1A97" w:rsidP="00811BC1">
      <w:pPr>
        <w:pStyle w:val="005"/>
        <w:spacing w:before="120"/>
        <w:ind w:firstLine="480"/>
        <w:rPr>
          <w:lang w:val="zh-CN"/>
        </w:rPr>
      </w:pPr>
      <w:r w:rsidRPr="00C4270A">
        <w:rPr>
          <w:lang w:val="zh-CN"/>
        </w:rPr>
        <w:fldChar w:fldCharType="begin"/>
      </w:r>
      <w:r w:rsidR="00BB00FE" w:rsidRPr="00C4270A">
        <w:rPr>
          <w:rFonts w:hint="eastAsia"/>
          <w:lang w:val="zh-CN"/>
        </w:rPr>
        <w:instrText>= 1 \* GB3</w:instrText>
      </w:r>
      <w:r w:rsidRPr="00C4270A">
        <w:rPr>
          <w:lang w:val="zh-CN"/>
        </w:rPr>
        <w:fldChar w:fldCharType="separate"/>
      </w:r>
      <w:r w:rsidR="00BB00FE" w:rsidRPr="00C4270A">
        <w:rPr>
          <w:rFonts w:hint="eastAsia"/>
          <w:lang w:val="zh-CN"/>
        </w:rPr>
        <w:t>①</w:t>
      </w:r>
      <w:r w:rsidRPr="00C4270A">
        <w:rPr>
          <w:lang w:val="zh-CN"/>
        </w:rPr>
        <w:fldChar w:fldCharType="end"/>
      </w:r>
      <w:r w:rsidR="00BB00FE" w:rsidRPr="00C4270A">
        <w:rPr>
          <w:rFonts w:hint="eastAsia"/>
          <w:lang w:val="zh-CN"/>
        </w:rPr>
        <w:t>完善工程施工分包合同管理</w:t>
      </w:r>
    </w:p>
    <w:p w14:paraId="238E4F24" w14:textId="77777777" w:rsidR="00BB00FE" w:rsidRPr="00C4270A" w:rsidRDefault="00CB299F" w:rsidP="00811BC1">
      <w:pPr>
        <w:pStyle w:val="005"/>
        <w:spacing w:before="120"/>
        <w:ind w:firstLine="480"/>
        <w:rPr>
          <w:lang w:val="zh-CN"/>
        </w:rPr>
      </w:pPr>
      <w:r>
        <w:rPr>
          <w:rFonts w:hint="eastAsia"/>
          <w:lang w:val="zh-CN"/>
        </w:rPr>
        <w:t>公司与劳务公司</w:t>
      </w:r>
      <w:r w:rsidR="00BB00FE" w:rsidRPr="00C4270A">
        <w:rPr>
          <w:rFonts w:hint="eastAsia"/>
          <w:lang w:val="zh-CN"/>
        </w:rPr>
        <w:t>签订的</w:t>
      </w:r>
      <w:r w:rsidR="00374E63">
        <w:rPr>
          <w:rFonts w:hint="eastAsia"/>
          <w:lang w:val="zh-CN"/>
        </w:rPr>
        <w:t>分包</w:t>
      </w:r>
      <w:r w:rsidR="00BB00FE" w:rsidRPr="00C4270A">
        <w:rPr>
          <w:rFonts w:hint="eastAsia"/>
          <w:lang w:val="zh-CN"/>
        </w:rPr>
        <w:t>合同是双方进行质量管理及结算的重要依据</w:t>
      </w:r>
      <w:r w:rsidR="00374E63">
        <w:rPr>
          <w:rFonts w:hint="eastAsia"/>
          <w:lang w:val="zh-CN"/>
        </w:rPr>
        <w:t>，</w:t>
      </w:r>
      <w:r w:rsidR="00BB00FE" w:rsidRPr="00C4270A">
        <w:rPr>
          <w:rFonts w:hint="eastAsia"/>
          <w:lang w:val="zh-CN"/>
        </w:rPr>
        <w:t>合同明确约定工程范围、建设工期进度、工程质量、工期要求、安全生产责任、文明施工要求、劳务分包价款数额、计价方式和标准及结算方式等内容。</w:t>
      </w:r>
    </w:p>
    <w:p w14:paraId="257ECE1A" w14:textId="77777777" w:rsidR="00BB00FE" w:rsidRPr="00C4270A" w:rsidRDefault="00BD1A97" w:rsidP="00811BC1">
      <w:pPr>
        <w:pStyle w:val="005"/>
        <w:spacing w:before="120"/>
        <w:ind w:firstLine="480"/>
        <w:rPr>
          <w:lang w:val="zh-CN"/>
        </w:rPr>
      </w:pPr>
      <w:r w:rsidRPr="00C4270A">
        <w:rPr>
          <w:lang w:val="zh-CN"/>
        </w:rPr>
        <w:fldChar w:fldCharType="begin"/>
      </w:r>
      <w:r w:rsidR="00BB00FE" w:rsidRPr="00C4270A">
        <w:rPr>
          <w:rFonts w:hint="eastAsia"/>
          <w:lang w:val="zh-CN"/>
        </w:rPr>
        <w:instrText>= 2 \* GB3</w:instrText>
      </w:r>
      <w:r w:rsidRPr="00C4270A">
        <w:rPr>
          <w:lang w:val="zh-CN"/>
        </w:rPr>
        <w:fldChar w:fldCharType="separate"/>
      </w:r>
      <w:r w:rsidR="00BB00FE" w:rsidRPr="00C4270A">
        <w:rPr>
          <w:rFonts w:hint="eastAsia"/>
          <w:lang w:val="zh-CN"/>
        </w:rPr>
        <w:t>②</w:t>
      </w:r>
      <w:r w:rsidRPr="00C4270A">
        <w:rPr>
          <w:lang w:val="zh-CN"/>
        </w:rPr>
        <w:fldChar w:fldCharType="end"/>
      </w:r>
      <w:r w:rsidR="00BB00FE" w:rsidRPr="00C4270A">
        <w:rPr>
          <w:rFonts w:hint="eastAsia"/>
          <w:lang w:val="zh-CN"/>
        </w:rPr>
        <w:t>加强现场施工管理</w:t>
      </w:r>
    </w:p>
    <w:p w14:paraId="0CB593DD" w14:textId="77777777" w:rsidR="00BB00FE" w:rsidRPr="00C4270A" w:rsidRDefault="00BB00FE" w:rsidP="00811BC1">
      <w:pPr>
        <w:pStyle w:val="005"/>
        <w:spacing w:before="120"/>
        <w:ind w:firstLine="480"/>
        <w:rPr>
          <w:lang w:val="zh-CN"/>
        </w:rPr>
      </w:pPr>
      <w:r w:rsidRPr="00C4270A">
        <w:rPr>
          <w:rFonts w:hint="eastAsia"/>
          <w:lang w:val="zh-CN"/>
        </w:rPr>
        <w:t>为了加强</w:t>
      </w:r>
      <w:r w:rsidR="0014650E">
        <w:rPr>
          <w:rFonts w:hint="eastAsia"/>
          <w:lang w:val="zh-CN"/>
        </w:rPr>
        <w:t>项目施工风险控制，发行人指定项目经理驻现场，负责工程质量、安全</w:t>
      </w:r>
      <w:r w:rsidRPr="00C4270A">
        <w:rPr>
          <w:rFonts w:hint="eastAsia"/>
          <w:lang w:val="zh-CN"/>
        </w:rPr>
        <w:t>文明施工的统一监控</w:t>
      </w:r>
      <w:r w:rsidR="003853C2">
        <w:rPr>
          <w:rFonts w:hint="eastAsia"/>
          <w:lang w:val="zh-CN"/>
        </w:rPr>
        <w:t>、</w:t>
      </w:r>
      <w:r w:rsidRPr="00C4270A">
        <w:rPr>
          <w:rFonts w:hint="eastAsia"/>
          <w:lang w:val="zh-CN"/>
        </w:rPr>
        <w:t>现场协调和管理劳务分包</w:t>
      </w:r>
      <w:r w:rsidR="000265D6">
        <w:rPr>
          <w:rFonts w:hint="eastAsia"/>
          <w:lang w:val="zh-CN"/>
        </w:rPr>
        <w:t>队伍</w:t>
      </w:r>
      <w:r w:rsidR="00C52307">
        <w:rPr>
          <w:rFonts w:hint="eastAsia"/>
          <w:lang w:val="zh-CN"/>
        </w:rPr>
        <w:t>，分包队伍进场施工前，项目经理根据合同明确分包队伍施工范围、编制现场工作计划、</w:t>
      </w:r>
      <w:r w:rsidRPr="00C4270A">
        <w:rPr>
          <w:rFonts w:hint="eastAsia"/>
          <w:lang w:val="zh-CN"/>
        </w:rPr>
        <w:t>控制和监管施工进度及施工质量</w:t>
      </w:r>
      <w:r w:rsidR="00C52307">
        <w:rPr>
          <w:rFonts w:hint="eastAsia"/>
          <w:lang w:val="zh-CN"/>
        </w:rPr>
        <w:t>。</w:t>
      </w:r>
      <w:r w:rsidRPr="00C4270A">
        <w:rPr>
          <w:rFonts w:hint="eastAsia"/>
          <w:lang w:val="zh-CN"/>
        </w:rPr>
        <w:t>分包队伍作业完成后，发行人进行质量评定和验收。</w:t>
      </w:r>
    </w:p>
    <w:p w14:paraId="2CF645A6" w14:textId="77777777" w:rsidR="00BB00FE" w:rsidRPr="00C4270A" w:rsidRDefault="00BD1A97" w:rsidP="00811BC1">
      <w:pPr>
        <w:pStyle w:val="005"/>
        <w:spacing w:before="120"/>
        <w:ind w:firstLine="480"/>
        <w:rPr>
          <w:lang w:val="zh-CN"/>
        </w:rPr>
      </w:pPr>
      <w:r w:rsidRPr="00C4270A">
        <w:rPr>
          <w:lang w:val="zh-CN"/>
        </w:rPr>
        <w:fldChar w:fldCharType="begin"/>
      </w:r>
      <w:r w:rsidR="00BB00FE" w:rsidRPr="00C4270A">
        <w:rPr>
          <w:rFonts w:hint="eastAsia"/>
          <w:lang w:val="zh-CN"/>
        </w:rPr>
        <w:instrText>= 3 \* GB3</w:instrText>
      </w:r>
      <w:r w:rsidRPr="00C4270A">
        <w:rPr>
          <w:lang w:val="zh-CN"/>
        </w:rPr>
        <w:fldChar w:fldCharType="separate"/>
      </w:r>
      <w:r w:rsidR="00BB00FE" w:rsidRPr="00C4270A">
        <w:rPr>
          <w:rFonts w:hint="eastAsia"/>
          <w:lang w:val="zh-CN"/>
        </w:rPr>
        <w:t>③</w:t>
      </w:r>
      <w:r w:rsidRPr="00C4270A">
        <w:rPr>
          <w:lang w:val="zh-CN"/>
        </w:rPr>
        <w:fldChar w:fldCharType="end"/>
      </w:r>
      <w:r w:rsidR="00BB00FE" w:rsidRPr="00C4270A">
        <w:rPr>
          <w:rFonts w:hint="eastAsia"/>
          <w:lang w:val="zh-CN"/>
        </w:rPr>
        <w:t>加强分包资金结算管理</w:t>
      </w:r>
    </w:p>
    <w:p w14:paraId="7EDACC44" w14:textId="77777777" w:rsidR="00BB00FE" w:rsidRPr="00C4270A" w:rsidRDefault="00BB00FE" w:rsidP="00811BC1">
      <w:pPr>
        <w:pStyle w:val="005"/>
        <w:spacing w:before="120"/>
        <w:ind w:firstLine="480"/>
        <w:rPr>
          <w:lang w:val="zh-CN"/>
        </w:rPr>
      </w:pPr>
      <w:r w:rsidRPr="00C4270A">
        <w:rPr>
          <w:rFonts w:hint="eastAsia"/>
          <w:lang w:val="zh-CN"/>
        </w:rPr>
        <w:t>发行人成本招采部及计划财务部负责审查</w:t>
      </w:r>
      <w:r w:rsidR="00DB3CB8">
        <w:rPr>
          <w:rFonts w:hint="eastAsia"/>
          <w:lang w:val="zh-CN"/>
        </w:rPr>
        <w:t>劳务公司</w:t>
      </w:r>
      <w:r w:rsidRPr="00C4270A">
        <w:rPr>
          <w:rFonts w:hint="eastAsia"/>
          <w:lang w:val="zh-CN"/>
        </w:rPr>
        <w:t>付款申请与合同约定的一致性以及作业实施的匹配性。</w:t>
      </w:r>
    </w:p>
    <w:p w14:paraId="2ADB3A2D" w14:textId="77777777" w:rsidR="001D6EEB" w:rsidRPr="00C4270A" w:rsidRDefault="00BB00FE" w:rsidP="00811BC1">
      <w:pPr>
        <w:pStyle w:val="004"/>
        <w:spacing w:before="120"/>
        <w:ind w:firstLine="482"/>
        <w:rPr>
          <w:lang w:val="zh-CN"/>
        </w:rPr>
      </w:pPr>
      <w:r w:rsidRPr="00C4270A">
        <w:rPr>
          <w:rFonts w:hint="eastAsia"/>
          <w:lang w:val="zh-CN"/>
        </w:rPr>
        <w:t>4</w:t>
      </w:r>
      <w:r w:rsidR="00B813E3" w:rsidRPr="00C4270A">
        <w:rPr>
          <w:lang w:val="zh-CN"/>
        </w:rPr>
        <w:t>、</w:t>
      </w:r>
      <w:r w:rsidR="00B813E3" w:rsidRPr="00C4270A">
        <w:rPr>
          <w:rFonts w:hint="eastAsia"/>
          <w:lang w:val="zh-CN"/>
        </w:rPr>
        <w:t>研发</w:t>
      </w:r>
      <w:r w:rsidR="00B813E3" w:rsidRPr="00C4270A">
        <w:rPr>
          <w:lang w:val="zh-CN"/>
        </w:rPr>
        <w:t>模式</w:t>
      </w:r>
    </w:p>
    <w:p w14:paraId="3753925C" w14:textId="77777777" w:rsidR="00DB3CB8" w:rsidRDefault="00DB3CB8" w:rsidP="00811BC1">
      <w:pPr>
        <w:pStyle w:val="005"/>
        <w:spacing w:before="120"/>
        <w:ind w:firstLine="480"/>
        <w:rPr>
          <w:lang w:val="zh-CN"/>
        </w:rPr>
      </w:pPr>
      <w:r>
        <w:rPr>
          <w:rFonts w:hint="eastAsia"/>
          <w:lang w:val="zh-CN"/>
        </w:rPr>
        <w:t>公司</w:t>
      </w:r>
      <w:r w:rsidR="006516A3">
        <w:rPr>
          <w:rFonts w:hint="eastAsia"/>
          <w:lang w:val="zh-CN"/>
        </w:rPr>
        <w:t>以自主研发为主，</w:t>
      </w:r>
      <w:r w:rsidR="00BB00FE" w:rsidRPr="00C4270A">
        <w:rPr>
          <w:rFonts w:hint="eastAsia"/>
          <w:lang w:val="zh-CN"/>
        </w:rPr>
        <w:t>公司技术研发部主要负责研发工作，技术委员会负责研发立项和成果初审等审查工作。发行人的技术研发周期一般为</w:t>
      </w:r>
      <w:r w:rsidR="00BB00FE" w:rsidRPr="00C4270A">
        <w:rPr>
          <w:rFonts w:hint="eastAsia"/>
          <w:lang w:val="zh-CN"/>
        </w:rPr>
        <w:t>1</w:t>
      </w:r>
      <w:r w:rsidR="00BB00FE" w:rsidRPr="00C4270A">
        <w:rPr>
          <w:rFonts w:hint="eastAsia"/>
          <w:lang w:val="zh-CN"/>
        </w:rPr>
        <w:t>至</w:t>
      </w:r>
      <w:r w:rsidR="00BB00FE" w:rsidRPr="00C4270A">
        <w:rPr>
          <w:rFonts w:hint="eastAsia"/>
          <w:lang w:val="zh-CN"/>
        </w:rPr>
        <w:t>2</w:t>
      </w:r>
      <w:r w:rsidR="00BB00FE" w:rsidRPr="00C4270A">
        <w:rPr>
          <w:rFonts w:hint="eastAsia"/>
          <w:lang w:val="zh-CN"/>
        </w:rPr>
        <w:t>年，经小范围试验并优化改进，结合实践进一步完善后形成新的技术，申请专利并推广使用。公司</w:t>
      </w:r>
      <w:r w:rsidR="003D0B6D">
        <w:rPr>
          <w:rFonts w:hint="eastAsia"/>
          <w:lang w:val="zh-CN"/>
        </w:rPr>
        <w:t>制定了</w:t>
      </w:r>
      <w:r w:rsidR="00BB00FE" w:rsidRPr="00C4270A">
        <w:rPr>
          <w:lang w:val="zh-CN"/>
        </w:rPr>
        <w:t>较为完善的研发流程，</w:t>
      </w:r>
      <w:r w:rsidR="00BB00FE" w:rsidRPr="00C4270A">
        <w:rPr>
          <w:rFonts w:hint="eastAsia"/>
          <w:lang w:val="zh-CN"/>
        </w:rPr>
        <w:t>涵盖</w:t>
      </w:r>
      <w:r w:rsidR="00BB00FE" w:rsidRPr="00C4270A">
        <w:rPr>
          <w:lang w:val="zh-CN"/>
        </w:rPr>
        <w:t>项目的</w:t>
      </w:r>
      <w:r w:rsidR="00BB00FE" w:rsidRPr="00C4270A">
        <w:rPr>
          <w:rFonts w:hint="eastAsia"/>
          <w:lang w:val="zh-CN"/>
        </w:rPr>
        <w:t>启动、</w:t>
      </w:r>
      <w:r w:rsidR="00BB00FE" w:rsidRPr="00C4270A">
        <w:rPr>
          <w:lang w:val="zh-CN"/>
        </w:rPr>
        <w:t>计划、</w:t>
      </w:r>
      <w:r w:rsidR="00BB00FE" w:rsidRPr="00C4270A">
        <w:rPr>
          <w:rFonts w:hint="eastAsia"/>
          <w:lang w:val="zh-CN"/>
        </w:rPr>
        <w:t>实施、收尾</w:t>
      </w:r>
      <w:r w:rsidR="00BB00FE" w:rsidRPr="00C4270A">
        <w:rPr>
          <w:lang w:val="zh-CN"/>
        </w:rPr>
        <w:t>等</w:t>
      </w:r>
      <w:r w:rsidR="00BB00FE" w:rsidRPr="00C4270A">
        <w:rPr>
          <w:rFonts w:hint="eastAsia"/>
          <w:lang w:val="zh-CN"/>
        </w:rPr>
        <w:t>一系列工作，促进了新技术研发工作的执行力，保证了公司研发的持续创新力。目前，公司主要研发内容包括结构加固、基坑支护等领域的施工工艺及产业链产品等。</w:t>
      </w:r>
      <w:r w:rsidRPr="00DB3CB8">
        <w:rPr>
          <w:rFonts w:hint="eastAsia"/>
          <w:lang w:val="zh-CN"/>
        </w:rPr>
        <w:t>此外，发行人还注重合作研发，重视与高校等科研</w:t>
      </w:r>
      <w:r>
        <w:rPr>
          <w:rFonts w:hint="eastAsia"/>
          <w:lang w:val="zh-CN"/>
        </w:rPr>
        <w:t>机构的技术合作，已与东南大学建立了密切的合作关系，形成优势互补。</w:t>
      </w:r>
    </w:p>
    <w:p w14:paraId="1C22AE3D" w14:textId="77777777" w:rsidR="00DB3CB8" w:rsidRDefault="00DB3CB8" w:rsidP="00811BC1">
      <w:pPr>
        <w:pStyle w:val="005"/>
        <w:spacing w:before="120"/>
        <w:ind w:firstLine="480"/>
        <w:rPr>
          <w:lang w:val="zh-CN"/>
        </w:rPr>
      </w:pPr>
      <w:r>
        <w:rPr>
          <w:rFonts w:hint="eastAsia"/>
          <w:lang w:val="zh-CN"/>
        </w:rPr>
        <w:t>发行人践行自主研发与合作研发相结合</w:t>
      </w:r>
      <w:r w:rsidRPr="00DB3CB8">
        <w:rPr>
          <w:rFonts w:hint="eastAsia"/>
          <w:lang w:val="zh-CN"/>
        </w:rPr>
        <w:t>、灵活多样的研发机制，通过开放与引进，提升研发层次和研发能力，为保持和加强公司技术优势提供可靠保障。</w:t>
      </w:r>
    </w:p>
    <w:p w14:paraId="79831354" w14:textId="77777777" w:rsidR="00BB00FE" w:rsidRPr="00C4270A" w:rsidRDefault="00197AA0" w:rsidP="00811BC1">
      <w:pPr>
        <w:pStyle w:val="004"/>
        <w:spacing w:before="120"/>
        <w:ind w:firstLine="482"/>
        <w:rPr>
          <w:lang w:val="zh-CN"/>
        </w:rPr>
      </w:pPr>
      <w:r w:rsidRPr="00C4270A">
        <w:rPr>
          <w:rFonts w:hint="eastAsia"/>
          <w:lang w:val="zh-CN"/>
        </w:rPr>
        <w:lastRenderedPageBreak/>
        <w:t>5</w:t>
      </w:r>
      <w:r w:rsidR="00BB00FE" w:rsidRPr="00C4270A">
        <w:rPr>
          <w:lang w:val="zh-CN"/>
        </w:rPr>
        <w:t>、</w:t>
      </w:r>
      <w:r w:rsidR="00BB00FE" w:rsidRPr="00C4270A">
        <w:rPr>
          <w:rFonts w:hint="eastAsia"/>
          <w:lang w:val="zh-CN"/>
        </w:rPr>
        <w:t>主要业务的结算</w:t>
      </w:r>
    </w:p>
    <w:p w14:paraId="34896E0F" w14:textId="77777777" w:rsidR="00BB00FE" w:rsidRPr="00C4270A" w:rsidRDefault="00BB00FE" w:rsidP="0086265F">
      <w:pPr>
        <w:spacing w:line="360" w:lineRule="auto"/>
        <w:ind w:firstLineChars="200" w:firstLine="480"/>
        <w:rPr>
          <w:rFonts w:ascii="Times New Roman" w:hAnsi="Times New Roman" w:cs="Arial"/>
          <w:color w:val="000000"/>
          <w:kern w:val="0"/>
          <w:sz w:val="24"/>
          <w:lang w:val="zh-CN"/>
        </w:rPr>
      </w:pPr>
      <w:r w:rsidRPr="00C4270A">
        <w:rPr>
          <w:rFonts w:ascii="Times New Roman" w:hAnsi="Times New Roman" w:cs="Arial" w:hint="eastAsia"/>
          <w:color w:val="000000"/>
          <w:kern w:val="0"/>
          <w:sz w:val="24"/>
          <w:lang w:val="zh-CN"/>
        </w:rPr>
        <w:t>项目施工期间，发行人分阶段向客户提供经监理或客户授权人员确认的工程款支付申请表，客户审核确认后，按照合同约定支付工程进度款。</w:t>
      </w:r>
    </w:p>
    <w:p w14:paraId="175008B3" w14:textId="77777777" w:rsidR="00BB00FE" w:rsidRPr="00C4270A" w:rsidRDefault="00BB00FE" w:rsidP="00811BC1">
      <w:pPr>
        <w:pStyle w:val="005"/>
        <w:spacing w:before="120"/>
        <w:ind w:firstLine="480"/>
        <w:rPr>
          <w:lang w:val="zh-CN"/>
        </w:rPr>
      </w:pPr>
      <w:r w:rsidRPr="00C4270A">
        <w:rPr>
          <w:rFonts w:hint="eastAsia"/>
          <w:lang w:val="zh-CN"/>
        </w:rPr>
        <w:t>工程竣工</w:t>
      </w:r>
      <w:r w:rsidRPr="00C4270A">
        <w:rPr>
          <w:lang w:val="zh-CN"/>
        </w:rPr>
        <w:t>验收</w:t>
      </w:r>
      <w:r w:rsidRPr="00C4270A">
        <w:rPr>
          <w:rFonts w:hint="eastAsia"/>
          <w:lang w:val="zh-CN"/>
        </w:rPr>
        <w:t>且工程资料交验后，发行人向客户发出竣工结算报告，客户审核、确认后，办理工程竣工结算，并按合同约定支付到结算总额的一定比例，剩余作</w:t>
      </w:r>
      <w:r w:rsidRPr="00C4270A">
        <w:rPr>
          <w:lang w:val="zh-CN"/>
        </w:rPr>
        <w:t>为质量保证金</w:t>
      </w:r>
      <w:r w:rsidRPr="00C4270A">
        <w:rPr>
          <w:rFonts w:hint="eastAsia"/>
          <w:lang w:val="zh-CN"/>
        </w:rPr>
        <w:t>，</w:t>
      </w:r>
      <w:r w:rsidRPr="00C4270A">
        <w:rPr>
          <w:lang w:val="zh-CN"/>
        </w:rPr>
        <w:t>质保期满后，</w:t>
      </w:r>
      <w:r w:rsidRPr="00C4270A">
        <w:rPr>
          <w:rFonts w:hint="eastAsia"/>
          <w:lang w:val="zh-CN"/>
        </w:rPr>
        <w:t>支付</w:t>
      </w:r>
      <w:r w:rsidRPr="00C4270A">
        <w:rPr>
          <w:lang w:val="zh-CN"/>
        </w:rPr>
        <w:t>发行人。</w:t>
      </w:r>
    </w:p>
    <w:p w14:paraId="746A66EF" w14:textId="77777777" w:rsidR="001D6EEB" w:rsidRPr="00C4270A" w:rsidRDefault="00197AA0" w:rsidP="00811BC1">
      <w:pPr>
        <w:pStyle w:val="004"/>
        <w:spacing w:before="120"/>
        <w:ind w:firstLine="482"/>
        <w:rPr>
          <w:lang w:val="zh-CN"/>
        </w:rPr>
      </w:pPr>
      <w:r w:rsidRPr="00C4270A">
        <w:rPr>
          <w:rFonts w:hint="eastAsia"/>
          <w:lang w:val="zh-CN"/>
        </w:rPr>
        <w:t>6</w:t>
      </w:r>
      <w:r w:rsidR="00B813E3" w:rsidRPr="00C4270A">
        <w:rPr>
          <w:lang w:val="zh-CN"/>
        </w:rPr>
        <w:t>、</w:t>
      </w:r>
      <w:r w:rsidR="00B813E3" w:rsidRPr="00C4270A">
        <w:rPr>
          <w:rFonts w:hint="eastAsia"/>
          <w:lang w:val="zh-CN"/>
        </w:rPr>
        <w:t>发行人采用目前经营模式的原因</w:t>
      </w:r>
    </w:p>
    <w:p w14:paraId="30FBC999" w14:textId="77777777" w:rsidR="001D6EEB" w:rsidRPr="00C4270A" w:rsidRDefault="00B813E3" w:rsidP="00811BC1">
      <w:pPr>
        <w:pStyle w:val="005"/>
        <w:spacing w:before="120"/>
        <w:ind w:firstLine="480"/>
        <w:rPr>
          <w:lang w:val="zh-CN"/>
        </w:rPr>
      </w:pPr>
      <w:r w:rsidRPr="00C4270A">
        <w:rPr>
          <w:rFonts w:hint="eastAsia"/>
          <w:lang w:val="zh-CN"/>
        </w:rPr>
        <w:t>发行人根据自身情况，结合行业特点和上下游情况，经过长期实践，形成目前经营模式</w:t>
      </w:r>
      <w:r w:rsidR="00855B52">
        <w:rPr>
          <w:rFonts w:hint="eastAsia"/>
          <w:lang w:val="zh-CN"/>
        </w:rPr>
        <w:t>，该</w:t>
      </w:r>
      <w:r w:rsidRPr="00C4270A">
        <w:rPr>
          <w:rFonts w:hint="eastAsia"/>
          <w:lang w:val="zh-CN"/>
        </w:rPr>
        <w:t>经营模式符合公司发展需要。</w:t>
      </w:r>
    </w:p>
    <w:p w14:paraId="4671C647" w14:textId="77777777" w:rsidR="001D6EEB" w:rsidRPr="00C4270A" w:rsidRDefault="00197AA0" w:rsidP="00811BC1">
      <w:pPr>
        <w:pStyle w:val="004"/>
        <w:spacing w:before="120"/>
        <w:ind w:firstLine="482"/>
        <w:rPr>
          <w:lang w:val="zh-CN"/>
        </w:rPr>
      </w:pPr>
      <w:r w:rsidRPr="00C4270A">
        <w:rPr>
          <w:rFonts w:hint="eastAsia"/>
          <w:lang w:val="zh-CN"/>
        </w:rPr>
        <w:t>7</w:t>
      </w:r>
      <w:r w:rsidR="00B813E3" w:rsidRPr="00C4270A">
        <w:rPr>
          <w:lang w:val="zh-CN"/>
        </w:rPr>
        <w:t>、</w:t>
      </w:r>
      <w:r w:rsidR="00B813E3" w:rsidRPr="00C4270A">
        <w:rPr>
          <w:rFonts w:hint="eastAsia"/>
          <w:lang w:val="zh-CN"/>
        </w:rPr>
        <w:t>影响经营模式的关键因素以及经营模式和影响因素在报告期内的变化情况及未来变化趋势</w:t>
      </w:r>
    </w:p>
    <w:p w14:paraId="15D06784" w14:textId="77777777" w:rsidR="001D6EEB" w:rsidRPr="00C4270A" w:rsidRDefault="00B813E3" w:rsidP="00811BC1">
      <w:pPr>
        <w:pStyle w:val="005"/>
        <w:spacing w:before="120"/>
        <w:ind w:firstLine="480"/>
        <w:rPr>
          <w:lang w:val="zh-CN"/>
        </w:rPr>
      </w:pPr>
      <w:r w:rsidRPr="00C4270A">
        <w:rPr>
          <w:rFonts w:hint="eastAsia"/>
          <w:lang w:val="zh-CN"/>
        </w:rPr>
        <w:t>影响发行人经营模式的关键因素是本行业法律法规、客户经营模式及行业竞争程度。报告期内，影响发行人经营模式的关键因素未发生重大变化</w:t>
      </w:r>
      <w:r w:rsidR="001F7021">
        <w:rPr>
          <w:rFonts w:hint="eastAsia"/>
          <w:lang w:val="zh-CN"/>
        </w:rPr>
        <w:t>，</w:t>
      </w:r>
      <w:r w:rsidRPr="00C4270A">
        <w:rPr>
          <w:rFonts w:hint="eastAsia"/>
          <w:lang w:val="zh-CN"/>
        </w:rPr>
        <w:t>在可预见的未来，发行人经营模式不会发生重大变化。</w:t>
      </w:r>
    </w:p>
    <w:p w14:paraId="771FDEA2" w14:textId="77777777" w:rsidR="001D6EEB" w:rsidRPr="00C4270A" w:rsidRDefault="00B813E3" w:rsidP="00AC3433">
      <w:pPr>
        <w:pStyle w:val="003"/>
        <w:spacing w:before="120"/>
      </w:pPr>
      <w:bookmarkStart w:id="945" w:name="_Toc42531057"/>
      <w:bookmarkStart w:id="946" w:name="_Toc46219672"/>
      <w:r w:rsidRPr="00C4270A">
        <w:t>（</w:t>
      </w:r>
      <w:r w:rsidRPr="00C4270A">
        <w:rPr>
          <w:rFonts w:hint="eastAsia"/>
        </w:rPr>
        <w:t>三</w:t>
      </w:r>
      <w:r w:rsidRPr="00C4270A">
        <w:t>）</w:t>
      </w:r>
      <w:r w:rsidRPr="00C4270A">
        <w:rPr>
          <w:rFonts w:hint="eastAsia"/>
        </w:rPr>
        <w:t>发行人设立以来主营业务及主要经营模式的演变情况</w:t>
      </w:r>
      <w:bookmarkEnd w:id="945"/>
      <w:bookmarkEnd w:id="946"/>
    </w:p>
    <w:p w14:paraId="1CACE916" w14:textId="77777777" w:rsidR="001D6EEB" w:rsidRPr="00C4270A" w:rsidRDefault="00B813E3" w:rsidP="00811BC1">
      <w:pPr>
        <w:pStyle w:val="005"/>
        <w:spacing w:before="120"/>
        <w:ind w:firstLine="480"/>
        <w:rPr>
          <w:lang w:val="zh-CN"/>
        </w:rPr>
      </w:pPr>
      <w:r w:rsidRPr="00C4270A">
        <w:rPr>
          <w:rFonts w:hint="eastAsia"/>
          <w:lang w:val="zh-CN"/>
        </w:rPr>
        <w:t>发行人自设立以来，</w:t>
      </w:r>
      <w:r w:rsidR="00957CA9">
        <w:rPr>
          <w:rFonts w:hint="eastAsia"/>
          <w:lang w:val="zh-CN"/>
        </w:rPr>
        <w:t>致力于</w:t>
      </w:r>
      <w:r w:rsidRPr="00C4270A">
        <w:rPr>
          <w:rFonts w:hint="eastAsia"/>
          <w:lang w:val="zh-CN"/>
        </w:rPr>
        <w:t>地基基础及既有建筑维护改造的设计和施工，主营业务及主要经营模式未发生重大变化。</w:t>
      </w:r>
    </w:p>
    <w:p w14:paraId="3076AAC3" w14:textId="77777777" w:rsidR="001D6EEB" w:rsidRPr="00C4270A" w:rsidRDefault="00B813E3" w:rsidP="00AC3433">
      <w:pPr>
        <w:pStyle w:val="003"/>
        <w:spacing w:before="120"/>
      </w:pPr>
      <w:bookmarkStart w:id="947" w:name="_Toc42531058"/>
      <w:bookmarkStart w:id="948" w:name="_Toc46219673"/>
      <w:r w:rsidRPr="00C4270A">
        <w:t>（</w:t>
      </w:r>
      <w:r w:rsidRPr="00C4270A">
        <w:rPr>
          <w:rFonts w:hint="eastAsia"/>
        </w:rPr>
        <w:t>四</w:t>
      </w:r>
      <w:r w:rsidRPr="00C4270A">
        <w:t>）</w:t>
      </w:r>
      <w:bookmarkEnd w:id="947"/>
      <w:r w:rsidRPr="00C4270A">
        <w:rPr>
          <w:rFonts w:hint="eastAsia"/>
        </w:rPr>
        <w:t>发行人主要</w:t>
      </w:r>
      <w:r w:rsidR="00D243B2" w:rsidRPr="00C4270A">
        <w:rPr>
          <w:rFonts w:hint="eastAsia"/>
        </w:rPr>
        <w:t>业务</w:t>
      </w:r>
      <w:r w:rsidRPr="00C4270A">
        <w:rPr>
          <w:rFonts w:hint="eastAsia"/>
        </w:rPr>
        <w:t>的工艺流程</w:t>
      </w:r>
      <w:bookmarkEnd w:id="948"/>
    </w:p>
    <w:p w14:paraId="5381D667" w14:textId="77777777" w:rsidR="001720A8" w:rsidRPr="00A8149F" w:rsidRDefault="001720A8" w:rsidP="00811BC1">
      <w:pPr>
        <w:pStyle w:val="005"/>
        <w:spacing w:before="120"/>
        <w:ind w:firstLine="480"/>
        <w:rPr>
          <w:b/>
        </w:rPr>
      </w:pPr>
      <w:r>
        <w:rPr>
          <w:rFonts w:hint="eastAsia"/>
          <w:lang w:val="zh-CN"/>
        </w:rPr>
        <w:t>发行人在施工过程中主要运用</w:t>
      </w:r>
      <w:r w:rsidR="00957CA9">
        <w:rPr>
          <w:rFonts w:hint="eastAsia"/>
          <w:lang w:val="zh-CN"/>
        </w:rPr>
        <w:t>的</w:t>
      </w:r>
      <w:r>
        <w:rPr>
          <w:rFonts w:hint="eastAsia"/>
          <w:lang w:val="zh-CN"/>
        </w:rPr>
        <w:t>工艺</w:t>
      </w:r>
      <w:r w:rsidR="00957CA9">
        <w:rPr>
          <w:rFonts w:hint="eastAsia"/>
          <w:lang w:val="zh-CN"/>
        </w:rPr>
        <w:t>如下：</w:t>
      </w:r>
    </w:p>
    <w:p w14:paraId="370B05E9" w14:textId="77777777" w:rsidR="001D6EEB" w:rsidRPr="00C4270A" w:rsidRDefault="00B813E3" w:rsidP="00811BC1">
      <w:pPr>
        <w:pStyle w:val="004"/>
        <w:spacing w:before="120"/>
        <w:ind w:firstLine="482"/>
        <w:rPr>
          <w:lang w:val="zh-CN"/>
        </w:rPr>
      </w:pPr>
      <w:r w:rsidRPr="00C4270A">
        <w:rPr>
          <w:rFonts w:hint="eastAsia"/>
          <w:lang w:val="zh-CN"/>
        </w:rPr>
        <w:t>1</w:t>
      </w:r>
      <w:r w:rsidRPr="00C4270A">
        <w:rPr>
          <w:rFonts w:hint="eastAsia"/>
          <w:lang w:val="zh-CN"/>
        </w:rPr>
        <w:t>、钻孔灌注桩施工工艺流程</w:t>
      </w:r>
    </w:p>
    <w:p w14:paraId="3CEE82FA" w14:textId="77777777" w:rsidR="00FF2E21" w:rsidRPr="00C4270A" w:rsidRDefault="00B813E3" w:rsidP="00811BC1">
      <w:pPr>
        <w:pStyle w:val="005"/>
        <w:spacing w:before="120"/>
        <w:ind w:firstLine="480"/>
        <w:rPr>
          <w:lang w:val="zh-CN"/>
        </w:rPr>
      </w:pPr>
      <w:r w:rsidRPr="00C4270A">
        <w:rPr>
          <w:lang w:val="zh-CN"/>
        </w:rPr>
        <w:t>灌注桩是通过机械</w:t>
      </w:r>
      <w:r w:rsidR="0049090F">
        <w:fldChar w:fldCharType="begin"/>
      </w:r>
      <w:r w:rsidR="0049090F">
        <w:instrText xml:space="preserve"> HYPERLINK "https://baike.baidu.com/item/%E9%92%BB%E5%AD%94" \t "_blank" </w:instrText>
      </w:r>
      <w:r w:rsidR="0049090F">
        <w:fldChar w:fldCharType="separate"/>
      </w:r>
      <w:r w:rsidRPr="00C4270A">
        <w:rPr>
          <w:lang w:val="zh-CN"/>
        </w:rPr>
        <w:t>钻孔</w:t>
      </w:r>
      <w:r w:rsidR="0049090F">
        <w:rPr>
          <w:lang w:val="zh-CN"/>
        </w:rPr>
        <w:fldChar w:fldCharType="end"/>
      </w:r>
      <w:r w:rsidRPr="00C4270A">
        <w:rPr>
          <w:lang w:val="zh-CN"/>
        </w:rPr>
        <w:t>、人力挖掘等</w:t>
      </w:r>
      <w:r w:rsidRPr="00C4270A">
        <w:rPr>
          <w:rFonts w:hint="eastAsia"/>
          <w:lang w:val="zh-CN"/>
        </w:rPr>
        <w:t>方法</w:t>
      </w:r>
      <w:r w:rsidRPr="00C4270A">
        <w:rPr>
          <w:lang w:val="zh-CN"/>
        </w:rPr>
        <w:t>在地基土中形成桩孔，在其内置钢筋笼</w:t>
      </w:r>
      <w:r w:rsidRPr="00C4270A">
        <w:rPr>
          <w:rFonts w:hint="eastAsia"/>
          <w:lang w:val="zh-CN"/>
        </w:rPr>
        <w:t>、</w:t>
      </w:r>
      <w:r w:rsidRPr="00C4270A">
        <w:rPr>
          <w:lang w:val="zh-CN"/>
        </w:rPr>
        <w:t>灌注混凝土而成</w:t>
      </w:r>
      <w:r w:rsidRPr="00C4270A">
        <w:rPr>
          <w:rFonts w:hint="eastAsia"/>
          <w:lang w:val="zh-CN"/>
        </w:rPr>
        <w:t>。</w:t>
      </w:r>
      <w:r w:rsidRPr="00C4270A">
        <w:rPr>
          <w:lang w:val="zh-CN"/>
        </w:rPr>
        <w:t>依照成孔方法不同，灌注桩又可分为沉管灌注桩、钻孔灌注桩和挖孔灌注桩等。钻孔灌注桩的施工，因其所选护壁</w:t>
      </w:r>
      <w:r w:rsidR="001F1E73" w:rsidRPr="00C4270A">
        <w:rPr>
          <w:rFonts w:hint="eastAsia"/>
          <w:lang w:val="zh-CN"/>
        </w:rPr>
        <w:t>形式</w:t>
      </w:r>
      <w:r w:rsidRPr="00C4270A">
        <w:rPr>
          <w:lang w:val="zh-CN"/>
        </w:rPr>
        <w:t>的不同，</w:t>
      </w:r>
      <w:r w:rsidR="009A2103" w:rsidRPr="00C4270A">
        <w:rPr>
          <w:rFonts w:hint="eastAsia"/>
          <w:lang w:val="zh-CN"/>
        </w:rPr>
        <w:t>有</w:t>
      </w:r>
      <w:r w:rsidR="009A2103" w:rsidRPr="00C4270A">
        <w:rPr>
          <w:lang w:val="zh-CN"/>
        </w:rPr>
        <w:t>无护</w:t>
      </w:r>
      <w:r w:rsidR="009A2103" w:rsidRPr="00C4270A">
        <w:rPr>
          <w:rFonts w:hint="eastAsia"/>
          <w:lang w:val="zh-CN"/>
        </w:rPr>
        <w:t>壁、</w:t>
      </w:r>
      <w:r w:rsidR="009A2103" w:rsidRPr="00C4270A">
        <w:rPr>
          <w:lang w:val="zh-CN"/>
        </w:rPr>
        <w:t>泥浆护壁</w:t>
      </w:r>
      <w:r w:rsidR="009A2103" w:rsidRPr="00C4270A">
        <w:rPr>
          <w:rFonts w:hint="eastAsia"/>
          <w:lang w:val="zh-CN"/>
        </w:rPr>
        <w:t>、</w:t>
      </w:r>
      <w:r w:rsidRPr="00C4270A">
        <w:rPr>
          <w:lang w:val="zh-CN"/>
        </w:rPr>
        <w:t>全套管</w:t>
      </w:r>
      <w:r w:rsidR="009A2103" w:rsidRPr="00C4270A">
        <w:rPr>
          <w:rFonts w:hint="eastAsia"/>
          <w:lang w:val="zh-CN"/>
        </w:rPr>
        <w:t>护壁</w:t>
      </w:r>
      <w:r w:rsidR="00B946D7" w:rsidRPr="00C4270A">
        <w:rPr>
          <w:rFonts w:hint="eastAsia"/>
          <w:lang w:val="zh-CN"/>
        </w:rPr>
        <w:t>等</w:t>
      </w:r>
      <w:r w:rsidR="002F3552" w:rsidRPr="00C4270A">
        <w:rPr>
          <w:rFonts w:hint="eastAsia"/>
          <w:lang w:val="zh-CN"/>
        </w:rPr>
        <w:t>；</w:t>
      </w:r>
      <w:r w:rsidRPr="00C4270A">
        <w:rPr>
          <w:rFonts w:hint="eastAsia"/>
          <w:lang w:val="zh-CN"/>
        </w:rPr>
        <w:t>从</w:t>
      </w:r>
      <w:r w:rsidR="00FF2E21" w:rsidRPr="00C4270A">
        <w:rPr>
          <w:rFonts w:hint="eastAsia"/>
          <w:lang w:val="zh-CN"/>
        </w:rPr>
        <w:t>钻孔工艺</w:t>
      </w:r>
      <w:r w:rsidR="00FF2E21" w:rsidRPr="00C4270A">
        <w:rPr>
          <w:lang w:val="zh-CN"/>
        </w:rPr>
        <w:t>或设备来看，有</w:t>
      </w:r>
      <w:r w:rsidR="00FF2E21" w:rsidRPr="00C4270A">
        <w:rPr>
          <w:rFonts w:hint="eastAsia"/>
          <w:lang w:val="zh-CN"/>
        </w:rPr>
        <w:t>正循环</w:t>
      </w:r>
      <w:r w:rsidR="00FF2E21" w:rsidRPr="00C4270A">
        <w:rPr>
          <w:lang w:val="zh-CN"/>
        </w:rPr>
        <w:t>钻孔、反循环钻孔、旋挖成孔等</w:t>
      </w:r>
      <w:r w:rsidR="00DC4ECB" w:rsidRPr="00C4270A">
        <w:rPr>
          <w:rFonts w:hint="eastAsia"/>
          <w:lang w:val="zh-CN"/>
        </w:rPr>
        <w:t>。</w:t>
      </w:r>
      <w:r w:rsidR="00C55BB4" w:rsidRPr="00C4270A">
        <w:rPr>
          <w:rFonts w:hint="eastAsia"/>
          <w:lang w:val="zh-CN"/>
        </w:rPr>
        <w:t>不同的</w:t>
      </w:r>
      <w:r w:rsidR="00C55BB4" w:rsidRPr="00C4270A">
        <w:rPr>
          <w:lang w:val="zh-CN"/>
        </w:rPr>
        <w:t>工艺或护壁形式，适用于</w:t>
      </w:r>
      <w:r w:rsidR="00C55BB4" w:rsidRPr="00C4270A">
        <w:rPr>
          <w:rFonts w:hint="eastAsia"/>
          <w:lang w:val="zh-CN"/>
        </w:rPr>
        <w:t>不同</w:t>
      </w:r>
      <w:r w:rsidR="00C55BB4" w:rsidRPr="00C4270A">
        <w:rPr>
          <w:lang w:val="zh-CN"/>
        </w:rPr>
        <w:t>的</w:t>
      </w:r>
      <w:r w:rsidR="00C55BB4" w:rsidRPr="00C4270A">
        <w:rPr>
          <w:rFonts w:hint="eastAsia"/>
          <w:lang w:val="zh-CN"/>
        </w:rPr>
        <w:t>土层</w:t>
      </w:r>
      <w:r w:rsidR="00C55BB4" w:rsidRPr="00C4270A">
        <w:rPr>
          <w:lang w:val="zh-CN"/>
        </w:rPr>
        <w:t>、工期要求</w:t>
      </w:r>
      <w:r w:rsidR="00AD7223" w:rsidRPr="00C4270A">
        <w:rPr>
          <w:rFonts w:hint="eastAsia"/>
          <w:lang w:val="zh-CN"/>
        </w:rPr>
        <w:t>、</w:t>
      </w:r>
      <w:r w:rsidR="00AD7223" w:rsidRPr="00C4270A">
        <w:rPr>
          <w:lang w:val="zh-CN"/>
        </w:rPr>
        <w:t>造价控制等。</w:t>
      </w:r>
    </w:p>
    <w:p w14:paraId="252387AA" w14:textId="77777777" w:rsidR="001D6EEB" w:rsidRDefault="00B813E3" w:rsidP="00811BC1">
      <w:pPr>
        <w:pStyle w:val="005"/>
        <w:keepNext/>
        <w:spacing w:before="120"/>
        <w:ind w:firstLine="480"/>
        <w:rPr>
          <w:lang w:val="zh-CN"/>
        </w:rPr>
      </w:pPr>
      <w:r w:rsidRPr="00C4270A">
        <w:rPr>
          <w:rFonts w:hint="eastAsia"/>
          <w:lang w:val="zh-CN"/>
        </w:rPr>
        <w:lastRenderedPageBreak/>
        <w:t>钻孔</w:t>
      </w:r>
      <w:r w:rsidRPr="00C4270A">
        <w:rPr>
          <w:lang w:val="zh-CN"/>
        </w:rPr>
        <w:t>灌注桩施工</w:t>
      </w:r>
      <w:r w:rsidRPr="00C4270A">
        <w:rPr>
          <w:rFonts w:hint="eastAsia"/>
          <w:lang w:val="zh-CN"/>
        </w:rPr>
        <w:t>工艺</w:t>
      </w:r>
      <w:r w:rsidRPr="00C4270A">
        <w:rPr>
          <w:lang w:val="zh-CN"/>
        </w:rPr>
        <w:t>流程图如下</w:t>
      </w:r>
      <w:r w:rsidRPr="00C4270A">
        <w:rPr>
          <w:rFonts w:hint="eastAsia"/>
          <w:lang w:val="zh-CN"/>
        </w:rPr>
        <w:t>：</w:t>
      </w:r>
    </w:p>
    <w:p w14:paraId="5F184C3D" w14:textId="77777777" w:rsidR="001D6EEB" w:rsidRPr="00C4270A" w:rsidRDefault="009A4134" w:rsidP="0086265F">
      <w:pPr>
        <w:widowControl/>
        <w:jc w:val="center"/>
        <w:rPr>
          <w:rFonts w:ascii="宋体" w:hAnsi="宋体" w:cs="宋体"/>
          <w:kern w:val="0"/>
          <w:sz w:val="24"/>
          <w:szCs w:val="24"/>
        </w:rPr>
      </w:pPr>
      <w:r w:rsidRPr="00C4270A">
        <w:rPr>
          <w:rFonts w:ascii="宋体" w:hAnsi="宋体" w:cs="宋体"/>
          <w:noProof/>
          <w:kern w:val="0"/>
          <w:sz w:val="24"/>
          <w:szCs w:val="24"/>
        </w:rPr>
        <w:drawing>
          <wp:inline distT="0" distB="0" distL="0" distR="0" wp14:anchorId="71652C19" wp14:editId="5159B8D0">
            <wp:extent cx="4571365" cy="7791450"/>
            <wp:effectExtent l="0" t="0" r="635" b="0"/>
            <wp:docPr id="4" name="图片 4" descr="C:\Users\lixiang\AppData\Local\Temp\360zip$Temp\360$1\钻孔灌注桩施工工艺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ixiang\AppData\Local\Temp\360zip$Temp\360$1\钻孔灌注桩施工工艺流程图.jpg"/>
                    <pic:cNvPicPr>
                      <a:picLocks noChangeAspect="1" noChangeArrowheads="1"/>
                    </pic:cNvPicPr>
                  </pic:nvPicPr>
                  <pic:blipFill rotWithShape="1">
                    <a:blip r:embed="rId22">
                      <a:extLst>
                        <a:ext uri="{28A0092B-C50C-407E-A947-70E740481C1C}">
                          <a14:useLocalDpi xmlns:a14="http://schemas.microsoft.com/office/drawing/2010/main" val="0"/>
                        </a:ext>
                      </a:extLst>
                    </a:blip>
                    <a:srcRect t="2599" b="4992"/>
                    <a:stretch/>
                  </pic:blipFill>
                  <pic:spPr bwMode="auto">
                    <a:xfrm>
                      <a:off x="0" y="0"/>
                      <a:ext cx="4580602" cy="7807194"/>
                    </a:xfrm>
                    <a:prstGeom prst="rect">
                      <a:avLst/>
                    </a:prstGeom>
                    <a:noFill/>
                    <a:ln>
                      <a:noFill/>
                    </a:ln>
                    <a:extLst>
                      <a:ext uri="{53640926-AAD7-44D8-BBD7-CCE9431645EC}">
                        <a14:shadowObscured xmlns:a14="http://schemas.microsoft.com/office/drawing/2010/main"/>
                      </a:ext>
                    </a:extLst>
                  </pic:spPr>
                </pic:pic>
              </a:graphicData>
            </a:graphic>
          </wp:inline>
        </w:drawing>
      </w:r>
    </w:p>
    <w:p w14:paraId="4231A4F0" w14:textId="77777777" w:rsidR="001D6EEB" w:rsidRPr="00C4270A" w:rsidRDefault="00B813E3" w:rsidP="00811BC1">
      <w:pPr>
        <w:pStyle w:val="004"/>
        <w:spacing w:before="120"/>
        <w:ind w:firstLine="482"/>
        <w:rPr>
          <w:lang w:val="zh-CN"/>
        </w:rPr>
      </w:pPr>
      <w:r w:rsidRPr="00C4270A">
        <w:rPr>
          <w:rFonts w:hint="eastAsia"/>
          <w:lang w:val="zh-CN"/>
        </w:rPr>
        <w:lastRenderedPageBreak/>
        <w:t>2</w:t>
      </w:r>
      <w:r w:rsidRPr="00C4270A">
        <w:rPr>
          <w:rFonts w:hint="eastAsia"/>
          <w:lang w:val="zh-CN"/>
        </w:rPr>
        <w:t>、静压桩施工工艺流程</w:t>
      </w:r>
    </w:p>
    <w:p w14:paraId="059170CB" w14:textId="77777777" w:rsidR="001D6EEB" w:rsidRPr="00C4270A" w:rsidRDefault="00B813E3" w:rsidP="00811BC1">
      <w:pPr>
        <w:pStyle w:val="005"/>
        <w:keepLines/>
        <w:spacing w:before="120"/>
        <w:ind w:firstLine="480"/>
        <w:rPr>
          <w:lang w:val="zh-CN"/>
        </w:rPr>
      </w:pPr>
      <w:r w:rsidRPr="00C4270A">
        <w:rPr>
          <w:lang w:val="zh-CN"/>
        </w:rPr>
        <w:t>静压桩是通过静力压桩机的自重和机架上的配重提供反力将预制桩压入土中</w:t>
      </w:r>
      <w:r w:rsidRPr="00C4270A">
        <w:rPr>
          <w:rFonts w:hint="eastAsia"/>
          <w:lang w:val="zh-CN"/>
        </w:rPr>
        <w:t>而成</w:t>
      </w:r>
      <w:r w:rsidRPr="00C4270A">
        <w:rPr>
          <w:lang w:val="zh-CN"/>
        </w:rPr>
        <w:t>。</w:t>
      </w:r>
      <w:r w:rsidRPr="00C4270A">
        <w:rPr>
          <w:rFonts w:hint="eastAsia"/>
          <w:lang w:val="zh-CN"/>
        </w:rPr>
        <w:t>发行人的</w:t>
      </w:r>
      <w:r w:rsidRPr="00C4270A">
        <w:rPr>
          <w:lang w:val="zh-CN"/>
        </w:rPr>
        <w:t>静压桩</w:t>
      </w:r>
      <w:r w:rsidRPr="00C4270A">
        <w:rPr>
          <w:rFonts w:hint="eastAsia"/>
          <w:lang w:val="zh-CN"/>
        </w:rPr>
        <w:t>施工工艺</w:t>
      </w:r>
      <w:r w:rsidRPr="00C4270A">
        <w:rPr>
          <w:lang w:val="zh-CN"/>
        </w:rPr>
        <w:t>避免了锤击打桩所产生的振动</w:t>
      </w:r>
      <w:r w:rsidRPr="00C4270A">
        <w:rPr>
          <w:rFonts w:hint="eastAsia"/>
          <w:lang w:val="zh-CN"/>
        </w:rPr>
        <w:t>，无冲击力、无噪音，对周边环境无</w:t>
      </w:r>
      <w:r w:rsidR="00C94391" w:rsidRPr="00C4270A">
        <w:rPr>
          <w:lang w:val="zh-CN"/>
        </w:rPr>
        <w:t>污染</w:t>
      </w:r>
      <w:r w:rsidR="00C94391" w:rsidRPr="00C4270A">
        <w:rPr>
          <w:rFonts w:hint="eastAsia"/>
          <w:lang w:val="zh-CN"/>
        </w:rPr>
        <w:t>，</w:t>
      </w:r>
      <w:r w:rsidR="00C94391" w:rsidRPr="00C4270A">
        <w:rPr>
          <w:lang w:val="zh-CN"/>
        </w:rPr>
        <w:t>施工速度快、周期短。</w:t>
      </w:r>
    </w:p>
    <w:p w14:paraId="37A0DAE9" w14:textId="77777777" w:rsidR="001D6EEB" w:rsidRPr="00C4270A" w:rsidRDefault="00B813E3" w:rsidP="00811BC1">
      <w:pPr>
        <w:pStyle w:val="005"/>
        <w:spacing w:before="120"/>
        <w:ind w:firstLine="480"/>
        <w:rPr>
          <w:lang w:val="zh-CN"/>
        </w:rPr>
      </w:pPr>
      <w:r w:rsidRPr="00C4270A">
        <w:rPr>
          <w:rFonts w:hint="eastAsia"/>
          <w:lang w:val="zh-CN"/>
        </w:rPr>
        <w:t>静</w:t>
      </w:r>
      <w:r w:rsidRPr="00C4270A">
        <w:rPr>
          <w:lang w:val="zh-CN"/>
        </w:rPr>
        <w:t>压桩施工</w:t>
      </w:r>
      <w:r w:rsidRPr="00C4270A">
        <w:rPr>
          <w:rFonts w:hint="eastAsia"/>
          <w:lang w:val="zh-CN"/>
        </w:rPr>
        <w:t>工艺</w:t>
      </w:r>
      <w:r w:rsidRPr="00C4270A">
        <w:rPr>
          <w:lang w:val="zh-CN"/>
        </w:rPr>
        <w:t>流程图如下</w:t>
      </w:r>
      <w:r w:rsidRPr="00C4270A">
        <w:rPr>
          <w:rFonts w:hint="eastAsia"/>
          <w:lang w:val="zh-CN"/>
        </w:rPr>
        <w:t>：</w:t>
      </w:r>
    </w:p>
    <w:p w14:paraId="30FAFB35" w14:textId="77777777" w:rsidR="001D6EEB" w:rsidRPr="00C4270A" w:rsidRDefault="008E796F" w:rsidP="008160FF">
      <w:pPr>
        <w:widowControl/>
        <w:spacing w:beforeLines="50" w:before="120" w:afterLines="50" w:after="120"/>
        <w:jc w:val="center"/>
        <w:rPr>
          <w:rFonts w:ascii="宋体" w:hAnsi="宋体" w:cs="宋体"/>
          <w:kern w:val="0"/>
          <w:sz w:val="24"/>
          <w:szCs w:val="24"/>
        </w:rPr>
      </w:pPr>
      <w:r w:rsidRPr="00C4270A">
        <w:rPr>
          <w:rFonts w:ascii="宋体" w:hAnsi="宋体" w:cs="宋体"/>
          <w:noProof/>
          <w:kern w:val="0"/>
          <w:sz w:val="24"/>
          <w:szCs w:val="24"/>
        </w:rPr>
        <w:drawing>
          <wp:inline distT="0" distB="0" distL="0" distR="0" wp14:anchorId="7A13D59B" wp14:editId="65F6978A">
            <wp:extent cx="5273675" cy="5305425"/>
            <wp:effectExtent l="0" t="0" r="3175" b="9525"/>
            <wp:docPr id="5" name="图片 5" descr="C:\Users\lixiang\AppData\Local\Temp\360zip$Temp\360$2\静压桩施工工艺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ixiang\AppData\Local\Temp\360zip$Temp\360$2\静压桩施工工艺流程图.jpg"/>
                    <pic:cNvPicPr>
                      <a:picLocks noChangeAspect="1" noChangeArrowheads="1"/>
                    </pic:cNvPicPr>
                  </pic:nvPicPr>
                  <pic:blipFill rotWithShape="1">
                    <a:blip r:embed="rId23">
                      <a:extLst>
                        <a:ext uri="{28A0092B-C50C-407E-A947-70E740481C1C}">
                          <a14:useLocalDpi xmlns:a14="http://schemas.microsoft.com/office/drawing/2010/main" val="0"/>
                        </a:ext>
                      </a:extLst>
                    </a:blip>
                    <a:srcRect t="5174" b="7480"/>
                    <a:stretch/>
                  </pic:blipFill>
                  <pic:spPr bwMode="auto">
                    <a:xfrm>
                      <a:off x="0" y="0"/>
                      <a:ext cx="5274310" cy="5306064"/>
                    </a:xfrm>
                    <a:prstGeom prst="rect">
                      <a:avLst/>
                    </a:prstGeom>
                    <a:noFill/>
                    <a:ln>
                      <a:noFill/>
                    </a:ln>
                    <a:extLst>
                      <a:ext uri="{53640926-AAD7-44D8-BBD7-CCE9431645EC}">
                        <a14:shadowObscured xmlns:a14="http://schemas.microsoft.com/office/drawing/2010/main"/>
                      </a:ext>
                    </a:extLst>
                  </pic:spPr>
                </pic:pic>
              </a:graphicData>
            </a:graphic>
          </wp:inline>
        </w:drawing>
      </w:r>
    </w:p>
    <w:p w14:paraId="2783DC93" w14:textId="77777777" w:rsidR="001D6EEB" w:rsidRPr="00C4270A" w:rsidRDefault="00B813E3" w:rsidP="00811BC1">
      <w:pPr>
        <w:pStyle w:val="004"/>
        <w:spacing w:before="120"/>
        <w:ind w:firstLine="482"/>
        <w:rPr>
          <w:lang w:val="zh-CN"/>
        </w:rPr>
      </w:pPr>
      <w:r w:rsidRPr="00C4270A">
        <w:rPr>
          <w:rFonts w:hint="eastAsia"/>
          <w:lang w:val="zh-CN"/>
        </w:rPr>
        <w:lastRenderedPageBreak/>
        <w:t>3</w:t>
      </w:r>
      <w:r w:rsidRPr="00C4270A">
        <w:rPr>
          <w:rFonts w:hint="eastAsia"/>
          <w:lang w:val="zh-CN"/>
        </w:rPr>
        <w:t>、</w:t>
      </w:r>
      <w:r w:rsidRPr="00C4270A">
        <w:rPr>
          <w:rFonts w:hint="eastAsia"/>
          <w:lang w:val="zh-CN"/>
        </w:rPr>
        <w:t>P</w:t>
      </w:r>
      <w:r w:rsidRPr="00C4270A">
        <w:rPr>
          <w:lang w:val="zh-CN"/>
        </w:rPr>
        <w:t>CMW</w:t>
      </w:r>
      <w:r w:rsidRPr="00C4270A">
        <w:rPr>
          <w:rFonts w:hint="eastAsia"/>
          <w:lang w:val="zh-CN"/>
        </w:rPr>
        <w:t>管桩施工工艺流程</w:t>
      </w:r>
    </w:p>
    <w:p w14:paraId="08B1AF59" w14:textId="77777777" w:rsidR="001D6EEB" w:rsidRPr="00C4270A" w:rsidRDefault="00B813E3" w:rsidP="00811BC1">
      <w:pPr>
        <w:pStyle w:val="005"/>
        <w:keepLines/>
        <w:spacing w:before="120"/>
        <w:ind w:firstLine="480"/>
        <w:rPr>
          <w:lang w:val="zh-CN"/>
        </w:rPr>
      </w:pPr>
      <w:r w:rsidRPr="00C4270A">
        <w:rPr>
          <w:rFonts w:hint="eastAsia"/>
          <w:lang w:val="zh-CN"/>
        </w:rPr>
        <w:t>管桩具有强度高、工厂化生产、质量可控等优势。发行人运用自主研发的</w:t>
      </w:r>
      <w:r w:rsidRPr="00C4270A">
        <w:rPr>
          <w:lang w:val="zh-CN"/>
        </w:rPr>
        <w:t>预应力管桩搅拌水泥土复合支护技术</w:t>
      </w:r>
      <w:r w:rsidRPr="00C4270A">
        <w:rPr>
          <w:rFonts w:hint="eastAsia"/>
          <w:lang w:val="zh-CN"/>
        </w:rPr>
        <w:t>（</w:t>
      </w:r>
      <w:r w:rsidRPr="00C4270A">
        <w:rPr>
          <w:rFonts w:hint="eastAsia"/>
          <w:lang w:val="zh-CN"/>
        </w:rPr>
        <w:t>PCMW</w:t>
      </w:r>
      <w:r w:rsidRPr="00C4270A">
        <w:rPr>
          <w:rFonts w:hint="eastAsia"/>
          <w:lang w:val="zh-CN"/>
        </w:rPr>
        <w:t>工法），利用搅拌桩机进行水泥土止水桩施工，在</w:t>
      </w:r>
      <w:r w:rsidR="00A00FB1" w:rsidRPr="00C4270A">
        <w:rPr>
          <w:rFonts w:hint="eastAsia"/>
          <w:lang w:val="zh-CN"/>
        </w:rPr>
        <w:t>搅拌</w:t>
      </w:r>
      <w:r w:rsidRPr="00C4270A">
        <w:rPr>
          <w:rFonts w:hint="eastAsia"/>
          <w:lang w:val="zh-CN"/>
        </w:rPr>
        <w:t>桩体中插入预应力管桩，</w:t>
      </w:r>
      <w:r w:rsidR="009C051E" w:rsidRPr="00C4270A">
        <w:rPr>
          <w:rFonts w:hint="eastAsia"/>
          <w:lang w:val="zh-CN"/>
        </w:rPr>
        <w:t>能适应大多数</w:t>
      </w:r>
      <w:r w:rsidR="009C051E" w:rsidRPr="00C4270A">
        <w:rPr>
          <w:lang w:val="zh-CN"/>
        </w:rPr>
        <w:t>土层，</w:t>
      </w:r>
      <w:r w:rsidRPr="00C4270A">
        <w:rPr>
          <w:rFonts w:hint="eastAsia"/>
          <w:lang w:val="zh-CN"/>
        </w:rPr>
        <w:t>避免发生地下现浇混凝土结构的塌孔和扩颈现象。挡土、止水二合一，形成了施工速度快、节约支护占地和工程造价的优势，</w:t>
      </w:r>
      <w:r w:rsidR="009C051E" w:rsidRPr="00C4270A">
        <w:rPr>
          <w:rFonts w:hint="eastAsia"/>
          <w:lang w:val="zh-CN"/>
        </w:rPr>
        <w:t>同时</w:t>
      </w:r>
      <w:r w:rsidR="009C051E" w:rsidRPr="00C4270A">
        <w:rPr>
          <w:lang w:val="zh-CN"/>
        </w:rPr>
        <w:t>减少泥浆</w:t>
      </w:r>
      <w:r w:rsidR="009C051E" w:rsidRPr="00C4270A">
        <w:rPr>
          <w:rFonts w:hint="eastAsia"/>
          <w:lang w:val="zh-CN"/>
        </w:rPr>
        <w:t>污染、节能</w:t>
      </w:r>
      <w:r w:rsidR="009C051E" w:rsidRPr="00C4270A">
        <w:rPr>
          <w:lang w:val="zh-CN"/>
        </w:rPr>
        <w:t>减排</w:t>
      </w:r>
      <w:r w:rsidR="009C051E" w:rsidRPr="00C4270A">
        <w:rPr>
          <w:rFonts w:hint="eastAsia"/>
          <w:lang w:val="zh-CN"/>
        </w:rPr>
        <w:t>。</w:t>
      </w:r>
      <w:r w:rsidR="007E4499">
        <w:rPr>
          <w:rFonts w:hint="eastAsia"/>
          <w:lang w:val="zh-CN"/>
        </w:rPr>
        <w:t>较好地解决了城市中心</w:t>
      </w:r>
      <w:r w:rsidRPr="00C4270A">
        <w:rPr>
          <w:rFonts w:hint="eastAsia"/>
          <w:lang w:val="zh-CN"/>
        </w:rPr>
        <w:t>支护场地受限的施工难题。</w:t>
      </w:r>
    </w:p>
    <w:p w14:paraId="23A0A8CC" w14:textId="77777777" w:rsidR="001D6EEB" w:rsidRPr="00C4270A" w:rsidRDefault="00B813E3" w:rsidP="00811BC1">
      <w:pPr>
        <w:pStyle w:val="005"/>
        <w:spacing w:before="120"/>
        <w:ind w:firstLine="480"/>
        <w:rPr>
          <w:rFonts w:cs="Arial"/>
          <w:color w:val="000000"/>
          <w:kern w:val="0"/>
          <w:lang w:val="zh-CN"/>
        </w:rPr>
      </w:pPr>
      <w:r w:rsidRPr="00C4270A">
        <w:rPr>
          <w:rFonts w:cs="Arial" w:hint="eastAsia"/>
          <w:color w:val="000000"/>
          <w:kern w:val="0"/>
          <w:lang w:val="zh-CN"/>
        </w:rPr>
        <w:t>PCMW</w:t>
      </w:r>
      <w:r w:rsidRPr="00C4270A">
        <w:rPr>
          <w:rFonts w:cs="Arial" w:hint="eastAsia"/>
          <w:color w:val="000000"/>
          <w:kern w:val="0"/>
          <w:lang w:val="zh-CN"/>
        </w:rPr>
        <w:t>工法施工</w:t>
      </w:r>
      <w:r w:rsidR="007E4499">
        <w:rPr>
          <w:rFonts w:cs="Arial" w:hint="eastAsia"/>
          <w:color w:val="000000"/>
          <w:kern w:val="0"/>
          <w:lang w:val="zh-CN"/>
        </w:rPr>
        <w:t>工艺</w:t>
      </w:r>
      <w:r w:rsidRPr="00C4270A">
        <w:rPr>
          <w:rFonts w:cs="Arial"/>
          <w:color w:val="000000"/>
          <w:kern w:val="0"/>
          <w:lang w:val="zh-CN"/>
        </w:rPr>
        <w:t>流程图如下</w:t>
      </w:r>
      <w:r w:rsidRPr="00C4270A">
        <w:rPr>
          <w:rFonts w:cs="Arial" w:hint="eastAsia"/>
          <w:color w:val="000000"/>
          <w:kern w:val="0"/>
          <w:lang w:val="zh-CN"/>
        </w:rPr>
        <w:t>：</w:t>
      </w:r>
    </w:p>
    <w:p w14:paraId="65786E2D" w14:textId="77777777" w:rsidR="001D6EEB" w:rsidRPr="00C4270A" w:rsidRDefault="00B856AD" w:rsidP="008160FF">
      <w:pPr>
        <w:widowControl/>
        <w:spacing w:beforeLines="50" w:before="120" w:afterLines="50" w:after="120"/>
        <w:jc w:val="center"/>
        <w:rPr>
          <w:rFonts w:ascii="宋体" w:hAnsi="宋体" w:cs="宋体"/>
          <w:kern w:val="0"/>
          <w:sz w:val="24"/>
          <w:szCs w:val="24"/>
        </w:rPr>
      </w:pPr>
      <w:r w:rsidRPr="00C4270A">
        <w:rPr>
          <w:rFonts w:ascii="宋体" w:hAnsi="宋体" w:cs="宋体"/>
          <w:noProof/>
          <w:kern w:val="0"/>
          <w:sz w:val="24"/>
          <w:szCs w:val="24"/>
        </w:rPr>
        <w:drawing>
          <wp:inline distT="0" distB="0" distL="0" distR="0" wp14:anchorId="40206944" wp14:editId="36733144">
            <wp:extent cx="4600575" cy="5770876"/>
            <wp:effectExtent l="0" t="0" r="0" b="1905"/>
            <wp:docPr id="6" name="图片 6" descr="C:\Users\lixiang\AppData\Local\Temp\360zip$Temp\360$3\PCMW管桩施工工艺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ixiang\AppData\Local\Temp\360zip$Temp\360$3\PCMW管桩施工工艺流程图.jpg"/>
                    <pic:cNvPicPr>
                      <a:picLocks noChangeAspect="1" noChangeArrowheads="1"/>
                    </pic:cNvPicPr>
                  </pic:nvPicPr>
                  <pic:blipFill rotWithShape="1">
                    <a:blip r:embed="rId24">
                      <a:extLst>
                        <a:ext uri="{28A0092B-C50C-407E-A947-70E740481C1C}">
                          <a14:useLocalDpi xmlns:a14="http://schemas.microsoft.com/office/drawing/2010/main" val="0"/>
                        </a:ext>
                      </a:extLst>
                    </a:blip>
                    <a:srcRect t="6293" b="7093"/>
                    <a:stretch/>
                  </pic:blipFill>
                  <pic:spPr bwMode="auto">
                    <a:xfrm>
                      <a:off x="0" y="0"/>
                      <a:ext cx="4610188" cy="5782934"/>
                    </a:xfrm>
                    <a:prstGeom prst="rect">
                      <a:avLst/>
                    </a:prstGeom>
                    <a:noFill/>
                    <a:ln>
                      <a:noFill/>
                    </a:ln>
                    <a:extLst>
                      <a:ext uri="{53640926-AAD7-44D8-BBD7-CCE9431645EC}">
                        <a14:shadowObscured xmlns:a14="http://schemas.microsoft.com/office/drawing/2010/main"/>
                      </a:ext>
                    </a:extLst>
                  </pic:spPr>
                </pic:pic>
              </a:graphicData>
            </a:graphic>
          </wp:inline>
        </w:drawing>
      </w:r>
    </w:p>
    <w:p w14:paraId="5827ACE8" w14:textId="77777777" w:rsidR="001D6EEB" w:rsidRPr="00C4270A" w:rsidRDefault="00B813E3" w:rsidP="00811BC1">
      <w:pPr>
        <w:pStyle w:val="004"/>
        <w:spacing w:before="120"/>
        <w:ind w:firstLine="482"/>
        <w:rPr>
          <w:lang w:val="zh-CN"/>
        </w:rPr>
      </w:pPr>
      <w:r w:rsidRPr="00C4270A">
        <w:rPr>
          <w:rFonts w:hint="eastAsia"/>
          <w:lang w:val="zh-CN"/>
        </w:rPr>
        <w:lastRenderedPageBreak/>
        <w:t>4</w:t>
      </w:r>
      <w:r w:rsidRPr="00C4270A">
        <w:rPr>
          <w:rFonts w:hint="eastAsia"/>
          <w:lang w:val="zh-CN"/>
        </w:rPr>
        <w:t>、旋喷桩施工工艺流程</w:t>
      </w:r>
    </w:p>
    <w:p w14:paraId="05212417" w14:textId="77777777" w:rsidR="001D6EEB" w:rsidRPr="00C4270A" w:rsidRDefault="00B813E3" w:rsidP="00811BC1">
      <w:pPr>
        <w:pStyle w:val="005"/>
        <w:spacing w:before="120"/>
        <w:ind w:firstLine="480"/>
        <w:rPr>
          <w:lang w:val="zh-CN"/>
        </w:rPr>
      </w:pPr>
      <w:r w:rsidRPr="00C4270A">
        <w:rPr>
          <w:lang w:val="zh-CN"/>
        </w:rPr>
        <w:t>旋喷桩是利用钻机将</w:t>
      </w:r>
      <w:r w:rsidR="00D7062D" w:rsidRPr="00C4270A">
        <w:rPr>
          <w:lang w:val="zh-CN"/>
        </w:rPr>
        <w:t>注浆管及喷头钻置</w:t>
      </w:r>
      <w:r w:rsidRPr="00C4270A">
        <w:rPr>
          <w:lang w:val="zh-CN"/>
        </w:rPr>
        <w:t>设计</w:t>
      </w:r>
      <w:r w:rsidRPr="00C4270A">
        <w:rPr>
          <w:rFonts w:hint="eastAsia"/>
          <w:lang w:val="zh-CN"/>
        </w:rPr>
        <w:t>标高</w:t>
      </w:r>
      <w:r w:rsidR="00D7062D" w:rsidRPr="00C4270A">
        <w:rPr>
          <w:rFonts w:hint="eastAsia"/>
          <w:lang w:val="zh-CN"/>
        </w:rPr>
        <w:t>区段</w:t>
      </w:r>
      <w:r w:rsidRPr="00C4270A">
        <w:rPr>
          <w:rFonts w:hint="eastAsia"/>
          <w:lang w:val="zh-CN"/>
        </w:rPr>
        <w:t>，</w:t>
      </w:r>
      <w:r w:rsidRPr="00C4270A">
        <w:rPr>
          <w:lang w:val="zh-CN"/>
        </w:rPr>
        <w:t>将预先</w:t>
      </w:r>
      <w:r w:rsidR="00D7062D" w:rsidRPr="00C4270A">
        <w:rPr>
          <w:lang w:val="zh-CN"/>
        </w:rPr>
        <w:t>配制好的浆液通过高压发生装置，从注浆管喷嘴高速喷射出来，直接</w:t>
      </w:r>
      <w:r w:rsidR="00D7062D" w:rsidRPr="00C4270A">
        <w:rPr>
          <w:rFonts w:hint="eastAsia"/>
          <w:lang w:val="zh-CN"/>
        </w:rPr>
        <w:t>切割</w:t>
      </w:r>
      <w:r w:rsidRPr="00C4270A">
        <w:rPr>
          <w:lang w:val="zh-CN"/>
        </w:rPr>
        <w:t>土体，喷射过程中，钻杆边旋转边提升，使浆液与土体充分搅拌混合，在土</w:t>
      </w:r>
      <w:r w:rsidRPr="00C4270A">
        <w:rPr>
          <w:rFonts w:hint="eastAsia"/>
          <w:lang w:val="zh-CN"/>
        </w:rPr>
        <w:t>体</w:t>
      </w:r>
      <w:r w:rsidRPr="00C4270A">
        <w:rPr>
          <w:lang w:val="zh-CN"/>
        </w:rPr>
        <w:t>中形成一定直径的柱状固结体。施工中一般分为两个工作流程，即先</w:t>
      </w:r>
      <w:r w:rsidRPr="00C4270A">
        <w:rPr>
          <w:rFonts w:hint="eastAsia"/>
          <w:lang w:val="zh-CN"/>
        </w:rPr>
        <w:t>钻孔</w:t>
      </w:r>
      <w:r w:rsidRPr="00C4270A">
        <w:rPr>
          <w:lang w:val="zh-CN"/>
        </w:rPr>
        <w:t>喷射，</w:t>
      </w:r>
      <w:r w:rsidRPr="00C4270A">
        <w:rPr>
          <w:rFonts w:hint="eastAsia"/>
          <w:lang w:val="zh-CN"/>
        </w:rPr>
        <w:t>再</w:t>
      </w:r>
      <w:r w:rsidRPr="00C4270A">
        <w:rPr>
          <w:lang w:val="zh-CN"/>
        </w:rPr>
        <w:t>提升搅拌，保证每米桩浆土比例和质量。</w:t>
      </w:r>
      <w:r w:rsidRPr="00C4270A">
        <w:rPr>
          <w:rFonts w:hint="eastAsia"/>
          <w:lang w:val="zh-CN"/>
        </w:rPr>
        <w:t>该施工工艺普遍用于地基加固及基坑支护止水，具备</w:t>
      </w:r>
      <w:r w:rsidR="00C80C61" w:rsidRPr="00C4270A">
        <w:rPr>
          <w:rFonts w:hint="eastAsia"/>
          <w:lang w:val="zh-CN"/>
        </w:rPr>
        <w:t>灵活度高</w:t>
      </w:r>
      <w:r w:rsidR="00C80C61" w:rsidRPr="00C4270A">
        <w:rPr>
          <w:lang w:val="zh-CN"/>
        </w:rPr>
        <w:t>、</w:t>
      </w:r>
      <w:r w:rsidR="00C80C61" w:rsidRPr="00C4270A">
        <w:rPr>
          <w:rFonts w:hint="eastAsia"/>
          <w:lang w:val="zh-CN"/>
        </w:rPr>
        <w:t>成孔快、</w:t>
      </w:r>
      <w:r w:rsidRPr="00C4270A">
        <w:rPr>
          <w:rFonts w:hint="eastAsia"/>
          <w:lang w:val="zh-CN"/>
        </w:rPr>
        <w:t>强度高的特点。</w:t>
      </w:r>
    </w:p>
    <w:p w14:paraId="637237BB" w14:textId="77777777" w:rsidR="001D6EEB" w:rsidRPr="00C4270A" w:rsidRDefault="00B813E3" w:rsidP="00811BC1">
      <w:pPr>
        <w:pStyle w:val="005"/>
        <w:spacing w:before="120"/>
        <w:ind w:firstLine="480"/>
        <w:rPr>
          <w:lang w:val="zh-CN"/>
        </w:rPr>
      </w:pPr>
      <w:r w:rsidRPr="00C4270A">
        <w:rPr>
          <w:rFonts w:hint="eastAsia"/>
          <w:lang w:val="zh-CN"/>
        </w:rPr>
        <w:t>旋喷桩</w:t>
      </w:r>
      <w:r w:rsidRPr="00C4270A">
        <w:rPr>
          <w:lang w:val="zh-CN"/>
        </w:rPr>
        <w:t>施工</w:t>
      </w:r>
      <w:r w:rsidRPr="00C4270A">
        <w:rPr>
          <w:rFonts w:hint="eastAsia"/>
          <w:lang w:val="zh-CN"/>
        </w:rPr>
        <w:t>工艺</w:t>
      </w:r>
      <w:r w:rsidRPr="00C4270A">
        <w:rPr>
          <w:lang w:val="zh-CN"/>
        </w:rPr>
        <w:t>流程图如下</w:t>
      </w:r>
      <w:r w:rsidRPr="00C4270A">
        <w:rPr>
          <w:rFonts w:hint="eastAsia"/>
          <w:lang w:val="zh-CN"/>
        </w:rPr>
        <w:t>：</w:t>
      </w:r>
    </w:p>
    <w:p w14:paraId="2FD0F5AC" w14:textId="77777777" w:rsidR="001D6EEB" w:rsidRPr="00C4270A" w:rsidRDefault="00B4102A" w:rsidP="0086265F">
      <w:pPr>
        <w:widowControl/>
        <w:jc w:val="center"/>
        <w:rPr>
          <w:rFonts w:ascii="宋体" w:hAnsi="宋体" w:cs="宋体"/>
          <w:kern w:val="0"/>
          <w:sz w:val="24"/>
          <w:szCs w:val="24"/>
        </w:rPr>
      </w:pPr>
      <w:r w:rsidRPr="00C4270A">
        <w:rPr>
          <w:rFonts w:ascii="宋体" w:hAnsi="宋体" w:cs="宋体"/>
          <w:noProof/>
          <w:kern w:val="0"/>
          <w:sz w:val="24"/>
          <w:szCs w:val="24"/>
        </w:rPr>
        <w:drawing>
          <wp:inline distT="0" distB="0" distL="0" distR="0" wp14:anchorId="7C35D631" wp14:editId="3867037F">
            <wp:extent cx="3789043" cy="5953125"/>
            <wp:effectExtent l="0" t="0" r="2540" b="0"/>
            <wp:docPr id="20" name="图片 20" descr="C:\Users\lixiang\AppData\Local\Temp\360zip$Temp\360$4\旋喷桩施工工艺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ixiang\AppData\Local\Temp\360zip$Temp\360$4\旋喷桩施工工艺流程图.jpg"/>
                    <pic:cNvPicPr>
                      <a:picLocks noChangeAspect="1" noChangeArrowheads="1"/>
                    </pic:cNvPicPr>
                  </pic:nvPicPr>
                  <pic:blipFill rotWithShape="1">
                    <a:blip r:embed="rId25">
                      <a:extLst>
                        <a:ext uri="{28A0092B-C50C-407E-A947-70E740481C1C}">
                          <a14:useLocalDpi xmlns:a14="http://schemas.microsoft.com/office/drawing/2010/main" val="0"/>
                        </a:ext>
                      </a:extLst>
                    </a:blip>
                    <a:srcRect t="6434" b="8070"/>
                    <a:stretch/>
                  </pic:blipFill>
                  <pic:spPr bwMode="auto">
                    <a:xfrm>
                      <a:off x="0" y="0"/>
                      <a:ext cx="3794622" cy="5961890"/>
                    </a:xfrm>
                    <a:prstGeom prst="rect">
                      <a:avLst/>
                    </a:prstGeom>
                    <a:noFill/>
                    <a:ln>
                      <a:noFill/>
                    </a:ln>
                    <a:extLst>
                      <a:ext uri="{53640926-AAD7-44D8-BBD7-CCE9431645EC}">
                        <a14:shadowObscured xmlns:a14="http://schemas.microsoft.com/office/drawing/2010/main"/>
                      </a:ext>
                    </a:extLst>
                  </pic:spPr>
                </pic:pic>
              </a:graphicData>
            </a:graphic>
          </wp:inline>
        </w:drawing>
      </w:r>
    </w:p>
    <w:p w14:paraId="7E6DA12C" w14:textId="77777777" w:rsidR="001D6EEB" w:rsidRPr="00C4270A" w:rsidRDefault="004E5086" w:rsidP="00811BC1">
      <w:pPr>
        <w:pStyle w:val="004"/>
        <w:spacing w:before="120"/>
        <w:ind w:firstLine="482"/>
        <w:rPr>
          <w:lang w:val="zh-CN"/>
        </w:rPr>
      </w:pPr>
      <w:r w:rsidRPr="00C4270A">
        <w:rPr>
          <w:rFonts w:hint="eastAsia"/>
          <w:lang w:val="zh-CN"/>
        </w:rPr>
        <w:lastRenderedPageBreak/>
        <w:t>5</w:t>
      </w:r>
      <w:r w:rsidR="00B813E3" w:rsidRPr="00C4270A">
        <w:rPr>
          <w:rFonts w:hint="eastAsia"/>
          <w:lang w:val="zh-CN"/>
        </w:rPr>
        <w:t>、隔震加固施工工艺流程</w:t>
      </w:r>
    </w:p>
    <w:p w14:paraId="4ECCFF15" w14:textId="77777777" w:rsidR="003574FC" w:rsidRPr="00C4270A" w:rsidRDefault="003574FC" w:rsidP="00811BC1">
      <w:pPr>
        <w:pStyle w:val="005"/>
        <w:spacing w:before="120"/>
        <w:ind w:firstLine="480"/>
        <w:rPr>
          <w:lang w:val="zh-CN"/>
        </w:rPr>
      </w:pPr>
      <w:r w:rsidRPr="00C4270A">
        <w:rPr>
          <w:rFonts w:hint="eastAsia"/>
          <w:lang w:val="zh-CN"/>
        </w:rPr>
        <w:t>隔震加固技术主要对既有建（构）筑</w:t>
      </w:r>
      <w:r w:rsidR="002A4967">
        <w:rPr>
          <w:rFonts w:hint="eastAsia"/>
          <w:lang w:val="zh-CN"/>
        </w:rPr>
        <w:t>物</w:t>
      </w:r>
      <w:r w:rsidRPr="00C4270A">
        <w:rPr>
          <w:rFonts w:hint="eastAsia"/>
          <w:lang w:val="zh-CN"/>
        </w:rPr>
        <w:t>的底层或层间进行改造施工，相较于</w:t>
      </w:r>
      <w:r w:rsidRPr="00C4270A">
        <w:rPr>
          <w:lang w:val="zh-CN"/>
        </w:rPr>
        <w:t>传统的抗震加固，</w:t>
      </w:r>
      <w:r w:rsidRPr="00C4270A">
        <w:rPr>
          <w:rFonts w:hint="eastAsia"/>
          <w:lang w:val="zh-CN"/>
        </w:rPr>
        <w:t>对建筑的上部</w:t>
      </w:r>
      <w:r w:rsidRPr="00C4270A">
        <w:rPr>
          <w:lang w:val="zh-CN"/>
        </w:rPr>
        <w:t>结构和</w:t>
      </w:r>
      <w:r w:rsidRPr="00C4270A">
        <w:rPr>
          <w:rFonts w:hint="eastAsia"/>
          <w:lang w:val="zh-CN"/>
        </w:rPr>
        <w:t>装饰破坏少、影响小，可实现建筑不停用、少停用的效果，解决了既有建（构）筑</w:t>
      </w:r>
      <w:r w:rsidR="002A4967">
        <w:rPr>
          <w:rFonts w:hint="eastAsia"/>
          <w:lang w:val="zh-CN"/>
        </w:rPr>
        <w:t>物</w:t>
      </w:r>
      <w:r w:rsidRPr="00C4270A">
        <w:rPr>
          <w:rFonts w:hint="eastAsia"/>
          <w:lang w:val="zh-CN"/>
        </w:rPr>
        <w:t>因抗震加固施工而先破坏再加固以及长期停用的难题。</w:t>
      </w:r>
    </w:p>
    <w:p w14:paraId="2962AA43" w14:textId="77777777" w:rsidR="003574FC" w:rsidRPr="00C4270A" w:rsidRDefault="003574FC" w:rsidP="00811BC1">
      <w:pPr>
        <w:pStyle w:val="005"/>
        <w:spacing w:before="120"/>
        <w:ind w:firstLine="480"/>
        <w:rPr>
          <w:lang w:val="zh-CN"/>
        </w:rPr>
      </w:pPr>
      <w:r w:rsidRPr="00C4270A">
        <w:rPr>
          <w:rFonts w:hint="eastAsia"/>
          <w:lang w:val="zh-CN"/>
        </w:rPr>
        <w:t>发行人在隔震加固领域</w:t>
      </w:r>
      <w:r w:rsidRPr="00C4270A">
        <w:rPr>
          <w:lang w:val="zh-CN"/>
        </w:rPr>
        <w:t>从事多年</w:t>
      </w:r>
      <w:r w:rsidRPr="00C4270A">
        <w:rPr>
          <w:rFonts w:hint="eastAsia"/>
          <w:lang w:val="zh-CN"/>
        </w:rPr>
        <w:t>研发</w:t>
      </w:r>
      <w:r w:rsidRPr="00C4270A">
        <w:rPr>
          <w:lang w:val="zh-CN"/>
        </w:rPr>
        <w:t>，</w:t>
      </w:r>
      <w:r w:rsidRPr="00C4270A">
        <w:rPr>
          <w:rFonts w:hint="eastAsia"/>
          <w:lang w:val="zh-CN"/>
        </w:rPr>
        <w:t>突破多个关键</w:t>
      </w:r>
      <w:r w:rsidRPr="00C4270A">
        <w:rPr>
          <w:lang w:val="zh-CN"/>
        </w:rPr>
        <w:t>技术</w:t>
      </w:r>
      <w:r w:rsidRPr="00C4270A">
        <w:rPr>
          <w:rFonts w:hint="eastAsia"/>
          <w:lang w:val="zh-CN"/>
        </w:rPr>
        <w:t>、</w:t>
      </w:r>
      <w:r w:rsidRPr="00C4270A">
        <w:rPr>
          <w:lang w:val="zh-CN"/>
        </w:rPr>
        <w:t>拥有多</w:t>
      </w:r>
      <w:r w:rsidRPr="00C4270A">
        <w:rPr>
          <w:rFonts w:hint="eastAsia"/>
          <w:lang w:val="zh-CN"/>
        </w:rPr>
        <w:t>项</w:t>
      </w:r>
      <w:r w:rsidRPr="00C4270A">
        <w:rPr>
          <w:lang w:val="zh-CN"/>
        </w:rPr>
        <w:t>专利，</w:t>
      </w:r>
      <w:r w:rsidRPr="00C4270A">
        <w:rPr>
          <w:rFonts w:hint="eastAsia"/>
          <w:lang w:val="zh-CN"/>
        </w:rPr>
        <w:t>其中</w:t>
      </w:r>
      <w:r w:rsidR="00CE32DB" w:rsidRPr="00C4270A">
        <w:rPr>
          <w:lang w:val="zh-CN"/>
        </w:rPr>
        <w:t>自主研发的</w:t>
      </w:r>
      <w:r w:rsidRPr="00C4270A">
        <w:rPr>
          <w:rFonts w:hint="eastAsia"/>
          <w:lang w:val="zh-CN"/>
        </w:rPr>
        <w:t>多种复合隔震支座由滑动隔震层和叠合隔震层构成，二者都可以独立起到隔震作用，同时使用增强了隔震的安全储备，安全性更高，还具备一定的复位能力</w:t>
      </w:r>
      <w:r w:rsidR="00784FA3">
        <w:rPr>
          <w:rFonts w:hint="eastAsia"/>
          <w:lang w:val="zh-CN"/>
        </w:rPr>
        <w:t>；刚性托盘中的楼面板采用工厂预制，减少</w:t>
      </w:r>
      <w:r w:rsidRPr="00C4270A">
        <w:rPr>
          <w:rFonts w:hint="eastAsia"/>
          <w:lang w:val="zh-CN"/>
        </w:rPr>
        <w:t>现场作业量，施工便捷，工期短；</w:t>
      </w:r>
      <w:r w:rsidRPr="00C4270A">
        <w:rPr>
          <w:lang w:val="zh-CN"/>
        </w:rPr>
        <w:t>同时</w:t>
      </w:r>
      <w:r w:rsidRPr="00C4270A">
        <w:rPr>
          <w:rFonts w:hint="eastAsia"/>
          <w:lang w:val="zh-CN"/>
        </w:rPr>
        <w:t>上述新型</w:t>
      </w:r>
      <w:r w:rsidRPr="00C4270A">
        <w:rPr>
          <w:lang w:val="zh-CN"/>
        </w:rPr>
        <w:t>隔震支座</w:t>
      </w:r>
      <w:r w:rsidR="00784FA3">
        <w:rPr>
          <w:rFonts w:hint="eastAsia"/>
          <w:lang w:val="zh-CN"/>
        </w:rPr>
        <w:t>解决了</w:t>
      </w:r>
      <w:r w:rsidRPr="00C4270A">
        <w:rPr>
          <w:lang w:val="zh-CN"/>
        </w:rPr>
        <w:t>传统橡胶隔震支座中橡胶老化的问题，</w:t>
      </w:r>
      <w:r w:rsidRPr="00C4270A">
        <w:rPr>
          <w:rFonts w:hint="eastAsia"/>
          <w:lang w:val="zh-CN"/>
        </w:rPr>
        <w:t>大大提升隔震支座</w:t>
      </w:r>
      <w:r w:rsidRPr="00C4270A">
        <w:rPr>
          <w:lang w:val="zh-CN"/>
        </w:rPr>
        <w:t>的耐久性</w:t>
      </w:r>
      <w:r w:rsidRPr="00C4270A">
        <w:rPr>
          <w:rFonts w:hint="eastAsia"/>
          <w:lang w:val="zh-CN"/>
        </w:rPr>
        <w:t>，</w:t>
      </w:r>
      <w:r w:rsidRPr="00C4270A">
        <w:rPr>
          <w:lang w:val="zh-CN"/>
        </w:rPr>
        <w:t>减少更换</w:t>
      </w:r>
      <w:r w:rsidR="00C87F31">
        <w:rPr>
          <w:rFonts w:hint="eastAsia"/>
          <w:lang w:val="zh-CN"/>
        </w:rPr>
        <w:t>频率</w:t>
      </w:r>
      <w:r w:rsidRPr="00C4270A">
        <w:rPr>
          <w:rFonts w:hint="eastAsia"/>
          <w:lang w:val="zh-CN"/>
        </w:rPr>
        <w:t>。</w:t>
      </w:r>
    </w:p>
    <w:p w14:paraId="492A99D1" w14:textId="77777777" w:rsidR="003574FC" w:rsidRPr="00C4270A" w:rsidRDefault="003574FC" w:rsidP="00811BC1">
      <w:pPr>
        <w:pStyle w:val="005"/>
        <w:spacing w:before="120"/>
        <w:ind w:firstLine="480"/>
        <w:rPr>
          <w:lang w:val="zh-CN"/>
        </w:rPr>
      </w:pPr>
      <w:r w:rsidRPr="00C4270A">
        <w:rPr>
          <w:rFonts w:hint="eastAsia"/>
          <w:lang w:val="zh-CN"/>
        </w:rPr>
        <w:t>隔震加固</w:t>
      </w:r>
      <w:r w:rsidRPr="00C4270A">
        <w:rPr>
          <w:lang w:val="zh-CN"/>
        </w:rPr>
        <w:t>施工</w:t>
      </w:r>
      <w:r w:rsidR="009E030A">
        <w:rPr>
          <w:rFonts w:hint="eastAsia"/>
          <w:lang w:val="zh-CN"/>
        </w:rPr>
        <w:t>工艺</w:t>
      </w:r>
      <w:r w:rsidRPr="00C4270A">
        <w:rPr>
          <w:lang w:val="zh-CN"/>
        </w:rPr>
        <w:t>流程图如下</w:t>
      </w:r>
      <w:r w:rsidRPr="00C4270A">
        <w:rPr>
          <w:rFonts w:hint="eastAsia"/>
          <w:lang w:val="zh-CN"/>
        </w:rPr>
        <w:t>：</w:t>
      </w:r>
    </w:p>
    <w:p w14:paraId="025BB9BA" w14:textId="77777777" w:rsidR="001D6EEB" w:rsidRPr="00C4270A" w:rsidRDefault="00B37CE3" w:rsidP="00811BC1">
      <w:pPr>
        <w:widowControl/>
        <w:spacing w:beforeLines="50" w:before="120" w:afterLines="50" w:after="120" w:line="360" w:lineRule="auto"/>
        <w:ind w:firstLineChars="200" w:firstLine="480"/>
        <w:jc w:val="center"/>
        <w:rPr>
          <w:rFonts w:ascii="Times New Roman" w:hAnsi="Times New Roman" w:cs="宋体"/>
          <w:kern w:val="0"/>
          <w:sz w:val="24"/>
          <w:szCs w:val="24"/>
        </w:rPr>
      </w:pPr>
      <w:r w:rsidRPr="00C4270A">
        <w:rPr>
          <w:rFonts w:ascii="Times New Roman" w:hAnsi="Times New Roman" w:cs="宋体"/>
          <w:noProof/>
          <w:kern w:val="0"/>
          <w:sz w:val="24"/>
          <w:szCs w:val="24"/>
        </w:rPr>
        <w:drawing>
          <wp:inline distT="0" distB="0" distL="0" distR="0" wp14:anchorId="62FDF5FA" wp14:editId="43D265AA">
            <wp:extent cx="3257550" cy="4428731"/>
            <wp:effectExtent l="0" t="0" r="0" b="0"/>
            <wp:docPr id="21" name="图片 21" descr="C:\Users\lixiang\AppData\Local\Temp\360zip$Temp\360$5\隔震加固施工工艺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ixiang\AppData\Local\Temp\360zip$Temp\360$5\隔震加固施工工艺流程图.jpg"/>
                    <pic:cNvPicPr>
                      <a:picLocks noChangeAspect="1" noChangeArrowheads="1"/>
                    </pic:cNvPicPr>
                  </pic:nvPicPr>
                  <pic:blipFill rotWithShape="1">
                    <a:blip r:embed="rId26">
                      <a:extLst>
                        <a:ext uri="{28A0092B-C50C-407E-A947-70E740481C1C}">
                          <a14:useLocalDpi xmlns:a14="http://schemas.microsoft.com/office/drawing/2010/main" val="0"/>
                        </a:ext>
                      </a:extLst>
                    </a:blip>
                    <a:srcRect t="7402" b="8617"/>
                    <a:stretch/>
                  </pic:blipFill>
                  <pic:spPr bwMode="auto">
                    <a:xfrm>
                      <a:off x="0" y="0"/>
                      <a:ext cx="3277432" cy="4455761"/>
                    </a:xfrm>
                    <a:prstGeom prst="rect">
                      <a:avLst/>
                    </a:prstGeom>
                    <a:noFill/>
                    <a:ln>
                      <a:noFill/>
                    </a:ln>
                    <a:extLst>
                      <a:ext uri="{53640926-AAD7-44D8-BBD7-CCE9431645EC}">
                        <a14:shadowObscured xmlns:a14="http://schemas.microsoft.com/office/drawing/2010/main"/>
                      </a:ext>
                    </a:extLst>
                  </pic:spPr>
                </pic:pic>
              </a:graphicData>
            </a:graphic>
          </wp:inline>
        </w:drawing>
      </w:r>
    </w:p>
    <w:p w14:paraId="13F0BD09" w14:textId="77777777" w:rsidR="001D6EEB" w:rsidRPr="00C4270A" w:rsidRDefault="00B813E3" w:rsidP="00811BC1">
      <w:pPr>
        <w:pStyle w:val="004"/>
        <w:spacing w:before="120"/>
        <w:ind w:firstLine="482"/>
        <w:rPr>
          <w:lang w:val="zh-CN"/>
        </w:rPr>
      </w:pPr>
      <w:r w:rsidRPr="00C4270A">
        <w:rPr>
          <w:rFonts w:hint="eastAsia"/>
          <w:lang w:val="zh-CN"/>
        </w:rPr>
        <w:lastRenderedPageBreak/>
        <w:t>6</w:t>
      </w:r>
      <w:r w:rsidRPr="00C4270A">
        <w:rPr>
          <w:rFonts w:hint="eastAsia"/>
          <w:lang w:val="zh-CN"/>
        </w:rPr>
        <w:t>、</w:t>
      </w:r>
      <w:r w:rsidR="007C0735">
        <w:rPr>
          <w:rFonts w:hint="eastAsia"/>
          <w:lang w:val="zh-CN"/>
        </w:rPr>
        <w:t>整体移位</w:t>
      </w:r>
      <w:r w:rsidRPr="00C4270A">
        <w:rPr>
          <w:rFonts w:hint="eastAsia"/>
          <w:lang w:val="zh-CN"/>
        </w:rPr>
        <w:t>施工工艺流程</w:t>
      </w:r>
    </w:p>
    <w:p w14:paraId="1590B90C" w14:textId="77777777" w:rsidR="003574FC" w:rsidRPr="00C4270A" w:rsidRDefault="003574FC" w:rsidP="00811BC1">
      <w:pPr>
        <w:pStyle w:val="005"/>
        <w:spacing w:before="120"/>
        <w:ind w:firstLine="480"/>
        <w:rPr>
          <w:lang w:val="zh-CN"/>
        </w:rPr>
      </w:pPr>
      <w:r w:rsidRPr="00C4270A">
        <w:rPr>
          <w:rFonts w:hint="eastAsia"/>
          <w:lang w:val="zh-CN"/>
        </w:rPr>
        <w:t>既有</w:t>
      </w:r>
      <w:r w:rsidRPr="00C4270A">
        <w:rPr>
          <w:lang w:val="zh-CN"/>
        </w:rPr>
        <w:t>建</w:t>
      </w:r>
      <w:r w:rsidRPr="00C4270A">
        <w:rPr>
          <w:rFonts w:hint="eastAsia"/>
          <w:lang w:val="zh-CN"/>
        </w:rPr>
        <w:t>（构）</w:t>
      </w:r>
      <w:r w:rsidRPr="00C4270A">
        <w:rPr>
          <w:lang w:val="zh-CN"/>
        </w:rPr>
        <w:t>筑物</w:t>
      </w:r>
      <w:r w:rsidR="007C0735">
        <w:rPr>
          <w:rFonts w:hint="eastAsia"/>
          <w:lang w:val="zh-CN"/>
        </w:rPr>
        <w:t>整体移位</w:t>
      </w:r>
      <w:r w:rsidRPr="00C4270A">
        <w:rPr>
          <w:rFonts w:hint="eastAsia"/>
          <w:lang w:val="zh-CN"/>
        </w:rPr>
        <w:t>技术</w:t>
      </w:r>
      <w:r w:rsidRPr="00C4270A">
        <w:rPr>
          <w:lang w:val="zh-CN"/>
        </w:rPr>
        <w:t>常用</w:t>
      </w:r>
      <w:r w:rsidRPr="00C4270A">
        <w:rPr>
          <w:rFonts w:hint="eastAsia"/>
          <w:lang w:val="zh-CN"/>
        </w:rPr>
        <w:t>于</w:t>
      </w:r>
      <w:r w:rsidRPr="00C4270A">
        <w:rPr>
          <w:lang w:val="zh-CN"/>
        </w:rPr>
        <w:t>道路拓宽涉及</w:t>
      </w:r>
      <w:r w:rsidRPr="00C4270A">
        <w:rPr>
          <w:rFonts w:hint="eastAsia"/>
          <w:lang w:val="zh-CN"/>
        </w:rPr>
        <w:t>的建筑物避让、规划调整、文物保护</w:t>
      </w:r>
      <w:r w:rsidRPr="00C4270A">
        <w:rPr>
          <w:lang w:val="zh-CN"/>
        </w:rPr>
        <w:t>中</w:t>
      </w:r>
      <w:r w:rsidRPr="00C4270A">
        <w:rPr>
          <w:rFonts w:hint="eastAsia"/>
          <w:lang w:val="zh-CN"/>
        </w:rPr>
        <w:t>，在满足新的</w:t>
      </w:r>
      <w:r w:rsidRPr="00C4270A">
        <w:rPr>
          <w:lang w:val="zh-CN"/>
        </w:rPr>
        <w:t>建设需求</w:t>
      </w:r>
      <w:r w:rsidRPr="00C4270A">
        <w:rPr>
          <w:rFonts w:hint="eastAsia"/>
          <w:lang w:val="zh-CN"/>
        </w:rPr>
        <w:t>的</w:t>
      </w:r>
      <w:r w:rsidRPr="00C4270A">
        <w:rPr>
          <w:lang w:val="zh-CN"/>
        </w:rPr>
        <w:t>同</w:t>
      </w:r>
      <w:r w:rsidRPr="00C4270A">
        <w:rPr>
          <w:rFonts w:hint="eastAsia"/>
          <w:lang w:val="zh-CN"/>
        </w:rPr>
        <w:t>时</w:t>
      </w:r>
      <w:r w:rsidRPr="00C4270A">
        <w:rPr>
          <w:lang w:val="zh-CN"/>
        </w:rPr>
        <w:t>，大幅减少不必要的房屋拆除或文物破坏</w:t>
      </w:r>
      <w:r w:rsidRPr="00C4270A">
        <w:rPr>
          <w:rFonts w:hint="eastAsia"/>
          <w:lang w:val="zh-CN"/>
        </w:rPr>
        <w:t>，</w:t>
      </w:r>
      <w:r w:rsidRPr="00C4270A">
        <w:rPr>
          <w:lang w:val="zh-CN"/>
        </w:rPr>
        <w:t>有效减少</w:t>
      </w:r>
      <w:r w:rsidRPr="00C4270A">
        <w:rPr>
          <w:rFonts w:hint="eastAsia"/>
          <w:lang w:val="zh-CN"/>
        </w:rPr>
        <w:t>建筑垃圾</w:t>
      </w:r>
      <w:r w:rsidRPr="00C4270A">
        <w:rPr>
          <w:lang w:val="zh-CN"/>
        </w:rPr>
        <w:t>的产生和重复投资。</w:t>
      </w:r>
    </w:p>
    <w:p w14:paraId="6C17C35E" w14:textId="77777777" w:rsidR="00942A3C" w:rsidRPr="00C4270A" w:rsidRDefault="003574FC" w:rsidP="00811BC1">
      <w:pPr>
        <w:pStyle w:val="005"/>
        <w:spacing w:before="120"/>
        <w:ind w:firstLine="480"/>
        <w:rPr>
          <w:lang w:val="zh-CN"/>
        </w:rPr>
      </w:pPr>
      <w:r w:rsidRPr="00C4270A">
        <w:rPr>
          <w:rFonts w:hint="eastAsia"/>
          <w:lang w:val="zh-CN"/>
        </w:rPr>
        <w:t>发行人对建筑物</w:t>
      </w:r>
      <w:r w:rsidRPr="00C4270A">
        <w:rPr>
          <w:lang w:val="zh-CN"/>
        </w:rPr>
        <w:t>的</w:t>
      </w:r>
      <w:r w:rsidR="007C0735">
        <w:rPr>
          <w:rFonts w:hint="eastAsia"/>
          <w:lang w:val="zh-CN"/>
        </w:rPr>
        <w:t>整体移位</w:t>
      </w:r>
      <w:r w:rsidRPr="00C4270A">
        <w:rPr>
          <w:rFonts w:hint="eastAsia"/>
          <w:lang w:val="zh-CN"/>
        </w:rPr>
        <w:t>有</w:t>
      </w:r>
      <w:r w:rsidR="00796D14">
        <w:rPr>
          <w:rFonts w:hint="eastAsia"/>
          <w:lang w:val="zh-CN"/>
        </w:rPr>
        <w:t>深入的</w:t>
      </w:r>
      <w:r w:rsidRPr="00C4270A">
        <w:rPr>
          <w:lang w:val="zh-CN"/>
        </w:rPr>
        <w:t>研究和</w:t>
      </w:r>
      <w:r w:rsidR="00796D14">
        <w:rPr>
          <w:rFonts w:hint="eastAsia"/>
          <w:lang w:val="zh-CN"/>
        </w:rPr>
        <w:t>丰富</w:t>
      </w:r>
      <w:r w:rsidR="00B92A40">
        <w:rPr>
          <w:rFonts w:hint="eastAsia"/>
          <w:lang w:val="zh-CN"/>
        </w:rPr>
        <w:t>的</w:t>
      </w:r>
      <w:r w:rsidRPr="00C4270A">
        <w:rPr>
          <w:lang w:val="zh-CN"/>
        </w:rPr>
        <w:t>经验，</w:t>
      </w:r>
      <w:r w:rsidRPr="00C4270A">
        <w:rPr>
          <w:rFonts w:hint="eastAsia"/>
          <w:lang w:val="zh-CN"/>
        </w:rPr>
        <w:t>拥有多项专利</w:t>
      </w:r>
      <w:r w:rsidR="009C4281">
        <w:rPr>
          <w:rFonts w:hint="eastAsia"/>
          <w:lang w:val="zh-CN"/>
        </w:rPr>
        <w:t>，</w:t>
      </w:r>
      <w:r w:rsidRPr="00C4270A">
        <w:rPr>
          <w:lang w:val="zh-CN"/>
        </w:rPr>
        <w:t>其中自主研发的</w:t>
      </w:r>
      <w:r w:rsidRPr="00C4270A">
        <w:rPr>
          <w:rFonts w:hint="eastAsia"/>
          <w:lang w:val="zh-CN"/>
        </w:rPr>
        <w:t>迁移装置具备抗拉强度高、锚固方便、调换行程便捷、能够灵活控制牵引力输出和传递的特点，传力路径简单明确、牵引力传递安全可靠，使</w:t>
      </w:r>
      <w:r w:rsidR="007C0735">
        <w:rPr>
          <w:rFonts w:hint="eastAsia"/>
          <w:lang w:val="zh-CN"/>
        </w:rPr>
        <w:t>整体移位</w:t>
      </w:r>
      <w:r w:rsidRPr="00C4270A">
        <w:rPr>
          <w:rFonts w:hint="eastAsia"/>
          <w:lang w:val="zh-CN"/>
        </w:rPr>
        <w:t>工程施工更加方便快捷。发行人采用</w:t>
      </w:r>
      <w:r w:rsidRPr="00C4270A">
        <w:rPr>
          <w:lang w:val="zh-CN"/>
        </w:rPr>
        <w:t>PLC</w:t>
      </w:r>
      <w:r w:rsidRPr="00C4270A">
        <w:rPr>
          <w:rFonts w:hint="eastAsia"/>
          <w:lang w:val="zh-CN"/>
        </w:rPr>
        <w:t>控制模式的高精度位移同步控制系统，通过开发多点同步、异步位移控制系统，使得同步精度达</w:t>
      </w:r>
      <w:r w:rsidRPr="00C4270A">
        <w:rPr>
          <w:lang w:val="zh-CN"/>
        </w:rPr>
        <w:t>1mm</w:t>
      </w:r>
      <w:r w:rsidRPr="00C4270A">
        <w:rPr>
          <w:rFonts w:hint="eastAsia"/>
          <w:lang w:val="zh-CN"/>
        </w:rPr>
        <w:t>，有效</w:t>
      </w:r>
      <w:r w:rsidR="00C722F3">
        <w:rPr>
          <w:rFonts w:hint="eastAsia"/>
          <w:lang w:val="zh-CN"/>
        </w:rPr>
        <w:t>提高</w:t>
      </w:r>
      <w:r w:rsidRPr="00C4270A">
        <w:rPr>
          <w:rFonts w:hint="eastAsia"/>
          <w:lang w:val="zh-CN"/>
        </w:rPr>
        <w:t>房屋</w:t>
      </w:r>
      <w:r w:rsidR="00A47913">
        <w:rPr>
          <w:rFonts w:hint="eastAsia"/>
          <w:lang w:val="zh-CN"/>
        </w:rPr>
        <w:t>移位</w:t>
      </w:r>
      <w:r w:rsidRPr="00C4270A">
        <w:rPr>
          <w:rFonts w:hint="eastAsia"/>
          <w:lang w:val="zh-CN"/>
        </w:rPr>
        <w:t>过程中的同步性和安全性。发行人自主研发的型钢对拉螺栓托换节点技术，提高了节点的承载力以及建筑的</w:t>
      </w:r>
      <w:r w:rsidR="007C0735">
        <w:rPr>
          <w:rFonts w:hint="eastAsia"/>
          <w:lang w:val="zh-CN"/>
        </w:rPr>
        <w:t>整体移位</w:t>
      </w:r>
      <w:r w:rsidRPr="00C4270A">
        <w:rPr>
          <w:rFonts w:hint="eastAsia"/>
          <w:lang w:val="zh-CN"/>
        </w:rPr>
        <w:t>效率。</w:t>
      </w:r>
    </w:p>
    <w:p w14:paraId="66AEEE53" w14:textId="77777777" w:rsidR="00942A3C" w:rsidRPr="00C4270A" w:rsidRDefault="007C0735" w:rsidP="00811BC1">
      <w:pPr>
        <w:pStyle w:val="005"/>
        <w:spacing w:before="120"/>
        <w:ind w:firstLine="480"/>
        <w:rPr>
          <w:lang w:val="zh-CN"/>
        </w:rPr>
      </w:pPr>
      <w:r>
        <w:rPr>
          <w:rFonts w:hint="eastAsia"/>
          <w:lang w:val="zh-CN"/>
        </w:rPr>
        <w:t>整体移位</w:t>
      </w:r>
      <w:r w:rsidR="00942A3C" w:rsidRPr="00C4270A">
        <w:rPr>
          <w:lang w:val="zh-CN"/>
        </w:rPr>
        <w:t>施工</w:t>
      </w:r>
      <w:r w:rsidR="002D4E9E">
        <w:rPr>
          <w:rFonts w:hint="eastAsia"/>
          <w:lang w:val="zh-CN"/>
        </w:rPr>
        <w:t>工艺</w:t>
      </w:r>
      <w:r w:rsidR="00942A3C" w:rsidRPr="00C4270A">
        <w:rPr>
          <w:lang w:val="zh-CN"/>
        </w:rPr>
        <w:t>流程图如下</w:t>
      </w:r>
      <w:r w:rsidR="00942A3C" w:rsidRPr="00C4270A">
        <w:rPr>
          <w:rFonts w:hint="eastAsia"/>
          <w:lang w:val="zh-CN"/>
        </w:rPr>
        <w:t>：</w:t>
      </w:r>
    </w:p>
    <w:p w14:paraId="5FF9C5AF" w14:textId="77777777" w:rsidR="008D25A9" w:rsidRPr="00C4270A" w:rsidRDefault="00A30333" w:rsidP="0086265F">
      <w:pPr>
        <w:widowControl/>
        <w:jc w:val="center"/>
        <w:rPr>
          <w:rFonts w:ascii="宋体" w:hAnsi="宋体" w:cs="宋体"/>
          <w:kern w:val="0"/>
          <w:sz w:val="24"/>
          <w:szCs w:val="24"/>
        </w:rPr>
      </w:pPr>
      <w:r w:rsidRPr="00C4270A">
        <w:rPr>
          <w:rFonts w:ascii="宋体" w:hAnsi="宋体" w:cs="宋体"/>
          <w:noProof/>
          <w:kern w:val="0"/>
          <w:sz w:val="24"/>
          <w:szCs w:val="24"/>
        </w:rPr>
        <w:drawing>
          <wp:inline distT="0" distB="0" distL="0" distR="0" wp14:anchorId="79930F88" wp14:editId="19C7E060">
            <wp:extent cx="4942666" cy="4998720"/>
            <wp:effectExtent l="0" t="0" r="0" b="0"/>
            <wp:docPr id="22" name="图片 22" descr="C:\Users\lixiang\AppData\Local\Temp\360zip$Temp\360$6\整体迁移施工工艺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ixiang\AppData\Local\Temp\360zip$Temp\360$6\整体迁移施工工艺流程.jpg"/>
                    <pic:cNvPicPr>
                      <a:picLocks noChangeAspect="1" noChangeArrowheads="1"/>
                    </pic:cNvPicPr>
                  </pic:nvPicPr>
                  <pic:blipFill rotWithShape="1">
                    <a:blip r:embed="rId27">
                      <a:extLst>
                        <a:ext uri="{28A0092B-C50C-407E-A947-70E740481C1C}">
                          <a14:useLocalDpi xmlns:a14="http://schemas.microsoft.com/office/drawing/2010/main" val="0"/>
                        </a:ext>
                      </a:extLst>
                    </a:blip>
                    <a:srcRect t="5524" b="8552"/>
                    <a:stretch/>
                  </pic:blipFill>
                  <pic:spPr bwMode="auto">
                    <a:xfrm>
                      <a:off x="0" y="0"/>
                      <a:ext cx="4952215" cy="5008377"/>
                    </a:xfrm>
                    <a:prstGeom prst="rect">
                      <a:avLst/>
                    </a:prstGeom>
                    <a:noFill/>
                    <a:ln>
                      <a:noFill/>
                    </a:ln>
                    <a:extLst>
                      <a:ext uri="{53640926-AAD7-44D8-BBD7-CCE9431645EC}">
                        <a14:shadowObscured xmlns:a14="http://schemas.microsoft.com/office/drawing/2010/main"/>
                      </a:ext>
                    </a:extLst>
                  </pic:spPr>
                </pic:pic>
              </a:graphicData>
            </a:graphic>
          </wp:inline>
        </w:drawing>
      </w:r>
    </w:p>
    <w:p w14:paraId="0C21BB1F" w14:textId="77777777" w:rsidR="001D6EEB" w:rsidRPr="00C4270A" w:rsidRDefault="00B813E3" w:rsidP="00811BC1">
      <w:pPr>
        <w:pStyle w:val="004"/>
        <w:spacing w:before="120"/>
        <w:ind w:firstLine="482"/>
        <w:rPr>
          <w:lang w:val="zh-CN"/>
        </w:rPr>
      </w:pPr>
      <w:r w:rsidRPr="00C4270A">
        <w:rPr>
          <w:rFonts w:hint="eastAsia"/>
          <w:lang w:val="zh-CN"/>
        </w:rPr>
        <w:lastRenderedPageBreak/>
        <w:t>7</w:t>
      </w:r>
      <w:r w:rsidRPr="00C4270A">
        <w:rPr>
          <w:rFonts w:hint="eastAsia"/>
          <w:lang w:val="zh-CN"/>
        </w:rPr>
        <w:t>、纠偏施工工艺流程</w:t>
      </w:r>
    </w:p>
    <w:p w14:paraId="051440FF" w14:textId="77777777" w:rsidR="00EA630E" w:rsidRPr="00C4270A" w:rsidRDefault="00EA630E" w:rsidP="00811BC1">
      <w:pPr>
        <w:pStyle w:val="005"/>
        <w:spacing w:before="120"/>
        <w:ind w:firstLine="480"/>
        <w:rPr>
          <w:lang w:val="zh-CN"/>
        </w:rPr>
      </w:pPr>
      <w:r w:rsidRPr="00C4270A">
        <w:rPr>
          <w:rFonts w:hint="eastAsia"/>
          <w:lang w:val="zh-CN"/>
        </w:rPr>
        <w:t>建（构）筑物的纠偏是通过</w:t>
      </w:r>
      <w:r w:rsidRPr="00C4270A">
        <w:rPr>
          <w:lang w:val="zh-CN"/>
        </w:rPr>
        <w:t>将沉降多的区域顶起或沉降少的区域</w:t>
      </w:r>
      <w:r w:rsidRPr="00C4270A">
        <w:rPr>
          <w:rFonts w:hint="eastAsia"/>
          <w:lang w:val="zh-CN"/>
        </w:rPr>
        <w:t>下降，使其</w:t>
      </w:r>
      <w:r w:rsidRPr="00C4270A">
        <w:rPr>
          <w:lang w:val="zh-CN"/>
        </w:rPr>
        <w:t>满足垂直度要求和使用功能要求</w:t>
      </w:r>
      <w:r w:rsidRPr="00C4270A">
        <w:rPr>
          <w:rFonts w:hint="eastAsia"/>
          <w:lang w:val="zh-CN"/>
        </w:rPr>
        <w:t>，纠偏</w:t>
      </w:r>
      <w:r w:rsidRPr="00C4270A">
        <w:rPr>
          <w:lang w:val="zh-CN"/>
        </w:rPr>
        <w:t>工艺种类繁多</w:t>
      </w:r>
      <w:r w:rsidRPr="00C4270A">
        <w:rPr>
          <w:rFonts w:hint="eastAsia"/>
          <w:lang w:val="zh-CN"/>
        </w:rPr>
        <w:t>，</w:t>
      </w:r>
      <w:r w:rsidRPr="00C4270A">
        <w:rPr>
          <w:lang w:val="zh-CN"/>
        </w:rPr>
        <w:t>要求方案制定和施工方对结构</w:t>
      </w:r>
      <w:r w:rsidRPr="00C4270A">
        <w:rPr>
          <w:rFonts w:hint="eastAsia"/>
          <w:lang w:val="zh-CN"/>
        </w:rPr>
        <w:t>形式</w:t>
      </w:r>
      <w:r w:rsidRPr="00C4270A">
        <w:rPr>
          <w:lang w:val="zh-CN"/>
        </w:rPr>
        <w:t>、</w:t>
      </w:r>
      <w:r w:rsidRPr="00C4270A">
        <w:rPr>
          <w:rFonts w:hint="eastAsia"/>
          <w:lang w:val="zh-CN"/>
        </w:rPr>
        <w:t>倾斜原因</w:t>
      </w:r>
      <w:r w:rsidRPr="00C4270A">
        <w:rPr>
          <w:lang w:val="zh-CN"/>
        </w:rPr>
        <w:t>、基础形式</w:t>
      </w:r>
      <w:r w:rsidRPr="00C4270A">
        <w:rPr>
          <w:rFonts w:hint="eastAsia"/>
          <w:lang w:val="zh-CN"/>
        </w:rPr>
        <w:t>等</w:t>
      </w:r>
      <w:r w:rsidRPr="00C4270A">
        <w:rPr>
          <w:lang w:val="zh-CN"/>
        </w:rPr>
        <w:t>有</w:t>
      </w:r>
      <w:r w:rsidRPr="00C4270A">
        <w:rPr>
          <w:rFonts w:hint="eastAsia"/>
          <w:lang w:val="zh-CN"/>
        </w:rPr>
        <w:t>很强</w:t>
      </w:r>
      <w:r w:rsidRPr="00C4270A">
        <w:rPr>
          <w:lang w:val="zh-CN"/>
        </w:rPr>
        <w:t>的</w:t>
      </w:r>
      <w:r w:rsidRPr="00C4270A">
        <w:rPr>
          <w:rFonts w:hint="eastAsia"/>
          <w:lang w:val="zh-CN"/>
        </w:rPr>
        <w:t>综合</w:t>
      </w:r>
      <w:r w:rsidRPr="00C4270A">
        <w:rPr>
          <w:lang w:val="zh-CN"/>
        </w:rPr>
        <w:t>分析能力</w:t>
      </w:r>
      <w:r w:rsidRPr="00C4270A">
        <w:rPr>
          <w:rFonts w:hint="eastAsia"/>
          <w:lang w:val="zh-CN"/>
        </w:rPr>
        <w:t>。</w:t>
      </w:r>
    </w:p>
    <w:p w14:paraId="750E3AF8" w14:textId="77777777" w:rsidR="00EA630E" w:rsidRPr="00C4270A" w:rsidRDefault="00EA630E" w:rsidP="00811BC1">
      <w:pPr>
        <w:pStyle w:val="005"/>
        <w:spacing w:before="120"/>
        <w:ind w:firstLine="480"/>
        <w:rPr>
          <w:lang w:val="zh-CN"/>
        </w:rPr>
      </w:pPr>
      <w:r w:rsidRPr="00C4270A">
        <w:rPr>
          <w:rFonts w:hint="eastAsia"/>
          <w:lang w:val="zh-CN"/>
        </w:rPr>
        <w:t>发行人纠偏</w:t>
      </w:r>
      <w:r w:rsidRPr="00C4270A">
        <w:rPr>
          <w:lang w:val="zh-CN"/>
        </w:rPr>
        <w:t>经验</w:t>
      </w:r>
      <w:r w:rsidR="00F648CE">
        <w:rPr>
          <w:rFonts w:hint="eastAsia"/>
          <w:lang w:val="zh-CN"/>
        </w:rPr>
        <w:t>丰富，</w:t>
      </w:r>
      <w:r w:rsidRPr="00C4270A">
        <w:rPr>
          <w:rFonts w:hint="eastAsia"/>
          <w:lang w:val="zh-CN"/>
        </w:rPr>
        <w:t>在</w:t>
      </w:r>
      <w:r w:rsidRPr="00C4270A">
        <w:rPr>
          <w:lang w:val="zh-CN"/>
        </w:rPr>
        <w:t>该领域研究</w:t>
      </w:r>
      <w:r w:rsidR="00F648CE">
        <w:rPr>
          <w:rFonts w:hint="eastAsia"/>
          <w:lang w:val="zh-CN"/>
        </w:rPr>
        <w:t>深入</w:t>
      </w:r>
      <w:r w:rsidRPr="00C4270A">
        <w:rPr>
          <w:lang w:val="zh-CN"/>
        </w:rPr>
        <w:t>，</w:t>
      </w:r>
      <w:r w:rsidR="004F67C9">
        <w:rPr>
          <w:rFonts w:hint="eastAsia"/>
          <w:lang w:val="zh-CN"/>
        </w:rPr>
        <w:t>并</w:t>
      </w:r>
      <w:r w:rsidRPr="00C4270A">
        <w:rPr>
          <w:rFonts w:hint="eastAsia"/>
          <w:lang w:val="zh-CN"/>
        </w:rPr>
        <w:t>实施</w:t>
      </w:r>
      <w:r w:rsidRPr="00C4270A">
        <w:rPr>
          <w:lang w:val="zh-CN"/>
        </w:rPr>
        <w:t>过多个经典案例，配合自主研发的</w:t>
      </w:r>
      <w:r w:rsidRPr="00C4270A">
        <w:rPr>
          <w:rFonts w:hint="eastAsia"/>
          <w:lang w:val="zh-CN"/>
        </w:rPr>
        <w:t>整体顶升监控系统，能够有效的加强顶升点的同步性、减少误差，提升顶升的精度和效率，使操作更加便利。</w:t>
      </w:r>
    </w:p>
    <w:p w14:paraId="3DF92F1C" w14:textId="77777777" w:rsidR="00DE48D3" w:rsidRPr="00C4270A" w:rsidRDefault="00DE48D3" w:rsidP="00811BC1">
      <w:pPr>
        <w:pStyle w:val="005"/>
        <w:spacing w:before="120"/>
        <w:ind w:firstLine="480"/>
        <w:rPr>
          <w:lang w:val="zh-CN"/>
        </w:rPr>
      </w:pPr>
      <w:r w:rsidRPr="00C4270A">
        <w:rPr>
          <w:rFonts w:hint="eastAsia"/>
          <w:lang w:val="zh-CN"/>
        </w:rPr>
        <w:t>纠偏</w:t>
      </w:r>
      <w:r w:rsidRPr="00C4270A">
        <w:rPr>
          <w:lang w:val="zh-CN"/>
        </w:rPr>
        <w:t>施工</w:t>
      </w:r>
      <w:r w:rsidR="00083A1F">
        <w:rPr>
          <w:rFonts w:hint="eastAsia"/>
          <w:lang w:val="zh-CN"/>
        </w:rPr>
        <w:t>工艺</w:t>
      </w:r>
      <w:r w:rsidRPr="00C4270A">
        <w:rPr>
          <w:lang w:val="zh-CN"/>
        </w:rPr>
        <w:t>流程图如下</w:t>
      </w:r>
      <w:r w:rsidRPr="00C4270A">
        <w:rPr>
          <w:rFonts w:hint="eastAsia"/>
          <w:lang w:val="zh-CN"/>
        </w:rPr>
        <w:t>：</w:t>
      </w:r>
    </w:p>
    <w:p w14:paraId="1B91181F" w14:textId="77777777" w:rsidR="001D6EEB" w:rsidRPr="00C4270A" w:rsidRDefault="002323DE" w:rsidP="008160FF">
      <w:pPr>
        <w:widowControl/>
        <w:spacing w:beforeLines="50" w:before="120" w:afterLines="50" w:after="120"/>
        <w:jc w:val="center"/>
        <w:rPr>
          <w:rFonts w:ascii="宋体" w:hAnsi="宋体" w:cs="宋体"/>
          <w:kern w:val="0"/>
          <w:sz w:val="24"/>
          <w:szCs w:val="24"/>
        </w:rPr>
      </w:pPr>
      <w:r w:rsidRPr="00C4270A">
        <w:rPr>
          <w:rFonts w:ascii="宋体" w:hAnsi="宋体" w:cs="宋体"/>
          <w:noProof/>
          <w:kern w:val="0"/>
          <w:sz w:val="24"/>
          <w:szCs w:val="24"/>
        </w:rPr>
        <w:drawing>
          <wp:inline distT="0" distB="0" distL="0" distR="0" wp14:anchorId="23F7820B" wp14:editId="69449831">
            <wp:extent cx="5416127" cy="5732229"/>
            <wp:effectExtent l="0" t="0" r="0" b="1905"/>
            <wp:docPr id="23" name="图片 23" descr="C:\Users\lixiang\AppData\Local\Temp\360zip$Temp\360$7\纠偏施工工艺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ixiang\AppData\Local\Temp\360zip$Temp\360$7\纠偏施工工艺流程图.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4098" b="6961"/>
                    <a:stretch/>
                  </pic:blipFill>
                  <pic:spPr bwMode="auto">
                    <a:xfrm>
                      <a:off x="0" y="0"/>
                      <a:ext cx="5418464" cy="5734702"/>
                    </a:xfrm>
                    <a:prstGeom prst="rect">
                      <a:avLst/>
                    </a:prstGeom>
                    <a:noFill/>
                    <a:ln>
                      <a:noFill/>
                    </a:ln>
                    <a:extLst>
                      <a:ext uri="{53640926-AAD7-44D8-BBD7-CCE9431645EC}">
                        <a14:shadowObscured xmlns:a14="http://schemas.microsoft.com/office/drawing/2010/main"/>
                      </a:ext>
                    </a:extLst>
                  </pic:spPr>
                </pic:pic>
              </a:graphicData>
            </a:graphic>
          </wp:inline>
        </w:drawing>
      </w:r>
    </w:p>
    <w:p w14:paraId="285713A9" w14:textId="77777777" w:rsidR="00BF7B45" w:rsidRDefault="00BD1A97" w:rsidP="00811BC1">
      <w:pPr>
        <w:pStyle w:val="004"/>
        <w:spacing w:before="120"/>
        <w:ind w:firstLine="482"/>
      </w:pPr>
      <w:r w:rsidRPr="00BD1A97">
        <w:rPr>
          <w:lang w:val="zh-CN"/>
        </w:rPr>
        <w:lastRenderedPageBreak/>
        <w:t>8</w:t>
      </w:r>
      <w:r w:rsidRPr="00BD1A97">
        <w:rPr>
          <w:rFonts w:hint="eastAsia"/>
          <w:lang w:val="zh-CN"/>
        </w:rPr>
        <w:t>、</w:t>
      </w:r>
      <w:r w:rsidRPr="00BD1A97">
        <w:rPr>
          <w:rFonts w:hint="eastAsia"/>
        </w:rPr>
        <w:t>地下连续墙施工工艺流程</w:t>
      </w:r>
    </w:p>
    <w:p w14:paraId="2F9A0F4A" w14:textId="77777777" w:rsidR="00B11503" w:rsidRPr="00C4270A" w:rsidRDefault="00B11503" w:rsidP="00811BC1">
      <w:pPr>
        <w:pStyle w:val="005"/>
        <w:spacing w:before="120"/>
        <w:ind w:firstLine="480"/>
      </w:pPr>
      <w:r w:rsidRPr="00C4270A">
        <w:t>地下连续墙是在地面</w:t>
      </w:r>
      <w:r w:rsidR="0049090F">
        <w:fldChar w:fldCharType="begin"/>
      </w:r>
      <w:r w:rsidR="0049090F">
        <w:instrText xml:space="preserve"> HYPERLINK "http://www.so.com/s?q=%E5%9C%B0%E9%9D%A2&amp;ie=utf-8&amp;src=internal_wenda_recommend_textn" \t "https://wenda.so.com/q/_blank" </w:instrText>
      </w:r>
      <w:r w:rsidR="0049090F">
        <w:fldChar w:fldCharType="end"/>
      </w:r>
      <w:r w:rsidR="009441C5">
        <w:t>上用抓斗式或回转式等各种成槽机械，沿开挖</w:t>
      </w:r>
      <w:r w:rsidR="009441C5">
        <w:rPr>
          <w:rFonts w:hint="eastAsia"/>
        </w:rPr>
        <w:t>场地</w:t>
      </w:r>
      <w:r w:rsidR="009441C5">
        <w:t>周边</w:t>
      </w:r>
      <w:r w:rsidR="009441C5">
        <w:rPr>
          <w:rFonts w:hint="eastAsia"/>
        </w:rPr>
        <w:t>，</w:t>
      </w:r>
      <w:r w:rsidRPr="00C4270A">
        <w:t>在泥浆护壁的情况下开挖</w:t>
      </w:r>
      <w:r w:rsidR="009441C5">
        <w:rPr>
          <w:rFonts w:hint="eastAsia"/>
        </w:rPr>
        <w:t>一条</w:t>
      </w:r>
      <w:r w:rsidRPr="00C4270A">
        <w:t>狭长深槽，清槽后，在槽内吊放钢筋笼，然后用导管法灌筑水下混凝土筑成一个单元槽段，如此逐段进行，在地下筑成一道连续的钢筋混凝土墙壁，作为防渗、承重、挡水结构。地下连续墙是</w:t>
      </w:r>
      <w:r w:rsidR="009441C5">
        <w:rPr>
          <w:rFonts w:hint="eastAsia"/>
        </w:rPr>
        <w:t>应</w:t>
      </w:r>
      <w:r w:rsidRPr="00C4270A">
        <w:t>对城市核心区周边环境保护要求高</w:t>
      </w:r>
      <w:r w:rsidRPr="00C4270A">
        <w:rPr>
          <w:rFonts w:hint="eastAsia"/>
        </w:rPr>
        <w:t>（</w:t>
      </w:r>
      <w:r w:rsidRPr="00C4270A">
        <w:t>如地铁</w:t>
      </w:r>
      <w:r w:rsidRPr="00C4270A">
        <w:rPr>
          <w:rFonts w:hint="eastAsia"/>
        </w:rPr>
        <w:t>周边等）的现有</w:t>
      </w:r>
      <w:r w:rsidRPr="00C4270A">
        <w:t>终极工艺之一。</w:t>
      </w:r>
    </w:p>
    <w:p w14:paraId="44495C01" w14:textId="77777777" w:rsidR="00B11503" w:rsidRPr="00C4270A" w:rsidRDefault="00B11503" w:rsidP="00811BC1">
      <w:pPr>
        <w:pStyle w:val="005"/>
        <w:spacing w:before="120"/>
        <w:ind w:firstLine="480"/>
      </w:pPr>
      <w:r w:rsidRPr="00C4270A">
        <w:t>地下连续墙的特点是</w:t>
      </w:r>
      <w:r w:rsidR="005043AE" w:rsidRPr="00C4270A">
        <w:rPr>
          <w:rFonts w:hint="eastAsia"/>
        </w:rPr>
        <w:t>：</w:t>
      </w:r>
      <w:r w:rsidRPr="00C4270A">
        <w:t>（</w:t>
      </w:r>
      <w:r w:rsidRPr="00C4270A">
        <w:t>1</w:t>
      </w:r>
      <w:r w:rsidRPr="00C4270A">
        <w:t>）适用地质范围广，挡土止水效果好；（</w:t>
      </w:r>
      <w:r w:rsidRPr="00C4270A">
        <w:t>2</w:t>
      </w:r>
      <w:r w:rsidRPr="00C4270A">
        <w:t>）墙体刚度大，整体性好，在基坑开挖时，能承受极大的土压力；（</w:t>
      </w:r>
      <w:r w:rsidRPr="00C4270A">
        <w:t>3</w:t>
      </w:r>
      <w:r w:rsidRPr="00C4270A">
        <w:t>）可施工深度深；（</w:t>
      </w:r>
      <w:r w:rsidRPr="00C4270A">
        <w:t>4</w:t>
      </w:r>
      <w:r w:rsidRPr="00C4270A">
        <w:t>）施工振动小，噪音低；（</w:t>
      </w:r>
      <w:r w:rsidRPr="00C4270A">
        <w:t>5</w:t>
      </w:r>
      <w:r w:rsidRPr="00C4270A">
        <w:t>）施工净空小，能够合理利用土地，可贴近建筑物施工，可用于密集建筑群中建造深基坑支护及进行逆作法施工。</w:t>
      </w:r>
    </w:p>
    <w:p w14:paraId="4D5B6F33" w14:textId="77777777" w:rsidR="004E5086" w:rsidRPr="00C4270A" w:rsidRDefault="00E25F78" w:rsidP="00811BC1">
      <w:pPr>
        <w:pStyle w:val="005"/>
        <w:spacing w:before="120"/>
        <w:ind w:firstLine="480"/>
      </w:pPr>
      <w:r w:rsidRPr="00C4270A">
        <w:rPr>
          <w:rFonts w:hint="eastAsia"/>
        </w:rPr>
        <w:t>地下连续墙</w:t>
      </w:r>
      <w:r w:rsidR="00FD245B">
        <w:rPr>
          <w:rFonts w:hint="eastAsia"/>
        </w:rPr>
        <w:t>施工</w:t>
      </w:r>
      <w:r w:rsidR="005043AE" w:rsidRPr="00C4270A">
        <w:rPr>
          <w:rFonts w:hint="eastAsia"/>
        </w:rPr>
        <w:t>工艺流程</w:t>
      </w:r>
      <w:r w:rsidR="005043AE" w:rsidRPr="00C4270A">
        <w:t>图：</w:t>
      </w:r>
    </w:p>
    <w:p w14:paraId="47C5D364" w14:textId="77777777" w:rsidR="00497D4E" w:rsidRDefault="00497D4E" w:rsidP="0086265F">
      <w:pPr>
        <w:spacing w:line="360" w:lineRule="auto"/>
        <w:jc w:val="center"/>
        <w:rPr>
          <w:rFonts w:ascii="Times New Roman" w:hAnsi="Times New Roman" w:cs="Arial"/>
          <w:color w:val="000000"/>
          <w:kern w:val="0"/>
          <w:sz w:val="24"/>
        </w:rPr>
      </w:pPr>
      <w:r w:rsidRPr="00C4270A">
        <w:rPr>
          <w:rFonts w:ascii="Times New Roman" w:hAnsi="Times New Roman" w:cs="Arial"/>
          <w:noProof/>
          <w:color w:val="000000"/>
          <w:kern w:val="0"/>
          <w:sz w:val="24"/>
        </w:rPr>
        <w:drawing>
          <wp:inline distT="0" distB="0" distL="0" distR="0" wp14:anchorId="078F727C" wp14:editId="2527BAFE">
            <wp:extent cx="5143500" cy="4895538"/>
            <wp:effectExtent l="0" t="0" r="0" b="635"/>
            <wp:docPr id="24" name="图片 24" descr="C:\Users\lixiang\AppData\Local\Temp\360zip$Temp\360$8\地下连续墙施工工艺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ixiang\AppData\Local\Temp\360zip$Temp\360$8\地下连续墙施工工艺流程图.jpg"/>
                    <pic:cNvPicPr>
                      <a:picLocks noChangeAspect="1" noChangeArrowheads="1"/>
                    </pic:cNvPicPr>
                  </pic:nvPicPr>
                  <pic:blipFill rotWithShape="1">
                    <a:blip r:embed="rId29">
                      <a:extLst>
                        <a:ext uri="{28A0092B-C50C-407E-A947-70E740481C1C}">
                          <a14:useLocalDpi xmlns:a14="http://schemas.microsoft.com/office/drawing/2010/main" val="0"/>
                        </a:ext>
                      </a:extLst>
                    </a:blip>
                    <a:srcRect t="5933" b="7228"/>
                    <a:stretch/>
                  </pic:blipFill>
                  <pic:spPr bwMode="auto">
                    <a:xfrm>
                      <a:off x="0" y="0"/>
                      <a:ext cx="5148402" cy="4900203"/>
                    </a:xfrm>
                    <a:prstGeom prst="rect">
                      <a:avLst/>
                    </a:prstGeom>
                    <a:noFill/>
                    <a:ln>
                      <a:noFill/>
                    </a:ln>
                    <a:extLst>
                      <a:ext uri="{53640926-AAD7-44D8-BBD7-CCE9431645EC}">
                        <a14:shadowObscured xmlns:a14="http://schemas.microsoft.com/office/drawing/2010/main"/>
                      </a:ext>
                    </a:extLst>
                  </pic:spPr>
                </pic:pic>
              </a:graphicData>
            </a:graphic>
          </wp:inline>
        </w:drawing>
      </w:r>
    </w:p>
    <w:p w14:paraId="0B4B7155" w14:textId="77777777" w:rsidR="007E58BA" w:rsidRPr="00C4270A" w:rsidRDefault="00994BF6" w:rsidP="00811BC1">
      <w:pPr>
        <w:pStyle w:val="004"/>
        <w:spacing w:before="120"/>
        <w:ind w:firstLine="482"/>
      </w:pPr>
      <w:r w:rsidRPr="00C4270A">
        <w:rPr>
          <w:rFonts w:hint="eastAsia"/>
        </w:rPr>
        <w:lastRenderedPageBreak/>
        <w:t>9</w:t>
      </w:r>
      <w:r w:rsidRPr="00C4270A">
        <w:rPr>
          <w:rFonts w:hint="eastAsia"/>
        </w:rPr>
        <w:t>、</w:t>
      </w:r>
      <w:r w:rsidR="007E58BA" w:rsidRPr="00C4270A">
        <w:rPr>
          <w:rFonts w:hint="eastAsia"/>
        </w:rPr>
        <w:t>逆作法桩基施工工艺流程</w:t>
      </w:r>
    </w:p>
    <w:p w14:paraId="684780B9" w14:textId="77777777" w:rsidR="004F40B6" w:rsidRPr="00C4270A" w:rsidRDefault="00A650FD" w:rsidP="00811BC1">
      <w:pPr>
        <w:pStyle w:val="005"/>
        <w:spacing w:before="120"/>
        <w:ind w:firstLine="480"/>
      </w:pPr>
      <w:r w:rsidRPr="00C4270A">
        <w:rPr>
          <w:rFonts w:hint="eastAsia"/>
        </w:rPr>
        <w:t>逆作法是一种地下结构施工工法，一般是先沿建筑物地下室外壁施工地下连续墙或沿基坑的周围施工其他临时围护墙，同时在建筑物内部的有关位置浇筑或打下中间支撑桩和柱，作</w:t>
      </w:r>
      <w:r w:rsidR="0068726C">
        <w:rPr>
          <w:rFonts w:hint="eastAsia"/>
        </w:rPr>
        <w:t>为施工期间至底板封底之前承受上部结构自重和施工荷载的竖向支撑；</w:t>
      </w:r>
      <w:r w:rsidRPr="00C4270A">
        <w:rPr>
          <w:rFonts w:hint="eastAsia"/>
        </w:rPr>
        <w:t>施工地下一层的梁板结构，作为地下连续墙或其他维护墙的水平支撑，随后逐层向下开挖土方和浇筑各层地下结构，直至底板封底；同时，由于地下一层的楼面结构已经完成，为上部结构的施工创造了条件，因此也可以同时向上逐层进行地上结构的施工。</w:t>
      </w:r>
      <w:r w:rsidR="009E4372" w:rsidRPr="00C4270A">
        <w:rPr>
          <w:rFonts w:hint="eastAsia"/>
        </w:rPr>
        <w:t>如</w:t>
      </w:r>
      <w:r w:rsidR="009E4372" w:rsidRPr="00C4270A">
        <w:t>此地面上、下同时施工。</w:t>
      </w:r>
      <w:r w:rsidR="00E25F78" w:rsidRPr="00C4270A">
        <w:rPr>
          <w:rFonts w:hint="eastAsia"/>
        </w:rPr>
        <w:t>逆作法</w:t>
      </w:r>
      <w:r w:rsidR="00E25F78" w:rsidRPr="00C4270A">
        <w:t>对超高层</w:t>
      </w:r>
      <w:r w:rsidR="00E25F78" w:rsidRPr="00C4270A">
        <w:t>/</w:t>
      </w:r>
      <w:r w:rsidR="00E25F78" w:rsidRPr="00C4270A">
        <w:rPr>
          <w:rFonts w:hint="eastAsia"/>
        </w:rPr>
        <w:t>超深基坑</w:t>
      </w:r>
      <w:r w:rsidR="00E25F78" w:rsidRPr="00C4270A">
        <w:t>建筑可明显缩短工期，减小基坑开挖对周边环境的影响等。</w:t>
      </w:r>
    </w:p>
    <w:p w14:paraId="1A2237EA" w14:textId="77777777" w:rsidR="00E25F78" w:rsidRPr="00C4270A" w:rsidRDefault="00E25F78" w:rsidP="00811BC1">
      <w:pPr>
        <w:pStyle w:val="005"/>
        <w:spacing w:before="120"/>
        <w:ind w:firstLine="480"/>
      </w:pPr>
      <w:r w:rsidRPr="00C4270A">
        <w:rPr>
          <w:rFonts w:hint="eastAsia"/>
        </w:rPr>
        <w:t>由于</w:t>
      </w:r>
      <w:r w:rsidRPr="00C4270A">
        <w:t>逆作法的工艺要求，逆作法的</w:t>
      </w:r>
      <w:r w:rsidRPr="00C4270A">
        <w:rPr>
          <w:rFonts w:hint="eastAsia"/>
        </w:rPr>
        <w:t>桩基</w:t>
      </w:r>
      <w:r w:rsidRPr="00C4270A">
        <w:t>比一般桩基的难度大，有定位精度高、垂直要求高、容错度小、沉渣控制度要求高等特点。</w:t>
      </w:r>
    </w:p>
    <w:p w14:paraId="2DC7C568" w14:textId="77777777" w:rsidR="00E25F78" w:rsidRPr="00C4270A" w:rsidRDefault="00E25F78" w:rsidP="00811BC1">
      <w:pPr>
        <w:pStyle w:val="005"/>
        <w:spacing w:before="120"/>
        <w:ind w:firstLine="480"/>
      </w:pPr>
      <w:r w:rsidRPr="00C4270A">
        <w:rPr>
          <w:rFonts w:hint="eastAsia"/>
        </w:rPr>
        <w:t>逆作法</w:t>
      </w:r>
      <w:r w:rsidR="00C229B7">
        <w:rPr>
          <w:rFonts w:hint="eastAsia"/>
        </w:rPr>
        <w:t>桩基</w:t>
      </w:r>
      <w:r w:rsidR="00BD7593">
        <w:rPr>
          <w:rFonts w:hint="eastAsia"/>
        </w:rPr>
        <w:t>施工</w:t>
      </w:r>
      <w:r w:rsidRPr="00C4270A">
        <w:t>工艺流程图：</w:t>
      </w:r>
    </w:p>
    <w:p w14:paraId="63ECDF80" w14:textId="77777777" w:rsidR="00B93922" w:rsidRDefault="00B93922" w:rsidP="0086265F">
      <w:pPr>
        <w:spacing w:line="360" w:lineRule="auto"/>
        <w:jc w:val="center"/>
        <w:rPr>
          <w:rFonts w:ascii="Times New Roman" w:hAnsi="Times New Roman" w:cs="Arial"/>
          <w:color w:val="000000"/>
          <w:kern w:val="0"/>
          <w:sz w:val="24"/>
        </w:rPr>
      </w:pPr>
      <w:r w:rsidRPr="00C4270A">
        <w:rPr>
          <w:rFonts w:ascii="Times New Roman" w:hAnsi="Times New Roman" w:cs="Arial"/>
          <w:noProof/>
          <w:color w:val="000000"/>
          <w:kern w:val="0"/>
          <w:sz w:val="24"/>
        </w:rPr>
        <w:drawing>
          <wp:inline distT="0" distB="0" distL="0" distR="0" wp14:anchorId="003D61BE" wp14:editId="4DDB63BB">
            <wp:extent cx="4059991" cy="5044440"/>
            <wp:effectExtent l="0" t="0" r="0" b="0"/>
            <wp:docPr id="25" name="图片 25" descr="C:\Users\lixiang\AppData\Local\Temp\360zip$Temp\360$9\逆作法桩施工工艺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ixiang\AppData\Local\Temp\360zip$Temp\360$9\逆作法桩施工工艺流程图.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5104" b="7119"/>
                    <a:stretch/>
                  </pic:blipFill>
                  <pic:spPr bwMode="auto">
                    <a:xfrm>
                      <a:off x="0" y="0"/>
                      <a:ext cx="4081212" cy="5070806"/>
                    </a:xfrm>
                    <a:prstGeom prst="rect">
                      <a:avLst/>
                    </a:prstGeom>
                    <a:noFill/>
                    <a:ln>
                      <a:noFill/>
                    </a:ln>
                    <a:extLst>
                      <a:ext uri="{53640926-AAD7-44D8-BBD7-CCE9431645EC}">
                        <a14:shadowObscured xmlns:a14="http://schemas.microsoft.com/office/drawing/2010/main"/>
                      </a:ext>
                    </a:extLst>
                  </pic:spPr>
                </pic:pic>
              </a:graphicData>
            </a:graphic>
          </wp:inline>
        </w:drawing>
      </w:r>
    </w:p>
    <w:p w14:paraId="11471E99" w14:textId="77777777" w:rsidR="00E030A9" w:rsidRPr="00C4270A" w:rsidRDefault="00E25F78" w:rsidP="00811BC1">
      <w:pPr>
        <w:pStyle w:val="004"/>
        <w:spacing w:before="120"/>
        <w:ind w:firstLine="482"/>
      </w:pPr>
      <w:r w:rsidRPr="00C4270A">
        <w:rPr>
          <w:rFonts w:hint="eastAsia"/>
        </w:rPr>
        <w:lastRenderedPageBreak/>
        <w:t>10</w:t>
      </w:r>
      <w:r w:rsidRPr="00C4270A">
        <w:rPr>
          <w:rFonts w:hint="eastAsia"/>
        </w:rPr>
        <w:t>、</w:t>
      </w:r>
      <w:r w:rsidR="00E030A9" w:rsidRPr="00C4270A">
        <w:rPr>
          <w:rFonts w:hint="eastAsia"/>
        </w:rPr>
        <w:t>TRD</w:t>
      </w:r>
      <w:r w:rsidR="00E030A9" w:rsidRPr="00C4270A">
        <w:rPr>
          <w:rFonts w:hint="eastAsia"/>
        </w:rPr>
        <w:t>工法施工工艺流程</w:t>
      </w:r>
    </w:p>
    <w:p w14:paraId="706D990A" w14:textId="77777777" w:rsidR="00E030A9" w:rsidRPr="00C4270A" w:rsidRDefault="00BD1A97" w:rsidP="00811BC1">
      <w:pPr>
        <w:pStyle w:val="005"/>
        <w:spacing w:before="120"/>
        <w:ind w:firstLine="480"/>
      </w:pPr>
      <w:r w:rsidRPr="00BD1A97">
        <w:rPr>
          <w:color w:val="000000"/>
          <w:lang w:val="zh-CN"/>
        </w:rPr>
        <w:t>TRD</w:t>
      </w:r>
      <w:r w:rsidR="00E030A9" w:rsidRPr="00C4270A">
        <w:t>工法</w:t>
      </w:r>
      <w:r w:rsidR="00B3246E">
        <w:rPr>
          <w:rFonts w:hint="eastAsia"/>
        </w:rPr>
        <w:t>，</w:t>
      </w:r>
      <w:r w:rsidR="00E030A9" w:rsidRPr="00C4270A">
        <w:t>即等厚度水泥土地下连续墙工法，是以链锯式刀具为主要机具，在插入地基过程中链锯式刀具与主机连接，回旋刀链锯可竖向垂直或横向水平移动</w:t>
      </w:r>
      <w:r w:rsidR="00B3246E" w:rsidRPr="00C4270A">
        <w:t>切削</w:t>
      </w:r>
      <w:r w:rsidR="00B3246E">
        <w:t>地下土体</w:t>
      </w:r>
      <w:r w:rsidR="00E030A9" w:rsidRPr="00C4270A">
        <w:t>，主机与链锯式刀具安装到设计深度时，以水泥浆作为硬化剂，沿着横向移动，切割和灌注凝结剂，混合</w:t>
      </w:r>
      <w:r w:rsidR="00E030A9" w:rsidRPr="00C4270A">
        <w:rPr>
          <w:rFonts w:cs="宋体"/>
        </w:rPr>
        <w:t>﹑</w:t>
      </w:r>
      <w:r w:rsidR="00E030A9" w:rsidRPr="00C4270A">
        <w:t>搅拌</w:t>
      </w:r>
      <w:r w:rsidR="00E030A9" w:rsidRPr="00C4270A">
        <w:rPr>
          <w:rFonts w:cs="宋体"/>
        </w:rPr>
        <w:t>﹑</w:t>
      </w:r>
      <w:r w:rsidR="00E030A9" w:rsidRPr="00C4270A">
        <w:t>固结原来位置上的泥土，在地下形成等厚度连续墙的施工方法。</w:t>
      </w:r>
      <w:r w:rsidR="00E030A9" w:rsidRPr="00C4270A">
        <w:rPr>
          <w:rFonts w:hint="eastAsia"/>
        </w:rPr>
        <w:t>由于</w:t>
      </w:r>
      <w:r w:rsidR="00E030A9" w:rsidRPr="00C4270A">
        <w:t>其水泥搅拌连续</w:t>
      </w:r>
      <w:r w:rsidR="00E030A9" w:rsidRPr="00C4270A">
        <w:rPr>
          <w:rFonts w:hint="eastAsia"/>
        </w:rPr>
        <w:t>成墙</w:t>
      </w:r>
      <w:r w:rsidR="00E030A9" w:rsidRPr="00C4270A">
        <w:t>，厚度</w:t>
      </w:r>
      <w:r w:rsidR="00E030A9" w:rsidRPr="00C4270A">
        <w:rPr>
          <w:rFonts w:hint="eastAsia"/>
        </w:rPr>
        <w:t>均一</w:t>
      </w:r>
      <w:r w:rsidR="00E030A9" w:rsidRPr="00C4270A">
        <w:t>，均匀性好，可施工深度</w:t>
      </w:r>
      <w:r w:rsidR="00E030A9" w:rsidRPr="00C4270A">
        <w:rPr>
          <w:rFonts w:hint="eastAsia"/>
        </w:rPr>
        <w:t>深</w:t>
      </w:r>
      <w:r w:rsidR="00F36697">
        <w:t>，</w:t>
      </w:r>
      <w:r w:rsidR="00E030A9" w:rsidRPr="00C4270A">
        <w:t>对于止水防渗要求</w:t>
      </w:r>
      <w:r w:rsidR="00E030A9" w:rsidRPr="00C4270A">
        <w:rPr>
          <w:rFonts w:hint="eastAsia"/>
        </w:rPr>
        <w:t>高</w:t>
      </w:r>
      <w:r w:rsidR="00E030A9" w:rsidRPr="00C4270A">
        <w:t>的工程有很好的</w:t>
      </w:r>
      <w:r w:rsidR="00E030A9" w:rsidRPr="00C4270A">
        <w:rPr>
          <w:rFonts w:hint="eastAsia"/>
        </w:rPr>
        <w:t>适用</w:t>
      </w:r>
      <w:r w:rsidR="00E030A9" w:rsidRPr="00C4270A">
        <w:t>性。</w:t>
      </w:r>
    </w:p>
    <w:p w14:paraId="3794FD15" w14:textId="77777777" w:rsidR="00E030A9" w:rsidRPr="00C4270A" w:rsidRDefault="00E030A9" w:rsidP="00811BC1">
      <w:pPr>
        <w:pStyle w:val="005"/>
        <w:spacing w:before="120"/>
        <w:ind w:firstLine="480"/>
        <w:rPr>
          <w:color w:val="000000"/>
          <w:lang w:val="zh-CN"/>
        </w:rPr>
      </w:pPr>
      <w:r w:rsidRPr="00C4270A">
        <w:rPr>
          <w:rFonts w:hint="eastAsia"/>
          <w:color w:val="000000"/>
          <w:lang w:val="zh-CN"/>
        </w:rPr>
        <w:t>TRD</w:t>
      </w:r>
      <w:r w:rsidRPr="00C4270A">
        <w:rPr>
          <w:rFonts w:hint="eastAsia"/>
          <w:color w:val="000000"/>
          <w:lang w:val="zh-CN"/>
        </w:rPr>
        <w:t>工法桩</w:t>
      </w:r>
      <w:r w:rsidRPr="00C4270A">
        <w:rPr>
          <w:color w:val="000000"/>
          <w:lang w:val="zh-CN"/>
        </w:rPr>
        <w:t>施工</w:t>
      </w:r>
      <w:r w:rsidRPr="00C4270A">
        <w:rPr>
          <w:rFonts w:hint="eastAsia"/>
          <w:color w:val="000000"/>
          <w:lang w:val="zh-CN"/>
        </w:rPr>
        <w:t>工艺</w:t>
      </w:r>
      <w:r w:rsidRPr="00C4270A">
        <w:rPr>
          <w:color w:val="000000"/>
          <w:lang w:val="zh-CN"/>
        </w:rPr>
        <w:t>流程图如下</w:t>
      </w:r>
      <w:r w:rsidRPr="00C4270A">
        <w:rPr>
          <w:rFonts w:hint="eastAsia"/>
          <w:color w:val="000000"/>
          <w:lang w:val="zh-CN"/>
        </w:rPr>
        <w:t>：</w:t>
      </w:r>
    </w:p>
    <w:p w14:paraId="69BDF08F" w14:textId="77777777" w:rsidR="00532B79" w:rsidRDefault="00532B79" w:rsidP="0086265F">
      <w:pPr>
        <w:spacing w:line="360" w:lineRule="auto"/>
        <w:rPr>
          <w:rFonts w:ascii="Times New Roman" w:hAnsi="Times New Roman" w:cs="Arial"/>
          <w:b/>
          <w:color w:val="000000"/>
          <w:kern w:val="0"/>
          <w:sz w:val="24"/>
        </w:rPr>
      </w:pPr>
      <w:r w:rsidRPr="00C4270A">
        <w:rPr>
          <w:rFonts w:ascii="Times New Roman" w:hAnsi="Times New Roman" w:cs="Arial"/>
          <w:b/>
          <w:noProof/>
          <w:color w:val="000000"/>
          <w:kern w:val="0"/>
          <w:sz w:val="24"/>
        </w:rPr>
        <w:drawing>
          <wp:inline distT="0" distB="0" distL="0" distR="0" wp14:anchorId="748DCF21" wp14:editId="7F50172D">
            <wp:extent cx="5038918" cy="5505450"/>
            <wp:effectExtent l="0" t="0" r="9525" b="0"/>
            <wp:docPr id="26" name="图片 26" descr="C:\Users\lixiang\AppData\Local\Temp\360zip$Temp\360$10\TRD工法施工工艺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ixiang\AppData\Local\Temp\360zip$Temp\360$10\TRD工法施工工艺流程图.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5423" b="8248"/>
                    <a:stretch/>
                  </pic:blipFill>
                  <pic:spPr bwMode="auto">
                    <a:xfrm>
                      <a:off x="0" y="0"/>
                      <a:ext cx="5042769" cy="5509658"/>
                    </a:xfrm>
                    <a:prstGeom prst="rect">
                      <a:avLst/>
                    </a:prstGeom>
                    <a:noFill/>
                    <a:ln>
                      <a:noFill/>
                    </a:ln>
                    <a:extLst>
                      <a:ext uri="{53640926-AAD7-44D8-BBD7-CCE9431645EC}">
                        <a14:shadowObscured xmlns:a14="http://schemas.microsoft.com/office/drawing/2010/main"/>
                      </a:ext>
                    </a:extLst>
                  </pic:spPr>
                </pic:pic>
              </a:graphicData>
            </a:graphic>
          </wp:inline>
        </w:drawing>
      </w:r>
    </w:p>
    <w:p w14:paraId="36C2874D" w14:textId="77777777" w:rsidR="00D86840" w:rsidRPr="00C4270A" w:rsidRDefault="00E25F78" w:rsidP="00811BC1">
      <w:pPr>
        <w:pStyle w:val="004"/>
        <w:spacing w:before="120"/>
        <w:ind w:firstLine="482"/>
      </w:pPr>
      <w:r w:rsidRPr="00C4270A">
        <w:rPr>
          <w:rFonts w:hint="eastAsia"/>
        </w:rPr>
        <w:lastRenderedPageBreak/>
        <w:t>11</w:t>
      </w:r>
      <w:r w:rsidRPr="00C4270A">
        <w:rPr>
          <w:rFonts w:hint="eastAsia"/>
        </w:rPr>
        <w:t>、</w:t>
      </w:r>
      <w:r w:rsidR="00D86840" w:rsidRPr="00C4270A">
        <w:rPr>
          <w:rFonts w:hint="eastAsia"/>
        </w:rPr>
        <w:t>三轴搅拌桩施工工艺流程</w:t>
      </w:r>
    </w:p>
    <w:p w14:paraId="5FCD5748" w14:textId="77777777" w:rsidR="00D86840" w:rsidRPr="00C4270A" w:rsidRDefault="00D86840" w:rsidP="00811BC1">
      <w:pPr>
        <w:pStyle w:val="005"/>
        <w:keepLines/>
        <w:spacing w:before="120"/>
        <w:ind w:firstLine="480"/>
      </w:pPr>
      <w:r w:rsidRPr="00C4270A">
        <w:rPr>
          <w:rFonts w:hint="eastAsia"/>
        </w:rPr>
        <w:t>三轴搅拌桩是通过特制的三轴深层搅拌机械自上而下将施工场地原位土体切碎，同时从搅拌头处将水泥浆等固化剂注入土体并与土体搅拌均匀，</w:t>
      </w:r>
      <w:r w:rsidR="00E436DE" w:rsidRPr="00C4270A">
        <w:rPr>
          <w:rFonts w:hint="eastAsia"/>
        </w:rPr>
        <w:t>形成的</w:t>
      </w:r>
      <w:r w:rsidR="00E436DE" w:rsidRPr="00C4270A">
        <w:t>改良水泥固化土体，该土体强度提高，透水性大幅降低。</w:t>
      </w:r>
      <w:r w:rsidR="00E436DE" w:rsidRPr="00C4270A">
        <w:rPr>
          <w:rFonts w:hint="eastAsia"/>
        </w:rPr>
        <w:t>如</w:t>
      </w:r>
      <w:r w:rsidR="00E436DE" w:rsidRPr="00C4270A">
        <w:t>三轴搅拌桩机连续重叠搭接施工，可形成水泥土止水帷幕，也可成片施工，提高地基承载力。</w:t>
      </w:r>
    </w:p>
    <w:p w14:paraId="639A5BD7" w14:textId="77777777" w:rsidR="00D86840" w:rsidRPr="00C4270A" w:rsidRDefault="00D86840" w:rsidP="00811BC1">
      <w:pPr>
        <w:pStyle w:val="005"/>
        <w:spacing w:before="120"/>
        <w:ind w:firstLine="480"/>
      </w:pPr>
      <w:r w:rsidRPr="00C4270A">
        <w:rPr>
          <w:rFonts w:hint="eastAsia"/>
        </w:rPr>
        <w:t>三轴搅拌桩</w:t>
      </w:r>
      <w:r w:rsidRPr="00C4270A">
        <w:t>施工</w:t>
      </w:r>
      <w:r w:rsidRPr="00C4270A">
        <w:rPr>
          <w:rFonts w:hint="eastAsia"/>
        </w:rPr>
        <w:t>工艺</w:t>
      </w:r>
      <w:r w:rsidRPr="00C4270A">
        <w:t>流程图如下</w:t>
      </w:r>
      <w:r w:rsidRPr="00C4270A">
        <w:rPr>
          <w:rFonts w:hint="eastAsia"/>
        </w:rPr>
        <w:t>：</w:t>
      </w:r>
    </w:p>
    <w:p w14:paraId="33C23C85" w14:textId="77777777" w:rsidR="001A44D6" w:rsidRPr="00C4270A" w:rsidRDefault="001A44D6" w:rsidP="0086265F">
      <w:pPr>
        <w:spacing w:line="360" w:lineRule="auto"/>
        <w:jc w:val="center"/>
        <w:rPr>
          <w:rFonts w:ascii="Times New Roman" w:hAnsi="Times New Roman" w:cs="Arial"/>
          <w:color w:val="000000"/>
          <w:kern w:val="0"/>
          <w:sz w:val="24"/>
          <w:lang w:val="zh-CN"/>
        </w:rPr>
      </w:pPr>
      <w:r w:rsidRPr="00C4270A">
        <w:rPr>
          <w:rFonts w:ascii="Times New Roman" w:hAnsi="Times New Roman" w:cs="Arial"/>
          <w:noProof/>
          <w:color w:val="000000"/>
          <w:kern w:val="0"/>
          <w:sz w:val="24"/>
        </w:rPr>
        <w:drawing>
          <wp:inline distT="0" distB="0" distL="0" distR="0" wp14:anchorId="3E9612A8" wp14:editId="1E5693DF">
            <wp:extent cx="5181136" cy="4800600"/>
            <wp:effectExtent l="0" t="0" r="635" b="0"/>
            <wp:docPr id="27" name="图片 27" descr="C:\Users\lixiang\AppData\Local\Temp\360zip$Temp\360$11\三轴搅拌桩施工工艺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ixiang\AppData\Local\Temp\360zip$Temp\360$11\三轴搅拌桩施工工艺流程图.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3988" cy="4803243"/>
                    </a:xfrm>
                    <a:prstGeom prst="rect">
                      <a:avLst/>
                    </a:prstGeom>
                    <a:noFill/>
                    <a:ln>
                      <a:noFill/>
                    </a:ln>
                  </pic:spPr>
                </pic:pic>
              </a:graphicData>
            </a:graphic>
          </wp:inline>
        </w:drawing>
      </w:r>
    </w:p>
    <w:p w14:paraId="3D9885FF" w14:textId="77777777" w:rsidR="006A0975" w:rsidRPr="00C4270A" w:rsidRDefault="006A0975" w:rsidP="00811BC1">
      <w:pPr>
        <w:pStyle w:val="004"/>
        <w:spacing w:before="120"/>
        <w:ind w:firstLine="482"/>
      </w:pPr>
      <w:r w:rsidRPr="00C4270A">
        <w:rPr>
          <w:rFonts w:hint="eastAsia"/>
        </w:rPr>
        <w:lastRenderedPageBreak/>
        <w:t>12</w:t>
      </w:r>
      <w:r w:rsidR="00C103C6">
        <w:rPr>
          <w:rFonts w:hint="eastAsia"/>
        </w:rPr>
        <w:t>、咬合</w:t>
      </w:r>
      <w:r w:rsidRPr="00C4270A">
        <w:rPr>
          <w:rFonts w:hint="eastAsia"/>
        </w:rPr>
        <w:t>桩施工工艺流程</w:t>
      </w:r>
    </w:p>
    <w:p w14:paraId="1F594CA6" w14:textId="77777777" w:rsidR="006A0975" w:rsidRPr="00C4270A" w:rsidRDefault="006A0975" w:rsidP="00811BC1">
      <w:pPr>
        <w:pStyle w:val="005"/>
        <w:keepNext/>
        <w:spacing w:before="120"/>
        <w:ind w:firstLine="480"/>
      </w:pPr>
      <w:r w:rsidRPr="00C4270A">
        <w:rPr>
          <w:rFonts w:hint="eastAsia"/>
        </w:rPr>
        <w:t>咬合桩</w:t>
      </w:r>
      <w:r w:rsidR="00F27F0E">
        <w:rPr>
          <w:rFonts w:hint="eastAsia"/>
        </w:rPr>
        <w:t>，即采用机械钻孔施工，桩与桩之间相互咬合排列的一种基坑围护结构，</w:t>
      </w:r>
      <w:r w:rsidRPr="00C4270A">
        <w:rPr>
          <w:rFonts w:hint="eastAsia"/>
        </w:rPr>
        <w:t>为一个素砼桩（</w:t>
      </w:r>
      <w:r w:rsidR="00753DBF">
        <w:t>A</w:t>
      </w:r>
      <w:r w:rsidRPr="00C4270A">
        <w:rPr>
          <w:rFonts w:hint="eastAsia"/>
        </w:rPr>
        <w:t>桩）和一个钢筋砼桩（</w:t>
      </w:r>
      <w:r w:rsidR="00753DBF">
        <w:t>B</w:t>
      </w:r>
      <w:r w:rsidRPr="00C4270A">
        <w:rPr>
          <w:rFonts w:hint="eastAsia"/>
        </w:rPr>
        <w:t>桩）间隔。施工时先施工</w:t>
      </w:r>
      <w:r w:rsidR="00EC0D1E" w:rsidRPr="00C4270A">
        <w:rPr>
          <w:rFonts w:hint="eastAsia"/>
        </w:rPr>
        <w:t>两侧</w:t>
      </w:r>
      <w:r w:rsidRPr="00C4270A">
        <w:t>A</w:t>
      </w:r>
      <w:r w:rsidRPr="00C4270A">
        <w:rPr>
          <w:rFonts w:hint="eastAsia"/>
        </w:rPr>
        <w:t>桩，后施工</w:t>
      </w:r>
      <w:r w:rsidR="00EC0D1E" w:rsidRPr="00C4270A">
        <w:rPr>
          <w:rFonts w:hint="eastAsia"/>
        </w:rPr>
        <w:t>中间</w:t>
      </w:r>
      <w:r w:rsidR="00753DBF">
        <w:t>B</w:t>
      </w:r>
      <w:r w:rsidRPr="00C4270A">
        <w:rPr>
          <w:rFonts w:hint="eastAsia"/>
        </w:rPr>
        <w:t>桩，要求必须在</w:t>
      </w:r>
      <w:r w:rsidR="00740C73">
        <w:t>A</w:t>
      </w:r>
      <w:r w:rsidRPr="00C4270A">
        <w:rPr>
          <w:rFonts w:hint="eastAsia"/>
        </w:rPr>
        <w:t>桩砼初凝之前完成</w:t>
      </w:r>
      <w:r w:rsidRPr="00C4270A">
        <w:t>B</w:t>
      </w:r>
      <w:r w:rsidRPr="00C4270A">
        <w:rPr>
          <w:rFonts w:hint="eastAsia"/>
        </w:rPr>
        <w:t>桩的施工，</w:t>
      </w:r>
      <w:r w:rsidR="002429C4">
        <w:t>B</w:t>
      </w:r>
      <w:r w:rsidRPr="00C4270A">
        <w:rPr>
          <w:rFonts w:hint="eastAsia"/>
        </w:rPr>
        <w:t>桩施工时，利用套管钻机的切割能力切割掉相邻</w:t>
      </w:r>
      <w:r w:rsidR="00740C73">
        <w:t>A</w:t>
      </w:r>
      <w:r w:rsidRPr="00C4270A">
        <w:rPr>
          <w:rFonts w:hint="eastAsia"/>
        </w:rPr>
        <w:t>桩相交部分的砼，则实现了咬合。</w:t>
      </w:r>
      <w:r w:rsidR="00EC0D1E" w:rsidRPr="00C4270A">
        <w:rPr>
          <w:rFonts w:hint="eastAsia"/>
        </w:rPr>
        <w:t>咬合桩成排</w:t>
      </w:r>
      <w:r w:rsidR="00EC0D1E" w:rsidRPr="00C4270A">
        <w:t>后可形成连续不间断混凝土结构，有挡土止水效果好的特点。</w:t>
      </w:r>
    </w:p>
    <w:p w14:paraId="3FDE3AF2" w14:textId="77777777" w:rsidR="006A0975" w:rsidRPr="00C4270A" w:rsidRDefault="006A0975" w:rsidP="00811BC1">
      <w:pPr>
        <w:pStyle w:val="005"/>
        <w:spacing w:before="120"/>
        <w:ind w:firstLine="480"/>
        <w:rPr>
          <w:lang w:val="zh-CN"/>
        </w:rPr>
      </w:pPr>
      <w:r w:rsidRPr="00C4270A">
        <w:rPr>
          <w:rFonts w:hint="eastAsia"/>
          <w:lang w:val="zh-CN"/>
        </w:rPr>
        <w:t>咬合桩</w:t>
      </w:r>
      <w:r w:rsidRPr="00C4270A">
        <w:rPr>
          <w:lang w:val="zh-CN"/>
        </w:rPr>
        <w:t>施工</w:t>
      </w:r>
      <w:r w:rsidRPr="00C4270A">
        <w:rPr>
          <w:rFonts w:hint="eastAsia"/>
          <w:lang w:val="zh-CN"/>
        </w:rPr>
        <w:t>工艺</w:t>
      </w:r>
      <w:r w:rsidRPr="00C4270A">
        <w:rPr>
          <w:lang w:val="zh-CN"/>
        </w:rPr>
        <w:t>流程图如下</w:t>
      </w:r>
      <w:r w:rsidRPr="00C4270A">
        <w:rPr>
          <w:rFonts w:hint="eastAsia"/>
          <w:lang w:val="zh-CN"/>
        </w:rPr>
        <w:t>：</w:t>
      </w:r>
    </w:p>
    <w:p w14:paraId="4B882A0F" w14:textId="77777777" w:rsidR="006A0975" w:rsidRPr="00C4270A" w:rsidRDefault="00D24D58" w:rsidP="0086265F">
      <w:pPr>
        <w:spacing w:line="360" w:lineRule="auto"/>
        <w:jc w:val="center"/>
        <w:rPr>
          <w:rFonts w:ascii="Times New Roman" w:hAnsi="Times New Roman" w:cs="Arial"/>
          <w:color w:val="000000"/>
          <w:kern w:val="0"/>
          <w:sz w:val="24"/>
          <w:lang w:val="zh-CN"/>
        </w:rPr>
      </w:pPr>
      <w:r w:rsidRPr="00C4270A">
        <w:rPr>
          <w:rFonts w:ascii="Times New Roman" w:hAnsi="Times New Roman" w:cs="Arial"/>
          <w:noProof/>
          <w:color w:val="000000"/>
          <w:kern w:val="0"/>
          <w:sz w:val="24"/>
        </w:rPr>
        <w:drawing>
          <wp:inline distT="0" distB="0" distL="0" distR="0" wp14:anchorId="7A738782" wp14:editId="3D227A97">
            <wp:extent cx="5273675" cy="5781025"/>
            <wp:effectExtent l="0" t="0" r="3175" b="0"/>
            <wp:docPr id="28" name="图片 28" descr="C:\Users\lixiang\AppData\Local\Temp\360zip$Temp\360$12\咬合桩施工工艺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ixiang\AppData\Local\Temp\360zip$Temp\360$12\咬合桩施工工艺流程图.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4937" b="6941"/>
                    <a:stretch/>
                  </pic:blipFill>
                  <pic:spPr bwMode="auto">
                    <a:xfrm>
                      <a:off x="0" y="0"/>
                      <a:ext cx="5274310" cy="5781721"/>
                    </a:xfrm>
                    <a:prstGeom prst="rect">
                      <a:avLst/>
                    </a:prstGeom>
                    <a:noFill/>
                    <a:ln>
                      <a:noFill/>
                    </a:ln>
                    <a:extLst>
                      <a:ext uri="{53640926-AAD7-44D8-BBD7-CCE9431645EC}">
                        <a14:shadowObscured xmlns:a14="http://schemas.microsoft.com/office/drawing/2010/main"/>
                      </a:ext>
                    </a:extLst>
                  </pic:spPr>
                </pic:pic>
              </a:graphicData>
            </a:graphic>
          </wp:inline>
        </w:drawing>
      </w:r>
    </w:p>
    <w:p w14:paraId="41C25A9D" w14:textId="77777777" w:rsidR="001D6EEB" w:rsidRPr="00C4270A" w:rsidRDefault="00B813E3" w:rsidP="00AC3433">
      <w:pPr>
        <w:pStyle w:val="003"/>
        <w:spacing w:before="120"/>
      </w:pPr>
      <w:bookmarkStart w:id="949" w:name="_Toc42531059"/>
      <w:bookmarkStart w:id="950" w:name="_Toc46219674"/>
      <w:bookmarkStart w:id="951" w:name="_Toc40358292"/>
      <w:r w:rsidRPr="00C4270A">
        <w:rPr>
          <w:rFonts w:hint="eastAsia"/>
        </w:rPr>
        <w:lastRenderedPageBreak/>
        <w:t>（五）生产经营中涉及的主要环境污染物、主要处理设施及处理能力</w:t>
      </w:r>
      <w:bookmarkEnd w:id="949"/>
      <w:bookmarkEnd w:id="950"/>
    </w:p>
    <w:p w14:paraId="581B18B8" w14:textId="77777777" w:rsidR="001D6EEB" w:rsidRPr="00C4270A" w:rsidRDefault="00B813E3" w:rsidP="00811BC1">
      <w:pPr>
        <w:pStyle w:val="005"/>
        <w:keepLines/>
        <w:spacing w:before="120"/>
        <w:ind w:firstLine="480"/>
        <w:rPr>
          <w:lang w:val="zh-CN"/>
        </w:rPr>
      </w:pPr>
      <w:r w:rsidRPr="00C4270A">
        <w:rPr>
          <w:rFonts w:hint="eastAsia"/>
          <w:lang w:val="zh-CN"/>
        </w:rPr>
        <w:t>发行人的业务不属于重污染行业，项目实施过程不涉及重污染情形，</w:t>
      </w:r>
      <w:r w:rsidR="00AB2895">
        <w:rPr>
          <w:rFonts w:hint="eastAsia"/>
          <w:lang w:val="zh-CN"/>
        </w:rPr>
        <w:t>涉及的污染物主要为施工现场的扬尘、噪音及泥浆等。</w:t>
      </w:r>
      <w:r w:rsidRPr="00C4270A">
        <w:rPr>
          <w:rFonts w:hint="eastAsia"/>
          <w:lang w:val="zh-CN"/>
        </w:rPr>
        <w:t>发行人通过</w:t>
      </w:r>
      <w:r w:rsidR="00135A29">
        <w:rPr>
          <w:lang w:val="zh-CN"/>
        </w:rPr>
        <w:t>GB/T24001-2016</w:t>
      </w:r>
      <w:r w:rsidR="0009511A">
        <w:rPr>
          <w:rFonts w:hint="eastAsia"/>
          <w:lang w:val="zh-CN"/>
        </w:rPr>
        <w:t>环境管理体系认证，</w:t>
      </w:r>
      <w:r w:rsidRPr="00C4270A">
        <w:rPr>
          <w:rFonts w:hint="eastAsia"/>
          <w:lang w:val="zh-CN"/>
        </w:rPr>
        <w:t>严格遵守《中华人民共和国大气污染防治法》，施工过程中，对现场实行全封闭的管理，在提高劳动生产率的同时，做好降低物耗、消除污染、美化环境、防止大气污染、防尘等环境保护事宜，保证社会效益和企业经济的稳步提高。</w:t>
      </w:r>
    </w:p>
    <w:p w14:paraId="229022F6" w14:textId="77777777" w:rsidR="001D6EEB" w:rsidRPr="00C4270A" w:rsidRDefault="00B813E3" w:rsidP="00811BC1">
      <w:pPr>
        <w:pStyle w:val="004"/>
        <w:spacing w:before="120"/>
        <w:ind w:firstLine="482"/>
        <w:rPr>
          <w:lang w:val="zh-CN"/>
        </w:rPr>
      </w:pPr>
      <w:r w:rsidRPr="00C4270A">
        <w:rPr>
          <w:lang w:val="zh-CN"/>
        </w:rPr>
        <w:t>1</w:t>
      </w:r>
      <w:r w:rsidRPr="00C4270A">
        <w:rPr>
          <w:rFonts w:hint="eastAsia"/>
          <w:lang w:val="zh-CN"/>
        </w:rPr>
        <w:t>、施工场地的扬尘、噪音治理措施</w:t>
      </w:r>
    </w:p>
    <w:p w14:paraId="0E9A0239" w14:textId="77777777" w:rsidR="001D6EEB" w:rsidRPr="00C4270A" w:rsidRDefault="00B813E3" w:rsidP="00811BC1">
      <w:pPr>
        <w:pStyle w:val="005"/>
        <w:spacing w:before="120"/>
        <w:ind w:firstLine="480"/>
        <w:rPr>
          <w:lang w:val="zh-CN"/>
        </w:rPr>
      </w:pPr>
      <w:r w:rsidRPr="00C4270A">
        <w:rPr>
          <w:rFonts w:hint="eastAsia"/>
          <w:lang w:val="zh-CN"/>
        </w:rPr>
        <w:t>（</w:t>
      </w:r>
      <w:r w:rsidRPr="00C4270A">
        <w:rPr>
          <w:lang w:val="zh-CN"/>
        </w:rPr>
        <w:t>1</w:t>
      </w:r>
      <w:r w:rsidRPr="00C4270A">
        <w:rPr>
          <w:rFonts w:hint="eastAsia"/>
          <w:lang w:val="zh-CN"/>
        </w:rPr>
        <w:t>）市区、镇区及主要道路的工地周围设置不低于</w:t>
      </w:r>
      <w:r w:rsidRPr="00C4270A">
        <w:rPr>
          <w:lang w:val="zh-CN"/>
        </w:rPr>
        <w:t>2.5</w:t>
      </w:r>
      <w:r w:rsidRPr="00C4270A">
        <w:rPr>
          <w:rFonts w:hint="eastAsia"/>
          <w:lang w:val="zh-CN"/>
        </w:rPr>
        <w:t>米的硬质围墙或围挡（禁止使用单层彩钢板），一般路段的工地周围设置高度不低于</w:t>
      </w:r>
      <w:r w:rsidRPr="00C4270A">
        <w:rPr>
          <w:lang w:val="zh-CN"/>
        </w:rPr>
        <w:t>1.8</w:t>
      </w:r>
      <w:r w:rsidRPr="00C4270A">
        <w:rPr>
          <w:rFonts w:hint="eastAsia"/>
          <w:lang w:val="zh-CN"/>
        </w:rPr>
        <w:t>米的围挡，严禁敞开式作业。围挡底端设置防溢座，围挡之间以及围挡与防溢座之间无缝隙，对围挡落尘定期清洗，保证施工工地周围环境整洁。</w:t>
      </w:r>
    </w:p>
    <w:p w14:paraId="455409CA" w14:textId="77777777" w:rsidR="001D6EEB" w:rsidRPr="00C4270A" w:rsidRDefault="00B813E3" w:rsidP="00811BC1">
      <w:pPr>
        <w:pStyle w:val="005"/>
        <w:spacing w:before="120"/>
        <w:ind w:firstLine="480"/>
        <w:rPr>
          <w:lang w:val="zh-CN"/>
        </w:rPr>
      </w:pPr>
      <w:r w:rsidRPr="00C4270A">
        <w:rPr>
          <w:rFonts w:hint="eastAsia"/>
          <w:lang w:val="zh-CN"/>
        </w:rPr>
        <w:t>（</w:t>
      </w:r>
      <w:r w:rsidRPr="00C4270A">
        <w:rPr>
          <w:lang w:val="zh-CN"/>
        </w:rPr>
        <w:t>2</w:t>
      </w:r>
      <w:r w:rsidRPr="00C4270A">
        <w:rPr>
          <w:rFonts w:hint="eastAsia"/>
          <w:lang w:val="zh-CN"/>
        </w:rPr>
        <w:t>）施工工地内堆放易产生扬尘污染的物料，密闭存放或及时覆盖；工程脚手架外侧使用密目式安全网进行封闭。市建成区范围内的建设工程，严禁在施工现场搅拌混凝土（临时性的工人搅拌，以及特种类型的混凝土，预拌混凝土生产企业无法生产的除外）。</w:t>
      </w:r>
    </w:p>
    <w:p w14:paraId="4408765B" w14:textId="77777777" w:rsidR="001D6EEB" w:rsidRPr="00C4270A" w:rsidRDefault="00B813E3" w:rsidP="00811BC1">
      <w:pPr>
        <w:pStyle w:val="005"/>
        <w:spacing w:before="120"/>
        <w:ind w:firstLine="480"/>
        <w:rPr>
          <w:lang w:val="zh-CN"/>
        </w:rPr>
      </w:pPr>
      <w:r w:rsidRPr="00C4270A">
        <w:rPr>
          <w:rFonts w:hint="eastAsia"/>
          <w:lang w:val="zh-CN"/>
        </w:rPr>
        <w:t>（</w:t>
      </w:r>
      <w:r w:rsidRPr="00C4270A">
        <w:rPr>
          <w:lang w:val="zh-CN"/>
        </w:rPr>
        <w:t>3</w:t>
      </w:r>
      <w:r w:rsidRPr="00C4270A">
        <w:rPr>
          <w:rFonts w:hint="eastAsia"/>
          <w:lang w:val="zh-CN"/>
        </w:rPr>
        <w:t>）工程项目竣工后</w:t>
      </w:r>
      <w:r w:rsidRPr="00C4270A">
        <w:rPr>
          <w:lang w:val="zh-CN"/>
        </w:rPr>
        <w:t>30</w:t>
      </w:r>
      <w:r w:rsidRPr="00C4270A">
        <w:rPr>
          <w:rFonts w:hint="eastAsia"/>
          <w:lang w:val="zh-CN"/>
        </w:rPr>
        <w:t>日内，施工单位平整施工工地，清除积土、堆物。</w:t>
      </w:r>
    </w:p>
    <w:p w14:paraId="13B15116" w14:textId="77777777" w:rsidR="001D6EEB" w:rsidRPr="00C4270A" w:rsidRDefault="00B813E3" w:rsidP="00811BC1">
      <w:pPr>
        <w:pStyle w:val="005"/>
        <w:spacing w:before="120"/>
        <w:ind w:firstLine="480"/>
        <w:rPr>
          <w:lang w:val="zh-CN"/>
        </w:rPr>
      </w:pPr>
      <w:r w:rsidRPr="00C4270A">
        <w:rPr>
          <w:rFonts w:hint="eastAsia"/>
          <w:lang w:val="zh-CN"/>
        </w:rPr>
        <w:t>（</w:t>
      </w:r>
      <w:r w:rsidRPr="00C4270A">
        <w:rPr>
          <w:lang w:val="zh-CN"/>
        </w:rPr>
        <w:t>4</w:t>
      </w:r>
      <w:r w:rsidRPr="00C4270A">
        <w:rPr>
          <w:rFonts w:hint="eastAsia"/>
          <w:lang w:val="zh-CN"/>
        </w:rPr>
        <w:t>）出现</w:t>
      </w:r>
      <w:r w:rsidRPr="00C4270A">
        <w:rPr>
          <w:lang w:val="zh-CN"/>
        </w:rPr>
        <w:t>5</w:t>
      </w:r>
      <w:r w:rsidRPr="00C4270A">
        <w:rPr>
          <w:rFonts w:hint="eastAsia"/>
          <w:lang w:val="zh-CN"/>
        </w:rPr>
        <w:t>级以上大风天气时，禁止进行土方和拆除施工等易产生扬尘污染的施工作业，并对堆放物采取防尘措施。</w:t>
      </w:r>
    </w:p>
    <w:p w14:paraId="14806C2C" w14:textId="77777777" w:rsidR="001D6EEB" w:rsidRPr="00C4270A" w:rsidRDefault="00B813E3" w:rsidP="00811BC1">
      <w:pPr>
        <w:pStyle w:val="005"/>
        <w:spacing w:before="120"/>
        <w:ind w:firstLine="480"/>
        <w:rPr>
          <w:lang w:val="zh-CN"/>
        </w:rPr>
      </w:pPr>
      <w:r w:rsidRPr="00C4270A">
        <w:rPr>
          <w:rFonts w:hint="eastAsia"/>
          <w:lang w:val="zh-CN"/>
        </w:rPr>
        <w:t>（</w:t>
      </w:r>
      <w:r w:rsidRPr="00C4270A">
        <w:rPr>
          <w:lang w:val="zh-CN"/>
        </w:rPr>
        <w:t>5</w:t>
      </w:r>
      <w:r w:rsidRPr="00C4270A">
        <w:rPr>
          <w:rFonts w:hint="eastAsia"/>
          <w:lang w:val="zh-CN"/>
        </w:rPr>
        <w:t>）施工工地入口地面进行硬化处理，设置车辆冲洗台以及配套的排水、泥浆沉淀设施；车辆驶出工地前，需将车轮、车身冲洗干净，不得带泥上路。</w:t>
      </w:r>
    </w:p>
    <w:p w14:paraId="1DC289C9" w14:textId="77777777" w:rsidR="001D6EEB" w:rsidRPr="00C4270A" w:rsidRDefault="00B813E3" w:rsidP="00811BC1">
      <w:pPr>
        <w:pStyle w:val="005"/>
        <w:spacing w:before="120"/>
        <w:ind w:firstLine="480"/>
        <w:rPr>
          <w:lang w:val="zh-CN"/>
        </w:rPr>
      </w:pPr>
      <w:r w:rsidRPr="00C4270A">
        <w:rPr>
          <w:rFonts w:hint="eastAsia"/>
          <w:lang w:val="zh-CN"/>
        </w:rPr>
        <w:t>（</w:t>
      </w:r>
      <w:r w:rsidRPr="00C4270A">
        <w:rPr>
          <w:lang w:val="zh-CN"/>
        </w:rPr>
        <w:t>6</w:t>
      </w:r>
      <w:r w:rsidRPr="00C4270A">
        <w:rPr>
          <w:rFonts w:hint="eastAsia"/>
          <w:lang w:val="zh-CN"/>
        </w:rPr>
        <w:t>）建筑工程施工现场的弃土、弃料及其他建筑垃圾及时清运，若在工地内堆置超过</w:t>
      </w:r>
      <w:r w:rsidRPr="00C4270A">
        <w:rPr>
          <w:lang w:val="zh-CN"/>
        </w:rPr>
        <w:t>48</w:t>
      </w:r>
      <w:r w:rsidRPr="00C4270A">
        <w:rPr>
          <w:rFonts w:hint="eastAsia"/>
          <w:lang w:val="zh-CN"/>
        </w:rPr>
        <w:t>小时，需密闭存放或及时进行覆盖，防止风蚀起尘及水蚀迁移。</w:t>
      </w:r>
    </w:p>
    <w:p w14:paraId="4B2CA788" w14:textId="77777777" w:rsidR="001D6EEB" w:rsidRPr="00C4270A" w:rsidRDefault="00B813E3" w:rsidP="00811BC1">
      <w:pPr>
        <w:pStyle w:val="005"/>
        <w:spacing w:before="120"/>
        <w:ind w:firstLine="480"/>
        <w:rPr>
          <w:lang w:val="zh-CN"/>
        </w:rPr>
      </w:pPr>
      <w:r w:rsidRPr="00C4270A">
        <w:rPr>
          <w:rFonts w:hint="eastAsia"/>
          <w:lang w:val="zh-CN"/>
        </w:rPr>
        <w:t>（</w:t>
      </w:r>
      <w:r w:rsidRPr="00C4270A">
        <w:rPr>
          <w:lang w:val="zh-CN"/>
        </w:rPr>
        <w:t>7</w:t>
      </w:r>
      <w:r w:rsidRPr="00C4270A">
        <w:rPr>
          <w:rFonts w:hint="eastAsia"/>
          <w:lang w:val="zh-CN"/>
        </w:rPr>
        <w:t>）施工现场的主要道路进出口铺设厚度不小于</w:t>
      </w:r>
      <w:r w:rsidRPr="00C4270A">
        <w:rPr>
          <w:lang w:val="zh-CN"/>
        </w:rPr>
        <w:t>20</w:t>
      </w:r>
      <w:r w:rsidRPr="00C4270A">
        <w:rPr>
          <w:rFonts w:hint="eastAsia"/>
          <w:lang w:val="zh-CN"/>
        </w:rPr>
        <w:t>厘米的混凝土路面。土方开挖阶段，对施工现场的车行道路进行简易硬化，辅以洒水等降尘措施。</w:t>
      </w:r>
    </w:p>
    <w:p w14:paraId="0B23D923" w14:textId="77777777" w:rsidR="001D6EEB" w:rsidRPr="00C4270A" w:rsidRDefault="00B813E3" w:rsidP="00811BC1">
      <w:pPr>
        <w:pStyle w:val="005"/>
        <w:spacing w:before="120"/>
        <w:ind w:firstLine="480"/>
        <w:rPr>
          <w:lang w:val="zh-CN"/>
        </w:rPr>
      </w:pPr>
      <w:r w:rsidRPr="00C4270A">
        <w:rPr>
          <w:rFonts w:hint="eastAsia"/>
          <w:lang w:val="zh-CN"/>
        </w:rPr>
        <w:t>（</w:t>
      </w:r>
      <w:r w:rsidRPr="00C4270A">
        <w:rPr>
          <w:lang w:val="zh-CN"/>
        </w:rPr>
        <w:t>8</w:t>
      </w:r>
      <w:r w:rsidRPr="00C4270A">
        <w:rPr>
          <w:rFonts w:hint="eastAsia"/>
          <w:lang w:val="zh-CN"/>
        </w:rPr>
        <w:t>）建筑施工工地扬尘污染控制实行总承包单位负责制，未实行总承包的，由建设单位负总责。建筑施工由建设单位指定专人负责施工现场扬尘污染防治工</w:t>
      </w:r>
      <w:r w:rsidRPr="00C4270A">
        <w:rPr>
          <w:rFonts w:hint="eastAsia"/>
          <w:lang w:val="zh-CN"/>
        </w:rPr>
        <w:lastRenderedPageBreak/>
        <w:t>作，项目经理为扬尘污染控制第一责任人。建设施工工地出入口设立环境保护监督牌，注明项目名称、建设单位、施工单位、防治扬尘污染现场监督员姓名和联系电话、项目工期、环保措施、举报电话等内容。</w:t>
      </w:r>
    </w:p>
    <w:p w14:paraId="794DC730" w14:textId="77777777" w:rsidR="001D6EEB" w:rsidRPr="00C4270A" w:rsidRDefault="00B813E3" w:rsidP="00811BC1">
      <w:pPr>
        <w:pStyle w:val="005"/>
        <w:spacing w:before="120"/>
        <w:ind w:firstLine="480"/>
        <w:rPr>
          <w:lang w:val="zh-CN"/>
        </w:rPr>
      </w:pPr>
      <w:r w:rsidRPr="00C4270A">
        <w:rPr>
          <w:rFonts w:hint="eastAsia"/>
          <w:lang w:val="zh-CN"/>
        </w:rPr>
        <w:t>（</w:t>
      </w:r>
      <w:r w:rsidRPr="00C4270A">
        <w:rPr>
          <w:lang w:val="zh-CN"/>
        </w:rPr>
        <w:t>9</w:t>
      </w:r>
      <w:r w:rsidRPr="00C4270A">
        <w:rPr>
          <w:rFonts w:hint="eastAsia"/>
          <w:lang w:val="zh-CN"/>
        </w:rPr>
        <w:t>）临时食堂和开水房使用汽化油做燃料，避免烟尘污染。</w:t>
      </w:r>
    </w:p>
    <w:p w14:paraId="37DF7479" w14:textId="77777777" w:rsidR="001D6EEB" w:rsidRPr="00C4270A" w:rsidRDefault="00B813E3" w:rsidP="00811BC1">
      <w:pPr>
        <w:pStyle w:val="005"/>
        <w:spacing w:before="120"/>
        <w:ind w:firstLine="480"/>
        <w:rPr>
          <w:lang w:val="zh-CN"/>
        </w:rPr>
      </w:pPr>
      <w:r w:rsidRPr="00C4270A">
        <w:rPr>
          <w:rFonts w:hint="eastAsia"/>
          <w:lang w:val="zh-CN"/>
        </w:rPr>
        <w:t>（</w:t>
      </w:r>
      <w:r w:rsidRPr="00C4270A">
        <w:rPr>
          <w:lang w:val="zh-CN"/>
        </w:rPr>
        <w:t>10</w:t>
      </w:r>
      <w:r w:rsidRPr="00C4270A">
        <w:rPr>
          <w:rFonts w:hint="eastAsia"/>
          <w:lang w:val="zh-CN"/>
        </w:rPr>
        <w:t>）门前实行</w:t>
      </w:r>
      <w:r w:rsidRPr="00BF0A87">
        <w:rPr>
          <w:rFonts w:ascii="宋体" w:hAnsi="宋体" w:hint="eastAsia"/>
          <w:lang w:val="zh-CN"/>
        </w:rPr>
        <w:t>“</w:t>
      </w:r>
      <w:r w:rsidRPr="00C4270A">
        <w:rPr>
          <w:rFonts w:hint="eastAsia"/>
          <w:lang w:val="zh-CN"/>
        </w:rPr>
        <w:t>三包</w:t>
      </w:r>
      <w:r w:rsidRPr="00BF0A87">
        <w:rPr>
          <w:rFonts w:ascii="宋体" w:hAnsi="宋体" w:hint="eastAsia"/>
          <w:lang w:val="zh-CN"/>
        </w:rPr>
        <w:t>”</w:t>
      </w:r>
      <w:r w:rsidRPr="00C4270A">
        <w:rPr>
          <w:rFonts w:hint="eastAsia"/>
          <w:lang w:val="zh-CN"/>
        </w:rPr>
        <w:t>，保证现场各类材料堆码有序，现场排污水沟处于良好状态。</w:t>
      </w:r>
    </w:p>
    <w:p w14:paraId="12841F80" w14:textId="77777777" w:rsidR="001D6EEB" w:rsidRPr="00C4270A" w:rsidRDefault="00B813E3" w:rsidP="00811BC1">
      <w:pPr>
        <w:pStyle w:val="005"/>
        <w:spacing w:before="120"/>
        <w:ind w:firstLine="480"/>
        <w:rPr>
          <w:lang w:val="zh-CN"/>
        </w:rPr>
      </w:pPr>
      <w:r w:rsidRPr="00C4270A">
        <w:rPr>
          <w:rFonts w:hint="eastAsia"/>
          <w:lang w:val="zh-CN"/>
        </w:rPr>
        <w:t>（</w:t>
      </w:r>
      <w:r w:rsidRPr="00C4270A">
        <w:rPr>
          <w:lang w:val="zh-CN"/>
        </w:rPr>
        <w:t>11</w:t>
      </w:r>
      <w:r w:rsidRPr="00C4270A">
        <w:rPr>
          <w:rFonts w:hint="eastAsia"/>
          <w:lang w:val="zh-CN"/>
        </w:rPr>
        <w:t>）施工工人操作地点和周围清洁、整齐、做到干活脚下清，活完场地净。</w:t>
      </w:r>
    </w:p>
    <w:p w14:paraId="71B9274C" w14:textId="77777777" w:rsidR="001D6EEB" w:rsidRPr="00C4270A" w:rsidRDefault="00B813E3" w:rsidP="00811BC1">
      <w:pPr>
        <w:pStyle w:val="005"/>
        <w:spacing w:before="120"/>
        <w:ind w:firstLine="480"/>
        <w:rPr>
          <w:lang w:val="zh-CN"/>
        </w:rPr>
      </w:pPr>
      <w:r w:rsidRPr="00C4270A">
        <w:rPr>
          <w:rFonts w:hint="eastAsia"/>
          <w:lang w:val="zh-CN"/>
        </w:rPr>
        <w:t>（</w:t>
      </w:r>
      <w:r w:rsidRPr="00C4270A">
        <w:rPr>
          <w:lang w:val="zh-CN"/>
        </w:rPr>
        <w:t>12</w:t>
      </w:r>
      <w:r w:rsidRPr="00C4270A">
        <w:rPr>
          <w:rFonts w:hint="eastAsia"/>
          <w:lang w:val="zh-CN"/>
        </w:rPr>
        <w:t>）钢筋分型号、规格、货架式堆放，排牌标明规格，成型钢筋标明使用部分。</w:t>
      </w:r>
    </w:p>
    <w:p w14:paraId="6725787B" w14:textId="77777777" w:rsidR="001D6EEB" w:rsidRPr="00C4270A" w:rsidRDefault="00B813E3" w:rsidP="00811BC1">
      <w:pPr>
        <w:pStyle w:val="005"/>
        <w:spacing w:before="120"/>
        <w:ind w:firstLine="480"/>
        <w:rPr>
          <w:lang w:val="zh-CN"/>
        </w:rPr>
      </w:pPr>
      <w:r w:rsidRPr="00C4270A">
        <w:rPr>
          <w:rFonts w:hint="eastAsia"/>
          <w:lang w:val="zh-CN"/>
        </w:rPr>
        <w:t>（</w:t>
      </w:r>
      <w:r w:rsidRPr="00C4270A">
        <w:rPr>
          <w:lang w:val="zh-CN"/>
        </w:rPr>
        <w:t>13</w:t>
      </w:r>
      <w:r w:rsidRPr="00C4270A">
        <w:rPr>
          <w:rFonts w:hint="eastAsia"/>
          <w:lang w:val="zh-CN"/>
        </w:rPr>
        <w:t>）施工机具摆放整齐，机身保持整洁，标语编号明显，安全装置灵敏有效，机棚内外干净。</w:t>
      </w:r>
    </w:p>
    <w:p w14:paraId="238BF9DA" w14:textId="77777777" w:rsidR="001D6EEB" w:rsidRPr="00C4270A" w:rsidRDefault="00B813E3" w:rsidP="00811BC1">
      <w:pPr>
        <w:pStyle w:val="005"/>
        <w:spacing w:before="120"/>
        <w:ind w:firstLine="480"/>
        <w:rPr>
          <w:lang w:val="zh-CN"/>
        </w:rPr>
      </w:pPr>
      <w:r w:rsidRPr="00C4270A">
        <w:rPr>
          <w:rFonts w:hint="eastAsia"/>
          <w:lang w:val="zh-CN"/>
        </w:rPr>
        <w:t>（</w:t>
      </w:r>
      <w:r w:rsidRPr="00C4270A">
        <w:rPr>
          <w:lang w:val="zh-CN"/>
        </w:rPr>
        <w:t>14</w:t>
      </w:r>
      <w:r w:rsidRPr="00C4270A">
        <w:rPr>
          <w:rFonts w:hint="eastAsia"/>
          <w:lang w:val="zh-CN"/>
        </w:rPr>
        <w:t>）运输各种材料、垃圾等有遮盖和防护措施，防止泥浆等随车带出场外，影响市容环境卫生。</w:t>
      </w:r>
    </w:p>
    <w:p w14:paraId="4BFCDAA4" w14:textId="77777777" w:rsidR="001D6EEB" w:rsidRPr="00C4270A" w:rsidRDefault="00E16783" w:rsidP="00811BC1">
      <w:pPr>
        <w:pStyle w:val="004"/>
        <w:spacing w:before="120"/>
        <w:ind w:firstLine="482"/>
        <w:rPr>
          <w:lang w:val="zh-CN"/>
        </w:rPr>
      </w:pPr>
      <w:r>
        <w:rPr>
          <w:lang w:val="zh-CN"/>
        </w:rPr>
        <w:t>2</w:t>
      </w:r>
      <w:r w:rsidR="00B813E3" w:rsidRPr="00C4270A">
        <w:rPr>
          <w:rFonts w:hint="eastAsia"/>
          <w:lang w:val="zh-CN"/>
        </w:rPr>
        <w:t>、施工泥浆处理措施</w:t>
      </w:r>
    </w:p>
    <w:p w14:paraId="3E5C9321" w14:textId="77777777" w:rsidR="001D6EEB" w:rsidRPr="00C4270A" w:rsidRDefault="00B813E3" w:rsidP="00811BC1">
      <w:pPr>
        <w:pStyle w:val="005"/>
        <w:spacing w:before="120"/>
        <w:ind w:firstLine="480"/>
        <w:rPr>
          <w:lang w:val="zh-CN"/>
        </w:rPr>
      </w:pPr>
      <w:r w:rsidRPr="00C4270A">
        <w:rPr>
          <w:rFonts w:hint="eastAsia"/>
          <w:lang w:val="zh-CN"/>
        </w:rPr>
        <w:t>（</w:t>
      </w:r>
      <w:r w:rsidRPr="00C4270A">
        <w:rPr>
          <w:lang w:val="zh-CN"/>
        </w:rPr>
        <w:t>1</w:t>
      </w:r>
      <w:r w:rsidRPr="00C4270A">
        <w:rPr>
          <w:rFonts w:hint="eastAsia"/>
          <w:lang w:val="zh-CN"/>
        </w:rPr>
        <w:t>）现场堆砌泥浆池，保证泥浆池容积为每天施工设备产浆量的</w:t>
      </w:r>
      <w:r w:rsidRPr="00C4270A">
        <w:rPr>
          <w:lang w:val="zh-CN"/>
        </w:rPr>
        <w:t>2</w:t>
      </w:r>
      <w:r w:rsidRPr="00C4270A">
        <w:rPr>
          <w:rFonts w:hint="eastAsia"/>
          <w:lang w:val="zh-CN"/>
        </w:rPr>
        <w:t>倍。</w:t>
      </w:r>
    </w:p>
    <w:p w14:paraId="008532C2" w14:textId="77777777" w:rsidR="001D6EEB" w:rsidRPr="00C4270A" w:rsidRDefault="00B813E3" w:rsidP="00811BC1">
      <w:pPr>
        <w:pStyle w:val="005"/>
        <w:spacing w:before="120"/>
        <w:ind w:firstLine="480"/>
        <w:rPr>
          <w:lang w:val="zh-CN"/>
        </w:rPr>
      </w:pPr>
      <w:r w:rsidRPr="00C4270A">
        <w:rPr>
          <w:rFonts w:hint="eastAsia"/>
          <w:lang w:val="zh-CN"/>
        </w:rPr>
        <w:t>（</w:t>
      </w:r>
      <w:r w:rsidRPr="00C4270A">
        <w:rPr>
          <w:lang w:val="zh-CN"/>
        </w:rPr>
        <w:t>2</w:t>
      </w:r>
      <w:r w:rsidRPr="00C4270A">
        <w:rPr>
          <w:rFonts w:hint="eastAsia"/>
          <w:lang w:val="zh-CN"/>
        </w:rPr>
        <w:t>）采用泥浆车辆外运，每天采用环保型泥浆运输车将现场泥浆运输至政府规定的倾倒地点进行卸浆。</w:t>
      </w:r>
    </w:p>
    <w:p w14:paraId="10F8E0D2" w14:textId="77777777" w:rsidR="001D6EEB" w:rsidRPr="00C4270A" w:rsidRDefault="00B813E3" w:rsidP="00811BC1">
      <w:pPr>
        <w:pStyle w:val="005"/>
        <w:spacing w:before="120"/>
        <w:ind w:firstLine="480"/>
        <w:rPr>
          <w:lang w:val="zh-CN"/>
        </w:rPr>
      </w:pPr>
      <w:r w:rsidRPr="00C4270A">
        <w:rPr>
          <w:rFonts w:hint="eastAsia"/>
          <w:lang w:val="zh-CN"/>
        </w:rPr>
        <w:t>（</w:t>
      </w:r>
      <w:r w:rsidRPr="00C4270A">
        <w:rPr>
          <w:lang w:val="zh-CN"/>
        </w:rPr>
        <w:t>3</w:t>
      </w:r>
      <w:r w:rsidRPr="00C4270A">
        <w:rPr>
          <w:rFonts w:hint="eastAsia"/>
          <w:lang w:val="zh-CN"/>
        </w:rPr>
        <w:t>）采用泥浆分离器进行干湿分离，将泥浆转化为可直接运输的泥土和清水，且对清水进行二次利用，节约水资源，对分离出的土方根据土方外运条件及时外运，日常做好裸土覆盖。</w:t>
      </w:r>
    </w:p>
    <w:p w14:paraId="36D58F70" w14:textId="77777777" w:rsidR="001D6EEB" w:rsidRPr="00C4270A" w:rsidRDefault="00B813E3" w:rsidP="00811BC1">
      <w:pPr>
        <w:pStyle w:val="005"/>
        <w:spacing w:before="120"/>
        <w:ind w:firstLine="480"/>
        <w:rPr>
          <w:lang w:val="zh-CN"/>
        </w:rPr>
      </w:pPr>
      <w:r w:rsidRPr="00C4270A">
        <w:rPr>
          <w:rFonts w:hint="eastAsia"/>
          <w:lang w:val="zh-CN"/>
        </w:rPr>
        <w:t>发行人将文明施工管理贯穿于项目施工全过程，对施工过程中产生的噪音、</w:t>
      </w:r>
      <w:r w:rsidR="00AB2895">
        <w:rPr>
          <w:rFonts w:hint="eastAsia"/>
          <w:lang w:val="zh-CN"/>
        </w:rPr>
        <w:t>扬</w:t>
      </w:r>
      <w:r w:rsidRPr="00C4270A">
        <w:rPr>
          <w:rFonts w:hint="eastAsia"/>
          <w:lang w:val="zh-CN"/>
        </w:rPr>
        <w:t>尘、泥浆配置了处理设备，制定了合理的防护、清理措施。</w:t>
      </w:r>
    </w:p>
    <w:p w14:paraId="39EC950A" w14:textId="77777777" w:rsidR="001D6EEB" w:rsidRPr="00C4270A" w:rsidRDefault="00B813E3" w:rsidP="00811BC1">
      <w:pPr>
        <w:pStyle w:val="005"/>
        <w:spacing w:before="120"/>
        <w:ind w:firstLine="480"/>
        <w:rPr>
          <w:lang w:val="zh-CN"/>
        </w:rPr>
      </w:pPr>
      <w:r w:rsidRPr="00C4270A">
        <w:rPr>
          <w:rFonts w:hint="eastAsia"/>
          <w:lang w:val="zh-CN"/>
        </w:rPr>
        <w:t>报告期内，发行人不存在环保方面的重大违法违规情形。</w:t>
      </w:r>
    </w:p>
    <w:p w14:paraId="441E7E98" w14:textId="77777777" w:rsidR="001D6EEB" w:rsidRPr="00C4270A" w:rsidRDefault="00B813E3" w:rsidP="00D07579">
      <w:pPr>
        <w:pStyle w:val="002"/>
        <w:spacing w:before="120"/>
      </w:pPr>
      <w:bookmarkStart w:id="952" w:name="_Toc42531060"/>
      <w:bookmarkStart w:id="953" w:name="_Toc46219675"/>
      <w:bookmarkStart w:id="954" w:name="_Toc46296322"/>
      <w:r w:rsidRPr="00C4270A">
        <w:rPr>
          <w:rFonts w:hint="eastAsia"/>
        </w:rPr>
        <w:t>二、发行人</w:t>
      </w:r>
      <w:r w:rsidRPr="00C4270A">
        <w:t>所处行业</w:t>
      </w:r>
      <w:r w:rsidRPr="00C4270A">
        <w:rPr>
          <w:rFonts w:hint="eastAsia"/>
        </w:rPr>
        <w:t>的</w:t>
      </w:r>
      <w:r w:rsidRPr="00C4270A">
        <w:t>基本情况</w:t>
      </w:r>
      <w:r w:rsidRPr="00C4270A">
        <w:rPr>
          <w:rFonts w:hint="eastAsia"/>
        </w:rPr>
        <w:t>及竞争</w:t>
      </w:r>
      <w:bookmarkEnd w:id="951"/>
      <w:r w:rsidRPr="00C4270A">
        <w:rPr>
          <w:rFonts w:hint="eastAsia"/>
        </w:rPr>
        <w:t>状况</w:t>
      </w:r>
      <w:bookmarkEnd w:id="952"/>
      <w:bookmarkEnd w:id="953"/>
      <w:bookmarkEnd w:id="954"/>
    </w:p>
    <w:p w14:paraId="60EB5E84" w14:textId="77777777" w:rsidR="001D6EEB" w:rsidRPr="00C4270A" w:rsidRDefault="00B813E3" w:rsidP="00811BC1">
      <w:pPr>
        <w:pStyle w:val="005"/>
        <w:spacing w:before="120"/>
        <w:ind w:firstLine="480"/>
        <w:rPr>
          <w:lang w:val="zh-CN"/>
        </w:rPr>
      </w:pPr>
      <w:r w:rsidRPr="00C4270A">
        <w:rPr>
          <w:rFonts w:hint="eastAsia"/>
          <w:lang w:val="zh-CN"/>
        </w:rPr>
        <w:t>按照中国证监会《上市公司行业分类指引》（</w:t>
      </w:r>
      <w:r w:rsidRPr="00C4270A">
        <w:rPr>
          <w:rFonts w:hint="eastAsia"/>
          <w:lang w:val="zh-CN"/>
        </w:rPr>
        <w:t>2012</w:t>
      </w:r>
      <w:r w:rsidRPr="00C4270A">
        <w:rPr>
          <w:rFonts w:hint="eastAsia"/>
          <w:lang w:val="zh-CN"/>
        </w:rPr>
        <w:t>年修订），发行人</w:t>
      </w:r>
      <w:r w:rsidRPr="00C4270A">
        <w:rPr>
          <w:rFonts w:cs="Arial" w:hint="eastAsia"/>
          <w:lang w:val="zh-CN"/>
        </w:rPr>
        <w:t>的地基基础及既有建筑维护改造施工业务所属行业为</w:t>
      </w:r>
      <w:r w:rsidRPr="00BF0A87">
        <w:rPr>
          <w:rFonts w:ascii="宋体" w:hAnsi="宋体" w:hint="eastAsia"/>
          <w:lang w:val="zh-CN"/>
        </w:rPr>
        <w:t>“</w:t>
      </w:r>
      <w:r w:rsidRPr="00C4270A">
        <w:rPr>
          <w:rFonts w:hint="eastAsia"/>
          <w:lang w:val="zh-CN"/>
        </w:rPr>
        <w:t>E4</w:t>
      </w:r>
      <w:r w:rsidRPr="00C4270A">
        <w:rPr>
          <w:lang w:val="zh-CN"/>
        </w:rPr>
        <w:t>8</w:t>
      </w:r>
      <w:r w:rsidRPr="00C4270A">
        <w:rPr>
          <w:rFonts w:hint="eastAsia"/>
          <w:lang w:val="zh-CN"/>
        </w:rPr>
        <w:t>土木工程建筑业</w:t>
      </w:r>
      <w:r w:rsidRPr="00BF0A87">
        <w:rPr>
          <w:rFonts w:ascii="宋体" w:hAnsi="宋体" w:hint="eastAsia"/>
          <w:lang w:val="zh-CN"/>
        </w:rPr>
        <w:t>”</w:t>
      </w:r>
      <w:r w:rsidR="003F3E29">
        <w:rPr>
          <w:rFonts w:hint="eastAsia"/>
          <w:lang w:val="zh-CN"/>
        </w:rPr>
        <w:t>。</w:t>
      </w:r>
    </w:p>
    <w:p w14:paraId="4095CADD" w14:textId="77777777" w:rsidR="001D6EEB" w:rsidRPr="00C4270A" w:rsidRDefault="00B813E3" w:rsidP="00AC3433">
      <w:pPr>
        <w:pStyle w:val="003"/>
        <w:spacing w:before="120"/>
      </w:pPr>
      <w:bookmarkStart w:id="955" w:name="_Toc42531061"/>
      <w:bookmarkStart w:id="956" w:name="_Toc46219676"/>
      <w:r w:rsidRPr="00C4270A">
        <w:lastRenderedPageBreak/>
        <w:t>（一）行业主管部门、监管体制</w:t>
      </w:r>
      <w:r w:rsidRPr="00C4270A">
        <w:rPr>
          <w:rFonts w:hint="eastAsia"/>
        </w:rPr>
        <w:t>、行业</w:t>
      </w:r>
      <w:r w:rsidRPr="00C4270A">
        <w:t>主要法律法规</w:t>
      </w:r>
      <w:r w:rsidRPr="00C4270A">
        <w:rPr>
          <w:rFonts w:hint="eastAsia"/>
        </w:rPr>
        <w:t>和</w:t>
      </w:r>
      <w:r w:rsidRPr="00C4270A">
        <w:t>政策</w:t>
      </w:r>
      <w:r w:rsidRPr="00C4270A">
        <w:rPr>
          <w:rFonts w:hint="eastAsia"/>
        </w:rPr>
        <w:t>及</w:t>
      </w:r>
      <w:r w:rsidRPr="00C4270A">
        <w:t>对</w:t>
      </w:r>
      <w:r w:rsidRPr="00C4270A">
        <w:rPr>
          <w:rFonts w:hint="eastAsia"/>
          <w:lang w:val="zh-CN"/>
        </w:rPr>
        <w:t>发行人经营发展的影响</w:t>
      </w:r>
      <w:bookmarkEnd w:id="955"/>
      <w:bookmarkEnd w:id="956"/>
    </w:p>
    <w:p w14:paraId="4D94631D" w14:textId="77777777" w:rsidR="001D6EEB" w:rsidRPr="00C4270A" w:rsidRDefault="00B813E3" w:rsidP="00811BC1">
      <w:pPr>
        <w:pStyle w:val="004"/>
        <w:spacing w:before="120"/>
        <w:ind w:firstLine="482"/>
        <w:rPr>
          <w:lang w:val="zh-CN"/>
        </w:rPr>
      </w:pPr>
      <w:r w:rsidRPr="00C4270A">
        <w:rPr>
          <w:lang w:val="zh-CN"/>
        </w:rPr>
        <w:t>1</w:t>
      </w:r>
      <w:r w:rsidRPr="00C4270A">
        <w:rPr>
          <w:lang w:val="zh-CN"/>
        </w:rPr>
        <w:t>、行业主管部门</w:t>
      </w:r>
    </w:p>
    <w:p w14:paraId="50AB3FC7" w14:textId="77777777" w:rsidR="001D6EEB" w:rsidRPr="00C4270A" w:rsidRDefault="003F3E29" w:rsidP="00811BC1">
      <w:pPr>
        <w:pStyle w:val="005"/>
        <w:spacing w:before="120"/>
        <w:ind w:firstLine="480"/>
        <w:rPr>
          <w:lang w:val="zh-CN"/>
        </w:rPr>
      </w:pPr>
      <w:r>
        <w:rPr>
          <w:rFonts w:hint="eastAsia"/>
          <w:lang w:val="zh-CN"/>
        </w:rPr>
        <w:t>国家住房和城乡建设部及</w:t>
      </w:r>
      <w:r w:rsidR="00B813E3" w:rsidRPr="00C4270A">
        <w:rPr>
          <w:rFonts w:hint="eastAsia"/>
          <w:lang w:val="zh-CN"/>
        </w:rPr>
        <w:t>省、自治区、直辖市住房和城乡建设厅（局）是我国建筑行业的主要监管部门。</w:t>
      </w:r>
    </w:p>
    <w:p w14:paraId="54BA92E1" w14:textId="77777777" w:rsidR="001D6EEB" w:rsidRPr="00C4270A" w:rsidRDefault="00B813E3" w:rsidP="00811BC1">
      <w:pPr>
        <w:pStyle w:val="005"/>
        <w:spacing w:before="120"/>
        <w:ind w:firstLine="480"/>
        <w:rPr>
          <w:lang w:val="zh-CN"/>
        </w:rPr>
      </w:pPr>
      <w:r w:rsidRPr="00C4270A">
        <w:rPr>
          <w:rFonts w:hint="eastAsia"/>
          <w:lang w:val="zh-CN"/>
        </w:rPr>
        <w:t>国家住房和城乡建设部负责组织制定工程建设实施阶段的国家标准，制定和发布工程建设全国统一定额和行业标准，指导监督各类工程建设标准定额的实施和工程造价计价；会同或配合有关部门组织拟订房地产市场监管政策并监督执行，提出房地产业的行业发展规划和产业政策；指导全国建筑活动，拟订勘察设计、施工、建设监理的法规和规章并监督和指导实施，拟订工程建设、建筑业、勘察设计的行业发展战略、中长期规划、改革方案、产业政策、规章制度并监督执行，拟订规范建筑市场各方主体行为的规章制度并监督执行；拟订建筑工程质量、建筑安全生产和竣工验收备案的政策、规章制度并监督执行。</w:t>
      </w:r>
    </w:p>
    <w:p w14:paraId="14A1968F" w14:textId="77777777" w:rsidR="001D6EEB" w:rsidRPr="00C4270A" w:rsidRDefault="00B813E3" w:rsidP="00811BC1">
      <w:pPr>
        <w:pStyle w:val="004"/>
        <w:spacing w:before="120"/>
        <w:ind w:firstLine="482"/>
        <w:rPr>
          <w:lang w:val="zh-CN"/>
        </w:rPr>
      </w:pPr>
      <w:r w:rsidRPr="00C4270A">
        <w:rPr>
          <w:lang w:val="zh-CN"/>
        </w:rPr>
        <w:t>2</w:t>
      </w:r>
      <w:r w:rsidRPr="00C4270A">
        <w:rPr>
          <w:lang w:val="zh-CN"/>
        </w:rPr>
        <w:t>、行业监管体制</w:t>
      </w:r>
    </w:p>
    <w:p w14:paraId="1619B71B" w14:textId="77777777" w:rsidR="001D6EEB" w:rsidRPr="00C4270A" w:rsidRDefault="00B813E3" w:rsidP="00811BC1">
      <w:pPr>
        <w:pStyle w:val="005"/>
        <w:spacing w:before="120"/>
        <w:ind w:firstLine="480"/>
        <w:rPr>
          <w:lang w:val="zh-CN"/>
        </w:rPr>
      </w:pPr>
      <w:r w:rsidRPr="00C4270A">
        <w:rPr>
          <w:lang w:val="zh-CN"/>
        </w:rPr>
        <w:t>（</w:t>
      </w:r>
      <w:r w:rsidRPr="00C4270A">
        <w:rPr>
          <w:lang w:val="zh-CN"/>
        </w:rPr>
        <w:t>1</w:t>
      </w:r>
      <w:r w:rsidRPr="00C4270A">
        <w:rPr>
          <w:lang w:val="zh-CN"/>
        </w:rPr>
        <w:t>）</w:t>
      </w:r>
      <w:r w:rsidRPr="00C4270A">
        <w:rPr>
          <w:rFonts w:hint="eastAsia"/>
          <w:lang w:val="zh-CN"/>
        </w:rPr>
        <w:t>行业资质管理体制</w:t>
      </w:r>
    </w:p>
    <w:p w14:paraId="73924166" w14:textId="77777777" w:rsidR="001D6EEB" w:rsidRPr="00C4270A" w:rsidRDefault="00B813E3" w:rsidP="00811BC1">
      <w:pPr>
        <w:pStyle w:val="005"/>
        <w:spacing w:before="120"/>
        <w:ind w:firstLine="480"/>
        <w:rPr>
          <w:lang w:val="zh-CN"/>
        </w:rPr>
      </w:pPr>
      <w:r w:rsidRPr="00C4270A">
        <w:rPr>
          <w:rFonts w:hint="eastAsia"/>
          <w:lang w:val="zh-CN"/>
        </w:rPr>
        <w:t>国家住房和城乡建设部对地基与基础工程行业的主体资格和资质进行管理，以规范地基与基础工程的设计水平和施工质量，规范地基基础工程行业市场，推出了一系列市场准入政策。</w:t>
      </w:r>
    </w:p>
    <w:p w14:paraId="4CE3E7E8" w14:textId="77777777" w:rsidR="001D6EEB" w:rsidRPr="00C4270A" w:rsidRDefault="00B813E3" w:rsidP="00811BC1">
      <w:pPr>
        <w:pStyle w:val="005"/>
        <w:spacing w:before="120"/>
        <w:ind w:firstLine="480"/>
        <w:rPr>
          <w:lang w:val="zh-CN"/>
        </w:rPr>
      </w:pPr>
      <w:r w:rsidRPr="00C4270A">
        <w:rPr>
          <w:rFonts w:hint="eastAsia"/>
          <w:lang w:val="zh-CN"/>
        </w:rPr>
        <w:t>1</w:t>
      </w:r>
      <w:r w:rsidRPr="00C4270A">
        <w:rPr>
          <w:rFonts w:hint="eastAsia"/>
          <w:lang w:val="zh-CN"/>
        </w:rPr>
        <w:t>）住建部于</w:t>
      </w:r>
      <w:r w:rsidRPr="00C4270A">
        <w:rPr>
          <w:lang w:val="zh-CN"/>
        </w:rPr>
        <w:t>2015</w:t>
      </w:r>
      <w:r w:rsidRPr="00C4270A">
        <w:rPr>
          <w:rFonts w:hint="eastAsia"/>
          <w:lang w:val="zh-CN"/>
        </w:rPr>
        <w:t>年发布《建筑业企业资质管理规定》，将建筑业企业资质分为施工总承包、专业承包、劳务分包三个序列。</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307"/>
        <w:gridCol w:w="7221"/>
      </w:tblGrid>
      <w:tr w:rsidR="001D6EEB" w:rsidRPr="005A6012" w14:paraId="79BF993D" w14:textId="77777777" w:rsidTr="00272CE0">
        <w:trPr>
          <w:trHeight w:val="340"/>
          <w:jc w:val="center"/>
        </w:trPr>
        <w:tc>
          <w:tcPr>
            <w:tcW w:w="1264" w:type="dxa"/>
            <w:shd w:val="clear" w:color="auto" w:fill="auto"/>
            <w:vAlign w:val="center"/>
          </w:tcPr>
          <w:p w14:paraId="5E4480E0"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资质</w:t>
            </w:r>
          </w:p>
        </w:tc>
        <w:tc>
          <w:tcPr>
            <w:tcW w:w="6986" w:type="dxa"/>
            <w:shd w:val="clear" w:color="auto" w:fill="auto"/>
            <w:vAlign w:val="center"/>
          </w:tcPr>
          <w:p w14:paraId="05110A2A"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业务范围</w:t>
            </w:r>
          </w:p>
        </w:tc>
      </w:tr>
      <w:tr w:rsidR="001D6EEB" w:rsidRPr="005A6012" w14:paraId="7AAADF36" w14:textId="77777777" w:rsidTr="00272CE0">
        <w:trPr>
          <w:trHeight w:val="340"/>
          <w:jc w:val="center"/>
        </w:trPr>
        <w:tc>
          <w:tcPr>
            <w:tcW w:w="1264" w:type="dxa"/>
            <w:shd w:val="clear" w:color="auto" w:fill="auto"/>
            <w:vAlign w:val="center"/>
          </w:tcPr>
          <w:p w14:paraId="4666AAE7"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施工</w:t>
            </w:r>
          </w:p>
          <w:p w14:paraId="6BB72F90"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总承包</w:t>
            </w:r>
          </w:p>
        </w:tc>
        <w:tc>
          <w:tcPr>
            <w:tcW w:w="6986" w:type="dxa"/>
            <w:shd w:val="clear" w:color="auto" w:fill="auto"/>
            <w:vAlign w:val="center"/>
          </w:tcPr>
          <w:p w14:paraId="6DA8AABC"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可以承接施工总承包工程。施工总承包企业可以对所承接的施工总承包工程内各专业工程全部自行施工，也可以将专业工程或劳务作业依法分包给具有相应资质的专业承包企业或劳务分包企业</w:t>
            </w:r>
          </w:p>
        </w:tc>
      </w:tr>
      <w:tr w:rsidR="001D6EEB" w:rsidRPr="005A6012" w14:paraId="26D14480" w14:textId="77777777" w:rsidTr="00272CE0">
        <w:trPr>
          <w:trHeight w:val="340"/>
          <w:jc w:val="center"/>
        </w:trPr>
        <w:tc>
          <w:tcPr>
            <w:tcW w:w="1264" w:type="dxa"/>
            <w:shd w:val="clear" w:color="auto" w:fill="auto"/>
            <w:vAlign w:val="center"/>
          </w:tcPr>
          <w:p w14:paraId="084210A2"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专业承包</w:t>
            </w:r>
          </w:p>
        </w:tc>
        <w:tc>
          <w:tcPr>
            <w:tcW w:w="6986" w:type="dxa"/>
            <w:shd w:val="clear" w:color="auto" w:fill="auto"/>
            <w:vAlign w:val="center"/>
          </w:tcPr>
          <w:p w14:paraId="6984CD9F"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可以承接施工总承包企业分包的专业工程和建设单位依法发包的专业工程。专业承包企业可以对所承接的专业工程全部自行施工，也可以将劳务作业依法分包给具有相应资质的劳务分包企业</w:t>
            </w:r>
          </w:p>
        </w:tc>
      </w:tr>
      <w:tr w:rsidR="001D6EEB" w:rsidRPr="005A6012" w14:paraId="2B4A4D83" w14:textId="77777777" w:rsidTr="00272CE0">
        <w:trPr>
          <w:trHeight w:val="340"/>
          <w:jc w:val="center"/>
        </w:trPr>
        <w:tc>
          <w:tcPr>
            <w:tcW w:w="1264" w:type="dxa"/>
            <w:shd w:val="clear" w:color="auto" w:fill="auto"/>
            <w:vAlign w:val="center"/>
          </w:tcPr>
          <w:p w14:paraId="453DA004"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劳务分包</w:t>
            </w:r>
          </w:p>
        </w:tc>
        <w:tc>
          <w:tcPr>
            <w:tcW w:w="6986" w:type="dxa"/>
            <w:shd w:val="clear" w:color="auto" w:fill="auto"/>
            <w:vAlign w:val="center"/>
          </w:tcPr>
          <w:p w14:paraId="68309829"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可以承接施工总承包企业或专业承包企业分包的劳务作业</w:t>
            </w:r>
          </w:p>
        </w:tc>
      </w:tr>
    </w:tbl>
    <w:p w14:paraId="5C8C74A7" w14:textId="77777777" w:rsidR="001D6EEB" w:rsidRPr="00C4270A" w:rsidRDefault="00B813E3" w:rsidP="00811BC1">
      <w:pPr>
        <w:pStyle w:val="005"/>
        <w:spacing w:before="120"/>
        <w:ind w:firstLine="480"/>
        <w:rPr>
          <w:lang w:val="zh-CN"/>
        </w:rPr>
      </w:pPr>
      <w:r w:rsidRPr="00C4270A">
        <w:rPr>
          <w:rFonts w:hint="eastAsia"/>
          <w:lang w:val="zh-CN"/>
        </w:rPr>
        <w:t>2</w:t>
      </w:r>
      <w:r w:rsidRPr="00C4270A">
        <w:rPr>
          <w:rFonts w:hint="eastAsia"/>
          <w:lang w:val="zh-CN"/>
        </w:rPr>
        <w:t>）住建部于</w:t>
      </w:r>
      <w:r w:rsidR="00D12317" w:rsidRPr="00C4270A">
        <w:rPr>
          <w:lang w:val="zh-CN"/>
        </w:rPr>
        <w:t>2015</w:t>
      </w:r>
      <w:r w:rsidRPr="00C4270A">
        <w:rPr>
          <w:lang w:val="zh-CN"/>
        </w:rPr>
        <w:t>年</w:t>
      </w:r>
      <w:r w:rsidR="006356A1">
        <w:rPr>
          <w:rFonts w:hint="eastAsia"/>
          <w:lang w:val="zh-CN"/>
        </w:rPr>
        <w:t>修订</w:t>
      </w:r>
      <w:r w:rsidRPr="00C4270A">
        <w:rPr>
          <w:lang w:val="zh-CN"/>
        </w:rPr>
        <w:t>发布《建设工程勘察设计资质管理规定》</w:t>
      </w:r>
      <w:r w:rsidRPr="00C4270A">
        <w:rPr>
          <w:rFonts w:hint="eastAsia"/>
          <w:lang w:val="zh-CN"/>
        </w:rPr>
        <w:t>，要求从事工程勘察、工程设计活动的企业，应当按照其</w:t>
      </w:r>
      <w:r w:rsidR="00003897" w:rsidRPr="00C4270A">
        <w:rPr>
          <w:rFonts w:hint="eastAsia"/>
          <w:lang w:val="zh-CN"/>
        </w:rPr>
        <w:t>规定</w:t>
      </w:r>
      <w:r w:rsidRPr="00C4270A">
        <w:rPr>
          <w:rFonts w:hint="eastAsia"/>
          <w:lang w:val="zh-CN"/>
        </w:rPr>
        <w:t>条件申请资质，经审查合格，取得建设工程勘察、工程设计资质证书后，方可在资质许可的范围内从事建设工</w:t>
      </w:r>
      <w:r w:rsidRPr="00C4270A">
        <w:rPr>
          <w:rFonts w:hint="eastAsia"/>
          <w:lang w:val="zh-CN"/>
        </w:rPr>
        <w:lastRenderedPageBreak/>
        <w:t>程勘察、工程设计活动。</w:t>
      </w:r>
    </w:p>
    <w:p w14:paraId="1364113F" w14:textId="77777777" w:rsidR="001D6EEB" w:rsidRPr="00C4270A" w:rsidRDefault="00BD1A97" w:rsidP="00811BC1">
      <w:pPr>
        <w:pStyle w:val="005"/>
        <w:spacing w:before="120"/>
        <w:ind w:firstLine="480"/>
        <w:rPr>
          <w:lang w:val="zh-CN"/>
        </w:rPr>
      </w:pPr>
      <w:r w:rsidRPr="00C4270A">
        <w:rPr>
          <w:lang w:val="zh-CN"/>
        </w:rPr>
        <w:fldChar w:fldCharType="begin"/>
      </w:r>
      <w:r w:rsidR="00B813E3" w:rsidRPr="00C4270A">
        <w:rPr>
          <w:rFonts w:hint="eastAsia"/>
          <w:lang w:val="zh-CN"/>
        </w:rPr>
        <w:instrText>= 1 \* GB3</w:instrText>
      </w:r>
      <w:r w:rsidRPr="00C4270A">
        <w:rPr>
          <w:lang w:val="zh-CN"/>
        </w:rPr>
        <w:fldChar w:fldCharType="separate"/>
      </w:r>
      <w:r w:rsidR="00B813E3" w:rsidRPr="00C4270A">
        <w:rPr>
          <w:rFonts w:hint="eastAsia"/>
          <w:lang w:val="zh-CN"/>
        </w:rPr>
        <w:t>①</w:t>
      </w:r>
      <w:r w:rsidRPr="00C4270A">
        <w:rPr>
          <w:lang w:val="zh-CN"/>
        </w:rPr>
        <w:fldChar w:fldCharType="end"/>
      </w:r>
      <w:r w:rsidR="00B813E3" w:rsidRPr="00C4270A">
        <w:rPr>
          <w:rFonts w:hint="eastAsia"/>
          <w:lang w:val="zh-CN"/>
        </w:rPr>
        <w:t>工程勘察资质分为工程勘察综合资质、工程勘察专业资质、工程勘察劳务资质。</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035"/>
        <w:gridCol w:w="6493"/>
      </w:tblGrid>
      <w:tr w:rsidR="001D6EEB" w:rsidRPr="005A6012" w14:paraId="5A7A249C" w14:textId="77777777" w:rsidTr="005A6012">
        <w:trPr>
          <w:trHeight w:val="340"/>
          <w:jc w:val="center"/>
        </w:trPr>
        <w:tc>
          <w:tcPr>
            <w:tcW w:w="1193" w:type="pct"/>
            <w:shd w:val="clear" w:color="auto" w:fill="auto"/>
            <w:vAlign w:val="center"/>
          </w:tcPr>
          <w:p w14:paraId="00F66AEB"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资质</w:t>
            </w:r>
          </w:p>
        </w:tc>
        <w:tc>
          <w:tcPr>
            <w:tcW w:w="3807" w:type="pct"/>
            <w:shd w:val="clear" w:color="auto" w:fill="auto"/>
            <w:vAlign w:val="center"/>
          </w:tcPr>
          <w:p w14:paraId="0870625C"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业务范围</w:t>
            </w:r>
          </w:p>
        </w:tc>
      </w:tr>
      <w:tr w:rsidR="001D6EEB" w:rsidRPr="005A6012" w14:paraId="1ECCA15A" w14:textId="77777777" w:rsidTr="005A6012">
        <w:trPr>
          <w:trHeight w:val="340"/>
          <w:jc w:val="center"/>
        </w:trPr>
        <w:tc>
          <w:tcPr>
            <w:tcW w:w="1193" w:type="pct"/>
            <w:shd w:val="clear" w:color="auto" w:fill="auto"/>
            <w:vAlign w:val="center"/>
          </w:tcPr>
          <w:p w14:paraId="1ADB5B10"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工程勘察综合资质</w:t>
            </w:r>
          </w:p>
        </w:tc>
        <w:tc>
          <w:tcPr>
            <w:tcW w:w="3807" w:type="pct"/>
            <w:shd w:val="clear" w:color="auto" w:fill="auto"/>
            <w:vAlign w:val="center"/>
          </w:tcPr>
          <w:p w14:paraId="6C4143A2"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可以承接各专业（海洋工程勘察除外）、各等级工程勘察业务</w:t>
            </w:r>
          </w:p>
        </w:tc>
      </w:tr>
      <w:tr w:rsidR="001D6EEB" w:rsidRPr="005A6012" w14:paraId="389574B0" w14:textId="77777777" w:rsidTr="005A6012">
        <w:trPr>
          <w:trHeight w:val="340"/>
          <w:jc w:val="center"/>
        </w:trPr>
        <w:tc>
          <w:tcPr>
            <w:tcW w:w="1193" w:type="pct"/>
            <w:shd w:val="clear" w:color="auto" w:fill="auto"/>
            <w:vAlign w:val="center"/>
          </w:tcPr>
          <w:p w14:paraId="2B56CB25"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工程勘察专业资质</w:t>
            </w:r>
          </w:p>
        </w:tc>
        <w:tc>
          <w:tcPr>
            <w:tcW w:w="3807" w:type="pct"/>
            <w:shd w:val="clear" w:color="auto" w:fill="auto"/>
            <w:vAlign w:val="center"/>
          </w:tcPr>
          <w:p w14:paraId="3BBC0EED"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可以承接相应等级专业的工程勘察业务</w:t>
            </w:r>
          </w:p>
        </w:tc>
      </w:tr>
      <w:tr w:rsidR="001D6EEB" w:rsidRPr="005A6012" w14:paraId="23772151" w14:textId="77777777" w:rsidTr="005A6012">
        <w:trPr>
          <w:trHeight w:val="340"/>
          <w:jc w:val="center"/>
        </w:trPr>
        <w:tc>
          <w:tcPr>
            <w:tcW w:w="1193" w:type="pct"/>
            <w:shd w:val="clear" w:color="auto" w:fill="auto"/>
            <w:vAlign w:val="center"/>
          </w:tcPr>
          <w:p w14:paraId="58AA4E91"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工程勘察劳务资质</w:t>
            </w:r>
          </w:p>
        </w:tc>
        <w:tc>
          <w:tcPr>
            <w:tcW w:w="3807" w:type="pct"/>
            <w:shd w:val="clear" w:color="auto" w:fill="auto"/>
            <w:vAlign w:val="center"/>
          </w:tcPr>
          <w:p w14:paraId="1894E738"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可以承接岩土工程治理、工程钻探、凿井等工程勘察劳务业务</w:t>
            </w:r>
          </w:p>
        </w:tc>
      </w:tr>
    </w:tbl>
    <w:p w14:paraId="2C45EF54" w14:textId="77777777" w:rsidR="001D6EEB" w:rsidRPr="00C4270A" w:rsidRDefault="00BD1A97" w:rsidP="00811BC1">
      <w:pPr>
        <w:pStyle w:val="005"/>
        <w:spacing w:before="120"/>
        <w:ind w:firstLine="480"/>
        <w:rPr>
          <w:lang w:val="zh-CN"/>
        </w:rPr>
      </w:pPr>
      <w:r w:rsidRPr="00C4270A">
        <w:rPr>
          <w:lang w:val="zh-CN"/>
        </w:rPr>
        <w:fldChar w:fldCharType="begin"/>
      </w:r>
      <w:r w:rsidR="00B813E3" w:rsidRPr="00C4270A">
        <w:rPr>
          <w:rFonts w:hint="eastAsia"/>
          <w:lang w:val="zh-CN"/>
        </w:rPr>
        <w:instrText>= 2 \* GB3</w:instrText>
      </w:r>
      <w:r w:rsidRPr="00C4270A">
        <w:rPr>
          <w:lang w:val="zh-CN"/>
        </w:rPr>
        <w:fldChar w:fldCharType="separate"/>
      </w:r>
      <w:r w:rsidR="00B813E3" w:rsidRPr="00C4270A">
        <w:rPr>
          <w:rFonts w:hint="eastAsia"/>
          <w:lang w:val="zh-CN"/>
        </w:rPr>
        <w:t>②</w:t>
      </w:r>
      <w:r w:rsidRPr="00C4270A">
        <w:rPr>
          <w:lang w:val="zh-CN"/>
        </w:rPr>
        <w:fldChar w:fldCharType="end"/>
      </w:r>
      <w:r w:rsidR="00B813E3" w:rsidRPr="00C4270A">
        <w:rPr>
          <w:rFonts w:hint="eastAsia"/>
          <w:lang w:val="zh-CN"/>
        </w:rPr>
        <w:t>工程设计资质分为工程设计综合资质、工程设计行业资质、工程设计专业资质和工程设计专项资质。</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035"/>
        <w:gridCol w:w="6493"/>
      </w:tblGrid>
      <w:tr w:rsidR="001D6EEB" w:rsidRPr="005A6012" w14:paraId="73968152" w14:textId="77777777" w:rsidTr="00272CE0">
        <w:trPr>
          <w:trHeight w:val="340"/>
          <w:jc w:val="center"/>
        </w:trPr>
        <w:tc>
          <w:tcPr>
            <w:tcW w:w="1980" w:type="dxa"/>
            <w:shd w:val="clear" w:color="auto" w:fill="auto"/>
            <w:vAlign w:val="center"/>
          </w:tcPr>
          <w:p w14:paraId="11FB2742"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资质</w:t>
            </w:r>
          </w:p>
        </w:tc>
        <w:tc>
          <w:tcPr>
            <w:tcW w:w="6316" w:type="dxa"/>
            <w:shd w:val="clear" w:color="auto" w:fill="auto"/>
            <w:vAlign w:val="center"/>
          </w:tcPr>
          <w:p w14:paraId="6B1DDC3A"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业务范围</w:t>
            </w:r>
          </w:p>
        </w:tc>
      </w:tr>
      <w:tr w:rsidR="001D6EEB" w:rsidRPr="005A6012" w14:paraId="3A0DD610" w14:textId="77777777" w:rsidTr="00272CE0">
        <w:trPr>
          <w:trHeight w:val="340"/>
          <w:jc w:val="center"/>
        </w:trPr>
        <w:tc>
          <w:tcPr>
            <w:tcW w:w="1980" w:type="dxa"/>
            <w:shd w:val="clear" w:color="auto" w:fill="auto"/>
            <w:vAlign w:val="center"/>
          </w:tcPr>
          <w:p w14:paraId="6FEC287D"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工程设计综合资质</w:t>
            </w:r>
          </w:p>
        </w:tc>
        <w:tc>
          <w:tcPr>
            <w:tcW w:w="6316" w:type="dxa"/>
            <w:shd w:val="clear" w:color="auto" w:fill="auto"/>
            <w:vAlign w:val="center"/>
          </w:tcPr>
          <w:p w14:paraId="51DA2D6F"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可以承接各行业、各等级是建设工程设计业务</w:t>
            </w:r>
          </w:p>
        </w:tc>
      </w:tr>
      <w:tr w:rsidR="001D6EEB" w:rsidRPr="005A6012" w14:paraId="182CF7DB" w14:textId="77777777" w:rsidTr="00272CE0">
        <w:trPr>
          <w:trHeight w:val="340"/>
          <w:jc w:val="center"/>
        </w:trPr>
        <w:tc>
          <w:tcPr>
            <w:tcW w:w="1980" w:type="dxa"/>
            <w:shd w:val="clear" w:color="auto" w:fill="auto"/>
            <w:vAlign w:val="center"/>
          </w:tcPr>
          <w:p w14:paraId="3FD9FC61"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工程设计行业资质</w:t>
            </w:r>
          </w:p>
        </w:tc>
        <w:tc>
          <w:tcPr>
            <w:tcW w:w="6316" w:type="dxa"/>
            <w:shd w:val="clear" w:color="auto" w:fill="auto"/>
            <w:vAlign w:val="center"/>
          </w:tcPr>
          <w:p w14:paraId="28B3E38A"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可以承接相应行业等级的工程设计业务及本行业范围内同级别的相应专业、专项（设计施工一体资质除外）工程设计业务</w:t>
            </w:r>
          </w:p>
        </w:tc>
      </w:tr>
      <w:tr w:rsidR="001D6EEB" w:rsidRPr="005A6012" w14:paraId="1029FB34" w14:textId="77777777" w:rsidTr="00272CE0">
        <w:trPr>
          <w:trHeight w:val="340"/>
          <w:jc w:val="center"/>
        </w:trPr>
        <w:tc>
          <w:tcPr>
            <w:tcW w:w="1980" w:type="dxa"/>
            <w:shd w:val="clear" w:color="auto" w:fill="auto"/>
            <w:vAlign w:val="center"/>
          </w:tcPr>
          <w:p w14:paraId="102D546B"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工程设计专业资质</w:t>
            </w:r>
          </w:p>
        </w:tc>
        <w:tc>
          <w:tcPr>
            <w:tcW w:w="6316" w:type="dxa"/>
            <w:shd w:val="clear" w:color="auto" w:fill="auto"/>
            <w:vAlign w:val="center"/>
          </w:tcPr>
          <w:p w14:paraId="360C47C4"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可以承接本专业相应等级的专业工程设计业务及同级别的相应专项工程设计（设计施工一体化资质除外）</w:t>
            </w:r>
          </w:p>
        </w:tc>
      </w:tr>
      <w:tr w:rsidR="001D6EEB" w:rsidRPr="005A6012" w14:paraId="4E0BEFE3" w14:textId="77777777" w:rsidTr="00272CE0">
        <w:trPr>
          <w:trHeight w:val="340"/>
          <w:jc w:val="center"/>
        </w:trPr>
        <w:tc>
          <w:tcPr>
            <w:tcW w:w="1980" w:type="dxa"/>
            <w:shd w:val="clear" w:color="auto" w:fill="auto"/>
            <w:vAlign w:val="center"/>
          </w:tcPr>
          <w:p w14:paraId="3596BAEE"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工程设计专项资质</w:t>
            </w:r>
          </w:p>
        </w:tc>
        <w:tc>
          <w:tcPr>
            <w:tcW w:w="6316" w:type="dxa"/>
            <w:shd w:val="clear" w:color="auto" w:fill="auto"/>
            <w:vAlign w:val="center"/>
          </w:tcPr>
          <w:p w14:paraId="728E0969"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可以承接本项相应等级的专项工程设计业务</w:t>
            </w:r>
          </w:p>
        </w:tc>
      </w:tr>
    </w:tbl>
    <w:p w14:paraId="3AFEC34A" w14:textId="77777777" w:rsidR="001D6EEB" w:rsidRPr="00C4270A" w:rsidRDefault="00B813E3" w:rsidP="00811BC1">
      <w:pPr>
        <w:pStyle w:val="005"/>
        <w:spacing w:before="120"/>
        <w:ind w:firstLine="480"/>
        <w:rPr>
          <w:lang w:val="zh-CN"/>
        </w:rPr>
      </w:pPr>
      <w:r w:rsidRPr="00C4270A">
        <w:rPr>
          <w:lang w:val="zh-CN"/>
        </w:rPr>
        <w:t>3</w:t>
      </w:r>
      <w:r w:rsidRPr="00C4270A">
        <w:rPr>
          <w:rFonts w:hint="eastAsia"/>
          <w:lang w:val="zh-CN"/>
        </w:rPr>
        <w:t>）</w:t>
      </w:r>
      <w:r w:rsidRPr="00C4270A">
        <w:rPr>
          <w:rFonts w:hint="eastAsia"/>
          <w:lang w:val="zh-CN"/>
        </w:rPr>
        <w:t>2005</w:t>
      </w:r>
      <w:r w:rsidRPr="00C4270A">
        <w:rPr>
          <w:rFonts w:hint="eastAsia"/>
          <w:lang w:val="zh-CN"/>
        </w:rPr>
        <w:t>年</w:t>
      </w:r>
      <w:r w:rsidRPr="00C4270A">
        <w:rPr>
          <w:rFonts w:hint="eastAsia"/>
          <w:lang w:val="zh-CN"/>
        </w:rPr>
        <w:t>3</w:t>
      </w:r>
      <w:r w:rsidRPr="00C4270A">
        <w:rPr>
          <w:rFonts w:hint="eastAsia"/>
          <w:lang w:val="zh-CN"/>
        </w:rPr>
        <w:t>月</w:t>
      </w:r>
      <w:r w:rsidRPr="00C4270A">
        <w:rPr>
          <w:rFonts w:hint="eastAsia"/>
          <w:lang w:val="zh-CN"/>
        </w:rPr>
        <w:t>4</w:t>
      </w:r>
      <w:r w:rsidRPr="00C4270A">
        <w:rPr>
          <w:rFonts w:hint="eastAsia"/>
          <w:lang w:val="zh-CN"/>
        </w:rPr>
        <w:t>日国家发改委颁布了《工程咨询单位资格认定办法》，将工程咨询单位资格管理划分为资格等级、咨询专业和服务范围三部分。国家发展和改革委员会是工程咨询单位资格认定的行政管理部门。工程咨询单位必须依法取得国家发展改革委颁发的《工程咨询资格证书》，凭《工程咨询资格证书》开展相应的工程咨询业务。工程咨询单位资格等级分为甲级、乙级、丙级三个等级，并且划分了</w:t>
      </w:r>
      <w:r w:rsidRPr="00C4270A">
        <w:rPr>
          <w:rFonts w:hint="eastAsia"/>
          <w:lang w:val="zh-CN"/>
        </w:rPr>
        <w:t>31</w:t>
      </w:r>
      <w:r w:rsidRPr="00C4270A">
        <w:rPr>
          <w:rFonts w:hint="eastAsia"/>
          <w:lang w:val="zh-CN"/>
        </w:rPr>
        <w:t>个工程咨询专业。各级工程咨询单位按照国家有关规定和业主要求依法开展业务。</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035"/>
        <w:gridCol w:w="6493"/>
      </w:tblGrid>
      <w:tr w:rsidR="001D6EEB" w:rsidRPr="005A6012" w14:paraId="5A80D2C9" w14:textId="77777777" w:rsidTr="00272CE0">
        <w:trPr>
          <w:trHeight w:val="340"/>
          <w:jc w:val="center"/>
        </w:trPr>
        <w:tc>
          <w:tcPr>
            <w:tcW w:w="1980" w:type="dxa"/>
            <w:shd w:val="clear" w:color="auto" w:fill="auto"/>
            <w:vAlign w:val="center"/>
          </w:tcPr>
          <w:p w14:paraId="5A96AFF8"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资质</w:t>
            </w:r>
          </w:p>
        </w:tc>
        <w:tc>
          <w:tcPr>
            <w:tcW w:w="6316" w:type="dxa"/>
            <w:shd w:val="clear" w:color="auto" w:fill="auto"/>
            <w:vAlign w:val="center"/>
          </w:tcPr>
          <w:p w14:paraId="61E99EE0"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业务范围</w:t>
            </w:r>
          </w:p>
        </w:tc>
      </w:tr>
      <w:tr w:rsidR="001D6EEB" w:rsidRPr="005A6012" w14:paraId="07BBDDF0" w14:textId="77777777" w:rsidTr="00272CE0">
        <w:trPr>
          <w:trHeight w:val="340"/>
          <w:jc w:val="center"/>
        </w:trPr>
        <w:tc>
          <w:tcPr>
            <w:tcW w:w="1980" w:type="dxa"/>
            <w:shd w:val="clear" w:color="auto" w:fill="auto"/>
            <w:vAlign w:val="center"/>
          </w:tcPr>
          <w:p w14:paraId="1B2359F0"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甲级工程咨询单位</w:t>
            </w:r>
          </w:p>
        </w:tc>
        <w:tc>
          <w:tcPr>
            <w:tcW w:w="6316" w:type="dxa"/>
            <w:shd w:val="clear" w:color="auto" w:fill="auto"/>
            <w:vAlign w:val="center"/>
          </w:tcPr>
          <w:p w14:paraId="363E1BC3"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可承担行业或地区的经济建设咨询，以及大、中、小型基本建设项目或技术改造项目的工程咨询业务</w:t>
            </w:r>
          </w:p>
        </w:tc>
      </w:tr>
      <w:tr w:rsidR="001D6EEB" w:rsidRPr="005A6012" w14:paraId="4AAAE9DC" w14:textId="77777777" w:rsidTr="00272CE0">
        <w:trPr>
          <w:trHeight w:val="340"/>
          <w:jc w:val="center"/>
        </w:trPr>
        <w:tc>
          <w:tcPr>
            <w:tcW w:w="1980" w:type="dxa"/>
            <w:shd w:val="clear" w:color="auto" w:fill="auto"/>
            <w:vAlign w:val="center"/>
          </w:tcPr>
          <w:p w14:paraId="4D3DE859"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乙级工程咨询单位</w:t>
            </w:r>
          </w:p>
        </w:tc>
        <w:tc>
          <w:tcPr>
            <w:tcW w:w="6316" w:type="dxa"/>
            <w:shd w:val="clear" w:color="auto" w:fill="auto"/>
            <w:vAlign w:val="center"/>
          </w:tcPr>
          <w:p w14:paraId="5B0785F5"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可在本专业或所在地区内承担专业或城镇规划咨询，以及中、小型基本建设项目或技术改造项目的工程咨询业务</w:t>
            </w:r>
          </w:p>
        </w:tc>
      </w:tr>
      <w:tr w:rsidR="001D6EEB" w:rsidRPr="005A6012" w14:paraId="71E1EA83" w14:textId="77777777" w:rsidTr="00272CE0">
        <w:trPr>
          <w:trHeight w:val="340"/>
          <w:jc w:val="center"/>
        </w:trPr>
        <w:tc>
          <w:tcPr>
            <w:tcW w:w="1980" w:type="dxa"/>
            <w:shd w:val="clear" w:color="auto" w:fill="auto"/>
            <w:vAlign w:val="center"/>
          </w:tcPr>
          <w:p w14:paraId="19DA7F4E"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丙级工程咨询单位</w:t>
            </w:r>
          </w:p>
        </w:tc>
        <w:tc>
          <w:tcPr>
            <w:tcW w:w="6316" w:type="dxa"/>
            <w:shd w:val="clear" w:color="auto" w:fill="auto"/>
            <w:vAlign w:val="center"/>
          </w:tcPr>
          <w:p w14:paraId="6E5299C4"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可在批准的范围内承担小型基本建设项目或技术改造项目的工程咨询业务</w:t>
            </w:r>
          </w:p>
        </w:tc>
      </w:tr>
    </w:tbl>
    <w:p w14:paraId="02EE9C9A" w14:textId="77777777" w:rsidR="001D6EEB" w:rsidRPr="00C4270A" w:rsidRDefault="00B813E3" w:rsidP="00811BC1">
      <w:pPr>
        <w:pStyle w:val="004"/>
        <w:spacing w:before="120"/>
        <w:ind w:firstLine="482"/>
        <w:rPr>
          <w:lang w:val="zh-CN"/>
        </w:rPr>
      </w:pPr>
      <w:r w:rsidRPr="00C4270A">
        <w:rPr>
          <w:lang w:val="zh-CN"/>
        </w:rPr>
        <w:t>3</w:t>
      </w:r>
      <w:r w:rsidRPr="00C4270A">
        <w:rPr>
          <w:lang w:val="zh-CN"/>
        </w:rPr>
        <w:t>、行业主要法律法规</w:t>
      </w:r>
      <w:r w:rsidRPr="00C4270A">
        <w:rPr>
          <w:rFonts w:hint="eastAsia"/>
          <w:lang w:val="zh-CN"/>
        </w:rPr>
        <w:t>及</w:t>
      </w:r>
      <w:r w:rsidRPr="00C4270A">
        <w:rPr>
          <w:lang w:val="zh-CN"/>
        </w:rPr>
        <w:t>政策</w:t>
      </w:r>
    </w:p>
    <w:p w14:paraId="16FA80E9" w14:textId="77777777" w:rsidR="00AB2895" w:rsidRDefault="00AB2895" w:rsidP="00811BC1">
      <w:pPr>
        <w:pStyle w:val="005"/>
        <w:spacing w:before="120"/>
        <w:ind w:firstLine="480"/>
        <w:rPr>
          <w:lang w:val="zh-CN"/>
        </w:rPr>
      </w:pPr>
      <w:r>
        <w:rPr>
          <w:rFonts w:hint="eastAsia"/>
          <w:lang w:val="zh-CN"/>
        </w:rPr>
        <w:t>（</w:t>
      </w:r>
      <w:r>
        <w:rPr>
          <w:rFonts w:hint="eastAsia"/>
          <w:lang w:val="zh-CN"/>
        </w:rPr>
        <w:t>1</w:t>
      </w:r>
      <w:r>
        <w:rPr>
          <w:rFonts w:hint="eastAsia"/>
          <w:lang w:val="zh-CN"/>
        </w:rPr>
        <w:t>）行业主要法律法规</w:t>
      </w:r>
    </w:p>
    <w:p w14:paraId="233030A2" w14:textId="77777777" w:rsidR="001D6EEB" w:rsidRPr="00C4270A" w:rsidRDefault="00B813E3" w:rsidP="00811BC1">
      <w:pPr>
        <w:pStyle w:val="005"/>
        <w:spacing w:before="120"/>
        <w:ind w:firstLine="480"/>
        <w:rPr>
          <w:lang w:val="zh-CN"/>
        </w:rPr>
      </w:pPr>
      <w:r w:rsidRPr="00C4270A">
        <w:rPr>
          <w:rFonts w:hint="eastAsia"/>
          <w:lang w:val="zh-CN"/>
        </w:rPr>
        <w:t>我国建筑行业从企业资质、安全、质量、环保、招投标，对施工企业及其活动进行监督管理，相关法规体系框架基本形成，主要法律法规如下表：</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723"/>
        <w:gridCol w:w="1595"/>
        <w:gridCol w:w="1654"/>
        <w:gridCol w:w="4556"/>
      </w:tblGrid>
      <w:tr w:rsidR="001D6EEB" w:rsidRPr="005A6012" w14:paraId="6CAB2F9E" w14:textId="77777777" w:rsidTr="00272CE0">
        <w:trPr>
          <w:trHeight w:val="340"/>
          <w:tblHeader/>
          <w:jc w:val="center"/>
        </w:trPr>
        <w:tc>
          <w:tcPr>
            <w:tcW w:w="424" w:type="pct"/>
            <w:shd w:val="clear" w:color="auto" w:fill="auto"/>
            <w:vAlign w:val="center"/>
          </w:tcPr>
          <w:p w14:paraId="0AC673FF"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lastRenderedPageBreak/>
              <w:t>序号</w:t>
            </w:r>
          </w:p>
        </w:tc>
        <w:tc>
          <w:tcPr>
            <w:tcW w:w="935" w:type="pct"/>
            <w:shd w:val="clear" w:color="auto" w:fill="auto"/>
            <w:vAlign w:val="center"/>
          </w:tcPr>
          <w:p w14:paraId="7A5CB980"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法律法规</w:t>
            </w:r>
          </w:p>
        </w:tc>
        <w:tc>
          <w:tcPr>
            <w:tcW w:w="970" w:type="pct"/>
            <w:shd w:val="clear" w:color="auto" w:fill="auto"/>
            <w:vAlign w:val="center"/>
          </w:tcPr>
          <w:p w14:paraId="524568B9"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发布机构</w:t>
            </w:r>
            <w:r w:rsidRPr="005A6012">
              <w:rPr>
                <w:rFonts w:ascii="Times New Roman" w:hAnsi="Times New Roman"/>
                <w:b/>
                <w:bCs/>
                <w:color w:val="000000"/>
                <w:kern w:val="0"/>
                <w:szCs w:val="21"/>
              </w:rPr>
              <w:t>/</w:t>
            </w:r>
            <w:r w:rsidRPr="005A6012">
              <w:rPr>
                <w:rFonts w:ascii="Times New Roman" w:hAnsi="Times New Roman"/>
                <w:b/>
                <w:bCs/>
                <w:color w:val="000000"/>
                <w:kern w:val="0"/>
                <w:szCs w:val="21"/>
              </w:rPr>
              <w:t>文号</w:t>
            </w:r>
          </w:p>
        </w:tc>
        <w:tc>
          <w:tcPr>
            <w:tcW w:w="2671" w:type="pct"/>
            <w:shd w:val="clear" w:color="auto" w:fill="auto"/>
            <w:vAlign w:val="center"/>
          </w:tcPr>
          <w:p w14:paraId="4BCF598C"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主要内容</w:t>
            </w:r>
          </w:p>
        </w:tc>
      </w:tr>
      <w:tr w:rsidR="001D6EEB" w:rsidRPr="005A6012" w14:paraId="3E3C636C" w14:textId="77777777" w:rsidTr="00272CE0">
        <w:trPr>
          <w:trHeight w:val="340"/>
          <w:jc w:val="center"/>
        </w:trPr>
        <w:tc>
          <w:tcPr>
            <w:tcW w:w="424" w:type="pct"/>
            <w:shd w:val="clear" w:color="auto" w:fill="auto"/>
            <w:vAlign w:val="center"/>
          </w:tcPr>
          <w:p w14:paraId="7E4E9F7B"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w:t>
            </w:r>
          </w:p>
        </w:tc>
        <w:tc>
          <w:tcPr>
            <w:tcW w:w="935" w:type="pct"/>
            <w:shd w:val="clear" w:color="auto" w:fill="auto"/>
            <w:vAlign w:val="center"/>
          </w:tcPr>
          <w:p w14:paraId="29491EDB"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《中华人民共和国招投标法》</w:t>
            </w:r>
          </w:p>
        </w:tc>
        <w:tc>
          <w:tcPr>
            <w:tcW w:w="970" w:type="pct"/>
            <w:shd w:val="clear" w:color="auto" w:fill="auto"/>
            <w:vAlign w:val="center"/>
          </w:tcPr>
          <w:p w14:paraId="7531840F"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中华人民共和国主席令</w:t>
            </w:r>
            <w:r w:rsidRPr="005A6012">
              <w:rPr>
                <w:rFonts w:ascii="Times New Roman" w:hAnsi="Times New Roman"/>
                <w:color w:val="000000"/>
                <w:kern w:val="0"/>
                <w:szCs w:val="21"/>
              </w:rPr>
              <w:t>[1999]</w:t>
            </w:r>
            <w:r w:rsidRPr="005A6012">
              <w:rPr>
                <w:rFonts w:ascii="Times New Roman" w:hAnsi="Times New Roman"/>
                <w:color w:val="000000"/>
                <w:kern w:val="0"/>
                <w:szCs w:val="21"/>
              </w:rPr>
              <w:t>第</w:t>
            </w:r>
            <w:r w:rsidRPr="005A6012">
              <w:rPr>
                <w:rFonts w:ascii="Times New Roman" w:hAnsi="Times New Roman"/>
                <w:color w:val="000000"/>
                <w:kern w:val="0"/>
                <w:szCs w:val="21"/>
              </w:rPr>
              <w:t>21</w:t>
            </w:r>
            <w:r w:rsidRPr="005A6012">
              <w:rPr>
                <w:rFonts w:ascii="Times New Roman" w:hAnsi="Times New Roman"/>
                <w:color w:val="000000"/>
                <w:kern w:val="0"/>
                <w:szCs w:val="21"/>
              </w:rPr>
              <w:t>号</w:t>
            </w:r>
            <w:r w:rsidRPr="005A6012">
              <w:rPr>
                <w:rFonts w:ascii="Times New Roman" w:hAnsi="Times New Roman"/>
                <w:color w:val="000000"/>
                <w:kern w:val="0"/>
                <w:szCs w:val="21"/>
              </w:rPr>
              <w:t>19</w:t>
            </w:r>
            <w:r w:rsidRPr="005A6012">
              <w:rPr>
                <w:rFonts w:ascii="Times New Roman" w:hAnsi="Times New Roman"/>
                <w:color w:val="000000"/>
                <w:kern w:val="0"/>
                <w:szCs w:val="21"/>
              </w:rPr>
              <w:t>号公布</w:t>
            </w:r>
          </w:p>
        </w:tc>
        <w:tc>
          <w:tcPr>
            <w:tcW w:w="2671" w:type="pct"/>
            <w:shd w:val="clear" w:color="auto" w:fill="auto"/>
            <w:vAlign w:val="center"/>
          </w:tcPr>
          <w:p w14:paraId="07A41EC0"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规范招标投标活动，保护国家利益、社会公共利益和招标投标活动当事人的合法权益，提高经济效益，保证项目质量</w:t>
            </w:r>
          </w:p>
        </w:tc>
      </w:tr>
      <w:tr w:rsidR="001D6EEB" w:rsidRPr="005A6012" w14:paraId="1AF95877" w14:textId="77777777" w:rsidTr="00272CE0">
        <w:trPr>
          <w:trHeight w:val="340"/>
          <w:jc w:val="center"/>
        </w:trPr>
        <w:tc>
          <w:tcPr>
            <w:tcW w:w="424" w:type="pct"/>
            <w:shd w:val="clear" w:color="auto" w:fill="auto"/>
            <w:vAlign w:val="center"/>
          </w:tcPr>
          <w:p w14:paraId="2DBEFE80"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w:t>
            </w:r>
          </w:p>
        </w:tc>
        <w:tc>
          <w:tcPr>
            <w:tcW w:w="935" w:type="pct"/>
            <w:shd w:val="clear" w:color="auto" w:fill="auto"/>
            <w:vAlign w:val="center"/>
          </w:tcPr>
          <w:p w14:paraId="13364D4B"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《中华人民共和国安全生产法》</w:t>
            </w:r>
          </w:p>
        </w:tc>
        <w:tc>
          <w:tcPr>
            <w:tcW w:w="970" w:type="pct"/>
            <w:shd w:val="clear" w:color="auto" w:fill="auto"/>
            <w:vAlign w:val="center"/>
          </w:tcPr>
          <w:p w14:paraId="253FF317"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中华人民共和国主席令</w:t>
            </w:r>
            <w:r w:rsidRPr="005A6012">
              <w:rPr>
                <w:rFonts w:ascii="Times New Roman" w:hAnsi="Times New Roman"/>
                <w:color w:val="000000"/>
                <w:kern w:val="0"/>
                <w:szCs w:val="21"/>
              </w:rPr>
              <w:t>[2014]</w:t>
            </w:r>
            <w:r w:rsidRPr="005A6012">
              <w:rPr>
                <w:rFonts w:ascii="Times New Roman" w:hAnsi="Times New Roman"/>
                <w:color w:val="000000"/>
                <w:kern w:val="0"/>
                <w:szCs w:val="21"/>
              </w:rPr>
              <w:t>第</w:t>
            </w:r>
            <w:r w:rsidRPr="005A6012">
              <w:rPr>
                <w:rFonts w:ascii="Times New Roman" w:hAnsi="Times New Roman"/>
                <w:color w:val="000000"/>
                <w:kern w:val="0"/>
                <w:szCs w:val="21"/>
              </w:rPr>
              <w:t>13</w:t>
            </w:r>
            <w:r w:rsidRPr="005A6012">
              <w:rPr>
                <w:rFonts w:ascii="Times New Roman" w:hAnsi="Times New Roman"/>
                <w:color w:val="000000"/>
                <w:kern w:val="0"/>
                <w:szCs w:val="21"/>
              </w:rPr>
              <w:t>号</w:t>
            </w:r>
          </w:p>
        </w:tc>
        <w:tc>
          <w:tcPr>
            <w:tcW w:w="2671" w:type="pct"/>
            <w:shd w:val="clear" w:color="auto" w:fill="auto"/>
            <w:vAlign w:val="center"/>
          </w:tcPr>
          <w:p w14:paraId="215D7FB7"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国务院安全生产监督管理部门依照本法，对全国安全生产工作实施综合监督管理</w:t>
            </w:r>
            <w:r w:rsidR="003F0614" w:rsidRPr="005A6012">
              <w:rPr>
                <w:rFonts w:ascii="Times New Roman" w:hAnsi="Times New Roman"/>
                <w:color w:val="000000"/>
                <w:kern w:val="0"/>
                <w:szCs w:val="21"/>
              </w:rPr>
              <w:t>；</w:t>
            </w:r>
            <w:r w:rsidRPr="005A6012">
              <w:rPr>
                <w:rFonts w:ascii="Times New Roman" w:hAnsi="Times New Roman"/>
                <w:color w:val="000000"/>
                <w:kern w:val="0"/>
                <w:szCs w:val="21"/>
              </w:rPr>
              <w:t>县级以上地方各级人民政府安全生产监督管理部门依照本法，对本行政区域内安全生产工作实施综合监督管理</w:t>
            </w:r>
          </w:p>
        </w:tc>
      </w:tr>
      <w:tr w:rsidR="001D6EEB" w:rsidRPr="005A6012" w14:paraId="4575E01F" w14:textId="77777777" w:rsidTr="00272CE0">
        <w:trPr>
          <w:trHeight w:val="340"/>
          <w:jc w:val="center"/>
        </w:trPr>
        <w:tc>
          <w:tcPr>
            <w:tcW w:w="424" w:type="pct"/>
            <w:shd w:val="clear" w:color="auto" w:fill="auto"/>
            <w:vAlign w:val="center"/>
          </w:tcPr>
          <w:p w14:paraId="6AC37D8F"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3</w:t>
            </w:r>
          </w:p>
        </w:tc>
        <w:tc>
          <w:tcPr>
            <w:tcW w:w="935" w:type="pct"/>
            <w:shd w:val="clear" w:color="auto" w:fill="auto"/>
            <w:vAlign w:val="center"/>
          </w:tcPr>
          <w:p w14:paraId="68B4B6DB"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《中华人民共和国建筑法》</w:t>
            </w:r>
          </w:p>
        </w:tc>
        <w:tc>
          <w:tcPr>
            <w:tcW w:w="970" w:type="pct"/>
            <w:shd w:val="clear" w:color="auto" w:fill="auto"/>
            <w:vAlign w:val="center"/>
          </w:tcPr>
          <w:p w14:paraId="77D7DC94"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中华人民共和国主席令</w:t>
            </w:r>
            <w:r w:rsidRPr="005A6012">
              <w:rPr>
                <w:rFonts w:ascii="Times New Roman" w:hAnsi="Times New Roman"/>
                <w:color w:val="000000"/>
                <w:kern w:val="0"/>
                <w:szCs w:val="21"/>
              </w:rPr>
              <w:t>[1998]</w:t>
            </w:r>
            <w:r w:rsidRPr="005A6012">
              <w:rPr>
                <w:rFonts w:ascii="Times New Roman" w:hAnsi="Times New Roman"/>
                <w:color w:val="000000"/>
                <w:kern w:val="0"/>
                <w:szCs w:val="21"/>
              </w:rPr>
              <w:t>第</w:t>
            </w:r>
            <w:r w:rsidRPr="005A6012">
              <w:rPr>
                <w:rFonts w:ascii="Times New Roman" w:hAnsi="Times New Roman"/>
                <w:color w:val="000000"/>
                <w:kern w:val="0"/>
                <w:szCs w:val="21"/>
              </w:rPr>
              <w:t>46</w:t>
            </w:r>
            <w:r w:rsidRPr="005A6012">
              <w:rPr>
                <w:rFonts w:ascii="Times New Roman" w:hAnsi="Times New Roman"/>
                <w:color w:val="000000"/>
                <w:kern w:val="0"/>
                <w:szCs w:val="21"/>
              </w:rPr>
              <w:t>号（</w:t>
            </w:r>
            <w:r w:rsidRPr="005A6012">
              <w:rPr>
                <w:rFonts w:ascii="Times New Roman" w:hAnsi="Times New Roman"/>
                <w:color w:val="000000"/>
                <w:kern w:val="0"/>
                <w:szCs w:val="21"/>
              </w:rPr>
              <w:t>2011</w:t>
            </w:r>
            <w:r w:rsidRPr="005A6012">
              <w:rPr>
                <w:rFonts w:ascii="Times New Roman" w:hAnsi="Times New Roman"/>
                <w:color w:val="000000"/>
                <w:kern w:val="0"/>
                <w:szCs w:val="21"/>
              </w:rPr>
              <w:t>年修订）</w:t>
            </w:r>
          </w:p>
        </w:tc>
        <w:tc>
          <w:tcPr>
            <w:tcW w:w="2671" w:type="pct"/>
            <w:shd w:val="clear" w:color="auto" w:fill="auto"/>
            <w:vAlign w:val="center"/>
          </w:tcPr>
          <w:p w14:paraId="2F35FE9F"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建筑活动应当确保建筑工程质量和安全，符合国家的建筑工程安全标准。提高房屋建筑设计水平，鼓励节</w:t>
            </w:r>
            <w:r w:rsidR="00A63E2A" w:rsidRPr="005A6012">
              <w:rPr>
                <w:rFonts w:ascii="Times New Roman" w:hAnsi="Times New Roman"/>
                <w:color w:val="000000"/>
                <w:kern w:val="0"/>
                <w:szCs w:val="21"/>
              </w:rPr>
              <w:t>约</w:t>
            </w:r>
            <w:r w:rsidRPr="005A6012">
              <w:rPr>
                <w:rFonts w:ascii="Times New Roman" w:hAnsi="Times New Roman"/>
                <w:color w:val="000000"/>
                <w:kern w:val="0"/>
                <w:szCs w:val="21"/>
              </w:rPr>
              <w:t>能源和保护环境，提倡采用先进技术、先进设备、先进工艺、新型建筑材料和现代管理方式。国务院建设行政主管部门对全国的建筑活动实施统一监督</w:t>
            </w:r>
          </w:p>
        </w:tc>
      </w:tr>
      <w:tr w:rsidR="001D6EEB" w:rsidRPr="005A6012" w14:paraId="6F439EF9" w14:textId="77777777" w:rsidTr="00272CE0">
        <w:trPr>
          <w:trHeight w:val="340"/>
          <w:jc w:val="center"/>
        </w:trPr>
        <w:tc>
          <w:tcPr>
            <w:tcW w:w="424" w:type="pct"/>
            <w:shd w:val="clear" w:color="auto" w:fill="auto"/>
            <w:vAlign w:val="center"/>
          </w:tcPr>
          <w:p w14:paraId="5623CE3E"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4</w:t>
            </w:r>
          </w:p>
        </w:tc>
        <w:tc>
          <w:tcPr>
            <w:tcW w:w="935" w:type="pct"/>
            <w:shd w:val="clear" w:color="auto" w:fill="auto"/>
            <w:vAlign w:val="center"/>
          </w:tcPr>
          <w:p w14:paraId="36ABF737"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《中华人民共和国环境保护法》</w:t>
            </w:r>
          </w:p>
        </w:tc>
        <w:tc>
          <w:tcPr>
            <w:tcW w:w="970" w:type="pct"/>
            <w:shd w:val="clear" w:color="auto" w:fill="auto"/>
            <w:vAlign w:val="center"/>
          </w:tcPr>
          <w:p w14:paraId="7E37D8E3"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中华人民共和国主席令</w:t>
            </w:r>
            <w:r w:rsidRPr="005A6012">
              <w:rPr>
                <w:rFonts w:ascii="Times New Roman" w:hAnsi="Times New Roman"/>
                <w:color w:val="000000"/>
                <w:kern w:val="0"/>
                <w:szCs w:val="21"/>
              </w:rPr>
              <w:t>[1989]</w:t>
            </w:r>
            <w:r w:rsidRPr="005A6012">
              <w:rPr>
                <w:rFonts w:ascii="Times New Roman" w:hAnsi="Times New Roman"/>
                <w:color w:val="000000"/>
                <w:kern w:val="0"/>
                <w:szCs w:val="21"/>
              </w:rPr>
              <w:t>第</w:t>
            </w:r>
            <w:r w:rsidRPr="005A6012">
              <w:rPr>
                <w:rFonts w:ascii="Times New Roman" w:hAnsi="Times New Roman"/>
                <w:color w:val="000000"/>
                <w:kern w:val="0"/>
                <w:szCs w:val="21"/>
              </w:rPr>
              <w:t>9</w:t>
            </w:r>
            <w:r w:rsidRPr="005A6012">
              <w:rPr>
                <w:rFonts w:ascii="Times New Roman" w:hAnsi="Times New Roman"/>
                <w:color w:val="000000"/>
                <w:kern w:val="0"/>
                <w:szCs w:val="21"/>
              </w:rPr>
              <w:t>号（</w:t>
            </w:r>
            <w:r w:rsidRPr="005A6012">
              <w:rPr>
                <w:rFonts w:ascii="Times New Roman" w:hAnsi="Times New Roman"/>
                <w:color w:val="000000"/>
                <w:kern w:val="0"/>
                <w:szCs w:val="21"/>
              </w:rPr>
              <w:t>2014</w:t>
            </w:r>
            <w:r w:rsidRPr="005A6012">
              <w:rPr>
                <w:rFonts w:ascii="Times New Roman" w:hAnsi="Times New Roman"/>
                <w:color w:val="000000"/>
                <w:kern w:val="0"/>
                <w:szCs w:val="21"/>
              </w:rPr>
              <w:t>年修订）</w:t>
            </w:r>
          </w:p>
        </w:tc>
        <w:tc>
          <w:tcPr>
            <w:tcW w:w="2671" w:type="pct"/>
            <w:shd w:val="clear" w:color="auto" w:fill="auto"/>
            <w:vAlign w:val="center"/>
          </w:tcPr>
          <w:p w14:paraId="3F88697C"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城乡建设应当结合当地自然环境的特点，保护植被、水域和自然景观，加强城市园林、绿地和风景名胜区的建设与管理。未依法进行环境影响评价的开发利用规划，不得组织实施；未依法进行环境影响评价的建设项目，不得开工建设</w:t>
            </w:r>
          </w:p>
        </w:tc>
      </w:tr>
      <w:tr w:rsidR="001D6EEB" w:rsidRPr="005A6012" w14:paraId="0887E0B8" w14:textId="77777777" w:rsidTr="00272CE0">
        <w:trPr>
          <w:trHeight w:val="340"/>
          <w:jc w:val="center"/>
        </w:trPr>
        <w:tc>
          <w:tcPr>
            <w:tcW w:w="424" w:type="pct"/>
            <w:shd w:val="clear" w:color="auto" w:fill="auto"/>
            <w:vAlign w:val="center"/>
          </w:tcPr>
          <w:p w14:paraId="1036AA00"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5</w:t>
            </w:r>
          </w:p>
        </w:tc>
        <w:tc>
          <w:tcPr>
            <w:tcW w:w="935" w:type="pct"/>
            <w:shd w:val="clear" w:color="auto" w:fill="auto"/>
            <w:vAlign w:val="center"/>
          </w:tcPr>
          <w:p w14:paraId="1C247913"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《民用建筑节能条例》</w:t>
            </w:r>
          </w:p>
        </w:tc>
        <w:tc>
          <w:tcPr>
            <w:tcW w:w="970" w:type="pct"/>
            <w:shd w:val="clear" w:color="auto" w:fill="auto"/>
            <w:vAlign w:val="center"/>
          </w:tcPr>
          <w:p w14:paraId="3E4594C9"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国务院令</w:t>
            </w:r>
            <w:r w:rsidRPr="005A6012">
              <w:rPr>
                <w:rFonts w:ascii="Times New Roman" w:hAnsi="Times New Roman"/>
                <w:color w:val="000000"/>
                <w:kern w:val="0"/>
                <w:szCs w:val="21"/>
              </w:rPr>
              <w:t>[2008]</w:t>
            </w:r>
            <w:r w:rsidRPr="005A6012">
              <w:rPr>
                <w:rFonts w:ascii="Times New Roman" w:hAnsi="Times New Roman"/>
                <w:color w:val="000000"/>
                <w:kern w:val="0"/>
                <w:szCs w:val="21"/>
              </w:rPr>
              <w:t>第</w:t>
            </w:r>
            <w:r w:rsidRPr="005A6012">
              <w:rPr>
                <w:rFonts w:ascii="Times New Roman" w:hAnsi="Times New Roman"/>
                <w:color w:val="000000"/>
                <w:kern w:val="0"/>
                <w:szCs w:val="21"/>
              </w:rPr>
              <w:t>530</w:t>
            </w:r>
            <w:r w:rsidRPr="005A6012">
              <w:rPr>
                <w:rFonts w:ascii="Times New Roman" w:hAnsi="Times New Roman"/>
                <w:color w:val="000000"/>
                <w:kern w:val="0"/>
                <w:szCs w:val="21"/>
              </w:rPr>
              <w:t>号</w:t>
            </w:r>
          </w:p>
        </w:tc>
        <w:tc>
          <w:tcPr>
            <w:tcW w:w="2671" w:type="pct"/>
            <w:shd w:val="clear" w:color="auto" w:fill="auto"/>
            <w:vAlign w:val="center"/>
          </w:tcPr>
          <w:p w14:paraId="0E69B66B"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加强民</w:t>
            </w:r>
            <w:r w:rsidR="00524EA4" w:rsidRPr="005A6012">
              <w:rPr>
                <w:rFonts w:ascii="Times New Roman" w:hAnsi="Times New Roman"/>
                <w:color w:val="000000"/>
                <w:kern w:val="0"/>
                <w:szCs w:val="21"/>
              </w:rPr>
              <w:t>用</w:t>
            </w:r>
            <w:r w:rsidRPr="005A6012">
              <w:rPr>
                <w:rFonts w:ascii="Times New Roman" w:hAnsi="Times New Roman"/>
                <w:color w:val="000000"/>
                <w:kern w:val="0"/>
                <w:szCs w:val="21"/>
              </w:rPr>
              <w:t>建筑节能管理，降低民用建筑使用过程中的能源消耗，提高能源利用率。国务院建设主管部门负责全国民用建筑节能的监督管理工作；县级以上地方人民政府建设主管部门负责本行政区域民用建筑节能的监督管理工作</w:t>
            </w:r>
          </w:p>
        </w:tc>
      </w:tr>
      <w:tr w:rsidR="001D6EEB" w:rsidRPr="005A6012" w14:paraId="12ECAC73" w14:textId="77777777" w:rsidTr="00272CE0">
        <w:trPr>
          <w:trHeight w:val="340"/>
          <w:jc w:val="center"/>
        </w:trPr>
        <w:tc>
          <w:tcPr>
            <w:tcW w:w="424" w:type="pct"/>
            <w:shd w:val="clear" w:color="auto" w:fill="auto"/>
            <w:vAlign w:val="center"/>
          </w:tcPr>
          <w:p w14:paraId="5FC4AF02"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6</w:t>
            </w:r>
          </w:p>
        </w:tc>
        <w:tc>
          <w:tcPr>
            <w:tcW w:w="935" w:type="pct"/>
            <w:shd w:val="clear" w:color="auto" w:fill="auto"/>
            <w:vAlign w:val="center"/>
          </w:tcPr>
          <w:p w14:paraId="177ADA76"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《安全生产许可证条例》</w:t>
            </w:r>
          </w:p>
        </w:tc>
        <w:tc>
          <w:tcPr>
            <w:tcW w:w="970" w:type="pct"/>
            <w:shd w:val="clear" w:color="auto" w:fill="auto"/>
            <w:vAlign w:val="center"/>
          </w:tcPr>
          <w:p w14:paraId="5F1BA892"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国务院令</w:t>
            </w:r>
            <w:r w:rsidRPr="005A6012">
              <w:rPr>
                <w:rFonts w:ascii="Times New Roman" w:hAnsi="Times New Roman"/>
                <w:color w:val="000000"/>
                <w:kern w:val="0"/>
                <w:szCs w:val="21"/>
              </w:rPr>
              <w:t>[2004]</w:t>
            </w:r>
            <w:r w:rsidRPr="005A6012">
              <w:rPr>
                <w:rFonts w:ascii="Times New Roman" w:hAnsi="Times New Roman"/>
                <w:color w:val="000000"/>
                <w:kern w:val="0"/>
                <w:szCs w:val="21"/>
              </w:rPr>
              <w:t>第</w:t>
            </w:r>
            <w:r w:rsidRPr="005A6012">
              <w:rPr>
                <w:rFonts w:ascii="Times New Roman" w:hAnsi="Times New Roman"/>
                <w:color w:val="000000"/>
                <w:kern w:val="0"/>
                <w:szCs w:val="21"/>
              </w:rPr>
              <w:t>397</w:t>
            </w:r>
            <w:r w:rsidRPr="005A6012">
              <w:rPr>
                <w:rFonts w:ascii="Times New Roman" w:hAnsi="Times New Roman"/>
                <w:color w:val="000000"/>
                <w:kern w:val="0"/>
                <w:szCs w:val="21"/>
              </w:rPr>
              <w:t>号</w:t>
            </w:r>
          </w:p>
        </w:tc>
        <w:tc>
          <w:tcPr>
            <w:tcW w:w="2671" w:type="pct"/>
            <w:shd w:val="clear" w:color="auto" w:fill="auto"/>
            <w:vAlign w:val="center"/>
          </w:tcPr>
          <w:p w14:paraId="431EE2B9"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国家对建筑施工企业实行安全生产许可制度。企业未取得安全生产许可证的，不得从事生产活动。省、自治区、直辖市人民政府建设主管部门负责建筑施工企业安全生产许可证的颁发和管理，并接受国务院建设主管部门的指导和监督</w:t>
            </w:r>
          </w:p>
        </w:tc>
      </w:tr>
      <w:tr w:rsidR="001D6EEB" w:rsidRPr="005A6012" w14:paraId="1882E1DD" w14:textId="77777777" w:rsidTr="00272CE0">
        <w:trPr>
          <w:trHeight w:val="340"/>
          <w:jc w:val="center"/>
        </w:trPr>
        <w:tc>
          <w:tcPr>
            <w:tcW w:w="424" w:type="pct"/>
            <w:shd w:val="clear" w:color="auto" w:fill="auto"/>
            <w:vAlign w:val="center"/>
          </w:tcPr>
          <w:p w14:paraId="1CA07811"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7</w:t>
            </w:r>
          </w:p>
        </w:tc>
        <w:tc>
          <w:tcPr>
            <w:tcW w:w="935" w:type="pct"/>
            <w:shd w:val="clear" w:color="auto" w:fill="auto"/>
            <w:vAlign w:val="center"/>
          </w:tcPr>
          <w:p w14:paraId="532AF82B"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《建设工程安全生产管理条例》</w:t>
            </w:r>
          </w:p>
        </w:tc>
        <w:tc>
          <w:tcPr>
            <w:tcW w:w="970" w:type="pct"/>
            <w:shd w:val="clear" w:color="auto" w:fill="auto"/>
            <w:vAlign w:val="center"/>
          </w:tcPr>
          <w:p w14:paraId="327F7B37"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国务院令</w:t>
            </w:r>
            <w:r w:rsidRPr="005A6012">
              <w:rPr>
                <w:rFonts w:ascii="Times New Roman" w:hAnsi="Times New Roman"/>
                <w:color w:val="000000"/>
                <w:kern w:val="0"/>
                <w:szCs w:val="21"/>
              </w:rPr>
              <w:t>[2003]</w:t>
            </w:r>
            <w:r w:rsidRPr="005A6012">
              <w:rPr>
                <w:rFonts w:ascii="Times New Roman" w:hAnsi="Times New Roman"/>
                <w:color w:val="000000"/>
                <w:kern w:val="0"/>
                <w:szCs w:val="21"/>
              </w:rPr>
              <w:t>第</w:t>
            </w:r>
            <w:r w:rsidRPr="005A6012">
              <w:rPr>
                <w:rFonts w:ascii="Times New Roman" w:hAnsi="Times New Roman"/>
                <w:color w:val="000000"/>
                <w:kern w:val="0"/>
                <w:szCs w:val="21"/>
              </w:rPr>
              <w:t>393</w:t>
            </w:r>
            <w:r w:rsidRPr="005A6012">
              <w:rPr>
                <w:rFonts w:ascii="Times New Roman" w:hAnsi="Times New Roman"/>
                <w:color w:val="000000"/>
                <w:kern w:val="0"/>
                <w:szCs w:val="21"/>
              </w:rPr>
              <w:t>号</w:t>
            </w:r>
          </w:p>
        </w:tc>
        <w:tc>
          <w:tcPr>
            <w:tcW w:w="2671" w:type="pct"/>
            <w:shd w:val="clear" w:color="auto" w:fill="auto"/>
            <w:vAlign w:val="center"/>
          </w:tcPr>
          <w:p w14:paraId="5FA6AE8B"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建设单位、勘察单位、设计单位、施工单位、工程监理单位及其他与建筑工程安全生产有关单位，应确保建筑工程安全生产</w:t>
            </w:r>
          </w:p>
        </w:tc>
      </w:tr>
      <w:tr w:rsidR="001D6EEB" w:rsidRPr="005A6012" w14:paraId="617DE0B5" w14:textId="77777777" w:rsidTr="00272CE0">
        <w:trPr>
          <w:trHeight w:val="340"/>
          <w:jc w:val="center"/>
        </w:trPr>
        <w:tc>
          <w:tcPr>
            <w:tcW w:w="424" w:type="pct"/>
            <w:shd w:val="clear" w:color="auto" w:fill="auto"/>
            <w:vAlign w:val="center"/>
          </w:tcPr>
          <w:p w14:paraId="701FAD2E"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8</w:t>
            </w:r>
          </w:p>
        </w:tc>
        <w:tc>
          <w:tcPr>
            <w:tcW w:w="935" w:type="pct"/>
            <w:shd w:val="clear" w:color="auto" w:fill="auto"/>
            <w:vAlign w:val="center"/>
          </w:tcPr>
          <w:p w14:paraId="0A43AC02"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《建设工程质量管理条例》</w:t>
            </w:r>
          </w:p>
        </w:tc>
        <w:tc>
          <w:tcPr>
            <w:tcW w:w="970" w:type="pct"/>
            <w:shd w:val="clear" w:color="auto" w:fill="auto"/>
            <w:vAlign w:val="center"/>
          </w:tcPr>
          <w:p w14:paraId="612A8A96"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国务院令</w:t>
            </w:r>
            <w:r w:rsidRPr="005A6012">
              <w:rPr>
                <w:rFonts w:ascii="Times New Roman" w:hAnsi="Times New Roman"/>
                <w:color w:val="000000"/>
                <w:kern w:val="0"/>
                <w:szCs w:val="21"/>
              </w:rPr>
              <w:t>[2000]</w:t>
            </w:r>
            <w:r w:rsidRPr="005A6012">
              <w:rPr>
                <w:rFonts w:ascii="Times New Roman" w:hAnsi="Times New Roman"/>
                <w:color w:val="000000"/>
                <w:kern w:val="0"/>
                <w:szCs w:val="21"/>
              </w:rPr>
              <w:t>第</w:t>
            </w:r>
            <w:r w:rsidRPr="005A6012">
              <w:rPr>
                <w:rFonts w:ascii="Times New Roman" w:hAnsi="Times New Roman"/>
                <w:color w:val="000000"/>
                <w:kern w:val="0"/>
                <w:szCs w:val="21"/>
              </w:rPr>
              <w:t>279</w:t>
            </w:r>
            <w:r w:rsidRPr="005A6012">
              <w:rPr>
                <w:rFonts w:ascii="Times New Roman" w:hAnsi="Times New Roman"/>
                <w:color w:val="000000"/>
                <w:kern w:val="0"/>
                <w:szCs w:val="21"/>
              </w:rPr>
              <w:t>号</w:t>
            </w:r>
          </w:p>
        </w:tc>
        <w:tc>
          <w:tcPr>
            <w:tcW w:w="2671" w:type="pct"/>
            <w:shd w:val="clear" w:color="auto" w:fill="auto"/>
            <w:vAlign w:val="center"/>
          </w:tcPr>
          <w:p w14:paraId="38138FBC"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建设单位、勘察单位、设计单位、施工单位、工程监理单位对建设工程质量负责；县级以上人民政府建设行政主管部门和其他有关部门应当加强对建设工程质量的监督管理</w:t>
            </w:r>
          </w:p>
        </w:tc>
      </w:tr>
      <w:tr w:rsidR="001D6EEB" w:rsidRPr="005A6012" w14:paraId="28821AFC" w14:textId="77777777" w:rsidTr="00272CE0">
        <w:trPr>
          <w:trHeight w:val="340"/>
          <w:jc w:val="center"/>
        </w:trPr>
        <w:tc>
          <w:tcPr>
            <w:tcW w:w="424" w:type="pct"/>
            <w:shd w:val="clear" w:color="auto" w:fill="auto"/>
            <w:vAlign w:val="center"/>
          </w:tcPr>
          <w:p w14:paraId="35226F8C"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9</w:t>
            </w:r>
          </w:p>
        </w:tc>
        <w:tc>
          <w:tcPr>
            <w:tcW w:w="935" w:type="pct"/>
            <w:shd w:val="clear" w:color="auto" w:fill="auto"/>
            <w:vAlign w:val="center"/>
          </w:tcPr>
          <w:p w14:paraId="051E2801"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《建设工程勘察设计管理条例》</w:t>
            </w:r>
          </w:p>
        </w:tc>
        <w:tc>
          <w:tcPr>
            <w:tcW w:w="970" w:type="pct"/>
            <w:shd w:val="clear" w:color="auto" w:fill="auto"/>
            <w:vAlign w:val="center"/>
          </w:tcPr>
          <w:p w14:paraId="70F14F2E"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国务院令</w:t>
            </w:r>
            <w:r w:rsidRPr="005A6012">
              <w:rPr>
                <w:rFonts w:ascii="Times New Roman" w:hAnsi="Times New Roman"/>
                <w:color w:val="000000"/>
                <w:kern w:val="0"/>
                <w:szCs w:val="21"/>
              </w:rPr>
              <w:t>[2000]</w:t>
            </w:r>
            <w:r w:rsidRPr="005A6012">
              <w:rPr>
                <w:rFonts w:ascii="Times New Roman" w:hAnsi="Times New Roman"/>
                <w:color w:val="000000"/>
                <w:kern w:val="0"/>
                <w:szCs w:val="21"/>
              </w:rPr>
              <w:t>第</w:t>
            </w:r>
            <w:r w:rsidRPr="005A6012">
              <w:rPr>
                <w:rFonts w:ascii="Times New Roman" w:hAnsi="Times New Roman"/>
                <w:color w:val="000000"/>
                <w:kern w:val="0"/>
                <w:szCs w:val="21"/>
              </w:rPr>
              <w:t>293</w:t>
            </w:r>
            <w:r w:rsidRPr="005A6012">
              <w:rPr>
                <w:rFonts w:ascii="Times New Roman" w:hAnsi="Times New Roman"/>
                <w:color w:val="000000"/>
                <w:kern w:val="0"/>
                <w:szCs w:val="21"/>
              </w:rPr>
              <w:t>号</w:t>
            </w:r>
          </w:p>
        </w:tc>
        <w:tc>
          <w:tcPr>
            <w:tcW w:w="2671" w:type="pct"/>
            <w:shd w:val="clear" w:color="auto" w:fill="auto"/>
            <w:vAlign w:val="center"/>
          </w:tcPr>
          <w:p w14:paraId="747786FA"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建设工程勘察、设计应当与社会、经济发展水平相适应，做到经济效益、社会效益和环境效益相统一。从事建设工程勘察设计活动，应该坚持先勘察、后设计、再施工的原则</w:t>
            </w:r>
          </w:p>
        </w:tc>
      </w:tr>
      <w:tr w:rsidR="001D6EEB" w:rsidRPr="005A6012" w14:paraId="42367577" w14:textId="77777777" w:rsidTr="00272CE0">
        <w:trPr>
          <w:trHeight w:val="340"/>
          <w:jc w:val="center"/>
        </w:trPr>
        <w:tc>
          <w:tcPr>
            <w:tcW w:w="424" w:type="pct"/>
            <w:shd w:val="clear" w:color="auto" w:fill="auto"/>
            <w:vAlign w:val="center"/>
          </w:tcPr>
          <w:p w14:paraId="2251FA42"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10</w:t>
            </w:r>
          </w:p>
        </w:tc>
        <w:tc>
          <w:tcPr>
            <w:tcW w:w="935" w:type="pct"/>
            <w:shd w:val="clear" w:color="auto" w:fill="auto"/>
            <w:vAlign w:val="center"/>
          </w:tcPr>
          <w:p w14:paraId="3DFA7F1B"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《建设项目环境保护管理条例》</w:t>
            </w:r>
          </w:p>
        </w:tc>
        <w:tc>
          <w:tcPr>
            <w:tcW w:w="970" w:type="pct"/>
            <w:shd w:val="clear" w:color="auto" w:fill="auto"/>
            <w:vAlign w:val="center"/>
          </w:tcPr>
          <w:p w14:paraId="4DEB1370"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国务院令</w:t>
            </w:r>
            <w:r w:rsidRPr="005A6012">
              <w:rPr>
                <w:rFonts w:ascii="Times New Roman" w:hAnsi="Times New Roman"/>
                <w:color w:val="000000"/>
                <w:kern w:val="0"/>
                <w:szCs w:val="21"/>
              </w:rPr>
              <w:t>[1998]</w:t>
            </w:r>
            <w:r w:rsidRPr="005A6012">
              <w:rPr>
                <w:rFonts w:ascii="Times New Roman" w:hAnsi="Times New Roman"/>
                <w:color w:val="000000"/>
                <w:kern w:val="0"/>
                <w:szCs w:val="21"/>
              </w:rPr>
              <w:t>第</w:t>
            </w:r>
            <w:r w:rsidRPr="005A6012">
              <w:rPr>
                <w:rFonts w:ascii="Times New Roman" w:hAnsi="Times New Roman"/>
                <w:color w:val="000000"/>
                <w:kern w:val="0"/>
                <w:szCs w:val="21"/>
              </w:rPr>
              <w:t>253</w:t>
            </w:r>
            <w:r w:rsidRPr="005A6012">
              <w:rPr>
                <w:rFonts w:ascii="Times New Roman" w:hAnsi="Times New Roman"/>
                <w:color w:val="000000"/>
                <w:kern w:val="0"/>
                <w:szCs w:val="21"/>
              </w:rPr>
              <w:t>号</w:t>
            </w:r>
          </w:p>
        </w:tc>
        <w:tc>
          <w:tcPr>
            <w:tcW w:w="2671" w:type="pct"/>
            <w:shd w:val="clear" w:color="auto" w:fill="auto"/>
            <w:vAlign w:val="center"/>
          </w:tcPr>
          <w:p w14:paraId="4E55875A"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工业建设项目应当采用能耗物耗小、污染物产生量少的清洁生产工艺，合理利用自然资源，防止环境污染和生态破坏；建设单位应当在建设项目可行性研究阶段报批建设项目环境影响报告书、环境影响报告表或者环境影响登记表。</w:t>
            </w:r>
          </w:p>
        </w:tc>
      </w:tr>
      <w:tr w:rsidR="001D6EEB" w:rsidRPr="005A6012" w14:paraId="67BA21B0" w14:textId="77777777" w:rsidTr="00272CE0">
        <w:trPr>
          <w:trHeight w:val="340"/>
          <w:jc w:val="center"/>
        </w:trPr>
        <w:tc>
          <w:tcPr>
            <w:tcW w:w="424" w:type="pct"/>
            <w:shd w:val="clear" w:color="auto" w:fill="auto"/>
            <w:vAlign w:val="center"/>
          </w:tcPr>
          <w:p w14:paraId="3E45340B"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11</w:t>
            </w:r>
          </w:p>
        </w:tc>
        <w:tc>
          <w:tcPr>
            <w:tcW w:w="935" w:type="pct"/>
            <w:shd w:val="clear" w:color="auto" w:fill="auto"/>
            <w:vAlign w:val="center"/>
          </w:tcPr>
          <w:p w14:paraId="7FEA4D5A"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《注册建造师管理规定》</w:t>
            </w:r>
          </w:p>
        </w:tc>
        <w:tc>
          <w:tcPr>
            <w:tcW w:w="970" w:type="pct"/>
            <w:shd w:val="clear" w:color="auto" w:fill="auto"/>
            <w:vAlign w:val="center"/>
          </w:tcPr>
          <w:p w14:paraId="5AA68136"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建设部令</w:t>
            </w:r>
            <w:r w:rsidRPr="005A6012">
              <w:rPr>
                <w:rFonts w:ascii="Times New Roman" w:hAnsi="Times New Roman"/>
                <w:color w:val="000000"/>
                <w:kern w:val="0"/>
                <w:szCs w:val="21"/>
              </w:rPr>
              <w:t>[2006]</w:t>
            </w:r>
            <w:r w:rsidRPr="005A6012">
              <w:rPr>
                <w:rFonts w:ascii="Times New Roman" w:hAnsi="Times New Roman"/>
                <w:color w:val="000000"/>
                <w:kern w:val="0"/>
                <w:szCs w:val="21"/>
              </w:rPr>
              <w:t>第</w:t>
            </w:r>
            <w:r w:rsidRPr="005A6012">
              <w:rPr>
                <w:rFonts w:ascii="Times New Roman" w:hAnsi="Times New Roman"/>
                <w:color w:val="000000"/>
                <w:kern w:val="0"/>
                <w:szCs w:val="21"/>
              </w:rPr>
              <w:t>153</w:t>
            </w:r>
            <w:r w:rsidRPr="005A6012">
              <w:rPr>
                <w:rFonts w:ascii="Times New Roman" w:hAnsi="Times New Roman"/>
                <w:color w:val="000000"/>
                <w:kern w:val="0"/>
                <w:szCs w:val="21"/>
              </w:rPr>
              <w:t>号</w:t>
            </w:r>
          </w:p>
        </w:tc>
        <w:tc>
          <w:tcPr>
            <w:tcW w:w="2671" w:type="pct"/>
            <w:shd w:val="clear" w:color="auto" w:fill="auto"/>
            <w:vAlign w:val="center"/>
          </w:tcPr>
          <w:p w14:paraId="40B7D6D9"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国务院建设主管部门对全国注册建造师的注册、执业活动实施统一监督管理；县级以上地方人民政府建设主管部门负责本行政区域的注册建造</w:t>
            </w:r>
            <w:r w:rsidRPr="005A6012">
              <w:rPr>
                <w:rFonts w:ascii="Times New Roman" w:hAnsi="Times New Roman"/>
                <w:color w:val="000000"/>
                <w:kern w:val="0"/>
                <w:szCs w:val="21"/>
              </w:rPr>
              <w:lastRenderedPageBreak/>
              <w:t>师的注册、执业活动实施监督管理</w:t>
            </w:r>
          </w:p>
        </w:tc>
      </w:tr>
      <w:tr w:rsidR="001D6EEB" w:rsidRPr="005A6012" w14:paraId="2D6252F9" w14:textId="77777777" w:rsidTr="00272CE0">
        <w:trPr>
          <w:trHeight w:val="340"/>
          <w:jc w:val="center"/>
        </w:trPr>
        <w:tc>
          <w:tcPr>
            <w:tcW w:w="424" w:type="pct"/>
            <w:shd w:val="clear" w:color="auto" w:fill="auto"/>
            <w:vAlign w:val="center"/>
          </w:tcPr>
          <w:p w14:paraId="6AAB5B7D" w14:textId="77777777" w:rsidR="001D6EEB" w:rsidRPr="005A6012" w:rsidRDefault="00B813E3" w:rsidP="001A7649">
            <w:pPr>
              <w:keepNext/>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lastRenderedPageBreak/>
              <w:t>12</w:t>
            </w:r>
          </w:p>
        </w:tc>
        <w:tc>
          <w:tcPr>
            <w:tcW w:w="935" w:type="pct"/>
            <w:shd w:val="clear" w:color="auto" w:fill="auto"/>
            <w:vAlign w:val="center"/>
          </w:tcPr>
          <w:p w14:paraId="4AE1C298" w14:textId="77777777" w:rsidR="001D6EEB" w:rsidRPr="005A6012" w:rsidRDefault="00B813E3" w:rsidP="001A7649">
            <w:pPr>
              <w:keepNext/>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《建筑业企业资质管理规定》</w:t>
            </w:r>
          </w:p>
        </w:tc>
        <w:tc>
          <w:tcPr>
            <w:tcW w:w="970" w:type="pct"/>
            <w:shd w:val="clear" w:color="auto" w:fill="auto"/>
            <w:vAlign w:val="center"/>
          </w:tcPr>
          <w:p w14:paraId="51F3288B" w14:textId="77777777" w:rsidR="001D6EEB" w:rsidRPr="005A6012" w:rsidRDefault="00B813E3" w:rsidP="001A7649">
            <w:pPr>
              <w:keepNext/>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住建部令</w:t>
            </w:r>
            <w:r w:rsidRPr="005A6012">
              <w:rPr>
                <w:rFonts w:ascii="Times New Roman" w:hAnsi="Times New Roman"/>
                <w:color w:val="000000"/>
                <w:kern w:val="0"/>
                <w:szCs w:val="21"/>
              </w:rPr>
              <w:t>[2015]</w:t>
            </w:r>
            <w:r w:rsidRPr="005A6012">
              <w:rPr>
                <w:rFonts w:ascii="Times New Roman" w:hAnsi="Times New Roman"/>
                <w:color w:val="000000"/>
                <w:kern w:val="0"/>
                <w:szCs w:val="21"/>
              </w:rPr>
              <w:t>第</w:t>
            </w:r>
            <w:r w:rsidRPr="005A6012">
              <w:rPr>
                <w:rFonts w:ascii="Times New Roman" w:hAnsi="Times New Roman"/>
                <w:color w:val="000000"/>
                <w:kern w:val="0"/>
                <w:szCs w:val="21"/>
              </w:rPr>
              <w:t>22</w:t>
            </w:r>
            <w:r w:rsidRPr="005A6012">
              <w:rPr>
                <w:rFonts w:ascii="Times New Roman" w:hAnsi="Times New Roman"/>
                <w:color w:val="000000"/>
                <w:kern w:val="0"/>
                <w:szCs w:val="21"/>
              </w:rPr>
              <w:t>号</w:t>
            </w:r>
          </w:p>
        </w:tc>
        <w:tc>
          <w:tcPr>
            <w:tcW w:w="2671" w:type="pct"/>
            <w:shd w:val="clear" w:color="auto" w:fill="auto"/>
            <w:vAlign w:val="center"/>
          </w:tcPr>
          <w:p w14:paraId="786748D7" w14:textId="77777777" w:rsidR="001D6EEB" w:rsidRPr="005A6012" w:rsidRDefault="00B813E3" w:rsidP="001A7649">
            <w:pPr>
              <w:keepNext/>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从事土木工程、建筑工程的新建、扩建、改建等施工活动的单位，应当按照其拥有的资产、主要人员、已完成的工程业绩和技术设备等条件申请建筑企业资质，经审查合格，建筑业企业资质证书后，方可在资质许可的范围内从事建筑施工活动</w:t>
            </w:r>
          </w:p>
        </w:tc>
      </w:tr>
      <w:tr w:rsidR="001D6EEB" w:rsidRPr="005A6012" w14:paraId="5461742A" w14:textId="77777777" w:rsidTr="00272CE0">
        <w:trPr>
          <w:trHeight w:val="340"/>
          <w:jc w:val="center"/>
        </w:trPr>
        <w:tc>
          <w:tcPr>
            <w:tcW w:w="424" w:type="pct"/>
            <w:shd w:val="clear" w:color="auto" w:fill="auto"/>
            <w:vAlign w:val="center"/>
          </w:tcPr>
          <w:p w14:paraId="3015DF78"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13</w:t>
            </w:r>
          </w:p>
        </w:tc>
        <w:tc>
          <w:tcPr>
            <w:tcW w:w="935" w:type="pct"/>
            <w:shd w:val="clear" w:color="auto" w:fill="auto"/>
            <w:vAlign w:val="center"/>
          </w:tcPr>
          <w:p w14:paraId="522ABD3C"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《建设工程勘察设计资质管理规定》</w:t>
            </w:r>
          </w:p>
        </w:tc>
        <w:tc>
          <w:tcPr>
            <w:tcW w:w="970" w:type="pct"/>
            <w:shd w:val="clear" w:color="auto" w:fill="auto"/>
            <w:vAlign w:val="center"/>
          </w:tcPr>
          <w:p w14:paraId="4CAA7AF1" w14:textId="77777777" w:rsidR="00D12317" w:rsidRPr="005A6012" w:rsidRDefault="009648D4"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住建部</w:t>
            </w:r>
            <w:r w:rsidR="00D12317" w:rsidRPr="005A6012">
              <w:rPr>
                <w:rFonts w:ascii="Times New Roman" w:hAnsi="Times New Roman"/>
                <w:color w:val="000000"/>
                <w:kern w:val="0"/>
                <w:szCs w:val="21"/>
              </w:rPr>
              <w:t>令第</w:t>
            </w:r>
            <w:r w:rsidR="00D12317" w:rsidRPr="005A6012">
              <w:rPr>
                <w:rFonts w:ascii="Times New Roman" w:hAnsi="Times New Roman"/>
                <w:color w:val="000000"/>
                <w:kern w:val="0"/>
                <w:szCs w:val="21"/>
              </w:rPr>
              <w:t>24</w:t>
            </w:r>
            <w:r w:rsidR="00D12317" w:rsidRPr="005A6012">
              <w:rPr>
                <w:rFonts w:ascii="Times New Roman" w:hAnsi="Times New Roman"/>
                <w:color w:val="000000"/>
                <w:kern w:val="0"/>
                <w:szCs w:val="21"/>
              </w:rPr>
              <w:t>号修正</w:t>
            </w:r>
          </w:p>
        </w:tc>
        <w:tc>
          <w:tcPr>
            <w:tcW w:w="2671" w:type="pct"/>
            <w:shd w:val="clear" w:color="auto" w:fill="auto"/>
            <w:vAlign w:val="center"/>
          </w:tcPr>
          <w:p w14:paraId="433B48B7"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国务院建设主管部门规定，从事建设工程、工程设计活动的企业，应当按照其</w:t>
            </w:r>
            <w:r w:rsidR="00003897" w:rsidRPr="005A6012">
              <w:rPr>
                <w:rFonts w:ascii="Times New Roman" w:hAnsi="Times New Roman"/>
                <w:color w:val="000000"/>
                <w:kern w:val="0"/>
                <w:szCs w:val="21"/>
              </w:rPr>
              <w:t>规定</w:t>
            </w:r>
            <w:r w:rsidRPr="005A6012">
              <w:rPr>
                <w:rFonts w:ascii="Times New Roman" w:hAnsi="Times New Roman"/>
                <w:color w:val="000000"/>
                <w:kern w:val="0"/>
                <w:szCs w:val="21"/>
              </w:rPr>
              <w:t>条件申请资质，经审查合格，取得建设工程勘察、工程设计资质证书后，方可在资质许可证的范围内从事建设工程勘察、工程设计活动</w:t>
            </w:r>
          </w:p>
        </w:tc>
      </w:tr>
      <w:tr w:rsidR="001D6EEB" w:rsidRPr="005A6012" w14:paraId="6577B19E" w14:textId="77777777" w:rsidTr="00272CE0">
        <w:trPr>
          <w:trHeight w:val="340"/>
          <w:jc w:val="center"/>
        </w:trPr>
        <w:tc>
          <w:tcPr>
            <w:tcW w:w="424" w:type="pct"/>
            <w:shd w:val="clear" w:color="auto" w:fill="auto"/>
            <w:vAlign w:val="center"/>
          </w:tcPr>
          <w:p w14:paraId="39B24760"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14</w:t>
            </w:r>
          </w:p>
        </w:tc>
        <w:tc>
          <w:tcPr>
            <w:tcW w:w="935" w:type="pct"/>
            <w:shd w:val="clear" w:color="auto" w:fill="auto"/>
            <w:vAlign w:val="center"/>
          </w:tcPr>
          <w:p w14:paraId="0768F8BB"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《建筑施工企业安全生产许可证管理规定》</w:t>
            </w:r>
          </w:p>
        </w:tc>
        <w:tc>
          <w:tcPr>
            <w:tcW w:w="970" w:type="pct"/>
            <w:shd w:val="clear" w:color="auto" w:fill="auto"/>
            <w:vAlign w:val="center"/>
          </w:tcPr>
          <w:p w14:paraId="611AE304"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建设部令</w:t>
            </w:r>
            <w:r w:rsidRPr="005A6012">
              <w:rPr>
                <w:rFonts w:ascii="Times New Roman" w:hAnsi="Times New Roman"/>
                <w:color w:val="000000"/>
                <w:kern w:val="0"/>
                <w:szCs w:val="21"/>
              </w:rPr>
              <w:t>[2004]</w:t>
            </w:r>
            <w:r w:rsidRPr="005A6012">
              <w:rPr>
                <w:rFonts w:ascii="Times New Roman" w:hAnsi="Times New Roman"/>
                <w:color w:val="000000"/>
                <w:kern w:val="0"/>
                <w:szCs w:val="21"/>
              </w:rPr>
              <w:t>第</w:t>
            </w:r>
            <w:r w:rsidRPr="005A6012">
              <w:rPr>
                <w:rFonts w:ascii="Times New Roman" w:hAnsi="Times New Roman"/>
                <w:color w:val="000000"/>
                <w:kern w:val="0"/>
                <w:szCs w:val="21"/>
              </w:rPr>
              <w:t>128</w:t>
            </w:r>
            <w:r w:rsidRPr="005A6012">
              <w:rPr>
                <w:rFonts w:ascii="Times New Roman" w:hAnsi="Times New Roman"/>
                <w:color w:val="000000"/>
                <w:kern w:val="0"/>
                <w:szCs w:val="21"/>
              </w:rPr>
              <w:t>号</w:t>
            </w:r>
          </w:p>
        </w:tc>
        <w:tc>
          <w:tcPr>
            <w:tcW w:w="2671" w:type="pct"/>
            <w:shd w:val="clear" w:color="auto" w:fill="auto"/>
            <w:vAlign w:val="center"/>
          </w:tcPr>
          <w:p w14:paraId="5F83FC6C"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建筑施工企业未取得安全生产许可证的，不得从事建筑施工活动；国务院建设主管部门负责中央管理的建筑施工企业安全生产许可证的颁发和管理；市、县人民政府建设单位主管部门负责本行政区域内建筑施工企业安全生产许可证的监督管理，并将监督检查中发现的企业违规行为及时报告安全生产许可证颁发管理机关</w:t>
            </w:r>
          </w:p>
        </w:tc>
      </w:tr>
      <w:tr w:rsidR="001D6EEB" w:rsidRPr="005A6012" w14:paraId="04A68A6B" w14:textId="77777777" w:rsidTr="00272CE0">
        <w:trPr>
          <w:trHeight w:val="340"/>
          <w:jc w:val="center"/>
        </w:trPr>
        <w:tc>
          <w:tcPr>
            <w:tcW w:w="424" w:type="pct"/>
            <w:shd w:val="clear" w:color="auto" w:fill="auto"/>
            <w:vAlign w:val="center"/>
          </w:tcPr>
          <w:p w14:paraId="3BE5FA4D"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15</w:t>
            </w:r>
          </w:p>
        </w:tc>
        <w:tc>
          <w:tcPr>
            <w:tcW w:w="935" w:type="pct"/>
            <w:shd w:val="clear" w:color="auto" w:fill="auto"/>
            <w:vAlign w:val="center"/>
          </w:tcPr>
          <w:p w14:paraId="00C03823"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《建设工程勘察质量管理办法》</w:t>
            </w:r>
          </w:p>
        </w:tc>
        <w:tc>
          <w:tcPr>
            <w:tcW w:w="970" w:type="pct"/>
            <w:shd w:val="clear" w:color="auto" w:fill="auto"/>
            <w:vAlign w:val="center"/>
          </w:tcPr>
          <w:p w14:paraId="69365A39"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建设部令</w:t>
            </w:r>
            <w:r w:rsidRPr="005A6012">
              <w:rPr>
                <w:rFonts w:ascii="Times New Roman" w:hAnsi="Times New Roman"/>
                <w:color w:val="000000"/>
                <w:kern w:val="0"/>
                <w:szCs w:val="21"/>
              </w:rPr>
              <w:t>[2002]</w:t>
            </w:r>
            <w:r w:rsidRPr="005A6012">
              <w:rPr>
                <w:rFonts w:ascii="Times New Roman" w:hAnsi="Times New Roman"/>
                <w:color w:val="000000"/>
                <w:kern w:val="0"/>
                <w:szCs w:val="21"/>
              </w:rPr>
              <w:t>第</w:t>
            </w:r>
            <w:r w:rsidRPr="005A6012">
              <w:rPr>
                <w:rFonts w:ascii="Times New Roman" w:hAnsi="Times New Roman"/>
                <w:color w:val="000000"/>
                <w:kern w:val="0"/>
                <w:szCs w:val="21"/>
              </w:rPr>
              <w:t>115</w:t>
            </w:r>
            <w:r w:rsidRPr="005A6012">
              <w:rPr>
                <w:rFonts w:ascii="Times New Roman" w:hAnsi="Times New Roman"/>
                <w:color w:val="000000"/>
                <w:kern w:val="0"/>
                <w:szCs w:val="21"/>
              </w:rPr>
              <w:t>号（</w:t>
            </w:r>
            <w:r w:rsidRPr="005A6012">
              <w:rPr>
                <w:rFonts w:ascii="Times New Roman" w:hAnsi="Times New Roman"/>
                <w:color w:val="000000"/>
                <w:kern w:val="0"/>
                <w:szCs w:val="21"/>
              </w:rPr>
              <w:t>2007</w:t>
            </w:r>
            <w:r w:rsidRPr="005A6012">
              <w:rPr>
                <w:rFonts w:ascii="Times New Roman" w:hAnsi="Times New Roman"/>
                <w:color w:val="000000"/>
                <w:kern w:val="0"/>
                <w:szCs w:val="21"/>
              </w:rPr>
              <w:t>年修订）</w:t>
            </w:r>
          </w:p>
        </w:tc>
        <w:tc>
          <w:tcPr>
            <w:tcW w:w="2671" w:type="pct"/>
            <w:shd w:val="clear" w:color="auto" w:fill="auto"/>
            <w:vAlign w:val="center"/>
          </w:tcPr>
          <w:p w14:paraId="65302FCC"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工程勘察企业应当按照有关建设工程质量的法律、法规、工程建设强制性标准和勘察合同进行勘察工作，并对勘察质量负责。勘察文件应当符合国家规定的勘察深度要求，必须真实、准确</w:t>
            </w:r>
          </w:p>
        </w:tc>
      </w:tr>
      <w:tr w:rsidR="001D6EEB" w:rsidRPr="005A6012" w14:paraId="3201ECA8" w14:textId="77777777" w:rsidTr="00272CE0">
        <w:trPr>
          <w:trHeight w:val="340"/>
          <w:jc w:val="center"/>
        </w:trPr>
        <w:tc>
          <w:tcPr>
            <w:tcW w:w="424" w:type="pct"/>
            <w:shd w:val="clear" w:color="auto" w:fill="auto"/>
            <w:vAlign w:val="center"/>
          </w:tcPr>
          <w:p w14:paraId="0418CE2B"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16</w:t>
            </w:r>
          </w:p>
        </w:tc>
        <w:tc>
          <w:tcPr>
            <w:tcW w:w="935" w:type="pct"/>
            <w:shd w:val="clear" w:color="auto" w:fill="auto"/>
            <w:vAlign w:val="center"/>
          </w:tcPr>
          <w:p w14:paraId="46A9E9F0"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《建筑工程施工发包与承包计价管理办法》</w:t>
            </w:r>
          </w:p>
        </w:tc>
        <w:tc>
          <w:tcPr>
            <w:tcW w:w="970" w:type="pct"/>
            <w:shd w:val="clear" w:color="auto" w:fill="auto"/>
            <w:vAlign w:val="center"/>
          </w:tcPr>
          <w:p w14:paraId="7F807D5E"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住房和城乡建设部令</w:t>
            </w:r>
            <w:r w:rsidRPr="005A6012">
              <w:rPr>
                <w:rFonts w:ascii="Times New Roman" w:hAnsi="Times New Roman"/>
                <w:color w:val="000000"/>
                <w:kern w:val="0"/>
                <w:szCs w:val="21"/>
              </w:rPr>
              <w:t>[2013]</w:t>
            </w:r>
            <w:r w:rsidRPr="005A6012">
              <w:rPr>
                <w:rFonts w:ascii="Times New Roman" w:hAnsi="Times New Roman"/>
                <w:color w:val="000000"/>
                <w:kern w:val="0"/>
                <w:szCs w:val="21"/>
              </w:rPr>
              <w:t>第</w:t>
            </w:r>
            <w:r w:rsidRPr="005A6012">
              <w:rPr>
                <w:rFonts w:ascii="Times New Roman" w:hAnsi="Times New Roman"/>
                <w:color w:val="000000"/>
                <w:kern w:val="0"/>
                <w:szCs w:val="21"/>
              </w:rPr>
              <w:t>16</w:t>
            </w:r>
            <w:r w:rsidRPr="005A6012">
              <w:rPr>
                <w:rFonts w:ascii="Times New Roman" w:hAnsi="Times New Roman"/>
                <w:color w:val="000000"/>
                <w:kern w:val="0"/>
                <w:szCs w:val="21"/>
              </w:rPr>
              <w:t>号</w:t>
            </w:r>
          </w:p>
        </w:tc>
        <w:tc>
          <w:tcPr>
            <w:tcW w:w="2671" w:type="pct"/>
            <w:shd w:val="clear" w:color="auto" w:fill="auto"/>
            <w:vAlign w:val="center"/>
          </w:tcPr>
          <w:p w14:paraId="7F566F8A"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国务院对建筑工程发承包计价包括编制工程量清单、最高投标限价、招标标底限价、招标标底、投标报价，进行工程结算，以及签订和调整合同价款等活动的管理</w:t>
            </w:r>
          </w:p>
        </w:tc>
      </w:tr>
      <w:tr w:rsidR="001D6EEB" w:rsidRPr="005A6012" w14:paraId="59070ED0" w14:textId="77777777" w:rsidTr="00272CE0">
        <w:trPr>
          <w:trHeight w:val="340"/>
          <w:jc w:val="center"/>
        </w:trPr>
        <w:tc>
          <w:tcPr>
            <w:tcW w:w="424" w:type="pct"/>
            <w:shd w:val="clear" w:color="auto" w:fill="auto"/>
            <w:vAlign w:val="center"/>
          </w:tcPr>
          <w:p w14:paraId="0EE0B5B0"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17</w:t>
            </w:r>
          </w:p>
        </w:tc>
        <w:tc>
          <w:tcPr>
            <w:tcW w:w="935" w:type="pct"/>
            <w:shd w:val="clear" w:color="auto" w:fill="auto"/>
            <w:vAlign w:val="center"/>
          </w:tcPr>
          <w:p w14:paraId="5DA6CD72"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《工程建设项目勘察设计招标投标办法》</w:t>
            </w:r>
          </w:p>
        </w:tc>
        <w:tc>
          <w:tcPr>
            <w:tcW w:w="970" w:type="pct"/>
            <w:shd w:val="clear" w:color="auto" w:fill="auto"/>
            <w:vAlign w:val="center"/>
          </w:tcPr>
          <w:p w14:paraId="63246435"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发改委等八部委令</w:t>
            </w:r>
            <w:r w:rsidRPr="005A6012">
              <w:rPr>
                <w:rFonts w:ascii="Times New Roman" w:hAnsi="Times New Roman"/>
                <w:color w:val="000000"/>
                <w:kern w:val="0"/>
                <w:szCs w:val="21"/>
              </w:rPr>
              <w:t>[2003]</w:t>
            </w:r>
            <w:r w:rsidRPr="005A6012">
              <w:rPr>
                <w:rFonts w:ascii="Times New Roman" w:hAnsi="Times New Roman"/>
                <w:color w:val="000000"/>
                <w:kern w:val="0"/>
                <w:szCs w:val="21"/>
              </w:rPr>
              <w:t>第</w:t>
            </w:r>
            <w:r w:rsidRPr="005A6012">
              <w:rPr>
                <w:rFonts w:ascii="Times New Roman" w:hAnsi="Times New Roman"/>
                <w:color w:val="000000"/>
                <w:kern w:val="0"/>
                <w:szCs w:val="21"/>
              </w:rPr>
              <w:t>2</w:t>
            </w:r>
            <w:r w:rsidRPr="005A6012">
              <w:rPr>
                <w:rFonts w:ascii="Times New Roman" w:hAnsi="Times New Roman"/>
                <w:color w:val="000000"/>
                <w:kern w:val="0"/>
                <w:szCs w:val="21"/>
              </w:rPr>
              <w:t>号</w:t>
            </w:r>
          </w:p>
        </w:tc>
        <w:tc>
          <w:tcPr>
            <w:tcW w:w="2671" w:type="pct"/>
            <w:shd w:val="clear" w:color="auto" w:fill="auto"/>
            <w:vAlign w:val="center"/>
          </w:tcPr>
          <w:p w14:paraId="06251E46"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勘察设计招标工作由招标人负责。任何单位个人不得以任何方式非法干涉招标活动。依法必须招标的工程建设项目，招标人可以对项目的勘察设计、施工以及工程建设有关的重要设备、材料的采购，实行总承包招标</w:t>
            </w:r>
          </w:p>
        </w:tc>
      </w:tr>
      <w:tr w:rsidR="001D6EEB" w:rsidRPr="005A6012" w14:paraId="5A90B9C8" w14:textId="77777777" w:rsidTr="00272CE0">
        <w:trPr>
          <w:trHeight w:val="340"/>
          <w:jc w:val="center"/>
        </w:trPr>
        <w:tc>
          <w:tcPr>
            <w:tcW w:w="424" w:type="pct"/>
            <w:shd w:val="clear" w:color="auto" w:fill="auto"/>
            <w:vAlign w:val="center"/>
          </w:tcPr>
          <w:p w14:paraId="7ED021EB"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18</w:t>
            </w:r>
          </w:p>
        </w:tc>
        <w:tc>
          <w:tcPr>
            <w:tcW w:w="935" w:type="pct"/>
            <w:shd w:val="clear" w:color="auto" w:fill="auto"/>
            <w:vAlign w:val="center"/>
          </w:tcPr>
          <w:p w14:paraId="11B224D7"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《建筑工程安全防护、文明施工措施费用及使用管理规定》</w:t>
            </w:r>
          </w:p>
        </w:tc>
        <w:tc>
          <w:tcPr>
            <w:tcW w:w="970" w:type="pct"/>
            <w:shd w:val="clear" w:color="auto" w:fill="auto"/>
            <w:vAlign w:val="center"/>
          </w:tcPr>
          <w:p w14:paraId="7A3C184E"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建办</w:t>
            </w:r>
            <w:r w:rsidRPr="005A6012">
              <w:rPr>
                <w:rFonts w:ascii="Times New Roman" w:hAnsi="Times New Roman"/>
                <w:color w:val="000000"/>
                <w:kern w:val="0"/>
                <w:szCs w:val="21"/>
              </w:rPr>
              <w:t>[2005]89</w:t>
            </w:r>
            <w:r w:rsidRPr="005A6012">
              <w:rPr>
                <w:rFonts w:ascii="Times New Roman" w:hAnsi="Times New Roman"/>
                <w:color w:val="000000"/>
                <w:kern w:val="0"/>
                <w:szCs w:val="21"/>
              </w:rPr>
              <w:t>号</w:t>
            </w:r>
          </w:p>
        </w:tc>
        <w:tc>
          <w:tcPr>
            <w:tcW w:w="2671" w:type="pct"/>
            <w:shd w:val="clear" w:color="auto" w:fill="auto"/>
            <w:vAlign w:val="center"/>
          </w:tcPr>
          <w:p w14:paraId="6E7D5E1F"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建设单位安全防护、文明施工有其他要求的，所发生费用一并计入安全防护、文明施工措施费，包含文明施工费，环境保护费，临时设施费，安全施工费组成；建设行政主管部门应当按照现行标准规范对施工现场安全防护、文明施工措施落实情况进行监督检查，并对建设单位支付与施工单位使用安全防护、文明施工措施飞行情况进行监督</w:t>
            </w:r>
          </w:p>
        </w:tc>
      </w:tr>
      <w:tr w:rsidR="001D6EEB" w:rsidRPr="005A6012" w14:paraId="319DB367" w14:textId="77777777" w:rsidTr="00272CE0">
        <w:trPr>
          <w:trHeight w:val="340"/>
          <w:jc w:val="center"/>
        </w:trPr>
        <w:tc>
          <w:tcPr>
            <w:tcW w:w="424" w:type="pct"/>
            <w:shd w:val="clear" w:color="auto" w:fill="auto"/>
            <w:vAlign w:val="center"/>
          </w:tcPr>
          <w:p w14:paraId="7D34047F"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19</w:t>
            </w:r>
          </w:p>
        </w:tc>
        <w:tc>
          <w:tcPr>
            <w:tcW w:w="935" w:type="pct"/>
            <w:shd w:val="clear" w:color="auto" w:fill="auto"/>
            <w:vAlign w:val="center"/>
          </w:tcPr>
          <w:p w14:paraId="4F9D69FB"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《工程建设工法管理办法》</w:t>
            </w:r>
          </w:p>
        </w:tc>
        <w:tc>
          <w:tcPr>
            <w:tcW w:w="970" w:type="pct"/>
            <w:shd w:val="clear" w:color="auto" w:fill="auto"/>
            <w:vAlign w:val="center"/>
          </w:tcPr>
          <w:p w14:paraId="64F7A71C"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建质</w:t>
            </w:r>
            <w:r w:rsidRPr="005A6012">
              <w:rPr>
                <w:rFonts w:ascii="Times New Roman" w:hAnsi="Times New Roman"/>
                <w:color w:val="000000"/>
                <w:kern w:val="0"/>
                <w:szCs w:val="21"/>
              </w:rPr>
              <w:t>[2014]103</w:t>
            </w:r>
            <w:r w:rsidRPr="005A6012">
              <w:rPr>
                <w:rFonts w:ascii="Times New Roman" w:hAnsi="Times New Roman"/>
                <w:color w:val="000000"/>
                <w:kern w:val="0"/>
                <w:szCs w:val="21"/>
              </w:rPr>
              <w:t>号</w:t>
            </w:r>
          </w:p>
        </w:tc>
        <w:tc>
          <w:tcPr>
            <w:tcW w:w="2671" w:type="pct"/>
            <w:shd w:val="clear" w:color="auto" w:fill="auto"/>
            <w:vAlign w:val="center"/>
          </w:tcPr>
          <w:p w14:paraId="0BD2D0B7"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建设工程单位应当以工程为对象，以工艺为核心，运用系统工程原理，把先进技术和科学管理结合起来，经过一定工程形成综合配套施工方法；建设工程单位必须符合国家工程建设的方针、政策和标准，具有先进性、科学性和适用性，能保证工程质量安全、提高施工效率和综合效益，满足节约资源、保护环境等要求</w:t>
            </w:r>
          </w:p>
        </w:tc>
      </w:tr>
      <w:tr w:rsidR="001D6EEB" w:rsidRPr="005A6012" w14:paraId="6975CC84" w14:textId="77777777" w:rsidTr="00272CE0">
        <w:trPr>
          <w:trHeight w:val="340"/>
          <w:jc w:val="center"/>
        </w:trPr>
        <w:tc>
          <w:tcPr>
            <w:tcW w:w="424" w:type="pct"/>
            <w:shd w:val="clear" w:color="auto" w:fill="auto"/>
            <w:vAlign w:val="center"/>
          </w:tcPr>
          <w:p w14:paraId="09F855BB" w14:textId="77777777" w:rsidR="001D6EEB" w:rsidRPr="005A6012" w:rsidRDefault="00B813E3" w:rsidP="001A7649">
            <w:pPr>
              <w:keepNext/>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lastRenderedPageBreak/>
              <w:t>20</w:t>
            </w:r>
          </w:p>
        </w:tc>
        <w:tc>
          <w:tcPr>
            <w:tcW w:w="935" w:type="pct"/>
            <w:shd w:val="clear" w:color="auto" w:fill="auto"/>
            <w:vAlign w:val="center"/>
          </w:tcPr>
          <w:p w14:paraId="16FD9C36" w14:textId="77777777" w:rsidR="001D6EEB" w:rsidRPr="005A6012" w:rsidRDefault="00B813E3" w:rsidP="001A7649">
            <w:pPr>
              <w:keepNext/>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《建筑业企业资质标准》</w:t>
            </w:r>
          </w:p>
        </w:tc>
        <w:tc>
          <w:tcPr>
            <w:tcW w:w="970" w:type="pct"/>
            <w:shd w:val="clear" w:color="auto" w:fill="auto"/>
            <w:vAlign w:val="center"/>
          </w:tcPr>
          <w:p w14:paraId="1A5E7CB7" w14:textId="77777777" w:rsidR="001D6EEB" w:rsidRPr="005A6012" w:rsidRDefault="00B813E3" w:rsidP="001A7649">
            <w:pPr>
              <w:keepNext/>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建市</w:t>
            </w:r>
            <w:r w:rsidRPr="005A6012">
              <w:rPr>
                <w:rFonts w:ascii="Times New Roman" w:hAnsi="Times New Roman"/>
                <w:color w:val="000000"/>
                <w:kern w:val="0"/>
                <w:szCs w:val="21"/>
              </w:rPr>
              <w:t>[2014]159</w:t>
            </w:r>
            <w:r w:rsidRPr="005A6012">
              <w:rPr>
                <w:rFonts w:ascii="Times New Roman" w:hAnsi="Times New Roman"/>
                <w:color w:val="000000"/>
                <w:kern w:val="0"/>
                <w:szCs w:val="21"/>
              </w:rPr>
              <w:t>号</w:t>
            </w:r>
          </w:p>
        </w:tc>
        <w:tc>
          <w:tcPr>
            <w:tcW w:w="2671" w:type="pct"/>
            <w:shd w:val="clear" w:color="auto" w:fill="auto"/>
            <w:vAlign w:val="center"/>
          </w:tcPr>
          <w:p w14:paraId="35E33BB1" w14:textId="77777777" w:rsidR="001D6EEB" w:rsidRPr="005A6012" w:rsidRDefault="00B813E3" w:rsidP="001A7649">
            <w:pPr>
              <w:keepNext/>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建筑业企业资质分为施工总承包、专业承包和施工劳务三个序列。其中施工总承包序列设</w:t>
            </w:r>
            <w:r w:rsidRPr="005A6012">
              <w:rPr>
                <w:rFonts w:ascii="Times New Roman" w:hAnsi="Times New Roman"/>
                <w:color w:val="000000"/>
                <w:kern w:val="0"/>
                <w:szCs w:val="21"/>
              </w:rPr>
              <w:t>12</w:t>
            </w:r>
            <w:r w:rsidRPr="005A6012">
              <w:rPr>
                <w:rFonts w:ascii="Times New Roman" w:hAnsi="Times New Roman"/>
                <w:color w:val="000000"/>
                <w:kern w:val="0"/>
                <w:szCs w:val="21"/>
              </w:rPr>
              <w:t>个类别；专业承包序列设有</w:t>
            </w:r>
            <w:r w:rsidRPr="005A6012">
              <w:rPr>
                <w:rFonts w:ascii="Times New Roman" w:hAnsi="Times New Roman"/>
                <w:color w:val="000000"/>
                <w:kern w:val="0"/>
                <w:szCs w:val="21"/>
              </w:rPr>
              <w:t>36</w:t>
            </w:r>
            <w:r w:rsidRPr="005A6012">
              <w:rPr>
                <w:rFonts w:ascii="Times New Roman" w:hAnsi="Times New Roman"/>
                <w:color w:val="000000"/>
                <w:kern w:val="0"/>
                <w:szCs w:val="21"/>
              </w:rPr>
              <w:t>额类别，施工劳务序列不分类别和等级。本标准包括建设企业资质各个序列、类别和等级的资质标准</w:t>
            </w:r>
          </w:p>
        </w:tc>
      </w:tr>
      <w:tr w:rsidR="001D6EEB" w:rsidRPr="005A6012" w14:paraId="0C08039C" w14:textId="77777777" w:rsidTr="00272CE0">
        <w:trPr>
          <w:trHeight w:val="340"/>
          <w:jc w:val="center"/>
        </w:trPr>
        <w:tc>
          <w:tcPr>
            <w:tcW w:w="424" w:type="pct"/>
            <w:shd w:val="clear" w:color="auto" w:fill="auto"/>
            <w:vAlign w:val="center"/>
          </w:tcPr>
          <w:p w14:paraId="6733CE46"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21</w:t>
            </w:r>
          </w:p>
        </w:tc>
        <w:tc>
          <w:tcPr>
            <w:tcW w:w="935" w:type="pct"/>
            <w:shd w:val="clear" w:color="auto" w:fill="auto"/>
            <w:vAlign w:val="center"/>
          </w:tcPr>
          <w:p w14:paraId="497D49F7"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《工程建设项目招标范围和规模标准规定》</w:t>
            </w:r>
          </w:p>
        </w:tc>
        <w:tc>
          <w:tcPr>
            <w:tcW w:w="970" w:type="pct"/>
            <w:shd w:val="clear" w:color="auto" w:fill="auto"/>
            <w:vAlign w:val="center"/>
          </w:tcPr>
          <w:p w14:paraId="668B7034"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国家计委令</w:t>
            </w:r>
            <w:r w:rsidRPr="005A6012">
              <w:rPr>
                <w:rFonts w:ascii="Times New Roman" w:hAnsi="Times New Roman"/>
                <w:color w:val="000000"/>
                <w:kern w:val="0"/>
                <w:szCs w:val="21"/>
              </w:rPr>
              <w:t>[2000]</w:t>
            </w:r>
            <w:r w:rsidRPr="005A6012">
              <w:rPr>
                <w:rFonts w:ascii="Times New Roman" w:hAnsi="Times New Roman"/>
                <w:color w:val="000000"/>
                <w:kern w:val="0"/>
                <w:szCs w:val="21"/>
              </w:rPr>
              <w:t>第</w:t>
            </w:r>
            <w:r w:rsidRPr="005A6012">
              <w:rPr>
                <w:rFonts w:ascii="Times New Roman" w:hAnsi="Times New Roman"/>
                <w:color w:val="000000"/>
                <w:kern w:val="0"/>
                <w:szCs w:val="21"/>
              </w:rPr>
              <w:t>3</w:t>
            </w:r>
            <w:r w:rsidRPr="005A6012">
              <w:rPr>
                <w:rFonts w:ascii="Times New Roman" w:hAnsi="Times New Roman"/>
                <w:color w:val="000000"/>
                <w:kern w:val="0"/>
                <w:szCs w:val="21"/>
              </w:rPr>
              <w:t>号发布</w:t>
            </w:r>
          </w:p>
        </w:tc>
        <w:tc>
          <w:tcPr>
            <w:tcW w:w="2671" w:type="pct"/>
            <w:shd w:val="clear" w:color="auto" w:fill="auto"/>
            <w:vAlign w:val="center"/>
          </w:tcPr>
          <w:p w14:paraId="0E5C752D"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建设项目的勘察、设计，采用特定专利或者专有技术的，或者其建筑艺术造型有特殊要求的，经项目主管部门批准，可以不进行招标</w:t>
            </w:r>
          </w:p>
        </w:tc>
      </w:tr>
      <w:tr w:rsidR="001D6EEB" w:rsidRPr="005A6012" w14:paraId="4EEF4163" w14:textId="77777777" w:rsidTr="00272CE0">
        <w:trPr>
          <w:trHeight w:val="340"/>
          <w:jc w:val="center"/>
        </w:trPr>
        <w:tc>
          <w:tcPr>
            <w:tcW w:w="424" w:type="pct"/>
            <w:shd w:val="clear" w:color="auto" w:fill="auto"/>
            <w:vAlign w:val="center"/>
          </w:tcPr>
          <w:p w14:paraId="2A7F3D5B"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22</w:t>
            </w:r>
          </w:p>
        </w:tc>
        <w:tc>
          <w:tcPr>
            <w:tcW w:w="935" w:type="pct"/>
            <w:shd w:val="clear" w:color="auto" w:fill="auto"/>
            <w:vAlign w:val="center"/>
          </w:tcPr>
          <w:p w14:paraId="6E61A30C"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《工程建设项目自行招标试行办法》</w:t>
            </w:r>
          </w:p>
        </w:tc>
        <w:tc>
          <w:tcPr>
            <w:tcW w:w="970" w:type="pct"/>
            <w:shd w:val="clear" w:color="auto" w:fill="auto"/>
            <w:vAlign w:val="center"/>
          </w:tcPr>
          <w:p w14:paraId="32B8FF24"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国家发展计划委员会</w:t>
            </w:r>
            <w:r w:rsidRPr="005A6012">
              <w:rPr>
                <w:rFonts w:ascii="Times New Roman" w:hAnsi="Times New Roman"/>
                <w:color w:val="000000"/>
                <w:kern w:val="0"/>
                <w:szCs w:val="21"/>
              </w:rPr>
              <w:t>[2000]</w:t>
            </w:r>
            <w:r w:rsidRPr="005A6012">
              <w:rPr>
                <w:rFonts w:ascii="Times New Roman" w:hAnsi="Times New Roman"/>
                <w:color w:val="000000"/>
                <w:kern w:val="0"/>
                <w:szCs w:val="21"/>
              </w:rPr>
              <w:t>第</w:t>
            </w:r>
            <w:r w:rsidRPr="005A6012">
              <w:rPr>
                <w:rFonts w:ascii="Times New Roman" w:hAnsi="Times New Roman"/>
                <w:color w:val="000000"/>
                <w:kern w:val="0"/>
                <w:szCs w:val="21"/>
              </w:rPr>
              <w:t>5</w:t>
            </w:r>
            <w:r w:rsidRPr="005A6012">
              <w:rPr>
                <w:rFonts w:ascii="Times New Roman" w:hAnsi="Times New Roman"/>
                <w:color w:val="000000"/>
                <w:kern w:val="0"/>
                <w:szCs w:val="21"/>
              </w:rPr>
              <w:t>号令发布</w:t>
            </w:r>
          </w:p>
        </w:tc>
        <w:tc>
          <w:tcPr>
            <w:tcW w:w="2671" w:type="pct"/>
            <w:shd w:val="clear" w:color="auto" w:fill="auto"/>
            <w:vAlign w:val="center"/>
          </w:tcPr>
          <w:p w14:paraId="7E20E49C"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招标人自行招标的，项目法人或者组建中的项目法人应当在向国家计委上报项目可行性研究报告。在报送可研报告前，招标人确需通过招标方式或者其他方式确定勘察、设计单位展开前期工作的，应当在前款材料规定的书面材料中说明</w:t>
            </w:r>
          </w:p>
        </w:tc>
      </w:tr>
      <w:tr w:rsidR="001D6EEB" w:rsidRPr="005A6012" w14:paraId="33DBBC7F" w14:textId="77777777" w:rsidTr="00272CE0">
        <w:trPr>
          <w:trHeight w:val="340"/>
          <w:jc w:val="center"/>
        </w:trPr>
        <w:tc>
          <w:tcPr>
            <w:tcW w:w="424" w:type="pct"/>
            <w:shd w:val="clear" w:color="auto" w:fill="auto"/>
            <w:vAlign w:val="center"/>
          </w:tcPr>
          <w:p w14:paraId="4BAC5199"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23</w:t>
            </w:r>
          </w:p>
        </w:tc>
        <w:tc>
          <w:tcPr>
            <w:tcW w:w="935" w:type="pct"/>
            <w:shd w:val="clear" w:color="auto" w:fill="auto"/>
            <w:vAlign w:val="center"/>
          </w:tcPr>
          <w:p w14:paraId="2CC3443B"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《工程建设项目施工招标投标办法》</w:t>
            </w:r>
          </w:p>
        </w:tc>
        <w:tc>
          <w:tcPr>
            <w:tcW w:w="970" w:type="pct"/>
            <w:shd w:val="clear" w:color="auto" w:fill="auto"/>
            <w:vAlign w:val="center"/>
          </w:tcPr>
          <w:p w14:paraId="5A1D699E"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国家发改委等七部委</w:t>
            </w:r>
            <w:r w:rsidRPr="005A6012">
              <w:rPr>
                <w:rFonts w:ascii="Times New Roman" w:hAnsi="Times New Roman"/>
                <w:color w:val="000000"/>
                <w:kern w:val="0"/>
                <w:szCs w:val="21"/>
              </w:rPr>
              <w:t>[2003]30</w:t>
            </w:r>
            <w:r w:rsidRPr="005A6012">
              <w:rPr>
                <w:rFonts w:ascii="Times New Roman" w:hAnsi="Times New Roman"/>
                <w:color w:val="000000"/>
                <w:kern w:val="0"/>
                <w:szCs w:val="21"/>
              </w:rPr>
              <w:t>号发布</w:t>
            </w:r>
          </w:p>
        </w:tc>
        <w:tc>
          <w:tcPr>
            <w:tcW w:w="2671" w:type="pct"/>
            <w:shd w:val="clear" w:color="auto" w:fill="auto"/>
            <w:vAlign w:val="center"/>
          </w:tcPr>
          <w:p w14:paraId="3569B89A"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依法必须进行施工招标的工程建设项目，按工程建设项目审批管理规定，凡应报送项目审批部门审批的，招标人必须在报送的可行性研究报告中将招标范围、招标方式、招标组织形式等有关招标内容报项目审批部门核准</w:t>
            </w:r>
          </w:p>
        </w:tc>
      </w:tr>
      <w:tr w:rsidR="001D6EEB" w:rsidRPr="005A6012" w14:paraId="2B2743B1" w14:textId="77777777" w:rsidTr="00272CE0">
        <w:trPr>
          <w:trHeight w:val="340"/>
          <w:jc w:val="center"/>
        </w:trPr>
        <w:tc>
          <w:tcPr>
            <w:tcW w:w="424" w:type="pct"/>
            <w:shd w:val="clear" w:color="auto" w:fill="auto"/>
            <w:vAlign w:val="center"/>
          </w:tcPr>
          <w:p w14:paraId="0FDB11BB"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24</w:t>
            </w:r>
          </w:p>
        </w:tc>
        <w:tc>
          <w:tcPr>
            <w:tcW w:w="935" w:type="pct"/>
            <w:shd w:val="clear" w:color="auto" w:fill="auto"/>
            <w:vAlign w:val="center"/>
          </w:tcPr>
          <w:p w14:paraId="6243F23F"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《房屋建筑工程和市政基础设施工程竣工验收备案管理暂行办法》</w:t>
            </w:r>
          </w:p>
        </w:tc>
        <w:tc>
          <w:tcPr>
            <w:tcW w:w="970" w:type="pct"/>
            <w:shd w:val="clear" w:color="auto" w:fill="auto"/>
            <w:vAlign w:val="center"/>
          </w:tcPr>
          <w:p w14:paraId="63B14762"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建设部</w:t>
            </w:r>
            <w:r w:rsidRPr="005A6012">
              <w:rPr>
                <w:rFonts w:ascii="Times New Roman" w:hAnsi="Times New Roman"/>
                <w:color w:val="000000"/>
                <w:kern w:val="0"/>
                <w:szCs w:val="21"/>
              </w:rPr>
              <w:t>[2011]</w:t>
            </w:r>
            <w:r w:rsidRPr="005A6012">
              <w:rPr>
                <w:rFonts w:ascii="Times New Roman" w:hAnsi="Times New Roman"/>
                <w:color w:val="000000"/>
                <w:kern w:val="0"/>
                <w:szCs w:val="21"/>
              </w:rPr>
              <w:t>第</w:t>
            </w:r>
            <w:r w:rsidRPr="005A6012">
              <w:rPr>
                <w:rFonts w:ascii="Times New Roman" w:hAnsi="Times New Roman"/>
                <w:color w:val="000000"/>
                <w:kern w:val="0"/>
                <w:szCs w:val="21"/>
              </w:rPr>
              <w:t>78</w:t>
            </w:r>
            <w:r w:rsidRPr="005A6012">
              <w:rPr>
                <w:rFonts w:ascii="Times New Roman" w:hAnsi="Times New Roman"/>
                <w:color w:val="000000"/>
                <w:kern w:val="0"/>
                <w:szCs w:val="21"/>
              </w:rPr>
              <w:t>号令发布</w:t>
            </w:r>
          </w:p>
        </w:tc>
        <w:tc>
          <w:tcPr>
            <w:tcW w:w="2671" w:type="pct"/>
            <w:shd w:val="clear" w:color="auto" w:fill="auto"/>
            <w:vAlign w:val="center"/>
          </w:tcPr>
          <w:p w14:paraId="230C550B"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国务院副总去昂房屋建设工程和市政基础设施工程的竣工验收备案管理工作。县级以上地方人民政府建设行政主管部门负责本行政区域内工程的竣工验收备案管理工作</w:t>
            </w:r>
          </w:p>
        </w:tc>
      </w:tr>
      <w:tr w:rsidR="001D6EEB" w:rsidRPr="005A6012" w14:paraId="5FFE1884" w14:textId="77777777" w:rsidTr="00272CE0">
        <w:trPr>
          <w:trHeight w:val="340"/>
          <w:jc w:val="center"/>
        </w:trPr>
        <w:tc>
          <w:tcPr>
            <w:tcW w:w="424" w:type="pct"/>
            <w:shd w:val="clear" w:color="auto" w:fill="auto"/>
            <w:vAlign w:val="center"/>
          </w:tcPr>
          <w:p w14:paraId="1C5C95B9"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25</w:t>
            </w:r>
          </w:p>
        </w:tc>
        <w:tc>
          <w:tcPr>
            <w:tcW w:w="935" w:type="pct"/>
            <w:shd w:val="clear" w:color="auto" w:fill="auto"/>
            <w:vAlign w:val="center"/>
          </w:tcPr>
          <w:p w14:paraId="26E8AB6E"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《中华人民共和国防震减灾法》</w:t>
            </w:r>
          </w:p>
        </w:tc>
        <w:tc>
          <w:tcPr>
            <w:tcW w:w="970" w:type="pct"/>
            <w:shd w:val="clear" w:color="auto" w:fill="auto"/>
            <w:vAlign w:val="center"/>
          </w:tcPr>
          <w:p w14:paraId="470570E7"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第八届全国人民代表大会常务委员会</w:t>
            </w:r>
            <w:r w:rsidRPr="005A6012">
              <w:rPr>
                <w:rFonts w:ascii="Times New Roman" w:hAnsi="Times New Roman"/>
                <w:color w:val="000000"/>
                <w:kern w:val="0"/>
                <w:szCs w:val="21"/>
              </w:rPr>
              <w:t>[1997]</w:t>
            </w:r>
            <w:r w:rsidRPr="005A6012">
              <w:rPr>
                <w:rFonts w:ascii="Times New Roman" w:hAnsi="Times New Roman"/>
                <w:color w:val="000000"/>
                <w:kern w:val="0"/>
                <w:szCs w:val="21"/>
              </w:rPr>
              <w:t>第二十九次会议（</w:t>
            </w:r>
            <w:r w:rsidRPr="005A6012">
              <w:rPr>
                <w:rFonts w:ascii="Times New Roman" w:hAnsi="Times New Roman"/>
                <w:color w:val="000000"/>
                <w:kern w:val="0"/>
                <w:szCs w:val="21"/>
              </w:rPr>
              <w:t>2008</w:t>
            </w:r>
            <w:r w:rsidRPr="005A6012">
              <w:rPr>
                <w:rFonts w:ascii="Times New Roman" w:hAnsi="Times New Roman"/>
                <w:color w:val="000000"/>
                <w:kern w:val="0"/>
                <w:szCs w:val="21"/>
              </w:rPr>
              <w:t>年修订）</w:t>
            </w:r>
          </w:p>
        </w:tc>
        <w:tc>
          <w:tcPr>
            <w:tcW w:w="2671" w:type="pct"/>
            <w:shd w:val="clear" w:color="auto" w:fill="auto"/>
            <w:vAlign w:val="center"/>
          </w:tcPr>
          <w:p w14:paraId="36C934DF"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已经建成的下列建设工程，未采取抗震设防措施或者抗震设防措施未达到抗震设防要求的，应当按照国家有关规定进行抗震性能鉴定，并采取必要的抗震加固措施，（一）重大建设工程；（二）可能发生严重次生灾害的建设工程；（三）具有重大历史、科学、艺术价值或者重要纪念意义的建设工程；（四）学校、医院等人员密集场所的建设工程；（五）地震重点监视防御区内的建设工程</w:t>
            </w:r>
          </w:p>
        </w:tc>
      </w:tr>
    </w:tbl>
    <w:p w14:paraId="31FF6110" w14:textId="77777777" w:rsidR="00AB2895" w:rsidRDefault="00AB2895" w:rsidP="00811BC1">
      <w:pPr>
        <w:pStyle w:val="005"/>
        <w:spacing w:before="120"/>
        <w:ind w:firstLine="480"/>
        <w:rPr>
          <w:lang w:val="zh-CN"/>
        </w:rPr>
      </w:pPr>
      <w:r>
        <w:rPr>
          <w:rFonts w:hint="eastAsia"/>
          <w:lang w:val="zh-CN"/>
        </w:rPr>
        <w:t>（</w:t>
      </w:r>
      <w:r>
        <w:rPr>
          <w:rFonts w:hint="eastAsia"/>
          <w:lang w:val="zh-CN"/>
        </w:rPr>
        <w:t>2</w:t>
      </w:r>
      <w:r>
        <w:rPr>
          <w:rFonts w:hint="eastAsia"/>
          <w:lang w:val="zh-CN"/>
        </w:rPr>
        <w:t>）行业主要产业政策</w:t>
      </w:r>
    </w:p>
    <w:p w14:paraId="2D3B65E0" w14:textId="77777777" w:rsidR="001D6EEB" w:rsidRPr="00C4270A" w:rsidRDefault="00B813E3" w:rsidP="00811BC1">
      <w:pPr>
        <w:pStyle w:val="005"/>
        <w:spacing w:before="120"/>
        <w:ind w:firstLine="480"/>
        <w:rPr>
          <w:lang w:val="zh-CN"/>
        </w:rPr>
      </w:pPr>
      <w:r w:rsidRPr="00C4270A">
        <w:rPr>
          <w:rFonts w:hint="eastAsia"/>
          <w:lang w:val="zh-CN"/>
        </w:rPr>
        <w:t>发行人</w:t>
      </w:r>
      <w:r w:rsidRPr="00C4270A">
        <w:rPr>
          <w:lang w:val="zh-CN"/>
        </w:rPr>
        <w:t>的主营业务</w:t>
      </w:r>
      <w:r w:rsidRPr="00C4270A">
        <w:rPr>
          <w:rFonts w:hint="eastAsia"/>
          <w:lang w:val="zh-CN"/>
        </w:rPr>
        <w:t>得到</w:t>
      </w:r>
      <w:r w:rsidRPr="00C4270A">
        <w:rPr>
          <w:lang w:val="zh-CN"/>
        </w:rPr>
        <w:t>国家多项产业政策支持</w:t>
      </w:r>
      <w:r w:rsidRPr="00C4270A">
        <w:rPr>
          <w:rFonts w:hint="eastAsia"/>
          <w:lang w:val="zh-CN"/>
        </w:rPr>
        <w:t>，主要内容</w:t>
      </w:r>
      <w:r w:rsidRPr="00C4270A">
        <w:rPr>
          <w:lang w:val="zh-CN"/>
        </w:rPr>
        <w:t>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851"/>
        <w:gridCol w:w="2272"/>
        <w:gridCol w:w="5405"/>
      </w:tblGrid>
      <w:tr w:rsidR="001D6EEB" w:rsidRPr="005A6012" w14:paraId="2E6C83DD" w14:textId="77777777" w:rsidTr="00272CE0">
        <w:trPr>
          <w:trHeight w:val="340"/>
          <w:tblHeader/>
          <w:jc w:val="center"/>
        </w:trPr>
        <w:tc>
          <w:tcPr>
            <w:tcW w:w="499" w:type="pct"/>
            <w:shd w:val="clear" w:color="auto" w:fill="auto"/>
            <w:vAlign w:val="center"/>
          </w:tcPr>
          <w:p w14:paraId="5AC00BA7" w14:textId="77777777" w:rsidR="001D6EEB" w:rsidRPr="005A6012" w:rsidRDefault="00B813E3" w:rsidP="001A7649">
            <w:pPr>
              <w:widowControl/>
              <w:autoSpaceDE w:val="0"/>
              <w:autoSpaceDN w:val="0"/>
              <w:adjustRightInd w:val="0"/>
              <w:snapToGrid w:val="0"/>
              <w:jc w:val="center"/>
              <w:rPr>
                <w:rFonts w:ascii="Times New Roman" w:hAnsi="Times New Roman"/>
                <w:b/>
                <w:kern w:val="0"/>
                <w:szCs w:val="21"/>
              </w:rPr>
            </w:pPr>
            <w:bookmarkStart w:id="957" w:name="_Hlk6834798"/>
            <w:r w:rsidRPr="005A6012">
              <w:rPr>
                <w:rFonts w:ascii="Times New Roman" w:hAnsi="Times New Roman"/>
                <w:b/>
                <w:kern w:val="0"/>
                <w:szCs w:val="21"/>
              </w:rPr>
              <w:t>序号</w:t>
            </w:r>
          </w:p>
        </w:tc>
        <w:tc>
          <w:tcPr>
            <w:tcW w:w="1332" w:type="pct"/>
            <w:shd w:val="clear" w:color="auto" w:fill="auto"/>
            <w:vAlign w:val="center"/>
          </w:tcPr>
          <w:p w14:paraId="148BF83C" w14:textId="77777777" w:rsidR="001D6EEB" w:rsidRPr="005A6012" w:rsidRDefault="00B813E3" w:rsidP="001A7649">
            <w:pPr>
              <w:widowControl/>
              <w:autoSpaceDE w:val="0"/>
              <w:autoSpaceDN w:val="0"/>
              <w:adjustRightInd w:val="0"/>
              <w:snapToGrid w:val="0"/>
              <w:jc w:val="center"/>
              <w:rPr>
                <w:rFonts w:ascii="Times New Roman" w:hAnsi="Times New Roman"/>
                <w:b/>
                <w:kern w:val="0"/>
                <w:szCs w:val="21"/>
              </w:rPr>
            </w:pPr>
            <w:r w:rsidRPr="005A6012">
              <w:rPr>
                <w:rFonts w:ascii="Times New Roman" w:hAnsi="Times New Roman"/>
                <w:b/>
                <w:kern w:val="0"/>
                <w:szCs w:val="21"/>
              </w:rPr>
              <w:t>产业政策</w:t>
            </w:r>
          </w:p>
        </w:tc>
        <w:tc>
          <w:tcPr>
            <w:tcW w:w="3169" w:type="pct"/>
            <w:shd w:val="clear" w:color="auto" w:fill="auto"/>
            <w:vAlign w:val="center"/>
          </w:tcPr>
          <w:p w14:paraId="58BEE538" w14:textId="77777777" w:rsidR="001D6EEB" w:rsidRPr="005A6012" w:rsidRDefault="00B813E3" w:rsidP="001A7649">
            <w:pPr>
              <w:widowControl/>
              <w:autoSpaceDE w:val="0"/>
              <w:autoSpaceDN w:val="0"/>
              <w:adjustRightInd w:val="0"/>
              <w:snapToGrid w:val="0"/>
              <w:jc w:val="center"/>
              <w:rPr>
                <w:rFonts w:ascii="Times New Roman" w:hAnsi="Times New Roman"/>
                <w:b/>
                <w:kern w:val="0"/>
                <w:szCs w:val="21"/>
              </w:rPr>
            </w:pPr>
            <w:r w:rsidRPr="005A6012">
              <w:rPr>
                <w:rFonts w:ascii="Times New Roman" w:hAnsi="Times New Roman"/>
                <w:b/>
                <w:kern w:val="0"/>
                <w:szCs w:val="21"/>
              </w:rPr>
              <w:t>主要内容</w:t>
            </w:r>
          </w:p>
        </w:tc>
      </w:tr>
      <w:tr w:rsidR="001D6EEB" w:rsidRPr="005A6012" w14:paraId="325F2EEA" w14:textId="77777777" w:rsidTr="00272CE0">
        <w:trPr>
          <w:trHeight w:val="340"/>
          <w:jc w:val="center"/>
        </w:trPr>
        <w:tc>
          <w:tcPr>
            <w:tcW w:w="499" w:type="pct"/>
            <w:shd w:val="clear" w:color="auto" w:fill="auto"/>
            <w:vAlign w:val="center"/>
          </w:tcPr>
          <w:p w14:paraId="140B8C0E" w14:textId="77777777" w:rsidR="001D6EEB" w:rsidRPr="005A6012" w:rsidRDefault="00B813E3" w:rsidP="001A7649">
            <w:pPr>
              <w:widowControl/>
              <w:autoSpaceDE w:val="0"/>
              <w:autoSpaceDN w:val="0"/>
              <w:adjustRightInd w:val="0"/>
              <w:snapToGrid w:val="0"/>
              <w:jc w:val="center"/>
              <w:rPr>
                <w:rFonts w:ascii="Times New Roman" w:hAnsi="Times New Roman"/>
                <w:kern w:val="0"/>
                <w:szCs w:val="21"/>
              </w:rPr>
            </w:pPr>
            <w:r w:rsidRPr="005A6012">
              <w:rPr>
                <w:rFonts w:ascii="Times New Roman" w:hAnsi="Times New Roman"/>
                <w:kern w:val="0"/>
                <w:szCs w:val="21"/>
              </w:rPr>
              <w:t>1</w:t>
            </w:r>
          </w:p>
        </w:tc>
        <w:tc>
          <w:tcPr>
            <w:tcW w:w="1332" w:type="pct"/>
            <w:shd w:val="clear" w:color="auto" w:fill="auto"/>
            <w:vAlign w:val="center"/>
          </w:tcPr>
          <w:p w14:paraId="1A08B59A" w14:textId="77777777" w:rsidR="001D6EEB" w:rsidRPr="005A6012" w:rsidRDefault="00B813E3" w:rsidP="001A7649">
            <w:pPr>
              <w:widowControl/>
              <w:autoSpaceDE w:val="0"/>
              <w:autoSpaceDN w:val="0"/>
              <w:adjustRightInd w:val="0"/>
              <w:snapToGrid w:val="0"/>
              <w:jc w:val="left"/>
              <w:rPr>
                <w:rFonts w:ascii="Times New Roman" w:hAnsi="Times New Roman"/>
                <w:b/>
                <w:kern w:val="0"/>
                <w:szCs w:val="21"/>
              </w:rPr>
            </w:pPr>
            <w:r w:rsidRPr="005A6012">
              <w:rPr>
                <w:rFonts w:ascii="Times New Roman" w:hAnsi="Times New Roman"/>
                <w:kern w:val="0"/>
                <w:szCs w:val="21"/>
              </w:rPr>
              <w:t>《国家重点节能低碳技术推广目录》（国家发改委</w:t>
            </w:r>
            <w:r w:rsidRPr="005A6012">
              <w:rPr>
                <w:rFonts w:ascii="Times New Roman" w:hAnsi="Times New Roman"/>
                <w:kern w:val="0"/>
                <w:szCs w:val="21"/>
              </w:rPr>
              <w:t>2015</w:t>
            </w:r>
            <w:r w:rsidRPr="005A6012">
              <w:rPr>
                <w:rFonts w:ascii="Times New Roman" w:hAnsi="Times New Roman"/>
                <w:kern w:val="0"/>
                <w:szCs w:val="21"/>
              </w:rPr>
              <w:t>年第</w:t>
            </w:r>
            <w:r w:rsidRPr="005A6012">
              <w:rPr>
                <w:rFonts w:ascii="Times New Roman" w:hAnsi="Times New Roman"/>
                <w:kern w:val="0"/>
                <w:szCs w:val="21"/>
              </w:rPr>
              <w:t>35</w:t>
            </w:r>
            <w:r w:rsidRPr="005A6012">
              <w:rPr>
                <w:rFonts w:ascii="Times New Roman" w:hAnsi="Times New Roman"/>
                <w:kern w:val="0"/>
                <w:szCs w:val="21"/>
              </w:rPr>
              <w:t>号）</w:t>
            </w:r>
          </w:p>
        </w:tc>
        <w:tc>
          <w:tcPr>
            <w:tcW w:w="3169" w:type="pct"/>
            <w:shd w:val="clear" w:color="auto" w:fill="auto"/>
            <w:vAlign w:val="center"/>
          </w:tcPr>
          <w:p w14:paraId="5B2B977B" w14:textId="77777777" w:rsidR="001D6EEB" w:rsidRPr="005A6012" w:rsidRDefault="00B813E3" w:rsidP="001A7649">
            <w:pPr>
              <w:widowControl/>
              <w:autoSpaceDE w:val="0"/>
              <w:autoSpaceDN w:val="0"/>
              <w:adjustRightInd w:val="0"/>
              <w:snapToGrid w:val="0"/>
              <w:jc w:val="left"/>
              <w:rPr>
                <w:rFonts w:ascii="Times New Roman" w:hAnsi="Times New Roman"/>
                <w:b/>
                <w:kern w:val="0"/>
                <w:szCs w:val="21"/>
              </w:rPr>
            </w:pPr>
            <w:r w:rsidRPr="005A6012">
              <w:rPr>
                <w:rFonts w:ascii="Times New Roman" w:hAnsi="Times New Roman"/>
                <w:kern w:val="0"/>
                <w:szCs w:val="21"/>
              </w:rPr>
              <w:t>该目录涉及建筑行业的节能环保的新技术、新工艺，促进能源资源节约集约利用。引导用能单位采用先进适用的节能新技术、新装备、新工艺，缓解资源环境压力</w:t>
            </w:r>
          </w:p>
        </w:tc>
      </w:tr>
      <w:tr w:rsidR="001D6EEB" w:rsidRPr="005A6012" w14:paraId="3A8B192F" w14:textId="77777777" w:rsidTr="00272CE0">
        <w:trPr>
          <w:trHeight w:val="340"/>
          <w:jc w:val="center"/>
        </w:trPr>
        <w:tc>
          <w:tcPr>
            <w:tcW w:w="499" w:type="pct"/>
            <w:shd w:val="clear" w:color="auto" w:fill="auto"/>
            <w:vAlign w:val="center"/>
          </w:tcPr>
          <w:p w14:paraId="089789B3" w14:textId="77777777" w:rsidR="001D6EEB" w:rsidRPr="005A6012" w:rsidRDefault="00B813E3" w:rsidP="001A7649">
            <w:pPr>
              <w:widowControl/>
              <w:autoSpaceDE w:val="0"/>
              <w:autoSpaceDN w:val="0"/>
              <w:adjustRightInd w:val="0"/>
              <w:snapToGrid w:val="0"/>
              <w:jc w:val="center"/>
              <w:rPr>
                <w:rFonts w:ascii="Times New Roman" w:hAnsi="Times New Roman"/>
                <w:kern w:val="0"/>
                <w:szCs w:val="21"/>
              </w:rPr>
            </w:pPr>
            <w:r w:rsidRPr="005A6012">
              <w:rPr>
                <w:rFonts w:ascii="Times New Roman" w:hAnsi="Times New Roman"/>
                <w:kern w:val="0"/>
                <w:szCs w:val="21"/>
              </w:rPr>
              <w:t>2</w:t>
            </w:r>
          </w:p>
        </w:tc>
        <w:tc>
          <w:tcPr>
            <w:tcW w:w="1332" w:type="pct"/>
            <w:shd w:val="clear" w:color="auto" w:fill="auto"/>
            <w:vAlign w:val="center"/>
          </w:tcPr>
          <w:p w14:paraId="388A3E77" w14:textId="77777777" w:rsidR="001D6EEB" w:rsidRPr="005A6012" w:rsidRDefault="00676009" w:rsidP="001A7649">
            <w:pPr>
              <w:widowControl/>
              <w:autoSpaceDE w:val="0"/>
              <w:autoSpaceDN w:val="0"/>
              <w:adjustRightInd w:val="0"/>
              <w:snapToGrid w:val="0"/>
              <w:jc w:val="left"/>
              <w:rPr>
                <w:rFonts w:ascii="Times New Roman" w:hAnsi="Times New Roman"/>
                <w:kern w:val="0"/>
                <w:szCs w:val="21"/>
              </w:rPr>
            </w:pPr>
            <w:hyperlink r:id="rId34" w:tgtFrame="_blank" w:history="1">
              <w:r w:rsidR="00B813E3" w:rsidRPr="005A6012">
                <w:rPr>
                  <w:rFonts w:ascii="Times New Roman" w:hAnsi="Times New Roman"/>
                  <w:kern w:val="0"/>
                  <w:szCs w:val="21"/>
                </w:rPr>
                <w:t>国务院办公厅关于促进建筑业持续健康发展的意见</w:t>
              </w:r>
            </w:hyperlink>
            <w:r w:rsidR="00B813E3" w:rsidRPr="005A6012">
              <w:rPr>
                <w:rFonts w:ascii="Times New Roman" w:hAnsi="Times New Roman"/>
                <w:kern w:val="0"/>
                <w:szCs w:val="21"/>
              </w:rPr>
              <w:t>（国办发〔</w:t>
            </w:r>
            <w:r w:rsidR="00B813E3" w:rsidRPr="005A6012">
              <w:rPr>
                <w:rFonts w:ascii="Times New Roman" w:hAnsi="Times New Roman"/>
                <w:kern w:val="0"/>
                <w:szCs w:val="21"/>
              </w:rPr>
              <w:t>2017</w:t>
            </w:r>
            <w:r w:rsidR="00B813E3" w:rsidRPr="005A6012">
              <w:rPr>
                <w:rFonts w:ascii="Times New Roman" w:hAnsi="Times New Roman"/>
                <w:kern w:val="0"/>
                <w:szCs w:val="21"/>
              </w:rPr>
              <w:t>〕</w:t>
            </w:r>
            <w:r w:rsidR="00B813E3" w:rsidRPr="005A6012">
              <w:rPr>
                <w:rFonts w:ascii="Times New Roman" w:hAnsi="Times New Roman"/>
                <w:kern w:val="0"/>
                <w:szCs w:val="21"/>
              </w:rPr>
              <w:t>19</w:t>
            </w:r>
            <w:r w:rsidR="00B813E3" w:rsidRPr="005A6012">
              <w:rPr>
                <w:rFonts w:ascii="Times New Roman" w:hAnsi="Times New Roman"/>
                <w:kern w:val="0"/>
                <w:szCs w:val="21"/>
              </w:rPr>
              <w:t>号）</w:t>
            </w:r>
          </w:p>
        </w:tc>
        <w:tc>
          <w:tcPr>
            <w:tcW w:w="3169" w:type="pct"/>
            <w:shd w:val="clear" w:color="auto" w:fill="auto"/>
            <w:vAlign w:val="center"/>
          </w:tcPr>
          <w:p w14:paraId="2A8B3C0A"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rPr>
            </w:pPr>
            <w:r w:rsidRPr="005A6012">
              <w:rPr>
                <w:rFonts w:ascii="Times New Roman" w:hAnsi="Times New Roman"/>
                <w:kern w:val="0"/>
                <w:szCs w:val="21"/>
                <w:shd w:val="clear" w:color="auto" w:fill="FFFFFF"/>
              </w:rPr>
              <w:t>统筹推进</w:t>
            </w:r>
            <w:r w:rsidRPr="00BF0A87">
              <w:rPr>
                <w:rFonts w:ascii="宋体" w:hAnsi="宋体"/>
                <w:kern w:val="0"/>
                <w:szCs w:val="21"/>
                <w:shd w:val="clear" w:color="auto" w:fill="FFFFFF"/>
              </w:rPr>
              <w:t>“</w:t>
            </w:r>
            <w:r w:rsidRPr="005A6012">
              <w:rPr>
                <w:rFonts w:ascii="Times New Roman" w:hAnsi="Times New Roman"/>
                <w:kern w:val="0"/>
                <w:szCs w:val="21"/>
                <w:shd w:val="clear" w:color="auto" w:fill="FFFFFF"/>
              </w:rPr>
              <w:t>五位一体</w:t>
            </w:r>
            <w:r w:rsidRPr="00BF0A87">
              <w:rPr>
                <w:rFonts w:ascii="宋体" w:hAnsi="宋体"/>
                <w:kern w:val="0"/>
                <w:szCs w:val="21"/>
                <w:shd w:val="clear" w:color="auto" w:fill="FFFFFF"/>
              </w:rPr>
              <w:t>”</w:t>
            </w:r>
            <w:r w:rsidRPr="005A6012">
              <w:rPr>
                <w:rFonts w:ascii="Times New Roman" w:hAnsi="Times New Roman"/>
                <w:kern w:val="0"/>
                <w:szCs w:val="21"/>
                <w:shd w:val="clear" w:color="auto" w:fill="FFFFFF"/>
              </w:rPr>
              <w:t>总体布局和协调推进</w:t>
            </w:r>
            <w:r w:rsidRPr="00BF0A87">
              <w:rPr>
                <w:rFonts w:ascii="宋体" w:hAnsi="宋体"/>
                <w:kern w:val="0"/>
                <w:szCs w:val="21"/>
                <w:shd w:val="clear" w:color="auto" w:fill="FFFFFF"/>
              </w:rPr>
              <w:t>“</w:t>
            </w:r>
            <w:r w:rsidRPr="005A6012">
              <w:rPr>
                <w:rFonts w:ascii="Times New Roman" w:hAnsi="Times New Roman"/>
                <w:kern w:val="0"/>
                <w:szCs w:val="21"/>
                <w:shd w:val="clear" w:color="auto" w:fill="FFFFFF"/>
              </w:rPr>
              <w:t>四个全面</w:t>
            </w:r>
            <w:r w:rsidRPr="00BF0A87">
              <w:rPr>
                <w:rFonts w:ascii="宋体" w:hAnsi="宋体"/>
                <w:kern w:val="0"/>
                <w:szCs w:val="21"/>
                <w:shd w:val="clear" w:color="auto" w:fill="FFFFFF"/>
              </w:rPr>
              <w:t>”</w:t>
            </w:r>
            <w:r w:rsidRPr="005A6012">
              <w:rPr>
                <w:rFonts w:ascii="Times New Roman" w:hAnsi="Times New Roman"/>
                <w:kern w:val="0"/>
                <w:szCs w:val="21"/>
                <w:shd w:val="clear" w:color="auto" w:fill="FFFFFF"/>
              </w:rPr>
              <w:t>战略布局，牢固树立和贯彻落实创新、协调、绿色、开放、共享的发展理念，坚持以推进供给侧结构性改革为主线，按照适用、经济、安全、绿色、美观的要求，深化建筑业</w:t>
            </w:r>
            <w:r w:rsidRPr="00BF0A87">
              <w:rPr>
                <w:rFonts w:ascii="宋体" w:hAnsi="宋体"/>
                <w:kern w:val="0"/>
                <w:szCs w:val="21"/>
                <w:shd w:val="clear" w:color="auto" w:fill="FFFFFF"/>
              </w:rPr>
              <w:t>“</w:t>
            </w:r>
            <w:r w:rsidRPr="005A6012">
              <w:rPr>
                <w:rFonts w:ascii="Times New Roman" w:hAnsi="Times New Roman"/>
                <w:kern w:val="0"/>
                <w:szCs w:val="21"/>
                <w:shd w:val="clear" w:color="auto" w:fill="FFFFFF"/>
              </w:rPr>
              <w:t>放管服</w:t>
            </w:r>
            <w:r w:rsidRPr="00BF0A87">
              <w:rPr>
                <w:rFonts w:ascii="宋体" w:hAnsi="宋体"/>
                <w:kern w:val="0"/>
                <w:szCs w:val="21"/>
                <w:shd w:val="clear" w:color="auto" w:fill="FFFFFF"/>
              </w:rPr>
              <w:t>”</w:t>
            </w:r>
            <w:r w:rsidRPr="005A6012">
              <w:rPr>
                <w:rFonts w:ascii="Times New Roman" w:hAnsi="Times New Roman"/>
                <w:kern w:val="0"/>
                <w:szCs w:val="21"/>
                <w:shd w:val="clear" w:color="auto" w:fill="FFFFFF"/>
              </w:rPr>
              <w:t>改革，完善监管体制机制，优化市场环境，提升工程质量安全水平，强化队伍建设，增强企业核心竞争力，促进建筑业持续健康发展，打造</w:t>
            </w:r>
            <w:r w:rsidRPr="00BF0A87">
              <w:rPr>
                <w:rFonts w:ascii="宋体" w:hAnsi="宋体"/>
                <w:kern w:val="0"/>
                <w:szCs w:val="21"/>
                <w:shd w:val="clear" w:color="auto" w:fill="FFFFFF"/>
              </w:rPr>
              <w:t>“</w:t>
            </w:r>
            <w:r w:rsidRPr="005A6012">
              <w:rPr>
                <w:rFonts w:ascii="Times New Roman" w:hAnsi="Times New Roman"/>
                <w:kern w:val="0"/>
                <w:szCs w:val="21"/>
                <w:shd w:val="clear" w:color="auto" w:fill="FFFFFF"/>
              </w:rPr>
              <w:t>中国建造</w:t>
            </w:r>
            <w:r w:rsidRPr="00BF0A87">
              <w:rPr>
                <w:rFonts w:ascii="宋体" w:hAnsi="宋体"/>
                <w:kern w:val="0"/>
                <w:szCs w:val="21"/>
                <w:shd w:val="clear" w:color="auto" w:fill="FFFFFF"/>
              </w:rPr>
              <w:t>”</w:t>
            </w:r>
            <w:r w:rsidRPr="005A6012">
              <w:rPr>
                <w:rFonts w:ascii="Times New Roman" w:hAnsi="Times New Roman"/>
                <w:kern w:val="0"/>
                <w:szCs w:val="21"/>
                <w:shd w:val="clear" w:color="auto" w:fill="FFFFFF"/>
              </w:rPr>
              <w:t>品牌</w:t>
            </w:r>
          </w:p>
        </w:tc>
      </w:tr>
      <w:tr w:rsidR="001D6EEB" w:rsidRPr="005A6012" w14:paraId="6C979CF7" w14:textId="77777777" w:rsidTr="00272CE0">
        <w:trPr>
          <w:trHeight w:val="340"/>
          <w:jc w:val="center"/>
        </w:trPr>
        <w:tc>
          <w:tcPr>
            <w:tcW w:w="499" w:type="pct"/>
            <w:shd w:val="clear" w:color="auto" w:fill="auto"/>
            <w:vAlign w:val="center"/>
          </w:tcPr>
          <w:p w14:paraId="0551F9D8" w14:textId="77777777" w:rsidR="001D6EEB" w:rsidRPr="005A6012" w:rsidRDefault="00B813E3" w:rsidP="001A7649">
            <w:pPr>
              <w:keepNext/>
              <w:widowControl/>
              <w:autoSpaceDE w:val="0"/>
              <w:autoSpaceDN w:val="0"/>
              <w:adjustRightInd w:val="0"/>
              <w:snapToGrid w:val="0"/>
              <w:jc w:val="center"/>
              <w:rPr>
                <w:rFonts w:ascii="Times New Roman" w:hAnsi="Times New Roman"/>
                <w:kern w:val="0"/>
                <w:szCs w:val="21"/>
              </w:rPr>
            </w:pPr>
            <w:r w:rsidRPr="005A6012">
              <w:rPr>
                <w:rFonts w:ascii="Times New Roman" w:hAnsi="Times New Roman"/>
                <w:kern w:val="0"/>
                <w:szCs w:val="21"/>
              </w:rPr>
              <w:lastRenderedPageBreak/>
              <w:t>3</w:t>
            </w:r>
          </w:p>
        </w:tc>
        <w:tc>
          <w:tcPr>
            <w:tcW w:w="1332" w:type="pct"/>
            <w:shd w:val="clear" w:color="auto" w:fill="auto"/>
            <w:vAlign w:val="center"/>
          </w:tcPr>
          <w:p w14:paraId="34EA77CF" w14:textId="77777777" w:rsidR="001D6EEB" w:rsidRPr="005A6012" w:rsidRDefault="00B813E3" w:rsidP="001A7649">
            <w:pPr>
              <w:keepNext/>
              <w:widowControl/>
              <w:autoSpaceDE w:val="0"/>
              <w:autoSpaceDN w:val="0"/>
              <w:adjustRightInd w:val="0"/>
              <w:snapToGrid w:val="0"/>
              <w:jc w:val="left"/>
              <w:rPr>
                <w:rFonts w:ascii="Times New Roman" w:hAnsi="Times New Roman"/>
                <w:kern w:val="0"/>
                <w:szCs w:val="21"/>
              </w:rPr>
            </w:pPr>
            <w:r w:rsidRPr="005A6012">
              <w:rPr>
                <w:rFonts w:ascii="Times New Roman" w:hAnsi="Times New Roman"/>
                <w:kern w:val="0"/>
                <w:szCs w:val="21"/>
              </w:rPr>
              <w:t>《城市地下空间开发利用</w:t>
            </w:r>
            <w:r w:rsidRPr="00BF0A87">
              <w:rPr>
                <w:rFonts w:ascii="宋体" w:hAnsi="宋体"/>
                <w:kern w:val="0"/>
                <w:szCs w:val="21"/>
              </w:rPr>
              <w:t>“</w:t>
            </w:r>
            <w:r w:rsidRPr="005A6012">
              <w:rPr>
                <w:rFonts w:ascii="Times New Roman" w:hAnsi="Times New Roman"/>
                <w:kern w:val="0"/>
                <w:szCs w:val="21"/>
              </w:rPr>
              <w:t>十三五</w:t>
            </w:r>
            <w:r w:rsidRPr="00BF0A87">
              <w:rPr>
                <w:rFonts w:ascii="宋体" w:hAnsi="宋体"/>
                <w:kern w:val="0"/>
                <w:szCs w:val="21"/>
              </w:rPr>
              <w:t>”</w:t>
            </w:r>
            <w:r w:rsidRPr="005A6012">
              <w:rPr>
                <w:rFonts w:ascii="Times New Roman" w:hAnsi="Times New Roman"/>
                <w:kern w:val="0"/>
                <w:szCs w:val="21"/>
              </w:rPr>
              <w:t>规划》（建规</w:t>
            </w:r>
            <w:r w:rsidRPr="005A6012">
              <w:rPr>
                <w:rFonts w:ascii="Times New Roman" w:hAnsi="Times New Roman"/>
                <w:kern w:val="0"/>
                <w:szCs w:val="21"/>
              </w:rPr>
              <w:t>[2016]95</w:t>
            </w:r>
            <w:r w:rsidRPr="005A6012">
              <w:rPr>
                <w:rFonts w:ascii="Times New Roman" w:hAnsi="Times New Roman"/>
                <w:kern w:val="0"/>
                <w:szCs w:val="21"/>
              </w:rPr>
              <w:t>号）</w:t>
            </w:r>
          </w:p>
        </w:tc>
        <w:tc>
          <w:tcPr>
            <w:tcW w:w="3169" w:type="pct"/>
            <w:shd w:val="clear" w:color="auto" w:fill="auto"/>
            <w:vAlign w:val="center"/>
          </w:tcPr>
          <w:p w14:paraId="22031DB6" w14:textId="77777777" w:rsidR="001D6EEB" w:rsidRPr="005A6012" w:rsidRDefault="00B813E3" w:rsidP="001A7649">
            <w:pPr>
              <w:keepNext/>
              <w:widowControl/>
              <w:autoSpaceDE w:val="0"/>
              <w:autoSpaceDN w:val="0"/>
              <w:adjustRightInd w:val="0"/>
              <w:snapToGrid w:val="0"/>
              <w:jc w:val="left"/>
              <w:rPr>
                <w:rFonts w:ascii="Times New Roman" w:hAnsi="Times New Roman"/>
                <w:kern w:val="0"/>
                <w:szCs w:val="21"/>
              </w:rPr>
            </w:pPr>
            <w:r w:rsidRPr="005A6012">
              <w:rPr>
                <w:rFonts w:ascii="Times New Roman" w:hAnsi="Times New Roman"/>
                <w:kern w:val="0"/>
                <w:szCs w:val="21"/>
              </w:rPr>
              <w:t>《规划》以促进城市地下空间科学合理开发利用为总体目标，争取到</w:t>
            </w:r>
            <w:r w:rsidRPr="005A6012">
              <w:rPr>
                <w:rFonts w:ascii="Times New Roman" w:hAnsi="Times New Roman"/>
                <w:kern w:val="0"/>
                <w:szCs w:val="21"/>
              </w:rPr>
              <w:t>2020</w:t>
            </w:r>
            <w:r w:rsidRPr="005A6012">
              <w:rPr>
                <w:rFonts w:ascii="Times New Roman" w:hAnsi="Times New Roman"/>
                <w:kern w:val="0"/>
                <w:szCs w:val="21"/>
              </w:rPr>
              <w:t>年，初步建立较为完善的城市地下空间规划建设管理体系。文件指出，我国多数城市地下空间开发利用面临建设发展需求旺盛但系统性不足。规划是指导各地开展地下空间开发利用规划、建设和管理的重要依据。</w:t>
            </w:r>
          </w:p>
        </w:tc>
      </w:tr>
      <w:tr w:rsidR="001D6EEB" w:rsidRPr="005A6012" w14:paraId="16460A9D" w14:textId="77777777" w:rsidTr="00272CE0">
        <w:trPr>
          <w:trHeight w:val="340"/>
          <w:jc w:val="center"/>
        </w:trPr>
        <w:tc>
          <w:tcPr>
            <w:tcW w:w="499" w:type="pct"/>
            <w:shd w:val="clear" w:color="auto" w:fill="auto"/>
            <w:vAlign w:val="center"/>
          </w:tcPr>
          <w:p w14:paraId="0F6DA55F" w14:textId="77777777" w:rsidR="001D6EEB" w:rsidRPr="005A6012" w:rsidRDefault="00B813E3" w:rsidP="001A7649">
            <w:pPr>
              <w:widowControl/>
              <w:autoSpaceDE w:val="0"/>
              <w:autoSpaceDN w:val="0"/>
              <w:adjustRightInd w:val="0"/>
              <w:snapToGrid w:val="0"/>
              <w:jc w:val="center"/>
              <w:rPr>
                <w:rFonts w:ascii="Times New Roman" w:hAnsi="Times New Roman"/>
                <w:kern w:val="0"/>
                <w:szCs w:val="21"/>
              </w:rPr>
            </w:pPr>
            <w:r w:rsidRPr="005A6012">
              <w:rPr>
                <w:rFonts w:ascii="Times New Roman" w:hAnsi="Times New Roman"/>
                <w:kern w:val="0"/>
                <w:szCs w:val="21"/>
              </w:rPr>
              <w:t>4</w:t>
            </w:r>
          </w:p>
        </w:tc>
        <w:tc>
          <w:tcPr>
            <w:tcW w:w="1332" w:type="pct"/>
            <w:shd w:val="clear" w:color="auto" w:fill="auto"/>
            <w:vAlign w:val="center"/>
          </w:tcPr>
          <w:p w14:paraId="7C6DE7E1"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rPr>
            </w:pPr>
            <w:r w:rsidRPr="005A6012">
              <w:rPr>
                <w:rFonts w:ascii="Times New Roman" w:hAnsi="Times New Roman"/>
                <w:kern w:val="0"/>
                <w:szCs w:val="21"/>
              </w:rPr>
              <w:t>《国土资源</w:t>
            </w:r>
            <w:r w:rsidRPr="00BF0A87">
              <w:rPr>
                <w:rFonts w:ascii="宋体" w:hAnsi="宋体"/>
                <w:kern w:val="0"/>
                <w:szCs w:val="21"/>
              </w:rPr>
              <w:t>“</w:t>
            </w:r>
            <w:r w:rsidRPr="005A6012">
              <w:rPr>
                <w:rFonts w:ascii="Times New Roman" w:hAnsi="Times New Roman"/>
                <w:kern w:val="0"/>
                <w:szCs w:val="21"/>
              </w:rPr>
              <w:t>十三五</w:t>
            </w:r>
            <w:r w:rsidRPr="00BF0A87">
              <w:rPr>
                <w:rFonts w:ascii="宋体" w:hAnsi="宋体"/>
                <w:kern w:val="0"/>
                <w:szCs w:val="21"/>
              </w:rPr>
              <w:t>”</w:t>
            </w:r>
            <w:r w:rsidRPr="005A6012">
              <w:rPr>
                <w:rFonts w:ascii="Times New Roman" w:hAnsi="Times New Roman"/>
                <w:kern w:val="0"/>
                <w:szCs w:val="21"/>
              </w:rPr>
              <w:t>规划纲要》（国土资发〔</w:t>
            </w:r>
            <w:r w:rsidRPr="005A6012">
              <w:rPr>
                <w:rFonts w:ascii="Times New Roman" w:hAnsi="Times New Roman"/>
                <w:kern w:val="0"/>
                <w:szCs w:val="21"/>
              </w:rPr>
              <w:t>2016</w:t>
            </w:r>
            <w:r w:rsidRPr="005A6012">
              <w:rPr>
                <w:rFonts w:ascii="Times New Roman" w:hAnsi="Times New Roman"/>
                <w:kern w:val="0"/>
                <w:szCs w:val="21"/>
              </w:rPr>
              <w:t>〕</w:t>
            </w:r>
            <w:r w:rsidRPr="005A6012">
              <w:rPr>
                <w:rFonts w:ascii="Times New Roman" w:hAnsi="Times New Roman"/>
                <w:kern w:val="0"/>
                <w:szCs w:val="21"/>
              </w:rPr>
              <w:t>38</w:t>
            </w:r>
            <w:r w:rsidRPr="005A6012">
              <w:rPr>
                <w:rFonts w:ascii="Times New Roman" w:hAnsi="Times New Roman"/>
                <w:kern w:val="0"/>
                <w:szCs w:val="21"/>
              </w:rPr>
              <w:t>号）</w:t>
            </w:r>
          </w:p>
        </w:tc>
        <w:tc>
          <w:tcPr>
            <w:tcW w:w="3169" w:type="pct"/>
            <w:shd w:val="clear" w:color="auto" w:fill="auto"/>
            <w:vAlign w:val="center"/>
          </w:tcPr>
          <w:p w14:paraId="1F658FB0"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rPr>
            </w:pPr>
            <w:r w:rsidRPr="005A6012">
              <w:rPr>
                <w:rFonts w:ascii="Times New Roman" w:hAnsi="Times New Roman"/>
                <w:kern w:val="0"/>
                <w:szCs w:val="21"/>
              </w:rPr>
              <w:t>将</w:t>
            </w:r>
            <w:r w:rsidRPr="00BF0A87">
              <w:rPr>
                <w:rFonts w:ascii="宋体" w:hAnsi="宋体"/>
                <w:kern w:val="0"/>
                <w:szCs w:val="21"/>
              </w:rPr>
              <w:t>“</w:t>
            </w:r>
            <w:r w:rsidRPr="005A6012">
              <w:rPr>
                <w:rFonts w:ascii="Times New Roman" w:hAnsi="Times New Roman"/>
                <w:kern w:val="0"/>
                <w:szCs w:val="21"/>
              </w:rPr>
              <w:t>提高国土资源节约集约利用水平</w:t>
            </w:r>
            <w:r w:rsidRPr="00BF0A87">
              <w:rPr>
                <w:rFonts w:ascii="宋体" w:hAnsi="宋体"/>
                <w:kern w:val="0"/>
                <w:szCs w:val="21"/>
              </w:rPr>
              <w:t>”</w:t>
            </w:r>
            <w:r w:rsidRPr="005A6012">
              <w:rPr>
                <w:rFonts w:ascii="Times New Roman" w:hAnsi="Times New Roman"/>
                <w:kern w:val="0"/>
                <w:szCs w:val="21"/>
              </w:rPr>
              <w:t>列为国土资源</w:t>
            </w:r>
            <w:r w:rsidRPr="00BF0A87">
              <w:rPr>
                <w:rFonts w:ascii="宋体" w:hAnsi="宋体"/>
                <w:kern w:val="0"/>
                <w:szCs w:val="21"/>
              </w:rPr>
              <w:t>“</w:t>
            </w:r>
            <w:r w:rsidRPr="005A6012">
              <w:rPr>
                <w:rFonts w:ascii="Times New Roman" w:hAnsi="Times New Roman"/>
                <w:kern w:val="0"/>
                <w:szCs w:val="21"/>
              </w:rPr>
              <w:t>十三五</w:t>
            </w:r>
            <w:r w:rsidRPr="00BF0A87">
              <w:rPr>
                <w:rFonts w:ascii="宋体" w:hAnsi="宋体"/>
                <w:kern w:val="0"/>
                <w:szCs w:val="21"/>
              </w:rPr>
              <w:t>”</w:t>
            </w:r>
            <w:r w:rsidRPr="005A6012">
              <w:rPr>
                <w:rFonts w:ascii="Times New Roman" w:hAnsi="Times New Roman"/>
                <w:kern w:val="0"/>
                <w:szCs w:val="21"/>
              </w:rPr>
              <w:t>主要目标</w:t>
            </w:r>
          </w:p>
        </w:tc>
      </w:tr>
      <w:tr w:rsidR="001D6EEB" w:rsidRPr="005A6012" w14:paraId="61834DE6" w14:textId="77777777" w:rsidTr="00272CE0">
        <w:trPr>
          <w:trHeight w:val="340"/>
          <w:jc w:val="center"/>
        </w:trPr>
        <w:tc>
          <w:tcPr>
            <w:tcW w:w="499" w:type="pct"/>
            <w:shd w:val="clear" w:color="auto" w:fill="auto"/>
            <w:vAlign w:val="center"/>
          </w:tcPr>
          <w:p w14:paraId="1811DAF1" w14:textId="77777777" w:rsidR="001D6EEB" w:rsidRPr="005A6012" w:rsidRDefault="00B813E3" w:rsidP="001A7649">
            <w:pPr>
              <w:widowControl/>
              <w:autoSpaceDE w:val="0"/>
              <w:autoSpaceDN w:val="0"/>
              <w:adjustRightInd w:val="0"/>
              <w:snapToGrid w:val="0"/>
              <w:jc w:val="center"/>
              <w:rPr>
                <w:rFonts w:ascii="Times New Roman" w:hAnsi="Times New Roman"/>
                <w:kern w:val="0"/>
                <w:szCs w:val="21"/>
              </w:rPr>
            </w:pPr>
            <w:r w:rsidRPr="005A6012">
              <w:rPr>
                <w:rFonts w:ascii="Times New Roman" w:hAnsi="Times New Roman"/>
                <w:kern w:val="0"/>
                <w:szCs w:val="21"/>
              </w:rPr>
              <w:t>5</w:t>
            </w:r>
          </w:p>
        </w:tc>
        <w:tc>
          <w:tcPr>
            <w:tcW w:w="1332" w:type="pct"/>
            <w:shd w:val="clear" w:color="auto" w:fill="auto"/>
            <w:vAlign w:val="center"/>
          </w:tcPr>
          <w:p w14:paraId="000901FB"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rPr>
            </w:pPr>
            <w:r w:rsidRPr="005A6012">
              <w:rPr>
                <w:rFonts w:ascii="Times New Roman" w:hAnsi="Times New Roman"/>
                <w:kern w:val="0"/>
                <w:szCs w:val="21"/>
              </w:rPr>
              <w:t>《全国土地利用总体规划纲要（</w:t>
            </w:r>
            <w:r w:rsidRPr="005A6012">
              <w:rPr>
                <w:rFonts w:ascii="Times New Roman" w:hAnsi="Times New Roman"/>
                <w:kern w:val="0"/>
                <w:szCs w:val="21"/>
              </w:rPr>
              <w:t>2006</w:t>
            </w:r>
            <w:r w:rsidRPr="005A6012">
              <w:rPr>
                <w:rFonts w:ascii="Times New Roman" w:hAnsi="Times New Roman"/>
                <w:kern w:val="0"/>
                <w:szCs w:val="21"/>
              </w:rPr>
              <w:t>～</w:t>
            </w:r>
            <w:r w:rsidRPr="005A6012">
              <w:rPr>
                <w:rFonts w:ascii="Times New Roman" w:hAnsi="Times New Roman"/>
                <w:kern w:val="0"/>
                <w:szCs w:val="21"/>
              </w:rPr>
              <w:t>2020</w:t>
            </w:r>
            <w:r w:rsidRPr="005A6012">
              <w:rPr>
                <w:rFonts w:ascii="Times New Roman" w:hAnsi="Times New Roman"/>
                <w:kern w:val="0"/>
                <w:szCs w:val="21"/>
              </w:rPr>
              <w:t>年）调整方案》（国土资发〔</w:t>
            </w:r>
            <w:r w:rsidRPr="005A6012">
              <w:rPr>
                <w:rFonts w:ascii="Times New Roman" w:hAnsi="Times New Roman"/>
                <w:kern w:val="0"/>
                <w:szCs w:val="21"/>
              </w:rPr>
              <w:t>2016</w:t>
            </w:r>
            <w:r w:rsidRPr="005A6012">
              <w:rPr>
                <w:rFonts w:ascii="Times New Roman" w:hAnsi="Times New Roman"/>
                <w:kern w:val="0"/>
                <w:szCs w:val="21"/>
              </w:rPr>
              <w:t>〕</w:t>
            </w:r>
            <w:r w:rsidRPr="005A6012">
              <w:rPr>
                <w:rFonts w:ascii="Times New Roman" w:hAnsi="Times New Roman"/>
                <w:kern w:val="0"/>
                <w:szCs w:val="21"/>
              </w:rPr>
              <w:t>67</w:t>
            </w:r>
            <w:r w:rsidRPr="005A6012">
              <w:rPr>
                <w:rFonts w:ascii="Times New Roman" w:hAnsi="Times New Roman"/>
                <w:kern w:val="0"/>
                <w:szCs w:val="21"/>
              </w:rPr>
              <w:t>号）</w:t>
            </w:r>
          </w:p>
        </w:tc>
        <w:tc>
          <w:tcPr>
            <w:tcW w:w="3169" w:type="pct"/>
            <w:shd w:val="clear" w:color="auto" w:fill="auto"/>
            <w:vAlign w:val="center"/>
          </w:tcPr>
          <w:p w14:paraId="749DB706"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rPr>
            </w:pPr>
            <w:r w:rsidRPr="005A6012">
              <w:rPr>
                <w:rFonts w:ascii="Times New Roman" w:hAnsi="Times New Roman"/>
                <w:kern w:val="0"/>
                <w:szCs w:val="21"/>
              </w:rPr>
              <w:t>方案提出切实提高城镇建设用地集约化程度，严控增量，盘活存量，优化结构，提升效率</w:t>
            </w:r>
          </w:p>
        </w:tc>
      </w:tr>
      <w:tr w:rsidR="001D6EEB" w:rsidRPr="005A6012" w14:paraId="4637D6F3" w14:textId="77777777" w:rsidTr="00272CE0">
        <w:trPr>
          <w:trHeight w:val="340"/>
          <w:jc w:val="center"/>
        </w:trPr>
        <w:tc>
          <w:tcPr>
            <w:tcW w:w="499" w:type="pct"/>
            <w:shd w:val="clear" w:color="auto" w:fill="auto"/>
            <w:vAlign w:val="center"/>
          </w:tcPr>
          <w:p w14:paraId="05506D9D" w14:textId="77777777" w:rsidR="001D6EEB" w:rsidRPr="005A6012" w:rsidRDefault="00B813E3" w:rsidP="001A7649">
            <w:pPr>
              <w:widowControl/>
              <w:autoSpaceDE w:val="0"/>
              <w:autoSpaceDN w:val="0"/>
              <w:adjustRightInd w:val="0"/>
              <w:snapToGrid w:val="0"/>
              <w:jc w:val="center"/>
              <w:rPr>
                <w:rFonts w:ascii="Times New Roman" w:hAnsi="Times New Roman"/>
                <w:kern w:val="0"/>
                <w:szCs w:val="21"/>
              </w:rPr>
            </w:pPr>
            <w:r w:rsidRPr="005A6012">
              <w:rPr>
                <w:rFonts w:ascii="Times New Roman" w:hAnsi="Times New Roman"/>
                <w:kern w:val="0"/>
                <w:szCs w:val="21"/>
              </w:rPr>
              <w:t>6</w:t>
            </w:r>
          </w:p>
        </w:tc>
        <w:tc>
          <w:tcPr>
            <w:tcW w:w="1332" w:type="pct"/>
            <w:shd w:val="clear" w:color="auto" w:fill="auto"/>
            <w:vAlign w:val="center"/>
          </w:tcPr>
          <w:p w14:paraId="7989D994"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rPr>
            </w:pPr>
            <w:r w:rsidRPr="005A6012">
              <w:rPr>
                <w:rFonts w:ascii="Times New Roman" w:hAnsi="Times New Roman"/>
                <w:kern w:val="0"/>
                <w:szCs w:val="21"/>
              </w:rPr>
              <w:t>《江苏省城镇体系规划</w:t>
            </w:r>
            <w:r w:rsidRPr="005A6012">
              <w:rPr>
                <w:rFonts w:ascii="Times New Roman" w:hAnsi="Times New Roman"/>
                <w:kern w:val="0"/>
                <w:szCs w:val="21"/>
              </w:rPr>
              <w:t>(2015-2030</w:t>
            </w:r>
            <w:r w:rsidRPr="005A6012">
              <w:rPr>
                <w:rFonts w:ascii="Times New Roman" w:hAnsi="Times New Roman"/>
                <w:kern w:val="0"/>
                <w:szCs w:val="21"/>
              </w:rPr>
              <w:t>年</w:t>
            </w:r>
            <w:r w:rsidRPr="005A6012">
              <w:rPr>
                <w:rFonts w:ascii="Times New Roman" w:hAnsi="Times New Roman"/>
                <w:kern w:val="0"/>
                <w:szCs w:val="21"/>
              </w:rPr>
              <w:t>)</w:t>
            </w:r>
            <w:r w:rsidRPr="005A6012">
              <w:rPr>
                <w:rFonts w:ascii="Times New Roman" w:hAnsi="Times New Roman"/>
                <w:kern w:val="0"/>
                <w:szCs w:val="21"/>
              </w:rPr>
              <w:t>》</w:t>
            </w:r>
          </w:p>
        </w:tc>
        <w:tc>
          <w:tcPr>
            <w:tcW w:w="3169" w:type="pct"/>
            <w:shd w:val="clear" w:color="auto" w:fill="auto"/>
            <w:vAlign w:val="center"/>
          </w:tcPr>
          <w:p w14:paraId="386CEFC9"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rPr>
            </w:pPr>
            <w:r w:rsidRPr="005A6012">
              <w:rPr>
                <w:rFonts w:ascii="Times New Roman" w:hAnsi="Times New Roman"/>
                <w:kern w:val="0"/>
                <w:szCs w:val="21"/>
              </w:rPr>
              <w:t>经国务院同意，获住房和城乡建设部批复。至</w:t>
            </w:r>
            <w:r w:rsidRPr="005A6012">
              <w:rPr>
                <w:rFonts w:ascii="Times New Roman" w:hAnsi="Times New Roman"/>
                <w:kern w:val="0"/>
                <w:szCs w:val="21"/>
              </w:rPr>
              <w:t>2030</w:t>
            </w:r>
            <w:r w:rsidRPr="005A6012">
              <w:rPr>
                <w:rFonts w:ascii="Times New Roman" w:hAnsi="Times New Roman"/>
                <w:kern w:val="0"/>
                <w:szCs w:val="21"/>
              </w:rPr>
              <w:t>年，江苏省城镇化水平将达到</w:t>
            </w:r>
            <w:r w:rsidRPr="005A6012">
              <w:rPr>
                <w:rFonts w:ascii="Times New Roman" w:hAnsi="Times New Roman"/>
                <w:kern w:val="0"/>
                <w:szCs w:val="21"/>
              </w:rPr>
              <w:t>80%</w:t>
            </w:r>
            <w:r w:rsidRPr="005A6012">
              <w:rPr>
                <w:rFonts w:ascii="Times New Roman" w:hAnsi="Times New Roman"/>
                <w:kern w:val="0"/>
                <w:szCs w:val="21"/>
              </w:rPr>
              <w:t>左右，城镇人口约</w:t>
            </w:r>
            <w:r w:rsidRPr="005A6012">
              <w:rPr>
                <w:rFonts w:ascii="Times New Roman" w:hAnsi="Times New Roman"/>
                <w:kern w:val="0"/>
                <w:szCs w:val="21"/>
              </w:rPr>
              <w:t>7200</w:t>
            </w:r>
            <w:r w:rsidRPr="005A6012">
              <w:rPr>
                <w:rFonts w:ascii="Times New Roman" w:hAnsi="Times New Roman"/>
                <w:kern w:val="0"/>
                <w:szCs w:val="21"/>
              </w:rPr>
              <w:t>万人。而至</w:t>
            </w:r>
            <w:r w:rsidRPr="005A6012">
              <w:rPr>
                <w:rFonts w:ascii="Times New Roman" w:hAnsi="Times New Roman"/>
                <w:kern w:val="0"/>
                <w:szCs w:val="21"/>
              </w:rPr>
              <w:t>2030</w:t>
            </w:r>
            <w:r w:rsidRPr="005A6012">
              <w:rPr>
                <w:rFonts w:ascii="Times New Roman" w:hAnsi="Times New Roman"/>
                <w:kern w:val="0"/>
                <w:szCs w:val="21"/>
              </w:rPr>
              <w:t>年，将形成两个特大城市，城市发展摒弃</w:t>
            </w:r>
            <w:r w:rsidRPr="00BF0A87">
              <w:rPr>
                <w:rFonts w:ascii="宋体" w:hAnsi="宋体"/>
                <w:kern w:val="0"/>
                <w:szCs w:val="21"/>
              </w:rPr>
              <w:t>“</w:t>
            </w:r>
            <w:r w:rsidRPr="005A6012">
              <w:rPr>
                <w:rFonts w:ascii="Times New Roman" w:hAnsi="Times New Roman"/>
                <w:kern w:val="0"/>
                <w:szCs w:val="21"/>
              </w:rPr>
              <w:t>一味贪大</w:t>
            </w:r>
            <w:r w:rsidRPr="00BF0A87">
              <w:rPr>
                <w:rFonts w:ascii="宋体" w:hAnsi="宋体"/>
                <w:kern w:val="0"/>
                <w:szCs w:val="21"/>
              </w:rPr>
              <w:t>”</w:t>
            </w:r>
            <w:r w:rsidRPr="005A6012">
              <w:rPr>
                <w:rFonts w:ascii="Times New Roman" w:hAnsi="Times New Roman"/>
                <w:kern w:val="0"/>
                <w:szCs w:val="21"/>
              </w:rPr>
              <w:t>思路，更追求质量和内涵</w:t>
            </w:r>
          </w:p>
        </w:tc>
      </w:tr>
      <w:tr w:rsidR="001D6EEB" w:rsidRPr="005A6012" w14:paraId="4563C3EB" w14:textId="77777777" w:rsidTr="00272CE0">
        <w:trPr>
          <w:trHeight w:val="340"/>
          <w:jc w:val="center"/>
        </w:trPr>
        <w:tc>
          <w:tcPr>
            <w:tcW w:w="499" w:type="pct"/>
            <w:shd w:val="clear" w:color="auto" w:fill="auto"/>
            <w:vAlign w:val="center"/>
          </w:tcPr>
          <w:p w14:paraId="673DF574" w14:textId="77777777" w:rsidR="001D6EEB" w:rsidRPr="005A6012" w:rsidRDefault="00B813E3" w:rsidP="001A7649">
            <w:pPr>
              <w:widowControl/>
              <w:autoSpaceDE w:val="0"/>
              <w:autoSpaceDN w:val="0"/>
              <w:adjustRightInd w:val="0"/>
              <w:snapToGrid w:val="0"/>
              <w:jc w:val="center"/>
              <w:rPr>
                <w:rFonts w:ascii="Times New Roman" w:hAnsi="Times New Roman"/>
                <w:kern w:val="0"/>
                <w:szCs w:val="21"/>
              </w:rPr>
            </w:pPr>
            <w:r w:rsidRPr="005A6012">
              <w:rPr>
                <w:rFonts w:ascii="Times New Roman" w:hAnsi="Times New Roman"/>
                <w:kern w:val="0"/>
                <w:szCs w:val="21"/>
              </w:rPr>
              <w:t>7</w:t>
            </w:r>
          </w:p>
        </w:tc>
        <w:tc>
          <w:tcPr>
            <w:tcW w:w="1332" w:type="pct"/>
            <w:shd w:val="clear" w:color="auto" w:fill="auto"/>
            <w:vAlign w:val="center"/>
          </w:tcPr>
          <w:p w14:paraId="4EFE406D"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rPr>
            </w:pPr>
            <w:r w:rsidRPr="005A6012">
              <w:rPr>
                <w:rFonts w:ascii="Times New Roman" w:hAnsi="Times New Roman"/>
                <w:kern w:val="0"/>
                <w:szCs w:val="21"/>
              </w:rPr>
              <w:t>《市政公用设施抗灾设防管理规定》（住房和城乡建设部令第</w:t>
            </w:r>
            <w:r w:rsidRPr="005A6012">
              <w:rPr>
                <w:rFonts w:ascii="Times New Roman" w:hAnsi="Times New Roman"/>
                <w:kern w:val="0"/>
                <w:szCs w:val="21"/>
              </w:rPr>
              <w:t>1</w:t>
            </w:r>
            <w:r w:rsidRPr="005A6012">
              <w:rPr>
                <w:rFonts w:ascii="Times New Roman" w:hAnsi="Times New Roman"/>
                <w:kern w:val="0"/>
                <w:szCs w:val="21"/>
              </w:rPr>
              <w:t>号）</w:t>
            </w:r>
          </w:p>
        </w:tc>
        <w:tc>
          <w:tcPr>
            <w:tcW w:w="3169" w:type="pct"/>
            <w:shd w:val="clear" w:color="auto" w:fill="auto"/>
            <w:vAlign w:val="center"/>
          </w:tcPr>
          <w:p w14:paraId="0AFA74E9"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rPr>
            </w:pPr>
            <w:r w:rsidRPr="005A6012">
              <w:rPr>
                <w:rFonts w:ascii="Times New Roman" w:hAnsi="Times New Roman"/>
                <w:kern w:val="0"/>
                <w:szCs w:val="21"/>
                <w:shd w:val="clear" w:color="auto" w:fill="FFFFFF"/>
              </w:rPr>
              <w:t>《市政公用设施抗灾设防管理规定》是为了加强对市政公用设施抗灾设防的监督管理，提高市政公用设施的抗灾能力，保障市政公用设施的运行安全，保护人民生命财产安全，由住房和城乡建设制定，自</w:t>
            </w:r>
            <w:r w:rsidRPr="005A6012">
              <w:rPr>
                <w:rFonts w:ascii="Times New Roman" w:hAnsi="Times New Roman"/>
                <w:kern w:val="0"/>
                <w:szCs w:val="21"/>
                <w:shd w:val="clear" w:color="auto" w:fill="FFFFFF"/>
              </w:rPr>
              <w:t>2008</w:t>
            </w:r>
            <w:r w:rsidRPr="005A6012">
              <w:rPr>
                <w:rFonts w:ascii="Times New Roman" w:hAnsi="Times New Roman"/>
                <w:kern w:val="0"/>
                <w:szCs w:val="21"/>
                <w:shd w:val="clear" w:color="auto" w:fill="FFFFFF"/>
              </w:rPr>
              <w:t>年</w:t>
            </w:r>
            <w:r w:rsidRPr="005A6012">
              <w:rPr>
                <w:rFonts w:ascii="Times New Roman" w:hAnsi="Times New Roman"/>
                <w:kern w:val="0"/>
                <w:szCs w:val="21"/>
                <w:shd w:val="clear" w:color="auto" w:fill="FFFFFF"/>
              </w:rPr>
              <w:t>12</w:t>
            </w:r>
            <w:r w:rsidRPr="005A6012">
              <w:rPr>
                <w:rFonts w:ascii="Times New Roman" w:hAnsi="Times New Roman"/>
                <w:kern w:val="0"/>
                <w:szCs w:val="21"/>
                <w:shd w:val="clear" w:color="auto" w:fill="FFFFFF"/>
              </w:rPr>
              <w:t>月</w:t>
            </w:r>
            <w:r w:rsidRPr="005A6012">
              <w:rPr>
                <w:rFonts w:ascii="Times New Roman" w:hAnsi="Times New Roman"/>
                <w:kern w:val="0"/>
                <w:szCs w:val="21"/>
                <w:shd w:val="clear" w:color="auto" w:fill="FFFFFF"/>
              </w:rPr>
              <w:t>1</w:t>
            </w:r>
            <w:r w:rsidRPr="005A6012">
              <w:rPr>
                <w:rFonts w:ascii="Times New Roman" w:hAnsi="Times New Roman"/>
                <w:kern w:val="0"/>
                <w:szCs w:val="21"/>
                <w:shd w:val="clear" w:color="auto" w:fill="FFFFFF"/>
              </w:rPr>
              <w:t>日起施行。规定强调：</w:t>
            </w:r>
            <w:r w:rsidRPr="00BF0A87">
              <w:rPr>
                <w:rFonts w:ascii="宋体" w:hAnsi="宋体"/>
                <w:kern w:val="0"/>
                <w:szCs w:val="21"/>
                <w:shd w:val="clear" w:color="auto" w:fill="FFFFFF"/>
              </w:rPr>
              <w:t>“</w:t>
            </w:r>
            <w:r w:rsidRPr="005A6012">
              <w:rPr>
                <w:rFonts w:ascii="Times New Roman" w:hAnsi="Times New Roman"/>
                <w:kern w:val="0"/>
                <w:szCs w:val="21"/>
                <w:shd w:val="clear" w:color="auto" w:fill="FFFFFF"/>
              </w:rPr>
              <w:t>经鉴定不符合抗震要求的市政公用设施应当进行改造、改建，或者由具有相应资质的设计、施工单位按照有关工程建设标准依法进</w:t>
            </w:r>
            <w:r w:rsidR="00B61AE3" w:rsidRPr="005A6012">
              <w:rPr>
                <w:rFonts w:ascii="Times New Roman" w:hAnsi="Times New Roman"/>
                <w:kern w:val="0"/>
                <w:szCs w:val="21"/>
                <w:shd w:val="clear" w:color="auto" w:fill="FFFFFF"/>
              </w:rPr>
              <w:t>行抗震加固设计与施工；未进行改造、改建或者加固前，应当限制使用</w:t>
            </w:r>
            <w:r w:rsidRPr="00BF0A87">
              <w:rPr>
                <w:rFonts w:ascii="宋体" w:hAnsi="宋体"/>
                <w:kern w:val="0"/>
                <w:szCs w:val="21"/>
                <w:shd w:val="clear" w:color="auto" w:fill="FFFFFF"/>
              </w:rPr>
              <w:t>”</w:t>
            </w:r>
          </w:p>
        </w:tc>
      </w:tr>
      <w:tr w:rsidR="001D6EEB" w:rsidRPr="005A6012" w14:paraId="445473DD" w14:textId="77777777" w:rsidTr="00272CE0">
        <w:trPr>
          <w:trHeight w:val="340"/>
          <w:jc w:val="center"/>
        </w:trPr>
        <w:tc>
          <w:tcPr>
            <w:tcW w:w="499" w:type="pct"/>
            <w:shd w:val="clear" w:color="auto" w:fill="auto"/>
            <w:vAlign w:val="center"/>
          </w:tcPr>
          <w:p w14:paraId="1F5FEDD5" w14:textId="77777777" w:rsidR="001D6EEB" w:rsidRPr="005A6012" w:rsidRDefault="00B813E3" w:rsidP="001A7649">
            <w:pPr>
              <w:widowControl/>
              <w:autoSpaceDE w:val="0"/>
              <w:autoSpaceDN w:val="0"/>
              <w:adjustRightInd w:val="0"/>
              <w:snapToGrid w:val="0"/>
              <w:jc w:val="center"/>
              <w:rPr>
                <w:rFonts w:ascii="Times New Roman" w:hAnsi="Times New Roman"/>
                <w:kern w:val="0"/>
                <w:szCs w:val="21"/>
              </w:rPr>
            </w:pPr>
            <w:r w:rsidRPr="005A6012">
              <w:rPr>
                <w:rFonts w:ascii="Times New Roman" w:hAnsi="Times New Roman"/>
                <w:kern w:val="0"/>
                <w:szCs w:val="21"/>
              </w:rPr>
              <w:t>8</w:t>
            </w:r>
          </w:p>
        </w:tc>
        <w:tc>
          <w:tcPr>
            <w:tcW w:w="1332" w:type="pct"/>
            <w:shd w:val="clear" w:color="auto" w:fill="auto"/>
            <w:vAlign w:val="center"/>
          </w:tcPr>
          <w:p w14:paraId="3E33C797"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rPr>
            </w:pPr>
            <w:r w:rsidRPr="005A6012">
              <w:rPr>
                <w:rFonts w:ascii="Times New Roman" w:hAnsi="Times New Roman"/>
                <w:kern w:val="0"/>
                <w:szCs w:val="21"/>
              </w:rPr>
              <w:t>《建筑结构加固工程施工质量验收规范》（</w:t>
            </w:r>
            <w:r w:rsidRPr="005A6012">
              <w:rPr>
                <w:rFonts w:ascii="Times New Roman" w:hAnsi="Times New Roman"/>
                <w:kern w:val="0"/>
                <w:szCs w:val="21"/>
              </w:rPr>
              <w:t>GB50550-2010</w:t>
            </w:r>
            <w:r w:rsidRPr="005A6012">
              <w:rPr>
                <w:rFonts w:ascii="Times New Roman" w:hAnsi="Times New Roman"/>
                <w:kern w:val="0"/>
                <w:szCs w:val="21"/>
              </w:rPr>
              <w:t>）</w:t>
            </w:r>
          </w:p>
        </w:tc>
        <w:tc>
          <w:tcPr>
            <w:tcW w:w="3169" w:type="pct"/>
            <w:shd w:val="clear" w:color="auto" w:fill="auto"/>
            <w:vAlign w:val="center"/>
          </w:tcPr>
          <w:p w14:paraId="637CC312"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rPr>
            </w:pPr>
            <w:r w:rsidRPr="005A6012">
              <w:rPr>
                <w:rFonts w:ascii="Times New Roman" w:hAnsi="Times New Roman"/>
                <w:kern w:val="0"/>
                <w:szCs w:val="21"/>
                <w:shd w:val="clear" w:color="auto" w:fill="FFFFFF"/>
              </w:rPr>
              <w:t>为加强建筑结构加固工程质量管理，统一建筑结构加固工程施工质量的验收，保证工程的质量和安全，中华人民共和国住房和城乡建设部于</w:t>
            </w:r>
            <w:r w:rsidRPr="005A6012">
              <w:rPr>
                <w:rFonts w:ascii="Times New Roman" w:hAnsi="Times New Roman"/>
                <w:kern w:val="0"/>
                <w:szCs w:val="21"/>
                <w:shd w:val="clear" w:color="auto" w:fill="FFFFFF"/>
              </w:rPr>
              <w:t>2010</w:t>
            </w:r>
            <w:r w:rsidRPr="005A6012">
              <w:rPr>
                <w:rFonts w:ascii="Times New Roman" w:hAnsi="Times New Roman"/>
                <w:kern w:val="0"/>
                <w:szCs w:val="21"/>
                <w:shd w:val="clear" w:color="auto" w:fill="FFFFFF"/>
              </w:rPr>
              <w:t>年第</w:t>
            </w:r>
            <w:r w:rsidRPr="005A6012">
              <w:rPr>
                <w:rFonts w:ascii="Times New Roman" w:hAnsi="Times New Roman"/>
                <w:kern w:val="0"/>
                <w:szCs w:val="21"/>
                <w:shd w:val="clear" w:color="auto" w:fill="FFFFFF"/>
              </w:rPr>
              <w:t>683</w:t>
            </w:r>
            <w:r w:rsidRPr="005A6012">
              <w:rPr>
                <w:rFonts w:ascii="Times New Roman" w:hAnsi="Times New Roman"/>
                <w:kern w:val="0"/>
                <w:szCs w:val="21"/>
                <w:shd w:val="clear" w:color="auto" w:fill="FFFFFF"/>
              </w:rPr>
              <w:t>号文发布了国家标准《建筑结构加固工程施工质量验收规范》（</w:t>
            </w:r>
            <w:r w:rsidRPr="005A6012">
              <w:rPr>
                <w:rFonts w:ascii="Times New Roman" w:hAnsi="Times New Roman"/>
                <w:kern w:val="0"/>
                <w:szCs w:val="21"/>
                <w:shd w:val="clear" w:color="auto" w:fill="FFFFFF"/>
              </w:rPr>
              <w:t>GB 50550-2010</w:t>
            </w:r>
            <w:r w:rsidRPr="005A6012">
              <w:rPr>
                <w:rFonts w:ascii="Times New Roman" w:hAnsi="Times New Roman"/>
                <w:kern w:val="0"/>
                <w:szCs w:val="21"/>
                <w:shd w:val="clear" w:color="auto" w:fill="FFFFFF"/>
              </w:rPr>
              <w:t>），自</w:t>
            </w:r>
            <w:r w:rsidRPr="005A6012">
              <w:rPr>
                <w:rFonts w:ascii="Times New Roman" w:hAnsi="Times New Roman"/>
                <w:kern w:val="0"/>
                <w:szCs w:val="21"/>
                <w:shd w:val="clear" w:color="auto" w:fill="FFFFFF"/>
              </w:rPr>
              <w:t>2011</w:t>
            </w:r>
            <w:r w:rsidRPr="005A6012">
              <w:rPr>
                <w:rFonts w:ascii="Times New Roman" w:hAnsi="Times New Roman"/>
                <w:kern w:val="0"/>
                <w:szCs w:val="21"/>
                <w:shd w:val="clear" w:color="auto" w:fill="FFFFFF"/>
              </w:rPr>
              <w:t>年</w:t>
            </w:r>
            <w:r w:rsidRPr="005A6012">
              <w:rPr>
                <w:rFonts w:ascii="Times New Roman" w:hAnsi="Times New Roman"/>
                <w:kern w:val="0"/>
                <w:szCs w:val="21"/>
                <w:shd w:val="clear" w:color="auto" w:fill="FFFFFF"/>
              </w:rPr>
              <w:t>2</w:t>
            </w:r>
            <w:r w:rsidRPr="005A6012">
              <w:rPr>
                <w:rFonts w:ascii="Times New Roman" w:hAnsi="Times New Roman"/>
                <w:kern w:val="0"/>
                <w:szCs w:val="21"/>
                <w:shd w:val="clear" w:color="auto" w:fill="FFFFFF"/>
              </w:rPr>
              <w:t>月</w:t>
            </w:r>
            <w:r w:rsidRPr="005A6012">
              <w:rPr>
                <w:rFonts w:ascii="Times New Roman" w:hAnsi="Times New Roman"/>
                <w:kern w:val="0"/>
                <w:szCs w:val="21"/>
                <w:shd w:val="clear" w:color="auto" w:fill="FFFFFF"/>
              </w:rPr>
              <w:t>1</w:t>
            </w:r>
            <w:r w:rsidRPr="005A6012">
              <w:rPr>
                <w:rFonts w:ascii="Times New Roman" w:hAnsi="Times New Roman"/>
                <w:kern w:val="0"/>
                <w:szCs w:val="21"/>
                <w:shd w:val="clear" w:color="auto" w:fill="FFFFFF"/>
              </w:rPr>
              <w:t>日起实施。该标准总结了我国建筑结构加固工程的施工经验，规定了建筑结构加固工程施工的基本规定、材料、以及工程竣工验收等内容</w:t>
            </w:r>
          </w:p>
        </w:tc>
      </w:tr>
      <w:tr w:rsidR="001D6EEB" w:rsidRPr="005A6012" w14:paraId="44116CF0" w14:textId="77777777" w:rsidTr="00272CE0">
        <w:trPr>
          <w:trHeight w:val="340"/>
          <w:jc w:val="center"/>
        </w:trPr>
        <w:tc>
          <w:tcPr>
            <w:tcW w:w="499" w:type="pct"/>
            <w:shd w:val="clear" w:color="auto" w:fill="auto"/>
            <w:vAlign w:val="center"/>
          </w:tcPr>
          <w:p w14:paraId="76EDB575" w14:textId="77777777" w:rsidR="001D6EEB" w:rsidRPr="005A6012" w:rsidRDefault="00B813E3" w:rsidP="001A7649">
            <w:pPr>
              <w:widowControl/>
              <w:autoSpaceDE w:val="0"/>
              <w:autoSpaceDN w:val="0"/>
              <w:adjustRightInd w:val="0"/>
              <w:snapToGrid w:val="0"/>
              <w:jc w:val="center"/>
              <w:rPr>
                <w:rFonts w:ascii="Times New Roman" w:hAnsi="Times New Roman"/>
                <w:kern w:val="0"/>
                <w:szCs w:val="21"/>
              </w:rPr>
            </w:pPr>
            <w:r w:rsidRPr="005A6012">
              <w:rPr>
                <w:rFonts w:ascii="Times New Roman" w:hAnsi="Times New Roman"/>
                <w:kern w:val="0"/>
                <w:szCs w:val="21"/>
              </w:rPr>
              <w:t>9</w:t>
            </w:r>
          </w:p>
        </w:tc>
        <w:tc>
          <w:tcPr>
            <w:tcW w:w="1332" w:type="pct"/>
            <w:shd w:val="clear" w:color="auto" w:fill="auto"/>
            <w:vAlign w:val="center"/>
          </w:tcPr>
          <w:p w14:paraId="185730FC" w14:textId="77777777" w:rsidR="001D6EEB" w:rsidRPr="005A6012" w:rsidRDefault="00B813E3" w:rsidP="001A7649">
            <w:pPr>
              <w:widowControl/>
              <w:autoSpaceDE w:val="0"/>
              <w:autoSpaceDN w:val="0"/>
              <w:adjustRightInd w:val="0"/>
              <w:snapToGrid w:val="0"/>
              <w:jc w:val="left"/>
              <w:rPr>
                <w:rFonts w:ascii="Times New Roman" w:hAnsi="Times New Roman"/>
                <w:b/>
                <w:kern w:val="0"/>
                <w:szCs w:val="21"/>
              </w:rPr>
            </w:pPr>
            <w:r w:rsidRPr="005A6012">
              <w:rPr>
                <w:rFonts w:ascii="Times New Roman" w:hAnsi="Times New Roman"/>
                <w:kern w:val="0"/>
                <w:szCs w:val="21"/>
              </w:rPr>
              <w:t>《关于加快应用高强钢筋的指导意见》（住房和城乡建设部工业和信息化部）（</w:t>
            </w:r>
            <w:r w:rsidRPr="005A6012">
              <w:rPr>
                <w:rFonts w:ascii="Times New Roman" w:hAnsi="Times New Roman"/>
                <w:kern w:val="0"/>
                <w:szCs w:val="21"/>
              </w:rPr>
              <w:t>2012</w:t>
            </w:r>
            <w:r w:rsidRPr="005A6012">
              <w:rPr>
                <w:rFonts w:ascii="Times New Roman" w:hAnsi="Times New Roman"/>
                <w:kern w:val="0"/>
                <w:szCs w:val="21"/>
              </w:rPr>
              <w:t>）</w:t>
            </w:r>
          </w:p>
        </w:tc>
        <w:tc>
          <w:tcPr>
            <w:tcW w:w="3169" w:type="pct"/>
            <w:shd w:val="clear" w:color="auto" w:fill="auto"/>
            <w:vAlign w:val="center"/>
          </w:tcPr>
          <w:p w14:paraId="63FEE12D"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rPr>
            </w:pPr>
            <w:r w:rsidRPr="005A6012">
              <w:rPr>
                <w:rFonts w:ascii="Times New Roman" w:hAnsi="Times New Roman"/>
                <w:kern w:val="0"/>
                <w:szCs w:val="21"/>
                <w:shd w:val="clear" w:color="auto" w:fill="FFFFFF"/>
              </w:rPr>
              <w:t>建筑工程中加快应用</w:t>
            </w:r>
            <w:r w:rsidRPr="005A6012">
              <w:rPr>
                <w:rFonts w:ascii="Times New Roman" w:hAnsi="Times New Roman"/>
                <w:kern w:val="0"/>
                <w:szCs w:val="21"/>
                <w:shd w:val="clear" w:color="auto" w:fill="FFFFFF"/>
              </w:rPr>
              <w:t>400</w:t>
            </w:r>
            <w:r w:rsidRPr="005A6012">
              <w:rPr>
                <w:rFonts w:ascii="Times New Roman" w:hAnsi="Times New Roman"/>
                <w:kern w:val="0"/>
                <w:szCs w:val="21"/>
                <w:shd w:val="clear" w:color="auto" w:fill="FFFFFF"/>
              </w:rPr>
              <w:t>兆帕级及以上高强钢筋</w:t>
            </w:r>
          </w:p>
        </w:tc>
      </w:tr>
      <w:tr w:rsidR="001D6EEB" w:rsidRPr="005A6012" w14:paraId="1EF19A9A" w14:textId="77777777" w:rsidTr="00272CE0">
        <w:trPr>
          <w:trHeight w:val="340"/>
          <w:jc w:val="center"/>
        </w:trPr>
        <w:tc>
          <w:tcPr>
            <w:tcW w:w="499" w:type="pct"/>
            <w:shd w:val="clear" w:color="auto" w:fill="auto"/>
            <w:vAlign w:val="center"/>
          </w:tcPr>
          <w:p w14:paraId="6B8D1B1C" w14:textId="77777777" w:rsidR="001D6EEB" w:rsidRPr="005A6012" w:rsidRDefault="00B813E3" w:rsidP="001A7649">
            <w:pPr>
              <w:widowControl/>
              <w:autoSpaceDE w:val="0"/>
              <w:autoSpaceDN w:val="0"/>
              <w:adjustRightInd w:val="0"/>
              <w:snapToGrid w:val="0"/>
              <w:jc w:val="center"/>
              <w:rPr>
                <w:rFonts w:ascii="Times New Roman" w:hAnsi="Times New Roman"/>
                <w:kern w:val="0"/>
                <w:szCs w:val="21"/>
              </w:rPr>
            </w:pPr>
            <w:r w:rsidRPr="005A6012">
              <w:rPr>
                <w:rFonts w:ascii="Times New Roman" w:hAnsi="Times New Roman"/>
                <w:kern w:val="0"/>
                <w:szCs w:val="21"/>
              </w:rPr>
              <w:t>10</w:t>
            </w:r>
          </w:p>
        </w:tc>
        <w:tc>
          <w:tcPr>
            <w:tcW w:w="1332" w:type="pct"/>
            <w:shd w:val="clear" w:color="auto" w:fill="auto"/>
            <w:vAlign w:val="center"/>
          </w:tcPr>
          <w:p w14:paraId="1F55FEE7"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rPr>
            </w:pPr>
            <w:r w:rsidRPr="005A6012">
              <w:rPr>
                <w:rFonts w:ascii="Times New Roman" w:hAnsi="Times New Roman"/>
                <w:kern w:val="0"/>
                <w:szCs w:val="21"/>
              </w:rPr>
              <w:t>《混凝土结构加固设计规范》（</w:t>
            </w:r>
            <w:r w:rsidRPr="005A6012">
              <w:rPr>
                <w:rFonts w:ascii="Times New Roman" w:hAnsi="Times New Roman"/>
                <w:kern w:val="0"/>
                <w:szCs w:val="21"/>
              </w:rPr>
              <w:t>GB50367-2013</w:t>
            </w:r>
            <w:r w:rsidRPr="005A6012">
              <w:rPr>
                <w:rFonts w:ascii="Times New Roman" w:hAnsi="Times New Roman"/>
                <w:kern w:val="0"/>
                <w:szCs w:val="21"/>
              </w:rPr>
              <w:t>）</w:t>
            </w:r>
          </w:p>
        </w:tc>
        <w:tc>
          <w:tcPr>
            <w:tcW w:w="3169" w:type="pct"/>
            <w:shd w:val="clear" w:color="auto" w:fill="auto"/>
            <w:vAlign w:val="center"/>
          </w:tcPr>
          <w:p w14:paraId="4120B5F7"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rPr>
            </w:pPr>
            <w:r w:rsidRPr="005A6012">
              <w:rPr>
                <w:rFonts w:ascii="Times New Roman" w:hAnsi="Times New Roman"/>
                <w:kern w:val="0"/>
                <w:szCs w:val="21"/>
                <w:shd w:val="clear" w:color="auto" w:fill="FFFFFF"/>
              </w:rPr>
              <w:t>2013</w:t>
            </w:r>
            <w:r w:rsidRPr="005A6012">
              <w:rPr>
                <w:rFonts w:ascii="Times New Roman" w:hAnsi="Times New Roman"/>
                <w:kern w:val="0"/>
                <w:szCs w:val="21"/>
                <w:shd w:val="clear" w:color="auto" w:fill="FFFFFF"/>
              </w:rPr>
              <w:t>年</w:t>
            </w:r>
            <w:r w:rsidRPr="005A6012">
              <w:rPr>
                <w:rFonts w:ascii="Times New Roman" w:hAnsi="Times New Roman"/>
                <w:kern w:val="0"/>
                <w:szCs w:val="21"/>
                <w:shd w:val="clear" w:color="auto" w:fill="FFFFFF"/>
              </w:rPr>
              <w:t>11</w:t>
            </w:r>
            <w:r w:rsidRPr="005A6012">
              <w:rPr>
                <w:rFonts w:ascii="Times New Roman" w:hAnsi="Times New Roman"/>
                <w:kern w:val="0"/>
                <w:szCs w:val="21"/>
                <w:shd w:val="clear" w:color="auto" w:fill="FFFFFF"/>
              </w:rPr>
              <w:t>月</w:t>
            </w:r>
            <w:r w:rsidRPr="005A6012">
              <w:rPr>
                <w:rFonts w:ascii="Times New Roman" w:hAnsi="Times New Roman"/>
                <w:kern w:val="0"/>
                <w:szCs w:val="21"/>
                <w:shd w:val="clear" w:color="auto" w:fill="FFFFFF"/>
              </w:rPr>
              <w:t>1</w:t>
            </w:r>
            <w:r w:rsidRPr="005A6012">
              <w:rPr>
                <w:rFonts w:ascii="Times New Roman" w:hAnsi="Times New Roman"/>
                <w:kern w:val="0"/>
                <w:szCs w:val="21"/>
                <w:shd w:val="clear" w:color="auto" w:fill="FFFFFF"/>
              </w:rPr>
              <w:t>日</w:t>
            </w:r>
            <w:r w:rsidRPr="005A6012">
              <w:rPr>
                <w:rFonts w:ascii="Times New Roman" w:hAnsi="Times New Roman"/>
                <w:kern w:val="0"/>
                <w:szCs w:val="21"/>
                <w:shd w:val="clear" w:color="auto" w:fill="FFFFFF"/>
              </w:rPr>
              <w:t>,</w:t>
            </w:r>
            <w:r w:rsidRPr="005A6012">
              <w:rPr>
                <w:rFonts w:ascii="Times New Roman" w:hAnsi="Times New Roman"/>
                <w:kern w:val="0"/>
                <w:szCs w:val="21"/>
                <w:shd w:val="clear" w:color="auto" w:fill="FFFFFF"/>
              </w:rPr>
              <w:t>中华人民共和国住房和城乡建设部第</w:t>
            </w:r>
            <w:r w:rsidRPr="005A6012">
              <w:rPr>
                <w:rFonts w:ascii="Times New Roman" w:hAnsi="Times New Roman"/>
                <w:kern w:val="0"/>
                <w:szCs w:val="21"/>
                <w:shd w:val="clear" w:color="auto" w:fill="FFFFFF"/>
              </w:rPr>
              <w:t>208</w:t>
            </w:r>
            <w:r w:rsidRPr="005A6012">
              <w:rPr>
                <w:rFonts w:ascii="Times New Roman" w:hAnsi="Times New Roman"/>
                <w:kern w:val="0"/>
                <w:szCs w:val="21"/>
                <w:shd w:val="clear" w:color="auto" w:fill="FFFFFF"/>
              </w:rPr>
              <w:t>号文发布了国家标准《混凝土结构加固设计规范》（</w:t>
            </w:r>
            <w:r w:rsidRPr="005A6012">
              <w:rPr>
                <w:rFonts w:ascii="Times New Roman" w:hAnsi="Times New Roman"/>
                <w:kern w:val="0"/>
                <w:szCs w:val="21"/>
                <w:shd w:val="clear" w:color="auto" w:fill="FFFFFF"/>
              </w:rPr>
              <w:t>GB50367-2013</w:t>
            </w:r>
            <w:r w:rsidRPr="005A6012">
              <w:rPr>
                <w:rFonts w:ascii="Times New Roman" w:hAnsi="Times New Roman"/>
                <w:kern w:val="0"/>
                <w:szCs w:val="21"/>
                <w:shd w:val="clear" w:color="auto" w:fill="FFFFFF"/>
              </w:rPr>
              <w:t>），标准自</w:t>
            </w:r>
            <w:r w:rsidRPr="005A6012">
              <w:rPr>
                <w:rFonts w:ascii="Times New Roman" w:hAnsi="Times New Roman"/>
                <w:kern w:val="0"/>
                <w:szCs w:val="21"/>
                <w:shd w:val="clear" w:color="auto" w:fill="FFFFFF"/>
              </w:rPr>
              <w:t>2014</w:t>
            </w:r>
            <w:r w:rsidRPr="005A6012">
              <w:rPr>
                <w:rFonts w:ascii="Times New Roman" w:hAnsi="Times New Roman"/>
                <w:kern w:val="0"/>
                <w:szCs w:val="21"/>
                <w:shd w:val="clear" w:color="auto" w:fill="FFFFFF"/>
              </w:rPr>
              <w:t>年</w:t>
            </w:r>
            <w:r w:rsidRPr="005A6012">
              <w:rPr>
                <w:rFonts w:ascii="Times New Roman" w:hAnsi="Times New Roman"/>
                <w:kern w:val="0"/>
                <w:szCs w:val="21"/>
                <w:shd w:val="clear" w:color="auto" w:fill="FFFFFF"/>
              </w:rPr>
              <w:t>6</w:t>
            </w:r>
            <w:r w:rsidRPr="005A6012">
              <w:rPr>
                <w:rFonts w:ascii="Times New Roman" w:hAnsi="Times New Roman"/>
                <w:kern w:val="0"/>
                <w:szCs w:val="21"/>
                <w:shd w:val="clear" w:color="auto" w:fill="FFFFFF"/>
              </w:rPr>
              <w:t>月</w:t>
            </w:r>
            <w:r w:rsidRPr="005A6012">
              <w:rPr>
                <w:rFonts w:ascii="Times New Roman" w:hAnsi="Times New Roman"/>
                <w:kern w:val="0"/>
                <w:szCs w:val="21"/>
                <w:shd w:val="clear" w:color="auto" w:fill="FFFFFF"/>
              </w:rPr>
              <w:t>1</w:t>
            </w:r>
            <w:r w:rsidRPr="005A6012">
              <w:rPr>
                <w:rFonts w:ascii="Times New Roman" w:hAnsi="Times New Roman"/>
                <w:kern w:val="0"/>
                <w:szCs w:val="21"/>
                <w:shd w:val="clear" w:color="auto" w:fill="FFFFFF"/>
              </w:rPr>
              <w:t>日起实施。该国家标准对增大截面加固法、置换混凝土加固法等加固方法做出技术规范</w:t>
            </w:r>
          </w:p>
        </w:tc>
      </w:tr>
      <w:tr w:rsidR="001D6EEB" w:rsidRPr="005A6012" w14:paraId="0656EB57" w14:textId="77777777" w:rsidTr="00272CE0">
        <w:trPr>
          <w:trHeight w:val="340"/>
          <w:jc w:val="center"/>
        </w:trPr>
        <w:tc>
          <w:tcPr>
            <w:tcW w:w="499" w:type="pct"/>
            <w:shd w:val="clear" w:color="auto" w:fill="auto"/>
            <w:vAlign w:val="center"/>
          </w:tcPr>
          <w:p w14:paraId="35C4BF91" w14:textId="77777777" w:rsidR="001D6EEB" w:rsidRPr="005A6012" w:rsidRDefault="00B813E3" w:rsidP="001A7649">
            <w:pPr>
              <w:widowControl/>
              <w:autoSpaceDE w:val="0"/>
              <w:autoSpaceDN w:val="0"/>
              <w:adjustRightInd w:val="0"/>
              <w:snapToGrid w:val="0"/>
              <w:jc w:val="center"/>
              <w:rPr>
                <w:rFonts w:ascii="Times New Roman" w:hAnsi="Times New Roman"/>
                <w:kern w:val="0"/>
                <w:szCs w:val="21"/>
              </w:rPr>
            </w:pPr>
            <w:r w:rsidRPr="005A6012">
              <w:rPr>
                <w:rFonts w:ascii="Times New Roman" w:hAnsi="Times New Roman"/>
                <w:kern w:val="0"/>
                <w:szCs w:val="21"/>
              </w:rPr>
              <w:t>11</w:t>
            </w:r>
          </w:p>
        </w:tc>
        <w:tc>
          <w:tcPr>
            <w:tcW w:w="1332" w:type="pct"/>
            <w:shd w:val="clear" w:color="auto" w:fill="auto"/>
            <w:vAlign w:val="center"/>
          </w:tcPr>
          <w:p w14:paraId="57F5EB4D"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rPr>
            </w:pPr>
            <w:r w:rsidRPr="005A6012">
              <w:rPr>
                <w:rFonts w:ascii="Times New Roman" w:hAnsi="Times New Roman"/>
                <w:kern w:val="0"/>
                <w:szCs w:val="21"/>
              </w:rPr>
              <w:t>《全国中小学校舍安全工程实施方案》（国办发〔</w:t>
            </w:r>
            <w:r w:rsidRPr="005A6012">
              <w:rPr>
                <w:rFonts w:ascii="Times New Roman" w:hAnsi="Times New Roman"/>
                <w:kern w:val="0"/>
                <w:szCs w:val="21"/>
              </w:rPr>
              <w:t>2009</w:t>
            </w:r>
            <w:r w:rsidRPr="005A6012">
              <w:rPr>
                <w:rFonts w:ascii="Times New Roman" w:hAnsi="Times New Roman"/>
                <w:kern w:val="0"/>
                <w:szCs w:val="21"/>
              </w:rPr>
              <w:t>〕</w:t>
            </w:r>
            <w:r w:rsidRPr="005A6012">
              <w:rPr>
                <w:rFonts w:ascii="Times New Roman" w:hAnsi="Times New Roman"/>
                <w:kern w:val="0"/>
                <w:szCs w:val="21"/>
              </w:rPr>
              <w:t>34</w:t>
            </w:r>
            <w:r w:rsidRPr="005A6012">
              <w:rPr>
                <w:rFonts w:ascii="Times New Roman" w:hAnsi="Times New Roman"/>
                <w:kern w:val="0"/>
                <w:szCs w:val="21"/>
              </w:rPr>
              <w:t>号）</w:t>
            </w:r>
          </w:p>
        </w:tc>
        <w:tc>
          <w:tcPr>
            <w:tcW w:w="3169" w:type="pct"/>
            <w:shd w:val="clear" w:color="auto" w:fill="auto"/>
            <w:vAlign w:val="center"/>
          </w:tcPr>
          <w:p w14:paraId="1050C9B5"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rPr>
            </w:pPr>
            <w:r w:rsidRPr="005A6012">
              <w:rPr>
                <w:rFonts w:ascii="Times New Roman" w:hAnsi="Times New Roman"/>
                <w:kern w:val="0"/>
                <w:szCs w:val="21"/>
                <w:shd w:val="clear" w:color="auto" w:fill="FFFFFF"/>
              </w:rPr>
              <w:t>《国务院办公厅关于印发全国中小学校舍安全工程实施方案的通知》（国办发〔</w:t>
            </w:r>
            <w:r w:rsidRPr="005A6012">
              <w:rPr>
                <w:rFonts w:ascii="Times New Roman" w:hAnsi="Times New Roman"/>
                <w:kern w:val="0"/>
                <w:szCs w:val="21"/>
                <w:shd w:val="clear" w:color="auto" w:fill="FFFFFF"/>
              </w:rPr>
              <w:t>2009</w:t>
            </w:r>
            <w:r w:rsidRPr="005A6012">
              <w:rPr>
                <w:rFonts w:ascii="Times New Roman" w:hAnsi="Times New Roman"/>
                <w:kern w:val="0"/>
                <w:szCs w:val="21"/>
                <w:shd w:val="clear" w:color="auto" w:fill="FFFFFF"/>
              </w:rPr>
              <w:t>〕</w:t>
            </w:r>
            <w:r w:rsidRPr="005A6012">
              <w:rPr>
                <w:rFonts w:ascii="Times New Roman" w:hAnsi="Times New Roman"/>
                <w:kern w:val="0"/>
                <w:szCs w:val="21"/>
                <w:shd w:val="clear" w:color="auto" w:fill="FFFFFF"/>
              </w:rPr>
              <w:t>34</w:t>
            </w:r>
            <w:r w:rsidRPr="005A6012">
              <w:rPr>
                <w:rFonts w:ascii="Times New Roman" w:hAnsi="Times New Roman"/>
                <w:kern w:val="0"/>
                <w:szCs w:val="21"/>
                <w:shd w:val="clear" w:color="auto" w:fill="FFFFFF"/>
              </w:rPr>
              <w:t>号）强调对通过维修加固可以达到抗震设防标准的校舍，按照重点设防类抗震设防标准改造加固；对经鉴定不符合要求、不具备维修加固条件的校舍，按重点设防类抗震设防标准和建设工程强制性标准重建。</w:t>
            </w:r>
            <w:r w:rsidRPr="005A6012">
              <w:rPr>
                <w:rFonts w:ascii="Times New Roman" w:hAnsi="Times New Roman"/>
                <w:kern w:val="0"/>
                <w:szCs w:val="21"/>
                <w:shd w:val="clear" w:color="auto" w:fill="FFFFFF"/>
              </w:rPr>
              <w:t>2009</w:t>
            </w:r>
            <w:r w:rsidRPr="005A6012">
              <w:rPr>
                <w:rFonts w:ascii="Times New Roman" w:hAnsi="Times New Roman"/>
                <w:kern w:val="0"/>
                <w:szCs w:val="21"/>
                <w:shd w:val="clear" w:color="auto" w:fill="FFFFFF"/>
              </w:rPr>
              <w:t>年</w:t>
            </w:r>
            <w:r w:rsidRPr="005A6012">
              <w:rPr>
                <w:rFonts w:ascii="Times New Roman" w:hAnsi="Times New Roman"/>
                <w:kern w:val="0"/>
                <w:szCs w:val="21"/>
                <w:shd w:val="clear" w:color="auto" w:fill="FFFFFF"/>
              </w:rPr>
              <w:t>7</w:t>
            </w:r>
            <w:r w:rsidRPr="005A6012">
              <w:rPr>
                <w:rFonts w:ascii="Times New Roman" w:hAnsi="Times New Roman"/>
                <w:kern w:val="0"/>
                <w:szCs w:val="21"/>
                <w:shd w:val="clear" w:color="auto" w:fill="FFFFFF"/>
              </w:rPr>
              <w:t>月</w:t>
            </w:r>
            <w:r w:rsidRPr="005A6012">
              <w:rPr>
                <w:rFonts w:ascii="Times New Roman" w:hAnsi="Times New Roman"/>
                <w:kern w:val="0"/>
                <w:szCs w:val="21"/>
                <w:shd w:val="clear" w:color="auto" w:fill="FFFFFF"/>
              </w:rPr>
              <w:t>1</w:t>
            </w:r>
            <w:r w:rsidRPr="005A6012">
              <w:rPr>
                <w:rFonts w:ascii="Times New Roman" w:hAnsi="Times New Roman"/>
                <w:kern w:val="0"/>
                <w:szCs w:val="21"/>
                <w:shd w:val="clear" w:color="auto" w:fill="FFFFFF"/>
              </w:rPr>
              <w:t>日，教育部、国家发展改革委、公安部、监察部、财政部国土资源部、住房和城乡建设部、水利部、审计署、国家安全生产监督管理总局、中国地震局共同印发了《全国中小学校舍安全工程实施细则</w:t>
            </w:r>
            <w:r w:rsidR="008C1A57" w:rsidRPr="005A6012">
              <w:rPr>
                <w:rFonts w:ascii="Times New Roman" w:hAnsi="Times New Roman"/>
                <w:kern w:val="0"/>
                <w:szCs w:val="21"/>
                <w:shd w:val="clear" w:color="auto" w:fill="FFFFFF"/>
              </w:rPr>
              <w:t>》《</w:t>
            </w:r>
            <w:r w:rsidRPr="005A6012">
              <w:rPr>
                <w:rFonts w:ascii="Times New Roman" w:hAnsi="Times New Roman"/>
                <w:kern w:val="0"/>
                <w:szCs w:val="21"/>
                <w:shd w:val="clear" w:color="auto" w:fill="FFFFFF"/>
              </w:rPr>
              <w:t>全</w:t>
            </w:r>
            <w:r w:rsidRPr="005A6012">
              <w:rPr>
                <w:rFonts w:ascii="Times New Roman" w:hAnsi="Times New Roman"/>
                <w:kern w:val="0"/>
                <w:szCs w:val="21"/>
                <w:shd w:val="clear" w:color="auto" w:fill="FFFFFF"/>
              </w:rPr>
              <w:lastRenderedPageBreak/>
              <w:t>国中小学校舍安全工程监督检查办法</w:t>
            </w:r>
            <w:r w:rsidR="008C1A57" w:rsidRPr="005A6012">
              <w:rPr>
                <w:rFonts w:ascii="Times New Roman" w:hAnsi="Times New Roman"/>
                <w:kern w:val="0"/>
                <w:szCs w:val="21"/>
                <w:shd w:val="clear" w:color="auto" w:fill="FFFFFF"/>
              </w:rPr>
              <w:t>》《</w:t>
            </w:r>
            <w:r w:rsidRPr="005A6012">
              <w:rPr>
                <w:rFonts w:ascii="Times New Roman" w:hAnsi="Times New Roman"/>
                <w:kern w:val="0"/>
                <w:szCs w:val="21"/>
                <w:shd w:val="clear" w:color="auto" w:fill="FFFFFF"/>
              </w:rPr>
              <w:t>全国中小学校舍安全工程技术指南》等三个配套文件</w:t>
            </w:r>
          </w:p>
        </w:tc>
      </w:tr>
      <w:tr w:rsidR="001D6EEB" w:rsidRPr="005A6012" w14:paraId="05511AF7" w14:textId="77777777" w:rsidTr="00272CE0">
        <w:trPr>
          <w:trHeight w:val="340"/>
          <w:jc w:val="center"/>
        </w:trPr>
        <w:tc>
          <w:tcPr>
            <w:tcW w:w="499" w:type="pct"/>
            <w:shd w:val="clear" w:color="auto" w:fill="auto"/>
            <w:vAlign w:val="center"/>
          </w:tcPr>
          <w:p w14:paraId="4F8F2020" w14:textId="77777777" w:rsidR="001D6EEB" w:rsidRPr="005A6012" w:rsidRDefault="00B813E3" w:rsidP="001A7649">
            <w:pPr>
              <w:widowControl/>
              <w:autoSpaceDE w:val="0"/>
              <w:autoSpaceDN w:val="0"/>
              <w:adjustRightInd w:val="0"/>
              <w:snapToGrid w:val="0"/>
              <w:jc w:val="center"/>
              <w:rPr>
                <w:rFonts w:ascii="Times New Roman" w:hAnsi="Times New Roman"/>
                <w:kern w:val="0"/>
                <w:szCs w:val="21"/>
              </w:rPr>
            </w:pPr>
            <w:r w:rsidRPr="005A6012">
              <w:rPr>
                <w:rFonts w:ascii="Times New Roman" w:hAnsi="Times New Roman"/>
                <w:kern w:val="0"/>
                <w:szCs w:val="21"/>
              </w:rPr>
              <w:lastRenderedPageBreak/>
              <w:t>12</w:t>
            </w:r>
          </w:p>
        </w:tc>
        <w:tc>
          <w:tcPr>
            <w:tcW w:w="1332" w:type="pct"/>
            <w:shd w:val="clear" w:color="auto" w:fill="auto"/>
            <w:vAlign w:val="center"/>
          </w:tcPr>
          <w:p w14:paraId="40D05C51"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rPr>
            </w:pPr>
            <w:r w:rsidRPr="005A6012">
              <w:rPr>
                <w:rFonts w:ascii="Times New Roman" w:hAnsi="Times New Roman"/>
                <w:kern w:val="0"/>
                <w:szCs w:val="21"/>
              </w:rPr>
              <w:t>《江苏省中小学校舍安全工程专项资金管理暂行办法》（苏财规〔</w:t>
            </w:r>
            <w:r w:rsidRPr="005A6012">
              <w:rPr>
                <w:rFonts w:ascii="Times New Roman" w:hAnsi="Times New Roman"/>
                <w:kern w:val="0"/>
                <w:szCs w:val="21"/>
              </w:rPr>
              <w:t>2010</w:t>
            </w:r>
            <w:r w:rsidRPr="005A6012">
              <w:rPr>
                <w:rFonts w:ascii="Times New Roman" w:hAnsi="Times New Roman"/>
                <w:kern w:val="0"/>
                <w:szCs w:val="21"/>
              </w:rPr>
              <w:t>〕</w:t>
            </w:r>
            <w:r w:rsidRPr="005A6012">
              <w:rPr>
                <w:rFonts w:ascii="Times New Roman" w:hAnsi="Times New Roman"/>
                <w:kern w:val="0"/>
                <w:szCs w:val="21"/>
              </w:rPr>
              <w:t>18</w:t>
            </w:r>
            <w:r w:rsidRPr="005A6012">
              <w:rPr>
                <w:rFonts w:ascii="Times New Roman" w:hAnsi="Times New Roman"/>
                <w:kern w:val="0"/>
                <w:szCs w:val="21"/>
              </w:rPr>
              <w:t>号）</w:t>
            </w:r>
          </w:p>
        </w:tc>
        <w:tc>
          <w:tcPr>
            <w:tcW w:w="3169" w:type="pct"/>
            <w:shd w:val="clear" w:color="auto" w:fill="auto"/>
            <w:vAlign w:val="center"/>
          </w:tcPr>
          <w:p w14:paraId="14727076"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shd w:val="clear" w:color="auto" w:fill="FFFFFF"/>
              </w:rPr>
            </w:pPr>
            <w:r w:rsidRPr="005A6012">
              <w:rPr>
                <w:rFonts w:ascii="Times New Roman" w:hAnsi="Times New Roman"/>
                <w:kern w:val="0"/>
                <w:szCs w:val="21"/>
                <w:shd w:val="clear" w:color="auto" w:fill="FFFFFF"/>
              </w:rPr>
              <w:t>为保障全省中小学校舍安全工程资金来源，加强资金管理，提高使用效益，江苏省财政厅会同省教育厅制订印发了《江苏省中小学校舍安全工程专项资金管理暂行办法》。该办法规定，市、县级政府作为校安工程的责任主体和行动主体，负责筹措市、县级政府举办的中小学实施校安工程所需资金。省辖市财政对所辖区实施校安工程给予适当补助。省财政在校安工程实施期内设立奖补资金，对经济薄弱地区和地处七度以上地震高烈度地区按照省里要求推进校安工程的给予适当支持</w:t>
            </w:r>
          </w:p>
        </w:tc>
      </w:tr>
      <w:tr w:rsidR="001D6EEB" w:rsidRPr="005A6012" w14:paraId="47266FFA" w14:textId="77777777" w:rsidTr="00272CE0">
        <w:trPr>
          <w:trHeight w:val="340"/>
          <w:jc w:val="center"/>
        </w:trPr>
        <w:tc>
          <w:tcPr>
            <w:tcW w:w="499" w:type="pct"/>
            <w:shd w:val="clear" w:color="auto" w:fill="auto"/>
            <w:vAlign w:val="center"/>
          </w:tcPr>
          <w:p w14:paraId="13841CC5" w14:textId="77777777" w:rsidR="001D6EEB" w:rsidRPr="005A6012" w:rsidRDefault="00B813E3" w:rsidP="001A7649">
            <w:pPr>
              <w:widowControl/>
              <w:autoSpaceDE w:val="0"/>
              <w:autoSpaceDN w:val="0"/>
              <w:adjustRightInd w:val="0"/>
              <w:snapToGrid w:val="0"/>
              <w:jc w:val="center"/>
              <w:rPr>
                <w:rFonts w:ascii="Times New Roman" w:hAnsi="Times New Roman"/>
                <w:kern w:val="0"/>
                <w:szCs w:val="21"/>
              </w:rPr>
            </w:pPr>
            <w:r w:rsidRPr="005A6012">
              <w:rPr>
                <w:rFonts w:ascii="Times New Roman" w:hAnsi="Times New Roman"/>
                <w:kern w:val="0"/>
                <w:szCs w:val="21"/>
              </w:rPr>
              <w:t>13</w:t>
            </w:r>
          </w:p>
        </w:tc>
        <w:tc>
          <w:tcPr>
            <w:tcW w:w="1332" w:type="pct"/>
            <w:shd w:val="clear" w:color="auto" w:fill="auto"/>
            <w:vAlign w:val="center"/>
          </w:tcPr>
          <w:p w14:paraId="4E507D65"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rPr>
            </w:pPr>
            <w:r w:rsidRPr="005A6012">
              <w:rPr>
                <w:rFonts w:ascii="Times New Roman" w:hAnsi="Times New Roman"/>
                <w:kern w:val="0"/>
                <w:szCs w:val="21"/>
              </w:rPr>
              <w:t>农村危房改造脱贫攻坚三年行动方案的通知（建村〔</w:t>
            </w:r>
            <w:r w:rsidRPr="005A6012">
              <w:rPr>
                <w:rFonts w:ascii="Times New Roman" w:hAnsi="Times New Roman"/>
                <w:kern w:val="0"/>
                <w:szCs w:val="21"/>
              </w:rPr>
              <w:t>2018</w:t>
            </w:r>
            <w:r w:rsidRPr="005A6012">
              <w:rPr>
                <w:rFonts w:ascii="Times New Roman" w:hAnsi="Times New Roman"/>
                <w:kern w:val="0"/>
                <w:szCs w:val="21"/>
              </w:rPr>
              <w:t>〕</w:t>
            </w:r>
            <w:r w:rsidRPr="005A6012">
              <w:rPr>
                <w:rFonts w:ascii="Times New Roman" w:hAnsi="Times New Roman"/>
                <w:kern w:val="0"/>
                <w:szCs w:val="21"/>
              </w:rPr>
              <w:t>115</w:t>
            </w:r>
            <w:r w:rsidRPr="005A6012">
              <w:rPr>
                <w:rFonts w:ascii="Times New Roman" w:hAnsi="Times New Roman"/>
                <w:kern w:val="0"/>
                <w:szCs w:val="21"/>
              </w:rPr>
              <w:t>号）</w:t>
            </w:r>
          </w:p>
        </w:tc>
        <w:tc>
          <w:tcPr>
            <w:tcW w:w="3169" w:type="pct"/>
            <w:shd w:val="clear" w:color="auto" w:fill="auto"/>
            <w:vAlign w:val="center"/>
          </w:tcPr>
          <w:p w14:paraId="00E75EA4"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rPr>
            </w:pPr>
            <w:r w:rsidRPr="005A6012">
              <w:rPr>
                <w:rFonts w:ascii="Times New Roman" w:hAnsi="Times New Roman"/>
                <w:kern w:val="0"/>
                <w:szCs w:val="21"/>
              </w:rPr>
              <w:t>把建档立卡贫困户放在突出位置，全力推进建档立卡贫困户、低保户、农村分散供养特困人员和贫困残疾人家庭等</w:t>
            </w:r>
            <w:r w:rsidRPr="005A6012">
              <w:rPr>
                <w:rFonts w:ascii="Times New Roman" w:hAnsi="Times New Roman"/>
                <w:kern w:val="0"/>
                <w:szCs w:val="21"/>
              </w:rPr>
              <w:t>4</w:t>
            </w:r>
            <w:r w:rsidRPr="005A6012">
              <w:rPr>
                <w:rFonts w:ascii="Times New Roman" w:hAnsi="Times New Roman"/>
                <w:kern w:val="0"/>
                <w:szCs w:val="21"/>
              </w:rPr>
              <w:t>类重点对象（以下简称</w:t>
            </w:r>
            <w:r w:rsidRPr="005A6012">
              <w:rPr>
                <w:rFonts w:ascii="Times New Roman" w:hAnsi="Times New Roman"/>
                <w:kern w:val="0"/>
                <w:szCs w:val="21"/>
              </w:rPr>
              <w:t>4</w:t>
            </w:r>
            <w:r w:rsidRPr="005A6012">
              <w:rPr>
                <w:rFonts w:ascii="Times New Roman" w:hAnsi="Times New Roman"/>
                <w:kern w:val="0"/>
                <w:szCs w:val="21"/>
              </w:rPr>
              <w:t>类重点对象）危房改造，确保</w:t>
            </w:r>
            <w:r w:rsidRPr="005A6012">
              <w:rPr>
                <w:rFonts w:ascii="Times New Roman" w:hAnsi="Times New Roman"/>
                <w:kern w:val="0"/>
                <w:szCs w:val="21"/>
              </w:rPr>
              <w:t>2020</w:t>
            </w:r>
            <w:r w:rsidRPr="005A6012">
              <w:rPr>
                <w:rFonts w:ascii="Times New Roman" w:hAnsi="Times New Roman"/>
                <w:kern w:val="0"/>
                <w:szCs w:val="21"/>
              </w:rPr>
              <w:t>年前完成现有</w:t>
            </w:r>
            <w:r w:rsidRPr="005A6012">
              <w:rPr>
                <w:rFonts w:ascii="Times New Roman" w:hAnsi="Times New Roman"/>
                <w:kern w:val="0"/>
                <w:szCs w:val="21"/>
              </w:rPr>
              <w:t>200</w:t>
            </w:r>
            <w:r w:rsidRPr="005A6012">
              <w:rPr>
                <w:rFonts w:ascii="Times New Roman" w:hAnsi="Times New Roman"/>
                <w:kern w:val="0"/>
                <w:szCs w:val="21"/>
              </w:rPr>
              <w:t>万户建档立卡贫困户存量危房改造任务，基本解决贫困户住房不安全问题。倾斜支持</w:t>
            </w:r>
            <w:r w:rsidRPr="00BF0A87">
              <w:rPr>
                <w:rFonts w:ascii="宋体" w:hAnsi="宋体"/>
                <w:kern w:val="0"/>
                <w:szCs w:val="21"/>
              </w:rPr>
              <w:t>“</w:t>
            </w:r>
            <w:r w:rsidRPr="005A6012">
              <w:rPr>
                <w:rFonts w:ascii="Times New Roman" w:hAnsi="Times New Roman"/>
                <w:kern w:val="0"/>
                <w:szCs w:val="21"/>
              </w:rPr>
              <w:t>三区三州</w:t>
            </w:r>
            <w:r w:rsidRPr="00BF0A87">
              <w:rPr>
                <w:rFonts w:ascii="宋体" w:hAnsi="宋体"/>
                <w:kern w:val="0"/>
                <w:szCs w:val="21"/>
              </w:rPr>
              <w:t>”</w:t>
            </w:r>
            <w:r w:rsidRPr="005A6012">
              <w:rPr>
                <w:rFonts w:ascii="Times New Roman" w:hAnsi="Times New Roman"/>
                <w:kern w:val="0"/>
                <w:szCs w:val="21"/>
              </w:rPr>
              <w:t>等深度贫困地区，加快实施农村危房改造。探索支持农村贫困群体危房改造长效机制，逐步建立农村贫困群体住房保障制度</w:t>
            </w:r>
          </w:p>
        </w:tc>
      </w:tr>
    </w:tbl>
    <w:bookmarkEnd w:id="957"/>
    <w:p w14:paraId="28A29EB8" w14:textId="77777777" w:rsidR="001B372B" w:rsidRPr="00CC140A" w:rsidRDefault="001B372B" w:rsidP="00811BC1">
      <w:pPr>
        <w:pStyle w:val="004"/>
        <w:spacing w:before="120"/>
        <w:ind w:firstLine="482"/>
        <w:rPr>
          <w:lang w:val="zh-CN"/>
        </w:rPr>
      </w:pPr>
      <w:r w:rsidRPr="00CC140A">
        <w:rPr>
          <w:lang w:val="zh-CN"/>
        </w:rPr>
        <w:t>4</w:t>
      </w:r>
      <w:r w:rsidRPr="00CC140A">
        <w:rPr>
          <w:rFonts w:hint="eastAsia"/>
          <w:lang w:val="zh-CN"/>
        </w:rPr>
        <w:t>、</w:t>
      </w:r>
      <w:r w:rsidRPr="00CC140A">
        <w:rPr>
          <w:lang w:val="zh-CN"/>
        </w:rPr>
        <w:t>行业监管体制</w:t>
      </w:r>
      <w:r>
        <w:rPr>
          <w:rFonts w:hint="eastAsia"/>
          <w:lang w:val="zh-CN"/>
        </w:rPr>
        <w:t>和</w:t>
      </w:r>
      <w:r w:rsidRPr="00CC140A">
        <w:rPr>
          <w:lang w:val="zh-CN"/>
        </w:rPr>
        <w:t>政策</w:t>
      </w:r>
      <w:r>
        <w:rPr>
          <w:rFonts w:hint="eastAsia"/>
          <w:lang w:val="zh-CN"/>
        </w:rPr>
        <w:t>变化</w:t>
      </w:r>
      <w:r w:rsidRPr="00CC140A">
        <w:rPr>
          <w:lang w:val="zh-CN"/>
        </w:rPr>
        <w:t>对发行人的影响</w:t>
      </w:r>
    </w:p>
    <w:p w14:paraId="01AFB012" w14:textId="77777777" w:rsidR="001B372B" w:rsidRDefault="001B372B" w:rsidP="00811BC1">
      <w:pPr>
        <w:pStyle w:val="005"/>
        <w:spacing w:before="120"/>
        <w:ind w:firstLine="480"/>
        <w:rPr>
          <w:lang w:val="zh-CN"/>
        </w:rPr>
      </w:pPr>
      <w:r w:rsidRPr="00CC140A">
        <w:rPr>
          <w:rFonts w:hint="eastAsia"/>
          <w:lang w:val="zh-CN"/>
        </w:rPr>
        <w:t>公司所属的</w:t>
      </w:r>
      <w:r w:rsidR="00234E21">
        <w:rPr>
          <w:rFonts w:hint="eastAsia"/>
          <w:lang w:val="zh-CN"/>
        </w:rPr>
        <w:t>土木</w:t>
      </w:r>
      <w:r w:rsidRPr="00CC140A">
        <w:rPr>
          <w:rFonts w:hint="eastAsia"/>
          <w:lang w:val="zh-CN"/>
        </w:rPr>
        <w:t>工程</w:t>
      </w:r>
      <w:r w:rsidR="00234E21">
        <w:rPr>
          <w:rFonts w:hint="eastAsia"/>
          <w:lang w:val="zh-CN"/>
        </w:rPr>
        <w:t>建筑</w:t>
      </w:r>
      <w:r w:rsidRPr="00CC140A">
        <w:rPr>
          <w:rFonts w:hint="eastAsia"/>
          <w:lang w:val="zh-CN"/>
        </w:rPr>
        <w:t>业是建筑业的重要组成部分</w:t>
      </w:r>
      <w:r>
        <w:rPr>
          <w:rFonts w:hint="eastAsia"/>
          <w:lang w:val="zh-CN"/>
        </w:rPr>
        <w:t>，是国家</w:t>
      </w:r>
      <w:r w:rsidRPr="00CC140A">
        <w:rPr>
          <w:rFonts w:hint="eastAsia"/>
          <w:lang w:val="zh-CN"/>
        </w:rPr>
        <w:t>基础性产业</w:t>
      </w:r>
      <w:r>
        <w:rPr>
          <w:rFonts w:hint="eastAsia"/>
          <w:lang w:val="zh-CN"/>
        </w:rPr>
        <w:t>。报告期初以来，发行人所在行业监管体制和法律法规</w:t>
      </w:r>
      <w:r w:rsidR="00297DC2">
        <w:rPr>
          <w:rFonts w:hint="eastAsia"/>
          <w:lang w:val="zh-CN"/>
        </w:rPr>
        <w:t>、</w:t>
      </w:r>
      <w:r>
        <w:rPr>
          <w:rFonts w:hint="eastAsia"/>
          <w:lang w:val="zh-CN"/>
        </w:rPr>
        <w:t>政策环境稳定，行业</w:t>
      </w:r>
      <w:r w:rsidR="00297DC2">
        <w:rPr>
          <w:rFonts w:hint="eastAsia"/>
          <w:lang w:val="zh-CN"/>
        </w:rPr>
        <w:t>内企业</w:t>
      </w:r>
      <w:r w:rsidRPr="00575F42">
        <w:rPr>
          <w:lang w:val="zh-CN"/>
        </w:rPr>
        <w:t>经营资质、准入门槛、运营模式、竞争格局</w:t>
      </w:r>
      <w:r>
        <w:rPr>
          <w:rFonts w:hint="eastAsia"/>
          <w:lang w:val="zh-CN"/>
        </w:rPr>
        <w:t>未发生重大变化。</w:t>
      </w:r>
    </w:p>
    <w:p w14:paraId="4C0250FF" w14:textId="77777777" w:rsidR="001D6EEB" w:rsidRPr="00C4270A" w:rsidRDefault="001B372B" w:rsidP="00811BC1">
      <w:pPr>
        <w:pStyle w:val="005"/>
        <w:spacing w:before="120"/>
        <w:ind w:firstLine="480"/>
        <w:rPr>
          <w:lang w:val="zh-CN"/>
        </w:rPr>
      </w:pPr>
      <w:r>
        <w:rPr>
          <w:rFonts w:hint="eastAsia"/>
          <w:lang w:val="zh-CN"/>
        </w:rPr>
        <w:t>党的十八届三中全会明确提出</w:t>
      </w:r>
      <w:r w:rsidRPr="00BF0A87">
        <w:rPr>
          <w:rFonts w:ascii="宋体" w:hAnsi="宋体" w:hint="eastAsia"/>
          <w:lang w:val="zh-CN"/>
        </w:rPr>
        <w:t>“</w:t>
      </w:r>
      <w:r>
        <w:rPr>
          <w:rFonts w:hint="eastAsia"/>
          <w:lang w:val="zh-CN"/>
        </w:rPr>
        <w:t>市场在资源配置中起决定性作用</w:t>
      </w:r>
      <w:r w:rsidRPr="00BF0A87">
        <w:rPr>
          <w:rFonts w:ascii="宋体" w:hAnsi="宋体" w:hint="eastAsia"/>
          <w:lang w:val="zh-CN"/>
        </w:rPr>
        <w:t>”</w:t>
      </w:r>
      <w:r>
        <w:rPr>
          <w:rFonts w:hint="eastAsia"/>
          <w:lang w:val="zh-CN"/>
        </w:rPr>
        <w:t>，国家加大了市场信用体系建设，市场化评价体系逐步完善，优胜劣汰得到加强，</w:t>
      </w:r>
      <w:r w:rsidRPr="00CC140A">
        <w:rPr>
          <w:rFonts w:hint="eastAsia"/>
          <w:lang w:val="zh-CN"/>
        </w:rPr>
        <w:t>行业集中度进一步提升，</w:t>
      </w:r>
      <w:r>
        <w:rPr>
          <w:rFonts w:hint="eastAsia"/>
          <w:lang w:val="zh-CN"/>
        </w:rPr>
        <w:t>有利于注重市场信誉的企业发展。</w:t>
      </w:r>
    </w:p>
    <w:p w14:paraId="0FEA11CC" w14:textId="77777777" w:rsidR="001D6EEB" w:rsidRPr="00C4270A" w:rsidRDefault="00B813E3" w:rsidP="00AC3433">
      <w:pPr>
        <w:pStyle w:val="003"/>
        <w:spacing w:before="120"/>
      </w:pPr>
      <w:bookmarkStart w:id="958" w:name="_Toc42531062"/>
      <w:bookmarkStart w:id="959" w:name="_Toc46219677"/>
      <w:r w:rsidRPr="00C4270A">
        <w:t>（二）</w:t>
      </w:r>
      <w:r w:rsidRPr="00C4270A">
        <w:rPr>
          <w:rFonts w:hint="eastAsia"/>
        </w:rPr>
        <w:t>所属</w:t>
      </w:r>
      <w:r w:rsidRPr="00C4270A">
        <w:t>行业</w:t>
      </w:r>
      <w:r w:rsidRPr="00C4270A">
        <w:rPr>
          <w:rFonts w:hint="eastAsia"/>
        </w:rPr>
        <w:t>特点及发展趋势</w:t>
      </w:r>
      <w:bookmarkEnd w:id="958"/>
      <w:bookmarkEnd w:id="959"/>
    </w:p>
    <w:p w14:paraId="21B96A58" w14:textId="77777777" w:rsidR="001D6EEB" w:rsidRPr="00C4270A" w:rsidRDefault="00B813E3" w:rsidP="00811BC1">
      <w:pPr>
        <w:pStyle w:val="004"/>
        <w:spacing w:before="120"/>
        <w:ind w:firstLine="482"/>
        <w:rPr>
          <w:lang w:val="zh-CN"/>
        </w:rPr>
      </w:pPr>
      <w:r w:rsidRPr="00C4270A">
        <w:rPr>
          <w:rFonts w:hint="eastAsia"/>
          <w:lang w:val="zh-CN"/>
        </w:rPr>
        <w:t>1</w:t>
      </w:r>
      <w:r w:rsidRPr="00C4270A">
        <w:rPr>
          <w:rFonts w:hint="eastAsia"/>
          <w:lang w:val="zh-CN"/>
        </w:rPr>
        <w:t>、行业概况</w:t>
      </w:r>
    </w:p>
    <w:p w14:paraId="61318463" w14:textId="77777777" w:rsidR="001D6EEB" w:rsidRPr="00C4270A" w:rsidRDefault="00B813E3" w:rsidP="00811BC1">
      <w:pPr>
        <w:pStyle w:val="005"/>
        <w:spacing w:before="120"/>
        <w:ind w:firstLine="480"/>
        <w:rPr>
          <w:lang w:val="zh-CN"/>
        </w:rPr>
      </w:pPr>
      <w:r w:rsidRPr="00C4270A">
        <w:rPr>
          <w:lang w:val="zh-CN"/>
        </w:rPr>
        <w:t>（</w:t>
      </w:r>
      <w:r w:rsidRPr="00C4270A">
        <w:rPr>
          <w:lang w:val="zh-CN"/>
        </w:rPr>
        <w:t>1</w:t>
      </w:r>
      <w:r w:rsidRPr="00C4270A">
        <w:rPr>
          <w:lang w:val="zh-CN"/>
        </w:rPr>
        <w:t>）</w:t>
      </w:r>
      <w:r w:rsidRPr="00C4270A">
        <w:rPr>
          <w:rFonts w:hint="eastAsia"/>
          <w:lang w:val="zh-CN"/>
        </w:rPr>
        <w:t>地基基础行业概况</w:t>
      </w:r>
    </w:p>
    <w:p w14:paraId="43B0C2AD" w14:textId="402BC8FD" w:rsidR="001D6EEB" w:rsidRPr="00C4270A" w:rsidRDefault="00B813E3" w:rsidP="00811BC1">
      <w:pPr>
        <w:pStyle w:val="005"/>
        <w:spacing w:before="120"/>
        <w:ind w:firstLine="480"/>
        <w:rPr>
          <w:lang w:val="zh-CN"/>
        </w:rPr>
      </w:pPr>
      <w:r w:rsidRPr="00C4270A">
        <w:rPr>
          <w:rFonts w:hint="eastAsia"/>
          <w:lang w:val="zh-CN"/>
        </w:rPr>
        <w:t>地基基础主要包含桩基工程及基坑支护工程。</w:t>
      </w:r>
      <w:r w:rsidR="00E443F8">
        <w:rPr>
          <w:rFonts w:hint="eastAsia"/>
          <w:lang w:val="zh-CN"/>
        </w:rPr>
        <w:t>其中，</w:t>
      </w:r>
      <w:r w:rsidRPr="00C4270A">
        <w:rPr>
          <w:rFonts w:hint="eastAsia"/>
          <w:lang w:val="zh-CN"/>
        </w:rPr>
        <w:t>桩基由若干个沉入土中的桩和连接桩顶的承台或承台梁组成，作用是将上部建筑物的荷</w:t>
      </w:r>
      <w:r w:rsidR="00D835FA">
        <w:rPr>
          <w:rFonts w:hint="eastAsia"/>
          <w:lang w:val="zh-CN"/>
        </w:rPr>
        <w:t>载传递到深处承载力较强的土层</w:t>
      </w:r>
      <w:r w:rsidRPr="00C4270A">
        <w:rPr>
          <w:rFonts w:hint="eastAsia"/>
          <w:lang w:val="zh-CN"/>
        </w:rPr>
        <w:t>，或者将软弱土层挤密以提高地基土层的承载能力和密实度。基坑支护工程是指在建</w:t>
      </w:r>
      <w:r w:rsidR="00D835FA">
        <w:rPr>
          <w:rFonts w:hint="eastAsia"/>
          <w:lang w:val="zh-CN"/>
        </w:rPr>
        <w:t>（构）</w:t>
      </w:r>
      <w:r w:rsidRPr="00C4270A">
        <w:rPr>
          <w:rFonts w:hint="eastAsia"/>
          <w:lang w:val="zh-CN"/>
        </w:rPr>
        <w:t>筑物地下部分开挖基坑</w:t>
      </w:r>
      <w:r w:rsidR="00E443F8">
        <w:rPr>
          <w:rFonts w:hint="eastAsia"/>
          <w:lang w:val="zh-CN"/>
        </w:rPr>
        <w:t>时</w:t>
      </w:r>
      <w:r w:rsidRPr="00C4270A">
        <w:rPr>
          <w:rFonts w:hint="eastAsia"/>
          <w:lang w:val="zh-CN"/>
        </w:rPr>
        <w:t>，</w:t>
      </w:r>
      <w:r w:rsidR="005B1483">
        <w:rPr>
          <w:rFonts w:hint="eastAsia"/>
          <w:lang w:val="zh-CN"/>
        </w:rPr>
        <w:t>进行施工降水和基坑周边的围挡，同时要对基坑四周的建</w:t>
      </w:r>
      <w:r w:rsidR="001942BF">
        <w:rPr>
          <w:rFonts w:hint="eastAsia"/>
          <w:lang w:val="zh-CN"/>
        </w:rPr>
        <w:t>（</w:t>
      </w:r>
      <w:r w:rsidR="005B1483">
        <w:rPr>
          <w:rFonts w:hint="eastAsia"/>
          <w:lang w:val="zh-CN"/>
        </w:rPr>
        <w:t>构</w:t>
      </w:r>
      <w:r w:rsidR="001942BF">
        <w:rPr>
          <w:rFonts w:hint="eastAsia"/>
          <w:lang w:val="zh-CN"/>
        </w:rPr>
        <w:t>）</w:t>
      </w:r>
      <w:r w:rsidR="005B1483">
        <w:rPr>
          <w:rFonts w:hint="eastAsia"/>
          <w:lang w:val="zh-CN"/>
        </w:rPr>
        <w:t>筑物、</w:t>
      </w:r>
      <w:r w:rsidRPr="00C4270A">
        <w:rPr>
          <w:rFonts w:hint="eastAsia"/>
          <w:lang w:val="zh-CN"/>
        </w:rPr>
        <w:t>道路</w:t>
      </w:r>
      <w:r w:rsidR="005B1483">
        <w:rPr>
          <w:rFonts w:hint="eastAsia"/>
          <w:lang w:val="zh-CN"/>
        </w:rPr>
        <w:t>和地下管线等进行监测和维护，确保正常、安全施工的一项综合性工程。</w:t>
      </w:r>
    </w:p>
    <w:p w14:paraId="6F293239" w14:textId="77777777" w:rsidR="001D6EEB" w:rsidRPr="00C4270A" w:rsidRDefault="00B813E3" w:rsidP="00811BC1">
      <w:pPr>
        <w:pStyle w:val="005"/>
        <w:spacing w:before="120"/>
        <w:ind w:firstLine="480"/>
        <w:rPr>
          <w:rFonts w:cs="Arial"/>
          <w:color w:val="000000"/>
          <w:kern w:val="0"/>
          <w:lang w:val="zh-CN"/>
        </w:rPr>
      </w:pPr>
      <w:r w:rsidRPr="00C4270A">
        <w:rPr>
          <w:rFonts w:cs="Arial" w:hint="eastAsia"/>
          <w:color w:val="000000"/>
          <w:kern w:val="0"/>
          <w:lang w:val="zh-CN"/>
        </w:rPr>
        <w:lastRenderedPageBreak/>
        <w:t>随着我国经济发展，城镇化不断推进，基础建设规模不断扩大，建筑用地日趋紧张，高层建筑</w:t>
      </w:r>
      <w:r w:rsidR="00E443F8">
        <w:rPr>
          <w:rFonts w:cs="Arial" w:hint="eastAsia"/>
          <w:color w:val="000000"/>
          <w:kern w:val="0"/>
          <w:lang w:val="zh-CN"/>
        </w:rPr>
        <w:t>越来越多</w:t>
      </w:r>
      <w:r w:rsidRPr="00C4270A">
        <w:rPr>
          <w:rFonts w:cs="Arial" w:hint="eastAsia"/>
          <w:color w:val="000000"/>
          <w:kern w:val="0"/>
          <w:lang w:val="zh-CN"/>
        </w:rPr>
        <w:t>，地基基础</w:t>
      </w:r>
      <w:r w:rsidR="00297DC2">
        <w:rPr>
          <w:rFonts w:cs="Arial" w:hint="eastAsia"/>
          <w:color w:val="000000"/>
          <w:kern w:val="0"/>
          <w:lang w:val="zh-CN"/>
        </w:rPr>
        <w:t>体量</w:t>
      </w:r>
      <w:r w:rsidR="00E443F8">
        <w:rPr>
          <w:rFonts w:cs="Arial" w:hint="eastAsia"/>
          <w:color w:val="000000"/>
          <w:kern w:val="0"/>
          <w:lang w:val="zh-CN"/>
        </w:rPr>
        <w:t>相应扩大，行</w:t>
      </w:r>
      <w:r w:rsidRPr="00C4270A">
        <w:rPr>
          <w:rFonts w:cs="Arial" w:hint="eastAsia"/>
          <w:color w:val="000000"/>
          <w:kern w:val="0"/>
          <w:lang w:val="zh-CN"/>
        </w:rPr>
        <w:t>业呈现供需两旺态势。</w:t>
      </w:r>
    </w:p>
    <w:p w14:paraId="1A78AA92" w14:textId="77777777" w:rsidR="001D6EEB" w:rsidRPr="00C4270A" w:rsidRDefault="00B813E3" w:rsidP="00811BC1">
      <w:pPr>
        <w:pStyle w:val="005"/>
        <w:spacing w:before="120"/>
        <w:ind w:firstLine="480"/>
        <w:rPr>
          <w:rFonts w:cs="Arial"/>
          <w:color w:val="000000"/>
          <w:kern w:val="0"/>
          <w:lang w:val="zh-CN"/>
        </w:rPr>
      </w:pPr>
      <w:r w:rsidRPr="00C4270A">
        <w:rPr>
          <w:rFonts w:cs="Arial"/>
          <w:color w:val="000000"/>
          <w:kern w:val="0"/>
          <w:lang w:val="zh-CN"/>
        </w:rPr>
        <w:t>1</w:t>
      </w:r>
      <w:r w:rsidRPr="00C4270A">
        <w:rPr>
          <w:rFonts w:cs="Arial" w:hint="eastAsia"/>
          <w:color w:val="000000"/>
          <w:kern w:val="0"/>
          <w:lang w:val="zh-CN"/>
        </w:rPr>
        <w:t>）桩基行业概况</w:t>
      </w:r>
    </w:p>
    <w:p w14:paraId="2234723E" w14:textId="3BECF760" w:rsidR="001D6EEB" w:rsidRPr="00C4270A" w:rsidRDefault="00B813E3" w:rsidP="00811BC1">
      <w:pPr>
        <w:pStyle w:val="005"/>
        <w:spacing w:before="120"/>
        <w:ind w:firstLine="480"/>
        <w:rPr>
          <w:rFonts w:cs="Arial"/>
          <w:color w:val="000000"/>
          <w:kern w:val="0"/>
          <w:lang w:val="zh-CN"/>
        </w:rPr>
      </w:pPr>
      <w:r w:rsidRPr="00C4270A">
        <w:rPr>
          <w:rFonts w:cs="Arial" w:hint="eastAsia"/>
          <w:color w:val="000000"/>
          <w:kern w:val="0"/>
          <w:lang w:val="zh-CN"/>
        </w:rPr>
        <w:t>桩基不仅广泛应用于工业和民用建筑、高层建筑、重型仓储基础，还应用于江海大桥、城市高架道路、高等级公路、铁路等领域</w:t>
      </w:r>
      <w:r w:rsidR="00BC3F51">
        <w:rPr>
          <w:rFonts w:cs="Arial" w:hint="eastAsia"/>
          <w:color w:val="000000"/>
          <w:kern w:val="0"/>
          <w:lang w:val="zh-CN"/>
        </w:rPr>
        <w:t>。</w:t>
      </w:r>
      <w:r w:rsidRPr="00C4270A">
        <w:rPr>
          <w:rFonts w:cs="Arial"/>
          <w:color w:val="000000"/>
          <w:kern w:val="0"/>
          <w:lang w:val="zh-CN"/>
        </w:rPr>
        <w:t>混凝土、钢筋混凝土和钢材具有良好的加工性能，可以做成各种截面和形状，其强度、刚度、承载力等都能满足设计要求</w:t>
      </w:r>
      <w:r w:rsidR="00BC3F51">
        <w:rPr>
          <w:rFonts w:cs="Arial" w:hint="eastAsia"/>
          <w:color w:val="000000"/>
          <w:kern w:val="0"/>
          <w:lang w:val="zh-CN"/>
        </w:rPr>
        <w:t>，因而</w:t>
      </w:r>
      <w:r w:rsidR="00533565">
        <w:rPr>
          <w:rFonts w:cs="Arial" w:hint="eastAsia"/>
          <w:color w:val="000000"/>
          <w:kern w:val="0"/>
          <w:lang w:val="zh-CN"/>
        </w:rPr>
        <w:t>在桩基中</w:t>
      </w:r>
      <w:r w:rsidR="00BC3F51">
        <w:rPr>
          <w:rFonts w:cs="Arial" w:hint="eastAsia"/>
          <w:color w:val="000000"/>
          <w:kern w:val="0"/>
          <w:lang w:val="zh-CN"/>
        </w:rPr>
        <w:t>得到广泛使用</w:t>
      </w:r>
      <w:r w:rsidRPr="00C4270A">
        <w:rPr>
          <w:rFonts w:cs="Arial"/>
          <w:color w:val="000000"/>
          <w:kern w:val="0"/>
          <w:lang w:val="zh-CN"/>
        </w:rPr>
        <w:t>。此外，桩基也用来承受水平力和上拔力，提高建筑物的抗倾斜能力和抗浮能力。桩基示意图如下：</w:t>
      </w:r>
    </w:p>
    <w:p w14:paraId="510F67C6" w14:textId="77777777" w:rsidR="001D6EEB" w:rsidRPr="00C4270A" w:rsidRDefault="00B813E3" w:rsidP="0086265F">
      <w:pPr>
        <w:widowControl/>
        <w:autoSpaceDE w:val="0"/>
        <w:autoSpaceDN w:val="0"/>
        <w:jc w:val="center"/>
        <w:rPr>
          <w:rFonts w:ascii="宋体" w:hAnsi="宋体" w:cs="宋体"/>
          <w:kern w:val="0"/>
          <w:sz w:val="24"/>
          <w:szCs w:val="24"/>
        </w:rPr>
      </w:pPr>
      <w:r w:rsidRPr="00C4270A">
        <w:rPr>
          <w:rFonts w:ascii="宋体" w:hAnsi="宋体" w:cs="宋体"/>
          <w:noProof/>
          <w:kern w:val="0"/>
          <w:sz w:val="24"/>
          <w:szCs w:val="24"/>
        </w:rPr>
        <w:drawing>
          <wp:inline distT="0" distB="0" distL="0" distR="0" wp14:anchorId="6EC5D023" wp14:editId="35CED463">
            <wp:extent cx="4551045" cy="2573020"/>
            <wp:effectExtent l="0" t="0" r="0" b="0"/>
            <wp:docPr id="10" name="图片 10"/>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4551045" cy="2573020"/>
                    </a:xfrm>
                    <a:prstGeom prst="rect">
                      <a:avLst/>
                    </a:prstGeom>
                    <a:noFill/>
                    <a:ln>
                      <a:noFill/>
                    </a:ln>
                  </pic:spPr>
                </pic:pic>
              </a:graphicData>
            </a:graphic>
          </wp:inline>
        </w:drawing>
      </w:r>
    </w:p>
    <w:p w14:paraId="570CFA0F" w14:textId="77777777" w:rsidR="001D6EEB" w:rsidRPr="00C4270A" w:rsidRDefault="00B813E3" w:rsidP="00811BC1">
      <w:pPr>
        <w:pStyle w:val="005"/>
        <w:spacing w:before="120"/>
        <w:ind w:firstLine="480"/>
        <w:rPr>
          <w:lang w:val="zh-CN"/>
        </w:rPr>
      </w:pPr>
      <w:r w:rsidRPr="00C4270A">
        <w:rPr>
          <w:rFonts w:hint="eastAsia"/>
          <w:lang w:val="zh-CN"/>
        </w:rPr>
        <w:t>按照制作工艺，</w:t>
      </w:r>
      <w:r w:rsidRPr="00C4270A">
        <w:rPr>
          <w:lang w:val="zh-CN"/>
        </w:rPr>
        <w:t>桩基</w:t>
      </w:r>
      <w:r w:rsidRPr="00C4270A">
        <w:rPr>
          <w:rFonts w:hint="eastAsia"/>
          <w:lang w:val="zh-CN"/>
        </w:rPr>
        <w:t>分为预制桩和灌注桩，两者的优缺点如下：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718"/>
        <w:gridCol w:w="4630"/>
        <w:gridCol w:w="3180"/>
      </w:tblGrid>
      <w:tr w:rsidR="001D6EEB" w:rsidRPr="005A6012" w14:paraId="0FCC744A" w14:textId="77777777" w:rsidTr="001A7649">
        <w:trPr>
          <w:trHeight w:val="340"/>
          <w:tblHeader/>
          <w:jc w:val="center"/>
        </w:trPr>
        <w:tc>
          <w:tcPr>
            <w:tcW w:w="704" w:type="dxa"/>
            <w:shd w:val="clear" w:color="auto" w:fill="auto"/>
            <w:vAlign w:val="center"/>
          </w:tcPr>
          <w:p w14:paraId="27E1F734" w14:textId="77777777" w:rsidR="001D6EEB" w:rsidRPr="005A6012" w:rsidRDefault="00B813E3" w:rsidP="001A7649">
            <w:pPr>
              <w:widowControl/>
              <w:autoSpaceDE w:val="0"/>
              <w:autoSpaceDN w:val="0"/>
              <w:adjustRightInd w:val="0"/>
              <w:snapToGrid w:val="0"/>
              <w:jc w:val="center"/>
              <w:rPr>
                <w:rFonts w:ascii="Times New Roman" w:hAnsi="Times New Roman"/>
                <w:b/>
                <w:kern w:val="0"/>
                <w:szCs w:val="21"/>
              </w:rPr>
            </w:pPr>
            <w:r w:rsidRPr="005A6012">
              <w:rPr>
                <w:rFonts w:ascii="Times New Roman" w:hAnsi="Times New Roman"/>
                <w:b/>
                <w:kern w:val="0"/>
                <w:szCs w:val="21"/>
              </w:rPr>
              <w:t>项目</w:t>
            </w:r>
          </w:p>
        </w:tc>
        <w:tc>
          <w:tcPr>
            <w:tcW w:w="4541" w:type="dxa"/>
            <w:shd w:val="clear" w:color="auto" w:fill="auto"/>
            <w:vAlign w:val="center"/>
          </w:tcPr>
          <w:p w14:paraId="22D552FE" w14:textId="77777777" w:rsidR="001D6EEB" w:rsidRPr="005A6012" w:rsidRDefault="00B813E3" w:rsidP="001A7649">
            <w:pPr>
              <w:widowControl/>
              <w:autoSpaceDE w:val="0"/>
              <w:autoSpaceDN w:val="0"/>
              <w:adjustRightInd w:val="0"/>
              <w:snapToGrid w:val="0"/>
              <w:jc w:val="center"/>
              <w:rPr>
                <w:rFonts w:ascii="Times New Roman" w:hAnsi="Times New Roman"/>
                <w:b/>
                <w:kern w:val="0"/>
                <w:szCs w:val="21"/>
              </w:rPr>
            </w:pPr>
            <w:r w:rsidRPr="005A6012">
              <w:rPr>
                <w:rFonts w:ascii="Times New Roman" w:hAnsi="Times New Roman"/>
                <w:b/>
                <w:kern w:val="0"/>
                <w:szCs w:val="21"/>
              </w:rPr>
              <w:t>预制桩</w:t>
            </w:r>
          </w:p>
        </w:tc>
        <w:tc>
          <w:tcPr>
            <w:tcW w:w="3119" w:type="dxa"/>
            <w:shd w:val="clear" w:color="auto" w:fill="auto"/>
            <w:vAlign w:val="center"/>
          </w:tcPr>
          <w:p w14:paraId="6CDDB097" w14:textId="77777777" w:rsidR="001D6EEB" w:rsidRPr="005A6012" w:rsidRDefault="00B813E3" w:rsidP="001A7649">
            <w:pPr>
              <w:widowControl/>
              <w:autoSpaceDE w:val="0"/>
              <w:autoSpaceDN w:val="0"/>
              <w:adjustRightInd w:val="0"/>
              <w:snapToGrid w:val="0"/>
              <w:jc w:val="center"/>
              <w:rPr>
                <w:rFonts w:ascii="Times New Roman" w:hAnsi="Times New Roman"/>
                <w:b/>
                <w:kern w:val="0"/>
                <w:szCs w:val="21"/>
              </w:rPr>
            </w:pPr>
            <w:r w:rsidRPr="005A6012">
              <w:rPr>
                <w:rFonts w:ascii="Times New Roman" w:hAnsi="Times New Roman"/>
                <w:b/>
                <w:kern w:val="0"/>
                <w:szCs w:val="21"/>
              </w:rPr>
              <w:t>灌注桩</w:t>
            </w:r>
          </w:p>
        </w:tc>
      </w:tr>
      <w:tr w:rsidR="001D6EEB" w:rsidRPr="005A6012" w14:paraId="781D0773" w14:textId="77777777" w:rsidTr="001A7649">
        <w:trPr>
          <w:trHeight w:val="340"/>
          <w:jc w:val="center"/>
        </w:trPr>
        <w:tc>
          <w:tcPr>
            <w:tcW w:w="704" w:type="dxa"/>
            <w:shd w:val="clear" w:color="auto" w:fill="auto"/>
            <w:vAlign w:val="center"/>
          </w:tcPr>
          <w:p w14:paraId="3195EFDC" w14:textId="77777777" w:rsidR="001D6EEB" w:rsidRPr="005A6012" w:rsidRDefault="00B813E3" w:rsidP="001A7649">
            <w:pPr>
              <w:widowControl/>
              <w:autoSpaceDE w:val="0"/>
              <w:autoSpaceDN w:val="0"/>
              <w:adjustRightInd w:val="0"/>
              <w:snapToGrid w:val="0"/>
              <w:jc w:val="center"/>
              <w:rPr>
                <w:rFonts w:ascii="Times New Roman" w:hAnsi="Times New Roman"/>
                <w:b/>
                <w:kern w:val="0"/>
                <w:szCs w:val="21"/>
              </w:rPr>
            </w:pPr>
            <w:r w:rsidRPr="005A6012">
              <w:rPr>
                <w:rFonts w:ascii="Times New Roman" w:hAnsi="Times New Roman"/>
                <w:b/>
                <w:kern w:val="0"/>
                <w:szCs w:val="21"/>
              </w:rPr>
              <w:t>定义</w:t>
            </w:r>
          </w:p>
        </w:tc>
        <w:tc>
          <w:tcPr>
            <w:tcW w:w="4541" w:type="dxa"/>
            <w:shd w:val="clear" w:color="auto" w:fill="auto"/>
            <w:vAlign w:val="center"/>
          </w:tcPr>
          <w:p w14:paraId="601F8E81"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rPr>
            </w:pPr>
            <w:r w:rsidRPr="005A6012">
              <w:rPr>
                <w:rFonts w:ascii="Times New Roman" w:hAnsi="Times New Roman"/>
                <w:kern w:val="0"/>
                <w:szCs w:val="21"/>
              </w:rPr>
              <w:t>在预制构件厂或施工现场预制，用沉桩设备在设计位置上将其沉入土中的桩</w:t>
            </w:r>
          </w:p>
        </w:tc>
        <w:tc>
          <w:tcPr>
            <w:tcW w:w="3119" w:type="dxa"/>
            <w:shd w:val="clear" w:color="auto" w:fill="auto"/>
            <w:vAlign w:val="center"/>
          </w:tcPr>
          <w:p w14:paraId="35AAE4EC"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rPr>
            </w:pPr>
            <w:r w:rsidRPr="005A6012">
              <w:rPr>
                <w:rFonts w:ascii="Times New Roman" w:hAnsi="Times New Roman"/>
                <w:kern w:val="0"/>
                <w:szCs w:val="21"/>
              </w:rPr>
              <w:t>在桩位处成孔，然后放入钢筋骨架，再浇筑混凝土而成的桩</w:t>
            </w:r>
          </w:p>
        </w:tc>
      </w:tr>
      <w:tr w:rsidR="001D6EEB" w:rsidRPr="005A6012" w14:paraId="654B0B4E" w14:textId="77777777" w:rsidTr="001A7649">
        <w:trPr>
          <w:trHeight w:val="340"/>
          <w:jc w:val="center"/>
        </w:trPr>
        <w:tc>
          <w:tcPr>
            <w:tcW w:w="704" w:type="dxa"/>
            <w:shd w:val="clear" w:color="auto" w:fill="auto"/>
            <w:vAlign w:val="center"/>
          </w:tcPr>
          <w:p w14:paraId="0CB3BF31" w14:textId="77777777" w:rsidR="001D6EEB" w:rsidRPr="005A6012" w:rsidRDefault="00B813E3" w:rsidP="001A7649">
            <w:pPr>
              <w:widowControl/>
              <w:autoSpaceDE w:val="0"/>
              <w:autoSpaceDN w:val="0"/>
              <w:adjustRightInd w:val="0"/>
              <w:snapToGrid w:val="0"/>
              <w:jc w:val="center"/>
              <w:rPr>
                <w:rFonts w:ascii="Times New Roman" w:hAnsi="Times New Roman"/>
                <w:b/>
                <w:kern w:val="0"/>
                <w:szCs w:val="21"/>
              </w:rPr>
            </w:pPr>
            <w:r w:rsidRPr="005A6012">
              <w:rPr>
                <w:rFonts w:ascii="Times New Roman" w:hAnsi="Times New Roman"/>
                <w:b/>
                <w:kern w:val="0"/>
                <w:szCs w:val="21"/>
              </w:rPr>
              <w:t>分类</w:t>
            </w:r>
          </w:p>
        </w:tc>
        <w:tc>
          <w:tcPr>
            <w:tcW w:w="4541" w:type="dxa"/>
            <w:shd w:val="clear" w:color="auto" w:fill="auto"/>
            <w:vAlign w:val="center"/>
          </w:tcPr>
          <w:p w14:paraId="66BA6A61"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rPr>
            </w:pPr>
            <w:r w:rsidRPr="005A6012">
              <w:rPr>
                <w:rFonts w:ascii="Times New Roman" w:hAnsi="Times New Roman"/>
                <w:kern w:val="0"/>
                <w:szCs w:val="21"/>
              </w:rPr>
              <w:t>预应力混凝土管桩、混凝土方桩、钢桩等</w:t>
            </w:r>
          </w:p>
        </w:tc>
        <w:tc>
          <w:tcPr>
            <w:tcW w:w="3119" w:type="dxa"/>
            <w:shd w:val="clear" w:color="auto" w:fill="auto"/>
            <w:vAlign w:val="center"/>
          </w:tcPr>
          <w:p w14:paraId="188FF231"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rPr>
            </w:pPr>
            <w:r w:rsidRPr="005A6012">
              <w:rPr>
                <w:rFonts w:ascii="Times New Roman" w:hAnsi="Times New Roman"/>
                <w:kern w:val="0"/>
                <w:szCs w:val="21"/>
              </w:rPr>
              <w:t>按其成孔方法不同，可分为钻孔灌注桩、沉管灌注桩、人工挖孔灌注桩、爆扩灌注桩等</w:t>
            </w:r>
          </w:p>
        </w:tc>
      </w:tr>
      <w:tr w:rsidR="001D6EEB" w:rsidRPr="005A6012" w14:paraId="77548D39" w14:textId="77777777" w:rsidTr="001A7649">
        <w:trPr>
          <w:trHeight w:val="340"/>
          <w:jc w:val="center"/>
        </w:trPr>
        <w:tc>
          <w:tcPr>
            <w:tcW w:w="704" w:type="dxa"/>
            <w:shd w:val="clear" w:color="auto" w:fill="auto"/>
            <w:vAlign w:val="center"/>
          </w:tcPr>
          <w:p w14:paraId="0AFD9072" w14:textId="77777777" w:rsidR="001D6EEB" w:rsidRPr="005A6012" w:rsidRDefault="00B813E3" w:rsidP="001A7649">
            <w:pPr>
              <w:widowControl/>
              <w:autoSpaceDE w:val="0"/>
              <w:autoSpaceDN w:val="0"/>
              <w:adjustRightInd w:val="0"/>
              <w:snapToGrid w:val="0"/>
              <w:jc w:val="center"/>
              <w:rPr>
                <w:rFonts w:ascii="Times New Roman" w:hAnsi="Times New Roman"/>
                <w:b/>
                <w:kern w:val="0"/>
                <w:szCs w:val="21"/>
              </w:rPr>
            </w:pPr>
            <w:r w:rsidRPr="005A6012">
              <w:rPr>
                <w:rFonts w:ascii="Times New Roman" w:hAnsi="Times New Roman"/>
                <w:b/>
                <w:kern w:val="0"/>
                <w:szCs w:val="21"/>
              </w:rPr>
              <w:t>优点</w:t>
            </w:r>
          </w:p>
        </w:tc>
        <w:tc>
          <w:tcPr>
            <w:tcW w:w="4541" w:type="dxa"/>
            <w:shd w:val="clear" w:color="auto" w:fill="auto"/>
            <w:vAlign w:val="center"/>
          </w:tcPr>
          <w:p w14:paraId="3C9B287A"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rPr>
            </w:pPr>
            <w:r w:rsidRPr="005A6012">
              <w:rPr>
                <w:rFonts w:ascii="Times New Roman" w:hAnsi="Times New Roman"/>
                <w:kern w:val="0"/>
                <w:szCs w:val="21"/>
              </w:rPr>
              <w:t>1</w:t>
            </w:r>
            <w:r w:rsidRPr="005A6012">
              <w:rPr>
                <w:rFonts w:ascii="Times New Roman" w:hAnsi="Times New Roman"/>
                <w:kern w:val="0"/>
                <w:szCs w:val="21"/>
              </w:rPr>
              <w:t>、桩的单位面积承载力较高，由于其属挤土桩，桩打入后其周围的土层被挤密，从而提高地基承载力；</w:t>
            </w:r>
          </w:p>
          <w:p w14:paraId="276C999A"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rPr>
            </w:pPr>
            <w:r w:rsidRPr="005A6012">
              <w:rPr>
                <w:rFonts w:ascii="Times New Roman" w:hAnsi="Times New Roman"/>
                <w:kern w:val="0"/>
                <w:szCs w:val="21"/>
              </w:rPr>
              <w:t>2</w:t>
            </w:r>
            <w:r w:rsidRPr="005A6012">
              <w:rPr>
                <w:rFonts w:ascii="Times New Roman" w:hAnsi="Times New Roman"/>
                <w:kern w:val="0"/>
                <w:szCs w:val="21"/>
              </w:rPr>
              <w:t>、桩身质量易于保证和检查；适用于水下施工；</w:t>
            </w:r>
          </w:p>
          <w:p w14:paraId="0C4D7527"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rPr>
            </w:pPr>
            <w:r w:rsidRPr="005A6012">
              <w:rPr>
                <w:rFonts w:ascii="Times New Roman" w:hAnsi="Times New Roman"/>
                <w:kern w:val="0"/>
                <w:szCs w:val="21"/>
              </w:rPr>
              <w:t>3</w:t>
            </w:r>
            <w:r w:rsidRPr="005A6012">
              <w:rPr>
                <w:rFonts w:ascii="Times New Roman" w:hAnsi="Times New Roman"/>
                <w:kern w:val="0"/>
                <w:szCs w:val="21"/>
              </w:rPr>
              <w:t>、桩身砼的密度大，抗腐蚀性能强；</w:t>
            </w:r>
          </w:p>
          <w:p w14:paraId="1294023B"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rPr>
            </w:pPr>
            <w:r w:rsidRPr="005A6012">
              <w:rPr>
                <w:rFonts w:ascii="Times New Roman" w:hAnsi="Times New Roman"/>
                <w:kern w:val="0"/>
                <w:szCs w:val="21"/>
              </w:rPr>
              <w:t>4</w:t>
            </w:r>
            <w:r w:rsidRPr="005A6012">
              <w:rPr>
                <w:rFonts w:ascii="Times New Roman" w:hAnsi="Times New Roman"/>
                <w:kern w:val="0"/>
                <w:szCs w:val="21"/>
              </w:rPr>
              <w:t>、施工工效高</w:t>
            </w:r>
          </w:p>
        </w:tc>
        <w:tc>
          <w:tcPr>
            <w:tcW w:w="3119" w:type="dxa"/>
            <w:shd w:val="clear" w:color="auto" w:fill="auto"/>
            <w:vAlign w:val="center"/>
          </w:tcPr>
          <w:p w14:paraId="53265997"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rPr>
            </w:pPr>
            <w:r w:rsidRPr="005A6012">
              <w:rPr>
                <w:rFonts w:ascii="Times New Roman" w:hAnsi="Times New Roman"/>
                <w:kern w:val="0"/>
                <w:szCs w:val="21"/>
              </w:rPr>
              <w:t>1</w:t>
            </w:r>
            <w:r w:rsidRPr="005A6012">
              <w:rPr>
                <w:rFonts w:ascii="Times New Roman" w:hAnsi="Times New Roman"/>
                <w:kern w:val="0"/>
                <w:szCs w:val="21"/>
              </w:rPr>
              <w:t>、适用于不同土层；</w:t>
            </w:r>
          </w:p>
          <w:p w14:paraId="0147CCA0"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rPr>
            </w:pPr>
            <w:r w:rsidRPr="005A6012">
              <w:rPr>
                <w:rFonts w:ascii="Times New Roman" w:hAnsi="Times New Roman"/>
                <w:kern w:val="0"/>
                <w:szCs w:val="21"/>
              </w:rPr>
              <w:t>2</w:t>
            </w:r>
            <w:r w:rsidRPr="005A6012">
              <w:rPr>
                <w:rFonts w:ascii="Times New Roman" w:hAnsi="Times New Roman"/>
                <w:kern w:val="0"/>
                <w:szCs w:val="21"/>
              </w:rPr>
              <w:t>、桩长可因地改变，没有接头；</w:t>
            </w:r>
          </w:p>
          <w:p w14:paraId="3A81D6A4"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rPr>
            </w:pPr>
            <w:r w:rsidRPr="005A6012">
              <w:rPr>
                <w:rFonts w:ascii="Times New Roman" w:hAnsi="Times New Roman"/>
                <w:kern w:val="0"/>
                <w:szCs w:val="21"/>
              </w:rPr>
              <w:t>3</w:t>
            </w:r>
            <w:r w:rsidRPr="005A6012">
              <w:rPr>
                <w:rFonts w:ascii="Times New Roman" w:hAnsi="Times New Roman"/>
                <w:kern w:val="0"/>
                <w:szCs w:val="21"/>
              </w:rPr>
              <w:t>、单桩承载力大（采用大直径钻孔和挖孔灌注桩时）；</w:t>
            </w:r>
          </w:p>
          <w:p w14:paraId="2214141E"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rPr>
            </w:pPr>
            <w:r w:rsidRPr="005A6012">
              <w:rPr>
                <w:rFonts w:ascii="Times New Roman" w:hAnsi="Times New Roman"/>
                <w:kern w:val="0"/>
                <w:szCs w:val="21"/>
              </w:rPr>
              <w:t>4</w:t>
            </w:r>
            <w:r w:rsidRPr="005A6012">
              <w:rPr>
                <w:rFonts w:ascii="Times New Roman" w:hAnsi="Times New Roman"/>
                <w:kern w:val="0"/>
                <w:szCs w:val="21"/>
              </w:rPr>
              <w:t>、振动小，噪声小</w:t>
            </w:r>
          </w:p>
        </w:tc>
      </w:tr>
      <w:tr w:rsidR="001D6EEB" w:rsidRPr="005A6012" w14:paraId="188BDFC0" w14:textId="77777777" w:rsidTr="001A7649">
        <w:trPr>
          <w:trHeight w:val="340"/>
          <w:jc w:val="center"/>
        </w:trPr>
        <w:tc>
          <w:tcPr>
            <w:tcW w:w="704" w:type="dxa"/>
            <w:shd w:val="clear" w:color="auto" w:fill="auto"/>
            <w:vAlign w:val="center"/>
          </w:tcPr>
          <w:p w14:paraId="01BACB1B" w14:textId="77777777" w:rsidR="001D6EEB" w:rsidRPr="005A6012" w:rsidRDefault="00B813E3" w:rsidP="001A7649">
            <w:pPr>
              <w:keepNext/>
              <w:widowControl/>
              <w:autoSpaceDE w:val="0"/>
              <w:autoSpaceDN w:val="0"/>
              <w:adjustRightInd w:val="0"/>
              <w:snapToGrid w:val="0"/>
              <w:jc w:val="center"/>
              <w:rPr>
                <w:rFonts w:ascii="Times New Roman" w:hAnsi="Times New Roman"/>
                <w:b/>
                <w:kern w:val="0"/>
                <w:szCs w:val="21"/>
              </w:rPr>
            </w:pPr>
            <w:r w:rsidRPr="005A6012">
              <w:rPr>
                <w:rFonts w:ascii="Times New Roman" w:hAnsi="Times New Roman"/>
                <w:b/>
                <w:kern w:val="0"/>
                <w:szCs w:val="21"/>
              </w:rPr>
              <w:lastRenderedPageBreak/>
              <w:t>缺点</w:t>
            </w:r>
          </w:p>
        </w:tc>
        <w:tc>
          <w:tcPr>
            <w:tcW w:w="4541" w:type="dxa"/>
            <w:shd w:val="clear" w:color="auto" w:fill="auto"/>
            <w:vAlign w:val="center"/>
          </w:tcPr>
          <w:p w14:paraId="760E86F9" w14:textId="77777777" w:rsidR="001D6EEB" w:rsidRPr="005A6012" w:rsidRDefault="00B813E3" w:rsidP="001A7649">
            <w:pPr>
              <w:keepNext/>
              <w:widowControl/>
              <w:autoSpaceDE w:val="0"/>
              <w:autoSpaceDN w:val="0"/>
              <w:adjustRightInd w:val="0"/>
              <w:snapToGrid w:val="0"/>
              <w:jc w:val="left"/>
              <w:rPr>
                <w:rFonts w:ascii="Times New Roman" w:hAnsi="Times New Roman"/>
                <w:kern w:val="0"/>
                <w:szCs w:val="21"/>
              </w:rPr>
            </w:pPr>
            <w:r w:rsidRPr="005A6012">
              <w:rPr>
                <w:rFonts w:ascii="Times New Roman" w:hAnsi="Times New Roman"/>
                <w:kern w:val="0"/>
                <w:szCs w:val="21"/>
              </w:rPr>
              <w:t>1</w:t>
            </w:r>
            <w:r w:rsidRPr="005A6012">
              <w:rPr>
                <w:rFonts w:ascii="Times New Roman" w:hAnsi="Times New Roman"/>
                <w:kern w:val="0"/>
                <w:szCs w:val="21"/>
              </w:rPr>
              <w:t>、锤击和振动法下沉的预制桩施工时，震动噪音大，一般需改为静压桩机进行施工；</w:t>
            </w:r>
          </w:p>
          <w:p w14:paraId="265CF932" w14:textId="77777777" w:rsidR="001D6EEB" w:rsidRPr="005A6012" w:rsidRDefault="00B813E3" w:rsidP="001A7649">
            <w:pPr>
              <w:keepNext/>
              <w:widowControl/>
              <w:autoSpaceDE w:val="0"/>
              <w:autoSpaceDN w:val="0"/>
              <w:adjustRightInd w:val="0"/>
              <w:snapToGrid w:val="0"/>
              <w:jc w:val="left"/>
              <w:rPr>
                <w:rFonts w:ascii="Times New Roman" w:hAnsi="Times New Roman"/>
                <w:kern w:val="0"/>
                <w:szCs w:val="21"/>
              </w:rPr>
            </w:pPr>
            <w:r w:rsidRPr="005A6012">
              <w:rPr>
                <w:rFonts w:ascii="Times New Roman" w:hAnsi="Times New Roman"/>
                <w:kern w:val="0"/>
                <w:szCs w:val="21"/>
              </w:rPr>
              <w:t>2</w:t>
            </w:r>
            <w:r w:rsidRPr="005A6012">
              <w:rPr>
                <w:rFonts w:ascii="Times New Roman" w:hAnsi="Times New Roman"/>
                <w:kern w:val="0"/>
                <w:szCs w:val="21"/>
              </w:rPr>
              <w:t>、预制桩是挤土桩，施工时易引起周围地面隆起，有时还会引起已就位邻桩上浮；</w:t>
            </w:r>
          </w:p>
          <w:p w14:paraId="57D0AB95" w14:textId="77777777" w:rsidR="001D6EEB" w:rsidRPr="005A6012" w:rsidRDefault="00B813E3" w:rsidP="001A7649">
            <w:pPr>
              <w:keepNext/>
              <w:widowControl/>
              <w:autoSpaceDE w:val="0"/>
              <w:autoSpaceDN w:val="0"/>
              <w:adjustRightInd w:val="0"/>
              <w:snapToGrid w:val="0"/>
              <w:jc w:val="left"/>
              <w:rPr>
                <w:rFonts w:ascii="Times New Roman" w:hAnsi="Times New Roman"/>
                <w:kern w:val="0"/>
                <w:szCs w:val="21"/>
              </w:rPr>
            </w:pPr>
            <w:r w:rsidRPr="005A6012">
              <w:rPr>
                <w:rFonts w:ascii="Times New Roman" w:hAnsi="Times New Roman"/>
                <w:kern w:val="0"/>
                <w:szCs w:val="21"/>
              </w:rPr>
              <w:t>3</w:t>
            </w:r>
            <w:r w:rsidRPr="005A6012">
              <w:rPr>
                <w:rFonts w:ascii="Times New Roman" w:hAnsi="Times New Roman"/>
                <w:kern w:val="0"/>
                <w:szCs w:val="21"/>
              </w:rPr>
              <w:t>、受起吊设备能力的限制，单节桩的长度不能过长，一般为</w:t>
            </w:r>
            <w:r w:rsidRPr="005A6012">
              <w:rPr>
                <w:rFonts w:ascii="Times New Roman" w:hAnsi="Times New Roman"/>
                <w:kern w:val="0"/>
                <w:szCs w:val="21"/>
              </w:rPr>
              <w:t>10</w:t>
            </w:r>
            <w:r w:rsidRPr="005A6012">
              <w:rPr>
                <w:rFonts w:ascii="Times New Roman" w:hAnsi="Times New Roman"/>
                <w:kern w:val="0"/>
                <w:szCs w:val="21"/>
              </w:rPr>
              <w:t>余米。长桩需接桩时，接头处形成薄弱环节；</w:t>
            </w:r>
          </w:p>
          <w:p w14:paraId="7B536AB6" w14:textId="77777777" w:rsidR="001D6EEB" w:rsidRPr="005A6012" w:rsidRDefault="00B813E3" w:rsidP="001A7649">
            <w:pPr>
              <w:keepNext/>
              <w:widowControl/>
              <w:autoSpaceDE w:val="0"/>
              <w:autoSpaceDN w:val="0"/>
              <w:adjustRightInd w:val="0"/>
              <w:snapToGrid w:val="0"/>
              <w:jc w:val="left"/>
              <w:rPr>
                <w:rFonts w:ascii="Times New Roman" w:hAnsi="Times New Roman"/>
                <w:kern w:val="0"/>
                <w:szCs w:val="21"/>
              </w:rPr>
            </w:pPr>
            <w:r w:rsidRPr="005A6012">
              <w:rPr>
                <w:rFonts w:ascii="Times New Roman" w:hAnsi="Times New Roman"/>
                <w:kern w:val="0"/>
                <w:szCs w:val="21"/>
              </w:rPr>
              <w:t>4</w:t>
            </w:r>
            <w:r w:rsidRPr="005A6012">
              <w:rPr>
                <w:rFonts w:ascii="Times New Roman" w:hAnsi="Times New Roman"/>
                <w:kern w:val="0"/>
                <w:szCs w:val="21"/>
              </w:rPr>
              <w:t>、不易穿透较厚的坚硬地层，当坚硬地层下仍存在需穿过的软弱层时，则需辅以其他施工措施；</w:t>
            </w:r>
          </w:p>
          <w:p w14:paraId="4A31C46C" w14:textId="77777777" w:rsidR="001D6EEB" w:rsidRPr="005A6012" w:rsidRDefault="00B813E3" w:rsidP="001A7649">
            <w:pPr>
              <w:keepNext/>
              <w:widowControl/>
              <w:autoSpaceDE w:val="0"/>
              <w:autoSpaceDN w:val="0"/>
              <w:adjustRightInd w:val="0"/>
              <w:snapToGrid w:val="0"/>
              <w:jc w:val="left"/>
              <w:rPr>
                <w:rFonts w:ascii="Times New Roman" w:hAnsi="Times New Roman"/>
                <w:kern w:val="0"/>
                <w:szCs w:val="21"/>
              </w:rPr>
            </w:pPr>
            <w:r w:rsidRPr="005A6012">
              <w:rPr>
                <w:rFonts w:ascii="Times New Roman" w:hAnsi="Times New Roman"/>
                <w:kern w:val="0"/>
                <w:szCs w:val="21"/>
              </w:rPr>
              <w:t>5</w:t>
            </w:r>
            <w:r w:rsidRPr="005A6012">
              <w:rPr>
                <w:rFonts w:ascii="Times New Roman" w:hAnsi="Times New Roman"/>
                <w:kern w:val="0"/>
                <w:szCs w:val="21"/>
              </w:rPr>
              <w:t>、高强度预制桩生产过程中需要使用大量蒸汽，能耗高，造成污染</w:t>
            </w:r>
          </w:p>
        </w:tc>
        <w:tc>
          <w:tcPr>
            <w:tcW w:w="3119" w:type="dxa"/>
            <w:shd w:val="clear" w:color="auto" w:fill="auto"/>
            <w:vAlign w:val="center"/>
          </w:tcPr>
          <w:p w14:paraId="72494A42" w14:textId="77777777" w:rsidR="001D6EEB" w:rsidRPr="005A6012" w:rsidRDefault="00B813E3" w:rsidP="001A7649">
            <w:pPr>
              <w:keepNext/>
              <w:widowControl/>
              <w:autoSpaceDE w:val="0"/>
              <w:autoSpaceDN w:val="0"/>
              <w:adjustRightInd w:val="0"/>
              <w:snapToGrid w:val="0"/>
              <w:jc w:val="left"/>
              <w:rPr>
                <w:rFonts w:ascii="Times New Roman" w:hAnsi="Times New Roman"/>
                <w:kern w:val="0"/>
                <w:szCs w:val="21"/>
              </w:rPr>
            </w:pPr>
            <w:r w:rsidRPr="005A6012">
              <w:rPr>
                <w:rFonts w:ascii="Times New Roman" w:hAnsi="Times New Roman"/>
                <w:kern w:val="0"/>
                <w:szCs w:val="21"/>
              </w:rPr>
              <w:t>1</w:t>
            </w:r>
            <w:r w:rsidRPr="005A6012">
              <w:rPr>
                <w:rFonts w:ascii="Times New Roman" w:hAnsi="Times New Roman"/>
                <w:kern w:val="0"/>
                <w:szCs w:val="21"/>
              </w:rPr>
              <w:t>、桩身质量不易控制，容易出现断桩、缩颈、露筋和夹泥的现象；</w:t>
            </w:r>
          </w:p>
          <w:p w14:paraId="00B2BCD1" w14:textId="77777777" w:rsidR="001D6EEB" w:rsidRPr="005A6012" w:rsidRDefault="00B813E3" w:rsidP="001A7649">
            <w:pPr>
              <w:keepNext/>
              <w:widowControl/>
              <w:autoSpaceDE w:val="0"/>
              <w:autoSpaceDN w:val="0"/>
              <w:adjustRightInd w:val="0"/>
              <w:snapToGrid w:val="0"/>
              <w:jc w:val="left"/>
              <w:rPr>
                <w:rFonts w:ascii="Times New Roman" w:hAnsi="Times New Roman"/>
                <w:kern w:val="0"/>
                <w:szCs w:val="21"/>
              </w:rPr>
            </w:pPr>
            <w:r w:rsidRPr="005A6012">
              <w:rPr>
                <w:rFonts w:ascii="Times New Roman" w:hAnsi="Times New Roman"/>
                <w:kern w:val="0"/>
                <w:szCs w:val="21"/>
              </w:rPr>
              <w:t>2</w:t>
            </w:r>
            <w:r w:rsidRPr="005A6012">
              <w:rPr>
                <w:rFonts w:ascii="Times New Roman" w:hAnsi="Times New Roman"/>
                <w:kern w:val="0"/>
                <w:szCs w:val="21"/>
              </w:rPr>
              <w:t>、桩身直径较大，孔底沉积物不易清除干净（除人工挖孔灌注桩外），因而单桩承载力变化较大；</w:t>
            </w:r>
          </w:p>
          <w:p w14:paraId="640254B2" w14:textId="77777777" w:rsidR="001D6EEB" w:rsidRPr="005A6012" w:rsidRDefault="00B813E3" w:rsidP="001A7649">
            <w:pPr>
              <w:keepNext/>
              <w:widowControl/>
              <w:autoSpaceDE w:val="0"/>
              <w:autoSpaceDN w:val="0"/>
              <w:adjustRightInd w:val="0"/>
              <w:snapToGrid w:val="0"/>
              <w:jc w:val="left"/>
              <w:rPr>
                <w:rFonts w:ascii="Times New Roman" w:hAnsi="Times New Roman"/>
                <w:kern w:val="0"/>
                <w:szCs w:val="21"/>
              </w:rPr>
            </w:pPr>
            <w:r w:rsidRPr="005A6012">
              <w:rPr>
                <w:rFonts w:ascii="Times New Roman" w:hAnsi="Times New Roman"/>
                <w:kern w:val="0"/>
                <w:szCs w:val="21"/>
              </w:rPr>
              <w:t>3</w:t>
            </w:r>
            <w:r w:rsidRPr="005A6012">
              <w:rPr>
                <w:rFonts w:ascii="Times New Roman" w:hAnsi="Times New Roman"/>
                <w:kern w:val="0"/>
                <w:szCs w:val="21"/>
              </w:rPr>
              <w:t>、一般不宜用于水下桩基；</w:t>
            </w:r>
          </w:p>
          <w:p w14:paraId="48782867" w14:textId="77777777" w:rsidR="001D6EEB" w:rsidRPr="005A6012" w:rsidRDefault="00B813E3" w:rsidP="001A7649">
            <w:pPr>
              <w:keepNext/>
              <w:widowControl/>
              <w:autoSpaceDE w:val="0"/>
              <w:autoSpaceDN w:val="0"/>
              <w:adjustRightInd w:val="0"/>
              <w:snapToGrid w:val="0"/>
              <w:jc w:val="left"/>
              <w:rPr>
                <w:rFonts w:ascii="Times New Roman" w:hAnsi="Times New Roman"/>
                <w:kern w:val="0"/>
                <w:szCs w:val="21"/>
              </w:rPr>
            </w:pPr>
            <w:r w:rsidRPr="005A6012">
              <w:rPr>
                <w:rFonts w:ascii="Times New Roman" w:hAnsi="Times New Roman"/>
                <w:kern w:val="0"/>
                <w:szCs w:val="21"/>
              </w:rPr>
              <w:t>4</w:t>
            </w:r>
            <w:r w:rsidRPr="005A6012">
              <w:rPr>
                <w:rFonts w:ascii="Times New Roman" w:hAnsi="Times New Roman"/>
                <w:kern w:val="0"/>
                <w:szCs w:val="21"/>
              </w:rPr>
              <w:t>、施工过程中需要大量用水，钻孔过程中产生泥浆；</w:t>
            </w:r>
          </w:p>
          <w:p w14:paraId="44B2C066" w14:textId="77777777" w:rsidR="001D6EEB" w:rsidRPr="005A6012" w:rsidRDefault="00B813E3" w:rsidP="001A7649">
            <w:pPr>
              <w:keepNext/>
              <w:widowControl/>
              <w:autoSpaceDE w:val="0"/>
              <w:autoSpaceDN w:val="0"/>
              <w:adjustRightInd w:val="0"/>
              <w:snapToGrid w:val="0"/>
              <w:jc w:val="left"/>
              <w:rPr>
                <w:rFonts w:ascii="Times New Roman" w:hAnsi="Times New Roman"/>
                <w:kern w:val="0"/>
                <w:szCs w:val="21"/>
              </w:rPr>
            </w:pPr>
            <w:r w:rsidRPr="005A6012">
              <w:rPr>
                <w:rFonts w:ascii="Times New Roman" w:hAnsi="Times New Roman"/>
                <w:kern w:val="0"/>
                <w:szCs w:val="21"/>
              </w:rPr>
              <w:t>5</w:t>
            </w:r>
            <w:r w:rsidRPr="005A6012">
              <w:rPr>
                <w:rFonts w:ascii="Times New Roman" w:hAnsi="Times New Roman"/>
                <w:kern w:val="0"/>
                <w:szCs w:val="21"/>
              </w:rPr>
              <w:t>、灌注桩较预制桩成本高</w:t>
            </w:r>
          </w:p>
        </w:tc>
      </w:tr>
    </w:tbl>
    <w:p w14:paraId="4913824B" w14:textId="77777777" w:rsidR="001D6EEB" w:rsidRPr="00C4270A" w:rsidRDefault="00B813E3" w:rsidP="00811BC1">
      <w:pPr>
        <w:pStyle w:val="005"/>
        <w:spacing w:before="120"/>
        <w:ind w:firstLine="480"/>
        <w:rPr>
          <w:lang w:val="zh-CN"/>
        </w:rPr>
      </w:pPr>
      <w:r w:rsidRPr="00C4270A">
        <w:rPr>
          <w:rFonts w:hint="eastAsia"/>
          <w:lang w:val="zh-CN"/>
        </w:rPr>
        <w:t>2</w:t>
      </w:r>
      <w:r w:rsidRPr="00C4270A">
        <w:rPr>
          <w:rFonts w:hint="eastAsia"/>
          <w:lang w:val="zh-CN"/>
        </w:rPr>
        <w:t>）基坑支护行业概况</w:t>
      </w:r>
    </w:p>
    <w:p w14:paraId="0C7A6445" w14:textId="77777777" w:rsidR="001D6EEB" w:rsidRPr="00C4270A" w:rsidRDefault="00B813E3" w:rsidP="00811BC1">
      <w:pPr>
        <w:pStyle w:val="005"/>
        <w:spacing w:before="120"/>
        <w:ind w:firstLine="480"/>
        <w:rPr>
          <w:lang w:val="zh-CN"/>
        </w:rPr>
      </w:pPr>
      <w:r w:rsidRPr="00C4270A">
        <w:rPr>
          <w:rFonts w:hint="eastAsia"/>
          <w:lang w:val="zh-CN"/>
        </w:rPr>
        <w:t>基坑支护工程</w:t>
      </w:r>
      <w:r w:rsidR="00297DC2">
        <w:rPr>
          <w:rFonts w:hint="eastAsia"/>
          <w:lang w:val="zh-CN"/>
        </w:rPr>
        <w:t>横跨</w:t>
      </w:r>
      <w:r w:rsidRPr="00C4270A">
        <w:rPr>
          <w:rFonts w:hint="eastAsia"/>
          <w:lang w:val="zh-CN"/>
        </w:rPr>
        <w:t>工程地质、土力学、基础工程、结构力学、原位测试技术、施工技术、土与结构相互作用以及环境岩土工程多</w:t>
      </w:r>
      <w:r w:rsidR="00297DC2">
        <w:rPr>
          <w:rFonts w:hint="eastAsia"/>
          <w:lang w:val="zh-CN"/>
        </w:rPr>
        <w:t>门</w:t>
      </w:r>
      <w:r w:rsidRPr="00C4270A">
        <w:rPr>
          <w:rFonts w:hint="eastAsia"/>
          <w:lang w:val="zh-CN"/>
        </w:rPr>
        <w:t>学科，涵盖房屋建筑、水利、桥梁、港口、市政、公用设施、地下工程、近海工程等土木工程领域。基坑支护施工工艺</w:t>
      </w:r>
      <w:r w:rsidR="00297DC2" w:rsidRPr="00C4270A">
        <w:rPr>
          <w:rFonts w:hint="eastAsia"/>
          <w:lang w:val="zh-CN"/>
        </w:rPr>
        <w:t>主要</w:t>
      </w:r>
      <w:r w:rsidRPr="00C4270A">
        <w:rPr>
          <w:rFonts w:hint="eastAsia"/>
          <w:lang w:val="zh-CN"/>
        </w:rPr>
        <w:t>包括二轴水泥土搅拌桩、三轴水泥土搅拌桩、钻孔灌注桩、土钉墙、地下连续墙等相结合的围护体系。</w:t>
      </w:r>
    </w:p>
    <w:p w14:paraId="4E65698E" w14:textId="77777777" w:rsidR="001D6EEB" w:rsidRPr="00C4270A" w:rsidRDefault="00B813E3" w:rsidP="00811BC1">
      <w:pPr>
        <w:pStyle w:val="005"/>
        <w:spacing w:before="120"/>
        <w:ind w:firstLine="480"/>
        <w:rPr>
          <w:lang w:val="zh-CN"/>
        </w:rPr>
      </w:pPr>
      <w:r w:rsidRPr="00C4270A">
        <w:rPr>
          <w:rFonts w:hint="eastAsia"/>
          <w:lang w:val="zh-CN"/>
        </w:rPr>
        <w:t>我国城市土地资源日益紧张，高层、超高层建筑大量涌现，深基坑工程越来越多，基坑支护工程向大深度、大面积方向发展。深大基坑</w:t>
      </w:r>
      <w:r w:rsidR="00A47913">
        <w:rPr>
          <w:rFonts w:hint="eastAsia"/>
          <w:lang w:val="zh-CN"/>
        </w:rPr>
        <w:t>多出现在中心</w:t>
      </w:r>
      <w:r w:rsidRPr="00C4270A">
        <w:rPr>
          <w:rFonts w:hint="eastAsia"/>
          <w:lang w:val="zh-CN"/>
        </w:rPr>
        <w:t>城</w:t>
      </w:r>
      <w:r w:rsidR="00A47913">
        <w:rPr>
          <w:rFonts w:hint="eastAsia"/>
          <w:lang w:val="zh-CN"/>
        </w:rPr>
        <w:t>区</w:t>
      </w:r>
      <w:r w:rsidRPr="00C4270A">
        <w:rPr>
          <w:rFonts w:hint="eastAsia"/>
          <w:lang w:val="zh-CN"/>
        </w:rPr>
        <w:t>，紧邻建筑物、交通干道、地铁隧道及各种地下管线，施工场地</w:t>
      </w:r>
      <w:r w:rsidR="00A47913">
        <w:rPr>
          <w:rFonts w:hint="eastAsia"/>
          <w:lang w:val="zh-CN"/>
        </w:rPr>
        <w:t>狭小</w:t>
      </w:r>
      <w:r w:rsidR="00C86C35">
        <w:rPr>
          <w:rFonts w:hint="eastAsia"/>
          <w:lang w:val="zh-CN"/>
        </w:rPr>
        <w:t>、施工条件复杂、工期紧张，</w:t>
      </w:r>
      <w:r w:rsidRPr="00C4270A">
        <w:rPr>
          <w:rFonts w:hint="eastAsia"/>
          <w:lang w:val="zh-CN"/>
        </w:rPr>
        <w:t>基坑围护工程的设计和施工难度大，技术</w:t>
      </w:r>
      <w:r w:rsidR="00297DC2">
        <w:rPr>
          <w:rFonts w:hint="eastAsia"/>
          <w:lang w:val="zh-CN"/>
        </w:rPr>
        <w:t>要求高</w:t>
      </w:r>
      <w:r w:rsidRPr="00C4270A">
        <w:rPr>
          <w:lang w:val="zh-CN"/>
        </w:rPr>
        <w:t>。</w:t>
      </w:r>
    </w:p>
    <w:p w14:paraId="238F5929" w14:textId="77777777" w:rsidR="001D6EEB" w:rsidRPr="00C4270A" w:rsidRDefault="00B813E3" w:rsidP="00811BC1">
      <w:pPr>
        <w:pStyle w:val="005"/>
        <w:spacing w:before="120"/>
        <w:ind w:firstLine="480"/>
        <w:rPr>
          <w:lang w:val="zh-CN"/>
        </w:rPr>
      </w:pPr>
      <w:r w:rsidRPr="00C4270A">
        <w:rPr>
          <w:lang w:val="zh-CN"/>
        </w:rPr>
        <w:t>（</w:t>
      </w:r>
      <w:r w:rsidRPr="00C4270A">
        <w:rPr>
          <w:lang w:val="zh-CN"/>
        </w:rPr>
        <w:t>2</w:t>
      </w:r>
      <w:r w:rsidRPr="00C4270A">
        <w:rPr>
          <w:lang w:val="zh-CN"/>
        </w:rPr>
        <w:t>）</w:t>
      </w:r>
      <w:r w:rsidRPr="00C4270A">
        <w:rPr>
          <w:rFonts w:hint="eastAsia"/>
          <w:lang w:val="zh-CN"/>
        </w:rPr>
        <w:t>既有建筑维护改造行业概况</w:t>
      </w:r>
    </w:p>
    <w:p w14:paraId="4D5C34F0" w14:textId="77777777" w:rsidR="001D6EEB" w:rsidRPr="00C4270A" w:rsidRDefault="00B813E3" w:rsidP="00811BC1">
      <w:pPr>
        <w:pStyle w:val="005"/>
        <w:spacing w:before="120"/>
        <w:ind w:firstLine="480"/>
        <w:rPr>
          <w:lang w:val="zh-CN"/>
        </w:rPr>
      </w:pPr>
      <w:r w:rsidRPr="00C4270A">
        <w:rPr>
          <w:rFonts w:hint="eastAsia"/>
          <w:lang w:val="zh-CN"/>
        </w:rPr>
        <w:t>既有建筑维护改造是指区别于土木工程中的常规施工工艺，需要采用特殊施工工艺的特殊专业工程，如</w:t>
      </w:r>
      <w:r w:rsidR="00297DC2" w:rsidRPr="00297DC2">
        <w:rPr>
          <w:rFonts w:hint="eastAsia"/>
          <w:lang w:val="zh-CN"/>
        </w:rPr>
        <w:t>隔震加固、结构补强、</w:t>
      </w:r>
      <w:r w:rsidR="007C0735">
        <w:rPr>
          <w:rFonts w:hint="eastAsia"/>
          <w:lang w:val="zh-CN"/>
        </w:rPr>
        <w:t>整体移位</w:t>
      </w:r>
      <w:r w:rsidR="00297DC2" w:rsidRPr="00297DC2">
        <w:rPr>
          <w:rFonts w:hint="eastAsia"/>
          <w:lang w:val="zh-CN"/>
        </w:rPr>
        <w:t>、纠偏、顶升</w:t>
      </w:r>
      <w:r w:rsidR="00333C3F">
        <w:rPr>
          <w:rFonts w:hint="eastAsia"/>
          <w:lang w:val="zh-CN"/>
        </w:rPr>
        <w:t>/</w:t>
      </w:r>
      <w:r w:rsidR="00297DC2" w:rsidRPr="00297DC2">
        <w:rPr>
          <w:rFonts w:hint="eastAsia"/>
          <w:lang w:val="zh-CN"/>
        </w:rPr>
        <w:t>迫降、</w:t>
      </w:r>
      <w:r w:rsidR="00791DE5">
        <w:rPr>
          <w:rFonts w:hint="eastAsia"/>
          <w:lang w:val="zh-CN"/>
        </w:rPr>
        <w:t>地下</w:t>
      </w:r>
      <w:r w:rsidR="00297DC2" w:rsidRPr="00297DC2">
        <w:rPr>
          <w:rFonts w:hint="eastAsia"/>
          <w:lang w:val="zh-CN"/>
        </w:rPr>
        <w:t>空间开发利用和文物保护等</w:t>
      </w:r>
      <w:r w:rsidRPr="00C4270A">
        <w:rPr>
          <w:rFonts w:hint="eastAsia"/>
          <w:lang w:val="zh-CN"/>
        </w:rPr>
        <w:t>。其中，建筑物纠偏和移</w:t>
      </w:r>
      <w:r w:rsidR="00A47913">
        <w:rPr>
          <w:rFonts w:hint="eastAsia"/>
          <w:lang w:val="zh-CN"/>
        </w:rPr>
        <w:t>位</w:t>
      </w:r>
      <w:r w:rsidRPr="00C4270A">
        <w:rPr>
          <w:rFonts w:hint="eastAsia"/>
          <w:lang w:val="zh-CN"/>
        </w:rPr>
        <w:t>、结构补强与</w:t>
      </w:r>
      <w:r w:rsidR="00297DC2">
        <w:rPr>
          <w:rFonts w:hint="eastAsia"/>
          <w:lang w:val="zh-CN"/>
        </w:rPr>
        <w:t>地基</w:t>
      </w:r>
      <w:r w:rsidRPr="00C4270A">
        <w:rPr>
          <w:rFonts w:hint="eastAsia"/>
          <w:lang w:val="zh-CN"/>
        </w:rPr>
        <w:t>基础</w:t>
      </w:r>
      <w:r w:rsidR="00297DC2">
        <w:rPr>
          <w:rFonts w:hint="eastAsia"/>
          <w:lang w:val="zh-CN"/>
        </w:rPr>
        <w:t>或</w:t>
      </w:r>
      <w:r w:rsidRPr="00C4270A">
        <w:rPr>
          <w:rFonts w:hint="eastAsia"/>
          <w:lang w:val="zh-CN"/>
        </w:rPr>
        <w:t>基坑支护工程联系紧密。</w:t>
      </w:r>
    </w:p>
    <w:p w14:paraId="6567BA1F" w14:textId="77777777" w:rsidR="001D6EEB" w:rsidRPr="00C4270A" w:rsidRDefault="00B813E3" w:rsidP="00811BC1">
      <w:pPr>
        <w:pStyle w:val="005"/>
        <w:spacing w:before="120"/>
        <w:ind w:firstLine="480"/>
        <w:rPr>
          <w:lang w:val="zh-CN"/>
        </w:rPr>
      </w:pPr>
      <w:r w:rsidRPr="00C4270A">
        <w:rPr>
          <w:rFonts w:hint="eastAsia"/>
          <w:lang w:val="zh-CN"/>
        </w:rPr>
        <w:t>相对于传统的土木建设工程，既有建筑维护改造是一个新兴的工程领域。我国的城市化建设正从大拆大建、以建代改逐步向</w:t>
      </w:r>
      <w:r w:rsidRPr="00BF0A87">
        <w:rPr>
          <w:rFonts w:ascii="宋体" w:hAnsi="宋体" w:hint="eastAsia"/>
          <w:lang w:val="zh-CN"/>
        </w:rPr>
        <w:t>“</w:t>
      </w:r>
      <w:r w:rsidRPr="00C4270A">
        <w:rPr>
          <w:rFonts w:hint="eastAsia"/>
          <w:lang w:val="zh-CN"/>
        </w:rPr>
        <w:t>能改不拆</w:t>
      </w:r>
      <w:r w:rsidRPr="00BF0A87">
        <w:rPr>
          <w:rFonts w:ascii="宋体" w:hAnsi="宋体" w:hint="eastAsia"/>
          <w:lang w:val="zh-CN"/>
        </w:rPr>
        <w:t>”</w:t>
      </w:r>
      <w:r w:rsidRPr="00C4270A">
        <w:rPr>
          <w:rFonts w:hint="eastAsia"/>
          <w:lang w:val="zh-CN"/>
        </w:rPr>
        <w:t>阶段转</w:t>
      </w:r>
      <w:r w:rsidR="00012D84">
        <w:rPr>
          <w:rFonts w:hint="eastAsia"/>
          <w:lang w:val="zh-CN"/>
        </w:rPr>
        <w:t>变</w:t>
      </w:r>
      <w:r w:rsidR="008D72F0">
        <w:rPr>
          <w:rFonts w:hint="eastAsia"/>
          <w:lang w:val="zh-CN"/>
        </w:rPr>
        <w:t>，</w:t>
      </w:r>
      <w:r w:rsidRPr="00C4270A">
        <w:rPr>
          <w:rFonts w:hint="eastAsia"/>
          <w:lang w:val="zh-CN"/>
        </w:rPr>
        <w:t>一些有价值的建筑将通过维护改造保留下来。</w:t>
      </w:r>
    </w:p>
    <w:p w14:paraId="575C166B" w14:textId="77777777" w:rsidR="001D6EEB" w:rsidRPr="00C4270A" w:rsidRDefault="00B813E3" w:rsidP="00811BC1">
      <w:pPr>
        <w:pStyle w:val="005"/>
        <w:spacing w:before="120"/>
        <w:ind w:firstLine="480"/>
        <w:rPr>
          <w:lang w:val="zh-CN"/>
        </w:rPr>
      </w:pPr>
      <w:r w:rsidRPr="00C4270A">
        <w:rPr>
          <w:lang w:val="zh-CN"/>
        </w:rPr>
        <w:t>1</w:t>
      </w:r>
      <w:r w:rsidRPr="00C4270A">
        <w:rPr>
          <w:rFonts w:hint="eastAsia"/>
          <w:lang w:val="zh-CN"/>
        </w:rPr>
        <w:t>）建筑隔震行业概况</w:t>
      </w:r>
    </w:p>
    <w:p w14:paraId="02D4FAF0" w14:textId="77777777" w:rsidR="001D6EEB" w:rsidRPr="00C4270A" w:rsidRDefault="00B813E3" w:rsidP="00811BC1">
      <w:pPr>
        <w:pStyle w:val="005"/>
        <w:spacing w:before="120"/>
        <w:ind w:firstLine="480"/>
        <w:rPr>
          <w:lang w:val="zh-CN"/>
        </w:rPr>
      </w:pPr>
      <w:r w:rsidRPr="00C4270A">
        <w:rPr>
          <w:rFonts w:hint="eastAsia"/>
          <w:lang w:val="zh-CN"/>
        </w:rPr>
        <w:t>1977</w:t>
      </w:r>
      <w:r w:rsidRPr="00C4270A">
        <w:rPr>
          <w:rFonts w:hint="eastAsia"/>
          <w:lang w:val="zh-CN"/>
        </w:rPr>
        <w:t>年至</w:t>
      </w:r>
      <w:r w:rsidRPr="00C4270A">
        <w:rPr>
          <w:rFonts w:hint="eastAsia"/>
          <w:lang w:val="zh-CN"/>
        </w:rPr>
        <w:t>1987</w:t>
      </w:r>
      <w:r w:rsidRPr="00C4270A">
        <w:rPr>
          <w:rFonts w:hint="eastAsia"/>
          <w:lang w:val="zh-CN"/>
        </w:rPr>
        <w:t>年是我国隔震行业的起步阶段，期间编制了《民用砖房抗震</w:t>
      </w:r>
      <w:r w:rsidRPr="00C4270A">
        <w:rPr>
          <w:rFonts w:hint="eastAsia"/>
          <w:lang w:val="zh-CN"/>
        </w:rPr>
        <w:lastRenderedPageBreak/>
        <w:t>加固技术</w:t>
      </w:r>
      <w:r w:rsidR="008C1A57">
        <w:rPr>
          <w:rFonts w:hint="eastAsia"/>
          <w:lang w:val="zh-CN"/>
        </w:rPr>
        <w:t>》《</w:t>
      </w:r>
      <w:r w:rsidRPr="00C4270A">
        <w:rPr>
          <w:rFonts w:hint="eastAsia"/>
          <w:lang w:val="zh-CN"/>
        </w:rPr>
        <w:t>工业与民用建筑抗震加固技术措施》等。我国最早的隔震建筑是</w:t>
      </w:r>
      <w:r w:rsidRPr="00C4270A">
        <w:rPr>
          <w:rFonts w:hint="eastAsia"/>
          <w:lang w:val="zh-CN"/>
        </w:rPr>
        <w:t>1993</w:t>
      </w:r>
      <w:r w:rsidRPr="00C4270A">
        <w:rPr>
          <w:rFonts w:hint="eastAsia"/>
          <w:lang w:val="zh-CN"/>
        </w:rPr>
        <w:t>年由周福霖院士设计建造的汕头陵海路八层框架结构商住楼。</w:t>
      </w:r>
      <w:r w:rsidR="00873552">
        <w:rPr>
          <w:rFonts w:hint="eastAsia"/>
          <w:lang w:val="zh-CN"/>
        </w:rPr>
        <w:t>1994</w:t>
      </w:r>
      <w:r w:rsidRPr="00C4270A">
        <w:rPr>
          <w:rFonts w:hint="eastAsia"/>
          <w:lang w:val="zh-CN"/>
        </w:rPr>
        <w:t>年</w:t>
      </w:r>
      <w:r w:rsidR="00873552">
        <w:rPr>
          <w:rFonts w:hint="eastAsia"/>
          <w:lang w:val="zh-CN"/>
        </w:rPr>
        <w:t>5</w:t>
      </w:r>
      <w:r w:rsidRPr="00C4270A">
        <w:rPr>
          <w:rFonts w:hint="eastAsia"/>
          <w:lang w:val="zh-CN"/>
        </w:rPr>
        <w:t>月，联合国工业发展组织权威专家将这个隔震居民楼的建成誉为</w:t>
      </w:r>
      <w:r w:rsidRPr="00BF0A87">
        <w:rPr>
          <w:rFonts w:ascii="宋体" w:hAnsi="宋体" w:hint="eastAsia"/>
          <w:lang w:val="zh-CN"/>
        </w:rPr>
        <w:t>“</w:t>
      </w:r>
      <w:r w:rsidRPr="00C4270A">
        <w:rPr>
          <w:rFonts w:hint="eastAsia"/>
          <w:lang w:val="zh-CN"/>
        </w:rPr>
        <w:t>世界建筑隔震技术发展的第三个里程碑</w:t>
      </w:r>
      <w:r w:rsidRPr="00BF0A87">
        <w:rPr>
          <w:rFonts w:ascii="宋体" w:hAnsi="宋体" w:hint="eastAsia"/>
          <w:lang w:val="zh-CN"/>
        </w:rPr>
        <w:t>”</w:t>
      </w:r>
      <w:r w:rsidRPr="00C4270A">
        <w:rPr>
          <w:rFonts w:hint="eastAsia"/>
          <w:lang w:val="zh-CN"/>
        </w:rPr>
        <w:t>。</w:t>
      </w:r>
      <w:r w:rsidRPr="00C4270A">
        <w:rPr>
          <w:rFonts w:hint="eastAsia"/>
          <w:lang w:val="zh-CN"/>
        </w:rPr>
        <w:t>2001</w:t>
      </w:r>
      <w:r w:rsidRPr="00C4270A">
        <w:rPr>
          <w:rFonts w:hint="eastAsia"/>
          <w:lang w:val="zh-CN"/>
        </w:rPr>
        <w:t>年，建筑隔震技术与消能减震技术写入国标《建筑抗震设计规范》（</w:t>
      </w:r>
      <w:r w:rsidR="006008BC">
        <w:rPr>
          <w:rFonts w:hint="eastAsia"/>
          <w:lang w:val="zh-CN"/>
        </w:rPr>
        <w:t>GB</w:t>
      </w:r>
      <w:r w:rsidRPr="00C4270A">
        <w:rPr>
          <w:rFonts w:hint="eastAsia"/>
          <w:lang w:val="zh-CN"/>
        </w:rPr>
        <w:t>50011-2001</w:t>
      </w:r>
      <w:r w:rsidRPr="00C4270A">
        <w:rPr>
          <w:rFonts w:hint="eastAsia"/>
          <w:lang w:val="zh-CN"/>
        </w:rPr>
        <w:t>），</w:t>
      </w:r>
      <w:r w:rsidR="00012D84">
        <w:rPr>
          <w:rFonts w:hint="eastAsia"/>
          <w:lang w:val="zh-CN"/>
        </w:rPr>
        <w:t>成为我国</w:t>
      </w:r>
      <w:r w:rsidRPr="00C4270A">
        <w:rPr>
          <w:rFonts w:hint="eastAsia"/>
          <w:lang w:val="zh-CN"/>
        </w:rPr>
        <w:t>隔震技术</w:t>
      </w:r>
      <w:r w:rsidR="00012D84">
        <w:rPr>
          <w:rFonts w:hint="eastAsia"/>
          <w:lang w:val="zh-CN"/>
        </w:rPr>
        <w:t>进步的</w:t>
      </w:r>
      <w:r w:rsidRPr="00C4270A">
        <w:rPr>
          <w:rFonts w:hint="eastAsia"/>
          <w:lang w:val="zh-CN"/>
        </w:rPr>
        <w:t>重要</w:t>
      </w:r>
      <w:r w:rsidR="00012D84">
        <w:rPr>
          <w:rFonts w:hint="eastAsia"/>
          <w:lang w:val="zh-CN"/>
        </w:rPr>
        <w:t>标志</w:t>
      </w:r>
      <w:r w:rsidRPr="00C4270A">
        <w:rPr>
          <w:rFonts w:hint="eastAsia"/>
          <w:lang w:val="zh-CN"/>
        </w:rPr>
        <w:t>。</w:t>
      </w:r>
    </w:p>
    <w:p w14:paraId="3FAB8A86" w14:textId="77777777" w:rsidR="001D6EEB" w:rsidRPr="00C4270A" w:rsidRDefault="00B813E3" w:rsidP="00811BC1">
      <w:pPr>
        <w:pStyle w:val="005"/>
        <w:spacing w:before="120"/>
        <w:ind w:firstLine="480"/>
        <w:rPr>
          <w:lang w:val="zh-CN"/>
        </w:rPr>
      </w:pPr>
      <w:r w:rsidRPr="00C4270A">
        <w:rPr>
          <w:lang w:val="zh-CN"/>
        </w:rPr>
        <w:t>2008</w:t>
      </w:r>
      <w:r w:rsidRPr="00C4270A">
        <w:rPr>
          <w:rFonts w:hint="eastAsia"/>
          <w:lang w:val="zh-CN"/>
        </w:rPr>
        <w:t>年汶川地震和</w:t>
      </w:r>
      <w:r w:rsidRPr="00C4270A">
        <w:rPr>
          <w:lang w:val="zh-CN"/>
        </w:rPr>
        <w:t>2012</w:t>
      </w:r>
      <w:r w:rsidRPr="00C4270A">
        <w:rPr>
          <w:rFonts w:hint="eastAsia"/>
          <w:lang w:val="zh-CN"/>
        </w:rPr>
        <w:t>年雅安地震</w:t>
      </w:r>
      <w:r w:rsidR="008D72F0">
        <w:rPr>
          <w:rFonts w:hint="eastAsia"/>
          <w:lang w:val="zh-CN"/>
        </w:rPr>
        <w:t>，</w:t>
      </w:r>
      <w:r w:rsidRPr="00C4270A">
        <w:rPr>
          <w:rFonts w:hint="eastAsia"/>
          <w:lang w:val="zh-CN"/>
        </w:rPr>
        <w:t>大量建筑遭到破坏，人员伤亡和财产损失</w:t>
      </w:r>
      <w:r w:rsidR="00012D84">
        <w:rPr>
          <w:rFonts w:hint="eastAsia"/>
          <w:lang w:val="zh-CN"/>
        </w:rPr>
        <w:t>巨大</w:t>
      </w:r>
      <w:r w:rsidRPr="00C4270A">
        <w:rPr>
          <w:rFonts w:hint="eastAsia"/>
          <w:lang w:val="zh-CN"/>
        </w:rPr>
        <w:t>，以全国中小学安全工程为标志，掀起</w:t>
      </w:r>
      <w:r w:rsidR="00012D84">
        <w:rPr>
          <w:rFonts w:hint="eastAsia"/>
          <w:lang w:val="zh-CN"/>
        </w:rPr>
        <w:t>建筑</w:t>
      </w:r>
      <w:r w:rsidRPr="00C4270A">
        <w:rPr>
          <w:rFonts w:hint="eastAsia"/>
          <w:lang w:val="zh-CN"/>
        </w:rPr>
        <w:t>抗震鉴定与加固高潮</w:t>
      </w:r>
      <w:r w:rsidR="008D72F0">
        <w:rPr>
          <w:rFonts w:hint="eastAsia"/>
          <w:lang w:val="zh-CN"/>
        </w:rPr>
        <w:t>，国家</w:t>
      </w:r>
      <w:r w:rsidRPr="00C4270A">
        <w:rPr>
          <w:rFonts w:hint="eastAsia"/>
          <w:lang w:val="zh-CN"/>
        </w:rPr>
        <w:t>颁布一系列法规、政策，研究制定</w:t>
      </w:r>
      <w:r w:rsidR="00012D84">
        <w:rPr>
          <w:rFonts w:hint="eastAsia"/>
          <w:lang w:val="zh-CN"/>
        </w:rPr>
        <w:t>、完善</w:t>
      </w:r>
      <w:r w:rsidRPr="00C4270A">
        <w:rPr>
          <w:rFonts w:hint="eastAsia"/>
          <w:lang w:val="zh-CN"/>
        </w:rPr>
        <w:t>国家标准及技术规范</w:t>
      </w:r>
      <w:r w:rsidR="000F2203">
        <w:rPr>
          <w:rFonts w:hint="eastAsia"/>
          <w:lang w:val="zh-CN"/>
        </w:rPr>
        <w:t>，</w:t>
      </w:r>
      <w:r w:rsidRPr="00C4270A">
        <w:rPr>
          <w:rFonts w:hint="eastAsia"/>
          <w:lang w:val="zh-CN"/>
        </w:rPr>
        <w:t>推动隔震技术进步和行业</w:t>
      </w:r>
      <w:r w:rsidR="000F2203">
        <w:rPr>
          <w:rFonts w:hint="eastAsia"/>
          <w:lang w:val="zh-CN"/>
        </w:rPr>
        <w:t>发展</w:t>
      </w:r>
      <w:r w:rsidRPr="00C4270A">
        <w:rPr>
          <w:rFonts w:hint="eastAsia"/>
          <w:lang w:val="zh-CN"/>
        </w:rPr>
        <w:t>。</w:t>
      </w:r>
    </w:p>
    <w:p w14:paraId="32EE1F82" w14:textId="51AF45DE" w:rsidR="001D6EEB" w:rsidRPr="00C4270A" w:rsidRDefault="00B813E3" w:rsidP="00811BC1">
      <w:pPr>
        <w:pStyle w:val="005"/>
        <w:spacing w:before="120"/>
        <w:ind w:firstLine="480"/>
        <w:rPr>
          <w:lang w:val="zh-CN"/>
        </w:rPr>
      </w:pPr>
      <w:r w:rsidRPr="00C4270A">
        <w:rPr>
          <w:lang w:val="zh-CN"/>
        </w:rPr>
        <w:t>随着抗震要求、设防标准的提高和改变，许多</w:t>
      </w:r>
      <w:r w:rsidR="000F2203">
        <w:rPr>
          <w:rFonts w:hint="eastAsia"/>
          <w:lang w:val="zh-CN"/>
        </w:rPr>
        <w:t>建筑因</w:t>
      </w:r>
      <w:r w:rsidRPr="00C4270A">
        <w:rPr>
          <w:lang w:val="zh-CN"/>
        </w:rPr>
        <w:t>不能满足新设防的抗震要求，需要</w:t>
      </w:r>
      <w:r w:rsidR="000F2203">
        <w:rPr>
          <w:rFonts w:hint="eastAsia"/>
          <w:lang w:val="zh-CN"/>
        </w:rPr>
        <w:t>进行</w:t>
      </w:r>
      <w:r w:rsidRPr="00C4270A">
        <w:rPr>
          <w:lang w:val="zh-CN"/>
        </w:rPr>
        <w:t>抗震处理，包括云南、新疆、四川、陕西、甘肃、河北、江苏、山西、北京、山东、宁夏、天津、海南、福建、内蒙</w:t>
      </w:r>
      <w:r w:rsidR="006008BC">
        <w:rPr>
          <w:rFonts w:hint="eastAsia"/>
          <w:lang w:val="zh-CN"/>
        </w:rPr>
        <w:t>古</w:t>
      </w:r>
      <w:r w:rsidRPr="00C4270A">
        <w:rPr>
          <w:lang w:val="zh-CN"/>
        </w:rPr>
        <w:t>、青海等省市，已建成隔震建筑</w:t>
      </w:r>
      <w:r w:rsidRPr="00C4270A">
        <w:rPr>
          <w:lang w:val="zh-CN"/>
        </w:rPr>
        <w:t>3,000</w:t>
      </w:r>
      <w:r w:rsidRPr="00C4270A">
        <w:rPr>
          <w:lang w:val="zh-CN"/>
        </w:rPr>
        <w:t>多栋。</w:t>
      </w:r>
    </w:p>
    <w:p w14:paraId="743B8D20" w14:textId="77777777" w:rsidR="001D6EEB" w:rsidRPr="00C4270A" w:rsidRDefault="00B813E3" w:rsidP="00811BC1">
      <w:pPr>
        <w:pStyle w:val="005"/>
        <w:spacing w:before="120"/>
        <w:ind w:firstLine="480"/>
        <w:rPr>
          <w:lang w:val="zh-CN"/>
        </w:rPr>
      </w:pPr>
      <w:r w:rsidRPr="00C4270A">
        <w:rPr>
          <w:lang w:val="zh-CN"/>
        </w:rPr>
        <w:t>2</w:t>
      </w:r>
      <w:r w:rsidRPr="00C4270A">
        <w:rPr>
          <w:rFonts w:hint="eastAsia"/>
          <w:lang w:val="zh-CN"/>
        </w:rPr>
        <w:t>）建筑加固行业概况</w:t>
      </w:r>
    </w:p>
    <w:p w14:paraId="2BA1E8BB" w14:textId="77777777" w:rsidR="001D6EEB" w:rsidRPr="00C4270A" w:rsidRDefault="00B813E3" w:rsidP="00811BC1">
      <w:pPr>
        <w:pStyle w:val="005"/>
        <w:spacing w:before="120"/>
        <w:ind w:firstLine="480"/>
        <w:rPr>
          <w:lang w:val="zh-CN"/>
        </w:rPr>
      </w:pPr>
      <w:r w:rsidRPr="00C4270A">
        <w:rPr>
          <w:rFonts w:hint="eastAsia"/>
          <w:lang w:val="zh-CN"/>
        </w:rPr>
        <w:t>建筑加固是指</w:t>
      </w:r>
      <w:r w:rsidR="0053616D">
        <w:rPr>
          <w:rFonts w:hint="eastAsia"/>
          <w:lang w:val="zh-CN"/>
        </w:rPr>
        <w:t>在</w:t>
      </w:r>
      <w:r w:rsidRPr="00C4270A">
        <w:rPr>
          <w:rFonts w:hint="eastAsia"/>
          <w:lang w:val="zh-CN"/>
        </w:rPr>
        <w:t>建筑全寿命使用期内，</w:t>
      </w:r>
      <w:r w:rsidR="0053616D">
        <w:rPr>
          <w:rFonts w:hint="eastAsia"/>
          <w:lang w:val="zh-CN"/>
        </w:rPr>
        <w:t>以</w:t>
      </w:r>
      <w:r w:rsidRPr="00C4270A">
        <w:rPr>
          <w:rFonts w:hint="eastAsia"/>
          <w:lang w:val="zh-CN"/>
        </w:rPr>
        <w:t>科学检测鉴定</w:t>
      </w:r>
      <w:r w:rsidR="0053616D">
        <w:rPr>
          <w:rFonts w:hint="eastAsia"/>
          <w:lang w:val="zh-CN"/>
        </w:rPr>
        <w:t>为依据</w:t>
      </w:r>
      <w:r w:rsidRPr="00C4270A">
        <w:rPr>
          <w:rFonts w:hint="eastAsia"/>
          <w:lang w:val="zh-CN"/>
        </w:rPr>
        <w:t>，采取合理的维修加固</w:t>
      </w:r>
      <w:r w:rsidR="0053616D">
        <w:rPr>
          <w:rFonts w:hint="eastAsia"/>
          <w:lang w:val="zh-CN"/>
        </w:rPr>
        <w:t>、</w:t>
      </w:r>
      <w:r w:rsidR="0053616D" w:rsidRPr="00C4270A">
        <w:rPr>
          <w:rFonts w:hint="eastAsia"/>
          <w:lang w:val="zh-CN"/>
        </w:rPr>
        <w:t>结构改造</w:t>
      </w:r>
      <w:r w:rsidR="0053616D">
        <w:rPr>
          <w:rFonts w:hint="eastAsia"/>
          <w:lang w:val="zh-CN"/>
        </w:rPr>
        <w:t>等</w:t>
      </w:r>
      <w:r w:rsidRPr="00C4270A">
        <w:rPr>
          <w:rFonts w:hint="eastAsia"/>
          <w:lang w:val="zh-CN"/>
        </w:rPr>
        <w:t>措施，提高结构的安全性和耐久性，满足建筑物的正常使用功能，延长建筑物安全使用寿命。包括对既有建筑达到设计使用年限后的加固</w:t>
      </w:r>
      <w:r w:rsidR="000F2203">
        <w:rPr>
          <w:rFonts w:hint="eastAsia"/>
          <w:lang w:val="zh-CN"/>
        </w:rPr>
        <w:t>、</w:t>
      </w:r>
      <w:r w:rsidRPr="00C4270A">
        <w:rPr>
          <w:rFonts w:hint="eastAsia"/>
          <w:lang w:val="zh-CN"/>
        </w:rPr>
        <w:t>既有建筑性能维护</w:t>
      </w:r>
      <w:r w:rsidR="000F2203">
        <w:rPr>
          <w:rFonts w:hint="eastAsia"/>
          <w:lang w:val="zh-CN"/>
        </w:rPr>
        <w:t>、</w:t>
      </w:r>
      <w:r w:rsidRPr="00C4270A">
        <w:rPr>
          <w:rFonts w:hint="eastAsia"/>
          <w:lang w:val="zh-CN"/>
        </w:rPr>
        <w:t>部分新建筑使用功能改造以及设计、施工造成的损害补救等。</w:t>
      </w:r>
    </w:p>
    <w:p w14:paraId="7D6A1B2E" w14:textId="4C182C7D" w:rsidR="001D6EEB" w:rsidRPr="00C4270A" w:rsidRDefault="00B813E3" w:rsidP="00811BC1">
      <w:pPr>
        <w:pStyle w:val="005"/>
        <w:spacing w:before="120"/>
        <w:ind w:firstLine="480"/>
        <w:rPr>
          <w:lang w:val="zh-CN"/>
        </w:rPr>
      </w:pPr>
      <w:r w:rsidRPr="00C4270A">
        <w:rPr>
          <w:lang w:val="zh-CN"/>
        </w:rPr>
        <w:t>加固改造伴随着建筑而出现，</w:t>
      </w:r>
      <w:r w:rsidR="000F2203">
        <w:rPr>
          <w:rFonts w:hint="eastAsia"/>
          <w:lang w:val="zh-CN"/>
        </w:rPr>
        <w:t>但作</w:t>
      </w:r>
      <w:r w:rsidRPr="00C4270A">
        <w:rPr>
          <w:lang w:val="zh-CN"/>
        </w:rPr>
        <w:t>为一个规范、相对独立的行业，则是在上个世纪</w:t>
      </w:r>
      <w:r w:rsidRPr="00C4270A">
        <w:rPr>
          <w:lang w:val="zh-CN"/>
        </w:rPr>
        <w:t>50</w:t>
      </w:r>
      <w:r w:rsidRPr="00C4270A">
        <w:rPr>
          <w:lang w:val="zh-CN"/>
        </w:rPr>
        <w:t>、</w:t>
      </w:r>
      <w:r w:rsidRPr="00C4270A">
        <w:rPr>
          <w:lang w:val="zh-CN"/>
        </w:rPr>
        <w:t>60</w:t>
      </w:r>
      <w:r w:rsidRPr="00C4270A">
        <w:rPr>
          <w:lang w:val="zh-CN"/>
        </w:rPr>
        <w:t>年代。建筑都</w:t>
      </w:r>
      <w:r w:rsidR="000F2203">
        <w:rPr>
          <w:rFonts w:hint="eastAsia"/>
          <w:lang w:val="zh-CN"/>
        </w:rPr>
        <w:t>有</w:t>
      </w:r>
      <w:r w:rsidRPr="00C4270A">
        <w:rPr>
          <w:lang w:val="zh-CN"/>
        </w:rPr>
        <w:t>生命周期，一般情况下，现代建筑大约</w:t>
      </w:r>
      <w:r w:rsidRPr="00C4270A">
        <w:rPr>
          <w:lang w:val="zh-CN"/>
        </w:rPr>
        <w:t>30</w:t>
      </w:r>
      <w:r w:rsidRPr="00C4270A">
        <w:rPr>
          <w:lang w:val="zh-CN"/>
        </w:rPr>
        <w:t>～</w:t>
      </w:r>
      <w:r w:rsidRPr="00C4270A">
        <w:rPr>
          <w:lang w:val="zh-CN"/>
        </w:rPr>
        <w:t>40</w:t>
      </w:r>
      <w:r w:rsidRPr="00C4270A">
        <w:rPr>
          <w:lang w:val="zh-CN"/>
        </w:rPr>
        <w:t>年后就会集中出现问题，需要大的整修和加固。欧洲发达国家在第一次世界大战后修建了大量现代建筑，但到了上个世纪</w:t>
      </w:r>
      <w:r w:rsidRPr="00C4270A">
        <w:rPr>
          <w:lang w:val="zh-CN"/>
        </w:rPr>
        <w:t>50</w:t>
      </w:r>
      <w:r w:rsidRPr="00C4270A">
        <w:rPr>
          <w:lang w:val="zh-CN"/>
        </w:rPr>
        <w:t>、</w:t>
      </w:r>
      <w:r w:rsidRPr="00C4270A">
        <w:rPr>
          <w:lang w:val="zh-CN"/>
        </w:rPr>
        <w:t>60</w:t>
      </w:r>
      <w:r w:rsidRPr="00C4270A">
        <w:rPr>
          <w:lang w:val="zh-CN"/>
        </w:rPr>
        <w:t>年代，这些现代建筑大量老化，到了周期的尾端，这便催生了现代加固改造行业。</w:t>
      </w:r>
    </w:p>
    <w:p w14:paraId="6AA1BE53" w14:textId="77777777" w:rsidR="001D6EEB" w:rsidRPr="00C4270A" w:rsidRDefault="00B813E3" w:rsidP="00811BC1">
      <w:pPr>
        <w:pStyle w:val="005"/>
        <w:spacing w:before="120"/>
        <w:ind w:firstLine="480"/>
        <w:rPr>
          <w:lang w:val="zh-CN"/>
        </w:rPr>
      </w:pPr>
      <w:r w:rsidRPr="00C4270A">
        <w:rPr>
          <w:lang w:val="zh-CN"/>
        </w:rPr>
        <w:t>3</w:t>
      </w:r>
      <w:r w:rsidRPr="00C4270A">
        <w:rPr>
          <w:rFonts w:hint="eastAsia"/>
          <w:lang w:val="zh-CN"/>
        </w:rPr>
        <w:t>）建筑物</w:t>
      </w:r>
      <w:r w:rsidR="007C0735">
        <w:rPr>
          <w:rFonts w:hint="eastAsia"/>
          <w:lang w:val="zh-CN"/>
        </w:rPr>
        <w:t>移位</w:t>
      </w:r>
      <w:r w:rsidRPr="00C4270A">
        <w:rPr>
          <w:rFonts w:hint="eastAsia"/>
          <w:lang w:val="zh-CN"/>
        </w:rPr>
        <w:t>行业概况</w:t>
      </w:r>
    </w:p>
    <w:p w14:paraId="5A0F77DA" w14:textId="77777777" w:rsidR="001D6EEB" w:rsidRPr="00C4270A" w:rsidRDefault="007C0735" w:rsidP="00811BC1">
      <w:pPr>
        <w:pStyle w:val="005"/>
        <w:spacing w:before="120"/>
        <w:ind w:firstLine="480"/>
        <w:rPr>
          <w:lang w:val="zh-CN"/>
        </w:rPr>
      </w:pPr>
      <w:r>
        <w:rPr>
          <w:rFonts w:hint="eastAsia"/>
          <w:lang w:val="zh-CN"/>
        </w:rPr>
        <w:t>建筑物移位</w:t>
      </w:r>
      <w:r w:rsidR="00B813E3" w:rsidRPr="00C4270A">
        <w:rPr>
          <w:rFonts w:hint="eastAsia"/>
          <w:lang w:val="zh-CN"/>
        </w:rPr>
        <w:t>是一项</w:t>
      </w:r>
      <w:r w:rsidR="0053616D" w:rsidRPr="00C4270A">
        <w:rPr>
          <w:rFonts w:hint="eastAsia"/>
          <w:lang w:val="zh-CN"/>
        </w:rPr>
        <w:t>建筑结构力学与岩土工程技术紧密结合</w:t>
      </w:r>
      <w:r w:rsidR="0053616D">
        <w:rPr>
          <w:rFonts w:hint="eastAsia"/>
          <w:lang w:val="zh-CN"/>
        </w:rPr>
        <w:t>、</w:t>
      </w:r>
      <w:r w:rsidR="00B813E3" w:rsidRPr="00C4270A">
        <w:rPr>
          <w:rFonts w:hint="eastAsia"/>
          <w:lang w:val="zh-CN"/>
        </w:rPr>
        <w:t>技术含量高的</w:t>
      </w:r>
      <w:r w:rsidR="00FA4880">
        <w:rPr>
          <w:rFonts w:hint="eastAsia"/>
          <w:lang w:val="zh-CN"/>
        </w:rPr>
        <w:t>活动</w:t>
      </w:r>
      <w:r w:rsidR="00B813E3" w:rsidRPr="00C4270A">
        <w:rPr>
          <w:rFonts w:hint="eastAsia"/>
          <w:lang w:val="zh-CN"/>
        </w:rPr>
        <w:t>，主要技术处理为：将建筑物在某一水平面切断，使其与基础分离变成一个可搬动的</w:t>
      </w:r>
      <w:r w:rsidR="00B813E3" w:rsidRPr="00BF0A87">
        <w:rPr>
          <w:rFonts w:ascii="宋体" w:hAnsi="宋体" w:hint="eastAsia"/>
          <w:lang w:val="zh-CN"/>
        </w:rPr>
        <w:t>“</w:t>
      </w:r>
      <w:r w:rsidR="00B813E3" w:rsidRPr="00C4270A">
        <w:rPr>
          <w:rFonts w:hint="eastAsia"/>
          <w:lang w:val="zh-CN"/>
        </w:rPr>
        <w:t>重物</w:t>
      </w:r>
      <w:r w:rsidR="00B813E3" w:rsidRPr="00BF0A87">
        <w:rPr>
          <w:rFonts w:ascii="宋体" w:hAnsi="宋体" w:hint="eastAsia"/>
          <w:lang w:val="zh-CN"/>
        </w:rPr>
        <w:t>”</w:t>
      </w:r>
      <w:r w:rsidR="00B813E3" w:rsidRPr="00C4270A">
        <w:rPr>
          <w:rFonts w:hint="eastAsia"/>
          <w:lang w:val="zh-CN"/>
        </w:rPr>
        <w:t>；在建筑物切断处设置托换梁，形成一个可移动托梁；在就位处设置新基础；在新旧基础间设置行走轨道梁；安装行走机构，施加外加动力将建</w:t>
      </w:r>
      <w:r w:rsidR="00B813E3" w:rsidRPr="00C4270A">
        <w:rPr>
          <w:rFonts w:hint="eastAsia"/>
          <w:lang w:val="zh-CN"/>
        </w:rPr>
        <w:lastRenderedPageBreak/>
        <w:t>筑物移动；就位后拆除行走机构进行上下结构连接，至此</w:t>
      </w:r>
      <w:r>
        <w:rPr>
          <w:rFonts w:hint="eastAsia"/>
          <w:lang w:val="zh-CN"/>
        </w:rPr>
        <w:t>移位</w:t>
      </w:r>
      <w:r w:rsidR="00B813E3" w:rsidRPr="00C4270A">
        <w:rPr>
          <w:rFonts w:hint="eastAsia"/>
          <w:lang w:val="zh-CN"/>
        </w:rPr>
        <w:t>完成。</w:t>
      </w:r>
    </w:p>
    <w:p w14:paraId="1E75D025" w14:textId="77777777" w:rsidR="001D6EEB" w:rsidRPr="00C4270A" w:rsidRDefault="00B813E3" w:rsidP="00811BC1">
      <w:pPr>
        <w:pStyle w:val="005"/>
        <w:spacing w:before="120"/>
        <w:ind w:firstLine="480"/>
        <w:rPr>
          <w:lang w:val="zh-CN"/>
        </w:rPr>
      </w:pPr>
      <w:r w:rsidRPr="00C4270A">
        <w:rPr>
          <w:rFonts w:hint="eastAsia"/>
          <w:lang w:val="zh-CN"/>
        </w:rPr>
        <w:t>建筑物移位</w:t>
      </w:r>
      <w:r w:rsidR="0053616D">
        <w:rPr>
          <w:rFonts w:hint="eastAsia"/>
          <w:lang w:val="zh-CN"/>
        </w:rPr>
        <w:t>在</w:t>
      </w:r>
      <w:r w:rsidR="0053616D" w:rsidRPr="00C4270A">
        <w:rPr>
          <w:rFonts w:hint="eastAsia"/>
          <w:lang w:val="zh-CN"/>
        </w:rPr>
        <w:t>我国</w:t>
      </w:r>
      <w:r w:rsidR="0053616D">
        <w:rPr>
          <w:rFonts w:hint="eastAsia"/>
          <w:lang w:val="zh-CN"/>
        </w:rPr>
        <w:t>起步</w:t>
      </w:r>
      <w:r w:rsidRPr="00C4270A">
        <w:rPr>
          <w:rFonts w:hint="eastAsia"/>
          <w:lang w:val="zh-CN"/>
        </w:rPr>
        <w:t>较晚，大约是在</w:t>
      </w:r>
      <w:r w:rsidRPr="00C4270A">
        <w:rPr>
          <w:rFonts w:hint="eastAsia"/>
          <w:lang w:val="zh-CN"/>
        </w:rPr>
        <w:t>20</w:t>
      </w:r>
      <w:r w:rsidRPr="00C4270A">
        <w:rPr>
          <w:rFonts w:hint="eastAsia"/>
          <w:lang w:val="zh-CN"/>
        </w:rPr>
        <w:t>世纪的</w:t>
      </w:r>
      <w:r w:rsidRPr="00C4270A">
        <w:rPr>
          <w:rFonts w:hint="eastAsia"/>
          <w:lang w:val="zh-CN"/>
        </w:rPr>
        <w:t>80</w:t>
      </w:r>
      <w:r w:rsidRPr="00C4270A">
        <w:rPr>
          <w:rFonts w:hint="eastAsia"/>
          <w:lang w:val="zh-CN"/>
        </w:rPr>
        <w:t>年代，但发展迅速。</w:t>
      </w:r>
      <w:r w:rsidR="00BE262D" w:rsidRPr="00C4270A">
        <w:rPr>
          <w:rFonts w:hint="eastAsia"/>
          <w:lang w:val="zh-CN"/>
        </w:rPr>
        <w:t>我国目前每年拆除建筑物上亿平方米，造成</w:t>
      </w:r>
      <w:r w:rsidR="00BE262D">
        <w:rPr>
          <w:rFonts w:hint="eastAsia"/>
          <w:lang w:val="zh-CN"/>
        </w:rPr>
        <w:t>严重浪费</w:t>
      </w:r>
      <w:r w:rsidRPr="00C4270A">
        <w:rPr>
          <w:rFonts w:hint="eastAsia"/>
          <w:lang w:val="zh-CN"/>
        </w:rPr>
        <w:t>，</w:t>
      </w:r>
      <w:r w:rsidR="00BE262D">
        <w:rPr>
          <w:rFonts w:hint="eastAsia"/>
          <w:lang w:val="zh-CN"/>
        </w:rPr>
        <w:t>发展</w:t>
      </w:r>
      <w:r w:rsidRPr="00C4270A">
        <w:rPr>
          <w:rFonts w:hint="eastAsia"/>
          <w:lang w:val="zh-CN"/>
        </w:rPr>
        <w:t>建筑物</w:t>
      </w:r>
      <w:r w:rsidR="00BE262D">
        <w:rPr>
          <w:rFonts w:hint="eastAsia"/>
          <w:lang w:val="zh-CN"/>
        </w:rPr>
        <w:t>移位</w:t>
      </w:r>
      <w:r w:rsidR="00AB5BA9">
        <w:rPr>
          <w:rFonts w:hint="eastAsia"/>
          <w:lang w:val="zh-CN"/>
        </w:rPr>
        <w:t>技术</w:t>
      </w:r>
      <w:r w:rsidR="00BE262D">
        <w:rPr>
          <w:rFonts w:hint="eastAsia"/>
          <w:lang w:val="zh-CN"/>
        </w:rPr>
        <w:t>，</w:t>
      </w:r>
      <w:r w:rsidRPr="00C4270A">
        <w:rPr>
          <w:rFonts w:hint="eastAsia"/>
          <w:lang w:val="zh-CN"/>
        </w:rPr>
        <w:t>具有积极的社会意义和经济意义。第一，</w:t>
      </w:r>
      <w:r w:rsidR="00BE262D">
        <w:rPr>
          <w:rFonts w:hint="eastAsia"/>
          <w:lang w:val="zh-CN"/>
        </w:rPr>
        <w:t>减低对</w:t>
      </w:r>
      <w:r w:rsidRPr="00C4270A">
        <w:rPr>
          <w:rFonts w:hint="eastAsia"/>
          <w:lang w:val="zh-CN"/>
        </w:rPr>
        <w:t>民众生活和工作</w:t>
      </w:r>
      <w:r w:rsidR="00BE262D">
        <w:rPr>
          <w:rFonts w:hint="eastAsia"/>
          <w:lang w:val="zh-CN"/>
        </w:rPr>
        <w:t>的影响</w:t>
      </w:r>
      <w:r w:rsidRPr="00C4270A">
        <w:rPr>
          <w:rFonts w:hint="eastAsia"/>
          <w:lang w:val="zh-CN"/>
        </w:rPr>
        <w:t>，</w:t>
      </w:r>
      <w:r w:rsidR="00BE262D">
        <w:rPr>
          <w:rFonts w:hint="eastAsia"/>
          <w:lang w:val="zh-CN"/>
        </w:rPr>
        <w:t>甚至</w:t>
      </w:r>
      <w:r w:rsidRPr="00C4270A">
        <w:rPr>
          <w:rFonts w:hint="eastAsia"/>
          <w:lang w:val="zh-CN"/>
        </w:rPr>
        <w:t>避免</w:t>
      </w:r>
      <w:r w:rsidR="00BE262D">
        <w:rPr>
          <w:rFonts w:hint="eastAsia"/>
          <w:lang w:val="zh-CN"/>
        </w:rPr>
        <w:t>或</w:t>
      </w:r>
      <w:r w:rsidRPr="00C4270A">
        <w:rPr>
          <w:rFonts w:hint="eastAsia"/>
          <w:lang w:val="zh-CN"/>
        </w:rPr>
        <w:t>消除</w:t>
      </w:r>
      <w:r w:rsidR="0053616D">
        <w:rPr>
          <w:rFonts w:hint="eastAsia"/>
          <w:lang w:val="zh-CN"/>
        </w:rPr>
        <w:t>社会</w:t>
      </w:r>
      <w:r w:rsidRPr="00C4270A">
        <w:rPr>
          <w:rFonts w:hint="eastAsia"/>
          <w:lang w:val="zh-CN"/>
        </w:rPr>
        <w:t>矛盾；第二</w:t>
      </w:r>
      <w:r w:rsidR="00BE262D">
        <w:rPr>
          <w:rFonts w:hint="eastAsia"/>
          <w:lang w:val="zh-CN"/>
        </w:rPr>
        <w:t>，节省大量资金资源，实现节能环保</w:t>
      </w:r>
      <w:r w:rsidRPr="00C4270A">
        <w:rPr>
          <w:rFonts w:hint="eastAsia"/>
          <w:lang w:val="zh-CN"/>
        </w:rPr>
        <w:t>；</w:t>
      </w:r>
      <w:r w:rsidR="00BE262D">
        <w:rPr>
          <w:rFonts w:hint="eastAsia"/>
          <w:lang w:val="zh-CN"/>
        </w:rPr>
        <w:t>第三</w:t>
      </w:r>
      <w:r w:rsidRPr="00C4270A">
        <w:rPr>
          <w:rFonts w:hint="eastAsia"/>
          <w:lang w:val="zh-CN"/>
        </w:rPr>
        <w:t>，保护历史建筑和文物</w:t>
      </w:r>
      <w:r w:rsidR="00BE262D">
        <w:rPr>
          <w:rFonts w:hint="eastAsia"/>
          <w:lang w:val="zh-CN"/>
        </w:rPr>
        <w:t>，缓解</w:t>
      </w:r>
      <w:r w:rsidRPr="00C4270A">
        <w:rPr>
          <w:rFonts w:hint="eastAsia"/>
          <w:lang w:val="zh-CN"/>
        </w:rPr>
        <w:t>城市建设中继承与发展的矛盾。</w:t>
      </w:r>
    </w:p>
    <w:p w14:paraId="28BEEF23" w14:textId="77777777" w:rsidR="001D6EEB" w:rsidRPr="00C4270A" w:rsidRDefault="00B813E3" w:rsidP="00811BC1">
      <w:pPr>
        <w:pStyle w:val="005"/>
        <w:spacing w:before="120"/>
        <w:ind w:firstLine="480"/>
        <w:rPr>
          <w:lang w:val="zh-CN"/>
        </w:rPr>
      </w:pPr>
      <w:r w:rsidRPr="00C4270A">
        <w:rPr>
          <w:lang w:val="zh-CN"/>
        </w:rPr>
        <w:t>4</w:t>
      </w:r>
      <w:r w:rsidRPr="00C4270A">
        <w:rPr>
          <w:rFonts w:hint="eastAsia"/>
          <w:lang w:val="zh-CN"/>
        </w:rPr>
        <w:t>）建筑物纠偏行业概况</w:t>
      </w:r>
    </w:p>
    <w:p w14:paraId="3FE8E76F" w14:textId="77777777" w:rsidR="001D6EEB" w:rsidRPr="00C4270A" w:rsidRDefault="00B813E3" w:rsidP="00811BC1">
      <w:pPr>
        <w:pStyle w:val="005"/>
        <w:spacing w:before="120"/>
        <w:ind w:firstLine="480"/>
        <w:rPr>
          <w:lang w:val="zh-CN"/>
        </w:rPr>
      </w:pPr>
      <w:r w:rsidRPr="00C4270A">
        <w:rPr>
          <w:rFonts w:hint="eastAsia"/>
          <w:lang w:val="zh-CN"/>
        </w:rPr>
        <w:t>建筑物纠偏是指</w:t>
      </w:r>
      <w:r w:rsidR="008C0A3B">
        <w:rPr>
          <w:rFonts w:hint="eastAsia"/>
          <w:lang w:val="zh-CN"/>
        </w:rPr>
        <w:t>对</w:t>
      </w:r>
      <w:r w:rsidRPr="00C4270A">
        <w:rPr>
          <w:rFonts w:hint="eastAsia"/>
          <w:lang w:val="zh-CN"/>
        </w:rPr>
        <w:t>偏移垂直位置</w:t>
      </w:r>
      <w:r w:rsidR="008C0A3B">
        <w:rPr>
          <w:rFonts w:hint="eastAsia"/>
          <w:lang w:val="zh-CN"/>
        </w:rPr>
        <w:t>、</w:t>
      </w:r>
      <w:r w:rsidRPr="00C4270A">
        <w:rPr>
          <w:rFonts w:hint="eastAsia"/>
          <w:lang w:val="zh-CN"/>
        </w:rPr>
        <w:t>发生倾斜</w:t>
      </w:r>
      <w:r w:rsidR="008C0A3B">
        <w:rPr>
          <w:rFonts w:hint="eastAsia"/>
          <w:lang w:val="zh-CN"/>
        </w:rPr>
        <w:t>的建筑采取</w:t>
      </w:r>
      <w:r w:rsidRPr="00C4270A">
        <w:rPr>
          <w:rFonts w:hint="eastAsia"/>
          <w:lang w:val="zh-CN"/>
        </w:rPr>
        <w:t>纠倾扶正加固措施，恢复正常使用功能。地基不均、荷载不均或地基土受到扰动等原因</w:t>
      </w:r>
      <w:r w:rsidR="002F1F18">
        <w:rPr>
          <w:rFonts w:hint="eastAsia"/>
          <w:lang w:val="zh-CN"/>
        </w:rPr>
        <w:t>，都会</w:t>
      </w:r>
      <w:r w:rsidRPr="00C4270A">
        <w:rPr>
          <w:rFonts w:hint="eastAsia"/>
          <w:lang w:val="zh-CN"/>
        </w:rPr>
        <w:t>导致</w:t>
      </w:r>
      <w:r w:rsidR="002F1F18">
        <w:rPr>
          <w:rFonts w:hint="eastAsia"/>
          <w:lang w:val="zh-CN"/>
        </w:rPr>
        <w:t>建筑物</w:t>
      </w:r>
      <w:r w:rsidRPr="00C4270A">
        <w:rPr>
          <w:rFonts w:hint="eastAsia"/>
          <w:lang w:val="zh-CN"/>
        </w:rPr>
        <w:t>倾斜。纠偏通常</w:t>
      </w:r>
      <w:r w:rsidR="002F1F18">
        <w:rPr>
          <w:rFonts w:hint="eastAsia"/>
          <w:lang w:val="zh-CN"/>
        </w:rPr>
        <w:t>需要综合运用</w:t>
      </w:r>
      <w:r w:rsidRPr="00C4270A">
        <w:rPr>
          <w:rFonts w:hint="eastAsia"/>
          <w:lang w:val="zh-CN"/>
        </w:rPr>
        <w:t>顶升、迫降、阻沉</w:t>
      </w:r>
      <w:r w:rsidR="002F1F18">
        <w:rPr>
          <w:rFonts w:hint="eastAsia"/>
          <w:lang w:val="zh-CN"/>
        </w:rPr>
        <w:t>等多种方法</w:t>
      </w:r>
      <w:r w:rsidRPr="00C4270A">
        <w:rPr>
          <w:rFonts w:hint="eastAsia"/>
          <w:lang w:val="zh-CN"/>
        </w:rPr>
        <w:t>。</w:t>
      </w:r>
    </w:p>
    <w:p w14:paraId="65035F5E" w14:textId="77777777" w:rsidR="001D6EEB" w:rsidRPr="00C4270A" w:rsidRDefault="00B813E3" w:rsidP="00811BC1">
      <w:pPr>
        <w:pStyle w:val="005"/>
        <w:spacing w:before="120"/>
        <w:ind w:firstLine="480"/>
        <w:rPr>
          <w:lang w:val="zh-CN"/>
        </w:rPr>
      </w:pPr>
      <w:r w:rsidRPr="00C4270A">
        <w:rPr>
          <w:rFonts w:hint="eastAsia"/>
          <w:lang w:val="zh-CN"/>
        </w:rPr>
        <w:t>建筑物纠偏技术</w:t>
      </w:r>
      <w:r w:rsidR="002F1F18">
        <w:rPr>
          <w:rFonts w:hint="eastAsia"/>
          <w:lang w:val="zh-CN"/>
        </w:rPr>
        <w:t>应用非常广泛</w:t>
      </w:r>
      <w:r w:rsidRPr="00C4270A">
        <w:rPr>
          <w:rFonts w:hint="eastAsia"/>
          <w:lang w:val="zh-CN"/>
        </w:rPr>
        <w:t>，特别</w:t>
      </w:r>
      <w:r w:rsidR="002F1F18">
        <w:rPr>
          <w:rFonts w:hint="eastAsia"/>
          <w:lang w:val="zh-CN"/>
        </w:rPr>
        <w:t>是</w:t>
      </w:r>
      <w:r w:rsidRPr="00C4270A">
        <w:rPr>
          <w:rFonts w:hint="eastAsia"/>
          <w:lang w:val="zh-CN"/>
        </w:rPr>
        <w:t>旧建筑改造。</w:t>
      </w:r>
      <w:r w:rsidRPr="00C4270A">
        <w:rPr>
          <w:rFonts w:hint="eastAsia"/>
          <w:lang w:val="zh-CN"/>
        </w:rPr>
        <w:t>1990</w:t>
      </w:r>
      <w:r w:rsidRPr="00C4270A">
        <w:rPr>
          <w:rFonts w:hint="eastAsia"/>
          <w:lang w:val="zh-CN"/>
        </w:rPr>
        <w:t>年，我国成立了全国建筑物鉴定和加固标准技术委员会，编制建筑物鉴定和加固纠偏</w:t>
      </w:r>
      <w:r w:rsidR="002F1F18">
        <w:rPr>
          <w:rFonts w:hint="eastAsia"/>
          <w:lang w:val="zh-CN"/>
        </w:rPr>
        <w:t>规范</w:t>
      </w:r>
      <w:r w:rsidRPr="00C4270A">
        <w:rPr>
          <w:rFonts w:hint="eastAsia"/>
          <w:lang w:val="zh-CN"/>
        </w:rPr>
        <w:t>，同济大学成立专门的研究学院，纠偏施工</w:t>
      </w:r>
      <w:r w:rsidR="002F1F18" w:rsidRPr="00C4270A">
        <w:rPr>
          <w:rFonts w:hint="eastAsia"/>
          <w:lang w:val="zh-CN"/>
        </w:rPr>
        <w:t>理论</w:t>
      </w:r>
      <w:r w:rsidR="002F1F18">
        <w:rPr>
          <w:rFonts w:hint="eastAsia"/>
          <w:lang w:val="zh-CN"/>
        </w:rPr>
        <w:t>和</w:t>
      </w:r>
      <w:r w:rsidRPr="00C4270A">
        <w:rPr>
          <w:rFonts w:hint="eastAsia"/>
          <w:lang w:val="zh-CN"/>
        </w:rPr>
        <w:t>技术手段</w:t>
      </w:r>
      <w:r w:rsidR="002F1F18">
        <w:rPr>
          <w:rFonts w:hint="eastAsia"/>
          <w:lang w:val="zh-CN"/>
        </w:rPr>
        <w:t>逐步</w:t>
      </w:r>
      <w:r w:rsidRPr="00C4270A">
        <w:rPr>
          <w:rFonts w:hint="eastAsia"/>
          <w:lang w:val="zh-CN"/>
        </w:rPr>
        <w:t>完善。</w:t>
      </w:r>
      <w:r w:rsidR="002F1F18">
        <w:rPr>
          <w:rFonts w:hint="eastAsia"/>
          <w:lang w:val="zh-CN"/>
        </w:rPr>
        <w:t>近年来</w:t>
      </w:r>
      <w:r w:rsidRPr="00C4270A">
        <w:rPr>
          <w:rFonts w:hint="eastAsia"/>
          <w:lang w:val="zh-CN"/>
        </w:rPr>
        <w:t>，纠偏改造、受灾房屋加固等工程项目越来越多，纠偏</w:t>
      </w:r>
      <w:r w:rsidR="002F1F18">
        <w:rPr>
          <w:rFonts w:hint="eastAsia"/>
          <w:lang w:val="zh-CN"/>
        </w:rPr>
        <w:t>工程</w:t>
      </w:r>
      <w:r w:rsidRPr="00C4270A">
        <w:rPr>
          <w:rFonts w:hint="eastAsia"/>
          <w:lang w:val="zh-CN"/>
        </w:rPr>
        <w:t>的经济效益和社会效益越来越大。</w:t>
      </w:r>
    </w:p>
    <w:p w14:paraId="4D6E9561" w14:textId="77777777" w:rsidR="001D6EEB" w:rsidRPr="00C4270A" w:rsidRDefault="00B813E3" w:rsidP="00811BC1">
      <w:pPr>
        <w:pStyle w:val="005"/>
        <w:spacing w:before="120"/>
        <w:ind w:firstLine="480"/>
        <w:rPr>
          <w:lang w:val="zh-CN"/>
        </w:rPr>
      </w:pPr>
      <w:r w:rsidRPr="00C4270A">
        <w:rPr>
          <w:rFonts w:hint="eastAsia"/>
          <w:lang w:val="zh-CN"/>
        </w:rPr>
        <w:t>5</w:t>
      </w:r>
      <w:r w:rsidRPr="00C4270A">
        <w:rPr>
          <w:rFonts w:hint="eastAsia"/>
          <w:lang w:val="zh-CN"/>
        </w:rPr>
        <w:t>）</w:t>
      </w:r>
      <w:r w:rsidR="000F2203">
        <w:rPr>
          <w:rFonts w:hint="eastAsia"/>
          <w:lang w:val="zh-CN"/>
        </w:rPr>
        <w:t>地下空间开发利用</w:t>
      </w:r>
      <w:r w:rsidRPr="00C4270A">
        <w:rPr>
          <w:rFonts w:hint="eastAsia"/>
          <w:lang w:val="zh-CN"/>
        </w:rPr>
        <w:t>行业概况</w:t>
      </w:r>
    </w:p>
    <w:p w14:paraId="26658A39" w14:textId="77777777" w:rsidR="001D6EEB" w:rsidRPr="00C4270A" w:rsidRDefault="00B813E3" w:rsidP="00811BC1">
      <w:pPr>
        <w:pStyle w:val="005"/>
        <w:spacing w:before="120"/>
        <w:ind w:firstLine="480"/>
        <w:rPr>
          <w:lang w:val="zh-CN"/>
        </w:rPr>
      </w:pPr>
      <w:r w:rsidRPr="00C4270A">
        <w:rPr>
          <w:rFonts w:hint="eastAsia"/>
          <w:lang w:val="zh-CN"/>
        </w:rPr>
        <w:t>地下空间范围很广，如地下</w:t>
      </w:r>
      <w:r w:rsidR="00BC494E" w:rsidRPr="00C4270A">
        <w:rPr>
          <w:rFonts w:hint="eastAsia"/>
          <w:lang w:val="zh-CN"/>
        </w:rPr>
        <w:t>交通设施、商业设施、地下车库、市政公益管线设施、城市综合防灾建设、军事工程、仓储设施、高层建筑地下空间。</w:t>
      </w:r>
      <w:r w:rsidRPr="00C4270A">
        <w:rPr>
          <w:rFonts w:hint="eastAsia"/>
          <w:lang w:val="zh-CN"/>
        </w:rPr>
        <w:t>开发</w:t>
      </w:r>
      <w:r w:rsidR="00BC494E">
        <w:rPr>
          <w:rFonts w:hint="eastAsia"/>
          <w:lang w:val="zh-CN"/>
        </w:rPr>
        <w:t>利用</w:t>
      </w:r>
      <w:r w:rsidRPr="00C4270A">
        <w:rPr>
          <w:rFonts w:hint="eastAsia"/>
          <w:lang w:val="zh-CN"/>
        </w:rPr>
        <w:t>地下空间是</w:t>
      </w:r>
      <w:r w:rsidRPr="00C4270A">
        <w:rPr>
          <w:rFonts w:hint="eastAsia"/>
          <w:lang w:val="zh-CN"/>
        </w:rPr>
        <w:t>21</w:t>
      </w:r>
      <w:r w:rsidRPr="00C4270A">
        <w:rPr>
          <w:rFonts w:hint="eastAsia"/>
          <w:lang w:val="zh-CN"/>
        </w:rPr>
        <w:t>世纪结构工程的重要发展趋势。</w:t>
      </w:r>
    </w:p>
    <w:p w14:paraId="20747A56" w14:textId="566FA541" w:rsidR="001D6EEB" w:rsidRPr="00C4270A" w:rsidRDefault="00B813E3" w:rsidP="00811BC1">
      <w:pPr>
        <w:pStyle w:val="005"/>
        <w:spacing w:before="120"/>
        <w:ind w:firstLine="480"/>
        <w:rPr>
          <w:lang w:val="zh-CN"/>
        </w:rPr>
      </w:pPr>
      <w:r w:rsidRPr="00C4270A">
        <w:rPr>
          <w:rFonts w:hint="eastAsia"/>
          <w:lang w:val="zh-CN"/>
        </w:rPr>
        <w:t>我国城市地下空间总体规模居世界</w:t>
      </w:r>
      <w:r w:rsidR="00BC494E">
        <w:rPr>
          <w:rFonts w:hint="eastAsia"/>
          <w:lang w:val="zh-CN"/>
        </w:rPr>
        <w:t>前列</w:t>
      </w:r>
      <w:r w:rsidRPr="00C4270A">
        <w:rPr>
          <w:rFonts w:hint="eastAsia"/>
          <w:lang w:val="zh-CN"/>
        </w:rPr>
        <w:t>。以北京为例，</w:t>
      </w:r>
      <w:r w:rsidRPr="00C4270A">
        <w:rPr>
          <w:rFonts w:hint="eastAsia"/>
          <w:lang w:val="zh-CN"/>
        </w:rPr>
        <w:t>2020</w:t>
      </w:r>
      <w:r w:rsidRPr="00C4270A">
        <w:rPr>
          <w:rFonts w:hint="eastAsia"/>
          <w:lang w:val="zh-CN"/>
        </w:rPr>
        <w:t>年地下空间建成面积将达到</w:t>
      </w:r>
      <w:r w:rsidRPr="00C4270A">
        <w:rPr>
          <w:rFonts w:hint="eastAsia"/>
          <w:lang w:val="zh-CN"/>
        </w:rPr>
        <w:t>9</w:t>
      </w:r>
      <w:r w:rsidR="00137300">
        <w:rPr>
          <w:lang w:val="zh-CN"/>
        </w:rPr>
        <w:t>,</w:t>
      </w:r>
      <w:r w:rsidRPr="00C4270A">
        <w:rPr>
          <w:rFonts w:hint="eastAsia"/>
          <w:lang w:val="zh-CN"/>
        </w:rPr>
        <w:t>000</w:t>
      </w:r>
      <w:r w:rsidRPr="00C4270A">
        <w:rPr>
          <w:rFonts w:hint="eastAsia"/>
          <w:lang w:val="zh-CN"/>
        </w:rPr>
        <w:t>万平方米，人均拥有面积达到</w:t>
      </w:r>
      <w:r w:rsidRPr="00C4270A">
        <w:rPr>
          <w:rFonts w:hint="eastAsia"/>
          <w:lang w:val="zh-CN"/>
        </w:rPr>
        <w:t>5</w:t>
      </w:r>
      <w:r w:rsidRPr="00C4270A">
        <w:rPr>
          <w:rFonts w:hint="eastAsia"/>
          <w:lang w:val="zh-CN"/>
        </w:rPr>
        <w:t>平方米。根据北京中心城区地下空间规划，</w:t>
      </w:r>
      <w:r w:rsidRPr="00C4270A">
        <w:rPr>
          <w:rFonts w:hint="eastAsia"/>
          <w:lang w:val="zh-CN"/>
        </w:rPr>
        <w:t>2020</w:t>
      </w:r>
      <w:r w:rsidRPr="00C4270A">
        <w:rPr>
          <w:rFonts w:hint="eastAsia"/>
          <w:lang w:val="zh-CN"/>
        </w:rPr>
        <w:t>年中心城区的地下空间规划将达到地面建筑总面积的</w:t>
      </w:r>
      <w:r w:rsidRPr="00C4270A">
        <w:rPr>
          <w:rFonts w:hint="eastAsia"/>
          <w:lang w:val="zh-CN"/>
        </w:rPr>
        <w:t>20-30%</w:t>
      </w:r>
      <w:r w:rsidRPr="00C4270A">
        <w:rPr>
          <w:rFonts w:hint="eastAsia"/>
          <w:lang w:val="zh-CN"/>
        </w:rPr>
        <w:t>。北京市出台的轨道交通新规划方案</w:t>
      </w:r>
      <w:r w:rsidR="00DA69AE">
        <w:rPr>
          <w:rFonts w:hint="eastAsia"/>
          <w:lang w:val="zh-CN"/>
        </w:rPr>
        <w:t>，</w:t>
      </w:r>
      <w:r w:rsidRPr="00C4270A">
        <w:rPr>
          <w:rFonts w:hint="eastAsia"/>
          <w:lang w:val="zh-CN"/>
        </w:rPr>
        <w:t>2020</w:t>
      </w:r>
      <w:r w:rsidRPr="00C4270A">
        <w:rPr>
          <w:rFonts w:hint="eastAsia"/>
          <w:lang w:val="zh-CN"/>
        </w:rPr>
        <w:t>年全市轨道交通的总里程将超过</w:t>
      </w:r>
      <w:r w:rsidRPr="00C4270A">
        <w:rPr>
          <w:rFonts w:hint="eastAsia"/>
          <w:lang w:val="zh-CN"/>
        </w:rPr>
        <w:t>1</w:t>
      </w:r>
      <w:r w:rsidR="00137300">
        <w:rPr>
          <w:rFonts w:hint="eastAsia"/>
          <w:lang w:val="zh-CN"/>
        </w:rPr>
        <w:t>,</w:t>
      </w:r>
      <w:r w:rsidRPr="00C4270A">
        <w:rPr>
          <w:rFonts w:hint="eastAsia"/>
          <w:lang w:val="zh-CN"/>
        </w:rPr>
        <w:t>000</w:t>
      </w:r>
      <w:r w:rsidRPr="00C4270A">
        <w:rPr>
          <w:rFonts w:hint="eastAsia"/>
          <w:lang w:val="zh-CN"/>
        </w:rPr>
        <w:t>公里。未来</w:t>
      </w:r>
      <w:r w:rsidRPr="00C4270A">
        <w:rPr>
          <w:rFonts w:hint="eastAsia"/>
          <w:lang w:val="zh-CN"/>
        </w:rPr>
        <w:t>10</w:t>
      </w:r>
      <w:r w:rsidRPr="00C4270A">
        <w:rPr>
          <w:rFonts w:hint="eastAsia"/>
          <w:lang w:val="zh-CN"/>
        </w:rPr>
        <w:t>年内，北京轨道交通将以每年</w:t>
      </w:r>
      <w:r w:rsidRPr="00C4270A">
        <w:rPr>
          <w:rFonts w:hint="eastAsia"/>
          <w:lang w:val="zh-CN"/>
        </w:rPr>
        <w:t>40</w:t>
      </w:r>
      <w:r w:rsidRPr="00C4270A">
        <w:rPr>
          <w:rFonts w:hint="eastAsia"/>
          <w:lang w:val="zh-CN"/>
        </w:rPr>
        <w:t>公里的速度增长，市民在五环以内使用轨道交通能在</w:t>
      </w:r>
      <w:r w:rsidRPr="00C4270A">
        <w:rPr>
          <w:rFonts w:hint="eastAsia"/>
          <w:lang w:val="zh-CN"/>
        </w:rPr>
        <w:t>20</w:t>
      </w:r>
      <w:r w:rsidRPr="00C4270A">
        <w:rPr>
          <w:rFonts w:hint="eastAsia"/>
          <w:lang w:val="zh-CN"/>
        </w:rPr>
        <w:t>分钟内到达目的地；二环以内步行</w:t>
      </w:r>
      <w:r w:rsidRPr="00C4270A">
        <w:rPr>
          <w:rFonts w:hint="eastAsia"/>
          <w:lang w:val="zh-CN"/>
        </w:rPr>
        <w:t>5</w:t>
      </w:r>
      <w:r w:rsidRPr="00C4270A">
        <w:rPr>
          <w:rFonts w:hint="eastAsia"/>
          <w:lang w:val="zh-CN"/>
        </w:rPr>
        <w:t>分钟内就能找到一个地铁车站，公共交通设施将成为</w:t>
      </w:r>
      <w:r w:rsidRPr="00C4270A">
        <w:rPr>
          <w:rFonts w:hint="eastAsia"/>
          <w:lang w:val="zh-CN"/>
        </w:rPr>
        <w:t>8</w:t>
      </w:r>
      <w:r w:rsidRPr="00C4270A">
        <w:rPr>
          <w:rFonts w:hint="eastAsia"/>
          <w:lang w:val="zh-CN"/>
        </w:rPr>
        <w:t>成左右市民的主要交通工具，其中一半的人将会经常使用轨道交通。</w:t>
      </w:r>
    </w:p>
    <w:p w14:paraId="2F85EF9D" w14:textId="77777777" w:rsidR="001D6EEB" w:rsidRPr="00C4270A" w:rsidRDefault="00DA69AE" w:rsidP="00811BC1">
      <w:pPr>
        <w:pStyle w:val="005"/>
        <w:spacing w:before="120"/>
        <w:ind w:firstLine="480"/>
        <w:rPr>
          <w:lang w:val="zh-CN"/>
        </w:rPr>
      </w:pPr>
      <w:r w:rsidRPr="00C4270A">
        <w:rPr>
          <w:rFonts w:hint="eastAsia"/>
          <w:lang w:val="zh-CN"/>
        </w:rPr>
        <w:t>近年来</w:t>
      </w:r>
      <w:r>
        <w:rPr>
          <w:rFonts w:hint="eastAsia"/>
          <w:lang w:val="zh-CN"/>
        </w:rPr>
        <w:t>，</w:t>
      </w:r>
      <w:r w:rsidR="00B813E3" w:rsidRPr="00C4270A">
        <w:rPr>
          <w:rFonts w:hint="eastAsia"/>
          <w:lang w:val="zh-CN"/>
        </w:rPr>
        <w:t>我国城市地下空间开发以地下轨道交通为主导，以综合管廊为代表</w:t>
      </w:r>
      <w:r w:rsidR="00B813E3" w:rsidRPr="00C4270A">
        <w:rPr>
          <w:rFonts w:hint="eastAsia"/>
          <w:lang w:val="zh-CN"/>
        </w:rPr>
        <w:lastRenderedPageBreak/>
        <w:t>的地下市政基础设施开始兴起，东部大城市以交通枢纽建设的地下综合体为重点</w:t>
      </w:r>
      <w:r>
        <w:rPr>
          <w:rFonts w:hint="eastAsia"/>
          <w:lang w:val="zh-CN"/>
        </w:rPr>
        <w:t>，</w:t>
      </w:r>
      <w:r w:rsidR="00B813E3" w:rsidRPr="00C4270A">
        <w:rPr>
          <w:rFonts w:hint="eastAsia"/>
          <w:lang w:val="zh-CN"/>
        </w:rPr>
        <w:t>城市地下空间开发需求大、发展快，总规模已居世界第一</w:t>
      </w:r>
      <w:r>
        <w:rPr>
          <w:rFonts w:hint="eastAsia"/>
          <w:lang w:val="zh-CN"/>
        </w:rPr>
        <w:t>，</w:t>
      </w:r>
      <w:r w:rsidR="00B813E3" w:rsidRPr="00C4270A">
        <w:rPr>
          <w:rFonts w:hint="eastAsia"/>
          <w:lang w:val="zh-CN"/>
        </w:rPr>
        <w:t>城市轨道交通建设速度已居世界首位</w:t>
      </w:r>
      <w:r>
        <w:rPr>
          <w:rFonts w:hint="eastAsia"/>
          <w:lang w:val="zh-CN"/>
        </w:rPr>
        <w:t>，</w:t>
      </w:r>
      <w:r w:rsidR="00B813E3" w:rsidRPr="00C4270A">
        <w:rPr>
          <w:rFonts w:hint="eastAsia"/>
          <w:lang w:val="zh-CN"/>
        </w:rPr>
        <w:t>许多城市地下综合体的设计手法、建设施工水平已达到了国际先进水平，城市地下道路建设</w:t>
      </w:r>
      <w:r>
        <w:rPr>
          <w:rFonts w:hint="eastAsia"/>
          <w:lang w:val="zh-CN"/>
        </w:rPr>
        <w:t>进入</w:t>
      </w:r>
      <w:r w:rsidR="00B813E3" w:rsidRPr="00C4270A">
        <w:rPr>
          <w:rFonts w:hint="eastAsia"/>
          <w:lang w:val="zh-CN"/>
        </w:rPr>
        <w:t>加速发展期。</w:t>
      </w:r>
    </w:p>
    <w:p w14:paraId="4046209E" w14:textId="77777777" w:rsidR="001D6EEB" w:rsidRPr="00C4270A" w:rsidRDefault="00B813E3" w:rsidP="00811BC1">
      <w:pPr>
        <w:pStyle w:val="004"/>
        <w:spacing w:before="120"/>
        <w:ind w:firstLine="482"/>
        <w:rPr>
          <w:lang w:val="zh-CN"/>
        </w:rPr>
      </w:pPr>
      <w:r w:rsidRPr="00C4270A">
        <w:rPr>
          <w:lang w:val="zh-CN"/>
        </w:rPr>
        <w:t>2</w:t>
      </w:r>
      <w:r w:rsidRPr="00C4270A">
        <w:rPr>
          <w:rFonts w:hint="eastAsia"/>
          <w:lang w:val="zh-CN"/>
        </w:rPr>
        <w:t>、所属行业经营特点</w:t>
      </w:r>
    </w:p>
    <w:p w14:paraId="5D5E2B48" w14:textId="77777777" w:rsidR="001D6EEB" w:rsidRPr="00C4270A" w:rsidRDefault="00B813E3" w:rsidP="00811BC1">
      <w:pPr>
        <w:pStyle w:val="005"/>
        <w:spacing w:before="120"/>
        <w:ind w:firstLine="480"/>
        <w:rPr>
          <w:lang w:val="zh-CN"/>
        </w:rPr>
      </w:pPr>
      <w:r w:rsidRPr="00C4270A">
        <w:rPr>
          <w:rFonts w:hint="eastAsia"/>
          <w:lang w:val="zh-CN"/>
        </w:rPr>
        <w:t>（</w:t>
      </w:r>
      <w:r w:rsidRPr="00C4270A">
        <w:rPr>
          <w:rFonts w:hint="eastAsia"/>
          <w:lang w:val="zh-CN"/>
        </w:rPr>
        <w:t>1</w:t>
      </w:r>
      <w:r w:rsidRPr="00C4270A">
        <w:rPr>
          <w:rFonts w:hint="eastAsia"/>
          <w:lang w:val="zh-CN"/>
        </w:rPr>
        <w:t>）行业内业务承接</w:t>
      </w:r>
      <w:r w:rsidRPr="00C4270A">
        <w:rPr>
          <w:lang w:val="zh-CN"/>
        </w:rPr>
        <w:t>与经营模式</w:t>
      </w:r>
    </w:p>
    <w:p w14:paraId="00AF59DA" w14:textId="77777777" w:rsidR="001D6EEB" w:rsidRPr="00C4270A" w:rsidRDefault="00B813E3" w:rsidP="00811BC1">
      <w:pPr>
        <w:pStyle w:val="005"/>
        <w:spacing w:before="120"/>
        <w:ind w:firstLine="480"/>
        <w:rPr>
          <w:lang w:val="zh-CN"/>
        </w:rPr>
      </w:pPr>
      <w:r w:rsidRPr="00C4270A">
        <w:rPr>
          <w:rFonts w:hint="eastAsia"/>
          <w:lang w:val="zh-CN"/>
        </w:rPr>
        <w:t>公司</w:t>
      </w:r>
      <w:r w:rsidRPr="00C4270A">
        <w:rPr>
          <w:lang w:val="zh-CN"/>
        </w:rPr>
        <w:t>所属</w:t>
      </w:r>
      <w:r w:rsidRPr="00C4270A">
        <w:rPr>
          <w:rFonts w:hint="eastAsia"/>
          <w:lang w:val="zh-CN"/>
        </w:rPr>
        <w:t>行业普遍通过招投标和业主直接委托的方式承接业务。其中，招投标又可以分为公开招标和邀请招标。在企业与优质客户保持长期稳定的合作关系的情况下，也可获得业主邀请招标或直接委托业务的机会。</w:t>
      </w:r>
    </w:p>
    <w:p w14:paraId="6216BADD" w14:textId="77777777" w:rsidR="001D6EEB" w:rsidRPr="00C4270A" w:rsidRDefault="00B813E3" w:rsidP="00811BC1">
      <w:pPr>
        <w:pStyle w:val="005"/>
        <w:spacing w:before="120"/>
        <w:ind w:firstLine="480"/>
        <w:rPr>
          <w:lang w:val="zh-CN"/>
        </w:rPr>
      </w:pPr>
      <w:r w:rsidRPr="00C4270A">
        <w:rPr>
          <w:rFonts w:hint="eastAsia"/>
          <w:lang w:val="zh-CN"/>
        </w:rPr>
        <w:t>地基基础及既有建筑维护改造行业的经营模式主要是工程承包模式，包括勘察、咨询、设计、施工、检测、监测的单项业务承包或专业综合承包，根据承包方式的不同，承包模式可以分为以下两种：</w:t>
      </w:r>
    </w:p>
    <w:p w14:paraId="1D0B92BF" w14:textId="77777777" w:rsidR="001D6EEB" w:rsidRPr="00C4270A" w:rsidRDefault="00B813E3" w:rsidP="00811BC1">
      <w:pPr>
        <w:pStyle w:val="005"/>
        <w:spacing w:before="120"/>
        <w:ind w:firstLine="480"/>
        <w:rPr>
          <w:lang w:val="zh-CN"/>
        </w:rPr>
      </w:pPr>
      <w:r w:rsidRPr="00C4270A">
        <w:rPr>
          <w:rFonts w:hint="eastAsia"/>
          <w:lang w:val="zh-CN"/>
        </w:rPr>
        <w:t>①总承包模式：指从事工程总承包的企业受业主的委托，按照合同约定对工程项目的勘察、设计、采购、施工、检测、监测、试运行（竣工验收）等实行全过程或若干阶段的承包。工程总承包企业按照合同约定对工程项目的质量、工期、造价等向业主负责。根据《建筑法》及《建筑业企业资质管理规定》（住房和城乡建设部令第</w:t>
      </w:r>
      <w:r w:rsidR="00137300">
        <w:rPr>
          <w:rFonts w:hint="eastAsia"/>
          <w:lang w:val="zh-CN"/>
        </w:rPr>
        <w:t>22</w:t>
      </w:r>
      <w:r w:rsidRPr="00C4270A">
        <w:rPr>
          <w:rFonts w:hint="eastAsia"/>
          <w:lang w:val="zh-CN"/>
        </w:rPr>
        <w:t>号）等相关法律法规的规定，建筑业总承包企业必须具有总承包资质。施工总承包企业可以对所承接的施工总承包工程内各专业工程全部自行施工，也可以将专业工程或劳务作业依法分包给具有相应资质的专业承包企业或劳务分包企业。</w:t>
      </w:r>
    </w:p>
    <w:p w14:paraId="60095BE3" w14:textId="77777777" w:rsidR="001D6EEB" w:rsidRPr="00C4270A" w:rsidRDefault="00B813E3" w:rsidP="00811BC1">
      <w:pPr>
        <w:pStyle w:val="005"/>
        <w:spacing w:before="120"/>
        <w:ind w:firstLine="480"/>
        <w:rPr>
          <w:lang w:val="zh-CN"/>
        </w:rPr>
      </w:pPr>
      <w:r w:rsidRPr="00C4270A">
        <w:rPr>
          <w:rFonts w:hint="eastAsia"/>
          <w:lang w:val="zh-CN"/>
        </w:rPr>
        <w:t>②专业承包模式：指项目工程的发包人将工程中的专业工程发包给具有相应资质的企业完成。根据《建筑法》及《建筑业企业资质管理规定》（住房和城乡建设部令第</w:t>
      </w:r>
      <w:r w:rsidR="00BB4AFA">
        <w:rPr>
          <w:rFonts w:hint="eastAsia"/>
          <w:lang w:val="zh-CN"/>
        </w:rPr>
        <w:t>22</w:t>
      </w:r>
      <w:r w:rsidRPr="00C4270A">
        <w:rPr>
          <w:rFonts w:hint="eastAsia"/>
          <w:lang w:val="zh-CN"/>
        </w:rPr>
        <w:t>号）等相关法律法规的规定，建筑业专业承包企业必须具有相应专业工程的专业承包资质。取得专业承包资质的企业，可以承接施工总承包企业分包的专业工程或建设单位依法发包的专业工程。专业承包企业可以对所承接的专业工程全部自行施工，也可以将劳务作业依法分包给具有相应资质的劳务分包企业。</w:t>
      </w:r>
    </w:p>
    <w:p w14:paraId="6216FDA3" w14:textId="77777777" w:rsidR="001D6EEB" w:rsidRPr="00C4270A" w:rsidRDefault="00B813E3" w:rsidP="00811BC1">
      <w:pPr>
        <w:pStyle w:val="005"/>
        <w:spacing w:before="120"/>
        <w:ind w:firstLine="480"/>
        <w:rPr>
          <w:lang w:val="zh-CN"/>
        </w:rPr>
      </w:pPr>
      <w:r w:rsidRPr="00C4270A">
        <w:rPr>
          <w:rFonts w:hint="eastAsia"/>
          <w:lang w:val="zh-CN"/>
        </w:rPr>
        <w:t>（</w:t>
      </w:r>
      <w:r w:rsidRPr="00C4270A">
        <w:rPr>
          <w:rFonts w:hint="eastAsia"/>
          <w:lang w:val="zh-CN"/>
        </w:rPr>
        <w:t>2</w:t>
      </w:r>
      <w:r w:rsidRPr="00C4270A">
        <w:rPr>
          <w:rFonts w:hint="eastAsia"/>
          <w:lang w:val="zh-CN"/>
        </w:rPr>
        <w:t>）行业的周期性、季节性、区域性</w:t>
      </w:r>
    </w:p>
    <w:p w14:paraId="270D3ED1" w14:textId="77777777" w:rsidR="001D6EEB" w:rsidRPr="00C4270A" w:rsidRDefault="00BD1A97" w:rsidP="00811BC1">
      <w:pPr>
        <w:pStyle w:val="005"/>
        <w:spacing w:before="120"/>
        <w:ind w:firstLine="480"/>
        <w:rPr>
          <w:lang w:val="zh-CN"/>
        </w:rPr>
      </w:pPr>
      <w:r w:rsidRPr="00C4270A">
        <w:rPr>
          <w:lang w:val="zh-CN"/>
        </w:rPr>
        <w:lastRenderedPageBreak/>
        <w:fldChar w:fldCharType="begin"/>
      </w:r>
      <w:r w:rsidR="00B813E3" w:rsidRPr="00C4270A">
        <w:rPr>
          <w:rFonts w:hint="eastAsia"/>
          <w:lang w:val="zh-CN"/>
        </w:rPr>
        <w:instrText>= 1 \* GB3</w:instrText>
      </w:r>
      <w:r w:rsidRPr="00C4270A">
        <w:rPr>
          <w:lang w:val="zh-CN"/>
        </w:rPr>
        <w:fldChar w:fldCharType="separate"/>
      </w:r>
      <w:r w:rsidR="00B813E3" w:rsidRPr="00C4270A">
        <w:rPr>
          <w:rFonts w:hint="eastAsia"/>
          <w:lang w:val="zh-CN"/>
        </w:rPr>
        <w:t>①</w:t>
      </w:r>
      <w:r w:rsidRPr="00C4270A">
        <w:rPr>
          <w:lang w:val="zh-CN"/>
        </w:rPr>
        <w:fldChar w:fldCharType="end"/>
      </w:r>
      <w:r w:rsidR="00B813E3" w:rsidRPr="00C4270A">
        <w:rPr>
          <w:rFonts w:hint="eastAsia"/>
          <w:lang w:val="zh-CN"/>
        </w:rPr>
        <w:t>行业周期性</w:t>
      </w:r>
    </w:p>
    <w:p w14:paraId="422FA148" w14:textId="77777777" w:rsidR="001D6EEB" w:rsidRPr="00C4270A" w:rsidRDefault="00B813E3" w:rsidP="00811BC1">
      <w:pPr>
        <w:pStyle w:val="005"/>
        <w:spacing w:before="120"/>
        <w:ind w:firstLine="480"/>
        <w:rPr>
          <w:lang w:val="zh-CN"/>
        </w:rPr>
      </w:pPr>
      <w:r w:rsidRPr="00C4270A">
        <w:rPr>
          <w:rFonts w:hint="eastAsia"/>
          <w:lang w:val="zh-CN"/>
        </w:rPr>
        <w:t>地基基础行业整体需求呈刚性，周期性并不明显，但其发展依托国民经济的持续增长和固定资产投资的规模，且行业内不同领域与经济发展、政府宏观调控政策存在相关性，从而呈现一定的周期性</w:t>
      </w:r>
      <w:r w:rsidR="00A47913">
        <w:rPr>
          <w:rFonts w:hint="eastAsia"/>
          <w:lang w:val="zh-CN"/>
        </w:rPr>
        <w:t>。</w:t>
      </w:r>
      <w:r w:rsidRPr="00C4270A">
        <w:rPr>
          <w:rFonts w:hint="eastAsia"/>
          <w:lang w:val="zh-CN"/>
        </w:rPr>
        <w:t>在国民经济总体发展态势良好时，各类投资主体的可支配收入相对较高，基础投资支出也相对较大，地基基础持续增加；在国家对基础投资、房地产行业进行调控时，地基基础量相应减少。但是，在经济不景气时期，政府主导的大规模基础设施建设投资又是国家拉动经济发展、促进经济复苏所最常用、最有效的手段，这在一定程度上弱化了地基基础行业的周期性特征。</w:t>
      </w:r>
    </w:p>
    <w:p w14:paraId="384B1A54" w14:textId="77777777" w:rsidR="001D6EEB" w:rsidRPr="00C4270A" w:rsidRDefault="00B813E3" w:rsidP="00811BC1">
      <w:pPr>
        <w:pStyle w:val="005"/>
        <w:spacing w:before="120"/>
        <w:ind w:firstLine="480"/>
        <w:rPr>
          <w:lang w:val="zh-CN"/>
        </w:rPr>
      </w:pPr>
      <w:r w:rsidRPr="00C4270A">
        <w:rPr>
          <w:rFonts w:hint="eastAsia"/>
          <w:lang w:val="zh-CN"/>
        </w:rPr>
        <w:t>既有建筑维护改造行业主要受国家经济发展及政府财政支出的影响，不存在明显的周期性。当前，国家每年投入大量资金用于建筑物</w:t>
      </w:r>
      <w:r w:rsidR="00A47913">
        <w:rPr>
          <w:rFonts w:hint="eastAsia"/>
          <w:lang w:val="zh-CN"/>
        </w:rPr>
        <w:t>维护</w:t>
      </w:r>
      <w:r w:rsidRPr="00C4270A">
        <w:rPr>
          <w:rFonts w:hint="eastAsia"/>
          <w:lang w:val="zh-CN"/>
        </w:rPr>
        <w:t>改造。</w:t>
      </w:r>
    </w:p>
    <w:p w14:paraId="343DD3D2" w14:textId="77777777" w:rsidR="001D6EEB" w:rsidRPr="00C4270A" w:rsidRDefault="00BD1A97" w:rsidP="00811BC1">
      <w:pPr>
        <w:pStyle w:val="005"/>
        <w:spacing w:before="120"/>
        <w:ind w:firstLine="480"/>
        <w:rPr>
          <w:lang w:val="zh-CN"/>
        </w:rPr>
      </w:pPr>
      <w:r w:rsidRPr="00C4270A">
        <w:rPr>
          <w:lang w:val="zh-CN"/>
        </w:rPr>
        <w:fldChar w:fldCharType="begin"/>
      </w:r>
      <w:r w:rsidR="00B813E3" w:rsidRPr="00C4270A">
        <w:rPr>
          <w:rFonts w:hint="eastAsia"/>
          <w:lang w:val="zh-CN"/>
        </w:rPr>
        <w:instrText>= 2 \* GB3</w:instrText>
      </w:r>
      <w:r w:rsidRPr="00C4270A">
        <w:rPr>
          <w:lang w:val="zh-CN"/>
        </w:rPr>
        <w:fldChar w:fldCharType="separate"/>
      </w:r>
      <w:r w:rsidR="00B813E3" w:rsidRPr="00C4270A">
        <w:rPr>
          <w:rFonts w:hint="eastAsia"/>
          <w:lang w:val="zh-CN"/>
        </w:rPr>
        <w:t>②</w:t>
      </w:r>
      <w:r w:rsidRPr="00C4270A">
        <w:rPr>
          <w:lang w:val="zh-CN"/>
        </w:rPr>
        <w:fldChar w:fldCharType="end"/>
      </w:r>
      <w:r w:rsidR="00B813E3" w:rsidRPr="00C4270A">
        <w:rPr>
          <w:rFonts w:hint="eastAsia"/>
          <w:lang w:val="zh-CN"/>
        </w:rPr>
        <w:t>行业季节性</w:t>
      </w:r>
    </w:p>
    <w:p w14:paraId="42F3E7D2" w14:textId="77777777" w:rsidR="001D6EEB" w:rsidRPr="00C4270A" w:rsidRDefault="00B813E3" w:rsidP="00811BC1">
      <w:pPr>
        <w:pStyle w:val="005"/>
        <w:spacing w:before="120"/>
        <w:ind w:firstLine="480"/>
        <w:rPr>
          <w:lang w:val="zh-CN"/>
        </w:rPr>
      </w:pPr>
      <w:r w:rsidRPr="00C4270A">
        <w:rPr>
          <w:rFonts w:hint="eastAsia"/>
          <w:lang w:val="zh-CN"/>
        </w:rPr>
        <w:t>地基基础行业及既有建筑维护改造行业受季节性影响并不明显，但受雨水、冻土及春节假期影响，如南方雨季施工周期相对较长。而在北方，为了防止冻土地基的冻胀、融化下沉或发生位移，冬季施工时需要做特殊的辅助措施，一般也需要延长工期或者停止施工。</w:t>
      </w:r>
    </w:p>
    <w:p w14:paraId="22113689" w14:textId="77777777" w:rsidR="001D6EEB" w:rsidRPr="00C4270A" w:rsidRDefault="00BD1A97" w:rsidP="00811BC1">
      <w:pPr>
        <w:pStyle w:val="005"/>
        <w:spacing w:before="120"/>
        <w:ind w:firstLine="480"/>
        <w:rPr>
          <w:lang w:val="zh-CN"/>
        </w:rPr>
      </w:pPr>
      <w:r w:rsidRPr="00C4270A">
        <w:rPr>
          <w:lang w:val="zh-CN"/>
        </w:rPr>
        <w:fldChar w:fldCharType="begin"/>
      </w:r>
      <w:r w:rsidR="00B813E3" w:rsidRPr="00C4270A">
        <w:rPr>
          <w:rFonts w:hint="eastAsia"/>
          <w:lang w:val="zh-CN"/>
        </w:rPr>
        <w:instrText>= 3 \* GB3</w:instrText>
      </w:r>
      <w:r w:rsidRPr="00C4270A">
        <w:rPr>
          <w:lang w:val="zh-CN"/>
        </w:rPr>
        <w:fldChar w:fldCharType="separate"/>
      </w:r>
      <w:r w:rsidR="00B813E3" w:rsidRPr="00C4270A">
        <w:rPr>
          <w:rFonts w:hint="eastAsia"/>
          <w:lang w:val="zh-CN"/>
        </w:rPr>
        <w:t>③</w:t>
      </w:r>
      <w:r w:rsidRPr="00C4270A">
        <w:rPr>
          <w:lang w:val="zh-CN"/>
        </w:rPr>
        <w:fldChar w:fldCharType="end"/>
      </w:r>
      <w:r w:rsidR="00B813E3" w:rsidRPr="00C4270A">
        <w:rPr>
          <w:rFonts w:hint="eastAsia"/>
          <w:lang w:val="zh-CN"/>
        </w:rPr>
        <w:t>行业区域性</w:t>
      </w:r>
    </w:p>
    <w:p w14:paraId="0965F80B" w14:textId="77777777" w:rsidR="001D6EEB" w:rsidRPr="00C4270A" w:rsidRDefault="007C633C" w:rsidP="00811BC1">
      <w:pPr>
        <w:pStyle w:val="005"/>
        <w:spacing w:before="120"/>
        <w:ind w:firstLine="480"/>
        <w:rPr>
          <w:lang w:val="zh-CN"/>
        </w:rPr>
      </w:pPr>
      <w:r w:rsidRPr="00C4270A">
        <w:rPr>
          <w:rFonts w:hint="eastAsia"/>
          <w:lang w:val="zh-CN"/>
        </w:rPr>
        <w:t>地基基础行业的地域分布与我国区域经济发展水平具有一致性</w:t>
      </w:r>
      <w:r w:rsidR="00B813E3" w:rsidRPr="00C4270A">
        <w:rPr>
          <w:rFonts w:hint="eastAsia"/>
          <w:lang w:val="zh-CN"/>
        </w:rPr>
        <w:t>。</w:t>
      </w:r>
      <w:r w:rsidRPr="00C4270A">
        <w:rPr>
          <w:rFonts w:hint="eastAsia"/>
          <w:lang w:val="zh-CN"/>
        </w:rPr>
        <w:t>即东部沿海地区发达，中西部地区相对落后。</w:t>
      </w:r>
      <w:r>
        <w:rPr>
          <w:rFonts w:hint="eastAsia"/>
          <w:lang w:val="zh-CN"/>
        </w:rPr>
        <w:t>即</w:t>
      </w:r>
      <w:r w:rsidR="00B813E3" w:rsidRPr="00C4270A">
        <w:rPr>
          <w:rFonts w:hint="eastAsia"/>
          <w:lang w:val="zh-CN"/>
        </w:rPr>
        <w:t>地区经济发展水平及人们收入水平越高，高层建筑越多，基坑开挖面积越大、基坑越深</w:t>
      </w:r>
      <w:r w:rsidR="00DA69AE">
        <w:rPr>
          <w:rFonts w:hint="eastAsia"/>
          <w:lang w:val="zh-CN"/>
        </w:rPr>
        <w:t>，</w:t>
      </w:r>
      <w:r w:rsidR="00DA69AE" w:rsidRPr="00C4270A">
        <w:rPr>
          <w:rFonts w:hint="eastAsia"/>
          <w:lang w:val="zh-CN"/>
        </w:rPr>
        <w:t>地下空间开发力度越大</w:t>
      </w:r>
      <w:r w:rsidR="00DA69AE">
        <w:rPr>
          <w:rFonts w:hint="eastAsia"/>
          <w:lang w:val="zh-CN"/>
        </w:rPr>
        <w:t>。</w:t>
      </w:r>
      <w:r w:rsidR="00B813E3" w:rsidRPr="00C4270A">
        <w:rPr>
          <w:rFonts w:hint="eastAsia"/>
          <w:lang w:val="zh-CN"/>
        </w:rPr>
        <w:t>但随着西部大开发的稳步推进，国家对中西部地区的基础建设投资规模越来越大，中西部的地基基础量呈现快速增长的趋势。</w:t>
      </w:r>
    </w:p>
    <w:p w14:paraId="27E98268" w14:textId="77777777" w:rsidR="001D6EEB" w:rsidRPr="00C4270A" w:rsidRDefault="00B813E3" w:rsidP="00811BC1">
      <w:pPr>
        <w:pStyle w:val="005"/>
        <w:spacing w:before="120"/>
        <w:ind w:firstLine="480"/>
        <w:rPr>
          <w:lang w:val="zh-CN"/>
        </w:rPr>
      </w:pPr>
      <w:r w:rsidRPr="00C4270A">
        <w:rPr>
          <w:rFonts w:hint="eastAsia"/>
          <w:lang w:val="zh-CN"/>
        </w:rPr>
        <w:t>既有建筑维护改造行业</w:t>
      </w:r>
      <w:r w:rsidR="007C633C">
        <w:rPr>
          <w:rFonts w:hint="eastAsia"/>
          <w:lang w:val="zh-CN"/>
        </w:rPr>
        <w:t>呈现</w:t>
      </w:r>
      <w:r w:rsidRPr="00C4270A">
        <w:rPr>
          <w:rFonts w:hint="eastAsia"/>
          <w:lang w:val="zh-CN"/>
        </w:rPr>
        <w:t>一定的区域性特点，主要体现在一线大城市新审批用地有限，大量城市旧建筑物及城中村有待改造处理</w:t>
      </w:r>
      <w:r w:rsidR="007C633C">
        <w:rPr>
          <w:rFonts w:hint="eastAsia"/>
          <w:lang w:val="zh-CN"/>
        </w:rPr>
        <w:t>。</w:t>
      </w:r>
      <w:r w:rsidRPr="00C4270A">
        <w:rPr>
          <w:rFonts w:hint="eastAsia"/>
          <w:lang w:val="zh-CN"/>
        </w:rPr>
        <w:t>同时，一些既有建筑旧的结构设计在功能上不能满足当前使用需求，从而刺激了建筑</w:t>
      </w:r>
      <w:r w:rsidR="007C633C">
        <w:rPr>
          <w:rFonts w:hint="eastAsia"/>
          <w:lang w:val="zh-CN"/>
        </w:rPr>
        <w:t>维护改造</w:t>
      </w:r>
      <w:r w:rsidRPr="00C4270A">
        <w:rPr>
          <w:rFonts w:hint="eastAsia"/>
          <w:lang w:val="zh-CN"/>
        </w:rPr>
        <w:t>需求。在城市发展规划的过程中，一些具有价值的老旧建筑也可能需要被整体</w:t>
      </w:r>
      <w:r w:rsidR="007C0735">
        <w:rPr>
          <w:rFonts w:hint="eastAsia"/>
          <w:lang w:val="zh-CN"/>
        </w:rPr>
        <w:t>移位</w:t>
      </w:r>
      <w:r w:rsidRPr="00C4270A">
        <w:rPr>
          <w:rFonts w:hint="eastAsia"/>
          <w:lang w:val="zh-CN"/>
        </w:rPr>
        <w:t>。此外，在我国地震多发地域，隔震加固</w:t>
      </w:r>
      <w:r w:rsidR="007C633C">
        <w:rPr>
          <w:rFonts w:hint="eastAsia"/>
          <w:lang w:val="zh-CN"/>
        </w:rPr>
        <w:t>市场</w:t>
      </w:r>
      <w:r w:rsidRPr="00C4270A">
        <w:rPr>
          <w:rFonts w:hint="eastAsia"/>
          <w:lang w:val="zh-CN"/>
        </w:rPr>
        <w:t>需求</w:t>
      </w:r>
      <w:r w:rsidR="007C633C">
        <w:rPr>
          <w:rFonts w:hint="eastAsia"/>
          <w:lang w:val="zh-CN"/>
        </w:rPr>
        <w:t>扩大</w:t>
      </w:r>
      <w:r w:rsidRPr="00C4270A">
        <w:rPr>
          <w:rFonts w:hint="eastAsia"/>
          <w:lang w:val="zh-CN"/>
        </w:rPr>
        <w:t>。</w:t>
      </w:r>
    </w:p>
    <w:p w14:paraId="443CA367" w14:textId="77777777" w:rsidR="00BB109E" w:rsidRPr="00BB109E" w:rsidRDefault="00BB109E" w:rsidP="00811BC1">
      <w:pPr>
        <w:pStyle w:val="004"/>
        <w:spacing w:before="120"/>
        <w:ind w:firstLine="482"/>
        <w:rPr>
          <w:lang w:val="zh-CN"/>
        </w:rPr>
      </w:pPr>
      <w:r w:rsidRPr="00BB109E">
        <w:rPr>
          <w:lang w:val="zh-CN"/>
        </w:rPr>
        <w:lastRenderedPageBreak/>
        <w:t>3</w:t>
      </w:r>
      <w:r w:rsidRPr="00BB109E">
        <w:rPr>
          <w:rFonts w:hint="eastAsia"/>
          <w:lang w:val="zh-CN"/>
        </w:rPr>
        <w:t>、行业发展趋势</w:t>
      </w:r>
    </w:p>
    <w:p w14:paraId="6555752A" w14:textId="77777777" w:rsidR="00BB109E" w:rsidRPr="00BB109E" w:rsidRDefault="00BB109E" w:rsidP="00811BC1">
      <w:pPr>
        <w:pStyle w:val="005"/>
        <w:spacing w:before="120"/>
        <w:ind w:firstLine="480"/>
        <w:rPr>
          <w:lang w:val="zh-CN"/>
        </w:rPr>
      </w:pPr>
      <w:r w:rsidRPr="00BB109E">
        <w:rPr>
          <w:lang w:val="zh-CN"/>
        </w:rPr>
        <w:t>（</w:t>
      </w:r>
      <w:r w:rsidRPr="00BB109E">
        <w:rPr>
          <w:lang w:val="zh-CN"/>
        </w:rPr>
        <w:t>1</w:t>
      </w:r>
      <w:r w:rsidRPr="00BB109E">
        <w:rPr>
          <w:lang w:val="zh-CN"/>
        </w:rPr>
        <w:t>）</w:t>
      </w:r>
      <w:r w:rsidRPr="00BB109E">
        <w:rPr>
          <w:rFonts w:hint="eastAsia"/>
          <w:lang w:val="zh-CN"/>
        </w:rPr>
        <w:t>地基基础行业</w:t>
      </w:r>
    </w:p>
    <w:p w14:paraId="1A7CC8CB" w14:textId="77777777" w:rsidR="00BB109E" w:rsidRPr="00BB109E" w:rsidRDefault="00BD1A97" w:rsidP="00811BC1">
      <w:pPr>
        <w:pStyle w:val="005"/>
        <w:spacing w:before="120"/>
        <w:ind w:firstLine="480"/>
        <w:rPr>
          <w:lang w:val="zh-CN"/>
        </w:rPr>
      </w:pPr>
      <w:r w:rsidRPr="00BB109E">
        <w:rPr>
          <w:lang w:val="zh-CN"/>
        </w:rPr>
        <w:fldChar w:fldCharType="begin"/>
      </w:r>
      <w:r w:rsidR="00BB109E" w:rsidRPr="00BB109E">
        <w:rPr>
          <w:rFonts w:hint="eastAsia"/>
          <w:lang w:val="zh-CN"/>
        </w:rPr>
        <w:instrText>= 1 \* GB3</w:instrText>
      </w:r>
      <w:r w:rsidRPr="00BB109E">
        <w:rPr>
          <w:lang w:val="zh-CN"/>
        </w:rPr>
        <w:fldChar w:fldCharType="separate"/>
      </w:r>
      <w:r w:rsidR="00BB109E" w:rsidRPr="00BB109E">
        <w:rPr>
          <w:rFonts w:hint="eastAsia"/>
          <w:lang w:val="zh-CN"/>
        </w:rPr>
        <w:t>①</w:t>
      </w:r>
      <w:r w:rsidRPr="00BB109E">
        <w:rPr>
          <w:lang w:val="zh-CN"/>
        </w:rPr>
        <w:fldChar w:fldCharType="end"/>
      </w:r>
      <w:r w:rsidR="00BB109E" w:rsidRPr="00BB109E">
        <w:rPr>
          <w:rFonts w:hint="eastAsia"/>
          <w:lang w:val="zh-CN"/>
        </w:rPr>
        <w:t>行业集中度有待进一步提升</w:t>
      </w:r>
    </w:p>
    <w:p w14:paraId="402FC2E0" w14:textId="77777777" w:rsidR="00BB109E" w:rsidRPr="00BB109E" w:rsidRDefault="00BB109E" w:rsidP="00811BC1">
      <w:pPr>
        <w:pStyle w:val="005"/>
        <w:spacing w:before="120"/>
        <w:ind w:firstLine="480"/>
        <w:rPr>
          <w:lang w:val="zh-CN"/>
        </w:rPr>
      </w:pPr>
      <w:r w:rsidRPr="00BB109E">
        <w:rPr>
          <w:rFonts w:hint="eastAsia"/>
          <w:lang w:val="zh-CN"/>
        </w:rPr>
        <w:t>受益于国民经济的持续快速发展，我国房地产、市政工程、公用设施、港口、工业厂房等领域投资迅速增长，为地基基础行业提供了较大的市场空间，吸引了大量参与者。目前，行业内大多数企业规模较小，没有能力承担造价较高的工程，只能竞争造价较低的项目，导致行业内中小型项目毛利率偏低。随着行业优胜劣汰，以及行业监管和规范标准的不断完善，地基基础市场集中度将逐步提升。</w:t>
      </w:r>
    </w:p>
    <w:p w14:paraId="0353EEE2" w14:textId="77777777" w:rsidR="00BB109E" w:rsidRPr="00BB109E" w:rsidRDefault="00BB109E" w:rsidP="00811BC1">
      <w:pPr>
        <w:pStyle w:val="005"/>
        <w:spacing w:before="120"/>
        <w:ind w:firstLine="480"/>
        <w:rPr>
          <w:lang w:val="zh-CN"/>
        </w:rPr>
      </w:pPr>
      <w:r w:rsidRPr="00BB109E">
        <w:rPr>
          <w:rFonts w:ascii="宋体" w:hAnsi="宋体" w:hint="eastAsia"/>
          <w:lang w:val="zh-CN"/>
        </w:rPr>
        <w:t>②</w:t>
      </w:r>
      <w:r w:rsidRPr="00BB109E">
        <w:rPr>
          <w:rFonts w:hint="eastAsia"/>
          <w:lang w:val="zh-CN"/>
        </w:rPr>
        <w:t>施工工艺将趋于预制化、标准化</w:t>
      </w:r>
    </w:p>
    <w:p w14:paraId="46000FF8" w14:textId="77777777" w:rsidR="00BB109E" w:rsidRPr="00BB109E" w:rsidRDefault="00BB109E" w:rsidP="00811BC1">
      <w:pPr>
        <w:pStyle w:val="005"/>
        <w:spacing w:before="120"/>
        <w:ind w:firstLine="480"/>
        <w:rPr>
          <w:lang w:val="zh-CN"/>
        </w:rPr>
      </w:pPr>
      <w:r w:rsidRPr="00BB109E">
        <w:rPr>
          <w:rFonts w:hint="eastAsia"/>
          <w:lang w:val="zh-CN"/>
        </w:rPr>
        <w:t>当前，我国建筑业仍以现场建造方式为主，工业化水平偏低，导致建造效率低、行业能耗高，对环境的扰动也非常明显。发达国家广泛使用的以</w:t>
      </w:r>
      <w:r w:rsidRPr="00BF0A87">
        <w:rPr>
          <w:rFonts w:ascii="宋体" w:hAnsi="宋体" w:hint="eastAsia"/>
          <w:lang w:val="zh-CN"/>
        </w:rPr>
        <w:t>“</w:t>
      </w:r>
      <w:r w:rsidRPr="00BB109E">
        <w:rPr>
          <w:rFonts w:hint="eastAsia"/>
          <w:lang w:val="zh-CN"/>
        </w:rPr>
        <w:t>生产标准化、施工机械化、管理信息化</w:t>
      </w:r>
      <w:r w:rsidRPr="00BF0A87">
        <w:rPr>
          <w:rFonts w:ascii="宋体" w:hAnsi="宋体" w:hint="eastAsia"/>
          <w:lang w:val="zh-CN"/>
        </w:rPr>
        <w:t>”</w:t>
      </w:r>
      <w:r w:rsidRPr="00BB109E">
        <w:rPr>
          <w:rFonts w:hint="eastAsia"/>
          <w:lang w:val="zh-CN"/>
        </w:rPr>
        <w:t>见长的预制构件技术，在我国尚处于起步阶段。低能耗、低排放的预制构件技术研发及其工程应用，是我国建筑业实现节能减排重要途径。</w:t>
      </w:r>
    </w:p>
    <w:p w14:paraId="0B717BF5" w14:textId="77777777" w:rsidR="00BB109E" w:rsidRPr="00BB109E" w:rsidRDefault="00BB109E" w:rsidP="00811BC1">
      <w:pPr>
        <w:pStyle w:val="005"/>
        <w:spacing w:before="120"/>
        <w:ind w:firstLine="480"/>
        <w:rPr>
          <w:lang w:val="zh-CN"/>
        </w:rPr>
      </w:pPr>
      <w:r w:rsidRPr="00BB109E">
        <w:rPr>
          <w:rFonts w:hint="eastAsia"/>
          <w:lang w:val="zh-CN"/>
        </w:rPr>
        <w:t>在桩基施工领域，控制环境污染和满足高承载力要求是大势所趋，适用于不同地层、不同承载力、不同直径和长度的系列化沉桩工艺与设备将得到发展，从而推动预制构件大量替代灌注桩。在基坑支护领域，根据发达国家的发展经验，施工过程中地下围护体系的构建也将趋向于预制化、标准化。</w:t>
      </w:r>
    </w:p>
    <w:p w14:paraId="1BAD2ED6" w14:textId="77777777" w:rsidR="00BB109E" w:rsidRPr="00BB109E" w:rsidRDefault="00BB109E" w:rsidP="00811BC1">
      <w:pPr>
        <w:pStyle w:val="005"/>
        <w:spacing w:before="120"/>
        <w:ind w:firstLine="480"/>
        <w:rPr>
          <w:lang w:val="zh-CN"/>
        </w:rPr>
      </w:pPr>
      <w:r w:rsidRPr="00BB109E">
        <w:rPr>
          <w:rFonts w:ascii="宋体" w:hAnsi="宋体" w:hint="eastAsia"/>
          <w:lang w:val="zh-CN"/>
        </w:rPr>
        <w:t>③</w:t>
      </w:r>
      <w:r w:rsidRPr="00BB109E">
        <w:rPr>
          <w:rFonts w:hint="eastAsia"/>
          <w:lang w:val="zh-CN"/>
        </w:rPr>
        <w:t>施工设备将趋于机械化、智能化</w:t>
      </w:r>
    </w:p>
    <w:p w14:paraId="5DEA907F" w14:textId="77777777" w:rsidR="00BB109E" w:rsidRPr="00BB109E" w:rsidRDefault="00BB109E" w:rsidP="00811BC1">
      <w:pPr>
        <w:pStyle w:val="005"/>
        <w:spacing w:before="120"/>
        <w:ind w:firstLine="480"/>
        <w:rPr>
          <w:lang w:val="zh-CN"/>
        </w:rPr>
      </w:pPr>
      <w:r w:rsidRPr="00BB109E">
        <w:rPr>
          <w:rFonts w:hint="eastAsia"/>
          <w:lang w:val="zh-CN"/>
        </w:rPr>
        <w:t>近年来，我国劳动力成本不断提高，推动基坑支护、桩基工程、地基处理施工方式走向机械化、智能化、安全、高效，资本实力较强、率先采用机械化、智能化施工方式的企业将取得竞争优势。</w:t>
      </w:r>
    </w:p>
    <w:p w14:paraId="0AB6404A" w14:textId="77777777" w:rsidR="00BB109E" w:rsidRPr="00BB109E" w:rsidRDefault="00BB109E" w:rsidP="00811BC1">
      <w:pPr>
        <w:pStyle w:val="005"/>
        <w:spacing w:before="120"/>
        <w:ind w:firstLine="480"/>
        <w:rPr>
          <w:lang w:val="zh-CN"/>
        </w:rPr>
      </w:pPr>
      <w:r w:rsidRPr="00BB109E">
        <w:rPr>
          <w:lang w:val="zh-CN"/>
        </w:rPr>
        <w:t>（</w:t>
      </w:r>
      <w:r w:rsidRPr="00BB109E">
        <w:rPr>
          <w:lang w:val="zh-CN"/>
        </w:rPr>
        <w:t>2</w:t>
      </w:r>
      <w:r w:rsidRPr="00BB109E">
        <w:rPr>
          <w:lang w:val="zh-CN"/>
        </w:rPr>
        <w:t>）</w:t>
      </w:r>
      <w:r w:rsidRPr="00BB109E">
        <w:rPr>
          <w:rFonts w:hint="eastAsia"/>
          <w:lang w:val="zh-CN"/>
        </w:rPr>
        <w:t>既有建筑维护改造行业</w:t>
      </w:r>
    </w:p>
    <w:p w14:paraId="0CCD1CCB" w14:textId="77777777" w:rsidR="00BB109E" w:rsidRPr="00BB109E" w:rsidRDefault="00BB109E" w:rsidP="00811BC1">
      <w:pPr>
        <w:pStyle w:val="005"/>
        <w:spacing w:before="120"/>
        <w:ind w:firstLine="480"/>
        <w:rPr>
          <w:lang w:val="zh-CN"/>
        </w:rPr>
      </w:pPr>
      <w:r w:rsidRPr="00BB109E">
        <w:rPr>
          <w:rFonts w:hint="eastAsia"/>
          <w:lang w:val="zh-CN"/>
        </w:rPr>
        <w:t>现阶段，既有建筑维护改造业务和市场的特点主要体现在：（</w:t>
      </w:r>
      <w:r w:rsidRPr="00BB109E">
        <w:rPr>
          <w:rFonts w:hint="eastAsia"/>
          <w:lang w:val="zh-CN"/>
        </w:rPr>
        <w:t>1</w:t>
      </w:r>
      <w:r w:rsidRPr="00BB109E">
        <w:rPr>
          <w:rFonts w:hint="eastAsia"/>
          <w:lang w:val="zh-CN"/>
        </w:rPr>
        <w:t>）具体业务类型</w:t>
      </w:r>
      <w:r w:rsidRPr="00BB109E">
        <w:rPr>
          <w:lang w:val="zh-CN"/>
        </w:rPr>
        <w:t>多样化</w:t>
      </w:r>
      <w:r w:rsidRPr="00BB109E">
        <w:rPr>
          <w:rFonts w:hint="eastAsia"/>
          <w:lang w:val="zh-CN"/>
        </w:rPr>
        <w:t>，如</w:t>
      </w:r>
      <w:r w:rsidRPr="00BB109E">
        <w:rPr>
          <w:lang w:val="zh-CN"/>
        </w:rPr>
        <w:t>隔震加固、结构补强、整体迁移、纠偏、</w:t>
      </w:r>
      <w:r w:rsidRPr="00BB109E">
        <w:rPr>
          <w:rFonts w:hint="eastAsia"/>
          <w:lang w:val="zh-CN"/>
        </w:rPr>
        <w:t>顶升</w:t>
      </w:r>
      <w:r w:rsidRPr="00BB109E">
        <w:rPr>
          <w:rFonts w:hint="eastAsia"/>
          <w:lang w:val="zh-CN"/>
        </w:rPr>
        <w:t>/</w:t>
      </w:r>
      <w:r w:rsidRPr="00BB109E">
        <w:rPr>
          <w:rFonts w:hint="eastAsia"/>
          <w:lang w:val="zh-CN"/>
        </w:rPr>
        <w:t>迫降、</w:t>
      </w:r>
      <w:r w:rsidR="007F5200">
        <w:rPr>
          <w:rFonts w:hint="eastAsia"/>
          <w:lang w:val="zh-CN"/>
        </w:rPr>
        <w:t>地下</w:t>
      </w:r>
      <w:r w:rsidRPr="00BB109E">
        <w:rPr>
          <w:rFonts w:hint="eastAsia"/>
          <w:lang w:val="zh-CN"/>
        </w:rPr>
        <w:t>空间开发利用</w:t>
      </w:r>
      <w:r w:rsidRPr="00BB109E">
        <w:rPr>
          <w:lang w:val="zh-CN"/>
        </w:rPr>
        <w:t>和文物保护等</w:t>
      </w:r>
      <w:r w:rsidRPr="00BB109E">
        <w:rPr>
          <w:rFonts w:hint="eastAsia"/>
          <w:lang w:val="zh-CN"/>
        </w:rPr>
        <w:t>；（</w:t>
      </w:r>
      <w:r w:rsidRPr="00BB109E">
        <w:rPr>
          <w:rFonts w:hint="eastAsia"/>
          <w:lang w:val="zh-CN"/>
        </w:rPr>
        <w:t>2</w:t>
      </w:r>
      <w:r w:rsidRPr="00BB109E">
        <w:rPr>
          <w:rFonts w:hint="eastAsia"/>
          <w:lang w:val="zh-CN"/>
        </w:rPr>
        <w:t>）业主需求和技术特点</w:t>
      </w:r>
      <w:r w:rsidRPr="00BB109E">
        <w:rPr>
          <w:lang w:val="zh-CN"/>
        </w:rPr>
        <w:t>多元化、个性化</w:t>
      </w:r>
      <w:r w:rsidRPr="00BB109E">
        <w:rPr>
          <w:rFonts w:hint="eastAsia"/>
          <w:lang w:val="zh-CN"/>
        </w:rPr>
        <w:t>，</w:t>
      </w:r>
      <w:r w:rsidRPr="00BB109E">
        <w:rPr>
          <w:lang w:val="zh-CN"/>
        </w:rPr>
        <w:t>技术创新和应用</w:t>
      </w:r>
      <w:r w:rsidRPr="00BB109E">
        <w:rPr>
          <w:rFonts w:hint="eastAsia"/>
          <w:lang w:val="zh-CN"/>
        </w:rPr>
        <w:t>要求高、难度大、门槛高、竞争者少；（</w:t>
      </w:r>
      <w:r w:rsidRPr="00BB109E">
        <w:rPr>
          <w:rFonts w:hint="eastAsia"/>
          <w:lang w:val="zh-CN"/>
        </w:rPr>
        <w:t>3</w:t>
      </w:r>
      <w:r w:rsidRPr="00BB109E">
        <w:rPr>
          <w:rFonts w:hint="eastAsia"/>
          <w:lang w:val="zh-CN"/>
        </w:rPr>
        <w:t>）城市核心区用地紧张及地下</w:t>
      </w:r>
      <w:r w:rsidRPr="00BB109E">
        <w:rPr>
          <w:rFonts w:hint="eastAsia"/>
          <w:lang w:val="zh-CN"/>
        </w:rPr>
        <w:lastRenderedPageBreak/>
        <w:t>空间需求推动老城区和既有建筑地下加层需求增长；（</w:t>
      </w:r>
      <w:r w:rsidRPr="00BB109E">
        <w:rPr>
          <w:rFonts w:hint="eastAsia"/>
          <w:lang w:val="zh-CN"/>
        </w:rPr>
        <w:t>4</w:t>
      </w:r>
      <w:r w:rsidRPr="00BB109E">
        <w:rPr>
          <w:rFonts w:hint="eastAsia"/>
          <w:lang w:val="zh-CN"/>
        </w:rPr>
        <w:t>）地震多发地建筑隔震加固（如中小学校舍等）需求较大。</w:t>
      </w:r>
    </w:p>
    <w:p w14:paraId="33D65D48" w14:textId="77777777" w:rsidR="00BB109E" w:rsidRPr="00BB109E" w:rsidRDefault="00BB109E" w:rsidP="00811BC1">
      <w:pPr>
        <w:pStyle w:val="005"/>
        <w:spacing w:before="120"/>
        <w:ind w:firstLine="480"/>
        <w:rPr>
          <w:lang w:val="zh-CN"/>
        </w:rPr>
      </w:pPr>
      <w:r w:rsidRPr="00BB109E">
        <w:rPr>
          <w:rFonts w:ascii="宋体" w:hAnsi="宋体" w:hint="eastAsia"/>
          <w:lang w:val="zh-CN"/>
        </w:rPr>
        <w:t>①</w:t>
      </w:r>
      <w:r w:rsidRPr="00BB109E">
        <w:rPr>
          <w:rFonts w:hint="eastAsia"/>
          <w:lang w:val="zh-CN"/>
        </w:rPr>
        <w:t>隔震加固工程将是未来行业一个重要的需求领域</w:t>
      </w:r>
    </w:p>
    <w:p w14:paraId="41C55C36" w14:textId="14239365" w:rsidR="00BB109E" w:rsidRPr="00BB109E" w:rsidRDefault="00BB109E" w:rsidP="00811BC1">
      <w:pPr>
        <w:pStyle w:val="005"/>
        <w:spacing w:before="120"/>
        <w:ind w:firstLine="480"/>
        <w:rPr>
          <w:lang w:val="zh-CN"/>
        </w:rPr>
      </w:pPr>
      <w:r w:rsidRPr="00BB109E">
        <w:rPr>
          <w:lang w:val="zh-CN"/>
        </w:rPr>
        <w:t>我国地处欧亚板块的东南部，受环太平洋地震带和欧亚地震带的影响，</w:t>
      </w:r>
      <w:r w:rsidRPr="00BB109E">
        <w:rPr>
          <w:rFonts w:hint="eastAsia"/>
          <w:lang w:val="zh-CN"/>
        </w:rPr>
        <w:t>属于</w:t>
      </w:r>
      <w:r w:rsidRPr="00BB109E">
        <w:rPr>
          <w:lang w:val="zh-CN"/>
        </w:rPr>
        <w:t>地震多发国家。据统计，我国大陆</w:t>
      </w:r>
      <w:r w:rsidRPr="00BB109E">
        <w:rPr>
          <w:lang w:val="zh-CN"/>
        </w:rPr>
        <w:t>7</w:t>
      </w:r>
      <w:r w:rsidRPr="00BB109E">
        <w:rPr>
          <w:lang w:val="zh-CN"/>
        </w:rPr>
        <w:t>级以上的地震占全球大陆</w:t>
      </w:r>
      <w:r w:rsidRPr="00BB109E">
        <w:rPr>
          <w:lang w:val="zh-CN"/>
        </w:rPr>
        <w:t>7</w:t>
      </w:r>
      <w:r w:rsidRPr="00BB109E">
        <w:rPr>
          <w:lang w:val="zh-CN"/>
        </w:rPr>
        <w:t>级以上地震的</w:t>
      </w:r>
      <w:r w:rsidRPr="00BB109E">
        <w:rPr>
          <w:lang w:val="zh-CN"/>
        </w:rPr>
        <w:t>1/3</w:t>
      </w:r>
      <w:r w:rsidRPr="00BB109E">
        <w:rPr>
          <w:lang w:val="zh-CN"/>
        </w:rPr>
        <w:t>，因地震死亡人数占全球的</w:t>
      </w:r>
      <w:r w:rsidRPr="00BB109E">
        <w:rPr>
          <w:lang w:val="zh-CN"/>
        </w:rPr>
        <w:t>1/2</w:t>
      </w:r>
      <w:r w:rsidRPr="00BB109E">
        <w:rPr>
          <w:lang w:val="zh-CN"/>
        </w:rPr>
        <w:t>；我国有</w:t>
      </w:r>
      <w:r w:rsidRPr="00BB109E">
        <w:rPr>
          <w:lang w:val="zh-CN"/>
        </w:rPr>
        <w:t>41%</w:t>
      </w:r>
      <w:r w:rsidRPr="00BB109E">
        <w:rPr>
          <w:lang w:val="zh-CN"/>
        </w:rPr>
        <w:t>的国土、一半以上的城市位于地震基本烈度</w:t>
      </w:r>
      <w:r w:rsidRPr="00BB109E">
        <w:rPr>
          <w:lang w:val="zh-CN"/>
        </w:rPr>
        <w:t>7</w:t>
      </w:r>
      <w:r w:rsidRPr="00BB109E">
        <w:rPr>
          <w:lang w:val="zh-CN"/>
        </w:rPr>
        <w:t>度及</w:t>
      </w:r>
      <w:r w:rsidRPr="00BB109E">
        <w:rPr>
          <w:lang w:val="zh-CN"/>
        </w:rPr>
        <w:t>7</w:t>
      </w:r>
      <w:r w:rsidRPr="00BB109E">
        <w:rPr>
          <w:lang w:val="zh-CN"/>
        </w:rPr>
        <w:t>度以上地区，</w:t>
      </w:r>
      <w:r w:rsidRPr="00BB109E">
        <w:rPr>
          <w:lang w:val="zh-CN"/>
        </w:rPr>
        <w:t>6</w:t>
      </w:r>
      <w:r w:rsidRPr="00BB109E">
        <w:rPr>
          <w:lang w:val="zh-CN"/>
        </w:rPr>
        <w:t>度及</w:t>
      </w:r>
      <w:r w:rsidRPr="00BB109E">
        <w:rPr>
          <w:lang w:val="zh-CN"/>
        </w:rPr>
        <w:t>6</w:t>
      </w:r>
      <w:r w:rsidRPr="00BB109E">
        <w:rPr>
          <w:lang w:val="zh-CN"/>
        </w:rPr>
        <w:t>度以上地区占国土面积的</w:t>
      </w:r>
      <w:r w:rsidRPr="00BB109E">
        <w:rPr>
          <w:lang w:val="zh-CN"/>
        </w:rPr>
        <w:t>79%</w:t>
      </w:r>
      <w:r w:rsidRPr="00BB109E">
        <w:rPr>
          <w:lang w:val="zh-CN"/>
        </w:rPr>
        <w:t>。我国几个地震活动较为强烈的地区是：青藏高原和云南、四川西部，华北太行山和京津唐地区，新疆及甘肃、宁夏，福建和广东沿海，台湾地区等。据统计，我国</w:t>
      </w:r>
      <w:r w:rsidRPr="00BB109E">
        <w:rPr>
          <w:lang w:val="zh-CN"/>
        </w:rPr>
        <w:t>30</w:t>
      </w:r>
      <w:r w:rsidRPr="00BB109E">
        <w:rPr>
          <w:lang w:val="zh-CN"/>
        </w:rPr>
        <w:t>个省份发生过</w:t>
      </w:r>
      <w:r w:rsidRPr="00BB109E">
        <w:rPr>
          <w:lang w:val="zh-CN"/>
        </w:rPr>
        <w:t>6</w:t>
      </w:r>
      <w:r w:rsidRPr="00BB109E">
        <w:rPr>
          <w:lang w:val="zh-CN"/>
        </w:rPr>
        <w:t>级以上地震，</w:t>
      </w:r>
      <w:r w:rsidRPr="00BB109E">
        <w:rPr>
          <w:lang w:val="zh-CN"/>
        </w:rPr>
        <w:t>19</w:t>
      </w:r>
      <w:r w:rsidRPr="00BB109E">
        <w:rPr>
          <w:lang w:val="zh-CN"/>
        </w:rPr>
        <w:t>个省份发生过</w:t>
      </w:r>
      <w:r w:rsidRPr="00BB109E">
        <w:rPr>
          <w:lang w:val="zh-CN"/>
        </w:rPr>
        <w:t>7</w:t>
      </w:r>
      <w:r w:rsidRPr="00BB109E">
        <w:rPr>
          <w:lang w:val="zh-CN"/>
        </w:rPr>
        <w:t>级以上地震，</w:t>
      </w:r>
      <w:r w:rsidRPr="00BB109E">
        <w:rPr>
          <w:lang w:val="zh-CN"/>
        </w:rPr>
        <w:t>12</w:t>
      </w:r>
      <w:r w:rsidRPr="00BB109E">
        <w:rPr>
          <w:lang w:val="zh-CN"/>
        </w:rPr>
        <w:t>个省份发生过</w:t>
      </w:r>
      <w:r w:rsidRPr="00BB109E">
        <w:rPr>
          <w:lang w:val="zh-CN"/>
        </w:rPr>
        <w:t>8</w:t>
      </w:r>
      <w:r w:rsidRPr="00BB109E">
        <w:rPr>
          <w:lang w:val="zh-CN"/>
        </w:rPr>
        <w:t>级地震。地震对建筑造成巨大破坏，严重危及人民的生命财产安全。</w:t>
      </w:r>
    </w:p>
    <w:p w14:paraId="4B6F6147" w14:textId="77777777" w:rsidR="00BB109E" w:rsidRPr="00BB109E" w:rsidRDefault="00BB109E" w:rsidP="00811BC1">
      <w:pPr>
        <w:pStyle w:val="005"/>
        <w:spacing w:before="120"/>
        <w:ind w:firstLine="480"/>
        <w:rPr>
          <w:lang w:val="zh-CN"/>
        </w:rPr>
      </w:pPr>
      <w:r w:rsidRPr="00BB109E">
        <w:rPr>
          <w:lang w:val="zh-CN"/>
        </w:rPr>
        <w:t>我国部分城乡基础设施建设</w:t>
      </w:r>
      <w:r w:rsidRPr="00BB109E">
        <w:rPr>
          <w:rFonts w:hint="eastAsia"/>
          <w:lang w:val="zh-CN"/>
        </w:rPr>
        <w:t>防震标准</w:t>
      </w:r>
      <w:r w:rsidRPr="00BB109E">
        <w:rPr>
          <w:lang w:val="zh-CN"/>
        </w:rPr>
        <w:t>偏低，避难场所建设</w:t>
      </w:r>
      <w:r w:rsidRPr="00BB109E">
        <w:rPr>
          <w:rFonts w:hint="eastAsia"/>
          <w:lang w:val="zh-CN"/>
        </w:rPr>
        <w:t>滞后</w:t>
      </w:r>
      <w:r w:rsidRPr="00BB109E">
        <w:rPr>
          <w:lang w:val="zh-CN"/>
        </w:rPr>
        <w:t>，</w:t>
      </w:r>
      <w:r w:rsidRPr="00BB109E">
        <w:rPr>
          <w:rFonts w:hint="eastAsia"/>
          <w:lang w:val="zh-CN"/>
        </w:rPr>
        <w:t>防灾减灾</w:t>
      </w:r>
      <w:r w:rsidRPr="00BB109E">
        <w:rPr>
          <w:lang w:val="zh-CN"/>
        </w:rPr>
        <w:t>能力弱。</w:t>
      </w:r>
      <w:r w:rsidRPr="00BB109E">
        <w:rPr>
          <w:rFonts w:hint="eastAsia"/>
          <w:lang w:val="zh-CN"/>
        </w:rPr>
        <w:t>随着政府对抗震防灾工作日益重视，隔震行业法规政策得到完善，建筑隔震宣传普及程度提高，社会各界对建筑隔震的需求逐步增加，隔震技术推广和应用呈上升趋势。特别是地震多发灾区，</w:t>
      </w:r>
      <w:r w:rsidRPr="00BB109E">
        <w:rPr>
          <w:lang w:val="zh-CN"/>
        </w:rPr>
        <w:t>普通工民建、中小学校舍</w:t>
      </w:r>
      <w:r w:rsidRPr="00BB109E">
        <w:rPr>
          <w:rFonts w:hint="eastAsia"/>
          <w:lang w:val="zh-CN"/>
        </w:rPr>
        <w:t>、</w:t>
      </w:r>
      <w:r w:rsidRPr="00BB109E">
        <w:rPr>
          <w:lang w:val="zh-CN"/>
        </w:rPr>
        <w:t>大型公共建筑、关键基础设施的抗震</w:t>
      </w:r>
      <w:r w:rsidRPr="00BB109E">
        <w:rPr>
          <w:rFonts w:hint="eastAsia"/>
          <w:lang w:val="zh-CN"/>
        </w:rPr>
        <w:t>改造市场需求巨大。</w:t>
      </w:r>
    </w:p>
    <w:p w14:paraId="0AF3BC95" w14:textId="77777777" w:rsidR="00BB109E" w:rsidRPr="00BB109E" w:rsidRDefault="00BB109E" w:rsidP="00811BC1">
      <w:pPr>
        <w:pStyle w:val="005"/>
        <w:spacing w:before="120"/>
        <w:ind w:firstLine="480"/>
        <w:rPr>
          <w:lang w:val="zh-CN"/>
        </w:rPr>
      </w:pPr>
      <w:r w:rsidRPr="00BB109E">
        <w:rPr>
          <w:rFonts w:ascii="宋体" w:hAnsi="宋体" w:hint="eastAsia"/>
          <w:lang w:val="zh-CN"/>
        </w:rPr>
        <w:t>②</w:t>
      </w:r>
      <w:r w:rsidRPr="00BB109E">
        <w:rPr>
          <w:rFonts w:hint="eastAsia"/>
          <w:lang w:val="zh-CN"/>
        </w:rPr>
        <w:t>地下空间开发分层化与网络化</w:t>
      </w:r>
    </w:p>
    <w:p w14:paraId="43966729" w14:textId="77777777" w:rsidR="00BB109E" w:rsidRPr="00BB109E" w:rsidRDefault="00BB109E" w:rsidP="00811BC1">
      <w:pPr>
        <w:pStyle w:val="005"/>
        <w:spacing w:before="120"/>
        <w:ind w:firstLine="480"/>
        <w:rPr>
          <w:lang w:val="zh-CN"/>
        </w:rPr>
      </w:pPr>
      <w:r w:rsidRPr="00BB109E">
        <w:rPr>
          <w:rFonts w:hint="eastAsia"/>
          <w:lang w:val="zh-CN"/>
        </w:rPr>
        <w:t>与既有地下建筑之间的整合协同，是城市地下空间开发过程中的重要内容。在城市总体规划层面，需要根据城市经济预期和发展需求，结合当地地质特点与城市延伸方向进行合理分层。这种分层面的地下空间，以人及为其服务的功能区为中心，人、车分流，市政管线、污水和垃圾的处理分置于不同的层次，各种地下交通也分层设置，以减少相互干扰，保证了地下空间利用的充分性和完整性。在交通、管廊等地下空间专项规划中，为了保障城市各层次空间之间的快速转换，也会向网络化引导，具体体现为轨道交通逐步形成网络，换乘站点比例提高；地下快速路将形成体系，地下市政综合管廊未来会形成网络，远期地下物流系统将在城市和城市群之间规划。</w:t>
      </w:r>
    </w:p>
    <w:p w14:paraId="7C007139" w14:textId="77777777" w:rsidR="00BB109E" w:rsidRPr="00BB109E" w:rsidRDefault="00BB109E" w:rsidP="00811BC1">
      <w:pPr>
        <w:pStyle w:val="005"/>
        <w:spacing w:before="120"/>
        <w:ind w:firstLine="480"/>
        <w:rPr>
          <w:lang w:val="zh-CN"/>
        </w:rPr>
      </w:pPr>
      <w:r w:rsidRPr="00BB109E">
        <w:rPr>
          <w:rFonts w:ascii="宋体" w:hAnsi="宋体" w:hint="eastAsia"/>
          <w:lang w:val="zh-CN"/>
        </w:rPr>
        <w:t>③</w:t>
      </w:r>
      <w:r w:rsidRPr="00BB109E">
        <w:rPr>
          <w:rFonts w:hint="eastAsia"/>
          <w:lang w:val="zh-CN"/>
        </w:rPr>
        <w:t>具备雄厚技术研发实力的企业将在行业内脱颖而出</w:t>
      </w:r>
    </w:p>
    <w:p w14:paraId="38049609" w14:textId="77777777" w:rsidR="00BB109E" w:rsidRPr="00BB109E" w:rsidRDefault="00BB109E" w:rsidP="00811BC1">
      <w:pPr>
        <w:pStyle w:val="005"/>
        <w:spacing w:before="120"/>
        <w:ind w:firstLine="480"/>
        <w:rPr>
          <w:lang w:val="zh-CN"/>
        </w:rPr>
      </w:pPr>
      <w:r w:rsidRPr="00BB109E">
        <w:rPr>
          <w:rFonts w:hint="eastAsia"/>
          <w:lang w:val="zh-CN"/>
        </w:rPr>
        <w:t>既有建筑维护改造施工工艺特殊、复杂，从业企业需具备专业的工程资质、</w:t>
      </w:r>
      <w:r w:rsidRPr="00BB109E">
        <w:rPr>
          <w:rFonts w:hint="eastAsia"/>
          <w:lang w:val="zh-CN"/>
        </w:rPr>
        <w:lastRenderedPageBreak/>
        <w:t>专业设计及施工人员，以及足够的项目经验。面对我国巨大的老旧建筑物修复及改造的市场需求，具备雄厚的技术研发实力的企业有望占得先机。</w:t>
      </w:r>
    </w:p>
    <w:p w14:paraId="22FCBAB4" w14:textId="77777777" w:rsidR="00BB109E" w:rsidRPr="00BB109E" w:rsidRDefault="00BB109E" w:rsidP="00811BC1">
      <w:pPr>
        <w:pStyle w:val="005"/>
        <w:spacing w:before="120"/>
        <w:ind w:firstLine="480"/>
        <w:rPr>
          <w:lang w:val="zh-CN"/>
        </w:rPr>
      </w:pPr>
      <w:r w:rsidRPr="00BB109E">
        <w:rPr>
          <w:rFonts w:ascii="宋体" w:hAnsi="宋体" w:hint="eastAsia"/>
          <w:lang w:val="zh-CN"/>
        </w:rPr>
        <w:t>④</w:t>
      </w:r>
      <w:r w:rsidRPr="00BB109E">
        <w:rPr>
          <w:rFonts w:hint="eastAsia"/>
          <w:lang w:val="zh-CN"/>
        </w:rPr>
        <w:t>节能环保是工程施工的重要因素</w:t>
      </w:r>
    </w:p>
    <w:p w14:paraId="5493404A" w14:textId="77777777" w:rsidR="00BB109E" w:rsidRPr="00BB109E" w:rsidRDefault="00BB109E" w:rsidP="00811BC1">
      <w:pPr>
        <w:pStyle w:val="005"/>
        <w:spacing w:before="120"/>
        <w:ind w:firstLine="480"/>
        <w:rPr>
          <w:lang w:val="zh-CN"/>
        </w:rPr>
      </w:pPr>
      <w:r w:rsidRPr="00BB109E">
        <w:rPr>
          <w:rFonts w:hint="eastAsia"/>
          <w:lang w:val="zh-CN"/>
        </w:rPr>
        <w:t>《中华人民共和国节约能源法》第三十五条规定：</w:t>
      </w:r>
      <w:r w:rsidRPr="00BF0A87">
        <w:rPr>
          <w:rFonts w:ascii="宋体" w:hAnsi="宋体" w:hint="eastAsia"/>
          <w:lang w:val="zh-CN"/>
        </w:rPr>
        <w:t>“</w:t>
      </w:r>
      <w:r w:rsidRPr="00BB109E">
        <w:rPr>
          <w:rFonts w:hint="eastAsia"/>
          <w:lang w:val="zh-CN"/>
        </w:rPr>
        <w:t>建筑工程的建设、设计、施工和监理单位应当遵守建筑节能标准。不符合建筑节能标准的建筑工程，建设主管部门不得批准开工建设；已经开工建设的，应当责令停止施工、限期改正；已经建成的，不得销售或者使用。建设主管部门应当加强对在建建筑工程执行建筑节能标准情况的监督检查。</w:t>
      </w:r>
      <w:r w:rsidRPr="00BF0A87">
        <w:rPr>
          <w:rFonts w:ascii="宋体" w:hAnsi="宋体" w:hint="eastAsia"/>
          <w:lang w:val="zh-CN"/>
        </w:rPr>
        <w:t>”</w:t>
      </w:r>
      <w:r w:rsidRPr="00BB109E">
        <w:rPr>
          <w:rFonts w:hint="eastAsia"/>
          <w:lang w:val="zh-CN"/>
        </w:rPr>
        <w:t>此外，《关于加快建筑业改革和发展的若干意见》指出：</w:t>
      </w:r>
      <w:r w:rsidRPr="00BF0A87">
        <w:rPr>
          <w:rFonts w:ascii="宋体" w:hAnsi="宋体" w:hint="eastAsia"/>
          <w:lang w:val="zh-CN"/>
        </w:rPr>
        <w:t>“</w:t>
      </w:r>
      <w:r w:rsidRPr="00BB109E">
        <w:rPr>
          <w:rFonts w:hint="eastAsia"/>
          <w:lang w:val="zh-CN"/>
        </w:rPr>
        <w:t>建筑业要大力发展节能节地节水节材建筑，严格采用环保和节能建筑材料，禁止使用淘汰产品，走新型工业化道路，促进建筑业经济增长方式的根本性转变</w:t>
      </w:r>
      <w:r w:rsidRPr="00BF0A87">
        <w:rPr>
          <w:rFonts w:ascii="宋体" w:hAnsi="宋体" w:hint="eastAsia"/>
          <w:lang w:val="zh-CN"/>
        </w:rPr>
        <w:t>”</w:t>
      </w:r>
      <w:r w:rsidRPr="00BB109E">
        <w:rPr>
          <w:rFonts w:hint="eastAsia"/>
          <w:lang w:val="zh-CN"/>
        </w:rPr>
        <w:t>。国务院发布《</w:t>
      </w:r>
      <w:r w:rsidRPr="00BF0A87">
        <w:rPr>
          <w:rFonts w:ascii="宋体" w:hAnsi="宋体" w:hint="eastAsia"/>
          <w:lang w:val="zh-CN"/>
        </w:rPr>
        <w:t>“</w:t>
      </w:r>
      <w:r w:rsidRPr="00BB109E">
        <w:rPr>
          <w:rFonts w:hint="eastAsia"/>
          <w:lang w:val="zh-CN"/>
        </w:rPr>
        <w:t>十二五</w:t>
      </w:r>
      <w:r w:rsidRPr="00BF0A87">
        <w:rPr>
          <w:rFonts w:ascii="宋体" w:hAnsi="宋体" w:hint="eastAsia"/>
          <w:lang w:val="zh-CN"/>
        </w:rPr>
        <w:t>”</w:t>
      </w:r>
      <w:r w:rsidRPr="00BB109E">
        <w:rPr>
          <w:rFonts w:hint="eastAsia"/>
          <w:lang w:val="zh-CN"/>
        </w:rPr>
        <w:t>节能减排综合性工作方案》也</w:t>
      </w:r>
      <w:r w:rsidRPr="00BB109E">
        <w:rPr>
          <w:lang w:val="zh-CN"/>
        </w:rPr>
        <w:t>指出，</w:t>
      </w:r>
      <w:r w:rsidRPr="00BB109E">
        <w:rPr>
          <w:rFonts w:hint="eastAsia"/>
          <w:lang w:val="zh-CN"/>
        </w:rPr>
        <w:t>要求坚持优化产业结构、推动技术进步、强化工程措施、加强管理引导相结合，大幅度提高能源利用效率，显著减少污染物排放。</w:t>
      </w:r>
    </w:p>
    <w:p w14:paraId="301639DD" w14:textId="77777777" w:rsidR="00BB109E" w:rsidRPr="00BB109E" w:rsidRDefault="00BB109E" w:rsidP="00811BC1">
      <w:pPr>
        <w:pStyle w:val="005"/>
        <w:spacing w:before="120"/>
        <w:ind w:firstLine="480"/>
        <w:rPr>
          <w:lang w:val="zh-CN"/>
        </w:rPr>
      </w:pPr>
      <w:r w:rsidRPr="00BB109E">
        <w:rPr>
          <w:rFonts w:hint="eastAsia"/>
          <w:lang w:val="zh-CN"/>
        </w:rPr>
        <w:t>既有建筑维护改造的施工地多在城市中心区，需要严格控制和处理废土、废气、废物、废水、泥浆、粉尘和噪声等，环保要求很高。遵循绿色建筑、绿色施工的时代要求，全方位节能减排，积极推广无污染、节能的新型施工工法，建设环境友好型绿色工程，是行业</w:t>
      </w:r>
      <w:r w:rsidRPr="00BB109E">
        <w:rPr>
          <w:lang w:val="zh-CN"/>
        </w:rPr>
        <w:t>发展</w:t>
      </w:r>
      <w:r w:rsidRPr="00BB109E">
        <w:rPr>
          <w:rFonts w:hint="eastAsia"/>
          <w:lang w:val="zh-CN"/>
        </w:rPr>
        <w:t>的必然趋势。</w:t>
      </w:r>
    </w:p>
    <w:p w14:paraId="5FB6AB19" w14:textId="77777777" w:rsidR="00BB109E" w:rsidRPr="00BB109E" w:rsidRDefault="00BB109E" w:rsidP="00811BC1">
      <w:pPr>
        <w:pStyle w:val="004"/>
        <w:spacing w:before="120"/>
        <w:ind w:firstLine="482"/>
        <w:rPr>
          <w:lang w:val="zh-CN"/>
        </w:rPr>
      </w:pPr>
      <w:r w:rsidRPr="00BB109E">
        <w:rPr>
          <w:lang w:val="zh-CN"/>
        </w:rPr>
        <w:t>4</w:t>
      </w:r>
      <w:r w:rsidRPr="00BB109E">
        <w:rPr>
          <w:rFonts w:hint="eastAsia"/>
          <w:lang w:val="zh-CN"/>
        </w:rPr>
        <w:t>、行业市场容量及前景分析</w:t>
      </w:r>
    </w:p>
    <w:p w14:paraId="7DCED9C9" w14:textId="77777777" w:rsidR="00BB109E" w:rsidRPr="00BB109E" w:rsidRDefault="00BB109E" w:rsidP="00811BC1">
      <w:pPr>
        <w:pStyle w:val="005"/>
        <w:spacing w:before="120"/>
        <w:ind w:firstLine="480"/>
        <w:rPr>
          <w:lang w:val="zh-CN"/>
        </w:rPr>
      </w:pPr>
      <w:r w:rsidRPr="00BB109E">
        <w:rPr>
          <w:lang w:val="zh-CN"/>
        </w:rPr>
        <w:t>（</w:t>
      </w:r>
      <w:r w:rsidRPr="00BB109E">
        <w:rPr>
          <w:lang w:val="zh-CN"/>
        </w:rPr>
        <w:t>1</w:t>
      </w:r>
      <w:r w:rsidRPr="00BB109E">
        <w:rPr>
          <w:lang w:val="zh-CN"/>
        </w:rPr>
        <w:t>）</w:t>
      </w:r>
      <w:r w:rsidRPr="00BB109E">
        <w:rPr>
          <w:rFonts w:hint="eastAsia"/>
          <w:lang w:val="zh-CN"/>
        </w:rPr>
        <w:t>地基基础</w:t>
      </w:r>
    </w:p>
    <w:p w14:paraId="0385EFF4" w14:textId="77777777" w:rsidR="00BB109E" w:rsidRPr="00BB109E" w:rsidRDefault="00BB109E" w:rsidP="00811BC1">
      <w:pPr>
        <w:pStyle w:val="005"/>
        <w:spacing w:before="120"/>
        <w:ind w:firstLine="480"/>
        <w:rPr>
          <w:lang w:val="zh-CN"/>
        </w:rPr>
      </w:pPr>
      <w:r w:rsidRPr="00BB109E">
        <w:rPr>
          <w:rFonts w:hint="eastAsia"/>
          <w:lang w:val="zh-CN"/>
        </w:rPr>
        <w:t>地基基础市场主要受下游行业各细分市场需求影响。根据</w:t>
      </w:r>
      <w:r w:rsidRPr="00BB109E">
        <w:rPr>
          <w:rFonts w:hint="eastAsia"/>
          <w:lang w:val="zh-CN"/>
        </w:rPr>
        <w:t>2014</w:t>
      </w:r>
      <w:r w:rsidRPr="00BB109E">
        <w:rPr>
          <w:rFonts w:hint="eastAsia"/>
          <w:lang w:val="zh-CN"/>
        </w:rPr>
        <w:t>年</w:t>
      </w:r>
      <w:r w:rsidRPr="00BB109E">
        <w:rPr>
          <w:rFonts w:hint="eastAsia"/>
          <w:lang w:val="zh-CN"/>
        </w:rPr>
        <w:t>3</w:t>
      </w:r>
      <w:r w:rsidRPr="00BB109E">
        <w:rPr>
          <w:rFonts w:hint="eastAsia"/>
          <w:lang w:val="zh-CN"/>
        </w:rPr>
        <w:t>月</w:t>
      </w:r>
      <w:r w:rsidRPr="00BB109E">
        <w:rPr>
          <w:rFonts w:hint="eastAsia"/>
          <w:lang w:val="zh-CN"/>
        </w:rPr>
        <w:t>16</w:t>
      </w:r>
      <w:r w:rsidRPr="00BB109E">
        <w:rPr>
          <w:rFonts w:hint="eastAsia"/>
          <w:lang w:val="zh-CN"/>
        </w:rPr>
        <w:t>日中共中央和国务院发布的《国家新型城镇化规划</w:t>
      </w:r>
      <w:r w:rsidRPr="00BB109E">
        <w:rPr>
          <w:rFonts w:hint="eastAsia"/>
          <w:lang w:val="zh-CN"/>
        </w:rPr>
        <w:t>(2014-2020</w:t>
      </w:r>
      <w:r w:rsidRPr="00BB109E">
        <w:rPr>
          <w:rFonts w:hint="eastAsia"/>
          <w:lang w:val="zh-CN"/>
        </w:rPr>
        <w:t>年</w:t>
      </w:r>
      <w:r w:rsidRPr="00BB109E">
        <w:rPr>
          <w:rFonts w:hint="eastAsia"/>
          <w:lang w:val="zh-CN"/>
        </w:rPr>
        <w:t>)</w:t>
      </w:r>
      <w:r w:rsidRPr="00BB109E">
        <w:rPr>
          <w:rFonts w:hint="eastAsia"/>
          <w:lang w:val="zh-CN"/>
        </w:rPr>
        <w:t>》，到</w:t>
      </w:r>
      <w:r w:rsidRPr="00BB109E">
        <w:rPr>
          <w:rFonts w:hint="eastAsia"/>
          <w:lang w:val="zh-CN"/>
        </w:rPr>
        <w:t>2020</w:t>
      </w:r>
      <w:r w:rsidRPr="00BB109E">
        <w:rPr>
          <w:rFonts w:hint="eastAsia"/>
          <w:lang w:val="zh-CN"/>
        </w:rPr>
        <w:t>年，我国常住人口城镇化率将达到</w:t>
      </w:r>
      <w:r w:rsidRPr="00BB109E">
        <w:rPr>
          <w:rFonts w:hint="eastAsia"/>
          <w:lang w:val="zh-CN"/>
        </w:rPr>
        <w:t>60%</w:t>
      </w:r>
      <w:r w:rsidRPr="00BB109E">
        <w:rPr>
          <w:rFonts w:hint="eastAsia"/>
          <w:lang w:val="zh-CN"/>
        </w:rPr>
        <w:t>左右，带来的投资需求约为</w:t>
      </w:r>
      <w:r w:rsidRPr="00BB109E">
        <w:rPr>
          <w:rFonts w:hint="eastAsia"/>
          <w:lang w:val="zh-CN"/>
        </w:rPr>
        <w:t>42</w:t>
      </w:r>
      <w:r w:rsidRPr="00BB109E">
        <w:rPr>
          <w:rFonts w:hint="eastAsia"/>
          <w:lang w:val="zh-CN"/>
        </w:rPr>
        <w:t>万亿元。</w:t>
      </w:r>
      <w:r w:rsidRPr="00BB109E">
        <w:rPr>
          <w:rFonts w:hint="eastAsia"/>
          <w:lang w:val="zh-CN"/>
        </w:rPr>
        <w:t>2019</w:t>
      </w:r>
      <w:r w:rsidRPr="00BB109E">
        <w:rPr>
          <w:rFonts w:hint="eastAsia"/>
          <w:lang w:val="zh-CN"/>
        </w:rPr>
        <w:t>年</w:t>
      </w:r>
      <w:r w:rsidRPr="00BB109E">
        <w:rPr>
          <w:rFonts w:hint="eastAsia"/>
          <w:lang w:val="zh-CN"/>
        </w:rPr>
        <w:t>2</w:t>
      </w:r>
      <w:r w:rsidRPr="00BB109E">
        <w:rPr>
          <w:rFonts w:hint="eastAsia"/>
          <w:lang w:val="zh-CN"/>
        </w:rPr>
        <w:t>月，国务院发布《粤港澳大湾区发展规划纲要》，提出依托以高速铁路、城际铁路和高等级公路为主体的快速交通网络与港口群和机场群，构建区域经济发展轴带，形成主要城市间高效连接的网络化空间格局，要求加快建设深（圳）中（山）通道、深（圳）茂（名）铁路等重要交通设施；提出促进城乡融合发展，因地制宜推进城市更新，改造城中村、合并小型村，加强配套设施建设，改善城乡人居环境。总体来看，随着经济发展和城镇化的推进，房地产、轨道交通、公</w:t>
      </w:r>
      <w:r w:rsidRPr="00BB109E">
        <w:rPr>
          <w:rFonts w:hint="eastAsia"/>
          <w:lang w:val="zh-CN"/>
        </w:rPr>
        <w:lastRenderedPageBreak/>
        <w:t>路桥梁、机场港口等公用设施的开发和建设，地基基础行业将继续稳步发展。</w:t>
      </w:r>
    </w:p>
    <w:p w14:paraId="445327E6" w14:textId="77777777" w:rsidR="00BB109E" w:rsidRPr="00BB109E" w:rsidRDefault="00BD1A97" w:rsidP="00811BC1">
      <w:pPr>
        <w:pStyle w:val="005"/>
        <w:spacing w:before="120"/>
        <w:ind w:firstLine="480"/>
        <w:rPr>
          <w:lang w:val="zh-CN"/>
        </w:rPr>
      </w:pPr>
      <w:r w:rsidRPr="00BB109E">
        <w:rPr>
          <w:lang w:val="zh-CN"/>
        </w:rPr>
        <w:fldChar w:fldCharType="begin"/>
      </w:r>
      <w:r w:rsidR="00BB109E" w:rsidRPr="00BB109E">
        <w:rPr>
          <w:rFonts w:hint="eastAsia"/>
          <w:lang w:val="zh-CN"/>
        </w:rPr>
        <w:instrText>= 1 \* GB3</w:instrText>
      </w:r>
      <w:r w:rsidRPr="00BB109E">
        <w:rPr>
          <w:lang w:val="zh-CN"/>
        </w:rPr>
        <w:fldChar w:fldCharType="separate"/>
      </w:r>
      <w:r w:rsidR="00BB109E" w:rsidRPr="00BB109E">
        <w:rPr>
          <w:rFonts w:hint="eastAsia"/>
          <w:lang w:val="zh-CN"/>
        </w:rPr>
        <w:t>①</w:t>
      </w:r>
      <w:r w:rsidRPr="00BB109E">
        <w:rPr>
          <w:lang w:val="zh-CN"/>
        </w:rPr>
        <w:fldChar w:fldCharType="end"/>
      </w:r>
      <w:r w:rsidR="00BB109E" w:rsidRPr="00BB109E">
        <w:rPr>
          <w:rFonts w:hint="eastAsia"/>
          <w:lang w:val="zh-CN"/>
        </w:rPr>
        <w:t>房地产</w:t>
      </w:r>
    </w:p>
    <w:p w14:paraId="452E8E9A" w14:textId="33DA48EF" w:rsidR="00BB109E" w:rsidRPr="00BB109E" w:rsidRDefault="00BB109E" w:rsidP="00811BC1">
      <w:pPr>
        <w:pStyle w:val="005"/>
        <w:spacing w:before="120"/>
        <w:ind w:firstLine="480"/>
        <w:rPr>
          <w:lang w:val="zh-CN"/>
        </w:rPr>
      </w:pPr>
      <w:r w:rsidRPr="00BB109E">
        <w:rPr>
          <w:lang w:val="zh-CN"/>
        </w:rPr>
        <w:t>房地产是地基基础</w:t>
      </w:r>
      <w:r w:rsidRPr="00BB109E">
        <w:rPr>
          <w:rFonts w:hint="eastAsia"/>
          <w:lang w:val="zh-CN"/>
        </w:rPr>
        <w:t>的重要</w:t>
      </w:r>
      <w:r w:rsidRPr="00BB109E">
        <w:rPr>
          <w:lang w:val="zh-CN"/>
        </w:rPr>
        <w:t>应用领域，主要包括商业、住宅、办公楼、保障房等工程项目的地基加固及地下空间处理。过去十年，我国房地产行业快速发展。国家统计局发布的数据</w:t>
      </w:r>
      <w:r w:rsidRPr="00BB109E">
        <w:rPr>
          <w:rFonts w:hint="eastAsia"/>
          <w:lang w:val="zh-CN"/>
        </w:rPr>
        <w:t>显示</w:t>
      </w:r>
      <w:r w:rsidRPr="00BB109E">
        <w:rPr>
          <w:lang w:val="zh-CN"/>
        </w:rPr>
        <w:t>，全国房地产开发投资额也从</w:t>
      </w:r>
      <w:r w:rsidRPr="00BB109E">
        <w:rPr>
          <w:lang w:val="zh-CN"/>
        </w:rPr>
        <w:t>2013</w:t>
      </w:r>
      <w:r w:rsidRPr="00BB109E">
        <w:rPr>
          <w:lang w:val="zh-CN"/>
        </w:rPr>
        <w:t>年的</w:t>
      </w:r>
      <w:r w:rsidRPr="00BB109E">
        <w:rPr>
          <w:lang w:val="zh-CN"/>
        </w:rPr>
        <w:t>86,013</w:t>
      </w:r>
      <w:r w:rsidRPr="00BB109E">
        <w:rPr>
          <w:lang w:val="zh-CN"/>
        </w:rPr>
        <w:t>亿元增长至</w:t>
      </w:r>
      <w:r w:rsidRPr="00BB109E">
        <w:rPr>
          <w:lang w:val="zh-CN"/>
        </w:rPr>
        <w:t>2018</w:t>
      </w:r>
      <w:r w:rsidRPr="00BB109E">
        <w:rPr>
          <w:lang w:val="zh-CN"/>
        </w:rPr>
        <w:t>年的</w:t>
      </w:r>
      <w:r w:rsidRPr="00BB109E">
        <w:rPr>
          <w:lang w:val="zh-CN"/>
        </w:rPr>
        <w:t>120,264</w:t>
      </w:r>
      <w:r w:rsidRPr="00BB109E">
        <w:rPr>
          <w:lang w:val="zh-CN"/>
        </w:rPr>
        <w:t>亿元。</w:t>
      </w:r>
    </w:p>
    <w:p w14:paraId="262180F0" w14:textId="77777777" w:rsidR="00BB109E" w:rsidRPr="00BB109E" w:rsidRDefault="00BB109E" w:rsidP="00811BC1">
      <w:pPr>
        <w:pStyle w:val="005"/>
        <w:spacing w:before="120"/>
        <w:ind w:firstLine="480"/>
        <w:rPr>
          <w:lang w:val="zh-CN"/>
        </w:rPr>
      </w:pPr>
      <w:r w:rsidRPr="00BB109E">
        <w:rPr>
          <w:rFonts w:hint="eastAsia"/>
          <w:lang w:val="zh-CN"/>
        </w:rPr>
        <w:t>房地产行业涉及面广，对整体经济的带动作用明显。我国目前正处于城镇化建设的关键时期，人口从农村转移到城市，城市新增人口将创造房地产市场的持续需求，城市住房尤其是保障性住房的需求不断增加。</w:t>
      </w:r>
    </w:p>
    <w:p w14:paraId="6E5C4C9A" w14:textId="77777777" w:rsidR="00BB109E" w:rsidRPr="00BB109E" w:rsidRDefault="00BB109E" w:rsidP="00811BC1">
      <w:pPr>
        <w:pStyle w:val="005"/>
        <w:spacing w:before="120"/>
        <w:ind w:firstLine="480"/>
        <w:rPr>
          <w:lang w:val="zh-CN"/>
        </w:rPr>
      </w:pPr>
      <w:r w:rsidRPr="00BB109E">
        <w:rPr>
          <w:rFonts w:ascii="宋体" w:hAnsi="宋体" w:hint="eastAsia"/>
          <w:lang w:val="zh-CN"/>
        </w:rPr>
        <w:t>②</w:t>
      </w:r>
      <w:r w:rsidRPr="00BB109E">
        <w:rPr>
          <w:rFonts w:hint="eastAsia"/>
          <w:lang w:val="zh-CN"/>
        </w:rPr>
        <w:t>轨道交通</w:t>
      </w:r>
    </w:p>
    <w:p w14:paraId="65F3B2D8" w14:textId="582CB7FD" w:rsidR="00BB109E" w:rsidRPr="00BB109E" w:rsidRDefault="00BB109E" w:rsidP="00811BC1">
      <w:pPr>
        <w:pStyle w:val="005"/>
        <w:spacing w:before="120"/>
        <w:ind w:firstLine="480"/>
        <w:rPr>
          <w:lang w:val="zh-CN"/>
        </w:rPr>
      </w:pPr>
      <w:r w:rsidRPr="00BB109E">
        <w:rPr>
          <w:lang w:val="zh-CN"/>
        </w:rPr>
        <w:t>城市地铁、轻轨交通及城际高铁等城市轨道交通建设是地基基础的另一个重要应用领域。我国城市轨道交通从</w:t>
      </w:r>
      <w:r w:rsidRPr="00BB109E">
        <w:rPr>
          <w:lang w:val="zh-CN"/>
        </w:rPr>
        <w:t>2000</w:t>
      </w:r>
      <w:r w:rsidRPr="00BB109E">
        <w:rPr>
          <w:lang w:val="zh-CN"/>
        </w:rPr>
        <w:t>年开始加快建设，根据轨道交通协会的数据</w:t>
      </w:r>
      <w:r w:rsidRPr="00BB109E">
        <w:rPr>
          <w:rFonts w:hint="eastAsia"/>
          <w:lang w:val="zh-CN"/>
        </w:rPr>
        <w:t>，</w:t>
      </w:r>
      <w:r w:rsidRPr="00BB109E">
        <w:rPr>
          <w:lang w:val="zh-CN"/>
        </w:rPr>
        <w:t>全国城市轨道交通投资额由</w:t>
      </w:r>
      <w:r w:rsidRPr="00BB109E">
        <w:rPr>
          <w:lang w:val="zh-CN"/>
        </w:rPr>
        <w:t>2013</w:t>
      </w:r>
      <w:r w:rsidRPr="00BB109E">
        <w:rPr>
          <w:lang w:val="zh-CN"/>
        </w:rPr>
        <w:t>年的</w:t>
      </w:r>
      <w:r w:rsidRPr="00BB109E">
        <w:rPr>
          <w:lang w:val="zh-CN"/>
        </w:rPr>
        <w:t>2,165</w:t>
      </w:r>
      <w:r w:rsidRPr="00BB109E">
        <w:rPr>
          <w:lang w:val="zh-CN"/>
        </w:rPr>
        <w:t>亿元增至</w:t>
      </w:r>
      <w:r w:rsidRPr="00BB109E">
        <w:rPr>
          <w:lang w:val="zh-CN"/>
        </w:rPr>
        <w:t>2018</w:t>
      </w:r>
      <w:r w:rsidRPr="00BB109E">
        <w:rPr>
          <w:lang w:val="zh-CN"/>
        </w:rPr>
        <w:t>年的</w:t>
      </w:r>
      <w:r w:rsidRPr="00BB109E">
        <w:rPr>
          <w:lang w:val="zh-CN"/>
        </w:rPr>
        <w:t>5,470</w:t>
      </w:r>
      <w:r w:rsidRPr="00BB109E">
        <w:rPr>
          <w:lang w:val="zh-CN"/>
        </w:rPr>
        <w:t>亿元。截至</w:t>
      </w:r>
      <w:r w:rsidRPr="00BB109E">
        <w:rPr>
          <w:lang w:val="zh-CN"/>
        </w:rPr>
        <w:t>2018</w:t>
      </w:r>
      <w:r w:rsidRPr="00BB109E">
        <w:rPr>
          <w:lang w:val="zh-CN"/>
        </w:rPr>
        <w:t>年末，全国城市轨道交通运营线路总长达到</w:t>
      </w:r>
      <w:r w:rsidRPr="00BB109E">
        <w:rPr>
          <w:lang w:val="zh-CN"/>
        </w:rPr>
        <w:t>5,761.4</w:t>
      </w:r>
      <w:r w:rsidRPr="00BB109E">
        <w:rPr>
          <w:lang w:val="zh-CN"/>
        </w:rPr>
        <w:t>公里，</w:t>
      </w:r>
      <w:r w:rsidRPr="00BB109E">
        <w:rPr>
          <w:rFonts w:hint="eastAsia"/>
          <w:lang w:val="zh-CN"/>
        </w:rPr>
        <w:t>其中，</w:t>
      </w:r>
      <w:r w:rsidRPr="00BB109E">
        <w:rPr>
          <w:lang w:val="zh-CN"/>
        </w:rPr>
        <w:t>2018</w:t>
      </w:r>
      <w:r w:rsidRPr="00BB109E">
        <w:rPr>
          <w:lang w:val="zh-CN"/>
        </w:rPr>
        <w:t>年运营线路新增</w:t>
      </w:r>
      <w:r w:rsidRPr="00BB109E">
        <w:rPr>
          <w:lang w:val="zh-CN"/>
        </w:rPr>
        <w:t>728.7</w:t>
      </w:r>
      <w:r w:rsidRPr="00BB109E">
        <w:rPr>
          <w:lang w:val="zh-CN"/>
        </w:rPr>
        <w:t>公里。</w:t>
      </w:r>
    </w:p>
    <w:p w14:paraId="5120EEE5" w14:textId="77777777" w:rsidR="00BB109E" w:rsidRPr="00BB109E" w:rsidRDefault="00B35DD5" w:rsidP="008160FF">
      <w:pPr>
        <w:widowControl/>
        <w:spacing w:beforeLines="50" w:before="120" w:afterLines="50" w:after="120"/>
        <w:jc w:val="center"/>
        <w:rPr>
          <w:rFonts w:ascii="宋体" w:hAnsi="宋体" w:cs="宋体"/>
          <w:kern w:val="0"/>
          <w:sz w:val="24"/>
          <w:szCs w:val="24"/>
        </w:rPr>
      </w:pPr>
      <w:r>
        <w:rPr>
          <w:noProof/>
        </w:rPr>
        <w:drawing>
          <wp:inline distT="0" distB="0" distL="0" distR="0" wp14:anchorId="5AB6B59A" wp14:editId="2E61B468">
            <wp:extent cx="4419600" cy="26955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9600" cy="2695575"/>
                    </a:xfrm>
                    <a:prstGeom prst="rect">
                      <a:avLst/>
                    </a:prstGeom>
                  </pic:spPr>
                </pic:pic>
              </a:graphicData>
            </a:graphic>
          </wp:inline>
        </w:drawing>
      </w:r>
    </w:p>
    <w:p w14:paraId="7779ACA4" w14:textId="77777777" w:rsidR="006657AE" w:rsidRDefault="00BB109E" w:rsidP="00811BC1">
      <w:pPr>
        <w:pStyle w:val="006"/>
        <w:ind w:firstLine="420"/>
      </w:pPr>
      <w:r w:rsidRPr="00BB109E">
        <w:rPr>
          <w:rFonts w:hint="eastAsia"/>
        </w:rPr>
        <w:t>数据</w:t>
      </w:r>
      <w:r w:rsidRPr="00BB109E">
        <w:t>来源：</w:t>
      </w:r>
      <w:r w:rsidR="00B35DD5">
        <w:rPr>
          <w:rFonts w:hint="eastAsia"/>
        </w:rPr>
        <w:t>中国城市</w:t>
      </w:r>
      <w:r w:rsidRPr="00BB109E">
        <w:rPr>
          <w:rFonts w:hint="eastAsia"/>
        </w:rPr>
        <w:t>轨道交通协会</w:t>
      </w:r>
    </w:p>
    <w:p w14:paraId="11E10D89" w14:textId="77777777" w:rsidR="00BB109E" w:rsidRPr="00BB109E" w:rsidRDefault="00BB109E" w:rsidP="00811BC1">
      <w:pPr>
        <w:pStyle w:val="005"/>
        <w:spacing w:before="120"/>
        <w:ind w:firstLine="480"/>
        <w:rPr>
          <w:lang w:val="zh-CN"/>
        </w:rPr>
      </w:pPr>
      <w:r w:rsidRPr="00BB109E">
        <w:rPr>
          <w:rFonts w:hint="eastAsia"/>
          <w:lang w:val="zh-CN"/>
        </w:rPr>
        <w:t>我国城市轨道交通建设正处于快速发展期，北京、上海、广州等特大城市轨道交通线路由多条线路向网络化发展，武汉、南京、深圳、成都、沈阳等城市轨道交通线路由单条线路向多条线路发展。为促进城市轨道交通发展，《</w:t>
      </w:r>
      <w:r w:rsidRPr="00BF0A87">
        <w:rPr>
          <w:rFonts w:ascii="宋体" w:hAnsi="宋体" w:hint="eastAsia"/>
          <w:lang w:val="zh-CN"/>
        </w:rPr>
        <w:t>“</w:t>
      </w:r>
      <w:r w:rsidRPr="00BB109E">
        <w:rPr>
          <w:rFonts w:hint="eastAsia"/>
          <w:lang w:val="zh-CN"/>
        </w:rPr>
        <w:t>十三五</w:t>
      </w:r>
      <w:r w:rsidRPr="00BF0A87">
        <w:rPr>
          <w:rFonts w:ascii="宋体" w:hAnsi="宋体" w:hint="eastAsia"/>
          <w:lang w:val="zh-CN"/>
        </w:rPr>
        <w:t>”</w:t>
      </w:r>
      <w:r w:rsidRPr="00BB109E">
        <w:rPr>
          <w:rFonts w:hint="eastAsia"/>
          <w:lang w:val="zh-CN"/>
        </w:rPr>
        <w:lastRenderedPageBreak/>
        <w:t>规划纲要》明确提出要建设现代高效的城际城市交通，实行公共交通优先，加快发展城市轨道交通、快速公交等大容量公共交通，鼓励绿色出行。《国家新型城镇化规划（</w:t>
      </w:r>
      <w:r w:rsidRPr="00BB109E">
        <w:rPr>
          <w:rFonts w:hint="eastAsia"/>
          <w:lang w:val="zh-CN"/>
        </w:rPr>
        <w:t>2014</w:t>
      </w:r>
      <w:r w:rsidRPr="00BB109E">
        <w:rPr>
          <w:rFonts w:hint="eastAsia"/>
          <w:lang w:val="zh-CN"/>
        </w:rPr>
        <w:t>—</w:t>
      </w:r>
      <w:r w:rsidRPr="00BB109E">
        <w:rPr>
          <w:rFonts w:hint="eastAsia"/>
          <w:lang w:val="zh-CN"/>
        </w:rPr>
        <w:t>2020</w:t>
      </w:r>
      <w:r w:rsidRPr="00BB109E">
        <w:rPr>
          <w:rFonts w:hint="eastAsia"/>
          <w:lang w:val="zh-CN"/>
        </w:rPr>
        <w:t>年）》明确提出要完善综合运输通道和区际交通骨干网络，强化城市群之间交通联系，加快城市群交通一体化规划建设，改善中小城市和小城镇对外交通，发挥综合交通运输网络对城镇化格局的支撑和引导作用。《综合交通运输</w:t>
      </w:r>
      <w:r w:rsidRPr="00BF0A87">
        <w:rPr>
          <w:rFonts w:ascii="宋体" w:hAnsi="宋体" w:hint="eastAsia"/>
          <w:lang w:val="zh-CN"/>
        </w:rPr>
        <w:t>“</w:t>
      </w:r>
      <w:r w:rsidRPr="00BB109E">
        <w:rPr>
          <w:rFonts w:hint="eastAsia"/>
          <w:lang w:val="zh-CN"/>
        </w:rPr>
        <w:t>十三五</w:t>
      </w:r>
      <w:r w:rsidRPr="00BF0A87">
        <w:rPr>
          <w:rFonts w:ascii="宋体" w:hAnsi="宋体" w:hint="eastAsia"/>
          <w:lang w:val="zh-CN"/>
        </w:rPr>
        <w:t>”</w:t>
      </w:r>
      <w:r w:rsidRPr="00BB109E">
        <w:rPr>
          <w:rFonts w:hint="eastAsia"/>
          <w:lang w:val="zh-CN"/>
        </w:rPr>
        <w:t>发展规划》对支持我国市政交通行业发展作出了具体规划，有利于城市轨道交通设计和工程行业的发展。同时，</w:t>
      </w:r>
      <w:r w:rsidRPr="00BF0A87">
        <w:rPr>
          <w:rFonts w:ascii="宋体" w:hAnsi="宋体" w:hint="eastAsia"/>
          <w:lang w:val="zh-CN"/>
        </w:rPr>
        <w:t>“</w:t>
      </w:r>
      <w:r w:rsidRPr="00BB109E">
        <w:rPr>
          <w:rFonts w:hint="eastAsia"/>
          <w:lang w:val="zh-CN"/>
        </w:rPr>
        <w:t>一带一路</w:t>
      </w:r>
      <w:r w:rsidRPr="00BF0A87">
        <w:rPr>
          <w:rFonts w:ascii="宋体" w:hAnsi="宋体" w:hint="eastAsia"/>
          <w:lang w:val="zh-CN"/>
        </w:rPr>
        <w:t>”</w:t>
      </w:r>
      <w:r w:rsidRPr="00BB109E">
        <w:rPr>
          <w:rFonts w:hint="eastAsia"/>
          <w:lang w:val="zh-CN"/>
        </w:rPr>
        <w:t>、</w:t>
      </w:r>
      <w:r w:rsidRPr="00BF0A87">
        <w:rPr>
          <w:rFonts w:ascii="宋体" w:hAnsi="宋体" w:hint="eastAsia"/>
          <w:lang w:val="zh-CN"/>
        </w:rPr>
        <w:t>“</w:t>
      </w:r>
      <w:r w:rsidRPr="00BB109E">
        <w:rPr>
          <w:rFonts w:hint="eastAsia"/>
          <w:lang w:val="zh-CN"/>
        </w:rPr>
        <w:t>京津冀一体化</w:t>
      </w:r>
      <w:r w:rsidRPr="00BF0A87">
        <w:rPr>
          <w:rFonts w:ascii="宋体" w:hAnsi="宋体" w:hint="eastAsia"/>
          <w:lang w:val="zh-CN"/>
        </w:rPr>
        <w:t>”</w:t>
      </w:r>
      <w:r w:rsidRPr="00BB109E">
        <w:rPr>
          <w:rFonts w:hint="eastAsia"/>
          <w:lang w:val="zh-CN"/>
        </w:rPr>
        <w:t>、</w:t>
      </w:r>
      <w:r w:rsidRPr="00BF0A87">
        <w:rPr>
          <w:rFonts w:ascii="宋体" w:hAnsi="宋体" w:hint="eastAsia"/>
          <w:lang w:val="zh-CN"/>
        </w:rPr>
        <w:t>“</w:t>
      </w:r>
      <w:r w:rsidRPr="00BB109E">
        <w:rPr>
          <w:rFonts w:hint="eastAsia"/>
          <w:lang w:val="zh-CN"/>
        </w:rPr>
        <w:t>长江经济带</w:t>
      </w:r>
      <w:r w:rsidRPr="00BF0A87">
        <w:rPr>
          <w:rFonts w:ascii="宋体" w:hAnsi="宋体" w:hint="eastAsia"/>
          <w:lang w:val="zh-CN"/>
        </w:rPr>
        <w:t>”</w:t>
      </w:r>
      <w:r w:rsidRPr="00BB109E">
        <w:rPr>
          <w:rFonts w:hint="eastAsia"/>
          <w:lang w:val="zh-CN"/>
        </w:rPr>
        <w:t>等国家战略的推出，以及海绵城市建设、</w:t>
      </w:r>
      <w:r w:rsidRPr="00BB109E">
        <w:rPr>
          <w:rFonts w:hint="eastAsia"/>
          <w:lang w:val="zh-CN"/>
        </w:rPr>
        <w:t>PPP</w:t>
      </w:r>
      <w:r w:rsidRPr="00BB109E">
        <w:rPr>
          <w:rFonts w:hint="eastAsia"/>
          <w:lang w:val="zh-CN"/>
        </w:rPr>
        <w:t>等新型模式的推广，给城市轨道交通设计和工程行业开启了巨大的市场空间。按照</w:t>
      </w:r>
      <w:r w:rsidRPr="00BF0A87">
        <w:rPr>
          <w:rFonts w:ascii="宋体" w:hAnsi="宋体" w:hint="eastAsia"/>
          <w:lang w:val="zh-CN"/>
        </w:rPr>
        <w:t>“</w:t>
      </w:r>
      <w:r w:rsidRPr="00BB109E">
        <w:rPr>
          <w:rFonts w:hint="eastAsia"/>
          <w:lang w:val="zh-CN"/>
        </w:rPr>
        <w:t>十三五</w:t>
      </w:r>
      <w:r w:rsidRPr="00BF0A87">
        <w:rPr>
          <w:rFonts w:ascii="宋体" w:hAnsi="宋体" w:hint="eastAsia"/>
          <w:lang w:val="zh-CN"/>
        </w:rPr>
        <w:t>”</w:t>
      </w:r>
      <w:r w:rsidRPr="00BB109E">
        <w:rPr>
          <w:rFonts w:hint="eastAsia"/>
          <w:lang w:val="zh-CN"/>
        </w:rPr>
        <w:t>规划，截止到</w:t>
      </w:r>
      <w:r w:rsidRPr="00BB109E">
        <w:rPr>
          <w:rFonts w:hint="eastAsia"/>
          <w:lang w:val="zh-CN"/>
        </w:rPr>
        <w:t>2020</w:t>
      </w:r>
      <w:r w:rsidRPr="00BB109E">
        <w:rPr>
          <w:rFonts w:hint="eastAsia"/>
          <w:lang w:val="zh-CN"/>
        </w:rPr>
        <w:t>年全国城际铁路运营里程达到</w:t>
      </w:r>
      <w:r w:rsidRPr="00BB109E">
        <w:rPr>
          <w:rFonts w:hint="eastAsia"/>
          <w:lang w:val="zh-CN"/>
        </w:rPr>
        <w:t>3.6</w:t>
      </w:r>
      <w:r w:rsidRPr="00BB109E">
        <w:rPr>
          <w:rFonts w:hint="eastAsia"/>
          <w:lang w:val="zh-CN"/>
        </w:rPr>
        <w:t>万公里（其中新建城际铁路约</w:t>
      </w:r>
      <w:r w:rsidRPr="00BB109E">
        <w:rPr>
          <w:rFonts w:hint="eastAsia"/>
          <w:lang w:val="zh-CN"/>
        </w:rPr>
        <w:t>8</w:t>
      </w:r>
      <w:r w:rsidRPr="00BB109E">
        <w:rPr>
          <w:lang w:val="zh-CN"/>
        </w:rPr>
        <w:t>,</w:t>
      </w:r>
      <w:r w:rsidR="00032138">
        <w:rPr>
          <w:rFonts w:hint="eastAsia"/>
          <w:lang w:val="zh-CN"/>
        </w:rPr>
        <w:t>000</w:t>
      </w:r>
      <w:r w:rsidRPr="00BB109E">
        <w:rPr>
          <w:rFonts w:hint="eastAsia"/>
          <w:lang w:val="zh-CN"/>
        </w:rPr>
        <w:t>公里），覆盖</w:t>
      </w:r>
      <w:r w:rsidRPr="00BB109E">
        <w:rPr>
          <w:rFonts w:hint="eastAsia"/>
          <w:lang w:val="zh-CN"/>
        </w:rPr>
        <w:t>98%</w:t>
      </w:r>
      <w:r w:rsidRPr="00BB109E">
        <w:rPr>
          <w:rFonts w:hint="eastAsia"/>
          <w:lang w:val="zh-CN"/>
        </w:rPr>
        <w:t>的节点城市和近</w:t>
      </w:r>
      <w:r w:rsidRPr="00BB109E">
        <w:rPr>
          <w:rFonts w:hint="eastAsia"/>
          <w:lang w:val="zh-CN"/>
        </w:rPr>
        <w:t>60%</w:t>
      </w:r>
      <w:r w:rsidRPr="00BB109E">
        <w:rPr>
          <w:rFonts w:hint="eastAsia"/>
          <w:lang w:val="zh-CN"/>
        </w:rPr>
        <w:t>的县（市）。</w:t>
      </w:r>
    </w:p>
    <w:p w14:paraId="01D10149" w14:textId="77777777" w:rsidR="00BB109E" w:rsidRPr="00BB109E" w:rsidRDefault="00BB109E" w:rsidP="00811BC1">
      <w:pPr>
        <w:pStyle w:val="005"/>
        <w:spacing w:before="120"/>
        <w:ind w:firstLine="480"/>
        <w:rPr>
          <w:lang w:val="zh-CN"/>
        </w:rPr>
      </w:pPr>
      <w:r w:rsidRPr="00BB109E">
        <w:rPr>
          <w:rFonts w:ascii="宋体" w:hAnsi="宋体" w:hint="eastAsia"/>
          <w:lang w:val="zh-CN"/>
        </w:rPr>
        <w:t>③</w:t>
      </w:r>
      <w:r w:rsidRPr="00BB109E">
        <w:rPr>
          <w:rFonts w:hint="eastAsia"/>
          <w:lang w:val="zh-CN"/>
        </w:rPr>
        <w:t>公路建设</w:t>
      </w:r>
    </w:p>
    <w:p w14:paraId="4A2B100E" w14:textId="469B4378" w:rsidR="00BB109E" w:rsidRPr="00BB109E" w:rsidRDefault="00BB109E" w:rsidP="00811BC1">
      <w:pPr>
        <w:pStyle w:val="005"/>
        <w:spacing w:before="120"/>
        <w:ind w:firstLine="480"/>
        <w:rPr>
          <w:lang w:val="zh-CN"/>
        </w:rPr>
      </w:pPr>
      <w:r w:rsidRPr="00BB109E">
        <w:rPr>
          <w:lang w:val="zh-CN"/>
        </w:rPr>
        <w:t>地基基础的另外一个重要应用领域是公路建设，主要</w:t>
      </w:r>
      <w:r w:rsidRPr="00BB109E">
        <w:rPr>
          <w:rFonts w:hint="eastAsia"/>
          <w:lang w:val="zh-CN"/>
        </w:rPr>
        <w:t>是</w:t>
      </w:r>
      <w:r w:rsidRPr="00BB109E">
        <w:rPr>
          <w:lang w:val="zh-CN"/>
        </w:rPr>
        <w:t>公路桥梁桥墩地基加固和桥梁桥墩承台地基处理。</w:t>
      </w:r>
      <w:r w:rsidRPr="00BB109E">
        <w:rPr>
          <w:lang w:val="zh-CN"/>
        </w:rPr>
        <w:t>201</w:t>
      </w:r>
      <w:r w:rsidR="00560EDA">
        <w:rPr>
          <w:lang w:val="zh-CN"/>
        </w:rPr>
        <w:t>9</w:t>
      </w:r>
      <w:r w:rsidRPr="00BB109E">
        <w:rPr>
          <w:lang w:val="zh-CN"/>
        </w:rPr>
        <w:t>年末我国公路总里程为</w:t>
      </w:r>
      <w:r w:rsidR="00560EDA">
        <w:rPr>
          <w:lang w:val="zh-CN"/>
        </w:rPr>
        <w:t>501.25</w:t>
      </w:r>
      <w:r w:rsidRPr="00BB109E">
        <w:rPr>
          <w:lang w:val="zh-CN"/>
        </w:rPr>
        <w:t>万公里，比</w:t>
      </w:r>
      <w:r w:rsidRPr="00BB109E">
        <w:rPr>
          <w:lang w:val="zh-CN"/>
        </w:rPr>
        <w:t>201</w:t>
      </w:r>
      <w:r w:rsidR="00560EDA">
        <w:rPr>
          <w:lang w:val="zh-CN"/>
        </w:rPr>
        <w:t>8</w:t>
      </w:r>
      <w:r w:rsidRPr="00BB109E">
        <w:rPr>
          <w:lang w:val="zh-CN"/>
        </w:rPr>
        <w:t>年增加</w:t>
      </w:r>
      <w:r w:rsidR="00560EDA">
        <w:rPr>
          <w:lang w:val="zh-CN"/>
        </w:rPr>
        <w:t>16.60</w:t>
      </w:r>
      <w:r w:rsidRPr="00BB109E">
        <w:rPr>
          <w:lang w:val="zh-CN"/>
        </w:rPr>
        <w:t>万公里。公路桥梁建设为地基基础市场的发展提供新的增长空间。</w:t>
      </w:r>
    </w:p>
    <w:p w14:paraId="7113CE50" w14:textId="77777777" w:rsidR="00BB109E" w:rsidRPr="00BB109E" w:rsidRDefault="00560EDA" w:rsidP="00BB109E">
      <w:pPr>
        <w:widowControl/>
        <w:autoSpaceDE w:val="0"/>
        <w:autoSpaceDN w:val="0"/>
        <w:jc w:val="center"/>
        <w:rPr>
          <w:rFonts w:ascii="宋体" w:hAnsi="宋体" w:cs="宋体"/>
          <w:kern w:val="0"/>
          <w:sz w:val="24"/>
          <w:szCs w:val="24"/>
        </w:rPr>
      </w:pPr>
      <w:r>
        <w:rPr>
          <w:noProof/>
        </w:rPr>
        <w:drawing>
          <wp:inline distT="0" distB="0" distL="0" distR="0" wp14:anchorId="7552BCFD" wp14:editId="0229337E">
            <wp:extent cx="4600575" cy="27622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00575" cy="2762250"/>
                    </a:xfrm>
                    <a:prstGeom prst="rect">
                      <a:avLst/>
                    </a:prstGeom>
                  </pic:spPr>
                </pic:pic>
              </a:graphicData>
            </a:graphic>
          </wp:inline>
        </w:drawing>
      </w:r>
    </w:p>
    <w:p w14:paraId="1FDED31E" w14:textId="77777777" w:rsidR="00BB109E" w:rsidRPr="00BB109E" w:rsidRDefault="00BB109E" w:rsidP="00811BC1">
      <w:pPr>
        <w:pStyle w:val="006"/>
        <w:ind w:firstLine="420"/>
      </w:pPr>
      <w:r w:rsidRPr="00BB109E">
        <w:rPr>
          <w:rFonts w:hint="eastAsia"/>
        </w:rPr>
        <w:t>数据</w:t>
      </w:r>
      <w:r w:rsidRPr="00BB109E">
        <w:t>来源：</w:t>
      </w:r>
      <w:r w:rsidRPr="00BB109E">
        <w:rPr>
          <w:rFonts w:hint="eastAsia"/>
        </w:rPr>
        <w:t>交通</w:t>
      </w:r>
      <w:r w:rsidRPr="00BB109E">
        <w:t>运输部</w:t>
      </w:r>
    </w:p>
    <w:p w14:paraId="4255E9B5" w14:textId="77777777" w:rsidR="00BB109E" w:rsidRPr="00BB109E" w:rsidRDefault="00BB109E" w:rsidP="00811BC1">
      <w:pPr>
        <w:pStyle w:val="005"/>
        <w:spacing w:before="120"/>
        <w:ind w:firstLine="480"/>
        <w:rPr>
          <w:lang w:val="zh-CN"/>
        </w:rPr>
      </w:pPr>
      <w:r w:rsidRPr="00BB109E">
        <w:rPr>
          <w:rFonts w:ascii="宋体" w:hAnsi="宋体" w:hint="eastAsia"/>
          <w:lang w:val="zh-CN"/>
        </w:rPr>
        <w:t>④</w:t>
      </w:r>
      <w:r w:rsidRPr="00BB109E">
        <w:rPr>
          <w:rFonts w:hint="eastAsia"/>
          <w:lang w:val="zh-CN"/>
        </w:rPr>
        <w:t>机场港口</w:t>
      </w:r>
    </w:p>
    <w:p w14:paraId="74F3AD5A" w14:textId="77777777" w:rsidR="00BB109E" w:rsidRPr="00736D64" w:rsidRDefault="00BB109E" w:rsidP="00811BC1">
      <w:pPr>
        <w:pStyle w:val="005"/>
        <w:spacing w:before="120"/>
        <w:ind w:firstLine="480"/>
        <w:rPr>
          <w:lang w:val="zh-CN"/>
        </w:rPr>
      </w:pPr>
      <w:r w:rsidRPr="00BB109E">
        <w:rPr>
          <w:rFonts w:hint="eastAsia"/>
          <w:lang w:val="zh-CN"/>
        </w:rPr>
        <w:t>机场、港口是地基基础</w:t>
      </w:r>
      <w:r w:rsidRPr="00BB109E">
        <w:rPr>
          <w:lang w:val="zh-CN"/>
        </w:rPr>
        <w:t>应用领域</w:t>
      </w:r>
      <w:r w:rsidRPr="00BB109E">
        <w:rPr>
          <w:rFonts w:hint="eastAsia"/>
          <w:lang w:val="zh-CN"/>
        </w:rPr>
        <w:t>之一</w:t>
      </w:r>
      <w:r w:rsidRPr="00BB109E">
        <w:rPr>
          <w:lang w:val="zh-CN"/>
        </w:rPr>
        <w:t>。</w:t>
      </w:r>
      <w:r w:rsidRPr="00BB109E">
        <w:rPr>
          <w:rFonts w:hint="eastAsia"/>
          <w:lang w:val="zh-CN"/>
        </w:rPr>
        <w:t>机场地基基础主要应用于航站楼、生产辅助用房、办公及服务设施用房、高架桥、机场跑道等机场工程的地基处理。在港口领域，地基基础主要应用于港口办公及服务设施</w:t>
      </w:r>
      <w:r w:rsidRPr="00736D64">
        <w:rPr>
          <w:lang w:val="zh-CN"/>
        </w:rPr>
        <w:t>等建设工程。</w:t>
      </w:r>
    </w:p>
    <w:p w14:paraId="434E456A" w14:textId="4D783546" w:rsidR="00BB109E" w:rsidRPr="00BB109E" w:rsidRDefault="00BB109E" w:rsidP="00811BC1">
      <w:pPr>
        <w:pStyle w:val="005"/>
        <w:spacing w:before="120"/>
        <w:ind w:firstLine="480"/>
        <w:rPr>
          <w:lang w:val="zh-CN"/>
        </w:rPr>
      </w:pPr>
      <w:r w:rsidRPr="00736D64">
        <w:rPr>
          <w:lang w:val="zh-CN"/>
        </w:rPr>
        <w:lastRenderedPageBreak/>
        <w:t>近年来，我国通用航空业发展迅速。根据中国民用航空局的数据，</w:t>
      </w:r>
      <w:r w:rsidR="00736D64" w:rsidRPr="00736D64">
        <w:rPr>
          <w:szCs w:val="24"/>
        </w:rPr>
        <w:t>2019</w:t>
      </w:r>
      <w:r w:rsidR="00736D64" w:rsidRPr="00736D64">
        <w:rPr>
          <w:szCs w:val="24"/>
        </w:rPr>
        <w:t>年，我国境内民用航空（颁证）机场共有</w:t>
      </w:r>
      <w:r w:rsidR="00736D64" w:rsidRPr="00736D64">
        <w:rPr>
          <w:szCs w:val="24"/>
        </w:rPr>
        <w:t>238</w:t>
      </w:r>
      <w:r w:rsidR="00736D64" w:rsidRPr="00736D64">
        <w:rPr>
          <w:szCs w:val="24"/>
        </w:rPr>
        <w:t>个，全年旅客吞吐量达到</w:t>
      </w:r>
      <w:r w:rsidR="00736D64" w:rsidRPr="00736D64">
        <w:rPr>
          <w:szCs w:val="24"/>
        </w:rPr>
        <w:t>13.52</w:t>
      </w:r>
      <w:r w:rsidR="00736D64" w:rsidRPr="00736D64">
        <w:rPr>
          <w:szCs w:val="24"/>
        </w:rPr>
        <w:t>亿人次，年旅客吞吐量</w:t>
      </w:r>
      <w:r w:rsidR="00736D64" w:rsidRPr="00736D64">
        <w:rPr>
          <w:szCs w:val="24"/>
        </w:rPr>
        <w:t>1000</w:t>
      </w:r>
      <w:r w:rsidR="00736D64" w:rsidRPr="00736D64">
        <w:rPr>
          <w:szCs w:val="24"/>
        </w:rPr>
        <w:t>万人次以上的机场达到</w:t>
      </w:r>
      <w:r w:rsidR="00736D64" w:rsidRPr="00736D64">
        <w:rPr>
          <w:szCs w:val="24"/>
        </w:rPr>
        <w:t>39</w:t>
      </w:r>
      <w:r w:rsidR="00736D64" w:rsidRPr="00736D64">
        <w:rPr>
          <w:szCs w:val="24"/>
        </w:rPr>
        <w:t>个。</w:t>
      </w:r>
      <w:r w:rsidRPr="00736D64">
        <w:rPr>
          <w:lang w:val="zh-CN"/>
        </w:rPr>
        <w:t>然而，我国通航基础设施建设仍然较为薄弱，根据美国通用航空制造商协会数据，美国的通</w:t>
      </w:r>
      <w:r w:rsidRPr="00BB109E">
        <w:rPr>
          <w:lang w:val="zh-CN"/>
        </w:rPr>
        <w:t>航业的公用机场达</w:t>
      </w:r>
      <w:r w:rsidRPr="00BB109E">
        <w:rPr>
          <w:lang w:val="zh-CN"/>
        </w:rPr>
        <w:t>5,000</w:t>
      </w:r>
      <w:r w:rsidRPr="00BB109E">
        <w:rPr>
          <w:lang w:val="zh-CN"/>
        </w:rPr>
        <w:t>多个，私人机场和起降点有</w:t>
      </w:r>
      <w:r w:rsidRPr="00BB109E">
        <w:rPr>
          <w:lang w:val="zh-CN"/>
        </w:rPr>
        <w:t>10,000</w:t>
      </w:r>
      <w:r w:rsidRPr="00BB109E">
        <w:rPr>
          <w:lang w:val="zh-CN"/>
        </w:rPr>
        <w:t>多个。由此可见，我国通用航空业较发达国家仍有较大差距，</w:t>
      </w:r>
      <w:r w:rsidRPr="00BB109E">
        <w:rPr>
          <w:rFonts w:hint="eastAsia"/>
          <w:lang w:val="zh-CN"/>
        </w:rPr>
        <w:t>未来</w:t>
      </w:r>
      <w:r w:rsidRPr="00BB109E">
        <w:rPr>
          <w:lang w:val="zh-CN"/>
        </w:rPr>
        <w:t>发展空间较大。</w:t>
      </w:r>
    </w:p>
    <w:p w14:paraId="2CC9C6C1" w14:textId="77777777" w:rsidR="00BB109E" w:rsidRPr="00BB109E" w:rsidRDefault="00560EDA" w:rsidP="008160FF">
      <w:pPr>
        <w:widowControl/>
        <w:autoSpaceDE w:val="0"/>
        <w:autoSpaceDN w:val="0"/>
        <w:spacing w:beforeLines="50" w:before="120" w:afterLines="50" w:after="120"/>
        <w:jc w:val="center"/>
        <w:rPr>
          <w:rFonts w:ascii="宋体" w:hAnsi="宋体" w:cs="宋体"/>
          <w:kern w:val="0"/>
          <w:sz w:val="24"/>
          <w:szCs w:val="24"/>
        </w:rPr>
      </w:pPr>
      <w:r>
        <w:rPr>
          <w:noProof/>
        </w:rPr>
        <w:drawing>
          <wp:inline distT="0" distB="0" distL="0" distR="0" wp14:anchorId="01A92CBD" wp14:editId="5225F879">
            <wp:extent cx="4619625" cy="28098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19625" cy="2809875"/>
                    </a:xfrm>
                    <a:prstGeom prst="rect">
                      <a:avLst/>
                    </a:prstGeom>
                  </pic:spPr>
                </pic:pic>
              </a:graphicData>
            </a:graphic>
          </wp:inline>
        </w:drawing>
      </w:r>
    </w:p>
    <w:p w14:paraId="53DAAC62" w14:textId="77777777" w:rsidR="006657AE" w:rsidRDefault="00BB109E" w:rsidP="00811BC1">
      <w:pPr>
        <w:pStyle w:val="006"/>
        <w:ind w:firstLine="420"/>
      </w:pPr>
      <w:r w:rsidRPr="00BB109E">
        <w:rPr>
          <w:rFonts w:hint="eastAsia"/>
        </w:rPr>
        <w:t>数据</w:t>
      </w:r>
      <w:r w:rsidRPr="00BB109E">
        <w:t>来源：</w:t>
      </w:r>
      <w:r w:rsidRPr="00BB109E">
        <w:rPr>
          <w:rFonts w:hint="eastAsia"/>
        </w:rPr>
        <w:t>中国民用航空局</w:t>
      </w:r>
    </w:p>
    <w:p w14:paraId="07141661" w14:textId="77777777" w:rsidR="00BB109E" w:rsidRPr="00BB109E" w:rsidRDefault="00BB109E" w:rsidP="00811BC1">
      <w:pPr>
        <w:pStyle w:val="005"/>
        <w:spacing w:before="120"/>
        <w:ind w:firstLine="480"/>
        <w:rPr>
          <w:lang w:val="zh-CN"/>
        </w:rPr>
      </w:pPr>
      <w:r w:rsidRPr="00BB109E">
        <w:rPr>
          <w:rFonts w:hint="eastAsia"/>
          <w:lang w:val="zh-CN"/>
        </w:rPr>
        <w:t>2</w:t>
      </w:r>
      <w:r w:rsidRPr="00BB109E">
        <w:rPr>
          <w:lang w:val="zh-CN"/>
        </w:rPr>
        <w:t>016</w:t>
      </w:r>
      <w:r w:rsidRPr="00BB109E">
        <w:rPr>
          <w:rFonts w:hint="eastAsia"/>
          <w:lang w:val="zh-CN"/>
        </w:rPr>
        <w:t>年</w:t>
      </w:r>
      <w:r w:rsidRPr="00BB109E">
        <w:rPr>
          <w:rFonts w:hint="eastAsia"/>
          <w:lang w:val="zh-CN"/>
        </w:rPr>
        <w:t>5</w:t>
      </w:r>
      <w:r w:rsidRPr="00BB109E">
        <w:rPr>
          <w:rFonts w:hint="eastAsia"/>
          <w:lang w:val="zh-CN"/>
        </w:rPr>
        <w:t>月</w:t>
      </w:r>
      <w:r w:rsidRPr="00BB109E">
        <w:rPr>
          <w:rFonts w:hint="eastAsia"/>
          <w:lang w:val="zh-CN"/>
        </w:rPr>
        <w:t>17</w:t>
      </w:r>
      <w:r w:rsidRPr="00BB109E">
        <w:rPr>
          <w:rFonts w:hint="eastAsia"/>
          <w:lang w:val="zh-CN"/>
        </w:rPr>
        <w:t>日，国务院办公厅印发《关于促进通用航空业发展的指导意见》，对进一步促进通用航空业发展作出部署。意见提出，到</w:t>
      </w:r>
      <w:r w:rsidRPr="00BB109E">
        <w:rPr>
          <w:rFonts w:hint="eastAsia"/>
          <w:lang w:val="zh-CN"/>
        </w:rPr>
        <w:t>2020</w:t>
      </w:r>
      <w:r w:rsidRPr="00BB109E">
        <w:rPr>
          <w:rFonts w:hint="eastAsia"/>
          <w:lang w:val="zh-CN"/>
        </w:rPr>
        <w:t>年，我国将建成通用机场超过</w:t>
      </w:r>
      <w:r w:rsidRPr="00BB109E">
        <w:rPr>
          <w:rFonts w:hint="eastAsia"/>
          <w:lang w:val="zh-CN"/>
        </w:rPr>
        <w:t>500</w:t>
      </w:r>
      <w:r w:rsidRPr="00BB109E">
        <w:rPr>
          <w:rFonts w:hint="eastAsia"/>
          <w:lang w:val="zh-CN"/>
        </w:rPr>
        <w:t>个，通用航空器超过</w:t>
      </w:r>
      <w:r w:rsidRPr="00BB109E">
        <w:rPr>
          <w:rFonts w:hint="eastAsia"/>
          <w:lang w:val="zh-CN"/>
        </w:rPr>
        <w:t>5,000</w:t>
      </w:r>
      <w:r w:rsidRPr="00BB109E">
        <w:rPr>
          <w:rFonts w:hint="eastAsia"/>
          <w:lang w:val="zh-CN"/>
        </w:rPr>
        <w:t>个，年飞行小时</w:t>
      </w:r>
      <w:r w:rsidRPr="00BB109E">
        <w:rPr>
          <w:rFonts w:hint="eastAsia"/>
          <w:lang w:val="zh-CN"/>
        </w:rPr>
        <w:t>200</w:t>
      </w:r>
      <w:r w:rsidRPr="00BB109E">
        <w:rPr>
          <w:rFonts w:hint="eastAsia"/>
          <w:lang w:val="zh-CN"/>
        </w:rPr>
        <w:t>万小时以上，并对通航消费市场的培育，机场的建设布局、设计标准、审批条件等作出了具体的规划，通用航空产业规模有望超过万亿。</w:t>
      </w:r>
    </w:p>
    <w:p w14:paraId="28AB347F" w14:textId="77777777" w:rsidR="00BB109E" w:rsidRPr="00BB109E" w:rsidRDefault="00BB109E" w:rsidP="00811BC1">
      <w:pPr>
        <w:pStyle w:val="005"/>
        <w:spacing w:before="120"/>
        <w:ind w:firstLine="480"/>
        <w:rPr>
          <w:lang w:val="zh-CN"/>
        </w:rPr>
      </w:pPr>
      <w:r w:rsidRPr="00BB109E">
        <w:rPr>
          <w:rFonts w:hint="eastAsia"/>
          <w:lang w:val="zh-CN"/>
        </w:rPr>
        <w:t>交通运输部、国家铁路局、中国铁路总公司联合印发的《</w:t>
      </w:r>
      <w:r w:rsidRPr="00BF0A87">
        <w:rPr>
          <w:rFonts w:ascii="宋体" w:hAnsi="宋体" w:hint="eastAsia"/>
          <w:lang w:val="zh-CN"/>
        </w:rPr>
        <w:t>“</w:t>
      </w:r>
      <w:r w:rsidRPr="00BB109E">
        <w:rPr>
          <w:rFonts w:hint="eastAsia"/>
          <w:lang w:val="zh-CN"/>
        </w:rPr>
        <w:t>十三五</w:t>
      </w:r>
      <w:r w:rsidRPr="00BF0A87">
        <w:rPr>
          <w:rFonts w:ascii="宋体" w:hAnsi="宋体" w:hint="eastAsia"/>
          <w:lang w:val="zh-CN"/>
        </w:rPr>
        <w:t>”</w:t>
      </w:r>
      <w:r w:rsidRPr="00BB109E">
        <w:rPr>
          <w:rFonts w:hint="eastAsia"/>
          <w:lang w:val="zh-CN"/>
        </w:rPr>
        <w:t>港口集疏运系统建设方案》提出，将重点突破铁路、公路进港</w:t>
      </w:r>
      <w:r w:rsidRPr="00BF0A87">
        <w:rPr>
          <w:rFonts w:ascii="宋体" w:hAnsi="宋体" w:hint="eastAsia"/>
          <w:lang w:val="zh-CN"/>
        </w:rPr>
        <w:t>“</w:t>
      </w:r>
      <w:r w:rsidRPr="00BB109E">
        <w:rPr>
          <w:rFonts w:hint="eastAsia"/>
          <w:lang w:val="zh-CN"/>
        </w:rPr>
        <w:t>最后一公里</w:t>
      </w:r>
      <w:r w:rsidRPr="00BF0A87">
        <w:rPr>
          <w:rFonts w:ascii="宋体" w:hAnsi="宋体" w:hint="eastAsia"/>
          <w:lang w:val="zh-CN"/>
        </w:rPr>
        <w:t>”</w:t>
      </w:r>
      <w:r w:rsidRPr="00BB109E">
        <w:rPr>
          <w:rFonts w:hint="eastAsia"/>
          <w:lang w:val="zh-CN"/>
        </w:rPr>
        <w:t>，加快推进港口集疏运系统建设，并明确了车购税资金支持集疏运铁路、公路建设的重点和投资标准，为促进港口转型升级、多式联运发展、物流业</w:t>
      </w:r>
      <w:r w:rsidRPr="00BF0A87">
        <w:rPr>
          <w:rFonts w:ascii="宋体" w:hAnsi="宋体" w:hint="eastAsia"/>
          <w:lang w:val="zh-CN"/>
        </w:rPr>
        <w:t>“</w:t>
      </w:r>
      <w:r w:rsidRPr="00BB109E">
        <w:rPr>
          <w:rFonts w:hint="eastAsia"/>
          <w:lang w:val="zh-CN"/>
        </w:rPr>
        <w:t>降本增效</w:t>
      </w:r>
      <w:r w:rsidRPr="00BF0A87">
        <w:rPr>
          <w:rFonts w:ascii="宋体" w:hAnsi="宋体" w:hint="eastAsia"/>
          <w:lang w:val="zh-CN"/>
        </w:rPr>
        <w:t>”</w:t>
      </w:r>
      <w:r w:rsidRPr="00BB109E">
        <w:rPr>
          <w:rFonts w:hint="eastAsia"/>
          <w:lang w:val="zh-CN"/>
        </w:rPr>
        <w:t>以及推进交通运输供给侧结构性改革、服务</w:t>
      </w:r>
      <w:r w:rsidRPr="00BF0A87">
        <w:rPr>
          <w:rFonts w:ascii="宋体" w:hAnsi="宋体" w:hint="eastAsia"/>
          <w:lang w:val="zh-CN"/>
        </w:rPr>
        <w:t>“</w:t>
      </w:r>
      <w:r w:rsidRPr="00BB109E">
        <w:rPr>
          <w:rFonts w:hint="eastAsia"/>
          <w:lang w:val="zh-CN"/>
        </w:rPr>
        <w:t>三大战略</w:t>
      </w:r>
      <w:r w:rsidRPr="00BF0A87">
        <w:rPr>
          <w:rFonts w:ascii="宋体" w:hAnsi="宋体" w:hint="eastAsia"/>
          <w:lang w:val="zh-CN"/>
        </w:rPr>
        <w:t>”</w:t>
      </w:r>
      <w:r w:rsidRPr="00BB109E">
        <w:rPr>
          <w:rFonts w:hint="eastAsia"/>
          <w:lang w:val="zh-CN"/>
        </w:rPr>
        <w:t>提供支撑和保障。随着国家</w:t>
      </w:r>
      <w:r w:rsidRPr="00BB109E">
        <w:rPr>
          <w:lang w:val="zh-CN"/>
        </w:rPr>
        <w:t>对于机场、港口</w:t>
      </w:r>
      <w:r w:rsidRPr="00BB109E">
        <w:rPr>
          <w:rFonts w:hint="eastAsia"/>
          <w:lang w:val="zh-CN"/>
        </w:rPr>
        <w:t>等</w:t>
      </w:r>
      <w:r w:rsidRPr="00BB109E">
        <w:rPr>
          <w:lang w:val="zh-CN"/>
        </w:rPr>
        <w:t>建设力度</w:t>
      </w:r>
      <w:r w:rsidRPr="00BB109E">
        <w:rPr>
          <w:rFonts w:hint="eastAsia"/>
          <w:lang w:val="zh-CN"/>
        </w:rPr>
        <w:t>的</w:t>
      </w:r>
      <w:r w:rsidRPr="00BB109E">
        <w:rPr>
          <w:lang w:val="zh-CN"/>
        </w:rPr>
        <w:t>加大，</w:t>
      </w:r>
      <w:r w:rsidRPr="00BB109E">
        <w:rPr>
          <w:rFonts w:hint="eastAsia"/>
          <w:lang w:val="zh-CN"/>
        </w:rPr>
        <w:t>也为地基基础行业</w:t>
      </w:r>
      <w:r w:rsidRPr="00BB109E">
        <w:rPr>
          <w:lang w:val="zh-CN"/>
        </w:rPr>
        <w:t>的发展提供了新的机遇。</w:t>
      </w:r>
    </w:p>
    <w:p w14:paraId="4B09BAE3" w14:textId="77777777" w:rsidR="00BB109E" w:rsidRPr="00BB109E" w:rsidRDefault="00BB109E" w:rsidP="00811BC1">
      <w:pPr>
        <w:pStyle w:val="005"/>
        <w:spacing w:before="120"/>
        <w:ind w:firstLine="480"/>
      </w:pPr>
      <w:r w:rsidRPr="00BB109E">
        <w:rPr>
          <w:lang w:val="zh-CN"/>
        </w:rPr>
        <w:t>（</w:t>
      </w:r>
      <w:r w:rsidRPr="00BB109E">
        <w:rPr>
          <w:lang w:val="zh-CN"/>
        </w:rPr>
        <w:t>2</w:t>
      </w:r>
      <w:r w:rsidRPr="00BB109E">
        <w:rPr>
          <w:lang w:val="zh-CN"/>
        </w:rPr>
        <w:t>）</w:t>
      </w:r>
      <w:r w:rsidRPr="00BB109E">
        <w:rPr>
          <w:rFonts w:hint="eastAsia"/>
          <w:lang w:val="zh-CN"/>
        </w:rPr>
        <w:t>既有建筑维护改造</w:t>
      </w:r>
    </w:p>
    <w:p w14:paraId="4F536CA2" w14:textId="17A0A0BD" w:rsidR="00BB109E" w:rsidRPr="00BB109E" w:rsidRDefault="00BB109E" w:rsidP="00811BC1">
      <w:pPr>
        <w:pStyle w:val="005"/>
        <w:spacing w:before="120"/>
        <w:ind w:firstLine="480"/>
        <w:rPr>
          <w:lang w:val="zh-CN"/>
        </w:rPr>
      </w:pPr>
      <w:r w:rsidRPr="00BB109E">
        <w:rPr>
          <w:rFonts w:hint="eastAsia"/>
          <w:lang w:val="zh-CN"/>
        </w:rPr>
        <w:lastRenderedPageBreak/>
        <w:t>建筑自然老化和后续维护</w:t>
      </w:r>
      <w:r w:rsidRPr="00BB109E">
        <w:rPr>
          <w:lang w:val="zh-CN"/>
        </w:rPr>
        <w:t>，</w:t>
      </w:r>
      <w:r w:rsidRPr="00BB109E">
        <w:rPr>
          <w:rFonts w:hint="eastAsia"/>
          <w:lang w:val="zh-CN"/>
        </w:rPr>
        <w:t>是既有建筑维护改造行业的重要领域。</w:t>
      </w:r>
      <w:r w:rsidRPr="00BB109E">
        <w:rPr>
          <w:lang w:val="zh-CN"/>
        </w:rPr>
        <w:t>由于材料老化、设计施工缺陷、规划调整、规范变更、地震损坏等原因，不少既有建筑亟需得到改造。同时，一些现有建筑中，旧的结构设计在功能上不能满足当前使用的需求，这也刺激了既有建筑维护改造行业的迅速发展。此外，随着</w:t>
      </w:r>
      <w:r w:rsidRPr="00BF0A87">
        <w:rPr>
          <w:rFonts w:ascii="宋体" w:hAnsi="宋体" w:hint="eastAsia"/>
          <w:lang w:val="zh-CN"/>
        </w:rPr>
        <w:t>“</w:t>
      </w:r>
      <w:r w:rsidRPr="00BB109E">
        <w:rPr>
          <w:lang w:val="zh-CN"/>
        </w:rPr>
        <w:t>三改一拆</w:t>
      </w:r>
      <w:r w:rsidRPr="00BF0A87">
        <w:rPr>
          <w:rFonts w:ascii="宋体" w:hAnsi="宋体" w:hint="eastAsia"/>
          <w:lang w:val="zh-CN"/>
        </w:rPr>
        <w:t>”</w:t>
      </w:r>
      <w:r w:rsidRPr="00BB109E">
        <w:rPr>
          <w:lang w:val="zh-CN"/>
        </w:rPr>
        <w:t>行动全面铺开，</w:t>
      </w:r>
      <w:r w:rsidRPr="00BF0A87">
        <w:rPr>
          <w:rFonts w:ascii="宋体" w:hAnsi="宋体" w:hint="eastAsia"/>
          <w:lang w:val="zh-CN"/>
        </w:rPr>
        <w:t>“</w:t>
      </w:r>
      <w:r w:rsidRPr="00BB109E">
        <w:rPr>
          <w:lang w:val="zh-CN"/>
        </w:rPr>
        <w:t>以拆代改、以改促拆</w:t>
      </w:r>
      <w:r w:rsidRPr="00BF0A87">
        <w:rPr>
          <w:rFonts w:ascii="宋体" w:hAnsi="宋体" w:hint="eastAsia"/>
          <w:lang w:val="zh-CN"/>
        </w:rPr>
        <w:t>”</w:t>
      </w:r>
      <w:r w:rsidRPr="00BB109E">
        <w:rPr>
          <w:lang w:val="zh-CN"/>
        </w:rPr>
        <w:t>，拆改并举促发展，我国的城市化建设也正从传统的大拆大建、</w:t>
      </w:r>
      <w:r w:rsidRPr="00BF0A87">
        <w:rPr>
          <w:rFonts w:ascii="宋体" w:hAnsi="宋体" w:hint="eastAsia"/>
          <w:lang w:val="zh-CN"/>
        </w:rPr>
        <w:t>“</w:t>
      </w:r>
      <w:r w:rsidRPr="00BB109E">
        <w:rPr>
          <w:lang w:val="zh-CN"/>
        </w:rPr>
        <w:t>以建代改</w:t>
      </w:r>
      <w:r w:rsidRPr="00BF0A87">
        <w:rPr>
          <w:rFonts w:ascii="宋体" w:hAnsi="宋体" w:hint="eastAsia"/>
          <w:lang w:val="zh-CN"/>
        </w:rPr>
        <w:t>”</w:t>
      </w:r>
      <w:r w:rsidRPr="00BB109E">
        <w:rPr>
          <w:lang w:val="zh-CN"/>
        </w:rPr>
        <w:t>的城市规划和建设思路逐步向</w:t>
      </w:r>
      <w:r w:rsidRPr="00BF0A87">
        <w:rPr>
          <w:rFonts w:ascii="宋体" w:hAnsi="宋体" w:hint="eastAsia"/>
          <w:lang w:val="zh-CN"/>
        </w:rPr>
        <w:t>“</w:t>
      </w:r>
      <w:r w:rsidRPr="00BB109E">
        <w:rPr>
          <w:lang w:val="zh-CN"/>
        </w:rPr>
        <w:t>能改不拆</w:t>
      </w:r>
      <w:r w:rsidRPr="00BF0A87">
        <w:rPr>
          <w:rFonts w:ascii="宋体" w:hAnsi="宋体" w:hint="eastAsia"/>
          <w:lang w:val="zh-CN"/>
        </w:rPr>
        <w:t>”</w:t>
      </w:r>
      <w:r w:rsidRPr="00BB109E">
        <w:rPr>
          <w:lang w:val="zh-CN"/>
        </w:rPr>
        <w:t>阶段转移。特别是随着我国经济发展和人民生活水平的不断提高，近年来旧城改造几乎成了各大、中城市的共同课题。因此，古建筑修复、旧建筑加固及既有建筑抗震加固等市场需求巨大。在这一思路的指引下，针对既有建筑所需的既有建筑维护改造业务将会迎来难得的发展机遇。第十二届国际绿色建筑与建筑节能大会暨新技术与产品博览会</w:t>
      </w:r>
      <w:r w:rsidRPr="00BB109E">
        <w:rPr>
          <w:rFonts w:hint="eastAsia"/>
          <w:lang w:val="zh-CN"/>
        </w:rPr>
        <w:t>会议信息显示</w:t>
      </w:r>
      <w:r w:rsidRPr="00BB109E">
        <w:rPr>
          <w:lang w:val="zh-CN"/>
        </w:rPr>
        <w:t>，我国城市现有</w:t>
      </w:r>
      <w:r w:rsidRPr="00BB109E">
        <w:rPr>
          <w:lang w:val="zh-CN"/>
        </w:rPr>
        <w:t>400</w:t>
      </w:r>
      <w:r w:rsidRPr="00BB109E">
        <w:rPr>
          <w:lang w:val="zh-CN"/>
        </w:rPr>
        <w:t>亿平方米旧建筑，其中约有一半必须进行抗震、节能、适老、节水等绿色化改造，能产生约</w:t>
      </w:r>
      <w:r w:rsidRPr="00BB109E">
        <w:rPr>
          <w:lang w:val="zh-CN"/>
        </w:rPr>
        <w:t>15</w:t>
      </w:r>
      <w:r w:rsidRPr="00BB109E">
        <w:rPr>
          <w:lang w:val="zh-CN"/>
        </w:rPr>
        <w:t>万亿元新投资需求。</w:t>
      </w:r>
    </w:p>
    <w:p w14:paraId="4E7B5858" w14:textId="77777777" w:rsidR="00BB109E" w:rsidRPr="00BB109E" w:rsidRDefault="00BB109E" w:rsidP="00811BC1">
      <w:pPr>
        <w:pStyle w:val="005"/>
        <w:spacing w:before="120"/>
        <w:ind w:firstLine="480"/>
        <w:rPr>
          <w:rFonts w:cs="Arial"/>
          <w:color w:val="000000"/>
          <w:kern w:val="0"/>
          <w:lang w:val="zh-CN"/>
        </w:rPr>
      </w:pPr>
      <w:r w:rsidRPr="00BB109E">
        <w:rPr>
          <w:rFonts w:cs="Arial" w:hint="eastAsia"/>
          <w:color w:val="000000"/>
          <w:kern w:val="0"/>
          <w:lang w:val="zh-CN"/>
        </w:rPr>
        <w:t>既有建筑维护改造是一个新兴的工程领域。我国自建国以来，特别是自上世</w:t>
      </w:r>
      <w:r w:rsidR="00DF4E39">
        <w:rPr>
          <w:rFonts w:cs="Arial" w:hint="eastAsia"/>
          <w:color w:val="000000"/>
          <w:kern w:val="0"/>
          <w:lang w:val="zh-CN"/>
        </w:rPr>
        <w:t>纪</w:t>
      </w:r>
      <w:r w:rsidRPr="00BB109E">
        <w:rPr>
          <w:rFonts w:cs="Arial" w:hint="eastAsia"/>
          <w:color w:val="000000"/>
          <w:kern w:val="0"/>
          <w:lang w:val="zh-CN"/>
        </w:rPr>
        <w:t>70</w:t>
      </w:r>
      <w:r w:rsidRPr="00BB109E">
        <w:rPr>
          <w:rFonts w:cs="Arial" w:hint="eastAsia"/>
          <w:color w:val="000000"/>
          <w:kern w:val="0"/>
          <w:lang w:val="zh-CN"/>
        </w:rPr>
        <w:t>年代末实行改革开放以后，各种房屋建筑以及城市设施数量急剧增加，其中绝大多数是混凝土及砌体结构建国初期建造的大量的工业与民用建筑，服役期大都超过</w:t>
      </w:r>
      <w:r w:rsidRPr="00BB109E">
        <w:rPr>
          <w:rFonts w:cs="Arial" w:hint="eastAsia"/>
          <w:color w:val="000000"/>
          <w:kern w:val="0"/>
          <w:lang w:val="zh-CN"/>
        </w:rPr>
        <w:t>50</w:t>
      </w:r>
      <w:r w:rsidRPr="00BB109E">
        <w:rPr>
          <w:rFonts w:cs="Arial" w:hint="eastAsia"/>
          <w:color w:val="000000"/>
          <w:kern w:val="0"/>
          <w:lang w:val="zh-CN"/>
        </w:rPr>
        <w:t>年，存在各种安全隐患。一些新建成的工程项目中，由于勘察、设计和施工中的技术和管理问题，导致工程在建成初期就出现各种质量安全隐患，如果不及时采取措施，就有可能导致重大的安全事故。为此，国家每年投入大量资金用于建筑修复，为既有建筑维护改造行业提供了市场需求。</w:t>
      </w:r>
    </w:p>
    <w:p w14:paraId="6CF90B79" w14:textId="77777777" w:rsidR="00BB109E" w:rsidRPr="00BB109E" w:rsidRDefault="00BD1A97" w:rsidP="00811BC1">
      <w:pPr>
        <w:pStyle w:val="005"/>
        <w:spacing w:before="120"/>
        <w:ind w:firstLine="480"/>
        <w:rPr>
          <w:rFonts w:cs="Arial"/>
          <w:color w:val="000000"/>
          <w:kern w:val="0"/>
          <w:lang w:val="zh-CN"/>
        </w:rPr>
      </w:pPr>
      <w:r w:rsidRPr="00BB109E">
        <w:rPr>
          <w:rFonts w:cs="Arial"/>
          <w:color w:val="000000"/>
          <w:kern w:val="0"/>
          <w:lang w:val="zh-CN"/>
        </w:rPr>
        <w:fldChar w:fldCharType="begin"/>
      </w:r>
      <w:r w:rsidR="00BB109E" w:rsidRPr="00BB109E">
        <w:rPr>
          <w:rFonts w:cs="Arial" w:hint="eastAsia"/>
          <w:color w:val="000000"/>
          <w:kern w:val="0"/>
          <w:lang w:val="zh-CN"/>
        </w:rPr>
        <w:instrText>= 1 \* GB3</w:instrText>
      </w:r>
      <w:r w:rsidRPr="00BB109E">
        <w:rPr>
          <w:rFonts w:cs="Arial"/>
          <w:color w:val="000000"/>
          <w:kern w:val="0"/>
          <w:lang w:val="zh-CN"/>
        </w:rPr>
        <w:fldChar w:fldCharType="separate"/>
      </w:r>
      <w:r w:rsidR="00BB109E" w:rsidRPr="00BB109E">
        <w:rPr>
          <w:rFonts w:cs="Arial" w:hint="eastAsia"/>
          <w:color w:val="000000"/>
          <w:kern w:val="0"/>
          <w:lang w:val="zh-CN"/>
        </w:rPr>
        <w:t>①</w:t>
      </w:r>
      <w:r w:rsidRPr="00BB109E">
        <w:rPr>
          <w:rFonts w:cs="Arial"/>
          <w:color w:val="000000"/>
          <w:kern w:val="0"/>
          <w:lang w:val="zh-CN"/>
        </w:rPr>
        <w:fldChar w:fldCharType="end"/>
      </w:r>
      <w:r w:rsidR="00BB109E" w:rsidRPr="00BB109E">
        <w:rPr>
          <w:rFonts w:cs="Arial" w:hint="eastAsia"/>
          <w:color w:val="000000"/>
          <w:kern w:val="0"/>
          <w:lang w:val="zh-CN"/>
        </w:rPr>
        <w:t>古建筑修复</w:t>
      </w:r>
    </w:p>
    <w:p w14:paraId="293A0331" w14:textId="77777777" w:rsidR="00BB109E" w:rsidRPr="00BB109E" w:rsidRDefault="00BB109E" w:rsidP="00811BC1">
      <w:pPr>
        <w:pStyle w:val="005"/>
        <w:spacing w:before="120"/>
        <w:ind w:firstLine="480"/>
        <w:rPr>
          <w:rFonts w:cs="Arial"/>
          <w:color w:val="000000"/>
          <w:kern w:val="0"/>
          <w:lang w:val="zh-CN"/>
        </w:rPr>
      </w:pPr>
      <w:r w:rsidRPr="00BB109E">
        <w:rPr>
          <w:rFonts w:cs="Arial" w:hint="eastAsia"/>
          <w:color w:val="000000"/>
          <w:kern w:val="0"/>
          <w:lang w:val="zh-CN"/>
        </w:rPr>
        <w:t>我国文明悠久，历史建筑物多种多样，具有巨大的历史文化价值，成为我国优秀文化的典型代表，是中华历史文化中的重要组成部分，必须进行保护和传承。我国各地大量的古旧建筑和建筑遗存，结构精巧、构造复杂、造型美观、形制宏伟，但由于年代久远，风化严重，出现外立面开裂、主体倾斜、构件脱落，甚至部分倾塌等，再加之保护不力，人为损害严重，部分亟需通过纠顷、择砌、修缮、加固、平移等手段进行维修和改造。</w:t>
      </w:r>
    </w:p>
    <w:p w14:paraId="3199275F" w14:textId="77777777" w:rsidR="00BB109E" w:rsidRPr="00BB109E" w:rsidRDefault="00BD1A97" w:rsidP="00811BC1">
      <w:pPr>
        <w:pStyle w:val="005"/>
        <w:spacing w:before="120"/>
        <w:ind w:firstLine="480"/>
        <w:rPr>
          <w:rFonts w:cs="Arial"/>
          <w:color w:val="000000"/>
          <w:kern w:val="0"/>
          <w:lang w:val="zh-CN"/>
        </w:rPr>
      </w:pPr>
      <w:r w:rsidRPr="00BB109E">
        <w:rPr>
          <w:rFonts w:cs="Arial"/>
          <w:color w:val="000000"/>
          <w:kern w:val="0"/>
          <w:lang w:val="zh-CN"/>
        </w:rPr>
        <w:fldChar w:fldCharType="begin"/>
      </w:r>
      <w:r w:rsidR="00BB109E" w:rsidRPr="00BB109E">
        <w:rPr>
          <w:rFonts w:cs="Arial" w:hint="eastAsia"/>
          <w:color w:val="000000"/>
          <w:kern w:val="0"/>
          <w:lang w:val="zh-CN"/>
        </w:rPr>
        <w:instrText>= 2 \* GB3</w:instrText>
      </w:r>
      <w:r w:rsidRPr="00BB109E">
        <w:rPr>
          <w:rFonts w:cs="Arial"/>
          <w:color w:val="000000"/>
          <w:kern w:val="0"/>
          <w:lang w:val="zh-CN"/>
        </w:rPr>
        <w:fldChar w:fldCharType="separate"/>
      </w:r>
      <w:r w:rsidR="00BB109E" w:rsidRPr="00BB109E">
        <w:rPr>
          <w:rFonts w:cs="Arial" w:hint="eastAsia"/>
          <w:color w:val="000000"/>
          <w:kern w:val="0"/>
          <w:lang w:val="zh-CN"/>
        </w:rPr>
        <w:t>②</w:t>
      </w:r>
      <w:r w:rsidRPr="00BB109E">
        <w:rPr>
          <w:rFonts w:cs="Arial"/>
          <w:color w:val="000000"/>
          <w:kern w:val="0"/>
          <w:lang w:val="zh-CN"/>
        </w:rPr>
        <w:fldChar w:fldCharType="end"/>
      </w:r>
      <w:r w:rsidR="00BB109E" w:rsidRPr="00BB109E">
        <w:rPr>
          <w:rFonts w:cs="Arial" w:hint="eastAsia"/>
          <w:color w:val="000000"/>
          <w:kern w:val="0"/>
          <w:lang w:val="zh-CN"/>
        </w:rPr>
        <w:t>旧建筑加固</w:t>
      </w:r>
    </w:p>
    <w:p w14:paraId="5B8846AB" w14:textId="77777777" w:rsidR="00BB109E" w:rsidRPr="00BB109E" w:rsidRDefault="00BB109E" w:rsidP="00811BC1">
      <w:pPr>
        <w:pStyle w:val="005"/>
        <w:spacing w:before="120"/>
        <w:ind w:firstLine="480"/>
        <w:rPr>
          <w:rFonts w:cs="Arial"/>
          <w:color w:val="000000"/>
          <w:kern w:val="0"/>
          <w:lang w:val="zh-CN"/>
        </w:rPr>
      </w:pPr>
      <w:r w:rsidRPr="00BB109E">
        <w:rPr>
          <w:rFonts w:cs="Arial" w:hint="eastAsia"/>
          <w:color w:val="000000"/>
          <w:kern w:val="0"/>
          <w:lang w:val="zh-CN"/>
        </w:rPr>
        <w:lastRenderedPageBreak/>
        <w:t>上世纪</w:t>
      </w:r>
      <w:r w:rsidRPr="00BB109E">
        <w:rPr>
          <w:rFonts w:cs="Arial"/>
          <w:color w:val="000000"/>
          <w:kern w:val="0"/>
          <w:lang w:val="zh-CN"/>
        </w:rPr>
        <w:t>50</w:t>
      </w:r>
      <w:r w:rsidRPr="00BB109E">
        <w:rPr>
          <w:rFonts w:cs="Arial" w:hint="eastAsia"/>
          <w:color w:val="000000"/>
          <w:kern w:val="0"/>
          <w:lang w:val="zh-CN"/>
        </w:rPr>
        <w:t>年代以来，我国经历过两次城市新建高潮，形成了大量砖砌、混凝土结构的建筑，长期的使用引起的自然老化、外部自然环境的侵袭、自然灾害破坏等问题，导致建筑、桥梁、隧道、堤坝等各类建筑物或构筑物等面临着老化、受损、开裂、倾斜、变形或塌缩等问题，其承载能力下降，影响了正常使用；而建筑设计、施工质量、材料质量等存在的严重问题导致建筑使用寿命较短，各种建筑垮塌、倾覆事故时有发生，加固补强和结构功能改造需求迫切。每年总有相当数量的新建工程发生质量事故，它们或是由于技术力量的薄弱，施工水平有待进一步提高；或是因为设计考虑不周，甚至有错；或是由于管理混乱，错用材料以及地震等自然灾害所引起。</w:t>
      </w:r>
    </w:p>
    <w:p w14:paraId="160C0230" w14:textId="08433221" w:rsidR="00BB109E" w:rsidRPr="00BB109E" w:rsidRDefault="00BB109E" w:rsidP="00811BC1">
      <w:pPr>
        <w:pStyle w:val="005"/>
        <w:spacing w:before="120"/>
        <w:ind w:firstLine="480"/>
        <w:rPr>
          <w:rFonts w:ascii="宋体" w:hAnsi="宋体" w:cs="宋体"/>
          <w:kern w:val="0"/>
          <w:szCs w:val="24"/>
        </w:rPr>
      </w:pPr>
      <w:r w:rsidRPr="00BB109E">
        <w:rPr>
          <w:rFonts w:cs="Arial" w:hint="eastAsia"/>
          <w:color w:val="000000"/>
          <w:kern w:val="0"/>
          <w:lang w:val="zh-CN"/>
        </w:rPr>
        <w:t>数据显示，截至</w:t>
      </w:r>
      <w:r w:rsidRPr="00BB109E">
        <w:rPr>
          <w:rFonts w:cs="Arial" w:hint="eastAsia"/>
          <w:color w:val="000000"/>
          <w:kern w:val="0"/>
          <w:lang w:val="zh-CN"/>
        </w:rPr>
        <w:t>2</w:t>
      </w:r>
      <w:r w:rsidRPr="00BB109E">
        <w:rPr>
          <w:rFonts w:cs="Arial"/>
          <w:color w:val="000000"/>
          <w:kern w:val="0"/>
          <w:lang w:val="zh-CN"/>
        </w:rPr>
        <w:t>01</w:t>
      </w:r>
      <w:r w:rsidRPr="00BB109E">
        <w:rPr>
          <w:rFonts w:cs="Arial" w:hint="eastAsia"/>
          <w:color w:val="000000"/>
          <w:kern w:val="0"/>
          <w:lang w:val="zh-CN"/>
        </w:rPr>
        <w:t>8</w:t>
      </w:r>
      <w:r w:rsidRPr="00BB109E">
        <w:rPr>
          <w:rFonts w:cs="Arial" w:hint="eastAsia"/>
          <w:color w:val="000000"/>
          <w:kern w:val="0"/>
          <w:lang w:val="zh-CN"/>
        </w:rPr>
        <w:t>年末，</w:t>
      </w:r>
      <w:r w:rsidRPr="00BB109E">
        <w:rPr>
          <w:rFonts w:cs="宋体" w:hint="eastAsia"/>
          <w:kern w:val="0"/>
          <w:szCs w:val="24"/>
        </w:rPr>
        <w:t>全国</w:t>
      </w:r>
      <w:r w:rsidRPr="00BB109E">
        <w:rPr>
          <w:szCs w:val="24"/>
        </w:rPr>
        <w:t>城镇住宅存量</w:t>
      </w:r>
      <w:r w:rsidRPr="00BB109E">
        <w:rPr>
          <w:rFonts w:hint="eastAsia"/>
          <w:szCs w:val="24"/>
        </w:rPr>
        <w:t>达到</w:t>
      </w:r>
      <w:r w:rsidRPr="00BB109E">
        <w:rPr>
          <w:szCs w:val="24"/>
        </w:rPr>
        <w:t>276</w:t>
      </w:r>
      <w:r w:rsidRPr="00BB109E">
        <w:rPr>
          <w:rFonts w:cs="宋体" w:hint="eastAsia"/>
          <w:kern w:val="0"/>
          <w:szCs w:val="24"/>
        </w:rPr>
        <w:t>亿平方米，</w:t>
      </w:r>
      <w:r w:rsidRPr="00BB109E">
        <w:rPr>
          <w:rFonts w:cs="Arial" w:hint="eastAsia"/>
          <w:color w:val="000000"/>
          <w:kern w:val="0"/>
          <w:lang w:val="zh-CN"/>
        </w:rPr>
        <w:t>巨大存量意味着二次修复改造需求潜在增长空间巨大。</w:t>
      </w:r>
      <w:r w:rsidRPr="00BB109E">
        <w:rPr>
          <w:rFonts w:cs="Arial"/>
          <w:color w:val="000000"/>
          <w:kern w:val="0"/>
          <w:lang w:val="zh-CN"/>
        </w:rPr>
        <w:t>201</w:t>
      </w:r>
      <w:r w:rsidRPr="00BB109E">
        <w:rPr>
          <w:rFonts w:cs="Arial" w:hint="eastAsia"/>
          <w:color w:val="000000"/>
          <w:kern w:val="0"/>
          <w:lang w:val="zh-CN"/>
        </w:rPr>
        <w:t>7</w:t>
      </w:r>
      <w:r w:rsidRPr="00BB109E">
        <w:rPr>
          <w:rFonts w:cs="Arial"/>
          <w:color w:val="000000"/>
          <w:kern w:val="0"/>
          <w:lang w:val="zh-CN"/>
        </w:rPr>
        <w:t>年</w:t>
      </w:r>
      <w:r w:rsidRPr="00BB109E">
        <w:rPr>
          <w:rFonts w:cs="Arial" w:hint="eastAsia"/>
          <w:color w:val="000000"/>
          <w:kern w:val="0"/>
          <w:lang w:val="zh-CN"/>
        </w:rPr>
        <w:t>3</w:t>
      </w:r>
      <w:r w:rsidRPr="00BB109E">
        <w:rPr>
          <w:rFonts w:cs="Arial"/>
          <w:color w:val="000000"/>
          <w:kern w:val="0"/>
          <w:lang w:val="zh-CN"/>
        </w:rPr>
        <w:t>月</w:t>
      </w:r>
      <w:r w:rsidRPr="00BB109E">
        <w:rPr>
          <w:rFonts w:cs="Arial" w:hint="eastAsia"/>
          <w:color w:val="000000"/>
          <w:kern w:val="0"/>
          <w:lang w:val="zh-CN"/>
        </w:rPr>
        <w:t>住房城乡建设部印发《关于加强生态修复城市修补工作的指导意见》</w:t>
      </w:r>
      <w:r w:rsidRPr="00BB109E">
        <w:rPr>
          <w:rFonts w:cs="Arial"/>
          <w:color w:val="000000"/>
          <w:kern w:val="0"/>
          <w:lang w:val="zh-CN"/>
        </w:rPr>
        <w:t>，将城市修补与生态修复提高到一个新的战略高度，鼓励行业内相关</w:t>
      </w:r>
      <w:r w:rsidRPr="00BB109E">
        <w:rPr>
          <w:rFonts w:cs="Arial" w:hint="eastAsia"/>
          <w:color w:val="000000"/>
          <w:kern w:val="0"/>
          <w:lang w:val="zh-CN"/>
        </w:rPr>
        <w:t>企业</w:t>
      </w:r>
      <w:r w:rsidRPr="00BB109E">
        <w:rPr>
          <w:rFonts w:cs="Arial"/>
          <w:color w:val="000000"/>
          <w:kern w:val="0"/>
          <w:lang w:val="zh-CN"/>
        </w:rPr>
        <w:t>积极参</w:t>
      </w:r>
      <w:r w:rsidRPr="00BB109E">
        <w:rPr>
          <w:rFonts w:ascii="宋体" w:hAnsi="宋体" w:cs="宋体"/>
          <w:kern w:val="0"/>
          <w:szCs w:val="24"/>
        </w:rPr>
        <w:t>与。</w:t>
      </w:r>
    </w:p>
    <w:p w14:paraId="65BCACC6" w14:textId="77777777" w:rsidR="00BB109E" w:rsidRPr="00BB109E" w:rsidRDefault="00BD1A97" w:rsidP="00811BC1">
      <w:pPr>
        <w:pStyle w:val="005"/>
        <w:spacing w:before="120"/>
        <w:ind w:firstLine="480"/>
        <w:rPr>
          <w:rFonts w:cs="Arial"/>
          <w:color w:val="000000"/>
          <w:kern w:val="0"/>
          <w:lang w:val="zh-CN"/>
        </w:rPr>
      </w:pPr>
      <w:r w:rsidRPr="00BB109E">
        <w:rPr>
          <w:rFonts w:cs="Arial"/>
          <w:color w:val="000000"/>
          <w:kern w:val="0"/>
          <w:lang w:val="zh-CN"/>
        </w:rPr>
        <w:fldChar w:fldCharType="begin"/>
      </w:r>
      <w:r w:rsidR="00BB109E" w:rsidRPr="00BB109E">
        <w:rPr>
          <w:rFonts w:cs="Arial" w:hint="eastAsia"/>
          <w:color w:val="000000"/>
          <w:kern w:val="0"/>
          <w:lang w:val="zh-CN"/>
        </w:rPr>
        <w:instrText>= 3 \* GB3</w:instrText>
      </w:r>
      <w:r w:rsidRPr="00BB109E">
        <w:rPr>
          <w:rFonts w:cs="Arial"/>
          <w:color w:val="000000"/>
          <w:kern w:val="0"/>
          <w:lang w:val="zh-CN"/>
        </w:rPr>
        <w:fldChar w:fldCharType="separate"/>
      </w:r>
      <w:r w:rsidR="00BB109E" w:rsidRPr="00BB109E">
        <w:rPr>
          <w:rFonts w:cs="Arial" w:hint="eastAsia"/>
          <w:color w:val="000000"/>
          <w:kern w:val="0"/>
          <w:lang w:val="zh-CN"/>
        </w:rPr>
        <w:t>③</w:t>
      </w:r>
      <w:r w:rsidRPr="00BB109E">
        <w:rPr>
          <w:rFonts w:cs="Arial"/>
          <w:color w:val="000000"/>
          <w:kern w:val="0"/>
          <w:lang w:val="zh-CN"/>
        </w:rPr>
        <w:fldChar w:fldCharType="end"/>
      </w:r>
      <w:r w:rsidR="00BB109E" w:rsidRPr="00BB109E">
        <w:rPr>
          <w:rFonts w:cs="Arial" w:hint="eastAsia"/>
          <w:color w:val="000000"/>
          <w:kern w:val="0"/>
          <w:lang w:val="zh-CN"/>
        </w:rPr>
        <w:t>隔震抗震</w:t>
      </w:r>
    </w:p>
    <w:p w14:paraId="123D10C2" w14:textId="77777777" w:rsidR="00BB109E" w:rsidRPr="00BB109E" w:rsidRDefault="00BB109E" w:rsidP="00811BC1">
      <w:pPr>
        <w:pStyle w:val="005"/>
        <w:spacing w:before="120"/>
        <w:ind w:firstLine="480"/>
        <w:rPr>
          <w:rFonts w:cs="Arial"/>
          <w:color w:val="000000"/>
          <w:kern w:val="0"/>
          <w:lang w:val="zh-CN"/>
        </w:rPr>
      </w:pPr>
      <w:r w:rsidRPr="00BB109E">
        <w:rPr>
          <w:rFonts w:cs="Arial" w:hint="eastAsia"/>
          <w:color w:val="000000"/>
          <w:kern w:val="0"/>
          <w:lang w:val="zh-CN"/>
        </w:rPr>
        <w:t>我国</w:t>
      </w:r>
      <w:r w:rsidRPr="00BB109E">
        <w:rPr>
          <w:rFonts w:cs="Arial"/>
          <w:color w:val="000000"/>
          <w:kern w:val="0"/>
          <w:lang w:val="zh-CN"/>
        </w:rPr>
        <w:t>地震，有感地震每年数千次，中强</w:t>
      </w:r>
      <w:r w:rsidRPr="00BB109E">
        <w:rPr>
          <w:rFonts w:cs="Arial" w:hint="eastAsia"/>
          <w:color w:val="000000"/>
          <w:kern w:val="0"/>
          <w:lang w:val="zh-CN"/>
        </w:rPr>
        <w:t>震以上</w:t>
      </w:r>
      <w:r w:rsidRPr="00BB109E">
        <w:rPr>
          <w:rFonts w:cs="Arial"/>
          <w:color w:val="000000"/>
          <w:kern w:val="0"/>
          <w:lang w:val="zh-CN"/>
        </w:rPr>
        <w:t>地震每年上千次</w:t>
      </w:r>
      <w:r w:rsidRPr="00BB109E">
        <w:rPr>
          <w:rFonts w:cs="Arial" w:hint="eastAsia"/>
          <w:color w:val="000000"/>
          <w:kern w:val="0"/>
          <w:lang w:val="zh-CN"/>
        </w:rPr>
        <w:t>。</w:t>
      </w:r>
      <w:r w:rsidRPr="00BB109E">
        <w:rPr>
          <w:rFonts w:cs="Arial"/>
          <w:color w:val="000000"/>
          <w:kern w:val="0"/>
          <w:lang w:val="zh-CN"/>
        </w:rPr>
        <w:t>部分城乡基础设施建设</w:t>
      </w:r>
      <w:r w:rsidRPr="00BB109E">
        <w:rPr>
          <w:rFonts w:cs="Arial" w:hint="eastAsia"/>
          <w:color w:val="000000"/>
          <w:kern w:val="0"/>
          <w:lang w:val="zh-CN"/>
        </w:rPr>
        <w:t>防标准</w:t>
      </w:r>
      <w:r w:rsidRPr="00BB109E">
        <w:rPr>
          <w:rFonts w:cs="Arial"/>
          <w:color w:val="000000"/>
          <w:kern w:val="0"/>
          <w:lang w:val="zh-CN"/>
        </w:rPr>
        <w:t>偏低，避难场所建设</w:t>
      </w:r>
      <w:r w:rsidRPr="00BB109E">
        <w:rPr>
          <w:rFonts w:cs="Arial" w:hint="eastAsia"/>
          <w:color w:val="000000"/>
          <w:kern w:val="0"/>
          <w:lang w:val="zh-CN"/>
        </w:rPr>
        <w:t>滞后</w:t>
      </w:r>
      <w:r w:rsidRPr="00BB109E">
        <w:rPr>
          <w:rFonts w:cs="Arial"/>
          <w:color w:val="000000"/>
          <w:kern w:val="0"/>
          <w:lang w:val="zh-CN"/>
        </w:rPr>
        <w:t>，</w:t>
      </w:r>
      <w:r w:rsidRPr="00BB109E">
        <w:rPr>
          <w:rFonts w:cs="Arial" w:hint="eastAsia"/>
          <w:color w:val="000000"/>
          <w:kern w:val="0"/>
          <w:lang w:val="zh-CN"/>
        </w:rPr>
        <w:t>防灾减灾</w:t>
      </w:r>
      <w:r w:rsidRPr="00BB109E">
        <w:rPr>
          <w:rFonts w:cs="Arial"/>
          <w:color w:val="000000"/>
          <w:kern w:val="0"/>
          <w:lang w:val="zh-CN"/>
        </w:rPr>
        <w:t>能力仍</w:t>
      </w:r>
      <w:r w:rsidRPr="00BB109E">
        <w:rPr>
          <w:rFonts w:cs="Arial" w:hint="eastAsia"/>
          <w:color w:val="000000"/>
          <w:kern w:val="0"/>
          <w:lang w:val="zh-CN"/>
        </w:rPr>
        <w:t>相对</w:t>
      </w:r>
      <w:r w:rsidRPr="00BB109E">
        <w:rPr>
          <w:rFonts w:cs="Arial"/>
          <w:color w:val="000000"/>
          <w:kern w:val="0"/>
          <w:lang w:val="zh-CN"/>
        </w:rPr>
        <w:t>薄弱。针对</w:t>
      </w:r>
      <w:r w:rsidRPr="00BB109E">
        <w:rPr>
          <w:rFonts w:cs="Arial" w:hint="eastAsia"/>
          <w:color w:val="000000"/>
          <w:kern w:val="0"/>
          <w:lang w:val="zh-CN"/>
        </w:rPr>
        <w:t>地震灾区</w:t>
      </w:r>
      <w:r w:rsidRPr="00BB109E">
        <w:rPr>
          <w:rFonts w:cs="Arial"/>
          <w:color w:val="000000"/>
          <w:kern w:val="0"/>
          <w:lang w:val="zh-CN"/>
        </w:rPr>
        <w:t>的普通工民建、中小学校舍</w:t>
      </w:r>
      <w:r w:rsidRPr="00BB109E">
        <w:rPr>
          <w:rFonts w:cs="Arial" w:hint="eastAsia"/>
          <w:color w:val="000000"/>
          <w:kern w:val="0"/>
          <w:lang w:val="zh-CN"/>
        </w:rPr>
        <w:t>、</w:t>
      </w:r>
      <w:r w:rsidRPr="00BB109E">
        <w:rPr>
          <w:rFonts w:cs="Arial"/>
          <w:color w:val="000000"/>
          <w:kern w:val="0"/>
          <w:lang w:val="zh-CN"/>
        </w:rPr>
        <w:t>大型公共建筑、关键基础设施的抗震</w:t>
      </w:r>
      <w:r w:rsidRPr="00BB109E">
        <w:rPr>
          <w:rFonts w:cs="Arial" w:hint="eastAsia"/>
          <w:color w:val="000000"/>
          <w:kern w:val="0"/>
          <w:lang w:val="zh-CN"/>
        </w:rPr>
        <w:t>改造是既有建筑维护改造实施</w:t>
      </w:r>
      <w:r w:rsidRPr="00BB109E">
        <w:rPr>
          <w:rFonts w:cs="Arial"/>
          <w:color w:val="000000"/>
          <w:kern w:val="0"/>
          <w:lang w:val="zh-CN"/>
        </w:rPr>
        <w:t>的又一重要</w:t>
      </w:r>
      <w:r w:rsidRPr="00BB109E">
        <w:rPr>
          <w:rFonts w:cs="Arial" w:hint="eastAsia"/>
          <w:color w:val="000000"/>
          <w:kern w:val="0"/>
          <w:lang w:val="zh-CN"/>
        </w:rPr>
        <w:t>应用</w:t>
      </w:r>
      <w:r w:rsidRPr="00BB109E">
        <w:rPr>
          <w:rFonts w:cs="Arial"/>
          <w:color w:val="000000"/>
          <w:kern w:val="0"/>
          <w:lang w:val="zh-CN"/>
        </w:rPr>
        <w:t>领域。</w:t>
      </w:r>
    </w:p>
    <w:p w14:paraId="4BB89A5F" w14:textId="77777777" w:rsidR="00BB109E" w:rsidRPr="00BB109E" w:rsidRDefault="00BB109E" w:rsidP="008160FF">
      <w:pPr>
        <w:widowControl/>
        <w:spacing w:beforeLines="50" w:before="120"/>
        <w:jc w:val="center"/>
        <w:rPr>
          <w:rFonts w:ascii="宋体" w:hAnsi="宋体" w:cs="宋体"/>
          <w:kern w:val="0"/>
          <w:sz w:val="24"/>
          <w:szCs w:val="24"/>
        </w:rPr>
      </w:pPr>
      <w:r w:rsidRPr="00BB109E">
        <w:rPr>
          <w:rFonts w:ascii="宋体" w:hAnsi="宋体" w:cs="宋体"/>
          <w:noProof/>
          <w:kern w:val="0"/>
          <w:sz w:val="24"/>
          <w:szCs w:val="24"/>
        </w:rPr>
        <w:lastRenderedPageBreak/>
        <w:drawing>
          <wp:inline distT="0" distB="0" distL="0" distR="0" wp14:anchorId="15BA1212" wp14:editId="1E53F44A">
            <wp:extent cx="5273675" cy="3232150"/>
            <wp:effectExtent l="0" t="0" r="0" b="0"/>
            <wp:docPr id="46" name="图片 12" descr="手机屏幕截图&#10;&#10;描述已自动生成"/>
            <wp:cNvGraphicFramePr/>
            <a:graphic xmlns:a="http://schemas.openxmlformats.org/drawingml/2006/main">
              <a:graphicData uri="http://schemas.openxmlformats.org/drawingml/2006/picture">
                <pic:pic xmlns:pic="http://schemas.openxmlformats.org/drawingml/2006/picture">
                  <pic:nvPicPr>
                    <pic:cNvPr id="17" name="图片 12" descr="手机屏幕截图&#10;&#10;描述已自动生成"/>
                    <pic:cNvPicPr/>
                  </pic:nvPicPr>
                  <pic:blipFill>
                    <a:blip r:embed="rId39">
                      <a:extLst>
                        <a:ext uri="{28A0092B-C50C-407E-A947-70E740481C1C}">
                          <a14:useLocalDpi xmlns:a14="http://schemas.microsoft.com/office/drawing/2010/main" val="0"/>
                        </a:ext>
                      </a:extLst>
                    </a:blip>
                    <a:srcRect/>
                    <a:stretch>
                      <a:fillRect/>
                    </a:stretch>
                  </pic:blipFill>
                  <pic:spPr>
                    <a:xfrm>
                      <a:off x="0" y="0"/>
                      <a:ext cx="5273675" cy="3232150"/>
                    </a:xfrm>
                    <a:prstGeom prst="rect">
                      <a:avLst/>
                    </a:prstGeom>
                    <a:noFill/>
                    <a:ln>
                      <a:noFill/>
                    </a:ln>
                  </pic:spPr>
                </pic:pic>
              </a:graphicData>
            </a:graphic>
          </wp:inline>
        </w:drawing>
      </w:r>
    </w:p>
    <w:p w14:paraId="04071BB0" w14:textId="77777777" w:rsidR="006657AE" w:rsidRDefault="00BB109E" w:rsidP="00811BC1">
      <w:pPr>
        <w:pStyle w:val="006"/>
        <w:ind w:firstLine="420"/>
      </w:pPr>
      <w:r w:rsidRPr="00BB109E">
        <w:rPr>
          <w:rFonts w:hint="eastAsia"/>
        </w:rPr>
        <w:t>数据来源：中国地震局</w:t>
      </w:r>
    </w:p>
    <w:p w14:paraId="1FBDD501" w14:textId="14E6C9B3" w:rsidR="00BB109E" w:rsidRPr="00BB109E" w:rsidRDefault="00BB109E" w:rsidP="00811BC1">
      <w:pPr>
        <w:pStyle w:val="005"/>
        <w:spacing w:before="120"/>
        <w:ind w:firstLine="480"/>
        <w:rPr>
          <w:lang w:val="zh-CN"/>
        </w:rPr>
      </w:pPr>
      <w:r w:rsidRPr="00BB109E">
        <w:rPr>
          <w:lang w:val="zh-CN"/>
        </w:rPr>
        <w:t>全国各地有大量的建筑需提高抗震等级，人们对建筑结构安全也有了更高要求。全国存在安全隐患的中小学校舍加固工程仍在持续。国家对校舍安全的重视程度也在不断提高，各地对校舍加固改造的投资仍会不断增加。据测算，未来</w:t>
      </w:r>
      <w:r w:rsidRPr="00BB109E">
        <w:rPr>
          <w:lang w:val="zh-CN"/>
        </w:rPr>
        <w:t>10</w:t>
      </w:r>
      <w:r w:rsidRPr="00BB109E">
        <w:rPr>
          <w:lang w:val="zh-CN"/>
        </w:rPr>
        <w:t>年全国仅校舍抗震改造加固每年市场容量就达</w:t>
      </w:r>
      <w:r w:rsidRPr="00BB109E">
        <w:rPr>
          <w:lang w:val="zh-CN"/>
        </w:rPr>
        <w:t>300</w:t>
      </w:r>
      <w:r w:rsidRPr="00BB109E">
        <w:rPr>
          <w:lang w:val="zh-CN"/>
        </w:rPr>
        <w:t>亿以上。除学校外，医院、消防、机场、机房、堤坝、数据中心、核电站等关键和特殊建筑的抗震能力也引起了国家高度重视。</w:t>
      </w:r>
      <w:r w:rsidRPr="00BB109E">
        <w:rPr>
          <w:lang w:val="zh-CN"/>
        </w:rPr>
        <w:t>2009</w:t>
      </w:r>
      <w:r w:rsidRPr="00BB109E">
        <w:rPr>
          <w:lang w:val="zh-CN"/>
        </w:rPr>
        <w:t>年</w:t>
      </w:r>
      <w:r w:rsidRPr="00BB109E">
        <w:rPr>
          <w:lang w:val="zh-CN"/>
        </w:rPr>
        <w:t>5</w:t>
      </w:r>
      <w:r w:rsidRPr="00BB109E">
        <w:rPr>
          <w:lang w:val="zh-CN"/>
        </w:rPr>
        <w:t>月，全国人大常委会修订和颁布的新的《中华人民共和国防震减灾法》开始实施，提高了关键和特殊建筑的抗震设防要求，并要求对已经建成的未采取抗震设防措施的重大工程等建筑物和构筑物采取必要的抗震加固措施。</w:t>
      </w:r>
    </w:p>
    <w:p w14:paraId="50A14554" w14:textId="77777777" w:rsidR="00BB109E" w:rsidRPr="00BB109E" w:rsidRDefault="00BB109E" w:rsidP="00811BC1">
      <w:pPr>
        <w:pStyle w:val="005"/>
        <w:spacing w:before="120"/>
        <w:ind w:firstLine="480"/>
        <w:rPr>
          <w:rFonts w:cs="Arial"/>
          <w:color w:val="000000"/>
          <w:kern w:val="0"/>
          <w:lang w:val="zh-CN"/>
        </w:rPr>
      </w:pPr>
      <w:r w:rsidRPr="00BB109E">
        <w:rPr>
          <w:rFonts w:ascii="宋体" w:hAnsi="宋体" w:cs="Arial" w:hint="eastAsia"/>
          <w:color w:val="000000"/>
          <w:kern w:val="0"/>
          <w:lang w:val="zh-CN"/>
        </w:rPr>
        <w:t>④</w:t>
      </w:r>
      <w:r w:rsidRPr="00BB109E">
        <w:rPr>
          <w:rFonts w:cs="Arial" w:hint="eastAsia"/>
          <w:color w:val="000000"/>
          <w:kern w:val="0"/>
          <w:lang w:val="zh-CN"/>
        </w:rPr>
        <w:t>地下空间</w:t>
      </w:r>
    </w:p>
    <w:p w14:paraId="55ED89AC" w14:textId="74D483DC" w:rsidR="00BB109E" w:rsidRPr="00BB109E" w:rsidRDefault="00BB109E" w:rsidP="00811BC1">
      <w:pPr>
        <w:pStyle w:val="005"/>
        <w:spacing w:before="120"/>
        <w:ind w:firstLine="480"/>
        <w:rPr>
          <w:rFonts w:cs="Arial"/>
          <w:color w:val="000000"/>
          <w:kern w:val="0"/>
          <w:lang w:val="zh-CN"/>
        </w:rPr>
      </w:pPr>
      <w:r w:rsidRPr="00BB109E">
        <w:rPr>
          <w:rFonts w:cs="Arial" w:hint="eastAsia"/>
          <w:color w:val="000000"/>
          <w:kern w:val="0"/>
          <w:lang w:val="zh-CN"/>
        </w:rPr>
        <w:t>开发利用城市地下空间具有重要的战略意义，也是现代城市发展的必然趋势。城市发展空间由地面向地下延伸，向地下要土地、要空间，增加地面绿化率，部分城市功能由地面转入地下，是全世界城市发展的必然趋势，并成为衡量城市现代化程度的重要标志。随着我国城市化进程的加快，城市的用地在不断的扩大，城市的地面发展空间受到制约，现代城市的可持续发展必然将向地下拓展，因此地下空间的有着巨大的发展潜力。我国地下空间开发利用主要体现在：地下交通设施：如地铁、地下通道；市政基础设施：地下停车库、地下物流系统等；人防</w:t>
      </w:r>
      <w:r w:rsidRPr="00BB109E">
        <w:rPr>
          <w:rFonts w:cs="Arial" w:hint="eastAsia"/>
          <w:color w:val="000000"/>
          <w:kern w:val="0"/>
          <w:lang w:val="zh-CN"/>
        </w:rPr>
        <w:lastRenderedPageBreak/>
        <w:t>及生产储存设施：地下仓库、地下水库、人防工程及地下河川等。地下空间的适宜开发深度通常在地下</w:t>
      </w:r>
      <w:r w:rsidRPr="00BB109E">
        <w:rPr>
          <w:rFonts w:cs="Arial" w:hint="eastAsia"/>
          <w:color w:val="000000"/>
          <w:kern w:val="0"/>
          <w:lang w:val="zh-CN"/>
        </w:rPr>
        <w:t>1</w:t>
      </w:r>
      <w:r w:rsidRPr="00BB109E">
        <w:rPr>
          <w:rFonts w:cs="Arial"/>
          <w:color w:val="000000"/>
          <w:kern w:val="0"/>
          <w:lang w:val="zh-CN"/>
        </w:rPr>
        <w:t>0</w:t>
      </w:r>
      <w:r w:rsidRPr="00BB109E">
        <w:rPr>
          <w:rFonts w:cs="Arial" w:hint="eastAsia"/>
          <w:color w:val="000000"/>
          <w:kern w:val="0"/>
          <w:lang w:val="zh-CN"/>
        </w:rPr>
        <w:t>米至</w:t>
      </w:r>
      <w:r w:rsidRPr="00BB109E">
        <w:rPr>
          <w:rFonts w:cs="Arial" w:hint="eastAsia"/>
          <w:color w:val="000000"/>
          <w:kern w:val="0"/>
          <w:lang w:val="zh-CN"/>
        </w:rPr>
        <w:t>5</w:t>
      </w:r>
      <w:r w:rsidRPr="00BB109E">
        <w:rPr>
          <w:rFonts w:cs="Arial"/>
          <w:color w:val="000000"/>
          <w:kern w:val="0"/>
          <w:lang w:val="zh-CN"/>
        </w:rPr>
        <w:t>0</w:t>
      </w:r>
      <w:r w:rsidRPr="00BB109E">
        <w:rPr>
          <w:rFonts w:cs="Arial" w:hint="eastAsia"/>
          <w:color w:val="000000"/>
          <w:kern w:val="0"/>
          <w:lang w:val="zh-CN"/>
        </w:rPr>
        <w:t>米之间。</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332"/>
        <w:gridCol w:w="1715"/>
        <w:gridCol w:w="2039"/>
        <w:gridCol w:w="2442"/>
      </w:tblGrid>
      <w:tr w:rsidR="00BB109E" w:rsidRPr="005A6012" w14:paraId="16E3E8F4" w14:textId="77777777" w:rsidTr="00272CE0">
        <w:trPr>
          <w:trHeight w:val="340"/>
          <w:jc w:val="center"/>
        </w:trPr>
        <w:tc>
          <w:tcPr>
            <w:tcW w:w="2268" w:type="dxa"/>
            <w:shd w:val="clear" w:color="auto" w:fill="auto"/>
            <w:vAlign w:val="center"/>
          </w:tcPr>
          <w:p w14:paraId="14C76361" w14:textId="77777777" w:rsidR="00BB109E" w:rsidRPr="005A6012" w:rsidRDefault="00BB109E"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类别</w:t>
            </w:r>
          </w:p>
        </w:tc>
        <w:tc>
          <w:tcPr>
            <w:tcW w:w="3652" w:type="dxa"/>
            <w:gridSpan w:val="2"/>
            <w:shd w:val="clear" w:color="auto" w:fill="auto"/>
            <w:vAlign w:val="center"/>
          </w:tcPr>
          <w:p w14:paraId="403C3630" w14:textId="77777777" w:rsidR="00BB109E" w:rsidRPr="005A6012" w:rsidRDefault="00BB109E"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设施名称</w:t>
            </w:r>
          </w:p>
        </w:tc>
        <w:tc>
          <w:tcPr>
            <w:tcW w:w="2376" w:type="dxa"/>
            <w:shd w:val="clear" w:color="auto" w:fill="auto"/>
            <w:vAlign w:val="center"/>
          </w:tcPr>
          <w:p w14:paraId="60F7A0E2" w14:textId="77777777" w:rsidR="00BB109E" w:rsidRPr="005A6012" w:rsidRDefault="00BB109E"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适宜开发深度</w:t>
            </w:r>
          </w:p>
        </w:tc>
      </w:tr>
      <w:tr w:rsidR="00BB109E" w:rsidRPr="005A6012" w14:paraId="0A5B2F09" w14:textId="77777777" w:rsidTr="00272CE0">
        <w:trPr>
          <w:trHeight w:val="340"/>
          <w:jc w:val="center"/>
        </w:trPr>
        <w:tc>
          <w:tcPr>
            <w:tcW w:w="2268" w:type="dxa"/>
            <w:vMerge w:val="restart"/>
            <w:shd w:val="clear" w:color="auto" w:fill="auto"/>
            <w:vAlign w:val="center"/>
          </w:tcPr>
          <w:p w14:paraId="406C8CDE" w14:textId="77777777" w:rsidR="00BB109E" w:rsidRPr="005A6012" w:rsidRDefault="00BB109E"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地下交通设施</w:t>
            </w:r>
          </w:p>
        </w:tc>
        <w:tc>
          <w:tcPr>
            <w:tcW w:w="1668" w:type="dxa"/>
            <w:vMerge w:val="restart"/>
            <w:shd w:val="clear" w:color="auto" w:fill="auto"/>
            <w:vAlign w:val="center"/>
          </w:tcPr>
          <w:p w14:paraId="1F64EB48" w14:textId="77777777" w:rsidR="00BB109E" w:rsidRPr="005A6012" w:rsidRDefault="00BB109E"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地铁</w:t>
            </w:r>
          </w:p>
        </w:tc>
        <w:tc>
          <w:tcPr>
            <w:tcW w:w="1984" w:type="dxa"/>
            <w:shd w:val="clear" w:color="auto" w:fill="auto"/>
            <w:vAlign w:val="center"/>
          </w:tcPr>
          <w:p w14:paraId="7DA2D955" w14:textId="77777777" w:rsidR="00BB109E" w:rsidRPr="005A6012" w:rsidRDefault="00BB109E"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车站</w:t>
            </w:r>
          </w:p>
        </w:tc>
        <w:tc>
          <w:tcPr>
            <w:tcW w:w="2376" w:type="dxa"/>
            <w:shd w:val="clear" w:color="auto" w:fill="auto"/>
            <w:vAlign w:val="center"/>
          </w:tcPr>
          <w:p w14:paraId="6B788A36" w14:textId="77777777" w:rsidR="00BB109E" w:rsidRPr="005A6012" w:rsidRDefault="00BB109E"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地下</w:t>
            </w:r>
            <w:r w:rsidRPr="005A6012">
              <w:rPr>
                <w:rFonts w:ascii="Times New Roman" w:hAnsi="Times New Roman"/>
                <w:kern w:val="0"/>
                <w:szCs w:val="21"/>
              </w:rPr>
              <w:t>10</w:t>
            </w:r>
            <w:r w:rsidRPr="005A6012">
              <w:rPr>
                <w:rFonts w:ascii="Times New Roman" w:hAnsi="Times New Roman"/>
                <w:kern w:val="0"/>
                <w:szCs w:val="21"/>
              </w:rPr>
              <w:t>米至</w:t>
            </w:r>
            <w:r w:rsidRPr="005A6012">
              <w:rPr>
                <w:rFonts w:ascii="Times New Roman" w:hAnsi="Times New Roman"/>
                <w:kern w:val="0"/>
                <w:szCs w:val="21"/>
              </w:rPr>
              <w:t>30</w:t>
            </w:r>
            <w:r w:rsidRPr="005A6012">
              <w:rPr>
                <w:rFonts w:ascii="Times New Roman" w:hAnsi="Times New Roman"/>
                <w:kern w:val="0"/>
                <w:szCs w:val="21"/>
              </w:rPr>
              <w:t>米</w:t>
            </w:r>
          </w:p>
        </w:tc>
      </w:tr>
      <w:tr w:rsidR="00BB109E" w:rsidRPr="005A6012" w14:paraId="5E1DE942" w14:textId="77777777" w:rsidTr="00272CE0">
        <w:trPr>
          <w:trHeight w:val="340"/>
          <w:jc w:val="center"/>
        </w:trPr>
        <w:tc>
          <w:tcPr>
            <w:tcW w:w="2268" w:type="dxa"/>
            <w:vMerge/>
            <w:shd w:val="clear" w:color="auto" w:fill="auto"/>
            <w:vAlign w:val="center"/>
          </w:tcPr>
          <w:p w14:paraId="672811A8" w14:textId="77777777" w:rsidR="00BB109E" w:rsidRPr="005A6012" w:rsidRDefault="00BB109E" w:rsidP="001A7649">
            <w:pPr>
              <w:widowControl/>
              <w:adjustRightInd w:val="0"/>
              <w:snapToGrid w:val="0"/>
              <w:jc w:val="center"/>
              <w:rPr>
                <w:rFonts w:ascii="Times New Roman" w:hAnsi="Times New Roman"/>
                <w:kern w:val="0"/>
                <w:szCs w:val="21"/>
              </w:rPr>
            </w:pPr>
          </w:p>
        </w:tc>
        <w:tc>
          <w:tcPr>
            <w:tcW w:w="1668" w:type="dxa"/>
            <w:vMerge/>
            <w:shd w:val="clear" w:color="auto" w:fill="auto"/>
            <w:vAlign w:val="center"/>
          </w:tcPr>
          <w:p w14:paraId="073A4C60" w14:textId="77777777" w:rsidR="00BB109E" w:rsidRPr="005A6012" w:rsidRDefault="00BB109E" w:rsidP="001A7649">
            <w:pPr>
              <w:widowControl/>
              <w:adjustRightInd w:val="0"/>
              <w:snapToGrid w:val="0"/>
              <w:jc w:val="center"/>
              <w:rPr>
                <w:rFonts w:ascii="Times New Roman" w:hAnsi="Times New Roman"/>
                <w:kern w:val="0"/>
                <w:szCs w:val="21"/>
              </w:rPr>
            </w:pPr>
          </w:p>
        </w:tc>
        <w:tc>
          <w:tcPr>
            <w:tcW w:w="1984" w:type="dxa"/>
            <w:shd w:val="clear" w:color="auto" w:fill="auto"/>
            <w:vAlign w:val="center"/>
          </w:tcPr>
          <w:p w14:paraId="6290B964" w14:textId="77777777" w:rsidR="00BB109E" w:rsidRPr="005A6012" w:rsidRDefault="00BB109E"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区间隧道</w:t>
            </w:r>
          </w:p>
        </w:tc>
        <w:tc>
          <w:tcPr>
            <w:tcW w:w="2376" w:type="dxa"/>
            <w:shd w:val="clear" w:color="auto" w:fill="auto"/>
            <w:vAlign w:val="center"/>
          </w:tcPr>
          <w:p w14:paraId="65252C35" w14:textId="77777777" w:rsidR="00BB109E" w:rsidRPr="005A6012" w:rsidRDefault="00BB109E"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地下</w:t>
            </w:r>
            <w:r w:rsidRPr="005A6012">
              <w:rPr>
                <w:rFonts w:ascii="Times New Roman" w:hAnsi="Times New Roman"/>
                <w:kern w:val="0"/>
                <w:szCs w:val="21"/>
              </w:rPr>
              <w:t>10</w:t>
            </w:r>
            <w:r w:rsidRPr="005A6012">
              <w:rPr>
                <w:rFonts w:ascii="Times New Roman" w:hAnsi="Times New Roman"/>
                <w:kern w:val="0"/>
                <w:szCs w:val="21"/>
              </w:rPr>
              <w:t>米至</w:t>
            </w:r>
            <w:r w:rsidRPr="005A6012">
              <w:rPr>
                <w:rFonts w:ascii="Times New Roman" w:hAnsi="Times New Roman"/>
                <w:kern w:val="0"/>
                <w:szCs w:val="21"/>
              </w:rPr>
              <w:t>30</w:t>
            </w:r>
            <w:r w:rsidRPr="005A6012">
              <w:rPr>
                <w:rFonts w:ascii="Times New Roman" w:hAnsi="Times New Roman"/>
                <w:kern w:val="0"/>
                <w:szCs w:val="21"/>
              </w:rPr>
              <w:t>米</w:t>
            </w:r>
          </w:p>
        </w:tc>
      </w:tr>
      <w:tr w:rsidR="00BB109E" w:rsidRPr="005A6012" w14:paraId="3D9A1390" w14:textId="77777777" w:rsidTr="00272CE0">
        <w:trPr>
          <w:trHeight w:val="340"/>
          <w:jc w:val="center"/>
        </w:trPr>
        <w:tc>
          <w:tcPr>
            <w:tcW w:w="2268" w:type="dxa"/>
            <w:vMerge/>
            <w:shd w:val="clear" w:color="auto" w:fill="auto"/>
            <w:vAlign w:val="center"/>
          </w:tcPr>
          <w:p w14:paraId="3C8A7A6B" w14:textId="77777777" w:rsidR="00BB109E" w:rsidRPr="005A6012" w:rsidRDefault="00BB109E" w:rsidP="001A7649">
            <w:pPr>
              <w:widowControl/>
              <w:adjustRightInd w:val="0"/>
              <w:snapToGrid w:val="0"/>
              <w:jc w:val="center"/>
              <w:rPr>
                <w:rFonts w:ascii="Times New Roman" w:hAnsi="Times New Roman"/>
                <w:kern w:val="0"/>
                <w:szCs w:val="21"/>
              </w:rPr>
            </w:pPr>
          </w:p>
        </w:tc>
        <w:tc>
          <w:tcPr>
            <w:tcW w:w="1668" w:type="dxa"/>
            <w:vMerge w:val="restart"/>
            <w:shd w:val="clear" w:color="auto" w:fill="auto"/>
            <w:vAlign w:val="center"/>
          </w:tcPr>
          <w:p w14:paraId="278734DD" w14:textId="77777777" w:rsidR="00BB109E" w:rsidRPr="005A6012" w:rsidRDefault="00BB109E"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地下道路</w:t>
            </w:r>
          </w:p>
        </w:tc>
        <w:tc>
          <w:tcPr>
            <w:tcW w:w="1984" w:type="dxa"/>
            <w:shd w:val="clear" w:color="auto" w:fill="auto"/>
            <w:vAlign w:val="center"/>
          </w:tcPr>
          <w:p w14:paraId="0903BB89" w14:textId="77777777" w:rsidR="00BB109E" w:rsidRPr="005A6012" w:rsidRDefault="00BB109E"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地下环岛</w:t>
            </w:r>
          </w:p>
        </w:tc>
        <w:tc>
          <w:tcPr>
            <w:tcW w:w="2376" w:type="dxa"/>
            <w:shd w:val="clear" w:color="auto" w:fill="auto"/>
            <w:vAlign w:val="center"/>
          </w:tcPr>
          <w:p w14:paraId="6F3E218D" w14:textId="77777777" w:rsidR="00BB109E" w:rsidRPr="005A6012" w:rsidRDefault="00BB109E"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地下</w:t>
            </w:r>
            <w:r w:rsidRPr="005A6012">
              <w:rPr>
                <w:rFonts w:ascii="Times New Roman" w:hAnsi="Times New Roman"/>
                <w:kern w:val="0"/>
                <w:szCs w:val="21"/>
              </w:rPr>
              <w:t>10</w:t>
            </w:r>
            <w:r w:rsidRPr="005A6012">
              <w:rPr>
                <w:rFonts w:ascii="Times New Roman" w:hAnsi="Times New Roman"/>
                <w:kern w:val="0"/>
                <w:szCs w:val="21"/>
              </w:rPr>
              <w:t>米</w:t>
            </w:r>
          </w:p>
        </w:tc>
      </w:tr>
      <w:tr w:rsidR="00BB109E" w:rsidRPr="005A6012" w14:paraId="79CDF537" w14:textId="77777777" w:rsidTr="00272CE0">
        <w:trPr>
          <w:trHeight w:val="340"/>
          <w:jc w:val="center"/>
        </w:trPr>
        <w:tc>
          <w:tcPr>
            <w:tcW w:w="2268" w:type="dxa"/>
            <w:vMerge/>
            <w:shd w:val="clear" w:color="auto" w:fill="auto"/>
            <w:vAlign w:val="center"/>
          </w:tcPr>
          <w:p w14:paraId="5AED402C" w14:textId="77777777" w:rsidR="00BB109E" w:rsidRPr="005A6012" w:rsidRDefault="00BB109E" w:rsidP="001A7649">
            <w:pPr>
              <w:widowControl/>
              <w:adjustRightInd w:val="0"/>
              <w:snapToGrid w:val="0"/>
              <w:jc w:val="center"/>
              <w:rPr>
                <w:rFonts w:ascii="Times New Roman" w:hAnsi="Times New Roman"/>
                <w:kern w:val="0"/>
                <w:szCs w:val="21"/>
              </w:rPr>
            </w:pPr>
          </w:p>
        </w:tc>
        <w:tc>
          <w:tcPr>
            <w:tcW w:w="1668" w:type="dxa"/>
            <w:vMerge/>
            <w:shd w:val="clear" w:color="auto" w:fill="auto"/>
            <w:vAlign w:val="center"/>
          </w:tcPr>
          <w:p w14:paraId="5AC3AF0D" w14:textId="77777777" w:rsidR="00BB109E" w:rsidRPr="005A6012" w:rsidRDefault="00BB109E" w:rsidP="001A7649">
            <w:pPr>
              <w:widowControl/>
              <w:adjustRightInd w:val="0"/>
              <w:snapToGrid w:val="0"/>
              <w:jc w:val="center"/>
              <w:rPr>
                <w:rFonts w:ascii="Times New Roman" w:hAnsi="Times New Roman"/>
                <w:kern w:val="0"/>
                <w:szCs w:val="21"/>
              </w:rPr>
            </w:pPr>
          </w:p>
        </w:tc>
        <w:tc>
          <w:tcPr>
            <w:tcW w:w="1984" w:type="dxa"/>
            <w:shd w:val="clear" w:color="auto" w:fill="auto"/>
            <w:vAlign w:val="center"/>
          </w:tcPr>
          <w:p w14:paraId="201F621D" w14:textId="77777777" w:rsidR="00BB109E" w:rsidRPr="005A6012" w:rsidRDefault="00BB109E"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过境道路</w:t>
            </w:r>
          </w:p>
        </w:tc>
        <w:tc>
          <w:tcPr>
            <w:tcW w:w="2376" w:type="dxa"/>
            <w:shd w:val="clear" w:color="auto" w:fill="auto"/>
            <w:vAlign w:val="center"/>
          </w:tcPr>
          <w:p w14:paraId="6F03A496" w14:textId="77777777" w:rsidR="00BB109E" w:rsidRPr="005A6012" w:rsidRDefault="00BB109E"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地下</w:t>
            </w:r>
            <w:r w:rsidRPr="005A6012">
              <w:rPr>
                <w:rFonts w:ascii="Times New Roman" w:hAnsi="Times New Roman"/>
                <w:kern w:val="0"/>
                <w:szCs w:val="21"/>
              </w:rPr>
              <w:t>30</w:t>
            </w:r>
            <w:r w:rsidRPr="005A6012">
              <w:rPr>
                <w:rFonts w:ascii="Times New Roman" w:hAnsi="Times New Roman"/>
                <w:kern w:val="0"/>
                <w:szCs w:val="21"/>
              </w:rPr>
              <w:t>米至</w:t>
            </w:r>
            <w:r w:rsidRPr="005A6012">
              <w:rPr>
                <w:rFonts w:ascii="Times New Roman" w:hAnsi="Times New Roman"/>
                <w:kern w:val="0"/>
                <w:szCs w:val="21"/>
              </w:rPr>
              <w:t>50</w:t>
            </w:r>
            <w:r w:rsidRPr="005A6012">
              <w:rPr>
                <w:rFonts w:ascii="Times New Roman" w:hAnsi="Times New Roman"/>
                <w:kern w:val="0"/>
                <w:szCs w:val="21"/>
              </w:rPr>
              <w:t>米</w:t>
            </w:r>
          </w:p>
        </w:tc>
      </w:tr>
      <w:tr w:rsidR="00BB109E" w:rsidRPr="005A6012" w14:paraId="7CAF7C85" w14:textId="77777777" w:rsidTr="00272CE0">
        <w:trPr>
          <w:trHeight w:val="340"/>
          <w:jc w:val="center"/>
        </w:trPr>
        <w:tc>
          <w:tcPr>
            <w:tcW w:w="2268" w:type="dxa"/>
            <w:vMerge/>
            <w:shd w:val="clear" w:color="auto" w:fill="auto"/>
            <w:vAlign w:val="center"/>
          </w:tcPr>
          <w:p w14:paraId="6D454061" w14:textId="77777777" w:rsidR="00BB109E" w:rsidRPr="005A6012" w:rsidRDefault="00BB109E" w:rsidP="001A7649">
            <w:pPr>
              <w:widowControl/>
              <w:adjustRightInd w:val="0"/>
              <w:snapToGrid w:val="0"/>
              <w:jc w:val="center"/>
              <w:rPr>
                <w:rFonts w:ascii="Times New Roman" w:hAnsi="Times New Roman"/>
                <w:kern w:val="0"/>
                <w:szCs w:val="21"/>
              </w:rPr>
            </w:pPr>
          </w:p>
        </w:tc>
        <w:tc>
          <w:tcPr>
            <w:tcW w:w="3652" w:type="dxa"/>
            <w:gridSpan w:val="2"/>
            <w:shd w:val="clear" w:color="auto" w:fill="auto"/>
            <w:vAlign w:val="center"/>
          </w:tcPr>
          <w:p w14:paraId="14C3BDC1" w14:textId="77777777" w:rsidR="00BB109E" w:rsidRPr="005A6012" w:rsidRDefault="00BB109E"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地下步行道</w:t>
            </w:r>
          </w:p>
        </w:tc>
        <w:tc>
          <w:tcPr>
            <w:tcW w:w="2376" w:type="dxa"/>
            <w:shd w:val="clear" w:color="auto" w:fill="auto"/>
            <w:vAlign w:val="center"/>
          </w:tcPr>
          <w:p w14:paraId="345359F9" w14:textId="77777777" w:rsidR="00BB109E" w:rsidRPr="005A6012" w:rsidRDefault="00BB109E"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地下</w:t>
            </w:r>
            <w:r w:rsidRPr="005A6012">
              <w:rPr>
                <w:rFonts w:ascii="Times New Roman" w:hAnsi="Times New Roman"/>
                <w:kern w:val="0"/>
                <w:szCs w:val="21"/>
              </w:rPr>
              <w:t>10</w:t>
            </w:r>
            <w:r w:rsidRPr="005A6012">
              <w:rPr>
                <w:rFonts w:ascii="Times New Roman" w:hAnsi="Times New Roman"/>
                <w:kern w:val="0"/>
                <w:szCs w:val="21"/>
              </w:rPr>
              <w:t>米</w:t>
            </w:r>
          </w:p>
        </w:tc>
      </w:tr>
      <w:tr w:rsidR="00BB109E" w:rsidRPr="005A6012" w14:paraId="305CF8DB" w14:textId="77777777" w:rsidTr="00272CE0">
        <w:trPr>
          <w:trHeight w:val="340"/>
          <w:jc w:val="center"/>
        </w:trPr>
        <w:tc>
          <w:tcPr>
            <w:tcW w:w="2268" w:type="dxa"/>
            <w:vMerge/>
            <w:shd w:val="clear" w:color="auto" w:fill="auto"/>
            <w:vAlign w:val="center"/>
          </w:tcPr>
          <w:p w14:paraId="7348FD10" w14:textId="77777777" w:rsidR="00BB109E" w:rsidRPr="005A6012" w:rsidRDefault="00BB109E" w:rsidP="001A7649">
            <w:pPr>
              <w:widowControl/>
              <w:adjustRightInd w:val="0"/>
              <w:snapToGrid w:val="0"/>
              <w:jc w:val="center"/>
              <w:rPr>
                <w:rFonts w:ascii="Times New Roman" w:hAnsi="Times New Roman"/>
                <w:kern w:val="0"/>
                <w:szCs w:val="21"/>
              </w:rPr>
            </w:pPr>
          </w:p>
        </w:tc>
        <w:tc>
          <w:tcPr>
            <w:tcW w:w="3652" w:type="dxa"/>
            <w:gridSpan w:val="2"/>
            <w:shd w:val="clear" w:color="auto" w:fill="auto"/>
            <w:vAlign w:val="center"/>
          </w:tcPr>
          <w:p w14:paraId="52214DAA" w14:textId="77777777" w:rsidR="00BB109E" w:rsidRPr="005A6012" w:rsidRDefault="00BB109E"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地下停车库</w:t>
            </w:r>
          </w:p>
        </w:tc>
        <w:tc>
          <w:tcPr>
            <w:tcW w:w="2376" w:type="dxa"/>
            <w:shd w:val="clear" w:color="auto" w:fill="auto"/>
            <w:vAlign w:val="center"/>
          </w:tcPr>
          <w:p w14:paraId="62AD6087" w14:textId="77777777" w:rsidR="00BB109E" w:rsidRPr="005A6012" w:rsidRDefault="00BB109E"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地下</w:t>
            </w:r>
            <w:r w:rsidRPr="005A6012">
              <w:rPr>
                <w:rFonts w:ascii="Times New Roman" w:hAnsi="Times New Roman"/>
                <w:kern w:val="0"/>
                <w:szCs w:val="21"/>
              </w:rPr>
              <w:t>10</w:t>
            </w:r>
            <w:r w:rsidRPr="005A6012">
              <w:rPr>
                <w:rFonts w:ascii="Times New Roman" w:hAnsi="Times New Roman"/>
                <w:kern w:val="0"/>
                <w:szCs w:val="21"/>
              </w:rPr>
              <w:t>米</w:t>
            </w:r>
          </w:p>
        </w:tc>
      </w:tr>
      <w:tr w:rsidR="00BB109E" w:rsidRPr="005A6012" w14:paraId="1F517F82" w14:textId="77777777" w:rsidTr="00272CE0">
        <w:trPr>
          <w:trHeight w:val="340"/>
          <w:jc w:val="center"/>
        </w:trPr>
        <w:tc>
          <w:tcPr>
            <w:tcW w:w="2268" w:type="dxa"/>
            <w:vMerge/>
            <w:shd w:val="clear" w:color="auto" w:fill="auto"/>
            <w:vAlign w:val="center"/>
          </w:tcPr>
          <w:p w14:paraId="79C3ACEA" w14:textId="77777777" w:rsidR="00BB109E" w:rsidRPr="005A6012" w:rsidRDefault="00BB109E" w:rsidP="001A7649">
            <w:pPr>
              <w:widowControl/>
              <w:adjustRightInd w:val="0"/>
              <w:snapToGrid w:val="0"/>
              <w:jc w:val="center"/>
              <w:rPr>
                <w:rFonts w:ascii="Times New Roman" w:hAnsi="Times New Roman"/>
                <w:kern w:val="0"/>
                <w:szCs w:val="21"/>
              </w:rPr>
            </w:pPr>
          </w:p>
        </w:tc>
        <w:tc>
          <w:tcPr>
            <w:tcW w:w="3652" w:type="dxa"/>
            <w:gridSpan w:val="2"/>
            <w:shd w:val="clear" w:color="auto" w:fill="auto"/>
            <w:vAlign w:val="center"/>
          </w:tcPr>
          <w:p w14:paraId="62CD9886" w14:textId="77777777" w:rsidR="00BB109E" w:rsidRPr="005A6012" w:rsidRDefault="00BB109E"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地下物流设施</w:t>
            </w:r>
          </w:p>
        </w:tc>
        <w:tc>
          <w:tcPr>
            <w:tcW w:w="2376" w:type="dxa"/>
            <w:shd w:val="clear" w:color="auto" w:fill="auto"/>
            <w:vAlign w:val="center"/>
          </w:tcPr>
          <w:p w14:paraId="04612EEA" w14:textId="77777777" w:rsidR="00BB109E" w:rsidRPr="005A6012" w:rsidRDefault="00BB109E"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地下</w:t>
            </w:r>
            <w:r w:rsidRPr="005A6012">
              <w:rPr>
                <w:rFonts w:ascii="Times New Roman" w:hAnsi="Times New Roman"/>
                <w:kern w:val="0"/>
                <w:szCs w:val="21"/>
              </w:rPr>
              <w:t>30</w:t>
            </w:r>
            <w:r w:rsidRPr="005A6012">
              <w:rPr>
                <w:rFonts w:ascii="Times New Roman" w:hAnsi="Times New Roman"/>
                <w:kern w:val="0"/>
                <w:szCs w:val="21"/>
              </w:rPr>
              <w:t>米至</w:t>
            </w:r>
            <w:r w:rsidRPr="005A6012">
              <w:rPr>
                <w:rFonts w:ascii="Times New Roman" w:hAnsi="Times New Roman"/>
                <w:kern w:val="0"/>
                <w:szCs w:val="21"/>
              </w:rPr>
              <w:t>50</w:t>
            </w:r>
            <w:r w:rsidRPr="005A6012">
              <w:rPr>
                <w:rFonts w:ascii="Times New Roman" w:hAnsi="Times New Roman"/>
                <w:kern w:val="0"/>
                <w:szCs w:val="21"/>
              </w:rPr>
              <w:t>米</w:t>
            </w:r>
          </w:p>
        </w:tc>
      </w:tr>
      <w:tr w:rsidR="00BB109E" w:rsidRPr="005A6012" w14:paraId="63B98FA7" w14:textId="77777777" w:rsidTr="00272CE0">
        <w:trPr>
          <w:trHeight w:val="340"/>
          <w:jc w:val="center"/>
        </w:trPr>
        <w:tc>
          <w:tcPr>
            <w:tcW w:w="2268" w:type="dxa"/>
            <w:vMerge w:val="restart"/>
            <w:shd w:val="clear" w:color="auto" w:fill="auto"/>
            <w:vAlign w:val="center"/>
          </w:tcPr>
          <w:p w14:paraId="1495500F" w14:textId="77777777" w:rsidR="00BB109E" w:rsidRPr="005A6012" w:rsidRDefault="00BB109E"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市政基础设施</w:t>
            </w:r>
          </w:p>
        </w:tc>
        <w:tc>
          <w:tcPr>
            <w:tcW w:w="3652" w:type="dxa"/>
            <w:gridSpan w:val="2"/>
            <w:shd w:val="clear" w:color="auto" w:fill="auto"/>
            <w:vAlign w:val="center"/>
          </w:tcPr>
          <w:p w14:paraId="3F2CFAE8" w14:textId="77777777" w:rsidR="00BB109E" w:rsidRPr="005A6012" w:rsidRDefault="00BB109E"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综合管廊</w:t>
            </w:r>
          </w:p>
        </w:tc>
        <w:tc>
          <w:tcPr>
            <w:tcW w:w="2376" w:type="dxa"/>
            <w:shd w:val="clear" w:color="auto" w:fill="auto"/>
            <w:vAlign w:val="center"/>
          </w:tcPr>
          <w:p w14:paraId="3BA27D9C" w14:textId="77777777" w:rsidR="00BB109E" w:rsidRPr="005A6012" w:rsidRDefault="00BB109E"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地下</w:t>
            </w:r>
            <w:r w:rsidRPr="005A6012">
              <w:rPr>
                <w:rFonts w:ascii="Times New Roman" w:hAnsi="Times New Roman"/>
                <w:kern w:val="0"/>
                <w:szCs w:val="21"/>
              </w:rPr>
              <w:t>10</w:t>
            </w:r>
            <w:r w:rsidRPr="005A6012">
              <w:rPr>
                <w:rFonts w:ascii="Times New Roman" w:hAnsi="Times New Roman"/>
                <w:kern w:val="0"/>
                <w:szCs w:val="21"/>
              </w:rPr>
              <w:t>米</w:t>
            </w:r>
          </w:p>
        </w:tc>
      </w:tr>
      <w:tr w:rsidR="00BB109E" w:rsidRPr="005A6012" w14:paraId="590D90DD" w14:textId="77777777" w:rsidTr="00272CE0">
        <w:trPr>
          <w:trHeight w:val="340"/>
          <w:jc w:val="center"/>
        </w:trPr>
        <w:tc>
          <w:tcPr>
            <w:tcW w:w="2268" w:type="dxa"/>
            <w:vMerge/>
            <w:shd w:val="clear" w:color="auto" w:fill="auto"/>
            <w:vAlign w:val="center"/>
          </w:tcPr>
          <w:p w14:paraId="60C8EC88" w14:textId="77777777" w:rsidR="00BB109E" w:rsidRPr="005A6012" w:rsidRDefault="00BB109E" w:rsidP="001A7649">
            <w:pPr>
              <w:widowControl/>
              <w:adjustRightInd w:val="0"/>
              <w:snapToGrid w:val="0"/>
              <w:jc w:val="center"/>
              <w:rPr>
                <w:rFonts w:ascii="Times New Roman" w:hAnsi="Times New Roman"/>
                <w:kern w:val="0"/>
                <w:szCs w:val="21"/>
              </w:rPr>
            </w:pPr>
          </w:p>
        </w:tc>
        <w:tc>
          <w:tcPr>
            <w:tcW w:w="3652" w:type="dxa"/>
            <w:gridSpan w:val="2"/>
            <w:shd w:val="clear" w:color="auto" w:fill="auto"/>
            <w:vAlign w:val="center"/>
          </w:tcPr>
          <w:p w14:paraId="172708B5" w14:textId="77777777" w:rsidR="00BB109E" w:rsidRPr="005A6012" w:rsidRDefault="00BB109E"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地下变电站</w:t>
            </w:r>
          </w:p>
        </w:tc>
        <w:tc>
          <w:tcPr>
            <w:tcW w:w="2376" w:type="dxa"/>
            <w:shd w:val="clear" w:color="auto" w:fill="auto"/>
            <w:vAlign w:val="center"/>
          </w:tcPr>
          <w:p w14:paraId="4F85BF6D" w14:textId="77777777" w:rsidR="00BB109E" w:rsidRPr="005A6012" w:rsidRDefault="00BB109E"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地下</w:t>
            </w:r>
            <w:r w:rsidRPr="005A6012">
              <w:rPr>
                <w:rFonts w:ascii="Times New Roman" w:hAnsi="Times New Roman"/>
                <w:kern w:val="0"/>
                <w:szCs w:val="21"/>
              </w:rPr>
              <w:t>30</w:t>
            </w:r>
            <w:r w:rsidRPr="005A6012">
              <w:rPr>
                <w:rFonts w:ascii="Times New Roman" w:hAnsi="Times New Roman"/>
                <w:kern w:val="0"/>
                <w:szCs w:val="21"/>
              </w:rPr>
              <w:t>米</w:t>
            </w:r>
          </w:p>
        </w:tc>
      </w:tr>
      <w:tr w:rsidR="00BB109E" w:rsidRPr="005A6012" w14:paraId="45224163" w14:textId="77777777" w:rsidTr="00272CE0">
        <w:trPr>
          <w:trHeight w:val="340"/>
          <w:jc w:val="center"/>
        </w:trPr>
        <w:tc>
          <w:tcPr>
            <w:tcW w:w="2268" w:type="dxa"/>
            <w:vMerge w:val="restart"/>
            <w:shd w:val="clear" w:color="auto" w:fill="auto"/>
            <w:vAlign w:val="center"/>
          </w:tcPr>
          <w:p w14:paraId="787B4712" w14:textId="77777777" w:rsidR="00BB109E" w:rsidRPr="005A6012" w:rsidRDefault="00BB109E"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人防及生产储存设施</w:t>
            </w:r>
          </w:p>
        </w:tc>
        <w:tc>
          <w:tcPr>
            <w:tcW w:w="3652" w:type="dxa"/>
            <w:gridSpan w:val="2"/>
            <w:shd w:val="clear" w:color="auto" w:fill="auto"/>
            <w:vAlign w:val="center"/>
          </w:tcPr>
          <w:p w14:paraId="2C62871C" w14:textId="77777777" w:rsidR="00BB109E" w:rsidRPr="005A6012" w:rsidRDefault="00BB109E"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地下工厂、仓库</w:t>
            </w:r>
          </w:p>
        </w:tc>
        <w:tc>
          <w:tcPr>
            <w:tcW w:w="2376" w:type="dxa"/>
            <w:shd w:val="clear" w:color="auto" w:fill="auto"/>
            <w:vAlign w:val="center"/>
          </w:tcPr>
          <w:p w14:paraId="5AE60387" w14:textId="77777777" w:rsidR="00BB109E" w:rsidRPr="005A6012" w:rsidRDefault="00BB109E"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地下</w:t>
            </w:r>
            <w:r w:rsidRPr="005A6012">
              <w:rPr>
                <w:rFonts w:ascii="Times New Roman" w:hAnsi="Times New Roman"/>
                <w:kern w:val="0"/>
                <w:szCs w:val="21"/>
              </w:rPr>
              <w:t>30</w:t>
            </w:r>
            <w:r w:rsidRPr="005A6012">
              <w:rPr>
                <w:rFonts w:ascii="Times New Roman" w:hAnsi="Times New Roman"/>
                <w:kern w:val="0"/>
                <w:szCs w:val="21"/>
              </w:rPr>
              <w:t>米</w:t>
            </w:r>
          </w:p>
        </w:tc>
      </w:tr>
      <w:tr w:rsidR="00BB109E" w:rsidRPr="005A6012" w14:paraId="5C73831B" w14:textId="77777777" w:rsidTr="00272CE0">
        <w:trPr>
          <w:trHeight w:val="340"/>
          <w:jc w:val="center"/>
        </w:trPr>
        <w:tc>
          <w:tcPr>
            <w:tcW w:w="2268" w:type="dxa"/>
            <w:vMerge/>
            <w:shd w:val="clear" w:color="auto" w:fill="auto"/>
            <w:vAlign w:val="center"/>
          </w:tcPr>
          <w:p w14:paraId="4E3349A8" w14:textId="77777777" w:rsidR="00BB109E" w:rsidRPr="005A6012" w:rsidRDefault="00BB109E" w:rsidP="001A7649">
            <w:pPr>
              <w:widowControl/>
              <w:adjustRightInd w:val="0"/>
              <w:snapToGrid w:val="0"/>
              <w:jc w:val="center"/>
              <w:rPr>
                <w:rFonts w:ascii="Times New Roman" w:hAnsi="Times New Roman"/>
                <w:kern w:val="0"/>
                <w:szCs w:val="21"/>
              </w:rPr>
            </w:pPr>
          </w:p>
        </w:tc>
        <w:tc>
          <w:tcPr>
            <w:tcW w:w="3652" w:type="dxa"/>
            <w:gridSpan w:val="2"/>
            <w:shd w:val="clear" w:color="auto" w:fill="auto"/>
            <w:vAlign w:val="center"/>
          </w:tcPr>
          <w:p w14:paraId="209D91F1" w14:textId="77777777" w:rsidR="00BB109E" w:rsidRPr="005A6012" w:rsidRDefault="00BB109E"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地下水库、人防工程</w:t>
            </w:r>
          </w:p>
        </w:tc>
        <w:tc>
          <w:tcPr>
            <w:tcW w:w="2376" w:type="dxa"/>
            <w:shd w:val="clear" w:color="auto" w:fill="auto"/>
            <w:vAlign w:val="center"/>
          </w:tcPr>
          <w:p w14:paraId="57F49135" w14:textId="77777777" w:rsidR="00BB109E" w:rsidRPr="005A6012" w:rsidRDefault="00BB109E"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地下</w:t>
            </w:r>
            <w:r w:rsidRPr="005A6012">
              <w:rPr>
                <w:rFonts w:ascii="Times New Roman" w:hAnsi="Times New Roman"/>
                <w:kern w:val="0"/>
                <w:szCs w:val="21"/>
              </w:rPr>
              <w:t>30</w:t>
            </w:r>
            <w:r w:rsidRPr="005A6012">
              <w:rPr>
                <w:rFonts w:ascii="Times New Roman" w:hAnsi="Times New Roman"/>
                <w:kern w:val="0"/>
                <w:szCs w:val="21"/>
              </w:rPr>
              <w:t>米</w:t>
            </w:r>
          </w:p>
        </w:tc>
      </w:tr>
      <w:tr w:rsidR="00BB109E" w:rsidRPr="005A6012" w14:paraId="2D46AD89" w14:textId="77777777" w:rsidTr="00272CE0">
        <w:trPr>
          <w:trHeight w:val="340"/>
          <w:jc w:val="center"/>
        </w:trPr>
        <w:tc>
          <w:tcPr>
            <w:tcW w:w="2268" w:type="dxa"/>
            <w:vMerge/>
            <w:shd w:val="clear" w:color="auto" w:fill="auto"/>
            <w:vAlign w:val="center"/>
          </w:tcPr>
          <w:p w14:paraId="56798F61" w14:textId="77777777" w:rsidR="00BB109E" w:rsidRPr="005A6012" w:rsidRDefault="00BB109E" w:rsidP="001A7649">
            <w:pPr>
              <w:widowControl/>
              <w:adjustRightInd w:val="0"/>
              <w:snapToGrid w:val="0"/>
              <w:jc w:val="center"/>
              <w:rPr>
                <w:rFonts w:ascii="Times New Roman" w:hAnsi="Times New Roman"/>
                <w:kern w:val="0"/>
                <w:szCs w:val="21"/>
              </w:rPr>
            </w:pPr>
          </w:p>
        </w:tc>
        <w:tc>
          <w:tcPr>
            <w:tcW w:w="3652" w:type="dxa"/>
            <w:gridSpan w:val="2"/>
            <w:shd w:val="clear" w:color="auto" w:fill="auto"/>
            <w:vAlign w:val="center"/>
          </w:tcPr>
          <w:p w14:paraId="107E5DA6" w14:textId="77777777" w:rsidR="00BB109E" w:rsidRPr="005A6012" w:rsidRDefault="00BB109E"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地下河川</w:t>
            </w:r>
          </w:p>
        </w:tc>
        <w:tc>
          <w:tcPr>
            <w:tcW w:w="2376" w:type="dxa"/>
            <w:shd w:val="clear" w:color="auto" w:fill="auto"/>
            <w:vAlign w:val="center"/>
          </w:tcPr>
          <w:p w14:paraId="5ADB61E0" w14:textId="77777777" w:rsidR="00BB109E" w:rsidRPr="005A6012" w:rsidRDefault="00BB109E"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地下</w:t>
            </w:r>
            <w:r w:rsidRPr="005A6012">
              <w:rPr>
                <w:rFonts w:ascii="Times New Roman" w:hAnsi="Times New Roman"/>
                <w:kern w:val="0"/>
                <w:szCs w:val="21"/>
              </w:rPr>
              <w:t>30</w:t>
            </w:r>
            <w:r w:rsidRPr="005A6012">
              <w:rPr>
                <w:rFonts w:ascii="Times New Roman" w:hAnsi="Times New Roman"/>
                <w:kern w:val="0"/>
                <w:szCs w:val="21"/>
              </w:rPr>
              <w:t>米至</w:t>
            </w:r>
            <w:r w:rsidRPr="005A6012">
              <w:rPr>
                <w:rFonts w:ascii="Times New Roman" w:hAnsi="Times New Roman"/>
                <w:kern w:val="0"/>
                <w:szCs w:val="21"/>
              </w:rPr>
              <w:t>50</w:t>
            </w:r>
            <w:r w:rsidRPr="005A6012">
              <w:rPr>
                <w:rFonts w:ascii="Times New Roman" w:hAnsi="Times New Roman"/>
                <w:kern w:val="0"/>
                <w:szCs w:val="21"/>
              </w:rPr>
              <w:t>米</w:t>
            </w:r>
          </w:p>
        </w:tc>
      </w:tr>
    </w:tbl>
    <w:p w14:paraId="0B7C2E79" w14:textId="77777777" w:rsidR="00BB109E" w:rsidRPr="00BB109E" w:rsidRDefault="00BB109E" w:rsidP="00811BC1">
      <w:pPr>
        <w:pStyle w:val="006"/>
        <w:ind w:firstLine="420"/>
        <w:rPr>
          <w:sz w:val="24"/>
          <w:szCs w:val="24"/>
        </w:rPr>
      </w:pPr>
      <w:r w:rsidRPr="00BB109E">
        <w:rPr>
          <w:rFonts w:hint="eastAsia"/>
        </w:rPr>
        <w:t>资料</w:t>
      </w:r>
      <w:r w:rsidRPr="00BB109E">
        <w:t>来源：</w:t>
      </w:r>
      <w:r w:rsidRPr="00BB109E">
        <w:rPr>
          <w:rFonts w:hint="eastAsia"/>
        </w:rPr>
        <w:t>Wind</w:t>
      </w:r>
    </w:p>
    <w:p w14:paraId="360F994C" w14:textId="26629B47" w:rsidR="00BB109E" w:rsidRPr="00BB109E" w:rsidRDefault="00BB109E" w:rsidP="00811BC1">
      <w:pPr>
        <w:pStyle w:val="005"/>
        <w:spacing w:before="120"/>
        <w:ind w:firstLine="480"/>
        <w:rPr>
          <w:lang w:val="zh-CN"/>
        </w:rPr>
      </w:pPr>
      <w:r w:rsidRPr="00BB109E">
        <w:rPr>
          <w:lang w:val="zh-CN"/>
        </w:rPr>
        <w:t>根据</w:t>
      </w:r>
      <w:r w:rsidRPr="00BB109E">
        <w:rPr>
          <w:lang w:val="zh-CN"/>
        </w:rPr>
        <w:t>2016</w:t>
      </w:r>
      <w:r w:rsidRPr="00BB109E">
        <w:rPr>
          <w:lang w:val="zh-CN"/>
        </w:rPr>
        <w:t>年两会公布的城市发展规划，到</w:t>
      </w:r>
      <w:r w:rsidRPr="00BB109E">
        <w:rPr>
          <w:lang w:val="zh-CN"/>
        </w:rPr>
        <w:t>2020</w:t>
      </w:r>
      <w:r w:rsidRPr="00BB109E">
        <w:rPr>
          <w:lang w:val="zh-CN"/>
        </w:rPr>
        <w:t>年，我国城市化水平将达到</w:t>
      </w:r>
      <w:r w:rsidRPr="00BB109E">
        <w:rPr>
          <w:lang w:val="zh-CN"/>
        </w:rPr>
        <w:t>60%</w:t>
      </w:r>
      <w:r w:rsidRPr="00BB109E">
        <w:rPr>
          <w:lang w:val="zh-CN"/>
        </w:rPr>
        <w:t>左右，实现</w:t>
      </w:r>
      <w:r w:rsidRPr="00BB109E">
        <w:rPr>
          <w:lang w:val="zh-CN"/>
        </w:rPr>
        <w:t>1</w:t>
      </w:r>
      <w:r w:rsidRPr="00BB109E">
        <w:rPr>
          <w:lang w:val="zh-CN"/>
        </w:rPr>
        <w:t>亿左右农业转移人口和其他常住人口在城镇落户，完成约</w:t>
      </w:r>
      <w:r w:rsidRPr="00BB109E">
        <w:rPr>
          <w:lang w:val="zh-CN"/>
        </w:rPr>
        <w:t>1</w:t>
      </w:r>
      <w:r w:rsidRPr="00BB109E">
        <w:rPr>
          <w:lang w:val="zh-CN"/>
        </w:rPr>
        <w:t>亿人居住的棚户区和城中村改造，引导约</w:t>
      </w:r>
      <w:r w:rsidRPr="00BB109E">
        <w:rPr>
          <w:lang w:val="zh-CN"/>
        </w:rPr>
        <w:t>1</w:t>
      </w:r>
      <w:r w:rsidRPr="00BB109E">
        <w:rPr>
          <w:lang w:val="zh-CN"/>
        </w:rPr>
        <w:t>亿人在中西部地区就近城镇化，城市化加速发展使得城市地下空间开发利用同步加快发展成为必然。根据中国轨道交通网数据显示，截至</w:t>
      </w:r>
      <w:r w:rsidRPr="00BB109E">
        <w:rPr>
          <w:lang w:val="zh-CN"/>
        </w:rPr>
        <w:t>2018</w:t>
      </w:r>
      <w:r w:rsidRPr="00BB109E">
        <w:rPr>
          <w:lang w:val="zh-CN"/>
        </w:rPr>
        <w:t>年底，我国已有共建成并运营了</w:t>
      </w:r>
      <w:r w:rsidRPr="00BB109E">
        <w:rPr>
          <w:lang w:val="zh-CN"/>
        </w:rPr>
        <w:t>155</w:t>
      </w:r>
      <w:r w:rsidRPr="00BB109E">
        <w:rPr>
          <w:lang w:val="zh-CN"/>
        </w:rPr>
        <w:t>条地铁线路</w:t>
      </w:r>
      <w:r w:rsidRPr="00BB109E">
        <w:rPr>
          <w:rFonts w:hint="eastAsia"/>
          <w:lang w:val="zh-CN"/>
        </w:rPr>
        <w:t>，</w:t>
      </w:r>
      <w:r w:rsidRPr="00BB109E">
        <w:rPr>
          <w:lang w:val="zh-CN"/>
        </w:rPr>
        <w:t>已进入城市地铁与轻轨建设的高速发展时期</w:t>
      </w:r>
      <w:r w:rsidRPr="00BB109E">
        <w:rPr>
          <w:rFonts w:hint="eastAsia"/>
          <w:lang w:val="zh-CN"/>
        </w:rPr>
        <w:t>。</w:t>
      </w:r>
      <w:r w:rsidRPr="00BB109E">
        <w:rPr>
          <w:lang w:val="zh-CN"/>
        </w:rPr>
        <w:t>近年来，粤港澳大湾区加快城市地铁建设步伐，截至</w:t>
      </w:r>
      <w:r w:rsidRPr="00BB109E">
        <w:rPr>
          <w:lang w:val="zh-CN"/>
        </w:rPr>
        <w:t>2018</w:t>
      </w:r>
      <w:r w:rsidRPr="00BB109E">
        <w:rPr>
          <w:lang w:val="zh-CN"/>
        </w:rPr>
        <w:t>年年底，广州地铁线路运营里程</w:t>
      </w:r>
      <w:r w:rsidRPr="00BB109E">
        <w:rPr>
          <w:lang w:val="zh-CN"/>
        </w:rPr>
        <w:t>478</w:t>
      </w:r>
      <w:r w:rsidRPr="00BB109E">
        <w:rPr>
          <w:lang w:val="zh-CN"/>
        </w:rPr>
        <w:t>千米，而根据《广州市城市轨道交通第三期建设规划（</w:t>
      </w:r>
      <w:r w:rsidRPr="00BB109E">
        <w:rPr>
          <w:lang w:val="zh-CN"/>
        </w:rPr>
        <w:t>2017-2023</w:t>
      </w:r>
      <w:r w:rsidRPr="00BB109E">
        <w:rPr>
          <w:lang w:val="zh-CN"/>
        </w:rPr>
        <w:t>年）》，到</w:t>
      </w:r>
      <w:r w:rsidRPr="00BB109E">
        <w:rPr>
          <w:lang w:val="zh-CN"/>
        </w:rPr>
        <w:t>2023</w:t>
      </w:r>
      <w:r w:rsidRPr="00BB109E">
        <w:rPr>
          <w:lang w:val="zh-CN"/>
        </w:rPr>
        <w:t>年，广州地铁累计开通里程将突破</w:t>
      </w:r>
      <w:r w:rsidRPr="00BB109E">
        <w:rPr>
          <w:lang w:val="zh-CN"/>
        </w:rPr>
        <w:t>800</w:t>
      </w:r>
      <w:r w:rsidRPr="00BB109E">
        <w:rPr>
          <w:lang w:val="zh-CN"/>
        </w:rPr>
        <w:t>公里，更远期规划则超过</w:t>
      </w:r>
      <w:r w:rsidRPr="00BB109E">
        <w:rPr>
          <w:lang w:val="zh-CN"/>
        </w:rPr>
        <w:t>1000</w:t>
      </w:r>
      <w:r w:rsidRPr="00BB109E">
        <w:rPr>
          <w:lang w:val="zh-CN"/>
        </w:rPr>
        <w:t>公里。按照远期规划，至</w:t>
      </w:r>
      <w:r w:rsidRPr="00BB109E">
        <w:rPr>
          <w:lang w:val="zh-CN"/>
        </w:rPr>
        <w:t>2035</w:t>
      </w:r>
      <w:r w:rsidRPr="00BB109E">
        <w:rPr>
          <w:lang w:val="zh-CN"/>
        </w:rPr>
        <w:t>年，深圳将建成</w:t>
      </w:r>
      <w:r w:rsidRPr="00BB109E">
        <w:rPr>
          <w:lang w:val="zh-CN"/>
        </w:rPr>
        <w:t>33</w:t>
      </w:r>
      <w:r w:rsidRPr="00BB109E">
        <w:rPr>
          <w:lang w:val="zh-CN"/>
        </w:rPr>
        <w:t>条线路、总里程</w:t>
      </w:r>
      <w:r w:rsidRPr="00BB109E">
        <w:rPr>
          <w:lang w:val="zh-CN"/>
        </w:rPr>
        <w:t>1</w:t>
      </w:r>
      <w:r w:rsidRPr="00BB109E">
        <w:rPr>
          <w:rFonts w:hint="eastAsia"/>
          <w:lang w:val="zh-CN"/>
        </w:rPr>
        <w:t>,</w:t>
      </w:r>
      <w:r w:rsidRPr="00BB109E">
        <w:rPr>
          <w:lang w:val="zh-CN"/>
        </w:rPr>
        <w:t>335</w:t>
      </w:r>
      <w:r w:rsidRPr="00BB109E">
        <w:rPr>
          <w:lang w:val="zh-CN"/>
        </w:rPr>
        <w:t>公里的轨道网络，是目前已开通里程的</w:t>
      </w:r>
      <w:r w:rsidRPr="00BB109E">
        <w:rPr>
          <w:lang w:val="zh-CN"/>
        </w:rPr>
        <w:t>4.7</w:t>
      </w:r>
      <w:r w:rsidRPr="00BB109E">
        <w:rPr>
          <w:lang w:val="zh-CN"/>
        </w:rPr>
        <w:t>倍。届时，深圳地铁的空间密度将超过香港，位居全球地铁密度最高的城市之一。未来五年</w:t>
      </w:r>
      <w:r w:rsidRPr="00BB109E">
        <w:rPr>
          <w:rFonts w:hint="eastAsia"/>
          <w:lang w:val="zh-CN"/>
        </w:rPr>
        <w:t>，</w:t>
      </w:r>
      <w:r w:rsidRPr="00BB109E">
        <w:rPr>
          <w:lang w:val="zh-CN"/>
        </w:rPr>
        <w:t>我国或将迎来地下空间大规模建设高峰期。</w:t>
      </w:r>
    </w:p>
    <w:p w14:paraId="0F78BB13" w14:textId="77777777" w:rsidR="00BB109E" w:rsidRPr="00BB109E" w:rsidRDefault="00BB109E" w:rsidP="008160FF">
      <w:pPr>
        <w:widowControl/>
        <w:spacing w:beforeLines="50" w:before="120"/>
        <w:jc w:val="center"/>
        <w:rPr>
          <w:rFonts w:ascii="宋体" w:hAnsi="宋体" w:cs="宋体"/>
          <w:kern w:val="0"/>
          <w:sz w:val="24"/>
          <w:szCs w:val="24"/>
        </w:rPr>
      </w:pPr>
      <w:r w:rsidRPr="00BB109E">
        <w:rPr>
          <w:rFonts w:ascii="宋体" w:hAnsi="宋体" w:cs="宋体"/>
          <w:noProof/>
          <w:kern w:val="0"/>
          <w:sz w:val="24"/>
          <w:szCs w:val="24"/>
        </w:rPr>
        <w:lastRenderedPageBreak/>
        <w:drawing>
          <wp:inline distT="0" distB="0" distL="0" distR="0" wp14:anchorId="15CF73C2" wp14:editId="529887C8">
            <wp:extent cx="5273675" cy="3232150"/>
            <wp:effectExtent l="0" t="0" r="0" b="0"/>
            <wp:docPr id="47" name="图片 39" descr="手机屏幕截图&#10;&#10;描述已自动生成"/>
            <wp:cNvGraphicFramePr/>
            <a:graphic xmlns:a="http://schemas.openxmlformats.org/drawingml/2006/main">
              <a:graphicData uri="http://schemas.openxmlformats.org/drawingml/2006/picture">
                <pic:pic xmlns:pic="http://schemas.openxmlformats.org/drawingml/2006/picture">
                  <pic:nvPicPr>
                    <pic:cNvPr id="18" name="图片 39" descr="手机屏幕截图&#10;&#10;描述已自动生成"/>
                    <pic:cNvPicPr/>
                  </pic:nvPicPr>
                  <pic:blipFill>
                    <a:blip r:embed="rId40">
                      <a:extLst>
                        <a:ext uri="{28A0092B-C50C-407E-A947-70E740481C1C}">
                          <a14:useLocalDpi xmlns:a14="http://schemas.microsoft.com/office/drawing/2010/main" val="0"/>
                        </a:ext>
                      </a:extLst>
                    </a:blip>
                    <a:srcRect/>
                    <a:stretch>
                      <a:fillRect/>
                    </a:stretch>
                  </pic:blipFill>
                  <pic:spPr>
                    <a:xfrm>
                      <a:off x="0" y="0"/>
                      <a:ext cx="5273675" cy="3232150"/>
                    </a:xfrm>
                    <a:prstGeom prst="rect">
                      <a:avLst/>
                    </a:prstGeom>
                    <a:noFill/>
                    <a:ln>
                      <a:noFill/>
                    </a:ln>
                  </pic:spPr>
                </pic:pic>
              </a:graphicData>
            </a:graphic>
          </wp:inline>
        </w:drawing>
      </w:r>
    </w:p>
    <w:p w14:paraId="25AD7FCD" w14:textId="77777777" w:rsidR="006657AE" w:rsidRDefault="00BB109E" w:rsidP="00811BC1">
      <w:pPr>
        <w:pStyle w:val="006"/>
        <w:ind w:firstLine="420"/>
        <w:rPr>
          <w:sz w:val="24"/>
          <w:szCs w:val="24"/>
        </w:rPr>
      </w:pPr>
      <w:r w:rsidRPr="00BB109E">
        <w:rPr>
          <w:rFonts w:hint="eastAsia"/>
        </w:rPr>
        <w:t>数据</w:t>
      </w:r>
      <w:r w:rsidRPr="00BB109E">
        <w:t>来源：</w:t>
      </w:r>
      <w:r w:rsidRPr="00BB109E">
        <w:rPr>
          <w:rFonts w:hint="eastAsia"/>
        </w:rPr>
        <w:t>中国产业信息网</w:t>
      </w:r>
    </w:p>
    <w:p w14:paraId="0C0CA249" w14:textId="77777777" w:rsidR="00BB109E" w:rsidRPr="00BB109E" w:rsidRDefault="00BB109E" w:rsidP="00811BC1">
      <w:pPr>
        <w:pStyle w:val="005"/>
        <w:spacing w:before="120"/>
        <w:ind w:firstLine="480"/>
        <w:rPr>
          <w:lang w:val="zh-CN"/>
        </w:rPr>
      </w:pPr>
      <w:r w:rsidRPr="00BB109E">
        <w:rPr>
          <w:rFonts w:hint="eastAsia"/>
          <w:lang w:val="zh-CN"/>
        </w:rPr>
        <w:t>我国各省市均编制了城市地下空间发展规划。如上海市</w:t>
      </w:r>
      <w:r w:rsidRPr="00BB109E">
        <w:rPr>
          <w:rFonts w:hint="eastAsia"/>
          <w:lang w:val="zh-CN"/>
        </w:rPr>
        <w:t>2014</w:t>
      </w:r>
      <w:r w:rsidRPr="00BB109E">
        <w:rPr>
          <w:rFonts w:hint="eastAsia"/>
          <w:lang w:val="zh-CN"/>
        </w:rPr>
        <w:t>年</w:t>
      </w:r>
      <w:r w:rsidRPr="00BB109E">
        <w:rPr>
          <w:rFonts w:hint="eastAsia"/>
          <w:lang w:val="zh-CN"/>
        </w:rPr>
        <w:t>4</w:t>
      </w:r>
      <w:r w:rsidRPr="00BB109E">
        <w:rPr>
          <w:rFonts w:hint="eastAsia"/>
          <w:lang w:val="zh-CN"/>
        </w:rPr>
        <w:t>月</w:t>
      </w:r>
      <w:r w:rsidRPr="00BB109E">
        <w:rPr>
          <w:rFonts w:hint="eastAsia"/>
          <w:lang w:val="zh-CN"/>
        </w:rPr>
        <w:t>1</w:t>
      </w:r>
      <w:r w:rsidRPr="00BB109E">
        <w:rPr>
          <w:rFonts w:hint="eastAsia"/>
          <w:lang w:val="zh-CN"/>
        </w:rPr>
        <w:t>日起正式施行《上海市地下空间规划建设条例》。杭州市地下空间开发利用专项规划提出，到</w:t>
      </w:r>
      <w:r w:rsidRPr="00BB109E">
        <w:rPr>
          <w:rFonts w:hint="eastAsia"/>
          <w:lang w:val="zh-CN"/>
        </w:rPr>
        <w:t>2020</w:t>
      </w:r>
      <w:r w:rsidRPr="00BB109E">
        <w:rPr>
          <w:rFonts w:hint="eastAsia"/>
          <w:lang w:val="zh-CN"/>
        </w:rPr>
        <w:t>年，杭州将形成</w:t>
      </w:r>
      <w:r w:rsidRPr="00BF0A87">
        <w:rPr>
          <w:rFonts w:ascii="宋体" w:hAnsi="宋体" w:hint="eastAsia"/>
          <w:lang w:val="zh-CN"/>
        </w:rPr>
        <w:t>“</w:t>
      </w:r>
      <w:r w:rsidRPr="00BB109E">
        <w:rPr>
          <w:rFonts w:hint="eastAsia"/>
          <w:lang w:val="zh-CN"/>
        </w:rPr>
        <w:t>地下综合体</w:t>
      </w:r>
      <w:r w:rsidRPr="00BB109E">
        <w:rPr>
          <w:rFonts w:hint="eastAsia"/>
          <w:lang w:val="zh-CN"/>
        </w:rPr>
        <w:t>+</w:t>
      </w:r>
      <w:r w:rsidRPr="00BB109E">
        <w:rPr>
          <w:rFonts w:hint="eastAsia"/>
          <w:lang w:val="zh-CN"/>
        </w:rPr>
        <w:t>地下连通廊—地下城</w:t>
      </w:r>
      <w:r w:rsidRPr="00BF0A87">
        <w:rPr>
          <w:rFonts w:ascii="宋体" w:hAnsi="宋体" w:hint="eastAsia"/>
          <w:lang w:val="zh-CN"/>
        </w:rPr>
        <w:t>”</w:t>
      </w:r>
      <w:r w:rsidRPr="00BB109E">
        <w:rPr>
          <w:rFonts w:hint="eastAsia"/>
          <w:lang w:val="zh-CN"/>
        </w:rPr>
        <w:t>的总体布局。深圳市提出借鉴巴黎、纽约、伦敦、东京、新加坡以及香港经验，大力开发利用地下空间，从地表到地下</w:t>
      </w:r>
      <w:r w:rsidRPr="00BB109E">
        <w:rPr>
          <w:rFonts w:hint="eastAsia"/>
          <w:lang w:val="zh-CN"/>
        </w:rPr>
        <w:t>30</w:t>
      </w:r>
      <w:r w:rsidRPr="00BB109E">
        <w:rPr>
          <w:rFonts w:hint="eastAsia"/>
          <w:lang w:val="zh-CN"/>
        </w:rPr>
        <w:t>米，可以提供多达</w:t>
      </w:r>
      <w:r w:rsidRPr="00BB109E">
        <w:rPr>
          <w:rFonts w:hint="eastAsia"/>
          <w:lang w:val="zh-CN"/>
        </w:rPr>
        <w:t>30</w:t>
      </w:r>
      <w:r w:rsidRPr="00BB109E">
        <w:rPr>
          <w:rFonts w:hint="eastAsia"/>
          <w:lang w:val="zh-CN"/>
        </w:rPr>
        <w:t>亿平方米的建筑面积。苏州市地下空间专项规划（</w:t>
      </w:r>
      <w:r w:rsidRPr="00BB109E">
        <w:rPr>
          <w:rFonts w:hint="eastAsia"/>
          <w:lang w:val="zh-CN"/>
        </w:rPr>
        <w:t>2007</w:t>
      </w:r>
      <w:r w:rsidRPr="00BB109E">
        <w:rPr>
          <w:rFonts w:hint="eastAsia"/>
          <w:lang w:val="zh-CN"/>
        </w:rPr>
        <w:t>至</w:t>
      </w:r>
      <w:r w:rsidRPr="00BB109E">
        <w:rPr>
          <w:rFonts w:hint="eastAsia"/>
          <w:lang w:val="zh-CN"/>
        </w:rPr>
        <w:t>2020</w:t>
      </w:r>
      <w:r w:rsidRPr="00BB109E">
        <w:rPr>
          <w:rFonts w:hint="eastAsia"/>
          <w:lang w:val="zh-CN"/>
        </w:rPr>
        <w:t>）显示，到</w:t>
      </w:r>
      <w:r w:rsidRPr="00BB109E">
        <w:rPr>
          <w:rFonts w:hint="eastAsia"/>
          <w:lang w:val="zh-CN"/>
        </w:rPr>
        <w:t>2020</w:t>
      </w:r>
      <w:r w:rsidRPr="00BB109E">
        <w:rPr>
          <w:rFonts w:hint="eastAsia"/>
          <w:lang w:val="zh-CN"/>
        </w:rPr>
        <w:t>年，苏州人均可拥有地下空间建筑面积</w:t>
      </w:r>
      <w:r w:rsidRPr="00BB109E">
        <w:rPr>
          <w:rFonts w:hint="eastAsia"/>
          <w:lang w:val="zh-CN"/>
        </w:rPr>
        <w:t>4.5</w:t>
      </w:r>
      <w:r w:rsidRPr="00BB109E">
        <w:rPr>
          <w:rFonts w:hint="eastAsia"/>
          <w:lang w:val="zh-CN"/>
        </w:rPr>
        <w:t>平方米，苏州地下空间总建筑面积达到</w:t>
      </w:r>
      <w:r w:rsidRPr="00BB109E">
        <w:rPr>
          <w:rFonts w:hint="eastAsia"/>
          <w:lang w:val="zh-CN"/>
        </w:rPr>
        <w:t>1,600</w:t>
      </w:r>
      <w:r w:rsidRPr="00BB109E">
        <w:rPr>
          <w:rFonts w:hint="eastAsia"/>
          <w:lang w:val="zh-CN"/>
        </w:rPr>
        <w:t>万平方米，即在</w:t>
      </w:r>
      <w:r w:rsidRPr="00BB109E">
        <w:rPr>
          <w:rFonts w:hint="eastAsia"/>
          <w:lang w:val="zh-CN"/>
        </w:rPr>
        <w:t>2009</w:t>
      </w:r>
      <w:r w:rsidRPr="00BB109E">
        <w:rPr>
          <w:rFonts w:hint="eastAsia"/>
          <w:lang w:val="zh-CN"/>
        </w:rPr>
        <w:t>年</w:t>
      </w:r>
      <w:r w:rsidRPr="00BB109E">
        <w:rPr>
          <w:rFonts w:hint="eastAsia"/>
          <w:lang w:val="zh-CN"/>
        </w:rPr>
        <w:t>300</w:t>
      </w:r>
      <w:r w:rsidRPr="00BB109E">
        <w:rPr>
          <w:rFonts w:hint="eastAsia"/>
          <w:lang w:val="zh-CN"/>
        </w:rPr>
        <w:t>万平方米的基础上新增</w:t>
      </w:r>
      <w:r w:rsidRPr="00BB109E">
        <w:rPr>
          <w:rFonts w:hint="eastAsia"/>
          <w:lang w:val="zh-CN"/>
        </w:rPr>
        <w:t>1</w:t>
      </w:r>
      <w:r w:rsidR="002C6513">
        <w:rPr>
          <w:rFonts w:hint="eastAsia"/>
          <w:lang w:val="zh-CN"/>
        </w:rPr>
        <w:t>,</w:t>
      </w:r>
      <w:r w:rsidRPr="00BB109E">
        <w:rPr>
          <w:rFonts w:hint="eastAsia"/>
          <w:lang w:val="zh-CN"/>
        </w:rPr>
        <w:t>300</w:t>
      </w:r>
      <w:r w:rsidRPr="00BB109E">
        <w:rPr>
          <w:rFonts w:hint="eastAsia"/>
          <w:lang w:val="zh-CN"/>
        </w:rPr>
        <w:t>万平方米。</w:t>
      </w:r>
      <w:r w:rsidRPr="00BB109E">
        <w:rPr>
          <w:rFonts w:hint="eastAsia"/>
          <w:lang w:val="zh-CN"/>
        </w:rPr>
        <w:t>2014</w:t>
      </w:r>
      <w:r w:rsidRPr="00BB109E">
        <w:rPr>
          <w:rFonts w:hint="eastAsia"/>
          <w:lang w:val="zh-CN"/>
        </w:rPr>
        <w:t>年</w:t>
      </w:r>
      <w:r w:rsidRPr="00BB109E">
        <w:rPr>
          <w:rFonts w:hint="eastAsia"/>
          <w:lang w:val="zh-CN"/>
        </w:rPr>
        <w:t>8</w:t>
      </w:r>
      <w:r w:rsidRPr="00BB109E">
        <w:rPr>
          <w:rFonts w:hint="eastAsia"/>
          <w:lang w:val="zh-CN"/>
        </w:rPr>
        <w:t>月，四川南充也通过《南充市城市地下空间开发利用规划》表示将建</w:t>
      </w:r>
      <w:r w:rsidRPr="00BB109E">
        <w:rPr>
          <w:rFonts w:hint="eastAsia"/>
          <w:lang w:val="zh-CN"/>
        </w:rPr>
        <w:t>150</w:t>
      </w:r>
      <w:r w:rsidRPr="00BB109E">
        <w:rPr>
          <w:rFonts w:hint="eastAsia"/>
          <w:lang w:val="zh-CN"/>
        </w:rPr>
        <w:t>平方公里地下城。《宁波市中心城地下空间开发利用专项规划》，到</w:t>
      </w:r>
      <w:r w:rsidRPr="00BB109E">
        <w:rPr>
          <w:rFonts w:hint="eastAsia"/>
          <w:lang w:val="zh-CN"/>
        </w:rPr>
        <w:t>2020</w:t>
      </w:r>
      <w:r w:rsidRPr="00BB109E">
        <w:rPr>
          <w:rFonts w:hint="eastAsia"/>
          <w:lang w:val="zh-CN"/>
        </w:rPr>
        <w:t>年，宁波将实现市区地下空间开发人均</w:t>
      </w:r>
      <w:r w:rsidRPr="00BB109E">
        <w:rPr>
          <w:rFonts w:hint="eastAsia"/>
          <w:lang w:val="zh-CN"/>
        </w:rPr>
        <w:t>7.5</w:t>
      </w:r>
      <w:r w:rsidRPr="00BB109E">
        <w:rPr>
          <w:rFonts w:hint="eastAsia"/>
          <w:lang w:val="zh-CN"/>
        </w:rPr>
        <w:t>平方米，总量</w:t>
      </w:r>
      <w:r w:rsidRPr="00BB109E">
        <w:rPr>
          <w:rFonts w:hint="eastAsia"/>
          <w:lang w:val="zh-CN"/>
        </w:rPr>
        <w:t>4,000</w:t>
      </w:r>
      <w:r w:rsidRPr="00BB109E">
        <w:rPr>
          <w:rFonts w:hint="eastAsia"/>
          <w:lang w:val="zh-CN"/>
        </w:rPr>
        <w:t>万平方米；市域范围地下空间开发人均</w:t>
      </w:r>
      <w:r w:rsidRPr="00BB109E">
        <w:rPr>
          <w:rFonts w:hint="eastAsia"/>
          <w:lang w:val="zh-CN"/>
        </w:rPr>
        <w:t>5.5</w:t>
      </w:r>
      <w:r w:rsidRPr="00BB109E">
        <w:rPr>
          <w:rFonts w:hint="eastAsia"/>
          <w:lang w:val="zh-CN"/>
        </w:rPr>
        <w:t>平方米，总量</w:t>
      </w:r>
      <w:r w:rsidRPr="00BB109E">
        <w:rPr>
          <w:rFonts w:hint="eastAsia"/>
          <w:lang w:val="zh-CN"/>
        </w:rPr>
        <w:t>6,000</w:t>
      </w:r>
      <w:r w:rsidRPr="00BB109E">
        <w:rPr>
          <w:rFonts w:hint="eastAsia"/>
          <w:lang w:val="zh-CN"/>
        </w:rPr>
        <w:t>万平方米的总体规模。</w:t>
      </w:r>
      <w:r w:rsidRPr="00BB109E">
        <w:rPr>
          <w:rFonts w:hint="eastAsia"/>
          <w:lang w:val="zh-CN"/>
        </w:rPr>
        <w:t>2014</w:t>
      </w:r>
      <w:r w:rsidRPr="00BB109E">
        <w:rPr>
          <w:rFonts w:hint="eastAsia"/>
          <w:lang w:val="zh-CN"/>
        </w:rPr>
        <w:t>年</w:t>
      </w:r>
      <w:r w:rsidRPr="00BB109E">
        <w:rPr>
          <w:rFonts w:hint="eastAsia"/>
          <w:lang w:val="zh-CN"/>
        </w:rPr>
        <w:t>3</w:t>
      </w:r>
      <w:r w:rsidRPr="00BB109E">
        <w:rPr>
          <w:rFonts w:hint="eastAsia"/>
          <w:lang w:val="zh-CN"/>
        </w:rPr>
        <w:t>月</w:t>
      </w:r>
      <w:r w:rsidRPr="00BB109E">
        <w:rPr>
          <w:rFonts w:hint="eastAsia"/>
          <w:lang w:val="zh-CN"/>
        </w:rPr>
        <w:t>27</w:t>
      </w:r>
      <w:r w:rsidRPr="00BB109E">
        <w:rPr>
          <w:rFonts w:hint="eastAsia"/>
          <w:lang w:val="zh-CN"/>
        </w:rPr>
        <w:t>日，西安市政府常务会议审议通过了《西安市城市地下空间利用体系规划及开发利用规划设计导则》，规划面积为主城区</w:t>
      </w:r>
      <w:r w:rsidRPr="00BB109E">
        <w:rPr>
          <w:rFonts w:hint="eastAsia"/>
          <w:lang w:val="zh-CN"/>
        </w:rPr>
        <w:t>490</w:t>
      </w:r>
      <w:r w:rsidRPr="00BB109E">
        <w:rPr>
          <w:rFonts w:hint="eastAsia"/>
          <w:lang w:val="zh-CN"/>
        </w:rPr>
        <w:t>平方公里，西安市地下空间开发利用将保障公共利益优先，优先发展公共交通、地下市政基础设施、地下停车等。</w:t>
      </w:r>
    </w:p>
    <w:p w14:paraId="5BBA7095" w14:textId="77777777" w:rsidR="001D6EEB" w:rsidRPr="00C4270A" w:rsidRDefault="00B813E3" w:rsidP="00AC3433">
      <w:pPr>
        <w:pStyle w:val="003"/>
        <w:spacing w:before="120"/>
      </w:pPr>
      <w:bookmarkStart w:id="960" w:name="_Toc42531063"/>
      <w:bookmarkStart w:id="961" w:name="_Toc46219678"/>
      <w:r w:rsidRPr="00C4270A">
        <w:rPr>
          <w:rFonts w:hint="eastAsia"/>
        </w:rPr>
        <w:lastRenderedPageBreak/>
        <w:t>（三）发行人业务</w:t>
      </w:r>
      <w:r w:rsidRPr="00C4270A">
        <w:t>与新技术深度融合</w:t>
      </w:r>
      <w:r w:rsidRPr="00C4270A">
        <w:rPr>
          <w:rFonts w:hint="eastAsia"/>
        </w:rPr>
        <w:t>情况</w:t>
      </w:r>
      <w:r w:rsidRPr="00C4270A">
        <w:t>、主要技术创新与应用</w:t>
      </w:r>
      <w:r w:rsidRPr="00C4270A">
        <w:rPr>
          <w:rFonts w:hint="eastAsia"/>
        </w:rPr>
        <w:t>及其与新业态深度融合情况</w:t>
      </w:r>
      <w:bookmarkEnd w:id="960"/>
      <w:bookmarkEnd w:id="961"/>
    </w:p>
    <w:p w14:paraId="1A7DE876" w14:textId="77777777" w:rsidR="001D6EEB" w:rsidRPr="00C4270A" w:rsidRDefault="00B813E3" w:rsidP="00811BC1">
      <w:pPr>
        <w:pStyle w:val="005"/>
        <w:spacing w:before="120"/>
        <w:ind w:firstLine="480"/>
      </w:pPr>
      <w:r w:rsidRPr="00C4270A">
        <w:rPr>
          <w:rFonts w:hint="eastAsia"/>
        </w:rPr>
        <w:t>报告期内，发行人完成</w:t>
      </w:r>
      <w:r w:rsidRPr="00BF0A87">
        <w:rPr>
          <w:rFonts w:ascii="宋体" w:hAnsi="宋体" w:hint="eastAsia"/>
        </w:rPr>
        <w:t>“</w:t>
      </w:r>
      <w:r w:rsidRPr="00C4270A">
        <w:rPr>
          <w:rFonts w:hint="eastAsia"/>
        </w:rPr>
        <w:t>四新</w:t>
      </w:r>
      <w:r w:rsidRPr="00BF0A87">
        <w:rPr>
          <w:rFonts w:ascii="宋体" w:hAnsi="宋体" w:hint="eastAsia"/>
        </w:rPr>
        <w:t>”</w:t>
      </w:r>
      <w:r w:rsidRPr="00C4270A">
        <w:rPr>
          <w:rFonts w:hint="eastAsia"/>
        </w:rPr>
        <w:t>相关项目</w:t>
      </w:r>
      <w:r w:rsidRPr="00C4270A">
        <w:t>85</w:t>
      </w:r>
      <w:r w:rsidRPr="00C4270A">
        <w:rPr>
          <w:rFonts w:hint="eastAsia"/>
        </w:rPr>
        <w:t>个，实现收入</w:t>
      </w:r>
      <w:r w:rsidRPr="00C4270A">
        <w:rPr>
          <w:rFonts w:hint="eastAsia"/>
        </w:rPr>
        <w:t>5</w:t>
      </w:r>
      <w:r w:rsidR="00A136FB">
        <w:t>3,853.82</w:t>
      </w:r>
      <w:r w:rsidRPr="00C4270A">
        <w:rPr>
          <w:rFonts w:hint="eastAsia"/>
        </w:rPr>
        <w:t>万元，收入占比</w:t>
      </w:r>
      <w:r w:rsidRPr="00C4270A">
        <w:rPr>
          <w:rFonts w:hint="eastAsia"/>
        </w:rPr>
        <w:t>3</w:t>
      </w:r>
      <w:r w:rsidRPr="00C4270A">
        <w:t>9.85%</w:t>
      </w:r>
      <w:r w:rsidRPr="00C4270A">
        <w:rPr>
          <w:rFonts w:hint="eastAsia"/>
        </w:rPr>
        <w:t>。</w:t>
      </w:r>
    </w:p>
    <w:p w14:paraId="6B4BB2A8" w14:textId="77777777" w:rsidR="001D6EEB" w:rsidRPr="00C4270A" w:rsidRDefault="00B813E3" w:rsidP="00811BC1">
      <w:pPr>
        <w:pStyle w:val="004"/>
        <w:spacing w:before="120"/>
        <w:ind w:firstLine="482"/>
      </w:pPr>
      <w:r w:rsidRPr="00C4270A">
        <w:rPr>
          <w:rFonts w:hint="eastAsia"/>
        </w:rPr>
        <w:t>1</w:t>
      </w:r>
      <w:r w:rsidRPr="00C4270A">
        <w:rPr>
          <w:rFonts w:hint="eastAsia"/>
        </w:rPr>
        <w:t>、</w:t>
      </w:r>
      <w:r w:rsidRPr="00C4270A">
        <w:t>发行人</w:t>
      </w:r>
      <w:r w:rsidR="005556D2">
        <w:rPr>
          <w:rFonts w:hint="eastAsia"/>
        </w:rPr>
        <w:t>地基基础</w:t>
      </w:r>
      <w:r w:rsidRPr="00C4270A">
        <w:rPr>
          <w:rFonts w:hint="eastAsia"/>
        </w:rPr>
        <w:t>业务与新技术深度融合情况</w:t>
      </w:r>
    </w:p>
    <w:p w14:paraId="5211D549" w14:textId="77777777" w:rsidR="001D6EEB" w:rsidRPr="00C4270A" w:rsidRDefault="00E22ECF" w:rsidP="00811BC1">
      <w:pPr>
        <w:pStyle w:val="005"/>
        <w:spacing w:before="120"/>
        <w:ind w:firstLine="480"/>
      </w:pPr>
      <w:r w:rsidRPr="00E22ECF">
        <w:rPr>
          <w:rFonts w:hint="eastAsia"/>
        </w:rPr>
        <w:t>公司运用的多项技术，如</w:t>
      </w:r>
      <w:r w:rsidRPr="00BF0A87">
        <w:rPr>
          <w:rFonts w:ascii="宋体" w:hAnsi="宋体" w:hint="eastAsia"/>
        </w:rPr>
        <w:t>“</w:t>
      </w:r>
      <w:r w:rsidRPr="00E22ECF">
        <w:rPr>
          <w:rFonts w:hint="eastAsia"/>
        </w:rPr>
        <w:t>地基基础和地下空间工程技术</w:t>
      </w:r>
      <w:r w:rsidRPr="00BF0A87">
        <w:rPr>
          <w:rFonts w:ascii="宋体" w:hAnsi="宋体" w:hint="eastAsia"/>
        </w:rPr>
        <w:t>”</w:t>
      </w:r>
      <w:r w:rsidRPr="00E22ECF">
        <w:rPr>
          <w:rFonts w:hint="eastAsia"/>
        </w:rPr>
        <w:t>、</w:t>
      </w:r>
      <w:r w:rsidRPr="00BF0A87">
        <w:rPr>
          <w:rFonts w:ascii="宋体" w:hAnsi="宋体" w:hint="eastAsia"/>
        </w:rPr>
        <w:t>“</w:t>
      </w:r>
      <w:r w:rsidRPr="00E22ECF">
        <w:rPr>
          <w:rFonts w:hint="eastAsia"/>
        </w:rPr>
        <w:t>钢筋与混凝土技术</w:t>
      </w:r>
      <w:r w:rsidRPr="00BF0A87">
        <w:rPr>
          <w:rFonts w:ascii="宋体" w:hAnsi="宋体" w:hint="eastAsia"/>
        </w:rPr>
        <w:t>”</w:t>
      </w:r>
      <w:r w:rsidRPr="00E22ECF">
        <w:rPr>
          <w:rFonts w:hint="eastAsia"/>
        </w:rPr>
        <w:t>和</w:t>
      </w:r>
      <w:r w:rsidRPr="00BF0A87">
        <w:rPr>
          <w:rFonts w:ascii="宋体" w:hAnsi="宋体" w:hint="eastAsia"/>
        </w:rPr>
        <w:t>“</w:t>
      </w:r>
      <w:r w:rsidRPr="00E22ECF">
        <w:rPr>
          <w:rFonts w:hint="eastAsia"/>
        </w:rPr>
        <w:t>绿色施工技术</w:t>
      </w:r>
      <w:r w:rsidRPr="00BF0A87">
        <w:rPr>
          <w:rFonts w:ascii="宋体" w:hAnsi="宋体" w:hint="eastAsia"/>
        </w:rPr>
        <w:t>”</w:t>
      </w:r>
      <w:r w:rsidR="00C87121">
        <w:rPr>
          <w:rFonts w:hint="eastAsia"/>
        </w:rPr>
        <w:t>等</w:t>
      </w:r>
      <w:r w:rsidRPr="00E22ECF">
        <w:t>，为《</w:t>
      </w:r>
      <w:r w:rsidR="00CE0E99">
        <w:t>10</w:t>
      </w:r>
      <w:r w:rsidRPr="00E22ECF">
        <w:t>项新技术</w:t>
      </w:r>
      <w:r w:rsidRPr="00E22ECF">
        <w:rPr>
          <w:rFonts w:hint="eastAsia"/>
        </w:rPr>
        <w:t>》在列的新技术。</w:t>
      </w:r>
      <w:r w:rsidR="00B813E3" w:rsidRPr="00C4270A">
        <w:rPr>
          <w:rFonts w:hint="eastAsia"/>
        </w:rPr>
        <w:t>具体情况</w:t>
      </w:r>
      <w:r w:rsidR="00B813E3" w:rsidRPr="00C4270A">
        <w:t>如下：</w:t>
      </w:r>
    </w:p>
    <w:tbl>
      <w:tblPr>
        <w:tblStyle w:val="aff3"/>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740"/>
        <w:gridCol w:w="6788"/>
      </w:tblGrid>
      <w:tr w:rsidR="001D6EEB" w:rsidRPr="005A6012" w14:paraId="2FA79464" w14:textId="77777777" w:rsidTr="00811BC1">
        <w:trPr>
          <w:trHeight w:val="340"/>
          <w:jc w:val="center"/>
        </w:trPr>
        <w:tc>
          <w:tcPr>
            <w:tcW w:w="1020" w:type="pct"/>
            <w:vAlign w:val="center"/>
          </w:tcPr>
          <w:p w14:paraId="11302DE9"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编号</w:t>
            </w:r>
          </w:p>
        </w:tc>
        <w:tc>
          <w:tcPr>
            <w:tcW w:w="3980" w:type="pct"/>
            <w:vAlign w:val="center"/>
          </w:tcPr>
          <w:p w14:paraId="005DF5B3"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新技术名称</w:t>
            </w:r>
          </w:p>
        </w:tc>
      </w:tr>
      <w:tr w:rsidR="001D6EEB" w:rsidRPr="005A6012" w14:paraId="1B10732B" w14:textId="77777777" w:rsidTr="00811BC1">
        <w:trPr>
          <w:trHeight w:val="340"/>
          <w:jc w:val="center"/>
        </w:trPr>
        <w:tc>
          <w:tcPr>
            <w:tcW w:w="1020" w:type="pct"/>
            <w:vAlign w:val="center"/>
          </w:tcPr>
          <w:p w14:paraId="4AF49B4B" w14:textId="77777777" w:rsidR="001D6EEB" w:rsidRPr="005A6012" w:rsidRDefault="00B813E3" w:rsidP="001A7649">
            <w:pPr>
              <w:adjustRightInd w:val="0"/>
              <w:snapToGrid w:val="0"/>
              <w:rPr>
                <w:rFonts w:ascii="Times New Roman" w:hAnsi="Times New Roman"/>
                <w:b/>
                <w:szCs w:val="21"/>
              </w:rPr>
            </w:pPr>
            <w:r w:rsidRPr="005A6012">
              <w:rPr>
                <w:rFonts w:ascii="Times New Roman" w:hAnsi="Times New Roman"/>
                <w:b/>
                <w:szCs w:val="21"/>
              </w:rPr>
              <w:t>1</w:t>
            </w:r>
          </w:p>
        </w:tc>
        <w:tc>
          <w:tcPr>
            <w:tcW w:w="3980" w:type="pct"/>
            <w:vAlign w:val="center"/>
          </w:tcPr>
          <w:p w14:paraId="24F661BE"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地基基础和地下空间工程技术</w:t>
            </w:r>
          </w:p>
        </w:tc>
      </w:tr>
      <w:tr w:rsidR="001D6EEB" w:rsidRPr="005A6012" w14:paraId="4DDFB542" w14:textId="77777777" w:rsidTr="00811BC1">
        <w:trPr>
          <w:trHeight w:val="340"/>
          <w:jc w:val="center"/>
        </w:trPr>
        <w:tc>
          <w:tcPr>
            <w:tcW w:w="1020" w:type="pct"/>
            <w:vAlign w:val="center"/>
          </w:tcPr>
          <w:p w14:paraId="611EF47D"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1.1</w:t>
            </w:r>
          </w:p>
        </w:tc>
        <w:tc>
          <w:tcPr>
            <w:tcW w:w="3980" w:type="pct"/>
            <w:vAlign w:val="center"/>
          </w:tcPr>
          <w:p w14:paraId="7B963E44"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灌注桩后注浆技术</w:t>
            </w:r>
          </w:p>
        </w:tc>
      </w:tr>
      <w:tr w:rsidR="001D6EEB" w:rsidRPr="005A6012" w14:paraId="6960938F" w14:textId="77777777" w:rsidTr="00811BC1">
        <w:trPr>
          <w:trHeight w:val="340"/>
          <w:jc w:val="center"/>
        </w:trPr>
        <w:tc>
          <w:tcPr>
            <w:tcW w:w="1020" w:type="pct"/>
            <w:vAlign w:val="center"/>
          </w:tcPr>
          <w:p w14:paraId="1A3976E0"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1.2</w:t>
            </w:r>
          </w:p>
        </w:tc>
        <w:tc>
          <w:tcPr>
            <w:tcW w:w="3980" w:type="pct"/>
            <w:vAlign w:val="center"/>
          </w:tcPr>
          <w:p w14:paraId="2992374F"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长螺旋钻孔压灌桩技术</w:t>
            </w:r>
          </w:p>
        </w:tc>
      </w:tr>
      <w:tr w:rsidR="001D6EEB" w:rsidRPr="005A6012" w14:paraId="266E2469" w14:textId="77777777" w:rsidTr="00811BC1">
        <w:trPr>
          <w:trHeight w:val="340"/>
          <w:jc w:val="center"/>
        </w:trPr>
        <w:tc>
          <w:tcPr>
            <w:tcW w:w="1020" w:type="pct"/>
            <w:vAlign w:val="center"/>
          </w:tcPr>
          <w:p w14:paraId="3909C831"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1.6</w:t>
            </w:r>
          </w:p>
        </w:tc>
        <w:tc>
          <w:tcPr>
            <w:tcW w:w="3980" w:type="pct"/>
            <w:vAlign w:val="center"/>
          </w:tcPr>
          <w:p w14:paraId="4751C137"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装配式支护结构施工技术</w:t>
            </w:r>
          </w:p>
        </w:tc>
      </w:tr>
      <w:tr w:rsidR="001D6EEB" w:rsidRPr="005A6012" w14:paraId="3E65B74C" w14:textId="77777777" w:rsidTr="00811BC1">
        <w:trPr>
          <w:trHeight w:val="340"/>
          <w:jc w:val="center"/>
        </w:trPr>
        <w:tc>
          <w:tcPr>
            <w:tcW w:w="1020" w:type="pct"/>
            <w:vAlign w:val="center"/>
          </w:tcPr>
          <w:p w14:paraId="6A77AA48"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1.7</w:t>
            </w:r>
          </w:p>
        </w:tc>
        <w:tc>
          <w:tcPr>
            <w:tcW w:w="3980" w:type="pct"/>
            <w:vAlign w:val="center"/>
          </w:tcPr>
          <w:p w14:paraId="0BCC79B4"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型钢水泥土复合搅拌桩支护结构技术</w:t>
            </w:r>
          </w:p>
        </w:tc>
      </w:tr>
      <w:tr w:rsidR="001D6EEB" w:rsidRPr="005A6012" w14:paraId="75DA6EED" w14:textId="77777777" w:rsidTr="00811BC1">
        <w:trPr>
          <w:trHeight w:val="340"/>
          <w:jc w:val="center"/>
        </w:trPr>
        <w:tc>
          <w:tcPr>
            <w:tcW w:w="1020" w:type="pct"/>
            <w:vAlign w:val="center"/>
          </w:tcPr>
          <w:p w14:paraId="5F35AE55"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1.8</w:t>
            </w:r>
          </w:p>
        </w:tc>
        <w:tc>
          <w:tcPr>
            <w:tcW w:w="3980" w:type="pct"/>
            <w:vAlign w:val="center"/>
          </w:tcPr>
          <w:p w14:paraId="296DD6E9"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地下连续墙施工技术</w:t>
            </w:r>
          </w:p>
        </w:tc>
      </w:tr>
      <w:tr w:rsidR="001D6EEB" w:rsidRPr="005A6012" w14:paraId="58CBC2F8" w14:textId="77777777" w:rsidTr="00811BC1">
        <w:trPr>
          <w:trHeight w:val="340"/>
          <w:jc w:val="center"/>
        </w:trPr>
        <w:tc>
          <w:tcPr>
            <w:tcW w:w="1020" w:type="pct"/>
            <w:vAlign w:val="center"/>
          </w:tcPr>
          <w:p w14:paraId="57DE6279" w14:textId="77777777" w:rsidR="001D6EEB" w:rsidRPr="005A6012" w:rsidRDefault="00B813E3" w:rsidP="001A7649">
            <w:pPr>
              <w:adjustRightInd w:val="0"/>
              <w:snapToGrid w:val="0"/>
              <w:rPr>
                <w:rFonts w:ascii="Times New Roman" w:hAnsi="Times New Roman"/>
                <w:b/>
                <w:szCs w:val="21"/>
              </w:rPr>
            </w:pPr>
            <w:r w:rsidRPr="005A6012">
              <w:rPr>
                <w:rFonts w:ascii="Times New Roman" w:hAnsi="Times New Roman"/>
                <w:b/>
                <w:szCs w:val="21"/>
              </w:rPr>
              <w:t>2</w:t>
            </w:r>
          </w:p>
        </w:tc>
        <w:tc>
          <w:tcPr>
            <w:tcW w:w="3980" w:type="pct"/>
            <w:vAlign w:val="center"/>
          </w:tcPr>
          <w:p w14:paraId="097496D9"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钢筋与混凝土技术</w:t>
            </w:r>
          </w:p>
        </w:tc>
      </w:tr>
      <w:tr w:rsidR="001D6EEB" w:rsidRPr="005A6012" w14:paraId="5D137569" w14:textId="77777777" w:rsidTr="00811BC1">
        <w:trPr>
          <w:trHeight w:val="340"/>
          <w:jc w:val="center"/>
        </w:trPr>
        <w:tc>
          <w:tcPr>
            <w:tcW w:w="1020" w:type="pct"/>
            <w:vAlign w:val="center"/>
          </w:tcPr>
          <w:p w14:paraId="1C039084"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2.1</w:t>
            </w:r>
          </w:p>
        </w:tc>
        <w:tc>
          <w:tcPr>
            <w:tcW w:w="3980" w:type="pct"/>
            <w:vAlign w:val="center"/>
          </w:tcPr>
          <w:p w14:paraId="4FCBEB6C"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高耐久性混凝土技术</w:t>
            </w:r>
          </w:p>
        </w:tc>
      </w:tr>
      <w:tr w:rsidR="001D6EEB" w:rsidRPr="005A6012" w14:paraId="4795E010" w14:textId="77777777" w:rsidTr="00811BC1">
        <w:trPr>
          <w:trHeight w:val="340"/>
          <w:jc w:val="center"/>
        </w:trPr>
        <w:tc>
          <w:tcPr>
            <w:tcW w:w="1020" w:type="pct"/>
            <w:vAlign w:val="center"/>
          </w:tcPr>
          <w:p w14:paraId="4E8C1B8E"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2.7</w:t>
            </w:r>
          </w:p>
        </w:tc>
        <w:tc>
          <w:tcPr>
            <w:tcW w:w="3980" w:type="pct"/>
            <w:vAlign w:val="center"/>
          </w:tcPr>
          <w:p w14:paraId="7009EB54"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高强钢筋应用技术</w:t>
            </w:r>
          </w:p>
        </w:tc>
      </w:tr>
      <w:tr w:rsidR="001D6EEB" w:rsidRPr="005A6012" w14:paraId="2E211161" w14:textId="77777777" w:rsidTr="00811BC1">
        <w:trPr>
          <w:trHeight w:val="340"/>
          <w:jc w:val="center"/>
        </w:trPr>
        <w:tc>
          <w:tcPr>
            <w:tcW w:w="1020" w:type="pct"/>
            <w:vAlign w:val="center"/>
          </w:tcPr>
          <w:p w14:paraId="5BC1AB0A"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2.8</w:t>
            </w:r>
          </w:p>
        </w:tc>
        <w:tc>
          <w:tcPr>
            <w:tcW w:w="3980" w:type="pct"/>
            <w:vAlign w:val="center"/>
          </w:tcPr>
          <w:p w14:paraId="2FCB87AF"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高强钢筋直螺纹连接技术</w:t>
            </w:r>
          </w:p>
        </w:tc>
      </w:tr>
      <w:tr w:rsidR="001D6EEB" w:rsidRPr="005A6012" w14:paraId="68152063" w14:textId="77777777" w:rsidTr="00811BC1">
        <w:trPr>
          <w:trHeight w:val="340"/>
          <w:jc w:val="center"/>
        </w:trPr>
        <w:tc>
          <w:tcPr>
            <w:tcW w:w="1020" w:type="pct"/>
            <w:vAlign w:val="center"/>
          </w:tcPr>
          <w:p w14:paraId="45A470AF"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2.10</w:t>
            </w:r>
          </w:p>
        </w:tc>
        <w:tc>
          <w:tcPr>
            <w:tcW w:w="3980" w:type="pct"/>
            <w:vAlign w:val="center"/>
          </w:tcPr>
          <w:p w14:paraId="5083B720"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预应力技术</w:t>
            </w:r>
          </w:p>
        </w:tc>
      </w:tr>
      <w:tr w:rsidR="001D6EEB" w:rsidRPr="005A6012" w14:paraId="32BC85B9" w14:textId="77777777" w:rsidTr="00811BC1">
        <w:trPr>
          <w:trHeight w:val="340"/>
          <w:jc w:val="center"/>
        </w:trPr>
        <w:tc>
          <w:tcPr>
            <w:tcW w:w="1020" w:type="pct"/>
            <w:vAlign w:val="center"/>
          </w:tcPr>
          <w:p w14:paraId="0D886709" w14:textId="77777777" w:rsidR="001D6EEB" w:rsidRPr="005A6012" w:rsidRDefault="00B813E3" w:rsidP="001A7649">
            <w:pPr>
              <w:adjustRightInd w:val="0"/>
              <w:snapToGrid w:val="0"/>
              <w:rPr>
                <w:rFonts w:ascii="Times New Roman" w:hAnsi="Times New Roman"/>
                <w:b/>
                <w:szCs w:val="21"/>
              </w:rPr>
            </w:pPr>
            <w:r w:rsidRPr="005A6012">
              <w:rPr>
                <w:rFonts w:ascii="Times New Roman" w:hAnsi="Times New Roman"/>
                <w:b/>
                <w:szCs w:val="21"/>
              </w:rPr>
              <w:t>7</w:t>
            </w:r>
          </w:p>
        </w:tc>
        <w:tc>
          <w:tcPr>
            <w:tcW w:w="3980" w:type="pct"/>
            <w:vAlign w:val="center"/>
          </w:tcPr>
          <w:p w14:paraId="44E57B6B"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绿色施工技术</w:t>
            </w:r>
          </w:p>
        </w:tc>
      </w:tr>
      <w:tr w:rsidR="001D6EEB" w:rsidRPr="005A6012" w14:paraId="370223B7" w14:textId="77777777" w:rsidTr="00811BC1">
        <w:trPr>
          <w:trHeight w:val="340"/>
          <w:jc w:val="center"/>
        </w:trPr>
        <w:tc>
          <w:tcPr>
            <w:tcW w:w="1020" w:type="pct"/>
            <w:vAlign w:val="center"/>
          </w:tcPr>
          <w:p w14:paraId="0562D97C"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7.1</w:t>
            </w:r>
          </w:p>
        </w:tc>
        <w:tc>
          <w:tcPr>
            <w:tcW w:w="3980" w:type="pct"/>
            <w:vAlign w:val="center"/>
          </w:tcPr>
          <w:p w14:paraId="3C3E2444"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封闭降水及水收集综合利用技术</w:t>
            </w:r>
          </w:p>
        </w:tc>
      </w:tr>
    </w:tbl>
    <w:p w14:paraId="6820E33E" w14:textId="77777777" w:rsidR="001D6EEB" w:rsidRPr="00C4270A" w:rsidRDefault="00B813E3" w:rsidP="00811BC1">
      <w:pPr>
        <w:pStyle w:val="005"/>
        <w:spacing w:before="120"/>
        <w:ind w:firstLine="480"/>
      </w:pPr>
      <w:r w:rsidRPr="00C4270A">
        <w:rPr>
          <w:rFonts w:hint="eastAsia"/>
        </w:rPr>
        <w:t>报告期内，发行人先后在</w:t>
      </w:r>
      <w:r w:rsidRPr="00C4270A">
        <w:rPr>
          <w:rFonts w:hint="eastAsia"/>
        </w:rPr>
        <w:t>38</w:t>
      </w:r>
      <w:r w:rsidRPr="00C4270A">
        <w:rPr>
          <w:rFonts w:hint="eastAsia"/>
        </w:rPr>
        <w:t>个项目中运用</w:t>
      </w:r>
      <w:r w:rsidR="00010B43" w:rsidRPr="00C4270A">
        <w:t>上述</w:t>
      </w:r>
      <w:r w:rsidR="00010B43" w:rsidRPr="00C4270A">
        <w:rPr>
          <w:rFonts w:hint="eastAsia"/>
        </w:rPr>
        <w:t>新技术</w:t>
      </w:r>
      <w:r w:rsidRPr="00C4270A">
        <w:rPr>
          <w:rFonts w:hint="eastAsia"/>
        </w:rPr>
        <w:t>，实现了传统业务与新技术的深度融合。具体应用及案例如下：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23"/>
        <w:gridCol w:w="5144"/>
        <w:gridCol w:w="2461"/>
      </w:tblGrid>
      <w:tr w:rsidR="001D6EEB" w:rsidRPr="005A6012" w14:paraId="69CA583B" w14:textId="77777777" w:rsidTr="001A7649">
        <w:trPr>
          <w:trHeight w:val="340"/>
          <w:tblHeader/>
          <w:jc w:val="center"/>
        </w:trPr>
        <w:tc>
          <w:tcPr>
            <w:tcW w:w="541" w:type="pct"/>
            <w:vAlign w:val="center"/>
          </w:tcPr>
          <w:p w14:paraId="50BAB177"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序号</w:t>
            </w:r>
          </w:p>
        </w:tc>
        <w:tc>
          <w:tcPr>
            <w:tcW w:w="3016" w:type="pct"/>
            <w:shd w:val="clear" w:color="auto" w:fill="auto"/>
            <w:vAlign w:val="center"/>
          </w:tcPr>
          <w:p w14:paraId="25370A4F"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项目名称</w:t>
            </w:r>
          </w:p>
        </w:tc>
        <w:tc>
          <w:tcPr>
            <w:tcW w:w="1443" w:type="pct"/>
            <w:shd w:val="clear" w:color="auto" w:fill="auto"/>
            <w:vAlign w:val="center"/>
          </w:tcPr>
          <w:p w14:paraId="4B9337A3"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运用的十大新技术编号</w:t>
            </w:r>
          </w:p>
        </w:tc>
      </w:tr>
      <w:tr w:rsidR="001D6EEB" w:rsidRPr="005A6012" w14:paraId="21C0E35A" w14:textId="77777777" w:rsidTr="001A7649">
        <w:trPr>
          <w:trHeight w:val="340"/>
          <w:jc w:val="center"/>
        </w:trPr>
        <w:tc>
          <w:tcPr>
            <w:tcW w:w="541" w:type="pct"/>
            <w:vAlign w:val="center"/>
          </w:tcPr>
          <w:p w14:paraId="12A7BE7B"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1</w:t>
            </w:r>
          </w:p>
        </w:tc>
        <w:tc>
          <w:tcPr>
            <w:tcW w:w="3016" w:type="pct"/>
            <w:shd w:val="clear" w:color="auto" w:fill="auto"/>
            <w:vAlign w:val="center"/>
          </w:tcPr>
          <w:p w14:paraId="48432F81"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南京怡置江北</w:t>
            </w:r>
            <w:r w:rsidRPr="005A6012">
              <w:rPr>
                <w:rFonts w:ascii="Times New Roman" w:hAnsi="Times New Roman"/>
                <w:szCs w:val="21"/>
              </w:rPr>
              <w:t>G07</w:t>
            </w:r>
            <w:r w:rsidRPr="005A6012">
              <w:rPr>
                <w:rFonts w:ascii="Times New Roman" w:hAnsi="Times New Roman"/>
                <w:szCs w:val="21"/>
              </w:rPr>
              <w:t>项目桩基、围护及降水工程</w:t>
            </w:r>
          </w:p>
        </w:tc>
        <w:tc>
          <w:tcPr>
            <w:tcW w:w="1443" w:type="pct"/>
            <w:shd w:val="clear" w:color="auto" w:fill="auto"/>
            <w:vAlign w:val="center"/>
          </w:tcPr>
          <w:p w14:paraId="548231E4"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1.6/2.7/2.10</w:t>
            </w:r>
          </w:p>
        </w:tc>
      </w:tr>
      <w:tr w:rsidR="001D6EEB" w:rsidRPr="005A6012" w14:paraId="7244B341" w14:textId="77777777" w:rsidTr="001A7649">
        <w:trPr>
          <w:trHeight w:val="340"/>
          <w:jc w:val="center"/>
        </w:trPr>
        <w:tc>
          <w:tcPr>
            <w:tcW w:w="541" w:type="pct"/>
            <w:vAlign w:val="center"/>
          </w:tcPr>
          <w:p w14:paraId="7FDEC045"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w:t>
            </w:r>
          </w:p>
        </w:tc>
        <w:tc>
          <w:tcPr>
            <w:tcW w:w="3016" w:type="pct"/>
            <w:shd w:val="clear" w:color="auto" w:fill="auto"/>
            <w:vAlign w:val="center"/>
          </w:tcPr>
          <w:p w14:paraId="1F830956"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天津半湾半岛项目基坑支护</w:t>
            </w:r>
            <w:r w:rsidR="00D06F7A" w:rsidRPr="005A6012">
              <w:rPr>
                <w:rFonts w:ascii="Times New Roman" w:hAnsi="Times New Roman"/>
                <w:szCs w:val="21"/>
              </w:rPr>
              <w:t>工程</w:t>
            </w:r>
          </w:p>
        </w:tc>
        <w:tc>
          <w:tcPr>
            <w:tcW w:w="1443" w:type="pct"/>
            <w:shd w:val="clear" w:color="auto" w:fill="auto"/>
            <w:vAlign w:val="center"/>
          </w:tcPr>
          <w:p w14:paraId="0109DBDF"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1.1/1.7/2.7/7.1</w:t>
            </w:r>
          </w:p>
        </w:tc>
      </w:tr>
      <w:tr w:rsidR="001D6EEB" w:rsidRPr="005A6012" w14:paraId="75562136" w14:textId="77777777" w:rsidTr="001A7649">
        <w:trPr>
          <w:trHeight w:val="340"/>
          <w:jc w:val="center"/>
        </w:trPr>
        <w:tc>
          <w:tcPr>
            <w:tcW w:w="541" w:type="pct"/>
            <w:vAlign w:val="center"/>
          </w:tcPr>
          <w:p w14:paraId="509DBC20"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3</w:t>
            </w:r>
          </w:p>
        </w:tc>
        <w:tc>
          <w:tcPr>
            <w:tcW w:w="3016" w:type="pct"/>
            <w:shd w:val="clear" w:color="auto" w:fill="auto"/>
            <w:vAlign w:val="center"/>
          </w:tcPr>
          <w:p w14:paraId="4E46F236"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科创园南区活力智岛二期项目桩基及基坑支护工程</w:t>
            </w:r>
          </w:p>
        </w:tc>
        <w:tc>
          <w:tcPr>
            <w:tcW w:w="1443" w:type="pct"/>
            <w:shd w:val="clear" w:color="auto" w:fill="auto"/>
            <w:vAlign w:val="center"/>
          </w:tcPr>
          <w:p w14:paraId="12C6F29D"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2.7/7.1</w:t>
            </w:r>
          </w:p>
        </w:tc>
      </w:tr>
      <w:tr w:rsidR="001D6EEB" w:rsidRPr="005A6012" w14:paraId="6720A231" w14:textId="77777777" w:rsidTr="001A7649">
        <w:trPr>
          <w:trHeight w:val="340"/>
          <w:jc w:val="center"/>
        </w:trPr>
        <w:tc>
          <w:tcPr>
            <w:tcW w:w="541" w:type="pct"/>
            <w:vAlign w:val="center"/>
          </w:tcPr>
          <w:p w14:paraId="04450CF5"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4</w:t>
            </w:r>
          </w:p>
        </w:tc>
        <w:tc>
          <w:tcPr>
            <w:tcW w:w="3016" w:type="pct"/>
            <w:shd w:val="clear" w:color="auto" w:fill="auto"/>
            <w:vAlign w:val="center"/>
          </w:tcPr>
          <w:p w14:paraId="680EBBB0"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长沙龙湖天街项目基坑支护工程二标段</w:t>
            </w:r>
            <w:r w:rsidR="00873552" w:rsidRPr="005A6012">
              <w:rPr>
                <w:rFonts w:ascii="Times New Roman" w:hAnsi="Times New Roman"/>
                <w:szCs w:val="21"/>
              </w:rPr>
              <w:t>工程</w:t>
            </w:r>
          </w:p>
        </w:tc>
        <w:tc>
          <w:tcPr>
            <w:tcW w:w="1443" w:type="pct"/>
            <w:shd w:val="clear" w:color="auto" w:fill="auto"/>
            <w:vAlign w:val="center"/>
          </w:tcPr>
          <w:p w14:paraId="184340FB"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2.7/2.10/7.1</w:t>
            </w:r>
          </w:p>
        </w:tc>
      </w:tr>
      <w:tr w:rsidR="001D6EEB" w:rsidRPr="005A6012" w14:paraId="3CC34404" w14:textId="77777777" w:rsidTr="001A7649">
        <w:trPr>
          <w:trHeight w:val="340"/>
          <w:jc w:val="center"/>
        </w:trPr>
        <w:tc>
          <w:tcPr>
            <w:tcW w:w="541" w:type="pct"/>
            <w:vAlign w:val="center"/>
          </w:tcPr>
          <w:p w14:paraId="69FB16CD"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5</w:t>
            </w:r>
          </w:p>
        </w:tc>
        <w:tc>
          <w:tcPr>
            <w:tcW w:w="3016" w:type="pct"/>
            <w:shd w:val="clear" w:color="auto" w:fill="auto"/>
            <w:vAlign w:val="center"/>
          </w:tcPr>
          <w:p w14:paraId="60A6B0FB"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珠海湾景花园基坑支护工程</w:t>
            </w:r>
          </w:p>
        </w:tc>
        <w:tc>
          <w:tcPr>
            <w:tcW w:w="1443" w:type="pct"/>
            <w:shd w:val="clear" w:color="auto" w:fill="auto"/>
            <w:vAlign w:val="center"/>
          </w:tcPr>
          <w:p w14:paraId="75E06658"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2.7/2.10/7.1</w:t>
            </w:r>
          </w:p>
        </w:tc>
      </w:tr>
      <w:tr w:rsidR="001D6EEB" w:rsidRPr="005A6012" w14:paraId="4D8BB39B" w14:textId="77777777" w:rsidTr="001A7649">
        <w:trPr>
          <w:trHeight w:val="340"/>
          <w:jc w:val="center"/>
        </w:trPr>
        <w:tc>
          <w:tcPr>
            <w:tcW w:w="541" w:type="pct"/>
            <w:vAlign w:val="center"/>
          </w:tcPr>
          <w:p w14:paraId="2A1525A5"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6</w:t>
            </w:r>
          </w:p>
        </w:tc>
        <w:tc>
          <w:tcPr>
            <w:tcW w:w="3016" w:type="pct"/>
            <w:shd w:val="clear" w:color="auto" w:fill="auto"/>
            <w:vAlign w:val="center"/>
          </w:tcPr>
          <w:p w14:paraId="0851FCC4"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南京</w:t>
            </w:r>
            <w:r w:rsidRPr="005A6012">
              <w:rPr>
                <w:rFonts w:ascii="Times New Roman" w:hAnsi="Times New Roman"/>
                <w:szCs w:val="21"/>
              </w:rPr>
              <w:t>G98</w:t>
            </w:r>
            <w:r w:rsidRPr="005A6012">
              <w:rPr>
                <w:rFonts w:ascii="Times New Roman" w:hAnsi="Times New Roman"/>
                <w:szCs w:val="21"/>
              </w:rPr>
              <w:t>项目</w:t>
            </w:r>
            <w:r w:rsidRPr="005A6012">
              <w:rPr>
                <w:rFonts w:ascii="Times New Roman" w:hAnsi="Times New Roman"/>
                <w:szCs w:val="21"/>
              </w:rPr>
              <w:t>BCE</w:t>
            </w:r>
            <w:r w:rsidRPr="005A6012">
              <w:rPr>
                <w:rFonts w:ascii="Times New Roman" w:hAnsi="Times New Roman"/>
                <w:szCs w:val="21"/>
              </w:rPr>
              <w:t>地块桩基工程</w:t>
            </w:r>
          </w:p>
        </w:tc>
        <w:tc>
          <w:tcPr>
            <w:tcW w:w="1443" w:type="pct"/>
            <w:shd w:val="clear" w:color="auto" w:fill="auto"/>
            <w:vAlign w:val="center"/>
          </w:tcPr>
          <w:p w14:paraId="4C5AAC2A"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2.7</w:t>
            </w:r>
          </w:p>
        </w:tc>
      </w:tr>
      <w:tr w:rsidR="001D6EEB" w:rsidRPr="005A6012" w14:paraId="09F3AF41" w14:textId="77777777" w:rsidTr="001A7649">
        <w:trPr>
          <w:trHeight w:val="340"/>
          <w:jc w:val="center"/>
        </w:trPr>
        <w:tc>
          <w:tcPr>
            <w:tcW w:w="541" w:type="pct"/>
            <w:vAlign w:val="center"/>
          </w:tcPr>
          <w:p w14:paraId="03760DD0"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7</w:t>
            </w:r>
          </w:p>
        </w:tc>
        <w:tc>
          <w:tcPr>
            <w:tcW w:w="3016" w:type="pct"/>
            <w:shd w:val="clear" w:color="auto" w:fill="auto"/>
            <w:vAlign w:val="center"/>
          </w:tcPr>
          <w:p w14:paraId="62FCA97F"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中海南京燕子矶项目基坑支护分包工程</w:t>
            </w:r>
          </w:p>
        </w:tc>
        <w:tc>
          <w:tcPr>
            <w:tcW w:w="1443" w:type="pct"/>
            <w:shd w:val="clear" w:color="auto" w:fill="auto"/>
            <w:vAlign w:val="center"/>
          </w:tcPr>
          <w:p w14:paraId="11FF4B2D"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2.7</w:t>
            </w:r>
          </w:p>
        </w:tc>
      </w:tr>
      <w:tr w:rsidR="001D6EEB" w:rsidRPr="005A6012" w14:paraId="0D1AE537" w14:textId="77777777" w:rsidTr="001A7649">
        <w:trPr>
          <w:trHeight w:val="340"/>
          <w:jc w:val="center"/>
        </w:trPr>
        <w:tc>
          <w:tcPr>
            <w:tcW w:w="541" w:type="pct"/>
            <w:vAlign w:val="center"/>
          </w:tcPr>
          <w:p w14:paraId="6497030A"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8</w:t>
            </w:r>
          </w:p>
        </w:tc>
        <w:tc>
          <w:tcPr>
            <w:tcW w:w="3016" w:type="pct"/>
            <w:shd w:val="clear" w:color="auto" w:fill="auto"/>
            <w:vAlign w:val="center"/>
          </w:tcPr>
          <w:p w14:paraId="105C79D7"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泰州恒大华府基坑支护及降水</w:t>
            </w:r>
            <w:r w:rsidR="00E97310" w:rsidRPr="005A6012">
              <w:rPr>
                <w:rFonts w:ascii="Times New Roman" w:hAnsi="Times New Roman"/>
                <w:szCs w:val="21"/>
              </w:rPr>
              <w:t>工程</w:t>
            </w:r>
          </w:p>
        </w:tc>
        <w:tc>
          <w:tcPr>
            <w:tcW w:w="1443" w:type="pct"/>
            <w:shd w:val="clear" w:color="auto" w:fill="auto"/>
            <w:vAlign w:val="center"/>
          </w:tcPr>
          <w:p w14:paraId="46BAF377"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2.7/2.8</w:t>
            </w:r>
          </w:p>
        </w:tc>
      </w:tr>
      <w:tr w:rsidR="001D6EEB" w:rsidRPr="005A6012" w14:paraId="543B275E" w14:textId="77777777" w:rsidTr="001A7649">
        <w:trPr>
          <w:trHeight w:val="340"/>
          <w:jc w:val="center"/>
        </w:trPr>
        <w:tc>
          <w:tcPr>
            <w:tcW w:w="541" w:type="pct"/>
            <w:vAlign w:val="center"/>
          </w:tcPr>
          <w:p w14:paraId="5BD81F4F"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9</w:t>
            </w:r>
          </w:p>
        </w:tc>
        <w:tc>
          <w:tcPr>
            <w:tcW w:w="3016" w:type="pct"/>
            <w:shd w:val="clear" w:color="auto" w:fill="auto"/>
            <w:vAlign w:val="center"/>
          </w:tcPr>
          <w:p w14:paraId="0D35F99C"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苏州苏地</w:t>
            </w:r>
            <w:r w:rsidRPr="005A6012">
              <w:rPr>
                <w:rFonts w:ascii="Times New Roman" w:hAnsi="Times New Roman"/>
                <w:szCs w:val="21"/>
              </w:rPr>
              <w:t>2018-WG-28</w:t>
            </w:r>
            <w:r w:rsidRPr="005A6012">
              <w:rPr>
                <w:rFonts w:ascii="Times New Roman" w:hAnsi="Times New Roman"/>
                <w:szCs w:val="21"/>
              </w:rPr>
              <w:t>号地</w:t>
            </w:r>
            <w:r w:rsidRPr="005A6012">
              <w:rPr>
                <w:rFonts w:ascii="Times New Roman" w:hAnsi="Times New Roman"/>
                <w:szCs w:val="21"/>
              </w:rPr>
              <w:t>5#</w:t>
            </w:r>
            <w:r w:rsidRPr="005A6012">
              <w:rPr>
                <w:rFonts w:ascii="Times New Roman" w:hAnsi="Times New Roman"/>
                <w:szCs w:val="21"/>
              </w:rPr>
              <w:t>地块桩基及基坑围护工程</w:t>
            </w:r>
          </w:p>
        </w:tc>
        <w:tc>
          <w:tcPr>
            <w:tcW w:w="1443" w:type="pct"/>
            <w:shd w:val="clear" w:color="auto" w:fill="auto"/>
            <w:vAlign w:val="center"/>
          </w:tcPr>
          <w:p w14:paraId="6AB59C54"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1.7/2.7</w:t>
            </w:r>
          </w:p>
        </w:tc>
      </w:tr>
      <w:tr w:rsidR="001D6EEB" w:rsidRPr="005A6012" w14:paraId="3C3ABD3C" w14:textId="77777777" w:rsidTr="001A7649">
        <w:trPr>
          <w:trHeight w:val="340"/>
          <w:jc w:val="center"/>
        </w:trPr>
        <w:tc>
          <w:tcPr>
            <w:tcW w:w="541" w:type="pct"/>
            <w:vAlign w:val="center"/>
          </w:tcPr>
          <w:p w14:paraId="7C622DB7"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lastRenderedPageBreak/>
              <w:t>10</w:t>
            </w:r>
          </w:p>
        </w:tc>
        <w:tc>
          <w:tcPr>
            <w:tcW w:w="3016" w:type="pct"/>
            <w:shd w:val="clear" w:color="auto" w:fill="auto"/>
            <w:vAlign w:val="center"/>
          </w:tcPr>
          <w:p w14:paraId="5D80CD40"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泰州上林苑南侧地块首期桩基工程</w:t>
            </w:r>
          </w:p>
        </w:tc>
        <w:tc>
          <w:tcPr>
            <w:tcW w:w="1443" w:type="pct"/>
            <w:shd w:val="clear" w:color="auto" w:fill="auto"/>
            <w:vAlign w:val="center"/>
          </w:tcPr>
          <w:p w14:paraId="314EEF2F"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1.1/2.7</w:t>
            </w:r>
          </w:p>
        </w:tc>
      </w:tr>
      <w:tr w:rsidR="001D6EEB" w:rsidRPr="005A6012" w14:paraId="251F55F0" w14:textId="77777777" w:rsidTr="001A7649">
        <w:trPr>
          <w:trHeight w:val="340"/>
          <w:jc w:val="center"/>
        </w:trPr>
        <w:tc>
          <w:tcPr>
            <w:tcW w:w="541" w:type="pct"/>
            <w:vAlign w:val="center"/>
          </w:tcPr>
          <w:p w14:paraId="347A7480"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11</w:t>
            </w:r>
          </w:p>
        </w:tc>
        <w:tc>
          <w:tcPr>
            <w:tcW w:w="3016" w:type="pct"/>
            <w:shd w:val="clear" w:color="auto" w:fill="auto"/>
            <w:vAlign w:val="center"/>
          </w:tcPr>
          <w:p w14:paraId="58D413D6"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保利东郡项目二标段（</w:t>
            </w:r>
            <w:r w:rsidRPr="005A6012">
              <w:rPr>
                <w:rFonts w:ascii="Times New Roman" w:hAnsi="Times New Roman"/>
                <w:szCs w:val="21"/>
              </w:rPr>
              <w:t>21-24</w:t>
            </w:r>
            <w:r w:rsidRPr="005A6012">
              <w:rPr>
                <w:rFonts w:ascii="Times New Roman" w:hAnsi="Times New Roman"/>
                <w:szCs w:val="21"/>
              </w:rPr>
              <w:t>、</w:t>
            </w:r>
            <w:r w:rsidRPr="005A6012">
              <w:rPr>
                <w:rFonts w:ascii="Times New Roman" w:hAnsi="Times New Roman"/>
                <w:szCs w:val="21"/>
              </w:rPr>
              <w:t>26-31</w:t>
            </w:r>
            <w:r w:rsidRPr="005A6012">
              <w:rPr>
                <w:rFonts w:ascii="Times New Roman" w:hAnsi="Times New Roman"/>
                <w:szCs w:val="21"/>
              </w:rPr>
              <w:t>）桩基工程</w:t>
            </w:r>
          </w:p>
        </w:tc>
        <w:tc>
          <w:tcPr>
            <w:tcW w:w="1443" w:type="pct"/>
            <w:shd w:val="clear" w:color="auto" w:fill="auto"/>
            <w:vAlign w:val="center"/>
          </w:tcPr>
          <w:p w14:paraId="5B09E191"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1.1/2.7</w:t>
            </w:r>
          </w:p>
        </w:tc>
      </w:tr>
      <w:tr w:rsidR="001D6EEB" w:rsidRPr="005A6012" w14:paraId="62439A3B" w14:textId="77777777" w:rsidTr="001A7649">
        <w:trPr>
          <w:trHeight w:val="340"/>
          <w:jc w:val="center"/>
        </w:trPr>
        <w:tc>
          <w:tcPr>
            <w:tcW w:w="541" w:type="pct"/>
            <w:vAlign w:val="center"/>
          </w:tcPr>
          <w:p w14:paraId="3E309EFF"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12</w:t>
            </w:r>
          </w:p>
        </w:tc>
        <w:tc>
          <w:tcPr>
            <w:tcW w:w="3016" w:type="pct"/>
            <w:shd w:val="clear" w:color="auto" w:fill="auto"/>
            <w:vAlign w:val="center"/>
          </w:tcPr>
          <w:p w14:paraId="6A506910"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中海南京</w:t>
            </w:r>
            <w:r w:rsidRPr="005A6012">
              <w:rPr>
                <w:rFonts w:ascii="Times New Roman" w:hAnsi="Times New Roman"/>
                <w:szCs w:val="21"/>
              </w:rPr>
              <w:t>NO.2017G19</w:t>
            </w:r>
            <w:r w:rsidRPr="005A6012">
              <w:rPr>
                <w:rFonts w:ascii="Times New Roman" w:hAnsi="Times New Roman"/>
                <w:szCs w:val="21"/>
              </w:rPr>
              <w:t>六合项目桩基及支护</w:t>
            </w:r>
            <w:r w:rsidR="00AF3FAA" w:rsidRPr="005A6012">
              <w:rPr>
                <w:rFonts w:ascii="Times New Roman" w:hAnsi="Times New Roman"/>
                <w:szCs w:val="21"/>
              </w:rPr>
              <w:t>工程</w:t>
            </w:r>
          </w:p>
        </w:tc>
        <w:tc>
          <w:tcPr>
            <w:tcW w:w="1443" w:type="pct"/>
            <w:shd w:val="clear" w:color="auto" w:fill="auto"/>
            <w:vAlign w:val="center"/>
          </w:tcPr>
          <w:p w14:paraId="29DB6F25"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2.1</w:t>
            </w:r>
            <w:r w:rsidR="00BC4C8D" w:rsidRPr="005A6012">
              <w:rPr>
                <w:rFonts w:ascii="Times New Roman" w:hAnsi="Times New Roman"/>
                <w:szCs w:val="21"/>
              </w:rPr>
              <w:t>0</w:t>
            </w:r>
          </w:p>
        </w:tc>
      </w:tr>
      <w:tr w:rsidR="001D6EEB" w:rsidRPr="005A6012" w14:paraId="23D15E84" w14:textId="77777777" w:rsidTr="001A7649">
        <w:trPr>
          <w:trHeight w:val="340"/>
          <w:jc w:val="center"/>
        </w:trPr>
        <w:tc>
          <w:tcPr>
            <w:tcW w:w="541" w:type="pct"/>
            <w:vAlign w:val="center"/>
          </w:tcPr>
          <w:p w14:paraId="5680C7B0"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13</w:t>
            </w:r>
          </w:p>
        </w:tc>
        <w:tc>
          <w:tcPr>
            <w:tcW w:w="3016" w:type="pct"/>
            <w:shd w:val="clear" w:color="auto" w:fill="auto"/>
            <w:vAlign w:val="center"/>
          </w:tcPr>
          <w:p w14:paraId="25798740"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徐州三环西路项目</w:t>
            </w:r>
            <w:r w:rsidRPr="005A6012">
              <w:rPr>
                <w:rFonts w:ascii="Times New Roman" w:hAnsi="Times New Roman"/>
                <w:szCs w:val="21"/>
              </w:rPr>
              <w:t>B2</w:t>
            </w:r>
            <w:r w:rsidRPr="005A6012">
              <w:rPr>
                <w:rFonts w:ascii="Times New Roman" w:hAnsi="Times New Roman"/>
                <w:szCs w:val="21"/>
              </w:rPr>
              <w:t>地块桩基工程</w:t>
            </w:r>
          </w:p>
        </w:tc>
        <w:tc>
          <w:tcPr>
            <w:tcW w:w="1443" w:type="pct"/>
            <w:shd w:val="clear" w:color="auto" w:fill="auto"/>
            <w:vAlign w:val="center"/>
          </w:tcPr>
          <w:p w14:paraId="424673B2"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2.7</w:t>
            </w:r>
          </w:p>
        </w:tc>
      </w:tr>
      <w:tr w:rsidR="001D6EEB" w:rsidRPr="005A6012" w14:paraId="7DA274C6" w14:textId="77777777" w:rsidTr="001A7649">
        <w:trPr>
          <w:trHeight w:val="340"/>
          <w:jc w:val="center"/>
        </w:trPr>
        <w:tc>
          <w:tcPr>
            <w:tcW w:w="541" w:type="pct"/>
            <w:vAlign w:val="center"/>
          </w:tcPr>
          <w:p w14:paraId="3223A22E"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14</w:t>
            </w:r>
          </w:p>
        </w:tc>
        <w:tc>
          <w:tcPr>
            <w:tcW w:w="3016" w:type="pct"/>
            <w:shd w:val="clear" w:color="auto" w:fill="auto"/>
            <w:vAlign w:val="center"/>
          </w:tcPr>
          <w:p w14:paraId="1C118958"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南开迎水道项目桩基工程</w:t>
            </w:r>
          </w:p>
        </w:tc>
        <w:tc>
          <w:tcPr>
            <w:tcW w:w="1443" w:type="pct"/>
            <w:shd w:val="clear" w:color="auto" w:fill="auto"/>
            <w:vAlign w:val="center"/>
          </w:tcPr>
          <w:p w14:paraId="67CEA525"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1.1/2.7</w:t>
            </w:r>
          </w:p>
        </w:tc>
      </w:tr>
      <w:tr w:rsidR="001D6EEB" w:rsidRPr="005A6012" w14:paraId="2790888E" w14:textId="77777777" w:rsidTr="001A7649">
        <w:trPr>
          <w:trHeight w:val="340"/>
          <w:jc w:val="center"/>
        </w:trPr>
        <w:tc>
          <w:tcPr>
            <w:tcW w:w="541" w:type="pct"/>
            <w:vAlign w:val="center"/>
          </w:tcPr>
          <w:p w14:paraId="5C66C531"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15</w:t>
            </w:r>
          </w:p>
        </w:tc>
        <w:tc>
          <w:tcPr>
            <w:tcW w:w="3016" w:type="pct"/>
            <w:shd w:val="clear" w:color="auto" w:fill="auto"/>
            <w:vAlign w:val="center"/>
          </w:tcPr>
          <w:p w14:paraId="6DA7CCFA" w14:textId="77777777" w:rsidR="001D6EEB" w:rsidRPr="005A6012" w:rsidRDefault="00AF3FAA" w:rsidP="001A7649">
            <w:pPr>
              <w:adjustRightInd w:val="0"/>
              <w:snapToGrid w:val="0"/>
              <w:rPr>
                <w:rFonts w:ascii="Times New Roman" w:hAnsi="Times New Roman"/>
                <w:szCs w:val="21"/>
              </w:rPr>
            </w:pPr>
            <w:r w:rsidRPr="005A6012">
              <w:rPr>
                <w:rFonts w:ascii="Times New Roman" w:hAnsi="Times New Roman"/>
                <w:szCs w:val="21"/>
              </w:rPr>
              <w:t>G11</w:t>
            </w:r>
            <w:r w:rsidRPr="005A6012">
              <w:rPr>
                <w:rFonts w:ascii="Times New Roman" w:hAnsi="Times New Roman"/>
                <w:szCs w:val="21"/>
              </w:rPr>
              <w:t>写字楼基坑支护工程</w:t>
            </w:r>
          </w:p>
        </w:tc>
        <w:tc>
          <w:tcPr>
            <w:tcW w:w="1443" w:type="pct"/>
            <w:shd w:val="clear" w:color="auto" w:fill="auto"/>
            <w:vAlign w:val="center"/>
          </w:tcPr>
          <w:p w14:paraId="596F8D67"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1.8/2.7/2.8/7.1</w:t>
            </w:r>
          </w:p>
        </w:tc>
      </w:tr>
      <w:tr w:rsidR="001D6EEB" w:rsidRPr="005A6012" w14:paraId="57C0BF72" w14:textId="77777777" w:rsidTr="001A7649">
        <w:trPr>
          <w:trHeight w:val="340"/>
          <w:jc w:val="center"/>
        </w:trPr>
        <w:tc>
          <w:tcPr>
            <w:tcW w:w="541" w:type="pct"/>
            <w:vAlign w:val="center"/>
          </w:tcPr>
          <w:p w14:paraId="6ED364C8"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16</w:t>
            </w:r>
          </w:p>
        </w:tc>
        <w:tc>
          <w:tcPr>
            <w:tcW w:w="3016" w:type="pct"/>
            <w:shd w:val="clear" w:color="auto" w:fill="auto"/>
            <w:vAlign w:val="center"/>
          </w:tcPr>
          <w:p w14:paraId="3ECE4B83"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世茂外滩</w:t>
            </w:r>
            <w:r w:rsidRPr="005A6012">
              <w:rPr>
                <w:rFonts w:ascii="Times New Roman" w:hAnsi="Times New Roman"/>
                <w:szCs w:val="21"/>
              </w:rPr>
              <w:t>9</w:t>
            </w:r>
            <w:r w:rsidRPr="005A6012">
              <w:rPr>
                <w:rFonts w:ascii="Times New Roman" w:hAnsi="Times New Roman"/>
                <w:szCs w:val="21"/>
              </w:rPr>
              <w:t>号楼中学桩基</w:t>
            </w:r>
            <w:r w:rsidR="00AF3FAA" w:rsidRPr="005A6012">
              <w:rPr>
                <w:rFonts w:ascii="Times New Roman" w:hAnsi="Times New Roman"/>
                <w:szCs w:val="21"/>
              </w:rPr>
              <w:t>工程</w:t>
            </w:r>
          </w:p>
        </w:tc>
        <w:tc>
          <w:tcPr>
            <w:tcW w:w="1443" w:type="pct"/>
            <w:shd w:val="clear" w:color="auto" w:fill="auto"/>
            <w:vAlign w:val="center"/>
          </w:tcPr>
          <w:p w14:paraId="0B33A800"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2.7</w:t>
            </w:r>
          </w:p>
        </w:tc>
      </w:tr>
      <w:tr w:rsidR="001D6EEB" w:rsidRPr="005A6012" w14:paraId="4BA809DB" w14:textId="77777777" w:rsidTr="001A7649">
        <w:trPr>
          <w:trHeight w:val="340"/>
          <w:jc w:val="center"/>
        </w:trPr>
        <w:tc>
          <w:tcPr>
            <w:tcW w:w="541" w:type="pct"/>
            <w:vAlign w:val="center"/>
          </w:tcPr>
          <w:p w14:paraId="187D6224"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17</w:t>
            </w:r>
          </w:p>
        </w:tc>
        <w:tc>
          <w:tcPr>
            <w:tcW w:w="3016" w:type="pct"/>
            <w:shd w:val="clear" w:color="auto" w:fill="auto"/>
            <w:vAlign w:val="center"/>
          </w:tcPr>
          <w:p w14:paraId="1D2ABDDF"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G11</w:t>
            </w:r>
            <w:r w:rsidRPr="005A6012">
              <w:rPr>
                <w:rFonts w:ascii="Times New Roman" w:hAnsi="Times New Roman"/>
                <w:szCs w:val="21"/>
              </w:rPr>
              <w:t>住宅分期桩基</w:t>
            </w:r>
            <w:r w:rsidR="00AF3FAA" w:rsidRPr="005A6012">
              <w:rPr>
                <w:rFonts w:ascii="Times New Roman" w:hAnsi="Times New Roman"/>
                <w:szCs w:val="21"/>
              </w:rPr>
              <w:t>工程</w:t>
            </w:r>
          </w:p>
        </w:tc>
        <w:tc>
          <w:tcPr>
            <w:tcW w:w="1443" w:type="pct"/>
            <w:shd w:val="clear" w:color="auto" w:fill="auto"/>
            <w:vAlign w:val="center"/>
          </w:tcPr>
          <w:p w14:paraId="0BC2CFBC"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2.7</w:t>
            </w:r>
          </w:p>
        </w:tc>
      </w:tr>
      <w:tr w:rsidR="001D6EEB" w:rsidRPr="005A6012" w14:paraId="3B152F83" w14:textId="77777777" w:rsidTr="001A7649">
        <w:trPr>
          <w:trHeight w:val="340"/>
          <w:jc w:val="center"/>
        </w:trPr>
        <w:tc>
          <w:tcPr>
            <w:tcW w:w="541" w:type="pct"/>
            <w:vAlign w:val="center"/>
          </w:tcPr>
          <w:p w14:paraId="088EF6FF"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18</w:t>
            </w:r>
          </w:p>
        </w:tc>
        <w:tc>
          <w:tcPr>
            <w:tcW w:w="3016" w:type="pct"/>
            <w:shd w:val="clear" w:color="auto" w:fill="auto"/>
            <w:vAlign w:val="center"/>
          </w:tcPr>
          <w:p w14:paraId="6FA63F58"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南京九州通四建基坑支护</w:t>
            </w:r>
            <w:r w:rsidR="00AF3FAA" w:rsidRPr="005A6012">
              <w:rPr>
                <w:rFonts w:ascii="Times New Roman" w:hAnsi="Times New Roman"/>
                <w:szCs w:val="21"/>
              </w:rPr>
              <w:t>工程</w:t>
            </w:r>
          </w:p>
        </w:tc>
        <w:tc>
          <w:tcPr>
            <w:tcW w:w="1443" w:type="pct"/>
            <w:shd w:val="clear" w:color="auto" w:fill="auto"/>
            <w:vAlign w:val="center"/>
          </w:tcPr>
          <w:p w14:paraId="57D90156"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2.8/7.1</w:t>
            </w:r>
          </w:p>
        </w:tc>
      </w:tr>
      <w:tr w:rsidR="001D6EEB" w:rsidRPr="005A6012" w14:paraId="06DDA861" w14:textId="77777777" w:rsidTr="001A7649">
        <w:trPr>
          <w:trHeight w:val="340"/>
          <w:jc w:val="center"/>
        </w:trPr>
        <w:tc>
          <w:tcPr>
            <w:tcW w:w="541" w:type="pct"/>
            <w:vAlign w:val="center"/>
          </w:tcPr>
          <w:p w14:paraId="36CC8450"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19</w:t>
            </w:r>
          </w:p>
        </w:tc>
        <w:tc>
          <w:tcPr>
            <w:tcW w:w="3016" w:type="pct"/>
            <w:shd w:val="clear" w:color="auto" w:fill="auto"/>
            <w:vAlign w:val="center"/>
          </w:tcPr>
          <w:p w14:paraId="5EFCD517"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磁县万和苑一期桩基工程、基坑支护工程</w:t>
            </w:r>
          </w:p>
        </w:tc>
        <w:tc>
          <w:tcPr>
            <w:tcW w:w="1443" w:type="pct"/>
            <w:shd w:val="clear" w:color="auto" w:fill="auto"/>
            <w:vAlign w:val="center"/>
          </w:tcPr>
          <w:p w14:paraId="2487C001"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1.2</w:t>
            </w:r>
          </w:p>
        </w:tc>
      </w:tr>
      <w:tr w:rsidR="001D6EEB" w:rsidRPr="005A6012" w14:paraId="3867A946" w14:textId="77777777" w:rsidTr="001A7649">
        <w:trPr>
          <w:trHeight w:val="340"/>
          <w:jc w:val="center"/>
        </w:trPr>
        <w:tc>
          <w:tcPr>
            <w:tcW w:w="541" w:type="pct"/>
            <w:vAlign w:val="center"/>
          </w:tcPr>
          <w:p w14:paraId="009145B1"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w:t>
            </w:r>
          </w:p>
        </w:tc>
        <w:tc>
          <w:tcPr>
            <w:tcW w:w="3016" w:type="pct"/>
            <w:shd w:val="clear" w:color="auto" w:fill="auto"/>
            <w:vAlign w:val="center"/>
          </w:tcPr>
          <w:p w14:paraId="602B5078"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世茂外滩</w:t>
            </w:r>
            <w:r w:rsidRPr="005A6012">
              <w:rPr>
                <w:rFonts w:ascii="Times New Roman" w:hAnsi="Times New Roman"/>
                <w:szCs w:val="21"/>
              </w:rPr>
              <w:t>9</w:t>
            </w:r>
            <w:r w:rsidRPr="005A6012">
              <w:rPr>
                <w:rFonts w:ascii="Times New Roman" w:hAnsi="Times New Roman"/>
                <w:szCs w:val="21"/>
              </w:rPr>
              <w:t>号楼</w:t>
            </w:r>
            <w:r w:rsidRPr="005A6012">
              <w:rPr>
                <w:rFonts w:ascii="Times New Roman" w:hAnsi="Times New Roman"/>
                <w:szCs w:val="21"/>
              </w:rPr>
              <w:t>4-2</w:t>
            </w:r>
            <w:r w:rsidRPr="005A6012">
              <w:rPr>
                <w:rFonts w:ascii="Times New Roman" w:hAnsi="Times New Roman"/>
                <w:szCs w:val="21"/>
              </w:rPr>
              <w:t>地库支护</w:t>
            </w:r>
            <w:r w:rsidR="00AF3FAA" w:rsidRPr="005A6012">
              <w:rPr>
                <w:rFonts w:ascii="Times New Roman" w:hAnsi="Times New Roman"/>
                <w:szCs w:val="21"/>
              </w:rPr>
              <w:t>工程</w:t>
            </w:r>
          </w:p>
        </w:tc>
        <w:tc>
          <w:tcPr>
            <w:tcW w:w="1443" w:type="pct"/>
            <w:shd w:val="clear" w:color="auto" w:fill="auto"/>
            <w:vAlign w:val="center"/>
          </w:tcPr>
          <w:p w14:paraId="78BAFC22"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1.7/2.7/2.10</w:t>
            </w:r>
          </w:p>
        </w:tc>
      </w:tr>
      <w:tr w:rsidR="001D6EEB" w:rsidRPr="005A6012" w14:paraId="311A2906" w14:textId="77777777" w:rsidTr="001A7649">
        <w:trPr>
          <w:trHeight w:val="340"/>
          <w:jc w:val="center"/>
        </w:trPr>
        <w:tc>
          <w:tcPr>
            <w:tcW w:w="541" w:type="pct"/>
            <w:vAlign w:val="center"/>
          </w:tcPr>
          <w:p w14:paraId="7BD5C542"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21</w:t>
            </w:r>
          </w:p>
        </w:tc>
        <w:tc>
          <w:tcPr>
            <w:tcW w:w="3016" w:type="pct"/>
            <w:shd w:val="clear" w:color="auto" w:fill="auto"/>
            <w:vAlign w:val="center"/>
          </w:tcPr>
          <w:p w14:paraId="52FD6538"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中海</w:t>
            </w:r>
            <w:r w:rsidRPr="005A6012">
              <w:rPr>
                <w:rFonts w:ascii="Times New Roman" w:hAnsi="Times New Roman"/>
                <w:szCs w:val="21"/>
              </w:rPr>
              <w:t>G81B</w:t>
            </w:r>
            <w:r w:rsidRPr="005A6012">
              <w:rPr>
                <w:rFonts w:ascii="Times New Roman" w:hAnsi="Times New Roman"/>
                <w:szCs w:val="21"/>
              </w:rPr>
              <w:t>地块桩基</w:t>
            </w:r>
            <w:r w:rsidR="00AF3FAA" w:rsidRPr="005A6012">
              <w:rPr>
                <w:rFonts w:ascii="Times New Roman" w:hAnsi="Times New Roman"/>
                <w:szCs w:val="21"/>
              </w:rPr>
              <w:t>工程</w:t>
            </w:r>
          </w:p>
        </w:tc>
        <w:tc>
          <w:tcPr>
            <w:tcW w:w="1443" w:type="pct"/>
            <w:shd w:val="clear" w:color="auto" w:fill="auto"/>
            <w:vAlign w:val="center"/>
          </w:tcPr>
          <w:p w14:paraId="5E20F314"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2.7</w:t>
            </w:r>
          </w:p>
        </w:tc>
      </w:tr>
      <w:tr w:rsidR="001D6EEB" w:rsidRPr="005A6012" w14:paraId="67377EB9" w14:textId="77777777" w:rsidTr="001A7649">
        <w:trPr>
          <w:trHeight w:val="340"/>
          <w:jc w:val="center"/>
        </w:trPr>
        <w:tc>
          <w:tcPr>
            <w:tcW w:w="541" w:type="pct"/>
            <w:vAlign w:val="center"/>
          </w:tcPr>
          <w:p w14:paraId="53A48E17"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22</w:t>
            </w:r>
          </w:p>
        </w:tc>
        <w:tc>
          <w:tcPr>
            <w:tcW w:w="3016" w:type="pct"/>
            <w:shd w:val="clear" w:color="auto" w:fill="auto"/>
            <w:vAlign w:val="center"/>
          </w:tcPr>
          <w:p w14:paraId="6AEBEA0F"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天汇项目（</w:t>
            </w:r>
            <w:r w:rsidRPr="005A6012">
              <w:rPr>
                <w:rFonts w:ascii="Times New Roman" w:hAnsi="Times New Roman"/>
                <w:szCs w:val="21"/>
              </w:rPr>
              <w:t>2011-21</w:t>
            </w:r>
            <w:r w:rsidRPr="005A6012">
              <w:rPr>
                <w:rFonts w:ascii="Times New Roman" w:hAnsi="Times New Roman"/>
                <w:szCs w:val="21"/>
              </w:rPr>
              <w:t>地块）基坑支护工程</w:t>
            </w:r>
          </w:p>
        </w:tc>
        <w:tc>
          <w:tcPr>
            <w:tcW w:w="1443" w:type="pct"/>
            <w:shd w:val="clear" w:color="auto" w:fill="auto"/>
            <w:vAlign w:val="center"/>
          </w:tcPr>
          <w:p w14:paraId="777F3C41"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1.7</w:t>
            </w:r>
          </w:p>
        </w:tc>
      </w:tr>
      <w:tr w:rsidR="001D6EEB" w:rsidRPr="005A6012" w14:paraId="260EB6EC" w14:textId="77777777" w:rsidTr="001A7649">
        <w:trPr>
          <w:trHeight w:val="340"/>
          <w:jc w:val="center"/>
        </w:trPr>
        <w:tc>
          <w:tcPr>
            <w:tcW w:w="541" w:type="pct"/>
            <w:vAlign w:val="center"/>
          </w:tcPr>
          <w:p w14:paraId="57057BD0"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23</w:t>
            </w:r>
          </w:p>
        </w:tc>
        <w:tc>
          <w:tcPr>
            <w:tcW w:w="3016" w:type="pct"/>
            <w:shd w:val="clear" w:color="auto" w:fill="auto"/>
            <w:vAlign w:val="center"/>
          </w:tcPr>
          <w:p w14:paraId="086BB707"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扬州中海十里丹堤二期桩基工程</w:t>
            </w:r>
          </w:p>
        </w:tc>
        <w:tc>
          <w:tcPr>
            <w:tcW w:w="1443" w:type="pct"/>
            <w:shd w:val="clear" w:color="auto" w:fill="auto"/>
            <w:vAlign w:val="center"/>
          </w:tcPr>
          <w:p w14:paraId="27594091"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2.7</w:t>
            </w:r>
          </w:p>
        </w:tc>
      </w:tr>
      <w:tr w:rsidR="001D6EEB" w:rsidRPr="005A6012" w14:paraId="22449BB6" w14:textId="77777777" w:rsidTr="001A7649">
        <w:trPr>
          <w:trHeight w:val="340"/>
          <w:jc w:val="center"/>
        </w:trPr>
        <w:tc>
          <w:tcPr>
            <w:tcW w:w="541" w:type="pct"/>
            <w:vAlign w:val="center"/>
          </w:tcPr>
          <w:p w14:paraId="1D8C30B6"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24</w:t>
            </w:r>
          </w:p>
        </w:tc>
        <w:tc>
          <w:tcPr>
            <w:tcW w:w="3016" w:type="pct"/>
            <w:shd w:val="clear" w:color="auto" w:fill="auto"/>
            <w:vAlign w:val="center"/>
          </w:tcPr>
          <w:p w14:paraId="263579B4"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鱼嘴试桩（</w:t>
            </w:r>
            <w:r w:rsidRPr="005A6012">
              <w:rPr>
                <w:rFonts w:ascii="Times New Roman" w:hAnsi="Times New Roman"/>
                <w:szCs w:val="21"/>
              </w:rPr>
              <w:t>2016G97</w:t>
            </w:r>
            <w:r w:rsidRPr="005A6012">
              <w:rPr>
                <w:rFonts w:ascii="Times New Roman" w:hAnsi="Times New Roman"/>
                <w:szCs w:val="21"/>
              </w:rPr>
              <w:t>）</w:t>
            </w:r>
            <w:r w:rsidRPr="005A6012">
              <w:rPr>
                <w:rFonts w:ascii="Times New Roman" w:hAnsi="Times New Roman"/>
                <w:szCs w:val="21"/>
              </w:rPr>
              <w:t>D</w:t>
            </w:r>
            <w:r w:rsidRPr="005A6012">
              <w:rPr>
                <w:rFonts w:ascii="Times New Roman" w:hAnsi="Times New Roman"/>
                <w:szCs w:val="21"/>
              </w:rPr>
              <w:t>地块</w:t>
            </w:r>
            <w:r w:rsidR="00AF3FAA" w:rsidRPr="005A6012">
              <w:rPr>
                <w:rFonts w:ascii="Times New Roman" w:hAnsi="Times New Roman"/>
                <w:szCs w:val="21"/>
              </w:rPr>
              <w:t>工程</w:t>
            </w:r>
          </w:p>
        </w:tc>
        <w:tc>
          <w:tcPr>
            <w:tcW w:w="1443" w:type="pct"/>
            <w:shd w:val="clear" w:color="auto" w:fill="auto"/>
            <w:vAlign w:val="center"/>
          </w:tcPr>
          <w:p w14:paraId="6C8AC215"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1.1/2.7</w:t>
            </w:r>
          </w:p>
        </w:tc>
      </w:tr>
      <w:tr w:rsidR="001D6EEB" w:rsidRPr="005A6012" w14:paraId="273B394D" w14:textId="77777777" w:rsidTr="001A7649">
        <w:trPr>
          <w:trHeight w:val="340"/>
          <w:jc w:val="center"/>
        </w:trPr>
        <w:tc>
          <w:tcPr>
            <w:tcW w:w="541" w:type="pct"/>
            <w:vAlign w:val="center"/>
          </w:tcPr>
          <w:p w14:paraId="3D16672A"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25</w:t>
            </w:r>
          </w:p>
        </w:tc>
        <w:tc>
          <w:tcPr>
            <w:tcW w:w="3016" w:type="pct"/>
            <w:shd w:val="clear" w:color="auto" w:fill="auto"/>
            <w:vAlign w:val="center"/>
          </w:tcPr>
          <w:p w14:paraId="1F808C21"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南京万科溧水桩基</w:t>
            </w:r>
            <w:r w:rsidR="00AF3FAA" w:rsidRPr="005A6012">
              <w:rPr>
                <w:rFonts w:ascii="Times New Roman" w:hAnsi="Times New Roman"/>
                <w:szCs w:val="21"/>
              </w:rPr>
              <w:t>工程</w:t>
            </w:r>
          </w:p>
        </w:tc>
        <w:tc>
          <w:tcPr>
            <w:tcW w:w="1443" w:type="pct"/>
            <w:shd w:val="clear" w:color="auto" w:fill="auto"/>
            <w:vAlign w:val="center"/>
          </w:tcPr>
          <w:p w14:paraId="218C879C"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2.7</w:t>
            </w:r>
          </w:p>
        </w:tc>
      </w:tr>
      <w:tr w:rsidR="001D6EEB" w:rsidRPr="005A6012" w14:paraId="0226A281" w14:textId="77777777" w:rsidTr="001A7649">
        <w:trPr>
          <w:trHeight w:val="340"/>
          <w:jc w:val="center"/>
        </w:trPr>
        <w:tc>
          <w:tcPr>
            <w:tcW w:w="541" w:type="pct"/>
            <w:vAlign w:val="center"/>
          </w:tcPr>
          <w:p w14:paraId="2611F958"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26</w:t>
            </w:r>
          </w:p>
        </w:tc>
        <w:tc>
          <w:tcPr>
            <w:tcW w:w="3016" w:type="pct"/>
            <w:shd w:val="clear" w:color="auto" w:fill="auto"/>
            <w:vAlign w:val="center"/>
          </w:tcPr>
          <w:p w14:paraId="1A976B8E"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江心洲胜科基坑支护、降水及桩基</w:t>
            </w:r>
            <w:r w:rsidR="00AF3FAA" w:rsidRPr="005A6012">
              <w:rPr>
                <w:rFonts w:ascii="Times New Roman" w:hAnsi="Times New Roman"/>
                <w:szCs w:val="21"/>
              </w:rPr>
              <w:t>工程</w:t>
            </w:r>
          </w:p>
        </w:tc>
        <w:tc>
          <w:tcPr>
            <w:tcW w:w="1443" w:type="pct"/>
            <w:shd w:val="clear" w:color="auto" w:fill="auto"/>
            <w:vAlign w:val="center"/>
          </w:tcPr>
          <w:p w14:paraId="3E05DE1C"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1.6/2.7/7.1</w:t>
            </w:r>
          </w:p>
        </w:tc>
      </w:tr>
      <w:tr w:rsidR="001D6EEB" w:rsidRPr="005A6012" w14:paraId="24CF2B10" w14:textId="77777777" w:rsidTr="001A7649">
        <w:trPr>
          <w:trHeight w:val="340"/>
          <w:jc w:val="center"/>
        </w:trPr>
        <w:tc>
          <w:tcPr>
            <w:tcW w:w="541" w:type="pct"/>
            <w:vAlign w:val="center"/>
          </w:tcPr>
          <w:p w14:paraId="1F34E989"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27</w:t>
            </w:r>
          </w:p>
        </w:tc>
        <w:tc>
          <w:tcPr>
            <w:tcW w:w="3016" w:type="pct"/>
            <w:shd w:val="clear" w:color="auto" w:fill="auto"/>
            <w:vAlign w:val="center"/>
          </w:tcPr>
          <w:p w14:paraId="4BEFE8DD"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河西鱼嘴金融集聚区项目试桩</w:t>
            </w:r>
            <w:r w:rsidR="00AF3FAA" w:rsidRPr="005A6012">
              <w:rPr>
                <w:rFonts w:ascii="Times New Roman" w:hAnsi="Times New Roman"/>
                <w:szCs w:val="21"/>
              </w:rPr>
              <w:t>工程</w:t>
            </w:r>
          </w:p>
        </w:tc>
        <w:tc>
          <w:tcPr>
            <w:tcW w:w="1443" w:type="pct"/>
            <w:shd w:val="clear" w:color="auto" w:fill="auto"/>
            <w:vAlign w:val="center"/>
          </w:tcPr>
          <w:p w14:paraId="4DC54AB0"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2.7</w:t>
            </w:r>
          </w:p>
        </w:tc>
      </w:tr>
      <w:tr w:rsidR="001D6EEB" w:rsidRPr="005A6012" w14:paraId="4E22AC70" w14:textId="77777777" w:rsidTr="001A7649">
        <w:trPr>
          <w:trHeight w:val="340"/>
          <w:jc w:val="center"/>
        </w:trPr>
        <w:tc>
          <w:tcPr>
            <w:tcW w:w="541" w:type="pct"/>
            <w:vAlign w:val="center"/>
          </w:tcPr>
          <w:p w14:paraId="3AB3D895"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28</w:t>
            </w:r>
          </w:p>
        </w:tc>
        <w:tc>
          <w:tcPr>
            <w:tcW w:w="3016" w:type="pct"/>
            <w:shd w:val="clear" w:color="auto" w:fill="auto"/>
            <w:vAlign w:val="center"/>
          </w:tcPr>
          <w:p w14:paraId="2088A8D1"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珠海优特桩基及基坑支护</w:t>
            </w:r>
            <w:r w:rsidR="00AF3FAA" w:rsidRPr="005A6012">
              <w:rPr>
                <w:rFonts w:ascii="Times New Roman" w:hAnsi="Times New Roman"/>
                <w:szCs w:val="21"/>
              </w:rPr>
              <w:t>工程</w:t>
            </w:r>
          </w:p>
        </w:tc>
        <w:tc>
          <w:tcPr>
            <w:tcW w:w="1443" w:type="pct"/>
            <w:shd w:val="clear" w:color="auto" w:fill="auto"/>
            <w:vAlign w:val="center"/>
          </w:tcPr>
          <w:p w14:paraId="35C127DA"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1.1/2.7/2.10/7.1</w:t>
            </w:r>
          </w:p>
        </w:tc>
      </w:tr>
      <w:tr w:rsidR="001D6EEB" w:rsidRPr="005A6012" w14:paraId="7EF14355" w14:textId="77777777" w:rsidTr="001A7649">
        <w:trPr>
          <w:trHeight w:val="340"/>
          <w:jc w:val="center"/>
        </w:trPr>
        <w:tc>
          <w:tcPr>
            <w:tcW w:w="541" w:type="pct"/>
            <w:vAlign w:val="center"/>
          </w:tcPr>
          <w:p w14:paraId="233E2127"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29</w:t>
            </w:r>
          </w:p>
        </w:tc>
        <w:tc>
          <w:tcPr>
            <w:tcW w:w="3016" w:type="pct"/>
            <w:shd w:val="clear" w:color="auto" w:fill="auto"/>
            <w:vAlign w:val="center"/>
          </w:tcPr>
          <w:p w14:paraId="218A8E31"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世茂</w:t>
            </w:r>
            <w:r w:rsidRPr="005A6012">
              <w:rPr>
                <w:rFonts w:ascii="Times New Roman" w:hAnsi="Times New Roman"/>
                <w:szCs w:val="21"/>
              </w:rPr>
              <w:t>G11</w:t>
            </w:r>
            <w:r w:rsidRPr="005A6012">
              <w:rPr>
                <w:rFonts w:ascii="Times New Roman" w:hAnsi="Times New Roman"/>
                <w:szCs w:val="21"/>
              </w:rPr>
              <w:t>项目酒店公寓基坑支护</w:t>
            </w:r>
            <w:r w:rsidR="00AF3FAA" w:rsidRPr="005A6012">
              <w:rPr>
                <w:rFonts w:ascii="Times New Roman" w:hAnsi="Times New Roman"/>
                <w:szCs w:val="21"/>
              </w:rPr>
              <w:t>工程</w:t>
            </w:r>
          </w:p>
        </w:tc>
        <w:tc>
          <w:tcPr>
            <w:tcW w:w="1443" w:type="pct"/>
            <w:shd w:val="clear" w:color="auto" w:fill="auto"/>
            <w:vAlign w:val="center"/>
          </w:tcPr>
          <w:p w14:paraId="5B7DAA0B"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1.8/2.7/7.1</w:t>
            </w:r>
          </w:p>
        </w:tc>
      </w:tr>
      <w:tr w:rsidR="001D6EEB" w:rsidRPr="005A6012" w14:paraId="6BA5CF91" w14:textId="77777777" w:rsidTr="001A7649">
        <w:trPr>
          <w:trHeight w:val="340"/>
          <w:jc w:val="center"/>
        </w:trPr>
        <w:tc>
          <w:tcPr>
            <w:tcW w:w="541" w:type="pct"/>
            <w:vAlign w:val="center"/>
          </w:tcPr>
          <w:p w14:paraId="08B0FDD5"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30</w:t>
            </w:r>
          </w:p>
        </w:tc>
        <w:tc>
          <w:tcPr>
            <w:tcW w:w="3016" w:type="pct"/>
            <w:shd w:val="clear" w:color="auto" w:fill="auto"/>
            <w:vAlign w:val="center"/>
          </w:tcPr>
          <w:p w14:paraId="090681DD"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恒大滨江二期基坑支护</w:t>
            </w:r>
            <w:r w:rsidR="00AF3FAA" w:rsidRPr="005A6012">
              <w:rPr>
                <w:rFonts w:ascii="Times New Roman" w:hAnsi="Times New Roman"/>
                <w:szCs w:val="21"/>
              </w:rPr>
              <w:t>工程</w:t>
            </w:r>
          </w:p>
        </w:tc>
        <w:tc>
          <w:tcPr>
            <w:tcW w:w="1443" w:type="pct"/>
            <w:shd w:val="clear" w:color="auto" w:fill="auto"/>
            <w:vAlign w:val="center"/>
          </w:tcPr>
          <w:p w14:paraId="59B0B893"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1.7/2.7/2.8/7.1</w:t>
            </w:r>
          </w:p>
        </w:tc>
      </w:tr>
      <w:tr w:rsidR="001D6EEB" w:rsidRPr="005A6012" w14:paraId="7E23306C" w14:textId="77777777" w:rsidTr="001A7649">
        <w:trPr>
          <w:trHeight w:val="340"/>
          <w:jc w:val="center"/>
        </w:trPr>
        <w:tc>
          <w:tcPr>
            <w:tcW w:w="541" w:type="pct"/>
            <w:vAlign w:val="center"/>
          </w:tcPr>
          <w:p w14:paraId="5318EAA8"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31</w:t>
            </w:r>
          </w:p>
        </w:tc>
        <w:tc>
          <w:tcPr>
            <w:tcW w:w="3016" w:type="pct"/>
            <w:shd w:val="clear" w:color="auto" w:fill="auto"/>
            <w:vAlign w:val="center"/>
          </w:tcPr>
          <w:p w14:paraId="7DEF07F8"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红十字医院地下停车场桩基及基坑支护</w:t>
            </w:r>
            <w:r w:rsidR="00AF3FAA" w:rsidRPr="005A6012">
              <w:rPr>
                <w:rFonts w:ascii="Times New Roman" w:hAnsi="Times New Roman"/>
                <w:szCs w:val="21"/>
              </w:rPr>
              <w:t>工程</w:t>
            </w:r>
          </w:p>
        </w:tc>
        <w:tc>
          <w:tcPr>
            <w:tcW w:w="1443" w:type="pct"/>
            <w:shd w:val="clear" w:color="auto" w:fill="auto"/>
            <w:vAlign w:val="center"/>
          </w:tcPr>
          <w:p w14:paraId="5611A63C"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1.6/2.7</w:t>
            </w:r>
          </w:p>
        </w:tc>
      </w:tr>
      <w:tr w:rsidR="001D6EEB" w:rsidRPr="005A6012" w14:paraId="241096B1" w14:textId="77777777" w:rsidTr="001A7649">
        <w:trPr>
          <w:trHeight w:val="340"/>
          <w:jc w:val="center"/>
        </w:trPr>
        <w:tc>
          <w:tcPr>
            <w:tcW w:w="541" w:type="pct"/>
            <w:vAlign w:val="center"/>
          </w:tcPr>
          <w:p w14:paraId="27059D44"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32</w:t>
            </w:r>
          </w:p>
        </w:tc>
        <w:tc>
          <w:tcPr>
            <w:tcW w:w="3016" w:type="pct"/>
            <w:shd w:val="clear" w:color="auto" w:fill="auto"/>
            <w:vAlign w:val="center"/>
          </w:tcPr>
          <w:p w14:paraId="1D6F0143"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南京书人实验学校桩基</w:t>
            </w:r>
            <w:r w:rsidR="00AF3FAA" w:rsidRPr="005A6012">
              <w:rPr>
                <w:rFonts w:ascii="Times New Roman" w:hAnsi="Times New Roman"/>
                <w:szCs w:val="21"/>
              </w:rPr>
              <w:t>工程</w:t>
            </w:r>
          </w:p>
        </w:tc>
        <w:tc>
          <w:tcPr>
            <w:tcW w:w="1443" w:type="pct"/>
            <w:shd w:val="clear" w:color="auto" w:fill="auto"/>
            <w:vAlign w:val="center"/>
          </w:tcPr>
          <w:p w14:paraId="46902CB9"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2.7</w:t>
            </w:r>
          </w:p>
        </w:tc>
      </w:tr>
      <w:tr w:rsidR="001D6EEB" w:rsidRPr="005A6012" w14:paraId="66FCBB21" w14:textId="77777777" w:rsidTr="001A7649">
        <w:trPr>
          <w:trHeight w:val="340"/>
          <w:jc w:val="center"/>
        </w:trPr>
        <w:tc>
          <w:tcPr>
            <w:tcW w:w="541" w:type="pct"/>
            <w:vAlign w:val="center"/>
          </w:tcPr>
          <w:p w14:paraId="2B71C3D7"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33</w:t>
            </w:r>
          </w:p>
        </w:tc>
        <w:tc>
          <w:tcPr>
            <w:tcW w:w="3016" w:type="pct"/>
            <w:shd w:val="clear" w:color="auto" w:fill="auto"/>
            <w:vAlign w:val="center"/>
          </w:tcPr>
          <w:p w14:paraId="4672EA25"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金地商置河西</w:t>
            </w:r>
            <w:r w:rsidRPr="005A6012">
              <w:rPr>
                <w:rFonts w:ascii="Times New Roman" w:hAnsi="Times New Roman"/>
                <w:szCs w:val="21"/>
              </w:rPr>
              <w:t>14</w:t>
            </w:r>
            <w:r w:rsidRPr="005A6012">
              <w:rPr>
                <w:rFonts w:ascii="Times New Roman" w:hAnsi="Times New Roman"/>
                <w:szCs w:val="21"/>
              </w:rPr>
              <w:t>号、</w:t>
            </w:r>
            <w:r w:rsidRPr="005A6012">
              <w:rPr>
                <w:rFonts w:ascii="Times New Roman" w:hAnsi="Times New Roman"/>
                <w:szCs w:val="21"/>
              </w:rPr>
              <w:t>15</w:t>
            </w:r>
            <w:r w:rsidRPr="005A6012">
              <w:rPr>
                <w:rFonts w:ascii="Times New Roman" w:hAnsi="Times New Roman"/>
                <w:szCs w:val="21"/>
              </w:rPr>
              <w:t>号桩基</w:t>
            </w:r>
            <w:r w:rsidR="00AF3FAA" w:rsidRPr="005A6012">
              <w:rPr>
                <w:rFonts w:ascii="Times New Roman" w:hAnsi="Times New Roman"/>
                <w:szCs w:val="21"/>
              </w:rPr>
              <w:t>工程</w:t>
            </w:r>
          </w:p>
        </w:tc>
        <w:tc>
          <w:tcPr>
            <w:tcW w:w="1443" w:type="pct"/>
            <w:shd w:val="clear" w:color="auto" w:fill="auto"/>
            <w:vAlign w:val="center"/>
          </w:tcPr>
          <w:p w14:paraId="418D5B84"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2.7</w:t>
            </w:r>
          </w:p>
        </w:tc>
      </w:tr>
      <w:tr w:rsidR="001D6EEB" w:rsidRPr="005A6012" w14:paraId="79566A59" w14:textId="77777777" w:rsidTr="001A7649">
        <w:trPr>
          <w:trHeight w:val="340"/>
          <w:jc w:val="center"/>
        </w:trPr>
        <w:tc>
          <w:tcPr>
            <w:tcW w:w="541" w:type="pct"/>
            <w:vAlign w:val="center"/>
          </w:tcPr>
          <w:p w14:paraId="08A3DB93"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34</w:t>
            </w:r>
          </w:p>
        </w:tc>
        <w:tc>
          <w:tcPr>
            <w:tcW w:w="3016" w:type="pct"/>
            <w:shd w:val="clear" w:color="auto" w:fill="auto"/>
            <w:vAlign w:val="center"/>
          </w:tcPr>
          <w:p w14:paraId="112B502D"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南京弘阳</w:t>
            </w:r>
            <w:r w:rsidRPr="005A6012">
              <w:rPr>
                <w:rFonts w:ascii="Times New Roman" w:hAnsi="Times New Roman"/>
                <w:szCs w:val="21"/>
              </w:rPr>
              <w:t>G50</w:t>
            </w:r>
            <w:r w:rsidRPr="005A6012">
              <w:rPr>
                <w:rFonts w:ascii="Times New Roman" w:hAnsi="Times New Roman"/>
                <w:szCs w:val="21"/>
              </w:rPr>
              <w:t>地块桩基</w:t>
            </w:r>
            <w:r w:rsidR="00AF3FAA" w:rsidRPr="005A6012">
              <w:rPr>
                <w:rFonts w:ascii="Times New Roman" w:hAnsi="Times New Roman"/>
                <w:szCs w:val="21"/>
              </w:rPr>
              <w:t>工程</w:t>
            </w:r>
          </w:p>
        </w:tc>
        <w:tc>
          <w:tcPr>
            <w:tcW w:w="1443" w:type="pct"/>
            <w:shd w:val="clear" w:color="auto" w:fill="auto"/>
            <w:vAlign w:val="center"/>
          </w:tcPr>
          <w:p w14:paraId="45AF838C"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2.7</w:t>
            </w:r>
          </w:p>
        </w:tc>
      </w:tr>
      <w:tr w:rsidR="001D6EEB" w:rsidRPr="005A6012" w14:paraId="15C83331" w14:textId="77777777" w:rsidTr="001A7649">
        <w:trPr>
          <w:trHeight w:val="340"/>
          <w:jc w:val="center"/>
        </w:trPr>
        <w:tc>
          <w:tcPr>
            <w:tcW w:w="541" w:type="pct"/>
            <w:vAlign w:val="center"/>
          </w:tcPr>
          <w:p w14:paraId="033AC608"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35</w:t>
            </w:r>
          </w:p>
        </w:tc>
        <w:tc>
          <w:tcPr>
            <w:tcW w:w="3016" w:type="pct"/>
            <w:shd w:val="clear" w:color="auto" w:fill="auto"/>
            <w:vAlign w:val="center"/>
          </w:tcPr>
          <w:p w14:paraId="00CBD164"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红星美凯龙支护</w:t>
            </w:r>
            <w:r w:rsidR="00AF3FAA" w:rsidRPr="005A6012">
              <w:rPr>
                <w:rFonts w:ascii="Times New Roman" w:hAnsi="Times New Roman"/>
                <w:szCs w:val="21"/>
              </w:rPr>
              <w:t>工程</w:t>
            </w:r>
          </w:p>
        </w:tc>
        <w:tc>
          <w:tcPr>
            <w:tcW w:w="1443" w:type="pct"/>
            <w:shd w:val="clear" w:color="auto" w:fill="auto"/>
            <w:vAlign w:val="center"/>
          </w:tcPr>
          <w:p w14:paraId="262C8A73" w14:textId="77777777" w:rsidR="001D6EEB" w:rsidRPr="005A6012" w:rsidRDefault="00B813E3" w:rsidP="001A7649">
            <w:pPr>
              <w:adjustRightInd w:val="0"/>
              <w:snapToGrid w:val="0"/>
              <w:jc w:val="center"/>
              <w:rPr>
                <w:rFonts w:ascii="Times New Roman" w:hAnsi="Times New Roman"/>
                <w:szCs w:val="21"/>
              </w:rPr>
            </w:pPr>
            <w:bookmarkStart w:id="962" w:name="_Hlk43150743"/>
            <w:r w:rsidRPr="005A6012">
              <w:rPr>
                <w:rFonts w:ascii="Times New Roman" w:hAnsi="Times New Roman"/>
                <w:szCs w:val="21"/>
              </w:rPr>
              <w:t>1.6/2.7/2.1</w:t>
            </w:r>
            <w:bookmarkEnd w:id="962"/>
            <w:r w:rsidRPr="005A6012">
              <w:rPr>
                <w:rFonts w:ascii="Times New Roman" w:hAnsi="Times New Roman"/>
                <w:szCs w:val="21"/>
              </w:rPr>
              <w:t>0</w:t>
            </w:r>
          </w:p>
        </w:tc>
      </w:tr>
      <w:tr w:rsidR="001D6EEB" w:rsidRPr="005A6012" w14:paraId="5F8FA23B" w14:textId="77777777" w:rsidTr="001A7649">
        <w:trPr>
          <w:trHeight w:val="340"/>
          <w:jc w:val="center"/>
        </w:trPr>
        <w:tc>
          <w:tcPr>
            <w:tcW w:w="541" w:type="pct"/>
            <w:vAlign w:val="center"/>
          </w:tcPr>
          <w:p w14:paraId="3C60A832"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36</w:t>
            </w:r>
          </w:p>
        </w:tc>
        <w:tc>
          <w:tcPr>
            <w:tcW w:w="3016" w:type="pct"/>
            <w:shd w:val="clear" w:color="auto" w:fill="auto"/>
            <w:vAlign w:val="center"/>
          </w:tcPr>
          <w:p w14:paraId="632149A3"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世茂定向河</w:t>
            </w:r>
            <w:r w:rsidRPr="005A6012">
              <w:rPr>
                <w:rFonts w:ascii="Times New Roman" w:hAnsi="Times New Roman"/>
                <w:szCs w:val="21"/>
              </w:rPr>
              <w:t>1.4</w:t>
            </w:r>
            <w:r w:rsidRPr="005A6012">
              <w:rPr>
                <w:rFonts w:ascii="Times New Roman" w:hAnsi="Times New Roman"/>
                <w:szCs w:val="21"/>
              </w:rPr>
              <w:t>期桩基</w:t>
            </w:r>
            <w:r w:rsidRPr="005A6012">
              <w:rPr>
                <w:rFonts w:ascii="Times New Roman" w:hAnsi="Times New Roman"/>
                <w:szCs w:val="21"/>
              </w:rPr>
              <w:t>-A</w:t>
            </w:r>
            <w:r w:rsidRPr="005A6012">
              <w:rPr>
                <w:rFonts w:ascii="Times New Roman" w:hAnsi="Times New Roman"/>
                <w:szCs w:val="21"/>
              </w:rPr>
              <w:t>地块</w:t>
            </w:r>
            <w:r w:rsidR="00AF3FAA" w:rsidRPr="005A6012">
              <w:rPr>
                <w:rFonts w:ascii="Times New Roman" w:hAnsi="Times New Roman"/>
                <w:szCs w:val="21"/>
              </w:rPr>
              <w:t>工程</w:t>
            </w:r>
          </w:p>
        </w:tc>
        <w:tc>
          <w:tcPr>
            <w:tcW w:w="1443" w:type="pct"/>
            <w:shd w:val="clear" w:color="auto" w:fill="auto"/>
            <w:vAlign w:val="center"/>
          </w:tcPr>
          <w:p w14:paraId="0F12CEAE"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2.7</w:t>
            </w:r>
          </w:p>
        </w:tc>
      </w:tr>
      <w:tr w:rsidR="001D6EEB" w:rsidRPr="005A6012" w14:paraId="451C4BB1" w14:textId="77777777" w:rsidTr="001A7649">
        <w:trPr>
          <w:trHeight w:val="340"/>
          <w:jc w:val="center"/>
        </w:trPr>
        <w:tc>
          <w:tcPr>
            <w:tcW w:w="541" w:type="pct"/>
            <w:vAlign w:val="center"/>
          </w:tcPr>
          <w:p w14:paraId="244F940B"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37</w:t>
            </w:r>
          </w:p>
        </w:tc>
        <w:tc>
          <w:tcPr>
            <w:tcW w:w="3016" w:type="pct"/>
            <w:shd w:val="clear" w:color="auto" w:fill="auto"/>
            <w:vAlign w:val="center"/>
          </w:tcPr>
          <w:p w14:paraId="1BEF1EF9"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世茂</w:t>
            </w:r>
            <w:r w:rsidRPr="005A6012">
              <w:rPr>
                <w:rFonts w:ascii="Times New Roman" w:hAnsi="Times New Roman"/>
                <w:szCs w:val="21"/>
              </w:rPr>
              <w:t>G11</w:t>
            </w:r>
            <w:r w:rsidRPr="005A6012">
              <w:rPr>
                <w:rFonts w:ascii="Times New Roman" w:hAnsi="Times New Roman"/>
                <w:szCs w:val="21"/>
              </w:rPr>
              <w:t>试桩</w:t>
            </w:r>
            <w:r w:rsidR="00AF3FAA" w:rsidRPr="005A6012">
              <w:rPr>
                <w:rFonts w:ascii="Times New Roman" w:hAnsi="Times New Roman"/>
                <w:szCs w:val="21"/>
              </w:rPr>
              <w:t>工程</w:t>
            </w:r>
          </w:p>
        </w:tc>
        <w:tc>
          <w:tcPr>
            <w:tcW w:w="1443" w:type="pct"/>
            <w:shd w:val="clear" w:color="auto" w:fill="auto"/>
            <w:vAlign w:val="center"/>
          </w:tcPr>
          <w:p w14:paraId="3F83FA0B"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2.7</w:t>
            </w:r>
          </w:p>
        </w:tc>
      </w:tr>
      <w:tr w:rsidR="001D6EEB" w:rsidRPr="005A6012" w14:paraId="079B3C4E" w14:textId="77777777" w:rsidTr="001A7649">
        <w:trPr>
          <w:trHeight w:val="340"/>
          <w:jc w:val="center"/>
        </w:trPr>
        <w:tc>
          <w:tcPr>
            <w:tcW w:w="541" w:type="pct"/>
            <w:vAlign w:val="center"/>
          </w:tcPr>
          <w:p w14:paraId="69909B04"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38</w:t>
            </w:r>
          </w:p>
        </w:tc>
        <w:tc>
          <w:tcPr>
            <w:tcW w:w="3016" w:type="pct"/>
            <w:shd w:val="clear" w:color="auto" w:fill="auto"/>
            <w:vAlign w:val="center"/>
          </w:tcPr>
          <w:p w14:paraId="6B97E0DC"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中海玄武公馆</w:t>
            </w:r>
            <w:r w:rsidRPr="005A6012">
              <w:rPr>
                <w:rFonts w:ascii="Times New Roman" w:hAnsi="Times New Roman"/>
                <w:szCs w:val="21"/>
              </w:rPr>
              <w:t>A&amp;B</w:t>
            </w:r>
            <w:r w:rsidRPr="005A6012">
              <w:rPr>
                <w:rFonts w:ascii="Times New Roman" w:hAnsi="Times New Roman"/>
                <w:szCs w:val="21"/>
              </w:rPr>
              <w:t>地块桩基</w:t>
            </w:r>
            <w:r w:rsidR="00AF3FAA" w:rsidRPr="005A6012">
              <w:rPr>
                <w:rFonts w:ascii="Times New Roman" w:hAnsi="Times New Roman"/>
                <w:szCs w:val="21"/>
              </w:rPr>
              <w:t>工程</w:t>
            </w:r>
          </w:p>
        </w:tc>
        <w:tc>
          <w:tcPr>
            <w:tcW w:w="1443" w:type="pct"/>
            <w:shd w:val="clear" w:color="auto" w:fill="auto"/>
            <w:vAlign w:val="center"/>
          </w:tcPr>
          <w:p w14:paraId="3C9A5427"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2.7</w:t>
            </w:r>
          </w:p>
        </w:tc>
      </w:tr>
    </w:tbl>
    <w:p w14:paraId="69653188" w14:textId="77777777" w:rsidR="001D6EEB" w:rsidRPr="00C4270A" w:rsidRDefault="00B813E3" w:rsidP="00811BC1">
      <w:pPr>
        <w:pStyle w:val="004"/>
        <w:spacing w:before="120"/>
        <w:ind w:firstLine="482"/>
      </w:pPr>
      <w:r w:rsidRPr="00C4270A">
        <w:rPr>
          <w:rFonts w:hint="eastAsia"/>
        </w:rPr>
        <w:t>2</w:t>
      </w:r>
      <w:r w:rsidRPr="00C4270A">
        <w:rPr>
          <w:rFonts w:hint="eastAsia"/>
        </w:rPr>
        <w:t>、</w:t>
      </w:r>
      <w:r w:rsidRPr="00C4270A">
        <w:t>发行人主要技术创新与应用</w:t>
      </w:r>
      <w:r w:rsidRPr="00C4270A">
        <w:rPr>
          <w:rFonts w:hint="eastAsia"/>
        </w:rPr>
        <w:t>及其与新业态深度融合</w:t>
      </w:r>
      <w:r w:rsidR="004576F4">
        <w:rPr>
          <w:rFonts w:hint="eastAsia"/>
        </w:rPr>
        <w:t>情况</w:t>
      </w:r>
    </w:p>
    <w:p w14:paraId="6A2A2D42" w14:textId="77777777" w:rsidR="001D6EEB" w:rsidRPr="00C4270A" w:rsidRDefault="00B813E3" w:rsidP="00811BC1">
      <w:pPr>
        <w:pStyle w:val="005"/>
        <w:spacing w:before="120"/>
        <w:ind w:firstLine="480"/>
      </w:pPr>
      <w:bookmarkStart w:id="963" w:name="_Hlk43153328"/>
      <w:r w:rsidRPr="00C4270A">
        <w:rPr>
          <w:rFonts w:hint="eastAsia"/>
        </w:rPr>
        <w:t>发行人以</w:t>
      </w:r>
      <w:r w:rsidRPr="00C4270A">
        <w:t>地基基础业务</w:t>
      </w:r>
      <w:r w:rsidRPr="00C4270A">
        <w:rPr>
          <w:rFonts w:hint="eastAsia"/>
        </w:rPr>
        <w:t>为本</w:t>
      </w:r>
      <w:r w:rsidRPr="00C4270A">
        <w:t>，</w:t>
      </w:r>
      <w:r w:rsidR="008B74F9" w:rsidRPr="00C4270A">
        <w:rPr>
          <w:lang w:val="zh-CN"/>
        </w:rPr>
        <w:t>践行国家创新驱动发展战略，</w:t>
      </w:r>
      <w:r w:rsidRPr="00C4270A">
        <w:t>顺应市场既有建筑多元化、多样化、个性化的维护改造需求</w:t>
      </w:r>
      <w:r w:rsidRPr="00C4270A">
        <w:rPr>
          <w:rFonts w:hint="eastAsia"/>
        </w:rPr>
        <w:t>，</w:t>
      </w:r>
      <w:r w:rsidRPr="00C4270A">
        <w:t>努力进行技术创新和应用，</w:t>
      </w:r>
      <w:bookmarkStart w:id="964" w:name="_Hlk43156374"/>
      <w:bookmarkEnd w:id="963"/>
      <w:r w:rsidRPr="00C4270A">
        <w:rPr>
          <w:rFonts w:hint="eastAsia"/>
        </w:rPr>
        <w:t>形成了一系列</w:t>
      </w:r>
      <w:r w:rsidRPr="00C4270A">
        <w:t>核心技术并运用于公司主营业务</w:t>
      </w:r>
      <w:r w:rsidRPr="00C4270A">
        <w:rPr>
          <w:rFonts w:hint="eastAsia"/>
        </w:rPr>
        <w:t>。</w:t>
      </w:r>
    </w:p>
    <w:p w14:paraId="6F172AAB" w14:textId="77777777" w:rsidR="001D6EEB" w:rsidRPr="00C4270A" w:rsidRDefault="00B813E3" w:rsidP="00811BC1">
      <w:pPr>
        <w:pStyle w:val="005"/>
        <w:spacing w:before="120"/>
        <w:ind w:firstLine="480"/>
      </w:pPr>
      <w:r w:rsidRPr="00C4270A">
        <w:rPr>
          <w:rFonts w:hint="eastAsia"/>
        </w:rPr>
        <w:t>在此基础上，</w:t>
      </w:r>
      <w:r w:rsidRPr="00C4270A">
        <w:t>发行人</w:t>
      </w:r>
      <w:r w:rsidRPr="00C4270A">
        <w:rPr>
          <w:rFonts w:hint="eastAsia"/>
        </w:rPr>
        <w:t>积极开展</w:t>
      </w:r>
      <w:r w:rsidR="00C87121">
        <w:rPr>
          <w:rFonts w:hint="eastAsia"/>
        </w:rPr>
        <w:t>对既有建筑</w:t>
      </w:r>
      <w:r w:rsidRPr="00C4270A">
        <w:t>隔震加固、结构补强、</w:t>
      </w:r>
      <w:r w:rsidR="007C0735">
        <w:t>整体移位</w:t>
      </w:r>
      <w:r w:rsidRPr="00C4270A">
        <w:t>、纠偏、</w:t>
      </w:r>
      <w:r w:rsidRPr="00C4270A">
        <w:rPr>
          <w:rFonts w:hint="eastAsia"/>
        </w:rPr>
        <w:t>顶升</w:t>
      </w:r>
      <w:r w:rsidRPr="00C4270A">
        <w:rPr>
          <w:rFonts w:hint="eastAsia"/>
        </w:rPr>
        <w:t>/</w:t>
      </w:r>
      <w:r w:rsidRPr="00C4270A">
        <w:rPr>
          <w:rFonts w:hint="eastAsia"/>
        </w:rPr>
        <w:t>迫降、</w:t>
      </w:r>
      <w:r w:rsidR="00791DE5">
        <w:rPr>
          <w:rFonts w:hint="eastAsia"/>
        </w:rPr>
        <w:t>地下</w:t>
      </w:r>
      <w:r w:rsidRPr="00C4270A">
        <w:rPr>
          <w:rFonts w:hint="eastAsia"/>
        </w:rPr>
        <w:t>空间开发利用</w:t>
      </w:r>
      <w:r w:rsidRPr="00C4270A">
        <w:t>和文物保护等</w:t>
      </w:r>
      <w:r w:rsidR="00D124D5">
        <w:rPr>
          <w:rFonts w:hint="eastAsia"/>
        </w:rPr>
        <w:t>业务</w:t>
      </w:r>
      <w:bookmarkEnd w:id="964"/>
      <w:r w:rsidR="00DB0A5B">
        <w:rPr>
          <w:rFonts w:hint="eastAsia"/>
        </w:rPr>
        <w:t>，</w:t>
      </w:r>
      <w:r w:rsidR="00DB0A5B" w:rsidRPr="00C4270A">
        <w:t>成功衍生叠加出</w:t>
      </w:r>
      <w:r w:rsidR="003D0B6D" w:rsidRPr="00BF0A87">
        <w:rPr>
          <w:rFonts w:ascii="宋体" w:hAnsi="宋体" w:hint="eastAsia"/>
        </w:rPr>
        <w:t>“</w:t>
      </w:r>
      <w:r w:rsidR="00DB0A5B" w:rsidRPr="00C4270A">
        <w:t>既</w:t>
      </w:r>
      <w:r w:rsidR="00DB0A5B" w:rsidRPr="00C4270A">
        <w:lastRenderedPageBreak/>
        <w:t>有建筑维护改造</w:t>
      </w:r>
      <w:r w:rsidR="003D0B6D" w:rsidRPr="00BF0A87">
        <w:rPr>
          <w:rFonts w:ascii="宋体" w:hAnsi="宋体" w:hint="eastAsia"/>
        </w:rPr>
        <w:t>”</w:t>
      </w:r>
      <w:r w:rsidR="00DB0A5B" w:rsidRPr="00C4270A">
        <w:t>新活动形态，</w:t>
      </w:r>
      <w:r w:rsidR="00DB0A5B" w:rsidRPr="00C4270A">
        <w:rPr>
          <w:rFonts w:hint="eastAsia"/>
        </w:rPr>
        <w:t>业务</w:t>
      </w:r>
      <w:r w:rsidR="00DB0A5B" w:rsidRPr="00C4270A">
        <w:t>范围辐射全国，取得了良好的社会效益和经济效益</w:t>
      </w:r>
      <w:r w:rsidR="00DB0A5B" w:rsidRPr="00C4270A">
        <w:rPr>
          <w:rFonts w:hint="eastAsia"/>
        </w:rPr>
        <w:t>。报告期内</w:t>
      </w:r>
      <w:r w:rsidR="00DB0A5B" w:rsidRPr="00C4270A">
        <w:t>，发行人</w:t>
      </w:r>
      <w:r w:rsidR="00DB0A5B" w:rsidRPr="00C4270A">
        <w:rPr>
          <w:rFonts w:hint="eastAsia"/>
        </w:rPr>
        <w:t>累计完成既有建筑维护改造</w:t>
      </w:r>
      <w:r w:rsidR="00DB0A5B" w:rsidRPr="00C4270A">
        <w:t>类</w:t>
      </w:r>
      <w:r w:rsidR="00DB0A5B" w:rsidRPr="00C4270A">
        <w:rPr>
          <w:rFonts w:hint="eastAsia"/>
        </w:rPr>
        <w:t>项目</w:t>
      </w:r>
      <w:r w:rsidR="00DB0A5B" w:rsidRPr="00C4270A">
        <w:t>4</w:t>
      </w:r>
      <w:r w:rsidR="00DB0A5B" w:rsidRPr="00C4270A">
        <w:rPr>
          <w:rFonts w:hint="eastAsia"/>
        </w:rPr>
        <w:t>7</w:t>
      </w:r>
      <w:r w:rsidR="00DB0A5B" w:rsidRPr="00C4270A">
        <w:rPr>
          <w:rFonts w:hint="eastAsia"/>
        </w:rPr>
        <w:t>个，</w:t>
      </w:r>
      <w:r w:rsidR="00DB0A5B" w:rsidRPr="00C4270A">
        <w:t>营业收入</w:t>
      </w:r>
      <w:r w:rsidR="00DB0A5B" w:rsidRPr="00C4270A">
        <w:rPr>
          <w:rFonts w:hint="eastAsia"/>
        </w:rPr>
        <w:t>24</w:t>
      </w:r>
      <w:r w:rsidR="00DB0A5B" w:rsidRPr="00C4270A">
        <w:t>,</w:t>
      </w:r>
      <w:r w:rsidR="00DB0A5B">
        <w:rPr>
          <w:rFonts w:hint="eastAsia"/>
        </w:rPr>
        <w:t>076.16</w:t>
      </w:r>
      <w:r w:rsidR="00DB0A5B" w:rsidRPr="00C4270A">
        <w:t>万元，</w:t>
      </w:r>
      <w:r w:rsidRPr="00C4270A">
        <w:t>实现了传统业务与新业态深度融合</w:t>
      </w:r>
      <w:r w:rsidR="00DB0A5B">
        <w:rPr>
          <w:rFonts w:hint="eastAsia"/>
        </w:rPr>
        <w:t>。</w:t>
      </w:r>
    </w:p>
    <w:p w14:paraId="66CCDF53" w14:textId="77777777" w:rsidR="001D6EEB" w:rsidRPr="00C4270A" w:rsidRDefault="00B813E3" w:rsidP="00811BC1">
      <w:pPr>
        <w:pStyle w:val="005"/>
        <w:spacing w:before="120"/>
        <w:ind w:firstLine="480"/>
      </w:pPr>
      <w:r w:rsidRPr="00C4270A">
        <w:rPr>
          <w:rFonts w:hint="eastAsia"/>
        </w:rPr>
        <w:t>报告期内</w:t>
      </w:r>
      <w:r w:rsidRPr="00C4270A">
        <w:t>，发行人既有建筑维护改造类的项目</w:t>
      </w:r>
      <w:r w:rsidRPr="00C4270A">
        <w:rPr>
          <w:rFonts w:hint="eastAsia"/>
        </w:rPr>
        <w:t>案例如下</w:t>
      </w:r>
      <w:r w:rsidRPr="00C4270A">
        <w:t>：</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820"/>
        <w:gridCol w:w="5538"/>
        <w:gridCol w:w="2170"/>
      </w:tblGrid>
      <w:tr w:rsidR="001D6EEB" w:rsidRPr="005A6012" w14:paraId="32B322E7" w14:textId="77777777" w:rsidTr="001A7649">
        <w:trPr>
          <w:trHeight w:val="340"/>
          <w:tblHeader/>
          <w:jc w:val="center"/>
        </w:trPr>
        <w:tc>
          <w:tcPr>
            <w:tcW w:w="851" w:type="dxa"/>
            <w:shd w:val="clear" w:color="auto" w:fill="auto"/>
            <w:vAlign w:val="center"/>
          </w:tcPr>
          <w:p w14:paraId="5CA06112" w14:textId="77777777" w:rsidR="001D6EEB" w:rsidRPr="005A6012" w:rsidRDefault="00B813E3" w:rsidP="001A7649">
            <w:pPr>
              <w:adjustRightInd w:val="0"/>
              <w:snapToGrid w:val="0"/>
              <w:jc w:val="center"/>
              <w:rPr>
                <w:rFonts w:ascii="Times New Roman" w:hAnsi="Times New Roman"/>
                <w:b/>
                <w:bCs/>
                <w:color w:val="000000"/>
                <w:szCs w:val="21"/>
              </w:rPr>
            </w:pPr>
            <w:r w:rsidRPr="005A6012">
              <w:rPr>
                <w:rFonts w:ascii="Times New Roman" w:hAnsi="Times New Roman"/>
                <w:b/>
                <w:bCs/>
                <w:color w:val="000000"/>
                <w:szCs w:val="21"/>
              </w:rPr>
              <w:t>序号</w:t>
            </w:r>
          </w:p>
        </w:tc>
        <w:tc>
          <w:tcPr>
            <w:tcW w:w="5828" w:type="dxa"/>
            <w:shd w:val="clear" w:color="auto" w:fill="auto"/>
            <w:vAlign w:val="center"/>
          </w:tcPr>
          <w:p w14:paraId="0FB8DB4A" w14:textId="77777777" w:rsidR="001D6EEB" w:rsidRPr="005A6012" w:rsidRDefault="00B813E3" w:rsidP="001A7649">
            <w:pPr>
              <w:adjustRightInd w:val="0"/>
              <w:snapToGrid w:val="0"/>
              <w:jc w:val="center"/>
              <w:rPr>
                <w:rFonts w:ascii="Times New Roman" w:hAnsi="Times New Roman"/>
                <w:b/>
                <w:bCs/>
                <w:color w:val="000000"/>
                <w:szCs w:val="21"/>
              </w:rPr>
            </w:pPr>
            <w:r w:rsidRPr="005A6012">
              <w:rPr>
                <w:rFonts w:ascii="Times New Roman" w:hAnsi="Times New Roman"/>
                <w:b/>
                <w:bCs/>
                <w:color w:val="000000"/>
                <w:szCs w:val="21"/>
              </w:rPr>
              <w:t>项目名称</w:t>
            </w:r>
          </w:p>
        </w:tc>
        <w:tc>
          <w:tcPr>
            <w:tcW w:w="2276" w:type="dxa"/>
            <w:shd w:val="clear" w:color="auto" w:fill="auto"/>
            <w:vAlign w:val="center"/>
          </w:tcPr>
          <w:p w14:paraId="41C16100" w14:textId="77777777" w:rsidR="001D6EEB" w:rsidRPr="005A6012" w:rsidRDefault="00B813E3" w:rsidP="001A7649">
            <w:pPr>
              <w:adjustRightInd w:val="0"/>
              <w:snapToGrid w:val="0"/>
              <w:jc w:val="center"/>
              <w:rPr>
                <w:rFonts w:ascii="Times New Roman" w:hAnsi="Times New Roman"/>
                <w:b/>
                <w:bCs/>
                <w:color w:val="000000"/>
                <w:szCs w:val="21"/>
              </w:rPr>
            </w:pPr>
            <w:r w:rsidRPr="005A6012">
              <w:rPr>
                <w:rFonts w:ascii="Times New Roman" w:hAnsi="Times New Roman"/>
                <w:b/>
                <w:bCs/>
                <w:color w:val="000000"/>
                <w:szCs w:val="21"/>
              </w:rPr>
              <w:t>所属年份</w:t>
            </w:r>
          </w:p>
        </w:tc>
      </w:tr>
      <w:tr w:rsidR="001D6EEB" w:rsidRPr="005A6012" w14:paraId="2C41E7B6" w14:textId="77777777" w:rsidTr="001A7649">
        <w:trPr>
          <w:trHeight w:val="340"/>
          <w:jc w:val="center"/>
        </w:trPr>
        <w:tc>
          <w:tcPr>
            <w:tcW w:w="851" w:type="dxa"/>
            <w:shd w:val="clear" w:color="auto" w:fill="auto"/>
            <w:vAlign w:val="center"/>
          </w:tcPr>
          <w:p w14:paraId="1D4ED2F5"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1</w:t>
            </w:r>
          </w:p>
        </w:tc>
        <w:tc>
          <w:tcPr>
            <w:tcW w:w="5828" w:type="dxa"/>
            <w:shd w:val="clear" w:color="auto" w:fill="auto"/>
            <w:vAlign w:val="center"/>
          </w:tcPr>
          <w:p w14:paraId="73FFCF14"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江苏省宿迁中学校舍抗震加固工程</w:t>
            </w:r>
          </w:p>
        </w:tc>
        <w:tc>
          <w:tcPr>
            <w:tcW w:w="2276" w:type="dxa"/>
            <w:shd w:val="clear" w:color="auto" w:fill="auto"/>
            <w:vAlign w:val="center"/>
          </w:tcPr>
          <w:p w14:paraId="37B81672"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2017</w:t>
            </w:r>
            <w:r w:rsidRPr="005A6012">
              <w:rPr>
                <w:rFonts w:ascii="Times New Roman" w:hAnsi="Times New Roman"/>
                <w:color w:val="000000"/>
                <w:szCs w:val="21"/>
              </w:rPr>
              <w:t>年度</w:t>
            </w:r>
          </w:p>
        </w:tc>
      </w:tr>
      <w:tr w:rsidR="001D6EEB" w:rsidRPr="005A6012" w14:paraId="3EC0C654" w14:textId="77777777" w:rsidTr="001A7649">
        <w:trPr>
          <w:trHeight w:val="340"/>
          <w:jc w:val="center"/>
        </w:trPr>
        <w:tc>
          <w:tcPr>
            <w:tcW w:w="851" w:type="dxa"/>
            <w:shd w:val="clear" w:color="auto" w:fill="auto"/>
            <w:vAlign w:val="center"/>
          </w:tcPr>
          <w:p w14:paraId="7762F1DA"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w:t>
            </w:r>
          </w:p>
        </w:tc>
        <w:tc>
          <w:tcPr>
            <w:tcW w:w="5828" w:type="dxa"/>
            <w:shd w:val="clear" w:color="auto" w:fill="auto"/>
            <w:vAlign w:val="center"/>
          </w:tcPr>
          <w:p w14:paraId="29E53600"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淮安建华花城半岛</w:t>
            </w:r>
            <w:r w:rsidRPr="005A6012">
              <w:rPr>
                <w:rFonts w:ascii="Times New Roman" w:hAnsi="Times New Roman"/>
                <w:color w:val="000000"/>
                <w:szCs w:val="21"/>
              </w:rPr>
              <w:t>19</w:t>
            </w:r>
            <w:r w:rsidRPr="005A6012">
              <w:rPr>
                <w:rFonts w:ascii="Times New Roman" w:hAnsi="Times New Roman"/>
                <w:color w:val="000000"/>
                <w:szCs w:val="21"/>
              </w:rPr>
              <w:t>号</w:t>
            </w:r>
            <w:r w:rsidRPr="005A6012">
              <w:rPr>
                <w:rFonts w:ascii="Times New Roman" w:hAnsi="Times New Roman"/>
                <w:color w:val="000000"/>
                <w:szCs w:val="21"/>
              </w:rPr>
              <w:t>26</w:t>
            </w:r>
            <w:r w:rsidRPr="005A6012">
              <w:rPr>
                <w:rFonts w:ascii="Times New Roman" w:hAnsi="Times New Roman"/>
                <w:color w:val="000000"/>
                <w:szCs w:val="21"/>
              </w:rPr>
              <w:t>号楼基础加固</w:t>
            </w:r>
            <w:r w:rsidR="00AF3FAA" w:rsidRPr="005A6012">
              <w:rPr>
                <w:rFonts w:ascii="Times New Roman" w:hAnsi="Times New Roman"/>
                <w:szCs w:val="21"/>
              </w:rPr>
              <w:t>工程</w:t>
            </w:r>
          </w:p>
        </w:tc>
        <w:tc>
          <w:tcPr>
            <w:tcW w:w="2276" w:type="dxa"/>
            <w:shd w:val="clear" w:color="auto" w:fill="auto"/>
            <w:vAlign w:val="center"/>
          </w:tcPr>
          <w:p w14:paraId="595576F0"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2017</w:t>
            </w:r>
            <w:r w:rsidRPr="005A6012">
              <w:rPr>
                <w:rFonts w:ascii="Times New Roman" w:hAnsi="Times New Roman"/>
                <w:color w:val="000000"/>
                <w:szCs w:val="21"/>
              </w:rPr>
              <w:t>年度</w:t>
            </w:r>
          </w:p>
        </w:tc>
      </w:tr>
      <w:tr w:rsidR="001D6EEB" w:rsidRPr="005A6012" w14:paraId="7BD4A82B" w14:textId="77777777" w:rsidTr="001A7649">
        <w:trPr>
          <w:trHeight w:val="340"/>
          <w:jc w:val="center"/>
        </w:trPr>
        <w:tc>
          <w:tcPr>
            <w:tcW w:w="851" w:type="dxa"/>
            <w:shd w:val="clear" w:color="auto" w:fill="auto"/>
            <w:vAlign w:val="center"/>
          </w:tcPr>
          <w:p w14:paraId="04856900"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3</w:t>
            </w:r>
          </w:p>
        </w:tc>
        <w:tc>
          <w:tcPr>
            <w:tcW w:w="5828" w:type="dxa"/>
            <w:shd w:val="clear" w:color="auto" w:fill="auto"/>
            <w:vAlign w:val="center"/>
          </w:tcPr>
          <w:p w14:paraId="0D19C85F"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淮安建华花城半岛</w:t>
            </w:r>
            <w:r w:rsidRPr="005A6012">
              <w:rPr>
                <w:rFonts w:ascii="Times New Roman" w:hAnsi="Times New Roman"/>
                <w:color w:val="000000"/>
                <w:szCs w:val="21"/>
              </w:rPr>
              <w:t>29</w:t>
            </w:r>
            <w:r w:rsidRPr="005A6012">
              <w:rPr>
                <w:rFonts w:ascii="Times New Roman" w:hAnsi="Times New Roman"/>
                <w:color w:val="000000"/>
                <w:szCs w:val="21"/>
              </w:rPr>
              <w:t>号、</w:t>
            </w:r>
            <w:r w:rsidRPr="005A6012">
              <w:rPr>
                <w:rFonts w:ascii="Times New Roman" w:hAnsi="Times New Roman"/>
                <w:color w:val="000000"/>
                <w:szCs w:val="21"/>
              </w:rPr>
              <w:t>31</w:t>
            </w:r>
            <w:r w:rsidRPr="005A6012">
              <w:rPr>
                <w:rFonts w:ascii="Times New Roman" w:hAnsi="Times New Roman"/>
                <w:color w:val="000000"/>
                <w:szCs w:val="21"/>
              </w:rPr>
              <w:t>号楼基础加固</w:t>
            </w:r>
            <w:r w:rsidR="00AF3FAA" w:rsidRPr="005A6012">
              <w:rPr>
                <w:rFonts w:ascii="Times New Roman" w:hAnsi="Times New Roman"/>
                <w:szCs w:val="21"/>
              </w:rPr>
              <w:t>工程</w:t>
            </w:r>
          </w:p>
        </w:tc>
        <w:tc>
          <w:tcPr>
            <w:tcW w:w="2276" w:type="dxa"/>
            <w:shd w:val="clear" w:color="auto" w:fill="auto"/>
            <w:vAlign w:val="center"/>
          </w:tcPr>
          <w:p w14:paraId="31288DCC"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2017</w:t>
            </w:r>
            <w:r w:rsidRPr="005A6012">
              <w:rPr>
                <w:rFonts w:ascii="Times New Roman" w:hAnsi="Times New Roman"/>
                <w:color w:val="000000"/>
                <w:szCs w:val="21"/>
              </w:rPr>
              <w:t>年度</w:t>
            </w:r>
          </w:p>
        </w:tc>
      </w:tr>
      <w:tr w:rsidR="001D6EEB" w:rsidRPr="005A6012" w14:paraId="327754D8" w14:textId="77777777" w:rsidTr="001A7649">
        <w:trPr>
          <w:trHeight w:val="340"/>
          <w:jc w:val="center"/>
        </w:trPr>
        <w:tc>
          <w:tcPr>
            <w:tcW w:w="851" w:type="dxa"/>
            <w:shd w:val="clear" w:color="auto" w:fill="auto"/>
            <w:vAlign w:val="center"/>
          </w:tcPr>
          <w:p w14:paraId="28446A64"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4</w:t>
            </w:r>
          </w:p>
        </w:tc>
        <w:tc>
          <w:tcPr>
            <w:tcW w:w="5828" w:type="dxa"/>
            <w:shd w:val="clear" w:color="auto" w:fill="auto"/>
            <w:vAlign w:val="center"/>
          </w:tcPr>
          <w:p w14:paraId="63B2400A"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盘城小学加固</w:t>
            </w:r>
            <w:r w:rsidR="00AF3FAA" w:rsidRPr="005A6012">
              <w:rPr>
                <w:rFonts w:ascii="Times New Roman" w:hAnsi="Times New Roman"/>
                <w:szCs w:val="21"/>
              </w:rPr>
              <w:t>工程</w:t>
            </w:r>
          </w:p>
        </w:tc>
        <w:tc>
          <w:tcPr>
            <w:tcW w:w="2276" w:type="dxa"/>
            <w:shd w:val="clear" w:color="auto" w:fill="auto"/>
            <w:vAlign w:val="center"/>
          </w:tcPr>
          <w:p w14:paraId="484FA4F0"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2017</w:t>
            </w:r>
            <w:r w:rsidRPr="005A6012">
              <w:rPr>
                <w:rFonts w:ascii="Times New Roman" w:hAnsi="Times New Roman"/>
                <w:color w:val="000000"/>
                <w:szCs w:val="21"/>
              </w:rPr>
              <w:t>年度</w:t>
            </w:r>
          </w:p>
        </w:tc>
      </w:tr>
      <w:tr w:rsidR="001D6EEB" w:rsidRPr="005A6012" w14:paraId="121DE2B6" w14:textId="77777777" w:rsidTr="001A7649">
        <w:trPr>
          <w:trHeight w:val="340"/>
          <w:jc w:val="center"/>
        </w:trPr>
        <w:tc>
          <w:tcPr>
            <w:tcW w:w="851" w:type="dxa"/>
            <w:shd w:val="clear" w:color="auto" w:fill="auto"/>
            <w:vAlign w:val="center"/>
          </w:tcPr>
          <w:p w14:paraId="26FEAB27"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5</w:t>
            </w:r>
          </w:p>
        </w:tc>
        <w:tc>
          <w:tcPr>
            <w:tcW w:w="5828" w:type="dxa"/>
            <w:shd w:val="clear" w:color="auto" w:fill="auto"/>
            <w:vAlign w:val="center"/>
          </w:tcPr>
          <w:p w14:paraId="12F8B1FD"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北京西路民国建筑结构加固</w:t>
            </w:r>
            <w:r w:rsidR="007C0735" w:rsidRPr="005A6012">
              <w:rPr>
                <w:rFonts w:ascii="Times New Roman" w:hAnsi="Times New Roman"/>
                <w:color w:val="000000"/>
                <w:szCs w:val="21"/>
              </w:rPr>
              <w:t>移位</w:t>
            </w:r>
            <w:r w:rsidR="00AF3FAA" w:rsidRPr="005A6012">
              <w:rPr>
                <w:rFonts w:ascii="Times New Roman" w:hAnsi="Times New Roman"/>
                <w:szCs w:val="21"/>
              </w:rPr>
              <w:t>工程</w:t>
            </w:r>
          </w:p>
        </w:tc>
        <w:tc>
          <w:tcPr>
            <w:tcW w:w="2276" w:type="dxa"/>
            <w:shd w:val="clear" w:color="auto" w:fill="auto"/>
            <w:vAlign w:val="center"/>
          </w:tcPr>
          <w:p w14:paraId="69D100F0"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2017</w:t>
            </w:r>
            <w:r w:rsidRPr="005A6012">
              <w:rPr>
                <w:rFonts w:ascii="Times New Roman" w:hAnsi="Times New Roman"/>
                <w:color w:val="000000"/>
                <w:szCs w:val="21"/>
              </w:rPr>
              <w:t>年度</w:t>
            </w:r>
          </w:p>
        </w:tc>
      </w:tr>
      <w:tr w:rsidR="001D6EEB" w:rsidRPr="005A6012" w14:paraId="526C517F" w14:textId="77777777" w:rsidTr="001A7649">
        <w:trPr>
          <w:trHeight w:val="340"/>
          <w:jc w:val="center"/>
        </w:trPr>
        <w:tc>
          <w:tcPr>
            <w:tcW w:w="851" w:type="dxa"/>
            <w:shd w:val="clear" w:color="auto" w:fill="auto"/>
            <w:vAlign w:val="center"/>
          </w:tcPr>
          <w:p w14:paraId="1F8F2CB2"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6</w:t>
            </w:r>
          </w:p>
        </w:tc>
        <w:tc>
          <w:tcPr>
            <w:tcW w:w="5828" w:type="dxa"/>
            <w:shd w:val="clear" w:color="auto" w:fill="auto"/>
            <w:vAlign w:val="center"/>
          </w:tcPr>
          <w:p w14:paraId="52B27491"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淮安花城半岛</w:t>
            </w:r>
            <w:r w:rsidRPr="005A6012">
              <w:rPr>
                <w:rFonts w:ascii="Times New Roman" w:hAnsi="Times New Roman"/>
                <w:color w:val="000000"/>
                <w:szCs w:val="21"/>
              </w:rPr>
              <w:t>22</w:t>
            </w:r>
            <w:r w:rsidRPr="005A6012">
              <w:rPr>
                <w:rFonts w:ascii="Times New Roman" w:hAnsi="Times New Roman"/>
                <w:color w:val="000000"/>
                <w:szCs w:val="21"/>
              </w:rPr>
              <w:t>号楼加固工程</w:t>
            </w:r>
          </w:p>
        </w:tc>
        <w:tc>
          <w:tcPr>
            <w:tcW w:w="2276" w:type="dxa"/>
            <w:shd w:val="clear" w:color="auto" w:fill="auto"/>
            <w:vAlign w:val="center"/>
          </w:tcPr>
          <w:p w14:paraId="232EB898"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2017</w:t>
            </w:r>
            <w:r w:rsidRPr="005A6012">
              <w:rPr>
                <w:rFonts w:ascii="Times New Roman" w:hAnsi="Times New Roman"/>
                <w:color w:val="000000"/>
                <w:szCs w:val="21"/>
              </w:rPr>
              <w:t>年度</w:t>
            </w:r>
          </w:p>
        </w:tc>
      </w:tr>
      <w:tr w:rsidR="001D6EEB" w:rsidRPr="005A6012" w14:paraId="753BFA1C" w14:textId="77777777" w:rsidTr="001A7649">
        <w:trPr>
          <w:trHeight w:val="340"/>
          <w:jc w:val="center"/>
        </w:trPr>
        <w:tc>
          <w:tcPr>
            <w:tcW w:w="851" w:type="dxa"/>
            <w:shd w:val="clear" w:color="auto" w:fill="auto"/>
            <w:vAlign w:val="center"/>
          </w:tcPr>
          <w:p w14:paraId="207F4A68"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7</w:t>
            </w:r>
          </w:p>
        </w:tc>
        <w:tc>
          <w:tcPr>
            <w:tcW w:w="5828" w:type="dxa"/>
            <w:shd w:val="clear" w:color="auto" w:fill="auto"/>
            <w:vAlign w:val="center"/>
          </w:tcPr>
          <w:p w14:paraId="4E564661"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六合区仕金学校宿舍加固</w:t>
            </w:r>
            <w:r w:rsidR="00AF3FAA" w:rsidRPr="005A6012">
              <w:rPr>
                <w:rFonts w:ascii="Times New Roman" w:hAnsi="Times New Roman"/>
                <w:szCs w:val="21"/>
              </w:rPr>
              <w:t>工程</w:t>
            </w:r>
          </w:p>
        </w:tc>
        <w:tc>
          <w:tcPr>
            <w:tcW w:w="2276" w:type="dxa"/>
            <w:shd w:val="clear" w:color="auto" w:fill="auto"/>
            <w:vAlign w:val="center"/>
          </w:tcPr>
          <w:p w14:paraId="5ED6E5D5"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2017</w:t>
            </w:r>
            <w:r w:rsidRPr="005A6012">
              <w:rPr>
                <w:rFonts w:ascii="Times New Roman" w:hAnsi="Times New Roman"/>
                <w:color w:val="000000"/>
                <w:szCs w:val="21"/>
              </w:rPr>
              <w:t>年度</w:t>
            </w:r>
          </w:p>
        </w:tc>
      </w:tr>
      <w:tr w:rsidR="001D6EEB" w:rsidRPr="005A6012" w14:paraId="4E916D63" w14:textId="77777777" w:rsidTr="001A7649">
        <w:trPr>
          <w:trHeight w:val="340"/>
          <w:jc w:val="center"/>
        </w:trPr>
        <w:tc>
          <w:tcPr>
            <w:tcW w:w="851" w:type="dxa"/>
            <w:shd w:val="clear" w:color="auto" w:fill="auto"/>
            <w:vAlign w:val="center"/>
          </w:tcPr>
          <w:p w14:paraId="18F70D4B"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8</w:t>
            </w:r>
          </w:p>
        </w:tc>
        <w:tc>
          <w:tcPr>
            <w:tcW w:w="5828" w:type="dxa"/>
            <w:shd w:val="clear" w:color="auto" w:fill="auto"/>
            <w:vAlign w:val="center"/>
          </w:tcPr>
          <w:p w14:paraId="58C5B94E"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浦口永宁中学加固</w:t>
            </w:r>
            <w:r w:rsidR="00AF3FAA" w:rsidRPr="005A6012">
              <w:rPr>
                <w:rFonts w:ascii="Times New Roman" w:hAnsi="Times New Roman"/>
                <w:szCs w:val="21"/>
              </w:rPr>
              <w:t>工程</w:t>
            </w:r>
          </w:p>
        </w:tc>
        <w:tc>
          <w:tcPr>
            <w:tcW w:w="2276" w:type="dxa"/>
            <w:shd w:val="clear" w:color="auto" w:fill="auto"/>
            <w:vAlign w:val="center"/>
          </w:tcPr>
          <w:p w14:paraId="3462D4FB"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2017</w:t>
            </w:r>
            <w:r w:rsidRPr="005A6012">
              <w:rPr>
                <w:rFonts w:ascii="Times New Roman" w:hAnsi="Times New Roman"/>
                <w:color w:val="000000"/>
                <w:szCs w:val="21"/>
              </w:rPr>
              <w:t>年度</w:t>
            </w:r>
          </w:p>
        </w:tc>
      </w:tr>
      <w:tr w:rsidR="001D6EEB" w:rsidRPr="005A6012" w14:paraId="0B000B98" w14:textId="77777777" w:rsidTr="001A7649">
        <w:trPr>
          <w:trHeight w:val="340"/>
          <w:jc w:val="center"/>
        </w:trPr>
        <w:tc>
          <w:tcPr>
            <w:tcW w:w="851" w:type="dxa"/>
            <w:shd w:val="clear" w:color="auto" w:fill="auto"/>
            <w:vAlign w:val="center"/>
          </w:tcPr>
          <w:p w14:paraId="3C1E3E64"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9</w:t>
            </w:r>
          </w:p>
        </w:tc>
        <w:tc>
          <w:tcPr>
            <w:tcW w:w="5828" w:type="dxa"/>
            <w:shd w:val="clear" w:color="auto" w:fill="auto"/>
            <w:vAlign w:val="center"/>
          </w:tcPr>
          <w:p w14:paraId="6F4C4A7B"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旭川化学（苏州）</w:t>
            </w:r>
            <w:r w:rsidRPr="005A6012">
              <w:rPr>
                <w:rFonts w:ascii="Times New Roman" w:hAnsi="Times New Roman"/>
                <w:color w:val="000000"/>
                <w:szCs w:val="21"/>
              </w:rPr>
              <w:t>2</w:t>
            </w:r>
            <w:r w:rsidRPr="005A6012">
              <w:rPr>
                <w:rFonts w:ascii="Times New Roman" w:hAnsi="Times New Roman"/>
                <w:color w:val="000000"/>
                <w:szCs w:val="21"/>
              </w:rPr>
              <w:t>号厂房加固</w:t>
            </w:r>
            <w:r w:rsidR="00AF3FAA" w:rsidRPr="005A6012">
              <w:rPr>
                <w:rFonts w:ascii="Times New Roman" w:hAnsi="Times New Roman"/>
                <w:szCs w:val="21"/>
              </w:rPr>
              <w:t>工程</w:t>
            </w:r>
          </w:p>
        </w:tc>
        <w:tc>
          <w:tcPr>
            <w:tcW w:w="2276" w:type="dxa"/>
            <w:shd w:val="clear" w:color="auto" w:fill="auto"/>
            <w:vAlign w:val="center"/>
          </w:tcPr>
          <w:p w14:paraId="5CD24DD0"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2017</w:t>
            </w:r>
            <w:r w:rsidRPr="005A6012">
              <w:rPr>
                <w:rFonts w:ascii="Times New Roman" w:hAnsi="Times New Roman"/>
                <w:color w:val="000000"/>
                <w:szCs w:val="21"/>
              </w:rPr>
              <w:t>年度</w:t>
            </w:r>
          </w:p>
        </w:tc>
      </w:tr>
      <w:tr w:rsidR="001D6EEB" w:rsidRPr="005A6012" w14:paraId="51A282BB" w14:textId="77777777" w:rsidTr="001A7649">
        <w:trPr>
          <w:trHeight w:val="340"/>
          <w:jc w:val="center"/>
        </w:trPr>
        <w:tc>
          <w:tcPr>
            <w:tcW w:w="851" w:type="dxa"/>
            <w:shd w:val="clear" w:color="auto" w:fill="auto"/>
            <w:vAlign w:val="center"/>
          </w:tcPr>
          <w:p w14:paraId="1BC97055"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10</w:t>
            </w:r>
          </w:p>
        </w:tc>
        <w:tc>
          <w:tcPr>
            <w:tcW w:w="5828" w:type="dxa"/>
            <w:shd w:val="clear" w:color="auto" w:fill="auto"/>
            <w:vAlign w:val="center"/>
          </w:tcPr>
          <w:p w14:paraId="19E72381"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苏州峰汇十一期人防加固</w:t>
            </w:r>
            <w:r w:rsidR="00AF3FAA" w:rsidRPr="005A6012">
              <w:rPr>
                <w:rFonts w:ascii="Times New Roman" w:hAnsi="Times New Roman"/>
                <w:szCs w:val="21"/>
              </w:rPr>
              <w:t>工程</w:t>
            </w:r>
          </w:p>
        </w:tc>
        <w:tc>
          <w:tcPr>
            <w:tcW w:w="2276" w:type="dxa"/>
            <w:shd w:val="clear" w:color="auto" w:fill="auto"/>
            <w:vAlign w:val="center"/>
          </w:tcPr>
          <w:p w14:paraId="5349CF4C"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2017</w:t>
            </w:r>
            <w:r w:rsidRPr="005A6012">
              <w:rPr>
                <w:rFonts w:ascii="Times New Roman" w:hAnsi="Times New Roman"/>
                <w:color w:val="000000"/>
                <w:szCs w:val="21"/>
              </w:rPr>
              <w:t>年度</w:t>
            </w:r>
          </w:p>
        </w:tc>
      </w:tr>
      <w:tr w:rsidR="001D6EEB" w:rsidRPr="005A6012" w14:paraId="025DA7A0" w14:textId="77777777" w:rsidTr="001A7649">
        <w:trPr>
          <w:trHeight w:val="340"/>
          <w:jc w:val="center"/>
        </w:trPr>
        <w:tc>
          <w:tcPr>
            <w:tcW w:w="851" w:type="dxa"/>
            <w:shd w:val="clear" w:color="auto" w:fill="auto"/>
            <w:vAlign w:val="center"/>
          </w:tcPr>
          <w:p w14:paraId="627E1DE4"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11</w:t>
            </w:r>
          </w:p>
        </w:tc>
        <w:tc>
          <w:tcPr>
            <w:tcW w:w="5828" w:type="dxa"/>
            <w:shd w:val="clear" w:color="auto" w:fill="auto"/>
            <w:vAlign w:val="center"/>
          </w:tcPr>
          <w:p w14:paraId="1B4DAB7E"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宿迁钟吾中学抗震</w:t>
            </w:r>
            <w:r w:rsidR="00AF3FAA" w:rsidRPr="005A6012">
              <w:rPr>
                <w:rFonts w:ascii="Times New Roman" w:hAnsi="Times New Roman"/>
                <w:szCs w:val="21"/>
              </w:rPr>
              <w:t>工程</w:t>
            </w:r>
          </w:p>
        </w:tc>
        <w:tc>
          <w:tcPr>
            <w:tcW w:w="2276" w:type="dxa"/>
            <w:shd w:val="clear" w:color="auto" w:fill="auto"/>
            <w:vAlign w:val="center"/>
          </w:tcPr>
          <w:p w14:paraId="0DB8B753"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2017</w:t>
            </w:r>
            <w:r w:rsidRPr="005A6012">
              <w:rPr>
                <w:rFonts w:ascii="Times New Roman" w:hAnsi="Times New Roman"/>
                <w:color w:val="000000"/>
                <w:szCs w:val="21"/>
              </w:rPr>
              <w:t>年度</w:t>
            </w:r>
          </w:p>
        </w:tc>
      </w:tr>
      <w:tr w:rsidR="001D6EEB" w:rsidRPr="005A6012" w14:paraId="150D03CB" w14:textId="77777777" w:rsidTr="001A7649">
        <w:trPr>
          <w:trHeight w:val="340"/>
          <w:jc w:val="center"/>
        </w:trPr>
        <w:tc>
          <w:tcPr>
            <w:tcW w:w="851" w:type="dxa"/>
            <w:shd w:val="clear" w:color="auto" w:fill="auto"/>
            <w:vAlign w:val="center"/>
          </w:tcPr>
          <w:p w14:paraId="5DF448A4"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12</w:t>
            </w:r>
          </w:p>
        </w:tc>
        <w:tc>
          <w:tcPr>
            <w:tcW w:w="5828" w:type="dxa"/>
            <w:shd w:val="clear" w:color="auto" w:fill="auto"/>
            <w:vAlign w:val="center"/>
          </w:tcPr>
          <w:p w14:paraId="7F93992A"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禹州南京</w:t>
            </w:r>
            <w:r w:rsidRPr="005A6012">
              <w:rPr>
                <w:rFonts w:ascii="Times New Roman" w:hAnsi="Times New Roman"/>
                <w:color w:val="000000"/>
                <w:szCs w:val="21"/>
              </w:rPr>
              <w:t>G55</w:t>
            </w:r>
            <w:r w:rsidRPr="005A6012">
              <w:rPr>
                <w:rFonts w:ascii="Times New Roman" w:hAnsi="Times New Roman"/>
                <w:color w:val="000000"/>
                <w:szCs w:val="21"/>
              </w:rPr>
              <w:t>北侧地库沉降加固</w:t>
            </w:r>
            <w:r w:rsidR="00AF3FAA" w:rsidRPr="005A6012">
              <w:rPr>
                <w:rFonts w:ascii="Times New Roman" w:hAnsi="Times New Roman"/>
                <w:szCs w:val="21"/>
              </w:rPr>
              <w:t>工程</w:t>
            </w:r>
          </w:p>
        </w:tc>
        <w:tc>
          <w:tcPr>
            <w:tcW w:w="2276" w:type="dxa"/>
            <w:shd w:val="clear" w:color="auto" w:fill="auto"/>
            <w:vAlign w:val="center"/>
          </w:tcPr>
          <w:p w14:paraId="5C67CC14"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2017</w:t>
            </w:r>
            <w:r w:rsidRPr="005A6012">
              <w:rPr>
                <w:rFonts w:ascii="Times New Roman" w:hAnsi="Times New Roman"/>
                <w:color w:val="000000"/>
                <w:szCs w:val="21"/>
              </w:rPr>
              <w:t>年度、</w:t>
            </w:r>
            <w:r w:rsidRPr="005A6012">
              <w:rPr>
                <w:rFonts w:ascii="Times New Roman" w:hAnsi="Times New Roman"/>
                <w:color w:val="000000"/>
                <w:szCs w:val="21"/>
              </w:rPr>
              <w:t>2018</w:t>
            </w:r>
            <w:r w:rsidRPr="005A6012">
              <w:rPr>
                <w:rFonts w:ascii="Times New Roman" w:hAnsi="Times New Roman"/>
                <w:color w:val="000000"/>
                <w:szCs w:val="21"/>
              </w:rPr>
              <w:t>年度</w:t>
            </w:r>
          </w:p>
        </w:tc>
      </w:tr>
      <w:tr w:rsidR="001D6EEB" w:rsidRPr="005A6012" w14:paraId="528B2B10" w14:textId="77777777" w:rsidTr="001A7649">
        <w:trPr>
          <w:trHeight w:val="340"/>
          <w:jc w:val="center"/>
        </w:trPr>
        <w:tc>
          <w:tcPr>
            <w:tcW w:w="851" w:type="dxa"/>
            <w:shd w:val="clear" w:color="auto" w:fill="auto"/>
            <w:vAlign w:val="center"/>
          </w:tcPr>
          <w:p w14:paraId="2F574522"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13</w:t>
            </w:r>
          </w:p>
        </w:tc>
        <w:tc>
          <w:tcPr>
            <w:tcW w:w="5828" w:type="dxa"/>
            <w:shd w:val="clear" w:color="auto" w:fill="auto"/>
            <w:vAlign w:val="center"/>
          </w:tcPr>
          <w:p w14:paraId="420400A5"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红星金街</w:t>
            </w:r>
            <w:r w:rsidRPr="005A6012">
              <w:rPr>
                <w:rFonts w:ascii="Times New Roman" w:hAnsi="Times New Roman"/>
                <w:color w:val="000000"/>
                <w:szCs w:val="21"/>
              </w:rPr>
              <w:t>1</w:t>
            </w:r>
            <w:r w:rsidRPr="005A6012">
              <w:rPr>
                <w:rFonts w:ascii="Times New Roman" w:hAnsi="Times New Roman"/>
                <w:color w:val="000000"/>
                <w:szCs w:val="21"/>
              </w:rPr>
              <w:t>号楼</w:t>
            </w:r>
            <w:r w:rsidRPr="005A6012">
              <w:rPr>
                <w:rFonts w:ascii="Times New Roman" w:hAnsi="Times New Roman"/>
                <w:color w:val="000000"/>
                <w:szCs w:val="21"/>
              </w:rPr>
              <w:t>C</w:t>
            </w:r>
            <w:r w:rsidRPr="005A6012">
              <w:rPr>
                <w:rFonts w:ascii="Times New Roman" w:hAnsi="Times New Roman"/>
                <w:color w:val="000000"/>
                <w:szCs w:val="21"/>
              </w:rPr>
              <w:t>区大门改造加固工程</w:t>
            </w:r>
          </w:p>
        </w:tc>
        <w:tc>
          <w:tcPr>
            <w:tcW w:w="2276" w:type="dxa"/>
            <w:shd w:val="clear" w:color="auto" w:fill="auto"/>
            <w:vAlign w:val="center"/>
          </w:tcPr>
          <w:p w14:paraId="2E9984DF"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2017</w:t>
            </w:r>
            <w:r w:rsidRPr="005A6012">
              <w:rPr>
                <w:rFonts w:ascii="Times New Roman" w:hAnsi="Times New Roman"/>
                <w:color w:val="000000"/>
                <w:szCs w:val="21"/>
              </w:rPr>
              <w:t>年度、</w:t>
            </w:r>
            <w:r w:rsidRPr="005A6012">
              <w:rPr>
                <w:rFonts w:ascii="Times New Roman" w:hAnsi="Times New Roman"/>
                <w:color w:val="000000"/>
                <w:szCs w:val="21"/>
              </w:rPr>
              <w:t>2018</w:t>
            </w:r>
            <w:r w:rsidRPr="005A6012">
              <w:rPr>
                <w:rFonts w:ascii="Times New Roman" w:hAnsi="Times New Roman"/>
                <w:color w:val="000000"/>
                <w:szCs w:val="21"/>
              </w:rPr>
              <w:t>年度</w:t>
            </w:r>
          </w:p>
        </w:tc>
      </w:tr>
      <w:tr w:rsidR="001D6EEB" w:rsidRPr="005A6012" w14:paraId="3C82A2C8" w14:textId="77777777" w:rsidTr="001A7649">
        <w:trPr>
          <w:trHeight w:val="340"/>
          <w:jc w:val="center"/>
        </w:trPr>
        <w:tc>
          <w:tcPr>
            <w:tcW w:w="851" w:type="dxa"/>
            <w:shd w:val="clear" w:color="auto" w:fill="auto"/>
            <w:vAlign w:val="center"/>
          </w:tcPr>
          <w:p w14:paraId="3FFFECAA"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14</w:t>
            </w:r>
          </w:p>
        </w:tc>
        <w:tc>
          <w:tcPr>
            <w:tcW w:w="5828" w:type="dxa"/>
            <w:shd w:val="clear" w:color="auto" w:fill="auto"/>
            <w:vAlign w:val="center"/>
          </w:tcPr>
          <w:p w14:paraId="58270628"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淮安生态新城花城半岛</w:t>
            </w:r>
            <w:r w:rsidRPr="005A6012">
              <w:rPr>
                <w:rFonts w:ascii="Times New Roman" w:hAnsi="Times New Roman"/>
                <w:color w:val="000000"/>
                <w:szCs w:val="21"/>
              </w:rPr>
              <w:t>19</w:t>
            </w:r>
            <w:r w:rsidRPr="005A6012">
              <w:rPr>
                <w:rFonts w:ascii="Times New Roman" w:hAnsi="Times New Roman"/>
                <w:color w:val="000000"/>
                <w:szCs w:val="21"/>
              </w:rPr>
              <w:t>、</w:t>
            </w:r>
            <w:r w:rsidRPr="005A6012">
              <w:rPr>
                <w:rFonts w:ascii="Times New Roman" w:hAnsi="Times New Roman"/>
                <w:color w:val="000000"/>
                <w:szCs w:val="21"/>
              </w:rPr>
              <w:t>26</w:t>
            </w:r>
            <w:r w:rsidRPr="005A6012">
              <w:rPr>
                <w:rFonts w:ascii="Times New Roman" w:hAnsi="Times New Roman"/>
                <w:color w:val="000000"/>
                <w:szCs w:val="21"/>
              </w:rPr>
              <w:t>号楼减沉纠偏设计</w:t>
            </w:r>
          </w:p>
        </w:tc>
        <w:tc>
          <w:tcPr>
            <w:tcW w:w="2276" w:type="dxa"/>
            <w:shd w:val="clear" w:color="auto" w:fill="auto"/>
            <w:vAlign w:val="center"/>
          </w:tcPr>
          <w:p w14:paraId="6C24028C"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2017</w:t>
            </w:r>
            <w:r w:rsidRPr="005A6012">
              <w:rPr>
                <w:rFonts w:ascii="Times New Roman" w:hAnsi="Times New Roman"/>
                <w:color w:val="000000"/>
                <w:szCs w:val="21"/>
              </w:rPr>
              <w:t>年度、</w:t>
            </w:r>
            <w:r w:rsidRPr="005A6012">
              <w:rPr>
                <w:rFonts w:ascii="Times New Roman" w:hAnsi="Times New Roman"/>
                <w:color w:val="000000"/>
                <w:szCs w:val="21"/>
              </w:rPr>
              <w:t>2018</w:t>
            </w:r>
            <w:r w:rsidRPr="005A6012">
              <w:rPr>
                <w:rFonts w:ascii="Times New Roman" w:hAnsi="Times New Roman"/>
                <w:color w:val="000000"/>
                <w:szCs w:val="21"/>
              </w:rPr>
              <w:t>年度</w:t>
            </w:r>
          </w:p>
        </w:tc>
      </w:tr>
      <w:tr w:rsidR="001D6EEB" w:rsidRPr="005A6012" w14:paraId="79E85AAB" w14:textId="77777777" w:rsidTr="001A7649">
        <w:trPr>
          <w:trHeight w:val="340"/>
          <w:jc w:val="center"/>
        </w:trPr>
        <w:tc>
          <w:tcPr>
            <w:tcW w:w="851" w:type="dxa"/>
            <w:shd w:val="clear" w:color="auto" w:fill="auto"/>
            <w:vAlign w:val="center"/>
          </w:tcPr>
          <w:p w14:paraId="7AAB981D"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15</w:t>
            </w:r>
          </w:p>
        </w:tc>
        <w:tc>
          <w:tcPr>
            <w:tcW w:w="5828" w:type="dxa"/>
            <w:shd w:val="clear" w:color="auto" w:fill="auto"/>
            <w:vAlign w:val="center"/>
          </w:tcPr>
          <w:p w14:paraId="23F778FD"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淮安生态新城花城半岛</w:t>
            </w:r>
            <w:r w:rsidRPr="005A6012">
              <w:rPr>
                <w:rFonts w:ascii="Times New Roman" w:hAnsi="Times New Roman"/>
                <w:color w:val="000000"/>
                <w:szCs w:val="21"/>
              </w:rPr>
              <w:t>27</w:t>
            </w:r>
            <w:r w:rsidRPr="005A6012">
              <w:rPr>
                <w:rFonts w:ascii="Times New Roman" w:hAnsi="Times New Roman"/>
                <w:color w:val="000000"/>
                <w:szCs w:val="21"/>
              </w:rPr>
              <w:t>、</w:t>
            </w:r>
            <w:r w:rsidRPr="005A6012">
              <w:rPr>
                <w:rFonts w:ascii="Times New Roman" w:hAnsi="Times New Roman"/>
                <w:color w:val="000000"/>
                <w:szCs w:val="21"/>
              </w:rPr>
              <w:t>29</w:t>
            </w:r>
            <w:r w:rsidRPr="005A6012">
              <w:rPr>
                <w:rFonts w:ascii="Times New Roman" w:hAnsi="Times New Roman"/>
                <w:color w:val="000000"/>
                <w:szCs w:val="21"/>
              </w:rPr>
              <w:t>、</w:t>
            </w:r>
            <w:r w:rsidRPr="005A6012">
              <w:rPr>
                <w:rFonts w:ascii="Times New Roman" w:hAnsi="Times New Roman"/>
                <w:color w:val="000000"/>
                <w:szCs w:val="21"/>
              </w:rPr>
              <w:t>31</w:t>
            </w:r>
            <w:r w:rsidRPr="005A6012">
              <w:rPr>
                <w:rFonts w:ascii="Times New Roman" w:hAnsi="Times New Roman"/>
                <w:color w:val="000000"/>
                <w:szCs w:val="21"/>
              </w:rPr>
              <w:t>号楼减沉纠偏设计</w:t>
            </w:r>
          </w:p>
        </w:tc>
        <w:tc>
          <w:tcPr>
            <w:tcW w:w="2276" w:type="dxa"/>
            <w:shd w:val="clear" w:color="auto" w:fill="auto"/>
            <w:vAlign w:val="center"/>
          </w:tcPr>
          <w:p w14:paraId="67E93D7A"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2017</w:t>
            </w:r>
            <w:r w:rsidRPr="005A6012">
              <w:rPr>
                <w:rFonts w:ascii="Times New Roman" w:hAnsi="Times New Roman"/>
                <w:color w:val="000000"/>
                <w:szCs w:val="21"/>
              </w:rPr>
              <w:t>年度、</w:t>
            </w:r>
            <w:r w:rsidRPr="005A6012">
              <w:rPr>
                <w:rFonts w:ascii="Times New Roman" w:hAnsi="Times New Roman"/>
                <w:color w:val="000000"/>
                <w:szCs w:val="21"/>
              </w:rPr>
              <w:t>2018</w:t>
            </w:r>
            <w:r w:rsidRPr="005A6012">
              <w:rPr>
                <w:rFonts w:ascii="Times New Roman" w:hAnsi="Times New Roman"/>
                <w:color w:val="000000"/>
                <w:szCs w:val="21"/>
              </w:rPr>
              <w:t>年度</w:t>
            </w:r>
          </w:p>
        </w:tc>
      </w:tr>
      <w:tr w:rsidR="001D6EEB" w:rsidRPr="005A6012" w14:paraId="392BB972" w14:textId="77777777" w:rsidTr="001A7649">
        <w:trPr>
          <w:trHeight w:val="340"/>
          <w:jc w:val="center"/>
        </w:trPr>
        <w:tc>
          <w:tcPr>
            <w:tcW w:w="851" w:type="dxa"/>
            <w:shd w:val="clear" w:color="auto" w:fill="auto"/>
            <w:vAlign w:val="center"/>
          </w:tcPr>
          <w:p w14:paraId="61EB3ACB"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16</w:t>
            </w:r>
          </w:p>
        </w:tc>
        <w:tc>
          <w:tcPr>
            <w:tcW w:w="5828" w:type="dxa"/>
            <w:shd w:val="clear" w:color="auto" w:fill="auto"/>
            <w:vAlign w:val="center"/>
          </w:tcPr>
          <w:p w14:paraId="183B7483"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淮安生态新城花城半岛</w:t>
            </w:r>
            <w:r w:rsidRPr="005A6012">
              <w:rPr>
                <w:rFonts w:ascii="Times New Roman" w:hAnsi="Times New Roman"/>
                <w:color w:val="000000"/>
                <w:szCs w:val="21"/>
              </w:rPr>
              <w:t>18</w:t>
            </w:r>
            <w:r w:rsidRPr="005A6012">
              <w:rPr>
                <w:rFonts w:ascii="Times New Roman" w:hAnsi="Times New Roman"/>
                <w:color w:val="000000"/>
                <w:szCs w:val="21"/>
              </w:rPr>
              <w:t>号楼减沉纠偏设计</w:t>
            </w:r>
          </w:p>
        </w:tc>
        <w:tc>
          <w:tcPr>
            <w:tcW w:w="2276" w:type="dxa"/>
            <w:shd w:val="clear" w:color="auto" w:fill="auto"/>
            <w:vAlign w:val="center"/>
          </w:tcPr>
          <w:p w14:paraId="3BF1753F"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2017</w:t>
            </w:r>
            <w:r w:rsidRPr="005A6012">
              <w:rPr>
                <w:rFonts w:ascii="Times New Roman" w:hAnsi="Times New Roman"/>
                <w:color w:val="000000"/>
                <w:szCs w:val="21"/>
              </w:rPr>
              <w:t>年度、</w:t>
            </w:r>
            <w:r w:rsidRPr="005A6012">
              <w:rPr>
                <w:rFonts w:ascii="Times New Roman" w:hAnsi="Times New Roman"/>
                <w:color w:val="000000"/>
                <w:szCs w:val="21"/>
              </w:rPr>
              <w:t>2018</w:t>
            </w:r>
            <w:r w:rsidRPr="005A6012">
              <w:rPr>
                <w:rFonts w:ascii="Times New Roman" w:hAnsi="Times New Roman"/>
                <w:color w:val="000000"/>
                <w:szCs w:val="21"/>
              </w:rPr>
              <w:t>年度</w:t>
            </w:r>
          </w:p>
        </w:tc>
      </w:tr>
      <w:tr w:rsidR="001D6EEB" w:rsidRPr="005A6012" w14:paraId="5F003183" w14:textId="77777777" w:rsidTr="001A7649">
        <w:trPr>
          <w:trHeight w:val="340"/>
          <w:jc w:val="center"/>
        </w:trPr>
        <w:tc>
          <w:tcPr>
            <w:tcW w:w="851" w:type="dxa"/>
            <w:shd w:val="clear" w:color="auto" w:fill="auto"/>
            <w:vAlign w:val="center"/>
          </w:tcPr>
          <w:p w14:paraId="5D760FCC"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17</w:t>
            </w:r>
          </w:p>
        </w:tc>
        <w:tc>
          <w:tcPr>
            <w:tcW w:w="5828" w:type="dxa"/>
            <w:shd w:val="clear" w:color="auto" w:fill="auto"/>
            <w:vAlign w:val="center"/>
          </w:tcPr>
          <w:p w14:paraId="1548E698"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淮安生态新城花城半岛</w:t>
            </w:r>
            <w:r w:rsidRPr="005A6012">
              <w:rPr>
                <w:rFonts w:ascii="Times New Roman" w:hAnsi="Times New Roman"/>
                <w:color w:val="000000"/>
                <w:szCs w:val="21"/>
              </w:rPr>
              <w:t>20</w:t>
            </w:r>
            <w:r w:rsidRPr="005A6012">
              <w:rPr>
                <w:rFonts w:ascii="Times New Roman" w:hAnsi="Times New Roman"/>
                <w:color w:val="000000"/>
                <w:szCs w:val="21"/>
              </w:rPr>
              <w:t>、</w:t>
            </w:r>
            <w:r w:rsidRPr="005A6012">
              <w:rPr>
                <w:rFonts w:ascii="Times New Roman" w:hAnsi="Times New Roman"/>
                <w:color w:val="000000"/>
                <w:szCs w:val="21"/>
              </w:rPr>
              <w:t>22</w:t>
            </w:r>
            <w:r w:rsidRPr="005A6012">
              <w:rPr>
                <w:rFonts w:ascii="Times New Roman" w:hAnsi="Times New Roman"/>
                <w:color w:val="000000"/>
                <w:szCs w:val="21"/>
              </w:rPr>
              <w:t>号楼减沉纠偏设计</w:t>
            </w:r>
          </w:p>
        </w:tc>
        <w:tc>
          <w:tcPr>
            <w:tcW w:w="2276" w:type="dxa"/>
            <w:shd w:val="clear" w:color="auto" w:fill="auto"/>
            <w:vAlign w:val="center"/>
          </w:tcPr>
          <w:p w14:paraId="28C314C2"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2017</w:t>
            </w:r>
            <w:r w:rsidRPr="005A6012">
              <w:rPr>
                <w:rFonts w:ascii="Times New Roman" w:hAnsi="Times New Roman"/>
                <w:color w:val="000000"/>
                <w:szCs w:val="21"/>
              </w:rPr>
              <w:t>年度、</w:t>
            </w:r>
            <w:r w:rsidRPr="005A6012">
              <w:rPr>
                <w:rFonts w:ascii="Times New Roman" w:hAnsi="Times New Roman"/>
                <w:color w:val="000000"/>
                <w:szCs w:val="21"/>
              </w:rPr>
              <w:t>2018</w:t>
            </w:r>
            <w:r w:rsidRPr="005A6012">
              <w:rPr>
                <w:rFonts w:ascii="Times New Roman" w:hAnsi="Times New Roman"/>
                <w:color w:val="000000"/>
                <w:szCs w:val="21"/>
              </w:rPr>
              <w:t>年度</w:t>
            </w:r>
          </w:p>
        </w:tc>
      </w:tr>
      <w:tr w:rsidR="001D6EEB" w:rsidRPr="005A6012" w14:paraId="7799CDBA" w14:textId="77777777" w:rsidTr="001A7649">
        <w:trPr>
          <w:trHeight w:val="340"/>
          <w:jc w:val="center"/>
        </w:trPr>
        <w:tc>
          <w:tcPr>
            <w:tcW w:w="851" w:type="dxa"/>
            <w:shd w:val="clear" w:color="auto" w:fill="auto"/>
            <w:vAlign w:val="center"/>
          </w:tcPr>
          <w:p w14:paraId="25786308"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18</w:t>
            </w:r>
          </w:p>
        </w:tc>
        <w:tc>
          <w:tcPr>
            <w:tcW w:w="5828" w:type="dxa"/>
            <w:shd w:val="clear" w:color="auto" w:fill="auto"/>
            <w:vAlign w:val="center"/>
          </w:tcPr>
          <w:p w14:paraId="167BE7BA" w14:textId="77777777" w:rsidR="001D6EEB" w:rsidRPr="005A6012" w:rsidRDefault="00AF3FAA" w:rsidP="001A7649">
            <w:pPr>
              <w:adjustRightInd w:val="0"/>
              <w:snapToGrid w:val="0"/>
              <w:rPr>
                <w:rFonts w:ascii="Times New Roman" w:hAnsi="Times New Roman"/>
                <w:color w:val="000000"/>
                <w:szCs w:val="21"/>
              </w:rPr>
            </w:pPr>
            <w:r w:rsidRPr="005A6012">
              <w:rPr>
                <w:rFonts w:ascii="Times New Roman" w:hAnsi="Times New Roman"/>
                <w:color w:val="000000"/>
                <w:szCs w:val="21"/>
              </w:rPr>
              <w:t>南京长江大桥公路桥修复加固工程</w:t>
            </w:r>
          </w:p>
        </w:tc>
        <w:tc>
          <w:tcPr>
            <w:tcW w:w="2276" w:type="dxa"/>
            <w:shd w:val="clear" w:color="auto" w:fill="auto"/>
            <w:vAlign w:val="center"/>
          </w:tcPr>
          <w:p w14:paraId="2A75786E"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2018</w:t>
            </w:r>
            <w:r w:rsidRPr="005A6012">
              <w:rPr>
                <w:rFonts w:ascii="Times New Roman" w:hAnsi="Times New Roman"/>
                <w:color w:val="000000"/>
                <w:szCs w:val="21"/>
              </w:rPr>
              <w:t>年度</w:t>
            </w:r>
          </w:p>
        </w:tc>
      </w:tr>
      <w:tr w:rsidR="001D6EEB" w:rsidRPr="005A6012" w14:paraId="5371B010" w14:textId="77777777" w:rsidTr="001A7649">
        <w:trPr>
          <w:trHeight w:val="340"/>
          <w:jc w:val="center"/>
        </w:trPr>
        <w:tc>
          <w:tcPr>
            <w:tcW w:w="851" w:type="dxa"/>
            <w:shd w:val="clear" w:color="auto" w:fill="auto"/>
            <w:vAlign w:val="center"/>
          </w:tcPr>
          <w:p w14:paraId="62765A7F"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19</w:t>
            </w:r>
          </w:p>
        </w:tc>
        <w:tc>
          <w:tcPr>
            <w:tcW w:w="5828" w:type="dxa"/>
            <w:shd w:val="clear" w:color="auto" w:fill="auto"/>
            <w:vAlign w:val="center"/>
          </w:tcPr>
          <w:p w14:paraId="717A92C6"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江苏省宿迁中学二期校舍抗震加固工程</w:t>
            </w:r>
          </w:p>
        </w:tc>
        <w:tc>
          <w:tcPr>
            <w:tcW w:w="2276" w:type="dxa"/>
            <w:shd w:val="clear" w:color="auto" w:fill="auto"/>
            <w:vAlign w:val="center"/>
          </w:tcPr>
          <w:p w14:paraId="065DB191"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2018</w:t>
            </w:r>
            <w:r w:rsidRPr="005A6012">
              <w:rPr>
                <w:rFonts w:ascii="Times New Roman" w:hAnsi="Times New Roman"/>
                <w:color w:val="000000"/>
                <w:szCs w:val="21"/>
              </w:rPr>
              <w:t>年度、</w:t>
            </w:r>
            <w:r w:rsidRPr="005A6012">
              <w:rPr>
                <w:rFonts w:ascii="Times New Roman" w:hAnsi="Times New Roman"/>
                <w:color w:val="000000"/>
                <w:szCs w:val="21"/>
              </w:rPr>
              <w:t>2019</w:t>
            </w:r>
            <w:r w:rsidRPr="005A6012">
              <w:rPr>
                <w:rFonts w:ascii="Times New Roman" w:hAnsi="Times New Roman"/>
                <w:color w:val="000000"/>
                <w:szCs w:val="21"/>
              </w:rPr>
              <w:t>年度</w:t>
            </w:r>
          </w:p>
        </w:tc>
      </w:tr>
      <w:tr w:rsidR="001D6EEB" w:rsidRPr="005A6012" w14:paraId="4DDE47ED" w14:textId="77777777" w:rsidTr="001A7649">
        <w:trPr>
          <w:trHeight w:val="340"/>
          <w:jc w:val="center"/>
        </w:trPr>
        <w:tc>
          <w:tcPr>
            <w:tcW w:w="851" w:type="dxa"/>
            <w:shd w:val="clear" w:color="auto" w:fill="auto"/>
            <w:vAlign w:val="center"/>
          </w:tcPr>
          <w:p w14:paraId="4B7C2BFB"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w:t>
            </w:r>
          </w:p>
        </w:tc>
        <w:tc>
          <w:tcPr>
            <w:tcW w:w="5828" w:type="dxa"/>
            <w:shd w:val="clear" w:color="auto" w:fill="auto"/>
            <w:vAlign w:val="center"/>
          </w:tcPr>
          <w:p w14:paraId="75B011AC"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常州市第三中学保留建筑改建工程隔震标段</w:t>
            </w:r>
            <w:r w:rsidR="00AF3FAA" w:rsidRPr="005A6012">
              <w:rPr>
                <w:rFonts w:ascii="Times New Roman" w:hAnsi="Times New Roman"/>
                <w:szCs w:val="21"/>
              </w:rPr>
              <w:t>工程</w:t>
            </w:r>
          </w:p>
        </w:tc>
        <w:tc>
          <w:tcPr>
            <w:tcW w:w="2276" w:type="dxa"/>
            <w:shd w:val="clear" w:color="auto" w:fill="auto"/>
            <w:vAlign w:val="center"/>
          </w:tcPr>
          <w:p w14:paraId="7EA2FD59"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2018</w:t>
            </w:r>
            <w:r w:rsidRPr="005A6012">
              <w:rPr>
                <w:rFonts w:ascii="Times New Roman" w:hAnsi="Times New Roman"/>
                <w:color w:val="000000"/>
                <w:szCs w:val="21"/>
              </w:rPr>
              <w:t>年度、</w:t>
            </w:r>
            <w:r w:rsidRPr="005A6012">
              <w:rPr>
                <w:rFonts w:ascii="Times New Roman" w:hAnsi="Times New Roman"/>
                <w:color w:val="000000"/>
                <w:szCs w:val="21"/>
              </w:rPr>
              <w:t>2019</w:t>
            </w:r>
            <w:r w:rsidRPr="005A6012">
              <w:rPr>
                <w:rFonts w:ascii="Times New Roman" w:hAnsi="Times New Roman"/>
                <w:color w:val="000000"/>
                <w:szCs w:val="21"/>
              </w:rPr>
              <w:t>年度</w:t>
            </w:r>
          </w:p>
        </w:tc>
      </w:tr>
      <w:tr w:rsidR="001D6EEB" w:rsidRPr="005A6012" w14:paraId="15A0D614" w14:textId="77777777" w:rsidTr="001A7649">
        <w:trPr>
          <w:trHeight w:val="340"/>
          <w:jc w:val="center"/>
        </w:trPr>
        <w:tc>
          <w:tcPr>
            <w:tcW w:w="851" w:type="dxa"/>
            <w:shd w:val="clear" w:color="auto" w:fill="auto"/>
            <w:vAlign w:val="center"/>
          </w:tcPr>
          <w:p w14:paraId="637A2E08"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21</w:t>
            </w:r>
          </w:p>
        </w:tc>
        <w:tc>
          <w:tcPr>
            <w:tcW w:w="5828" w:type="dxa"/>
            <w:shd w:val="clear" w:color="auto" w:fill="auto"/>
            <w:vAlign w:val="center"/>
          </w:tcPr>
          <w:p w14:paraId="6144C810"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淮安花城半岛</w:t>
            </w:r>
            <w:r w:rsidRPr="005A6012">
              <w:rPr>
                <w:rFonts w:ascii="Times New Roman" w:hAnsi="Times New Roman"/>
                <w:color w:val="000000"/>
                <w:szCs w:val="21"/>
              </w:rPr>
              <w:t>22</w:t>
            </w:r>
            <w:r w:rsidRPr="005A6012">
              <w:rPr>
                <w:rFonts w:ascii="Times New Roman" w:hAnsi="Times New Roman"/>
                <w:color w:val="000000"/>
                <w:szCs w:val="21"/>
              </w:rPr>
              <w:t>号</w:t>
            </w:r>
            <w:r w:rsidRPr="005A6012">
              <w:rPr>
                <w:rFonts w:ascii="Times New Roman" w:hAnsi="Times New Roman"/>
                <w:color w:val="000000"/>
                <w:szCs w:val="21"/>
              </w:rPr>
              <w:t>28</w:t>
            </w:r>
            <w:r w:rsidRPr="005A6012">
              <w:rPr>
                <w:rFonts w:ascii="Times New Roman" w:hAnsi="Times New Roman"/>
                <w:color w:val="000000"/>
                <w:szCs w:val="21"/>
              </w:rPr>
              <w:t>号</w:t>
            </w:r>
            <w:r w:rsidRPr="005A6012">
              <w:rPr>
                <w:rFonts w:ascii="Times New Roman" w:hAnsi="Times New Roman"/>
                <w:color w:val="000000"/>
                <w:szCs w:val="21"/>
              </w:rPr>
              <w:t>30</w:t>
            </w:r>
            <w:r w:rsidRPr="005A6012">
              <w:rPr>
                <w:rFonts w:ascii="Times New Roman" w:hAnsi="Times New Roman"/>
                <w:color w:val="000000"/>
                <w:szCs w:val="21"/>
              </w:rPr>
              <w:t>号</w:t>
            </w:r>
            <w:r w:rsidRPr="005A6012">
              <w:rPr>
                <w:rFonts w:ascii="Times New Roman" w:hAnsi="Times New Roman"/>
                <w:color w:val="000000"/>
                <w:szCs w:val="21"/>
              </w:rPr>
              <w:t>31</w:t>
            </w:r>
            <w:r w:rsidRPr="005A6012">
              <w:rPr>
                <w:rFonts w:ascii="Times New Roman" w:hAnsi="Times New Roman"/>
                <w:color w:val="000000"/>
                <w:szCs w:val="21"/>
              </w:rPr>
              <w:t>号顶升纠偏工程</w:t>
            </w:r>
          </w:p>
        </w:tc>
        <w:tc>
          <w:tcPr>
            <w:tcW w:w="2276" w:type="dxa"/>
            <w:shd w:val="clear" w:color="auto" w:fill="auto"/>
            <w:vAlign w:val="center"/>
          </w:tcPr>
          <w:p w14:paraId="26BC01E1"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2018</w:t>
            </w:r>
            <w:r w:rsidRPr="005A6012">
              <w:rPr>
                <w:rFonts w:ascii="Times New Roman" w:hAnsi="Times New Roman"/>
                <w:color w:val="000000"/>
                <w:szCs w:val="21"/>
              </w:rPr>
              <w:t>年度</w:t>
            </w:r>
          </w:p>
        </w:tc>
      </w:tr>
      <w:tr w:rsidR="001D6EEB" w:rsidRPr="005A6012" w14:paraId="0DC187DE" w14:textId="77777777" w:rsidTr="001A7649">
        <w:trPr>
          <w:trHeight w:val="340"/>
          <w:jc w:val="center"/>
        </w:trPr>
        <w:tc>
          <w:tcPr>
            <w:tcW w:w="851" w:type="dxa"/>
            <w:shd w:val="clear" w:color="auto" w:fill="auto"/>
            <w:vAlign w:val="center"/>
          </w:tcPr>
          <w:p w14:paraId="56417FBA"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22</w:t>
            </w:r>
          </w:p>
        </w:tc>
        <w:tc>
          <w:tcPr>
            <w:tcW w:w="5828" w:type="dxa"/>
            <w:shd w:val="clear" w:color="auto" w:fill="auto"/>
            <w:vAlign w:val="center"/>
          </w:tcPr>
          <w:p w14:paraId="29CDE0D5"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镇江碧桂园滨湖湾</w:t>
            </w:r>
            <w:r w:rsidRPr="005A6012">
              <w:rPr>
                <w:rFonts w:ascii="Times New Roman" w:hAnsi="Times New Roman"/>
                <w:color w:val="000000"/>
                <w:szCs w:val="21"/>
              </w:rPr>
              <w:t>5</w:t>
            </w:r>
            <w:r w:rsidRPr="005A6012">
              <w:rPr>
                <w:rFonts w:ascii="Times New Roman" w:hAnsi="Times New Roman"/>
                <w:color w:val="000000"/>
                <w:szCs w:val="21"/>
              </w:rPr>
              <w:t>楼地基加固工程</w:t>
            </w:r>
          </w:p>
        </w:tc>
        <w:tc>
          <w:tcPr>
            <w:tcW w:w="2276" w:type="dxa"/>
            <w:shd w:val="clear" w:color="auto" w:fill="auto"/>
            <w:vAlign w:val="center"/>
          </w:tcPr>
          <w:p w14:paraId="5A37122F"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2018</w:t>
            </w:r>
            <w:r w:rsidRPr="005A6012">
              <w:rPr>
                <w:rFonts w:ascii="Times New Roman" w:hAnsi="Times New Roman"/>
                <w:color w:val="000000"/>
                <w:szCs w:val="21"/>
              </w:rPr>
              <w:t>年度</w:t>
            </w:r>
          </w:p>
        </w:tc>
      </w:tr>
      <w:tr w:rsidR="001D6EEB" w:rsidRPr="005A6012" w14:paraId="1058279E" w14:textId="77777777" w:rsidTr="001A7649">
        <w:trPr>
          <w:trHeight w:val="340"/>
          <w:jc w:val="center"/>
        </w:trPr>
        <w:tc>
          <w:tcPr>
            <w:tcW w:w="851" w:type="dxa"/>
            <w:shd w:val="clear" w:color="auto" w:fill="auto"/>
            <w:vAlign w:val="center"/>
          </w:tcPr>
          <w:p w14:paraId="54860D9D"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23</w:t>
            </w:r>
          </w:p>
        </w:tc>
        <w:tc>
          <w:tcPr>
            <w:tcW w:w="5828" w:type="dxa"/>
            <w:shd w:val="clear" w:color="auto" w:fill="auto"/>
            <w:vAlign w:val="center"/>
          </w:tcPr>
          <w:p w14:paraId="35C52231"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淮安花城别墅地基加固</w:t>
            </w:r>
            <w:r w:rsidR="00D86BBF" w:rsidRPr="005A6012">
              <w:rPr>
                <w:rFonts w:ascii="Times New Roman" w:hAnsi="Times New Roman"/>
                <w:color w:val="000000"/>
                <w:szCs w:val="21"/>
              </w:rPr>
              <w:t>工程</w:t>
            </w:r>
          </w:p>
        </w:tc>
        <w:tc>
          <w:tcPr>
            <w:tcW w:w="2276" w:type="dxa"/>
            <w:shd w:val="clear" w:color="auto" w:fill="auto"/>
            <w:vAlign w:val="center"/>
          </w:tcPr>
          <w:p w14:paraId="66BD89B1"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2018</w:t>
            </w:r>
            <w:r w:rsidRPr="005A6012">
              <w:rPr>
                <w:rFonts w:ascii="Times New Roman" w:hAnsi="Times New Roman"/>
                <w:color w:val="000000"/>
                <w:szCs w:val="21"/>
              </w:rPr>
              <w:t>年度</w:t>
            </w:r>
          </w:p>
        </w:tc>
      </w:tr>
      <w:tr w:rsidR="001D6EEB" w:rsidRPr="005A6012" w14:paraId="6077E043" w14:textId="77777777" w:rsidTr="001A7649">
        <w:trPr>
          <w:trHeight w:val="340"/>
          <w:jc w:val="center"/>
        </w:trPr>
        <w:tc>
          <w:tcPr>
            <w:tcW w:w="851" w:type="dxa"/>
            <w:shd w:val="clear" w:color="auto" w:fill="auto"/>
            <w:vAlign w:val="center"/>
          </w:tcPr>
          <w:p w14:paraId="20F4837C"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24</w:t>
            </w:r>
          </w:p>
        </w:tc>
        <w:tc>
          <w:tcPr>
            <w:tcW w:w="5828" w:type="dxa"/>
            <w:shd w:val="clear" w:color="auto" w:fill="auto"/>
            <w:vAlign w:val="center"/>
          </w:tcPr>
          <w:p w14:paraId="5F64F088"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淮安花城半岛</w:t>
            </w:r>
            <w:r w:rsidRPr="005A6012">
              <w:rPr>
                <w:rFonts w:ascii="Times New Roman" w:hAnsi="Times New Roman"/>
                <w:color w:val="000000"/>
                <w:szCs w:val="21"/>
              </w:rPr>
              <w:t>24</w:t>
            </w:r>
            <w:r w:rsidRPr="005A6012">
              <w:rPr>
                <w:rFonts w:ascii="Times New Roman" w:hAnsi="Times New Roman"/>
                <w:color w:val="000000"/>
                <w:szCs w:val="21"/>
              </w:rPr>
              <w:t>、</w:t>
            </w:r>
            <w:r w:rsidRPr="005A6012">
              <w:rPr>
                <w:rFonts w:ascii="Times New Roman" w:hAnsi="Times New Roman"/>
                <w:color w:val="000000"/>
                <w:szCs w:val="21"/>
              </w:rPr>
              <w:t>25</w:t>
            </w:r>
            <w:r w:rsidRPr="005A6012">
              <w:rPr>
                <w:rFonts w:ascii="Times New Roman" w:hAnsi="Times New Roman"/>
                <w:color w:val="000000"/>
                <w:szCs w:val="21"/>
              </w:rPr>
              <w:t>号楼纠偏工程</w:t>
            </w:r>
          </w:p>
        </w:tc>
        <w:tc>
          <w:tcPr>
            <w:tcW w:w="2276" w:type="dxa"/>
            <w:shd w:val="clear" w:color="auto" w:fill="auto"/>
            <w:vAlign w:val="center"/>
          </w:tcPr>
          <w:p w14:paraId="3E6C6BFF"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2018</w:t>
            </w:r>
            <w:r w:rsidRPr="005A6012">
              <w:rPr>
                <w:rFonts w:ascii="Times New Roman" w:hAnsi="Times New Roman"/>
                <w:color w:val="000000"/>
                <w:szCs w:val="21"/>
              </w:rPr>
              <w:t>年度</w:t>
            </w:r>
          </w:p>
        </w:tc>
      </w:tr>
      <w:tr w:rsidR="001D6EEB" w:rsidRPr="005A6012" w14:paraId="7E53DF22" w14:textId="77777777" w:rsidTr="001A7649">
        <w:trPr>
          <w:trHeight w:val="340"/>
          <w:jc w:val="center"/>
        </w:trPr>
        <w:tc>
          <w:tcPr>
            <w:tcW w:w="851" w:type="dxa"/>
            <w:shd w:val="clear" w:color="auto" w:fill="auto"/>
            <w:vAlign w:val="center"/>
          </w:tcPr>
          <w:p w14:paraId="71E3673E"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25</w:t>
            </w:r>
          </w:p>
        </w:tc>
        <w:tc>
          <w:tcPr>
            <w:tcW w:w="5828" w:type="dxa"/>
            <w:shd w:val="clear" w:color="auto" w:fill="auto"/>
            <w:vAlign w:val="center"/>
          </w:tcPr>
          <w:p w14:paraId="3BFCADDC"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朗诗玲珑屿幼儿园加固工程</w:t>
            </w:r>
          </w:p>
        </w:tc>
        <w:tc>
          <w:tcPr>
            <w:tcW w:w="2276" w:type="dxa"/>
            <w:shd w:val="clear" w:color="auto" w:fill="auto"/>
            <w:vAlign w:val="center"/>
          </w:tcPr>
          <w:p w14:paraId="67A69FF8"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2018</w:t>
            </w:r>
            <w:r w:rsidRPr="005A6012">
              <w:rPr>
                <w:rFonts w:ascii="Times New Roman" w:hAnsi="Times New Roman"/>
                <w:color w:val="000000"/>
                <w:szCs w:val="21"/>
              </w:rPr>
              <w:t>年度</w:t>
            </w:r>
          </w:p>
        </w:tc>
      </w:tr>
      <w:tr w:rsidR="001D6EEB" w:rsidRPr="005A6012" w14:paraId="005CE6C5" w14:textId="77777777" w:rsidTr="001A7649">
        <w:trPr>
          <w:trHeight w:val="340"/>
          <w:jc w:val="center"/>
        </w:trPr>
        <w:tc>
          <w:tcPr>
            <w:tcW w:w="851" w:type="dxa"/>
            <w:shd w:val="clear" w:color="auto" w:fill="auto"/>
            <w:vAlign w:val="center"/>
          </w:tcPr>
          <w:p w14:paraId="72A406B9"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26</w:t>
            </w:r>
          </w:p>
        </w:tc>
        <w:tc>
          <w:tcPr>
            <w:tcW w:w="5828" w:type="dxa"/>
            <w:shd w:val="clear" w:color="auto" w:fill="auto"/>
            <w:vAlign w:val="center"/>
          </w:tcPr>
          <w:p w14:paraId="19A2CC4A"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淮安花城半岛</w:t>
            </w:r>
            <w:r w:rsidRPr="005A6012">
              <w:rPr>
                <w:rFonts w:ascii="Times New Roman" w:hAnsi="Times New Roman"/>
                <w:color w:val="000000"/>
                <w:szCs w:val="21"/>
              </w:rPr>
              <w:t>22</w:t>
            </w:r>
            <w:r w:rsidRPr="005A6012">
              <w:rPr>
                <w:rFonts w:ascii="Times New Roman" w:hAnsi="Times New Roman"/>
                <w:color w:val="000000"/>
                <w:szCs w:val="21"/>
              </w:rPr>
              <w:t>、</w:t>
            </w:r>
            <w:r w:rsidRPr="005A6012">
              <w:rPr>
                <w:rFonts w:ascii="Times New Roman" w:hAnsi="Times New Roman"/>
                <w:color w:val="000000"/>
                <w:szCs w:val="21"/>
              </w:rPr>
              <w:t>45</w:t>
            </w:r>
            <w:r w:rsidRPr="005A6012">
              <w:rPr>
                <w:rFonts w:ascii="Times New Roman" w:hAnsi="Times New Roman"/>
                <w:color w:val="000000"/>
                <w:szCs w:val="21"/>
              </w:rPr>
              <w:t>、</w:t>
            </w:r>
            <w:r w:rsidRPr="005A6012">
              <w:rPr>
                <w:rFonts w:ascii="Times New Roman" w:hAnsi="Times New Roman"/>
                <w:color w:val="000000"/>
                <w:szCs w:val="21"/>
              </w:rPr>
              <w:t>46</w:t>
            </w:r>
            <w:r w:rsidRPr="005A6012">
              <w:rPr>
                <w:rFonts w:ascii="Times New Roman" w:hAnsi="Times New Roman"/>
                <w:color w:val="000000"/>
                <w:szCs w:val="21"/>
              </w:rPr>
              <w:t>、</w:t>
            </w:r>
            <w:r w:rsidRPr="005A6012">
              <w:rPr>
                <w:rFonts w:ascii="Times New Roman" w:hAnsi="Times New Roman"/>
                <w:color w:val="000000"/>
                <w:szCs w:val="21"/>
              </w:rPr>
              <w:t>49</w:t>
            </w:r>
            <w:r w:rsidRPr="005A6012">
              <w:rPr>
                <w:rFonts w:ascii="Times New Roman" w:hAnsi="Times New Roman"/>
                <w:color w:val="000000"/>
                <w:szCs w:val="21"/>
              </w:rPr>
              <w:t>、</w:t>
            </w:r>
            <w:r w:rsidRPr="005A6012">
              <w:rPr>
                <w:rFonts w:ascii="Times New Roman" w:hAnsi="Times New Roman"/>
                <w:color w:val="000000"/>
                <w:szCs w:val="21"/>
              </w:rPr>
              <w:t>50</w:t>
            </w:r>
            <w:r w:rsidRPr="005A6012">
              <w:rPr>
                <w:rFonts w:ascii="Times New Roman" w:hAnsi="Times New Roman"/>
                <w:color w:val="000000"/>
                <w:szCs w:val="21"/>
              </w:rPr>
              <w:t>、</w:t>
            </w:r>
            <w:r w:rsidRPr="005A6012">
              <w:rPr>
                <w:rFonts w:ascii="Times New Roman" w:hAnsi="Times New Roman"/>
                <w:color w:val="000000"/>
                <w:szCs w:val="21"/>
              </w:rPr>
              <w:t>52</w:t>
            </w:r>
            <w:r w:rsidRPr="005A6012">
              <w:rPr>
                <w:rFonts w:ascii="Times New Roman" w:hAnsi="Times New Roman"/>
                <w:color w:val="000000"/>
                <w:szCs w:val="21"/>
              </w:rPr>
              <w:t>、</w:t>
            </w:r>
            <w:r w:rsidRPr="005A6012">
              <w:rPr>
                <w:rFonts w:ascii="Times New Roman" w:hAnsi="Times New Roman"/>
                <w:color w:val="000000"/>
                <w:szCs w:val="21"/>
              </w:rPr>
              <w:t>53</w:t>
            </w:r>
            <w:r w:rsidRPr="005A6012">
              <w:rPr>
                <w:rFonts w:ascii="Times New Roman" w:hAnsi="Times New Roman"/>
                <w:color w:val="000000"/>
                <w:szCs w:val="21"/>
              </w:rPr>
              <w:t>号楼迫降纠偏工程</w:t>
            </w:r>
          </w:p>
        </w:tc>
        <w:tc>
          <w:tcPr>
            <w:tcW w:w="2276" w:type="dxa"/>
            <w:shd w:val="clear" w:color="auto" w:fill="auto"/>
            <w:vAlign w:val="center"/>
          </w:tcPr>
          <w:p w14:paraId="1583E7B6"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2018</w:t>
            </w:r>
            <w:r w:rsidRPr="005A6012">
              <w:rPr>
                <w:rFonts w:ascii="Times New Roman" w:hAnsi="Times New Roman"/>
                <w:color w:val="000000"/>
                <w:szCs w:val="21"/>
              </w:rPr>
              <w:t>年度</w:t>
            </w:r>
          </w:p>
        </w:tc>
      </w:tr>
      <w:tr w:rsidR="001D6EEB" w:rsidRPr="005A6012" w14:paraId="2D8407A7" w14:textId="77777777" w:rsidTr="001A7649">
        <w:trPr>
          <w:trHeight w:val="340"/>
          <w:jc w:val="center"/>
        </w:trPr>
        <w:tc>
          <w:tcPr>
            <w:tcW w:w="851" w:type="dxa"/>
            <w:shd w:val="clear" w:color="auto" w:fill="auto"/>
            <w:vAlign w:val="center"/>
          </w:tcPr>
          <w:p w14:paraId="070DC925"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27</w:t>
            </w:r>
          </w:p>
        </w:tc>
        <w:tc>
          <w:tcPr>
            <w:tcW w:w="5828" w:type="dxa"/>
            <w:shd w:val="clear" w:color="auto" w:fill="auto"/>
            <w:vAlign w:val="center"/>
          </w:tcPr>
          <w:p w14:paraId="36EA3F0D"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金陵石化热电运行部高压旋喷桩加固工程</w:t>
            </w:r>
          </w:p>
        </w:tc>
        <w:tc>
          <w:tcPr>
            <w:tcW w:w="2276" w:type="dxa"/>
            <w:shd w:val="clear" w:color="auto" w:fill="auto"/>
            <w:vAlign w:val="center"/>
          </w:tcPr>
          <w:p w14:paraId="538196D3"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2018</w:t>
            </w:r>
            <w:r w:rsidRPr="005A6012">
              <w:rPr>
                <w:rFonts w:ascii="Times New Roman" w:hAnsi="Times New Roman"/>
                <w:color w:val="000000"/>
                <w:szCs w:val="21"/>
              </w:rPr>
              <w:t>年度</w:t>
            </w:r>
          </w:p>
        </w:tc>
      </w:tr>
      <w:tr w:rsidR="001D6EEB" w:rsidRPr="005A6012" w14:paraId="2DDDE512" w14:textId="77777777" w:rsidTr="001A7649">
        <w:trPr>
          <w:trHeight w:val="340"/>
          <w:jc w:val="center"/>
        </w:trPr>
        <w:tc>
          <w:tcPr>
            <w:tcW w:w="851" w:type="dxa"/>
            <w:shd w:val="clear" w:color="auto" w:fill="auto"/>
            <w:vAlign w:val="center"/>
          </w:tcPr>
          <w:p w14:paraId="3D2653D5"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28</w:t>
            </w:r>
          </w:p>
        </w:tc>
        <w:tc>
          <w:tcPr>
            <w:tcW w:w="5828" w:type="dxa"/>
            <w:shd w:val="clear" w:color="auto" w:fill="auto"/>
            <w:vAlign w:val="center"/>
          </w:tcPr>
          <w:p w14:paraId="026AD4C5"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南京规划建设展览馆提升改造展厅布展工程</w:t>
            </w:r>
            <w:r w:rsidRPr="005A6012">
              <w:rPr>
                <w:rFonts w:ascii="Times New Roman" w:hAnsi="Times New Roman"/>
                <w:color w:val="000000"/>
                <w:szCs w:val="21"/>
              </w:rPr>
              <w:t>-</w:t>
            </w:r>
            <w:r w:rsidRPr="005A6012">
              <w:rPr>
                <w:rFonts w:ascii="Times New Roman" w:hAnsi="Times New Roman"/>
                <w:color w:val="000000"/>
                <w:szCs w:val="21"/>
              </w:rPr>
              <w:t>加固工程</w:t>
            </w:r>
          </w:p>
        </w:tc>
        <w:tc>
          <w:tcPr>
            <w:tcW w:w="2276" w:type="dxa"/>
            <w:shd w:val="clear" w:color="auto" w:fill="auto"/>
            <w:vAlign w:val="center"/>
          </w:tcPr>
          <w:p w14:paraId="57713A7E"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2018</w:t>
            </w:r>
            <w:r w:rsidRPr="005A6012">
              <w:rPr>
                <w:rFonts w:ascii="Times New Roman" w:hAnsi="Times New Roman"/>
                <w:color w:val="000000"/>
                <w:szCs w:val="21"/>
              </w:rPr>
              <w:t>年度</w:t>
            </w:r>
          </w:p>
        </w:tc>
      </w:tr>
      <w:tr w:rsidR="001D6EEB" w:rsidRPr="005A6012" w14:paraId="196ED79F" w14:textId="77777777" w:rsidTr="001A7649">
        <w:trPr>
          <w:trHeight w:val="340"/>
          <w:jc w:val="center"/>
        </w:trPr>
        <w:tc>
          <w:tcPr>
            <w:tcW w:w="851" w:type="dxa"/>
            <w:shd w:val="clear" w:color="auto" w:fill="auto"/>
            <w:vAlign w:val="center"/>
          </w:tcPr>
          <w:p w14:paraId="34A9A03B"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29</w:t>
            </w:r>
          </w:p>
        </w:tc>
        <w:tc>
          <w:tcPr>
            <w:tcW w:w="5828" w:type="dxa"/>
            <w:shd w:val="clear" w:color="auto" w:fill="auto"/>
            <w:vAlign w:val="center"/>
          </w:tcPr>
          <w:p w14:paraId="6A74D637"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宿迁仓集中学加固</w:t>
            </w:r>
            <w:r w:rsidR="00AF3FAA" w:rsidRPr="005A6012">
              <w:rPr>
                <w:rFonts w:ascii="Times New Roman" w:hAnsi="Times New Roman"/>
                <w:color w:val="000000"/>
                <w:szCs w:val="21"/>
              </w:rPr>
              <w:t>工程</w:t>
            </w:r>
          </w:p>
        </w:tc>
        <w:tc>
          <w:tcPr>
            <w:tcW w:w="2276" w:type="dxa"/>
            <w:shd w:val="clear" w:color="auto" w:fill="auto"/>
            <w:vAlign w:val="center"/>
          </w:tcPr>
          <w:p w14:paraId="1F4AF391"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2018</w:t>
            </w:r>
            <w:r w:rsidRPr="005A6012">
              <w:rPr>
                <w:rFonts w:ascii="Times New Roman" w:hAnsi="Times New Roman"/>
                <w:color w:val="000000"/>
                <w:szCs w:val="21"/>
              </w:rPr>
              <w:t>年度、</w:t>
            </w:r>
            <w:r w:rsidRPr="005A6012">
              <w:rPr>
                <w:rFonts w:ascii="Times New Roman" w:hAnsi="Times New Roman"/>
                <w:color w:val="000000"/>
                <w:szCs w:val="21"/>
              </w:rPr>
              <w:t>2019</w:t>
            </w:r>
            <w:r w:rsidRPr="005A6012">
              <w:rPr>
                <w:rFonts w:ascii="Times New Roman" w:hAnsi="Times New Roman"/>
                <w:color w:val="000000"/>
                <w:szCs w:val="21"/>
              </w:rPr>
              <w:t>年度</w:t>
            </w:r>
          </w:p>
        </w:tc>
      </w:tr>
      <w:tr w:rsidR="001D6EEB" w:rsidRPr="005A6012" w14:paraId="37FBE247" w14:textId="77777777" w:rsidTr="001A7649">
        <w:trPr>
          <w:trHeight w:val="340"/>
          <w:jc w:val="center"/>
        </w:trPr>
        <w:tc>
          <w:tcPr>
            <w:tcW w:w="851" w:type="dxa"/>
            <w:shd w:val="clear" w:color="auto" w:fill="auto"/>
            <w:vAlign w:val="center"/>
          </w:tcPr>
          <w:p w14:paraId="4C52AF59"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30</w:t>
            </w:r>
          </w:p>
        </w:tc>
        <w:tc>
          <w:tcPr>
            <w:tcW w:w="5828" w:type="dxa"/>
            <w:shd w:val="clear" w:color="auto" w:fill="auto"/>
            <w:vAlign w:val="center"/>
          </w:tcPr>
          <w:p w14:paraId="1B1DD934"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淮安生态新城</w:t>
            </w:r>
            <w:r w:rsidRPr="005A6012">
              <w:rPr>
                <w:rFonts w:ascii="Times New Roman" w:hAnsi="Times New Roman"/>
                <w:color w:val="000000"/>
                <w:szCs w:val="21"/>
              </w:rPr>
              <w:t>51</w:t>
            </w:r>
            <w:r w:rsidRPr="005A6012">
              <w:rPr>
                <w:rFonts w:ascii="Times New Roman" w:hAnsi="Times New Roman"/>
                <w:color w:val="000000"/>
                <w:szCs w:val="21"/>
              </w:rPr>
              <w:t>号花城半岛</w:t>
            </w:r>
            <w:r w:rsidRPr="005A6012">
              <w:rPr>
                <w:rFonts w:ascii="Times New Roman" w:hAnsi="Times New Roman"/>
                <w:color w:val="000000"/>
                <w:szCs w:val="21"/>
              </w:rPr>
              <w:t>45-64</w:t>
            </w:r>
            <w:r w:rsidRPr="005A6012">
              <w:rPr>
                <w:rFonts w:ascii="Times New Roman" w:hAnsi="Times New Roman"/>
                <w:color w:val="000000"/>
                <w:szCs w:val="21"/>
              </w:rPr>
              <w:t>号楼减沉纠偏设计</w:t>
            </w:r>
          </w:p>
        </w:tc>
        <w:tc>
          <w:tcPr>
            <w:tcW w:w="2276" w:type="dxa"/>
            <w:shd w:val="clear" w:color="auto" w:fill="auto"/>
            <w:vAlign w:val="center"/>
          </w:tcPr>
          <w:p w14:paraId="63225AA2"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2018</w:t>
            </w:r>
            <w:r w:rsidRPr="005A6012">
              <w:rPr>
                <w:rFonts w:ascii="Times New Roman" w:hAnsi="Times New Roman"/>
                <w:color w:val="000000"/>
                <w:szCs w:val="21"/>
              </w:rPr>
              <w:t>年度</w:t>
            </w:r>
          </w:p>
        </w:tc>
      </w:tr>
      <w:tr w:rsidR="001D6EEB" w:rsidRPr="005A6012" w14:paraId="4FFF84F4" w14:textId="77777777" w:rsidTr="001A7649">
        <w:trPr>
          <w:trHeight w:val="340"/>
          <w:jc w:val="center"/>
        </w:trPr>
        <w:tc>
          <w:tcPr>
            <w:tcW w:w="851" w:type="dxa"/>
            <w:shd w:val="clear" w:color="auto" w:fill="auto"/>
            <w:vAlign w:val="center"/>
          </w:tcPr>
          <w:p w14:paraId="55248712"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31</w:t>
            </w:r>
          </w:p>
        </w:tc>
        <w:tc>
          <w:tcPr>
            <w:tcW w:w="5828" w:type="dxa"/>
            <w:shd w:val="clear" w:color="auto" w:fill="auto"/>
            <w:vAlign w:val="center"/>
          </w:tcPr>
          <w:p w14:paraId="755EB01A"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无锡城北污水处理厂一期初步设计</w:t>
            </w:r>
          </w:p>
        </w:tc>
        <w:tc>
          <w:tcPr>
            <w:tcW w:w="2276" w:type="dxa"/>
            <w:shd w:val="clear" w:color="auto" w:fill="auto"/>
            <w:vAlign w:val="center"/>
          </w:tcPr>
          <w:p w14:paraId="4C96CB3B"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2018</w:t>
            </w:r>
            <w:r w:rsidRPr="005A6012">
              <w:rPr>
                <w:rFonts w:ascii="Times New Roman" w:hAnsi="Times New Roman"/>
                <w:color w:val="000000"/>
                <w:szCs w:val="21"/>
              </w:rPr>
              <w:t>年度</w:t>
            </w:r>
          </w:p>
        </w:tc>
      </w:tr>
      <w:tr w:rsidR="001D6EEB" w:rsidRPr="005A6012" w14:paraId="173353B1" w14:textId="77777777" w:rsidTr="001A7649">
        <w:trPr>
          <w:trHeight w:val="340"/>
          <w:jc w:val="center"/>
        </w:trPr>
        <w:tc>
          <w:tcPr>
            <w:tcW w:w="851" w:type="dxa"/>
            <w:shd w:val="clear" w:color="auto" w:fill="auto"/>
            <w:vAlign w:val="center"/>
          </w:tcPr>
          <w:p w14:paraId="189C5B69"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32</w:t>
            </w:r>
          </w:p>
        </w:tc>
        <w:tc>
          <w:tcPr>
            <w:tcW w:w="5828" w:type="dxa"/>
            <w:shd w:val="clear" w:color="auto" w:fill="auto"/>
            <w:vAlign w:val="center"/>
          </w:tcPr>
          <w:p w14:paraId="416B8BA8"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天津七贤南里</w:t>
            </w:r>
            <w:r w:rsidRPr="005A6012">
              <w:rPr>
                <w:rFonts w:ascii="Times New Roman" w:hAnsi="Times New Roman"/>
                <w:color w:val="000000"/>
                <w:szCs w:val="21"/>
              </w:rPr>
              <w:t>C</w:t>
            </w:r>
            <w:r w:rsidRPr="005A6012">
              <w:rPr>
                <w:rFonts w:ascii="Times New Roman" w:hAnsi="Times New Roman"/>
                <w:color w:val="000000"/>
                <w:szCs w:val="21"/>
              </w:rPr>
              <w:t>地块（</w:t>
            </w:r>
            <w:r w:rsidRPr="005A6012">
              <w:rPr>
                <w:rFonts w:ascii="Times New Roman" w:hAnsi="Times New Roman"/>
                <w:color w:val="000000"/>
                <w:szCs w:val="21"/>
              </w:rPr>
              <w:t>7-13</w:t>
            </w:r>
            <w:r w:rsidRPr="005A6012">
              <w:rPr>
                <w:rFonts w:ascii="Times New Roman" w:hAnsi="Times New Roman"/>
                <w:color w:val="000000"/>
                <w:szCs w:val="21"/>
              </w:rPr>
              <w:t>）配建二西侧部分加固改造工</w:t>
            </w:r>
            <w:r w:rsidRPr="005A6012">
              <w:rPr>
                <w:rFonts w:ascii="Times New Roman" w:hAnsi="Times New Roman"/>
                <w:color w:val="000000"/>
                <w:szCs w:val="21"/>
              </w:rPr>
              <w:lastRenderedPageBreak/>
              <w:t>程设计</w:t>
            </w:r>
          </w:p>
        </w:tc>
        <w:tc>
          <w:tcPr>
            <w:tcW w:w="2276" w:type="dxa"/>
            <w:shd w:val="clear" w:color="auto" w:fill="auto"/>
            <w:vAlign w:val="center"/>
          </w:tcPr>
          <w:p w14:paraId="55D994EE"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lastRenderedPageBreak/>
              <w:t>2018</w:t>
            </w:r>
            <w:r w:rsidRPr="005A6012">
              <w:rPr>
                <w:rFonts w:ascii="Times New Roman" w:hAnsi="Times New Roman"/>
                <w:color w:val="000000"/>
                <w:szCs w:val="21"/>
              </w:rPr>
              <w:t>年度</w:t>
            </w:r>
          </w:p>
        </w:tc>
      </w:tr>
      <w:tr w:rsidR="001D6EEB" w:rsidRPr="005A6012" w14:paraId="0AE930A7" w14:textId="77777777" w:rsidTr="001A7649">
        <w:trPr>
          <w:trHeight w:val="340"/>
          <w:jc w:val="center"/>
        </w:trPr>
        <w:tc>
          <w:tcPr>
            <w:tcW w:w="851" w:type="dxa"/>
            <w:shd w:val="clear" w:color="auto" w:fill="auto"/>
            <w:vAlign w:val="center"/>
          </w:tcPr>
          <w:p w14:paraId="271E6FFD"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33</w:t>
            </w:r>
          </w:p>
        </w:tc>
        <w:tc>
          <w:tcPr>
            <w:tcW w:w="5828" w:type="dxa"/>
            <w:shd w:val="clear" w:color="auto" w:fill="auto"/>
            <w:vAlign w:val="center"/>
          </w:tcPr>
          <w:p w14:paraId="55BB09B6"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淮安生态新城</w:t>
            </w:r>
            <w:r w:rsidRPr="005A6012">
              <w:rPr>
                <w:rFonts w:ascii="Times New Roman" w:hAnsi="Times New Roman"/>
                <w:color w:val="000000"/>
                <w:szCs w:val="21"/>
              </w:rPr>
              <w:t>51</w:t>
            </w:r>
            <w:r w:rsidRPr="005A6012">
              <w:rPr>
                <w:rFonts w:ascii="Times New Roman" w:hAnsi="Times New Roman"/>
                <w:color w:val="000000"/>
                <w:szCs w:val="21"/>
              </w:rPr>
              <w:t>号花城半岛</w:t>
            </w:r>
            <w:r w:rsidRPr="005A6012">
              <w:rPr>
                <w:rFonts w:ascii="Times New Roman" w:hAnsi="Times New Roman"/>
                <w:color w:val="000000"/>
                <w:szCs w:val="21"/>
              </w:rPr>
              <w:t>24</w:t>
            </w:r>
            <w:r w:rsidRPr="005A6012">
              <w:rPr>
                <w:rFonts w:ascii="Times New Roman" w:hAnsi="Times New Roman"/>
                <w:color w:val="000000"/>
                <w:szCs w:val="21"/>
              </w:rPr>
              <w:t>、</w:t>
            </w:r>
            <w:r w:rsidRPr="005A6012">
              <w:rPr>
                <w:rFonts w:ascii="Times New Roman" w:hAnsi="Times New Roman"/>
                <w:color w:val="000000"/>
                <w:szCs w:val="21"/>
              </w:rPr>
              <w:t>25</w:t>
            </w:r>
            <w:r w:rsidRPr="005A6012">
              <w:rPr>
                <w:rFonts w:ascii="Times New Roman" w:hAnsi="Times New Roman"/>
                <w:color w:val="000000"/>
                <w:szCs w:val="21"/>
              </w:rPr>
              <w:t>号楼纠偏设计</w:t>
            </w:r>
          </w:p>
        </w:tc>
        <w:tc>
          <w:tcPr>
            <w:tcW w:w="2276" w:type="dxa"/>
            <w:shd w:val="clear" w:color="auto" w:fill="auto"/>
            <w:vAlign w:val="center"/>
          </w:tcPr>
          <w:p w14:paraId="03706BEE"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2018</w:t>
            </w:r>
            <w:r w:rsidRPr="005A6012">
              <w:rPr>
                <w:rFonts w:ascii="Times New Roman" w:hAnsi="Times New Roman"/>
                <w:color w:val="000000"/>
                <w:szCs w:val="21"/>
              </w:rPr>
              <w:t>年度</w:t>
            </w:r>
          </w:p>
        </w:tc>
      </w:tr>
      <w:tr w:rsidR="001D6EEB" w:rsidRPr="005A6012" w14:paraId="3739A61F" w14:textId="77777777" w:rsidTr="001A7649">
        <w:trPr>
          <w:trHeight w:val="340"/>
          <w:jc w:val="center"/>
        </w:trPr>
        <w:tc>
          <w:tcPr>
            <w:tcW w:w="851" w:type="dxa"/>
            <w:shd w:val="clear" w:color="auto" w:fill="auto"/>
            <w:vAlign w:val="center"/>
          </w:tcPr>
          <w:p w14:paraId="2EFC2A12"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34</w:t>
            </w:r>
          </w:p>
        </w:tc>
        <w:tc>
          <w:tcPr>
            <w:tcW w:w="5828" w:type="dxa"/>
            <w:shd w:val="clear" w:color="auto" w:fill="auto"/>
            <w:vAlign w:val="center"/>
          </w:tcPr>
          <w:p w14:paraId="1AE6BF3F" w14:textId="77777777" w:rsidR="001D6EEB" w:rsidRPr="005A6012" w:rsidRDefault="00AF3FAA" w:rsidP="001A7649">
            <w:pPr>
              <w:adjustRightInd w:val="0"/>
              <w:snapToGrid w:val="0"/>
              <w:rPr>
                <w:rFonts w:ascii="Times New Roman" w:hAnsi="Times New Roman"/>
                <w:color w:val="000000"/>
                <w:szCs w:val="21"/>
              </w:rPr>
            </w:pPr>
            <w:r w:rsidRPr="005A6012">
              <w:rPr>
                <w:rFonts w:ascii="Times New Roman" w:hAnsi="Times New Roman"/>
                <w:color w:val="000000"/>
                <w:szCs w:val="21"/>
              </w:rPr>
              <w:t>浙江长兴市太湖龙之梦乐园海洋世界海豚保育馆纠偏抗浮地基加固工程</w:t>
            </w:r>
          </w:p>
        </w:tc>
        <w:tc>
          <w:tcPr>
            <w:tcW w:w="2276" w:type="dxa"/>
            <w:shd w:val="clear" w:color="auto" w:fill="auto"/>
            <w:vAlign w:val="center"/>
          </w:tcPr>
          <w:p w14:paraId="21438B09"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2018</w:t>
            </w:r>
            <w:r w:rsidRPr="005A6012">
              <w:rPr>
                <w:rFonts w:ascii="Times New Roman" w:hAnsi="Times New Roman"/>
                <w:color w:val="000000"/>
                <w:szCs w:val="21"/>
              </w:rPr>
              <w:t>年度</w:t>
            </w:r>
          </w:p>
        </w:tc>
      </w:tr>
      <w:tr w:rsidR="001D6EEB" w:rsidRPr="005A6012" w14:paraId="3A116085" w14:textId="77777777" w:rsidTr="001A7649">
        <w:trPr>
          <w:trHeight w:val="340"/>
          <w:jc w:val="center"/>
        </w:trPr>
        <w:tc>
          <w:tcPr>
            <w:tcW w:w="851" w:type="dxa"/>
            <w:shd w:val="clear" w:color="auto" w:fill="auto"/>
            <w:vAlign w:val="center"/>
          </w:tcPr>
          <w:p w14:paraId="39A6C289"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35</w:t>
            </w:r>
          </w:p>
        </w:tc>
        <w:tc>
          <w:tcPr>
            <w:tcW w:w="5828" w:type="dxa"/>
            <w:shd w:val="clear" w:color="auto" w:fill="auto"/>
            <w:vAlign w:val="center"/>
          </w:tcPr>
          <w:p w14:paraId="4D81E25A"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苏州瞭望楼</w:t>
            </w:r>
            <w:r w:rsidR="007C0735" w:rsidRPr="005A6012">
              <w:rPr>
                <w:rFonts w:ascii="Times New Roman" w:hAnsi="Times New Roman"/>
                <w:color w:val="000000"/>
                <w:szCs w:val="21"/>
              </w:rPr>
              <w:t>移位</w:t>
            </w:r>
            <w:r w:rsidRPr="005A6012">
              <w:rPr>
                <w:rFonts w:ascii="Times New Roman" w:hAnsi="Times New Roman"/>
                <w:color w:val="000000"/>
                <w:szCs w:val="21"/>
              </w:rPr>
              <w:t>工程设计</w:t>
            </w:r>
          </w:p>
        </w:tc>
        <w:tc>
          <w:tcPr>
            <w:tcW w:w="2276" w:type="dxa"/>
            <w:shd w:val="clear" w:color="auto" w:fill="auto"/>
            <w:vAlign w:val="center"/>
          </w:tcPr>
          <w:p w14:paraId="0AD575B5"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2018</w:t>
            </w:r>
            <w:r w:rsidRPr="005A6012">
              <w:rPr>
                <w:rFonts w:ascii="Times New Roman" w:hAnsi="Times New Roman"/>
                <w:color w:val="000000"/>
                <w:szCs w:val="21"/>
              </w:rPr>
              <w:t>年度</w:t>
            </w:r>
          </w:p>
        </w:tc>
      </w:tr>
      <w:tr w:rsidR="001D6EEB" w:rsidRPr="005A6012" w14:paraId="6D47C861" w14:textId="77777777" w:rsidTr="001A7649">
        <w:trPr>
          <w:trHeight w:val="340"/>
          <w:jc w:val="center"/>
        </w:trPr>
        <w:tc>
          <w:tcPr>
            <w:tcW w:w="851" w:type="dxa"/>
            <w:shd w:val="clear" w:color="auto" w:fill="auto"/>
            <w:vAlign w:val="center"/>
          </w:tcPr>
          <w:p w14:paraId="47B097E5"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36</w:t>
            </w:r>
          </w:p>
        </w:tc>
        <w:tc>
          <w:tcPr>
            <w:tcW w:w="5828" w:type="dxa"/>
            <w:shd w:val="clear" w:color="auto" w:fill="auto"/>
            <w:vAlign w:val="center"/>
          </w:tcPr>
          <w:p w14:paraId="5CC01444"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1</w:t>
            </w:r>
            <w:r w:rsidRPr="005A6012">
              <w:rPr>
                <w:rFonts w:ascii="Times New Roman" w:hAnsi="Times New Roman"/>
                <w:color w:val="000000"/>
                <w:szCs w:val="21"/>
              </w:rPr>
              <w:t>号楼附房商业加固改造工程设计</w:t>
            </w:r>
          </w:p>
        </w:tc>
        <w:tc>
          <w:tcPr>
            <w:tcW w:w="2276" w:type="dxa"/>
            <w:shd w:val="clear" w:color="auto" w:fill="auto"/>
            <w:vAlign w:val="center"/>
          </w:tcPr>
          <w:p w14:paraId="4FD65A01"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2018</w:t>
            </w:r>
            <w:r w:rsidRPr="005A6012">
              <w:rPr>
                <w:rFonts w:ascii="Times New Roman" w:hAnsi="Times New Roman"/>
                <w:color w:val="000000"/>
                <w:szCs w:val="21"/>
              </w:rPr>
              <w:t>年度</w:t>
            </w:r>
          </w:p>
        </w:tc>
      </w:tr>
      <w:tr w:rsidR="001D6EEB" w:rsidRPr="005A6012" w14:paraId="77987006" w14:textId="77777777" w:rsidTr="001A7649">
        <w:trPr>
          <w:trHeight w:val="340"/>
          <w:jc w:val="center"/>
        </w:trPr>
        <w:tc>
          <w:tcPr>
            <w:tcW w:w="851" w:type="dxa"/>
            <w:shd w:val="clear" w:color="auto" w:fill="auto"/>
            <w:vAlign w:val="center"/>
          </w:tcPr>
          <w:p w14:paraId="75DF2047"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37</w:t>
            </w:r>
          </w:p>
        </w:tc>
        <w:tc>
          <w:tcPr>
            <w:tcW w:w="5828" w:type="dxa"/>
            <w:shd w:val="clear" w:color="auto" w:fill="auto"/>
            <w:vAlign w:val="center"/>
          </w:tcPr>
          <w:p w14:paraId="0BE64B7E"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御驾商务大厦消能减震工程设计</w:t>
            </w:r>
          </w:p>
        </w:tc>
        <w:tc>
          <w:tcPr>
            <w:tcW w:w="2276" w:type="dxa"/>
            <w:shd w:val="clear" w:color="auto" w:fill="auto"/>
            <w:vAlign w:val="center"/>
          </w:tcPr>
          <w:p w14:paraId="1CEAD274"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2018</w:t>
            </w:r>
            <w:r w:rsidRPr="005A6012">
              <w:rPr>
                <w:rFonts w:ascii="Times New Roman" w:hAnsi="Times New Roman"/>
                <w:color w:val="000000"/>
                <w:szCs w:val="21"/>
              </w:rPr>
              <w:t>年度、</w:t>
            </w:r>
            <w:r w:rsidRPr="005A6012">
              <w:rPr>
                <w:rFonts w:ascii="Times New Roman" w:hAnsi="Times New Roman"/>
                <w:color w:val="000000"/>
                <w:szCs w:val="21"/>
              </w:rPr>
              <w:t>2019</w:t>
            </w:r>
            <w:r w:rsidRPr="005A6012">
              <w:rPr>
                <w:rFonts w:ascii="Times New Roman" w:hAnsi="Times New Roman"/>
                <w:color w:val="000000"/>
                <w:szCs w:val="21"/>
              </w:rPr>
              <w:t>年度</w:t>
            </w:r>
          </w:p>
        </w:tc>
      </w:tr>
      <w:tr w:rsidR="001D6EEB" w:rsidRPr="005A6012" w14:paraId="3ED19864" w14:textId="77777777" w:rsidTr="001A7649">
        <w:trPr>
          <w:trHeight w:val="340"/>
          <w:jc w:val="center"/>
        </w:trPr>
        <w:tc>
          <w:tcPr>
            <w:tcW w:w="851" w:type="dxa"/>
            <w:shd w:val="clear" w:color="auto" w:fill="auto"/>
            <w:vAlign w:val="center"/>
          </w:tcPr>
          <w:p w14:paraId="2E0E85C0"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38</w:t>
            </w:r>
          </w:p>
        </w:tc>
        <w:tc>
          <w:tcPr>
            <w:tcW w:w="5828" w:type="dxa"/>
            <w:shd w:val="clear" w:color="auto" w:fill="auto"/>
            <w:vAlign w:val="center"/>
          </w:tcPr>
          <w:p w14:paraId="7E2DDC0E"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碧桂园</w:t>
            </w:r>
            <w:r w:rsidRPr="005A6012">
              <w:rPr>
                <w:rFonts w:ascii="Times New Roman" w:hAnsi="Times New Roman"/>
                <w:color w:val="000000"/>
                <w:szCs w:val="21"/>
              </w:rPr>
              <w:t>.</w:t>
            </w:r>
            <w:r w:rsidRPr="005A6012">
              <w:rPr>
                <w:rFonts w:ascii="Times New Roman" w:hAnsi="Times New Roman"/>
                <w:color w:val="000000"/>
                <w:szCs w:val="21"/>
              </w:rPr>
              <w:t>滨湖湾（润州）二期</w:t>
            </w:r>
            <w:r w:rsidRPr="005A6012">
              <w:rPr>
                <w:rFonts w:ascii="Times New Roman" w:hAnsi="Times New Roman"/>
                <w:color w:val="000000"/>
                <w:szCs w:val="21"/>
              </w:rPr>
              <w:t>19#</w:t>
            </w:r>
            <w:r w:rsidRPr="005A6012">
              <w:rPr>
                <w:rFonts w:ascii="Times New Roman" w:hAnsi="Times New Roman"/>
                <w:color w:val="000000"/>
                <w:szCs w:val="21"/>
              </w:rPr>
              <w:t>楼减沉工程</w:t>
            </w:r>
          </w:p>
        </w:tc>
        <w:tc>
          <w:tcPr>
            <w:tcW w:w="2276" w:type="dxa"/>
            <w:shd w:val="clear" w:color="auto" w:fill="auto"/>
            <w:vAlign w:val="center"/>
          </w:tcPr>
          <w:p w14:paraId="406005F7"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2019</w:t>
            </w:r>
            <w:r w:rsidRPr="005A6012">
              <w:rPr>
                <w:rFonts w:ascii="Times New Roman" w:hAnsi="Times New Roman"/>
                <w:color w:val="000000"/>
                <w:szCs w:val="21"/>
              </w:rPr>
              <w:t>年度</w:t>
            </w:r>
          </w:p>
        </w:tc>
      </w:tr>
      <w:tr w:rsidR="001D6EEB" w:rsidRPr="005A6012" w14:paraId="68078CAB" w14:textId="77777777" w:rsidTr="001A7649">
        <w:trPr>
          <w:trHeight w:val="340"/>
          <w:jc w:val="center"/>
        </w:trPr>
        <w:tc>
          <w:tcPr>
            <w:tcW w:w="851" w:type="dxa"/>
            <w:shd w:val="clear" w:color="auto" w:fill="auto"/>
            <w:vAlign w:val="center"/>
          </w:tcPr>
          <w:p w14:paraId="09D00EFF"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39</w:t>
            </w:r>
          </w:p>
        </w:tc>
        <w:tc>
          <w:tcPr>
            <w:tcW w:w="5828" w:type="dxa"/>
            <w:shd w:val="clear" w:color="auto" w:fill="auto"/>
            <w:vAlign w:val="center"/>
          </w:tcPr>
          <w:p w14:paraId="0DDBF7E0"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花样年小区配电房</w:t>
            </w:r>
            <w:r w:rsidR="007C0735" w:rsidRPr="005A6012">
              <w:rPr>
                <w:rFonts w:ascii="Times New Roman" w:hAnsi="Times New Roman"/>
                <w:color w:val="000000"/>
                <w:szCs w:val="21"/>
              </w:rPr>
              <w:t>移位</w:t>
            </w:r>
            <w:r w:rsidRPr="005A6012">
              <w:rPr>
                <w:rFonts w:ascii="Times New Roman" w:hAnsi="Times New Roman"/>
                <w:color w:val="000000"/>
                <w:szCs w:val="21"/>
              </w:rPr>
              <w:t>工程</w:t>
            </w:r>
          </w:p>
        </w:tc>
        <w:tc>
          <w:tcPr>
            <w:tcW w:w="2276" w:type="dxa"/>
            <w:shd w:val="clear" w:color="auto" w:fill="auto"/>
            <w:vAlign w:val="center"/>
          </w:tcPr>
          <w:p w14:paraId="4AC0F86F"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2019</w:t>
            </w:r>
            <w:r w:rsidRPr="005A6012">
              <w:rPr>
                <w:rFonts w:ascii="Times New Roman" w:hAnsi="Times New Roman"/>
                <w:color w:val="000000"/>
                <w:szCs w:val="21"/>
              </w:rPr>
              <w:t>年度</w:t>
            </w:r>
          </w:p>
        </w:tc>
      </w:tr>
      <w:tr w:rsidR="001D6EEB" w:rsidRPr="005A6012" w14:paraId="0E8D0A17" w14:textId="77777777" w:rsidTr="001A7649">
        <w:trPr>
          <w:trHeight w:val="340"/>
          <w:jc w:val="center"/>
        </w:trPr>
        <w:tc>
          <w:tcPr>
            <w:tcW w:w="851" w:type="dxa"/>
            <w:shd w:val="clear" w:color="auto" w:fill="auto"/>
            <w:vAlign w:val="center"/>
          </w:tcPr>
          <w:p w14:paraId="04AC6DDE"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40</w:t>
            </w:r>
          </w:p>
        </w:tc>
        <w:tc>
          <w:tcPr>
            <w:tcW w:w="5828" w:type="dxa"/>
            <w:shd w:val="clear" w:color="auto" w:fill="auto"/>
            <w:vAlign w:val="center"/>
          </w:tcPr>
          <w:p w14:paraId="65FF86C8"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淮安中油华源山阳加油站</w:t>
            </w:r>
            <w:r w:rsidR="007C0735" w:rsidRPr="005A6012">
              <w:rPr>
                <w:rFonts w:ascii="Times New Roman" w:hAnsi="Times New Roman"/>
                <w:color w:val="000000"/>
                <w:szCs w:val="21"/>
              </w:rPr>
              <w:t>移位</w:t>
            </w:r>
            <w:r w:rsidRPr="005A6012">
              <w:rPr>
                <w:rFonts w:ascii="Times New Roman" w:hAnsi="Times New Roman"/>
                <w:color w:val="000000"/>
                <w:szCs w:val="21"/>
              </w:rPr>
              <w:t>工程</w:t>
            </w:r>
          </w:p>
        </w:tc>
        <w:tc>
          <w:tcPr>
            <w:tcW w:w="2276" w:type="dxa"/>
            <w:shd w:val="clear" w:color="auto" w:fill="auto"/>
            <w:vAlign w:val="center"/>
          </w:tcPr>
          <w:p w14:paraId="16E29C26"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2019</w:t>
            </w:r>
            <w:r w:rsidRPr="005A6012">
              <w:rPr>
                <w:rFonts w:ascii="Times New Roman" w:hAnsi="Times New Roman"/>
                <w:color w:val="000000"/>
                <w:szCs w:val="21"/>
              </w:rPr>
              <w:t>年度</w:t>
            </w:r>
          </w:p>
        </w:tc>
      </w:tr>
      <w:tr w:rsidR="001D6EEB" w:rsidRPr="005A6012" w14:paraId="54229F0E" w14:textId="77777777" w:rsidTr="001A7649">
        <w:trPr>
          <w:trHeight w:val="340"/>
          <w:jc w:val="center"/>
        </w:trPr>
        <w:tc>
          <w:tcPr>
            <w:tcW w:w="851" w:type="dxa"/>
            <w:shd w:val="clear" w:color="auto" w:fill="auto"/>
            <w:vAlign w:val="center"/>
          </w:tcPr>
          <w:p w14:paraId="53C8D53E"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41</w:t>
            </w:r>
          </w:p>
        </w:tc>
        <w:tc>
          <w:tcPr>
            <w:tcW w:w="5828" w:type="dxa"/>
            <w:shd w:val="clear" w:color="auto" w:fill="auto"/>
            <w:vAlign w:val="center"/>
          </w:tcPr>
          <w:p w14:paraId="5AA990E6"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扬州恒大悦珑湾项目二期西大门</w:t>
            </w:r>
            <w:r w:rsidR="007C0735" w:rsidRPr="005A6012">
              <w:rPr>
                <w:rFonts w:ascii="Times New Roman" w:hAnsi="Times New Roman"/>
                <w:color w:val="000000"/>
                <w:szCs w:val="21"/>
              </w:rPr>
              <w:t>移位</w:t>
            </w:r>
            <w:r w:rsidRPr="005A6012">
              <w:rPr>
                <w:rFonts w:ascii="Times New Roman" w:hAnsi="Times New Roman"/>
                <w:color w:val="000000"/>
                <w:szCs w:val="21"/>
              </w:rPr>
              <w:t>工程</w:t>
            </w:r>
          </w:p>
        </w:tc>
        <w:tc>
          <w:tcPr>
            <w:tcW w:w="2276" w:type="dxa"/>
            <w:shd w:val="clear" w:color="auto" w:fill="auto"/>
            <w:vAlign w:val="center"/>
          </w:tcPr>
          <w:p w14:paraId="3628BE8B"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2019</w:t>
            </w:r>
            <w:r w:rsidRPr="005A6012">
              <w:rPr>
                <w:rFonts w:ascii="Times New Roman" w:hAnsi="Times New Roman"/>
                <w:color w:val="000000"/>
                <w:szCs w:val="21"/>
              </w:rPr>
              <w:t>年度</w:t>
            </w:r>
          </w:p>
        </w:tc>
      </w:tr>
      <w:tr w:rsidR="001D6EEB" w:rsidRPr="005A6012" w14:paraId="3289361D" w14:textId="77777777" w:rsidTr="001A7649">
        <w:trPr>
          <w:trHeight w:val="340"/>
          <w:jc w:val="center"/>
        </w:trPr>
        <w:tc>
          <w:tcPr>
            <w:tcW w:w="851" w:type="dxa"/>
            <w:shd w:val="clear" w:color="auto" w:fill="auto"/>
            <w:vAlign w:val="center"/>
          </w:tcPr>
          <w:p w14:paraId="4F3CBDA4"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42</w:t>
            </w:r>
          </w:p>
        </w:tc>
        <w:tc>
          <w:tcPr>
            <w:tcW w:w="5828" w:type="dxa"/>
            <w:shd w:val="clear" w:color="auto" w:fill="auto"/>
            <w:vAlign w:val="center"/>
          </w:tcPr>
          <w:p w14:paraId="68442972"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江苏省宿迁中学抗震加固工程设计</w:t>
            </w:r>
          </w:p>
        </w:tc>
        <w:tc>
          <w:tcPr>
            <w:tcW w:w="2276" w:type="dxa"/>
            <w:shd w:val="clear" w:color="auto" w:fill="auto"/>
            <w:vAlign w:val="center"/>
          </w:tcPr>
          <w:p w14:paraId="19F6F7B2"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2019</w:t>
            </w:r>
            <w:r w:rsidRPr="005A6012">
              <w:rPr>
                <w:rFonts w:ascii="Times New Roman" w:hAnsi="Times New Roman"/>
                <w:color w:val="000000"/>
                <w:szCs w:val="21"/>
              </w:rPr>
              <w:t>年度</w:t>
            </w:r>
          </w:p>
        </w:tc>
      </w:tr>
      <w:tr w:rsidR="001D6EEB" w:rsidRPr="005A6012" w14:paraId="34DDCFEE" w14:textId="77777777" w:rsidTr="001A7649">
        <w:trPr>
          <w:trHeight w:val="340"/>
          <w:jc w:val="center"/>
        </w:trPr>
        <w:tc>
          <w:tcPr>
            <w:tcW w:w="851" w:type="dxa"/>
            <w:shd w:val="clear" w:color="auto" w:fill="auto"/>
            <w:vAlign w:val="center"/>
          </w:tcPr>
          <w:p w14:paraId="54EDD731"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43</w:t>
            </w:r>
          </w:p>
        </w:tc>
        <w:tc>
          <w:tcPr>
            <w:tcW w:w="5828" w:type="dxa"/>
            <w:shd w:val="clear" w:color="auto" w:fill="auto"/>
            <w:vAlign w:val="center"/>
          </w:tcPr>
          <w:p w14:paraId="436558C7"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宿迁市宿豫区实验高级中学</w:t>
            </w:r>
            <w:r w:rsidRPr="005A6012">
              <w:rPr>
                <w:rFonts w:ascii="Times New Roman" w:hAnsi="Times New Roman"/>
                <w:color w:val="000000"/>
                <w:szCs w:val="21"/>
              </w:rPr>
              <w:t>BC</w:t>
            </w:r>
            <w:r w:rsidRPr="005A6012">
              <w:rPr>
                <w:rFonts w:ascii="Times New Roman" w:hAnsi="Times New Roman"/>
                <w:color w:val="000000"/>
                <w:szCs w:val="21"/>
              </w:rPr>
              <w:t>校舍抗震加固工程设计</w:t>
            </w:r>
          </w:p>
        </w:tc>
        <w:tc>
          <w:tcPr>
            <w:tcW w:w="2276" w:type="dxa"/>
            <w:shd w:val="clear" w:color="auto" w:fill="auto"/>
            <w:vAlign w:val="center"/>
          </w:tcPr>
          <w:p w14:paraId="220BAC4D"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2019</w:t>
            </w:r>
            <w:r w:rsidRPr="005A6012">
              <w:rPr>
                <w:rFonts w:ascii="Times New Roman" w:hAnsi="Times New Roman"/>
                <w:color w:val="000000"/>
                <w:szCs w:val="21"/>
              </w:rPr>
              <w:t>年度</w:t>
            </w:r>
          </w:p>
        </w:tc>
      </w:tr>
      <w:tr w:rsidR="001D6EEB" w:rsidRPr="005A6012" w14:paraId="73525D48" w14:textId="77777777" w:rsidTr="001A7649">
        <w:trPr>
          <w:trHeight w:val="340"/>
          <w:jc w:val="center"/>
        </w:trPr>
        <w:tc>
          <w:tcPr>
            <w:tcW w:w="851" w:type="dxa"/>
            <w:shd w:val="clear" w:color="auto" w:fill="auto"/>
            <w:vAlign w:val="center"/>
          </w:tcPr>
          <w:p w14:paraId="3C7E9BA7"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44</w:t>
            </w:r>
          </w:p>
        </w:tc>
        <w:tc>
          <w:tcPr>
            <w:tcW w:w="5828" w:type="dxa"/>
            <w:shd w:val="clear" w:color="auto" w:fill="auto"/>
            <w:vAlign w:val="center"/>
          </w:tcPr>
          <w:p w14:paraId="6026265D"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中电</w:t>
            </w:r>
            <w:r w:rsidRPr="005A6012">
              <w:rPr>
                <w:rFonts w:ascii="Times New Roman" w:hAnsi="Times New Roman"/>
                <w:color w:val="000000"/>
                <w:szCs w:val="21"/>
              </w:rPr>
              <w:t>.</w:t>
            </w:r>
            <w:r w:rsidRPr="005A6012">
              <w:rPr>
                <w:rFonts w:ascii="Times New Roman" w:hAnsi="Times New Roman"/>
                <w:color w:val="000000"/>
                <w:szCs w:val="21"/>
              </w:rPr>
              <w:t>银滩悦府二期</w:t>
            </w:r>
            <w:r w:rsidRPr="005A6012">
              <w:rPr>
                <w:rFonts w:ascii="Times New Roman" w:hAnsi="Times New Roman"/>
                <w:color w:val="000000"/>
                <w:szCs w:val="21"/>
              </w:rPr>
              <w:t>27#</w:t>
            </w:r>
            <w:r w:rsidRPr="005A6012">
              <w:rPr>
                <w:rFonts w:ascii="Times New Roman" w:hAnsi="Times New Roman"/>
                <w:color w:val="000000"/>
                <w:szCs w:val="21"/>
              </w:rPr>
              <w:t>楼加固工程设计</w:t>
            </w:r>
          </w:p>
        </w:tc>
        <w:tc>
          <w:tcPr>
            <w:tcW w:w="2276" w:type="dxa"/>
            <w:shd w:val="clear" w:color="auto" w:fill="auto"/>
            <w:vAlign w:val="center"/>
          </w:tcPr>
          <w:p w14:paraId="329AAFAD"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2019</w:t>
            </w:r>
            <w:r w:rsidRPr="005A6012">
              <w:rPr>
                <w:rFonts w:ascii="Times New Roman" w:hAnsi="Times New Roman"/>
                <w:color w:val="000000"/>
                <w:szCs w:val="21"/>
              </w:rPr>
              <w:t>年度</w:t>
            </w:r>
          </w:p>
        </w:tc>
      </w:tr>
      <w:tr w:rsidR="001D6EEB" w:rsidRPr="005A6012" w14:paraId="115A8CE2" w14:textId="77777777" w:rsidTr="001A7649">
        <w:trPr>
          <w:trHeight w:val="340"/>
          <w:jc w:val="center"/>
        </w:trPr>
        <w:tc>
          <w:tcPr>
            <w:tcW w:w="851" w:type="dxa"/>
            <w:shd w:val="clear" w:color="auto" w:fill="auto"/>
            <w:vAlign w:val="center"/>
          </w:tcPr>
          <w:p w14:paraId="39D18067"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45</w:t>
            </w:r>
          </w:p>
        </w:tc>
        <w:tc>
          <w:tcPr>
            <w:tcW w:w="5828" w:type="dxa"/>
            <w:shd w:val="clear" w:color="auto" w:fill="auto"/>
            <w:vAlign w:val="center"/>
          </w:tcPr>
          <w:p w14:paraId="3537C2F7"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淮安中油华源石油有限公司山阳加油站既有建筑物</w:t>
            </w:r>
            <w:r w:rsidR="007C0735" w:rsidRPr="005A6012">
              <w:rPr>
                <w:rFonts w:ascii="Times New Roman" w:hAnsi="Times New Roman"/>
                <w:color w:val="000000"/>
                <w:szCs w:val="21"/>
              </w:rPr>
              <w:t>移位</w:t>
            </w:r>
            <w:r w:rsidRPr="005A6012">
              <w:rPr>
                <w:rFonts w:ascii="Times New Roman" w:hAnsi="Times New Roman"/>
                <w:color w:val="000000"/>
                <w:szCs w:val="21"/>
              </w:rPr>
              <w:t>工程设计</w:t>
            </w:r>
          </w:p>
        </w:tc>
        <w:tc>
          <w:tcPr>
            <w:tcW w:w="2276" w:type="dxa"/>
            <w:shd w:val="clear" w:color="auto" w:fill="auto"/>
            <w:vAlign w:val="center"/>
          </w:tcPr>
          <w:p w14:paraId="373F4583"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2019</w:t>
            </w:r>
            <w:r w:rsidRPr="005A6012">
              <w:rPr>
                <w:rFonts w:ascii="Times New Roman" w:hAnsi="Times New Roman"/>
                <w:color w:val="000000"/>
                <w:szCs w:val="21"/>
              </w:rPr>
              <w:t>年度</w:t>
            </w:r>
          </w:p>
        </w:tc>
      </w:tr>
      <w:tr w:rsidR="001D6EEB" w:rsidRPr="005A6012" w14:paraId="764642B7" w14:textId="77777777" w:rsidTr="001A7649">
        <w:trPr>
          <w:trHeight w:val="340"/>
          <w:jc w:val="center"/>
        </w:trPr>
        <w:tc>
          <w:tcPr>
            <w:tcW w:w="851" w:type="dxa"/>
            <w:shd w:val="clear" w:color="auto" w:fill="auto"/>
            <w:vAlign w:val="center"/>
          </w:tcPr>
          <w:p w14:paraId="59DB68DB"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46</w:t>
            </w:r>
          </w:p>
        </w:tc>
        <w:tc>
          <w:tcPr>
            <w:tcW w:w="5828" w:type="dxa"/>
            <w:shd w:val="clear" w:color="auto" w:fill="auto"/>
            <w:vAlign w:val="center"/>
          </w:tcPr>
          <w:p w14:paraId="51528096"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南京航空航天大学将军路校区</w:t>
            </w:r>
            <w:r w:rsidRPr="005A6012">
              <w:rPr>
                <w:rFonts w:ascii="Times New Roman" w:hAnsi="Times New Roman"/>
                <w:color w:val="000000"/>
                <w:szCs w:val="21"/>
              </w:rPr>
              <w:t>2</w:t>
            </w:r>
            <w:r w:rsidRPr="005A6012">
              <w:rPr>
                <w:rFonts w:ascii="Times New Roman" w:hAnsi="Times New Roman"/>
                <w:color w:val="000000"/>
                <w:szCs w:val="21"/>
              </w:rPr>
              <w:t>号楼教学楼局部加固改造工程设计</w:t>
            </w:r>
          </w:p>
        </w:tc>
        <w:tc>
          <w:tcPr>
            <w:tcW w:w="2276" w:type="dxa"/>
            <w:shd w:val="clear" w:color="auto" w:fill="auto"/>
            <w:vAlign w:val="center"/>
          </w:tcPr>
          <w:p w14:paraId="651BCAF7"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2019</w:t>
            </w:r>
            <w:r w:rsidRPr="005A6012">
              <w:rPr>
                <w:rFonts w:ascii="Times New Roman" w:hAnsi="Times New Roman"/>
                <w:color w:val="000000"/>
                <w:szCs w:val="21"/>
              </w:rPr>
              <w:t>年度</w:t>
            </w:r>
          </w:p>
        </w:tc>
      </w:tr>
      <w:tr w:rsidR="001D6EEB" w:rsidRPr="005A6012" w14:paraId="74E553ED" w14:textId="77777777" w:rsidTr="001A7649">
        <w:trPr>
          <w:trHeight w:val="340"/>
          <w:jc w:val="center"/>
        </w:trPr>
        <w:tc>
          <w:tcPr>
            <w:tcW w:w="851" w:type="dxa"/>
            <w:shd w:val="clear" w:color="auto" w:fill="auto"/>
            <w:vAlign w:val="center"/>
          </w:tcPr>
          <w:p w14:paraId="007A5049"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47</w:t>
            </w:r>
          </w:p>
        </w:tc>
        <w:tc>
          <w:tcPr>
            <w:tcW w:w="5828" w:type="dxa"/>
            <w:shd w:val="clear" w:color="auto" w:fill="auto"/>
            <w:vAlign w:val="center"/>
          </w:tcPr>
          <w:p w14:paraId="6F669FE9"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科技园五期</w:t>
            </w:r>
            <w:r w:rsidRPr="005A6012">
              <w:rPr>
                <w:rFonts w:ascii="Times New Roman" w:hAnsi="Times New Roman"/>
                <w:color w:val="000000"/>
                <w:szCs w:val="21"/>
              </w:rPr>
              <w:t>B3-1</w:t>
            </w:r>
            <w:r w:rsidRPr="005A6012">
              <w:rPr>
                <w:rFonts w:ascii="Times New Roman" w:hAnsi="Times New Roman"/>
                <w:color w:val="000000"/>
                <w:szCs w:val="21"/>
              </w:rPr>
              <w:t>张拉膜结构</w:t>
            </w:r>
            <w:r w:rsidR="00471EE2" w:rsidRPr="005A6012">
              <w:rPr>
                <w:rFonts w:ascii="Times New Roman" w:hAnsi="Times New Roman"/>
                <w:color w:val="000000"/>
                <w:szCs w:val="21"/>
              </w:rPr>
              <w:t>工程</w:t>
            </w:r>
          </w:p>
        </w:tc>
        <w:tc>
          <w:tcPr>
            <w:tcW w:w="2276" w:type="dxa"/>
            <w:shd w:val="clear" w:color="auto" w:fill="auto"/>
            <w:vAlign w:val="center"/>
          </w:tcPr>
          <w:p w14:paraId="4F11B1F8"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2019</w:t>
            </w:r>
            <w:r w:rsidRPr="005A6012">
              <w:rPr>
                <w:rFonts w:ascii="Times New Roman" w:hAnsi="Times New Roman"/>
                <w:color w:val="000000"/>
                <w:szCs w:val="21"/>
              </w:rPr>
              <w:t>年度</w:t>
            </w:r>
          </w:p>
        </w:tc>
      </w:tr>
    </w:tbl>
    <w:p w14:paraId="1CD1AD53" w14:textId="77777777" w:rsidR="001D6EEB" w:rsidRPr="00811BC1" w:rsidRDefault="00B813E3" w:rsidP="00811BC1">
      <w:pPr>
        <w:pStyle w:val="005"/>
        <w:spacing w:before="120"/>
        <w:ind w:firstLine="482"/>
        <w:rPr>
          <w:b/>
        </w:rPr>
      </w:pPr>
      <w:r w:rsidRPr="00811BC1">
        <w:rPr>
          <w:rFonts w:hint="eastAsia"/>
          <w:b/>
        </w:rPr>
        <w:t>（</w:t>
      </w:r>
      <w:r w:rsidRPr="00811BC1">
        <w:rPr>
          <w:rFonts w:hint="eastAsia"/>
          <w:b/>
        </w:rPr>
        <w:t>1</w:t>
      </w:r>
      <w:r w:rsidRPr="00811BC1">
        <w:rPr>
          <w:rFonts w:hint="eastAsia"/>
          <w:b/>
        </w:rPr>
        <w:t>）</w:t>
      </w:r>
      <w:r w:rsidRPr="00811BC1">
        <w:rPr>
          <w:b/>
        </w:rPr>
        <w:t>既有建筑维护改造</w:t>
      </w:r>
      <w:r w:rsidRPr="00811BC1">
        <w:rPr>
          <w:rFonts w:hint="eastAsia"/>
          <w:b/>
        </w:rPr>
        <w:t>需求多元化、多样化、个性化特征及</w:t>
      </w:r>
      <w:r w:rsidRPr="00811BC1">
        <w:rPr>
          <w:b/>
        </w:rPr>
        <w:t>市场前景</w:t>
      </w:r>
    </w:p>
    <w:p w14:paraId="32F3174E" w14:textId="77777777" w:rsidR="00CD5430" w:rsidRDefault="00B813E3" w:rsidP="00811BC1">
      <w:pPr>
        <w:pStyle w:val="005"/>
        <w:spacing w:before="120"/>
        <w:ind w:firstLine="480"/>
      </w:pPr>
      <w:r w:rsidRPr="00C4270A">
        <w:rPr>
          <w:rFonts w:hint="eastAsia"/>
        </w:rPr>
        <w:t>既有建筑维护改造符合中央</w:t>
      </w:r>
      <w:r w:rsidRPr="00C4270A">
        <w:t>建设</w:t>
      </w:r>
      <w:r w:rsidRPr="00C4270A">
        <w:rPr>
          <w:rFonts w:hint="eastAsia"/>
        </w:rPr>
        <w:t>资源</w:t>
      </w:r>
      <w:r w:rsidRPr="00C4270A">
        <w:t>节约型社会</w:t>
      </w:r>
      <w:r w:rsidRPr="00C4270A">
        <w:rPr>
          <w:rFonts w:hint="eastAsia"/>
        </w:rPr>
        <w:t>和高质量发展的重要</w:t>
      </w:r>
      <w:r w:rsidRPr="00C4270A">
        <w:t>战略部署</w:t>
      </w:r>
      <w:r w:rsidRPr="00C4270A">
        <w:rPr>
          <w:rFonts w:hint="eastAsia"/>
        </w:rPr>
        <w:t>。经过几十年的大规模兴建</w:t>
      </w:r>
      <w:r w:rsidRPr="00C4270A">
        <w:t>，我国城市用地稀缺已成为普遍现实，城市更新从</w:t>
      </w:r>
      <w:r w:rsidRPr="00BF0A87">
        <w:rPr>
          <w:rFonts w:ascii="宋体" w:hAnsi="宋体"/>
        </w:rPr>
        <w:t>“</w:t>
      </w:r>
      <w:r w:rsidRPr="00C4270A">
        <w:t>大拆大建</w:t>
      </w:r>
      <w:r w:rsidRPr="00BF0A87">
        <w:rPr>
          <w:rFonts w:ascii="宋体" w:hAnsi="宋体"/>
        </w:rPr>
        <w:t>”</w:t>
      </w:r>
      <w:r w:rsidR="000C4AFE">
        <w:t>进入</w:t>
      </w:r>
      <w:r w:rsidRPr="00C4270A">
        <w:t>存量时代</w:t>
      </w:r>
      <w:r w:rsidR="00CD5430">
        <w:rPr>
          <w:rFonts w:hint="eastAsia"/>
        </w:rPr>
        <w:t>。</w:t>
      </w:r>
    </w:p>
    <w:p w14:paraId="32D1D01F" w14:textId="77777777" w:rsidR="001D6EEB" w:rsidRPr="00C4270A" w:rsidRDefault="00CD5430" w:rsidP="00811BC1">
      <w:pPr>
        <w:pStyle w:val="005"/>
        <w:spacing w:before="120"/>
        <w:ind w:firstLine="480"/>
      </w:pPr>
      <w:r w:rsidRPr="00C4270A">
        <w:t>城市存量时代对既有建筑维护改造需求</w:t>
      </w:r>
      <w:r>
        <w:rPr>
          <w:rFonts w:hint="eastAsia"/>
        </w:rPr>
        <w:t>多元化、多样化、个性化特征显著，市场需求巨大：</w:t>
      </w:r>
      <w:r w:rsidR="00FE2BC2">
        <w:rPr>
          <w:rFonts w:hint="eastAsia"/>
        </w:rPr>
        <w:t>1</w:t>
      </w:r>
      <w:r w:rsidR="00FE2BC2">
        <w:rPr>
          <w:rFonts w:hint="eastAsia"/>
        </w:rPr>
        <w:t>、</w:t>
      </w:r>
      <w:r w:rsidR="00B813E3" w:rsidRPr="00BF0A87">
        <w:rPr>
          <w:rFonts w:ascii="宋体" w:hAnsi="宋体"/>
        </w:rPr>
        <w:t>“</w:t>
      </w:r>
      <w:r w:rsidR="00B813E3" w:rsidRPr="00C4270A">
        <w:t>能改不拆</w:t>
      </w:r>
      <w:r w:rsidR="00B813E3" w:rsidRPr="00BF0A87">
        <w:rPr>
          <w:rFonts w:ascii="宋体" w:hAnsi="宋体"/>
        </w:rPr>
        <w:t>”</w:t>
      </w:r>
      <w:r w:rsidR="00B813E3" w:rsidRPr="00C4270A">
        <w:rPr>
          <w:rFonts w:hint="eastAsia"/>
        </w:rPr>
        <w:t>带来既有建筑维护改造市场需求日益迫切和扩大</w:t>
      </w:r>
      <w:r w:rsidR="00FE2BC2">
        <w:rPr>
          <w:rFonts w:hint="eastAsia"/>
        </w:rPr>
        <w:t>；</w:t>
      </w:r>
      <w:r w:rsidR="00FE2BC2">
        <w:rPr>
          <w:rFonts w:hint="eastAsia"/>
        </w:rPr>
        <w:t>2</w:t>
      </w:r>
      <w:r w:rsidR="00FE2BC2">
        <w:rPr>
          <w:rFonts w:hint="eastAsia"/>
        </w:rPr>
        <w:t>、</w:t>
      </w:r>
      <w:r w:rsidR="00B813E3" w:rsidRPr="00C4270A">
        <w:t>旧城改造</w:t>
      </w:r>
      <w:r w:rsidR="00B813E3" w:rsidRPr="00C4270A">
        <w:rPr>
          <w:rFonts w:hint="eastAsia"/>
        </w:rPr>
        <w:t>带来的既有建筑维护改造需求</w:t>
      </w:r>
      <w:r w:rsidR="00FE2BC2">
        <w:rPr>
          <w:rFonts w:hint="eastAsia"/>
        </w:rPr>
        <w:t>；</w:t>
      </w:r>
      <w:r w:rsidR="00FE2BC2">
        <w:rPr>
          <w:rFonts w:hint="eastAsia"/>
        </w:rPr>
        <w:t>3</w:t>
      </w:r>
      <w:r w:rsidR="00FE2BC2">
        <w:rPr>
          <w:rFonts w:hint="eastAsia"/>
        </w:rPr>
        <w:t>、</w:t>
      </w:r>
      <w:r w:rsidR="00B813E3" w:rsidRPr="00C4270A">
        <w:t>既有建筑</w:t>
      </w:r>
      <w:r w:rsidR="00B813E3" w:rsidRPr="00C4270A">
        <w:rPr>
          <w:rFonts w:hint="eastAsia"/>
        </w:rPr>
        <w:t>因</w:t>
      </w:r>
      <w:r w:rsidR="00B813E3" w:rsidRPr="00C4270A">
        <w:t>材料老化、设计施工缺陷、地震损坏、规划调整、规范变更等原因亟需改造，可以节省大量拆除重建费用</w:t>
      </w:r>
      <w:r w:rsidR="00FE2BC2">
        <w:rPr>
          <w:rFonts w:hint="eastAsia"/>
        </w:rPr>
        <w:t>；</w:t>
      </w:r>
      <w:r w:rsidR="00FE2BC2">
        <w:rPr>
          <w:rFonts w:hint="eastAsia"/>
        </w:rPr>
        <w:t>4</w:t>
      </w:r>
      <w:r w:rsidR="00FE2BC2">
        <w:rPr>
          <w:rFonts w:hint="eastAsia"/>
        </w:rPr>
        <w:t>、</w:t>
      </w:r>
      <w:r w:rsidR="00B813E3" w:rsidRPr="00C4270A">
        <w:t>既有建筑抗震加固、旧建筑加固</w:t>
      </w:r>
      <w:r w:rsidR="00B813E3" w:rsidRPr="00C4270A">
        <w:rPr>
          <w:rFonts w:hint="eastAsia"/>
        </w:rPr>
        <w:t>和</w:t>
      </w:r>
      <w:r w:rsidR="00B813E3" w:rsidRPr="00C4270A">
        <w:t>古建筑修复</w:t>
      </w:r>
      <w:r w:rsidR="00B813E3" w:rsidRPr="00C4270A">
        <w:rPr>
          <w:rFonts w:hint="eastAsia"/>
        </w:rPr>
        <w:t>等刚性需求</w:t>
      </w:r>
      <w:r w:rsidR="00FE2BC2">
        <w:rPr>
          <w:rFonts w:hint="eastAsia"/>
        </w:rPr>
        <w:t>；</w:t>
      </w:r>
      <w:r w:rsidR="00FE2BC2">
        <w:rPr>
          <w:rFonts w:hint="eastAsia"/>
        </w:rPr>
        <w:t>5</w:t>
      </w:r>
      <w:r w:rsidR="00FE2BC2">
        <w:rPr>
          <w:rFonts w:hint="eastAsia"/>
        </w:rPr>
        <w:t>、</w:t>
      </w:r>
      <w:r w:rsidR="00B813E3" w:rsidRPr="00C4270A">
        <w:rPr>
          <w:rFonts w:hint="eastAsia"/>
        </w:rPr>
        <w:t>根据住房城乡建设部《城市地下空间开发利用</w:t>
      </w:r>
      <w:r w:rsidR="00B813E3" w:rsidRPr="00BF0A87">
        <w:rPr>
          <w:rFonts w:ascii="宋体" w:hAnsi="宋体" w:hint="eastAsia"/>
        </w:rPr>
        <w:t>“</w:t>
      </w:r>
      <w:r w:rsidR="00B813E3" w:rsidRPr="00C4270A">
        <w:rPr>
          <w:rFonts w:hint="eastAsia"/>
        </w:rPr>
        <w:t>十三五</w:t>
      </w:r>
      <w:r w:rsidR="00B813E3" w:rsidRPr="00BF0A87">
        <w:rPr>
          <w:rFonts w:ascii="宋体" w:hAnsi="宋体" w:hint="eastAsia"/>
        </w:rPr>
        <w:t>”</w:t>
      </w:r>
      <w:r w:rsidR="00B813E3" w:rsidRPr="00C4270A">
        <w:rPr>
          <w:rFonts w:hint="eastAsia"/>
        </w:rPr>
        <w:t>规划》，我国城市地下空间开发利用进入快速增长阶段。</w:t>
      </w:r>
      <w:r w:rsidR="00B813E3" w:rsidRPr="00BF0A87">
        <w:rPr>
          <w:rFonts w:ascii="宋体" w:hAnsi="宋体" w:hint="eastAsia"/>
        </w:rPr>
        <w:t>“</w:t>
      </w:r>
      <w:r w:rsidR="00B813E3" w:rsidRPr="00C4270A">
        <w:rPr>
          <w:rFonts w:hint="eastAsia"/>
        </w:rPr>
        <w:t>十二五</w:t>
      </w:r>
      <w:r w:rsidR="00B813E3" w:rsidRPr="00BF0A87">
        <w:rPr>
          <w:rFonts w:ascii="宋体" w:hAnsi="宋体" w:hint="eastAsia"/>
        </w:rPr>
        <w:t>”</w:t>
      </w:r>
      <w:r w:rsidR="00B813E3" w:rsidRPr="00C4270A">
        <w:rPr>
          <w:rFonts w:hint="eastAsia"/>
        </w:rPr>
        <w:t>时期，我国城市地下空间建设量显著增长，年均增速达到</w:t>
      </w:r>
      <w:r w:rsidR="00B813E3" w:rsidRPr="00C4270A">
        <w:rPr>
          <w:rFonts w:hint="eastAsia"/>
        </w:rPr>
        <w:t>20%</w:t>
      </w:r>
      <w:r w:rsidR="00B813E3" w:rsidRPr="00C4270A">
        <w:rPr>
          <w:rFonts w:hint="eastAsia"/>
        </w:rPr>
        <w:t>以上。据不完全统计，地下空间与同期地面建筑竣工面积的比例从约</w:t>
      </w:r>
      <w:r w:rsidR="00B813E3" w:rsidRPr="00C4270A">
        <w:rPr>
          <w:rFonts w:hint="eastAsia"/>
        </w:rPr>
        <w:t>10%</w:t>
      </w:r>
      <w:r w:rsidR="00B813E3" w:rsidRPr="00C4270A">
        <w:rPr>
          <w:rFonts w:hint="eastAsia"/>
        </w:rPr>
        <w:t>增长到</w:t>
      </w:r>
      <w:r w:rsidR="00B813E3" w:rsidRPr="00C4270A">
        <w:rPr>
          <w:rFonts w:hint="eastAsia"/>
        </w:rPr>
        <w:t>15%</w:t>
      </w:r>
      <w:r w:rsidR="00B813E3" w:rsidRPr="00C4270A">
        <w:rPr>
          <w:rFonts w:hint="eastAsia"/>
        </w:rPr>
        <w:t>，开发规模增长迅速，需求动力充足，将有力带动既有建筑维护改造（如增建地下商业、娱乐、休闲、交通、停车</w:t>
      </w:r>
      <w:r w:rsidR="00B813E3" w:rsidRPr="00C4270A">
        <w:t>等</w:t>
      </w:r>
      <w:r w:rsidR="00B813E3" w:rsidRPr="00C4270A">
        <w:rPr>
          <w:rFonts w:hint="eastAsia"/>
        </w:rPr>
        <w:t>）</w:t>
      </w:r>
      <w:r w:rsidR="00D124D5">
        <w:rPr>
          <w:rFonts w:hint="eastAsia"/>
        </w:rPr>
        <w:t>业务</w:t>
      </w:r>
      <w:r w:rsidR="00B813E3" w:rsidRPr="00C4270A">
        <w:rPr>
          <w:rFonts w:hint="eastAsia"/>
        </w:rPr>
        <w:t>需求快速增长。</w:t>
      </w:r>
    </w:p>
    <w:p w14:paraId="362A055C" w14:textId="77777777" w:rsidR="001D6EEB" w:rsidRPr="00C4270A" w:rsidRDefault="00B813E3" w:rsidP="00811BC1">
      <w:pPr>
        <w:pStyle w:val="005"/>
        <w:spacing w:before="120"/>
        <w:ind w:firstLine="482"/>
        <w:rPr>
          <w:b/>
        </w:rPr>
      </w:pPr>
      <w:r w:rsidRPr="00C4270A">
        <w:rPr>
          <w:rFonts w:hint="eastAsia"/>
          <w:b/>
        </w:rPr>
        <w:lastRenderedPageBreak/>
        <w:t>（</w:t>
      </w:r>
      <w:r w:rsidRPr="00C4270A">
        <w:rPr>
          <w:rFonts w:hint="eastAsia"/>
          <w:b/>
        </w:rPr>
        <w:t>2</w:t>
      </w:r>
      <w:r w:rsidRPr="00C4270A">
        <w:rPr>
          <w:rFonts w:hint="eastAsia"/>
          <w:b/>
        </w:rPr>
        <w:t>）发行人</w:t>
      </w:r>
      <w:r w:rsidRPr="00C4270A">
        <w:rPr>
          <w:b/>
        </w:rPr>
        <w:t>既有建筑维护改造</w:t>
      </w:r>
      <w:r w:rsidRPr="00C4270A">
        <w:rPr>
          <w:rFonts w:hint="eastAsia"/>
          <w:b/>
        </w:rPr>
        <w:t>技术与</w:t>
      </w:r>
      <w:r w:rsidR="00D124D5">
        <w:rPr>
          <w:rFonts w:hint="eastAsia"/>
          <w:b/>
        </w:rPr>
        <w:t>业</w:t>
      </w:r>
      <w:r w:rsidRPr="00C4270A">
        <w:rPr>
          <w:rFonts w:hint="eastAsia"/>
          <w:b/>
        </w:rPr>
        <w:t>务由</w:t>
      </w:r>
      <w:r w:rsidRPr="00C4270A">
        <w:rPr>
          <w:b/>
        </w:rPr>
        <w:t>地基基础业务中衍生叠加而出</w:t>
      </w:r>
      <w:r w:rsidRPr="00C4270A">
        <w:rPr>
          <w:rFonts w:hint="eastAsia"/>
          <w:b/>
        </w:rPr>
        <w:t>的新业态，具有创新性</w:t>
      </w:r>
    </w:p>
    <w:p w14:paraId="051C7AEF" w14:textId="77777777" w:rsidR="001D6EEB" w:rsidRPr="00C4270A" w:rsidRDefault="00B813E3" w:rsidP="00811BC1">
      <w:pPr>
        <w:pStyle w:val="005"/>
        <w:spacing w:before="120"/>
        <w:ind w:firstLine="480"/>
      </w:pPr>
      <w:r w:rsidRPr="00C4270A">
        <w:t>既有建筑维护改造涉及地基基础加固设计及施工，与</w:t>
      </w:r>
      <w:r w:rsidR="006516A3">
        <w:rPr>
          <w:rFonts w:hint="eastAsia"/>
        </w:rPr>
        <w:t>桩基施工</w:t>
      </w:r>
      <w:r w:rsidRPr="00C4270A">
        <w:t>工程及基坑支护工程联系紧密</w:t>
      </w:r>
      <w:r w:rsidRPr="00C4270A">
        <w:rPr>
          <w:rFonts w:hint="eastAsia"/>
        </w:rPr>
        <w:t>，</w:t>
      </w:r>
      <w:r w:rsidRPr="00C4270A">
        <w:t>技术创新和应用为衍生</w:t>
      </w:r>
      <w:r w:rsidR="00AB118D" w:rsidRPr="00BF0A87">
        <w:rPr>
          <w:rFonts w:ascii="宋体" w:hAnsi="宋体" w:hint="eastAsia"/>
        </w:rPr>
        <w:t>“</w:t>
      </w:r>
      <w:r w:rsidRPr="00C4270A">
        <w:t>既有建筑维护改造</w:t>
      </w:r>
      <w:r w:rsidR="00AB118D" w:rsidRPr="00BF0A87">
        <w:rPr>
          <w:rFonts w:ascii="宋体" w:hAnsi="宋体" w:hint="eastAsia"/>
        </w:rPr>
        <w:t>”</w:t>
      </w:r>
      <w:r w:rsidRPr="00C4270A">
        <w:t>新业态提供支撑。公司持续深耕地基基础，</w:t>
      </w:r>
      <w:r w:rsidRPr="00C4270A">
        <w:rPr>
          <w:rFonts w:hint="eastAsia"/>
        </w:rPr>
        <w:t>建立了完善的</w:t>
      </w:r>
      <w:r w:rsidRPr="00C4270A">
        <w:t>研发</w:t>
      </w:r>
      <w:r w:rsidRPr="00C4270A">
        <w:rPr>
          <w:rFonts w:hint="eastAsia"/>
        </w:rPr>
        <w:t>体系</w:t>
      </w:r>
      <w:r w:rsidRPr="00C4270A">
        <w:t>，</w:t>
      </w:r>
      <w:r w:rsidRPr="00C4270A">
        <w:rPr>
          <w:rFonts w:hint="eastAsia"/>
        </w:rPr>
        <w:t>积累了丰富的</w:t>
      </w:r>
      <w:r w:rsidRPr="00C4270A">
        <w:t>地下建筑工程施工</w:t>
      </w:r>
      <w:r w:rsidRPr="00C4270A">
        <w:rPr>
          <w:rFonts w:hint="eastAsia"/>
        </w:rPr>
        <w:t>技术和</w:t>
      </w:r>
      <w:r w:rsidRPr="00C4270A">
        <w:t>工法</w:t>
      </w:r>
      <w:r w:rsidRPr="00C4270A">
        <w:rPr>
          <w:rFonts w:hint="eastAsia"/>
        </w:rPr>
        <w:t>。</w:t>
      </w:r>
      <w:r w:rsidRPr="00C4270A">
        <w:t>面</w:t>
      </w:r>
      <w:r w:rsidRPr="00C4270A">
        <w:rPr>
          <w:rFonts w:hint="eastAsia"/>
        </w:rPr>
        <w:t>对社会众多既有建筑</w:t>
      </w:r>
      <w:r w:rsidRPr="00C4270A">
        <w:t>隔震加固、结构补强、</w:t>
      </w:r>
      <w:r w:rsidR="007C0735">
        <w:rPr>
          <w:rFonts w:hint="eastAsia"/>
        </w:rPr>
        <w:t>整体移位</w:t>
      </w:r>
      <w:r w:rsidRPr="00C4270A">
        <w:rPr>
          <w:rFonts w:hint="eastAsia"/>
        </w:rPr>
        <w:t>、</w:t>
      </w:r>
      <w:r w:rsidRPr="00C4270A">
        <w:t>纠偏</w:t>
      </w:r>
      <w:r w:rsidR="00791DE5">
        <w:rPr>
          <w:rFonts w:hint="eastAsia"/>
        </w:rPr>
        <w:t>、</w:t>
      </w:r>
      <w:r w:rsidR="00333C3F" w:rsidRPr="00C4270A">
        <w:rPr>
          <w:rFonts w:hint="eastAsia"/>
        </w:rPr>
        <w:t>顶升</w:t>
      </w:r>
      <w:r w:rsidR="00333C3F" w:rsidRPr="00C4270A">
        <w:rPr>
          <w:rFonts w:hint="eastAsia"/>
        </w:rPr>
        <w:t>/</w:t>
      </w:r>
      <w:r w:rsidR="00333C3F" w:rsidRPr="00C4270A">
        <w:rPr>
          <w:rFonts w:hint="eastAsia"/>
        </w:rPr>
        <w:t>迫降、</w:t>
      </w:r>
      <w:r w:rsidR="00791DE5">
        <w:rPr>
          <w:rFonts w:hint="eastAsia"/>
        </w:rPr>
        <w:t>地下</w:t>
      </w:r>
      <w:r w:rsidRPr="00C4270A">
        <w:rPr>
          <w:rFonts w:hint="eastAsia"/>
        </w:rPr>
        <w:t>空间开发利用等多元化、多样化、个性化的市场需求，公司在既有技术和经验基础上进行</w:t>
      </w:r>
      <w:r w:rsidRPr="00C4270A">
        <w:t>技术创新和应用，</w:t>
      </w:r>
      <w:r w:rsidRPr="00C4270A">
        <w:rPr>
          <w:rFonts w:hint="eastAsia"/>
        </w:rPr>
        <w:t>在</w:t>
      </w:r>
      <w:r w:rsidRPr="00C4270A">
        <w:t>深基坑支护技术</w:t>
      </w:r>
      <w:r w:rsidRPr="00C4270A">
        <w:rPr>
          <w:rFonts w:hint="eastAsia"/>
        </w:rPr>
        <w:t>体系基础上，逐步形成了一整套</w:t>
      </w:r>
      <w:r w:rsidRPr="00C4270A">
        <w:t>隔震加固技术、</w:t>
      </w:r>
      <w:r w:rsidR="007C0735">
        <w:t>整体移位</w:t>
      </w:r>
      <w:r w:rsidRPr="00C4270A">
        <w:t>技术、纠偏技术和</w:t>
      </w:r>
      <w:r w:rsidR="001E1184">
        <w:rPr>
          <w:rFonts w:hint="eastAsia"/>
        </w:rPr>
        <w:t>顶升</w:t>
      </w:r>
      <w:r w:rsidR="001E1184">
        <w:rPr>
          <w:rFonts w:hint="eastAsia"/>
        </w:rPr>
        <w:t>/</w:t>
      </w:r>
      <w:r w:rsidRPr="00C4270A">
        <w:t>迫降等核心技术</w:t>
      </w:r>
      <w:r w:rsidRPr="00C4270A">
        <w:rPr>
          <w:rFonts w:hint="eastAsia"/>
        </w:rPr>
        <w:t>和管理体系</w:t>
      </w:r>
      <w:r w:rsidRPr="00C4270A">
        <w:t>，并广泛应用</w:t>
      </w:r>
      <w:r w:rsidRPr="00C4270A">
        <w:rPr>
          <w:rFonts w:hint="eastAsia"/>
        </w:rPr>
        <w:t>。多年来，发行人完成了一系列</w:t>
      </w:r>
      <w:r w:rsidRPr="00C4270A">
        <w:t>既有建筑维护改造</w:t>
      </w:r>
      <w:r w:rsidRPr="00C4270A">
        <w:rPr>
          <w:rFonts w:hint="eastAsia"/>
        </w:rPr>
        <w:t>工程项目，成功</w:t>
      </w:r>
      <w:r w:rsidRPr="00C4270A">
        <w:t>衍生叠加出既有建筑维护改造</w:t>
      </w:r>
      <w:r w:rsidRPr="00C4270A">
        <w:rPr>
          <w:rFonts w:hint="eastAsia"/>
        </w:rPr>
        <w:t>这一</w:t>
      </w:r>
      <w:r w:rsidRPr="00C4270A">
        <w:t>新活动形态</w:t>
      </w:r>
      <w:r w:rsidRPr="00C4270A">
        <w:rPr>
          <w:rFonts w:hint="eastAsia"/>
        </w:rPr>
        <w:t>，</w:t>
      </w:r>
      <w:r w:rsidRPr="00C4270A">
        <w:t>拓宽传统业务边界，</w:t>
      </w:r>
      <w:r w:rsidRPr="00C4270A">
        <w:rPr>
          <w:rFonts w:hint="eastAsia"/>
        </w:rPr>
        <w:t>实现</w:t>
      </w:r>
      <w:r w:rsidRPr="00C4270A">
        <w:t>跨界创新融合。</w:t>
      </w:r>
    </w:p>
    <w:p w14:paraId="30A4D481" w14:textId="77777777" w:rsidR="001D6EEB" w:rsidRPr="00C4270A" w:rsidRDefault="00B813E3" w:rsidP="00AC3433">
      <w:pPr>
        <w:pStyle w:val="003"/>
        <w:spacing w:before="120"/>
      </w:pPr>
      <w:bookmarkStart w:id="965" w:name="_Toc40358293"/>
      <w:bookmarkStart w:id="966" w:name="_Toc42531064"/>
      <w:bookmarkStart w:id="967" w:name="_Toc46219679"/>
      <w:r w:rsidRPr="00C4270A">
        <w:rPr>
          <w:rFonts w:hint="eastAsia"/>
        </w:rPr>
        <w:t>（四）行业</w:t>
      </w:r>
      <w:r w:rsidR="001A59D7">
        <w:rPr>
          <w:rFonts w:hint="eastAsia"/>
        </w:rPr>
        <w:t>内</w:t>
      </w:r>
      <w:r w:rsidRPr="00C4270A">
        <w:t>的</w:t>
      </w:r>
      <w:bookmarkEnd w:id="965"/>
      <w:bookmarkEnd w:id="966"/>
      <w:r w:rsidR="001A59D7">
        <w:rPr>
          <w:rFonts w:hint="eastAsia"/>
        </w:rPr>
        <w:t>主要企业</w:t>
      </w:r>
      <w:bookmarkEnd w:id="967"/>
    </w:p>
    <w:p w14:paraId="3E791CC0" w14:textId="77777777" w:rsidR="00D543F0" w:rsidRPr="00C4270A" w:rsidRDefault="00D543F0" w:rsidP="00811BC1">
      <w:pPr>
        <w:pStyle w:val="004"/>
        <w:spacing w:before="120"/>
        <w:ind w:firstLine="482"/>
        <w:rPr>
          <w:lang w:val="zh-CN"/>
        </w:rPr>
      </w:pPr>
      <w:r>
        <w:rPr>
          <w:rFonts w:hint="eastAsia"/>
          <w:lang w:val="zh-CN"/>
        </w:rPr>
        <w:t>1</w:t>
      </w:r>
      <w:r>
        <w:rPr>
          <w:rFonts w:hint="eastAsia"/>
          <w:lang w:val="zh-CN"/>
        </w:rPr>
        <w:t>、</w:t>
      </w:r>
      <w:r w:rsidRPr="00C4270A">
        <w:rPr>
          <w:rFonts w:hint="eastAsia"/>
          <w:lang w:val="zh-CN"/>
        </w:rPr>
        <w:t>上海城地建设股份有限公司（</w:t>
      </w:r>
      <w:r w:rsidRPr="00C4270A">
        <w:rPr>
          <w:lang w:val="zh-CN"/>
        </w:rPr>
        <w:t>603887.SH</w:t>
      </w:r>
      <w:r w:rsidRPr="00C4270A">
        <w:rPr>
          <w:rFonts w:hint="eastAsia"/>
          <w:lang w:val="zh-CN"/>
        </w:rPr>
        <w:t>）</w:t>
      </w:r>
    </w:p>
    <w:p w14:paraId="4750BAF4" w14:textId="77777777" w:rsidR="00D543F0" w:rsidRPr="00C4270A" w:rsidRDefault="00D543F0" w:rsidP="00811BC1">
      <w:pPr>
        <w:pStyle w:val="005"/>
        <w:spacing w:before="120"/>
        <w:ind w:firstLine="480"/>
        <w:rPr>
          <w:lang w:val="zh-CN"/>
        </w:rPr>
      </w:pPr>
      <w:r w:rsidRPr="00C4270A">
        <w:rPr>
          <w:lang w:val="zh-CN"/>
        </w:rPr>
        <w:t>上海城地建设股份有限公司成立于</w:t>
      </w:r>
      <w:r w:rsidRPr="00C4270A">
        <w:rPr>
          <w:lang w:val="zh-CN"/>
        </w:rPr>
        <w:t>1997</w:t>
      </w:r>
      <w:r w:rsidRPr="00C4270A">
        <w:rPr>
          <w:lang w:val="zh-CN"/>
        </w:rPr>
        <w:t>年</w:t>
      </w:r>
      <w:r w:rsidRPr="00C4270A">
        <w:rPr>
          <w:lang w:val="zh-CN"/>
        </w:rPr>
        <w:t>4</w:t>
      </w:r>
      <w:r w:rsidRPr="00C4270A">
        <w:rPr>
          <w:lang w:val="zh-CN"/>
        </w:rPr>
        <w:t>月</w:t>
      </w:r>
      <w:r w:rsidRPr="00C4270A">
        <w:rPr>
          <w:lang w:val="zh-CN"/>
        </w:rPr>
        <w:t>26</w:t>
      </w:r>
      <w:r w:rsidRPr="00C4270A">
        <w:rPr>
          <w:lang w:val="zh-CN"/>
        </w:rPr>
        <w:t>日</w:t>
      </w:r>
      <w:r w:rsidRPr="00C4270A">
        <w:rPr>
          <w:rFonts w:hint="eastAsia"/>
          <w:lang w:val="zh-CN"/>
        </w:rPr>
        <w:t>，主营业务为桩基、基坑围护及岩土领域相关设计等地基与基础工程服务，具体包括静力压桩、钻孔灌注桩、水泥土搅拌桩、地下结构预制拼装构件应用等基础工程的施工服务，以及基坑围护挡土止水结构、地基加固改良、土石方工程施工等，业务领域涉及房地产、市政工程、公用设施、工业厂房等。</w:t>
      </w:r>
    </w:p>
    <w:p w14:paraId="7F210E3C" w14:textId="77777777" w:rsidR="00D543F0" w:rsidRPr="00C4270A" w:rsidRDefault="00D543F0" w:rsidP="00811BC1">
      <w:pPr>
        <w:pStyle w:val="004"/>
        <w:spacing w:before="120"/>
        <w:ind w:firstLine="482"/>
        <w:rPr>
          <w:lang w:val="zh-CN"/>
        </w:rPr>
      </w:pPr>
      <w:r>
        <w:rPr>
          <w:rFonts w:hint="eastAsia"/>
          <w:lang w:val="zh-CN"/>
        </w:rPr>
        <w:t>2</w:t>
      </w:r>
      <w:r>
        <w:rPr>
          <w:rFonts w:hint="eastAsia"/>
          <w:lang w:val="zh-CN"/>
        </w:rPr>
        <w:t>、</w:t>
      </w:r>
      <w:r w:rsidRPr="00C4270A">
        <w:rPr>
          <w:rFonts w:hint="eastAsia"/>
          <w:lang w:val="zh-CN"/>
        </w:rPr>
        <w:t>中化岩土集团股份有限公司（</w:t>
      </w:r>
      <w:r w:rsidRPr="00C4270A">
        <w:rPr>
          <w:lang w:val="zh-CN"/>
        </w:rPr>
        <w:t>002542.SZ</w:t>
      </w:r>
      <w:r w:rsidRPr="00C4270A">
        <w:rPr>
          <w:rFonts w:hint="eastAsia"/>
          <w:lang w:val="zh-CN"/>
        </w:rPr>
        <w:t>）</w:t>
      </w:r>
    </w:p>
    <w:p w14:paraId="322C0DB5" w14:textId="77777777" w:rsidR="00D543F0" w:rsidRPr="00C4270A" w:rsidRDefault="00D543F0" w:rsidP="00811BC1">
      <w:pPr>
        <w:pStyle w:val="005"/>
        <w:spacing w:before="120"/>
        <w:ind w:firstLine="480"/>
        <w:rPr>
          <w:lang w:val="zh-CN"/>
        </w:rPr>
      </w:pPr>
      <w:r w:rsidRPr="00C4270A">
        <w:rPr>
          <w:rFonts w:hint="eastAsia"/>
          <w:lang w:val="zh-CN"/>
        </w:rPr>
        <w:t>中化岩土工程股份有限公司成立于</w:t>
      </w:r>
      <w:r w:rsidRPr="00C4270A">
        <w:rPr>
          <w:rFonts w:hint="eastAsia"/>
          <w:lang w:val="zh-CN"/>
        </w:rPr>
        <w:t>2001</w:t>
      </w:r>
      <w:r w:rsidRPr="00C4270A">
        <w:rPr>
          <w:rFonts w:hint="eastAsia"/>
          <w:lang w:val="zh-CN"/>
        </w:rPr>
        <w:t>年，是国内地基基础行业首家上市公司。公司工程业务包括规划咨询、勘察、设计、工程施工、监理和检测监测等全过程服务，业务涵盖市政基础设施、机场、地铁、石油天然气、石化、港口码头等工程建设领域。</w:t>
      </w:r>
    </w:p>
    <w:p w14:paraId="5F16A09C" w14:textId="77777777" w:rsidR="001D6EEB" w:rsidRPr="009B4B3D" w:rsidRDefault="00D543F0" w:rsidP="00811BC1">
      <w:pPr>
        <w:pStyle w:val="004"/>
        <w:spacing w:before="120"/>
        <w:ind w:firstLine="482"/>
        <w:rPr>
          <w:lang w:val="zh-CN"/>
        </w:rPr>
      </w:pPr>
      <w:r>
        <w:rPr>
          <w:rFonts w:hint="eastAsia"/>
          <w:lang w:val="zh-CN"/>
        </w:rPr>
        <w:t>3</w:t>
      </w:r>
      <w:r>
        <w:rPr>
          <w:rFonts w:hint="eastAsia"/>
          <w:lang w:val="zh-CN"/>
        </w:rPr>
        <w:t>、</w:t>
      </w:r>
      <w:r w:rsidR="00B813E3" w:rsidRPr="00C4270A">
        <w:rPr>
          <w:rFonts w:hint="eastAsia"/>
          <w:lang w:val="zh-CN"/>
        </w:rPr>
        <w:t>北京中岩大地科技股份有限公司</w:t>
      </w:r>
    </w:p>
    <w:p w14:paraId="021C61EF" w14:textId="77777777" w:rsidR="001D6EEB" w:rsidRPr="00C4270A" w:rsidRDefault="00B813E3" w:rsidP="00811BC1">
      <w:pPr>
        <w:pStyle w:val="005"/>
        <w:spacing w:before="120"/>
        <w:ind w:firstLine="480"/>
        <w:rPr>
          <w:lang w:val="zh-CN"/>
        </w:rPr>
      </w:pPr>
      <w:r w:rsidRPr="00C4270A">
        <w:rPr>
          <w:rFonts w:hint="eastAsia"/>
          <w:lang w:val="zh-CN"/>
        </w:rPr>
        <w:t>北京中岩大地科技股份有限公司成立于</w:t>
      </w:r>
      <w:r w:rsidRPr="00C4270A">
        <w:rPr>
          <w:rFonts w:hint="eastAsia"/>
          <w:lang w:val="zh-CN"/>
        </w:rPr>
        <w:t>2008</w:t>
      </w:r>
      <w:r w:rsidRPr="00C4270A">
        <w:rPr>
          <w:rFonts w:hint="eastAsia"/>
          <w:lang w:val="zh-CN"/>
        </w:rPr>
        <w:t>年</w:t>
      </w:r>
      <w:r w:rsidRPr="00C4270A">
        <w:rPr>
          <w:rFonts w:hint="eastAsia"/>
          <w:lang w:val="zh-CN"/>
        </w:rPr>
        <w:t>12</w:t>
      </w:r>
      <w:r w:rsidRPr="00C4270A">
        <w:rPr>
          <w:rFonts w:hint="eastAsia"/>
          <w:lang w:val="zh-CN"/>
        </w:rPr>
        <w:t>月</w:t>
      </w:r>
      <w:r w:rsidRPr="00C4270A">
        <w:rPr>
          <w:rFonts w:hint="eastAsia"/>
          <w:lang w:val="zh-CN"/>
        </w:rPr>
        <w:t>19</w:t>
      </w:r>
      <w:r w:rsidRPr="00C4270A">
        <w:rPr>
          <w:rFonts w:hint="eastAsia"/>
          <w:lang w:val="zh-CN"/>
        </w:rPr>
        <w:t>日，主营岩土工程和环境修复，是一家拥有多项核心技术，能够为建筑、交通工程、市政工程、环保工程等不同行业客户提供包括设计、咨询、施工在内的面墙工程一揽子解决方</w:t>
      </w:r>
      <w:r w:rsidRPr="00C4270A">
        <w:rPr>
          <w:rFonts w:hint="eastAsia"/>
          <w:lang w:val="zh-CN"/>
        </w:rPr>
        <w:lastRenderedPageBreak/>
        <w:t>案的岩土科技公司。</w:t>
      </w:r>
    </w:p>
    <w:p w14:paraId="15E5B876" w14:textId="77777777" w:rsidR="001D6EEB" w:rsidRPr="00C4270A" w:rsidRDefault="00B813E3" w:rsidP="00AC3433">
      <w:pPr>
        <w:pStyle w:val="003"/>
        <w:spacing w:before="120"/>
      </w:pPr>
      <w:bookmarkStart w:id="968" w:name="_Toc42531065"/>
      <w:bookmarkStart w:id="969" w:name="_Toc46219680"/>
      <w:r w:rsidRPr="00C4270A">
        <w:rPr>
          <w:rFonts w:hint="eastAsia"/>
        </w:rPr>
        <w:t>（五）发行人的竞争优势及</w:t>
      </w:r>
      <w:r w:rsidRPr="00C4270A">
        <w:t>劣势</w:t>
      </w:r>
      <w:bookmarkEnd w:id="968"/>
      <w:bookmarkEnd w:id="969"/>
    </w:p>
    <w:p w14:paraId="28E247E9" w14:textId="77777777" w:rsidR="00F13EC5" w:rsidRPr="00C4270A" w:rsidRDefault="00F13EC5" w:rsidP="00811BC1">
      <w:pPr>
        <w:pStyle w:val="004"/>
        <w:spacing w:before="120"/>
        <w:ind w:firstLine="482"/>
        <w:rPr>
          <w:lang w:val="zh-CN"/>
        </w:rPr>
      </w:pPr>
      <w:r w:rsidRPr="00C4270A">
        <w:rPr>
          <w:lang w:val="zh-CN"/>
        </w:rPr>
        <w:t>1</w:t>
      </w:r>
      <w:r w:rsidRPr="00C4270A">
        <w:rPr>
          <w:rFonts w:hint="eastAsia"/>
          <w:lang w:val="zh-CN"/>
        </w:rPr>
        <w:t>、发行人的竞争优势</w:t>
      </w:r>
    </w:p>
    <w:p w14:paraId="0BED733D" w14:textId="77777777" w:rsidR="00F13EC5" w:rsidRPr="00C4270A" w:rsidRDefault="00F13EC5" w:rsidP="00811BC1">
      <w:pPr>
        <w:pStyle w:val="005"/>
        <w:spacing w:before="120"/>
        <w:ind w:firstLine="480"/>
        <w:rPr>
          <w:lang w:val="zh-CN"/>
        </w:rPr>
      </w:pPr>
      <w:r w:rsidRPr="00C4270A">
        <w:rPr>
          <w:rFonts w:hint="eastAsia"/>
          <w:lang w:val="zh-CN"/>
        </w:rPr>
        <w:t>（</w:t>
      </w:r>
      <w:r w:rsidRPr="00C4270A">
        <w:rPr>
          <w:rFonts w:hint="eastAsia"/>
          <w:lang w:val="zh-CN"/>
        </w:rPr>
        <w:t>1</w:t>
      </w:r>
      <w:r w:rsidRPr="00C4270A">
        <w:rPr>
          <w:rFonts w:hint="eastAsia"/>
          <w:lang w:val="zh-CN"/>
        </w:rPr>
        <w:t>）设计施工一体化优势</w:t>
      </w:r>
    </w:p>
    <w:p w14:paraId="2F6AAA7A" w14:textId="77777777" w:rsidR="00F13EC5" w:rsidRPr="00C4270A" w:rsidRDefault="00F13EC5" w:rsidP="00811BC1">
      <w:pPr>
        <w:pStyle w:val="005"/>
        <w:spacing w:before="120"/>
        <w:ind w:firstLine="480"/>
        <w:rPr>
          <w:lang w:val="zh-CN"/>
        </w:rPr>
      </w:pPr>
      <w:r w:rsidRPr="00C4270A">
        <w:rPr>
          <w:rFonts w:hint="eastAsia"/>
          <w:lang w:val="zh-CN"/>
        </w:rPr>
        <w:t>发行人拥有工程勘察专业类甲级设计资质、地基与基础工程专业承包一级资质、特种专业工程专业承包等多项资质，具备了设计及施工一体化的资格。通过设计带动施工，推广新工艺、新技术的应用，能更好地为业主节约造价、缩短工期，提升综合竞争力。设计施工一体化，能把资源最佳地组合到工程项目建设上来，有利于减少施工作业的管理环节。</w:t>
      </w:r>
    </w:p>
    <w:p w14:paraId="2A1AD074" w14:textId="77777777" w:rsidR="00FC050C" w:rsidRDefault="00FC050C" w:rsidP="00811BC1">
      <w:pPr>
        <w:pStyle w:val="005"/>
        <w:spacing w:before="120"/>
        <w:ind w:firstLine="480"/>
        <w:rPr>
          <w:lang w:val="zh-CN"/>
        </w:rPr>
      </w:pPr>
      <w:r w:rsidRPr="002F21BF">
        <w:rPr>
          <w:rFonts w:hint="eastAsia"/>
          <w:lang w:val="zh-CN"/>
        </w:rPr>
        <w:t>（</w:t>
      </w:r>
      <w:r w:rsidRPr="002F21BF">
        <w:rPr>
          <w:rFonts w:hint="eastAsia"/>
          <w:lang w:val="zh-CN"/>
        </w:rPr>
        <w:t>2</w:t>
      </w:r>
      <w:r w:rsidRPr="002F21BF">
        <w:rPr>
          <w:rFonts w:hint="eastAsia"/>
          <w:lang w:val="zh-CN"/>
        </w:rPr>
        <w:t>）</w:t>
      </w:r>
      <w:r>
        <w:rPr>
          <w:rFonts w:hint="eastAsia"/>
          <w:lang w:val="zh-CN"/>
        </w:rPr>
        <w:t>主编或参与编制地方</w:t>
      </w:r>
      <w:r w:rsidRPr="009E6043">
        <w:rPr>
          <w:rFonts w:hint="eastAsia"/>
          <w:lang w:val="zh-CN"/>
        </w:rPr>
        <w:t>标准</w:t>
      </w:r>
      <w:r>
        <w:rPr>
          <w:rFonts w:hint="eastAsia"/>
          <w:lang w:val="zh-CN"/>
        </w:rPr>
        <w:t>及</w:t>
      </w:r>
      <w:r>
        <w:rPr>
          <w:lang w:val="zh-CN"/>
        </w:rPr>
        <w:t>协会标准</w:t>
      </w:r>
    </w:p>
    <w:p w14:paraId="61BBCC94" w14:textId="2FEBBA0D" w:rsidR="00FC050C" w:rsidRDefault="00FC050C" w:rsidP="00811BC1">
      <w:pPr>
        <w:pStyle w:val="005"/>
        <w:spacing w:before="120"/>
        <w:ind w:firstLine="480"/>
        <w:rPr>
          <w:lang w:val="zh-CN"/>
        </w:rPr>
      </w:pPr>
      <w:r w:rsidRPr="00F72C1D">
        <w:rPr>
          <w:rFonts w:hint="eastAsia"/>
          <w:highlight w:val="yellow"/>
          <w:lang w:val="zh-CN"/>
        </w:rPr>
        <w:t>公司</w:t>
      </w:r>
      <w:r w:rsidR="003D0B6D" w:rsidRPr="00F72C1D">
        <w:rPr>
          <w:rFonts w:hint="eastAsia"/>
          <w:highlight w:val="yellow"/>
          <w:lang w:val="zh-CN"/>
        </w:rPr>
        <w:t>曾</w:t>
      </w:r>
      <w:r w:rsidRPr="00F72C1D">
        <w:rPr>
          <w:rFonts w:hint="eastAsia"/>
          <w:highlight w:val="yellow"/>
          <w:lang w:val="zh-CN"/>
        </w:rPr>
        <w:t>主编、参编部分地方标准及</w:t>
      </w:r>
      <w:r w:rsidRPr="00F72C1D">
        <w:rPr>
          <w:highlight w:val="yellow"/>
          <w:lang w:val="zh-CN"/>
        </w:rPr>
        <w:t>协会标准</w:t>
      </w:r>
      <w:r>
        <w:rPr>
          <w:rFonts w:hint="eastAsia"/>
          <w:lang w:val="zh-CN"/>
        </w:rPr>
        <w:t>，具体</w:t>
      </w:r>
      <w:r>
        <w:rPr>
          <w:lang w:val="zh-CN"/>
        </w:rPr>
        <w:t>如下：</w:t>
      </w:r>
    </w:p>
    <w:tbl>
      <w:tblPr>
        <w:tblW w:w="505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665"/>
        <w:gridCol w:w="3030"/>
        <w:gridCol w:w="2046"/>
        <w:gridCol w:w="1343"/>
        <w:gridCol w:w="1529"/>
      </w:tblGrid>
      <w:tr w:rsidR="00FC050C" w:rsidRPr="005A6012" w14:paraId="263F3533" w14:textId="77777777" w:rsidTr="005271E6">
        <w:trPr>
          <w:trHeight w:val="340"/>
          <w:jc w:val="center"/>
        </w:trPr>
        <w:tc>
          <w:tcPr>
            <w:tcW w:w="665" w:type="dxa"/>
            <w:shd w:val="clear" w:color="auto" w:fill="auto"/>
            <w:vAlign w:val="center"/>
            <w:hideMark/>
          </w:tcPr>
          <w:p w14:paraId="7CA42CD1" w14:textId="77777777" w:rsidR="00FC050C" w:rsidRPr="005A6012" w:rsidRDefault="00FC050C"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序号</w:t>
            </w:r>
          </w:p>
        </w:tc>
        <w:tc>
          <w:tcPr>
            <w:tcW w:w="3030" w:type="dxa"/>
            <w:shd w:val="clear" w:color="auto" w:fill="auto"/>
            <w:vAlign w:val="center"/>
            <w:hideMark/>
          </w:tcPr>
          <w:p w14:paraId="41585313" w14:textId="77777777" w:rsidR="00FC050C" w:rsidRPr="005A6012" w:rsidRDefault="00FC050C"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标准名称</w:t>
            </w:r>
          </w:p>
        </w:tc>
        <w:tc>
          <w:tcPr>
            <w:tcW w:w="2046" w:type="dxa"/>
            <w:shd w:val="clear" w:color="auto" w:fill="auto"/>
            <w:vAlign w:val="center"/>
            <w:hideMark/>
          </w:tcPr>
          <w:p w14:paraId="7477D132" w14:textId="77777777" w:rsidR="00FC050C" w:rsidRPr="005A6012" w:rsidRDefault="00FC050C"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编号</w:t>
            </w:r>
          </w:p>
        </w:tc>
        <w:tc>
          <w:tcPr>
            <w:tcW w:w="1343" w:type="dxa"/>
            <w:shd w:val="clear" w:color="auto" w:fill="auto"/>
            <w:vAlign w:val="center"/>
            <w:hideMark/>
          </w:tcPr>
          <w:p w14:paraId="33A16E71" w14:textId="77777777" w:rsidR="00FC050C" w:rsidRPr="005A6012" w:rsidRDefault="00FC050C"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备注</w:t>
            </w:r>
          </w:p>
        </w:tc>
        <w:tc>
          <w:tcPr>
            <w:tcW w:w="1529" w:type="dxa"/>
            <w:shd w:val="clear" w:color="auto" w:fill="auto"/>
            <w:vAlign w:val="center"/>
            <w:hideMark/>
          </w:tcPr>
          <w:p w14:paraId="5316A184" w14:textId="77777777" w:rsidR="00FC050C" w:rsidRPr="005A6012" w:rsidRDefault="00FC050C"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主编</w:t>
            </w:r>
            <w:r w:rsidRPr="005A6012">
              <w:rPr>
                <w:rFonts w:ascii="Times New Roman" w:hAnsi="Times New Roman"/>
                <w:b/>
                <w:bCs/>
                <w:color w:val="000000"/>
                <w:kern w:val="0"/>
                <w:szCs w:val="21"/>
              </w:rPr>
              <w:t>/</w:t>
            </w:r>
            <w:r w:rsidRPr="005A6012">
              <w:rPr>
                <w:rFonts w:ascii="Times New Roman" w:hAnsi="Times New Roman"/>
                <w:b/>
                <w:bCs/>
                <w:color w:val="000000"/>
                <w:kern w:val="0"/>
                <w:szCs w:val="21"/>
              </w:rPr>
              <w:t>参编</w:t>
            </w:r>
          </w:p>
        </w:tc>
      </w:tr>
      <w:tr w:rsidR="00FC050C" w:rsidRPr="005A6012" w14:paraId="35B56841" w14:textId="77777777" w:rsidTr="005271E6">
        <w:trPr>
          <w:trHeight w:val="340"/>
          <w:jc w:val="center"/>
        </w:trPr>
        <w:tc>
          <w:tcPr>
            <w:tcW w:w="665" w:type="dxa"/>
            <w:shd w:val="clear" w:color="auto" w:fill="auto"/>
            <w:vAlign w:val="center"/>
            <w:hideMark/>
          </w:tcPr>
          <w:p w14:paraId="61E89CBF" w14:textId="77777777" w:rsidR="00FC050C" w:rsidRPr="005A6012" w:rsidRDefault="00FC050C"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w:t>
            </w:r>
          </w:p>
        </w:tc>
        <w:tc>
          <w:tcPr>
            <w:tcW w:w="3030" w:type="dxa"/>
            <w:shd w:val="clear" w:color="auto" w:fill="auto"/>
            <w:vAlign w:val="center"/>
            <w:hideMark/>
          </w:tcPr>
          <w:p w14:paraId="33D24692" w14:textId="77777777" w:rsidR="00FC050C" w:rsidRPr="005A6012" w:rsidRDefault="00FC050C"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既有砌体结构隔震支座托换技术规程</w:t>
            </w:r>
          </w:p>
        </w:tc>
        <w:tc>
          <w:tcPr>
            <w:tcW w:w="2046" w:type="dxa"/>
            <w:shd w:val="clear" w:color="auto" w:fill="auto"/>
            <w:vAlign w:val="center"/>
            <w:hideMark/>
          </w:tcPr>
          <w:p w14:paraId="24EA1A32" w14:textId="77777777" w:rsidR="00FC050C" w:rsidRPr="005A6012" w:rsidRDefault="00FC050C"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CECS387</w:t>
            </w:r>
            <w:r w:rsidRPr="005A6012">
              <w:rPr>
                <w:rFonts w:ascii="Times New Roman" w:hAnsi="Times New Roman"/>
                <w:color w:val="000000"/>
                <w:kern w:val="0"/>
                <w:szCs w:val="21"/>
              </w:rPr>
              <w:t>：</w:t>
            </w:r>
            <w:r w:rsidRPr="005A6012">
              <w:rPr>
                <w:rFonts w:ascii="Times New Roman" w:hAnsi="Times New Roman"/>
                <w:color w:val="000000"/>
                <w:kern w:val="0"/>
                <w:szCs w:val="21"/>
              </w:rPr>
              <w:t>2014</w:t>
            </w:r>
          </w:p>
        </w:tc>
        <w:tc>
          <w:tcPr>
            <w:tcW w:w="1343" w:type="dxa"/>
            <w:shd w:val="clear" w:color="auto" w:fill="auto"/>
            <w:vAlign w:val="center"/>
            <w:hideMark/>
          </w:tcPr>
          <w:p w14:paraId="43FBAAC2" w14:textId="77777777" w:rsidR="00FC050C" w:rsidRPr="005A6012" w:rsidRDefault="00FC050C"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中国工程建设协会标准</w:t>
            </w:r>
          </w:p>
        </w:tc>
        <w:tc>
          <w:tcPr>
            <w:tcW w:w="1529" w:type="dxa"/>
            <w:shd w:val="clear" w:color="auto" w:fill="auto"/>
            <w:vAlign w:val="center"/>
            <w:hideMark/>
          </w:tcPr>
          <w:p w14:paraId="28D2AFF7" w14:textId="77777777" w:rsidR="00FC050C" w:rsidRPr="005A6012" w:rsidRDefault="00FC050C"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鸿基节能参编</w:t>
            </w:r>
          </w:p>
        </w:tc>
      </w:tr>
      <w:tr w:rsidR="00FC050C" w:rsidRPr="005A6012" w14:paraId="3A22BF40" w14:textId="77777777" w:rsidTr="005271E6">
        <w:trPr>
          <w:trHeight w:val="340"/>
          <w:jc w:val="center"/>
        </w:trPr>
        <w:tc>
          <w:tcPr>
            <w:tcW w:w="665" w:type="dxa"/>
            <w:shd w:val="clear" w:color="auto" w:fill="auto"/>
            <w:vAlign w:val="center"/>
            <w:hideMark/>
          </w:tcPr>
          <w:p w14:paraId="0B6D5112" w14:textId="77777777" w:rsidR="00FC050C" w:rsidRPr="005A6012" w:rsidRDefault="00FC050C"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w:t>
            </w:r>
          </w:p>
        </w:tc>
        <w:tc>
          <w:tcPr>
            <w:tcW w:w="3030" w:type="dxa"/>
            <w:shd w:val="clear" w:color="auto" w:fill="auto"/>
            <w:vAlign w:val="center"/>
            <w:hideMark/>
          </w:tcPr>
          <w:p w14:paraId="7BCBCFA4" w14:textId="77777777" w:rsidR="00FC050C" w:rsidRPr="005A6012" w:rsidRDefault="00515F05" w:rsidP="001A7649">
            <w:pPr>
              <w:widowControl/>
              <w:adjustRightInd w:val="0"/>
              <w:snapToGrid w:val="0"/>
              <w:jc w:val="left"/>
              <w:textAlignment w:val="center"/>
              <w:rPr>
                <w:rFonts w:ascii="Times New Roman" w:hAnsi="Times New Roman"/>
                <w:color w:val="000000"/>
                <w:kern w:val="0"/>
                <w:szCs w:val="21"/>
              </w:rPr>
            </w:pPr>
            <w:r w:rsidRPr="005A6012">
              <w:rPr>
                <w:rFonts w:ascii="Times New Roman" w:hAnsi="Times New Roman"/>
                <w:color w:val="000000"/>
                <w:kern w:val="0"/>
                <w:szCs w:val="21"/>
              </w:rPr>
              <w:t>中小学校舍抗震加固工程施工质量验收规程</w:t>
            </w:r>
          </w:p>
        </w:tc>
        <w:tc>
          <w:tcPr>
            <w:tcW w:w="2046" w:type="dxa"/>
            <w:shd w:val="clear" w:color="auto" w:fill="auto"/>
            <w:vAlign w:val="center"/>
            <w:hideMark/>
          </w:tcPr>
          <w:p w14:paraId="54E9B7F2" w14:textId="77777777" w:rsidR="00FC050C" w:rsidRPr="005A6012" w:rsidRDefault="00FC050C"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DGJ32/TJ156-2013</w:t>
            </w:r>
          </w:p>
        </w:tc>
        <w:tc>
          <w:tcPr>
            <w:tcW w:w="1343" w:type="dxa"/>
            <w:shd w:val="clear" w:color="auto" w:fill="auto"/>
            <w:vAlign w:val="center"/>
            <w:hideMark/>
          </w:tcPr>
          <w:p w14:paraId="25429203" w14:textId="77777777" w:rsidR="00FC050C" w:rsidRPr="005A6012" w:rsidRDefault="00FC050C"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江苏省工程建设标准</w:t>
            </w:r>
          </w:p>
        </w:tc>
        <w:tc>
          <w:tcPr>
            <w:tcW w:w="1529" w:type="dxa"/>
            <w:shd w:val="clear" w:color="auto" w:fill="auto"/>
            <w:vAlign w:val="center"/>
            <w:hideMark/>
          </w:tcPr>
          <w:p w14:paraId="05E8416E" w14:textId="77777777" w:rsidR="00FC050C" w:rsidRPr="005A6012" w:rsidRDefault="00FC050C"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鸿基节能参编</w:t>
            </w:r>
          </w:p>
        </w:tc>
      </w:tr>
      <w:tr w:rsidR="00FC050C" w:rsidRPr="005A6012" w14:paraId="773FE3FF" w14:textId="77777777" w:rsidTr="005271E6">
        <w:trPr>
          <w:trHeight w:val="340"/>
          <w:jc w:val="center"/>
        </w:trPr>
        <w:tc>
          <w:tcPr>
            <w:tcW w:w="665" w:type="dxa"/>
            <w:shd w:val="clear" w:color="auto" w:fill="auto"/>
            <w:vAlign w:val="center"/>
            <w:hideMark/>
          </w:tcPr>
          <w:p w14:paraId="620FCD1E" w14:textId="77777777" w:rsidR="00FC050C" w:rsidRPr="005A6012" w:rsidRDefault="00FC050C"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3</w:t>
            </w:r>
          </w:p>
        </w:tc>
        <w:tc>
          <w:tcPr>
            <w:tcW w:w="3030" w:type="dxa"/>
            <w:shd w:val="clear" w:color="auto" w:fill="auto"/>
            <w:vAlign w:val="center"/>
            <w:hideMark/>
          </w:tcPr>
          <w:p w14:paraId="133CF40F" w14:textId="77777777" w:rsidR="00FC050C" w:rsidRPr="005A6012" w:rsidRDefault="00FC050C"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建（构）筑物整体移位技术规程</w:t>
            </w:r>
          </w:p>
        </w:tc>
        <w:tc>
          <w:tcPr>
            <w:tcW w:w="2046" w:type="dxa"/>
            <w:shd w:val="clear" w:color="auto" w:fill="auto"/>
            <w:vAlign w:val="center"/>
            <w:hideMark/>
          </w:tcPr>
          <w:p w14:paraId="246B961A" w14:textId="77777777" w:rsidR="00FC050C" w:rsidRPr="005A6012" w:rsidRDefault="00FC050C"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DGJ32/TJ57-2015</w:t>
            </w:r>
          </w:p>
        </w:tc>
        <w:tc>
          <w:tcPr>
            <w:tcW w:w="1343" w:type="dxa"/>
            <w:shd w:val="clear" w:color="auto" w:fill="auto"/>
            <w:vAlign w:val="center"/>
            <w:hideMark/>
          </w:tcPr>
          <w:p w14:paraId="4E6A3531" w14:textId="77777777" w:rsidR="00FC050C" w:rsidRPr="005A6012" w:rsidRDefault="00FC050C"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江苏省工程建设标准</w:t>
            </w:r>
          </w:p>
        </w:tc>
        <w:tc>
          <w:tcPr>
            <w:tcW w:w="1529" w:type="dxa"/>
            <w:shd w:val="clear" w:color="auto" w:fill="auto"/>
            <w:vAlign w:val="center"/>
            <w:hideMark/>
          </w:tcPr>
          <w:p w14:paraId="5B877928" w14:textId="77777777" w:rsidR="00FC050C" w:rsidRPr="005A6012" w:rsidRDefault="00FC050C"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鸿基节能参编</w:t>
            </w:r>
          </w:p>
        </w:tc>
      </w:tr>
      <w:tr w:rsidR="00FC050C" w:rsidRPr="005A6012" w14:paraId="40C0F52B" w14:textId="77777777" w:rsidTr="005271E6">
        <w:trPr>
          <w:trHeight w:val="340"/>
          <w:jc w:val="center"/>
        </w:trPr>
        <w:tc>
          <w:tcPr>
            <w:tcW w:w="665" w:type="dxa"/>
            <w:shd w:val="clear" w:color="auto" w:fill="auto"/>
            <w:vAlign w:val="center"/>
            <w:hideMark/>
          </w:tcPr>
          <w:p w14:paraId="691AA020" w14:textId="77777777" w:rsidR="00FC050C" w:rsidRPr="005A6012" w:rsidRDefault="00FC050C"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4</w:t>
            </w:r>
          </w:p>
        </w:tc>
        <w:tc>
          <w:tcPr>
            <w:tcW w:w="3030" w:type="dxa"/>
            <w:shd w:val="clear" w:color="auto" w:fill="auto"/>
            <w:vAlign w:val="center"/>
            <w:hideMark/>
          </w:tcPr>
          <w:p w14:paraId="3D7DDA72" w14:textId="77777777" w:rsidR="00FC050C" w:rsidRPr="005A6012" w:rsidRDefault="00FC050C"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既有建筑隔震加固技术规程</w:t>
            </w:r>
          </w:p>
        </w:tc>
        <w:tc>
          <w:tcPr>
            <w:tcW w:w="2046" w:type="dxa"/>
            <w:shd w:val="clear" w:color="auto" w:fill="auto"/>
            <w:vAlign w:val="center"/>
            <w:hideMark/>
          </w:tcPr>
          <w:p w14:paraId="203213B1" w14:textId="77777777" w:rsidR="00FC050C" w:rsidRPr="005A6012" w:rsidRDefault="00FC050C"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DGJ32/TJ215-2016</w:t>
            </w:r>
          </w:p>
        </w:tc>
        <w:tc>
          <w:tcPr>
            <w:tcW w:w="1343" w:type="dxa"/>
            <w:shd w:val="clear" w:color="auto" w:fill="auto"/>
            <w:vAlign w:val="center"/>
            <w:hideMark/>
          </w:tcPr>
          <w:p w14:paraId="3C2A43B2" w14:textId="77777777" w:rsidR="00FC050C" w:rsidRPr="005A6012" w:rsidRDefault="00FC050C"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江苏省工程建设标准</w:t>
            </w:r>
          </w:p>
        </w:tc>
        <w:tc>
          <w:tcPr>
            <w:tcW w:w="1529" w:type="dxa"/>
            <w:shd w:val="clear" w:color="auto" w:fill="auto"/>
            <w:vAlign w:val="center"/>
            <w:hideMark/>
          </w:tcPr>
          <w:p w14:paraId="3C73C7B3" w14:textId="77777777" w:rsidR="00FC050C" w:rsidRPr="005A6012" w:rsidRDefault="00FC050C"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鸿基节能主编</w:t>
            </w:r>
          </w:p>
        </w:tc>
      </w:tr>
    </w:tbl>
    <w:p w14:paraId="458A55FA" w14:textId="77777777" w:rsidR="00F13EC5" w:rsidRDefault="00F13EC5" w:rsidP="00811BC1">
      <w:pPr>
        <w:pStyle w:val="005"/>
        <w:spacing w:before="120"/>
        <w:ind w:firstLine="480"/>
        <w:rPr>
          <w:lang w:val="zh-CN"/>
        </w:rPr>
      </w:pPr>
      <w:r>
        <w:rPr>
          <w:rFonts w:hint="eastAsia"/>
          <w:lang w:val="zh-CN"/>
        </w:rPr>
        <w:t>（</w:t>
      </w:r>
      <w:r>
        <w:rPr>
          <w:rFonts w:hint="eastAsia"/>
          <w:lang w:val="zh-CN"/>
        </w:rPr>
        <w:t>3</w:t>
      </w:r>
      <w:r>
        <w:rPr>
          <w:rFonts w:hint="eastAsia"/>
          <w:lang w:val="zh-CN"/>
        </w:rPr>
        <w:t>）综合业务能力优势</w:t>
      </w:r>
    </w:p>
    <w:p w14:paraId="67112C1D" w14:textId="77777777" w:rsidR="00F13EC5" w:rsidRPr="00C4270A" w:rsidRDefault="00F13EC5" w:rsidP="00811BC1">
      <w:pPr>
        <w:pStyle w:val="005"/>
        <w:spacing w:before="120"/>
        <w:ind w:firstLine="480"/>
      </w:pPr>
      <w:r w:rsidRPr="00C4270A">
        <w:rPr>
          <w:rFonts w:hint="eastAsia"/>
          <w:color w:val="000000"/>
          <w:szCs w:val="24"/>
        </w:rPr>
        <w:t>除</w:t>
      </w:r>
      <w:r w:rsidRPr="00C4270A">
        <w:rPr>
          <w:color w:val="000000"/>
          <w:szCs w:val="24"/>
        </w:rPr>
        <w:t>地基基础业务领域</w:t>
      </w:r>
      <w:r w:rsidRPr="00C4270A">
        <w:rPr>
          <w:rFonts w:hint="eastAsia"/>
          <w:color w:val="000000"/>
          <w:szCs w:val="24"/>
        </w:rPr>
        <w:t>外</w:t>
      </w:r>
      <w:r w:rsidRPr="00C4270A">
        <w:rPr>
          <w:color w:val="000000"/>
          <w:szCs w:val="24"/>
        </w:rPr>
        <w:t>，发行人</w:t>
      </w:r>
      <w:r w:rsidRPr="00C4270A">
        <w:t>顺应市场既有建筑多元化、多样化、个性化的维护改造需求</w:t>
      </w:r>
      <w:r w:rsidRPr="00C4270A">
        <w:rPr>
          <w:rFonts w:hint="eastAsia"/>
        </w:rPr>
        <w:t>，积极开展隔震加固、结构补强、</w:t>
      </w:r>
      <w:r w:rsidR="007C0735">
        <w:rPr>
          <w:rFonts w:hint="eastAsia"/>
        </w:rPr>
        <w:t>整体移位</w:t>
      </w:r>
      <w:r w:rsidRPr="00C4270A">
        <w:rPr>
          <w:rFonts w:hint="eastAsia"/>
        </w:rPr>
        <w:t>、纠偏、顶升</w:t>
      </w:r>
      <w:r w:rsidR="00333C3F">
        <w:rPr>
          <w:rFonts w:hint="eastAsia"/>
        </w:rPr>
        <w:t>/</w:t>
      </w:r>
      <w:r w:rsidRPr="00C4270A">
        <w:rPr>
          <w:rFonts w:hint="eastAsia"/>
        </w:rPr>
        <w:t>迫降、</w:t>
      </w:r>
      <w:r w:rsidR="00791DE5">
        <w:rPr>
          <w:rFonts w:hint="eastAsia"/>
        </w:rPr>
        <w:t>地下</w:t>
      </w:r>
      <w:r w:rsidRPr="00C4270A">
        <w:rPr>
          <w:rFonts w:hint="eastAsia"/>
        </w:rPr>
        <w:t>空间开发利用和文物保护等</w:t>
      </w:r>
      <w:r w:rsidR="00D124D5">
        <w:rPr>
          <w:rFonts w:hint="eastAsia"/>
        </w:rPr>
        <w:t>业务</w:t>
      </w:r>
      <w:r w:rsidRPr="00C4270A">
        <w:rPr>
          <w:rFonts w:hint="eastAsia"/>
        </w:rPr>
        <w:t>。</w:t>
      </w:r>
      <w:r w:rsidRPr="00C4270A">
        <w:t>多年</w:t>
      </w:r>
      <w:r w:rsidRPr="00C4270A">
        <w:rPr>
          <w:rFonts w:hint="eastAsia"/>
        </w:rPr>
        <w:t>来</w:t>
      </w:r>
      <w:r w:rsidRPr="00C4270A">
        <w:t>，发行人</w:t>
      </w:r>
      <w:r w:rsidRPr="00C4270A">
        <w:rPr>
          <w:rFonts w:hint="eastAsia"/>
        </w:rPr>
        <w:t>完成了一系列</w:t>
      </w:r>
      <w:r w:rsidRPr="00C4270A">
        <w:t>既有建筑维护改造</w:t>
      </w:r>
      <w:r w:rsidRPr="00C4270A">
        <w:rPr>
          <w:rFonts w:hint="eastAsia"/>
        </w:rPr>
        <w:t>项目，如</w:t>
      </w:r>
      <w:r w:rsidRPr="00C4270A">
        <w:t>国内较早实施隔震加固</w:t>
      </w:r>
      <w:r w:rsidRPr="00C4270A">
        <w:rPr>
          <w:rFonts w:hint="eastAsia"/>
        </w:rPr>
        <w:t>的</w:t>
      </w:r>
      <w:r w:rsidRPr="00C4270A">
        <w:t>山西忻州师范附中校舍隔震工程</w:t>
      </w:r>
      <w:r w:rsidRPr="00C4270A">
        <w:rPr>
          <w:rFonts w:hint="eastAsia"/>
        </w:rPr>
        <w:t>，为</w:t>
      </w:r>
      <w:r w:rsidRPr="00C4270A">
        <w:t>发行人在</w:t>
      </w:r>
      <w:r w:rsidRPr="00C4270A">
        <w:rPr>
          <w:rFonts w:hint="eastAsia"/>
        </w:rPr>
        <w:t>全国多个</w:t>
      </w:r>
      <w:r w:rsidRPr="00C4270A">
        <w:t>省份完成隔震加固</w:t>
      </w:r>
      <w:r w:rsidRPr="00C4270A">
        <w:rPr>
          <w:rFonts w:hint="eastAsia"/>
        </w:rPr>
        <w:t>项目奠定</w:t>
      </w:r>
      <w:r w:rsidRPr="00C4270A">
        <w:t>了坚实基础</w:t>
      </w:r>
      <w:r w:rsidRPr="00C4270A">
        <w:rPr>
          <w:rFonts w:hint="eastAsia"/>
        </w:rPr>
        <w:t>。发行人承做的</w:t>
      </w:r>
      <w:r w:rsidRPr="00C4270A">
        <w:t>南京长江大桥公路桥修复加固工程荣获</w:t>
      </w:r>
      <w:r w:rsidRPr="00BF0A87">
        <w:rPr>
          <w:rFonts w:ascii="宋体" w:hAnsi="宋体"/>
        </w:rPr>
        <w:t>“</w:t>
      </w:r>
      <w:r w:rsidRPr="00C4270A">
        <w:t>全国优秀古迹遗址保护项目</w:t>
      </w:r>
      <w:r w:rsidRPr="00BF0A87">
        <w:rPr>
          <w:rFonts w:ascii="宋体" w:hAnsi="宋体"/>
        </w:rPr>
        <w:t>”</w:t>
      </w:r>
      <w:r w:rsidRPr="00C4270A">
        <w:t>荣誉证书</w:t>
      </w:r>
      <w:r w:rsidRPr="00C4270A">
        <w:rPr>
          <w:rFonts w:hint="eastAsia"/>
        </w:rPr>
        <w:t>，</w:t>
      </w:r>
      <w:r w:rsidRPr="00C4270A">
        <w:t>南京博物院老大殿整体顶升</w:t>
      </w:r>
      <w:r w:rsidRPr="00C4270A">
        <w:rPr>
          <w:rFonts w:hint="eastAsia"/>
        </w:rPr>
        <w:t>与</w:t>
      </w:r>
      <w:r w:rsidRPr="00C4270A">
        <w:t>抗震加固工程获评国家住建部</w:t>
      </w:r>
      <w:r w:rsidRPr="00BF0A87">
        <w:rPr>
          <w:rFonts w:ascii="宋体" w:hAnsi="宋体"/>
        </w:rPr>
        <w:t>“</w:t>
      </w:r>
      <w:r w:rsidRPr="00C4270A">
        <w:t>建筑工程科技示范工程</w:t>
      </w:r>
      <w:r w:rsidRPr="00BF0A87">
        <w:rPr>
          <w:rFonts w:ascii="宋体" w:hAnsi="宋体"/>
        </w:rPr>
        <w:t>”</w:t>
      </w:r>
      <w:r w:rsidRPr="00C4270A">
        <w:rPr>
          <w:rFonts w:hint="eastAsia"/>
        </w:rPr>
        <w:t>称号，充分</w:t>
      </w:r>
      <w:r w:rsidRPr="00C4270A">
        <w:t>展现了发行人在</w:t>
      </w:r>
      <w:r w:rsidRPr="00C4270A">
        <w:rPr>
          <w:rFonts w:hint="eastAsia"/>
        </w:rPr>
        <w:t>既有建筑维护改造</w:t>
      </w:r>
      <w:r w:rsidRPr="00C4270A">
        <w:t>的领先优势</w:t>
      </w:r>
      <w:r w:rsidRPr="00C4270A">
        <w:rPr>
          <w:rFonts w:hint="eastAsia"/>
        </w:rPr>
        <w:t>。经过多年积累，</w:t>
      </w:r>
      <w:r w:rsidRPr="00C4270A">
        <w:t>发行人既有建筑维护改造的</w:t>
      </w:r>
      <w:r w:rsidRPr="00C4270A">
        <w:rPr>
          <w:rFonts w:hint="eastAsia"/>
          <w:lang w:val="zh-CN"/>
        </w:rPr>
        <w:t>业务</w:t>
      </w:r>
      <w:r w:rsidRPr="00C4270A">
        <w:rPr>
          <w:lang w:val="zh-CN"/>
        </w:rPr>
        <w:t>范围辐射全国，取得了良好的社会效益和经济效益</w:t>
      </w:r>
      <w:r w:rsidRPr="00C4270A">
        <w:rPr>
          <w:rFonts w:hint="eastAsia"/>
        </w:rPr>
        <w:t>，</w:t>
      </w:r>
      <w:r w:rsidRPr="00C4270A">
        <w:t>也</w:t>
      </w:r>
      <w:r w:rsidRPr="00C4270A">
        <w:rPr>
          <w:rFonts w:hint="eastAsia"/>
        </w:rPr>
        <w:t>大大</w:t>
      </w:r>
      <w:r w:rsidRPr="00C4270A">
        <w:t>提升了</w:t>
      </w:r>
      <w:r w:rsidRPr="00C4270A">
        <w:rPr>
          <w:rFonts w:hint="eastAsia"/>
        </w:rPr>
        <w:t>发行人的</w:t>
      </w:r>
      <w:r w:rsidRPr="00C4270A">
        <w:t>知名度</w:t>
      </w:r>
      <w:r w:rsidRPr="00C4270A">
        <w:rPr>
          <w:rFonts w:hint="eastAsia"/>
        </w:rPr>
        <w:t>，形成</w:t>
      </w:r>
      <w:r w:rsidRPr="00C4270A">
        <w:t>品牌效应</w:t>
      </w:r>
      <w:r w:rsidRPr="00C4270A">
        <w:rPr>
          <w:rFonts w:hint="eastAsia"/>
        </w:rPr>
        <w:t>。</w:t>
      </w:r>
    </w:p>
    <w:p w14:paraId="18D63BA4" w14:textId="77777777" w:rsidR="00F13EC5" w:rsidRPr="00C4270A" w:rsidRDefault="00F13EC5" w:rsidP="00811BC1">
      <w:pPr>
        <w:pStyle w:val="005"/>
        <w:spacing w:before="120"/>
        <w:ind w:firstLine="480"/>
        <w:rPr>
          <w:rFonts w:cs="Arial"/>
          <w:color w:val="000000"/>
          <w:kern w:val="0"/>
          <w:lang w:val="zh-CN"/>
        </w:rPr>
      </w:pPr>
      <w:r w:rsidRPr="00C4270A">
        <w:rPr>
          <w:rFonts w:cs="Arial" w:hint="eastAsia"/>
          <w:color w:val="000000"/>
          <w:kern w:val="0"/>
          <w:lang w:val="zh-CN"/>
        </w:rPr>
        <w:lastRenderedPageBreak/>
        <w:t>发行人主营业务集地基基础和既有建筑维护改造于一体，既是房屋建筑和市政工程的前置模块，也是地下空间开发工程的主要模块。一体化业务模式下，不同业务互为引擎、技术相互融合，倒逼公司提升研发水平和业务能力，从而形成一体化、差异化竞争优势，加强和巩固公司在综合技术性强、难度高的竞争中的优势地位。</w:t>
      </w:r>
    </w:p>
    <w:p w14:paraId="6DBAB3A7" w14:textId="77777777" w:rsidR="00F13EC5" w:rsidRPr="00C4270A" w:rsidRDefault="00F13EC5" w:rsidP="00811BC1">
      <w:pPr>
        <w:pStyle w:val="005"/>
        <w:spacing w:before="120"/>
        <w:ind w:firstLine="480"/>
        <w:rPr>
          <w:rFonts w:cs="Arial"/>
          <w:color w:val="000000"/>
          <w:kern w:val="0"/>
          <w:lang w:val="zh-CN"/>
        </w:rPr>
      </w:pPr>
      <w:r w:rsidRPr="00C4270A">
        <w:rPr>
          <w:rFonts w:cs="Arial" w:hint="eastAsia"/>
          <w:color w:val="000000"/>
          <w:kern w:val="0"/>
          <w:lang w:val="zh-CN"/>
        </w:rPr>
        <w:t>（</w:t>
      </w:r>
      <w:r>
        <w:rPr>
          <w:rFonts w:cs="Arial" w:hint="eastAsia"/>
          <w:color w:val="000000"/>
          <w:kern w:val="0"/>
          <w:lang w:val="zh-CN"/>
        </w:rPr>
        <w:t>4</w:t>
      </w:r>
      <w:r w:rsidRPr="00C4270A">
        <w:rPr>
          <w:rFonts w:cs="Arial" w:hint="eastAsia"/>
          <w:color w:val="000000"/>
          <w:kern w:val="0"/>
          <w:lang w:val="zh-CN"/>
        </w:rPr>
        <w:t>）技术优势</w:t>
      </w:r>
    </w:p>
    <w:p w14:paraId="2E8B0CE6" w14:textId="77777777" w:rsidR="00F13EC5" w:rsidRPr="00C4270A" w:rsidRDefault="00F13EC5" w:rsidP="00811BC1">
      <w:pPr>
        <w:pStyle w:val="005"/>
        <w:spacing w:before="120"/>
        <w:ind w:firstLine="480"/>
        <w:rPr>
          <w:lang w:val="zh-CN"/>
        </w:rPr>
      </w:pPr>
      <w:r>
        <w:rPr>
          <w:rFonts w:hint="eastAsia"/>
          <w:szCs w:val="24"/>
        </w:rPr>
        <w:t>发行人</w:t>
      </w:r>
      <w:r w:rsidR="00E91A38">
        <w:rPr>
          <w:rFonts w:hint="eastAsia"/>
          <w:szCs w:val="24"/>
        </w:rPr>
        <w:t>自主研发形成一系列核心技术并成功运用于主营业务，</w:t>
      </w:r>
      <w:r w:rsidRPr="00C4270A">
        <w:rPr>
          <w:szCs w:val="24"/>
        </w:rPr>
        <w:t>如</w:t>
      </w:r>
      <w:r w:rsidR="006B1D07" w:rsidRPr="006B1D07">
        <w:rPr>
          <w:szCs w:val="24"/>
        </w:rPr>
        <w:t>预应力管桩搅拌水泥土复合支护技术</w:t>
      </w:r>
      <w:r w:rsidRPr="00C4270A">
        <w:rPr>
          <w:rFonts w:hint="eastAsia"/>
          <w:szCs w:val="24"/>
        </w:rPr>
        <w:t>、</w:t>
      </w:r>
      <w:r w:rsidR="00DE37F0" w:rsidRPr="00DE37F0">
        <w:rPr>
          <w:szCs w:val="24"/>
        </w:rPr>
        <w:t>格栅式地下连续墙支护技术</w:t>
      </w:r>
      <w:r w:rsidR="00DE37F0">
        <w:rPr>
          <w:rFonts w:hint="eastAsia"/>
          <w:szCs w:val="24"/>
        </w:rPr>
        <w:t>、</w:t>
      </w:r>
      <w:r w:rsidR="00DE37F0" w:rsidRPr="00DE37F0">
        <w:rPr>
          <w:szCs w:val="24"/>
        </w:rPr>
        <w:t>预制地下连续墙</w:t>
      </w:r>
      <w:r w:rsidR="00DE37F0" w:rsidRPr="00DE37F0">
        <w:rPr>
          <w:rFonts w:hint="eastAsia"/>
          <w:szCs w:val="24"/>
        </w:rPr>
        <w:t>支护技术</w:t>
      </w:r>
      <w:r w:rsidR="00DE37F0">
        <w:rPr>
          <w:rFonts w:hint="eastAsia"/>
          <w:szCs w:val="24"/>
        </w:rPr>
        <w:t>、</w:t>
      </w:r>
      <w:r w:rsidRPr="00C4270A">
        <w:rPr>
          <w:szCs w:val="24"/>
        </w:rPr>
        <w:t>隔震加固技术</w:t>
      </w:r>
      <w:r w:rsidRPr="00C4270A">
        <w:rPr>
          <w:rFonts w:hint="eastAsia"/>
          <w:szCs w:val="24"/>
        </w:rPr>
        <w:t>、</w:t>
      </w:r>
      <w:r w:rsidRPr="00C4270A">
        <w:rPr>
          <w:szCs w:val="24"/>
        </w:rPr>
        <w:t>高精度同步控制技术</w:t>
      </w:r>
      <w:r w:rsidR="00DE37F0">
        <w:rPr>
          <w:rFonts w:hint="eastAsia"/>
          <w:szCs w:val="24"/>
        </w:rPr>
        <w:t>和</w:t>
      </w:r>
      <w:r w:rsidR="00DE37F0">
        <w:rPr>
          <w:szCs w:val="24"/>
        </w:rPr>
        <w:t>节点托换技术</w:t>
      </w:r>
      <w:r w:rsidRPr="00C4270A">
        <w:rPr>
          <w:rFonts w:hint="eastAsia"/>
          <w:szCs w:val="24"/>
        </w:rPr>
        <w:t>等。截至</w:t>
      </w:r>
      <w:r w:rsidRPr="00C4270A">
        <w:rPr>
          <w:rFonts w:hint="eastAsia"/>
          <w:szCs w:val="24"/>
        </w:rPr>
        <w:t>2019</w:t>
      </w:r>
      <w:r w:rsidRPr="00C4270A">
        <w:rPr>
          <w:rFonts w:hint="eastAsia"/>
          <w:szCs w:val="24"/>
        </w:rPr>
        <w:t>年</w:t>
      </w:r>
      <w:r w:rsidRPr="00C4270A">
        <w:rPr>
          <w:szCs w:val="24"/>
        </w:rPr>
        <w:t>底，发行人</w:t>
      </w:r>
      <w:r w:rsidRPr="00C4270A">
        <w:rPr>
          <w:rFonts w:hint="eastAsia"/>
          <w:szCs w:val="24"/>
        </w:rPr>
        <w:t>在保护期内的专利</w:t>
      </w:r>
      <w:r w:rsidRPr="00C4270A">
        <w:rPr>
          <w:rFonts w:hint="eastAsia"/>
          <w:szCs w:val="24"/>
        </w:rPr>
        <w:t>34</w:t>
      </w:r>
      <w:r w:rsidRPr="00C4270A">
        <w:rPr>
          <w:rFonts w:hint="eastAsia"/>
          <w:szCs w:val="24"/>
        </w:rPr>
        <w:t>项，其中</w:t>
      </w:r>
      <w:r w:rsidRPr="00C4270A">
        <w:rPr>
          <w:rFonts w:hint="eastAsia"/>
          <w:color w:val="000000"/>
          <w:szCs w:val="24"/>
        </w:rPr>
        <w:t>发明专利</w:t>
      </w:r>
      <w:r w:rsidRPr="00C4270A">
        <w:rPr>
          <w:rFonts w:hint="eastAsia"/>
          <w:color w:val="000000"/>
          <w:szCs w:val="24"/>
        </w:rPr>
        <w:t>19</w:t>
      </w:r>
      <w:r w:rsidRPr="00C4270A">
        <w:rPr>
          <w:rFonts w:hint="eastAsia"/>
          <w:color w:val="000000"/>
          <w:szCs w:val="24"/>
        </w:rPr>
        <w:t>项</w:t>
      </w:r>
      <w:r w:rsidRPr="00C4270A">
        <w:rPr>
          <w:rFonts w:hint="eastAsia"/>
          <w:szCs w:val="24"/>
        </w:rPr>
        <w:t>。</w:t>
      </w:r>
      <w:r w:rsidRPr="00C4270A">
        <w:rPr>
          <w:rFonts w:hint="eastAsia"/>
          <w:color w:val="000000"/>
          <w:kern w:val="0"/>
          <w:lang w:val="zh-CN"/>
        </w:rPr>
        <w:t>公司在主营业务中积极融合运用</w:t>
      </w:r>
      <w:r w:rsidRPr="00C4270A">
        <w:rPr>
          <w:color w:val="000000"/>
          <w:kern w:val="0"/>
          <w:lang w:val="zh-CN"/>
        </w:rPr>
        <w:t>多项行业前沿新技术，</w:t>
      </w:r>
      <w:r w:rsidRPr="00C4270A">
        <w:rPr>
          <w:rFonts w:hint="eastAsia"/>
          <w:color w:val="000000"/>
          <w:kern w:val="0"/>
        </w:rPr>
        <w:t>如</w:t>
      </w:r>
      <w:r w:rsidRPr="00BF0A87">
        <w:rPr>
          <w:rFonts w:ascii="宋体" w:hAnsi="宋体" w:hint="eastAsia"/>
          <w:color w:val="000000"/>
          <w:kern w:val="0"/>
          <w:lang w:val="zh-CN"/>
        </w:rPr>
        <w:t>“</w:t>
      </w:r>
      <w:r w:rsidRPr="00C4270A">
        <w:rPr>
          <w:rFonts w:cs="Arial" w:hint="eastAsia"/>
          <w:kern w:val="0"/>
          <w:lang w:val="zh-CN"/>
        </w:rPr>
        <w:t>地基基础和地下空间工程技术</w:t>
      </w:r>
      <w:r w:rsidRPr="00BF0A87">
        <w:rPr>
          <w:rFonts w:ascii="宋体" w:hAnsi="宋体" w:hint="eastAsia"/>
          <w:color w:val="000000"/>
          <w:kern w:val="0"/>
          <w:lang w:val="zh-CN"/>
        </w:rPr>
        <w:t>”</w:t>
      </w:r>
      <w:r w:rsidRPr="00C4270A">
        <w:rPr>
          <w:rFonts w:hint="eastAsia"/>
          <w:color w:val="000000"/>
          <w:kern w:val="0"/>
          <w:lang w:val="zh-CN"/>
        </w:rPr>
        <w:t>、</w:t>
      </w:r>
      <w:r w:rsidRPr="00BF0A87">
        <w:rPr>
          <w:rFonts w:ascii="宋体" w:hAnsi="宋体" w:hint="eastAsia"/>
          <w:color w:val="000000"/>
          <w:kern w:val="0"/>
          <w:lang w:val="zh-CN"/>
        </w:rPr>
        <w:t>“</w:t>
      </w:r>
      <w:r w:rsidRPr="00C4270A">
        <w:rPr>
          <w:rFonts w:cs="Arial" w:hint="eastAsia"/>
          <w:kern w:val="0"/>
          <w:lang w:val="zh-CN"/>
        </w:rPr>
        <w:t>钢筋与混凝土技术</w:t>
      </w:r>
      <w:r w:rsidRPr="00BF0A87">
        <w:rPr>
          <w:rFonts w:ascii="宋体" w:hAnsi="宋体" w:hint="eastAsia"/>
          <w:color w:val="000000"/>
          <w:kern w:val="0"/>
          <w:lang w:val="zh-CN"/>
        </w:rPr>
        <w:t>”</w:t>
      </w:r>
      <w:r w:rsidRPr="00C4270A">
        <w:rPr>
          <w:rFonts w:cs="Arial" w:hint="eastAsia"/>
          <w:kern w:val="0"/>
          <w:lang w:val="zh-CN"/>
        </w:rPr>
        <w:t>和</w:t>
      </w:r>
      <w:r w:rsidRPr="00BF0A87">
        <w:rPr>
          <w:rFonts w:ascii="宋体" w:hAnsi="宋体" w:cs="Arial" w:hint="eastAsia"/>
          <w:kern w:val="0"/>
          <w:lang w:val="zh-CN"/>
        </w:rPr>
        <w:t>“</w:t>
      </w:r>
      <w:r w:rsidRPr="00C4270A">
        <w:rPr>
          <w:rFonts w:cs="Arial" w:hint="eastAsia"/>
          <w:kern w:val="0"/>
          <w:lang w:val="zh-CN"/>
        </w:rPr>
        <w:t>绿色施工技术</w:t>
      </w:r>
      <w:r w:rsidRPr="00BF0A87">
        <w:rPr>
          <w:rFonts w:ascii="宋体" w:hAnsi="宋体" w:cs="Arial" w:hint="eastAsia"/>
          <w:kern w:val="0"/>
          <w:lang w:val="zh-CN"/>
        </w:rPr>
        <w:t>”</w:t>
      </w:r>
      <w:r w:rsidRPr="00C4270A">
        <w:rPr>
          <w:color w:val="000000"/>
          <w:kern w:val="0"/>
          <w:lang w:val="zh-CN"/>
        </w:rPr>
        <w:t>，为《</w:t>
      </w:r>
      <w:r w:rsidR="00DE37F0">
        <w:rPr>
          <w:color w:val="000000"/>
          <w:kern w:val="0"/>
          <w:lang w:val="zh-CN"/>
        </w:rPr>
        <w:t>10</w:t>
      </w:r>
      <w:r w:rsidRPr="00C4270A">
        <w:rPr>
          <w:color w:val="000000"/>
          <w:kern w:val="0"/>
          <w:lang w:val="zh-CN"/>
        </w:rPr>
        <w:t>项新技术</w:t>
      </w:r>
      <w:r w:rsidRPr="00C4270A">
        <w:rPr>
          <w:rFonts w:hint="eastAsia"/>
          <w:color w:val="000000"/>
          <w:kern w:val="0"/>
          <w:lang w:val="zh-CN"/>
        </w:rPr>
        <w:t>》在列的新技术。</w:t>
      </w:r>
      <w:r w:rsidRPr="00C4270A">
        <w:rPr>
          <w:lang w:val="zh-CN"/>
        </w:rPr>
        <w:t>报告期内，这些新技术先后在</w:t>
      </w:r>
      <w:r w:rsidRPr="00C4270A">
        <w:rPr>
          <w:lang w:val="zh-CN"/>
        </w:rPr>
        <w:t>38</w:t>
      </w:r>
      <w:r w:rsidRPr="00C4270A">
        <w:rPr>
          <w:lang w:val="zh-CN"/>
        </w:rPr>
        <w:t>个项目中得到运用，相关业务收入</w:t>
      </w:r>
      <w:r w:rsidRPr="00C4270A">
        <w:rPr>
          <w:lang w:val="zh-CN"/>
        </w:rPr>
        <w:t>29,777.66</w:t>
      </w:r>
      <w:r w:rsidRPr="00C4270A">
        <w:rPr>
          <w:lang w:val="zh-CN"/>
        </w:rPr>
        <w:t>万元，占</w:t>
      </w:r>
      <w:r w:rsidRPr="00C4270A">
        <w:rPr>
          <w:rFonts w:hint="eastAsia"/>
          <w:lang w:val="zh-CN"/>
        </w:rPr>
        <w:t>报告期</w:t>
      </w:r>
      <w:r w:rsidRPr="00C4270A">
        <w:rPr>
          <w:lang w:val="zh-CN"/>
        </w:rPr>
        <w:t>总营业收入比</w:t>
      </w:r>
      <w:r w:rsidRPr="00C4270A">
        <w:rPr>
          <w:rFonts w:hint="eastAsia"/>
          <w:lang w:val="zh-CN"/>
        </w:rPr>
        <w:t>例</w:t>
      </w:r>
      <w:r w:rsidRPr="00C4270A">
        <w:rPr>
          <w:lang w:val="zh-CN"/>
        </w:rPr>
        <w:t>的</w:t>
      </w:r>
      <w:r w:rsidRPr="00C4270A">
        <w:rPr>
          <w:lang w:val="zh-CN"/>
        </w:rPr>
        <w:t>22.03%</w:t>
      </w:r>
      <w:r w:rsidRPr="00C4270A">
        <w:rPr>
          <w:lang w:val="zh-CN"/>
        </w:rPr>
        <w:t>。</w:t>
      </w:r>
    </w:p>
    <w:p w14:paraId="277A9784" w14:textId="77777777" w:rsidR="00F13EC5" w:rsidRDefault="00F13EC5" w:rsidP="00811BC1">
      <w:pPr>
        <w:pStyle w:val="005"/>
        <w:spacing w:before="120"/>
        <w:ind w:firstLine="480"/>
        <w:rPr>
          <w:rFonts w:cs="Arial"/>
          <w:color w:val="000000"/>
          <w:kern w:val="0"/>
          <w:lang w:val="zh-CN"/>
        </w:rPr>
      </w:pPr>
      <w:r>
        <w:rPr>
          <w:rFonts w:hint="eastAsia"/>
          <w:color w:val="000000"/>
          <w:szCs w:val="24"/>
        </w:rPr>
        <w:t>与此同时，发行人</w:t>
      </w:r>
      <w:r w:rsidRPr="00C4270A">
        <w:rPr>
          <w:rFonts w:cs="Arial"/>
          <w:color w:val="000000"/>
          <w:kern w:val="0"/>
          <w:lang w:val="zh-CN"/>
        </w:rPr>
        <w:t>针对项目需求进行技术创新</w:t>
      </w:r>
      <w:r>
        <w:rPr>
          <w:rFonts w:cs="Arial" w:hint="eastAsia"/>
          <w:color w:val="000000"/>
          <w:kern w:val="0"/>
          <w:lang w:val="zh-CN"/>
        </w:rPr>
        <w:t>和应用，</w:t>
      </w:r>
      <w:r w:rsidRPr="00C4270A">
        <w:rPr>
          <w:rFonts w:cs="Arial" w:hint="eastAsia"/>
          <w:color w:val="000000"/>
          <w:kern w:val="0"/>
          <w:lang w:val="zh-CN"/>
        </w:rPr>
        <w:t>部分案例</w:t>
      </w:r>
      <w:r w:rsidRPr="00C4270A">
        <w:rPr>
          <w:rFonts w:cs="Arial"/>
          <w:color w:val="000000"/>
          <w:kern w:val="0"/>
          <w:lang w:val="zh-CN"/>
        </w:rPr>
        <w:t>详见本节</w:t>
      </w:r>
      <w:r w:rsidRPr="00BF0A87">
        <w:rPr>
          <w:rFonts w:ascii="宋体" w:hAnsi="宋体" w:cs="Arial"/>
          <w:color w:val="000000"/>
          <w:kern w:val="0"/>
          <w:lang w:val="zh-CN"/>
        </w:rPr>
        <w:t>“</w:t>
      </w:r>
      <w:r w:rsidRPr="00C4270A">
        <w:rPr>
          <w:rFonts w:cs="Arial" w:hint="eastAsia"/>
          <w:color w:val="000000"/>
          <w:kern w:val="0"/>
          <w:lang w:val="zh-CN"/>
        </w:rPr>
        <w:t>七</w:t>
      </w:r>
      <w:r w:rsidRPr="00C4270A">
        <w:rPr>
          <w:rFonts w:cs="Arial"/>
          <w:color w:val="000000"/>
          <w:kern w:val="0"/>
          <w:lang w:val="zh-CN"/>
        </w:rPr>
        <w:t>、发行人核心技术及</w:t>
      </w:r>
      <w:r w:rsidR="00AC21BE">
        <w:rPr>
          <w:rFonts w:cs="Arial" w:hint="eastAsia"/>
          <w:color w:val="000000"/>
          <w:kern w:val="0"/>
          <w:lang w:val="zh-CN"/>
        </w:rPr>
        <w:t>其在</w:t>
      </w:r>
      <w:r w:rsidR="00AC21BE">
        <w:rPr>
          <w:rFonts w:cs="Arial"/>
          <w:color w:val="000000"/>
          <w:kern w:val="0"/>
          <w:lang w:val="zh-CN"/>
        </w:rPr>
        <w:t>主营业务中的运用</w:t>
      </w:r>
      <w:r w:rsidRPr="00BF0A87">
        <w:rPr>
          <w:rFonts w:ascii="宋体" w:hAnsi="宋体" w:cs="Arial"/>
          <w:color w:val="000000"/>
          <w:kern w:val="0"/>
          <w:lang w:val="zh-CN"/>
        </w:rPr>
        <w:t>”</w:t>
      </w:r>
      <w:r w:rsidRPr="00C4270A">
        <w:rPr>
          <w:rFonts w:cs="Arial" w:hint="eastAsia"/>
          <w:color w:val="000000"/>
          <w:kern w:val="0"/>
          <w:lang w:val="zh-CN"/>
        </w:rPr>
        <w:t>。</w:t>
      </w:r>
    </w:p>
    <w:p w14:paraId="25137321" w14:textId="014D549A" w:rsidR="00F13EC5" w:rsidRPr="00C4270A" w:rsidRDefault="00CD2A97" w:rsidP="00811BC1">
      <w:pPr>
        <w:pStyle w:val="005"/>
        <w:spacing w:before="120"/>
        <w:ind w:firstLine="480"/>
        <w:rPr>
          <w:rFonts w:cs="Arial"/>
          <w:color w:val="000000"/>
          <w:kern w:val="0"/>
          <w:lang w:val="zh-CN"/>
        </w:rPr>
      </w:pPr>
      <w:r>
        <w:rPr>
          <w:rFonts w:cs="Arial" w:hint="eastAsia"/>
          <w:color w:val="000000"/>
          <w:kern w:val="0"/>
          <w:lang w:val="zh-CN"/>
        </w:rPr>
        <w:t>此外，</w:t>
      </w:r>
      <w:r w:rsidRPr="00D907D0">
        <w:rPr>
          <w:rFonts w:cs="Arial" w:hint="eastAsia"/>
          <w:color w:val="000000"/>
          <w:kern w:val="0"/>
          <w:highlight w:val="yellow"/>
          <w:lang w:val="zh-CN"/>
        </w:rPr>
        <w:t>发行人</w:t>
      </w:r>
      <w:r w:rsidR="00F13EC5" w:rsidRPr="00D907D0">
        <w:rPr>
          <w:rFonts w:cs="Arial" w:hint="eastAsia"/>
          <w:color w:val="000000"/>
          <w:kern w:val="0"/>
          <w:highlight w:val="yellow"/>
          <w:lang w:val="zh-CN"/>
        </w:rPr>
        <w:t>在科研方面</w:t>
      </w:r>
      <w:r w:rsidR="00F13EC5" w:rsidRPr="00D907D0">
        <w:rPr>
          <w:rFonts w:cs="Arial"/>
          <w:color w:val="000000"/>
          <w:kern w:val="0"/>
          <w:highlight w:val="yellow"/>
          <w:lang w:val="zh-CN"/>
        </w:rPr>
        <w:t>获奖情况</w:t>
      </w:r>
      <w:r w:rsidR="00F13EC5">
        <w:rPr>
          <w:rFonts w:cs="Arial" w:hint="eastAsia"/>
          <w:color w:val="000000"/>
          <w:kern w:val="0"/>
          <w:lang w:val="zh-CN"/>
        </w:rPr>
        <w:t>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682"/>
        <w:gridCol w:w="1269"/>
        <w:gridCol w:w="923"/>
        <w:gridCol w:w="923"/>
        <w:gridCol w:w="2613"/>
        <w:gridCol w:w="2118"/>
      </w:tblGrid>
      <w:tr w:rsidR="00F13EC5" w:rsidRPr="005A6012" w14:paraId="017FC16A" w14:textId="77777777" w:rsidTr="00272CE0">
        <w:trPr>
          <w:trHeight w:val="340"/>
          <w:jc w:val="center"/>
        </w:trPr>
        <w:tc>
          <w:tcPr>
            <w:tcW w:w="400" w:type="pct"/>
            <w:shd w:val="clear" w:color="auto" w:fill="auto"/>
            <w:vAlign w:val="center"/>
          </w:tcPr>
          <w:p w14:paraId="76347A19" w14:textId="77777777" w:rsidR="00F13EC5" w:rsidRPr="005A6012" w:rsidRDefault="00F13EC5" w:rsidP="001A7649">
            <w:pPr>
              <w:adjustRightInd w:val="0"/>
              <w:snapToGrid w:val="0"/>
              <w:jc w:val="center"/>
              <w:rPr>
                <w:rFonts w:ascii="Times New Roman" w:hAnsi="Times New Roman"/>
                <w:b/>
                <w:bCs/>
                <w:szCs w:val="21"/>
              </w:rPr>
            </w:pPr>
            <w:r w:rsidRPr="005A6012">
              <w:rPr>
                <w:rFonts w:ascii="Times New Roman" w:hAnsi="Times New Roman"/>
                <w:b/>
                <w:bCs/>
                <w:szCs w:val="21"/>
              </w:rPr>
              <w:t>序号</w:t>
            </w:r>
          </w:p>
        </w:tc>
        <w:tc>
          <w:tcPr>
            <w:tcW w:w="744" w:type="pct"/>
            <w:shd w:val="clear" w:color="auto" w:fill="auto"/>
            <w:vAlign w:val="center"/>
          </w:tcPr>
          <w:p w14:paraId="563D0B5D" w14:textId="77777777" w:rsidR="00811BC1" w:rsidRDefault="00F13EC5" w:rsidP="001A7649">
            <w:pPr>
              <w:adjustRightInd w:val="0"/>
              <w:snapToGrid w:val="0"/>
              <w:jc w:val="center"/>
              <w:rPr>
                <w:rFonts w:ascii="Times New Roman" w:hAnsi="Times New Roman"/>
                <w:b/>
                <w:bCs/>
                <w:szCs w:val="21"/>
              </w:rPr>
            </w:pPr>
            <w:r w:rsidRPr="005A6012">
              <w:rPr>
                <w:rFonts w:ascii="Times New Roman" w:hAnsi="Times New Roman"/>
                <w:b/>
                <w:bCs/>
                <w:szCs w:val="21"/>
              </w:rPr>
              <w:t>科研奖项</w:t>
            </w:r>
          </w:p>
          <w:p w14:paraId="7EE9D968" w14:textId="77777777" w:rsidR="00F13EC5" w:rsidRPr="005A6012" w:rsidRDefault="00F13EC5" w:rsidP="001A7649">
            <w:pPr>
              <w:adjustRightInd w:val="0"/>
              <w:snapToGrid w:val="0"/>
              <w:jc w:val="center"/>
              <w:rPr>
                <w:rFonts w:ascii="Times New Roman" w:hAnsi="Times New Roman"/>
                <w:b/>
                <w:bCs/>
                <w:szCs w:val="21"/>
              </w:rPr>
            </w:pPr>
            <w:r w:rsidRPr="005A6012">
              <w:rPr>
                <w:rFonts w:ascii="Times New Roman" w:hAnsi="Times New Roman"/>
                <w:b/>
                <w:bCs/>
                <w:szCs w:val="21"/>
              </w:rPr>
              <w:t>内容</w:t>
            </w:r>
          </w:p>
        </w:tc>
        <w:tc>
          <w:tcPr>
            <w:tcW w:w="541" w:type="pct"/>
            <w:shd w:val="clear" w:color="auto" w:fill="auto"/>
            <w:vAlign w:val="center"/>
          </w:tcPr>
          <w:p w14:paraId="6C4656D3" w14:textId="77777777" w:rsidR="00811BC1" w:rsidRDefault="00F13EC5" w:rsidP="001A7649">
            <w:pPr>
              <w:adjustRightInd w:val="0"/>
              <w:snapToGrid w:val="0"/>
              <w:jc w:val="center"/>
              <w:rPr>
                <w:rFonts w:ascii="Times New Roman" w:hAnsi="Times New Roman"/>
                <w:b/>
                <w:bCs/>
                <w:szCs w:val="21"/>
              </w:rPr>
            </w:pPr>
            <w:r w:rsidRPr="005A6012">
              <w:rPr>
                <w:rFonts w:ascii="Times New Roman" w:hAnsi="Times New Roman"/>
                <w:b/>
                <w:bCs/>
                <w:szCs w:val="21"/>
              </w:rPr>
              <w:t>颁奖</w:t>
            </w:r>
          </w:p>
          <w:p w14:paraId="617DDA28" w14:textId="77777777" w:rsidR="00F13EC5" w:rsidRPr="005A6012" w:rsidRDefault="00F13EC5" w:rsidP="001A7649">
            <w:pPr>
              <w:adjustRightInd w:val="0"/>
              <w:snapToGrid w:val="0"/>
              <w:jc w:val="center"/>
              <w:rPr>
                <w:rFonts w:ascii="Times New Roman" w:hAnsi="Times New Roman"/>
                <w:b/>
                <w:bCs/>
                <w:szCs w:val="21"/>
              </w:rPr>
            </w:pPr>
            <w:r w:rsidRPr="005A6012">
              <w:rPr>
                <w:rFonts w:ascii="Times New Roman" w:hAnsi="Times New Roman"/>
                <w:b/>
                <w:bCs/>
                <w:szCs w:val="21"/>
              </w:rPr>
              <w:t>单位</w:t>
            </w:r>
          </w:p>
        </w:tc>
        <w:tc>
          <w:tcPr>
            <w:tcW w:w="541" w:type="pct"/>
            <w:shd w:val="clear" w:color="auto" w:fill="auto"/>
            <w:vAlign w:val="center"/>
          </w:tcPr>
          <w:p w14:paraId="342713F6" w14:textId="77777777" w:rsidR="00F13EC5" w:rsidRPr="005A6012" w:rsidRDefault="00F13EC5" w:rsidP="001A7649">
            <w:pPr>
              <w:adjustRightInd w:val="0"/>
              <w:snapToGrid w:val="0"/>
              <w:jc w:val="center"/>
              <w:rPr>
                <w:rFonts w:ascii="Times New Roman" w:hAnsi="Times New Roman"/>
                <w:b/>
                <w:bCs/>
                <w:szCs w:val="21"/>
              </w:rPr>
            </w:pPr>
            <w:r w:rsidRPr="005A6012">
              <w:rPr>
                <w:rFonts w:ascii="Times New Roman" w:hAnsi="Times New Roman"/>
                <w:b/>
                <w:bCs/>
                <w:szCs w:val="21"/>
              </w:rPr>
              <w:t>奖项</w:t>
            </w:r>
          </w:p>
        </w:tc>
        <w:tc>
          <w:tcPr>
            <w:tcW w:w="1532" w:type="pct"/>
            <w:shd w:val="clear" w:color="auto" w:fill="auto"/>
            <w:vAlign w:val="center"/>
          </w:tcPr>
          <w:p w14:paraId="5A359FA1" w14:textId="77777777" w:rsidR="00F13EC5" w:rsidRPr="005A6012" w:rsidRDefault="00F13EC5" w:rsidP="001A7649">
            <w:pPr>
              <w:adjustRightInd w:val="0"/>
              <w:snapToGrid w:val="0"/>
              <w:jc w:val="center"/>
              <w:rPr>
                <w:rFonts w:ascii="Times New Roman" w:hAnsi="Times New Roman"/>
                <w:b/>
                <w:bCs/>
                <w:szCs w:val="21"/>
              </w:rPr>
            </w:pPr>
            <w:r w:rsidRPr="005A6012">
              <w:rPr>
                <w:rFonts w:ascii="Times New Roman" w:hAnsi="Times New Roman"/>
                <w:b/>
                <w:bCs/>
                <w:szCs w:val="21"/>
              </w:rPr>
              <w:t>研究意义</w:t>
            </w:r>
          </w:p>
        </w:tc>
        <w:tc>
          <w:tcPr>
            <w:tcW w:w="1243" w:type="pct"/>
            <w:shd w:val="clear" w:color="auto" w:fill="auto"/>
            <w:vAlign w:val="center"/>
          </w:tcPr>
          <w:p w14:paraId="5639C678" w14:textId="77777777" w:rsidR="00F13EC5" w:rsidRPr="005A6012" w:rsidRDefault="00F13EC5" w:rsidP="001A7649">
            <w:pPr>
              <w:adjustRightInd w:val="0"/>
              <w:snapToGrid w:val="0"/>
              <w:jc w:val="center"/>
              <w:rPr>
                <w:rFonts w:ascii="Times New Roman" w:hAnsi="Times New Roman"/>
                <w:b/>
                <w:bCs/>
                <w:szCs w:val="21"/>
              </w:rPr>
            </w:pPr>
            <w:r w:rsidRPr="005A6012">
              <w:rPr>
                <w:rFonts w:ascii="Times New Roman" w:hAnsi="Times New Roman"/>
                <w:b/>
                <w:bCs/>
                <w:szCs w:val="21"/>
              </w:rPr>
              <w:t>获益情况</w:t>
            </w:r>
          </w:p>
        </w:tc>
      </w:tr>
      <w:tr w:rsidR="00F13EC5" w:rsidRPr="005A6012" w14:paraId="74045CBA" w14:textId="77777777" w:rsidTr="00272CE0">
        <w:trPr>
          <w:trHeight w:val="340"/>
          <w:jc w:val="center"/>
        </w:trPr>
        <w:tc>
          <w:tcPr>
            <w:tcW w:w="400" w:type="pct"/>
            <w:shd w:val="clear" w:color="auto" w:fill="auto"/>
            <w:vAlign w:val="center"/>
          </w:tcPr>
          <w:p w14:paraId="1D2BAE7E" w14:textId="77777777" w:rsidR="00F13EC5" w:rsidRPr="005A6012" w:rsidRDefault="00F13EC5" w:rsidP="001A7649">
            <w:pPr>
              <w:adjustRightInd w:val="0"/>
              <w:snapToGrid w:val="0"/>
              <w:jc w:val="center"/>
              <w:rPr>
                <w:rFonts w:ascii="Times New Roman" w:hAnsi="Times New Roman"/>
                <w:bCs/>
                <w:szCs w:val="21"/>
              </w:rPr>
            </w:pPr>
            <w:r w:rsidRPr="005A6012">
              <w:rPr>
                <w:rFonts w:ascii="Times New Roman" w:hAnsi="Times New Roman"/>
                <w:bCs/>
                <w:szCs w:val="21"/>
              </w:rPr>
              <w:t>1</w:t>
            </w:r>
          </w:p>
        </w:tc>
        <w:tc>
          <w:tcPr>
            <w:tcW w:w="744" w:type="pct"/>
            <w:shd w:val="clear" w:color="auto" w:fill="auto"/>
            <w:vAlign w:val="center"/>
          </w:tcPr>
          <w:p w14:paraId="2FD1C6FB" w14:textId="77777777" w:rsidR="00F13EC5" w:rsidRPr="005A6012" w:rsidRDefault="00F13EC5" w:rsidP="001A7649">
            <w:pPr>
              <w:adjustRightInd w:val="0"/>
              <w:snapToGrid w:val="0"/>
              <w:jc w:val="center"/>
              <w:rPr>
                <w:rFonts w:ascii="Times New Roman" w:hAnsi="Times New Roman"/>
                <w:bCs/>
                <w:szCs w:val="21"/>
              </w:rPr>
            </w:pPr>
            <w:r w:rsidRPr="005A6012">
              <w:rPr>
                <w:rFonts w:ascii="Times New Roman" w:hAnsi="Times New Roman"/>
                <w:bCs/>
                <w:szCs w:val="21"/>
              </w:rPr>
              <w:t>既有建筑结构性能提升关键技术与工程应用</w:t>
            </w:r>
          </w:p>
        </w:tc>
        <w:tc>
          <w:tcPr>
            <w:tcW w:w="541" w:type="pct"/>
            <w:shd w:val="clear" w:color="auto" w:fill="auto"/>
            <w:vAlign w:val="center"/>
          </w:tcPr>
          <w:p w14:paraId="1DCB5ACC" w14:textId="77777777" w:rsidR="00F13EC5" w:rsidRPr="005A6012" w:rsidRDefault="00F13EC5" w:rsidP="001A7649">
            <w:pPr>
              <w:adjustRightInd w:val="0"/>
              <w:snapToGrid w:val="0"/>
              <w:jc w:val="center"/>
              <w:rPr>
                <w:rFonts w:ascii="Times New Roman" w:hAnsi="Times New Roman"/>
                <w:bCs/>
                <w:szCs w:val="21"/>
              </w:rPr>
            </w:pPr>
            <w:r w:rsidRPr="005A6012">
              <w:rPr>
                <w:rFonts w:ascii="Times New Roman" w:hAnsi="Times New Roman"/>
                <w:bCs/>
                <w:szCs w:val="21"/>
              </w:rPr>
              <w:t>中华人民共和国教育部</w:t>
            </w:r>
          </w:p>
        </w:tc>
        <w:tc>
          <w:tcPr>
            <w:tcW w:w="541" w:type="pct"/>
            <w:shd w:val="clear" w:color="auto" w:fill="auto"/>
            <w:vAlign w:val="center"/>
          </w:tcPr>
          <w:p w14:paraId="1D670A82" w14:textId="77777777" w:rsidR="00F13EC5" w:rsidRPr="005A6012" w:rsidRDefault="00F13EC5" w:rsidP="001A7649">
            <w:pPr>
              <w:adjustRightInd w:val="0"/>
              <w:snapToGrid w:val="0"/>
              <w:jc w:val="center"/>
              <w:rPr>
                <w:rFonts w:ascii="Times New Roman" w:hAnsi="Times New Roman"/>
                <w:bCs/>
                <w:szCs w:val="21"/>
              </w:rPr>
            </w:pPr>
            <w:r w:rsidRPr="005A6012">
              <w:rPr>
                <w:rFonts w:ascii="Times New Roman" w:hAnsi="Times New Roman"/>
                <w:bCs/>
                <w:szCs w:val="21"/>
              </w:rPr>
              <w:t>科学技术进步奖一等奖</w:t>
            </w:r>
          </w:p>
        </w:tc>
        <w:tc>
          <w:tcPr>
            <w:tcW w:w="1532" w:type="pct"/>
            <w:shd w:val="clear" w:color="auto" w:fill="auto"/>
            <w:vAlign w:val="center"/>
          </w:tcPr>
          <w:p w14:paraId="150AD683" w14:textId="77777777" w:rsidR="00F13EC5" w:rsidRPr="005A6012" w:rsidRDefault="00F13EC5" w:rsidP="001A7649">
            <w:pPr>
              <w:adjustRightInd w:val="0"/>
              <w:snapToGrid w:val="0"/>
              <w:rPr>
                <w:rFonts w:ascii="Times New Roman" w:hAnsi="Times New Roman"/>
                <w:bCs/>
                <w:szCs w:val="21"/>
              </w:rPr>
            </w:pPr>
            <w:r w:rsidRPr="005A6012">
              <w:rPr>
                <w:rFonts w:ascii="Times New Roman" w:hAnsi="Times New Roman"/>
                <w:bCs/>
                <w:szCs w:val="21"/>
              </w:rPr>
              <w:t>有效解决了既有建筑特别是文物建筑由于材料老化、设计施工缺陷、规划调整、规范变更、地震损坏等原因造成的建筑性能弱化的问题</w:t>
            </w:r>
          </w:p>
        </w:tc>
        <w:tc>
          <w:tcPr>
            <w:tcW w:w="1243" w:type="pct"/>
            <w:shd w:val="clear" w:color="auto" w:fill="auto"/>
            <w:vAlign w:val="center"/>
          </w:tcPr>
          <w:p w14:paraId="5BD4210A" w14:textId="77777777" w:rsidR="00F13EC5" w:rsidRPr="005A6012" w:rsidRDefault="00F13EC5" w:rsidP="001A7649">
            <w:pPr>
              <w:adjustRightInd w:val="0"/>
              <w:snapToGrid w:val="0"/>
              <w:jc w:val="center"/>
              <w:rPr>
                <w:rFonts w:ascii="Times New Roman" w:hAnsi="Times New Roman"/>
                <w:bCs/>
                <w:szCs w:val="21"/>
              </w:rPr>
            </w:pPr>
            <w:r w:rsidRPr="005A6012">
              <w:rPr>
                <w:rFonts w:ascii="Times New Roman" w:hAnsi="Times New Roman"/>
                <w:bCs/>
                <w:szCs w:val="21"/>
              </w:rPr>
              <w:t>在建筑物托换及抗震加固技术、减隔震加固技术、建筑</w:t>
            </w:r>
            <w:r w:rsidR="007C0735" w:rsidRPr="005A6012">
              <w:rPr>
                <w:rFonts w:ascii="Times New Roman" w:hAnsi="Times New Roman"/>
                <w:bCs/>
                <w:szCs w:val="21"/>
              </w:rPr>
              <w:t>移位</w:t>
            </w:r>
            <w:r w:rsidRPr="005A6012">
              <w:rPr>
                <w:rFonts w:ascii="Times New Roman" w:hAnsi="Times New Roman"/>
                <w:bCs/>
                <w:szCs w:val="21"/>
              </w:rPr>
              <w:t>技术等方面有了更深的研究</w:t>
            </w:r>
          </w:p>
        </w:tc>
      </w:tr>
      <w:tr w:rsidR="00F13EC5" w:rsidRPr="005A6012" w14:paraId="4080EDC9" w14:textId="77777777" w:rsidTr="00272CE0">
        <w:trPr>
          <w:trHeight w:val="340"/>
          <w:jc w:val="center"/>
        </w:trPr>
        <w:tc>
          <w:tcPr>
            <w:tcW w:w="400" w:type="pct"/>
            <w:shd w:val="clear" w:color="auto" w:fill="auto"/>
            <w:vAlign w:val="center"/>
          </w:tcPr>
          <w:p w14:paraId="666636DE" w14:textId="77777777" w:rsidR="00F13EC5" w:rsidRPr="005A6012" w:rsidRDefault="00F13EC5" w:rsidP="001A7649">
            <w:pPr>
              <w:adjustRightInd w:val="0"/>
              <w:snapToGrid w:val="0"/>
              <w:jc w:val="center"/>
              <w:rPr>
                <w:rFonts w:ascii="Times New Roman" w:hAnsi="Times New Roman"/>
                <w:bCs/>
                <w:szCs w:val="21"/>
              </w:rPr>
            </w:pPr>
            <w:r w:rsidRPr="005A6012">
              <w:rPr>
                <w:rFonts w:ascii="Times New Roman" w:hAnsi="Times New Roman"/>
                <w:bCs/>
                <w:szCs w:val="21"/>
              </w:rPr>
              <w:t>2</w:t>
            </w:r>
          </w:p>
        </w:tc>
        <w:tc>
          <w:tcPr>
            <w:tcW w:w="744" w:type="pct"/>
            <w:shd w:val="clear" w:color="auto" w:fill="auto"/>
            <w:vAlign w:val="center"/>
          </w:tcPr>
          <w:p w14:paraId="7A53C0AE" w14:textId="77777777" w:rsidR="00F13EC5" w:rsidRPr="005A6012" w:rsidRDefault="00F13EC5" w:rsidP="001A7649">
            <w:pPr>
              <w:adjustRightInd w:val="0"/>
              <w:snapToGrid w:val="0"/>
              <w:jc w:val="center"/>
              <w:rPr>
                <w:rFonts w:ascii="Times New Roman" w:hAnsi="Times New Roman"/>
                <w:bCs/>
                <w:szCs w:val="21"/>
              </w:rPr>
            </w:pPr>
            <w:r w:rsidRPr="005A6012">
              <w:rPr>
                <w:rFonts w:ascii="Times New Roman" w:hAnsi="Times New Roman"/>
                <w:bCs/>
                <w:szCs w:val="21"/>
              </w:rPr>
              <w:t>建筑物整体迁移关键技术及其规程</w:t>
            </w:r>
          </w:p>
        </w:tc>
        <w:tc>
          <w:tcPr>
            <w:tcW w:w="541" w:type="pct"/>
            <w:shd w:val="clear" w:color="auto" w:fill="auto"/>
            <w:vAlign w:val="center"/>
          </w:tcPr>
          <w:p w14:paraId="7A13D1D6" w14:textId="77777777" w:rsidR="00F13EC5" w:rsidRPr="005A6012" w:rsidRDefault="00F13EC5" w:rsidP="001A7649">
            <w:pPr>
              <w:adjustRightInd w:val="0"/>
              <w:snapToGrid w:val="0"/>
              <w:jc w:val="center"/>
              <w:rPr>
                <w:rFonts w:ascii="Times New Roman" w:hAnsi="Times New Roman"/>
                <w:bCs/>
                <w:szCs w:val="21"/>
              </w:rPr>
            </w:pPr>
            <w:r w:rsidRPr="005A6012">
              <w:rPr>
                <w:rFonts w:ascii="Times New Roman" w:hAnsi="Times New Roman"/>
                <w:bCs/>
                <w:szCs w:val="21"/>
              </w:rPr>
              <w:t>江苏省人民政府</w:t>
            </w:r>
          </w:p>
        </w:tc>
        <w:tc>
          <w:tcPr>
            <w:tcW w:w="541" w:type="pct"/>
            <w:shd w:val="clear" w:color="auto" w:fill="auto"/>
            <w:vAlign w:val="center"/>
          </w:tcPr>
          <w:p w14:paraId="6565FE0B" w14:textId="77777777" w:rsidR="00F13EC5" w:rsidRPr="005A6012" w:rsidRDefault="00F13EC5" w:rsidP="001A7649">
            <w:pPr>
              <w:adjustRightInd w:val="0"/>
              <w:snapToGrid w:val="0"/>
              <w:jc w:val="center"/>
              <w:rPr>
                <w:rFonts w:ascii="Times New Roman" w:hAnsi="Times New Roman"/>
                <w:bCs/>
                <w:szCs w:val="21"/>
              </w:rPr>
            </w:pPr>
            <w:r w:rsidRPr="005A6012">
              <w:rPr>
                <w:rFonts w:ascii="Times New Roman" w:hAnsi="Times New Roman"/>
                <w:bCs/>
                <w:szCs w:val="21"/>
              </w:rPr>
              <w:t>江苏省科学技术进步二等奖</w:t>
            </w:r>
          </w:p>
        </w:tc>
        <w:tc>
          <w:tcPr>
            <w:tcW w:w="1532" w:type="pct"/>
            <w:shd w:val="clear" w:color="auto" w:fill="auto"/>
            <w:vAlign w:val="center"/>
          </w:tcPr>
          <w:p w14:paraId="14CFDD37" w14:textId="77777777" w:rsidR="00F13EC5" w:rsidRPr="005A6012" w:rsidRDefault="00F13EC5" w:rsidP="001A7649">
            <w:pPr>
              <w:adjustRightInd w:val="0"/>
              <w:snapToGrid w:val="0"/>
              <w:rPr>
                <w:rFonts w:ascii="Times New Roman" w:hAnsi="Times New Roman"/>
                <w:bCs/>
                <w:szCs w:val="21"/>
              </w:rPr>
            </w:pPr>
            <w:r w:rsidRPr="005A6012">
              <w:rPr>
                <w:rFonts w:ascii="Times New Roman" w:hAnsi="Times New Roman"/>
                <w:bCs/>
                <w:szCs w:val="21"/>
              </w:rPr>
              <w:t>通过对建筑物整体迁移关键技术的研究分析，建立了系统的整体迁移设计体系和施工方法，为城市建设有效保存了有价值的建筑，又不影响城市规划的灵活性</w:t>
            </w:r>
          </w:p>
        </w:tc>
        <w:tc>
          <w:tcPr>
            <w:tcW w:w="1243" w:type="pct"/>
            <w:shd w:val="clear" w:color="auto" w:fill="auto"/>
            <w:vAlign w:val="center"/>
          </w:tcPr>
          <w:p w14:paraId="05664C11" w14:textId="77777777" w:rsidR="00F13EC5" w:rsidRPr="005A6012" w:rsidRDefault="00F13EC5" w:rsidP="001A7649">
            <w:pPr>
              <w:adjustRightInd w:val="0"/>
              <w:snapToGrid w:val="0"/>
              <w:jc w:val="center"/>
              <w:rPr>
                <w:rFonts w:ascii="Times New Roman" w:hAnsi="Times New Roman"/>
                <w:bCs/>
                <w:szCs w:val="21"/>
              </w:rPr>
            </w:pPr>
            <w:r w:rsidRPr="005A6012">
              <w:rPr>
                <w:rFonts w:ascii="Times New Roman" w:hAnsi="Times New Roman"/>
                <w:bCs/>
                <w:szCs w:val="21"/>
              </w:rPr>
              <w:t>为公司在建筑物整体迁移的实际工程中，提供设计和施工的理论依据</w:t>
            </w:r>
          </w:p>
        </w:tc>
      </w:tr>
      <w:tr w:rsidR="00F13EC5" w:rsidRPr="005A6012" w14:paraId="4F863275" w14:textId="77777777" w:rsidTr="00272CE0">
        <w:trPr>
          <w:trHeight w:val="340"/>
          <w:jc w:val="center"/>
        </w:trPr>
        <w:tc>
          <w:tcPr>
            <w:tcW w:w="400" w:type="pct"/>
            <w:shd w:val="clear" w:color="auto" w:fill="auto"/>
            <w:vAlign w:val="center"/>
          </w:tcPr>
          <w:p w14:paraId="2D2F080B" w14:textId="77777777" w:rsidR="00F13EC5" w:rsidRPr="005A6012" w:rsidRDefault="00F13EC5" w:rsidP="001A7649">
            <w:pPr>
              <w:adjustRightInd w:val="0"/>
              <w:snapToGrid w:val="0"/>
              <w:jc w:val="center"/>
              <w:rPr>
                <w:rFonts w:ascii="Times New Roman" w:hAnsi="Times New Roman"/>
                <w:bCs/>
                <w:szCs w:val="21"/>
              </w:rPr>
            </w:pPr>
            <w:r w:rsidRPr="005A6012">
              <w:rPr>
                <w:rFonts w:ascii="Times New Roman" w:hAnsi="Times New Roman"/>
                <w:bCs/>
                <w:szCs w:val="21"/>
              </w:rPr>
              <w:t>3</w:t>
            </w:r>
          </w:p>
        </w:tc>
        <w:tc>
          <w:tcPr>
            <w:tcW w:w="744" w:type="pct"/>
            <w:shd w:val="clear" w:color="auto" w:fill="auto"/>
            <w:vAlign w:val="center"/>
          </w:tcPr>
          <w:p w14:paraId="0054678A" w14:textId="77777777" w:rsidR="00811BC1" w:rsidRDefault="00F13EC5" w:rsidP="001A7649">
            <w:pPr>
              <w:adjustRightInd w:val="0"/>
              <w:snapToGrid w:val="0"/>
              <w:jc w:val="center"/>
              <w:rPr>
                <w:rFonts w:ascii="Times New Roman" w:hAnsi="Times New Roman"/>
                <w:bCs/>
                <w:szCs w:val="21"/>
              </w:rPr>
            </w:pPr>
            <w:r w:rsidRPr="005A6012">
              <w:rPr>
                <w:rFonts w:ascii="Times New Roman" w:hAnsi="Times New Roman"/>
                <w:bCs/>
                <w:szCs w:val="21"/>
              </w:rPr>
              <w:t>房屋整体移位关键技术及其在江南大酒店工程中的应用</w:t>
            </w:r>
          </w:p>
          <w:p w14:paraId="4114CEEE" w14:textId="77777777" w:rsidR="00F13EC5" w:rsidRPr="005A6012" w:rsidRDefault="00F13EC5" w:rsidP="001A7649">
            <w:pPr>
              <w:adjustRightInd w:val="0"/>
              <w:snapToGrid w:val="0"/>
              <w:jc w:val="center"/>
              <w:rPr>
                <w:rFonts w:ascii="Times New Roman" w:hAnsi="Times New Roman"/>
                <w:bCs/>
                <w:szCs w:val="21"/>
              </w:rPr>
            </w:pPr>
            <w:r w:rsidRPr="005A6012">
              <w:rPr>
                <w:rFonts w:ascii="Times New Roman" w:hAnsi="Times New Roman"/>
                <w:bCs/>
                <w:szCs w:val="21"/>
              </w:rPr>
              <w:lastRenderedPageBreak/>
              <w:t>研究</w:t>
            </w:r>
          </w:p>
        </w:tc>
        <w:tc>
          <w:tcPr>
            <w:tcW w:w="541" w:type="pct"/>
            <w:shd w:val="clear" w:color="auto" w:fill="auto"/>
            <w:vAlign w:val="center"/>
          </w:tcPr>
          <w:p w14:paraId="56536A56" w14:textId="77777777" w:rsidR="00F13EC5" w:rsidRPr="005A6012" w:rsidRDefault="00F13EC5" w:rsidP="001A7649">
            <w:pPr>
              <w:adjustRightInd w:val="0"/>
              <w:snapToGrid w:val="0"/>
              <w:jc w:val="center"/>
              <w:rPr>
                <w:rFonts w:ascii="Times New Roman" w:hAnsi="Times New Roman"/>
                <w:bCs/>
                <w:szCs w:val="21"/>
              </w:rPr>
            </w:pPr>
            <w:r w:rsidRPr="005A6012">
              <w:rPr>
                <w:rFonts w:ascii="Times New Roman" w:hAnsi="Times New Roman"/>
                <w:bCs/>
                <w:szCs w:val="21"/>
              </w:rPr>
              <w:lastRenderedPageBreak/>
              <w:t>南京市人民政府</w:t>
            </w:r>
          </w:p>
        </w:tc>
        <w:tc>
          <w:tcPr>
            <w:tcW w:w="541" w:type="pct"/>
            <w:shd w:val="clear" w:color="auto" w:fill="auto"/>
            <w:vAlign w:val="center"/>
          </w:tcPr>
          <w:p w14:paraId="5923405B" w14:textId="77777777" w:rsidR="00F13EC5" w:rsidRPr="005A6012" w:rsidRDefault="00F13EC5" w:rsidP="001A7649">
            <w:pPr>
              <w:adjustRightInd w:val="0"/>
              <w:snapToGrid w:val="0"/>
              <w:jc w:val="center"/>
              <w:rPr>
                <w:rFonts w:ascii="Times New Roman" w:hAnsi="Times New Roman"/>
                <w:bCs/>
                <w:szCs w:val="21"/>
              </w:rPr>
            </w:pPr>
            <w:r w:rsidRPr="005A6012">
              <w:rPr>
                <w:rFonts w:ascii="Times New Roman" w:hAnsi="Times New Roman"/>
                <w:bCs/>
                <w:szCs w:val="21"/>
              </w:rPr>
              <w:t>南京市科学技术进步三等奖</w:t>
            </w:r>
          </w:p>
        </w:tc>
        <w:tc>
          <w:tcPr>
            <w:tcW w:w="1532" w:type="pct"/>
            <w:shd w:val="clear" w:color="auto" w:fill="auto"/>
            <w:vAlign w:val="center"/>
          </w:tcPr>
          <w:p w14:paraId="3868B81A" w14:textId="77777777" w:rsidR="00F13EC5" w:rsidRPr="005A6012" w:rsidRDefault="00F13EC5" w:rsidP="001A7649">
            <w:pPr>
              <w:adjustRightInd w:val="0"/>
              <w:snapToGrid w:val="0"/>
              <w:rPr>
                <w:rFonts w:ascii="Times New Roman" w:hAnsi="Times New Roman"/>
                <w:bCs/>
                <w:szCs w:val="21"/>
              </w:rPr>
            </w:pPr>
            <w:r w:rsidRPr="005A6012">
              <w:rPr>
                <w:rFonts w:ascii="Times New Roman" w:hAnsi="Times New Roman"/>
                <w:bCs/>
                <w:szCs w:val="21"/>
              </w:rPr>
              <w:t>通过对房屋整体移位关键技术研究，把理论应用到现场实际工程中，进一步检验理论的正确性</w:t>
            </w:r>
          </w:p>
        </w:tc>
        <w:tc>
          <w:tcPr>
            <w:tcW w:w="1243" w:type="pct"/>
            <w:shd w:val="clear" w:color="auto" w:fill="auto"/>
            <w:vAlign w:val="center"/>
          </w:tcPr>
          <w:p w14:paraId="246B9D81" w14:textId="77777777" w:rsidR="00F13EC5" w:rsidRPr="005A6012" w:rsidRDefault="00F13EC5" w:rsidP="001A7649">
            <w:pPr>
              <w:adjustRightInd w:val="0"/>
              <w:snapToGrid w:val="0"/>
              <w:jc w:val="center"/>
              <w:rPr>
                <w:rFonts w:ascii="Times New Roman" w:hAnsi="Times New Roman"/>
                <w:bCs/>
                <w:szCs w:val="21"/>
              </w:rPr>
            </w:pPr>
            <w:r w:rsidRPr="005A6012">
              <w:rPr>
                <w:rFonts w:ascii="Times New Roman" w:hAnsi="Times New Roman"/>
                <w:bCs/>
                <w:szCs w:val="21"/>
              </w:rPr>
              <w:t>通过实际工程检验理论知识，通过研究关键技术指导实际工程的应用</w:t>
            </w:r>
          </w:p>
        </w:tc>
      </w:tr>
    </w:tbl>
    <w:p w14:paraId="6A4A8F1D" w14:textId="77777777" w:rsidR="00F13EC5" w:rsidRPr="009E6043" w:rsidRDefault="00F13EC5" w:rsidP="00811BC1">
      <w:pPr>
        <w:pStyle w:val="005"/>
        <w:spacing w:before="120"/>
        <w:ind w:firstLine="480"/>
      </w:pPr>
      <w:r w:rsidRPr="00C4270A">
        <w:rPr>
          <w:rFonts w:hint="eastAsia"/>
          <w:lang w:val="zh-CN"/>
        </w:rPr>
        <w:t>发行人</w:t>
      </w:r>
      <w:r w:rsidR="006516A3">
        <w:rPr>
          <w:rFonts w:hint="eastAsia"/>
          <w:lang w:val="zh-CN"/>
        </w:rPr>
        <w:t>一贯</w:t>
      </w:r>
      <w:r w:rsidRPr="00C4270A">
        <w:rPr>
          <w:rFonts w:hint="eastAsia"/>
          <w:lang w:val="zh-CN"/>
        </w:rPr>
        <w:t>注重技术研发，设置专门的技术研发部，</w:t>
      </w:r>
      <w:r w:rsidR="008922AC">
        <w:rPr>
          <w:rFonts w:hint="eastAsia"/>
          <w:lang w:val="zh-CN"/>
        </w:rPr>
        <w:t>拥有完善</w:t>
      </w:r>
      <w:r w:rsidRPr="00C4270A">
        <w:rPr>
          <w:rFonts w:hint="eastAsia"/>
          <w:lang w:val="zh-CN"/>
        </w:rPr>
        <w:t>的研发机制和研发流程。</w:t>
      </w:r>
      <w:r>
        <w:rPr>
          <w:rFonts w:hint="eastAsia"/>
          <w:lang w:val="zh-CN"/>
        </w:rPr>
        <w:t>此外，</w:t>
      </w:r>
      <w:r w:rsidRPr="00C4270A">
        <w:t>发行人</w:t>
      </w:r>
      <w:r w:rsidRPr="00C4270A">
        <w:rPr>
          <w:rFonts w:hint="eastAsia"/>
        </w:rPr>
        <w:t>坚持自主研发与合作研发相结合</w:t>
      </w:r>
      <w:r w:rsidRPr="00C4270A">
        <w:t>，重视与高校等科研机构的技术合作，与东南大学建立了密切的合作关系，形成优势互补，</w:t>
      </w:r>
      <w:r>
        <w:rPr>
          <w:rFonts w:hint="eastAsia"/>
          <w:lang w:val="zh-CN"/>
        </w:rPr>
        <w:t>通过</w:t>
      </w:r>
      <w:r w:rsidRPr="00C4270A">
        <w:rPr>
          <w:rFonts w:hint="eastAsia"/>
          <w:lang w:val="zh-CN"/>
        </w:rPr>
        <w:t>开放与引进，提高研发层次和研发能力</w:t>
      </w:r>
      <w:r>
        <w:rPr>
          <w:rFonts w:hint="eastAsia"/>
          <w:lang w:val="zh-CN"/>
        </w:rPr>
        <w:t>，为保持和加强公司技术优势提供可靠保障</w:t>
      </w:r>
      <w:r w:rsidRPr="00C4270A">
        <w:rPr>
          <w:rFonts w:hint="eastAsia"/>
          <w:lang w:val="zh-CN"/>
        </w:rPr>
        <w:t>。</w:t>
      </w:r>
    </w:p>
    <w:p w14:paraId="496138DB" w14:textId="77777777" w:rsidR="00F13EC5" w:rsidRPr="00C4270A" w:rsidRDefault="00F13EC5" w:rsidP="00811BC1">
      <w:pPr>
        <w:pStyle w:val="005"/>
        <w:spacing w:before="120"/>
        <w:ind w:firstLine="480"/>
        <w:rPr>
          <w:lang w:val="zh-CN"/>
        </w:rPr>
      </w:pPr>
      <w:r w:rsidRPr="00C85A25">
        <w:rPr>
          <w:rFonts w:hint="eastAsia"/>
        </w:rPr>
        <w:t>（</w:t>
      </w:r>
      <w:r>
        <w:rPr>
          <w:rFonts w:hint="eastAsia"/>
        </w:rPr>
        <w:t>5</w:t>
      </w:r>
      <w:r w:rsidRPr="00C85A25">
        <w:rPr>
          <w:rFonts w:hint="eastAsia"/>
        </w:rPr>
        <w:t>）</w:t>
      </w:r>
      <w:r w:rsidRPr="00E52991">
        <w:rPr>
          <w:rFonts w:hint="eastAsia"/>
          <w:lang w:val="zh-CN"/>
        </w:rPr>
        <w:t>稳定优质的客户资源</w:t>
      </w:r>
    </w:p>
    <w:p w14:paraId="31CF03EC" w14:textId="77777777" w:rsidR="00F13EC5" w:rsidRPr="00C4270A" w:rsidRDefault="00F13EC5" w:rsidP="00811BC1">
      <w:pPr>
        <w:pStyle w:val="005"/>
        <w:spacing w:before="120"/>
        <w:ind w:firstLine="480"/>
        <w:rPr>
          <w:lang w:val="zh-CN"/>
        </w:rPr>
      </w:pPr>
      <w:r w:rsidRPr="00C4270A">
        <w:rPr>
          <w:rFonts w:hint="eastAsia"/>
          <w:lang w:val="zh-CN"/>
        </w:rPr>
        <w:t>经过多年的发展，公司</w:t>
      </w:r>
      <w:r w:rsidRPr="00C4270A">
        <w:rPr>
          <w:rFonts w:hint="eastAsia"/>
        </w:rPr>
        <w:t>凭借雄厚的技术实力、良好的施工质量信誉，</w:t>
      </w:r>
      <w:r w:rsidRPr="00C4270A">
        <w:rPr>
          <w:rFonts w:hint="eastAsia"/>
          <w:lang w:val="zh-CN"/>
        </w:rPr>
        <w:t>积累了丰富的行业经验和客户资源，</w:t>
      </w:r>
      <w:r w:rsidRPr="00C4270A">
        <w:rPr>
          <w:rFonts w:hint="eastAsia"/>
        </w:rPr>
        <w:t>与国内知名建设单位、建筑施工集团企业形成良好的合作，包括世茂集团、金地集团、大悦城、中海地产、龙湖地产、恒大地产、美的集团、隧道股份、南通四建集团等。</w:t>
      </w:r>
    </w:p>
    <w:p w14:paraId="6DD650D2" w14:textId="77777777" w:rsidR="00F13EC5" w:rsidRPr="00C4270A" w:rsidRDefault="00F13EC5" w:rsidP="00811BC1">
      <w:pPr>
        <w:pStyle w:val="005"/>
        <w:spacing w:before="120"/>
        <w:ind w:firstLine="480"/>
        <w:rPr>
          <w:lang w:val="zh-CN"/>
        </w:rPr>
      </w:pPr>
      <w:r w:rsidRPr="00C4270A">
        <w:rPr>
          <w:rFonts w:hint="eastAsia"/>
          <w:lang w:val="zh-CN"/>
        </w:rPr>
        <w:t>（</w:t>
      </w:r>
      <w:r>
        <w:rPr>
          <w:rFonts w:hint="eastAsia"/>
          <w:lang w:val="zh-CN"/>
        </w:rPr>
        <w:t>6</w:t>
      </w:r>
      <w:r w:rsidRPr="00C4270A">
        <w:rPr>
          <w:rFonts w:hint="eastAsia"/>
          <w:lang w:val="zh-CN"/>
        </w:rPr>
        <w:t>）管理</w:t>
      </w:r>
      <w:r>
        <w:rPr>
          <w:rFonts w:hint="eastAsia"/>
          <w:lang w:val="zh-CN"/>
        </w:rPr>
        <w:t>和质量</w:t>
      </w:r>
      <w:r w:rsidRPr="00C4270A">
        <w:rPr>
          <w:rFonts w:hint="eastAsia"/>
          <w:lang w:val="zh-CN"/>
        </w:rPr>
        <w:t>优势</w:t>
      </w:r>
    </w:p>
    <w:p w14:paraId="51E76B32" w14:textId="77777777" w:rsidR="00F13EC5" w:rsidRPr="00C4270A" w:rsidRDefault="00F13EC5" w:rsidP="00811BC1">
      <w:pPr>
        <w:pStyle w:val="005"/>
        <w:spacing w:before="120"/>
        <w:ind w:firstLine="480"/>
        <w:rPr>
          <w:lang w:val="zh-CN"/>
        </w:rPr>
      </w:pPr>
      <w:r w:rsidRPr="00C4270A">
        <w:rPr>
          <w:rFonts w:hint="eastAsia"/>
          <w:lang w:val="zh-CN"/>
        </w:rPr>
        <w:t>发行人不断</w:t>
      </w:r>
      <w:r w:rsidRPr="00C4270A">
        <w:rPr>
          <w:lang w:val="zh-CN"/>
        </w:rPr>
        <w:t>总结</w:t>
      </w:r>
      <w:r w:rsidRPr="00C4270A">
        <w:rPr>
          <w:rFonts w:hint="eastAsia"/>
          <w:lang w:val="zh-CN"/>
        </w:rPr>
        <w:t>客户</w:t>
      </w:r>
      <w:r w:rsidRPr="00C4270A">
        <w:rPr>
          <w:lang w:val="zh-CN"/>
        </w:rPr>
        <w:t>、</w:t>
      </w:r>
      <w:r w:rsidRPr="00C4270A">
        <w:rPr>
          <w:rFonts w:hint="eastAsia"/>
          <w:lang w:val="zh-CN"/>
        </w:rPr>
        <w:t>技术</w:t>
      </w:r>
      <w:r w:rsidRPr="00C4270A">
        <w:rPr>
          <w:lang w:val="zh-CN"/>
        </w:rPr>
        <w:t>、</w:t>
      </w:r>
      <w:r w:rsidRPr="00C4270A">
        <w:rPr>
          <w:rFonts w:hint="eastAsia"/>
          <w:lang w:val="zh-CN"/>
        </w:rPr>
        <w:t>生产</w:t>
      </w:r>
      <w:r w:rsidRPr="00C4270A">
        <w:rPr>
          <w:lang w:val="zh-CN"/>
        </w:rPr>
        <w:t>、</w:t>
      </w:r>
      <w:r w:rsidRPr="00C4270A">
        <w:rPr>
          <w:rFonts w:hint="eastAsia"/>
          <w:lang w:val="zh-CN"/>
        </w:rPr>
        <w:t>布局</w:t>
      </w:r>
      <w:r w:rsidRPr="00C4270A">
        <w:rPr>
          <w:lang w:val="zh-CN"/>
        </w:rPr>
        <w:t>等方面的优势</w:t>
      </w:r>
      <w:r w:rsidRPr="00C4270A">
        <w:rPr>
          <w:rFonts w:hint="eastAsia"/>
          <w:lang w:val="zh-CN"/>
        </w:rPr>
        <w:t>经验，</w:t>
      </w:r>
      <w:r w:rsidRPr="00C4270A">
        <w:rPr>
          <w:lang w:val="zh-CN"/>
        </w:rPr>
        <w:t>逐渐形成标准化</w:t>
      </w:r>
      <w:r w:rsidRPr="00C4270A">
        <w:rPr>
          <w:rFonts w:hint="eastAsia"/>
          <w:lang w:val="zh-CN"/>
        </w:rPr>
        <w:t>、</w:t>
      </w:r>
      <w:r w:rsidRPr="00C4270A">
        <w:rPr>
          <w:lang w:val="zh-CN"/>
        </w:rPr>
        <w:t>流程化</w:t>
      </w:r>
      <w:r w:rsidRPr="00C4270A">
        <w:rPr>
          <w:rFonts w:hint="eastAsia"/>
          <w:lang w:val="zh-CN"/>
        </w:rPr>
        <w:t>、</w:t>
      </w:r>
      <w:r w:rsidRPr="00C4270A">
        <w:rPr>
          <w:lang w:val="zh-CN"/>
        </w:rPr>
        <w:t>制度化</w:t>
      </w:r>
      <w:r w:rsidRPr="00C4270A">
        <w:rPr>
          <w:rFonts w:hint="eastAsia"/>
          <w:lang w:val="zh-CN"/>
        </w:rPr>
        <w:t>的</w:t>
      </w:r>
      <w:r w:rsidRPr="00C4270A">
        <w:rPr>
          <w:lang w:val="zh-CN"/>
        </w:rPr>
        <w:t>运作</w:t>
      </w:r>
      <w:r w:rsidRPr="00C4270A">
        <w:rPr>
          <w:rFonts w:hint="eastAsia"/>
          <w:lang w:val="zh-CN"/>
        </w:rPr>
        <w:t>体系</w:t>
      </w:r>
      <w:r w:rsidRPr="00C4270A">
        <w:rPr>
          <w:lang w:val="zh-CN"/>
        </w:rPr>
        <w:t>，</w:t>
      </w:r>
      <w:r w:rsidRPr="00C4270A">
        <w:rPr>
          <w:rFonts w:hint="eastAsia"/>
          <w:lang w:val="zh-CN"/>
        </w:rPr>
        <w:t>提升</w:t>
      </w:r>
      <w:r w:rsidRPr="00C4270A">
        <w:rPr>
          <w:lang w:val="zh-CN"/>
        </w:rPr>
        <w:t>发行人管理效率</w:t>
      </w:r>
      <w:r w:rsidRPr="00C4270A">
        <w:rPr>
          <w:rFonts w:hint="eastAsia"/>
          <w:lang w:val="zh-CN"/>
        </w:rPr>
        <w:t>。发行人取得了质量管理体系认证证书、健康安全环境管理体系评审证书等质量、安全及环保认证证书以及南京市建筑安装管理处颁发的《江苏省建筑业企业信用管理手册》。</w:t>
      </w:r>
    </w:p>
    <w:p w14:paraId="36082E03" w14:textId="77777777" w:rsidR="00F13EC5" w:rsidRPr="00C4270A" w:rsidRDefault="00F13EC5" w:rsidP="00811BC1">
      <w:pPr>
        <w:pStyle w:val="005"/>
        <w:spacing w:before="120"/>
        <w:ind w:firstLine="480"/>
      </w:pPr>
      <w:r w:rsidRPr="00C4270A">
        <w:rPr>
          <w:lang w:val="zh-CN"/>
        </w:rPr>
        <w:t>发行人已通过</w:t>
      </w:r>
      <w:r w:rsidRPr="00C4270A">
        <w:rPr>
          <w:rFonts w:hint="eastAsia"/>
          <w:lang w:val="zh-CN"/>
        </w:rPr>
        <w:t>GB/T1900</w:t>
      </w:r>
      <w:r w:rsidRPr="00C4270A">
        <w:rPr>
          <w:lang w:val="zh-CN"/>
        </w:rPr>
        <w:t>1-2016</w:t>
      </w:r>
      <w:r w:rsidRPr="00C4270A">
        <w:rPr>
          <w:rFonts w:hint="eastAsia"/>
          <w:lang w:val="zh-CN"/>
        </w:rPr>
        <w:t>/</w:t>
      </w:r>
      <w:r w:rsidRPr="00C4270A">
        <w:rPr>
          <w:lang w:val="zh-CN"/>
        </w:rPr>
        <w:t>ISO9001</w:t>
      </w:r>
      <w:r w:rsidRPr="00C4270A">
        <w:rPr>
          <w:rFonts w:hint="eastAsia"/>
          <w:lang w:val="zh-CN"/>
        </w:rPr>
        <w:t>:</w:t>
      </w:r>
      <w:r w:rsidRPr="00C4270A">
        <w:rPr>
          <w:lang w:val="zh-CN"/>
        </w:rPr>
        <w:t>2015</w:t>
      </w:r>
      <w:r w:rsidRPr="00C4270A">
        <w:rPr>
          <w:lang w:val="zh-CN"/>
        </w:rPr>
        <w:t>质量管理体系标准认证</w:t>
      </w:r>
      <w:r w:rsidRPr="00C4270A">
        <w:rPr>
          <w:rFonts w:hint="eastAsia"/>
          <w:lang w:val="zh-CN"/>
        </w:rPr>
        <w:t>，符合</w:t>
      </w:r>
      <w:r w:rsidRPr="00C4270A">
        <w:rPr>
          <w:rFonts w:hint="eastAsia"/>
          <w:lang w:val="zh-CN"/>
        </w:rPr>
        <w:t xml:space="preserve">GB/T </w:t>
      </w:r>
      <w:r w:rsidR="00DD6E48">
        <w:rPr>
          <w:lang w:val="zh-CN"/>
        </w:rPr>
        <w:t>50430-200</w:t>
      </w:r>
      <w:r w:rsidRPr="00C4270A">
        <w:rPr>
          <w:lang w:val="zh-CN"/>
        </w:rPr>
        <w:t>7</w:t>
      </w:r>
      <w:r w:rsidRPr="00C4270A">
        <w:rPr>
          <w:rFonts w:hint="eastAsia"/>
          <w:lang w:val="zh-CN"/>
        </w:rPr>
        <w:t>《工程建设</w:t>
      </w:r>
      <w:r w:rsidRPr="00C4270A">
        <w:rPr>
          <w:lang w:val="zh-CN"/>
        </w:rPr>
        <w:t>施工企业质量</w:t>
      </w:r>
      <w:r w:rsidRPr="00C4270A">
        <w:rPr>
          <w:rFonts w:hint="eastAsia"/>
          <w:lang w:val="zh-CN"/>
        </w:rPr>
        <w:t>管理</w:t>
      </w:r>
      <w:r w:rsidRPr="00C4270A">
        <w:rPr>
          <w:lang w:val="zh-CN"/>
        </w:rPr>
        <w:t>规范</w:t>
      </w:r>
      <w:r w:rsidRPr="00C4270A">
        <w:rPr>
          <w:rFonts w:hint="eastAsia"/>
          <w:lang w:val="zh-CN"/>
        </w:rPr>
        <w:t>》等标准</w:t>
      </w:r>
      <w:r w:rsidRPr="00C4270A">
        <w:rPr>
          <w:lang w:val="zh-CN"/>
        </w:rPr>
        <w:t>，取得了质量管理体系认证证书</w:t>
      </w:r>
      <w:r w:rsidRPr="00C4270A">
        <w:rPr>
          <w:rFonts w:hint="eastAsia"/>
          <w:lang w:val="zh-CN"/>
        </w:rPr>
        <w:t>、职业</w:t>
      </w:r>
      <w:r w:rsidRPr="00C4270A">
        <w:rPr>
          <w:lang w:val="zh-CN"/>
        </w:rPr>
        <w:t>健康安全管理体系</w:t>
      </w:r>
      <w:r w:rsidRPr="00C4270A">
        <w:rPr>
          <w:rFonts w:hint="eastAsia"/>
          <w:lang w:val="zh-CN"/>
        </w:rPr>
        <w:t>认证</w:t>
      </w:r>
      <w:r w:rsidRPr="00C4270A">
        <w:rPr>
          <w:lang w:val="zh-CN"/>
        </w:rPr>
        <w:t>证书和环境管理体系认证证书，完成的工程项目先后荣获国家级示范工程、市级优秀工程等荣誉</w:t>
      </w:r>
      <w:r>
        <w:rPr>
          <w:rFonts w:hint="eastAsia"/>
          <w:lang w:val="zh-CN"/>
        </w:rPr>
        <w:t>，如</w:t>
      </w:r>
      <w:r w:rsidRPr="00C4270A">
        <w:rPr>
          <w:rFonts w:hint="eastAsia"/>
          <w:szCs w:val="24"/>
        </w:rPr>
        <w:t>发行人承做</w:t>
      </w:r>
      <w:r w:rsidRPr="00C4270A">
        <w:rPr>
          <w:szCs w:val="24"/>
        </w:rPr>
        <w:t>的</w:t>
      </w:r>
      <w:r w:rsidRPr="00C4270A">
        <w:rPr>
          <w:rFonts w:hint="eastAsia"/>
          <w:szCs w:val="24"/>
        </w:rPr>
        <w:t>紫金（建邺）科技创业特别社区超大规模深基坑支护工程，</w:t>
      </w:r>
      <w:r w:rsidRPr="00C4270A">
        <w:rPr>
          <w:rFonts w:ascii="宋体" w:hAnsi="宋体"/>
        </w:rPr>
        <w:t>获评国家住建部</w:t>
      </w:r>
      <w:r w:rsidRPr="00BF0A87">
        <w:rPr>
          <w:rFonts w:ascii="宋体" w:hAnsi="宋体"/>
          <w:szCs w:val="24"/>
        </w:rPr>
        <w:t>“</w:t>
      </w:r>
      <w:r w:rsidRPr="00444FC1">
        <w:rPr>
          <w:rFonts w:ascii="宋体" w:hAnsi="宋体"/>
          <w:bCs/>
          <w:szCs w:val="24"/>
        </w:rPr>
        <w:t>市政公用科技示范工程</w:t>
      </w:r>
      <w:r w:rsidRPr="00BF0A87">
        <w:rPr>
          <w:rFonts w:ascii="宋体" w:hAnsi="宋体"/>
          <w:szCs w:val="24"/>
        </w:rPr>
        <w:t>”</w:t>
      </w:r>
      <w:r w:rsidRPr="00C4270A">
        <w:rPr>
          <w:rFonts w:hint="eastAsia"/>
          <w:szCs w:val="24"/>
        </w:rPr>
        <w:t>称号。</w:t>
      </w:r>
    </w:p>
    <w:p w14:paraId="72DA028D" w14:textId="77777777" w:rsidR="00F13EC5" w:rsidRPr="00C4270A" w:rsidRDefault="00F13EC5" w:rsidP="00811BC1">
      <w:pPr>
        <w:pStyle w:val="005"/>
        <w:spacing w:before="120"/>
        <w:ind w:firstLine="480"/>
        <w:rPr>
          <w:lang w:val="zh-CN"/>
        </w:rPr>
      </w:pPr>
      <w:r w:rsidRPr="00C4270A">
        <w:rPr>
          <w:rFonts w:hint="eastAsia"/>
          <w:lang w:val="zh-CN"/>
        </w:rPr>
        <w:t>发行人</w:t>
      </w:r>
      <w:r w:rsidRPr="00C4270A">
        <w:rPr>
          <w:lang w:val="zh-CN"/>
        </w:rPr>
        <w:t>制定了</w:t>
      </w:r>
      <w:r w:rsidRPr="00C4270A">
        <w:rPr>
          <w:rFonts w:hint="eastAsia"/>
          <w:lang w:val="zh-CN"/>
        </w:rPr>
        <w:t>施工</w:t>
      </w:r>
      <w:r w:rsidRPr="00C4270A">
        <w:rPr>
          <w:lang w:val="zh-CN"/>
        </w:rPr>
        <w:t>计划、分包管理</w:t>
      </w:r>
      <w:r w:rsidRPr="00C4270A">
        <w:rPr>
          <w:rFonts w:hint="eastAsia"/>
          <w:lang w:val="zh-CN"/>
        </w:rPr>
        <w:t>、采购管理</w:t>
      </w:r>
      <w:r w:rsidRPr="00C4270A">
        <w:rPr>
          <w:lang w:val="zh-CN"/>
        </w:rPr>
        <w:t>、</w:t>
      </w:r>
      <w:r w:rsidRPr="00C4270A">
        <w:rPr>
          <w:rFonts w:hint="eastAsia"/>
          <w:lang w:val="zh-CN"/>
        </w:rPr>
        <w:t>合同管理</w:t>
      </w:r>
      <w:r w:rsidRPr="00C4270A">
        <w:rPr>
          <w:lang w:val="zh-CN"/>
        </w:rPr>
        <w:t>、</w:t>
      </w:r>
      <w:r w:rsidRPr="00C4270A">
        <w:rPr>
          <w:rFonts w:hint="eastAsia"/>
          <w:lang w:val="zh-CN"/>
        </w:rPr>
        <w:t>进度管理</w:t>
      </w:r>
      <w:r w:rsidRPr="00C4270A">
        <w:rPr>
          <w:lang w:val="zh-CN"/>
        </w:rPr>
        <w:t>、</w:t>
      </w:r>
      <w:r w:rsidRPr="00C4270A">
        <w:rPr>
          <w:rFonts w:hint="eastAsia"/>
          <w:lang w:val="zh-CN"/>
        </w:rPr>
        <w:t>质量</w:t>
      </w:r>
      <w:r w:rsidRPr="00C4270A">
        <w:rPr>
          <w:lang w:val="zh-CN"/>
        </w:rPr>
        <w:t>管理、</w:t>
      </w:r>
      <w:r w:rsidRPr="00C4270A">
        <w:rPr>
          <w:rFonts w:hint="eastAsia"/>
          <w:lang w:val="zh-CN"/>
        </w:rPr>
        <w:t>安全</w:t>
      </w:r>
      <w:r w:rsidRPr="00C4270A">
        <w:rPr>
          <w:lang w:val="zh-CN"/>
        </w:rPr>
        <w:t>管理</w:t>
      </w:r>
      <w:r w:rsidRPr="00C4270A">
        <w:rPr>
          <w:rFonts w:hint="eastAsia"/>
          <w:lang w:val="zh-CN"/>
        </w:rPr>
        <w:t>、项目验收</w:t>
      </w:r>
      <w:r w:rsidRPr="00C4270A">
        <w:rPr>
          <w:lang w:val="zh-CN"/>
        </w:rPr>
        <w:t>、</w:t>
      </w:r>
      <w:r w:rsidRPr="00C4270A">
        <w:rPr>
          <w:rFonts w:hint="eastAsia"/>
          <w:lang w:val="zh-CN"/>
        </w:rPr>
        <w:t>成本管理</w:t>
      </w:r>
      <w:r w:rsidRPr="00C4270A">
        <w:rPr>
          <w:lang w:val="zh-CN"/>
        </w:rPr>
        <w:t>等一系列管理</w:t>
      </w:r>
      <w:r w:rsidRPr="00C4270A">
        <w:rPr>
          <w:rFonts w:hint="eastAsia"/>
          <w:lang w:val="zh-CN"/>
        </w:rPr>
        <w:t>控制</w:t>
      </w:r>
      <w:r w:rsidRPr="00C4270A">
        <w:rPr>
          <w:lang w:val="zh-CN"/>
        </w:rPr>
        <w:t>程序，通过</w:t>
      </w:r>
      <w:r w:rsidRPr="00C4270A">
        <w:rPr>
          <w:rFonts w:hint="eastAsia"/>
          <w:lang w:val="zh-CN"/>
        </w:rPr>
        <w:t>核心</w:t>
      </w:r>
      <w:r w:rsidRPr="00C4270A">
        <w:rPr>
          <w:lang w:val="zh-CN"/>
        </w:rPr>
        <w:t>技术开发</w:t>
      </w:r>
      <w:r w:rsidRPr="00C4270A">
        <w:rPr>
          <w:rFonts w:hint="eastAsia"/>
          <w:lang w:val="zh-CN"/>
        </w:rPr>
        <w:t>、优化技术人员配置、</w:t>
      </w:r>
      <w:r w:rsidRPr="00C4270A">
        <w:rPr>
          <w:lang w:val="zh-CN"/>
        </w:rPr>
        <w:t>优化施工工艺流程</w:t>
      </w:r>
      <w:r w:rsidRPr="00C4270A">
        <w:rPr>
          <w:rFonts w:hint="eastAsia"/>
          <w:lang w:val="zh-CN"/>
        </w:rPr>
        <w:t>，不断完善质量标准及安全管理措施，提升团队效率</w:t>
      </w:r>
      <w:r w:rsidRPr="00C4270A">
        <w:rPr>
          <w:lang w:val="zh-CN"/>
        </w:rPr>
        <w:t>，保障</w:t>
      </w:r>
      <w:r w:rsidRPr="00C4270A">
        <w:rPr>
          <w:rFonts w:hint="eastAsia"/>
          <w:lang w:val="zh-CN"/>
        </w:rPr>
        <w:t>项目进度、</w:t>
      </w:r>
      <w:r w:rsidRPr="00C4270A">
        <w:rPr>
          <w:lang w:val="zh-CN"/>
        </w:rPr>
        <w:t>质量</w:t>
      </w:r>
      <w:r w:rsidRPr="00C4270A">
        <w:rPr>
          <w:rFonts w:hint="eastAsia"/>
          <w:lang w:val="zh-CN"/>
        </w:rPr>
        <w:t>、安全、成本</w:t>
      </w:r>
      <w:r w:rsidRPr="00C4270A">
        <w:rPr>
          <w:lang w:val="zh-CN"/>
        </w:rPr>
        <w:t>得到有效控制</w:t>
      </w:r>
      <w:r w:rsidRPr="00C4270A">
        <w:rPr>
          <w:rFonts w:hint="eastAsia"/>
          <w:lang w:val="zh-CN"/>
        </w:rPr>
        <w:t>。</w:t>
      </w:r>
    </w:p>
    <w:p w14:paraId="30A0D6C8" w14:textId="77777777" w:rsidR="00F13EC5" w:rsidRPr="00E52991" w:rsidRDefault="00F13EC5" w:rsidP="00811BC1">
      <w:pPr>
        <w:pStyle w:val="005"/>
        <w:spacing w:before="120"/>
        <w:ind w:firstLine="480"/>
        <w:rPr>
          <w:lang w:val="zh-CN"/>
        </w:rPr>
      </w:pPr>
      <w:r w:rsidRPr="00E52991">
        <w:rPr>
          <w:rFonts w:hint="eastAsia"/>
          <w:lang w:val="zh-CN"/>
        </w:rPr>
        <w:t>（</w:t>
      </w:r>
      <w:r>
        <w:rPr>
          <w:rFonts w:hint="eastAsia"/>
          <w:lang w:val="zh-CN"/>
        </w:rPr>
        <w:t>7</w:t>
      </w:r>
      <w:r w:rsidRPr="00E52991">
        <w:rPr>
          <w:rFonts w:hint="eastAsia"/>
          <w:lang w:val="zh-CN"/>
        </w:rPr>
        <w:t>）行业经验优势</w:t>
      </w:r>
    </w:p>
    <w:p w14:paraId="255C7E5D" w14:textId="313F8F3F" w:rsidR="00F13EC5" w:rsidRPr="00C4270A" w:rsidRDefault="00F13EC5" w:rsidP="00811BC1">
      <w:pPr>
        <w:pStyle w:val="005"/>
        <w:spacing w:before="120"/>
        <w:ind w:firstLine="480"/>
        <w:rPr>
          <w:lang w:val="zh-CN"/>
        </w:rPr>
      </w:pPr>
      <w:r w:rsidRPr="00EC38E6">
        <w:rPr>
          <w:rFonts w:hint="eastAsia"/>
          <w:highlight w:val="yellow"/>
        </w:rPr>
        <w:t>发行人</w:t>
      </w:r>
      <w:r w:rsidRPr="00EC38E6">
        <w:rPr>
          <w:rFonts w:hint="eastAsia"/>
          <w:highlight w:val="yellow"/>
          <w:lang w:val="zh-CN"/>
        </w:rPr>
        <w:t>专注主营业务</w:t>
      </w:r>
      <w:r w:rsidRPr="00EC38E6">
        <w:rPr>
          <w:highlight w:val="yellow"/>
          <w:lang w:val="zh-CN"/>
        </w:rPr>
        <w:t>20</w:t>
      </w:r>
      <w:r w:rsidRPr="00EC38E6">
        <w:rPr>
          <w:rFonts w:hint="eastAsia"/>
          <w:highlight w:val="yellow"/>
          <w:lang w:val="zh-CN"/>
        </w:rPr>
        <w:t>余年，实施项目众多，行业经验丰富，</w:t>
      </w:r>
      <w:r w:rsidRPr="00EC38E6">
        <w:rPr>
          <w:highlight w:val="yellow"/>
          <w:lang w:val="zh-CN"/>
        </w:rPr>
        <w:t>先后获得主要工程项目荣誉</w:t>
      </w:r>
      <w:r w:rsidRPr="00C4270A">
        <w:rPr>
          <w:lang w:val="zh-CN"/>
        </w:rPr>
        <w:t>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781"/>
        <w:gridCol w:w="3430"/>
        <w:gridCol w:w="1866"/>
        <w:gridCol w:w="2451"/>
      </w:tblGrid>
      <w:tr w:rsidR="00F13EC5" w:rsidRPr="005A6012" w14:paraId="72D1BF38" w14:textId="77777777" w:rsidTr="001A7649">
        <w:trPr>
          <w:trHeight w:val="340"/>
          <w:jc w:val="center"/>
        </w:trPr>
        <w:tc>
          <w:tcPr>
            <w:tcW w:w="458" w:type="pct"/>
            <w:shd w:val="clear" w:color="auto" w:fill="auto"/>
            <w:vAlign w:val="center"/>
          </w:tcPr>
          <w:p w14:paraId="6868891A" w14:textId="77777777" w:rsidR="00F13EC5" w:rsidRPr="005A6012" w:rsidRDefault="00F13EC5" w:rsidP="001A7649">
            <w:pPr>
              <w:adjustRightInd w:val="0"/>
              <w:snapToGrid w:val="0"/>
              <w:jc w:val="center"/>
              <w:rPr>
                <w:rFonts w:ascii="Times New Roman" w:hAnsi="Times New Roman"/>
                <w:b/>
                <w:bCs/>
                <w:szCs w:val="21"/>
              </w:rPr>
            </w:pPr>
            <w:r w:rsidRPr="005A6012">
              <w:rPr>
                <w:rFonts w:ascii="Times New Roman" w:hAnsi="Times New Roman"/>
                <w:b/>
                <w:bCs/>
                <w:szCs w:val="21"/>
              </w:rPr>
              <w:lastRenderedPageBreak/>
              <w:t>序号</w:t>
            </w:r>
          </w:p>
        </w:tc>
        <w:tc>
          <w:tcPr>
            <w:tcW w:w="2011" w:type="pct"/>
            <w:shd w:val="clear" w:color="auto" w:fill="auto"/>
            <w:vAlign w:val="center"/>
          </w:tcPr>
          <w:p w14:paraId="0D60AA0D" w14:textId="77777777" w:rsidR="00F13EC5" w:rsidRPr="005A6012" w:rsidRDefault="00F13EC5" w:rsidP="001A7649">
            <w:pPr>
              <w:adjustRightInd w:val="0"/>
              <w:snapToGrid w:val="0"/>
              <w:jc w:val="center"/>
              <w:rPr>
                <w:rFonts w:ascii="Times New Roman" w:hAnsi="Times New Roman"/>
                <w:b/>
                <w:bCs/>
                <w:szCs w:val="21"/>
              </w:rPr>
            </w:pPr>
            <w:r w:rsidRPr="005A6012">
              <w:rPr>
                <w:rFonts w:ascii="Times New Roman" w:hAnsi="Times New Roman"/>
                <w:b/>
                <w:bCs/>
                <w:szCs w:val="21"/>
              </w:rPr>
              <w:t>项目名称</w:t>
            </w:r>
          </w:p>
        </w:tc>
        <w:tc>
          <w:tcPr>
            <w:tcW w:w="1094" w:type="pct"/>
            <w:vAlign w:val="center"/>
          </w:tcPr>
          <w:p w14:paraId="50687503" w14:textId="77777777" w:rsidR="00F13EC5" w:rsidRPr="005A6012" w:rsidRDefault="00F13EC5" w:rsidP="001A7649">
            <w:pPr>
              <w:adjustRightInd w:val="0"/>
              <w:snapToGrid w:val="0"/>
              <w:jc w:val="center"/>
              <w:rPr>
                <w:rFonts w:ascii="Times New Roman" w:hAnsi="Times New Roman"/>
                <w:b/>
                <w:bCs/>
                <w:szCs w:val="21"/>
              </w:rPr>
            </w:pPr>
            <w:r w:rsidRPr="005A6012">
              <w:rPr>
                <w:rFonts w:ascii="Times New Roman" w:hAnsi="Times New Roman"/>
                <w:b/>
                <w:bCs/>
                <w:szCs w:val="21"/>
              </w:rPr>
              <w:t>颁奖单位</w:t>
            </w:r>
          </w:p>
        </w:tc>
        <w:tc>
          <w:tcPr>
            <w:tcW w:w="1437" w:type="pct"/>
            <w:shd w:val="clear" w:color="auto" w:fill="auto"/>
            <w:vAlign w:val="center"/>
          </w:tcPr>
          <w:p w14:paraId="525DC815" w14:textId="77777777" w:rsidR="00F13EC5" w:rsidRPr="005A6012" w:rsidRDefault="00F13EC5" w:rsidP="001A7649">
            <w:pPr>
              <w:adjustRightInd w:val="0"/>
              <w:snapToGrid w:val="0"/>
              <w:jc w:val="center"/>
              <w:rPr>
                <w:rFonts w:ascii="Times New Roman" w:hAnsi="Times New Roman"/>
                <w:b/>
                <w:bCs/>
                <w:szCs w:val="21"/>
              </w:rPr>
            </w:pPr>
            <w:r w:rsidRPr="005A6012">
              <w:rPr>
                <w:rFonts w:ascii="Times New Roman" w:hAnsi="Times New Roman"/>
                <w:b/>
                <w:bCs/>
                <w:szCs w:val="21"/>
              </w:rPr>
              <w:t>奖项内容</w:t>
            </w:r>
          </w:p>
        </w:tc>
      </w:tr>
      <w:tr w:rsidR="00F13EC5" w:rsidRPr="005A6012" w14:paraId="0433B28A" w14:textId="77777777" w:rsidTr="001A7649">
        <w:trPr>
          <w:trHeight w:val="340"/>
          <w:jc w:val="center"/>
        </w:trPr>
        <w:tc>
          <w:tcPr>
            <w:tcW w:w="458" w:type="pct"/>
            <w:shd w:val="clear" w:color="auto" w:fill="auto"/>
            <w:vAlign w:val="center"/>
          </w:tcPr>
          <w:p w14:paraId="73A1AF44" w14:textId="77777777" w:rsidR="00F13EC5" w:rsidRPr="005A6012" w:rsidRDefault="00F13EC5" w:rsidP="001A7649">
            <w:pPr>
              <w:adjustRightInd w:val="0"/>
              <w:snapToGrid w:val="0"/>
              <w:jc w:val="center"/>
              <w:rPr>
                <w:rFonts w:ascii="Times New Roman" w:hAnsi="Times New Roman"/>
                <w:bCs/>
                <w:szCs w:val="21"/>
              </w:rPr>
            </w:pPr>
            <w:r w:rsidRPr="005A6012">
              <w:rPr>
                <w:rFonts w:ascii="Times New Roman" w:hAnsi="Times New Roman"/>
                <w:bCs/>
                <w:szCs w:val="21"/>
              </w:rPr>
              <w:t>1</w:t>
            </w:r>
          </w:p>
        </w:tc>
        <w:tc>
          <w:tcPr>
            <w:tcW w:w="2011" w:type="pct"/>
            <w:shd w:val="clear" w:color="auto" w:fill="auto"/>
            <w:vAlign w:val="center"/>
          </w:tcPr>
          <w:p w14:paraId="1CCDC183" w14:textId="77777777" w:rsidR="00F13EC5" w:rsidRPr="005A6012" w:rsidRDefault="00F13EC5" w:rsidP="001A7649">
            <w:pPr>
              <w:adjustRightInd w:val="0"/>
              <w:snapToGrid w:val="0"/>
              <w:rPr>
                <w:rFonts w:ascii="Times New Roman" w:hAnsi="Times New Roman"/>
                <w:bCs/>
                <w:szCs w:val="21"/>
              </w:rPr>
            </w:pPr>
            <w:r w:rsidRPr="005A6012">
              <w:rPr>
                <w:rFonts w:ascii="Times New Roman" w:hAnsi="Times New Roman"/>
                <w:bCs/>
                <w:szCs w:val="21"/>
              </w:rPr>
              <w:t>紫金（建邺）科技创业特别社区超大规模深基坑支护工程</w:t>
            </w:r>
          </w:p>
        </w:tc>
        <w:tc>
          <w:tcPr>
            <w:tcW w:w="1094" w:type="pct"/>
            <w:vAlign w:val="center"/>
          </w:tcPr>
          <w:p w14:paraId="1C85712B" w14:textId="77777777" w:rsidR="00F13EC5" w:rsidRPr="005A6012" w:rsidRDefault="00F13EC5" w:rsidP="001A7649">
            <w:pPr>
              <w:adjustRightInd w:val="0"/>
              <w:snapToGrid w:val="0"/>
              <w:jc w:val="center"/>
              <w:rPr>
                <w:rFonts w:ascii="Times New Roman" w:hAnsi="Times New Roman"/>
                <w:bCs/>
                <w:szCs w:val="21"/>
              </w:rPr>
            </w:pPr>
            <w:r w:rsidRPr="005A6012">
              <w:rPr>
                <w:rFonts w:ascii="Times New Roman" w:hAnsi="Times New Roman"/>
                <w:bCs/>
                <w:szCs w:val="21"/>
              </w:rPr>
              <w:t>中华人民共和国住房和城乡建设部</w:t>
            </w:r>
          </w:p>
        </w:tc>
        <w:tc>
          <w:tcPr>
            <w:tcW w:w="1437" w:type="pct"/>
            <w:shd w:val="clear" w:color="auto" w:fill="auto"/>
            <w:vAlign w:val="center"/>
          </w:tcPr>
          <w:p w14:paraId="46534966" w14:textId="77777777" w:rsidR="00F13EC5" w:rsidRPr="005A6012" w:rsidRDefault="00F13EC5" w:rsidP="001A7649">
            <w:pPr>
              <w:adjustRightInd w:val="0"/>
              <w:snapToGrid w:val="0"/>
              <w:jc w:val="center"/>
              <w:rPr>
                <w:rFonts w:ascii="Times New Roman" w:hAnsi="Times New Roman"/>
                <w:bCs/>
                <w:szCs w:val="21"/>
              </w:rPr>
            </w:pPr>
            <w:r w:rsidRPr="005A6012">
              <w:rPr>
                <w:rFonts w:ascii="Times New Roman" w:hAnsi="Times New Roman"/>
                <w:bCs/>
                <w:szCs w:val="21"/>
              </w:rPr>
              <w:t>市政公用科技示范工程</w:t>
            </w:r>
          </w:p>
        </w:tc>
      </w:tr>
      <w:tr w:rsidR="00F13EC5" w:rsidRPr="005A6012" w14:paraId="1BD9ACBA" w14:textId="77777777" w:rsidTr="001A7649">
        <w:trPr>
          <w:trHeight w:val="340"/>
          <w:jc w:val="center"/>
        </w:trPr>
        <w:tc>
          <w:tcPr>
            <w:tcW w:w="458" w:type="pct"/>
            <w:shd w:val="clear" w:color="auto" w:fill="auto"/>
            <w:vAlign w:val="center"/>
          </w:tcPr>
          <w:p w14:paraId="4E54FB80" w14:textId="77777777" w:rsidR="00F13EC5" w:rsidRPr="005A6012" w:rsidRDefault="00F13EC5" w:rsidP="001A7649">
            <w:pPr>
              <w:adjustRightInd w:val="0"/>
              <w:snapToGrid w:val="0"/>
              <w:jc w:val="center"/>
              <w:rPr>
                <w:rFonts w:ascii="Times New Roman" w:hAnsi="Times New Roman"/>
                <w:bCs/>
                <w:szCs w:val="21"/>
              </w:rPr>
            </w:pPr>
            <w:r w:rsidRPr="005A6012">
              <w:rPr>
                <w:rFonts w:ascii="Times New Roman" w:hAnsi="Times New Roman"/>
                <w:bCs/>
                <w:szCs w:val="21"/>
              </w:rPr>
              <w:t>2</w:t>
            </w:r>
          </w:p>
        </w:tc>
        <w:tc>
          <w:tcPr>
            <w:tcW w:w="2011" w:type="pct"/>
            <w:shd w:val="clear" w:color="auto" w:fill="auto"/>
            <w:vAlign w:val="center"/>
          </w:tcPr>
          <w:p w14:paraId="2D412D26" w14:textId="77777777" w:rsidR="00F13EC5" w:rsidRPr="005A6012" w:rsidRDefault="00F13EC5" w:rsidP="001A7649">
            <w:pPr>
              <w:adjustRightInd w:val="0"/>
              <w:snapToGrid w:val="0"/>
              <w:rPr>
                <w:rFonts w:ascii="Times New Roman" w:hAnsi="Times New Roman"/>
                <w:bCs/>
                <w:szCs w:val="21"/>
              </w:rPr>
            </w:pPr>
            <w:r w:rsidRPr="005A6012">
              <w:rPr>
                <w:rFonts w:ascii="Times New Roman" w:hAnsi="Times New Roman"/>
                <w:bCs/>
                <w:szCs w:val="21"/>
              </w:rPr>
              <w:t>南京博物院老大殿整体顶升抗震加固工程</w:t>
            </w:r>
          </w:p>
        </w:tc>
        <w:tc>
          <w:tcPr>
            <w:tcW w:w="1094" w:type="pct"/>
            <w:vAlign w:val="center"/>
          </w:tcPr>
          <w:p w14:paraId="386DE7DE" w14:textId="77777777" w:rsidR="00F13EC5" w:rsidRPr="005A6012" w:rsidRDefault="00F13EC5" w:rsidP="001A7649">
            <w:pPr>
              <w:adjustRightInd w:val="0"/>
              <w:snapToGrid w:val="0"/>
              <w:jc w:val="center"/>
              <w:rPr>
                <w:rFonts w:ascii="Times New Roman" w:hAnsi="Times New Roman"/>
                <w:bCs/>
                <w:szCs w:val="21"/>
              </w:rPr>
            </w:pPr>
            <w:r w:rsidRPr="005A6012">
              <w:rPr>
                <w:rFonts w:ascii="Times New Roman" w:hAnsi="Times New Roman"/>
                <w:bCs/>
                <w:szCs w:val="21"/>
              </w:rPr>
              <w:t>中华人民共和国住房和城乡建设部</w:t>
            </w:r>
          </w:p>
        </w:tc>
        <w:tc>
          <w:tcPr>
            <w:tcW w:w="1437" w:type="pct"/>
            <w:shd w:val="clear" w:color="auto" w:fill="auto"/>
            <w:vAlign w:val="center"/>
          </w:tcPr>
          <w:p w14:paraId="6B64FA0D" w14:textId="77777777" w:rsidR="00F13EC5" w:rsidRPr="005A6012" w:rsidRDefault="00F13EC5" w:rsidP="001A7649">
            <w:pPr>
              <w:adjustRightInd w:val="0"/>
              <w:snapToGrid w:val="0"/>
              <w:jc w:val="center"/>
              <w:rPr>
                <w:rFonts w:ascii="Times New Roman" w:hAnsi="Times New Roman"/>
                <w:bCs/>
                <w:szCs w:val="21"/>
              </w:rPr>
            </w:pPr>
            <w:r w:rsidRPr="005A6012">
              <w:rPr>
                <w:rFonts w:ascii="Times New Roman" w:hAnsi="Times New Roman"/>
                <w:bCs/>
                <w:szCs w:val="21"/>
              </w:rPr>
              <w:t>建筑工程科技示范工程</w:t>
            </w:r>
          </w:p>
        </w:tc>
      </w:tr>
      <w:tr w:rsidR="00F13EC5" w:rsidRPr="005A6012" w14:paraId="3FA4E5A3" w14:textId="77777777" w:rsidTr="001A7649">
        <w:trPr>
          <w:trHeight w:val="340"/>
          <w:jc w:val="center"/>
        </w:trPr>
        <w:tc>
          <w:tcPr>
            <w:tcW w:w="458" w:type="pct"/>
            <w:shd w:val="clear" w:color="auto" w:fill="auto"/>
            <w:vAlign w:val="center"/>
          </w:tcPr>
          <w:p w14:paraId="08C4138C" w14:textId="77777777" w:rsidR="00F13EC5" w:rsidRPr="005A6012" w:rsidRDefault="00F13EC5" w:rsidP="001A7649">
            <w:pPr>
              <w:adjustRightInd w:val="0"/>
              <w:snapToGrid w:val="0"/>
              <w:jc w:val="center"/>
              <w:rPr>
                <w:rFonts w:ascii="Times New Roman" w:hAnsi="Times New Roman"/>
                <w:bCs/>
                <w:szCs w:val="21"/>
              </w:rPr>
            </w:pPr>
            <w:r w:rsidRPr="005A6012">
              <w:rPr>
                <w:rFonts w:ascii="Times New Roman" w:hAnsi="Times New Roman"/>
                <w:bCs/>
                <w:szCs w:val="21"/>
              </w:rPr>
              <w:t>3</w:t>
            </w:r>
          </w:p>
        </w:tc>
        <w:tc>
          <w:tcPr>
            <w:tcW w:w="2011" w:type="pct"/>
            <w:shd w:val="clear" w:color="auto" w:fill="auto"/>
            <w:vAlign w:val="center"/>
          </w:tcPr>
          <w:p w14:paraId="652E8945" w14:textId="77777777" w:rsidR="00F13EC5" w:rsidRPr="005A6012" w:rsidRDefault="00F13EC5" w:rsidP="001A7649">
            <w:pPr>
              <w:adjustRightInd w:val="0"/>
              <w:snapToGrid w:val="0"/>
              <w:rPr>
                <w:rFonts w:ascii="Times New Roman" w:hAnsi="Times New Roman"/>
                <w:bCs/>
                <w:szCs w:val="21"/>
              </w:rPr>
            </w:pPr>
            <w:r w:rsidRPr="005A6012">
              <w:rPr>
                <w:rFonts w:ascii="Times New Roman" w:hAnsi="Times New Roman"/>
                <w:bCs/>
                <w:szCs w:val="21"/>
              </w:rPr>
              <w:t>南京长江大桥公路桥维修文物保护项目</w:t>
            </w:r>
          </w:p>
        </w:tc>
        <w:tc>
          <w:tcPr>
            <w:tcW w:w="1094" w:type="pct"/>
            <w:vAlign w:val="center"/>
          </w:tcPr>
          <w:p w14:paraId="45550ABC" w14:textId="77777777" w:rsidR="00F13EC5" w:rsidRPr="005A6012" w:rsidRDefault="00F13EC5" w:rsidP="001A7649">
            <w:pPr>
              <w:adjustRightInd w:val="0"/>
              <w:snapToGrid w:val="0"/>
              <w:jc w:val="center"/>
              <w:rPr>
                <w:rFonts w:ascii="Times New Roman" w:hAnsi="Times New Roman"/>
                <w:bCs/>
                <w:szCs w:val="21"/>
              </w:rPr>
            </w:pPr>
            <w:r w:rsidRPr="005A6012">
              <w:rPr>
                <w:rFonts w:ascii="Times New Roman" w:hAnsi="Times New Roman"/>
                <w:bCs/>
                <w:szCs w:val="21"/>
              </w:rPr>
              <w:t>中国古迹遗址保护协会</w:t>
            </w:r>
          </w:p>
        </w:tc>
        <w:tc>
          <w:tcPr>
            <w:tcW w:w="1437" w:type="pct"/>
            <w:shd w:val="clear" w:color="auto" w:fill="auto"/>
            <w:vAlign w:val="center"/>
          </w:tcPr>
          <w:p w14:paraId="6A89B300" w14:textId="77777777" w:rsidR="00F13EC5" w:rsidRPr="005A6012" w:rsidRDefault="00F13EC5" w:rsidP="001A7649">
            <w:pPr>
              <w:adjustRightInd w:val="0"/>
              <w:snapToGrid w:val="0"/>
              <w:jc w:val="center"/>
              <w:rPr>
                <w:rFonts w:ascii="Times New Roman" w:hAnsi="Times New Roman"/>
                <w:bCs/>
                <w:szCs w:val="21"/>
              </w:rPr>
            </w:pPr>
            <w:r w:rsidRPr="005A6012">
              <w:rPr>
                <w:rFonts w:ascii="Times New Roman" w:hAnsi="Times New Roman"/>
                <w:bCs/>
                <w:szCs w:val="21"/>
              </w:rPr>
              <w:t>全国优秀古迹遗址保护项目</w:t>
            </w:r>
          </w:p>
        </w:tc>
      </w:tr>
      <w:tr w:rsidR="00F13EC5" w:rsidRPr="005A6012" w14:paraId="60D0BA0F" w14:textId="77777777" w:rsidTr="001A7649">
        <w:trPr>
          <w:trHeight w:val="340"/>
          <w:jc w:val="center"/>
        </w:trPr>
        <w:tc>
          <w:tcPr>
            <w:tcW w:w="458" w:type="pct"/>
            <w:shd w:val="clear" w:color="auto" w:fill="auto"/>
            <w:vAlign w:val="center"/>
          </w:tcPr>
          <w:p w14:paraId="340A6180" w14:textId="77777777" w:rsidR="00F13EC5" w:rsidRPr="005A6012" w:rsidRDefault="00F13EC5" w:rsidP="001A7649">
            <w:pPr>
              <w:adjustRightInd w:val="0"/>
              <w:snapToGrid w:val="0"/>
              <w:jc w:val="center"/>
              <w:rPr>
                <w:rFonts w:ascii="Times New Roman" w:hAnsi="Times New Roman"/>
                <w:bCs/>
                <w:szCs w:val="21"/>
              </w:rPr>
            </w:pPr>
            <w:r w:rsidRPr="005A6012">
              <w:rPr>
                <w:rFonts w:ascii="Times New Roman" w:hAnsi="Times New Roman"/>
                <w:bCs/>
                <w:szCs w:val="21"/>
              </w:rPr>
              <w:t>4</w:t>
            </w:r>
          </w:p>
        </w:tc>
        <w:tc>
          <w:tcPr>
            <w:tcW w:w="2011" w:type="pct"/>
            <w:shd w:val="clear" w:color="auto" w:fill="auto"/>
            <w:vAlign w:val="center"/>
          </w:tcPr>
          <w:p w14:paraId="0D4B49B0" w14:textId="77777777" w:rsidR="00F13EC5" w:rsidRPr="005A6012" w:rsidRDefault="00F13EC5" w:rsidP="001A7649">
            <w:pPr>
              <w:adjustRightInd w:val="0"/>
              <w:snapToGrid w:val="0"/>
              <w:rPr>
                <w:rFonts w:ascii="Times New Roman" w:hAnsi="Times New Roman"/>
                <w:bCs/>
                <w:szCs w:val="21"/>
              </w:rPr>
            </w:pPr>
            <w:r w:rsidRPr="005A6012">
              <w:rPr>
                <w:rFonts w:ascii="Times New Roman" w:hAnsi="Times New Roman"/>
                <w:bCs/>
                <w:szCs w:val="21"/>
              </w:rPr>
              <w:t>江苏省财政厅地下车库基坑支护工程</w:t>
            </w:r>
          </w:p>
        </w:tc>
        <w:tc>
          <w:tcPr>
            <w:tcW w:w="1094" w:type="pct"/>
            <w:vAlign w:val="center"/>
          </w:tcPr>
          <w:p w14:paraId="1C56A4C7" w14:textId="77777777" w:rsidR="00F13EC5" w:rsidRPr="005A6012" w:rsidRDefault="00F13EC5" w:rsidP="001A7649">
            <w:pPr>
              <w:adjustRightInd w:val="0"/>
              <w:snapToGrid w:val="0"/>
              <w:jc w:val="center"/>
              <w:rPr>
                <w:rFonts w:ascii="Times New Roman" w:hAnsi="Times New Roman"/>
                <w:bCs/>
                <w:szCs w:val="21"/>
              </w:rPr>
            </w:pPr>
            <w:r w:rsidRPr="005A6012">
              <w:rPr>
                <w:rFonts w:ascii="Times New Roman" w:hAnsi="Times New Roman"/>
                <w:bCs/>
                <w:szCs w:val="21"/>
              </w:rPr>
              <w:t>南京市勘察设计行业协会</w:t>
            </w:r>
          </w:p>
        </w:tc>
        <w:tc>
          <w:tcPr>
            <w:tcW w:w="1437" w:type="pct"/>
            <w:shd w:val="clear" w:color="auto" w:fill="auto"/>
            <w:vAlign w:val="center"/>
          </w:tcPr>
          <w:p w14:paraId="42FC36D7" w14:textId="77777777" w:rsidR="00F13EC5" w:rsidRPr="005A6012" w:rsidRDefault="00F13EC5" w:rsidP="001A7649">
            <w:pPr>
              <w:adjustRightInd w:val="0"/>
              <w:snapToGrid w:val="0"/>
              <w:jc w:val="center"/>
              <w:rPr>
                <w:rFonts w:ascii="Times New Roman" w:hAnsi="Times New Roman"/>
                <w:bCs/>
                <w:szCs w:val="21"/>
              </w:rPr>
            </w:pPr>
            <w:r w:rsidRPr="005A6012">
              <w:rPr>
                <w:rFonts w:ascii="Times New Roman" w:hAnsi="Times New Roman"/>
                <w:bCs/>
                <w:szCs w:val="21"/>
              </w:rPr>
              <w:t>南京市优秀岩土工程设计与治理三等奖</w:t>
            </w:r>
          </w:p>
        </w:tc>
      </w:tr>
      <w:tr w:rsidR="00F13EC5" w:rsidRPr="005A6012" w14:paraId="762DD869" w14:textId="77777777" w:rsidTr="001A7649">
        <w:trPr>
          <w:trHeight w:val="340"/>
          <w:jc w:val="center"/>
        </w:trPr>
        <w:tc>
          <w:tcPr>
            <w:tcW w:w="458" w:type="pct"/>
            <w:shd w:val="clear" w:color="auto" w:fill="auto"/>
            <w:vAlign w:val="center"/>
          </w:tcPr>
          <w:p w14:paraId="427EB721" w14:textId="77777777" w:rsidR="00F13EC5" w:rsidRPr="005A6012" w:rsidRDefault="00F13EC5" w:rsidP="001A7649">
            <w:pPr>
              <w:adjustRightInd w:val="0"/>
              <w:snapToGrid w:val="0"/>
              <w:jc w:val="center"/>
              <w:rPr>
                <w:rFonts w:ascii="Times New Roman" w:hAnsi="Times New Roman"/>
                <w:bCs/>
                <w:szCs w:val="21"/>
              </w:rPr>
            </w:pPr>
            <w:r w:rsidRPr="005A6012">
              <w:rPr>
                <w:rFonts w:ascii="Times New Roman" w:hAnsi="Times New Roman"/>
                <w:bCs/>
                <w:szCs w:val="21"/>
              </w:rPr>
              <w:t>5</w:t>
            </w:r>
          </w:p>
        </w:tc>
        <w:tc>
          <w:tcPr>
            <w:tcW w:w="2011" w:type="pct"/>
            <w:shd w:val="clear" w:color="auto" w:fill="auto"/>
            <w:vAlign w:val="center"/>
          </w:tcPr>
          <w:p w14:paraId="12443320" w14:textId="77777777" w:rsidR="00F13EC5" w:rsidRPr="005A6012" w:rsidRDefault="00F13EC5" w:rsidP="001A7649">
            <w:pPr>
              <w:adjustRightInd w:val="0"/>
              <w:snapToGrid w:val="0"/>
              <w:rPr>
                <w:rFonts w:ascii="Times New Roman" w:hAnsi="Times New Roman"/>
                <w:bCs/>
                <w:szCs w:val="21"/>
              </w:rPr>
            </w:pPr>
            <w:r w:rsidRPr="005A6012">
              <w:rPr>
                <w:rFonts w:ascii="Times New Roman" w:hAnsi="Times New Roman"/>
                <w:bCs/>
                <w:szCs w:val="21"/>
              </w:rPr>
              <w:t>江边路一号地</w:t>
            </w:r>
            <w:r w:rsidRPr="005A6012">
              <w:rPr>
                <w:rFonts w:ascii="Times New Roman" w:hAnsi="Times New Roman"/>
                <w:bCs/>
                <w:szCs w:val="21"/>
              </w:rPr>
              <w:t>08-02-07</w:t>
            </w:r>
            <w:r w:rsidRPr="005A6012">
              <w:rPr>
                <w:rFonts w:ascii="Times New Roman" w:hAnsi="Times New Roman"/>
                <w:bCs/>
                <w:szCs w:val="21"/>
              </w:rPr>
              <w:t>地块（</w:t>
            </w:r>
            <w:r w:rsidRPr="005A6012">
              <w:rPr>
                <w:rFonts w:ascii="Times New Roman" w:hAnsi="Times New Roman"/>
                <w:bCs/>
                <w:szCs w:val="21"/>
              </w:rPr>
              <w:t>01</w:t>
            </w:r>
            <w:r w:rsidRPr="005A6012">
              <w:rPr>
                <w:rFonts w:ascii="Times New Roman" w:hAnsi="Times New Roman"/>
                <w:bCs/>
                <w:szCs w:val="21"/>
              </w:rPr>
              <w:t>、</w:t>
            </w:r>
            <w:r w:rsidRPr="005A6012">
              <w:rPr>
                <w:rFonts w:ascii="Times New Roman" w:hAnsi="Times New Roman"/>
                <w:bCs/>
                <w:szCs w:val="21"/>
              </w:rPr>
              <w:t>02</w:t>
            </w:r>
            <w:r w:rsidRPr="005A6012">
              <w:rPr>
                <w:rFonts w:ascii="Times New Roman" w:hAnsi="Times New Roman"/>
                <w:bCs/>
                <w:szCs w:val="21"/>
              </w:rPr>
              <w:t>号楼）基坑支护设计项目</w:t>
            </w:r>
          </w:p>
        </w:tc>
        <w:tc>
          <w:tcPr>
            <w:tcW w:w="1094" w:type="pct"/>
            <w:vAlign w:val="center"/>
          </w:tcPr>
          <w:p w14:paraId="5D6A06B3" w14:textId="77777777" w:rsidR="00F13EC5" w:rsidRPr="005A6012" w:rsidRDefault="00F13EC5" w:rsidP="001A7649">
            <w:pPr>
              <w:adjustRightInd w:val="0"/>
              <w:snapToGrid w:val="0"/>
              <w:jc w:val="center"/>
              <w:rPr>
                <w:rFonts w:ascii="Times New Roman" w:hAnsi="Times New Roman"/>
                <w:bCs/>
                <w:szCs w:val="21"/>
              </w:rPr>
            </w:pPr>
            <w:r w:rsidRPr="005A6012">
              <w:rPr>
                <w:rFonts w:ascii="Times New Roman" w:hAnsi="Times New Roman"/>
                <w:bCs/>
                <w:szCs w:val="21"/>
              </w:rPr>
              <w:t>南京市勘察设计行业协会</w:t>
            </w:r>
          </w:p>
        </w:tc>
        <w:tc>
          <w:tcPr>
            <w:tcW w:w="1437" w:type="pct"/>
            <w:shd w:val="clear" w:color="auto" w:fill="auto"/>
            <w:vAlign w:val="center"/>
          </w:tcPr>
          <w:p w14:paraId="478FE415" w14:textId="77777777" w:rsidR="00F13EC5" w:rsidRPr="005A6012" w:rsidRDefault="00F13EC5" w:rsidP="001A7649">
            <w:pPr>
              <w:adjustRightInd w:val="0"/>
              <w:snapToGrid w:val="0"/>
              <w:jc w:val="center"/>
              <w:rPr>
                <w:rFonts w:ascii="Times New Roman" w:hAnsi="Times New Roman"/>
                <w:bCs/>
                <w:szCs w:val="21"/>
              </w:rPr>
            </w:pPr>
            <w:r w:rsidRPr="005A6012">
              <w:rPr>
                <w:rFonts w:ascii="Times New Roman" w:hAnsi="Times New Roman"/>
                <w:bCs/>
                <w:szCs w:val="21"/>
              </w:rPr>
              <w:t>南京市优秀岩土工程设计与治理三等奖</w:t>
            </w:r>
          </w:p>
        </w:tc>
      </w:tr>
      <w:tr w:rsidR="00F13EC5" w:rsidRPr="005A6012" w14:paraId="4B022663" w14:textId="77777777" w:rsidTr="001A7649">
        <w:trPr>
          <w:trHeight w:val="340"/>
          <w:jc w:val="center"/>
        </w:trPr>
        <w:tc>
          <w:tcPr>
            <w:tcW w:w="458" w:type="pct"/>
            <w:shd w:val="clear" w:color="auto" w:fill="auto"/>
            <w:vAlign w:val="center"/>
          </w:tcPr>
          <w:p w14:paraId="57D42BBB" w14:textId="77777777" w:rsidR="00F13EC5" w:rsidRPr="005A6012" w:rsidRDefault="00F13EC5" w:rsidP="001A7649">
            <w:pPr>
              <w:adjustRightInd w:val="0"/>
              <w:snapToGrid w:val="0"/>
              <w:jc w:val="center"/>
              <w:rPr>
                <w:rFonts w:ascii="Times New Roman" w:hAnsi="Times New Roman"/>
                <w:bCs/>
                <w:szCs w:val="21"/>
              </w:rPr>
            </w:pPr>
            <w:r w:rsidRPr="005A6012">
              <w:rPr>
                <w:rFonts w:ascii="Times New Roman" w:hAnsi="Times New Roman"/>
                <w:bCs/>
                <w:szCs w:val="21"/>
              </w:rPr>
              <w:t>6</w:t>
            </w:r>
          </w:p>
        </w:tc>
        <w:tc>
          <w:tcPr>
            <w:tcW w:w="2011" w:type="pct"/>
            <w:shd w:val="clear" w:color="auto" w:fill="auto"/>
            <w:vAlign w:val="center"/>
          </w:tcPr>
          <w:p w14:paraId="019E7AE1" w14:textId="77777777" w:rsidR="00F13EC5" w:rsidRPr="005A6012" w:rsidRDefault="00F13EC5" w:rsidP="001A7649">
            <w:pPr>
              <w:adjustRightInd w:val="0"/>
              <w:snapToGrid w:val="0"/>
              <w:rPr>
                <w:rFonts w:ascii="Times New Roman" w:hAnsi="Times New Roman"/>
                <w:bCs/>
                <w:szCs w:val="21"/>
              </w:rPr>
            </w:pPr>
            <w:r w:rsidRPr="005A6012">
              <w:rPr>
                <w:rFonts w:ascii="Times New Roman" w:hAnsi="Times New Roman"/>
                <w:bCs/>
                <w:szCs w:val="21"/>
              </w:rPr>
              <w:t>南京财经大学福建路校区科技楼基坑支护设计工程</w:t>
            </w:r>
          </w:p>
        </w:tc>
        <w:tc>
          <w:tcPr>
            <w:tcW w:w="1094" w:type="pct"/>
            <w:vAlign w:val="center"/>
          </w:tcPr>
          <w:p w14:paraId="37DCCA54" w14:textId="77777777" w:rsidR="00F13EC5" w:rsidRPr="005A6012" w:rsidRDefault="00F13EC5" w:rsidP="001A7649">
            <w:pPr>
              <w:adjustRightInd w:val="0"/>
              <w:snapToGrid w:val="0"/>
              <w:jc w:val="center"/>
              <w:rPr>
                <w:rFonts w:ascii="Times New Roman" w:hAnsi="Times New Roman"/>
                <w:bCs/>
                <w:szCs w:val="21"/>
              </w:rPr>
            </w:pPr>
            <w:r w:rsidRPr="005A6012">
              <w:rPr>
                <w:rFonts w:ascii="Times New Roman" w:hAnsi="Times New Roman"/>
                <w:bCs/>
                <w:szCs w:val="21"/>
              </w:rPr>
              <w:t>南京市勘察设计行业协会</w:t>
            </w:r>
          </w:p>
        </w:tc>
        <w:tc>
          <w:tcPr>
            <w:tcW w:w="1437" w:type="pct"/>
            <w:shd w:val="clear" w:color="auto" w:fill="auto"/>
            <w:vAlign w:val="center"/>
          </w:tcPr>
          <w:p w14:paraId="2C4AC206" w14:textId="77777777" w:rsidR="00F13EC5" w:rsidRPr="005A6012" w:rsidRDefault="00F13EC5" w:rsidP="001A7649">
            <w:pPr>
              <w:adjustRightInd w:val="0"/>
              <w:snapToGrid w:val="0"/>
              <w:jc w:val="center"/>
              <w:rPr>
                <w:rFonts w:ascii="Times New Roman" w:hAnsi="Times New Roman"/>
                <w:bCs/>
                <w:szCs w:val="21"/>
              </w:rPr>
            </w:pPr>
            <w:r w:rsidRPr="005A6012">
              <w:rPr>
                <w:rFonts w:ascii="Times New Roman" w:hAnsi="Times New Roman"/>
                <w:bCs/>
                <w:szCs w:val="21"/>
              </w:rPr>
              <w:t>南京市优秀岩土工程勘察二等奖</w:t>
            </w:r>
          </w:p>
        </w:tc>
      </w:tr>
    </w:tbl>
    <w:p w14:paraId="2C878560" w14:textId="77777777" w:rsidR="001D6EEB" w:rsidRPr="00C4270A" w:rsidRDefault="00B813E3" w:rsidP="00811BC1">
      <w:pPr>
        <w:pStyle w:val="004"/>
        <w:spacing w:before="120"/>
        <w:ind w:firstLine="482"/>
        <w:rPr>
          <w:lang w:val="zh-CN"/>
        </w:rPr>
      </w:pPr>
      <w:r w:rsidRPr="00C4270A">
        <w:rPr>
          <w:lang w:val="zh-CN"/>
        </w:rPr>
        <w:t>2</w:t>
      </w:r>
      <w:r w:rsidRPr="00C4270A">
        <w:rPr>
          <w:rFonts w:hint="eastAsia"/>
          <w:lang w:val="zh-CN"/>
        </w:rPr>
        <w:t>、发行人的竞争劣势</w:t>
      </w:r>
    </w:p>
    <w:p w14:paraId="66146C72" w14:textId="77777777" w:rsidR="001D6EEB" w:rsidRPr="00C4270A" w:rsidRDefault="00B813E3" w:rsidP="00811BC1">
      <w:pPr>
        <w:pStyle w:val="005"/>
        <w:spacing w:before="120"/>
        <w:ind w:firstLine="480"/>
        <w:rPr>
          <w:lang w:val="zh-CN"/>
        </w:rPr>
      </w:pPr>
      <w:r w:rsidRPr="00C4270A">
        <w:rPr>
          <w:rFonts w:hint="eastAsia"/>
          <w:lang w:val="zh-CN"/>
        </w:rPr>
        <w:t>（</w:t>
      </w:r>
      <w:r w:rsidRPr="00C4270A">
        <w:rPr>
          <w:rFonts w:hint="eastAsia"/>
          <w:lang w:val="zh-CN"/>
        </w:rPr>
        <w:t>1</w:t>
      </w:r>
      <w:r w:rsidRPr="00C4270A">
        <w:rPr>
          <w:rFonts w:hint="eastAsia"/>
          <w:lang w:val="zh-CN"/>
        </w:rPr>
        <w:t>）资金相对不足</w:t>
      </w:r>
    </w:p>
    <w:p w14:paraId="38913093" w14:textId="77777777" w:rsidR="001D6EEB" w:rsidRPr="00C4270A" w:rsidRDefault="00B813E3" w:rsidP="00811BC1">
      <w:pPr>
        <w:pStyle w:val="005"/>
        <w:spacing w:before="120"/>
        <w:ind w:firstLine="480"/>
        <w:rPr>
          <w:lang w:val="zh-CN"/>
        </w:rPr>
      </w:pPr>
      <w:r w:rsidRPr="00C4270A">
        <w:rPr>
          <w:rFonts w:hint="eastAsia"/>
          <w:lang w:val="zh-CN"/>
        </w:rPr>
        <w:t>企业资金实力不足和资金长期紧张的问题是限制我国建筑工程企业开展工程项目的主要瓶颈之一。一方面，我国大部分地基基础企业资本积累较少；另一方面，行业特点决定了项目施工过程中需要占用大量资金。随着发行人业务量的扩大，需要更多的运营资金，尤其是</w:t>
      </w:r>
      <w:r w:rsidR="00A71549">
        <w:rPr>
          <w:rFonts w:hint="eastAsia"/>
          <w:lang w:val="zh-CN"/>
        </w:rPr>
        <w:t>承接</w:t>
      </w:r>
      <w:r w:rsidRPr="00C4270A">
        <w:rPr>
          <w:rFonts w:hint="eastAsia"/>
          <w:lang w:val="zh-CN"/>
        </w:rPr>
        <w:t>一些大型的工程施工项目往往需要大量的资金作为保障。资金实力相对不足将限制了发行人</w:t>
      </w:r>
      <w:r w:rsidR="00A71549">
        <w:rPr>
          <w:rFonts w:hint="eastAsia"/>
          <w:lang w:val="zh-CN"/>
        </w:rPr>
        <w:t>承接</w:t>
      </w:r>
      <w:r w:rsidRPr="00C4270A">
        <w:rPr>
          <w:rFonts w:hint="eastAsia"/>
          <w:lang w:val="zh-CN"/>
        </w:rPr>
        <w:t>大型施工项目的能力和业务规模的拓展。</w:t>
      </w:r>
    </w:p>
    <w:p w14:paraId="3501451B" w14:textId="77777777" w:rsidR="001D6EEB" w:rsidRPr="00C4270A" w:rsidRDefault="00B813E3" w:rsidP="004918DA">
      <w:pPr>
        <w:pStyle w:val="005"/>
        <w:keepNext/>
        <w:spacing w:before="120"/>
        <w:ind w:firstLine="480"/>
        <w:rPr>
          <w:lang w:val="zh-CN"/>
        </w:rPr>
      </w:pPr>
      <w:r w:rsidRPr="00C4270A">
        <w:rPr>
          <w:rFonts w:hint="eastAsia"/>
          <w:lang w:val="zh-CN"/>
        </w:rPr>
        <w:t>（</w:t>
      </w:r>
      <w:r w:rsidRPr="00C4270A">
        <w:rPr>
          <w:lang w:val="zh-CN"/>
        </w:rPr>
        <w:t>2</w:t>
      </w:r>
      <w:r w:rsidRPr="00C4270A">
        <w:rPr>
          <w:rFonts w:hint="eastAsia"/>
          <w:lang w:val="zh-CN"/>
        </w:rPr>
        <w:t>）融资渠道相对单一</w:t>
      </w:r>
    </w:p>
    <w:p w14:paraId="0CC4DE26" w14:textId="77777777" w:rsidR="001D6EEB" w:rsidRPr="00C4270A" w:rsidRDefault="00B813E3" w:rsidP="00811BC1">
      <w:pPr>
        <w:pStyle w:val="005"/>
        <w:spacing w:before="120"/>
        <w:ind w:firstLine="480"/>
        <w:rPr>
          <w:lang w:val="zh-CN"/>
        </w:rPr>
      </w:pPr>
      <w:r w:rsidRPr="00C4270A">
        <w:rPr>
          <w:rFonts w:hint="eastAsia"/>
          <w:lang w:val="zh-CN"/>
        </w:rPr>
        <w:t>发行人作为民营企业，在业务发展壮大的过程中，融资渠道相对单一。然而，发行人的业务往往需要垫付大量的资金，用于购置施工设备和材料，以及垫付各类保证金，因此面临融资难的问题。近几年，随着发行人业务的快速增长，面临的资金压力也越来越大。公司拟通过本次公开发行股票增强资金实力，并利用上市拓宽融资渠道。</w:t>
      </w:r>
    </w:p>
    <w:p w14:paraId="778B1A43" w14:textId="77777777" w:rsidR="001D6EEB" w:rsidRPr="00C4270A" w:rsidRDefault="00B813E3" w:rsidP="00AC3433">
      <w:pPr>
        <w:pStyle w:val="003"/>
        <w:spacing w:before="120"/>
        <w:rPr>
          <w:shd w:val="clear" w:color="auto" w:fill="FFFFFF"/>
          <w:lang w:val="zh-CN"/>
        </w:rPr>
      </w:pPr>
      <w:bookmarkStart w:id="970" w:name="_Toc42531066"/>
      <w:bookmarkStart w:id="971" w:name="_Toc46219681"/>
      <w:r w:rsidRPr="00C4270A">
        <w:rPr>
          <w:rFonts w:hint="eastAsia"/>
          <w:shd w:val="clear" w:color="auto" w:fill="FFFFFF"/>
          <w:lang w:val="zh-CN"/>
        </w:rPr>
        <w:t>（六）发行人与同行业可比公司比较情况</w:t>
      </w:r>
      <w:bookmarkEnd w:id="970"/>
      <w:bookmarkEnd w:id="971"/>
    </w:p>
    <w:p w14:paraId="2E7B80F7" w14:textId="77777777" w:rsidR="001D6EEB" w:rsidRPr="00C4270A" w:rsidRDefault="00B813E3" w:rsidP="00811BC1">
      <w:pPr>
        <w:pStyle w:val="004"/>
        <w:spacing w:before="120"/>
        <w:ind w:firstLine="482"/>
        <w:rPr>
          <w:lang w:val="zh-CN"/>
        </w:rPr>
      </w:pPr>
      <w:r w:rsidRPr="00C4270A">
        <w:rPr>
          <w:lang w:val="zh-CN"/>
        </w:rPr>
        <w:t>1</w:t>
      </w:r>
      <w:r w:rsidRPr="00C4270A">
        <w:rPr>
          <w:lang w:val="zh-CN"/>
        </w:rPr>
        <w:t>、同行业可比公司经营情况比较</w:t>
      </w:r>
    </w:p>
    <w:p w14:paraId="530F4AB0" w14:textId="77777777" w:rsidR="001D6EEB" w:rsidRPr="00C4270A" w:rsidRDefault="00B813E3" w:rsidP="00811BC1">
      <w:pPr>
        <w:pStyle w:val="005"/>
        <w:spacing w:before="120"/>
        <w:ind w:firstLine="480"/>
        <w:rPr>
          <w:lang w:val="zh-CN"/>
        </w:rPr>
      </w:pPr>
      <w:r w:rsidRPr="00C4270A">
        <w:rPr>
          <w:lang w:val="zh-CN"/>
        </w:rPr>
        <w:t>（</w:t>
      </w:r>
      <w:r w:rsidRPr="00C4270A">
        <w:rPr>
          <w:lang w:val="zh-CN"/>
        </w:rPr>
        <w:t>1</w:t>
      </w:r>
      <w:r w:rsidRPr="00C4270A">
        <w:rPr>
          <w:lang w:val="zh-CN"/>
        </w:rPr>
        <w:t>）营业收入</w:t>
      </w:r>
    </w:p>
    <w:p w14:paraId="0CB11C4E" w14:textId="77777777" w:rsidR="001D6EEB" w:rsidRPr="00C4270A" w:rsidRDefault="00B813E3" w:rsidP="00811BC1">
      <w:pPr>
        <w:pStyle w:val="005"/>
        <w:spacing w:before="120"/>
        <w:ind w:firstLine="480"/>
        <w:rPr>
          <w:lang w:val="zh-CN"/>
        </w:rPr>
      </w:pPr>
      <w:r w:rsidRPr="00C4270A">
        <w:rPr>
          <w:lang w:val="zh-CN"/>
        </w:rPr>
        <w:t>根据公开披露信息，同行业企业</w:t>
      </w:r>
      <w:r w:rsidRPr="00C4270A">
        <w:rPr>
          <w:rFonts w:hint="eastAsia"/>
          <w:lang w:val="zh-CN"/>
        </w:rPr>
        <w:t>近三年</w:t>
      </w:r>
      <w:r w:rsidR="00342216">
        <w:rPr>
          <w:rFonts w:hint="eastAsia"/>
          <w:lang w:val="zh-CN"/>
        </w:rPr>
        <w:t>营业</w:t>
      </w:r>
      <w:r w:rsidRPr="00C4270A">
        <w:rPr>
          <w:lang w:val="zh-CN"/>
        </w:rPr>
        <w:t>收入情况如下：</w:t>
      </w:r>
    </w:p>
    <w:p w14:paraId="01979210" w14:textId="77777777" w:rsidR="001D6EEB" w:rsidRPr="00C4270A" w:rsidRDefault="00B813E3" w:rsidP="00811BC1">
      <w:pPr>
        <w:pStyle w:val="009"/>
        <w:rPr>
          <w:lang w:val="zh-CN"/>
        </w:rPr>
      </w:pPr>
      <w:r w:rsidRPr="00C4270A">
        <w:rPr>
          <w:rFonts w:hint="eastAsia"/>
          <w:lang w:val="zh-CN"/>
        </w:rPr>
        <w:lastRenderedPageBreak/>
        <w:t>单位：万元</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321"/>
        <w:gridCol w:w="1943"/>
        <w:gridCol w:w="2132"/>
        <w:gridCol w:w="2132"/>
      </w:tblGrid>
      <w:tr w:rsidR="001D6EEB" w:rsidRPr="005A6012" w14:paraId="4EDBBE0B" w14:textId="77777777" w:rsidTr="005A6012">
        <w:trPr>
          <w:trHeight w:val="340"/>
          <w:jc w:val="center"/>
        </w:trPr>
        <w:tc>
          <w:tcPr>
            <w:tcW w:w="1361" w:type="pct"/>
            <w:shd w:val="clear" w:color="auto" w:fill="auto"/>
            <w:vAlign w:val="center"/>
          </w:tcPr>
          <w:p w14:paraId="2ECB2C5B" w14:textId="77777777" w:rsidR="001D6EEB" w:rsidRPr="005A6012" w:rsidRDefault="00B813E3" w:rsidP="001A7649">
            <w:pPr>
              <w:adjustRightInd w:val="0"/>
              <w:snapToGrid w:val="0"/>
              <w:jc w:val="center"/>
              <w:rPr>
                <w:rFonts w:ascii="Times New Roman" w:hAnsi="Times New Roman"/>
                <w:b/>
                <w:color w:val="000000"/>
                <w:szCs w:val="21"/>
                <w:shd w:val="clear" w:color="auto" w:fill="FFFFFF"/>
              </w:rPr>
            </w:pPr>
            <w:r w:rsidRPr="005A6012">
              <w:rPr>
                <w:rFonts w:ascii="Times New Roman" w:hAnsi="Times New Roman"/>
                <w:b/>
                <w:color w:val="000000"/>
                <w:szCs w:val="21"/>
                <w:shd w:val="clear" w:color="auto" w:fill="FFFFFF"/>
              </w:rPr>
              <w:t>公司</w:t>
            </w:r>
            <w:r w:rsidRPr="005A6012">
              <w:rPr>
                <w:rFonts w:ascii="Times New Roman" w:hAnsi="Times New Roman"/>
                <w:b/>
                <w:color w:val="000000"/>
                <w:szCs w:val="21"/>
                <w:shd w:val="clear" w:color="auto" w:fill="FFFFFF"/>
              </w:rPr>
              <w:t>/</w:t>
            </w:r>
            <w:r w:rsidRPr="005A6012">
              <w:rPr>
                <w:rFonts w:ascii="Times New Roman" w:hAnsi="Times New Roman"/>
                <w:b/>
                <w:color w:val="000000"/>
                <w:szCs w:val="21"/>
                <w:shd w:val="clear" w:color="auto" w:fill="FFFFFF"/>
              </w:rPr>
              <w:t>年度</w:t>
            </w:r>
          </w:p>
        </w:tc>
        <w:tc>
          <w:tcPr>
            <w:tcW w:w="1139" w:type="pct"/>
            <w:vAlign w:val="center"/>
          </w:tcPr>
          <w:p w14:paraId="43716FE8" w14:textId="77777777" w:rsidR="001D6EEB" w:rsidRPr="005A6012" w:rsidRDefault="00B813E3" w:rsidP="001A7649">
            <w:pPr>
              <w:adjustRightInd w:val="0"/>
              <w:snapToGrid w:val="0"/>
              <w:jc w:val="center"/>
              <w:rPr>
                <w:rFonts w:ascii="Times New Roman" w:hAnsi="Times New Roman"/>
                <w:b/>
                <w:color w:val="000000"/>
                <w:szCs w:val="21"/>
                <w:shd w:val="clear" w:color="auto" w:fill="FFFFFF"/>
              </w:rPr>
            </w:pPr>
            <w:r w:rsidRPr="005A6012">
              <w:rPr>
                <w:rFonts w:ascii="Times New Roman" w:hAnsi="Times New Roman"/>
                <w:b/>
                <w:color w:val="000000"/>
                <w:szCs w:val="21"/>
                <w:shd w:val="clear" w:color="auto" w:fill="FFFFFF"/>
              </w:rPr>
              <w:t>2019</w:t>
            </w:r>
            <w:r w:rsidRPr="005A6012">
              <w:rPr>
                <w:rFonts w:ascii="Times New Roman" w:hAnsi="Times New Roman"/>
                <w:b/>
                <w:color w:val="000000"/>
                <w:szCs w:val="21"/>
                <w:shd w:val="clear" w:color="auto" w:fill="FFFFFF"/>
              </w:rPr>
              <w:t>年度</w:t>
            </w:r>
          </w:p>
        </w:tc>
        <w:tc>
          <w:tcPr>
            <w:tcW w:w="1250" w:type="pct"/>
            <w:shd w:val="clear" w:color="auto" w:fill="auto"/>
            <w:vAlign w:val="center"/>
          </w:tcPr>
          <w:p w14:paraId="71DEFC3F" w14:textId="77777777" w:rsidR="001D6EEB" w:rsidRPr="005A6012" w:rsidRDefault="00B813E3" w:rsidP="001A7649">
            <w:pPr>
              <w:adjustRightInd w:val="0"/>
              <w:snapToGrid w:val="0"/>
              <w:jc w:val="center"/>
              <w:rPr>
                <w:rFonts w:ascii="Times New Roman" w:hAnsi="Times New Roman"/>
                <w:b/>
                <w:color w:val="000000"/>
                <w:szCs w:val="21"/>
                <w:shd w:val="clear" w:color="auto" w:fill="FFFFFF"/>
              </w:rPr>
            </w:pPr>
            <w:r w:rsidRPr="005A6012">
              <w:rPr>
                <w:rFonts w:ascii="Times New Roman" w:hAnsi="Times New Roman"/>
                <w:b/>
                <w:color w:val="000000"/>
                <w:szCs w:val="21"/>
                <w:shd w:val="clear" w:color="auto" w:fill="FFFFFF"/>
              </w:rPr>
              <w:t>2018</w:t>
            </w:r>
            <w:r w:rsidRPr="005A6012">
              <w:rPr>
                <w:rFonts w:ascii="Times New Roman" w:hAnsi="Times New Roman"/>
                <w:b/>
                <w:color w:val="000000"/>
                <w:szCs w:val="21"/>
                <w:shd w:val="clear" w:color="auto" w:fill="FFFFFF"/>
              </w:rPr>
              <w:t>年度</w:t>
            </w:r>
          </w:p>
        </w:tc>
        <w:tc>
          <w:tcPr>
            <w:tcW w:w="1250" w:type="pct"/>
            <w:shd w:val="clear" w:color="auto" w:fill="auto"/>
            <w:vAlign w:val="center"/>
          </w:tcPr>
          <w:p w14:paraId="127FE0B2" w14:textId="77777777" w:rsidR="001D6EEB" w:rsidRPr="005A6012" w:rsidRDefault="00B813E3" w:rsidP="001A7649">
            <w:pPr>
              <w:adjustRightInd w:val="0"/>
              <w:snapToGrid w:val="0"/>
              <w:jc w:val="center"/>
              <w:rPr>
                <w:rFonts w:ascii="Times New Roman" w:hAnsi="Times New Roman"/>
                <w:b/>
                <w:color w:val="000000"/>
                <w:szCs w:val="21"/>
                <w:shd w:val="clear" w:color="auto" w:fill="FFFFFF"/>
              </w:rPr>
            </w:pPr>
            <w:r w:rsidRPr="005A6012">
              <w:rPr>
                <w:rFonts w:ascii="Times New Roman" w:hAnsi="Times New Roman"/>
                <w:b/>
                <w:color w:val="000000"/>
                <w:szCs w:val="21"/>
                <w:shd w:val="clear" w:color="auto" w:fill="FFFFFF"/>
              </w:rPr>
              <w:t>2017</w:t>
            </w:r>
            <w:r w:rsidRPr="005A6012">
              <w:rPr>
                <w:rFonts w:ascii="Times New Roman" w:hAnsi="Times New Roman"/>
                <w:b/>
                <w:color w:val="000000"/>
                <w:szCs w:val="21"/>
                <w:shd w:val="clear" w:color="auto" w:fill="FFFFFF"/>
              </w:rPr>
              <w:t>年度</w:t>
            </w:r>
          </w:p>
        </w:tc>
      </w:tr>
      <w:tr w:rsidR="001D6EEB" w:rsidRPr="005A6012" w14:paraId="112FF4F5" w14:textId="77777777" w:rsidTr="005A6012">
        <w:trPr>
          <w:trHeight w:val="340"/>
          <w:jc w:val="center"/>
        </w:trPr>
        <w:tc>
          <w:tcPr>
            <w:tcW w:w="1361" w:type="pct"/>
            <w:shd w:val="clear" w:color="auto" w:fill="auto"/>
            <w:vAlign w:val="center"/>
          </w:tcPr>
          <w:p w14:paraId="5F167A5F" w14:textId="77777777" w:rsidR="001D6EEB" w:rsidRPr="005A6012" w:rsidRDefault="00B813E3" w:rsidP="001A7649">
            <w:pPr>
              <w:adjustRightInd w:val="0"/>
              <w:snapToGrid w:val="0"/>
              <w:jc w:val="center"/>
              <w:rPr>
                <w:rFonts w:ascii="Times New Roman" w:hAnsi="Times New Roman"/>
                <w:color w:val="000000"/>
                <w:szCs w:val="21"/>
                <w:shd w:val="clear" w:color="auto" w:fill="FFFFFF"/>
              </w:rPr>
            </w:pPr>
            <w:r w:rsidRPr="005A6012">
              <w:rPr>
                <w:rFonts w:ascii="Times New Roman" w:hAnsi="Times New Roman"/>
                <w:color w:val="000000"/>
                <w:szCs w:val="21"/>
                <w:shd w:val="clear" w:color="auto" w:fill="FFFFFF"/>
              </w:rPr>
              <w:t>城地股份</w:t>
            </w:r>
          </w:p>
        </w:tc>
        <w:tc>
          <w:tcPr>
            <w:tcW w:w="1139" w:type="pct"/>
            <w:vAlign w:val="center"/>
          </w:tcPr>
          <w:p w14:paraId="7C616833" w14:textId="77777777" w:rsidR="001D6EEB" w:rsidRPr="005A6012" w:rsidRDefault="00D124D5" w:rsidP="001A7649">
            <w:pPr>
              <w:adjustRightInd w:val="0"/>
              <w:snapToGrid w:val="0"/>
              <w:jc w:val="right"/>
              <w:rPr>
                <w:rFonts w:ascii="Times New Roman" w:hAnsi="Times New Roman"/>
                <w:szCs w:val="21"/>
              </w:rPr>
            </w:pPr>
            <w:r w:rsidRPr="005A6012">
              <w:rPr>
                <w:rFonts w:ascii="Times New Roman" w:hAnsi="Times New Roman"/>
                <w:szCs w:val="21"/>
              </w:rPr>
              <w:t>144,554.04</w:t>
            </w:r>
          </w:p>
        </w:tc>
        <w:tc>
          <w:tcPr>
            <w:tcW w:w="1250" w:type="pct"/>
            <w:shd w:val="clear" w:color="auto" w:fill="auto"/>
            <w:vAlign w:val="center"/>
          </w:tcPr>
          <w:p w14:paraId="3FE756A0" w14:textId="77777777" w:rsidR="001D6EEB" w:rsidRPr="005A6012" w:rsidRDefault="00D124D5" w:rsidP="001A7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right"/>
              <w:rPr>
                <w:rFonts w:ascii="Times New Roman" w:hAnsi="Times New Roman"/>
                <w:szCs w:val="21"/>
              </w:rPr>
            </w:pPr>
            <w:r w:rsidRPr="005A6012">
              <w:rPr>
                <w:rFonts w:ascii="Times New Roman" w:hAnsi="Times New Roman"/>
                <w:szCs w:val="21"/>
              </w:rPr>
              <w:t>122,454.41</w:t>
            </w:r>
          </w:p>
        </w:tc>
        <w:tc>
          <w:tcPr>
            <w:tcW w:w="1250" w:type="pct"/>
            <w:shd w:val="clear" w:color="auto" w:fill="auto"/>
            <w:vAlign w:val="center"/>
          </w:tcPr>
          <w:p w14:paraId="28F319C2" w14:textId="77777777" w:rsidR="001D6EEB" w:rsidRPr="005A6012" w:rsidRDefault="00D124D5" w:rsidP="001A7649">
            <w:pPr>
              <w:adjustRightInd w:val="0"/>
              <w:snapToGrid w:val="0"/>
              <w:jc w:val="right"/>
              <w:rPr>
                <w:rFonts w:ascii="Times New Roman" w:hAnsi="Times New Roman"/>
                <w:szCs w:val="21"/>
              </w:rPr>
            </w:pPr>
            <w:r w:rsidRPr="005A6012">
              <w:rPr>
                <w:rFonts w:ascii="Times New Roman" w:hAnsi="Times New Roman"/>
                <w:szCs w:val="21"/>
              </w:rPr>
              <w:t>79,907.24</w:t>
            </w:r>
          </w:p>
        </w:tc>
      </w:tr>
      <w:tr w:rsidR="00D124D5" w:rsidRPr="005A6012" w14:paraId="53E98994" w14:textId="77777777" w:rsidTr="005A6012">
        <w:trPr>
          <w:trHeight w:val="340"/>
          <w:jc w:val="center"/>
        </w:trPr>
        <w:tc>
          <w:tcPr>
            <w:tcW w:w="1361" w:type="pct"/>
            <w:shd w:val="clear" w:color="auto" w:fill="auto"/>
            <w:vAlign w:val="center"/>
          </w:tcPr>
          <w:p w14:paraId="77D5076F" w14:textId="77777777" w:rsidR="00D124D5" w:rsidRPr="005A6012" w:rsidRDefault="00D124D5" w:rsidP="001A7649">
            <w:pPr>
              <w:adjustRightInd w:val="0"/>
              <w:snapToGrid w:val="0"/>
              <w:jc w:val="center"/>
              <w:rPr>
                <w:rFonts w:ascii="Times New Roman" w:hAnsi="Times New Roman"/>
                <w:bCs/>
                <w:color w:val="000000"/>
                <w:szCs w:val="21"/>
                <w:shd w:val="clear" w:color="auto" w:fill="FFFFFF"/>
              </w:rPr>
            </w:pPr>
            <w:r w:rsidRPr="005A6012">
              <w:rPr>
                <w:rFonts w:ascii="Times New Roman" w:hAnsi="Times New Roman"/>
                <w:bCs/>
                <w:color w:val="000000"/>
                <w:szCs w:val="21"/>
                <w:shd w:val="clear" w:color="auto" w:fill="FFFFFF"/>
              </w:rPr>
              <w:t>中化岩土</w:t>
            </w:r>
          </w:p>
        </w:tc>
        <w:tc>
          <w:tcPr>
            <w:tcW w:w="1139" w:type="pct"/>
            <w:vAlign w:val="center"/>
          </w:tcPr>
          <w:p w14:paraId="428B2283" w14:textId="77777777" w:rsidR="00D124D5" w:rsidRPr="005A6012" w:rsidRDefault="00D124D5" w:rsidP="001A7649">
            <w:pPr>
              <w:adjustRightInd w:val="0"/>
              <w:snapToGrid w:val="0"/>
              <w:jc w:val="right"/>
              <w:rPr>
                <w:rFonts w:ascii="Times New Roman" w:hAnsi="Times New Roman"/>
                <w:szCs w:val="21"/>
              </w:rPr>
            </w:pPr>
            <w:r w:rsidRPr="005A6012">
              <w:rPr>
                <w:rFonts w:ascii="Times New Roman" w:hAnsi="Times New Roman"/>
                <w:szCs w:val="21"/>
              </w:rPr>
              <w:t>371,694.52</w:t>
            </w:r>
          </w:p>
        </w:tc>
        <w:tc>
          <w:tcPr>
            <w:tcW w:w="1250" w:type="pct"/>
            <w:shd w:val="clear" w:color="auto" w:fill="auto"/>
            <w:vAlign w:val="center"/>
          </w:tcPr>
          <w:p w14:paraId="6EB7D8B9" w14:textId="77777777" w:rsidR="00D124D5" w:rsidRPr="005A6012" w:rsidRDefault="00D124D5" w:rsidP="001A7649">
            <w:pPr>
              <w:adjustRightInd w:val="0"/>
              <w:snapToGrid w:val="0"/>
              <w:jc w:val="right"/>
              <w:rPr>
                <w:rFonts w:ascii="Times New Roman" w:hAnsi="Times New Roman"/>
                <w:szCs w:val="21"/>
              </w:rPr>
            </w:pPr>
            <w:r w:rsidRPr="005A6012">
              <w:rPr>
                <w:rFonts w:ascii="Times New Roman" w:hAnsi="Times New Roman"/>
                <w:szCs w:val="21"/>
              </w:rPr>
              <w:t>313,884.49</w:t>
            </w:r>
          </w:p>
        </w:tc>
        <w:tc>
          <w:tcPr>
            <w:tcW w:w="1250" w:type="pct"/>
            <w:shd w:val="clear" w:color="auto" w:fill="auto"/>
            <w:vAlign w:val="center"/>
          </w:tcPr>
          <w:p w14:paraId="1E0228F2" w14:textId="77777777" w:rsidR="00D124D5" w:rsidRPr="005A6012" w:rsidRDefault="00D124D5" w:rsidP="001A7649">
            <w:pPr>
              <w:adjustRightInd w:val="0"/>
              <w:snapToGrid w:val="0"/>
              <w:jc w:val="right"/>
              <w:rPr>
                <w:rFonts w:ascii="Times New Roman" w:hAnsi="Times New Roman"/>
                <w:szCs w:val="21"/>
              </w:rPr>
            </w:pPr>
            <w:r w:rsidRPr="005A6012">
              <w:rPr>
                <w:rFonts w:ascii="Times New Roman" w:hAnsi="Times New Roman"/>
                <w:szCs w:val="21"/>
              </w:rPr>
              <w:t>243,171.73</w:t>
            </w:r>
          </w:p>
        </w:tc>
      </w:tr>
      <w:tr w:rsidR="001D6EEB" w:rsidRPr="005A6012" w14:paraId="765FDFDB" w14:textId="77777777" w:rsidTr="005A6012">
        <w:trPr>
          <w:trHeight w:val="340"/>
          <w:jc w:val="center"/>
        </w:trPr>
        <w:tc>
          <w:tcPr>
            <w:tcW w:w="1361" w:type="pct"/>
            <w:shd w:val="clear" w:color="auto" w:fill="auto"/>
            <w:vAlign w:val="center"/>
          </w:tcPr>
          <w:p w14:paraId="414FDF69" w14:textId="77777777" w:rsidR="001D6EEB" w:rsidRPr="005A6012" w:rsidRDefault="00B813E3" w:rsidP="001A7649">
            <w:pPr>
              <w:adjustRightInd w:val="0"/>
              <w:snapToGrid w:val="0"/>
              <w:jc w:val="center"/>
              <w:rPr>
                <w:rFonts w:ascii="Times New Roman" w:hAnsi="Times New Roman"/>
                <w:bCs/>
                <w:color w:val="000000"/>
                <w:szCs w:val="21"/>
                <w:shd w:val="clear" w:color="auto" w:fill="FFFFFF"/>
              </w:rPr>
            </w:pPr>
            <w:r w:rsidRPr="005A6012">
              <w:rPr>
                <w:rFonts w:ascii="Times New Roman" w:hAnsi="Times New Roman"/>
                <w:bCs/>
                <w:color w:val="000000"/>
                <w:szCs w:val="21"/>
                <w:shd w:val="clear" w:color="auto" w:fill="FFFFFF"/>
              </w:rPr>
              <w:t>中岩大地</w:t>
            </w:r>
          </w:p>
        </w:tc>
        <w:tc>
          <w:tcPr>
            <w:tcW w:w="1139" w:type="pct"/>
            <w:vAlign w:val="center"/>
          </w:tcPr>
          <w:p w14:paraId="303AA785" w14:textId="77777777" w:rsidR="001D6EEB" w:rsidRPr="005A6012" w:rsidRDefault="00B813E3" w:rsidP="001A7649">
            <w:pPr>
              <w:adjustRightInd w:val="0"/>
              <w:snapToGrid w:val="0"/>
              <w:jc w:val="right"/>
              <w:rPr>
                <w:rFonts w:ascii="Times New Roman" w:hAnsi="Times New Roman"/>
                <w:bCs/>
                <w:color w:val="000000"/>
                <w:szCs w:val="21"/>
                <w:shd w:val="clear" w:color="auto" w:fill="FFFFFF"/>
              </w:rPr>
            </w:pPr>
            <w:r w:rsidRPr="005A6012">
              <w:rPr>
                <w:rFonts w:ascii="Times New Roman" w:hAnsi="Times New Roman"/>
                <w:bCs/>
                <w:color w:val="000000"/>
                <w:szCs w:val="21"/>
                <w:shd w:val="clear" w:color="auto" w:fill="FFFFFF"/>
              </w:rPr>
              <w:t>-</w:t>
            </w:r>
          </w:p>
        </w:tc>
        <w:tc>
          <w:tcPr>
            <w:tcW w:w="1250" w:type="pct"/>
            <w:shd w:val="clear" w:color="auto" w:fill="auto"/>
            <w:vAlign w:val="center"/>
          </w:tcPr>
          <w:p w14:paraId="55397421" w14:textId="77777777" w:rsidR="001D6EEB" w:rsidRPr="005A6012" w:rsidRDefault="00D124D5" w:rsidP="001A7649">
            <w:pPr>
              <w:adjustRightInd w:val="0"/>
              <w:snapToGrid w:val="0"/>
              <w:jc w:val="right"/>
              <w:rPr>
                <w:rFonts w:ascii="Times New Roman" w:hAnsi="Times New Roman"/>
                <w:bCs/>
                <w:color w:val="000000"/>
                <w:szCs w:val="21"/>
                <w:shd w:val="clear" w:color="auto" w:fill="FFFFFF"/>
              </w:rPr>
            </w:pPr>
            <w:r w:rsidRPr="005A6012">
              <w:rPr>
                <w:rFonts w:ascii="Times New Roman" w:hAnsi="Times New Roman"/>
                <w:szCs w:val="21"/>
              </w:rPr>
              <w:t>73,073.66</w:t>
            </w:r>
          </w:p>
        </w:tc>
        <w:tc>
          <w:tcPr>
            <w:tcW w:w="1250" w:type="pct"/>
            <w:shd w:val="clear" w:color="auto" w:fill="auto"/>
            <w:vAlign w:val="center"/>
          </w:tcPr>
          <w:p w14:paraId="1828F586" w14:textId="77777777" w:rsidR="001D6EEB" w:rsidRPr="005A6012" w:rsidRDefault="00D124D5" w:rsidP="001A7649">
            <w:pPr>
              <w:adjustRightInd w:val="0"/>
              <w:snapToGrid w:val="0"/>
              <w:jc w:val="right"/>
              <w:rPr>
                <w:rFonts w:ascii="Times New Roman" w:hAnsi="Times New Roman"/>
                <w:bCs/>
                <w:color w:val="000000"/>
                <w:szCs w:val="21"/>
                <w:shd w:val="clear" w:color="auto" w:fill="FFFFFF"/>
              </w:rPr>
            </w:pPr>
            <w:r w:rsidRPr="005A6012">
              <w:rPr>
                <w:rFonts w:ascii="Times New Roman" w:hAnsi="Times New Roman"/>
                <w:szCs w:val="21"/>
              </w:rPr>
              <w:t>38,470.08</w:t>
            </w:r>
          </w:p>
        </w:tc>
      </w:tr>
      <w:tr w:rsidR="001D6EEB" w:rsidRPr="005A6012" w14:paraId="61480FE3" w14:textId="77777777" w:rsidTr="005A6012">
        <w:trPr>
          <w:trHeight w:val="340"/>
          <w:jc w:val="center"/>
        </w:trPr>
        <w:tc>
          <w:tcPr>
            <w:tcW w:w="1361" w:type="pct"/>
            <w:shd w:val="clear" w:color="auto" w:fill="auto"/>
            <w:vAlign w:val="center"/>
          </w:tcPr>
          <w:p w14:paraId="571BCE04" w14:textId="77777777" w:rsidR="001D6EEB" w:rsidRPr="005A6012" w:rsidRDefault="00B813E3" w:rsidP="001A7649">
            <w:pPr>
              <w:adjustRightInd w:val="0"/>
              <w:snapToGrid w:val="0"/>
              <w:jc w:val="center"/>
              <w:rPr>
                <w:rFonts w:ascii="Times New Roman" w:hAnsi="Times New Roman"/>
                <w:b/>
                <w:color w:val="000000"/>
                <w:szCs w:val="21"/>
                <w:shd w:val="clear" w:color="auto" w:fill="FFFFFF"/>
              </w:rPr>
            </w:pPr>
            <w:r w:rsidRPr="005A6012">
              <w:rPr>
                <w:rFonts w:ascii="Times New Roman" w:hAnsi="Times New Roman"/>
                <w:b/>
                <w:color w:val="000000"/>
                <w:szCs w:val="21"/>
                <w:shd w:val="clear" w:color="auto" w:fill="FFFFFF"/>
              </w:rPr>
              <w:t>鸿基节能</w:t>
            </w:r>
          </w:p>
        </w:tc>
        <w:tc>
          <w:tcPr>
            <w:tcW w:w="1139" w:type="pct"/>
            <w:vAlign w:val="center"/>
          </w:tcPr>
          <w:p w14:paraId="60BB5A39" w14:textId="77777777" w:rsidR="001D6EEB" w:rsidRPr="005A6012" w:rsidRDefault="00B813E3" w:rsidP="001A7649">
            <w:pPr>
              <w:adjustRightInd w:val="0"/>
              <w:snapToGrid w:val="0"/>
              <w:jc w:val="right"/>
              <w:rPr>
                <w:rFonts w:ascii="Times New Roman" w:hAnsi="Times New Roman"/>
                <w:b/>
                <w:color w:val="000000"/>
                <w:szCs w:val="21"/>
                <w:shd w:val="clear" w:color="auto" w:fill="FFFFFF"/>
              </w:rPr>
            </w:pPr>
            <w:r w:rsidRPr="005A6012">
              <w:rPr>
                <w:rFonts w:ascii="Times New Roman" w:hAnsi="Times New Roman"/>
                <w:color w:val="000000"/>
                <w:kern w:val="0"/>
                <w:szCs w:val="21"/>
              </w:rPr>
              <w:t>55,747.35</w:t>
            </w:r>
          </w:p>
        </w:tc>
        <w:tc>
          <w:tcPr>
            <w:tcW w:w="1250" w:type="pct"/>
            <w:shd w:val="clear" w:color="auto" w:fill="auto"/>
            <w:vAlign w:val="center"/>
          </w:tcPr>
          <w:p w14:paraId="0E8136B2" w14:textId="77777777" w:rsidR="001D6EEB" w:rsidRPr="005A6012" w:rsidRDefault="00B813E3" w:rsidP="001A7649">
            <w:pPr>
              <w:adjustRightInd w:val="0"/>
              <w:snapToGrid w:val="0"/>
              <w:jc w:val="right"/>
              <w:rPr>
                <w:rFonts w:ascii="Times New Roman" w:hAnsi="Times New Roman"/>
                <w:b/>
                <w:color w:val="000000"/>
                <w:szCs w:val="21"/>
                <w:shd w:val="clear" w:color="auto" w:fill="FFFFFF"/>
              </w:rPr>
            </w:pPr>
            <w:r w:rsidRPr="005A6012">
              <w:rPr>
                <w:rFonts w:ascii="Times New Roman" w:hAnsi="Times New Roman"/>
                <w:color w:val="000000"/>
                <w:kern w:val="0"/>
                <w:szCs w:val="21"/>
              </w:rPr>
              <w:t>46,536.76</w:t>
            </w:r>
          </w:p>
        </w:tc>
        <w:tc>
          <w:tcPr>
            <w:tcW w:w="1250" w:type="pct"/>
            <w:shd w:val="clear" w:color="auto" w:fill="auto"/>
            <w:vAlign w:val="center"/>
          </w:tcPr>
          <w:p w14:paraId="0E1BF30E" w14:textId="77777777" w:rsidR="001D6EEB" w:rsidRPr="005A6012" w:rsidRDefault="00B813E3" w:rsidP="001A7649">
            <w:pPr>
              <w:adjustRightInd w:val="0"/>
              <w:snapToGrid w:val="0"/>
              <w:jc w:val="right"/>
              <w:rPr>
                <w:rFonts w:ascii="Times New Roman" w:hAnsi="Times New Roman"/>
                <w:b/>
                <w:color w:val="000000"/>
                <w:szCs w:val="21"/>
                <w:shd w:val="clear" w:color="auto" w:fill="FFFFFF"/>
              </w:rPr>
            </w:pPr>
            <w:r w:rsidRPr="005A6012">
              <w:rPr>
                <w:rFonts w:ascii="Times New Roman" w:hAnsi="Times New Roman"/>
                <w:color w:val="000000"/>
                <w:kern w:val="0"/>
                <w:szCs w:val="21"/>
              </w:rPr>
              <w:t>32,867.19</w:t>
            </w:r>
          </w:p>
        </w:tc>
      </w:tr>
    </w:tbl>
    <w:p w14:paraId="24967353" w14:textId="77777777" w:rsidR="008F2DA9" w:rsidRPr="008275F7" w:rsidRDefault="008F2DA9" w:rsidP="00811BC1">
      <w:pPr>
        <w:pStyle w:val="006"/>
        <w:ind w:firstLine="420"/>
        <w:rPr>
          <w:lang w:val="zh-CN"/>
        </w:rPr>
      </w:pPr>
      <w:r w:rsidRPr="008275F7">
        <w:rPr>
          <w:rFonts w:hint="eastAsia"/>
          <w:lang w:val="zh-CN"/>
        </w:rPr>
        <w:t>注：</w:t>
      </w:r>
      <w:r w:rsidR="00342216">
        <w:rPr>
          <w:rFonts w:hint="eastAsia"/>
          <w:lang w:val="zh-CN"/>
        </w:rPr>
        <w:t>上述公司营业</w:t>
      </w:r>
      <w:r w:rsidR="008275F7" w:rsidRPr="008275F7">
        <w:rPr>
          <w:rFonts w:hint="eastAsia"/>
          <w:lang w:val="zh-CN"/>
        </w:rPr>
        <w:t>收入为建筑业务收入。</w:t>
      </w:r>
    </w:p>
    <w:p w14:paraId="3AD2F44B" w14:textId="77777777" w:rsidR="001D6EEB" w:rsidRPr="00C4270A" w:rsidRDefault="00B813E3" w:rsidP="00811BC1">
      <w:pPr>
        <w:pStyle w:val="005"/>
        <w:spacing w:before="120"/>
        <w:ind w:firstLine="480"/>
        <w:rPr>
          <w:lang w:val="zh-CN"/>
        </w:rPr>
      </w:pPr>
      <w:r w:rsidRPr="00C4270A">
        <w:rPr>
          <w:lang w:val="zh-CN"/>
        </w:rPr>
        <w:t>（</w:t>
      </w:r>
      <w:r w:rsidRPr="00C4270A">
        <w:rPr>
          <w:lang w:val="zh-CN"/>
        </w:rPr>
        <w:t>2</w:t>
      </w:r>
      <w:r w:rsidRPr="00C4270A">
        <w:rPr>
          <w:lang w:val="zh-CN"/>
        </w:rPr>
        <w:t>）净利润</w:t>
      </w:r>
    </w:p>
    <w:p w14:paraId="49F2C37A" w14:textId="77777777" w:rsidR="001D6EEB" w:rsidRPr="00C4270A" w:rsidRDefault="00B813E3" w:rsidP="00811BC1">
      <w:pPr>
        <w:pStyle w:val="005"/>
        <w:spacing w:before="120"/>
        <w:ind w:firstLine="480"/>
        <w:rPr>
          <w:lang w:val="zh-CN"/>
        </w:rPr>
      </w:pPr>
      <w:r w:rsidRPr="00C4270A">
        <w:rPr>
          <w:lang w:val="zh-CN"/>
        </w:rPr>
        <w:t>根据公开披露信息，同行业企业</w:t>
      </w:r>
      <w:r w:rsidRPr="00C4270A">
        <w:rPr>
          <w:rFonts w:hint="eastAsia"/>
          <w:lang w:val="zh-CN"/>
        </w:rPr>
        <w:t>近三年</w:t>
      </w:r>
      <w:r w:rsidRPr="00C4270A">
        <w:rPr>
          <w:lang w:val="zh-CN"/>
        </w:rPr>
        <w:t>净利润情况如下：</w:t>
      </w:r>
    </w:p>
    <w:p w14:paraId="0141FE2F" w14:textId="77777777" w:rsidR="001D6EEB" w:rsidRPr="00C4270A" w:rsidRDefault="00B813E3" w:rsidP="00811BC1">
      <w:pPr>
        <w:pStyle w:val="009"/>
        <w:rPr>
          <w:lang w:val="zh-CN"/>
        </w:rPr>
      </w:pPr>
      <w:r w:rsidRPr="00C4270A">
        <w:rPr>
          <w:rFonts w:hint="eastAsia"/>
          <w:lang w:val="zh-CN"/>
        </w:rPr>
        <w:t>单位：万元</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321"/>
        <w:gridCol w:w="1943"/>
        <w:gridCol w:w="2132"/>
        <w:gridCol w:w="2132"/>
      </w:tblGrid>
      <w:tr w:rsidR="001D6EEB" w:rsidRPr="005A6012" w14:paraId="182087F8" w14:textId="77777777" w:rsidTr="005A6012">
        <w:trPr>
          <w:trHeight w:val="340"/>
          <w:jc w:val="center"/>
        </w:trPr>
        <w:tc>
          <w:tcPr>
            <w:tcW w:w="1361" w:type="pct"/>
            <w:shd w:val="clear" w:color="auto" w:fill="auto"/>
            <w:vAlign w:val="center"/>
          </w:tcPr>
          <w:p w14:paraId="5BC102E6" w14:textId="77777777" w:rsidR="001D6EEB" w:rsidRPr="005A6012" w:rsidRDefault="00B813E3" w:rsidP="001A7649">
            <w:pPr>
              <w:adjustRightInd w:val="0"/>
              <w:snapToGrid w:val="0"/>
              <w:jc w:val="center"/>
              <w:rPr>
                <w:rFonts w:ascii="Times New Roman" w:hAnsi="Times New Roman"/>
                <w:b/>
                <w:color w:val="000000"/>
                <w:szCs w:val="21"/>
                <w:shd w:val="clear" w:color="auto" w:fill="FFFFFF"/>
              </w:rPr>
            </w:pPr>
            <w:r w:rsidRPr="005A6012">
              <w:rPr>
                <w:rFonts w:ascii="Times New Roman" w:hAnsi="Times New Roman"/>
                <w:b/>
                <w:color w:val="000000"/>
                <w:szCs w:val="21"/>
                <w:shd w:val="clear" w:color="auto" w:fill="FFFFFF"/>
              </w:rPr>
              <w:t>公司</w:t>
            </w:r>
            <w:r w:rsidRPr="005A6012">
              <w:rPr>
                <w:rFonts w:ascii="Times New Roman" w:hAnsi="Times New Roman"/>
                <w:b/>
                <w:color w:val="000000"/>
                <w:szCs w:val="21"/>
                <w:shd w:val="clear" w:color="auto" w:fill="FFFFFF"/>
              </w:rPr>
              <w:t>/</w:t>
            </w:r>
            <w:r w:rsidRPr="005A6012">
              <w:rPr>
                <w:rFonts w:ascii="Times New Roman" w:hAnsi="Times New Roman"/>
                <w:b/>
                <w:color w:val="000000"/>
                <w:szCs w:val="21"/>
                <w:shd w:val="clear" w:color="auto" w:fill="FFFFFF"/>
              </w:rPr>
              <w:t>年度</w:t>
            </w:r>
          </w:p>
        </w:tc>
        <w:tc>
          <w:tcPr>
            <w:tcW w:w="1139" w:type="pct"/>
            <w:vAlign w:val="center"/>
          </w:tcPr>
          <w:p w14:paraId="169929BE" w14:textId="77777777" w:rsidR="001D6EEB" w:rsidRPr="005A6012" w:rsidRDefault="00B813E3" w:rsidP="001A7649">
            <w:pPr>
              <w:adjustRightInd w:val="0"/>
              <w:snapToGrid w:val="0"/>
              <w:jc w:val="center"/>
              <w:rPr>
                <w:rFonts w:ascii="Times New Roman" w:hAnsi="Times New Roman"/>
                <w:b/>
                <w:color w:val="000000"/>
                <w:szCs w:val="21"/>
                <w:shd w:val="clear" w:color="auto" w:fill="FFFFFF"/>
              </w:rPr>
            </w:pPr>
            <w:r w:rsidRPr="005A6012">
              <w:rPr>
                <w:rFonts w:ascii="Times New Roman" w:hAnsi="Times New Roman"/>
                <w:b/>
                <w:color w:val="000000"/>
                <w:szCs w:val="21"/>
                <w:shd w:val="clear" w:color="auto" w:fill="FFFFFF"/>
              </w:rPr>
              <w:t>2019</w:t>
            </w:r>
            <w:r w:rsidRPr="005A6012">
              <w:rPr>
                <w:rFonts w:ascii="Times New Roman" w:hAnsi="Times New Roman"/>
                <w:b/>
                <w:color w:val="000000"/>
                <w:szCs w:val="21"/>
                <w:shd w:val="clear" w:color="auto" w:fill="FFFFFF"/>
              </w:rPr>
              <w:t>年度</w:t>
            </w:r>
          </w:p>
        </w:tc>
        <w:tc>
          <w:tcPr>
            <w:tcW w:w="1250" w:type="pct"/>
            <w:shd w:val="clear" w:color="auto" w:fill="auto"/>
            <w:vAlign w:val="center"/>
          </w:tcPr>
          <w:p w14:paraId="0CE32A74" w14:textId="77777777" w:rsidR="001D6EEB" w:rsidRPr="005A6012" w:rsidRDefault="00B813E3" w:rsidP="001A7649">
            <w:pPr>
              <w:adjustRightInd w:val="0"/>
              <w:snapToGrid w:val="0"/>
              <w:jc w:val="center"/>
              <w:rPr>
                <w:rFonts w:ascii="Times New Roman" w:hAnsi="Times New Roman"/>
                <w:b/>
                <w:color w:val="000000"/>
                <w:szCs w:val="21"/>
                <w:shd w:val="clear" w:color="auto" w:fill="FFFFFF"/>
              </w:rPr>
            </w:pPr>
            <w:r w:rsidRPr="005A6012">
              <w:rPr>
                <w:rFonts w:ascii="Times New Roman" w:hAnsi="Times New Roman"/>
                <w:b/>
                <w:color w:val="000000"/>
                <w:szCs w:val="21"/>
                <w:shd w:val="clear" w:color="auto" w:fill="FFFFFF"/>
              </w:rPr>
              <w:t>2018</w:t>
            </w:r>
            <w:r w:rsidRPr="005A6012">
              <w:rPr>
                <w:rFonts w:ascii="Times New Roman" w:hAnsi="Times New Roman"/>
                <w:b/>
                <w:color w:val="000000"/>
                <w:szCs w:val="21"/>
                <w:shd w:val="clear" w:color="auto" w:fill="FFFFFF"/>
              </w:rPr>
              <w:t>年度</w:t>
            </w:r>
          </w:p>
        </w:tc>
        <w:tc>
          <w:tcPr>
            <w:tcW w:w="1250" w:type="pct"/>
            <w:shd w:val="clear" w:color="auto" w:fill="auto"/>
            <w:vAlign w:val="center"/>
          </w:tcPr>
          <w:p w14:paraId="01E0621C" w14:textId="77777777" w:rsidR="001D6EEB" w:rsidRPr="005A6012" w:rsidRDefault="00B813E3" w:rsidP="001A7649">
            <w:pPr>
              <w:adjustRightInd w:val="0"/>
              <w:snapToGrid w:val="0"/>
              <w:jc w:val="center"/>
              <w:rPr>
                <w:rFonts w:ascii="Times New Roman" w:hAnsi="Times New Roman"/>
                <w:b/>
                <w:color w:val="000000"/>
                <w:szCs w:val="21"/>
                <w:shd w:val="clear" w:color="auto" w:fill="FFFFFF"/>
              </w:rPr>
            </w:pPr>
            <w:r w:rsidRPr="005A6012">
              <w:rPr>
                <w:rFonts w:ascii="Times New Roman" w:hAnsi="Times New Roman"/>
                <w:b/>
                <w:color w:val="000000"/>
                <w:szCs w:val="21"/>
                <w:shd w:val="clear" w:color="auto" w:fill="FFFFFF"/>
              </w:rPr>
              <w:t>2017</w:t>
            </w:r>
            <w:r w:rsidRPr="005A6012">
              <w:rPr>
                <w:rFonts w:ascii="Times New Roman" w:hAnsi="Times New Roman"/>
                <w:b/>
                <w:color w:val="000000"/>
                <w:szCs w:val="21"/>
                <w:shd w:val="clear" w:color="auto" w:fill="FFFFFF"/>
              </w:rPr>
              <w:t>年度</w:t>
            </w:r>
          </w:p>
        </w:tc>
      </w:tr>
      <w:tr w:rsidR="001D6EEB" w:rsidRPr="005A6012" w14:paraId="52DF3A8C" w14:textId="77777777" w:rsidTr="005A6012">
        <w:trPr>
          <w:trHeight w:val="340"/>
          <w:jc w:val="center"/>
        </w:trPr>
        <w:tc>
          <w:tcPr>
            <w:tcW w:w="1361" w:type="pct"/>
            <w:shd w:val="clear" w:color="auto" w:fill="auto"/>
            <w:vAlign w:val="center"/>
          </w:tcPr>
          <w:p w14:paraId="330CE6A0" w14:textId="77777777" w:rsidR="001D6EEB" w:rsidRPr="005A6012" w:rsidRDefault="00B813E3" w:rsidP="001A7649">
            <w:pPr>
              <w:adjustRightInd w:val="0"/>
              <w:snapToGrid w:val="0"/>
              <w:jc w:val="center"/>
              <w:rPr>
                <w:rFonts w:ascii="Times New Roman" w:hAnsi="Times New Roman"/>
                <w:color w:val="000000"/>
                <w:szCs w:val="21"/>
                <w:shd w:val="clear" w:color="auto" w:fill="FFFFFF"/>
              </w:rPr>
            </w:pPr>
            <w:r w:rsidRPr="005A6012">
              <w:rPr>
                <w:rFonts w:ascii="Times New Roman" w:hAnsi="Times New Roman"/>
                <w:color w:val="000000"/>
                <w:szCs w:val="21"/>
                <w:shd w:val="clear" w:color="auto" w:fill="FFFFFF"/>
              </w:rPr>
              <w:t>城地股份</w:t>
            </w:r>
          </w:p>
        </w:tc>
        <w:tc>
          <w:tcPr>
            <w:tcW w:w="1139" w:type="pct"/>
            <w:vAlign w:val="center"/>
          </w:tcPr>
          <w:p w14:paraId="10F85514" w14:textId="77777777" w:rsidR="001D6EEB" w:rsidRPr="005A6012" w:rsidRDefault="00B813E3" w:rsidP="001A7649">
            <w:pPr>
              <w:adjustRightInd w:val="0"/>
              <w:snapToGrid w:val="0"/>
              <w:jc w:val="right"/>
              <w:rPr>
                <w:rFonts w:ascii="Times New Roman" w:hAnsi="Times New Roman"/>
                <w:color w:val="000000"/>
                <w:szCs w:val="21"/>
                <w:shd w:val="clear" w:color="auto" w:fill="FFFFFF"/>
              </w:rPr>
            </w:pPr>
            <w:r w:rsidRPr="005A6012">
              <w:rPr>
                <w:rFonts w:ascii="Times New Roman" w:hAnsi="Times New Roman"/>
                <w:szCs w:val="21"/>
              </w:rPr>
              <w:t>33,127.28</w:t>
            </w:r>
          </w:p>
        </w:tc>
        <w:tc>
          <w:tcPr>
            <w:tcW w:w="1250" w:type="pct"/>
            <w:shd w:val="clear" w:color="auto" w:fill="auto"/>
            <w:vAlign w:val="center"/>
          </w:tcPr>
          <w:p w14:paraId="21E4A8A6" w14:textId="77777777" w:rsidR="001D6EEB" w:rsidRPr="005A6012" w:rsidRDefault="00B813E3" w:rsidP="001A7649">
            <w:pPr>
              <w:adjustRightInd w:val="0"/>
              <w:snapToGrid w:val="0"/>
              <w:jc w:val="right"/>
              <w:rPr>
                <w:rFonts w:ascii="Times New Roman" w:hAnsi="Times New Roman"/>
                <w:color w:val="000000"/>
                <w:szCs w:val="21"/>
                <w:shd w:val="clear" w:color="auto" w:fill="FFFFFF"/>
              </w:rPr>
            </w:pPr>
            <w:r w:rsidRPr="005A6012">
              <w:rPr>
                <w:rFonts w:ascii="Times New Roman" w:hAnsi="Times New Roman"/>
                <w:szCs w:val="21"/>
              </w:rPr>
              <w:t>7,217.99</w:t>
            </w:r>
          </w:p>
        </w:tc>
        <w:tc>
          <w:tcPr>
            <w:tcW w:w="1250" w:type="pct"/>
            <w:shd w:val="clear" w:color="auto" w:fill="auto"/>
            <w:vAlign w:val="center"/>
          </w:tcPr>
          <w:p w14:paraId="5C26AD9D" w14:textId="77777777" w:rsidR="001D6EEB" w:rsidRPr="005A6012" w:rsidRDefault="00B813E3" w:rsidP="001A7649">
            <w:pPr>
              <w:adjustRightInd w:val="0"/>
              <w:snapToGrid w:val="0"/>
              <w:jc w:val="right"/>
              <w:rPr>
                <w:rFonts w:ascii="Times New Roman" w:hAnsi="Times New Roman"/>
                <w:color w:val="000000"/>
                <w:szCs w:val="21"/>
                <w:shd w:val="clear" w:color="auto" w:fill="FFFFFF"/>
              </w:rPr>
            </w:pPr>
            <w:r w:rsidRPr="005A6012">
              <w:rPr>
                <w:rFonts w:ascii="Times New Roman" w:hAnsi="Times New Roman"/>
                <w:szCs w:val="21"/>
              </w:rPr>
              <w:t>6,639.13</w:t>
            </w:r>
          </w:p>
        </w:tc>
      </w:tr>
      <w:tr w:rsidR="001D6EEB" w:rsidRPr="005A6012" w14:paraId="465D638A" w14:textId="77777777" w:rsidTr="005A6012">
        <w:trPr>
          <w:trHeight w:val="340"/>
          <w:jc w:val="center"/>
        </w:trPr>
        <w:tc>
          <w:tcPr>
            <w:tcW w:w="1361" w:type="pct"/>
            <w:shd w:val="clear" w:color="auto" w:fill="auto"/>
            <w:vAlign w:val="center"/>
          </w:tcPr>
          <w:p w14:paraId="58D5F6E2" w14:textId="77777777" w:rsidR="001D6EEB" w:rsidRPr="005A6012" w:rsidRDefault="00B813E3" w:rsidP="001A7649">
            <w:pPr>
              <w:adjustRightInd w:val="0"/>
              <w:snapToGrid w:val="0"/>
              <w:jc w:val="center"/>
              <w:rPr>
                <w:rFonts w:ascii="Times New Roman" w:hAnsi="Times New Roman"/>
                <w:bCs/>
                <w:color w:val="000000"/>
                <w:szCs w:val="21"/>
                <w:shd w:val="clear" w:color="auto" w:fill="FFFFFF"/>
              </w:rPr>
            </w:pPr>
            <w:r w:rsidRPr="005A6012">
              <w:rPr>
                <w:rFonts w:ascii="Times New Roman" w:hAnsi="Times New Roman"/>
                <w:bCs/>
                <w:color w:val="000000"/>
                <w:szCs w:val="21"/>
                <w:shd w:val="clear" w:color="auto" w:fill="FFFFFF"/>
              </w:rPr>
              <w:t>中化岩土</w:t>
            </w:r>
          </w:p>
        </w:tc>
        <w:tc>
          <w:tcPr>
            <w:tcW w:w="1139" w:type="pct"/>
            <w:vAlign w:val="center"/>
          </w:tcPr>
          <w:p w14:paraId="236D16C4" w14:textId="77777777" w:rsidR="001D6EEB" w:rsidRPr="005A6012" w:rsidRDefault="00B813E3" w:rsidP="001A7649">
            <w:pPr>
              <w:adjustRightInd w:val="0"/>
              <w:snapToGrid w:val="0"/>
              <w:jc w:val="right"/>
              <w:rPr>
                <w:rFonts w:ascii="Times New Roman" w:hAnsi="Times New Roman"/>
                <w:bCs/>
                <w:color w:val="000000"/>
                <w:szCs w:val="21"/>
                <w:shd w:val="clear" w:color="auto" w:fill="FFFFFF"/>
              </w:rPr>
            </w:pPr>
            <w:r w:rsidRPr="005A6012">
              <w:rPr>
                <w:rFonts w:ascii="Times New Roman" w:hAnsi="Times New Roman"/>
                <w:szCs w:val="21"/>
              </w:rPr>
              <w:t>24,707.10</w:t>
            </w:r>
          </w:p>
        </w:tc>
        <w:tc>
          <w:tcPr>
            <w:tcW w:w="1250" w:type="pct"/>
            <w:shd w:val="clear" w:color="auto" w:fill="auto"/>
            <w:vAlign w:val="center"/>
          </w:tcPr>
          <w:p w14:paraId="2B0F2ECD" w14:textId="77777777" w:rsidR="001D6EEB" w:rsidRPr="005A6012" w:rsidRDefault="00B813E3" w:rsidP="001A7649">
            <w:pPr>
              <w:adjustRightInd w:val="0"/>
              <w:snapToGrid w:val="0"/>
              <w:jc w:val="right"/>
              <w:rPr>
                <w:rFonts w:ascii="Times New Roman" w:hAnsi="Times New Roman"/>
                <w:bCs/>
                <w:color w:val="000000"/>
                <w:szCs w:val="21"/>
                <w:shd w:val="clear" w:color="auto" w:fill="FFFFFF"/>
              </w:rPr>
            </w:pPr>
            <w:r w:rsidRPr="005A6012">
              <w:rPr>
                <w:rFonts w:ascii="Times New Roman" w:hAnsi="Times New Roman"/>
                <w:szCs w:val="21"/>
              </w:rPr>
              <w:t>22,119.74</w:t>
            </w:r>
          </w:p>
        </w:tc>
        <w:tc>
          <w:tcPr>
            <w:tcW w:w="1250" w:type="pct"/>
            <w:shd w:val="clear" w:color="auto" w:fill="auto"/>
            <w:vAlign w:val="center"/>
          </w:tcPr>
          <w:p w14:paraId="008340E6" w14:textId="77777777" w:rsidR="001D6EEB" w:rsidRPr="005A6012" w:rsidRDefault="00B813E3" w:rsidP="001A7649">
            <w:pPr>
              <w:adjustRightInd w:val="0"/>
              <w:snapToGrid w:val="0"/>
              <w:jc w:val="right"/>
              <w:rPr>
                <w:rFonts w:ascii="Times New Roman" w:hAnsi="Times New Roman"/>
                <w:bCs/>
                <w:color w:val="000000"/>
                <w:szCs w:val="21"/>
                <w:shd w:val="clear" w:color="auto" w:fill="FFFFFF"/>
              </w:rPr>
            </w:pPr>
            <w:r w:rsidRPr="005A6012">
              <w:rPr>
                <w:rFonts w:ascii="Times New Roman" w:hAnsi="Times New Roman"/>
                <w:szCs w:val="21"/>
              </w:rPr>
              <w:t>23,870.03</w:t>
            </w:r>
          </w:p>
        </w:tc>
      </w:tr>
      <w:tr w:rsidR="001D6EEB" w:rsidRPr="005A6012" w14:paraId="148E97AA" w14:textId="77777777" w:rsidTr="005A6012">
        <w:trPr>
          <w:trHeight w:val="340"/>
          <w:jc w:val="center"/>
        </w:trPr>
        <w:tc>
          <w:tcPr>
            <w:tcW w:w="1361" w:type="pct"/>
            <w:shd w:val="clear" w:color="auto" w:fill="auto"/>
            <w:vAlign w:val="center"/>
          </w:tcPr>
          <w:p w14:paraId="07C07084" w14:textId="77777777" w:rsidR="001D6EEB" w:rsidRPr="005A6012" w:rsidRDefault="00B813E3" w:rsidP="001A7649">
            <w:pPr>
              <w:adjustRightInd w:val="0"/>
              <w:snapToGrid w:val="0"/>
              <w:jc w:val="center"/>
              <w:rPr>
                <w:rFonts w:ascii="Times New Roman" w:hAnsi="Times New Roman"/>
                <w:bCs/>
                <w:color w:val="000000"/>
                <w:szCs w:val="21"/>
                <w:shd w:val="clear" w:color="auto" w:fill="FFFFFF"/>
              </w:rPr>
            </w:pPr>
            <w:r w:rsidRPr="005A6012">
              <w:rPr>
                <w:rFonts w:ascii="Times New Roman" w:hAnsi="Times New Roman"/>
                <w:bCs/>
                <w:color w:val="000000"/>
                <w:szCs w:val="21"/>
                <w:shd w:val="clear" w:color="auto" w:fill="FFFFFF"/>
              </w:rPr>
              <w:t>中岩大地</w:t>
            </w:r>
          </w:p>
        </w:tc>
        <w:tc>
          <w:tcPr>
            <w:tcW w:w="1139" w:type="pct"/>
            <w:vAlign w:val="center"/>
          </w:tcPr>
          <w:p w14:paraId="7CA92C8D" w14:textId="77777777" w:rsidR="001D6EEB" w:rsidRPr="005A6012" w:rsidRDefault="00B813E3" w:rsidP="001A7649">
            <w:pPr>
              <w:adjustRightInd w:val="0"/>
              <w:snapToGrid w:val="0"/>
              <w:jc w:val="right"/>
              <w:rPr>
                <w:rFonts w:ascii="Times New Roman" w:hAnsi="Times New Roman"/>
                <w:bCs/>
                <w:color w:val="000000"/>
                <w:szCs w:val="21"/>
                <w:shd w:val="clear" w:color="auto" w:fill="FFFFFF"/>
              </w:rPr>
            </w:pPr>
            <w:r w:rsidRPr="005A6012">
              <w:rPr>
                <w:rFonts w:ascii="Times New Roman" w:hAnsi="Times New Roman"/>
                <w:bCs/>
                <w:color w:val="000000"/>
                <w:szCs w:val="21"/>
                <w:shd w:val="clear" w:color="auto" w:fill="FFFFFF"/>
              </w:rPr>
              <w:t>-</w:t>
            </w:r>
          </w:p>
        </w:tc>
        <w:tc>
          <w:tcPr>
            <w:tcW w:w="1250" w:type="pct"/>
            <w:shd w:val="clear" w:color="auto" w:fill="auto"/>
            <w:vAlign w:val="center"/>
          </w:tcPr>
          <w:p w14:paraId="011F0AB2" w14:textId="77777777" w:rsidR="001D6EEB" w:rsidRPr="005A6012" w:rsidRDefault="00B813E3" w:rsidP="001A7649">
            <w:pPr>
              <w:adjustRightInd w:val="0"/>
              <w:snapToGrid w:val="0"/>
              <w:jc w:val="right"/>
              <w:rPr>
                <w:rFonts w:ascii="Times New Roman" w:hAnsi="Times New Roman"/>
                <w:bCs/>
                <w:color w:val="000000"/>
                <w:szCs w:val="21"/>
                <w:shd w:val="clear" w:color="auto" w:fill="FFFFFF"/>
              </w:rPr>
            </w:pPr>
            <w:r w:rsidRPr="005A6012">
              <w:rPr>
                <w:rFonts w:ascii="Times New Roman" w:hAnsi="Times New Roman"/>
                <w:szCs w:val="21"/>
              </w:rPr>
              <w:t>8,544.39</w:t>
            </w:r>
          </w:p>
        </w:tc>
        <w:tc>
          <w:tcPr>
            <w:tcW w:w="1250" w:type="pct"/>
            <w:shd w:val="clear" w:color="auto" w:fill="auto"/>
            <w:vAlign w:val="center"/>
          </w:tcPr>
          <w:p w14:paraId="1EEA10AE" w14:textId="77777777" w:rsidR="001D6EEB" w:rsidRPr="005A6012" w:rsidRDefault="00B813E3" w:rsidP="001A7649">
            <w:pPr>
              <w:adjustRightInd w:val="0"/>
              <w:snapToGrid w:val="0"/>
              <w:jc w:val="right"/>
              <w:rPr>
                <w:rFonts w:ascii="Times New Roman" w:hAnsi="Times New Roman"/>
                <w:bCs/>
                <w:color w:val="000000"/>
                <w:szCs w:val="21"/>
                <w:shd w:val="clear" w:color="auto" w:fill="FFFFFF"/>
              </w:rPr>
            </w:pPr>
            <w:r w:rsidRPr="005A6012">
              <w:rPr>
                <w:rFonts w:ascii="Times New Roman" w:hAnsi="Times New Roman"/>
                <w:szCs w:val="21"/>
              </w:rPr>
              <w:t>5,013.27</w:t>
            </w:r>
          </w:p>
        </w:tc>
      </w:tr>
      <w:tr w:rsidR="001D6EEB" w:rsidRPr="005A6012" w14:paraId="272609EC" w14:textId="77777777" w:rsidTr="005A6012">
        <w:trPr>
          <w:trHeight w:val="340"/>
          <w:jc w:val="center"/>
        </w:trPr>
        <w:tc>
          <w:tcPr>
            <w:tcW w:w="1361" w:type="pct"/>
            <w:shd w:val="clear" w:color="auto" w:fill="auto"/>
            <w:vAlign w:val="center"/>
          </w:tcPr>
          <w:p w14:paraId="3D5D196E" w14:textId="77777777" w:rsidR="001D6EEB" w:rsidRPr="005A6012" w:rsidRDefault="00B813E3" w:rsidP="001A7649">
            <w:pPr>
              <w:adjustRightInd w:val="0"/>
              <w:snapToGrid w:val="0"/>
              <w:jc w:val="center"/>
              <w:rPr>
                <w:rFonts w:ascii="Times New Roman" w:hAnsi="Times New Roman"/>
                <w:b/>
                <w:color w:val="000000"/>
                <w:szCs w:val="21"/>
                <w:shd w:val="clear" w:color="auto" w:fill="FFFFFF"/>
              </w:rPr>
            </w:pPr>
            <w:r w:rsidRPr="005A6012">
              <w:rPr>
                <w:rFonts w:ascii="Times New Roman" w:hAnsi="Times New Roman"/>
                <w:b/>
                <w:color w:val="000000"/>
                <w:szCs w:val="21"/>
                <w:shd w:val="clear" w:color="auto" w:fill="FFFFFF"/>
              </w:rPr>
              <w:t>鸿基节能</w:t>
            </w:r>
          </w:p>
        </w:tc>
        <w:tc>
          <w:tcPr>
            <w:tcW w:w="1139" w:type="pct"/>
            <w:vAlign w:val="center"/>
          </w:tcPr>
          <w:p w14:paraId="37A569CA" w14:textId="77777777" w:rsidR="001D6EEB" w:rsidRPr="005A6012" w:rsidRDefault="00B813E3" w:rsidP="001A7649">
            <w:pPr>
              <w:adjustRightInd w:val="0"/>
              <w:snapToGrid w:val="0"/>
              <w:jc w:val="right"/>
              <w:rPr>
                <w:rFonts w:ascii="Times New Roman" w:hAnsi="Times New Roman"/>
                <w:b/>
                <w:color w:val="000000"/>
                <w:szCs w:val="21"/>
                <w:shd w:val="clear" w:color="auto" w:fill="FFFFFF"/>
              </w:rPr>
            </w:pPr>
            <w:r w:rsidRPr="005A6012">
              <w:rPr>
                <w:rFonts w:ascii="Times New Roman" w:hAnsi="Times New Roman"/>
                <w:kern w:val="0"/>
                <w:szCs w:val="21"/>
              </w:rPr>
              <w:t>5,272.17</w:t>
            </w:r>
          </w:p>
        </w:tc>
        <w:tc>
          <w:tcPr>
            <w:tcW w:w="1250" w:type="pct"/>
            <w:shd w:val="clear" w:color="auto" w:fill="auto"/>
            <w:vAlign w:val="center"/>
          </w:tcPr>
          <w:p w14:paraId="5FD83DDA" w14:textId="77777777" w:rsidR="001D6EEB" w:rsidRPr="005A6012" w:rsidRDefault="00B813E3" w:rsidP="001A7649">
            <w:pPr>
              <w:adjustRightInd w:val="0"/>
              <w:snapToGrid w:val="0"/>
              <w:jc w:val="right"/>
              <w:rPr>
                <w:rFonts w:ascii="Times New Roman" w:hAnsi="Times New Roman"/>
                <w:b/>
                <w:color w:val="000000"/>
                <w:szCs w:val="21"/>
                <w:shd w:val="clear" w:color="auto" w:fill="FFFFFF"/>
              </w:rPr>
            </w:pPr>
            <w:r w:rsidRPr="005A6012">
              <w:rPr>
                <w:rFonts w:ascii="Times New Roman" w:hAnsi="Times New Roman"/>
                <w:kern w:val="0"/>
                <w:szCs w:val="21"/>
              </w:rPr>
              <w:t>5,373.22</w:t>
            </w:r>
          </w:p>
        </w:tc>
        <w:tc>
          <w:tcPr>
            <w:tcW w:w="1250" w:type="pct"/>
            <w:shd w:val="clear" w:color="auto" w:fill="auto"/>
            <w:vAlign w:val="center"/>
          </w:tcPr>
          <w:p w14:paraId="05C9BB60" w14:textId="77777777" w:rsidR="001D6EEB" w:rsidRPr="005A6012" w:rsidRDefault="00B813E3" w:rsidP="001A7649">
            <w:pPr>
              <w:adjustRightInd w:val="0"/>
              <w:snapToGrid w:val="0"/>
              <w:jc w:val="right"/>
              <w:rPr>
                <w:rFonts w:ascii="Times New Roman" w:hAnsi="Times New Roman"/>
                <w:b/>
                <w:color w:val="000000"/>
                <w:szCs w:val="21"/>
                <w:shd w:val="clear" w:color="auto" w:fill="FFFFFF"/>
              </w:rPr>
            </w:pPr>
            <w:r w:rsidRPr="005A6012">
              <w:rPr>
                <w:rFonts w:ascii="Times New Roman" w:hAnsi="Times New Roman"/>
                <w:kern w:val="0"/>
                <w:szCs w:val="21"/>
              </w:rPr>
              <w:t>3,360.23</w:t>
            </w:r>
          </w:p>
        </w:tc>
      </w:tr>
    </w:tbl>
    <w:p w14:paraId="7957777A" w14:textId="77777777" w:rsidR="001062E6" w:rsidRPr="008275F7" w:rsidRDefault="001062E6" w:rsidP="00811BC1">
      <w:pPr>
        <w:pStyle w:val="006"/>
        <w:ind w:firstLine="420"/>
        <w:rPr>
          <w:lang w:val="zh-CN"/>
        </w:rPr>
      </w:pPr>
      <w:r w:rsidRPr="008275F7">
        <w:rPr>
          <w:rFonts w:hint="eastAsia"/>
          <w:lang w:val="zh-CN"/>
        </w:rPr>
        <w:t>注：</w:t>
      </w:r>
      <w:r>
        <w:rPr>
          <w:rFonts w:hint="eastAsia"/>
          <w:lang w:val="zh-CN"/>
        </w:rPr>
        <w:t>城地股份</w:t>
      </w:r>
      <w:r w:rsidR="007803E7">
        <w:rPr>
          <w:rFonts w:hint="eastAsia"/>
          <w:lang w:val="zh-CN"/>
        </w:rPr>
        <w:t>、中化岩土</w:t>
      </w:r>
      <w:r>
        <w:rPr>
          <w:rFonts w:hint="eastAsia"/>
          <w:lang w:val="zh-CN"/>
        </w:rPr>
        <w:t>的净利润中还包含其他</w:t>
      </w:r>
      <w:r w:rsidRPr="008275F7">
        <w:rPr>
          <w:rFonts w:hint="eastAsia"/>
          <w:lang w:val="zh-CN"/>
        </w:rPr>
        <w:t>业务。</w:t>
      </w:r>
    </w:p>
    <w:p w14:paraId="2B8F6DDF" w14:textId="77777777" w:rsidR="001D6EEB" w:rsidRPr="00C4270A" w:rsidRDefault="00B813E3" w:rsidP="00811BC1">
      <w:pPr>
        <w:pStyle w:val="004"/>
        <w:spacing w:before="120"/>
        <w:ind w:firstLine="482"/>
        <w:rPr>
          <w:shd w:val="clear" w:color="auto" w:fill="FFFFFF"/>
        </w:rPr>
      </w:pPr>
      <w:r w:rsidRPr="00C4270A">
        <w:rPr>
          <w:shd w:val="clear" w:color="auto" w:fill="FFFFFF"/>
        </w:rPr>
        <w:t>2</w:t>
      </w:r>
      <w:r w:rsidRPr="00C4270A">
        <w:rPr>
          <w:shd w:val="clear" w:color="auto" w:fill="FFFFFF"/>
        </w:rPr>
        <w:t>、同行业可比公司技术水平比较</w:t>
      </w:r>
    </w:p>
    <w:p w14:paraId="3876C2E1" w14:textId="77777777" w:rsidR="001D6EEB" w:rsidRPr="00C4270A" w:rsidRDefault="003B3ADE" w:rsidP="00811BC1">
      <w:pPr>
        <w:pStyle w:val="005"/>
        <w:spacing w:before="120"/>
        <w:ind w:firstLine="480"/>
        <w:rPr>
          <w:shd w:val="clear" w:color="auto" w:fill="FFFFFF"/>
        </w:rPr>
      </w:pPr>
      <w:r w:rsidRPr="00C4270A">
        <w:rPr>
          <w:rFonts w:cs="Arial"/>
          <w:kern w:val="0"/>
          <w:lang w:val="zh-CN"/>
        </w:rPr>
        <w:t>根据公开披露信息，</w:t>
      </w:r>
      <w:r>
        <w:rPr>
          <w:rFonts w:hint="eastAsia"/>
          <w:shd w:val="clear" w:color="auto" w:fill="FFFFFF"/>
        </w:rPr>
        <w:t>同行业企业</w:t>
      </w:r>
      <w:r w:rsidR="00B813E3" w:rsidRPr="00C4270A">
        <w:rPr>
          <w:rFonts w:hint="eastAsia"/>
          <w:shd w:val="clear" w:color="auto" w:fill="FFFFFF"/>
        </w:rPr>
        <w:t>公司</w:t>
      </w:r>
      <w:r w:rsidR="00B813E3" w:rsidRPr="00C4270A">
        <w:rPr>
          <w:shd w:val="clear" w:color="auto" w:fill="FFFFFF"/>
        </w:rPr>
        <w:t>研发投入及专利技术情况如下：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567"/>
        <w:gridCol w:w="2036"/>
        <w:gridCol w:w="1955"/>
        <w:gridCol w:w="1970"/>
      </w:tblGrid>
      <w:tr w:rsidR="001D6EEB" w:rsidRPr="005A6012" w14:paraId="42B15982" w14:textId="77777777" w:rsidTr="005A6012">
        <w:trPr>
          <w:trHeight w:val="340"/>
          <w:tblHeader/>
          <w:jc w:val="center"/>
        </w:trPr>
        <w:tc>
          <w:tcPr>
            <w:tcW w:w="1505" w:type="pct"/>
            <w:shd w:val="clear" w:color="auto" w:fill="auto"/>
            <w:vAlign w:val="center"/>
          </w:tcPr>
          <w:p w14:paraId="3F1EF46D" w14:textId="77777777" w:rsidR="001D6EEB" w:rsidRPr="005A6012" w:rsidRDefault="00B813E3" w:rsidP="001A7649">
            <w:pPr>
              <w:adjustRightInd w:val="0"/>
              <w:snapToGrid w:val="0"/>
              <w:jc w:val="center"/>
              <w:rPr>
                <w:rFonts w:ascii="Times New Roman" w:hAnsi="Times New Roman"/>
                <w:b/>
                <w:color w:val="000000"/>
                <w:szCs w:val="21"/>
                <w:shd w:val="clear" w:color="auto" w:fill="FFFFFF"/>
              </w:rPr>
            </w:pPr>
            <w:bookmarkStart w:id="972" w:name="_Toc42531067"/>
            <w:bookmarkStart w:id="973" w:name="_Toc40358295"/>
            <w:r w:rsidRPr="005A6012">
              <w:rPr>
                <w:rFonts w:ascii="Times New Roman" w:hAnsi="Times New Roman"/>
                <w:b/>
                <w:color w:val="000000"/>
                <w:szCs w:val="21"/>
                <w:shd w:val="clear" w:color="auto" w:fill="FFFFFF"/>
              </w:rPr>
              <w:t>项目</w:t>
            </w:r>
          </w:p>
        </w:tc>
        <w:tc>
          <w:tcPr>
            <w:tcW w:w="1194" w:type="pct"/>
            <w:shd w:val="clear" w:color="auto" w:fill="auto"/>
            <w:vAlign w:val="center"/>
          </w:tcPr>
          <w:p w14:paraId="2193C667" w14:textId="77777777" w:rsidR="001D6EEB" w:rsidRPr="005A6012" w:rsidRDefault="00B813E3" w:rsidP="001A7649">
            <w:pPr>
              <w:adjustRightInd w:val="0"/>
              <w:snapToGrid w:val="0"/>
              <w:jc w:val="center"/>
              <w:rPr>
                <w:rFonts w:ascii="Times New Roman" w:hAnsi="Times New Roman"/>
                <w:b/>
                <w:color w:val="000000"/>
                <w:szCs w:val="21"/>
                <w:shd w:val="clear" w:color="auto" w:fill="FFFFFF"/>
              </w:rPr>
            </w:pPr>
            <w:r w:rsidRPr="005A6012">
              <w:rPr>
                <w:rFonts w:ascii="Times New Roman" w:hAnsi="Times New Roman"/>
                <w:b/>
                <w:color w:val="000000"/>
                <w:szCs w:val="21"/>
                <w:shd w:val="clear" w:color="auto" w:fill="FFFFFF"/>
              </w:rPr>
              <w:t>2019</w:t>
            </w:r>
            <w:r w:rsidRPr="005A6012">
              <w:rPr>
                <w:rFonts w:ascii="Times New Roman" w:hAnsi="Times New Roman"/>
                <w:b/>
                <w:color w:val="000000"/>
                <w:szCs w:val="21"/>
                <w:shd w:val="clear" w:color="auto" w:fill="FFFFFF"/>
              </w:rPr>
              <w:t>年度</w:t>
            </w:r>
          </w:p>
        </w:tc>
        <w:tc>
          <w:tcPr>
            <w:tcW w:w="1146" w:type="pct"/>
            <w:shd w:val="clear" w:color="auto" w:fill="auto"/>
            <w:vAlign w:val="center"/>
          </w:tcPr>
          <w:p w14:paraId="3D2F17DD" w14:textId="77777777" w:rsidR="001D6EEB" w:rsidRPr="005A6012" w:rsidRDefault="00B813E3" w:rsidP="001A7649">
            <w:pPr>
              <w:adjustRightInd w:val="0"/>
              <w:snapToGrid w:val="0"/>
              <w:jc w:val="center"/>
              <w:rPr>
                <w:rFonts w:ascii="Times New Roman" w:hAnsi="Times New Roman"/>
                <w:b/>
                <w:color w:val="000000"/>
                <w:szCs w:val="21"/>
                <w:shd w:val="clear" w:color="auto" w:fill="FFFFFF"/>
              </w:rPr>
            </w:pPr>
            <w:r w:rsidRPr="005A6012">
              <w:rPr>
                <w:rFonts w:ascii="Times New Roman" w:hAnsi="Times New Roman"/>
                <w:b/>
                <w:color w:val="000000"/>
                <w:szCs w:val="21"/>
                <w:shd w:val="clear" w:color="auto" w:fill="FFFFFF"/>
              </w:rPr>
              <w:t>2018</w:t>
            </w:r>
            <w:r w:rsidRPr="005A6012">
              <w:rPr>
                <w:rFonts w:ascii="Times New Roman" w:hAnsi="Times New Roman"/>
                <w:b/>
                <w:color w:val="000000"/>
                <w:szCs w:val="21"/>
                <w:shd w:val="clear" w:color="auto" w:fill="FFFFFF"/>
              </w:rPr>
              <w:t>年度</w:t>
            </w:r>
          </w:p>
        </w:tc>
        <w:tc>
          <w:tcPr>
            <w:tcW w:w="1155" w:type="pct"/>
            <w:shd w:val="clear" w:color="auto" w:fill="auto"/>
            <w:vAlign w:val="center"/>
          </w:tcPr>
          <w:p w14:paraId="52B346D6" w14:textId="77777777" w:rsidR="001D6EEB" w:rsidRPr="005A6012" w:rsidRDefault="00B813E3" w:rsidP="001A7649">
            <w:pPr>
              <w:adjustRightInd w:val="0"/>
              <w:snapToGrid w:val="0"/>
              <w:jc w:val="center"/>
              <w:rPr>
                <w:rFonts w:ascii="Times New Roman" w:hAnsi="Times New Roman"/>
                <w:b/>
                <w:color w:val="000000"/>
                <w:szCs w:val="21"/>
                <w:shd w:val="clear" w:color="auto" w:fill="FFFFFF"/>
              </w:rPr>
            </w:pPr>
            <w:r w:rsidRPr="005A6012">
              <w:rPr>
                <w:rFonts w:ascii="Times New Roman" w:hAnsi="Times New Roman"/>
                <w:b/>
                <w:color w:val="000000"/>
                <w:szCs w:val="21"/>
                <w:shd w:val="clear" w:color="auto" w:fill="FFFFFF"/>
              </w:rPr>
              <w:t>2017</w:t>
            </w:r>
            <w:r w:rsidRPr="005A6012">
              <w:rPr>
                <w:rFonts w:ascii="Times New Roman" w:hAnsi="Times New Roman"/>
                <w:b/>
                <w:color w:val="000000"/>
                <w:szCs w:val="21"/>
                <w:shd w:val="clear" w:color="auto" w:fill="FFFFFF"/>
              </w:rPr>
              <w:t>年度</w:t>
            </w:r>
          </w:p>
        </w:tc>
      </w:tr>
      <w:tr w:rsidR="001D6EEB" w:rsidRPr="005A6012" w14:paraId="731B79F8" w14:textId="77777777" w:rsidTr="005A6012">
        <w:trPr>
          <w:trHeight w:val="340"/>
          <w:jc w:val="center"/>
        </w:trPr>
        <w:tc>
          <w:tcPr>
            <w:tcW w:w="5000" w:type="pct"/>
            <w:gridSpan w:val="4"/>
            <w:shd w:val="clear" w:color="auto" w:fill="auto"/>
            <w:vAlign w:val="center"/>
          </w:tcPr>
          <w:p w14:paraId="28C39AEF" w14:textId="77777777" w:rsidR="001D6EEB" w:rsidRPr="005A6012" w:rsidRDefault="00B813E3" w:rsidP="001A7649">
            <w:pPr>
              <w:adjustRightInd w:val="0"/>
              <w:snapToGrid w:val="0"/>
              <w:rPr>
                <w:rFonts w:ascii="Times New Roman" w:hAnsi="Times New Roman"/>
                <w:color w:val="000000"/>
                <w:szCs w:val="21"/>
                <w:shd w:val="clear" w:color="auto" w:fill="FFFFFF"/>
              </w:rPr>
            </w:pPr>
            <w:r w:rsidRPr="005A6012">
              <w:rPr>
                <w:rFonts w:ascii="Times New Roman" w:hAnsi="Times New Roman"/>
                <w:b/>
                <w:color w:val="000000"/>
                <w:szCs w:val="21"/>
                <w:shd w:val="clear" w:color="auto" w:fill="FFFFFF"/>
              </w:rPr>
              <w:t>城地股份：</w:t>
            </w:r>
            <w:r w:rsidRPr="005A6012">
              <w:rPr>
                <w:rFonts w:ascii="Times New Roman" w:hAnsi="Times New Roman"/>
                <w:color w:val="000000"/>
                <w:szCs w:val="21"/>
                <w:shd w:val="clear" w:color="auto" w:fill="FFFFFF"/>
              </w:rPr>
              <w:t>2019</w:t>
            </w:r>
            <w:r w:rsidRPr="005A6012">
              <w:rPr>
                <w:rFonts w:ascii="Times New Roman" w:hAnsi="Times New Roman"/>
                <w:color w:val="000000"/>
                <w:szCs w:val="21"/>
                <w:shd w:val="clear" w:color="auto" w:fill="FFFFFF"/>
              </w:rPr>
              <w:t>年</w:t>
            </w:r>
            <w:r w:rsidR="00D141C6" w:rsidRPr="005A6012">
              <w:rPr>
                <w:rFonts w:ascii="Times New Roman" w:hAnsi="Times New Roman"/>
                <w:color w:val="000000"/>
                <w:szCs w:val="21"/>
                <w:shd w:val="clear" w:color="auto" w:fill="FFFFFF"/>
              </w:rPr>
              <w:t>，新增</w:t>
            </w:r>
            <w:r w:rsidRPr="005A6012">
              <w:rPr>
                <w:rFonts w:ascii="Times New Roman" w:hAnsi="Times New Roman"/>
                <w:color w:val="000000"/>
                <w:szCs w:val="21"/>
                <w:shd w:val="clear" w:color="auto" w:fill="FFFFFF"/>
              </w:rPr>
              <w:t>实用新型专利授权</w:t>
            </w:r>
            <w:r w:rsidRPr="005A6012">
              <w:rPr>
                <w:rFonts w:ascii="Times New Roman" w:hAnsi="Times New Roman"/>
                <w:color w:val="000000"/>
                <w:szCs w:val="21"/>
                <w:shd w:val="clear" w:color="auto" w:fill="FFFFFF"/>
              </w:rPr>
              <w:t>48</w:t>
            </w:r>
            <w:r w:rsidR="00D141C6" w:rsidRPr="005A6012">
              <w:rPr>
                <w:rFonts w:ascii="Times New Roman" w:hAnsi="Times New Roman"/>
                <w:color w:val="000000"/>
                <w:szCs w:val="21"/>
                <w:shd w:val="clear" w:color="auto" w:fill="FFFFFF"/>
              </w:rPr>
              <w:t>项、</w:t>
            </w:r>
            <w:r w:rsidRPr="005A6012">
              <w:rPr>
                <w:rFonts w:ascii="Times New Roman" w:hAnsi="Times New Roman"/>
                <w:color w:val="000000"/>
                <w:szCs w:val="21"/>
                <w:shd w:val="clear" w:color="auto" w:fill="FFFFFF"/>
              </w:rPr>
              <w:t>外观设计专利授权</w:t>
            </w:r>
            <w:r w:rsidRPr="005A6012">
              <w:rPr>
                <w:rFonts w:ascii="Times New Roman" w:hAnsi="Times New Roman"/>
                <w:color w:val="000000"/>
                <w:szCs w:val="21"/>
                <w:shd w:val="clear" w:color="auto" w:fill="FFFFFF"/>
              </w:rPr>
              <w:t>5</w:t>
            </w:r>
            <w:r w:rsidRPr="005A6012">
              <w:rPr>
                <w:rFonts w:ascii="Times New Roman" w:hAnsi="Times New Roman"/>
                <w:color w:val="000000"/>
                <w:szCs w:val="21"/>
                <w:shd w:val="clear" w:color="auto" w:fill="FFFFFF"/>
              </w:rPr>
              <w:t>项，完成软件著作权软件登记</w:t>
            </w:r>
            <w:r w:rsidRPr="005A6012">
              <w:rPr>
                <w:rFonts w:ascii="Times New Roman" w:hAnsi="Times New Roman"/>
                <w:color w:val="000000"/>
                <w:szCs w:val="21"/>
                <w:shd w:val="clear" w:color="auto" w:fill="FFFFFF"/>
              </w:rPr>
              <w:t>12</w:t>
            </w:r>
            <w:r w:rsidRPr="005A6012">
              <w:rPr>
                <w:rFonts w:ascii="Times New Roman" w:hAnsi="Times New Roman"/>
                <w:color w:val="000000"/>
                <w:szCs w:val="21"/>
                <w:shd w:val="clear" w:color="auto" w:fill="FFFFFF"/>
              </w:rPr>
              <w:t>项</w:t>
            </w:r>
          </w:p>
        </w:tc>
      </w:tr>
      <w:tr w:rsidR="001D6EEB" w:rsidRPr="005A6012" w14:paraId="6F060C13" w14:textId="77777777" w:rsidTr="005A6012">
        <w:trPr>
          <w:trHeight w:val="340"/>
          <w:jc w:val="center"/>
        </w:trPr>
        <w:tc>
          <w:tcPr>
            <w:tcW w:w="1505" w:type="pct"/>
            <w:shd w:val="clear" w:color="auto" w:fill="auto"/>
            <w:vAlign w:val="center"/>
          </w:tcPr>
          <w:p w14:paraId="00231350" w14:textId="77777777" w:rsidR="001D6EEB" w:rsidRPr="005A6012" w:rsidRDefault="00B813E3" w:rsidP="001A7649">
            <w:pPr>
              <w:adjustRightInd w:val="0"/>
              <w:snapToGrid w:val="0"/>
              <w:jc w:val="center"/>
              <w:rPr>
                <w:rFonts w:ascii="Times New Roman" w:hAnsi="Times New Roman"/>
                <w:color w:val="000000"/>
                <w:szCs w:val="21"/>
                <w:shd w:val="clear" w:color="auto" w:fill="FFFFFF"/>
              </w:rPr>
            </w:pPr>
            <w:r w:rsidRPr="005A6012">
              <w:rPr>
                <w:rFonts w:ascii="Times New Roman" w:hAnsi="Times New Roman"/>
                <w:color w:val="000000"/>
                <w:szCs w:val="21"/>
                <w:shd w:val="clear" w:color="auto" w:fill="FFFFFF"/>
              </w:rPr>
              <w:t>研发费用（万元）</w:t>
            </w:r>
          </w:p>
        </w:tc>
        <w:tc>
          <w:tcPr>
            <w:tcW w:w="1194" w:type="pct"/>
            <w:shd w:val="clear" w:color="auto" w:fill="auto"/>
            <w:vAlign w:val="center"/>
          </w:tcPr>
          <w:p w14:paraId="5CA88D0C" w14:textId="77777777" w:rsidR="001D6EEB" w:rsidRPr="005A6012" w:rsidRDefault="00B813E3" w:rsidP="001A7649">
            <w:pPr>
              <w:adjustRightInd w:val="0"/>
              <w:snapToGrid w:val="0"/>
              <w:jc w:val="right"/>
              <w:rPr>
                <w:rFonts w:ascii="Times New Roman" w:hAnsi="Times New Roman"/>
                <w:color w:val="000000"/>
                <w:szCs w:val="21"/>
                <w:shd w:val="clear" w:color="auto" w:fill="FFFFFF"/>
              </w:rPr>
            </w:pPr>
            <w:r w:rsidRPr="005A6012">
              <w:rPr>
                <w:rFonts w:ascii="Times New Roman" w:hAnsi="Times New Roman"/>
                <w:szCs w:val="21"/>
              </w:rPr>
              <w:t>10,739.97</w:t>
            </w:r>
          </w:p>
        </w:tc>
        <w:tc>
          <w:tcPr>
            <w:tcW w:w="1146" w:type="pct"/>
            <w:shd w:val="clear" w:color="auto" w:fill="auto"/>
            <w:vAlign w:val="center"/>
          </w:tcPr>
          <w:p w14:paraId="4937ECE9" w14:textId="77777777" w:rsidR="001D6EEB" w:rsidRPr="005A6012" w:rsidRDefault="00B813E3" w:rsidP="001A7649">
            <w:pPr>
              <w:adjustRightInd w:val="0"/>
              <w:snapToGrid w:val="0"/>
              <w:jc w:val="right"/>
              <w:rPr>
                <w:rFonts w:ascii="Times New Roman" w:hAnsi="Times New Roman"/>
                <w:color w:val="000000"/>
                <w:szCs w:val="21"/>
                <w:shd w:val="clear" w:color="auto" w:fill="FFFFFF"/>
              </w:rPr>
            </w:pPr>
            <w:r w:rsidRPr="005A6012">
              <w:rPr>
                <w:rFonts w:ascii="Times New Roman" w:hAnsi="Times New Roman"/>
                <w:szCs w:val="21"/>
              </w:rPr>
              <w:t>4,193.47</w:t>
            </w:r>
          </w:p>
        </w:tc>
        <w:tc>
          <w:tcPr>
            <w:tcW w:w="1155" w:type="pct"/>
            <w:shd w:val="clear" w:color="auto" w:fill="auto"/>
            <w:vAlign w:val="center"/>
          </w:tcPr>
          <w:p w14:paraId="01888FEC" w14:textId="77777777" w:rsidR="001D6EEB" w:rsidRPr="005A6012" w:rsidRDefault="00B813E3" w:rsidP="001A7649">
            <w:pPr>
              <w:adjustRightInd w:val="0"/>
              <w:snapToGrid w:val="0"/>
              <w:jc w:val="right"/>
              <w:rPr>
                <w:rFonts w:ascii="Times New Roman" w:hAnsi="Times New Roman"/>
                <w:color w:val="000000"/>
                <w:szCs w:val="21"/>
                <w:shd w:val="clear" w:color="auto" w:fill="FFFFFF"/>
              </w:rPr>
            </w:pPr>
            <w:r w:rsidRPr="005A6012">
              <w:rPr>
                <w:rFonts w:ascii="Times New Roman" w:hAnsi="Times New Roman"/>
                <w:szCs w:val="21"/>
              </w:rPr>
              <w:t>3,030.45</w:t>
            </w:r>
          </w:p>
        </w:tc>
      </w:tr>
      <w:tr w:rsidR="001D6EEB" w:rsidRPr="005A6012" w14:paraId="54DF839A" w14:textId="77777777" w:rsidTr="005A6012">
        <w:trPr>
          <w:trHeight w:val="340"/>
          <w:jc w:val="center"/>
        </w:trPr>
        <w:tc>
          <w:tcPr>
            <w:tcW w:w="1505" w:type="pct"/>
            <w:shd w:val="clear" w:color="auto" w:fill="auto"/>
            <w:vAlign w:val="center"/>
          </w:tcPr>
          <w:p w14:paraId="560A2FB6" w14:textId="77777777" w:rsidR="001D6EEB" w:rsidRPr="005A6012" w:rsidRDefault="00B813E3" w:rsidP="001A7649">
            <w:pPr>
              <w:adjustRightInd w:val="0"/>
              <w:snapToGrid w:val="0"/>
              <w:jc w:val="center"/>
              <w:rPr>
                <w:rFonts w:ascii="Times New Roman" w:hAnsi="Times New Roman"/>
                <w:color w:val="000000"/>
                <w:szCs w:val="21"/>
                <w:shd w:val="clear" w:color="auto" w:fill="FFFFFF"/>
              </w:rPr>
            </w:pPr>
            <w:r w:rsidRPr="005A6012">
              <w:rPr>
                <w:rFonts w:ascii="Times New Roman" w:hAnsi="Times New Roman"/>
                <w:color w:val="000000"/>
                <w:szCs w:val="21"/>
                <w:shd w:val="clear" w:color="auto" w:fill="FFFFFF"/>
              </w:rPr>
              <w:t>占收入比例</w:t>
            </w:r>
          </w:p>
        </w:tc>
        <w:tc>
          <w:tcPr>
            <w:tcW w:w="1194" w:type="pct"/>
            <w:shd w:val="clear" w:color="auto" w:fill="auto"/>
            <w:vAlign w:val="center"/>
          </w:tcPr>
          <w:p w14:paraId="5FD53367" w14:textId="77777777" w:rsidR="001D6EEB" w:rsidRPr="005A6012" w:rsidRDefault="00B813E3" w:rsidP="001A7649">
            <w:pPr>
              <w:adjustRightInd w:val="0"/>
              <w:snapToGrid w:val="0"/>
              <w:jc w:val="right"/>
              <w:rPr>
                <w:rFonts w:ascii="Times New Roman" w:hAnsi="Times New Roman"/>
                <w:color w:val="000000"/>
                <w:szCs w:val="21"/>
                <w:shd w:val="clear" w:color="auto" w:fill="FFFFFF"/>
              </w:rPr>
            </w:pPr>
            <w:r w:rsidRPr="005A6012">
              <w:rPr>
                <w:rFonts w:ascii="Times New Roman" w:hAnsi="Times New Roman"/>
                <w:szCs w:val="21"/>
              </w:rPr>
              <w:t>3.67%</w:t>
            </w:r>
          </w:p>
        </w:tc>
        <w:tc>
          <w:tcPr>
            <w:tcW w:w="1146" w:type="pct"/>
            <w:shd w:val="clear" w:color="auto" w:fill="auto"/>
            <w:vAlign w:val="center"/>
          </w:tcPr>
          <w:p w14:paraId="1121F1E7" w14:textId="77777777" w:rsidR="001D6EEB" w:rsidRPr="005A6012" w:rsidRDefault="00B813E3" w:rsidP="001A7649">
            <w:pPr>
              <w:adjustRightInd w:val="0"/>
              <w:snapToGrid w:val="0"/>
              <w:jc w:val="right"/>
              <w:rPr>
                <w:rFonts w:ascii="Times New Roman" w:hAnsi="Times New Roman"/>
                <w:color w:val="000000"/>
                <w:szCs w:val="21"/>
                <w:shd w:val="clear" w:color="auto" w:fill="FFFFFF"/>
              </w:rPr>
            </w:pPr>
            <w:r w:rsidRPr="005A6012">
              <w:rPr>
                <w:rFonts w:ascii="Times New Roman" w:hAnsi="Times New Roman"/>
                <w:szCs w:val="21"/>
              </w:rPr>
              <w:t>3.33%</w:t>
            </w:r>
          </w:p>
        </w:tc>
        <w:tc>
          <w:tcPr>
            <w:tcW w:w="1155" w:type="pct"/>
            <w:shd w:val="clear" w:color="auto" w:fill="auto"/>
            <w:vAlign w:val="center"/>
          </w:tcPr>
          <w:p w14:paraId="5E49EB94" w14:textId="77777777" w:rsidR="001D6EEB" w:rsidRPr="005A6012" w:rsidRDefault="00B813E3" w:rsidP="001A7649">
            <w:pPr>
              <w:adjustRightInd w:val="0"/>
              <w:snapToGrid w:val="0"/>
              <w:jc w:val="right"/>
              <w:rPr>
                <w:rFonts w:ascii="Times New Roman" w:hAnsi="Times New Roman"/>
                <w:color w:val="000000"/>
                <w:szCs w:val="21"/>
                <w:shd w:val="clear" w:color="auto" w:fill="FFFFFF"/>
              </w:rPr>
            </w:pPr>
            <w:r w:rsidRPr="005A6012">
              <w:rPr>
                <w:rFonts w:ascii="Times New Roman" w:hAnsi="Times New Roman"/>
                <w:szCs w:val="21"/>
              </w:rPr>
              <w:t>3.73%</w:t>
            </w:r>
          </w:p>
        </w:tc>
      </w:tr>
      <w:tr w:rsidR="001D6EEB" w:rsidRPr="005A6012" w14:paraId="31139F43" w14:textId="77777777" w:rsidTr="005A6012">
        <w:trPr>
          <w:trHeight w:val="340"/>
          <w:jc w:val="center"/>
        </w:trPr>
        <w:tc>
          <w:tcPr>
            <w:tcW w:w="5000" w:type="pct"/>
            <w:gridSpan w:val="4"/>
            <w:shd w:val="clear" w:color="auto" w:fill="auto"/>
            <w:vAlign w:val="center"/>
          </w:tcPr>
          <w:p w14:paraId="1DC887EF" w14:textId="77777777" w:rsidR="001D6EEB" w:rsidRPr="005A6012" w:rsidRDefault="00B813E3" w:rsidP="001A7649">
            <w:pPr>
              <w:adjustRightInd w:val="0"/>
              <w:snapToGrid w:val="0"/>
              <w:rPr>
                <w:rFonts w:ascii="Times New Roman" w:hAnsi="Times New Roman"/>
                <w:color w:val="000000"/>
                <w:szCs w:val="21"/>
                <w:shd w:val="clear" w:color="auto" w:fill="FFFFFF"/>
              </w:rPr>
            </w:pPr>
            <w:r w:rsidRPr="005A6012">
              <w:rPr>
                <w:rFonts w:ascii="Times New Roman" w:hAnsi="Times New Roman"/>
                <w:b/>
                <w:color w:val="000000"/>
                <w:szCs w:val="21"/>
                <w:shd w:val="clear" w:color="auto" w:fill="FFFFFF"/>
              </w:rPr>
              <w:t>中化岩土：</w:t>
            </w:r>
            <w:r w:rsidRPr="005A6012">
              <w:rPr>
                <w:rFonts w:ascii="Times New Roman" w:hAnsi="Times New Roman"/>
                <w:color w:val="000000"/>
                <w:szCs w:val="21"/>
                <w:shd w:val="clear" w:color="auto" w:fill="FFFFFF"/>
              </w:rPr>
              <w:t>截至</w:t>
            </w:r>
            <w:r w:rsidRPr="005A6012">
              <w:rPr>
                <w:rFonts w:ascii="Times New Roman" w:hAnsi="Times New Roman"/>
                <w:color w:val="000000"/>
                <w:szCs w:val="21"/>
                <w:shd w:val="clear" w:color="auto" w:fill="FFFFFF"/>
              </w:rPr>
              <w:t>2019</w:t>
            </w:r>
            <w:r w:rsidRPr="005A6012">
              <w:rPr>
                <w:rFonts w:ascii="Times New Roman" w:hAnsi="Times New Roman"/>
                <w:color w:val="000000"/>
                <w:szCs w:val="21"/>
                <w:shd w:val="clear" w:color="auto" w:fill="FFFFFF"/>
              </w:rPr>
              <w:t>年</w:t>
            </w:r>
            <w:r w:rsidRPr="005A6012">
              <w:rPr>
                <w:rFonts w:ascii="Times New Roman" w:hAnsi="Times New Roman"/>
                <w:color w:val="000000"/>
                <w:szCs w:val="21"/>
                <w:shd w:val="clear" w:color="auto" w:fill="FFFFFF"/>
              </w:rPr>
              <w:t>12</w:t>
            </w:r>
            <w:r w:rsidRPr="005A6012">
              <w:rPr>
                <w:rFonts w:ascii="Times New Roman" w:hAnsi="Times New Roman"/>
                <w:color w:val="000000"/>
                <w:szCs w:val="21"/>
                <w:shd w:val="clear" w:color="auto" w:fill="FFFFFF"/>
              </w:rPr>
              <w:t>月</w:t>
            </w:r>
            <w:r w:rsidRPr="005A6012">
              <w:rPr>
                <w:rFonts w:ascii="Times New Roman" w:hAnsi="Times New Roman"/>
                <w:color w:val="000000"/>
                <w:szCs w:val="21"/>
                <w:shd w:val="clear" w:color="auto" w:fill="FFFFFF"/>
              </w:rPr>
              <w:t>31</w:t>
            </w:r>
            <w:r w:rsidRPr="005A6012">
              <w:rPr>
                <w:rFonts w:ascii="Times New Roman" w:hAnsi="Times New Roman"/>
                <w:color w:val="000000"/>
                <w:szCs w:val="21"/>
                <w:shd w:val="clear" w:color="auto" w:fill="FFFFFF"/>
              </w:rPr>
              <w:t>日，共拥有发明专利</w:t>
            </w:r>
            <w:r w:rsidRPr="005A6012">
              <w:rPr>
                <w:rFonts w:ascii="Times New Roman" w:hAnsi="Times New Roman"/>
                <w:color w:val="000000"/>
                <w:szCs w:val="21"/>
                <w:shd w:val="clear" w:color="auto" w:fill="FFFFFF"/>
              </w:rPr>
              <w:t>83</w:t>
            </w:r>
            <w:r w:rsidRPr="005A6012">
              <w:rPr>
                <w:rFonts w:ascii="Times New Roman" w:hAnsi="Times New Roman"/>
                <w:color w:val="000000"/>
                <w:szCs w:val="21"/>
                <w:shd w:val="clear" w:color="auto" w:fill="FFFFFF"/>
              </w:rPr>
              <w:t>项、实用新型专利</w:t>
            </w:r>
            <w:r w:rsidRPr="005A6012">
              <w:rPr>
                <w:rFonts w:ascii="Times New Roman" w:hAnsi="Times New Roman"/>
                <w:color w:val="000000"/>
                <w:szCs w:val="21"/>
                <w:shd w:val="clear" w:color="auto" w:fill="FFFFFF"/>
              </w:rPr>
              <w:t>200</w:t>
            </w:r>
            <w:r w:rsidRPr="005A6012">
              <w:rPr>
                <w:rFonts w:ascii="Times New Roman" w:hAnsi="Times New Roman"/>
                <w:color w:val="000000"/>
                <w:szCs w:val="21"/>
                <w:shd w:val="clear" w:color="auto" w:fill="FFFFFF"/>
              </w:rPr>
              <w:t>项、外观设计专利</w:t>
            </w:r>
            <w:r w:rsidRPr="005A6012">
              <w:rPr>
                <w:rFonts w:ascii="Times New Roman" w:hAnsi="Times New Roman"/>
                <w:color w:val="000000"/>
                <w:szCs w:val="21"/>
                <w:shd w:val="clear" w:color="auto" w:fill="FFFFFF"/>
              </w:rPr>
              <w:t>9</w:t>
            </w:r>
            <w:r w:rsidRPr="005A6012">
              <w:rPr>
                <w:rFonts w:ascii="Times New Roman" w:hAnsi="Times New Roman"/>
                <w:color w:val="000000"/>
                <w:szCs w:val="21"/>
                <w:shd w:val="clear" w:color="auto" w:fill="FFFFFF"/>
              </w:rPr>
              <w:t>项、软件著作权</w:t>
            </w:r>
            <w:r w:rsidRPr="005A6012">
              <w:rPr>
                <w:rFonts w:ascii="Times New Roman" w:hAnsi="Times New Roman"/>
                <w:color w:val="000000"/>
                <w:szCs w:val="21"/>
                <w:shd w:val="clear" w:color="auto" w:fill="FFFFFF"/>
              </w:rPr>
              <w:t>17</w:t>
            </w:r>
            <w:r w:rsidRPr="005A6012">
              <w:rPr>
                <w:rFonts w:ascii="Times New Roman" w:hAnsi="Times New Roman"/>
                <w:color w:val="000000"/>
                <w:szCs w:val="21"/>
                <w:shd w:val="clear" w:color="auto" w:fill="FFFFFF"/>
              </w:rPr>
              <w:t>项</w:t>
            </w:r>
          </w:p>
        </w:tc>
      </w:tr>
      <w:tr w:rsidR="001D6EEB" w:rsidRPr="005A6012" w14:paraId="5A22B63B" w14:textId="77777777" w:rsidTr="005A6012">
        <w:trPr>
          <w:trHeight w:val="340"/>
          <w:jc w:val="center"/>
        </w:trPr>
        <w:tc>
          <w:tcPr>
            <w:tcW w:w="1505" w:type="pct"/>
            <w:shd w:val="clear" w:color="auto" w:fill="auto"/>
            <w:vAlign w:val="center"/>
          </w:tcPr>
          <w:p w14:paraId="58D19319" w14:textId="77777777" w:rsidR="001D6EEB" w:rsidRPr="005A6012" w:rsidRDefault="00B813E3" w:rsidP="001A7649">
            <w:pPr>
              <w:adjustRightInd w:val="0"/>
              <w:snapToGrid w:val="0"/>
              <w:jc w:val="center"/>
              <w:rPr>
                <w:rFonts w:ascii="Times New Roman" w:hAnsi="Times New Roman"/>
                <w:color w:val="000000"/>
                <w:szCs w:val="21"/>
                <w:shd w:val="clear" w:color="auto" w:fill="FFFFFF"/>
              </w:rPr>
            </w:pPr>
            <w:r w:rsidRPr="005A6012">
              <w:rPr>
                <w:rFonts w:ascii="Times New Roman" w:hAnsi="Times New Roman"/>
                <w:color w:val="000000"/>
                <w:szCs w:val="21"/>
                <w:shd w:val="clear" w:color="auto" w:fill="FFFFFF"/>
              </w:rPr>
              <w:t>研发费用（万元）</w:t>
            </w:r>
          </w:p>
        </w:tc>
        <w:tc>
          <w:tcPr>
            <w:tcW w:w="1194" w:type="pct"/>
            <w:shd w:val="clear" w:color="auto" w:fill="auto"/>
            <w:vAlign w:val="center"/>
          </w:tcPr>
          <w:p w14:paraId="7B05040A" w14:textId="77777777" w:rsidR="001D6EEB" w:rsidRPr="005A6012" w:rsidRDefault="00B813E3" w:rsidP="001A7649">
            <w:pPr>
              <w:adjustRightInd w:val="0"/>
              <w:snapToGrid w:val="0"/>
              <w:jc w:val="right"/>
              <w:rPr>
                <w:rFonts w:ascii="Times New Roman" w:hAnsi="Times New Roman"/>
                <w:color w:val="000000"/>
                <w:szCs w:val="21"/>
                <w:shd w:val="clear" w:color="auto" w:fill="FFFFFF"/>
              </w:rPr>
            </w:pPr>
            <w:r w:rsidRPr="005A6012">
              <w:rPr>
                <w:rFonts w:ascii="Times New Roman" w:hAnsi="Times New Roman"/>
                <w:szCs w:val="21"/>
              </w:rPr>
              <w:t>12,183.02</w:t>
            </w:r>
          </w:p>
        </w:tc>
        <w:tc>
          <w:tcPr>
            <w:tcW w:w="1146" w:type="pct"/>
            <w:shd w:val="clear" w:color="auto" w:fill="auto"/>
            <w:vAlign w:val="center"/>
          </w:tcPr>
          <w:p w14:paraId="0A78EB4C" w14:textId="77777777" w:rsidR="001D6EEB" w:rsidRPr="005A6012" w:rsidRDefault="00B813E3" w:rsidP="001A7649">
            <w:pPr>
              <w:adjustRightInd w:val="0"/>
              <w:snapToGrid w:val="0"/>
              <w:jc w:val="right"/>
              <w:rPr>
                <w:rFonts w:ascii="Times New Roman" w:hAnsi="Times New Roman"/>
                <w:color w:val="000000"/>
                <w:szCs w:val="21"/>
                <w:shd w:val="clear" w:color="auto" w:fill="FFFFFF"/>
              </w:rPr>
            </w:pPr>
            <w:r w:rsidRPr="005A6012">
              <w:rPr>
                <w:rFonts w:ascii="Times New Roman" w:hAnsi="Times New Roman"/>
                <w:szCs w:val="21"/>
              </w:rPr>
              <w:t>11,285.28</w:t>
            </w:r>
          </w:p>
        </w:tc>
        <w:tc>
          <w:tcPr>
            <w:tcW w:w="1155" w:type="pct"/>
            <w:shd w:val="clear" w:color="auto" w:fill="auto"/>
            <w:vAlign w:val="center"/>
          </w:tcPr>
          <w:p w14:paraId="5BE7793B" w14:textId="77777777" w:rsidR="001D6EEB" w:rsidRPr="005A6012" w:rsidRDefault="00B813E3" w:rsidP="001A7649">
            <w:pPr>
              <w:adjustRightInd w:val="0"/>
              <w:snapToGrid w:val="0"/>
              <w:jc w:val="right"/>
              <w:rPr>
                <w:rFonts w:ascii="Times New Roman" w:hAnsi="Times New Roman"/>
                <w:color w:val="000000"/>
                <w:szCs w:val="21"/>
                <w:shd w:val="clear" w:color="auto" w:fill="FFFFFF"/>
              </w:rPr>
            </w:pPr>
            <w:r w:rsidRPr="005A6012">
              <w:rPr>
                <w:rFonts w:ascii="Times New Roman" w:hAnsi="Times New Roman"/>
                <w:szCs w:val="21"/>
              </w:rPr>
              <w:t>8,901.92</w:t>
            </w:r>
          </w:p>
        </w:tc>
      </w:tr>
      <w:tr w:rsidR="001D6EEB" w:rsidRPr="005A6012" w14:paraId="49ECC318" w14:textId="77777777" w:rsidTr="005A6012">
        <w:trPr>
          <w:trHeight w:val="340"/>
          <w:jc w:val="center"/>
        </w:trPr>
        <w:tc>
          <w:tcPr>
            <w:tcW w:w="1505" w:type="pct"/>
            <w:shd w:val="clear" w:color="auto" w:fill="auto"/>
            <w:vAlign w:val="center"/>
          </w:tcPr>
          <w:p w14:paraId="00B5E18F" w14:textId="77777777" w:rsidR="001D6EEB" w:rsidRPr="005A6012" w:rsidRDefault="00B813E3" w:rsidP="001A7649">
            <w:pPr>
              <w:adjustRightInd w:val="0"/>
              <w:snapToGrid w:val="0"/>
              <w:jc w:val="center"/>
              <w:rPr>
                <w:rFonts w:ascii="Times New Roman" w:hAnsi="Times New Roman"/>
                <w:color w:val="000000"/>
                <w:szCs w:val="21"/>
                <w:shd w:val="clear" w:color="auto" w:fill="FFFFFF"/>
              </w:rPr>
            </w:pPr>
            <w:r w:rsidRPr="005A6012">
              <w:rPr>
                <w:rFonts w:ascii="Times New Roman" w:hAnsi="Times New Roman"/>
                <w:color w:val="000000"/>
                <w:szCs w:val="21"/>
                <w:shd w:val="clear" w:color="auto" w:fill="FFFFFF"/>
              </w:rPr>
              <w:t>占收入比例</w:t>
            </w:r>
          </w:p>
        </w:tc>
        <w:tc>
          <w:tcPr>
            <w:tcW w:w="1194" w:type="pct"/>
            <w:shd w:val="clear" w:color="auto" w:fill="auto"/>
            <w:vAlign w:val="center"/>
          </w:tcPr>
          <w:p w14:paraId="5C9AE28B" w14:textId="77777777" w:rsidR="001D6EEB" w:rsidRPr="005A6012" w:rsidRDefault="00B813E3" w:rsidP="001A7649">
            <w:pPr>
              <w:adjustRightInd w:val="0"/>
              <w:snapToGrid w:val="0"/>
              <w:jc w:val="right"/>
              <w:rPr>
                <w:rFonts w:ascii="Times New Roman" w:hAnsi="Times New Roman"/>
                <w:color w:val="000000"/>
                <w:szCs w:val="21"/>
                <w:shd w:val="clear" w:color="auto" w:fill="FFFFFF"/>
              </w:rPr>
            </w:pPr>
            <w:r w:rsidRPr="005A6012">
              <w:rPr>
                <w:rFonts w:ascii="Times New Roman" w:hAnsi="Times New Roman"/>
                <w:szCs w:val="21"/>
              </w:rPr>
              <w:t>2.97%</w:t>
            </w:r>
          </w:p>
        </w:tc>
        <w:tc>
          <w:tcPr>
            <w:tcW w:w="1146" w:type="pct"/>
            <w:shd w:val="clear" w:color="auto" w:fill="auto"/>
            <w:vAlign w:val="center"/>
          </w:tcPr>
          <w:p w14:paraId="3CF1E629" w14:textId="77777777" w:rsidR="001D6EEB" w:rsidRPr="005A6012" w:rsidRDefault="00B813E3" w:rsidP="001A7649">
            <w:pPr>
              <w:adjustRightInd w:val="0"/>
              <w:snapToGrid w:val="0"/>
              <w:jc w:val="right"/>
              <w:rPr>
                <w:rFonts w:ascii="Times New Roman" w:hAnsi="Times New Roman"/>
                <w:color w:val="000000"/>
                <w:szCs w:val="21"/>
                <w:shd w:val="clear" w:color="auto" w:fill="FFFFFF"/>
              </w:rPr>
            </w:pPr>
            <w:r w:rsidRPr="005A6012">
              <w:rPr>
                <w:rFonts w:ascii="Times New Roman" w:hAnsi="Times New Roman"/>
                <w:szCs w:val="21"/>
              </w:rPr>
              <w:t>3.17%</w:t>
            </w:r>
          </w:p>
        </w:tc>
        <w:tc>
          <w:tcPr>
            <w:tcW w:w="1155" w:type="pct"/>
            <w:shd w:val="clear" w:color="auto" w:fill="auto"/>
            <w:vAlign w:val="center"/>
          </w:tcPr>
          <w:p w14:paraId="271774E9" w14:textId="77777777" w:rsidR="001D6EEB" w:rsidRPr="005A6012" w:rsidRDefault="00B813E3" w:rsidP="001A7649">
            <w:pPr>
              <w:adjustRightInd w:val="0"/>
              <w:snapToGrid w:val="0"/>
              <w:jc w:val="right"/>
              <w:rPr>
                <w:rFonts w:ascii="Times New Roman" w:hAnsi="Times New Roman"/>
                <w:color w:val="000000"/>
                <w:szCs w:val="21"/>
                <w:shd w:val="clear" w:color="auto" w:fill="FFFFFF"/>
              </w:rPr>
            </w:pPr>
            <w:r w:rsidRPr="005A6012">
              <w:rPr>
                <w:rFonts w:ascii="Times New Roman" w:hAnsi="Times New Roman"/>
                <w:szCs w:val="21"/>
              </w:rPr>
              <w:t>3.19%</w:t>
            </w:r>
          </w:p>
        </w:tc>
      </w:tr>
      <w:tr w:rsidR="001D6EEB" w:rsidRPr="005A6012" w14:paraId="35BE3ACB" w14:textId="77777777" w:rsidTr="005A6012">
        <w:trPr>
          <w:trHeight w:val="340"/>
          <w:jc w:val="center"/>
        </w:trPr>
        <w:tc>
          <w:tcPr>
            <w:tcW w:w="5000" w:type="pct"/>
            <w:gridSpan w:val="4"/>
            <w:shd w:val="clear" w:color="auto" w:fill="auto"/>
            <w:vAlign w:val="center"/>
          </w:tcPr>
          <w:p w14:paraId="1B054F41" w14:textId="77777777" w:rsidR="001D6EEB" w:rsidRPr="005A6012" w:rsidRDefault="00B813E3" w:rsidP="001A7649">
            <w:pPr>
              <w:adjustRightInd w:val="0"/>
              <w:snapToGrid w:val="0"/>
              <w:rPr>
                <w:rFonts w:ascii="Times New Roman" w:hAnsi="Times New Roman"/>
                <w:color w:val="000000"/>
                <w:szCs w:val="21"/>
                <w:shd w:val="clear" w:color="auto" w:fill="FFFFFF"/>
              </w:rPr>
            </w:pPr>
            <w:r w:rsidRPr="005A6012">
              <w:rPr>
                <w:rFonts w:ascii="Times New Roman" w:hAnsi="Times New Roman"/>
                <w:b/>
                <w:color w:val="000000"/>
                <w:szCs w:val="21"/>
                <w:shd w:val="clear" w:color="auto" w:fill="FFFFFF"/>
              </w:rPr>
              <w:t>中岩大地：</w:t>
            </w:r>
            <w:r w:rsidRPr="005A6012">
              <w:rPr>
                <w:rFonts w:ascii="Times New Roman" w:hAnsi="Times New Roman"/>
                <w:color w:val="000000"/>
                <w:szCs w:val="21"/>
                <w:shd w:val="clear" w:color="auto" w:fill="FFFFFF"/>
              </w:rPr>
              <w:t>截至</w:t>
            </w:r>
            <w:r w:rsidRPr="005A6012">
              <w:rPr>
                <w:rFonts w:ascii="Times New Roman" w:hAnsi="Times New Roman"/>
                <w:color w:val="000000"/>
                <w:szCs w:val="21"/>
                <w:shd w:val="clear" w:color="auto" w:fill="FFFFFF"/>
              </w:rPr>
              <w:t>2019</w:t>
            </w:r>
            <w:r w:rsidRPr="005A6012">
              <w:rPr>
                <w:rFonts w:ascii="Times New Roman" w:hAnsi="Times New Roman"/>
                <w:color w:val="000000"/>
                <w:szCs w:val="21"/>
                <w:shd w:val="clear" w:color="auto" w:fill="FFFFFF"/>
              </w:rPr>
              <w:t>年</w:t>
            </w:r>
            <w:r w:rsidRPr="005A6012">
              <w:rPr>
                <w:rFonts w:ascii="Times New Roman" w:hAnsi="Times New Roman"/>
                <w:color w:val="000000"/>
                <w:szCs w:val="21"/>
                <w:shd w:val="clear" w:color="auto" w:fill="FFFFFF"/>
              </w:rPr>
              <w:t>12</w:t>
            </w:r>
            <w:r w:rsidRPr="005A6012">
              <w:rPr>
                <w:rFonts w:ascii="Times New Roman" w:hAnsi="Times New Roman"/>
                <w:color w:val="000000"/>
                <w:szCs w:val="21"/>
                <w:shd w:val="clear" w:color="auto" w:fill="FFFFFF"/>
              </w:rPr>
              <w:t>月</w:t>
            </w:r>
            <w:r w:rsidRPr="005A6012">
              <w:rPr>
                <w:rFonts w:ascii="Times New Roman" w:hAnsi="Times New Roman"/>
                <w:color w:val="000000"/>
                <w:szCs w:val="21"/>
                <w:shd w:val="clear" w:color="auto" w:fill="FFFFFF"/>
              </w:rPr>
              <w:t>12</w:t>
            </w:r>
            <w:r w:rsidRPr="005A6012">
              <w:rPr>
                <w:rFonts w:ascii="Times New Roman" w:hAnsi="Times New Roman"/>
                <w:color w:val="000000"/>
                <w:szCs w:val="21"/>
                <w:shd w:val="clear" w:color="auto" w:fill="FFFFFF"/>
              </w:rPr>
              <w:t>日，共拥有发明专利</w:t>
            </w:r>
            <w:r w:rsidRPr="005A6012">
              <w:rPr>
                <w:rFonts w:ascii="Times New Roman" w:hAnsi="Times New Roman"/>
                <w:color w:val="000000"/>
                <w:szCs w:val="21"/>
                <w:shd w:val="clear" w:color="auto" w:fill="FFFFFF"/>
              </w:rPr>
              <w:t>13</w:t>
            </w:r>
            <w:r w:rsidRPr="005A6012">
              <w:rPr>
                <w:rFonts w:ascii="Times New Roman" w:hAnsi="Times New Roman"/>
                <w:color w:val="000000"/>
                <w:szCs w:val="21"/>
                <w:shd w:val="clear" w:color="auto" w:fill="FFFFFF"/>
              </w:rPr>
              <w:t>项、实用新型专利</w:t>
            </w:r>
            <w:r w:rsidRPr="005A6012">
              <w:rPr>
                <w:rFonts w:ascii="Times New Roman" w:hAnsi="Times New Roman"/>
                <w:color w:val="000000"/>
                <w:szCs w:val="21"/>
                <w:shd w:val="clear" w:color="auto" w:fill="FFFFFF"/>
              </w:rPr>
              <w:t>32</w:t>
            </w:r>
            <w:r w:rsidRPr="005A6012">
              <w:rPr>
                <w:rFonts w:ascii="Times New Roman" w:hAnsi="Times New Roman"/>
                <w:color w:val="000000"/>
                <w:szCs w:val="21"/>
                <w:shd w:val="clear" w:color="auto" w:fill="FFFFFF"/>
              </w:rPr>
              <w:t>项</w:t>
            </w:r>
          </w:p>
        </w:tc>
      </w:tr>
      <w:tr w:rsidR="001D6EEB" w:rsidRPr="005A6012" w14:paraId="508F72F3" w14:textId="77777777" w:rsidTr="005A6012">
        <w:trPr>
          <w:trHeight w:val="340"/>
          <w:jc w:val="center"/>
        </w:trPr>
        <w:tc>
          <w:tcPr>
            <w:tcW w:w="1505" w:type="pct"/>
            <w:shd w:val="clear" w:color="auto" w:fill="auto"/>
            <w:vAlign w:val="center"/>
          </w:tcPr>
          <w:p w14:paraId="5DE250D7" w14:textId="77777777" w:rsidR="001D6EEB" w:rsidRPr="005A6012" w:rsidRDefault="00B813E3" w:rsidP="001A7649">
            <w:pPr>
              <w:adjustRightInd w:val="0"/>
              <w:snapToGrid w:val="0"/>
              <w:jc w:val="center"/>
              <w:rPr>
                <w:rFonts w:ascii="Times New Roman" w:hAnsi="Times New Roman"/>
                <w:color w:val="000000"/>
                <w:szCs w:val="21"/>
                <w:shd w:val="clear" w:color="auto" w:fill="FFFFFF"/>
              </w:rPr>
            </w:pPr>
            <w:r w:rsidRPr="005A6012">
              <w:rPr>
                <w:rFonts w:ascii="Times New Roman" w:hAnsi="Times New Roman"/>
                <w:color w:val="000000"/>
                <w:szCs w:val="21"/>
                <w:shd w:val="clear" w:color="auto" w:fill="FFFFFF"/>
              </w:rPr>
              <w:t>研发费用（万元）</w:t>
            </w:r>
          </w:p>
        </w:tc>
        <w:tc>
          <w:tcPr>
            <w:tcW w:w="1194" w:type="pct"/>
            <w:shd w:val="clear" w:color="auto" w:fill="auto"/>
            <w:vAlign w:val="center"/>
          </w:tcPr>
          <w:p w14:paraId="4E4432CE" w14:textId="77777777" w:rsidR="001D6EEB" w:rsidRPr="005A6012" w:rsidRDefault="00B813E3" w:rsidP="001A7649">
            <w:pPr>
              <w:adjustRightInd w:val="0"/>
              <w:snapToGrid w:val="0"/>
              <w:jc w:val="right"/>
              <w:rPr>
                <w:rFonts w:ascii="Times New Roman" w:hAnsi="Times New Roman"/>
                <w:color w:val="000000"/>
                <w:szCs w:val="21"/>
                <w:shd w:val="clear" w:color="auto" w:fill="FFFFFF"/>
              </w:rPr>
            </w:pPr>
            <w:r w:rsidRPr="005A6012">
              <w:rPr>
                <w:rFonts w:ascii="Times New Roman" w:hAnsi="Times New Roman"/>
                <w:color w:val="000000"/>
                <w:szCs w:val="21"/>
                <w:shd w:val="clear" w:color="auto" w:fill="FFFFFF"/>
              </w:rPr>
              <w:t>-</w:t>
            </w:r>
          </w:p>
        </w:tc>
        <w:tc>
          <w:tcPr>
            <w:tcW w:w="1146" w:type="pct"/>
            <w:shd w:val="clear" w:color="auto" w:fill="auto"/>
            <w:vAlign w:val="center"/>
          </w:tcPr>
          <w:p w14:paraId="295DD57D" w14:textId="77777777" w:rsidR="001D6EEB" w:rsidRPr="005A6012" w:rsidRDefault="00B813E3" w:rsidP="001A7649">
            <w:pPr>
              <w:adjustRightInd w:val="0"/>
              <w:snapToGrid w:val="0"/>
              <w:jc w:val="right"/>
              <w:rPr>
                <w:rFonts w:ascii="Times New Roman" w:hAnsi="Times New Roman"/>
                <w:color w:val="000000"/>
                <w:szCs w:val="21"/>
                <w:shd w:val="clear" w:color="auto" w:fill="FFFFFF"/>
              </w:rPr>
            </w:pPr>
            <w:r w:rsidRPr="005A6012">
              <w:rPr>
                <w:rFonts w:ascii="Times New Roman" w:hAnsi="Times New Roman"/>
                <w:color w:val="000000"/>
                <w:szCs w:val="21"/>
                <w:shd w:val="clear" w:color="auto" w:fill="FFFFFF"/>
              </w:rPr>
              <w:t>2,795.11</w:t>
            </w:r>
          </w:p>
        </w:tc>
        <w:tc>
          <w:tcPr>
            <w:tcW w:w="1155" w:type="pct"/>
            <w:shd w:val="clear" w:color="auto" w:fill="auto"/>
            <w:vAlign w:val="center"/>
          </w:tcPr>
          <w:p w14:paraId="0FD3EF49" w14:textId="77777777" w:rsidR="001D6EEB" w:rsidRPr="005A6012" w:rsidRDefault="00B813E3" w:rsidP="001A7649">
            <w:pPr>
              <w:adjustRightInd w:val="0"/>
              <w:snapToGrid w:val="0"/>
              <w:jc w:val="right"/>
              <w:rPr>
                <w:rFonts w:ascii="Times New Roman" w:hAnsi="Times New Roman"/>
                <w:color w:val="000000"/>
                <w:szCs w:val="21"/>
                <w:shd w:val="clear" w:color="auto" w:fill="FFFFFF"/>
              </w:rPr>
            </w:pPr>
            <w:r w:rsidRPr="005A6012">
              <w:rPr>
                <w:rFonts w:ascii="Times New Roman" w:hAnsi="Times New Roman"/>
                <w:color w:val="000000"/>
                <w:szCs w:val="21"/>
                <w:shd w:val="clear" w:color="auto" w:fill="FFFFFF"/>
              </w:rPr>
              <w:t>1,837.28</w:t>
            </w:r>
          </w:p>
        </w:tc>
      </w:tr>
      <w:tr w:rsidR="001D6EEB" w:rsidRPr="005A6012" w14:paraId="28505D23" w14:textId="77777777" w:rsidTr="005A6012">
        <w:trPr>
          <w:trHeight w:val="340"/>
          <w:jc w:val="center"/>
        </w:trPr>
        <w:tc>
          <w:tcPr>
            <w:tcW w:w="1505" w:type="pct"/>
            <w:shd w:val="clear" w:color="auto" w:fill="auto"/>
            <w:vAlign w:val="center"/>
          </w:tcPr>
          <w:p w14:paraId="2A39AD4B" w14:textId="77777777" w:rsidR="001D6EEB" w:rsidRPr="005A6012" w:rsidRDefault="00B813E3" w:rsidP="001A7649">
            <w:pPr>
              <w:adjustRightInd w:val="0"/>
              <w:snapToGrid w:val="0"/>
              <w:jc w:val="center"/>
              <w:rPr>
                <w:rFonts w:ascii="Times New Roman" w:hAnsi="Times New Roman"/>
                <w:color w:val="000000"/>
                <w:szCs w:val="21"/>
                <w:shd w:val="clear" w:color="auto" w:fill="FFFFFF"/>
              </w:rPr>
            </w:pPr>
            <w:r w:rsidRPr="005A6012">
              <w:rPr>
                <w:rFonts w:ascii="Times New Roman" w:hAnsi="Times New Roman"/>
                <w:color w:val="000000"/>
                <w:szCs w:val="21"/>
                <w:shd w:val="clear" w:color="auto" w:fill="FFFFFF"/>
              </w:rPr>
              <w:t>占收入比例</w:t>
            </w:r>
          </w:p>
        </w:tc>
        <w:tc>
          <w:tcPr>
            <w:tcW w:w="1194" w:type="pct"/>
            <w:shd w:val="clear" w:color="auto" w:fill="auto"/>
            <w:vAlign w:val="center"/>
          </w:tcPr>
          <w:p w14:paraId="01B9E7FF" w14:textId="77777777" w:rsidR="001D6EEB" w:rsidRPr="005A6012" w:rsidRDefault="00B813E3" w:rsidP="001A7649">
            <w:pPr>
              <w:adjustRightInd w:val="0"/>
              <w:snapToGrid w:val="0"/>
              <w:jc w:val="right"/>
              <w:rPr>
                <w:rFonts w:ascii="Times New Roman" w:hAnsi="Times New Roman"/>
                <w:color w:val="000000"/>
                <w:szCs w:val="21"/>
                <w:shd w:val="clear" w:color="auto" w:fill="FFFFFF"/>
              </w:rPr>
            </w:pPr>
            <w:r w:rsidRPr="005A6012">
              <w:rPr>
                <w:rFonts w:ascii="Times New Roman" w:hAnsi="Times New Roman"/>
                <w:color w:val="000000"/>
                <w:szCs w:val="21"/>
                <w:shd w:val="clear" w:color="auto" w:fill="FFFFFF"/>
              </w:rPr>
              <w:t>-</w:t>
            </w:r>
          </w:p>
        </w:tc>
        <w:tc>
          <w:tcPr>
            <w:tcW w:w="1146" w:type="pct"/>
            <w:shd w:val="clear" w:color="auto" w:fill="auto"/>
            <w:vAlign w:val="center"/>
          </w:tcPr>
          <w:p w14:paraId="5405DBA1" w14:textId="77777777" w:rsidR="001D6EEB" w:rsidRPr="005A6012" w:rsidRDefault="00B813E3" w:rsidP="001A7649">
            <w:pPr>
              <w:adjustRightInd w:val="0"/>
              <w:snapToGrid w:val="0"/>
              <w:jc w:val="right"/>
              <w:rPr>
                <w:rFonts w:ascii="Times New Roman" w:hAnsi="Times New Roman"/>
                <w:color w:val="000000"/>
                <w:szCs w:val="21"/>
                <w:shd w:val="clear" w:color="auto" w:fill="FFFFFF"/>
              </w:rPr>
            </w:pPr>
            <w:r w:rsidRPr="005A6012">
              <w:rPr>
                <w:rFonts w:ascii="Times New Roman" w:hAnsi="Times New Roman"/>
                <w:color w:val="000000"/>
                <w:szCs w:val="21"/>
                <w:shd w:val="clear" w:color="auto" w:fill="FFFFFF"/>
              </w:rPr>
              <w:t>3.68%</w:t>
            </w:r>
          </w:p>
        </w:tc>
        <w:tc>
          <w:tcPr>
            <w:tcW w:w="1155" w:type="pct"/>
            <w:shd w:val="clear" w:color="auto" w:fill="auto"/>
            <w:vAlign w:val="center"/>
          </w:tcPr>
          <w:p w14:paraId="7FC79FF4" w14:textId="77777777" w:rsidR="001D6EEB" w:rsidRPr="005A6012" w:rsidRDefault="00B813E3" w:rsidP="001A7649">
            <w:pPr>
              <w:adjustRightInd w:val="0"/>
              <w:snapToGrid w:val="0"/>
              <w:jc w:val="right"/>
              <w:rPr>
                <w:rFonts w:ascii="Times New Roman" w:hAnsi="Times New Roman"/>
                <w:color w:val="000000"/>
                <w:szCs w:val="21"/>
                <w:shd w:val="clear" w:color="auto" w:fill="FFFFFF"/>
              </w:rPr>
            </w:pPr>
            <w:r w:rsidRPr="005A6012">
              <w:rPr>
                <w:rFonts w:ascii="Times New Roman" w:hAnsi="Times New Roman"/>
                <w:color w:val="000000"/>
                <w:szCs w:val="21"/>
                <w:shd w:val="clear" w:color="auto" w:fill="FFFFFF"/>
              </w:rPr>
              <w:t>4.69%</w:t>
            </w:r>
          </w:p>
        </w:tc>
      </w:tr>
      <w:tr w:rsidR="001D6EEB" w:rsidRPr="005A6012" w14:paraId="7B1303C7" w14:textId="77777777" w:rsidTr="005A6012">
        <w:trPr>
          <w:trHeight w:val="340"/>
          <w:jc w:val="center"/>
        </w:trPr>
        <w:tc>
          <w:tcPr>
            <w:tcW w:w="5000" w:type="pct"/>
            <w:gridSpan w:val="4"/>
            <w:shd w:val="clear" w:color="auto" w:fill="auto"/>
            <w:vAlign w:val="center"/>
          </w:tcPr>
          <w:p w14:paraId="2E11C72E" w14:textId="77777777" w:rsidR="001D6EEB" w:rsidRPr="005A6012" w:rsidRDefault="00B813E3" w:rsidP="001A7649">
            <w:pPr>
              <w:adjustRightInd w:val="0"/>
              <w:snapToGrid w:val="0"/>
              <w:rPr>
                <w:rFonts w:ascii="Times New Roman" w:hAnsi="Times New Roman"/>
                <w:color w:val="000000"/>
                <w:szCs w:val="21"/>
                <w:shd w:val="clear" w:color="auto" w:fill="FFFFFF"/>
              </w:rPr>
            </w:pPr>
            <w:r w:rsidRPr="005A6012">
              <w:rPr>
                <w:rFonts w:ascii="Times New Roman" w:hAnsi="Times New Roman"/>
                <w:b/>
                <w:color w:val="000000"/>
                <w:szCs w:val="21"/>
                <w:shd w:val="clear" w:color="auto" w:fill="FFFFFF"/>
              </w:rPr>
              <w:t>鸿基节能：</w:t>
            </w:r>
            <w:r w:rsidRPr="005A6012">
              <w:rPr>
                <w:rFonts w:ascii="Times New Roman" w:hAnsi="Times New Roman"/>
                <w:color w:val="000000"/>
                <w:szCs w:val="21"/>
                <w:shd w:val="clear" w:color="auto" w:fill="FFFFFF"/>
              </w:rPr>
              <w:t>截至</w:t>
            </w:r>
            <w:r w:rsidRPr="005A6012">
              <w:rPr>
                <w:rFonts w:ascii="Times New Roman" w:hAnsi="Times New Roman"/>
                <w:color w:val="000000"/>
                <w:szCs w:val="21"/>
                <w:shd w:val="clear" w:color="auto" w:fill="FFFFFF"/>
              </w:rPr>
              <w:t>2019</w:t>
            </w:r>
            <w:r w:rsidRPr="005A6012">
              <w:rPr>
                <w:rFonts w:ascii="Times New Roman" w:hAnsi="Times New Roman"/>
                <w:color w:val="000000"/>
                <w:szCs w:val="21"/>
                <w:shd w:val="clear" w:color="auto" w:fill="FFFFFF"/>
              </w:rPr>
              <w:t>年末，共拥有发明专利</w:t>
            </w:r>
            <w:r w:rsidRPr="005A6012">
              <w:rPr>
                <w:rFonts w:ascii="Times New Roman" w:hAnsi="Times New Roman"/>
                <w:color w:val="000000"/>
                <w:szCs w:val="21"/>
                <w:shd w:val="clear" w:color="auto" w:fill="FFFFFF"/>
              </w:rPr>
              <w:t>19</w:t>
            </w:r>
            <w:r w:rsidRPr="005A6012">
              <w:rPr>
                <w:rFonts w:ascii="Times New Roman" w:hAnsi="Times New Roman"/>
                <w:color w:val="000000"/>
                <w:szCs w:val="21"/>
                <w:shd w:val="clear" w:color="auto" w:fill="FFFFFF"/>
              </w:rPr>
              <w:t>项、实用新型专利</w:t>
            </w:r>
            <w:r w:rsidRPr="005A6012">
              <w:rPr>
                <w:rFonts w:ascii="Times New Roman" w:hAnsi="Times New Roman"/>
                <w:color w:val="000000"/>
                <w:szCs w:val="21"/>
                <w:shd w:val="clear" w:color="auto" w:fill="FFFFFF"/>
              </w:rPr>
              <w:t>15</w:t>
            </w:r>
            <w:r w:rsidRPr="005A6012">
              <w:rPr>
                <w:rFonts w:ascii="Times New Roman" w:hAnsi="Times New Roman"/>
                <w:color w:val="000000"/>
                <w:szCs w:val="21"/>
                <w:shd w:val="clear" w:color="auto" w:fill="FFFFFF"/>
              </w:rPr>
              <w:t>项</w:t>
            </w:r>
          </w:p>
        </w:tc>
      </w:tr>
      <w:tr w:rsidR="001D6EEB" w:rsidRPr="005A6012" w14:paraId="505F88F2" w14:textId="77777777" w:rsidTr="005A6012">
        <w:trPr>
          <w:trHeight w:val="340"/>
          <w:jc w:val="center"/>
        </w:trPr>
        <w:tc>
          <w:tcPr>
            <w:tcW w:w="1505" w:type="pct"/>
            <w:shd w:val="clear" w:color="auto" w:fill="auto"/>
            <w:vAlign w:val="center"/>
          </w:tcPr>
          <w:p w14:paraId="2384E1DB" w14:textId="77777777" w:rsidR="001D6EEB" w:rsidRPr="005A6012" w:rsidRDefault="00B813E3" w:rsidP="001A7649">
            <w:pPr>
              <w:adjustRightInd w:val="0"/>
              <w:snapToGrid w:val="0"/>
              <w:jc w:val="center"/>
              <w:rPr>
                <w:rFonts w:ascii="Times New Roman" w:hAnsi="Times New Roman"/>
                <w:color w:val="000000"/>
                <w:szCs w:val="21"/>
                <w:shd w:val="clear" w:color="auto" w:fill="FFFFFF"/>
              </w:rPr>
            </w:pPr>
            <w:r w:rsidRPr="005A6012">
              <w:rPr>
                <w:rFonts w:ascii="Times New Roman" w:hAnsi="Times New Roman"/>
                <w:color w:val="000000"/>
                <w:szCs w:val="21"/>
                <w:shd w:val="clear" w:color="auto" w:fill="FFFFFF"/>
              </w:rPr>
              <w:t>研发费用（万元）</w:t>
            </w:r>
          </w:p>
        </w:tc>
        <w:tc>
          <w:tcPr>
            <w:tcW w:w="1194" w:type="pct"/>
            <w:shd w:val="clear" w:color="auto" w:fill="auto"/>
            <w:vAlign w:val="center"/>
          </w:tcPr>
          <w:p w14:paraId="3BD94C13" w14:textId="77777777" w:rsidR="001D6EEB" w:rsidRPr="005A6012" w:rsidRDefault="00B813E3" w:rsidP="001A7649">
            <w:pPr>
              <w:adjustRightInd w:val="0"/>
              <w:snapToGrid w:val="0"/>
              <w:jc w:val="right"/>
              <w:rPr>
                <w:rFonts w:ascii="Times New Roman" w:hAnsi="Times New Roman"/>
                <w:color w:val="000000"/>
                <w:szCs w:val="21"/>
                <w:shd w:val="clear" w:color="auto" w:fill="FFFFFF"/>
              </w:rPr>
            </w:pPr>
            <w:r w:rsidRPr="005A6012">
              <w:rPr>
                <w:rFonts w:ascii="Times New Roman" w:hAnsi="Times New Roman"/>
                <w:color w:val="000000"/>
                <w:kern w:val="0"/>
                <w:szCs w:val="21"/>
              </w:rPr>
              <w:t>2,016.07</w:t>
            </w:r>
          </w:p>
        </w:tc>
        <w:tc>
          <w:tcPr>
            <w:tcW w:w="1146" w:type="pct"/>
            <w:shd w:val="clear" w:color="auto" w:fill="auto"/>
            <w:vAlign w:val="center"/>
          </w:tcPr>
          <w:p w14:paraId="1A48539D" w14:textId="77777777" w:rsidR="001D6EEB" w:rsidRPr="005A6012" w:rsidRDefault="00B813E3" w:rsidP="001A7649">
            <w:pPr>
              <w:adjustRightInd w:val="0"/>
              <w:snapToGrid w:val="0"/>
              <w:jc w:val="right"/>
              <w:rPr>
                <w:rFonts w:ascii="Times New Roman" w:hAnsi="Times New Roman"/>
                <w:color w:val="000000"/>
                <w:szCs w:val="21"/>
                <w:shd w:val="clear" w:color="auto" w:fill="FFFFFF"/>
              </w:rPr>
            </w:pPr>
            <w:r w:rsidRPr="005A6012">
              <w:rPr>
                <w:rFonts w:ascii="Times New Roman" w:hAnsi="Times New Roman"/>
                <w:color w:val="000000"/>
                <w:kern w:val="0"/>
                <w:szCs w:val="21"/>
              </w:rPr>
              <w:t>2,091.97</w:t>
            </w:r>
          </w:p>
        </w:tc>
        <w:tc>
          <w:tcPr>
            <w:tcW w:w="1155" w:type="pct"/>
            <w:shd w:val="clear" w:color="auto" w:fill="auto"/>
            <w:vAlign w:val="center"/>
          </w:tcPr>
          <w:p w14:paraId="63BC784A" w14:textId="77777777" w:rsidR="001D6EEB" w:rsidRPr="005A6012" w:rsidRDefault="00B813E3" w:rsidP="001A7649">
            <w:pPr>
              <w:adjustRightInd w:val="0"/>
              <w:snapToGrid w:val="0"/>
              <w:jc w:val="right"/>
              <w:rPr>
                <w:rFonts w:ascii="Times New Roman" w:hAnsi="Times New Roman"/>
                <w:color w:val="000000"/>
                <w:szCs w:val="21"/>
                <w:shd w:val="clear" w:color="auto" w:fill="FFFFFF"/>
              </w:rPr>
            </w:pPr>
            <w:r w:rsidRPr="005A6012">
              <w:rPr>
                <w:rFonts w:ascii="Times New Roman" w:hAnsi="Times New Roman"/>
                <w:color w:val="000000"/>
                <w:kern w:val="0"/>
                <w:szCs w:val="21"/>
              </w:rPr>
              <w:t>1,590.79</w:t>
            </w:r>
          </w:p>
        </w:tc>
      </w:tr>
      <w:tr w:rsidR="001D6EEB" w:rsidRPr="005A6012" w14:paraId="2E262D25" w14:textId="77777777" w:rsidTr="005A6012">
        <w:trPr>
          <w:trHeight w:val="340"/>
          <w:jc w:val="center"/>
        </w:trPr>
        <w:tc>
          <w:tcPr>
            <w:tcW w:w="1505" w:type="pct"/>
            <w:shd w:val="clear" w:color="auto" w:fill="auto"/>
            <w:vAlign w:val="center"/>
          </w:tcPr>
          <w:p w14:paraId="7C15927D" w14:textId="77777777" w:rsidR="001D6EEB" w:rsidRPr="005A6012" w:rsidRDefault="00B813E3" w:rsidP="001A7649">
            <w:pPr>
              <w:adjustRightInd w:val="0"/>
              <w:snapToGrid w:val="0"/>
              <w:jc w:val="center"/>
              <w:rPr>
                <w:rFonts w:ascii="Times New Roman" w:hAnsi="Times New Roman"/>
                <w:color w:val="000000"/>
                <w:szCs w:val="21"/>
                <w:shd w:val="clear" w:color="auto" w:fill="FFFFFF"/>
              </w:rPr>
            </w:pPr>
            <w:r w:rsidRPr="005A6012">
              <w:rPr>
                <w:rFonts w:ascii="Times New Roman" w:hAnsi="Times New Roman"/>
                <w:color w:val="000000"/>
                <w:szCs w:val="21"/>
                <w:shd w:val="clear" w:color="auto" w:fill="FFFFFF"/>
              </w:rPr>
              <w:t>占收入比例</w:t>
            </w:r>
          </w:p>
        </w:tc>
        <w:tc>
          <w:tcPr>
            <w:tcW w:w="1194" w:type="pct"/>
            <w:shd w:val="clear" w:color="auto" w:fill="auto"/>
            <w:vAlign w:val="center"/>
          </w:tcPr>
          <w:p w14:paraId="62A1B8CC" w14:textId="77777777" w:rsidR="001D6EEB" w:rsidRPr="005A6012" w:rsidRDefault="00B813E3" w:rsidP="001A7649">
            <w:pPr>
              <w:adjustRightInd w:val="0"/>
              <w:snapToGrid w:val="0"/>
              <w:jc w:val="right"/>
              <w:rPr>
                <w:rFonts w:ascii="Times New Roman" w:hAnsi="Times New Roman"/>
                <w:color w:val="000000"/>
                <w:szCs w:val="21"/>
                <w:shd w:val="clear" w:color="auto" w:fill="FFFFFF"/>
              </w:rPr>
            </w:pPr>
            <w:r w:rsidRPr="005A6012">
              <w:rPr>
                <w:rFonts w:ascii="Times New Roman" w:hAnsi="Times New Roman"/>
                <w:color w:val="000000"/>
                <w:kern w:val="0"/>
                <w:szCs w:val="21"/>
              </w:rPr>
              <w:t>3.62%</w:t>
            </w:r>
          </w:p>
        </w:tc>
        <w:tc>
          <w:tcPr>
            <w:tcW w:w="1146" w:type="pct"/>
            <w:shd w:val="clear" w:color="auto" w:fill="auto"/>
            <w:vAlign w:val="center"/>
          </w:tcPr>
          <w:p w14:paraId="713B5FD2" w14:textId="77777777" w:rsidR="001D6EEB" w:rsidRPr="005A6012" w:rsidRDefault="00B813E3" w:rsidP="001A7649">
            <w:pPr>
              <w:adjustRightInd w:val="0"/>
              <w:snapToGrid w:val="0"/>
              <w:jc w:val="right"/>
              <w:rPr>
                <w:rFonts w:ascii="Times New Roman" w:hAnsi="Times New Roman"/>
                <w:color w:val="000000"/>
                <w:szCs w:val="21"/>
                <w:shd w:val="clear" w:color="auto" w:fill="FFFFFF"/>
              </w:rPr>
            </w:pPr>
            <w:r w:rsidRPr="005A6012">
              <w:rPr>
                <w:rFonts w:ascii="Times New Roman" w:hAnsi="Times New Roman"/>
                <w:color w:val="000000"/>
                <w:kern w:val="0"/>
                <w:szCs w:val="21"/>
              </w:rPr>
              <w:t>4.50%</w:t>
            </w:r>
          </w:p>
        </w:tc>
        <w:tc>
          <w:tcPr>
            <w:tcW w:w="1155" w:type="pct"/>
            <w:shd w:val="clear" w:color="auto" w:fill="auto"/>
            <w:vAlign w:val="center"/>
          </w:tcPr>
          <w:p w14:paraId="0DD7E2D8" w14:textId="77777777" w:rsidR="001D6EEB" w:rsidRPr="005A6012" w:rsidRDefault="00B813E3" w:rsidP="001A7649">
            <w:pPr>
              <w:adjustRightInd w:val="0"/>
              <w:snapToGrid w:val="0"/>
              <w:jc w:val="right"/>
              <w:rPr>
                <w:rFonts w:ascii="Times New Roman" w:hAnsi="Times New Roman"/>
                <w:color w:val="000000"/>
                <w:szCs w:val="21"/>
                <w:shd w:val="clear" w:color="auto" w:fill="FFFFFF"/>
              </w:rPr>
            </w:pPr>
            <w:r w:rsidRPr="005A6012">
              <w:rPr>
                <w:rFonts w:ascii="Times New Roman" w:hAnsi="Times New Roman"/>
                <w:color w:val="000000"/>
                <w:kern w:val="0"/>
                <w:szCs w:val="21"/>
              </w:rPr>
              <w:t>4.84%</w:t>
            </w:r>
          </w:p>
        </w:tc>
      </w:tr>
    </w:tbl>
    <w:p w14:paraId="099EB285" w14:textId="77777777" w:rsidR="001D6EEB" w:rsidRPr="00C4270A" w:rsidRDefault="00B813E3" w:rsidP="00D07579">
      <w:pPr>
        <w:pStyle w:val="002"/>
        <w:spacing w:before="120"/>
      </w:pPr>
      <w:bookmarkStart w:id="974" w:name="_Toc46219682"/>
      <w:bookmarkStart w:id="975" w:name="_Toc46296323"/>
      <w:r w:rsidRPr="00C4270A">
        <w:rPr>
          <w:rFonts w:hint="eastAsia"/>
        </w:rPr>
        <w:t>三、发行人销售情况和主要客户情况</w:t>
      </w:r>
      <w:bookmarkEnd w:id="972"/>
      <w:bookmarkEnd w:id="973"/>
      <w:bookmarkEnd w:id="974"/>
      <w:bookmarkEnd w:id="975"/>
    </w:p>
    <w:p w14:paraId="28335622" w14:textId="77777777" w:rsidR="006657AE" w:rsidRDefault="00B813E3" w:rsidP="00AC3433">
      <w:pPr>
        <w:pStyle w:val="003"/>
        <w:spacing w:before="120"/>
      </w:pPr>
      <w:bookmarkStart w:id="976" w:name="_Toc42531068"/>
      <w:bookmarkStart w:id="977" w:name="_Toc46219683"/>
      <w:r w:rsidRPr="00C4270A">
        <w:t>（一）</w:t>
      </w:r>
      <w:r w:rsidRPr="00C4270A">
        <w:rPr>
          <w:rFonts w:hint="eastAsia"/>
        </w:rPr>
        <w:t>报告期内主营业务及其构成情况</w:t>
      </w:r>
      <w:bookmarkEnd w:id="976"/>
      <w:bookmarkEnd w:id="977"/>
    </w:p>
    <w:p w14:paraId="547C2A92" w14:textId="77777777" w:rsidR="001D6EEB" w:rsidRPr="00C4270A" w:rsidRDefault="00B813E3" w:rsidP="00811BC1">
      <w:pPr>
        <w:pStyle w:val="005"/>
        <w:spacing w:before="120"/>
        <w:ind w:firstLine="480"/>
        <w:rPr>
          <w:lang w:val="zh-CN"/>
        </w:rPr>
      </w:pPr>
      <w:r w:rsidRPr="00C4270A">
        <w:rPr>
          <w:rFonts w:hint="eastAsia"/>
          <w:lang w:val="zh-CN"/>
        </w:rPr>
        <w:t>报告期内，发行人主要业务收入构成情况如下：</w:t>
      </w:r>
    </w:p>
    <w:p w14:paraId="3A7A032C" w14:textId="77777777" w:rsidR="001D6EEB" w:rsidRPr="00C4270A" w:rsidRDefault="00B813E3" w:rsidP="00811BC1">
      <w:pPr>
        <w:pStyle w:val="009"/>
      </w:pPr>
      <w:bookmarkStart w:id="978" w:name="_Toc40358296"/>
      <w:r w:rsidRPr="00C4270A">
        <w:rPr>
          <w:rFonts w:hint="eastAsia"/>
        </w:rPr>
        <w:lastRenderedPageBreak/>
        <w:t>单位：万元，</w:t>
      </w:r>
      <w:r w:rsidRPr="00C4270A">
        <w:t>%</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960"/>
        <w:gridCol w:w="1093"/>
        <w:gridCol w:w="1095"/>
        <w:gridCol w:w="1095"/>
        <w:gridCol w:w="1095"/>
        <w:gridCol w:w="1095"/>
        <w:gridCol w:w="1095"/>
      </w:tblGrid>
      <w:tr w:rsidR="001D6EEB" w:rsidRPr="005A6012" w14:paraId="123B4FDB" w14:textId="77777777" w:rsidTr="00272CE0">
        <w:trPr>
          <w:trHeight w:val="340"/>
          <w:jc w:val="center"/>
        </w:trPr>
        <w:tc>
          <w:tcPr>
            <w:tcW w:w="1149" w:type="pct"/>
            <w:shd w:val="clear" w:color="auto" w:fill="auto"/>
            <w:vAlign w:val="center"/>
          </w:tcPr>
          <w:p w14:paraId="75D88A8B"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项目</w:t>
            </w:r>
          </w:p>
        </w:tc>
        <w:tc>
          <w:tcPr>
            <w:tcW w:w="641" w:type="pct"/>
            <w:shd w:val="clear" w:color="auto" w:fill="auto"/>
            <w:vAlign w:val="center"/>
          </w:tcPr>
          <w:p w14:paraId="0F47F55A"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2019</w:t>
            </w:r>
            <w:r w:rsidRPr="005A6012">
              <w:rPr>
                <w:rFonts w:ascii="Times New Roman" w:hAnsi="Times New Roman"/>
                <w:b/>
                <w:bCs/>
                <w:color w:val="000000"/>
                <w:kern w:val="0"/>
                <w:szCs w:val="21"/>
              </w:rPr>
              <w:t>年</w:t>
            </w:r>
          </w:p>
        </w:tc>
        <w:tc>
          <w:tcPr>
            <w:tcW w:w="642" w:type="pct"/>
            <w:shd w:val="clear" w:color="auto" w:fill="auto"/>
            <w:vAlign w:val="center"/>
          </w:tcPr>
          <w:p w14:paraId="569C451A"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kern w:val="0"/>
                <w:szCs w:val="21"/>
              </w:rPr>
              <w:t>占营业收入的比例</w:t>
            </w:r>
          </w:p>
        </w:tc>
        <w:tc>
          <w:tcPr>
            <w:tcW w:w="642" w:type="pct"/>
            <w:shd w:val="clear" w:color="auto" w:fill="auto"/>
            <w:vAlign w:val="center"/>
          </w:tcPr>
          <w:p w14:paraId="4413D441"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2018</w:t>
            </w:r>
            <w:r w:rsidRPr="005A6012">
              <w:rPr>
                <w:rFonts w:ascii="Times New Roman" w:hAnsi="Times New Roman"/>
                <w:b/>
                <w:bCs/>
                <w:color w:val="000000"/>
                <w:kern w:val="0"/>
                <w:szCs w:val="21"/>
              </w:rPr>
              <w:t>年</w:t>
            </w:r>
          </w:p>
        </w:tc>
        <w:tc>
          <w:tcPr>
            <w:tcW w:w="642" w:type="pct"/>
            <w:shd w:val="clear" w:color="auto" w:fill="auto"/>
            <w:vAlign w:val="center"/>
          </w:tcPr>
          <w:p w14:paraId="47C2AB56"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kern w:val="0"/>
                <w:szCs w:val="21"/>
              </w:rPr>
              <w:t>占营业收入的比例</w:t>
            </w:r>
          </w:p>
        </w:tc>
        <w:tc>
          <w:tcPr>
            <w:tcW w:w="642" w:type="pct"/>
            <w:shd w:val="clear" w:color="auto" w:fill="auto"/>
            <w:vAlign w:val="center"/>
          </w:tcPr>
          <w:p w14:paraId="1233E766"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2017</w:t>
            </w:r>
            <w:r w:rsidRPr="005A6012">
              <w:rPr>
                <w:rFonts w:ascii="Times New Roman" w:hAnsi="Times New Roman"/>
                <w:b/>
                <w:bCs/>
                <w:color w:val="000000"/>
                <w:kern w:val="0"/>
                <w:szCs w:val="21"/>
              </w:rPr>
              <w:t>年</w:t>
            </w:r>
          </w:p>
        </w:tc>
        <w:tc>
          <w:tcPr>
            <w:tcW w:w="642" w:type="pct"/>
            <w:shd w:val="clear" w:color="auto" w:fill="auto"/>
            <w:vAlign w:val="center"/>
          </w:tcPr>
          <w:p w14:paraId="6C40EFC5"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kern w:val="0"/>
                <w:szCs w:val="21"/>
              </w:rPr>
              <w:t>占营业收入的比例</w:t>
            </w:r>
          </w:p>
        </w:tc>
      </w:tr>
      <w:tr w:rsidR="001D6EEB" w:rsidRPr="005A6012" w14:paraId="5C91FE60" w14:textId="77777777" w:rsidTr="00272CE0">
        <w:trPr>
          <w:trHeight w:val="340"/>
          <w:jc w:val="center"/>
        </w:trPr>
        <w:tc>
          <w:tcPr>
            <w:tcW w:w="1149" w:type="pct"/>
            <w:shd w:val="clear" w:color="auto" w:fill="auto"/>
            <w:vAlign w:val="center"/>
          </w:tcPr>
          <w:p w14:paraId="08733EA2" w14:textId="77777777" w:rsidR="001D6EEB" w:rsidRPr="005A6012" w:rsidRDefault="00B813E3" w:rsidP="001A7649">
            <w:pPr>
              <w:widowControl/>
              <w:adjustRightInd w:val="0"/>
              <w:snapToGrid w:val="0"/>
              <w:jc w:val="center"/>
              <w:rPr>
                <w:rFonts w:ascii="Times New Roman" w:hAnsi="Times New Roman"/>
                <w:bCs/>
                <w:color w:val="000000"/>
                <w:kern w:val="0"/>
                <w:szCs w:val="21"/>
              </w:rPr>
            </w:pPr>
            <w:r w:rsidRPr="005A6012">
              <w:rPr>
                <w:rFonts w:ascii="Times New Roman" w:hAnsi="Times New Roman"/>
                <w:bCs/>
                <w:color w:val="000000"/>
                <w:kern w:val="0"/>
                <w:szCs w:val="21"/>
              </w:rPr>
              <w:t>地基基础</w:t>
            </w:r>
          </w:p>
        </w:tc>
        <w:tc>
          <w:tcPr>
            <w:tcW w:w="641" w:type="pct"/>
            <w:shd w:val="clear" w:color="auto" w:fill="auto"/>
            <w:vAlign w:val="center"/>
          </w:tcPr>
          <w:p w14:paraId="4836778F"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54,372.33</w:t>
            </w:r>
          </w:p>
        </w:tc>
        <w:tc>
          <w:tcPr>
            <w:tcW w:w="642" w:type="pct"/>
            <w:shd w:val="clear" w:color="auto" w:fill="auto"/>
            <w:vAlign w:val="center"/>
          </w:tcPr>
          <w:p w14:paraId="6C959751"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97.53</w:t>
            </w:r>
          </w:p>
        </w:tc>
        <w:tc>
          <w:tcPr>
            <w:tcW w:w="642" w:type="pct"/>
            <w:shd w:val="clear" w:color="auto" w:fill="auto"/>
            <w:vAlign w:val="center"/>
          </w:tcPr>
          <w:p w14:paraId="41DAED9F"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33,414.51</w:t>
            </w:r>
          </w:p>
        </w:tc>
        <w:tc>
          <w:tcPr>
            <w:tcW w:w="642" w:type="pct"/>
            <w:shd w:val="clear" w:color="auto" w:fill="auto"/>
            <w:vAlign w:val="center"/>
          </w:tcPr>
          <w:p w14:paraId="06DAB585"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71.80</w:t>
            </w:r>
          </w:p>
        </w:tc>
        <w:tc>
          <w:tcPr>
            <w:tcW w:w="642" w:type="pct"/>
            <w:shd w:val="clear" w:color="auto" w:fill="auto"/>
            <w:vAlign w:val="center"/>
          </w:tcPr>
          <w:p w14:paraId="0F72711B"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23,288.31</w:t>
            </w:r>
          </w:p>
        </w:tc>
        <w:tc>
          <w:tcPr>
            <w:tcW w:w="642" w:type="pct"/>
            <w:shd w:val="clear" w:color="auto" w:fill="auto"/>
            <w:vAlign w:val="center"/>
          </w:tcPr>
          <w:p w14:paraId="3469DEB8"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70.86</w:t>
            </w:r>
          </w:p>
        </w:tc>
      </w:tr>
      <w:tr w:rsidR="001D6EEB" w:rsidRPr="005A6012" w14:paraId="51CCC0A4" w14:textId="77777777" w:rsidTr="00272CE0">
        <w:trPr>
          <w:trHeight w:val="340"/>
          <w:jc w:val="center"/>
        </w:trPr>
        <w:tc>
          <w:tcPr>
            <w:tcW w:w="1149" w:type="pct"/>
            <w:shd w:val="clear" w:color="auto" w:fill="auto"/>
            <w:vAlign w:val="center"/>
          </w:tcPr>
          <w:p w14:paraId="67D8984B" w14:textId="77777777" w:rsidR="001D6EEB" w:rsidRPr="005A6012" w:rsidRDefault="00B813E3" w:rsidP="001A7649">
            <w:pPr>
              <w:widowControl/>
              <w:adjustRightInd w:val="0"/>
              <w:snapToGrid w:val="0"/>
              <w:jc w:val="center"/>
              <w:rPr>
                <w:rFonts w:ascii="Times New Roman" w:hAnsi="Times New Roman"/>
                <w:bCs/>
                <w:color w:val="000000"/>
                <w:kern w:val="0"/>
                <w:szCs w:val="21"/>
              </w:rPr>
            </w:pPr>
            <w:r w:rsidRPr="005A6012">
              <w:rPr>
                <w:rFonts w:ascii="Times New Roman" w:hAnsi="Times New Roman"/>
                <w:bCs/>
                <w:color w:val="000000"/>
                <w:kern w:val="0"/>
                <w:szCs w:val="21"/>
              </w:rPr>
              <w:t>既有建筑维护改造</w:t>
            </w:r>
          </w:p>
        </w:tc>
        <w:tc>
          <w:tcPr>
            <w:tcW w:w="641" w:type="pct"/>
            <w:shd w:val="clear" w:color="auto" w:fill="auto"/>
            <w:vAlign w:val="center"/>
          </w:tcPr>
          <w:p w14:paraId="7B5752E7"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1,375.02</w:t>
            </w:r>
          </w:p>
        </w:tc>
        <w:tc>
          <w:tcPr>
            <w:tcW w:w="642" w:type="pct"/>
            <w:shd w:val="clear" w:color="auto" w:fill="auto"/>
            <w:vAlign w:val="center"/>
          </w:tcPr>
          <w:p w14:paraId="60146A11"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2.47</w:t>
            </w:r>
          </w:p>
        </w:tc>
        <w:tc>
          <w:tcPr>
            <w:tcW w:w="642" w:type="pct"/>
            <w:shd w:val="clear" w:color="auto" w:fill="auto"/>
            <w:vAlign w:val="center"/>
          </w:tcPr>
          <w:p w14:paraId="0A35FBA6"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13,122.25</w:t>
            </w:r>
          </w:p>
        </w:tc>
        <w:tc>
          <w:tcPr>
            <w:tcW w:w="642" w:type="pct"/>
            <w:shd w:val="clear" w:color="auto" w:fill="auto"/>
            <w:vAlign w:val="center"/>
          </w:tcPr>
          <w:p w14:paraId="5403D13E"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28.20</w:t>
            </w:r>
          </w:p>
        </w:tc>
        <w:tc>
          <w:tcPr>
            <w:tcW w:w="642" w:type="pct"/>
            <w:shd w:val="clear" w:color="auto" w:fill="auto"/>
            <w:vAlign w:val="center"/>
          </w:tcPr>
          <w:p w14:paraId="317F0B5F"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9,578.88</w:t>
            </w:r>
          </w:p>
        </w:tc>
        <w:tc>
          <w:tcPr>
            <w:tcW w:w="642" w:type="pct"/>
            <w:shd w:val="clear" w:color="auto" w:fill="auto"/>
            <w:vAlign w:val="center"/>
          </w:tcPr>
          <w:p w14:paraId="71E3F8CD"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29.14</w:t>
            </w:r>
          </w:p>
        </w:tc>
      </w:tr>
      <w:tr w:rsidR="001D6EEB" w:rsidRPr="005A6012" w14:paraId="0ABEF74F" w14:textId="77777777" w:rsidTr="00272CE0">
        <w:trPr>
          <w:trHeight w:val="340"/>
          <w:jc w:val="center"/>
        </w:trPr>
        <w:tc>
          <w:tcPr>
            <w:tcW w:w="1149" w:type="pct"/>
            <w:shd w:val="clear" w:color="auto" w:fill="auto"/>
            <w:vAlign w:val="center"/>
          </w:tcPr>
          <w:p w14:paraId="37072A45"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合计</w:t>
            </w:r>
          </w:p>
        </w:tc>
        <w:tc>
          <w:tcPr>
            <w:tcW w:w="641" w:type="pct"/>
            <w:shd w:val="clear" w:color="auto" w:fill="auto"/>
            <w:vAlign w:val="center"/>
          </w:tcPr>
          <w:p w14:paraId="28ED78FA" w14:textId="77777777" w:rsidR="001D6EEB" w:rsidRPr="005A6012" w:rsidRDefault="00B813E3"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55,747.35</w:t>
            </w:r>
          </w:p>
        </w:tc>
        <w:tc>
          <w:tcPr>
            <w:tcW w:w="642" w:type="pct"/>
            <w:shd w:val="clear" w:color="auto" w:fill="auto"/>
            <w:vAlign w:val="center"/>
          </w:tcPr>
          <w:p w14:paraId="3946D57A" w14:textId="77777777" w:rsidR="001D6EEB" w:rsidRPr="005A6012" w:rsidRDefault="00B813E3"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100.00</w:t>
            </w:r>
          </w:p>
        </w:tc>
        <w:tc>
          <w:tcPr>
            <w:tcW w:w="642" w:type="pct"/>
            <w:shd w:val="clear" w:color="auto" w:fill="auto"/>
            <w:vAlign w:val="center"/>
          </w:tcPr>
          <w:p w14:paraId="6D788E2C" w14:textId="77777777" w:rsidR="001D6EEB" w:rsidRPr="005A6012" w:rsidRDefault="00B813E3"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color w:val="000000"/>
                <w:kern w:val="0"/>
                <w:szCs w:val="21"/>
              </w:rPr>
              <w:t>46,536.76</w:t>
            </w:r>
          </w:p>
        </w:tc>
        <w:tc>
          <w:tcPr>
            <w:tcW w:w="642" w:type="pct"/>
            <w:shd w:val="clear" w:color="auto" w:fill="auto"/>
            <w:vAlign w:val="center"/>
          </w:tcPr>
          <w:p w14:paraId="44F31A8E" w14:textId="77777777" w:rsidR="001D6EEB" w:rsidRPr="005A6012" w:rsidRDefault="00B813E3"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100.00</w:t>
            </w:r>
          </w:p>
        </w:tc>
        <w:tc>
          <w:tcPr>
            <w:tcW w:w="642" w:type="pct"/>
            <w:shd w:val="clear" w:color="auto" w:fill="auto"/>
            <w:vAlign w:val="center"/>
          </w:tcPr>
          <w:p w14:paraId="3D4E9B11" w14:textId="77777777" w:rsidR="001D6EEB" w:rsidRPr="005A6012" w:rsidRDefault="00B813E3"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color w:val="000000"/>
                <w:kern w:val="0"/>
                <w:szCs w:val="21"/>
              </w:rPr>
              <w:t>32,867.19</w:t>
            </w:r>
          </w:p>
        </w:tc>
        <w:tc>
          <w:tcPr>
            <w:tcW w:w="642" w:type="pct"/>
            <w:shd w:val="clear" w:color="auto" w:fill="auto"/>
            <w:vAlign w:val="center"/>
          </w:tcPr>
          <w:p w14:paraId="0B9FC115" w14:textId="77777777" w:rsidR="001D6EEB" w:rsidRPr="005A6012" w:rsidRDefault="00B813E3"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100.00</w:t>
            </w:r>
          </w:p>
        </w:tc>
      </w:tr>
    </w:tbl>
    <w:p w14:paraId="5B223969" w14:textId="77777777" w:rsidR="001D6EEB" w:rsidRPr="00C4270A" w:rsidRDefault="00B813E3" w:rsidP="00AC3433">
      <w:pPr>
        <w:pStyle w:val="003"/>
        <w:spacing w:before="120"/>
      </w:pPr>
      <w:bookmarkStart w:id="979" w:name="_Toc42531069"/>
      <w:bookmarkStart w:id="980" w:name="_Toc46219684"/>
      <w:r w:rsidRPr="00C4270A">
        <w:t>（二）</w:t>
      </w:r>
      <w:r w:rsidRPr="00C4270A">
        <w:rPr>
          <w:rFonts w:hint="eastAsia"/>
        </w:rPr>
        <w:t>报告期内前五大客户的销售情况</w:t>
      </w:r>
      <w:bookmarkEnd w:id="979"/>
      <w:bookmarkEnd w:id="980"/>
    </w:p>
    <w:p w14:paraId="4B015553" w14:textId="77777777" w:rsidR="001D6EEB" w:rsidRPr="00C4270A" w:rsidRDefault="00B813E3" w:rsidP="00811BC1">
      <w:pPr>
        <w:pStyle w:val="005"/>
        <w:spacing w:before="120"/>
        <w:ind w:firstLine="480"/>
        <w:rPr>
          <w:lang w:val="zh-CN"/>
        </w:rPr>
      </w:pPr>
      <w:r w:rsidRPr="00C4270A">
        <w:rPr>
          <w:rFonts w:hint="eastAsia"/>
          <w:lang w:val="zh-CN"/>
        </w:rPr>
        <w:t>报告期内，发行人向前五名客户的销售情况如下：</w:t>
      </w:r>
    </w:p>
    <w:p w14:paraId="0D332560" w14:textId="77777777" w:rsidR="001D6EEB" w:rsidRPr="00C4270A" w:rsidRDefault="00B813E3" w:rsidP="00811BC1">
      <w:pPr>
        <w:pStyle w:val="009"/>
      </w:pPr>
      <w:r w:rsidRPr="00C4270A">
        <w:rPr>
          <w:rFonts w:hint="eastAsia"/>
        </w:rPr>
        <w:t>单位：万元、</w:t>
      </w:r>
      <w:r w:rsidRPr="00C4270A">
        <w:rPr>
          <w:rFonts w:hint="eastAsia"/>
        </w:rPr>
        <w:t>%</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153"/>
        <w:gridCol w:w="4487"/>
        <w:gridCol w:w="1987"/>
        <w:gridCol w:w="901"/>
      </w:tblGrid>
      <w:tr w:rsidR="001D6EEB" w:rsidRPr="005A6012" w14:paraId="0688841B" w14:textId="77777777" w:rsidTr="001A7649">
        <w:trPr>
          <w:trHeight w:val="340"/>
          <w:tblHeader/>
          <w:jc w:val="center"/>
        </w:trPr>
        <w:tc>
          <w:tcPr>
            <w:tcW w:w="676" w:type="pct"/>
            <w:vAlign w:val="center"/>
          </w:tcPr>
          <w:p w14:paraId="7E2D8DA4"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年度</w:t>
            </w:r>
          </w:p>
        </w:tc>
        <w:tc>
          <w:tcPr>
            <w:tcW w:w="2631" w:type="pct"/>
            <w:vAlign w:val="center"/>
          </w:tcPr>
          <w:p w14:paraId="349FCE81"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客户名称</w:t>
            </w:r>
          </w:p>
        </w:tc>
        <w:tc>
          <w:tcPr>
            <w:tcW w:w="1165" w:type="pct"/>
            <w:vAlign w:val="center"/>
          </w:tcPr>
          <w:p w14:paraId="71C20380"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金额</w:t>
            </w:r>
          </w:p>
        </w:tc>
        <w:tc>
          <w:tcPr>
            <w:tcW w:w="528" w:type="pct"/>
            <w:vAlign w:val="center"/>
          </w:tcPr>
          <w:p w14:paraId="3B0D4122"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占比</w:t>
            </w:r>
          </w:p>
        </w:tc>
      </w:tr>
      <w:tr w:rsidR="001D6EEB" w:rsidRPr="005A6012" w14:paraId="1C1FD338" w14:textId="77777777" w:rsidTr="001A7649">
        <w:trPr>
          <w:trHeight w:val="340"/>
          <w:jc w:val="center"/>
        </w:trPr>
        <w:tc>
          <w:tcPr>
            <w:tcW w:w="676" w:type="pct"/>
            <w:vMerge w:val="restart"/>
            <w:vAlign w:val="center"/>
          </w:tcPr>
          <w:p w14:paraId="3E40AF9D"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2019</w:t>
            </w:r>
            <w:r w:rsidRPr="005A6012">
              <w:rPr>
                <w:rFonts w:ascii="Times New Roman" w:hAnsi="Times New Roman"/>
                <w:color w:val="000000"/>
                <w:kern w:val="0"/>
                <w:szCs w:val="21"/>
              </w:rPr>
              <w:t>年度</w:t>
            </w:r>
          </w:p>
        </w:tc>
        <w:tc>
          <w:tcPr>
            <w:tcW w:w="2631" w:type="pct"/>
            <w:vAlign w:val="center"/>
          </w:tcPr>
          <w:p w14:paraId="529DEF87"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金地（集团）股份有限公司</w:t>
            </w:r>
          </w:p>
        </w:tc>
        <w:tc>
          <w:tcPr>
            <w:tcW w:w="1165" w:type="pct"/>
            <w:vAlign w:val="center"/>
          </w:tcPr>
          <w:p w14:paraId="0FFAF18D"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11,410.47</w:t>
            </w:r>
          </w:p>
        </w:tc>
        <w:tc>
          <w:tcPr>
            <w:tcW w:w="528" w:type="pct"/>
            <w:vAlign w:val="center"/>
          </w:tcPr>
          <w:p w14:paraId="29116A18"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20.47</w:t>
            </w:r>
          </w:p>
        </w:tc>
      </w:tr>
      <w:tr w:rsidR="001D6EEB" w:rsidRPr="005A6012" w14:paraId="0CFA1407" w14:textId="77777777" w:rsidTr="001A7649">
        <w:trPr>
          <w:trHeight w:val="340"/>
          <w:jc w:val="center"/>
        </w:trPr>
        <w:tc>
          <w:tcPr>
            <w:tcW w:w="676" w:type="pct"/>
            <w:vMerge/>
            <w:vAlign w:val="center"/>
          </w:tcPr>
          <w:p w14:paraId="0BF6BD2D" w14:textId="77777777" w:rsidR="001D6EEB" w:rsidRPr="005A6012" w:rsidRDefault="001D6EEB" w:rsidP="001A7649">
            <w:pPr>
              <w:widowControl/>
              <w:adjustRightInd w:val="0"/>
              <w:snapToGrid w:val="0"/>
              <w:jc w:val="center"/>
              <w:rPr>
                <w:rFonts w:ascii="Times New Roman" w:hAnsi="Times New Roman"/>
                <w:color w:val="000000"/>
                <w:kern w:val="0"/>
                <w:szCs w:val="21"/>
              </w:rPr>
            </w:pPr>
          </w:p>
        </w:tc>
        <w:tc>
          <w:tcPr>
            <w:tcW w:w="2631" w:type="pct"/>
            <w:vAlign w:val="center"/>
          </w:tcPr>
          <w:p w14:paraId="13C412CF" w14:textId="77777777" w:rsidR="001D6EEB" w:rsidRPr="005A6012" w:rsidRDefault="0015728C"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南京怡置江北房地产开发有限公司</w:t>
            </w:r>
          </w:p>
        </w:tc>
        <w:tc>
          <w:tcPr>
            <w:tcW w:w="1165" w:type="pct"/>
            <w:vAlign w:val="center"/>
          </w:tcPr>
          <w:p w14:paraId="64125029"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9,418.76</w:t>
            </w:r>
          </w:p>
        </w:tc>
        <w:tc>
          <w:tcPr>
            <w:tcW w:w="528" w:type="pct"/>
            <w:vAlign w:val="center"/>
          </w:tcPr>
          <w:p w14:paraId="2D9A213E"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16.90</w:t>
            </w:r>
          </w:p>
        </w:tc>
      </w:tr>
      <w:tr w:rsidR="001D6EEB" w:rsidRPr="005A6012" w14:paraId="72CF08A5" w14:textId="77777777" w:rsidTr="001A7649">
        <w:trPr>
          <w:trHeight w:val="340"/>
          <w:jc w:val="center"/>
        </w:trPr>
        <w:tc>
          <w:tcPr>
            <w:tcW w:w="676" w:type="pct"/>
            <w:vMerge/>
            <w:vAlign w:val="center"/>
          </w:tcPr>
          <w:p w14:paraId="70DF1579" w14:textId="77777777" w:rsidR="001D6EEB" w:rsidRPr="005A6012" w:rsidRDefault="001D6EEB" w:rsidP="001A7649">
            <w:pPr>
              <w:widowControl/>
              <w:adjustRightInd w:val="0"/>
              <w:snapToGrid w:val="0"/>
              <w:jc w:val="center"/>
              <w:rPr>
                <w:rFonts w:ascii="Times New Roman" w:hAnsi="Times New Roman"/>
                <w:color w:val="000000"/>
                <w:kern w:val="0"/>
                <w:szCs w:val="21"/>
              </w:rPr>
            </w:pPr>
          </w:p>
        </w:tc>
        <w:tc>
          <w:tcPr>
            <w:tcW w:w="2631" w:type="pct"/>
            <w:vAlign w:val="center"/>
          </w:tcPr>
          <w:p w14:paraId="3947C75B"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中海企业发展集团有限公司</w:t>
            </w:r>
          </w:p>
        </w:tc>
        <w:tc>
          <w:tcPr>
            <w:tcW w:w="1165" w:type="pct"/>
            <w:vAlign w:val="center"/>
          </w:tcPr>
          <w:p w14:paraId="11B7C667"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9,193.46</w:t>
            </w:r>
          </w:p>
        </w:tc>
        <w:tc>
          <w:tcPr>
            <w:tcW w:w="528" w:type="pct"/>
            <w:vAlign w:val="center"/>
          </w:tcPr>
          <w:p w14:paraId="524316D0"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16.49</w:t>
            </w:r>
          </w:p>
        </w:tc>
      </w:tr>
      <w:tr w:rsidR="001D6EEB" w:rsidRPr="005A6012" w14:paraId="707A0ACF" w14:textId="77777777" w:rsidTr="001A7649">
        <w:trPr>
          <w:trHeight w:val="340"/>
          <w:jc w:val="center"/>
        </w:trPr>
        <w:tc>
          <w:tcPr>
            <w:tcW w:w="676" w:type="pct"/>
            <w:vMerge/>
            <w:vAlign w:val="center"/>
          </w:tcPr>
          <w:p w14:paraId="0B8B8F0A" w14:textId="77777777" w:rsidR="001D6EEB" w:rsidRPr="005A6012" w:rsidRDefault="001D6EEB" w:rsidP="001A7649">
            <w:pPr>
              <w:widowControl/>
              <w:adjustRightInd w:val="0"/>
              <w:snapToGrid w:val="0"/>
              <w:jc w:val="center"/>
              <w:rPr>
                <w:rFonts w:ascii="Times New Roman" w:hAnsi="Times New Roman"/>
                <w:color w:val="000000"/>
                <w:kern w:val="0"/>
                <w:szCs w:val="21"/>
              </w:rPr>
            </w:pPr>
          </w:p>
        </w:tc>
        <w:tc>
          <w:tcPr>
            <w:tcW w:w="2631" w:type="pct"/>
            <w:vAlign w:val="center"/>
          </w:tcPr>
          <w:p w14:paraId="03FB3818"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恒大地产集团有限公司</w:t>
            </w:r>
          </w:p>
        </w:tc>
        <w:tc>
          <w:tcPr>
            <w:tcW w:w="1165" w:type="pct"/>
            <w:vAlign w:val="center"/>
          </w:tcPr>
          <w:p w14:paraId="57A3B2CE"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3,832.84</w:t>
            </w:r>
          </w:p>
        </w:tc>
        <w:tc>
          <w:tcPr>
            <w:tcW w:w="528" w:type="pct"/>
            <w:vAlign w:val="center"/>
          </w:tcPr>
          <w:p w14:paraId="3E0F6A9E"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6.88</w:t>
            </w:r>
          </w:p>
        </w:tc>
      </w:tr>
      <w:tr w:rsidR="001D6EEB" w:rsidRPr="005A6012" w14:paraId="55451BB7" w14:textId="77777777" w:rsidTr="001A7649">
        <w:trPr>
          <w:trHeight w:val="340"/>
          <w:jc w:val="center"/>
        </w:trPr>
        <w:tc>
          <w:tcPr>
            <w:tcW w:w="676" w:type="pct"/>
            <w:vMerge/>
            <w:vAlign w:val="center"/>
          </w:tcPr>
          <w:p w14:paraId="14FD981E" w14:textId="77777777" w:rsidR="001D6EEB" w:rsidRPr="005A6012" w:rsidRDefault="001D6EEB" w:rsidP="001A7649">
            <w:pPr>
              <w:widowControl/>
              <w:adjustRightInd w:val="0"/>
              <w:snapToGrid w:val="0"/>
              <w:jc w:val="center"/>
              <w:rPr>
                <w:rFonts w:ascii="Times New Roman" w:hAnsi="Times New Roman"/>
                <w:color w:val="000000"/>
                <w:kern w:val="0"/>
                <w:szCs w:val="21"/>
              </w:rPr>
            </w:pPr>
          </w:p>
        </w:tc>
        <w:tc>
          <w:tcPr>
            <w:tcW w:w="2631" w:type="pct"/>
            <w:vAlign w:val="center"/>
          </w:tcPr>
          <w:p w14:paraId="5FC1868C" w14:textId="77777777" w:rsidR="001D6EEB" w:rsidRPr="005A6012" w:rsidRDefault="00AD5485"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深圳中海建筑有限公司</w:t>
            </w:r>
          </w:p>
        </w:tc>
        <w:tc>
          <w:tcPr>
            <w:tcW w:w="1165" w:type="pct"/>
            <w:vAlign w:val="center"/>
          </w:tcPr>
          <w:p w14:paraId="1E5385EC"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3,811.45</w:t>
            </w:r>
          </w:p>
        </w:tc>
        <w:tc>
          <w:tcPr>
            <w:tcW w:w="528" w:type="pct"/>
            <w:vAlign w:val="center"/>
          </w:tcPr>
          <w:p w14:paraId="05457924"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6.84</w:t>
            </w:r>
          </w:p>
        </w:tc>
      </w:tr>
      <w:tr w:rsidR="001D6EEB" w:rsidRPr="005A6012" w14:paraId="3C412EC9" w14:textId="77777777" w:rsidTr="001A7649">
        <w:trPr>
          <w:trHeight w:val="340"/>
          <w:jc w:val="center"/>
        </w:trPr>
        <w:tc>
          <w:tcPr>
            <w:tcW w:w="676" w:type="pct"/>
            <w:vMerge/>
            <w:vAlign w:val="center"/>
          </w:tcPr>
          <w:p w14:paraId="574519D0" w14:textId="77777777" w:rsidR="001D6EEB" w:rsidRPr="005A6012" w:rsidRDefault="001D6EEB" w:rsidP="001A7649">
            <w:pPr>
              <w:widowControl/>
              <w:adjustRightInd w:val="0"/>
              <w:snapToGrid w:val="0"/>
              <w:jc w:val="center"/>
              <w:rPr>
                <w:rFonts w:ascii="Times New Roman" w:hAnsi="Times New Roman"/>
                <w:color w:val="000000"/>
                <w:kern w:val="0"/>
                <w:szCs w:val="21"/>
              </w:rPr>
            </w:pPr>
          </w:p>
        </w:tc>
        <w:tc>
          <w:tcPr>
            <w:tcW w:w="2631" w:type="pct"/>
            <w:vAlign w:val="center"/>
          </w:tcPr>
          <w:p w14:paraId="10FC34B4"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合计</w:t>
            </w:r>
          </w:p>
        </w:tc>
        <w:tc>
          <w:tcPr>
            <w:tcW w:w="1165" w:type="pct"/>
            <w:vAlign w:val="center"/>
          </w:tcPr>
          <w:p w14:paraId="367EA5B3" w14:textId="77777777" w:rsidR="001D6EEB" w:rsidRPr="005A6012" w:rsidRDefault="00B813E3"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37,666.97</w:t>
            </w:r>
          </w:p>
        </w:tc>
        <w:tc>
          <w:tcPr>
            <w:tcW w:w="528" w:type="pct"/>
            <w:vAlign w:val="center"/>
          </w:tcPr>
          <w:p w14:paraId="33A7825E" w14:textId="77777777" w:rsidR="001D6EEB" w:rsidRPr="005A6012" w:rsidRDefault="00B813E3"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67.58</w:t>
            </w:r>
          </w:p>
        </w:tc>
      </w:tr>
      <w:tr w:rsidR="001D6EEB" w:rsidRPr="005A6012" w14:paraId="610C5A3D" w14:textId="77777777" w:rsidTr="001A7649">
        <w:trPr>
          <w:trHeight w:val="340"/>
          <w:jc w:val="center"/>
        </w:trPr>
        <w:tc>
          <w:tcPr>
            <w:tcW w:w="676" w:type="pct"/>
            <w:vMerge w:val="restart"/>
            <w:vAlign w:val="center"/>
          </w:tcPr>
          <w:p w14:paraId="2BAC984F"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2018</w:t>
            </w:r>
            <w:r w:rsidRPr="005A6012">
              <w:rPr>
                <w:rFonts w:ascii="Times New Roman" w:hAnsi="Times New Roman"/>
                <w:color w:val="000000"/>
                <w:kern w:val="0"/>
                <w:szCs w:val="21"/>
              </w:rPr>
              <w:t>年度</w:t>
            </w:r>
          </w:p>
        </w:tc>
        <w:tc>
          <w:tcPr>
            <w:tcW w:w="2631" w:type="pct"/>
            <w:vAlign w:val="center"/>
          </w:tcPr>
          <w:p w14:paraId="175BC686" w14:textId="77777777" w:rsidR="001D6EEB" w:rsidRPr="005A6012" w:rsidRDefault="003E3B31" w:rsidP="001A7649">
            <w:pPr>
              <w:widowControl/>
              <w:adjustRightInd w:val="0"/>
              <w:snapToGrid w:val="0"/>
              <w:jc w:val="left"/>
              <w:rPr>
                <w:rFonts w:ascii="Times New Roman" w:hAnsi="Times New Roman"/>
                <w:kern w:val="0"/>
                <w:szCs w:val="21"/>
              </w:rPr>
            </w:pPr>
            <w:r w:rsidRPr="005A6012">
              <w:rPr>
                <w:rFonts w:ascii="Times New Roman" w:hAnsi="Times New Roman"/>
                <w:color w:val="000000"/>
                <w:kern w:val="0"/>
                <w:szCs w:val="21"/>
              </w:rPr>
              <w:t>世茂集团</w:t>
            </w:r>
          </w:p>
        </w:tc>
        <w:tc>
          <w:tcPr>
            <w:tcW w:w="1165" w:type="pct"/>
            <w:vAlign w:val="center"/>
          </w:tcPr>
          <w:p w14:paraId="36DBC285"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20,345.08</w:t>
            </w:r>
          </w:p>
        </w:tc>
        <w:tc>
          <w:tcPr>
            <w:tcW w:w="528" w:type="pct"/>
            <w:vAlign w:val="center"/>
          </w:tcPr>
          <w:p w14:paraId="27C238DE"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43.72</w:t>
            </w:r>
          </w:p>
        </w:tc>
      </w:tr>
      <w:tr w:rsidR="001D6EEB" w:rsidRPr="005A6012" w14:paraId="0446EB01" w14:textId="77777777" w:rsidTr="001A7649">
        <w:trPr>
          <w:trHeight w:val="340"/>
          <w:jc w:val="center"/>
        </w:trPr>
        <w:tc>
          <w:tcPr>
            <w:tcW w:w="676" w:type="pct"/>
            <w:vMerge/>
            <w:vAlign w:val="center"/>
          </w:tcPr>
          <w:p w14:paraId="31EEBBD7" w14:textId="77777777" w:rsidR="001D6EEB" w:rsidRPr="005A6012" w:rsidRDefault="001D6EEB" w:rsidP="001A7649">
            <w:pPr>
              <w:widowControl/>
              <w:adjustRightInd w:val="0"/>
              <w:snapToGrid w:val="0"/>
              <w:jc w:val="center"/>
              <w:rPr>
                <w:rFonts w:ascii="Times New Roman" w:hAnsi="Times New Roman"/>
                <w:color w:val="000000"/>
                <w:kern w:val="0"/>
                <w:szCs w:val="21"/>
              </w:rPr>
            </w:pPr>
          </w:p>
        </w:tc>
        <w:tc>
          <w:tcPr>
            <w:tcW w:w="2631" w:type="pct"/>
            <w:vAlign w:val="center"/>
          </w:tcPr>
          <w:p w14:paraId="2EA8ED3D"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南京市公共工程建设中心</w:t>
            </w:r>
          </w:p>
        </w:tc>
        <w:tc>
          <w:tcPr>
            <w:tcW w:w="1165" w:type="pct"/>
            <w:vAlign w:val="center"/>
          </w:tcPr>
          <w:p w14:paraId="21A2179A"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5,625.36</w:t>
            </w:r>
          </w:p>
        </w:tc>
        <w:tc>
          <w:tcPr>
            <w:tcW w:w="528" w:type="pct"/>
            <w:vAlign w:val="center"/>
          </w:tcPr>
          <w:p w14:paraId="62702BA3"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12.09</w:t>
            </w:r>
          </w:p>
        </w:tc>
      </w:tr>
      <w:tr w:rsidR="001D6EEB" w:rsidRPr="005A6012" w14:paraId="79D277DD" w14:textId="77777777" w:rsidTr="001A7649">
        <w:trPr>
          <w:trHeight w:val="340"/>
          <w:jc w:val="center"/>
        </w:trPr>
        <w:tc>
          <w:tcPr>
            <w:tcW w:w="676" w:type="pct"/>
            <w:vMerge/>
            <w:vAlign w:val="center"/>
          </w:tcPr>
          <w:p w14:paraId="2FB23039" w14:textId="77777777" w:rsidR="001D6EEB" w:rsidRPr="005A6012" w:rsidRDefault="001D6EEB" w:rsidP="001A7649">
            <w:pPr>
              <w:widowControl/>
              <w:adjustRightInd w:val="0"/>
              <w:snapToGrid w:val="0"/>
              <w:jc w:val="center"/>
              <w:rPr>
                <w:rFonts w:ascii="Times New Roman" w:hAnsi="Times New Roman"/>
                <w:color w:val="000000"/>
                <w:kern w:val="0"/>
                <w:szCs w:val="21"/>
              </w:rPr>
            </w:pPr>
          </w:p>
        </w:tc>
        <w:tc>
          <w:tcPr>
            <w:tcW w:w="2631" w:type="pct"/>
            <w:vAlign w:val="center"/>
          </w:tcPr>
          <w:p w14:paraId="61F0D0A6"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恒大地产集团有限公司</w:t>
            </w:r>
          </w:p>
        </w:tc>
        <w:tc>
          <w:tcPr>
            <w:tcW w:w="1165" w:type="pct"/>
            <w:vAlign w:val="center"/>
          </w:tcPr>
          <w:p w14:paraId="6E815741"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4,279.74</w:t>
            </w:r>
          </w:p>
        </w:tc>
        <w:tc>
          <w:tcPr>
            <w:tcW w:w="528" w:type="pct"/>
            <w:vAlign w:val="center"/>
          </w:tcPr>
          <w:p w14:paraId="72FD487A"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9.20</w:t>
            </w:r>
          </w:p>
        </w:tc>
      </w:tr>
      <w:tr w:rsidR="001D6EEB" w:rsidRPr="005A6012" w14:paraId="71F74D76" w14:textId="77777777" w:rsidTr="001A7649">
        <w:trPr>
          <w:trHeight w:val="340"/>
          <w:jc w:val="center"/>
        </w:trPr>
        <w:tc>
          <w:tcPr>
            <w:tcW w:w="676" w:type="pct"/>
            <w:vMerge/>
            <w:vAlign w:val="center"/>
          </w:tcPr>
          <w:p w14:paraId="1A4D49C1" w14:textId="77777777" w:rsidR="001D6EEB" w:rsidRPr="005A6012" w:rsidRDefault="001D6EEB" w:rsidP="001A7649">
            <w:pPr>
              <w:widowControl/>
              <w:adjustRightInd w:val="0"/>
              <w:snapToGrid w:val="0"/>
              <w:jc w:val="center"/>
              <w:rPr>
                <w:rFonts w:ascii="Times New Roman" w:hAnsi="Times New Roman"/>
                <w:color w:val="000000"/>
                <w:kern w:val="0"/>
                <w:szCs w:val="21"/>
              </w:rPr>
            </w:pPr>
          </w:p>
        </w:tc>
        <w:tc>
          <w:tcPr>
            <w:tcW w:w="2631" w:type="pct"/>
            <w:vAlign w:val="center"/>
          </w:tcPr>
          <w:p w14:paraId="22133D51"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中海企业发展集团有限公司</w:t>
            </w:r>
          </w:p>
        </w:tc>
        <w:tc>
          <w:tcPr>
            <w:tcW w:w="1165" w:type="pct"/>
            <w:vAlign w:val="center"/>
          </w:tcPr>
          <w:p w14:paraId="57241BD9"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4,259.43</w:t>
            </w:r>
          </w:p>
        </w:tc>
        <w:tc>
          <w:tcPr>
            <w:tcW w:w="528" w:type="pct"/>
            <w:vAlign w:val="center"/>
          </w:tcPr>
          <w:p w14:paraId="1F4D425B"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9.15</w:t>
            </w:r>
          </w:p>
        </w:tc>
      </w:tr>
      <w:tr w:rsidR="001D6EEB" w:rsidRPr="005A6012" w14:paraId="6F7FC460" w14:textId="77777777" w:rsidTr="001A7649">
        <w:trPr>
          <w:trHeight w:val="340"/>
          <w:jc w:val="center"/>
        </w:trPr>
        <w:tc>
          <w:tcPr>
            <w:tcW w:w="676" w:type="pct"/>
            <w:vMerge/>
            <w:vAlign w:val="center"/>
          </w:tcPr>
          <w:p w14:paraId="37638EBF" w14:textId="77777777" w:rsidR="001D6EEB" w:rsidRPr="005A6012" w:rsidRDefault="001D6EEB" w:rsidP="001A7649">
            <w:pPr>
              <w:widowControl/>
              <w:adjustRightInd w:val="0"/>
              <w:snapToGrid w:val="0"/>
              <w:jc w:val="center"/>
              <w:rPr>
                <w:rFonts w:ascii="Times New Roman" w:hAnsi="Times New Roman"/>
                <w:color w:val="000000"/>
                <w:kern w:val="0"/>
                <w:szCs w:val="21"/>
              </w:rPr>
            </w:pPr>
          </w:p>
        </w:tc>
        <w:tc>
          <w:tcPr>
            <w:tcW w:w="2631" w:type="pct"/>
            <w:vAlign w:val="center"/>
          </w:tcPr>
          <w:p w14:paraId="0167F801"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江苏省宿迁中学</w:t>
            </w:r>
          </w:p>
        </w:tc>
        <w:tc>
          <w:tcPr>
            <w:tcW w:w="1165" w:type="pct"/>
            <w:vAlign w:val="center"/>
          </w:tcPr>
          <w:p w14:paraId="0CA1DDD6"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3,697.05</w:t>
            </w:r>
          </w:p>
        </w:tc>
        <w:tc>
          <w:tcPr>
            <w:tcW w:w="528" w:type="pct"/>
            <w:vAlign w:val="center"/>
          </w:tcPr>
          <w:p w14:paraId="38C8194F"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7.94</w:t>
            </w:r>
          </w:p>
        </w:tc>
      </w:tr>
      <w:tr w:rsidR="001D6EEB" w:rsidRPr="005A6012" w14:paraId="5401B51A" w14:textId="77777777" w:rsidTr="001A7649">
        <w:trPr>
          <w:trHeight w:val="340"/>
          <w:jc w:val="center"/>
        </w:trPr>
        <w:tc>
          <w:tcPr>
            <w:tcW w:w="676" w:type="pct"/>
            <w:vMerge/>
            <w:vAlign w:val="center"/>
          </w:tcPr>
          <w:p w14:paraId="139D82C6" w14:textId="77777777" w:rsidR="001D6EEB" w:rsidRPr="005A6012" w:rsidRDefault="001D6EEB" w:rsidP="001A7649">
            <w:pPr>
              <w:widowControl/>
              <w:adjustRightInd w:val="0"/>
              <w:snapToGrid w:val="0"/>
              <w:jc w:val="center"/>
              <w:rPr>
                <w:rFonts w:ascii="Times New Roman" w:hAnsi="Times New Roman"/>
                <w:color w:val="000000"/>
                <w:kern w:val="0"/>
                <w:szCs w:val="21"/>
              </w:rPr>
            </w:pPr>
          </w:p>
        </w:tc>
        <w:tc>
          <w:tcPr>
            <w:tcW w:w="2631" w:type="pct"/>
            <w:vAlign w:val="center"/>
          </w:tcPr>
          <w:p w14:paraId="1CAEAEFD"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合计</w:t>
            </w:r>
          </w:p>
        </w:tc>
        <w:tc>
          <w:tcPr>
            <w:tcW w:w="1165" w:type="pct"/>
            <w:vAlign w:val="center"/>
          </w:tcPr>
          <w:p w14:paraId="747BD734" w14:textId="77777777" w:rsidR="001D6EEB" w:rsidRPr="005A6012" w:rsidRDefault="00B813E3"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38,206.66</w:t>
            </w:r>
          </w:p>
        </w:tc>
        <w:tc>
          <w:tcPr>
            <w:tcW w:w="528" w:type="pct"/>
            <w:vAlign w:val="center"/>
          </w:tcPr>
          <w:p w14:paraId="4DFBE80A" w14:textId="77777777" w:rsidR="001D6EEB" w:rsidRPr="005A6012" w:rsidRDefault="00B813E3"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82.10</w:t>
            </w:r>
          </w:p>
        </w:tc>
      </w:tr>
      <w:tr w:rsidR="001D6EEB" w:rsidRPr="005A6012" w14:paraId="6759C782" w14:textId="77777777" w:rsidTr="001A7649">
        <w:trPr>
          <w:trHeight w:val="340"/>
          <w:jc w:val="center"/>
        </w:trPr>
        <w:tc>
          <w:tcPr>
            <w:tcW w:w="676" w:type="pct"/>
            <w:vMerge w:val="restart"/>
            <w:vAlign w:val="center"/>
          </w:tcPr>
          <w:p w14:paraId="608D8EBE" w14:textId="77777777" w:rsidR="001D6EEB" w:rsidRPr="005A6012" w:rsidRDefault="00B813E3" w:rsidP="001A7649">
            <w:pPr>
              <w:keepNext/>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2017</w:t>
            </w:r>
            <w:r w:rsidRPr="005A6012">
              <w:rPr>
                <w:rFonts w:ascii="Times New Roman" w:hAnsi="Times New Roman"/>
                <w:color w:val="000000"/>
                <w:kern w:val="0"/>
                <w:szCs w:val="21"/>
              </w:rPr>
              <w:t>年度</w:t>
            </w:r>
          </w:p>
        </w:tc>
        <w:tc>
          <w:tcPr>
            <w:tcW w:w="2631" w:type="pct"/>
            <w:vAlign w:val="center"/>
          </w:tcPr>
          <w:p w14:paraId="31AA093C" w14:textId="77777777" w:rsidR="001D6EEB" w:rsidRPr="005A6012" w:rsidRDefault="00B813E3" w:rsidP="001A7649">
            <w:pPr>
              <w:keepNext/>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南通四建集团有限公司</w:t>
            </w:r>
          </w:p>
        </w:tc>
        <w:tc>
          <w:tcPr>
            <w:tcW w:w="1165" w:type="pct"/>
            <w:vAlign w:val="center"/>
          </w:tcPr>
          <w:p w14:paraId="63310016" w14:textId="77777777" w:rsidR="001D6EEB" w:rsidRPr="005A6012" w:rsidRDefault="00B813E3" w:rsidP="001A7649">
            <w:pPr>
              <w:keepNext/>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9,527.64</w:t>
            </w:r>
          </w:p>
        </w:tc>
        <w:tc>
          <w:tcPr>
            <w:tcW w:w="528" w:type="pct"/>
            <w:vAlign w:val="center"/>
          </w:tcPr>
          <w:p w14:paraId="69DD3C28" w14:textId="77777777" w:rsidR="001D6EEB" w:rsidRPr="005A6012" w:rsidRDefault="00B813E3" w:rsidP="001A7649">
            <w:pPr>
              <w:keepNext/>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28.99</w:t>
            </w:r>
          </w:p>
        </w:tc>
      </w:tr>
      <w:tr w:rsidR="001D6EEB" w:rsidRPr="005A6012" w14:paraId="37864BDB" w14:textId="77777777" w:rsidTr="001A7649">
        <w:trPr>
          <w:trHeight w:val="340"/>
          <w:jc w:val="center"/>
        </w:trPr>
        <w:tc>
          <w:tcPr>
            <w:tcW w:w="676" w:type="pct"/>
            <w:vMerge/>
            <w:vAlign w:val="center"/>
          </w:tcPr>
          <w:p w14:paraId="7A47C587" w14:textId="77777777" w:rsidR="001D6EEB" w:rsidRPr="005A6012" w:rsidRDefault="001D6EEB" w:rsidP="001A7649">
            <w:pPr>
              <w:keepNext/>
              <w:widowControl/>
              <w:adjustRightInd w:val="0"/>
              <w:snapToGrid w:val="0"/>
              <w:jc w:val="center"/>
              <w:rPr>
                <w:rFonts w:ascii="Times New Roman" w:hAnsi="Times New Roman"/>
                <w:color w:val="000000"/>
                <w:kern w:val="0"/>
                <w:szCs w:val="21"/>
              </w:rPr>
            </w:pPr>
          </w:p>
        </w:tc>
        <w:tc>
          <w:tcPr>
            <w:tcW w:w="2631" w:type="pct"/>
            <w:vAlign w:val="center"/>
          </w:tcPr>
          <w:p w14:paraId="2E71BD30" w14:textId="77777777" w:rsidR="001D6EEB" w:rsidRPr="005A6012" w:rsidRDefault="00B813E3" w:rsidP="001A7649">
            <w:pPr>
              <w:keepNext/>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世茂</w:t>
            </w:r>
            <w:r w:rsidR="003E3B31" w:rsidRPr="005A6012">
              <w:rPr>
                <w:rFonts w:ascii="Times New Roman" w:hAnsi="Times New Roman"/>
                <w:color w:val="000000"/>
                <w:kern w:val="0"/>
                <w:szCs w:val="21"/>
              </w:rPr>
              <w:t>集团</w:t>
            </w:r>
          </w:p>
        </w:tc>
        <w:tc>
          <w:tcPr>
            <w:tcW w:w="1165" w:type="pct"/>
            <w:vAlign w:val="center"/>
          </w:tcPr>
          <w:p w14:paraId="5C7398B4" w14:textId="77777777" w:rsidR="001D6EEB" w:rsidRPr="005A6012" w:rsidRDefault="00B813E3" w:rsidP="001A7649">
            <w:pPr>
              <w:keepNext/>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4,610.47</w:t>
            </w:r>
          </w:p>
        </w:tc>
        <w:tc>
          <w:tcPr>
            <w:tcW w:w="528" w:type="pct"/>
            <w:vAlign w:val="center"/>
          </w:tcPr>
          <w:p w14:paraId="59B6090E" w14:textId="77777777" w:rsidR="001D6EEB" w:rsidRPr="005A6012" w:rsidRDefault="00B813E3" w:rsidP="001A7649">
            <w:pPr>
              <w:keepNext/>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14.03</w:t>
            </w:r>
          </w:p>
        </w:tc>
      </w:tr>
      <w:tr w:rsidR="001D6EEB" w:rsidRPr="005A6012" w14:paraId="400D0C45" w14:textId="77777777" w:rsidTr="001A7649">
        <w:trPr>
          <w:trHeight w:val="340"/>
          <w:jc w:val="center"/>
        </w:trPr>
        <w:tc>
          <w:tcPr>
            <w:tcW w:w="676" w:type="pct"/>
            <w:vMerge/>
            <w:vAlign w:val="center"/>
          </w:tcPr>
          <w:p w14:paraId="3618EE5F" w14:textId="77777777" w:rsidR="001D6EEB" w:rsidRPr="005A6012" w:rsidRDefault="001D6EEB" w:rsidP="001A7649">
            <w:pPr>
              <w:widowControl/>
              <w:adjustRightInd w:val="0"/>
              <w:snapToGrid w:val="0"/>
              <w:jc w:val="center"/>
              <w:rPr>
                <w:rFonts w:ascii="Times New Roman" w:hAnsi="Times New Roman"/>
                <w:color w:val="000000"/>
                <w:kern w:val="0"/>
                <w:szCs w:val="21"/>
              </w:rPr>
            </w:pPr>
          </w:p>
        </w:tc>
        <w:tc>
          <w:tcPr>
            <w:tcW w:w="2631" w:type="pct"/>
            <w:vAlign w:val="center"/>
          </w:tcPr>
          <w:p w14:paraId="757D75DF"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江苏省宿迁中学</w:t>
            </w:r>
          </w:p>
        </w:tc>
        <w:tc>
          <w:tcPr>
            <w:tcW w:w="1165" w:type="pct"/>
            <w:vAlign w:val="center"/>
          </w:tcPr>
          <w:p w14:paraId="691FD12A"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4,265.91</w:t>
            </w:r>
          </w:p>
        </w:tc>
        <w:tc>
          <w:tcPr>
            <w:tcW w:w="528" w:type="pct"/>
            <w:vAlign w:val="center"/>
          </w:tcPr>
          <w:p w14:paraId="04A81A7E"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12.98</w:t>
            </w:r>
          </w:p>
        </w:tc>
      </w:tr>
      <w:tr w:rsidR="001D6EEB" w:rsidRPr="005A6012" w14:paraId="5B022DFC" w14:textId="77777777" w:rsidTr="001A7649">
        <w:trPr>
          <w:trHeight w:val="340"/>
          <w:jc w:val="center"/>
        </w:trPr>
        <w:tc>
          <w:tcPr>
            <w:tcW w:w="676" w:type="pct"/>
            <w:vMerge/>
            <w:vAlign w:val="center"/>
          </w:tcPr>
          <w:p w14:paraId="4F9C8B42" w14:textId="77777777" w:rsidR="001D6EEB" w:rsidRPr="005A6012" w:rsidRDefault="001D6EEB" w:rsidP="001A7649">
            <w:pPr>
              <w:widowControl/>
              <w:adjustRightInd w:val="0"/>
              <w:snapToGrid w:val="0"/>
              <w:jc w:val="center"/>
              <w:rPr>
                <w:rFonts w:ascii="Times New Roman" w:hAnsi="Times New Roman"/>
                <w:color w:val="000000"/>
                <w:kern w:val="0"/>
                <w:szCs w:val="21"/>
              </w:rPr>
            </w:pPr>
          </w:p>
        </w:tc>
        <w:tc>
          <w:tcPr>
            <w:tcW w:w="2631" w:type="pct"/>
            <w:vAlign w:val="center"/>
          </w:tcPr>
          <w:p w14:paraId="439734CC"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恒大地产集团有限公司</w:t>
            </w:r>
          </w:p>
        </w:tc>
        <w:tc>
          <w:tcPr>
            <w:tcW w:w="1165" w:type="pct"/>
            <w:vAlign w:val="center"/>
          </w:tcPr>
          <w:p w14:paraId="1AD15D70"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3,104.50</w:t>
            </w:r>
          </w:p>
        </w:tc>
        <w:tc>
          <w:tcPr>
            <w:tcW w:w="528" w:type="pct"/>
            <w:vAlign w:val="center"/>
          </w:tcPr>
          <w:p w14:paraId="6CFA57AB"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9.45</w:t>
            </w:r>
          </w:p>
        </w:tc>
      </w:tr>
      <w:tr w:rsidR="001D6EEB" w:rsidRPr="005A6012" w14:paraId="56EE26DE" w14:textId="77777777" w:rsidTr="001A7649">
        <w:trPr>
          <w:trHeight w:val="340"/>
          <w:jc w:val="center"/>
        </w:trPr>
        <w:tc>
          <w:tcPr>
            <w:tcW w:w="676" w:type="pct"/>
            <w:vMerge/>
            <w:vAlign w:val="center"/>
          </w:tcPr>
          <w:p w14:paraId="7DAB07EA" w14:textId="77777777" w:rsidR="001D6EEB" w:rsidRPr="005A6012" w:rsidRDefault="001D6EEB" w:rsidP="001A7649">
            <w:pPr>
              <w:widowControl/>
              <w:adjustRightInd w:val="0"/>
              <w:snapToGrid w:val="0"/>
              <w:jc w:val="center"/>
              <w:rPr>
                <w:rFonts w:ascii="Times New Roman" w:hAnsi="Times New Roman"/>
                <w:color w:val="000000"/>
                <w:kern w:val="0"/>
                <w:szCs w:val="21"/>
              </w:rPr>
            </w:pPr>
          </w:p>
        </w:tc>
        <w:tc>
          <w:tcPr>
            <w:tcW w:w="2631" w:type="pct"/>
            <w:vAlign w:val="center"/>
          </w:tcPr>
          <w:p w14:paraId="255BA760" w14:textId="77777777" w:rsidR="001D6EEB" w:rsidRPr="005A6012" w:rsidRDefault="00665362"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淮安悦景置业有限公司</w:t>
            </w:r>
          </w:p>
        </w:tc>
        <w:tc>
          <w:tcPr>
            <w:tcW w:w="1165" w:type="pct"/>
            <w:vAlign w:val="center"/>
          </w:tcPr>
          <w:p w14:paraId="4830E205"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2,861.85</w:t>
            </w:r>
          </w:p>
        </w:tc>
        <w:tc>
          <w:tcPr>
            <w:tcW w:w="528" w:type="pct"/>
            <w:vAlign w:val="center"/>
          </w:tcPr>
          <w:p w14:paraId="165BB2FC"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8.71</w:t>
            </w:r>
          </w:p>
        </w:tc>
      </w:tr>
      <w:tr w:rsidR="001D6EEB" w:rsidRPr="005A6012" w14:paraId="3F4D5243" w14:textId="77777777" w:rsidTr="001A7649">
        <w:trPr>
          <w:trHeight w:val="340"/>
          <w:jc w:val="center"/>
        </w:trPr>
        <w:tc>
          <w:tcPr>
            <w:tcW w:w="676" w:type="pct"/>
            <w:vMerge/>
            <w:vAlign w:val="center"/>
          </w:tcPr>
          <w:p w14:paraId="0955EAC5" w14:textId="77777777" w:rsidR="001D6EEB" w:rsidRPr="005A6012" w:rsidRDefault="001D6EEB" w:rsidP="001A7649">
            <w:pPr>
              <w:widowControl/>
              <w:adjustRightInd w:val="0"/>
              <w:snapToGrid w:val="0"/>
              <w:jc w:val="center"/>
              <w:rPr>
                <w:rFonts w:ascii="Times New Roman" w:hAnsi="Times New Roman"/>
                <w:color w:val="000000"/>
                <w:kern w:val="0"/>
                <w:szCs w:val="21"/>
              </w:rPr>
            </w:pPr>
          </w:p>
        </w:tc>
        <w:tc>
          <w:tcPr>
            <w:tcW w:w="2631" w:type="pct"/>
            <w:vAlign w:val="center"/>
          </w:tcPr>
          <w:p w14:paraId="401C2C0F"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合计</w:t>
            </w:r>
          </w:p>
        </w:tc>
        <w:tc>
          <w:tcPr>
            <w:tcW w:w="1165" w:type="pct"/>
            <w:vAlign w:val="center"/>
          </w:tcPr>
          <w:p w14:paraId="13D30089" w14:textId="77777777" w:rsidR="001D6EEB" w:rsidRPr="005A6012" w:rsidRDefault="00B813E3"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24,370.38</w:t>
            </w:r>
          </w:p>
        </w:tc>
        <w:tc>
          <w:tcPr>
            <w:tcW w:w="528" w:type="pct"/>
            <w:vAlign w:val="center"/>
          </w:tcPr>
          <w:p w14:paraId="20C84D61" w14:textId="77777777" w:rsidR="001D6EEB" w:rsidRPr="005A6012" w:rsidRDefault="00B813E3"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74.16</w:t>
            </w:r>
          </w:p>
        </w:tc>
      </w:tr>
    </w:tbl>
    <w:p w14:paraId="1459ADE2" w14:textId="77777777" w:rsidR="001D6EEB" w:rsidRPr="00C4270A" w:rsidRDefault="00B813E3" w:rsidP="00811BC1">
      <w:pPr>
        <w:pStyle w:val="006"/>
        <w:ind w:firstLine="420"/>
      </w:pPr>
      <w:r w:rsidRPr="00C4270A">
        <w:t>注</w:t>
      </w:r>
      <w:r w:rsidRPr="00C4270A">
        <w:t>1</w:t>
      </w:r>
      <w:r w:rsidRPr="00C4270A">
        <w:t>：金地（集团）股份有限公司组成单位包括：南京威新房地产开发有限公司、慈溪华宇业瑞房地产开发有限公司、南京威丰房地产开发有限公司、徐州威润房地产开发有限公司、南京威智置业有限公司、徐州誉创置业有限公司（下同）。</w:t>
      </w:r>
    </w:p>
    <w:p w14:paraId="4F706CE6" w14:textId="77777777" w:rsidR="001D6EEB" w:rsidRPr="00C4270A" w:rsidRDefault="00B813E3" w:rsidP="00811BC1">
      <w:pPr>
        <w:pStyle w:val="006"/>
        <w:ind w:firstLine="420"/>
      </w:pPr>
      <w:r w:rsidRPr="00C4270A">
        <w:t>注</w:t>
      </w:r>
      <w:r w:rsidR="0015728C">
        <w:t>2</w:t>
      </w:r>
      <w:r w:rsidRPr="00C4270A">
        <w:t>：中海企业发展集团有限公司组成单位包括：南京海合房地产开发有限公司、南京海汇房地产开发有限公司、扬州海龙置业有限公司、南京海嘉房地产开发有限公司、南京海颐房地产开发有限公司、南京海高房地产开发有限公司（下同）。</w:t>
      </w:r>
    </w:p>
    <w:p w14:paraId="270E9D6E" w14:textId="77777777" w:rsidR="001D6EEB" w:rsidRPr="00C4270A" w:rsidRDefault="00B813E3" w:rsidP="00811BC1">
      <w:pPr>
        <w:pStyle w:val="006"/>
        <w:ind w:firstLine="420"/>
      </w:pPr>
      <w:r w:rsidRPr="00C4270A">
        <w:t>注</w:t>
      </w:r>
      <w:r w:rsidR="0015728C">
        <w:t>3</w:t>
      </w:r>
      <w:r w:rsidRPr="00C4270A">
        <w:t>：恒大地产集团有限公司组成单位包括：南京恒裕房地产开发有限公司、泰州周山河房地产开发有限公司、南京普耀房地产开发有限公司、常州江恒房地产开发有限公</w:t>
      </w:r>
      <w:r w:rsidR="003B3ADE">
        <w:t>司、南京临江御景房地产开发有限公司、南京盛基房地产开发有限公司</w:t>
      </w:r>
      <w:r w:rsidRPr="00C4270A">
        <w:t>、江苏牧羊华盛置业有限公司、丹阳恒大置业有限公司、宿迁恒大绿洲房地产开发有限公司。</w:t>
      </w:r>
    </w:p>
    <w:p w14:paraId="76BA51AF" w14:textId="77777777" w:rsidR="001D6EEB" w:rsidRPr="00C4270A" w:rsidRDefault="00B813E3" w:rsidP="00811BC1">
      <w:pPr>
        <w:pStyle w:val="006"/>
        <w:ind w:firstLine="420"/>
      </w:pPr>
      <w:r w:rsidRPr="00C4270A">
        <w:t>注</w:t>
      </w:r>
      <w:r w:rsidR="0015728C">
        <w:rPr>
          <w:rFonts w:hint="eastAsia"/>
        </w:rPr>
        <w:t>4</w:t>
      </w:r>
      <w:r w:rsidRPr="00C4270A">
        <w:t>：</w:t>
      </w:r>
      <w:r w:rsidR="00B52893" w:rsidRPr="00C4270A">
        <w:t>世茂</w:t>
      </w:r>
      <w:r w:rsidR="009A168A" w:rsidRPr="00C4270A">
        <w:rPr>
          <w:rFonts w:hint="eastAsia"/>
        </w:rPr>
        <w:t>集团</w:t>
      </w:r>
      <w:r w:rsidRPr="00C4270A">
        <w:t>组成单位包括：南京世茂新纪元置业有限公司、南京世茂新领航置业有限公司、南京世茂房地产开发有限公司、南京世茂新发展置业有限公司、南京明茂置业有限公司。</w:t>
      </w:r>
    </w:p>
    <w:p w14:paraId="64DCA6C6" w14:textId="77777777" w:rsidR="001D6EEB" w:rsidRPr="00C4270A" w:rsidRDefault="00A84211" w:rsidP="00811BC1">
      <w:pPr>
        <w:pStyle w:val="005"/>
        <w:spacing w:before="120"/>
        <w:ind w:firstLine="480"/>
        <w:rPr>
          <w:lang w:val="zh-CN"/>
        </w:rPr>
      </w:pPr>
      <w:r>
        <w:rPr>
          <w:rFonts w:hint="eastAsia"/>
          <w:lang w:val="zh-CN"/>
        </w:rPr>
        <w:lastRenderedPageBreak/>
        <w:t>报告期内，发行人</w:t>
      </w:r>
      <w:r w:rsidRPr="00A84211">
        <w:rPr>
          <w:rFonts w:hint="eastAsia"/>
          <w:lang w:val="zh-CN"/>
        </w:rPr>
        <w:t>不存在向单个</w:t>
      </w:r>
      <w:r>
        <w:rPr>
          <w:rFonts w:hint="eastAsia"/>
          <w:lang w:val="zh-CN"/>
        </w:rPr>
        <w:t>客户销售</w:t>
      </w:r>
      <w:r w:rsidRPr="00A84211">
        <w:rPr>
          <w:rFonts w:hint="eastAsia"/>
          <w:lang w:val="zh-CN"/>
        </w:rPr>
        <w:t>比例超过总额</w:t>
      </w:r>
      <w:r w:rsidRPr="00A84211">
        <w:rPr>
          <w:rFonts w:hint="eastAsia"/>
          <w:lang w:val="zh-CN"/>
        </w:rPr>
        <w:t>50%</w:t>
      </w:r>
      <w:r w:rsidRPr="00A84211">
        <w:rPr>
          <w:rFonts w:hint="eastAsia"/>
          <w:lang w:val="zh-CN"/>
        </w:rPr>
        <w:t>或严重依赖少数</w:t>
      </w:r>
      <w:r>
        <w:rPr>
          <w:rFonts w:hint="eastAsia"/>
          <w:lang w:val="zh-CN"/>
        </w:rPr>
        <w:t>客户</w:t>
      </w:r>
      <w:r w:rsidRPr="00A84211">
        <w:rPr>
          <w:rFonts w:hint="eastAsia"/>
          <w:lang w:val="zh-CN"/>
        </w:rPr>
        <w:t>的情况。</w:t>
      </w:r>
      <w:r w:rsidR="00B813E3" w:rsidRPr="00C4270A">
        <w:rPr>
          <w:rFonts w:hint="eastAsia"/>
          <w:lang w:val="zh-CN"/>
        </w:rPr>
        <w:t>发行人控股股东、实际控制人、董事、监事、高级管理人员及其他核心人员与主要客户之间不存在关联关系或其他利益安排。发行人董事、监事、高级管理人员和其他核心人员、主要关联方或持有发行人</w:t>
      </w:r>
      <w:r w:rsidR="00B813E3" w:rsidRPr="00C4270A">
        <w:rPr>
          <w:rFonts w:hint="eastAsia"/>
          <w:lang w:val="zh-CN"/>
        </w:rPr>
        <w:t>5%</w:t>
      </w:r>
      <w:r w:rsidR="00B813E3" w:rsidRPr="00C4270A">
        <w:rPr>
          <w:rFonts w:hint="eastAsia"/>
          <w:lang w:val="zh-CN"/>
        </w:rPr>
        <w:t>以上股份的股东未在上述客户中占有任何权益。</w:t>
      </w:r>
    </w:p>
    <w:p w14:paraId="7FF6F209" w14:textId="77777777" w:rsidR="001D6EEB" w:rsidRPr="00C4270A" w:rsidRDefault="00B813E3" w:rsidP="00D07579">
      <w:pPr>
        <w:pStyle w:val="002"/>
        <w:spacing w:before="120"/>
      </w:pPr>
      <w:bookmarkStart w:id="981" w:name="_Toc42531070"/>
      <w:bookmarkStart w:id="982" w:name="_Toc46219685"/>
      <w:bookmarkStart w:id="983" w:name="_Toc46296324"/>
      <w:bookmarkStart w:id="984" w:name="_Toc40358297"/>
      <w:bookmarkEnd w:id="978"/>
      <w:r w:rsidRPr="00C4270A">
        <w:rPr>
          <w:rFonts w:hint="eastAsia"/>
        </w:rPr>
        <w:t>四、发行人采购情况和主要供应商情况</w:t>
      </w:r>
      <w:bookmarkEnd w:id="981"/>
      <w:bookmarkEnd w:id="982"/>
      <w:bookmarkEnd w:id="983"/>
    </w:p>
    <w:p w14:paraId="3FB049FE" w14:textId="77777777" w:rsidR="00096CB7" w:rsidRDefault="00B813E3" w:rsidP="00AC3433">
      <w:pPr>
        <w:pStyle w:val="003"/>
        <w:spacing w:before="120"/>
      </w:pPr>
      <w:bookmarkStart w:id="985" w:name="_Toc42531071"/>
      <w:bookmarkStart w:id="986" w:name="_Toc46219686"/>
      <w:r w:rsidRPr="00C4270A">
        <w:t>（</w:t>
      </w:r>
      <w:r w:rsidRPr="00C4270A">
        <w:rPr>
          <w:rFonts w:hint="eastAsia"/>
        </w:rPr>
        <w:t>一</w:t>
      </w:r>
      <w:r w:rsidRPr="00C4270A">
        <w:t>）</w:t>
      </w:r>
      <w:r w:rsidRPr="00C4270A">
        <w:rPr>
          <w:rFonts w:hint="eastAsia"/>
        </w:rPr>
        <w:t>报告期内主要原材料采购情况</w:t>
      </w:r>
      <w:bookmarkEnd w:id="985"/>
      <w:bookmarkEnd w:id="986"/>
    </w:p>
    <w:p w14:paraId="69135F86" w14:textId="77777777" w:rsidR="001D6EEB" w:rsidRPr="00C4270A" w:rsidRDefault="00B813E3" w:rsidP="00811BC1">
      <w:pPr>
        <w:pStyle w:val="005"/>
        <w:spacing w:before="120"/>
        <w:ind w:firstLine="480"/>
        <w:rPr>
          <w:lang w:val="zh-CN"/>
        </w:rPr>
      </w:pPr>
      <w:r w:rsidRPr="00C4270A">
        <w:rPr>
          <w:rFonts w:hint="eastAsia"/>
          <w:lang w:val="zh-CN"/>
        </w:rPr>
        <w:t>发行人提供施工</w:t>
      </w:r>
      <w:r w:rsidR="00D124D5">
        <w:rPr>
          <w:rFonts w:hint="eastAsia"/>
          <w:lang w:val="zh-CN"/>
        </w:rPr>
        <w:t>业务</w:t>
      </w:r>
      <w:r w:rsidRPr="00C4270A">
        <w:rPr>
          <w:rFonts w:hint="eastAsia"/>
          <w:lang w:val="zh-CN"/>
        </w:rPr>
        <w:t>所需的材料主要为</w:t>
      </w:r>
      <w:r w:rsidR="00833D8F">
        <w:rPr>
          <w:rFonts w:hint="eastAsia"/>
          <w:lang w:val="zh-CN"/>
        </w:rPr>
        <w:t>预制桩、水泥、</w:t>
      </w:r>
      <w:r w:rsidR="00833D8F" w:rsidRPr="00C4270A">
        <w:rPr>
          <w:rFonts w:hint="eastAsia"/>
          <w:lang w:val="zh-CN"/>
        </w:rPr>
        <w:t>混凝土、钢材等</w:t>
      </w:r>
      <w:r w:rsidRPr="00C4270A">
        <w:rPr>
          <w:rFonts w:hint="eastAsia"/>
          <w:lang w:val="zh-CN"/>
        </w:rPr>
        <w:t>。建筑材料价格随市场供求波动，同时一定程度受地域及季节影响。由于市场供应充分，各类材料供应的数量、质量以及供货及时性等能得到较好地保障，不存在材料供应风险。</w:t>
      </w:r>
    </w:p>
    <w:p w14:paraId="2744981C" w14:textId="77777777" w:rsidR="001D6EEB" w:rsidRPr="00C4270A" w:rsidRDefault="00B813E3" w:rsidP="00811BC1">
      <w:pPr>
        <w:pStyle w:val="005"/>
        <w:spacing w:before="120"/>
        <w:ind w:firstLine="480"/>
        <w:rPr>
          <w:lang w:val="zh-CN"/>
        </w:rPr>
      </w:pPr>
      <w:r w:rsidRPr="00C4270A">
        <w:rPr>
          <w:rFonts w:hint="eastAsia"/>
          <w:lang w:val="zh-CN"/>
        </w:rPr>
        <w:t>报告期内，公司主要原材料、劳务分包、机械租赁等的成本构成情况如下：</w:t>
      </w:r>
    </w:p>
    <w:p w14:paraId="0D8C2A64" w14:textId="77777777" w:rsidR="001D6EEB" w:rsidRPr="00C4270A" w:rsidRDefault="00B813E3" w:rsidP="00811BC1">
      <w:pPr>
        <w:pStyle w:val="009"/>
      </w:pPr>
      <w:r w:rsidRPr="00C4270A">
        <w:rPr>
          <w:rFonts w:hint="eastAsia"/>
        </w:rPr>
        <w:t>单位：万元、</w:t>
      </w:r>
      <w:r w:rsidRPr="00C4270A">
        <w:rPr>
          <w:rFonts w:hint="eastAsia"/>
        </w:rPr>
        <w:t>%</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243"/>
        <w:gridCol w:w="1134"/>
        <w:gridCol w:w="1076"/>
        <w:gridCol w:w="1479"/>
        <w:gridCol w:w="1063"/>
        <w:gridCol w:w="1353"/>
        <w:gridCol w:w="1180"/>
      </w:tblGrid>
      <w:tr w:rsidR="001D6EEB" w:rsidRPr="005A6012" w14:paraId="2E95D4C9" w14:textId="77777777" w:rsidTr="00811BC1">
        <w:trPr>
          <w:trHeight w:val="340"/>
          <w:tblHeader/>
          <w:jc w:val="center"/>
        </w:trPr>
        <w:tc>
          <w:tcPr>
            <w:tcW w:w="729" w:type="pct"/>
            <w:vMerge w:val="restart"/>
            <w:vAlign w:val="center"/>
          </w:tcPr>
          <w:p w14:paraId="5542E4FD"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项目</w:t>
            </w:r>
          </w:p>
        </w:tc>
        <w:tc>
          <w:tcPr>
            <w:tcW w:w="1295" w:type="pct"/>
            <w:gridSpan w:val="2"/>
            <w:vAlign w:val="center"/>
          </w:tcPr>
          <w:p w14:paraId="0257B3A0"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2019</w:t>
            </w:r>
            <w:r w:rsidRPr="005A6012">
              <w:rPr>
                <w:rFonts w:ascii="Times New Roman" w:hAnsi="Times New Roman"/>
                <w:b/>
                <w:color w:val="000000"/>
                <w:kern w:val="0"/>
                <w:szCs w:val="21"/>
              </w:rPr>
              <w:t>年度</w:t>
            </w:r>
          </w:p>
        </w:tc>
        <w:tc>
          <w:tcPr>
            <w:tcW w:w="1490" w:type="pct"/>
            <w:gridSpan w:val="2"/>
            <w:vAlign w:val="center"/>
          </w:tcPr>
          <w:p w14:paraId="7992C24F"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2018</w:t>
            </w:r>
            <w:r w:rsidRPr="005A6012">
              <w:rPr>
                <w:rFonts w:ascii="Times New Roman" w:hAnsi="Times New Roman"/>
                <w:b/>
                <w:color w:val="000000"/>
                <w:kern w:val="0"/>
                <w:szCs w:val="21"/>
              </w:rPr>
              <w:t>年度</w:t>
            </w:r>
          </w:p>
        </w:tc>
        <w:tc>
          <w:tcPr>
            <w:tcW w:w="1485" w:type="pct"/>
            <w:gridSpan w:val="2"/>
            <w:vAlign w:val="center"/>
          </w:tcPr>
          <w:p w14:paraId="0E3551F5"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2017</w:t>
            </w:r>
            <w:r w:rsidRPr="005A6012">
              <w:rPr>
                <w:rFonts w:ascii="Times New Roman" w:hAnsi="Times New Roman"/>
                <w:b/>
                <w:color w:val="000000"/>
                <w:kern w:val="0"/>
                <w:szCs w:val="21"/>
              </w:rPr>
              <w:t>年度</w:t>
            </w:r>
          </w:p>
        </w:tc>
      </w:tr>
      <w:tr w:rsidR="001D6EEB" w:rsidRPr="005A6012" w14:paraId="09C9C010" w14:textId="77777777" w:rsidTr="00811BC1">
        <w:trPr>
          <w:trHeight w:val="340"/>
          <w:tblHeader/>
          <w:jc w:val="center"/>
        </w:trPr>
        <w:tc>
          <w:tcPr>
            <w:tcW w:w="729" w:type="pct"/>
            <w:vMerge/>
            <w:vAlign w:val="center"/>
          </w:tcPr>
          <w:p w14:paraId="4510E003" w14:textId="77777777" w:rsidR="001D6EEB" w:rsidRPr="005A6012" w:rsidRDefault="001D6EEB" w:rsidP="001A7649">
            <w:pPr>
              <w:widowControl/>
              <w:adjustRightInd w:val="0"/>
              <w:snapToGrid w:val="0"/>
              <w:jc w:val="center"/>
              <w:rPr>
                <w:rFonts w:ascii="Times New Roman" w:hAnsi="Times New Roman"/>
                <w:b/>
                <w:color w:val="000000"/>
                <w:kern w:val="0"/>
                <w:szCs w:val="21"/>
              </w:rPr>
            </w:pPr>
          </w:p>
        </w:tc>
        <w:tc>
          <w:tcPr>
            <w:tcW w:w="665" w:type="pct"/>
            <w:vAlign w:val="center"/>
          </w:tcPr>
          <w:p w14:paraId="336EA763"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金额</w:t>
            </w:r>
          </w:p>
        </w:tc>
        <w:tc>
          <w:tcPr>
            <w:tcW w:w="631" w:type="pct"/>
            <w:vAlign w:val="center"/>
          </w:tcPr>
          <w:p w14:paraId="371841B4"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占比</w:t>
            </w:r>
          </w:p>
        </w:tc>
        <w:tc>
          <w:tcPr>
            <w:tcW w:w="867" w:type="pct"/>
            <w:vAlign w:val="center"/>
          </w:tcPr>
          <w:p w14:paraId="389D6DD5"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金额</w:t>
            </w:r>
          </w:p>
        </w:tc>
        <w:tc>
          <w:tcPr>
            <w:tcW w:w="623" w:type="pct"/>
            <w:vAlign w:val="center"/>
          </w:tcPr>
          <w:p w14:paraId="0A8B5D3F"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占比</w:t>
            </w:r>
          </w:p>
        </w:tc>
        <w:tc>
          <w:tcPr>
            <w:tcW w:w="793" w:type="pct"/>
            <w:vAlign w:val="center"/>
          </w:tcPr>
          <w:p w14:paraId="1F84FDB3"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金额</w:t>
            </w:r>
          </w:p>
        </w:tc>
        <w:tc>
          <w:tcPr>
            <w:tcW w:w="692" w:type="pct"/>
            <w:vAlign w:val="center"/>
          </w:tcPr>
          <w:p w14:paraId="4C057E43"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占比</w:t>
            </w:r>
          </w:p>
        </w:tc>
      </w:tr>
      <w:tr w:rsidR="001D6EEB" w:rsidRPr="005A6012" w14:paraId="1FF96C0D" w14:textId="77777777" w:rsidTr="005A6012">
        <w:trPr>
          <w:trHeight w:val="340"/>
          <w:jc w:val="center"/>
        </w:trPr>
        <w:tc>
          <w:tcPr>
            <w:tcW w:w="729" w:type="pct"/>
            <w:vAlign w:val="center"/>
          </w:tcPr>
          <w:p w14:paraId="1BD9D29F"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直接材料</w:t>
            </w:r>
          </w:p>
        </w:tc>
        <w:tc>
          <w:tcPr>
            <w:tcW w:w="665" w:type="pct"/>
            <w:vAlign w:val="center"/>
          </w:tcPr>
          <w:p w14:paraId="0E71E911"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26,996.20</w:t>
            </w:r>
          </w:p>
        </w:tc>
        <w:tc>
          <w:tcPr>
            <w:tcW w:w="631" w:type="pct"/>
            <w:vAlign w:val="center"/>
          </w:tcPr>
          <w:p w14:paraId="4306F9B5"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60.24</w:t>
            </w:r>
          </w:p>
        </w:tc>
        <w:tc>
          <w:tcPr>
            <w:tcW w:w="867" w:type="pct"/>
            <w:vAlign w:val="center"/>
          </w:tcPr>
          <w:p w14:paraId="7DA667FF"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16,759.24</w:t>
            </w:r>
          </w:p>
        </w:tc>
        <w:tc>
          <w:tcPr>
            <w:tcW w:w="623" w:type="pct"/>
            <w:vAlign w:val="center"/>
          </w:tcPr>
          <w:p w14:paraId="73F09A45"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48.25</w:t>
            </w:r>
          </w:p>
        </w:tc>
        <w:tc>
          <w:tcPr>
            <w:tcW w:w="793" w:type="pct"/>
            <w:vAlign w:val="center"/>
          </w:tcPr>
          <w:p w14:paraId="705B33FD"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12,537.68</w:t>
            </w:r>
          </w:p>
        </w:tc>
        <w:tc>
          <w:tcPr>
            <w:tcW w:w="692" w:type="pct"/>
            <w:vAlign w:val="center"/>
          </w:tcPr>
          <w:p w14:paraId="75E6528A"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50.40</w:t>
            </w:r>
          </w:p>
        </w:tc>
      </w:tr>
      <w:tr w:rsidR="001D6EEB" w:rsidRPr="005A6012" w14:paraId="7D8E2FD3" w14:textId="77777777" w:rsidTr="005A6012">
        <w:trPr>
          <w:trHeight w:val="340"/>
          <w:jc w:val="center"/>
        </w:trPr>
        <w:tc>
          <w:tcPr>
            <w:tcW w:w="729" w:type="pct"/>
            <w:vAlign w:val="center"/>
          </w:tcPr>
          <w:p w14:paraId="3EB2E233"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劳务分包</w:t>
            </w:r>
          </w:p>
        </w:tc>
        <w:tc>
          <w:tcPr>
            <w:tcW w:w="665" w:type="pct"/>
            <w:vAlign w:val="center"/>
          </w:tcPr>
          <w:p w14:paraId="6F9C9032"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11,070.77</w:t>
            </w:r>
          </w:p>
        </w:tc>
        <w:tc>
          <w:tcPr>
            <w:tcW w:w="631" w:type="pct"/>
            <w:vAlign w:val="center"/>
          </w:tcPr>
          <w:p w14:paraId="6454CDEA"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24.70</w:t>
            </w:r>
          </w:p>
        </w:tc>
        <w:tc>
          <w:tcPr>
            <w:tcW w:w="867" w:type="pct"/>
            <w:vAlign w:val="center"/>
          </w:tcPr>
          <w:p w14:paraId="246C7EAC"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13,250.09</w:t>
            </w:r>
          </w:p>
        </w:tc>
        <w:tc>
          <w:tcPr>
            <w:tcW w:w="623" w:type="pct"/>
            <w:vAlign w:val="center"/>
          </w:tcPr>
          <w:p w14:paraId="71445F34"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38.15</w:t>
            </w:r>
          </w:p>
        </w:tc>
        <w:tc>
          <w:tcPr>
            <w:tcW w:w="793" w:type="pct"/>
            <w:vAlign w:val="center"/>
          </w:tcPr>
          <w:p w14:paraId="67053C1C"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6,655.02</w:t>
            </w:r>
          </w:p>
        </w:tc>
        <w:tc>
          <w:tcPr>
            <w:tcW w:w="692" w:type="pct"/>
            <w:vAlign w:val="center"/>
          </w:tcPr>
          <w:p w14:paraId="4EDFDF81"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26.75</w:t>
            </w:r>
          </w:p>
        </w:tc>
      </w:tr>
      <w:tr w:rsidR="001D6EEB" w:rsidRPr="005A6012" w14:paraId="0F5045C9" w14:textId="77777777" w:rsidTr="005A6012">
        <w:trPr>
          <w:trHeight w:val="340"/>
          <w:jc w:val="center"/>
        </w:trPr>
        <w:tc>
          <w:tcPr>
            <w:tcW w:w="729" w:type="pct"/>
            <w:vAlign w:val="center"/>
          </w:tcPr>
          <w:p w14:paraId="52CDBB4B"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机械租赁</w:t>
            </w:r>
          </w:p>
        </w:tc>
        <w:tc>
          <w:tcPr>
            <w:tcW w:w="665" w:type="pct"/>
            <w:vAlign w:val="center"/>
          </w:tcPr>
          <w:p w14:paraId="39972003"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4,489.22</w:t>
            </w:r>
          </w:p>
        </w:tc>
        <w:tc>
          <w:tcPr>
            <w:tcW w:w="631" w:type="pct"/>
            <w:vAlign w:val="center"/>
          </w:tcPr>
          <w:p w14:paraId="75B3DEEA"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10.02</w:t>
            </w:r>
          </w:p>
        </w:tc>
        <w:tc>
          <w:tcPr>
            <w:tcW w:w="867" w:type="pct"/>
            <w:vAlign w:val="center"/>
          </w:tcPr>
          <w:p w14:paraId="107BB052"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2,530.10</w:t>
            </w:r>
          </w:p>
        </w:tc>
        <w:tc>
          <w:tcPr>
            <w:tcW w:w="623" w:type="pct"/>
            <w:vAlign w:val="center"/>
          </w:tcPr>
          <w:p w14:paraId="7427F042"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7.28</w:t>
            </w:r>
          </w:p>
        </w:tc>
        <w:tc>
          <w:tcPr>
            <w:tcW w:w="793" w:type="pct"/>
            <w:vAlign w:val="center"/>
          </w:tcPr>
          <w:p w14:paraId="3B391634"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4,650.75</w:t>
            </w:r>
          </w:p>
        </w:tc>
        <w:tc>
          <w:tcPr>
            <w:tcW w:w="692" w:type="pct"/>
            <w:vAlign w:val="center"/>
          </w:tcPr>
          <w:p w14:paraId="1815970B"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18.70</w:t>
            </w:r>
          </w:p>
        </w:tc>
      </w:tr>
      <w:tr w:rsidR="001D6EEB" w:rsidRPr="005A6012" w14:paraId="1CA637D3" w14:textId="77777777" w:rsidTr="005A6012">
        <w:trPr>
          <w:trHeight w:val="340"/>
          <w:jc w:val="center"/>
        </w:trPr>
        <w:tc>
          <w:tcPr>
            <w:tcW w:w="729" w:type="pct"/>
            <w:vAlign w:val="center"/>
          </w:tcPr>
          <w:p w14:paraId="1591D9C2"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直接人工</w:t>
            </w:r>
          </w:p>
        </w:tc>
        <w:tc>
          <w:tcPr>
            <w:tcW w:w="665" w:type="pct"/>
            <w:vAlign w:val="center"/>
          </w:tcPr>
          <w:p w14:paraId="175BA1A0"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573.78</w:t>
            </w:r>
          </w:p>
        </w:tc>
        <w:tc>
          <w:tcPr>
            <w:tcW w:w="631" w:type="pct"/>
            <w:vAlign w:val="center"/>
          </w:tcPr>
          <w:p w14:paraId="315428CE"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1.28</w:t>
            </w:r>
          </w:p>
        </w:tc>
        <w:tc>
          <w:tcPr>
            <w:tcW w:w="867" w:type="pct"/>
            <w:vAlign w:val="center"/>
          </w:tcPr>
          <w:p w14:paraId="04AE2ABA"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598.60</w:t>
            </w:r>
          </w:p>
        </w:tc>
        <w:tc>
          <w:tcPr>
            <w:tcW w:w="623" w:type="pct"/>
            <w:vAlign w:val="center"/>
          </w:tcPr>
          <w:p w14:paraId="28A9C46A"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1.72</w:t>
            </w:r>
          </w:p>
        </w:tc>
        <w:tc>
          <w:tcPr>
            <w:tcW w:w="793" w:type="pct"/>
            <w:vAlign w:val="center"/>
          </w:tcPr>
          <w:p w14:paraId="13E0DBBF"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355.18</w:t>
            </w:r>
          </w:p>
        </w:tc>
        <w:tc>
          <w:tcPr>
            <w:tcW w:w="692" w:type="pct"/>
            <w:vAlign w:val="center"/>
          </w:tcPr>
          <w:p w14:paraId="345ADB92"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1.43</w:t>
            </w:r>
          </w:p>
        </w:tc>
      </w:tr>
      <w:tr w:rsidR="001D6EEB" w:rsidRPr="005A6012" w14:paraId="2E00278B" w14:textId="77777777" w:rsidTr="005A6012">
        <w:trPr>
          <w:trHeight w:val="340"/>
          <w:jc w:val="center"/>
        </w:trPr>
        <w:tc>
          <w:tcPr>
            <w:tcW w:w="729" w:type="pct"/>
            <w:vAlign w:val="center"/>
          </w:tcPr>
          <w:p w14:paraId="2FB84D94"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其他费用</w:t>
            </w:r>
          </w:p>
        </w:tc>
        <w:tc>
          <w:tcPr>
            <w:tcW w:w="665" w:type="pct"/>
            <w:vAlign w:val="center"/>
          </w:tcPr>
          <w:p w14:paraId="4C84FBE2"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1,683.94</w:t>
            </w:r>
          </w:p>
        </w:tc>
        <w:tc>
          <w:tcPr>
            <w:tcW w:w="631" w:type="pct"/>
            <w:vAlign w:val="center"/>
          </w:tcPr>
          <w:p w14:paraId="24BFF421"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3.76</w:t>
            </w:r>
          </w:p>
        </w:tc>
        <w:tc>
          <w:tcPr>
            <w:tcW w:w="867" w:type="pct"/>
            <w:vAlign w:val="center"/>
          </w:tcPr>
          <w:p w14:paraId="73056675"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1,592.80</w:t>
            </w:r>
          </w:p>
        </w:tc>
        <w:tc>
          <w:tcPr>
            <w:tcW w:w="623" w:type="pct"/>
            <w:vAlign w:val="center"/>
          </w:tcPr>
          <w:p w14:paraId="313899DB"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4.59</w:t>
            </w:r>
          </w:p>
        </w:tc>
        <w:tc>
          <w:tcPr>
            <w:tcW w:w="793" w:type="pct"/>
            <w:vAlign w:val="center"/>
          </w:tcPr>
          <w:p w14:paraId="63732A11"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677.65</w:t>
            </w:r>
          </w:p>
        </w:tc>
        <w:tc>
          <w:tcPr>
            <w:tcW w:w="692" w:type="pct"/>
            <w:vAlign w:val="center"/>
          </w:tcPr>
          <w:p w14:paraId="5421C144"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2.72</w:t>
            </w:r>
          </w:p>
        </w:tc>
      </w:tr>
      <w:tr w:rsidR="001D6EEB" w:rsidRPr="005A6012" w14:paraId="0366A4F1" w14:textId="77777777" w:rsidTr="005A6012">
        <w:trPr>
          <w:trHeight w:val="340"/>
          <w:jc w:val="center"/>
        </w:trPr>
        <w:tc>
          <w:tcPr>
            <w:tcW w:w="729" w:type="pct"/>
            <w:vAlign w:val="center"/>
          </w:tcPr>
          <w:p w14:paraId="56F9D12B"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合计</w:t>
            </w:r>
          </w:p>
        </w:tc>
        <w:tc>
          <w:tcPr>
            <w:tcW w:w="665" w:type="pct"/>
            <w:vAlign w:val="center"/>
          </w:tcPr>
          <w:p w14:paraId="48DA3803"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44,813.92</w:t>
            </w:r>
          </w:p>
        </w:tc>
        <w:tc>
          <w:tcPr>
            <w:tcW w:w="631" w:type="pct"/>
            <w:vAlign w:val="center"/>
          </w:tcPr>
          <w:p w14:paraId="76A39950"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100.00</w:t>
            </w:r>
          </w:p>
        </w:tc>
        <w:tc>
          <w:tcPr>
            <w:tcW w:w="867" w:type="pct"/>
            <w:vAlign w:val="center"/>
          </w:tcPr>
          <w:p w14:paraId="7D3D842D"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34,730.83</w:t>
            </w:r>
          </w:p>
        </w:tc>
        <w:tc>
          <w:tcPr>
            <w:tcW w:w="623" w:type="pct"/>
            <w:vAlign w:val="center"/>
          </w:tcPr>
          <w:p w14:paraId="3C04A4C4"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100.00</w:t>
            </w:r>
          </w:p>
        </w:tc>
        <w:tc>
          <w:tcPr>
            <w:tcW w:w="793" w:type="pct"/>
            <w:vAlign w:val="center"/>
          </w:tcPr>
          <w:p w14:paraId="1931B4C5"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24,876.28</w:t>
            </w:r>
          </w:p>
        </w:tc>
        <w:tc>
          <w:tcPr>
            <w:tcW w:w="692" w:type="pct"/>
            <w:vAlign w:val="center"/>
          </w:tcPr>
          <w:p w14:paraId="22F09A92"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100.00</w:t>
            </w:r>
          </w:p>
        </w:tc>
      </w:tr>
    </w:tbl>
    <w:p w14:paraId="13D2531F" w14:textId="77777777" w:rsidR="001D6EEB" w:rsidRDefault="00B813E3" w:rsidP="00811BC1">
      <w:pPr>
        <w:pStyle w:val="005"/>
        <w:spacing w:before="120"/>
        <w:ind w:firstLine="480"/>
        <w:rPr>
          <w:lang w:val="zh-CN"/>
        </w:rPr>
      </w:pPr>
      <w:r w:rsidRPr="00C4270A">
        <w:rPr>
          <w:rFonts w:hint="eastAsia"/>
          <w:lang w:val="zh-CN"/>
        </w:rPr>
        <w:t>成本中直接材料成本占比最高，主要为</w:t>
      </w:r>
      <w:r w:rsidR="00E316C6">
        <w:rPr>
          <w:rFonts w:hint="eastAsia"/>
          <w:lang w:val="zh-CN"/>
        </w:rPr>
        <w:t>预制桩</w:t>
      </w:r>
      <w:r w:rsidR="00833D8F">
        <w:rPr>
          <w:rFonts w:hint="eastAsia"/>
          <w:lang w:val="zh-CN"/>
        </w:rPr>
        <w:t>、水泥、</w:t>
      </w:r>
      <w:r w:rsidRPr="00C4270A">
        <w:rPr>
          <w:rFonts w:hint="eastAsia"/>
          <w:lang w:val="zh-CN"/>
        </w:rPr>
        <w:t>混凝土、钢</w:t>
      </w:r>
      <w:r w:rsidR="003A191B">
        <w:rPr>
          <w:rFonts w:hint="eastAsia"/>
          <w:lang w:val="zh-CN"/>
        </w:rPr>
        <w:t>材等。相对于地基基础，发行人既有建筑维护改造的直接材料成本占比较</w:t>
      </w:r>
      <w:r w:rsidRPr="00C4270A">
        <w:rPr>
          <w:rFonts w:hint="eastAsia"/>
          <w:lang w:val="zh-CN"/>
        </w:rPr>
        <w:t>低。</w:t>
      </w:r>
    </w:p>
    <w:p w14:paraId="06CB8E21" w14:textId="77777777" w:rsidR="00F3108E" w:rsidRDefault="00F3108E" w:rsidP="00811BC1">
      <w:pPr>
        <w:pStyle w:val="005"/>
        <w:spacing w:before="120"/>
        <w:ind w:firstLine="480"/>
        <w:rPr>
          <w:lang w:val="zh-CN"/>
        </w:rPr>
      </w:pPr>
      <w:r>
        <w:rPr>
          <w:rFonts w:hint="eastAsia"/>
          <w:lang w:val="zh-CN"/>
        </w:rPr>
        <w:t>发行人钢材、水泥、混凝土等大宗材料的采购价格与市场价格对比情况如下：</w:t>
      </w:r>
    </w:p>
    <w:p w14:paraId="4A182E80" w14:textId="77777777" w:rsidR="00BF7B45" w:rsidRDefault="008C51EE" w:rsidP="00811BC1">
      <w:pPr>
        <w:pStyle w:val="009"/>
      </w:pPr>
      <w:r w:rsidRPr="00593FAA">
        <w:rPr>
          <w:rFonts w:hint="eastAsia"/>
        </w:rPr>
        <w:t>单位：元</w:t>
      </w:r>
      <w:r w:rsidRPr="00593FAA">
        <w:rPr>
          <w:rFonts w:hint="eastAsia"/>
        </w:rPr>
        <w:t>/</w:t>
      </w:r>
      <w:r w:rsidRPr="00593FAA">
        <w:rPr>
          <w:rFonts w:hint="eastAsia"/>
        </w:rPr>
        <w:t>吨</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062"/>
        <w:gridCol w:w="1325"/>
        <w:gridCol w:w="1233"/>
        <w:gridCol w:w="1223"/>
        <w:gridCol w:w="1231"/>
        <w:gridCol w:w="1223"/>
        <w:gridCol w:w="1231"/>
      </w:tblGrid>
      <w:tr w:rsidR="00593FAA" w:rsidRPr="005A6012" w14:paraId="763D2F5B" w14:textId="77777777" w:rsidTr="00272CE0">
        <w:trPr>
          <w:trHeight w:val="340"/>
          <w:jc w:val="center"/>
        </w:trPr>
        <w:tc>
          <w:tcPr>
            <w:tcW w:w="622" w:type="pct"/>
            <w:vMerge w:val="restart"/>
            <w:shd w:val="clear" w:color="auto" w:fill="auto"/>
            <w:vAlign w:val="center"/>
          </w:tcPr>
          <w:p w14:paraId="1CBCCC47" w14:textId="77777777" w:rsidR="00593FAA" w:rsidRPr="005A6012" w:rsidRDefault="00593FA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材料类别</w:t>
            </w:r>
          </w:p>
        </w:tc>
        <w:tc>
          <w:tcPr>
            <w:tcW w:w="1500" w:type="pct"/>
            <w:gridSpan w:val="2"/>
            <w:shd w:val="clear" w:color="auto" w:fill="auto"/>
            <w:vAlign w:val="center"/>
          </w:tcPr>
          <w:p w14:paraId="11F5893A" w14:textId="77777777" w:rsidR="00593FAA" w:rsidRPr="005A6012" w:rsidRDefault="00593FA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2019</w:t>
            </w:r>
            <w:r w:rsidRPr="005A6012">
              <w:rPr>
                <w:rFonts w:ascii="Times New Roman" w:hAnsi="Times New Roman"/>
                <w:b/>
                <w:color w:val="000000"/>
                <w:kern w:val="0"/>
                <w:szCs w:val="21"/>
              </w:rPr>
              <w:t>年度</w:t>
            </w:r>
          </w:p>
        </w:tc>
        <w:tc>
          <w:tcPr>
            <w:tcW w:w="1439" w:type="pct"/>
            <w:gridSpan w:val="2"/>
            <w:shd w:val="clear" w:color="auto" w:fill="auto"/>
            <w:vAlign w:val="center"/>
          </w:tcPr>
          <w:p w14:paraId="139E29D9" w14:textId="77777777" w:rsidR="00593FAA" w:rsidRPr="005A6012" w:rsidRDefault="00593FAA" w:rsidP="001A7649">
            <w:pPr>
              <w:widowControl/>
              <w:adjustRightInd w:val="0"/>
              <w:snapToGrid w:val="0"/>
              <w:jc w:val="center"/>
              <w:rPr>
                <w:rFonts w:ascii="Times New Roman" w:hAnsi="Times New Roman"/>
                <w:color w:val="000000"/>
                <w:kern w:val="0"/>
                <w:szCs w:val="21"/>
              </w:rPr>
            </w:pPr>
            <w:r w:rsidRPr="005A6012">
              <w:rPr>
                <w:rFonts w:ascii="Times New Roman" w:hAnsi="Times New Roman"/>
                <w:b/>
                <w:color w:val="000000"/>
                <w:kern w:val="0"/>
                <w:szCs w:val="21"/>
              </w:rPr>
              <w:t>2018</w:t>
            </w:r>
            <w:r w:rsidRPr="005A6012">
              <w:rPr>
                <w:rFonts w:ascii="Times New Roman" w:hAnsi="Times New Roman"/>
                <w:b/>
                <w:color w:val="000000"/>
                <w:kern w:val="0"/>
                <w:szCs w:val="21"/>
              </w:rPr>
              <w:t>年度</w:t>
            </w:r>
          </w:p>
        </w:tc>
        <w:tc>
          <w:tcPr>
            <w:tcW w:w="1439" w:type="pct"/>
            <w:gridSpan w:val="2"/>
            <w:shd w:val="clear" w:color="auto" w:fill="auto"/>
            <w:vAlign w:val="center"/>
          </w:tcPr>
          <w:p w14:paraId="35B83104" w14:textId="77777777" w:rsidR="00593FAA" w:rsidRPr="005A6012" w:rsidRDefault="00593FAA" w:rsidP="001A7649">
            <w:pPr>
              <w:widowControl/>
              <w:adjustRightInd w:val="0"/>
              <w:snapToGrid w:val="0"/>
              <w:jc w:val="center"/>
              <w:rPr>
                <w:rFonts w:ascii="Times New Roman" w:hAnsi="Times New Roman"/>
                <w:color w:val="000000"/>
                <w:kern w:val="0"/>
                <w:szCs w:val="21"/>
              </w:rPr>
            </w:pPr>
            <w:r w:rsidRPr="005A6012">
              <w:rPr>
                <w:rFonts w:ascii="Times New Roman" w:hAnsi="Times New Roman"/>
                <w:b/>
                <w:color w:val="000000"/>
                <w:kern w:val="0"/>
                <w:szCs w:val="21"/>
              </w:rPr>
              <w:t>2017</w:t>
            </w:r>
            <w:r w:rsidRPr="005A6012">
              <w:rPr>
                <w:rFonts w:ascii="Times New Roman" w:hAnsi="Times New Roman"/>
                <w:b/>
                <w:color w:val="000000"/>
                <w:kern w:val="0"/>
                <w:szCs w:val="21"/>
              </w:rPr>
              <w:t>年度</w:t>
            </w:r>
          </w:p>
        </w:tc>
      </w:tr>
      <w:tr w:rsidR="00593FAA" w:rsidRPr="005A6012" w14:paraId="7EC6CF12" w14:textId="77777777" w:rsidTr="00272CE0">
        <w:trPr>
          <w:trHeight w:val="340"/>
          <w:jc w:val="center"/>
        </w:trPr>
        <w:tc>
          <w:tcPr>
            <w:tcW w:w="622" w:type="pct"/>
            <w:vMerge/>
            <w:shd w:val="clear" w:color="auto" w:fill="auto"/>
            <w:vAlign w:val="center"/>
          </w:tcPr>
          <w:p w14:paraId="244EAC26" w14:textId="77777777" w:rsidR="00593FAA" w:rsidRPr="005A6012" w:rsidRDefault="00593FAA" w:rsidP="001A7649">
            <w:pPr>
              <w:widowControl/>
              <w:adjustRightInd w:val="0"/>
              <w:snapToGrid w:val="0"/>
              <w:jc w:val="center"/>
              <w:rPr>
                <w:rFonts w:ascii="Times New Roman" w:hAnsi="Times New Roman"/>
                <w:b/>
                <w:color w:val="000000"/>
                <w:kern w:val="0"/>
                <w:szCs w:val="21"/>
              </w:rPr>
            </w:pPr>
          </w:p>
        </w:tc>
        <w:tc>
          <w:tcPr>
            <w:tcW w:w="777" w:type="pct"/>
            <w:shd w:val="clear" w:color="auto" w:fill="auto"/>
            <w:vAlign w:val="center"/>
          </w:tcPr>
          <w:p w14:paraId="792EEB78" w14:textId="77777777" w:rsidR="00BF7B45" w:rsidRPr="005A6012" w:rsidRDefault="00BD1A97"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发行人</w:t>
            </w:r>
          </w:p>
          <w:p w14:paraId="180C473E" w14:textId="77777777" w:rsidR="00593FAA" w:rsidRPr="005A6012" w:rsidRDefault="00BD1A97"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采购价格</w:t>
            </w:r>
          </w:p>
        </w:tc>
        <w:tc>
          <w:tcPr>
            <w:tcW w:w="723" w:type="pct"/>
            <w:shd w:val="clear" w:color="auto" w:fill="auto"/>
            <w:vAlign w:val="center"/>
          </w:tcPr>
          <w:p w14:paraId="2A15D7B0" w14:textId="77777777" w:rsidR="00593FAA" w:rsidRPr="005A6012" w:rsidRDefault="00BD1A97"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市场价格</w:t>
            </w:r>
          </w:p>
        </w:tc>
        <w:tc>
          <w:tcPr>
            <w:tcW w:w="717" w:type="pct"/>
            <w:shd w:val="clear" w:color="auto" w:fill="auto"/>
            <w:vAlign w:val="center"/>
          </w:tcPr>
          <w:p w14:paraId="23003D53" w14:textId="77777777" w:rsidR="00BF7B45" w:rsidRPr="005A6012" w:rsidRDefault="00BD1A97"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发行人</w:t>
            </w:r>
          </w:p>
          <w:p w14:paraId="5B3D7071" w14:textId="77777777" w:rsidR="00593FAA" w:rsidRPr="005A6012" w:rsidRDefault="00BD1A97"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采购价格</w:t>
            </w:r>
          </w:p>
        </w:tc>
        <w:tc>
          <w:tcPr>
            <w:tcW w:w="722" w:type="pct"/>
            <w:shd w:val="clear" w:color="auto" w:fill="auto"/>
            <w:vAlign w:val="center"/>
          </w:tcPr>
          <w:p w14:paraId="5F0F9057" w14:textId="77777777" w:rsidR="00593FAA" w:rsidRPr="005A6012" w:rsidRDefault="00BD1A97"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市场价格</w:t>
            </w:r>
          </w:p>
        </w:tc>
        <w:tc>
          <w:tcPr>
            <w:tcW w:w="717" w:type="pct"/>
            <w:shd w:val="clear" w:color="auto" w:fill="auto"/>
            <w:vAlign w:val="center"/>
          </w:tcPr>
          <w:p w14:paraId="73214C05" w14:textId="77777777" w:rsidR="00BF7B45" w:rsidRPr="005A6012" w:rsidRDefault="00BD1A97"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发行人</w:t>
            </w:r>
          </w:p>
          <w:p w14:paraId="5F6E43AA" w14:textId="77777777" w:rsidR="00593FAA" w:rsidRPr="005A6012" w:rsidRDefault="00BD1A97"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采购价格</w:t>
            </w:r>
          </w:p>
        </w:tc>
        <w:tc>
          <w:tcPr>
            <w:tcW w:w="722" w:type="pct"/>
            <w:shd w:val="clear" w:color="auto" w:fill="auto"/>
            <w:vAlign w:val="center"/>
          </w:tcPr>
          <w:p w14:paraId="2426C7AC" w14:textId="77777777" w:rsidR="00593FAA" w:rsidRPr="005A6012" w:rsidRDefault="00BD1A97"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市场价格</w:t>
            </w:r>
          </w:p>
        </w:tc>
      </w:tr>
      <w:tr w:rsidR="00593FAA" w:rsidRPr="005A6012" w14:paraId="76D421FE" w14:textId="77777777" w:rsidTr="00272CE0">
        <w:trPr>
          <w:trHeight w:val="340"/>
          <w:jc w:val="center"/>
        </w:trPr>
        <w:tc>
          <w:tcPr>
            <w:tcW w:w="622" w:type="pct"/>
            <w:shd w:val="clear" w:color="auto" w:fill="auto"/>
            <w:vAlign w:val="center"/>
          </w:tcPr>
          <w:p w14:paraId="2C02F195" w14:textId="77777777" w:rsidR="00593FAA" w:rsidRPr="005A6012" w:rsidRDefault="00BD1A97"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钢材</w:t>
            </w:r>
          </w:p>
        </w:tc>
        <w:tc>
          <w:tcPr>
            <w:tcW w:w="777" w:type="pct"/>
            <w:shd w:val="clear" w:color="auto" w:fill="auto"/>
            <w:vAlign w:val="center"/>
          </w:tcPr>
          <w:p w14:paraId="07FAA757" w14:textId="77777777" w:rsidR="00593FAA" w:rsidRPr="005A6012" w:rsidRDefault="00BD1A9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3,457.11</w:t>
            </w:r>
          </w:p>
        </w:tc>
        <w:tc>
          <w:tcPr>
            <w:tcW w:w="723" w:type="pct"/>
            <w:shd w:val="clear" w:color="auto" w:fill="auto"/>
            <w:vAlign w:val="center"/>
          </w:tcPr>
          <w:p w14:paraId="35F26FA6" w14:textId="77777777" w:rsidR="00593FAA" w:rsidRPr="005A6012" w:rsidRDefault="00BD1A9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w:t>
            </w:r>
            <w:r w:rsidR="00593FAA" w:rsidRPr="005A6012">
              <w:rPr>
                <w:rFonts w:ascii="Times New Roman" w:hAnsi="Times New Roman"/>
                <w:color w:val="000000"/>
                <w:kern w:val="0"/>
                <w:szCs w:val="21"/>
              </w:rPr>
              <w:t>,</w:t>
            </w:r>
            <w:r w:rsidRPr="005A6012">
              <w:rPr>
                <w:rFonts w:ascii="Times New Roman" w:hAnsi="Times New Roman"/>
                <w:color w:val="000000"/>
                <w:kern w:val="0"/>
                <w:szCs w:val="21"/>
              </w:rPr>
              <w:t>860-4</w:t>
            </w:r>
            <w:r w:rsidR="00593FAA" w:rsidRPr="005A6012">
              <w:rPr>
                <w:rFonts w:ascii="Times New Roman" w:hAnsi="Times New Roman"/>
                <w:color w:val="000000"/>
                <w:kern w:val="0"/>
                <w:szCs w:val="21"/>
              </w:rPr>
              <w:t>,</w:t>
            </w:r>
            <w:r w:rsidRPr="005A6012">
              <w:rPr>
                <w:rFonts w:ascii="Times New Roman" w:hAnsi="Times New Roman"/>
                <w:color w:val="000000"/>
                <w:kern w:val="0"/>
                <w:szCs w:val="21"/>
              </w:rPr>
              <w:t>410</w:t>
            </w:r>
          </w:p>
        </w:tc>
        <w:tc>
          <w:tcPr>
            <w:tcW w:w="717" w:type="pct"/>
            <w:shd w:val="clear" w:color="auto" w:fill="auto"/>
            <w:vAlign w:val="center"/>
          </w:tcPr>
          <w:p w14:paraId="30B2123D" w14:textId="77777777" w:rsidR="00593FAA" w:rsidRPr="005A6012" w:rsidRDefault="00BD1A9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3,772.08</w:t>
            </w:r>
          </w:p>
        </w:tc>
        <w:tc>
          <w:tcPr>
            <w:tcW w:w="722" w:type="pct"/>
            <w:shd w:val="clear" w:color="auto" w:fill="auto"/>
            <w:vAlign w:val="center"/>
          </w:tcPr>
          <w:p w14:paraId="3A728D52" w14:textId="77777777" w:rsidR="00593FAA" w:rsidRPr="005A6012" w:rsidRDefault="00BD1A9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w:t>
            </w:r>
            <w:r w:rsidR="00593FAA" w:rsidRPr="005A6012">
              <w:rPr>
                <w:rFonts w:ascii="Times New Roman" w:hAnsi="Times New Roman"/>
                <w:color w:val="000000"/>
                <w:kern w:val="0"/>
                <w:szCs w:val="21"/>
              </w:rPr>
              <w:t>,</w:t>
            </w:r>
            <w:r w:rsidRPr="005A6012">
              <w:rPr>
                <w:rFonts w:ascii="Times New Roman" w:hAnsi="Times New Roman"/>
                <w:color w:val="000000"/>
                <w:kern w:val="0"/>
                <w:szCs w:val="21"/>
              </w:rPr>
              <w:t>730-4</w:t>
            </w:r>
            <w:r w:rsidR="00593FAA" w:rsidRPr="005A6012">
              <w:rPr>
                <w:rFonts w:ascii="Times New Roman" w:hAnsi="Times New Roman"/>
                <w:color w:val="000000"/>
                <w:kern w:val="0"/>
                <w:szCs w:val="21"/>
              </w:rPr>
              <w:t>,</w:t>
            </w:r>
            <w:r w:rsidRPr="005A6012">
              <w:rPr>
                <w:rFonts w:ascii="Times New Roman" w:hAnsi="Times New Roman"/>
                <w:color w:val="000000"/>
                <w:kern w:val="0"/>
                <w:szCs w:val="21"/>
              </w:rPr>
              <w:t>920</w:t>
            </w:r>
          </w:p>
        </w:tc>
        <w:tc>
          <w:tcPr>
            <w:tcW w:w="717" w:type="pct"/>
            <w:shd w:val="clear" w:color="auto" w:fill="auto"/>
            <w:vAlign w:val="center"/>
          </w:tcPr>
          <w:p w14:paraId="57A4507D" w14:textId="77777777" w:rsidR="00593FAA" w:rsidRPr="005A6012" w:rsidRDefault="00BD1A9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3,430.62</w:t>
            </w:r>
          </w:p>
        </w:tc>
        <w:tc>
          <w:tcPr>
            <w:tcW w:w="722" w:type="pct"/>
            <w:shd w:val="clear" w:color="auto" w:fill="auto"/>
            <w:vAlign w:val="center"/>
          </w:tcPr>
          <w:p w14:paraId="55B0B31C" w14:textId="77777777" w:rsidR="00593FAA" w:rsidRPr="005A6012" w:rsidRDefault="00BD1A9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w:t>
            </w:r>
            <w:r w:rsidR="00593FAA" w:rsidRPr="005A6012">
              <w:rPr>
                <w:rFonts w:ascii="Times New Roman" w:hAnsi="Times New Roman"/>
                <w:color w:val="000000"/>
                <w:kern w:val="0"/>
                <w:szCs w:val="21"/>
              </w:rPr>
              <w:t>,</w:t>
            </w:r>
            <w:r w:rsidRPr="005A6012">
              <w:rPr>
                <w:rFonts w:ascii="Times New Roman" w:hAnsi="Times New Roman"/>
                <w:color w:val="000000"/>
                <w:kern w:val="0"/>
                <w:szCs w:val="21"/>
              </w:rPr>
              <w:t>350-5</w:t>
            </w:r>
            <w:r w:rsidR="00593FAA" w:rsidRPr="005A6012">
              <w:rPr>
                <w:rFonts w:ascii="Times New Roman" w:hAnsi="Times New Roman"/>
                <w:color w:val="000000"/>
                <w:kern w:val="0"/>
                <w:szCs w:val="21"/>
              </w:rPr>
              <w:t>,</w:t>
            </w:r>
            <w:r w:rsidRPr="005A6012">
              <w:rPr>
                <w:rFonts w:ascii="Times New Roman" w:hAnsi="Times New Roman"/>
                <w:color w:val="000000"/>
                <w:kern w:val="0"/>
                <w:szCs w:val="21"/>
              </w:rPr>
              <w:t>230</w:t>
            </w:r>
          </w:p>
        </w:tc>
      </w:tr>
      <w:tr w:rsidR="00593FAA" w:rsidRPr="005A6012" w14:paraId="113D4930" w14:textId="77777777" w:rsidTr="00272CE0">
        <w:trPr>
          <w:trHeight w:val="340"/>
          <w:jc w:val="center"/>
        </w:trPr>
        <w:tc>
          <w:tcPr>
            <w:tcW w:w="622" w:type="pct"/>
            <w:shd w:val="clear" w:color="auto" w:fill="auto"/>
            <w:vAlign w:val="center"/>
            <w:hideMark/>
          </w:tcPr>
          <w:p w14:paraId="432911E6" w14:textId="77777777" w:rsidR="00593FAA" w:rsidRPr="005A6012" w:rsidRDefault="00BD1A97"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水泥</w:t>
            </w:r>
          </w:p>
        </w:tc>
        <w:tc>
          <w:tcPr>
            <w:tcW w:w="777" w:type="pct"/>
            <w:shd w:val="clear" w:color="auto" w:fill="auto"/>
            <w:vAlign w:val="center"/>
            <w:hideMark/>
          </w:tcPr>
          <w:p w14:paraId="19A06B84" w14:textId="77777777" w:rsidR="00593FAA" w:rsidRPr="005A6012" w:rsidRDefault="00BD1A9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451.59</w:t>
            </w:r>
          </w:p>
        </w:tc>
        <w:tc>
          <w:tcPr>
            <w:tcW w:w="723" w:type="pct"/>
            <w:shd w:val="clear" w:color="auto" w:fill="auto"/>
            <w:vAlign w:val="center"/>
            <w:hideMark/>
          </w:tcPr>
          <w:p w14:paraId="3A495AF4" w14:textId="77777777" w:rsidR="00593FAA" w:rsidRPr="005A6012" w:rsidRDefault="00BD1A9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457-522</w:t>
            </w:r>
          </w:p>
        </w:tc>
        <w:tc>
          <w:tcPr>
            <w:tcW w:w="717" w:type="pct"/>
            <w:shd w:val="clear" w:color="auto" w:fill="auto"/>
            <w:vAlign w:val="center"/>
            <w:hideMark/>
          </w:tcPr>
          <w:p w14:paraId="2B331EBB" w14:textId="77777777" w:rsidR="00593FAA" w:rsidRPr="005A6012" w:rsidRDefault="00BD1A9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378.08</w:t>
            </w:r>
          </w:p>
        </w:tc>
        <w:tc>
          <w:tcPr>
            <w:tcW w:w="722" w:type="pct"/>
            <w:shd w:val="clear" w:color="auto" w:fill="auto"/>
            <w:vAlign w:val="center"/>
            <w:hideMark/>
          </w:tcPr>
          <w:p w14:paraId="632EA879" w14:textId="77777777" w:rsidR="00593FAA" w:rsidRPr="005A6012" w:rsidRDefault="00BD1A9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428-524</w:t>
            </w:r>
          </w:p>
        </w:tc>
        <w:tc>
          <w:tcPr>
            <w:tcW w:w="717" w:type="pct"/>
            <w:shd w:val="clear" w:color="auto" w:fill="auto"/>
            <w:vAlign w:val="center"/>
            <w:hideMark/>
          </w:tcPr>
          <w:p w14:paraId="1002212C" w14:textId="77777777" w:rsidR="00593FAA" w:rsidRPr="005A6012" w:rsidRDefault="00BD1A9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339.1</w:t>
            </w:r>
          </w:p>
        </w:tc>
        <w:tc>
          <w:tcPr>
            <w:tcW w:w="722" w:type="pct"/>
            <w:shd w:val="clear" w:color="auto" w:fill="auto"/>
            <w:vAlign w:val="center"/>
            <w:hideMark/>
          </w:tcPr>
          <w:p w14:paraId="3CBF4816" w14:textId="77777777" w:rsidR="00593FAA" w:rsidRPr="005A6012" w:rsidRDefault="00BD1A9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336-496</w:t>
            </w:r>
          </w:p>
        </w:tc>
      </w:tr>
      <w:tr w:rsidR="00593FAA" w:rsidRPr="005A6012" w14:paraId="3B380AD3" w14:textId="77777777" w:rsidTr="00272CE0">
        <w:trPr>
          <w:trHeight w:val="340"/>
          <w:jc w:val="center"/>
        </w:trPr>
        <w:tc>
          <w:tcPr>
            <w:tcW w:w="622" w:type="pct"/>
            <w:shd w:val="clear" w:color="auto" w:fill="auto"/>
            <w:vAlign w:val="center"/>
            <w:hideMark/>
          </w:tcPr>
          <w:p w14:paraId="772D7E11" w14:textId="77777777" w:rsidR="00593FAA" w:rsidRPr="005A6012" w:rsidRDefault="00BD1A97"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混凝</w:t>
            </w:r>
            <w:r w:rsidR="00593FAA" w:rsidRPr="005A6012">
              <w:rPr>
                <w:rFonts w:ascii="Times New Roman" w:hAnsi="Times New Roman"/>
                <w:color w:val="000000"/>
                <w:kern w:val="0"/>
                <w:szCs w:val="21"/>
              </w:rPr>
              <w:t>土</w:t>
            </w:r>
          </w:p>
        </w:tc>
        <w:tc>
          <w:tcPr>
            <w:tcW w:w="777" w:type="pct"/>
            <w:shd w:val="clear" w:color="auto" w:fill="auto"/>
            <w:vAlign w:val="center"/>
            <w:hideMark/>
          </w:tcPr>
          <w:p w14:paraId="274A44E5" w14:textId="77777777" w:rsidR="00593FAA" w:rsidRPr="005A6012" w:rsidRDefault="00BD1A9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484.36</w:t>
            </w:r>
          </w:p>
        </w:tc>
        <w:tc>
          <w:tcPr>
            <w:tcW w:w="723" w:type="pct"/>
            <w:shd w:val="clear" w:color="auto" w:fill="auto"/>
            <w:vAlign w:val="center"/>
            <w:hideMark/>
          </w:tcPr>
          <w:p w14:paraId="6741BC43" w14:textId="77777777" w:rsidR="00593FAA" w:rsidRPr="005A6012" w:rsidRDefault="00BD1A9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463-489</w:t>
            </w:r>
          </w:p>
        </w:tc>
        <w:tc>
          <w:tcPr>
            <w:tcW w:w="717" w:type="pct"/>
            <w:shd w:val="clear" w:color="auto" w:fill="auto"/>
            <w:vAlign w:val="center"/>
            <w:hideMark/>
          </w:tcPr>
          <w:p w14:paraId="5FE04395" w14:textId="77777777" w:rsidR="00593FAA" w:rsidRPr="005A6012" w:rsidRDefault="00BD1A9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441.39</w:t>
            </w:r>
          </w:p>
        </w:tc>
        <w:tc>
          <w:tcPr>
            <w:tcW w:w="722" w:type="pct"/>
            <w:shd w:val="clear" w:color="auto" w:fill="auto"/>
            <w:vAlign w:val="center"/>
            <w:hideMark/>
          </w:tcPr>
          <w:p w14:paraId="398DA4E3" w14:textId="77777777" w:rsidR="00593FAA" w:rsidRPr="005A6012" w:rsidRDefault="00BD1A9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385-481</w:t>
            </w:r>
          </w:p>
        </w:tc>
        <w:tc>
          <w:tcPr>
            <w:tcW w:w="717" w:type="pct"/>
            <w:shd w:val="clear" w:color="auto" w:fill="auto"/>
            <w:vAlign w:val="center"/>
            <w:hideMark/>
          </w:tcPr>
          <w:p w14:paraId="09FB78AD" w14:textId="77777777" w:rsidR="00593FAA" w:rsidRPr="005A6012" w:rsidRDefault="00BD1A9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337.05</w:t>
            </w:r>
          </w:p>
        </w:tc>
        <w:tc>
          <w:tcPr>
            <w:tcW w:w="722" w:type="pct"/>
            <w:shd w:val="clear" w:color="auto" w:fill="auto"/>
            <w:vAlign w:val="center"/>
            <w:hideMark/>
          </w:tcPr>
          <w:p w14:paraId="0F514105" w14:textId="77777777" w:rsidR="00593FAA" w:rsidRPr="005A6012" w:rsidRDefault="00BD1A9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298-406</w:t>
            </w:r>
          </w:p>
        </w:tc>
      </w:tr>
    </w:tbl>
    <w:p w14:paraId="7004085B" w14:textId="77777777" w:rsidR="00BF7B45" w:rsidRDefault="00BD1A97" w:rsidP="00F27510">
      <w:pPr>
        <w:pStyle w:val="006"/>
        <w:ind w:firstLine="420"/>
        <w:rPr>
          <w:lang w:val="zh-CN"/>
        </w:rPr>
      </w:pPr>
      <w:r w:rsidRPr="00BD1A97">
        <w:rPr>
          <w:rFonts w:hint="eastAsia"/>
          <w:lang w:val="zh-CN"/>
        </w:rPr>
        <w:t>注：</w:t>
      </w:r>
      <w:r w:rsidRPr="00BD1A97">
        <w:rPr>
          <w:lang w:val="zh-CN"/>
        </w:rPr>
        <w:t>1</w:t>
      </w:r>
      <w:r w:rsidRPr="00BD1A97">
        <w:rPr>
          <w:rFonts w:hint="eastAsia"/>
          <w:lang w:val="zh-CN"/>
        </w:rPr>
        <w:t>、发行人采购价格为不含税价格；</w:t>
      </w:r>
      <w:r w:rsidRPr="00BD1A97">
        <w:rPr>
          <w:lang w:val="zh-CN"/>
        </w:rPr>
        <w:t>2</w:t>
      </w:r>
      <w:r w:rsidRPr="00BD1A97">
        <w:rPr>
          <w:rFonts w:hint="eastAsia"/>
          <w:lang w:val="zh-CN"/>
        </w:rPr>
        <w:t>、市场价格为当年度区间含税价格。</w:t>
      </w:r>
    </w:p>
    <w:p w14:paraId="65C184BD" w14:textId="77777777" w:rsidR="00F3108E" w:rsidRPr="00C4270A" w:rsidRDefault="00F3108E" w:rsidP="00811BC1">
      <w:pPr>
        <w:pStyle w:val="005"/>
        <w:spacing w:before="120"/>
        <w:ind w:firstLine="480"/>
        <w:rPr>
          <w:lang w:val="zh-CN"/>
        </w:rPr>
      </w:pPr>
      <w:r>
        <w:rPr>
          <w:rFonts w:hint="eastAsia"/>
          <w:lang w:val="zh-CN"/>
        </w:rPr>
        <w:t>发行人主要材料，钢材、水泥、混凝土的采购价格与市场价格基本吻合。</w:t>
      </w:r>
    </w:p>
    <w:p w14:paraId="4C0E4643" w14:textId="77777777" w:rsidR="001D6EEB" w:rsidRPr="00C4270A" w:rsidRDefault="00B813E3" w:rsidP="00AC3433">
      <w:pPr>
        <w:pStyle w:val="003"/>
        <w:spacing w:before="120"/>
      </w:pPr>
      <w:bookmarkStart w:id="987" w:name="_Toc42531072"/>
      <w:bookmarkStart w:id="988" w:name="_Toc46219687"/>
      <w:r w:rsidRPr="00C4270A">
        <w:lastRenderedPageBreak/>
        <w:t>（二）</w:t>
      </w:r>
      <w:r w:rsidRPr="00C4270A">
        <w:rPr>
          <w:rFonts w:hint="eastAsia"/>
        </w:rPr>
        <w:t>报告期内前五大供应商的采购情况</w:t>
      </w:r>
      <w:bookmarkEnd w:id="987"/>
      <w:bookmarkEnd w:id="988"/>
    </w:p>
    <w:p w14:paraId="5AAA5EFE" w14:textId="77777777" w:rsidR="006657AE" w:rsidRDefault="00B813E3" w:rsidP="00811BC1">
      <w:pPr>
        <w:pStyle w:val="005"/>
        <w:spacing w:before="120"/>
        <w:ind w:firstLine="480"/>
      </w:pPr>
      <w:r w:rsidRPr="00C4270A">
        <w:rPr>
          <w:rFonts w:hint="eastAsia"/>
        </w:rPr>
        <w:t>报告期内，发行人向前五名供应商的采购情况如下：</w:t>
      </w:r>
    </w:p>
    <w:p w14:paraId="550B0A44" w14:textId="77777777" w:rsidR="001D6EEB" w:rsidRPr="00C4270A" w:rsidRDefault="00B813E3" w:rsidP="00811BC1">
      <w:pPr>
        <w:pStyle w:val="009"/>
      </w:pPr>
      <w:r w:rsidRPr="00C4270A">
        <w:t>单位：万元、</w:t>
      </w:r>
      <w:r w:rsidRPr="00C4270A">
        <w:t>%</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007"/>
        <w:gridCol w:w="3213"/>
        <w:gridCol w:w="1318"/>
        <w:gridCol w:w="1233"/>
        <w:gridCol w:w="1757"/>
      </w:tblGrid>
      <w:tr w:rsidR="001D6EEB" w:rsidRPr="005A6012" w14:paraId="71BD9F07" w14:textId="77777777" w:rsidTr="001A7649">
        <w:trPr>
          <w:trHeight w:val="340"/>
          <w:tblHeader/>
          <w:jc w:val="center"/>
        </w:trPr>
        <w:tc>
          <w:tcPr>
            <w:tcW w:w="590" w:type="pct"/>
            <w:shd w:val="clear" w:color="auto" w:fill="auto"/>
            <w:vAlign w:val="center"/>
          </w:tcPr>
          <w:p w14:paraId="2395C44C"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年度</w:t>
            </w:r>
          </w:p>
        </w:tc>
        <w:tc>
          <w:tcPr>
            <w:tcW w:w="1884" w:type="pct"/>
            <w:shd w:val="clear" w:color="auto" w:fill="auto"/>
            <w:vAlign w:val="center"/>
          </w:tcPr>
          <w:p w14:paraId="4398592C"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供应商名称</w:t>
            </w:r>
          </w:p>
        </w:tc>
        <w:tc>
          <w:tcPr>
            <w:tcW w:w="772" w:type="pct"/>
            <w:shd w:val="clear" w:color="auto" w:fill="auto"/>
            <w:vAlign w:val="center"/>
          </w:tcPr>
          <w:p w14:paraId="46A1C45A"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采购内容</w:t>
            </w:r>
          </w:p>
        </w:tc>
        <w:tc>
          <w:tcPr>
            <w:tcW w:w="723" w:type="pct"/>
            <w:shd w:val="clear" w:color="auto" w:fill="auto"/>
            <w:vAlign w:val="center"/>
          </w:tcPr>
          <w:p w14:paraId="46F68298"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金额</w:t>
            </w:r>
          </w:p>
        </w:tc>
        <w:tc>
          <w:tcPr>
            <w:tcW w:w="1030" w:type="pct"/>
            <w:shd w:val="clear" w:color="auto" w:fill="auto"/>
            <w:vAlign w:val="center"/>
          </w:tcPr>
          <w:p w14:paraId="79FCC926"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占采购总额比重</w:t>
            </w:r>
          </w:p>
        </w:tc>
      </w:tr>
      <w:tr w:rsidR="001D6EEB" w:rsidRPr="005A6012" w14:paraId="69B94412" w14:textId="77777777" w:rsidTr="001A7649">
        <w:trPr>
          <w:trHeight w:val="340"/>
          <w:jc w:val="center"/>
        </w:trPr>
        <w:tc>
          <w:tcPr>
            <w:tcW w:w="590" w:type="pct"/>
            <w:vMerge w:val="restart"/>
            <w:shd w:val="clear" w:color="auto" w:fill="auto"/>
            <w:vAlign w:val="center"/>
          </w:tcPr>
          <w:p w14:paraId="128AC2DC"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2019</w:t>
            </w:r>
            <w:r w:rsidRPr="005A6012">
              <w:rPr>
                <w:rFonts w:ascii="Times New Roman" w:hAnsi="Times New Roman"/>
                <w:color w:val="000000"/>
                <w:kern w:val="0"/>
                <w:szCs w:val="21"/>
              </w:rPr>
              <w:t>年</w:t>
            </w:r>
          </w:p>
        </w:tc>
        <w:tc>
          <w:tcPr>
            <w:tcW w:w="1884" w:type="pct"/>
            <w:shd w:val="clear" w:color="auto" w:fill="auto"/>
            <w:vAlign w:val="center"/>
          </w:tcPr>
          <w:p w14:paraId="70623A60"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建华</w:t>
            </w:r>
            <w:r w:rsidR="00E82CC2" w:rsidRPr="005A6012">
              <w:rPr>
                <w:rFonts w:ascii="Times New Roman" w:hAnsi="Times New Roman"/>
                <w:color w:val="000000"/>
                <w:kern w:val="0"/>
                <w:szCs w:val="21"/>
              </w:rPr>
              <w:t>建材（中国）有限公司</w:t>
            </w:r>
          </w:p>
        </w:tc>
        <w:tc>
          <w:tcPr>
            <w:tcW w:w="772" w:type="pct"/>
            <w:shd w:val="clear" w:color="auto" w:fill="auto"/>
            <w:vAlign w:val="center"/>
          </w:tcPr>
          <w:p w14:paraId="03666785" w14:textId="77777777" w:rsidR="001D6EEB" w:rsidRPr="005A6012" w:rsidRDefault="0081739F"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预制</w:t>
            </w:r>
            <w:r w:rsidR="00B813E3" w:rsidRPr="005A6012">
              <w:rPr>
                <w:rFonts w:ascii="Times New Roman" w:hAnsi="Times New Roman"/>
                <w:color w:val="000000"/>
                <w:kern w:val="0"/>
                <w:szCs w:val="21"/>
              </w:rPr>
              <w:t>桩</w:t>
            </w:r>
          </w:p>
        </w:tc>
        <w:tc>
          <w:tcPr>
            <w:tcW w:w="723" w:type="pct"/>
            <w:shd w:val="clear" w:color="auto" w:fill="auto"/>
            <w:vAlign w:val="center"/>
          </w:tcPr>
          <w:p w14:paraId="0A9E0980"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9,240.55</w:t>
            </w:r>
          </w:p>
        </w:tc>
        <w:tc>
          <w:tcPr>
            <w:tcW w:w="1030" w:type="pct"/>
            <w:shd w:val="clear" w:color="auto" w:fill="auto"/>
            <w:vAlign w:val="center"/>
          </w:tcPr>
          <w:p w14:paraId="6BDF1F1B"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18.73</w:t>
            </w:r>
          </w:p>
        </w:tc>
      </w:tr>
      <w:tr w:rsidR="001D6EEB" w:rsidRPr="005A6012" w14:paraId="16439BA3" w14:textId="77777777" w:rsidTr="001A7649">
        <w:trPr>
          <w:trHeight w:val="340"/>
          <w:jc w:val="center"/>
        </w:trPr>
        <w:tc>
          <w:tcPr>
            <w:tcW w:w="590" w:type="pct"/>
            <w:vMerge/>
            <w:shd w:val="clear" w:color="auto" w:fill="auto"/>
            <w:vAlign w:val="center"/>
          </w:tcPr>
          <w:p w14:paraId="03754AB9" w14:textId="77777777" w:rsidR="001D6EEB" w:rsidRPr="005A6012" w:rsidRDefault="001D6EEB" w:rsidP="001A7649">
            <w:pPr>
              <w:widowControl/>
              <w:adjustRightInd w:val="0"/>
              <w:snapToGrid w:val="0"/>
              <w:jc w:val="center"/>
              <w:rPr>
                <w:rFonts w:ascii="Times New Roman" w:hAnsi="Times New Roman"/>
                <w:color w:val="000000"/>
                <w:kern w:val="0"/>
                <w:szCs w:val="21"/>
              </w:rPr>
            </w:pPr>
          </w:p>
        </w:tc>
        <w:tc>
          <w:tcPr>
            <w:tcW w:w="1884" w:type="pct"/>
            <w:shd w:val="clear" w:color="auto" w:fill="auto"/>
            <w:vAlign w:val="center"/>
          </w:tcPr>
          <w:p w14:paraId="45C04910"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南京北鸿建筑工程有限公司</w:t>
            </w:r>
          </w:p>
        </w:tc>
        <w:tc>
          <w:tcPr>
            <w:tcW w:w="772" w:type="pct"/>
            <w:shd w:val="clear" w:color="auto" w:fill="auto"/>
            <w:vAlign w:val="center"/>
          </w:tcPr>
          <w:p w14:paraId="7CBFCAF1"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劳务分包</w:t>
            </w:r>
          </w:p>
        </w:tc>
        <w:tc>
          <w:tcPr>
            <w:tcW w:w="723" w:type="pct"/>
            <w:shd w:val="clear" w:color="auto" w:fill="auto"/>
            <w:vAlign w:val="center"/>
          </w:tcPr>
          <w:p w14:paraId="64D98179"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2,608.32</w:t>
            </w:r>
          </w:p>
        </w:tc>
        <w:tc>
          <w:tcPr>
            <w:tcW w:w="1030" w:type="pct"/>
            <w:shd w:val="clear" w:color="auto" w:fill="auto"/>
            <w:vAlign w:val="center"/>
          </w:tcPr>
          <w:p w14:paraId="0748FDF7"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5.29</w:t>
            </w:r>
          </w:p>
        </w:tc>
      </w:tr>
      <w:tr w:rsidR="001D6EEB" w:rsidRPr="005A6012" w14:paraId="6E2FF3FF" w14:textId="77777777" w:rsidTr="001A7649">
        <w:trPr>
          <w:trHeight w:val="340"/>
          <w:jc w:val="center"/>
        </w:trPr>
        <w:tc>
          <w:tcPr>
            <w:tcW w:w="590" w:type="pct"/>
            <w:vMerge/>
            <w:shd w:val="clear" w:color="auto" w:fill="auto"/>
            <w:vAlign w:val="center"/>
          </w:tcPr>
          <w:p w14:paraId="3AB68AD1" w14:textId="77777777" w:rsidR="001D6EEB" w:rsidRPr="005A6012" w:rsidRDefault="001D6EEB" w:rsidP="001A7649">
            <w:pPr>
              <w:widowControl/>
              <w:adjustRightInd w:val="0"/>
              <w:snapToGrid w:val="0"/>
              <w:jc w:val="center"/>
              <w:rPr>
                <w:rFonts w:ascii="Times New Roman" w:hAnsi="Times New Roman"/>
                <w:color w:val="000000"/>
                <w:kern w:val="0"/>
                <w:szCs w:val="21"/>
              </w:rPr>
            </w:pPr>
          </w:p>
        </w:tc>
        <w:tc>
          <w:tcPr>
            <w:tcW w:w="1884" w:type="pct"/>
            <w:shd w:val="clear" w:color="auto" w:fill="auto"/>
            <w:vAlign w:val="center"/>
          </w:tcPr>
          <w:p w14:paraId="07F83C29"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泰州市中铁物资贸易有限公司</w:t>
            </w:r>
          </w:p>
        </w:tc>
        <w:tc>
          <w:tcPr>
            <w:tcW w:w="772" w:type="pct"/>
            <w:shd w:val="clear" w:color="auto" w:fill="auto"/>
            <w:vAlign w:val="center"/>
          </w:tcPr>
          <w:p w14:paraId="5928A844"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钢材</w:t>
            </w:r>
          </w:p>
        </w:tc>
        <w:tc>
          <w:tcPr>
            <w:tcW w:w="723" w:type="pct"/>
            <w:shd w:val="clear" w:color="auto" w:fill="auto"/>
            <w:vAlign w:val="center"/>
          </w:tcPr>
          <w:p w14:paraId="07CC1B76"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2,167.92</w:t>
            </w:r>
          </w:p>
        </w:tc>
        <w:tc>
          <w:tcPr>
            <w:tcW w:w="1030" w:type="pct"/>
            <w:shd w:val="clear" w:color="auto" w:fill="auto"/>
            <w:vAlign w:val="center"/>
          </w:tcPr>
          <w:p w14:paraId="3C4640C7"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4.40</w:t>
            </w:r>
          </w:p>
        </w:tc>
      </w:tr>
      <w:tr w:rsidR="001D6EEB" w:rsidRPr="005A6012" w14:paraId="262D3F07" w14:textId="77777777" w:rsidTr="001A7649">
        <w:trPr>
          <w:trHeight w:val="340"/>
          <w:jc w:val="center"/>
        </w:trPr>
        <w:tc>
          <w:tcPr>
            <w:tcW w:w="590" w:type="pct"/>
            <w:vMerge/>
            <w:shd w:val="clear" w:color="auto" w:fill="auto"/>
            <w:vAlign w:val="center"/>
          </w:tcPr>
          <w:p w14:paraId="40B07872" w14:textId="77777777" w:rsidR="001D6EEB" w:rsidRPr="005A6012" w:rsidRDefault="001D6EEB" w:rsidP="001A7649">
            <w:pPr>
              <w:widowControl/>
              <w:adjustRightInd w:val="0"/>
              <w:snapToGrid w:val="0"/>
              <w:jc w:val="center"/>
              <w:rPr>
                <w:rFonts w:ascii="Times New Roman" w:hAnsi="Times New Roman"/>
                <w:color w:val="000000"/>
                <w:kern w:val="0"/>
                <w:szCs w:val="21"/>
              </w:rPr>
            </w:pPr>
          </w:p>
        </w:tc>
        <w:tc>
          <w:tcPr>
            <w:tcW w:w="1884" w:type="pct"/>
            <w:shd w:val="clear" w:color="auto" w:fill="auto"/>
            <w:vAlign w:val="center"/>
          </w:tcPr>
          <w:p w14:paraId="4D097C2A"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南京恒地建筑工程有限公司</w:t>
            </w:r>
          </w:p>
        </w:tc>
        <w:tc>
          <w:tcPr>
            <w:tcW w:w="772" w:type="pct"/>
            <w:shd w:val="clear" w:color="auto" w:fill="auto"/>
            <w:vAlign w:val="center"/>
          </w:tcPr>
          <w:p w14:paraId="7FED2D6C"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劳务分包</w:t>
            </w:r>
          </w:p>
        </w:tc>
        <w:tc>
          <w:tcPr>
            <w:tcW w:w="723" w:type="pct"/>
            <w:shd w:val="clear" w:color="auto" w:fill="auto"/>
            <w:vAlign w:val="center"/>
          </w:tcPr>
          <w:p w14:paraId="48F48417"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1,910.47</w:t>
            </w:r>
          </w:p>
        </w:tc>
        <w:tc>
          <w:tcPr>
            <w:tcW w:w="1030" w:type="pct"/>
            <w:shd w:val="clear" w:color="auto" w:fill="auto"/>
            <w:vAlign w:val="center"/>
          </w:tcPr>
          <w:p w14:paraId="677C49EF"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3.87</w:t>
            </w:r>
          </w:p>
        </w:tc>
      </w:tr>
      <w:tr w:rsidR="001D6EEB" w:rsidRPr="005A6012" w14:paraId="67E6AF83" w14:textId="77777777" w:rsidTr="001A7649">
        <w:trPr>
          <w:trHeight w:val="340"/>
          <w:jc w:val="center"/>
        </w:trPr>
        <w:tc>
          <w:tcPr>
            <w:tcW w:w="590" w:type="pct"/>
            <w:vMerge/>
            <w:shd w:val="clear" w:color="auto" w:fill="auto"/>
            <w:vAlign w:val="center"/>
          </w:tcPr>
          <w:p w14:paraId="30D7A3EB" w14:textId="77777777" w:rsidR="001D6EEB" w:rsidRPr="005A6012" w:rsidRDefault="001D6EEB" w:rsidP="001A7649">
            <w:pPr>
              <w:widowControl/>
              <w:adjustRightInd w:val="0"/>
              <w:snapToGrid w:val="0"/>
              <w:jc w:val="center"/>
              <w:rPr>
                <w:rFonts w:ascii="Times New Roman" w:hAnsi="Times New Roman"/>
                <w:color w:val="000000"/>
                <w:kern w:val="0"/>
                <w:szCs w:val="21"/>
              </w:rPr>
            </w:pPr>
          </w:p>
        </w:tc>
        <w:tc>
          <w:tcPr>
            <w:tcW w:w="1884" w:type="pct"/>
            <w:shd w:val="clear" w:color="auto" w:fill="auto"/>
            <w:vAlign w:val="center"/>
          </w:tcPr>
          <w:p w14:paraId="5BB846EF"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南京永冉物资有限公司</w:t>
            </w:r>
          </w:p>
        </w:tc>
        <w:tc>
          <w:tcPr>
            <w:tcW w:w="772" w:type="pct"/>
            <w:shd w:val="clear" w:color="auto" w:fill="auto"/>
            <w:vAlign w:val="center"/>
          </w:tcPr>
          <w:p w14:paraId="4786337D"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钢材</w:t>
            </w:r>
          </w:p>
        </w:tc>
        <w:tc>
          <w:tcPr>
            <w:tcW w:w="723" w:type="pct"/>
            <w:shd w:val="clear" w:color="auto" w:fill="auto"/>
            <w:vAlign w:val="center"/>
          </w:tcPr>
          <w:p w14:paraId="02721523"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1,842.89</w:t>
            </w:r>
          </w:p>
        </w:tc>
        <w:tc>
          <w:tcPr>
            <w:tcW w:w="1030" w:type="pct"/>
            <w:shd w:val="clear" w:color="auto" w:fill="auto"/>
            <w:vAlign w:val="center"/>
          </w:tcPr>
          <w:p w14:paraId="6DA18135"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3.74</w:t>
            </w:r>
          </w:p>
        </w:tc>
      </w:tr>
      <w:tr w:rsidR="001D6EEB" w:rsidRPr="005A6012" w14:paraId="42B6309D" w14:textId="77777777" w:rsidTr="001A7649">
        <w:trPr>
          <w:trHeight w:val="340"/>
          <w:jc w:val="center"/>
        </w:trPr>
        <w:tc>
          <w:tcPr>
            <w:tcW w:w="590" w:type="pct"/>
            <w:vMerge/>
            <w:shd w:val="clear" w:color="auto" w:fill="auto"/>
            <w:vAlign w:val="center"/>
          </w:tcPr>
          <w:p w14:paraId="17E81CAB" w14:textId="77777777" w:rsidR="001D6EEB" w:rsidRPr="005A6012" w:rsidRDefault="001D6EEB" w:rsidP="001A7649">
            <w:pPr>
              <w:widowControl/>
              <w:adjustRightInd w:val="0"/>
              <w:snapToGrid w:val="0"/>
              <w:jc w:val="center"/>
              <w:rPr>
                <w:rFonts w:ascii="Times New Roman" w:hAnsi="Times New Roman"/>
                <w:color w:val="000000"/>
                <w:kern w:val="0"/>
                <w:szCs w:val="21"/>
              </w:rPr>
            </w:pPr>
          </w:p>
        </w:tc>
        <w:tc>
          <w:tcPr>
            <w:tcW w:w="2657" w:type="pct"/>
            <w:gridSpan w:val="2"/>
            <w:shd w:val="clear" w:color="auto" w:fill="auto"/>
            <w:vAlign w:val="center"/>
          </w:tcPr>
          <w:p w14:paraId="3EA08B10"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合计</w:t>
            </w:r>
          </w:p>
        </w:tc>
        <w:tc>
          <w:tcPr>
            <w:tcW w:w="723" w:type="pct"/>
            <w:shd w:val="clear" w:color="auto" w:fill="auto"/>
            <w:vAlign w:val="center"/>
          </w:tcPr>
          <w:p w14:paraId="3003AE78" w14:textId="77777777" w:rsidR="001D6EEB" w:rsidRPr="005A6012" w:rsidRDefault="00B813E3"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17,770.15</w:t>
            </w:r>
          </w:p>
        </w:tc>
        <w:tc>
          <w:tcPr>
            <w:tcW w:w="1030" w:type="pct"/>
            <w:shd w:val="clear" w:color="auto" w:fill="auto"/>
            <w:vAlign w:val="center"/>
          </w:tcPr>
          <w:p w14:paraId="1848FA47" w14:textId="77777777" w:rsidR="001D6EEB" w:rsidRPr="005A6012" w:rsidRDefault="00B813E3"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36.03</w:t>
            </w:r>
          </w:p>
        </w:tc>
      </w:tr>
      <w:tr w:rsidR="001D6EEB" w:rsidRPr="005A6012" w14:paraId="3BF28EFE" w14:textId="77777777" w:rsidTr="001A7649">
        <w:trPr>
          <w:trHeight w:val="340"/>
          <w:jc w:val="center"/>
        </w:trPr>
        <w:tc>
          <w:tcPr>
            <w:tcW w:w="590" w:type="pct"/>
            <w:vMerge w:val="restart"/>
            <w:shd w:val="clear" w:color="auto" w:fill="auto"/>
            <w:vAlign w:val="center"/>
          </w:tcPr>
          <w:p w14:paraId="6273C110"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2018</w:t>
            </w:r>
            <w:r w:rsidRPr="005A6012">
              <w:rPr>
                <w:rFonts w:ascii="Times New Roman" w:hAnsi="Times New Roman"/>
                <w:color w:val="000000"/>
                <w:kern w:val="0"/>
                <w:szCs w:val="21"/>
              </w:rPr>
              <w:t>年</w:t>
            </w:r>
          </w:p>
        </w:tc>
        <w:tc>
          <w:tcPr>
            <w:tcW w:w="1884" w:type="pct"/>
            <w:shd w:val="clear" w:color="auto" w:fill="auto"/>
            <w:vAlign w:val="center"/>
          </w:tcPr>
          <w:p w14:paraId="0DC26E57"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泰州市中铁物资贸易有限公司</w:t>
            </w:r>
          </w:p>
        </w:tc>
        <w:tc>
          <w:tcPr>
            <w:tcW w:w="772" w:type="pct"/>
            <w:shd w:val="clear" w:color="auto" w:fill="auto"/>
            <w:vAlign w:val="center"/>
          </w:tcPr>
          <w:p w14:paraId="770FA5D1"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钢材</w:t>
            </w:r>
          </w:p>
        </w:tc>
        <w:tc>
          <w:tcPr>
            <w:tcW w:w="723" w:type="pct"/>
            <w:shd w:val="clear" w:color="auto" w:fill="auto"/>
            <w:vAlign w:val="center"/>
          </w:tcPr>
          <w:p w14:paraId="2E593531"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4,510.27</w:t>
            </w:r>
          </w:p>
        </w:tc>
        <w:tc>
          <w:tcPr>
            <w:tcW w:w="1030" w:type="pct"/>
            <w:shd w:val="clear" w:color="auto" w:fill="auto"/>
            <w:vAlign w:val="center"/>
          </w:tcPr>
          <w:p w14:paraId="2F5A72CA"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10.12</w:t>
            </w:r>
          </w:p>
        </w:tc>
      </w:tr>
      <w:tr w:rsidR="001D6EEB" w:rsidRPr="005A6012" w14:paraId="51DB8AB4" w14:textId="77777777" w:rsidTr="001A7649">
        <w:trPr>
          <w:trHeight w:val="340"/>
          <w:jc w:val="center"/>
        </w:trPr>
        <w:tc>
          <w:tcPr>
            <w:tcW w:w="590" w:type="pct"/>
            <w:vMerge/>
            <w:shd w:val="clear" w:color="auto" w:fill="auto"/>
            <w:vAlign w:val="center"/>
          </w:tcPr>
          <w:p w14:paraId="6364776B" w14:textId="77777777" w:rsidR="001D6EEB" w:rsidRPr="005A6012" w:rsidRDefault="001D6EEB" w:rsidP="001A7649">
            <w:pPr>
              <w:widowControl/>
              <w:adjustRightInd w:val="0"/>
              <w:snapToGrid w:val="0"/>
              <w:jc w:val="center"/>
              <w:rPr>
                <w:rFonts w:ascii="Times New Roman" w:hAnsi="Times New Roman"/>
                <w:color w:val="000000"/>
                <w:kern w:val="0"/>
                <w:szCs w:val="21"/>
              </w:rPr>
            </w:pPr>
          </w:p>
        </w:tc>
        <w:tc>
          <w:tcPr>
            <w:tcW w:w="1884" w:type="pct"/>
            <w:shd w:val="clear" w:color="auto" w:fill="auto"/>
            <w:vAlign w:val="center"/>
          </w:tcPr>
          <w:p w14:paraId="20463936"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南京恒地建筑工程有限公司</w:t>
            </w:r>
          </w:p>
        </w:tc>
        <w:tc>
          <w:tcPr>
            <w:tcW w:w="772" w:type="pct"/>
            <w:shd w:val="clear" w:color="auto" w:fill="auto"/>
            <w:vAlign w:val="center"/>
          </w:tcPr>
          <w:p w14:paraId="410D9154"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劳务分包</w:t>
            </w:r>
          </w:p>
        </w:tc>
        <w:tc>
          <w:tcPr>
            <w:tcW w:w="723" w:type="pct"/>
            <w:shd w:val="clear" w:color="auto" w:fill="auto"/>
            <w:vAlign w:val="center"/>
          </w:tcPr>
          <w:p w14:paraId="408D0CA5"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2,794.61</w:t>
            </w:r>
          </w:p>
        </w:tc>
        <w:tc>
          <w:tcPr>
            <w:tcW w:w="1030" w:type="pct"/>
            <w:shd w:val="clear" w:color="auto" w:fill="auto"/>
            <w:vAlign w:val="center"/>
          </w:tcPr>
          <w:p w14:paraId="7E2AFA91"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6.27</w:t>
            </w:r>
          </w:p>
        </w:tc>
      </w:tr>
      <w:tr w:rsidR="001D6EEB" w:rsidRPr="005A6012" w14:paraId="2FAAFBF5" w14:textId="77777777" w:rsidTr="001A7649">
        <w:trPr>
          <w:trHeight w:val="340"/>
          <w:jc w:val="center"/>
        </w:trPr>
        <w:tc>
          <w:tcPr>
            <w:tcW w:w="590" w:type="pct"/>
            <w:vMerge/>
            <w:shd w:val="clear" w:color="auto" w:fill="auto"/>
            <w:vAlign w:val="center"/>
          </w:tcPr>
          <w:p w14:paraId="6E65094F" w14:textId="77777777" w:rsidR="001D6EEB" w:rsidRPr="005A6012" w:rsidRDefault="001D6EEB" w:rsidP="001A7649">
            <w:pPr>
              <w:widowControl/>
              <w:adjustRightInd w:val="0"/>
              <w:snapToGrid w:val="0"/>
              <w:jc w:val="center"/>
              <w:rPr>
                <w:rFonts w:ascii="Times New Roman" w:hAnsi="Times New Roman"/>
                <w:color w:val="000000"/>
                <w:kern w:val="0"/>
                <w:szCs w:val="21"/>
              </w:rPr>
            </w:pPr>
          </w:p>
        </w:tc>
        <w:tc>
          <w:tcPr>
            <w:tcW w:w="1884" w:type="pct"/>
            <w:shd w:val="clear" w:color="auto" w:fill="auto"/>
            <w:vAlign w:val="center"/>
          </w:tcPr>
          <w:p w14:paraId="35230772" w14:textId="77777777" w:rsidR="001D6EEB" w:rsidRPr="005A6012" w:rsidRDefault="00E82CC2"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建华建材（中国）有限公司</w:t>
            </w:r>
          </w:p>
        </w:tc>
        <w:tc>
          <w:tcPr>
            <w:tcW w:w="772" w:type="pct"/>
            <w:shd w:val="clear" w:color="auto" w:fill="auto"/>
            <w:vAlign w:val="center"/>
          </w:tcPr>
          <w:p w14:paraId="1BE1820C" w14:textId="77777777" w:rsidR="001D6EEB" w:rsidRPr="005A6012" w:rsidRDefault="0081739F"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预制</w:t>
            </w:r>
            <w:r w:rsidR="00B813E3" w:rsidRPr="005A6012">
              <w:rPr>
                <w:rFonts w:ascii="Times New Roman" w:hAnsi="Times New Roman"/>
                <w:color w:val="000000"/>
                <w:kern w:val="0"/>
                <w:szCs w:val="21"/>
              </w:rPr>
              <w:t>桩</w:t>
            </w:r>
          </w:p>
        </w:tc>
        <w:tc>
          <w:tcPr>
            <w:tcW w:w="723" w:type="pct"/>
            <w:shd w:val="clear" w:color="auto" w:fill="auto"/>
            <w:vAlign w:val="center"/>
          </w:tcPr>
          <w:p w14:paraId="3546D3D6"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1,864.04</w:t>
            </w:r>
          </w:p>
        </w:tc>
        <w:tc>
          <w:tcPr>
            <w:tcW w:w="1030" w:type="pct"/>
            <w:shd w:val="clear" w:color="auto" w:fill="auto"/>
            <w:vAlign w:val="center"/>
          </w:tcPr>
          <w:p w14:paraId="79398B89"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4.18</w:t>
            </w:r>
          </w:p>
        </w:tc>
      </w:tr>
      <w:tr w:rsidR="001D6EEB" w:rsidRPr="005A6012" w14:paraId="27A3AFDC" w14:textId="77777777" w:rsidTr="001A7649">
        <w:trPr>
          <w:trHeight w:val="340"/>
          <w:jc w:val="center"/>
        </w:trPr>
        <w:tc>
          <w:tcPr>
            <w:tcW w:w="590" w:type="pct"/>
            <w:vMerge/>
            <w:shd w:val="clear" w:color="auto" w:fill="auto"/>
            <w:vAlign w:val="center"/>
          </w:tcPr>
          <w:p w14:paraId="4D90C324" w14:textId="77777777" w:rsidR="001D6EEB" w:rsidRPr="005A6012" w:rsidRDefault="001D6EEB" w:rsidP="001A7649">
            <w:pPr>
              <w:widowControl/>
              <w:adjustRightInd w:val="0"/>
              <w:snapToGrid w:val="0"/>
              <w:jc w:val="center"/>
              <w:rPr>
                <w:rFonts w:ascii="Times New Roman" w:hAnsi="Times New Roman"/>
                <w:color w:val="000000"/>
                <w:kern w:val="0"/>
                <w:szCs w:val="21"/>
              </w:rPr>
            </w:pPr>
          </w:p>
        </w:tc>
        <w:tc>
          <w:tcPr>
            <w:tcW w:w="1884" w:type="pct"/>
            <w:shd w:val="clear" w:color="auto" w:fill="auto"/>
            <w:vAlign w:val="center"/>
          </w:tcPr>
          <w:p w14:paraId="459B0D73"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南京建工集团有限公司</w:t>
            </w:r>
          </w:p>
        </w:tc>
        <w:tc>
          <w:tcPr>
            <w:tcW w:w="772" w:type="pct"/>
            <w:shd w:val="clear" w:color="auto" w:fill="auto"/>
            <w:vAlign w:val="center"/>
          </w:tcPr>
          <w:p w14:paraId="685FD8A8"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商品混凝土</w:t>
            </w:r>
          </w:p>
        </w:tc>
        <w:tc>
          <w:tcPr>
            <w:tcW w:w="723" w:type="pct"/>
            <w:shd w:val="clear" w:color="auto" w:fill="auto"/>
            <w:vAlign w:val="center"/>
          </w:tcPr>
          <w:p w14:paraId="400783BE"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1,604.55</w:t>
            </w:r>
          </w:p>
        </w:tc>
        <w:tc>
          <w:tcPr>
            <w:tcW w:w="1030" w:type="pct"/>
            <w:shd w:val="clear" w:color="auto" w:fill="auto"/>
            <w:vAlign w:val="center"/>
          </w:tcPr>
          <w:p w14:paraId="7B55DA46"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3.60</w:t>
            </w:r>
          </w:p>
        </w:tc>
      </w:tr>
      <w:tr w:rsidR="001D6EEB" w:rsidRPr="005A6012" w14:paraId="62B79557" w14:textId="77777777" w:rsidTr="001A7649">
        <w:trPr>
          <w:trHeight w:val="340"/>
          <w:jc w:val="center"/>
        </w:trPr>
        <w:tc>
          <w:tcPr>
            <w:tcW w:w="590" w:type="pct"/>
            <w:vMerge/>
            <w:shd w:val="clear" w:color="auto" w:fill="auto"/>
            <w:vAlign w:val="center"/>
          </w:tcPr>
          <w:p w14:paraId="4D9E4B49" w14:textId="77777777" w:rsidR="001D6EEB" w:rsidRPr="005A6012" w:rsidRDefault="001D6EEB" w:rsidP="001A7649">
            <w:pPr>
              <w:widowControl/>
              <w:adjustRightInd w:val="0"/>
              <w:snapToGrid w:val="0"/>
              <w:jc w:val="center"/>
              <w:rPr>
                <w:rFonts w:ascii="Times New Roman" w:hAnsi="Times New Roman"/>
                <w:color w:val="000000"/>
                <w:kern w:val="0"/>
                <w:szCs w:val="21"/>
              </w:rPr>
            </w:pPr>
          </w:p>
        </w:tc>
        <w:tc>
          <w:tcPr>
            <w:tcW w:w="1884" w:type="pct"/>
            <w:shd w:val="clear" w:color="auto" w:fill="auto"/>
            <w:vAlign w:val="center"/>
          </w:tcPr>
          <w:p w14:paraId="4CBB0A7B"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上海工程机械厂有限公司</w:t>
            </w:r>
          </w:p>
        </w:tc>
        <w:tc>
          <w:tcPr>
            <w:tcW w:w="772" w:type="pct"/>
            <w:shd w:val="clear" w:color="auto" w:fill="auto"/>
            <w:vAlign w:val="center"/>
          </w:tcPr>
          <w:p w14:paraId="3E8DFE27"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TRD</w:t>
            </w:r>
            <w:r w:rsidRPr="005A6012">
              <w:rPr>
                <w:rFonts w:ascii="Times New Roman" w:hAnsi="Times New Roman"/>
                <w:color w:val="000000"/>
                <w:kern w:val="0"/>
                <w:szCs w:val="21"/>
              </w:rPr>
              <w:t>设备</w:t>
            </w:r>
          </w:p>
        </w:tc>
        <w:tc>
          <w:tcPr>
            <w:tcW w:w="723" w:type="pct"/>
            <w:shd w:val="clear" w:color="auto" w:fill="auto"/>
            <w:vAlign w:val="center"/>
          </w:tcPr>
          <w:p w14:paraId="685C0677"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1,304.03</w:t>
            </w:r>
          </w:p>
        </w:tc>
        <w:tc>
          <w:tcPr>
            <w:tcW w:w="1030" w:type="pct"/>
            <w:shd w:val="clear" w:color="auto" w:fill="auto"/>
            <w:vAlign w:val="center"/>
          </w:tcPr>
          <w:p w14:paraId="2D70FD71"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2.93</w:t>
            </w:r>
          </w:p>
        </w:tc>
      </w:tr>
      <w:tr w:rsidR="001D6EEB" w:rsidRPr="005A6012" w14:paraId="34D581BB" w14:textId="77777777" w:rsidTr="001A7649">
        <w:trPr>
          <w:trHeight w:val="340"/>
          <w:jc w:val="center"/>
        </w:trPr>
        <w:tc>
          <w:tcPr>
            <w:tcW w:w="590" w:type="pct"/>
            <w:vMerge/>
            <w:shd w:val="clear" w:color="auto" w:fill="auto"/>
            <w:vAlign w:val="center"/>
          </w:tcPr>
          <w:p w14:paraId="37E91AC6" w14:textId="77777777" w:rsidR="001D6EEB" w:rsidRPr="005A6012" w:rsidRDefault="001D6EEB" w:rsidP="001A7649">
            <w:pPr>
              <w:widowControl/>
              <w:adjustRightInd w:val="0"/>
              <w:snapToGrid w:val="0"/>
              <w:jc w:val="center"/>
              <w:rPr>
                <w:rFonts w:ascii="Times New Roman" w:hAnsi="Times New Roman"/>
                <w:color w:val="000000"/>
                <w:kern w:val="0"/>
                <w:szCs w:val="21"/>
              </w:rPr>
            </w:pPr>
          </w:p>
        </w:tc>
        <w:tc>
          <w:tcPr>
            <w:tcW w:w="2657" w:type="pct"/>
            <w:gridSpan w:val="2"/>
            <w:shd w:val="clear" w:color="auto" w:fill="auto"/>
            <w:vAlign w:val="center"/>
          </w:tcPr>
          <w:p w14:paraId="04B4F48D"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b/>
                <w:bCs/>
                <w:color w:val="000000"/>
                <w:kern w:val="0"/>
                <w:szCs w:val="21"/>
              </w:rPr>
              <w:t>合计</w:t>
            </w:r>
          </w:p>
        </w:tc>
        <w:tc>
          <w:tcPr>
            <w:tcW w:w="723" w:type="pct"/>
            <w:shd w:val="clear" w:color="auto" w:fill="auto"/>
            <w:vAlign w:val="center"/>
          </w:tcPr>
          <w:p w14:paraId="2D1677CD" w14:textId="77777777" w:rsidR="001D6EEB" w:rsidRPr="005A6012" w:rsidRDefault="00B813E3"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12,0</w:t>
            </w:r>
            <w:r w:rsidR="00C21CFB" w:rsidRPr="005A6012">
              <w:rPr>
                <w:rFonts w:ascii="Times New Roman" w:hAnsi="Times New Roman"/>
                <w:b/>
                <w:color w:val="000000"/>
                <w:kern w:val="0"/>
                <w:szCs w:val="21"/>
              </w:rPr>
              <w:t>77.50</w:t>
            </w:r>
          </w:p>
        </w:tc>
        <w:tc>
          <w:tcPr>
            <w:tcW w:w="1030" w:type="pct"/>
            <w:shd w:val="clear" w:color="auto" w:fill="auto"/>
            <w:vAlign w:val="center"/>
          </w:tcPr>
          <w:p w14:paraId="51FEBE40" w14:textId="77777777" w:rsidR="001D6EEB" w:rsidRPr="005A6012" w:rsidRDefault="00B813E3"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27.10</w:t>
            </w:r>
          </w:p>
        </w:tc>
      </w:tr>
      <w:tr w:rsidR="001D6EEB" w:rsidRPr="005A6012" w14:paraId="41303FA1" w14:textId="77777777" w:rsidTr="001A7649">
        <w:trPr>
          <w:trHeight w:val="340"/>
          <w:jc w:val="center"/>
        </w:trPr>
        <w:tc>
          <w:tcPr>
            <w:tcW w:w="590" w:type="pct"/>
            <w:vMerge w:val="restart"/>
            <w:shd w:val="clear" w:color="auto" w:fill="auto"/>
            <w:vAlign w:val="center"/>
          </w:tcPr>
          <w:p w14:paraId="7DDEACA9" w14:textId="77777777" w:rsidR="001D6EEB" w:rsidRPr="005A6012" w:rsidRDefault="00B813E3" w:rsidP="001A7649">
            <w:pPr>
              <w:keepNext/>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2017</w:t>
            </w:r>
            <w:r w:rsidRPr="005A6012">
              <w:rPr>
                <w:rFonts w:ascii="Times New Roman" w:hAnsi="Times New Roman"/>
                <w:color w:val="000000"/>
                <w:kern w:val="0"/>
                <w:szCs w:val="21"/>
              </w:rPr>
              <w:t>年</w:t>
            </w:r>
          </w:p>
        </w:tc>
        <w:tc>
          <w:tcPr>
            <w:tcW w:w="1884" w:type="pct"/>
            <w:shd w:val="clear" w:color="auto" w:fill="auto"/>
            <w:vAlign w:val="center"/>
          </w:tcPr>
          <w:p w14:paraId="6292C568" w14:textId="77777777" w:rsidR="001D6EEB" w:rsidRPr="005A6012" w:rsidRDefault="00B813E3" w:rsidP="001A7649">
            <w:pPr>
              <w:keepNext/>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南京永冉物资有限公司</w:t>
            </w:r>
          </w:p>
        </w:tc>
        <w:tc>
          <w:tcPr>
            <w:tcW w:w="772" w:type="pct"/>
            <w:shd w:val="clear" w:color="auto" w:fill="auto"/>
            <w:vAlign w:val="center"/>
          </w:tcPr>
          <w:p w14:paraId="33AC03EB" w14:textId="77777777" w:rsidR="001D6EEB" w:rsidRPr="005A6012" w:rsidRDefault="00B813E3" w:rsidP="001A7649">
            <w:pPr>
              <w:keepNext/>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钢材</w:t>
            </w:r>
          </w:p>
        </w:tc>
        <w:tc>
          <w:tcPr>
            <w:tcW w:w="723" w:type="pct"/>
            <w:shd w:val="clear" w:color="auto" w:fill="auto"/>
            <w:vAlign w:val="center"/>
          </w:tcPr>
          <w:p w14:paraId="691F1FBE" w14:textId="77777777" w:rsidR="001D6EEB" w:rsidRPr="005A6012" w:rsidRDefault="00B813E3" w:rsidP="001A7649">
            <w:pPr>
              <w:keepNext/>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3,459.81</w:t>
            </w:r>
          </w:p>
        </w:tc>
        <w:tc>
          <w:tcPr>
            <w:tcW w:w="1030" w:type="pct"/>
            <w:shd w:val="clear" w:color="auto" w:fill="auto"/>
            <w:vAlign w:val="center"/>
          </w:tcPr>
          <w:p w14:paraId="6A119FE7" w14:textId="77777777" w:rsidR="001D6EEB" w:rsidRPr="005A6012" w:rsidRDefault="00B813E3" w:rsidP="001A7649">
            <w:pPr>
              <w:keepNext/>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10.64</w:t>
            </w:r>
          </w:p>
        </w:tc>
      </w:tr>
      <w:tr w:rsidR="001D6EEB" w:rsidRPr="005A6012" w14:paraId="1EEDCFA3" w14:textId="77777777" w:rsidTr="001A7649">
        <w:trPr>
          <w:trHeight w:val="340"/>
          <w:jc w:val="center"/>
        </w:trPr>
        <w:tc>
          <w:tcPr>
            <w:tcW w:w="590" w:type="pct"/>
            <w:vMerge/>
            <w:shd w:val="clear" w:color="auto" w:fill="auto"/>
            <w:vAlign w:val="center"/>
          </w:tcPr>
          <w:p w14:paraId="7305CDBD" w14:textId="77777777" w:rsidR="001D6EEB" w:rsidRPr="005A6012" w:rsidRDefault="001D6EEB" w:rsidP="001A7649">
            <w:pPr>
              <w:widowControl/>
              <w:adjustRightInd w:val="0"/>
              <w:snapToGrid w:val="0"/>
              <w:jc w:val="center"/>
              <w:rPr>
                <w:rFonts w:ascii="Times New Roman" w:hAnsi="Times New Roman"/>
                <w:color w:val="000000"/>
                <w:kern w:val="0"/>
                <w:szCs w:val="21"/>
              </w:rPr>
            </w:pPr>
          </w:p>
        </w:tc>
        <w:tc>
          <w:tcPr>
            <w:tcW w:w="1884" w:type="pct"/>
            <w:shd w:val="clear" w:color="auto" w:fill="auto"/>
            <w:vAlign w:val="center"/>
          </w:tcPr>
          <w:p w14:paraId="40B2CC16"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南京恒地建筑工程有限公司</w:t>
            </w:r>
          </w:p>
        </w:tc>
        <w:tc>
          <w:tcPr>
            <w:tcW w:w="772" w:type="pct"/>
            <w:shd w:val="clear" w:color="auto" w:fill="auto"/>
            <w:vAlign w:val="center"/>
          </w:tcPr>
          <w:p w14:paraId="264C4EB9"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劳务分包</w:t>
            </w:r>
          </w:p>
        </w:tc>
        <w:tc>
          <w:tcPr>
            <w:tcW w:w="723" w:type="pct"/>
            <w:shd w:val="clear" w:color="auto" w:fill="auto"/>
            <w:vAlign w:val="center"/>
          </w:tcPr>
          <w:p w14:paraId="5874C3CE"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1,780.16</w:t>
            </w:r>
          </w:p>
        </w:tc>
        <w:tc>
          <w:tcPr>
            <w:tcW w:w="1030" w:type="pct"/>
            <w:shd w:val="clear" w:color="auto" w:fill="auto"/>
            <w:vAlign w:val="center"/>
          </w:tcPr>
          <w:p w14:paraId="1288A34F"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5.48</w:t>
            </w:r>
          </w:p>
        </w:tc>
      </w:tr>
      <w:tr w:rsidR="001D6EEB" w:rsidRPr="005A6012" w14:paraId="610561E9" w14:textId="77777777" w:rsidTr="001A7649">
        <w:trPr>
          <w:trHeight w:val="340"/>
          <w:jc w:val="center"/>
        </w:trPr>
        <w:tc>
          <w:tcPr>
            <w:tcW w:w="590" w:type="pct"/>
            <w:vMerge/>
            <w:shd w:val="clear" w:color="auto" w:fill="auto"/>
            <w:vAlign w:val="center"/>
          </w:tcPr>
          <w:p w14:paraId="24437410" w14:textId="77777777" w:rsidR="001D6EEB" w:rsidRPr="005A6012" w:rsidRDefault="001D6EEB" w:rsidP="001A7649">
            <w:pPr>
              <w:widowControl/>
              <w:adjustRightInd w:val="0"/>
              <w:snapToGrid w:val="0"/>
              <w:jc w:val="center"/>
              <w:rPr>
                <w:rFonts w:ascii="Times New Roman" w:hAnsi="Times New Roman"/>
                <w:color w:val="000000"/>
                <w:kern w:val="0"/>
                <w:szCs w:val="21"/>
              </w:rPr>
            </w:pPr>
          </w:p>
        </w:tc>
        <w:tc>
          <w:tcPr>
            <w:tcW w:w="1884" w:type="pct"/>
            <w:shd w:val="clear" w:color="auto" w:fill="auto"/>
            <w:vAlign w:val="center"/>
          </w:tcPr>
          <w:p w14:paraId="4AC8471A"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南京宏洋雨花混凝土有限公司</w:t>
            </w:r>
          </w:p>
        </w:tc>
        <w:tc>
          <w:tcPr>
            <w:tcW w:w="772" w:type="pct"/>
            <w:shd w:val="clear" w:color="auto" w:fill="auto"/>
            <w:vAlign w:val="center"/>
          </w:tcPr>
          <w:p w14:paraId="005CA09E"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商品混凝土</w:t>
            </w:r>
          </w:p>
        </w:tc>
        <w:tc>
          <w:tcPr>
            <w:tcW w:w="723" w:type="pct"/>
            <w:shd w:val="clear" w:color="auto" w:fill="auto"/>
            <w:vAlign w:val="center"/>
          </w:tcPr>
          <w:p w14:paraId="7C8A7DA6"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1,295.86</w:t>
            </w:r>
          </w:p>
        </w:tc>
        <w:tc>
          <w:tcPr>
            <w:tcW w:w="1030" w:type="pct"/>
            <w:shd w:val="clear" w:color="auto" w:fill="auto"/>
            <w:vAlign w:val="center"/>
          </w:tcPr>
          <w:p w14:paraId="6803489B"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3.99</w:t>
            </w:r>
          </w:p>
        </w:tc>
      </w:tr>
      <w:tr w:rsidR="001D6EEB" w:rsidRPr="005A6012" w14:paraId="3ECD15CE" w14:textId="77777777" w:rsidTr="001A7649">
        <w:trPr>
          <w:trHeight w:val="340"/>
          <w:jc w:val="center"/>
        </w:trPr>
        <w:tc>
          <w:tcPr>
            <w:tcW w:w="590" w:type="pct"/>
            <w:vMerge/>
            <w:shd w:val="clear" w:color="auto" w:fill="auto"/>
            <w:vAlign w:val="center"/>
          </w:tcPr>
          <w:p w14:paraId="268A0E4C" w14:textId="77777777" w:rsidR="001D6EEB" w:rsidRPr="005A6012" w:rsidRDefault="001D6EEB" w:rsidP="001A7649">
            <w:pPr>
              <w:widowControl/>
              <w:adjustRightInd w:val="0"/>
              <w:snapToGrid w:val="0"/>
              <w:jc w:val="center"/>
              <w:rPr>
                <w:rFonts w:ascii="Times New Roman" w:hAnsi="Times New Roman"/>
                <w:color w:val="000000"/>
                <w:kern w:val="0"/>
                <w:szCs w:val="21"/>
              </w:rPr>
            </w:pPr>
          </w:p>
        </w:tc>
        <w:tc>
          <w:tcPr>
            <w:tcW w:w="1884" w:type="pct"/>
            <w:shd w:val="clear" w:color="auto" w:fill="auto"/>
            <w:vAlign w:val="center"/>
          </w:tcPr>
          <w:p w14:paraId="19534D9B"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南京兰叶建设集团有限公司浦口分公司</w:t>
            </w:r>
          </w:p>
        </w:tc>
        <w:tc>
          <w:tcPr>
            <w:tcW w:w="772" w:type="pct"/>
            <w:shd w:val="clear" w:color="auto" w:fill="auto"/>
            <w:vAlign w:val="center"/>
          </w:tcPr>
          <w:p w14:paraId="2BD4FE8A"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商品混凝土</w:t>
            </w:r>
          </w:p>
        </w:tc>
        <w:tc>
          <w:tcPr>
            <w:tcW w:w="723" w:type="pct"/>
            <w:shd w:val="clear" w:color="auto" w:fill="auto"/>
            <w:vAlign w:val="center"/>
          </w:tcPr>
          <w:p w14:paraId="2535B5B2"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1,102.72</w:t>
            </w:r>
          </w:p>
        </w:tc>
        <w:tc>
          <w:tcPr>
            <w:tcW w:w="1030" w:type="pct"/>
            <w:shd w:val="clear" w:color="auto" w:fill="auto"/>
            <w:vAlign w:val="center"/>
          </w:tcPr>
          <w:p w14:paraId="18884508"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3.39</w:t>
            </w:r>
          </w:p>
        </w:tc>
      </w:tr>
      <w:tr w:rsidR="001D6EEB" w:rsidRPr="005A6012" w14:paraId="27A98F87" w14:textId="77777777" w:rsidTr="001A7649">
        <w:trPr>
          <w:trHeight w:val="340"/>
          <w:jc w:val="center"/>
        </w:trPr>
        <w:tc>
          <w:tcPr>
            <w:tcW w:w="590" w:type="pct"/>
            <w:vMerge/>
            <w:shd w:val="clear" w:color="auto" w:fill="auto"/>
            <w:vAlign w:val="center"/>
          </w:tcPr>
          <w:p w14:paraId="5CCA47C4" w14:textId="77777777" w:rsidR="001D6EEB" w:rsidRPr="005A6012" w:rsidRDefault="001D6EEB" w:rsidP="001A7649">
            <w:pPr>
              <w:widowControl/>
              <w:adjustRightInd w:val="0"/>
              <w:snapToGrid w:val="0"/>
              <w:jc w:val="center"/>
              <w:rPr>
                <w:rFonts w:ascii="Times New Roman" w:hAnsi="Times New Roman"/>
                <w:color w:val="000000"/>
                <w:kern w:val="0"/>
                <w:szCs w:val="21"/>
              </w:rPr>
            </w:pPr>
          </w:p>
        </w:tc>
        <w:tc>
          <w:tcPr>
            <w:tcW w:w="1884" w:type="pct"/>
            <w:shd w:val="clear" w:color="auto" w:fill="auto"/>
            <w:vAlign w:val="center"/>
          </w:tcPr>
          <w:p w14:paraId="5730126D"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江苏天海建材有限公司</w:t>
            </w:r>
          </w:p>
        </w:tc>
        <w:tc>
          <w:tcPr>
            <w:tcW w:w="772" w:type="pct"/>
            <w:shd w:val="clear" w:color="auto" w:fill="auto"/>
            <w:vAlign w:val="center"/>
          </w:tcPr>
          <w:p w14:paraId="6A3FD2D6" w14:textId="77777777" w:rsidR="001D6EEB" w:rsidRPr="005A6012" w:rsidRDefault="0081739F"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预制</w:t>
            </w:r>
            <w:r w:rsidR="00B813E3" w:rsidRPr="005A6012">
              <w:rPr>
                <w:rFonts w:ascii="Times New Roman" w:hAnsi="Times New Roman"/>
                <w:color w:val="000000"/>
                <w:kern w:val="0"/>
                <w:szCs w:val="21"/>
              </w:rPr>
              <w:t>桩</w:t>
            </w:r>
          </w:p>
        </w:tc>
        <w:tc>
          <w:tcPr>
            <w:tcW w:w="723" w:type="pct"/>
            <w:shd w:val="clear" w:color="auto" w:fill="auto"/>
            <w:vAlign w:val="center"/>
          </w:tcPr>
          <w:p w14:paraId="2D884385"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1,074.28</w:t>
            </w:r>
          </w:p>
        </w:tc>
        <w:tc>
          <w:tcPr>
            <w:tcW w:w="1030" w:type="pct"/>
            <w:shd w:val="clear" w:color="auto" w:fill="auto"/>
            <w:vAlign w:val="center"/>
          </w:tcPr>
          <w:p w14:paraId="5F930EBF"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3.30</w:t>
            </w:r>
          </w:p>
        </w:tc>
      </w:tr>
      <w:tr w:rsidR="001D6EEB" w:rsidRPr="005A6012" w14:paraId="4F893153" w14:textId="77777777" w:rsidTr="001A7649">
        <w:trPr>
          <w:trHeight w:val="340"/>
          <w:jc w:val="center"/>
        </w:trPr>
        <w:tc>
          <w:tcPr>
            <w:tcW w:w="590" w:type="pct"/>
            <w:vMerge/>
            <w:shd w:val="clear" w:color="auto" w:fill="auto"/>
            <w:vAlign w:val="center"/>
          </w:tcPr>
          <w:p w14:paraId="2EF3F53A" w14:textId="77777777" w:rsidR="001D6EEB" w:rsidRPr="005A6012" w:rsidRDefault="001D6EEB" w:rsidP="001A7649">
            <w:pPr>
              <w:widowControl/>
              <w:adjustRightInd w:val="0"/>
              <w:snapToGrid w:val="0"/>
              <w:jc w:val="center"/>
              <w:rPr>
                <w:rFonts w:ascii="Times New Roman" w:hAnsi="Times New Roman"/>
                <w:color w:val="000000"/>
                <w:kern w:val="0"/>
                <w:szCs w:val="21"/>
              </w:rPr>
            </w:pPr>
          </w:p>
        </w:tc>
        <w:tc>
          <w:tcPr>
            <w:tcW w:w="2657" w:type="pct"/>
            <w:gridSpan w:val="2"/>
            <w:shd w:val="clear" w:color="auto" w:fill="auto"/>
            <w:vAlign w:val="center"/>
          </w:tcPr>
          <w:p w14:paraId="60137AF9"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b/>
                <w:bCs/>
                <w:color w:val="000000"/>
                <w:kern w:val="0"/>
                <w:szCs w:val="21"/>
              </w:rPr>
              <w:t>合计</w:t>
            </w:r>
          </w:p>
        </w:tc>
        <w:tc>
          <w:tcPr>
            <w:tcW w:w="723" w:type="pct"/>
            <w:shd w:val="clear" w:color="auto" w:fill="auto"/>
            <w:vAlign w:val="center"/>
          </w:tcPr>
          <w:p w14:paraId="6661988B" w14:textId="77777777" w:rsidR="001D6EEB" w:rsidRPr="005A6012" w:rsidRDefault="00B813E3"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8,712.83</w:t>
            </w:r>
          </w:p>
        </w:tc>
        <w:tc>
          <w:tcPr>
            <w:tcW w:w="1030" w:type="pct"/>
            <w:shd w:val="clear" w:color="auto" w:fill="auto"/>
            <w:vAlign w:val="center"/>
          </w:tcPr>
          <w:p w14:paraId="4925F086" w14:textId="77777777" w:rsidR="001D6EEB" w:rsidRPr="005A6012" w:rsidRDefault="00B813E3"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26.80</w:t>
            </w:r>
          </w:p>
        </w:tc>
      </w:tr>
    </w:tbl>
    <w:p w14:paraId="5D362587" w14:textId="77777777" w:rsidR="001D6EEB" w:rsidRPr="00C4270A" w:rsidRDefault="00B813E3" w:rsidP="00811BC1">
      <w:pPr>
        <w:pStyle w:val="006"/>
        <w:ind w:firstLine="420"/>
      </w:pPr>
      <w:r w:rsidRPr="00C4270A">
        <w:rPr>
          <w:rFonts w:hint="eastAsia"/>
        </w:rPr>
        <w:t>注</w:t>
      </w:r>
      <w:r w:rsidRPr="00C4270A">
        <w:rPr>
          <w:rFonts w:hint="eastAsia"/>
        </w:rPr>
        <w:t>1</w:t>
      </w:r>
      <w:r w:rsidRPr="00C4270A">
        <w:rPr>
          <w:rFonts w:hint="eastAsia"/>
        </w:rPr>
        <w:t>：建华建材科技（江苏）有限公司、汤始建华建材（淮安）有限公司、建华建材（江苏）有限公司、汤始建华建材销售（江苏）有限公司、建华建材科技（安徽）有限公司为同一实际控制人控制，合并披露为</w:t>
      </w:r>
      <w:r w:rsidR="00E82CC2" w:rsidRPr="00E82CC2">
        <w:t>建华建材</w:t>
      </w:r>
      <w:r w:rsidR="00E82CC2" w:rsidRPr="00E82CC2">
        <w:rPr>
          <w:rFonts w:hint="eastAsia"/>
        </w:rPr>
        <w:t>（中国）有限公司</w:t>
      </w:r>
      <w:r w:rsidRPr="00C4270A">
        <w:rPr>
          <w:rFonts w:hint="eastAsia"/>
        </w:rPr>
        <w:t>。</w:t>
      </w:r>
    </w:p>
    <w:p w14:paraId="014A86DC" w14:textId="77777777" w:rsidR="001D6EEB" w:rsidRPr="00C4270A" w:rsidRDefault="00B813E3" w:rsidP="00811BC1">
      <w:pPr>
        <w:pStyle w:val="006"/>
        <w:ind w:firstLine="420"/>
      </w:pPr>
      <w:r w:rsidRPr="00C4270A">
        <w:rPr>
          <w:rFonts w:hint="eastAsia"/>
        </w:rPr>
        <w:t>注</w:t>
      </w:r>
      <w:r w:rsidRPr="00C4270A">
        <w:rPr>
          <w:rFonts w:hint="eastAsia"/>
        </w:rPr>
        <w:t>2</w:t>
      </w:r>
      <w:r w:rsidRPr="00C4270A">
        <w:rPr>
          <w:rFonts w:hint="eastAsia"/>
        </w:rPr>
        <w:t>：</w:t>
      </w:r>
      <w:r w:rsidRPr="00C4270A">
        <w:t>泰州市中铁物资贸易有限公司</w:t>
      </w:r>
      <w:r w:rsidRPr="00C4270A">
        <w:rPr>
          <w:rFonts w:hint="eastAsia"/>
        </w:rPr>
        <w:t>、泰州华纳钢铁有限公司为同一实际控制人控制，</w:t>
      </w:r>
      <w:r w:rsidRPr="00C4270A">
        <w:rPr>
          <w:rFonts w:hint="eastAsia"/>
        </w:rPr>
        <w:t>2</w:t>
      </w:r>
      <w:r w:rsidRPr="00C4270A">
        <w:t>019</w:t>
      </w:r>
      <w:r w:rsidRPr="00C4270A">
        <w:rPr>
          <w:rFonts w:hint="eastAsia"/>
        </w:rPr>
        <w:t>年合并披露。</w:t>
      </w:r>
    </w:p>
    <w:p w14:paraId="23245F18" w14:textId="77777777" w:rsidR="001D6EEB" w:rsidRPr="00C4270A" w:rsidRDefault="00B813E3" w:rsidP="00811BC1">
      <w:pPr>
        <w:pStyle w:val="005"/>
        <w:spacing w:before="120"/>
        <w:ind w:firstLine="480"/>
        <w:rPr>
          <w:lang w:val="zh-CN"/>
        </w:rPr>
      </w:pPr>
      <w:r w:rsidRPr="00C4270A">
        <w:rPr>
          <w:rFonts w:hint="eastAsia"/>
          <w:lang w:val="zh-CN"/>
        </w:rPr>
        <w:t>报告期内，发行人不存在向单个供应商的采购比例超过总额</w:t>
      </w:r>
      <w:r w:rsidRPr="00C4270A">
        <w:rPr>
          <w:rFonts w:hint="eastAsia"/>
          <w:lang w:val="zh-CN"/>
        </w:rPr>
        <w:t>50%</w:t>
      </w:r>
      <w:r w:rsidRPr="00C4270A">
        <w:rPr>
          <w:rFonts w:hint="eastAsia"/>
          <w:lang w:val="zh-CN"/>
        </w:rPr>
        <w:t>或严重依赖少数供应商的情况。发行人控股股东、实际控制人、董事、监事、高级管理人员及其他核心人员与主要供应商之间不存在关联关系或其他利益安排。发行人董事、监事、高级管理人员和其他核心人员、主要关联方或持有发行人</w:t>
      </w:r>
      <w:r w:rsidRPr="00C4270A">
        <w:rPr>
          <w:rFonts w:hint="eastAsia"/>
          <w:lang w:val="zh-CN"/>
        </w:rPr>
        <w:t>5%</w:t>
      </w:r>
      <w:r w:rsidRPr="00C4270A">
        <w:rPr>
          <w:rFonts w:hint="eastAsia"/>
          <w:lang w:val="zh-CN"/>
        </w:rPr>
        <w:t>以上股份的股东未在上述供应商中占有任何权益。</w:t>
      </w:r>
    </w:p>
    <w:p w14:paraId="4560E5E6" w14:textId="77777777" w:rsidR="001D6EEB" w:rsidRPr="00C4270A" w:rsidRDefault="00B813E3" w:rsidP="00D07579">
      <w:pPr>
        <w:pStyle w:val="002"/>
        <w:spacing w:before="120"/>
      </w:pPr>
      <w:bookmarkStart w:id="989" w:name="_Toc42531073"/>
      <w:bookmarkStart w:id="990" w:name="_Toc46219688"/>
      <w:bookmarkStart w:id="991" w:name="_Toc46296325"/>
      <w:r w:rsidRPr="00C4270A">
        <w:rPr>
          <w:rFonts w:hint="eastAsia"/>
        </w:rPr>
        <w:t>五、与发行人业务相关的资产情况</w:t>
      </w:r>
      <w:bookmarkEnd w:id="984"/>
      <w:bookmarkEnd w:id="989"/>
      <w:bookmarkEnd w:id="990"/>
      <w:bookmarkEnd w:id="991"/>
    </w:p>
    <w:p w14:paraId="31608727" w14:textId="77777777" w:rsidR="00096CB7" w:rsidRDefault="00B813E3" w:rsidP="00AC3433">
      <w:pPr>
        <w:pStyle w:val="003"/>
        <w:spacing w:before="120"/>
      </w:pPr>
      <w:bookmarkStart w:id="992" w:name="_Toc42531074"/>
      <w:bookmarkStart w:id="993" w:name="_Toc46219689"/>
      <w:r w:rsidRPr="00C4270A">
        <w:t>（</w:t>
      </w:r>
      <w:r w:rsidRPr="00C4270A">
        <w:rPr>
          <w:rFonts w:hint="eastAsia"/>
        </w:rPr>
        <w:t>一</w:t>
      </w:r>
      <w:r w:rsidRPr="00C4270A">
        <w:t>）</w:t>
      </w:r>
      <w:r w:rsidRPr="00C4270A">
        <w:rPr>
          <w:rFonts w:hint="eastAsia"/>
        </w:rPr>
        <w:t>主要固定资产情况</w:t>
      </w:r>
      <w:bookmarkEnd w:id="992"/>
      <w:bookmarkEnd w:id="993"/>
    </w:p>
    <w:p w14:paraId="5F2DB630" w14:textId="77777777" w:rsidR="001D6EEB" w:rsidRPr="00C4270A" w:rsidRDefault="00B813E3" w:rsidP="00811BC1">
      <w:pPr>
        <w:pStyle w:val="005"/>
        <w:spacing w:before="120"/>
        <w:ind w:firstLine="480"/>
        <w:rPr>
          <w:lang w:val="zh-CN"/>
        </w:rPr>
      </w:pPr>
      <w:r w:rsidRPr="00C4270A">
        <w:rPr>
          <w:rFonts w:hint="eastAsia"/>
          <w:lang w:val="zh-CN"/>
        </w:rPr>
        <w:t>截至</w:t>
      </w:r>
      <w:r w:rsidRPr="00C4270A">
        <w:rPr>
          <w:rFonts w:hint="eastAsia"/>
          <w:lang w:val="zh-CN"/>
        </w:rPr>
        <w:t>2019</w:t>
      </w:r>
      <w:r w:rsidRPr="00C4270A">
        <w:rPr>
          <w:rFonts w:hint="eastAsia"/>
          <w:lang w:val="zh-CN"/>
        </w:rPr>
        <w:t>年</w:t>
      </w:r>
      <w:r w:rsidRPr="00C4270A">
        <w:rPr>
          <w:rFonts w:hint="eastAsia"/>
          <w:lang w:val="zh-CN"/>
        </w:rPr>
        <w:t>12</w:t>
      </w:r>
      <w:r w:rsidRPr="00C4270A">
        <w:rPr>
          <w:rFonts w:hint="eastAsia"/>
          <w:lang w:val="zh-CN"/>
        </w:rPr>
        <w:t>月</w:t>
      </w:r>
      <w:r w:rsidRPr="00C4270A">
        <w:rPr>
          <w:rFonts w:hint="eastAsia"/>
          <w:lang w:val="zh-CN"/>
        </w:rPr>
        <w:t>31</w:t>
      </w:r>
      <w:r w:rsidRPr="00C4270A">
        <w:rPr>
          <w:rFonts w:hint="eastAsia"/>
          <w:lang w:val="zh-CN"/>
        </w:rPr>
        <w:t>日，</w:t>
      </w:r>
      <w:r w:rsidR="006D3B47" w:rsidRPr="00C4270A">
        <w:rPr>
          <w:rFonts w:hint="eastAsia"/>
          <w:lang w:val="zh-CN"/>
        </w:rPr>
        <w:t>发行人固定资产情况如下</w:t>
      </w:r>
      <w:r w:rsidRPr="00C4270A">
        <w:rPr>
          <w:rFonts w:hint="eastAsia"/>
          <w:lang w:val="zh-CN"/>
        </w:rPr>
        <w:t>：</w:t>
      </w:r>
    </w:p>
    <w:p w14:paraId="77B3332A" w14:textId="77777777" w:rsidR="001D6EEB" w:rsidRPr="00C4270A" w:rsidRDefault="00B813E3" w:rsidP="00811BC1">
      <w:pPr>
        <w:pStyle w:val="009"/>
      </w:pPr>
      <w:r w:rsidRPr="00C4270A">
        <w:lastRenderedPageBreak/>
        <w:t>单位：万元</w:t>
      </w:r>
      <w:r w:rsidRPr="00C4270A">
        <w:rPr>
          <w:rFonts w:hint="eastAsia"/>
        </w:rPr>
        <w:t>，</w:t>
      </w:r>
      <w:r w:rsidRPr="00C4270A">
        <w:rPr>
          <w:rFonts w:hint="eastAsia"/>
        </w:rPr>
        <w:t>%</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218"/>
        <w:gridCol w:w="1576"/>
        <w:gridCol w:w="1578"/>
        <w:gridCol w:w="1578"/>
        <w:gridCol w:w="1578"/>
      </w:tblGrid>
      <w:tr w:rsidR="001D6EEB" w:rsidRPr="005A6012" w14:paraId="77B3834D" w14:textId="77777777" w:rsidTr="005A6012">
        <w:trPr>
          <w:trHeight w:val="340"/>
          <w:jc w:val="center"/>
        </w:trPr>
        <w:tc>
          <w:tcPr>
            <w:tcW w:w="1300" w:type="pct"/>
            <w:shd w:val="clear" w:color="auto" w:fill="auto"/>
            <w:vAlign w:val="center"/>
          </w:tcPr>
          <w:p w14:paraId="30BEC965"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项目类别</w:t>
            </w:r>
          </w:p>
        </w:tc>
        <w:tc>
          <w:tcPr>
            <w:tcW w:w="924" w:type="pct"/>
            <w:shd w:val="clear" w:color="auto" w:fill="auto"/>
            <w:vAlign w:val="center"/>
          </w:tcPr>
          <w:p w14:paraId="2240FA57"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原值</w:t>
            </w:r>
          </w:p>
        </w:tc>
        <w:tc>
          <w:tcPr>
            <w:tcW w:w="925" w:type="pct"/>
            <w:shd w:val="clear" w:color="auto" w:fill="auto"/>
            <w:vAlign w:val="center"/>
          </w:tcPr>
          <w:p w14:paraId="31D09C7F"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累计折旧</w:t>
            </w:r>
          </w:p>
        </w:tc>
        <w:tc>
          <w:tcPr>
            <w:tcW w:w="925" w:type="pct"/>
            <w:shd w:val="clear" w:color="auto" w:fill="auto"/>
            <w:vAlign w:val="center"/>
          </w:tcPr>
          <w:p w14:paraId="2B107327"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净值</w:t>
            </w:r>
          </w:p>
        </w:tc>
        <w:tc>
          <w:tcPr>
            <w:tcW w:w="925" w:type="pct"/>
            <w:shd w:val="clear" w:color="auto" w:fill="auto"/>
            <w:vAlign w:val="center"/>
          </w:tcPr>
          <w:p w14:paraId="311E6FCB"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成新率</w:t>
            </w:r>
          </w:p>
        </w:tc>
      </w:tr>
      <w:tr w:rsidR="001D6EEB" w:rsidRPr="005A6012" w14:paraId="188151C5" w14:textId="77777777" w:rsidTr="005A6012">
        <w:trPr>
          <w:trHeight w:val="340"/>
          <w:jc w:val="center"/>
        </w:trPr>
        <w:tc>
          <w:tcPr>
            <w:tcW w:w="1300" w:type="pct"/>
            <w:shd w:val="clear" w:color="auto" w:fill="auto"/>
            <w:vAlign w:val="center"/>
          </w:tcPr>
          <w:p w14:paraId="3CC128E5"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机器设备</w:t>
            </w:r>
          </w:p>
        </w:tc>
        <w:tc>
          <w:tcPr>
            <w:tcW w:w="924" w:type="pct"/>
            <w:shd w:val="clear" w:color="auto" w:fill="auto"/>
            <w:vAlign w:val="center"/>
          </w:tcPr>
          <w:p w14:paraId="594A9FD9"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2,902.06</w:t>
            </w:r>
          </w:p>
        </w:tc>
        <w:tc>
          <w:tcPr>
            <w:tcW w:w="925" w:type="pct"/>
            <w:shd w:val="clear" w:color="auto" w:fill="auto"/>
            <w:vAlign w:val="center"/>
          </w:tcPr>
          <w:p w14:paraId="1EE32CB0"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855.08</w:t>
            </w:r>
          </w:p>
        </w:tc>
        <w:tc>
          <w:tcPr>
            <w:tcW w:w="925" w:type="pct"/>
            <w:shd w:val="clear" w:color="auto" w:fill="auto"/>
            <w:vAlign w:val="center"/>
          </w:tcPr>
          <w:p w14:paraId="0C362226"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2,046.99</w:t>
            </w:r>
          </w:p>
        </w:tc>
        <w:tc>
          <w:tcPr>
            <w:tcW w:w="925" w:type="pct"/>
            <w:shd w:val="clear" w:color="auto" w:fill="auto"/>
            <w:vAlign w:val="center"/>
          </w:tcPr>
          <w:p w14:paraId="13C8C6DA"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70.54</w:t>
            </w:r>
          </w:p>
        </w:tc>
      </w:tr>
      <w:tr w:rsidR="001D6EEB" w:rsidRPr="005A6012" w14:paraId="35A12F7E" w14:textId="77777777" w:rsidTr="005A6012">
        <w:trPr>
          <w:trHeight w:val="340"/>
          <w:jc w:val="center"/>
        </w:trPr>
        <w:tc>
          <w:tcPr>
            <w:tcW w:w="1300" w:type="pct"/>
            <w:shd w:val="clear" w:color="auto" w:fill="auto"/>
            <w:vAlign w:val="center"/>
          </w:tcPr>
          <w:p w14:paraId="342AAB5D"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运输设备</w:t>
            </w:r>
          </w:p>
        </w:tc>
        <w:tc>
          <w:tcPr>
            <w:tcW w:w="924" w:type="pct"/>
            <w:shd w:val="clear" w:color="auto" w:fill="auto"/>
            <w:vAlign w:val="center"/>
          </w:tcPr>
          <w:p w14:paraId="63FCDC7C"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366.82</w:t>
            </w:r>
          </w:p>
        </w:tc>
        <w:tc>
          <w:tcPr>
            <w:tcW w:w="925" w:type="pct"/>
            <w:shd w:val="clear" w:color="auto" w:fill="auto"/>
            <w:vAlign w:val="center"/>
          </w:tcPr>
          <w:p w14:paraId="76A368BF"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351.91</w:t>
            </w:r>
          </w:p>
        </w:tc>
        <w:tc>
          <w:tcPr>
            <w:tcW w:w="925" w:type="pct"/>
            <w:shd w:val="clear" w:color="auto" w:fill="auto"/>
            <w:vAlign w:val="center"/>
          </w:tcPr>
          <w:p w14:paraId="75F65035"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14.91</w:t>
            </w:r>
          </w:p>
        </w:tc>
        <w:tc>
          <w:tcPr>
            <w:tcW w:w="925" w:type="pct"/>
            <w:shd w:val="clear" w:color="auto" w:fill="auto"/>
            <w:vAlign w:val="center"/>
          </w:tcPr>
          <w:p w14:paraId="057005F5"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4.06</w:t>
            </w:r>
          </w:p>
        </w:tc>
      </w:tr>
      <w:tr w:rsidR="001D6EEB" w:rsidRPr="005A6012" w14:paraId="66D4AE8B" w14:textId="77777777" w:rsidTr="005A6012">
        <w:trPr>
          <w:trHeight w:val="340"/>
          <w:jc w:val="center"/>
        </w:trPr>
        <w:tc>
          <w:tcPr>
            <w:tcW w:w="1300" w:type="pct"/>
            <w:shd w:val="clear" w:color="auto" w:fill="auto"/>
            <w:vAlign w:val="center"/>
          </w:tcPr>
          <w:p w14:paraId="03A7C40D"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办公设备</w:t>
            </w:r>
          </w:p>
        </w:tc>
        <w:tc>
          <w:tcPr>
            <w:tcW w:w="924" w:type="pct"/>
            <w:shd w:val="clear" w:color="auto" w:fill="auto"/>
            <w:vAlign w:val="center"/>
          </w:tcPr>
          <w:p w14:paraId="5618E0F1"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80.67</w:t>
            </w:r>
          </w:p>
        </w:tc>
        <w:tc>
          <w:tcPr>
            <w:tcW w:w="925" w:type="pct"/>
            <w:shd w:val="clear" w:color="auto" w:fill="auto"/>
            <w:vAlign w:val="center"/>
          </w:tcPr>
          <w:p w14:paraId="137A5C90"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56.65</w:t>
            </w:r>
          </w:p>
        </w:tc>
        <w:tc>
          <w:tcPr>
            <w:tcW w:w="925" w:type="pct"/>
            <w:shd w:val="clear" w:color="auto" w:fill="auto"/>
            <w:vAlign w:val="center"/>
          </w:tcPr>
          <w:p w14:paraId="583DC013"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24.02</w:t>
            </w:r>
          </w:p>
        </w:tc>
        <w:tc>
          <w:tcPr>
            <w:tcW w:w="925" w:type="pct"/>
            <w:shd w:val="clear" w:color="auto" w:fill="auto"/>
            <w:vAlign w:val="center"/>
          </w:tcPr>
          <w:p w14:paraId="53FE88D8"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29.77</w:t>
            </w:r>
          </w:p>
        </w:tc>
      </w:tr>
      <w:tr w:rsidR="001D6EEB" w:rsidRPr="005A6012" w14:paraId="0F487D50" w14:textId="77777777" w:rsidTr="005A6012">
        <w:trPr>
          <w:trHeight w:val="340"/>
          <w:jc w:val="center"/>
        </w:trPr>
        <w:tc>
          <w:tcPr>
            <w:tcW w:w="1300" w:type="pct"/>
            <w:shd w:val="clear" w:color="auto" w:fill="auto"/>
            <w:vAlign w:val="center"/>
          </w:tcPr>
          <w:p w14:paraId="0838EFCE"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其他设备</w:t>
            </w:r>
          </w:p>
        </w:tc>
        <w:tc>
          <w:tcPr>
            <w:tcW w:w="924" w:type="pct"/>
            <w:shd w:val="clear" w:color="auto" w:fill="auto"/>
            <w:vAlign w:val="center"/>
          </w:tcPr>
          <w:p w14:paraId="0B545521"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30.92</w:t>
            </w:r>
          </w:p>
        </w:tc>
        <w:tc>
          <w:tcPr>
            <w:tcW w:w="925" w:type="pct"/>
            <w:shd w:val="clear" w:color="auto" w:fill="auto"/>
            <w:vAlign w:val="center"/>
          </w:tcPr>
          <w:p w14:paraId="3D529BAB"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16.05</w:t>
            </w:r>
          </w:p>
        </w:tc>
        <w:tc>
          <w:tcPr>
            <w:tcW w:w="925" w:type="pct"/>
            <w:shd w:val="clear" w:color="auto" w:fill="auto"/>
            <w:vAlign w:val="center"/>
          </w:tcPr>
          <w:p w14:paraId="252AD04E"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14.88</w:t>
            </w:r>
          </w:p>
        </w:tc>
        <w:tc>
          <w:tcPr>
            <w:tcW w:w="925" w:type="pct"/>
            <w:shd w:val="clear" w:color="auto" w:fill="auto"/>
            <w:vAlign w:val="center"/>
          </w:tcPr>
          <w:p w14:paraId="76860A5D"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48.10</w:t>
            </w:r>
          </w:p>
        </w:tc>
      </w:tr>
      <w:tr w:rsidR="001D6EEB" w:rsidRPr="005A6012" w14:paraId="319792A3" w14:textId="77777777" w:rsidTr="005A6012">
        <w:trPr>
          <w:trHeight w:val="340"/>
          <w:jc w:val="center"/>
        </w:trPr>
        <w:tc>
          <w:tcPr>
            <w:tcW w:w="1300" w:type="pct"/>
            <w:shd w:val="clear" w:color="auto" w:fill="auto"/>
            <w:vAlign w:val="center"/>
          </w:tcPr>
          <w:p w14:paraId="6AFC0C59"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合计</w:t>
            </w:r>
          </w:p>
        </w:tc>
        <w:tc>
          <w:tcPr>
            <w:tcW w:w="924" w:type="pct"/>
            <w:shd w:val="clear" w:color="auto" w:fill="auto"/>
            <w:vAlign w:val="center"/>
          </w:tcPr>
          <w:p w14:paraId="6272AB90" w14:textId="77777777" w:rsidR="001D6EEB" w:rsidRPr="005A6012" w:rsidRDefault="00B813E3"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3,380.48</w:t>
            </w:r>
          </w:p>
        </w:tc>
        <w:tc>
          <w:tcPr>
            <w:tcW w:w="925" w:type="pct"/>
            <w:shd w:val="clear" w:color="auto" w:fill="auto"/>
            <w:vAlign w:val="center"/>
          </w:tcPr>
          <w:p w14:paraId="642CAF9E" w14:textId="77777777" w:rsidR="001D6EEB" w:rsidRPr="005A6012" w:rsidRDefault="00B813E3"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1,279.69</w:t>
            </w:r>
          </w:p>
        </w:tc>
        <w:tc>
          <w:tcPr>
            <w:tcW w:w="925" w:type="pct"/>
            <w:shd w:val="clear" w:color="auto" w:fill="auto"/>
            <w:vAlign w:val="center"/>
          </w:tcPr>
          <w:p w14:paraId="215A275A" w14:textId="77777777" w:rsidR="001D6EEB" w:rsidRPr="005A6012" w:rsidRDefault="00B813E3"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2,100.79</w:t>
            </w:r>
          </w:p>
        </w:tc>
        <w:tc>
          <w:tcPr>
            <w:tcW w:w="925" w:type="pct"/>
            <w:shd w:val="clear" w:color="auto" w:fill="auto"/>
            <w:vAlign w:val="center"/>
          </w:tcPr>
          <w:p w14:paraId="1AA47134" w14:textId="77777777" w:rsidR="001D6EEB" w:rsidRPr="005A6012" w:rsidRDefault="00B813E3"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62.14</w:t>
            </w:r>
          </w:p>
        </w:tc>
      </w:tr>
    </w:tbl>
    <w:p w14:paraId="1EE13A47" w14:textId="77777777" w:rsidR="001D6EEB" w:rsidRPr="00C4270A" w:rsidRDefault="00B813E3" w:rsidP="00811BC1">
      <w:pPr>
        <w:pStyle w:val="005"/>
        <w:spacing w:before="120"/>
        <w:ind w:firstLine="480"/>
        <w:rPr>
          <w:lang w:val="zh-CN"/>
        </w:rPr>
      </w:pPr>
      <w:r w:rsidRPr="00C4270A">
        <w:rPr>
          <w:rFonts w:hint="eastAsia"/>
          <w:lang w:val="zh-CN"/>
        </w:rPr>
        <w:t>截至</w:t>
      </w:r>
      <w:r w:rsidRPr="00C4270A">
        <w:rPr>
          <w:rFonts w:hint="eastAsia"/>
          <w:lang w:val="zh-CN"/>
        </w:rPr>
        <w:t>2019</w:t>
      </w:r>
      <w:r w:rsidRPr="00C4270A">
        <w:rPr>
          <w:rFonts w:hint="eastAsia"/>
          <w:lang w:val="zh-CN"/>
        </w:rPr>
        <w:t>年</w:t>
      </w:r>
      <w:r w:rsidRPr="00C4270A">
        <w:rPr>
          <w:rFonts w:hint="eastAsia"/>
          <w:lang w:val="zh-CN"/>
        </w:rPr>
        <w:t>12</w:t>
      </w:r>
      <w:r w:rsidRPr="00C4270A">
        <w:rPr>
          <w:rFonts w:hint="eastAsia"/>
          <w:lang w:val="zh-CN"/>
        </w:rPr>
        <w:t>月</w:t>
      </w:r>
      <w:r w:rsidRPr="00C4270A">
        <w:rPr>
          <w:rFonts w:hint="eastAsia"/>
          <w:lang w:val="zh-CN"/>
        </w:rPr>
        <w:t>31</w:t>
      </w:r>
      <w:r w:rsidRPr="00C4270A">
        <w:rPr>
          <w:rFonts w:hint="eastAsia"/>
          <w:lang w:val="zh-CN"/>
        </w:rPr>
        <w:t>日，发行人主要设备情况如下：</w:t>
      </w:r>
    </w:p>
    <w:p w14:paraId="41857F13" w14:textId="77777777" w:rsidR="001D6EEB" w:rsidRPr="00C4270A" w:rsidRDefault="00B813E3" w:rsidP="00811BC1">
      <w:pPr>
        <w:pStyle w:val="009"/>
      </w:pPr>
      <w:r w:rsidRPr="00C4270A">
        <w:rPr>
          <w:rFonts w:hint="eastAsia"/>
        </w:rPr>
        <w:t>单位：万元、</w:t>
      </w:r>
      <w:r w:rsidRPr="00C4270A">
        <w:rPr>
          <w:rFonts w:hint="eastAsia"/>
        </w:rPr>
        <w:t>%</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343"/>
        <w:gridCol w:w="1787"/>
        <w:gridCol w:w="1590"/>
        <w:gridCol w:w="1486"/>
        <w:gridCol w:w="1322"/>
      </w:tblGrid>
      <w:tr w:rsidR="001D6EEB" w:rsidRPr="005A6012" w14:paraId="0CD1CCEF" w14:textId="77777777" w:rsidTr="005A6012">
        <w:trPr>
          <w:trHeight w:val="340"/>
          <w:jc w:val="center"/>
        </w:trPr>
        <w:tc>
          <w:tcPr>
            <w:tcW w:w="1373" w:type="pct"/>
            <w:shd w:val="clear" w:color="auto" w:fill="auto"/>
            <w:vAlign w:val="center"/>
          </w:tcPr>
          <w:p w14:paraId="3968C81B"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固定资产名称</w:t>
            </w:r>
          </w:p>
        </w:tc>
        <w:tc>
          <w:tcPr>
            <w:tcW w:w="1048" w:type="pct"/>
            <w:shd w:val="clear" w:color="auto" w:fill="auto"/>
            <w:vAlign w:val="center"/>
          </w:tcPr>
          <w:p w14:paraId="03D1833D"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原值</w:t>
            </w:r>
          </w:p>
        </w:tc>
        <w:tc>
          <w:tcPr>
            <w:tcW w:w="932" w:type="pct"/>
            <w:shd w:val="clear" w:color="auto" w:fill="auto"/>
            <w:vAlign w:val="center"/>
          </w:tcPr>
          <w:p w14:paraId="17A45CF5"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累计折旧</w:t>
            </w:r>
          </w:p>
        </w:tc>
        <w:tc>
          <w:tcPr>
            <w:tcW w:w="871" w:type="pct"/>
            <w:shd w:val="clear" w:color="auto" w:fill="auto"/>
            <w:vAlign w:val="center"/>
          </w:tcPr>
          <w:p w14:paraId="178ED369"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净值</w:t>
            </w:r>
          </w:p>
        </w:tc>
        <w:tc>
          <w:tcPr>
            <w:tcW w:w="775" w:type="pct"/>
            <w:shd w:val="clear" w:color="auto" w:fill="auto"/>
            <w:vAlign w:val="center"/>
          </w:tcPr>
          <w:p w14:paraId="5D5123A8"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成新率</w:t>
            </w:r>
          </w:p>
        </w:tc>
      </w:tr>
      <w:tr w:rsidR="001D6EEB" w:rsidRPr="005A6012" w14:paraId="52B9A211" w14:textId="77777777" w:rsidTr="005A6012">
        <w:trPr>
          <w:trHeight w:val="340"/>
          <w:jc w:val="center"/>
        </w:trPr>
        <w:tc>
          <w:tcPr>
            <w:tcW w:w="1373" w:type="pct"/>
            <w:shd w:val="clear" w:color="auto" w:fill="auto"/>
            <w:vAlign w:val="center"/>
          </w:tcPr>
          <w:p w14:paraId="67AFABB0"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TRD</w:t>
            </w:r>
            <w:r w:rsidRPr="005A6012">
              <w:rPr>
                <w:rFonts w:ascii="Times New Roman" w:hAnsi="Times New Roman"/>
                <w:kern w:val="0"/>
                <w:szCs w:val="21"/>
              </w:rPr>
              <w:t>工法机</w:t>
            </w:r>
          </w:p>
        </w:tc>
        <w:tc>
          <w:tcPr>
            <w:tcW w:w="1048" w:type="pct"/>
            <w:shd w:val="clear" w:color="auto" w:fill="auto"/>
            <w:vAlign w:val="center"/>
          </w:tcPr>
          <w:p w14:paraId="595A67FC" w14:textId="77777777" w:rsidR="001D6EEB" w:rsidRPr="005A6012" w:rsidRDefault="00B813E3"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1,197.63</w:t>
            </w:r>
          </w:p>
        </w:tc>
        <w:tc>
          <w:tcPr>
            <w:tcW w:w="932" w:type="pct"/>
            <w:shd w:val="clear" w:color="auto" w:fill="auto"/>
            <w:vAlign w:val="center"/>
          </w:tcPr>
          <w:p w14:paraId="7C5421B5" w14:textId="77777777" w:rsidR="001D6EEB" w:rsidRPr="005A6012" w:rsidRDefault="00B813E3"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199.60</w:t>
            </w:r>
          </w:p>
        </w:tc>
        <w:tc>
          <w:tcPr>
            <w:tcW w:w="871" w:type="pct"/>
            <w:shd w:val="clear" w:color="auto" w:fill="auto"/>
            <w:vAlign w:val="center"/>
          </w:tcPr>
          <w:p w14:paraId="429E23ED"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998.03</w:t>
            </w:r>
          </w:p>
        </w:tc>
        <w:tc>
          <w:tcPr>
            <w:tcW w:w="775" w:type="pct"/>
            <w:shd w:val="clear" w:color="auto" w:fill="auto"/>
            <w:vAlign w:val="center"/>
          </w:tcPr>
          <w:p w14:paraId="47D508A6"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83.33</w:t>
            </w:r>
          </w:p>
        </w:tc>
      </w:tr>
      <w:tr w:rsidR="001D6EEB" w:rsidRPr="005A6012" w14:paraId="51D62DB4" w14:textId="77777777" w:rsidTr="005A6012">
        <w:trPr>
          <w:trHeight w:val="340"/>
          <w:jc w:val="center"/>
        </w:trPr>
        <w:tc>
          <w:tcPr>
            <w:tcW w:w="1373" w:type="pct"/>
            <w:shd w:val="clear" w:color="auto" w:fill="auto"/>
            <w:vAlign w:val="center"/>
          </w:tcPr>
          <w:p w14:paraId="368B573E"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五轴搅拌桩机</w:t>
            </w:r>
          </w:p>
        </w:tc>
        <w:tc>
          <w:tcPr>
            <w:tcW w:w="1048" w:type="pct"/>
            <w:shd w:val="clear" w:color="auto" w:fill="auto"/>
            <w:vAlign w:val="center"/>
          </w:tcPr>
          <w:p w14:paraId="1A9EC309" w14:textId="77777777" w:rsidR="001D6EEB" w:rsidRPr="005A6012" w:rsidRDefault="00B813E3"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428.01</w:t>
            </w:r>
          </w:p>
        </w:tc>
        <w:tc>
          <w:tcPr>
            <w:tcW w:w="932" w:type="pct"/>
            <w:shd w:val="clear" w:color="auto" w:fill="auto"/>
            <w:vAlign w:val="center"/>
          </w:tcPr>
          <w:p w14:paraId="57ACFE1E" w14:textId="77777777" w:rsidR="001D6EEB" w:rsidRPr="005A6012" w:rsidRDefault="00B813E3"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128.40</w:t>
            </w:r>
          </w:p>
        </w:tc>
        <w:tc>
          <w:tcPr>
            <w:tcW w:w="871" w:type="pct"/>
            <w:shd w:val="clear" w:color="auto" w:fill="auto"/>
            <w:vAlign w:val="center"/>
          </w:tcPr>
          <w:p w14:paraId="229DBA8A"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299.61</w:t>
            </w:r>
          </w:p>
        </w:tc>
        <w:tc>
          <w:tcPr>
            <w:tcW w:w="775" w:type="pct"/>
            <w:shd w:val="clear" w:color="auto" w:fill="auto"/>
            <w:vAlign w:val="center"/>
          </w:tcPr>
          <w:p w14:paraId="1809FA5B"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70.00</w:t>
            </w:r>
          </w:p>
        </w:tc>
      </w:tr>
      <w:tr w:rsidR="001D6EEB" w:rsidRPr="005A6012" w14:paraId="12711849" w14:textId="77777777" w:rsidTr="005A6012">
        <w:trPr>
          <w:trHeight w:val="340"/>
          <w:jc w:val="center"/>
        </w:trPr>
        <w:tc>
          <w:tcPr>
            <w:tcW w:w="1373" w:type="pct"/>
            <w:shd w:val="clear" w:color="auto" w:fill="auto"/>
            <w:vAlign w:val="center"/>
          </w:tcPr>
          <w:p w14:paraId="20A43885"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双动力双回旋钻机</w:t>
            </w:r>
          </w:p>
        </w:tc>
        <w:tc>
          <w:tcPr>
            <w:tcW w:w="1048" w:type="pct"/>
            <w:shd w:val="clear" w:color="auto" w:fill="auto"/>
            <w:vAlign w:val="center"/>
          </w:tcPr>
          <w:p w14:paraId="57190FE5" w14:textId="77777777" w:rsidR="001D6EEB" w:rsidRPr="005A6012" w:rsidRDefault="00B813E3"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375.59</w:t>
            </w:r>
          </w:p>
        </w:tc>
        <w:tc>
          <w:tcPr>
            <w:tcW w:w="932" w:type="pct"/>
            <w:shd w:val="clear" w:color="auto" w:fill="auto"/>
            <w:vAlign w:val="center"/>
          </w:tcPr>
          <w:p w14:paraId="7783AC44" w14:textId="77777777" w:rsidR="001D6EEB" w:rsidRPr="005A6012" w:rsidRDefault="00B813E3"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78.25</w:t>
            </w:r>
          </w:p>
        </w:tc>
        <w:tc>
          <w:tcPr>
            <w:tcW w:w="871" w:type="pct"/>
            <w:shd w:val="clear" w:color="auto" w:fill="auto"/>
            <w:vAlign w:val="center"/>
          </w:tcPr>
          <w:p w14:paraId="11749202"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297.35</w:t>
            </w:r>
          </w:p>
        </w:tc>
        <w:tc>
          <w:tcPr>
            <w:tcW w:w="775" w:type="pct"/>
            <w:shd w:val="clear" w:color="auto" w:fill="auto"/>
            <w:vAlign w:val="center"/>
          </w:tcPr>
          <w:p w14:paraId="40122062"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79.17</w:t>
            </w:r>
          </w:p>
        </w:tc>
      </w:tr>
      <w:tr w:rsidR="001D6EEB" w:rsidRPr="005A6012" w14:paraId="64B100E8" w14:textId="77777777" w:rsidTr="005A6012">
        <w:trPr>
          <w:trHeight w:val="340"/>
          <w:jc w:val="center"/>
        </w:trPr>
        <w:tc>
          <w:tcPr>
            <w:tcW w:w="1373" w:type="pct"/>
            <w:shd w:val="clear" w:color="auto" w:fill="auto"/>
            <w:vAlign w:val="center"/>
          </w:tcPr>
          <w:p w14:paraId="17BD6357"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全套筒全回转钻机</w:t>
            </w:r>
          </w:p>
        </w:tc>
        <w:tc>
          <w:tcPr>
            <w:tcW w:w="1048" w:type="pct"/>
            <w:shd w:val="clear" w:color="auto" w:fill="auto"/>
            <w:vAlign w:val="center"/>
          </w:tcPr>
          <w:p w14:paraId="5798CAA2" w14:textId="77777777" w:rsidR="001D6EEB" w:rsidRPr="005A6012" w:rsidRDefault="00B813E3"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355.75</w:t>
            </w:r>
          </w:p>
        </w:tc>
        <w:tc>
          <w:tcPr>
            <w:tcW w:w="932" w:type="pct"/>
            <w:shd w:val="clear" w:color="auto" w:fill="auto"/>
            <w:vAlign w:val="center"/>
          </w:tcPr>
          <w:p w14:paraId="1BA29460" w14:textId="77777777" w:rsidR="001D6EEB" w:rsidRPr="005A6012" w:rsidRDefault="00B813E3"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11.86</w:t>
            </w:r>
          </w:p>
        </w:tc>
        <w:tc>
          <w:tcPr>
            <w:tcW w:w="871" w:type="pct"/>
            <w:shd w:val="clear" w:color="auto" w:fill="auto"/>
            <w:vAlign w:val="center"/>
          </w:tcPr>
          <w:p w14:paraId="4722F374"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343.89</w:t>
            </w:r>
          </w:p>
        </w:tc>
        <w:tc>
          <w:tcPr>
            <w:tcW w:w="775" w:type="pct"/>
            <w:shd w:val="clear" w:color="auto" w:fill="auto"/>
            <w:vAlign w:val="center"/>
          </w:tcPr>
          <w:p w14:paraId="22E2750C" w14:textId="77777777" w:rsidR="001D6EEB" w:rsidRPr="005A6012" w:rsidRDefault="00B813E3"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96.67</w:t>
            </w:r>
          </w:p>
        </w:tc>
      </w:tr>
    </w:tbl>
    <w:p w14:paraId="757CC348" w14:textId="77777777" w:rsidR="001D6EEB" w:rsidRPr="00C4270A" w:rsidRDefault="00B813E3" w:rsidP="00AC3433">
      <w:pPr>
        <w:pStyle w:val="003"/>
        <w:spacing w:before="120"/>
      </w:pPr>
      <w:bookmarkStart w:id="994" w:name="_Toc42531075"/>
      <w:bookmarkStart w:id="995" w:name="_Toc46219690"/>
      <w:r w:rsidRPr="00C4270A">
        <w:t>（二）</w:t>
      </w:r>
      <w:r w:rsidRPr="00C4270A">
        <w:rPr>
          <w:rFonts w:hint="eastAsia"/>
        </w:rPr>
        <w:t>无形资产情况</w:t>
      </w:r>
      <w:bookmarkEnd w:id="994"/>
      <w:bookmarkEnd w:id="995"/>
    </w:p>
    <w:p w14:paraId="4E5C9CCA" w14:textId="77777777" w:rsidR="001D6EEB" w:rsidRPr="00C4270A" w:rsidRDefault="00B813E3" w:rsidP="00811BC1">
      <w:pPr>
        <w:pStyle w:val="004"/>
        <w:spacing w:before="120"/>
        <w:ind w:firstLine="482"/>
        <w:rPr>
          <w:lang w:val="zh-CN"/>
        </w:rPr>
      </w:pPr>
      <w:r w:rsidRPr="00C4270A">
        <w:rPr>
          <w:rFonts w:hint="eastAsia"/>
          <w:lang w:val="zh-CN"/>
        </w:rPr>
        <w:t>1</w:t>
      </w:r>
      <w:r w:rsidRPr="00C4270A">
        <w:rPr>
          <w:rFonts w:hint="eastAsia"/>
          <w:lang w:val="zh-CN"/>
        </w:rPr>
        <w:t>、土地使用权</w:t>
      </w:r>
    </w:p>
    <w:p w14:paraId="51F7C022" w14:textId="6E672107" w:rsidR="001D6EEB" w:rsidRPr="00C4270A" w:rsidRDefault="00B813E3" w:rsidP="00811BC1">
      <w:pPr>
        <w:pStyle w:val="005"/>
        <w:spacing w:before="120"/>
        <w:ind w:firstLine="480"/>
        <w:rPr>
          <w:lang w:val="zh-CN"/>
        </w:rPr>
      </w:pPr>
      <w:r w:rsidRPr="00C4270A">
        <w:rPr>
          <w:rFonts w:hint="eastAsia"/>
          <w:lang w:val="zh-CN"/>
        </w:rPr>
        <w:t>截至</w:t>
      </w:r>
      <w:r w:rsidRPr="00C4270A">
        <w:rPr>
          <w:rFonts w:hint="eastAsia"/>
          <w:lang w:val="zh-CN"/>
        </w:rPr>
        <w:t>2019</w:t>
      </w:r>
      <w:r w:rsidRPr="00C4270A">
        <w:rPr>
          <w:rFonts w:hint="eastAsia"/>
          <w:lang w:val="zh-CN"/>
        </w:rPr>
        <w:t>年</w:t>
      </w:r>
      <w:r w:rsidRPr="00C4270A">
        <w:rPr>
          <w:rFonts w:hint="eastAsia"/>
          <w:lang w:val="zh-CN"/>
        </w:rPr>
        <w:t>12</w:t>
      </w:r>
      <w:r w:rsidRPr="00C4270A">
        <w:rPr>
          <w:rFonts w:hint="eastAsia"/>
          <w:lang w:val="zh-CN"/>
        </w:rPr>
        <w:t>月</w:t>
      </w:r>
      <w:r w:rsidRPr="00C4270A">
        <w:rPr>
          <w:rFonts w:hint="eastAsia"/>
          <w:lang w:val="zh-CN"/>
        </w:rPr>
        <w:t>31</w:t>
      </w:r>
      <w:r w:rsidRPr="00C4270A">
        <w:rPr>
          <w:rFonts w:hint="eastAsia"/>
          <w:lang w:val="zh-CN"/>
        </w:rPr>
        <w:t>日，</w:t>
      </w:r>
      <w:r w:rsidRPr="00D907D0">
        <w:rPr>
          <w:rFonts w:hint="eastAsia"/>
          <w:highlight w:val="yellow"/>
          <w:lang w:val="zh-CN"/>
        </w:rPr>
        <w:t>发行人土地使用权情况</w:t>
      </w:r>
      <w:r w:rsidRPr="00C4270A">
        <w:rPr>
          <w:rFonts w:hint="eastAsia"/>
          <w:lang w:val="zh-CN"/>
        </w:rPr>
        <w:t>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175"/>
        <w:gridCol w:w="1189"/>
        <w:gridCol w:w="1189"/>
        <w:gridCol w:w="1158"/>
        <w:gridCol w:w="1051"/>
        <w:gridCol w:w="967"/>
        <w:gridCol w:w="1799"/>
      </w:tblGrid>
      <w:tr w:rsidR="001D6EEB" w:rsidRPr="005A6012" w14:paraId="73A19B82" w14:textId="77777777" w:rsidTr="00272CE0">
        <w:trPr>
          <w:trHeight w:val="340"/>
          <w:jc w:val="center"/>
        </w:trPr>
        <w:tc>
          <w:tcPr>
            <w:tcW w:w="689" w:type="pct"/>
            <w:shd w:val="clear" w:color="auto" w:fill="auto"/>
            <w:vAlign w:val="center"/>
          </w:tcPr>
          <w:p w14:paraId="2892AE85"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土地使用权证号</w:t>
            </w:r>
          </w:p>
        </w:tc>
        <w:tc>
          <w:tcPr>
            <w:tcW w:w="697" w:type="pct"/>
            <w:shd w:val="clear" w:color="auto" w:fill="auto"/>
            <w:vAlign w:val="center"/>
          </w:tcPr>
          <w:p w14:paraId="1E3DF9D0"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土地位置</w:t>
            </w:r>
          </w:p>
        </w:tc>
        <w:tc>
          <w:tcPr>
            <w:tcW w:w="697" w:type="pct"/>
            <w:shd w:val="clear" w:color="auto" w:fill="auto"/>
            <w:vAlign w:val="center"/>
          </w:tcPr>
          <w:p w14:paraId="4AA55DB4"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面积</w:t>
            </w:r>
          </w:p>
          <w:p w14:paraId="4508A49F"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（平方米）</w:t>
            </w:r>
          </w:p>
        </w:tc>
        <w:tc>
          <w:tcPr>
            <w:tcW w:w="679" w:type="pct"/>
            <w:shd w:val="clear" w:color="auto" w:fill="auto"/>
            <w:vAlign w:val="center"/>
          </w:tcPr>
          <w:p w14:paraId="77A0469E"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使用期限</w:t>
            </w:r>
          </w:p>
        </w:tc>
        <w:tc>
          <w:tcPr>
            <w:tcW w:w="616" w:type="pct"/>
            <w:shd w:val="clear" w:color="auto" w:fill="auto"/>
            <w:vAlign w:val="center"/>
          </w:tcPr>
          <w:p w14:paraId="5AC219F3"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用途</w:t>
            </w:r>
          </w:p>
        </w:tc>
        <w:tc>
          <w:tcPr>
            <w:tcW w:w="567" w:type="pct"/>
            <w:shd w:val="clear" w:color="auto" w:fill="auto"/>
            <w:vAlign w:val="center"/>
          </w:tcPr>
          <w:p w14:paraId="636A7789" w14:textId="77777777" w:rsidR="004918DA"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土地</w:t>
            </w:r>
          </w:p>
          <w:p w14:paraId="0678B111"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类别</w:t>
            </w:r>
          </w:p>
        </w:tc>
        <w:tc>
          <w:tcPr>
            <w:tcW w:w="1056" w:type="pct"/>
            <w:vAlign w:val="center"/>
          </w:tcPr>
          <w:p w14:paraId="5F2D9B09"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批准文件</w:t>
            </w:r>
          </w:p>
        </w:tc>
      </w:tr>
      <w:tr w:rsidR="001D6EEB" w:rsidRPr="005A6012" w14:paraId="2B7134B8" w14:textId="77777777" w:rsidTr="00272CE0">
        <w:trPr>
          <w:trHeight w:val="340"/>
          <w:jc w:val="center"/>
        </w:trPr>
        <w:tc>
          <w:tcPr>
            <w:tcW w:w="689" w:type="pct"/>
            <w:shd w:val="clear" w:color="auto" w:fill="auto"/>
            <w:vAlign w:val="center"/>
          </w:tcPr>
          <w:p w14:paraId="19D7B201" w14:textId="77777777" w:rsidR="001D6EEB" w:rsidRPr="005A6012" w:rsidRDefault="00B813E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江宁卖荒（</w:t>
            </w:r>
            <w:r w:rsidRPr="005A6012">
              <w:rPr>
                <w:rFonts w:ascii="Times New Roman" w:hAnsi="Times New Roman"/>
                <w:kern w:val="0"/>
                <w:szCs w:val="21"/>
              </w:rPr>
              <w:t>2002</w:t>
            </w:r>
            <w:r w:rsidRPr="005A6012">
              <w:rPr>
                <w:rFonts w:ascii="Times New Roman" w:hAnsi="Times New Roman"/>
                <w:kern w:val="0"/>
                <w:szCs w:val="21"/>
              </w:rPr>
              <w:t>）第</w:t>
            </w:r>
            <w:r w:rsidRPr="005A6012">
              <w:rPr>
                <w:rFonts w:ascii="Times New Roman" w:hAnsi="Times New Roman"/>
                <w:kern w:val="0"/>
                <w:szCs w:val="21"/>
              </w:rPr>
              <w:t>03</w:t>
            </w:r>
            <w:r w:rsidRPr="005A6012">
              <w:rPr>
                <w:rFonts w:ascii="Times New Roman" w:hAnsi="Times New Roman"/>
                <w:kern w:val="0"/>
                <w:szCs w:val="21"/>
              </w:rPr>
              <w:t>号</w:t>
            </w:r>
          </w:p>
        </w:tc>
        <w:tc>
          <w:tcPr>
            <w:tcW w:w="697" w:type="pct"/>
            <w:shd w:val="clear" w:color="auto" w:fill="auto"/>
            <w:vAlign w:val="center"/>
          </w:tcPr>
          <w:p w14:paraId="02D499DF" w14:textId="77777777" w:rsidR="001D6EEB" w:rsidRPr="005A6012" w:rsidRDefault="00B813E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南京市江宁区谷里镇周村</w:t>
            </w:r>
          </w:p>
        </w:tc>
        <w:tc>
          <w:tcPr>
            <w:tcW w:w="697" w:type="pct"/>
            <w:shd w:val="clear" w:color="auto" w:fill="auto"/>
            <w:vAlign w:val="center"/>
          </w:tcPr>
          <w:p w14:paraId="311FBAC2" w14:textId="77777777" w:rsidR="001D6EEB" w:rsidRPr="005A6012" w:rsidRDefault="00B813E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66,666.67</w:t>
            </w:r>
          </w:p>
        </w:tc>
        <w:tc>
          <w:tcPr>
            <w:tcW w:w="679" w:type="pct"/>
            <w:shd w:val="clear" w:color="auto" w:fill="auto"/>
            <w:vAlign w:val="center"/>
          </w:tcPr>
          <w:p w14:paraId="294C678B" w14:textId="77777777" w:rsidR="001D6EEB" w:rsidRPr="005A6012" w:rsidRDefault="00B813E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2002.7.29</w:t>
            </w:r>
          </w:p>
          <w:p w14:paraId="732CF96A" w14:textId="77777777" w:rsidR="001D6EEB" w:rsidRPr="005A6012" w:rsidRDefault="00B813E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-2052.7.28</w:t>
            </w:r>
          </w:p>
        </w:tc>
        <w:tc>
          <w:tcPr>
            <w:tcW w:w="616" w:type="pct"/>
            <w:shd w:val="clear" w:color="auto" w:fill="auto"/>
            <w:vAlign w:val="center"/>
          </w:tcPr>
          <w:p w14:paraId="1F694102" w14:textId="77777777" w:rsidR="001D6EEB" w:rsidRPr="005A6012" w:rsidRDefault="00B813E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种植业、养殖业</w:t>
            </w:r>
          </w:p>
        </w:tc>
        <w:tc>
          <w:tcPr>
            <w:tcW w:w="567" w:type="pct"/>
            <w:shd w:val="clear" w:color="auto" w:fill="auto"/>
            <w:vAlign w:val="center"/>
          </w:tcPr>
          <w:p w14:paraId="23EFB9FA" w14:textId="77777777" w:rsidR="001D6EEB" w:rsidRPr="005A6012" w:rsidRDefault="00B813E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四荒地</w:t>
            </w:r>
          </w:p>
        </w:tc>
        <w:tc>
          <w:tcPr>
            <w:tcW w:w="1056" w:type="pct"/>
            <w:vAlign w:val="center"/>
          </w:tcPr>
          <w:p w14:paraId="3EBE73E7" w14:textId="77777777" w:rsidR="001D6EEB" w:rsidRPr="005A6012" w:rsidRDefault="00B813E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关于</w:t>
            </w:r>
            <w:r w:rsidRPr="00BF0A87">
              <w:rPr>
                <w:rFonts w:ascii="宋体" w:hAnsi="宋体"/>
                <w:kern w:val="0"/>
                <w:szCs w:val="21"/>
              </w:rPr>
              <w:t>“</w:t>
            </w:r>
            <w:r w:rsidRPr="005A6012">
              <w:rPr>
                <w:rFonts w:ascii="Times New Roman" w:hAnsi="Times New Roman"/>
                <w:kern w:val="0"/>
                <w:szCs w:val="21"/>
              </w:rPr>
              <w:t>四荒</w:t>
            </w:r>
            <w:r w:rsidRPr="00BF0A87">
              <w:rPr>
                <w:rFonts w:ascii="宋体" w:hAnsi="宋体"/>
                <w:kern w:val="0"/>
                <w:szCs w:val="21"/>
              </w:rPr>
              <w:t>”</w:t>
            </w:r>
            <w:r w:rsidRPr="005A6012">
              <w:rPr>
                <w:rFonts w:ascii="Times New Roman" w:hAnsi="Times New Roman"/>
                <w:kern w:val="0"/>
                <w:szCs w:val="21"/>
              </w:rPr>
              <w:t>土地使用权拍卖批准通知书（江宁国土资源</w:t>
            </w:r>
            <w:r w:rsidRPr="005A6012">
              <w:rPr>
                <w:rFonts w:ascii="Times New Roman" w:hAnsi="Times New Roman"/>
                <w:kern w:val="0"/>
                <w:szCs w:val="21"/>
              </w:rPr>
              <w:t>[2002]58</w:t>
            </w:r>
            <w:r w:rsidRPr="005A6012">
              <w:rPr>
                <w:rFonts w:ascii="Times New Roman" w:hAnsi="Times New Roman"/>
                <w:kern w:val="0"/>
                <w:szCs w:val="21"/>
              </w:rPr>
              <w:t>号）</w:t>
            </w:r>
          </w:p>
        </w:tc>
      </w:tr>
    </w:tbl>
    <w:p w14:paraId="31003B7B" w14:textId="77777777" w:rsidR="001D6EEB" w:rsidRPr="00C4270A" w:rsidRDefault="00B813E3" w:rsidP="00811BC1">
      <w:pPr>
        <w:pStyle w:val="005"/>
        <w:spacing w:before="120"/>
        <w:ind w:firstLine="480"/>
        <w:rPr>
          <w:rFonts w:cs="宋体"/>
          <w:szCs w:val="24"/>
        </w:rPr>
      </w:pPr>
      <w:r w:rsidRPr="00C4270A">
        <w:rPr>
          <w:rFonts w:hint="eastAsia"/>
          <w:lang w:val="zh-CN"/>
        </w:rPr>
        <w:t>2002</w:t>
      </w:r>
      <w:r w:rsidRPr="00C4270A">
        <w:rPr>
          <w:rFonts w:hint="eastAsia"/>
          <w:lang w:val="zh-CN"/>
        </w:rPr>
        <w:t>年</w:t>
      </w:r>
      <w:r w:rsidRPr="00C4270A">
        <w:rPr>
          <w:rFonts w:hint="eastAsia"/>
          <w:lang w:val="zh-CN"/>
        </w:rPr>
        <w:t>7</w:t>
      </w:r>
      <w:r w:rsidRPr="00C4270A">
        <w:rPr>
          <w:rFonts w:hint="eastAsia"/>
          <w:lang w:val="zh-CN"/>
        </w:rPr>
        <w:t>月，发行人通过招拍挂的方式，以</w:t>
      </w:r>
      <w:r w:rsidRPr="00C4270A">
        <w:rPr>
          <w:rFonts w:hint="eastAsia"/>
          <w:lang w:val="zh-CN"/>
        </w:rPr>
        <w:t>40</w:t>
      </w:r>
      <w:r w:rsidRPr="00C4270A">
        <w:rPr>
          <w:rFonts w:hint="eastAsia"/>
          <w:lang w:val="zh-CN"/>
        </w:rPr>
        <w:t>万元向江宁区谷里镇人民政府购买位于谷里镇周村</w:t>
      </w:r>
      <w:r w:rsidRPr="00C4270A">
        <w:rPr>
          <w:rFonts w:hint="eastAsia"/>
          <w:lang w:val="zh-CN"/>
        </w:rPr>
        <w:t>100</w:t>
      </w:r>
      <w:r w:rsidRPr="00C4270A">
        <w:rPr>
          <w:rFonts w:hint="eastAsia"/>
          <w:lang w:val="zh-CN"/>
        </w:rPr>
        <w:t>亩</w:t>
      </w:r>
      <w:r w:rsidRPr="00BF0A87">
        <w:rPr>
          <w:rFonts w:ascii="宋体" w:hAnsi="宋体" w:hint="eastAsia"/>
          <w:lang w:val="zh-CN"/>
        </w:rPr>
        <w:t>“</w:t>
      </w:r>
      <w:r w:rsidRPr="00C4270A">
        <w:rPr>
          <w:rFonts w:hint="eastAsia"/>
          <w:lang w:val="zh-CN"/>
        </w:rPr>
        <w:t>四荒</w:t>
      </w:r>
      <w:r w:rsidRPr="00BF0A87">
        <w:rPr>
          <w:rFonts w:ascii="宋体" w:hAnsi="宋体" w:hint="eastAsia"/>
          <w:lang w:val="zh-CN"/>
        </w:rPr>
        <w:t>”</w:t>
      </w:r>
      <w:r w:rsidRPr="00C4270A">
        <w:rPr>
          <w:rFonts w:hint="eastAsia"/>
          <w:lang w:val="zh-CN"/>
        </w:rPr>
        <w:t>土地使用权</w:t>
      </w:r>
      <w:r w:rsidRPr="00C4270A">
        <w:rPr>
          <w:rFonts w:cs="宋体" w:hint="eastAsia"/>
          <w:szCs w:val="24"/>
        </w:rPr>
        <w:t>。</w:t>
      </w:r>
    </w:p>
    <w:p w14:paraId="70F69FD8" w14:textId="77777777" w:rsidR="001D6EEB" w:rsidRPr="00C4270A" w:rsidRDefault="00B813E3" w:rsidP="00811BC1">
      <w:pPr>
        <w:pStyle w:val="004"/>
        <w:spacing w:before="120"/>
        <w:ind w:firstLine="482"/>
        <w:rPr>
          <w:lang w:val="zh-CN"/>
        </w:rPr>
      </w:pPr>
      <w:r w:rsidRPr="00C4270A">
        <w:rPr>
          <w:lang w:val="zh-CN"/>
        </w:rPr>
        <w:t>2</w:t>
      </w:r>
      <w:r w:rsidRPr="00C4270A">
        <w:rPr>
          <w:rFonts w:hint="eastAsia"/>
          <w:lang w:val="zh-CN"/>
        </w:rPr>
        <w:t>、专利</w:t>
      </w:r>
    </w:p>
    <w:p w14:paraId="405F0A38" w14:textId="056AEBC7" w:rsidR="001D6EEB" w:rsidRPr="00C4270A" w:rsidRDefault="00B813E3" w:rsidP="00811BC1">
      <w:pPr>
        <w:pStyle w:val="005"/>
        <w:spacing w:before="120"/>
        <w:ind w:firstLine="480"/>
        <w:rPr>
          <w:lang w:val="zh-CN"/>
        </w:rPr>
      </w:pPr>
      <w:r w:rsidRPr="00C4270A">
        <w:rPr>
          <w:rFonts w:hint="eastAsia"/>
          <w:lang w:val="zh-CN"/>
        </w:rPr>
        <w:t>截至</w:t>
      </w:r>
      <w:r w:rsidRPr="00C4270A">
        <w:rPr>
          <w:rFonts w:hint="eastAsia"/>
          <w:lang w:val="zh-CN"/>
        </w:rPr>
        <w:t>2019</w:t>
      </w:r>
      <w:r w:rsidRPr="00C4270A">
        <w:rPr>
          <w:rFonts w:hint="eastAsia"/>
          <w:lang w:val="zh-CN"/>
        </w:rPr>
        <w:t>年</w:t>
      </w:r>
      <w:r w:rsidRPr="00C4270A">
        <w:rPr>
          <w:rFonts w:hint="eastAsia"/>
          <w:lang w:val="zh-CN"/>
        </w:rPr>
        <w:t>12</w:t>
      </w:r>
      <w:r w:rsidRPr="00C4270A">
        <w:rPr>
          <w:rFonts w:hint="eastAsia"/>
          <w:lang w:val="zh-CN"/>
        </w:rPr>
        <w:t>月</w:t>
      </w:r>
      <w:r w:rsidRPr="00C4270A">
        <w:rPr>
          <w:rFonts w:hint="eastAsia"/>
          <w:lang w:val="zh-CN"/>
        </w:rPr>
        <w:t>31</w:t>
      </w:r>
      <w:r w:rsidRPr="00C4270A">
        <w:rPr>
          <w:rFonts w:hint="eastAsia"/>
          <w:lang w:val="zh-CN"/>
        </w:rPr>
        <w:t>日，</w:t>
      </w:r>
      <w:r w:rsidRPr="00D907D0">
        <w:rPr>
          <w:rFonts w:hint="eastAsia"/>
          <w:highlight w:val="yellow"/>
          <w:lang w:val="zh-CN"/>
        </w:rPr>
        <w:t>发行人获得发明专利</w:t>
      </w:r>
      <w:r w:rsidRPr="00D907D0">
        <w:rPr>
          <w:rFonts w:hint="eastAsia"/>
          <w:highlight w:val="yellow"/>
          <w:lang w:val="zh-CN"/>
        </w:rPr>
        <w:t>1</w:t>
      </w:r>
      <w:r w:rsidRPr="00D907D0">
        <w:rPr>
          <w:highlight w:val="yellow"/>
          <w:lang w:val="zh-CN"/>
        </w:rPr>
        <w:t>9</w:t>
      </w:r>
      <w:r w:rsidRPr="00D907D0">
        <w:rPr>
          <w:rFonts w:hint="eastAsia"/>
          <w:highlight w:val="yellow"/>
          <w:lang w:val="zh-CN"/>
        </w:rPr>
        <w:t>项、实用新型</w:t>
      </w:r>
      <w:r w:rsidRPr="00D907D0">
        <w:rPr>
          <w:rFonts w:hint="eastAsia"/>
          <w:highlight w:val="yellow"/>
          <w:lang w:val="zh-CN"/>
        </w:rPr>
        <w:t>15</w:t>
      </w:r>
      <w:r w:rsidRPr="00D907D0">
        <w:rPr>
          <w:rFonts w:hint="eastAsia"/>
          <w:highlight w:val="yellow"/>
          <w:lang w:val="zh-CN"/>
        </w:rPr>
        <w:t>项</w:t>
      </w:r>
      <w:r w:rsidRPr="00C4270A">
        <w:rPr>
          <w:rFonts w:hint="eastAsia"/>
          <w:lang w:val="zh-CN"/>
        </w:rPr>
        <w:t>，具体如下：</w:t>
      </w:r>
    </w:p>
    <w:tbl>
      <w:tblPr>
        <w:tblW w:w="5138"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674"/>
        <w:gridCol w:w="1134"/>
        <w:gridCol w:w="2552"/>
        <w:gridCol w:w="710"/>
        <w:gridCol w:w="1698"/>
        <w:gridCol w:w="1229"/>
        <w:gridCol w:w="766"/>
      </w:tblGrid>
      <w:tr w:rsidR="005271E6" w:rsidRPr="005A6012" w14:paraId="039E74BA" w14:textId="77777777" w:rsidTr="005271E6">
        <w:trPr>
          <w:trHeight w:val="340"/>
          <w:tblHeader/>
          <w:jc w:val="center"/>
        </w:trPr>
        <w:tc>
          <w:tcPr>
            <w:tcW w:w="385" w:type="pct"/>
            <w:shd w:val="clear" w:color="auto" w:fill="auto"/>
            <w:vAlign w:val="center"/>
          </w:tcPr>
          <w:p w14:paraId="1917DDCA"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序号</w:t>
            </w:r>
          </w:p>
        </w:tc>
        <w:tc>
          <w:tcPr>
            <w:tcW w:w="647" w:type="pct"/>
            <w:shd w:val="clear" w:color="auto" w:fill="auto"/>
            <w:vAlign w:val="center"/>
          </w:tcPr>
          <w:p w14:paraId="43A440E2"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申请人</w:t>
            </w:r>
          </w:p>
        </w:tc>
        <w:tc>
          <w:tcPr>
            <w:tcW w:w="1456" w:type="pct"/>
            <w:shd w:val="clear" w:color="auto" w:fill="auto"/>
            <w:vAlign w:val="center"/>
          </w:tcPr>
          <w:p w14:paraId="0F5A0847"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发明名称</w:t>
            </w:r>
          </w:p>
        </w:tc>
        <w:tc>
          <w:tcPr>
            <w:tcW w:w="405" w:type="pct"/>
            <w:shd w:val="clear" w:color="auto" w:fill="auto"/>
            <w:vAlign w:val="center"/>
          </w:tcPr>
          <w:p w14:paraId="0BFC4E08"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专利类型</w:t>
            </w:r>
          </w:p>
        </w:tc>
        <w:tc>
          <w:tcPr>
            <w:tcW w:w="969" w:type="pct"/>
            <w:shd w:val="clear" w:color="auto" w:fill="auto"/>
            <w:vAlign w:val="center"/>
          </w:tcPr>
          <w:p w14:paraId="694A5242"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申请号</w:t>
            </w:r>
            <w:r w:rsidRPr="005A6012">
              <w:rPr>
                <w:rFonts w:ascii="Times New Roman" w:hAnsi="Times New Roman"/>
                <w:b/>
                <w:bCs/>
                <w:color w:val="000000"/>
                <w:kern w:val="0"/>
                <w:szCs w:val="21"/>
              </w:rPr>
              <w:t>/</w:t>
            </w:r>
            <w:r w:rsidRPr="005A6012">
              <w:rPr>
                <w:rFonts w:ascii="Times New Roman" w:hAnsi="Times New Roman"/>
                <w:b/>
                <w:bCs/>
                <w:color w:val="000000"/>
                <w:kern w:val="0"/>
                <w:szCs w:val="21"/>
              </w:rPr>
              <w:t>专利号</w:t>
            </w:r>
          </w:p>
        </w:tc>
        <w:tc>
          <w:tcPr>
            <w:tcW w:w="701" w:type="pct"/>
            <w:shd w:val="clear" w:color="auto" w:fill="auto"/>
            <w:vAlign w:val="center"/>
          </w:tcPr>
          <w:p w14:paraId="6342A782"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申请日</w:t>
            </w:r>
          </w:p>
        </w:tc>
        <w:tc>
          <w:tcPr>
            <w:tcW w:w="437" w:type="pct"/>
            <w:shd w:val="clear" w:color="auto" w:fill="auto"/>
            <w:vAlign w:val="center"/>
          </w:tcPr>
          <w:p w14:paraId="0F2117E5"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取得方式</w:t>
            </w:r>
          </w:p>
        </w:tc>
      </w:tr>
      <w:tr w:rsidR="005271E6" w:rsidRPr="005A6012" w14:paraId="1B94F9F9" w14:textId="77777777" w:rsidTr="005271E6">
        <w:trPr>
          <w:trHeight w:val="340"/>
          <w:jc w:val="center"/>
        </w:trPr>
        <w:tc>
          <w:tcPr>
            <w:tcW w:w="385" w:type="pct"/>
            <w:shd w:val="clear" w:color="auto" w:fill="auto"/>
            <w:vAlign w:val="center"/>
          </w:tcPr>
          <w:p w14:paraId="70F0B073"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w:t>
            </w:r>
          </w:p>
        </w:tc>
        <w:tc>
          <w:tcPr>
            <w:tcW w:w="647" w:type="pct"/>
            <w:shd w:val="clear" w:color="auto" w:fill="auto"/>
            <w:vAlign w:val="center"/>
          </w:tcPr>
          <w:p w14:paraId="5CAE2469"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鸿基节能</w:t>
            </w:r>
          </w:p>
        </w:tc>
        <w:tc>
          <w:tcPr>
            <w:tcW w:w="1456" w:type="pct"/>
            <w:shd w:val="clear" w:color="auto" w:fill="auto"/>
            <w:vAlign w:val="center"/>
          </w:tcPr>
          <w:p w14:paraId="1FB7BB12"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一种三联体竖向构件施工装置、组合体和施工方法</w:t>
            </w:r>
          </w:p>
        </w:tc>
        <w:tc>
          <w:tcPr>
            <w:tcW w:w="405" w:type="pct"/>
            <w:shd w:val="clear" w:color="auto" w:fill="auto"/>
            <w:vAlign w:val="center"/>
          </w:tcPr>
          <w:p w14:paraId="66905CBB"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发明专利</w:t>
            </w:r>
          </w:p>
        </w:tc>
        <w:tc>
          <w:tcPr>
            <w:tcW w:w="969" w:type="pct"/>
            <w:shd w:val="clear" w:color="auto" w:fill="auto"/>
            <w:vAlign w:val="center"/>
          </w:tcPr>
          <w:p w14:paraId="4B425ECE"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201610301497X</w:t>
            </w:r>
          </w:p>
        </w:tc>
        <w:tc>
          <w:tcPr>
            <w:tcW w:w="701" w:type="pct"/>
            <w:shd w:val="clear" w:color="auto" w:fill="auto"/>
            <w:vAlign w:val="center"/>
          </w:tcPr>
          <w:p w14:paraId="4C3BDBC1"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2016</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5</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9</w:t>
            </w:r>
          </w:p>
        </w:tc>
        <w:tc>
          <w:tcPr>
            <w:tcW w:w="437" w:type="pct"/>
            <w:shd w:val="clear" w:color="auto" w:fill="auto"/>
            <w:vAlign w:val="center"/>
          </w:tcPr>
          <w:p w14:paraId="2F6A4991" w14:textId="77777777" w:rsidR="001D6EEB" w:rsidRPr="005A6012" w:rsidRDefault="00B813E3" w:rsidP="001A7649">
            <w:pPr>
              <w:widowControl/>
              <w:adjustRightInd w:val="0"/>
              <w:snapToGrid w:val="0"/>
              <w:jc w:val="center"/>
              <w:rPr>
                <w:rFonts w:ascii="Times New Roman" w:hAnsi="Times New Roman"/>
                <w:color w:val="333333"/>
                <w:kern w:val="0"/>
                <w:szCs w:val="21"/>
              </w:rPr>
            </w:pPr>
            <w:r w:rsidRPr="005A6012">
              <w:rPr>
                <w:rFonts w:ascii="Times New Roman" w:hAnsi="Times New Roman"/>
                <w:color w:val="333333"/>
                <w:kern w:val="0"/>
                <w:szCs w:val="21"/>
              </w:rPr>
              <w:t>原始取得</w:t>
            </w:r>
          </w:p>
        </w:tc>
      </w:tr>
      <w:tr w:rsidR="005271E6" w:rsidRPr="005A6012" w14:paraId="5E75478D" w14:textId="77777777" w:rsidTr="005271E6">
        <w:trPr>
          <w:trHeight w:val="340"/>
          <w:jc w:val="center"/>
        </w:trPr>
        <w:tc>
          <w:tcPr>
            <w:tcW w:w="385" w:type="pct"/>
            <w:shd w:val="clear" w:color="auto" w:fill="auto"/>
            <w:vAlign w:val="center"/>
          </w:tcPr>
          <w:p w14:paraId="3D468512"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w:t>
            </w:r>
          </w:p>
        </w:tc>
        <w:tc>
          <w:tcPr>
            <w:tcW w:w="647" w:type="pct"/>
            <w:shd w:val="clear" w:color="auto" w:fill="auto"/>
            <w:vAlign w:val="center"/>
          </w:tcPr>
          <w:p w14:paraId="556BE58B"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鸿基节能</w:t>
            </w:r>
          </w:p>
        </w:tc>
        <w:tc>
          <w:tcPr>
            <w:tcW w:w="1456" w:type="pct"/>
            <w:shd w:val="clear" w:color="auto" w:fill="auto"/>
            <w:vAlign w:val="center"/>
          </w:tcPr>
          <w:p w14:paraId="2751F5D1"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一种竖向方形预制构件施工设备、组合体和施工方法</w:t>
            </w:r>
          </w:p>
        </w:tc>
        <w:tc>
          <w:tcPr>
            <w:tcW w:w="405" w:type="pct"/>
            <w:shd w:val="clear" w:color="auto" w:fill="auto"/>
            <w:vAlign w:val="center"/>
          </w:tcPr>
          <w:p w14:paraId="0E50111F"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发明专利</w:t>
            </w:r>
          </w:p>
        </w:tc>
        <w:tc>
          <w:tcPr>
            <w:tcW w:w="969" w:type="pct"/>
            <w:shd w:val="clear" w:color="auto" w:fill="auto"/>
            <w:vAlign w:val="center"/>
          </w:tcPr>
          <w:p w14:paraId="30AD7C99"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2016103021742</w:t>
            </w:r>
          </w:p>
        </w:tc>
        <w:tc>
          <w:tcPr>
            <w:tcW w:w="701" w:type="pct"/>
            <w:shd w:val="clear" w:color="auto" w:fill="auto"/>
            <w:vAlign w:val="center"/>
          </w:tcPr>
          <w:p w14:paraId="0A91C51D"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2016</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5</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9</w:t>
            </w:r>
          </w:p>
        </w:tc>
        <w:tc>
          <w:tcPr>
            <w:tcW w:w="437" w:type="pct"/>
            <w:shd w:val="clear" w:color="auto" w:fill="auto"/>
            <w:vAlign w:val="center"/>
          </w:tcPr>
          <w:p w14:paraId="1543A09C" w14:textId="77777777" w:rsidR="001D6EEB" w:rsidRPr="005A6012" w:rsidRDefault="00B813E3" w:rsidP="001A7649">
            <w:pPr>
              <w:widowControl/>
              <w:adjustRightInd w:val="0"/>
              <w:snapToGrid w:val="0"/>
              <w:jc w:val="center"/>
              <w:rPr>
                <w:rFonts w:ascii="Times New Roman" w:hAnsi="Times New Roman"/>
                <w:color w:val="333333"/>
                <w:kern w:val="0"/>
                <w:szCs w:val="21"/>
              </w:rPr>
            </w:pPr>
            <w:r w:rsidRPr="005A6012">
              <w:rPr>
                <w:rFonts w:ascii="Times New Roman" w:hAnsi="Times New Roman"/>
                <w:color w:val="333333"/>
                <w:kern w:val="0"/>
                <w:szCs w:val="21"/>
              </w:rPr>
              <w:t>原始取得</w:t>
            </w:r>
          </w:p>
        </w:tc>
      </w:tr>
      <w:tr w:rsidR="005271E6" w:rsidRPr="005A6012" w14:paraId="1AF31DF7" w14:textId="77777777" w:rsidTr="005271E6">
        <w:trPr>
          <w:trHeight w:val="340"/>
          <w:jc w:val="center"/>
        </w:trPr>
        <w:tc>
          <w:tcPr>
            <w:tcW w:w="385" w:type="pct"/>
            <w:shd w:val="clear" w:color="auto" w:fill="auto"/>
            <w:vAlign w:val="center"/>
          </w:tcPr>
          <w:p w14:paraId="5446E5FB"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3</w:t>
            </w:r>
          </w:p>
        </w:tc>
        <w:tc>
          <w:tcPr>
            <w:tcW w:w="647" w:type="pct"/>
            <w:shd w:val="clear" w:color="auto" w:fill="auto"/>
            <w:vAlign w:val="center"/>
          </w:tcPr>
          <w:p w14:paraId="3EF1AE64"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鸿基节能</w:t>
            </w:r>
          </w:p>
        </w:tc>
        <w:tc>
          <w:tcPr>
            <w:tcW w:w="1456" w:type="pct"/>
            <w:shd w:val="clear" w:color="auto" w:fill="auto"/>
            <w:vAlign w:val="center"/>
          </w:tcPr>
          <w:p w14:paraId="58BC14DC"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地下拼接式预制混凝土构</w:t>
            </w:r>
            <w:r w:rsidRPr="005A6012">
              <w:rPr>
                <w:rFonts w:ascii="Times New Roman" w:hAnsi="Times New Roman"/>
                <w:color w:val="000000"/>
                <w:kern w:val="0"/>
                <w:szCs w:val="21"/>
              </w:rPr>
              <w:lastRenderedPageBreak/>
              <w:t>件、施工组合体及施工方法</w:t>
            </w:r>
          </w:p>
        </w:tc>
        <w:tc>
          <w:tcPr>
            <w:tcW w:w="405" w:type="pct"/>
            <w:shd w:val="clear" w:color="auto" w:fill="auto"/>
            <w:vAlign w:val="center"/>
          </w:tcPr>
          <w:p w14:paraId="4279104B"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lastRenderedPageBreak/>
              <w:t>发明</w:t>
            </w:r>
            <w:r w:rsidRPr="005A6012">
              <w:rPr>
                <w:rFonts w:ascii="Times New Roman" w:hAnsi="Times New Roman"/>
                <w:color w:val="000000"/>
                <w:kern w:val="0"/>
                <w:szCs w:val="21"/>
              </w:rPr>
              <w:lastRenderedPageBreak/>
              <w:t>专利</w:t>
            </w:r>
          </w:p>
        </w:tc>
        <w:tc>
          <w:tcPr>
            <w:tcW w:w="969" w:type="pct"/>
            <w:shd w:val="clear" w:color="auto" w:fill="auto"/>
            <w:vAlign w:val="center"/>
          </w:tcPr>
          <w:p w14:paraId="3972D4F4"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lastRenderedPageBreak/>
              <w:t>2016103025298</w:t>
            </w:r>
          </w:p>
        </w:tc>
        <w:tc>
          <w:tcPr>
            <w:tcW w:w="701" w:type="pct"/>
            <w:shd w:val="clear" w:color="auto" w:fill="auto"/>
            <w:vAlign w:val="center"/>
          </w:tcPr>
          <w:p w14:paraId="056067F7"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2016</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5</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9</w:t>
            </w:r>
          </w:p>
        </w:tc>
        <w:tc>
          <w:tcPr>
            <w:tcW w:w="437" w:type="pct"/>
            <w:shd w:val="clear" w:color="auto" w:fill="auto"/>
            <w:vAlign w:val="center"/>
          </w:tcPr>
          <w:p w14:paraId="5E81219B" w14:textId="77777777" w:rsidR="001D6EEB" w:rsidRPr="005A6012" w:rsidRDefault="00B813E3" w:rsidP="001A7649">
            <w:pPr>
              <w:widowControl/>
              <w:adjustRightInd w:val="0"/>
              <w:snapToGrid w:val="0"/>
              <w:jc w:val="center"/>
              <w:rPr>
                <w:rFonts w:ascii="Times New Roman" w:hAnsi="Times New Roman"/>
                <w:color w:val="333333"/>
                <w:kern w:val="0"/>
                <w:szCs w:val="21"/>
              </w:rPr>
            </w:pPr>
            <w:r w:rsidRPr="005A6012">
              <w:rPr>
                <w:rFonts w:ascii="Times New Roman" w:hAnsi="Times New Roman"/>
                <w:color w:val="333333"/>
                <w:kern w:val="0"/>
                <w:szCs w:val="21"/>
              </w:rPr>
              <w:t>原始</w:t>
            </w:r>
            <w:r w:rsidRPr="005A6012">
              <w:rPr>
                <w:rFonts w:ascii="Times New Roman" w:hAnsi="Times New Roman"/>
                <w:color w:val="333333"/>
                <w:kern w:val="0"/>
                <w:szCs w:val="21"/>
              </w:rPr>
              <w:lastRenderedPageBreak/>
              <w:t>取得</w:t>
            </w:r>
          </w:p>
        </w:tc>
      </w:tr>
      <w:tr w:rsidR="005271E6" w:rsidRPr="005A6012" w14:paraId="4DA41CC0" w14:textId="77777777" w:rsidTr="005271E6">
        <w:trPr>
          <w:trHeight w:val="340"/>
          <w:jc w:val="center"/>
        </w:trPr>
        <w:tc>
          <w:tcPr>
            <w:tcW w:w="385" w:type="pct"/>
            <w:shd w:val="clear" w:color="auto" w:fill="auto"/>
            <w:vAlign w:val="center"/>
          </w:tcPr>
          <w:p w14:paraId="7BD13A5C"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lastRenderedPageBreak/>
              <w:t>4</w:t>
            </w:r>
          </w:p>
        </w:tc>
        <w:tc>
          <w:tcPr>
            <w:tcW w:w="647" w:type="pct"/>
            <w:shd w:val="clear" w:color="auto" w:fill="auto"/>
            <w:vAlign w:val="center"/>
          </w:tcPr>
          <w:p w14:paraId="24B8CD04"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鸿基节能</w:t>
            </w:r>
          </w:p>
        </w:tc>
        <w:tc>
          <w:tcPr>
            <w:tcW w:w="1456" w:type="pct"/>
            <w:shd w:val="clear" w:color="auto" w:fill="auto"/>
            <w:vAlign w:val="center"/>
          </w:tcPr>
          <w:p w14:paraId="609DD404"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大尺寸预制构件地下施工装置、组合体和施工方法</w:t>
            </w:r>
          </w:p>
        </w:tc>
        <w:tc>
          <w:tcPr>
            <w:tcW w:w="405" w:type="pct"/>
            <w:shd w:val="clear" w:color="auto" w:fill="auto"/>
            <w:vAlign w:val="center"/>
          </w:tcPr>
          <w:p w14:paraId="21DB74D2"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发明专利</w:t>
            </w:r>
          </w:p>
        </w:tc>
        <w:tc>
          <w:tcPr>
            <w:tcW w:w="969" w:type="pct"/>
            <w:shd w:val="clear" w:color="auto" w:fill="auto"/>
            <w:vAlign w:val="center"/>
          </w:tcPr>
          <w:p w14:paraId="7B1D6E2F"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201610302557X</w:t>
            </w:r>
          </w:p>
        </w:tc>
        <w:tc>
          <w:tcPr>
            <w:tcW w:w="701" w:type="pct"/>
            <w:shd w:val="clear" w:color="auto" w:fill="auto"/>
            <w:vAlign w:val="center"/>
          </w:tcPr>
          <w:p w14:paraId="3318EF5F"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2016</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5</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9</w:t>
            </w:r>
          </w:p>
        </w:tc>
        <w:tc>
          <w:tcPr>
            <w:tcW w:w="437" w:type="pct"/>
            <w:shd w:val="clear" w:color="auto" w:fill="auto"/>
            <w:vAlign w:val="center"/>
          </w:tcPr>
          <w:p w14:paraId="5EA3D15F" w14:textId="77777777" w:rsidR="001D6EEB" w:rsidRPr="005A6012" w:rsidRDefault="00B813E3" w:rsidP="001A7649">
            <w:pPr>
              <w:widowControl/>
              <w:adjustRightInd w:val="0"/>
              <w:snapToGrid w:val="0"/>
              <w:jc w:val="center"/>
              <w:rPr>
                <w:rFonts w:ascii="Times New Roman" w:hAnsi="Times New Roman"/>
                <w:color w:val="333333"/>
                <w:kern w:val="0"/>
                <w:szCs w:val="21"/>
              </w:rPr>
            </w:pPr>
            <w:r w:rsidRPr="005A6012">
              <w:rPr>
                <w:rFonts w:ascii="Times New Roman" w:hAnsi="Times New Roman"/>
                <w:color w:val="333333"/>
                <w:kern w:val="0"/>
                <w:szCs w:val="21"/>
              </w:rPr>
              <w:t>原始取得</w:t>
            </w:r>
          </w:p>
        </w:tc>
      </w:tr>
      <w:tr w:rsidR="005271E6" w:rsidRPr="005A6012" w14:paraId="78531D90" w14:textId="77777777" w:rsidTr="005271E6">
        <w:trPr>
          <w:trHeight w:val="340"/>
          <w:jc w:val="center"/>
        </w:trPr>
        <w:tc>
          <w:tcPr>
            <w:tcW w:w="385" w:type="pct"/>
            <w:shd w:val="clear" w:color="auto" w:fill="auto"/>
            <w:vAlign w:val="center"/>
          </w:tcPr>
          <w:p w14:paraId="2BEFD987"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5</w:t>
            </w:r>
          </w:p>
        </w:tc>
        <w:tc>
          <w:tcPr>
            <w:tcW w:w="647" w:type="pct"/>
            <w:shd w:val="clear" w:color="auto" w:fill="auto"/>
            <w:vAlign w:val="center"/>
          </w:tcPr>
          <w:p w14:paraId="2B78D979"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鸿基节能</w:t>
            </w:r>
          </w:p>
        </w:tc>
        <w:tc>
          <w:tcPr>
            <w:tcW w:w="1456" w:type="pct"/>
            <w:shd w:val="clear" w:color="auto" w:fill="auto"/>
            <w:vAlign w:val="center"/>
          </w:tcPr>
          <w:p w14:paraId="563BD118"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预制中空构件地下掘进施工组合体、连续墙及施工方法</w:t>
            </w:r>
          </w:p>
        </w:tc>
        <w:tc>
          <w:tcPr>
            <w:tcW w:w="405" w:type="pct"/>
            <w:shd w:val="clear" w:color="auto" w:fill="auto"/>
            <w:vAlign w:val="center"/>
          </w:tcPr>
          <w:p w14:paraId="4FD17343"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发明专利</w:t>
            </w:r>
          </w:p>
        </w:tc>
        <w:tc>
          <w:tcPr>
            <w:tcW w:w="969" w:type="pct"/>
            <w:shd w:val="clear" w:color="auto" w:fill="auto"/>
            <w:vAlign w:val="center"/>
          </w:tcPr>
          <w:p w14:paraId="313FC09C"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2016103027185</w:t>
            </w:r>
          </w:p>
        </w:tc>
        <w:tc>
          <w:tcPr>
            <w:tcW w:w="701" w:type="pct"/>
            <w:shd w:val="clear" w:color="auto" w:fill="auto"/>
            <w:vAlign w:val="center"/>
          </w:tcPr>
          <w:p w14:paraId="75CCF065"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2016</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5</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9</w:t>
            </w:r>
          </w:p>
        </w:tc>
        <w:tc>
          <w:tcPr>
            <w:tcW w:w="437" w:type="pct"/>
            <w:shd w:val="clear" w:color="auto" w:fill="auto"/>
            <w:vAlign w:val="center"/>
          </w:tcPr>
          <w:p w14:paraId="522F36B8" w14:textId="77777777" w:rsidR="001D6EEB" w:rsidRPr="005A6012" w:rsidRDefault="00B813E3" w:rsidP="001A7649">
            <w:pPr>
              <w:widowControl/>
              <w:adjustRightInd w:val="0"/>
              <w:snapToGrid w:val="0"/>
              <w:jc w:val="center"/>
              <w:rPr>
                <w:rFonts w:ascii="Times New Roman" w:hAnsi="Times New Roman"/>
                <w:color w:val="333333"/>
                <w:kern w:val="0"/>
                <w:szCs w:val="21"/>
              </w:rPr>
            </w:pPr>
            <w:r w:rsidRPr="005A6012">
              <w:rPr>
                <w:rFonts w:ascii="Times New Roman" w:hAnsi="Times New Roman"/>
                <w:color w:val="333333"/>
                <w:kern w:val="0"/>
                <w:szCs w:val="21"/>
              </w:rPr>
              <w:t>原始取得</w:t>
            </w:r>
          </w:p>
        </w:tc>
      </w:tr>
      <w:tr w:rsidR="005271E6" w:rsidRPr="005A6012" w14:paraId="04BAD9D9" w14:textId="77777777" w:rsidTr="005271E6">
        <w:trPr>
          <w:trHeight w:val="340"/>
          <w:jc w:val="center"/>
        </w:trPr>
        <w:tc>
          <w:tcPr>
            <w:tcW w:w="385" w:type="pct"/>
            <w:shd w:val="clear" w:color="auto" w:fill="auto"/>
            <w:vAlign w:val="center"/>
          </w:tcPr>
          <w:p w14:paraId="27A20CA8"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6</w:t>
            </w:r>
          </w:p>
        </w:tc>
        <w:tc>
          <w:tcPr>
            <w:tcW w:w="647" w:type="pct"/>
            <w:shd w:val="clear" w:color="auto" w:fill="auto"/>
            <w:vAlign w:val="center"/>
          </w:tcPr>
          <w:p w14:paraId="0ECC5FE0"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鸿基节能</w:t>
            </w:r>
          </w:p>
        </w:tc>
        <w:tc>
          <w:tcPr>
            <w:tcW w:w="1456" w:type="pct"/>
            <w:shd w:val="clear" w:color="auto" w:fill="auto"/>
            <w:vAlign w:val="center"/>
          </w:tcPr>
          <w:p w14:paraId="5186DBDB"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具有自行走功能的建筑物整体平移装置</w:t>
            </w:r>
          </w:p>
        </w:tc>
        <w:tc>
          <w:tcPr>
            <w:tcW w:w="405" w:type="pct"/>
            <w:shd w:val="clear" w:color="auto" w:fill="auto"/>
            <w:vAlign w:val="center"/>
          </w:tcPr>
          <w:p w14:paraId="3DAD4556"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发明专利</w:t>
            </w:r>
          </w:p>
        </w:tc>
        <w:tc>
          <w:tcPr>
            <w:tcW w:w="969" w:type="pct"/>
            <w:shd w:val="clear" w:color="auto" w:fill="auto"/>
            <w:vAlign w:val="center"/>
          </w:tcPr>
          <w:p w14:paraId="3B49D9D8"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2015106232505</w:t>
            </w:r>
          </w:p>
        </w:tc>
        <w:tc>
          <w:tcPr>
            <w:tcW w:w="701" w:type="pct"/>
            <w:shd w:val="clear" w:color="auto" w:fill="auto"/>
            <w:vAlign w:val="center"/>
          </w:tcPr>
          <w:p w14:paraId="1B371900"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2015</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9</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25</w:t>
            </w:r>
          </w:p>
        </w:tc>
        <w:tc>
          <w:tcPr>
            <w:tcW w:w="437" w:type="pct"/>
            <w:shd w:val="clear" w:color="auto" w:fill="auto"/>
            <w:vAlign w:val="center"/>
          </w:tcPr>
          <w:p w14:paraId="2BC6CD33" w14:textId="77777777" w:rsidR="001D6EEB" w:rsidRPr="005A6012" w:rsidRDefault="00B813E3" w:rsidP="001A7649">
            <w:pPr>
              <w:widowControl/>
              <w:adjustRightInd w:val="0"/>
              <w:snapToGrid w:val="0"/>
              <w:jc w:val="center"/>
              <w:rPr>
                <w:rFonts w:ascii="Times New Roman" w:hAnsi="Times New Roman"/>
                <w:color w:val="333333"/>
                <w:kern w:val="0"/>
                <w:szCs w:val="21"/>
              </w:rPr>
            </w:pPr>
            <w:r w:rsidRPr="005A6012">
              <w:rPr>
                <w:rFonts w:ascii="Times New Roman" w:hAnsi="Times New Roman"/>
                <w:color w:val="333333"/>
                <w:kern w:val="0"/>
                <w:szCs w:val="21"/>
              </w:rPr>
              <w:t>原始取得</w:t>
            </w:r>
          </w:p>
        </w:tc>
      </w:tr>
      <w:tr w:rsidR="005271E6" w:rsidRPr="005A6012" w14:paraId="0B0BFA33" w14:textId="77777777" w:rsidTr="005271E6">
        <w:trPr>
          <w:trHeight w:val="340"/>
          <w:jc w:val="center"/>
        </w:trPr>
        <w:tc>
          <w:tcPr>
            <w:tcW w:w="385" w:type="pct"/>
            <w:shd w:val="clear" w:color="auto" w:fill="auto"/>
            <w:vAlign w:val="center"/>
          </w:tcPr>
          <w:p w14:paraId="0F4415C7"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7</w:t>
            </w:r>
          </w:p>
        </w:tc>
        <w:tc>
          <w:tcPr>
            <w:tcW w:w="647" w:type="pct"/>
            <w:shd w:val="clear" w:color="auto" w:fill="auto"/>
            <w:vAlign w:val="center"/>
          </w:tcPr>
          <w:p w14:paraId="420432C2"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鸿基节能</w:t>
            </w:r>
          </w:p>
        </w:tc>
        <w:tc>
          <w:tcPr>
            <w:tcW w:w="1456" w:type="pct"/>
            <w:shd w:val="clear" w:color="auto" w:fill="auto"/>
            <w:vAlign w:val="center"/>
          </w:tcPr>
          <w:p w14:paraId="361C108C"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刚性出土平台基坑内支撑结构及施工方法</w:t>
            </w:r>
          </w:p>
        </w:tc>
        <w:tc>
          <w:tcPr>
            <w:tcW w:w="405" w:type="pct"/>
            <w:shd w:val="clear" w:color="auto" w:fill="auto"/>
            <w:vAlign w:val="center"/>
          </w:tcPr>
          <w:p w14:paraId="6DB39D0E"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发明专利</w:t>
            </w:r>
          </w:p>
        </w:tc>
        <w:tc>
          <w:tcPr>
            <w:tcW w:w="969" w:type="pct"/>
            <w:shd w:val="clear" w:color="auto" w:fill="auto"/>
            <w:vAlign w:val="center"/>
          </w:tcPr>
          <w:p w14:paraId="1E9D05E5"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2014106956428</w:t>
            </w:r>
          </w:p>
        </w:tc>
        <w:tc>
          <w:tcPr>
            <w:tcW w:w="701" w:type="pct"/>
            <w:shd w:val="clear" w:color="auto" w:fill="auto"/>
            <w:vAlign w:val="center"/>
          </w:tcPr>
          <w:p w14:paraId="08F7D393"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2014</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11</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26</w:t>
            </w:r>
          </w:p>
        </w:tc>
        <w:tc>
          <w:tcPr>
            <w:tcW w:w="437" w:type="pct"/>
            <w:shd w:val="clear" w:color="auto" w:fill="auto"/>
            <w:vAlign w:val="center"/>
          </w:tcPr>
          <w:p w14:paraId="267C566A" w14:textId="77777777" w:rsidR="001D6EEB" w:rsidRPr="005A6012" w:rsidRDefault="00B813E3" w:rsidP="001A7649">
            <w:pPr>
              <w:widowControl/>
              <w:adjustRightInd w:val="0"/>
              <w:snapToGrid w:val="0"/>
              <w:jc w:val="center"/>
              <w:rPr>
                <w:rFonts w:ascii="Times New Roman" w:hAnsi="Times New Roman"/>
                <w:color w:val="333333"/>
                <w:kern w:val="0"/>
                <w:szCs w:val="21"/>
              </w:rPr>
            </w:pPr>
            <w:r w:rsidRPr="005A6012">
              <w:rPr>
                <w:rFonts w:ascii="Times New Roman" w:hAnsi="Times New Roman"/>
                <w:color w:val="333333"/>
                <w:kern w:val="0"/>
                <w:szCs w:val="21"/>
              </w:rPr>
              <w:t>原始取得</w:t>
            </w:r>
          </w:p>
        </w:tc>
      </w:tr>
      <w:tr w:rsidR="005271E6" w:rsidRPr="005A6012" w14:paraId="0F89B10E" w14:textId="77777777" w:rsidTr="005271E6">
        <w:trPr>
          <w:trHeight w:val="340"/>
          <w:jc w:val="center"/>
        </w:trPr>
        <w:tc>
          <w:tcPr>
            <w:tcW w:w="385" w:type="pct"/>
            <w:shd w:val="clear" w:color="auto" w:fill="auto"/>
            <w:vAlign w:val="center"/>
          </w:tcPr>
          <w:p w14:paraId="658A3A43"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8</w:t>
            </w:r>
          </w:p>
        </w:tc>
        <w:tc>
          <w:tcPr>
            <w:tcW w:w="647" w:type="pct"/>
            <w:shd w:val="clear" w:color="auto" w:fill="auto"/>
            <w:vAlign w:val="center"/>
          </w:tcPr>
          <w:p w14:paraId="02E9FDFA"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鸿基节能</w:t>
            </w:r>
          </w:p>
        </w:tc>
        <w:tc>
          <w:tcPr>
            <w:tcW w:w="1456" w:type="pct"/>
            <w:shd w:val="clear" w:color="auto" w:fill="auto"/>
            <w:vAlign w:val="center"/>
          </w:tcPr>
          <w:p w14:paraId="65C106EE"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用于基坑的预应力支撑及施工方法</w:t>
            </w:r>
          </w:p>
        </w:tc>
        <w:tc>
          <w:tcPr>
            <w:tcW w:w="405" w:type="pct"/>
            <w:shd w:val="clear" w:color="auto" w:fill="auto"/>
            <w:vAlign w:val="center"/>
          </w:tcPr>
          <w:p w14:paraId="3933D1A0"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发明专利</w:t>
            </w:r>
          </w:p>
        </w:tc>
        <w:tc>
          <w:tcPr>
            <w:tcW w:w="969" w:type="pct"/>
            <w:shd w:val="clear" w:color="auto" w:fill="auto"/>
            <w:vAlign w:val="center"/>
          </w:tcPr>
          <w:p w14:paraId="13FDA698"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2014106956432</w:t>
            </w:r>
          </w:p>
        </w:tc>
        <w:tc>
          <w:tcPr>
            <w:tcW w:w="701" w:type="pct"/>
            <w:shd w:val="clear" w:color="auto" w:fill="auto"/>
            <w:vAlign w:val="center"/>
          </w:tcPr>
          <w:p w14:paraId="04ECC2EE"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2014</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11</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26</w:t>
            </w:r>
          </w:p>
        </w:tc>
        <w:tc>
          <w:tcPr>
            <w:tcW w:w="437" w:type="pct"/>
            <w:shd w:val="clear" w:color="auto" w:fill="auto"/>
            <w:vAlign w:val="center"/>
          </w:tcPr>
          <w:p w14:paraId="09FED04C" w14:textId="77777777" w:rsidR="001D6EEB" w:rsidRPr="005A6012" w:rsidRDefault="00B813E3" w:rsidP="001A7649">
            <w:pPr>
              <w:widowControl/>
              <w:adjustRightInd w:val="0"/>
              <w:snapToGrid w:val="0"/>
              <w:jc w:val="center"/>
              <w:rPr>
                <w:rFonts w:ascii="Times New Roman" w:hAnsi="Times New Roman"/>
                <w:color w:val="333333"/>
                <w:kern w:val="0"/>
                <w:szCs w:val="21"/>
              </w:rPr>
            </w:pPr>
            <w:r w:rsidRPr="005A6012">
              <w:rPr>
                <w:rFonts w:ascii="Times New Roman" w:hAnsi="Times New Roman"/>
                <w:color w:val="333333"/>
                <w:kern w:val="0"/>
                <w:szCs w:val="21"/>
              </w:rPr>
              <w:t>原始取得</w:t>
            </w:r>
          </w:p>
        </w:tc>
      </w:tr>
      <w:tr w:rsidR="005271E6" w:rsidRPr="005A6012" w14:paraId="4180CC5F" w14:textId="77777777" w:rsidTr="005271E6">
        <w:trPr>
          <w:trHeight w:val="340"/>
          <w:jc w:val="center"/>
        </w:trPr>
        <w:tc>
          <w:tcPr>
            <w:tcW w:w="385" w:type="pct"/>
            <w:shd w:val="clear" w:color="auto" w:fill="auto"/>
            <w:vAlign w:val="center"/>
          </w:tcPr>
          <w:p w14:paraId="305A1777"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9</w:t>
            </w:r>
          </w:p>
        </w:tc>
        <w:tc>
          <w:tcPr>
            <w:tcW w:w="647" w:type="pct"/>
            <w:shd w:val="clear" w:color="auto" w:fill="auto"/>
            <w:vAlign w:val="center"/>
          </w:tcPr>
          <w:p w14:paraId="0B42FE9C"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鸿基节能</w:t>
            </w:r>
          </w:p>
        </w:tc>
        <w:tc>
          <w:tcPr>
            <w:tcW w:w="1456" w:type="pct"/>
            <w:shd w:val="clear" w:color="auto" w:fill="auto"/>
            <w:vAlign w:val="center"/>
          </w:tcPr>
          <w:p w14:paraId="242E5A00"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一种用于基坑支护结构的钉锚装置及其施工方法</w:t>
            </w:r>
          </w:p>
        </w:tc>
        <w:tc>
          <w:tcPr>
            <w:tcW w:w="405" w:type="pct"/>
            <w:shd w:val="clear" w:color="auto" w:fill="auto"/>
            <w:vAlign w:val="center"/>
          </w:tcPr>
          <w:p w14:paraId="213F75BD"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发明专利</w:t>
            </w:r>
          </w:p>
        </w:tc>
        <w:tc>
          <w:tcPr>
            <w:tcW w:w="969" w:type="pct"/>
            <w:shd w:val="clear" w:color="auto" w:fill="auto"/>
            <w:vAlign w:val="center"/>
          </w:tcPr>
          <w:p w14:paraId="1A948EEE"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2014103989190</w:t>
            </w:r>
          </w:p>
        </w:tc>
        <w:tc>
          <w:tcPr>
            <w:tcW w:w="701" w:type="pct"/>
            <w:shd w:val="clear" w:color="auto" w:fill="auto"/>
            <w:vAlign w:val="center"/>
          </w:tcPr>
          <w:p w14:paraId="503C0DF0"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2014</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8</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13</w:t>
            </w:r>
          </w:p>
        </w:tc>
        <w:tc>
          <w:tcPr>
            <w:tcW w:w="437" w:type="pct"/>
            <w:shd w:val="clear" w:color="auto" w:fill="auto"/>
            <w:vAlign w:val="center"/>
          </w:tcPr>
          <w:p w14:paraId="2AEF82FC" w14:textId="77777777" w:rsidR="001D6EEB" w:rsidRPr="005A6012" w:rsidRDefault="00B813E3" w:rsidP="001A7649">
            <w:pPr>
              <w:widowControl/>
              <w:adjustRightInd w:val="0"/>
              <w:snapToGrid w:val="0"/>
              <w:jc w:val="center"/>
              <w:rPr>
                <w:rFonts w:ascii="Times New Roman" w:hAnsi="Times New Roman"/>
                <w:color w:val="333333"/>
                <w:kern w:val="0"/>
                <w:szCs w:val="21"/>
              </w:rPr>
            </w:pPr>
            <w:r w:rsidRPr="005A6012">
              <w:rPr>
                <w:rFonts w:ascii="Times New Roman" w:hAnsi="Times New Roman"/>
                <w:color w:val="333333"/>
                <w:kern w:val="0"/>
                <w:szCs w:val="21"/>
              </w:rPr>
              <w:t>原始取得</w:t>
            </w:r>
          </w:p>
        </w:tc>
      </w:tr>
      <w:tr w:rsidR="005271E6" w:rsidRPr="005A6012" w14:paraId="36E0CD68" w14:textId="77777777" w:rsidTr="005271E6">
        <w:trPr>
          <w:trHeight w:val="340"/>
          <w:jc w:val="center"/>
        </w:trPr>
        <w:tc>
          <w:tcPr>
            <w:tcW w:w="385" w:type="pct"/>
            <w:shd w:val="clear" w:color="auto" w:fill="auto"/>
            <w:vAlign w:val="center"/>
          </w:tcPr>
          <w:p w14:paraId="052D35A7"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10</w:t>
            </w:r>
          </w:p>
        </w:tc>
        <w:tc>
          <w:tcPr>
            <w:tcW w:w="647" w:type="pct"/>
            <w:shd w:val="clear" w:color="auto" w:fill="auto"/>
            <w:vAlign w:val="center"/>
          </w:tcPr>
          <w:p w14:paraId="326FF2AE"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鸿基节能</w:t>
            </w:r>
          </w:p>
        </w:tc>
        <w:tc>
          <w:tcPr>
            <w:tcW w:w="1456" w:type="pct"/>
            <w:shd w:val="clear" w:color="auto" w:fill="auto"/>
            <w:vAlign w:val="center"/>
          </w:tcPr>
          <w:p w14:paraId="0BBDBABB"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多排桩基坑支护结构及其施工方法</w:t>
            </w:r>
          </w:p>
        </w:tc>
        <w:tc>
          <w:tcPr>
            <w:tcW w:w="405" w:type="pct"/>
            <w:shd w:val="clear" w:color="auto" w:fill="auto"/>
            <w:vAlign w:val="center"/>
          </w:tcPr>
          <w:p w14:paraId="08B15049"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发明专利</w:t>
            </w:r>
          </w:p>
        </w:tc>
        <w:tc>
          <w:tcPr>
            <w:tcW w:w="969" w:type="pct"/>
            <w:shd w:val="clear" w:color="auto" w:fill="auto"/>
            <w:vAlign w:val="center"/>
          </w:tcPr>
          <w:p w14:paraId="1561A46A"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2013100202051</w:t>
            </w:r>
          </w:p>
        </w:tc>
        <w:tc>
          <w:tcPr>
            <w:tcW w:w="701" w:type="pct"/>
            <w:shd w:val="clear" w:color="auto" w:fill="auto"/>
            <w:vAlign w:val="center"/>
          </w:tcPr>
          <w:p w14:paraId="5DED2A35"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2013</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1</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18</w:t>
            </w:r>
          </w:p>
        </w:tc>
        <w:tc>
          <w:tcPr>
            <w:tcW w:w="437" w:type="pct"/>
            <w:shd w:val="clear" w:color="auto" w:fill="auto"/>
            <w:vAlign w:val="center"/>
          </w:tcPr>
          <w:p w14:paraId="6E7919D4" w14:textId="77777777" w:rsidR="001D6EEB" w:rsidRPr="005A6012" w:rsidRDefault="00B813E3" w:rsidP="001A7649">
            <w:pPr>
              <w:widowControl/>
              <w:adjustRightInd w:val="0"/>
              <w:snapToGrid w:val="0"/>
              <w:jc w:val="center"/>
              <w:rPr>
                <w:rFonts w:ascii="Times New Roman" w:hAnsi="Times New Roman"/>
                <w:color w:val="333333"/>
                <w:kern w:val="0"/>
                <w:szCs w:val="21"/>
              </w:rPr>
            </w:pPr>
            <w:r w:rsidRPr="005A6012">
              <w:rPr>
                <w:rFonts w:ascii="Times New Roman" w:hAnsi="Times New Roman"/>
                <w:color w:val="333333"/>
                <w:kern w:val="0"/>
                <w:szCs w:val="21"/>
              </w:rPr>
              <w:t>原始取得</w:t>
            </w:r>
          </w:p>
        </w:tc>
      </w:tr>
      <w:tr w:rsidR="005271E6" w:rsidRPr="005A6012" w14:paraId="090381F6" w14:textId="77777777" w:rsidTr="005271E6">
        <w:trPr>
          <w:trHeight w:val="340"/>
          <w:jc w:val="center"/>
        </w:trPr>
        <w:tc>
          <w:tcPr>
            <w:tcW w:w="385" w:type="pct"/>
            <w:shd w:val="clear" w:color="auto" w:fill="auto"/>
            <w:vAlign w:val="center"/>
          </w:tcPr>
          <w:p w14:paraId="6934DE21"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11</w:t>
            </w:r>
          </w:p>
        </w:tc>
        <w:tc>
          <w:tcPr>
            <w:tcW w:w="647" w:type="pct"/>
            <w:shd w:val="clear" w:color="auto" w:fill="auto"/>
            <w:vAlign w:val="center"/>
          </w:tcPr>
          <w:p w14:paraId="2C3A7F8A"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鸿基节能</w:t>
            </w:r>
          </w:p>
        </w:tc>
        <w:tc>
          <w:tcPr>
            <w:tcW w:w="1456" w:type="pct"/>
            <w:shd w:val="clear" w:color="auto" w:fill="auto"/>
            <w:vAlign w:val="center"/>
          </w:tcPr>
          <w:p w14:paraId="5B3BAC05"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建筑物基础隔震复位结构</w:t>
            </w:r>
          </w:p>
        </w:tc>
        <w:tc>
          <w:tcPr>
            <w:tcW w:w="405" w:type="pct"/>
            <w:shd w:val="clear" w:color="auto" w:fill="auto"/>
            <w:vAlign w:val="center"/>
          </w:tcPr>
          <w:p w14:paraId="1B432252"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发明专利</w:t>
            </w:r>
          </w:p>
        </w:tc>
        <w:tc>
          <w:tcPr>
            <w:tcW w:w="969" w:type="pct"/>
            <w:shd w:val="clear" w:color="auto" w:fill="auto"/>
            <w:vAlign w:val="center"/>
          </w:tcPr>
          <w:p w14:paraId="798869D8"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2011101685407</w:t>
            </w:r>
          </w:p>
        </w:tc>
        <w:tc>
          <w:tcPr>
            <w:tcW w:w="701" w:type="pct"/>
            <w:shd w:val="clear" w:color="auto" w:fill="auto"/>
            <w:vAlign w:val="center"/>
          </w:tcPr>
          <w:p w14:paraId="01517D4E"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2011</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6</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21</w:t>
            </w:r>
          </w:p>
        </w:tc>
        <w:tc>
          <w:tcPr>
            <w:tcW w:w="437" w:type="pct"/>
            <w:shd w:val="clear" w:color="auto" w:fill="auto"/>
            <w:vAlign w:val="center"/>
          </w:tcPr>
          <w:p w14:paraId="2E40DA4D" w14:textId="77777777" w:rsidR="001D6EEB" w:rsidRPr="005A6012" w:rsidRDefault="00B813E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受让取得</w:t>
            </w:r>
          </w:p>
        </w:tc>
      </w:tr>
      <w:tr w:rsidR="005271E6" w:rsidRPr="005A6012" w14:paraId="27197DD7" w14:textId="77777777" w:rsidTr="005271E6">
        <w:trPr>
          <w:trHeight w:val="340"/>
          <w:jc w:val="center"/>
        </w:trPr>
        <w:tc>
          <w:tcPr>
            <w:tcW w:w="385" w:type="pct"/>
            <w:shd w:val="clear" w:color="auto" w:fill="auto"/>
            <w:vAlign w:val="center"/>
          </w:tcPr>
          <w:p w14:paraId="669D6C01"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12</w:t>
            </w:r>
          </w:p>
        </w:tc>
        <w:tc>
          <w:tcPr>
            <w:tcW w:w="647" w:type="pct"/>
            <w:shd w:val="clear" w:color="auto" w:fill="auto"/>
            <w:vAlign w:val="center"/>
          </w:tcPr>
          <w:p w14:paraId="40455C4F"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鸿基节能</w:t>
            </w:r>
          </w:p>
        </w:tc>
        <w:tc>
          <w:tcPr>
            <w:tcW w:w="1456" w:type="pct"/>
            <w:shd w:val="clear" w:color="auto" w:fill="auto"/>
            <w:vAlign w:val="center"/>
          </w:tcPr>
          <w:p w14:paraId="3FF3211C"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建筑物镜面滑移隔震支座</w:t>
            </w:r>
          </w:p>
        </w:tc>
        <w:tc>
          <w:tcPr>
            <w:tcW w:w="405" w:type="pct"/>
            <w:shd w:val="clear" w:color="auto" w:fill="auto"/>
            <w:vAlign w:val="center"/>
          </w:tcPr>
          <w:p w14:paraId="6D4A03EA"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发明专利</w:t>
            </w:r>
          </w:p>
        </w:tc>
        <w:tc>
          <w:tcPr>
            <w:tcW w:w="969" w:type="pct"/>
            <w:shd w:val="clear" w:color="auto" w:fill="auto"/>
            <w:vAlign w:val="center"/>
          </w:tcPr>
          <w:p w14:paraId="4B85128E"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2011100417228</w:t>
            </w:r>
          </w:p>
        </w:tc>
        <w:tc>
          <w:tcPr>
            <w:tcW w:w="701" w:type="pct"/>
            <w:shd w:val="clear" w:color="auto" w:fill="auto"/>
            <w:vAlign w:val="center"/>
          </w:tcPr>
          <w:p w14:paraId="4B25B6D0"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2011</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2</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22</w:t>
            </w:r>
          </w:p>
        </w:tc>
        <w:tc>
          <w:tcPr>
            <w:tcW w:w="437" w:type="pct"/>
            <w:shd w:val="clear" w:color="auto" w:fill="auto"/>
            <w:vAlign w:val="center"/>
          </w:tcPr>
          <w:p w14:paraId="00E3329E" w14:textId="77777777" w:rsidR="001D6EEB" w:rsidRPr="005A6012" w:rsidRDefault="00B813E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受让取得</w:t>
            </w:r>
          </w:p>
        </w:tc>
      </w:tr>
      <w:tr w:rsidR="005271E6" w:rsidRPr="005A6012" w14:paraId="3B458DDF" w14:textId="77777777" w:rsidTr="005271E6">
        <w:trPr>
          <w:trHeight w:val="340"/>
          <w:jc w:val="center"/>
        </w:trPr>
        <w:tc>
          <w:tcPr>
            <w:tcW w:w="385" w:type="pct"/>
            <w:shd w:val="clear" w:color="auto" w:fill="auto"/>
            <w:vAlign w:val="center"/>
          </w:tcPr>
          <w:p w14:paraId="17FD5B8E" w14:textId="77777777" w:rsidR="001D6EEB" w:rsidRPr="005A6012" w:rsidRDefault="00B813E3" w:rsidP="001A7649">
            <w:pPr>
              <w:keepNext/>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13</w:t>
            </w:r>
          </w:p>
        </w:tc>
        <w:tc>
          <w:tcPr>
            <w:tcW w:w="647" w:type="pct"/>
            <w:shd w:val="clear" w:color="auto" w:fill="auto"/>
            <w:vAlign w:val="center"/>
          </w:tcPr>
          <w:p w14:paraId="6DAE0946" w14:textId="77777777" w:rsidR="001D6EEB" w:rsidRPr="005A6012" w:rsidRDefault="00B813E3" w:rsidP="001A7649">
            <w:pPr>
              <w:keepNext/>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鸿基节能</w:t>
            </w:r>
          </w:p>
        </w:tc>
        <w:tc>
          <w:tcPr>
            <w:tcW w:w="1456" w:type="pct"/>
            <w:shd w:val="clear" w:color="auto" w:fill="auto"/>
            <w:vAlign w:val="center"/>
          </w:tcPr>
          <w:p w14:paraId="48A6AAD8" w14:textId="77777777" w:rsidR="001D6EEB" w:rsidRPr="005A6012" w:rsidRDefault="00B813E3" w:rsidP="001A7649">
            <w:pPr>
              <w:keepNext/>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一种房屋隔震结构</w:t>
            </w:r>
          </w:p>
        </w:tc>
        <w:tc>
          <w:tcPr>
            <w:tcW w:w="405" w:type="pct"/>
            <w:shd w:val="clear" w:color="auto" w:fill="auto"/>
            <w:vAlign w:val="center"/>
          </w:tcPr>
          <w:p w14:paraId="3CF4EB9F" w14:textId="77777777" w:rsidR="001D6EEB" w:rsidRPr="005A6012" w:rsidRDefault="00B813E3" w:rsidP="001A7649">
            <w:pPr>
              <w:keepNext/>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发明专利</w:t>
            </w:r>
          </w:p>
        </w:tc>
        <w:tc>
          <w:tcPr>
            <w:tcW w:w="969" w:type="pct"/>
            <w:shd w:val="clear" w:color="auto" w:fill="auto"/>
            <w:vAlign w:val="center"/>
          </w:tcPr>
          <w:p w14:paraId="1B0013B9" w14:textId="77777777" w:rsidR="001D6EEB" w:rsidRPr="005A6012" w:rsidRDefault="00B813E3" w:rsidP="001A7649">
            <w:pPr>
              <w:keepNext/>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2011100414323</w:t>
            </w:r>
          </w:p>
        </w:tc>
        <w:tc>
          <w:tcPr>
            <w:tcW w:w="701" w:type="pct"/>
            <w:shd w:val="clear" w:color="auto" w:fill="auto"/>
            <w:vAlign w:val="center"/>
          </w:tcPr>
          <w:p w14:paraId="6D015554" w14:textId="77777777" w:rsidR="001D6EEB" w:rsidRPr="005A6012" w:rsidRDefault="00B813E3" w:rsidP="001A7649">
            <w:pPr>
              <w:keepNext/>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2011</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2</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21</w:t>
            </w:r>
          </w:p>
        </w:tc>
        <w:tc>
          <w:tcPr>
            <w:tcW w:w="437" w:type="pct"/>
            <w:shd w:val="clear" w:color="auto" w:fill="auto"/>
            <w:vAlign w:val="center"/>
          </w:tcPr>
          <w:p w14:paraId="67336F66" w14:textId="77777777" w:rsidR="001D6EEB" w:rsidRPr="005A6012" w:rsidRDefault="00B813E3" w:rsidP="001A7649">
            <w:pPr>
              <w:keepNext/>
              <w:widowControl/>
              <w:adjustRightInd w:val="0"/>
              <w:snapToGrid w:val="0"/>
              <w:jc w:val="center"/>
              <w:rPr>
                <w:rFonts w:ascii="Times New Roman" w:hAnsi="Times New Roman"/>
                <w:kern w:val="0"/>
                <w:szCs w:val="21"/>
              </w:rPr>
            </w:pPr>
            <w:r w:rsidRPr="005A6012">
              <w:rPr>
                <w:rFonts w:ascii="Times New Roman" w:hAnsi="Times New Roman"/>
                <w:kern w:val="0"/>
                <w:szCs w:val="21"/>
              </w:rPr>
              <w:t>原始取得</w:t>
            </w:r>
          </w:p>
        </w:tc>
      </w:tr>
      <w:tr w:rsidR="005271E6" w:rsidRPr="005A6012" w14:paraId="4AF95AF8" w14:textId="77777777" w:rsidTr="005271E6">
        <w:trPr>
          <w:trHeight w:val="340"/>
          <w:jc w:val="center"/>
        </w:trPr>
        <w:tc>
          <w:tcPr>
            <w:tcW w:w="385" w:type="pct"/>
            <w:shd w:val="clear" w:color="auto" w:fill="auto"/>
            <w:vAlign w:val="center"/>
          </w:tcPr>
          <w:p w14:paraId="76607A7A"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14</w:t>
            </w:r>
          </w:p>
        </w:tc>
        <w:tc>
          <w:tcPr>
            <w:tcW w:w="647" w:type="pct"/>
            <w:shd w:val="clear" w:color="auto" w:fill="auto"/>
            <w:vAlign w:val="center"/>
          </w:tcPr>
          <w:p w14:paraId="6E478BAF"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鸿基节能</w:t>
            </w:r>
          </w:p>
        </w:tc>
        <w:tc>
          <w:tcPr>
            <w:tcW w:w="1456" w:type="pct"/>
            <w:shd w:val="clear" w:color="auto" w:fill="auto"/>
            <w:vAlign w:val="center"/>
          </w:tcPr>
          <w:p w14:paraId="49C6B208"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一种现浇空芯方桩的组合型地下连续墙板的施工方法</w:t>
            </w:r>
          </w:p>
        </w:tc>
        <w:tc>
          <w:tcPr>
            <w:tcW w:w="405" w:type="pct"/>
            <w:shd w:val="clear" w:color="auto" w:fill="auto"/>
            <w:vAlign w:val="center"/>
          </w:tcPr>
          <w:p w14:paraId="66A8C7AD"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发明专利</w:t>
            </w:r>
          </w:p>
        </w:tc>
        <w:tc>
          <w:tcPr>
            <w:tcW w:w="969" w:type="pct"/>
            <w:shd w:val="clear" w:color="auto" w:fill="auto"/>
            <w:vAlign w:val="center"/>
          </w:tcPr>
          <w:p w14:paraId="740131D4"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2010105016421</w:t>
            </w:r>
          </w:p>
        </w:tc>
        <w:tc>
          <w:tcPr>
            <w:tcW w:w="701" w:type="pct"/>
            <w:shd w:val="clear" w:color="auto" w:fill="auto"/>
            <w:vAlign w:val="center"/>
          </w:tcPr>
          <w:p w14:paraId="6CE18720"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2010</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9</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29</w:t>
            </w:r>
          </w:p>
        </w:tc>
        <w:tc>
          <w:tcPr>
            <w:tcW w:w="437" w:type="pct"/>
            <w:shd w:val="clear" w:color="auto" w:fill="auto"/>
            <w:vAlign w:val="center"/>
          </w:tcPr>
          <w:p w14:paraId="2309D33C" w14:textId="77777777" w:rsidR="001D6EEB" w:rsidRPr="005A6012" w:rsidRDefault="00B813E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受让取得</w:t>
            </w:r>
          </w:p>
        </w:tc>
      </w:tr>
      <w:tr w:rsidR="005271E6" w:rsidRPr="005A6012" w14:paraId="0EBCA92C" w14:textId="77777777" w:rsidTr="005271E6">
        <w:trPr>
          <w:trHeight w:val="340"/>
          <w:jc w:val="center"/>
        </w:trPr>
        <w:tc>
          <w:tcPr>
            <w:tcW w:w="385" w:type="pct"/>
            <w:shd w:val="clear" w:color="auto" w:fill="auto"/>
            <w:vAlign w:val="center"/>
          </w:tcPr>
          <w:p w14:paraId="5B23C272"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15</w:t>
            </w:r>
          </w:p>
        </w:tc>
        <w:tc>
          <w:tcPr>
            <w:tcW w:w="647" w:type="pct"/>
            <w:shd w:val="clear" w:color="auto" w:fill="auto"/>
            <w:vAlign w:val="center"/>
          </w:tcPr>
          <w:p w14:paraId="05E76DE7"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鸿基节能</w:t>
            </w:r>
          </w:p>
        </w:tc>
        <w:tc>
          <w:tcPr>
            <w:tcW w:w="1456" w:type="pct"/>
            <w:shd w:val="clear" w:color="auto" w:fill="auto"/>
            <w:vAlign w:val="center"/>
          </w:tcPr>
          <w:p w14:paraId="1A6FEC45"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格栅状地下连续墙板及其制作方法</w:t>
            </w:r>
          </w:p>
        </w:tc>
        <w:tc>
          <w:tcPr>
            <w:tcW w:w="405" w:type="pct"/>
            <w:shd w:val="clear" w:color="auto" w:fill="auto"/>
            <w:vAlign w:val="center"/>
          </w:tcPr>
          <w:p w14:paraId="52C7D321"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发明专利</w:t>
            </w:r>
          </w:p>
        </w:tc>
        <w:tc>
          <w:tcPr>
            <w:tcW w:w="969" w:type="pct"/>
            <w:shd w:val="clear" w:color="auto" w:fill="auto"/>
            <w:vAlign w:val="center"/>
          </w:tcPr>
          <w:p w14:paraId="56FB7E71"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2009100279216</w:t>
            </w:r>
          </w:p>
        </w:tc>
        <w:tc>
          <w:tcPr>
            <w:tcW w:w="701" w:type="pct"/>
            <w:shd w:val="clear" w:color="auto" w:fill="auto"/>
            <w:vAlign w:val="center"/>
          </w:tcPr>
          <w:p w14:paraId="092E8CA5"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2009</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5</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13</w:t>
            </w:r>
          </w:p>
        </w:tc>
        <w:tc>
          <w:tcPr>
            <w:tcW w:w="437" w:type="pct"/>
            <w:shd w:val="clear" w:color="auto" w:fill="auto"/>
            <w:vAlign w:val="center"/>
          </w:tcPr>
          <w:p w14:paraId="59D65661" w14:textId="77777777" w:rsidR="001D6EEB" w:rsidRPr="005A6012" w:rsidRDefault="00B813E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原始取得</w:t>
            </w:r>
          </w:p>
        </w:tc>
      </w:tr>
      <w:tr w:rsidR="005271E6" w:rsidRPr="005A6012" w14:paraId="56202726" w14:textId="77777777" w:rsidTr="005271E6">
        <w:trPr>
          <w:trHeight w:val="340"/>
          <w:jc w:val="center"/>
        </w:trPr>
        <w:tc>
          <w:tcPr>
            <w:tcW w:w="385" w:type="pct"/>
            <w:shd w:val="clear" w:color="auto" w:fill="auto"/>
            <w:vAlign w:val="center"/>
          </w:tcPr>
          <w:p w14:paraId="76B2BFF8"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16</w:t>
            </w:r>
          </w:p>
        </w:tc>
        <w:tc>
          <w:tcPr>
            <w:tcW w:w="647" w:type="pct"/>
            <w:shd w:val="clear" w:color="auto" w:fill="auto"/>
            <w:vAlign w:val="center"/>
          </w:tcPr>
          <w:p w14:paraId="427B75C5"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鸿基节能</w:t>
            </w:r>
          </w:p>
        </w:tc>
        <w:tc>
          <w:tcPr>
            <w:tcW w:w="1456" w:type="pct"/>
            <w:shd w:val="clear" w:color="auto" w:fill="auto"/>
            <w:vAlign w:val="center"/>
          </w:tcPr>
          <w:p w14:paraId="1561D6F8"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绕跨法互通立交桥的绕跨方法</w:t>
            </w:r>
          </w:p>
        </w:tc>
        <w:tc>
          <w:tcPr>
            <w:tcW w:w="405" w:type="pct"/>
            <w:shd w:val="clear" w:color="auto" w:fill="auto"/>
            <w:vAlign w:val="center"/>
          </w:tcPr>
          <w:p w14:paraId="658097BF"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发明专利</w:t>
            </w:r>
          </w:p>
        </w:tc>
        <w:tc>
          <w:tcPr>
            <w:tcW w:w="969" w:type="pct"/>
            <w:shd w:val="clear" w:color="auto" w:fill="auto"/>
            <w:vAlign w:val="center"/>
          </w:tcPr>
          <w:p w14:paraId="114A684F"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2008100246699</w:t>
            </w:r>
          </w:p>
        </w:tc>
        <w:tc>
          <w:tcPr>
            <w:tcW w:w="701" w:type="pct"/>
            <w:shd w:val="clear" w:color="auto" w:fill="auto"/>
            <w:vAlign w:val="center"/>
          </w:tcPr>
          <w:p w14:paraId="6E906415"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2008</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4</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1</w:t>
            </w:r>
          </w:p>
        </w:tc>
        <w:tc>
          <w:tcPr>
            <w:tcW w:w="437" w:type="pct"/>
            <w:shd w:val="clear" w:color="auto" w:fill="auto"/>
            <w:vAlign w:val="center"/>
          </w:tcPr>
          <w:p w14:paraId="345C5B1D" w14:textId="77777777" w:rsidR="001D6EEB" w:rsidRPr="005A6012" w:rsidRDefault="00B813E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受让取得</w:t>
            </w:r>
          </w:p>
        </w:tc>
      </w:tr>
      <w:tr w:rsidR="005271E6" w:rsidRPr="005A6012" w14:paraId="5ADAB4B5" w14:textId="77777777" w:rsidTr="005271E6">
        <w:trPr>
          <w:trHeight w:val="340"/>
          <w:jc w:val="center"/>
        </w:trPr>
        <w:tc>
          <w:tcPr>
            <w:tcW w:w="385" w:type="pct"/>
            <w:shd w:val="clear" w:color="auto" w:fill="auto"/>
            <w:vAlign w:val="center"/>
          </w:tcPr>
          <w:p w14:paraId="2A8ABED0"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17</w:t>
            </w:r>
          </w:p>
        </w:tc>
        <w:tc>
          <w:tcPr>
            <w:tcW w:w="647" w:type="pct"/>
            <w:shd w:val="clear" w:color="auto" w:fill="auto"/>
            <w:vAlign w:val="center"/>
          </w:tcPr>
          <w:p w14:paraId="27C6FB85"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鸿基节能</w:t>
            </w:r>
          </w:p>
        </w:tc>
        <w:tc>
          <w:tcPr>
            <w:tcW w:w="1456" w:type="pct"/>
            <w:shd w:val="clear" w:color="auto" w:fill="auto"/>
            <w:vAlign w:val="center"/>
          </w:tcPr>
          <w:p w14:paraId="17ABDB82"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预制预应力管桩复合支护墙结构</w:t>
            </w:r>
          </w:p>
        </w:tc>
        <w:tc>
          <w:tcPr>
            <w:tcW w:w="405" w:type="pct"/>
            <w:shd w:val="clear" w:color="auto" w:fill="auto"/>
            <w:vAlign w:val="center"/>
          </w:tcPr>
          <w:p w14:paraId="3710DAED"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发明专利</w:t>
            </w:r>
          </w:p>
        </w:tc>
        <w:tc>
          <w:tcPr>
            <w:tcW w:w="969" w:type="pct"/>
            <w:shd w:val="clear" w:color="auto" w:fill="auto"/>
            <w:vAlign w:val="center"/>
          </w:tcPr>
          <w:p w14:paraId="1CAB81A1"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2007101910663</w:t>
            </w:r>
          </w:p>
        </w:tc>
        <w:tc>
          <w:tcPr>
            <w:tcW w:w="701" w:type="pct"/>
            <w:shd w:val="clear" w:color="auto" w:fill="auto"/>
            <w:vAlign w:val="center"/>
          </w:tcPr>
          <w:p w14:paraId="7A98B48F"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2007</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12</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7</w:t>
            </w:r>
          </w:p>
        </w:tc>
        <w:tc>
          <w:tcPr>
            <w:tcW w:w="437" w:type="pct"/>
            <w:shd w:val="clear" w:color="auto" w:fill="auto"/>
            <w:vAlign w:val="center"/>
          </w:tcPr>
          <w:p w14:paraId="4F53BF32" w14:textId="77777777" w:rsidR="001D6EEB" w:rsidRPr="005A6012" w:rsidRDefault="00B813E3" w:rsidP="001A7649">
            <w:pPr>
              <w:widowControl/>
              <w:adjustRightInd w:val="0"/>
              <w:snapToGrid w:val="0"/>
              <w:jc w:val="center"/>
              <w:rPr>
                <w:rFonts w:ascii="Times New Roman" w:hAnsi="Times New Roman"/>
                <w:color w:val="333333"/>
                <w:kern w:val="0"/>
                <w:szCs w:val="21"/>
              </w:rPr>
            </w:pPr>
            <w:r w:rsidRPr="005A6012">
              <w:rPr>
                <w:rFonts w:ascii="Times New Roman" w:hAnsi="Times New Roman"/>
                <w:color w:val="333333"/>
                <w:kern w:val="0"/>
                <w:szCs w:val="21"/>
              </w:rPr>
              <w:t>原始取得</w:t>
            </w:r>
          </w:p>
        </w:tc>
      </w:tr>
      <w:tr w:rsidR="005271E6" w:rsidRPr="005A6012" w14:paraId="37C4FF49" w14:textId="77777777" w:rsidTr="005271E6">
        <w:trPr>
          <w:trHeight w:val="340"/>
          <w:jc w:val="center"/>
        </w:trPr>
        <w:tc>
          <w:tcPr>
            <w:tcW w:w="385" w:type="pct"/>
            <w:shd w:val="clear" w:color="auto" w:fill="auto"/>
            <w:vAlign w:val="center"/>
          </w:tcPr>
          <w:p w14:paraId="135371E7"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18</w:t>
            </w:r>
          </w:p>
        </w:tc>
        <w:tc>
          <w:tcPr>
            <w:tcW w:w="647" w:type="pct"/>
            <w:shd w:val="clear" w:color="auto" w:fill="auto"/>
            <w:vAlign w:val="center"/>
          </w:tcPr>
          <w:p w14:paraId="03455ED9"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鸿基节能</w:t>
            </w:r>
          </w:p>
        </w:tc>
        <w:tc>
          <w:tcPr>
            <w:tcW w:w="1456" w:type="pct"/>
            <w:shd w:val="clear" w:color="auto" w:fill="auto"/>
            <w:vAlign w:val="center"/>
          </w:tcPr>
          <w:p w14:paraId="17545997"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一种深基坑的支护加固结构</w:t>
            </w:r>
          </w:p>
        </w:tc>
        <w:tc>
          <w:tcPr>
            <w:tcW w:w="405" w:type="pct"/>
            <w:shd w:val="clear" w:color="auto" w:fill="auto"/>
            <w:vAlign w:val="center"/>
          </w:tcPr>
          <w:p w14:paraId="19FDB686"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实用新型</w:t>
            </w:r>
          </w:p>
        </w:tc>
        <w:tc>
          <w:tcPr>
            <w:tcW w:w="969" w:type="pct"/>
            <w:shd w:val="clear" w:color="auto" w:fill="auto"/>
            <w:vAlign w:val="center"/>
          </w:tcPr>
          <w:p w14:paraId="354FF3CB"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2019205161224</w:t>
            </w:r>
          </w:p>
        </w:tc>
        <w:tc>
          <w:tcPr>
            <w:tcW w:w="701" w:type="pct"/>
            <w:shd w:val="clear" w:color="auto" w:fill="auto"/>
            <w:vAlign w:val="center"/>
          </w:tcPr>
          <w:p w14:paraId="574886AA"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2019</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4</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16</w:t>
            </w:r>
          </w:p>
        </w:tc>
        <w:tc>
          <w:tcPr>
            <w:tcW w:w="437" w:type="pct"/>
            <w:shd w:val="clear" w:color="auto" w:fill="auto"/>
            <w:vAlign w:val="center"/>
          </w:tcPr>
          <w:p w14:paraId="14631262" w14:textId="77777777" w:rsidR="001D6EEB" w:rsidRPr="005A6012" w:rsidRDefault="00B813E3" w:rsidP="001A7649">
            <w:pPr>
              <w:widowControl/>
              <w:adjustRightInd w:val="0"/>
              <w:snapToGrid w:val="0"/>
              <w:jc w:val="center"/>
              <w:rPr>
                <w:rFonts w:ascii="Times New Roman" w:hAnsi="Times New Roman"/>
                <w:color w:val="333333"/>
                <w:kern w:val="0"/>
                <w:szCs w:val="21"/>
              </w:rPr>
            </w:pPr>
            <w:r w:rsidRPr="005A6012">
              <w:rPr>
                <w:rFonts w:ascii="Times New Roman" w:hAnsi="Times New Roman"/>
                <w:color w:val="333333"/>
                <w:kern w:val="0"/>
                <w:szCs w:val="21"/>
              </w:rPr>
              <w:t>原始取得</w:t>
            </w:r>
          </w:p>
        </w:tc>
      </w:tr>
      <w:tr w:rsidR="005271E6" w:rsidRPr="005A6012" w14:paraId="27AFB63F" w14:textId="77777777" w:rsidTr="005271E6">
        <w:trPr>
          <w:trHeight w:val="340"/>
          <w:jc w:val="center"/>
        </w:trPr>
        <w:tc>
          <w:tcPr>
            <w:tcW w:w="385" w:type="pct"/>
            <w:shd w:val="clear" w:color="auto" w:fill="auto"/>
            <w:vAlign w:val="center"/>
          </w:tcPr>
          <w:p w14:paraId="1B826A84"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19</w:t>
            </w:r>
          </w:p>
        </w:tc>
        <w:tc>
          <w:tcPr>
            <w:tcW w:w="647" w:type="pct"/>
            <w:shd w:val="clear" w:color="auto" w:fill="auto"/>
            <w:vAlign w:val="center"/>
          </w:tcPr>
          <w:p w14:paraId="753CF901"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鸿基节能</w:t>
            </w:r>
          </w:p>
        </w:tc>
        <w:tc>
          <w:tcPr>
            <w:tcW w:w="1456" w:type="pct"/>
            <w:shd w:val="clear" w:color="auto" w:fill="auto"/>
            <w:vAlign w:val="center"/>
          </w:tcPr>
          <w:p w14:paraId="3F299E43"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一种带有利于排水结构的基坑支护</w:t>
            </w:r>
          </w:p>
        </w:tc>
        <w:tc>
          <w:tcPr>
            <w:tcW w:w="405" w:type="pct"/>
            <w:shd w:val="clear" w:color="auto" w:fill="auto"/>
            <w:vAlign w:val="center"/>
          </w:tcPr>
          <w:p w14:paraId="3AA956C4"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实用新型</w:t>
            </w:r>
          </w:p>
        </w:tc>
        <w:tc>
          <w:tcPr>
            <w:tcW w:w="969" w:type="pct"/>
            <w:shd w:val="clear" w:color="auto" w:fill="auto"/>
            <w:vAlign w:val="center"/>
          </w:tcPr>
          <w:p w14:paraId="0D7282A9"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2019205161243</w:t>
            </w:r>
          </w:p>
        </w:tc>
        <w:tc>
          <w:tcPr>
            <w:tcW w:w="701" w:type="pct"/>
            <w:shd w:val="clear" w:color="auto" w:fill="auto"/>
            <w:vAlign w:val="center"/>
          </w:tcPr>
          <w:p w14:paraId="7D0B3E9E"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2019</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4</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16</w:t>
            </w:r>
          </w:p>
        </w:tc>
        <w:tc>
          <w:tcPr>
            <w:tcW w:w="437" w:type="pct"/>
            <w:shd w:val="clear" w:color="auto" w:fill="auto"/>
            <w:vAlign w:val="center"/>
          </w:tcPr>
          <w:p w14:paraId="336E4090" w14:textId="77777777" w:rsidR="001D6EEB" w:rsidRPr="005A6012" w:rsidRDefault="00B813E3" w:rsidP="001A7649">
            <w:pPr>
              <w:widowControl/>
              <w:adjustRightInd w:val="0"/>
              <w:snapToGrid w:val="0"/>
              <w:jc w:val="center"/>
              <w:rPr>
                <w:rFonts w:ascii="Times New Roman" w:hAnsi="Times New Roman"/>
                <w:color w:val="333333"/>
                <w:kern w:val="0"/>
                <w:szCs w:val="21"/>
              </w:rPr>
            </w:pPr>
            <w:r w:rsidRPr="005A6012">
              <w:rPr>
                <w:rFonts w:ascii="Times New Roman" w:hAnsi="Times New Roman"/>
                <w:color w:val="333333"/>
                <w:kern w:val="0"/>
                <w:szCs w:val="21"/>
              </w:rPr>
              <w:t>原始取得</w:t>
            </w:r>
          </w:p>
        </w:tc>
      </w:tr>
      <w:tr w:rsidR="005271E6" w:rsidRPr="005A6012" w14:paraId="2DAA9D6A" w14:textId="77777777" w:rsidTr="005271E6">
        <w:trPr>
          <w:trHeight w:val="340"/>
          <w:jc w:val="center"/>
        </w:trPr>
        <w:tc>
          <w:tcPr>
            <w:tcW w:w="385" w:type="pct"/>
            <w:shd w:val="clear" w:color="auto" w:fill="auto"/>
            <w:vAlign w:val="center"/>
          </w:tcPr>
          <w:p w14:paraId="1AEF51E0"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w:t>
            </w:r>
          </w:p>
        </w:tc>
        <w:tc>
          <w:tcPr>
            <w:tcW w:w="647" w:type="pct"/>
            <w:shd w:val="clear" w:color="auto" w:fill="auto"/>
            <w:vAlign w:val="center"/>
          </w:tcPr>
          <w:p w14:paraId="6A24C0AF"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鸿基节能</w:t>
            </w:r>
          </w:p>
        </w:tc>
        <w:tc>
          <w:tcPr>
            <w:tcW w:w="1456" w:type="pct"/>
            <w:shd w:val="clear" w:color="auto" w:fill="auto"/>
            <w:vAlign w:val="center"/>
          </w:tcPr>
          <w:p w14:paraId="1F00F043"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一种可调式送桩定位架</w:t>
            </w:r>
          </w:p>
        </w:tc>
        <w:tc>
          <w:tcPr>
            <w:tcW w:w="405" w:type="pct"/>
            <w:shd w:val="clear" w:color="auto" w:fill="auto"/>
            <w:vAlign w:val="center"/>
          </w:tcPr>
          <w:p w14:paraId="020E0965"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实用新型</w:t>
            </w:r>
          </w:p>
        </w:tc>
        <w:tc>
          <w:tcPr>
            <w:tcW w:w="969" w:type="pct"/>
            <w:shd w:val="clear" w:color="auto" w:fill="auto"/>
            <w:vAlign w:val="center"/>
          </w:tcPr>
          <w:p w14:paraId="6F8B0D01"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2019202855356</w:t>
            </w:r>
          </w:p>
        </w:tc>
        <w:tc>
          <w:tcPr>
            <w:tcW w:w="701" w:type="pct"/>
            <w:shd w:val="clear" w:color="auto" w:fill="auto"/>
            <w:vAlign w:val="center"/>
          </w:tcPr>
          <w:p w14:paraId="447ECABD"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2019</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3</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6</w:t>
            </w:r>
          </w:p>
        </w:tc>
        <w:tc>
          <w:tcPr>
            <w:tcW w:w="437" w:type="pct"/>
            <w:shd w:val="clear" w:color="auto" w:fill="auto"/>
            <w:vAlign w:val="center"/>
          </w:tcPr>
          <w:p w14:paraId="4F348A4D" w14:textId="77777777" w:rsidR="001D6EEB" w:rsidRPr="005A6012" w:rsidRDefault="00B813E3" w:rsidP="001A7649">
            <w:pPr>
              <w:widowControl/>
              <w:adjustRightInd w:val="0"/>
              <w:snapToGrid w:val="0"/>
              <w:jc w:val="center"/>
              <w:rPr>
                <w:rFonts w:ascii="Times New Roman" w:hAnsi="Times New Roman"/>
                <w:color w:val="333333"/>
                <w:kern w:val="0"/>
                <w:szCs w:val="21"/>
              </w:rPr>
            </w:pPr>
            <w:r w:rsidRPr="005A6012">
              <w:rPr>
                <w:rFonts w:ascii="Times New Roman" w:hAnsi="Times New Roman"/>
                <w:color w:val="333333"/>
                <w:kern w:val="0"/>
                <w:szCs w:val="21"/>
              </w:rPr>
              <w:t>原始取得</w:t>
            </w:r>
          </w:p>
        </w:tc>
      </w:tr>
      <w:tr w:rsidR="005271E6" w:rsidRPr="005A6012" w14:paraId="36CF2E8E" w14:textId="77777777" w:rsidTr="005271E6">
        <w:trPr>
          <w:trHeight w:val="340"/>
          <w:jc w:val="center"/>
        </w:trPr>
        <w:tc>
          <w:tcPr>
            <w:tcW w:w="385" w:type="pct"/>
            <w:shd w:val="clear" w:color="auto" w:fill="auto"/>
            <w:vAlign w:val="center"/>
          </w:tcPr>
          <w:p w14:paraId="0565C580"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21</w:t>
            </w:r>
          </w:p>
        </w:tc>
        <w:tc>
          <w:tcPr>
            <w:tcW w:w="647" w:type="pct"/>
            <w:shd w:val="clear" w:color="auto" w:fill="auto"/>
            <w:vAlign w:val="center"/>
          </w:tcPr>
          <w:p w14:paraId="2C5678BF"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鸿基节能</w:t>
            </w:r>
          </w:p>
        </w:tc>
        <w:tc>
          <w:tcPr>
            <w:tcW w:w="1456" w:type="pct"/>
            <w:shd w:val="clear" w:color="auto" w:fill="auto"/>
            <w:vAlign w:val="center"/>
          </w:tcPr>
          <w:p w14:paraId="0C63088A"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一种可拆卸式钢筒快速调垂装置</w:t>
            </w:r>
          </w:p>
        </w:tc>
        <w:tc>
          <w:tcPr>
            <w:tcW w:w="405" w:type="pct"/>
            <w:shd w:val="clear" w:color="auto" w:fill="auto"/>
            <w:vAlign w:val="center"/>
          </w:tcPr>
          <w:p w14:paraId="4E4B3EBE"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实用新型</w:t>
            </w:r>
          </w:p>
        </w:tc>
        <w:tc>
          <w:tcPr>
            <w:tcW w:w="969" w:type="pct"/>
            <w:shd w:val="clear" w:color="auto" w:fill="auto"/>
            <w:vAlign w:val="center"/>
          </w:tcPr>
          <w:p w14:paraId="37B2EA19"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2019202702280</w:t>
            </w:r>
          </w:p>
        </w:tc>
        <w:tc>
          <w:tcPr>
            <w:tcW w:w="701" w:type="pct"/>
            <w:shd w:val="clear" w:color="auto" w:fill="auto"/>
            <w:vAlign w:val="center"/>
          </w:tcPr>
          <w:p w14:paraId="65CB8A36"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2019</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3</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4</w:t>
            </w:r>
          </w:p>
        </w:tc>
        <w:tc>
          <w:tcPr>
            <w:tcW w:w="437" w:type="pct"/>
            <w:shd w:val="clear" w:color="auto" w:fill="auto"/>
            <w:vAlign w:val="center"/>
          </w:tcPr>
          <w:p w14:paraId="4C821E3F" w14:textId="77777777" w:rsidR="001D6EEB" w:rsidRPr="005A6012" w:rsidRDefault="00B813E3" w:rsidP="001A7649">
            <w:pPr>
              <w:widowControl/>
              <w:adjustRightInd w:val="0"/>
              <w:snapToGrid w:val="0"/>
              <w:jc w:val="center"/>
              <w:rPr>
                <w:rFonts w:ascii="Times New Roman" w:hAnsi="Times New Roman"/>
                <w:color w:val="333333"/>
                <w:kern w:val="0"/>
                <w:szCs w:val="21"/>
              </w:rPr>
            </w:pPr>
            <w:r w:rsidRPr="005A6012">
              <w:rPr>
                <w:rFonts w:ascii="Times New Roman" w:hAnsi="Times New Roman"/>
                <w:color w:val="333333"/>
                <w:kern w:val="0"/>
                <w:szCs w:val="21"/>
              </w:rPr>
              <w:t>原始取得</w:t>
            </w:r>
          </w:p>
        </w:tc>
      </w:tr>
      <w:tr w:rsidR="005271E6" w:rsidRPr="005A6012" w14:paraId="6B995156" w14:textId="77777777" w:rsidTr="005271E6">
        <w:trPr>
          <w:trHeight w:val="340"/>
          <w:jc w:val="center"/>
        </w:trPr>
        <w:tc>
          <w:tcPr>
            <w:tcW w:w="385" w:type="pct"/>
            <w:shd w:val="clear" w:color="auto" w:fill="auto"/>
            <w:vAlign w:val="center"/>
          </w:tcPr>
          <w:p w14:paraId="4539C4FE"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22</w:t>
            </w:r>
          </w:p>
        </w:tc>
        <w:tc>
          <w:tcPr>
            <w:tcW w:w="647" w:type="pct"/>
            <w:shd w:val="clear" w:color="auto" w:fill="auto"/>
            <w:vAlign w:val="center"/>
          </w:tcPr>
          <w:p w14:paraId="54472215"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鸿基节能</w:t>
            </w:r>
          </w:p>
        </w:tc>
        <w:tc>
          <w:tcPr>
            <w:tcW w:w="1456" w:type="pct"/>
            <w:shd w:val="clear" w:color="auto" w:fill="auto"/>
            <w:vAlign w:val="center"/>
          </w:tcPr>
          <w:p w14:paraId="47F3695A"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一种用于保护基坑周边环境的变形监测及自动注浆系统</w:t>
            </w:r>
          </w:p>
        </w:tc>
        <w:tc>
          <w:tcPr>
            <w:tcW w:w="405" w:type="pct"/>
            <w:shd w:val="clear" w:color="auto" w:fill="auto"/>
            <w:vAlign w:val="center"/>
          </w:tcPr>
          <w:p w14:paraId="601D86D9"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实用新型</w:t>
            </w:r>
          </w:p>
        </w:tc>
        <w:tc>
          <w:tcPr>
            <w:tcW w:w="969" w:type="pct"/>
            <w:shd w:val="clear" w:color="auto" w:fill="auto"/>
            <w:vAlign w:val="center"/>
          </w:tcPr>
          <w:p w14:paraId="67CB14E9"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201920238262X</w:t>
            </w:r>
          </w:p>
        </w:tc>
        <w:tc>
          <w:tcPr>
            <w:tcW w:w="701" w:type="pct"/>
            <w:shd w:val="clear" w:color="auto" w:fill="auto"/>
            <w:vAlign w:val="center"/>
          </w:tcPr>
          <w:p w14:paraId="74EE25ED"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2019</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2</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25</w:t>
            </w:r>
          </w:p>
        </w:tc>
        <w:tc>
          <w:tcPr>
            <w:tcW w:w="437" w:type="pct"/>
            <w:shd w:val="clear" w:color="auto" w:fill="auto"/>
            <w:vAlign w:val="center"/>
          </w:tcPr>
          <w:p w14:paraId="6F31FBE4" w14:textId="77777777" w:rsidR="001D6EEB" w:rsidRPr="005A6012" w:rsidRDefault="00B813E3" w:rsidP="001A7649">
            <w:pPr>
              <w:widowControl/>
              <w:adjustRightInd w:val="0"/>
              <w:snapToGrid w:val="0"/>
              <w:jc w:val="center"/>
              <w:rPr>
                <w:rFonts w:ascii="Times New Roman" w:hAnsi="Times New Roman"/>
                <w:color w:val="333333"/>
                <w:kern w:val="0"/>
                <w:szCs w:val="21"/>
              </w:rPr>
            </w:pPr>
            <w:r w:rsidRPr="005A6012">
              <w:rPr>
                <w:rFonts w:ascii="Times New Roman" w:hAnsi="Times New Roman"/>
                <w:color w:val="333333"/>
                <w:kern w:val="0"/>
                <w:szCs w:val="21"/>
              </w:rPr>
              <w:t>原始取得</w:t>
            </w:r>
          </w:p>
        </w:tc>
      </w:tr>
      <w:tr w:rsidR="005271E6" w:rsidRPr="005A6012" w14:paraId="46ADB2F7" w14:textId="77777777" w:rsidTr="005271E6">
        <w:trPr>
          <w:trHeight w:val="340"/>
          <w:jc w:val="center"/>
        </w:trPr>
        <w:tc>
          <w:tcPr>
            <w:tcW w:w="385" w:type="pct"/>
            <w:shd w:val="clear" w:color="auto" w:fill="auto"/>
            <w:vAlign w:val="center"/>
          </w:tcPr>
          <w:p w14:paraId="73D245A7"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23</w:t>
            </w:r>
          </w:p>
        </w:tc>
        <w:tc>
          <w:tcPr>
            <w:tcW w:w="647" w:type="pct"/>
            <w:shd w:val="clear" w:color="auto" w:fill="auto"/>
            <w:vAlign w:val="center"/>
          </w:tcPr>
          <w:p w14:paraId="64C709C8"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鸿基节能</w:t>
            </w:r>
          </w:p>
        </w:tc>
        <w:tc>
          <w:tcPr>
            <w:tcW w:w="1456" w:type="pct"/>
            <w:shd w:val="clear" w:color="auto" w:fill="auto"/>
            <w:vAlign w:val="center"/>
          </w:tcPr>
          <w:p w14:paraId="42CF3012"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隔震弹性滑板支座</w:t>
            </w:r>
          </w:p>
        </w:tc>
        <w:tc>
          <w:tcPr>
            <w:tcW w:w="405" w:type="pct"/>
            <w:shd w:val="clear" w:color="auto" w:fill="auto"/>
            <w:vAlign w:val="center"/>
          </w:tcPr>
          <w:p w14:paraId="21740A64"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实用新型</w:t>
            </w:r>
          </w:p>
        </w:tc>
        <w:tc>
          <w:tcPr>
            <w:tcW w:w="969" w:type="pct"/>
            <w:shd w:val="clear" w:color="auto" w:fill="auto"/>
            <w:vAlign w:val="center"/>
          </w:tcPr>
          <w:p w14:paraId="7BBF6EB9"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2018218408305</w:t>
            </w:r>
          </w:p>
        </w:tc>
        <w:tc>
          <w:tcPr>
            <w:tcW w:w="701" w:type="pct"/>
            <w:shd w:val="clear" w:color="auto" w:fill="auto"/>
            <w:vAlign w:val="center"/>
          </w:tcPr>
          <w:p w14:paraId="7A07AB96"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2018</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11</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9</w:t>
            </w:r>
          </w:p>
        </w:tc>
        <w:tc>
          <w:tcPr>
            <w:tcW w:w="437" w:type="pct"/>
            <w:shd w:val="clear" w:color="auto" w:fill="auto"/>
            <w:vAlign w:val="center"/>
          </w:tcPr>
          <w:p w14:paraId="134E876A" w14:textId="77777777" w:rsidR="001D6EEB" w:rsidRPr="005A6012" w:rsidRDefault="00B813E3" w:rsidP="001A7649">
            <w:pPr>
              <w:widowControl/>
              <w:adjustRightInd w:val="0"/>
              <w:snapToGrid w:val="0"/>
              <w:jc w:val="center"/>
              <w:rPr>
                <w:rFonts w:ascii="Times New Roman" w:hAnsi="Times New Roman"/>
                <w:color w:val="333333"/>
                <w:kern w:val="0"/>
                <w:szCs w:val="21"/>
              </w:rPr>
            </w:pPr>
            <w:r w:rsidRPr="005A6012">
              <w:rPr>
                <w:rFonts w:ascii="Times New Roman" w:hAnsi="Times New Roman"/>
                <w:color w:val="333333"/>
                <w:kern w:val="0"/>
                <w:szCs w:val="21"/>
              </w:rPr>
              <w:t>原始取得</w:t>
            </w:r>
          </w:p>
        </w:tc>
      </w:tr>
      <w:tr w:rsidR="005271E6" w:rsidRPr="005A6012" w14:paraId="371162AB" w14:textId="77777777" w:rsidTr="005271E6">
        <w:trPr>
          <w:trHeight w:val="340"/>
          <w:jc w:val="center"/>
        </w:trPr>
        <w:tc>
          <w:tcPr>
            <w:tcW w:w="385" w:type="pct"/>
            <w:shd w:val="clear" w:color="auto" w:fill="auto"/>
            <w:vAlign w:val="center"/>
          </w:tcPr>
          <w:p w14:paraId="10B7962F"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24</w:t>
            </w:r>
          </w:p>
        </w:tc>
        <w:tc>
          <w:tcPr>
            <w:tcW w:w="647" w:type="pct"/>
            <w:shd w:val="clear" w:color="auto" w:fill="auto"/>
            <w:vAlign w:val="center"/>
          </w:tcPr>
          <w:p w14:paraId="6E09447D"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鸿基节能</w:t>
            </w:r>
          </w:p>
        </w:tc>
        <w:tc>
          <w:tcPr>
            <w:tcW w:w="1456" w:type="pct"/>
            <w:shd w:val="clear" w:color="auto" w:fill="auto"/>
            <w:vAlign w:val="center"/>
          </w:tcPr>
          <w:p w14:paraId="7495712F"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地下管廊施工装置和组合体</w:t>
            </w:r>
          </w:p>
        </w:tc>
        <w:tc>
          <w:tcPr>
            <w:tcW w:w="405" w:type="pct"/>
            <w:shd w:val="clear" w:color="auto" w:fill="auto"/>
            <w:vAlign w:val="center"/>
          </w:tcPr>
          <w:p w14:paraId="242408FE"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实用新型</w:t>
            </w:r>
          </w:p>
        </w:tc>
        <w:tc>
          <w:tcPr>
            <w:tcW w:w="969" w:type="pct"/>
            <w:shd w:val="clear" w:color="auto" w:fill="auto"/>
            <w:vAlign w:val="center"/>
          </w:tcPr>
          <w:p w14:paraId="1579C7ED"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2016204131177</w:t>
            </w:r>
          </w:p>
        </w:tc>
        <w:tc>
          <w:tcPr>
            <w:tcW w:w="701" w:type="pct"/>
            <w:shd w:val="clear" w:color="auto" w:fill="auto"/>
            <w:vAlign w:val="center"/>
          </w:tcPr>
          <w:p w14:paraId="7BF785CB"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2016</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5</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9</w:t>
            </w:r>
          </w:p>
        </w:tc>
        <w:tc>
          <w:tcPr>
            <w:tcW w:w="437" w:type="pct"/>
            <w:shd w:val="clear" w:color="auto" w:fill="auto"/>
            <w:vAlign w:val="center"/>
          </w:tcPr>
          <w:p w14:paraId="61D4AD83" w14:textId="77777777" w:rsidR="001D6EEB" w:rsidRPr="005A6012" w:rsidRDefault="00B813E3" w:rsidP="001A7649">
            <w:pPr>
              <w:widowControl/>
              <w:adjustRightInd w:val="0"/>
              <w:snapToGrid w:val="0"/>
              <w:jc w:val="center"/>
              <w:rPr>
                <w:rFonts w:ascii="Times New Roman" w:hAnsi="Times New Roman"/>
                <w:color w:val="333333"/>
                <w:kern w:val="0"/>
                <w:szCs w:val="21"/>
              </w:rPr>
            </w:pPr>
            <w:r w:rsidRPr="005A6012">
              <w:rPr>
                <w:rFonts w:ascii="Times New Roman" w:hAnsi="Times New Roman"/>
                <w:color w:val="333333"/>
                <w:kern w:val="0"/>
                <w:szCs w:val="21"/>
              </w:rPr>
              <w:t>原始取得</w:t>
            </w:r>
          </w:p>
        </w:tc>
      </w:tr>
      <w:tr w:rsidR="005271E6" w:rsidRPr="005A6012" w14:paraId="705E3B57" w14:textId="77777777" w:rsidTr="005271E6">
        <w:trPr>
          <w:trHeight w:val="340"/>
          <w:jc w:val="center"/>
        </w:trPr>
        <w:tc>
          <w:tcPr>
            <w:tcW w:w="385" w:type="pct"/>
            <w:shd w:val="clear" w:color="auto" w:fill="auto"/>
            <w:vAlign w:val="center"/>
          </w:tcPr>
          <w:p w14:paraId="3102F910"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lastRenderedPageBreak/>
              <w:t>25</w:t>
            </w:r>
          </w:p>
        </w:tc>
        <w:tc>
          <w:tcPr>
            <w:tcW w:w="647" w:type="pct"/>
            <w:shd w:val="clear" w:color="auto" w:fill="auto"/>
            <w:vAlign w:val="center"/>
          </w:tcPr>
          <w:p w14:paraId="5A19A477"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鸿基节能</w:t>
            </w:r>
          </w:p>
        </w:tc>
        <w:tc>
          <w:tcPr>
            <w:tcW w:w="1456" w:type="pct"/>
            <w:shd w:val="clear" w:color="auto" w:fill="auto"/>
            <w:vAlign w:val="center"/>
          </w:tcPr>
          <w:p w14:paraId="24C75847"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混凝土预制板拼装式地下结构</w:t>
            </w:r>
          </w:p>
        </w:tc>
        <w:tc>
          <w:tcPr>
            <w:tcW w:w="405" w:type="pct"/>
            <w:shd w:val="clear" w:color="auto" w:fill="auto"/>
            <w:vAlign w:val="center"/>
          </w:tcPr>
          <w:p w14:paraId="0E92569D"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实用新型</w:t>
            </w:r>
          </w:p>
        </w:tc>
        <w:tc>
          <w:tcPr>
            <w:tcW w:w="969" w:type="pct"/>
            <w:shd w:val="clear" w:color="auto" w:fill="auto"/>
            <w:vAlign w:val="center"/>
          </w:tcPr>
          <w:p w14:paraId="1F118F11"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2016204139624</w:t>
            </w:r>
          </w:p>
        </w:tc>
        <w:tc>
          <w:tcPr>
            <w:tcW w:w="701" w:type="pct"/>
            <w:shd w:val="clear" w:color="auto" w:fill="auto"/>
            <w:vAlign w:val="center"/>
          </w:tcPr>
          <w:p w14:paraId="7FAA4455"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2016</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5</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9</w:t>
            </w:r>
          </w:p>
        </w:tc>
        <w:tc>
          <w:tcPr>
            <w:tcW w:w="437" w:type="pct"/>
            <w:shd w:val="clear" w:color="auto" w:fill="auto"/>
            <w:vAlign w:val="center"/>
          </w:tcPr>
          <w:p w14:paraId="420C63D2" w14:textId="77777777" w:rsidR="001D6EEB" w:rsidRPr="005A6012" w:rsidRDefault="00B813E3" w:rsidP="001A7649">
            <w:pPr>
              <w:widowControl/>
              <w:adjustRightInd w:val="0"/>
              <w:snapToGrid w:val="0"/>
              <w:jc w:val="center"/>
              <w:rPr>
                <w:rFonts w:ascii="Times New Roman" w:hAnsi="Times New Roman"/>
                <w:color w:val="333333"/>
                <w:kern w:val="0"/>
                <w:szCs w:val="21"/>
              </w:rPr>
            </w:pPr>
            <w:r w:rsidRPr="005A6012">
              <w:rPr>
                <w:rFonts w:ascii="Times New Roman" w:hAnsi="Times New Roman"/>
                <w:color w:val="333333"/>
                <w:kern w:val="0"/>
                <w:szCs w:val="21"/>
              </w:rPr>
              <w:t>原始取得</w:t>
            </w:r>
          </w:p>
        </w:tc>
      </w:tr>
      <w:tr w:rsidR="005271E6" w:rsidRPr="005A6012" w14:paraId="05E7EFB1" w14:textId="77777777" w:rsidTr="005271E6">
        <w:trPr>
          <w:trHeight w:val="340"/>
          <w:jc w:val="center"/>
        </w:trPr>
        <w:tc>
          <w:tcPr>
            <w:tcW w:w="385" w:type="pct"/>
            <w:shd w:val="clear" w:color="auto" w:fill="auto"/>
            <w:vAlign w:val="center"/>
          </w:tcPr>
          <w:p w14:paraId="6A176074"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26</w:t>
            </w:r>
          </w:p>
        </w:tc>
        <w:tc>
          <w:tcPr>
            <w:tcW w:w="647" w:type="pct"/>
            <w:shd w:val="clear" w:color="auto" w:fill="auto"/>
            <w:vAlign w:val="center"/>
          </w:tcPr>
          <w:p w14:paraId="1DDC390E"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鸿基节能</w:t>
            </w:r>
          </w:p>
        </w:tc>
        <w:tc>
          <w:tcPr>
            <w:tcW w:w="1456" w:type="pct"/>
            <w:shd w:val="clear" w:color="auto" w:fill="auto"/>
            <w:vAlign w:val="center"/>
          </w:tcPr>
          <w:p w14:paraId="24858BAE"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中空预制混凝土构件地下掘进施工组合体及连续墙</w:t>
            </w:r>
          </w:p>
        </w:tc>
        <w:tc>
          <w:tcPr>
            <w:tcW w:w="405" w:type="pct"/>
            <w:shd w:val="clear" w:color="auto" w:fill="auto"/>
            <w:vAlign w:val="center"/>
          </w:tcPr>
          <w:p w14:paraId="324C5187"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实用新型</w:t>
            </w:r>
          </w:p>
        </w:tc>
        <w:tc>
          <w:tcPr>
            <w:tcW w:w="969" w:type="pct"/>
            <w:shd w:val="clear" w:color="auto" w:fill="auto"/>
            <w:vAlign w:val="center"/>
          </w:tcPr>
          <w:p w14:paraId="34E06E2D"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2016204140104</w:t>
            </w:r>
          </w:p>
        </w:tc>
        <w:tc>
          <w:tcPr>
            <w:tcW w:w="701" w:type="pct"/>
            <w:shd w:val="clear" w:color="auto" w:fill="auto"/>
            <w:vAlign w:val="center"/>
          </w:tcPr>
          <w:p w14:paraId="20EF8ECA"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2016</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5</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9</w:t>
            </w:r>
          </w:p>
        </w:tc>
        <w:tc>
          <w:tcPr>
            <w:tcW w:w="437" w:type="pct"/>
            <w:shd w:val="clear" w:color="auto" w:fill="auto"/>
            <w:vAlign w:val="center"/>
          </w:tcPr>
          <w:p w14:paraId="21459814" w14:textId="77777777" w:rsidR="001D6EEB" w:rsidRPr="005A6012" w:rsidRDefault="00B813E3" w:rsidP="001A7649">
            <w:pPr>
              <w:widowControl/>
              <w:adjustRightInd w:val="0"/>
              <w:snapToGrid w:val="0"/>
              <w:jc w:val="center"/>
              <w:rPr>
                <w:rFonts w:ascii="Times New Roman" w:hAnsi="Times New Roman"/>
                <w:color w:val="333333"/>
                <w:kern w:val="0"/>
                <w:szCs w:val="21"/>
              </w:rPr>
            </w:pPr>
            <w:r w:rsidRPr="005A6012">
              <w:rPr>
                <w:rFonts w:ascii="Times New Roman" w:hAnsi="Times New Roman"/>
                <w:color w:val="333333"/>
                <w:kern w:val="0"/>
                <w:szCs w:val="21"/>
              </w:rPr>
              <w:t>原始取得</w:t>
            </w:r>
          </w:p>
        </w:tc>
      </w:tr>
      <w:tr w:rsidR="005271E6" w:rsidRPr="005A6012" w14:paraId="22C57718" w14:textId="77777777" w:rsidTr="005271E6">
        <w:trPr>
          <w:trHeight w:val="340"/>
          <w:jc w:val="center"/>
        </w:trPr>
        <w:tc>
          <w:tcPr>
            <w:tcW w:w="385" w:type="pct"/>
            <w:shd w:val="clear" w:color="auto" w:fill="auto"/>
            <w:vAlign w:val="center"/>
          </w:tcPr>
          <w:p w14:paraId="2DE30429"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27</w:t>
            </w:r>
          </w:p>
        </w:tc>
        <w:tc>
          <w:tcPr>
            <w:tcW w:w="647" w:type="pct"/>
            <w:shd w:val="clear" w:color="auto" w:fill="auto"/>
            <w:vAlign w:val="center"/>
          </w:tcPr>
          <w:p w14:paraId="79236ED6"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鸿基节能</w:t>
            </w:r>
          </w:p>
        </w:tc>
        <w:tc>
          <w:tcPr>
            <w:tcW w:w="1456" w:type="pct"/>
            <w:shd w:val="clear" w:color="auto" w:fill="auto"/>
            <w:vAlign w:val="center"/>
          </w:tcPr>
          <w:p w14:paraId="5F5FEEB1"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多排桩基坑支护结构</w:t>
            </w:r>
          </w:p>
        </w:tc>
        <w:tc>
          <w:tcPr>
            <w:tcW w:w="405" w:type="pct"/>
            <w:shd w:val="clear" w:color="auto" w:fill="auto"/>
            <w:vAlign w:val="center"/>
          </w:tcPr>
          <w:p w14:paraId="7E54EC51"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实用新型</w:t>
            </w:r>
          </w:p>
        </w:tc>
        <w:tc>
          <w:tcPr>
            <w:tcW w:w="969" w:type="pct"/>
            <w:shd w:val="clear" w:color="auto" w:fill="auto"/>
            <w:vAlign w:val="center"/>
          </w:tcPr>
          <w:p w14:paraId="1AFACE79"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2013200292782</w:t>
            </w:r>
          </w:p>
        </w:tc>
        <w:tc>
          <w:tcPr>
            <w:tcW w:w="701" w:type="pct"/>
            <w:shd w:val="clear" w:color="auto" w:fill="auto"/>
            <w:vAlign w:val="center"/>
          </w:tcPr>
          <w:p w14:paraId="22CFB2ED"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2013</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1</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18</w:t>
            </w:r>
          </w:p>
        </w:tc>
        <w:tc>
          <w:tcPr>
            <w:tcW w:w="437" w:type="pct"/>
            <w:shd w:val="clear" w:color="auto" w:fill="auto"/>
            <w:vAlign w:val="center"/>
          </w:tcPr>
          <w:p w14:paraId="15100611" w14:textId="77777777" w:rsidR="001D6EEB" w:rsidRPr="005A6012" w:rsidRDefault="00B813E3" w:rsidP="001A7649">
            <w:pPr>
              <w:widowControl/>
              <w:adjustRightInd w:val="0"/>
              <w:snapToGrid w:val="0"/>
              <w:jc w:val="center"/>
              <w:rPr>
                <w:rFonts w:ascii="Times New Roman" w:hAnsi="Times New Roman"/>
                <w:color w:val="333333"/>
                <w:kern w:val="0"/>
                <w:szCs w:val="21"/>
              </w:rPr>
            </w:pPr>
            <w:r w:rsidRPr="005A6012">
              <w:rPr>
                <w:rFonts w:ascii="Times New Roman" w:hAnsi="Times New Roman"/>
                <w:color w:val="333333"/>
                <w:kern w:val="0"/>
                <w:szCs w:val="21"/>
              </w:rPr>
              <w:t>原始取得</w:t>
            </w:r>
          </w:p>
        </w:tc>
      </w:tr>
      <w:tr w:rsidR="005271E6" w:rsidRPr="005A6012" w14:paraId="3681BCFB" w14:textId="77777777" w:rsidTr="005271E6">
        <w:trPr>
          <w:trHeight w:val="340"/>
          <w:jc w:val="center"/>
        </w:trPr>
        <w:tc>
          <w:tcPr>
            <w:tcW w:w="385" w:type="pct"/>
            <w:shd w:val="clear" w:color="auto" w:fill="auto"/>
            <w:vAlign w:val="center"/>
          </w:tcPr>
          <w:p w14:paraId="0C76A10C"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28</w:t>
            </w:r>
          </w:p>
        </w:tc>
        <w:tc>
          <w:tcPr>
            <w:tcW w:w="647" w:type="pct"/>
            <w:shd w:val="clear" w:color="auto" w:fill="auto"/>
            <w:vAlign w:val="center"/>
          </w:tcPr>
          <w:p w14:paraId="3E0D0E38"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鸿基节能</w:t>
            </w:r>
          </w:p>
        </w:tc>
        <w:tc>
          <w:tcPr>
            <w:tcW w:w="1456" w:type="pct"/>
            <w:shd w:val="clear" w:color="auto" w:fill="auto"/>
            <w:vAlign w:val="center"/>
          </w:tcPr>
          <w:p w14:paraId="15E7516A"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加筋约束土复合支护结构</w:t>
            </w:r>
          </w:p>
        </w:tc>
        <w:tc>
          <w:tcPr>
            <w:tcW w:w="405" w:type="pct"/>
            <w:shd w:val="clear" w:color="auto" w:fill="auto"/>
            <w:vAlign w:val="center"/>
          </w:tcPr>
          <w:p w14:paraId="662B0587"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实用新型</w:t>
            </w:r>
          </w:p>
        </w:tc>
        <w:tc>
          <w:tcPr>
            <w:tcW w:w="969" w:type="pct"/>
            <w:shd w:val="clear" w:color="auto" w:fill="auto"/>
            <w:vAlign w:val="center"/>
          </w:tcPr>
          <w:p w14:paraId="1B800AD3"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2013200295085</w:t>
            </w:r>
          </w:p>
        </w:tc>
        <w:tc>
          <w:tcPr>
            <w:tcW w:w="701" w:type="pct"/>
            <w:shd w:val="clear" w:color="auto" w:fill="auto"/>
            <w:vAlign w:val="center"/>
          </w:tcPr>
          <w:p w14:paraId="1A2C0105"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2013</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1</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18</w:t>
            </w:r>
          </w:p>
        </w:tc>
        <w:tc>
          <w:tcPr>
            <w:tcW w:w="437" w:type="pct"/>
            <w:shd w:val="clear" w:color="auto" w:fill="auto"/>
            <w:vAlign w:val="center"/>
          </w:tcPr>
          <w:p w14:paraId="252FD16B" w14:textId="77777777" w:rsidR="001D6EEB" w:rsidRPr="005A6012" w:rsidRDefault="00B813E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受让取得</w:t>
            </w:r>
          </w:p>
        </w:tc>
      </w:tr>
      <w:tr w:rsidR="005271E6" w:rsidRPr="005A6012" w14:paraId="327D8C6E" w14:textId="77777777" w:rsidTr="005271E6">
        <w:trPr>
          <w:trHeight w:val="340"/>
          <w:jc w:val="center"/>
        </w:trPr>
        <w:tc>
          <w:tcPr>
            <w:tcW w:w="385" w:type="pct"/>
            <w:shd w:val="clear" w:color="auto" w:fill="auto"/>
            <w:vAlign w:val="center"/>
          </w:tcPr>
          <w:p w14:paraId="2A3BAB1F"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29</w:t>
            </w:r>
          </w:p>
        </w:tc>
        <w:tc>
          <w:tcPr>
            <w:tcW w:w="647" w:type="pct"/>
            <w:shd w:val="clear" w:color="auto" w:fill="auto"/>
            <w:vAlign w:val="center"/>
          </w:tcPr>
          <w:p w14:paraId="4E20981B"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鸿基节能</w:t>
            </w:r>
          </w:p>
        </w:tc>
        <w:tc>
          <w:tcPr>
            <w:tcW w:w="1456" w:type="pct"/>
            <w:shd w:val="clear" w:color="auto" w:fill="auto"/>
            <w:vAlign w:val="center"/>
          </w:tcPr>
          <w:p w14:paraId="53782776"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镜面滑动橡胶叠合隔震支座</w:t>
            </w:r>
          </w:p>
        </w:tc>
        <w:tc>
          <w:tcPr>
            <w:tcW w:w="405" w:type="pct"/>
            <w:shd w:val="clear" w:color="auto" w:fill="auto"/>
            <w:vAlign w:val="center"/>
          </w:tcPr>
          <w:p w14:paraId="438ECA09"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实用新型</w:t>
            </w:r>
          </w:p>
        </w:tc>
        <w:tc>
          <w:tcPr>
            <w:tcW w:w="969" w:type="pct"/>
            <w:shd w:val="clear" w:color="auto" w:fill="auto"/>
            <w:vAlign w:val="center"/>
          </w:tcPr>
          <w:p w14:paraId="57E991E3"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2011200431911</w:t>
            </w:r>
          </w:p>
        </w:tc>
        <w:tc>
          <w:tcPr>
            <w:tcW w:w="701" w:type="pct"/>
            <w:shd w:val="clear" w:color="auto" w:fill="auto"/>
            <w:vAlign w:val="center"/>
          </w:tcPr>
          <w:p w14:paraId="368E8A68"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2011</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2</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22</w:t>
            </w:r>
          </w:p>
        </w:tc>
        <w:tc>
          <w:tcPr>
            <w:tcW w:w="437" w:type="pct"/>
            <w:shd w:val="clear" w:color="auto" w:fill="auto"/>
            <w:vAlign w:val="center"/>
          </w:tcPr>
          <w:p w14:paraId="15608290"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原始取得</w:t>
            </w:r>
          </w:p>
        </w:tc>
      </w:tr>
      <w:tr w:rsidR="005271E6" w:rsidRPr="005A6012" w14:paraId="2D402BA1" w14:textId="77777777" w:rsidTr="005271E6">
        <w:trPr>
          <w:trHeight w:val="340"/>
          <w:jc w:val="center"/>
        </w:trPr>
        <w:tc>
          <w:tcPr>
            <w:tcW w:w="385" w:type="pct"/>
            <w:shd w:val="clear" w:color="auto" w:fill="auto"/>
            <w:vAlign w:val="center"/>
          </w:tcPr>
          <w:p w14:paraId="158121B1"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30</w:t>
            </w:r>
          </w:p>
        </w:tc>
        <w:tc>
          <w:tcPr>
            <w:tcW w:w="647" w:type="pct"/>
            <w:shd w:val="clear" w:color="auto" w:fill="auto"/>
            <w:vAlign w:val="center"/>
          </w:tcPr>
          <w:p w14:paraId="15F652F4"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鸿基节能</w:t>
            </w:r>
          </w:p>
        </w:tc>
        <w:tc>
          <w:tcPr>
            <w:tcW w:w="1456" w:type="pct"/>
            <w:shd w:val="clear" w:color="auto" w:fill="auto"/>
            <w:vAlign w:val="center"/>
          </w:tcPr>
          <w:p w14:paraId="25D91157"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用于房屋整体平移的迁移装置</w:t>
            </w:r>
          </w:p>
        </w:tc>
        <w:tc>
          <w:tcPr>
            <w:tcW w:w="405" w:type="pct"/>
            <w:shd w:val="clear" w:color="auto" w:fill="auto"/>
            <w:vAlign w:val="center"/>
          </w:tcPr>
          <w:p w14:paraId="137B0103"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实用新型</w:t>
            </w:r>
          </w:p>
        </w:tc>
        <w:tc>
          <w:tcPr>
            <w:tcW w:w="969" w:type="pct"/>
            <w:shd w:val="clear" w:color="auto" w:fill="auto"/>
            <w:vAlign w:val="center"/>
          </w:tcPr>
          <w:p w14:paraId="70E291B9"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2010205736305</w:t>
            </w:r>
          </w:p>
        </w:tc>
        <w:tc>
          <w:tcPr>
            <w:tcW w:w="701" w:type="pct"/>
            <w:shd w:val="clear" w:color="auto" w:fill="auto"/>
            <w:vAlign w:val="center"/>
          </w:tcPr>
          <w:p w14:paraId="3EFD6AE8"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2010</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10</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22</w:t>
            </w:r>
          </w:p>
        </w:tc>
        <w:tc>
          <w:tcPr>
            <w:tcW w:w="437" w:type="pct"/>
            <w:shd w:val="clear" w:color="auto" w:fill="auto"/>
            <w:vAlign w:val="center"/>
          </w:tcPr>
          <w:p w14:paraId="1AFB1422"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原始取得</w:t>
            </w:r>
          </w:p>
        </w:tc>
      </w:tr>
      <w:tr w:rsidR="005271E6" w:rsidRPr="005A6012" w14:paraId="50D7868D" w14:textId="77777777" w:rsidTr="005271E6">
        <w:trPr>
          <w:trHeight w:val="340"/>
          <w:jc w:val="center"/>
        </w:trPr>
        <w:tc>
          <w:tcPr>
            <w:tcW w:w="385" w:type="pct"/>
            <w:shd w:val="clear" w:color="auto" w:fill="auto"/>
            <w:vAlign w:val="center"/>
          </w:tcPr>
          <w:p w14:paraId="11D679B6"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31</w:t>
            </w:r>
          </w:p>
        </w:tc>
        <w:tc>
          <w:tcPr>
            <w:tcW w:w="647" w:type="pct"/>
            <w:shd w:val="clear" w:color="auto" w:fill="auto"/>
            <w:vAlign w:val="center"/>
          </w:tcPr>
          <w:p w14:paraId="6C07F3C3" w14:textId="77777777" w:rsidR="00FB45FA"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鸿基新</w:t>
            </w:r>
          </w:p>
          <w:p w14:paraId="081F65F9"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技术</w:t>
            </w:r>
          </w:p>
        </w:tc>
        <w:tc>
          <w:tcPr>
            <w:tcW w:w="1456" w:type="pct"/>
            <w:shd w:val="clear" w:color="auto" w:fill="auto"/>
            <w:vAlign w:val="center"/>
          </w:tcPr>
          <w:p w14:paraId="3797A4C0"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刚性框架式基坑内支撑结构及施工方法</w:t>
            </w:r>
          </w:p>
        </w:tc>
        <w:tc>
          <w:tcPr>
            <w:tcW w:w="405" w:type="pct"/>
            <w:shd w:val="clear" w:color="auto" w:fill="auto"/>
            <w:vAlign w:val="center"/>
          </w:tcPr>
          <w:p w14:paraId="4F98226E"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发明专利</w:t>
            </w:r>
          </w:p>
        </w:tc>
        <w:tc>
          <w:tcPr>
            <w:tcW w:w="969" w:type="pct"/>
            <w:shd w:val="clear" w:color="auto" w:fill="auto"/>
            <w:vAlign w:val="center"/>
          </w:tcPr>
          <w:p w14:paraId="1A6DB725"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2014106965037</w:t>
            </w:r>
          </w:p>
        </w:tc>
        <w:tc>
          <w:tcPr>
            <w:tcW w:w="701" w:type="pct"/>
            <w:shd w:val="clear" w:color="auto" w:fill="auto"/>
            <w:vAlign w:val="center"/>
          </w:tcPr>
          <w:p w14:paraId="7E17D078"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2014</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11</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26</w:t>
            </w:r>
          </w:p>
        </w:tc>
        <w:tc>
          <w:tcPr>
            <w:tcW w:w="437" w:type="pct"/>
            <w:shd w:val="clear" w:color="auto" w:fill="auto"/>
            <w:vAlign w:val="center"/>
          </w:tcPr>
          <w:p w14:paraId="72A5771D"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原始取得</w:t>
            </w:r>
          </w:p>
        </w:tc>
      </w:tr>
      <w:tr w:rsidR="005271E6" w:rsidRPr="005A6012" w14:paraId="4A628265" w14:textId="77777777" w:rsidTr="005271E6">
        <w:trPr>
          <w:trHeight w:val="340"/>
          <w:jc w:val="center"/>
        </w:trPr>
        <w:tc>
          <w:tcPr>
            <w:tcW w:w="385" w:type="pct"/>
            <w:shd w:val="clear" w:color="auto" w:fill="auto"/>
            <w:vAlign w:val="center"/>
          </w:tcPr>
          <w:p w14:paraId="7751A22A"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32</w:t>
            </w:r>
          </w:p>
        </w:tc>
        <w:tc>
          <w:tcPr>
            <w:tcW w:w="647" w:type="pct"/>
            <w:shd w:val="clear" w:color="auto" w:fill="auto"/>
            <w:vAlign w:val="center"/>
          </w:tcPr>
          <w:p w14:paraId="11C72863" w14:textId="77777777" w:rsidR="00FB45FA"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鸿基新</w:t>
            </w:r>
          </w:p>
          <w:p w14:paraId="20650CA6"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技术</w:t>
            </w:r>
          </w:p>
        </w:tc>
        <w:tc>
          <w:tcPr>
            <w:tcW w:w="1456" w:type="pct"/>
            <w:shd w:val="clear" w:color="auto" w:fill="auto"/>
            <w:vAlign w:val="center"/>
          </w:tcPr>
          <w:p w14:paraId="5FA2F5FF"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一种变截面强度预制构件及其制备方法</w:t>
            </w:r>
          </w:p>
        </w:tc>
        <w:tc>
          <w:tcPr>
            <w:tcW w:w="405" w:type="pct"/>
            <w:shd w:val="clear" w:color="auto" w:fill="auto"/>
            <w:vAlign w:val="center"/>
          </w:tcPr>
          <w:p w14:paraId="09C43299"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发明专利</w:t>
            </w:r>
          </w:p>
        </w:tc>
        <w:tc>
          <w:tcPr>
            <w:tcW w:w="969" w:type="pct"/>
            <w:shd w:val="clear" w:color="auto" w:fill="auto"/>
            <w:vAlign w:val="center"/>
          </w:tcPr>
          <w:p w14:paraId="46D5CDD4"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201310617357X</w:t>
            </w:r>
          </w:p>
        </w:tc>
        <w:tc>
          <w:tcPr>
            <w:tcW w:w="701" w:type="pct"/>
            <w:shd w:val="clear" w:color="auto" w:fill="auto"/>
            <w:vAlign w:val="center"/>
          </w:tcPr>
          <w:p w14:paraId="13462B57"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2013</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11</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29</w:t>
            </w:r>
          </w:p>
        </w:tc>
        <w:tc>
          <w:tcPr>
            <w:tcW w:w="437" w:type="pct"/>
            <w:shd w:val="clear" w:color="auto" w:fill="auto"/>
            <w:vAlign w:val="center"/>
          </w:tcPr>
          <w:p w14:paraId="05F95C9C"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原始取得</w:t>
            </w:r>
          </w:p>
        </w:tc>
      </w:tr>
      <w:tr w:rsidR="005271E6" w:rsidRPr="005A6012" w14:paraId="44316D7E" w14:textId="77777777" w:rsidTr="005271E6">
        <w:trPr>
          <w:trHeight w:val="340"/>
          <w:jc w:val="center"/>
        </w:trPr>
        <w:tc>
          <w:tcPr>
            <w:tcW w:w="385" w:type="pct"/>
            <w:shd w:val="clear" w:color="auto" w:fill="auto"/>
            <w:vAlign w:val="center"/>
          </w:tcPr>
          <w:p w14:paraId="40313F99"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33</w:t>
            </w:r>
          </w:p>
        </w:tc>
        <w:tc>
          <w:tcPr>
            <w:tcW w:w="647" w:type="pct"/>
            <w:shd w:val="clear" w:color="auto" w:fill="auto"/>
            <w:vAlign w:val="center"/>
          </w:tcPr>
          <w:p w14:paraId="3C61A16E" w14:textId="77777777" w:rsidR="00FB45FA"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鸿基新</w:t>
            </w:r>
          </w:p>
          <w:p w14:paraId="087AD26E"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技术</w:t>
            </w:r>
          </w:p>
        </w:tc>
        <w:tc>
          <w:tcPr>
            <w:tcW w:w="1456" w:type="pct"/>
            <w:shd w:val="clear" w:color="auto" w:fill="auto"/>
            <w:vAlign w:val="center"/>
          </w:tcPr>
          <w:p w14:paraId="6AE774CA"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变截面强度预制构件</w:t>
            </w:r>
          </w:p>
        </w:tc>
        <w:tc>
          <w:tcPr>
            <w:tcW w:w="405" w:type="pct"/>
            <w:shd w:val="clear" w:color="auto" w:fill="auto"/>
            <w:vAlign w:val="center"/>
          </w:tcPr>
          <w:p w14:paraId="4C785761"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实用新型</w:t>
            </w:r>
          </w:p>
        </w:tc>
        <w:tc>
          <w:tcPr>
            <w:tcW w:w="969" w:type="pct"/>
            <w:shd w:val="clear" w:color="auto" w:fill="auto"/>
            <w:vAlign w:val="center"/>
          </w:tcPr>
          <w:p w14:paraId="3FBCF097"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2013207650656</w:t>
            </w:r>
          </w:p>
        </w:tc>
        <w:tc>
          <w:tcPr>
            <w:tcW w:w="701" w:type="pct"/>
            <w:shd w:val="clear" w:color="auto" w:fill="auto"/>
            <w:vAlign w:val="center"/>
          </w:tcPr>
          <w:p w14:paraId="4E66AE37"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2013</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11</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29</w:t>
            </w:r>
          </w:p>
        </w:tc>
        <w:tc>
          <w:tcPr>
            <w:tcW w:w="437" w:type="pct"/>
            <w:shd w:val="clear" w:color="auto" w:fill="auto"/>
            <w:vAlign w:val="center"/>
          </w:tcPr>
          <w:p w14:paraId="54365A42"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原始取得</w:t>
            </w:r>
          </w:p>
        </w:tc>
      </w:tr>
      <w:tr w:rsidR="005271E6" w:rsidRPr="005A6012" w14:paraId="30C342FD" w14:textId="77777777" w:rsidTr="005271E6">
        <w:trPr>
          <w:trHeight w:val="340"/>
          <w:jc w:val="center"/>
        </w:trPr>
        <w:tc>
          <w:tcPr>
            <w:tcW w:w="385" w:type="pct"/>
            <w:shd w:val="clear" w:color="auto" w:fill="auto"/>
            <w:vAlign w:val="center"/>
          </w:tcPr>
          <w:p w14:paraId="37425A9C"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34</w:t>
            </w:r>
          </w:p>
        </w:tc>
        <w:tc>
          <w:tcPr>
            <w:tcW w:w="647" w:type="pct"/>
            <w:shd w:val="clear" w:color="auto" w:fill="auto"/>
            <w:vAlign w:val="center"/>
          </w:tcPr>
          <w:p w14:paraId="079AD25D" w14:textId="77777777" w:rsidR="00FB45FA"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鸿基新</w:t>
            </w:r>
          </w:p>
          <w:p w14:paraId="5984FC65"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技术</w:t>
            </w:r>
          </w:p>
        </w:tc>
        <w:tc>
          <w:tcPr>
            <w:tcW w:w="1456" w:type="pct"/>
            <w:shd w:val="clear" w:color="auto" w:fill="auto"/>
            <w:vAlign w:val="center"/>
          </w:tcPr>
          <w:p w14:paraId="5DD39AE3"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一种多用途可变强度预应力预制桩</w:t>
            </w:r>
          </w:p>
        </w:tc>
        <w:tc>
          <w:tcPr>
            <w:tcW w:w="405" w:type="pct"/>
            <w:shd w:val="clear" w:color="auto" w:fill="auto"/>
            <w:vAlign w:val="center"/>
          </w:tcPr>
          <w:p w14:paraId="19E9DB65"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实用新型</w:t>
            </w:r>
          </w:p>
        </w:tc>
        <w:tc>
          <w:tcPr>
            <w:tcW w:w="969" w:type="pct"/>
            <w:shd w:val="clear" w:color="auto" w:fill="auto"/>
            <w:vAlign w:val="center"/>
          </w:tcPr>
          <w:p w14:paraId="3B927EDE"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2013207650641</w:t>
            </w:r>
          </w:p>
        </w:tc>
        <w:tc>
          <w:tcPr>
            <w:tcW w:w="701" w:type="pct"/>
            <w:shd w:val="clear" w:color="auto" w:fill="auto"/>
            <w:vAlign w:val="center"/>
          </w:tcPr>
          <w:p w14:paraId="7E19E7EE"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2013</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11</w:t>
            </w:r>
            <w:r w:rsidR="00B244D8" w:rsidRPr="005A6012">
              <w:rPr>
                <w:rFonts w:ascii="Times New Roman" w:hAnsi="Times New Roman"/>
                <w:color w:val="000000"/>
                <w:kern w:val="0"/>
                <w:szCs w:val="21"/>
              </w:rPr>
              <w:t>.</w:t>
            </w:r>
            <w:r w:rsidRPr="005A6012">
              <w:rPr>
                <w:rFonts w:ascii="Times New Roman" w:hAnsi="Times New Roman"/>
                <w:color w:val="000000"/>
                <w:kern w:val="0"/>
                <w:szCs w:val="21"/>
              </w:rPr>
              <w:t>29</w:t>
            </w:r>
          </w:p>
        </w:tc>
        <w:tc>
          <w:tcPr>
            <w:tcW w:w="437" w:type="pct"/>
            <w:shd w:val="clear" w:color="auto" w:fill="auto"/>
            <w:vAlign w:val="center"/>
          </w:tcPr>
          <w:p w14:paraId="42E39B22"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原始取得</w:t>
            </w:r>
          </w:p>
        </w:tc>
      </w:tr>
    </w:tbl>
    <w:p w14:paraId="4DEDC35E" w14:textId="77777777" w:rsidR="00E45B47" w:rsidRDefault="00DB534F" w:rsidP="00FB45FA">
      <w:pPr>
        <w:pStyle w:val="006"/>
        <w:ind w:firstLine="420"/>
      </w:pPr>
      <w:bookmarkStart w:id="996" w:name="_Toc42531076"/>
      <w:r w:rsidRPr="008B6141">
        <w:rPr>
          <w:rFonts w:hint="eastAsia"/>
        </w:rPr>
        <w:t>注</w:t>
      </w:r>
      <w:r w:rsidR="00F27510">
        <w:rPr>
          <w:rFonts w:hint="eastAsia"/>
        </w:rPr>
        <w:t>1</w:t>
      </w:r>
      <w:r w:rsidR="00F27510">
        <w:rPr>
          <w:rFonts w:hint="eastAsia"/>
        </w:rPr>
        <w:t>：</w:t>
      </w:r>
      <w:r w:rsidR="00E45B47" w:rsidRPr="00FD5F85">
        <w:t>发行人与卫龙武于</w:t>
      </w:r>
      <w:r w:rsidR="00E45B47" w:rsidRPr="00FD5F85">
        <w:t>2015</w:t>
      </w:r>
      <w:r w:rsidR="00E45B47" w:rsidRPr="00FD5F85">
        <w:t>年</w:t>
      </w:r>
      <w:r w:rsidR="00E45B47" w:rsidRPr="00FD5F85">
        <w:t>12</w:t>
      </w:r>
      <w:r w:rsidR="00E45B47" w:rsidRPr="00FD5F85">
        <w:t>月</w:t>
      </w:r>
      <w:r w:rsidR="00E45B47" w:rsidRPr="00FD5F85">
        <w:t>15</w:t>
      </w:r>
      <w:r w:rsidR="00E45B47" w:rsidRPr="00FD5F85">
        <w:t>日签署《专利权转让合同》，约定卫龙武以</w:t>
      </w:r>
      <w:r w:rsidR="00E45B47" w:rsidRPr="00FD5F85">
        <w:t>2</w:t>
      </w:r>
      <w:r w:rsidR="00E45B47" w:rsidRPr="00FD5F85">
        <w:t>万元对价将专利号为</w:t>
      </w:r>
      <w:r w:rsidR="00E45B47" w:rsidRPr="00BF0A87">
        <w:rPr>
          <w:rFonts w:ascii="宋体" w:hAnsi="宋体"/>
        </w:rPr>
        <w:t>“</w:t>
      </w:r>
      <w:r w:rsidR="00E45B47" w:rsidRPr="00496701">
        <w:t>2011101685407</w:t>
      </w:r>
      <w:r w:rsidR="00E45B47" w:rsidRPr="00BF0A87">
        <w:rPr>
          <w:rFonts w:ascii="宋体" w:hAnsi="宋体"/>
        </w:rPr>
        <w:t>”</w:t>
      </w:r>
      <w:r w:rsidR="00E45B47" w:rsidRPr="00FD5F85">
        <w:t>的专利转让给发行人，该专利已完成转让登记手续。</w:t>
      </w:r>
    </w:p>
    <w:p w14:paraId="356CD6B9" w14:textId="77777777" w:rsidR="00FD5F85" w:rsidRPr="00FD5F85" w:rsidRDefault="00F27510" w:rsidP="00FB45FA">
      <w:pPr>
        <w:pStyle w:val="006"/>
        <w:ind w:firstLine="420"/>
      </w:pPr>
      <w:r w:rsidRPr="008B6141">
        <w:rPr>
          <w:rFonts w:hint="eastAsia"/>
        </w:rPr>
        <w:t>注</w:t>
      </w:r>
      <w:r>
        <w:rPr>
          <w:rFonts w:hint="eastAsia"/>
        </w:rPr>
        <w:t>2</w:t>
      </w:r>
      <w:r>
        <w:rPr>
          <w:rFonts w:hint="eastAsia"/>
        </w:rPr>
        <w:t>：</w:t>
      </w:r>
      <w:r w:rsidR="00FD5F85" w:rsidRPr="00FD5F85">
        <w:t>发行人与卫龙武于</w:t>
      </w:r>
      <w:r w:rsidR="00FD5F85" w:rsidRPr="00FD5F85">
        <w:t>2015</w:t>
      </w:r>
      <w:r w:rsidR="00FD5F85" w:rsidRPr="00FD5F85">
        <w:t>年</w:t>
      </w:r>
      <w:r w:rsidR="00FD5F85" w:rsidRPr="00FD5F85">
        <w:t>12</w:t>
      </w:r>
      <w:r w:rsidR="00FD5F85" w:rsidRPr="00FD5F85">
        <w:t>月</w:t>
      </w:r>
      <w:r w:rsidR="00FD5F85" w:rsidRPr="00FD5F85">
        <w:t>15</w:t>
      </w:r>
      <w:r w:rsidR="00FD5F85" w:rsidRPr="00FD5F85">
        <w:t>日签署《专利权转让合同》，约定卫龙武以</w:t>
      </w:r>
      <w:r w:rsidR="00FD5F85" w:rsidRPr="00FD5F85">
        <w:t>2</w:t>
      </w:r>
      <w:r w:rsidR="00FD5F85" w:rsidRPr="00FD5F85">
        <w:t>万元对价将专利号为</w:t>
      </w:r>
      <w:r w:rsidR="00FD5F85" w:rsidRPr="00BF0A87">
        <w:rPr>
          <w:rFonts w:ascii="宋体" w:hAnsi="宋体"/>
        </w:rPr>
        <w:t>“</w:t>
      </w:r>
      <w:r w:rsidR="00FD5F85" w:rsidRPr="00FD5F85">
        <w:t>2011100417228</w:t>
      </w:r>
      <w:r w:rsidR="00FD5F85" w:rsidRPr="00BF0A87">
        <w:rPr>
          <w:rFonts w:ascii="宋体" w:hAnsi="宋体"/>
        </w:rPr>
        <w:t>”</w:t>
      </w:r>
      <w:r w:rsidR="00FD5F85" w:rsidRPr="00FD5F85">
        <w:t>的专利转让给发行人，该专利已完成转让登记手续。</w:t>
      </w:r>
    </w:p>
    <w:p w14:paraId="2B764E6D" w14:textId="77777777" w:rsidR="00E45B47" w:rsidRPr="00FD5F85" w:rsidRDefault="00F27510" w:rsidP="00FB45FA">
      <w:pPr>
        <w:pStyle w:val="006"/>
        <w:ind w:firstLine="420"/>
        <w:rPr>
          <w:szCs w:val="24"/>
        </w:rPr>
      </w:pPr>
      <w:r w:rsidRPr="008B6141">
        <w:rPr>
          <w:rFonts w:hint="eastAsia"/>
        </w:rPr>
        <w:t>注</w:t>
      </w:r>
      <w:r>
        <w:rPr>
          <w:rFonts w:hint="eastAsia"/>
        </w:rPr>
        <w:t>3</w:t>
      </w:r>
      <w:r>
        <w:rPr>
          <w:rFonts w:hint="eastAsia"/>
        </w:rPr>
        <w:t>：</w:t>
      </w:r>
      <w:r w:rsidR="00E45B47" w:rsidRPr="00FD5F85">
        <w:rPr>
          <w:szCs w:val="24"/>
        </w:rPr>
        <w:t>发行人</w:t>
      </w:r>
      <w:r w:rsidR="00FD7BA4" w:rsidRPr="00FD5F85">
        <w:rPr>
          <w:szCs w:val="24"/>
        </w:rPr>
        <w:t>与卫海、卫龙武</w:t>
      </w:r>
      <w:r w:rsidR="00E45B47" w:rsidRPr="00FD5F85">
        <w:rPr>
          <w:szCs w:val="24"/>
        </w:rPr>
        <w:t>于</w:t>
      </w:r>
      <w:r w:rsidR="00E45B47" w:rsidRPr="00FD5F85">
        <w:rPr>
          <w:szCs w:val="24"/>
        </w:rPr>
        <w:t>2015</w:t>
      </w:r>
      <w:r w:rsidR="00E45B47" w:rsidRPr="00FD5F85">
        <w:rPr>
          <w:szCs w:val="24"/>
        </w:rPr>
        <w:t>年</w:t>
      </w:r>
      <w:r w:rsidR="00E45B47" w:rsidRPr="00FD5F85">
        <w:rPr>
          <w:szCs w:val="24"/>
        </w:rPr>
        <w:t>12</w:t>
      </w:r>
      <w:r w:rsidR="00E45B47" w:rsidRPr="00FD5F85">
        <w:rPr>
          <w:szCs w:val="24"/>
        </w:rPr>
        <w:t>月</w:t>
      </w:r>
      <w:r w:rsidR="00E45B47" w:rsidRPr="00FD5F85">
        <w:rPr>
          <w:szCs w:val="24"/>
        </w:rPr>
        <w:t>15</w:t>
      </w:r>
      <w:r w:rsidR="00E45B47" w:rsidRPr="00FD5F85">
        <w:rPr>
          <w:szCs w:val="24"/>
        </w:rPr>
        <w:t>日签署《专利权转让合同》，约定</w:t>
      </w:r>
      <w:r w:rsidR="00FD7BA4" w:rsidRPr="00FD5F85">
        <w:rPr>
          <w:szCs w:val="24"/>
        </w:rPr>
        <w:t>与卫海、卫龙武</w:t>
      </w:r>
      <w:r w:rsidR="00E45B47" w:rsidRPr="00FD5F85">
        <w:rPr>
          <w:szCs w:val="24"/>
        </w:rPr>
        <w:t>以</w:t>
      </w:r>
      <w:r w:rsidR="00E45B47" w:rsidRPr="00FD5F85">
        <w:rPr>
          <w:szCs w:val="24"/>
        </w:rPr>
        <w:t>2</w:t>
      </w:r>
      <w:r w:rsidR="00E45B47" w:rsidRPr="00FD5F85">
        <w:rPr>
          <w:szCs w:val="24"/>
        </w:rPr>
        <w:t>万元对价将专利号为</w:t>
      </w:r>
      <w:r w:rsidR="00E45B47" w:rsidRPr="00BF0A87">
        <w:rPr>
          <w:rFonts w:ascii="宋体" w:hAnsi="宋体"/>
          <w:szCs w:val="24"/>
        </w:rPr>
        <w:t>“</w:t>
      </w:r>
      <w:r w:rsidR="00E45B47" w:rsidRPr="00FD5F85">
        <w:rPr>
          <w:szCs w:val="24"/>
        </w:rPr>
        <w:t>2010105016421</w:t>
      </w:r>
      <w:r w:rsidR="00E45B47" w:rsidRPr="00BF0A87">
        <w:rPr>
          <w:rFonts w:ascii="宋体" w:hAnsi="宋体"/>
          <w:szCs w:val="24"/>
        </w:rPr>
        <w:t>”</w:t>
      </w:r>
      <w:r w:rsidR="00E45B47">
        <w:rPr>
          <w:rFonts w:hint="eastAsia"/>
          <w:szCs w:val="24"/>
        </w:rPr>
        <w:t>的</w:t>
      </w:r>
      <w:r w:rsidR="00E45B47" w:rsidRPr="00FD5F85">
        <w:rPr>
          <w:szCs w:val="24"/>
        </w:rPr>
        <w:t>专利转让给发行人，该专利已完成转让登记手续。</w:t>
      </w:r>
    </w:p>
    <w:p w14:paraId="74AB6F8E" w14:textId="77777777" w:rsidR="00FD5F85" w:rsidRPr="00FD5F85" w:rsidRDefault="00F27510" w:rsidP="00FB45FA">
      <w:pPr>
        <w:pStyle w:val="006"/>
        <w:ind w:firstLine="420"/>
        <w:rPr>
          <w:szCs w:val="24"/>
        </w:rPr>
      </w:pPr>
      <w:r w:rsidRPr="008B6141">
        <w:rPr>
          <w:rFonts w:hint="eastAsia"/>
        </w:rPr>
        <w:t>注</w:t>
      </w:r>
      <w:r>
        <w:rPr>
          <w:rFonts w:hint="eastAsia"/>
        </w:rPr>
        <w:t>4</w:t>
      </w:r>
      <w:r>
        <w:rPr>
          <w:rFonts w:hint="eastAsia"/>
        </w:rPr>
        <w:t>：</w:t>
      </w:r>
      <w:r w:rsidR="00FD5F85" w:rsidRPr="00FD5F85">
        <w:rPr>
          <w:szCs w:val="24"/>
        </w:rPr>
        <w:t>发行人与</w:t>
      </w:r>
      <w:r w:rsidR="00C2020E">
        <w:rPr>
          <w:rFonts w:hint="eastAsia"/>
          <w:szCs w:val="24"/>
        </w:rPr>
        <w:t>卫海</w:t>
      </w:r>
      <w:r w:rsidR="00FD5F85" w:rsidRPr="00FD5F85">
        <w:rPr>
          <w:szCs w:val="24"/>
        </w:rPr>
        <w:t>于</w:t>
      </w:r>
      <w:r w:rsidR="00FD5F85" w:rsidRPr="00FD5F85">
        <w:rPr>
          <w:szCs w:val="24"/>
        </w:rPr>
        <w:t>2015</w:t>
      </w:r>
      <w:r w:rsidR="00FD5F85" w:rsidRPr="00FD5F85">
        <w:rPr>
          <w:szCs w:val="24"/>
        </w:rPr>
        <w:t>年</w:t>
      </w:r>
      <w:r w:rsidR="00FD5F85" w:rsidRPr="00FD5F85">
        <w:rPr>
          <w:szCs w:val="24"/>
        </w:rPr>
        <w:t>12</w:t>
      </w:r>
      <w:r w:rsidR="00FD5F85" w:rsidRPr="00FD5F85">
        <w:rPr>
          <w:szCs w:val="24"/>
        </w:rPr>
        <w:t>月</w:t>
      </w:r>
      <w:r w:rsidR="00FD5F85" w:rsidRPr="00FD5F85">
        <w:rPr>
          <w:szCs w:val="24"/>
        </w:rPr>
        <w:t>15</w:t>
      </w:r>
      <w:r w:rsidR="00FD5F85" w:rsidRPr="00FD5F85">
        <w:rPr>
          <w:szCs w:val="24"/>
        </w:rPr>
        <w:t>日签署《专利权转让合同》，约定</w:t>
      </w:r>
      <w:r w:rsidR="00C2020E">
        <w:rPr>
          <w:rFonts w:hint="eastAsia"/>
          <w:szCs w:val="24"/>
        </w:rPr>
        <w:t>卫海</w:t>
      </w:r>
      <w:r w:rsidR="00FD5F85" w:rsidRPr="00FD5F85">
        <w:rPr>
          <w:szCs w:val="24"/>
        </w:rPr>
        <w:t>以</w:t>
      </w:r>
      <w:r w:rsidR="00FD5F85" w:rsidRPr="00FD5F85">
        <w:rPr>
          <w:szCs w:val="24"/>
        </w:rPr>
        <w:t>2</w:t>
      </w:r>
      <w:r w:rsidR="00FD5F85" w:rsidRPr="00FD5F85">
        <w:rPr>
          <w:szCs w:val="24"/>
        </w:rPr>
        <w:t>万元对价将专利号为</w:t>
      </w:r>
      <w:r w:rsidR="00FD5F85" w:rsidRPr="00BF0A87">
        <w:rPr>
          <w:rFonts w:ascii="宋体" w:hAnsi="宋体"/>
          <w:szCs w:val="24"/>
        </w:rPr>
        <w:t>“</w:t>
      </w:r>
      <w:r w:rsidR="00FD5F85" w:rsidRPr="00FD5F85">
        <w:rPr>
          <w:szCs w:val="24"/>
        </w:rPr>
        <w:t>2013200295085</w:t>
      </w:r>
      <w:r w:rsidR="00FD5F85" w:rsidRPr="00BF0A87">
        <w:rPr>
          <w:rFonts w:ascii="宋体" w:hAnsi="宋体"/>
          <w:szCs w:val="24"/>
        </w:rPr>
        <w:t>”</w:t>
      </w:r>
      <w:r w:rsidR="00FD5F85" w:rsidRPr="00FD5F85">
        <w:rPr>
          <w:szCs w:val="24"/>
        </w:rPr>
        <w:t>的专利转让给发行人，该专利已完成转让登记手续。</w:t>
      </w:r>
    </w:p>
    <w:p w14:paraId="6FE3911F" w14:textId="77777777" w:rsidR="00FD5F85" w:rsidRPr="00FD5F85" w:rsidRDefault="00F27510" w:rsidP="00FB45FA">
      <w:pPr>
        <w:pStyle w:val="006"/>
        <w:ind w:firstLine="420"/>
        <w:rPr>
          <w:szCs w:val="24"/>
        </w:rPr>
      </w:pPr>
      <w:r w:rsidRPr="008B6141">
        <w:rPr>
          <w:rFonts w:hint="eastAsia"/>
        </w:rPr>
        <w:t>注</w:t>
      </w:r>
      <w:r>
        <w:rPr>
          <w:rFonts w:hint="eastAsia"/>
        </w:rPr>
        <w:t>5</w:t>
      </w:r>
      <w:r>
        <w:rPr>
          <w:rFonts w:hint="eastAsia"/>
        </w:rPr>
        <w:t>：</w:t>
      </w:r>
      <w:r w:rsidR="00FD5F85" w:rsidRPr="00FD5F85">
        <w:rPr>
          <w:szCs w:val="24"/>
        </w:rPr>
        <w:t>发行人与卫海、卫龙武于</w:t>
      </w:r>
      <w:r w:rsidR="00FD5F85" w:rsidRPr="00FD5F85">
        <w:rPr>
          <w:szCs w:val="24"/>
        </w:rPr>
        <w:t>2018</w:t>
      </w:r>
      <w:r w:rsidR="00FD5F85" w:rsidRPr="00FD5F85">
        <w:rPr>
          <w:szCs w:val="24"/>
        </w:rPr>
        <w:t>年</w:t>
      </w:r>
      <w:r w:rsidR="00FD5F85" w:rsidRPr="00FD5F85">
        <w:rPr>
          <w:szCs w:val="24"/>
        </w:rPr>
        <w:t>1</w:t>
      </w:r>
      <w:r w:rsidR="00FD5F85" w:rsidRPr="00FD5F85">
        <w:rPr>
          <w:szCs w:val="24"/>
        </w:rPr>
        <w:t>月</w:t>
      </w:r>
      <w:r w:rsidR="00FD5F85" w:rsidRPr="00FD5F85">
        <w:rPr>
          <w:szCs w:val="24"/>
        </w:rPr>
        <w:t>10</w:t>
      </w:r>
      <w:r w:rsidR="00FD5F85" w:rsidRPr="00FD5F85">
        <w:rPr>
          <w:szCs w:val="24"/>
        </w:rPr>
        <w:t>日签署《专利权转让合同》，约定卫海、卫龙武以</w:t>
      </w:r>
      <w:r w:rsidR="00FD5F85" w:rsidRPr="00FD5F85">
        <w:rPr>
          <w:szCs w:val="24"/>
        </w:rPr>
        <w:t>5</w:t>
      </w:r>
      <w:r w:rsidR="00FD5F85" w:rsidRPr="00FD5F85">
        <w:rPr>
          <w:szCs w:val="24"/>
        </w:rPr>
        <w:t>万元对价将专利号为</w:t>
      </w:r>
      <w:r w:rsidR="00FD5F85" w:rsidRPr="00BF0A87">
        <w:rPr>
          <w:rFonts w:ascii="宋体" w:hAnsi="宋体"/>
          <w:szCs w:val="24"/>
        </w:rPr>
        <w:t>“</w:t>
      </w:r>
      <w:r w:rsidR="00FD5F85" w:rsidRPr="00FD5F85">
        <w:rPr>
          <w:szCs w:val="24"/>
        </w:rPr>
        <w:t>2008100246699</w:t>
      </w:r>
      <w:r w:rsidR="00FD5F85" w:rsidRPr="00BF0A87">
        <w:rPr>
          <w:rFonts w:ascii="宋体" w:hAnsi="宋体"/>
          <w:szCs w:val="24"/>
        </w:rPr>
        <w:t>”</w:t>
      </w:r>
      <w:r w:rsidR="00FD5F85" w:rsidRPr="00FD5F85">
        <w:rPr>
          <w:szCs w:val="24"/>
        </w:rPr>
        <w:t>的专利转让给发行人，该专利已完成转让登记手续。</w:t>
      </w:r>
    </w:p>
    <w:p w14:paraId="084339E4" w14:textId="71E3E9DC" w:rsidR="00DB534F" w:rsidRDefault="00DB534F" w:rsidP="00FB45FA">
      <w:pPr>
        <w:pStyle w:val="006"/>
        <w:ind w:firstLine="420"/>
        <w:rPr>
          <w:szCs w:val="24"/>
        </w:rPr>
      </w:pPr>
      <w:r w:rsidRPr="008B6141">
        <w:rPr>
          <w:rFonts w:hint="eastAsia"/>
          <w:szCs w:val="24"/>
        </w:rPr>
        <w:t>根据实际控制人</w:t>
      </w:r>
      <w:r>
        <w:rPr>
          <w:rFonts w:hint="eastAsia"/>
          <w:szCs w:val="24"/>
        </w:rPr>
        <w:t>卫海、卫龙武确认，上述专利系其在发行人</w:t>
      </w:r>
      <w:r>
        <w:rPr>
          <w:szCs w:val="24"/>
        </w:rPr>
        <w:t>处</w:t>
      </w:r>
      <w:r w:rsidRPr="008B6141">
        <w:rPr>
          <w:rFonts w:hint="eastAsia"/>
          <w:szCs w:val="24"/>
        </w:rPr>
        <w:t>任职期间的职务发明，签署</w:t>
      </w:r>
      <w:r w:rsidRPr="00D907D0">
        <w:rPr>
          <w:rFonts w:hint="eastAsia"/>
          <w:szCs w:val="24"/>
          <w:highlight w:val="yellow"/>
        </w:rPr>
        <w:t>《专利权转让合同》</w:t>
      </w:r>
      <w:r w:rsidRPr="008B6141">
        <w:rPr>
          <w:rFonts w:hint="eastAsia"/>
          <w:szCs w:val="24"/>
        </w:rPr>
        <w:t>系用于向相关部门办理专利权变更手续的需要，</w:t>
      </w:r>
      <w:r>
        <w:rPr>
          <w:rFonts w:hint="eastAsia"/>
          <w:szCs w:val="24"/>
        </w:rPr>
        <w:t>发行人</w:t>
      </w:r>
      <w:r w:rsidRPr="008B6141">
        <w:rPr>
          <w:rFonts w:hint="eastAsia"/>
          <w:szCs w:val="24"/>
        </w:rPr>
        <w:t>无需依据《专利权转让合同》向其支付对价，其不会就上述专利的转让对价及相关事宜向</w:t>
      </w:r>
      <w:r>
        <w:rPr>
          <w:rFonts w:hint="eastAsia"/>
          <w:szCs w:val="24"/>
        </w:rPr>
        <w:t>发行人</w:t>
      </w:r>
      <w:r w:rsidRPr="008B6141">
        <w:rPr>
          <w:rFonts w:hint="eastAsia"/>
          <w:szCs w:val="24"/>
        </w:rPr>
        <w:t>主张任何权利。</w:t>
      </w:r>
    </w:p>
    <w:p w14:paraId="16109B66" w14:textId="77777777" w:rsidR="001D6EEB" w:rsidRPr="00C4270A" w:rsidRDefault="00B813E3" w:rsidP="00AC3433">
      <w:pPr>
        <w:pStyle w:val="003"/>
        <w:spacing w:before="120"/>
      </w:pPr>
      <w:bookmarkStart w:id="997" w:name="_Toc46219691"/>
      <w:r w:rsidRPr="00C4270A">
        <w:t>（</w:t>
      </w:r>
      <w:r w:rsidRPr="00C4270A">
        <w:rPr>
          <w:rFonts w:hint="eastAsia"/>
        </w:rPr>
        <w:t>三</w:t>
      </w:r>
      <w:r w:rsidRPr="00C4270A">
        <w:t>）</w:t>
      </w:r>
      <w:r w:rsidRPr="00C4270A">
        <w:rPr>
          <w:rFonts w:hint="eastAsia"/>
        </w:rPr>
        <w:t>房屋租赁协议</w:t>
      </w:r>
      <w:bookmarkEnd w:id="997"/>
    </w:p>
    <w:p w14:paraId="16265B0B" w14:textId="77777777" w:rsidR="001D6EEB" w:rsidRPr="00C4270A" w:rsidRDefault="00993767" w:rsidP="00FB45FA">
      <w:pPr>
        <w:pStyle w:val="005"/>
        <w:spacing w:before="120"/>
        <w:ind w:firstLine="480"/>
      </w:pPr>
      <w:r>
        <w:rPr>
          <w:rFonts w:hint="eastAsia"/>
        </w:rPr>
        <w:t>截至</w:t>
      </w:r>
      <w:r w:rsidR="00B813E3" w:rsidRPr="00C4270A">
        <w:t>本招股说明书签署日，</w:t>
      </w:r>
      <w:r w:rsidR="00B813E3" w:rsidRPr="00C4270A">
        <w:rPr>
          <w:rFonts w:hint="eastAsia"/>
        </w:rPr>
        <w:t>发行人</w:t>
      </w:r>
      <w:r>
        <w:rPr>
          <w:rFonts w:hint="eastAsia"/>
        </w:rPr>
        <w:t>主要</w:t>
      </w:r>
      <w:r w:rsidR="00B813E3" w:rsidRPr="00C4270A">
        <w:rPr>
          <w:rFonts w:hint="eastAsia"/>
        </w:rPr>
        <w:t>房屋租赁情况</w:t>
      </w:r>
      <w:r w:rsidR="00B813E3" w:rsidRPr="00C4270A">
        <w:t>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733"/>
        <w:gridCol w:w="989"/>
        <w:gridCol w:w="1093"/>
        <w:gridCol w:w="1641"/>
        <w:gridCol w:w="1011"/>
        <w:gridCol w:w="1874"/>
        <w:gridCol w:w="1187"/>
      </w:tblGrid>
      <w:tr w:rsidR="00FB45FA" w:rsidRPr="005A6012" w14:paraId="0E1FDF68" w14:textId="77777777" w:rsidTr="00272CE0">
        <w:trPr>
          <w:trHeight w:val="340"/>
          <w:jc w:val="center"/>
        </w:trPr>
        <w:tc>
          <w:tcPr>
            <w:tcW w:w="429" w:type="pct"/>
            <w:shd w:val="clear" w:color="auto" w:fill="auto"/>
            <w:vAlign w:val="center"/>
          </w:tcPr>
          <w:p w14:paraId="587F774E" w14:textId="77777777" w:rsidR="001D6EEB" w:rsidRPr="005A6012" w:rsidRDefault="00B813E3" w:rsidP="001A7649">
            <w:pPr>
              <w:adjustRightInd w:val="0"/>
              <w:snapToGrid w:val="0"/>
              <w:jc w:val="center"/>
              <w:rPr>
                <w:rFonts w:ascii="Times New Roman" w:hAnsi="Times New Roman"/>
                <w:b/>
                <w:bCs/>
                <w:szCs w:val="21"/>
              </w:rPr>
            </w:pPr>
            <w:r w:rsidRPr="005A6012">
              <w:rPr>
                <w:rFonts w:ascii="Times New Roman" w:hAnsi="Times New Roman"/>
                <w:b/>
                <w:bCs/>
                <w:szCs w:val="21"/>
              </w:rPr>
              <w:t>序号</w:t>
            </w:r>
          </w:p>
        </w:tc>
        <w:tc>
          <w:tcPr>
            <w:tcW w:w="580" w:type="pct"/>
            <w:vAlign w:val="center"/>
          </w:tcPr>
          <w:p w14:paraId="2D10E206" w14:textId="77777777" w:rsidR="001D6EEB" w:rsidRPr="005A6012" w:rsidRDefault="00B813E3" w:rsidP="001A7649">
            <w:pPr>
              <w:adjustRightInd w:val="0"/>
              <w:snapToGrid w:val="0"/>
              <w:jc w:val="center"/>
              <w:rPr>
                <w:rFonts w:ascii="Times New Roman" w:hAnsi="Times New Roman"/>
                <w:b/>
                <w:bCs/>
                <w:szCs w:val="21"/>
              </w:rPr>
            </w:pPr>
            <w:r w:rsidRPr="005A6012">
              <w:rPr>
                <w:rFonts w:ascii="Times New Roman" w:hAnsi="Times New Roman"/>
                <w:b/>
                <w:bCs/>
                <w:szCs w:val="21"/>
              </w:rPr>
              <w:t>承租方</w:t>
            </w:r>
          </w:p>
        </w:tc>
        <w:tc>
          <w:tcPr>
            <w:tcW w:w="641" w:type="pct"/>
            <w:shd w:val="clear" w:color="auto" w:fill="auto"/>
            <w:vAlign w:val="center"/>
          </w:tcPr>
          <w:p w14:paraId="7BBBCF3A" w14:textId="77777777" w:rsidR="001D6EEB" w:rsidRPr="005A6012" w:rsidRDefault="00B813E3" w:rsidP="001A7649">
            <w:pPr>
              <w:adjustRightInd w:val="0"/>
              <w:snapToGrid w:val="0"/>
              <w:jc w:val="center"/>
              <w:rPr>
                <w:rFonts w:ascii="Times New Roman" w:hAnsi="Times New Roman"/>
                <w:b/>
                <w:bCs/>
                <w:szCs w:val="21"/>
              </w:rPr>
            </w:pPr>
            <w:r w:rsidRPr="005A6012">
              <w:rPr>
                <w:rFonts w:ascii="Times New Roman" w:hAnsi="Times New Roman"/>
                <w:b/>
                <w:bCs/>
                <w:szCs w:val="21"/>
              </w:rPr>
              <w:t>出租方</w:t>
            </w:r>
          </w:p>
        </w:tc>
        <w:tc>
          <w:tcPr>
            <w:tcW w:w="962" w:type="pct"/>
            <w:shd w:val="clear" w:color="auto" w:fill="auto"/>
            <w:vAlign w:val="center"/>
          </w:tcPr>
          <w:p w14:paraId="6F09D61C" w14:textId="77777777" w:rsidR="001D6EEB" w:rsidRPr="005A6012" w:rsidRDefault="00B813E3" w:rsidP="001A7649">
            <w:pPr>
              <w:adjustRightInd w:val="0"/>
              <w:snapToGrid w:val="0"/>
              <w:jc w:val="center"/>
              <w:rPr>
                <w:rFonts w:ascii="Times New Roman" w:hAnsi="Times New Roman"/>
                <w:b/>
                <w:bCs/>
                <w:szCs w:val="21"/>
              </w:rPr>
            </w:pPr>
            <w:r w:rsidRPr="005A6012">
              <w:rPr>
                <w:rFonts w:ascii="Times New Roman" w:hAnsi="Times New Roman"/>
                <w:b/>
                <w:bCs/>
                <w:szCs w:val="21"/>
              </w:rPr>
              <w:t>地址</w:t>
            </w:r>
          </w:p>
        </w:tc>
        <w:tc>
          <w:tcPr>
            <w:tcW w:w="593" w:type="pct"/>
            <w:shd w:val="clear" w:color="auto" w:fill="auto"/>
            <w:vAlign w:val="center"/>
          </w:tcPr>
          <w:p w14:paraId="6767DBB1" w14:textId="77777777" w:rsidR="001D6EEB" w:rsidRPr="005A6012" w:rsidRDefault="00B813E3" w:rsidP="001A7649">
            <w:pPr>
              <w:adjustRightInd w:val="0"/>
              <w:snapToGrid w:val="0"/>
              <w:jc w:val="center"/>
              <w:rPr>
                <w:rFonts w:ascii="Times New Roman" w:hAnsi="Times New Roman"/>
                <w:b/>
                <w:bCs/>
                <w:szCs w:val="21"/>
              </w:rPr>
            </w:pPr>
            <w:r w:rsidRPr="005A6012">
              <w:rPr>
                <w:rFonts w:ascii="Times New Roman" w:hAnsi="Times New Roman"/>
                <w:b/>
                <w:bCs/>
                <w:szCs w:val="21"/>
              </w:rPr>
              <w:t>建筑面积（㎡）</w:t>
            </w:r>
          </w:p>
        </w:tc>
        <w:tc>
          <w:tcPr>
            <w:tcW w:w="1099" w:type="pct"/>
            <w:shd w:val="clear" w:color="auto" w:fill="auto"/>
            <w:vAlign w:val="center"/>
          </w:tcPr>
          <w:p w14:paraId="16640852" w14:textId="77777777" w:rsidR="001D6EEB" w:rsidRPr="005A6012" w:rsidRDefault="00B813E3" w:rsidP="001A7649">
            <w:pPr>
              <w:adjustRightInd w:val="0"/>
              <w:snapToGrid w:val="0"/>
              <w:jc w:val="center"/>
              <w:rPr>
                <w:rFonts w:ascii="Times New Roman" w:hAnsi="Times New Roman"/>
                <w:b/>
                <w:bCs/>
                <w:szCs w:val="21"/>
              </w:rPr>
            </w:pPr>
            <w:r w:rsidRPr="005A6012">
              <w:rPr>
                <w:rFonts w:ascii="Times New Roman" w:hAnsi="Times New Roman"/>
                <w:b/>
                <w:bCs/>
                <w:szCs w:val="21"/>
              </w:rPr>
              <w:t>租金</w:t>
            </w:r>
          </w:p>
        </w:tc>
        <w:tc>
          <w:tcPr>
            <w:tcW w:w="697" w:type="pct"/>
            <w:shd w:val="clear" w:color="auto" w:fill="auto"/>
            <w:vAlign w:val="center"/>
          </w:tcPr>
          <w:p w14:paraId="169FDE4D" w14:textId="77777777" w:rsidR="001D6EEB" w:rsidRPr="005A6012" w:rsidRDefault="00B813E3" w:rsidP="001A7649">
            <w:pPr>
              <w:adjustRightInd w:val="0"/>
              <w:snapToGrid w:val="0"/>
              <w:jc w:val="center"/>
              <w:rPr>
                <w:rFonts w:ascii="Times New Roman" w:hAnsi="Times New Roman"/>
                <w:b/>
                <w:bCs/>
                <w:szCs w:val="21"/>
              </w:rPr>
            </w:pPr>
            <w:r w:rsidRPr="005A6012">
              <w:rPr>
                <w:rFonts w:ascii="Times New Roman" w:hAnsi="Times New Roman"/>
                <w:b/>
                <w:bCs/>
                <w:szCs w:val="21"/>
              </w:rPr>
              <w:t>租赁期限</w:t>
            </w:r>
          </w:p>
        </w:tc>
      </w:tr>
      <w:tr w:rsidR="00FB45FA" w:rsidRPr="005A6012" w14:paraId="63574AA3" w14:textId="77777777" w:rsidTr="00272CE0">
        <w:trPr>
          <w:trHeight w:val="340"/>
          <w:jc w:val="center"/>
        </w:trPr>
        <w:tc>
          <w:tcPr>
            <w:tcW w:w="429" w:type="pct"/>
            <w:shd w:val="clear" w:color="auto" w:fill="auto"/>
            <w:vAlign w:val="center"/>
          </w:tcPr>
          <w:p w14:paraId="77CA4B6E" w14:textId="77777777" w:rsidR="00993767" w:rsidRPr="005A6012" w:rsidRDefault="00993767" w:rsidP="001A7649">
            <w:pPr>
              <w:adjustRightInd w:val="0"/>
              <w:snapToGrid w:val="0"/>
              <w:jc w:val="center"/>
              <w:rPr>
                <w:rFonts w:ascii="Times New Roman" w:hAnsi="Times New Roman"/>
                <w:bCs/>
                <w:szCs w:val="21"/>
              </w:rPr>
            </w:pPr>
            <w:r w:rsidRPr="005A6012">
              <w:rPr>
                <w:rFonts w:ascii="Times New Roman" w:hAnsi="Times New Roman"/>
                <w:bCs/>
                <w:szCs w:val="21"/>
              </w:rPr>
              <w:t>1</w:t>
            </w:r>
          </w:p>
        </w:tc>
        <w:tc>
          <w:tcPr>
            <w:tcW w:w="580" w:type="pct"/>
            <w:vAlign w:val="center"/>
          </w:tcPr>
          <w:p w14:paraId="26BCB313" w14:textId="77777777" w:rsidR="005271E6" w:rsidRDefault="00993767" w:rsidP="001A7649">
            <w:pPr>
              <w:adjustRightInd w:val="0"/>
              <w:snapToGrid w:val="0"/>
              <w:jc w:val="center"/>
              <w:rPr>
                <w:rFonts w:ascii="Times New Roman" w:hAnsi="Times New Roman"/>
                <w:szCs w:val="21"/>
              </w:rPr>
            </w:pPr>
            <w:r w:rsidRPr="005A6012">
              <w:rPr>
                <w:rFonts w:ascii="Times New Roman" w:hAnsi="Times New Roman"/>
                <w:szCs w:val="21"/>
              </w:rPr>
              <w:t>鸿基</w:t>
            </w:r>
          </w:p>
          <w:p w14:paraId="302E99F9" w14:textId="77777777" w:rsidR="00993767" w:rsidRPr="005A6012" w:rsidRDefault="00993767" w:rsidP="001A7649">
            <w:pPr>
              <w:adjustRightInd w:val="0"/>
              <w:snapToGrid w:val="0"/>
              <w:jc w:val="center"/>
              <w:rPr>
                <w:rFonts w:ascii="Times New Roman" w:hAnsi="Times New Roman"/>
                <w:bCs/>
                <w:szCs w:val="21"/>
              </w:rPr>
            </w:pPr>
            <w:r w:rsidRPr="005A6012">
              <w:rPr>
                <w:rFonts w:ascii="Times New Roman" w:hAnsi="Times New Roman"/>
                <w:szCs w:val="21"/>
              </w:rPr>
              <w:t>节能</w:t>
            </w:r>
          </w:p>
        </w:tc>
        <w:tc>
          <w:tcPr>
            <w:tcW w:w="641" w:type="pct"/>
            <w:shd w:val="clear" w:color="auto" w:fill="auto"/>
            <w:vAlign w:val="center"/>
          </w:tcPr>
          <w:p w14:paraId="06D5B689" w14:textId="77777777" w:rsidR="00FB45FA" w:rsidRDefault="00993767" w:rsidP="001A7649">
            <w:pPr>
              <w:adjustRightInd w:val="0"/>
              <w:snapToGrid w:val="0"/>
              <w:jc w:val="center"/>
              <w:rPr>
                <w:rFonts w:ascii="Times New Roman" w:hAnsi="Times New Roman"/>
                <w:szCs w:val="21"/>
              </w:rPr>
            </w:pPr>
            <w:r w:rsidRPr="005A6012">
              <w:rPr>
                <w:rFonts w:ascii="Times New Roman" w:hAnsi="Times New Roman"/>
                <w:szCs w:val="21"/>
              </w:rPr>
              <w:t>南京软件园经济发展有限</w:t>
            </w:r>
          </w:p>
          <w:p w14:paraId="4FC84769" w14:textId="77777777" w:rsidR="00993767" w:rsidRPr="005A6012" w:rsidRDefault="00993767" w:rsidP="001A7649">
            <w:pPr>
              <w:adjustRightInd w:val="0"/>
              <w:snapToGrid w:val="0"/>
              <w:jc w:val="center"/>
              <w:rPr>
                <w:rFonts w:ascii="Times New Roman" w:hAnsi="Times New Roman"/>
                <w:bCs/>
                <w:szCs w:val="21"/>
              </w:rPr>
            </w:pPr>
            <w:r w:rsidRPr="005A6012">
              <w:rPr>
                <w:rFonts w:ascii="Times New Roman" w:hAnsi="Times New Roman"/>
                <w:szCs w:val="21"/>
              </w:rPr>
              <w:t>公司</w:t>
            </w:r>
          </w:p>
        </w:tc>
        <w:tc>
          <w:tcPr>
            <w:tcW w:w="962" w:type="pct"/>
            <w:shd w:val="clear" w:color="auto" w:fill="auto"/>
            <w:vAlign w:val="center"/>
          </w:tcPr>
          <w:p w14:paraId="51687656" w14:textId="77777777" w:rsidR="00993767" w:rsidRPr="005A6012" w:rsidRDefault="00993767" w:rsidP="001A7649">
            <w:pPr>
              <w:adjustRightInd w:val="0"/>
              <w:snapToGrid w:val="0"/>
              <w:jc w:val="center"/>
              <w:rPr>
                <w:rFonts w:ascii="Times New Roman" w:hAnsi="Times New Roman"/>
                <w:bCs/>
                <w:szCs w:val="21"/>
              </w:rPr>
            </w:pPr>
            <w:r w:rsidRPr="005A6012">
              <w:rPr>
                <w:rFonts w:ascii="Times New Roman" w:hAnsi="Times New Roman"/>
                <w:szCs w:val="21"/>
              </w:rPr>
              <w:t>南京市江北新区星火路</w:t>
            </w:r>
            <w:r w:rsidRPr="005A6012">
              <w:rPr>
                <w:rFonts w:ascii="Times New Roman" w:hAnsi="Times New Roman"/>
                <w:szCs w:val="21"/>
              </w:rPr>
              <w:t>11</w:t>
            </w:r>
            <w:r w:rsidRPr="005A6012">
              <w:rPr>
                <w:rFonts w:ascii="Times New Roman" w:hAnsi="Times New Roman"/>
                <w:szCs w:val="21"/>
              </w:rPr>
              <w:t>号动漫大厦</w:t>
            </w:r>
            <w:r w:rsidRPr="005A6012">
              <w:rPr>
                <w:rFonts w:ascii="Times New Roman" w:hAnsi="Times New Roman"/>
                <w:szCs w:val="21"/>
              </w:rPr>
              <w:t>A</w:t>
            </w:r>
            <w:r w:rsidRPr="005A6012">
              <w:rPr>
                <w:rFonts w:ascii="Times New Roman" w:hAnsi="Times New Roman"/>
                <w:szCs w:val="21"/>
              </w:rPr>
              <w:t>座</w:t>
            </w:r>
            <w:r w:rsidRPr="005A6012">
              <w:rPr>
                <w:rFonts w:ascii="Times New Roman" w:hAnsi="Times New Roman"/>
                <w:szCs w:val="21"/>
              </w:rPr>
              <w:t>901</w:t>
            </w:r>
            <w:r w:rsidRPr="005A6012">
              <w:rPr>
                <w:rFonts w:ascii="Times New Roman" w:hAnsi="Times New Roman"/>
                <w:szCs w:val="21"/>
              </w:rPr>
              <w:t>室</w:t>
            </w:r>
          </w:p>
        </w:tc>
        <w:tc>
          <w:tcPr>
            <w:tcW w:w="593" w:type="pct"/>
            <w:shd w:val="clear" w:color="auto" w:fill="auto"/>
            <w:vAlign w:val="center"/>
          </w:tcPr>
          <w:p w14:paraId="2F90B05D" w14:textId="77777777" w:rsidR="00993767" w:rsidRPr="005A6012" w:rsidRDefault="00993767" w:rsidP="001A7649">
            <w:pPr>
              <w:adjustRightInd w:val="0"/>
              <w:snapToGrid w:val="0"/>
              <w:jc w:val="center"/>
              <w:rPr>
                <w:rFonts w:ascii="Times New Roman" w:hAnsi="Times New Roman"/>
                <w:bCs/>
                <w:szCs w:val="21"/>
              </w:rPr>
            </w:pPr>
            <w:r w:rsidRPr="005A6012">
              <w:rPr>
                <w:rFonts w:ascii="Times New Roman" w:hAnsi="Times New Roman"/>
                <w:bCs/>
                <w:szCs w:val="21"/>
              </w:rPr>
              <w:t>2,118</w:t>
            </w:r>
          </w:p>
        </w:tc>
        <w:tc>
          <w:tcPr>
            <w:tcW w:w="1099" w:type="pct"/>
            <w:shd w:val="clear" w:color="auto" w:fill="auto"/>
            <w:vAlign w:val="center"/>
          </w:tcPr>
          <w:p w14:paraId="5CCAA192" w14:textId="77777777" w:rsidR="00993767" w:rsidRPr="005A6012" w:rsidRDefault="00993767" w:rsidP="001A7649">
            <w:pPr>
              <w:adjustRightInd w:val="0"/>
              <w:snapToGrid w:val="0"/>
              <w:jc w:val="center"/>
              <w:rPr>
                <w:rFonts w:ascii="Times New Roman" w:hAnsi="Times New Roman"/>
                <w:bCs/>
                <w:szCs w:val="21"/>
              </w:rPr>
            </w:pPr>
            <w:r w:rsidRPr="005A6012">
              <w:rPr>
                <w:rFonts w:ascii="Times New Roman" w:hAnsi="Times New Roman"/>
                <w:szCs w:val="21"/>
              </w:rPr>
              <w:t>536,640</w:t>
            </w:r>
            <w:r w:rsidRPr="005A6012">
              <w:rPr>
                <w:rFonts w:ascii="Times New Roman" w:hAnsi="Times New Roman"/>
                <w:szCs w:val="21"/>
              </w:rPr>
              <w:t>元</w:t>
            </w:r>
            <w:r w:rsidRPr="005A6012">
              <w:rPr>
                <w:rFonts w:ascii="Times New Roman" w:hAnsi="Times New Roman"/>
                <w:szCs w:val="21"/>
              </w:rPr>
              <w:t>/</w:t>
            </w:r>
            <w:r w:rsidRPr="005A6012">
              <w:rPr>
                <w:rFonts w:ascii="Times New Roman" w:hAnsi="Times New Roman"/>
                <w:szCs w:val="21"/>
              </w:rPr>
              <w:t>年</w:t>
            </w:r>
          </w:p>
        </w:tc>
        <w:tc>
          <w:tcPr>
            <w:tcW w:w="697" w:type="pct"/>
            <w:shd w:val="clear" w:color="auto" w:fill="auto"/>
            <w:vAlign w:val="center"/>
          </w:tcPr>
          <w:p w14:paraId="64A54A4F" w14:textId="77777777" w:rsidR="00FB45FA" w:rsidRDefault="00993767" w:rsidP="001A7649">
            <w:pPr>
              <w:adjustRightInd w:val="0"/>
              <w:snapToGrid w:val="0"/>
              <w:jc w:val="center"/>
              <w:rPr>
                <w:rFonts w:ascii="Times New Roman" w:hAnsi="Times New Roman"/>
                <w:szCs w:val="21"/>
              </w:rPr>
            </w:pPr>
            <w:r w:rsidRPr="005A6012">
              <w:rPr>
                <w:rFonts w:ascii="Times New Roman" w:hAnsi="Times New Roman"/>
                <w:szCs w:val="21"/>
              </w:rPr>
              <w:t>2020.1.1-</w:t>
            </w:r>
          </w:p>
          <w:p w14:paraId="3420A499" w14:textId="77777777" w:rsidR="00993767" w:rsidRPr="005A6012" w:rsidRDefault="00993767" w:rsidP="001A7649">
            <w:pPr>
              <w:adjustRightInd w:val="0"/>
              <w:snapToGrid w:val="0"/>
              <w:jc w:val="center"/>
              <w:rPr>
                <w:rFonts w:ascii="Times New Roman" w:hAnsi="Times New Roman"/>
                <w:bCs/>
                <w:szCs w:val="21"/>
              </w:rPr>
            </w:pPr>
            <w:r w:rsidRPr="005A6012">
              <w:rPr>
                <w:rFonts w:ascii="Times New Roman" w:hAnsi="Times New Roman"/>
                <w:szCs w:val="21"/>
              </w:rPr>
              <w:t>2020.12.31</w:t>
            </w:r>
          </w:p>
        </w:tc>
      </w:tr>
      <w:tr w:rsidR="00FB45FA" w:rsidRPr="005A6012" w14:paraId="36716CC2" w14:textId="77777777" w:rsidTr="00272CE0">
        <w:trPr>
          <w:trHeight w:val="340"/>
          <w:jc w:val="center"/>
        </w:trPr>
        <w:tc>
          <w:tcPr>
            <w:tcW w:w="429" w:type="pct"/>
            <w:shd w:val="clear" w:color="auto" w:fill="auto"/>
            <w:vAlign w:val="center"/>
          </w:tcPr>
          <w:p w14:paraId="26D72CE1" w14:textId="77777777" w:rsidR="00993767" w:rsidRPr="005A6012" w:rsidRDefault="00993767" w:rsidP="001A7649">
            <w:pPr>
              <w:adjustRightInd w:val="0"/>
              <w:snapToGrid w:val="0"/>
              <w:jc w:val="center"/>
              <w:rPr>
                <w:rFonts w:ascii="Times New Roman" w:hAnsi="Times New Roman"/>
                <w:bCs/>
                <w:szCs w:val="21"/>
              </w:rPr>
            </w:pPr>
            <w:r w:rsidRPr="005A6012">
              <w:rPr>
                <w:rFonts w:ascii="Times New Roman" w:hAnsi="Times New Roman"/>
                <w:bCs/>
                <w:szCs w:val="21"/>
              </w:rPr>
              <w:t>2</w:t>
            </w:r>
          </w:p>
        </w:tc>
        <w:tc>
          <w:tcPr>
            <w:tcW w:w="580" w:type="pct"/>
            <w:vAlign w:val="center"/>
          </w:tcPr>
          <w:p w14:paraId="27E1692A" w14:textId="77777777" w:rsidR="005271E6" w:rsidRDefault="00993767" w:rsidP="001A7649">
            <w:pPr>
              <w:adjustRightInd w:val="0"/>
              <w:snapToGrid w:val="0"/>
              <w:jc w:val="center"/>
              <w:rPr>
                <w:rFonts w:ascii="Times New Roman" w:hAnsi="Times New Roman"/>
                <w:color w:val="000000"/>
                <w:szCs w:val="21"/>
                <w:lang w:val="zh-CN"/>
              </w:rPr>
            </w:pPr>
            <w:r w:rsidRPr="005A6012">
              <w:rPr>
                <w:rFonts w:ascii="Times New Roman" w:hAnsi="Times New Roman"/>
                <w:color w:val="000000"/>
                <w:szCs w:val="21"/>
                <w:lang w:val="zh-CN"/>
              </w:rPr>
              <w:t>鸿基</w:t>
            </w:r>
          </w:p>
          <w:p w14:paraId="0D8C374B" w14:textId="77777777" w:rsidR="00993767" w:rsidRPr="005A6012" w:rsidRDefault="00993767" w:rsidP="001A7649">
            <w:pPr>
              <w:adjustRightInd w:val="0"/>
              <w:snapToGrid w:val="0"/>
              <w:jc w:val="center"/>
              <w:rPr>
                <w:rFonts w:ascii="Times New Roman" w:hAnsi="Times New Roman"/>
                <w:bCs/>
                <w:szCs w:val="21"/>
              </w:rPr>
            </w:pPr>
            <w:r w:rsidRPr="005A6012">
              <w:rPr>
                <w:rFonts w:ascii="Times New Roman" w:hAnsi="Times New Roman"/>
                <w:color w:val="000000"/>
                <w:szCs w:val="21"/>
                <w:lang w:val="zh-CN"/>
              </w:rPr>
              <w:t>节能</w:t>
            </w:r>
          </w:p>
        </w:tc>
        <w:tc>
          <w:tcPr>
            <w:tcW w:w="641" w:type="pct"/>
            <w:shd w:val="clear" w:color="auto" w:fill="auto"/>
            <w:vAlign w:val="center"/>
          </w:tcPr>
          <w:p w14:paraId="5731F337" w14:textId="77777777" w:rsidR="00993767" w:rsidRPr="005A6012" w:rsidRDefault="00993767" w:rsidP="001A7649">
            <w:pPr>
              <w:adjustRightInd w:val="0"/>
              <w:snapToGrid w:val="0"/>
              <w:jc w:val="center"/>
              <w:rPr>
                <w:rFonts w:ascii="Times New Roman" w:hAnsi="Times New Roman"/>
                <w:bCs/>
                <w:szCs w:val="21"/>
              </w:rPr>
            </w:pPr>
            <w:r w:rsidRPr="005A6012">
              <w:rPr>
                <w:rFonts w:ascii="Times New Roman" w:hAnsi="Times New Roman"/>
                <w:szCs w:val="21"/>
              </w:rPr>
              <w:t>南京锁金科技有限</w:t>
            </w:r>
            <w:r w:rsidRPr="005A6012">
              <w:rPr>
                <w:rFonts w:ascii="Times New Roman" w:hAnsi="Times New Roman"/>
                <w:szCs w:val="21"/>
              </w:rPr>
              <w:lastRenderedPageBreak/>
              <w:t>公司</w:t>
            </w:r>
          </w:p>
        </w:tc>
        <w:tc>
          <w:tcPr>
            <w:tcW w:w="962" w:type="pct"/>
            <w:shd w:val="clear" w:color="auto" w:fill="auto"/>
            <w:vAlign w:val="center"/>
          </w:tcPr>
          <w:p w14:paraId="324C5CF3" w14:textId="77777777" w:rsidR="00993767" w:rsidRPr="005A6012" w:rsidRDefault="00993767" w:rsidP="001A7649">
            <w:pPr>
              <w:adjustRightInd w:val="0"/>
              <w:snapToGrid w:val="0"/>
              <w:jc w:val="center"/>
              <w:rPr>
                <w:rFonts w:ascii="Times New Roman" w:hAnsi="Times New Roman"/>
                <w:bCs/>
                <w:szCs w:val="21"/>
              </w:rPr>
            </w:pPr>
            <w:r w:rsidRPr="005A6012">
              <w:rPr>
                <w:rFonts w:ascii="Times New Roman" w:hAnsi="Times New Roman"/>
                <w:szCs w:val="21"/>
              </w:rPr>
              <w:lastRenderedPageBreak/>
              <w:t>江苏省南京市玄武区板仓街</w:t>
            </w:r>
            <w:r w:rsidRPr="005A6012">
              <w:rPr>
                <w:rFonts w:ascii="Times New Roman" w:hAnsi="Times New Roman"/>
                <w:szCs w:val="21"/>
              </w:rPr>
              <w:t>9</w:t>
            </w:r>
            <w:r w:rsidRPr="005A6012">
              <w:rPr>
                <w:rFonts w:ascii="Times New Roman" w:hAnsi="Times New Roman"/>
                <w:szCs w:val="21"/>
              </w:rPr>
              <w:lastRenderedPageBreak/>
              <w:t>号</w:t>
            </w:r>
          </w:p>
        </w:tc>
        <w:tc>
          <w:tcPr>
            <w:tcW w:w="593" w:type="pct"/>
            <w:shd w:val="clear" w:color="auto" w:fill="auto"/>
            <w:vAlign w:val="center"/>
          </w:tcPr>
          <w:p w14:paraId="36969332" w14:textId="77777777" w:rsidR="00993767" w:rsidRPr="005A6012" w:rsidRDefault="00993767" w:rsidP="001A7649">
            <w:pPr>
              <w:adjustRightInd w:val="0"/>
              <w:snapToGrid w:val="0"/>
              <w:jc w:val="center"/>
              <w:rPr>
                <w:rFonts w:ascii="Times New Roman" w:hAnsi="Times New Roman"/>
                <w:bCs/>
                <w:szCs w:val="21"/>
              </w:rPr>
            </w:pPr>
            <w:r w:rsidRPr="005A6012">
              <w:rPr>
                <w:rFonts w:ascii="Times New Roman" w:hAnsi="Times New Roman"/>
                <w:szCs w:val="21"/>
              </w:rPr>
              <w:lastRenderedPageBreak/>
              <w:t>30</w:t>
            </w:r>
          </w:p>
        </w:tc>
        <w:tc>
          <w:tcPr>
            <w:tcW w:w="1099" w:type="pct"/>
            <w:shd w:val="clear" w:color="auto" w:fill="auto"/>
            <w:vAlign w:val="center"/>
          </w:tcPr>
          <w:p w14:paraId="4999B27D" w14:textId="77777777" w:rsidR="00993767" w:rsidRPr="005A6012" w:rsidRDefault="00993767" w:rsidP="001A7649">
            <w:pPr>
              <w:adjustRightInd w:val="0"/>
              <w:snapToGrid w:val="0"/>
              <w:jc w:val="center"/>
              <w:rPr>
                <w:rFonts w:ascii="Times New Roman" w:hAnsi="Times New Roman"/>
                <w:bCs/>
                <w:szCs w:val="21"/>
              </w:rPr>
            </w:pPr>
            <w:r w:rsidRPr="005A6012">
              <w:rPr>
                <w:rFonts w:ascii="Times New Roman" w:hAnsi="Times New Roman"/>
                <w:szCs w:val="21"/>
              </w:rPr>
              <w:t>0</w:t>
            </w:r>
            <w:r w:rsidRPr="005A6012">
              <w:rPr>
                <w:rFonts w:ascii="Times New Roman" w:hAnsi="Times New Roman"/>
                <w:szCs w:val="21"/>
              </w:rPr>
              <w:t>元</w:t>
            </w:r>
          </w:p>
        </w:tc>
        <w:tc>
          <w:tcPr>
            <w:tcW w:w="697" w:type="pct"/>
            <w:shd w:val="clear" w:color="auto" w:fill="auto"/>
            <w:vAlign w:val="center"/>
          </w:tcPr>
          <w:p w14:paraId="286150A2" w14:textId="77777777" w:rsidR="00FB45FA" w:rsidRDefault="00993767" w:rsidP="001A7649">
            <w:pPr>
              <w:adjustRightInd w:val="0"/>
              <w:snapToGrid w:val="0"/>
              <w:jc w:val="center"/>
              <w:rPr>
                <w:rFonts w:ascii="Times New Roman" w:hAnsi="Times New Roman"/>
                <w:szCs w:val="21"/>
              </w:rPr>
            </w:pPr>
            <w:r w:rsidRPr="005A6012">
              <w:rPr>
                <w:rFonts w:ascii="Times New Roman" w:hAnsi="Times New Roman"/>
                <w:szCs w:val="21"/>
              </w:rPr>
              <w:t>2020.2.23-</w:t>
            </w:r>
          </w:p>
          <w:p w14:paraId="385F2DEB" w14:textId="77777777" w:rsidR="00993767" w:rsidRPr="005A6012" w:rsidRDefault="00993767" w:rsidP="001A7649">
            <w:pPr>
              <w:adjustRightInd w:val="0"/>
              <w:snapToGrid w:val="0"/>
              <w:jc w:val="center"/>
              <w:rPr>
                <w:rFonts w:ascii="Times New Roman" w:hAnsi="Times New Roman"/>
                <w:szCs w:val="21"/>
              </w:rPr>
            </w:pPr>
            <w:r w:rsidRPr="005A6012">
              <w:rPr>
                <w:rFonts w:ascii="Times New Roman" w:hAnsi="Times New Roman"/>
                <w:szCs w:val="21"/>
              </w:rPr>
              <w:t>2021.2.22</w:t>
            </w:r>
          </w:p>
        </w:tc>
      </w:tr>
      <w:tr w:rsidR="00FB45FA" w:rsidRPr="005A6012" w14:paraId="4297D108" w14:textId="77777777" w:rsidTr="00272CE0">
        <w:trPr>
          <w:trHeight w:val="340"/>
          <w:jc w:val="center"/>
        </w:trPr>
        <w:tc>
          <w:tcPr>
            <w:tcW w:w="429" w:type="pct"/>
            <w:shd w:val="clear" w:color="auto" w:fill="auto"/>
            <w:vAlign w:val="center"/>
          </w:tcPr>
          <w:p w14:paraId="386626E5" w14:textId="77777777" w:rsidR="00993767" w:rsidRPr="005A6012" w:rsidRDefault="00993767" w:rsidP="001A7649">
            <w:pPr>
              <w:adjustRightInd w:val="0"/>
              <w:snapToGrid w:val="0"/>
              <w:jc w:val="center"/>
              <w:rPr>
                <w:rFonts w:ascii="Times New Roman" w:hAnsi="Times New Roman"/>
                <w:bCs/>
                <w:szCs w:val="21"/>
              </w:rPr>
            </w:pPr>
            <w:r w:rsidRPr="005A6012">
              <w:rPr>
                <w:rFonts w:ascii="Times New Roman" w:hAnsi="Times New Roman"/>
                <w:bCs/>
                <w:szCs w:val="21"/>
              </w:rPr>
              <w:t>3</w:t>
            </w:r>
          </w:p>
        </w:tc>
        <w:tc>
          <w:tcPr>
            <w:tcW w:w="580" w:type="pct"/>
            <w:vAlign w:val="center"/>
          </w:tcPr>
          <w:p w14:paraId="41EEDF8E" w14:textId="77777777" w:rsidR="005271E6" w:rsidRDefault="00993767" w:rsidP="001A7649">
            <w:pPr>
              <w:adjustRightInd w:val="0"/>
              <w:snapToGrid w:val="0"/>
              <w:jc w:val="center"/>
              <w:rPr>
                <w:rFonts w:ascii="Times New Roman" w:hAnsi="Times New Roman"/>
                <w:color w:val="000000"/>
                <w:szCs w:val="21"/>
                <w:lang w:val="zh-CN"/>
              </w:rPr>
            </w:pPr>
            <w:r w:rsidRPr="005A6012">
              <w:rPr>
                <w:rFonts w:ascii="Times New Roman" w:hAnsi="Times New Roman"/>
                <w:color w:val="000000"/>
                <w:szCs w:val="21"/>
                <w:lang w:val="zh-CN"/>
              </w:rPr>
              <w:t>鸿基</w:t>
            </w:r>
          </w:p>
          <w:p w14:paraId="0403258E" w14:textId="77777777" w:rsidR="00993767" w:rsidRPr="005A6012" w:rsidRDefault="00993767" w:rsidP="001A7649">
            <w:pPr>
              <w:adjustRightInd w:val="0"/>
              <w:snapToGrid w:val="0"/>
              <w:jc w:val="center"/>
              <w:rPr>
                <w:rFonts w:ascii="Times New Roman" w:hAnsi="Times New Roman"/>
                <w:bCs/>
                <w:szCs w:val="21"/>
              </w:rPr>
            </w:pPr>
            <w:r w:rsidRPr="005A6012">
              <w:rPr>
                <w:rFonts w:ascii="Times New Roman" w:hAnsi="Times New Roman"/>
                <w:color w:val="000000"/>
                <w:szCs w:val="21"/>
                <w:lang w:val="zh-CN"/>
              </w:rPr>
              <w:t>节能</w:t>
            </w:r>
          </w:p>
        </w:tc>
        <w:tc>
          <w:tcPr>
            <w:tcW w:w="641" w:type="pct"/>
            <w:shd w:val="clear" w:color="auto" w:fill="auto"/>
            <w:vAlign w:val="center"/>
          </w:tcPr>
          <w:p w14:paraId="07C45955" w14:textId="77777777" w:rsidR="00993767" w:rsidRPr="005A6012" w:rsidRDefault="00993767" w:rsidP="001A7649">
            <w:pPr>
              <w:adjustRightInd w:val="0"/>
              <w:snapToGrid w:val="0"/>
              <w:jc w:val="center"/>
              <w:rPr>
                <w:rFonts w:ascii="Times New Roman" w:hAnsi="Times New Roman"/>
                <w:bCs/>
                <w:szCs w:val="21"/>
              </w:rPr>
            </w:pPr>
            <w:r w:rsidRPr="005A6012">
              <w:rPr>
                <w:rFonts w:ascii="Times New Roman" w:hAnsi="Times New Roman"/>
                <w:color w:val="000000"/>
                <w:szCs w:val="21"/>
              </w:rPr>
              <w:t>芯创工场（杭州）创业服务有限公司</w:t>
            </w:r>
          </w:p>
        </w:tc>
        <w:tc>
          <w:tcPr>
            <w:tcW w:w="962" w:type="pct"/>
            <w:shd w:val="clear" w:color="auto" w:fill="auto"/>
            <w:vAlign w:val="center"/>
          </w:tcPr>
          <w:p w14:paraId="12A3D3D2" w14:textId="77777777" w:rsidR="00993767" w:rsidRPr="005A6012" w:rsidRDefault="00993767" w:rsidP="001A7649">
            <w:pPr>
              <w:adjustRightInd w:val="0"/>
              <w:snapToGrid w:val="0"/>
              <w:jc w:val="center"/>
              <w:rPr>
                <w:rFonts w:ascii="Times New Roman" w:hAnsi="Times New Roman"/>
                <w:bCs/>
                <w:szCs w:val="21"/>
              </w:rPr>
            </w:pPr>
            <w:r w:rsidRPr="005A6012">
              <w:rPr>
                <w:rFonts w:ascii="Times New Roman" w:hAnsi="Times New Roman"/>
                <w:color w:val="000000"/>
                <w:szCs w:val="21"/>
              </w:rPr>
              <w:t>杭州市江干区新塘路</w:t>
            </w:r>
            <w:r w:rsidRPr="005A6012">
              <w:rPr>
                <w:rFonts w:ascii="Times New Roman" w:hAnsi="Times New Roman"/>
                <w:color w:val="000000"/>
                <w:szCs w:val="21"/>
              </w:rPr>
              <w:t>33</w:t>
            </w:r>
            <w:r w:rsidRPr="005A6012">
              <w:rPr>
                <w:rFonts w:ascii="Times New Roman" w:hAnsi="Times New Roman"/>
                <w:color w:val="000000"/>
                <w:szCs w:val="21"/>
              </w:rPr>
              <w:t>、</w:t>
            </w:r>
            <w:r w:rsidRPr="005A6012">
              <w:rPr>
                <w:rFonts w:ascii="Times New Roman" w:hAnsi="Times New Roman"/>
                <w:color w:val="000000"/>
                <w:szCs w:val="21"/>
              </w:rPr>
              <w:t>35</w:t>
            </w:r>
            <w:r w:rsidRPr="005A6012">
              <w:rPr>
                <w:rFonts w:ascii="Times New Roman" w:hAnsi="Times New Roman"/>
                <w:color w:val="000000"/>
                <w:szCs w:val="21"/>
              </w:rPr>
              <w:t>号三新大厦</w:t>
            </w:r>
            <w:r w:rsidRPr="005A6012">
              <w:rPr>
                <w:rFonts w:ascii="Times New Roman" w:hAnsi="Times New Roman"/>
                <w:color w:val="000000"/>
                <w:szCs w:val="21"/>
              </w:rPr>
              <w:t>19</w:t>
            </w:r>
            <w:r w:rsidRPr="005A6012">
              <w:rPr>
                <w:rFonts w:ascii="Times New Roman" w:hAnsi="Times New Roman"/>
                <w:color w:val="000000"/>
                <w:szCs w:val="21"/>
              </w:rPr>
              <w:t>层分割区域</w:t>
            </w:r>
            <w:r w:rsidRPr="005A6012">
              <w:rPr>
                <w:rFonts w:ascii="Times New Roman" w:hAnsi="Times New Roman"/>
                <w:color w:val="000000"/>
                <w:szCs w:val="21"/>
              </w:rPr>
              <w:t>1905</w:t>
            </w:r>
            <w:r w:rsidRPr="005A6012">
              <w:rPr>
                <w:rFonts w:ascii="Times New Roman" w:hAnsi="Times New Roman"/>
                <w:color w:val="000000"/>
                <w:szCs w:val="21"/>
              </w:rPr>
              <w:t>室</w:t>
            </w:r>
          </w:p>
        </w:tc>
        <w:tc>
          <w:tcPr>
            <w:tcW w:w="593" w:type="pct"/>
            <w:shd w:val="clear" w:color="auto" w:fill="auto"/>
            <w:vAlign w:val="center"/>
          </w:tcPr>
          <w:p w14:paraId="3201CCC6" w14:textId="77777777" w:rsidR="00993767" w:rsidRPr="005A6012" w:rsidRDefault="00993767" w:rsidP="001A7649">
            <w:pPr>
              <w:adjustRightInd w:val="0"/>
              <w:snapToGrid w:val="0"/>
              <w:jc w:val="center"/>
              <w:rPr>
                <w:rFonts w:ascii="Times New Roman" w:hAnsi="Times New Roman"/>
                <w:bCs/>
                <w:szCs w:val="21"/>
              </w:rPr>
            </w:pPr>
            <w:r w:rsidRPr="005A6012">
              <w:rPr>
                <w:rFonts w:ascii="Times New Roman" w:hAnsi="Times New Roman"/>
                <w:szCs w:val="21"/>
              </w:rPr>
              <w:t>226</w:t>
            </w:r>
          </w:p>
        </w:tc>
        <w:tc>
          <w:tcPr>
            <w:tcW w:w="1099" w:type="pct"/>
            <w:shd w:val="clear" w:color="auto" w:fill="auto"/>
            <w:vAlign w:val="center"/>
          </w:tcPr>
          <w:p w14:paraId="0A19853A" w14:textId="77777777" w:rsidR="00993767" w:rsidRPr="005A6012" w:rsidRDefault="00993767" w:rsidP="001A7649">
            <w:pPr>
              <w:adjustRightInd w:val="0"/>
              <w:snapToGrid w:val="0"/>
              <w:jc w:val="center"/>
              <w:rPr>
                <w:rFonts w:ascii="Times New Roman" w:hAnsi="Times New Roman"/>
                <w:szCs w:val="21"/>
              </w:rPr>
            </w:pPr>
            <w:r w:rsidRPr="005A6012">
              <w:rPr>
                <w:rFonts w:ascii="Times New Roman" w:hAnsi="Times New Roman"/>
                <w:szCs w:val="21"/>
              </w:rPr>
              <w:t>第一年</w:t>
            </w:r>
            <w:r w:rsidRPr="005A6012">
              <w:rPr>
                <w:rFonts w:ascii="Times New Roman" w:hAnsi="Times New Roman"/>
                <w:szCs w:val="21"/>
              </w:rPr>
              <w:t>242,520</w:t>
            </w:r>
            <w:r w:rsidRPr="005A6012">
              <w:rPr>
                <w:rFonts w:ascii="Times New Roman" w:hAnsi="Times New Roman"/>
                <w:szCs w:val="21"/>
              </w:rPr>
              <w:t>元；</w:t>
            </w:r>
          </w:p>
          <w:p w14:paraId="1018A584" w14:textId="77777777" w:rsidR="00993767" w:rsidRPr="005A6012" w:rsidRDefault="00993767" w:rsidP="001A7649">
            <w:pPr>
              <w:adjustRightInd w:val="0"/>
              <w:snapToGrid w:val="0"/>
              <w:jc w:val="center"/>
              <w:rPr>
                <w:rFonts w:ascii="Times New Roman" w:hAnsi="Times New Roman"/>
                <w:szCs w:val="21"/>
              </w:rPr>
            </w:pPr>
            <w:r w:rsidRPr="005A6012">
              <w:rPr>
                <w:rFonts w:ascii="Times New Roman" w:hAnsi="Times New Roman"/>
                <w:szCs w:val="21"/>
              </w:rPr>
              <w:t>第二年</w:t>
            </w:r>
            <w:r w:rsidRPr="005A6012">
              <w:rPr>
                <w:rFonts w:ascii="Times New Roman" w:hAnsi="Times New Roman"/>
                <w:szCs w:val="21"/>
              </w:rPr>
              <w:t>254,646</w:t>
            </w:r>
            <w:r w:rsidRPr="005A6012">
              <w:rPr>
                <w:rFonts w:ascii="Times New Roman" w:hAnsi="Times New Roman"/>
                <w:szCs w:val="21"/>
              </w:rPr>
              <w:t>元；</w:t>
            </w:r>
          </w:p>
          <w:p w14:paraId="1C926936" w14:textId="77777777" w:rsidR="00993767" w:rsidRPr="005A6012" w:rsidRDefault="00993767" w:rsidP="001A7649">
            <w:pPr>
              <w:adjustRightInd w:val="0"/>
              <w:snapToGrid w:val="0"/>
              <w:jc w:val="center"/>
              <w:rPr>
                <w:rFonts w:ascii="Times New Roman" w:hAnsi="Times New Roman"/>
                <w:bCs/>
                <w:szCs w:val="21"/>
              </w:rPr>
            </w:pPr>
            <w:r w:rsidRPr="005A6012">
              <w:rPr>
                <w:rFonts w:ascii="Times New Roman" w:hAnsi="Times New Roman"/>
                <w:szCs w:val="21"/>
              </w:rPr>
              <w:t>第三年</w:t>
            </w:r>
            <w:r w:rsidRPr="005A6012">
              <w:rPr>
                <w:rFonts w:ascii="Times New Roman" w:hAnsi="Times New Roman"/>
                <w:szCs w:val="21"/>
              </w:rPr>
              <w:t>267,379</w:t>
            </w:r>
            <w:r w:rsidRPr="005A6012">
              <w:rPr>
                <w:rFonts w:ascii="Times New Roman" w:hAnsi="Times New Roman"/>
                <w:szCs w:val="21"/>
              </w:rPr>
              <w:t>元</w:t>
            </w:r>
          </w:p>
        </w:tc>
        <w:tc>
          <w:tcPr>
            <w:tcW w:w="697" w:type="pct"/>
            <w:shd w:val="clear" w:color="auto" w:fill="auto"/>
            <w:vAlign w:val="center"/>
          </w:tcPr>
          <w:p w14:paraId="37DAEF32" w14:textId="77777777" w:rsidR="00FB45FA" w:rsidRDefault="00993767" w:rsidP="001A7649">
            <w:pPr>
              <w:adjustRightInd w:val="0"/>
              <w:snapToGrid w:val="0"/>
              <w:jc w:val="center"/>
              <w:rPr>
                <w:rFonts w:ascii="Times New Roman" w:hAnsi="Times New Roman"/>
                <w:szCs w:val="21"/>
              </w:rPr>
            </w:pPr>
            <w:r w:rsidRPr="005A6012">
              <w:rPr>
                <w:rFonts w:ascii="Times New Roman" w:hAnsi="Times New Roman"/>
                <w:szCs w:val="21"/>
              </w:rPr>
              <w:t>2020.6.1-</w:t>
            </w:r>
          </w:p>
          <w:p w14:paraId="65171BF1" w14:textId="77777777" w:rsidR="00993767" w:rsidRPr="005A6012" w:rsidRDefault="00993767" w:rsidP="001A7649">
            <w:pPr>
              <w:adjustRightInd w:val="0"/>
              <w:snapToGrid w:val="0"/>
              <w:jc w:val="center"/>
              <w:rPr>
                <w:rFonts w:ascii="Times New Roman" w:hAnsi="Times New Roman"/>
                <w:szCs w:val="21"/>
              </w:rPr>
            </w:pPr>
            <w:r w:rsidRPr="005A6012">
              <w:rPr>
                <w:rFonts w:ascii="Times New Roman" w:hAnsi="Times New Roman"/>
                <w:szCs w:val="21"/>
              </w:rPr>
              <w:t>2023.5.31</w:t>
            </w:r>
          </w:p>
        </w:tc>
      </w:tr>
      <w:tr w:rsidR="00FB45FA" w:rsidRPr="005A6012" w14:paraId="4412D4AC" w14:textId="77777777" w:rsidTr="00272CE0">
        <w:trPr>
          <w:trHeight w:val="340"/>
          <w:jc w:val="center"/>
        </w:trPr>
        <w:tc>
          <w:tcPr>
            <w:tcW w:w="429" w:type="pct"/>
            <w:shd w:val="clear" w:color="auto" w:fill="auto"/>
            <w:vAlign w:val="center"/>
          </w:tcPr>
          <w:p w14:paraId="553AE9A2" w14:textId="77777777" w:rsidR="00993767" w:rsidRPr="005A6012" w:rsidRDefault="00993767" w:rsidP="001A7649">
            <w:pPr>
              <w:adjustRightInd w:val="0"/>
              <w:snapToGrid w:val="0"/>
              <w:jc w:val="center"/>
              <w:rPr>
                <w:rFonts w:ascii="Times New Roman" w:hAnsi="Times New Roman"/>
                <w:szCs w:val="21"/>
              </w:rPr>
            </w:pPr>
            <w:r w:rsidRPr="005A6012">
              <w:rPr>
                <w:rFonts w:ascii="Times New Roman" w:hAnsi="Times New Roman"/>
                <w:szCs w:val="21"/>
              </w:rPr>
              <w:t>4</w:t>
            </w:r>
          </w:p>
        </w:tc>
        <w:tc>
          <w:tcPr>
            <w:tcW w:w="580" w:type="pct"/>
            <w:vAlign w:val="center"/>
          </w:tcPr>
          <w:p w14:paraId="5021E1DD" w14:textId="77777777" w:rsidR="005271E6" w:rsidRDefault="00993767" w:rsidP="001A7649">
            <w:pPr>
              <w:adjustRightInd w:val="0"/>
              <w:snapToGrid w:val="0"/>
              <w:jc w:val="center"/>
              <w:rPr>
                <w:rFonts w:ascii="Times New Roman" w:hAnsi="Times New Roman"/>
                <w:szCs w:val="21"/>
              </w:rPr>
            </w:pPr>
            <w:r w:rsidRPr="005A6012">
              <w:rPr>
                <w:rFonts w:ascii="Times New Roman" w:hAnsi="Times New Roman"/>
                <w:szCs w:val="21"/>
              </w:rPr>
              <w:t>鸿基</w:t>
            </w:r>
          </w:p>
          <w:p w14:paraId="3EE2B859" w14:textId="77777777" w:rsidR="00993767" w:rsidRPr="005A6012" w:rsidRDefault="00993767" w:rsidP="001A7649">
            <w:pPr>
              <w:adjustRightInd w:val="0"/>
              <w:snapToGrid w:val="0"/>
              <w:jc w:val="center"/>
              <w:rPr>
                <w:rFonts w:ascii="Times New Roman" w:hAnsi="Times New Roman"/>
                <w:szCs w:val="21"/>
              </w:rPr>
            </w:pPr>
            <w:r w:rsidRPr="005A6012">
              <w:rPr>
                <w:rFonts w:ascii="Times New Roman" w:hAnsi="Times New Roman"/>
                <w:szCs w:val="21"/>
              </w:rPr>
              <w:t>节能</w:t>
            </w:r>
          </w:p>
        </w:tc>
        <w:tc>
          <w:tcPr>
            <w:tcW w:w="641" w:type="pct"/>
            <w:shd w:val="clear" w:color="auto" w:fill="auto"/>
            <w:vAlign w:val="center"/>
          </w:tcPr>
          <w:p w14:paraId="1AC6F8BD" w14:textId="77777777" w:rsidR="00993767" w:rsidRPr="005A6012" w:rsidRDefault="00993767" w:rsidP="001A7649">
            <w:pPr>
              <w:adjustRightInd w:val="0"/>
              <w:snapToGrid w:val="0"/>
              <w:jc w:val="center"/>
              <w:rPr>
                <w:rFonts w:ascii="Times New Roman" w:hAnsi="Times New Roman"/>
                <w:szCs w:val="21"/>
              </w:rPr>
            </w:pPr>
            <w:r w:rsidRPr="005A6012">
              <w:rPr>
                <w:rFonts w:ascii="Times New Roman" w:hAnsi="Times New Roman"/>
                <w:szCs w:val="21"/>
              </w:rPr>
              <w:t>王良健</w:t>
            </w:r>
          </w:p>
        </w:tc>
        <w:tc>
          <w:tcPr>
            <w:tcW w:w="962" w:type="pct"/>
            <w:shd w:val="clear" w:color="auto" w:fill="auto"/>
            <w:vAlign w:val="center"/>
          </w:tcPr>
          <w:p w14:paraId="5E412C4C" w14:textId="77777777" w:rsidR="00993767" w:rsidRPr="005A6012" w:rsidRDefault="00993767" w:rsidP="001A7649">
            <w:pPr>
              <w:adjustRightInd w:val="0"/>
              <w:snapToGrid w:val="0"/>
              <w:jc w:val="center"/>
              <w:rPr>
                <w:rFonts w:ascii="Times New Roman" w:hAnsi="Times New Roman"/>
                <w:szCs w:val="21"/>
              </w:rPr>
            </w:pPr>
            <w:r w:rsidRPr="005A6012">
              <w:rPr>
                <w:rFonts w:ascii="Times New Roman" w:hAnsi="Times New Roman"/>
                <w:szCs w:val="21"/>
              </w:rPr>
              <w:t>天津市河东区福建大厦</w:t>
            </w:r>
            <w:r w:rsidRPr="005A6012">
              <w:rPr>
                <w:rFonts w:ascii="Times New Roman" w:hAnsi="Times New Roman"/>
                <w:szCs w:val="21"/>
              </w:rPr>
              <w:t>2304</w:t>
            </w:r>
            <w:r w:rsidRPr="005A6012">
              <w:rPr>
                <w:rFonts w:ascii="Times New Roman" w:hAnsi="Times New Roman"/>
                <w:szCs w:val="21"/>
              </w:rPr>
              <w:t>室</w:t>
            </w:r>
          </w:p>
        </w:tc>
        <w:tc>
          <w:tcPr>
            <w:tcW w:w="593" w:type="pct"/>
            <w:shd w:val="clear" w:color="auto" w:fill="auto"/>
            <w:vAlign w:val="center"/>
          </w:tcPr>
          <w:p w14:paraId="054D3DF3" w14:textId="77777777" w:rsidR="00993767" w:rsidRPr="005A6012" w:rsidRDefault="00993767" w:rsidP="001A7649">
            <w:pPr>
              <w:adjustRightInd w:val="0"/>
              <w:snapToGrid w:val="0"/>
              <w:jc w:val="center"/>
              <w:rPr>
                <w:rFonts w:ascii="Times New Roman" w:hAnsi="Times New Roman"/>
                <w:szCs w:val="21"/>
              </w:rPr>
            </w:pPr>
            <w:r w:rsidRPr="005A6012">
              <w:rPr>
                <w:rFonts w:ascii="Times New Roman" w:hAnsi="Times New Roman"/>
                <w:szCs w:val="21"/>
              </w:rPr>
              <w:t>-</w:t>
            </w:r>
          </w:p>
        </w:tc>
        <w:tc>
          <w:tcPr>
            <w:tcW w:w="1099" w:type="pct"/>
            <w:shd w:val="clear" w:color="auto" w:fill="auto"/>
            <w:vAlign w:val="center"/>
          </w:tcPr>
          <w:p w14:paraId="7F4E3AB0" w14:textId="77777777" w:rsidR="00993767" w:rsidRPr="005A6012" w:rsidRDefault="00993767" w:rsidP="001A7649">
            <w:pPr>
              <w:adjustRightInd w:val="0"/>
              <w:snapToGrid w:val="0"/>
              <w:jc w:val="center"/>
              <w:rPr>
                <w:rFonts w:ascii="Times New Roman" w:hAnsi="Times New Roman"/>
                <w:szCs w:val="21"/>
              </w:rPr>
            </w:pPr>
            <w:r w:rsidRPr="005A6012">
              <w:rPr>
                <w:rFonts w:ascii="Times New Roman" w:hAnsi="Times New Roman"/>
                <w:szCs w:val="21"/>
              </w:rPr>
              <w:t>12,115</w:t>
            </w:r>
            <w:r w:rsidRPr="005A6012">
              <w:rPr>
                <w:rFonts w:ascii="Times New Roman" w:hAnsi="Times New Roman"/>
                <w:szCs w:val="21"/>
              </w:rPr>
              <w:t>元</w:t>
            </w:r>
            <w:r w:rsidRPr="005A6012">
              <w:rPr>
                <w:rFonts w:ascii="Times New Roman" w:hAnsi="Times New Roman"/>
                <w:szCs w:val="21"/>
              </w:rPr>
              <w:t>/</w:t>
            </w:r>
            <w:r w:rsidRPr="005A6012">
              <w:rPr>
                <w:rFonts w:ascii="Times New Roman" w:hAnsi="Times New Roman"/>
                <w:szCs w:val="21"/>
              </w:rPr>
              <w:t>月</w:t>
            </w:r>
          </w:p>
        </w:tc>
        <w:tc>
          <w:tcPr>
            <w:tcW w:w="697" w:type="pct"/>
            <w:shd w:val="clear" w:color="auto" w:fill="auto"/>
            <w:vAlign w:val="center"/>
          </w:tcPr>
          <w:p w14:paraId="772E609B" w14:textId="77777777" w:rsidR="00FB45FA" w:rsidRDefault="00993767" w:rsidP="001A7649">
            <w:pPr>
              <w:adjustRightInd w:val="0"/>
              <w:snapToGrid w:val="0"/>
              <w:jc w:val="center"/>
              <w:rPr>
                <w:rFonts w:ascii="Times New Roman" w:hAnsi="Times New Roman"/>
                <w:szCs w:val="21"/>
              </w:rPr>
            </w:pPr>
            <w:r w:rsidRPr="005A6012">
              <w:rPr>
                <w:rFonts w:ascii="Times New Roman" w:hAnsi="Times New Roman"/>
                <w:szCs w:val="21"/>
              </w:rPr>
              <w:t>2020.06.10-</w:t>
            </w:r>
          </w:p>
          <w:p w14:paraId="493CFF16" w14:textId="77777777" w:rsidR="00993767" w:rsidRPr="005A6012" w:rsidRDefault="00993767" w:rsidP="001A7649">
            <w:pPr>
              <w:adjustRightInd w:val="0"/>
              <w:snapToGrid w:val="0"/>
              <w:jc w:val="center"/>
              <w:rPr>
                <w:rFonts w:ascii="Times New Roman" w:hAnsi="Times New Roman"/>
                <w:szCs w:val="21"/>
              </w:rPr>
            </w:pPr>
            <w:r w:rsidRPr="005A6012">
              <w:rPr>
                <w:rFonts w:ascii="Times New Roman" w:hAnsi="Times New Roman"/>
                <w:szCs w:val="21"/>
              </w:rPr>
              <w:t>2021.06.09</w:t>
            </w:r>
          </w:p>
        </w:tc>
      </w:tr>
      <w:tr w:rsidR="00FB45FA" w:rsidRPr="005A6012" w14:paraId="536F185F" w14:textId="77777777" w:rsidTr="00272CE0">
        <w:trPr>
          <w:trHeight w:val="340"/>
          <w:jc w:val="center"/>
        </w:trPr>
        <w:tc>
          <w:tcPr>
            <w:tcW w:w="429" w:type="pct"/>
            <w:shd w:val="clear" w:color="auto" w:fill="auto"/>
            <w:vAlign w:val="center"/>
          </w:tcPr>
          <w:p w14:paraId="2175909F" w14:textId="77777777" w:rsidR="00993767" w:rsidRPr="005A6012" w:rsidRDefault="00993767" w:rsidP="001A7649">
            <w:pPr>
              <w:adjustRightInd w:val="0"/>
              <w:snapToGrid w:val="0"/>
              <w:jc w:val="center"/>
              <w:rPr>
                <w:rFonts w:ascii="Times New Roman" w:hAnsi="Times New Roman"/>
                <w:szCs w:val="21"/>
              </w:rPr>
            </w:pPr>
            <w:r w:rsidRPr="005A6012">
              <w:rPr>
                <w:rFonts w:ascii="Times New Roman" w:hAnsi="Times New Roman"/>
                <w:szCs w:val="21"/>
              </w:rPr>
              <w:t>5</w:t>
            </w:r>
          </w:p>
        </w:tc>
        <w:tc>
          <w:tcPr>
            <w:tcW w:w="580" w:type="pct"/>
            <w:vAlign w:val="center"/>
          </w:tcPr>
          <w:p w14:paraId="3639D7D6" w14:textId="77777777" w:rsidR="005271E6" w:rsidRDefault="00993767" w:rsidP="001A7649">
            <w:pPr>
              <w:adjustRightInd w:val="0"/>
              <w:snapToGrid w:val="0"/>
              <w:jc w:val="center"/>
              <w:rPr>
                <w:rFonts w:ascii="Times New Roman" w:hAnsi="Times New Roman"/>
                <w:szCs w:val="21"/>
              </w:rPr>
            </w:pPr>
            <w:r w:rsidRPr="005A6012">
              <w:rPr>
                <w:rFonts w:ascii="Times New Roman" w:hAnsi="Times New Roman"/>
                <w:szCs w:val="21"/>
              </w:rPr>
              <w:t>博岩</w:t>
            </w:r>
          </w:p>
          <w:p w14:paraId="641A0FCC" w14:textId="77777777" w:rsidR="00993767" w:rsidRPr="005A6012" w:rsidRDefault="00993767" w:rsidP="001A7649">
            <w:pPr>
              <w:adjustRightInd w:val="0"/>
              <w:snapToGrid w:val="0"/>
              <w:jc w:val="center"/>
              <w:rPr>
                <w:rFonts w:ascii="Times New Roman" w:hAnsi="Times New Roman"/>
                <w:szCs w:val="21"/>
              </w:rPr>
            </w:pPr>
            <w:r w:rsidRPr="005A6012">
              <w:rPr>
                <w:rFonts w:ascii="Times New Roman" w:hAnsi="Times New Roman"/>
                <w:szCs w:val="21"/>
              </w:rPr>
              <w:t>工程</w:t>
            </w:r>
          </w:p>
        </w:tc>
        <w:tc>
          <w:tcPr>
            <w:tcW w:w="641" w:type="pct"/>
            <w:shd w:val="clear" w:color="auto" w:fill="auto"/>
            <w:vAlign w:val="center"/>
          </w:tcPr>
          <w:p w14:paraId="56DCE3E5" w14:textId="77777777" w:rsidR="00993767" w:rsidRPr="005A6012" w:rsidRDefault="00993767" w:rsidP="001A7649">
            <w:pPr>
              <w:adjustRightInd w:val="0"/>
              <w:snapToGrid w:val="0"/>
              <w:jc w:val="center"/>
              <w:rPr>
                <w:rFonts w:ascii="Times New Roman" w:hAnsi="Times New Roman"/>
                <w:szCs w:val="21"/>
              </w:rPr>
            </w:pPr>
            <w:r w:rsidRPr="005A6012">
              <w:rPr>
                <w:rFonts w:ascii="Times New Roman" w:hAnsi="Times New Roman"/>
                <w:szCs w:val="21"/>
              </w:rPr>
              <w:t>南京慧筑信息技术研究院有限公司</w:t>
            </w:r>
          </w:p>
        </w:tc>
        <w:tc>
          <w:tcPr>
            <w:tcW w:w="962" w:type="pct"/>
            <w:shd w:val="clear" w:color="auto" w:fill="auto"/>
            <w:vAlign w:val="center"/>
          </w:tcPr>
          <w:p w14:paraId="731F9969" w14:textId="77777777" w:rsidR="00993767" w:rsidRPr="005A6012" w:rsidRDefault="00993767" w:rsidP="001A7649">
            <w:pPr>
              <w:adjustRightInd w:val="0"/>
              <w:snapToGrid w:val="0"/>
              <w:jc w:val="center"/>
              <w:rPr>
                <w:rFonts w:ascii="Times New Roman" w:hAnsi="Times New Roman"/>
                <w:szCs w:val="21"/>
              </w:rPr>
            </w:pPr>
            <w:r w:rsidRPr="005A6012">
              <w:rPr>
                <w:rFonts w:ascii="Times New Roman" w:hAnsi="Times New Roman"/>
                <w:szCs w:val="21"/>
              </w:rPr>
              <w:t>江北新区浦泗公路</w:t>
            </w:r>
            <w:r w:rsidRPr="005A6012">
              <w:rPr>
                <w:rFonts w:ascii="Times New Roman" w:hAnsi="Times New Roman"/>
                <w:szCs w:val="21"/>
              </w:rPr>
              <w:t>8-2</w:t>
            </w:r>
            <w:r w:rsidRPr="005A6012">
              <w:rPr>
                <w:rFonts w:ascii="Times New Roman" w:hAnsi="Times New Roman"/>
                <w:szCs w:val="21"/>
              </w:rPr>
              <w:t>号爱信诺大厦</w:t>
            </w:r>
            <w:r w:rsidRPr="005A6012">
              <w:rPr>
                <w:rFonts w:ascii="Times New Roman" w:hAnsi="Times New Roman"/>
                <w:szCs w:val="21"/>
              </w:rPr>
              <w:t>9</w:t>
            </w:r>
            <w:r w:rsidRPr="005A6012">
              <w:rPr>
                <w:rFonts w:ascii="Times New Roman" w:hAnsi="Times New Roman"/>
                <w:szCs w:val="21"/>
              </w:rPr>
              <w:t>层</w:t>
            </w:r>
            <w:r w:rsidRPr="005A6012">
              <w:rPr>
                <w:rFonts w:ascii="Times New Roman" w:hAnsi="Times New Roman"/>
                <w:szCs w:val="21"/>
              </w:rPr>
              <w:t>904-5</w:t>
            </w:r>
          </w:p>
        </w:tc>
        <w:tc>
          <w:tcPr>
            <w:tcW w:w="593" w:type="pct"/>
            <w:shd w:val="clear" w:color="auto" w:fill="auto"/>
            <w:vAlign w:val="center"/>
          </w:tcPr>
          <w:p w14:paraId="1E4D4D74" w14:textId="77777777" w:rsidR="00993767" w:rsidRPr="005A6012" w:rsidRDefault="00993767" w:rsidP="001A7649">
            <w:pPr>
              <w:adjustRightInd w:val="0"/>
              <w:snapToGrid w:val="0"/>
              <w:jc w:val="center"/>
              <w:rPr>
                <w:rFonts w:ascii="Times New Roman" w:hAnsi="Times New Roman"/>
                <w:szCs w:val="21"/>
              </w:rPr>
            </w:pPr>
            <w:r w:rsidRPr="005A6012">
              <w:rPr>
                <w:rFonts w:ascii="Times New Roman" w:hAnsi="Times New Roman"/>
                <w:szCs w:val="21"/>
              </w:rPr>
              <w:t>-</w:t>
            </w:r>
          </w:p>
        </w:tc>
        <w:tc>
          <w:tcPr>
            <w:tcW w:w="1099" w:type="pct"/>
            <w:shd w:val="clear" w:color="auto" w:fill="auto"/>
            <w:vAlign w:val="center"/>
          </w:tcPr>
          <w:p w14:paraId="16A11BCE" w14:textId="77777777" w:rsidR="00993767" w:rsidRPr="005A6012" w:rsidRDefault="00993767" w:rsidP="001A7649">
            <w:pPr>
              <w:adjustRightInd w:val="0"/>
              <w:snapToGrid w:val="0"/>
              <w:jc w:val="center"/>
              <w:rPr>
                <w:rFonts w:ascii="Times New Roman" w:hAnsi="Times New Roman"/>
                <w:szCs w:val="21"/>
              </w:rPr>
            </w:pPr>
            <w:r w:rsidRPr="005A6012">
              <w:rPr>
                <w:rFonts w:ascii="Times New Roman" w:hAnsi="Times New Roman"/>
                <w:szCs w:val="21"/>
              </w:rPr>
              <w:t>0</w:t>
            </w:r>
            <w:r w:rsidRPr="005A6012">
              <w:rPr>
                <w:rFonts w:ascii="Times New Roman" w:hAnsi="Times New Roman"/>
                <w:szCs w:val="21"/>
              </w:rPr>
              <w:t>元</w:t>
            </w:r>
          </w:p>
        </w:tc>
        <w:tc>
          <w:tcPr>
            <w:tcW w:w="697" w:type="pct"/>
            <w:shd w:val="clear" w:color="auto" w:fill="auto"/>
            <w:vAlign w:val="center"/>
          </w:tcPr>
          <w:p w14:paraId="3DB47E4F" w14:textId="77777777" w:rsidR="00FB45FA" w:rsidRDefault="00993767" w:rsidP="001A7649">
            <w:pPr>
              <w:adjustRightInd w:val="0"/>
              <w:snapToGrid w:val="0"/>
              <w:jc w:val="center"/>
              <w:rPr>
                <w:rFonts w:ascii="Times New Roman" w:hAnsi="Times New Roman"/>
                <w:szCs w:val="21"/>
              </w:rPr>
            </w:pPr>
            <w:r w:rsidRPr="005A6012">
              <w:rPr>
                <w:rFonts w:ascii="Times New Roman" w:hAnsi="Times New Roman"/>
                <w:szCs w:val="21"/>
              </w:rPr>
              <w:t>2020.4.18-</w:t>
            </w:r>
          </w:p>
          <w:p w14:paraId="505E79AF" w14:textId="77777777" w:rsidR="00993767" w:rsidRPr="005A6012" w:rsidRDefault="00993767" w:rsidP="001A7649">
            <w:pPr>
              <w:adjustRightInd w:val="0"/>
              <w:snapToGrid w:val="0"/>
              <w:jc w:val="center"/>
              <w:rPr>
                <w:rFonts w:ascii="Times New Roman" w:hAnsi="Times New Roman"/>
                <w:szCs w:val="21"/>
              </w:rPr>
            </w:pPr>
            <w:r w:rsidRPr="005A6012">
              <w:rPr>
                <w:rFonts w:ascii="Times New Roman" w:hAnsi="Times New Roman"/>
                <w:szCs w:val="21"/>
              </w:rPr>
              <w:t>2021.4.18</w:t>
            </w:r>
          </w:p>
        </w:tc>
      </w:tr>
      <w:tr w:rsidR="00FB45FA" w:rsidRPr="005A6012" w14:paraId="00BDDE2D" w14:textId="77777777" w:rsidTr="00272CE0">
        <w:trPr>
          <w:trHeight w:val="340"/>
          <w:jc w:val="center"/>
        </w:trPr>
        <w:tc>
          <w:tcPr>
            <w:tcW w:w="429" w:type="pct"/>
            <w:shd w:val="clear" w:color="auto" w:fill="auto"/>
            <w:vAlign w:val="center"/>
          </w:tcPr>
          <w:p w14:paraId="6806E0A2" w14:textId="77777777" w:rsidR="00993767" w:rsidRPr="005A6012" w:rsidRDefault="00993767" w:rsidP="001A7649">
            <w:pPr>
              <w:adjustRightInd w:val="0"/>
              <w:snapToGrid w:val="0"/>
              <w:jc w:val="center"/>
              <w:rPr>
                <w:rFonts w:ascii="Times New Roman" w:hAnsi="Times New Roman"/>
                <w:szCs w:val="21"/>
              </w:rPr>
            </w:pPr>
            <w:r w:rsidRPr="005A6012">
              <w:rPr>
                <w:rFonts w:ascii="Times New Roman" w:hAnsi="Times New Roman"/>
                <w:szCs w:val="21"/>
              </w:rPr>
              <w:t>6</w:t>
            </w:r>
          </w:p>
        </w:tc>
        <w:tc>
          <w:tcPr>
            <w:tcW w:w="580" w:type="pct"/>
            <w:vAlign w:val="center"/>
          </w:tcPr>
          <w:p w14:paraId="6AE484CF" w14:textId="77777777" w:rsidR="005271E6" w:rsidRDefault="00993767" w:rsidP="001A7649">
            <w:pPr>
              <w:adjustRightInd w:val="0"/>
              <w:snapToGrid w:val="0"/>
              <w:jc w:val="center"/>
              <w:rPr>
                <w:rFonts w:ascii="Times New Roman" w:hAnsi="Times New Roman"/>
                <w:color w:val="000000"/>
                <w:szCs w:val="21"/>
                <w:lang w:val="zh-CN"/>
              </w:rPr>
            </w:pPr>
            <w:r w:rsidRPr="005A6012">
              <w:rPr>
                <w:rFonts w:ascii="Times New Roman" w:hAnsi="Times New Roman"/>
                <w:color w:val="000000"/>
                <w:szCs w:val="21"/>
                <w:lang w:val="zh-CN"/>
              </w:rPr>
              <w:t>鸿基</w:t>
            </w:r>
          </w:p>
          <w:p w14:paraId="5BC7F0DC" w14:textId="77777777" w:rsidR="00993767" w:rsidRPr="005A6012" w:rsidRDefault="00993767" w:rsidP="001A7649">
            <w:pPr>
              <w:adjustRightInd w:val="0"/>
              <w:snapToGrid w:val="0"/>
              <w:jc w:val="center"/>
              <w:rPr>
                <w:rFonts w:ascii="Times New Roman" w:hAnsi="Times New Roman"/>
                <w:szCs w:val="21"/>
              </w:rPr>
            </w:pPr>
            <w:r w:rsidRPr="005A6012">
              <w:rPr>
                <w:rFonts w:ascii="Times New Roman" w:hAnsi="Times New Roman"/>
                <w:color w:val="000000"/>
                <w:szCs w:val="21"/>
                <w:lang w:val="zh-CN"/>
              </w:rPr>
              <w:t>结构</w:t>
            </w:r>
          </w:p>
        </w:tc>
        <w:tc>
          <w:tcPr>
            <w:tcW w:w="641" w:type="pct"/>
            <w:shd w:val="clear" w:color="auto" w:fill="auto"/>
            <w:vAlign w:val="center"/>
          </w:tcPr>
          <w:p w14:paraId="207004E9" w14:textId="77777777" w:rsidR="00FB45FA" w:rsidRDefault="00993767" w:rsidP="001A7649">
            <w:pPr>
              <w:adjustRightInd w:val="0"/>
              <w:snapToGrid w:val="0"/>
              <w:jc w:val="center"/>
              <w:rPr>
                <w:rFonts w:ascii="Times New Roman" w:hAnsi="Times New Roman"/>
                <w:szCs w:val="21"/>
              </w:rPr>
            </w:pPr>
            <w:r w:rsidRPr="005A6012">
              <w:rPr>
                <w:rFonts w:ascii="Times New Roman" w:hAnsi="Times New Roman"/>
                <w:szCs w:val="21"/>
              </w:rPr>
              <w:t>南京中科新达加速器有限</w:t>
            </w:r>
          </w:p>
          <w:p w14:paraId="04792215" w14:textId="77777777" w:rsidR="00993767" w:rsidRPr="005A6012" w:rsidRDefault="00993767" w:rsidP="001A7649">
            <w:pPr>
              <w:adjustRightInd w:val="0"/>
              <w:snapToGrid w:val="0"/>
              <w:jc w:val="center"/>
              <w:rPr>
                <w:rFonts w:ascii="Times New Roman" w:hAnsi="Times New Roman"/>
                <w:szCs w:val="21"/>
              </w:rPr>
            </w:pPr>
            <w:r w:rsidRPr="005A6012">
              <w:rPr>
                <w:rFonts w:ascii="Times New Roman" w:hAnsi="Times New Roman"/>
                <w:szCs w:val="21"/>
              </w:rPr>
              <w:t>公司</w:t>
            </w:r>
          </w:p>
        </w:tc>
        <w:tc>
          <w:tcPr>
            <w:tcW w:w="962" w:type="pct"/>
            <w:shd w:val="clear" w:color="auto" w:fill="auto"/>
            <w:vAlign w:val="center"/>
          </w:tcPr>
          <w:p w14:paraId="361D4563" w14:textId="77777777" w:rsidR="00993767" w:rsidRPr="005A6012" w:rsidRDefault="00993767" w:rsidP="001A7649">
            <w:pPr>
              <w:adjustRightInd w:val="0"/>
              <w:snapToGrid w:val="0"/>
              <w:jc w:val="center"/>
              <w:rPr>
                <w:rFonts w:ascii="Times New Roman" w:hAnsi="Times New Roman"/>
                <w:color w:val="000000"/>
                <w:szCs w:val="21"/>
                <w:lang w:val="zh-CN"/>
              </w:rPr>
            </w:pPr>
            <w:r w:rsidRPr="005A6012">
              <w:rPr>
                <w:rFonts w:ascii="Times New Roman" w:hAnsi="Times New Roman"/>
                <w:color w:val="000000"/>
                <w:szCs w:val="21"/>
                <w:lang w:val="zh-CN"/>
              </w:rPr>
              <w:t>南京市江北新区浦滨路</w:t>
            </w:r>
            <w:r w:rsidRPr="005A6012">
              <w:rPr>
                <w:rFonts w:ascii="Times New Roman" w:hAnsi="Times New Roman"/>
                <w:color w:val="000000"/>
                <w:szCs w:val="21"/>
                <w:lang w:val="zh-CN"/>
              </w:rPr>
              <w:t>150</w:t>
            </w:r>
            <w:r w:rsidRPr="005A6012">
              <w:rPr>
                <w:rFonts w:ascii="Times New Roman" w:hAnsi="Times New Roman"/>
                <w:color w:val="000000"/>
                <w:szCs w:val="21"/>
                <w:lang w:val="zh-CN"/>
              </w:rPr>
              <w:t>号中科广场</w:t>
            </w:r>
            <w:r w:rsidRPr="005A6012">
              <w:rPr>
                <w:rFonts w:ascii="Times New Roman" w:hAnsi="Times New Roman"/>
                <w:color w:val="000000"/>
                <w:szCs w:val="21"/>
                <w:lang w:val="zh-CN"/>
              </w:rPr>
              <w:t>3</w:t>
            </w:r>
            <w:r w:rsidRPr="005A6012">
              <w:rPr>
                <w:rFonts w:ascii="Times New Roman" w:hAnsi="Times New Roman"/>
                <w:color w:val="000000"/>
                <w:szCs w:val="21"/>
                <w:lang w:val="zh-CN"/>
              </w:rPr>
              <w:t>号楼</w:t>
            </w:r>
          </w:p>
        </w:tc>
        <w:tc>
          <w:tcPr>
            <w:tcW w:w="593" w:type="pct"/>
            <w:shd w:val="clear" w:color="auto" w:fill="auto"/>
            <w:vAlign w:val="center"/>
          </w:tcPr>
          <w:p w14:paraId="1BFBC4ED" w14:textId="77777777" w:rsidR="00993767" w:rsidRPr="005A6012" w:rsidRDefault="00993767" w:rsidP="001A7649">
            <w:pPr>
              <w:adjustRightInd w:val="0"/>
              <w:snapToGrid w:val="0"/>
              <w:jc w:val="center"/>
              <w:rPr>
                <w:rFonts w:ascii="Times New Roman" w:hAnsi="Times New Roman"/>
                <w:szCs w:val="21"/>
              </w:rPr>
            </w:pPr>
            <w:r w:rsidRPr="005A6012">
              <w:rPr>
                <w:rFonts w:ascii="Times New Roman" w:hAnsi="Times New Roman"/>
                <w:szCs w:val="21"/>
              </w:rPr>
              <w:t>50</w:t>
            </w:r>
          </w:p>
        </w:tc>
        <w:tc>
          <w:tcPr>
            <w:tcW w:w="1099" w:type="pct"/>
            <w:shd w:val="clear" w:color="auto" w:fill="auto"/>
            <w:vAlign w:val="center"/>
          </w:tcPr>
          <w:p w14:paraId="24BE8966" w14:textId="77777777" w:rsidR="00993767" w:rsidRPr="005A6012" w:rsidRDefault="00993767" w:rsidP="001A7649">
            <w:pPr>
              <w:adjustRightInd w:val="0"/>
              <w:snapToGrid w:val="0"/>
              <w:jc w:val="center"/>
              <w:rPr>
                <w:rFonts w:ascii="Times New Roman" w:hAnsi="Times New Roman"/>
                <w:szCs w:val="21"/>
              </w:rPr>
            </w:pPr>
            <w:r w:rsidRPr="005A6012">
              <w:rPr>
                <w:rFonts w:ascii="Times New Roman" w:hAnsi="Times New Roman"/>
                <w:szCs w:val="21"/>
              </w:rPr>
              <w:t>0</w:t>
            </w:r>
            <w:r w:rsidRPr="005A6012">
              <w:rPr>
                <w:rFonts w:ascii="Times New Roman" w:hAnsi="Times New Roman"/>
                <w:szCs w:val="21"/>
              </w:rPr>
              <w:t>元</w:t>
            </w:r>
          </w:p>
        </w:tc>
        <w:tc>
          <w:tcPr>
            <w:tcW w:w="697" w:type="pct"/>
            <w:shd w:val="clear" w:color="auto" w:fill="auto"/>
            <w:vAlign w:val="center"/>
          </w:tcPr>
          <w:p w14:paraId="3CA9C49A" w14:textId="77777777" w:rsidR="00FB45FA" w:rsidRDefault="00993767" w:rsidP="001A7649">
            <w:pPr>
              <w:adjustRightInd w:val="0"/>
              <w:snapToGrid w:val="0"/>
              <w:jc w:val="center"/>
              <w:rPr>
                <w:rFonts w:ascii="Times New Roman" w:hAnsi="Times New Roman"/>
                <w:szCs w:val="21"/>
              </w:rPr>
            </w:pPr>
            <w:r w:rsidRPr="005A6012">
              <w:rPr>
                <w:rFonts w:ascii="Times New Roman" w:hAnsi="Times New Roman"/>
                <w:szCs w:val="21"/>
              </w:rPr>
              <w:t>2020.4.18-</w:t>
            </w:r>
          </w:p>
          <w:p w14:paraId="57E82AC6" w14:textId="77777777" w:rsidR="00993767" w:rsidRPr="005A6012" w:rsidRDefault="00993767" w:rsidP="001A7649">
            <w:pPr>
              <w:adjustRightInd w:val="0"/>
              <w:snapToGrid w:val="0"/>
              <w:jc w:val="center"/>
              <w:rPr>
                <w:rFonts w:ascii="Times New Roman" w:hAnsi="Times New Roman"/>
                <w:szCs w:val="21"/>
              </w:rPr>
            </w:pPr>
            <w:r w:rsidRPr="005A6012">
              <w:rPr>
                <w:rFonts w:ascii="Times New Roman" w:hAnsi="Times New Roman"/>
                <w:szCs w:val="21"/>
              </w:rPr>
              <w:t>2021.4.17</w:t>
            </w:r>
          </w:p>
        </w:tc>
      </w:tr>
      <w:tr w:rsidR="00FB45FA" w:rsidRPr="005A6012" w14:paraId="077BBE40" w14:textId="77777777" w:rsidTr="00272CE0">
        <w:trPr>
          <w:trHeight w:val="340"/>
          <w:jc w:val="center"/>
        </w:trPr>
        <w:tc>
          <w:tcPr>
            <w:tcW w:w="429" w:type="pct"/>
            <w:shd w:val="clear" w:color="auto" w:fill="auto"/>
            <w:vAlign w:val="center"/>
          </w:tcPr>
          <w:p w14:paraId="0F011B93" w14:textId="77777777" w:rsidR="00993767" w:rsidRPr="005A6012" w:rsidRDefault="00993767" w:rsidP="001A7649">
            <w:pPr>
              <w:adjustRightInd w:val="0"/>
              <w:snapToGrid w:val="0"/>
              <w:jc w:val="center"/>
              <w:rPr>
                <w:rFonts w:ascii="Times New Roman" w:hAnsi="Times New Roman"/>
                <w:szCs w:val="21"/>
              </w:rPr>
            </w:pPr>
            <w:r w:rsidRPr="005A6012">
              <w:rPr>
                <w:rFonts w:ascii="Times New Roman" w:hAnsi="Times New Roman"/>
                <w:szCs w:val="21"/>
              </w:rPr>
              <w:t>7</w:t>
            </w:r>
          </w:p>
        </w:tc>
        <w:tc>
          <w:tcPr>
            <w:tcW w:w="580" w:type="pct"/>
            <w:vAlign w:val="center"/>
          </w:tcPr>
          <w:p w14:paraId="388B84DC" w14:textId="77777777" w:rsidR="00993767" w:rsidRPr="005A6012" w:rsidRDefault="00993767" w:rsidP="005271E6">
            <w:pPr>
              <w:adjustRightInd w:val="0"/>
              <w:snapToGrid w:val="0"/>
              <w:jc w:val="center"/>
              <w:rPr>
                <w:rFonts w:ascii="Times New Roman" w:hAnsi="Times New Roman"/>
                <w:szCs w:val="21"/>
              </w:rPr>
            </w:pPr>
            <w:r w:rsidRPr="005A6012">
              <w:rPr>
                <w:rFonts w:ascii="Times New Roman" w:hAnsi="Times New Roman"/>
                <w:color w:val="000000"/>
                <w:szCs w:val="21"/>
                <w:lang w:val="zh-CN"/>
              </w:rPr>
              <w:t>鸿基新技术</w:t>
            </w:r>
          </w:p>
        </w:tc>
        <w:tc>
          <w:tcPr>
            <w:tcW w:w="641" w:type="pct"/>
            <w:shd w:val="clear" w:color="auto" w:fill="auto"/>
            <w:vAlign w:val="center"/>
          </w:tcPr>
          <w:p w14:paraId="5B74C293" w14:textId="77777777" w:rsidR="00FB45FA" w:rsidRDefault="00993767" w:rsidP="001A7649">
            <w:pPr>
              <w:adjustRightInd w:val="0"/>
              <w:snapToGrid w:val="0"/>
              <w:jc w:val="center"/>
              <w:rPr>
                <w:rFonts w:ascii="Times New Roman" w:hAnsi="Times New Roman"/>
                <w:szCs w:val="21"/>
              </w:rPr>
            </w:pPr>
            <w:r w:rsidRPr="005A6012">
              <w:rPr>
                <w:rFonts w:ascii="Times New Roman" w:hAnsi="Times New Roman"/>
                <w:szCs w:val="21"/>
              </w:rPr>
              <w:t>南京中科新达加速器有限</w:t>
            </w:r>
          </w:p>
          <w:p w14:paraId="2959710C" w14:textId="77777777" w:rsidR="00993767" w:rsidRPr="005A6012" w:rsidRDefault="00993767" w:rsidP="001A7649">
            <w:pPr>
              <w:adjustRightInd w:val="0"/>
              <w:snapToGrid w:val="0"/>
              <w:jc w:val="center"/>
              <w:rPr>
                <w:rFonts w:ascii="Times New Roman" w:hAnsi="Times New Roman"/>
                <w:szCs w:val="21"/>
              </w:rPr>
            </w:pPr>
            <w:r w:rsidRPr="005A6012">
              <w:rPr>
                <w:rFonts w:ascii="Times New Roman" w:hAnsi="Times New Roman"/>
                <w:szCs w:val="21"/>
              </w:rPr>
              <w:t>公司</w:t>
            </w:r>
          </w:p>
        </w:tc>
        <w:tc>
          <w:tcPr>
            <w:tcW w:w="962" w:type="pct"/>
            <w:shd w:val="clear" w:color="auto" w:fill="auto"/>
            <w:vAlign w:val="center"/>
          </w:tcPr>
          <w:p w14:paraId="6752A58F" w14:textId="77777777" w:rsidR="00993767" w:rsidRPr="005A6012" w:rsidRDefault="00993767" w:rsidP="001A7649">
            <w:pPr>
              <w:adjustRightInd w:val="0"/>
              <w:snapToGrid w:val="0"/>
              <w:jc w:val="center"/>
              <w:rPr>
                <w:rFonts w:ascii="Times New Roman" w:hAnsi="Times New Roman"/>
                <w:color w:val="000000"/>
                <w:szCs w:val="21"/>
                <w:lang w:val="zh-CN"/>
              </w:rPr>
            </w:pPr>
            <w:r w:rsidRPr="005A6012">
              <w:rPr>
                <w:rFonts w:ascii="Times New Roman" w:hAnsi="Times New Roman"/>
                <w:color w:val="000000"/>
                <w:szCs w:val="21"/>
                <w:lang w:val="zh-CN"/>
              </w:rPr>
              <w:t>南京市江北新区浦滨路</w:t>
            </w:r>
            <w:r w:rsidRPr="005A6012">
              <w:rPr>
                <w:rFonts w:ascii="Times New Roman" w:hAnsi="Times New Roman"/>
                <w:color w:val="000000"/>
                <w:szCs w:val="21"/>
                <w:lang w:val="zh-CN"/>
              </w:rPr>
              <w:t>150</w:t>
            </w:r>
            <w:r w:rsidRPr="005A6012">
              <w:rPr>
                <w:rFonts w:ascii="Times New Roman" w:hAnsi="Times New Roman"/>
                <w:color w:val="000000"/>
                <w:szCs w:val="21"/>
                <w:lang w:val="zh-CN"/>
              </w:rPr>
              <w:t>号中科广场</w:t>
            </w:r>
            <w:r w:rsidRPr="005A6012">
              <w:rPr>
                <w:rFonts w:ascii="Times New Roman" w:hAnsi="Times New Roman"/>
                <w:color w:val="000000"/>
                <w:szCs w:val="21"/>
                <w:lang w:val="zh-CN"/>
              </w:rPr>
              <w:t>3</w:t>
            </w:r>
            <w:r w:rsidRPr="005A6012">
              <w:rPr>
                <w:rFonts w:ascii="Times New Roman" w:hAnsi="Times New Roman"/>
                <w:color w:val="000000"/>
                <w:szCs w:val="21"/>
                <w:lang w:val="zh-CN"/>
              </w:rPr>
              <w:t>号楼</w:t>
            </w:r>
          </w:p>
        </w:tc>
        <w:tc>
          <w:tcPr>
            <w:tcW w:w="593" w:type="pct"/>
            <w:shd w:val="clear" w:color="auto" w:fill="auto"/>
            <w:vAlign w:val="center"/>
          </w:tcPr>
          <w:p w14:paraId="68A654BC" w14:textId="77777777" w:rsidR="00993767" w:rsidRPr="005A6012" w:rsidRDefault="00993767" w:rsidP="001A7649">
            <w:pPr>
              <w:adjustRightInd w:val="0"/>
              <w:snapToGrid w:val="0"/>
              <w:jc w:val="center"/>
              <w:rPr>
                <w:rFonts w:ascii="Times New Roman" w:hAnsi="Times New Roman"/>
                <w:szCs w:val="21"/>
              </w:rPr>
            </w:pPr>
            <w:r w:rsidRPr="005A6012">
              <w:rPr>
                <w:rFonts w:ascii="Times New Roman" w:hAnsi="Times New Roman"/>
                <w:szCs w:val="21"/>
              </w:rPr>
              <w:t>50</w:t>
            </w:r>
          </w:p>
        </w:tc>
        <w:tc>
          <w:tcPr>
            <w:tcW w:w="1099" w:type="pct"/>
            <w:shd w:val="clear" w:color="auto" w:fill="auto"/>
            <w:vAlign w:val="center"/>
          </w:tcPr>
          <w:p w14:paraId="500D9ED1" w14:textId="77777777" w:rsidR="00993767" w:rsidRPr="005A6012" w:rsidRDefault="00993767" w:rsidP="001A7649">
            <w:pPr>
              <w:adjustRightInd w:val="0"/>
              <w:snapToGrid w:val="0"/>
              <w:jc w:val="center"/>
              <w:rPr>
                <w:rFonts w:ascii="Times New Roman" w:hAnsi="Times New Roman"/>
                <w:szCs w:val="21"/>
              </w:rPr>
            </w:pPr>
            <w:r w:rsidRPr="005A6012">
              <w:rPr>
                <w:rFonts w:ascii="Times New Roman" w:hAnsi="Times New Roman"/>
                <w:szCs w:val="21"/>
              </w:rPr>
              <w:t>0</w:t>
            </w:r>
            <w:r w:rsidRPr="005A6012">
              <w:rPr>
                <w:rFonts w:ascii="Times New Roman" w:hAnsi="Times New Roman"/>
                <w:szCs w:val="21"/>
              </w:rPr>
              <w:t>元</w:t>
            </w:r>
          </w:p>
        </w:tc>
        <w:tc>
          <w:tcPr>
            <w:tcW w:w="697" w:type="pct"/>
            <w:shd w:val="clear" w:color="auto" w:fill="auto"/>
            <w:vAlign w:val="center"/>
          </w:tcPr>
          <w:p w14:paraId="35928EB2" w14:textId="77777777" w:rsidR="00FB45FA" w:rsidRDefault="00993767" w:rsidP="001A7649">
            <w:pPr>
              <w:adjustRightInd w:val="0"/>
              <w:snapToGrid w:val="0"/>
              <w:jc w:val="center"/>
              <w:rPr>
                <w:rFonts w:ascii="Times New Roman" w:hAnsi="Times New Roman"/>
                <w:szCs w:val="21"/>
              </w:rPr>
            </w:pPr>
            <w:r w:rsidRPr="005A6012">
              <w:rPr>
                <w:rFonts w:ascii="Times New Roman" w:hAnsi="Times New Roman"/>
                <w:szCs w:val="21"/>
              </w:rPr>
              <w:t>2020.4.18-</w:t>
            </w:r>
          </w:p>
          <w:p w14:paraId="5279032D" w14:textId="77777777" w:rsidR="00993767" w:rsidRPr="005A6012" w:rsidRDefault="00993767" w:rsidP="001A7649">
            <w:pPr>
              <w:adjustRightInd w:val="0"/>
              <w:snapToGrid w:val="0"/>
              <w:jc w:val="center"/>
              <w:rPr>
                <w:rFonts w:ascii="Times New Roman" w:hAnsi="Times New Roman"/>
                <w:szCs w:val="21"/>
              </w:rPr>
            </w:pPr>
            <w:r w:rsidRPr="005A6012">
              <w:rPr>
                <w:rFonts w:ascii="Times New Roman" w:hAnsi="Times New Roman"/>
                <w:szCs w:val="21"/>
              </w:rPr>
              <w:t>2021.4.17</w:t>
            </w:r>
          </w:p>
        </w:tc>
      </w:tr>
    </w:tbl>
    <w:p w14:paraId="313E5C1E" w14:textId="77777777" w:rsidR="00E1116E" w:rsidRPr="00E1116E" w:rsidRDefault="00E1116E" w:rsidP="00FB45FA">
      <w:pPr>
        <w:pStyle w:val="006"/>
        <w:ind w:firstLine="420"/>
      </w:pPr>
      <w:r w:rsidRPr="00E1116E">
        <w:rPr>
          <w:rFonts w:hint="eastAsia"/>
        </w:rPr>
        <w:t>注</w:t>
      </w:r>
      <w:r w:rsidRPr="00E1116E">
        <w:t>：</w:t>
      </w:r>
      <w:r w:rsidRPr="00E1116E">
        <w:rPr>
          <w:rFonts w:hint="eastAsia"/>
        </w:rPr>
        <w:t>上表</w:t>
      </w:r>
      <w:r>
        <w:rPr>
          <w:rFonts w:hint="eastAsia"/>
        </w:rPr>
        <w:t>部分</w:t>
      </w:r>
      <w:r>
        <w:t>租金为</w:t>
      </w:r>
      <w:r>
        <w:rPr>
          <w:rFonts w:hint="eastAsia"/>
        </w:rPr>
        <w:t>0</w:t>
      </w:r>
      <w:r>
        <w:rPr>
          <w:rFonts w:hint="eastAsia"/>
        </w:rPr>
        <w:t>元</w:t>
      </w:r>
      <w:r>
        <w:t>，</w:t>
      </w:r>
      <w:r>
        <w:rPr>
          <w:rFonts w:hint="eastAsia"/>
        </w:rPr>
        <w:t>原因</w:t>
      </w:r>
      <w:r>
        <w:t>为</w:t>
      </w:r>
      <w:r>
        <w:rPr>
          <w:rFonts w:hint="eastAsia"/>
        </w:rPr>
        <w:t>签订</w:t>
      </w:r>
      <w:r w:rsidR="004B4907">
        <w:rPr>
          <w:rFonts w:hint="eastAsia"/>
        </w:rPr>
        <w:t>相关</w:t>
      </w:r>
      <w:r>
        <w:t>租赁协议</w:t>
      </w:r>
      <w:r w:rsidR="004B4907">
        <w:rPr>
          <w:rFonts w:hint="eastAsia"/>
        </w:rPr>
        <w:t>仅</w:t>
      </w:r>
      <w:r>
        <w:t>用于工商登记使用</w:t>
      </w:r>
      <w:r w:rsidR="004B4907">
        <w:rPr>
          <w:rFonts w:hint="eastAsia"/>
        </w:rPr>
        <w:t>，并未实际占用</w:t>
      </w:r>
      <w:r>
        <w:t>。</w:t>
      </w:r>
    </w:p>
    <w:p w14:paraId="4060AD96" w14:textId="77777777" w:rsidR="001D6EEB" w:rsidRPr="00C4270A" w:rsidRDefault="00B813E3" w:rsidP="00AC3433">
      <w:pPr>
        <w:pStyle w:val="003"/>
        <w:spacing w:before="120"/>
      </w:pPr>
      <w:bookmarkStart w:id="998" w:name="_Toc46219692"/>
      <w:r w:rsidRPr="00C4270A">
        <w:t>（</w:t>
      </w:r>
      <w:r w:rsidRPr="00C4270A">
        <w:rPr>
          <w:rFonts w:hint="eastAsia"/>
        </w:rPr>
        <w:t>四</w:t>
      </w:r>
      <w:r w:rsidRPr="00C4270A">
        <w:t>）安全</w:t>
      </w:r>
      <w:r w:rsidRPr="00C4270A">
        <w:rPr>
          <w:rFonts w:hint="eastAsia"/>
        </w:rPr>
        <w:t>生产</w:t>
      </w:r>
      <w:r w:rsidRPr="00C4270A">
        <w:t>许可</w:t>
      </w:r>
      <w:r w:rsidRPr="00C4270A">
        <w:rPr>
          <w:rFonts w:hint="eastAsia"/>
        </w:rPr>
        <w:t>和业务资质情况</w:t>
      </w:r>
      <w:bookmarkEnd w:id="998"/>
    </w:p>
    <w:p w14:paraId="57F0204B" w14:textId="77777777" w:rsidR="001D6EEB" w:rsidRPr="00C4270A" w:rsidRDefault="00B813E3" w:rsidP="00FB45FA">
      <w:pPr>
        <w:pStyle w:val="005"/>
        <w:spacing w:before="120"/>
        <w:ind w:firstLine="480"/>
        <w:rPr>
          <w:lang w:val="zh-CN"/>
        </w:rPr>
      </w:pPr>
      <w:r w:rsidRPr="00C4270A">
        <w:rPr>
          <w:rFonts w:hint="eastAsia"/>
          <w:lang w:val="zh-CN"/>
        </w:rPr>
        <w:t>截至</w:t>
      </w:r>
      <w:r w:rsidRPr="00C4270A">
        <w:rPr>
          <w:rFonts w:hint="eastAsia"/>
          <w:lang w:val="zh-CN"/>
        </w:rPr>
        <w:t>2019</w:t>
      </w:r>
      <w:r w:rsidRPr="00C4270A">
        <w:rPr>
          <w:rFonts w:hint="eastAsia"/>
          <w:lang w:val="zh-CN"/>
        </w:rPr>
        <w:t>年</w:t>
      </w:r>
      <w:r w:rsidRPr="00C4270A">
        <w:rPr>
          <w:rFonts w:hint="eastAsia"/>
          <w:lang w:val="zh-CN"/>
        </w:rPr>
        <w:t>12</w:t>
      </w:r>
      <w:r w:rsidRPr="00C4270A">
        <w:rPr>
          <w:rFonts w:hint="eastAsia"/>
          <w:lang w:val="zh-CN"/>
        </w:rPr>
        <w:t>月</w:t>
      </w:r>
      <w:r w:rsidRPr="00C4270A">
        <w:rPr>
          <w:rFonts w:hint="eastAsia"/>
          <w:lang w:val="zh-CN"/>
        </w:rPr>
        <w:t>31</w:t>
      </w:r>
      <w:r w:rsidRPr="00C4270A">
        <w:rPr>
          <w:rFonts w:hint="eastAsia"/>
          <w:lang w:val="zh-CN"/>
        </w:rPr>
        <w:t>日，发行人</w:t>
      </w:r>
      <w:r w:rsidRPr="00C4270A">
        <w:rPr>
          <w:lang w:val="zh-CN"/>
        </w:rPr>
        <w:t>持有</w:t>
      </w:r>
      <w:r w:rsidRPr="00C4270A">
        <w:rPr>
          <w:rFonts w:hint="eastAsia"/>
          <w:lang w:val="zh-CN"/>
        </w:rPr>
        <w:t>江苏省住房</w:t>
      </w:r>
      <w:r w:rsidRPr="00C4270A">
        <w:rPr>
          <w:lang w:val="zh-CN"/>
        </w:rPr>
        <w:t>和城乡建设厅</w:t>
      </w:r>
      <w:r w:rsidRPr="00C4270A">
        <w:rPr>
          <w:rFonts w:hint="eastAsia"/>
          <w:lang w:val="zh-CN"/>
        </w:rPr>
        <w:t>颁发</w:t>
      </w:r>
      <w:r w:rsidRPr="00C4270A">
        <w:rPr>
          <w:lang w:val="zh-CN"/>
        </w:rPr>
        <w:t>的</w:t>
      </w:r>
      <w:r w:rsidRPr="00C4270A">
        <w:rPr>
          <w:rFonts w:hint="eastAsia"/>
          <w:lang w:val="zh-CN"/>
        </w:rPr>
        <w:t>《安全生产</w:t>
      </w:r>
      <w:r w:rsidRPr="00C4270A">
        <w:rPr>
          <w:lang w:val="zh-CN"/>
        </w:rPr>
        <w:t>许可证</w:t>
      </w:r>
      <w:r w:rsidRPr="00C4270A">
        <w:rPr>
          <w:rFonts w:hint="eastAsia"/>
          <w:lang w:val="zh-CN"/>
        </w:rPr>
        <w:t>》</w:t>
      </w:r>
      <w:r w:rsidRPr="00C4270A">
        <w:rPr>
          <w:lang w:val="zh-CN"/>
        </w:rPr>
        <w:t>（编号</w:t>
      </w:r>
      <w:r w:rsidRPr="00C4270A">
        <w:rPr>
          <w:rFonts w:hint="eastAsia"/>
          <w:lang w:val="zh-CN"/>
        </w:rPr>
        <w:t>：</w:t>
      </w:r>
      <w:r w:rsidRPr="00C4270A">
        <w:rPr>
          <w:lang w:val="zh-CN"/>
        </w:rPr>
        <w:t>（</w:t>
      </w:r>
      <w:r w:rsidRPr="00C4270A">
        <w:rPr>
          <w:rFonts w:hint="eastAsia"/>
          <w:lang w:val="zh-CN"/>
        </w:rPr>
        <w:t>苏</w:t>
      </w:r>
      <w:r w:rsidRPr="00C4270A">
        <w:rPr>
          <w:lang w:val="zh-CN"/>
        </w:rPr>
        <w:t>）</w:t>
      </w:r>
      <w:r w:rsidRPr="00C4270A">
        <w:rPr>
          <w:rFonts w:hint="eastAsia"/>
          <w:lang w:val="zh-CN"/>
        </w:rPr>
        <w:t>JZ</w:t>
      </w:r>
      <w:r w:rsidRPr="00C4270A">
        <w:rPr>
          <w:rFonts w:hint="eastAsia"/>
          <w:lang w:val="zh-CN"/>
        </w:rPr>
        <w:t>安许</w:t>
      </w:r>
      <w:r w:rsidRPr="00C4270A">
        <w:rPr>
          <w:lang w:val="zh-CN"/>
        </w:rPr>
        <w:t>证字</w:t>
      </w:r>
      <w:r w:rsidRPr="00C4270A">
        <w:rPr>
          <w:rFonts w:hint="eastAsia"/>
          <w:lang w:val="zh-CN"/>
        </w:rPr>
        <w:t>[</w:t>
      </w:r>
      <w:r w:rsidRPr="00C4270A">
        <w:rPr>
          <w:lang w:val="zh-CN"/>
        </w:rPr>
        <w:t>2005</w:t>
      </w:r>
      <w:r w:rsidRPr="00C4270A">
        <w:rPr>
          <w:rFonts w:hint="eastAsia"/>
          <w:lang w:val="zh-CN"/>
        </w:rPr>
        <w:t>]</w:t>
      </w:r>
      <w:r w:rsidRPr="00C4270A">
        <w:rPr>
          <w:lang w:val="zh-CN"/>
        </w:rPr>
        <w:t>160105</w:t>
      </w:r>
      <w:r w:rsidRPr="00C4270A">
        <w:rPr>
          <w:lang w:val="zh-CN"/>
        </w:rPr>
        <w:t>）</w:t>
      </w:r>
      <w:r w:rsidRPr="00C4270A">
        <w:rPr>
          <w:rFonts w:hint="eastAsia"/>
          <w:lang w:val="zh-CN"/>
        </w:rPr>
        <w:t>，</w:t>
      </w:r>
      <w:r w:rsidRPr="00C4270A">
        <w:rPr>
          <w:lang w:val="zh-CN"/>
        </w:rPr>
        <w:t>许可范围为建筑施工，有效期自</w:t>
      </w:r>
      <w:r w:rsidRPr="00C4270A">
        <w:rPr>
          <w:rFonts w:hint="eastAsia"/>
          <w:lang w:val="zh-CN"/>
        </w:rPr>
        <w:t>2017</w:t>
      </w:r>
      <w:r w:rsidRPr="00C4270A">
        <w:rPr>
          <w:rFonts w:hint="eastAsia"/>
          <w:lang w:val="zh-CN"/>
        </w:rPr>
        <w:t>年</w:t>
      </w:r>
      <w:r w:rsidRPr="00C4270A">
        <w:rPr>
          <w:rFonts w:hint="eastAsia"/>
          <w:lang w:val="zh-CN"/>
        </w:rPr>
        <w:t>9</w:t>
      </w:r>
      <w:r w:rsidRPr="00C4270A">
        <w:rPr>
          <w:rFonts w:hint="eastAsia"/>
          <w:lang w:val="zh-CN"/>
        </w:rPr>
        <w:t>月</w:t>
      </w:r>
      <w:r w:rsidRPr="00C4270A">
        <w:rPr>
          <w:rFonts w:hint="eastAsia"/>
          <w:lang w:val="zh-CN"/>
        </w:rPr>
        <w:t>26</w:t>
      </w:r>
      <w:r w:rsidRPr="00C4270A">
        <w:rPr>
          <w:rFonts w:hint="eastAsia"/>
          <w:lang w:val="zh-CN"/>
        </w:rPr>
        <w:t>日</w:t>
      </w:r>
      <w:r w:rsidRPr="00C4270A">
        <w:rPr>
          <w:lang w:val="zh-CN"/>
        </w:rPr>
        <w:t>至</w:t>
      </w:r>
      <w:r w:rsidRPr="00C4270A">
        <w:rPr>
          <w:rFonts w:hint="eastAsia"/>
          <w:lang w:val="zh-CN"/>
        </w:rPr>
        <w:t>2020</w:t>
      </w:r>
      <w:r w:rsidRPr="00C4270A">
        <w:rPr>
          <w:rFonts w:hint="eastAsia"/>
          <w:lang w:val="zh-CN"/>
        </w:rPr>
        <w:t>年</w:t>
      </w:r>
      <w:r w:rsidRPr="00C4270A">
        <w:rPr>
          <w:rFonts w:hint="eastAsia"/>
          <w:lang w:val="zh-CN"/>
        </w:rPr>
        <w:t>9</w:t>
      </w:r>
      <w:r w:rsidRPr="00C4270A">
        <w:rPr>
          <w:rFonts w:hint="eastAsia"/>
          <w:lang w:val="zh-CN"/>
        </w:rPr>
        <w:t>月</w:t>
      </w:r>
      <w:r w:rsidRPr="00C4270A">
        <w:rPr>
          <w:rFonts w:hint="eastAsia"/>
          <w:lang w:val="zh-CN"/>
        </w:rPr>
        <w:t>25</w:t>
      </w:r>
      <w:r w:rsidRPr="00C4270A">
        <w:rPr>
          <w:rFonts w:hint="eastAsia"/>
          <w:lang w:val="zh-CN"/>
        </w:rPr>
        <w:t>日。</w:t>
      </w:r>
    </w:p>
    <w:p w14:paraId="3213BE0E" w14:textId="4F8FA272" w:rsidR="001D6EEB" w:rsidRPr="00C4270A" w:rsidRDefault="00B813E3" w:rsidP="00FB45FA">
      <w:pPr>
        <w:pStyle w:val="005"/>
        <w:spacing w:before="120"/>
        <w:ind w:firstLine="480"/>
        <w:rPr>
          <w:lang w:val="zh-CN"/>
        </w:rPr>
      </w:pPr>
      <w:r w:rsidRPr="00C4270A">
        <w:rPr>
          <w:rFonts w:hint="eastAsia"/>
          <w:lang w:val="zh-CN"/>
        </w:rPr>
        <w:t>截至</w:t>
      </w:r>
      <w:r w:rsidRPr="00C4270A">
        <w:rPr>
          <w:lang w:val="zh-CN"/>
        </w:rPr>
        <w:t>本招股说明书出具日，</w:t>
      </w:r>
      <w:r w:rsidRPr="00D907D0">
        <w:rPr>
          <w:rFonts w:hint="eastAsia"/>
          <w:highlight w:val="yellow"/>
          <w:lang w:val="zh-CN"/>
        </w:rPr>
        <w:t>发行人具备</w:t>
      </w:r>
      <w:r w:rsidRPr="00D907D0">
        <w:rPr>
          <w:highlight w:val="yellow"/>
          <w:lang w:val="zh-CN"/>
        </w:rPr>
        <w:t>的</w:t>
      </w:r>
      <w:r w:rsidRPr="00D907D0">
        <w:rPr>
          <w:rFonts w:hint="eastAsia"/>
          <w:highlight w:val="yellow"/>
          <w:lang w:val="zh-CN"/>
        </w:rPr>
        <w:t>业务资质</w:t>
      </w:r>
      <w:r w:rsidRPr="00C4270A">
        <w:rPr>
          <w:rFonts w:hint="eastAsia"/>
          <w:lang w:val="zh-CN"/>
        </w:rPr>
        <w:t>情况如下：</w:t>
      </w:r>
    </w:p>
    <w:tbl>
      <w:tblPr>
        <w:tblW w:w="5138"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542"/>
        <w:gridCol w:w="1062"/>
        <w:gridCol w:w="1313"/>
        <w:gridCol w:w="2555"/>
        <w:gridCol w:w="1161"/>
        <w:gridCol w:w="1161"/>
        <w:gridCol w:w="969"/>
      </w:tblGrid>
      <w:tr w:rsidR="001D6EEB" w:rsidRPr="005A6012" w14:paraId="49EC33D0" w14:textId="77777777" w:rsidTr="005271E6">
        <w:trPr>
          <w:trHeight w:val="340"/>
          <w:jc w:val="center"/>
        </w:trPr>
        <w:tc>
          <w:tcPr>
            <w:tcW w:w="309" w:type="pct"/>
            <w:shd w:val="clear" w:color="auto" w:fill="auto"/>
            <w:vAlign w:val="center"/>
          </w:tcPr>
          <w:p w14:paraId="3A6EECA3"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序号</w:t>
            </w:r>
          </w:p>
        </w:tc>
        <w:tc>
          <w:tcPr>
            <w:tcW w:w="606" w:type="pct"/>
            <w:shd w:val="clear" w:color="auto" w:fill="auto"/>
            <w:vAlign w:val="center"/>
          </w:tcPr>
          <w:p w14:paraId="4C7902FA" w14:textId="77777777" w:rsidR="00FB45FA"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证书</w:t>
            </w:r>
          </w:p>
          <w:p w14:paraId="597421E3"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名称</w:t>
            </w:r>
          </w:p>
        </w:tc>
        <w:tc>
          <w:tcPr>
            <w:tcW w:w="749" w:type="pct"/>
            <w:shd w:val="clear" w:color="auto" w:fill="auto"/>
            <w:vAlign w:val="center"/>
          </w:tcPr>
          <w:p w14:paraId="5744DEF9"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证书编号</w:t>
            </w:r>
          </w:p>
        </w:tc>
        <w:tc>
          <w:tcPr>
            <w:tcW w:w="1458" w:type="pct"/>
            <w:shd w:val="clear" w:color="auto" w:fill="auto"/>
            <w:vAlign w:val="center"/>
          </w:tcPr>
          <w:p w14:paraId="082AEAAD"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资质类别及等级</w:t>
            </w:r>
          </w:p>
        </w:tc>
        <w:tc>
          <w:tcPr>
            <w:tcW w:w="662" w:type="pct"/>
            <w:shd w:val="clear" w:color="auto" w:fill="auto"/>
            <w:vAlign w:val="center"/>
          </w:tcPr>
          <w:p w14:paraId="717997C1" w14:textId="77777777" w:rsidR="00FB45FA"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发证</w:t>
            </w:r>
          </w:p>
          <w:p w14:paraId="60BFCE0F"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时间</w:t>
            </w:r>
          </w:p>
        </w:tc>
        <w:tc>
          <w:tcPr>
            <w:tcW w:w="662" w:type="pct"/>
            <w:shd w:val="clear" w:color="auto" w:fill="auto"/>
            <w:vAlign w:val="center"/>
          </w:tcPr>
          <w:p w14:paraId="3950F489" w14:textId="77777777" w:rsidR="00FB45FA"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有效</w:t>
            </w:r>
          </w:p>
          <w:p w14:paraId="71C1F280"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期限</w:t>
            </w:r>
          </w:p>
        </w:tc>
        <w:tc>
          <w:tcPr>
            <w:tcW w:w="553" w:type="pct"/>
            <w:shd w:val="clear" w:color="auto" w:fill="auto"/>
            <w:vAlign w:val="center"/>
          </w:tcPr>
          <w:p w14:paraId="38810453" w14:textId="77777777" w:rsidR="005271E6"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发证</w:t>
            </w:r>
          </w:p>
          <w:p w14:paraId="488FA650"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单位</w:t>
            </w:r>
          </w:p>
        </w:tc>
      </w:tr>
      <w:tr w:rsidR="001D6EEB" w:rsidRPr="005A6012" w14:paraId="56C4B6FB" w14:textId="77777777" w:rsidTr="005271E6">
        <w:trPr>
          <w:trHeight w:val="340"/>
          <w:jc w:val="center"/>
        </w:trPr>
        <w:tc>
          <w:tcPr>
            <w:tcW w:w="309" w:type="pct"/>
            <w:shd w:val="clear" w:color="auto" w:fill="auto"/>
            <w:vAlign w:val="center"/>
          </w:tcPr>
          <w:p w14:paraId="058C89DC"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w:t>
            </w:r>
          </w:p>
        </w:tc>
        <w:tc>
          <w:tcPr>
            <w:tcW w:w="606" w:type="pct"/>
            <w:shd w:val="clear" w:color="auto" w:fill="auto"/>
            <w:vAlign w:val="center"/>
          </w:tcPr>
          <w:p w14:paraId="7B91617C"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工程勘察资质证书</w:t>
            </w:r>
          </w:p>
        </w:tc>
        <w:tc>
          <w:tcPr>
            <w:tcW w:w="749" w:type="pct"/>
            <w:shd w:val="clear" w:color="auto" w:fill="auto"/>
            <w:vAlign w:val="center"/>
          </w:tcPr>
          <w:p w14:paraId="1355C477"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B132045332</w:t>
            </w:r>
          </w:p>
        </w:tc>
        <w:tc>
          <w:tcPr>
            <w:tcW w:w="1458" w:type="pct"/>
            <w:shd w:val="clear" w:color="auto" w:fill="auto"/>
            <w:vAlign w:val="center"/>
          </w:tcPr>
          <w:p w14:paraId="5C5ECACB"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工程勘察专业类（岩土工程（设计））甲级</w:t>
            </w:r>
          </w:p>
          <w:p w14:paraId="3B96A51D"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可承担本专业资质范围内各类建设工程项目的工程勘察业务，其规模不受限制</w:t>
            </w:r>
          </w:p>
        </w:tc>
        <w:tc>
          <w:tcPr>
            <w:tcW w:w="662" w:type="pct"/>
            <w:shd w:val="clear" w:color="auto" w:fill="auto"/>
            <w:vAlign w:val="center"/>
          </w:tcPr>
          <w:p w14:paraId="1D491B6F"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2020.5.19</w:t>
            </w:r>
          </w:p>
        </w:tc>
        <w:tc>
          <w:tcPr>
            <w:tcW w:w="662" w:type="pct"/>
            <w:shd w:val="clear" w:color="auto" w:fill="auto"/>
            <w:vAlign w:val="center"/>
          </w:tcPr>
          <w:p w14:paraId="18AE3942"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2025.5.19</w:t>
            </w:r>
          </w:p>
        </w:tc>
        <w:tc>
          <w:tcPr>
            <w:tcW w:w="553" w:type="pct"/>
            <w:shd w:val="clear" w:color="auto" w:fill="auto"/>
            <w:vAlign w:val="center"/>
          </w:tcPr>
          <w:p w14:paraId="6ED75AD6"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中华人民共和国住房和城乡建设部</w:t>
            </w:r>
          </w:p>
        </w:tc>
      </w:tr>
      <w:tr w:rsidR="001D6EEB" w:rsidRPr="005A6012" w14:paraId="62DAACAD" w14:textId="77777777" w:rsidTr="005271E6">
        <w:trPr>
          <w:trHeight w:val="340"/>
          <w:jc w:val="center"/>
        </w:trPr>
        <w:tc>
          <w:tcPr>
            <w:tcW w:w="309" w:type="pct"/>
            <w:shd w:val="clear" w:color="auto" w:fill="auto"/>
            <w:vAlign w:val="center"/>
          </w:tcPr>
          <w:p w14:paraId="53ACA31C"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w:t>
            </w:r>
          </w:p>
        </w:tc>
        <w:tc>
          <w:tcPr>
            <w:tcW w:w="606" w:type="pct"/>
            <w:shd w:val="clear" w:color="auto" w:fill="auto"/>
            <w:vAlign w:val="center"/>
          </w:tcPr>
          <w:p w14:paraId="20FA408A"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建筑业企业资质证书</w:t>
            </w:r>
          </w:p>
        </w:tc>
        <w:tc>
          <w:tcPr>
            <w:tcW w:w="749" w:type="pct"/>
            <w:shd w:val="clear" w:color="auto" w:fill="auto"/>
            <w:vAlign w:val="center"/>
          </w:tcPr>
          <w:p w14:paraId="3B8AC008"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D232006981</w:t>
            </w:r>
          </w:p>
        </w:tc>
        <w:tc>
          <w:tcPr>
            <w:tcW w:w="1458" w:type="pct"/>
            <w:shd w:val="clear" w:color="auto" w:fill="auto"/>
            <w:vAlign w:val="center"/>
          </w:tcPr>
          <w:p w14:paraId="54F5BAD6"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地基基础专业承包壹级</w:t>
            </w:r>
          </w:p>
          <w:p w14:paraId="720D8BF7"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建筑装修装饰工程专业承包贰级</w:t>
            </w:r>
          </w:p>
          <w:p w14:paraId="0CBF75F9"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古建筑工程专业承包贰级</w:t>
            </w:r>
          </w:p>
          <w:p w14:paraId="281D9305"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特种工程（建筑物纠偏和平移）专业承包不分等级</w:t>
            </w:r>
          </w:p>
          <w:p w14:paraId="119DFE30"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特种工程（结构补强）专业承包不分等级</w:t>
            </w:r>
          </w:p>
        </w:tc>
        <w:tc>
          <w:tcPr>
            <w:tcW w:w="662" w:type="pct"/>
            <w:shd w:val="clear" w:color="auto" w:fill="auto"/>
            <w:vAlign w:val="center"/>
          </w:tcPr>
          <w:p w14:paraId="752D22F8"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2019.10.16</w:t>
            </w:r>
          </w:p>
        </w:tc>
        <w:tc>
          <w:tcPr>
            <w:tcW w:w="662" w:type="pct"/>
            <w:shd w:val="clear" w:color="auto" w:fill="auto"/>
            <w:vAlign w:val="center"/>
          </w:tcPr>
          <w:p w14:paraId="5FA37263"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2020.11.20</w:t>
            </w:r>
          </w:p>
        </w:tc>
        <w:tc>
          <w:tcPr>
            <w:tcW w:w="553" w:type="pct"/>
            <w:shd w:val="clear" w:color="auto" w:fill="auto"/>
            <w:vAlign w:val="center"/>
          </w:tcPr>
          <w:p w14:paraId="1C682831"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江苏省住房和城乡建设厅</w:t>
            </w:r>
          </w:p>
        </w:tc>
      </w:tr>
      <w:tr w:rsidR="001D6EEB" w:rsidRPr="005A6012" w14:paraId="06DDB05F" w14:textId="77777777" w:rsidTr="005271E6">
        <w:trPr>
          <w:trHeight w:val="340"/>
          <w:jc w:val="center"/>
        </w:trPr>
        <w:tc>
          <w:tcPr>
            <w:tcW w:w="309" w:type="pct"/>
            <w:shd w:val="clear" w:color="auto" w:fill="auto"/>
            <w:vAlign w:val="center"/>
          </w:tcPr>
          <w:p w14:paraId="7A1F509F"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3</w:t>
            </w:r>
          </w:p>
        </w:tc>
        <w:tc>
          <w:tcPr>
            <w:tcW w:w="606" w:type="pct"/>
            <w:shd w:val="clear" w:color="auto" w:fill="auto"/>
            <w:vAlign w:val="center"/>
          </w:tcPr>
          <w:p w14:paraId="1E64D38F"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建筑业企</w:t>
            </w:r>
            <w:r w:rsidRPr="005A6012">
              <w:rPr>
                <w:rFonts w:ascii="Times New Roman" w:hAnsi="Times New Roman"/>
                <w:color w:val="000000"/>
                <w:kern w:val="0"/>
                <w:szCs w:val="21"/>
              </w:rPr>
              <w:lastRenderedPageBreak/>
              <w:t>业资质证书</w:t>
            </w:r>
          </w:p>
        </w:tc>
        <w:tc>
          <w:tcPr>
            <w:tcW w:w="749" w:type="pct"/>
            <w:shd w:val="clear" w:color="auto" w:fill="auto"/>
            <w:vAlign w:val="center"/>
          </w:tcPr>
          <w:p w14:paraId="1D14C8BA"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lastRenderedPageBreak/>
              <w:t>D332173481</w:t>
            </w:r>
          </w:p>
        </w:tc>
        <w:tc>
          <w:tcPr>
            <w:tcW w:w="1458" w:type="pct"/>
            <w:shd w:val="clear" w:color="auto" w:fill="auto"/>
            <w:vAlign w:val="center"/>
          </w:tcPr>
          <w:p w14:paraId="41654EC1"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建筑工程施工总承包叁级</w:t>
            </w:r>
          </w:p>
          <w:p w14:paraId="668B0B04"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lastRenderedPageBreak/>
              <w:t>市政公用工程施工总承包叁级</w:t>
            </w:r>
          </w:p>
          <w:p w14:paraId="7F328E89"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钢结构工程专业承包叁级</w:t>
            </w:r>
          </w:p>
          <w:p w14:paraId="51932829"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环保工程专业承包叁级</w:t>
            </w:r>
          </w:p>
        </w:tc>
        <w:tc>
          <w:tcPr>
            <w:tcW w:w="662" w:type="pct"/>
            <w:shd w:val="clear" w:color="auto" w:fill="auto"/>
            <w:vAlign w:val="center"/>
          </w:tcPr>
          <w:p w14:paraId="1578999E"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lastRenderedPageBreak/>
              <w:t>2019.9.10</w:t>
            </w:r>
          </w:p>
        </w:tc>
        <w:tc>
          <w:tcPr>
            <w:tcW w:w="662" w:type="pct"/>
            <w:shd w:val="clear" w:color="auto" w:fill="auto"/>
            <w:vAlign w:val="center"/>
          </w:tcPr>
          <w:p w14:paraId="4EAA0B61"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2023.1.16</w:t>
            </w:r>
          </w:p>
        </w:tc>
        <w:tc>
          <w:tcPr>
            <w:tcW w:w="553" w:type="pct"/>
            <w:shd w:val="clear" w:color="auto" w:fill="auto"/>
            <w:vAlign w:val="center"/>
          </w:tcPr>
          <w:p w14:paraId="6C835EEE"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南京市</w:t>
            </w:r>
            <w:r w:rsidRPr="005A6012">
              <w:rPr>
                <w:rFonts w:ascii="Times New Roman" w:hAnsi="Times New Roman"/>
                <w:color w:val="000000"/>
                <w:kern w:val="0"/>
                <w:szCs w:val="21"/>
              </w:rPr>
              <w:lastRenderedPageBreak/>
              <w:t>城乡建设委员会</w:t>
            </w:r>
          </w:p>
        </w:tc>
      </w:tr>
      <w:tr w:rsidR="006232A2" w:rsidRPr="005A6012" w14:paraId="772FD2C1" w14:textId="77777777" w:rsidTr="005271E6">
        <w:trPr>
          <w:trHeight w:val="340"/>
          <w:jc w:val="center"/>
        </w:trPr>
        <w:tc>
          <w:tcPr>
            <w:tcW w:w="309" w:type="pct"/>
            <w:shd w:val="clear" w:color="auto" w:fill="auto"/>
            <w:vAlign w:val="center"/>
          </w:tcPr>
          <w:p w14:paraId="01C3F32C" w14:textId="77777777" w:rsidR="006232A2" w:rsidRPr="005A6012" w:rsidRDefault="006232A2"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lastRenderedPageBreak/>
              <w:t>4</w:t>
            </w:r>
          </w:p>
        </w:tc>
        <w:tc>
          <w:tcPr>
            <w:tcW w:w="606" w:type="pct"/>
            <w:shd w:val="clear" w:color="auto" w:fill="auto"/>
            <w:vAlign w:val="center"/>
          </w:tcPr>
          <w:p w14:paraId="55549D79" w14:textId="77777777" w:rsidR="006232A2" w:rsidRPr="005A6012" w:rsidRDefault="006232A2"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文物保护工程勘察设计资质证书</w:t>
            </w:r>
          </w:p>
        </w:tc>
        <w:tc>
          <w:tcPr>
            <w:tcW w:w="749" w:type="pct"/>
            <w:shd w:val="clear" w:color="auto" w:fill="auto"/>
            <w:vAlign w:val="center"/>
          </w:tcPr>
          <w:p w14:paraId="2A2A1788" w14:textId="77777777" w:rsidR="006232A2" w:rsidRPr="005A6012" w:rsidRDefault="006232A2"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文物设乙字</w:t>
            </w:r>
            <w:r w:rsidRPr="005A6012">
              <w:rPr>
                <w:rFonts w:ascii="Times New Roman" w:hAnsi="Times New Roman"/>
                <w:color w:val="000000"/>
                <w:kern w:val="0"/>
                <w:szCs w:val="21"/>
              </w:rPr>
              <w:t>JS0102032</w:t>
            </w:r>
          </w:p>
        </w:tc>
        <w:tc>
          <w:tcPr>
            <w:tcW w:w="1458" w:type="pct"/>
            <w:shd w:val="clear" w:color="auto" w:fill="auto"/>
            <w:vAlign w:val="center"/>
          </w:tcPr>
          <w:p w14:paraId="2BD58E74" w14:textId="77777777" w:rsidR="006232A2" w:rsidRPr="005A6012" w:rsidRDefault="006232A2"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文物建筑结构加固乙级</w:t>
            </w:r>
          </w:p>
        </w:tc>
        <w:tc>
          <w:tcPr>
            <w:tcW w:w="662" w:type="pct"/>
            <w:shd w:val="clear" w:color="auto" w:fill="auto"/>
            <w:vAlign w:val="center"/>
          </w:tcPr>
          <w:p w14:paraId="3AC6CE02" w14:textId="77777777" w:rsidR="006232A2" w:rsidRPr="005A6012" w:rsidRDefault="006232A2"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2014.5.28</w:t>
            </w:r>
          </w:p>
        </w:tc>
        <w:tc>
          <w:tcPr>
            <w:tcW w:w="662" w:type="pct"/>
            <w:shd w:val="clear" w:color="auto" w:fill="auto"/>
            <w:vAlign w:val="center"/>
          </w:tcPr>
          <w:p w14:paraId="77DA02B5" w14:textId="77777777" w:rsidR="006232A2" w:rsidRPr="005A6012" w:rsidRDefault="006232A2"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12</w:t>
            </w:r>
            <w:r w:rsidRPr="005A6012">
              <w:rPr>
                <w:rFonts w:ascii="Times New Roman" w:hAnsi="Times New Roman"/>
                <w:color w:val="000000"/>
                <w:kern w:val="0"/>
                <w:szCs w:val="21"/>
              </w:rPr>
              <w:t>年</w:t>
            </w:r>
          </w:p>
        </w:tc>
        <w:tc>
          <w:tcPr>
            <w:tcW w:w="553" w:type="pct"/>
            <w:shd w:val="clear" w:color="auto" w:fill="auto"/>
            <w:vAlign w:val="center"/>
          </w:tcPr>
          <w:p w14:paraId="01A6CDBF" w14:textId="77777777" w:rsidR="006232A2" w:rsidRPr="005A6012" w:rsidRDefault="006232A2"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江苏省文物局</w:t>
            </w:r>
          </w:p>
        </w:tc>
      </w:tr>
      <w:tr w:rsidR="006232A2" w:rsidRPr="005A6012" w14:paraId="1BF0570F" w14:textId="77777777" w:rsidTr="005271E6">
        <w:trPr>
          <w:trHeight w:val="340"/>
          <w:jc w:val="center"/>
        </w:trPr>
        <w:tc>
          <w:tcPr>
            <w:tcW w:w="309" w:type="pct"/>
            <w:shd w:val="clear" w:color="auto" w:fill="auto"/>
            <w:vAlign w:val="center"/>
          </w:tcPr>
          <w:p w14:paraId="00B52310" w14:textId="77777777" w:rsidR="006232A2" w:rsidRPr="005A6012" w:rsidRDefault="006232A2"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5</w:t>
            </w:r>
          </w:p>
        </w:tc>
        <w:tc>
          <w:tcPr>
            <w:tcW w:w="606" w:type="pct"/>
            <w:shd w:val="clear" w:color="auto" w:fill="auto"/>
            <w:vAlign w:val="center"/>
          </w:tcPr>
          <w:p w14:paraId="400EDFE0" w14:textId="77777777" w:rsidR="006232A2" w:rsidRPr="005A6012" w:rsidRDefault="006232A2"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文物保护工程施工资质证书</w:t>
            </w:r>
          </w:p>
        </w:tc>
        <w:tc>
          <w:tcPr>
            <w:tcW w:w="749" w:type="pct"/>
            <w:shd w:val="clear" w:color="auto" w:fill="auto"/>
            <w:vAlign w:val="center"/>
          </w:tcPr>
          <w:p w14:paraId="15AF5DA9" w14:textId="77777777" w:rsidR="006232A2" w:rsidRPr="005A6012" w:rsidRDefault="006232A2"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文物设乙字</w:t>
            </w:r>
            <w:r w:rsidRPr="005A6012">
              <w:rPr>
                <w:rFonts w:ascii="Times New Roman" w:hAnsi="Times New Roman"/>
                <w:color w:val="000000"/>
                <w:kern w:val="0"/>
                <w:szCs w:val="21"/>
              </w:rPr>
              <w:t>JS0202032</w:t>
            </w:r>
          </w:p>
        </w:tc>
        <w:tc>
          <w:tcPr>
            <w:tcW w:w="1458" w:type="pct"/>
            <w:shd w:val="clear" w:color="auto" w:fill="auto"/>
            <w:vAlign w:val="center"/>
          </w:tcPr>
          <w:p w14:paraId="03A8CDB4" w14:textId="77777777" w:rsidR="006232A2" w:rsidRPr="005A6012" w:rsidRDefault="006232A2"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文物建筑平移、近现代文物建筑结构加固二级</w:t>
            </w:r>
          </w:p>
        </w:tc>
        <w:tc>
          <w:tcPr>
            <w:tcW w:w="662" w:type="pct"/>
            <w:shd w:val="clear" w:color="auto" w:fill="auto"/>
            <w:vAlign w:val="center"/>
          </w:tcPr>
          <w:p w14:paraId="7DE8136E" w14:textId="77777777" w:rsidR="006232A2" w:rsidRPr="005A6012" w:rsidRDefault="006232A2"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2016.12.27</w:t>
            </w:r>
          </w:p>
        </w:tc>
        <w:tc>
          <w:tcPr>
            <w:tcW w:w="662" w:type="pct"/>
            <w:shd w:val="clear" w:color="auto" w:fill="auto"/>
            <w:vAlign w:val="center"/>
          </w:tcPr>
          <w:p w14:paraId="4B3E6722" w14:textId="77777777" w:rsidR="006232A2" w:rsidRPr="005A6012" w:rsidRDefault="006232A2"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12</w:t>
            </w:r>
            <w:r w:rsidRPr="005A6012">
              <w:rPr>
                <w:rFonts w:ascii="Times New Roman" w:hAnsi="Times New Roman"/>
                <w:color w:val="000000"/>
                <w:kern w:val="0"/>
                <w:szCs w:val="21"/>
              </w:rPr>
              <w:t>年</w:t>
            </w:r>
          </w:p>
        </w:tc>
        <w:tc>
          <w:tcPr>
            <w:tcW w:w="553" w:type="pct"/>
            <w:shd w:val="clear" w:color="auto" w:fill="auto"/>
            <w:vAlign w:val="center"/>
          </w:tcPr>
          <w:p w14:paraId="34076D14" w14:textId="77777777" w:rsidR="006232A2" w:rsidRPr="005A6012" w:rsidRDefault="006232A2"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江苏省文物局</w:t>
            </w:r>
          </w:p>
        </w:tc>
      </w:tr>
    </w:tbl>
    <w:p w14:paraId="6E48962A" w14:textId="77777777" w:rsidR="001D6EEB" w:rsidRPr="00C4270A" w:rsidRDefault="00B813E3" w:rsidP="00AC3433">
      <w:pPr>
        <w:pStyle w:val="003"/>
        <w:spacing w:before="120"/>
      </w:pPr>
      <w:bookmarkStart w:id="999" w:name="_Toc46219693"/>
      <w:r w:rsidRPr="00C4270A">
        <w:t>（</w:t>
      </w:r>
      <w:r w:rsidRPr="00C4270A">
        <w:rPr>
          <w:rFonts w:hint="eastAsia"/>
        </w:rPr>
        <w:t>五</w:t>
      </w:r>
      <w:r w:rsidRPr="00C4270A">
        <w:t>）</w:t>
      </w:r>
      <w:r w:rsidRPr="00C4270A">
        <w:rPr>
          <w:rFonts w:hint="eastAsia"/>
        </w:rPr>
        <w:t>域名注册情况</w:t>
      </w:r>
      <w:bookmarkEnd w:id="996"/>
      <w:bookmarkEnd w:id="999"/>
    </w:p>
    <w:p w14:paraId="71B5C08A" w14:textId="77777777" w:rsidR="001D6EEB" w:rsidRPr="00C4270A" w:rsidRDefault="00B813E3" w:rsidP="00FB45FA">
      <w:pPr>
        <w:pStyle w:val="005"/>
        <w:spacing w:before="120"/>
        <w:ind w:firstLine="480"/>
        <w:rPr>
          <w:lang w:val="zh-CN"/>
        </w:rPr>
      </w:pPr>
      <w:r w:rsidRPr="00C4270A">
        <w:rPr>
          <w:rFonts w:hint="eastAsia"/>
          <w:lang w:val="zh-CN"/>
        </w:rPr>
        <w:t>发行人所获域名情况如下：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087"/>
        <w:gridCol w:w="5441"/>
      </w:tblGrid>
      <w:tr w:rsidR="001D6EEB" w:rsidRPr="005A6012" w14:paraId="1FE9F2A6" w14:textId="77777777" w:rsidTr="00272CE0">
        <w:trPr>
          <w:trHeight w:val="340"/>
          <w:jc w:val="center"/>
        </w:trPr>
        <w:tc>
          <w:tcPr>
            <w:tcW w:w="3085" w:type="dxa"/>
            <w:vAlign w:val="center"/>
          </w:tcPr>
          <w:p w14:paraId="64A874ED"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域名：</w:t>
            </w:r>
          </w:p>
        </w:tc>
        <w:tc>
          <w:tcPr>
            <w:tcW w:w="5437" w:type="dxa"/>
            <w:vAlign w:val="center"/>
          </w:tcPr>
          <w:p w14:paraId="2D9A9F9C"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hongji-china.cn</w:t>
            </w:r>
          </w:p>
        </w:tc>
      </w:tr>
      <w:tr w:rsidR="001D6EEB" w:rsidRPr="005A6012" w14:paraId="7C8D19C1" w14:textId="77777777" w:rsidTr="00272CE0">
        <w:trPr>
          <w:trHeight w:val="340"/>
          <w:jc w:val="center"/>
        </w:trPr>
        <w:tc>
          <w:tcPr>
            <w:tcW w:w="3085" w:type="dxa"/>
            <w:vAlign w:val="center"/>
          </w:tcPr>
          <w:p w14:paraId="6D0E8F03"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域名注册人：</w:t>
            </w:r>
          </w:p>
        </w:tc>
        <w:tc>
          <w:tcPr>
            <w:tcW w:w="5437" w:type="dxa"/>
            <w:vAlign w:val="center"/>
          </w:tcPr>
          <w:p w14:paraId="62915595"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江苏鸿基节能新技术股份有限公司</w:t>
            </w:r>
          </w:p>
        </w:tc>
      </w:tr>
      <w:tr w:rsidR="001D6EEB" w:rsidRPr="005A6012" w14:paraId="49FB2362" w14:textId="77777777" w:rsidTr="00272CE0">
        <w:trPr>
          <w:trHeight w:val="340"/>
          <w:jc w:val="center"/>
        </w:trPr>
        <w:tc>
          <w:tcPr>
            <w:tcW w:w="3085" w:type="dxa"/>
            <w:vAlign w:val="center"/>
          </w:tcPr>
          <w:p w14:paraId="4C21FF24"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注册时间：</w:t>
            </w:r>
          </w:p>
        </w:tc>
        <w:tc>
          <w:tcPr>
            <w:tcW w:w="5437" w:type="dxa"/>
            <w:vAlign w:val="center"/>
          </w:tcPr>
          <w:p w14:paraId="4F45F5FF"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2015-10-8</w:t>
            </w:r>
          </w:p>
        </w:tc>
      </w:tr>
      <w:tr w:rsidR="001D6EEB" w:rsidRPr="005A6012" w14:paraId="2188C372" w14:textId="77777777" w:rsidTr="00272CE0">
        <w:trPr>
          <w:trHeight w:val="340"/>
          <w:jc w:val="center"/>
        </w:trPr>
        <w:tc>
          <w:tcPr>
            <w:tcW w:w="3085" w:type="dxa"/>
            <w:vAlign w:val="center"/>
          </w:tcPr>
          <w:p w14:paraId="42894815"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到期时间：</w:t>
            </w:r>
          </w:p>
        </w:tc>
        <w:tc>
          <w:tcPr>
            <w:tcW w:w="5437" w:type="dxa"/>
            <w:vAlign w:val="center"/>
          </w:tcPr>
          <w:p w14:paraId="279F3388"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2020-10-8</w:t>
            </w:r>
          </w:p>
        </w:tc>
      </w:tr>
      <w:tr w:rsidR="001D6EEB" w:rsidRPr="005A6012" w14:paraId="184C4214" w14:textId="77777777" w:rsidTr="00272CE0">
        <w:trPr>
          <w:trHeight w:val="340"/>
          <w:jc w:val="center"/>
        </w:trPr>
        <w:tc>
          <w:tcPr>
            <w:tcW w:w="3085" w:type="dxa"/>
            <w:vAlign w:val="center"/>
          </w:tcPr>
          <w:p w14:paraId="16BEBA7E"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域名服务器</w:t>
            </w:r>
            <w:r w:rsidRPr="005A6012">
              <w:rPr>
                <w:rFonts w:ascii="Times New Roman" w:hAnsi="Times New Roman"/>
                <w:kern w:val="0"/>
                <w:szCs w:val="21"/>
              </w:rPr>
              <w:t>1</w:t>
            </w:r>
            <w:r w:rsidRPr="005A6012">
              <w:rPr>
                <w:rFonts w:ascii="Times New Roman" w:hAnsi="Times New Roman"/>
                <w:kern w:val="0"/>
                <w:szCs w:val="21"/>
              </w:rPr>
              <w:t>：</w:t>
            </w:r>
          </w:p>
        </w:tc>
        <w:tc>
          <w:tcPr>
            <w:tcW w:w="5437" w:type="dxa"/>
            <w:vAlign w:val="center"/>
          </w:tcPr>
          <w:p w14:paraId="2E053197"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ns1.4cun.com</w:t>
            </w:r>
          </w:p>
        </w:tc>
      </w:tr>
      <w:tr w:rsidR="001D6EEB" w:rsidRPr="005A6012" w14:paraId="600832DE" w14:textId="77777777" w:rsidTr="00272CE0">
        <w:trPr>
          <w:trHeight w:val="340"/>
          <w:jc w:val="center"/>
        </w:trPr>
        <w:tc>
          <w:tcPr>
            <w:tcW w:w="3085" w:type="dxa"/>
            <w:vAlign w:val="center"/>
          </w:tcPr>
          <w:p w14:paraId="408FB309"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域名服务器</w:t>
            </w:r>
            <w:r w:rsidRPr="005A6012">
              <w:rPr>
                <w:rFonts w:ascii="Times New Roman" w:hAnsi="Times New Roman"/>
                <w:kern w:val="0"/>
                <w:szCs w:val="21"/>
              </w:rPr>
              <w:t>2</w:t>
            </w:r>
            <w:r w:rsidRPr="005A6012">
              <w:rPr>
                <w:rFonts w:ascii="Times New Roman" w:hAnsi="Times New Roman"/>
                <w:kern w:val="0"/>
                <w:szCs w:val="21"/>
              </w:rPr>
              <w:t>：</w:t>
            </w:r>
          </w:p>
        </w:tc>
        <w:tc>
          <w:tcPr>
            <w:tcW w:w="5437" w:type="dxa"/>
            <w:vAlign w:val="center"/>
          </w:tcPr>
          <w:p w14:paraId="63D43BD4"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ns2.4cun.com</w:t>
            </w:r>
          </w:p>
        </w:tc>
      </w:tr>
      <w:tr w:rsidR="001D6EEB" w:rsidRPr="005A6012" w14:paraId="0DEC5D0C" w14:textId="77777777" w:rsidTr="00272CE0">
        <w:trPr>
          <w:trHeight w:val="340"/>
          <w:jc w:val="center"/>
        </w:trPr>
        <w:tc>
          <w:tcPr>
            <w:tcW w:w="3085" w:type="dxa"/>
            <w:vAlign w:val="center"/>
          </w:tcPr>
          <w:p w14:paraId="35945C58"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备案</w:t>
            </w:r>
            <w:r w:rsidRPr="005A6012">
              <w:rPr>
                <w:rFonts w:ascii="Times New Roman" w:hAnsi="Times New Roman"/>
                <w:kern w:val="0"/>
                <w:szCs w:val="21"/>
              </w:rPr>
              <w:t>/</w:t>
            </w:r>
            <w:r w:rsidRPr="005A6012">
              <w:rPr>
                <w:rFonts w:ascii="Times New Roman" w:hAnsi="Times New Roman"/>
                <w:kern w:val="0"/>
                <w:szCs w:val="21"/>
              </w:rPr>
              <w:t>许可证号：</w:t>
            </w:r>
          </w:p>
        </w:tc>
        <w:tc>
          <w:tcPr>
            <w:tcW w:w="5437" w:type="dxa"/>
            <w:vAlign w:val="center"/>
          </w:tcPr>
          <w:p w14:paraId="17A772D0"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苏</w:t>
            </w:r>
            <w:r w:rsidRPr="005A6012">
              <w:rPr>
                <w:rFonts w:ascii="Times New Roman" w:hAnsi="Times New Roman"/>
                <w:kern w:val="0"/>
                <w:szCs w:val="21"/>
              </w:rPr>
              <w:t>ICP</w:t>
            </w:r>
            <w:r w:rsidRPr="005A6012">
              <w:rPr>
                <w:rFonts w:ascii="Times New Roman" w:hAnsi="Times New Roman"/>
                <w:kern w:val="0"/>
                <w:szCs w:val="21"/>
              </w:rPr>
              <w:t>备</w:t>
            </w:r>
            <w:r w:rsidRPr="005A6012">
              <w:rPr>
                <w:rFonts w:ascii="Times New Roman" w:hAnsi="Times New Roman"/>
                <w:kern w:val="0"/>
                <w:szCs w:val="21"/>
              </w:rPr>
              <w:t>16027356</w:t>
            </w:r>
            <w:r w:rsidRPr="005A6012">
              <w:rPr>
                <w:rFonts w:ascii="Times New Roman" w:hAnsi="Times New Roman"/>
                <w:kern w:val="0"/>
                <w:szCs w:val="21"/>
              </w:rPr>
              <w:t>号</w:t>
            </w:r>
          </w:p>
        </w:tc>
      </w:tr>
    </w:tbl>
    <w:p w14:paraId="3FBA53C6" w14:textId="77777777" w:rsidR="00DD6E48" w:rsidRPr="00DD6E48" w:rsidRDefault="00E14163" w:rsidP="00FB45FA">
      <w:pPr>
        <w:pStyle w:val="005"/>
        <w:spacing w:before="120"/>
        <w:ind w:firstLine="480"/>
      </w:pPr>
      <w:bookmarkStart w:id="1000" w:name="_Toc40358298"/>
      <w:bookmarkStart w:id="1001" w:name="_Toc42531077"/>
      <w:r>
        <w:rPr>
          <w:rFonts w:hint="eastAsia"/>
        </w:rPr>
        <w:t>发行人上述资产均</w:t>
      </w:r>
      <w:r>
        <w:t>为</w:t>
      </w:r>
      <w:r w:rsidR="004944D3">
        <w:rPr>
          <w:rFonts w:hint="eastAsia"/>
        </w:rPr>
        <w:t>实施</w:t>
      </w:r>
      <w:r>
        <w:t>主营业务</w:t>
      </w:r>
      <w:r>
        <w:rPr>
          <w:rFonts w:hint="eastAsia"/>
        </w:rPr>
        <w:t>所需</w:t>
      </w:r>
      <w:r>
        <w:t>的</w:t>
      </w:r>
      <w:r w:rsidR="00782833">
        <w:rPr>
          <w:rFonts w:hint="eastAsia"/>
        </w:rPr>
        <w:t>关键</w:t>
      </w:r>
      <w:r>
        <w:t>要素</w:t>
      </w:r>
      <w:r>
        <w:rPr>
          <w:rFonts w:hint="eastAsia"/>
        </w:rPr>
        <w:t>，不</w:t>
      </w:r>
      <w:r w:rsidR="00DD6E48" w:rsidRPr="00DD6E48">
        <w:rPr>
          <w:rFonts w:hint="eastAsia"/>
        </w:rPr>
        <w:t>存在瑕疵、纠纷和潜在纠纷，对发行人持续经营</w:t>
      </w:r>
      <w:r>
        <w:rPr>
          <w:rFonts w:hint="eastAsia"/>
        </w:rPr>
        <w:t>不</w:t>
      </w:r>
      <w:r w:rsidR="00DD6E48" w:rsidRPr="00DD6E48">
        <w:rPr>
          <w:rFonts w:hint="eastAsia"/>
        </w:rPr>
        <w:t>存在重大不利影响。</w:t>
      </w:r>
    </w:p>
    <w:p w14:paraId="6A2CB888" w14:textId="77777777" w:rsidR="001D6EEB" w:rsidRPr="00C4270A" w:rsidRDefault="00B813E3" w:rsidP="00D07579">
      <w:pPr>
        <w:pStyle w:val="002"/>
        <w:spacing w:before="120"/>
      </w:pPr>
      <w:bookmarkStart w:id="1002" w:name="_Toc46219694"/>
      <w:bookmarkStart w:id="1003" w:name="_Toc46296326"/>
      <w:r w:rsidRPr="00C4270A">
        <w:rPr>
          <w:rFonts w:hint="eastAsia"/>
        </w:rPr>
        <w:t>六、发行人特许经营权情况</w:t>
      </w:r>
      <w:bookmarkEnd w:id="1000"/>
      <w:bookmarkEnd w:id="1001"/>
      <w:bookmarkEnd w:id="1002"/>
      <w:bookmarkEnd w:id="1003"/>
    </w:p>
    <w:p w14:paraId="50B01EEF" w14:textId="77777777" w:rsidR="001D6EEB" w:rsidRPr="00C4270A" w:rsidRDefault="00B813E3" w:rsidP="00FB45FA">
      <w:pPr>
        <w:pStyle w:val="005"/>
        <w:spacing w:before="120"/>
        <w:ind w:firstLine="480"/>
        <w:rPr>
          <w:lang w:val="zh-CN"/>
        </w:rPr>
      </w:pPr>
      <w:r w:rsidRPr="00C4270A">
        <w:rPr>
          <w:rFonts w:hint="eastAsia"/>
          <w:lang w:val="zh-CN"/>
        </w:rPr>
        <w:t>截至本招股说明书签署日，发行人无特许经营权。</w:t>
      </w:r>
    </w:p>
    <w:p w14:paraId="0F9F9563" w14:textId="77777777" w:rsidR="001D6EEB" w:rsidRPr="00C4270A" w:rsidRDefault="00B813E3" w:rsidP="00D07579">
      <w:pPr>
        <w:pStyle w:val="002"/>
        <w:spacing w:before="120"/>
      </w:pPr>
      <w:bookmarkStart w:id="1004" w:name="_Toc46219695"/>
      <w:bookmarkStart w:id="1005" w:name="_Toc46296327"/>
      <w:bookmarkStart w:id="1006" w:name="_Toc42531080"/>
      <w:r w:rsidRPr="00C4270A">
        <w:rPr>
          <w:rFonts w:hint="eastAsia"/>
        </w:rPr>
        <w:t>七、发行人核心技术及</w:t>
      </w:r>
      <w:r w:rsidR="00B3305B">
        <w:rPr>
          <w:rFonts w:hint="eastAsia"/>
        </w:rPr>
        <w:t>其在</w:t>
      </w:r>
      <w:r w:rsidR="00B3305B">
        <w:t>主营业务中的运用</w:t>
      </w:r>
      <w:bookmarkEnd w:id="1004"/>
      <w:bookmarkEnd w:id="1005"/>
    </w:p>
    <w:p w14:paraId="7832B347" w14:textId="77777777" w:rsidR="006657AE" w:rsidRDefault="00B813E3" w:rsidP="00AC3433">
      <w:pPr>
        <w:pStyle w:val="003"/>
        <w:spacing w:before="120"/>
      </w:pPr>
      <w:bookmarkStart w:id="1007" w:name="_Toc42531079"/>
      <w:bookmarkStart w:id="1008" w:name="_Toc46219696"/>
      <w:r w:rsidRPr="00C4270A">
        <w:t>（</w:t>
      </w:r>
      <w:r w:rsidRPr="00C4270A">
        <w:rPr>
          <w:rFonts w:hint="eastAsia"/>
        </w:rPr>
        <w:t>一</w:t>
      </w:r>
      <w:r w:rsidRPr="00C4270A">
        <w:t>）</w:t>
      </w:r>
      <w:r w:rsidRPr="00C4270A">
        <w:rPr>
          <w:rFonts w:hint="eastAsia"/>
        </w:rPr>
        <w:t>核心技术情况</w:t>
      </w:r>
      <w:bookmarkEnd w:id="1007"/>
      <w:bookmarkEnd w:id="1008"/>
    </w:p>
    <w:p w14:paraId="4C14B376" w14:textId="77777777" w:rsidR="001D6EEB" w:rsidRPr="00C4270A" w:rsidRDefault="00B813E3" w:rsidP="00FB45FA">
      <w:pPr>
        <w:pStyle w:val="004"/>
        <w:spacing w:before="120"/>
        <w:ind w:firstLine="482"/>
      </w:pPr>
      <w:bookmarkStart w:id="1009" w:name="_Hlk43546004"/>
      <w:r w:rsidRPr="00C4270A">
        <w:rPr>
          <w:rFonts w:hint="eastAsia"/>
        </w:rPr>
        <w:t>1</w:t>
      </w:r>
      <w:r w:rsidRPr="00C4270A">
        <w:rPr>
          <w:rFonts w:hint="eastAsia"/>
        </w:rPr>
        <w:t>、六大核心</w:t>
      </w:r>
      <w:r w:rsidRPr="00C4270A">
        <w:t>技术</w:t>
      </w:r>
    </w:p>
    <w:p w14:paraId="51359BB2" w14:textId="77777777" w:rsidR="001D6EEB" w:rsidRPr="00C4270A" w:rsidRDefault="00B813E3" w:rsidP="00FB45FA">
      <w:pPr>
        <w:pStyle w:val="005"/>
        <w:spacing w:before="120"/>
        <w:ind w:firstLine="480"/>
        <w:rPr>
          <w:shd w:val="clear" w:color="auto" w:fill="FFFFFF"/>
        </w:rPr>
      </w:pPr>
      <w:r w:rsidRPr="00C4270A">
        <w:rPr>
          <w:shd w:val="clear" w:color="auto" w:fill="FFFFFF"/>
        </w:rPr>
        <w:t>公司</w:t>
      </w:r>
      <w:r w:rsidRPr="00C4270A">
        <w:rPr>
          <w:rFonts w:hint="eastAsia"/>
          <w:shd w:val="clear" w:color="auto" w:fill="FFFFFF"/>
        </w:rPr>
        <w:t>拥有六</w:t>
      </w:r>
      <w:r w:rsidRPr="00C4270A">
        <w:rPr>
          <w:shd w:val="clear" w:color="auto" w:fill="FFFFFF"/>
        </w:rPr>
        <w:t>项核心技术</w:t>
      </w:r>
      <w:r w:rsidRPr="00C4270A">
        <w:rPr>
          <w:rFonts w:hint="eastAsia"/>
          <w:shd w:val="clear" w:color="auto" w:fill="FFFFFF"/>
        </w:rPr>
        <w:t>，</w:t>
      </w:r>
      <w:r w:rsidR="005F6D73">
        <w:rPr>
          <w:rFonts w:hint="eastAsia"/>
          <w:shd w:val="clear" w:color="auto" w:fill="FFFFFF"/>
        </w:rPr>
        <w:t>在此基础上申请</w:t>
      </w:r>
      <w:r w:rsidRPr="00C4270A">
        <w:rPr>
          <w:rFonts w:hint="eastAsia"/>
          <w:shd w:val="clear" w:color="auto" w:fill="FFFFFF"/>
        </w:rPr>
        <w:t>获得相关</w:t>
      </w:r>
      <w:r w:rsidRPr="00C4270A">
        <w:rPr>
          <w:shd w:val="clear" w:color="auto" w:fill="FFFFFF"/>
        </w:rPr>
        <w:t>专利</w:t>
      </w:r>
      <w:r w:rsidR="008B5EBA">
        <w:rPr>
          <w:rFonts w:hint="eastAsia"/>
          <w:shd w:val="clear" w:color="auto" w:fill="FFFFFF"/>
        </w:rPr>
        <w:t>等</w:t>
      </w:r>
      <w:r w:rsidRPr="00C4270A">
        <w:rPr>
          <w:rFonts w:hint="eastAsia"/>
          <w:shd w:val="clear" w:color="auto" w:fill="FFFFFF"/>
        </w:rPr>
        <w:t>，</w:t>
      </w:r>
      <w:r w:rsidRPr="00C4270A">
        <w:rPr>
          <w:shd w:val="clear" w:color="auto" w:fill="FFFFFF"/>
        </w:rPr>
        <w:t>具体情况如下：</w:t>
      </w:r>
    </w:p>
    <w:tbl>
      <w:tblPr>
        <w:tblW w:w="502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662"/>
        <w:gridCol w:w="897"/>
        <w:gridCol w:w="706"/>
        <w:gridCol w:w="1562"/>
        <w:gridCol w:w="1456"/>
        <w:gridCol w:w="3279"/>
      </w:tblGrid>
      <w:tr w:rsidR="00FB45FA" w:rsidRPr="005A6012" w14:paraId="4D7FC41F" w14:textId="77777777" w:rsidTr="005271E6">
        <w:trPr>
          <w:trHeight w:val="340"/>
          <w:tblHeader/>
          <w:jc w:val="center"/>
        </w:trPr>
        <w:tc>
          <w:tcPr>
            <w:tcW w:w="387" w:type="pct"/>
            <w:vAlign w:val="center"/>
          </w:tcPr>
          <w:p w14:paraId="10A2CFBD" w14:textId="77777777" w:rsidR="001D6EEB" w:rsidRPr="005A6012" w:rsidRDefault="00B813E3" w:rsidP="001A7649">
            <w:pPr>
              <w:adjustRightInd w:val="0"/>
              <w:snapToGrid w:val="0"/>
              <w:jc w:val="center"/>
              <w:rPr>
                <w:rFonts w:ascii="Times New Roman" w:hAnsi="Times New Roman"/>
                <w:b/>
                <w:szCs w:val="21"/>
                <w:shd w:val="clear" w:color="auto" w:fill="FFFFFF"/>
              </w:rPr>
            </w:pPr>
            <w:r w:rsidRPr="005A6012">
              <w:rPr>
                <w:rFonts w:ascii="Times New Roman" w:hAnsi="Times New Roman"/>
                <w:b/>
                <w:szCs w:val="21"/>
                <w:shd w:val="clear" w:color="auto" w:fill="FFFFFF"/>
              </w:rPr>
              <w:t>序号</w:t>
            </w:r>
          </w:p>
        </w:tc>
        <w:tc>
          <w:tcPr>
            <w:tcW w:w="524" w:type="pct"/>
            <w:shd w:val="clear" w:color="auto" w:fill="auto"/>
            <w:vAlign w:val="center"/>
          </w:tcPr>
          <w:p w14:paraId="5108317E" w14:textId="77777777" w:rsidR="005271E6" w:rsidRDefault="00B813E3" w:rsidP="001A7649">
            <w:pPr>
              <w:adjustRightInd w:val="0"/>
              <w:snapToGrid w:val="0"/>
              <w:jc w:val="center"/>
              <w:rPr>
                <w:rFonts w:ascii="Times New Roman" w:hAnsi="Times New Roman"/>
                <w:b/>
                <w:szCs w:val="21"/>
                <w:shd w:val="clear" w:color="auto" w:fill="FFFFFF"/>
              </w:rPr>
            </w:pPr>
            <w:r w:rsidRPr="005A6012">
              <w:rPr>
                <w:rFonts w:ascii="Times New Roman" w:hAnsi="Times New Roman"/>
                <w:b/>
                <w:szCs w:val="21"/>
                <w:shd w:val="clear" w:color="auto" w:fill="FFFFFF"/>
              </w:rPr>
              <w:t>涉及</w:t>
            </w:r>
          </w:p>
          <w:p w14:paraId="425F9294" w14:textId="77777777" w:rsidR="001D6EEB" w:rsidRPr="005A6012" w:rsidRDefault="00B813E3" w:rsidP="001A7649">
            <w:pPr>
              <w:adjustRightInd w:val="0"/>
              <w:snapToGrid w:val="0"/>
              <w:jc w:val="center"/>
              <w:rPr>
                <w:rFonts w:ascii="Times New Roman" w:hAnsi="Times New Roman"/>
                <w:b/>
                <w:color w:val="000000"/>
                <w:szCs w:val="21"/>
                <w:shd w:val="clear" w:color="auto" w:fill="FFFFFF"/>
              </w:rPr>
            </w:pPr>
            <w:r w:rsidRPr="005A6012">
              <w:rPr>
                <w:rFonts w:ascii="Times New Roman" w:hAnsi="Times New Roman"/>
                <w:b/>
                <w:szCs w:val="21"/>
                <w:shd w:val="clear" w:color="auto" w:fill="FFFFFF"/>
              </w:rPr>
              <w:t>技术</w:t>
            </w:r>
          </w:p>
        </w:tc>
        <w:tc>
          <w:tcPr>
            <w:tcW w:w="412" w:type="pct"/>
            <w:vAlign w:val="center"/>
          </w:tcPr>
          <w:p w14:paraId="67870F81" w14:textId="77777777" w:rsidR="001D6EEB" w:rsidRPr="005A6012" w:rsidRDefault="00B813E3" w:rsidP="001A7649">
            <w:pPr>
              <w:adjustRightInd w:val="0"/>
              <w:snapToGrid w:val="0"/>
              <w:jc w:val="center"/>
              <w:rPr>
                <w:rFonts w:ascii="Times New Roman" w:hAnsi="Times New Roman"/>
                <w:b/>
                <w:color w:val="000000"/>
                <w:szCs w:val="21"/>
                <w:shd w:val="clear" w:color="auto" w:fill="FFFFFF"/>
              </w:rPr>
            </w:pPr>
            <w:r w:rsidRPr="005A6012">
              <w:rPr>
                <w:rFonts w:ascii="Times New Roman" w:hAnsi="Times New Roman"/>
                <w:b/>
                <w:color w:val="000000"/>
                <w:szCs w:val="21"/>
                <w:shd w:val="clear" w:color="auto" w:fill="FFFFFF"/>
              </w:rPr>
              <w:t>技术来源</w:t>
            </w:r>
          </w:p>
        </w:tc>
        <w:tc>
          <w:tcPr>
            <w:tcW w:w="912" w:type="pct"/>
            <w:vAlign w:val="center"/>
          </w:tcPr>
          <w:p w14:paraId="436ABC9A" w14:textId="77777777" w:rsidR="001D6EEB" w:rsidRPr="005A6012" w:rsidRDefault="00B813E3" w:rsidP="001A7649">
            <w:pPr>
              <w:adjustRightInd w:val="0"/>
              <w:snapToGrid w:val="0"/>
              <w:jc w:val="center"/>
              <w:rPr>
                <w:rFonts w:ascii="Times New Roman" w:hAnsi="Times New Roman"/>
                <w:b/>
                <w:color w:val="000000"/>
                <w:szCs w:val="21"/>
                <w:shd w:val="clear" w:color="auto" w:fill="FFFFFF"/>
              </w:rPr>
            </w:pPr>
            <w:r w:rsidRPr="005A6012">
              <w:rPr>
                <w:rFonts w:ascii="Times New Roman" w:hAnsi="Times New Roman"/>
                <w:b/>
                <w:color w:val="000000"/>
                <w:szCs w:val="21"/>
                <w:shd w:val="clear" w:color="auto" w:fill="FFFFFF"/>
              </w:rPr>
              <w:t>表现形式</w:t>
            </w:r>
          </w:p>
        </w:tc>
        <w:tc>
          <w:tcPr>
            <w:tcW w:w="850" w:type="pct"/>
            <w:vAlign w:val="center"/>
          </w:tcPr>
          <w:p w14:paraId="70D239A2" w14:textId="77777777" w:rsidR="00FB45FA" w:rsidRDefault="00B813E3" w:rsidP="001A7649">
            <w:pPr>
              <w:adjustRightInd w:val="0"/>
              <w:snapToGrid w:val="0"/>
              <w:jc w:val="center"/>
              <w:rPr>
                <w:rFonts w:ascii="Times New Roman" w:hAnsi="Times New Roman"/>
                <w:b/>
                <w:color w:val="000000"/>
                <w:szCs w:val="21"/>
                <w:shd w:val="clear" w:color="auto" w:fill="FFFFFF"/>
              </w:rPr>
            </w:pPr>
            <w:r w:rsidRPr="005A6012">
              <w:rPr>
                <w:rFonts w:ascii="Times New Roman" w:hAnsi="Times New Roman"/>
                <w:b/>
                <w:color w:val="000000"/>
                <w:szCs w:val="21"/>
                <w:shd w:val="clear" w:color="auto" w:fill="FFFFFF"/>
              </w:rPr>
              <w:t>对应专利</w:t>
            </w:r>
            <w:r w:rsidRPr="005A6012">
              <w:rPr>
                <w:rFonts w:ascii="Times New Roman" w:hAnsi="Times New Roman"/>
                <w:b/>
                <w:color w:val="000000"/>
                <w:szCs w:val="21"/>
                <w:shd w:val="clear" w:color="auto" w:fill="FFFFFF"/>
              </w:rPr>
              <w:t>/</w:t>
            </w:r>
          </w:p>
          <w:p w14:paraId="4BF9E5F3" w14:textId="77777777" w:rsidR="001D6EEB" w:rsidRPr="005A6012" w:rsidRDefault="00B813E3" w:rsidP="001A7649">
            <w:pPr>
              <w:adjustRightInd w:val="0"/>
              <w:snapToGrid w:val="0"/>
              <w:jc w:val="center"/>
              <w:rPr>
                <w:rFonts w:ascii="Times New Roman" w:hAnsi="Times New Roman"/>
                <w:b/>
                <w:color w:val="000000"/>
                <w:szCs w:val="21"/>
                <w:shd w:val="clear" w:color="auto" w:fill="FFFFFF"/>
              </w:rPr>
            </w:pPr>
            <w:r w:rsidRPr="005A6012">
              <w:rPr>
                <w:rFonts w:ascii="Times New Roman" w:hAnsi="Times New Roman"/>
                <w:b/>
                <w:color w:val="000000"/>
                <w:szCs w:val="21"/>
                <w:shd w:val="clear" w:color="auto" w:fill="FFFFFF"/>
              </w:rPr>
              <w:t>著作权</w:t>
            </w:r>
          </w:p>
        </w:tc>
        <w:tc>
          <w:tcPr>
            <w:tcW w:w="1915" w:type="pct"/>
            <w:vAlign w:val="center"/>
          </w:tcPr>
          <w:p w14:paraId="4CF77CE9" w14:textId="77777777" w:rsidR="001D6EEB" w:rsidRPr="005A6012" w:rsidRDefault="00B813E3" w:rsidP="001A7649">
            <w:pPr>
              <w:adjustRightInd w:val="0"/>
              <w:snapToGrid w:val="0"/>
              <w:jc w:val="center"/>
              <w:rPr>
                <w:rFonts w:ascii="Times New Roman" w:hAnsi="Times New Roman"/>
                <w:b/>
                <w:color w:val="000000"/>
                <w:szCs w:val="21"/>
                <w:shd w:val="clear" w:color="auto" w:fill="FFFFFF"/>
              </w:rPr>
            </w:pPr>
            <w:r w:rsidRPr="005A6012">
              <w:rPr>
                <w:rFonts w:ascii="Times New Roman" w:hAnsi="Times New Roman"/>
                <w:b/>
                <w:color w:val="000000"/>
                <w:szCs w:val="21"/>
                <w:shd w:val="clear" w:color="auto" w:fill="FFFFFF"/>
              </w:rPr>
              <w:t>专利特点</w:t>
            </w:r>
          </w:p>
        </w:tc>
      </w:tr>
      <w:tr w:rsidR="00FB45FA" w:rsidRPr="005A6012" w14:paraId="31BF1F4E" w14:textId="77777777" w:rsidTr="005271E6">
        <w:trPr>
          <w:trHeight w:val="340"/>
          <w:jc w:val="center"/>
        </w:trPr>
        <w:tc>
          <w:tcPr>
            <w:tcW w:w="387" w:type="pct"/>
            <w:vAlign w:val="center"/>
          </w:tcPr>
          <w:p w14:paraId="3993AC0F" w14:textId="77777777" w:rsidR="001D6EEB" w:rsidRPr="005A6012" w:rsidRDefault="00B813E3" w:rsidP="001A7649">
            <w:pPr>
              <w:adjustRightInd w:val="0"/>
              <w:snapToGrid w:val="0"/>
              <w:jc w:val="center"/>
              <w:rPr>
                <w:rFonts w:ascii="Times New Roman" w:hAnsi="Times New Roman"/>
                <w:color w:val="000000"/>
                <w:szCs w:val="21"/>
                <w:shd w:val="clear" w:color="auto" w:fill="FFFFFF"/>
              </w:rPr>
            </w:pPr>
            <w:r w:rsidRPr="005A6012">
              <w:rPr>
                <w:rFonts w:ascii="Times New Roman" w:hAnsi="Times New Roman"/>
                <w:color w:val="000000"/>
                <w:szCs w:val="21"/>
                <w:shd w:val="clear" w:color="auto" w:fill="FFFFFF"/>
              </w:rPr>
              <w:t>1</w:t>
            </w:r>
          </w:p>
        </w:tc>
        <w:tc>
          <w:tcPr>
            <w:tcW w:w="524" w:type="pct"/>
            <w:shd w:val="clear" w:color="auto" w:fill="auto"/>
            <w:vAlign w:val="center"/>
          </w:tcPr>
          <w:p w14:paraId="713C8A45" w14:textId="77777777" w:rsidR="001D6EEB" w:rsidRPr="005A6012" w:rsidRDefault="00B813E3" w:rsidP="001A7649">
            <w:pPr>
              <w:adjustRightInd w:val="0"/>
              <w:snapToGrid w:val="0"/>
              <w:jc w:val="center"/>
              <w:rPr>
                <w:rFonts w:ascii="Times New Roman" w:hAnsi="Times New Roman"/>
                <w:color w:val="000000"/>
                <w:szCs w:val="21"/>
                <w:shd w:val="clear" w:color="auto" w:fill="FFFFFF"/>
              </w:rPr>
            </w:pPr>
            <w:r w:rsidRPr="005A6012">
              <w:rPr>
                <w:rFonts w:ascii="Times New Roman" w:hAnsi="Times New Roman"/>
                <w:color w:val="000000"/>
                <w:szCs w:val="21"/>
                <w:shd w:val="clear" w:color="auto" w:fill="FFFFFF"/>
              </w:rPr>
              <w:t>预应力管桩搅拌水泥土复合支护技术</w:t>
            </w:r>
          </w:p>
        </w:tc>
        <w:tc>
          <w:tcPr>
            <w:tcW w:w="412" w:type="pct"/>
            <w:vAlign w:val="center"/>
          </w:tcPr>
          <w:p w14:paraId="3A917C91" w14:textId="77777777" w:rsidR="001D6EEB" w:rsidRPr="005A6012" w:rsidRDefault="00B813E3" w:rsidP="001A7649">
            <w:pPr>
              <w:adjustRightInd w:val="0"/>
              <w:snapToGrid w:val="0"/>
              <w:jc w:val="center"/>
              <w:rPr>
                <w:rFonts w:ascii="Times New Roman" w:hAnsi="Times New Roman"/>
                <w:color w:val="000000"/>
                <w:szCs w:val="21"/>
                <w:shd w:val="clear" w:color="auto" w:fill="FFFFFF"/>
              </w:rPr>
            </w:pPr>
            <w:r w:rsidRPr="005A6012">
              <w:rPr>
                <w:rFonts w:ascii="Times New Roman" w:hAnsi="Times New Roman"/>
                <w:color w:val="000000"/>
                <w:szCs w:val="21"/>
                <w:shd w:val="clear" w:color="auto" w:fill="FFFFFF"/>
              </w:rPr>
              <w:t>自主研发</w:t>
            </w:r>
          </w:p>
        </w:tc>
        <w:tc>
          <w:tcPr>
            <w:tcW w:w="912" w:type="pct"/>
            <w:vAlign w:val="center"/>
          </w:tcPr>
          <w:p w14:paraId="7A64981F" w14:textId="77777777" w:rsidR="001D6EEB" w:rsidRPr="005A6012" w:rsidRDefault="00B813E3" w:rsidP="001A7649">
            <w:pPr>
              <w:adjustRightInd w:val="0"/>
              <w:snapToGrid w:val="0"/>
              <w:rPr>
                <w:rFonts w:ascii="Times New Roman" w:hAnsi="Times New Roman"/>
                <w:color w:val="000000"/>
                <w:szCs w:val="21"/>
                <w:shd w:val="clear" w:color="auto" w:fill="FFFFFF"/>
              </w:rPr>
            </w:pPr>
            <w:r w:rsidRPr="005A6012">
              <w:rPr>
                <w:rFonts w:ascii="Times New Roman" w:hAnsi="Times New Roman"/>
                <w:color w:val="000000"/>
                <w:szCs w:val="21"/>
                <w:shd w:val="clear" w:color="auto" w:fill="FFFFFF"/>
              </w:rPr>
              <w:t>在水泥搅拌土中插入预应力管桩，形成水泥土止水、预应力管桩承担水土压力的复</w:t>
            </w:r>
            <w:r w:rsidRPr="005A6012">
              <w:rPr>
                <w:rFonts w:ascii="Times New Roman" w:hAnsi="Times New Roman"/>
                <w:color w:val="000000"/>
                <w:szCs w:val="21"/>
                <w:shd w:val="clear" w:color="auto" w:fill="FFFFFF"/>
              </w:rPr>
              <w:lastRenderedPageBreak/>
              <w:t>合支护结构，简称</w:t>
            </w:r>
            <w:r w:rsidRPr="005A6012">
              <w:rPr>
                <w:rFonts w:ascii="Times New Roman" w:hAnsi="Times New Roman"/>
                <w:color w:val="000000"/>
                <w:szCs w:val="21"/>
                <w:shd w:val="clear" w:color="auto" w:fill="FFFFFF"/>
              </w:rPr>
              <w:t>PCMW</w:t>
            </w:r>
            <w:r w:rsidRPr="005A6012">
              <w:rPr>
                <w:rFonts w:ascii="Times New Roman" w:hAnsi="Times New Roman"/>
                <w:color w:val="000000"/>
                <w:szCs w:val="21"/>
                <w:shd w:val="clear" w:color="auto" w:fill="FFFFFF"/>
              </w:rPr>
              <w:t>工法</w:t>
            </w:r>
          </w:p>
        </w:tc>
        <w:tc>
          <w:tcPr>
            <w:tcW w:w="850" w:type="pct"/>
            <w:vAlign w:val="center"/>
          </w:tcPr>
          <w:p w14:paraId="002CC81D" w14:textId="77777777" w:rsidR="001D6EEB" w:rsidRPr="005A6012" w:rsidRDefault="00B813E3" w:rsidP="001A7649">
            <w:pPr>
              <w:adjustRightInd w:val="0"/>
              <w:snapToGrid w:val="0"/>
              <w:rPr>
                <w:rFonts w:ascii="Times New Roman" w:hAnsi="Times New Roman"/>
                <w:b/>
                <w:bCs/>
                <w:szCs w:val="21"/>
                <w:shd w:val="clear" w:color="auto" w:fill="FFFFFF"/>
              </w:rPr>
            </w:pPr>
            <w:r w:rsidRPr="005A6012">
              <w:rPr>
                <w:rFonts w:ascii="Times New Roman" w:hAnsi="Times New Roman"/>
                <w:b/>
                <w:bCs/>
                <w:szCs w:val="21"/>
                <w:shd w:val="clear" w:color="auto" w:fill="FFFFFF"/>
              </w:rPr>
              <w:lastRenderedPageBreak/>
              <w:t>发明专利：</w:t>
            </w:r>
          </w:p>
          <w:p w14:paraId="5105B4E9" w14:textId="77777777" w:rsidR="001D6EEB" w:rsidRPr="005A6012" w:rsidRDefault="00B813E3" w:rsidP="001A7649">
            <w:pPr>
              <w:adjustRightInd w:val="0"/>
              <w:snapToGrid w:val="0"/>
              <w:rPr>
                <w:rFonts w:ascii="Times New Roman" w:hAnsi="Times New Roman"/>
                <w:szCs w:val="21"/>
                <w:shd w:val="clear" w:color="auto" w:fill="FFFFFF"/>
              </w:rPr>
            </w:pPr>
            <w:r w:rsidRPr="005A6012">
              <w:rPr>
                <w:rFonts w:ascii="Times New Roman" w:hAnsi="Times New Roman"/>
                <w:szCs w:val="21"/>
              </w:rPr>
              <w:t>预制预应力管桩复合支护墙结构</w:t>
            </w:r>
          </w:p>
        </w:tc>
        <w:tc>
          <w:tcPr>
            <w:tcW w:w="1915" w:type="pct"/>
            <w:vAlign w:val="center"/>
          </w:tcPr>
          <w:p w14:paraId="62FA2736" w14:textId="77777777" w:rsidR="001D6EEB" w:rsidRPr="005A6012" w:rsidRDefault="00B813E3" w:rsidP="001A7649">
            <w:pPr>
              <w:adjustRightInd w:val="0"/>
              <w:snapToGrid w:val="0"/>
              <w:rPr>
                <w:rFonts w:ascii="Times New Roman" w:hAnsi="Times New Roman"/>
                <w:bCs/>
                <w:szCs w:val="21"/>
                <w:shd w:val="clear" w:color="auto" w:fill="FFFFFF"/>
              </w:rPr>
            </w:pPr>
            <w:r w:rsidRPr="005A6012">
              <w:rPr>
                <w:rFonts w:ascii="Times New Roman" w:hAnsi="Times New Roman"/>
                <w:bCs/>
                <w:szCs w:val="21"/>
                <w:shd w:val="clear" w:color="auto" w:fill="FFFFFF"/>
              </w:rPr>
              <w:t>本发明涉及一种预制预应力管桩和搅拌体形成的复合支护墙结构，提供了一种搅拌体和预制预应力管桩的复合方式，有效解决了支护工程中止水和挡土的问题。复合支护墙结构刚度大、抗变形能力强、</w:t>
            </w:r>
            <w:r w:rsidRPr="005A6012">
              <w:rPr>
                <w:rFonts w:ascii="Times New Roman" w:hAnsi="Times New Roman"/>
                <w:bCs/>
                <w:szCs w:val="21"/>
                <w:shd w:val="clear" w:color="auto" w:fill="FFFFFF"/>
              </w:rPr>
              <w:lastRenderedPageBreak/>
              <w:t>施工速度快，有效减少</w:t>
            </w:r>
            <w:r w:rsidRPr="005A6012">
              <w:rPr>
                <w:rFonts w:ascii="Times New Roman" w:hAnsi="Times New Roman"/>
                <w:szCs w:val="21"/>
                <w:shd w:val="clear" w:color="auto" w:fill="FFFFFF"/>
              </w:rPr>
              <w:t>高能耗建材使用及</w:t>
            </w:r>
            <w:r w:rsidRPr="005A6012">
              <w:rPr>
                <w:rFonts w:ascii="Times New Roman" w:hAnsi="Times New Roman"/>
                <w:bCs/>
                <w:szCs w:val="21"/>
                <w:shd w:val="clear" w:color="auto" w:fill="FFFFFF"/>
              </w:rPr>
              <w:t>废弃物产生</w:t>
            </w:r>
            <w:r w:rsidRPr="005A6012">
              <w:rPr>
                <w:rFonts w:ascii="Times New Roman" w:hAnsi="Times New Roman"/>
                <w:szCs w:val="21"/>
                <w:shd w:val="clear" w:color="auto" w:fill="FFFFFF"/>
              </w:rPr>
              <w:t>，符合节能减排的国家政策</w:t>
            </w:r>
          </w:p>
        </w:tc>
      </w:tr>
      <w:tr w:rsidR="00FB45FA" w:rsidRPr="005A6012" w14:paraId="24B57E53" w14:textId="77777777" w:rsidTr="005271E6">
        <w:trPr>
          <w:trHeight w:val="340"/>
          <w:jc w:val="center"/>
        </w:trPr>
        <w:tc>
          <w:tcPr>
            <w:tcW w:w="387" w:type="pct"/>
            <w:vMerge w:val="restart"/>
            <w:vAlign w:val="center"/>
          </w:tcPr>
          <w:p w14:paraId="0C20C144" w14:textId="77777777" w:rsidR="001D6EEB" w:rsidRPr="005A6012" w:rsidRDefault="00B813E3" w:rsidP="001A7649">
            <w:pPr>
              <w:adjustRightInd w:val="0"/>
              <w:snapToGrid w:val="0"/>
              <w:jc w:val="center"/>
              <w:rPr>
                <w:rFonts w:ascii="Times New Roman" w:hAnsi="Times New Roman"/>
                <w:color w:val="000000"/>
                <w:szCs w:val="21"/>
                <w:shd w:val="clear" w:color="auto" w:fill="FFFFFF"/>
              </w:rPr>
            </w:pPr>
            <w:r w:rsidRPr="005A6012">
              <w:rPr>
                <w:rFonts w:ascii="Times New Roman" w:hAnsi="Times New Roman"/>
                <w:color w:val="000000"/>
                <w:szCs w:val="21"/>
                <w:shd w:val="clear" w:color="auto" w:fill="FFFFFF"/>
              </w:rPr>
              <w:lastRenderedPageBreak/>
              <w:t>2</w:t>
            </w:r>
          </w:p>
        </w:tc>
        <w:tc>
          <w:tcPr>
            <w:tcW w:w="524" w:type="pct"/>
            <w:vMerge w:val="restart"/>
            <w:shd w:val="clear" w:color="auto" w:fill="auto"/>
            <w:vAlign w:val="center"/>
          </w:tcPr>
          <w:p w14:paraId="5FA2FD95" w14:textId="77777777" w:rsidR="001D6EEB" w:rsidRPr="005A6012" w:rsidRDefault="00B813E3" w:rsidP="001A7649">
            <w:pPr>
              <w:adjustRightInd w:val="0"/>
              <w:snapToGrid w:val="0"/>
              <w:jc w:val="center"/>
              <w:rPr>
                <w:rFonts w:ascii="Times New Roman" w:hAnsi="Times New Roman"/>
                <w:color w:val="000000"/>
                <w:szCs w:val="21"/>
                <w:shd w:val="clear" w:color="auto" w:fill="FFFFFF"/>
              </w:rPr>
            </w:pPr>
            <w:r w:rsidRPr="005A6012">
              <w:rPr>
                <w:rFonts w:ascii="Times New Roman" w:hAnsi="Times New Roman"/>
                <w:color w:val="000000"/>
                <w:szCs w:val="21"/>
                <w:shd w:val="clear" w:color="auto" w:fill="FFFFFF"/>
              </w:rPr>
              <w:t>格栅式地下连续墙支护技术</w:t>
            </w:r>
          </w:p>
        </w:tc>
        <w:tc>
          <w:tcPr>
            <w:tcW w:w="412" w:type="pct"/>
            <w:vMerge w:val="restart"/>
            <w:vAlign w:val="center"/>
          </w:tcPr>
          <w:p w14:paraId="0AE71998"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自主研发</w:t>
            </w:r>
          </w:p>
        </w:tc>
        <w:tc>
          <w:tcPr>
            <w:tcW w:w="912" w:type="pct"/>
            <w:vMerge w:val="restart"/>
            <w:vAlign w:val="center"/>
          </w:tcPr>
          <w:p w14:paraId="5ECD953D" w14:textId="77777777" w:rsidR="001D6EEB" w:rsidRPr="005A6012" w:rsidRDefault="00B813E3" w:rsidP="001A7649">
            <w:pPr>
              <w:adjustRightInd w:val="0"/>
              <w:snapToGrid w:val="0"/>
              <w:rPr>
                <w:rFonts w:ascii="Times New Roman" w:hAnsi="Times New Roman"/>
                <w:color w:val="000000"/>
                <w:szCs w:val="21"/>
                <w:shd w:val="clear" w:color="auto" w:fill="FFFFFF"/>
              </w:rPr>
            </w:pPr>
            <w:r w:rsidRPr="005A6012">
              <w:rPr>
                <w:rFonts w:ascii="Times New Roman" w:hAnsi="Times New Roman"/>
                <w:color w:val="000000"/>
                <w:szCs w:val="21"/>
                <w:shd w:val="clear" w:color="auto" w:fill="FFFFFF"/>
              </w:rPr>
              <w:t>将回形钢模连续地压入土体中，在模具内安置钢筋笼和现场灌注混凝土，以形成挡土、止水二合一的格栅式连续支护墙体</w:t>
            </w:r>
          </w:p>
        </w:tc>
        <w:tc>
          <w:tcPr>
            <w:tcW w:w="850" w:type="pct"/>
            <w:vAlign w:val="center"/>
          </w:tcPr>
          <w:p w14:paraId="0FE327C5" w14:textId="77777777" w:rsidR="001D6EEB" w:rsidRPr="005A6012" w:rsidRDefault="00B813E3" w:rsidP="001A7649">
            <w:pPr>
              <w:adjustRightInd w:val="0"/>
              <w:snapToGrid w:val="0"/>
              <w:rPr>
                <w:rFonts w:ascii="Times New Roman" w:hAnsi="Times New Roman"/>
                <w:b/>
                <w:bCs/>
                <w:szCs w:val="21"/>
                <w:shd w:val="clear" w:color="auto" w:fill="FFFFFF"/>
              </w:rPr>
            </w:pPr>
            <w:r w:rsidRPr="005A6012">
              <w:rPr>
                <w:rFonts w:ascii="Times New Roman" w:hAnsi="Times New Roman"/>
                <w:b/>
                <w:bCs/>
                <w:szCs w:val="21"/>
                <w:shd w:val="clear" w:color="auto" w:fill="FFFFFF"/>
              </w:rPr>
              <w:t>发明专利：</w:t>
            </w:r>
          </w:p>
          <w:p w14:paraId="1879658B" w14:textId="77777777" w:rsidR="001D6EEB" w:rsidRPr="005A6012" w:rsidRDefault="00B813E3" w:rsidP="001A7649">
            <w:pPr>
              <w:adjustRightInd w:val="0"/>
              <w:snapToGrid w:val="0"/>
              <w:rPr>
                <w:rFonts w:ascii="Times New Roman" w:hAnsi="Times New Roman"/>
                <w:b/>
                <w:szCs w:val="21"/>
                <w:shd w:val="clear" w:color="auto" w:fill="FFFFFF"/>
              </w:rPr>
            </w:pPr>
            <w:r w:rsidRPr="005A6012">
              <w:rPr>
                <w:rFonts w:ascii="Times New Roman" w:hAnsi="Times New Roman"/>
                <w:szCs w:val="21"/>
                <w:shd w:val="clear" w:color="auto" w:fill="FFFFFF"/>
              </w:rPr>
              <w:t>1</w:t>
            </w:r>
            <w:r w:rsidRPr="005A6012">
              <w:rPr>
                <w:rFonts w:ascii="Times New Roman" w:hAnsi="Times New Roman"/>
                <w:szCs w:val="21"/>
                <w:shd w:val="clear" w:color="auto" w:fill="FFFFFF"/>
              </w:rPr>
              <w:t>、</w:t>
            </w:r>
            <w:r w:rsidRPr="005A6012">
              <w:rPr>
                <w:rFonts w:ascii="Times New Roman" w:hAnsi="Times New Roman"/>
                <w:szCs w:val="21"/>
              </w:rPr>
              <w:t>格栅状地下连续墙板及其制作方法</w:t>
            </w:r>
          </w:p>
        </w:tc>
        <w:tc>
          <w:tcPr>
            <w:tcW w:w="1915" w:type="pct"/>
            <w:vAlign w:val="center"/>
          </w:tcPr>
          <w:p w14:paraId="04394916" w14:textId="77777777" w:rsidR="001D6EEB" w:rsidRPr="005A6012" w:rsidRDefault="00B813E3" w:rsidP="001A7649">
            <w:pPr>
              <w:adjustRightInd w:val="0"/>
              <w:snapToGrid w:val="0"/>
              <w:rPr>
                <w:rFonts w:ascii="Times New Roman" w:hAnsi="Times New Roman"/>
                <w:bCs/>
                <w:szCs w:val="21"/>
                <w:shd w:val="clear" w:color="auto" w:fill="FFFFFF"/>
              </w:rPr>
            </w:pPr>
            <w:r w:rsidRPr="005A6012">
              <w:rPr>
                <w:rFonts w:ascii="Times New Roman" w:hAnsi="Times New Roman"/>
                <w:bCs/>
                <w:szCs w:val="21"/>
                <w:shd w:val="clear" w:color="auto" w:fill="FFFFFF"/>
              </w:rPr>
              <w:t>本发明涉及一种用</w:t>
            </w:r>
            <w:r w:rsidRPr="005A6012">
              <w:rPr>
                <w:rFonts w:ascii="Times New Roman" w:hAnsi="Times New Roman"/>
                <w:bCs/>
                <w:szCs w:val="21"/>
                <w:shd w:val="clear" w:color="auto" w:fill="FFFFFF"/>
              </w:rPr>
              <w:t>H</w:t>
            </w:r>
            <w:r w:rsidRPr="005A6012">
              <w:rPr>
                <w:rFonts w:ascii="Times New Roman" w:hAnsi="Times New Roman"/>
                <w:bCs/>
                <w:szCs w:val="21"/>
                <w:shd w:val="clear" w:color="auto" w:fill="FFFFFF"/>
              </w:rPr>
              <w:t>型钢筋混凝土排桩形成的格栅式地下连续墙，可作为基坑开挖的挡土止水结构。格栅式地下连续墙，刚度大、工程造价低，是一种可靠、安全的新型支护形式，解决了传统地下连续墙泥浆排量大的问题，减少对环境的污染</w:t>
            </w:r>
          </w:p>
        </w:tc>
      </w:tr>
      <w:tr w:rsidR="00FB45FA" w:rsidRPr="005A6012" w14:paraId="73F19857" w14:textId="77777777" w:rsidTr="005271E6">
        <w:trPr>
          <w:trHeight w:val="340"/>
          <w:jc w:val="center"/>
        </w:trPr>
        <w:tc>
          <w:tcPr>
            <w:tcW w:w="387" w:type="pct"/>
            <w:vMerge/>
            <w:vAlign w:val="center"/>
          </w:tcPr>
          <w:p w14:paraId="61BC0BDE" w14:textId="77777777" w:rsidR="001D6EEB" w:rsidRPr="005A6012" w:rsidRDefault="001D6EEB" w:rsidP="001A7649">
            <w:pPr>
              <w:adjustRightInd w:val="0"/>
              <w:snapToGrid w:val="0"/>
              <w:rPr>
                <w:rFonts w:ascii="Times New Roman" w:hAnsi="Times New Roman"/>
                <w:szCs w:val="21"/>
              </w:rPr>
            </w:pPr>
          </w:p>
        </w:tc>
        <w:tc>
          <w:tcPr>
            <w:tcW w:w="524" w:type="pct"/>
            <w:vMerge/>
            <w:shd w:val="clear" w:color="auto" w:fill="auto"/>
            <w:vAlign w:val="center"/>
          </w:tcPr>
          <w:p w14:paraId="06203C10" w14:textId="77777777" w:rsidR="001D6EEB" w:rsidRPr="005A6012" w:rsidRDefault="001D6EEB" w:rsidP="001A7649">
            <w:pPr>
              <w:adjustRightInd w:val="0"/>
              <w:snapToGrid w:val="0"/>
              <w:jc w:val="center"/>
              <w:rPr>
                <w:rFonts w:ascii="Times New Roman" w:hAnsi="Times New Roman"/>
                <w:szCs w:val="21"/>
              </w:rPr>
            </w:pPr>
          </w:p>
        </w:tc>
        <w:tc>
          <w:tcPr>
            <w:tcW w:w="412" w:type="pct"/>
            <w:vMerge/>
            <w:vAlign w:val="center"/>
          </w:tcPr>
          <w:p w14:paraId="1DACE152" w14:textId="77777777" w:rsidR="001D6EEB" w:rsidRPr="005A6012" w:rsidRDefault="001D6EEB" w:rsidP="001A7649">
            <w:pPr>
              <w:adjustRightInd w:val="0"/>
              <w:snapToGrid w:val="0"/>
              <w:rPr>
                <w:rFonts w:ascii="Times New Roman" w:hAnsi="Times New Roman"/>
                <w:szCs w:val="21"/>
              </w:rPr>
            </w:pPr>
          </w:p>
        </w:tc>
        <w:tc>
          <w:tcPr>
            <w:tcW w:w="912" w:type="pct"/>
            <w:vMerge/>
            <w:vAlign w:val="center"/>
          </w:tcPr>
          <w:p w14:paraId="0C4CC06A" w14:textId="77777777" w:rsidR="001D6EEB" w:rsidRPr="005A6012" w:rsidRDefault="001D6EEB" w:rsidP="001A7649">
            <w:pPr>
              <w:adjustRightInd w:val="0"/>
              <w:snapToGrid w:val="0"/>
              <w:rPr>
                <w:rFonts w:ascii="Times New Roman" w:hAnsi="Times New Roman"/>
                <w:szCs w:val="21"/>
              </w:rPr>
            </w:pPr>
          </w:p>
        </w:tc>
        <w:tc>
          <w:tcPr>
            <w:tcW w:w="850" w:type="pct"/>
            <w:vAlign w:val="center"/>
          </w:tcPr>
          <w:p w14:paraId="777E49C4" w14:textId="77777777" w:rsidR="001D6EEB" w:rsidRPr="005A6012" w:rsidRDefault="00B813E3" w:rsidP="001A7649">
            <w:pPr>
              <w:adjustRightInd w:val="0"/>
              <w:snapToGrid w:val="0"/>
              <w:rPr>
                <w:rFonts w:ascii="Times New Roman" w:hAnsi="Times New Roman"/>
                <w:b/>
                <w:bCs/>
                <w:szCs w:val="21"/>
                <w:shd w:val="clear" w:color="auto" w:fill="FFFFFF"/>
              </w:rPr>
            </w:pPr>
            <w:r w:rsidRPr="005A6012">
              <w:rPr>
                <w:rFonts w:ascii="Times New Roman" w:hAnsi="Times New Roman"/>
                <w:b/>
                <w:bCs/>
                <w:szCs w:val="21"/>
                <w:shd w:val="clear" w:color="auto" w:fill="FFFFFF"/>
              </w:rPr>
              <w:t>发明专利：</w:t>
            </w:r>
          </w:p>
          <w:p w14:paraId="42E0EB4D" w14:textId="77777777" w:rsidR="001D6EEB" w:rsidRPr="005A6012" w:rsidRDefault="00B813E3" w:rsidP="001A7649">
            <w:pPr>
              <w:adjustRightInd w:val="0"/>
              <w:snapToGrid w:val="0"/>
              <w:rPr>
                <w:rFonts w:ascii="Times New Roman" w:hAnsi="Times New Roman"/>
                <w:b/>
                <w:bCs/>
                <w:szCs w:val="21"/>
                <w:shd w:val="clear" w:color="auto" w:fill="FFFFFF"/>
              </w:rPr>
            </w:pPr>
            <w:r w:rsidRPr="005A6012">
              <w:rPr>
                <w:rFonts w:ascii="Times New Roman" w:hAnsi="Times New Roman"/>
                <w:szCs w:val="21"/>
                <w:shd w:val="clear" w:color="auto" w:fill="FFFFFF"/>
              </w:rPr>
              <w:t>2</w:t>
            </w:r>
            <w:r w:rsidRPr="005A6012">
              <w:rPr>
                <w:rFonts w:ascii="Times New Roman" w:hAnsi="Times New Roman"/>
                <w:szCs w:val="21"/>
                <w:shd w:val="clear" w:color="auto" w:fill="FFFFFF"/>
              </w:rPr>
              <w:t>、一种现浇空芯方桩的组合型地下连续墙板的施工方法</w:t>
            </w:r>
          </w:p>
        </w:tc>
        <w:tc>
          <w:tcPr>
            <w:tcW w:w="1915" w:type="pct"/>
            <w:vAlign w:val="center"/>
          </w:tcPr>
          <w:p w14:paraId="49AFAFA1" w14:textId="77777777" w:rsidR="001D6EEB" w:rsidRPr="005A6012" w:rsidRDefault="00B813E3" w:rsidP="001A7649">
            <w:pPr>
              <w:adjustRightInd w:val="0"/>
              <w:snapToGrid w:val="0"/>
              <w:rPr>
                <w:rFonts w:ascii="Times New Roman" w:hAnsi="Times New Roman"/>
                <w:b/>
                <w:bCs/>
                <w:szCs w:val="21"/>
                <w:shd w:val="clear" w:color="auto" w:fill="FFFFFF"/>
              </w:rPr>
            </w:pPr>
            <w:r w:rsidRPr="005A6012">
              <w:rPr>
                <w:rFonts w:ascii="Times New Roman" w:hAnsi="Times New Roman"/>
                <w:szCs w:val="21"/>
                <w:shd w:val="clear" w:color="auto" w:fill="FFFFFF"/>
              </w:rPr>
              <w:t>本发明涉及一种现浇空芯方桩的组合型地下连续板墙的施工方法，现浇空芯方桩的截面为回字形的空心结构，该方桩可以独立使用作为工程桩或支护桩，也可以排列施工形成地下连续墙板。用在支护结构时，可以做到挡土、止水、结构三合一，具有刚度大，工程造价低的优点</w:t>
            </w:r>
          </w:p>
        </w:tc>
      </w:tr>
      <w:tr w:rsidR="00FB45FA" w:rsidRPr="005A6012" w14:paraId="6ED43AAF" w14:textId="77777777" w:rsidTr="005271E6">
        <w:trPr>
          <w:trHeight w:val="340"/>
          <w:jc w:val="center"/>
        </w:trPr>
        <w:tc>
          <w:tcPr>
            <w:tcW w:w="387" w:type="pct"/>
            <w:vMerge w:val="restart"/>
            <w:vAlign w:val="center"/>
          </w:tcPr>
          <w:p w14:paraId="166E2E2E" w14:textId="77777777" w:rsidR="001D6EEB" w:rsidRPr="005A6012" w:rsidRDefault="00B813E3" w:rsidP="005271E6">
            <w:pPr>
              <w:keepNext/>
              <w:adjustRightInd w:val="0"/>
              <w:snapToGrid w:val="0"/>
              <w:jc w:val="center"/>
              <w:rPr>
                <w:rFonts w:ascii="Times New Roman" w:hAnsi="Times New Roman"/>
                <w:color w:val="000000"/>
                <w:szCs w:val="21"/>
                <w:shd w:val="clear" w:color="auto" w:fill="FFFFFF"/>
              </w:rPr>
            </w:pPr>
            <w:r w:rsidRPr="005A6012">
              <w:rPr>
                <w:rFonts w:ascii="Times New Roman" w:hAnsi="Times New Roman"/>
                <w:color w:val="000000"/>
                <w:szCs w:val="21"/>
                <w:shd w:val="clear" w:color="auto" w:fill="FFFFFF"/>
              </w:rPr>
              <w:t>3</w:t>
            </w:r>
          </w:p>
        </w:tc>
        <w:tc>
          <w:tcPr>
            <w:tcW w:w="524" w:type="pct"/>
            <w:vMerge w:val="restart"/>
            <w:shd w:val="clear" w:color="auto" w:fill="auto"/>
            <w:vAlign w:val="center"/>
          </w:tcPr>
          <w:p w14:paraId="1BEE55D5" w14:textId="77777777" w:rsidR="001D6EEB" w:rsidRPr="005A6012" w:rsidRDefault="00B813E3" w:rsidP="005271E6">
            <w:pPr>
              <w:keepNext/>
              <w:adjustRightInd w:val="0"/>
              <w:snapToGrid w:val="0"/>
              <w:jc w:val="center"/>
              <w:rPr>
                <w:rFonts w:ascii="Times New Roman" w:hAnsi="Times New Roman"/>
                <w:color w:val="000000"/>
                <w:szCs w:val="21"/>
                <w:shd w:val="clear" w:color="auto" w:fill="FFFFFF"/>
              </w:rPr>
            </w:pPr>
            <w:r w:rsidRPr="005A6012">
              <w:rPr>
                <w:rFonts w:ascii="Times New Roman" w:hAnsi="Times New Roman"/>
                <w:color w:val="000000"/>
                <w:szCs w:val="21"/>
                <w:shd w:val="clear" w:color="auto" w:fill="FFFFFF"/>
              </w:rPr>
              <w:t>预制地下连续墙支护技术</w:t>
            </w:r>
          </w:p>
        </w:tc>
        <w:tc>
          <w:tcPr>
            <w:tcW w:w="412" w:type="pct"/>
            <w:vMerge w:val="restart"/>
            <w:vAlign w:val="center"/>
          </w:tcPr>
          <w:p w14:paraId="215F8BEC" w14:textId="77777777" w:rsidR="001D6EEB" w:rsidRPr="005A6012" w:rsidRDefault="00B813E3" w:rsidP="005271E6">
            <w:pPr>
              <w:keepNext/>
              <w:adjustRightInd w:val="0"/>
              <w:snapToGrid w:val="0"/>
              <w:jc w:val="center"/>
              <w:rPr>
                <w:rFonts w:ascii="Times New Roman" w:hAnsi="Times New Roman"/>
                <w:color w:val="000000"/>
                <w:szCs w:val="21"/>
                <w:shd w:val="clear" w:color="auto" w:fill="FFFFFF"/>
              </w:rPr>
            </w:pPr>
            <w:r w:rsidRPr="005A6012">
              <w:rPr>
                <w:rFonts w:ascii="Times New Roman" w:hAnsi="Times New Roman"/>
                <w:color w:val="000000"/>
                <w:szCs w:val="21"/>
                <w:shd w:val="clear" w:color="auto" w:fill="FFFFFF"/>
              </w:rPr>
              <w:t>自主研发</w:t>
            </w:r>
          </w:p>
        </w:tc>
        <w:tc>
          <w:tcPr>
            <w:tcW w:w="912" w:type="pct"/>
            <w:vMerge w:val="restart"/>
            <w:vAlign w:val="center"/>
          </w:tcPr>
          <w:p w14:paraId="69879168" w14:textId="77777777" w:rsidR="001D6EEB" w:rsidRPr="005A6012" w:rsidRDefault="00B813E3" w:rsidP="005271E6">
            <w:pPr>
              <w:keepNext/>
              <w:adjustRightInd w:val="0"/>
              <w:snapToGrid w:val="0"/>
              <w:jc w:val="center"/>
              <w:rPr>
                <w:rFonts w:ascii="Times New Roman" w:hAnsi="Times New Roman"/>
                <w:color w:val="000000"/>
                <w:szCs w:val="21"/>
                <w:shd w:val="clear" w:color="auto" w:fill="FFFFFF"/>
              </w:rPr>
            </w:pPr>
            <w:r w:rsidRPr="005A6012">
              <w:rPr>
                <w:rFonts w:ascii="Times New Roman" w:hAnsi="Times New Roman"/>
                <w:color w:val="000000"/>
                <w:szCs w:val="21"/>
                <w:shd w:val="clear" w:color="auto" w:fill="FFFFFF"/>
              </w:rPr>
              <w:t>在工厂预制地连墙墙体，运至现场进行沉桩拼装，形成连续的挡土止水墙体</w:t>
            </w:r>
          </w:p>
        </w:tc>
        <w:tc>
          <w:tcPr>
            <w:tcW w:w="850" w:type="pct"/>
            <w:vAlign w:val="center"/>
          </w:tcPr>
          <w:p w14:paraId="10E23739" w14:textId="77777777" w:rsidR="001D6EEB" w:rsidRPr="005A6012" w:rsidRDefault="00B813E3" w:rsidP="005271E6">
            <w:pPr>
              <w:keepNext/>
              <w:adjustRightInd w:val="0"/>
              <w:snapToGrid w:val="0"/>
              <w:rPr>
                <w:rFonts w:ascii="Times New Roman" w:hAnsi="Times New Roman"/>
                <w:b/>
                <w:bCs/>
                <w:szCs w:val="21"/>
                <w:shd w:val="clear" w:color="auto" w:fill="FFFFFF"/>
              </w:rPr>
            </w:pPr>
            <w:r w:rsidRPr="005A6012">
              <w:rPr>
                <w:rFonts w:ascii="Times New Roman" w:hAnsi="Times New Roman"/>
                <w:b/>
                <w:bCs/>
                <w:szCs w:val="21"/>
                <w:shd w:val="clear" w:color="auto" w:fill="FFFFFF"/>
              </w:rPr>
              <w:t>发明专利：</w:t>
            </w:r>
          </w:p>
          <w:p w14:paraId="516D4386" w14:textId="77777777" w:rsidR="001D6EEB" w:rsidRPr="005A6012" w:rsidRDefault="00B813E3" w:rsidP="005271E6">
            <w:pPr>
              <w:keepNext/>
              <w:adjustRightInd w:val="0"/>
              <w:snapToGrid w:val="0"/>
              <w:rPr>
                <w:rFonts w:ascii="Times New Roman" w:hAnsi="Times New Roman"/>
                <w:b/>
                <w:bCs/>
                <w:szCs w:val="21"/>
                <w:shd w:val="clear" w:color="auto" w:fill="FFFFFF"/>
              </w:rPr>
            </w:pPr>
            <w:r w:rsidRPr="005A6012">
              <w:rPr>
                <w:rFonts w:ascii="Times New Roman" w:hAnsi="Times New Roman"/>
                <w:szCs w:val="21"/>
                <w:shd w:val="clear" w:color="auto" w:fill="FFFFFF"/>
              </w:rPr>
              <w:t>1</w:t>
            </w:r>
            <w:r w:rsidRPr="005A6012">
              <w:rPr>
                <w:rFonts w:ascii="Times New Roman" w:hAnsi="Times New Roman"/>
                <w:szCs w:val="21"/>
                <w:shd w:val="clear" w:color="auto" w:fill="FFFFFF"/>
              </w:rPr>
              <w:t>、地下拼接式预制混凝土构件、施工组合体及施工方法</w:t>
            </w:r>
          </w:p>
        </w:tc>
        <w:tc>
          <w:tcPr>
            <w:tcW w:w="1915" w:type="pct"/>
            <w:vAlign w:val="center"/>
          </w:tcPr>
          <w:p w14:paraId="67C43FE6" w14:textId="77777777" w:rsidR="001D6EEB" w:rsidRPr="005A6012" w:rsidRDefault="00B813E3" w:rsidP="005271E6">
            <w:pPr>
              <w:keepNext/>
              <w:adjustRightInd w:val="0"/>
              <w:snapToGrid w:val="0"/>
              <w:rPr>
                <w:rFonts w:ascii="Times New Roman" w:hAnsi="Times New Roman"/>
                <w:szCs w:val="21"/>
                <w:shd w:val="clear" w:color="auto" w:fill="FFFFFF"/>
              </w:rPr>
            </w:pPr>
            <w:r w:rsidRPr="005A6012">
              <w:rPr>
                <w:rFonts w:ascii="Times New Roman" w:hAnsi="Times New Roman"/>
                <w:szCs w:val="21"/>
                <w:shd w:val="clear" w:color="auto" w:fill="FFFFFF"/>
              </w:rPr>
              <w:t>本发明涉及一种质量可靠的地下拼接式预制混凝土构件，可将预制混凝土构件单元拼接成大型地下混凝土构件或地下预制混凝土墙体。地下预制混凝土墙体，可用于挡土、止水，</w:t>
            </w:r>
            <w:r w:rsidRPr="005A6012">
              <w:rPr>
                <w:rFonts w:ascii="Times New Roman" w:hAnsi="Times New Roman"/>
                <w:bCs/>
                <w:szCs w:val="21"/>
                <w:shd w:val="clear" w:color="auto" w:fill="FFFFFF"/>
              </w:rPr>
              <w:t>有效减少</w:t>
            </w:r>
            <w:r w:rsidRPr="005A6012">
              <w:rPr>
                <w:rFonts w:ascii="Times New Roman" w:hAnsi="Times New Roman"/>
                <w:szCs w:val="21"/>
                <w:shd w:val="clear" w:color="auto" w:fill="FFFFFF"/>
              </w:rPr>
              <w:t>高能耗建材使用及</w:t>
            </w:r>
            <w:r w:rsidRPr="005A6012">
              <w:rPr>
                <w:rFonts w:ascii="Times New Roman" w:hAnsi="Times New Roman"/>
                <w:bCs/>
                <w:szCs w:val="21"/>
                <w:shd w:val="clear" w:color="auto" w:fill="FFFFFF"/>
              </w:rPr>
              <w:t>废弃物产生</w:t>
            </w:r>
            <w:r w:rsidRPr="005A6012">
              <w:rPr>
                <w:rFonts w:ascii="Times New Roman" w:hAnsi="Times New Roman"/>
                <w:szCs w:val="21"/>
                <w:shd w:val="clear" w:color="auto" w:fill="FFFFFF"/>
              </w:rPr>
              <w:t>，符合节能减排的国家政策</w:t>
            </w:r>
          </w:p>
        </w:tc>
      </w:tr>
      <w:tr w:rsidR="00FB45FA" w:rsidRPr="005A6012" w14:paraId="1476D746" w14:textId="77777777" w:rsidTr="005271E6">
        <w:trPr>
          <w:trHeight w:val="340"/>
          <w:jc w:val="center"/>
        </w:trPr>
        <w:tc>
          <w:tcPr>
            <w:tcW w:w="387" w:type="pct"/>
            <w:vMerge/>
            <w:vAlign w:val="center"/>
          </w:tcPr>
          <w:p w14:paraId="5EDC4D80" w14:textId="77777777" w:rsidR="001D6EEB" w:rsidRPr="005A6012" w:rsidRDefault="001D6EEB" w:rsidP="001A7649">
            <w:pPr>
              <w:adjustRightInd w:val="0"/>
              <w:snapToGrid w:val="0"/>
              <w:jc w:val="center"/>
              <w:rPr>
                <w:rFonts w:ascii="Times New Roman" w:hAnsi="Times New Roman"/>
                <w:color w:val="000000"/>
                <w:szCs w:val="21"/>
                <w:shd w:val="clear" w:color="auto" w:fill="FFFFFF"/>
              </w:rPr>
            </w:pPr>
          </w:p>
        </w:tc>
        <w:tc>
          <w:tcPr>
            <w:tcW w:w="524" w:type="pct"/>
            <w:vMerge/>
            <w:shd w:val="clear" w:color="auto" w:fill="auto"/>
            <w:vAlign w:val="center"/>
          </w:tcPr>
          <w:p w14:paraId="44960024" w14:textId="77777777" w:rsidR="001D6EEB" w:rsidRPr="005A6012" w:rsidRDefault="001D6EEB" w:rsidP="001A7649">
            <w:pPr>
              <w:adjustRightInd w:val="0"/>
              <w:snapToGrid w:val="0"/>
              <w:jc w:val="center"/>
              <w:rPr>
                <w:rFonts w:ascii="Times New Roman" w:hAnsi="Times New Roman"/>
                <w:color w:val="000000"/>
                <w:szCs w:val="21"/>
                <w:shd w:val="clear" w:color="auto" w:fill="FFFFFF"/>
              </w:rPr>
            </w:pPr>
          </w:p>
        </w:tc>
        <w:tc>
          <w:tcPr>
            <w:tcW w:w="412" w:type="pct"/>
            <w:vMerge/>
            <w:vAlign w:val="center"/>
          </w:tcPr>
          <w:p w14:paraId="49903A59" w14:textId="77777777" w:rsidR="001D6EEB" w:rsidRPr="005A6012" w:rsidRDefault="001D6EEB" w:rsidP="001A7649">
            <w:pPr>
              <w:adjustRightInd w:val="0"/>
              <w:snapToGrid w:val="0"/>
              <w:jc w:val="center"/>
              <w:rPr>
                <w:rFonts w:ascii="Times New Roman" w:hAnsi="Times New Roman"/>
                <w:color w:val="000000"/>
                <w:szCs w:val="21"/>
                <w:shd w:val="clear" w:color="auto" w:fill="FFFFFF"/>
              </w:rPr>
            </w:pPr>
          </w:p>
        </w:tc>
        <w:tc>
          <w:tcPr>
            <w:tcW w:w="912" w:type="pct"/>
            <w:vMerge/>
            <w:vAlign w:val="center"/>
          </w:tcPr>
          <w:p w14:paraId="3D1B36EF" w14:textId="77777777" w:rsidR="001D6EEB" w:rsidRPr="005A6012" w:rsidRDefault="001D6EEB" w:rsidP="001A7649">
            <w:pPr>
              <w:adjustRightInd w:val="0"/>
              <w:snapToGrid w:val="0"/>
              <w:jc w:val="center"/>
              <w:rPr>
                <w:rFonts w:ascii="Times New Roman" w:hAnsi="Times New Roman"/>
                <w:color w:val="000000"/>
                <w:szCs w:val="21"/>
                <w:shd w:val="clear" w:color="auto" w:fill="FFFFFF"/>
              </w:rPr>
            </w:pPr>
          </w:p>
        </w:tc>
        <w:tc>
          <w:tcPr>
            <w:tcW w:w="850" w:type="pct"/>
            <w:vAlign w:val="center"/>
          </w:tcPr>
          <w:p w14:paraId="5817370E" w14:textId="77777777" w:rsidR="001D6EEB" w:rsidRPr="005A6012" w:rsidRDefault="00B813E3" w:rsidP="001A7649">
            <w:pPr>
              <w:adjustRightInd w:val="0"/>
              <w:snapToGrid w:val="0"/>
              <w:rPr>
                <w:rFonts w:ascii="Times New Roman" w:hAnsi="Times New Roman"/>
                <w:b/>
                <w:bCs/>
                <w:szCs w:val="21"/>
                <w:shd w:val="clear" w:color="auto" w:fill="FFFFFF"/>
              </w:rPr>
            </w:pPr>
            <w:r w:rsidRPr="005A6012">
              <w:rPr>
                <w:rFonts w:ascii="Times New Roman" w:hAnsi="Times New Roman"/>
                <w:b/>
                <w:bCs/>
                <w:szCs w:val="21"/>
                <w:shd w:val="clear" w:color="auto" w:fill="FFFFFF"/>
              </w:rPr>
              <w:t>发明专利：</w:t>
            </w:r>
          </w:p>
          <w:p w14:paraId="0DA7F1D3" w14:textId="77777777" w:rsidR="001D6EEB" w:rsidRPr="005A6012" w:rsidRDefault="00B813E3" w:rsidP="001A7649">
            <w:pPr>
              <w:adjustRightInd w:val="0"/>
              <w:snapToGrid w:val="0"/>
              <w:rPr>
                <w:rFonts w:ascii="Times New Roman" w:hAnsi="Times New Roman"/>
                <w:b/>
                <w:bCs/>
                <w:szCs w:val="21"/>
                <w:shd w:val="clear" w:color="auto" w:fill="FFFFFF"/>
              </w:rPr>
            </w:pPr>
            <w:r w:rsidRPr="005A6012">
              <w:rPr>
                <w:rFonts w:ascii="Times New Roman" w:hAnsi="Times New Roman"/>
                <w:szCs w:val="21"/>
                <w:shd w:val="clear" w:color="auto" w:fill="FFFFFF"/>
              </w:rPr>
              <w:t>2</w:t>
            </w:r>
            <w:r w:rsidRPr="005A6012">
              <w:rPr>
                <w:rFonts w:ascii="Times New Roman" w:hAnsi="Times New Roman"/>
                <w:szCs w:val="21"/>
                <w:shd w:val="clear" w:color="auto" w:fill="FFFFFF"/>
              </w:rPr>
              <w:t>、预制中空构件地下掘进施工组合体、连续墙及施工方法</w:t>
            </w:r>
          </w:p>
        </w:tc>
        <w:tc>
          <w:tcPr>
            <w:tcW w:w="1915" w:type="pct"/>
            <w:vAlign w:val="center"/>
          </w:tcPr>
          <w:p w14:paraId="7EF4E80B" w14:textId="77777777" w:rsidR="001D6EEB" w:rsidRPr="005A6012" w:rsidRDefault="00B813E3" w:rsidP="001A7649">
            <w:pPr>
              <w:adjustRightInd w:val="0"/>
              <w:snapToGrid w:val="0"/>
              <w:rPr>
                <w:rFonts w:ascii="Times New Roman" w:hAnsi="Times New Roman"/>
                <w:szCs w:val="21"/>
                <w:shd w:val="clear" w:color="auto" w:fill="FFFFFF"/>
              </w:rPr>
            </w:pPr>
            <w:r w:rsidRPr="005A6012">
              <w:rPr>
                <w:rFonts w:ascii="Times New Roman" w:hAnsi="Times New Roman"/>
                <w:szCs w:val="21"/>
                <w:shd w:val="clear" w:color="auto" w:fill="FFFFFF"/>
              </w:rPr>
              <w:t>本发明涉及一种预制中空构件地下掘进施工组合体，同时提供一种预制中空构件地下连续墙和一种预制中空构件地下掘进施工方法。该方法具有施工噪音小、施工速度快、效率高的优点</w:t>
            </w:r>
          </w:p>
        </w:tc>
      </w:tr>
      <w:tr w:rsidR="00FB45FA" w:rsidRPr="005A6012" w14:paraId="3CDAE30C" w14:textId="77777777" w:rsidTr="005271E6">
        <w:trPr>
          <w:trHeight w:val="340"/>
          <w:jc w:val="center"/>
        </w:trPr>
        <w:tc>
          <w:tcPr>
            <w:tcW w:w="387" w:type="pct"/>
            <w:vMerge w:val="restart"/>
            <w:vAlign w:val="center"/>
          </w:tcPr>
          <w:p w14:paraId="2E2D53D9"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4</w:t>
            </w:r>
          </w:p>
        </w:tc>
        <w:tc>
          <w:tcPr>
            <w:tcW w:w="524" w:type="pct"/>
            <w:vMerge w:val="restart"/>
            <w:shd w:val="clear" w:color="auto" w:fill="auto"/>
            <w:vAlign w:val="center"/>
          </w:tcPr>
          <w:p w14:paraId="1BF6873F"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隔震加固技术</w:t>
            </w:r>
          </w:p>
        </w:tc>
        <w:tc>
          <w:tcPr>
            <w:tcW w:w="412" w:type="pct"/>
            <w:vMerge w:val="restart"/>
            <w:vAlign w:val="center"/>
          </w:tcPr>
          <w:p w14:paraId="5BAF4670"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color w:val="000000"/>
                <w:szCs w:val="21"/>
                <w:shd w:val="clear" w:color="auto" w:fill="FFFFFF"/>
              </w:rPr>
              <w:t>自主研发</w:t>
            </w:r>
          </w:p>
        </w:tc>
        <w:tc>
          <w:tcPr>
            <w:tcW w:w="912" w:type="pct"/>
            <w:vMerge w:val="restart"/>
            <w:vAlign w:val="center"/>
          </w:tcPr>
          <w:p w14:paraId="6E2E2C9F"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color w:val="000000"/>
                <w:szCs w:val="21"/>
                <w:shd w:val="clear" w:color="auto" w:fill="FFFFFF"/>
              </w:rPr>
              <w:t>承重结构荷载托换，墙柱切割，隔震支座安装，上下支墩、梁板浇筑，以形成在既有建筑中的隔震层</w:t>
            </w:r>
          </w:p>
        </w:tc>
        <w:tc>
          <w:tcPr>
            <w:tcW w:w="850" w:type="pct"/>
            <w:vAlign w:val="center"/>
          </w:tcPr>
          <w:p w14:paraId="7C72CC37" w14:textId="77777777" w:rsidR="001D6EEB" w:rsidRPr="005A6012" w:rsidRDefault="00B813E3" w:rsidP="001A7649">
            <w:pPr>
              <w:adjustRightInd w:val="0"/>
              <w:snapToGrid w:val="0"/>
              <w:rPr>
                <w:rFonts w:ascii="Times New Roman" w:hAnsi="Times New Roman"/>
                <w:b/>
                <w:bCs/>
                <w:color w:val="000000"/>
                <w:szCs w:val="21"/>
                <w:shd w:val="clear" w:color="auto" w:fill="FFFFFF"/>
              </w:rPr>
            </w:pPr>
            <w:r w:rsidRPr="005A6012">
              <w:rPr>
                <w:rFonts w:ascii="Times New Roman" w:hAnsi="Times New Roman"/>
                <w:b/>
                <w:bCs/>
                <w:color w:val="000000"/>
                <w:szCs w:val="21"/>
                <w:shd w:val="clear" w:color="auto" w:fill="FFFFFF"/>
              </w:rPr>
              <w:t>发明专利：</w:t>
            </w:r>
          </w:p>
          <w:p w14:paraId="5B114EF1" w14:textId="77777777" w:rsidR="001D6EEB" w:rsidRPr="005A6012" w:rsidRDefault="00B813E3" w:rsidP="001A7649">
            <w:pPr>
              <w:adjustRightInd w:val="0"/>
              <w:snapToGrid w:val="0"/>
              <w:rPr>
                <w:rFonts w:ascii="Times New Roman" w:hAnsi="Times New Roman"/>
                <w:b/>
                <w:bCs/>
                <w:szCs w:val="21"/>
                <w:shd w:val="clear" w:color="auto" w:fill="FFFFFF"/>
              </w:rPr>
            </w:pPr>
            <w:r w:rsidRPr="005A6012">
              <w:rPr>
                <w:rFonts w:ascii="Times New Roman" w:hAnsi="Times New Roman"/>
                <w:color w:val="000000"/>
                <w:szCs w:val="21"/>
                <w:shd w:val="clear" w:color="auto" w:fill="FFFFFF"/>
              </w:rPr>
              <w:t>1</w:t>
            </w:r>
            <w:r w:rsidRPr="005A6012">
              <w:rPr>
                <w:rFonts w:ascii="Times New Roman" w:hAnsi="Times New Roman"/>
                <w:color w:val="000000"/>
                <w:szCs w:val="21"/>
                <w:shd w:val="clear" w:color="auto" w:fill="FFFFFF"/>
              </w:rPr>
              <w:t>、建筑物镜面滑移隔震支座</w:t>
            </w:r>
          </w:p>
        </w:tc>
        <w:tc>
          <w:tcPr>
            <w:tcW w:w="1915" w:type="pct"/>
            <w:vAlign w:val="center"/>
          </w:tcPr>
          <w:p w14:paraId="420E6238" w14:textId="77777777" w:rsidR="001D6EEB" w:rsidRPr="005A6012" w:rsidRDefault="00B813E3" w:rsidP="001A7649">
            <w:pPr>
              <w:adjustRightInd w:val="0"/>
              <w:snapToGrid w:val="0"/>
              <w:rPr>
                <w:rFonts w:ascii="Times New Roman" w:hAnsi="Times New Roman"/>
                <w:szCs w:val="21"/>
                <w:shd w:val="clear" w:color="auto" w:fill="FFFFFF"/>
              </w:rPr>
            </w:pPr>
            <w:r w:rsidRPr="005A6012">
              <w:rPr>
                <w:rFonts w:ascii="Times New Roman" w:hAnsi="Times New Roman"/>
                <w:bCs/>
                <w:color w:val="000000"/>
                <w:szCs w:val="21"/>
                <w:shd w:val="clear" w:color="auto" w:fill="FFFFFF"/>
              </w:rPr>
              <w:t>本发明涉及一种新型隔震支座，该支座克服了现有技术的不足，摩擦系数小，隔震效果好，安全性高，可广泛应用于新建及既有建筑中</w:t>
            </w:r>
          </w:p>
        </w:tc>
      </w:tr>
      <w:tr w:rsidR="00FB45FA" w:rsidRPr="005A6012" w14:paraId="00098AAC" w14:textId="77777777" w:rsidTr="005271E6">
        <w:trPr>
          <w:trHeight w:val="340"/>
          <w:jc w:val="center"/>
        </w:trPr>
        <w:tc>
          <w:tcPr>
            <w:tcW w:w="387" w:type="pct"/>
            <w:vMerge/>
            <w:vAlign w:val="center"/>
          </w:tcPr>
          <w:p w14:paraId="344521FF" w14:textId="77777777" w:rsidR="001D6EEB" w:rsidRPr="005A6012" w:rsidRDefault="001D6EEB" w:rsidP="001A7649">
            <w:pPr>
              <w:adjustRightInd w:val="0"/>
              <w:snapToGrid w:val="0"/>
              <w:jc w:val="center"/>
              <w:rPr>
                <w:rFonts w:ascii="Times New Roman" w:hAnsi="Times New Roman"/>
                <w:szCs w:val="21"/>
              </w:rPr>
            </w:pPr>
          </w:p>
        </w:tc>
        <w:tc>
          <w:tcPr>
            <w:tcW w:w="524" w:type="pct"/>
            <w:vMerge/>
            <w:shd w:val="clear" w:color="auto" w:fill="auto"/>
            <w:vAlign w:val="center"/>
          </w:tcPr>
          <w:p w14:paraId="5B35F6EC" w14:textId="77777777" w:rsidR="001D6EEB" w:rsidRPr="005A6012" w:rsidRDefault="001D6EEB" w:rsidP="001A7649">
            <w:pPr>
              <w:adjustRightInd w:val="0"/>
              <w:snapToGrid w:val="0"/>
              <w:jc w:val="center"/>
              <w:rPr>
                <w:rFonts w:ascii="Times New Roman" w:hAnsi="Times New Roman"/>
                <w:szCs w:val="21"/>
              </w:rPr>
            </w:pPr>
          </w:p>
        </w:tc>
        <w:tc>
          <w:tcPr>
            <w:tcW w:w="412" w:type="pct"/>
            <w:vMerge/>
            <w:vAlign w:val="center"/>
          </w:tcPr>
          <w:p w14:paraId="404E99EB" w14:textId="77777777" w:rsidR="001D6EEB" w:rsidRPr="005A6012" w:rsidRDefault="001D6EEB" w:rsidP="001A7649">
            <w:pPr>
              <w:adjustRightInd w:val="0"/>
              <w:snapToGrid w:val="0"/>
              <w:rPr>
                <w:rFonts w:ascii="Times New Roman" w:hAnsi="Times New Roman"/>
                <w:szCs w:val="21"/>
              </w:rPr>
            </w:pPr>
          </w:p>
        </w:tc>
        <w:tc>
          <w:tcPr>
            <w:tcW w:w="912" w:type="pct"/>
            <w:vMerge/>
            <w:vAlign w:val="center"/>
          </w:tcPr>
          <w:p w14:paraId="2273B293" w14:textId="77777777" w:rsidR="001D6EEB" w:rsidRPr="005A6012" w:rsidRDefault="001D6EEB" w:rsidP="001A7649">
            <w:pPr>
              <w:adjustRightInd w:val="0"/>
              <w:snapToGrid w:val="0"/>
              <w:rPr>
                <w:rFonts w:ascii="Times New Roman" w:hAnsi="Times New Roman"/>
                <w:szCs w:val="21"/>
              </w:rPr>
            </w:pPr>
          </w:p>
        </w:tc>
        <w:tc>
          <w:tcPr>
            <w:tcW w:w="850" w:type="pct"/>
            <w:vAlign w:val="center"/>
          </w:tcPr>
          <w:p w14:paraId="4B9681F3" w14:textId="77777777" w:rsidR="001D6EEB" w:rsidRPr="005A6012" w:rsidRDefault="00B813E3" w:rsidP="001A7649">
            <w:pPr>
              <w:adjustRightInd w:val="0"/>
              <w:snapToGrid w:val="0"/>
              <w:rPr>
                <w:rFonts w:ascii="Times New Roman" w:hAnsi="Times New Roman"/>
                <w:b/>
                <w:bCs/>
                <w:color w:val="000000"/>
                <w:szCs w:val="21"/>
                <w:shd w:val="clear" w:color="auto" w:fill="FFFFFF"/>
              </w:rPr>
            </w:pPr>
            <w:r w:rsidRPr="005A6012">
              <w:rPr>
                <w:rFonts w:ascii="Times New Roman" w:hAnsi="Times New Roman"/>
                <w:b/>
                <w:bCs/>
                <w:color w:val="000000"/>
                <w:szCs w:val="21"/>
                <w:shd w:val="clear" w:color="auto" w:fill="FFFFFF"/>
              </w:rPr>
              <w:t>发明专利：</w:t>
            </w:r>
          </w:p>
          <w:p w14:paraId="68042B3B" w14:textId="77777777" w:rsidR="001D6EEB" w:rsidRPr="005A6012" w:rsidRDefault="00B813E3" w:rsidP="001A7649">
            <w:pPr>
              <w:adjustRightInd w:val="0"/>
              <w:snapToGrid w:val="0"/>
              <w:rPr>
                <w:rFonts w:ascii="Times New Roman" w:hAnsi="Times New Roman"/>
                <w:b/>
                <w:bCs/>
                <w:szCs w:val="21"/>
                <w:shd w:val="clear" w:color="auto" w:fill="FFFFFF"/>
              </w:rPr>
            </w:pPr>
            <w:r w:rsidRPr="005A6012">
              <w:rPr>
                <w:rFonts w:ascii="Times New Roman" w:hAnsi="Times New Roman"/>
                <w:color w:val="000000"/>
                <w:szCs w:val="21"/>
                <w:shd w:val="clear" w:color="auto" w:fill="FFFFFF"/>
              </w:rPr>
              <w:t>2</w:t>
            </w:r>
            <w:r w:rsidRPr="005A6012">
              <w:rPr>
                <w:rFonts w:ascii="Times New Roman" w:hAnsi="Times New Roman"/>
                <w:color w:val="000000"/>
                <w:szCs w:val="21"/>
                <w:shd w:val="clear" w:color="auto" w:fill="FFFFFF"/>
              </w:rPr>
              <w:t>、建筑物基础隔震复位结构</w:t>
            </w:r>
          </w:p>
        </w:tc>
        <w:tc>
          <w:tcPr>
            <w:tcW w:w="1915" w:type="pct"/>
            <w:vAlign w:val="center"/>
          </w:tcPr>
          <w:p w14:paraId="02FB5C1E" w14:textId="77777777" w:rsidR="001D6EEB" w:rsidRPr="005A6012" w:rsidRDefault="00B813E3" w:rsidP="001A7649">
            <w:pPr>
              <w:adjustRightInd w:val="0"/>
              <w:snapToGrid w:val="0"/>
              <w:rPr>
                <w:rFonts w:ascii="Times New Roman" w:hAnsi="Times New Roman"/>
                <w:szCs w:val="21"/>
                <w:shd w:val="clear" w:color="auto" w:fill="FFFFFF"/>
              </w:rPr>
            </w:pPr>
            <w:r w:rsidRPr="005A6012">
              <w:rPr>
                <w:rFonts w:ascii="Times New Roman" w:hAnsi="Times New Roman"/>
                <w:color w:val="000000"/>
                <w:szCs w:val="21"/>
                <w:shd w:val="clear" w:color="auto" w:fill="FFFFFF"/>
              </w:rPr>
              <w:t>本发明涉及一种隔震建筑地震后精确复位的结构，包括隔震沟外墙上设置的反力墩、缓冲复位器等</w:t>
            </w:r>
          </w:p>
        </w:tc>
      </w:tr>
      <w:tr w:rsidR="00FB45FA" w:rsidRPr="005A6012" w14:paraId="33AE279A" w14:textId="77777777" w:rsidTr="005271E6">
        <w:trPr>
          <w:trHeight w:val="340"/>
          <w:jc w:val="center"/>
        </w:trPr>
        <w:tc>
          <w:tcPr>
            <w:tcW w:w="387" w:type="pct"/>
            <w:vMerge/>
            <w:vAlign w:val="center"/>
          </w:tcPr>
          <w:p w14:paraId="09199C91" w14:textId="77777777" w:rsidR="001D6EEB" w:rsidRPr="005A6012" w:rsidRDefault="001D6EEB" w:rsidP="001A7649">
            <w:pPr>
              <w:adjustRightInd w:val="0"/>
              <w:snapToGrid w:val="0"/>
              <w:jc w:val="center"/>
              <w:rPr>
                <w:rFonts w:ascii="Times New Roman" w:hAnsi="Times New Roman"/>
                <w:szCs w:val="21"/>
              </w:rPr>
            </w:pPr>
          </w:p>
        </w:tc>
        <w:tc>
          <w:tcPr>
            <w:tcW w:w="524" w:type="pct"/>
            <w:vMerge/>
            <w:shd w:val="clear" w:color="auto" w:fill="auto"/>
            <w:vAlign w:val="center"/>
          </w:tcPr>
          <w:p w14:paraId="36981401" w14:textId="77777777" w:rsidR="001D6EEB" w:rsidRPr="005A6012" w:rsidRDefault="001D6EEB" w:rsidP="001A7649">
            <w:pPr>
              <w:adjustRightInd w:val="0"/>
              <w:snapToGrid w:val="0"/>
              <w:jc w:val="center"/>
              <w:rPr>
                <w:rFonts w:ascii="Times New Roman" w:hAnsi="Times New Roman"/>
                <w:szCs w:val="21"/>
              </w:rPr>
            </w:pPr>
          </w:p>
        </w:tc>
        <w:tc>
          <w:tcPr>
            <w:tcW w:w="412" w:type="pct"/>
            <w:vMerge/>
            <w:vAlign w:val="center"/>
          </w:tcPr>
          <w:p w14:paraId="03442F1D" w14:textId="77777777" w:rsidR="001D6EEB" w:rsidRPr="005A6012" w:rsidRDefault="001D6EEB" w:rsidP="001A7649">
            <w:pPr>
              <w:adjustRightInd w:val="0"/>
              <w:snapToGrid w:val="0"/>
              <w:rPr>
                <w:rFonts w:ascii="Times New Roman" w:hAnsi="Times New Roman"/>
                <w:szCs w:val="21"/>
              </w:rPr>
            </w:pPr>
          </w:p>
        </w:tc>
        <w:tc>
          <w:tcPr>
            <w:tcW w:w="912" w:type="pct"/>
            <w:vMerge/>
            <w:vAlign w:val="center"/>
          </w:tcPr>
          <w:p w14:paraId="69D024EE" w14:textId="77777777" w:rsidR="001D6EEB" w:rsidRPr="005A6012" w:rsidRDefault="001D6EEB" w:rsidP="001A7649">
            <w:pPr>
              <w:adjustRightInd w:val="0"/>
              <w:snapToGrid w:val="0"/>
              <w:rPr>
                <w:rFonts w:ascii="Times New Roman" w:hAnsi="Times New Roman"/>
                <w:szCs w:val="21"/>
              </w:rPr>
            </w:pPr>
          </w:p>
        </w:tc>
        <w:tc>
          <w:tcPr>
            <w:tcW w:w="850" w:type="pct"/>
            <w:vAlign w:val="center"/>
          </w:tcPr>
          <w:p w14:paraId="71259D8B" w14:textId="77777777" w:rsidR="001D6EEB" w:rsidRPr="005A6012" w:rsidRDefault="00B813E3" w:rsidP="001A7649">
            <w:pPr>
              <w:adjustRightInd w:val="0"/>
              <w:snapToGrid w:val="0"/>
              <w:rPr>
                <w:rFonts w:ascii="Times New Roman" w:hAnsi="Times New Roman"/>
                <w:b/>
                <w:bCs/>
                <w:color w:val="000000"/>
                <w:szCs w:val="21"/>
                <w:shd w:val="clear" w:color="auto" w:fill="FFFFFF"/>
              </w:rPr>
            </w:pPr>
            <w:r w:rsidRPr="005A6012">
              <w:rPr>
                <w:rFonts w:ascii="Times New Roman" w:hAnsi="Times New Roman"/>
                <w:b/>
                <w:bCs/>
                <w:color w:val="000000"/>
                <w:szCs w:val="21"/>
                <w:shd w:val="clear" w:color="auto" w:fill="FFFFFF"/>
              </w:rPr>
              <w:t>实用新型专利：</w:t>
            </w:r>
          </w:p>
          <w:p w14:paraId="4B19E198" w14:textId="77777777" w:rsidR="001D6EEB" w:rsidRPr="005A6012" w:rsidRDefault="00B813E3" w:rsidP="001A7649">
            <w:pPr>
              <w:adjustRightInd w:val="0"/>
              <w:snapToGrid w:val="0"/>
              <w:rPr>
                <w:rFonts w:ascii="Times New Roman" w:hAnsi="Times New Roman"/>
                <w:b/>
                <w:bCs/>
                <w:szCs w:val="21"/>
                <w:shd w:val="clear" w:color="auto" w:fill="FFFFFF"/>
              </w:rPr>
            </w:pPr>
            <w:r w:rsidRPr="005A6012">
              <w:rPr>
                <w:rFonts w:ascii="Times New Roman" w:hAnsi="Times New Roman"/>
                <w:color w:val="000000"/>
                <w:szCs w:val="21"/>
                <w:shd w:val="clear" w:color="auto" w:fill="FFFFFF"/>
              </w:rPr>
              <w:t>3</w:t>
            </w:r>
            <w:r w:rsidRPr="005A6012">
              <w:rPr>
                <w:rFonts w:ascii="Times New Roman" w:hAnsi="Times New Roman"/>
                <w:color w:val="000000"/>
                <w:szCs w:val="21"/>
                <w:shd w:val="clear" w:color="auto" w:fill="FFFFFF"/>
              </w:rPr>
              <w:t>、一种房屋隔震结构</w:t>
            </w:r>
          </w:p>
        </w:tc>
        <w:tc>
          <w:tcPr>
            <w:tcW w:w="1915" w:type="pct"/>
            <w:vAlign w:val="center"/>
          </w:tcPr>
          <w:p w14:paraId="3AF0670D" w14:textId="77777777" w:rsidR="001D6EEB" w:rsidRPr="005A6012" w:rsidRDefault="00B813E3" w:rsidP="001A7649">
            <w:pPr>
              <w:adjustRightInd w:val="0"/>
              <w:snapToGrid w:val="0"/>
              <w:rPr>
                <w:rFonts w:ascii="Times New Roman" w:hAnsi="Times New Roman"/>
                <w:szCs w:val="21"/>
                <w:shd w:val="clear" w:color="auto" w:fill="FFFFFF"/>
              </w:rPr>
            </w:pPr>
            <w:r w:rsidRPr="005A6012">
              <w:rPr>
                <w:rFonts w:ascii="Times New Roman" w:hAnsi="Times New Roman"/>
                <w:bCs/>
                <w:color w:val="000000"/>
                <w:szCs w:val="21"/>
                <w:shd w:val="clear" w:color="auto" w:fill="FFFFFF"/>
              </w:rPr>
              <w:t>本专利涉及一种新型的隔震房屋结构形式，即采用复合隔震支座及工厂预制的楼面板。该隔震房屋结构，减少了现场作业，施工便捷，克服了现有技术的不足</w:t>
            </w:r>
          </w:p>
        </w:tc>
      </w:tr>
      <w:tr w:rsidR="00FB45FA" w:rsidRPr="005A6012" w14:paraId="6942031F" w14:textId="77777777" w:rsidTr="005271E6">
        <w:trPr>
          <w:trHeight w:val="340"/>
          <w:jc w:val="center"/>
        </w:trPr>
        <w:tc>
          <w:tcPr>
            <w:tcW w:w="387" w:type="pct"/>
            <w:vMerge/>
            <w:vAlign w:val="center"/>
          </w:tcPr>
          <w:p w14:paraId="3B321C88" w14:textId="77777777" w:rsidR="001D6EEB" w:rsidRPr="005A6012" w:rsidRDefault="001D6EEB" w:rsidP="001A7649">
            <w:pPr>
              <w:adjustRightInd w:val="0"/>
              <w:snapToGrid w:val="0"/>
              <w:jc w:val="center"/>
              <w:rPr>
                <w:rFonts w:ascii="Times New Roman" w:hAnsi="Times New Roman"/>
                <w:szCs w:val="21"/>
              </w:rPr>
            </w:pPr>
          </w:p>
        </w:tc>
        <w:tc>
          <w:tcPr>
            <w:tcW w:w="524" w:type="pct"/>
            <w:vMerge/>
            <w:shd w:val="clear" w:color="auto" w:fill="auto"/>
            <w:vAlign w:val="center"/>
          </w:tcPr>
          <w:p w14:paraId="0C7D623B" w14:textId="77777777" w:rsidR="001D6EEB" w:rsidRPr="005A6012" w:rsidRDefault="001D6EEB" w:rsidP="001A7649">
            <w:pPr>
              <w:adjustRightInd w:val="0"/>
              <w:snapToGrid w:val="0"/>
              <w:jc w:val="center"/>
              <w:rPr>
                <w:rFonts w:ascii="Times New Roman" w:hAnsi="Times New Roman"/>
                <w:szCs w:val="21"/>
              </w:rPr>
            </w:pPr>
          </w:p>
        </w:tc>
        <w:tc>
          <w:tcPr>
            <w:tcW w:w="412" w:type="pct"/>
            <w:vMerge/>
            <w:vAlign w:val="center"/>
          </w:tcPr>
          <w:p w14:paraId="412E1639" w14:textId="77777777" w:rsidR="001D6EEB" w:rsidRPr="005A6012" w:rsidRDefault="001D6EEB" w:rsidP="001A7649">
            <w:pPr>
              <w:adjustRightInd w:val="0"/>
              <w:snapToGrid w:val="0"/>
              <w:rPr>
                <w:rFonts w:ascii="Times New Roman" w:hAnsi="Times New Roman"/>
                <w:szCs w:val="21"/>
              </w:rPr>
            </w:pPr>
          </w:p>
        </w:tc>
        <w:tc>
          <w:tcPr>
            <w:tcW w:w="912" w:type="pct"/>
            <w:vMerge/>
            <w:vAlign w:val="center"/>
          </w:tcPr>
          <w:p w14:paraId="201769AB" w14:textId="77777777" w:rsidR="001D6EEB" w:rsidRPr="005A6012" w:rsidRDefault="001D6EEB" w:rsidP="001A7649">
            <w:pPr>
              <w:adjustRightInd w:val="0"/>
              <w:snapToGrid w:val="0"/>
              <w:rPr>
                <w:rFonts w:ascii="Times New Roman" w:hAnsi="Times New Roman"/>
                <w:szCs w:val="21"/>
              </w:rPr>
            </w:pPr>
          </w:p>
        </w:tc>
        <w:tc>
          <w:tcPr>
            <w:tcW w:w="850" w:type="pct"/>
            <w:vAlign w:val="center"/>
          </w:tcPr>
          <w:p w14:paraId="3D3D7A3F" w14:textId="77777777" w:rsidR="001D6EEB" w:rsidRPr="005A6012" w:rsidRDefault="00B813E3" w:rsidP="001A7649">
            <w:pPr>
              <w:adjustRightInd w:val="0"/>
              <w:snapToGrid w:val="0"/>
              <w:rPr>
                <w:rFonts w:ascii="Times New Roman" w:hAnsi="Times New Roman"/>
                <w:b/>
                <w:bCs/>
                <w:color w:val="000000"/>
                <w:szCs w:val="21"/>
                <w:shd w:val="clear" w:color="auto" w:fill="FFFFFF"/>
              </w:rPr>
            </w:pPr>
            <w:r w:rsidRPr="005A6012">
              <w:rPr>
                <w:rFonts w:ascii="Times New Roman" w:hAnsi="Times New Roman"/>
                <w:b/>
                <w:bCs/>
                <w:color w:val="000000"/>
                <w:szCs w:val="21"/>
                <w:shd w:val="clear" w:color="auto" w:fill="FFFFFF"/>
              </w:rPr>
              <w:t>实用新型专</w:t>
            </w:r>
            <w:r w:rsidRPr="005A6012">
              <w:rPr>
                <w:rFonts w:ascii="Times New Roman" w:hAnsi="Times New Roman"/>
                <w:b/>
                <w:bCs/>
                <w:color w:val="000000"/>
                <w:szCs w:val="21"/>
                <w:shd w:val="clear" w:color="auto" w:fill="FFFFFF"/>
              </w:rPr>
              <w:lastRenderedPageBreak/>
              <w:t>利：</w:t>
            </w:r>
          </w:p>
          <w:p w14:paraId="7A879468" w14:textId="77777777" w:rsidR="001D6EEB" w:rsidRPr="005A6012" w:rsidRDefault="00B813E3" w:rsidP="001A7649">
            <w:pPr>
              <w:adjustRightInd w:val="0"/>
              <w:snapToGrid w:val="0"/>
              <w:rPr>
                <w:rFonts w:ascii="Times New Roman" w:hAnsi="Times New Roman"/>
                <w:b/>
                <w:bCs/>
                <w:szCs w:val="21"/>
                <w:shd w:val="clear" w:color="auto" w:fill="FFFFFF"/>
              </w:rPr>
            </w:pPr>
            <w:r w:rsidRPr="005A6012">
              <w:rPr>
                <w:rFonts w:ascii="Times New Roman" w:hAnsi="Times New Roman"/>
                <w:color w:val="000000"/>
                <w:szCs w:val="21"/>
                <w:shd w:val="clear" w:color="auto" w:fill="FFFFFF"/>
              </w:rPr>
              <w:t>4</w:t>
            </w:r>
            <w:r w:rsidRPr="005A6012">
              <w:rPr>
                <w:rFonts w:ascii="Times New Roman" w:hAnsi="Times New Roman"/>
                <w:color w:val="000000"/>
                <w:szCs w:val="21"/>
                <w:shd w:val="clear" w:color="auto" w:fill="FFFFFF"/>
              </w:rPr>
              <w:t>、镜面滑动橡胶叠合隔震支座</w:t>
            </w:r>
          </w:p>
        </w:tc>
        <w:tc>
          <w:tcPr>
            <w:tcW w:w="1915" w:type="pct"/>
            <w:vAlign w:val="center"/>
          </w:tcPr>
          <w:p w14:paraId="3E554B99" w14:textId="77777777" w:rsidR="001D6EEB" w:rsidRPr="005A6012" w:rsidRDefault="00B813E3" w:rsidP="001A7649">
            <w:pPr>
              <w:adjustRightInd w:val="0"/>
              <w:snapToGrid w:val="0"/>
              <w:rPr>
                <w:rFonts w:ascii="Times New Roman" w:hAnsi="Times New Roman"/>
                <w:szCs w:val="21"/>
                <w:shd w:val="clear" w:color="auto" w:fill="FFFFFF"/>
              </w:rPr>
            </w:pPr>
            <w:r w:rsidRPr="005A6012">
              <w:rPr>
                <w:rFonts w:ascii="Times New Roman" w:hAnsi="Times New Roman"/>
                <w:color w:val="000000"/>
                <w:szCs w:val="21"/>
                <w:shd w:val="clear" w:color="auto" w:fill="FFFFFF"/>
              </w:rPr>
              <w:lastRenderedPageBreak/>
              <w:t>本专利涉及一种复合隔震支座，该</w:t>
            </w:r>
            <w:r w:rsidRPr="005A6012">
              <w:rPr>
                <w:rFonts w:ascii="Times New Roman" w:hAnsi="Times New Roman"/>
                <w:color w:val="000000"/>
                <w:szCs w:val="21"/>
                <w:shd w:val="clear" w:color="auto" w:fill="FFFFFF"/>
              </w:rPr>
              <w:lastRenderedPageBreak/>
              <w:t>支座具有滑移隔震层和叠合隔震层，具有安全储备高、隔震效果好的优点，</w:t>
            </w:r>
            <w:r w:rsidRPr="005A6012">
              <w:rPr>
                <w:rFonts w:ascii="Times New Roman" w:hAnsi="Times New Roman"/>
                <w:bCs/>
                <w:color w:val="000000"/>
                <w:szCs w:val="21"/>
                <w:shd w:val="clear" w:color="auto" w:fill="FFFFFF"/>
              </w:rPr>
              <w:t>可广泛应用于新建及既有建筑中</w:t>
            </w:r>
          </w:p>
        </w:tc>
      </w:tr>
      <w:tr w:rsidR="00FB45FA" w:rsidRPr="005A6012" w14:paraId="75906F3D" w14:textId="77777777" w:rsidTr="005271E6">
        <w:trPr>
          <w:trHeight w:val="340"/>
          <w:jc w:val="center"/>
        </w:trPr>
        <w:tc>
          <w:tcPr>
            <w:tcW w:w="387" w:type="pct"/>
            <w:vMerge/>
            <w:vAlign w:val="center"/>
          </w:tcPr>
          <w:p w14:paraId="247EB499" w14:textId="77777777" w:rsidR="001D6EEB" w:rsidRPr="005A6012" w:rsidRDefault="001D6EEB" w:rsidP="001A7649">
            <w:pPr>
              <w:adjustRightInd w:val="0"/>
              <w:snapToGrid w:val="0"/>
              <w:jc w:val="center"/>
              <w:rPr>
                <w:rFonts w:ascii="Times New Roman" w:hAnsi="Times New Roman"/>
                <w:szCs w:val="21"/>
              </w:rPr>
            </w:pPr>
          </w:p>
        </w:tc>
        <w:tc>
          <w:tcPr>
            <w:tcW w:w="524" w:type="pct"/>
            <w:vMerge/>
            <w:shd w:val="clear" w:color="auto" w:fill="auto"/>
            <w:vAlign w:val="center"/>
          </w:tcPr>
          <w:p w14:paraId="2BE3207C" w14:textId="77777777" w:rsidR="001D6EEB" w:rsidRPr="005A6012" w:rsidRDefault="001D6EEB" w:rsidP="001A7649">
            <w:pPr>
              <w:adjustRightInd w:val="0"/>
              <w:snapToGrid w:val="0"/>
              <w:jc w:val="center"/>
              <w:rPr>
                <w:rFonts w:ascii="Times New Roman" w:hAnsi="Times New Roman"/>
                <w:szCs w:val="21"/>
              </w:rPr>
            </w:pPr>
          </w:p>
        </w:tc>
        <w:tc>
          <w:tcPr>
            <w:tcW w:w="412" w:type="pct"/>
            <w:vMerge/>
            <w:vAlign w:val="center"/>
          </w:tcPr>
          <w:p w14:paraId="4361F2CA" w14:textId="77777777" w:rsidR="001D6EEB" w:rsidRPr="005A6012" w:rsidRDefault="001D6EEB" w:rsidP="001A7649">
            <w:pPr>
              <w:adjustRightInd w:val="0"/>
              <w:snapToGrid w:val="0"/>
              <w:rPr>
                <w:rFonts w:ascii="Times New Roman" w:hAnsi="Times New Roman"/>
                <w:szCs w:val="21"/>
              </w:rPr>
            </w:pPr>
          </w:p>
        </w:tc>
        <w:tc>
          <w:tcPr>
            <w:tcW w:w="912" w:type="pct"/>
            <w:vMerge/>
            <w:vAlign w:val="center"/>
          </w:tcPr>
          <w:p w14:paraId="1FABFCA3" w14:textId="77777777" w:rsidR="001D6EEB" w:rsidRPr="005A6012" w:rsidRDefault="001D6EEB" w:rsidP="001A7649">
            <w:pPr>
              <w:adjustRightInd w:val="0"/>
              <w:snapToGrid w:val="0"/>
              <w:rPr>
                <w:rFonts w:ascii="Times New Roman" w:hAnsi="Times New Roman"/>
                <w:szCs w:val="21"/>
              </w:rPr>
            </w:pPr>
          </w:p>
        </w:tc>
        <w:tc>
          <w:tcPr>
            <w:tcW w:w="850" w:type="pct"/>
            <w:vAlign w:val="center"/>
          </w:tcPr>
          <w:p w14:paraId="2407B71C" w14:textId="77777777" w:rsidR="001D6EEB" w:rsidRPr="005A6012" w:rsidRDefault="00B813E3" w:rsidP="001A7649">
            <w:pPr>
              <w:adjustRightInd w:val="0"/>
              <w:snapToGrid w:val="0"/>
              <w:rPr>
                <w:rFonts w:ascii="Times New Roman" w:hAnsi="Times New Roman"/>
                <w:b/>
                <w:bCs/>
                <w:color w:val="000000"/>
                <w:szCs w:val="21"/>
                <w:shd w:val="clear" w:color="auto" w:fill="FFFFFF"/>
              </w:rPr>
            </w:pPr>
            <w:r w:rsidRPr="005A6012">
              <w:rPr>
                <w:rFonts w:ascii="Times New Roman" w:hAnsi="Times New Roman"/>
                <w:b/>
                <w:bCs/>
                <w:color w:val="000000"/>
                <w:szCs w:val="21"/>
                <w:shd w:val="clear" w:color="auto" w:fill="FFFFFF"/>
              </w:rPr>
              <w:t>实用新型专利：</w:t>
            </w:r>
          </w:p>
          <w:p w14:paraId="570861FF" w14:textId="77777777" w:rsidR="001D6EEB" w:rsidRPr="005A6012" w:rsidRDefault="00B813E3" w:rsidP="001A7649">
            <w:pPr>
              <w:adjustRightInd w:val="0"/>
              <w:snapToGrid w:val="0"/>
              <w:rPr>
                <w:rFonts w:ascii="Times New Roman" w:hAnsi="Times New Roman"/>
                <w:b/>
                <w:bCs/>
                <w:szCs w:val="21"/>
                <w:shd w:val="clear" w:color="auto" w:fill="FFFFFF"/>
              </w:rPr>
            </w:pPr>
            <w:r w:rsidRPr="005A6012">
              <w:rPr>
                <w:rFonts w:ascii="Times New Roman" w:hAnsi="Times New Roman"/>
                <w:color w:val="000000"/>
                <w:szCs w:val="21"/>
                <w:shd w:val="clear" w:color="auto" w:fill="FFFFFF"/>
              </w:rPr>
              <w:t>5</w:t>
            </w:r>
            <w:r w:rsidRPr="005A6012">
              <w:rPr>
                <w:rFonts w:ascii="Times New Roman" w:hAnsi="Times New Roman"/>
                <w:color w:val="000000"/>
                <w:szCs w:val="21"/>
                <w:shd w:val="clear" w:color="auto" w:fill="FFFFFF"/>
              </w:rPr>
              <w:t>、隔震弹性滑板支座</w:t>
            </w:r>
          </w:p>
        </w:tc>
        <w:tc>
          <w:tcPr>
            <w:tcW w:w="1915" w:type="pct"/>
            <w:vAlign w:val="center"/>
          </w:tcPr>
          <w:p w14:paraId="77A44FA5" w14:textId="77777777" w:rsidR="001D6EEB" w:rsidRPr="005A6012" w:rsidRDefault="00B813E3" w:rsidP="001A7649">
            <w:pPr>
              <w:adjustRightInd w:val="0"/>
              <w:snapToGrid w:val="0"/>
              <w:rPr>
                <w:rFonts w:ascii="Times New Roman" w:hAnsi="Times New Roman"/>
                <w:szCs w:val="21"/>
                <w:shd w:val="clear" w:color="auto" w:fill="FFFFFF"/>
              </w:rPr>
            </w:pPr>
            <w:r w:rsidRPr="005A6012">
              <w:rPr>
                <w:rFonts w:ascii="Times New Roman" w:hAnsi="Times New Roman"/>
                <w:color w:val="000000"/>
                <w:szCs w:val="21"/>
                <w:shd w:val="clear" w:color="auto" w:fill="FFFFFF"/>
              </w:rPr>
              <w:t>本专利涉及一种新型的隔震弹性滑板支座，采用钢板、混凝土等作为滑块，二硫化钼基材料作为润滑材料，具有摩擦系数小、性能稳定的优点</w:t>
            </w:r>
          </w:p>
        </w:tc>
      </w:tr>
      <w:tr w:rsidR="00FB45FA" w:rsidRPr="005A6012" w14:paraId="27AF2F0E" w14:textId="77777777" w:rsidTr="005271E6">
        <w:trPr>
          <w:trHeight w:val="340"/>
          <w:jc w:val="center"/>
        </w:trPr>
        <w:tc>
          <w:tcPr>
            <w:tcW w:w="387" w:type="pct"/>
            <w:vMerge w:val="restart"/>
            <w:vAlign w:val="center"/>
          </w:tcPr>
          <w:p w14:paraId="41087291"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5</w:t>
            </w:r>
          </w:p>
        </w:tc>
        <w:tc>
          <w:tcPr>
            <w:tcW w:w="524" w:type="pct"/>
            <w:vMerge w:val="restart"/>
            <w:shd w:val="clear" w:color="auto" w:fill="auto"/>
            <w:vAlign w:val="center"/>
          </w:tcPr>
          <w:p w14:paraId="7C2004CE"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高精度同步控制技术</w:t>
            </w:r>
          </w:p>
        </w:tc>
        <w:tc>
          <w:tcPr>
            <w:tcW w:w="412" w:type="pct"/>
            <w:vMerge w:val="restart"/>
            <w:vAlign w:val="center"/>
          </w:tcPr>
          <w:p w14:paraId="736554C2"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color w:val="000000"/>
                <w:szCs w:val="21"/>
                <w:shd w:val="clear" w:color="auto" w:fill="FFFFFF"/>
              </w:rPr>
              <w:t>自主研发</w:t>
            </w:r>
          </w:p>
        </w:tc>
        <w:tc>
          <w:tcPr>
            <w:tcW w:w="912" w:type="pct"/>
            <w:vMerge w:val="restart"/>
            <w:vAlign w:val="center"/>
          </w:tcPr>
          <w:p w14:paraId="1171957C" w14:textId="77777777" w:rsidR="001D6EEB" w:rsidRPr="005A6012" w:rsidRDefault="00CF6A88" w:rsidP="001A7649">
            <w:pPr>
              <w:adjustRightInd w:val="0"/>
              <w:snapToGrid w:val="0"/>
              <w:rPr>
                <w:rFonts w:ascii="Times New Roman" w:hAnsi="Times New Roman"/>
                <w:szCs w:val="21"/>
              </w:rPr>
            </w:pPr>
            <w:r w:rsidRPr="005A6012">
              <w:rPr>
                <w:rFonts w:ascii="Times New Roman" w:hAnsi="Times New Roman"/>
                <w:bCs/>
                <w:color w:val="000000"/>
                <w:szCs w:val="21"/>
                <w:shd w:val="clear" w:color="auto" w:fill="FFFFFF"/>
              </w:rPr>
              <w:t>强化建筑物在</w:t>
            </w:r>
            <w:r w:rsidR="007C0735" w:rsidRPr="005A6012">
              <w:rPr>
                <w:rFonts w:ascii="Times New Roman" w:hAnsi="Times New Roman"/>
                <w:bCs/>
                <w:color w:val="000000"/>
                <w:szCs w:val="21"/>
                <w:shd w:val="clear" w:color="auto" w:fill="FFFFFF"/>
              </w:rPr>
              <w:t>整体移位</w:t>
            </w:r>
            <w:r w:rsidRPr="005A6012">
              <w:rPr>
                <w:rFonts w:ascii="Times New Roman" w:hAnsi="Times New Roman"/>
                <w:bCs/>
                <w:color w:val="000000"/>
                <w:szCs w:val="21"/>
                <w:shd w:val="clear" w:color="auto" w:fill="FFFFFF"/>
              </w:rPr>
              <w:t>中的安全性，丰富了</w:t>
            </w:r>
            <w:r w:rsidR="007C0735" w:rsidRPr="005A6012">
              <w:rPr>
                <w:rFonts w:ascii="Times New Roman" w:hAnsi="Times New Roman"/>
                <w:bCs/>
                <w:color w:val="000000"/>
                <w:szCs w:val="21"/>
                <w:shd w:val="clear" w:color="auto" w:fill="FFFFFF"/>
              </w:rPr>
              <w:t>移位</w:t>
            </w:r>
            <w:r w:rsidRPr="005A6012">
              <w:rPr>
                <w:rFonts w:ascii="Times New Roman" w:hAnsi="Times New Roman"/>
                <w:bCs/>
                <w:color w:val="000000"/>
                <w:szCs w:val="21"/>
                <w:shd w:val="clear" w:color="auto" w:fill="FFFFFF"/>
              </w:rPr>
              <w:t>工程的施工技术，提高了构件吊装工程的精度</w:t>
            </w:r>
          </w:p>
        </w:tc>
        <w:tc>
          <w:tcPr>
            <w:tcW w:w="850" w:type="pct"/>
            <w:vAlign w:val="center"/>
          </w:tcPr>
          <w:p w14:paraId="4D806507" w14:textId="77777777" w:rsidR="001D6EEB" w:rsidRPr="005A6012" w:rsidRDefault="00B813E3" w:rsidP="001A7649">
            <w:pPr>
              <w:adjustRightInd w:val="0"/>
              <w:snapToGrid w:val="0"/>
              <w:rPr>
                <w:rFonts w:ascii="Times New Roman" w:hAnsi="Times New Roman"/>
                <w:b/>
                <w:bCs/>
                <w:color w:val="000000"/>
                <w:szCs w:val="21"/>
                <w:shd w:val="clear" w:color="auto" w:fill="FFFFFF"/>
              </w:rPr>
            </w:pPr>
            <w:r w:rsidRPr="005A6012">
              <w:rPr>
                <w:rFonts w:ascii="Times New Roman" w:hAnsi="Times New Roman"/>
                <w:b/>
                <w:bCs/>
                <w:color w:val="000000"/>
                <w:szCs w:val="21"/>
                <w:shd w:val="clear" w:color="auto" w:fill="FFFFFF"/>
              </w:rPr>
              <w:t>发明专利：</w:t>
            </w:r>
          </w:p>
          <w:p w14:paraId="51B0931C" w14:textId="77777777" w:rsidR="001D6EEB" w:rsidRPr="005A6012" w:rsidRDefault="00B813E3" w:rsidP="001A7649">
            <w:pPr>
              <w:adjustRightInd w:val="0"/>
              <w:snapToGrid w:val="0"/>
              <w:rPr>
                <w:rFonts w:ascii="Times New Roman" w:hAnsi="Times New Roman"/>
                <w:b/>
                <w:bCs/>
                <w:color w:val="000000"/>
                <w:szCs w:val="21"/>
                <w:shd w:val="clear" w:color="auto" w:fill="FFFFFF"/>
              </w:rPr>
            </w:pPr>
            <w:r w:rsidRPr="005A6012">
              <w:rPr>
                <w:rFonts w:ascii="Times New Roman" w:hAnsi="Times New Roman"/>
                <w:color w:val="000000"/>
                <w:szCs w:val="21"/>
                <w:shd w:val="clear" w:color="auto" w:fill="FFFFFF"/>
              </w:rPr>
              <w:t>1</w:t>
            </w:r>
            <w:r w:rsidRPr="005A6012">
              <w:rPr>
                <w:rFonts w:ascii="Times New Roman" w:hAnsi="Times New Roman"/>
                <w:color w:val="000000"/>
                <w:szCs w:val="21"/>
                <w:shd w:val="clear" w:color="auto" w:fill="FFFFFF"/>
              </w:rPr>
              <w:t>、具有自行走功能的建筑物整体平移装置</w:t>
            </w:r>
          </w:p>
        </w:tc>
        <w:tc>
          <w:tcPr>
            <w:tcW w:w="1915" w:type="pct"/>
            <w:vAlign w:val="center"/>
          </w:tcPr>
          <w:p w14:paraId="7E0883A4" w14:textId="77777777" w:rsidR="001D6EEB" w:rsidRPr="005A6012" w:rsidRDefault="00B813E3" w:rsidP="001A7649">
            <w:pPr>
              <w:adjustRightInd w:val="0"/>
              <w:snapToGrid w:val="0"/>
              <w:rPr>
                <w:rFonts w:ascii="Times New Roman" w:hAnsi="Times New Roman"/>
                <w:color w:val="000000"/>
                <w:szCs w:val="21"/>
                <w:shd w:val="clear" w:color="auto" w:fill="FFFFFF"/>
              </w:rPr>
            </w:pPr>
            <w:r w:rsidRPr="005A6012">
              <w:rPr>
                <w:rFonts w:ascii="Times New Roman" w:hAnsi="Times New Roman"/>
                <w:bCs/>
                <w:color w:val="000000"/>
                <w:szCs w:val="21"/>
                <w:shd w:val="clear" w:color="auto" w:fill="FFFFFF"/>
              </w:rPr>
              <w:t>本发明涉及一种能够有效地将建筑物竖向荷载传递至下部轨道，同时不需要另外设置动力输入和牵引结构的具有自行走功能的建筑整体平移装置，装置具有安全、顺利、高效地将建筑物移动至目的地的优点</w:t>
            </w:r>
          </w:p>
        </w:tc>
      </w:tr>
      <w:tr w:rsidR="00FB45FA" w:rsidRPr="005A6012" w14:paraId="21CB0093" w14:textId="77777777" w:rsidTr="005271E6">
        <w:trPr>
          <w:trHeight w:val="340"/>
          <w:jc w:val="center"/>
        </w:trPr>
        <w:tc>
          <w:tcPr>
            <w:tcW w:w="387" w:type="pct"/>
            <w:vMerge/>
            <w:vAlign w:val="center"/>
          </w:tcPr>
          <w:p w14:paraId="06ACE4F6" w14:textId="77777777" w:rsidR="001D6EEB" w:rsidRPr="005A6012" w:rsidRDefault="001D6EEB" w:rsidP="001A7649">
            <w:pPr>
              <w:adjustRightInd w:val="0"/>
              <w:snapToGrid w:val="0"/>
              <w:jc w:val="center"/>
              <w:rPr>
                <w:rFonts w:ascii="Times New Roman" w:hAnsi="Times New Roman"/>
                <w:szCs w:val="21"/>
              </w:rPr>
            </w:pPr>
          </w:p>
        </w:tc>
        <w:tc>
          <w:tcPr>
            <w:tcW w:w="524" w:type="pct"/>
            <w:vMerge/>
            <w:shd w:val="clear" w:color="auto" w:fill="auto"/>
            <w:vAlign w:val="center"/>
          </w:tcPr>
          <w:p w14:paraId="31D85FAD" w14:textId="77777777" w:rsidR="001D6EEB" w:rsidRPr="005A6012" w:rsidRDefault="001D6EEB" w:rsidP="001A7649">
            <w:pPr>
              <w:adjustRightInd w:val="0"/>
              <w:snapToGrid w:val="0"/>
              <w:jc w:val="center"/>
              <w:rPr>
                <w:rFonts w:ascii="Times New Roman" w:hAnsi="Times New Roman"/>
                <w:szCs w:val="21"/>
              </w:rPr>
            </w:pPr>
          </w:p>
        </w:tc>
        <w:tc>
          <w:tcPr>
            <w:tcW w:w="412" w:type="pct"/>
            <w:vMerge/>
            <w:vAlign w:val="center"/>
          </w:tcPr>
          <w:p w14:paraId="54DB2D10" w14:textId="77777777" w:rsidR="001D6EEB" w:rsidRPr="005A6012" w:rsidRDefault="001D6EEB" w:rsidP="001A7649">
            <w:pPr>
              <w:adjustRightInd w:val="0"/>
              <w:snapToGrid w:val="0"/>
              <w:rPr>
                <w:rFonts w:ascii="Times New Roman" w:hAnsi="Times New Roman"/>
                <w:szCs w:val="21"/>
              </w:rPr>
            </w:pPr>
          </w:p>
        </w:tc>
        <w:tc>
          <w:tcPr>
            <w:tcW w:w="912" w:type="pct"/>
            <w:vMerge/>
            <w:vAlign w:val="center"/>
          </w:tcPr>
          <w:p w14:paraId="775CA802" w14:textId="77777777" w:rsidR="001D6EEB" w:rsidRPr="005A6012" w:rsidRDefault="001D6EEB" w:rsidP="001A7649">
            <w:pPr>
              <w:adjustRightInd w:val="0"/>
              <w:snapToGrid w:val="0"/>
              <w:rPr>
                <w:rFonts w:ascii="Times New Roman" w:hAnsi="Times New Roman"/>
                <w:szCs w:val="21"/>
              </w:rPr>
            </w:pPr>
          </w:p>
        </w:tc>
        <w:tc>
          <w:tcPr>
            <w:tcW w:w="850" w:type="pct"/>
            <w:vAlign w:val="center"/>
          </w:tcPr>
          <w:p w14:paraId="38A655D4" w14:textId="77777777" w:rsidR="001D6EEB" w:rsidRPr="005A6012" w:rsidRDefault="00B813E3" w:rsidP="001A7649">
            <w:pPr>
              <w:adjustRightInd w:val="0"/>
              <w:snapToGrid w:val="0"/>
              <w:rPr>
                <w:rFonts w:ascii="Times New Roman" w:hAnsi="Times New Roman"/>
                <w:b/>
                <w:bCs/>
                <w:color w:val="000000"/>
                <w:szCs w:val="21"/>
                <w:shd w:val="clear" w:color="auto" w:fill="FFFFFF"/>
              </w:rPr>
            </w:pPr>
            <w:r w:rsidRPr="005A6012">
              <w:rPr>
                <w:rFonts w:ascii="Times New Roman" w:hAnsi="Times New Roman"/>
                <w:b/>
                <w:bCs/>
                <w:color w:val="000000"/>
                <w:szCs w:val="21"/>
                <w:shd w:val="clear" w:color="auto" w:fill="FFFFFF"/>
              </w:rPr>
              <w:t>实用新型专利：</w:t>
            </w:r>
          </w:p>
          <w:p w14:paraId="60377EA7" w14:textId="77777777" w:rsidR="001D6EEB" w:rsidRPr="005A6012" w:rsidRDefault="00B813E3" w:rsidP="001A7649">
            <w:pPr>
              <w:adjustRightInd w:val="0"/>
              <w:snapToGrid w:val="0"/>
              <w:rPr>
                <w:rFonts w:ascii="Times New Roman" w:hAnsi="Times New Roman"/>
                <w:b/>
                <w:bCs/>
                <w:color w:val="000000"/>
                <w:szCs w:val="21"/>
                <w:shd w:val="clear" w:color="auto" w:fill="FFFFFF"/>
              </w:rPr>
            </w:pPr>
            <w:r w:rsidRPr="005A6012">
              <w:rPr>
                <w:rFonts w:ascii="Times New Roman" w:hAnsi="Times New Roman"/>
                <w:szCs w:val="21"/>
              </w:rPr>
              <w:t>2</w:t>
            </w:r>
            <w:r w:rsidRPr="005A6012">
              <w:rPr>
                <w:rFonts w:ascii="Times New Roman" w:hAnsi="Times New Roman"/>
                <w:szCs w:val="21"/>
              </w:rPr>
              <w:t>、用于房屋整体平移的迁移装置</w:t>
            </w:r>
          </w:p>
        </w:tc>
        <w:tc>
          <w:tcPr>
            <w:tcW w:w="1915" w:type="pct"/>
            <w:vAlign w:val="center"/>
          </w:tcPr>
          <w:p w14:paraId="4C02C84D" w14:textId="77777777" w:rsidR="001D6EEB" w:rsidRPr="005A6012" w:rsidRDefault="00B813E3" w:rsidP="001A7649">
            <w:pPr>
              <w:adjustRightInd w:val="0"/>
              <w:snapToGrid w:val="0"/>
              <w:rPr>
                <w:rFonts w:ascii="Times New Roman" w:hAnsi="Times New Roman"/>
                <w:color w:val="000000"/>
                <w:szCs w:val="21"/>
                <w:shd w:val="clear" w:color="auto" w:fill="FFFFFF"/>
              </w:rPr>
            </w:pPr>
            <w:r w:rsidRPr="005A6012">
              <w:rPr>
                <w:rFonts w:ascii="Times New Roman" w:hAnsi="Times New Roman"/>
                <w:bCs/>
                <w:color w:val="000000"/>
                <w:szCs w:val="21"/>
                <w:shd w:val="clear" w:color="auto" w:fill="FFFFFF"/>
              </w:rPr>
              <w:t>本专利涉及一种建筑物整体迁移工程中的牵引装置，该装置包括牵引千斤顶、支座、钢拉杆、钢横梁、锚具、轨道梁等，具有施抗拉强度高、锚固方便、调换行程便捷、牵引力输出传递可控的优点</w:t>
            </w:r>
          </w:p>
        </w:tc>
      </w:tr>
      <w:tr w:rsidR="00FB45FA" w:rsidRPr="005A6012" w14:paraId="05960C91" w14:textId="77777777" w:rsidTr="005271E6">
        <w:trPr>
          <w:trHeight w:val="340"/>
          <w:jc w:val="center"/>
        </w:trPr>
        <w:tc>
          <w:tcPr>
            <w:tcW w:w="387" w:type="pct"/>
            <w:vAlign w:val="center"/>
          </w:tcPr>
          <w:p w14:paraId="03E1CFA3"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6</w:t>
            </w:r>
          </w:p>
        </w:tc>
        <w:tc>
          <w:tcPr>
            <w:tcW w:w="524" w:type="pct"/>
            <w:shd w:val="clear" w:color="auto" w:fill="auto"/>
            <w:vAlign w:val="center"/>
          </w:tcPr>
          <w:p w14:paraId="08E75797"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节点托换技术</w:t>
            </w:r>
          </w:p>
        </w:tc>
        <w:tc>
          <w:tcPr>
            <w:tcW w:w="412" w:type="pct"/>
            <w:vAlign w:val="center"/>
          </w:tcPr>
          <w:p w14:paraId="2E17F840"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color w:val="000000"/>
                <w:szCs w:val="21"/>
                <w:shd w:val="clear" w:color="auto" w:fill="FFFFFF"/>
              </w:rPr>
              <w:t>自主研发</w:t>
            </w:r>
          </w:p>
        </w:tc>
        <w:tc>
          <w:tcPr>
            <w:tcW w:w="912" w:type="pct"/>
            <w:vAlign w:val="center"/>
          </w:tcPr>
          <w:p w14:paraId="689B7229"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将建筑上部墙、柱节点处荷载转换至托换结构，再由托换结构传递给下部滚轴、轨道、千斤顶等，同时承担相应的动力荷载，常用的托换方式有外包型钢法、外包混凝土法等</w:t>
            </w:r>
          </w:p>
        </w:tc>
        <w:tc>
          <w:tcPr>
            <w:tcW w:w="850" w:type="pct"/>
            <w:vAlign w:val="center"/>
          </w:tcPr>
          <w:p w14:paraId="2E77709A" w14:textId="77777777" w:rsidR="001D6EEB" w:rsidRPr="005A6012" w:rsidRDefault="00B813E3" w:rsidP="001A7649">
            <w:pPr>
              <w:adjustRightInd w:val="0"/>
              <w:snapToGrid w:val="0"/>
              <w:rPr>
                <w:rFonts w:ascii="Times New Roman" w:hAnsi="Times New Roman"/>
                <w:b/>
                <w:bCs/>
                <w:color w:val="000000"/>
                <w:szCs w:val="21"/>
                <w:shd w:val="clear" w:color="auto" w:fill="FFFFFF"/>
              </w:rPr>
            </w:pPr>
            <w:r w:rsidRPr="005A6012">
              <w:rPr>
                <w:rFonts w:ascii="Times New Roman" w:hAnsi="Times New Roman"/>
                <w:b/>
                <w:bCs/>
                <w:color w:val="000000"/>
                <w:szCs w:val="21"/>
                <w:shd w:val="clear" w:color="auto" w:fill="FFFFFF"/>
              </w:rPr>
              <w:t>江苏省工程建设标准：</w:t>
            </w:r>
          </w:p>
          <w:p w14:paraId="37279864" w14:textId="77777777" w:rsidR="001D6EEB" w:rsidRPr="005A6012" w:rsidRDefault="00B813E3" w:rsidP="001A7649">
            <w:pPr>
              <w:adjustRightInd w:val="0"/>
              <w:snapToGrid w:val="0"/>
              <w:rPr>
                <w:rFonts w:ascii="Times New Roman" w:hAnsi="Times New Roman"/>
                <w:b/>
                <w:bCs/>
                <w:color w:val="000000"/>
                <w:szCs w:val="21"/>
                <w:shd w:val="clear" w:color="auto" w:fill="FFFFFF"/>
              </w:rPr>
            </w:pPr>
            <w:r w:rsidRPr="005A6012">
              <w:rPr>
                <w:rFonts w:ascii="Times New Roman" w:hAnsi="Times New Roman"/>
                <w:color w:val="000000"/>
                <w:szCs w:val="21"/>
                <w:shd w:val="clear" w:color="auto" w:fill="FFFFFF"/>
              </w:rPr>
              <w:t>《建（构）筑物整体移位技术规程》</w:t>
            </w:r>
          </w:p>
        </w:tc>
        <w:tc>
          <w:tcPr>
            <w:tcW w:w="1915" w:type="pct"/>
            <w:vAlign w:val="center"/>
          </w:tcPr>
          <w:p w14:paraId="050E0302" w14:textId="77777777" w:rsidR="001D6EEB" w:rsidRPr="005A6012" w:rsidRDefault="00B813E3" w:rsidP="001A7649">
            <w:pPr>
              <w:adjustRightInd w:val="0"/>
              <w:snapToGrid w:val="0"/>
              <w:rPr>
                <w:rFonts w:ascii="Times New Roman" w:hAnsi="Times New Roman"/>
                <w:bCs/>
                <w:color w:val="000000"/>
                <w:szCs w:val="21"/>
                <w:shd w:val="clear" w:color="auto" w:fill="FFFFFF"/>
              </w:rPr>
            </w:pPr>
            <w:r w:rsidRPr="005A6012">
              <w:rPr>
                <w:rFonts w:ascii="Times New Roman" w:hAnsi="Times New Roman"/>
                <w:bCs/>
                <w:color w:val="000000"/>
                <w:szCs w:val="21"/>
                <w:shd w:val="clear" w:color="auto" w:fill="FFFFFF"/>
              </w:rPr>
              <w:t>规程涉及钢筋混凝土柱、钢筋混凝土墙等承重构件的荷载托换方法，包括构造及设计计算，为节点托换技术提供了有力支撑</w:t>
            </w:r>
          </w:p>
        </w:tc>
      </w:tr>
    </w:tbl>
    <w:p w14:paraId="686CC9ED" w14:textId="77777777" w:rsidR="001D6EEB" w:rsidRPr="00C4270A" w:rsidRDefault="00B813E3" w:rsidP="00FB45FA">
      <w:pPr>
        <w:pStyle w:val="004"/>
        <w:spacing w:before="120"/>
        <w:ind w:firstLine="482"/>
      </w:pPr>
      <w:r w:rsidRPr="00C4270A">
        <w:rPr>
          <w:rFonts w:hint="eastAsia"/>
          <w:kern w:val="0"/>
        </w:rPr>
        <w:t>2</w:t>
      </w:r>
      <w:r w:rsidRPr="00C4270A">
        <w:rPr>
          <w:rFonts w:hint="eastAsia"/>
          <w:kern w:val="0"/>
        </w:rPr>
        <w:t>、核心</w:t>
      </w:r>
      <w:r w:rsidRPr="00C4270A">
        <w:rPr>
          <w:kern w:val="0"/>
        </w:rPr>
        <w:t>技术</w:t>
      </w:r>
      <w:r w:rsidRPr="00C4270A">
        <w:rPr>
          <w:rFonts w:hint="eastAsia"/>
          <w:kern w:val="0"/>
        </w:rPr>
        <w:t>在</w:t>
      </w:r>
      <w:r w:rsidRPr="00C4270A">
        <w:rPr>
          <w:rFonts w:hint="eastAsia"/>
        </w:rPr>
        <w:t>地基基础业务中的应用</w:t>
      </w:r>
    </w:p>
    <w:p w14:paraId="308B6C3B" w14:textId="77777777" w:rsidR="001D6EEB" w:rsidRPr="00C4270A" w:rsidRDefault="00B813E3" w:rsidP="00FB45FA">
      <w:pPr>
        <w:pStyle w:val="005"/>
        <w:keepNext/>
        <w:spacing w:before="120"/>
        <w:ind w:firstLine="480"/>
      </w:pPr>
      <w:r w:rsidRPr="00C4270A">
        <w:rPr>
          <w:rFonts w:hint="eastAsia"/>
        </w:rPr>
        <w:t>（</w:t>
      </w:r>
      <w:r w:rsidRPr="00C4270A">
        <w:t>1</w:t>
      </w:r>
      <w:r w:rsidRPr="00C4270A">
        <w:rPr>
          <w:rFonts w:hint="eastAsia"/>
        </w:rPr>
        <w:t>）核心技术在主营业务中的应用和贡献情况</w:t>
      </w:r>
    </w:p>
    <w:p w14:paraId="6FC3D2D2" w14:textId="77777777" w:rsidR="001D6EEB" w:rsidRPr="00C4270A" w:rsidRDefault="00B813E3" w:rsidP="00FB45FA">
      <w:pPr>
        <w:pStyle w:val="005"/>
        <w:spacing w:before="120"/>
        <w:ind w:firstLine="480"/>
      </w:pPr>
      <w:r w:rsidRPr="00C4270A">
        <w:rPr>
          <w:rFonts w:hint="eastAsia"/>
        </w:rPr>
        <w:t>传统的</w:t>
      </w:r>
      <w:r w:rsidRPr="00C4270A">
        <w:t>深基坑（开挖深度大于</w:t>
      </w:r>
      <w:r w:rsidRPr="00C4270A">
        <w:t>5</w:t>
      </w:r>
      <w:r w:rsidRPr="00C4270A">
        <w:t>米）支护主要采用钢板桩、</w:t>
      </w:r>
      <w:r w:rsidRPr="00C4270A">
        <w:rPr>
          <w:rFonts w:hint="eastAsia"/>
        </w:rPr>
        <w:t>土钉墙</w:t>
      </w:r>
      <w:r w:rsidRPr="00C4270A">
        <w:t>、</w:t>
      </w:r>
      <w:r w:rsidRPr="00C4270A">
        <w:rPr>
          <w:rFonts w:hint="eastAsia"/>
        </w:rPr>
        <w:t>水钻孔</w:t>
      </w:r>
      <w:r w:rsidRPr="00C4270A">
        <w:t>、</w:t>
      </w:r>
      <w:r w:rsidRPr="00C4270A">
        <w:rPr>
          <w:rFonts w:hint="eastAsia"/>
        </w:rPr>
        <w:t>人</w:t>
      </w:r>
      <w:r w:rsidRPr="00C4270A">
        <w:t>挖桩等技术。</w:t>
      </w:r>
    </w:p>
    <w:p w14:paraId="467BB5C1" w14:textId="77777777" w:rsidR="001D6EEB" w:rsidRPr="00C4270A" w:rsidRDefault="00B813E3" w:rsidP="00FB45FA">
      <w:pPr>
        <w:pStyle w:val="005"/>
        <w:spacing w:before="120"/>
        <w:ind w:firstLine="480"/>
      </w:pPr>
      <w:r w:rsidRPr="00C4270A">
        <w:rPr>
          <w:rFonts w:hint="eastAsia"/>
        </w:rPr>
        <w:t>发行人</w:t>
      </w:r>
      <w:r w:rsidRPr="00C4270A">
        <w:t>深基坑支护</w:t>
      </w:r>
      <w:r w:rsidRPr="00C4270A">
        <w:rPr>
          <w:rFonts w:hint="eastAsia"/>
        </w:rPr>
        <w:t>业务</w:t>
      </w:r>
      <w:r w:rsidRPr="00C4270A">
        <w:t>中</w:t>
      </w:r>
      <w:r w:rsidRPr="00C4270A">
        <w:rPr>
          <w:rFonts w:hint="eastAsia"/>
        </w:rPr>
        <w:t>运用</w:t>
      </w:r>
      <w:r w:rsidRPr="00C4270A">
        <w:t>了预应力管桩搅拌水泥土复合支护技术</w:t>
      </w:r>
      <w:r w:rsidRPr="00C4270A">
        <w:rPr>
          <w:rFonts w:hint="eastAsia"/>
        </w:rPr>
        <w:t>、</w:t>
      </w:r>
      <w:r w:rsidRPr="00C4270A">
        <w:t>格栅式地下连续墙支护技术</w:t>
      </w:r>
      <w:r w:rsidRPr="00C4270A">
        <w:rPr>
          <w:rFonts w:hint="eastAsia"/>
        </w:rPr>
        <w:t>、</w:t>
      </w:r>
      <w:r w:rsidRPr="00C4270A">
        <w:t>预制地下连续墙</w:t>
      </w:r>
      <w:r w:rsidRPr="00C4270A">
        <w:rPr>
          <w:rFonts w:hint="eastAsia"/>
        </w:rPr>
        <w:t>支护技术，解决了</w:t>
      </w:r>
      <w:r w:rsidRPr="00C4270A">
        <w:t>传统支护刚度较小、施工质量控制较难、环境污染较大等缺点</w:t>
      </w:r>
      <w:r w:rsidRPr="00C4270A">
        <w:rPr>
          <w:rFonts w:hint="eastAsia"/>
        </w:rPr>
        <w:t>，</w:t>
      </w:r>
      <w:r w:rsidRPr="00C4270A">
        <w:rPr>
          <w:rFonts w:hint="eastAsia"/>
          <w:bCs/>
        </w:rPr>
        <w:t>有效减少</w:t>
      </w:r>
      <w:r w:rsidRPr="00C4270A">
        <w:rPr>
          <w:rFonts w:hint="eastAsia"/>
        </w:rPr>
        <w:t>高能耗建材使用及</w:t>
      </w:r>
      <w:r w:rsidRPr="00C4270A">
        <w:rPr>
          <w:rFonts w:hint="eastAsia"/>
          <w:bCs/>
        </w:rPr>
        <w:t>废弃物产</w:t>
      </w:r>
      <w:r w:rsidRPr="00C4270A">
        <w:rPr>
          <w:rFonts w:hint="eastAsia"/>
          <w:bCs/>
        </w:rPr>
        <w:lastRenderedPageBreak/>
        <w:t>生</w:t>
      </w:r>
      <w:r w:rsidRPr="00C4270A">
        <w:rPr>
          <w:rFonts w:hint="eastAsia"/>
        </w:rPr>
        <w:t>，</w:t>
      </w:r>
      <w:r w:rsidRPr="00C4270A">
        <w:t>符合节能减排</w:t>
      </w:r>
      <w:r w:rsidRPr="00C4270A">
        <w:rPr>
          <w:rFonts w:hint="eastAsia"/>
        </w:rPr>
        <w:t>的</w:t>
      </w:r>
      <w:r w:rsidRPr="00C4270A">
        <w:t>国家</w:t>
      </w:r>
      <w:r w:rsidRPr="00C4270A">
        <w:rPr>
          <w:rFonts w:hint="eastAsia"/>
        </w:rPr>
        <w:t>政策</w:t>
      </w:r>
      <w:r w:rsidRPr="00C4270A">
        <w:t>。</w:t>
      </w:r>
    </w:p>
    <w:p w14:paraId="12F88382" w14:textId="77777777" w:rsidR="001D6EEB" w:rsidRPr="00C4270A" w:rsidRDefault="00B813E3" w:rsidP="00FB45FA">
      <w:pPr>
        <w:pStyle w:val="005"/>
        <w:spacing w:before="120"/>
        <w:ind w:firstLine="480"/>
      </w:pPr>
      <w:r w:rsidRPr="00C4270A">
        <w:rPr>
          <w:rFonts w:hint="eastAsia"/>
        </w:rPr>
        <w:t>（</w:t>
      </w:r>
      <w:r w:rsidRPr="00C4270A">
        <w:rPr>
          <w:rFonts w:hint="eastAsia"/>
        </w:rPr>
        <w:t>2</w:t>
      </w:r>
      <w:r w:rsidRPr="00C4270A">
        <w:rPr>
          <w:rFonts w:hint="eastAsia"/>
        </w:rPr>
        <w:t>）主要案例</w:t>
      </w:r>
    </w:p>
    <w:tbl>
      <w:tblPr>
        <w:tblW w:w="5415"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391"/>
        <w:gridCol w:w="2368"/>
        <w:gridCol w:w="1066"/>
        <w:gridCol w:w="4411"/>
      </w:tblGrid>
      <w:tr w:rsidR="00F97B81" w:rsidRPr="005A6012" w14:paraId="1C040F47" w14:textId="77777777" w:rsidTr="005271E6">
        <w:trPr>
          <w:trHeight w:val="340"/>
          <w:tblHeader/>
          <w:jc w:val="center"/>
        </w:trPr>
        <w:tc>
          <w:tcPr>
            <w:tcW w:w="753" w:type="pct"/>
            <w:shd w:val="clear" w:color="auto" w:fill="auto"/>
            <w:vAlign w:val="center"/>
          </w:tcPr>
          <w:p w14:paraId="62D9D642" w14:textId="77777777" w:rsidR="00740967" w:rsidRPr="005A6012" w:rsidRDefault="00740967" w:rsidP="001A7649">
            <w:pPr>
              <w:autoSpaceDE w:val="0"/>
              <w:autoSpaceDN w:val="0"/>
              <w:adjustRightInd w:val="0"/>
              <w:snapToGrid w:val="0"/>
              <w:jc w:val="center"/>
              <w:rPr>
                <w:rFonts w:ascii="Times New Roman" w:hAnsi="Times New Roman"/>
                <w:b/>
                <w:bCs/>
                <w:kern w:val="0"/>
                <w:szCs w:val="21"/>
              </w:rPr>
            </w:pPr>
            <w:r w:rsidRPr="005A6012">
              <w:rPr>
                <w:rFonts w:ascii="Times New Roman" w:hAnsi="Times New Roman"/>
                <w:b/>
                <w:bCs/>
                <w:kern w:val="0"/>
                <w:szCs w:val="21"/>
              </w:rPr>
              <w:t>工程案例</w:t>
            </w:r>
          </w:p>
        </w:tc>
        <w:tc>
          <w:tcPr>
            <w:tcW w:w="1282" w:type="pct"/>
            <w:shd w:val="clear" w:color="auto" w:fill="auto"/>
            <w:vAlign w:val="center"/>
          </w:tcPr>
          <w:p w14:paraId="59FD9F7B" w14:textId="77777777" w:rsidR="00740967" w:rsidRPr="005A6012" w:rsidRDefault="00740967" w:rsidP="001A7649">
            <w:pPr>
              <w:autoSpaceDE w:val="0"/>
              <w:autoSpaceDN w:val="0"/>
              <w:adjustRightInd w:val="0"/>
              <w:snapToGrid w:val="0"/>
              <w:jc w:val="center"/>
              <w:rPr>
                <w:rFonts w:ascii="Times New Roman" w:hAnsi="Times New Roman"/>
                <w:b/>
                <w:bCs/>
                <w:kern w:val="0"/>
                <w:szCs w:val="21"/>
              </w:rPr>
            </w:pPr>
            <w:r w:rsidRPr="005A6012">
              <w:rPr>
                <w:rFonts w:ascii="Times New Roman" w:hAnsi="Times New Roman"/>
                <w:b/>
                <w:bCs/>
                <w:kern w:val="0"/>
                <w:szCs w:val="21"/>
              </w:rPr>
              <w:t>工程项目特点及技术创新与应用</w:t>
            </w:r>
          </w:p>
        </w:tc>
        <w:tc>
          <w:tcPr>
            <w:tcW w:w="577" w:type="pct"/>
            <w:vAlign w:val="center"/>
          </w:tcPr>
          <w:p w14:paraId="71DC1509" w14:textId="77777777" w:rsidR="00740967" w:rsidRPr="005A6012" w:rsidRDefault="00740967" w:rsidP="001A7649">
            <w:pPr>
              <w:autoSpaceDE w:val="0"/>
              <w:autoSpaceDN w:val="0"/>
              <w:adjustRightInd w:val="0"/>
              <w:snapToGrid w:val="0"/>
              <w:jc w:val="center"/>
              <w:rPr>
                <w:rFonts w:ascii="Times New Roman" w:hAnsi="Times New Roman"/>
                <w:b/>
                <w:bCs/>
                <w:kern w:val="0"/>
                <w:szCs w:val="21"/>
              </w:rPr>
            </w:pPr>
            <w:r w:rsidRPr="005A6012">
              <w:rPr>
                <w:rFonts w:ascii="Times New Roman" w:hAnsi="Times New Roman"/>
                <w:b/>
                <w:bCs/>
                <w:kern w:val="0"/>
                <w:szCs w:val="21"/>
              </w:rPr>
              <w:t>运用的核心技术</w:t>
            </w:r>
          </w:p>
        </w:tc>
        <w:tc>
          <w:tcPr>
            <w:tcW w:w="2389" w:type="pct"/>
            <w:vAlign w:val="center"/>
          </w:tcPr>
          <w:p w14:paraId="231FF4EE" w14:textId="77777777" w:rsidR="00740967" w:rsidRPr="005A6012" w:rsidRDefault="00395138" w:rsidP="001A7649">
            <w:pPr>
              <w:autoSpaceDE w:val="0"/>
              <w:autoSpaceDN w:val="0"/>
              <w:adjustRightInd w:val="0"/>
              <w:snapToGrid w:val="0"/>
              <w:jc w:val="center"/>
              <w:rPr>
                <w:rFonts w:ascii="Times New Roman" w:hAnsi="Times New Roman"/>
                <w:b/>
                <w:bCs/>
                <w:kern w:val="0"/>
                <w:szCs w:val="21"/>
              </w:rPr>
            </w:pPr>
            <w:r w:rsidRPr="005A6012">
              <w:rPr>
                <w:rFonts w:ascii="Times New Roman" w:hAnsi="Times New Roman"/>
                <w:b/>
                <w:bCs/>
                <w:kern w:val="0"/>
                <w:szCs w:val="21"/>
              </w:rPr>
              <w:t>工程照片</w:t>
            </w:r>
          </w:p>
        </w:tc>
      </w:tr>
      <w:tr w:rsidR="00F97B81" w:rsidRPr="005A6012" w14:paraId="56B8858A" w14:textId="77777777" w:rsidTr="005271E6">
        <w:trPr>
          <w:trHeight w:val="340"/>
          <w:jc w:val="center"/>
        </w:trPr>
        <w:tc>
          <w:tcPr>
            <w:tcW w:w="753" w:type="pct"/>
            <w:shd w:val="clear" w:color="auto" w:fill="auto"/>
            <w:vAlign w:val="center"/>
          </w:tcPr>
          <w:p w14:paraId="62CACED6" w14:textId="77777777" w:rsidR="00740967" w:rsidRPr="005A6012" w:rsidRDefault="00740967" w:rsidP="001A7649">
            <w:pPr>
              <w:autoSpaceDE w:val="0"/>
              <w:autoSpaceDN w:val="0"/>
              <w:adjustRightInd w:val="0"/>
              <w:snapToGrid w:val="0"/>
              <w:jc w:val="center"/>
              <w:rPr>
                <w:rFonts w:ascii="Times New Roman" w:hAnsi="Times New Roman"/>
                <w:kern w:val="0"/>
                <w:szCs w:val="21"/>
              </w:rPr>
            </w:pPr>
            <w:r w:rsidRPr="005A6012">
              <w:rPr>
                <w:rFonts w:ascii="Times New Roman" w:hAnsi="Times New Roman"/>
                <w:bCs/>
                <w:kern w:val="0"/>
                <w:szCs w:val="21"/>
              </w:rPr>
              <w:t>紫金（建邺）科技创业特别社区超大规模深基坑支护工程</w:t>
            </w:r>
          </w:p>
        </w:tc>
        <w:tc>
          <w:tcPr>
            <w:tcW w:w="1282" w:type="pct"/>
            <w:shd w:val="clear" w:color="auto" w:fill="auto"/>
            <w:vAlign w:val="center"/>
          </w:tcPr>
          <w:p w14:paraId="196DE2DA" w14:textId="77777777" w:rsidR="00740967" w:rsidRPr="005A6012" w:rsidRDefault="00740967" w:rsidP="001A7649">
            <w:pPr>
              <w:autoSpaceDE w:val="0"/>
              <w:autoSpaceDN w:val="0"/>
              <w:adjustRightInd w:val="0"/>
              <w:snapToGrid w:val="0"/>
              <w:rPr>
                <w:rFonts w:ascii="Times New Roman" w:hAnsi="Times New Roman"/>
                <w:kern w:val="0"/>
                <w:szCs w:val="21"/>
              </w:rPr>
            </w:pPr>
            <w:r w:rsidRPr="005A6012">
              <w:rPr>
                <w:rFonts w:ascii="Times New Roman" w:hAnsi="Times New Roman"/>
                <w:kern w:val="0"/>
                <w:szCs w:val="21"/>
              </w:rPr>
              <w:t>项目为三层地下室，挖深约</w:t>
            </w:r>
            <w:r w:rsidR="001062E6" w:rsidRPr="005A6012">
              <w:rPr>
                <w:rFonts w:ascii="Times New Roman" w:hAnsi="Times New Roman"/>
                <w:kern w:val="0"/>
                <w:szCs w:val="21"/>
              </w:rPr>
              <w:t>15</w:t>
            </w:r>
            <w:r w:rsidR="001062E6" w:rsidRPr="005A6012">
              <w:rPr>
                <w:rFonts w:ascii="Times New Roman" w:hAnsi="Times New Roman"/>
                <w:kern w:val="0"/>
                <w:szCs w:val="21"/>
              </w:rPr>
              <w:t>米</w:t>
            </w:r>
            <w:r w:rsidRPr="005A6012">
              <w:rPr>
                <w:rFonts w:ascii="Times New Roman" w:hAnsi="Times New Roman"/>
                <w:kern w:val="0"/>
                <w:szCs w:val="21"/>
              </w:rPr>
              <w:t>，工程地质条件为长江漫滩地貌，淤泥质粉质粘土层较厚，工程采用</w:t>
            </w:r>
            <w:r w:rsidRPr="005A6012">
              <w:rPr>
                <w:rFonts w:ascii="Times New Roman" w:hAnsi="Times New Roman"/>
                <w:kern w:val="0"/>
                <w:szCs w:val="21"/>
              </w:rPr>
              <w:t>PCMW</w:t>
            </w:r>
            <w:r w:rsidRPr="005A6012">
              <w:rPr>
                <w:rFonts w:ascii="Times New Roman" w:hAnsi="Times New Roman"/>
                <w:kern w:val="0"/>
                <w:szCs w:val="21"/>
              </w:rPr>
              <w:t>工法</w:t>
            </w:r>
            <w:r w:rsidRPr="005A6012">
              <w:rPr>
                <w:rFonts w:ascii="Times New Roman" w:hAnsi="Times New Roman"/>
                <w:kern w:val="0"/>
                <w:szCs w:val="21"/>
              </w:rPr>
              <w:t>+</w:t>
            </w:r>
            <w:r w:rsidRPr="005A6012">
              <w:rPr>
                <w:rFonts w:ascii="Times New Roman" w:hAnsi="Times New Roman"/>
                <w:kern w:val="0"/>
                <w:szCs w:val="21"/>
              </w:rPr>
              <w:t>三道钢筋砼支撑，顺作法施工，获得国家科技示范项目称号</w:t>
            </w:r>
          </w:p>
        </w:tc>
        <w:tc>
          <w:tcPr>
            <w:tcW w:w="577" w:type="pct"/>
            <w:vAlign w:val="center"/>
          </w:tcPr>
          <w:p w14:paraId="27A48962" w14:textId="77777777" w:rsidR="00740967" w:rsidRPr="005A6012" w:rsidRDefault="00740967" w:rsidP="001A7649">
            <w:pPr>
              <w:autoSpaceDE w:val="0"/>
              <w:autoSpaceDN w:val="0"/>
              <w:adjustRightInd w:val="0"/>
              <w:snapToGrid w:val="0"/>
              <w:jc w:val="center"/>
              <w:rPr>
                <w:rFonts w:ascii="Times New Roman" w:hAnsi="Times New Roman"/>
                <w:kern w:val="0"/>
                <w:szCs w:val="21"/>
              </w:rPr>
            </w:pPr>
            <w:r w:rsidRPr="005A6012">
              <w:rPr>
                <w:rFonts w:ascii="Times New Roman" w:hAnsi="Times New Roman"/>
                <w:kern w:val="0"/>
                <w:szCs w:val="21"/>
              </w:rPr>
              <w:t>核心技术</w:t>
            </w:r>
            <w:r w:rsidRPr="005A6012">
              <w:rPr>
                <w:rFonts w:ascii="Times New Roman" w:hAnsi="Times New Roman"/>
                <w:kern w:val="0"/>
                <w:szCs w:val="21"/>
              </w:rPr>
              <w:t>1</w:t>
            </w:r>
          </w:p>
        </w:tc>
        <w:tc>
          <w:tcPr>
            <w:tcW w:w="2389" w:type="pct"/>
            <w:vAlign w:val="center"/>
          </w:tcPr>
          <w:p w14:paraId="6E373350" w14:textId="77777777" w:rsidR="00740967" w:rsidRPr="005A6012" w:rsidRDefault="006B268C" w:rsidP="001A7649">
            <w:pPr>
              <w:autoSpaceDE w:val="0"/>
              <w:autoSpaceDN w:val="0"/>
              <w:adjustRightInd w:val="0"/>
              <w:snapToGrid w:val="0"/>
              <w:rPr>
                <w:rFonts w:ascii="Times New Roman" w:hAnsi="Times New Roman"/>
                <w:kern w:val="0"/>
                <w:szCs w:val="21"/>
              </w:rPr>
            </w:pPr>
            <w:r w:rsidRPr="005A6012">
              <w:rPr>
                <w:rFonts w:ascii="Times New Roman" w:hAnsi="Times New Roman"/>
                <w:noProof/>
                <w:kern w:val="0"/>
                <w:szCs w:val="21"/>
              </w:rPr>
              <w:drawing>
                <wp:inline distT="0" distB="0" distL="0" distR="0" wp14:anchorId="409DE73C" wp14:editId="04BCD200">
                  <wp:extent cx="2399096" cy="1800000"/>
                  <wp:effectExtent l="0" t="0" r="0" b="0"/>
                  <wp:docPr id="2" name="图片 2" descr="C:\Users\lixiang\AppData\Local\Temp\360zip$Temp\360$0\1-紫金效果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xiang\AppData\Local\Temp\360zip$Temp\360$0\1-紫金效果图.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99096" cy="1800000"/>
                          </a:xfrm>
                          <a:prstGeom prst="rect">
                            <a:avLst/>
                          </a:prstGeom>
                          <a:noFill/>
                          <a:ln>
                            <a:noFill/>
                          </a:ln>
                        </pic:spPr>
                      </pic:pic>
                    </a:graphicData>
                  </a:graphic>
                </wp:inline>
              </w:drawing>
            </w:r>
          </w:p>
        </w:tc>
      </w:tr>
      <w:tr w:rsidR="00F97B81" w:rsidRPr="005A6012" w14:paraId="7CE27D04" w14:textId="77777777" w:rsidTr="005271E6">
        <w:trPr>
          <w:trHeight w:val="340"/>
          <w:jc w:val="center"/>
        </w:trPr>
        <w:tc>
          <w:tcPr>
            <w:tcW w:w="753" w:type="pct"/>
            <w:shd w:val="clear" w:color="auto" w:fill="auto"/>
            <w:vAlign w:val="center"/>
          </w:tcPr>
          <w:p w14:paraId="7FE7D42C" w14:textId="77777777" w:rsidR="00740967" w:rsidRPr="005A6012" w:rsidRDefault="00740967" w:rsidP="001A7649">
            <w:pPr>
              <w:autoSpaceDE w:val="0"/>
              <w:autoSpaceDN w:val="0"/>
              <w:adjustRightInd w:val="0"/>
              <w:snapToGrid w:val="0"/>
              <w:jc w:val="center"/>
              <w:rPr>
                <w:rFonts w:ascii="Times New Roman" w:hAnsi="Times New Roman"/>
                <w:kern w:val="0"/>
                <w:szCs w:val="21"/>
              </w:rPr>
            </w:pPr>
            <w:r w:rsidRPr="005A6012">
              <w:rPr>
                <w:rFonts w:ascii="Times New Roman" w:hAnsi="Times New Roman"/>
                <w:kern w:val="0"/>
                <w:szCs w:val="21"/>
              </w:rPr>
              <w:t>南京浦口红星美凯龙家居生活广场基坑围护工程</w:t>
            </w:r>
          </w:p>
        </w:tc>
        <w:tc>
          <w:tcPr>
            <w:tcW w:w="1282" w:type="pct"/>
            <w:shd w:val="clear" w:color="auto" w:fill="auto"/>
            <w:vAlign w:val="center"/>
          </w:tcPr>
          <w:p w14:paraId="7BC3A267" w14:textId="77777777" w:rsidR="00740967" w:rsidRPr="005A6012" w:rsidRDefault="00740967" w:rsidP="001A7649">
            <w:pPr>
              <w:adjustRightInd w:val="0"/>
              <w:snapToGrid w:val="0"/>
              <w:rPr>
                <w:rFonts w:ascii="Times New Roman" w:hAnsi="Times New Roman"/>
                <w:kern w:val="0"/>
                <w:szCs w:val="21"/>
              </w:rPr>
            </w:pPr>
            <w:r w:rsidRPr="005A6012">
              <w:rPr>
                <w:rFonts w:ascii="Times New Roman" w:hAnsi="Times New Roman"/>
                <w:kern w:val="0"/>
                <w:szCs w:val="21"/>
              </w:rPr>
              <w:t>该项目的特点和难点是临近长江，属于典型的长江地貌单元，软弱淤泥层深厚，透水粉砂层较厚，地质条件给设计、施工带来了较大的难度和风险。项目占地面积</w:t>
            </w:r>
            <w:r w:rsidRPr="005A6012">
              <w:rPr>
                <w:rFonts w:ascii="Times New Roman" w:hAnsi="Times New Roman"/>
                <w:kern w:val="0"/>
                <w:szCs w:val="21"/>
              </w:rPr>
              <w:t>4</w:t>
            </w:r>
            <w:r w:rsidRPr="005A6012">
              <w:rPr>
                <w:rFonts w:ascii="Times New Roman" w:hAnsi="Times New Roman"/>
                <w:kern w:val="0"/>
                <w:szCs w:val="21"/>
              </w:rPr>
              <w:t>万平方米，基坑外围长</w:t>
            </w:r>
            <w:r w:rsidRPr="005A6012">
              <w:rPr>
                <w:rFonts w:ascii="Times New Roman" w:hAnsi="Times New Roman"/>
                <w:kern w:val="0"/>
                <w:szCs w:val="21"/>
              </w:rPr>
              <w:t>840</w:t>
            </w:r>
            <w:r w:rsidRPr="005A6012">
              <w:rPr>
                <w:rFonts w:ascii="Times New Roman" w:hAnsi="Times New Roman"/>
                <w:kern w:val="0"/>
                <w:szCs w:val="21"/>
              </w:rPr>
              <w:t>米，深度</w:t>
            </w:r>
            <w:r w:rsidRPr="005A6012">
              <w:rPr>
                <w:rFonts w:ascii="Times New Roman" w:hAnsi="Times New Roman"/>
                <w:kern w:val="0"/>
                <w:szCs w:val="21"/>
              </w:rPr>
              <w:t>10.4</w:t>
            </w:r>
            <w:r w:rsidR="00FF6CB2" w:rsidRPr="005A6012">
              <w:rPr>
                <w:rFonts w:ascii="Times New Roman" w:hAnsi="Times New Roman"/>
                <w:kern w:val="0"/>
                <w:szCs w:val="21"/>
              </w:rPr>
              <w:t>米。</w:t>
            </w:r>
            <w:r w:rsidRPr="005A6012">
              <w:rPr>
                <w:rFonts w:ascii="Times New Roman" w:hAnsi="Times New Roman"/>
                <w:kern w:val="0"/>
                <w:szCs w:val="21"/>
              </w:rPr>
              <w:t>采用自主研发的</w:t>
            </w:r>
            <w:r w:rsidRPr="005A6012">
              <w:rPr>
                <w:rFonts w:ascii="Times New Roman" w:hAnsi="Times New Roman"/>
                <w:kern w:val="0"/>
                <w:szCs w:val="21"/>
              </w:rPr>
              <w:t>PCMW</w:t>
            </w:r>
            <w:r w:rsidRPr="005A6012">
              <w:rPr>
                <w:rFonts w:ascii="Times New Roman" w:hAnsi="Times New Roman"/>
                <w:kern w:val="0"/>
                <w:szCs w:val="21"/>
              </w:rPr>
              <w:t>工法施工，挡土止水二合一，开挖期间没有出现地下水渗漏的情况，结合</w:t>
            </w:r>
            <w:r w:rsidRPr="005A6012">
              <w:rPr>
                <w:rFonts w:ascii="Times New Roman" w:hAnsi="Times New Roman"/>
                <w:kern w:val="0"/>
                <w:szCs w:val="21"/>
              </w:rPr>
              <w:t>PCMW</w:t>
            </w:r>
            <w:r w:rsidRPr="005A6012">
              <w:rPr>
                <w:rFonts w:ascii="Times New Roman" w:hAnsi="Times New Roman"/>
                <w:kern w:val="0"/>
                <w:szCs w:val="21"/>
              </w:rPr>
              <w:t>工艺运用，基坑支护施工工期缩短约</w:t>
            </w:r>
            <w:r w:rsidRPr="005A6012">
              <w:rPr>
                <w:rFonts w:ascii="Times New Roman" w:hAnsi="Times New Roman"/>
                <w:kern w:val="0"/>
                <w:szCs w:val="21"/>
              </w:rPr>
              <w:t>60%</w:t>
            </w:r>
            <w:r w:rsidRPr="005A6012">
              <w:rPr>
                <w:rFonts w:ascii="Times New Roman" w:hAnsi="Times New Roman"/>
                <w:kern w:val="0"/>
                <w:szCs w:val="21"/>
              </w:rPr>
              <w:t>，整个支护工程节约工程造价约</w:t>
            </w:r>
            <w:r w:rsidRPr="005A6012">
              <w:rPr>
                <w:rFonts w:ascii="Times New Roman" w:hAnsi="Times New Roman"/>
                <w:kern w:val="0"/>
                <w:szCs w:val="21"/>
              </w:rPr>
              <w:t>20%</w:t>
            </w:r>
          </w:p>
        </w:tc>
        <w:tc>
          <w:tcPr>
            <w:tcW w:w="577" w:type="pct"/>
            <w:vAlign w:val="center"/>
          </w:tcPr>
          <w:p w14:paraId="1B3A4487" w14:textId="77777777" w:rsidR="00740967" w:rsidRPr="005A6012" w:rsidRDefault="00740967" w:rsidP="001A7649">
            <w:pPr>
              <w:adjustRightInd w:val="0"/>
              <w:snapToGrid w:val="0"/>
              <w:jc w:val="center"/>
              <w:rPr>
                <w:rFonts w:ascii="Times New Roman" w:hAnsi="Times New Roman"/>
                <w:kern w:val="0"/>
                <w:szCs w:val="21"/>
              </w:rPr>
            </w:pPr>
            <w:r w:rsidRPr="005A6012">
              <w:rPr>
                <w:rFonts w:ascii="Times New Roman" w:hAnsi="Times New Roman"/>
                <w:kern w:val="0"/>
                <w:szCs w:val="21"/>
              </w:rPr>
              <w:t>核心技术</w:t>
            </w:r>
            <w:r w:rsidRPr="005A6012">
              <w:rPr>
                <w:rFonts w:ascii="Times New Roman" w:hAnsi="Times New Roman"/>
                <w:kern w:val="0"/>
                <w:szCs w:val="21"/>
              </w:rPr>
              <w:t>1</w:t>
            </w:r>
          </w:p>
        </w:tc>
        <w:tc>
          <w:tcPr>
            <w:tcW w:w="2389" w:type="pct"/>
            <w:vAlign w:val="center"/>
          </w:tcPr>
          <w:p w14:paraId="2563B34E" w14:textId="77777777" w:rsidR="00F97B81" w:rsidRPr="005A6012" w:rsidRDefault="00F97B81" w:rsidP="001A7649">
            <w:pPr>
              <w:adjustRightInd w:val="0"/>
              <w:snapToGrid w:val="0"/>
              <w:rPr>
                <w:rFonts w:ascii="Times New Roman" w:hAnsi="Times New Roman"/>
                <w:noProof/>
                <w:kern w:val="0"/>
                <w:szCs w:val="21"/>
              </w:rPr>
            </w:pPr>
            <w:r w:rsidRPr="005A6012">
              <w:rPr>
                <w:rFonts w:ascii="Times New Roman" w:hAnsi="Times New Roman"/>
                <w:noProof/>
                <w:kern w:val="0"/>
                <w:szCs w:val="21"/>
              </w:rPr>
              <w:drawing>
                <wp:inline distT="0" distB="0" distL="0" distR="0" wp14:anchorId="5AD0FE60" wp14:editId="1EBB8171">
                  <wp:extent cx="2699385" cy="1428115"/>
                  <wp:effectExtent l="0" t="0" r="0" b="0"/>
                  <wp:docPr id="8" name="图片 8" descr="C:\Users\lixiang\AppData\Local\Temp\360zip$Temp\360$2\2-浦口红星美凯龙效果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xiang\AppData\Local\Temp\360zip$Temp\360$2\2-浦口红星美凯龙效果图.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99385" cy="1428115"/>
                          </a:xfrm>
                          <a:prstGeom prst="rect">
                            <a:avLst/>
                          </a:prstGeom>
                          <a:noFill/>
                          <a:ln>
                            <a:noFill/>
                          </a:ln>
                        </pic:spPr>
                      </pic:pic>
                    </a:graphicData>
                  </a:graphic>
                </wp:inline>
              </w:drawing>
            </w:r>
          </w:p>
        </w:tc>
      </w:tr>
      <w:tr w:rsidR="00F97B81" w:rsidRPr="005A6012" w14:paraId="67276A08" w14:textId="77777777" w:rsidTr="005271E6">
        <w:trPr>
          <w:trHeight w:val="340"/>
          <w:jc w:val="center"/>
        </w:trPr>
        <w:tc>
          <w:tcPr>
            <w:tcW w:w="753" w:type="pct"/>
            <w:shd w:val="clear" w:color="auto" w:fill="auto"/>
            <w:vAlign w:val="center"/>
          </w:tcPr>
          <w:p w14:paraId="17E2FFD0" w14:textId="77777777" w:rsidR="00740967" w:rsidRPr="005A6012" w:rsidRDefault="00740967" w:rsidP="001A7649">
            <w:pPr>
              <w:autoSpaceDE w:val="0"/>
              <w:autoSpaceDN w:val="0"/>
              <w:adjustRightInd w:val="0"/>
              <w:snapToGrid w:val="0"/>
              <w:jc w:val="center"/>
              <w:rPr>
                <w:rFonts w:ascii="Times New Roman" w:hAnsi="Times New Roman"/>
                <w:kern w:val="0"/>
                <w:szCs w:val="21"/>
              </w:rPr>
            </w:pPr>
            <w:r w:rsidRPr="005A6012">
              <w:rPr>
                <w:rFonts w:ascii="Times New Roman" w:hAnsi="Times New Roman"/>
                <w:kern w:val="0"/>
                <w:szCs w:val="21"/>
              </w:rPr>
              <w:t>南京怡置江北</w:t>
            </w:r>
            <w:r w:rsidRPr="005A6012">
              <w:rPr>
                <w:rFonts w:ascii="Times New Roman" w:hAnsi="Times New Roman"/>
                <w:kern w:val="0"/>
                <w:szCs w:val="21"/>
              </w:rPr>
              <w:t>G07</w:t>
            </w:r>
            <w:r w:rsidRPr="005A6012">
              <w:rPr>
                <w:rFonts w:ascii="Times New Roman" w:hAnsi="Times New Roman"/>
                <w:kern w:val="0"/>
                <w:szCs w:val="21"/>
              </w:rPr>
              <w:t>项目桩基围护及降水工程</w:t>
            </w:r>
          </w:p>
        </w:tc>
        <w:tc>
          <w:tcPr>
            <w:tcW w:w="1282" w:type="pct"/>
            <w:shd w:val="clear" w:color="auto" w:fill="auto"/>
            <w:vAlign w:val="center"/>
          </w:tcPr>
          <w:p w14:paraId="7A7C7DB0" w14:textId="77777777" w:rsidR="00740967" w:rsidRPr="005A6012" w:rsidRDefault="00740967" w:rsidP="001A7649">
            <w:pPr>
              <w:adjustRightInd w:val="0"/>
              <w:snapToGrid w:val="0"/>
              <w:rPr>
                <w:rFonts w:ascii="Times New Roman" w:hAnsi="Times New Roman"/>
                <w:kern w:val="0"/>
                <w:szCs w:val="21"/>
              </w:rPr>
            </w:pPr>
            <w:r w:rsidRPr="005A6012">
              <w:rPr>
                <w:rFonts w:ascii="Times New Roman" w:hAnsi="Times New Roman"/>
                <w:kern w:val="0"/>
                <w:szCs w:val="21"/>
              </w:rPr>
              <w:t>项目为一层地下室，挖深约</w:t>
            </w:r>
            <w:r w:rsidRPr="005A6012">
              <w:rPr>
                <w:rFonts w:ascii="Times New Roman" w:hAnsi="Times New Roman"/>
                <w:kern w:val="0"/>
                <w:szCs w:val="21"/>
              </w:rPr>
              <w:t>5</w:t>
            </w:r>
            <w:r w:rsidR="001062E6" w:rsidRPr="005A6012">
              <w:rPr>
                <w:rFonts w:ascii="Times New Roman" w:hAnsi="Times New Roman"/>
                <w:kern w:val="0"/>
                <w:szCs w:val="21"/>
              </w:rPr>
              <w:t>米</w:t>
            </w:r>
            <w:r w:rsidRPr="005A6012">
              <w:rPr>
                <w:rFonts w:ascii="Times New Roman" w:hAnsi="Times New Roman"/>
                <w:kern w:val="0"/>
                <w:szCs w:val="21"/>
              </w:rPr>
              <w:t>，工程地质条件为长江漫滩地貌，淤泥质粉质粘土层较厚，工程采用了</w:t>
            </w:r>
            <w:r w:rsidRPr="005A6012">
              <w:rPr>
                <w:rFonts w:ascii="Times New Roman" w:hAnsi="Times New Roman"/>
                <w:kern w:val="0"/>
                <w:szCs w:val="21"/>
              </w:rPr>
              <w:t>PCMW</w:t>
            </w:r>
            <w:r w:rsidRPr="005A6012">
              <w:rPr>
                <w:rFonts w:ascii="Times New Roman" w:hAnsi="Times New Roman"/>
                <w:kern w:val="0"/>
                <w:szCs w:val="21"/>
              </w:rPr>
              <w:t>工法桩及预制拼装地下连续墙工艺，缩短了主楼开工等待时间</w:t>
            </w:r>
          </w:p>
        </w:tc>
        <w:tc>
          <w:tcPr>
            <w:tcW w:w="577" w:type="pct"/>
            <w:vAlign w:val="center"/>
          </w:tcPr>
          <w:p w14:paraId="14EED2CF" w14:textId="77777777" w:rsidR="00740967" w:rsidRPr="005A6012" w:rsidRDefault="00740967" w:rsidP="001A7649">
            <w:pPr>
              <w:adjustRightInd w:val="0"/>
              <w:snapToGrid w:val="0"/>
              <w:jc w:val="center"/>
              <w:rPr>
                <w:rFonts w:ascii="Times New Roman" w:hAnsi="Times New Roman"/>
                <w:kern w:val="0"/>
                <w:szCs w:val="21"/>
              </w:rPr>
            </w:pPr>
            <w:r w:rsidRPr="005A6012">
              <w:rPr>
                <w:rFonts w:ascii="Times New Roman" w:hAnsi="Times New Roman"/>
                <w:kern w:val="0"/>
                <w:szCs w:val="21"/>
              </w:rPr>
              <w:t>核心技术</w:t>
            </w:r>
            <w:r w:rsidRPr="005A6012">
              <w:rPr>
                <w:rFonts w:ascii="Times New Roman" w:hAnsi="Times New Roman"/>
                <w:kern w:val="0"/>
                <w:szCs w:val="21"/>
              </w:rPr>
              <w:t>1</w:t>
            </w:r>
            <w:r w:rsidRPr="005A6012">
              <w:rPr>
                <w:rFonts w:ascii="Times New Roman" w:hAnsi="Times New Roman"/>
                <w:kern w:val="0"/>
                <w:szCs w:val="21"/>
              </w:rPr>
              <w:t>、</w:t>
            </w:r>
            <w:r w:rsidRPr="005A6012">
              <w:rPr>
                <w:rFonts w:ascii="Times New Roman" w:hAnsi="Times New Roman"/>
                <w:kern w:val="0"/>
                <w:szCs w:val="21"/>
              </w:rPr>
              <w:t>3</w:t>
            </w:r>
          </w:p>
        </w:tc>
        <w:tc>
          <w:tcPr>
            <w:tcW w:w="2389" w:type="pct"/>
            <w:vAlign w:val="center"/>
          </w:tcPr>
          <w:p w14:paraId="291A0B12" w14:textId="77777777" w:rsidR="00740967" w:rsidRPr="005A6012" w:rsidRDefault="00F97B81" w:rsidP="001A7649">
            <w:pPr>
              <w:adjustRightInd w:val="0"/>
              <w:snapToGrid w:val="0"/>
              <w:jc w:val="center"/>
              <w:rPr>
                <w:rFonts w:ascii="Times New Roman" w:hAnsi="Times New Roman"/>
                <w:kern w:val="0"/>
                <w:szCs w:val="21"/>
              </w:rPr>
            </w:pPr>
            <w:r w:rsidRPr="005A6012">
              <w:rPr>
                <w:rFonts w:ascii="Times New Roman" w:hAnsi="Times New Roman"/>
                <w:noProof/>
                <w:kern w:val="0"/>
                <w:szCs w:val="21"/>
              </w:rPr>
              <w:drawing>
                <wp:inline distT="0" distB="0" distL="0" distR="0" wp14:anchorId="1A619A5A" wp14:editId="2D6B416B">
                  <wp:extent cx="2200275" cy="1400175"/>
                  <wp:effectExtent l="0" t="0" r="0" b="0"/>
                  <wp:docPr id="30" name="图片 30" descr="C:\Users\lixiang\AppData\Local\Temp\360zip$Temp\360$3\3-怡置江北G07现场施工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xiang\AppData\Local\Temp\360zip$Temp\360$3\3-怡置江北G07现场施工图.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00275" cy="1400175"/>
                          </a:xfrm>
                          <a:prstGeom prst="rect">
                            <a:avLst/>
                          </a:prstGeom>
                          <a:noFill/>
                          <a:ln>
                            <a:noFill/>
                          </a:ln>
                        </pic:spPr>
                      </pic:pic>
                    </a:graphicData>
                  </a:graphic>
                </wp:inline>
              </w:drawing>
            </w:r>
          </w:p>
        </w:tc>
      </w:tr>
    </w:tbl>
    <w:p w14:paraId="6E1BB375" w14:textId="77777777" w:rsidR="001D6EEB" w:rsidRPr="00C4270A" w:rsidRDefault="00B813E3" w:rsidP="00FB45FA">
      <w:pPr>
        <w:pStyle w:val="004"/>
        <w:spacing w:before="120"/>
        <w:ind w:firstLine="482"/>
      </w:pPr>
      <w:r w:rsidRPr="00C4270A">
        <w:rPr>
          <w:rFonts w:hint="eastAsia"/>
        </w:rPr>
        <w:t>3</w:t>
      </w:r>
      <w:r w:rsidRPr="00C4270A">
        <w:rPr>
          <w:rFonts w:hint="eastAsia"/>
        </w:rPr>
        <w:t>、核心</w:t>
      </w:r>
      <w:r w:rsidRPr="00C4270A">
        <w:t>技术</w:t>
      </w:r>
      <w:r w:rsidRPr="00C4270A">
        <w:rPr>
          <w:rFonts w:hint="eastAsia"/>
        </w:rPr>
        <w:t>在</w:t>
      </w:r>
      <w:r w:rsidRPr="00C4270A">
        <w:t>隔震</w:t>
      </w:r>
      <w:r w:rsidRPr="00C4270A">
        <w:rPr>
          <w:rFonts w:hint="eastAsia"/>
        </w:rPr>
        <w:t>加固业务的应用</w:t>
      </w:r>
    </w:p>
    <w:p w14:paraId="37C087B1" w14:textId="77777777" w:rsidR="001D6EEB" w:rsidRPr="00C4270A" w:rsidRDefault="00B813E3" w:rsidP="00FB45FA">
      <w:pPr>
        <w:pStyle w:val="005"/>
        <w:spacing w:before="120"/>
        <w:ind w:firstLine="480"/>
      </w:pPr>
      <w:r w:rsidRPr="00C4270A">
        <w:rPr>
          <w:rFonts w:hint="eastAsia"/>
        </w:rPr>
        <w:t>（</w:t>
      </w:r>
      <w:r w:rsidRPr="00C4270A">
        <w:t>1</w:t>
      </w:r>
      <w:r w:rsidRPr="00C4270A">
        <w:rPr>
          <w:rFonts w:hint="eastAsia"/>
        </w:rPr>
        <w:t>）核心技术在主营业务中的应用和贡献情况</w:t>
      </w:r>
    </w:p>
    <w:p w14:paraId="70225243" w14:textId="77777777" w:rsidR="001D6EEB" w:rsidRPr="00C4270A" w:rsidRDefault="00B813E3" w:rsidP="00FB45FA">
      <w:pPr>
        <w:pStyle w:val="005"/>
        <w:spacing w:before="120"/>
        <w:ind w:firstLine="480"/>
      </w:pPr>
      <w:r w:rsidRPr="00C4270A">
        <w:t>传统抗震方法主要通过增强结构自身来抵抗外部的地震作用，隔震加固的核心是增设柔性的隔震层。随着近年来对建筑物抗震要求越来越高，传统抗震方法已经无法满足业主需求。</w:t>
      </w:r>
    </w:p>
    <w:p w14:paraId="6FBAC0AF" w14:textId="77777777" w:rsidR="001D6EEB" w:rsidRPr="00C4270A" w:rsidRDefault="00B813E3" w:rsidP="00FB45FA">
      <w:pPr>
        <w:pStyle w:val="005"/>
        <w:spacing w:before="120"/>
        <w:ind w:firstLine="480"/>
        <w:rPr>
          <w:color w:val="000000"/>
          <w:shd w:val="clear" w:color="auto" w:fill="FFFFFF"/>
        </w:rPr>
      </w:pPr>
      <w:r w:rsidRPr="00C4270A">
        <w:rPr>
          <w:rFonts w:hint="eastAsia"/>
          <w:color w:val="000000"/>
          <w:shd w:val="clear" w:color="auto" w:fill="FFFFFF"/>
        </w:rPr>
        <w:lastRenderedPageBreak/>
        <w:t>公司</w:t>
      </w:r>
      <w:r w:rsidRPr="00C4270A">
        <w:rPr>
          <w:color w:val="000000"/>
          <w:shd w:val="clear" w:color="auto" w:fill="FFFFFF"/>
        </w:rPr>
        <w:t>的</w:t>
      </w:r>
      <w:r w:rsidR="00AA485E" w:rsidRPr="00C4270A">
        <w:rPr>
          <w:rFonts w:hint="eastAsia"/>
          <w:color w:val="000000"/>
          <w:shd w:val="clear" w:color="auto" w:fill="FFFFFF"/>
        </w:rPr>
        <w:t>隔震加固技术，给原本需要拆除的建筑提供了一种加固的可能，</w:t>
      </w:r>
      <w:r w:rsidR="00AA485E" w:rsidRPr="00C4270A">
        <w:rPr>
          <w:color w:val="000000"/>
          <w:shd w:val="clear" w:color="auto" w:fill="FFFFFF"/>
        </w:rPr>
        <w:t>避免</w:t>
      </w:r>
      <w:r w:rsidR="00AA485E" w:rsidRPr="00C4270A">
        <w:rPr>
          <w:rFonts w:hint="eastAsia"/>
          <w:color w:val="000000"/>
          <w:shd w:val="clear" w:color="auto" w:fill="FFFFFF"/>
        </w:rPr>
        <w:t>了</w:t>
      </w:r>
      <w:r w:rsidR="00AA485E" w:rsidRPr="00C4270A">
        <w:rPr>
          <w:color w:val="000000"/>
          <w:shd w:val="clear" w:color="auto" w:fill="FFFFFF"/>
        </w:rPr>
        <w:t>大量建筑垃圾的产生。</w:t>
      </w:r>
      <w:r w:rsidR="00AA485E" w:rsidRPr="00C4270A">
        <w:rPr>
          <w:rFonts w:hint="eastAsia"/>
          <w:color w:val="000000"/>
          <w:shd w:val="clear" w:color="auto" w:fill="FFFFFF"/>
        </w:rPr>
        <w:t>既有建筑应用该技术后，抗震性能提升远超传统加固建筑。</w:t>
      </w:r>
      <w:r w:rsidR="00700884" w:rsidRPr="00C4270A">
        <w:rPr>
          <w:rFonts w:hint="eastAsia"/>
          <w:color w:val="000000"/>
          <w:shd w:val="clear" w:color="auto" w:fill="FFFFFF"/>
        </w:rPr>
        <w:t>该技术一般仅在首层</w:t>
      </w:r>
      <w:r w:rsidR="008C02AB" w:rsidRPr="00C4270A">
        <w:rPr>
          <w:rFonts w:hint="eastAsia"/>
          <w:color w:val="000000"/>
          <w:shd w:val="clear" w:color="auto" w:fill="FFFFFF"/>
        </w:rPr>
        <w:t>或</w:t>
      </w:r>
      <w:r w:rsidR="008C02AB" w:rsidRPr="00C4270A">
        <w:rPr>
          <w:color w:val="000000"/>
          <w:shd w:val="clear" w:color="auto" w:fill="FFFFFF"/>
        </w:rPr>
        <w:t>隔震层</w:t>
      </w:r>
      <w:r w:rsidR="00700884" w:rsidRPr="00C4270A">
        <w:rPr>
          <w:rFonts w:hint="eastAsia"/>
          <w:color w:val="000000"/>
          <w:shd w:val="clear" w:color="auto" w:fill="FFFFFF"/>
        </w:rPr>
        <w:t>进行施工，建筑创面小，并且上部结构基本不用加固</w:t>
      </w:r>
      <w:r w:rsidR="00B55500" w:rsidRPr="00C4270A">
        <w:rPr>
          <w:rFonts w:hint="eastAsia"/>
          <w:color w:val="000000"/>
          <w:shd w:val="clear" w:color="auto" w:fill="FFFFFF"/>
        </w:rPr>
        <w:t>或</w:t>
      </w:r>
      <w:r w:rsidR="00B55500" w:rsidRPr="00C4270A">
        <w:rPr>
          <w:color w:val="000000"/>
          <w:shd w:val="clear" w:color="auto" w:fill="FFFFFF"/>
        </w:rPr>
        <w:t>加固量大幅减少</w:t>
      </w:r>
      <w:r w:rsidR="00700884" w:rsidRPr="00C4270A">
        <w:rPr>
          <w:rFonts w:hint="eastAsia"/>
          <w:color w:val="000000"/>
          <w:shd w:val="clear" w:color="auto" w:fill="FFFFFF"/>
        </w:rPr>
        <w:t>，减少了建筑垃圾产生和型钢、混凝土等高能耗材料的使用，符合节能减排的国家政策。施工期间，建筑物稳定可靠，隔震层以上可实现正常使用，</w:t>
      </w:r>
      <w:r w:rsidR="00700884" w:rsidRPr="00C4270A">
        <w:rPr>
          <w:color w:val="000000"/>
          <w:shd w:val="clear" w:color="auto" w:fill="FFFFFF"/>
        </w:rPr>
        <w:t>并可</w:t>
      </w:r>
      <w:r w:rsidR="00700884" w:rsidRPr="00C4270A">
        <w:rPr>
          <w:rFonts w:hint="eastAsia"/>
          <w:color w:val="000000"/>
          <w:shd w:val="clear" w:color="auto" w:fill="FFFFFF"/>
        </w:rPr>
        <w:t>与</w:t>
      </w:r>
      <w:r w:rsidR="00700884" w:rsidRPr="00C4270A">
        <w:rPr>
          <w:color w:val="000000"/>
          <w:shd w:val="clear" w:color="auto" w:fill="FFFFFF"/>
        </w:rPr>
        <w:t>建</w:t>
      </w:r>
      <w:r w:rsidR="00700884" w:rsidRPr="00C4270A">
        <w:rPr>
          <w:rFonts w:hint="eastAsia"/>
          <w:color w:val="000000"/>
          <w:shd w:val="clear" w:color="auto" w:fill="FFFFFF"/>
        </w:rPr>
        <w:t>（</w:t>
      </w:r>
      <w:r w:rsidR="00700884" w:rsidRPr="00C4270A">
        <w:rPr>
          <w:color w:val="000000"/>
          <w:shd w:val="clear" w:color="auto" w:fill="FFFFFF"/>
        </w:rPr>
        <w:t>构</w:t>
      </w:r>
      <w:r w:rsidR="00700884" w:rsidRPr="00C4270A">
        <w:rPr>
          <w:rFonts w:hint="eastAsia"/>
          <w:color w:val="000000"/>
          <w:shd w:val="clear" w:color="auto" w:fill="FFFFFF"/>
        </w:rPr>
        <w:t>）</w:t>
      </w:r>
      <w:r w:rsidR="00700884" w:rsidRPr="00C4270A">
        <w:rPr>
          <w:color w:val="000000"/>
          <w:shd w:val="clear" w:color="auto" w:fill="FFFFFF"/>
        </w:rPr>
        <w:t>筑物的</w:t>
      </w:r>
      <w:r w:rsidR="007C0735">
        <w:rPr>
          <w:color w:val="000000"/>
          <w:shd w:val="clear" w:color="auto" w:fill="FFFFFF"/>
        </w:rPr>
        <w:t>移位</w:t>
      </w:r>
      <w:r w:rsidR="00700884" w:rsidRPr="00C4270A">
        <w:rPr>
          <w:color w:val="000000"/>
          <w:shd w:val="clear" w:color="auto" w:fill="FFFFFF"/>
        </w:rPr>
        <w:t>、纠偏等其他特种</w:t>
      </w:r>
      <w:r w:rsidR="00700884" w:rsidRPr="00C4270A">
        <w:rPr>
          <w:rFonts w:hint="eastAsia"/>
          <w:color w:val="000000"/>
          <w:shd w:val="clear" w:color="auto" w:fill="FFFFFF"/>
        </w:rPr>
        <w:t>技术</w:t>
      </w:r>
      <w:r w:rsidR="00700884" w:rsidRPr="00C4270A">
        <w:rPr>
          <w:color w:val="000000"/>
          <w:shd w:val="clear" w:color="auto" w:fill="FFFFFF"/>
        </w:rPr>
        <w:t>综合运用</w:t>
      </w:r>
      <w:r w:rsidR="00700884" w:rsidRPr="00C4270A">
        <w:rPr>
          <w:rFonts w:hint="eastAsia"/>
          <w:color w:val="000000"/>
          <w:shd w:val="clear" w:color="auto" w:fill="FFFFFF"/>
        </w:rPr>
        <w:t>。</w:t>
      </w:r>
    </w:p>
    <w:p w14:paraId="6A7EEC96" w14:textId="77777777" w:rsidR="00AA485E" w:rsidRPr="00C4270A" w:rsidRDefault="00AA485E" w:rsidP="00FB45FA">
      <w:pPr>
        <w:pStyle w:val="005"/>
        <w:spacing w:before="120"/>
        <w:ind w:firstLine="480"/>
      </w:pPr>
      <w:r w:rsidRPr="00C4270A">
        <w:rPr>
          <w:rFonts w:hint="eastAsia"/>
          <w:color w:val="000000"/>
          <w:shd w:val="clear" w:color="auto" w:fill="FFFFFF"/>
        </w:rPr>
        <w:t>该项技术的</w:t>
      </w:r>
      <w:r w:rsidRPr="00C4270A">
        <w:rPr>
          <w:color w:val="000000"/>
          <w:shd w:val="clear" w:color="auto" w:fill="FFFFFF"/>
        </w:rPr>
        <w:t>运用</w:t>
      </w:r>
      <w:r w:rsidRPr="00C4270A">
        <w:rPr>
          <w:rFonts w:hint="eastAsia"/>
          <w:color w:val="000000"/>
          <w:shd w:val="clear" w:color="auto" w:fill="FFFFFF"/>
        </w:rPr>
        <w:t>能大幅降低地震时输入上部结构的作用力，减少了结构构件、非结构构件的损坏，保护人身财产安全，最大可能的保证了建筑物功能的延续使用</w:t>
      </w:r>
      <w:r w:rsidR="00BD2838" w:rsidRPr="00C4270A">
        <w:rPr>
          <w:rFonts w:hint="eastAsia"/>
          <w:color w:val="000000"/>
          <w:shd w:val="clear" w:color="auto" w:fill="FFFFFF"/>
        </w:rPr>
        <w:t>，如医院、学校等生命线工程。</w:t>
      </w:r>
    </w:p>
    <w:p w14:paraId="22472FCE" w14:textId="77777777" w:rsidR="001D6EEB" w:rsidRPr="00C4270A" w:rsidRDefault="00B813E3" w:rsidP="00FB45FA">
      <w:pPr>
        <w:pStyle w:val="005"/>
        <w:spacing w:before="120"/>
        <w:ind w:firstLine="480"/>
      </w:pPr>
      <w:r w:rsidRPr="00C4270A">
        <w:rPr>
          <w:rFonts w:hint="eastAsia"/>
        </w:rPr>
        <w:t>（</w:t>
      </w:r>
      <w:r w:rsidRPr="00C4270A">
        <w:rPr>
          <w:rFonts w:hint="eastAsia"/>
        </w:rPr>
        <w:t>2</w:t>
      </w:r>
      <w:r w:rsidRPr="00C4270A">
        <w:rPr>
          <w:rFonts w:hint="eastAsia"/>
        </w:rPr>
        <w:t>）主要案例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439"/>
        <w:gridCol w:w="2639"/>
        <w:gridCol w:w="1151"/>
        <w:gridCol w:w="3299"/>
      </w:tblGrid>
      <w:tr w:rsidR="00933C3A" w:rsidRPr="005A6012" w14:paraId="3FB04467" w14:textId="77777777" w:rsidTr="005271E6">
        <w:trPr>
          <w:trHeight w:val="340"/>
          <w:tblHeader/>
          <w:jc w:val="center"/>
        </w:trPr>
        <w:tc>
          <w:tcPr>
            <w:tcW w:w="844" w:type="pct"/>
            <w:shd w:val="clear" w:color="auto" w:fill="auto"/>
            <w:vAlign w:val="center"/>
          </w:tcPr>
          <w:p w14:paraId="2001A83C" w14:textId="77777777" w:rsidR="00933C3A" w:rsidRPr="005A6012" w:rsidRDefault="00BD1A97" w:rsidP="001A7649">
            <w:pPr>
              <w:autoSpaceDE w:val="0"/>
              <w:autoSpaceDN w:val="0"/>
              <w:adjustRightInd w:val="0"/>
              <w:snapToGrid w:val="0"/>
              <w:jc w:val="center"/>
              <w:textAlignment w:val="center"/>
              <w:rPr>
                <w:rFonts w:ascii="Times New Roman" w:hAnsi="Times New Roman"/>
                <w:b/>
                <w:bCs/>
                <w:kern w:val="0"/>
                <w:szCs w:val="21"/>
              </w:rPr>
            </w:pPr>
            <w:r w:rsidRPr="005A6012">
              <w:rPr>
                <w:rFonts w:ascii="Times New Roman" w:hAnsi="Times New Roman"/>
                <w:b/>
                <w:bCs/>
                <w:kern w:val="0"/>
                <w:szCs w:val="21"/>
              </w:rPr>
              <w:t>工程案例</w:t>
            </w:r>
          </w:p>
        </w:tc>
        <w:tc>
          <w:tcPr>
            <w:tcW w:w="1547" w:type="pct"/>
            <w:shd w:val="clear" w:color="auto" w:fill="auto"/>
            <w:vAlign w:val="center"/>
          </w:tcPr>
          <w:p w14:paraId="7A9FDAB0" w14:textId="77777777" w:rsidR="00933C3A" w:rsidRPr="005A6012" w:rsidRDefault="00BD1A97" w:rsidP="001A7649">
            <w:pPr>
              <w:autoSpaceDE w:val="0"/>
              <w:autoSpaceDN w:val="0"/>
              <w:adjustRightInd w:val="0"/>
              <w:snapToGrid w:val="0"/>
              <w:jc w:val="center"/>
              <w:textAlignment w:val="center"/>
              <w:rPr>
                <w:rFonts w:ascii="Times New Roman" w:hAnsi="Times New Roman"/>
                <w:b/>
                <w:bCs/>
                <w:kern w:val="0"/>
                <w:szCs w:val="21"/>
              </w:rPr>
            </w:pPr>
            <w:r w:rsidRPr="005A6012">
              <w:rPr>
                <w:rFonts w:ascii="Times New Roman" w:hAnsi="Times New Roman"/>
                <w:b/>
                <w:bCs/>
                <w:kern w:val="0"/>
                <w:szCs w:val="21"/>
              </w:rPr>
              <w:t>工程项目特点及技术创新与应用</w:t>
            </w:r>
          </w:p>
        </w:tc>
        <w:tc>
          <w:tcPr>
            <w:tcW w:w="675" w:type="pct"/>
            <w:vAlign w:val="center"/>
          </w:tcPr>
          <w:p w14:paraId="61958A6C" w14:textId="77777777" w:rsidR="00933C3A" w:rsidRPr="005A6012" w:rsidRDefault="00BD1A97" w:rsidP="001A7649">
            <w:pPr>
              <w:autoSpaceDE w:val="0"/>
              <w:autoSpaceDN w:val="0"/>
              <w:adjustRightInd w:val="0"/>
              <w:snapToGrid w:val="0"/>
              <w:jc w:val="center"/>
              <w:textAlignment w:val="center"/>
              <w:rPr>
                <w:rFonts w:ascii="Times New Roman" w:hAnsi="Times New Roman"/>
                <w:b/>
                <w:bCs/>
                <w:kern w:val="0"/>
                <w:szCs w:val="21"/>
              </w:rPr>
            </w:pPr>
            <w:r w:rsidRPr="005A6012">
              <w:rPr>
                <w:rFonts w:ascii="Times New Roman" w:hAnsi="Times New Roman"/>
                <w:b/>
                <w:bCs/>
                <w:kern w:val="0"/>
                <w:szCs w:val="21"/>
              </w:rPr>
              <w:t>运用的核心技术</w:t>
            </w:r>
          </w:p>
        </w:tc>
        <w:tc>
          <w:tcPr>
            <w:tcW w:w="1934" w:type="pct"/>
            <w:vAlign w:val="center"/>
          </w:tcPr>
          <w:p w14:paraId="40EC2E12" w14:textId="77777777" w:rsidR="00933C3A" w:rsidRPr="005A6012" w:rsidRDefault="00BD1A97" w:rsidP="001A7649">
            <w:pPr>
              <w:autoSpaceDE w:val="0"/>
              <w:autoSpaceDN w:val="0"/>
              <w:adjustRightInd w:val="0"/>
              <w:snapToGrid w:val="0"/>
              <w:jc w:val="center"/>
              <w:textAlignment w:val="center"/>
              <w:rPr>
                <w:rFonts w:ascii="Times New Roman" w:hAnsi="Times New Roman"/>
                <w:b/>
                <w:bCs/>
                <w:kern w:val="0"/>
                <w:szCs w:val="21"/>
              </w:rPr>
            </w:pPr>
            <w:r w:rsidRPr="005A6012">
              <w:rPr>
                <w:rFonts w:ascii="Times New Roman" w:hAnsi="Times New Roman"/>
                <w:b/>
                <w:bCs/>
                <w:kern w:val="0"/>
                <w:szCs w:val="21"/>
              </w:rPr>
              <w:t>工程照片</w:t>
            </w:r>
          </w:p>
        </w:tc>
      </w:tr>
      <w:tr w:rsidR="00933C3A" w:rsidRPr="005A6012" w14:paraId="25FFB348" w14:textId="77777777" w:rsidTr="005271E6">
        <w:trPr>
          <w:trHeight w:val="340"/>
          <w:jc w:val="center"/>
        </w:trPr>
        <w:tc>
          <w:tcPr>
            <w:tcW w:w="844" w:type="pct"/>
            <w:shd w:val="clear" w:color="auto" w:fill="auto"/>
            <w:vAlign w:val="center"/>
          </w:tcPr>
          <w:p w14:paraId="683CF16B" w14:textId="77777777" w:rsidR="00933C3A" w:rsidRPr="005A6012" w:rsidRDefault="00BD1A97" w:rsidP="001A7649">
            <w:pPr>
              <w:autoSpaceDE w:val="0"/>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山西忻州师范附中校舍隔震工程</w:t>
            </w:r>
          </w:p>
        </w:tc>
        <w:tc>
          <w:tcPr>
            <w:tcW w:w="1547" w:type="pct"/>
            <w:shd w:val="clear" w:color="auto" w:fill="auto"/>
            <w:vAlign w:val="center"/>
          </w:tcPr>
          <w:p w14:paraId="05067316" w14:textId="77777777" w:rsidR="00933C3A" w:rsidRPr="005A6012" w:rsidRDefault="00BD1A97" w:rsidP="001A7649">
            <w:pPr>
              <w:autoSpaceDE w:val="0"/>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发行人创造性地在既有建筑维护改造业务中采用隔震加固技术，是国内较早采用隔震方法进行中小学抗震加固的工程，共采用</w:t>
            </w:r>
            <w:r w:rsidRPr="005A6012">
              <w:rPr>
                <w:rFonts w:ascii="Times New Roman" w:hAnsi="Times New Roman"/>
                <w:kern w:val="0"/>
                <w:szCs w:val="21"/>
              </w:rPr>
              <w:t>409</w:t>
            </w:r>
            <w:r w:rsidRPr="005A6012">
              <w:rPr>
                <w:rFonts w:ascii="Times New Roman" w:hAnsi="Times New Roman"/>
                <w:kern w:val="0"/>
                <w:szCs w:val="21"/>
              </w:rPr>
              <w:t>个隔震支座进行加固。该工程较充分展现了发行人建筑隔震技术领域的领先优势，提升了公司知名度</w:t>
            </w:r>
          </w:p>
        </w:tc>
        <w:tc>
          <w:tcPr>
            <w:tcW w:w="675" w:type="pct"/>
            <w:vAlign w:val="center"/>
          </w:tcPr>
          <w:p w14:paraId="6379C4F8" w14:textId="77777777" w:rsidR="00933C3A" w:rsidRPr="005A6012" w:rsidRDefault="00BD1A97" w:rsidP="001A7649">
            <w:pPr>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核心技术</w:t>
            </w:r>
            <w:r w:rsidRPr="005A6012">
              <w:rPr>
                <w:rFonts w:ascii="Times New Roman" w:hAnsi="Times New Roman"/>
                <w:kern w:val="0"/>
                <w:szCs w:val="21"/>
              </w:rPr>
              <w:t>4</w:t>
            </w:r>
            <w:r w:rsidRPr="005A6012">
              <w:rPr>
                <w:rFonts w:ascii="Times New Roman" w:hAnsi="Times New Roman"/>
                <w:kern w:val="0"/>
                <w:szCs w:val="21"/>
              </w:rPr>
              <w:t>、</w:t>
            </w:r>
            <w:r w:rsidRPr="005A6012">
              <w:rPr>
                <w:rFonts w:ascii="Times New Roman" w:hAnsi="Times New Roman"/>
                <w:kern w:val="0"/>
                <w:szCs w:val="21"/>
              </w:rPr>
              <w:t>6</w:t>
            </w:r>
          </w:p>
        </w:tc>
        <w:tc>
          <w:tcPr>
            <w:tcW w:w="1934" w:type="pct"/>
            <w:vAlign w:val="center"/>
          </w:tcPr>
          <w:p w14:paraId="51863DDA" w14:textId="77777777" w:rsidR="00933C3A" w:rsidRPr="005A6012" w:rsidRDefault="00F51826" w:rsidP="001A7649">
            <w:pPr>
              <w:adjustRightInd w:val="0"/>
              <w:snapToGrid w:val="0"/>
              <w:jc w:val="center"/>
              <w:textAlignment w:val="center"/>
              <w:rPr>
                <w:rFonts w:ascii="Times New Roman" w:hAnsi="Times New Roman"/>
                <w:kern w:val="0"/>
                <w:szCs w:val="21"/>
              </w:rPr>
            </w:pPr>
            <w:r w:rsidRPr="005A6012">
              <w:rPr>
                <w:rFonts w:ascii="Times New Roman" w:hAnsi="Times New Roman"/>
                <w:noProof/>
                <w:kern w:val="0"/>
                <w:szCs w:val="21"/>
              </w:rPr>
              <w:drawing>
                <wp:inline distT="0" distB="0" distL="0" distR="0" wp14:anchorId="06B96DBB" wp14:editId="12B359D5">
                  <wp:extent cx="1776730" cy="1333500"/>
                  <wp:effectExtent l="0" t="0" r="0" b="0"/>
                  <wp:docPr id="3" name="图片 3" descr="C:\Users\lixiang\AppData\Local\Temp\360zip$Temp\360$0\4-忻州师范现施工照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xiang\AppData\Local\Temp\360zip$Temp\360$0\4-忻州师范现施工照片.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76730" cy="1333500"/>
                          </a:xfrm>
                          <a:prstGeom prst="rect">
                            <a:avLst/>
                          </a:prstGeom>
                          <a:noFill/>
                          <a:ln>
                            <a:noFill/>
                          </a:ln>
                        </pic:spPr>
                      </pic:pic>
                    </a:graphicData>
                  </a:graphic>
                </wp:inline>
              </w:drawing>
            </w:r>
          </w:p>
        </w:tc>
      </w:tr>
      <w:tr w:rsidR="00933C3A" w:rsidRPr="005A6012" w14:paraId="2DF2FACA" w14:textId="77777777" w:rsidTr="005271E6">
        <w:trPr>
          <w:trHeight w:val="340"/>
          <w:jc w:val="center"/>
        </w:trPr>
        <w:tc>
          <w:tcPr>
            <w:tcW w:w="844" w:type="pct"/>
            <w:shd w:val="clear" w:color="auto" w:fill="auto"/>
            <w:vAlign w:val="center"/>
          </w:tcPr>
          <w:p w14:paraId="5D8D97E3" w14:textId="77777777" w:rsidR="00933C3A" w:rsidRPr="005A6012" w:rsidRDefault="00BD1A97" w:rsidP="001A7649">
            <w:pPr>
              <w:autoSpaceDE w:val="0"/>
              <w:autoSpaceDN w:val="0"/>
              <w:adjustRightInd w:val="0"/>
              <w:snapToGrid w:val="0"/>
              <w:jc w:val="center"/>
              <w:rPr>
                <w:rFonts w:ascii="Times New Roman" w:hAnsi="Times New Roman"/>
                <w:kern w:val="0"/>
                <w:szCs w:val="21"/>
              </w:rPr>
            </w:pPr>
            <w:r w:rsidRPr="005A6012">
              <w:rPr>
                <w:rFonts w:ascii="Times New Roman" w:hAnsi="Times New Roman"/>
                <w:kern w:val="0"/>
                <w:szCs w:val="21"/>
              </w:rPr>
              <w:t>江苏省宿迁中学校舍抗震加固工程</w:t>
            </w:r>
          </w:p>
        </w:tc>
        <w:tc>
          <w:tcPr>
            <w:tcW w:w="1547" w:type="pct"/>
            <w:shd w:val="clear" w:color="auto" w:fill="auto"/>
            <w:vAlign w:val="center"/>
          </w:tcPr>
          <w:p w14:paraId="1C08CB4A" w14:textId="77777777" w:rsidR="00933C3A" w:rsidRPr="005A6012" w:rsidRDefault="00BD1A97" w:rsidP="001A7649">
            <w:pPr>
              <w:adjustRightInd w:val="0"/>
              <w:snapToGrid w:val="0"/>
              <w:rPr>
                <w:rFonts w:ascii="Times New Roman" w:hAnsi="Times New Roman"/>
                <w:kern w:val="0"/>
                <w:szCs w:val="21"/>
              </w:rPr>
            </w:pPr>
            <w:r w:rsidRPr="005A6012">
              <w:rPr>
                <w:rFonts w:ascii="Times New Roman" w:hAnsi="Times New Roman"/>
                <w:kern w:val="0"/>
                <w:szCs w:val="21"/>
              </w:rPr>
              <w:t>宿迁中学校舍抗震加固工程总建筑面积</w:t>
            </w:r>
            <w:r w:rsidRPr="005A6012">
              <w:rPr>
                <w:rFonts w:ascii="Times New Roman" w:hAnsi="Times New Roman"/>
                <w:kern w:val="0"/>
                <w:szCs w:val="21"/>
              </w:rPr>
              <w:t>10.27</w:t>
            </w:r>
            <w:r w:rsidRPr="005A6012">
              <w:rPr>
                <w:rFonts w:ascii="Times New Roman" w:hAnsi="Times New Roman"/>
                <w:kern w:val="0"/>
                <w:szCs w:val="21"/>
              </w:rPr>
              <w:t>万平方米，共</w:t>
            </w:r>
            <w:r w:rsidRPr="005A6012">
              <w:rPr>
                <w:rFonts w:ascii="Times New Roman" w:hAnsi="Times New Roman"/>
                <w:kern w:val="0"/>
                <w:szCs w:val="21"/>
              </w:rPr>
              <w:t>20</w:t>
            </w:r>
            <w:r w:rsidRPr="005A6012">
              <w:rPr>
                <w:rFonts w:ascii="Times New Roman" w:hAnsi="Times New Roman"/>
                <w:kern w:val="0"/>
                <w:szCs w:val="21"/>
              </w:rPr>
              <w:t>个单体，包含移位、隔震、常规加固等施工项目，共使用隔震垫</w:t>
            </w:r>
            <w:r w:rsidRPr="005A6012">
              <w:rPr>
                <w:rFonts w:ascii="Times New Roman" w:hAnsi="Times New Roman"/>
                <w:kern w:val="0"/>
                <w:szCs w:val="21"/>
              </w:rPr>
              <w:t>1,425</w:t>
            </w:r>
            <w:r w:rsidRPr="005A6012">
              <w:rPr>
                <w:rFonts w:ascii="Times New Roman" w:hAnsi="Times New Roman"/>
                <w:kern w:val="0"/>
                <w:szCs w:val="21"/>
              </w:rPr>
              <w:t>个。此项工程为发行人有史以来承接难度最高、体量最大的抗震加固工程</w:t>
            </w:r>
          </w:p>
        </w:tc>
        <w:tc>
          <w:tcPr>
            <w:tcW w:w="675" w:type="pct"/>
            <w:vAlign w:val="center"/>
          </w:tcPr>
          <w:p w14:paraId="186B97F9" w14:textId="77777777" w:rsidR="00933C3A" w:rsidRPr="005A6012" w:rsidRDefault="00BD1A97" w:rsidP="001A7649">
            <w:pPr>
              <w:adjustRightInd w:val="0"/>
              <w:snapToGrid w:val="0"/>
              <w:jc w:val="center"/>
              <w:rPr>
                <w:rFonts w:ascii="Times New Roman" w:hAnsi="Times New Roman"/>
                <w:kern w:val="0"/>
                <w:szCs w:val="21"/>
              </w:rPr>
            </w:pPr>
            <w:r w:rsidRPr="005A6012">
              <w:rPr>
                <w:rFonts w:ascii="Times New Roman" w:hAnsi="Times New Roman"/>
                <w:kern w:val="0"/>
                <w:szCs w:val="21"/>
              </w:rPr>
              <w:t>核心技术</w:t>
            </w:r>
            <w:r w:rsidRPr="005A6012">
              <w:rPr>
                <w:rFonts w:ascii="Times New Roman" w:hAnsi="Times New Roman"/>
                <w:kern w:val="0"/>
                <w:szCs w:val="21"/>
              </w:rPr>
              <w:t>4</w:t>
            </w:r>
            <w:r w:rsidRPr="005A6012">
              <w:rPr>
                <w:rFonts w:ascii="Times New Roman" w:hAnsi="Times New Roman"/>
                <w:kern w:val="0"/>
                <w:szCs w:val="21"/>
              </w:rPr>
              <w:t>、</w:t>
            </w:r>
            <w:r w:rsidRPr="005A6012">
              <w:rPr>
                <w:rFonts w:ascii="Times New Roman" w:hAnsi="Times New Roman"/>
                <w:kern w:val="0"/>
                <w:szCs w:val="21"/>
              </w:rPr>
              <w:t>6</w:t>
            </w:r>
          </w:p>
        </w:tc>
        <w:tc>
          <w:tcPr>
            <w:tcW w:w="1934" w:type="pct"/>
            <w:vAlign w:val="center"/>
          </w:tcPr>
          <w:p w14:paraId="72B1E6DF" w14:textId="77777777" w:rsidR="00C502E2" w:rsidRPr="005A6012" w:rsidRDefault="00F51826" w:rsidP="001A7649">
            <w:pPr>
              <w:adjustRightInd w:val="0"/>
              <w:snapToGrid w:val="0"/>
              <w:jc w:val="center"/>
              <w:rPr>
                <w:rFonts w:ascii="Times New Roman" w:hAnsi="Times New Roman"/>
                <w:kern w:val="0"/>
                <w:szCs w:val="21"/>
              </w:rPr>
            </w:pPr>
            <w:r w:rsidRPr="005A6012">
              <w:rPr>
                <w:rFonts w:ascii="Times New Roman" w:hAnsi="Times New Roman"/>
                <w:noProof/>
                <w:kern w:val="0"/>
                <w:szCs w:val="21"/>
              </w:rPr>
              <w:drawing>
                <wp:inline distT="0" distB="0" distL="0" distR="0" wp14:anchorId="0589EB04" wp14:editId="1709B97E">
                  <wp:extent cx="1805940" cy="1355090"/>
                  <wp:effectExtent l="0" t="0" r="0" b="0"/>
                  <wp:docPr id="7" name="图片 7" descr="C:\Users\lixiang\AppData\Local\Temp\360zip$Temp\360$1\5-宿迁中学航拍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xiang\AppData\Local\Temp\360zip$Temp\360$1\5-宿迁中学航拍图.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05940" cy="1355090"/>
                          </a:xfrm>
                          <a:prstGeom prst="rect">
                            <a:avLst/>
                          </a:prstGeom>
                          <a:noFill/>
                          <a:ln>
                            <a:noFill/>
                          </a:ln>
                        </pic:spPr>
                      </pic:pic>
                    </a:graphicData>
                  </a:graphic>
                </wp:inline>
              </w:drawing>
            </w:r>
          </w:p>
        </w:tc>
      </w:tr>
    </w:tbl>
    <w:p w14:paraId="5D8BE1EF" w14:textId="77777777" w:rsidR="001D6EEB" w:rsidRPr="00C4270A" w:rsidRDefault="00B813E3" w:rsidP="00FB45FA">
      <w:pPr>
        <w:pStyle w:val="004"/>
        <w:spacing w:before="120"/>
        <w:ind w:firstLine="482"/>
      </w:pPr>
      <w:r w:rsidRPr="00C4270A">
        <w:rPr>
          <w:rFonts w:hint="eastAsia"/>
        </w:rPr>
        <w:t>4</w:t>
      </w:r>
      <w:r w:rsidRPr="00C4270A">
        <w:rPr>
          <w:rFonts w:hint="eastAsia"/>
        </w:rPr>
        <w:t>、核心</w:t>
      </w:r>
      <w:r w:rsidRPr="00C4270A">
        <w:t>技术</w:t>
      </w:r>
      <w:r w:rsidRPr="00C4270A">
        <w:rPr>
          <w:rFonts w:hint="eastAsia"/>
        </w:rPr>
        <w:t>在</w:t>
      </w:r>
      <w:r w:rsidR="007C0735">
        <w:rPr>
          <w:rFonts w:hint="eastAsia"/>
        </w:rPr>
        <w:t>整体移位</w:t>
      </w:r>
      <w:r w:rsidRPr="00C4270A">
        <w:rPr>
          <w:rFonts w:hint="eastAsia"/>
        </w:rPr>
        <w:t>业务中的应用</w:t>
      </w:r>
    </w:p>
    <w:p w14:paraId="5A6783C3" w14:textId="77777777" w:rsidR="001D6EEB" w:rsidRPr="00C4270A" w:rsidRDefault="00B813E3" w:rsidP="00FB45FA">
      <w:pPr>
        <w:pStyle w:val="005"/>
        <w:spacing w:before="120"/>
        <w:ind w:firstLine="480"/>
      </w:pPr>
      <w:r w:rsidRPr="00C4270A">
        <w:rPr>
          <w:rFonts w:hint="eastAsia"/>
        </w:rPr>
        <w:t>（</w:t>
      </w:r>
      <w:r w:rsidRPr="00C4270A">
        <w:t>1</w:t>
      </w:r>
      <w:r w:rsidRPr="00C4270A">
        <w:rPr>
          <w:rFonts w:hint="eastAsia"/>
        </w:rPr>
        <w:t>）核心技术在主营业务中的应用和贡献情况</w:t>
      </w:r>
    </w:p>
    <w:p w14:paraId="5036A5EF" w14:textId="77777777" w:rsidR="001D6EEB" w:rsidRPr="00C4270A" w:rsidRDefault="00B813E3" w:rsidP="00FB45FA">
      <w:pPr>
        <w:pStyle w:val="005"/>
        <w:spacing w:before="120"/>
        <w:ind w:firstLine="480"/>
      </w:pPr>
      <w:r w:rsidRPr="00C4270A">
        <w:rPr>
          <w:rFonts w:hint="eastAsia"/>
        </w:rPr>
        <w:t>公司</w:t>
      </w:r>
      <w:r w:rsidR="007C0735">
        <w:t>整体移位</w:t>
      </w:r>
      <w:r w:rsidRPr="00C4270A">
        <w:t>业务主要运用了高精度同步控制技术</w:t>
      </w:r>
      <w:r w:rsidRPr="00C4270A">
        <w:rPr>
          <w:rFonts w:hint="eastAsia"/>
        </w:rPr>
        <w:t>、</w:t>
      </w:r>
      <w:r w:rsidRPr="00C4270A">
        <w:t>节点托换技术</w:t>
      </w:r>
      <w:r w:rsidRPr="00C4270A">
        <w:rPr>
          <w:rFonts w:hint="eastAsia"/>
        </w:rPr>
        <w:t>，可以</w:t>
      </w:r>
      <w:r w:rsidRPr="00C4270A">
        <w:t>解决</w:t>
      </w:r>
      <w:r w:rsidRPr="00C4270A">
        <w:rPr>
          <w:rFonts w:hint="eastAsia"/>
        </w:rPr>
        <w:t>规模大、</w:t>
      </w:r>
      <w:r w:rsidRPr="00C4270A">
        <w:t>结构</w:t>
      </w:r>
      <w:r w:rsidRPr="00C4270A">
        <w:rPr>
          <w:rFonts w:hint="eastAsia"/>
        </w:rPr>
        <w:t>特殊</w:t>
      </w:r>
      <w:r w:rsidRPr="00C4270A">
        <w:t>、路线</w:t>
      </w:r>
      <w:r w:rsidRPr="00C4270A">
        <w:rPr>
          <w:rFonts w:hint="eastAsia"/>
        </w:rPr>
        <w:t>复杂的</w:t>
      </w:r>
      <w:r w:rsidR="007C0735">
        <w:t>移位</w:t>
      </w:r>
      <w:r w:rsidRPr="00C4270A">
        <w:t>工程。在既有建筑整体性能和用途不变的情况下，增加了</w:t>
      </w:r>
      <w:r w:rsidRPr="00C4270A">
        <w:rPr>
          <w:rFonts w:hint="eastAsia"/>
        </w:rPr>
        <w:t>建筑物</w:t>
      </w:r>
      <w:r w:rsidRPr="00C4270A">
        <w:t>的移位幅度及操作稳定性</w:t>
      </w:r>
      <w:r w:rsidRPr="00C4270A">
        <w:rPr>
          <w:rFonts w:hint="eastAsia"/>
        </w:rPr>
        <w:t>，</w:t>
      </w:r>
      <w:r w:rsidRPr="00C4270A">
        <w:t>强化建筑物在</w:t>
      </w:r>
      <w:r w:rsidR="007C0735">
        <w:t>整体移位</w:t>
      </w:r>
      <w:r w:rsidRPr="00C4270A">
        <w:t>中的安全性</w:t>
      </w:r>
      <w:r w:rsidRPr="00C4270A">
        <w:rPr>
          <w:rFonts w:hint="eastAsia"/>
        </w:rPr>
        <w:t>，解决了</w:t>
      </w:r>
      <w:r w:rsidRPr="00C4270A">
        <w:t>老旧建筑</w:t>
      </w:r>
      <w:r w:rsidRPr="00C4270A">
        <w:rPr>
          <w:rFonts w:hint="eastAsia"/>
        </w:rPr>
        <w:t>与</w:t>
      </w:r>
      <w:r w:rsidRPr="00C4270A">
        <w:t>城市规划的冲突</w:t>
      </w:r>
      <w:r w:rsidRPr="00C4270A">
        <w:rPr>
          <w:rFonts w:hint="eastAsia"/>
        </w:rPr>
        <w:t>，</w:t>
      </w:r>
      <w:r w:rsidRPr="00C4270A">
        <w:t>丰富了</w:t>
      </w:r>
      <w:r w:rsidR="007C0735">
        <w:t>移位</w:t>
      </w:r>
      <w:r w:rsidRPr="00C4270A">
        <w:rPr>
          <w:rFonts w:hint="eastAsia"/>
        </w:rPr>
        <w:t>业务</w:t>
      </w:r>
      <w:r w:rsidRPr="00C4270A">
        <w:t>的施工技术。</w:t>
      </w:r>
    </w:p>
    <w:p w14:paraId="5B889059" w14:textId="77777777" w:rsidR="001D6EEB" w:rsidRPr="00C4270A" w:rsidRDefault="00B813E3" w:rsidP="00FB45FA">
      <w:pPr>
        <w:pStyle w:val="005"/>
        <w:spacing w:before="120"/>
        <w:ind w:firstLine="480"/>
      </w:pPr>
      <w:r w:rsidRPr="00C4270A">
        <w:rPr>
          <w:rFonts w:hint="eastAsia"/>
        </w:rPr>
        <w:t>（</w:t>
      </w:r>
      <w:r w:rsidRPr="00C4270A">
        <w:rPr>
          <w:rFonts w:hint="eastAsia"/>
        </w:rPr>
        <w:t>2</w:t>
      </w:r>
      <w:r w:rsidRPr="00C4270A">
        <w:rPr>
          <w:rFonts w:hint="eastAsia"/>
        </w:rPr>
        <w:t>）主要案例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41"/>
        <w:gridCol w:w="3420"/>
        <w:gridCol w:w="1141"/>
        <w:gridCol w:w="3026"/>
      </w:tblGrid>
      <w:tr w:rsidR="00D17D74" w:rsidRPr="005A6012" w14:paraId="46FF6E6A" w14:textId="77777777" w:rsidTr="005271E6">
        <w:trPr>
          <w:trHeight w:val="340"/>
          <w:tblHeader/>
          <w:jc w:val="center"/>
        </w:trPr>
        <w:tc>
          <w:tcPr>
            <w:tcW w:w="552" w:type="pct"/>
            <w:shd w:val="clear" w:color="auto" w:fill="auto"/>
            <w:vAlign w:val="center"/>
          </w:tcPr>
          <w:p w14:paraId="21168DF6" w14:textId="77777777" w:rsidR="005271E6" w:rsidRDefault="00BD1A97" w:rsidP="001A7649">
            <w:pPr>
              <w:autoSpaceDE w:val="0"/>
              <w:autoSpaceDN w:val="0"/>
              <w:adjustRightInd w:val="0"/>
              <w:snapToGrid w:val="0"/>
              <w:jc w:val="center"/>
              <w:textAlignment w:val="center"/>
              <w:rPr>
                <w:rFonts w:ascii="Times New Roman" w:hAnsi="Times New Roman"/>
                <w:b/>
                <w:bCs/>
                <w:kern w:val="0"/>
                <w:szCs w:val="21"/>
              </w:rPr>
            </w:pPr>
            <w:r w:rsidRPr="005A6012">
              <w:rPr>
                <w:rFonts w:ascii="Times New Roman" w:hAnsi="Times New Roman"/>
                <w:b/>
                <w:bCs/>
                <w:kern w:val="0"/>
                <w:szCs w:val="21"/>
              </w:rPr>
              <w:lastRenderedPageBreak/>
              <w:t>工程</w:t>
            </w:r>
          </w:p>
          <w:p w14:paraId="7950D1DB" w14:textId="77777777" w:rsidR="00D17D74" w:rsidRPr="005A6012" w:rsidRDefault="00BD1A97" w:rsidP="001A7649">
            <w:pPr>
              <w:autoSpaceDE w:val="0"/>
              <w:autoSpaceDN w:val="0"/>
              <w:adjustRightInd w:val="0"/>
              <w:snapToGrid w:val="0"/>
              <w:jc w:val="center"/>
              <w:textAlignment w:val="center"/>
              <w:rPr>
                <w:rFonts w:ascii="Times New Roman" w:hAnsi="Times New Roman"/>
                <w:b/>
                <w:bCs/>
                <w:kern w:val="0"/>
                <w:szCs w:val="21"/>
              </w:rPr>
            </w:pPr>
            <w:r w:rsidRPr="005A6012">
              <w:rPr>
                <w:rFonts w:ascii="Times New Roman" w:hAnsi="Times New Roman"/>
                <w:b/>
                <w:bCs/>
                <w:kern w:val="0"/>
                <w:szCs w:val="21"/>
              </w:rPr>
              <w:t>案例</w:t>
            </w:r>
          </w:p>
        </w:tc>
        <w:tc>
          <w:tcPr>
            <w:tcW w:w="2005" w:type="pct"/>
            <w:shd w:val="clear" w:color="auto" w:fill="auto"/>
            <w:vAlign w:val="center"/>
          </w:tcPr>
          <w:p w14:paraId="2C8FC74E" w14:textId="77777777" w:rsidR="00D17D74" w:rsidRPr="005A6012" w:rsidRDefault="00BD1A97" w:rsidP="001A7649">
            <w:pPr>
              <w:autoSpaceDE w:val="0"/>
              <w:autoSpaceDN w:val="0"/>
              <w:adjustRightInd w:val="0"/>
              <w:snapToGrid w:val="0"/>
              <w:jc w:val="center"/>
              <w:textAlignment w:val="center"/>
              <w:rPr>
                <w:rFonts w:ascii="Times New Roman" w:hAnsi="Times New Roman"/>
                <w:b/>
                <w:bCs/>
                <w:kern w:val="0"/>
                <w:szCs w:val="21"/>
              </w:rPr>
            </w:pPr>
            <w:r w:rsidRPr="005A6012">
              <w:rPr>
                <w:rFonts w:ascii="Times New Roman" w:hAnsi="Times New Roman"/>
                <w:b/>
                <w:bCs/>
                <w:kern w:val="0"/>
                <w:szCs w:val="21"/>
              </w:rPr>
              <w:t>工程项目特点及技术创新与应用</w:t>
            </w:r>
          </w:p>
        </w:tc>
        <w:tc>
          <w:tcPr>
            <w:tcW w:w="669" w:type="pct"/>
            <w:vAlign w:val="center"/>
          </w:tcPr>
          <w:p w14:paraId="22DDC1D8" w14:textId="77777777" w:rsidR="00D17D74" w:rsidRPr="005A6012" w:rsidRDefault="00BD1A97" w:rsidP="001A7649">
            <w:pPr>
              <w:autoSpaceDE w:val="0"/>
              <w:autoSpaceDN w:val="0"/>
              <w:adjustRightInd w:val="0"/>
              <w:snapToGrid w:val="0"/>
              <w:jc w:val="center"/>
              <w:textAlignment w:val="center"/>
              <w:rPr>
                <w:rFonts w:ascii="Times New Roman" w:hAnsi="Times New Roman"/>
                <w:b/>
                <w:bCs/>
                <w:kern w:val="0"/>
                <w:szCs w:val="21"/>
              </w:rPr>
            </w:pPr>
            <w:r w:rsidRPr="005A6012">
              <w:rPr>
                <w:rFonts w:ascii="Times New Roman" w:hAnsi="Times New Roman"/>
                <w:b/>
                <w:bCs/>
                <w:kern w:val="0"/>
                <w:szCs w:val="21"/>
              </w:rPr>
              <w:t>运用的核心技术</w:t>
            </w:r>
          </w:p>
        </w:tc>
        <w:tc>
          <w:tcPr>
            <w:tcW w:w="1774" w:type="pct"/>
            <w:vAlign w:val="center"/>
          </w:tcPr>
          <w:p w14:paraId="30625263" w14:textId="77777777" w:rsidR="00D17D74" w:rsidRPr="005A6012" w:rsidRDefault="00BD1A97" w:rsidP="001A7649">
            <w:pPr>
              <w:autoSpaceDE w:val="0"/>
              <w:autoSpaceDN w:val="0"/>
              <w:adjustRightInd w:val="0"/>
              <w:snapToGrid w:val="0"/>
              <w:jc w:val="center"/>
              <w:textAlignment w:val="center"/>
              <w:rPr>
                <w:rFonts w:ascii="Times New Roman" w:hAnsi="Times New Roman"/>
                <w:b/>
                <w:bCs/>
                <w:kern w:val="0"/>
                <w:szCs w:val="21"/>
              </w:rPr>
            </w:pPr>
            <w:r w:rsidRPr="005A6012">
              <w:rPr>
                <w:rFonts w:ascii="Times New Roman" w:hAnsi="Times New Roman"/>
                <w:b/>
                <w:bCs/>
                <w:kern w:val="0"/>
                <w:szCs w:val="21"/>
              </w:rPr>
              <w:t>工程照片</w:t>
            </w:r>
          </w:p>
        </w:tc>
      </w:tr>
      <w:tr w:rsidR="00D17D74" w:rsidRPr="005A6012" w14:paraId="097135E4" w14:textId="77777777" w:rsidTr="005271E6">
        <w:trPr>
          <w:trHeight w:val="340"/>
          <w:jc w:val="center"/>
        </w:trPr>
        <w:tc>
          <w:tcPr>
            <w:tcW w:w="552" w:type="pct"/>
            <w:shd w:val="clear" w:color="auto" w:fill="auto"/>
            <w:vAlign w:val="center"/>
          </w:tcPr>
          <w:p w14:paraId="503BB92A" w14:textId="77777777" w:rsidR="00FB45FA" w:rsidRDefault="00BD1A97" w:rsidP="001A7649">
            <w:pPr>
              <w:autoSpaceDE w:val="0"/>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江南大酒店移位</w:t>
            </w:r>
          </w:p>
          <w:p w14:paraId="1E3B663D" w14:textId="77777777" w:rsidR="00D17D74" w:rsidRPr="005A6012" w:rsidRDefault="00BD1A97" w:rsidP="001A7649">
            <w:pPr>
              <w:autoSpaceDE w:val="0"/>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工程</w:t>
            </w:r>
          </w:p>
        </w:tc>
        <w:tc>
          <w:tcPr>
            <w:tcW w:w="2005" w:type="pct"/>
            <w:shd w:val="clear" w:color="auto" w:fill="auto"/>
            <w:vAlign w:val="center"/>
          </w:tcPr>
          <w:p w14:paraId="67CDEDCD" w14:textId="77777777" w:rsidR="00D17D74" w:rsidRPr="005A6012" w:rsidRDefault="00BD1A97" w:rsidP="001A7649">
            <w:pPr>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该项目入选百度百科《建筑物整体平移》词条，江南大酒店为整体</w:t>
            </w:r>
            <w:r w:rsidRPr="005A6012">
              <w:rPr>
                <w:rFonts w:ascii="Times New Roman" w:hAnsi="Times New Roman"/>
                <w:kern w:val="0"/>
                <w:szCs w:val="21"/>
              </w:rPr>
              <w:t>6</w:t>
            </w:r>
            <w:r w:rsidRPr="005A6012">
              <w:rPr>
                <w:rFonts w:ascii="Times New Roman" w:hAnsi="Times New Roman"/>
                <w:kern w:val="0"/>
                <w:szCs w:val="21"/>
              </w:rPr>
              <w:t>层、局部</w:t>
            </w:r>
            <w:r w:rsidRPr="005A6012">
              <w:rPr>
                <w:rFonts w:ascii="Times New Roman" w:hAnsi="Times New Roman"/>
                <w:kern w:val="0"/>
                <w:szCs w:val="21"/>
              </w:rPr>
              <w:t>7</w:t>
            </w:r>
            <w:r w:rsidRPr="005A6012">
              <w:rPr>
                <w:rFonts w:ascii="Times New Roman" w:hAnsi="Times New Roman"/>
                <w:kern w:val="0"/>
                <w:szCs w:val="21"/>
              </w:rPr>
              <w:t>层的框架结构建筑，由于道路拓宽，须将江南大酒店向后移位</w:t>
            </w:r>
            <w:r w:rsidRPr="005A6012">
              <w:rPr>
                <w:rFonts w:ascii="Times New Roman" w:hAnsi="Times New Roman"/>
                <w:kern w:val="0"/>
                <w:szCs w:val="21"/>
              </w:rPr>
              <w:t>26</w:t>
            </w:r>
            <w:r w:rsidRPr="005A6012">
              <w:rPr>
                <w:rFonts w:ascii="Times New Roman" w:hAnsi="Times New Roman"/>
                <w:kern w:val="0"/>
                <w:szCs w:val="21"/>
              </w:rPr>
              <w:t>米，特点和难点是移位面积和重量大。发行人创造性地将隔震技术和预应力技术同时运用于该移位工程。整个工程持续</w:t>
            </w:r>
            <w:r w:rsidRPr="005A6012">
              <w:rPr>
                <w:rFonts w:ascii="Times New Roman" w:hAnsi="Times New Roman"/>
                <w:kern w:val="0"/>
                <w:szCs w:val="21"/>
              </w:rPr>
              <w:t>7</w:t>
            </w:r>
            <w:r w:rsidRPr="005A6012">
              <w:rPr>
                <w:rFonts w:ascii="Times New Roman" w:hAnsi="Times New Roman"/>
                <w:kern w:val="0"/>
                <w:szCs w:val="21"/>
              </w:rPr>
              <w:t>天时间，成功按要求完成移位</w:t>
            </w:r>
          </w:p>
        </w:tc>
        <w:tc>
          <w:tcPr>
            <w:tcW w:w="669" w:type="pct"/>
            <w:vAlign w:val="center"/>
          </w:tcPr>
          <w:p w14:paraId="6228C1CA" w14:textId="77777777" w:rsidR="00D17D74" w:rsidRPr="005A6012" w:rsidRDefault="00BD1A97" w:rsidP="001A7649">
            <w:pPr>
              <w:autoSpaceDE w:val="0"/>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核心技术</w:t>
            </w:r>
            <w:r w:rsidRPr="005A6012">
              <w:rPr>
                <w:rFonts w:ascii="Times New Roman" w:hAnsi="Times New Roman"/>
                <w:kern w:val="0"/>
                <w:szCs w:val="21"/>
              </w:rPr>
              <w:t>4</w:t>
            </w:r>
            <w:r w:rsidRPr="005A6012">
              <w:rPr>
                <w:rFonts w:ascii="Times New Roman" w:hAnsi="Times New Roman"/>
                <w:kern w:val="0"/>
                <w:szCs w:val="21"/>
              </w:rPr>
              <w:t>、</w:t>
            </w:r>
            <w:r w:rsidRPr="005A6012">
              <w:rPr>
                <w:rFonts w:ascii="Times New Roman" w:hAnsi="Times New Roman"/>
                <w:kern w:val="0"/>
                <w:szCs w:val="21"/>
              </w:rPr>
              <w:t>5</w:t>
            </w:r>
            <w:r w:rsidRPr="005A6012">
              <w:rPr>
                <w:rFonts w:ascii="Times New Roman" w:hAnsi="Times New Roman"/>
                <w:kern w:val="0"/>
                <w:szCs w:val="21"/>
              </w:rPr>
              <w:t>、</w:t>
            </w:r>
            <w:r w:rsidRPr="005A6012">
              <w:rPr>
                <w:rFonts w:ascii="Times New Roman" w:hAnsi="Times New Roman"/>
                <w:kern w:val="0"/>
                <w:szCs w:val="21"/>
              </w:rPr>
              <w:t>6</w:t>
            </w:r>
          </w:p>
        </w:tc>
        <w:tc>
          <w:tcPr>
            <w:tcW w:w="1774" w:type="pct"/>
            <w:vAlign w:val="center"/>
          </w:tcPr>
          <w:p w14:paraId="509F46F0" w14:textId="77777777" w:rsidR="00D17D74" w:rsidRPr="005A6012" w:rsidRDefault="00F51826" w:rsidP="001A7649">
            <w:pPr>
              <w:autoSpaceDE w:val="0"/>
              <w:autoSpaceDN w:val="0"/>
              <w:adjustRightInd w:val="0"/>
              <w:snapToGrid w:val="0"/>
              <w:jc w:val="center"/>
              <w:textAlignment w:val="center"/>
              <w:rPr>
                <w:rFonts w:ascii="Times New Roman" w:hAnsi="Times New Roman"/>
                <w:noProof/>
                <w:kern w:val="0"/>
                <w:szCs w:val="21"/>
              </w:rPr>
            </w:pPr>
            <w:r w:rsidRPr="005A6012">
              <w:rPr>
                <w:rFonts w:ascii="Times New Roman" w:hAnsi="Times New Roman"/>
                <w:noProof/>
                <w:kern w:val="0"/>
                <w:szCs w:val="21"/>
              </w:rPr>
              <w:drawing>
                <wp:inline distT="0" distB="0" distL="0" distR="0" wp14:anchorId="6B1DE3B9" wp14:editId="74B61EF3">
                  <wp:extent cx="1657350" cy="1439545"/>
                  <wp:effectExtent l="0" t="0" r="0" b="0"/>
                  <wp:docPr id="9" name="图片 9" descr="C:\Users\lixiang\AppData\Local\Temp\360zip$Temp\360$2\6-江南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xiang\AppData\Local\Temp\360zip$Temp\360$2\6-江南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57350" cy="1439545"/>
                          </a:xfrm>
                          <a:prstGeom prst="rect">
                            <a:avLst/>
                          </a:prstGeom>
                          <a:noFill/>
                          <a:ln>
                            <a:noFill/>
                          </a:ln>
                        </pic:spPr>
                      </pic:pic>
                    </a:graphicData>
                  </a:graphic>
                </wp:inline>
              </w:drawing>
            </w:r>
          </w:p>
        </w:tc>
      </w:tr>
      <w:tr w:rsidR="00D17D74" w:rsidRPr="005A6012" w14:paraId="62884FA4" w14:textId="77777777" w:rsidTr="005271E6">
        <w:trPr>
          <w:trHeight w:val="340"/>
          <w:jc w:val="center"/>
        </w:trPr>
        <w:tc>
          <w:tcPr>
            <w:tcW w:w="552" w:type="pct"/>
            <w:shd w:val="clear" w:color="auto" w:fill="auto"/>
            <w:vAlign w:val="center"/>
          </w:tcPr>
          <w:p w14:paraId="572D10FE" w14:textId="77777777" w:rsidR="00D17D74" w:rsidRPr="005A6012" w:rsidRDefault="00BD1A97" w:rsidP="001A7649">
            <w:pPr>
              <w:autoSpaceDE w:val="0"/>
              <w:autoSpaceDN w:val="0"/>
              <w:adjustRightInd w:val="0"/>
              <w:snapToGrid w:val="0"/>
              <w:jc w:val="center"/>
              <w:rPr>
                <w:rFonts w:ascii="Times New Roman" w:hAnsi="Times New Roman"/>
                <w:kern w:val="0"/>
                <w:szCs w:val="21"/>
              </w:rPr>
            </w:pPr>
            <w:r w:rsidRPr="005A6012">
              <w:rPr>
                <w:rFonts w:ascii="Times New Roman" w:hAnsi="Times New Roman"/>
                <w:kern w:val="0"/>
                <w:szCs w:val="21"/>
              </w:rPr>
              <w:t>金陵兵工厂旧址宿舍楼整体移位工程</w:t>
            </w:r>
          </w:p>
        </w:tc>
        <w:tc>
          <w:tcPr>
            <w:tcW w:w="2005" w:type="pct"/>
            <w:shd w:val="clear" w:color="auto" w:fill="auto"/>
            <w:vAlign w:val="center"/>
          </w:tcPr>
          <w:p w14:paraId="76F1BDB5" w14:textId="77777777" w:rsidR="00D17D74" w:rsidRPr="005A6012" w:rsidRDefault="00BD1A97" w:rsidP="001A7649">
            <w:pPr>
              <w:autoSpaceDE w:val="0"/>
              <w:autoSpaceDN w:val="0"/>
              <w:adjustRightInd w:val="0"/>
              <w:snapToGrid w:val="0"/>
              <w:rPr>
                <w:rFonts w:ascii="Times New Roman" w:hAnsi="Times New Roman"/>
                <w:kern w:val="0"/>
                <w:szCs w:val="21"/>
              </w:rPr>
            </w:pPr>
            <w:r w:rsidRPr="005A6012">
              <w:rPr>
                <w:rFonts w:ascii="Times New Roman" w:hAnsi="Times New Roman"/>
                <w:kern w:val="0"/>
                <w:szCs w:val="21"/>
              </w:rPr>
              <w:t>金陵兵工厂旧址宿舍楼紧邻大报恩寺遗址公园，由三栋民国建筑组成，该项目工程量大，技术难度高。本工程累计行走路程</w:t>
            </w:r>
            <w:r w:rsidRPr="005A6012">
              <w:rPr>
                <w:rFonts w:ascii="Times New Roman" w:hAnsi="Times New Roman"/>
                <w:kern w:val="0"/>
                <w:szCs w:val="21"/>
              </w:rPr>
              <w:t>1,023.3</w:t>
            </w:r>
            <w:r w:rsidRPr="005A6012">
              <w:rPr>
                <w:rFonts w:ascii="Times New Roman" w:hAnsi="Times New Roman"/>
                <w:kern w:val="0"/>
                <w:szCs w:val="21"/>
              </w:rPr>
              <w:t>米，转向</w:t>
            </w:r>
            <w:r w:rsidRPr="005A6012">
              <w:rPr>
                <w:rFonts w:ascii="Times New Roman" w:hAnsi="Times New Roman"/>
                <w:kern w:val="0"/>
                <w:szCs w:val="21"/>
              </w:rPr>
              <w:t>34</w:t>
            </w:r>
            <w:r w:rsidRPr="005A6012">
              <w:rPr>
                <w:rFonts w:ascii="Times New Roman" w:hAnsi="Times New Roman"/>
                <w:kern w:val="0"/>
                <w:szCs w:val="21"/>
              </w:rPr>
              <w:t>次，</w:t>
            </w:r>
            <w:r w:rsidRPr="005A6012">
              <w:rPr>
                <w:rFonts w:ascii="Times New Roman" w:hAnsi="Times New Roman"/>
                <w:kern w:val="0"/>
                <w:szCs w:val="21"/>
              </w:rPr>
              <w:t>30</w:t>
            </w:r>
            <w:r w:rsidRPr="005A6012">
              <w:rPr>
                <w:rFonts w:ascii="Times New Roman" w:hAnsi="Times New Roman"/>
                <w:kern w:val="0"/>
                <w:szCs w:val="21"/>
              </w:rPr>
              <w:t>米距离内最大迫降高度</w:t>
            </w:r>
            <w:r w:rsidRPr="005A6012">
              <w:rPr>
                <w:rFonts w:ascii="Times New Roman" w:hAnsi="Times New Roman"/>
                <w:kern w:val="0"/>
                <w:szCs w:val="21"/>
              </w:rPr>
              <w:t>4.2</w:t>
            </w:r>
            <w:r w:rsidRPr="005A6012">
              <w:rPr>
                <w:rFonts w:ascii="Times New Roman" w:hAnsi="Times New Roman"/>
                <w:kern w:val="0"/>
                <w:szCs w:val="21"/>
              </w:rPr>
              <w:t>米</w:t>
            </w:r>
          </w:p>
        </w:tc>
        <w:tc>
          <w:tcPr>
            <w:tcW w:w="669" w:type="pct"/>
            <w:vAlign w:val="center"/>
          </w:tcPr>
          <w:p w14:paraId="3307B600" w14:textId="77777777" w:rsidR="00D17D74" w:rsidRPr="005A6012" w:rsidRDefault="00BD1A97" w:rsidP="001A7649">
            <w:pPr>
              <w:adjustRightInd w:val="0"/>
              <w:snapToGrid w:val="0"/>
              <w:jc w:val="center"/>
              <w:rPr>
                <w:rFonts w:ascii="Times New Roman" w:hAnsi="Times New Roman"/>
                <w:kern w:val="0"/>
                <w:szCs w:val="21"/>
              </w:rPr>
            </w:pPr>
            <w:r w:rsidRPr="005A6012">
              <w:rPr>
                <w:rFonts w:ascii="Times New Roman" w:hAnsi="Times New Roman"/>
                <w:kern w:val="0"/>
                <w:szCs w:val="21"/>
              </w:rPr>
              <w:t>核心技术</w:t>
            </w:r>
            <w:r w:rsidRPr="005A6012">
              <w:rPr>
                <w:rFonts w:ascii="Times New Roman" w:hAnsi="Times New Roman"/>
                <w:kern w:val="0"/>
                <w:szCs w:val="21"/>
              </w:rPr>
              <w:t>5</w:t>
            </w:r>
            <w:r w:rsidRPr="005A6012">
              <w:rPr>
                <w:rFonts w:ascii="Times New Roman" w:hAnsi="Times New Roman"/>
                <w:kern w:val="0"/>
                <w:szCs w:val="21"/>
              </w:rPr>
              <w:t>、</w:t>
            </w:r>
            <w:r w:rsidRPr="005A6012">
              <w:rPr>
                <w:rFonts w:ascii="Times New Roman" w:hAnsi="Times New Roman"/>
                <w:kern w:val="0"/>
                <w:szCs w:val="21"/>
              </w:rPr>
              <w:t>6</w:t>
            </w:r>
          </w:p>
        </w:tc>
        <w:tc>
          <w:tcPr>
            <w:tcW w:w="1774" w:type="pct"/>
            <w:vAlign w:val="center"/>
          </w:tcPr>
          <w:p w14:paraId="49DDF18B" w14:textId="77777777" w:rsidR="00D17D74" w:rsidRPr="005A6012" w:rsidRDefault="00F51826" w:rsidP="001A7649">
            <w:pPr>
              <w:adjustRightInd w:val="0"/>
              <w:snapToGrid w:val="0"/>
              <w:jc w:val="center"/>
              <w:rPr>
                <w:rFonts w:ascii="Times New Roman" w:hAnsi="Times New Roman"/>
                <w:kern w:val="0"/>
                <w:szCs w:val="21"/>
              </w:rPr>
            </w:pPr>
            <w:r w:rsidRPr="005A6012">
              <w:rPr>
                <w:rFonts w:ascii="Times New Roman" w:hAnsi="Times New Roman"/>
                <w:noProof/>
                <w:kern w:val="0"/>
                <w:szCs w:val="21"/>
              </w:rPr>
              <w:drawing>
                <wp:inline distT="0" distB="0" distL="0" distR="0" wp14:anchorId="09CE3C1A" wp14:editId="47E4739B">
                  <wp:extent cx="1800225" cy="1349375"/>
                  <wp:effectExtent l="0" t="0" r="0" b="0"/>
                  <wp:docPr id="19" name="图片 19" descr="C:\Users\lixiang\AppData\Local\Temp\360zip$Temp\360$3\7-兵工厂施工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xiang\AppData\Local\Temp\360zip$Temp\360$3\7-兵工厂施工图.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00225" cy="1349375"/>
                          </a:xfrm>
                          <a:prstGeom prst="rect">
                            <a:avLst/>
                          </a:prstGeom>
                          <a:noFill/>
                          <a:ln>
                            <a:noFill/>
                          </a:ln>
                        </pic:spPr>
                      </pic:pic>
                    </a:graphicData>
                  </a:graphic>
                </wp:inline>
              </w:drawing>
            </w:r>
          </w:p>
        </w:tc>
      </w:tr>
      <w:tr w:rsidR="00D17D74" w:rsidRPr="005A6012" w14:paraId="6FC5BF23" w14:textId="77777777" w:rsidTr="005271E6">
        <w:trPr>
          <w:trHeight w:val="340"/>
          <w:jc w:val="center"/>
        </w:trPr>
        <w:tc>
          <w:tcPr>
            <w:tcW w:w="552" w:type="pct"/>
            <w:shd w:val="clear" w:color="auto" w:fill="auto"/>
            <w:vAlign w:val="center"/>
          </w:tcPr>
          <w:p w14:paraId="226420DE" w14:textId="77777777" w:rsidR="00D17D74" w:rsidRPr="005A6012" w:rsidRDefault="00BD1A97" w:rsidP="001A7649">
            <w:pPr>
              <w:autoSpaceDE w:val="0"/>
              <w:autoSpaceDN w:val="0"/>
              <w:adjustRightInd w:val="0"/>
              <w:snapToGrid w:val="0"/>
              <w:jc w:val="center"/>
              <w:rPr>
                <w:rFonts w:ascii="Times New Roman" w:hAnsi="Times New Roman"/>
                <w:kern w:val="0"/>
                <w:szCs w:val="21"/>
              </w:rPr>
            </w:pPr>
            <w:r w:rsidRPr="005A6012">
              <w:rPr>
                <w:rFonts w:ascii="Times New Roman" w:hAnsi="Times New Roman"/>
                <w:kern w:val="0"/>
                <w:szCs w:val="21"/>
              </w:rPr>
              <w:t>红星大厦移位工程</w:t>
            </w:r>
          </w:p>
        </w:tc>
        <w:tc>
          <w:tcPr>
            <w:tcW w:w="2005" w:type="pct"/>
            <w:shd w:val="clear" w:color="auto" w:fill="auto"/>
            <w:vAlign w:val="center"/>
          </w:tcPr>
          <w:p w14:paraId="764DB9C4" w14:textId="77777777" w:rsidR="00D17D74" w:rsidRPr="005A6012" w:rsidRDefault="00BD1A97" w:rsidP="001A7649">
            <w:pPr>
              <w:adjustRightInd w:val="0"/>
              <w:snapToGrid w:val="0"/>
              <w:rPr>
                <w:rFonts w:ascii="Times New Roman" w:hAnsi="Times New Roman"/>
                <w:kern w:val="0"/>
                <w:szCs w:val="21"/>
              </w:rPr>
            </w:pPr>
            <w:r w:rsidRPr="005A6012">
              <w:rPr>
                <w:rFonts w:ascii="Times New Roman" w:hAnsi="Times New Roman"/>
                <w:kern w:val="0"/>
                <w:szCs w:val="21"/>
              </w:rPr>
              <w:t>该项目的特点和难点是在高宽比、单柱荷载值在同类建筑很少见，移位距离长。红星大厦建于</w:t>
            </w:r>
            <w:r w:rsidRPr="005A6012">
              <w:rPr>
                <w:rFonts w:ascii="Times New Roman" w:hAnsi="Times New Roman"/>
                <w:kern w:val="0"/>
                <w:szCs w:val="21"/>
              </w:rPr>
              <w:t>2001</w:t>
            </w:r>
            <w:r w:rsidRPr="005A6012">
              <w:rPr>
                <w:rFonts w:ascii="Times New Roman" w:hAnsi="Times New Roman"/>
                <w:kern w:val="0"/>
                <w:szCs w:val="21"/>
              </w:rPr>
              <w:t>年，占地面积</w:t>
            </w:r>
            <w:r w:rsidRPr="005A6012">
              <w:rPr>
                <w:rFonts w:ascii="Times New Roman" w:hAnsi="Times New Roman"/>
                <w:kern w:val="0"/>
                <w:szCs w:val="21"/>
              </w:rPr>
              <w:t>432</w:t>
            </w:r>
            <w:r w:rsidRPr="005A6012">
              <w:rPr>
                <w:rFonts w:ascii="Times New Roman" w:hAnsi="Times New Roman"/>
                <w:kern w:val="0"/>
                <w:szCs w:val="21"/>
              </w:rPr>
              <w:t>平方米，楼长</w:t>
            </w:r>
            <w:r w:rsidRPr="005A6012">
              <w:rPr>
                <w:rFonts w:ascii="Times New Roman" w:hAnsi="Times New Roman"/>
                <w:kern w:val="0"/>
                <w:szCs w:val="21"/>
              </w:rPr>
              <w:t>24</w:t>
            </w:r>
            <w:r w:rsidRPr="005A6012">
              <w:rPr>
                <w:rFonts w:ascii="Times New Roman" w:hAnsi="Times New Roman"/>
                <w:kern w:val="0"/>
                <w:szCs w:val="21"/>
              </w:rPr>
              <w:t>米、宽</w:t>
            </w:r>
            <w:r w:rsidRPr="005A6012">
              <w:rPr>
                <w:rFonts w:ascii="Times New Roman" w:hAnsi="Times New Roman"/>
                <w:kern w:val="0"/>
                <w:szCs w:val="21"/>
              </w:rPr>
              <w:t>18</w:t>
            </w:r>
            <w:r w:rsidRPr="005A6012">
              <w:rPr>
                <w:rFonts w:ascii="Times New Roman" w:hAnsi="Times New Roman"/>
                <w:kern w:val="0"/>
                <w:szCs w:val="21"/>
              </w:rPr>
              <w:t>米、该项目移位时总重超过</w:t>
            </w:r>
            <w:r w:rsidRPr="005A6012">
              <w:rPr>
                <w:rFonts w:ascii="Times New Roman" w:hAnsi="Times New Roman"/>
                <w:kern w:val="0"/>
                <w:szCs w:val="21"/>
              </w:rPr>
              <w:t>1.3</w:t>
            </w:r>
            <w:r w:rsidRPr="005A6012">
              <w:rPr>
                <w:rFonts w:ascii="Times New Roman" w:hAnsi="Times New Roman"/>
                <w:kern w:val="0"/>
                <w:szCs w:val="21"/>
              </w:rPr>
              <w:t>万吨，最终移位高度</w:t>
            </w:r>
            <w:r w:rsidRPr="005A6012">
              <w:rPr>
                <w:rFonts w:ascii="Times New Roman" w:hAnsi="Times New Roman"/>
                <w:kern w:val="0"/>
                <w:szCs w:val="21"/>
              </w:rPr>
              <w:t>65</w:t>
            </w:r>
            <w:r w:rsidRPr="005A6012">
              <w:rPr>
                <w:rFonts w:ascii="Times New Roman" w:hAnsi="Times New Roman"/>
                <w:kern w:val="0"/>
                <w:szCs w:val="21"/>
              </w:rPr>
              <w:t>米（含地下室）。由于道路扩宽的需要，须将红星大厦向后移位距离</w:t>
            </w:r>
            <w:r w:rsidRPr="005A6012">
              <w:rPr>
                <w:rFonts w:ascii="Times New Roman" w:hAnsi="Times New Roman"/>
                <w:kern w:val="0"/>
                <w:szCs w:val="21"/>
              </w:rPr>
              <w:t>26.5</w:t>
            </w:r>
            <w:r w:rsidRPr="005A6012">
              <w:rPr>
                <w:rFonts w:ascii="Times New Roman" w:hAnsi="Times New Roman"/>
                <w:kern w:val="0"/>
                <w:szCs w:val="21"/>
              </w:rPr>
              <w:t>米。发行人通过运用多项技术，最终将该工程成功移位</w:t>
            </w:r>
          </w:p>
        </w:tc>
        <w:tc>
          <w:tcPr>
            <w:tcW w:w="669" w:type="pct"/>
            <w:vAlign w:val="center"/>
          </w:tcPr>
          <w:p w14:paraId="1EDC7B3B" w14:textId="77777777" w:rsidR="00D17D74" w:rsidRPr="005A6012" w:rsidRDefault="00BD1A97" w:rsidP="001A7649">
            <w:pPr>
              <w:adjustRightInd w:val="0"/>
              <w:snapToGrid w:val="0"/>
              <w:jc w:val="center"/>
              <w:rPr>
                <w:rFonts w:ascii="Times New Roman" w:hAnsi="Times New Roman"/>
                <w:kern w:val="0"/>
                <w:szCs w:val="21"/>
              </w:rPr>
            </w:pPr>
            <w:r w:rsidRPr="005A6012">
              <w:rPr>
                <w:rFonts w:ascii="Times New Roman" w:hAnsi="Times New Roman"/>
                <w:kern w:val="0"/>
                <w:szCs w:val="21"/>
              </w:rPr>
              <w:t>核心技术</w:t>
            </w:r>
            <w:r w:rsidRPr="005A6012">
              <w:rPr>
                <w:rFonts w:ascii="Times New Roman" w:hAnsi="Times New Roman"/>
                <w:kern w:val="0"/>
                <w:szCs w:val="21"/>
              </w:rPr>
              <w:t>5</w:t>
            </w:r>
            <w:r w:rsidRPr="005A6012">
              <w:rPr>
                <w:rFonts w:ascii="Times New Roman" w:hAnsi="Times New Roman"/>
                <w:kern w:val="0"/>
                <w:szCs w:val="21"/>
              </w:rPr>
              <w:t>、</w:t>
            </w:r>
            <w:r w:rsidRPr="005A6012">
              <w:rPr>
                <w:rFonts w:ascii="Times New Roman" w:hAnsi="Times New Roman"/>
                <w:kern w:val="0"/>
                <w:szCs w:val="21"/>
              </w:rPr>
              <w:t>6</w:t>
            </w:r>
          </w:p>
        </w:tc>
        <w:tc>
          <w:tcPr>
            <w:tcW w:w="1774" w:type="pct"/>
            <w:vAlign w:val="center"/>
          </w:tcPr>
          <w:p w14:paraId="0B7056FC" w14:textId="77777777" w:rsidR="00D17D74" w:rsidRPr="005A6012" w:rsidRDefault="00F51826" w:rsidP="001A7649">
            <w:pPr>
              <w:adjustRightInd w:val="0"/>
              <w:snapToGrid w:val="0"/>
              <w:jc w:val="center"/>
              <w:rPr>
                <w:rFonts w:ascii="Times New Roman" w:hAnsi="Times New Roman"/>
                <w:kern w:val="0"/>
                <w:szCs w:val="21"/>
              </w:rPr>
            </w:pPr>
            <w:r w:rsidRPr="005A6012">
              <w:rPr>
                <w:rFonts w:ascii="Times New Roman" w:hAnsi="Times New Roman"/>
                <w:noProof/>
                <w:kern w:val="0"/>
                <w:szCs w:val="21"/>
              </w:rPr>
              <w:drawing>
                <wp:inline distT="0" distB="0" distL="0" distR="0" wp14:anchorId="2233EA0F" wp14:editId="3CA718BE">
                  <wp:extent cx="1350010" cy="1799590"/>
                  <wp:effectExtent l="0" t="0" r="0" b="0"/>
                  <wp:docPr id="31" name="图片 31" descr="C:\Users\lixiang\AppData\Local\Temp\360zip$Temp\360$4\8-红星大厦平移.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xiang\AppData\Local\Temp\360zip$Temp\360$4\8-红星大厦平移.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50010" cy="1799590"/>
                          </a:xfrm>
                          <a:prstGeom prst="rect">
                            <a:avLst/>
                          </a:prstGeom>
                          <a:noFill/>
                          <a:ln>
                            <a:noFill/>
                          </a:ln>
                        </pic:spPr>
                      </pic:pic>
                    </a:graphicData>
                  </a:graphic>
                </wp:inline>
              </w:drawing>
            </w:r>
          </w:p>
        </w:tc>
      </w:tr>
    </w:tbl>
    <w:p w14:paraId="10428765" w14:textId="77777777" w:rsidR="001D6EEB" w:rsidRPr="00C4270A" w:rsidRDefault="00B813E3" w:rsidP="00FB45FA">
      <w:pPr>
        <w:pStyle w:val="004"/>
        <w:spacing w:before="120"/>
        <w:ind w:firstLine="482"/>
      </w:pPr>
      <w:r w:rsidRPr="00C4270A">
        <w:rPr>
          <w:rFonts w:hint="eastAsia"/>
        </w:rPr>
        <w:t>5</w:t>
      </w:r>
      <w:r w:rsidRPr="00C4270A">
        <w:rPr>
          <w:rFonts w:hint="eastAsia"/>
        </w:rPr>
        <w:t>、核心</w:t>
      </w:r>
      <w:r w:rsidRPr="00C4270A">
        <w:t>技术</w:t>
      </w:r>
      <w:r w:rsidRPr="00C4270A">
        <w:rPr>
          <w:rFonts w:hint="eastAsia"/>
        </w:rPr>
        <w:t>在顶升</w:t>
      </w:r>
      <w:r w:rsidRPr="00C4270A">
        <w:rPr>
          <w:rFonts w:hint="eastAsia"/>
        </w:rPr>
        <w:t>/</w:t>
      </w:r>
      <w:r w:rsidRPr="00C4270A">
        <w:rPr>
          <w:rFonts w:hint="eastAsia"/>
        </w:rPr>
        <w:t>迫降业务中的应用</w:t>
      </w:r>
    </w:p>
    <w:p w14:paraId="6350F3E6" w14:textId="77777777" w:rsidR="001D6EEB" w:rsidRPr="00C4270A" w:rsidRDefault="00B813E3" w:rsidP="00FB45FA">
      <w:pPr>
        <w:pStyle w:val="005"/>
        <w:spacing w:before="120"/>
        <w:ind w:firstLine="480"/>
      </w:pPr>
      <w:r w:rsidRPr="00C4270A">
        <w:rPr>
          <w:rFonts w:hint="eastAsia"/>
        </w:rPr>
        <w:t>（</w:t>
      </w:r>
      <w:r w:rsidRPr="00C4270A">
        <w:t>1</w:t>
      </w:r>
      <w:r w:rsidRPr="00C4270A">
        <w:rPr>
          <w:rFonts w:hint="eastAsia"/>
        </w:rPr>
        <w:t>）核心技术在主营业务中的应用和贡献情况</w:t>
      </w:r>
    </w:p>
    <w:p w14:paraId="33A99FF6" w14:textId="77777777" w:rsidR="001D6EEB" w:rsidRPr="00C4270A" w:rsidRDefault="00B813E3" w:rsidP="00FB45FA">
      <w:pPr>
        <w:pStyle w:val="005"/>
        <w:spacing w:before="120"/>
        <w:ind w:firstLine="480"/>
      </w:pPr>
      <w:r w:rsidRPr="00C4270A">
        <w:rPr>
          <w:rFonts w:hint="eastAsia"/>
        </w:rPr>
        <w:t>公司顶升</w:t>
      </w:r>
      <w:r w:rsidRPr="00C4270A">
        <w:rPr>
          <w:rFonts w:hint="eastAsia"/>
        </w:rPr>
        <w:t>/</w:t>
      </w:r>
      <w:r w:rsidRPr="00C4270A">
        <w:rPr>
          <w:rFonts w:hint="eastAsia"/>
        </w:rPr>
        <w:t>迫降</w:t>
      </w:r>
      <w:r w:rsidRPr="00C4270A">
        <w:t>业务主要运用了高精度同步控制技术</w:t>
      </w:r>
      <w:r w:rsidRPr="00C4270A">
        <w:rPr>
          <w:rFonts w:hint="eastAsia"/>
        </w:rPr>
        <w:t>、</w:t>
      </w:r>
      <w:r w:rsidRPr="00C4270A">
        <w:t>节点托换技术</w:t>
      </w:r>
      <w:r w:rsidRPr="00C4270A">
        <w:rPr>
          <w:rFonts w:hint="eastAsia"/>
        </w:rPr>
        <w:t>。建筑物顶升</w:t>
      </w:r>
      <w:r w:rsidRPr="00C4270A">
        <w:rPr>
          <w:rFonts w:hint="eastAsia"/>
        </w:rPr>
        <w:t>/</w:t>
      </w:r>
      <w:r w:rsidRPr="00C4270A">
        <w:rPr>
          <w:rFonts w:hint="eastAsia"/>
        </w:rPr>
        <w:t>迫降工程是由于某些原因，建筑物标高</w:t>
      </w:r>
      <w:r w:rsidRPr="00C4270A">
        <w:t>或</w:t>
      </w:r>
      <w:r w:rsidRPr="00C4270A">
        <w:rPr>
          <w:rFonts w:hint="eastAsia"/>
        </w:rPr>
        <w:t>净</w:t>
      </w:r>
      <w:r w:rsidRPr="00C4270A">
        <w:t>高</w:t>
      </w:r>
      <w:r w:rsidRPr="00C4270A">
        <w:rPr>
          <w:rFonts w:hint="eastAsia"/>
        </w:rPr>
        <w:t>不满足</w:t>
      </w:r>
      <w:r w:rsidRPr="00C4270A">
        <w:t>相关要求，</w:t>
      </w:r>
      <w:r w:rsidRPr="00C4270A">
        <w:rPr>
          <w:rFonts w:hint="eastAsia"/>
        </w:rPr>
        <w:t>需对</w:t>
      </w:r>
      <w:r w:rsidRPr="00C4270A">
        <w:t>其进行整体或局部抬升或下降</w:t>
      </w:r>
      <w:r w:rsidRPr="00C4270A">
        <w:rPr>
          <w:rFonts w:hint="eastAsia"/>
        </w:rPr>
        <w:t>。公司创新性的采用自主研发的同步顶升迫降设备及控制系统，进行顶升</w:t>
      </w:r>
      <w:r w:rsidRPr="00C4270A">
        <w:rPr>
          <w:rFonts w:hint="eastAsia"/>
        </w:rPr>
        <w:t>/</w:t>
      </w:r>
      <w:r w:rsidRPr="00C4270A">
        <w:rPr>
          <w:rFonts w:hint="eastAsia"/>
        </w:rPr>
        <w:t>迫降工程的施工。</w:t>
      </w:r>
    </w:p>
    <w:p w14:paraId="0D6A7F4E" w14:textId="77777777" w:rsidR="001D6EEB" w:rsidRPr="00C4270A" w:rsidRDefault="00B813E3" w:rsidP="00FB45FA">
      <w:pPr>
        <w:pStyle w:val="005"/>
        <w:spacing w:before="120"/>
        <w:ind w:firstLine="480"/>
      </w:pPr>
      <w:r w:rsidRPr="00C4270A">
        <w:rPr>
          <w:rFonts w:hint="eastAsia"/>
        </w:rPr>
        <w:t>（</w:t>
      </w:r>
      <w:r w:rsidRPr="00C4270A">
        <w:rPr>
          <w:rFonts w:hint="eastAsia"/>
        </w:rPr>
        <w:t>2</w:t>
      </w:r>
      <w:r w:rsidRPr="00C4270A">
        <w:rPr>
          <w:rFonts w:hint="eastAsia"/>
        </w:rPr>
        <w:t>）主要案例</w:t>
      </w:r>
    </w:p>
    <w:tbl>
      <w:tblPr>
        <w:tblW w:w="5276"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041"/>
        <w:gridCol w:w="3252"/>
        <w:gridCol w:w="1092"/>
        <w:gridCol w:w="3614"/>
      </w:tblGrid>
      <w:tr w:rsidR="000D2C69" w:rsidRPr="005A6012" w14:paraId="699011EC" w14:textId="77777777" w:rsidTr="005271E6">
        <w:trPr>
          <w:trHeight w:val="340"/>
          <w:tblHeader/>
          <w:jc w:val="center"/>
        </w:trPr>
        <w:tc>
          <w:tcPr>
            <w:tcW w:w="578" w:type="pct"/>
            <w:shd w:val="clear" w:color="auto" w:fill="auto"/>
            <w:vAlign w:val="center"/>
          </w:tcPr>
          <w:p w14:paraId="49A28C22" w14:textId="77777777" w:rsidR="005271E6" w:rsidRDefault="00BD1A97" w:rsidP="001A7649">
            <w:pPr>
              <w:autoSpaceDE w:val="0"/>
              <w:autoSpaceDN w:val="0"/>
              <w:adjustRightInd w:val="0"/>
              <w:snapToGrid w:val="0"/>
              <w:jc w:val="center"/>
              <w:textAlignment w:val="center"/>
              <w:rPr>
                <w:rFonts w:ascii="Times New Roman" w:hAnsi="Times New Roman"/>
                <w:b/>
                <w:bCs/>
                <w:kern w:val="0"/>
                <w:szCs w:val="21"/>
              </w:rPr>
            </w:pPr>
            <w:r w:rsidRPr="005A6012">
              <w:rPr>
                <w:rFonts w:ascii="Times New Roman" w:hAnsi="Times New Roman"/>
                <w:b/>
                <w:bCs/>
                <w:kern w:val="0"/>
                <w:szCs w:val="21"/>
              </w:rPr>
              <w:t>工程</w:t>
            </w:r>
          </w:p>
          <w:p w14:paraId="7BE6C20D" w14:textId="77777777" w:rsidR="000D2C69" w:rsidRPr="005A6012" w:rsidRDefault="00BD1A97" w:rsidP="001A7649">
            <w:pPr>
              <w:autoSpaceDE w:val="0"/>
              <w:autoSpaceDN w:val="0"/>
              <w:adjustRightInd w:val="0"/>
              <w:snapToGrid w:val="0"/>
              <w:jc w:val="center"/>
              <w:textAlignment w:val="center"/>
              <w:rPr>
                <w:rFonts w:ascii="Times New Roman" w:hAnsi="Times New Roman"/>
                <w:kern w:val="0"/>
                <w:szCs w:val="21"/>
              </w:rPr>
            </w:pPr>
            <w:r w:rsidRPr="005A6012">
              <w:rPr>
                <w:rFonts w:ascii="Times New Roman" w:hAnsi="Times New Roman"/>
                <w:b/>
                <w:bCs/>
                <w:kern w:val="0"/>
                <w:szCs w:val="21"/>
              </w:rPr>
              <w:t>案例</w:t>
            </w:r>
          </w:p>
        </w:tc>
        <w:tc>
          <w:tcPr>
            <w:tcW w:w="1807" w:type="pct"/>
            <w:shd w:val="clear" w:color="auto" w:fill="auto"/>
            <w:vAlign w:val="center"/>
          </w:tcPr>
          <w:p w14:paraId="5EAF546C" w14:textId="77777777" w:rsidR="000D2C69" w:rsidRPr="005A6012" w:rsidRDefault="00BD1A97" w:rsidP="001A7649">
            <w:pPr>
              <w:autoSpaceDE w:val="0"/>
              <w:autoSpaceDN w:val="0"/>
              <w:adjustRightInd w:val="0"/>
              <w:snapToGrid w:val="0"/>
              <w:jc w:val="center"/>
              <w:textAlignment w:val="center"/>
              <w:rPr>
                <w:rFonts w:ascii="Times New Roman" w:hAnsi="Times New Roman"/>
                <w:kern w:val="0"/>
                <w:szCs w:val="21"/>
              </w:rPr>
            </w:pPr>
            <w:r w:rsidRPr="005A6012">
              <w:rPr>
                <w:rFonts w:ascii="Times New Roman" w:hAnsi="Times New Roman"/>
                <w:b/>
                <w:bCs/>
                <w:kern w:val="0"/>
                <w:szCs w:val="21"/>
              </w:rPr>
              <w:t>工程项目特点及技术创新与应用</w:t>
            </w:r>
          </w:p>
        </w:tc>
        <w:tc>
          <w:tcPr>
            <w:tcW w:w="607" w:type="pct"/>
            <w:vAlign w:val="center"/>
          </w:tcPr>
          <w:p w14:paraId="07469C10" w14:textId="77777777" w:rsidR="000D2C69" w:rsidRPr="005A6012" w:rsidRDefault="00BD1A97" w:rsidP="001A7649">
            <w:pPr>
              <w:autoSpaceDE w:val="0"/>
              <w:autoSpaceDN w:val="0"/>
              <w:adjustRightInd w:val="0"/>
              <w:snapToGrid w:val="0"/>
              <w:jc w:val="center"/>
              <w:textAlignment w:val="center"/>
              <w:rPr>
                <w:rFonts w:ascii="Times New Roman" w:hAnsi="Times New Roman"/>
                <w:kern w:val="0"/>
                <w:szCs w:val="21"/>
              </w:rPr>
            </w:pPr>
            <w:r w:rsidRPr="005A6012">
              <w:rPr>
                <w:rFonts w:ascii="Times New Roman" w:hAnsi="Times New Roman"/>
                <w:b/>
                <w:bCs/>
                <w:kern w:val="0"/>
                <w:szCs w:val="21"/>
              </w:rPr>
              <w:t>运用的核心技术</w:t>
            </w:r>
          </w:p>
        </w:tc>
        <w:tc>
          <w:tcPr>
            <w:tcW w:w="2009" w:type="pct"/>
            <w:vAlign w:val="center"/>
          </w:tcPr>
          <w:p w14:paraId="3ADDC9B6" w14:textId="77777777" w:rsidR="000D2C69" w:rsidRPr="005A6012" w:rsidRDefault="00BD1A97" w:rsidP="001A7649">
            <w:pPr>
              <w:autoSpaceDE w:val="0"/>
              <w:autoSpaceDN w:val="0"/>
              <w:adjustRightInd w:val="0"/>
              <w:snapToGrid w:val="0"/>
              <w:jc w:val="center"/>
              <w:textAlignment w:val="center"/>
              <w:rPr>
                <w:rFonts w:ascii="Times New Roman" w:hAnsi="Times New Roman"/>
                <w:b/>
                <w:bCs/>
                <w:kern w:val="0"/>
                <w:szCs w:val="21"/>
              </w:rPr>
            </w:pPr>
            <w:r w:rsidRPr="005A6012">
              <w:rPr>
                <w:rFonts w:ascii="Times New Roman" w:hAnsi="Times New Roman"/>
                <w:b/>
                <w:bCs/>
                <w:kern w:val="0"/>
                <w:szCs w:val="21"/>
              </w:rPr>
              <w:t>工程照片</w:t>
            </w:r>
          </w:p>
        </w:tc>
      </w:tr>
      <w:tr w:rsidR="000D2C69" w:rsidRPr="005A6012" w14:paraId="69A00CF0" w14:textId="77777777" w:rsidTr="005271E6">
        <w:trPr>
          <w:trHeight w:val="340"/>
          <w:jc w:val="center"/>
        </w:trPr>
        <w:tc>
          <w:tcPr>
            <w:tcW w:w="578" w:type="pct"/>
            <w:shd w:val="clear" w:color="auto" w:fill="auto"/>
            <w:vAlign w:val="center"/>
          </w:tcPr>
          <w:p w14:paraId="570C7D86" w14:textId="77777777" w:rsidR="00FB45FA" w:rsidRDefault="00BD1A97" w:rsidP="001A7649">
            <w:pPr>
              <w:autoSpaceDE w:val="0"/>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lastRenderedPageBreak/>
              <w:t>南京博物院老大殿顶升与抗震加固</w:t>
            </w:r>
          </w:p>
          <w:p w14:paraId="15386203" w14:textId="77777777" w:rsidR="000D2C69" w:rsidRPr="005A6012" w:rsidRDefault="00BD1A97" w:rsidP="001A7649">
            <w:pPr>
              <w:autoSpaceDE w:val="0"/>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工程</w:t>
            </w:r>
          </w:p>
        </w:tc>
        <w:tc>
          <w:tcPr>
            <w:tcW w:w="1807" w:type="pct"/>
            <w:shd w:val="clear" w:color="auto" w:fill="auto"/>
            <w:vAlign w:val="center"/>
          </w:tcPr>
          <w:p w14:paraId="2F14C8E2" w14:textId="77777777" w:rsidR="000D2C69" w:rsidRPr="005A6012" w:rsidRDefault="00BD1A97" w:rsidP="001A7649">
            <w:pPr>
              <w:autoSpaceDE w:val="0"/>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南京博物院是中国三大博物馆之一，有近</w:t>
            </w:r>
            <w:r w:rsidRPr="005A6012">
              <w:rPr>
                <w:rFonts w:ascii="Times New Roman" w:hAnsi="Times New Roman"/>
                <w:kern w:val="0"/>
                <w:szCs w:val="21"/>
              </w:rPr>
              <w:t>90</w:t>
            </w:r>
            <w:r w:rsidRPr="005A6012">
              <w:rPr>
                <w:rFonts w:ascii="Times New Roman" w:hAnsi="Times New Roman"/>
                <w:kern w:val="0"/>
                <w:szCs w:val="21"/>
              </w:rPr>
              <w:t>年历史，前身为国民政府的国立中央博物院。由著名建筑学家梁思成主持实施建造，是中国创建最早的博物馆、中国第一座由国家投资兴建的大型综合类博物馆，现为国家重点文物保护单位，该工程将院内老大殿整体顶升</w:t>
            </w:r>
            <w:r w:rsidRPr="005A6012">
              <w:rPr>
                <w:rFonts w:ascii="Times New Roman" w:hAnsi="Times New Roman"/>
                <w:kern w:val="0"/>
                <w:szCs w:val="21"/>
              </w:rPr>
              <w:t>3</w:t>
            </w:r>
            <w:r w:rsidRPr="005A6012">
              <w:rPr>
                <w:rFonts w:ascii="Times New Roman" w:hAnsi="Times New Roman"/>
                <w:kern w:val="0"/>
                <w:szCs w:val="21"/>
              </w:rPr>
              <w:t>米，在上部结构不允许加固的情况下采用隔震技术，大幅提高其抗震性能</w:t>
            </w:r>
          </w:p>
        </w:tc>
        <w:tc>
          <w:tcPr>
            <w:tcW w:w="607" w:type="pct"/>
            <w:vAlign w:val="center"/>
          </w:tcPr>
          <w:p w14:paraId="4B6B5DFE" w14:textId="77777777" w:rsidR="000D2C69" w:rsidRPr="005A6012" w:rsidRDefault="00BD1A97" w:rsidP="001A7649">
            <w:pPr>
              <w:autoSpaceDE w:val="0"/>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核心技术</w:t>
            </w:r>
            <w:r w:rsidRPr="005A6012">
              <w:rPr>
                <w:rFonts w:ascii="Times New Roman" w:hAnsi="Times New Roman"/>
                <w:kern w:val="0"/>
                <w:szCs w:val="21"/>
              </w:rPr>
              <w:t>4</w:t>
            </w:r>
            <w:r w:rsidRPr="005A6012">
              <w:rPr>
                <w:rFonts w:ascii="Times New Roman" w:hAnsi="Times New Roman"/>
                <w:kern w:val="0"/>
                <w:szCs w:val="21"/>
              </w:rPr>
              <w:t>、</w:t>
            </w:r>
            <w:r w:rsidRPr="005A6012">
              <w:rPr>
                <w:rFonts w:ascii="Times New Roman" w:hAnsi="Times New Roman"/>
                <w:kern w:val="0"/>
                <w:szCs w:val="21"/>
              </w:rPr>
              <w:t>5</w:t>
            </w:r>
            <w:r w:rsidRPr="005A6012">
              <w:rPr>
                <w:rFonts w:ascii="Times New Roman" w:hAnsi="Times New Roman"/>
                <w:kern w:val="0"/>
                <w:szCs w:val="21"/>
              </w:rPr>
              <w:t>、</w:t>
            </w:r>
            <w:r w:rsidRPr="005A6012">
              <w:rPr>
                <w:rFonts w:ascii="Times New Roman" w:hAnsi="Times New Roman"/>
                <w:kern w:val="0"/>
                <w:szCs w:val="21"/>
              </w:rPr>
              <w:t>6</w:t>
            </w:r>
          </w:p>
        </w:tc>
        <w:tc>
          <w:tcPr>
            <w:tcW w:w="2009" w:type="pct"/>
            <w:vAlign w:val="center"/>
          </w:tcPr>
          <w:p w14:paraId="7101B595" w14:textId="77777777" w:rsidR="000D2C69" w:rsidRPr="005A6012" w:rsidRDefault="00F51826" w:rsidP="001A7649">
            <w:pPr>
              <w:autoSpaceDE w:val="0"/>
              <w:autoSpaceDN w:val="0"/>
              <w:adjustRightInd w:val="0"/>
              <w:snapToGrid w:val="0"/>
              <w:jc w:val="center"/>
              <w:textAlignment w:val="center"/>
              <w:rPr>
                <w:rFonts w:ascii="Times New Roman" w:hAnsi="Times New Roman"/>
                <w:kern w:val="0"/>
                <w:szCs w:val="21"/>
              </w:rPr>
            </w:pPr>
            <w:r w:rsidRPr="005A6012">
              <w:rPr>
                <w:rFonts w:ascii="Times New Roman" w:hAnsi="Times New Roman"/>
                <w:noProof/>
                <w:kern w:val="0"/>
                <w:szCs w:val="21"/>
              </w:rPr>
              <w:drawing>
                <wp:inline distT="0" distB="0" distL="0" distR="0" wp14:anchorId="716CFBF3" wp14:editId="7D0A8BB0">
                  <wp:extent cx="2164715" cy="1439545"/>
                  <wp:effectExtent l="0" t="0" r="0" b="0"/>
                  <wp:docPr id="32" name="图片 32" descr="C:\Users\lixiang\AppData\Local\Temp\360zip$Temp\360$5\9-南博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xiang\AppData\Local\Temp\360zip$Temp\360$5\9-南博图.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64715" cy="1439545"/>
                          </a:xfrm>
                          <a:prstGeom prst="rect">
                            <a:avLst/>
                          </a:prstGeom>
                          <a:noFill/>
                          <a:ln>
                            <a:noFill/>
                          </a:ln>
                        </pic:spPr>
                      </pic:pic>
                    </a:graphicData>
                  </a:graphic>
                </wp:inline>
              </w:drawing>
            </w:r>
          </w:p>
        </w:tc>
      </w:tr>
      <w:tr w:rsidR="000D2C69" w:rsidRPr="005A6012" w14:paraId="4E455F27" w14:textId="77777777" w:rsidTr="005271E6">
        <w:trPr>
          <w:trHeight w:val="340"/>
          <w:jc w:val="center"/>
        </w:trPr>
        <w:tc>
          <w:tcPr>
            <w:tcW w:w="578" w:type="pct"/>
            <w:shd w:val="clear" w:color="auto" w:fill="auto"/>
            <w:vAlign w:val="center"/>
          </w:tcPr>
          <w:p w14:paraId="3C1D3E1C" w14:textId="77777777" w:rsidR="000D2C69" w:rsidRPr="005A6012" w:rsidRDefault="00BD1A97" w:rsidP="001A7649">
            <w:pPr>
              <w:autoSpaceDE w:val="0"/>
              <w:autoSpaceDN w:val="0"/>
              <w:adjustRightInd w:val="0"/>
              <w:snapToGrid w:val="0"/>
              <w:jc w:val="center"/>
              <w:rPr>
                <w:rFonts w:ascii="Times New Roman" w:hAnsi="Times New Roman"/>
                <w:kern w:val="0"/>
                <w:szCs w:val="21"/>
              </w:rPr>
            </w:pPr>
            <w:r w:rsidRPr="005A6012">
              <w:rPr>
                <w:rFonts w:ascii="Times New Roman" w:hAnsi="Times New Roman"/>
                <w:kern w:val="0"/>
                <w:szCs w:val="21"/>
              </w:rPr>
              <w:t>孝义市金龙山风景区观音大佛保护及修缮工程</w:t>
            </w:r>
          </w:p>
        </w:tc>
        <w:tc>
          <w:tcPr>
            <w:tcW w:w="1807" w:type="pct"/>
            <w:shd w:val="clear" w:color="auto" w:fill="auto"/>
            <w:vAlign w:val="center"/>
          </w:tcPr>
          <w:p w14:paraId="48E499BA" w14:textId="77777777" w:rsidR="00BF7B45" w:rsidRPr="005A6012" w:rsidRDefault="00BD1A97" w:rsidP="001A7649">
            <w:pPr>
              <w:adjustRightInd w:val="0"/>
              <w:snapToGrid w:val="0"/>
              <w:rPr>
                <w:rFonts w:ascii="Times New Roman" w:hAnsi="Times New Roman"/>
                <w:kern w:val="0"/>
                <w:szCs w:val="21"/>
              </w:rPr>
            </w:pPr>
            <w:r w:rsidRPr="005A6012">
              <w:rPr>
                <w:rFonts w:ascii="Times New Roman" w:hAnsi="Times New Roman"/>
                <w:kern w:val="0"/>
                <w:szCs w:val="21"/>
              </w:rPr>
              <w:t>孝义市金龙山风景区观音大佛总重量在</w:t>
            </w:r>
            <w:r w:rsidRPr="005A6012">
              <w:rPr>
                <w:rFonts w:ascii="Times New Roman" w:hAnsi="Times New Roman"/>
                <w:kern w:val="0"/>
                <w:szCs w:val="21"/>
              </w:rPr>
              <w:t>3,800</w:t>
            </w:r>
            <w:r w:rsidRPr="005A6012">
              <w:rPr>
                <w:rFonts w:ascii="Times New Roman" w:hAnsi="Times New Roman"/>
                <w:kern w:val="0"/>
                <w:szCs w:val="21"/>
              </w:rPr>
              <w:t>吨左右，大佛本体加莲花底座总高度大约为</w:t>
            </w:r>
            <w:r w:rsidRPr="005A6012">
              <w:rPr>
                <w:rFonts w:ascii="Times New Roman" w:hAnsi="Times New Roman"/>
                <w:kern w:val="0"/>
                <w:szCs w:val="21"/>
              </w:rPr>
              <w:t>39.91</w:t>
            </w:r>
            <w:r w:rsidRPr="005A6012">
              <w:rPr>
                <w:rFonts w:ascii="Times New Roman" w:hAnsi="Times New Roman"/>
                <w:kern w:val="0"/>
                <w:szCs w:val="21"/>
              </w:rPr>
              <w:t>米，佛像宽度</w:t>
            </w:r>
            <w:r w:rsidRPr="005A6012">
              <w:rPr>
                <w:rFonts w:ascii="Times New Roman" w:hAnsi="Times New Roman"/>
                <w:kern w:val="0"/>
                <w:szCs w:val="21"/>
              </w:rPr>
              <w:t>11</w:t>
            </w:r>
            <w:r w:rsidRPr="005A6012">
              <w:rPr>
                <w:rFonts w:ascii="Times New Roman" w:hAnsi="Times New Roman"/>
                <w:kern w:val="0"/>
                <w:szCs w:val="21"/>
              </w:rPr>
              <w:t>米，高宽比</w:t>
            </w:r>
            <w:r w:rsidRPr="005A6012">
              <w:rPr>
                <w:rFonts w:ascii="Times New Roman" w:hAnsi="Times New Roman"/>
                <w:kern w:val="0"/>
                <w:szCs w:val="21"/>
              </w:rPr>
              <w:t>3.63</w:t>
            </w:r>
            <w:r w:rsidRPr="005A6012">
              <w:rPr>
                <w:rFonts w:ascii="Times New Roman" w:hAnsi="Times New Roman"/>
                <w:kern w:val="0"/>
                <w:szCs w:val="21"/>
              </w:rPr>
              <w:t>，山下地平面至佛像顶部约</w:t>
            </w:r>
            <w:r w:rsidRPr="005A6012">
              <w:rPr>
                <w:rFonts w:ascii="Times New Roman" w:hAnsi="Times New Roman"/>
                <w:kern w:val="0"/>
                <w:szCs w:val="21"/>
              </w:rPr>
              <w:t>100</w:t>
            </w:r>
            <w:r w:rsidRPr="005A6012">
              <w:rPr>
                <w:rFonts w:ascii="Times New Roman" w:hAnsi="Times New Roman"/>
                <w:kern w:val="0"/>
                <w:szCs w:val="21"/>
              </w:rPr>
              <w:t>米。</w:t>
            </w:r>
          </w:p>
          <w:p w14:paraId="04EA6172" w14:textId="77777777" w:rsidR="00BF7B45" w:rsidRPr="005A6012" w:rsidRDefault="00BD1A97" w:rsidP="001A7649">
            <w:pPr>
              <w:adjustRightInd w:val="0"/>
              <w:snapToGrid w:val="0"/>
              <w:rPr>
                <w:rFonts w:ascii="Times New Roman" w:hAnsi="Times New Roman"/>
                <w:kern w:val="0"/>
                <w:szCs w:val="21"/>
              </w:rPr>
            </w:pPr>
            <w:r w:rsidRPr="005A6012">
              <w:rPr>
                <w:rFonts w:ascii="Times New Roman" w:hAnsi="Times New Roman"/>
                <w:kern w:val="0"/>
                <w:szCs w:val="21"/>
              </w:rPr>
              <w:t>应业主要求，为保护佛像，佛像原位整体迫降</w:t>
            </w:r>
            <w:r w:rsidRPr="005A6012">
              <w:rPr>
                <w:rFonts w:ascii="Times New Roman" w:hAnsi="Times New Roman"/>
                <w:kern w:val="0"/>
                <w:szCs w:val="21"/>
              </w:rPr>
              <w:t>35</w:t>
            </w:r>
            <w:r w:rsidRPr="005A6012">
              <w:rPr>
                <w:rFonts w:ascii="Times New Roman" w:hAnsi="Times New Roman"/>
                <w:kern w:val="0"/>
                <w:szCs w:val="21"/>
              </w:rPr>
              <w:t>米；公司利用企业自主研发的同步顶升迫降设备及控制系统，以及成熟的管理能力，在四个月内完成此项迫降工程，顺利完成竣工验收；本工程在迫降深度、迫降重量、迫降速度、迫降构筑物的高宽比、构筑物本身的高度五个方面均创造了新的世界纪录</w:t>
            </w:r>
          </w:p>
        </w:tc>
        <w:tc>
          <w:tcPr>
            <w:tcW w:w="607" w:type="pct"/>
            <w:vAlign w:val="center"/>
          </w:tcPr>
          <w:p w14:paraId="2EA902F8" w14:textId="77777777" w:rsidR="000D2C69" w:rsidRPr="005A6012" w:rsidRDefault="00BD1A97" w:rsidP="001A7649">
            <w:pPr>
              <w:autoSpaceDE w:val="0"/>
              <w:autoSpaceDN w:val="0"/>
              <w:adjustRightInd w:val="0"/>
              <w:snapToGrid w:val="0"/>
              <w:jc w:val="center"/>
              <w:rPr>
                <w:rFonts w:ascii="Times New Roman" w:hAnsi="Times New Roman"/>
                <w:kern w:val="0"/>
                <w:szCs w:val="21"/>
              </w:rPr>
            </w:pPr>
            <w:r w:rsidRPr="005A6012">
              <w:rPr>
                <w:rFonts w:ascii="Times New Roman" w:hAnsi="Times New Roman"/>
                <w:kern w:val="0"/>
                <w:szCs w:val="21"/>
              </w:rPr>
              <w:t>核心技术</w:t>
            </w:r>
            <w:r w:rsidRPr="005A6012">
              <w:rPr>
                <w:rFonts w:ascii="Times New Roman" w:hAnsi="Times New Roman"/>
                <w:kern w:val="0"/>
                <w:szCs w:val="21"/>
              </w:rPr>
              <w:t>5</w:t>
            </w:r>
            <w:r w:rsidRPr="005A6012">
              <w:rPr>
                <w:rFonts w:ascii="Times New Roman" w:hAnsi="Times New Roman"/>
                <w:kern w:val="0"/>
                <w:szCs w:val="21"/>
              </w:rPr>
              <w:t>、</w:t>
            </w:r>
            <w:r w:rsidRPr="005A6012">
              <w:rPr>
                <w:rFonts w:ascii="Times New Roman" w:hAnsi="Times New Roman"/>
                <w:kern w:val="0"/>
                <w:szCs w:val="21"/>
              </w:rPr>
              <w:t>6</w:t>
            </w:r>
          </w:p>
        </w:tc>
        <w:tc>
          <w:tcPr>
            <w:tcW w:w="2009" w:type="pct"/>
            <w:vAlign w:val="center"/>
          </w:tcPr>
          <w:p w14:paraId="24E3B28C" w14:textId="77777777" w:rsidR="000D2C69" w:rsidRPr="005A6012" w:rsidRDefault="00F51826" w:rsidP="001A7649">
            <w:pPr>
              <w:autoSpaceDE w:val="0"/>
              <w:autoSpaceDN w:val="0"/>
              <w:adjustRightInd w:val="0"/>
              <w:snapToGrid w:val="0"/>
              <w:jc w:val="center"/>
              <w:rPr>
                <w:rFonts w:ascii="Times New Roman" w:hAnsi="Times New Roman"/>
                <w:kern w:val="0"/>
                <w:szCs w:val="21"/>
              </w:rPr>
            </w:pPr>
            <w:r w:rsidRPr="005A6012">
              <w:rPr>
                <w:rFonts w:ascii="Times New Roman" w:hAnsi="Times New Roman"/>
                <w:noProof/>
                <w:kern w:val="0"/>
                <w:szCs w:val="21"/>
              </w:rPr>
              <w:drawing>
                <wp:inline distT="0" distB="0" distL="0" distR="0" wp14:anchorId="189DED3B" wp14:editId="7DA2A182">
                  <wp:extent cx="1349375" cy="1799590"/>
                  <wp:effectExtent l="0" t="0" r="0" b="0"/>
                  <wp:docPr id="33" name="图片 33" descr="C:\Users\lixiang\AppData\Local\Temp\360zip$Temp\360$6\10-山西大佛迫降现场照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xiang\AppData\Local\Temp\360zip$Temp\360$6\10-山西大佛迫降现场照片.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49375" cy="1799590"/>
                          </a:xfrm>
                          <a:prstGeom prst="rect">
                            <a:avLst/>
                          </a:prstGeom>
                          <a:noFill/>
                          <a:ln>
                            <a:noFill/>
                          </a:ln>
                        </pic:spPr>
                      </pic:pic>
                    </a:graphicData>
                  </a:graphic>
                </wp:inline>
              </w:drawing>
            </w:r>
          </w:p>
        </w:tc>
      </w:tr>
    </w:tbl>
    <w:p w14:paraId="56604125" w14:textId="77777777" w:rsidR="001D6EEB" w:rsidRPr="00C4270A" w:rsidRDefault="00B813E3" w:rsidP="00FB45FA">
      <w:pPr>
        <w:pStyle w:val="004"/>
        <w:spacing w:before="120"/>
        <w:ind w:firstLine="482"/>
      </w:pPr>
      <w:r w:rsidRPr="00C4270A">
        <w:rPr>
          <w:rFonts w:hint="eastAsia"/>
        </w:rPr>
        <w:t>6</w:t>
      </w:r>
      <w:r w:rsidRPr="00C4270A">
        <w:rPr>
          <w:rFonts w:hint="eastAsia"/>
        </w:rPr>
        <w:t>、核心</w:t>
      </w:r>
      <w:r w:rsidRPr="00C4270A">
        <w:t>技术</w:t>
      </w:r>
      <w:r w:rsidRPr="00C4270A">
        <w:rPr>
          <w:rFonts w:hint="eastAsia"/>
        </w:rPr>
        <w:t>在纠偏业务中的应用</w:t>
      </w:r>
    </w:p>
    <w:p w14:paraId="45B00A73" w14:textId="77777777" w:rsidR="001D6EEB" w:rsidRPr="00C4270A" w:rsidRDefault="00B813E3" w:rsidP="00FB45FA">
      <w:pPr>
        <w:pStyle w:val="005"/>
        <w:spacing w:before="120"/>
        <w:ind w:firstLine="480"/>
      </w:pPr>
      <w:r w:rsidRPr="00C4270A">
        <w:rPr>
          <w:rFonts w:hint="eastAsia"/>
        </w:rPr>
        <w:t>（</w:t>
      </w:r>
      <w:r w:rsidRPr="00C4270A">
        <w:t>1</w:t>
      </w:r>
      <w:r w:rsidRPr="00C4270A">
        <w:rPr>
          <w:rFonts w:hint="eastAsia"/>
        </w:rPr>
        <w:t>）核心技术在主营业务中的应用和贡献情况</w:t>
      </w:r>
    </w:p>
    <w:p w14:paraId="0D8DA7BC" w14:textId="77777777" w:rsidR="001D6EEB" w:rsidRPr="00C4270A" w:rsidRDefault="00B813E3" w:rsidP="00FB45FA">
      <w:pPr>
        <w:pStyle w:val="005"/>
        <w:spacing w:before="120"/>
        <w:ind w:firstLine="480"/>
      </w:pPr>
      <w:r w:rsidRPr="00C4270A">
        <w:rPr>
          <w:rFonts w:hint="eastAsia"/>
        </w:rPr>
        <w:t>公司纠偏业务</w:t>
      </w:r>
      <w:r w:rsidRPr="00C4270A">
        <w:t>主要运用了高精度同步控制技术</w:t>
      </w:r>
      <w:r w:rsidRPr="00C4270A">
        <w:rPr>
          <w:rFonts w:hint="eastAsia"/>
        </w:rPr>
        <w:t>、</w:t>
      </w:r>
      <w:r w:rsidRPr="00C4270A">
        <w:t>节点托换技术</w:t>
      </w:r>
      <w:r w:rsidRPr="00C4270A">
        <w:rPr>
          <w:rFonts w:hint="eastAsia"/>
        </w:rPr>
        <w:t>。高精度同步控制技术保证各点达到要求，节点托换技术可保证结构在承重构件切割时的安全性，确保建筑纠偏成功。</w:t>
      </w:r>
      <w:r w:rsidRPr="00C4270A">
        <w:t>建筑物纠偏对可能严重影响使用、甚至危害住户生命财产和工厂生产安全的倾斜建筑物所采取的纠倾扶正及加固措施。</w:t>
      </w:r>
      <w:r w:rsidRPr="00C4270A">
        <w:rPr>
          <w:rFonts w:hint="eastAsia"/>
        </w:rPr>
        <w:t>该业务避免了</w:t>
      </w:r>
      <w:r w:rsidRPr="00C4270A">
        <w:t>建筑物由于</w:t>
      </w:r>
      <w:r w:rsidRPr="00C4270A">
        <w:rPr>
          <w:rFonts w:hint="eastAsia"/>
        </w:rPr>
        <w:t>整体或</w:t>
      </w:r>
      <w:r w:rsidRPr="00C4270A">
        <w:t>部分失效而导致的拆除重建，</w:t>
      </w:r>
      <w:r w:rsidRPr="00C4270A">
        <w:rPr>
          <w:rFonts w:hint="eastAsia"/>
        </w:rPr>
        <w:t>达到</w:t>
      </w:r>
      <w:r w:rsidRPr="00C4270A">
        <w:t>大幅减支、节能</w:t>
      </w:r>
      <w:r w:rsidRPr="00C4270A">
        <w:rPr>
          <w:rFonts w:hint="eastAsia"/>
        </w:rPr>
        <w:t>的</w:t>
      </w:r>
      <w:r w:rsidRPr="00C4270A">
        <w:t>效果</w:t>
      </w:r>
      <w:r w:rsidRPr="00C4270A">
        <w:rPr>
          <w:rFonts w:hint="eastAsia"/>
        </w:rPr>
        <w:t>。</w:t>
      </w:r>
    </w:p>
    <w:p w14:paraId="0E68957E" w14:textId="77777777" w:rsidR="001D6EEB" w:rsidRPr="00C4270A" w:rsidRDefault="00B813E3" w:rsidP="00FB45FA">
      <w:pPr>
        <w:pStyle w:val="005"/>
        <w:spacing w:before="120"/>
        <w:ind w:firstLine="480"/>
      </w:pPr>
      <w:r w:rsidRPr="00C4270A">
        <w:rPr>
          <w:rFonts w:hint="eastAsia"/>
        </w:rPr>
        <w:t>（</w:t>
      </w:r>
      <w:r w:rsidRPr="00C4270A">
        <w:rPr>
          <w:rFonts w:hint="eastAsia"/>
        </w:rPr>
        <w:t>2</w:t>
      </w:r>
      <w:r w:rsidRPr="00C4270A">
        <w:rPr>
          <w:rFonts w:hint="eastAsia"/>
        </w:rPr>
        <w:t>）主要案例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165"/>
        <w:gridCol w:w="3087"/>
        <w:gridCol w:w="1187"/>
        <w:gridCol w:w="3089"/>
      </w:tblGrid>
      <w:tr w:rsidR="00B57A33" w:rsidRPr="005A6012" w14:paraId="263ECBBF" w14:textId="77777777" w:rsidTr="005271E6">
        <w:trPr>
          <w:trHeight w:val="340"/>
          <w:tblHeader/>
          <w:jc w:val="center"/>
        </w:trPr>
        <w:tc>
          <w:tcPr>
            <w:tcW w:w="683" w:type="pct"/>
            <w:shd w:val="clear" w:color="auto" w:fill="auto"/>
            <w:vAlign w:val="center"/>
          </w:tcPr>
          <w:p w14:paraId="5D3BAD1B" w14:textId="77777777" w:rsidR="00B57A33" w:rsidRPr="005A6012" w:rsidRDefault="00B57A33" w:rsidP="001A7649">
            <w:pPr>
              <w:autoSpaceDE w:val="0"/>
              <w:autoSpaceDN w:val="0"/>
              <w:adjustRightInd w:val="0"/>
              <w:snapToGrid w:val="0"/>
              <w:jc w:val="center"/>
              <w:rPr>
                <w:rFonts w:ascii="Times New Roman" w:hAnsi="Times New Roman"/>
                <w:kern w:val="0"/>
                <w:szCs w:val="21"/>
              </w:rPr>
            </w:pPr>
            <w:r w:rsidRPr="005A6012">
              <w:rPr>
                <w:rFonts w:ascii="Times New Roman" w:hAnsi="Times New Roman"/>
                <w:b/>
                <w:bCs/>
                <w:kern w:val="0"/>
                <w:szCs w:val="21"/>
              </w:rPr>
              <w:t>工程案例</w:t>
            </w:r>
          </w:p>
        </w:tc>
        <w:tc>
          <w:tcPr>
            <w:tcW w:w="1810" w:type="pct"/>
            <w:shd w:val="clear" w:color="auto" w:fill="auto"/>
            <w:vAlign w:val="center"/>
          </w:tcPr>
          <w:p w14:paraId="556CD6B3" w14:textId="77777777" w:rsidR="005271E6" w:rsidRDefault="00B57A33" w:rsidP="001A7649">
            <w:pPr>
              <w:autoSpaceDE w:val="0"/>
              <w:autoSpaceDN w:val="0"/>
              <w:adjustRightInd w:val="0"/>
              <w:snapToGrid w:val="0"/>
              <w:jc w:val="center"/>
              <w:rPr>
                <w:rFonts w:ascii="Times New Roman" w:hAnsi="Times New Roman"/>
                <w:b/>
                <w:bCs/>
                <w:kern w:val="0"/>
                <w:szCs w:val="21"/>
              </w:rPr>
            </w:pPr>
            <w:r w:rsidRPr="005A6012">
              <w:rPr>
                <w:rFonts w:ascii="Times New Roman" w:hAnsi="Times New Roman"/>
                <w:b/>
                <w:bCs/>
                <w:kern w:val="0"/>
                <w:szCs w:val="21"/>
              </w:rPr>
              <w:t>工程项目特点及技术创新与</w:t>
            </w:r>
          </w:p>
          <w:p w14:paraId="4B756E76" w14:textId="77777777" w:rsidR="00B57A33" w:rsidRPr="005A6012" w:rsidRDefault="00B57A33" w:rsidP="001A7649">
            <w:pPr>
              <w:autoSpaceDE w:val="0"/>
              <w:autoSpaceDN w:val="0"/>
              <w:adjustRightInd w:val="0"/>
              <w:snapToGrid w:val="0"/>
              <w:jc w:val="center"/>
              <w:rPr>
                <w:rFonts w:ascii="Times New Roman" w:hAnsi="Times New Roman"/>
                <w:kern w:val="0"/>
                <w:szCs w:val="21"/>
              </w:rPr>
            </w:pPr>
            <w:r w:rsidRPr="005A6012">
              <w:rPr>
                <w:rFonts w:ascii="Times New Roman" w:hAnsi="Times New Roman"/>
                <w:b/>
                <w:bCs/>
                <w:kern w:val="0"/>
                <w:szCs w:val="21"/>
              </w:rPr>
              <w:t>应用</w:t>
            </w:r>
          </w:p>
        </w:tc>
        <w:tc>
          <w:tcPr>
            <w:tcW w:w="696" w:type="pct"/>
            <w:vAlign w:val="center"/>
          </w:tcPr>
          <w:p w14:paraId="731B921C" w14:textId="77777777" w:rsidR="00B57A33" w:rsidRPr="005A6012" w:rsidRDefault="00B57A33" w:rsidP="001A7649">
            <w:pPr>
              <w:autoSpaceDE w:val="0"/>
              <w:autoSpaceDN w:val="0"/>
              <w:adjustRightInd w:val="0"/>
              <w:snapToGrid w:val="0"/>
              <w:jc w:val="center"/>
              <w:rPr>
                <w:rFonts w:ascii="Times New Roman" w:hAnsi="Times New Roman"/>
                <w:b/>
                <w:bCs/>
                <w:kern w:val="0"/>
                <w:szCs w:val="21"/>
              </w:rPr>
            </w:pPr>
            <w:r w:rsidRPr="005A6012">
              <w:rPr>
                <w:rFonts w:ascii="Times New Roman" w:hAnsi="Times New Roman"/>
                <w:b/>
                <w:bCs/>
                <w:kern w:val="0"/>
                <w:szCs w:val="21"/>
              </w:rPr>
              <w:t>运用的核心技术</w:t>
            </w:r>
          </w:p>
        </w:tc>
        <w:tc>
          <w:tcPr>
            <w:tcW w:w="1811" w:type="pct"/>
            <w:vAlign w:val="center"/>
          </w:tcPr>
          <w:p w14:paraId="03C135EF" w14:textId="77777777" w:rsidR="00B57A33" w:rsidRPr="005A6012" w:rsidRDefault="00B57A33" w:rsidP="001A7649">
            <w:pPr>
              <w:autoSpaceDE w:val="0"/>
              <w:autoSpaceDN w:val="0"/>
              <w:adjustRightInd w:val="0"/>
              <w:snapToGrid w:val="0"/>
              <w:jc w:val="center"/>
              <w:rPr>
                <w:rFonts w:ascii="Times New Roman" w:hAnsi="Times New Roman"/>
                <w:b/>
                <w:kern w:val="0"/>
                <w:szCs w:val="21"/>
              </w:rPr>
            </w:pPr>
            <w:r w:rsidRPr="005A6012">
              <w:rPr>
                <w:rFonts w:ascii="Times New Roman" w:hAnsi="Times New Roman"/>
                <w:b/>
                <w:kern w:val="0"/>
                <w:szCs w:val="21"/>
              </w:rPr>
              <w:t>工程照片</w:t>
            </w:r>
          </w:p>
        </w:tc>
      </w:tr>
      <w:tr w:rsidR="00B57A33" w:rsidRPr="005A6012" w14:paraId="5813630F" w14:textId="77777777" w:rsidTr="00272CE0">
        <w:trPr>
          <w:trHeight w:val="340"/>
          <w:jc w:val="center"/>
        </w:trPr>
        <w:tc>
          <w:tcPr>
            <w:tcW w:w="683" w:type="pct"/>
            <w:shd w:val="clear" w:color="auto" w:fill="auto"/>
            <w:vAlign w:val="center"/>
          </w:tcPr>
          <w:p w14:paraId="521B2186" w14:textId="77777777" w:rsidR="00B57A33" w:rsidRPr="005A6012" w:rsidRDefault="00B57A33" w:rsidP="001A7649">
            <w:pPr>
              <w:autoSpaceDE w:val="0"/>
              <w:autoSpaceDN w:val="0"/>
              <w:adjustRightInd w:val="0"/>
              <w:snapToGrid w:val="0"/>
              <w:jc w:val="center"/>
              <w:rPr>
                <w:rFonts w:ascii="Times New Roman" w:hAnsi="Times New Roman"/>
                <w:kern w:val="0"/>
                <w:szCs w:val="21"/>
              </w:rPr>
            </w:pPr>
            <w:r w:rsidRPr="005A6012">
              <w:rPr>
                <w:rFonts w:ascii="Times New Roman" w:hAnsi="Times New Roman"/>
                <w:szCs w:val="21"/>
              </w:rPr>
              <w:lastRenderedPageBreak/>
              <w:t>海南琼州阳江花苑纠偏加固工程</w:t>
            </w:r>
          </w:p>
        </w:tc>
        <w:tc>
          <w:tcPr>
            <w:tcW w:w="1810" w:type="pct"/>
            <w:shd w:val="clear" w:color="auto" w:fill="auto"/>
            <w:vAlign w:val="center"/>
          </w:tcPr>
          <w:p w14:paraId="75E1E1ED" w14:textId="77777777" w:rsidR="00B57A33" w:rsidRPr="005A6012" w:rsidRDefault="00B57A33" w:rsidP="001A7649">
            <w:pPr>
              <w:autoSpaceDE w:val="0"/>
              <w:autoSpaceDN w:val="0"/>
              <w:adjustRightInd w:val="0"/>
              <w:snapToGrid w:val="0"/>
              <w:rPr>
                <w:rFonts w:ascii="Times New Roman" w:hAnsi="Times New Roman"/>
                <w:bCs/>
                <w:szCs w:val="21"/>
              </w:rPr>
            </w:pPr>
            <w:r w:rsidRPr="005A6012">
              <w:rPr>
                <w:rFonts w:ascii="Times New Roman" w:hAnsi="Times New Roman"/>
                <w:bCs/>
                <w:szCs w:val="21"/>
              </w:rPr>
              <w:t>该小区内有六栋楼出现不同程度的沉降倾斜，包括一幢</w:t>
            </w:r>
            <w:r w:rsidRPr="005A6012">
              <w:rPr>
                <w:rFonts w:ascii="Times New Roman" w:hAnsi="Times New Roman"/>
                <w:bCs/>
                <w:szCs w:val="21"/>
              </w:rPr>
              <w:t>14</w:t>
            </w:r>
            <w:r w:rsidRPr="005A6012">
              <w:rPr>
                <w:rFonts w:ascii="Times New Roman" w:hAnsi="Times New Roman"/>
                <w:bCs/>
                <w:szCs w:val="21"/>
              </w:rPr>
              <w:t>层和一幢</w:t>
            </w:r>
            <w:r w:rsidRPr="005A6012">
              <w:rPr>
                <w:rFonts w:ascii="Times New Roman" w:hAnsi="Times New Roman"/>
                <w:bCs/>
                <w:szCs w:val="21"/>
              </w:rPr>
              <w:t>13</w:t>
            </w:r>
            <w:r w:rsidRPr="005A6012">
              <w:rPr>
                <w:rFonts w:ascii="Times New Roman" w:hAnsi="Times New Roman"/>
                <w:bCs/>
                <w:szCs w:val="21"/>
              </w:rPr>
              <w:t>层的公寓，以及</w:t>
            </w:r>
            <w:r w:rsidRPr="005A6012">
              <w:rPr>
                <w:rFonts w:ascii="Times New Roman" w:hAnsi="Times New Roman"/>
                <w:bCs/>
                <w:szCs w:val="21"/>
              </w:rPr>
              <w:t>4</w:t>
            </w:r>
            <w:r w:rsidRPr="005A6012">
              <w:rPr>
                <w:rFonts w:ascii="Times New Roman" w:hAnsi="Times New Roman"/>
                <w:bCs/>
                <w:szCs w:val="21"/>
              </w:rPr>
              <w:t>幢</w:t>
            </w:r>
            <w:r w:rsidRPr="005A6012">
              <w:rPr>
                <w:rFonts w:ascii="Times New Roman" w:hAnsi="Times New Roman"/>
                <w:bCs/>
                <w:szCs w:val="21"/>
              </w:rPr>
              <w:t>6</w:t>
            </w:r>
            <w:r w:rsidRPr="005A6012">
              <w:rPr>
                <w:rFonts w:ascii="Times New Roman" w:hAnsi="Times New Roman"/>
                <w:bCs/>
                <w:szCs w:val="21"/>
              </w:rPr>
              <w:t>层高的商住楼，房屋倾斜率最大值</w:t>
            </w:r>
            <w:r w:rsidRPr="005A6012">
              <w:rPr>
                <w:rFonts w:ascii="Times New Roman" w:hAnsi="Times New Roman"/>
                <w:bCs/>
                <w:szCs w:val="21"/>
              </w:rPr>
              <w:t>0.8%</w:t>
            </w:r>
            <w:r w:rsidRPr="005A6012">
              <w:rPr>
                <w:rFonts w:ascii="Times New Roman" w:hAnsi="Times New Roman"/>
                <w:bCs/>
                <w:szCs w:val="21"/>
              </w:rPr>
              <w:t>，水平变位最大值</w:t>
            </w:r>
            <w:r w:rsidRPr="005A6012">
              <w:rPr>
                <w:rFonts w:ascii="Times New Roman" w:hAnsi="Times New Roman"/>
                <w:bCs/>
                <w:szCs w:val="21"/>
              </w:rPr>
              <w:t>181</w:t>
            </w:r>
            <w:r w:rsidRPr="005A6012">
              <w:rPr>
                <w:rFonts w:ascii="Times New Roman" w:hAnsi="Times New Roman"/>
                <w:bCs/>
                <w:szCs w:val="21"/>
              </w:rPr>
              <w:t>毫米。发行人利用自身成熟的纠偏技术及成熟的管理能力，在</w:t>
            </w:r>
            <w:r w:rsidRPr="005A6012">
              <w:rPr>
                <w:rFonts w:ascii="Times New Roman" w:hAnsi="Times New Roman"/>
                <w:bCs/>
                <w:szCs w:val="21"/>
              </w:rPr>
              <w:t>2</w:t>
            </w:r>
            <w:r w:rsidRPr="005A6012">
              <w:rPr>
                <w:rFonts w:ascii="Times New Roman" w:hAnsi="Times New Roman"/>
                <w:bCs/>
                <w:szCs w:val="21"/>
              </w:rPr>
              <w:t>个月之内完成了上述建筑物的整体纠偏工程</w:t>
            </w:r>
          </w:p>
        </w:tc>
        <w:tc>
          <w:tcPr>
            <w:tcW w:w="696" w:type="pct"/>
            <w:vAlign w:val="center"/>
          </w:tcPr>
          <w:p w14:paraId="75A52F8A" w14:textId="77777777" w:rsidR="00B57A33" w:rsidRPr="005A6012" w:rsidRDefault="00B57A33" w:rsidP="001A7649">
            <w:pPr>
              <w:autoSpaceDE w:val="0"/>
              <w:autoSpaceDN w:val="0"/>
              <w:adjustRightInd w:val="0"/>
              <w:snapToGrid w:val="0"/>
              <w:jc w:val="center"/>
              <w:rPr>
                <w:rFonts w:ascii="Times New Roman" w:hAnsi="Times New Roman"/>
                <w:kern w:val="0"/>
                <w:szCs w:val="21"/>
              </w:rPr>
            </w:pPr>
            <w:r w:rsidRPr="005A6012">
              <w:rPr>
                <w:rFonts w:ascii="Times New Roman" w:hAnsi="Times New Roman"/>
                <w:kern w:val="0"/>
                <w:szCs w:val="21"/>
              </w:rPr>
              <w:t>核心技术</w:t>
            </w:r>
            <w:r w:rsidRPr="005A6012">
              <w:rPr>
                <w:rFonts w:ascii="Times New Roman" w:hAnsi="Times New Roman"/>
                <w:kern w:val="0"/>
                <w:szCs w:val="21"/>
              </w:rPr>
              <w:t>5</w:t>
            </w:r>
            <w:r w:rsidRPr="005A6012">
              <w:rPr>
                <w:rFonts w:ascii="Times New Roman" w:hAnsi="Times New Roman"/>
                <w:kern w:val="0"/>
                <w:szCs w:val="21"/>
              </w:rPr>
              <w:t>、</w:t>
            </w:r>
            <w:r w:rsidRPr="005A6012">
              <w:rPr>
                <w:rFonts w:ascii="Times New Roman" w:hAnsi="Times New Roman"/>
                <w:kern w:val="0"/>
                <w:szCs w:val="21"/>
              </w:rPr>
              <w:t>6</w:t>
            </w:r>
          </w:p>
        </w:tc>
        <w:tc>
          <w:tcPr>
            <w:tcW w:w="1811" w:type="pct"/>
            <w:vAlign w:val="center"/>
          </w:tcPr>
          <w:p w14:paraId="5D1DB771" w14:textId="77777777" w:rsidR="00B57A33" w:rsidRPr="005A6012" w:rsidRDefault="00582387" w:rsidP="001A7649">
            <w:pPr>
              <w:autoSpaceDE w:val="0"/>
              <w:autoSpaceDN w:val="0"/>
              <w:adjustRightInd w:val="0"/>
              <w:snapToGrid w:val="0"/>
              <w:jc w:val="center"/>
              <w:rPr>
                <w:rFonts w:ascii="Times New Roman" w:hAnsi="Times New Roman"/>
                <w:kern w:val="0"/>
                <w:szCs w:val="21"/>
              </w:rPr>
            </w:pPr>
            <w:r w:rsidRPr="005A6012">
              <w:rPr>
                <w:rFonts w:ascii="Times New Roman" w:hAnsi="Times New Roman"/>
                <w:noProof/>
                <w:kern w:val="0"/>
                <w:szCs w:val="21"/>
              </w:rPr>
              <w:drawing>
                <wp:inline distT="0" distB="0" distL="0" distR="0" wp14:anchorId="631AF774" wp14:editId="1C940777">
                  <wp:extent cx="1920240" cy="1439545"/>
                  <wp:effectExtent l="0" t="0" r="0" b="0"/>
                  <wp:docPr id="34" name="图片 34" descr="C:\Users\lixiang\AppData\Local\Temp\360zip$Temp\360$7\11-琼海阳江花苑纠编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ixiang\AppData\Local\Temp\360zip$Temp\360$7\11-琼海阳江花苑纠编2.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20240" cy="1439545"/>
                          </a:xfrm>
                          <a:prstGeom prst="rect">
                            <a:avLst/>
                          </a:prstGeom>
                          <a:noFill/>
                          <a:ln>
                            <a:noFill/>
                          </a:ln>
                        </pic:spPr>
                      </pic:pic>
                    </a:graphicData>
                  </a:graphic>
                </wp:inline>
              </w:drawing>
            </w:r>
          </w:p>
        </w:tc>
      </w:tr>
      <w:tr w:rsidR="00B57A33" w:rsidRPr="005A6012" w14:paraId="2A78620E" w14:textId="77777777" w:rsidTr="00272CE0">
        <w:trPr>
          <w:trHeight w:val="340"/>
          <w:jc w:val="center"/>
        </w:trPr>
        <w:tc>
          <w:tcPr>
            <w:tcW w:w="683" w:type="pct"/>
            <w:shd w:val="clear" w:color="auto" w:fill="auto"/>
            <w:vAlign w:val="center"/>
          </w:tcPr>
          <w:p w14:paraId="7ACC1DB2" w14:textId="77777777" w:rsidR="00B57A33" w:rsidRPr="005A6012" w:rsidRDefault="00B57A33" w:rsidP="001A7649">
            <w:pPr>
              <w:autoSpaceDE w:val="0"/>
              <w:autoSpaceDN w:val="0"/>
              <w:adjustRightInd w:val="0"/>
              <w:snapToGrid w:val="0"/>
              <w:jc w:val="center"/>
              <w:rPr>
                <w:rFonts w:ascii="Times New Roman" w:hAnsi="Times New Roman"/>
                <w:kern w:val="0"/>
                <w:szCs w:val="21"/>
              </w:rPr>
            </w:pPr>
            <w:r w:rsidRPr="005A6012">
              <w:rPr>
                <w:rFonts w:ascii="Times New Roman" w:hAnsi="Times New Roman"/>
                <w:color w:val="000000"/>
                <w:szCs w:val="21"/>
              </w:rPr>
              <w:t>淮安花城半岛</w:t>
            </w:r>
            <w:r w:rsidRPr="005A6012">
              <w:rPr>
                <w:rFonts w:ascii="Times New Roman" w:hAnsi="Times New Roman"/>
                <w:szCs w:val="21"/>
              </w:rPr>
              <w:t>地基加固、纠偏工程</w:t>
            </w:r>
          </w:p>
        </w:tc>
        <w:tc>
          <w:tcPr>
            <w:tcW w:w="1810" w:type="pct"/>
            <w:shd w:val="clear" w:color="auto" w:fill="auto"/>
            <w:vAlign w:val="center"/>
          </w:tcPr>
          <w:p w14:paraId="039C4169" w14:textId="77777777" w:rsidR="00B57A33" w:rsidRPr="005A6012" w:rsidRDefault="00B57A33" w:rsidP="001A7649">
            <w:pPr>
              <w:autoSpaceDE w:val="0"/>
              <w:autoSpaceDN w:val="0"/>
              <w:adjustRightInd w:val="0"/>
              <w:snapToGrid w:val="0"/>
              <w:rPr>
                <w:rFonts w:ascii="Times New Roman" w:hAnsi="Times New Roman"/>
                <w:bCs/>
                <w:szCs w:val="21"/>
              </w:rPr>
            </w:pPr>
            <w:r w:rsidRPr="005A6012">
              <w:rPr>
                <w:rFonts w:ascii="Times New Roman" w:hAnsi="Times New Roman"/>
                <w:bCs/>
                <w:szCs w:val="21"/>
              </w:rPr>
              <w:t>该项目共五栋楼、建筑面积</w:t>
            </w:r>
            <w:r w:rsidRPr="005A6012">
              <w:rPr>
                <w:rFonts w:ascii="Times New Roman" w:hAnsi="Times New Roman"/>
                <w:bCs/>
                <w:szCs w:val="21"/>
              </w:rPr>
              <w:t>3.2</w:t>
            </w:r>
            <w:r w:rsidRPr="005A6012">
              <w:rPr>
                <w:rFonts w:ascii="Times New Roman" w:hAnsi="Times New Roman"/>
                <w:bCs/>
                <w:szCs w:val="21"/>
              </w:rPr>
              <w:t>万平方米，因前任不能完成纠偏工作转而聘请发行人。发行人进场后重新设计方案，对原结构基础进行处理，再采用静压钢管桩进行基础加固。封桩一个月后，止沉效果明显，顺利完成验收交房</w:t>
            </w:r>
          </w:p>
        </w:tc>
        <w:tc>
          <w:tcPr>
            <w:tcW w:w="696" w:type="pct"/>
            <w:vAlign w:val="center"/>
          </w:tcPr>
          <w:p w14:paraId="1C86037B" w14:textId="77777777" w:rsidR="00B57A33" w:rsidRPr="005A6012" w:rsidRDefault="00B57A33" w:rsidP="001A7649">
            <w:pPr>
              <w:autoSpaceDE w:val="0"/>
              <w:autoSpaceDN w:val="0"/>
              <w:adjustRightInd w:val="0"/>
              <w:snapToGrid w:val="0"/>
              <w:jc w:val="center"/>
              <w:rPr>
                <w:rFonts w:ascii="Times New Roman" w:hAnsi="Times New Roman"/>
                <w:kern w:val="0"/>
                <w:szCs w:val="21"/>
              </w:rPr>
            </w:pPr>
            <w:r w:rsidRPr="005A6012">
              <w:rPr>
                <w:rFonts w:ascii="Times New Roman" w:hAnsi="Times New Roman"/>
                <w:kern w:val="0"/>
                <w:szCs w:val="21"/>
              </w:rPr>
              <w:t>核心技术</w:t>
            </w:r>
            <w:r w:rsidRPr="005A6012">
              <w:rPr>
                <w:rFonts w:ascii="Times New Roman" w:hAnsi="Times New Roman"/>
                <w:kern w:val="0"/>
                <w:szCs w:val="21"/>
              </w:rPr>
              <w:t>5</w:t>
            </w:r>
            <w:r w:rsidRPr="005A6012">
              <w:rPr>
                <w:rFonts w:ascii="Times New Roman" w:hAnsi="Times New Roman"/>
                <w:kern w:val="0"/>
                <w:szCs w:val="21"/>
              </w:rPr>
              <w:t>、</w:t>
            </w:r>
            <w:r w:rsidRPr="005A6012">
              <w:rPr>
                <w:rFonts w:ascii="Times New Roman" w:hAnsi="Times New Roman"/>
                <w:kern w:val="0"/>
                <w:szCs w:val="21"/>
              </w:rPr>
              <w:t>6</w:t>
            </w:r>
          </w:p>
        </w:tc>
        <w:tc>
          <w:tcPr>
            <w:tcW w:w="1811" w:type="pct"/>
            <w:vAlign w:val="center"/>
          </w:tcPr>
          <w:p w14:paraId="5C405136" w14:textId="77777777" w:rsidR="00B57A33" w:rsidRPr="005A6012" w:rsidRDefault="00AF343C" w:rsidP="001A7649">
            <w:pPr>
              <w:autoSpaceDE w:val="0"/>
              <w:autoSpaceDN w:val="0"/>
              <w:adjustRightInd w:val="0"/>
              <w:snapToGrid w:val="0"/>
              <w:jc w:val="center"/>
              <w:rPr>
                <w:rFonts w:ascii="Times New Roman" w:hAnsi="Times New Roman"/>
                <w:kern w:val="0"/>
                <w:szCs w:val="21"/>
              </w:rPr>
            </w:pPr>
            <w:r w:rsidRPr="005A6012">
              <w:rPr>
                <w:rFonts w:ascii="Times New Roman" w:hAnsi="Times New Roman"/>
                <w:noProof/>
                <w:kern w:val="0"/>
                <w:szCs w:val="21"/>
              </w:rPr>
              <w:drawing>
                <wp:inline distT="0" distB="0" distL="0" distR="0" wp14:anchorId="75EF3067" wp14:editId="7420C6E4">
                  <wp:extent cx="1968500" cy="1476375"/>
                  <wp:effectExtent l="0" t="0" r="0" b="0"/>
                  <wp:docPr id="35" name="图片 35" descr="C:\Users\lixiang\AppData\Local\Temp\360zip$Temp\360$8\12-淮安半岛花园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ixiang\AppData\Local\Temp\360zip$Temp\360$8\12-淮安半岛花园2.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68500" cy="1476375"/>
                          </a:xfrm>
                          <a:prstGeom prst="rect">
                            <a:avLst/>
                          </a:prstGeom>
                          <a:noFill/>
                          <a:ln>
                            <a:noFill/>
                          </a:ln>
                        </pic:spPr>
                      </pic:pic>
                    </a:graphicData>
                  </a:graphic>
                </wp:inline>
              </w:drawing>
            </w:r>
          </w:p>
        </w:tc>
      </w:tr>
      <w:tr w:rsidR="00B57A33" w:rsidRPr="005A6012" w14:paraId="0FDBDED5" w14:textId="77777777" w:rsidTr="00272CE0">
        <w:trPr>
          <w:trHeight w:val="340"/>
          <w:jc w:val="center"/>
        </w:trPr>
        <w:tc>
          <w:tcPr>
            <w:tcW w:w="683" w:type="pct"/>
            <w:shd w:val="clear" w:color="auto" w:fill="auto"/>
            <w:vAlign w:val="center"/>
          </w:tcPr>
          <w:p w14:paraId="675679F7" w14:textId="77777777" w:rsidR="00B57A33" w:rsidRPr="005A6012" w:rsidRDefault="00B57A33" w:rsidP="001A7649">
            <w:pPr>
              <w:autoSpaceDE w:val="0"/>
              <w:autoSpaceDN w:val="0"/>
              <w:adjustRightInd w:val="0"/>
              <w:snapToGrid w:val="0"/>
              <w:jc w:val="center"/>
              <w:rPr>
                <w:rFonts w:ascii="Times New Roman" w:hAnsi="Times New Roman"/>
                <w:szCs w:val="21"/>
              </w:rPr>
            </w:pPr>
            <w:r w:rsidRPr="005A6012">
              <w:rPr>
                <w:rFonts w:ascii="Times New Roman" w:hAnsi="Times New Roman"/>
                <w:szCs w:val="21"/>
              </w:rPr>
              <w:t>海口市晋江教师村第二十五小学教师住宅楼纠偏加固工程</w:t>
            </w:r>
          </w:p>
        </w:tc>
        <w:tc>
          <w:tcPr>
            <w:tcW w:w="1810" w:type="pct"/>
            <w:shd w:val="clear" w:color="auto" w:fill="auto"/>
            <w:vAlign w:val="center"/>
          </w:tcPr>
          <w:p w14:paraId="7B91F27C" w14:textId="77777777" w:rsidR="00B57A33" w:rsidRPr="005A6012" w:rsidRDefault="00B57A33" w:rsidP="001A7649">
            <w:pPr>
              <w:autoSpaceDE w:val="0"/>
              <w:autoSpaceDN w:val="0"/>
              <w:adjustRightInd w:val="0"/>
              <w:snapToGrid w:val="0"/>
              <w:rPr>
                <w:rFonts w:ascii="Times New Roman" w:hAnsi="Times New Roman"/>
                <w:szCs w:val="21"/>
              </w:rPr>
            </w:pPr>
            <w:r w:rsidRPr="005A6012">
              <w:rPr>
                <w:rFonts w:ascii="Times New Roman" w:hAnsi="Times New Roman"/>
                <w:bCs/>
                <w:szCs w:val="21"/>
              </w:rPr>
              <w:t>该项目的特点和难点是纠偏率大、要求高、难度大。该住宅于</w:t>
            </w:r>
            <w:r w:rsidRPr="005A6012">
              <w:rPr>
                <w:rFonts w:ascii="Times New Roman" w:hAnsi="Times New Roman"/>
                <w:bCs/>
                <w:szCs w:val="21"/>
              </w:rPr>
              <w:t>1997</w:t>
            </w:r>
            <w:r w:rsidRPr="005A6012">
              <w:rPr>
                <w:rFonts w:ascii="Times New Roman" w:hAnsi="Times New Roman"/>
                <w:bCs/>
                <w:szCs w:val="21"/>
              </w:rPr>
              <w:t>年竣工使用，为</w:t>
            </w:r>
            <w:r w:rsidRPr="005A6012">
              <w:rPr>
                <w:rFonts w:ascii="Times New Roman" w:hAnsi="Times New Roman"/>
                <w:bCs/>
                <w:szCs w:val="21"/>
              </w:rPr>
              <w:t>9</w:t>
            </w:r>
            <w:r w:rsidRPr="005A6012">
              <w:rPr>
                <w:rFonts w:ascii="Times New Roman" w:hAnsi="Times New Roman"/>
                <w:bCs/>
                <w:szCs w:val="21"/>
              </w:rPr>
              <w:t>层框架结构，其平面形状为</w:t>
            </w:r>
            <w:r w:rsidRPr="005A6012">
              <w:rPr>
                <w:rFonts w:ascii="Times New Roman" w:hAnsi="Times New Roman"/>
                <w:bCs/>
                <w:szCs w:val="21"/>
              </w:rPr>
              <w:t>L</w:t>
            </w:r>
            <w:r w:rsidRPr="005A6012">
              <w:rPr>
                <w:rFonts w:ascii="Times New Roman" w:hAnsi="Times New Roman"/>
                <w:bCs/>
                <w:szCs w:val="21"/>
              </w:rPr>
              <w:t>形。该建筑南北长</w:t>
            </w:r>
            <w:r w:rsidRPr="005A6012">
              <w:rPr>
                <w:rFonts w:ascii="Times New Roman" w:hAnsi="Times New Roman"/>
                <w:bCs/>
                <w:szCs w:val="21"/>
              </w:rPr>
              <w:t>38.2</w:t>
            </w:r>
            <w:r w:rsidR="001B372B" w:rsidRPr="005A6012">
              <w:rPr>
                <w:rFonts w:ascii="Times New Roman" w:hAnsi="Times New Roman"/>
                <w:bCs/>
                <w:szCs w:val="21"/>
              </w:rPr>
              <w:t>米</w:t>
            </w:r>
            <w:r w:rsidRPr="005A6012">
              <w:rPr>
                <w:rFonts w:ascii="Times New Roman" w:hAnsi="Times New Roman"/>
                <w:bCs/>
                <w:szCs w:val="21"/>
              </w:rPr>
              <w:t>，东西长</w:t>
            </w:r>
            <w:r w:rsidRPr="005A6012">
              <w:rPr>
                <w:rFonts w:ascii="Times New Roman" w:hAnsi="Times New Roman"/>
                <w:bCs/>
                <w:szCs w:val="21"/>
              </w:rPr>
              <w:t>26.15</w:t>
            </w:r>
            <w:r w:rsidR="001B372B" w:rsidRPr="005A6012">
              <w:rPr>
                <w:rFonts w:ascii="Times New Roman" w:hAnsi="Times New Roman"/>
                <w:bCs/>
                <w:szCs w:val="21"/>
              </w:rPr>
              <w:t>米</w:t>
            </w:r>
            <w:r w:rsidRPr="005A6012">
              <w:rPr>
                <w:rFonts w:ascii="Times New Roman" w:hAnsi="Times New Roman"/>
                <w:bCs/>
                <w:szCs w:val="21"/>
              </w:rPr>
              <w:t>，高约</w:t>
            </w:r>
            <w:r w:rsidRPr="005A6012">
              <w:rPr>
                <w:rFonts w:ascii="Times New Roman" w:hAnsi="Times New Roman"/>
                <w:bCs/>
                <w:szCs w:val="21"/>
              </w:rPr>
              <w:t>27</w:t>
            </w:r>
            <w:r w:rsidR="001B372B" w:rsidRPr="005A6012">
              <w:rPr>
                <w:rFonts w:ascii="Times New Roman" w:hAnsi="Times New Roman"/>
                <w:bCs/>
                <w:szCs w:val="21"/>
              </w:rPr>
              <w:t>米</w:t>
            </w:r>
            <w:r w:rsidRPr="005A6012">
              <w:rPr>
                <w:rFonts w:ascii="Times New Roman" w:hAnsi="Times New Roman"/>
                <w:bCs/>
                <w:szCs w:val="21"/>
              </w:rPr>
              <w:t>，总建筑面积</w:t>
            </w:r>
            <w:r w:rsidR="001B372B" w:rsidRPr="005A6012">
              <w:rPr>
                <w:rFonts w:ascii="Times New Roman" w:hAnsi="Times New Roman"/>
                <w:bCs/>
                <w:szCs w:val="21"/>
              </w:rPr>
              <w:t>4</w:t>
            </w:r>
            <w:r w:rsidR="00AB118D" w:rsidRPr="005A6012">
              <w:rPr>
                <w:rFonts w:ascii="Times New Roman" w:hAnsi="Times New Roman"/>
                <w:bCs/>
                <w:szCs w:val="21"/>
              </w:rPr>
              <w:t>,</w:t>
            </w:r>
            <w:r w:rsidR="001B372B" w:rsidRPr="005A6012">
              <w:rPr>
                <w:rFonts w:ascii="Times New Roman" w:hAnsi="Times New Roman"/>
                <w:bCs/>
                <w:szCs w:val="21"/>
              </w:rPr>
              <w:t>350</w:t>
            </w:r>
            <w:r w:rsidR="001B372B" w:rsidRPr="005A6012">
              <w:rPr>
                <w:rFonts w:ascii="Times New Roman" w:hAnsi="Times New Roman"/>
                <w:bCs/>
                <w:szCs w:val="21"/>
              </w:rPr>
              <w:t>平米</w:t>
            </w:r>
            <w:r w:rsidRPr="005A6012">
              <w:rPr>
                <w:rFonts w:ascii="Times New Roman" w:hAnsi="Times New Roman"/>
                <w:bCs/>
                <w:szCs w:val="21"/>
              </w:rPr>
              <w:t>。根据检验报告和现场勘查情况，房屋严重倾斜，最大倾斜量</w:t>
            </w:r>
            <w:r w:rsidRPr="005A6012">
              <w:rPr>
                <w:rFonts w:ascii="Times New Roman" w:hAnsi="Times New Roman"/>
                <w:bCs/>
                <w:szCs w:val="21"/>
              </w:rPr>
              <w:t>408</w:t>
            </w:r>
            <w:r w:rsidR="00801867" w:rsidRPr="005A6012">
              <w:rPr>
                <w:rFonts w:ascii="Times New Roman" w:hAnsi="Times New Roman"/>
                <w:bCs/>
                <w:szCs w:val="21"/>
              </w:rPr>
              <w:t>毫米</w:t>
            </w:r>
            <w:r w:rsidRPr="005A6012">
              <w:rPr>
                <w:rFonts w:ascii="Times New Roman" w:hAnsi="Times New Roman"/>
                <w:bCs/>
                <w:szCs w:val="21"/>
              </w:rPr>
              <w:t>，超过规范要求</w:t>
            </w:r>
            <w:r w:rsidR="00FF6CB2" w:rsidRPr="005A6012">
              <w:rPr>
                <w:rFonts w:ascii="Times New Roman" w:hAnsi="Times New Roman"/>
                <w:bCs/>
                <w:szCs w:val="21"/>
              </w:rPr>
              <w:t>。发行人节点托换技术和高精度同步控制技术，</w:t>
            </w:r>
            <w:r w:rsidR="00FF6CB2" w:rsidRPr="005A6012">
              <w:rPr>
                <w:rFonts w:ascii="Times New Roman" w:hAnsi="Times New Roman"/>
                <w:bCs/>
                <w:szCs w:val="21"/>
              </w:rPr>
              <w:t>6</w:t>
            </w:r>
            <w:r w:rsidR="00FF6CB2" w:rsidRPr="005A6012">
              <w:rPr>
                <w:rFonts w:ascii="Times New Roman" w:hAnsi="Times New Roman"/>
                <w:bCs/>
                <w:szCs w:val="21"/>
              </w:rPr>
              <w:t>个月内完成该项目的纠偏加固</w:t>
            </w:r>
          </w:p>
        </w:tc>
        <w:tc>
          <w:tcPr>
            <w:tcW w:w="696" w:type="pct"/>
            <w:vAlign w:val="center"/>
          </w:tcPr>
          <w:p w14:paraId="2910859F" w14:textId="77777777" w:rsidR="00B57A33" w:rsidRPr="005A6012" w:rsidRDefault="00B57A33" w:rsidP="001A7649">
            <w:pPr>
              <w:autoSpaceDE w:val="0"/>
              <w:autoSpaceDN w:val="0"/>
              <w:adjustRightInd w:val="0"/>
              <w:snapToGrid w:val="0"/>
              <w:jc w:val="center"/>
              <w:rPr>
                <w:rFonts w:ascii="Times New Roman" w:hAnsi="Times New Roman"/>
                <w:kern w:val="0"/>
                <w:szCs w:val="21"/>
              </w:rPr>
            </w:pPr>
            <w:r w:rsidRPr="005A6012">
              <w:rPr>
                <w:rFonts w:ascii="Times New Roman" w:hAnsi="Times New Roman"/>
                <w:kern w:val="0"/>
                <w:szCs w:val="21"/>
              </w:rPr>
              <w:t>核心技术</w:t>
            </w:r>
            <w:r w:rsidRPr="005A6012">
              <w:rPr>
                <w:rFonts w:ascii="Times New Roman" w:hAnsi="Times New Roman"/>
                <w:kern w:val="0"/>
                <w:szCs w:val="21"/>
              </w:rPr>
              <w:t>5</w:t>
            </w:r>
            <w:r w:rsidRPr="005A6012">
              <w:rPr>
                <w:rFonts w:ascii="Times New Roman" w:hAnsi="Times New Roman"/>
                <w:kern w:val="0"/>
                <w:szCs w:val="21"/>
              </w:rPr>
              <w:t>、</w:t>
            </w:r>
            <w:r w:rsidRPr="005A6012">
              <w:rPr>
                <w:rFonts w:ascii="Times New Roman" w:hAnsi="Times New Roman"/>
                <w:kern w:val="0"/>
                <w:szCs w:val="21"/>
              </w:rPr>
              <w:t>6</w:t>
            </w:r>
          </w:p>
        </w:tc>
        <w:tc>
          <w:tcPr>
            <w:tcW w:w="1811" w:type="pct"/>
            <w:vAlign w:val="center"/>
          </w:tcPr>
          <w:p w14:paraId="79E2E0ED" w14:textId="77777777" w:rsidR="00B57A33" w:rsidRPr="005A6012" w:rsidRDefault="00F63AF2" w:rsidP="001A7649">
            <w:pPr>
              <w:autoSpaceDE w:val="0"/>
              <w:autoSpaceDN w:val="0"/>
              <w:adjustRightInd w:val="0"/>
              <w:snapToGrid w:val="0"/>
              <w:jc w:val="center"/>
              <w:rPr>
                <w:rFonts w:ascii="Times New Roman" w:hAnsi="Times New Roman"/>
                <w:kern w:val="0"/>
                <w:szCs w:val="21"/>
              </w:rPr>
            </w:pPr>
            <w:r w:rsidRPr="005A6012">
              <w:rPr>
                <w:rFonts w:ascii="Times New Roman" w:hAnsi="Times New Roman"/>
                <w:noProof/>
                <w:kern w:val="0"/>
                <w:szCs w:val="21"/>
              </w:rPr>
              <w:drawing>
                <wp:inline distT="0" distB="0" distL="0" distR="0" wp14:anchorId="287B1330" wp14:editId="149BE3BE">
                  <wp:extent cx="1908175" cy="1439545"/>
                  <wp:effectExtent l="0" t="0" r="0" b="0"/>
                  <wp:docPr id="36" name="图片 36" descr="C:\Users\lixiang\AppData\Local\Temp\360zip$Temp\360$9\13-海口教师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ixiang\AppData\Local\Temp\360zip$Temp\360$9\13-海口教师楼.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08175" cy="1439545"/>
                          </a:xfrm>
                          <a:prstGeom prst="rect">
                            <a:avLst/>
                          </a:prstGeom>
                          <a:noFill/>
                          <a:ln>
                            <a:noFill/>
                          </a:ln>
                        </pic:spPr>
                      </pic:pic>
                    </a:graphicData>
                  </a:graphic>
                </wp:inline>
              </w:drawing>
            </w:r>
          </w:p>
        </w:tc>
      </w:tr>
    </w:tbl>
    <w:p w14:paraId="0100593D" w14:textId="77777777" w:rsidR="001D6EEB" w:rsidRPr="00C4270A" w:rsidRDefault="00B813E3" w:rsidP="00FB45FA">
      <w:pPr>
        <w:pStyle w:val="004"/>
        <w:spacing w:before="120"/>
        <w:ind w:firstLine="482"/>
      </w:pPr>
      <w:r w:rsidRPr="00C4270A">
        <w:t>7</w:t>
      </w:r>
      <w:r w:rsidRPr="00C4270A">
        <w:rPr>
          <w:rFonts w:hint="eastAsia"/>
        </w:rPr>
        <w:t>、核心</w:t>
      </w:r>
      <w:r w:rsidRPr="00C4270A">
        <w:t>技术</w:t>
      </w:r>
      <w:r w:rsidRPr="00C4270A">
        <w:rPr>
          <w:rFonts w:hint="eastAsia"/>
        </w:rPr>
        <w:t>在既有建筑</w:t>
      </w:r>
      <w:r w:rsidR="00791DE5">
        <w:rPr>
          <w:rFonts w:hint="eastAsia"/>
        </w:rPr>
        <w:t>地下</w:t>
      </w:r>
      <w:r w:rsidRPr="00C4270A">
        <w:rPr>
          <w:rFonts w:hint="eastAsia"/>
        </w:rPr>
        <w:t>空间开发利用业务中的应用</w:t>
      </w:r>
    </w:p>
    <w:p w14:paraId="056C340F" w14:textId="77777777" w:rsidR="001D6EEB" w:rsidRPr="00C4270A" w:rsidRDefault="00B813E3" w:rsidP="00FB45FA">
      <w:pPr>
        <w:pStyle w:val="005"/>
        <w:spacing w:before="120"/>
        <w:ind w:firstLine="480"/>
      </w:pPr>
      <w:r w:rsidRPr="00C4270A">
        <w:rPr>
          <w:rFonts w:hint="eastAsia"/>
        </w:rPr>
        <w:t>（</w:t>
      </w:r>
      <w:r w:rsidRPr="00C4270A">
        <w:t>1</w:t>
      </w:r>
      <w:r w:rsidRPr="00C4270A">
        <w:rPr>
          <w:rFonts w:hint="eastAsia"/>
        </w:rPr>
        <w:t>）核心技术在主营业务中的应用和贡献情况</w:t>
      </w:r>
    </w:p>
    <w:p w14:paraId="2315CE16" w14:textId="77777777" w:rsidR="001D6EEB" w:rsidRPr="00C4270A" w:rsidRDefault="00B813E3" w:rsidP="00FB45FA">
      <w:pPr>
        <w:pStyle w:val="005"/>
        <w:spacing w:before="120"/>
        <w:ind w:firstLine="480"/>
      </w:pPr>
      <w:r w:rsidRPr="00C4270A">
        <w:rPr>
          <w:rFonts w:hint="eastAsia"/>
        </w:rPr>
        <w:t>公司</w:t>
      </w:r>
      <w:r w:rsidR="00791DE5">
        <w:t>地下</w:t>
      </w:r>
      <w:r w:rsidRPr="00C4270A">
        <w:t>空间开发利用业务</w:t>
      </w:r>
      <w:r w:rsidRPr="00C4270A">
        <w:rPr>
          <w:rFonts w:hint="eastAsia"/>
        </w:rPr>
        <w:t>涉及多个专业领域</w:t>
      </w:r>
      <w:r w:rsidRPr="00C4270A">
        <w:t>，</w:t>
      </w:r>
      <w:r w:rsidRPr="00C4270A">
        <w:rPr>
          <w:rFonts w:hint="eastAsia"/>
        </w:rPr>
        <w:t>技术综合性强</w:t>
      </w:r>
      <w:r w:rsidRPr="00C4270A">
        <w:t>，</w:t>
      </w:r>
      <w:r w:rsidRPr="00C4270A">
        <w:rPr>
          <w:rFonts w:hint="eastAsia"/>
        </w:rPr>
        <w:t>充分</w:t>
      </w:r>
      <w:r w:rsidRPr="00C4270A">
        <w:t>运用了节点托换</w:t>
      </w:r>
      <w:r w:rsidRPr="00C4270A">
        <w:rPr>
          <w:rFonts w:hint="eastAsia"/>
        </w:rPr>
        <w:t>、</w:t>
      </w:r>
      <w:r w:rsidRPr="00C4270A">
        <w:t>高精度同步控制</w:t>
      </w:r>
      <w:r w:rsidRPr="00C4270A">
        <w:rPr>
          <w:rFonts w:hint="eastAsia"/>
        </w:rPr>
        <w:t>等</w:t>
      </w:r>
      <w:r w:rsidRPr="00C4270A">
        <w:t>多项核心技术</w:t>
      </w:r>
      <w:r w:rsidRPr="00C4270A">
        <w:rPr>
          <w:rFonts w:hint="eastAsia"/>
        </w:rPr>
        <w:t>。由于</w:t>
      </w:r>
      <w:r w:rsidRPr="00C4270A">
        <w:t>城市</w:t>
      </w:r>
      <w:r w:rsidRPr="00C4270A">
        <w:rPr>
          <w:rFonts w:hint="eastAsia"/>
        </w:rPr>
        <w:t>中心（</w:t>
      </w:r>
      <w:r w:rsidRPr="00C4270A">
        <w:t>尤其老旧城区</w:t>
      </w:r>
      <w:r w:rsidRPr="00C4270A">
        <w:rPr>
          <w:rFonts w:hint="eastAsia"/>
        </w:rPr>
        <w:t>）空间</w:t>
      </w:r>
      <w:r w:rsidRPr="00C4270A">
        <w:t>限制</w:t>
      </w:r>
      <w:r w:rsidRPr="00C4270A">
        <w:rPr>
          <w:rFonts w:hint="eastAsia"/>
        </w:rPr>
        <w:t>，且</w:t>
      </w:r>
      <w:r w:rsidRPr="00C4270A">
        <w:t>过去</w:t>
      </w:r>
      <w:r w:rsidRPr="00C4270A">
        <w:rPr>
          <w:rFonts w:hint="eastAsia"/>
        </w:rPr>
        <w:t>的</w:t>
      </w:r>
      <w:r w:rsidRPr="00C4270A">
        <w:t>大拆大建模式</w:t>
      </w:r>
      <w:r w:rsidRPr="00C4270A">
        <w:rPr>
          <w:rFonts w:hint="eastAsia"/>
        </w:rPr>
        <w:t>无法持续</w:t>
      </w:r>
      <w:r w:rsidRPr="00C4270A">
        <w:t>，既有建筑增建地下空间</w:t>
      </w:r>
      <w:r w:rsidRPr="00C4270A">
        <w:rPr>
          <w:rFonts w:hint="eastAsia"/>
        </w:rPr>
        <w:t>是解决现实问题的</w:t>
      </w:r>
      <w:r w:rsidRPr="00C4270A">
        <w:t>有效途径，如停车</w:t>
      </w:r>
      <w:r w:rsidRPr="00C4270A">
        <w:rPr>
          <w:rFonts w:hint="eastAsia"/>
        </w:rPr>
        <w:t>难、</w:t>
      </w:r>
      <w:r w:rsidRPr="00C4270A">
        <w:t>人防</w:t>
      </w:r>
      <w:r w:rsidRPr="00C4270A">
        <w:rPr>
          <w:rFonts w:hint="eastAsia"/>
        </w:rPr>
        <w:t>空间</w:t>
      </w:r>
      <w:r w:rsidRPr="00C4270A">
        <w:t>不足</w:t>
      </w:r>
      <w:r w:rsidRPr="00C4270A">
        <w:rPr>
          <w:rFonts w:hint="eastAsia"/>
        </w:rPr>
        <w:t>等</w:t>
      </w:r>
      <w:r w:rsidRPr="00C4270A">
        <w:t>。</w:t>
      </w:r>
    </w:p>
    <w:p w14:paraId="168FEE88" w14:textId="77777777" w:rsidR="001D6EEB" w:rsidRPr="00C4270A" w:rsidRDefault="00B813E3" w:rsidP="00FB45FA">
      <w:pPr>
        <w:pStyle w:val="005"/>
        <w:spacing w:before="120"/>
        <w:ind w:firstLine="480"/>
      </w:pPr>
      <w:r w:rsidRPr="00C4270A">
        <w:rPr>
          <w:rFonts w:hint="eastAsia"/>
        </w:rPr>
        <w:t>（</w:t>
      </w:r>
      <w:r w:rsidRPr="00C4270A">
        <w:rPr>
          <w:rFonts w:hint="eastAsia"/>
        </w:rPr>
        <w:t>2</w:t>
      </w:r>
      <w:r w:rsidRPr="00C4270A">
        <w:rPr>
          <w:rFonts w:hint="eastAsia"/>
        </w:rPr>
        <w:t>）主要案例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161"/>
        <w:gridCol w:w="3091"/>
        <w:gridCol w:w="1069"/>
        <w:gridCol w:w="3207"/>
      </w:tblGrid>
      <w:tr w:rsidR="00371E90" w:rsidRPr="005A6012" w14:paraId="29243106" w14:textId="77777777" w:rsidTr="005271E6">
        <w:trPr>
          <w:trHeight w:val="340"/>
          <w:tblHeader/>
          <w:jc w:val="center"/>
        </w:trPr>
        <w:tc>
          <w:tcPr>
            <w:tcW w:w="680" w:type="pct"/>
            <w:shd w:val="clear" w:color="auto" w:fill="auto"/>
            <w:vAlign w:val="center"/>
          </w:tcPr>
          <w:p w14:paraId="2ABE8500" w14:textId="77777777" w:rsidR="00371E90" w:rsidRPr="005A6012" w:rsidRDefault="00371E90" w:rsidP="001A7649">
            <w:pPr>
              <w:autoSpaceDE w:val="0"/>
              <w:autoSpaceDN w:val="0"/>
              <w:adjustRightInd w:val="0"/>
              <w:snapToGrid w:val="0"/>
              <w:jc w:val="center"/>
              <w:rPr>
                <w:rFonts w:ascii="Times New Roman" w:hAnsi="Times New Roman"/>
                <w:kern w:val="0"/>
                <w:szCs w:val="21"/>
              </w:rPr>
            </w:pPr>
            <w:r w:rsidRPr="005A6012">
              <w:rPr>
                <w:rFonts w:ascii="Times New Roman" w:hAnsi="Times New Roman"/>
                <w:b/>
                <w:bCs/>
                <w:kern w:val="0"/>
                <w:szCs w:val="21"/>
              </w:rPr>
              <w:t>工程案例</w:t>
            </w:r>
          </w:p>
        </w:tc>
        <w:tc>
          <w:tcPr>
            <w:tcW w:w="1812" w:type="pct"/>
            <w:shd w:val="clear" w:color="auto" w:fill="auto"/>
            <w:vAlign w:val="center"/>
          </w:tcPr>
          <w:p w14:paraId="6A012BEC" w14:textId="77777777" w:rsidR="005271E6" w:rsidRDefault="00371E90" w:rsidP="001A7649">
            <w:pPr>
              <w:autoSpaceDE w:val="0"/>
              <w:autoSpaceDN w:val="0"/>
              <w:adjustRightInd w:val="0"/>
              <w:snapToGrid w:val="0"/>
              <w:jc w:val="center"/>
              <w:rPr>
                <w:rFonts w:ascii="Times New Roman" w:hAnsi="Times New Roman"/>
                <w:b/>
                <w:bCs/>
                <w:kern w:val="0"/>
                <w:szCs w:val="21"/>
              </w:rPr>
            </w:pPr>
            <w:r w:rsidRPr="005A6012">
              <w:rPr>
                <w:rFonts w:ascii="Times New Roman" w:hAnsi="Times New Roman"/>
                <w:b/>
                <w:bCs/>
                <w:kern w:val="0"/>
                <w:szCs w:val="21"/>
              </w:rPr>
              <w:t>工程项目特点及技术创新与</w:t>
            </w:r>
          </w:p>
          <w:p w14:paraId="49FEF9E7" w14:textId="77777777" w:rsidR="00371E90" w:rsidRPr="005A6012" w:rsidRDefault="00371E90" w:rsidP="001A7649">
            <w:pPr>
              <w:autoSpaceDE w:val="0"/>
              <w:autoSpaceDN w:val="0"/>
              <w:adjustRightInd w:val="0"/>
              <w:snapToGrid w:val="0"/>
              <w:jc w:val="center"/>
              <w:rPr>
                <w:rFonts w:ascii="Times New Roman" w:hAnsi="Times New Roman"/>
                <w:kern w:val="0"/>
                <w:szCs w:val="21"/>
              </w:rPr>
            </w:pPr>
            <w:r w:rsidRPr="005A6012">
              <w:rPr>
                <w:rFonts w:ascii="Times New Roman" w:hAnsi="Times New Roman"/>
                <w:b/>
                <w:bCs/>
                <w:kern w:val="0"/>
                <w:szCs w:val="21"/>
              </w:rPr>
              <w:t>应用</w:t>
            </w:r>
          </w:p>
        </w:tc>
        <w:tc>
          <w:tcPr>
            <w:tcW w:w="627" w:type="pct"/>
            <w:vAlign w:val="center"/>
          </w:tcPr>
          <w:p w14:paraId="55C5EA22" w14:textId="77777777" w:rsidR="00371E90" w:rsidRPr="005A6012" w:rsidRDefault="00371E90" w:rsidP="001A7649">
            <w:pPr>
              <w:autoSpaceDE w:val="0"/>
              <w:autoSpaceDN w:val="0"/>
              <w:adjustRightInd w:val="0"/>
              <w:snapToGrid w:val="0"/>
              <w:jc w:val="center"/>
              <w:rPr>
                <w:rFonts w:ascii="Times New Roman" w:hAnsi="Times New Roman"/>
                <w:b/>
                <w:bCs/>
                <w:kern w:val="0"/>
                <w:szCs w:val="21"/>
              </w:rPr>
            </w:pPr>
            <w:r w:rsidRPr="005A6012">
              <w:rPr>
                <w:rFonts w:ascii="Times New Roman" w:hAnsi="Times New Roman"/>
                <w:b/>
                <w:bCs/>
                <w:kern w:val="0"/>
                <w:szCs w:val="21"/>
              </w:rPr>
              <w:t>运用的核心技术</w:t>
            </w:r>
          </w:p>
        </w:tc>
        <w:tc>
          <w:tcPr>
            <w:tcW w:w="1880" w:type="pct"/>
            <w:vAlign w:val="center"/>
          </w:tcPr>
          <w:p w14:paraId="24B404AD" w14:textId="77777777" w:rsidR="00371E90" w:rsidRPr="005A6012" w:rsidRDefault="00371E90" w:rsidP="001A7649">
            <w:pPr>
              <w:autoSpaceDE w:val="0"/>
              <w:autoSpaceDN w:val="0"/>
              <w:adjustRightInd w:val="0"/>
              <w:snapToGrid w:val="0"/>
              <w:jc w:val="center"/>
              <w:rPr>
                <w:rFonts w:ascii="Times New Roman" w:hAnsi="Times New Roman"/>
                <w:kern w:val="0"/>
                <w:szCs w:val="21"/>
              </w:rPr>
            </w:pPr>
            <w:r w:rsidRPr="005A6012">
              <w:rPr>
                <w:rFonts w:ascii="Times New Roman" w:hAnsi="Times New Roman"/>
                <w:b/>
                <w:bCs/>
                <w:kern w:val="0"/>
                <w:szCs w:val="21"/>
              </w:rPr>
              <w:t>工程照片</w:t>
            </w:r>
          </w:p>
        </w:tc>
      </w:tr>
      <w:tr w:rsidR="00371E90" w:rsidRPr="005A6012" w14:paraId="1D1F2AC4" w14:textId="77777777" w:rsidTr="00272CE0">
        <w:trPr>
          <w:trHeight w:val="340"/>
          <w:jc w:val="center"/>
        </w:trPr>
        <w:tc>
          <w:tcPr>
            <w:tcW w:w="680" w:type="pct"/>
            <w:shd w:val="clear" w:color="auto" w:fill="auto"/>
            <w:vAlign w:val="center"/>
          </w:tcPr>
          <w:p w14:paraId="6C79744A" w14:textId="77777777" w:rsidR="00FB45FA" w:rsidRDefault="00371E90" w:rsidP="001A7649">
            <w:pPr>
              <w:autoSpaceDE w:val="0"/>
              <w:autoSpaceDN w:val="0"/>
              <w:adjustRightInd w:val="0"/>
              <w:snapToGrid w:val="0"/>
              <w:jc w:val="center"/>
              <w:rPr>
                <w:rFonts w:ascii="Times New Roman" w:hAnsi="Times New Roman"/>
                <w:kern w:val="0"/>
                <w:szCs w:val="21"/>
              </w:rPr>
            </w:pPr>
            <w:r w:rsidRPr="005A6012">
              <w:rPr>
                <w:rFonts w:ascii="Times New Roman" w:hAnsi="Times New Roman"/>
                <w:kern w:val="0"/>
                <w:szCs w:val="21"/>
              </w:rPr>
              <w:lastRenderedPageBreak/>
              <w:t>北京西路</w:t>
            </w:r>
            <w:r w:rsidRPr="005A6012">
              <w:rPr>
                <w:rFonts w:ascii="Times New Roman" w:hAnsi="Times New Roman"/>
                <w:kern w:val="0"/>
                <w:szCs w:val="21"/>
              </w:rPr>
              <w:t>57</w:t>
            </w:r>
            <w:r w:rsidRPr="005A6012">
              <w:rPr>
                <w:rFonts w:ascii="Times New Roman" w:hAnsi="Times New Roman"/>
                <w:kern w:val="0"/>
                <w:szCs w:val="21"/>
              </w:rPr>
              <w:t>号和天目路</w:t>
            </w:r>
            <w:r w:rsidRPr="005A6012">
              <w:rPr>
                <w:rFonts w:ascii="Times New Roman" w:hAnsi="Times New Roman"/>
                <w:kern w:val="0"/>
                <w:szCs w:val="21"/>
              </w:rPr>
              <w:t>32</w:t>
            </w:r>
            <w:r w:rsidRPr="005A6012">
              <w:rPr>
                <w:rFonts w:ascii="Times New Roman" w:hAnsi="Times New Roman"/>
                <w:kern w:val="0"/>
                <w:szCs w:val="21"/>
              </w:rPr>
              <w:t>号地下停车库及民国建筑修缮</w:t>
            </w:r>
          </w:p>
          <w:p w14:paraId="0A6F352B" w14:textId="77777777" w:rsidR="00371E90" w:rsidRPr="005A6012" w:rsidRDefault="00371E90" w:rsidP="001A7649">
            <w:pPr>
              <w:autoSpaceDE w:val="0"/>
              <w:autoSpaceDN w:val="0"/>
              <w:adjustRightInd w:val="0"/>
              <w:snapToGrid w:val="0"/>
              <w:jc w:val="center"/>
              <w:rPr>
                <w:rFonts w:ascii="Times New Roman" w:hAnsi="Times New Roman"/>
                <w:kern w:val="0"/>
                <w:szCs w:val="21"/>
              </w:rPr>
            </w:pPr>
            <w:r w:rsidRPr="005A6012">
              <w:rPr>
                <w:rFonts w:ascii="Times New Roman" w:hAnsi="Times New Roman"/>
                <w:kern w:val="0"/>
                <w:szCs w:val="21"/>
              </w:rPr>
              <w:t>工程</w:t>
            </w:r>
          </w:p>
        </w:tc>
        <w:tc>
          <w:tcPr>
            <w:tcW w:w="1812" w:type="pct"/>
            <w:shd w:val="clear" w:color="auto" w:fill="auto"/>
            <w:vAlign w:val="center"/>
          </w:tcPr>
          <w:p w14:paraId="675776E1" w14:textId="77777777" w:rsidR="00371E90" w:rsidRPr="005A6012" w:rsidRDefault="00371E90" w:rsidP="001A7649">
            <w:pPr>
              <w:autoSpaceDE w:val="0"/>
              <w:autoSpaceDN w:val="0"/>
              <w:adjustRightInd w:val="0"/>
              <w:snapToGrid w:val="0"/>
              <w:rPr>
                <w:rFonts w:ascii="Times New Roman" w:hAnsi="Times New Roman"/>
                <w:bCs/>
                <w:szCs w:val="21"/>
              </w:rPr>
            </w:pPr>
            <w:r w:rsidRPr="005A6012">
              <w:rPr>
                <w:rFonts w:ascii="Times New Roman" w:hAnsi="Times New Roman"/>
                <w:kern w:val="0"/>
                <w:szCs w:val="21"/>
              </w:rPr>
              <w:t>该项目位于城市核心区，停车位严重不足，需新增地下停车库。拟建场地内存在两栋民国文物建筑，通过既有建筑维护改造中的</w:t>
            </w:r>
            <w:r w:rsidR="007C0735" w:rsidRPr="005A6012">
              <w:rPr>
                <w:rFonts w:ascii="Times New Roman" w:hAnsi="Times New Roman"/>
                <w:kern w:val="0"/>
                <w:szCs w:val="21"/>
              </w:rPr>
              <w:t>移位</w:t>
            </w:r>
            <w:r w:rsidRPr="005A6012">
              <w:rPr>
                <w:rFonts w:ascii="Times New Roman" w:hAnsi="Times New Roman"/>
                <w:kern w:val="0"/>
                <w:szCs w:val="21"/>
              </w:rPr>
              <w:t>、回迁技术进行了原址保护的同时，采用地基基础技术中的地下连续墙作为支护结构，通过盖挖逆作的方式，成功增加八层机械式停车库，充分利用了地下空间</w:t>
            </w:r>
          </w:p>
        </w:tc>
        <w:tc>
          <w:tcPr>
            <w:tcW w:w="627" w:type="pct"/>
            <w:vAlign w:val="center"/>
          </w:tcPr>
          <w:p w14:paraId="217881C9" w14:textId="77777777" w:rsidR="00FB45FA" w:rsidRDefault="00371E90" w:rsidP="001A7649">
            <w:pPr>
              <w:autoSpaceDE w:val="0"/>
              <w:autoSpaceDN w:val="0"/>
              <w:adjustRightInd w:val="0"/>
              <w:snapToGrid w:val="0"/>
              <w:jc w:val="center"/>
              <w:rPr>
                <w:rFonts w:ascii="Times New Roman" w:hAnsi="Times New Roman"/>
                <w:kern w:val="0"/>
                <w:szCs w:val="21"/>
              </w:rPr>
            </w:pPr>
            <w:r w:rsidRPr="005A6012">
              <w:rPr>
                <w:rFonts w:ascii="Times New Roman" w:hAnsi="Times New Roman"/>
                <w:kern w:val="0"/>
                <w:szCs w:val="21"/>
              </w:rPr>
              <w:t>核心技术</w:t>
            </w:r>
          </w:p>
          <w:p w14:paraId="2717D303" w14:textId="77777777" w:rsidR="00371E90" w:rsidRPr="005A6012" w:rsidRDefault="00371E90" w:rsidP="001A7649">
            <w:pPr>
              <w:autoSpaceDE w:val="0"/>
              <w:autoSpaceDN w:val="0"/>
              <w:adjustRightInd w:val="0"/>
              <w:snapToGrid w:val="0"/>
              <w:jc w:val="center"/>
              <w:rPr>
                <w:rFonts w:ascii="Times New Roman" w:hAnsi="Times New Roman"/>
                <w:kern w:val="0"/>
                <w:szCs w:val="21"/>
              </w:rPr>
            </w:pPr>
            <w:r w:rsidRPr="005A6012">
              <w:rPr>
                <w:rFonts w:ascii="Times New Roman" w:hAnsi="Times New Roman"/>
                <w:kern w:val="0"/>
                <w:szCs w:val="21"/>
              </w:rPr>
              <w:t>5</w:t>
            </w:r>
            <w:r w:rsidRPr="005A6012">
              <w:rPr>
                <w:rFonts w:ascii="Times New Roman" w:hAnsi="Times New Roman"/>
                <w:kern w:val="0"/>
                <w:szCs w:val="21"/>
              </w:rPr>
              <w:t>、</w:t>
            </w:r>
            <w:r w:rsidRPr="005A6012">
              <w:rPr>
                <w:rFonts w:ascii="Times New Roman" w:hAnsi="Times New Roman"/>
                <w:kern w:val="0"/>
                <w:szCs w:val="21"/>
              </w:rPr>
              <w:t>6</w:t>
            </w:r>
          </w:p>
        </w:tc>
        <w:tc>
          <w:tcPr>
            <w:tcW w:w="1880" w:type="pct"/>
            <w:vAlign w:val="center"/>
          </w:tcPr>
          <w:p w14:paraId="5806EF82" w14:textId="77777777" w:rsidR="00371E90" w:rsidRPr="005A6012" w:rsidRDefault="00E41D54" w:rsidP="001A7649">
            <w:pPr>
              <w:autoSpaceDE w:val="0"/>
              <w:autoSpaceDN w:val="0"/>
              <w:adjustRightInd w:val="0"/>
              <w:snapToGrid w:val="0"/>
              <w:jc w:val="center"/>
              <w:rPr>
                <w:rFonts w:ascii="Times New Roman" w:hAnsi="Times New Roman"/>
                <w:kern w:val="0"/>
                <w:szCs w:val="21"/>
              </w:rPr>
            </w:pPr>
            <w:r w:rsidRPr="005A6012">
              <w:rPr>
                <w:rFonts w:ascii="Times New Roman" w:hAnsi="Times New Roman"/>
                <w:noProof/>
                <w:kern w:val="0"/>
                <w:szCs w:val="21"/>
              </w:rPr>
              <w:drawing>
                <wp:inline distT="0" distB="0" distL="0" distR="0" wp14:anchorId="3B7CB88E" wp14:editId="3AC0F2D5">
                  <wp:extent cx="2083435" cy="1333500"/>
                  <wp:effectExtent l="0" t="0" r="0" b="0"/>
                  <wp:docPr id="37" name="图片 37" descr="C:\Users\lixiang\AppData\Local\Temp\360zip$Temp\360$10\14-北京西路平移.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ixiang\AppData\Local\Temp\360zip$Temp\360$10\14-北京西路平移.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83435" cy="1333500"/>
                          </a:xfrm>
                          <a:prstGeom prst="rect">
                            <a:avLst/>
                          </a:prstGeom>
                          <a:noFill/>
                          <a:ln>
                            <a:noFill/>
                          </a:ln>
                        </pic:spPr>
                      </pic:pic>
                    </a:graphicData>
                  </a:graphic>
                </wp:inline>
              </w:drawing>
            </w:r>
          </w:p>
        </w:tc>
      </w:tr>
      <w:tr w:rsidR="00371E90" w:rsidRPr="005A6012" w14:paraId="002BC779" w14:textId="77777777" w:rsidTr="00272CE0">
        <w:trPr>
          <w:trHeight w:val="340"/>
          <w:jc w:val="center"/>
        </w:trPr>
        <w:tc>
          <w:tcPr>
            <w:tcW w:w="680" w:type="pct"/>
            <w:shd w:val="clear" w:color="auto" w:fill="auto"/>
            <w:vAlign w:val="center"/>
          </w:tcPr>
          <w:p w14:paraId="4FB86131" w14:textId="77777777" w:rsidR="00371E90" w:rsidRPr="005A6012" w:rsidRDefault="00371E90" w:rsidP="001A7649">
            <w:pPr>
              <w:autoSpaceDE w:val="0"/>
              <w:autoSpaceDN w:val="0"/>
              <w:adjustRightInd w:val="0"/>
              <w:snapToGrid w:val="0"/>
              <w:jc w:val="center"/>
              <w:rPr>
                <w:rFonts w:ascii="Times New Roman" w:hAnsi="Times New Roman"/>
                <w:kern w:val="0"/>
                <w:szCs w:val="21"/>
              </w:rPr>
            </w:pPr>
            <w:r w:rsidRPr="005A6012">
              <w:rPr>
                <w:rFonts w:ascii="Times New Roman" w:hAnsi="Times New Roman"/>
                <w:kern w:val="0"/>
                <w:szCs w:val="21"/>
              </w:rPr>
              <w:t>中华路</w:t>
            </w:r>
            <w:r w:rsidRPr="005A6012">
              <w:rPr>
                <w:rFonts w:ascii="Times New Roman" w:hAnsi="Times New Roman"/>
                <w:kern w:val="0"/>
                <w:szCs w:val="21"/>
              </w:rPr>
              <w:t>24</w:t>
            </w:r>
            <w:r w:rsidRPr="005A6012">
              <w:rPr>
                <w:rFonts w:ascii="Times New Roman" w:hAnsi="Times New Roman"/>
                <w:kern w:val="0"/>
                <w:szCs w:val="21"/>
              </w:rPr>
              <w:t>号基督教青年会旧址修缮加固工程</w:t>
            </w:r>
          </w:p>
        </w:tc>
        <w:tc>
          <w:tcPr>
            <w:tcW w:w="1812" w:type="pct"/>
            <w:shd w:val="clear" w:color="auto" w:fill="auto"/>
            <w:vAlign w:val="center"/>
          </w:tcPr>
          <w:p w14:paraId="6F757348" w14:textId="77777777" w:rsidR="00371E90" w:rsidRPr="005A6012" w:rsidRDefault="00371E90" w:rsidP="001A7649">
            <w:pPr>
              <w:autoSpaceDE w:val="0"/>
              <w:autoSpaceDN w:val="0"/>
              <w:adjustRightInd w:val="0"/>
              <w:snapToGrid w:val="0"/>
              <w:rPr>
                <w:rFonts w:ascii="Times New Roman" w:hAnsi="Times New Roman"/>
                <w:kern w:val="0"/>
                <w:szCs w:val="21"/>
              </w:rPr>
            </w:pPr>
            <w:r w:rsidRPr="005A6012">
              <w:rPr>
                <w:rFonts w:ascii="Times New Roman" w:hAnsi="Times New Roman"/>
                <w:kern w:val="0"/>
                <w:szCs w:val="21"/>
              </w:rPr>
              <w:t>该项目位于城市核心区，为了满足新建建筑的规划要求，充分利用地下空间，需在民国历史建筑原位下增设停车场。通过</w:t>
            </w:r>
            <w:r w:rsidR="007C0735" w:rsidRPr="005A6012">
              <w:rPr>
                <w:rFonts w:ascii="Times New Roman" w:hAnsi="Times New Roman"/>
                <w:kern w:val="0"/>
                <w:szCs w:val="21"/>
              </w:rPr>
              <w:t>移位</w:t>
            </w:r>
            <w:r w:rsidRPr="005A6012">
              <w:rPr>
                <w:rFonts w:ascii="Times New Roman" w:hAnsi="Times New Roman"/>
                <w:kern w:val="0"/>
                <w:szCs w:val="21"/>
              </w:rPr>
              <w:t>、回迁的方式进行了原址保护的同时，成功增加了</w:t>
            </w:r>
            <w:r w:rsidRPr="005A6012">
              <w:rPr>
                <w:rFonts w:ascii="Times New Roman" w:hAnsi="Times New Roman"/>
                <w:kern w:val="0"/>
                <w:szCs w:val="21"/>
              </w:rPr>
              <w:t>4</w:t>
            </w:r>
            <w:r w:rsidRPr="005A6012">
              <w:rPr>
                <w:rFonts w:ascii="Times New Roman" w:hAnsi="Times New Roman"/>
                <w:kern w:val="0"/>
                <w:szCs w:val="21"/>
              </w:rPr>
              <w:t>层地下室，完成了既有建筑</w:t>
            </w:r>
            <w:r w:rsidR="00791DE5" w:rsidRPr="005A6012">
              <w:rPr>
                <w:rFonts w:ascii="Times New Roman" w:hAnsi="Times New Roman"/>
                <w:kern w:val="0"/>
                <w:szCs w:val="21"/>
              </w:rPr>
              <w:t>地下</w:t>
            </w:r>
            <w:r w:rsidRPr="005A6012">
              <w:rPr>
                <w:rFonts w:ascii="Times New Roman" w:hAnsi="Times New Roman"/>
                <w:kern w:val="0"/>
                <w:szCs w:val="21"/>
              </w:rPr>
              <w:t>空间的开发利用</w:t>
            </w:r>
          </w:p>
        </w:tc>
        <w:tc>
          <w:tcPr>
            <w:tcW w:w="627" w:type="pct"/>
            <w:vAlign w:val="center"/>
          </w:tcPr>
          <w:p w14:paraId="07D4933C" w14:textId="77777777" w:rsidR="00FB45FA" w:rsidRDefault="00371E90" w:rsidP="001A7649">
            <w:pPr>
              <w:autoSpaceDE w:val="0"/>
              <w:autoSpaceDN w:val="0"/>
              <w:adjustRightInd w:val="0"/>
              <w:snapToGrid w:val="0"/>
              <w:jc w:val="center"/>
              <w:rPr>
                <w:rFonts w:ascii="Times New Roman" w:hAnsi="Times New Roman"/>
                <w:kern w:val="0"/>
                <w:szCs w:val="21"/>
              </w:rPr>
            </w:pPr>
            <w:r w:rsidRPr="005A6012">
              <w:rPr>
                <w:rFonts w:ascii="Times New Roman" w:hAnsi="Times New Roman"/>
                <w:kern w:val="0"/>
                <w:szCs w:val="21"/>
              </w:rPr>
              <w:t>核心技术</w:t>
            </w:r>
          </w:p>
          <w:p w14:paraId="012124DD" w14:textId="77777777" w:rsidR="00371E90" w:rsidRPr="005A6012" w:rsidRDefault="00371E90" w:rsidP="001A7649">
            <w:pPr>
              <w:autoSpaceDE w:val="0"/>
              <w:autoSpaceDN w:val="0"/>
              <w:adjustRightInd w:val="0"/>
              <w:snapToGrid w:val="0"/>
              <w:jc w:val="center"/>
              <w:rPr>
                <w:rFonts w:ascii="Times New Roman" w:hAnsi="Times New Roman"/>
                <w:kern w:val="0"/>
                <w:szCs w:val="21"/>
              </w:rPr>
            </w:pPr>
            <w:r w:rsidRPr="005A6012">
              <w:rPr>
                <w:rFonts w:ascii="Times New Roman" w:hAnsi="Times New Roman"/>
                <w:kern w:val="0"/>
                <w:szCs w:val="21"/>
              </w:rPr>
              <w:t>5</w:t>
            </w:r>
            <w:r w:rsidRPr="005A6012">
              <w:rPr>
                <w:rFonts w:ascii="Times New Roman" w:hAnsi="Times New Roman"/>
                <w:kern w:val="0"/>
                <w:szCs w:val="21"/>
              </w:rPr>
              <w:t>、</w:t>
            </w:r>
            <w:r w:rsidRPr="005A6012">
              <w:rPr>
                <w:rFonts w:ascii="Times New Roman" w:hAnsi="Times New Roman"/>
                <w:kern w:val="0"/>
                <w:szCs w:val="21"/>
              </w:rPr>
              <w:t>6</w:t>
            </w:r>
          </w:p>
        </w:tc>
        <w:tc>
          <w:tcPr>
            <w:tcW w:w="1880" w:type="pct"/>
            <w:vAlign w:val="center"/>
          </w:tcPr>
          <w:p w14:paraId="6F8FF15F" w14:textId="77777777" w:rsidR="00371E90" w:rsidRPr="005A6012" w:rsidRDefault="00FD7AA6" w:rsidP="001A7649">
            <w:pPr>
              <w:autoSpaceDE w:val="0"/>
              <w:autoSpaceDN w:val="0"/>
              <w:adjustRightInd w:val="0"/>
              <w:snapToGrid w:val="0"/>
              <w:jc w:val="center"/>
              <w:rPr>
                <w:rFonts w:ascii="Times New Roman" w:hAnsi="Times New Roman"/>
                <w:kern w:val="0"/>
                <w:szCs w:val="21"/>
              </w:rPr>
            </w:pPr>
            <w:r w:rsidRPr="005A6012">
              <w:rPr>
                <w:rFonts w:ascii="Times New Roman" w:hAnsi="Times New Roman"/>
                <w:noProof/>
                <w:kern w:val="0"/>
                <w:szCs w:val="21"/>
              </w:rPr>
              <w:drawing>
                <wp:inline distT="0" distB="0" distL="0" distR="0" wp14:anchorId="1730A7A7" wp14:editId="409C7614">
                  <wp:extent cx="2431415" cy="1367790"/>
                  <wp:effectExtent l="0" t="0" r="0" b="0"/>
                  <wp:docPr id="11" name="图片 11" descr="E:\微信图片_202007141655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微信图片_20200714165552.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431415" cy="1367790"/>
                          </a:xfrm>
                          <a:prstGeom prst="rect">
                            <a:avLst/>
                          </a:prstGeom>
                          <a:noFill/>
                          <a:ln>
                            <a:noFill/>
                          </a:ln>
                        </pic:spPr>
                      </pic:pic>
                    </a:graphicData>
                  </a:graphic>
                </wp:inline>
              </w:drawing>
            </w:r>
          </w:p>
        </w:tc>
      </w:tr>
    </w:tbl>
    <w:p w14:paraId="2A9012A6" w14:textId="77777777" w:rsidR="001D6EEB" w:rsidRPr="00C4270A" w:rsidRDefault="00B813E3" w:rsidP="00AC3433">
      <w:pPr>
        <w:pStyle w:val="003"/>
        <w:spacing w:before="120"/>
      </w:pPr>
      <w:bookmarkStart w:id="1010" w:name="_Toc46219697"/>
      <w:bookmarkEnd w:id="1009"/>
      <w:r w:rsidRPr="00C4270A">
        <w:rPr>
          <w:rFonts w:hint="eastAsia"/>
        </w:rPr>
        <w:t>（二）</w:t>
      </w:r>
      <w:r w:rsidR="0085266A" w:rsidRPr="00BF0A87">
        <w:rPr>
          <w:rFonts w:ascii="宋体" w:eastAsia="宋体" w:hAnsi="宋体" w:hint="eastAsia"/>
        </w:rPr>
        <w:t>“</w:t>
      </w:r>
      <w:r w:rsidR="0085266A">
        <w:rPr>
          <w:rFonts w:hint="eastAsia"/>
        </w:rPr>
        <w:t>四新</w:t>
      </w:r>
      <w:r w:rsidR="0085266A" w:rsidRPr="00BF0A87">
        <w:rPr>
          <w:rFonts w:ascii="宋体" w:eastAsia="宋体" w:hAnsi="宋体" w:hint="eastAsia"/>
        </w:rPr>
        <w:t>”</w:t>
      </w:r>
      <w:r w:rsidRPr="00C4270A">
        <w:rPr>
          <w:rFonts w:hint="eastAsia"/>
        </w:rPr>
        <w:t>业务收入占营业收入比例</w:t>
      </w:r>
      <w:bookmarkEnd w:id="1010"/>
    </w:p>
    <w:p w14:paraId="74282BCA" w14:textId="77777777" w:rsidR="001D6EEB" w:rsidRPr="00C4270A" w:rsidRDefault="00B813E3" w:rsidP="00FB45FA">
      <w:pPr>
        <w:pStyle w:val="005"/>
        <w:spacing w:before="120"/>
        <w:ind w:firstLine="480"/>
        <w:rPr>
          <w:lang w:val="zh-CN"/>
        </w:rPr>
      </w:pPr>
      <w:r w:rsidRPr="00C4270A">
        <w:rPr>
          <w:rFonts w:hint="eastAsia"/>
          <w:lang w:val="zh-CN"/>
        </w:rPr>
        <w:t>报告期内，发行人地基基础业务</w:t>
      </w:r>
      <w:r w:rsidRPr="00C4270A">
        <w:rPr>
          <w:lang w:val="zh-CN"/>
        </w:rPr>
        <w:t>中运用</w:t>
      </w:r>
      <w:r w:rsidRPr="00C4270A">
        <w:rPr>
          <w:rFonts w:hint="eastAsia"/>
          <w:lang w:val="zh-CN"/>
        </w:rPr>
        <w:t>新技术产生</w:t>
      </w:r>
      <w:r w:rsidRPr="00C4270A">
        <w:rPr>
          <w:lang w:val="zh-CN"/>
        </w:rPr>
        <w:t>的</w:t>
      </w:r>
      <w:r w:rsidRPr="00C4270A">
        <w:rPr>
          <w:rFonts w:hint="eastAsia"/>
          <w:lang w:val="zh-CN"/>
        </w:rPr>
        <w:t>业务累计收入为</w:t>
      </w:r>
      <w:r w:rsidRPr="00C4270A">
        <w:rPr>
          <w:lang w:val="zh-CN"/>
        </w:rPr>
        <w:t>29,777.66</w:t>
      </w:r>
      <w:r w:rsidRPr="00C4270A">
        <w:rPr>
          <w:rFonts w:hint="eastAsia"/>
          <w:lang w:val="zh-CN"/>
        </w:rPr>
        <w:t>万元，占报告期</w:t>
      </w:r>
      <w:r w:rsidRPr="00C4270A">
        <w:rPr>
          <w:lang w:val="zh-CN"/>
        </w:rPr>
        <w:t>总营业收入的</w:t>
      </w:r>
      <w:r w:rsidRPr="00C4270A">
        <w:rPr>
          <w:rFonts w:hint="eastAsia"/>
          <w:lang w:val="zh-CN"/>
        </w:rPr>
        <w:t>比重约为</w:t>
      </w:r>
      <w:r w:rsidRPr="00C4270A">
        <w:rPr>
          <w:rFonts w:hint="eastAsia"/>
          <w:lang w:val="zh-CN"/>
        </w:rPr>
        <w:t>22.03%</w:t>
      </w:r>
      <w:r w:rsidRPr="00C4270A">
        <w:rPr>
          <w:rFonts w:hint="eastAsia"/>
          <w:lang w:val="zh-CN"/>
        </w:rPr>
        <w:t>。此外，发行人地基基础业务衍生叠加出的新业态（既有建筑维护改造）业务收入</w:t>
      </w:r>
      <w:r w:rsidR="00A136FB">
        <w:rPr>
          <w:lang w:val="zh-CN"/>
        </w:rPr>
        <w:t>24,076.16</w:t>
      </w:r>
      <w:r w:rsidRPr="00C4270A">
        <w:rPr>
          <w:rFonts w:hint="eastAsia"/>
          <w:lang w:val="zh-CN"/>
        </w:rPr>
        <w:t>万元，占比约</w:t>
      </w:r>
      <w:r w:rsidRPr="00C4270A">
        <w:rPr>
          <w:rFonts w:hint="eastAsia"/>
          <w:lang w:val="zh-CN"/>
        </w:rPr>
        <w:t>17.81%</w:t>
      </w:r>
      <w:r w:rsidRPr="00C4270A">
        <w:rPr>
          <w:rFonts w:hint="eastAsia"/>
          <w:lang w:val="zh-CN"/>
        </w:rPr>
        <w:t>。前述两项合计，发行人报告期内</w:t>
      </w:r>
      <w:r w:rsidRPr="00BF0A87">
        <w:rPr>
          <w:rFonts w:ascii="宋体" w:hAnsi="宋体" w:hint="eastAsia"/>
          <w:lang w:val="zh-CN"/>
        </w:rPr>
        <w:t>“</w:t>
      </w:r>
      <w:r w:rsidRPr="00C4270A">
        <w:rPr>
          <w:rFonts w:hint="eastAsia"/>
          <w:lang w:val="zh-CN"/>
        </w:rPr>
        <w:t>四新</w:t>
      </w:r>
      <w:r w:rsidRPr="00BF0A87">
        <w:rPr>
          <w:rFonts w:ascii="宋体" w:hAnsi="宋体" w:hint="eastAsia"/>
          <w:lang w:val="zh-CN"/>
        </w:rPr>
        <w:t>”</w:t>
      </w:r>
      <w:r w:rsidRPr="00C4270A">
        <w:rPr>
          <w:rFonts w:hint="eastAsia"/>
          <w:lang w:val="zh-CN"/>
        </w:rPr>
        <w:t>业务收入</w:t>
      </w:r>
      <w:r w:rsidR="00A136FB">
        <w:rPr>
          <w:lang w:val="zh-CN"/>
        </w:rPr>
        <w:t>53,853.82</w:t>
      </w:r>
      <w:r w:rsidRPr="00C4270A">
        <w:rPr>
          <w:rFonts w:hint="eastAsia"/>
          <w:lang w:val="zh-CN"/>
        </w:rPr>
        <w:t>万元，占营业收入比例</w:t>
      </w:r>
      <w:r w:rsidRPr="00C4270A">
        <w:rPr>
          <w:lang w:val="zh-CN"/>
        </w:rPr>
        <w:t>达</w:t>
      </w:r>
      <w:r w:rsidRPr="00C4270A">
        <w:rPr>
          <w:rFonts w:hint="eastAsia"/>
          <w:lang w:val="zh-CN"/>
        </w:rPr>
        <w:t>39.85%</w:t>
      </w:r>
      <w:r w:rsidRPr="00C4270A">
        <w:rPr>
          <w:rFonts w:hint="eastAsia"/>
          <w:lang w:val="zh-CN"/>
        </w:rPr>
        <w:t>。</w:t>
      </w:r>
      <w:r w:rsidRPr="00C4270A">
        <w:rPr>
          <w:lang w:val="zh-CN"/>
        </w:rPr>
        <w:t>具体</w:t>
      </w:r>
      <w:r w:rsidRPr="00C4270A">
        <w:rPr>
          <w:rFonts w:hint="eastAsia"/>
          <w:lang w:val="zh-CN"/>
        </w:rPr>
        <w:t>情况</w:t>
      </w:r>
      <w:r w:rsidRPr="00C4270A">
        <w:rPr>
          <w:lang w:val="zh-CN"/>
        </w:rPr>
        <w:t>如下</w:t>
      </w:r>
      <w:r w:rsidRPr="00C4270A">
        <w:rPr>
          <w:rFonts w:hint="eastAsia"/>
          <w:lang w:val="zh-CN"/>
        </w:rPr>
        <w:t>：</w:t>
      </w:r>
    </w:p>
    <w:p w14:paraId="4424E988" w14:textId="77777777" w:rsidR="001D6EEB" w:rsidRPr="00C4270A" w:rsidRDefault="00B813E3" w:rsidP="00FB45FA">
      <w:pPr>
        <w:pStyle w:val="009"/>
      </w:pPr>
      <w:r w:rsidRPr="00C4270A">
        <w:t>单位：万元，</w:t>
      </w:r>
      <w:r w:rsidRPr="00C4270A">
        <w:t>%</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023"/>
        <w:gridCol w:w="1056"/>
        <w:gridCol w:w="794"/>
        <w:gridCol w:w="1056"/>
        <w:gridCol w:w="794"/>
        <w:gridCol w:w="1056"/>
        <w:gridCol w:w="794"/>
        <w:gridCol w:w="1161"/>
        <w:gridCol w:w="794"/>
      </w:tblGrid>
      <w:tr w:rsidR="001D6EEB" w:rsidRPr="005A6012" w14:paraId="7CECDCFD" w14:textId="77777777" w:rsidTr="00272CE0">
        <w:trPr>
          <w:trHeight w:val="340"/>
          <w:tblHeader/>
          <w:jc w:val="center"/>
        </w:trPr>
        <w:tc>
          <w:tcPr>
            <w:tcW w:w="937" w:type="pct"/>
            <w:vMerge w:val="restart"/>
            <w:shd w:val="clear" w:color="auto" w:fill="auto"/>
            <w:vAlign w:val="center"/>
          </w:tcPr>
          <w:p w14:paraId="571FD7B4" w14:textId="77777777" w:rsidR="005271E6" w:rsidRDefault="00B813E3" w:rsidP="001A7649">
            <w:pPr>
              <w:adjustRightInd w:val="0"/>
              <w:snapToGrid w:val="0"/>
              <w:jc w:val="center"/>
              <w:rPr>
                <w:rFonts w:ascii="Times New Roman" w:hAnsi="Times New Roman"/>
                <w:b/>
                <w:bCs/>
                <w:color w:val="000000"/>
                <w:szCs w:val="21"/>
              </w:rPr>
            </w:pPr>
            <w:r w:rsidRPr="005A6012">
              <w:rPr>
                <w:rFonts w:ascii="Times New Roman" w:hAnsi="Times New Roman"/>
                <w:b/>
                <w:bCs/>
                <w:color w:val="000000"/>
                <w:szCs w:val="21"/>
              </w:rPr>
              <w:t>项目</w:t>
            </w:r>
          </w:p>
          <w:p w14:paraId="7BA2F14C" w14:textId="77777777" w:rsidR="001D6EEB" w:rsidRPr="005A6012" w:rsidRDefault="00116564" w:rsidP="001A7649">
            <w:pPr>
              <w:adjustRightInd w:val="0"/>
              <w:snapToGrid w:val="0"/>
              <w:jc w:val="center"/>
              <w:rPr>
                <w:rFonts w:ascii="Times New Roman" w:hAnsi="Times New Roman"/>
                <w:b/>
                <w:bCs/>
                <w:color w:val="000000"/>
                <w:szCs w:val="21"/>
              </w:rPr>
            </w:pPr>
            <w:r w:rsidRPr="005A6012">
              <w:rPr>
                <w:rFonts w:ascii="Times New Roman" w:hAnsi="Times New Roman"/>
                <w:b/>
                <w:bCs/>
                <w:color w:val="000000"/>
                <w:szCs w:val="21"/>
              </w:rPr>
              <w:t>类别</w:t>
            </w:r>
          </w:p>
        </w:tc>
        <w:tc>
          <w:tcPr>
            <w:tcW w:w="1002" w:type="pct"/>
            <w:gridSpan w:val="2"/>
            <w:shd w:val="clear" w:color="auto" w:fill="auto"/>
            <w:vAlign w:val="center"/>
          </w:tcPr>
          <w:p w14:paraId="350FF9CE" w14:textId="77777777" w:rsidR="001D6EEB" w:rsidRPr="005A6012" w:rsidRDefault="00B813E3" w:rsidP="001A7649">
            <w:pPr>
              <w:adjustRightInd w:val="0"/>
              <w:snapToGrid w:val="0"/>
              <w:jc w:val="center"/>
              <w:rPr>
                <w:rFonts w:ascii="Times New Roman" w:hAnsi="Times New Roman"/>
                <w:b/>
                <w:bCs/>
                <w:color w:val="000000"/>
                <w:szCs w:val="21"/>
              </w:rPr>
            </w:pPr>
            <w:r w:rsidRPr="005A6012">
              <w:rPr>
                <w:rFonts w:ascii="Times New Roman" w:hAnsi="Times New Roman"/>
                <w:b/>
                <w:bCs/>
                <w:color w:val="000000"/>
                <w:szCs w:val="21"/>
              </w:rPr>
              <w:t>2019</w:t>
            </w:r>
            <w:r w:rsidRPr="005A6012">
              <w:rPr>
                <w:rFonts w:ascii="Times New Roman" w:hAnsi="Times New Roman"/>
                <w:b/>
                <w:bCs/>
                <w:color w:val="000000"/>
                <w:szCs w:val="21"/>
              </w:rPr>
              <w:t>年度</w:t>
            </w:r>
          </w:p>
        </w:tc>
        <w:tc>
          <w:tcPr>
            <w:tcW w:w="1002" w:type="pct"/>
            <w:gridSpan w:val="2"/>
            <w:shd w:val="clear" w:color="auto" w:fill="auto"/>
            <w:vAlign w:val="center"/>
          </w:tcPr>
          <w:p w14:paraId="40EF1DCA" w14:textId="77777777" w:rsidR="001D6EEB" w:rsidRPr="005A6012" w:rsidRDefault="00B813E3" w:rsidP="001A7649">
            <w:pPr>
              <w:adjustRightInd w:val="0"/>
              <w:snapToGrid w:val="0"/>
              <w:jc w:val="center"/>
              <w:rPr>
                <w:rFonts w:ascii="Times New Roman" w:hAnsi="Times New Roman"/>
                <w:b/>
                <w:bCs/>
                <w:color w:val="000000"/>
                <w:szCs w:val="21"/>
              </w:rPr>
            </w:pPr>
            <w:r w:rsidRPr="005A6012">
              <w:rPr>
                <w:rFonts w:ascii="Times New Roman" w:hAnsi="Times New Roman"/>
                <w:b/>
                <w:bCs/>
                <w:color w:val="000000"/>
                <w:szCs w:val="21"/>
              </w:rPr>
              <w:t>2018</w:t>
            </w:r>
            <w:r w:rsidRPr="005A6012">
              <w:rPr>
                <w:rFonts w:ascii="Times New Roman" w:hAnsi="Times New Roman"/>
                <w:b/>
                <w:bCs/>
                <w:color w:val="000000"/>
                <w:szCs w:val="21"/>
              </w:rPr>
              <w:t>年度</w:t>
            </w:r>
          </w:p>
        </w:tc>
        <w:tc>
          <w:tcPr>
            <w:tcW w:w="1002" w:type="pct"/>
            <w:gridSpan w:val="2"/>
            <w:shd w:val="clear" w:color="auto" w:fill="auto"/>
            <w:vAlign w:val="center"/>
          </w:tcPr>
          <w:p w14:paraId="3056B2F0" w14:textId="77777777" w:rsidR="001D6EEB" w:rsidRPr="005A6012" w:rsidRDefault="00B813E3" w:rsidP="001A7649">
            <w:pPr>
              <w:adjustRightInd w:val="0"/>
              <w:snapToGrid w:val="0"/>
              <w:jc w:val="center"/>
              <w:rPr>
                <w:rFonts w:ascii="Times New Roman" w:hAnsi="Times New Roman"/>
                <w:b/>
                <w:bCs/>
                <w:color w:val="000000"/>
                <w:szCs w:val="21"/>
              </w:rPr>
            </w:pPr>
            <w:r w:rsidRPr="005A6012">
              <w:rPr>
                <w:rFonts w:ascii="Times New Roman" w:hAnsi="Times New Roman"/>
                <w:b/>
                <w:bCs/>
                <w:color w:val="000000"/>
                <w:szCs w:val="21"/>
              </w:rPr>
              <w:t>2017</w:t>
            </w:r>
            <w:r w:rsidRPr="005A6012">
              <w:rPr>
                <w:rFonts w:ascii="Times New Roman" w:hAnsi="Times New Roman"/>
                <w:b/>
                <w:bCs/>
                <w:color w:val="000000"/>
                <w:szCs w:val="21"/>
              </w:rPr>
              <w:t>年度</w:t>
            </w:r>
          </w:p>
        </w:tc>
        <w:tc>
          <w:tcPr>
            <w:tcW w:w="1058" w:type="pct"/>
            <w:gridSpan w:val="2"/>
            <w:shd w:val="clear" w:color="auto" w:fill="auto"/>
            <w:vAlign w:val="center"/>
          </w:tcPr>
          <w:p w14:paraId="091B71E4" w14:textId="77777777" w:rsidR="001D6EEB" w:rsidRPr="005A6012" w:rsidRDefault="00B813E3" w:rsidP="001A7649">
            <w:pPr>
              <w:adjustRightInd w:val="0"/>
              <w:snapToGrid w:val="0"/>
              <w:jc w:val="center"/>
              <w:rPr>
                <w:rFonts w:ascii="Times New Roman" w:hAnsi="Times New Roman"/>
                <w:b/>
                <w:bCs/>
                <w:color w:val="000000"/>
                <w:szCs w:val="21"/>
              </w:rPr>
            </w:pPr>
            <w:r w:rsidRPr="005A6012">
              <w:rPr>
                <w:rFonts w:ascii="Times New Roman" w:hAnsi="Times New Roman"/>
                <w:b/>
                <w:bCs/>
                <w:color w:val="000000"/>
                <w:szCs w:val="21"/>
              </w:rPr>
              <w:t>合计</w:t>
            </w:r>
          </w:p>
        </w:tc>
      </w:tr>
      <w:tr w:rsidR="00FB45FA" w:rsidRPr="005A6012" w14:paraId="2FB105A1" w14:textId="77777777" w:rsidTr="00272CE0">
        <w:trPr>
          <w:trHeight w:val="340"/>
          <w:tblHeader/>
          <w:jc w:val="center"/>
        </w:trPr>
        <w:tc>
          <w:tcPr>
            <w:tcW w:w="937" w:type="pct"/>
            <w:vMerge/>
            <w:vAlign w:val="center"/>
          </w:tcPr>
          <w:p w14:paraId="25E6D9B6" w14:textId="77777777" w:rsidR="001D6EEB" w:rsidRPr="005A6012" w:rsidRDefault="001D6EEB" w:rsidP="001A7649">
            <w:pPr>
              <w:adjustRightInd w:val="0"/>
              <w:snapToGrid w:val="0"/>
              <w:rPr>
                <w:rFonts w:ascii="Times New Roman" w:hAnsi="Times New Roman"/>
                <w:b/>
                <w:bCs/>
                <w:color w:val="000000"/>
                <w:szCs w:val="21"/>
              </w:rPr>
            </w:pPr>
          </w:p>
        </w:tc>
        <w:tc>
          <w:tcPr>
            <w:tcW w:w="572" w:type="pct"/>
            <w:shd w:val="clear" w:color="auto" w:fill="auto"/>
            <w:vAlign w:val="center"/>
          </w:tcPr>
          <w:p w14:paraId="243AE214" w14:textId="77777777" w:rsidR="001D6EEB" w:rsidRPr="005A6012" w:rsidRDefault="00B813E3" w:rsidP="001A7649">
            <w:pPr>
              <w:adjustRightInd w:val="0"/>
              <w:snapToGrid w:val="0"/>
              <w:jc w:val="center"/>
              <w:rPr>
                <w:rFonts w:ascii="Times New Roman" w:hAnsi="Times New Roman"/>
                <w:b/>
                <w:bCs/>
                <w:color w:val="000000"/>
                <w:szCs w:val="21"/>
              </w:rPr>
            </w:pPr>
            <w:r w:rsidRPr="005A6012">
              <w:rPr>
                <w:rFonts w:ascii="Times New Roman" w:hAnsi="Times New Roman"/>
                <w:b/>
                <w:bCs/>
                <w:color w:val="000000"/>
                <w:szCs w:val="21"/>
              </w:rPr>
              <w:t>收入</w:t>
            </w:r>
          </w:p>
        </w:tc>
        <w:tc>
          <w:tcPr>
            <w:tcW w:w="430" w:type="pct"/>
            <w:shd w:val="clear" w:color="auto" w:fill="auto"/>
            <w:vAlign w:val="center"/>
          </w:tcPr>
          <w:p w14:paraId="01FFCD45" w14:textId="77777777" w:rsidR="001D6EEB" w:rsidRPr="005A6012" w:rsidRDefault="00B813E3" w:rsidP="001A7649">
            <w:pPr>
              <w:adjustRightInd w:val="0"/>
              <w:snapToGrid w:val="0"/>
              <w:jc w:val="center"/>
              <w:rPr>
                <w:rFonts w:ascii="Times New Roman" w:hAnsi="Times New Roman"/>
                <w:b/>
                <w:bCs/>
                <w:color w:val="000000"/>
                <w:szCs w:val="21"/>
              </w:rPr>
            </w:pPr>
            <w:r w:rsidRPr="005A6012">
              <w:rPr>
                <w:rFonts w:ascii="Times New Roman" w:hAnsi="Times New Roman"/>
                <w:b/>
                <w:bCs/>
                <w:color w:val="000000"/>
                <w:szCs w:val="21"/>
              </w:rPr>
              <w:t>占比</w:t>
            </w:r>
          </w:p>
        </w:tc>
        <w:tc>
          <w:tcPr>
            <w:tcW w:w="572" w:type="pct"/>
            <w:shd w:val="clear" w:color="auto" w:fill="auto"/>
            <w:vAlign w:val="center"/>
          </w:tcPr>
          <w:p w14:paraId="4D7285CA" w14:textId="77777777" w:rsidR="001D6EEB" w:rsidRPr="005A6012" w:rsidRDefault="00B813E3" w:rsidP="001A7649">
            <w:pPr>
              <w:adjustRightInd w:val="0"/>
              <w:snapToGrid w:val="0"/>
              <w:jc w:val="center"/>
              <w:rPr>
                <w:rFonts w:ascii="Times New Roman" w:hAnsi="Times New Roman"/>
                <w:b/>
                <w:bCs/>
                <w:color w:val="000000"/>
                <w:szCs w:val="21"/>
              </w:rPr>
            </w:pPr>
            <w:r w:rsidRPr="005A6012">
              <w:rPr>
                <w:rFonts w:ascii="Times New Roman" w:hAnsi="Times New Roman"/>
                <w:b/>
                <w:bCs/>
                <w:color w:val="000000"/>
                <w:szCs w:val="21"/>
              </w:rPr>
              <w:t>收入</w:t>
            </w:r>
          </w:p>
        </w:tc>
        <w:tc>
          <w:tcPr>
            <w:tcW w:w="430" w:type="pct"/>
            <w:shd w:val="clear" w:color="auto" w:fill="auto"/>
            <w:vAlign w:val="center"/>
          </w:tcPr>
          <w:p w14:paraId="3D83794A" w14:textId="77777777" w:rsidR="001D6EEB" w:rsidRPr="005A6012" w:rsidRDefault="00B813E3" w:rsidP="001A7649">
            <w:pPr>
              <w:adjustRightInd w:val="0"/>
              <w:snapToGrid w:val="0"/>
              <w:jc w:val="center"/>
              <w:rPr>
                <w:rFonts w:ascii="Times New Roman" w:hAnsi="Times New Roman"/>
                <w:b/>
                <w:bCs/>
                <w:color w:val="000000"/>
                <w:szCs w:val="21"/>
              </w:rPr>
            </w:pPr>
            <w:r w:rsidRPr="005A6012">
              <w:rPr>
                <w:rFonts w:ascii="Times New Roman" w:hAnsi="Times New Roman"/>
                <w:b/>
                <w:bCs/>
                <w:color w:val="000000"/>
                <w:szCs w:val="21"/>
              </w:rPr>
              <w:t>占比</w:t>
            </w:r>
          </w:p>
        </w:tc>
        <w:tc>
          <w:tcPr>
            <w:tcW w:w="572" w:type="pct"/>
            <w:shd w:val="clear" w:color="auto" w:fill="auto"/>
            <w:vAlign w:val="center"/>
          </w:tcPr>
          <w:p w14:paraId="77D0F3BB" w14:textId="77777777" w:rsidR="001D6EEB" w:rsidRPr="005A6012" w:rsidRDefault="00B813E3" w:rsidP="001A7649">
            <w:pPr>
              <w:adjustRightInd w:val="0"/>
              <w:snapToGrid w:val="0"/>
              <w:jc w:val="center"/>
              <w:rPr>
                <w:rFonts w:ascii="Times New Roman" w:hAnsi="Times New Roman"/>
                <w:b/>
                <w:bCs/>
                <w:color w:val="000000"/>
                <w:szCs w:val="21"/>
              </w:rPr>
            </w:pPr>
            <w:r w:rsidRPr="005A6012">
              <w:rPr>
                <w:rFonts w:ascii="Times New Roman" w:hAnsi="Times New Roman"/>
                <w:b/>
                <w:bCs/>
                <w:color w:val="000000"/>
                <w:szCs w:val="21"/>
              </w:rPr>
              <w:t>收入</w:t>
            </w:r>
          </w:p>
        </w:tc>
        <w:tc>
          <w:tcPr>
            <w:tcW w:w="430" w:type="pct"/>
            <w:shd w:val="clear" w:color="auto" w:fill="auto"/>
            <w:vAlign w:val="center"/>
          </w:tcPr>
          <w:p w14:paraId="262343B2" w14:textId="77777777" w:rsidR="001D6EEB" w:rsidRPr="005A6012" w:rsidRDefault="00B813E3" w:rsidP="001A7649">
            <w:pPr>
              <w:adjustRightInd w:val="0"/>
              <w:snapToGrid w:val="0"/>
              <w:jc w:val="center"/>
              <w:rPr>
                <w:rFonts w:ascii="Times New Roman" w:hAnsi="Times New Roman"/>
                <w:b/>
                <w:bCs/>
                <w:color w:val="000000"/>
                <w:szCs w:val="21"/>
              </w:rPr>
            </w:pPr>
            <w:r w:rsidRPr="005A6012">
              <w:rPr>
                <w:rFonts w:ascii="Times New Roman" w:hAnsi="Times New Roman"/>
                <w:b/>
                <w:bCs/>
                <w:color w:val="000000"/>
                <w:szCs w:val="21"/>
              </w:rPr>
              <w:t>占比</w:t>
            </w:r>
          </w:p>
        </w:tc>
        <w:tc>
          <w:tcPr>
            <w:tcW w:w="629" w:type="pct"/>
            <w:shd w:val="clear" w:color="auto" w:fill="auto"/>
            <w:vAlign w:val="center"/>
          </w:tcPr>
          <w:p w14:paraId="31E8D9C2" w14:textId="77777777" w:rsidR="001D6EEB" w:rsidRPr="005A6012" w:rsidRDefault="00B813E3" w:rsidP="001A7649">
            <w:pPr>
              <w:adjustRightInd w:val="0"/>
              <w:snapToGrid w:val="0"/>
              <w:jc w:val="center"/>
              <w:rPr>
                <w:rFonts w:ascii="Times New Roman" w:hAnsi="Times New Roman"/>
                <w:b/>
                <w:bCs/>
                <w:color w:val="000000"/>
                <w:szCs w:val="21"/>
              </w:rPr>
            </w:pPr>
            <w:r w:rsidRPr="005A6012">
              <w:rPr>
                <w:rFonts w:ascii="Times New Roman" w:hAnsi="Times New Roman"/>
                <w:b/>
                <w:bCs/>
                <w:color w:val="000000"/>
                <w:szCs w:val="21"/>
              </w:rPr>
              <w:t>收入</w:t>
            </w:r>
          </w:p>
        </w:tc>
        <w:tc>
          <w:tcPr>
            <w:tcW w:w="430" w:type="pct"/>
            <w:shd w:val="clear" w:color="auto" w:fill="auto"/>
            <w:vAlign w:val="center"/>
          </w:tcPr>
          <w:p w14:paraId="4CF6B600" w14:textId="77777777" w:rsidR="001D6EEB" w:rsidRPr="005A6012" w:rsidRDefault="00B813E3" w:rsidP="001A7649">
            <w:pPr>
              <w:adjustRightInd w:val="0"/>
              <w:snapToGrid w:val="0"/>
              <w:jc w:val="center"/>
              <w:rPr>
                <w:rFonts w:ascii="Times New Roman" w:hAnsi="Times New Roman"/>
                <w:b/>
                <w:bCs/>
                <w:color w:val="000000"/>
                <w:szCs w:val="21"/>
              </w:rPr>
            </w:pPr>
            <w:r w:rsidRPr="005A6012">
              <w:rPr>
                <w:rFonts w:ascii="Times New Roman" w:hAnsi="Times New Roman"/>
                <w:b/>
                <w:bCs/>
                <w:color w:val="000000"/>
                <w:szCs w:val="21"/>
              </w:rPr>
              <w:t>占比</w:t>
            </w:r>
          </w:p>
        </w:tc>
      </w:tr>
      <w:tr w:rsidR="00FB45FA" w:rsidRPr="005A6012" w14:paraId="6D0A004C" w14:textId="77777777" w:rsidTr="00272CE0">
        <w:trPr>
          <w:trHeight w:val="340"/>
          <w:jc w:val="center"/>
        </w:trPr>
        <w:tc>
          <w:tcPr>
            <w:tcW w:w="937" w:type="pct"/>
            <w:shd w:val="clear" w:color="auto" w:fill="auto"/>
            <w:vAlign w:val="center"/>
          </w:tcPr>
          <w:p w14:paraId="3531ACFB"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1.</w:t>
            </w:r>
            <w:r w:rsidRPr="005A6012">
              <w:rPr>
                <w:rFonts w:ascii="Times New Roman" w:hAnsi="Times New Roman"/>
                <w:color w:val="000000"/>
                <w:szCs w:val="21"/>
              </w:rPr>
              <w:t>地基基础</w:t>
            </w:r>
          </w:p>
        </w:tc>
        <w:tc>
          <w:tcPr>
            <w:tcW w:w="572" w:type="pct"/>
            <w:shd w:val="clear" w:color="auto" w:fill="auto"/>
            <w:vAlign w:val="center"/>
          </w:tcPr>
          <w:p w14:paraId="4DC5FB90"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54,372.33</w:t>
            </w:r>
          </w:p>
        </w:tc>
        <w:tc>
          <w:tcPr>
            <w:tcW w:w="430" w:type="pct"/>
            <w:shd w:val="clear" w:color="auto" w:fill="auto"/>
            <w:vAlign w:val="center"/>
          </w:tcPr>
          <w:p w14:paraId="3F50B01C"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97.53</w:t>
            </w:r>
          </w:p>
        </w:tc>
        <w:tc>
          <w:tcPr>
            <w:tcW w:w="572" w:type="pct"/>
            <w:shd w:val="clear" w:color="auto" w:fill="auto"/>
            <w:vAlign w:val="center"/>
          </w:tcPr>
          <w:p w14:paraId="1580F220"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33,414.51</w:t>
            </w:r>
          </w:p>
        </w:tc>
        <w:tc>
          <w:tcPr>
            <w:tcW w:w="430" w:type="pct"/>
            <w:shd w:val="clear" w:color="auto" w:fill="auto"/>
            <w:vAlign w:val="center"/>
          </w:tcPr>
          <w:p w14:paraId="0ED561D6"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71.80</w:t>
            </w:r>
          </w:p>
        </w:tc>
        <w:tc>
          <w:tcPr>
            <w:tcW w:w="572" w:type="pct"/>
            <w:shd w:val="clear" w:color="auto" w:fill="auto"/>
            <w:vAlign w:val="center"/>
          </w:tcPr>
          <w:p w14:paraId="2B1708AA"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23,288.31</w:t>
            </w:r>
          </w:p>
        </w:tc>
        <w:tc>
          <w:tcPr>
            <w:tcW w:w="430" w:type="pct"/>
            <w:shd w:val="clear" w:color="auto" w:fill="auto"/>
            <w:vAlign w:val="center"/>
          </w:tcPr>
          <w:p w14:paraId="2DB424E5"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70.86</w:t>
            </w:r>
          </w:p>
        </w:tc>
        <w:tc>
          <w:tcPr>
            <w:tcW w:w="629" w:type="pct"/>
            <w:shd w:val="clear" w:color="auto" w:fill="auto"/>
            <w:vAlign w:val="center"/>
          </w:tcPr>
          <w:p w14:paraId="72F83570" w14:textId="77777777" w:rsidR="001D6EEB" w:rsidRPr="005A6012" w:rsidRDefault="00B813E3" w:rsidP="001A7649">
            <w:pPr>
              <w:adjustRightInd w:val="0"/>
              <w:snapToGrid w:val="0"/>
              <w:jc w:val="right"/>
              <w:rPr>
                <w:rFonts w:ascii="Times New Roman" w:hAnsi="Times New Roman"/>
                <w:b/>
                <w:color w:val="000000"/>
                <w:szCs w:val="21"/>
              </w:rPr>
            </w:pPr>
            <w:r w:rsidRPr="005A6012">
              <w:rPr>
                <w:rFonts w:ascii="Times New Roman" w:hAnsi="Times New Roman"/>
                <w:b/>
                <w:color w:val="000000"/>
                <w:szCs w:val="21"/>
              </w:rPr>
              <w:t>111,075.15</w:t>
            </w:r>
          </w:p>
        </w:tc>
        <w:tc>
          <w:tcPr>
            <w:tcW w:w="430" w:type="pct"/>
            <w:shd w:val="clear" w:color="auto" w:fill="auto"/>
            <w:vAlign w:val="center"/>
          </w:tcPr>
          <w:p w14:paraId="3726F822" w14:textId="77777777" w:rsidR="001D6EEB" w:rsidRPr="005A6012" w:rsidRDefault="00B813E3" w:rsidP="001A7649">
            <w:pPr>
              <w:adjustRightInd w:val="0"/>
              <w:snapToGrid w:val="0"/>
              <w:jc w:val="right"/>
              <w:rPr>
                <w:rFonts w:ascii="Times New Roman" w:hAnsi="Times New Roman"/>
                <w:b/>
                <w:color w:val="000000"/>
                <w:szCs w:val="21"/>
              </w:rPr>
            </w:pPr>
            <w:r w:rsidRPr="005A6012">
              <w:rPr>
                <w:rFonts w:ascii="Times New Roman" w:hAnsi="Times New Roman"/>
                <w:b/>
                <w:color w:val="000000"/>
                <w:szCs w:val="21"/>
              </w:rPr>
              <w:t>82.19</w:t>
            </w:r>
          </w:p>
        </w:tc>
      </w:tr>
      <w:tr w:rsidR="00FB45FA" w:rsidRPr="005A6012" w14:paraId="2BC5E2B9" w14:textId="77777777" w:rsidTr="00272CE0">
        <w:trPr>
          <w:trHeight w:val="340"/>
          <w:jc w:val="center"/>
        </w:trPr>
        <w:tc>
          <w:tcPr>
            <w:tcW w:w="937" w:type="pct"/>
            <w:shd w:val="clear" w:color="auto" w:fill="auto"/>
            <w:vAlign w:val="center"/>
          </w:tcPr>
          <w:p w14:paraId="33BA5C8B"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其中：传统产业与新技术深度融合业务收入</w:t>
            </w:r>
          </w:p>
        </w:tc>
        <w:tc>
          <w:tcPr>
            <w:tcW w:w="572" w:type="pct"/>
            <w:shd w:val="clear" w:color="auto" w:fill="auto"/>
            <w:vAlign w:val="center"/>
          </w:tcPr>
          <w:p w14:paraId="0F7D20EF"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9,193.03</w:t>
            </w:r>
          </w:p>
        </w:tc>
        <w:tc>
          <w:tcPr>
            <w:tcW w:w="430" w:type="pct"/>
            <w:shd w:val="clear" w:color="auto" w:fill="auto"/>
            <w:vAlign w:val="center"/>
          </w:tcPr>
          <w:p w14:paraId="4E651B88"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16.49</w:t>
            </w:r>
          </w:p>
        </w:tc>
        <w:tc>
          <w:tcPr>
            <w:tcW w:w="572" w:type="pct"/>
            <w:shd w:val="clear" w:color="auto" w:fill="auto"/>
            <w:vAlign w:val="center"/>
          </w:tcPr>
          <w:p w14:paraId="17DE1EC7"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13,092.79</w:t>
            </w:r>
          </w:p>
        </w:tc>
        <w:tc>
          <w:tcPr>
            <w:tcW w:w="430" w:type="pct"/>
            <w:shd w:val="clear" w:color="auto" w:fill="auto"/>
            <w:vAlign w:val="center"/>
          </w:tcPr>
          <w:p w14:paraId="3F4F8120"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28.13</w:t>
            </w:r>
          </w:p>
        </w:tc>
        <w:tc>
          <w:tcPr>
            <w:tcW w:w="572" w:type="pct"/>
            <w:shd w:val="clear" w:color="auto" w:fill="auto"/>
            <w:vAlign w:val="center"/>
          </w:tcPr>
          <w:p w14:paraId="68197161"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7,491.84</w:t>
            </w:r>
          </w:p>
        </w:tc>
        <w:tc>
          <w:tcPr>
            <w:tcW w:w="430" w:type="pct"/>
            <w:shd w:val="clear" w:color="auto" w:fill="auto"/>
            <w:vAlign w:val="center"/>
          </w:tcPr>
          <w:p w14:paraId="331F7E64"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22.79</w:t>
            </w:r>
          </w:p>
        </w:tc>
        <w:tc>
          <w:tcPr>
            <w:tcW w:w="629" w:type="pct"/>
            <w:shd w:val="clear" w:color="auto" w:fill="auto"/>
            <w:vAlign w:val="center"/>
          </w:tcPr>
          <w:p w14:paraId="5A40883C" w14:textId="77777777" w:rsidR="001D6EEB" w:rsidRPr="005A6012" w:rsidRDefault="00B813E3" w:rsidP="001A7649">
            <w:pPr>
              <w:adjustRightInd w:val="0"/>
              <w:snapToGrid w:val="0"/>
              <w:jc w:val="right"/>
              <w:rPr>
                <w:rFonts w:ascii="Times New Roman" w:hAnsi="Times New Roman"/>
                <w:b/>
                <w:color w:val="000000"/>
                <w:szCs w:val="21"/>
              </w:rPr>
            </w:pPr>
            <w:r w:rsidRPr="005A6012">
              <w:rPr>
                <w:rFonts w:ascii="Times New Roman" w:hAnsi="Times New Roman"/>
                <w:b/>
                <w:color w:val="000000"/>
                <w:szCs w:val="21"/>
              </w:rPr>
              <w:t>29,777.66</w:t>
            </w:r>
          </w:p>
        </w:tc>
        <w:tc>
          <w:tcPr>
            <w:tcW w:w="430" w:type="pct"/>
            <w:shd w:val="clear" w:color="auto" w:fill="auto"/>
            <w:vAlign w:val="center"/>
          </w:tcPr>
          <w:p w14:paraId="78B751B1" w14:textId="77777777" w:rsidR="001D6EEB" w:rsidRPr="005A6012" w:rsidRDefault="00B813E3" w:rsidP="001A7649">
            <w:pPr>
              <w:adjustRightInd w:val="0"/>
              <w:snapToGrid w:val="0"/>
              <w:jc w:val="right"/>
              <w:rPr>
                <w:rFonts w:ascii="Times New Roman" w:hAnsi="Times New Roman"/>
                <w:b/>
                <w:color w:val="000000"/>
                <w:szCs w:val="21"/>
              </w:rPr>
            </w:pPr>
            <w:r w:rsidRPr="005A6012">
              <w:rPr>
                <w:rFonts w:ascii="Times New Roman" w:hAnsi="Times New Roman"/>
                <w:b/>
                <w:color w:val="000000"/>
                <w:szCs w:val="21"/>
              </w:rPr>
              <w:t>22.03</w:t>
            </w:r>
          </w:p>
        </w:tc>
      </w:tr>
      <w:tr w:rsidR="00FB45FA" w:rsidRPr="005A6012" w14:paraId="13BE300A" w14:textId="77777777" w:rsidTr="00272CE0">
        <w:trPr>
          <w:trHeight w:val="340"/>
          <w:jc w:val="center"/>
        </w:trPr>
        <w:tc>
          <w:tcPr>
            <w:tcW w:w="937" w:type="pct"/>
            <w:shd w:val="clear" w:color="auto" w:fill="auto"/>
            <w:vAlign w:val="center"/>
          </w:tcPr>
          <w:p w14:paraId="61978A94"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2.</w:t>
            </w:r>
            <w:r w:rsidRPr="005A6012">
              <w:rPr>
                <w:rFonts w:ascii="Times New Roman" w:hAnsi="Times New Roman"/>
                <w:color w:val="000000"/>
                <w:szCs w:val="21"/>
              </w:rPr>
              <w:t>既有建筑维护改造（传统产业与新技术深度融合业</w:t>
            </w:r>
            <w:r w:rsidRPr="005A6012">
              <w:rPr>
                <w:rFonts w:ascii="Times New Roman" w:hAnsi="Times New Roman"/>
                <w:color w:val="000000"/>
                <w:szCs w:val="21"/>
              </w:rPr>
              <w:lastRenderedPageBreak/>
              <w:t>务收入）</w:t>
            </w:r>
          </w:p>
        </w:tc>
        <w:tc>
          <w:tcPr>
            <w:tcW w:w="572" w:type="pct"/>
            <w:shd w:val="clear" w:color="auto" w:fill="auto"/>
            <w:vAlign w:val="center"/>
          </w:tcPr>
          <w:p w14:paraId="0DAC3286"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lastRenderedPageBreak/>
              <w:t>1,375.02</w:t>
            </w:r>
          </w:p>
        </w:tc>
        <w:tc>
          <w:tcPr>
            <w:tcW w:w="430" w:type="pct"/>
            <w:shd w:val="clear" w:color="auto" w:fill="auto"/>
            <w:vAlign w:val="center"/>
          </w:tcPr>
          <w:p w14:paraId="221B0198"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2.47</w:t>
            </w:r>
          </w:p>
        </w:tc>
        <w:tc>
          <w:tcPr>
            <w:tcW w:w="572" w:type="pct"/>
            <w:shd w:val="clear" w:color="auto" w:fill="auto"/>
            <w:vAlign w:val="center"/>
          </w:tcPr>
          <w:p w14:paraId="0118DF91"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13,122.25</w:t>
            </w:r>
          </w:p>
        </w:tc>
        <w:tc>
          <w:tcPr>
            <w:tcW w:w="430" w:type="pct"/>
            <w:shd w:val="clear" w:color="auto" w:fill="auto"/>
            <w:vAlign w:val="center"/>
          </w:tcPr>
          <w:p w14:paraId="32456BC2"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28.20</w:t>
            </w:r>
          </w:p>
        </w:tc>
        <w:tc>
          <w:tcPr>
            <w:tcW w:w="572" w:type="pct"/>
            <w:shd w:val="clear" w:color="auto" w:fill="auto"/>
            <w:vAlign w:val="center"/>
          </w:tcPr>
          <w:p w14:paraId="2C43C027"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9,578.88</w:t>
            </w:r>
          </w:p>
        </w:tc>
        <w:tc>
          <w:tcPr>
            <w:tcW w:w="430" w:type="pct"/>
            <w:shd w:val="clear" w:color="auto" w:fill="auto"/>
            <w:vAlign w:val="center"/>
          </w:tcPr>
          <w:p w14:paraId="3E2F72DE"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29.14</w:t>
            </w:r>
          </w:p>
        </w:tc>
        <w:tc>
          <w:tcPr>
            <w:tcW w:w="629" w:type="pct"/>
            <w:shd w:val="clear" w:color="auto" w:fill="auto"/>
            <w:vAlign w:val="center"/>
          </w:tcPr>
          <w:p w14:paraId="3D5696E9" w14:textId="77777777" w:rsidR="001D6EEB" w:rsidRPr="005A6012" w:rsidRDefault="00347AE8" w:rsidP="001A7649">
            <w:pPr>
              <w:adjustRightInd w:val="0"/>
              <w:snapToGrid w:val="0"/>
              <w:jc w:val="right"/>
              <w:rPr>
                <w:rFonts w:ascii="Times New Roman" w:hAnsi="Times New Roman"/>
                <w:b/>
                <w:color w:val="000000"/>
                <w:szCs w:val="21"/>
              </w:rPr>
            </w:pPr>
            <w:r w:rsidRPr="005A6012">
              <w:rPr>
                <w:rFonts w:ascii="Times New Roman" w:hAnsi="Times New Roman"/>
                <w:b/>
                <w:color w:val="000000"/>
                <w:szCs w:val="21"/>
              </w:rPr>
              <w:t>24,076.16</w:t>
            </w:r>
          </w:p>
        </w:tc>
        <w:tc>
          <w:tcPr>
            <w:tcW w:w="430" w:type="pct"/>
            <w:shd w:val="clear" w:color="auto" w:fill="auto"/>
            <w:vAlign w:val="center"/>
          </w:tcPr>
          <w:p w14:paraId="3DE84C26" w14:textId="77777777" w:rsidR="001D6EEB" w:rsidRPr="005A6012" w:rsidRDefault="00B813E3" w:rsidP="001A7649">
            <w:pPr>
              <w:adjustRightInd w:val="0"/>
              <w:snapToGrid w:val="0"/>
              <w:jc w:val="right"/>
              <w:rPr>
                <w:rFonts w:ascii="Times New Roman" w:hAnsi="Times New Roman"/>
                <w:b/>
                <w:color w:val="000000"/>
                <w:szCs w:val="21"/>
              </w:rPr>
            </w:pPr>
            <w:r w:rsidRPr="005A6012">
              <w:rPr>
                <w:rFonts w:ascii="Times New Roman" w:hAnsi="Times New Roman"/>
                <w:b/>
                <w:color w:val="000000"/>
                <w:szCs w:val="21"/>
              </w:rPr>
              <w:t>17.81</w:t>
            </w:r>
          </w:p>
        </w:tc>
      </w:tr>
      <w:tr w:rsidR="00FB45FA" w:rsidRPr="005A6012" w14:paraId="32948C9F" w14:textId="77777777" w:rsidTr="00272CE0">
        <w:trPr>
          <w:trHeight w:val="340"/>
          <w:jc w:val="center"/>
        </w:trPr>
        <w:tc>
          <w:tcPr>
            <w:tcW w:w="937" w:type="pct"/>
            <w:shd w:val="clear" w:color="auto" w:fill="auto"/>
            <w:vAlign w:val="center"/>
          </w:tcPr>
          <w:p w14:paraId="0245A822"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四新收入合计</w:t>
            </w:r>
          </w:p>
        </w:tc>
        <w:tc>
          <w:tcPr>
            <w:tcW w:w="572" w:type="pct"/>
            <w:shd w:val="clear" w:color="auto" w:fill="auto"/>
            <w:vAlign w:val="center"/>
          </w:tcPr>
          <w:p w14:paraId="454FD22E"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10,568.05</w:t>
            </w:r>
          </w:p>
        </w:tc>
        <w:tc>
          <w:tcPr>
            <w:tcW w:w="430" w:type="pct"/>
            <w:shd w:val="clear" w:color="auto" w:fill="auto"/>
            <w:vAlign w:val="center"/>
          </w:tcPr>
          <w:p w14:paraId="223F008A"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18.96</w:t>
            </w:r>
          </w:p>
        </w:tc>
        <w:tc>
          <w:tcPr>
            <w:tcW w:w="572" w:type="pct"/>
            <w:shd w:val="clear" w:color="auto" w:fill="auto"/>
            <w:vAlign w:val="center"/>
          </w:tcPr>
          <w:p w14:paraId="66045FBC"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26,215.04</w:t>
            </w:r>
          </w:p>
        </w:tc>
        <w:tc>
          <w:tcPr>
            <w:tcW w:w="430" w:type="pct"/>
            <w:shd w:val="clear" w:color="auto" w:fill="auto"/>
            <w:vAlign w:val="center"/>
          </w:tcPr>
          <w:p w14:paraId="50D99293"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56.33</w:t>
            </w:r>
          </w:p>
        </w:tc>
        <w:tc>
          <w:tcPr>
            <w:tcW w:w="572" w:type="pct"/>
            <w:shd w:val="clear" w:color="auto" w:fill="auto"/>
            <w:vAlign w:val="center"/>
          </w:tcPr>
          <w:p w14:paraId="45D90517"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17,070.72</w:t>
            </w:r>
          </w:p>
        </w:tc>
        <w:tc>
          <w:tcPr>
            <w:tcW w:w="430" w:type="pct"/>
            <w:shd w:val="clear" w:color="auto" w:fill="auto"/>
            <w:vAlign w:val="center"/>
          </w:tcPr>
          <w:p w14:paraId="31A52E94" w14:textId="77777777" w:rsidR="001D6EEB" w:rsidRPr="005A6012" w:rsidRDefault="00B813E3"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51.93</w:t>
            </w:r>
          </w:p>
        </w:tc>
        <w:tc>
          <w:tcPr>
            <w:tcW w:w="629" w:type="pct"/>
            <w:shd w:val="clear" w:color="auto" w:fill="auto"/>
            <w:vAlign w:val="center"/>
          </w:tcPr>
          <w:p w14:paraId="28F8BAD6" w14:textId="77777777" w:rsidR="001D6EEB" w:rsidRPr="005A6012" w:rsidRDefault="00A136FB" w:rsidP="001A7649">
            <w:pPr>
              <w:adjustRightInd w:val="0"/>
              <w:snapToGrid w:val="0"/>
              <w:jc w:val="right"/>
              <w:rPr>
                <w:rFonts w:ascii="Times New Roman" w:hAnsi="Times New Roman"/>
                <w:b/>
                <w:color w:val="000000"/>
                <w:szCs w:val="21"/>
              </w:rPr>
            </w:pPr>
            <w:r w:rsidRPr="005A6012">
              <w:rPr>
                <w:rFonts w:ascii="Times New Roman" w:hAnsi="Times New Roman"/>
                <w:b/>
                <w:color w:val="000000"/>
                <w:szCs w:val="21"/>
              </w:rPr>
              <w:t>53,853.82</w:t>
            </w:r>
          </w:p>
        </w:tc>
        <w:tc>
          <w:tcPr>
            <w:tcW w:w="430" w:type="pct"/>
            <w:shd w:val="clear" w:color="auto" w:fill="auto"/>
            <w:vAlign w:val="center"/>
          </w:tcPr>
          <w:p w14:paraId="692459C3" w14:textId="77777777" w:rsidR="001D6EEB" w:rsidRPr="005A6012" w:rsidRDefault="00B813E3" w:rsidP="001A7649">
            <w:pPr>
              <w:adjustRightInd w:val="0"/>
              <w:snapToGrid w:val="0"/>
              <w:jc w:val="right"/>
              <w:rPr>
                <w:rFonts w:ascii="Times New Roman" w:hAnsi="Times New Roman"/>
                <w:b/>
                <w:color w:val="000000"/>
                <w:szCs w:val="21"/>
              </w:rPr>
            </w:pPr>
            <w:r w:rsidRPr="005A6012">
              <w:rPr>
                <w:rFonts w:ascii="Times New Roman" w:hAnsi="Times New Roman"/>
                <w:b/>
                <w:color w:val="000000"/>
                <w:szCs w:val="21"/>
              </w:rPr>
              <w:t>39.85</w:t>
            </w:r>
          </w:p>
        </w:tc>
      </w:tr>
      <w:tr w:rsidR="00FB45FA" w:rsidRPr="005A6012" w14:paraId="5DA2917B" w14:textId="77777777" w:rsidTr="00272CE0">
        <w:trPr>
          <w:trHeight w:val="340"/>
          <w:jc w:val="center"/>
        </w:trPr>
        <w:tc>
          <w:tcPr>
            <w:tcW w:w="937" w:type="pct"/>
            <w:shd w:val="clear" w:color="auto" w:fill="auto"/>
            <w:vAlign w:val="center"/>
          </w:tcPr>
          <w:p w14:paraId="07E37021" w14:textId="77777777" w:rsidR="001D6EEB" w:rsidRPr="005A6012" w:rsidRDefault="00B813E3" w:rsidP="001A7649">
            <w:pPr>
              <w:adjustRightInd w:val="0"/>
              <w:snapToGrid w:val="0"/>
              <w:jc w:val="center"/>
              <w:rPr>
                <w:rFonts w:ascii="Times New Roman" w:hAnsi="Times New Roman"/>
                <w:b/>
                <w:bCs/>
                <w:color w:val="000000"/>
                <w:szCs w:val="21"/>
              </w:rPr>
            </w:pPr>
            <w:r w:rsidRPr="005A6012">
              <w:rPr>
                <w:rFonts w:ascii="Times New Roman" w:hAnsi="Times New Roman"/>
                <w:b/>
                <w:bCs/>
                <w:color w:val="000000"/>
                <w:szCs w:val="21"/>
              </w:rPr>
              <w:t>合计</w:t>
            </w:r>
          </w:p>
        </w:tc>
        <w:tc>
          <w:tcPr>
            <w:tcW w:w="572" w:type="pct"/>
            <w:shd w:val="clear" w:color="auto" w:fill="auto"/>
            <w:vAlign w:val="center"/>
          </w:tcPr>
          <w:p w14:paraId="3B515697" w14:textId="77777777" w:rsidR="001D6EEB" w:rsidRPr="005A6012" w:rsidRDefault="00B813E3" w:rsidP="001A7649">
            <w:pPr>
              <w:adjustRightInd w:val="0"/>
              <w:snapToGrid w:val="0"/>
              <w:jc w:val="right"/>
              <w:rPr>
                <w:rFonts w:ascii="Times New Roman" w:hAnsi="Times New Roman"/>
                <w:b/>
                <w:bCs/>
                <w:color w:val="000000"/>
                <w:szCs w:val="21"/>
              </w:rPr>
            </w:pPr>
            <w:r w:rsidRPr="005A6012">
              <w:rPr>
                <w:rFonts w:ascii="Times New Roman" w:hAnsi="Times New Roman"/>
                <w:b/>
                <w:bCs/>
                <w:color w:val="000000"/>
                <w:szCs w:val="21"/>
              </w:rPr>
              <w:t>55,747.35</w:t>
            </w:r>
          </w:p>
        </w:tc>
        <w:tc>
          <w:tcPr>
            <w:tcW w:w="430" w:type="pct"/>
            <w:shd w:val="clear" w:color="auto" w:fill="auto"/>
            <w:vAlign w:val="center"/>
          </w:tcPr>
          <w:p w14:paraId="3A73A5F7" w14:textId="77777777" w:rsidR="001D6EEB" w:rsidRPr="005A6012" w:rsidRDefault="00B813E3" w:rsidP="001A7649">
            <w:pPr>
              <w:adjustRightInd w:val="0"/>
              <w:snapToGrid w:val="0"/>
              <w:jc w:val="right"/>
              <w:rPr>
                <w:rFonts w:ascii="Times New Roman" w:hAnsi="Times New Roman"/>
                <w:b/>
                <w:bCs/>
                <w:color w:val="000000"/>
                <w:szCs w:val="21"/>
              </w:rPr>
            </w:pPr>
            <w:r w:rsidRPr="005A6012">
              <w:rPr>
                <w:rFonts w:ascii="Times New Roman" w:hAnsi="Times New Roman"/>
                <w:b/>
                <w:bCs/>
                <w:color w:val="000000"/>
                <w:szCs w:val="21"/>
              </w:rPr>
              <w:t>100.00</w:t>
            </w:r>
          </w:p>
        </w:tc>
        <w:tc>
          <w:tcPr>
            <w:tcW w:w="572" w:type="pct"/>
            <w:shd w:val="clear" w:color="auto" w:fill="auto"/>
            <w:vAlign w:val="center"/>
          </w:tcPr>
          <w:p w14:paraId="01B2B6AC" w14:textId="77777777" w:rsidR="001D6EEB" w:rsidRPr="005A6012" w:rsidRDefault="00B813E3" w:rsidP="001A7649">
            <w:pPr>
              <w:adjustRightInd w:val="0"/>
              <w:snapToGrid w:val="0"/>
              <w:jc w:val="right"/>
              <w:rPr>
                <w:rFonts w:ascii="Times New Roman" w:hAnsi="Times New Roman"/>
                <w:b/>
                <w:bCs/>
                <w:color w:val="000000"/>
                <w:szCs w:val="21"/>
              </w:rPr>
            </w:pPr>
            <w:r w:rsidRPr="005A6012">
              <w:rPr>
                <w:rFonts w:ascii="Times New Roman" w:hAnsi="Times New Roman"/>
                <w:b/>
                <w:bCs/>
                <w:color w:val="000000"/>
                <w:szCs w:val="21"/>
              </w:rPr>
              <w:t>46,536.76</w:t>
            </w:r>
          </w:p>
        </w:tc>
        <w:tc>
          <w:tcPr>
            <w:tcW w:w="430" w:type="pct"/>
            <w:shd w:val="clear" w:color="auto" w:fill="auto"/>
            <w:vAlign w:val="center"/>
          </w:tcPr>
          <w:p w14:paraId="401691F7" w14:textId="77777777" w:rsidR="001D6EEB" w:rsidRPr="005A6012" w:rsidRDefault="00B813E3" w:rsidP="001A7649">
            <w:pPr>
              <w:adjustRightInd w:val="0"/>
              <w:snapToGrid w:val="0"/>
              <w:jc w:val="right"/>
              <w:rPr>
                <w:rFonts w:ascii="Times New Roman" w:hAnsi="Times New Roman"/>
                <w:b/>
                <w:bCs/>
                <w:color w:val="000000"/>
                <w:szCs w:val="21"/>
              </w:rPr>
            </w:pPr>
            <w:r w:rsidRPr="005A6012">
              <w:rPr>
                <w:rFonts w:ascii="Times New Roman" w:hAnsi="Times New Roman"/>
                <w:b/>
                <w:bCs/>
                <w:color w:val="000000"/>
                <w:szCs w:val="21"/>
              </w:rPr>
              <w:t>100.00</w:t>
            </w:r>
          </w:p>
        </w:tc>
        <w:tc>
          <w:tcPr>
            <w:tcW w:w="572" w:type="pct"/>
            <w:shd w:val="clear" w:color="auto" w:fill="auto"/>
            <w:vAlign w:val="center"/>
          </w:tcPr>
          <w:p w14:paraId="3CEA9463" w14:textId="77777777" w:rsidR="001D6EEB" w:rsidRPr="005A6012" w:rsidRDefault="00B813E3" w:rsidP="001A7649">
            <w:pPr>
              <w:adjustRightInd w:val="0"/>
              <w:snapToGrid w:val="0"/>
              <w:jc w:val="right"/>
              <w:rPr>
                <w:rFonts w:ascii="Times New Roman" w:hAnsi="Times New Roman"/>
                <w:b/>
                <w:bCs/>
                <w:color w:val="000000"/>
                <w:szCs w:val="21"/>
              </w:rPr>
            </w:pPr>
            <w:r w:rsidRPr="005A6012">
              <w:rPr>
                <w:rFonts w:ascii="Times New Roman" w:hAnsi="Times New Roman"/>
                <w:b/>
                <w:bCs/>
                <w:color w:val="000000"/>
                <w:szCs w:val="21"/>
              </w:rPr>
              <w:t>32,867.19</w:t>
            </w:r>
          </w:p>
        </w:tc>
        <w:tc>
          <w:tcPr>
            <w:tcW w:w="430" w:type="pct"/>
            <w:shd w:val="clear" w:color="auto" w:fill="auto"/>
            <w:vAlign w:val="center"/>
          </w:tcPr>
          <w:p w14:paraId="0E4B7AC7" w14:textId="77777777" w:rsidR="001D6EEB" w:rsidRPr="005A6012" w:rsidRDefault="00B813E3" w:rsidP="001A7649">
            <w:pPr>
              <w:adjustRightInd w:val="0"/>
              <w:snapToGrid w:val="0"/>
              <w:jc w:val="right"/>
              <w:rPr>
                <w:rFonts w:ascii="Times New Roman" w:hAnsi="Times New Roman"/>
                <w:b/>
                <w:bCs/>
                <w:color w:val="000000"/>
                <w:szCs w:val="21"/>
              </w:rPr>
            </w:pPr>
            <w:r w:rsidRPr="005A6012">
              <w:rPr>
                <w:rFonts w:ascii="Times New Roman" w:hAnsi="Times New Roman"/>
                <w:b/>
                <w:bCs/>
                <w:color w:val="000000"/>
                <w:szCs w:val="21"/>
              </w:rPr>
              <w:t>100.00</w:t>
            </w:r>
          </w:p>
        </w:tc>
        <w:tc>
          <w:tcPr>
            <w:tcW w:w="629" w:type="pct"/>
            <w:shd w:val="clear" w:color="auto" w:fill="auto"/>
            <w:vAlign w:val="center"/>
          </w:tcPr>
          <w:p w14:paraId="00B1CB7C" w14:textId="77777777" w:rsidR="001D6EEB" w:rsidRPr="005A6012" w:rsidRDefault="00B813E3" w:rsidP="001A7649">
            <w:pPr>
              <w:adjustRightInd w:val="0"/>
              <w:snapToGrid w:val="0"/>
              <w:jc w:val="right"/>
              <w:rPr>
                <w:rFonts w:ascii="Times New Roman" w:hAnsi="Times New Roman"/>
                <w:b/>
                <w:bCs/>
                <w:color w:val="000000"/>
                <w:szCs w:val="21"/>
              </w:rPr>
            </w:pPr>
            <w:r w:rsidRPr="005A6012">
              <w:rPr>
                <w:rFonts w:ascii="Times New Roman" w:hAnsi="Times New Roman"/>
                <w:b/>
                <w:bCs/>
                <w:color w:val="000000"/>
                <w:szCs w:val="21"/>
              </w:rPr>
              <w:t>135,151.30</w:t>
            </w:r>
          </w:p>
        </w:tc>
        <w:tc>
          <w:tcPr>
            <w:tcW w:w="430" w:type="pct"/>
            <w:shd w:val="clear" w:color="auto" w:fill="auto"/>
            <w:vAlign w:val="center"/>
          </w:tcPr>
          <w:p w14:paraId="3FD80773" w14:textId="77777777" w:rsidR="001D6EEB" w:rsidRPr="005A6012" w:rsidRDefault="00B813E3" w:rsidP="001A7649">
            <w:pPr>
              <w:adjustRightInd w:val="0"/>
              <w:snapToGrid w:val="0"/>
              <w:jc w:val="right"/>
              <w:rPr>
                <w:rFonts w:ascii="Times New Roman" w:hAnsi="Times New Roman"/>
                <w:b/>
                <w:color w:val="000000"/>
                <w:szCs w:val="21"/>
              </w:rPr>
            </w:pPr>
            <w:r w:rsidRPr="005A6012">
              <w:rPr>
                <w:rFonts w:ascii="Times New Roman" w:hAnsi="Times New Roman"/>
                <w:b/>
                <w:color w:val="000000"/>
                <w:szCs w:val="21"/>
              </w:rPr>
              <w:t>100.00</w:t>
            </w:r>
          </w:p>
        </w:tc>
      </w:tr>
    </w:tbl>
    <w:p w14:paraId="40B404A9" w14:textId="77777777" w:rsidR="001D6EEB" w:rsidRPr="00C4270A" w:rsidRDefault="00B813E3" w:rsidP="00AC3433">
      <w:pPr>
        <w:pStyle w:val="003"/>
        <w:spacing w:before="120"/>
      </w:pPr>
      <w:bookmarkStart w:id="1011" w:name="_Toc42531081"/>
      <w:bookmarkStart w:id="1012" w:name="_Toc46219698"/>
      <w:bookmarkEnd w:id="1006"/>
      <w:r w:rsidRPr="00C4270A">
        <w:rPr>
          <w:rFonts w:hint="eastAsia"/>
        </w:rPr>
        <w:t>（三）发行人核心技术的科研实力和成果情况</w:t>
      </w:r>
      <w:bookmarkEnd w:id="1011"/>
      <w:bookmarkEnd w:id="1012"/>
    </w:p>
    <w:p w14:paraId="55238D3A" w14:textId="77777777" w:rsidR="001D6EEB" w:rsidRPr="00C4270A" w:rsidRDefault="00B813E3" w:rsidP="00FB45FA">
      <w:pPr>
        <w:pStyle w:val="004"/>
        <w:spacing w:before="120"/>
        <w:ind w:firstLine="482"/>
        <w:rPr>
          <w:lang w:val="zh-CN"/>
        </w:rPr>
      </w:pPr>
      <w:bookmarkStart w:id="1013" w:name="_Toc42531083"/>
      <w:r w:rsidRPr="00C4270A">
        <w:rPr>
          <w:lang w:val="zh-CN"/>
        </w:rPr>
        <w:t>1</w:t>
      </w:r>
      <w:r w:rsidRPr="00C4270A">
        <w:rPr>
          <w:lang w:val="zh-CN"/>
        </w:rPr>
        <w:t>、</w:t>
      </w:r>
      <w:r w:rsidRPr="00C4270A">
        <w:rPr>
          <w:rFonts w:hint="eastAsia"/>
          <w:lang w:val="zh-CN"/>
        </w:rPr>
        <w:t>发行人</w:t>
      </w:r>
      <w:r w:rsidRPr="00C4270A">
        <w:rPr>
          <w:lang w:val="zh-CN"/>
        </w:rPr>
        <w:t>承担的重大科研项目</w:t>
      </w:r>
      <w:r w:rsidRPr="00C4270A">
        <w:rPr>
          <w:rFonts w:hint="eastAsia"/>
          <w:lang w:val="zh-CN"/>
        </w:rPr>
        <w:t>及</w:t>
      </w:r>
      <w:r w:rsidRPr="00C4270A">
        <w:rPr>
          <w:lang w:val="zh-CN"/>
        </w:rPr>
        <w:t>科研课题</w:t>
      </w:r>
    </w:p>
    <w:p w14:paraId="4FEDCF00" w14:textId="4504A8FA" w:rsidR="001D6EEB" w:rsidRPr="00C4270A" w:rsidRDefault="00B813E3" w:rsidP="00FB45FA">
      <w:pPr>
        <w:pStyle w:val="005"/>
        <w:spacing w:before="120"/>
        <w:ind w:firstLine="480"/>
        <w:rPr>
          <w:lang w:val="zh-CN"/>
        </w:rPr>
      </w:pPr>
      <w:r w:rsidRPr="00C4270A">
        <w:rPr>
          <w:lang w:val="zh-CN"/>
        </w:rPr>
        <w:t>截至</w:t>
      </w:r>
      <w:r w:rsidRPr="00C4270A">
        <w:rPr>
          <w:lang w:val="zh-CN"/>
        </w:rPr>
        <w:t>2019</w:t>
      </w:r>
      <w:r w:rsidRPr="00C4270A">
        <w:rPr>
          <w:lang w:val="zh-CN"/>
        </w:rPr>
        <w:t>年</w:t>
      </w:r>
      <w:r w:rsidRPr="00C4270A">
        <w:rPr>
          <w:lang w:val="zh-CN"/>
        </w:rPr>
        <w:t>12</w:t>
      </w:r>
      <w:r w:rsidRPr="00C4270A">
        <w:rPr>
          <w:lang w:val="zh-CN"/>
        </w:rPr>
        <w:t>月</w:t>
      </w:r>
      <w:r w:rsidRPr="00C4270A">
        <w:rPr>
          <w:lang w:val="zh-CN"/>
        </w:rPr>
        <w:t>31</w:t>
      </w:r>
      <w:r w:rsidRPr="00C4270A">
        <w:rPr>
          <w:lang w:val="zh-CN"/>
        </w:rPr>
        <w:t>日，</w:t>
      </w:r>
      <w:r w:rsidRPr="00C4270A">
        <w:rPr>
          <w:rFonts w:hint="eastAsia"/>
          <w:lang w:val="zh-CN"/>
        </w:rPr>
        <w:t>发行人</w:t>
      </w:r>
      <w:r w:rsidRPr="00C4270A">
        <w:rPr>
          <w:lang w:val="zh-CN"/>
        </w:rPr>
        <w:t>共承担两项重大</w:t>
      </w:r>
      <w:r w:rsidRPr="00C4270A">
        <w:rPr>
          <w:rFonts w:hint="eastAsia"/>
          <w:lang w:val="zh-CN"/>
        </w:rPr>
        <w:t>科</w:t>
      </w:r>
      <w:r w:rsidRPr="00C4270A">
        <w:rPr>
          <w:lang w:val="zh-CN"/>
        </w:rPr>
        <w:t>研项目，其中</w:t>
      </w:r>
      <w:r w:rsidRPr="00D907D0">
        <w:rPr>
          <w:highlight w:val="yellow"/>
          <w:lang w:val="zh-CN"/>
        </w:rPr>
        <w:t>《预制装配地下连续墙在深大基坑工程中的应用研究》</w:t>
      </w:r>
      <w:r w:rsidRPr="00C4270A">
        <w:rPr>
          <w:lang w:val="zh-CN"/>
        </w:rPr>
        <w:t>项目由江苏省住房和城乡建设厅制定合同，</w:t>
      </w:r>
      <w:r w:rsidRPr="00C4270A">
        <w:rPr>
          <w:rFonts w:hint="eastAsia"/>
          <w:lang w:val="zh-CN"/>
        </w:rPr>
        <w:t>由</w:t>
      </w:r>
      <w:r w:rsidRPr="00C4270A">
        <w:rPr>
          <w:lang w:val="zh-CN"/>
        </w:rPr>
        <w:t>发行人与东南大学</w:t>
      </w:r>
      <w:r w:rsidRPr="00C4270A">
        <w:rPr>
          <w:rFonts w:hint="eastAsia"/>
          <w:lang w:val="zh-CN"/>
        </w:rPr>
        <w:t>合作</w:t>
      </w:r>
      <w:r w:rsidRPr="00C4270A">
        <w:rPr>
          <w:lang w:val="zh-CN"/>
        </w:rPr>
        <w:t>研发；</w:t>
      </w:r>
      <w:r w:rsidRPr="00D907D0">
        <w:rPr>
          <w:highlight w:val="yellow"/>
          <w:lang w:val="zh-CN"/>
        </w:rPr>
        <w:t>《建</w:t>
      </w:r>
      <w:r w:rsidR="000473D3" w:rsidRPr="00D907D0">
        <w:rPr>
          <w:rFonts w:hint="eastAsia"/>
          <w:highlight w:val="yellow"/>
          <w:lang w:val="zh-CN"/>
        </w:rPr>
        <w:t>三</w:t>
      </w:r>
      <w:r w:rsidRPr="00D907D0">
        <w:rPr>
          <w:highlight w:val="yellow"/>
          <w:lang w:val="zh-CN"/>
        </w:rPr>
        <w:t>筑工程施工环境安全状态智能监测及安全监控装置研究》</w:t>
      </w:r>
      <w:r w:rsidRPr="00C4270A">
        <w:rPr>
          <w:lang w:val="zh-CN"/>
        </w:rPr>
        <w:t>为</w:t>
      </w:r>
      <w:r w:rsidR="00A55DD0" w:rsidRPr="00C4270A">
        <w:rPr>
          <w:rFonts w:hint="eastAsia"/>
        </w:rPr>
        <w:t>十三五</w:t>
      </w:r>
      <w:r w:rsidR="00A55DD0" w:rsidRPr="00C4270A">
        <w:rPr>
          <w:rFonts w:hint="eastAsia"/>
          <w:lang w:val="zh-CN"/>
        </w:rPr>
        <w:t>国家重点研发计划——公共安全风险防控与应急技术装备专项建筑工程施工风险监控技术研究项目的</w:t>
      </w:r>
      <w:r w:rsidR="00A55DD0" w:rsidRPr="00C4270A">
        <w:rPr>
          <w:lang w:val="zh-CN"/>
        </w:rPr>
        <w:t>子课题</w:t>
      </w:r>
      <w:r w:rsidR="00A55DD0" w:rsidRPr="00C4270A">
        <w:rPr>
          <w:rFonts w:hint="eastAsia"/>
          <w:lang w:val="zh-CN"/>
        </w:rPr>
        <w:t>，</w:t>
      </w:r>
      <w:r w:rsidRPr="00C4270A">
        <w:rPr>
          <w:lang w:val="zh-CN"/>
        </w:rPr>
        <w:t>由上海建工集团股份有限公司牵头，</w:t>
      </w:r>
      <w:r w:rsidRPr="00C4270A">
        <w:rPr>
          <w:rFonts w:hint="eastAsia"/>
          <w:lang w:val="zh-CN"/>
        </w:rPr>
        <w:t>发行人独立</w:t>
      </w:r>
      <w:r w:rsidRPr="00C4270A">
        <w:rPr>
          <w:lang w:val="zh-CN"/>
        </w:rPr>
        <w:t>承担该子课题研发。</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721"/>
        <w:gridCol w:w="1508"/>
        <w:gridCol w:w="3636"/>
        <w:gridCol w:w="1104"/>
        <w:gridCol w:w="846"/>
        <w:gridCol w:w="713"/>
      </w:tblGrid>
      <w:tr w:rsidR="00FB45FA" w:rsidRPr="005A6012" w14:paraId="7916F681" w14:textId="77777777" w:rsidTr="00272CE0">
        <w:trPr>
          <w:trHeight w:val="340"/>
          <w:jc w:val="center"/>
        </w:trPr>
        <w:tc>
          <w:tcPr>
            <w:tcW w:w="423" w:type="pct"/>
            <w:shd w:val="clear" w:color="auto" w:fill="auto"/>
            <w:vAlign w:val="center"/>
          </w:tcPr>
          <w:p w14:paraId="712B002C"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序号</w:t>
            </w:r>
          </w:p>
        </w:tc>
        <w:tc>
          <w:tcPr>
            <w:tcW w:w="884" w:type="pct"/>
            <w:shd w:val="clear" w:color="auto" w:fill="auto"/>
            <w:vAlign w:val="center"/>
          </w:tcPr>
          <w:p w14:paraId="19B29BA3"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承接课题名称</w:t>
            </w:r>
          </w:p>
        </w:tc>
        <w:tc>
          <w:tcPr>
            <w:tcW w:w="2132" w:type="pct"/>
            <w:shd w:val="clear" w:color="auto" w:fill="auto"/>
            <w:vAlign w:val="center"/>
          </w:tcPr>
          <w:p w14:paraId="7409753C"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课题研究内容</w:t>
            </w:r>
          </w:p>
        </w:tc>
        <w:tc>
          <w:tcPr>
            <w:tcW w:w="647" w:type="pct"/>
            <w:vAlign w:val="center"/>
          </w:tcPr>
          <w:p w14:paraId="29E36167"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承担单位</w:t>
            </w:r>
          </w:p>
        </w:tc>
        <w:tc>
          <w:tcPr>
            <w:tcW w:w="496" w:type="pct"/>
            <w:vAlign w:val="center"/>
          </w:tcPr>
          <w:p w14:paraId="131C87C2"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牵头部门</w:t>
            </w:r>
            <w:r w:rsidRPr="005A6012">
              <w:rPr>
                <w:rFonts w:ascii="Times New Roman" w:hAnsi="Times New Roman"/>
                <w:b/>
                <w:bCs/>
                <w:color w:val="000000"/>
                <w:kern w:val="0"/>
                <w:szCs w:val="21"/>
              </w:rPr>
              <w:t>/</w:t>
            </w:r>
            <w:r w:rsidRPr="005A6012">
              <w:rPr>
                <w:rFonts w:ascii="Times New Roman" w:hAnsi="Times New Roman"/>
                <w:b/>
                <w:bCs/>
                <w:color w:val="000000"/>
                <w:kern w:val="0"/>
                <w:szCs w:val="21"/>
              </w:rPr>
              <w:t>单位</w:t>
            </w:r>
          </w:p>
        </w:tc>
        <w:tc>
          <w:tcPr>
            <w:tcW w:w="418" w:type="pct"/>
            <w:vAlign w:val="center"/>
          </w:tcPr>
          <w:p w14:paraId="4890E110"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研发周期</w:t>
            </w:r>
          </w:p>
        </w:tc>
      </w:tr>
      <w:tr w:rsidR="00FB45FA" w:rsidRPr="005A6012" w14:paraId="0152DDCD" w14:textId="77777777" w:rsidTr="00272CE0">
        <w:trPr>
          <w:trHeight w:val="340"/>
          <w:jc w:val="center"/>
        </w:trPr>
        <w:tc>
          <w:tcPr>
            <w:tcW w:w="423" w:type="pct"/>
            <w:shd w:val="clear" w:color="auto" w:fill="auto"/>
            <w:vAlign w:val="center"/>
          </w:tcPr>
          <w:p w14:paraId="00FBAEF3"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w:t>
            </w:r>
          </w:p>
        </w:tc>
        <w:tc>
          <w:tcPr>
            <w:tcW w:w="884" w:type="pct"/>
            <w:shd w:val="clear" w:color="auto" w:fill="auto"/>
            <w:vAlign w:val="center"/>
          </w:tcPr>
          <w:p w14:paraId="52734BF6"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kern w:val="0"/>
                <w:szCs w:val="21"/>
              </w:rPr>
              <w:t>预制装配地下连续墙在深大基坑工程中的应用研究</w:t>
            </w:r>
          </w:p>
        </w:tc>
        <w:tc>
          <w:tcPr>
            <w:tcW w:w="2132" w:type="pct"/>
            <w:shd w:val="clear" w:color="auto" w:fill="auto"/>
            <w:vAlign w:val="center"/>
          </w:tcPr>
          <w:p w14:paraId="2C35F23D"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1</w:t>
            </w:r>
            <w:r w:rsidRPr="005A6012">
              <w:rPr>
                <w:rFonts w:ascii="Times New Roman" w:hAnsi="Times New Roman"/>
                <w:color w:val="000000"/>
                <w:kern w:val="0"/>
                <w:szCs w:val="21"/>
              </w:rPr>
              <w:t>、复合装配式支护体系在深大基坑工程中的可行性研究；</w:t>
            </w:r>
          </w:p>
          <w:p w14:paraId="2C9AD33F"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2</w:t>
            </w:r>
            <w:r w:rsidRPr="005A6012">
              <w:rPr>
                <w:rFonts w:ascii="Times New Roman" w:hAnsi="Times New Roman"/>
                <w:color w:val="000000"/>
                <w:kern w:val="0"/>
                <w:szCs w:val="21"/>
              </w:rPr>
              <w:t>、预制装配地下连续墙的设计方法和计算理论的研究；</w:t>
            </w:r>
          </w:p>
          <w:p w14:paraId="4AA6DD7F"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3</w:t>
            </w:r>
            <w:r w:rsidRPr="005A6012">
              <w:rPr>
                <w:rFonts w:ascii="Times New Roman" w:hAnsi="Times New Roman"/>
                <w:color w:val="000000"/>
                <w:kern w:val="0"/>
                <w:szCs w:val="21"/>
              </w:rPr>
              <w:t>、预制装配地下连续墙的拼接技术和构造措施研究；</w:t>
            </w:r>
          </w:p>
          <w:p w14:paraId="7E8C2128"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4</w:t>
            </w:r>
            <w:r w:rsidRPr="005A6012">
              <w:rPr>
                <w:rFonts w:ascii="Times New Roman" w:hAnsi="Times New Roman"/>
                <w:color w:val="000000"/>
                <w:kern w:val="0"/>
                <w:szCs w:val="21"/>
              </w:rPr>
              <w:t>、预制装配地下连续墙的防渗处理措施；</w:t>
            </w:r>
          </w:p>
          <w:p w14:paraId="60E0FB6F"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5</w:t>
            </w:r>
            <w:r w:rsidRPr="005A6012">
              <w:rPr>
                <w:rFonts w:ascii="Times New Roman" w:hAnsi="Times New Roman"/>
                <w:color w:val="000000"/>
                <w:kern w:val="0"/>
                <w:szCs w:val="21"/>
              </w:rPr>
              <w:t>、高强预应力钢筋和高强混</w:t>
            </w:r>
            <w:r w:rsidR="00DE7397">
              <w:rPr>
                <w:rFonts w:ascii="Times New Roman" w:hAnsi="Times New Roman" w:hint="eastAsia"/>
                <w:color w:val="000000"/>
                <w:kern w:val="0"/>
                <w:szCs w:val="21"/>
              </w:rPr>
              <w:t>凝</w:t>
            </w:r>
            <w:r w:rsidRPr="005A6012">
              <w:rPr>
                <w:rFonts w:ascii="Times New Roman" w:hAnsi="Times New Roman"/>
                <w:color w:val="000000"/>
                <w:kern w:val="0"/>
                <w:szCs w:val="21"/>
              </w:rPr>
              <w:t>土结构在复合装配式支护体系中的应用研究；</w:t>
            </w:r>
          </w:p>
          <w:p w14:paraId="321AAD90"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6</w:t>
            </w:r>
            <w:r w:rsidRPr="005A6012">
              <w:rPr>
                <w:rFonts w:ascii="Times New Roman" w:hAnsi="Times New Roman"/>
                <w:color w:val="000000"/>
                <w:kern w:val="0"/>
                <w:szCs w:val="21"/>
              </w:rPr>
              <w:t>、预制装配地下连续墙成孔与沉墙专用设备的研究和制造</w:t>
            </w:r>
          </w:p>
        </w:tc>
        <w:tc>
          <w:tcPr>
            <w:tcW w:w="647" w:type="pct"/>
            <w:vAlign w:val="center"/>
          </w:tcPr>
          <w:p w14:paraId="448137CB"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江苏鸿基节能新技术股份有限公司、东南大学</w:t>
            </w:r>
          </w:p>
        </w:tc>
        <w:tc>
          <w:tcPr>
            <w:tcW w:w="496" w:type="pct"/>
            <w:vAlign w:val="center"/>
          </w:tcPr>
          <w:p w14:paraId="2C462F5A"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江苏省住房和城乡建设厅</w:t>
            </w:r>
          </w:p>
        </w:tc>
        <w:tc>
          <w:tcPr>
            <w:tcW w:w="418" w:type="pct"/>
            <w:vAlign w:val="center"/>
          </w:tcPr>
          <w:p w14:paraId="1B9369E9"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2016.7-2018.1</w:t>
            </w:r>
          </w:p>
        </w:tc>
      </w:tr>
      <w:tr w:rsidR="00FB45FA" w:rsidRPr="005A6012" w14:paraId="662EE3DC" w14:textId="77777777" w:rsidTr="00272CE0">
        <w:trPr>
          <w:trHeight w:val="340"/>
          <w:jc w:val="center"/>
        </w:trPr>
        <w:tc>
          <w:tcPr>
            <w:tcW w:w="423" w:type="pct"/>
            <w:shd w:val="clear" w:color="auto" w:fill="auto"/>
            <w:vAlign w:val="center"/>
          </w:tcPr>
          <w:p w14:paraId="63139FE4"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w:t>
            </w:r>
          </w:p>
        </w:tc>
        <w:tc>
          <w:tcPr>
            <w:tcW w:w="884" w:type="pct"/>
            <w:shd w:val="clear" w:color="auto" w:fill="auto"/>
            <w:vAlign w:val="center"/>
          </w:tcPr>
          <w:p w14:paraId="02E9E44C" w14:textId="77777777" w:rsidR="00FB45FA"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建筑工程施工环境安全状态智能监测及安全监控装置</w:t>
            </w:r>
          </w:p>
          <w:p w14:paraId="61E7D6DA"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研究</w:t>
            </w:r>
          </w:p>
        </w:tc>
        <w:tc>
          <w:tcPr>
            <w:tcW w:w="2132" w:type="pct"/>
            <w:shd w:val="clear" w:color="auto" w:fill="auto"/>
            <w:vAlign w:val="center"/>
          </w:tcPr>
          <w:p w14:paraId="162A5F96"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1</w:t>
            </w:r>
            <w:r w:rsidRPr="005A6012">
              <w:rPr>
                <w:rFonts w:ascii="Times New Roman" w:hAnsi="Times New Roman"/>
                <w:color w:val="000000"/>
                <w:kern w:val="0"/>
                <w:szCs w:val="21"/>
              </w:rPr>
              <w:t>、建筑施工环境安全指标实时自动化智能化监测技术研究</w:t>
            </w:r>
          </w:p>
          <w:p w14:paraId="72A1C7AB"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2</w:t>
            </w:r>
            <w:r w:rsidRPr="005A6012">
              <w:rPr>
                <w:rFonts w:ascii="Times New Roman" w:hAnsi="Times New Roman"/>
                <w:color w:val="000000"/>
                <w:kern w:val="0"/>
                <w:szCs w:val="21"/>
              </w:rPr>
              <w:t>、建筑施工环境影响微扰动主动控制装置研发</w:t>
            </w:r>
          </w:p>
        </w:tc>
        <w:tc>
          <w:tcPr>
            <w:tcW w:w="647" w:type="pct"/>
            <w:vAlign w:val="center"/>
          </w:tcPr>
          <w:p w14:paraId="4375E494"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江苏鸿基节能新技术股份有限公司</w:t>
            </w:r>
          </w:p>
        </w:tc>
        <w:tc>
          <w:tcPr>
            <w:tcW w:w="496" w:type="pct"/>
            <w:vAlign w:val="center"/>
          </w:tcPr>
          <w:p w14:paraId="1CCEEC8A"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上海建工集团股份有限公司</w:t>
            </w:r>
          </w:p>
        </w:tc>
        <w:tc>
          <w:tcPr>
            <w:tcW w:w="418" w:type="pct"/>
            <w:vAlign w:val="center"/>
          </w:tcPr>
          <w:p w14:paraId="49553DC1"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2017.7-2020.10</w:t>
            </w:r>
          </w:p>
        </w:tc>
      </w:tr>
    </w:tbl>
    <w:p w14:paraId="2FE86B74" w14:textId="77777777" w:rsidR="001D6EEB" w:rsidRPr="00C4270A" w:rsidRDefault="00B813E3" w:rsidP="00FB45FA">
      <w:pPr>
        <w:pStyle w:val="004"/>
        <w:spacing w:before="120"/>
        <w:ind w:firstLine="482"/>
        <w:rPr>
          <w:lang w:val="zh-CN"/>
        </w:rPr>
      </w:pPr>
      <w:r w:rsidRPr="00C4270A">
        <w:rPr>
          <w:lang w:val="zh-CN"/>
        </w:rPr>
        <w:t>2</w:t>
      </w:r>
      <w:r w:rsidRPr="00C4270A">
        <w:rPr>
          <w:rFonts w:hint="eastAsia"/>
          <w:lang w:val="zh-CN"/>
        </w:rPr>
        <w:t>、发行人合作参与</w:t>
      </w:r>
      <w:r w:rsidRPr="00C4270A">
        <w:rPr>
          <w:lang w:val="zh-CN"/>
        </w:rPr>
        <w:t>的</w:t>
      </w:r>
      <w:r w:rsidRPr="00C4270A">
        <w:rPr>
          <w:rFonts w:hint="eastAsia"/>
          <w:lang w:val="zh-CN"/>
        </w:rPr>
        <w:t>研究</w:t>
      </w:r>
      <w:r w:rsidRPr="00C4270A">
        <w:rPr>
          <w:lang w:val="zh-CN"/>
        </w:rPr>
        <w:t>课题情况</w:t>
      </w:r>
      <w:bookmarkEnd w:id="1013"/>
    </w:p>
    <w:p w14:paraId="026F16A3" w14:textId="77777777" w:rsidR="001D6EEB" w:rsidRPr="00C4270A" w:rsidRDefault="00B813E3" w:rsidP="00FB45FA">
      <w:pPr>
        <w:pStyle w:val="005"/>
        <w:spacing w:before="120"/>
        <w:ind w:firstLine="480"/>
      </w:pPr>
      <w:r w:rsidRPr="00C4270A">
        <w:t>发行人不仅注重内部的研发，还一直重视与高校等科研机构的技术合作，与东南大学建立了密切的合作关系，形成优势互补，建立了灵活多样的研发机制，有力促进了技术水平的提高。</w:t>
      </w:r>
      <w:r w:rsidRPr="00C4270A">
        <w:t>2016</w:t>
      </w:r>
      <w:r w:rsidRPr="00C4270A">
        <w:t>年</w:t>
      </w:r>
      <w:r w:rsidRPr="00C4270A">
        <w:t>5</w:t>
      </w:r>
      <w:r w:rsidRPr="00C4270A">
        <w:t>月，发行人就《兼具支护作用的预制装</w:t>
      </w:r>
      <w:r w:rsidRPr="00C4270A">
        <w:lastRenderedPageBreak/>
        <w:t>配式地下综合管廊墙板的研发与应用》及《格栅式地下连续墙在深基坑支护工程中的应用》与东南大学签订《江苏省研究生工作站项目合作协议》。</w:t>
      </w:r>
      <w:r w:rsidRPr="00C4270A">
        <w:t>2016</w:t>
      </w:r>
      <w:r w:rsidRPr="00C4270A">
        <w:t>年</w:t>
      </w:r>
      <w:r w:rsidRPr="00C4270A">
        <w:t>7</w:t>
      </w:r>
      <w:r w:rsidRPr="00C4270A">
        <w:t>月，发行人与东南大学签订《省级建筑产业现代化科技支撑项目合同书》，就</w:t>
      </w:r>
      <w:r w:rsidR="002C6513" w:rsidRPr="00BF0A87">
        <w:rPr>
          <w:rFonts w:ascii="宋体" w:hAnsi="宋体" w:hint="eastAsia"/>
        </w:rPr>
        <w:t>“</w:t>
      </w:r>
      <w:r w:rsidRPr="00C4270A">
        <w:t>预制装配地下连续墙在深大基坑工程中的应用</w:t>
      </w:r>
      <w:r w:rsidR="002C6513" w:rsidRPr="00BF0A87">
        <w:rPr>
          <w:rFonts w:ascii="宋体" w:hAnsi="宋体" w:hint="eastAsia"/>
        </w:rPr>
        <w:t>”</w:t>
      </w:r>
      <w:r w:rsidRPr="00C4270A">
        <w:t>进行合作研究。</w:t>
      </w:r>
    </w:p>
    <w:p w14:paraId="7AC4285A" w14:textId="77777777" w:rsidR="001D6EEB" w:rsidRPr="00C4270A" w:rsidRDefault="00B813E3" w:rsidP="00FB45FA">
      <w:pPr>
        <w:pStyle w:val="005"/>
        <w:spacing w:before="120"/>
        <w:ind w:firstLine="480"/>
        <w:rPr>
          <w:szCs w:val="19"/>
        </w:rPr>
      </w:pPr>
      <w:r w:rsidRPr="00C4270A">
        <w:rPr>
          <w:rFonts w:hint="eastAsia"/>
        </w:rPr>
        <w:t>发行人近年产学研合作具体情况如下：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701"/>
        <w:gridCol w:w="1189"/>
        <w:gridCol w:w="1740"/>
        <w:gridCol w:w="1607"/>
        <w:gridCol w:w="1596"/>
        <w:gridCol w:w="1695"/>
      </w:tblGrid>
      <w:tr w:rsidR="001D6EEB" w:rsidRPr="005A6012" w14:paraId="4887B048" w14:textId="77777777" w:rsidTr="005271E6">
        <w:trPr>
          <w:trHeight w:val="340"/>
          <w:tblHeader/>
          <w:jc w:val="center"/>
        </w:trPr>
        <w:tc>
          <w:tcPr>
            <w:tcW w:w="411" w:type="pct"/>
            <w:shd w:val="clear" w:color="auto" w:fill="auto"/>
            <w:vAlign w:val="center"/>
          </w:tcPr>
          <w:p w14:paraId="524D0D4B"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时间</w:t>
            </w:r>
          </w:p>
        </w:tc>
        <w:tc>
          <w:tcPr>
            <w:tcW w:w="697" w:type="pct"/>
            <w:shd w:val="clear" w:color="auto" w:fill="auto"/>
            <w:vAlign w:val="center"/>
          </w:tcPr>
          <w:p w14:paraId="7103C5BE"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合作机构</w:t>
            </w:r>
          </w:p>
        </w:tc>
        <w:tc>
          <w:tcPr>
            <w:tcW w:w="1020" w:type="pct"/>
            <w:shd w:val="clear" w:color="auto" w:fill="auto"/>
            <w:vAlign w:val="center"/>
          </w:tcPr>
          <w:p w14:paraId="38C5FF83"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研究课题</w:t>
            </w:r>
          </w:p>
        </w:tc>
        <w:tc>
          <w:tcPr>
            <w:tcW w:w="942" w:type="pct"/>
            <w:shd w:val="clear" w:color="auto" w:fill="auto"/>
            <w:vAlign w:val="center"/>
          </w:tcPr>
          <w:p w14:paraId="1EE8173D"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项目成果</w:t>
            </w:r>
          </w:p>
        </w:tc>
        <w:tc>
          <w:tcPr>
            <w:tcW w:w="936" w:type="pct"/>
            <w:vAlign w:val="center"/>
          </w:tcPr>
          <w:p w14:paraId="48D0400C"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成果归属</w:t>
            </w:r>
          </w:p>
        </w:tc>
        <w:tc>
          <w:tcPr>
            <w:tcW w:w="994" w:type="pct"/>
            <w:shd w:val="clear" w:color="auto" w:fill="auto"/>
            <w:vAlign w:val="center"/>
          </w:tcPr>
          <w:p w14:paraId="7835F1BC"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合作成效</w:t>
            </w:r>
          </w:p>
        </w:tc>
      </w:tr>
      <w:tr w:rsidR="001D6EEB" w:rsidRPr="005A6012" w14:paraId="68F97D7B" w14:textId="77777777" w:rsidTr="00272CE0">
        <w:trPr>
          <w:trHeight w:val="340"/>
          <w:jc w:val="center"/>
        </w:trPr>
        <w:tc>
          <w:tcPr>
            <w:tcW w:w="411" w:type="pct"/>
            <w:shd w:val="clear" w:color="auto" w:fill="auto"/>
            <w:vAlign w:val="center"/>
          </w:tcPr>
          <w:p w14:paraId="1882A515"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2016</w:t>
            </w:r>
          </w:p>
        </w:tc>
        <w:tc>
          <w:tcPr>
            <w:tcW w:w="697" w:type="pct"/>
            <w:shd w:val="clear" w:color="auto" w:fill="auto"/>
            <w:vAlign w:val="center"/>
          </w:tcPr>
          <w:p w14:paraId="6703D1D2"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东南大学</w:t>
            </w:r>
          </w:p>
        </w:tc>
        <w:tc>
          <w:tcPr>
            <w:tcW w:w="1020" w:type="pct"/>
            <w:shd w:val="clear" w:color="auto" w:fill="auto"/>
            <w:vAlign w:val="center"/>
          </w:tcPr>
          <w:p w14:paraId="1895522A" w14:textId="77777777" w:rsidR="001D6EEB" w:rsidRPr="005A6012" w:rsidRDefault="00B813E3" w:rsidP="001A7649">
            <w:pPr>
              <w:widowControl/>
              <w:adjustRightInd w:val="0"/>
              <w:snapToGrid w:val="0"/>
              <w:rPr>
                <w:rFonts w:ascii="Times New Roman" w:hAnsi="Times New Roman"/>
                <w:color w:val="000000"/>
                <w:kern w:val="0"/>
                <w:szCs w:val="21"/>
              </w:rPr>
            </w:pPr>
            <w:r w:rsidRPr="005A6012">
              <w:rPr>
                <w:rFonts w:ascii="Times New Roman" w:hAnsi="Times New Roman"/>
                <w:color w:val="000000"/>
                <w:kern w:val="0"/>
                <w:szCs w:val="21"/>
              </w:rPr>
              <w:t>1</w:t>
            </w:r>
            <w:r w:rsidRPr="005A6012">
              <w:rPr>
                <w:rFonts w:ascii="Times New Roman" w:hAnsi="Times New Roman"/>
                <w:color w:val="000000"/>
                <w:kern w:val="0"/>
                <w:szCs w:val="21"/>
              </w:rPr>
              <w:t>、兼具支护作用的预制装配式地下综合管廊墙板的研发与应用；</w:t>
            </w:r>
          </w:p>
          <w:p w14:paraId="337DC5D0" w14:textId="77777777" w:rsidR="001D6EEB" w:rsidRPr="005A6012" w:rsidRDefault="00B813E3" w:rsidP="001A7649">
            <w:pPr>
              <w:widowControl/>
              <w:adjustRightInd w:val="0"/>
              <w:snapToGrid w:val="0"/>
              <w:rPr>
                <w:rFonts w:ascii="Times New Roman" w:hAnsi="Times New Roman"/>
                <w:color w:val="000000"/>
                <w:kern w:val="0"/>
                <w:szCs w:val="21"/>
              </w:rPr>
            </w:pPr>
            <w:r w:rsidRPr="005A6012">
              <w:rPr>
                <w:rFonts w:ascii="Times New Roman" w:hAnsi="Times New Roman"/>
                <w:color w:val="000000"/>
                <w:kern w:val="0"/>
                <w:szCs w:val="21"/>
              </w:rPr>
              <w:t>2</w:t>
            </w:r>
            <w:r w:rsidRPr="005A6012">
              <w:rPr>
                <w:rFonts w:ascii="Times New Roman" w:hAnsi="Times New Roman"/>
                <w:color w:val="000000"/>
                <w:kern w:val="0"/>
                <w:szCs w:val="21"/>
              </w:rPr>
              <w:t>、格栅式地下连续墙在深基坑支护工程中的应用</w:t>
            </w:r>
          </w:p>
        </w:tc>
        <w:tc>
          <w:tcPr>
            <w:tcW w:w="942" w:type="pct"/>
            <w:shd w:val="clear" w:color="auto" w:fill="auto"/>
            <w:vAlign w:val="center"/>
          </w:tcPr>
          <w:p w14:paraId="7B1A8B02" w14:textId="77777777" w:rsidR="001D6EEB" w:rsidRPr="005A6012" w:rsidRDefault="00B813E3" w:rsidP="001A7649">
            <w:pPr>
              <w:widowControl/>
              <w:adjustRightInd w:val="0"/>
              <w:snapToGrid w:val="0"/>
              <w:rPr>
                <w:rFonts w:ascii="Times New Roman" w:hAnsi="Times New Roman"/>
                <w:color w:val="000000"/>
                <w:kern w:val="0"/>
                <w:szCs w:val="21"/>
              </w:rPr>
            </w:pPr>
            <w:r w:rsidRPr="005A6012">
              <w:rPr>
                <w:rFonts w:ascii="Times New Roman" w:hAnsi="Times New Roman"/>
                <w:color w:val="000000"/>
                <w:kern w:val="0"/>
                <w:szCs w:val="21"/>
              </w:rPr>
              <w:t>-</w:t>
            </w:r>
          </w:p>
        </w:tc>
        <w:tc>
          <w:tcPr>
            <w:tcW w:w="936" w:type="pct"/>
            <w:vAlign w:val="center"/>
          </w:tcPr>
          <w:p w14:paraId="4453D2BF" w14:textId="77777777" w:rsidR="00FB45FA" w:rsidRDefault="00B813E3" w:rsidP="001A7649">
            <w:pPr>
              <w:widowControl/>
              <w:adjustRightInd w:val="0"/>
              <w:snapToGrid w:val="0"/>
              <w:rPr>
                <w:rFonts w:ascii="Times New Roman" w:hAnsi="Times New Roman"/>
                <w:color w:val="000000"/>
                <w:kern w:val="0"/>
                <w:szCs w:val="21"/>
              </w:rPr>
            </w:pPr>
            <w:r w:rsidRPr="005A6012">
              <w:rPr>
                <w:rFonts w:ascii="Times New Roman" w:hAnsi="Times New Roman"/>
                <w:color w:val="000000"/>
                <w:kern w:val="0"/>
                <w:szCs w:val="21"/>
              </w:rPr>
              <w:t>项目所获技术成果及知识产权归</w:t>
            </w:r>
            <w:r w:rsidR="00AB118D" w:rsidRPr="005A6012">
              <w:rPr>
                <w:rFonts w:ascii="Times New Roman" w:hAnsi="Times New Roman"/>
                <w:color w:val="000000"/>
                <w:kern w:val="0"/>
                <w:szCs w:val="21"/>
              </w:rPr>
              <w:t>发行人</w:t>
            </w:r>
          </w:p>
          <w:p w14:paraId="5EC8CF83" w14:textId="77777777" w:rsidR="001D6EEB" w:rsidRPr="005A6012" w:rsidRDefault="00B813E3" w:rsidP="001A7649">
            <w:pPr>
              <w:widowControl/>
              <w:adjustRightInd w:val="0"/>
              <w:snapToGrid w:val="0"/>
              <w:rPr>
                <w:rFonts w:ascii="Times New Roman" w:hAnsi="Times New Roman"/>
                <w:color w:val="000000"/>
                <w:kern w:val="0"/>
                <w:szCs w:val="21"/>
              </w:rPr>
            </w:pPr>
            <w:r w:rsidRPr="005A6012">
              <w:rPr>
                <w:rFonts w:ascii="Times New Roman" w:hAnsi="Times New Roman"/>
                <w:color w:val="000000"/>
                <w:kern w:val="0"/>
                <w:szCs w:val="21"/>
              </w:rPr>
              <w:t>所有</w:t>
            </w:r>
          </w:p>
        </w:tc>
        <w:tc>
          <w:tcPr>
            <w:tcW w:w="994" w:type="pct"/>
            <w:shd w:val="clear" w:color="auto" w:fill="auto"/>
            <w:vAlign w:val="center"/>
          </w:tcPr>
          <w:p w14:paraId="58CDC488" w14:textId="77777777" w:rsidR="001D6EEB" w:rsidRPr="005A6012" w:rsidRDefault="00B813E3" w:rsidP="001A7649">
            <w:pPr>
              <w:widowControl/>
              <w:adjustRightInd w:val="0"/>
              <w:snapToGrid w:val="0"/>
              <w:rPr>
                <w:rFonts w:ascii="Times New Roman" w:hAnsi="Times New Roman"/>
                <w:color w:val="000000"/>
                <w:kern w:val="0"/>
                <w:szCs w:val="21"/>
              </w:rPr>
            </w:pPr>
            <w:r w:rsidRPr="005A6012">
              <w:rPr>
                <w:rFonts w:ascii="Times New Roman" w:hAnsi="Times New Roman"/>
                <w:color w:val="000000"/>
                <w:kern w:val="0"/>
                <w:szCs w:val="21"/>
              </w:rPr>
              <w:t>省科技厅、教育厅颁发企业研究生工作站证书</w:t>
            </w:r>
          </w:p>
        </w:tc>
      </w:tr>
      <w:tr w:rsidR="001D6EEB" w:rsidRPr="005A6012" w14:paraId="58E21F5F" w14:textId="77777777" w:rsidTr="00272CE0">
        <w:trPr>
          <w:trHeight w:val="340"/>
          <w:jc w:val="center"/>
        </w:trPr>
        <w:tc>
          <w:tcPr>
            <w:tcW w:w="411" w:type="pct"/>
            <w:shd w:val="clear" w:color="auto" w:fill="auto"/>
            <w:vAlign w:val="center"/>
          </w:tcPr>
          <w:p w14:paraId="464FBCFD"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2016</w:t>
            </w:r>
          </w:p>
        </w:tc>
        <w:tc>
          <w:tcPr>
            <w:tcW w:w="697" w:type="pct"/>
            <w:shd w:val="clear" w:color="auto" w:fill="auto"/>
            <w:vAlign w:val="center"/>
          </w:tcPr>
          <w:p w14:paraId="7C11FF90"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东南大学</w:t>
            </w:r>
          </w:p>
        </w:tc>
        <w:tc>
          <w:tcPr>
            <w:tcW w:w="1020" w:type="pct"/>
            <w:shd w:val="clear" w:color="auto" w:fill="auto"/>
            <w:vAlign w:val="center"/>
          </w:tcPr>
          <w:p w14:paraId="5986265B" w14:textId="77777777" w:rsidR="00FB45FA" w:rsidRDefault="00B813E3" w:rsidP="001A7649">
            <w:pPr>
              <w:widowControl/>
              <w:adjustRightInd w:val="0"/>
              <w:snapToGrid w:val="0"/>
              <w:rPr>
                <w:rFonts w:ascii="Times New Roman" w:hAnsi="Times New Roman"/>
                <w:color w:val="000000"/>
                <w:kern w:val="0"/>
                <w:szCs w:val="21"/>
              </w:rPr>
            </w:pPr>
            <w:r w:rsidRPr="005A6012">
              <w:rPr>
                <w:rFonts w:ascii="Times New Roman" w:hAnsi="Times New Roman"/>
                <w:color w:val="000000"/>
                <w:kern w:val="0"/>
                <w:szCs w:val="21"/>
              </w:rPr>
              <w:t>预制装配地下连续墙在深大基坑工程中的应用</w:t>
            </w:r>
          </w:p>
          <w:p w14:paraId="0A7A5265" w14:textId="77777777" w:rsidR="001D6EEB" w:rsidRPr="005A6012" w:rsidRDefault="00B813E3" w:rsidP="001A7649">
            <w:pPr>
              <w:widowControl/>
              <w:adjustRightInd w:val="0"/>
              <w:snapToGrid w:val="0"/>
              <w:rPr>
                <w:rFonts w:ascii="Times New Roman" w:hAnsi="Times New Roman"/>
                <w:color w:val="000000"/>
                <w:kern w:val="0"/>
                <w:szCs w:val="21"/>
              </w:rPr>
            </w:pPr>
            <w:r w:rsidRPr="005A6012">
              <w:rPr>
                <w:rFonts w:ascii="Times New Roman" w:hAnsi="Times New Roman"/>
                <w:color w:val="000000"/>
                <w:kern w:val="0"/>
                <w:szCs w:val="21"/>
              </w:rPr>
              <w:t>研究</w:t>
            </w:r>
          </w:p>
        </w:tc>
        <w:tc>
          <w:tcPr>
            <w:tcW w:w="942" w:type="pct"/>
            <w:shd w:val="clear" w:color="auto" w:fill="auto"/>
            <w:vAlign w:val="center"/>
          </w:tcPr>
          <w:p w14:paraId="11B79E4C" w14:textId="77777777" w:rsidR="001D6EEB" w:rsidRPr="005A6012" w:rsidRDefault="00D029B6" w:rsidP="001A7649">
            <w:pPr>
              <w:widowControl/>
              <w:adjustRightInd w:val="0"/>
              <w:snapToGrid w:val="0"/>
              <w:rPr>
                <w:rFonts w:ascii="Times New Roman" w:hAnsi="Times New Roman"/>
                <w:color w:val="000000"/>
                <w:kern w:val="0"/>
                <w:szCs w:val="21"/>
              </w:rPr>
            </w:pPr>
            <w:bookmarkStart w:id="1014" w:name="_Hlk43127259"/>
            <w:r w:rsidRPr="005A6012">
              <w:rPr>
                <w:rFonts w:ascii="Times New Roman" w:hAnsi="Times New Roman"/>
                <w:szCs w:val="21"/>
              </w:rPr>
              <w:t>1</w:t>
            </w:r>
            <w:r w:rsidRPr="005A6012">
              <w:rPr>
                <w:rFonts w:ascii="Times New Roman" w:hAnsi="Times New Roman"/>
                <w:szCs w:val="21"/>
              </w:rPr>
              <w:t>、形成一份研究报告；</w:t>
            </w:r>
            <w:r w:rsidRPr="005A6012">
              <w:rPr>
                <w:rFonts w:ascii="Times New Roman" w:hAnsi="Times New Roman"/>
                <w:szCs w:val="21"/>
              </w:rPr>
              <w:t>2</w:t>
            </w:r>
            <w:r w:rsidRPr="005A6012">
              <w:rPr>
                <w:rFonts w:ascii="Times New Roman" w:hAnsi="Times New Roman"/>
                <w:szCs w:val="21"/>
              </w:rPr>
              <w:t>、形成技术标准</w:t>
            </w:r>
            <w:r w:rsidRPr="005A6012">
              <w:rPr>
                <w:rFonts w:ascii="Times New Roman" w:hAnsi="Times New Roman"/>
                <w:szCs w:val="21"/>
              </w:rPr>
              <w:t>1</w:t>
            </w:r>
            <w:r w:rsidRPr="005A6012">
              <w:rPr>
                <w:rFonts w:ascii="Times New Roman" w:hAnsi="Times New Roman"/>
                <w:szCs w:val="21"/>
              </w:rPr>
              <w:t>套或编制施工规程</w:t>
            </w:r>
            <w:r w:rsidRPr="005A6012">
              <w:rPr>
                <w:rFonts w:ascii="Times New Roman" w:hAnsi="Times New Roman"/>
                <w:szCs w:val="21"/>
              </w:rPr>
              <w:t>1</w:t>
            </w:r>
            <w:r w:rsidRPr="005A6012">
              <w:rPr>
                <w:rFonts w:ascii="Times New Roman" w:hAnsi="Times New Roman"/>
                <w:szCs w:val="21"/>
              </w:rPr>
              <w:t>套；</w:t>
            </w:r>
            <w:r w:rsidRPr="005A6012">
              <w:rPr>
                <w:rFonts w:ascii="Times New Roman" w:hAnsi="Times New Roman"/>
                <w:szCs w:val="21"/>
              </w:rPr>
              <w:t>3</w:t>
            </w:r>
            <w:r w:rsidRPr="005A6012">
              <w:rPr>
                <w:rFonts w:ascii="Times New Roman" w:hAnsi="Times New Roman"/>
                <w:szCs w:val="21"/>
              </w:rPr>
              <w:t>、</w:t>
            </w:r>
            <w:bookmarkStart w:id="1015" w:name="_Hlk43128547"/>
            <w:r w:rsidRPr="005A6012">
              <w:rPr>
                <w:rFonts w:ascii="Times New Roman" w:hAnsi="Times New Roman"/>
                <w:color w:val="000000"/>
                <w:kern w:val="0"/>
                <w:szCs w:val="21"/>
              </w:rPr>
              <w:t>形成一种新的施工工法</w:t>
            </w:r>
            <w:bookmarkEnd w:id="1015"/>
            <w:r w:rsidRPr="005A6012">
              <w:rPr>
                <w:rFonts w:ascii="Times New Roman" w:hAnsi="Times New Roman"/>
                <w:color w:val="000000"/>
                <w:kern w:val="0"/>
                <w:szCs w:val="21"/>
              </w:rPr>
              <w:t>；</w:t>
            </w:r>
            <w:r w:rsidRPr="005A6012">
              <w:rPr>
                <w:rFonts w:ascii="Times New Roman" w:hAnsi="Times New Roman"/>
                <w:color w:val="000000"/>
                <w:kern w:val="0"/>
                <w:szCs w:val="21"/>
              </w:rPr>
              <w:t>4</w:t>
            </w:r>
            <w:r w:rsidRPr="005A6012">
              <w:rPr>
                <w:rFonts w:ascii="Times New Roman" w:hAnsi="Times New Roman"/>
                <w:color w:val="000000"/>
                <w:kern w:val="0"/>
                <w:szCs w:val="21"/>
              </w:rPr>
              <w:t>、</w:t>
            </w:r>
            <w:r w:rsidR="00B813E3" w:rsidRPr="005A6012">
              <w:rPr>
                <w:rFonts w:ascii="Times New Roman" w:hAnsi="Times New Roman"/>
                <w:color w:val="000000"/>
                <w:kern w:val="0"/>
                <w:szCs w:val="21"/>
              </w:rPr>
              <w:t>完成一个试点示范工程</w:t>
            </w:r>
            <w:bookmarkEnd w:id="1014"/>
          </w:p>
        </w:tc>
        <w:tc>
          <w:tcPr>
            <w:tcW w:w="936" w:type="pct"/>
            <w:vAlign w:val="center"/>
          </w:tcPr>
          <w:p w14:paraId="4C408687" w14:textId="77777777" w:rsidR="001D6EEB" w:rsidRPr="005A6012" w:rsidRDefault="00B813E3" w:rsidP="001A7649">
            <w:pPr>
              <w:widowControl/>
              <w:adjustRightInd w:val="0"/>
              <w:snapToGrid w:val="0"/>
              <w:rPr>
                <w:rFonts w:ascii="Times New Roman" w:hAnsi="Times New Roman"/>
                <w:color w:val="000000"/>
                <w:kern w:val="0"/>
                <w:szCs w:val="21"/>
              </w:rPr>
            </w:pPr>
            <w:r w:rsidRPr="005A6012">
              <w:rPr>
                <w:rFonts w:ascii="Times New Roman" w:hAnsi="Times New Roman"/>
                <w:color w:val="000000"/>
                <w:kern w:val="0"/>
                <w:szCs w:val="21"/>
              </w:rPr>
              <w:t>课题成果归江苏省住房和城乡建设厅所有</w:t>
            </w:r>
          </w:p>
        </w:tc>
        <w:tc>
          <w:tcPr>
            <w:tcW w:w="994" w:type="pct"/>
            <w:shd w:val="clear" w:color="auto" w:fill="auto"/>
            <w:vAlign w:val="center"/>
          </w:tcPr>
          <w:p w14:paraId="6275B65E" w14:textId="77777777" w:rsidR="001D6EEB" w:rsidRPr="005A6012" w:rsidRDefault="00B813E3" w:rsidP="001A7649">
            <w:pPr>
              <w:widowControl/>
              <w:adjustRightInd w:val="0"/>
              <w:snapToGrid w:val="0"/>
              <w:rPr>
                <w:rFonts w:ascii="Times New Roman" w:hAnsi="Times New Roman"/>
                <w:color w:val="000000"/>
                <w:kern w:val="0"/>
                <w:szCs w:val="21"/>
              </w:rPr>
            </w:pPr>
            <w:r w:rsidRPr="005A6012">
              <w:rPr>
                <w:rFonts w:ascii="Times New Roman" w:hAnsi="Times New Roman"/>
                <w:color w:val="000000"/>
                <w:kern w:val="0"/>
                <w:szCs w:val="21"/>
              </w:rPr>
              <w:t>江苏省建筑产业科技支撑项目，并获得</w:t>
            </w:r>
            <w:r w:rsidRPr="005A6012">
              <w:rPr>
                <w:rFonts w:ascii="Times New Roman" w:hAnsi="Times New Roman"/>
                <w:color w:val="000000"/>
                <w:kern w:val="0"/>
                <w:szCs w:val="21"/>
              </w:rPr>
              <w:t>10</w:t>
            </w:r>
            <w:r w:rsidRPr="005A6012">
              <w:rPr>
                <w:rFonts w:ascii="Times New Roman" w:hAnsi="Times New Roman"/>
                <w:color w:val="000000"/>
                <w:kern w:val="0"/>
                <w:szCs w:val="21"/>
              </w:rPr>
              <w:t>万元科技经费</w:t>
            </w:r>
          </w:p>
        </w:tc>
      </w:tr>
    </w:tbl>
    <w:p w14:paraId="75DA5693" w14:textId="77777777" w:rsidR="001D6EEB" w:rsidRPr="00C4270A" w:rsidRDefault="00B813E3" w:rsidP="00FB45FA">
      <w:pPr>
        <w:pStyle w:val="006"/>
        <w:ind w:firstLine="420"/>
        <w:rPr>
          <w:lang w:val="zh-CN"/>
        </w:rPr>
      </w:pPr>
      <w:r w:rsidRPr="00C4270A">
        <w:rPr>
          <w:lang w:val="zh-CN"/>
        </w:rPr>
        <w:t>注：《预制装配地下连续墙在深大基坑工程中的应用研究》项目成果：</w:t>
      </w:r>
      <w:r w:rsidR="00D029B6">
        <w:rPr>
          <w:rFonts w:hint="eastAsia"/>
          <w:lang w:val="zh-CN"/>
        </w:rPr>
        <w:t>1</w:t>
      </w:r>
      <w:r w:rsidR="00D029B6">
        <w:rPr>
          <w:rFonts w:hint="eastAsia"/>
          <w:lang w:val="zh-CN"/>
        </w:rPr>
        <w:t>、</w:t>
      </w:r>
      <w:r w:rsidRPr="00C4270A">
        <w:rPr>
          <w:lang w:val="zh-CN"/>
        </w:rPr>
        <w:t>形成一份研</w:t>
      </w:r>
      <w:r w:rsidR="006151D4">
        <w:rPr>
          <w:lang w:val="zh-CN"/>
        </w:rPr>
        <w:t>究报告为《预制装配地下连续墙在深大基坑工程中的应用研究》</w:t>
      </w:r>
      <w:r w:rsidRPr="00C4270A">
        <w:rPr>
          <w:lang w:val="zh-CN"/>
        </w:rPr>
        <w:t>，由江苏省住房和城乡建设厅出具科学技术成果鉴定书</w:t>
      </w:r>
      <w:r w:rsidR="00D029B6">
        <w:rPr>
          <w:rFonts w:hint="eastAsia"/>
          <w:lang w:val="zh-CN"/>
        </w:rPr>
        <w:t>；</w:t>
      </w:r>
      <w:r w:rsidR="00D029B6">
        <w:rPr>
          <w:rFonts w:hint="eastAsia"/>
          <w:lang w:val="zh-CN"/>
        </w:rPr>
        <w:t>2</w:t>
      </w:r>
      <w:r w:rsidR="00D029B6">
        <w:rPr>
          <w:rFonts w:hint="eastAsia"/>
          <w:lang w:val="zh-CN"/>
        </w:rPr>
        <w:t>、</w:t>
      </w:r>
      <w:r w:rsidR="00D029B6" w:rsidRPr="00D029B6">
        <w:rPr>
          <w:lang w:val="zh-CN"/>
        </w:rPr>
        <w:t>形成技术标准</w:t>
      </w:r>
      <w:r w:rsidR="00D029B6" w:rsidRPr="00D029B6">
        <w:rPr>
          <w:rFonts w:hint="eastAsia"/>
          <w:lang w:val="zh-CN"/>
        </w:rPr>
        <w:t>1</w:t>
      </w:r>
      <w:r w:rsidR="00D029B6" w:rsidRPr="00D029B6">
        <w:rPr>
          <w:rFonts w:hint="eastAsia"/>
          <w:lang w:val="zh-CN"/>
        </w:rPr>
        <w:t>套</w:t>
      </w:r>
      <w:r w:rsidR="00D029B6" w:rsidRPr="00D029B6">
        <w:rPr>
          <w:lang w:val="zh-CN"/>
        </w:rPr>
        <w:t>或编制施工规</w:t>
      </w:r>
      <w:r w:rsidR="00D029B6" w:rsidRPr="00D029B6">
        <w:rPr>
          <w:rFonts w:hint="eastAsia"/>
          <w:lang w:val="zh-CN"/>
        </w:rPr>
        <w:t>程</w:t>
      </w:r>
      <w:r w:rsidR="00D029B6" w:rsidRPr="00D029B6">
        <w:rPr>
          <w:rFonts w:hint="eastAsia"/>
          <w:lang w:val="zh-CN"/>
        </w:rPr>
        <w:t>1</w:t>
      </w:r>
      <w:r w:rsidR="00D029B6" w:rsidRPr="00D029B6">
        <w:rPr>
          <w:rFonts w:hint="eastAsia"/>
          <w:lang w:val="zh-CN"/>
        </w:rPr>
        <w:t>套</w:t>
      </w:r>
      <w:r w:rsidR="00D029B6">
        <w:rPr>
          <w:rFonts w:hint="eastAsia"/>
          <w:lang w:val="zh-CN"/>
        </w:rPr>
        <w:t>（正在</w:t>
      </w:r>
      <w:r w:rsidR="00D029B6">
        <w:rPr>
          <w:lang w:val="zh-CN"/>
        </w:rPr>
        <w:t>编制中</w:t>
      </w:r>
      <w:r w:rsidR="00D029B6">
        <w:rPr>
          <w:rFonts w:hint="eastAsia"/>
          <w:lang w:val="zh-CN"/>
        </w:rPr>
        <w:t>）</w:t>
      </w:r>
      <w:r w:rsidR="00D029B6">
        <w:rPr>
          <w:lang w:val="zh-CN"/>
        </w:rPr>
        <w:t>；</w:t>
      </w:r>
      <w:r w:rsidR="00D029B6">
        <w:rPr>
          <w:rFonts w:hint="eastAsia"/>
          <w:lang w:val="zh-CN"/>
        </w:rPr>
        <w:t>3</w:t>
      </w:r>
      <w:r w:rsidR="00D029B6">
        <w:rPr>
          <w:rFonts w:hint="eastAsia"/>
          <w:lang w:val="zh-CN"/>
        </w:rPr>
        <w:t>、</w:t>
      </w:r>
      <w:r w:rsidR="00D029B6">
        <w:rPr>
          <w:lang w:val="zh-CN"/>
        </w:rPr>
        <w:t>形成一种新的施工工法（正在编制中）</w:t>
      </w:r>
      <w:r w:rsidR="00D029B6">
        <w:rPr>
          <w:rFonts w:hint="eastAsia"/>
          <w:lang w:val="zh-CN"/>
        </w:rPr>
        <w:t>；</w:t>
      </w:r>
      <w:r w:rsidR="00D029B6">
        <w:rPr>
          <w:rFonts w:hint="eastAsia"/>
          <w:lang w:val="zh-CN"/>
        </w:rPr>
        <w:t>4</w:t>
      </w:r>
      <w:r w:rsidR="00D029B6">
        <w:rPr>
          <w:rFonts w:hint="eastAsia"/>
          <w:lang w:val="zh-CN"/>
        </w:rPr>
        <w:t>、</w:t>
      </w:r>
      <w:r w:rsidR="00D029B6" w:rsidRPr="00C4270A">
        <w:rPr>
          <w:lang w:val="zh-CN"/>
        </w:rPr>
        <w:t>完成一个试点示范工程为</w:t>
      </w:r>
      <w:r w:rsidR="00D029B6" w:rsidRPr="00C4270A">
        <w:rPr>
          <w:rFonts w:hint="eastAsia"/>
          <w:lang w:val="zh-CN"/>
        </w:rPr>
        <w:t>南京怡置江北</w:t>
      </w:r>
      <w:r w:rsidR="00D029B6" w:rsidRPr="00C4270A">
        <w:rPr>
          <w:lang w:val="zh-CN"/>
        </w:rPr>
        <w:t>G07</w:t>
      </w:r>
      <w:r w:rsidR="00D029B6" w:rsidRPr="00C4270A">
        <w:rPr>
          <w:rFonts w:hint="eastAsia"/>
          <w:lang w:val="zh-CN"/>
        </w:rPr>
        <w:t>项目桩基围护及降水工程</w:t>
      </w:r>
      <w:r w:rsidRPr="00C4270A">
        <w:rPr>
          <w:lang w:val="zh-CN"/>
        </w:rPr>
        <w:t>。</w:t>
      </w:r>
    </w:p>
    <w:p w14:paraId="54384827" w14:textId="77777777" w:rsidR="001D6EEB" w:rsidRPr="00C4270A" w:rsidRDefault="00B813E3" w:rsidP="00FB45FA">
      <w:pPr>
        <w:pStyle w:val="004"/>
        <w:spacing w:before="120"/>
        <w:ind w:firstLine="482"/>
        <w:rPr>
          <w:lang w:val="zh-CN"/>
        </w:rPr>
      </w:pPr>
      <w:r w:rsidRPr="00C4270A">
        <w:rPr>
          <w:rFonts w:hint="eastAsia"/>
          <w:lang w:val="zh-CN"/>
        </w:rPr>
        <w:t>3</w:t>
      </w:r>
      <w:r w:rsidRPr="00C4270A">
        <w:rPr>
          <w:rFonts w:hint="eastAsia"/>
          <w:lang w:val="zh-CN"/>
        </w:rPr>
        <w:t>、发行人科研获奖</w:t>
      </w:r>
      <w:r w:rsidRPr="00C4270A">
        <w:rPr>
          <w:lang w:val="zh-CN"/>
        </w:rPr>
        <w:t>情况</w:t>
      </w:r>
    </w:p>
    <w:p w14:paraId="0E34D8A9" w14:textId="77777777" w:rsidR="001D6EEB" w:rsidRPr="00C4270A" w:rsidRDefault="00B813E3" w:rsidP="00FB45FA">
      <w:pPr>
        <w:pStyle w:val="005"/>
        <w:spacing w:before="120"/>
        <w:ind w:firstLine="480"/>
      </w:pPr>
      <w:r w:rsidRPr="00C4270A">
        <w:t>截至</w:t>
      </w:r>
      <w:r w:rsidRPr="00C4270A">
        <w:t>2019</w:t>
      </w:r>
      <w:r w:rsidRPr="00C4270A">
        <w:t>年</w:t>
      </w:r>
      <w:r w:rsidRPr="00C4270A">
        <w:t>12</w:t>
      </w:r>
      <w:r w:rsidRPr="00C4270A">
        <w:t>月</w:t>
      </w:r>
      <w:r w:rsidRPr="00C4270A">
        <w:t>31</w:t>
      </w:r>
      <w:r w:rsidRPr="00C4270A">
        <w:t>日，发行人</w:t>
      </w:r>
      <w:r w:rsidRPr="00C4270A">
        <w:rPr>
          <w:rFonts w:hint="eastAsia"/>
        </w:rPr>
        <w:t>科研活动</w:t>
      </w:r>
      <w:r w:rsidRPr="00C4270A">
        <w:t>获得</w:t>
      </w:r>
      <w:r w:rsidRPr="00C4270A">
        <w:rPr>
          <w:rFonts w:hint="eastAsia"/>
        </w:rPr>
        <w:t>国家和地方重要奖项</w:t>
      </w:r>
      <w:r w:rsidRPr="00C4270A">
        <w:rPr>
          <w:rFonts w:hint="eastAsia"/>
        </w:rPr>
        <w:t>3</w:t>
      </w:r>
      <w:r w:rsidRPr="00C4270A">
        <w:rPr>
          <w:rFonts w:hint="eastAsia"/>
        </w:rPr>
        <w:t>项</w:t>
      </w:r>
      <w:r w:rsidRPr="00C4270A">
        <w:t>，具体如下：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671"/>
        <w:gridCol w:w="1281"/>
        <w:gridCol w:w="945"/>
        <w:gridCol w:w="945"/>
        <w:gridCol w:w="3182"/>
        <w:gridCol w:w="1504"/>
      </w:tblGrid>
      <w:tr w:rsidR="001D6EEB" w:rsidRPr="005A6012" w14:paraId="547FAE5F" w14:textId="77777777" w:rsidTr="00272CE0">
        <w:trPr>
          <w:trHeight w:val="340"/>
          <w:tblHeader/>
          <w:jc w:val="center"/>
        </w:trPr>
        <w:tc>
          <w:tcPr>
            <w:tcW w:w="788" w:type="dxa"/>
            <w:shd w:val="clear" w:color="auto" w:fill="auto"/>
            <w:vAlign w:val="center"/>
          </w:tcPr>
          <w:p w14:paraId="1C6892BB" w14:textId="77777777" w:rsidR="001D6EEB" w:rsidRPr="005A6012" w:rsidRDefault="00B813E3" w:rsidP="001A7649">
            <w:pPr>
              <w:adjustRightInd w:val="0"/>
              <w:snapToGrid w:val="0"/>
              <w:jc w:val="center"/>
              <w:rPr>
                <w:rFonts w:ascii="Times New Roman" w:hAnsi="Times New Roman"/>
                <w:b/>
                <w:bCs/>
                <w:szCs w:val="21"/>
              </w:rPr>
            </w:pPr>
            <w:r w:rsidRPr="005A6012">
              <w:rPr>
                <w:rFonts w:ascii="Times New Roman" w:hAnsi="Times New Roman"/>
                <w:b/>
                <w:bCs/>
                <w:szCs w:val="21"/>
              </w:rPr>
              <w:t>序号</w:t>
            </w:r>
          </w:p>
        </w:tc>
        <w:tc>
          <w:tcPr>
            <w:tcW w:w="1560" w:type="dxa"/>
            <w:shd w:val="clear" w:color="auto" w:fill="auto"/>
            <w:vAlign w:val="center"/>
          </w:tcPr>
          <w:p w14:paraId="72D1C069" w14:textId="77777777" w:rsidR="005271E6" w:rsidRDefault="00B813E3" w:rsidP="001A7649">
            <w:pPr>
              <w:adjustRightInd w:val="0"/>
              <w:snapToGrid w:val="0"/>
              <w:jc w:val="center"/>
              <w:rPr>
                <w:rFonts w:ascii="Times New Roman" w:hAnsi="Times New Roman"/>
                <w:b/>
                <w:bCs/>
                <w:szCs w:val="21"/>
              </w:rPr>
            </w:pPr>
            <w:r w:rsidRPr="005A6012">
              <w:rPr>
                <w:rFonts w:ascii="Times New Roman" w:hAnsi="Times New Roman"/>
                <w:b/>
                <w:bCs/>
                <w:szCs w:val="21"/>
              </w:rPr>
              <w:t>科研奖项</w:t>
            </w:r>
          </w:p>
          <w:p w14:paraId="73CF69FD" w14:textId="77777777" w:rsidR="001D6EEB" w:rsidRPr="005A6012" w:rsidRDefault="00B813E3" w:rsidP="001A7649">
            <w:pPr>
              <w:adjustRightInd w:val="0"/>
              <w:snapToGrid w:val="0"/>
              <w:jc w:val="center"/>
              <w:rPr>
                <w:rFonts w:ascii="Times New Roman" w:hAnsi="Times New Roman"/>
                <w:b/>
                <w:bCs/>
                <w:szCs w:val="21"/>
              </w:rPr>
            </w:pPr>
            <w:r w:rsidRPr="005A6012">
              <w:rPr>
                <w:rFonts w:ascii="Times New Roman" w:hAnsi="Times New Roman"/>
                <w:b/>
                <w:bCs/>
                <w:szCs w:val="21"/>
              </w:rPr>
              <w:t>内容</w:t>
            </w:r>
          </w:p>
        </w:tc>
        <w:tc>
          <w:tcPr>
            <w:tcW w:w="1134" w:type="dxa"/>
            <w:shd w:val="clear" w:color="auto" w:fill="auto"/>
            <w:vAlign w:val="center"/>
          </w:tcPr>
          <w:p w14:paraId="7721F3D6" w14:textId="77777777" w:rsidR="005271E6" w:rsidRDefault="00B813E3" w:rsidP="001A7649">
            <w:pPr>
              <w:adjustRightInd w:val="0"/>
              <w:snapToGrid w:val="0"/>
              <w:jc w:val="center"/>
              <w:rPr>
                <w:rFonts w:ascii="Times New Roman" w:hAnsi="Times New Roman"/>
                <w:b/>
                <w:bCs/>
                <w:szCs w:val="21"/>
              </w:rPr>
            </w:pPr>
            <w:r w:rsidRPr="005A6012">
              <w:rPr>
                <w:rFonts w:ascii="Times New Roman" w:hAnsi="Times New Roman"/>
                <w:b/>
                <w:bCs/>
                <w:szCs w:val="21"/>
              </w:rPr>
              <w:t>颁奖</w:t>
            </w:r>
          </w:p>
          <w:p w14:paraId="6C944C5B" w14:textId="77777777" w:rsidR="001D6EEB" w:rsidRPr="005A6012" w:rsidRDefault="00B813E3" w:rsidP="001A7649">
            <w:pPr>
              <w:adjustRightInd w:val="0"/>
              <w:snapToGrid w:val="0"/>
              <w:jc w:val="center"/>
              <w:rPr>
                <w:rFonts w:ascii="Times New Roman" w:hAnsi="Times New Roman"/>
                <w:b/>
                <w:bCs/>
                <w:szCs w:val="21"/>
              </w:rPr>
            </w:pPr>
            <w:r w:rsidRPr="005A6012">
              <w:rPr>
                <w:rFonts w:ascii="Times New Roman" w:hAnsi="Times New Roman"/>
                <w:b/>
                <w:bCs/>
                <w:szCs w:val="21"/>
              </w:rPr>
              <w:t>单位</w:t>
            </w:r>
          </w:p>
        </w:tc>
        <w:tc>
          <w:tcPr>
            <w:tcW w:w="1134" w:type="dxa"/>
            <w:shd w:val="clear" w:color="auto" w:fill="auto"/>
            <w:vAlign w:val="center"/>
          </w:tcPr>
          <w:p w14:paraId="10422364" w14:textId="77777777" w:rsidR="001D6EEB" w:rsidRPr="005A6012" w:rsidRDefault="00B813E3" w:rsidP="001A7649">
            <w:pPr>
              <w:adjustRightInd w:val="0"/>
              <w:snapToGrid w:val="0"/>
              <w:jc w:val="center"/>
              <w:rPr>
                <w:rFonts w:ascii="Times New Roman" w:hAnsi="Times New Roman"/>
                <w:b/>
                <w:bCs/>
                <w:szCs w:val="21"/>
              </w:rPr>
            </w:pPr>
            <w:r w:rsidRPr="005A6012">
              <w:rPr>
                <w:rFonts w:ascii="Times New Roman" w:hAnsi="Times New Roman"/>
                <w:b/>
                <w:bCs/>
                <w:szCs w:val="21"/>
              </w:rPr>
              <w:t>奖项</w:t>
            </w:r>
          </w:p>
        </w:tc>
        <w:tc>
          <w:tcPr>
            <w:tcW w:w="3969" w:type="dxa"/>
            <w:shd w:val="clear" w:color="auto" w:fill="auto"/>
            <w:vAlign w:val="center"/>
          </w:tcPr>
          <w:p w14:paraId="54546F32" w14:textId="77777777" w:rsidR="001D6EEB" w:rsidRPr="005A6012" w:rsidRDefault="00B813E3" w:rsidP="001A7649">
            <w:pPr>
              <w:adjustRightInd w:val="0"/>
              <w:snapToGrid w:val="0"/>
              <w:jc w:val="center"/>
              <w:rPr>
                <w:rFonts w:ascii="Times New Roman" w:hAnsi="Times New Roman"/>
                <w:b/>
                <w:bCs/>
                <w:szCs w:val="21"/>
              </w:rPr>
            </w:pPr>
            <w:r w:rsidRPr="005A6012">
              <w:rPr>
                <w:rFonts w:ascii="Times New Roman" w:hAnsi="Times New Roman"/>
                <w:b/>
                <w:bCs/>
                <w:szCs w:val="21"/>
              </w:rPr>
              <w:t>研究意义</w:t>
            </w:r>
          </w:p>
        </w:tc>
        <w:tc>
          <w:tcPr>
            <w:tcW w:w="1842" w:type="dxa"/>
            <w:shd w:val="clear" w:color="auto" w:fill="auto"/>
            <w:vAlign w:val="center"/>
          </w:tcPr>
          <w:p w14:paraId="463AB006" w14:textId="77777777" w:rsidR="001D6EEB" w:rsidRPr="005A6012" w:rsidRDefault="00B813E3" w:rsidP="001A7649">
            <w:pPr>
              <w:adjustRightInd w:val="0"/>
              <w:snapToGrid w:val="0"/>
              <w:jc w:val="center"/>
              <w:rPr>
                <w:rFonts w:ascii="Times New Roman" w:hAnsi="Times New Roman"/>
                <w:b/>
                <w:bCs/>
                <w:szCs w:val="21"/>
              </w:rPr>
            </w:pPr>
            <w:r w:rsidRPr="005A6012">
              <w:rPr>
                <w:rFonts w:ascii="Times New Roman" w:hAnsi="Times New Roman"/>
                <w:b/>
                <w:bCs/>
                <w:szCs w:val="21"/>
              </w:rPr>
              <w:t>获益情况</w:t>
            </w:r>
          </w:p>
        </w:tc>
      </w:tr>
      <w:tr w:rsidR="001D6EEB" w:rsidRPr="005A6012" w14:paraId="6898B4CB" w14:textId="77777777" w:rsidTr="00272CE0">
        <w:trPr>
          <w:trHeight w:val="340"/>
          <w:jc w:val="center"/>
        </w:trPr>
        <w:tc>
          <w:tcPr>
            <w:tcW w:w="788" w:type="dxa"/>
            <w:shd w:val="clear" w:color="auto" w:fill="auto"/>
            <w:vAlign w:val="center"/>
          </w:tcPr>
          <w:p w14:paraId="41514455" w14:textId="77777777" w:rsidR="001D6EEB" w:rsidRPr="005A6012" w:rsidRDefault="00B813E3" w:rsidP="001A7649">
            <w:pPr>
              <w:adjustRightInd w:val="0"/>
              <w:snapToGrid w:val="0"/>
              <w:jc w:val="center"/>
              <w:rPr>
                <w:rFonts w:ascii="Times New Roman" w:hAnsi="Times New Roman"/>
                <w:bCs/>
                <w:szCs w:val="21"/>
              </w:rPr>
            </w:pPr>
            <w:r w:rsidRPr="005A6012">
              <w:rPr>
                <w:rFonts w:ascii="Times New Roman" w:hAnsi="Times New Roman"/>
                <w:bCs/>
                <w:szCs w:val="21"/>
              </w:rPr>
              <w:t>1</w:t>
            </w:r>
          </w:p>
        </w:tc>
        <w:tc>
          <w:tcPr>
            <w:tcW w:w="1560" w:type="dxa"/>
            <w:shd w:val="clear" w:color="auto" w:fill="auto"/>
            <w:vAlign w:val="center"/>
          </w:tcPr>
          <w:p w14:paraId="65B75834" w14:textId="77777777" w:rsidR="00FB45FA" w:rsidRDefault="00B813E3" w:rsidP="001A7649">
            <w:pPr>
              <w:adjustRightInd w:val="0"/>
              <w:snapToGrid w:val="0"/>
              <w:jc w:val="center"/>
              <w:rPr>
                <w:rFonts w:ascii="Times New Roman" w:hAnsi="Times New Roman"/>
                <w:bCs/>
                <w:szCs w:val="21"/>
              </w:rPr>
            </w:pPr>
            <w:r w:rsidRPr="005A6012">
              <w:rPr>
                <w:rFonts w:ascii="Times New Roman" w:hAnsi="Times New Roman"/>
                <w:bCs/>
                <w:szCs w:val="21"/>
              </w:rPr>
              <w:t>既有建筑结构性能提升关键技术与工程</w:t>
            </w:r>
          </w:p>
          <w:p w14:paraId="45BFAF3D" w14:textId="77777777" w:rsidR="001D6EEB" w:rsidRPr="005A6012" w:rsidRDefault="00B813E3" w:rsidP="001A7649">
            <w:pPr>
              <w:adjustRightInd w:val="0"/>
              <w:snapToGrid w:val="0"/>
              <w:jc w:val="center"/>
              <w:rPr>
                <w:rFonts w:ascii="Times New Roman" w:hAnsi="Times New Roman"/>
                <w:bCs/>
                <w:szCs w:val="21"/>
              </w:rPr>
            </w:pPr>
            <w:r w:rsidRPr="005A6012">
              <w:rPr>
                <w:rFonts w:ascii="Times New Roman" w:hAnsi="Times New Roman"/>
                <w:bCs/>
                <w:szCs w:val="21"/>
              </w:rPr>
              <w:t>应用</w:t>
            </w:r>
          </w:p>
        </w:tc>
        <w:tc>
          <w:tcPr>
            <w:tcW w:w="1134" w:type="dxa"/>
            <w:shd w:val="clear" w:color="auto" w:fill="auto"/>
            <w:vAlign w:val="center"/>
          </w:tcPr>
          <w:p w14:paraId="65B283A9" w14:textId="77777777" w:rsidR="001D6EEB" w:rsidRPr="005A6012" w:rsidRDefault="00B813E3" w:rsidP="001A7649">
            <w:pPr>
              <w:adjustRightInd w:val="0"/>
              <w:snapToGrid w:val="0"/>
              <w:jc w:val="center"/>
              <w:rPr>
                <w:rFonts w:ascii="Times New Roman" w:hAnsi="Times New Roman"/>
                <w:bCs/>
                <w:szCs w:val="21"/>
              </w:rPr>
            </w:pPr>
            <w:r w:rsidRPr="005A6012">
              <w:rPr>
                <w:rFonts w:ascii="Times New Roman" w:hAnsi="Times New Roman"/>
                <w:bCs/>
                <w:szCs w:val="21"/>
              </w:rPr>
              <w:t>中华人民共和国教育部</w:t>
            </w:r>
          </w:p>
        </w:tc>
        <w:tc>
          <w:tcPr>
            <w:tcW w:w="1134" w:type="dxa"/>
            <w:shd w:val="clear" w:color="auto" w:fill="auto"/>
            <w:vAlign w:val="center"/>
          </w:tcPr>
          <w:p w14:paraId="0C71D5B2" w14:textId="77777777" w:rsidR="001D6EEB" w:rsidRPr="005A6012" w:rsidRDefault="00B813E3" w:rsidP="001A7649">
            <w:pPr>
              <w:adjustRightInd w:val="0"/>
              <w:snapToGrid w:val="0"/>
              <w:jc w:val="center"/>
              <w:rPr>
                <w:rFonts w:ascii="Times New Roman" w:hAnsi="Times New Roman"/>
                <w:bCs/>
                <w:szCs w:val="21"/>
              </w:rPr>
            </w:pPr>
            <w:r w:rsidRPr="005A6012">
              <w:rPr>
                <w:rFonts w:ascii="Times New Roman" w:hAnsi="Times New Roman"/>
                <w:bCs/>
                <w:szCs w:val="21"/>
              </w:rPr>
              <w:t>科学技术进步奖一等奖</w:t>
            </w:r>
          </w:p>
        </w:tc>
        <w:tc>
          <w:tcPr>
            <w:tcW w:w="3969" w:type="dxa"/>
            <w:shd w:val="clear" w:color="auto" w:fill="auto"/>
            <w:vAlign w:val="center"/>
          </w:tcPr>
          <w:p w14:paraId="061FC557" w14:textId="77777777" w:rsidR="001D6EEB" w:rsidRPr="005A6012" w:rsidRDefault="00B813E3" w:rsidP="001A7649">
            <w:pPr>
              <w:adjustRightInd w:val="0"/>
              <w:snapToGrid w:val="0"/>
              <w:rPr>
                <w:rFonts w:ascii="Times New Roman" w:hAnsi="Times New Roman"/>
                <w:bCs/>
                <w:szCs w:val="21"/>
              </w:rPr>
            </w:pPr>
            <w:r w:rsidRPr="005A6012">
              <w:rPr>
                <w:rFonts w:ascii="Times New Roman" w:hAnsi="Times New Roman"/>
                <w:bCs/>
                <w:szCs w:val="21"/>
              </w:rPr>
              <w:t>共包括四项关键技术：</w:t>
            </w:r>
          </w:p>
          <w:p w14:paraId="0BE24C83" w14:textId="77777777" w:rsidR="001D6EEB" w:rsidRPr="005A6012" w:rsidRDefault="00B813E3" w:rsidP="001A7649">
            <w:pPr>
              <w:adjustRightInd w:val="0"/>
              <w:snapToGrid w:val="0"/>
              <w:rPr>
                <w:rFonts w:ascii="Times New Roman" w:hAnsi="Times New Roman"/>
                <w:bCs/>
                <w:szCs w:val="21"/>
              </w:rPr>
            </w:pPr>
            <w:r w:rsidRPr="005A6012">
              <w:rPr>
                <w:rFonts w:ascii="Times New Roman" w:hAnsi="Times New Roman"/>
                <w:bCs/>
                <w:szCs w:val="21"/>
              </w:rPr>
              <w:t>1</w:t>
            </w:r>
            <w:r w:rsidRPr="005A6012">
              <w:rPr>
                <w:rFonts w:ascii="Times New Roman" w:hAnsi="Times New Roman"/>
                <w:bCs/>
                <w:szCs w:val="21"/>
              </w:rPr>
              <w:t>、既有建筑基于三维激光扫描的数字化重构及变形监测技术；</w:t>
            </w:r>
          </w:p>
          <w:p w14:paraId="039DF005" w14:textId="77777777" w:rsidR="001D6EEB" w:rsidRPr="005A6012" w:rsidRDefault="00B813E3" w:rsidP="001A7649">
            <w:pPr>
              <w:adjustRightInd w:val="0"/>
              <w:snapToGrid w:val="0"/>
              <w:rPr>
                <w:rFonts w:ascii="Times New Roman" w:hAnsi="Times New Roman"/>
                <w:bCs/>
                <w:szCs w:val="21"/>
              </w:rPr>
            </w:pPr>
            <w:r w:rsidRPr="005A6012">
              <w:rPr>
                <w:rFonts w:ascii="Times New Roman" w:hAnsi="Times New Roman"/>
                <w:bCs/>
                <w:szCs w:val="21"/>
              </w:rPr>
              <w:t>2</w:t>
            </w:r>
            <w:r w:rsidRPr="005A6012">
              <w:rPr>
                <w:rFonts w:ascii="Times New Roman" w:hAnsi="Times New Roman"/>
                <w:bCs/>
                <w:szCs w:val="21"/>
              </w:rPr>
              <w:t>、既有建筑的新型托换及抗震加固技术；</w:t>
            </w:r>
          </w:p>
          <w:p w14:paraId="5D0DACA8" w14:textId="77777777" w:rsidR="001D6EEB" w:rsidRPr="005A6012" w:rsidRDefault="00B813E3" w:rsidP="001A7649">
            <w:pPr>
              <w:adjustRightInd w:val="0"/>
              <w:snapToGrid w:val="0"/>
              <w:rPr>
                <w:rFonts w:ascii="Times New Roman" w:hAnsi="Times New Roman"/>
                <w:bCs/>
                <w:szCs w:val="21"/>
              </w:rPr>
            </w:pPr>
            <w:r w:rsidRPr="005A6012">
              <w:rPr>
                <w:rFonts w:ascii="Times New Roman" w:hAnsi="Times New Roman"/>
                <w:bCs/>
                <w:szCs w:val="21"/>
              </w:rPr>
              <w:t>3</w:t>
            </w:r>
            <w:r w:rsidRPr="005A6012">
              <w:rPr>
                <w:rFonts w:ascii="Times New Roman" w:hAnsi="Times New Roman"/>
                <w:bCs/>
                <w:szCs w:val="21"/>
              </w:rPr>
              <w:t>、既有建筑的减隔震（振）加固技术及装置；</w:t>
            </w:r>
          </w:p>
          <w:p w14:paraId="70A595C0" w14:textId="77777777" w:rsidR="001D6EEB" w:rsidRPr="005A6012" w:rsidRDefault="00B813E3" w:rsidP="001A7649">
            <w:pPr>
              <w:adjustRightInd w:val="0"/>
              <w:snapToGrid w:val="0"/>
              <w:rPr>
                <w:rFonts w:ascii="Times New Roman" w:hAnsi="Times New Roman"/>
                <w:bCs/>
                <w:szCs w:val="21"/>
              </w:rPr>
            </w:pPr>
            <w:r w:rsidRPr="005A6012">
              <w:rPr>
                <w:rFonts w:ascii="Times New Roman" w:hAnsi="Times New Roman"/>
                <w:bCs/>
                <w:szCs w:val="21"/>
              </w:rPr>
              <w:t>4</w:t>
            </w:r>
            <w:r w:rsidRPr="005A6012">
              <w:rPr>
                <w:rFonts w:ascii="Times New Roman" w:hAnsi="Times New Roman"/>
                <w:bCs/>
                <w:szCs w:val="21"/>
              </w:rPr>
              <w:t>、复杂建筑的移位控制技术及系统。</w:t>
            </w:r>
          </w:p>
          <w:p w14:paraId="1B6ED619" w14:textId="77777777" w:rsidR="001D6EEB" w:rsidRPr="005A6012" w:rsidRDefault="00B813E3" w:rsidP="001A7649">
            <w:pPr>
              <w:adjustRightInd w:val="0"/>
              <w:snapToGrid w:val="0"/>
              <w:rPr>
                <w:rFonts w:ascii="Times New Roman" w:hAnsi="Times New Roman"/>
                <w:bCs/>
                <w:szCs w:val="21"/>
              </w:rPr>
            </w:pPr>
            <w:r w:rsidRPr="005A6012">
              <w:rPr>
                <w:rFonts w:ascii="Times New Roman" w:hAnsi="Times New Roman"/>
                <w:bCs/>
                <w:szCs w:val="21"/>
              </w:rPr>
              <w:t>有效解决了不少既有建筑特别是文物建筑由于材料老化、设计施</w:t>
            </w:r>
            <w:r w:rsidRPr="005A6012">
              <w:rPr>
                <w:rFonts w:ascii="Times New Roman" w:hAnsi="Times New Roman"/>
                <w:bCs/>
                <w:szCs w:val="21"/>
              </w:rPr>
              <w:lastRenderedPageBreak/>
              <w:t>工缺陷、规划调整、规范变更、地震损坏等原因而造成的建筑性能弱化等问题</w:t>
            </w:r>
          </w:p>
        </w:tc>
        <w:tc>
          <w:tcPr>
            <w:tcW w:w="1842" w:type="dxa"/>
            <w:shd w:val="clear" w:color="auto" w:fill="auto"/>
            <w:vAlign w:val="center"/>
          </w:tcPr>
          <w:p w14:paraId="06182D91" w14:textId="77777777" w:rsidR="001D6EEB" w:rsidRPr="005A6012" w:rsidRDefault="00B813E3" w:rsidP="001A7649">
            <w:pPr>
              <w:adjustRightInd w:val="0"/>
              <w:snapToGrid w:val="0"/>
              <w:jc w:val="center"/>
              <w:rPr>
                <w:rFonts w:ascii="Times New Roman" w:hAnsi="Times New Roman"/>
                <w:bCs/>
                <w:szCs w:val="21"/>
              </w:rPr>
            </w:pPr>
            <w:r w:rsidRPr="005A6012">
              <w:rPr>
                <w:rFonts w:ascii="Times New Roman" w:hAnsi="Times New Roman"/>
                <w:bCs/>
                <w:szCs w:val="21"/>
              </w:rPr>
              <w:lastRenderedPageBreak/>
              <w:t>在建筑物托换及抗震加固技术、减隔震加固技术和建筑</w:t>
            </w:r>
            <w:r w:rsidR="007C0735" w:rsidRPr="005A6012">
              <w:rPr>
                <w:rFonts w:ascii="Times New Roman" w:hAnsi="Times New Roman"/>
                <w:bCs/>
                <w:szCs w:val="21"/>
              </w:rPr>
              <w:t>移位</w:t>
            </w:r>
            <w:r w:rsidRPr="005A6012">
              <w:rPr>
                <w:rFonts w:ascii="Times New Roman" w:hAnsi="Times New Roman"/>
                <w:bCs/>
                <w:szCs w:val="21"/>
              </w:rPr>
              <w:t>技术等方面有了更深的研究</w:t>
            </w:r>
          </w:p>
        </w:tc>
      </w:tr>
      <w:tr w:rsidR="001D6EEB" w:rsidRPr="005A6012" w14:paraId="106D0E73" w14:textId="77777777" w:rsidTr="00272CE0">
        <w:trPr>
          <w:trHeight w:val="340"/>
          <w:jc w:val="center"/>
        </w:trPr>
        <w:tc>
          <w:tcPr>
            <w:tcW w:w="788" w:type="dxa"/>
            <w:shd w:val="clear" w:color="auto" w:fill="auto"/>
            <w:vAlign w:val="center"/>
          </w:tcPr>
          <w:p w14:paraId="455CB486" w14:textId="77777777" w:rsidR="001D6EEB" w:rsidRPr="005A6012" w:rsidRDefault="00B813E3" w:rsidP="001A7649">
            <w:pPr>
              <w:adjustRightInd w:val="0"/>
              <w:snapToGrid w:val="0"/>
              <w:jc w:val="center"/>
              <w:rPr>
                <w:rFonts w:ascii="Times New Roman" w:hAnsi="Times New Roman"/>
                <w:bCs/>
                <w:szCs w:val="21"/>
              </w:rPr>
            </w:pPr>
            <w:r w:rsidRPr="005A6012">
              <w:rPr>
                <w:rFonts w:ascii="Times New Roman" w:hAnsi="Times New Roman"/>
                <w:bCs/>
                <w:szCs w:val="21"/>
              </w:rPr>
              <w:t>2</w:t>
            </w:r>
          </w:p>
        </w:tc>
        <w:tc>
          <w:tcPr>
            <w:tcW w:w="1560" w:type="dxa"/>
            <w:shd w:val="clear" w:color="auto" w:fill="auto"/>
            <w:vAlign w:val="center"/>
          </w:tcPr>
          <w:p w14:paraId="10865E49" w14:textId="77777777" w:rsidR="001D6EEB" w:rsidRPr="005A6012" w:rsidRDefault="00B813E3" w:rsidP="001A7649">
            <w:pPr>
              <w:adjustRightInd w:val="0"/>
              <w:snapToGrid w:val="0"/>
              <w:jc w:val="center"/>
              <w:rPr>
                <w:rFonts w:ascii="Times New Roman" w:hAnsi="Times New Roman"/>
                <w:bCs/>
                <w:szCs w:val="21"/>
              </w:rPr>
            </w:pPr>
            <w:r w:rsidRPr="005A6012">
              <w:rPr>
                <w:rFonts w:ascii="Times New Roman" w:hAnsi="Times New Roman"/>
                <w:bCs/>
                <w:szCs w:val="21"/>
              </w:rPr>
              <w:t>建筑物整体迁移关键技术及其规程</w:t>
            </w:r>
          </w:p>
        </w:tc>
        <w:tc>
          <w:tcPr>
            <w:tcW w:w="1134" w:type="dxa"/>
            <w:shd w:val="clear" w:color="auto" w:fill="auto"/>
            <w:vAlign w:val="center"/>
          </w:tcPr>
          <w:p w14:paraId="0DDBD5B0" w14:textId="77777777" w:rsidR="001D6EEB" w:rsidRPr="005A6012" w:rsidRDefault="00B813E3" w:rsidP="001A7649">
            <w:pPr>
              <w:adjustRightInd w:val="0"/>
              <w:snapToGrid w:val="0"/>
              <w:jc w:val="center"/>
              <w:rPr>
                <w:rFonts w:ascii="Times New Roman" w:hAnsi="Times New Roman"/>
                <w:bCs/>
                <w:szCs w:val="21"/>
              </w:rPr>
            </w:pPr>
            <w:r w:rsidRPr="005A6012">
              <w:rPr>
                <w:rFonts w:ascii="Times New Roman" w:hAnsi="Times New Roman"/>
                <w:bCs/>
                <w:szCs w:val="21"/>
              </w:rPr>
              <w:t>江苏省人民政府</w:t>
            </w:r>
          </w:p>
        </w:tc>
        <w:tc>
          <w:tcPr>
            <w:tcW w:w="1134" w:type="dxa"/>
            <w:shd w:val="clear" w:color="auto" w:fill="auto"/>
            <w:vAlign w:val="center"/>
          </w:tcPr>
          <w:p w14:paraId="45A17922" w14:textId="77777777" w:rsidR="001D6EEB" w:rsidRPr="005A6012" w:rsidRDefault="00B813E3" w:rsidP="001A7649">
            <w:pPr>
              <w:adjustRightInd w:val="0"/>
              <w:snapToGrid w:val="0"/>
              <w:jc w:val="center"/>
              <w:rPr>
                <w:rFonts w:ascii="Times New Roman" w:hAnsi="Times New Roman"/>
                <w:bCs/>
                <w:szCs w:val="21"/>
              </w:rPr>
            </w:pPr>
            <w:r w:rsidRPr="005A6012">
              <w:rPr>
                <w:rFonts w:ascii="Times New Roman" w:hAnsi="Times New Roman"/>
                <w:bCs/>
                <w:szCs w:val="21"/>
              </w:rPr>
              <w:t>江苏省科学技术进步二等奖</w:t>
            </w:r>
          </w:p>
        </w:tc>
        <w:tc>
          <w:tcPr>
            <w:tcW w:w="3969" w:type="dxa"/>
            <w:shd w:val="clear" w:color="auto" w:fill="auto"/>
            <w:vAlign w:val="center"/>
          </w:tcPr>
          <w:p w14:paraId="5EB0F008" w14:textId="77777777" w:rsidR="001D6EEB" w:rsidRPr="005A6012" w:rsidRDefault="00B813E3" w:rsidP="001A7649">
            <w:pPr>
              <w:adjustRightInd w:val="0"/>
              <w:snapToGrid w:val="0"/>
              <w:rPr>
                <w:rFonts w:ascii="Times New Roman" w:hAnsi="Times New Roman"/>
                <w:bCs/>
                <w:szCs w:val="21"/>
              </w:rPr>
            </w:pPr>
            <w:r w:rsidRPr="005A6012">
              <w:rPr>
                <w:rFonts w:ascii="Times New Roman" w:hAnsi="Times New Roman"/>
                <w:bCs/>
                <w:szCs w:val="21"/>
              </w:rPr>
              <w:t>通过对</w:t>
            </w:r>
            <w:r w:rsidR="007C0735" w:rsidRPr="005A6012">
              <w:rPr>
                <w:rFonts w:ascii="Times New Roman" w:hAnsi="Times New Roman"/>
                <w:bCs/>
                <w:szCs w:val="21"/>
              </w:rPr>
              <w:t>移位</w:t>
            </w:r>
            <w:r w:rsidRPr="005A6012">
              <w:rPr>
                <w:rFonts w:ascii="Times New Roman" w:hAnsi="Times New Roman"/>
                <w:bCs/>
                <w:szCs w:val="21"/>
              </w:rPr>
              <w:t>关键技术的研究分析，建立了系统的</w:t>
            </w:r>
            <w:r w:rsidR="007C0735" w:rsidRPr="005A6012">
              <w:rPr>
                <w:rFonts w:ascii="Times New Roman" w:hAnsi="Times New Roman"/>
                <w:bCs/>
                <w:szCs w:val="21"/>
              </w:rPr>
              <w:t>移位</w:t>
            </w:r>
            <w:r w:rsidRPr="005A6012">
              <w:rPr>
                <w:rFonts w:ascii="Times New Roman" w:hAnsi="Times New Roman"/>
                <w:bCs/>
                <w:szCs w:val="21"/>
              </w:rPr>
              <w:t>设计体系和施工方法，为城市建设有效保存了有价值的建筑，又不影响城市规划的灵活性</w:t>
            </w:r>
          </w:p>
        </w:tc>
        <w:tc>
          <w:tcPr>
            <w:tcW w:w="1842" w:type="dxa"/>
            <w:shd w:val="clear" w:color="auto" w:fill="auto"/>
            <w:vAlign w:val="center"/>
          </w:tcPr>
          <w:p w14:paraId="44F54536" w14:textId="77777777" w:rsidR="001D6EEB" w:rsidRPr="005A6012" w:rsidRDefault="00B813E3" w:rsidP="001A7649">
            <w:pPr>
              <w:adjustRightInd w:val="0"/>
              <w:snapToGrid w:val="0"/>
              <w:jc w:val="center"/>
              <w:rPr>
                <w:rFonts w:ascii="Times New Roman" w:hAnsi="Times New Roman"/>
                <w:bCs/>
                <w:szCs w:val="21"/>
              </w:rPr>
            </w:pPr>
            <w:r w:rsidRPr="005A6012">
              <w:rPr>
                <w:rFonts w:ascii="Times New Roman" w:hAnsi="Times New Roman"/>
                <w:bCs/>
                <w:szCs w:val="21"/>
              </w:rPr>
              <w:t>为公司在建筑物</w:t>
            </w:r>
            <w:r w:rsidR="007C0735" w:rsidRPr="005A6012">
              <w:rPr>
                <w:rFonts w:ascii="Times New Roman" w:hAnsi="Times New Roman"/>
                <w:bCs/>
                <w:szCs w:val="21"/>
              </w:rPr>
              <w:t>移位</w:t>
            </w:r>
            <w:r w:rsidRPr="005A6012">
              <w:rPr>
                <w:rFonts w:ascii="Times New Roman" w:hAnsi="Times New Roman"/>
                <w:bCs/>
                <w:szCs w:val="21"/>
              </w:rPr>
              <w:t>的实际工程中，提供设计和施工的理论依据</w:t>
            </w:r>
          </w:p>
        </w:tc>
      </w:tr>
      <w:tr w:rsidR="001D6EEB" w:rsidRPr="005A6012" w14:paraId="37EF8FB3" w14:textId="77777777" w:rsidTr="00272CE0">
        <w:trPr>
          <w:trHeight w:val="340"/>
          <w:jc w:val="center"/>
        </w:trPr>
        <w:tc>
          <w:tcPr>
            <w:tcW w:w="788" w:type="dxa"/>
            <w:shd w:val="clear" w:color="auto" w:fill="auto"/>
            <w:vAlign w:val="center"/>
          </w:tcPr>
          <w:p w14:paraId="42CFFF7C" w14:textId="77777777" w:rsidR="001D6EEB" w:rsidRPr="005A6012" w:rsidRDefault="00B813E3" w:rsidP="005271E6">
            <w:pPr>
              <w:keepNext/>
              <w:adjustRightInd w:val="0"/>
              <w:snapToGrid w:val="0"/>
              <w:jc w:val="center"/>
              <w:rPr>
                <w:rFonts w:ascii="Times New Roman" w:hAnsi="Times New Roman"/>
                <w:bCs/>
                <w:szCs w:val="21"/>
              </w:rPr>
            </w:pPr>
            <w:r w:rsidRPr="005A6012">
              <w:rPr>
                <w:rFonts w:ascii="Times New Roman" w:hAnsi="Times New Roman"/>
                <w:bCs/>
                <w:szCs w:val="21"/>
              </w:rPr>
              <w:t>3</w:t>
            </w:r>
          </w:p>
        </w:tc>
        <w:tc>
          <w:tcPr>
            <w:tcW w:w="1560" w:type="dxa"/>
            <w:shd w:val="clear" w:color="auto" w:fill="auto"/>
            <w:vAlign w:val="center"/>
          </w:tcPr>
          <w:p w14:paraId="40890A3E" w14:textId="77777777" w:rsidR="001D6EEB" w:rsidRPr="005A6012" w:rsidRDefault="00B813E3" w:rsidP="005271E6">
            <w:pPr>
              <w:keepNext/>
              <w:adjustRightInd w:val="0"/>
              <w:snapToGrid w:val="0"/>
              <w:jc w:val="center"/>
              <w:rPr>
                <w:rFonts w:ascii="Times New Roman" w:hAnsi="Times New Roman"/>
                <w:bCs/>
                <w:szCs w:val="21"/>
              </w:rPr>
            </w:pPr>
            <w:r w:rsidRPr="005A6012">
              <w:rPr>
                <w:rFonts w:ascii="Times New Roman" w:hAnsi="Times New Roman"/>
                <w:bCs/>
                <w:szCs w:val="21"/>
              </w:rPr>
              <w:t>房屋整体移位关键技术及其在江南大酒店工程中的应用研究</w:t>
            </w:r>
          </w:p>
        </w:tc>
        <w:tc>
          <w:tcPr>
            <w:tcW w:w="1134" w:type="dxa"/>
            <w:shd w:val="clear" w:color="auto" w:fill="auto"/>
            <w:vAlign w:val="center"/>
          </w:tcPr>
          <w:p w14:paraId="645AD053" w14:textId="77777777" w:rsidR="001D6EEB" w:rsidRPr="005A6012" w:rsidRDefault="00B813E3" w:rsidP="005271E6">
            <w:pPr>
              <w:keepNext/>
              <w:adjustRightInd w:val="0"/>
              <w:snapToGrid w:val="0"/>
              <w:jc w:val="center"/>
              <w:rPr>
                <w:rFonts w:ascii="Times New Roman" w:hAnsi="Times New Roman"/>
                <w:bCs/>
                <w:szCs w:val="21"/>
              </w:rPr>
            </w:pPr>
            <w:r w:rsidRPr="005A6012">
              <w:rPr>
                <w:rFonts w:ascii="Times New Roman" w:hAnsi="Times New Roman"/>
                <w:bCs/>
                <w:szCs w:val="21"/>
              </w:rPr>
              <w:t>南京市人民政府</w:t>
            </w:r>
          </w:p>
        </w:tc>
        <w:tc>
          <w:tcPr>
            <w:tcW w:w="1134" w:type="dxa"/>
            <w:shd w:val="clear" w:color="auto" w:fill="auto"/>
            <w:vAlign w:val="center"/>
          </w:tcPr>
          <w:p w14:paraId="0AF6FE43" w14:textId="77777777" w:rsidR="001D6EEB" w:rsidRPr="005A6012" w:rsidRDefault="00B813E3" w:rsidP="005271E6">
            <w:pPr>
              <w:keepNext/>
              <w:adjustRightInd w:val="0"/>
              <w:snapToGrid w:val="0"/>
              <w:jc w:val="center"/>
              <w:rPr>
                <w:rFonts w:ascii="Times New Roman" w:hAnsi="Times New Roman"/>
                <w:bCs/>
                <w:szCs w:val="21"/>
              </w:rPr>
            </w:pPr>
            <w:r w:rsidRPr="005A6012">
              <w:rPr>
                <w:rFonts w:ascii="Times New Roman" w:hAnsi="Times New Roman"/>
                <w:bCs/>
                <w:szCs w:val="21"/>
              </w:rPr>
              <w:t>南京市科学技术进步三等奖</w:t>
            </w:r>
          </w:p>
        </w:tc>
        <w:tc>
          <w:tcPr>
            <w:tcW w:w="3969" w:type="dxa"/>
            <w:shd w:val="clear" w:color="auto" w:fill="auto"/>
            <w:vAlign w:val="center"/>
          </w:tcPr>
          <w:p w14:paraId="4084F85A" w14:textId="77777777" w:rsidR="001D6EEB" w:rsidRPr="005A6012" w:rsidRDefault="00B813E3" w:rsidP="005271E6">
            <w:pPr>
              <w:keepNext/>
              <w:adjustRightInd w:val="0"/>
              <w:snapToGrid w:val="0"/>
              <w:rPr>
                <w:rFonts w:ascii="Times New Roman" w:hAnsi="Times New Roman"/>
                <w:bCs/>
                <w:szCs w:val="21"/>
              </w:rPr>
            </w:pPr>
            <w:r w:rsidRPr="005A6012">
              <w:rPr>
                <w:rFonts w:ascii="Times New Roman" w:hAnsi="Times New Roman"/>
                <w:bCs/>
                <w:szCs w:val="21"/>
              </w:rPr>
              <w:t>通过对房屋整体移位关键技术研究，把实际的理论应用到现场的实际工程中来，进一步检验了理论的正确性</w:t>
            </w:r>
          </w:p>
        </w:tc>
        <w:tc>
          <w:tcPr>
            <w:tcW w:w="1842" w:type="dxa"/>
            <w:shd w:val="clear" w:color="auto" w:fill="auto"/>
            <w:vAlign w:val="center"/>
          </w:tcPr>
          <w:p w14:paraId="48386E62" w14:textId="77777777" w:rsidR="001D6EEB" w:rsidRPr="005A6012" w:rsidRDefault="00B813E3" w:rsidP="005271E6">
            <w:pPr>
              <w:keepNext/>
              <w:adjustRightInd w:val="0"/>
              <w:snapToGrid w:val="0"/>
              <w:jc w:val="center"/>
              <w:rPr>
                <w:rFonts w:ascii="Times New Roman" w:hAnsi="Times New Roman"/>
                <w:bCs/>
                <w:szCs w:val="21"/>
              </w:rPr>
            </w:pPr>
            <w:r w:rsidRPr="005A6012">
              <w:rPr>
                <w:rFonts w:ascii="Times New Roman" w:hAnsi="Times New Roman"/>
                <w:bCs/>
                <w:szCs w:val="21"/>
              </w:rPr>
              <w:t>通过实际工程检验理论知识，通过研究的关键技术来指导实际工程的应用</w:t>
            </w:r>
          </w:p>
        </w:tc>
      </w:tr>
    </w:tbl>
    <w:p w14:paraId="7C68A7A8" w14:textId="77777777" w:rsidR="001D6EEB" w:rsidRPr="00C4270A" w:rsidRDefault="00B813E3" w:rsidP="00FB45FA">
      <w:pPr>
        <w:pStyle w:val="004"/>
        <w:spacing w:before="120"/>
        <w:ind w:firstLine="482"/>
        <w:rPr>
          <w:lang w:val="zh-CN"/>
        </w:rPr>
      </w:pPr>
      <w:r w:rsidRPr="00C4270A">
        <w:rPr>
          <w:rFonts w:hint="eastAsia"/>
          <w:lang w:val="zh-CN"/>
        </w:rPr>
        <w:t>2</w:t>
      </w:r>
      <w:r w:rsidRPr="00C4270A">
        <w:rPr>
          <w:rFonts w:hint="eastAsia"/>
          <w:lang w:val="zh-CN"/>
        </w:rPr>
        <w:t>、发行人工程</w:t>
      </w:r>
      <w:r w:rsidRPr="00C4270A">
        <w:rPr>
          <w:lang w:val="zh-CN"/>
        </w:rPr>
        <w:t>项目</w:t>
      </w:r>
      <w:r w:rsidRPr="00C4270A">
        <w:rPr>
          <w:rFonts w:hint="eastAsia"/>
          <w:lang w:val="zh-CN"/>
        </w:rPr>
        <w:t>获奖情况</w:t>
      </w:r>
    </w:p>
    <w:p w14:paraId="55F4CBDF" w14:textId="6DFFD16D" w:rsidR="001D6EEB" w:rsidRPr="00C4270A" w:rsidRDefault="00B813E3" w:rsidP="00FB45FA">
      <w:pPr>
        <w:pStyle w:val="005"/>
        <w:spacing w:before="120"/>
        <w:ind w:firstLine="480"/>
      </w:pPr>
      <w:r w:rsidRPr="00C4270A">
        <w:t>截至</w:t>
      </w:r>
      <w:r w:rsidRPr="00C4270A">
        <w:t>2019</w:t>
      </w:r>
      <w:r w:rsidRPr="00C4270A">
        <w:t>年</w:t>
      </w:r>
      <w:r w:rsidRPr="00C4270A">
        <w:t>12</w:t>
      </w:r>
      <w:r w:rsidRPr="00C4270A">
        <w:t>月</w:t>
      </w:r>
      <w:r w:rsidRPr="00C4270A">
        <w:t>31</w:t>
      </w:r>
      <w:r w:rsidRPr="00C4270A">
        <w:t>日，</w:t>
      </w:r>
      <w:r w:rsidRPr="00D907D0">
        <w:rPr>
          <w:highlight w:val="yellow"/>
        </w:rPr>
        <w:t>发行人工程项目获得国家和地方重要奖项</w:t>
      </w:r>
      <w:r w:rsidRPr="00C4270A">
        <w:t>6</w:t>
      </w:r>
      <w:r w:rsidRPr="00C4270A">
        <w:t>项，具体如下：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675"/>
        <w:gridCol w:w="3415"/>
        <w:gridCol w:w="1649"/>
        <w:gridCol w:w="2789"/>
      </w:tblGrid>
      <w:tr w:rsidR="001D6EEB" w:rsidRPr="005A6012" w14:paraId="57F4C3BA" w14:textId="77777777" w:rsidTr="005271E6">
        <w:trPr>
          <w:trHeight w:val="340"/>
          <w:jc w:val="center"/>
        </w:trPr>
        <w:tc>
          <w:tcPr>
            <w:tcW w:w="396" w:type="pct"/>
            <w:shd w:val="clear" w:color="auto" w:fill="auto"/>
            <w:vAlign w:val="center"/>
          </w:tcPr>
          <w:p w14:paraId="2B3DFCF5" w14:textId="77777777" w:rsidR="001D6EEB" w:rsidRPr="005A6012" w:rsidRDefault="00B813E3" w:rsidP="001A7649">
            <w:pPr>
              <w:adjustRightInd w:val="0"/>
              <w:snapToGrid w:val="0"/>
              <w:jc w:val="center"/>
              <w:rPr>
                <w:rFonts w:ascii="Times New Roman" w:hAnsi="Times New Roman"/>
                <w:b/>
                <w:bCs/>
                <w:szCs w:val="21"/>
              </w:rPr>
            </w:pPr>
            <w:r w:rsidRPr="005A6012">
              <w:rPr>
                <w:rFonts w:ascii="Times New Roman" w:hAnsi="Times New Roman"/>
                <w:b/>
                <w:bCs/>
                <w:szCs w:val="21"/>
              </w:rPr>
              <w:t>序号</w:t>
            </w:r>
          </w:p>
        </w:tc>
        <w:tc>
          <w:tcPr>
            <w:tcW w:w="2002" w:type="pct"/>
            <w:shd w:val="clear" w:color="auto" w:fill="auto"/>
            <w:vAlign w:val="center"/>
          </w:tcPr>
          <w:p w14:paraId="041E1FC5" w14:textId="77777777" w:rsidR="001D6EEB" w:rsidRPr="005A6012" w:rsidRDefault="00B813E3" w:rsidP="001A7649">
            <w:pPr>
              <w:adjustRightInd w:val="0"/>
              <w:snapToGrid w:val="0"/>
              <w:jc w:val="center"/>
              <w:rPr>
                <w:rFonts w:ascii="Times New Roman" w:hAnsi="Times New Roman"/>
                <w:b/>
                <w:bCs/>
                <w:szCs w:val="21"/>
              </w:rPr>
            </w:pPr>
            <w:r w:rsidRPr="005A6012">
              <w:rPr>
                <w:rFonts w:ascii="Times New Roman" w:hAnsi="Times New Roman"/>
                <w:b/>
                <w:bCs/>
                <w:szCs w:val="21"/>
              </w:rPr>
              <w:t>项目名称</w:t>
            </w:r>
          </w:p>
        </w:tc>
        <w:tc>
          <w:tcPr>
            <w:tcW w:w="967" w:type="pct"/>
            <w:vAlign w:val="center"/>
          </w:tcPr>
          <w:p w14:paraId="12B5771A" w14:textId="77777777" w:rsidR="001D6EEB" w:rsidRPr="005A6012" w:rsidRDefault="00B813E3" w:rsidP="001A7649">
            <w:pPr>
              <w:adjustRightInd w:val="0"/>
              <w:snapToGrid w:val="0"/>
              <w:jc w:val="center"/>
              <w:rPr>
                <w:rFonts w:ascii="Times New Roman" w:hAnsi="Times New Roman"/>
                <w:b/>
                <w:bCs/>
                <w:szCs w:val="21"/>
              </w:rPr>
            </w:pPr>
            <w:r w:rsidRPr="005A6012">
              <w:rPr>
                <w:rFonts w:ascii="Times New Roman" w:hAnsi="Times New Roman"/>
                <w:b/>
                <w:bCs/>
                <w:szCs w:val="21"/>
              </w:rPr>
              <w:t>颁奖单位</w:t>
            </w:r>
          </w:p>
        </w:tc>
        <w:tc>
          <w:tcPr>
            <w:tcW w:w="1635" w:type="pct"/>
            <w:shd w:val="clear" w:color="auto" w:fill="auto"/>
            <w:vAlign w:val="center"/>
          </w:tcPr>
          <w:p w14:paraId="56A6CC34" w14:textId="77777777" w:rsidR="001D6EEB" w:rsidRPr="005A6012" w:rsidRDefault="00B813E3" w:rsidP="001A7649">
            <w:pPr>
              <w:adjustRightInd w:val="0"/>
              <w:snapToGrid w:val="0"/>
              <w:jc w:val="center"/>
              <w:rPr>
                <w:rFonts w:ascii="Times New Roman" w:hAnsi="Times New Roman"/>
                <w:b/>
                <w:bCs/>
                <w:szCs w:val="21"/>
              </w:rPr>
            </w:pPr>
            <w:r w:rsidRPr="005A6012">
              <w:rPr>
                <w:rFonts w:ascii="Times New Roman" w:hAnsi="Times New Roman"/>
                <w:b/>
                <w:bCs/>
                <w:szCs w:val="21"/>
              </w:rPr>
              <w:t>奖项内容</w:t>
            </w:r>
          </w:p>
        </w:tc>
      </w:tr>
      <w:tr w:rsidR="001D6EEB" w:rsidRPr="005A6012" w14:paraId="52902A62" w14:textId="77777777" w:rsidTr="005271E6">
        <w:trPr>
          <w:trHeight w:val="340"/>
          <w:jc w:val="center"/>
        </w:trPr>
        <w:tc>
          <w:tcPr>
            <w:tcW w:w="396" w:type="pct"/>
            <w:shd w:val="clear" w:color="auto" w:fill="auto"/>
            <w:vAlign w:val="center"/>
          </w:tcPr>
          <w:p w14:paraId="6405926E" w14:textId="77777777" w:rsidR="001D6EEB" w:rsidRPr="005A6012" w:rsidRDefault="00B813E3" w:rsidP="001A7649">
            <w:pPr>
              <w:adjustRightInd w:val="0"/>
              <w:snapToGrid w:val="0"/>
              <w:jc w:val="center"/>
              <w:rPr>
                <w:rFonts w:ascii="Times New Roman" w:hAnsi="Times New Roman"/>
                <w:bCs/>
                <w:szCs w:val="21"/>
              </w:rPr>
            </w:pPr>
            <w:r w:rsidRPr="005A6012">
              <w:rPr>
                <w:rFonts w:ascii="Times New Roman" w:hAnsi="Times New Roman"/>
                <w:bCs/>
                <w:szCs w:val="21"/>
              </w:rPr>
              <w:t>1</w:t>
            </w:r>
          </w:p>
        </w:tc>
        <w:tc>
          <w:tcPr>
            <w:tcW w:w="2002" w:type="pct"/>
            <w:shd w:val="clear" w:color="auto" w:fill="auto"/>
            <w:vAlign w:val="center"/>
          </w:tcPr>
          <w:p w14:paraId="44CF7A53" w14:textId="77777777" w:rsidR="001D6EEB" w:rsidRPr="005A6012" w:rsidRDefault="00B813E3" w:rsidP="001A7649">
            <w:pPr>
              <w:adjustRightInd w:val="0"/>
              <w:snapToGrid w:val="0"/>
              <w:rPr>
                <w:rFonts w:ascii="Times New Roman" w:hAnsi="Times New Roman"/>
                <w:bCs/>
                <w:szCs w:val="21"/>
              </w:rPr>
            </w:pPr>
            <w:r w:rsidRPr="005A6012">
              <w:rPr>
                <w:rFonts w:ascii="Times New Roman" w:hAnsi="Times New Roman"/>
                <w:bCs/>
                <w:szCs w:val="21"/>
              </w:rPr>
              <w:t>紫金（建邺）科技创业特别社区超大规模深基坑支护工程</w:t>
            </w:r>
          </w:p>
        </w:tc>
        <w:tc>
          <w:tcPr>
            <w:tcW w:w="967" w:type="pct"/>
            <w:vAlign w:val="center"/>
          </w:tcPr>
          <w:p w14:paraId="66949F5C" w14:textId="77777777" w:rsidR="001D6EEB" w:rsidRPr="005A6012" w:rsidRDefault="00B813E3" w:rsidP="001A7649">
            <w:pPr>
              <w:adjustRightInd w:val="0"/>
              <w:snapToGrid w:val="0"/>
              <w:jc w:val="center"/>
              <w:rPr>
                <w:rFonts w:ascii="Times New Roman" w:hAnsi="Times New Roman"/>
                <w:bCs/>
                <w:szCs w:val="21"/>
              </w:rPr>
            </w:pPr>
            <w:r w:rsidRPr="005A6012">
              <w:rPr>
                <w:rFonts w:ascii="Times New Roman" w:hAnsi="Times New Roman"/>
                <w:bCs/>
                <w:szCs w:val="21"/>
              </w:rPr>
              <w:t>中华人民共和国住房和城乡建设部</w:t>
            </w:r>
          </w:p>
        </w:tc>
        <w:tc>
          <w:tcPr>
            <w:tcW w:w="1635" w:type="pct"/>
            <w:shd w:val="clear" w:color="auto" w:fill="auto"/>
            <w:vAlign w:val="center"/>
          </w:tcPr>
          <w:p w14:paraId="6EB28B20" w14:textId="77777777" w:rsidR="001D6EEB" w:rsidRPr="005A6012" w:rsidRDefault="00B813E3" w:rsidP="001A7649">
            <w:pPr>
              <w:adjustRightInd w:val="0"/>
              <w:snapToGrid w:val="0"/>
              <w:jc w:val="center"/>
              <w:rPr>
                <w:rFonts w:ascii="Times New Roman" w:hAnsi="Times New Roman"/>
                <w:bCs/>
                <w:szCs w:val="21"/>
              </w:rPr>
            </w:pPr>
            <w:r w:rsidRPr="005A6012">
              <w:rPr>
                <w:rFonts w:ascii="Times New Roman" w:hAnsi="Times New Roman"/>
                <w:bCs/>
                <w:szCs w:val="21"/>
              </w:rPr>
              <w:t>市政公用科技示范工程</w:t>
            </w:r>
          </w:p>
        </w:tc>
      </w:tr>
      <w:tr w:rsidR="001D6EEB" w:rsidRPr="005A6012" w14:paraId="68D4434C" w14:textId="77777777" w:rsidTr="005271E6">
        <w:trPr>
          <w:trHeight w:val="340"/>
          <w:jc w:val="center"/>
        </w:trPr>
        <w:tc>
          <w:tcPr>
            <w:tcW w:w="396" w:type="pct"/>
            <w:shd w:val="clear" w:color="auto" w:fill="auto"/>
            <w:vAlign w:val="center"/>
          </w:tcPr>
          <w:p w14:paraId="7FB6D0D5" w14:textId="77777777" w:rsidR="001D6EEB" w:rsidRPr="005A6012" w:rsidRDefault="00B813E3" w:rsidP="001A7649">
            <w:pPr>
              <w:adjustRightInd w:val="0"/>
              <w:snapToGrid w:val="0"/>
              <w:jc w:val="center"/>
              <w:rPr>
                <w:rFonts w:ascii="Times New Roman" w:hAnsi="Times New Roman"/>
                <w:bCs/>
                <w:szCs w:val="21"/>
              </w:rPr>
            </w:pPr>
            <w:r w:rsidRPr="005A6012">
              <w:rPr>
                <w:rFonts w:ascii="Times New Roman" w:hAnsi="Times New Roman"/>
                <w:bCs/>
                <w:szCs w:val="21"/>
              </w:rPr>
              <w:t>2</w:t>
            </w:r>
          </w:p>
        </w:tc>
        <w:tc>
          <w:tcPr>
            <w:tcW w:w="2002" w:type="pct"/>
            <w:shd w:val="clear" w:color="auto" w:fill="auto"/>
            <w:vAlign w:val="center"/>
          </w:tcPr>
          <w:p w14:paraId="2376766A" w14:textId="77777777" w:rsidR="001D6EEB" w:rsidRPr="005A6012" w:rsidRDefault="00B813E3" w:rsidP="001A7649">
            <w:pPr>
              <w:adjustRightInd w:val="0"/>
              <w:snapToGrid w:val="0"/>
              <w:rPr>
                <w:rFonts w:ascii="Times New Roman" w:hAnsi="Times New Roman"/>
                <w:bCs/>
                <w:szCs w:val="21"/>
              </w:rPr>
            </w:pPr>
            <w:r w:rsidRPr="005A6012">
              <w:rPr>
                <w:rFonts w:ascii="Times New Roman" w:hAnsi="Times New Roman"/>
                <w:bCs/>
                <w:szCs w:val="21"/>
              </w:rPr>
              <w:t>南京博物院老大殿整体顶升抗震加固工程</w:t>
            </w:r>
          </w:p>
        </w:tc>
        <w:tc>
          <w:tcPr>
            <w:tcW w:w="967" w:type="pct"/>
            <w:vAlign w:val="center"/>
          </w:tcPr>
          <w:p w14:paraId="12A97DE1" w14:textId="77777777" w:rsidR="001D6EEB" w:rsidRPr="005A6012" w:rsidRDefault="00B813E3" w:rsidP="001A7649">
            <w:pPr>
              <w:adjustRightInd w:val="0"/>
              <w:snapToGrid w:val="0"/>
              <w:jc w:val="center"/>
              <w:rPr>
                <w:rFonts w:ascii="Times New Roman" w:hAnsi="Times New Roman"/>
                <w:bCs/>
                <w:szCs w:val="21"/>
              </w:rPr>
            </w:pPr>
            <w:r w:rsidRPr="005A6012">
              <w:rPr>
                <w:rFonts w:ascii="Times New Roman" w:hAnsi="Times New Roman"/>
                <w:bCs/>
                <w:szCs w:val="21"/>
              </w:rPr>
              <w:t>中华人民共和国住房和城乡建设部</w:t>
            </w:r>
          </w:p>
        </w:tc>
        <w:tc>
          <w:tcPr>
            <w:tcW w:w="1635" w:type="pct"/>
            <w:shd w:val="clear" w:color="auto" w:fill="auto"/>
            <w:vAlign w:val="center"/>
          </w:tcPr>
          <w:p w14:paraId="0B4ECB27" w14:textId="77777777" w:rsidR="001D6EEB" w:rsidRPr="005A6012" w:rsidRDefault="00B813E3" w:rsidP="001A7649">
            <w:pPr>
              <w:adjustRightInd w:val="0"/>
              <w:snapToGrid w:val="0"/>
              <w:jc w:val="center"/>
              <w:rPr>
                <w:rFonts w:ascii="Times New Roman" w:hAnsi="Times New Roman"/>
                <w:bCs/>
                <w:szCs w:val="21"/>
              </w:rPr>
            </w:pPr>
            <w:r w:rsidRPr="005A6012">
              <w:rPr>
                <w:rFonts w:ascii="Times New Roman" w:hAnsi="Times New Roman"/>
                <w:bCs/>
                <w:szCs w:val="21"/>
              </w:rPr>
              <w:t>建筑工程科技示范工程</w:t>
            </w:r>
          </w:p>
        </w:tc>
      </w:tr>
      <w:tr w:rsidR="001D6EEB" w:rsidRPr="005A6012" w14:paraId="3AB69EEE" w14:textId="77777777" w:rsidTr="005271E6">
        <w:trPr>
          <w:trHeight w:val="340"/>
          <w:jc w:val="center"/>
        </w:trPr>
        <w:tc>
          <w:tcPr>
            <w:tcW w:w="396" w:type="pct"/>
            <w:shd w:val="clear" w:color="auto" w:fill="auto"/>
            <w:vAlign w:val="center"/>
          </w:tcPr>
          <w:p w14:paraId="3226BA4A" w14:textId="77777777" w:rsidR="001D6EEB" w:rsidRPr="005A6012" w:rsidRDefault="00B813E3" w:rsidP="001A7649">
            <w:pPr>
              <w:adjustRightInd w:val="0"/>
              <w:snapToGrid w:val="0"/>
              <w:jc w:val="center"/>
              <w:rPr>
                <w:rFonts w:ascii="Times New Roman" w:hAnsi="Times New Roman"/>
                <w:bCs/>
                <w:szCs w:val="21"/>
              </w:rPr>
            </w:pPr>
            <w:r w:rsidRPr="005A6012">
              <w:rPr>
                <w:rFonts w:ascii="Times New Roman" w:hAnsi="Times New Roman"/>
                <w:bCs/>
                <w:szCs w:val="21"/>
              </w:rPr>
              <w:t>3</w:t>
            </w:r>
          </w:p>
        </w:tc>
        <w:tc>
          <w:tcPr>
            <w:tcW w:w="2002" w:type="pct"/>
            <w:shd w:val="clear" w:color="auto" w:fill="auto"/>
            <w:vAlign w:val="center"/>
          </w:tcPr>
          <w:p w14:paraId="12C57025" w14:textId="77777777" w:rsidR="001D6EEB" w:rsidRPr="005A6012" w:rsidRDefault="00B813E3" w:rsidP="001A7649">
            <w:pPr>
              <w:adjustRightInd w:val="0"/>
              <w:snapToGrid w:val="0"/>
              <w:rPr>
                <w:rFonts w:ascii="Times New Roman" w:hAnsi="Times New Roman"/>
                <w:bCs/>
                <w:szCs w:val="21"/>
              </w:rPr>
            </w:pPr>
            <w:r w:rsidRPr="005A6012">
              <w:rPr>
                <w:rFonts w:ascii="Times New Roman" w:hAnsi="Times New Roman"/>
                <w:bCs/>
                <w:szCs w:val="21"/>
              </w:rPr>
              <w:t>南京长江大桥公路桥维修文物保护项目</w:t>
            </w:r>
          </w:p>
        </w:tc>
        <w:tc>
          <w:tcPr>
            <w:tcW w:w="967" w:type="pct"/>
            <w:vAlign w:val="center"/>
          </w:tcPr>
          <w:p w14:paraId="3B6BE4F4" w14:textId="77777777" w:rsidR="001D6EEB" w:rsidRPr="005A6012" w:rsidRDefault="00B813E3" w:rsidP="001A7649">
            <w:pPr>
              <w:adjustRightInd w:val="0"/>
              <w:snapToGrid w:val="0"/>
              <w:jc w:val="center"/>
              <w:rPr>
                <w:rFonts w:ascii="Times New Roman" w:hAnsi="Times New Roman"/>
                <w:bCs/>
                <w:szCs w:val="21"/>
              </w:rPr>
            </w:pPr>
            <w:r w:rsidRPr="005A6012">
              <w:rPr>
                <w:rFonts w:ascii="Times New Roman" w:hAnsi="Times New Roman"/>
                <w:bCs/>
                <w:szCs w:val="21"/>
              </w:rPr>
              <w:t>中国古迹遗址保护协会</w:t>
            </w:r>
          </w:p>
        </w:tc>
        <w:tc>
          <w:tcPr>
            <w:tcW w:w="1635" w:type="pct"/>
            <w:shd w:val="clear" w:color="auto" w:fill="auto"/>
            <w:vAlign w:val="center"/>
          </w:tcPr>
          <w:p w14:paraId="353B303F" w14:textId="77777777" w:rsidR="001D6EEB" w:rsidRPr="005A6012" w:rsidRDefault="00B813E3" w:rsidP="001A7649">
            <w:pPr>
              <w:adjustRightInd w:val="0"/>
              <w:snapToGrid w:val="0"/>
              <w:jc w:val="center"/>
              <w:rPr>
                <w:rFonts w:ascii="Times New Roman" w:hAnsi="Times New Roman"/>
                <w:bCs/>
                <w:szCs w:val="21"/>
              </w:rPr>
            </w:pPr>
            <w:r w:rsidRPr="005A6012">
              <w:rPr>
                <w:rFonts w:ascii="Times New Roman" w:hAnsi="Times New Roman"/>
                <w:bCs/>
                <w:szCs w:val="21"/>
              </w:rPr>
              <w:t>全国优秀古迹遗址保护项目</w:t>
            </w:r>
          </w:p>
        </w:tc>
      </w:tr>
      <w:tr w:rsidR="001D6EEB" w:rsidRPr="005A6012" w14:paraId="21E354C9" w14:textId="77777777" w:rsidTr="005271E6">
        <w:trPr>
          <w:trHeight w:val="340"/>
          <w:jc w:val="center"/>
        </w:trPr>
        <w:tc>
          <w:tcPr>
            <w:tcW w:w="396" w:type="pct"/>
            <w:shd w:val="clear" w:color="auto" w:fill="auto"/>
            <w:vAlign w:val="center"/>
          </w:tcPr>
          <w:p w14:paraId="0AFBD33A" w14:textId="77777777" w:rsidR="001D6EEB" w:rsidRPr="005A6012" w:rsidRDefault="00B813E3" w:rsidP="001A7649">
            <w:pPr>
              <w:adjustRightInd w:val="0"/>
              <w:snapToGrid w:val="0"/>
              <w:jc w:val="center"/>
              <w:rPr>
                <w:rFonts w:ascii="Times New Roman" w:hAnsi="Times New Roman"/>
                <w:bCs/>
                <w:szCs w:val="21"/>
              </w:rPr>
            </w:pPr>
            <w:r w:rsidRPr="005A6012">
              <w:rPr>
                <w:rFonts w:ascii="Times New Roman" w:hAnsi="Times New Roman"/>
                <w:bCs/>
                <w:szCs w:val="21"/>
              </w:rPr>
              <w:t>4</w:t>
            </w:r>
          </w:p>
        </w:tc>
        <w:tc>
          <w:tcPr>
            <w:tcW w:w="2002" w:type="pct"/>
            <w:shd w:val="clear" w:color="auto" w:fill="auto"/>
            <w:vAlign w:val="center"/>
          </w:tcPr>
          <w:p w14:paraId="79E30579" w14:textId="77777777" w:rsidR="001D6EEB" w:rsidRPr="005A6012" w:rsidRDefault="00B813E3" w:rsidP="001A7649">
            <w:pPr>
              <w:adjustRightInd w:val="0"/>
              <w:snapToGrid w:val="0"/>
              <w:rPr>
                <w:rFonts w:ascii="Times New Roman" w:hAnsi="Times New Roman"/>
                <w:bCs/>
                <w:szCs w:val="21"/>
              </w:rPr>
            </w:pPr>
            <w:r w:rsidRPr="005A6012">
              <w:rPr>
                <w:rFonts w:ascii="Times New Roman" w:hAnsi="Times New Roman"/>
                <w:bCs/>
                <w:szCs w:val="21"/>
              </w:rPr>
              <w:t>江苏省财政厅地下车库基坑支护工程</w:t>
            </w:r>
          </w:p>
        </w:tc>
        <w:tc>
          <w:tcPr>
            <w:tcW w:w="967" w:type="pct"/>
            <w:vAlign w:val="center"/>
          </w:tcPr>
          <w:p w14:paraId="1555F602" w14:textId="77777777" w:rsidR="001D6EEB" w:rsidRPr="005A6012" w:rsidRDefault="00B813E3" w:rsidP="001A7649">
            <w:pPr>
              <w:adjustRightInd w:val="0"/>
              <w:snapToGrid w:val="0"/>
              <w:jc w:val="center"/>
              <w:rPr>
                <w:rFonts w:ascii="Times New Roman" w:hAnsi="Times New Roman"/>
                <w:bCs/>
                <w:szCs w:val="21"/>
              </w:rPr>
            </w:pPr>
            <w:r w:rsidRPr="005A6012">
              <w:rPr>
                <w:rFonts w:ascii="Times New Roman" w:hAnsi="Times New Roman"/>
                <w:bCs/>
                <w:szCs w:val="21"/>
              </w:rPr>
              <w:t>南京市勘察设计行业协会</w:t>
            </w:r>
          </w:p>
        </w:tc>
        <w:tc>
          <w:tcPr>
            <w:tcW w:w="1635" w:type="pct"/>
            <w:shd w:val="clear" w:color="auto" w:fill="auto"/>
            <w:vAlign w:val="center"/>
          </w:tcPr>
          <w:p w14:paraId="1DCB78BB" w14:textId="77777777" w:rsidR="001D6EEB" w:rsidRPr="005A6012" w:rsidRDefault="00B813E3" w:rsidP="001A7649">
            <w:pPr>
              <w:adjustRightInd w:val="0"/>
              <w:snapToGrid w:val="0"/>
              <w:jc w:val="center"/>
              <w:rPr>
                <w:rFonts w:ascii="Times New Roman" w:hAnsi="Times New Roman"/>
                <w:bCs/>
                <w:szCs w:val="21"/>
              </w:rPr>
            </w:pPr>
            <w:r w:rsidRPr="005A6012">
              <w:rPr>
                <w:rFonts w:ascii="Times New Roman" w:hAnsi="Times New Roman"/>
                <w:bCs/>
                <w:szCs w:val="21"/>
              </w:rPr>
              <w:t>南京市优秀岩土工程设计与治理三等奖</w:t>
            </w:r>
          </w:p>
        </w:tc>
      </w:tr>
      <w:tr w:rsidR="001D6EEB" w:rsidRPr="005A6012" w14:paraId="64F211DF" w14:textId="77777777" w:rsidTr="005271E6">
        <w:trPr>
          <w:trHeight w:val="340"/>
          <w:jc w:val="center"/>
        </w:trPr>
        <w:tc>
          <w:tcPr>
            <w:tcW w:w="396" w:type="pct"/>
            <w:shd w:val="clear" w:color="auto" w:fill="auto"/>
            <w:vAlign w:val="center"/>
          </w:tcPr>
          <w:p w14:paraId="29385500" w14:textId="77777777" w:rsidR="001D6EEB" w:rsidRPr="005A6012" w:rsidRDefault="00B813E3" w:rsidP="001A7649">
            <w:pPr>
              <w:adjustRightInd w:val="0"/>
              <w:snapToGrid w:val="0"/>
              <w:jc w:val="center"/>
              <w:rPr>
                <w:rFonts w:ascii="Times New Roman" w:hAnsi="Times New Roman"/>
                <w:bCs/>
                <w:szCs w:val="21"/>
              </w:rPr>
            </w:pPr>
            <w:r w:rsidRPr="005A6012">
              <w:rPr>
                <w:rFonts w:ascii="Times New Roman" w:hAnsi="Times New Roman"/>
                <w:bCs/>
                <w:szCs w:val="21"/>
              </w:rPr>
              <w:t>5</w:t>
            </w:r>
          </w:p>
        </w:tc>
        <w:tc>
          <w:tcPr>
            <w:tcW w:w="2002" w:type="pct"/>
            <w:shd w:val="clear" w:color="auto" w:fill="auto"/>
            <w:vAlign w:val="center"/>
          </w:tcPr>
          <w:p w14:paraId="71219A64" w14:textId="77777777" w:rsidR="001D6EEB" w:rsidRPr="005A6012" w:rsidRDefault="00B813E3" w:rsidP="001A7649">
            <w:pPr>
              <w:adjustRightInd w:val="0"/>
              <w:snapToGrid w:val="0"/>
              <w:rPr>
                <w:rFonts w:ascii="Times New Roman" w:hAnsi="Times New Roman"/>
                <w:bCs/>
                <w:szCs w:val="21"/>
              </w:rPr>
            </w:pPr>
            <w:r w:rsidRPr="005A6012">
              <w:rPr>
                <w:rFonts w:ascii="Times New Roman" w:hAnsi="Times New Roman"/>
                <w:bCs/>
                <w:szCs w:val="21"/>
              </w:rPr>
              <w:t>江边路一号地</w:t>
            </w:r>
            <w:r w:rsidRPr="005A6012">
              <w:rPr>
                <w:rFonts w:ascii="Times New Roman" w:hAnsi="Times New Roman"/>
                <w:bCs/>
                <w:szCs w:val="21"/>
              </w:rPr>
              <w:t>08-02-07</w:t>
            </w:r>
            <w:r w:rsidRPr="005A6012">
              <w:rPr>
                <w:rFonts w:ascii="Times New Roman" w:hAnsi="Times New Roman"/>
                <w:bCs/>
                <w:szCs w:val="21"/>
              </w:rPr>
              <w:t>地块（</w:t>
            </w:r>
            <w:r w:rsidRPr="005A6012">
              <w:rPr>
                <w:rFonts w:ascii="Times New Roman" w:hAnsi="Times New Roman"/>
                <w:bCs/>
                <w:szCs w:val="21"/>
              </w:rPr>
              <w:t>01</w:t>
            </w:r>
            <w:r w:rsidRPr="005A6012">
              <w:rPr>
                <w:rFonts w:ascii="Times New Roman" w:hAnsi="Times New Roman"/>
                <w:bCs/>
                <w:szCs w:val="21"/>
              </w:rPr>
              <w:t>、</w:t>
            </w:r>
            <w:r w:rsidRPr="005A6012">
              <w:rPr>
                <w:rFonts w:ascii="Times New Roman" w:hAnsi="Times New Roman"/>
                <w:bCs/>
                <w:szCs w:val="21"/>
              </w:rPr>
              <w:t>02</w:t>
            </w:r>
            <w:r w:rsidRPr="005A6012">
              <w:rPr>
                <w:rFonts w:ascii="Times New Roman" w:hAnsi="Times New Roman"/>
                <w:bCs/>
                <w:szCs w:val="21"/>
              </w:rPr>
              <w:t>号楼）基坑支护设计项目</w:t>
            </w:r>
          </w:p>
        </w:tc>
        <w:tc>
          <w:tcPr>
            <w:tcW w:w="967" w:type="pct"/>
            <w:vAlign w:val="center"/>
          </w:tcPr>
          <w:p w14:paraId="312CF3C7" w14:textId="77777777" w:rsidR="001D6EEB" w:rsidRPr="005A6012" w:rsidRDefault="00B813E3" w:rsidP="001A7649">
            <w:pPr>
              <w:adjustRightInd w:val="0"/>
              <w:snapToGrid w:val="0"/>
              <w:jc w:val="center"/>
              <w:rPr>
                <w:rFonts w:ascii="Times New Roman" w:hAnsi="Times New Roman"/>
                <w:bCs/>
                <w:szCs w:val="21"/>
              </w:rPr>
            </w:pPr>
            <w:r w:rsidRPr="005A6012">
              <w:rPr>
                <w:rFonts w:ascii="Times New Roman" w:hAnsi="Times New Roman"/>
                <w:bCs/>
                <w:szCs w:val="21"/>
              </w:rPr>
              <w:t>南京市勘察设计行业协会</w:t>
            </w:r>
          </w:p>
        </w:tc>
        <w:tc>
          <w:tcPr>
            <w:tcW w:w="1635" w:type="pct"/>
            <w:shd w:val="clear" w:color="auto" w:fill="auto"/>
            <w:vAlign w:val="center"/>
          </w:tcPr>
          <w:p w14:paraId="2490E01A" w14:textId="77777777" w:rsidR="001D6EEB" w:rsidRPr="005A6012" w:rsidRDefault="00B813E3" w:rsidP="001A7649">
            <w:pPr>
              <w:adjustRightInd w:val="0"/>
              <w:snapToGrid w:val="0"/>
              <w:jc w:val="center"/>
              <w:rPr>
                <w:rFonts w:ascii="Times New Roman" w:hAnsi="Times New Roman"/>
                <w:bCs/>
                <w:szCs w:val="21"/>
              </w:rPr>
            </w:pPr>
            <w:r w:rsidRPr="005A6012">
              <w:rPr>
                <w:rFonts w:ascii="Times New Roman" w:hAnsi="Times New Roman"/>
                <w:bCs/>
                <w:szCs w:val="21"/>
              </w:rPr>
              <w:t>南京市优秀岩土工程设计与治理三等奖</w:t>
            </w:r>
          </w:p>
        </w:tc>
      </w:tr>
      <w:tr w:rsidR="001D6EEB" w:rsidRPr="005A6012" w14:paraId="4D99D656" w14:textId="77777777" w:rsidTr="005271E6">
        <w:trPr>
          <w:trHeight w:val="340"/>
          <w:jc w:val="center"/>
        </w:trPr>
        <w:tc>
          <w:tcPr>
            <w:tcW w:w="396" w:type="pct"/>
            <w:shd w:val="clear" w:color="auto" w:fill="auto"/>
            <w:vAlign w:val="center"/>
          </w:tcPr>
          <w:p w14:paraId="35A47C57" w14:textId="77777777" w:rsidR="001D6EEB" w:rsidRPr="005A6012" w:rsidRDefault="00B813E3" w:rsidP="001A7649">
            <w:pPr>
              <w:adjustRightInd w:val="0"/>
              <w:snapToGrid w:val="0"/>
              <w:jc w:val="center"/>
              <w:rPr>
                <w:rFonts w:ascii="Times New Roman" w:hAnsi="Times New Roman"/>
                <w:bCs/>
                <w:szCs w:val="21"/>
              </w:rPr>
            </w:pPr>
            <w:r w:rsidRPr="005A6012">
              <w:rPr>
                <w:rFonts w:ascii="Times New Roman" w:hAnsi="Times New Roman"/>
                <w:bCs/>
                <w:szCs w:val="21"/>
              </w:rPr>
              <w:t>6</w:t>
            </w:r>
          </w:p>
        </w:tc>
        <w:tc>
          <w:tcPr>
            <w:tcW w:w="2002" w:type="pct"/>
            <w:shd w:val="clear" w:color="auto" w:fill="auto"/>
            <w:vAlign w:val="center"/>
          </w:tcPr>
          <w:p w14:paraId="0242F7C4" w14:textId="77777777" w:rsidR="001D6EEB" w:rsidRPr="005A6012" w:rsidRDefault="00B813E3" w:rsidP="001A7649">
            <w:pPr>
              <w:adjustRightInd w:val="0"/>
              <w:snapToGrid w:val="0"/>
              <w:rPr>
                <w:rFonts w:ascii="Times New Roman" w:hAnsi="Times New Roman"/>
                <w:bCs/>
                <w:szCs w:val="21"/>
              </w:rPr>
            </w:pPr>
            <w:r w:rsidRPr="005A6012">
              <w:rPr>
                <w:rFonts w:ascii="Times New Roman" w:hAnsi="Times New Roman"/>
                <w:bCs/>
                <w:szCs w:val="21"/>
              </w:rPr>
              <w:t>南京财经大学福建路校区科技楼基坑支护设计工程</w:t>
            </w:r>
          </w:p>
        </w:tc>
        <w:tc>
          <w:tcPr>
            <w:tcW w:w="967" w:type="pct"/>
            <w:vAlign w:val="center"/>
          </w:tcPr>
          <w:p w14:paraId="5E27CBBB" w14:textId="77777777" w:rsidR="001D6EEB" w:rsidRPr="005A6012" w:rsidRDefault="00B813E3" w:rsidP="001A7649">
            <w:pPr>
              <w:adjustRightInd w:val="0"/>
              <w:snapToGrid w:val="0"/>
              <w:jc w:val="center"/>
              <w:rPr>
                <w:rFonts w:ascii="Times New Roman" w:hAnsi="Times New Roman"/>
                <w:bCs/>
                <w:szCs w:val="21"/>
              </w:rPr>
            </w:pPr>
            <w:r w:rsidRPr="005A6012">
              <w:rPr>
                <w:rFonts w:ascii="Times New Roman" w:hAnsi="Times New Roman"/>
                <w:bCs/>
                <w:szCs w:val="21"/>
              </w:rPr>
              <w:t>南京市勘察设计行业协会</w:t>
            </w:r>
          </w:p>
        </w:tc>
        <w:tc>
          <w:tcPr>
            <w:tcW w:w="1635" w:type="pct"/>
            <w:shd w:val="clear" w:color="auto" w:fill="auto"/>
            <w:vAlign w:val="center"/>
          </w:tcPr>
          <w:p w14:paraId="37BFA140" w14:textId="77777777" w:rsidR="001D6EEB" w:rsidRPr="005A6012" w:rsidRDefault="00B813E3" w:rsidP="001A7649">
            <w:pPr>
              <w:adjustRightInd w:val="0"/>
              <w:snapToGrid w:val="0"/>
              <w:jc w:val="center"/>
              <w:rPr>
                <w:rFonts w:ascii="Times New Roman" w:hAnsi="Times New Roman"/>
                <w:bCs/>
                <w:szCs w:val="21"/>
              </w:rPr>
            </w:pPr>
            <w:r w:rsidRPr="005A6012">
              <w:rPr>
                <w:rFonts w:ascii="Times New Roman" w:hAnsi="Times New Roman"/>
                <w:bCs/>
                <w:szCs w:val="21"/>
              </w:rPr>
              <w:t>南京市优秀岩土工程勘察二等奖</w:t>
            </w:r>
          </w:p>
        </w:tc>
      </w:tr>
    </w:tbl>
    <w:p w14:paraId="21C08307" w14:textId="77777777" w:rsidR="001D6EEB" w:rsidRPr="00C4270A" w:rsidRDefault="00B813E3" w:rsidP="00AC3433">
      <w:pPr>
        <w:pStyle w:val="003"/>
        <w:spacing w:before="120"/>
      </w:pPr>
      <w:bookmarkStart w:id="1016" w:name="_Toc46219699"/>
      <w:r w:rsidRPr="00C4270A">
        <w:t>（</w:t>
      </w:r>
      <w:r w:rsidRPr="00C4270A">
        <w:rPr>
          <w:rFonts w:hint="eastAsia"/>
        </w:rPr>
        <w:t>四</w:t>
      </w:r>
      <w:r w:rsidRPr="00C4270A">
        <w:t>）</w:t>
      </w:r>
      <w:r w:rsidRPr="00C4270A">
        <w:rPr>
          <w:rFonts w:hint="eastAsia"/>
        </w:rPr>
        <w:t>正在从事的研发项目</w:t>
      </w:r>
      <w:r w:rsidRPr="00C4270A">
        <w:t>情况</w:t>
      </w:r>
      <w:bookmarkEnd w:id="1016"/>
    </w:p>
    <w:p w14:paraId="716F5897" w14:textId="5ED35F67" w:rsidR="001D6EEB" w:rsidRPr="00C4270A" w:rsidRDefault="00B813E3" w:rsidP="00FB45FA">
      <w:pPr>
        <w:pStyle w:val="005"/>
        <w:spacing w:before="120"/>
        <w:ind w:firstLine="480"/>
      </w:pPr>
      <w:r w:rsidRPr="00C4270A">
        <w:rPr>
          <w:rFonts w:hint="eastAsia"/>
        </w:rPr>
        <w:t>发行人的</w:t>
      </w:r>
      <w:r w:rsidRPr="00C4270A">
        <w:t>研发项目以自主研发为主，</w:t>
      </w:r>
      <w:r w:rsidRPr="00C4270A">
        <w:rPr>
          <w:rFonts w:hint="eastAsia"/>
        </w:rPr>
        <w:t>辅以</w:t>
      </w:r>
      <w:r w:rsidRPr="00BF0A87">
        <w:rPr>
          <w:rFonts w:ascii="宋体" w:hAnsi="宋体"/>
        </w:rPr>
        <w:t>“</w:t>
      </w:r>
      <w:r w:rsidRPr="00C4270A">
        <w:t>产学研用</w:t>
      </w:r>
      <w:r w:rsidRPr="00BF0A87">
        <w:rPr>
          <w:rFonts w:ascii="宋体" w:hAnsi="宋体"/>
        </w:rPr>
        <w:t>”</w:t>
      </w:r>
      <w:r w:rsidRPr="00C4270A">
        <w:t>平台，</w:t>
      </w:r>
      <w:r w:rsidRPr="00C4270A">
        <w:rPr>
          <w:rFonts w:hint="eastAsia"/>
        </w:rPr>
        <w:t>站在行业前沿、拓宽技术视野、确保研发高度，充分提高研发工作效率。</w:t>
      </w:r>
      <w:r w:rsidRPr="00D907D0">
        <w:rPr>
          <w:rFonts w:hint="eastAsia"/>
          <w:highlight w:val="yellow"/>
        </w:rPr>
        <w:t>发行人目前研发项目具体情况如下</w:t>
      </w:r>
      <w:r w:rsidRPr="00C4270A">
        <w:rPr>
          <w:rFonts w:hint="eastAsia"/>
        </w:rPr>
        <w:t>：</w:t>
      </w:r>
    </w:p>
    <w:tbl>
      <w:tblPr>
        <w:tblW w:w="5138"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681"/>
        <w:gridCol w:w="909"/>
        <w:gridCol w:w="1611"/>
        <w:gridCol w:w="710"/>
        <w:gridCol w:w="684"/>
        <w:gridCol w:w="869"/>
        <w:gridCol w:w="1187"/>
        <w:gridCol w:w="2112"/>
      </w:tblGrid>
      <w:tr w:rsidR="00FB45FA" w:rsidRPr="005A6012" w14:paraId="2B6BABCE" w14:textId="77777777" w:rsidTr="005271E6">
        <w:trPr>
          <w:trHeight w:val="340"/>
          <w:tblHeader/>
          <w:jc w:val="center"/>
        </w:trPr>
        <w:tc>
          <w:tcPr>
            <w:tcW w:w="389" w:type="pct"/>
            <w:shd w:val="clear" w:color="auto" w:fill="auto"/>
            <w:vAlign w:val="center"/>
          </w:tcPr>
          <w:p w14:paraId="57A689C5" w14:textId="77777777" w:rsidR="002B62D1" w:rsidRPr="005A6012" w:rsidRDefault="002B62D1"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序号</w:t>
            </w:r>
          </w:p>
        </w:tc>
        <w:tc>
          <w:tcPr>
            <w:tcW w:w="519" w:type="pct"/>
            <w:shd w:val="clear" w:color="auto" w:fill="auto"/>
            <w:vAlign w:val="center"/>
          </w:tcPr>
          <w:p w14:paraId="2B004094" w14:textId="77777777" w:rsidR="00FB45FA" w:rsidRDefault="002B62D1"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研发</w:t>
            </w:r>
          </w:p>
          <w:p w14:paraId="43BA4AD4" w14:textId="77777777" w:rsidR="002B62D1" w:rsidRPr="005A6012" w:rsidRDefault="002B62D1"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项目</w:t>
            </w:r>
          </w:p>
        </w:tc>
        <w:tc>
          <w:tcPr>
            <w:tcW w:w="919" w:type="pct"/>
            <w:vAlign w:val="center"/>
          </w:tcPr>
          <w:p w14:paraId="5CD5716B" w14:textId="77777777" w:rsidR="00FB45FA" w:rsidRDefault="002B62D1" w:rsidP="001A7649">
            <w:pPr>
              <w:widowControl/>
              <w:adjustRightInd w:val="0"/>
              <w:snapToGrid w:val="0"/>
              <w:jc w:val="center"/>
              <w:rPr>
                <w:rFonts w:ascii="Times New Roman" w:hAnsi="Times New Roman"/>
                <w:b/>
                <w:color w:val="000000"/>
                <w:szCs w:val="21"/>
                <w:shd w:val="clear" w:color="auto" w:fill="FFFFFF"/>
              </w:rPr>
            </w:pPr>
            <w:r w:rsidRPr="005A6012">
              <w:rPr>
                <w:rFonts w:ascii="Times New Roman" w:hAnsi="Times New Roman"/>
                <w:b/>
                <w:color w:val="000000"/>
                <w:szCs w:val="21"/>
                <w:shd w:val="clear" w:color="auto" w:fill="FFFFFF"/>
              </w:rPr>
              <w:t>项目拟实现</w:t>
            </w:r>
          </w:p>
          <w:p w14:paraId="036CFDE0" w14:textId="77777777" w:rsidR="002B62D1" w:rsidRPr="005A6012" w:rsidRDefault="002B62D1"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color w:val="000000"/>
                <w:szCs w:val="21"/>
                <w:shd w:val="clear" w:color="auto" w:fill="FFFFFF"/>
              </w:rPr>
              <w:t>目标</w:t>
            </w:r>
          </w:p>
        </w:tc>
        <w:tc>
          <w:tcPr>
            <w:tcW w:w="405" w:type="pct"/>
            <w:vAlign w:val="center"/>
          </w:tcPr>
          <w:p w14:paraId="0754325A" w14:textId="77777777" w:rsidR="002B62D1" w:rsidRPr="005A6012" w:rsidRDefault="002B62D1"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研发模式</w:t>
            </w:r>
          </w:p>
        </w:tc>
        <w:tc>
          <w:tcPr>
            <w:tcW w:w="390" w:type="pct"/>
            <w:vAlign w:val="center"/>
          </w:tcPr>
          <w:p w14:paraId="441C4E1C" w14:textId="77777777" w:rsidR="002B62D1" w:rsidRPr="005A6012" w:rsidRDefault="002B62D1"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开发单位</w:t>
            </w:r>
          </w:p>
        </w:tc>
        <w:tc>
          <w:tcPr>
            <w:tcW w:w="496" w:type="pct"/>
            <w:vAlign w:val="center"/>
          </w:tcPr>
          <w:p w14:paraId="0CED507B" w14:textId="77777777" w:rsidR="00FB45FA" w:rsidRDefault="002B62D1"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主要</w:t>
            </w:r>
          </w:p>
          <w:p w14:paraId="07353D07" w14:textId="77777777" w:rsidR="002B62D1" w:rsidRPr="005A6012" w:rsidRDefault="002B62D1"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参与人</w:t>
            </w:r>
          </w:p>
        </w:tc>
        <w:tc>
          <w:tcPr>
            <w:tcW w:w="677" w:type="pct"/>
            <w:vAlign w:val="center"/>
          </w:tcPr>
          <w:p w14:paraId="2072EDD1" w14:textId="77777777" w:rsidR="002B62D1" w:rsidRPr="005A6012" w:rsidRDefault="002B62D1" w:rsidP="005271E6">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已投入金额（万元）</w:t>
            </w:r>
          </w:p>
        </w:tc>
        <w:tc>
          <w:tcPr>
            <w:tcW w:w="1205" w:type="pct"/>
            <w:shd w:val="clear" w:color="auto" w:fill="auto"/>
            <w:vAlign w:val="center"/>
          </w:tcPr>
          <w:p w14:paraId="741A2E35" w14:textId="77777777" w:rsidR="002B62D1" w:rsidRPr="005A6012" w:rsidRDefault="002B62D1"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项目阶段及进展</w:t>
            </w:r>
          </w:p>
        </w:tc>
      </w:tr>
      <w:tr w:rsidR="00FB45FA" w:rsidRPr="005A6012" w14:paraId="694E78EA" w14:textId="77777777" w:rsidTr="005271E6">
        <w:trPr>
          <w:trHeight w:val="340"/>
          <w:jc w:val="center"/>
        </w:trPr>
        <w:tc>
          <w:tcPr>
            <w:tcW w:w="389" w:type="pct"/>
            <w:shd w:val="clear" w:color="auto" w:fill="auto"/>
            <w:vAlign w:val="center"/>
          </w:tcPr>
          <w:p w14:paraId="5CAABDC0" w14:textId="77777777" w:rsidR="002B62D1" w:rsidRPr="005A6012" w:rsidRDefault="002B62D1"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w:t>
            </w:r>
          </w:p>
        </w:tc>
        <w:tc>
          <w:tcPr>
            <w:tcW w:w="519" w:type="pct"/>
            <w:shd w:val="clear" w:color="auto" w:fill="auto"/>
            <w:vAlign w:val="center"/>
          </w:tcPr>
          <w:p w14:paraId="1D3E4645" w14:textId="77777777" w:rsidR="002B62D1" w:rsidRPr="005A6012" w:rsidRDefault="002B62D1"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预制拼装式地下空间</w:t>
            </w:r>
            <w:r w:rsidRPr="005A6012">
              <w:rPr>
                <w:rFonts w:ascii="Times New Roman" w:hAnsi="Times New Roman"/>
                <w:color w:val="000000"/>
                <w:kern w:val="0"/>
                <w:szCs w:val="21"/>
              </w:rPr>
              <w:lastRenderedPageBreak/>
              <w:t>结构研发及施工</w:t>
            </w:r>
          </w:p>
        </w:tc>
        <w:tc>
          <w:tcPr>
            <w:tcW w:w="919" w:type="pct"/>
            <w:vAlign w:val="center"/>
          </w:tcPr>
          <w:p w14:paraId="791A7E89" w14:textId="77777777" w:rsidR="002B62D1" w:rsidRPr="005A6012" w:rsidRDefault="002B62D1" w:rsidP="001A7649">
            <w:pPr>
              <w:widowControl/>
              <w:adjustRightInd w:val="0"/>
              <w:snapToGrid w:val="0"/>
              <w:rPr>
                <w:rFonts w:ascii="Times New Roman" w:hAnsi="Times New Roman"/>
                <w:color w:val="000000"/>
                <w:kern w:val="0"/>
                <w:szCs w:val="21"/>
              </w:rPr>
            </w:pPr>
            <w:r w:rsidRPr="005A6012">
              <w:rPr>
                <w:rFonts w:ascii="Times New Roman" w:hAnsi="Times New Roman"/>
                <w:color w:val="000000"/>
                <w:kern w:val="0"/>
                <w:szCs w:val="21"/>
              </w:rPr>
              <w:lastRenderedPageBreak/>
              <w:t>以地下结构构件预制化作为突破口，解决工</w:t>
            </w:r>
            <w:r w:rsidRPr="005A6012">
              <w:rPr>
                <w:rFonts w:ascii="Times New Roman" w:hAnsi="Times New Roman"/>
                <w:color w:val="000000"/>
                <w:kern w:val="0"/>
                <w:szCs w:val="21"/>
              </w:rPr>
              <w:lastRenderedPageBreak/>
              <w:t>程建设中的速度、质量、效益问题</w:t>
            </w:r>
          </w:p>
        </w:tc>
        <w:tc>
          <w:tcPr>
            <w:tcW w:w="405" w:type="pct"/>
            <w:vAlign w:val="center"/>
          </w:tcPr>
          <w:p w14:paraId="087533D3" w14:textId="77777777" w:rsidR="002B62D1" w:rsidRPr="005A6012" w:rsidRDefault="002B62D1"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lastRenderedPageBreak/>
              <w:t>自主研发</w:t>
            </w:r>
          </w:p>
        </w:tc>
        <w:tc>
          <w:tcPr>
            <w:tcW w:w="390" w:type="pct"/>
            <w:vAlign w:val="center"/>
          </w:tcPr>
          <w:p w14:paraId="1351E86B" w14:textId="77777777" w:rsidR="002B62D1" w:rsidRPr="005A6012" w:rsidRDefault="002B62D1"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发行人</w:t>
            </w:r>
          </w:p>
        </w:tc>
        <w:tc>
          <w:tcPr>
            <w:tcW w:w="496" w:type="pct"/>
            <w:vAlign w:val="center"/>
          </w:tcPr>
          <w:p w14:paraId="484DFE47" w14:textId="77777777" w:rsidR="002B62D1" w:rsidRPr="005A6012" w:rsidRDefault="002B62D1" w:rsidP="001A7649">
            <w:pPr>
              <w:widowControl/>
              <w:adjustRightInd w:val="0"/>
              <w:snapToGrid w:val="0"/>
              <w:rPr>
                <w:rFonts w:ascii="Times New Roman" w:hAnsi="Times New Roman"/>
                <w:color w:val="000000"/>
                <w:kern w:val="0"/>
                <w:szCs w:val="21"/>
              </w:rPr>
            </w:pPr>
            <w:r w:rsidRPr="005A6012">
              <w:rPr>
                <w:rFonts w:ascii="Times New Roman" w:hAnsi="Times New Roman"/>
                <w:color w:val="000000"/>
                <w:kern w:val="0"/>
                <w:szCs w:val="21"/>
              </w:rPr>
              <w:t>洪增友、马贤胜等</w:t>
            </w:r>
            <w:r w:rsidRPr="005A6012">
              <w:rPr>
                <w:rFonts w:ascii="Times New Roman" w:hAnsi="Times New Roman"/>
                <w:color w:val="000000"/>
                <w:kern w:val="0"/>
                <w:szCs w:val="21"/>
              </w:rPr>
              <w:lastRenderedPageBreak/>
              <w:t>9</w:t>
            </w:r>
            <w:r w:rsidRPr="005A6012">
              <w:rPr>
                <w:rFonts w:ascii="Times New Roman" w:hAnsi="Times New Roman"/>
                <w:color w:val="000000"/>
                <w:kern w:val="0"/>
                <w:szCs w:val="21"/>
              </w:rPr>
              <w:t>人</w:t>
            </w:r>
          </w:p>
        </w:tc>
        <w:tc>
          <w:tcPr>
            <w:tcW w:w="677" w:type="pct"/>
            <w:vAlign w:val="center"/>
          </w:tcPr>
          <w:p w14:paraId="7320C67A" w14:textId="77777777" w:rsidR="002B62D1" w:rsidRPr="005A6012" w:rsidRDefault="002B62D1"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lastRenderedPageBreak/>
              <w:t>2,212.83</w:t>
            </w:r>
          </w:p>
        </w:tc>
        <w:tc>
          <w:tcPr>
            <w:tcW w:w="1205" w:type="pct"/>
            <w:shd w:val="clear" w:color="auto" w:fill="auto"/>
            <w:vAlign w:val="center"/>
          </w:tcPr>
          <w:p w14:paraId="4B6B2A9C" w14:textId="77777777" w:rsidR="002B62D1" w:rsidRPr="005A6012" w:rsidRDefault="002B62D1" w:rsidP="001A7649">
            <w:pPr>
              <w:widowControl/>
              <w:adjustRightInd w:val="0"/>
              <w:snapToGrid w:val="0"/>
              <w:rPr>
                <w:rFonts w:ascii="Times New Roman" w:hAnsi="Times New Roman"/>
                <w:color w:val="000000"/>
                <w:kern w:val="0"/>
                <w:szCs w:val="21"/>
              </w:rPr>
            </w:pPr>
            <w:r w:rsidRPr="005A6012">
              <w:rPr>
                <w:rFonts w:ascii="Times New Roman" w:hAnsi="Times New Roman"/>
                <w:color w:val="000000"/>
                <w:kern w:val="0"/>
                <w:szCs w:val="21"/>
              </w:rPr>
              <w:t>该项目处于预制构件现场拼装等施工工艺研究阶段，已取得《地</w:t>
            </w:r>
            <w:r w:rsidRPr="005A6012">
              <w:rPr>
                <w:rFonts w:ascii="Times New Roman" w:hAnsi="Times New Roman"/>
                <w:color w:val="000000"/>
                <w:kern w:val="0"/>
                <w:szCs w:val="21"/>
              </w:rPr>
              <w:lastRenderedPageBreak/>
              <w:t>下拼接式预制混凝土构件、施工组合体及施工方法</w:t>
            </w:r>
            <w:r w:rsidR="008C1A57" w:rsidRPr="005A6012">
              <w:rPr>
                <w:rFonts w:ascii="Times New Roman" w:hAnsi="Times New Roman"/>
                <w:color w:val="000000"/>
                <w:kern w:val="0"/>
                <w:szCs w:val="21"/>
              </w:rPr>
              <w:t>》《</w:t>
            </w:r>
            <w:r w:rsidRPr="005A6012">
              <w:rPr>
                <w:rFonts w:ascii="Times New Roman" w:hAnsi="Times New Roman"/>
                <w:color w:val="000000"/>
                <w:kern w:val="0"/>
                <w:szCs w:val="21"/>
              </w:rPr>
              <w:t>预制中空构件地下掘进施工组合体、连续墙及施工方法</w:t>
            </w:r>
            <w:r w:rsidR="008C1A57" w:rsidRPr="005A6012">
              <w:rPr>
                <w:rFonts w:ascii="Times New Roman" w:hAnsi="Times New Roman"/>
                <w:color w:val="000000"/>
                <w:kern w:val="0"/>
                <w:szCs w:val="21"/>
              </w:rPr>
              <w:t>》《</w:t>
            </w:r>
            <w:r w:rsidRPr="005A6012">
              <w:rPr>
                <w:rFonts w:ascii="Times New Roman" w:hAnsi="Times New Roman"/>
                <w:color w:val="000000"/>
                <w:kern w:val="0"/>
                <w:szCs w:val="21"/>
              </w:rPr>
              <w:t>混凝土预制板拼装式地下结构》</w:t>
            </w:r>
            <w:r w:rsidRPr="005A6012">
              <w:rPr>
                <w:rFonts w:ascii="Times New Roman" w:hAnsi="Times New Roman"/>
                <w:color w:val="000000"/>
                <w:kern w:val="0"/>
                <w:szCs w:val="21"/>
              </w:rPr>
              <w:t>3</w:t>
            </w:r>
            <w:r w:rsidRPr="005A6012">
              <w:rPr>
                <w:rFonts w:ascii="Times New Roman" w:hAnsi="Times New Roman"/>
                <w:color w:val="000000"/>
                <w:kern w:val="0"/>
                <w:szCs w:val="21"/>
              </w:rPr>
              <w:t>项专利</w:t>
            </w:r>
          </w:p>
        </w:tc>
      </w:tr>
      <w:tr w:rsidR="00FB45FA" w:rsidRPr="005A6012" w14:paraId="33AEADF8" w14:textId="77777777" w:rsidTr="005271E6">
        <w:trPr>
          <w:trHeight w:val="340"/>
          <w:jc w:val="center"/>
        </w:trPr>
        <w:tc>
          <w:tcPr>
            <w:tcW w:w="389" w:type="pct"/>
            <w:shd w:val="clear" w:color="auto" w:fill="auto"/>
            <w:vAlign w:val="center"/>
          </w:tcPr>
          <w:p w14:paraId="02818579" w14:textId="77777777" w:rsidR="002B62D1" w:rsidRPr="005A6012" w:rsidRDefault="002B62D1"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lastRenderedPageBreak/>
              <w:t>2</w:t>
            </w:r>
          </w:p>
        </w:tc>
        <w:tc>
          <w:tcPr>
            <w:tcW w:w="519" w:type="pct"/>
            <w:shd w:val="clear" w:color="auto" w:fill="auto"/>
            <w:vAlign w:val="center"/>
          </w:tcPr>
          <w:p w14:paraId="3DEA2BFA" w14:textId="77777777" w:rsidR="002B62D1" w:rsidRPr="005A6012" w:rsidRDefault="002B62D1"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新型刚性框架式内支撑结构</w:t>
            </w:r>
          </w:p>
        </w:tc>
        <w:tc>
          <w:tcPr>
            <w:tcW w:w="919" w:type="pct"/>
            <w:vAlign w:val="center"/>
          </w:tcPr>
          <w:p w14:paraId="5BA5F86D" w14:textId="77777777" w:rsidR="002B62D1" w:rsidRPr="005A6012" w:rsidRDefault="002B62D1" w:rsidP="001A7649">
            <w:pPr>
              <w:widowControl/>
              <w:adjustRightInd w:val="0"/>
              <w:snapToGrid w:val="0"/>
              <w:rPr>
                <w:rFonts w:ascii="Times New Roman" w:hAnsi="Times New Roman"/>
                <w:color w:val="000000"/>
                <w:kern w:val="0"/>
                <w:szCs w:val="21"/>
              </w:rPr>
            </w:pPr>
            <w:r w:rsidRPr="005A6012">
              <w:rPr>
                <w:rFonts w:ascii="Times New Roman" w:hAnsi="Times New Roman"/>
                <w:color w:val="000000"/>
                <w:kern w:val="0"/>
                <w:szCs w:val="21"/>
              </w:rPr>
              <w:t>减少支撑、立柱的设置，节省工程量；节约空间，为挖土创造条件，节约工期；实现基坑施工节能减排的目标</w:t>
            </w:r>
          </w:p>
        </w:tc>
        <w:tc>
          <w:tcPr>
            <w:tcW w:w="405" w:type="pct"/>
            <w:vAlign w:val="center"/>
          </w:tcPr>
          <w:p w14:paraId="09385FF1" w14:textId="77777777" w:rsidR="002B62D1" w:rsidRPr="005A6012" w:rsidRDefault="002B62D1"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自主研发</w:t>
            </w:r>
          </w:p>
        </w:tc>
        <w:tc>
          <w:tcPr>
            <w:tcW w:w="390" w:type="pct"/>
            <w:vAlign w:val="center"/>
          </w:tcPr>
          <w:p w14:paraId="52C55B12" w14:textId="77777777" w:rsidR="002B62D1" w:rsidRPr="005A6012" w:rsidRDefault="002B62D1"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发行人</w:t>
            </w:r>
          </w:p>
        </w:tc>
        <w:tc>
          <w:tcPr>
            <w:tcW w:w="496" w:type="pct"/>
            <w:vAlign w:val="center"/>
          </w:tcPr>
          <w:p w14:paraId="7843960E" w14:textId="77777777" w:rsidR="002B62D1" w:rsidRPr="005A6012" w:rsidRDefault="002B62D1" w:rsidP="001A7649">
            <w:pPr>
              <w:widowControl/>
              <w:adjustRightInd w:val="0"/>
              <w:snapToGrid w:val="0"/>
              <w:rPr>
                <w:rFonts w:ascii="Times New Roman" w:hAnsi="Times New Roman"/>
                <w:color w:val="000000"/>
                <w:kern w:val="0"/>
                <w:szCs w:val="21"/>
              </w:rPr>
            </w:pPr>
            <w:r w:rsidRPr="005A6012">
              <w:rPr>
                <w:rFonts w:ascii="Times New Roman" w:hAnsi="Times New Roman"/>
                <w:color w:val="000000"/>
                <w:kern w:val="0"/>
                <w:szCs w:val="21"/>
              </w:rPr>
              <w:t>洪增友、苑举卫等</w:t>
            </w:r>
            <w:r w:rsidRPr="005A6012">
              <w:rPr>
                <w:rFonts w:ascii="Times New Roman" w:hAnsi="Times New Roman"/>
                <w:color w:val="000000"/>
                <w:kern w:val="0"/>
                <w:szCs w:val="21"/>
              </w:rPr>
              <w:t>7</w:t>
            </w:r>
            <w:r w:rsidRPr="005A6012">
              <w:rPr>
                <w:rFonts w:ascii="Times New Roman" w:hAnsi="Times New Roman"/>
                <w:color w:val="000000"/>
                <w:kern w:val="0"/>
                <w:szCs w:val="21"/>
              </w:rPr>
              <w:t>人</w:t>
            </w:r>
          </w:p>
        </w:tc>
        <w:tc>
          <w:tcPr>
            <w:tcW w:w="677" w:type="pct"/>
            <w:vAlign w:val="center"/>
          </w:tcPr>
          <w:p w14:paraId="53E09317" w14:textId="77777777" w:rsidR="002B62D1" w:rsidRPr="005A6012" w:rsidRDefault="002B62D1"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1,201.03</w:t>
            </w:r>
          </w:p>
        </w:tc>
        <w:tc>
          <w:tcPr>
            <w:tcW w:w="1205" w:type="pct"/>
            <w:shd w:val="clear" w:color="auto" w:fill="auto"/>
            <w:vAlign w:val="center"/>
          </w:tcPr>
          <w:p w14:paraId="6977CADF" w14:textId="77777777" w:rsidR="002B62D1" w:rsidRPr="005A6012" w:rsidRDefault="002B62D1" w:rsidP="001A7649">
            <w:pPr>
              <w:widowControl/>
              <w:adjustRightInd w:val="0"/>
              <w:snapToGrid w:val="0"/>
              <w:rPr>
                <w:rFonts w:ascii="Times New Roman" w:hAnsi="Times New Roman"/>
                <w:color w:val="000000"/>
                <w:kern w:val="0"/>
                <w:szCs w:val="21"/>
              </w:rPr>
            </w:pPr>
            <w:r w:rsidRPr="005A6012">
              <w:rPr>
                <w:rFonts w:ascii="Times New Roman" w:hAnsi="Times New Roman"/>
                <w:color w:val="000000"/>
                <w:kern w:val="0"/>
                <w:szCs w:val="21"/>
              </w:rPr>
              <w:t>该项目正处于刚性框架式基坑内支撑结构体系数值模拟阶段，已取得《刚性框架式基坑内支撑结构及施工方法》</w:t>
            </w:r>
            <w:r w:rsidRPr="005A6012">
              <w:rPr>
                <w:rFonts w:ascii="Times New Roman" w:hAnsi="Times New Roman"/>
                <w:color w:val="000000"/>
                <w:kern w:val="0"/>
                <w:szCs w:val="21"/>
              </w:rPr>
              <w:t>1</w:t>
            </w:r>
            <w:r w:rsidRPr="005A6012">
              <w:rPr>
                <w:rFonts w:ascii="Times New Roman" w:hAnsi="Times New Roman"/>
                <w:color w:val="000000"/>
                <w:kern w:val="0"/>
                <w:szCs w:val="21"/>
              </w:rPr>
              <w:t>项专利</w:t>
            </w:r>
          </w:p>
        </w:tc>
      </w:tr>
      <w:tr w:rsidR="00FB45FA" w:rsidRPr="005A6012" w14:paraId="44E61E49" w14:textId="77777777" w:rsidTr="005271E6">
        <w:trPr>
          <w:trHeight w:val="340"/>
          <w:jc w:val="center"/>
        </w:trPr>
        <w:tc>
          <w:tcPr>
            <w:tcW w:w="389" w:type="pct"/>
            <w:shd w:val="clear" w:color="auto" w:fill="auto"/>
            <w:vAlign w:val="center"/>
          </w:tcPr>
          <w:p w14:paraId="4F54DE95" w14:textId="77777777" w:rsidR="002B62D1" w:rsidRPr="005A6012" w:rsidRDefault="002B62D1"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3</w:t>
            </w:r>
          </w:p>
        </w:tc>
        <w:tc>
          <w:tcPr>
            <w:tcW w:w="519" w:type="pct"/>
            <w:shd w:val="clear" w:color="auto" w:fill="auto"/>
            <w:vAlign w:val="center"/>
          </w:tcPr>
          <w:p w14:paraId="05EBCBA8" w14:textId="77777777" w:rsidR="002B62D1" w:rsidRPr="005A6012" w:rsidRDefault="002B62D1" w:rsidP="001A7649">
            <w:pPr>
              <w:widowControl/>
              <w:adjustRightInd w:val="0"/>
              <w:snapToGrid w:val="0"/>
              <w:jc w:val="left"/>
              <w:rPr>
                <w:rFonts w:ascii="Times New Roman" w:hAnsi="Times New Roman"/>
                <w:color w:val="000000"/>
                <w:kern w:val="0"/>
                <w:szCs w:val="21"/>
              </w:rPr>
            </w:pPr>
            <w:r w:rsidRPr="005A6012">
              <w:rPr>
                <w:rFonts w:ascii="Times New Roman" w:hAnsi="Times New Roman"/>
                <w:kern w:val="0"/>
                <w:szCs w:val="21"/>
              </w:rPr>
              <w:t>建筑工程施工环境安全状态智能监测及安全监控装置研究</w:t>
            </w:r>
          </w:p>
        </w:tc>
        <w:tc>
          <w:tcPr>
            <w:tcW w:w="919" w:type="pct"/>
            <w:vAlign w:val="center"/>
          </w:tcPr>
          <w:p w14:paraId="41F0911F" w14:textId="77777777" w:rsidR="002B62D1" w:rsidRPr="005A6012" w:rsidRDefault="002B62D1" w:rsidP="001A7649">
            <w:pPr>
              <w:widowControl/>
              <w:adjustRightInd w:val="0"/>
              <w:snapToGrid w:val="0"/>
              <w:rPr>
                <w:rFonts w:ascii="Times New Roman" w:hAnsi="Times New Roman"/>
                <w:color w:val="000000"/>
                <w:kern w:val="0"/>
                <w:szCs w:val="21"/>
              </w:rPr>
            </w:pPr>
            <w:r w:rsidRPr="005A6012">
              <w:rPr>
                <w:rFonts w:ascii="Times New Roman" w:hAnsi="Times New Roman"/>
                <w:color w:val="000000"/>
                <w:kern w:val="0"/>
                <w:szCs w:val="21"/>
              </w:rPr>
              <w:t>开发适用于对建筑施工紧邻构筑物等环境进行实时自动化智能化监测及其安全状态动态评估的技术及设备，并构建对建筑施工紧邻构筑物等环境安全状态的微扰动智能控制技术及装备</w:t>
            </w:r>
          </w:p>
        </w:tc>
        <w:tc>
          <w:tcPr>
            <w:tcW w:w="405" w:type="pct"/>
            <w:vAlign w:val="center"/>
          </w:tcPr>
          <w:p w14:paraId="44FC28BB" w14:textId="77777777" w:rsidR="002B62D1" w:rsidRPr="005A6012" w:rsidRDefault="002B62D1"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自主研发</w:t>
            </w:r>
          </w:p>
        </w:tc>
        <w:tc>
          <w:tcPr>
            <w:tcW w:w="390" w:type="pct"/>
            <w:vAlign w:val="center"/>
          </w:tcPr>
          <w:p w14:paraId="18B358F1" w14:textId="77777777" w:rsidR="002B62D1" w:rsidRPr="005A6012" w:rsidRDefault="002B62D1"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发行人</w:t>
            </w:r>
          </w:p>
        </w:tc>
        <w:tc>
          <w:tcPr>
            <w:tcW w:w="496" w:type="pct"/>
            <w:vAlign w:val="center"/>
          </w:tcPr>
          <w:p w14:paraId="3367C236" w14:textId="77777777" w:rsidR="002B62D1" w:rsidRPr="005A6012" w:rsidRDefault="002B62D1" w:rsidP="001A7649">
            <w:pPr>
              <w:widowControl/>
              <w:adjustRightInd w:val="0"/>
              <w:snapToGrid w:val="0"/>
              <w:rPr>
                <w:rFonts w:ascii="Times New Roman" w:hAnsi="Times New Roman"/>
                <w:color w:val="000000"/>
                <w:kern w:val="0"/>
                <w:szCs w:val="21"/>
              </w:rPr>
            </w:pPr>
            <w:r w:rsidRPr="005A6012">
              <w:rPr>
                <w:rFonts w:ascii="Times New Roman" w:hAnsi="Times New Roman"/>
                <w:color w:val="000000"/>
                <w:kern w:val="0"/>
                <w:szCs w:val="21"/>
              </w:rPr>
              <w:t>卫海等</w:t>
            </w:r>
            <w:r w:rsidRPr="005A6012">
              <w:rPr>
                <w:rFonts w:ascii="Times New Roman" w:hAnsi="Times New Roman"/>
                <w:color w:val="000000"/>
                <w:kern w:val="0"/>
                <w:szCs w:val="21"/>
              </w:rPr>
              <w:t>5</w:t>
            </w:r>
            <w:r w:rsidRPr="005A6012">
              <w:rPr>
                <w:rFonts w:ascii="Times New Roman" w:hAnsi="Times New Roman"/>
                <w:color w:val="000000"/>
                <w:kern w:val="0"/>
                <w:szCs w:val="21"/>
              </w:rPr>
              <w:t>人</w:t>
            </w:r>
          </w:p>
        </w:tc>
        <w:tc>
          <w:tcPr>
            <w:tcW w:w="677" w:type="pct"/>
            <w:vAlign w:val="center"/>
          </w:tcPr>
          <w:p w14:paraId="2E924EFC" w14:textId="77777777" w:rsidR="002B62D1" w:rsidRPr="005A6012" w:rsidRDefault="002B62D1"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440.77</w:t>
            </w:r>
          </w:p>
        </w:tc>
        <w:tc>
          <w:tcPr>
            <w:tcW w:w="1205" w:type="pct"/>
            <w:shd w:val="clear" w:color="auto" w:fill="auto"/>
            <w:vAlign w:val="center"/>
          </w:tcPr>
          <w:p w14:paraId="3DECEA52" w14:textId="77777777" w:rsidR="002B62D1" w:rsidRPr="005A6012" w:rsidRDefault="002B62D1" w:rsidP="001A7649">
            <w:pPr>
              <w:widowControl/>
              <w:adjustRightInd w:val="0"/>
              <w:snapToGrid w:val="0"/>
              <w:rPr>
                <w:rFonts w:ascii="Times New Roman" w:hAnsi="Times New Roman"/>
                <w:color w:val="000000"/>
                <w:kern w:val="0"/>
                <w:szCs w:val="21"/>
              </w:rPr>
            </w:pPr>
            <w:r w:rsidRPr="005A6012">
              <w:rPr>
                <w:rFonts w:ascii="Times New Roman" w:hAnsi="Times New Roman"/>
                <w:color w:val="000000"/>
                <w:kern w:val="0"/>
                <w:szCs w:val="21"/>
              </w:rPr>
              <w:t>该项目正在完成两项重要工作：（</w:t>
            </w:r>
            <w:r w:rsidRPr="005A6012">
              <w:rPr>
                <w:rFonts w:ascii="Times New Roman" w:hAnsi="Times New Roman"/>
                <w:color w:val="000000"/>
                <w:kern w:val="0"/>
                <w:szCs w:val="21"/>
              </w:rPr>
              <w:t>1</w:t>
            </w:r>
            <w:r w:rsidRPr="005A6012">
              <w:rPr>
                <w:rFonts w:ascii="Times New Roman" w:hAnsi="Times New Roman"/>
                <w:color w:val="000000"/>
                <w:kern w:val="0"/>
                <w:szCs w:val="21"/>
              </w:rPr>
              <w:t>）提出监测信息的自动智能识别技术，对监测信息进行自动智能识别；（</w:t>
            </w:r>
            <w:r w:rsidRPr="005A6012">
              <w:rPr>
                <w:rFonts w:ascii="Times New Roman" w:hAnsi="Times New Roman"/>
                <w:color w:val="000000"/>
                <w:kern w:val="0"/>
                <w:szCs w:val="21"/>
              </w:rPr>
              <w:t>2</w:t>
            </w:r>
            <w:r w:rsidRPr="005A6012">
              <w:rPr>
                <w:rFonts w:ascii="Times New Roman" w:hAnsi="Times New Roman"/>
                <w:color w:val="000000"/>
                <w:kern w:val="0"/>
                <w:szCs w:val="21"/>
              </w:rPr>
              <w:t>）建筑施工环境影响微扰动主动控制装置研究，研发临时支撑、地下水的智能监测与主动控制装置</w:t>
            </w:r>
          </w:p>
        </w:tc>
      </w:tr>
      <w:tr w:rsidR="00FB45FA" w:rsidRPr="005A6012" w14:paraId="6E5D05B2" w14:textId="77777777" w:rsidTr="005271E6">
        <w:trPr>
          <w:trHeight w:val="340"/>
          <w:jc w:val="center"/>
        </w:trPr>
        <w:tc>
          <w:tcPr>
            <w:tcW w:w="389" w:type="pct"/>
            <w:shd w:val="clear" w:color="auto" w:fill="auto"/>
            <w:vAlign w:val="center"/>
          </w:tcPr>
          <w:p w14:paraId="4B24AFD5" w14:textId="77777777" w:rsidR="002B62D1" w:rsidRPr="005A6012" w:rsidRDefault="002B62D1"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4</w:t>
            </w:r>
          </w:p>
        </w:tc>
        <w:tc>
          <w:tcPr>
            <w:tcW w:w="519" w:type="pct"/>
            <w:shd w:val="clear" w:color="auto" w:fill="auto"/>
            <w:vAlign w:val="center"/>
          </w:tcPr>
          <w:p w14:paraId="597A6BFF" w14:textId="77777777" w:rsidR="002B62D1" w:rsidRPr="005A6012" w:rsidRDefault="002B62D1"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格栅式地连墙在人防工程中应用的深化研究</w:t>
            </w:r>
          </w:p>
        </w:tc>
        <w:tc>
          <w:tcPr>
            <w:tcW w:w="919" w:type="pct"/>
            <w:vAlign w:val="center"/>
          </w:tcPr>
          <w:p w14:paraId="488E0BE0" w14:textId="77777777" w:rsidR="002B62D1" w:rsidRPr="005A6012" w:rsidRDefault="002B62D1" w:rsidP="001A7649">
            <w:pPr>
              <w:widowControl/>
              <w:adjustRightInd w:val="0"/>
              <w:snapToGrid w:val="0"/>
              <w:rPr>
                <w:rFonts w:ascii="Times New Roman" w:hAnsi="Times New Roman"/>
                <w:color w:val="000000"/>
                <w:kern w:val="0"/>
                <w:szCs w:val="21"/>
              </w:rPr>
            </w:pPr>
            <w:r w:rsidRPr="005A6012">
              <w:rPr>
                <w:rFonts w:ascii="Times New Roman" w:hAnsi="Times New Roman"/>
                <w:kern w:val="0"/>
                <w:szCs w:val="21"/>
              </w:rPr>
              <w:t>建设一套完整的设计、施工体系，并可完全投入到工程建设当中</w:t>
            </w:r>
          </w:p>
        </w:tc>
        <w:tc>
          <w:tcPr>
            <w:tcW w:w="405" w:type="pct"/>
            <w:vAlign w:val="center"/>
          </w:tcPr>
          <w:p w14:paraId="0C6A5BFB" w14:textId="77777777" w:rsidR="002B62D1" w:rsidRPr="005A6012" w:rsidRDefault="002B62D1"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自主研发</w:t>
            </w:r>
          </w:p>
        </w:tc>
        <w:tc>
          <w:tcPr>
            <w:tcW w:w="390" w:type="pct"/>
            <w:vAlign w:val="center"/>
          </w:tcPr>
          <w:p w14:paraId="67576A39" w14:textId="77777777" w:rsidR="002B62D1" w:rsidRPr="005A6012" w:rsidRDefault="002B62D1" w:rsidP="001A7649">
            <w:pPr>
              <w:widowControl/>
              <w:adjustRightInd w:val="0"/>
              <w:snapToGrid w:val="0"/>
              <w:jc w:val="center"/>
              <w:rPr>
                <w:rFonts w:ascii="Times New Roman" w:hAnsi="Times New Roman"/>
                <w:kern w:val="0"/>
                <w:szCs w:val="21"/>
              </w:rPr>
            </w:pPr>
            <w:r w:rsidRPr="005A6012">
              <w:rPr>
                <w:rFonts w:ascii="Times New Roman" w:hAnsi="Times New Roman"/>
                <w:color w:val="000000"/>
                <w:kern w:val="0"/>
                <w:szCs w:val="21"/>
              </w:rPr>
              <w:t>发行人</w:t>
            </w:r>
          </w:p>
        </w:tc>
        <w:tc>
          <w:tcPr>
            <w:tcW w:w="496" w:type="pct"/>
            <w:vAlign w:val="center"/>
          </w:tcPr>
          <w:p w14:paraId="1F92F5D5" w14:textId="77777777" w:rsidR="002B62D1" w:rsidRPr="005A6012" w:rsidRDefault="002B62D1" w:rsidP="001A7649">
            <w:pPr>
              <w:widowControl/>
              <w:adjustRightInd w:val="0"/>
              <w:snapToGrid w:val="0"/>
              <w:rPr>
                <w:rFonts w:ascii="Times New Roman" w:hAnsi="Times New Roman"/>
                <w:kern w:val="0"/>
                <w:szCs w:val="21"/>
              </w:rPr>
            </w:pPr>
            <w:r w:rsidRPr="005A6012">
              <w:rPr>
                <w:rFonts w:ascii="Times New Roman" w:hAnsi="Times New Roman"/>
                <w:kern w:val="0"/>
                <w:szCs w:val="21"/>
              </w:rPr>
              <w:t>卫龙武、卫海等</w:t>
            </w:r>
            <w:r w:rsidRPr="005A6012">
              <w:rPr>
                <w:rFonts w:ascii="Times New Roman" w:hAnsi="Times New Roman"/>
                <w:kern w:val="0"/>
                <w:szCs w:val="21"/>
              </w:rPr>
              <w:t>9</w:t>
            </w:r>
            <w:r w:rsidRPr="005A6012">
              <w:rPr>
                <w:rFonts w:ascii="Times New Roman" w:hAnsi="Times New Roman"/>
                <w:kern w:val="0"/>
                <w:szCs w:val="21"/>
              </w:rPr>
              <w:t>人</w:t>
            </w:r>
          </w:p>
        </w:tc>
        <w:tc>
          <w:tcPr>
            <w:tcW w:w="677" w:type="pct"/>
            <w:vAlign w:val="center"/>
          </w:tcPr>
          <w:p w14:paraId="63EDC026" w14:textId="77777777" w:rsidR="002B62D1" w:rsidRPr="005A6012" w:rsidRDefault="002B62D1"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492.72</w:t>
            </w:r>
          </w:p>
        </w:tc>
        <w:tc>
          <w:tcPr>
            <w:tcW w:w="1205" w:type="pct"/>
            <w:shd w:val="clear" w:color="auto" w:fill="auto"/>
            <w:vAlign w:val="center"/>
          </w:tcPr>
          <w:p w14:paraId="32F14E7E" w14:textId="77777777" w:rsidR="002B62D1" w:rsidRPr="005A6012" w:rsidRDefault="002B62D1" w:rsidP="001A7649">
            <w:pPr>
              <w:widowControl/>
              <w:adjustRightInd w:val="0"/>
              <w:snapToGrid w:val="0"/>
              <w:rPr>
                <w:rFonts w:ascii="Times New Roman" w:hAnsi="Times New Roman"/>
                <w:kern w:val="0"/>
                <w:szCs w:val="21"/>
              </w:rPr>
            </w:pPr>
            <w:r w:rsidRPr="005A6012">
              <w:rPr>
                <w:rFonts w:ascii="Times New Roman" w:hAnsi="Times New Roman"/>
                <w:kern w:val="0"/>
                <w:szCs w:val="21"/>
              </w:rPr>
              <w:t>该项目处于试验阶段</w:t>
            </w:r>
          </w:p>
        </w:tc>
      </w:tr>
      <w:tr w:rsidR="00FB45FA" w:rsidRPr="005A6012" w14:paraId="18B20FF3" w14:textId="77777777" w:rsidTr="005271E6">
        <w:trPr>
          <w:trHeight w:val="340"/>
          <w:jc w:val="center"/>
        </w:trPr>
        <w:tc>
          <w:tcPr>
            <w:tcW w:w="389" w:type="pct"/>
            <w:shd w:val="clear" w:color="auto" w:fill="auto"/>
            <w:vAlign w:val="center"/>
          </w:tcPr>
          <w:p w14:paraId="01B07A46" w14:textId="77777777" w:rsidR="002B62D1" w:rsidRPr="005A6012" w:rsidRDefault="002B62D1"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5</w:t>
            </w:r>
          </w:p>
        </w:tc>
        <w:tc>
          <w:tcPr>
            <w:tcW w:w="519" w:type="pct"/>
            <w:shd w:val="clear" w:color="auto" w:fill="auto"/>
            <w:vAlign w:val="center"/>
          </w:tcPr>
          <w:p w14:paraId="6A4F859A" w14:textId="77777777" w:rsidR="002B62D1" w:rsidRPr="005A6012" w:rsidRDefault="002B62D1"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智能化预制装配地连墙下沉工艺的研究</w:t>
            </w:r>
          </w:p>
        </w:tc>
        <w:tc>
          <w:tcPr>
            <w:tcW w:w="919" w:type="pct"/>
            <w:vAlign w:val="center"/>
          </w:tcPr>
          <w:p w14:paraId="07C54B4E" w14:textId="77777777" w:rsidR="002B62D1" w:rsidRPr="005A6012" w:rsidRDefault="002B62D1" w:rsidP="001A7649">
            <w:pPr>
              <w:widowControl/>
              <w:adjustRightInd w:val="0"/>
              <w:snapToGrid w:val="0"/>
              <w:rPr>
                <w:rFonts w:ascii="Times New Roman" w:hAnsi="Times New Roman"/>
                <w:color w:val="000000"/>
                <w:kern w:val="0"/>
                <w:szCs w:val="21"/>
              </w:rPr>
            </w:pPr>
            <w:r w:rsidRPr="005A6012">
              <w:rPr>
                <w:rFonts w:ascii="Times New Roman" w:hAnsi="Times New Roman"/>
                <w:color w:val="000000"/>
                <w:kern w:val="0"/>
                <w:szCs w:val="21"/>
              </w:rPr>
              <w:t>以地下结构构件预制化作为突破口，探索解决工程建设中的速度、质量、效益问题</w:t>
            </w:r>
          </w:p>
        </w:tc>
        <w:tc>
          <w:tcPr>
            <w:tcW w:w="405" w:type="pct"/>
            <w:vAlign w:val="center"/>
          </w:tcPr>
          <w:p w14:paraId="36E69819" w14:textId="77777777" w:rsidR="002B62D1" w:rsidRPr="005A6012" w:rsidRDefault="002B62D1"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自主研发</w:t>
            </w:r>
          </w:p>
        </w:tc>
        <w:tc>
          <w:tcPr>
            <w:tcW w:w="390" w:type="pct"/>
            <w:vAlign w:val="center"/>
          </w:tcPr>
          <w:p w14:paraId="4765C9BA" w14:textId="77777777" w:rsidR="002B62D1" w:rsidRPr="005A6012" w:rsidRDefault="002B62D1"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发行人</w:t>
            </w:r>
          </w:p>
        </w:tc>
        <w:tc>
          <w:tcPr>
            <w:tcW w:w="496" w:type="pct"/>
            <w:vAlign w:val="center"/>
          </w:tcPr>
          <w:p w14:paraId="26F8CBD3" w14:textId="77777777" w:rsidR="002B62D1" w:rsidRPr="005A6012" w:rsidRDefault="002B62D1" w:rsidP="001A7649">
            <w:pPr>
              <w:widowControl/>
              <w:adjustRightInd w:val="0"/>
              <w:snapToGrid w:val="0"/>
              <w:rPr>
                <w:rFonts w:ascii="Times New Roman" w:hAnsi="Times New Roman"/>
                <w:color w:val="000000"/>
                <w:kern w:val="0"/>
                <w:szCs w:val="21"/>
              </w:rPr>
            </w:pPr>
            <w:r w:rsidRPr="005A6012">
              <w:rPr>
                <w:rFonts w:ascii="Times New Roman" w:hAnsi="Times New Roman"/>
                <w:color w:val="000000"/>
                <w:kern w:val="0"/>
                <w:szCs w:val="21"/>
              </w:rPr>
              <w:t>洪增友、马贤胜等</w:t>
            </w:r>
            <w:r w:rsidRPr="005A6012">
              <w:rPr>
                <w:rFonts w:ascii="Times New Roman" w:hAnsi="Times New Roman"/>
                <w:color w:val="000000"/>
                <w:kern w:val="0"/>
                <w:szCs w:val="21"/>
              </w:rPr>
              <w:t>10</w:t>
            </w:r>
            <w:r w:rsidRPr="005A6012">
              <w:rPr>
                <w:rFonts w:ascii="Times New Roman" w:hAnsi="Times New Roman"/>
                <w:color w:val="000000"/>
                <w:kern w:val="0"/>
                <w:szCs w:val="21"/>
              </w:rPr>
              <w:t>人</w:t>
            </w:r>
          </w:p>
        </w:tc>
        <w:tc>
          <w:tcPr>
            <w:tcW w:w="677" w:type="pct"/>
            <w:vAlign w:val="center"/>
          </w:tcPr>
          <w:p w14:paraId="31B01CAB" w14:textId="77777777" w:rsidR="002B62D1" w:rsidRPr="005A6012" w:rsidRDefault="002B62D1"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406.97</w:t>
            </w:r>
          </w:p>
        </w:tc>
        <w:tc>
          <w:tcPr>
            <w:tcW w:w="1205" w:type="pct"/>
            <w:shd w:val="clear" w:color="auto" w:fill="auto"/>
            <w:vAlign w:val="center"/>
          </w:tcPr>
          <w:p w14:paraId="4C489CBE" w14:textId="77777777" w:rsidR="002B62D1" w:rsidRPr="005A6012" w:rsidRDefault="002B62D1" w:rsidP="001A7649">
            <w:pPr>
              <w:widowControl/>
              <w:adjustRightInd w:val="0"/>
              <w:snapToGrid w:val="0"/>
              <w:rPr>
                <w:rFonts w:ascii="Times New Roman" w:hAnsi="Times New Roman"/>
                <w:color w:val="000000"/>
                <w:kern w:val="0"/>
                <w:szCs w:val="21"/>
              </w:rPr>
            </w:pPr>
            <w:r w:rsidRPr="005A6012">
              <w:rPr>
                <w:rFonts w:ascii="Times New Roman" w:hAnsi="Times New Roman"/>
                <w:color w:val="000000"/>
                <w:kern w:val="0"/>
                <w:szCs w:val="21"/>
              </w:rPr>
              <w:t>该项目正处于地下空间结构构件的受力分析和模块化设计阶段，已取得《地下拼接式预制混凝土构件、施工组合体及施工方法</w:t>
            </w:r>
            <w:r w:rsidR="008C1A57" w:rsidRPr="005A6012">
              <w:rPr>
                <w:rFonts w:ascii="Times New Roman" w:hAnsi="Times New Roman"/>
                <w:color w:val="000000"/>
                <w:kern w:val="0"/>
                <w:szCs w:val="21"/>
              </w:rPr>
              <w:t>》《</w:t>
            </w:r>
            <w:r w:rsidRPr="005A6012">
              <w:rPr>
                <w:rFonts w:ascii="Times New Roman" w:hAnsi="Times New Roman"/>
                <w:color w:val="000000"/>
                <w:kern w:val="0"/>
                <w:szCs w:val="21"/>
              </w:rPr>
              <w:t>预制中空构件地下掘进施工组合体、连续墙及施工方法</w:t>
            </w:r>
            <w:r w:rsidR="008C1A57" w:rsidRPr="005A6012">
              <w:rPr>
                <w:rFonts w:ascii="Times New Roman" w:hAnsi="Times New Roman"/>
                <w:color w:val="000000"/>
                <w:kern w:val="0"/>
                <w:szCs w:val="21"/>
              </w:rPr>
              <w:t>》《</w:t>
            </w:r>
            <w:r w:rsidRPr="005A6012">
              <w:rPr>
                <w:rFonts w:ascii="Times New Roman" w:hAnsi="Times New Roman"/>
                <w:color w:val="000000"/>
                <w:kern w:val="0"/>
                <w:szCs w:val="21"/>
              </w:rPr>
              <w:t>混凝土预制板拼装式地下结构》</w:t>
            </w:r>
            <w:r w:rsidRPr="005A6012">
              <w:rPr>
                <w:rFonts w:ascii="Times New Roman" w:hAnsi="Times New Roman"/>
                <w:color w:val="000000"/>
                <w:kern w:val="0"/>
                <w:szCs w:val="21"/>
              </w:rPr>
              <w:t>3</w:t>
            </w:r>
            <w:r w:rsidRPr="005A6012">
              <w:rPr>
                <w:rFonts w:ascii="Times New Roman" w:hAnsi="Times New Roman"/>
                <w:color w:val="000000"/>
                <w:kern w:val="0"/>
                <w:szCs w:val="21"/>
              </w:rPr>
              <w:lastRenderedPageBreak/>
              <w:t>项专利</w:t>
            </w:r>
          </w:p>
        </w:tc>
      </w:tr>
      <w:tr w:rsidR="00FB45FA" w:rsidRPr="005A6012" w14:paraId="7CFE5767" w14:textId="77777777" w:rsidTr="005271E6">
        <w:trPr>
          <w:trHeight w:val="340"/>
          <w:jc w:val="center"/>
        </w:trPr>
        <w:tc>
          <w:tcPr>
            <w:tcW w:w="389" w:type="pct"/>
            <w:shd w:val="clear" w:color="auto" w:fill="auto"/>
            <w:vAlign w:val="center"/>
          </w:tcPr>
          <w:p w14:paraId="021A987A" w14:textId="77777777" w:rsidR="002B62D1" w:rsidRPr="005A6012" w:rsidRDefault="002B62D1"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lastRenderedPageBreak/>
              <w:t>6</w:t>
            </w:r>
          </w:p>
        </w:tc>
        <w:tc>
          <w:tcPr>
            <w:tcW w:w="519" w:type="pct"/>
            <w:shd w:val="clear" w:color="auto" w:fill="auto"/>
            <w:vAlign w:val="center"/>
          </w:tcPr>
          <w:p w14:paraId="51582077" w14:textId="77777777" w:rsidR="002B62D1" w:rsidRPr="005A6012" w:rsidRDefault="007C0735"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移位</w:t>
            </w:r>
            <w:r w:rsidR="002B62D1" w:rsidRPr="005A6012">
              <w:rPr>
                <w:rFonts w:ascii="Times New Roman" w:hAnsi="Times New Roman"/>
                <w:color w:val="000000"/>
                <w:kern w:val="0"/>
                <w:szCs w:val="21"/>
              </w:rPr>
              <w:t>检测体系智能化研究</w:t>
            </w:r>
          </w:p>
        </w:tc>
        <w:tc>
          <w:tcPr>
            <w:tcW w:w="919" w:type="pct"/>
            <w:vAlign w:val="center"/>
          </w:tcPr>
          <w:p w14:paraId="3CE24C26" w14:textId="77777777" w:rsidR="002B62D1" w:rsidRPr="005A6012" w:rsidRDefault="002B62D1" w:rsidP="001A7649">
            <w:pPr>
              <w:widowControl/>
              <w:adjustRightInd w:val="0"/>
              <w:snapToGrid w:val="0"/>
              <w:rPr>
                <w:rFonts w:ascii="Times New Roman" w:hAnsi="Times New Roman"/>
                <w:color w:val="000000"/>
                <w:kern w:val="0"/>
                <w:szCs w:val="21"/>
              </w:rPr>
            </w:pPr>
            <w:r w:rsidRPr="005A6012">
              <w:rPr>
                <w:rFonts w:ascii="Times New Roman" w:hAnsi="Times New Roman"/>
                <w:color w:val="000000"/>
                <w:kern w:val="0"/>
                <w:szCs w:val="21"/>
              </w:rPr>
              <w:t>开发功能强大、安装方便、技术领先、测量范围广、抗扰性能强、人机分离，实现长期监测的智能化</w:t>
            </w:r>
            <w:r w:rsidR="007C0735" w:rsidRPr="005A6012">
              <w:rPr>
                <w:rFonts w:ascii="Times New Roman" w:hAnsi="Times New Roman"/>
                <w:color w:val="000000"/>
                <w:kern w:val="0"/>
                <w:szCs w:val="21"/>
              </w:rPr>
              <w:t>移位</w:t>
            </w:r>
            <w:r w:rsidRPr="005A6012">
              <w:rPr>
                <w:rFonts w:ascii="Times New Roman" w:hAnsi="Times New Roman"/>
                <w:color w:val="000000"/>
                <w:kern w:val="0"/>
                <w:szCs w:val="21"/>
              </w:rPr>
              <w:t>检测系统</w:t>
            </w:r>
          </w:p>
        </w:tc>
        <w:tc>
          <w:tcPr>
            <w:tcW w:w="405" w:type="pct"/>
            <w:vAlign w:val="center"/>
          </w:tcPr>
          <w:p w14:paraId="50903342" w14:textId="77777777" w:rsidR="002B62D1" w:rsidRPr="005A6012" w:rsidRDefault="002B62D1"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自主研发</w:t>
            </w:r>
          </w:p>
        </w:tc>
        <w:tc>
          <w:tcPr>
            <w:tcW w:w="390" w:type="pct"/>
            <w:vAlign w:val="center"/>
          </w:tcPr>
          <w:p w14:paraId="470B4291" w14:textId="77777777" w:rsidR="002B62D1" w:rsidRPr="005A6012" w:rsidRDefault="002B62D1"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发行人</w:t>
            </w:r>
          </w:p>
        </w:tc>
        <w:tc>
          <w:tcPr>
            <w:tcW w:w="496" w:type="pct"/>
            <w:vAlign w:val="center"/>
          </w:tcPr>
          <w:p w14:paraId="16059B7B" w14:textId="77777777" w:rsidR="002B62D1" w:rsidRPr="005A6012" w:rsidRDefault="002B62D1" w:rsidP="001A7649">
            <w:pPr>
              <w:widowControl/>
              <w:adjustRightInd w:val="0"/>
              <w:snapToGrid w:val="0"/>
              <w:rPr>
                <w:rFonts w:ascii="Times New Roman" w:hAnsi="Times New Roman"/>
                <w:color w:val="000000"/>
                <w:kern w:val="0"/>
                <w:szCs w:val="21"/>
              </w:rPr>
            </w:pPr>
            <w:r w:rsidRPr="005A6012">
              <w:rPr>
                <w:rFonts w:ascii="Times New Roman" w:hAnsi="Times New Roman"/>
                <w:color w:val="000000"/>
                <w:kern w:val="0"/>
                <w:szCs w:val="21"/>
              </w:rPr>
              <w:t>卫海等</w:t>
            </w:r>
            <w:r w:rsidRPr="005A6012">
              <w:rPr>
                <w:rFonts w:ascii="Times New Roman" w:hAnsi="Times New Roman"/>
                <w:color w:val="000000"/>
                <w:kern w:val="0"/>
                <w:szCs w:val="21"/>
              </w:rPr>
              <w:t>12</w:t>
            </w:r>
            <w:r w:rsidRPr="005A6012">
              <w:rPr>
                <w:rFonts w:ascii="Times New Roman" w:hAnsi="Times New Roman"/>
                <w:color w:val="000000"/>
                <w:kern w:val="0"/>
                <w:szCs w:val="21"/>
              </w:rPr>
              <w:t>人</w:t>
            </w:r>
          </w:p>
        </w:tc>
        <w:tc>
          <w:tcPr>
            <w:tcW w:w="677" w:type="pct"/>
            <w:vAlign w:val="center"/>
          </w:tcPr>
          <w:p w14:paraId="702A7940" w14:textId="77777777" w:rsidR="002B62D1" w:rsidRPr="005A6012" w:rsidRDefault="002B62D1"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198.23</w:t>
            </w:r>
          </w:p>
        </w:tc>
        <w:tc>
          <w:tcPr>
            <w:tcW w:w="1205" w:type="pct"/>
            <w:shd w:val="clear" w:color="auto" w:fill="auto"/>
            <w:vAlign w:val="center"/>
          </w:tcPr>
          <w:p w14:paraId="287A759A" w14:textId="77777777" w:rsidR="002B62D1" w:rsidRPr="005A6012" w:rsidRDefault="002B62D1" w:rsidP="001A7649">
            <w:pPr>
              <w:widowControl/>
              <w:adjustRightInd w:val="0"/>
              <w:snapToGrid w:val="0"/>
              <w:rPr>
                <w:rFonts w:ascii="Times New Roman" w:hAnsi="Times New Roman"/>
                <w:color w:val="000000"/>
                <w:kern w:val="0"/>
                <w:szCs w:val="21"/>
              </w:rPr>
            </w:pPr>
            <w:r w:rsidRPr="005A6012">
              <w:rPr>
                <w:rFonts w:ascii="Times New Roman" w:hAnsi="Times New Roman"/>
                <w:color w:val="000000"/>
                <w:kern w:val="0"/>
                <w:szCs w:val="21"/>
              </w:rPr>
              <w:t>该项目处于</w:t>
            </w:r>
            <w:r w:rsidR="007C0735" w:rsidRPr="005A6012">
              <w:rPr>
                <w:rFonts w:ascii="Times New Roman" w:hAnsi="Times New Roman"/>
                <w:color w:val="000000"/>
                <w:kern w:val="0"/>
                <w:szCs w:val="21"/>
              </w:rPr>
              <w:t>移位</w:t>
            </w:r>
            <w:r w:rsidRPr="005A6012">
              <w:rPr>
                <w:rFonts w:ascii="Times New Roman" w:hAnsi="Times New Roman"/>
                <w:color w:val="000000"/>
                <w:kern w:val="0"/>
                <w:szCs w:val="21"/>
              </w:rPr>
              <w:t>检测系统的构思、设计、制作阶段</w:t>
            </w:r>
          </w:p>
        </w:tc>
      </w:tr>
      <w:tr w:rsidR="00FB45FA" w:rsidRPr="005A6012" w14:paraId="3AE3A1CC" w14:textId="77777777" w:rsidTr="005271E6">
        <w:trPr>
          <w:trHeight w:val="340"/>
          <w:jc w:val="center"/>
        </w:trPr>
        <w:tc>
          <w:tcPr>
            <w:tcW w:w="389" w:type="pct"/>
            <w:shd w:val="clear" w:color="auto" w:fill="auto"/>
            <w:vAlign w:val="center"/>
          </w:tcPr>
          <w:p w14:paraId="446C0F0B" w14:textId="77777777" w:rsidR="002B62D1" w:rsidRPr="005A6012" w:rsidRDefault="002B62D1"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7</w:t>
            </w:r>
          </w:p>
        </w:tc>
        <w:tc>
          <w:tcPr>
            <w:tcW w:w="519" w:type="pct"/>
            <w:shd w:val="clear" w:color="auto" w:fill="auto"/>
            <w:vAlign w:val="center"/>
          </w:tcPr>
          <w:p w14:paraId="0089DFF5" w14:textId="77777777" w:rsidR="002B62D1" w:rsidRPr="005A6012" w:rsidRDefault="002B62D1"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预制地下连续墙使用设备</w:t>
            </w:r>
            <w:r w:rsidRPr="005A6012">
              <w:rPr>
                <w:rFonts w:ascii="Times New Roman" w:hAnsi="Times New Roman"/>
                <w:color w:val="000000"/>
                <w:kern w:val="0"/>
                <w:szCs w:val="21"/>
              </w:rPr>
              <w:t>--</w:t>
            </w:r>
            <w:r w:rsidRPr="005A6012">
              <w:rPr>
                <w:rFonts w:ascii="Times New Roman" w:hAnsi="Times New Roman"/>
                <w:color w:val="000000"/>
                <w:kern w:val="0"/>
                <w:szCs w:val="21"/>
              </w:rPr>
              <w:t>内置双轮铣槽机</w:t>
            </w:r>
          </w:p>
        </w:tc>
        <w:tc>
          <w:tcPr>
            <w:tcW w:w="919" w:type="pct"/>
            <w:vAlign w:val="center"/>
          </w:tcPr>
          <w:p w14:paraId="44616E01" w14:textId="77777777" w:rsidR="002B62D1" w:rsidRPr="005A6012" w:rsidRDefault="002B62D1" w:rsidP="001A7649">
            <w:pPr>
              <w:widowControl/>
              <w:adjustRightInd w:val="0"/>
              <w:snapToGrid w:val="0"/>
              <w:rPr>
                <w:rFonts w:ascii="Times New Roman" w:hAnsi="Times New Roman"/>
                <w:color w:val="000000"/>
                <w:kern w:val="0"/>
                <w:szCs w:val="21"/>
              </w:rPr>
            </w:pPr>
            <w:r w:rsidRPr="005A6012">
              <w:rPr>
                <w:rFonts w:ascii="Times New Roman" w:hAnsi="Times New Roman"/>
                <w:color w:val="000000"/>
                <w:kern w:val="0"/>
                <w:szCs w:val="21"/>
              </w:rPr>
              <w:t>计划研制两种具有自主知识产权新型节能自动循环式双轮铣槽机和双链条式铣槽机，提高施工效率、缩短工期和质量，实现基坑减排的目标</w:t>
            </w:r>
          </w:p>
        </w:tc>
        <w:tc>
          <w:tcPr>
            <w:tcW w:w="405" w:type="pct"/>
            <w:vAlign w:val="center"/>
          </w:tcPr>
          <w:p w14:paraId="68C5F873" w14:textId="77777777" w:rsidR="002B62D1" w:rsidRPr="005A6012" w:rsidRDefault="002B62D1"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自主研发</w:t>
            </w:r>
          </w:p>
        </w:tc>
        <w:tc>
          <w:tcPr>
            <w:tcW w:w="390" w:type="pct"/>
            <w:vAlign w:val="center"/>
          </w:tcPr>
          <w:p w14:paraId="0DD94226" w14:textId="77777777" w:rsidR="002B62D1" w:rsidRPr="005A6012" w:rsidRDefault="002B62D1"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发行人</w:t>
            </w:r>
          </w:p>
        </w:tc>
        <w:tc>
          <w:tcPr>
            <w:tcW w:w="496" w:type="pct"/>
            <w:vAlign w:val="center"/>
          </w:tcPr>
          <w:p w14:paraId="62CB74A2" w14:textId="77777777" w:rsidR="002B62D1" w:rsidRPr="005A6012" w:rsidRDefault="002B62D1" w:rsidP="001A7649">
            <w:pPr>
              <w:widowControl/>
              <w:adjustRightInd w:val="0"/>
              <w:snapToGrid w:val="0"/>
              <w:rPr>
                <w:rFonts w:ascii="Times New Roman" w:hAnsi="Times New Roman"/>
                <w:color w:val="000000"/>
                <w:kern w:val="0"/>
                <w:szCs w:val="21"/>
              </w:rPr>
            </w:pPr>
            <w:r w:rsidRPr="005A6012">
              <w:rPr>
                <w:rFonts w:ascii="Times New Roman" w:hAnsi="Times New Roman"/>
                <w:color w:val="000000"/>
                <w:kern w:val="0"/>
                <w:szCs w:val="21"/>
              </w:rPr>
              <w:t>卫龙武、王冰等</w:t>
            </w:r>
            <w:r w:rsidRPr="005A6012">
              <w:rPr>
                <w:rFonts w:ascii="Times New Roman" w:hAnsi="Times New Roman"/>
                <w:color w:val="000000"/>
                <w:kern w:val="0"/>
                <w:szCs w:val="21"/>
              </w:rPr>
              <w:t>13</w:t>
            </w:r>
            <w:r w:rsidRPr="005A6012">
              <w:rPr>
                <w:rFonts w:ascii="Times New Roman" w:hAnsi="Times New Roman"/>
                <w:color w:val="000000"/>
                <w:kern w:val="0"/>
                <w:szCs w:val="21"/>
              </w:rPr>
              <w:t>人</w:t>
            </w:r>
          </w:p>
        </w:tc>
        <w:tc>
          <w:tcPr>
            <w:tcW w:w="677" w:type="pct"/>
            <w:vAlign w:val="center"/>
          </w:tcPr>
          <w:p w14:paraId="324659F9" w14:textId="77777777" w:rsidR="002B62D1" w:rsidRPr="005A6012" w:rsidRDefault="002B62D1"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230.44</w:t>
            </w:r>
          </w:p>
        </w:tc>
        <w:tc>
          <w:tcPr>
            <w:tcW w:w="1205" w:type="pct"/>
            <w:shd w:val="clear" w:color="auto" w:fill="auto"/>
            <w:vAlign w:val="center"/>
          </w:tcPr>
          <w:p w14:paraId="4FF6673E" w14:textId="77777777" w:rsidR="002B62D1" w:rsidRPr="005A6012" w:rsidRDefault="002B62D1" w:rsidP="001A7649">
            <w:pPr>
              <w:widowControl/>
              <w:adjustRightInd w:val="0"/>
              <w:snapToGrid w:val="0"/>
              <w:rPr>
                <w:rFonts w:ascii="Times New Roman" w:hAnsi="Times New Roman"/>
                <w:color w:val="000000"/>
                <w:kern w:val="0"/>
                <w:szCs w:val="21"/>
              </w:rPr>
            </w:pPr>
            <w:r w:rsidRPr="005A6012">
              <w:rPr>
                <w:rFonts w:ascii="Times New Roman" w:hAnsi="Times New Roman"/>
                <w:color w:val="000000"/>
                <w:kern w:val="0"/>
                <w:szCs w:val="21"/>
              </w:rPr>
              <w:t>该项目正处于搜集国内外基坑工程施工设备相关资料、总结经验阶段</w:t>
            </w:r>
          </w:p>
        </w:tc>
      </w:tr>
      <w:tr w:rsidR="00FB45FA" w:rsidRPr="005A6012" w14:paraId="6F3D319B" w14:textId="77777777" w:rsidTr="005271E6">
        <w:trPr>
          <w:trHeight w:val="340"/>
          <w:jc w:val="center"/>
        </w:trPr>
        <w:tc>
          <w:tcPr>
            <w:tcW w:w="389" w:type="pct"/>
            <w:shd w:val="clear" w:color="auto" w:fill="auto"/>
            <w:vAlign w:val="center"/>
          </w:tcPr>
          <w:p w14:paraId="49C2D4A4" w14:textId="77777777" w:rsidR="002B62D1" w:rsidRPr="005A6012" w:rsidRDefault="002B62D1"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8</w:t>
            </w:r>
          </w:p>
        </w:tc>
        <w:tc>
          <w:tcPr>
            <w:tcW w:w="519" w:type="pct"/>
            <w:shd w:val="clear" w:color="auto" w:fill="auto"/>
            <w:vAlign w:val="center"/>
          </w:tcPr>
          <w:p w14:paraId="526486FF" w14:textId="77777777" w:rsidR="002B62D1" w:rsidRPr="005A6012" w:rsidRDefault="002B62D1"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无机耐久滑板隔震支座抗震性能的研究</w:t>
            </w:r>
          </w:p>
        </w:tc>
        <w:tc>
          <w:tcPr>
            <w:tcW w:w="919" w:type="pct"/>
            <w:vAlign w:val="center"/>
          </w:tcPr>
          <w:p w14:paraId="759BC24B" w14:textId="77777777" w:rsidR="002B62D1" w:rsidRPr="005A6012" w:rsidRDefault="002B62D1" w:rsidP="001A7649">
            <w:pPr>
              <w:widowControl/>
              <w:adjustRightInd w:val="0"/>
              <w:snapToGrid w:val="0"/>
              <w:rPr>
                <w:rFonts w:ascii="Times New Roman" w:hAnsi="Times New Roman"/>
                <w:color w:val="000000"/>
                <w:kern w:val="0"/>
                <w:szCs w:val="21"/>
              </w:rPr>
            </w:pPr>
            <w:r w:rsidRPr="005A6012">
              <w:rPr>
                <w:rFonts w:ascii="Times New Roman" w:hAnsi="Times New Roman"/>
                <w:color w:val="000000"/>
                <w:kern w:val="0"/>
                <w:szCs w:val="21"/>
              </w:rPr>
              <w:t>开发一种有效、经济、可靠、施工速度快、对原有建筑破坏小的加固方法</w:t>
            </w:r>
          </w:p>
        </w:tc>
        <w:tc>
          <w:tcPr>
            <w:tcW w:w="405" w:type="pct"/>
            <w:vAlign w:val="center"/>
          </w:tcPr>
          <w:p w14:paraId="7379B965" w14:textId="77777777" w:rsidR="002B62D1" w:rsidRPr="005A6012" w:rsidRDefault="002B62D1"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自主研发</w:t>
            </w:r>
          </w:p>
        </w:tc>
        <w:tc>
          <w:tcPr>
            <w:tcW w:w="390" w:type="pct"/>
            <w:vAlign w:val="center"/>
          </w:tcPr>
          <w:p w14:paraId="1FCA452A" w14:textId="77777777" w:rsidR="002B62D1" w:rsidRPr="005A6012" w:rsidRDefault="002B62D1"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发行人</w:t>
            </w:r>
          </w:p>
        </w:tc>
        <w:tc>
          <w:tcPr>
            <w:tcW w:w="496" w:type="pct"/>
            <w:vAlign w:val="center"/>
          </w:tcPr>
          <w:p w14:paraId="2DCC1E45" w14:textId="77777777" w:rsidR="002B62D1" w:rsidRPr="005A6012" w:rsidRDefault="002B62D1" w:rsidP="001A7649">
            <w:pPr>
              <w:widowControl/>
              <w:adjustRightInd w:val="0"/>
              <w:snapToGrid w:val="0"/>
              <w:rPr>
                <w:rFonts w:ascii="Times New Roman" w:hAnsi="Times New Roman"/>
                <w:color w:val="000000"/>
                <w:kern w:val="0"/>
                <w:szCs w:val="21"/>
              </w:rPr>
            </w:pPr>
            <w:r w:rsidRPr="005A6012">
              <w:rPr>
                <w:rFonts w:ascii="Times New Roman" w:hAnsi="Times New Roman"/>
                <w:color w:val="000000"/>
                <w:kern w:val="0"/>
                <w:szCs w:val="21"/>
              </w:rPr>
              <w:t>卫海等</w:t>
            </w:r>
            <w:r w:rsidRPr="005A6012">
              <w:rPr>
                <w:rFonts w:ascii="Times New Roman" w:hAnsi="Times New Roman"/>
                <w:color w:val="000000"/>
                <w:kern w:val="0"/>
                <w:szCs w:val="21"/>
              </w:rPr>
              <w:t>9</w:t>
            </w:r>
            <w:r w:rsidRPr="005A6012">
              <w:rPr>
                <w:rFonts w:ascii="Times New Roman" w:hAnsi="Times New Roman"/>
                <w:color w:val="000000"/>
                <w:kern w:val="0"/>
                <w:szCs w:val="21"/>
              </w:rPr>
              <w:t>人</w:t>
            </w:r>
          </w:p>
        </w:tc>
        <w:tc>
          <w:tcPr>
            <w:tcW w:w="677" w:type="pct"/>
            <w:vAlign w:val="center"/>
          </w:tcPr>
          <w:p w14:paraId="0AB217E2" w14:textId="77777777" w:rsidR="002B62D1" w:rsidRPr="005A6012" w:rsidRDefault="002B62D1"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577.16</w:t>
            </w:r>
          </w:p>
        </w:tc>
        <w:tc>
          <w:tcPr>
            <w:tcW w:w="1205" w:type="pct"/>
            <w:shd w:val="clear" w:color="auto" w:fill="auto"/>
            <w:vAlign w:val="center"/>
          </w:tcPr>
          <w:p w14:paraId="6D4AF245" w14:textId="77777777" w:rsidR="002B62D1" w:rsidRPr="005A6012" w:rsidRDefault="002B62D1" w:rsidP="001A7649">
            <w:pPr>
              <w:widowControl/>
              <w:adjustRightInd w:val="0"/>
              <w:snapToGrid w:val="0"/>
              <w:rPr>
                <w:rFonts w:ascii="Times New Roman" w:hAnsi="Times New Roman"/>
                <w:color w:val="000000"/>
                <w:kern w:val="0"/>
                <w:szCs w:val="21"/>
              </w:rPr>
            </w:pPr>
            <w:r w:rsidRPr="005A6012">
              <w:rPr>
                <w:rFonts w:ascii="Times New Roman" w:hAnsi="Times New Roman"/>
                <w:color w:val="000000"/>
                <w:kern w:val="0"/>
                <w:szCs w:val="21"/>
              </w:rPr>
              <w:t>该项目正处于试验阶段，已取得《建筑物镜面滑移隔震支座》</w:t>
            </w:r>
            <w:r w:rsidRPr="005A6012">
              <w:rPr>
                <w:rFonts w:ascii="Times New Roman" w:hAnsi="Times New Roman"/>
                <w:color w:val="000000"/>
                <w:kern w:val="0"/>
                <w:szCs w:val="21"/>
              </w:rPr>
              <w:t>1</w:t>
            </w:r>
            <w:r w:rsidRPr="005A6012">
              <w:rPr>
                <w:rFonts w:ascii="Times New Roman" w:hAnsi="Times New Roman"/>
                <w:color w:val="000000"/>
                <w:kern w:val="0"/>
                <w:szCs w:val="21"/>
              </w:rPr>
              <w:t>项专利</w:t>
            </w:r>
          </w:p>
        </w:tc>
      </w:tr>
    </w:tbl>
    <w:p w14:paraId="19A500EB" w14:textId="77777777" w:rsidR="001D6EEB" w:rsidRPr="00C4270A" w:rsidRDefault="00B813E3" w:rsidP="00AC3433">
      <w:pPr>
        <w:pStyle w:val="003"/>
        <w:spacing w:before="120"/>
      </w:pPr>
      <w:bookmarkStart w:id="1017" w:name="_Toc46219700"/>
      <w:r w:rsidRPr="00C4270A">
        <w:t>（</w:t>
      </w:r>
      <w:r w:rsidRPr="00C4270A">
        <w:rPr>
          <w:rFonts w:hint="eastAsia"/>
        </w:rPr>
        <w:t>五</w:t>
      </w:r>
      <w:r w:rsidRPr="00C4270A">
        <w:t>）</w:t>
      </w:r>
      <w:r w:rsidRPr="00C4270A">
        <w:rPr>
          <w:rFonts w:hint="eastAsia"/>
        </w:rPr>
        <w:t>报告期内研发费用占营业收入的比例</w:t>
      </w:r>
      <w:bookmarkEnd w:id="1017"/>
    </w:p>
    <w:p w14:paraId="6A2109B7" w14:textId="77777777" w:rsidR="001D6EEB" w:rsidRPr="00C4270A" w:rsidRDefault="00B813E3" w:rsidP="00FB45FA">
      <w:pPr>
        <w:pStyle w:val="005"/>
        <w:spacing w:before="120"/>
        <w:ind w:firstLine="480"/>
        <w:rPr>
          <w:lang w:val="zh-CN"/>
        </w:rPr>
      </w:pPr>
      <w:r w:rsidRPr="00C4270A">
        <w:rPr>
          <w:lang w:val="zh-CN"/>
        </w:rPr>
        <w:t>发行人</w:t>
      </w:r>
      <w:r w:rsidRPr="00C4270A">
        <w:rPr>
          <w:rFonts w:hint="eastAsia"/>
          <w:lang w:val="zh-CN"/>
        </w:rPr>
        <w:t>非常</w:t>
      </w:r>
      <w:r w:rsidRPr="00C4270A">
        <w:rPr>
          <w:lang w:val="zh-CN"/>
        </w:rPr>
        <w:t>重视新技术和新产品的持续创新，始终将技术和研发视作保持发行人核心竞争力的重要保障，在发展过程中不断加大技术和研发方面的投入，从而保证了发行人在技术研发方面的竞争优势。报告期内，</w:t>
      </w:r>
      <w:r w:rsidRPr="00C4270A">
        <w:rPr>
          <w:rFonts w:hint="eastAsia"/>
          <w:lang w:val="zh-CN"/>
        </w:rPr>
        <w:t>发行人</w:t>
      </w:r>
      <w:r w:rsidRPr="00C4270A">
        <w:rPr>
          <w:lang w:val="zh-CN"/>
        </w:rPr>
        <w:t>的研发投入占营业收入的比例如下表所示：</w:t>
      </w:r>
    </w:p>
    <w:p w14:paraId="107EA33A" w14:textId="77777777" w:rsidR="001D6EEB" w:rsidRPr="00C4270A" w:rsidRDefault="00B813E3" w:rsidP="00FB45FA">
      <w:pPr>
        <w:pStyle w:val="009"/>
      </w:pPr>
      <w:r w:rsidRPr="00C4270A">
        <w:rPr>
          <w:rFonts w:hint="eastAsia"/>
        </w:rPr>
        <w:t>单位：万元</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060"/>
        <w:gridCol w:w="1822"/>
        <w:gridCol w:w="1823"/>
        <w:gridCol w:w="1823"/>
      </w:tblGrid>
      <w:tr w:rsidR="001D6EEB" w:rsidRPr="005A6012" w14:paraId="4BFC8713" w14:textId="77777777" w:rsidTr="00FB45FA">
        <w:trPr>
          <w:trHeight w:val="340"/>
          <w:jc w:val="center"/>
        </w:trPr>
        <w:tc>
          <w:tcPr>
            <w:tcW w:w="1794" w:type="pct"/>
            <w:vAlign w:val="center"/>
          </w:tcPr>
          <w:p w14:paraId="65489134" w14:textId="77777777" w:rsidR="001D6EEB" w:rsidRPr="005A6012" w:rsidRDefault="00B813E3" w:rsidP="001A7649">
            <w:pPr>
              <w:widowControl/>
              <w:adjustRightInd w:val="0"/>
              <w:snapToGrid w:val="0"/>
              <w:jc w:val="center"/>
              <w:textAlignment w:val="baseline"/>
              <w:rPr>
                <w:rFonts w:ascii="Times New Roman" w:hAnsi="Times New Roman"/>
                <w:b/>
                <w:bCs/>
                <w:kern w:val="0"/>
                <w:szCs w:val="21"/>
              </w:rPr>
            </w:pPr>
            <w:r w:rsidRPr="005A6012">
              <w:rPr>
                <w:rFonts w:ascii="Times New Roman" w:hAnsi="Times New Roman"/>
                <w:b/>
                <w:bCs/>
                <w:kern w:val="0"/>
                <w:szCs w:val="21"/>
              </w:rPr>
              <w:t>项目</w:t>
            </w:r>
          </w:p>
        </w:tc>
        <w:tc>
          <w:tcPr>
            <w:tcW w:w="1068" w:type="pct"/>
            <w:shd w:val="clear" w:color="auto" w:fill="auto"/>
            <w:vAlign w:val="center"/>
          </w:tcPr>
          <w:p w14:paraId="2BF76D61" w14:textId="77777777" w:rsidR="001D6EEB" w:rsidRPr="005A6012" w:rsidRDefault="00B813E3" w:rsidP="001A7649">
            <w:pPr>
              <w:widowControl/>
              <w:adjustRightInd w:val="0"/>
              <w:snapToGrid w:val="0"/>
              <w:jc w:val="center"/>
              <w:textAlignment w:val="baseline"/>
              <w:rPr>
                <w:rFonts w:ascii="Times New Roman" w:hAnsi="Times New Roman"/>
                <w:b/>
                <w:bCs/>
                <w:kern w:val="0"/>
                <w:szCs w:val="21"/>
              </w:rPr>
            </w:pPr>
            <w:r w:rsidRPr="005A6012">
              <w:rPr>
                <w:rFonts w:ascii="Times New Roman" w:hAnsi="Times New Roman"/>
                <w:b/>
                <w:bCs/>
                <w:kern w:val="0"/>
                <w:szCs w:val="21"/>
              </w:rPr>
              <w:t>2019</w:t>
            </w:r>
            <w:r w:rsidRPr="005A6012">
              <w:rPr>
                <w:rFonts w:ascii="Times New Roman" w:hAnsi="Times New Roman"/>
                <w:b/>
                <w:bCs/>
                <w:kern w:val="0"/>
                <w:szCs w:val="21"/>
              </w:rPr>
              <w:t>年</w:t>
            </w:r>
            <w:r w:rsidR="006D3B47" w:rsidRPr="005A6012">
              <w:rPr>
                <w:rFonts w:ascii="Times New Roman" w:hAnsi="Times New Roman"/>
                <w:b/>
                <w:bCs/>
                <w:kern w:val="0"/>
                <w:szCs w:val="21"/>
              </w:rPr>
              <w:t>度</w:t>
            </w:r>
          </w:p>
        </w:tc>
        <w:tc>
          <w:tcPr>
            <w:tcW w:w="1069" w:type="pct"/>
            <w:shd w:val="clear" w:color="auto" w:fill="auto"/>
            <w:vAlign w:val="center"/>
          </w:tcPr>
          <w:p w14:paraId="4E2BF4E2" w14:textId="77777777" w:rsidR="001D6EEB" w:rsidRPr="005A6012" w:rsidRDefault="00B813E3" w:rsidP="001A7649">
            <w:pPr>
              <w:widowControl/>
              <w:adjustRightInd w:val="0"/>
              <w:snapToGrid w:val="0"/>
              <w:jc w:val="center"/>
              <w:textAlignment w:val="baseline"/>
              <w:rPr>
                <w:rFonts w:ascii="Times New Roman" w:hAnsi="Times New Roman"/>
                <w:b/>
                <w:bCs/>
                <w:kern w:val="0"/>
                <w:szCs w:val="21"/>
              </w:rPr>
            </w:pPr>
            <w:r w:rsidRPr="005A6012">
              <w:rPr>
                <w:rFonts w:ascii="Times New Roman" w:hAnsi="Times New Roman"/>
                <w:b/>
                <w:bCs/>
                <w:kern w:val="0"/>
                <w:szCs w:val="21"/>
              </w:rPr>
              <w:t>2018</w:t>
            </w:r>
            <w:r w:rsidRPr="005A6012">
              <w:rPr>
                <w:rFonts w:ascii="Times New Roman" w:hAnsi="Times New Roman"/>
                <w:b/>
                <w:bCs/>
                <w:kern w:val="0"/>
                <w:szCs w:val="21"/>
              </w:rPr>
              <w:t>年</w:t>
            </w:r>
            <w:r w:rsidR="006D3B47" w:rsidRPr="005A6012">
              <w:rPr>
                <w:rFonts w:ascii="Times New Roman" w:hAnsi="Times New Roman"/>
                <w:b/>
                <w:bCs/>
                <w:kern w:val="0"/>
                <w:szCs w:val="21"/>
              </w:rPr>
              <w:t>度</w:t>
            </w:r>
          </w:p>
        </w:tc>
        <w:tc>
          <w:tcPr>
            <w:tcW w:w="1069" w:type="pct"/>
            <w:shd w:val="clear" w:color="auto" w:fill="auto"/>
            <w:vAlign w:val="center"/>
          </w:tcPr>
          <w:p w14:paraId="075E695B" w14:textId="77777777" w:rsidR="001D6EEB" w:rsidRPr="005A6012" w:rsidRDefault="00B813E3" w:rsidP="001A7649">
            <w:pPr>
              <w:widowControl/>
              <w:adjustRightInd w:val="0"/>
              <w:snapToGrid w:val="0"/>
              <w:jc w:val="center"/>
              <w:textAlignment w:val="baseline"/>
              <w:rPr>
                <w:rFonts w:ascii="Times New Roman" w:hAnsi="Times New Roman"/>
                <w:b/>
                <w:bCs/>
                <w:kern w:val="0"/>
                <w:szCs w:val="21"/>
              </w:rPr>
            </w:pPr>
            <w:r w:rsidRPr="005A6012">
              <w:rPr>
                <w:rFonts w:ascii="Times New Roman" w:hAnsi="Times New Roman"/>
                <w:b/>
                <w:bCs/>
                <w:kern w:val="0"/>
                <w:szCs w:val="21"/>
              </w:rPr>
              <w:t>2017</w:t>
            </w:r>
            <w:r w:rsidRPr="005A6012">
              <w:rPr>
                <w:rFonts w:ascii="Times New Roman" w:hAnsi="Times New Roman"/>
                <w:b/>
                <w:bCs/>
                <w:kern w:val="0"/>
                <w:szCs w:val="21"/>
              </w:rPr>
              <w:t>年</w:t>
            </w:r>
            <w:r w:rsidR="006D3B47" w:rsidRPr="005A6012">
              <w:rPr>
                <w:rFonts w:ascii="Times New Roman" w:hAnsi="Times New Roman"/>
                <w:b/>
                <w:bCs/>
                <w:kern w:val="0"/>
                <w:szCs w:val="21"/>
              </w:rPr>
              <w:t>度</w:t>
            </w:r>
          </w:p>
        </w:tc>
      </w:tr>
      <w:tr w:rsidR="001D6EEB" w:rsidRPr="005A6012" w14:paraId="6E752E6D" w14:textId="77777777" w:rsidTr="00FB45FA">
        <w:trPr>
          <w:trHeight w:val="340"/>
          <w:jc w:val="center"/>
        </w:trPr>
        <w:tc>
          <w:tcPr>
            <w:tcW w:w="1794" w:type="pct"/>
            <w:vAlign w:val="center"/>
          </w:tcPr>
          <w:p w14:paraId="31D6B487" w14:textId="77777777" w:rsidR="001D6EEB" w:rsidRPr="005A6012" w:rsidRDefault="00B813E3" w:rsidP="001A7649">
            <w:pPr>
              <w:widowControl/>
              <w:adjustRightInd w:val="0"/>
              <w:snapToGrid w:val="0"/>
              <w:jc w:val="left"/>
              <w:rPr>
                <w:rFonts w:ascii="Times New Roman" w:hAnsi="Times New Roman"/>
                <w:b/>
                <w:color w:val="000000"/>
                <w:kern w:val="0"/>
                <w:szCs w:val="21"/>
              </w:rPr>
            </w:pPr>
            <w:r w:rsidRPr="005A6012">
              <w:rPr>
                <w:rFonts w:ascii="Times New Roman" w:hAnsi="Times New Roman"/>
                <w:b/>
                <w:kern w:val="0"/>
                <w:szCs w:val="21"/>
              </w:rPr>
              <w:t>研发投入</w:t>
            </w:r>
          </w:p>
        </w:tc>
        <w:tc>
          <w:tcPr>
            <w:tcW w:w="1068" w:type="pct"/>
            <w:shd w:val="clear" w:color="auto" w:fill="auto"/>
            <w:vAlign w:val="center"/>
          </w:tcPr>
          <w:p w14:paraId="14D8639B" w14:textId="77777777" w:rsidR="001D6EEB" w:rsidRPr="005A6012" w:rsidRDefault="00B813E3"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2,016.07</w:t>
            </w:r>
          </w:p>
        </w:tc>
        <w:tc>
          <w:tcPr>
            <w:tcW w:w="1069" w:type="pct"/>
            <w:shd w:val="clear" w:color="auto" w:fill="auto"/>
            <w:vAlign w:val="center"/>
          </w:tcPr>
          <w:p w14:paraId="4C71EC80" w14:textId="77777777" w:rsidR="001D6EEB" w:rsidRPr="005A6012" w:rsidRDefault="00B813E3"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2,091.97</w:t>
            </w:r>
          </w:p>
        </w:tc>
        <w:tc>
          <w:tcPr>
            <w:tcW w:w="1069" w:type="pct"/>
            <w:shd w:val="clear" w:color="auto" w:fill="auto"/>
            <w:vAlign w:val="center"/>
          </w:tcPr>
          <w:p w14:paraId="498AD75F" w14:textId="77777777" w:rsidR="001D6EEB" w:rsidRPr="005A6012" w:rsidRDefault="00B813E3"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1,590.79</w:t>
            </w:r>
          </w:p>
        </w:tc>
      </w:tr>
      <w:tr w:rsidR="006D3B47" w:rsidRPr="005A6012" w14:paraId="10FCDC41" w14:textId="77777777" w:rsidTr="00FB45FA">
        <w:trPr>
          <w:trHeight w:val="340"/>
          <w:jc w:val="center"/>
        </w:trPr>
        <w:tc>
          <w:tcPr>
            <w:tcW w:w="1794" w:type="pct"/>
            <w:vAlign w:val="center"/>
          </w:tcPr>
          <w:p w14:paraId="2083006A" w14:textId="77777777" w:rsidR="006D3B47" w:rsidRPr="005A6012" w:rsidRDefault="006D3B47" w:rsidP="001A7649">
            <w:pPr>
              <w:widowControl/>
              <w:adjustRightInd w:val="0"/>
              <w:snapToGrid w:val="0"/>
              <w:jc w:val="left"/>
              <w:rPr>
                <w:rFonts w:ascii="Times New Roman" w:hAnsi="Times New Roman"/>
                <w:color w:val="000000"/>
                <w:kern w:val="0"/>
                <w:szCs w:val="21"/>
              </w:rPr>
            </w:pPr>
            <w:r w:rsidRPr="005A6012">
              <w:rPr>
                <w:rFonts w:ascii="Times New Roman" w:hAnsi="Times New Roman"/>
                <w:kern w:val="0"/>
                <w:szCs w:val="21"/>
              </w:rPr>
              <w:t>其中：</w:t>
            </w:r>
            <w:r w:rsidRPr="005A6012">
              <w:rPr>
                <w:rFonts w:ascii="Times New Roman" w:hAnsi="Times New Roman"/>
                <w:szCs w:val="21"/>
              </w:rPr>
              <w:t>直接材料</w:t>
            </w:r>
          </w:p>
        </w:tc>
        <w:tc>
          <w:tcPr>
            <w:tcW w:w="1068" w:type="pct"/>
            <w:shd w:val="clear" w:color="auto" w:fill="auto"/>
            <w:vAlign w:val="center"/>
          </w:tcPr>
          <w:p w14:paraId="5CB39CE0" w14:textId="77777777" w:rsidR="006D3B47" w:rsidRPr="005A6012" w:rsidRDefault="006D3B4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1,037.00</w:t>
            </w:r>
          </w:p>
        </w:tc>
        <w:tc>
          <w:tcPr>
            <w:tcW w:w="1069" w:type="pct"/>
            <w:shd w:val="clear" w:color="auto" w:fill="auto"/>
            <w:vAlign w:val="center"/>
          </w:tcPr>
          <w:p w14:paraId="71962A51" w14:textId="77777777" w:rsidR="006D3B47" w:rsidRPr="005A6012" w:rsidRDefault="006D3B4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1,164.23</w:t>
            </w:r>
          </w:p>
        </w:tc>
        <w:tc>
          <w:tcPr>
            <w:tcW w:w="1069" w:type="pct"/>
            <w:shd w:val="clear" w:color="auto" w:fill="auto"/>
            <w:vAlign w:val="center"/>
          </w:tcPr>
          <w:p w14:paraId="28E269AD" w14:textId="77777777" w:rsidR="006D3B47" w:rsidRPr="005A6012" w:rsidRDefault="006D3B4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676.97</w:t>
            </w:r>
          </w:p>
        </w:tc>
      </w:tr>
      <w:tr w:rsidR="006D3B47" w:rsidRPr="005A6012" w14:paraId="73F34FF4" w14:textId="77777777" w:rsidTr="00FB45FA">
        <w:trPr>
          <w:trHeight w:val="340"/>
          <w:jc w:val="center"/>
        </w:trPr>
        <w:tc>
          <w:tcPr>
            <w:tcW w:w="1794" w:type="pct"/>
            <w:vAlign w:val="center"/>
          </w:tcPr>
          <w:p w14:paraId="4F9A6B40" w14:textId="77777777" w:rsidR="006D3B47" w:rsidRPr="005A6012" w:rsidRDefault="006D3B47" w:rsidP="001A7649">
            <w:pPr>
              <w:widowControl/>
              <w:adjustRightInd w:val="0"/>
              <w:snapToGrid w:val="0"/>
              <w:jc w:val="left"/>
              <w:rPr>
                <w:rFonts w:ascii="Times New Roman" w:hAnsi="Times New Roman"/>
                <w:color w:val="000000"/>
                <w:kern w:val="0"/>
                <w:szCs w:val="21"/>
              </w:rPr>
            </w:pPr>
            <w:r w:rsidRPr="005A6012">
              <w:rPr>
                <w:rFonts w:ascii="Times New Roman" w:hAnsi="Times New Roman"/>
                <w:szCs w:val="21"/>
              </w:rPr>
              <w:t>职工薪酬</w:t>
            </w:r>
          </w:p>
        </w:tc>
        <w:tc>
          <w:tcPr>
            <w:tcW w:w="1068" w:type="pct"/>
            <w:shd w:val="clear" w:color="auto" w:fill="auto"/>
            <w:vAlign w:val="center"/>
          </w:tcPr>
          <w:p w14:paraId="72115495" w14:textId="77777777" w:rsidR="006D3B47" w:rsidRPr="005A6012" w:rsidRDefault="006D3B4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699.30</w:t>
            </w:r>
          </w:p>
        </w:tc>
        <w:tc>
          <w:tcPr>
            <w:tcW w:w="1069" w:type="pct"/>
            <w:shd w:val="clear" w:color="auto" w:fill="auto"/>
            <w:vAlign w:val="center"/>
          </w:tcPr>
          <w:p w14:paraId="1DE6CC45" w14:textId="77777777" w:rsidR="006D3B47" w:rsidRPr="005A6012" w:rsidRDefault="006D3B4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651.22</w:t>
            </w:r>
          </w:p>
        </w:tc>
        <w:tc>
          <w:tcPr>
            <w:tcW w:w="1069" w:type="pct"/>
            <w:shd w:val="clear" w:color="auto" w:fill="auto"/>
            <w:vAlign w:val="center"/>
          </w:tcPr>
          <w:p w14:paraId="3A373B86" w14:textId="77777777" w:rsidR="006D3B47" w:rsidRPr="005A6012" w:rsidRDefault="006D3B4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564.51</w:t>
            </w:r>
          </w:p>
        </w:tc>
      </w:tr>
      <w:tr w:rsidR="006D3B47" w:rsidRPr="005A6012" w14:paraId="16BC3746" w14:textId="77777777" w:rsidTr="00FB45FA">
        <w:trPr>
          <w:trHeight w:val="340"/>
          <w:jc w:val="center"/>
        </w:trPr>
        <w:tc>
          <w:tcPr>
            <w:tcW w:w="1794" w:type="pct"/>
            <w:vAlign w:val="center"/>
          </w:tcPr>
          <w:p w14:paraId="584F4065" w14:textId="77777777" w:rsidR="006D3B47" w:rsidRPr="005A6012" w:rsidRDefault="006D3B47" w:rsidP="001A7649">
            <w:pPr>
              <w:widowControl/>
              <w:adjustRightInd w:val="0"/>
              <w:snapToGrid w:val="0"/>
              <w:jc w:val="left"/>
              <w:rPr>
                <w:rFonts w:ascii="Times New Roman" w:hAnsi="Times New Roman"/>
                <w:kern w:val="0"/>
                <w:szCs w:val="21"/>
              </w:rPr>
            </w:pPr>
            <w:r w:rsidRPr="005A6012">
              <w:rPr>
                <w:rFonts w:ascii="Times New Roman" w:hAnsi="Times New Roman"/>
                <w:szCs w:val="21"/>
              </w:rPr>
              <w:t>燃料动力费</w:t>
            </w:r>
          </w:p>
        </w:tc>
        <w:tc>
          <w:tcPr>
            <w:tcW w:w="1068" w:type="pct"/>
            <w:shd w:val="clear" w:color="auto" w:fill="auto"/>
            <w:vAlign w:val="center"/>
          </w:tcPr>
          <w:p w14:paraId="73664D29" w14:textId="77777777" w:rsidR="006D3B47" w:rsidRPr="005A6012" w:rsidRDefault="006D3B4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189.19</w:t>
            </w:r>
          </w:p>
        </w:tc>
        <w:tc>
          <w:tcPr>
            <w:tcW w:w="1069" w:type="pct"/>
            <w:shd w:val="clear" w:color="auto" w:fill="auto"/>
            <w:vAlign w:val="center"/>
          </w:tcPr>
          <w:p w14:paraId="36AB225E" w14:textId="77777777" w:rsidR="006D3B47" w:rsidRPr="005A6012" w:rsidRDefault="006D3B4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129.49</w:t>
            </w:r>
          </w:p>
        </w:tc>
        <w:tc>
          <w:tcPr>
            <w:tcW w:w="1069" w:type="pct"/>
            <w:shd w:val="clear" w:color="auto" w:fill="auto"/>
            <w:vAlign w:val="center"/>
          </w:tcPr>
          <w:p w14:paraId="5E524F61" w14:textId="77777777" w:rsidR="006D3B47" w:rsidRPr="005A6012" w:rsidRDefault="006D3B4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110.86</w:t>
            </w:r>
          </w:p>
        </w:tc>
      </w:tr>
      <w:tr w:rsidR="006D3B47" w:rsidRPr="005A6012" w14:paraId="6840DD12" w14:textId="77777777" w:rsidTr="00FB45FA">
        <w:trPr>
          <w:trHeight w:val="340"/>
          <w:jc w:val="center"/>
        </w:trPr>
        <w:tc>
          <w:tcPr>
            <w:tcW w:w="1794" w:type="pct"/>
            <w:vAlign w:val="center"/>
          </w:tcPr>
          <w:p w14:paraId="4DA135A5" w14:textId="77777777" w:rsidR="006D3B47" w:rsidRPr="005A6012" w:rsidRDefault="006D3B47" w:rsidP="001A7649">
            <w:pPr>
              <w:widowControl/>
              <w:adjustRightInd w:val="0"/>
              <w:snapToGrid w:val="0"/>
              <w:jc w:val="left"/>
              <w:rPr>
                <w:rFonts w:ascii="Times New Roman" w:hAnsi="Times New Roman"/>
                <w:kern w:val="0"/>
                <w:szCs w:val="21"/>
              </w:rPr>
            </w:pPr>
            <w:r w:rsidRPr="005A6012">
              <w:rPr>
                <w:rFonts w:ascii="Times New Roman" w:hAnsi="Times New Roman"/>
                <w:szCs w:val="21"/>
              </w:rPr>
              <w:t>折旧与摊销</w:t>
            </w:r>
          </w:p>
        </w:tc>
        <w:tc>
          <w:tcPr>
            <w:tcW w:w="1068" w:type="pct"/>
            <w:shd w:val="clear" w:color="auto" w:fill="auto"/>
            <w:vAlign w:val="center"/>
          </w:tcPr>
          <w:p w14:paraId="3C93E424" w14:textId="77777777" w:rsidR="006D3B47" w:rsidRPr="005A6012" w:rsidRDefault="006D3B4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32.71</w:t>
            </w:r>
          </w:p>
        </w:tc>
        <w:tc>
          <w:tcPr>
            <w:tcW w:w="1069" w:type="pct"/>
            <w:shd w:val="clear" w:color="auto" w:fill="auto"/>
            <w:vAlign w:val="center"/>
          </w:tcPr>
          <w:p w14:paraId="10A413D2" w14:textId="77777777" w:rsidR="006D3B47" w:rsidRPr="005A6012" w:rsidRDefault="006D3B4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30.41</w:t>
            </w:r>
          </w:p>
        </w:tc>
        <w:tc>
          <w:tcPr>
            <w:tcW w:w="1069" w:type="pct"/>
            <w:shd w:val="clear" w:color="auto" w:fill="auto"/>
            <w:vAlign w:val="center"/>
          </w:tcPr>
          <w:p w14:paraId="0199117F" w14:textId="77777777" w:rsidR="006D3B47" w:rsidRPr="005A6012" w:rsidRDefault="006D3B4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35.81</w:t>
            </w:r>
          </w:p>
        </w:tc>
      </w:tr>
      <w:tr w:rsidR="006D3B47" w:rsidRPr="005A6012" w14:paraId="6F1449C8" w14:textId="77777777" w:rsidTr="00FB45FA">
        <w:trPr>
          <w:trHeight w:val="340"/>
          <w:jc w:val="center"/>
        </w:trPr>
        <w:tc>
          <w:tcPr>
            <w:tcW w:w="1794" w:type="pct"/>
            <w:vAlign w:val="center"/>
          </w:tcPr>
          <w:p w14:paraId="1B6DF4A0" w14:textId="77777777" w:rsidR="006D3B47" w:rsidRPr="005A6012" w:rsidRDefault="006D3B47" w:rsidP="001A7649">
            <w:pPr>
              <w:widowControl/>
              <w:adjustRightInd w:val="0"/>
              <w:snapToGrid w:val="0"/>
              <w:jc w:val="left"/>
              <w:rPr>
                <w:rFonts w:ascii="Times New Roman" w:hAnsi="Times New Roman"/>
                <w:kern w:val="0"/>
                <w:szCs w:val="21"/>
              </w:rPr>
            </w:pPr>
            <w:r w:rsidRPr="005A6012">
              <w:rPr>
                <w:rFonts w:ascii="Times New Roman" w:hAnsi="Times New Roman"/>
                <w:szCs w:val="21"/>
              </w:rPr>
              <w:t>其他</w:t>
            </w:r>
          </w:p>
        </w:tc>
        <w:tc>
          <w:tcPr>
            <w:tcW w:w="1068" w:type="pct"/>
            <w:shd w:val="clear" w:color="auto" w:fill="auto"/>
            <w:vAlign w:val="center"/>
          </w:tcPr>
          <w:p w14:paraId="644E7172" w14:textId="77777777" w:rsidR="006D3B47" w:rsidRPr="005A6012" w:rsidRDefault="006D3B4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57.87</w:t>
            </w:r>
          </w:p>
        </w:tc>
        <w:tc>
          <w:tcPr>
            <w:tcW w:w="1069" w:type="pct"/>
            <w:shd w:val="clear" w:color="auto" w:fill="auto"/>
            <w:vAlign w:val="center"/>
          </w:tcPr>
          <w:p w14:paraId="3062FBA8" w14:textId="77777777" w:rsidR="006D3B47" w:rsidRPr="005A6012" w:rsidRDefault="006D3B4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116.62</w:t>
            </w:r>
          </w:p>
        </w:tc>
        <w:tc>
          <w:tcPr>
            <w:tcW w:w="1069" w:type="pct"/>
            <w:shd w:val="clear" w:color="auto" w:fill="auto"/>
            <w:vAlign w:val="center"/>
          </w:tcPr>
          <w:p w14:paraId="605D1C51" w14:textId="77777777" w:rsidR="006D3B47" w:rsidRPr="005A6012" w:rsidRDefault="006D3B4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202.63</w:t>
            </w:r>
          </w:p>
        </w:tc>
      </w:tr>
      <w:tr w:rsidR="001D6EEB" w:rsidRPr="005A6012" w14:paraId="7D2FFE9E" w14:textId="77777777" w:rsidTr="00FB45FA">
        <w:trPr>
          <w:trHeight w:val="340"/>
          <w:jc w:val="center"/>
        </w:trPr>
        <w:tc>
          <w:tcPr>
            <w:tcW w:w="1794" w:type="pct"/>
            <w:vAlign w:val="center"/>
          </w:tcPr>
          <w:p w14:paraId="785F6F3F" w14:textId="77777777" w:rsidR="001D6EEB" w:rsidRPr="005A6012" w:rsidRDefault="00B813E3" w:rsidP="001A7649">
            <w:pPr>
              <w:widowControl/>
              <w:adjustRightInd w:val="0"/>
              <w:snapToGrid w:val="0"/>
              <w:jc w:val="left"/>
              <w:rPr>
                <w:rFonts w:ascii="Times New Roman" w:hAnsi="Times New Roman"/>
                <w:b/>
                <w:color w:val="000000"/>
                <w:kern w:val="0"/>
                <w:szCs w:val="21"/>
              </w:rPr>
            </w:pPr>
            <w:r w:rsidRPr="005A6012">
              <w:rPr>
                <w:rFonts w:ascii="Times New Roman" w:hAnsi="Times New Roman"/>
                <w:b/>
                <w:kern w:val="0"/>
                <w:szCs w:val="21"/>
              </w:rPr>
              <w:t>营业收入</w:t>
            </w:r>
          </w:p>
        </w:tc>
        <w:tc>
          <w:tcPr>
            <w:tcW w:w="1068" w:type="pct"/>
            <w:shd w:val="clear" w:color="auto" w:fill="auto"/>
            <w:vAlign w:val="center"/>
          </w:tcPr>
          <w:p w14:paraId="003BABD1" w14:textId="77777777" w:rsidR="001D6EEB" w:rsidRPr="005A6012" w:rsidRDefault="00B813E3"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55,747.35</w:t>
            </w:r>
          </w:p>
        </w:tc>
        <w:tc>
          <w:tcPr>
            <w:tcW w:w="1069" w:type="pct"/>
            <w:shd w:val="clear" w:color="auto" w:fill="auto"/>
            <w:vAlign w:val="center"/>
          </w:tcPr>
          <w:p w14:paraId="0C3B2202" w14:textId="77777777" w:rsidR="001D6EEB" w:rsidRPr="005A6012" w:rsidRDefault="00B813E3"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46,536.76</w:t>
            </w:r>
          </w:p>
        </w:tc>
        <w:tc>
          <w:tcPr>
            <w:tcW w:w="1069" w:type="pct"/>
            <w:shd w:val="clear" w:color="auto" w:fill="auto"/>
            <w:vAlign w:val="center"/>
          </w:tcPr>
          <w:p w14:paraId="5394593B" w14:textId="77777777" w:rsidR="001D6EEB" w:rsidRPr="005A6012" w:rsidRDefault="00B813E3"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32,867.19</w:t>
            </w:r>
          </w:p>
        </w:tc>
      </w:tr>
      <w:tr w:rsidR="001D6EEB" w:rsidRPr="005A6012" w14:paraId="6CB96A4C" w14:textId="77777777" w:rsidTr="00FB45FA">
        <w:trPr>
          <w:trHeight w:val="340"/>
          <w:jc w:val="center"/>
        </w:trPr>
        <w:tc>
          <w:tcPr>
            <w:tcW w:w="1794" w:type="pct"/>
            <w:vAlign w:val="center"/>
          </w:tcPr>
          <w:p w14:paraId="3547EE48" w14:textId="77777777" w:rsidR="001D6EEB" w:rsidRPr="005A6012" w:rsidRDefault="00B813E3" w:rsidP="001A7649">
            <w:pPr>
              <w:widowControl/>
              <w:adjustRightInd w:val="0"/>
              <w:snapToGrid w:val="0"/>
              <w:jc w:val="left"/>
              <w:rPr>
                <w:rFonts w:ascii="Times New Roman" w:hAnsi="Times New Roman"/>
                <w:b/>
                <w:color w:val="000000"/>
                <w:kern w:val="0"/>
                <w:szCs w:val="21"/>
              </w:rPr>
            </w:pPr>
            <w:r w:rsidRPr="005A6012">
              <w:rPr>
                <w:rFonts w:ascii="Times New Roman" w:hAnsi="Times New Roman"/>
                <w:b/>
                <w:kern w:val="0"/>
                <w:szCs w:val="21"/>
              </w:rPr>
              <w:t>研发投入占比</w:t>
            </w:r>
          </w:p>
        </w:tc>
        <w:tc>
          <w:tcPr>
            <w:tcW w:w="1068" w:type="pct"/>
            <w:shd w:val="clear" w:color="auto" w:fill="auto"/>
            <w:vAlign w:val="center"/>
          </w:tcPr>
          <w:p w14:paraId="238D15CD" w14:textId="77777777" w:rsidR="001D6EEB" w:rsidRPr="005A6012" w:rsidRDefault="00B813E3"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3.62%</w:t>
            </w:r>
          </w:p>
        </w:tc>
        <w:tc>
          <w:tcPr>
            <w:tcW w:w="1069" w:type="pct"/>
            <w:shd w:val="clear" w:color="auto" w:fill="auto"/>
            <w:vAlign w:val="center"/>
          </w:tcPr>
          <w:p w14:paraId="768A248C" w14:textId="77777777" w:rsidR="001D6EEB" w:rsidRPr="005A6012" w:rsidRDefault="00B813E3"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4.50%</w:t>
            </w:r>
          </w:p>
        </w:tc>
        <w:tc>
          <w:tcPr>
            <w:tcW w:w="1069" w:type="pct"/>
            <w:shd w:val="clear" w:color="auto" w:fill="auto"/>
            <w:vAlign w:val="center"/>
          </w:tcPr>
          <w:p w14:paraId="2CA90F37" w14:textId="77777777" w:rsidR="001D6EEB" w:rsidRPr="005A6012" w:rsidRDefault="00B813E3"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4.84%</w:t>
            </w:r>
          </w:p>
        </w:tc>
      </w:tr>
    </w:tbl>
    <w:p w14:paraId="202FE417" w14:textId="77777777" w:rsidR="001D6EEB" w:rsidRPr="00C4270A" w:rsidRDefault="00B813E3" w:rsidP="00AC3433">
      <w:pPr>
        <w:pStyle w:val="003"/>
        <w:spacing w:before="120"/>
      </w:pPr>
      <w:bookmarkStart w:id="1018" w:name="_Toc46219701"/>
      <w:r w:rsidRPr="00C4270A">
        <w:rPr>
          <w:rFonts w:hint="eastAsia"/>
        </w:rPr>
        <w:lastRenderedPageBreak/>
        <w:t>（六）核心技术人员</w:t>
      </w:r>
      <w:bookmarkEnd w:id="1018"/>
    </w:p>
    <w:p w14:paraId="684E1135" w14:textId="0A1228BB" w:rsidR="001D6EEB" w:rsidRPr="00C4270A" w:rsidRDefault="00B813E3" w:rsidP="00FB45FA">
      <w:pPr>
        <w:pStyle w:val="005"/>
        <w:spacing w:before="120"/>
        <w:ind w:firstLine="480"/>
        <w:rPr>
          <w:lang w:val="zh-CN"/>
        </w:rPr>
      </w:pPr>
      <w:r w:rsidRPr="00C4270A">
        <w:rPr>
          <w:rFonts w:hint="eastAsia"/>
          <w:lang w:val="zh-CN"/>
        </w:rPr>
        <w:t>截至</w:t>
      </w:r>
      <w:r w:rsidRPr="00C4270A">
        <w:rPr>
          <w:lang w:val="zh-CN"/>
        </w:rPr>
        <w:t>201</w:t>
      </w:r>
      <w:r w:rsidRPr="00C4270A">
        <w:rPr>
          <w:rFonts w:hint="eastAsia"/>
          <w:lang w:val="zh-CN"/>
        </w:rPr>
        <w:t>9</w:t>
      </w:r>
      <w:r w:rsidRPr="00C4270A">
        <w:rPr>
          <w:rFonts w:hint="eastAsia"/>
          <w:lang w:val="zh-CN"/>
        </w:rPr>
        <w:t>年</w:t>
      </w:r>
      <w:r w:rsidRPr="00C4270A">
        <w:rPr>
          <w:lang w:val="zh-CN"/>
        </w:rPr>
        <w:t>12</w:t>
      </w:r>
      <w:r w:rsidRPr="00C4270A">
        <w:rPr>
          <w:rFonts w:hint="eastAsia"/>
          <w:lang w:val="zh-CN"/>
        </w:rPr>
        <w:t>月</w:t>
      </w:r>
      <w:r w:rsidRPr="00C4270A">
        <w:rPr>
          <w:lang w:val="zh-CN"/>
        </w:rPr>
        <w:t>31</w:t>
      </w:r>
      <w:r w:rsidRPr="00C4270A">
        <w:rPr>
          <w:rFonts w:hint="eastAsia"/>
          <w:lang w:val="zh-CN"/>
        </w:rPr>
        <w:t>日，</w:t>
      </w:r>
      <w:r w:rsidRPr="00F70E3F">
        <w:rPr>
          <w:rFonts w:hint="eastAsia"/>
          <w:highlight w:val="yellow"/>
          <w:lang w:val="zh-CN"/>
        </w:rPr>
        <w:t>发行人核心技术人员</w:t>
      </w:r>
      <w:r w:rsidR="002B62D1" w:rsidRPr="00F70E3F">
        <w:rPr>
          <w:rFonts w:hint="eastAsia"/>
          <w:highlight w:val="yellow"/>
          <w:lang w:val="zh-CN"/>
        </w:rPr>
        <w:t>及</w:t>
      </w:r>
      <w:r w:rsidRPr="00F70E3F">
        <w:rPr>
          <w:highlight w:val="yellow"/>
          <w:lang w:val="zh-CN"/>
        </w:rPr>
        <w:t>其主要技术成果</w:t>
      </w:r>
      <w:r w:rsidR="002B62D1" w:rsidRPr="00F70E3F">
        <w:rPr>
          <w:rFonts w:hint="eastAsia"/>
          <w:highlight w:val="yellow"/>
          <w:lang w:val="zh-CN"/>
        </w:rPr>
        <w:t>、</w:t>
      </w:r>
      <w:r w:rsidRPr="00F70E3F">
        <w:rPr>
          <w:highlight w:val="yellow"/>
          <w:lang w:val="zh-CN"/>
        </w:rPr>
        <w:t>获奖情况</w:t>
      </w:r>
      <w:r w:rsidRPr="00C4270A">
        <w:rPr>
          <w:lang w:val="zh-CN"/>
        </w:rPr>
        <w:t>如下：</w:t>
      </w:r>
    </w:p>
    <w:tbl>
      <w:tblPr>
        <w:tblW w:w="5103"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64"/>
        <w:gridCol w:w="977"/>
        <w:gridCol w:w="2455"/>
        <w:gridCol w:w="4308"/>
      </w:tblGrid>
      <w:tr w:rsidR="00FB45FA" w:rsidRPr="005A6012" w14:paraId="3F60AE3D" w14:textId="77777777" w:rsidTr="005271E6">
        <w:trPr>
          <w:trHeight w:val="340"/>
          <w:tblHeader/>
          <w:jc w:val="center"/>
        </w:trPr>
        <w:tc>
          <w:tcPr>
            <w:tcW w:w="554" w:type="pct"/>
            <w:vAlign w:val="center"/>
          </w:tcPr>
          <w:p w14:paraId="15F709B4" w14:textId="77777777" w:rsidR="001D6EEB" w:rsidRPr="005A6012" w:rsidRDefault="00B813E3" w:rsidP="005271E6">
            <w:pPr>
              <w:keepNext/>
              <w:widowControl/>
              <w:adjustRightInd w:val="0"/>
              <w:snapToGrid w:val="0"/>
              <w:jc w:val="center"/>
              <w:rPr>
                <w:rFonts w:ascii="Times New Roman" w:hAnsi="Times New Roman"/>
                <w:b/>
                <w:kern w:val="0"/>
                <w:szCs w:val="21"/>
              </w:rPr>
            </w:pPr>
            <w:bookmarkStart w:id="1019" w:name="_Toc42531085"/>
            <w:r w:rsidRPr="005A6012">
              <w:rPr>
                <w:rFonts w:ascii="Times New Roman" w:hAnsi="Times New Roman"/>
                <w:b/>
                <w:kern w:val="0"/>
                <w:szCs w:val="21"/>
              </w:rPr>
              <w:t>姓名</w:t>
            </w:r>
          </w:p>
        </w:tc>
        <w:tc>
          <w:tcPr>
            <w:tcW w:w="561" w:type="pct"/>
            <w:vAlign w:val="center"/>
          </w:tcPr>
          <w:p w14:paraId="413C0400" w14:textId="77777777" w:rsidR="005271E6" w:rsidRDefault="00B813E3" w:rsidP="005271E6">
            <w:pPr>
              <w:keepNext/>
              <w:widowControl/>
              <w:adjustRightInd w:val="0"/>
              <w:snapToGrid w:val="0"/>
              <w:jc w:val="center"/>
              <w:rPr>
                <w:rFonts w:ascii="Times New Roman" w:hAnsi="Times New Roman"/>
                <w:b/>
                <w:kern w:val="0"/>
                <w:szCs w:val="21"/>
              </w:rPr>
            </w:pPr>
            <w:r w:rsidRPr="005A6012">
              <w:rPr>
                <w:rFonts w:ascii="Times New Roman" w:hAnsi="Times New Roman"/>
                <w:b/>
                <w:kern w:val="0"/>
                <w:szCs w:val="21"/>
              </w:rPr>
              <w:t>学历</w:t>
            </w:r>
          </w:p>
          <w:p w14:paraId="36724406" w14:textId="77777777" w:rsidR="001D6EEB" w:rsidRPr="005A6012" w:rsidRDefault="00B813E3" w:rsidP="005271E6">
            <w:pPr>
              <w:keepNext/>
              <w:widowControl/>
              <w:adjustRightInd w:val="0"/>
              <w:snapToGrid w:val="0"/>
              <w:jc w:val="center"/>
              <w:rPr>
                <w:rFonts w:ascii="Times New Roman" w:hAnsi="Times New Roman"/>
                <w:b/>
                <w:kern w:val="0"/>
                <w:szCs w:val="21"/>
              </w:rPr>
            </w:pPr>
            <w:r w:rsidRPr="005A6012">
              <w:rPr>
                <w:rFonts w:ascii="Times New Roman" w:hAnsi="Times New Roman"/>
                <w:b/>
                <w:kern w:val="0"/>
                <w:szCs w:val="21"/>
              </w:rPr>
              <w:t>背景</w:t>
            </w:r>
          </w:p>
        </w:tc>
        <w:tc>
          <w:tcPr>
            <w:tcW w:w="1410" w:type="pct"/>
            <w:vAlign w:val="center"/>
          </w:tcPr>
          <w:p w14:paraId="58A873B8" w14:textId="77777777" w:rsidR="001D6EEB" w:rsidRPr="005A6012" w:rsidRDefault="00B813E3" w:rsidP="005271E6">
            <w:pPr>
              <w:keepNext/>
              <w:widowControl/>
              <w:adjustRightInd w:val="0"/>
              <w:snapToGrid w:val="0"/>
              <w:jc w:val="center"/>
              <w:rPr>
                <w:rFonts w:ascii="Times New Roman" w:hAnsi="Times New Roman"/>
                <w:b/>
                <w:color w:val="000000"/>
                <w:kern w:val="0"/>
                <w:szCs w:val="21"/>
              </w:rPr>
            </w:pPr>
            <w:r w:rsidRPr="005A6012">
              <w:rPr>
                <w:rFonts w:ascii="Times New Roman" w:hAnsi="Times New Roman"/>
                <w:b/>
                <w:kern w:val="0"/>
                <w:szCs w:val="21"/>
              </w:rPr>
              <w:t>专业资质及重要科研成果和获得奖项情况</w:t>
            </w:r>
          </w:p>
        </w:tc>
        <w:tc>
          <w:tcPr>
            <w:tcW w:w="2476" w:type="pct"/>
            <w:vAlign w:val="center"/>
          </w:tcPr>
          <w:p w14:paraId="516C3601" w14:textId="77777777" w:rsidR="001D6EEB" w:rsidRPr="005A6012" w:rsidRDefault="00B813E3" w:rsidP="005271E6">
            <w:pPr>
              <w:keepNext/>
              <w:widowControl/>
              <w:adjustRightInd w:val="0"/>
              <w:snapToGrid w:val="0"/>
              <w:jc w:val="center"/>
              <w:rPr>
                <w:rFonts w:ascii="Times New Roman" w:hAnsi="Times New Roman"/>
                <w:b/>
                <w:kern w:val="0"/>
                <w:szCs w:val="21"/>
              </w:rPr>
            </w:pPr>
            <w:r w:rsidRPr="005A6012">
              <w:rPr>
                <w:rFonts w:ascii="Times New Roman" w:hAnsi="Times New Roman"/>
                <w:b/>
                <w:kern w:val="0"/>
                <w:szCs w:val="21"/>
              </w:rPr>
              <w:t>对公司研发的具体贡献</w:t>
            </w:r>
          </w:p>
        </w:tc>
      </w:tr>
      <w:tr w:rsidR="00FB45FA" w:rsidRPr="005A6012" w14:paraId="5FEEF097" w14:textId="77777777" w:rsidTr="005271E6">
        <w:trPr>
          <w:trHeight w:val="340"/>
          <w:jc w:val="center"/>
        </w:trPr>
        <w:tc>
          <w:tcPr>
            <w:tcW w:w="554" w:type="pct"/>
            <w:vAlign w:val="center"/>
          </w:tcPr>
          <w:p w14:paraId="7B0926E2" w14:textId="77777777" w:rsidR="001D6EEB" w:rsidRPr="005A6012" w:rsidRDefault="00B813E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卫海</w:t>
            </w:r>
          </w:p>
        </w:tc>
        <w:tc>
          <w:tcPr>
            <w:tcW w:w="561" w:type="pct"/>
            <w:vAlign w:val="center"/>
          </w:tcPr>
          <w:p w14:paraId="2925AC4E" w14:textId="77777777" w:rsidR="001D6EEB" w:rsidRPr="005A6012" w:rsidRDefault="00B813E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清华大学土木工程系</w:t>
            </w:r>
            <w:r w:rsidR="00B70BE5" w:rsidRPr="005A6012">
              <w:rPr>
                <w:rFonts w:ascii="Times New Roman" w:hAnsi="Times New Roman"/>
                <w:kern w:val="0"/>
                <w:szCs w:val="21"/>
              </w:rPr>
              <w:t>研究生学历</w:t>
            </w:r>
            <w:r w:rsidRPr="005A6012">
              <w:rPr>
                <w:rFonts w:ascii="Times New Roman" w:hAnsi="Times New Roman"/>
                <w:kern w:val="0"/>
                <w:szCs w:val="21"/>
              </w:rPr>
              <w:t>，美国约翰霍普金斯大学土木工程</w:t>
            </w:r>
            <w:r w:rsidR="00B70BE5" w:rsidRPr="005A6012">
              <w:rPr>
                <w:rFonts w:ascii="Times New Roman" w:hAnsi="Times New Roman"/>
                <w:kern w:val="0"/>
                <w:szCs w:val="21"/>
              </w:rPr>
              <w:t>研究生学历</w:t>
            </w:r>
          </w:p>
        </w:tc>
        <w:tc>
          <w:tcPr>
            <w:tcW w:w="1410" w:type="pct"/>
            <w:vAlign w:val="center"/>
          </w:tcPr>
          <w:p w14:paraId="254FFE16"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高级工程师；</w:t>
            </w:r>
          </w:p>
          <w:p w14:paraId="08D34BFE"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奖项：</w:t>
            </w:r>
          </w:p>
          <w:p w14:paraId="2D16F304"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1</w:t>
            </w:r>
            <w:r w:rsidRPr="005A6012">
              <w:rPr>
                <w:rFonts w:ascii="Times New Roman" w:hAnsi="Times New Roman"/>
                <w:kern w:val="0"/>
                <w:szCs w:val="21"/>
              </w:rPr>
              <w:t>、教育部科学技术进步一等奖</w:t>
            </w:r>
            <w:r w:rsidRPr="005A6012">
              <w:rPr>
                <w:rFonts w:ascii="Times New Roman" w:hAnsi="Times New Roman"/>
                <w:kern w:val="0"/>
                <w:szCs w:val="21"/>
              </w:rPr>
              <w:t>1</w:t>
            </w:r>
            <w:r w:rsidRPr="005A6012">
              <w:rPr>
                <w:rFonts w:ascii="Times New Roman" w:hAnsi="Times New Roman"/>
                <w:kern w:val="0"/>
                <w:szCs w:val="21"/>
              </w:rPr>
              <w:t>项；</w:t>
            </w:r>
          </w:p>
          <w:p w14:paraId="6475AC94"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2</w:t>
            </w:r>
            <w:r w:rsidRPr="005A6012">
              <w:rPr>
                <w:rFonts w:ascii="Times New Roman" w:hAnsi="Times New Roman"/>
                <w:kern w:val="0"/>
                <w:szCs w:val="21"/>
              </w:rPr>
              <w:t>、</w:t>
            </w:r>
            <w:r w:rsidRPr="005A6012">
              <w:rPr>
                <w:rFonts w:ascii="Times New Roman" w:hAnsi="Times New Roman"/>
                <w:kern w:val="0"/>
                <w:szCs w:val="21"/>
              </w:rPr>
              <w:t>2018</w:t>
            </w:r>
            <w:r w:rsidRPr="005A6012">
              <w:rPr>
                <w:rFonts w:ascii="Times New Roman" w:hAnsi="Times New Roman"/>
                <w:kern w:val="0"/>
                <w:szCs w:val="21"/>
              </w:rPr>
              <w:t>年度南京市优秀岩土工程设计与治理三等奖；</w:t>
            </w:r>
          </w:p>
          <w:p w14:paraId="116A9896"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3</w:t>
            </w:r>
            <w:r w:rsidRPr="005A6012">
              <w:rPr>
                <w:rFonts w:ascii="Times New Roman" w:hAnsi="Times New Roman"/>
                <w:kern w:val="0"/>
                <w:szCs w:val="21"/>
              </w:rPr>
              <w:t>、</w:t>
            </w:r>
            <w:r w:rsidRPr="005A6012">
              <w:rPr>
                <w:rFonts w:ascii="Times New Roman" w:hAnsi="Times New Roman"/>
                <w:kern w:val="0"/>
                <w:szCs w:val="21"/>
              </w:rPr>
              <w:t>2019</w:t>
            </w:r>
            <w:r w:rsidRPr="005A6012">
              <w:rPr>
                <w:rFonts w:ascii="Times New Roman" w:hAnsi="Times New Roman"/>
                <w:kern w:val="0"/>
                <w:szCs w:val="21"/>
              </w:rPr>
              <w:t>年度南京市优秀岩土工程设计与治理二等奖；</w:t>
            </w:r>
          </w:p>
          <w:p w14:paraId="416C7EC5"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4</w:t>
            </w:r>
            <w:r w:rsidRPr="005A6012">
              <w:rPr>
                <w:rFonts w:ascii="Times New Roman" w:hAnsi="Times New Roman"/>
                <w:kern w:val="0"/>
                <w:szCs w:val="21"/>
              </w:rPr>
              <w:t>、</w:t>
            </w:r>
            <w:r w:rsidRPr="005A6012">
              <w:rPr>
                <w:rFonts w:ascii="Times New Roman" w:hAnsi="Times New Roman"/>
                <w:kern w:val="0"/>
                <w:szCs w:val="21"/>
              </w:rPr>
              <w:t>2019</w:t>
            </w:r>
            <w:r w:rsidRPr="005A6012">
              <w:rPr>
                <w:rFonts w:ascii="Times New Roman" w:hAnsi="Times New Roman"/>
                <w:kern w:val="0"/>
                <w:szCs w:val="21"/>
              </w:rPr>
              <w:t>年度南京市优秀岩土工程设计与治理三等奖</w:t>
            </w:r>
          </w:p>
        </w:tc>
        <w:tc>
          <w:tcPr>
            <w:tcW w:w="2476" w:type="pct"/>
            <w:vAlign w:val="center"/>
          </w:tcPr>
          <w:p w14:paraId="7A4821F5"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在地基与基础工程、建筑物隔震技术方面具有深厚的理论基础和</w:t>
            </w:r>
            <w:r w:rsidR="00804A2C" w:rsidRPr="005A6012">
              <w:rPr>
                <w:rFonts w:ascii="Times New Roman" w:hAnsi="Times New Roman"/>
                <w:kern w:val="0"/>
                <w:szCs w:val="21"/>
              </w:rPr>
              <w:t>丰富的</w:t>
            </w:r>
            <w:r w:rsidRPr="005A6012">
              <w:rPr>
                <w:rFonts w:ascii="Times New Roman" w:hAnsi="Times New Roman"/>
                <w:kern w:val="0"/>
                <w:szCs w:val="21"/>
              </w:rPr>
              <w:t>实践经验，参与发明各类国家级技术专利</w:t>
            </w:r>
            <w:r w:rsidRPr="005A6012">
              <w:rPr>
                <w:rFonts w:ascii="Times New Roman" w:hAnsi="Times New Roman"/>
                <w:kern w:val="0"/>
                <w:szCs w:val="21"/>
              </w:rPr>
              <w:t>30</w:t>
            </w:r>
            <w:r w:rsidRPr="005A6012">
              <w:rPr>
                <w:rFonts w:ascii="Times New Roman" w:hAnsi="Times New Roman"/>
                <w:kern w:val="0"/>
                <w:szCs w:val="21"/>
              </w:rPr>
              <w:t>余项。</w:t>
            </w:r>
          </w:p>
          <w:p w14:paraId="3C4B9E67"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1</w:t>
            </w:r>
            <w:r w:rsidRPr="005A6012">
              <w:rPr>
                <w:rFonts w:ascii="Times New Roman" w:hAnsi="Times New Roman"/>
                <w:kern w:val="0"/>
                <w:szCs w:val="21"/>
              </w:rPr>
              <w:t>、参与</w:t>
            </w:r>
            <w:r w:rsidR="00804A2C" w:rsidRPr="005A6012">
              <w:rPr>
                <w:rFonts w:ascii="Times New Roman" w:hAnsi="Times New Roman"/>
                <w:kern w:val="0"/>
                <w:szCs w:val="21"/>
              </w:rPr>
              <w:t>完成</w:t>
            </w:r>
            <w:r w:rsidR="00096F80" w:rsidRPr="005A6012">
              <w:rPr>
                <w:rFonts w:ascii="Times New Roman" w:hAnsi="Times New Roman"/>
                <w:kern w:val="0"/>
                <w:szCs w:val="21"/>
              </w:rPr>
              <w:t>的</w:t>
            </w:r>
            <w:r w:rsidRPr="005A6012">
              <w:rPr>
                <w:rFonts w:ascii="Times New Roman" w:hAnsi="Times New Roman"/>
                <w:kern w:val="0"/>
                <w:szCs w:val="21"/>
              </w:rPr>
              <w:t>《既有建筑结构性能提升关键技术与工程应用》获得教育部颁发的科学技术进步一等奖；</w:t>
            </w:r>
          </w:p>
          <w:p w14:paraId="3C08AC8F"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2</w:t>
            </w:r>
            <w:r w:rsidRPr="005A6012">
              <w:rPr>
                <w:rFonts w:ascii="Times New Roman" w:hAnsi="Times New Roman"/>
                <w:kern w:val="0"/>
                <w:szCs w:val="21"/>
              </w:rPr>
              <w:t>、参与完成的《江苏省财政厅地下车库基坑支护工程》项目，获取</w:t>
            </w:r>
            <w:r w:rsidRPr="005A6012">
              <w:rPr>
                <w:rFonts w:ascii="Times New Roman" w:hAnsi="Times New Roman"/>
                <w:kern w:val="0"/>
                <w:szCs w:val="21"/>
              </w:rPr>
              <w:t>2018</w:t>
            </w:r>
            <w:r w:rsidRPr="005A6012">
              <w:rPr>
                <w:rFonts w:ascii="Times New Roman" w:hAnsi="Times New Roman"/>
                <w:kern w:val="0"/>
                <w:szCs w:val="21"/>
              </w:rPr>
              <w:t>年度南京市优秀岩土工程设计与治理三等奖；</w:t>
            </w:r>
          </w:p>
          <w:p w14:paraId="33D0CD4E"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3</w:t>
            </w:r>
            <w:r w:rsidRPr="005A6012">
              <w:rPr>
                <w:rFonts w:ascii="Times New Roman" w:hAnsi="Times New Roman"/>
                <w:kern w:val="0"/>
                <w:szCs w:val="21"/>
              </w:rPr>
              <w:t>、参与设计的《</w:t>
            </w:r>
            <w:r w:rsidRPr="005A6012">
              <w:rPr>
                <w:rFonts w:ascii="Times New Roman" w:hAnsi="Times New Roman"/>
                <w:kern w:val="0"/>
                <w:szCs w:val="21"/>
              </w:rPr>
              <w:t>NO.2014G45</w:t>
            </w:r>
            <w:r w:rsidRPr="005A6012">
              <w:rPr>
                <w:rFonts w:ascii="Times New Roman" w:hAnsi="Times New Roman"/>
                <w:kern w:val="0"/>
                <w:szCs w:val="21"/>
              </w:rPr>
              <w:t>地块》项目，获取</w:t>
            </w:r>
            <w:r w:rsidRPr="005A6012">
              <w:rPr>
                <w:rFonts w:ascii="Times New Roman" w:hAnsi="Times New Roman"/>
                <w:kern w:val="0"/>
                <w:szCs w:val="21"/>
              </w:rPr>
              <w:t>2019</w:t>
            </w:r>
            <w:r w:rsidRPr="005A6012">
              <w:rPr>
                <w:rFonts w:ascii="Times New Roman" w:hAnsi="Times New Roman"/>
                <w:kern w:val="0"/>
                <w:szCs w:val="21"/>
              </w:rPr>
              <w:t>年度南京市优秀岩土工程设计与治理二等奖；</w:t>
            </w:r>
          </w:p>
          <w:p w14:paraId="6C60FDA1"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4</w:t>
            </w:r>
            <w:r w:rsidRPr="005A6012">
              <w:rPr>
                <w:rFonts w:ascii="Times New Roman" w:hAnsi="Times New Roman"/>
                <w:kern w:val="0"/>
                <w:szCs w:val="21"/>
              </w:rPr>
              <w:t>、参与设计的《南京市红十字医院地下停车库基坑支护工程》项目，获取</w:t>
            </w:r>
            <w:r w:rsidRPr="005A6012">
              <w:rPr>
                <w:rFonts w:ascii="Times New Roman" w:hAnsi="Times New Roman"/>
                <w:kern w:val="0"/>
                <w:szCs w:val="21"/>
              </w:rPr>
              <w:t>2019</w:t>
            </w:r>
            <w:r w:rsidRPr="005A6012">
              <w:rPr>
                <w:rFonts w:ascii="Times New Roman" w:hAnsi="Times New Roman"/>
                <w:kern w:val="0"/>
                <w:szCs w:val="21"/>
              </w:rPr>
              <w:t>年度南京市优秀岩土工程设计与治理三等奖</w:t>
            </w:r>
          </w:p>
        </w:tc>
      </w:tr>
      <w:tr w:rsidR="00FB45FA" w:rsidRPr="005A6012" w14:paraId="22BCC3E3" w14:textId="77777777" w:rsidTr="005271E6">
        <w:trPr>
          <w:trHeight w:val="340"/>
          <w:jc w:val="center"/>
        </w:trPr>
        <w:tc>
          <w:tcPr>
            <w:tcW w:w="554" w:type="pct"/>
            <w:vAlign w:val="center"/>
          </w:tcPr>
          <w:p w14:paraId="6C90A84B" w14:textId="77777777" w:rsidR="001D6EEB" w:rsidRPr="005A6012" w:rsidRDefault="00B813E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卫龙武</w:t>
            </w:r>
          </w:p>
        </w:tc>
        <w:tc>
          <w:tcPr>
            <w:tcW w:w="561" w:type="pct"/>
            <w:vAlign w:val="center"/>
          </w:tcPr>
          <w:p w14:paraId="0495447A" w14:textId="77777777" w:rsidR="001D6EEB" w:rsidRPr="005A6012" w:rsidRDefault="00B813E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东南大学（原南京工学院）</w:t>
            </w:r>
            <w:r w:rsidR="00891E5A" w:rsidRPr="005A6012">
              <w:rPr>
                <w:rFonts w:ascii="Times New Roman" w:hAnsi="Times New Roman"/>
                <w:kern w:val="0"/>
                <w:szCs w:val="21"/>
              </w:rPr>
              <w:t>结构工程专业</w:t>
            </w:r>
            <w:r w:rsidR="00B70BE5" w:rsidRPr="005A6012">
              <w:rPr>
                <w:rFonts w:ascii="Times New Roman" w:hAnsi="Times New Roman"/>
                <w:kern w:val="0"/>
                <w:szCs w:val="21"/>
              </w:rPr>
              <w:t>研究生学历</w:t>
            </w:r>
          </w:p>
        </w:tc>
        <w:tc>
          <w:tcPr>
            <w:tcW w:w="1410" w:type="pct"/>
            <w:vAlign w:val="center"/>
          </w:tcPr>
          <w:p w14:paraId="6D70C047"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教授级高级工程师，一级建造师；</w:t>
            </w:r>
          </w:p>
          <w:p w14:paraId="198D5A55"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1</w:t>
            </w:r>
            <w:r w:rsidRPr="005A6012">
              <w:rPr>
                <w:rFonts w:ascii="Times New Roman" w:hAnsi="Times New Roman"/>
                <w:kern w:val="0"/>
                <w:szCs w:val="21"/>
              </w:rPr>
              <w:t>、教育部科学技术进步一等奖</w:t>
            </w:r>
            <w:r w:rsidRPr="005A6012">
              <w:rPr>
                <w:rFonts w:ascii="Times New Roman" w:hAnsi="Times New Roman"/>
                <w:kern w:val="0"/>
                <w:szCs w:val="21"/>
              </w:rPr>
              <w:t>1</w:t>
            </w:r>
            <w:r w:rsidRPr="005A6012">
              <w:rPr>
                <w:rFonts w:ascii="Times New Roman" w:hAnsi="Times New Roman"/>
                <w:kern w:val="0"/>
                <w:szCs w:val="21"/>
              </w:rPr>
              <w:t>项；</w:t>
            </w:r>
          </w:p>
          <w:p w14:paraId="5ECF3024"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2</w:t>
            </w:r>
            <w:r w:rsidRPr="005A6012">
              <w:rPr>
                <w:rFonts w:ascii="Times New Roman" w:hAnsi="Times New Roman"/>
                <w:kern w:val="0"/>
                <w:szCs w:val="21"/>
              </w:rPr>
              <w:t>、江苏省科学技术进步二等奖</w:t>
            </w:r>
            <w:r w:rsidRPr="005A6012">
              <w:rPr>
                <w:rFonts w:ascii="Times New Roman" w:hAnsi="Times New Roman"/>
                <w:kern w:val="0"/>
                <w:szCs w:val="21"/>
              </w:rPr>
              <w:t>1</w:t>
            </w:r>
            <w:r w:rsidRPr="005A6012">
              <w:rPr>
                <w:rFonts w:ascii="Times New Roman" w:hAnsi="Times New Roman"/>
                <w:kern w:val="0"/>
                <w:szCs w:val="21"/>
              </w:rPr>
              <w:t>项</w:t>
            </w:r>
          </w:p>
        </w:tc>
        <w:tc>
          <w:tcPr>
            <w:tcW w:w="2476" w:type="pct"/>
            <w:vAlign w:val="center"/>
          </w:tcPr>
          <w:p w14:paraId="4D76B6EF"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国内知名的土木工程专业专家，</w:t>
            </w:r>
            <w:r w:rsidR="00173A3E" w:rsidRPr="005A6012">
              <w:rPr>
                <w:rFonts w:ascii="Times New Roman" w:hAnsi="Times New Roman"/>
                <w:kern w:val="0"/>
                <w:szCs w:val="21"/>
              </w:rPr>
              <w:t>在</w:t>
            </w:r>
            <w:r w:rsidRPr="005A6012">
              <w:rPr>
                <w:rFonts w:ascii="Times New Roman" w:hAnsi="Times New Roman"/>
                <w:kern w:val="0"/>
                <w:szCs w:val="21"/>
              </w:rPr>
              <w:t>地基与基础工程、建筑物</w:t>
            </w:r>
            <w:r w:rsidR="007C0735" w:rsidRPr="005A6012">
              <w:rPr>
                <w:rFonts w:ascii="Times New Roman" w:hAnsi="Times New Roman"/>
                <w:kern w:val="0"/>
                <w:szCs w:val="21"/>
              </w:rPr>
              <w:t>移位</w:t>
            </w:r>
            <w:r w:rsidRPr="005A6012">
              <w:rPr>
                <w:rFonts w:ascii="Times New Roman" w:hAnsi="Times New Roman"/>
                <w:kern w:val="0"/>
                <w:szCs w:val="21"/>
              </w:rPr>
              <w:t>工程、建筑物纠偏工程、建筑物隔震加固工程等诸多方面</w:t>
            </w:r>
            <w:r w:rsidR="00173A3E" w:rsidRPr="005A6012">
              <w:rPr>
                <w:rFonts w:ascii="Times New Roman" w:hAnsi="Times New Roman"/>
                <w:kern w:val="0"/>
                <w:szCs w:val="21"/>
              </w:rPr>
              <w:t>，理论扎实、经验丰富</w:t>
            </w:r>
            <w:r w:rsidRPr="005A6012">
              <w:rPr>
                <w:rFonts w:ascii="Times New Roman" w:hAnsi="Times New Roman"/>
                <w:kern w:val="0"/>
                <w:szCs w:val="21"/>
              </w:rPr>
              <w:t>，参与各类发明专利、实用新型专利</w:t>
            </w:r>
            <w:r w:rsidRPr="005A6012">
              <w:rPr>
                <w:rFonts w:ascii="Times New Roman" w:hAnsi="Times New Roman"/>
                <w:kern w:val="0"/>
                <w:szCs w:val="21"/>
              </w:rPr>
              <w:t>20</w:t>
            </w:r>
            <w:r w:rsidRPr="005A6012">
              <w:rPr>
                <w:rFonts w:ascii="Times New Roman" w:hAnsi="Times New Roman"/>
                <w:kern w:val="0"/>
                <w:szCs w:val="21"/>
              </w:rPr>
              <w:t>余项。</w:t>
            </w:r>
          </w:p>
          <w:p w14:paraId="5E54D134"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1</w:t>
            </w:r>
            <w:r w:rsidRPr="005A6012">
              <w:rPr>
                <w:rFonts w:ascii="Times New Roman" w:hAnsi="Times New Roman"/>
                <w:kern w:val="0"/>
                <w:szCs w:val="21"/>
              </w:rPr>
              <w:t>、</w:t>
            </w:r>
            <w:r w:rsidR="00173A3E" w:rsidRPr="005A6012">
              <w:rPr>
                <w:rFonts w:ascii="Times New Roman" w:hAnsi="Times New Roman"/>
                <w:kern w:val="0"/>
                <w:szCs w:val="21"/>
              </w:rPr>
              <w:t>参与</w:t>
            </w:r>
            <w:r w:rsidRPr="005A6012">
              <w:rPr>
                <w:rFonts w:ascii="Times New Roman" w:hAnsi="Times New Roman"/>
                <w:kern w:val="0"/>
                <w:szCs w:val="21"/>
              </w:rPr>
              <w:t>《建筑物整体迁移或成套关键技术及规程》，获取江苏省人民政府颁发的科学技术进步二等奖；</w:t>
            </w:r>
          </w:p>
          <w:p w14:paraId="76EAA4AF"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2</w:t>
            </w:r>
            <w:r w:rsidRPr="005A6012">
              <w:rPr>
                <w:rFonts w:ascii="Times New Roman" w:hAnsi="Times New Roman"/>
                <w:kern w:val="0"/>
                <w:szCs w:val="21"/>
              </w:rPr>
              <w:t>、参与《既有建筑结构性能提升关键技术与工程应用》获得教育部颁发的科学技术进步一等奖</w:t>
            </w:r>
          </w:p>
        </w:tc>
      </w:tr>
      <w:tr w:rsidR="00FB45FA" w:rsidRPr="005A6012" w14:paraId="13B89202" w14:textId="77777777" w:rsidTr="005271E6">
        <w:trPr>
          <w:trHeight w:val="340"/>
          <w:jc w:val="center"/>
        </w:trPr>
        <w:tc>
          <w:tcPr>
            <w:tcW w:w="554" w:type="pct"/>
            <w:vAlign w:val="center"/>
          </w:tcPr>
          <w:p w14:paraId="3EB3AE1C" w14:textId="77777777" w:rsidR="001D6EEB" w:rsidRPr="005A6012" w:rsidRDefault="00B813E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王冰</w:t>
            </w:r>
          </w:p>
        </w:tc>
        <w:tc>
          <w:tcPr>
            <w:tcW w:w="561" w:type="pct"/>
            <w:vAlign w:val="center"/>
          </w:tcPr>
          <w:p w14:paraId="0E2B4F6D" w14:textId="77777777" w:rsidR="001D6EEB" w:rsidRPr="005A6012" w:rsidRDefault="00B813E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河海大学</w:t>
            </w:r>
            <w:r w:rsidR="00891E5A" w:rsidRPr="005A6012">
              <w:rPr>
                <w:rFonts w:ascii="Times New Roman" w:hAnsi="Times New Roman"/>
                <w:kern w:val="0"/>
                <w:szCs w:val="21"/>
              </w:rPr>
              <w:t>防灾减灾工程级防护工程专业</w:t>
            </w:r>
            <w:r w:rsidR="00B70BE5" w:rsidRPr="005A6012">
              <w:rPr>
                <w:rFonts w:ascii="Times New Roman" w:hAnsi="Times New Roman"/>
                <w:kern w:val="0"/>
                <w:szCs w:val="21"/>
              </w:rPr>
              <w:t>研究生学历</w:t>
            </w:r>
          </w:p>
        </w:tc>
        <w:tc>
          <w:tcPr>
            <w:tcW w:w="1410" w:type="pct"/>
            <w:vAlign w:val="center"/>
          </w:tcPr>
          <w:p w14:paraId="2E92C79D"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高级工程师，国家注册岩土工程师；</w:t>
            </w:r>
          </w:p>
          <w:p w14:paraId="5000A2A8"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1</w:t>
            </w:r>
            <w:r w:rsidRPr="005A6012">
              <w:rPr>
                <w:rFonts w:ascii="Times New Roman" w:hAnsi="Times New Roman"/>
                <w:kern w:val="0"/>
                <w:szCs w:val="21"/>
              </w:rPr>
              <w:t>、公开发表学术论文</w:t>
            </w:r>
            <w:r w:rsidRPr="005A6012">
              <w:rPr>
                <w:rFonts w:ascii="Times New Roman" w:hAnsi="Times New Roman"/>
                <w:kern w:val="0"/>
                <w:szCs w:val="21"/>
              </w:rPr>
              <w:t>4</w:t>
            </w:r>
            <w:r w:rsidRPr="005A6012">
              <w:rPr>
                <w:rFonts w:ascii="Times New Roman" w:hAnsi="Times New Roman"/>
                <w:kern w:val="0"/>
                <w:szCs w:val="21"/>
              </w:rPr>
              <w:t>篇；</w:t>
            </w:r>
          </w:p>
          <w:p w14:paraId="436CF1F4"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2</w:t>
            </w:r>
            <w:r w:rsidRPr="005A6012">
              <w:rPr>
                <w:rFonts w:ascii="Times New Roman" w:hAnsi="Times New Roman"/>
                <w:kern w:val="0"/>
                <w:szCs w:val="21"/>
              </w:rPr>
              <w:t>、</w:t>
            </w:r>
            <w:r w:rsidRPr="005A6012">
              <w:rPr>
                <w:rFonts w:ascii="Times New Roman" w:hAnsi="Times New Roman"/>
                <w:kern w:val="0"/>
                <w:szCs w:val="21"/>
              </w:rPr>
              <w:t>2015</w:t>
            </w:r>
            <w:r w:rsidRPr="005A6012">
              <w:rPr>
                <w:rFonts w:ascii="Times New Roman" w:hAnsi="Times New Roman"/>
                <w:kern w:val="0"/>
                <w:szCs w:val="21"/>
              </w:rPr>
              <w:t>年度南京市优秀工程勘察二等奖；</w:t>
            </w:r>
          </w:p>
          <w:p w14:paraId="458AFF32"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3</w:t>
            </w:r>
            <w:r w:rsidRPr="005A6012">
              <w:rPr>
                <w:rFonts w:ascii="Times New Roman" w:hAnsi="Times New Roman"/>
                <w:kern w:val="0"/>
                <w:szCs w:val="21"/>
              </w:rPr>
              <w:t>、</w:t>
            </w:r>
            <w:r w:rsidRPr="005A6012">
              <w:rPr>
                <w:rFonts w:ascii="Times New Roman" w:hAnsi="Times New Roman"/>
                <w:kern w:val="0"/>
                <w:szCs w:val="21"/>
              </w:rPr>
              <w:t>2016</w:t>
            </w:r>
            <w:r w:rsidRPr="005A6012">
              <w:rPr>
                <w:rFonts w:ascii="Times New Roman" w:hAnsi="Times New Roman"/>
                <w:kern w:val="0"/>
                <w:szCs w:val="21"/>
              </w:rPr>
              <w:t>年度南京市优秀岩土工程设计与治理三等奖；</w:t>
            </w:r>
          </w:p>
          <w:p w14:paraId="006D0E0A"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4</w:t>
            </w:r>
            <w:r w:rsidRPr="005A6012">
              <w:rPr>
                <w:rFonts w:ascii="Times New Roman" w:hAnsi="Times New Roman"/>
                <w:kern w:val="0"/>
                <w:szCs w:val="21"/>
              </w:rPr>
              <w:t>、</w:t>
            </w:r>
            <w:r w:rsidRPr="005A6012">
              <w:rPr>
                <w:rFonts w:ascii="Times New Roman" w:hAnsi="Times New Roman"/>
                <w:kern w:val="0"/>
                <w:szCs w:val="21"/>
              </w:rPr>
              <w:t>2018</w:t>
            </w:r>
            <w:r w:rsidRPr="005A6012">
              <w:rPr>
                <w:rFonts w:ascii="Times New Roman" w:hAnsi="Times New Roman"/>
                <w:kern w:val="0"/>
                <w:szCs w:val="21"/>
              </w:rPr>
              <w:t>年度南京市优秀岩土工程设计与治理三等奖</w:t>
            </w:r>
          </w:p>
        </w:tc>
        <w:tc>
          <w:tcPr>
            <w:tcW w:w="2476" w:type="pct"/>
            <w:vAlign w:val="center"/>
          </w:tcPr>
          <w:p w14:paraId="72C0462F"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1</w:t>
            </w:r>
            <w:r w:rsidRPr="005A6012">
              <w:rPr>
                <w:rFonts w:ascii="Times New Roman" w:hAnsi="Times New Roman"/>
                <w:kern w:val="0"/>
                <w:szCs w:val="21"/>
              </w:rPr>
              <w:t>、参与完成</w:t>
            </w:r>
            <w:r w:rsidRPr="00BF0A87">
              <w:rPr>
                <w:rFonts w:ascii="宋体" w:hAnsi="宋体"/>
                <w:kern w:val="0"/>
                <w:szCs w:val="21"/>
              </w:rPr>
              <w:t>“</w:t>
            </w:r>
            <w:r w:rsidRPr="005A6012">
              <w:rPr>
                <w:rFonts w:ascii="Times New Roman" w:hAnsi="Times New Roman"/>
                <w:kern w:val="0"/>
                <w:szCs w:val="21"/>
              </w:rPr>
              <w:t>紫金（建邺）科技创业特别社区超大规模深基坑支护工程项目</w:t>
            </w:r>
            <w:r w:rsidRPr="00BF0A87">
              <w:rPr>
                <w:rFonts w:ascii="宋体" w:hAnsi="宋体"/>
                <w:kern w:val="0"/>
                <w:szCs w:val="21"/>
              </w:rPr>
              <w:t>”</w:t>
            </w:r>
            <w:r w:rsidRPr="005A6012">
              <w:rPr>
                <w:rFonts w:ascii="Times New Roman" w:hAnsi="Times New Roman"/>
                <w:kern w:val="0"/>
                <w:szCs w:val="21"/>
              </w:rPr>
              <w:t>被评为</w:t>
            </w:r>
            <w:r w:rsidRPr="00BF0A87">
              <w:rPr>
                <w:rFonts w:ascii="宋体" w:hAnsi="宋体"/>
                <w:kern w:val="0"/>
                <w:szCs w:val="21"/>
              </w:rPr>
              <w:t>“</w:t>
            </w:r>
            <w:r w:rsidRPr="005A6012">
              <w:rPr>
                <w:rFonts w:ascii="Times New Roman" w:hAnsi="Times New Roman"/>
                <w:kern w:val="0"/>
                <w:szCs w:val="21"/>
              </w:rPr>
              <w:t>住建部市政公用科技示范工程</w:t>
            </w:r>
            <w:r w:rsidRPr="00BF0A87">
              <w:rPr>
                <w:rFonts w:ascii="宋体" w:hAnsi="宋体"/>
                <w:kern w:val="0"/>
                <w:szCs w:val="21"/>
              </w:rPr>
              <w:t>”</w:t>
            </w:r>
            <w:r w:rsidRPr="005A6012">
              <w:rPr>
                <w:rFonts w:ascii="Times New Roman" w:hAnsi="Times New Roman"/>
                <w:kern w:val="0"/>
                <w:szCs w:val="21"/>
              </w:rPr>
              <w:t>；</w:t>
            </w:r>
          </w:p>
          <w:p w14:paraId="55516DE3"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2</w:t>
            </w:r>
            <w:r w:rsidRPr="005A6012">
              <w:rPr>
                <w:rFonts w:ascii="Times New Roman" w:hAnsi="Times New Roman"/>
                <w:kern w:val="0"/>
                <w:szCs w:val="21"/>
              </w:rPr>
              <w:t>、作为主要参与完成人的</w:t>
            </w:r>
            <w:r w:rsidRPr="00BF0A87">
              <w:rPr>
                <w:rFonts w:ascii="宋体" w:hAnsi="宋体"/>
                <w:kern w:val="0"/>
                <w:szCs w:val="21"/>
              </w:rPr>
              <w:t>“</w:t>
            </w:r>
            <w:r w:rsidRPr="005A6012">
              <w:rPr>
                <w:rFonts w:ascii="Times New Roman" w:hAnsi="Times New Roman"/>
                <w:kern w:val="0"/>
                <w:szCs w:val="21"/>
              </w:rPr>
              <w:t>预制装配地下连续墙在深大基坑工程中的应用研究</w:t>
            </w:r>
            <w:r w:rsidRPr="00BF0A87">
              <w:rPr>
                <w:rFonts w:ascii="宋体" w:hAnsi="宋体"/>
                <w:kern w:val="0"/>
                <w:szCs w:val="21"/>
              </w:rPr>
              <w:t>”</w:t>
            </w:r>
            <w:r w:rsidRPr="005A6012">
              <w:rPr>
                <w:rFonts w:ascii="Times New Roman" w:hAnsi="Times New Roman"/>
                <w:kern w:val="0"/>
                <w:szCs w:val="21"/>
              </w:rPr>
              <w:t>的科技创新成果获得江苏省建设科技创新成果鉴定；</w:t>
            </w:r>
          </w:p>
          <w:p w14:paraId="2FF189BD"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3</w:t>
            </w:r>
            <w:r w:rsidRPr="005A6012">
              <w:rPr>
                <w:rFonts w:ascii="Times New Roman" w:hAnsi="Times New Roman"/>
                <w:kern w:val="0"/>
                <w:szCs w:val="21"/>
              </w:rPr>
              <w:t>、担任施工图校核的项目《南京财经大学建路校区科技楼基坑支护设计》，被评为</w:t>
            </w:r>
            <w:r w:rsidRPr="005A6012">
              <w:rPr>
                <w:rFonts w:ascii="Times New Roman" w:hAnsi="Times New Roman"/>
                <w:kern w:val="0"/>
                <w:szCs w:val="21"/>
              </w:rPr>
              <w:t>2015</w:t>
            </w:r>
            <w:r w:rsidRPr="005A6012">
              <w:rPr>
                <w:rFonts w:ascii="Times New Roman" w:hAnsi="Times New Roman"/>
                <w:kern w:val="0"/>
                <w:szCs w:val="21"/>
              </w:rPr>
              <w:t>年度南京市优秀工程勘察二等奖</w:t>
            </w:r>
          </w:p>
          <w:p w14:paraId="603DDD31"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4</w:t>
            </w:r>
            <w:r w:rsidRPr="005A6012">
              <w:rPr>
                <w:rFonts w:ascii="Times New Roman" w:hAnsi="Times New Roman"/>
                <w:kern w:val="0"/>
                <w:szCs w:val="21"/>
              </w:rPr>
              <w:t>、担任负责人的项目《边江路一号地（</w:t>
            </w:r>
            <w:r w:rsidRPr="005A6012">
              <w:rPr>
                <w:rFonts w:ascii="Times New Roman" w:hAnsi="Times New Roman"/>
                <w:kern w:val="0"/>
                <w:szCs w:val="21"/>
              </w:rPr>
              <w:t>NO.2010G32</w:t>
            </w:r>
            <w:r w:rsidRPr="005A6012">
              <w:rPr>
                <w:rFonts w:ascii="Times New Roman" w:hAnsi="Times New Roman"/>
                <w:kern w:val="0"/>
                <w:szCs w:val="21"/>
              </w:rPr>
              <w:t>）</w:t>
            </w:r>
            <w:r w:rsidRPr="005A6012">
              <w:rPr>
                <w:rFonts w:ascii="Times New Roman" w:hAnsi="Times New Roman"/>
                <w:kern w:val="0"/>
                <w:szCs w:val="21"/>
              </w:rPr>
              <w:t>08-02-07</w:t>
            </w:r>
            <w:r w:rsidRPr="005A6012">
              <w:rPr>
                <w:rFonts w:ascii="Times New Roman" w:hAnsi="Times New Roman"/>
                <w:kern w:val="0"/>
                <w:szCs w:val="21"/>
              </w:rPr>
              <w:t>地块（</w:t>
            </w:r>
            <w:r w:rsidRPr="005A6012">
              <w:rPr>
                <w:rFonts w:ascii="Times New Roman" w:hAnsi="Times New Roman"/>
                <w:kern w:val="0"/>
                <w:szCs w:val="21"/>
              </w:rPr>
              <w:t>01</w:t>
            </w:r>
            <w:r w:rsidRPr="005A6012">
              <w:rPr>
                <w:rFonts w:ascii="Times New Roman" w:hAnsi="Times New Roman"/>
                <w:kern w:val="0"/>
                <w:szCs w:val="21"/>
              </w:rPr>
              <w:t>、</w:t>
            </w:r>
            <w:r w:rsidRPr="005A6012">
              <w:rPr>
                <w:rFonts w:ascii="Times New Roman" w:hAnsi="Times New Roman"/>
                <w:kern w:val="0"/>
                <w:szCs w:val="21"/>
              </w:rPr>
              <w:t>02</w:t>
            </w:r>
            <w:r w:rsidRPr="005A6012">
              <w:rPr>
                <w:rFonts w:ascii="Times New Roman" w:hAnsi="Times New Roman"/>
                <w:kern w:val="0"/>
                <w:szCs w:val="21"/>
              </w:rPr>
              <w:t>号楼）基坑支护设计》，被评为</w:t>
            </w:r>
            <w:r w:rsidRPr="005A6012">
              <w:rPr>
                <w:rFonts w:ascii="Times New Roman" w:hAnsi="Times New Roman"/>
                <w:kern w:val="0"/>
                <w:szCs w:val="21"/>
              </w:rPr>
              <w:t>2016</w:t>
            </w:r>
            <w:r w:rsidRPr="005A6012">
              <w:rPr>
                <w:rFonts w:ascii="Times New Roman" w:hAnsi="Times New Roman"/>
                <w:kern w:val="0"/>
                <w:szCs w:val="21"/>
              </w:rPr>
              <w:t>年度南京市优秀岩土工程设计与治理三等奖；</w:t>
            </w:r>
          </w:p>
          <w:p w14:paraId="405B9038"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5</w:t>
            </w:r>
            <w:r w:rsidRPr="005A6012">
              <w:rPr>
                <w:rFonts w:ascii="Times New Roman" w:hAnsi="Times New Roman"/>
                <w:kern w:val="0"/>
                <w:szCs w:val="21"/>
              </w:rPr>
              <w:t>、参与完成的《江苏省财政厅地下车库基坑支护工程》项目，获取</w:t>
            </w:r>
            <w:r w:rsidRPr="005A6012">
              <w:rPr>
                <w:rFonts w:ascii="Times New Roman" w:hAnsi="Times New Roman"/>
                <w:kern w:val="0"/>
                <w:szCs w:val="21"/>
              </w:rPr>
              <w:t>2018</w:t>
            </w:r>
            <w:r w:rsidRPr="005A6012">
              <w:rPr>
                <w:rFonts w:ascii="Times New Roman" w:hAnsi="Times New Roman"/>
                <w:kern w:val="0"/>
                <w:szCs w:val="21"/>
              </w:rPr>
              <w:t>年度南京市优秀岩土工程设计与治理三等奖</w:t>
            </w:r>
          </w:p>
        </w:tc>
      </w:tr>
      <w:tr w:rsidR="00FB45FA" w:rsidRPr="005A6012" w14:paraId="26F36EE6" w14:textId="77777777" w:rsidTr="005271E6">
        <w:trPr>
          <w:trHeight w:val="340"/>
          <w:jc w:val="center"/>
        </w:trPr>
        <w:tc>
          <w:tcPr>
            <w:tcW w:w="554" w:type="pct"/>
            <w:vAlign w:val="center"/>
          </w:tcPr>
          <w:p w14:paraId="2AC60C27" w14:textId="77777777" w:rsidR="001D6EEB" w:rsidRPr="005A6012" w:rsidRDefault="00B813E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lastRenderedPageBreak/>
              <w:t>倪加才</w:t>
            </w:r>
          </w:p>
        </w:tc>
        <w:tc>
          <w:tcPr>
            <w:tcW w:w="561" w:type="pct"/>
            <w:vAlign w:val="center"/>
          </w:tcPr>
          <w:p w14:paraId="0ACCFB34" w14:textId="77777777" w:rsidR="001D6EEB" w:rsidRPr="005A6012" w:rsidRDefault="00B813E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南京理工大学</w:t>
            </w:r>
            <w:r w:rsidR="00891E5A" w:rsidRPr="005A6012">
              <w:rPr>
                <w:rFonts w:ascii="Times New Roman" w:hAnsi="Times New Roman"/>
                <w:kern w:val="0"/>
                <w:szCs w:val="21"/>
              </w:rPr>
              <w:t>土木工程专业</w:t>
            </w:r>
            <w:r w:rsidRPr="005A6012">
              <w:rPr>
                <w:rFonts w:ascii="Times New Roman" w:hAnsi="Times New Roman"/>
                <w:kern w:val="0"/>
                <w:szCs w:val="21"/>
              </w:rPr>
              <w:t>本科学历</w:t>
            </w:r>
          </w:p>
        </w:tc>
        <w:tc>
          <w:tcPr>
            <w:tcW w:w="1410" w:type="pct"/>
            <w:vAlign w:val="center"/>
          </w:tcPr>
          <w:p w14:paraId="74CDB4DB"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高级工程师，一级建造师</w:t>
            </w:r>
          </w:p>
        </w:tc>
        <w:tc>
          <w:tcPr>
            <w:tcW w:w="2476" w:type="pct"/>
            <w:vAlign w:val="center"/>
          </w:tcPr>
          <w:p w14:paraId="12A033E4"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2008</w:t>
            </w:r>
            <w:r w:rsidRPr="005A6012">
              <w:rPr>
                <w:rFonts w:ascii="Times New Roman" w:hAnsi="Times New Roman"/>
                <w:kern w:val="0"/>
                <w:szCs w:val="21"/>
              </w:rPr>
              <w:t>年</w:t>
            </w:r>
            <w:r w:rsidRPr="005A6012">
              <w:rPr>
                <w:rFonts w:ascii="Times New Roman" w:hAnsi="Times New Roman"/>
                <w:kern w:val="0"/>
                <w:szCs w:val="21"/>
              </w:rPr>
              <w:t>3</w:t>
            </w:r>
            <w:r w:rsidRPr="005A6012">
              <w:rPr>
                <w:rFonts w:ascii="Times New Roman" w:hAnsi="Times New Roman"/>
                <w:kern w:val="0"/>
                <w:szCs w:val="21"/>
              </w:rPr>
              <w:t>月至今就职于公司，现任工程管理部部长，负责统筹管理工作</w:t>
            </w:r>
          </w:p>
        </w:tc>
      </w:tr>
      <w:tr w:rsidR="00FB45FA" w:rsidRPr="005A6012" w14:paraId="0FCD60A3" w14:textId="77777777" w:rsidTr="005271E6">
        <w:trPr>
          <w:trHeight w:val="340"/>
          <w:jc w:val="center"/>
        </w:trPr>
        <w:tc>
          <w:tcPr>
            <w:tcW w:w="554" w:type="pct"/>
            <w:vAlign w:val="center"/>
          </w:tcPr>
          <w:p w14:paraId="63F22274" w14:textId="77777777" w:rsidR="001D6EEB" w:rsidRPr="005A6012" w:rsidRDefault="00B813E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邹会</w:t>
            </w:r>
          </w:p>
        </w:tc>
        <w:tc>
          <w:tcPr>
            <w:tcW w:w="561" w:type="pct"/>
            <w:vAlign w:val="center"/>
          </w:tcPr>
          <w:p w14:paraId="5B209F1F"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东南大学工程力学专业</w:t>
            </w:r>
            <w:r w:rsidR="00B70BE5" w:rsidRPr="005A6012">
              <w:rPr>
                <w:rFonts w:ascii="Times New Roman" w:hAnsi="Times New Roman"/>
                <w:szCs w:val="21"/>
              </w:rPr>
              <w:t>研究生学历</w:t>
            </w:r>
          </w:p>
        </w:tc>
        <w:tc>
          <w:tcPr>
            <w:tcW w:w="1410" w:type="pct"/>
            <w:vAlign w:val="center"/>
          </w:tcPr>
          <w:p w14:paraId="0D854015"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国家一级注册结构工程师，中级工程师；</w:t>
            </w:r>
          </w:p>
          <w:p w14:paraId="4BF8149C" w14:textId="77777777" w:rsidR="001D6EEB" w:rsidRPr="005A6012" w:rsidRDefault="00B813E3" w:rsidP="001A7649">
            <w:pPr>
              <w:widowControl/>
              <w:adjustRightInd w:val="0"/>
              <w:snapToGrid w:val="0"/>
              <w:jc w:val="left"/>
              <w:rPr>
                <w:rFonts w:ascii="Times New Roman" w:hAnsi="Times New Roman"/>
                <w:szCs w:val="21"/>
              </w:rPr>
            </w:pPr>
            <w:r w:rsidRPr="005A6012">
              <w:rPr>
                <w:rFonts w:ascii="Times New Roman" w:hAnsi="Times New Roman"/>
                <w:szCs w:val="21"/>
              </w:rPr>
              <w:t>2018</w:t>
            </w:r>
            <w:r w:rsidRPr="005A6012">
              <w:rPr>
                <w:rFonts w:ascii="Times New Roman" w:hAnsi="Times New Roman"/>
                <w:szCs w:val="21"/>
              </w:rPr>
              <w:t>年度南京市优秀岩土工程设计与治理三等奖</w:t>
            </w:r>
          </w:p>
        </w:tc>
        <w:tc>
          <w:tcPr>
            <w:tcW w:w="2476" w:type="pct"/>
            <w:vAlign w:val="center"/>
          </w:tcPr>
          <w:p w14:paraId="073B7A3E" w14:textId="77777777" w:rsidR="001D6EEB" w:rsidRPr="005A6012" w:rsidRDefault="00B813E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参与完成的《江苏省财政厅地下车库基坑支护工程》项目，获取</w:t>
            </w:r>
            <w:r w:rsidRPr="005A6012">
              <w:rPr>
                <w:rFonts w:ascii="Times New Roman" w:hAnsi="Times New Roman"/>
                <w:kern w:val="0"/>
                <w:szCs w:val="21"/>
              </w:rPr>
              <w:t>2018</w:t>
            </w:r>
            <w:r w:rsidRPr="005A6012">
              <w:rPr>
                <w:rFonts w:ascii="Times New Roman" w:hAnsi="Times New Roman"/>
                <w:kern w:val="0"/>
                <w:szCs w:val="21"/>
              </w:rPr>
              <w:t>年度南京市优秀岩土工程设计与治理三等奖</w:t>
            </w:r>
          </w:p>
        </w:tc>
      </w:tr>
    </w:tbl>
    <w:p w14:paraId="550104F6" w14:textId="77777777" w:rsidR="001D6EEB" w:rsidRPr="00C4270A" w:rsidRDefault="007F4291" w:rsidP="00FB45FA">
      <w:pPr>
        <w:pStyle w:val="005"/>
        <w:spacing w:before="120"/>
        <w:ind w:firstLine="480"/>
      </w:pPr>
      <w:bookmarkStart w:id="1020" w:name="_Hlk43407072"/>
      <w:r w:rsidRPr="00C4270A">
        <w:rPr>
          <w:rFonts w:hint="eastAsia"/>
        </w:rPr>
        <w:t>发行人</w:t>
      </w:r>
      <w:r>
        <w:t>最近两年核心技术</w:t>
      </w:r>
      <w:r w:rsidRPr="00C4270A">
        <w:rPr>
          <w:rFonts w:hint="eastAsia"/>
        </w:rPr>
        <w:t>人员</w:t>
      </w:r>
      <w:r w:rsidRPr="00C4270A">
        <w:t>稳定</w:t>
      </w:r>
      <w:r>
        <w:rPr>
          <w:rFonts w:hint="eastAsia"/>
        </w:rPr>
        <w:t>，</w:t>
      </w:r>
      <w:r w:rsidRPr="00C4270A">
        <w:rPr>
          <w:rFonts w:hint="eastAsia"/>
        </w:rPr>
        <w:t>2019</w:t>
      </w:r>
      <w:r w:rsidRPr="00C4270A">
        <w:rPr>
          <w:rFonts w:hint="eastAsia"/>
        </w:rPr>
        <w:t>年增加一名核心技术人员</w:t>
      </w:r>
      <w:r>
        <w:rPr>
          <w:rFonts w:hint="eastAsia"/>
        </w:rPr>
        <w:t>，</w:t>
      </w:r>
      <w:r w:rsidRPr="00C4270A">
        <w:t>进一步扩充了核心技术团队实力，有利于提升公司研发水平。</w:t>
      </w:r>
    </w:p>
    <w:p w14:paraId="2328309A" w14:textId="77777777" w:rsidR="001D6EEB" w:rsidRPr="00C4270A" w:rsidRDefault="00B813E3" w:rsidP="00AC3433">
      <w:pPr>
        <w:pStyle w:val="003"/>
        <w:spacing w:before="120"/>
      </w:pPr>
      <w:bookmarkStart w:id="1021" w:name="_Toc46219702"/>
      <w:bookmarkEnd w:id="1020"/>
      <w:r w:rsidRPr="00C4270A">
        <w:t>（</w:t>
      </w:r>
      <w:r w:rsidRPr="00C4270A">
        <w:rPr>
          <w:rFonts w:hint="eastAsia"/>
        </w:rPr>
        <w:t>七</w:t>
      </w:r>
      <w:r w:rsidRPr="00C4270A">
        <w:t>）</w:t>
      </w:r>
      <w:bookmarkEnd w:id="1019"/>
      <w:r w:rsidRPr="00C4270A">
        <w:rPr>
          <w:rFonts w:hint="eastAsia"/>
        </w:rPr>
        <w:t>公司保持技术不断创新</w:t>
      </w:r>
      <w:r w:rsidRPr="00C4270A">
        <w:t>的安排</w:t>
      </w:r>
      <w:bookmarkEnd w:id="1021"/>
    </w:p>
    <w:p w14:paraId="57DD589D" w14:textId="77777777" w:rsidR="004850AA" w:rsidRPr="004850AA" w:rsidRDefault="004850AA" w:rsidP="00FB45FA">
      <w:pPr>
        <w:pStyle w:val="004"/>
        <w:spacing w:before="120"/>
        <w:ind w:firstLine="482"/>
      </w:pPr>
      <w:r w:rsidRPr="004850AA">
        <w:t>1</w:t>
      </w:r>
      <w:r w:rsidRPr="004850AA">
        <w:t>、保持核心技术不断创新的机制</w:t>
      </w:r>
    </w:p>
    <w:p w14:paraId="619D629D" w14:textId="77777777" w:rsidR="004850AA" w:rsidRPr="004850AA" w:rsidRDefault="004850AA" w:rsidP="00FB45FA">
      <w:pPr>
        <w:pStyle w:val="005"/>
        <w:spacing w:before="120"/>
        <w:ind w:firstLine="480"/>
      </w:pPr>
      <w:r w:rsidRPr="004850AA">
        <w:t>（</w:t>
      </w:r>
      <w:r w:rsidRPr="004850AA">
        <w:t>1</w:t>
      </w:r>
      <w:r w:rsidRPr="004850AA">
        <w:t>）研发体系</w:t>
      </w:r>
    </w:p>
    <w:p w14:paraId="6DDD0A3B" w14:textId="77777777" w:rsidR="004850AA" w:rsidRPr="004850AA" w:rsidRDefault="004850AA" w:rsidP="00FB45FA">
      <w:pPr>
        <w:pStyle w:val="005"/>
        <w:spacing w:before="120"/>
        <w:ind w:firstLine="480"/>
      </w:pPr>
      <w:r w:rsidRPr="004850AA">
        <w:t>发行人的研发机构设置</w:t>
      </w:r>
      <w:r w:rsidRPr="004850AA">
        <w:rPr>
          <w:rFonts w:hint="eastAsia"/>
        </w:rPr>
        <w:t>如下</w:t>
      </w:r>
      <w:r w:rsidRPr="004850AA">
        <w:t>：</w:t>
      </w:r>
    </w:p>
    <w:p w14:paraId="53DE7A89" w14:textId="77777777" w:rsidR="004850AA" w:rsidRPr="004850AA" w:rsidRDefault="004850AA" w:rsidP="00FB45FA">
      <w:pPr>
        <w:pStyle w:val="005"/>
        <w:spacing w:before="120"/>
        <w:ind w:firstLine="480"/>
      </w:pPr>
      <w:r w:rsidRPr="004850AA">
        <w:t>研发中心：负责研发计划</w:t>
      </w:r>
      <w:r w:rsidRPr="004850AA">
        <w:rPr>
          <w:rFonts w:hint="eastAsia"/>
        </w:rPr>
        <w:t>的</w:t>
      </w:r>
      <w:r w:rsidRPr="004850AA">
        <w:t>制定、研发技术平台的建设、研发资源</w:t>
      </w:r>
      <w:r w:rsidRPr="004850AA">
        <w:rPr>
          <w:rFonts w:hint="eastAsia"/>
        </w:rPr>
        <w:t>的</w:t>
      </w:r>
      <w:r w:rsidRPr="004850AA">
        <w:t>配置、研发成果的验收、研发流程的</w:t>
      </w:r>
      <w:r w:rsidRPr="004850AA">
        <w:rPr>
          <w:rFonts w:hint="eastAsia"/>
        </w:rPr>
        <w:t>执行</w:t>
      </w:r>
      <w:r w:rsidRPr="004850AA">
        <w:t>、知识产权的管理。</w:t>
      </w:r>
    </w:p>
    <w:p w14:paraId="190FB26A" w14:textId="77777777" w:rsidR="004850AA" w:rsidRPr="004850AA" w:rsidRDefault="005B0805" w:rsidP="00FB45FA">
      <w:pPr>
        <w:pStyle w:val="005"/>
        <w:spacing w:before="120"/>
        <w:ind w:firstLine="480"/>
      </w:pPr>
      <w:r>
        <w:rPr>
          <w:rFonts w:hint="eastAsia"/>
        </w:rPr>
        <w:t>技术</w:t>
      </w:r>
      <w:r w:rsidR="004850AA" w:rsidRPr="004850AA">
        <w:t>研发部：负责项目组的成立、研发过程管控、项目成果的内部评审和验收</w:t>
      </w:r>
      <w:r w:rsidR="004850AA" w:rsidRPr="004850AA">
        <w:rPr>
          <w:rFonts w:hint="eastAsia"/>
        </w:rPr>
        <w:t>。</w:t>
      </w:r>
    </w:p>
    <w:p w14:paraId="0A3C3B6B" w14:textId="77777777" w:rsidR="004850AA" w:rsidRPr="004850AA" w:rsidRDefault="004850AA" w:rsidP="00FB45FA">
      <w:pPr>
        <w:pStyle w:val="005"/>
        <w:spacing w:before="120"/>
        <w:ind w:firstLine="480"/>
      </w:pPr>
      <w:r w:rsidRPr="004850AA">
        <w:t>项目组：负责项目的需求分析、技术方案和实施方案的设计、项目的实施和项目成果提交。</w:t>
      </w:r>
    </w:p>
    <w:p w14:paraId="43C0201C" w14:textId="77777777" w:rsidR="004850AA" w:rsidRPr="004850AA" w:rsidRDefault="004850AA" w:rsidP="00FB45FA">
      <w:pPr>
        <w:pStyle w:val="005"/>
        <w:spacing w:before="120"/>
        <w:ind w:firstLine="480"/>
      </w:pPr>
      <w:r w:rsidRPr="004850AA">
        <w:t>（</w:t>
      </w:r>
      <w:r w:rsidRPr="004850AA">
        <w:t>2</w:t>
      </w:r>
      <w:r w:rsidRPr="004850AA">
        <w:t>）研发创新机制</w:t>
      </w:r>
    </w:p>
    <w:p w14:paraId="3C9C9A67" w14:textId="77777777" w:rsidR="004850AA" w:rsidRPr="004850AA" w:rsidRDefault="004850AA" w:rsidP="00FB45FA">
      <w:pPr>
        <w:pStyle w:val="005"/>
        <w:spacing w:before="120"/>
        <w:ind w:firstLine="480"/>
      </w:pPr>
      <w:r w:rsidRPr="004850AA">
        <w:t>公司</w:t>
      </w:r>
      <w:r w:rsidRPr="004850AA">
        <w:rPr>
          <w:rFonts w:hint="eastAsia"/>
        </w:rPr>
        <w:t>坚持</w:t>
      </w:r>
      <w:r w:rsidRPr="004850AA">
        <w:t>可持续发展，高度重视研发投入和研发</w:t>
      </w:r>
      <w:r w:rsidRPr="004850AA">
        <w:rPr>
          <w:rFonts w:hint="eastAsia"/>
        </w:rPr>
        <w:t>能</w:t>
      </w:r>
      <w:r w:rsidRPr="004850AA">
        <w:t>力的提</w:t>
      </w:r>
      <w:r w:rsidRPr="004850AA">
        <w:rPr>
          <w:rFonts w:hint="eastAsia"/>
        </w:rPr>
        <w:t>升，</w:t>
      </w:r>
      <w:r w:rsidRPr="004850AA">
        <w:t>充分调动研发人员的积极性、主动性和创新性，</w:t>
      </w:r>
      <w:r w:rsidRPr="004850AA">
        <w:rPr>
          <w:rFonts w:hint="eastAsia"/>
        </w:rPr>
        <w:t>持续完善</w:t>
      </w:r>
      <w:r w:rsidRPr="004850AA">
        <w:t>技术创新机制。</w:t>
      </w:r>
    </w:p>
    <w:p w14:paraId="5EDC3F27" w14:textId="77777777" w:rsidR="004850AA" w:rsidRPr="004850AA" w:rsidRDefault="004850AA" w:rsidP="00FB45FA">
      <w:pPr>
        <w:pStyle w:val="005"/>
        <w:spacing w:before="120"/>
        <w:ind w:firstLine="480"/>
      </w:pPr>
      <w:r w:rsidRPr="004850AA">
        <w:rPr>
          <w:rFonts w:ascii="宋体" w:hAnsi="宋体" w:cs="宋体" w:hint="eastAsia"/>
        </w:rPr>
        <w:t>①</w:t>
      </w:r>
      <w:r w:rsidRPr="004850AA">
        <w:t>建立</w:t>
      </w:r>
      <w:r w:rsidRPr="004850AA">
        <w:rPr>
          <w:rFonts w:hint="eastAsia"/>
        </w:rPr>
        <w:t>健全</w:t>
      </w:r>
      <w:r w:rsidRPr="004850AA">
        <w:t>研发机构和研发管理过程</w:t>
      </w:r>
    </w:p>
    <w:p w14:paraId="426F9DEC" w14:textId="77777777" w:rsidR="004850AA" w:rsidRPr="004850AA" w:rsidRDefault="004850AA" w:rsidP="00FB45FA">
      <w:pPr>
        <w:pStyle w:val="005"/>
        <w:spacing w:before="120"/>
        <w:ind w:firstLine="480"/>
      </w:pPr>
      <w:r w:rsidRPr="004850AA">
        <w:t>经过多年的积累，公司</w:t>
      </w:r>
      <w:r w:rsidRPr="004850AA">
        <w:rPr>
          <w:rFonts w:hint="eastAsia"/>
        </w:rPr>
        <w:t>已建立</w:t>
      </w:r>
      <w:r w:rsidRPr="004850AA">
        <w:t>技术研究、创新、开发、技术化流程体系，并成为带动公司</w:t>
      </w:r>
      <w:r w:rsidRPr="004850AA">
        <w:rPr>
          <w:rFonts w:hint="eastAsia"/>
        </w:rPr>
        <w:t>持续</w:t>
      </w:r>
      <w:r w:rsidRPr="004850AA">
        <w:t>发展、保持市场竞争优势的</w:t>
      </w:r>
      <w:r w:rsidRPr="004850AA">
        <w:rPr>
          <w:rFonts w:hint="eastAsia"/>
        </w:rPr>
        <w:t>重</w:t>
      </w:r>
      <w:r w:rsidRPr="004850AA">
        <w:t>要动力</w:t>
      </w:r>
      <w:r w:rsidRPr="004850AA">
        <w:rPr>
          <w:rFonts w:hint="eastAsia"/>
        </w:rPr>
        <w:t>。尤其是对多元化、多样化、个性化的既有建筑维护改造业务，事前、事中的技术研发管理过程，是确保</w:t>
      </w:r>
      <w:r w:rsidRPr="004850AA">
        <w:rPr>
          <w:rFonts w:hint="eastAsia"/>
        </w:rPr>
        <w:lastRenderedPageBreak/>
        <w:t>项目顺利实施的重要环节</w:t>
      </w:r>
      <w:r w:rsidRPr="004850AA">
        <w:t>。</w:t>
      </w:r>
    </w:p>
    <w:p w14:paraId="4F0A5002" w14:textId="77777777" w:rsidR="004850AA" w:rsidRPr="004850AA" w:rsidRDefault="004850AA" w:rsidP="00FB45FA">
      <w:pPr>
        <w:pStyle w:val="005"/>
        <w:spacing w:before="120"/>
        <w:ind w:firstLine="480"/>
      </w:pPr>
      <w:r w:rsidRPr="004850AA">
        <w:rPr>
          <w:rFonts w:ascii="宋体" w:hAnsi="宋体" w:cs="宋体" w:hint="eastAsia"/>
        </w:rPr>
        <w:t>②</w:t>
      </w:r>
      <w:r w:rsidRPr="004850AA">
        <w:t>持续的研发费用投入保障</w:t>
      </w:r>
    </w:p>
    <w:p w14:paraId="59AC3E6F" w14:textId="77777777" w:rsidR="004850AA" w:rsidRPr="004850AA" w:rsidRDefault="004850AA" w:rsidP="00FB45FA">
      <w:pPr>
        <w:pStyle w:val="005"/>
        <w:spacing w:before="120"/>
        <w:ind w:firstLine="480"/>
      </w:pPr>
      <w:r w:rsidRPr="004850AA">
        <w:t>持续的研发投入是公司自主创新的重要保障</w:t>
      </w:r>
      <w:r w:rsidRPr="004850AA">
        <w:rPr>
          <w:rFonts w:hint="eastAsia"/>
        </w:rPr>
        <w:t>。</w:t>
      </w:r>
      <w:r w:rsidRPr="004850AA">
        <w:t>报告期内，公司研发费用占营业收入比例较高。经过多年积累和连续的研发投入，公司</w:t>
      </w:r>
      <w:r w:rsidRPr="004850AA">
        <w:rPr>
          <w:rFonts w:hint="eastAsia"/>
        </w:rPr>
        <w:t>已</w:t>
      </w:r>
      <w:r w:rsidRPr="004850AA">
        <w:t>掌握</w:t>
      </w:r>
      <w:r w:rsidRPr="004850AA">
        <w:rPr>
          <w:rFonts w:hint="eastAsia"/>
        </w:rPr>
        <w:t>多项</w:t>
      </w:r>
      <w:r w:rsidRPr="004850AA">
        <w:t>核心技术。公司</w:t>
      </w:r>
      <w:r w:rsidRPr="004850AA">
        <w:rPr>
          <w:rFonts w:hint="eastAsia"/>
        </w:rPr>
        <w:t>将继续保障</w:t>
      </w:r>
      <w:r w:rsidRPr="004850AA">
        <w:t>研发投入，不断改善研发环境</w:t>
      </w:r>
      <w:r w:rsidRPr="004850AA">
        <w:rPr>
          <w:rFonts w:hint="eastAsia"/>
        </w:rPr>
        <w:t>，</w:t>
      </w:r>
      <w:r w:rsidRPr="004850AA">
        <w:t>提高研发人员待遇，</w:t>
      </w:r>
      <w:r w:rsidRPr="004850AA">
        <w:rPr>
          <w:rFonts w:hint="eastAsia"/>
        </w:rPr>
        <w:t>保障</w:t>
      </w:r>
      <w:r w:rsidRPr="004850AA">
        <w:t>科研创新效率。</w:t>
      </w:r>
    </w:p>
    <w:p w14:paraId="3FE3FCC5" w14:textId="77777777" w:rsidR="004850AA" w:rsidRPr="004850AA" w:rsidRDefault="004850AA" w:rsidP="00FB45FA">
      <w:pPr>
        <w:pStyle w:val="005"/>
        <w:spacing w:before="120"/>
        <w:ind w:firstLine="480"/>
        <w:rPr>
          <w:rFonts w:ascii="宋体" w:hAnsi="宋体" w:cs="宋体"/>
        </w:rPr>
      </w:pPr>
      <w:r w:rsidRPr="004850AA">
        <w:rPr>
          <w:rFonts w:ascii="宋体" w:hAnsi="宋体" w:cs="宋体" w:hint="eastAsia"/>
        </w:rPr>
        <w:t>③</w:t>
      </w:r>
      <w:r w:rsidRPr="004850AA">
        <w:rPr>
          <w:rFonts w:ascii="宋体" w:hAnsi="宋体" w:cs="宋体"/>
        </w:rPr>
        <w:t>建立了有效的创新激励机制</w:t>
      </w:r>
    </w:p>
    <w:p w14:paraId="2864E03E" w14:textId="77777777" w:rsidR="004850AA" w:rsidRPr="004850AA" w:rsidRDefault="004850AA" w:rsidP="00FB45FA">
      <w:pPr>
        <w:pStyle w:val="005"/>
        <w:spacing w:before="120"/>
        <w:ind w:firstLine="480"/>
      </w:pPr>
      <w:r w:rsidRPr="004850AA">
        <w:t>公司</w:t>
      </w:r>
      <w:r w:rsidRPr="004850AA">
        <w:rPr>
          <w:rFonts w:hint="eastAsia"/>
        </w:rPr>
        <w:t>继续健全</w:t>
      </w:r>
      <w:r w:rsidRPr="004850AA">
        <w:t>科学</w:t>
      </w:r>
      <w:r w:rsidRPr="004850AA">
        <w:rPr>
          <w:rFonts w:hint="eastAsia"/>
        </w:rPr>
        <w:t>、合理、有效</w:t>
      </w:r>
      <w:r w:rsidRPr="004850AA">
        <w:t>的研发考核和激励机制。根据研发和技术人员的岗位及承担责任不同，有效地激励技术人员保持持续创新的积极性。</w:t>
      </w:r>
    </w:p>
    <w:p w14:paraId="40FB79B9" w14:textId="77777777" w:rsidR="004850AA" w:rsidRPr="004850AA" w:rsidRDefault="004850AA" w:rsidP="00FB45FA">
      <w:pPr>
        <w:pStyle w:val="004"/>
        <w:spacing w:before="120"/>
        <w:ind w:firstLine="482"/>
      </w:pPr>
      <w:r w:rsidRPr="004850AA">
        <w:t>2</w:t>
      </w:r>
      <w:r w:rsidRPr="004850AA">
        <w:t>、技术储备及技术创新安排</w:t>
      </w:r>
    </w:p>
    <w:p w14:paraId="0A7987D3" w14:textId="77777777" w:rsidR="004850AA" w:rsidRPr="004850AA" w:rsidRDefault="004850AA" w:rsidP="00FB45FA">
      <w:pPr>
        <w:pStyle w:val="005"/>
        <w:spacing w:before="120"/>
        <w:ind w:firstLine="480"/>
      </w:pPr>
      <w:r w:rsidRPr="004850AA">
        <w:t>除本次募集资金计划投资的项目外，公司处于研发阶段的项目详见</w:t>
      </w:r>
      <w:r w:rsidR="00B106E7">
        <w:rPr>
          <w:rFonts w:hint="eastAsia"/>
        </w:rPr>
        <w:t>本节</w:t>
      </w:r>
      <w:r w:rsidR="00144E66" w:rsidRPr="00BF0A87">
        <w:rPr>
          <w:rFonts w:ascii="宋体" w:hAnsi="宋体" w:hint="eastAsia"/>
        </w:rPr>
        <w:t>“</w:t>
      </w:r>
      <w:r w:rsidRPr="004850AA">
        <w:t>七、发行人核心技术及</w:t>
      </w:r>
      <w:r w:rsidR="00185FBA">
        <w:rPr>
          <w:rFonts w:hint="eastAsia"/>
        </w:rPr>
        <w:t>其</w:t>
      </w:r>
      <w:r w:rsidR="00185FBA">
        <w:t>在主营业务中的</w:t>
      </w:r>
      <w:r w:rsidR="00185FBA">
        <w:rPr>
          <w:rFonts w:hint="eastAsia"/>
        </w:rPr>
        <w:t>运用</w:t>
      </w:r>
      <w:r w:rsidR="00144E66" w:rsidRPr="00BF0A87">
        <w:rPr>
          <w:rFonts w:ascii="宋体" w:hAnsi="宋体" w:hint="eastAsia"/>
        </w:rPr>
        <w:t>”</w:t>
      </w:r>
      <w:r w:rsidRPr="004850AA">
        <w:t>之</w:t>
      </w:r>
      <w:r w:rsidR="00144E66" w:rsidRPr="00BF0A87">
        <w:rPr>
          <w:rFonts w:ascii="宋体" w:hAnsi="宋体" w:hint="eastAsia"/>
        </w:rPr>
        <w:t>“</w:t>
      </w:r>
      <w:r w:rsidRPr="004850AA">
        <w:t>（</w:t>
      </w:r>
      <w:r w:rsidR="000832CE">
        <w:rPr>
          <w:rFonts w:hint="eastAsia"/>
        </w:rPr>
        <w:t>四</w:t>
      </w:r>
      <w:r w:rsidRPr="004850AA">
        <w:t>）正在</w:t>
      </w:r>
      <w:r w:rsidR="00F515A9">
        <w:rPr>
          <w:rFonts w:hint="eastAsia"/>
        </w:rPr>
        <w:t>从事</w:t>
      </w:r>
      <w:r w:rsidR="00F515A9">
        <w:t>的研发项目情况</w:t>
      </w:r>
      <w:r w:rsidR="00144E66" w:rsidRPr="00BF0A87">
        <w:rPr>
          <w:rFonts w:ascii="宋体" w:hAnsi="宋体" w:hint="eastAsia"/>
        </w:rPr>
        <w:t>”</w:t>
      </w:r>
      <w:r w:rsidRPr="004850AA">
        <w:t>。</w:t>
      </w:r>
    </w:p>
    <w:p w14:paraId="735C666B" w14:textId="77777777" w:rsidR="001D6EEB" w:rsidRPr="00C4270A" w:rsidRDefault="00B813E3" w:rsidP="00D07579">
      <w:pPr>
        <w:pStyle w:val="002"/>
        <w:spacing w:before="120"/>
      </w:pPr>
      <w:bookmarkStart w:id="1022" w:name="_Toc42531086"/>
      <w:bookmarkStart w:id="1023" w:name="_Toc46219703"/>
      <w:bookmarkStart w:id="1024" w:name="_Toc46296328"/>
      <w:r w:rsidRPr="00C4270A">
        <w:rPr>
          <w:rFonts w:hint="eastAsia"/>
        </w:rPr>
        <w:t>八、发人境外经营及拥有资产情况</w:t>
      </w:r>
      <w:bookmarkEnd w:id="1022"/>
      <w:bookmarkEnd w:id="1023"/>
      <w:bookmarkEnd w:id="1024"/>
    </w:p>
    <w:p w14:paraId="3AD1FCA0" w14:textId="77777777" w:rsidR="001D6EEB" w:rsidRPr="00C4270A" w:rsidRDefault="00B813E3" w:rsidP="00FB45FA">
      <w:pPr>
        <w:pStyle w:val="005"/>
        <w:spacing w:before="120"/>
        <w:ind w:firstLine="480"/>
      </w:pPr>
      <w:r w:rsidRPr="00C4270A">
        <w:rPr>
          <w:rFonts w:hint="eastAsia"/>
        </w:rPr>
        <w:t>截至本招股说明书签署日，发行人未拥有境外资产，不存在开展经营活动的情况。</w:t>
      </w:r>
    </w:p>
    <w:p w14:paraId="24D55361" w14:textId="77777777" w:rsidR="001D6EEB" w:rsidRPr="00D07579" w:rsidRDefault="00B813E3" w:rsidP="00E33A59">
      <w:pPr>
        <w:pStyle w:val="0010"/>
        <w:spacing w:before="120" w:after="120"/>
      </w:pPr>
      <w:bookmarkStart w:id="1025" w:name="_Toc46219704"/>
      <w:bookmarkStart w:id="1026" w:name="_Toc46296329"/>
      <w:proofErr w:type="spellStart"/>
      <w:r w:rsidRPr="00D07579">
        <w:lastRenderedPageBreak/>
        <w:t>第七节</w:t>
      </w:r>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proofErr w:type="spellEnd"/>
      <w:r w:rsidR="00E33A59" w:rsidRPr="00D07579">
        <w:rPr>
          <w:rFonts w:hint="eastAsia"/>
          <w:lang w:eastAsia="zh-CN"/>
        </w:rPr>
        <w:t xml:space="preserve"> </w:t>
      </w:r>
      <w:proofErr w:type="spellStart"/>
      <w:r w:rsidRPr="00D07579">
        <w:rPr>
          <w:rFonts w:hint="eastAsia"/>
        </w:rPr>
        <w:t>公司治理</w:t>
      </w:r>
      <w:r w:rsidRPr="00D07579">
        <w:t>与独立性</w:t>
      </w:r>
      <w:bookmarkEnd w:id="1025"/>
      <w:bookmarkEnd w:id="1026"/>
      <w:proofErr w:type="spellEnd"/>
    </w:p>
    <w:p w14:paraId="26EC6E22" w14:textId="77777777" w:rsidR="006657AE" w:rsidRDefault="00B813E3" w:rsidP="00D07579">
      <w:pPr>
        <w:pStyle w:val="002"/>
        <w:spacing w:before="120"/>
      </w:pPr>
      <w:bookmarkStart w:id="1027" w:name="_Toc7363647"/>
      <w:bookmarkStart w:id="1028" w:name="_Toc46219705"/>
      <w:bookmarkStart w:id="1029" w:name="_Toc46296330"/>
      <w:bookmarkStart w:id="1030" w:name="_Toc450573464"/>
      <w:bookmarkStart w:id="1031" w:name="_Toc451680393"/>
      <w:bookmarkStart w:id="1032" w:name="_Toc451687901"/>
      <w:bookmarkStart w:id="1033" w:name="_Toc452935292"/>
      <w:bookmarkStart w:id="1034" w:name="_Toc451704445"/>
      <w:bookmarkStart w:id="1035" w:name="_Toc451714786"/>
      <w:bookmarkStart w:id="1036" w:name="_Toc451803455"/>
      <w:bookmarkStart w:id="1037" w:name="_Toc452038292"/>
      <w:bookmarkStart w:id="1038" w:name="_Toc451715392"/>
      <w:bookmarkStart w:id="1039" w:name="_Toc452029068"/>
      <w:bookmarkStart w:id="1040" w:name="_Toc452036745"/>
      <w:bookmarkStart w:id="1041" w:name="_Toc451806081"/>
      <w:bookmarkStart w:id="1042" w:name="_Toc451898309"/>
      <w:bookmarkStart w:id="1043" w:name="_Toc451716301"/>
      <w:bookmarkStart w:id="1044" w:name="_Toc197530450"/>
      <w:bookmarkStart w:id="1045" w:name="_Toc251942678"/>
      <w:bookmarkStart w:id="1046" w:name="_Toc342847487"/>
      <w:bookmarkStart w:id="1047" w:name="_Toc235269906"/>
      <w:bookmarkStart w:id="1048" w:name="_Toc237972470"/>
      <w:bookmarkStart w:id="1049" w:name="_Toc248721167"/>
      <w:r w:rsidRPr="00C4270A">
        <w:rPr>
          <w:rFonts w:hint="eastAsia"/>
        </w:rPr>
        <w:t>一、发行人股东大会、董事会、监事会、独立董事、董事会秘书制度的建立健全及</w:t>
      </w:r>
      <w:r w:rsidRPr="00C4270A">
        <w:t>运行</w:t>
      </w:r>
      <w:r w:rsidRPr="00C4270A">
        <w:rPr>
          <w:rFonts w:hint="eastAsia"/>
        </w:rPr>
        <w:t>情况</w:t>
      </w:r>
      <w:bookmarkEnd w:id="1027"/>
      <w:bookmarkEnd w:id="1028"/>
      <w:bookmarkEnd w:id="1029"/>
    </w:p>
    <w:p w14:paraId="5749C32D" w14:textId="77777777" w:rsidR="006657AE" w:rsidRDefault="00B813E3" w:rsidP="00AC3433">
      <w:pPr>
        <w:pStyle w:val="003"/>
        <w:spacing w:before="120"/>
      </w:pPr>
      <w:bookmarkStart w:id="1050" w:name="_Toc46219706"/>
      <w:bookmarkStart w:id="1051" w:name="_Toc451680468"/>
      <w:bookmarkStart w:id="1052" w:name="_Toc451687976"/>
      <w:bookmarkStart w:id="1053" w:name="_Toc451715440"/>
      <w:bookmarkStart w:id="1054" w:name="_Toc451803503"/>
      <w:bookmarkStart w:id="1055" w:name="_Toc452036793"/>
      <w:bookmarkStart w:id="1056" w:name="_Toc451716349"/>
      <w:bookmarkStart w:id="1057" w:name="_Toc451714834"/>
      <w:bookmarkStart w:id="1058" w:name="_Toc451898357"/>
      <w:bookmarkStart w:id="1059" w:name="_Toc452038340"/>
      <w:bookmarkStart w:id="1060" w:name="_Toc452029116"/>
      <w:bookmarkStart w:id="1061" w:name="_Toc451704493"/>
      <w:bookmarkStart w:id="1062" w:name="_Toc451806129"/>
      <w:r w:rsidRPr="00C4270A">
        <w:rPr>
          <w:rFonts w:hint="eastAsia"/>
        </w:rPr>
        <w:t>（一）报告期内发行人公司治理存在的缺陷及改进情况</w:t>
      </w:r>
      <w:bookmarkEnd w:id="1050"/>
    </w:p>
    <w:p w14:paraId="43D1715C" w14:textId="77777777" w:rsidR="001D6EEB" w:rsidRPr="00C4270A" w:rsidRDefault="00B813E3" w:rsidP="00FB45FA">
      <w:pPr>
        <w:pStyle w:val="005"/>
        <w:spacing w:before="120"/>
        <w:ind w:firstLine="480"/>
      </w:pPr>
      <w:r w:rsidRPr="00C4270A">
        <w:rPr>
          <w:rFonts w:hint="eastAsia"/>
        </w:rPr>
        <w:t>发行人在整体变更为股份公司之前，按照《公司法》</w:t>
      </w:r>
      <w:r w:rsidR="00185FBA">
        <w:rPr>
          <w:rFonts w:hint="eastAsia"/>
        </w:rPr>
        <w:t>及有限责任公司章程运作，未建立完善的股东会、董事会、监事会相关</w:t>
      </w:r>
      <w:r w:rsidRPr="00C4270A">
        <w:rPr>
          <w:rFonts w:hint="eastAsia"/>
        </w:rPr>
        <w:t>议事规则，公司治理尚未完全完善。</w:t>
      </w:r>
    </w:p>
    <w:p w14:paraId="54F6B25C" w14:textId="77777777" w:rsidR="001D6EEB" w:rsidRPr="00C4270A" w:rsidRDefault="00B813E3" w:rsidP="00FB45FA">
      <w:pPr>
        <w:pStyle w:val="005"/>
        <w:spacing w:before="120"/>
        <w:ind w:firstLine="480"/>
      </w:pPr>
      <w:r w:rsidRPr="00C4270A">
        <w:rPr>
          <w:rFonts w:hint="eastAsia"/>
        </w:rPr>
        <w:t>自</w:t>
      </w:r>
      <w:r w:rsidRPr="00C4270A">
        <w:rPr>
          <w:rFonts w:hint="eastAsia"/>
        </w:rPr>
        <w:t>2015</w:t>
      </w:r>
      <w:r w:rsidRPr="00C4270A">
        <w:rPr>
          <w:rFonts w:hint="eastAsia"/>
        </w:rPr>
        <w:t>年</w:t>
      </w:r>
      <w:r w:rsidRPr="00C4270A">
        <w:rPr>
          <w:rFonts w:hint="eastAsia"/>
        </w:rPr>
        <w:t>9</w:t>
      </w:r>
      <w:r w:rsidRPr="00C4270A">
        <w:rPr>
          <w:rFonts w:hint="eastAsia"/>
        </w:rPr>
        <w:t>月整体变更为股份公司以来，按照《公司法》及其他相关法律法规的规定，建立健全了由股东大会、董事会、监事会和高级管理人员组成的法人治理架构，聘请了独立董事，聘任了董事会秘书，设置了审计委员会、薪酬与考核委员会等董事会专门委员会，成立了内审部，建立了权力机构、决策机构、监督机构和管理层之间相互协调和相互制衡的机制。先后制定了《股东大会议事规则</w:t>
      </w:r>
      <w:r w:rsidR="008C1A57">
        <w:rPr>
          <w:rFonts w:hint="eastAsia"/>
        </w:rPr>
        <w:t>》《</w:t>
      </w:r>
      <w:r w:rsidRPr="00C4270A">
        <w:rPr>
          <w:rFonts w:hint="eastAsia"/>
        </w:rPr>
        <w:t>董事会议事规则</w:t>
      </w:r>
      <w:r w:rsidR="008C1A57">
        <w:rPr>
          <w:rFonts w:hint="eastAsia"/>
        </w:rPr>
        <w:t>》《</w:t>
      </w:r>
      <w:r w:rsidRPr="00C4270A">
        <w:rPr>
          <w:rFonts w:hint="eastAsia"/>
        </w:rPr>
        <w:t>监事会议事规则</w:t>
      </w:r>
      <w:r w:rsidR="008C1A57">
        <w:rPr>
          <w:rFonts w:hint="eastAsia"/>
        </w:rPr>
        <w:t>》《</w:t>
      </w:r>
      <w:r w:rsidRPr="00C4270A">
        <w:rPr>
          <w:rFonts w:hint="eastAsia"/>
        </w:rPr>
        <w:t>独立董事工作制度</w:t>
      </w:r>
      <w:r w:rsidR="008C1A57">
        <w:rPr>
          <w:rFonts w:hint="eastAsia"/>
        </w:rPr>
        <w:t>》《</w:t>
      </w:r>
      <w:r w:rsidR="000B2999">
        <w:rPr>
          <w:rFonts w:hint="eastAsia"/>
        </w:rPr>
        <w:t>总经理工作细则</w:t>
      </w:r>
      <w:r w:rsidR="008C1A57">
        <w:rPr>
          <w:rFonts w:hint="eastAsia"/>
        </w:rPr>
        <w:t>》《</w:t>
      </w:r>
      <w:r w:rsidRPr="00C4270A">
        <w:rPr>
          <w:rFonts w:hint="eastAsia"/>
        </w:rPr>
        <w:t>董事会秘书工作制度</w:t>
      </w:r>
      <w:r w:rsidR="008C1A57">
        <w:rPr>
          <w:rFonts w:hint="eastAsia"/>
        </w:rPr>
        <w:t>》《</w:t>
      </w:r>
      <w:r w:rsidRPr="00C4270A">
        <w:rPr>
          <w:rFonts w:hint="eastAsia"/>
        </w:rPr>
        <w:t>对外投资管理制度</w:t>
      </w:r>
      <w:r w:rsidR="008C1A57">
        <w:rPr>
          <w:rFonts w:hint="eastAsia"/>
        </w:rPr>
        <w:t>》《</w:t>
      </w:r>
      <w:r w:rsidRPr="00C4270A">
        <w:rPr>
          <w:rFonts w:hint="eastAsia"/>
        </w:rPr>
        <w:t>对外担保管理制度</w:t>
      </w:r>
      <w:r w:rsidR="008C1A57">
        <w:rPr>
          <w:rFonts w:hint="eastAsia"/>
        </w:rPr>
        <w:t>》《</w:t>
      </w:r>
      <w:r w:rsidRPr="00C4270A">
        <w:rPr>
          <w:rFonts w:hint="eastAsia"/>
        </w:rPr>
        <w:t>关联交易管理制度</w:t>
      </w:r>
      <w:r w:rsidR="008C1A57">
        <w:rPr>
          <w:rFonts w:hint="eastAsia"/>
        </w:rPr>
        <w:t>》《</w:t>
      </w:r>
      <w:r w:rsidRPr="00C4270A">
        <w:rPr>
          <w:rFonts w:hint="eastAsia"/>
        </w:rPr>
        <w:t>董事会审计委员会议事规则</w:t>
      </w:r>
      <w:r w:rsidR="008C1A57">
        <w:rPr>
          <w:rFonts w:hint="eastAsia"/>
        </w:rPr>
        <w:t>》《</w:t>
      </w:r>
      <w:r w:rsidRPr="00C4270A">
        <w:rPr>
          <w:rFonts w:hint="eastAsia"/>
        </w:rPr>
        <w:t>董事会提名委员会议事规则</w:t>
      </w:r>
      <w:r w:rsidR="008C1A57">
        <w:rPr>
          <w:rFonts w:hint="eastAsia"/>
        </w:rPr>
        <w:t>》《</w:t>
      </w:r>
      <w:r w:rsidRPr="00C4270A">
        <w:rPr>
          <w:rFonts w:hint="eastAsia"/>
        </w:rPr>
        <w:t>董事会薪酬和考核委员会议事规则</w:t>
      </w:r>
      <w:r w:rsidR="008C1A57">
        <w:rPr>
          <w:rFonts w:hint="eastAsia"/>
        </w:rPr>
        <w:t>》《</w:t>
      </w:r>
      <w:r w:rsidRPr="00C4270A">
        <w:rPr>
          <w:rFonts w:hint="eastAsia"/>
        </w:rPr>
        <w:t>董事会战略委员会议事规则》以及《内部审计制度》等相关议事规则、工作制度和内部控制制度，以确保发行人的治理结构和相关人员均能切实履行应尽的职责和义务。</w:t>
      </w:r>
    </w:p>
    <w:p w14:paraId="17254865" w14:textId="77777777" w:rsidR="001D6EEB" w:rsidRPr="00C4270A" w:rsidRDefault="00B813E3" w:rsidP="00FB45FA">
      <w:pPr>
        <w:pStyle w:val="005"/>
        <w:spacing w:before="120"/>
        <w:ind w:firstLine="480"/>
      </w:pPr>
      <w:r w:rsidRPr="00C4270A">
        <w:rPr>
          <w:rFonts w:hint="eastAsia"/>
        </w:rPr>
        <w:t>截至本招股说明书签署日，发行人公司治理规范，不存在重大缺陷。公司股东大会、董事会、监事会和高级管理人员均能按照相关法律法规以及公司治理制度文件的要求履行职责。公司各项重大决策严格依据公司相关文件规定的程序和规则进行，公司法人治理结构和制度运行有效。</w:t>
      </w:r>
    </w:p>
    <w:p w14:paraId="0C56FD6C" w14:textId="77777777" w:rsidR="001D6EEB" w:rsidRPr="00C4270A" w:rsidRDefault="00B813E3" w:rsidP="00AC3433">
      <w:pPr>
        <w:pStyle w:val="003"/>
        <w:spacing w:before="120"/>
      </w:pPr>
      <w:bookmarkStart w:id="1063" w:name="_Toc46219707"/>
      <w:r w:rsidRPr="00C4270A">
        <w:rPr>
          <w:rFonts w:hint="eastAsia"/>
        </w:rPr>
        <w:t>（二）</w:t>
      </w:r>
      <w:r w:rsidRPr="00C4270A">
        <w:t>发行人三会制度及相关制度的建立健全及运行情况</w:t>
      </w:r>
      <w:bookmarkEnd w:id="1051"/>
      <w:bookmarkEnd w:id="1052"/>
      <w:bookmarkEnd w:id="1053"/>
      <w:bookmarkEnd w:id="1054"/>
      <w:bookmarkEnd w:id="1055"/>
      <w:bookmarkEnd w:id="1056"/>
      <w:bookmarkEnd w:id="1057"/>
      <w:bookmarkEnd w:id="1058"/>
      <w:bookmarkEnd w:id="1059"/>
      <w:bookmarkEnd w:id="1060"/>
      <w:bookmarkEnd w:id="1061"/>
      <w:bookmarkEnd w:id="1062"/>
      <w:bookmarkEnd w:id="1063"/>
    </w:p>
    <w:p w14:paraId="0044CA97" w14:textId="77777777" w:rsidR="001D6EEB" w:rsidRPr="00C4270A" w:rsidRDefault="00B813E3" w:rsidP="00FB45FA">
      <w:pPr>
        <w:pStyle w:val="004"/>
        <w:spacing w:before="120"/>
        <w:ind w:firstLine="482"/>
      </w:pPr>
      <w:r w:rsidRPr="00C4270A">
        <w:rPr>
          <w:rFonts w:hint="eastAsia"/>
        </w:rPr>
        <w:t>1</w:t>
      </w:r>
      <w:r w:rsidRPr="00C4270A">
        <w:rPr>
          <w:rFonts w:hint="eastAsia"/>
        </w:rPr>
        <w:t>、股东大会制度的建立健全情况</w:t>
      </w:r>
    </w:p>
    <w:p w14:paraId="6A1CB8BA" w14:textId="77777777" w:rsidR="00BF7B45" w:rsidRDefault="00B813E3" w:rsidP="00FB45FA">
      <w:pPr>
        <w:pStyle w:val="005"/>
        <w:spacing w:before="120"/>
        <w:ind w:firstLine="480"/>
      </w:pPr>
      <w:r w:rsidRPr="00C4270A">
        <w:rPr>
          <w:rFonts w:hint="eastAsia"/>
        </w:rPr>
        <w:t>发行人建立了较为完善的股东大会制度，股东享有《公司法</w:t>
      </w:r>
      <w:r w:rsidR="008C1A57">
        <w:rPr>
          <w:rFonts w:hint="eastAsia"/>
        </w:rPr>
        <w:t>》《</w:t>
      </w:r>
      <w:r w:rsidRPr="00C4270A">
        <w:rPr>
          <w:rFonts w:hint="eastAsia"/>
        </w:rPr>
        <w:t>公司章程》</w:t>
      </w:r>
      <w:r w:rsidR="0051217D">
        <w:rPr>
          <w:rFonts w:hint="eastAsia"/>
        </w:rPr>
        <w:t>中规定的权利，</w:t>
      </w:r>
      <w:r w:rsidRPr="00C4270A">
        <w:rPr>
          <w:rFonts w:hint="eastAsia"/>
        </w:rPr>
        <w:t>履行相应的义务。股东大会由全体股东组成，是公司最高权力机构，依法行使以下职权：</w:t>
      </w:r>
    </w:p>
    <w:p w14:paraId="6AE7A869" w14:textId="77777777" w:rsidR="00BF7B45" w:rsidRDefault="00B813E3" w:rsidP="00FB45FA">
      <w:pPr>
        <w:pStyle w:val="005"/>
        <w:spacing w:before="120"/>
        <w:ind w:firstLine="480"/>
      </w:pPr>
      <w:r w:rsidRPr="00C4270A">
        <w:rPr>
          <w:rFonts w:hint="eastAsia"/>
        </w:rPr>
        <w:lastRenderedPageBreak/>
        <w:t>（</w:t>
      </w:r>
      <w:r w:rsidRPr="00C4270A">
        <w:t>1</w:t>
      </w:r>
      <w:r w:rsidRPr="00C4270A">
        <w:t>）决定公司的经营方针和投资计划；（</w:t>
      </w:r>
      <w:r w:rsidRPr="00C4270A">
        <w:t>2</w:t>
      </w:r>
      <w:r w:rsidRPr="00C4270A">
        <w:t>）选举和更换非由职工代表担任的董</w:t>
      </w:r>
      <w:r w:rsidRPr="00C4270A">
        <w:rPr>
          <w:rFonts w:hint="eastAsia"/>
        </w:rPr>
        <w:t>事、监事，决定有关董事、监事的报酬事项；（</w:t>
      </w:r>
      <w:r w:rsidRPr="00C4270A">
        <w:t>3</w:t>
      </w:r>
      <w:r w:rsidRPr="00C4270A">
        <w:t>）审议批准董事会报告；（</w:t>
      </w:r>
      <w:r w:rsidRPr="00C4270A">
        <w:t>4</w:t>
      </w:r>
      <w:r w:rsidRPr="00C4270A">
        <w:t>）审</w:t>
      </w:r>
      <w:r w:rsidRPr="00C4270A">
        <w:rPr>
          <w:rFonts w:hint="eastAsia"/>
        </w:rPr>
        <w:t>议批准监事会报告；（</w:t>
      </w:r>
      <w:r w:rsidRPr="00C4270A">
        <w:t>5</w:t>
      </w:r>
      <w:r w:rsidRPr="00C4270A">
        <w:t>）审议批准公司的年度财务预算方案、决算方案；（</w:t>
      </w:r>
      <w:r w:rsidRPr="00C4270A">
        <w:t>6</w:t>
      </w:r>
      <w:r w:rsidRPr="00C4270A">
        <w:t>）审</w:t>
      </w:r>
      <w:r w:rsidRPr="00C4270A">
        <w:rPr>
          <w:rFonts w:hint="eastAsia"/>
        </w:rPr>
        <w:t>议批准公司的利润分配方案和弥补亏损方案；（</w:t>
      </w:r>
      <w:r w:rsidRPr="00C4270A">
        <w:t>7</w:t>
      </w:r>
      <w:r w:rsidRPr="00C4270A">
        <w:t>）对公司增加或者减少注册资本</w:t>
      </w:r>
      <w:r w:rsidRPr="00C4270A">
        <w:rPr>
          <w:rFonts w:hint="eastAsia"/>
        </w:rPr>
        <w:t>作出决议；（</w:t>
      </w:r>
      <w:r w:rsidRPr="00C4270A">
        <w:t>8</w:t>
      </w:r>
      <w:r w:rsidRPr="00C4270A">
        <w:t>）对发行公司债券作出决议；（</w:t>
      </w:r>
      <w:r w:rsidRPr="00C4270A">
        <w:t>9</w:t>
      </w:r>
      <w:r w:rsidRPr="00C4270A">
        <w:t>）对公司合并、分立、解散、清算</w:t>
      </w:r>
      <w:r w:rsidRPr="00C4270A">
        <w:rPr>
          <w:rFonts w:hint="eastAsia"/>
        </w:rPr>
        <w:t>或者变更公司形式作出决议；（</w:t>
      </w:r>
      <w:r w:rsidRPr="00C4270A">
        <w:t>10</w:t>
      </w:r>
      <w:r w:rsidRPr="00C4270A">
        <w:t>）修改本章程；（</w:t>
      </w:r>
      <w:r w:rsidRPr="00C4270A">
        <w:t>11</w:t>
      </w:r>
      <w:r w:rsidRPr="00C4270A">
        <w:t>）对公司聘用、解散会计师</w:t>
      </w:r>
      <w:r w:rsidRPr="00C4270A">
        <w:rPr>
          <w:rFonts w:hint="eastAsia"/>
        </w:rPr>
        <w:t>事务所作出决议；</w:t>
      </w:r>
      <w:r w:rsidRPr="00C4270A">
        <w:t>（</w:t>
      </w:r>
      <w:r w:rsidRPr="00C4270A">
        <w:t>12</w:t>
      </w:r>
      <w:r w:rsidRPr="00C4270A">
        <w:t>）审议</w:t>
      </w:r>
      <w:r w:rsidRPr="00C4270A">
        <w:rPr>
          <w:rFonts w:hint="eastAsia"/>
        </w:rPr>
        <w:t>公司在一年内购买、出售重大资产达到公司最近一期经审计合并报表总资产百分之三十的事项；（</w:t>
      </w:r>
      <w:r w:rsidRPr="00C4270A">
        <w:t>13</w:t>
      </w:r>
      <w:r w:rsidRPr="00C4270A">
        <w:t>）审议股权激励计划；</w:t>
      </w:r>
      <w:r w:rsidR="00DC6CF0">
        <w:rPr>
          <w:rFonts w:hint="eastAsia"/>
        </w:rPr>
        <w:t>（</w:t>
      </w:r>
      <w:r w:rsidR="00DC6CF0">
        <w:rPr>
          <w:rFonts w:hint="eastAsia"/>
        </w:rPr>
        <w:t>14</w:t>
      </w:r>
      <w:r w:rsidR="00DC6CF0">
        <w:rPr>
          <w:rFonts w:hint="eastAsia"/>
        </w:rPr>
        <w:t>）</w:t>
      </w:r>
      <w:r w:rsidRPr="00C4270A">
        <w:t>审议法律、行政法规、部门规章</w:t>
      </w:r>
      <w:r w:rsidRPr="00C4270A">
        <w:rPr>
          <w:rFonts w:hint="eastAsia"/>
        </w:rPr>
        <w:t>或本章程规定应当由股东大会决定的其他事项。</w:t>
      </w:r>
    </w:p>
    <w:p w14:paraId="5434C180" w14:textId="77777777" w:rsidR="00BF7B45" w:rsidRDefault="00B813E3" w:rsidP="00FB45FA">
      <w:pPr>
        <w:pStyle w:val="004"/>
        <w:spacing w:before="120"/>
        <w:ind w:firstLine="482"/>
      </w:pPr>
      <w:r w:rsidRPr="00C4270A">
        <w:rPr>
          <w:rFonts w:hint="eastAsia"/>
        </w:rPr>
        <w:t>2</w:t>
      </w:r>
      <w:r w:rsidRPr="00C4270A">
        <w:rPr>
          <w:rFonts w:hint="eastAsia"/>
        </w:rPr>
        <w:t>、</w:t>
      </w:r>
      <w:r w:rsidRPr="00C4270A">
        <w:t>股东大会运行情况</w:t>
      </w:r>
    </w:p>
    <w:p w14:paraId="06F020FF" w14:textId="77777777" w:rsidR="00BF7B45" w:rsidRDefault="00B813E3" w:rsidP="00FB45FA">
      <w:pPr>
        <w:pStyle w:val="005"/>
        <w:spacing w:before="120"/>
        <w:ind w:firstLine="480"/>
      </w:pPr>
      <w:r w:rsidRPr="00C4270A">
        <w:rPr>
          <w:rFonts w:hint="eastAsia"/>
        </w:rPr>
        <w:t>自创立大会至本招股说明书签署之日，发行人共计召开</w:t>
      </w:r>
      <w:r w:rsidR="0065290D">
        <w:t>15</w:t>
      </w:r>
      <w:r w:rsidRPr="00C4270A">
        <w:t>次股东大会，均严格按照《公</w:t>
      </w:r>
      <w:r w:rsidRPr="00C4270A">
        <w:rPr>
          <w:rFonts w:hint="eastAsia"/>
        </w:rPr>
        <w:t>司章程</w:t>
      </w:r>
      <w:r w:rsidR="008C1A57">
        <w:rPr>
          <w:rFonts w:hint="eastAsia"/>
        </w:rPr>
        <w:t>》《</w:t>
      </w:r>
      <w:r w:rsidRPr="00C4270A">
        <w:rPr>
          <w:rFonts w:hint="eastAsia"/>
        </w:rPr>
        <w:t>股东大会议事规则》所规定的程序运行，出席会议的股东人数符合法律规定，股东大会的召开及决议内容合法有效，不存在违反《公司法》及其他规定行使职权的情况。</w:t>
      </w:r>
    </w:p>
    <w:p w14:paraId="452E93C7" w14:textId="77777777" w:rsidR="001D6EEB" w:rsidRPr="00C4270A" w:rsidRDefault="00B813E3" w:rsidP="00FB45FA">
      <w:pPr>
        <w:pStyle w:val="004"/>
        <w:spacing w:before="120"/>
        <w:ind w:firstLine="482"/>
      </w:pPr>
      <w:r w:rsidRPr="00C4270A">
        <w:rPr>
          <w:rFonts w:hint="eastAsia"/>
        </w:rPr>
        <w:t>3</w:t>
      </w:r>
      <w:r w:rsidRPr="00C4270A">
        <w:rPr>
          <w:rFonts w:hint="eastAsia"/>
        </w:rPr>
        <w:t>、董事会制度的建立健全情况</w:t>
      </w:r>
    </w:p>
    <w:p w14:paraId="26E81B87" w14:textId="77777777" w:rsidR="001D6EEB" w:rsidRPr="00C4270A" w:rsidRDefault="00B813E3" w:rsidP="00FB45FA">
      <w:pPr>
        <w:pStyle w:val="005"/>
        <w:spacing w:before="120"/>
        <w:ind w:firstLine="480"/>
      </w:pPr>
      <w:r w:rsidRPr="00C4270A">
        <w:rPr>
          <w:rFonts w:hint="eastAsia"/>
        </w:rPr>
        <w:t>发行人建立了较为完善的董事会制度，董事会由</w:t>
      </w:r>
      <w:r w:rsidRPr="00C4270A">
        <w:t>7</w:t>
      </w:r>
      <w:r w:rsidRPr="00C4270A">
        <w:t>名董事组成（</w:t>
      </w:r>
      <w:r w:rsidRPr="00C4270A">
        <w:rPr>
          <w:rFonts w:hint="eastAsia"/>
        </w:rPr>
        <w:t>独立董事</w:t>
      </w:r>
      <w:r w:rsidRPr="00C4270A">
        <w:t>3</w:t>
      </w:r>
      <w:r w:rsidRPr="00C4270A">
        <w:t>名），是</w:t>
      </w:r>
      <w:r w:rsidRPr="00C4270A">
        <w:rPr>
          <w:rFonts w:hint="eastAsia"/>
        </w:rPr>
        <w:t>公司</w:t>
      </w:r>
      <w:r w:rsidRPr="00C4270A">
        <w:t>决策机构，向股东大会负责并报告工作。</w:t>
      </w:r>
      <w:r w:rsidRPr="00C4270A">
        <w:rPr>
          <w:rFonts w:hint="eastAsia"/>
        </w:rPr>
        <w:t>董事会依据《公司法</w:t>
      </w:r>
      <w:r w:rsidR="008C1A57">
        <w:rPr>
          <w:rFonts w:hint="eastAsia"/>
        </w:rPr>
        <w:t>》《</w:t>
      </w:r>
      <w:r w:rsidRPr="00C4270A">
        <w:rPr>
          <w:rFonts w:hint="eastAsia"/>
        </w:rPr>
        <w:t>公司章程》依法行使以下职权：（</w:t>
      </w:r>
      <w:r w:rsidRPr="00C4270A">
        <w:t>1</w:t>
      </w:r>
      <w:r w:rsidRPr="00C4270A">
        <w:t>）召集股东</w:t>
      </w:r>
      <w:r w:rsidRPr="00C4270A">
        <w:rPr>
          <w:rFonts w:hint="eastAsia"/>
        </w:rPr>
        <w:t>大会，并向股东大会报告工作；（</w:t>
      </w:r>
      <w:r w:rsidRPr="00C4270A">
        <w:t>2</w:t>
      </w:r>
      <w:r w:rsidRPr="00C4270A">
        <w:t>）执行股东大会的决议；（</w:t>
      </w:r>
      <w:r w:rsidRPr="00C4270A">
        <w:t>3</w:t>
      </w:r>
      <w:r w:rsidRPr="00C4270A">
        <w:t>）决定公司的经营</w:t>
      </w:r>
      <w:r w:rsidRPr="00C4270A">
        <w:rPr>
          <w:rFonts w:hint="eastAsia"/>
        </w:rPr>
        <w:t>计划和投资方案；（</w:t>
      </w:r>
      <w:r w:rsidRPr="00C4270A">
        <w:t>4</w:t>
      </w:r>
      <w:r w:rsidRPr="00C4270A">
        <w:t>）制订公司的年度财务预算方案、决算方案；（</w:t>
      </w:r>
      <w:r w:rsidRPr="00C4270A">
        <w:t>5</w:t>
      </w:r>
      <w:r w:rsidRPr="00C4270A">
        <w:t>）制订公司</w:t>
      </w:r>
      <w:r w:rsidRPr="00C4270A">
        <w:rPr>
          <w:rFonts w:hint="eastAsia"/>
        </w:rPr>
        <w:t>的利润分配方案和弥补亏损方案；（</w:t>
      </w:r>
      <w:r w:rsidRPr="00C4270A">
        <w:t>6</w:t>
      </w:r>
      <w:r w:rsidRPr="00C4270A">
        <w:t>）制订公司增加或减少注册资本、发行债券</w:t>
      </w:r>
      <w:r w:rsidRPr="00C4270A">
        <w:rPr>
          <w:rFonts w:hint="eastAsia"/>
        </w:rPr>
        <w:t>或其他证券及上市方案；（</w:t>
      </w:r>
      <w:r w:rsidRPr="00C4270A">
        <w:t>7</w:t>
      </w:r>
      <w:r w:rsidRPr="00C4270A">
        <w:t>）拟订公司重大收购、收购本公司股票或者合并、分</w:t>
      </w:r>
      <w:r w:rsidRPr="00C4270A">
        <w:rPr>
          <w:rFonts w:hint="eastAsia"/>
        </w:rPr>
        <w:t>立、解散及变更公司形式的方案；（</w:t>
      </w:r>
      <w:r w:rsidRPr="00C4270A">
        <w:t>8</w:t>
      </w:r>
      <w:r w:rsidRPr="00C4270A">
        <w:t>）在股东大会授权范围内，决定公司对外投</w:t>
      </w:r>
      <w:r w:rsidRPr="00C4270A">
        <w:rPr>
          <w:rFonts w:hint="eastAsia"/>
        </w:rPr>
        <w:t>资、收购出售资产、资产抵押、对外担保事项、委托理财、关联交易等事项；（</w:t>
      </w:r>
      <w:r w:rsidRPr="00C4270A">
        <w:t>9</w:t>
      </w:r>
      <w:r w:rsidRPr="00C4270A">
        <w:t>）</w:t>
      </w:r>
      <w:r w:rsidRPr="00C4270A">
        <w:rPr>
          <w:rFonts w:hint="eastAsia"/>
        </w:rPr>
        <w:t>决定公司内部管理机构的设置；（</w:t>
      </w:r>
      <w:r w:rsidRPr="00C4270A">
        <w:t>10</w:t>
      </w:r>
      <w:r w:rsidRPr="00C4270A">
        <w:t>）聘任或者解聘公司总经理、董事会秘书；</w:t>
      </w:r>
      <w:r w:rsidRPr="00C4270A">
        <w:rPr>
          <w:rFonts w:hint="eastAsia"/>
        </w:rPr>
        <w:t>根据总经理的提名，聘任或者解聘公司财务负责人等高级管理人员，并决定其报酬事项和奖惩事项；（</w:t>
      </w:r>
      <w:r w:rsidRPr="00C4270A">
        <w:t>11</w:t>
      </w:r>
      <w:r w:rsidRPr="00C4270A">
        <w:t>）制订公司的基本管理制度；（</w:t>
      </w:r>
      <w:r w:rsidRPr="00C4270A">
        <w:t>12</w:t>
      </w:r>
      <w:r w:rsidRPr="00C4270A">
        <w:t>）制订本章程的修改方</w:t>
      </w:r>
      <w:r w:rsidRPr="00C4270A">
        <w:rPr>
          <w:rFonts w:hint="eastAsia"/>
        </w:rPr>
        <w:t>案：（</w:t>
      </w:r>
      <w:r w:rsidRPr="00C4270A">
        <w:t>13</w:t>
      </w:r>
      <w:r w:rsidRPr="00C4270A">
        <w:t>）管理公司信息披露事项；（</w:t>
      </w:r>
      <w:r w:rsidRPr="00C4270A">
        <w:t>14</w:t>
      </w:r>
      <w:r w:rsidRPr="00C4270A">
        <w:t>）向股东大会提请聘请或更换为公司审计</w:t>
      </w:r>
      <w:r w:rsidRPr="00C4270A">
        <w:rPr>
          <w:rFonts w:hint="eastAsia"/>
        </w:rPr>
        <w:t>的会计师事务所；（</w:t>
      </w:r>
      <w:r w:rsidRPr="00C4270A">
        <w:t>15</w:t>
      </w:r>
      <w:r w:rsidRPr="00C4270A">
        <w:t>）</w:t>
      </w:r>
      <w:r w:rsidRPr="00C4270A">
        <w:lastRenderedPageBreak/>
        <w:t>听取公司总经理的工作汇报并检查总经理的工作；（</w:t>
      </w:r>
      <w:r w:rsidRPr="00C4270A">
        <w:t>16</w:t>
      </w:r>
      <w:r w:rsidRPr="00C4270A">
        <w:t>）</w:t>
      </w:r>
      <w:r w:rsidRPr="00C4270A">
        <w:rPr>
          <w:rFonts w:hint="eastAsia"/>
        </w:rPr>
        <w:t>在董事会闭会期间，授权董事长行使相关职权；（</w:t>
      </w:r>
      <w:r w:rsidRPr="00C4270A">
        <w:t>17</w:t>
      </w:r>
      <w:r w:rsidRPr="00C4270A">
        <w:t>）法律、行政法规等部门规</w:t>
      </w:r>
      <w:r w:rsidRPr="00C4270A">
        <w:rPr>
          <w:rFonts w:hint="eastAsia"/>
        </w:rPr>
        <w:t>章或本章程授予的其他职权。</w:t>
      </w:r>
    </w:p>
    <w:p w14:paraId="3174C28A" w14:textId="77777777" w:rsidR="001D6EEB" w:rsidRPr="00C4270A" w:rsidRDefault="00B813E3" w:rsidP="00FB45FA">
      <w:pPr>
        <w:pStyle w:val="004"/>
        <w:spacing w:before="120"/>
        <w:ind w:firstLine="482"/>
      </w:pPr>
      <w:r w:rsidRPr="00C4270A">
        <w:rPr>
          <w:rFonts w:hint="eastAsia"/>
        </w:rPr>
        <w:t>4</w:t>
      </w:r>
      <w:r w:rsidRPr="00C4270A">
        <w:rPr>
          <w:rFonts w:hint="eastAsia"/>
        </w:rPr>
        <w:t>、</w:t>
      </w:r>
      <w:r w:rsidRPr="00C4270A">
        <w:t>董事会运行情况</w:t>
      </w:r>
    </w:p>
    <w:p w14:paraId="67580052" w14:textId="77777777" w:rsidR="001D6EEB" w:rsidRPr="00C4270A" w:rsidRDefault="00B813E3" w:rsidP="00FB45FA">
      <w:pPr>
        <w:pStyle w:val="005"/>
        <w:spacing w:before="120"/>
        <w:ind w:firstLine="480"/>
      </w:pPr>
      <w:r w:rsidRPr="00C4270A">
        <w:rPr>
          <w:rFonts w:hint="eastAsia"/>
          <w:szCs w:val="24"/>
        </w:rPr>
        <w:t>自创立大会</w:t>
      </w:r>
      <w:r w:rsidRPr="00C4270A">
        <w:rPr>
          <w:rFonts w:hint="eastAsia"/>
        </w:rPr>
        <w:t>至本招股说明书签署之日，发行人共计召开</w:t>
      </w:r>
      <w:r w:rsidR="00F92164">
        <w:t>18</w:t>
      </w:r>
      <w:r w:rsidRPr="00C4270A">
        <w:t>次董事会</w:t>
      </w:r>
      <w:r w:rsidRPr="00C4270A">
        <w:rPr>
          <w:rFonts w:hint="eastAsia"/>
        </w:rPr>
        <w:t>会议，均严格按照《公司章程</w:t>
      </w:r>
      <w:r w:rsidR="008C1A57">
        <w:rPr>
          <w:rFonts w:hint="eastAsia"/>
        </w:rPr>
        <w:t>》《</w:t>
      </w:r>
      <w:r w:rsidRPr="00C4270A">
        <w:rPr>
          <w:rFonts w:hint="eastAsia"/>
        </w:rPr>
        <w:t>董事会议事规则》所规定的程序运行，出席会议的董事人数符合法律规定，董事会的召开及决议内容合法有效，不存在违反《公司法》及其他规定行使职权的情况。</w:t>
      </w:r>
    </w:p>
    <w:p w14:paraId="361141FA" w14:textId="77777777" w:rsidR="001D6EEB" w:rsidRPr="00C4270A" w:rsidRDefault="00B813E3" w:rsidP="00FB45FA">
      <w:pPr>
        <w:pStyle w:val="004"/>
        <w:spacing w:before="120"/>
        <w:ind w:firstLine="482"/>
      </w:pPr>
      <w:r w:rsidRPr="00C4270A">
        <w:rPr>
          <w:rFonts w:hint="eastAsia"/>
        </w:rPr>
        <w:t>5</w:t>
      </w:r>
      <w:r w:rsidRPr="00C4270A">
        <w:rPr>
          <w:rFonts w:hint="eastAsia"/>
        </w:rPr>
        <w:t>、监事会制度的建立健全情况</w:t>
      </w:r>
    </w:p>
    <w:p w14:paraId="4F1CD4C8" w14:textId="77777777" w:rsidR="001D6EEB" w:rsidRPr="00C4270A" w:rsidRDefault="00B813E3" w:rsidP="00FB45FA">
      <w:pPr>
        <w:pStyle w:val="005"/>
        <w:spacing w:before="120"/>
        <w:ind w:firstLine="480"/>
      </w:pPr>
      <w:r w:rsidRPr="00C4270A">
        <w:rPr>
          <w:rFonts w:hint="eastAsia"/>
        </w:rPr>
        <w:t>发行人建立了较为完善的监事会制度，监事会由</w:t>
      </w:r>
      <w:r w:rsidRPr="00C4270A">
        <w:t>3</w:t>
      </w:r>
      <w:r w:rsidRPr="00C4270A">
        <w:t>名监事组成，是公</w:t>
      </w:r>
      <w:r w:rsidRPr="00C4270A">
        <w:rPr>
          <w:rFonts w:hint="eastAsia"/>
        </w:rPr>
        <w:t>司的监督机构，对董事、高级管理人员执行职务情况进行监督，维护公司和股东的利益。</w:t>
      </w:r>
    </w:p>
    <w:p w14:paraId="201BE901" w14:textId="77777777" w:rsidR="001D6EEB" w:rsidRPr="00C4270A" w:rsidRDefault="00B813E3" w:rsidP="00FB45FA">
      <w:pPr>
        <w:pStyle w:val="005"/>
        <w:spacing w:before="120"/>
        <w:ind w:firstLine="480"/>
      </w:pPr>
      <w:r w:rsidRPr="00C4270A">
        <w:rPr>
          <w:rFonts w:hint="eastAsia"/>
        </w:rPr>
        <w:t>监事会依据《公司法</w:t>
      </w:r>
      <w:r w:rsidR="008C1A57">
        <w:rPr>
          <w:rFonts w:hint="eastAsia"/>
        </w:rPr>
        <w:t>》《</w:t>
      </w:r>
      <w:r w:rsidRPr="00C4270A">
        <w:rPr>
          <w:rFonts w:hint="eastAsia"/>
        </w:rPr>
        <w:t>公司章程》依法行使以下职权：（</w:t>
      </w:r>
      <w:r w:rsidRPr="00C4270A">
        <w:t>1</w:t>
      </w:r>
      <w:r w:rsidRPr="00C4270A">
        <w:t>）应当对董</w:t>
      </w:r>
      <w:r w:rsidRPr="00C4270A">
        <w:rPr>
          <w:rFonts w:hint="eastAsia"/>
        </w:rPr>
        <w:t>事会编制的公司定期报告进行审核并提出书面审核意见；（</w:t>
      </w:r>
      <w:r w:rsidRPr="00C4270A">
        <w:t>2</w:t>
      </w:r>
      <w:r w:rsidRPr="00C4270A">
        <w:t>）检查公司财务；（</w:t>
      </w:r>
      <w:r w:rsidRPr="00C4270A">
        <w:t>3</w:t>
      </w:r>
      <w:r w:rsidRPr="00C4270A">
        <w:t>）</w:t>
      </w:r>
      <w:r w:rsidRPr="00C4270A">
        <w:rPr>
          <w:rFonts w:hint="eastAsia"/>
        </w:rPr>
        <w:t>对董事、高级管理人员执行公司职务的行为进行监督，对违反法律、行政法规、本章程或者股东大会决议的董事、高级管理人员们提出罢免的建议；（</w:t>
      </w:r>
      <w:r w:rsidRPr="00C4270A">
        <w:t>4</w:t>
      </w:r>
      <w:r w:rsidRPr="00C4270A">
        <w:t>）当董事、</w:t>
      </w:r>
      <w:r w:rsidRPr="00C4270A">
        <w:rPr>
          <w:rFonts w:hint="eastAsia"/>
        </w:rPr>
        <w:t>高级管理人员的行为损害公司的利益时，要求董事、高级管理人员予以纠正；（</w:t>
      </w:r>
      <w:r w:rsidRPr="00C4270A">
        <w:t>5</w:t>
      </w:r>
      <w:r w:rsidRPr="00C4270A">
        <w:t>）</w:t>
      </w:r>
      <w:r w:rsidRPr="00C4270A">
        <w:rPr>
          <w:rFonts w:hint="eastAsia"/>
        </w:rPr>
        <w:t>提议召开临时股东大会，在董事会不履行《公司法》规定的召集和主持股东大会职责时召集和主持股东大会；（</w:t>
      </w:r>
      <w:r w:rsidRPr="00C4270A">
        <w:t>6</w:t>
      </w:r>
      <w:r w:rsidRPr="00C4270A">
        <w:t>）向股东大会提出提案；（</w:t>
      </w:r>
      <w:r w:rsidRPr="00C4270A">
        <w:t>7</w:t>
      </w:r>
      <w:r w:rsidRPr="00C4270A">
        <w:t>）依照《公司法》第</w:t>
      </w:r>
      <w:r w:rsidRPr="00C4270A">
        <w:rPr>
          <w:rFonts w:hint="eastAsia"/>
        </w:rPr>
        <w:t>一百五十二条的规定，对董事、高级管理人员提起诉讼；（</w:t>
      </w:r>
      <w:r w:rsidRPr="00C4270A">
        <w:t>8</w:t>
      </w:r>
      <w:r w:rsidRPr="00C4270A">
        <w:t>）发现公司经营情况</w:t>
      </w:r>
      <w:r w:rsidRPr="00C4270A">
        <w:rPr>
          <w:rFonts w:hint="eastAsia"/>
        </w:rPr>
        <w:t>异常，可以进行调查；必要时，可以聘请会计师事务所、律师事务所等专业机构协助其工作，费用由公司承担；（</w:t>
      </w:r>
      <w:r w:rsidRPr="00C4270A">
        <w:t>9</w:t>
      </w:r>
      <w:r w:rsidRPr="00C4270A">
        <w:t>）列席公司董事会会议，并对董事会决议事项</w:t>
      </w:r>
      <w:r w:rsidRPr="00C4270A">
        <w:rPr>
          <w:rFonts w:hint="eastAsia"/>
        </w:rPr>
        <w:t>提出质询或者建议；（</w:t>
      </w:r>
      <w:r w:rsidRPr="00C4270A">
        <w:t>10</w:t>
      </w:r>
      <w:r w:rsidRPr="00C4270A">
        <w:t>）公司章程规定或股东大会授予的其他职权。</w:t>
      </w:r>
    </w:p>
    <w:p w14:paraId="69C697DD" w14:textId="77777777" w:rsidR="001D6EEB" w:rsidRPr="00C4270A" w:rsidRDefault="00B813E3" w:rsidP="00FB45FA">
      <w:pPr>
        <w:pStyle w:val="004"/>
        <w:spacing w:before="120"/>
        <w:ind w:firstLine="482"/>
      </w:pPr>
      <w:r w:rsidRPr="00C4270A">
        <w:rPr>
          <w:rFonts w:hint="eastAsia"/>
        </w:rPr>
        <w:t>6</w:t>
      </w:r>
      <w:r w:rsidRPr="00C4270A">
        <w:rPr>
          <w:rFonts w:hint="eastAsia"/>
        </w:rPr>
        <w:t>、</w:t>
      </w:r>
      <w:r w:rsidRPr="00C4270A">
        <w:t>监事会运行情况</w:t>
      </w:r>
    </w:p>
    <w:p w14:paraId="02BCE496" w14:textId="77777777" w:rsidR="001D6EEB" w:rsidRPr="00C4270A" w:rsidRDefault="00B813E3" w:rsidP="00FB45FA">
      <w:pPr>
        <w:pStyle w:val="005"/>
        <w:spacing w:before="120"/>
        <w:ind w:firstLine="480"/>
      </w:pPr>
      <w:r w:rsidRPr="00C4270A">
        <w:rPr>
          <w:rFonts w:hint="eastAsia"/>
        </w:rPr>
        <w:t>自创立大会至本招股说明书签署之日，发行人共计召开</w:t>
      </w:r>
      <w:r w:rsidR="00F92164">
        <w:t>12</w:t>
      </w:r>
      <w:r w:rsidRPr="00C4270A">
        <w:t>次监事会会议，均严格按照《公司章</w:t>
      </w:r>
      <w:r w:rsidRPr="00C4270A">
        <w:rPr>
          <w:rFonts w:hint="eastAsia"/>
        </w:rPr>
        <w:t>程</w:t>
      </w:r>
      <w:r w:rsidR="008C1A57">
        <w:rPr>
          <w:rFonts w:hint="eastAsia"/>
        </w:rPr>
        <w:t>》《</w:t>
      </w:r>
      <w:r w:rsidRPr="00C4270A">
        <w:rPr>
          <w:rFonts w:hint="eastAsia"/>
        </w:rPr>
        <w:t>监事会议事规则》所规定的程序运行，出席会议的监事人数符合法律规定，监事会的召开及决议内容合法有效，不存在违反《公司法》及其他规定行使职权的情况。</w:t>
      </w:r>
    </w:p>
    <w:p w14:paraId="239A062A" w14:textId="77777777" w:rsidR="001D6EEB" w:rsidRPr="00C4270A" w:rsidRDefault="00B813E3" w:rsidP="00AC3433">
      <w:pPr>
        <w:pStyle w:val="003"/>
        <w:spacing w:before="120"/>
      </w:pPr>
      <w:bookmarkStart w:id="1064" w:name="_Toc451806130"/>
      <w:bookmarkStart w:id="1065" w:name="_Toc451898358"/>
      <w:bookmarkStart w:id="1066" w:name="_Toc451704494"/>
      <w:bookmarkStart w:id="1067" w:name="_Toc451716350"/>
      <w:bookmarkStart w:id="1068" w:name="_Toc452036794"/>
      <w:bookmarkStart w:id="1069" w:name="_Toc452038341"/>
      <w:bookmarkStart w:id="1070" w:name="_Toc451687977"/>
      <w:bookmarkStart w:id="1071" w:name="_Toc451680469"/>
      <w:bookmarkStart w:id="1072" w:name="_Toc451715441"/>
      <w:bookmarkStart w:id="1073" w:name="_Toc451803504"/>
      <w:bookmarkStart w:id="1074" w:name="_Toc451714835"/>
      <w:bookmarkStart w:id="1075" w:name="_Toc452029117"/>
      <w:bookmarkStart w:id="1076" w:name="_Toc46219708"/>
      <w:r w:rsidRPr="00C4270A">
        <w:rPr>
          <w:rFonts w:hint="eastAsia"/>
        </w:rPr>
        <w:lastRenderedPageBreak/>
        <w:t>（三）</w:t>
      </w:r>
      <w:r w:rsidRPr="00C4270A">
        <w:t>独立董事履职情况</w:t>
      </w:r>
      <w:bookmarkEnd w:id="1064"/>
      <w:bookmarkEnd w:id="1065"/>
      <w:bookmarkEnd w:id="1066"/>
      <w:bookmarkEnd w:id="1067"/>
      <w:bookmarkEnd w:id="1068"/>
      <w:bookmarkEnd w:id="1069"/>
      <w:bookmarkEnd w:id="1070"/>
      <w:bookmarkEnd w:id="1071"/>
      <w:bookmarkEnd w:id="1072"/>
      <w:bookmarkEnd w:id="1073"/>
      <w:bookmarkEnd w:id="1074"/>
      <w:bookmarkEnd w:id="1075"/>
      <w:bookmarkEnd w:id="1076"/>
    </w:p>
    <w:p w14:paraId="66EB5186" w14:textId="77777777" w:rsidR="001D6EEB" w:rsidRPr="00C4270A" w:rsidRDefault="00B813E3" w:rsidP="00FB45FA">
      <w:pPr>
        <w:pStyle w:val="004"/>
        <w:spacing w:before="120"/>
        <w:ind w:firstLine="482"/>
      </w:pPr>
      <w:r w:rsidRPr="00C4270A">
        <w:rPr>
          <w:rFonts w:hint="eastAsia"/>
        </w:rPr>
        <w:t>1</w:t>
      </w:r>
      <w:r w:rsidRPr="00C4270A">
        <w:rPr>
          <w:rFonts w:hint="eastAsia"/>
        </w:rPr>
        <w:t>、独立董事制度的设置情况</w:t>
      </w:r>
    </w:p>
    <w:p w14:paraId="6CA37178" w14:textId="77777777" w:rsidR="001D6EEB" w:rsidRPr="00C4270A" w:rsidRDefault="00B813E3" w:rsidP="00FB45FA">
      <w:pPr>
        <w:pStyle w:val="005"/>
        <w:spacing w:before="120"/>
        <w:ind w:firstLine="480"/>
      </w:pPr>
      <w:r w:rsidRPr="00C4270A">
        <w:rPr>
          <w:rFonts w:hint="eastAsia"/>
        </w:rPr>
        <w:t>根据《公司法</w:t>
      </w:r>
      <w:r w:rsidR="008C1A57">
        <w:rPr>
          <w:rFonts w:hint="eastAsia"/>
        </w:rPr>
        <w:t>》《</w:t>
      </w:r>
      <w:r w:rsidRPr="00C4270A">
        <w:rPr>
          <w:rFonts w:hint="eastAsia"/>
        </w:rPr>
        <w:t>上市公司治理准则</w:t>
      </w:r>
      <w:r w:rsidR="008C1A57">
        <w:rPr>
          <w:rFonts w:hint="eastAsia"/>
        </w:rPr>
        <w:t>》《</w:t>
      </w:r>
      <w:r w:rsidRPr="00C4270A">
        <w:rPr>
          <w:rFonts w:hint="eastAsia"/>
        </w:rPr>
        <w:t>关于在上市公司建立独立董事规定的指导意见</w:t>
      </w:r>
      <w:r w:rsidR="008C1A57">
        <w:rPr>
          <w:rFonts w:hint="eastAsia"/>
        </w:rPr>
        <w:t>》《</w:t>
      </w:r>
      <w:r w:rsidRPr="00C4270A">
        <w:rPr>
          <w:rFonts w:hint="eastAsia"/>
        </w:rPr>
        <w:t>深圳证券交易所创业板股票上市规则》等法律法规、规章、规范性文件及《公司章程》等规定，</w:t>
      </w:r>
      <w:r w:rsidRPr="00C4270A">
        <w:rPr>
          <w:rFonts w:hint="eastAsia"/>
        </w:rPr>
        <w:t>2017</w:t>
      </w:r>
      <w:r w:rsidRPr="00C4270A">
        <w:rPr>
          <w:rFonts w:hint="eastAsia"/>
        </w:rPr>
        <w:t>年</w:t>
      </w:r>
      <w:r w:rsidRPr="00C4270A">
        <w:rPr>
          <w:rFonts w:hint="eastAsia"/>
        </w:rPr>
        <w:t>9</w:t>
      </w:r>
      <w:r w:rsidRPr="00C4270A">
        <w:rPr>
          <w:rFonts w:hint="eastAsia"/>
        </w:rPr>
        <w:t>月</w:t>
      </w:r>
      <w:r w:rsidRPr="00C4270A">
        <w:rPr>
          <w:rFonts w:hint="eastAsia"/>
        </w:rPr>
        <w:t>8</w:t>
      </w:r>
      <w:r w:rsidRPr="00C4270A">
        <w:rPr>
          <w:rFonts w:hint="eastAsia"/>
        </w:rPr>
        <w:t>日，发行人召开</w:t>
      </w:r>
      <w:r w:rsidRPr="00C4270A">
        <w:rPr>
          <w:rFonts w:hint="eastAsia"/>
        </w:rPr>
        <w:t>2017</w:t>
      </w:r>
      <w:r w:rsidRPr="00C4270A">
        <w:rPr>
          <w:rFonts w:hint="eastAsia"/>
        </w:rPr>
        <w:t>年第二次临时股东大会，聘任姚圣、施乔、麦伟洪为独立董事，</w:t>
      </w:r>
      <w:r w:rsidRPr="00C4270A">
        <w:t>占董事会总人数三分之一以上</w:t>
      </w:r>
      <w:r w:rsidR="00FC72F9">
        <w:rPr>
          <w:rFonts w:hint="eastAsia"/>
        </w:rPr>
        <w:t>，</w:t>
      </w:r>
      <w:r w:rsidRPr="00C4270A">
        <w:rPr>
          <w:rFonts w:hint="eastAsia"/>
        </w:rPr>
        <w:t>其中，姚圣为会计专业人士。</w:t>
      </w:r>
      <w:r w:rsidRPr="00C4270A">
        <w:t>独立董事人数、任职资格和职权范围符合法律、法规、规章和规范性文件的规定</w:t>
      </w:r>
      <w:r w:rsidRPr="00C4270A">
        <w:rPr>
          <w:rFonts w:hint="eastAsia"/>
        </w:rPr>
        <w:t>独立董事人数符合规定。</w:t>
      </w:r>
    </w:p>
    <w:p w14:paraId="55450918" w14:textId="77777777" w:rsidR="001D6EEB" w:rsidRPr="00C4270A" w:rsidRDefault="00B813E3" w:rsidP="00FB45FA">
      <w:pPr>
        <w:pStyle w:val="004"/>
        <w:spacing w:before="120"/>
        <w:ind w:firstLine="482"/>
      </w:pPr>
      <w:r w:rsidRPr="00C4270A">
        <w:rPr>
          <w:rFonts w:hint="eastAsia"/>
        </w:rPr>
        <w:t>2</w:t>
      </w:r>
      <w:r w:rsidRPr="00C4270A">
        <w:rPr>
          <w:rFonts w:hint="eastAsia"/>
        </w:rPr>
        <w:t>、独立董事的履职情况</w:t>
      </w:r>
    </w:p>
    <w:p w14:paraId="547ACB57" w14:textId="77777777" w:rsidR="001D6EEB" w:rsidRPr="00C4270A" w:rsidRDefault="00B813E3" w:rsidP="00FB45FA">
      <w:pPr>
        <w:pStyle w:val="005"/>
        <w:spacing w:before="120"/>
        <w:ind w:firstLine="480"/>
      </w:pPr>
      <w:r w:rsidRPr="00C4270A">
        <w:rPr>
          <w:rFonts w:hint="eastAsia"/>
        </w:rPr>
        <w:t>发行人建立了《独立董事工作制度》，独立董事依其行使以下职权：（</w:t>
      </w:r>
      <w:r w:rsidRPr="00C4270A">
        <w:t>1</w:t>
      </w:r>
      <w:r w:rsidRPr="00C4270A">
        <w:t>）重大关联交易（是指关联交易事项达到或超</w:t>
      </w:r>
      <w:r w:rsidRPr="00C4270A">
        <w:rPr>
          <w:rFonts w:hint="eastAsia"/>
        </w:rPr>
        <w:t>过需由董事会审议的标准）应由独立董事认可后，提交董事会讨论。独立董事作出判断前，可聘请中介机构出具独立财务顾问报告，作为其判断依据；（</w:t>
      </w:r>
      <w:r w:rsidRPr="00C4270A">
        <w:t>2</w:t>
      </w:r>
      <w:r w:rsidRPr="00C4270A">
        <w:t>）向董</w:t>
      </w:r>
      <w:r w:rsidRPr="00C4270A">
        <w:rPr>
          <w:rFonts w:hint="eastAsia"/>
        </w:rPr>
        <w:t>事会提议聘用或解聘会计师事务所；（</w:t>
      </w:r>
      <w:r w:rsidRPr="00C4270A">
        <w:t>3</w:t>
      </w:r>
      <w:r w:rsidRPr="00C4270A">
        <w:t>）向董事会提请召开临时股东大会；（</w:t>
      </w:r>
      <w:r w:rsidRPr="00C4270A">
        <w:t>4</w:t>
      </w:r>
      <w:r w:rsidRPr="00C4270A">
        <w:t>）</w:t>
      </w:r>
      <w:r w:rsidRPr="00C4270A">
        <w:rPr>
          <w:rFonts w:hint="eastAsia"/>
        </w:rPr>
        <w:t>提议召开董事会；（</w:t>
      </w:r>
      <w:r w:rsidRPr="00C4270A">
        <w:t>5</w:t>
      </w:r>
      <w:r w:rsidRPr="00C4270A">
        <w:t>）独立聘请外部审计机构或咨询机构；（</w:t>
      </w:r>
      <w:r w:rsidRPr="00C4270A">
        <w:t>6</w:t>
      </w:r>
      <w:r w:rsidRPr="00C4270A">
        <w:t>）在股东大会召开</w:t>
      </w:r>
      <w:r w:rsidRPr="00C4270A">
        <w:rPr>
          <w:rFonts w:hint="eastAsia"/>
        </w:rPr>
        <w:t>前公开向股东征集投票权。</w:t>
      </w:r>
    </w:p>
    <w:p w14:paraId="05D7987C" w14:textId="77777777" w:rsidR="001D6EEB" w:rsidRPr="00C4270A" w:rsidRDefault="00B813E3" w:rsidP="00FB45FA">
      <w:pPr>
        <w:pStyle w:val="005"/>
        <w:spacing w:before="120"/>
        <w:ind w:firstLine="480"/>
      </w:pPr>
      <w:r w:rsidRPr="00C4270A">
        <w:rPr>
          <w:rFonts w:hint="eastAsia"/>
        </w:rPr>
        <w:t>发行人独立董事严格按照《公司章程</w:t>
      </w:r>
      <w:r w:rsidR="008C1A57">
        <w:rPr>
          <w:rFonts w:hint="eastAsia"/>
        </w:rPr>
        <w:t>》《</w:t>
      </w:r>
      <w:r w:rsidRPr="00C4270A">
        <w:rPr>
          <w:rFonts w:hint="eastAsia"/>
        </w:rPr>
        <w:t>董事会议事规则</w:t>
      </w:r>
      <w:r w:rsidR="008C1A57">
        <w:rPr>
          <w:rFonts w:hint="eastAsia"/>
        </w:rPr>
        <w:t>》《</w:t>
      </w:r>
      <w:r w:rsidRPr="00C4270A">
        <w:rPr>
          <w:rFonts w:hint="eastAsia"/>
        </w:rPr>
        <w:t>独立董事工作制度》等相关制度的规定行使自己的权利，履行自己的义务，出席董事会和股东大会会议，参与各专门委员会工作，对公司的风险管理、内部控制及公司发展战略等方面提出专业及建设性的意见和建议，对公司法人治理结构的完善和规范运作发挥了积极作用。</w:t>
      </w:r>
    </w:p>
    <w:p w14:paraId="3B017249" w14:textId="77777777" w:rsidR="001D6EEB" w:rsidRPr="00C4270A" w:rsidRDefault="000B7262" w:rsidP="00FB45FA">
      <w:pPr>
        <w:pStyle w:val="005"/>
        <w:spacing w:before="120"/>
        <w:ind w:firstLine="480"/>
      </w:pPr>
      <w:r>
        <w:rPr>
          <w:rFonts w:hint="eastAsia"/>
        </w:rPr>
        <w:t>报告期内</w:t>
      </w:r>
      <w:r>
        <w:t>，发行人</w:t>
      </w:r>
      <w:r w:rsidR="00B813E3" w:rsidRPr="00C4270A">
        <w:rPr>
          <w:rFonts w:hint="eastAsia"/>
        </w:rPr>
        <w:t>独立董事按期出席董事会，会前审阅董事会材料，董事会会议期间认真审议各项议案</w:t>
      </w:r>
      <w:r>
        <w:rPr>
          <w:rFonts w:hint="eastAsia"/>
        </w:rPr>
        <w:t>，</w:t>
      </w:r>
      <w:r w:rsidR="00B813E3" w:rsidRPr="00C4270A">
        <w:rPr>
          <w:rFonts w:hint="eastAsia"/>
        </w:rPr>
        <w:t>对议案中的具体内容提出相应质询，按照本人独立意愿对董事会议案进行表决</w:t>
      </w:r>
      <w:r>
        <w:rPr>
          <w:rFonts w:hint="eastAsia"/>
        </w:rPr>
        <w:t>，</w:t>
      </w:r>
      <w:r w:rsidR="00B813E3" w:rsidRPr="00C4270A">
        <w:rPr>
          <w:rFonts w:hint="eastAsia"/>
        </w:rPr>
        <w:t>对表决结果和会议记录核对后签名。</w:t>
      </w:r>
    </w:p>
    <w:p w14:paraId="418A3EEC" w14:textId="77777777" w:rsidR="001D6EEB" w:rsidRPr="00C4270A" w:rsidRDefault="00B813E3" w:rsidP="00AC3433">
      <w:pPr>
        <w:pStyle w:val="003"/>
        <w:spacing w:before="120"/>
      </w:pPr>
      <w:bookmarkStart w:id="1077" w:name="_Toc46219709"/>
      <w:r w:rsidRPr="00C4270A">
        <w:rPr>
          <w:rFonts w:hint="eastAsia"/>
        </w:rPr>
        <w:t>（四）董事会秘书制度运行情况</w:t>
      </w:r>
      <w:bookmarkEnd w:id="1077"/>
    </w:p>
    <w:p w14:paraId="6F9CCCDB" w14:textId="77777777" w:rsidR="001D6EEB" w:rsidRPr="00C4270A" w:rsidRDefault="00B813E3" w:rsidP="00FB45FA">
      <w:pPr>
        <w:pStyle w:val="005"/>
        <w:spacing w:before="120"/>
        <w:ind w:firstLine="480"/>
      </w:pPr>
      <w:r w:rsidRPr="00C4270A">
        <w:rPr>
          <w:rFonts w:hint="eastAsia"/>
        </w:rPr>
        <w:t>发行人设董事会秘书，为公司高级管理人员，对公司和董事会负责。</w:t>
      </w:r>
      <w:r w:rsidRPr="00C4270A">
        <w:rPr>
          <w:rFonts w:hint="eastAsia"/>
        </w:rPr>
        <w:t>2015</w:t>
      </w:r>
      <w:r w:rsidRPr="00C4270A">
        <w:rPr>
          <w:rFonts w:hint="eastAsia"/>
        </w:rPr>
        <w:t>年</w:t>
      </w:r>
      <w:r w:rsidRPr="00C4270A">
        <w:rPr>
          <w:rFonts w:hint="eastAsia"/>
        </w:rPr>
        <w:t>8</w:t>
      </w:r>
      <w:r w:rsidRPr="00C4270A">
        <w:rPr>
          <w:rFonts w:hint="eastAsia"/>
        </w:rPr>
        <w:t>月</w:t>
      </w:r>
      <w:r w:rsidRPr="00C4270A">
        <w:rPr>
          <w:rFonts w:hint="eastAsia"/>
        </w:rPr>
        <w:t>3</w:t>
      </w:r>
      <w:r w:rsidRPr="00C4270A">
        <w:rPr>
          <w:rFonts w:hint="eastAsia"/>
        </w:rPr>
        <w:t>日，发行人第一届董事会第一次会议聘任阮中飞担任财务</w:t>
      </w:r>
      <w:r w:rsidRPr="00C4270A">
        <w:t>负责人</w:t>
      </w:r>
      <w:r w:rsidR="00B92D63">
        <w:rPr>
          <w:rFonts w:hint="eastAsia"/>
        </w:rPr>
        <w:t>兼董事会秘书，并审议通过</w:t>
      </w:r>
      <w:r w:rsidRPr="00C4270A">
        <w:rPr>
          <w:rFonts w:hint="eastAsia"/>
        </w:rPr>
        <w:t>《董事会秘书工作制度》，明确了公司董事会秘书的职权和义务。</w:t>
      </w:r>
    </w:p>
    <w:p w14:paraId="6D6BE7B0" w14:textId="77777777" w:rsidR="001D6EEB" w:rsidRPr="00C4270A" w:rsidRDefault="00B813E3" w:rsidP="00FB45FA">
      <w:pPr>
        <w:pStyle w:val="005"/>
        <w:spacing w:before="120"/>
        <w:ind w:firstLine="480"/>
      </w:pPr>
      <w:r w:rsidRPr="00C4270A">
        <w:rPr>
          <w:rFonts w:hint="eastAsia"/>
        </w:rPr>
        <w:t>董事会秘书自任职以来，认真履行了各项职责，促进了公司规范运作。</w:t>
      </w:r>
    </w:p>
    <w:p w14:paraId="5FA44E23" w14:textId="77777777" w:rsidR="001D6EEB" w:rsidRPr="00C4270A" w:rsidRDefault="00B813E3" w:rsidP="00AC3433">
      <w:pPr>
        <w:pStyle w:val="003"/>
        <w:spacing w:before="120"/>
      </w:pPr>
      <w:bookmarkStart w:id="1078" w:name="_Toc46219710"/>
      <w:r w:rsidRPr="00C4270A">
        <w:rPr>
          <w:rFonts w:hint="eastAsia"/>
        </w:rPr>
        <w:t>（五）董事会专门委员会的设置及运行情况</w:t>
      </w:r>
      <w:bookmarkEnd w:id="1078"/>
    </w:p>
    <w:p w14:paraId="3D5670A7" w14:textId="77777777" w:rsidR="001D6EEB" w:rsidRPr="00C4270A" w:rsidRDefault="00F92164" w:rsidP="00FB45FA">
      <w:pPr>
        <w:pStyle w:val="005"/>
        <w:spacing w:before="120"/>
        <w:ind w:firstLine="480"/>
      </w:pPr>
      <w:r>
        <w:rPr>
          <w:rFonts w:hint="eastAsia"/>
        </w:rPr>
        <w:t>发行人董事会下设战略</w:t>
      </w:r>
      <w:r w:rsidR="00B813E3" w:rsidRPr="00C4270A">
        <w:rPr>
          <w:rFonts w:hint="eastAsia"/>
        </w:rPr>
        <w:t>委员会、提名委员会、审计委员会及薪酬</w:t>
      </w:r>
      <w:r w:rsidR="00B92D63">
        <w:rPr>
          <w:rFonts w:hint="eastAsia"/>
        </w:rPr>
        <w:t>与考核委员会，并审议通过</w:t>
      </w:r>
      <w:r>
        <w:rPr>
          <w:rFonts w:hint="eastAsia"/>
        </w:rPr>
        <w:t>《董事会战略</w:t>
      </w:r>
      <w:r w:rsidR="00B813E3" w:rsidRPr="00C4270A">
        <w:rPr>
          <w:rFonts w:hint="eastAsia"/>
        </w:rPr>
        <w:t>委员会</w:t>
      </w:r>
      <w:r w:rsidR="00B3528C">
        <w:rPr>
          <w:rFonts w:hint="eastAsia"/>
        </w:rPr>
        <w:t>工作细则</w:t>
      </w:r>
      <w:r w:rsidR="008C1A57">
        <w:rPr>
          <w:rFonts w:hint="eastAsia"/>
        </w:rPr>
        <w:t>》《</w:t>
      </w:r>
      <w:r w:rsidR="00B813E3" w:rsidRPr="00C4270A">
        <w:rPr>
          <w:rFonts w:hint="eastAsia"/>
        </w:rPr>
        <w:t>董事会提名委员会</w:t>
      </w:r>
      <w:r w:rsidR="00B3528C">
        <w:rPr>
          <w:rFonts w:hint="eastAsia"/>
        </w:rPr>
        <w:t>工作细则</w:t>
      </w:r>
      <w:r w:rsidR="008C1A57">
        <w:rPr>
          <w:rFonts w:hint="eastAsia"/>
        </w:rPr>
        <w:t>》《</w:t>
      </w:r>
      <w:r w:rsidR="00B813E3" w:rsidRPr="00C4270A">
        <w:rPr>
          <w:rFonts w:hint="eastAsia"/>
        </w:rPr>
        <w:t>董事会审计委员会</w:t>
      </w:r>
      <w:r w:rsidR="00B3528C">
        <w:rPr>
          <w:rFonts w:hint="eastAsia"/>
        </w:rPr>
        <w:t>工作细则</w:t>
      </w:r>
      <w:r w:rsidR="008C1A57">
        <w:rPr>
          <w:rFonts w:hint="eastAsia"/>
        </w:rPr>
        <w:t>》《</w:t>
      </w:r>
      <w:r w:rsidR="00B813E3" w:rsidRPr="00C4270A">
        <w:rPr>
          <w:rFonts w:hint="eastAsia"/>
        </w:rPr>
        <w:t>董事会薪酬与考核委员会</w:t>
      </w:r>
      <w:r w:rsidR="00B3528C">
        <w:rPr>
          <w:rFonts w:hint="eastAsia"/>
        </w:rPr>
        <w:t>工作细则</w:t>
      </w:r>
      <w:r w:rsidR="00B813E3" w:rsidRPr="00C4270A">
        <w:rPr>
          <w:rFonts w:hint="eastAsia"/>
        </w:rPr>
        <w:t>》。</w:t>
      </w:r>
    </w:p>
    <w:p w14:paraId="382C8BA3" w14:textId="77777777" w:rsidR="001D6EEB" w:rsidRPr="00C4270A" w:rsidRDefault="00B3528C" w:rsidP="00FB45FA">
      <w:pPr>
        <w:pStyle w:val="005"/>
        <w:spacing w:before="120"/>
        <w:ind w:firstLine="480"/>
      </w:pPr>
      <w:r>
        <w:rPr>
          <w:rFonts w:hint="eastAsia"/>
        </w:rPr>
        <w:t>截至本招股说明书签署日，各</w:t>
      </w:r>
      <w:r w:rsidR="00B813E3" w:rsidRPr="00C4270A">
        <w:rPr>
          <w:rFonts w:hint="eastAsia"/>
        </w:rPr>
        <w:t>委员会情况如下所示：</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094"/>
        <w:gridCol w:w="1689"/>
        <w:gridCol w:w="2816"/>
        <w:gridCol w:w="1929"/>
      </w:tblGrid>
      <w:tr w:rsidR="001D6EEB" w:rsidRPr="005A6012" w14:paraId="7122386F" w14:textId="77777777" w:rsidTr="005A6012">
        <w:trPr>
          <w:trHeight w:val="340"/>
          <w:jc w:val="center"/>
        </w:trPr>
        <w:tc>
          <w:tcPr>
            <w:tcW w:w="1228" w:type="pct"/>
            <w:vAlign w:val="center"/>
          </w:tcPr>
          <w:p w14:paraId="1FF5C54F" w14:textId="77777777" w:rsidR="001D6EEB" w:rsidRPr="005A6012" w:rsidRDefault="00B813E3" w:rsidP="001A7649">
            <w:pPr>
              <w:widowControl/>
              <w:adjustRightInd w:val="0"/>
              <w:snapToGrid w:val="0"/>
              <w:jc w:val="center"/>
              <w:rPr>
                <w:rFonts w:ascii="Times New Roman" w:hAnsi="Times New Roman"/>
                <w:b/>
                <w:szCs w:val="21"/>
              </w:rPr>
            </w:pPr>
            <w:r w:rsidRPr="005A6012">
              <w:rPr>
                <w:rFonts w:ascii="Times New Roman" w:hAnsi="Times New Roman"/>
                <w:b/>
                <w:szCs w:val="21"/>
              </w:rPr>
              <w:t>委员会</w:t>
            </w:r>
          </w:p>
        </w:tc>
        <w:tc>
          <w:tcPr>
            <w:tcW w:w="990" w:type="pct"/>
            <w:vAlign w:val="center"/>
          </w:tcPr>
          <w:p w14:paraId="329F1A0D" w14:textId="77777777" w:rsidR="001D6EEB" w:rsidRPr="005A6012" w:rsidRDefault="00B813E3" w:rsidP="001A7649">
            <w:pPr>
              <w:widowControl/>
              <w:adjustRightInd w:val="0"/>
              <w:snapToGrid w:val="0"/>
              <w:jc w:val="center"/>
              <w:rPr>
                <w:rFonts w:ascii="Times New Roman" w:hAnsi="Times New Roman"/>
                <w:b/>
                <w:szCs w:val="21"/>
              </w:rPr>
            </w:pPr>
            <w:r w:rsidRPr="005A6012">
              <w:rPr>
                <w:rFonts w:ascii="Times New Roman" w:hAnsi="Times New Roman"/>
                <w:b/>
                <w:szCs w:val="21"/>
              </w:rPr>
              <w:t>召集人</w:t>
            </w:r>
          </w:p>
        </w:tc>
        <w:tc>
          <w:tcPr>
            <w:tcW w:w="1651" w:type="pct"/>
            <w:vAlign w:val="center"/>
          </w:tcPr>
          <w:p w14:paraId="1CB740F6" w14:textId="77777777" w:rsidR="001D6EEB" w:rsidRPr="005A6012" w:rsidRDefault="00B813E3" w:rsidP="001A7649">
            <w:pPr>
              <w:widowControl/>
              <w:adjustRightInd w:val="0"/>
              <w:snapToGrid w:val="0"/>
              <w:jc w:val="center"/>
              <w:rPr>
                <w:rFonts w:ascii="Times New Roman" w:hAnsi="Times New Roman"/>
                <w:b/>
                <w:szCs w:val="21"/>
              </w:rPr>
            </w:pPr>
            <w:r w:rsidRPr="005A6012">
              <w:rPr>
                <w:rFonts w:ascii="Times New Roman" w:hAnsi="Times New Roman"/>
                <w:b/>
                <w:szCs w:val="21"/>
              </w:rPr>
              <w:t>委员</w:t>
            </w:r>
          </w:p>
        </w:tc>
        <w:tc>
          <w:tcPr>
            <w:tcW w:w="1131" w:type="pct"/>
            <w:vAlign w:val="center"/>
          </w:tcPr>
          <w:p w14:paraId="3D43E7D9" w14:textId="77777777" w:rsidR="001D6EEB" w:rsidRPr="005A6012" w:rsidRDefault="00B813E3" w:rsidP="001A7649">
            <w:pPr>
              <w:widowControl/>
              <w:adjustRightInd w:val="0"/>
              <w:snapToGrid w:val="0"/>
              <w:jc w:val="center"/>
              <w:rPr>
                <w:rFonts w:ascii="Times New Roman" w:hAnsi="Times New Roman"/>
                <w:b/>
                <w:szCs w:val="21"/>
              </w:rPr>
            </w:pPr>
            <w:r w:rsidRPr="005A6012">
              <w:rPr>
                <w:rFonts w:ascii="Times New Roman" w:hAnsi="Times New Roman"/>
                <w:b/>
                <w:szCs w:val="21"/>
              </w:rPr>
              <w:t>会议召开次数</w:t>
            </w:r>
          </w:p>
        </w:tc>
      </w:tr>
      <w:tr w:rsidR="001D6EEB" w:rsidRPr="005A6012" w14:paraId="7B3C5CC1" w14:textId="77777777" w:rsidTr="005A6012">
        <w:trPr>
          <w:trHeight w:val="340"/>
          <w:jc w:val="center"/>
        </w:trPr>
        <w:tc>
          <w:tcPr>
            <w:tcW w:w="1228" w:type="pct"/>
            <w:vAlign w:val="center"/>
          </w:tcPr>
          <w:p w14:paraId="48DBFAE7" w14:textId="77777777" w:rsidR="001D6EEB" w:rsidRPr="005A6012" w:rsidRDefault="00F92164" w:rsidP="001A7649">
            <w:pPr>
              <w:widowControl/>
              <w:adjustRightInd w:val="0"/>
              <w:snapToGrid w:val="0"/>
              <w:jc w:val="center"/>
              <w:rPr>
                <w:rFonts w:ascii="Times New Roman" w:hAnsi="Times New Roman"/>
                <w:szCs w:val="21"/>
              </w:rPr>
            </w:pPr>
            <w:r w:rsidRPr="005A6012">
              <w:rPr>
                <w:rFonts w:ascii="Times New Roman" w:hAnsi="Times New Roman"/>
                <w:szCs w:val="21"/>
              </w:rPr>
              <w:t>战略</w:t>
            </w:r>
            <w:r w:rsidR="00B813E3" w:rsidRPr="005A6012">
              <w:rPr>
                <w:rFonts w:ascii="Times New Roman" w:hAnsi="Times New Roman"/>
                <w:szCs w:val="21"/>
              </w:rPr>
              <w:t>委员会</w:t>
            </w:r>
          </w:p>
        </w:tc>
        <w:tc>
          <w:tcPr>
            <w:tcW w:w="990" w:type="pct"/>
            <w:vAlign w:val="center"/>
          </w:tcPr>
          <w:p w14:paraId="3A353E12"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卫海</w:t>
            </w:r>
          </w:p>
        </w:tc>
        <w:tc>
          <w:tcPr>
            <w:tcW w:w="1651" w:type="pct"/>
            <w:vAlign w:val="center"/>
          </w:tcPr>
          <w:p w14:paraId="279AFD53"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卫海、卫龙武、沈培良</w:t>
            </w:r>
          </w:p>
        </w:tc>
        <w:tc>
          <w:tcPr>
            <w:tcW w:w="1131" w:type="pct"/>
            <w:vAlign w:val="center"/>
          </w:tcPr>
          <w:p w14:paraId="7FF5293F"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2</w:t>
            </w:r>
          </w:p>
        </w:tc>
      </w:tr>
      <w:tr w:rsidR="001D6EEB" w:rsidRPr="005A6012" w14:paraId="4CEC1F2C" w14:textId="77777777" w:rsidTr="005A6012">
        <w:trPr>
          <w:trHeight w:val="340"/>
          <w:jc w:val="center"/>
        </w:trPr>
        <w:tc>
          <w:tcPr>
            <w:tcW w:w="1228" w:type="pct"/>
            <w:vAlign w:val="center"/>
          </w:tcPr>
          <w:p w14:paraId="55BF5684"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提名委员会</w:t>
            </w:r>
          </w:p>
        </w:tc>
        <w:tc>
          <w:tcPr>
            <w:tcW w:w="990" w:type="pct"/>
            <w:vAlign w:val="center"/>
          </w:tcPr>
          <w:p w14:paraId="2866F047"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麦伟洪</w:t>
            </w:r>
          </w:p>
        </w:tc>
        <w:tc>
          <w:tcPr>
            <w:tcW w:w="1651" w:type="pct"/>
            <w:vAlign w:val="center"/>
          </w:tcPr>
          <w:p w14:paraId="101CA3F8"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麦伟洪、卫海、施乔</w:t>
            </w:r>
          </w:p>
        </w:tc>
        <w:tc>
          <w:tcPr>
            <w:tcW w:w="1131" w:type="pct"/>
            <w:vAlign w:val="center"/>
          </w:tcPr>
          <w:p w14:paraId="35CB2235"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2</w:t>
            </w:r>
          </w:p>
        </w:tc>
      </w:tr>
      <w:tr w:rsidR="001D6EEB" w:rsidRPr="005A6012" w14:paraId="75F9469D" w14:textId="77777777" w:rsidTr="005A6012">
        <w:trPr>
          <w:trHeight w:val="340"/>
          <w:jc w:val="center"/>
        </w:trPr>
        <w:tc>
          <w:tcPr>
            <w:tcW w:w="1228" w:type="pct"/>
            <w:vAlign w:val="center"/>
          </w:tcPr>
          <w:p w14:paraId="1974C59C"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审计委员会</w:t>
            </w:r>
          </w:p>
        </w:tc>
        <w:tc>
          <w:tcPr>
            <w:tcW w:w="990" w:type="pct"/>
            <w:vAlign w:val="center"/>
          </w:tcPr>
          <w:p w14:paraId="2FCDB75B"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姚圣</w:t>
            </w:r>
          </w:p>
        </w:tc>
        <w:tc>
          <w:tcPr>
            <w:tcW w:w="1651" w:type="pct"/>
            <w:vAlign w:val="center"/>
          </w:tcPr>
          <w:p w14:paraId="01FFF50E"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姚圣、麦伟洪、阮中飞</w:t>
            </w:r>
          </w:p>
        </w:tc>
        <w:tc>
          <w:tcPr>
            <w:tcW w:w="1131" w:type="pct"/>
            <w:vAlign w:val="center"/>
          </w:tcPr>
          <w:p w14:paraId="5368C924"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3</w:t>
            </w:r>
          </w:p>
        </w:tc>
      </w:tr>
      <w:tr w:rsidR="001D6EEB" w:rsidRPr="005A6012" w14:paraId="0A90D293" w14:textId="77777777" w:rsidTr="005A6012">
        <w:trPr>
          <w:trHeight w:val="340"/>
          <w:jc w:val="center"/>
        </w:trPr>
        <w:tc>
          <w:tcPr>
            <w:tcW w:w="1228" w:type="pct"/>
            <w:vAlign w:val="center"/>
          </w:tcPr>
          <w:p w14:paraId="7716F263"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薪酬与考核委员会</w:t>
            </w:r>
          </w:p>
        </w:tc>
        <w:tc>
          <w:tcPr>
            <w:tcW w:w="990" w:type="pct"/>
            <w:vAlign w:val="center"/>
          </w:tcPr>
          <w:p w14:paraId="465DBBD2"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施乔</w:t>
            </w:r>
          </w:p>
        </w:tc>
        <w:tc>
          <w:tcPr>
            <w:tcW w:w="1651" w:type="pct"/>
            <w:vAlign w:val="center"/>
          </w:tcPr>
          <w:p w14:paraId="14FB4ADF"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施乔、阮中飞、姚圣</w:t>
            </w:r>
          </w:p>
        </w:tc>
        <w:tc>
          <w:tcPr>
            <w:tcW w:w="1131" w:type="pct"/>
            <w:vAlign w:val="center"/>
          </w:tcPr>
          <w:p w14:paraId="07740FDA"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2</w:t>
            </w:r>
          </w:p>
        </w:tc>
      </w:tr>
    </w:tbl>
    <w:p w14:paraId="70EB039A" w14:textId="77777777" w:rsidR="001D6EEB" w:rsidRPr="00C4270A" w:rsidRDefault="00B813E3" w:rsidP="00FB45FA">
      <w:pPr>
        <w:pStyle w:val="005"/>
        <w:spacing w:before="120"/>
        <w:ind w:firstLine="480"/>
      </w:pPr>
      <w:r w:rsidRPr="00C4270A">
        <w:rPr>
          <w:rFonts w:hint="eastAsia"/>
        </w:rPr>
        <w:t>各董事会专门委员会成立后，能够严格按照《董事会议事规则》、各专门委员会</w:t>
      </w:r>
      <w:r w:rsidR="0057468E">
        <w:rPr>
          <w:rFonts w:hint="eastAsia"/>
        </w:rPr>
        <w:t>工作细则</w:t>
      </w:r>
      <w:r w:rsidRPr="00C4270A">
        <w:rPr>
          <w:rFonts w:hint="eastAsia"/>
        </w:rPr>
        <w:t>的有关规定履行职责，在公司治理过程中发挥积极的作用。</w:t>
      </w:r>
    </w:p>
    <w:p w14:paraId="02F61F9D" w14:textId="77777777" w:rsidR="001D6EEB" w:rsidRPr="00C4270A" w:rsidRDefault="00B813E3" w:rsidP="00D07579">
      <w:pPr>
        <w:pStyle w:val="002"/>
        <w:spacing w:before="120"/>
      </w:pPr>
      <w:bookmarkStart w:id="1079" w:name="_Toc7363648"/>
      <w:bookmarkStart w:id="1080" w:name="_Toc46219711"/>
      <w:bookmarkStart w:id="1081" w:name="_Toc46296331"/>
      <w:r w:rsidRPr="00C4270A">
        <w:rPr>
          <w:rFonts w:hint="eastAsia"/>
        </w:rPr>
        <w:t>二、发行人特别表决权股份或类似安排的情况</w:t>
      </w:r>
      <w:bookmarkEnd w:id="1079"/>
      <w:bookmarkEnd w:id="1080"/>
      <w:bookmarkEnd w:id="1081"/>
    </w:p>
    <w:p w14:paraId="37277678" w14:textId="77777777" w:rsidR="006657AE" w:rsidRDefault="00B813E3" w:rsidP="00FB45FA">
      <w:pPr>
        <w:pStyle w:val="005"/>
        <w:spacing w:before="120"/>
        <w:ind w:firstLine="480"/>
        <w:rPr>
          <w:shd w:val="clear" w:color="auto" w:fill="FFFFFF"/>
        </w:rPr>
      </w:pPr>
      <w:r w:rsidRPr="00C4270A">
        <w:rPr>
          <w:shd w:val="clear" w:color="auto" w:fill="FFFFFF"/>
        </w:rPr>
        <w:t>截至本招股说明书</w:t>
      </w:r>
      <w:r w:rsidRPr="00C4270A">
        <w:rPr>
          <w:rFonts w:hint="eastAsia"/>
          <w:shd w:val="clear" w:color="auto" w:fill="FFFFFF"/>
        </w:rPr>
        <w:t>签署</w:t>
      </w:r>
      <w:r w:rsidRPr="00C4270A">
        <w:rPr>
          <w:shd w:val="clear" w:color="auto" w:fill="FFFFFF"/>
        </w:rPr>
        <w:t>日，发行人不存在特别表决权或类似安排的情况。</w:t>
      </w:r>
    </w:p>
    <w:p w14:paraId="7FF8A86B" w14:textId="77777777" w:rsidR="006657AE" w:rsidRDefault="00B813E3" w:rsidP="00D07579">
      <w:pPr>
        <w:pStyle w:val="002"/>
        <w:spacing w:before="120"/>
      </w:pPr>
      <w:bookmarkStart w:id="1082" w:name="_Toc7363649"/>
      <w:bookmarkStart w:id="1083" w:name="_Toc46219712"/>
      <w:bookmarkStart w:id="1084" w:name="_Toc46296332"/>
      <w:r w:rsidRPr="00C4270A">
        <w:rPr>
          <w:rFonts w:hint="eastAsia"/>
        </w:rPr>
        <w:t>三、发行人协议控制架构</w:t>
      </w:r>
      <w:bookmarkEnd w:id="1082"/>
      <w:r w:rsidRPr="00C4270A">
        <w:rPr>
          <w:rFonts w:hint="eastAsia"/>
        </w:rPr>
        <w:t>情况</w:t>
      </w:r>
      <w:bookmarkEnd w:id="1083"/>
      <w:bookmarkEnd w:id="1084"/>
    </w:p>
    <w:p w14:paraId="01620504" w14:textId="77777777" w:rsidR="006657AE" w:rsidRDefault="00B813E3" w:rsidP="00FB45FA">
      <w:pPr>
        <w:pStyle w:val="005"/>
        <w:spacing w:before="120"/>
        <w:ind w:firstLine="480"/>
        <w:rPr>
          <w:shd w:val="clear" w:color="auto" w:fill="FFFFFF"/>
        </w:rPr>
      </w:pPr>
      <w:r w:rsidRPr="00C4270A">
        <w:rPr>
          <w:shd w:val="clear" w:color="auto" w:fill="FFFFFF"/>
        </w:rPr>
        <w:t>截至本招股说明书</w:t>
      </w:r>
      <w:r w:rsidRPr="00C4270A">
        <w:rPr>
          <w:rFonts w:hint="eastAsia"/>
          <w:shd w:val="clear" w:color="auto" w:fill="FFFFFF"/>
        </w:rPr>
        <w:t>签署</w:t>
      </w:r>
      <w:r w:rsidRPr="00C4270A">
        <w:rPr>
          <w:shd w:val="clear" w:color="auto" w:fill="FFFFFF"/>
        </w:rPr>
        <w:t>日，发行人不存在协议控制架构</w:t>
      </w:r>
      <w:r w:rsidR="00E161EB">
        <w:rPr>
          <w:rFonts w:hint="eastAsia"/>
          <w:shd w:val="clear" w:color="auto" w:fill="FFFFFF"/>
        </w:rPr>
        <w:t>的</w:t>
      </w:r>
      <w:r w:rsidR="00E161EB">
        <w:rPr>
          <w:shd w:val="clear" w:color="auto" w:fill="FFFFFF"/>
        </w:rPr>
        <w:t>情况</w:t>
      </w:r>
      <w:r w:rsidRPr="00C4270A">
        <w:rPr>
          <w:shd w:val="clear" w:color="auto" w:fill="FFFFFF"/>
        </w:rPr>
        <w:t>。</w:t>
      </w:r>
    </w:p>
    <w:p w14:paraId="28670C8C" w14:textId="77777777" w:rsidR="006657AE" w:rsidRDefault="00B813E3" w:rsidP="00D07579">
      <w:pPr>
        <w:pStyle w:val="002"/>
        <w:spacing w:before="120"/>
      </w:pPr>
      <w:bookmarkStart w:id="1085" w:name="_Toc46219713"/>
      <w:bookmarkStart w:id="1086" w:name="_Toc46296333"/>
      <w:r w:rsidRPr="00C4270A">
        <w:rPr>
          <w:rFonts w:hint="eastAsia"/>
        </w:rPr>
        <w:t>四</w:t>
      </w:r>
      <w:r w:rsidRPr="00C4270A">
        <w:t>、发行人内部控制情况</w:t>
      </w:r>
      <w:bookmarkEnd w:id="1085"/>
      <w:bookmarkEnd w:id="1086"/>
    </w:p>
    <w:p w14:paraId="14592324" w14:textId="77777777" w:rsidR="006657AE" w:rsidRDefault="00B813E3" w:rsidP="00AC3433">
      <w:pPr>
        <w:pStyle w:val="003"/>
        <w:spacing w:before="120"/>
      </w:pPr>
      <w:bookmarkStart w:id="1087" w:name="_Toc46219714"/>
      <w:r w:rsidRPr="00C4270A">
        <w:t>（一）公司管理层对内部控制制度的自我评价</w:t>
      </w:r>
      <w:bookmarkEnd w:id="1087"/>
    </w:p>
    <w:p w14:paraId="3AA5D79C" w14:textId="77777777" w:rsidR="001D6EEB" w:rsidRPr="00C4270A" w:rsidRDefault="00B813E3" w:rsidP="00FB45FA">
      <w:pPr>
        <w:pStyle w:val="005"/>
        <w:spacing w:before="120"/>
        <w:ind w:firstLine="480"/>
      </w:pPr>
      <w:r w:rsidRPr="00C4270A">
        <w:rPr>
          <w:rFonts w:hint="eastAsia"/>
        </w:rPr>
        <w:t>发行人</w:t>
      </w:r>
      <w:r w:rsidRPr="00C4270A">
        <w:t>一直致力于内部控制制度的制定和完善，建立并逐步健全法人治理结构，建立了包括财务管理制度、人力资源管理制度、销售管理制度、采购管理制度及内部审计制度在内的内部控制制度。</w:t>
      </w:r>
    </w:p>
    <w:p w14:paraId="074D4E5C" w14:textId="77777777" w:rsidR="001D6EEB" w:rsidRPr="00C4270A" w:rsidRDefault="00B813E3" w:rsidP="00FB45FA">
      <w:pPr>
        <w:pStyle w:val="005"/>
        <w:spacing w:before="120"/>
        <w:ind w:firstLine="480"/>
      </w:pPr>
      <w:r w:rsidRPr="00C4270A">
        <w:t>管理层认为：</w:t>
      </w:r>
      <w:r w:rsidR="0057468E" w:rsidRPr="0057468E">
        <w:rPr>
          <w:rFonts w:hint="eastAsia"/>
        </w:rPr>
        <w:t>公司已按照内部控制规范体系和相关规定的要求在所有重大方面保持了有效的财务报告内部控制。</w:t>
      </w:r>
    </w:p>
    <w:p w14:paraId="3BC3D093" w14:textId="77777777" w:rsidR="001D6EEB" w:rsidRPr="00C4270A" w:rsidRDefault="00B813E3" w:rsidP="00AC3433">
      <w:pPr>
        <w:pStyle w:val="003"/>
        <w:spacing w:before="120"/>
      </w:pPr>
      <w:bookmarkStart w:id="1088" w:name="_Toc46219715"/>
      <w:r w:rsidRPr="00C4270A">
        <w:t>（二）注册会计师对公司内部控制的鉴证意见</w:t>
      </w:r>
      <w:bookmarkEnd w:id="1088"/>
    </w:p>
    <w:p w14:paraId="6225773C" w14:textId="77777777" w:rsidR="00BF7B45" w:rsidRDefault="00B813E3" w:rsidP="00FB45FA">
      <w:pPr>
        <w:pStyle w:val="005"/>
        <w:spacing w:before="120"/>
        <w:ind w:firstLine="480"/>
      </w:pPr>
      <w:r w:rsidRPr="00C4270A">
        <w:rPr>
          <w:rFonts w:hint="eastAsia"/>
          <w:bCs/>
        </w:rPr>
        <w:t>信永中和</w:t>
      </w:r>
      <w:r w:rsidRPr="00C4270A">
        <w:rPr>
          <w:rFonts w:hint="eastAsia"/>
        </w:rPr>
        <w:t>会</w:t>
      </w:r>
      <w:r w:rsidR="00B92D63">
        <w:rPr>
          <w:rFonts w:hint="eastAsia"/>
        </w:rPr>
        <w:t>计师事务所（特殊普通合伙）对公司的内部控制制度进行了审核，出具</w:t>
      </w:r>
      <w:r w:rsidRPr="00C4270A">
        <w:rPr>
          <w:rFonts w:hint="eastAsia"/>
        </w:rPr>
        <w:t>编号为</w:t>
      </w:r>
      <w:r w:rsidRPr="00C4270A">
        <w:t>XYZH/2020NJA30334</w:t>
      </w:r>
      <w:r w:rsidRPr="00C4270A">
        <w:rPr>
          <w:rFonts w:hint="eastAsia"/>
        </w:rPr>
        <w:t>的《内部控制鉴证报告》，认为：</w:t>
      </w:r>
      <w:r w:rsidRPr="00BF0A87">
        <w:rPr>
          <w:rFonts w:ascii="宋体" w:hAnsi="宋体" w:hint="eastAsia"/>
        </w:rPr>
        <w:t>“</w:t>
      </w:r>
      <w:r w:rsidR="00FA60E1" w:rsidRPr="00FA60E1">
        <w:rPr>
          <w:rFonts w:hint="eastAsia"/>
        </w:rPr>
        <w:t>鸿基节能公司按照《企业内部控制基本规范》和相关规定于</w:t>
      </w:r>
      <w:r w:rsidR="00FA60E1" w:rsidRPr="00FA60E1">
        <w:rPr>
          <w:rFonts w:hint="eastAsia"/>
        </w:rPr>
        <w:t>2019</w:t>
      </w:r>
      <w:r w:rsidR="00FA60E1" w:rsidRPr="00FA60E1">
        <w:rPr>
          <w:rFonts w:hint="eastAsia"/>
        </w:rPr>
        <w:t>年</w:t>
      </w:r>
      <w:r w:rsidR="00FA60E1" w:rsidRPr="00FA60E1">
        <w:rPr>
          <w:rFonts w:hint="eastAsia"/>
        </w:rPr>
        <w:t>12</w:t>
      </w:r>
      <w:r w:rsidR="00FA60E1" w:rsidRPr="00FA60E1">
        <w:rPr>
          <w:rFonts w:hint="eastAsia"/>
        </w:rPr>
        <w:t>月</w:t>
      </w:r>
      <w:r w:rsidR="00FA60E1" w:rsidRPr="00FA60E1">
        <w:rPr>
          <w:rFonts w:hint="eastAsia"/>
        </w:rPr>
        <w:t>31</w:t>
      </w:r>
      <w:r w:rsidR="007A2E3D">
        <w:rPr>
          <w:rFonts w:hint="eastAsia"/>
        </w:rPr>
        <w:t>日在所有重大方面保持了与财务报表相关的有效的内部控制</w:t>
      </w:r>
      <w:r w:rsidRPr="00BF0A87">
        <w:rPr>
          <w:rFonts w:ascii="宋体" w:hAnsi="宋体" w:hint="eastAsia"/>
        </w:rPr>
        <w:t>”</w:t>
      </w:r>
      <w:r w:rsidRPr="00C4270A">
        <w:rPr>
          <w:rFonts w:hint="eastAsia"/>
        </w:rPr>
        <w:t>。</w:t>
      </w:r>
    </w:p>
    <w:p w14:paraId="525C1ED9" w14:textId="77777777" w:rsidR="001D6EEB" w:rsidRPr="00C4270A" w:rsidRDefault="00B813E3" w:rsidP="00D07579">
      <w:pPr>
        <w:pStyle w:val="002"/>
        <w:spacing w:before="120"/>
      </w:pPr>
      <w:bookmarkStart w:id="1089" w:name="_Toc46219716"/>
      <w:bookmarkStart w:id="1090" w:name="_Toc46296334"/>
      <w:r w:rsidRPr="00C4270A">
        <w:rPr>
          <w:rFonts w:hint="eastAsia"/>
        </w:rPr>
        <w:t>五</w:t>
      </w:r>
      <w:r w:rsidRPr="00C4270A">
        <w:t>、近三年违法违规情况</w:t>
      </w:r>
      <w:bookmarkEnd w:id="1089"/>
      <w:bookmarkEnd w:id="1090"/>
    </w:p>
    <w:p w14:paraId="331853CF" w14:textId="77777777" w:rsidR="001D6EEB" w:rsidRPr="00C4270A" w:rsidRDefault="00B813E3" w:rsidP="00FB45FA">
      <w:pPr>
        <w:pStyle w:val="005"/>
        <w:spacing w:before="120"/>
        <w:ind w:firstLine="480"/>
      </w:pPr>
      <w:r w:rsidRPr="00C4270A">
        <w:t>报告期内</w:t>
      </w:r>
      <w:r w:rsidRPr="00C4270A">
        <w:rPr>
          <w:rFonts w:hint="eastAsia"/>
        </w:rPr>
        <w:t>，</w:t>
      </w:r>
      <w:r w:rsidRPr="00C4270A">
        <w:t>发行人不存在重大违法违规行为</w:t>
      </w:r>
      <w:r w:rsidRPr="00C4270A">
        <w:rPr>
          <w:rFonts w:hint="eastAsia"/>
        </w:rPr>
        <w:t>，</w:t>
      </w:r>
      <w:r w:rsidRPr="00C4270A">
        <w:t>未</w:t>
      </w:r>
      <w:r w:rsidR="0087490E">
        <w:rPr>
          <w:rFonts w:hint="eastAsia"/>
        </w:rPr>
        <w:t>因</w:t>
      </w:r>
      <w:r w:rsidRPr="00C4270A">
        <w:t>违反工商、税收、土地以及其他法律、行政法规而受到重大行政处罚</w:t>
      </w:r>
      <w:r w:rsidRPr="00C4270A">
        <w:rPr>
          <w:rFonts w:hint="eastAsia"/>
        </w:rPr>
        <w:t>；</w:t>
      </w:r>
      <w:r w:rsidRPr="00C4270A">
        <w:t>未因涉嫌犯罪被司法机关立案侦查</w:t>
      </w:r>
      <w:r w:rsidRPr="00C4270A">
        <w:rPr>
          <w:rFonts w:hint="eastAsia"/>
        </w:rPr>
        <w:t>；</w:t>
      </w:r>
      <w:r w:rsidRPr="00C4270A">
        <w:t>也没有严重损害投资者合法权益和社会公共利益的其他情形。</w:t>
      </w:r>
    </w:p>
    <w:p w14:paraId="4753F208" w14:textId="77777777" w:rsidR="001D6EEB" w:rsidRPr="00C4270A" w:rsidRDefault="00B813E3" w:rsidP="00FB45FA">
      <w:pPr>
        <w:pStyle w:val="005"/>
        <w:spacing w:before="120"/>
        <w:ind w:firstLine="480"/>
      </w:pPr>
      <w:r w:rsidRPr="00C4270A">
        <w:t>报告期内</w:t>
      </w:r>
      <w:r w:rsidRPr="00C4270A">
        <w:rPr>
          <w:rFonts w:hint="eastAsia"/>
        </w:rPr>
        <w:t>，发行人存在处罚情形，但不属于重大违法违规，具体情况如下：</w:t>
      </w:r>
    </w:p>
    <w:p w14:paraId="7A7901D5" w14:textId="77777777" w:rsidR="001D6EEB" w:rsidRPr="00C4270A" w:rsidRDefault="00B813E3" w:rsidP="00AC3433">
      <w:pPr>
        <w:pStyle w:val="003"/>
        <w:spacing w:before="120"/>
      </w:pPr>
      <w:bookmarkStart w:id="1091" w:name="_Toc46219717"/>
      <w:r w:rsidRPr="00C4270A">
        <w:rPr>
          <w:rFonts w:hint="eastAsia"/>
        </w:rPr>
        <w:t>（一）行政处罚情况</w:t>
      </w:r>
      <w:bookmarkEnd w:id="1091"/>
    </w:p>
    <w:p w14:paraId="0F483BEC" w14:textId="77777777" w:rsidR="001D6EEB" w:rsidRPr="00C4270A" w:rsidRDefault="00B813E3" w:rsidP="00FB45FA">
      <w:pPr>
        <w:pStyle w:val="005"/>
        <w:spacing w:before="120"/>
        <w:ind w:firstLine="480"/>
      </w:pPr>
      <w:r w:rsidRPr="00C4270A">
        <w:t>截至本招股说明书签署日，</w:t>
      </w:r>
      <w:r w:rsidRPr="00C4270A">
        <w:rPr>
          <w:rFonts w:hint="eastAsia"/>
        </w:rPr>
        <w:t>发行人及其</w:t>
      </w:r>
      <w:r w:rsidRPr="00C4270A">
        <w:t>控股子公司</w:t>
      </w:r>
      <w:r w:rsidRPr="00C4270A">
        <w:rPr>
          <w:rFonts w:hint="eastAsia"/>
        </w:rPr>
        <w:t>报告期内涉及的</w:t>
      </w:r>
      <w:r w:rsidRPr="00C4270A">
        <w:t>行政处罚事项</w:t>
      </w:r>
      <w:r w:rsidRPr="00C4270A">
        <w:rPr>
          <w:rFonts w:hint="eastAsia"/>
        </w:rPr>
        <w:t>情况如下：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663"/>
        <w:gridCol w:w="1467"/>
        <w:gridCol w:w="1864"/>
        <w:gridCol w:w="2259"/>
        <w:gridCol w:w="1072"/>
        <w:gridCol w:w="1203"/>
      </w:tblGrid>
      <w:tr w:rsidR="001D6EEB" w:rsidRPr="005A6012" w14:paraId="55F79F83" w14:textId="77777777" w:rsidTr="00272CE0">
        <w:trPr>
          <w:trHeight w:val="340"/>
          <w:jc w:val="center"/>
        </w:trPr>
        <w:tc>
          <w:tcPr>
            <w:tcW w:w="694" w:type="dxa"/>
            <w:shd w:val="clear" w:color="auto" w:fill="auto"/>
            <w:vAlign w:val="center"/>
          </w:tcPr>
          <w:p w14:paraId="612F83CE" w14:textId="77777777" w:rsidR="001D6EEB" w:rsidRPr="005A6012" w:rsidRDefault="00B813E3" w:rsidP="001A7649">
            <w:pPr>
              <w:widowControl/>
              <w:adjustRightInd w:val="0"/>
              <w:snapToGrid w:val="0"/>
              <w:jc w:val="center"/>
              <w:rPr>
                <w:rFonts w:ascii="Times New Roman" w:hAnsi="Times New Roman"/>
                <w:b/>
                <w:szCs w:val="21"/>
              </w:rPr>
            </w:pPr>
            <w:r w:rsidRPr="005A6012">
              <w:rPr>
                <w:rFonts w:ascii="Times New Roman" w:hAnsi="Times New Roman"/>
                <w:b/>
                <w:szCs w:val="21"/>
              </w:rPr>
              <w:t>序号</w:t>
            </w:r>
          </w:p>
        </w:tc>
        <w:tc>
          <w:tcPr>
            <w:tcW w:w="1559" w:type="dxa"/>
            <w:shd w:val="clear" w:color="auto" w:fill="auto"/>
            <w:vAlign w:val="center"/>
          </w:tcPr>
          <w:p w14:paraId="76E06314" w14:textId="77777777" w:rsidR="001D6EEB" w:rsidRPr="005A6012" w:rsidRDefault="00B813E3" w:rsidP="001A7649">
            <w:pPr>
              <w:widowControl/>
              <w:adjustRightInd w:val="0"/>
              <w:snapToGrid w:val="0"/>
              <w:jc w:val="center"/>
              <w:rPr>
                <w:rFonts w:ascii="Times New Roman" w:hAnsi="Times New Roman"/>
                <w:b/>
                <w:szCs w:val="21"/>
              </w:rPr>
            </w:pPr>
            <w:r w:rsidRPr="005A6012">
              <w:rPr>
                <w:rFonts w:ascii="Times New Roman" w:hAnsi="Times New Roman"/>
                <w:b/>
                <w:szCs w:val="21"/>
              </w:rPr>
              <w:t>处罚单位</w:t>
            </w:r>
          </w:p>
        </w:tc>
        <w:tc>
          <w:tcPr>
            <w:tcW w:w="1985" w:type="dxa"/>
            <w:shd w:val="clear" w:color="auto" w:fill="auto"/>
            <w:vAlign w:val="center"/>
          </w:tcPr>
          <w:p w14:paraId="1945F007" w14:textId="77777777" w:rsidR="001D6EEB" w:rsidRPr="005A6012" w:rsidRDefault="00B813E3" w:rsidP="001A7649">
            <w:pPr>
              <w:widowControl/>
              <w:adjustRightInd w:val="0"/>
              <w:snapToGrid w:val="0"/>
              <w:jc w:val="center"/>
              <w:rPr>
                <w:rFonts w:ascii="Times New Roman" w:hAnsi="Times New Roman"/>
                <w:b/>
                <w:szCs w:val="21"/>
              </w:rPr>
            </w:pPr>
            <w:r w:rsidRPr="005A6012">
              <w:rPr>
                <w:rFonts w:ascii="Times New Roman" w:hAnsi="Times New Roman"/>
                <w:b/>
                <w:szCs w:val="21"/>
              </w:rPr>
              <w:t>处罚决定书编号</w:t>
            </w:r>
          </w:p>
        </w:tc>
        <w:tc>
          <w:tcPr>
            <w:tcW w:w="2410" w:type="dxa"/>
            <w:shd w:val="clear" w:color="auto" w:fill="auto"/>
            <w:vAlign w:val="center"/>
          </w:tcPr>
          <w:p w14:paraId="2B15F677" w14:textId="77777777" w:rsidR="001D6EEB" w:rsidRPr="005A6012" w:rsidRDefault="00B813E3" w:rsidP="001A7649">
            <w:pPr>
              <w:widowControl/>
              <w:adjustRightInd w:val="0"/>
              <w:snapToGrid w:val="0"/>
              <w:jc w:val="center"/>
              <w:rPr>
                <w:rFonts w:ascii="Times New Roman" w:hAnsi="Times New Roman"/>
                <w:b/>
                <w:szCs w:val="21"/>
              </w:rPr>
            </w:pPr>
            <w:r w:rsidRPr="005A6012">
              <w:rPr>
                <w:rFonts w:ascii="Times New Roman" w:hAnsi="Times New Roman"/>
                <w:b/>
                <w:szCs w:val="21"/>
              </w:rPr>
              <w:t>事由</w:t>
            </w:r>
          </w:p>
        </w:tc>
        <w:tc>
          <w:tcPr>
            <w:tcW w:w="1134" w:type="dxa"/>
            <w:shd w:val="clear" w:color="auto" w:fill="auto"/>
            <w:vAlign w:val="center"/>
          </w:tcPr>
          <w:p w14:paraId="049CF65F" w14:textId="77777777" w:rsidR="001D6EEB" w:rsidRPr="005A6012" w:rsidRDefault="00B813E3" w:rsidP="001A7649">
            <w:pPr>
              <w:widowControl/>
              <w:adjustRightInd w:val="0"/>
              <w:snapToGrid w:val="0"/>
              <w:jc w:val="center"/>
              <w:rPr>
                <w:rFonts w:ascii="Times New Roman" w:hAnsi="Times New Roman"/>
                <w:b/>
                <w:szCs w:val="21"/>
              </w:rPr>
            </w:pPr>
            <w:r w:rsidRPr="005A6012">
              <w:rPr>
                <w:rFonts w:ascii="Times New Roman" w:hAnsi="Times New Roman"/>
                <w:b/>
                <w:szCs w:val="21"/>
              </w:rPr>
              <w:t>处罚时间</w:t>
            </w:r>
          </w:p>
        </w:tc>
        <w:tc>
          <w:tcPr>
            <w:tcW w:w="1275" w:type="dxa"/>
            <w:shd w:val="clear" w:color="auto" w:fill="auto"/>
            <w:vAlign w:val="center"/>
          </w:tcPr>
          <w:p w14:paraId="14A44466" w14:textId="77777777" w:rsidR="001D6EEB" w:rsidRPr="005A6012" w:rsidRDefault="00B813E3" w:rsidP="001A7649">
            <w:pPr>
              <w:widowControl/>
              <w:adjustRightInd w:val="0"/>
              <w:snapToGrid w:val="0"/>
              <w:jc w:val="center"/>
              <w:rPr>
                <w:rFonts w:ascii="Times New Roman" w:hAnsi="Times New Roman"/>
                <w:b/>
                <w:szCs w:val="21"/>
              </w:rPr>
            </w:pPr>
            <w:r w:rsidRPr="005A6012">
              <w:rPr>
                <w:rFonts w:ascii="Times New Roman" w:hAnsi="Times New Roman"/>
                <w:b/>
                <w:szCs w:val="21"/>
              </w:rPr>
              <w:t>处罚金额</w:t>
            </w:r>
          </w:p>
          <w:p w14:paraId="7CE0C522" w14:textId="77777777" w:rsidR="001D6EEB" w:rsidRPr="005A6012" w:rsidRDefault="00B813E3" w:rsidP="001A7649">
            <w:pPr>
              <w:widowControl/>
              <w:adjustRightInd w:val="0"/>
              <w:snapToGrid w:val="0"/>
              <w:jc w:val="center"/>
              <w:rPr>
                <w:rFonts w:ascii="Times New Roman" w:hAnsi="Times New Roman"/>
                <w:b/>
                <w:szCs w:val="21"/>
              </w:rPr>
            </w:pPr>
            <w:r w:rsidRPr="005A6012">
              <w:rPr>
                <w:rFonts w:ascii="Times New Roman" w:hAnsi="Times New Roman"/>
                <w:b/>
                <w:szCs w:val="21"/>
              </w:rPr>
              <w:t>（万元）</w:t>
            </w:r>
          </w:p>
        </w:tc>
      </w:tr>
      <w:tr w:rsidR="001D6EEB" w:rsidRPr="005A6012" w14:paraId="0A742484" w14:textId="77777777" w:rsidTr="00272CE0">
        <w:trPr>
          <w:trHeight w:val="340"/>
          <w:jc w:val="center"/>
        </w:trPr>
        <w:tc>
          <w:tcPr>
            <w:tcW w:w="694" w:type="dxa"/>
            <w:shd w:val="clear" w:color="auto" w:fill="auto"/>
            <w:vAlign w:val="center"/>
          </w:tcPr>
          <w:p w14:paraId="17AF4FAA"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1</w:t>
            </w:r>
          </w:p>
        </w:tc>
        <w:tc>
          <w:tcPr>
            <w:tcW w:w="1559" w:type="dxa"/>
            <w:shd w:val="clear" w:color="auto" w:fill="auto"/>
            <w:vAlign w:val="center"/>
          </w:tcPr>
          <w:p w14:paraId="3B8FF5E3"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珠海市香洲区城市管理行政执法局</w:t>
            </w:r>
          </w:p>
        </w:tc>
        <w:tc>
          <w:tcPr>
            <w:tcW w:w="1985" w:type="dxa"/>
            <w:shd w:val="clear" w:color="auto" w:fill="auto"/>
            <w:vAlign w:val="center"/>
          </w:tcPr>
          <w:p w14:paraId="1CD8EA19"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珠香执罚字</w:t>
            </w:r>
            <w:r w:rsidRPr="005A6012">
              <w:rPr>
                <w:rFonts w:ascii="Times New Roman" w:hAnsi="Times New Roman"/>
                <w:szCs w:val="21"/>
              </w:rPr>
              <w:t>[2017]100005</w:t>
            </w:r>
            <w:r w:rsidRPr="005A6012">
              <w:rPr>
                <w:rFonts w:ascii="Times New Roman" w:hAnsi="Times New Roman"/>
                <w:szCs w:val="21"/>
              </w:rPr>
              <w:t>号、</w:t>
            </w:r>
            <w:r w:rsidRPr="005A6012">
              <w:rPr>
                <w:rFonts w:ascii="Times New Roman" w:hAnsi="Times New Roman"/>
                <w:szCs w:val="21"/>
              </w:rPr>
              <w:t>[2017]100032</w:t>
            </w:r>
            <w:r w:rsidRPr="005A6012">
              <w:rPr>
                <w:rFonts w:ascii="Times New Roman" w:hAnsi="Times New Roman"/>
                <w:szCs w:val="21"/>
              </w:rPr>
              <w:t>号</w:t>
            </w:r>
          </w:p>
        </w:tc>
        <w:tc>
          <w:tcPr>
            <w:tcW w:w="2410" w:type="dxa"/>
            <w:shd w:val="clear" w:color="auto" w:fill="auto"/>
            <w:vAlign w:val="center"/>
          </w:tcPr>
          <w:p w14:paraId="48997262"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未经相关行政主管部门批准，擅自在夜间进行环境噪声污染的建筑施工作业</w:t>
            </w:r>
          </w:p>
        </w:tc>
        <w:tc>
          <w:tcPr>
            <w:tcW w:w="1134" w:type="dxa"/>
            <w:shd w:val="clear" w:color="auto" w:fill="auto"/>
            <w:vAlign w:val="center"/>
          </w:tcPr>
          <w:p w14:paraId="41C6075F"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2017</w:t>
            </w:r>
            <w:r w:rsidRPr="005A6012">
              <w:rPr>
                <w:rFonts w:ascii="Times New Roman" w:hAnsi="Times New Roman"/>
                <w:szCs w:val="21"/>
              </w:rPr>
              <w:t>年</w:t>
            </w:r>
            <w:r w:rsidRPr="005A6012">
              <w:rPr>
                <w:rFonts w:ascii="Times New Roman" w:hAnsi="Times New Roman"/>
                <w:szCs w:val="21"/>
              </w:rPr>
              <w:t>2</w:t>
            </w:r>
            <w:r w:rsidRPr="005A6012">
              <w:rPr>
                <w:rFonts w:ascii="Times New Roman" w:hAnsi="Times New Roman"/>
                <w:szCs w:val="21"/>
              </w:rPr>
              <w:t>月</w:t>
            </w:r>
            <w:r w:rsidRPr="005A6012">
              <w:rPr>
                <w:rFonts w:ascii="Times New Roman" w:hAnsi="Times New Roman"/>
                <w:szCs w:val="21"/>
              </w:rPr>
              <w:t>22</w:t>
            </w:r>
            <w:r w:rsidRPr="005A6012">
              <w:rPr>
                <w:rFonts w:ascii="Times New Roman" w:hAnsi="Times New Roman"/>
                <w:szCs w:val="21"/>
              </w:rPr>
              <w:t>日</w:t>
            </w:r>
          </w:p>
        </w:tc>
        <w:tc>
          <w:tcPr>
            <w:tcW w:w="1275" w:type="dxa"/>
            <w:shd w:val="clear" w:color="auto" w:fill="auto"/>
            <w:vAlign w:val="center"/>
          </w:tcPr>
          <w:p w14:paraId="6515A552"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2.00</w:t>
            </w:r>
          </w:p>
        </w:tc>
      </w:tr>
      <w:tr w:rsidR="001D6EEB" w:rsidRPr="005A6012" w14:paraId="4DC1399B" w14:textId="77777777" w:rsidTr="00272CE0">
        <w:trPr>
          <w:trHeight w:val="340"/>
          <w:jc w:val="center"/>
        </w:trPr>
        <w:tc>
          <w:tcPr>
            <w:tcW w:w="694" w:type="dxa"/>
            <w:shd w:val="clear" w:color="auto" w:fill="auto"/>
            <w:vAlign w:val="center"/>
          </w:tcPr>
          <w:p w14:paraId="24A99ABF"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2</w:t>
            </w:r>
          </w:p>
        </w:tc>
        <w:tc>
          <w:tcPr>
            <w:tcW w:w="1559" w:type="dxa"/>
            <w:shd w:val="clear" w:color="auto" w:fill="auto"/>
            <w:vAlign w:val="center"/>
          </w:tcPr>
          <w:p w14:paraId="19A24D1B"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南京市鼓楼区城市管理行政执法局</w:t>
            </w:r>
          </w:p>
        </w:tc>
        <w:tc>
          <w:tcPr>
            <w:tcW w:w="1985" w:type="dxa"/>
            <w:shd w:val="clear" w:color="auto" w:fill="auto"/>
            <w:vAlign w:val="center"/>
          </w:tcPr>
          <w:p w14:paraId="0274D5BC"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宁城法鼓行罚字</w:t>
            </w:r>
            <w:r w:rsidRPr="005A6012">
              <w:rPr>
                <w:rFonts w:ascii="Times New Roman" w:hAnsi="Times New Roman"/>
                <w:szCs w:val="21"/>
              </w:rPr>
              <w:t>[2017]</w:t>
            </w:r>
            <w:r w:rsidRPr="005A6012">
              <w:rPr>
                <w:rFonts w:ascii="Times New Roman" w:hAnsi="Times New Roman"/>
                <w:szCs w:val="21"/>
              </w:rPr>
              <w:t>第</w:t>
            </w:r>
            <w:r w:rsidRPr="005A6012">
              <w:rPr>
                <w:rFonts w:ascii="Times New Roman" w:hAnsi="Times New Roman"/>
                <w:szCs w:val="21"/>
              </w:rPr>
              <w:t>23044</w:t>
            </w:r>
            <w:r w:rsidRPr="005A6012">
              <w:rPr>
                <w:rFonts w:ascii="Times New Roman" w:hAnsi="Times New Roman"/>
                <w:szCs w:val="21"/>
              </w:rPr>
              <w:t>号</w:t>
            </w:r>
          </w:p>
        </w:tc>
        <w:tc>
          <w:tcPr>
            <w:tcW w:w="2410" w:type="dxa"/>
            <w:shd w:val="clear" w:color="auto" w:fill="auto"/>
            <w:vAlign w:val="center"/>
          </w:tcPr>
          <w:p w14:paraId="5738475D"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项目在市政雨水井内未经许可向城市排水设施排水</w:t>
            </w:r>
          </w:p>
        </w:tc>
        <w:tc>
          <w:tcPr>
            <w:tcW w:w="1134" w:type="dxa"/>
            <w:shd w:val="clear" w:color="auto" w:fill="auto"/>
            <w:vAlign w:val="center"/>
          </w:tcPr>
          <w:p w14:paraId="2516B23A"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2017</w:t>
            </w:r>
            <w:r w:rsidRPr="005A6012">
              <w:rPr>
                <w:rFonts w:ascii="Times New Roman" w:hAnsi="Times New Roman"/>
                <w:szCs w:val="21"/>
              </w:rPr>
              <w:t>年</w:t>
            </w:r>
            <w:r w:rsidRPr="005A6012">
              <w:rPr>
                <w:rFonts w:ascii="Times New Roman" w:hAnsi="Times New Roman"/>
                <w:szCs w:val="21"/>
              </w:rPr>
              <w:t>5</w:t>
            </w:r>
            <w:r w:rsidRPr="005A6012">
              <w:rPr>
                <w:rFonts w:ascii="Times New Roman" w:hAnsi="Times New Roman"/>
                <w:szCs w:val="21"/>
              </w:rPr>
              <w:t>月</w:t>
            </w:r>
            <w:r w:rsidRPr="005A6012">
              <w:rPr>
                <w:rFonts w:ascii="Times New Roman" w:hAnsi="Times New Roman"/>
                <w:szCs w:val="21"/>
              </w:rPr>
              <w:t>22</w:t>
            </w:r>
            <w:r w:rsidRPr="005A6012">
              <w:rPr>
                <w:rFonts w:ascii="Times New Roman" w:hAnsi="Times New Roman"/>
                <w:szCs w:val="21"/>
              </w:rPr>
              <w:t>日</w:t>
            </w:r>
          </w:p>
        </w:tc>
        <w:tc>
          <w:tcPr>
            <w:tcW w:w="1275" w:type="dxa"/>
            <w:shd w:val="clear" w:color="auto" w:fill="auto"/>
            <w:vAlign w:val="center"/>
          </w:tcPr>
          <w:p w14:paraId="72C013B7"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15.00</w:t>
            </w:r>
          </w:p>
        </w:tc>
      </w:tr>
      <w:tr w:rsidR="001D6EEB" w:rsidRPr="005A6012" w14:paraId="33E4BAAD" w14:textId="77777777" w:rsidTr="00272CE0">
        <w:trPr>
          <w:trHeight w:val="340"/>
          <w:jc w:val="center"/>
        </w:trPr>
        <w:tc>
          <w:tcPr>
            <w:tcW w:w="694" w:type="dxa"/>
            <w:shd w:val="clear" w:color="auto" w:fill="auto"/>
            <w:vAlign w:val="center"/>
          </w:tcPr>
          <w:p w14:paraId="08CBDF55"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3</w:t>
            </w:r>
          </w:p>
        </w:tc>
        <w:tc>
          <w:tcPr>
            <w:tcW w:w="1559" w:type="dxa"/>
            <w:shd w:val="clear" w:color="auto" w:fill="auto"/>
            <w:vAlign w:val="center"/>
          </w:tcPr>
          <w:p w14:paraId="10436233"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南京市环境保护局</w:t>
            </w:r>
          </w:p>
        </w:tc>
        <w:tc>
          <w:tcPr>
            <w:tcW w:w="1985" w:type="dxa"/>
            <w:shd w:val="clear" w:color="auto" w:fill="auto"/>
            <w:vAlign w:val="center"/>
          </w:tcPr>
          <w:p w14:paraId="041AF95A"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宁环罚字</w:t>
            </w:r>
            <w:r w:rsidRPr="005A6012">
              <w:rPr>
                <w:rFonts w:ascii="Times New Roman" w:hAnsi="Times New Roman"/>
                <w:szCs w:val="21"/>
              </w:rPr>
              <w:t>[2017]</w:t>
            </w:r>
            <w:r w:rsidRPr="005A6012">
              <w:rPr>
                <w:rFonts w:ascii="Times New Roman" w:hAnsi="Times New Roman"/>
                <w:szCs w:val="21"/>
              </w:rPr>
              <w:t>第</w:t>
            </w:r>
            <w:r w:rsidRPr="005A6012">
              <w:rPr>
                <w:rFonts w:ascii="Times New Roman" w:hAnsi="Times New Roman"/>
                <w:szCs w:val="21"/>
              </w:rPr>
              <w:t>02099</w:t>
            </w:r>
            <w:r w:rsidRPr="005A6012">
              <w:rPr>
                <w:rFonts w:ascii="Times New Roman" w:hAnsi="Times New Roman"/>
                <w:szCs w:val="21"/>
              </w:rPr>
              <w:t>号</w:t>
            </w:r>
          </w:p>
        </w:tc>
        <w:tc>
          <w:tcPr>
            <w:tcW w:w="2410" w:type="dxa"/>
            <w:shd w:val="clear" w:color="auto" w:fill="auto"/>
            <w:vAlign w:val="center"/>
          </w:tcPr>
          <w:p w14:paraId="19DC955D"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项目现场未落实扬尘污染防治方案</w:t>
            </w:r>
          </w:p>
        </w:tc>
        <w:tc>
          <w:tcPr>
            <w:tcW w:w="1134" w:type="dxa"/>
            <w:shd w:val="clear" w:color="auto" w:fill="auto"/>
            <w:vAlign w:val="center"/>
          </w:tcPr>
          <w:p w14:paraId="3E5AD5F2"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2017</w:t>
            </w:r>
            <w:r w:rsidRPr="005A6012">
              <w:rPr>
                <w:rFonts w:ascii="Times New Roman" w:hAnsi="Times New Roman"/>
                <w:szCs w:val="21"/>
              </w:rPr>
              <w:t>年</w:t>
            </w:r>
            <w:r w:rsidRPr="005A6012">
              <w:rPr>
                <w:rFonts w:ascii="Times New Roman" w:hAnsi="Times New Roman"/>
                <w:szCs w:val="21"/>
              </w:rPr>
              <w:t>12</w:t>
            </w:r>
            <w:r w:rsidRPr="005A6012">
              <w:rPr>
                <w:rFonts w:ascii="Times New Roman" w:hAnsi="Times New Roman"/>
                <w:szCs w:val="21"/>
              </w:rPr>
              <w:t>月</w:t>
            </w:r>
            <w:r w:rsidRPr="005A6012">
              <w:rPr>
                <w:rFonts w:ascii="Times New Roman" w:hAnsi="Times New Roman"/>
                <w:szCs w:val="21"/>
              </w:rPr>
              <w:t>8</w:t>
            </w:r>
            <w:r w:rsidRPr="005A6012">
              <w:rPr>
                <w:rFonts w:ascii="Times New Roman" w:hAnsi="Times New Roman"/>
                <w:szCs w:val="21"/>
              </w:rPr>
              <w:t>日</w:t>
            </w:r>
          </w:p>
        </w:tc>
        <w:tc>
          <w:tcPr>
            <w:tcW w:w="1275" w:type="dxa"/>
            <w:shd w:val="clear" w:color="auto" w:fill="auto"/>
            <w:vAlign w:val="center"/>
          </w:tcPr>
          <w:p w14:paraId="3DCE717E" w14:textId="77777777" w:rsidR="001D6EEB" w:rsidRPr="005A6012" w:rsidRDefault="00B813E3" w:rsidP="001A7649">
            <w:pPr>
              <w:widowControl/>
              <w:adjustRightInd w:val="0"/>
              <w:snapToGrid w:val="0"/>
              <w:jc w:val="center"/>
              <w:rPr>
                <w:rFonts w:ascii="Times New Roman" w:hAnsi="Times New Roman"/>
                <w:szCs w:val="21"/>
              </w:rPr>
            </w:pPr>
            <w:r w:rsidRPr="005A6012">
              <w:rPr>
                <w:rFonts w:ascii="Times New Roman" w:hAnsi="Times New Roman"/>
                <w:szCs w:val="21"/>
              </w:rPr>
              <w:t>1.60</w:t>
            </w:r>
          </w:p>
        </w:tc>
      </w:tr>
    </w:tbl>
    <w:p w14:paraId="68DA58C2" w14:textId="77777777" w:rsidR="001D6EEB" w:rsidRPr="00C4270A" w:rsidRDefault="00B813E3" w:rsidP="00FB45FA">
      <w:pPr>
        <w:pStyle w:val="005"/>
        <w:spacing w:before="120"/>
        <w:ind w:firstLine="480"/>
      </w:pPr>
      <w:r w:rsidRPr="00C4270A">
        <w:rPr>
          <w:rFonts w:hint="eastAsia"/>
        </w:rPr>
        <w:t>报告</w:t>
      </w:r>
      <w:r w:rsidRPr="00C4270A">
        <w:t>期内，公司</w:t>
      </w:r>
      <w:r w:rsidRPr="00C4270A">
        <w:rPr>
          <w:rFonts w:hint="eastAsia"/>
        </w:rPr>
        <w:t>行政处罚事项涉及金额</w:t>
      </w:r>
      <w:r w:rsidRPr="00C4270A">
        <w:rPr>
          <w:rFonts w:hint="eastAsia"/>
        </w:rPr>
        <w:t>18.60</w:t>
      </w:r>
      <w:r w:rsidRPr="00C4270A">
        <w:rPr>
          <w:rFonts w:hint="eastAsia"/>
        </w:rPr>
        <w:t>万元，上述</w:t>
      </w:r>
      <w:r w:rsidRPr="00C4270A">
        <w:t>事项均已</w:t>
      </w:r>
      <w:r w:rsidRPr="00C4270A">
        <w:rPr>
          <w:rFonts w:hint="eastAsia"/>
        </w:rPr>
        <w:t>由相应</w:t>
      </w:r>
      <w:r w:rsidRPr="00C4270A">
        <w:t>处罚</w:t>
      </w:r>
      <w:r w:rsidRPr="00C4270A">
        <w:rPr>
          <w:rFonts w:hint="eastAsia"/>
        </w:rPr>
        <w:t>单位出具证明</w:t>
      </w:r>
      <w:r w:rsidRPr="00C4270A">
        <w:t>，说明</w:t>
      </w:r>
      <w:r w:rsidRPr="00C4270A">
        <w:rPr>
          <w:rFonts w:hint="eastAsia"/>
        </w:rPr>
        <w:t>公司相关</w:t>
      </w:r>
      <w:r w:rsidRPr="00C4270A">
        <w:t>行为</w:t>
      </w:r>
      <w:r w:rsidRPr="00C4270A">
        <w:rPr>
          <w:rFonts w:hint="eastAsia"/>
        </w:rPr>
        <w:t>不属于</w:t>
      </w:r>
      <w:r w:rsidRPr="00C4270A">
        <w:t>情节严重的违法违规行为</w:t>
      </w:r>
      <w:r w:rsidRPr="00C4270A">
        <w:rPr>
          <w:rFonts w:hint="eastAsia"/>
        </w:rPr>
        <w:t>、</w:t>
      </w:r>
      <w:r w:rsidRPr="00C4270A">
        <w:t>所涉事项</w:t>
      </w:r>
      <w:r w:rsidRPr="00C4270A">
        <w:rPr>
          <w:rFonts w:hint="eastAsia"/>
        </w:rPr>
        <w:t>不属于</w:t>
      </w:r>
      <w:r w:rsidRPr="00C4270A">
        <w:t>重大</w:t>
      </w:r>
      <w:r w:rsidRPr="00C4270A">
        <w:rPr>
          <w:rFonts w:hint="eastAsia"/>
        </w:rPr>
        <w:t>行政处罚事件。</w:t>
      </w:r>
    </w:p>
    <w:p w14:paraId="1B8C097C" w14:textId="77777777" w:rsidR="001D6EEB" w:rsidRPr="00C4270A" w:rsidRDefault="00B813E3" w:rsidP="00FB45FA">
      <w:pPr>
        <w:pStyle w:val="005"/>
        <w:spacing w:before="120"/>
        <w:ind w:firstLine="480"/>
      </w:pPr>
      <w:r w:rsidRPr="00C4270A">
        <w:t>针对上述行为，</w:t>
      </w:r>
      <w:r w:rsidRPr="00C4270A">
        <w:rPr>
          <w:rFonts w:hint="eastAsia"/>
        </w:rPr>
        <w:t>发行人已按期缴纳了罚款，并积极对工程项目实施及管理进行了整改</w:t>
      </w:r>
      <w:r w:rsidRPr="00C4270A">
        <w:t>，检查了在建项目，组织了专门的办公会议，完善了相关的内部控制制度，对于相关责任人进行了处罚，力求以后不会出现类似的违法行为。</w:t>
      </w:r>
    </w:p>
    <w:p w14:paraId="665488F3" w14:textId="77777777" w:rsidR="001D6EEB" w:rsidRPr="00C4270A" w:rsidRDefault="00B813E3" w:rsidP="00AC3433">
      <w:pPr>
        <w:pStyle w:val="003"/>
        <w:spacing w:before="120"/>
      </w:pPr>
      <w:bookmarkStart w:id="1092" w:name="_Toc46219718"/>
      <w:r w:rsidRPr="00C4270A">
        <w:rPr>
          <w:rFonts w:hint="eastAsia"/>
        </w:rPr>
        <w:t>（二）相关部门出具的证明文件</w:t>
      </w:r>
      <w:bookmarkEnd w:id="1092"/>
    </w:p>
    <w:p w14:paraId="5416C73D" w14:textId="77777777" w:rsidR="001D6EEB" w:rsidRPr="00C4270A" w:rsidRDefault="00B813E3" w:rsidP="00FB45FA">
      <w:pPr>
        <w:pStyle w:val="005"/>
        <w:spacing w:before="120"/>
        <w:ind w:firstLine="480"/>
      </w:pPr>
      <w:r w:rsidRPr="00C4270A">
        <w:t>2017</w:t>
      </w:r>
      <w:r w:rsidRPr="00C4270A">
        <w:t>年</w:t>
      </w:r>
      <w:r w:rsidRPr="00C4270A">
        <w:t>8</w:t>
      </w:r>
      <w:r w:rsidRPr="00C4270A">
        <w:t>月</w:t>
      </w:r>
      <w:r w:rsidRPr="00C4270A">
        <w:t>18</w:t>
      </w:r>
      <w:r w:rsidRPr="00C4270A">
        <w:t>日，珠海市香洲区城市管理行政执法局出具书面证明认定公司上述行为不属于重大或情节严重的违法违规行为，上述处罚不属于重大行政处罚。</w:t>
      </w:r>
    </w:p>
    <w:p w14:paraId="08E65DC2" w14:textId="77777777" w:rsidR="001D6EEB" w:rsidRPr="00C4270A" w:rsidRDefault="00B813E3" w:rsidP="00FB45FA">
      <w:pPr>
        <w:pStyle w:val="005"/>
        <w:spacing w:before="120"/>
        <w:ind w:firstLine="480"/>
      </w:pPr>
      <w:r w:rsidRPr="00C4270A">
        <w:t>2017</w:t>
      </w:r>
      <w:r w:rsidRPr="00C4270A">
        <w:t>年</w:t>
      </w:r>
      <w:r w:rsidRPr="00C4270A">
        <w:t>8</w:t>
      </w:r>
      <w:r w:rsidRPr="00C4270A">
        <w:t>月</w:t>
      </w:r>
      <w:r w:rsidRPr="00C4270A">
        <w:t>11</w:t>
      </w:r>
      <w:r w:rsidRPr="00C4270A">
        <w:t>日，南京市鼓楼区城市管理行政执法局出具书面证明认定，公司在收到限期整改通知书后，已认识到此违法行为，并已积极整改，于</w:t>
      </w:r>
      <w:r w:rsidRPr="00C4270A">
        <w:t>2017</w:t>
      </w:r>
      <w:r w:rsidRPr="00C4270A">
        <w:t>年</w:t>
      </w:r>
      <w:r w:rsidRPr="00C4270A">
        <w:t>5</w:t>
      </w:r>
      <w:r w:rsidRPr="00C4270A">
        <w:t>月</w:t>
      </w:r>
      <w:r w:rsidRPr="00C4270A">
        <w:t>10</w:t>
      </w:r>
      <w:r w:rsidRPr="00C4270A">
        <w:t>日办理了施工临时排水许可证，并于</w:t>
      </w:r>
      <w:r w:rsidRPr="00C4270A">
        <w:t>2017</w:t>
      </w:r>
      <w:r w:rsidRPr="00C4270A">
        <w:t>年</w:t>
      </w:r>
      <w:r w:rsidRPr="00C4270A">
        <w:t>6</w:t>
      </w:r>
      <w:r w:rsidRPr="00C4270A">
        <w:t>月</w:t>
      </w:r>
      <w:r w:rsidRPr="00C4270A">
        <w:t>1</w:t>
      </w:r>
      <w:r w:rsidRPr="00C4270A">
        <w:t>日缴纳罚款。公司上述行为不属于重大或情节严重的违法违规行为。</w:t>
      </w:r>
    </w:p>
    <w:p w14:paraId="08A792DA" w14:textId="77777777" w:rsidR="001D6EEB" w:rsidRPr="00C4270A" w:rsidRDefault="00B813E3" w:rsidP="00FB45FA">
      <w:pPr>
        <w:pStyle w:val="005"/>
        <w:spacing w:before="120"/>
        <w:ind w:firstLine="480"/>
      </w:pPr>
      <w:r w:rsidRPr="00C4270A">
        <w:rPr>
          <w:rFonts w:hint="eastAsia"/>
        </w:rPr>
        <w:t>2020</w:t>
      </w:r>
      <w:r w:rsidRPr="00C4270A">
        <w:rPr>
          <w:rFonts w:hint="eastAsia"/>
        </w:rPr>
        <w:t>年</w:t>
      </w:r>
      <w:r w:rsidRPr="00C4270A">
        <w:rPr>
          <w:rFonts w:hint="eastAsia"/>
        </w:rPr>
        <w:t>2</w:t>
      </w:r>
      <w:r w:rsidRPr="00C4270A">
        <w:rPr>
          <w:rFonts w:hint="eastAsia"/>
        </w:rPr>
        <w:t>月</w:t>
      </w:r>
      <w:r w:rsidRPr="00C4270A">
        <w:rPr>
          <w:rFonts w:hint="eastAsia"/>
        </w:rPr>
        <w:t>24</w:t>
      </w:r>
      <w:r w:rsidRPr="00C4270A">
        <w:rPr>
          <w:rFonts w:hint="eastAsia"/>
        </w:rPr>
        <w:t>日，南京市生态环境局出具</w:t>
      </w:r>
      <w:r w:rsidR="005B728B" w:rsidRPr="00C4270A">
        <w:rPr>
          <w:rFonts w:hint="eastAsia"/>
        </w:rPr>
        <w:t>编号：（</w:t>
      </w:r>
      <w:r w:rsidR="005B728B" w:rsidRPr="00C4270A">
        <w:rPr>
          <w:rFonts w:hint="eastAsia"/>
        </w:rPr>
        <w:t>2020</w:t>
      </w:r>
      <w:r w:rsidR="005B728B" w:rsidRPr="00C4270A">
        <w:rPr>
          <w:rFonts w:hint="eastAsia"/>
        </w:rPr>
        <w:t>）</w:t>
      </w:r>
      <w:r w:rsidR="005B728B" w:rsidRPr="00C4270A">
        <w:rPr>
          <w:rFonts w:hint="eastAsia"/>
        </w:rPr>
        <w:t>-</w:t>
      </w:r>
      <w:r w:rsidR="005B728B" w:rsidRPr="00C4270A">
        <w:rPr>
          <w:rFonts w:hint="eastAsia"/>
        </w:rPr>
        <w:t>（</w:t>
      </w:r>
      <w:r w:rsidR="005B728B" w:rsidRPr="00C4270A">
        <w:rPr>
          <w:rFonts w:hint="eastAsia"/>
        </w:rPr>
        <w:t>007</w:t>
      </w:r>
      <w:r w:rsidR="005B728B" w:rsidRPr="00C4270A">
        <w:rPr>
          <w:rFonts w:hint="eastAsia"/>
        </w:rPr>
        <w:t>）</w:t>
      </w:r>
      <w:r w:rsidRPr="00C4270A">
        <w:rPr>
          <w:rFonts w:hint="eastAsia"/>
        </w:rPr>
        <w:t>《南京市生态环境局政府信息公开申请答复书》</w:t>
      </w:r>
      <w:r w:rsidR="005B728B">
        <w:rPr>
          <w:rFonts w:hint="eastAsia"/>
        </w:rPr>
        <w:t>认定</w:t>
      </w:r>
      <w:r w:rsidRPr="00C4270A">
        <w:rPr>
          <w:rFonts w:hint="eastAsia"/>
        </w:rPr>
        <w:t>，公司</w:t>
      </w:r>
      <w:r w:rsidR="00F253A7">
        <w:rPr>
          <w:rFonts w:hint="eastAsia"/>
        </w:rPr>
        <w:t>已</w:t>
      </w:r>
      <w:r w:rsidRPr="00C4270A">
        <w:rPr>
          <w:rFonts w:hint="eastAsia"/>
        </w:rPr>
        <w:t>完成整改</w:t>
      </w:r>
      <w:r w:rsidR="005B728B">
        <w:rPr>
          <w:rFonts w:hint="eastAsia"/>
        </w:rPr>
        <w:t>，</w:t>
      </w:r>
      <w:r w:rsidRPr="00C4270A">
        <w:rPr>
          <w:rFonts w:hint="eastAsia"/>
        </w:rPr>
        <w:t>该行政处罚属于一般失信行为。</w:t>
      </w:r>
    </w:p>
    <w:p w14:paraId="1FB97197" w14:textId="77777777" w:rsidR="001D6EEB" w:rsidRPr="00C4270A" w:rsidRDefault="00B813E3" w:rsidP="00FB45FA">
      <w:pPr>
        <w:pStyle w:val="005"/>
        <w:spacing w:before="120"/>
        <w:ind w:firstLine="480"/>
      </w:pPr>
      <w:r w:rsidRPr="00C4270A">
        <w:t>综上所述</w:t>
      </w:r>
      <w:r w:rsidRPr="00C4270A">
        <w:rPr>
          <w:rFonts w:hint="eastAsia"/>
        </w:rPr>
        <w:t>，发行人</w:t>
      </w:r>
      <w:r w:rsidRPr="00C4270A">
        <w:t>已就其违规行为缴纳罚款</w:t>
      </w:r>
      <w:r w:rsidRPr="00C4270A">
        <w:rPr>
          <w:rFonts w:hint="eastAsia"/>
        </w:rPr>
        <w:t>，</w:t>
      </w:r>
      <w:r w:rsidRPr="00C4270A">
        <w:t>并已改正</w:t>
      </w:r>
      <w:r w:rsidR="005B728B">
        <w:rPr>
          <w:rFonts w:hint="eastAsia"/>
        </w:rPr>
        <w:t>，</w:t>
      </w:r>
      <w:r w:rsidRPr="00C4270A">
        <w:t>对</w:t>
      </w:r>
      <w:r w:rsidRPr="00C4270A">
        <w:rPr>
          <w:rFonts w:hint="eastAsia"/>
        </w:rPr>
        <w:t>发行人</w:t>
      </w:r>
      <w:r w:rsidRPr="00C4270A">
        <w:t>的业务经营未发生重大不利影响</w:t>
      </w:r>
      <w:r w:rsidRPr="00C4270A">
        <w:rPr>
          <w:rFonts w:hint="eastAsia"/>
        </w:rPr>
        <w:t>，</w:t>
      </w:r>
      <w:r w:rsidRPr="00C4270A">
        <w:t>该等处罚不会构成本次发行的法律障碍。</w:t>
      </w:r>
    </w:p>
    <w:p w14:paraId="284770C5" w14:textId="77777777" w:rsidR="001D6EEB" w:rsidRPr="00C4270A" w:rsidRDefault="00B813E3" w:rsidP="00D07579">
      <w:pPr>
        <w:pStyle w:val="002"/>
        <w:spacing w:before="120"/>
      </w:pPr>
      <w:bookmarkStart w:id="1093" w:name="_Toc46219719"/>
      <w:bookmarkStart w:id="1094" w:name="_Toc46296335"/>
      <w:r w:rsidRPr="00C4270A">
        <w:rPr>
          <w:rFonts w:hint="eastAsia"/>
        </w:rPr>
        <w:t>六</w:t>
      </w:r>
      <w:r w:rsidRPr="00C4270A">
        <w:t>、资金占用和对外担保情况</w:t>
      </w:r>
      <w:bookmarkEnd w:id="1093"/>
      <w:bookmarkEnd w:id="1094"/>
    </w:p>
    <w:p w14:paraId="57BDF0E9" w14:textId="77777777" w:rsidR="001D6EEB" w:rsidRPr="00C4270A" w:rsidRDefault="00B813E3" w:rsidP="00FB45FA">
      <w:pPr>
        <w:pStyle w:val="005"/>
        <w:spacing w:before="120"/>
        <w:ind w:firstLine="480"/>
      </w:pPr>
      <w:r w:rsidRPr="00C4270A">
        <w:rPr>
          <w:rFonts w:hint="eastAsia"/>
        </w:rPr>
        <w:t>报告期内，发行人不存在资金被控股股东、实际控制人及其控制的其他企业以借款、代偿债务、代垫款项或者其他方式占用的情况</w:t>
      </w:r>
      <w:r w:rsidRPr="00C4270A">
        <w:t>。</w:t>
      </w:r>
    </w:p>
    <w:p w14:paraId="2CCFEF17" w14:textId="77777777" w:rsidR="001D6EEB" w:rsidRPr="00C4270A" w:rsidRDefault="00B813E3" w:rsidP="00FB45FA">
      <w:pPr>
        <w:pStyle w:val="005"/>
        <w:spacing w:before="120"/>
        <w:ind w:firstLine="480"/>
      </w:pPr>
      <w:r w:rsidRPr="00C4270A">
        <w:rPr>
          <w:rFonts w:hint="eastAsia"/>
        </w:rPr>
        <w:t>报告期内</w:t>
      </w:r>
      <w:r w:rsidRPr="00C4270A">
        <w:t>，</w:t>
      </w:r>
      <w:r w:rsidRPr="00C4270A">
        <w:rPr>
          <w:rFonts w:hint="eastAsia"/>
        </w:rPr>
        <w:t>发行人不存在为控股股东、实际控制人及其控制的其他企业担保的情况。</w:t>
      </w:r>
    </w:p>
    <w:p w14:paraId="40141408" w14:textId="77777777" w:rsidR="001D6EEB" w:rsidRPr="00C4270A" w:rsidRDefault="00B813E3" w:rsidP="00D07579">
      <w:pPr>
        <w:pStyle w:val="002"/>
        <w:spacing w:before="120"/>
      </w:pPr>
      <w:bookmarkStart w:id="1095" w:name="_Toc46219720"/>
      <w:bookmarkStart w:id="1096" w:name="_Toc46296336"/>
      <w:r w:rsidRPr="00C4270A">
        <w:rPr>
          <w:rFonts w:hint="eastAsia"/>
        </w:rPr>
        <w:t>七</w:t>
      </w:r>
      <w:r w:rsidRPr="00C4270A">
        <w:t>、独立</w:t>
      </w:r>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r w:rsidRPr="00C4270A">
        <w:rPr>
          <w:rFonts w:hint="eastAsia"/>
        </w:rPr>
        <w:t>运行情况</w:t>
      </w:r>
      <w:bookmarkEnd w:id="1095"/>
      <w:bookmarkEnd w:id="1096"/>
    </w:p>
    <w:p w14:paraId="5D51461B" w14:textId="77777777" w:rsidR="006657AE" w:rsidRDefault="00B813E3" w:rsidP="00AC3433">
      <w:pPr>
        <w:pStyle w:val="003"/>
        <w:spacing w:before="120"/>
      </w:pPr>
      <w:bookmarkStart w:id="1097" w:name="_Toc451687902"/>
      <w:bookmarkStart w:id="1098" w:name="_Toc451704446"/>
      <w:bookmarkStart w:id="1099" w:name="_Toc451715393"/>
      <w:bookmarkStart w:id="1100" w:name="_Toc451680394"/>
      <w:bookmarkStart w:id="1101" w:name="_Toc451716302"/>
      <w:bookmarkStart w:id="1102" w:name="_Toc451714787"/>
      <w:bookmarkStart w:id="1103" w:name="_Toc452029069"/>
      <w:bookmarkStart w:id="1104" w:name="_Toc451803456"/>
      <w:bookmarkStart w:id="1105" w:name="_Toc451898310"/>
      <w:bookmarkStart w:id="1106" w:name="_Toc452038293"/>
      <w:bookmarkStart w:id="1107" w:name="_Toc451806082"/>
      <w:bookmarkStart w:id="1108" w:name="_Toc452036746"/>
      <w:bookmarkStart w:id="1109" w:name="_Toc46219721"/>
      <w:r w:rsidRPr="00C4270A">
        <w:t>（一）资产独立情况</w:t>
      </w:r>
      <w:bookmarkEnd w:id="1097"/>
      <w:bookmarkEnd w:id="1098"/>
      <w:bookmarkEnd w:id="1099"/>
      <w:bookmarkEnd w:id="1100"/>
      <w:bookmarkEnd w:id="1101"/>
      <w:bookmarkEnd w:id="1102"/>
      <w:bookmarkEnd w:id="1103"/>
      <w:bookmarkEnd w:id="1104"/>
      <w:bookmarkEnd w:id="1105"/>
      <w:bookmarkEnd w:id="1106"/>
      <w:bookmarkEnd w:id="1107"/>
      <w:bookmarkEnd w:id="1108"/>
      <w:bookmarkEnd w:id="1109"/>
    </w:p>
    <w:p w14:paraId="11FB536D" w14:textId="77777777" w:rsidR="001D6EEB" w:rsidRPr="00C4270A" w:rsidRDefault="00B813E3" w:rsidP="00FB45FA">
      <w:pPr>
        <w:pStyle w:val="005"/>
        <w:spacing w:before="120"/>
        <w:ind w:firstLine="480"/>
      </w:pPr>
      <w:r w:rsidRPr="00C4270A">
        <w:t>发行人系由</w:t>
      </w:r>
      <w:r w:rsidR="000842AD">
        <w:rPr>
          <w:rFonts w:hint="eastAsia"/>
        </w:rPr>
        <w:t>有限公司</w:t>
      </w:r>
      <w:r w:rsidR="000842AD">
        <w:t>整体变更而来，</w:t>
      </w:r>
      <w:r w:rsidRPr="00C4270A">
        <w:rPr>
          <w:rFonts w:hint="eastAsia"/>
        </w:rPr>
        <w:t>有限公司</w:t>
      </w:r>
      <w:r w:rsidRPr="00C4270A">
        <w:t>的资产和人员全部进入发行人。整体变更后，发行人依法办理了相关资产和产权的变更登记。发行人合法拥有与生产经营有关的专利、著作权、商标、非专利技术、生产研发系统和配套设备、房屋等资产的所有权或使用权。</w:t>
      </w:r>
    </w:p>
    <w:p w14:paraId="71BC395D" w14:textId="77777777" w:rsidR="001D6EEB" w:rsidRPr="00C4270A" w:rsidRDefault="00B813E3" w:rsidP="00FB45FA">
      <w:pPr>
        <w:pStyle w:val="005"/>
        <w:spacing w:before="120"/>
        <w:ind w:firstLine="480"/>
      </w:pPr>
      <w:r w:rsidRPr="00C4270A">
        <w:t>发行人资产权属清晰、完整，不存在对控股股东、实际控制人及其控制的其他企业的依赖情况，不存在资金或其他资产被控股股东、实际控制人及其控制的其他企业占用而损害发行人利益的情况。</w:t>
      </w:r>
    </w:p>
    <w:p w14:paraId="5CF18A89" w14:textId="77777777" w:rsidR="001D6EEB" w:rsidRPr="00C4270A" w:rsidRDefault="00B813E3" w:rsidP="00AC3433">
      <w:pPr>
        <w:pStyle w:val="003"/>
        <w:spacing w:before="120"/>
      </w:pPr>
      <w:bookmarkStart w:id="1110" w:name="_Toc451687903"/>
      <w:bookmarkStart w:id="1111" w:name="_Toc451704447"/>
      <w:bookmarkStart w:id="1112" w:name="_Toc451680395"/>
      <w:bookmarkStart w:id="1113" w:name="_Toc451803457"/>
      <w:bookmarkStart w:id="1114" w:name="_Toc452038294"/>
      <w:bookmarkStart w:id="1115" w:name="_Toc452029070"/>
      <w:bookmarkStart w:id="1116" w:name="_Toc451806083"/>
      <w:bookmarkStart w:id="1117" w:name="_Toc452036747"/>
      <w:bookmarkStart w:id="1118" w:name="_Toc451715394"/>
      <w:bookmarkStart w:id="1119" w:name="_Toc451898311"/>
      <w:bookmarkStart w:id="1120" w:name="_Toc451714788"/>
      <w:bookmarkStart w:id="1121" w:name="_Toc451716303"/>
      <w:bookmarkStart w:id="1122" w:name="_Toc46219722"/>
      <w:r w:rsidRPr="00C4270A">
        <w:t>（二）人员独立情况</w:t>
      </w:r>
      <w:bookmarkEnd w:id="1110"/>
      <w:bookmarkEnd w:id="1111"/>
      <w:bookmarkEnd w:id="1112"/>
      <w:bookmarkEnd w:id="1113"/>
      <w:bookmarkEnd w:id="1114"/>
      <w:bookmarkEnd w:id="1115"/>
      <w:bookmarkEnd w:id="1116"/>
      <w:bookmarkEnd w:id="1117"/>
      <w:bookmarkEnd w:id="1118"/>
      <w:bookmarkEnd w:id="1119"/>
      <w:bookmarkEnd w:id="1120"/>
      <w:bookmarkEnd w:id="1121"/>
      <w:bookmarkEnd w:id="1122"/>
    </w:p>
    <w:p w14:paraId="395C9D62" w14:textId="77777777" w:rsidR="001D6EEB" w:rsidRPr="00C4270A" w:rsidRDefault="00B813E3" w:rsidP="00FB45FA">
      <w:pPr>
        <w:pStyle w:val="005"/>
        <w:spacing w:before="120"/>
        <w:ind w:firstLine="480"/>
      </w:pPr>
      <w:r w:rsidRPr="00C4270A">
        <w:t>发行人董事、监事及高级管理人员严格按照《公司法</w:t>
      </w:r>
      <w:r w:rsidR="008C1A57">
        <w:t>》《</w:t>
      </w:r>
      <w:r w:rsidRPr="00C4270A">
        <w:t>证券法》等法律法规和《公司章程》的有关规定选举和聘任产生，不存在控股股东、实际控制人越权作出人事任免决定的情况。发行人的总经理、副总经理、</w:t>
      </w:r>
      <w:r w:rsidRPr="00C4270A">
        <w:rPr>
          <w:rFonts w:hint="eastAsia"/>
        </w:rPr>
        <w:t>财务</w:t>
      </w:r>
      <w:r w:rsidRPr="00C4270A">
        <w:t>负责人、董事会秘书等高级管理人员未在控股股东、实际控制人及其控制的其他企业中担任除董事、监事以外的其他职务，没有在控股股东、实际控制人及其控制的其他企业领薪。发行人的财务人员没有在控股股东、实际控制人及其控制的其他企业兼职。发行人员工独立于各股东及其他关联方，发行人建立并独立执行劳动、人事及薪酬管理制度。</w:t>
      </w:r>
    </w:p>
    <w:p w14:paraId="310E9CDB" w14:textId="77777777" w:rsidR="001D6EEB" w:rsidRPr="00C4270A" w:rsidRDefault="00B813E3" w:rsidP="00AC3433">
      <w:pPr>
        <w:pStyle w:val="003"/>
        <w:spacing w:before="120"/>
      </w:pPr>
      <w:bookmarkStart w:id="1123" w:name="_Toc451687904"/>
      <w:bookmarkStart w:id="1124" w:name="_Toc451704448"/>
      <w:bookmarkStart w:id="1125" w:name="_Toc452029071"/>
      <w:bookmarkStart w:id="1126" w:name="_Toc451714789"/>
      <w:bookmarkStart w:id="1127" w:name="_Toc451898312"/>
      <w:bookmarkStart w:id="1128" w:name="_Toc451806084"/>
      <w:bookmarkStart w:id="1129" w:name="_Toc451716304"/>
      <w:bookmarkStart w:id="1130" w:name="_Toc452036748"/>
      <w:bookmarkStart w:id="1131" w:name="_Toc451803458"/>
      <w:bookmarkStart w:id="1132" w:name="_Toc452038295"/>
      <w:bookmarkStart w:id="1133" w:name="_Toc451715395"/>
      <w:bookmarkStart w:id="1134" w:name="_Toc451680396"/>
      <w:bookmarkStart w:id="1135" w:name="_Toc46219723"/>
      <w:r w:rsidRPr="00C4270A">
        <w:t>（三）财务独立情况</w:t>
      </w:r>
      <w:bookmarkEnd w:id="1123"/>
      <w:bookmarkEnd w:id="1124"/>
      <w:bookmarkEnd w:id="1125"/>
      <w:bookmarkEnd w:id="1126"/>
      <w:bookmarkEnd w:id="1127"/>
      <w:bookmarkEnd w:id="1128"/>
      <w:bookmarkEnd w:id="1129"/>
      <w:bookmarkEnd w:id="1130"/>
      <w:bookmarkEnd w:id="1131"/>
      <w:bookmarkEnd w:id="1132"/>
      <w:bookmarkEnd w:id="1133"/>
      <w:bookmarkEnd w:id="1134"/>
      <w:bookmarkEnd w:id="1135"/>
    </w:p>
    <w:p w14:paraId="18A458C0" w14:textId="77777777" w:rsidR="001D6EEB" w:rsidRPr="00C4270A" w:rsidRDefault="00B813E3" w:rsidP="00FB45FA">
      <w:pPr>
        <w:pStyle w:val="005"/>
        <w:spacing w:before="120"/>
        <w:ind w:firstLine="480"/>
      </w:pPr>
      <w:r w:rsidRPr="00C4270A">
        <w:t>发行人设置了独立的财务部门，建立了独立、完整的财务核算体系，能够独立作出财务决策，具有规范的财务会计制度。发行人设立了单独的银行账户，不存在与控股股东、实际控制人及其控制的其他企业共用银行账户的情况。发行人依法独立进行纳税申报和税收缴纳。发行人及其控股子公司均独立建账，并按发行人制定的内部会计管理制度对其发生的各类经济业务进行独立核算。发行人财务独立，不存在为控股股东、实际控制人及其控制的其他企业提供任何形式的担保，或被控股股东、实际控制人及其控制的其他企业占用资金的情况。</w:t>
      </w:r>
    </w:p>
    <w:p w14:paraId="73ED7365" w14:textId="77777777" w:rsidR="001D6EEB" w:rsidRPr="00C4270A" w:rsidRDefault="00B813E3" w:rsidP="00AC3433">
      <w:pPr>
        <w:pStyle w:val="003"/>
        <w:spacing w:before="120"/>
      </w:pPr>
      <w:bookmarkStart w:id="1136" w:name="_Toc451680397"/>
      <w:bookmarkStart w:id="1137" w:name="_Toc452038296"/>
      <w:bookmarkStart w:id="1138" w:name="_Toc451687905"/>
      <w:bookmarkStart w:id="1139" w:name="_Toc452036749"/>
      <w:bookmarkStart w:id="1140" w:name="_Toc451806085"/>
      <w:bookmarkStart w:id="1141" w:name="_Toc451803459"/>
      <w:bookmarkStart w:id="1142" w:name="_Toc451716305"/>
      <w:bookmarkStart w:id="1143" w:name="_Toc451714790"/>
      <w:bookmarkStart w:id="1144" w:name="_Toc452029072"/>
      <w:bookmarkStart w:id="1145" w:name="_Toc451704449"/>
      <w:bookmarkStart w:id="1146" w:name="_Toc451715396"/>
      <w:bookmarkStart w:id="1147" w:name="_Toc451898313"/>
      <w:bookmarkStart w:id="1148" w:name="_Toc46219724"/>
      <w:r w:rsidRPr="00C4270A">
        <w:t>（四）机构独立情况</w:t>
      </w:r>
      <w:bookmarkEnd w:id="1136"/>
      <w:bookmarkEnd w:id="1137"/>
      <w:bookmarkEnd w:id="1138"/>
      <w:bookmarkEnd w:id="1139"/>
      <w:bookmarkEnd w:id="1140"/>
      <w:bookmarkEnd w:id="1141"/>
      <w:bookmarkEnd w:id="1142"/>
      <w:bookmarkEnd w:id="1143"/>
      <w:bookmarkEnd w:id="1144"/>
      <w:bookmarkEnd w:id="1145"/>
      <w:bookmarkEnd w:id="1146"/>
      <w:bookmarkEnd w:id="1147"/>
      <w:bookmarkEnd w:id="1148"/>
    </w:p>
    <w:p w14:paraId="7770EBFD" w14:textId="77777777" w:rsidR="001D6EEB" w:rsidRPr="00C4270A" w:rsidRDefault="00B813E3" w:rsidP="00FB45FA">
      <w:pPr>
        <w:pStyle w:val="005"/>
        <w:spacing w:before="120"/>
        <w:ind w:firstLine="480"/>
      </w:pPr>
      <w:r w:rsidRPr="00C4270A">
        <w:t>发行人根据经营发展的需要，建立了符合其实际情况的独立、健全的内部管理机构，独立行使管理职权。发行人的生产经营和办公场所与控股股东、实际控制人及其控制的其他企业严格分开，不存在与控股股东、实际控制人及其控制的其他企业混合经营、合署办公的情形。</w:t>
      </w:r>
    </w:p>
    <w:p w14:paraId="421A4451" w14:textId="77777777" w:rsidR="001D6EEB" w:rsidRPr="00C4270A" w:rsidRDefault="00B813E3" w:rsidP="00AC3433">
      <w:pPr>
        <w:pStyle w:val="003"/>
        <w:spacing w:before="120"/>
      </w:pPr>
      <w:bookmarkStart w:id="1149" w:name="_Toc451680398"/>
      <w:bookmarkStart w:id="1150" w:name="_Toc451687906"/>
      <w:bookmarkStart w:id="1151" w:name="_Toc451704450"/>
      <w:bookmarkStart w:id="1152" w:name="_Toc451714791"/>
      <w:bookmarkStart w:id="1153" w:name="_Toc451898314"/>
      <w:bookmarkStart w:id="1154" w:name="_Toc452029073"/>
      <w:bookmarkStart w:id="1155" w:name="_Toc452036750"/>
      <w:bookmarkStart w:id="1156" w:name="_Toc451716306"/>
      <w:bookmarkStart w:id="1157" w:name="_Toc451806086"/>
      <w:bookmarkStart w:id="1158" w:name="_Toc452038297"/>
      <w:bookmarkStart w:id="1159" w:name="_Toc451803460"/>
      <w:bookmarkStart w:id="1160" w:name="_Toc451715397"/>
      <w:bookmarkStart w:id="1161" w:name="_Toc46219725"/>
      <w:r w:rsidRPr="00C4270A">
        <w:t>（五）业务独立情况</w:t>
      </w:r>
      <w:bookmarkEnd w:id="1149"/>
      <w:bookmarkEnd w:id="1150"/>
      <w:bookmarkEnd w:id="1151"/>
      <w:bookmarkEnd w:id="1152"/>
      <w:bookmarkEnd w:id="1153"/>
      <w:bookmarkEnd w:id="1154"/>
      <w:bookmarkEnd w:id="1155"/>
      <w:bookmarkEnd w:id="1156"/>
      <w:bookmarkEnd w:id="1157"/>
      <w:bookmarkEnd w:id="1158"/>
      <w:bookmarkEnd w:id="1159"/>
      <w:bookmarkEnd w:id="1160"/>
      <w:bookmarkEnd w:id="1161"/>
    </w:p>
    <w:p w14:paraId="04BBB790" w14:textId="77777777" w:rsidR="001D6EEB" w:rsidRPr="00C4270A" w:rsidRDefault="003E1743" w:rsidP="00FB45FA">
      <w:pPr>
        <w:pStyle w:val="005"/>
        <w:spacing w:before="120"/>
        <w:ind w:firstLine="480"/>
      </w:pPr>
      <w:r>
        <w:t>发行人</w:t>
      </w:r>
      <w:r w:rsidR="00957CA9">
        <w:rPr>
          <w:rFonts w:hint="eastAsia"/>
        </w:rPr>
        <w:t>致力于</w:t>
      </w:r>
      <w:r>
        <w:t>地基基础及既有建筑维护改造的设计和施工</w:t>
      </w:r>
      <w:r w:rsidR="00B813E3" w:rsidRPr="00C4270A">
        <w:t>。发行人具有独立完整的</w:t>
      </w:r>
      <w:r w:rsidR="00B813E3" w:rsidRPr="00C4270A">
        <w:rPr>
          <w:rFonts w:hint="eastAsia"/>
        </w:rPr>
        <w:t>业务体系</w:t>
      </w:r>
      <w:r w:rsidR="00B813E3" w:rsidRPr="00C4270A">
        <w:t>，不依赖股东单位及其关联企业，</w:t>
      </w:r>
      <w:r w:rsidR="00DD5BCB" w:rsidRPr="00DD5BCB">
        <w:rPr>
          <w:rFonts w:hint="eastAsia"/>
        </w:rPr>
        <w:t>发行人的业务独立于控股股东、实际控制人及其控制的其他企业，与控股股东、实际控制人及其控制的其他企业间不存在对发行人构成重大不利影响的同业竞争，以及严重影响独立性或者显失公平的关联交易</w:t>
      </w:r>
      <w:r w:rsidR="00B813E3" w:rsidRPr="00C4270A">
        <w:rPr>
          <w:rFonts w:hint="eastAsia"/>
        </w:rPr>
        <w:t>。</w:t>
      </w:r>
    </w:p>
    <w:p w14:paraId="307DC483" w14:textId="77777777" w:rsidR="001D6EEB" w:rsidRPr="00C4270A" w:rsidRDefault="00B813E3" w:rsidP="00AC3433">
      <w:pPr>
        <w:pStyle w:val="003"/>
        <w:spacing w:before="120"/>
      </w:pPr>
      <w:bookmarkStart w:id="1162" w:name="_Toc46219726"/>
      <w:r w:rsidRPr="00C4270A">
        <w:rPr>
          <w:rFonts w:hint="eastAsia"/>
        </w:rPr>
        <w:t>（六）主营业务、控制权、管理团队和核心技术人员稳定情况</w:t>
      </w:r>
      <w:bookmarkEnd w:id="1162"/>
    </w:p>
    <w:p w14:paraId="63E8AE14" w14:textId="77777777" w:rsidR="001D6EEB" w:rsidRPr="00C4270A" w:rsidRDefault="00B813E3" w:rsidP="00FB45FA">
      <w:pPr>
        <w:pStyle w:val="005"/>
        <w:spacing w:before="120"/>
        <w:ind w:firstLine="480"/>
      </w:pPr>
      <w:r w:rsidRPr="00C4270A">
        <w:t>最近</w:t>
      </w:r>
      <w:r w:rsidRPr="00C4270A">
        <w:t>2</w:t>
      </w:r>
      <w:r w:rsidRPr="00C4270A">
        <w:t>年，公司主营业务和董事、高级管理人员及核心技术人员均没有发生重大不利变化；控股股东和受控股股东、实际控制人支配的股东所持公司的股份权属清晰，最近</w:t>
      </w:r>
      <w:r w:rsidRPr="00C4270A">
        <w:t>2</w:t>
      </w:r>
      <w:r w:rsidRPr="00C4270A">
        <w:t>年公司实际控制人未发生变更，不存在导致控制权可能变更的重大权属纠纷。</w:t>
      </w:r>
    </w:p>
    <w:p w14:paraId="706B22F5" w14:textId="77777777" w:rsidR="001D6EEB" w:rsidRPr="00C4270A" w:rsidRDefault="00B813E3" w:rsidP="00AC3433">
      <w:pPr>
        <w:pStyle w:val="003"/>
        <w:spacing w:before="120"/>
      </w:pPr>
      <w:bookmarkStart w:id="1163" w:name="_Toc46219727"/>
      <w:r w:rsidRPr="00C4270A">
        <w:rPr>
          <w:rFonts w:hint="eastAsia"/>
        </w:rPr>
        <w:t>（七）重大权属纠纷、重大偿债风险等或有事项</w:t>
      </w:r>
      <w:bookmarkEnd w:id="1163"/>
    </w:p>
    <w:p w14:paraId="59290E35" w14:textId="77777777" w:rsidR="001D6EEB" w:rsidRPr="00C4270A" w:rsidRDefault="00B813E3" w:rsidP="00FB45FA">
      <w:pPr>
        <w:pStyle w:val="005"/>
        <w:spacing w:before="120"/>
        <w:ind w:firstLine="480"/>
      </w:pPr>
      <w:r w:rsidRPr="00C4270A">
        <w:t>公司不存在主要资产、核心技术、商标的重大权属纠纷；不存在重大偿债风险；不存在重大担保、仲裁等或有事项；亦不存在经营环境已经或将要发生的重大变化等对持续经营有重大影响的事项。</w:t>
      </w:r>
    </w:p>
    <w:p w14:paraId="1712F52D" w14:textId="77777777" w:rsidR="001D6EEB" w:rsidRPr="00C4270A" w:rsidRDefault="00B813E3" w:rsidP="00FB45FA">
      <w:pPr>
        <w:pStyle w:val="005"/>
        <w:spacing w:before="120"/>
        <w:ind w:firstLine="480"/>
      </w:pPr>
      <w:bookmarkStart w:id="1164" w:name="_Toc452935293"/>
      <w:bookmarkStart w:id="1165" w:name="_Toc451714792"/>
      <w:bookmarkStart w:id="1166" w:name="_Toc451716307"/>
      <w:bookmarkStart w:id="1167" w:name="_Toc451704451"/>
      <w:bookmarkStart w:id="1168" w:name="_Toc451680399"/>
      <w:bookmarkStart w:id="1169" w:name="_Toc451715398"/>
      <w:bookmarkStart w:id="1170" w:name="_Toc451898315"/>
      <w:bookmarkStart w:id="1171" w:name="_Toc450573465"/>
      <w:bookmarkStart w:id="1172" w:name="_Toc452036751"/>
      <w:bookmarkStart w:id="1173" w:name="_Toc452038298"/>
      <w:bookmarkStart w:id="1174" w:name="_Toc451687907"/>
      <w:bookmarkStart w:id="1175" w:name="_Toc451806087"/>
      <w:bookmarkStart w:id="1176" w:name="_Toc451803461"/>
      <w:bookmarkStart w:id="1177" w:name="_Toc452029074"/>
      <w:r w:rsidRPr="00C4270A">
        <w:rPr>
          <w:rFonts w:hint="eastAsia"/>
        </w:rPr>
        <w:t>综上所述，发行人在资产、人员、财务、机构、业务方面与股东及其他关联方相互独立，拥有独立完整的经营资产和业务体系，具有直接面向市场独立持续经营的能力；发行人主营业务、控制权、管理团队和核心技术人员稳定，最近</w:t>
      </w:r>
      <w:r w:rsidRPr="00C4270A">
        <w:t>2</w:t>
      </w:r>
      <w:r w:rsidRPr="00C4270A">
        <w:rPr>
          <w:rFonts w:hint="eastAsia"/>
        </w:rPr>
        <w:t>年内主营业务和董事、高级管理人员及核心技术人员均没有发生重大不利变化；控股股东和受控股股东、实际控制人支配的股东所持发行人的股份权属清晰，最近</w:t>
      </w:r>
      <w:r w:rsidRPr="00C4270A">
        <w:t>2</w:t>
      </w:r>
      <w:r w:rsidRPr="00C4270A">
        <w:rPr>
          <w:rFonts w:hint="eastAsia"/>
        </w:rPr>
        <w:t>年实际控制人没有发生变更，不存在导致控制权可能变更的重大权属纠纷事项等。</w:t>
      </w:r>
    </w:p>
    <w:p w14:paraId="4D5484BB" w14:textId="77777777" w:rsidR="001D6EEB" w:rsidRPr="00C4270A" w:rsidRDefault="00B813E3" w:rsidP="00D07579">
      <w:pPr>
        <w:pStyle w:val="002"/>
        <w:spacing w:before="120"/>
      </w:pPr>
      <w:bookmarkStart w:id="1178" w:name="_Toc46219728"/>
      <w:bookmarkStart w:id="1179" w:name="_Toc46296337"/>
      <w:r w:rsidRPr="00C4270A">
        <w:rPr>
          <w:rFonts w:hint="eastAsia"/>
        </w:rPr>
        <w:t>八</w:t>
      </w:r>
      <w:r w:rsidRPr="00C4270A">
        <w:t>、同业竞争</w:t>
      </w:r>
      <w:bookmarkEnd w:id="1044"/>
      <w:bookmarkEnd w:id="1045"/>
      <w:bookmarkEnd w:id="1046"/>
      <w:bookmarkEnd w:id="1047"/>
      <w:bookmarkEnd w:id="1048"/>
      <w:bookmarkEnd w:id="1049"/>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p>
    <w:p w14:paraId="3E74DB6A" w14:textId="77777777" w:rsidR="006657AE" w:rsidRDefault="00B813E3" w:rsidP="00AC3433">
      <w:pPr>
        <w:pStyle w:val="003"/>
        <w:spacing w:before="120"/>
      </w:pPr>
      <w:bookmarkStart w:id="1180" w:name="_Toc451680400"/>
      <w:bookmarkStart w:id="1181" w:name="_Toc451687908"/>
      <w:bookmarkStart w:id="1182" w:name="_Toc451714793"/>
      <w:bookmarkStart w:id="1183" w:name="_Toc451704452"/>
      <w:bookmarkStart w:id="1184" w:name="_Toc451716308"/>
      <w:bookmarkStart w:id="1185" w:name="_Toc451715399"/>
      <w:bookmarkStart w:id="1186" w:name="_Toc452038299"/>
      <w:bookmarkStart w:id="1187" w:name="_Toc452036752"/>
      <w:bookmarkStart w:id="1188" w:name="_Toc451806088"/>
      <w:bookmarkStart w:id="1189" w:name="_Toc451803462"/>
      <w:bookmarkStart w:id="1190" w:name="_Toc452029075"/>
      <w:bookmarkStart w:id="1191" w:name="_Toc451898316"/>
      <w:bookmarkStart w:id="1192" w:name="_Toc46219729"/>
      <w:r w:rsidRPr="00C4270A">
        <w:t>（一）同业竞争情况</w:t>
      </w:r>
      <w:bookmarkEnd w:id="1180"/>
      <w:bookmarkEnd w:id="1181"/>
      <w:bookmarkEnd w:id="1182"/>
      <w:bookmarkEnd w:id="1183"/>
      <w:bookmarkEnd w:id="1184"/>
      <w:bookmarkEnd w:id="1185"/>
      <w:bookmarkEnd w:id="1186"/>
      <w:bookmarkEnd w:id="1187"/>
      <w:bookmarkEnd w:id="1188"/>
      <w:bookmarkEnd w:id="1189"/>
      <w:bookmarkEnd w:id="1190"/>
      <w:bookmarkEnd w:id="1191"/>
      <w:bookmarkEnd w:id="1192"/>
    </w:p>
    <w:p w14:paraId="2412576A" w14:textId="77777777" w:rsidR="001D6EEB" w:rsidRPr="00C4270A" w:rsidRDefault="00B813E3" w:rsidP="00FB45FA">
      <w:pPr>
        <w:pStyle w:val="005"/>
        <w:spacing w:before="120"/>
        <w:ind w:firstLine="480"/>
      </w:pPr>
      <w:r w:rsidRPr="00C4270A">
        <w:t>截至本招股说明书</w:t>
      </w:r>
      <w:r w:rsidR="003E1743">
        <w:t>签署日，发行人</w:t>
      </w:r>
      <w:r w:rsidR="00957CA9">
        <w:rPr>
          <w:rFonts w:hint="eastAsia"/>
        </w:rPr>
        <w:t>致力于</w:t>
      </w:r>
      <w:r w:rsidR="003E1743">
        <w:t>地基基础及既有建筑维护改造的设计和施工</w:t>
      </w:r>
      <w:r w:rsidRPr="00C4270A">
        <w:t>。</w:t>
      </w:r>
      <w:r w:rsidRPr="00C4270A">
        <w:rPr>
          <w:rFonts w:hint="eastAsia"/>
        </w:rPr>
        <w:t>控股股东、</w:t>
      </w:r>
      <w:r w:rsidRPr="00C4270A">
        <w:t>实际控制人及其控制或施加影响的其他企业</w:t>
      </w:r>
      <w:r w:rsidRPr="00C4270A">
        <w:rPr>
          <w:rFonts w:hint="eastAsia"/>
        </w:rPr>
        <w:t>与公司之间不存在同业竞争，具体情况如下：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166"/>
        <w:gridCol w:w="1052"/>
        <w:gridCol w:w="2340"/>
        <w:gridCol w:w="3970"/>
      </w:tblGrid>
      <w:tr w:rsidR="001D6EEB" w:rsidRPr="005A6012" w14:paraId="7CFD9719" w14:textId="77777777" w:rsidTr="00272CE0">
        <w:trPr>
          <w:trHeight w:val="340"/>
          <w:tblHeader/>
          <w:jc w:val="center"/>
        </w:trPr>
        <w:tc>
          <w:tcPr>
            <w:tcW w:w="1261" w:type="dxa"/>
            <w:vAlign w:val="center"/>
          </w:tcPr>
          <w:p w14:paraId="6EB0322E" w14:textId="77777777" w:rsidR="001D6EEB" w:rsidRPr="005A6012" w:rsidRDefault="00B813E3" w:rsidP="001A7649">
            <w:pPr>
              <w:widowControl/>
              <w:adjustRightInd w:val="0"/>
              <w:snapToGrid w:val="0"/>
              <w:jc w:val="center"/>
              <w:rPr>
                <w:rFonts w:ascii="Times New Roman" w:hAnsi="Times New Roman"/>
                <w:b/>
                <w:color w:val="000000"/>
                <w:szCs w:val="21"/>
              </w:rPr>
            </w:pPr>
            <w:r w:rsidRPr="005A6012">
              <w:rPr>
                <w:rFonts w:ascii="Times New Roman" w:hAnsi="Times New Roman"/>
                <w:b/>
                <w:color w:val="000000"/>
                <w:szCs w:val="21"/>
              </w:rPr>
              <w:t>企业名称</w:t>
            </w:r>
          </w:p>
        </w:tc>
        <w:tc>
          <w:tcPr>
            <w:tcW w:w="1134" w:type="dxa"/>
            <w:vAlign w:val="center"/>
          </w:tcPr>
          <w:p w14:paraId="78820325" w14:textId="77777777" w:rsidR="005271E6" w:rsidRDefault="00B813E3" w:rsidP="001A7649">
            <w:pPr>
              <w:widowControl/>
              <w:adjustRightInd w:val="0"/>
              <w:snapToGrid w:val="0"/>
              <w:jc w:val="center"/>
              <w:rPr>
                <w:rFonts w:ascii="Times New Roman" w:hAnsi="Times New Roman"/>
                <w:b/>
                <w:color w:val="000000"/>
                <w:szCs w:val="21"/>
              </w:rPr>
            </w:pPr>
            <w:r w:rsidRPr="005A6012">
              <w:rPr>
                <w:rFonts w:ascii="Times New Roman" w:hAnsi="Times New Roman"/>
                <w:b/>
                <w:color w:val="000000"/>
                <w:szCs w:val="21"/>
              </w:rPr>
              <w:t>持股</w:t>
            </w:r>
          </w:p>
          <w:p w14:paraId="2EBFAD23" w14:textId="77777777" w:rsidR="001D6EEB" w:rsidRPr="005A6012" w:rsidRDefault="00B813E3" w:rsidP="001A7649">
            <w:pPr>
              <w:widowControl/>
              <w:adjustRightInd w:val="0"/>
              <w:snapToGrid w:val="0"/>
              <w:jc w:val="center"/>
              <w:rPr>
                <w:rFonts w:ascii="Times New Roman" w:hAnsi="Times New Roman"/>
                <w:b/>
                <w:color w:val="000000"/>
                <w:szCs w:val="21"/>
              </w:rPr>
            </w:pPr>
            <w:r w:rsidRPr="005A6012">
              <w:rPr>
                <w:rFonts w:ascii="Times New Roman" w:hAnsi="Times New Roman"/>
                <w:b/>
                <w:color w:val="000000"/>
                <w:szCs w:val="21"/>
              </w:rPr>
              <w:t>类型</w:t>
            </w:r>
          </w:p>
        </w:tc>
        <w:tc>
          <w:tcPr>
            <w:tcW w:w="2552" w:type="dxa"/>
            <w:vAlign w:val="center"/>
          </w:tcPr>
          <w:p w14:paraId="0A61D396" w14:textId="77777777" w:rsidR="001D6EEB" w:rsidRPr="005A6012" w:rsidRDefault="00B813E3" w:rsidP="001A7649">
            <w:pPr>
              <w:widowControl/>
              <w:adjustRightInd w:val="0"/>
              <w:snapToGrid w:val="0"/>
              <w:jc w:val="center"/>
              <w:rPr>
                <w:rFonts w:ascii="Times New Roman" w:hAnsi="Times New Roman"/>
                <w:b/>
                <w:color w:val="000000"/>
                <w:szCs w:val="21"/>
              </w:rPr>
            </w:pPr>
            <w:r w:rsidRPr="005A6012">
              <w:rPr>
                <w:rFonts w:ascii="Times New Roman" w:hAnsi="Times New Roman"/>
                <w:b/>
                <w:color w:val="000000"/>
                <w:szCs w:val="21"/>
              </w:rPr>
              <w:t>持股比例</w:t>
            </w:r>
          </w:p>
        </w:tc>
        <w:tc>
          <w:tcPr>
            <w:tcW w:w="4347" w:type="dxa"/>
            <w:vAlign w:val="center"/>
          </w:tcPr>
          <w:p w14:paraId="65FED9FC" w14:textId="77777777" w:rsidR="001D6EEB" w:rsidRPr="005A6012" w:rsidRDefault="00B813E3" w:rsidP="001A7649">
            <w:pPr>
              <w:widowControl/>
              <w:adjustRightInd w:val="0"/>
              <w:snapToGrid w:val="0"/>
              <w:jc w:val="center"/>
              <w:rPr>
                <w:rFonts w:ascii="Times New Roman" w:hAnsi="Times New Roman"/>
                <w:b/>
                <w:color w:val="000000"/>
                <w:szCs w:val="21"/>
              </w:rPr>
            </w:pPr>
            <w:r w:rsidRPr="005A6012">
              <w:rPr>
                <w:rFonts w:ascii="Times New Roman" w:hAnsi="Times New Roman"/>
                <w:b/>
                <w:color w:val="000000"/>
                <w:szCs w:val="21"/>
              </w:rPr>
              <w:t>主要从事业务情况</w:t>
            </w:r>
          </w:p>
        </w:tc>
      </w:tr>
      <w:tr w:rsidR="001D6EEB" w:rsidRPr="005A6012" w14:paraId="2A0B5E8E" w14:textId="77777777" w:rsidTr="00272CE0">
        <w:trPr>
          <w:trHeight w:val="340"/>
          <w:jc w:val="center"/>
        </w:trPr>
        <w:tc>
          <w:tcPr>
            <w:tcW w:w="1261" w:type="dxa"/>
            <w:vAlign w:val="center"/>
          </w:tcPr>
          <w:p w14:paraId="279A9245"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迪凯公司</w:t>
            </w:r>
          </w:p>
        </w:tc>
        <w:tc>
          <w:tcPr>
            <w:tcW w:w="1134" w:type="dxa"/>
            <w:vAlign w:val="center"/>
          </w:tcPr>
          <w:p w14:paraId="6FEA2207"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控股</w:t>
            </w:r>
          </w:p>
        </w:tc>
        <w:tc>
          <w:tcPr>
            <w:tcW w:w="2552" w:type="dxa"/>
            <w:vAlign w:val="center"/>
          </w:tcPr>
          <w:p w14:paraId="042852E5"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卫龙武持</w:t>
            </w:r>
            <w:r w:rsidRPr="005A6012">
              <w:rPr>
                <w:rFonts w:ascii="Times New Roman" w:hAnsi="Times New Roman"/>
                <w:color w:val="000000"/>
                <w:szCs w:val="21"/>
              </w:rPr>
              <w:t>80%</w:t>
            </w:r>
            <w:r w:rsidRPr="005A6012">
              <w:rPr>
                <w:rFonts w:ascii="Times New Roman" w:hAnsi="Times New Roman"/>
                <w:color w:val="000000"/>
                <w:szCs w:val="21"/>
              </w:rPr>
              <w:t>股权</w:t>
            </w:r>
          </w:p>
        </w:tc>
        <w:tc>
          <w:tcPr>
            <w:tcW w:w="4347" w:type="dxa"/>
            <w:vAlign w:val="center"/>
          </w:tcPr>
          <w:p w14:paraId="1A00C17B" w14:textId="77777777" w:rsidR="001D6EEB" w:rsidRPr="005A6012" w:rsidRDefault="00B813E3" w:rsidP="001A7649">
            <w:pPr>
              <w:widowControl/>
              <w:adjustRightInd w:val="0"/>
              <w:snapToGrid w:val="0"/>
              <w:jc w:val="left"/>
              <w:rPr>
                <w:rFonts w:ascii="Times New Roman" w:hAnsi="Times New Roman"/>
                <w:color w:val="000000"/>
                <w:szCs w:val="21"/>
              </w:rPr>
            </w:pPr>
            <w:r w:rsidRPr="005A6012">
              <w:rPr>
                <w:rFonts w:ascii="Times New Roman" w:hAnsi="Times New Roman"/>
                <w:color w:val="000000"/>
                <w:szCs w:val="21"/>
              </w:rPr>
              <w:t>一般项目：市场营销策划；信息咨询服务（不含许可类信息咨询服务）；五金产品零售；建筑材料销售（除依法须经批准的项目外，凭营业执照依法自主开展经营活动）</w:t>
            </w:r>
          </w:p>
        </w:tc>
      </w:tr>
      <w:tr w:rsidR="001D6EEB" w:rsidRPr="005A6012" w14:paraId="62650BC2" w14:textId="77777777" w:rsidTr="00272CE0">
        <w:trPr>
          <w:trHeight w:val="340"/>
          <w:jc w:val="center"/>
        </w:trPr>
        <w:tc>
          <w:tcPr>
            <w:tcW w:w="1261" w:type="dxa"/>
            <w:vAlign w:val="center"/>
          </w:tcPr>
          <w:p w14:paraId="11374362"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博壹汇</w:t>
            </w:r>
          </w:p>
        </w:tc>
        <w:tc>
          <w:tcPr>
            <w:tcW w:w="1134" w:type="dxa"/>
            <w:vAlign w:val="center"/>
          </w:tcPr>
          <w:p w14:paraId="1020B942" w14:textId="77777777" w:rsidR="001D6EEB" w:rsidRPr="005A6012" w:rsidRDefault="009E7096" w:rsidP="001A7649">
            <w:pPr>
              <w:adjustRightInd w:val="0"/>
              <w:snapToGrid w:val="0"/>
              <w:jc w:val="center"/>
              <w:rPr>
                <w:rFonts w:ascii="Times New Roman" w:hAnsi="Times New Roman"/>
                <w:szCs w:val="21"/>
              </w:rPr>
            </w:pPr>
            <w:r w:rsidRPr="005A6012">
              <w:rPr>
                <w:rFonts w:ascii="Times New Roman" w:hAnsi="Times New Roman"/>
                <w:color w:val="000000"/>
                <w:szCs w:val="21"/>
              </w:rPr>
              <w:t>控制</w:t>
            </w:r>
          </w:p>
        </w:tc>
        <w:tc>
          <w:tcPr>
            <w:tcW w:w="2552" w:type="dxa"/>
            <w:vAlign w:val="center"/>
          </w:tcPr>
          <w:p w14:paraId="526FC45C"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卫海为普通合伙人</w:t>
            </w:r>
            <w:r w:rsidR="009E7096" w:rsidRPr="005A6012">
              <w:rPr>
                <w:rFonts w:ascii="Times New Roman" w:hAnsi="Times New Roman"/>
                <w:color w:val="000000"/>
                <w:szCs w:val="21"/>
              </w:rPr>
              <w:t>（持有份额</w:t>
            </w:r>
            <w:r w:rsidR="009E7096" w:rsidRPr="005A6012">
              <w:rPr>
                <w:rFonts w:ascii="Times New Roman" w:hAnsi="Times New Roman"/>
                <w:color w:val="000000"/>
                <w:szCs w:val="21"/>
              </w:rPr>
              <w:t>1%</w:t>
            </w:r>
            <w:r w:rsidR="009E7096" w:rsidRPr="005A6012">
              <w:rPr>
                <w:rFonts w:ascii="Times New Roman" w:hAnsi="Times New Roman"/>
                <w:color w:val="000000"/>
                <w:szCs w:val="21"/>
              </w:rPr>
              <w:t>）</w:t>
            </w:r>
            <w:r w:rsidRPr="005A6012">
              <w:rPr>
                <w:rFonts w:ascii="Times New Roman" w:hAnsi="Times New Roman"/>
                <w:color w:val="000000"/>
                <w:szCs w:val="21"/>
              </w:rPr>
              <w:t>、卫龙武为有限合伙人</w:t>
            </w:r>
            <w:r w:rsidR="009E7096" w:rsidRPr="005A6012">
              <w:rPr>
                <w:rFonts w:ascii="Times New Roman" w:hAnsi="Times New Roman"/>
                <w:color w:val="000000"/>
                <w:szCs w:val="21"/>
              </w:rPr>
              <w:t>（持有份额</w:t>
            </w:r>
            <w:r w:rsidR="009E7096" w:rsidRPr="005A6012">
              <w:rPr>
                <w:rFonts w:ascii="Times New Roman" w:hAnsi="Times New Roman"/>
                <w:color w:val="000000"/>
                <w:szCs w:val="21"/>
              </w:rPr>
              <w:t>20.9%</w:t>
            </w:r>
            <w:r w:rsidR="009E7096" w:rsidRPr="005A6012">
              <w:rPr>
                <w:rFonts w:ascii="Times New Roman" w:hAnsi="Times New Roman"/>
                <w:color w:val="000000"/>
                <w:szCs w:val="21"/>
              </w:rPr>
              <w:t>）</w:t>
            </w:r>
          </w:p>
        </w:tc>
        <w:tc>
          <w:tcPr>
            <w:tcW w:w="4347" w:type="dxa"/>
            <w:vAlign w:val="center"/>
          </w:tcPr>
          <w:p w14:paraId="24CCDDC8" w14:textId="77777777" w:rsidR="001D6EEB" w:rsidRPr="005A6012" w:rsidRDefault="00B813E3" w:rsidP="001A7649">
            <w:pPr>
              <w:widowControl/>
              <w:adjustRightInd w:val="0"/>
              <w:snapToGrid w:val="0"/>
              <w:jc w:val="left"/>
              <w:rPr>
                <w:rFonts w:ascii="Times New Roman" w:hAnsi="Times New Roman"/>
                <w:color w:val="000000"/>
                <w:szCs w:val="21"/>
              </w:rPr>
            </w:pPr>
            <w:r w:rsidRPr="005A6012">
              <w:rPr>
                <w:rFonts w:ascii="Times New Roman" w:hAnsi="Times New Roman"/>
                <w:color w:val="000000"/>
                <w:szCs w:val="21"/>
              </w:rPr>
              <w:t>投资及管理；商务信息咨询；市场营销策划。</w:t>
            </w:r>
            <w:r w:rsidR="0046547F" w:rsidRPr="005A6012">
              <w:rPr>
                <w:rFonts w:ascii="Times New Roman" w:hAnsi="Times New Roman"/>
                <w:color w:val="000000"/>
                <w:szCs w:val="21"/>
              </w:rPr>
              <w:t>（依法须经批准的项目，经相关部门批准后方可开展经营活动）</w:t>
            </w:r>
          </w:p>
        </w:tc>
      </w:tr>
      <w:tr w:rsidR="001D6EEB" w:rsidRPr="005A6012" w14:paraId="4096CB3A" w14:textId="77777777" w:rsidTr="00272CE0">
        <w:trPr>
          <w:trHeight w:val="340"/>
          <w:jc w:val="center"/>
        </w:trPr>
        <w:tc>
          <w:tcPr>
            <w:tcW w:w="1261" w:type="dxa"/>
            <w:vAlign w:val="center"/>
          </w:tcPr>
          <w:p w14:paraId="598103F7"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海贝尔</w:t>
            </w:r>
          </w:p>
        </w:tc>
        <w:tc>
          <w:tcPr>
            <w:tcW w:w="1134" w:type="dxa"/>
            <w:vAlign w:val="center"/>
          </w:tcPr>
          <w:p w14:paraId="4582098D"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color w:val="000000"/>
                <w:szCs w:val="21"/>
              </w:rPr>
              <w:t>控股</w:t>
            </w:r>
          </w:p>
        </w:tc>
        <w:tc>
          <w:tcPr>
            <w:tcW w:w="2552" w:type="dxa"/>
            <w:vAlign w:val="center"/>
          </w:tcPr>
          <w:p w14:paraId="28B53280"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卫海持</w:t>
            </w:r>
            <w:r w:rsidRPr="005A6012">
              <w:rPr>
                <w:rFonts w:ascii="Times New Roman" w:hAnsi="Times New Roman"/>
                <w:color w:val="000000"/>
                <w:szCs w:val="21"/>
              </w:rPr>
              <w:t>80%</w:t>
            </w:r>
            <w:r w:rsidRPr="005A6012">
              <w:rPr>
                <w:rFonts w:ascii="Times New Roman" w:hAnsi="Times New Roman"/>
                <w:color w:val="000000"/>
                <w:szCs w:val="21"/>
              </w:rPr>
              <w:t>股权</w:t>
            </w:r>
          </w:p>
        </w:tc>
        <w:tc>
          <w:tcPr>
            <w:tcW w:w="4347" w:type="dxa"/>
            <w:vAlign w:val="center"/>
          </w:tcPr>
          <w:p w14:paraId="4A5F2EE4" w14:textId="77777777" w:rsidR="001D6EEB" w:rsidRPr="005A6012" w:rsidRDefault="00B813E3" w:rsidP="001A7649">
            <w:pPr>
              <w:widowControl/>
              <w:adjustRightInd w:val="0"/>
              <w:snapToGrid w:val="0"/>
              <w:jc w:val="left"/>
              <w:rPr>
                <w:rFonts w:ascii="Times New Roman" w:hAnsi="Times New Roman"/>
                <w:color w:val="000000"/>
                <w:szCs w:val="21"/>
              </w:rPr>
            </w:pPr>
            <w:r w:rsidRPr="005A6012">
              <w:rPr>
                <w:rFonts w:ascii="Times New Roman" w:hAnsi="Times New Roman"/>
                <w:color w:val="000000"/>
                <w:szCs w:val="21"/>
              </w:rPr>
              <w:t>一般项目：市场营销策划；信息咨询服务（不含许可类信息咨询服务）；五金产品零售；建筑材料销售（除依法须经批准的项目外，凭营业执照依法自主开展经营活动）</w:t>
            </w:r>
          </w:p>
        </w:tc>
      </w:tr>
      <w:tr w:rsidR="00F75818" w:rsidRPr="005A6012" w14:paraId="788FB58F" w14:textId="77777777" w:rsidTr="00272CE0">
        <w:trPr>
          <w:trHeight w:val="340"/>
          <w:jc w:val="center"/>
        </w:trPr>
        <w:tc>
          <w:tcPr>
            <w:tcW w:w="1261" w:type="dxa"/>
            <w:vAlign w:val="center"/>
          </w:tcPr>
          <w:p w14:paraId="73FF4736" w14:textId="77777777" w:rsidR="00F75818" w:rsidRPr="005A6012" w:rsidRDefault="00F75818"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泰安科技</w:t>
            </w:r>
          </w:p>
        </w:tc>
        <w:tc>
          <w:tcPr>
            <w:tcW w:w="1134" w:type="dxa"/>
            <w:vAlign w:val="center"/>
          </w:tcPr>
          <w:p w14:paraId="235BC5F9" w14:textId="77777777" w:rsidR="00F75818" w:rsidRPr="005A6012" w:rsidRDefault="00F75818" w:rsidP="001A7649">
            <w:pPr>
              <w:adjustRightInd w:val="0"/>
              <w:snapToGrid w:val="0"/>
              <w:jc w:val="center"/>
              <w:rPr>
                <w:rFonts w:ascii="Times New Roman" w:hAnsi="Times New Roman"/>
                <w:szCs w:val="21"/>
              </w:rPr>
            </w:pPr>
            <w:r w:rsidRPr="005A6012">
              <w:rPr>
                <w:rFonts w:ascii="Times New Roman" w:hAnsi="Times New Roman"/>
                <w:color w:val="000000"/>
                <w:szCs w:val="21"/>
              </w:rPr>
              <w:t>控股</w:t>
            </w:r>
          </w:p>
        </w:tc>
        <w:tc>
          <w:tcPr>
            <w:tcW w:w="2552" w:type="dxa"/>
            <w:vAlign w:val="center"/>
          </w:tcPr>
          <w:p w14:paraId="12C6B5E8" w14:textId="77777777" w:rsidR="00FB45FA" w:rsidRDefault="00F75818"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卫海持</w:t>
            </w:r>
            <w:r w:rsidRPr="005A6012">
              <w:rPr>
                <w:rFonts w:ascii="Times New Roman" w:hAnsi="Times New Roman"/>
                <w:color w:val="000000"/>
                <w:szCs w:val="21"/>
              </w:rPr>
              <w:t>70%</w:t>
            </w:r>
            <w:r w:rsidRPr="005A6012">
              <w:rPr>
                <w:rFonts w:ascii="Times New Roman" w:hAnsi="Times New Roman"/>
                <w:color w:val="000000"/>
                <w:szCs w:val="21"/>
              </w:rPr>
              <w:t>股权、卫龙武持</w:t>
            </w:r>
            <w:r w:rsidRPr="005A6012">
              <w:rPr>
                <w:rFonts w:ascii="Times New Roman" w:hAnsi="Times New Roman"/>
                <w:color w:val="000000"/>
                <w:szCs w:val="21"/>
              </w:rPr>
              <w:t>30%</w:t>
            </w:r>
            <w:r w:rsidRPr="005A6012">
              <w:rPr>
                <w:rFonts w:ascii="Times New Roman" w:hAnsi="Times New Roman"/>
                <w:color w:val="000000"/>
                <w:szCs w:val="21"/>
              </w:rPr>
              <w:t>股权并担任执行</w:t>
            </w:r>
          </w:p>
          <w:p w14:paraId="6C3D2D97" w14:textId="77777777" w:rsidR="00F75818" w:rsidRPr="005A6012" w:rsidRDefault="00F75818"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董事</w:t>
            </w:r>
          </w:p>
        </w:tc>
        <w:tc>
          <w:tcPr>
            <w:tcW w:w="4347" w:type="dxa"/>
            <w:vAlign w:val="center"/>
          </w:tcPr>
          <w:p w14:paraId="020AEF6C" w14:textId="77777777" w:rsidR="00F75818" w:rsidRPr="005A6012" w:rsidRDefault="00F75818" w:rsidP="001A7649">
            <w:pPr>
              <w:widowControl/>
              <w:adjustRightInd w:val="0"/>
              <w:snapToGrid w:val="0"/>
              <w:jc w:val="left"/>
              <w:rPr>
                <w:rFonts w:ascii="Times New Roman" w:hAnsi="Times New Roman"/>
                <w:color w:val="000000"/>
                <w:szCs w:val="21"/>
              </w:rPr>
            </w:pPr>
            <w:r w:rsidRPr="005A6012">
              <w:rPr>
                <w:rFonts w:ascii="Times New Roman" w:hAnsi="Times New Roman"/>
                <w:color w:val="000000"/>
                <w:szCs w:val="21"/>
              </w:rPr>
              <w:t>电子产品、计算机产品、文化用品、家用电器、建材、日用百货销售；物业管理；房屋租赁；设备、场地租赁。（依法须经批准的项目，经相关部门批准后方可开展经营活动）</w:t>
            </w:r>
          </w:p>
        </w:tc>
      </w:tr>
      <w:tr w:rsidR="00F75818" w:rsidRPr="005A6012" w14:paraId="2290CF23" w14:textId="77777777" w:rsidTr="00272CE0">
        <w:trPr>
          <w:trHeight w:val="340"/>
          <w:jc w:val="center"/>
        </w:trPr>
        <w:tc>
          <w:tcPr>
            <w:tcW w:w="1261" w:type="dxa"/>
            <w:vAlign w:val="center"/>
          </w:tcPr>
          <w:p w14:paraId="3C35190D" w14:textId="77777777" w:rsidR="00F75818" w:rsidRPr="005A6012" w:rsidRDefault="00F75818" w:rsidP="001A7649">
            <w:pPr>
              <w:keepNext/>
              <w:adjustRightInd w:val="0"/>
              <w:snapToGrid w:val="0"/>
              <w:jc w:val="center"/>
              <w:rPr>
                <w:rFonts w:ascii="Times New Roman" w:hAnsi="Times New Roman"/>
                <w:color w:val="000000"/>
                <w:szCs w:val="21"/>
              </w:rPr>
            </w:pPr>
            <w:r w:rsidRPr="005A6012">
              <w:rPr>
                <w:rFonts w:ascii="Times New Roman" w:hAnsi="Times New Roman"/>
                <w:color w:val="000000"/>
                <w:szCs w:val="21"/>
              </w:rPr>
              <w:t>泰安银泰</w:t>
            </w:r>
          </w:p>
        </w:tc>
        <w:tc>
          <w:tcPr>
            <w:tcW w:w="1134" w:type="dxa"/>
            <w:vAlign w:val="center"/>
          </w:tcPr>
          <w:p w14:paraId="5C0EDA11" w14:textId="77777777" w:rsidR="00F75818" w:rsidRPr="005A6012" w:rsidRDefault="00F75818" w:rsidP="001A7649">
            <w:pPr>
              <w:keepNext/>
              <w:adjustRightInd w:val="0"/>
              <w:snapToGrid w:val="0"/>
              <w:jc w:val="center"/>
              <w:rPr>
                <w:rFonts w:ascii="Times New Roman" w:hAnsi="Times New Roman"/>
                <w:color w:val="000000"/>
                <w:szCs w:val="21"/>
              </w:rPr>
            </w:pPr>
            <w:r w:rsidRPr="005A6012">
              <w:rPr>
                <w:rFonts w:ascii="Times New Roman" w:hAnsi="Times New Roman"/>
                <w:color w:val="000000"/>
                <w:szCs w:val="21"/>
              </w:rPr>
              <w:t>控股</w:t>
            </w:r>
          </w:p>
        </w:tc>
        <w:tc>
          <w:tcPr>
            <w:tcW w:w="2552" w:type="dxa"/>
            <w:vAlign w:val="center"/>
          </w:tcPr>
          <w:p w14:paraId="40D0AFEB" w14:textId="77777777" w:rsidR="00F75818" w:rsidRPr="005A6012" w:rsidRDefault="00F75818" w:rsidP="001A7649">
            <w:pPr>
              <w:keepNext/>
              <w:adjustRightInd w:val="0"/>
              <w:snapToGrid w:val="0"/>
              <w:jc w:val="center"/>
              <w:rPr>
                <w:rFonts w:ascii="Times New Roman" w:hAnsi="Times New Roman"/>
                <w:color w:val="000000"/>
                <w:szCs w:val="21"/>
              </w:rPr>
            </w:pPr>
            <w:r w:rsidRPr="005A6012">
              <w:rPr>
                <w:rFonts w:ascii="Times New Roman" w:hAnsi="Times New Roman"/>
                <w:color w:val="000000"/>
                <w:szCs w:val="21"/>
              </w:rPr>
              <w:t>泰安科技持</w:t>
            </w:r>
            <w:r w:rsidRPr="005A6012">
              <w:rPr>
                <w:rFonts w:ascii="Times New Roman" w:hAnsi="Times New Roman"/>
                <w:color w:val="000000"/>
                <w:szCs w:val="21"/>
              </w:rPr>
              <w:t>100%</w:t>
            </w:r>
            <w:r w:rsidRPr="005A6012">
              <w:rPr>
                <w:rFonts w:ascii="Times New Roman" w:hAnsi="Times New Roman"/>
                <w:color w:val="000000"/>
                <w:szCs w:val="21"/>
              </w:rPr>
              <w:t>股权</w:t>
            </w:r>
          </w:p>
        </w:tc>
        <w:tc>
          <w:tcPr>
            <w:tcW w:w="4347" w:type="dxa"/>
            <w:vAlign w:val="center"/>
          </w:tcPr>
          <w:p w14:paraId="20F999DF" w14:textId="77777777" w:rsidR="00F75818" w:rsidRPr="005A6012" w:rsidRDefault="00F75818" w:rsidP="001A7649">
            <w:pPr>
              <w:keepNext/>
              <w:widowControl/>
              <w:adjustRightInd w:val="0"/>
              <w:snapToGrid w:val="0"/>
              <w:jc w:val="left"/>
              <w:rPr>
                <w:rFonts w:ascii="Times New Roman" w:hAnsi="Times New Roman"/>
                <w:color w:val="000000"/>
                <w:szCs w:val="21"/>
              </w:rPr>
            </w:pPr>
            <w:r w:rsidRPr="005A6012">
              <w:rPr>
                <w:rFonts w:ascii="Times New Roman" w:hAnsi="Times New Roman"/>
                <w:color w:val="000000"/>
                <w:szCs w:val="21"/>
              </w:rPr>
              <w:t>物业管理服务；清洁服务；商务信息咨询服务；园林养护；停车场服务。物业管理服务（不含保安服务）；清洁服务、商务信息咨询服务（不含证券期货投资咨询）；园林养护，智能化工程施工、园林景观工程设计及施工、土木建筑工程施工、房屋修缮及装修、停车场服务。（依法须经批准的项目，经相关部门批准后方可开展经营活动）</w:t>
            </w:r>
          </w:p>
        </w:tc>
      </w:tr>
      <w:tr w:rsidR="001D6EEB" w:rsidRPr="005A6012" w14:paraId="387E5C34" w14:textId="77777777" w:rsidTr="00272CE0">
        <w:trPr>
          <w:trHeight w:val="340"/>
          <w:jc w:val="center"/>
        </w:trPr>
        <w:tc>
          <w:tcPr>
            <w:tcW w:w="1261" w:type="dxa"/>
            <w:vAlign w:val="center"/>
          </w:tcPr>
          <w:p w14:paraId="2867445D"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szCs w:val="21"/>
              </w:rPr>
              <w:t>江苏嘉鸿同创置业有限公司</w:t>
            </w:r>
          </w:p>
        </w:tc>
        <w:tc>
          <w:tcPr>
            <w:tcW w:w="1134" w:type="dxa"/>
            <w:vAlign w:val="center"/>
          </w:tcPr>
          <w:p w14:paraId="1CB664AD"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重大影响</w:t>
            </w:r>
          </w:p>
        </w:tc>
        <w:tc>
          <w:tcPr>
            <w:tcW w:w="2552" w:type="dxa"/>
            <w:vAlign w:val="center"/>
          </w:tcPr>
          <w:p w14:paraId="1C40FFDD"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szCs w:val="21"/>
              </w:rPr>
              <w:t>卫龙武持</w:t>
            </w:r>
            <w:r w:rsidRPr="005A6012">
              <w:rPr>
                <w:rFonts w:ascii="Times New Roman" w:hAnsi="Times New Roman"/>
                <w:szCs w:val="21"/>
              </w:rPr>
              <w:t>47%</w:t>
            </w:r>
            <w:r w:rsidRPr="005A6012">
              <w:rPr>
                <w:rFonts w:ascii="Times New Roman" w:hAnsi="Times New Roman"/>
                <w:szCs w:val="21"/>
              </w:rPr>
              <w:t>的股权</w:t>
            </w:r>
          </w:p>
        </w:tc>
        <w:tc>
          <w:tcPr>
            <w:tcW w:w="4347" w:type="dxa"/>
            <w:vAlign w:val="center"/>
          </w:tcPr>
          <w:p w14:paraId="04A491E9" w14:textId="77777777" w:rsidR="001D6EEB" w:rsidRPr="005A6012" w:rsidRDefault="00B813E3" w:rsidP="001A7649">
            <w:pPr>
              <w:widowControl/>
              <w:adjustRightInd w:val="0"/>
              <w:snapToGrid w:val="0"/>
              <w:jc w:val="left"/>
              <w:rPr>
                <w:rFonts w:ascii="Times New Roman" w:hAnsi="Times New Roman"/>
                <w:color w:val="000000"/>
                <w:szCs w:val="21"/>
              </w:rPr>
            </w:pPr>
            <w:r w:rsidRPr="005A6012">
              <w:rPr>
                <w:rFonts w:ascii="Times New Roman" w:hAnsi="Times New Roman"/>
                <w:color w:val="000000"/>
                <w:szCs w:val="21"/>
              </w:rPr>
              <w:t>房地产开发经营；物业管理。（依法须经批准的项目，经相关部门批准后方可开展经营活动）</w:t>
            </w:r>
          </w:p>
        </w:tc>
      </w:tr>
      <w:tr w:rsidR="001D6EEB" w:rsidRPr="005A6012" w14:paraId="5297DB5F" w14:textId="77777777" w:rsidTr="00272CE0">
        <w:trPr>
          <w:trHeight w:val="340"/>
          <w:jc w:val="center"/>
        </w:trPr>
        <w:tc>
          <w:tcPr>
            <w:tcW w:w="1261" w:type="dxa"/>
            <w:vAlign w:val="center"/>
          </w:tcPr>
          <w:p w14:paraId="62A41872"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无方公司</w:t>
            </w:r>
          </w:p>
        </w:tc>
        <w:tc>
          <w:tcPr>
            <w:tcW w:w="1134" w:type="dxa"/>
            <w:vAlign w:val="center"/>
          </w:tcPr>
          <w:p w14:paraId="4C4ABA49"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color w:val="000000"/>
                <w:szCs w:val="21"/>
              </w:rPr>
              <w:t>控股</w:t>
            </w:r>
          </w:p>
        </w:tc>
        <w:tc>
          <w:tcPr>
            <w:tcW w:w="2552" w:type="dxa"/>
            <w:vAlign w:val="center"/>
          </w:tcPr>
          <w:p w14:paraId="69D9596F"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卫海持</w:t>
            </w:r>
            <w:r w:rsidRPr="005A6012">
              <w:rPr>
                <w:rFonts w:ascii="Times New Roman" w:hAnsi="Times New Roman"/>
                <w:color w:val="000000"/>
                <w:szCs w:val="21"/>
              </w:rPr>
              <w:t>90%</w:t>
            </w:r>
            <w:r w:rsidRPr="005A6012">
              <w:rPr>
                <w:rFonts w:ascii="Times New Roman" w:hAnsi="Times New Roman"/>
                <w:color w:val="000000"/>
                <w:szCs w:val="21"/>
              </w:rPr>
              <w:t>股权、卫龙武担任监事的公司</w:t>
            </w:r>
          </w:p>
        </w:tc>
        <w:tc>
          <w:tcPr>
            <w:tcW w:w="4347" w:type="dxa"/>
            <w:vAlign w:val="center"/>
          </w:tcPr>
          <w:p w14:paraId="5248EC23" w14:textId="77777777" w:rsidR="001D6EEB" w:rsidRPr="005A6012" w:rsidRDefault="00B93106" w:rsidP="001A7649">
            <w:pPr>
              <w:widowControl/>
              <w:adjustRightInd w:val="0"/>
              <w:snapToGrid w:val="0"/>
              <w:jc w:val="left"/>
              <w:rPr>
                <w:rFonts w:ascii="Times New Roman" w:hAnsi="Times New Roman"/>
                <w:color w:val="000000"/>
                <w:szCs w:val="21"/>
              </w:rPr>
            </w:pPr>
            <w:r w:rsidRPr="005A6012">
              <w:rPr>
                <w:rFonts w:ascii="Times New Roman" w:hAnsi="Times New Roman"/>
                <w:color w:val="000000"/>
                <w:szCs w:val="21"/>
              </w:rPr>
              <w:t>一般项目：市场营销策划；信息咨询服务（不含许可类信息咨询服务）（依法须经批准的项目，经相关部门批准后方可开展经营活动）</w:t>
            </w:r>
          </w:p>
        </w:tc>
      </w:tr>
      <w:tr w:rsidR="001D6EEB" w:rsidRPr="005A6012" w14:paraId="16E1CCF4" w14:textId="77777777" w:rsidTr="00272CE0">
        <w:trPr>
          <w:trHeight w:val="340"/>
          <w:jc w:val="center"/>
        </w:trPr>
        <w:tc>
          <w:tcPr>
            <w:tcW w:w="1261" w:type="dxa"/>
            <w:vAlign w:val="center"/>
          </w:tcPr>
          <w:p w14:paraId="26C7B17E"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szCs w:val="21"/>
              </w:rPr>
              <w:t>泰安苏商</w:t>
            </w:r>
          </w:p>
        </w:tc>
        <w:tc>
          <w:tcPr>
            <w:tcW w:w="1134" w:type="dxa"/>
            <w:vAlign w:val="center"/>
          </w:tcPr>
          <w:p w14:paraId="55F0EA6A" w14:textId="77777777" w:rsidR="001D6EEB" w:rsidRPr="005A6012" w:rsidRDefault="009E7096"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控制</w:t>
            </w:r>
          </w:p>
        </w:tc>
        <w:tc>
          <w:tcPr>
            <w:tcW w:w="2552" w:type="dxa"/>
            <w:vAlign w:val="center"/>
          </w:tcPr>
          <w:p w14:paraId="165DD4D4"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szCs w:val="21"/>
              </w:rPr>
              <w:t>无方公司持有</w:t>
            </w:r>
            <w:r w:rsidRPr="005A6012">
              <w:rPr>
                <w:rFonts w:ascii="Times New Roman" w:hAnsi="Times New Roman"/>
                <w:szCs w:val="21"/>
              </w:rPr>
              <w:t>48.2%</w:t>
            </w:r>
            <w:r w:rsidRPr="005A6012">
              <w:rPr>
                <w:rFonts w:ascii="Times New Roman" w:hAnsi="Times New Roman"/>
                <w:szCs w:val="21"/>
              </w:rPr>
              <w:t>份额且系普通合伙人的企业</w:t>
            </w:r>
          </w:p>
        </w:tc>
        <w:tc>
          <w:tcPr>
            <w:tcW w:w="4347" w:type="dxa"/>
            <w:vAlign w:val="center"/>
          </w:tcPr>
          <w:p w14:paraId="28BA8735" w14:textId="77777777" w:rsidR="001D6EEB" w:rsidRPr="005A6012" w:rsidRDefault="00B813E3" w:rsidP="001A7649">
            <w:pPr>
              <w:widowControl/>
              <w:adjustRightInd w:val="0"/>
              <w:snapToGrid w:val="0"/>
              <w:jc w:val="left"/>
              <w:rPr>
                <w:rFonts w:ascii="Times New Roman" w:hAnsi="Times New Roman"/>
                <w:color w:val="000000"/>
                <w:szCs w:val="21"/>
              </w:rPr>
            </w:pPr>
            <w:r w:rsidRPr="005A6012">
              <w:rPr>
                <w:rFonts w:ascii="Times New Roman" w:hAnsi="Times New Roman"/>
                <w:color w:val="000000"/>
                <w:szCs w:val="21"/>
              </w:rPr>
              <w:t>以自有资金对外投资；投资咨询（不含证券、期货投资咨询）；企业形象策划；广告策划与设计。</w:t>
            </w:r>
            <w:r w:rsidR="00DE7826" w:rsidRPr="005A6012">
              <w:rPr>
                <w:rFonts w:ascii="Times New Roman" w:hAnsi="Times New Roman"/>
                <w:color w:val="000000"/>
                <w:szCs w:val="21"/>
              </w:rPr>
              <w:t>依法须经批准的项目，经相关部门批准后方可开展经营活动）</w:t>
            </w:r>
          </w:p>
        </w:tc>
      </w:tr>
      <w:tr w:rsidR="00DE7826" w:rsidRPr="005A6012" w14:paraId="6F835087" w14:textId="77777777" w:rsidTr="00272CE0">
        <w:trPr>
          <w:trHeight w:val="340"/>
          <w:jc w:val="center"/>
        </w:trPr>
        <w:tc>
          <w:tcPr>
            <w:tcW w:w="1261" w:type="dxa"/>
            <w:vAlign w:val="center"/>
          </w:tcPr>
          <w:p w14:paraId="6F80782A" w14:textId="77777777" w:rsidR="00DE7826" w:rsidRPr="005A6012" w:rsidRDefault="00DE7826"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鸿浩永和</w:t>
            </w:r>
          </w:p>
        </w:tc>
        <w:tc>
          <w:tcPr>
            <w:tcW w:w="1134" w:type="dxa"/>
            <w:vAlign w:val="center"/>
          </w:tcPr>
          <w:p w14:paraId="2E8EE70F" w14:textId="77777777" w:rsidR="00DE7826" w:rsidRPr="005A6012" w:rsidRDefault="00DE7826" w:rsidP="001A7649">
            <w:pPr>
              <w:adjustRightInd w:val="0"/>
              <w:snapToGrid w:val="0"/>
              <w:jc w:val="center"/>
              <w:rPr>
                <w:rFonts w:ascii="Times New Roman" w:hAnsi="Times New Roman"/>
                <w:szCs w:val="21"/>
              </w:rPr>
            </w:pPr>
            <w:r w:rsidRPr="005A6012">
              <w:rPr>
                <w:rFonts w:ascii="Times New Roman" w:hAnsi="Times New Roman"/>
                <w:color w:val="000000"/>
                <w:szCs w:val="21"/>
              </w:rPr>
              <w:t>控股</w:t>
            </w:r>
          </w:p>
        </w:tc>
        <w:tc>
          <w:tcPr>
            <w:tcW w:w="2552" w:type="dxa"/>
            <w:vAlign w:val="center"/>
          </w:tcPr>
          <w:p w14:paraId="3B42F168" w14:textId="77777777" w:rsidR="00DE7826" w:rsidRPr="005A6012" w:rsidRDefault="00DE7826"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卫海直接持股</w:t>
            </w:r>
            <w:r w:rsidRPr="005A6012">
              <w:rPr>
                <w:rFonts w:ascii="Times New Roman" w:hAnsi="Times New Roman"/>
                <w:color w:val="000000"/>
                <w:szCs w:val="21"/>
              </w:rPr>
              <w:t>34.3%</w:t>
            </w:r>
            <w:r w:rsidRPr="005A6012">
              <w:rPr>
                <w:rFonts w:ascii="Times New Roman" w:hAnsi="Times New Roman"/>
                <w:color w:val="000000"/>
                <w:szCs w:val="21"/>
              </w:rPr>
              <w:t>、通过泽阳实业持股</w:t>
            </w:r>
            <w:r w:rsidRPr="005A6012">
              <w:rPr>
                <w:rFonts w:ascii="Times New Roman" w:hAnsi="Times New Roman"/>
                <w:color w:val="000000"/>
                <w:szCs w:val="21"/>
              </w:rPr>
              <w:t>51%</w:t>
            </w:r>
            <w:r w:rsidRPr="005A6012">
              <w:rPr>
                <w:rFonts w:ascii="Times New Roman" w:hAnsi="Times New Roman"/>
                <w:color w:val="000000"/>
                <w:szCs w:val="21"/>
              </w:rPr>
              <w:t>、通过泰安苏商持股</w:t>
            </w:r>
            <w:r w:rsidRPr="005A6012">
              <w:rPr>
                <w:rFonts w:ascii="Times New Roman" w:hAnsi="Times New Roman"/>
                <w:color w:val="000000"/>
                <w:szCs w:val="21"/>
              </w:rPr>
              <w:t>4.9%</w:t>
            </w:r>
            <w:r w:rsidRPr="005A6012">
              <w:rPr>
                <w:rFonts w:ascii="Times New Roman" w:hAnsi="Times New Roman"/>
                <w:color w:val="000000"/>
                <w:szCs w:val="21"/>
              </w:rPr>
              <w:t>并担任董事长的企业</w:t>
            </w:r>
          </w:p>
        </w:tc>
        <w:tc>
          <w:tcPr>
            <w:tcW w:w="4347" w:type="dxa"/>
            <w:vAlign w:val="center"/>
          </w:tcPr>
          <w:p w14:paraId="1233FD26" w14:textId="77777777" w:rsidR="00DE7826" w:rsidRPr="005A6012" w:rsidRDefault="00DE7826" w:rsidP="001A7649">
            <w:pPr>
              <w:widowControl/>
              <w:adjustRightInd w:val="0"/>
              <w:snapToGrid w:val="0"/>
              <w:jc w:val="left"/>
              <w:rPr>
                <w:rFonts w:ascii="Times New Roman" w:hAnsi="Times New Roman"/>
                <w:color w:val="000000"/>
                <w:szCs w:val="21"/>
              </w:rPr>
            </w:pPr>
            <w:r w:rsidRPr="005A6012">
              <w:rPr>
                <w:rFonts w:ascii="Times New Roman" w:hAnsi="Times New Roman"/>
                <w:color w:val="000000"/>
                <w:szCs w:val="21"/>
              </w:rPr>
              <w:t>房地产开发与销售；物业管理（不含保安服务）；以自有资金对外投资；旅游景点开发。（依法须经批准的项目，经相关部门批准后方可开展经营活动）</w:t>
            </w:r>
          </w:p>
        </w:tc>
      </w:tr>
      <w:tr w:rsidR="00DE7826" w:rsidRPr="005A6012" w14:paraId="005424DC" w14:textId="77777777" w:rsidTr="00272CE0">
        <w:trPr>
          <w:trHeight w:val="340"/>
          <w:jc w:val="center"/>
        </w:trPr>
        <w:tc>
          <w:tcPr>
            <w:tcW w:w="1261" w:type="dxa"/>
            <w:vAlign w:val="center"/>
          </w:tcPr>
          <w:p w14:paraId="1BB52DF3" w14:textId="77777777" w:rsidR="00DE7826" w:rsidRPr="005A6012" w:rsidRDefault="00DE7826"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泽阳实业</w:t>
            </w:r>
          </w:p>
        </w:tc>
        <w:tc>
          <w:tcPr>
            <w:tcW w:w="1134" w:type="dxa"/>
            <w:vAlign w:val="center"/>
          </w:tcPr>
          <w:p w14:paraId="10B09421" w14:textId="77777777" w:rsidR="00DE7826" w:rsidRPr="005A6012" w:rsidRDefault="00DE7826"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控股</w:t>
            </w:r>
          </w:p>
        </w:tc>
        <w:tc>
          <w:tcPr>
            <w:tcW w:w="2552" w:type="dxa"/>
            <w:vAlign w:val="center"/>
          </w:tcPr>
          <w:p w14:paraId="612F6916" w14:textId="77777777" w:rsidR="00DE7826" w:rsidRPr="005A6012" w:rsidRDefault="00DE7826"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无方公司持有</w:t>
            </w:r>
            <w:r w:rsidRPr="005A6012">
              <w:rPr>
                <w:rFonts w:ascii="Times New Roman" w:hAnsi="Times New Roman"/>
                <w:color w:val="000000"/>
                <w:szCs w:val="21"/>
              </w:rPr>
              <w:t>100%</w:t>
            </w:r>
            <w:r w:rsidRPr="005A6012">
              <w:rPr>
                <w:rFonts w:ascii="Times New Roman" w:hAnsi="Times New Roman"/>
                <w:color w:val="000000"/>
                <w:szCs w:val="21"/>
              </w:rPr>
              <w:t>股权的公司</w:t>
            </w:r>
          </w:p>
        </w:tc>
        <w:tc>
          <w:tcPr>
            <w:tcW w:w="4347" w:type="dxa"/>
            <w:vAlign w:val="center"/>
          </w:tcPr>
          <w:p w14:paraId="72DF6C8C" w14:textId="77777777" w:rsidR="00DE7826" w:rsidRPr="005A6012" w:rsidRDefault="00DE7826" w:rsidP="001A7649">
            <w:pPr>
              <w:widowControl/>
              <w:adjustRightInd w:val="0"/>
              <w:snapToGrid w:val="0"/>
              <w:jc w:val="left"/>
              <w:rPr>
                <w:rFonts w:ascii="Times New Roman" w:hAnsi="Times New Roman"/>
                <w:color w:val="000000"/>
                <w:szCs w:val="21"/>
              </w:rPr>
            </w:pPr>
            <w:r w:rsidRPr="005A6012">
              <w:rPr>
                <w:rFonts w:ascii="Times New Roman" w:hAnsi="Times New Roman"/>
                <w:color w:val="000000"/>
                <w:szCs w:val="21"/>
              </w:rPr>
              <w:t>房地产开发与经营；房地产信息咨询；商品房销售代理；市政工程、园林绿化工程、室内外装饰工程的设计及施工；物业管理；自有房屋租赁。（依法须经批准的项目，经相关部门批准后方可开展经营活动）</w:t>
            </w:r>
          </w:p>
        </w:tc>
      </w:tr>
      <w:tr w:rsidR="001D6EEB" w:rsidRPr="005A6012" w14:paraId="7C63776D" w14:textId="77777777" w:rsidTr="00272CE0">
        <w:trPr>
          <w:trHeight w:val="340"/>
          <w:jc w:val="center"/>
        </w:trPr>
        <w:tc>
          <w:tcPr>
            <w:tcW w:w="1261" w:type="dxa"/>
            <w:vAlign w:val="center"/>
          </w:tcPr>
          <w:p w14:paraId="3716B1E9"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泰安泰发</w:t>
            </w:r>
          </w:p>
        </w:tc>
        <w:tc>
          <w:tcPr>
            <w:tcW w:w="1134" w:type="dxa"/>
            <w:vAlign w:val="center"/>
          </w:tcPr>
          <w:p w14:paraId="7CB41501"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重大影响</w:t>
            </w:r>
          </w:p>
        </w:tc>
        <w:tc>
          <w:tcPr>
            <w:tcW w:w="2552" w:type="dxa"/>
            <w:vAlign w:val="center"/>
          </w:tcPr>
          <w:p w14:paraId="2396BC07"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泰安科技持股</w:t>
            </w:r>
            <w:r w:rsidRPr="005A6012">
              <w:rPr>
                <w:rFonts w:ascii="Times New Roman" w:hAnsi="Times New Roman"/>
                <w:color w:val="000000"/>
                <w:szCs w:val="21"/>
              </w:rPr>
              <w:t>37.5%</w:t>
            </w:r>
            <w:r w:rsidRPr="005A6012">
              <w:rPr>
                <w:rFonts w:ascii="Times New Roman" w:hAnsi="Times New Roman"/>
                <w:color w:val="000000"/>
                <w:szCs w:val="21"/>
              </w:rPr>
              <w:t>并由卫海担任总经理的企业（已于</w:t>
            </w:r>
            <w:r w:rsidRPr="005A6012">
              <w:rPr>
                <w:rFonts w:ascii="Times New Roman" w:hAnsi="Times New Roman"/>
                <w:color w:val="000000"/>
                <w:szCs w:val="21"/>
              </w:rPr>
              <w:t>2010</w:t>
            </w:r>
            <w:r w:rsidRPr="005A6012">
              <w:rPr>
                <w:rFonts w:ascii="Times New Roman" w:hAnsi="Times New Roman"/>
                <w:color w:val="000000"/>
                <w:szCs w:val="21"/>
              </w:rPr>
              <w:t>年</w:t>
            </w:r>
            <w:r w:rsidRPr="005A6012">
              <w:rPr>
                <w:rFonts w:ascii="Times New Roman" w:hAnsi="Times New Roman"/>
                <w:color w:val="000000"/>
                <w:szCs w:val="21"/>
              </w:rPr>
              <w:t>12</w:t>
            </w:r>
            <w:r w:rsidRPr="005A6012">
              <w:rPr>
                <w:rFonts w:ascii="Times New Roman" w:hAnsi="Times New Roman"/>
                <w:color w:val="000000"/>
                <w:szCs w:val="21"/>
              </w:rPr>
              <w:t>月</w:t>
            </w:r>
            <w:r w:rsidRPr="005A6012">
              <w:rPr>
                <w:rFonts w:ascii="Times New Roman" w:hAnsi="Times New Roman"/>
                <w:color w:val="000000"/>
                <w:szCs w:val="21"/>
              </w:rPr>
              <w:t>28</w:t>
            </w:r>
            <w:r w:rsidRPr="005A6012">
              <w:rPr>
                <w:rFonts w:ascii="Times New Roman" w:hAnsi="Times New Roman"/>
                <w:color w:val="000000"/>
                <w:szCs w:val="21"/>
              </w:rPr>
              <w:t>日吊销）</w:t>
            </w:r>
          </w:p>
        </w:tc>
        <w:tc>
          <w:tcPr>
            <w:tcW w:w="4347" w:type="dxa"/>
            <w:vAlign w:val="center"/>
          </w:tcPr>
          <w:p w14:paraId="68B82B56" w14:textId="77777777" w:rsidR="001D6EEB" w:rsidRPr="005A6012" w:rsidRDefault="00B813E3" w:rsidP="001A7649">
            <w:pPr>
              <w:widowControl/>
              <w:adjustRightInd w:val="0"/>
              <w:snapToGrid w:val="0"/>
              <w:jc w:val="left"/>
              <w:rPr>
                <w:rFonts w:ascii="Times New Roman" w:hAnsi="Times New Roman"/>
                <w:color w:val="000000"/>
                <w:szCs w:val="21"/>
              </w:rPr>
            </w:pPr>
            <w:r w:rsidRPr="005A6012">
              <w:rPr>
                <w:rFonts w:ascii="Times New Roman" w:hAnsi="Times New Roman"/>
                <w:color w:val="000000"/>
                <w:szCs w:val="21"/>
              </w:rPr>
              <w:t>房地产开发与销售。（需许可经营的，须凭许可证经营）</w:t>
            </w:r>
            <w:r w:rsidR="00B61AE3" w:rsidRPr="005A6012">
              <w:rPr>
                <w:rFonts w:ascii="Times New Roman" w:hAnsi="Times New Roman"/>
                <w:color w:val="000000"/>
                <w:szCs w:val="21"/>
              </w:rPr>
              <w:t>（</w:t>
            </w:r>
            <w:r w:rsidRPr="005A6012">
              <w:rPr>
                <w:rFonts w:ascii="Times New Roman" w:hAnsi="Times New Roman"/>
                <w:color w:val="000000"/>
                <w:szCs w:val="21"/>
              </w:rPr>
              <w:t>依法须经批准的项目，经相关部门批准后方可开展经营活动</w:t>
            </w:r>
            <w:r w:rsidR="00B61AE3" w:rsidRPr="005A6012">
              <w:rPr>
                <w:rFonts w:ascii="Times New Roman" w:hAnsi="Times New Roman"/>
                <w:color w:val="000000"/>
                <w:szCs w:val="21"/>
              </w:rPr>
              <w:t>）</w:t>
            </w:r>
          </w:p>
        </w:tc>
      </w:tr>
      <w:tr w:rsidR="001D6EEB" w:rsidRPr="005A6012" w14:paraId="25575594" w14:textId="77777777" w:rsidTr="00272CE0">
        <w:trPr>
          <w:trHeight w:val="340"/>
          <w:jc w:val="center"/>
        </w:trPr>
        <w:tc>
          <w:tcPr>
            <w:tcW w:w="1261" w:type="dxa"/>
            <w:vAlign w:val="center"/>
          </w:tcPr>
          <w:p w14:paraId="0EE9941A"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天和投资</w:t>
            </w:r>
          </w:p>
        </w:tc>
        <w:tc>
          <w:tcPr>
            <w:tcW w:w="1134" w:type="dxa"/>
            <w:vAlign w:val="center"/>
          </w:tcPr>
          <w:p w14:paraId="31E35488"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重大影响</w:t>
            </w:r>
          </w:p>
        </w:tc>
        <w:tc>
          <w:tcPr>
            <w:tcW w:w="2552" w:type="dxa"/>
            <w:vAlign w:val="center"/>
          </w:tcPr>
          <w:p w14:paraId="792EA9E3"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卫龙武持股</w:t>
            </w:r>
            <w:r w:rsidRPr="005A6012">
              <w:rPr>
                <w:rFonts w:ascii="Times New Roman" w:hAnsi="Times New Roman"/>
                <w:color w:val="000000"/>
                <w:szCs w:val="21"/>
              </w:rPr>
              <w:t>34%</w:t>
            </w:r>
            <w:r w:rsidRPr="005A6012">
              <w:rPr>
                <w:rFonts w:ascii="Times New Roman" w:hAnsi="Times New Roman"/>
                <w:color w:val="000000"/>
                <w:szCs w:val="21"/>
              </w:rPr>
              <w:t>的企业（已于</w:t>
            </w:r>
            <w:r w:rsidRPr="005A6012">
              <w:rPr>
                <w:rFonts w:ascii="Times New Roman" w:hAnsi="Times New Roman"/>
                <w:color w:val="000000"/>
                <w:szCs w:val="21"/>
              </w:rPr>
              <w:t>2011</w:t>
            </w:r>
            <w:r w:rsidRPr="005A6012">
              <w:rPr>
                <w:rFonts w:ascii="Times New Roman" w:hAnsi="Times New Roman"/>
                <w:color w:val="000000"/>
                <w:szCs w:val="21"/>
              </w:rPr>
              <w:t>年</w:t>
            </w:r>
            <w:r w:rsidRPr="005A6012">
              <w:rPr>
                <w:rFonts w:ascii="Times New Roman" w:hAnsi="Times New Roman"/>
                <w:color w:val="000000"/>
                <w:szCs w:val="21"/>
              </w:rPr>
              <w:t>8</w:t>
            </w:r>
            <w:r w:rsidRPr="005A6012">
              <w:rPr>
                <w:rFonts w:ascii="Times New Roman" w:hAnsi="Times New Roman"/>
                <w:color w:val="000000"/>
                <w:szCs w:val="21"/>
              </w:rPr>
              <w:t>月</w:t>
            </w:r>
            <w:r w:rsidRPr="005A6012">
              <w:rPr>
                <w:rFonts w:ascii="Times New Roman" w:hAnsi="Times New Roman"/>
                <w:color w:val="000000"/>
                <w:szCs w:val="21"/>
              </w:rPr>
              <w:t>24</w:t>
            </w:r>
            <w:r w:rsidRPr="005A6012">
              <w:rPr>
                <w:rFonts w:ascii="Times New Roman" w:hAnsi="Times New Roman"/>
                <w:color w:val="000000"/>
                <w:szCs w:val="21"/>
              </w:rPr>
              <w:t>日吊销）</w:t>
            </w:r>
          </w:p>
        </w:tc>
        <w:tc>
          <w:tcPr>
            <w:tcW w:w="4347" w:type="dxa"/>
            <w:vAlign w:val="center"/>
          </w:tcPr>
          <w:p w14:paraId="0E386A6B" w14:textId="77777777" w:rsidR="001D6EEB" w:rsidRPr="005A6012" w:rsidRDefault="00B813E3" w:rsidP="001A7649">
            <w:pPr>
              <w:widowControl/>
              <w:adjustRightInd w:val="0"/>
              <w:snapToGrid w:val="0"/>
              <w:jc w:val="left"/>
              <w:rPr>
                <w:rFonts w:ascii="Times New Roman" w:hAnsi="Times New Roman"/>
                <w:color w:val="000000"/>
                <w:szCs w:val="21"/>
              </w:rPr>
            </w:pPr>
            <w:r w:rsidRPr="005A6012">
              <w:rPr>
                <w:rFonts w:ascii="Times New Roman" w:hAnsi="Times New Roman"/>
                <w:color w:val="000000"/>
                <w:szCs w:val="21"/>
              </w:rPr>
              <w:t>投资咨询；</w:t>
            </w:r>
            <w:r w:rsidR="00EB62BB" w:rsidRPr="005A6012">
              <w:rPr>
                <w:rFonts w:ascii="Times New Roman" w:hAnsi="Times New Roman"/>
                <w:color w:val="000000"/>
                <w:szCs w:val="21"/>
              </w:rPr>
              <w:t>贷款担保；承接市场调研</w:t>
            </w:r>
          </w:p>
        </w:tc>
      </w:tr>
    </w:tbl>
    <w:p w14:paraId="227AC5EA" w14:textId="77777777" w:rsidR="001D6EEB" w:rsidRPr="00C4270A" w:rsidRDefault="00B813E3" w:rsidP="00FB45FA">
      <w:pPr>
        <w:pStyle w:val="005"/>
        <w:spacing w:before="120"/>
        <w:ind w:firstLine="480"/>
      </w:pPr>
      <w:r w:rsidRPr="00C4270A">
        <w:t>发行人与控股股东、实际控制人及其控制或施加影响的企业不存在同业竞争。</w:t>
      </w:r>
    </w:p>
    <w:p w14:paraId="5B076FDB" w14:textId="77777777" w:rsidR="001D6EEB" w:rsidRPr="00C4270A" w:rsidRDefault="00B813E3" w:rsidP="00AC3433">
      <w:pPr>
        <w:pStyle w:val="003"/>
        <w:spacing w:before="120"/>
      </w:pPr>
      <w:bookmarkStart w:id="1193" w:name="_Toc451716309"/>
      <w:bookmarkStart w:id="1194" w:name="_Toc451680401"/>
      <w:bookmarkStart w:id="1195" w:name="_Toc451704453"/>
      <w:bookmarkStart w:id="1196" w:name="_Toc451687909"/>
      <w:bookmarkStart w:id="1197" w:name="_Toc451714794"/>
      <w:bookmarkStart w:id="1198" w:name="_Toc451715400"/>
      <w:bookmarkStart w:id="1199" w:name="_Toc451803463"/>
      <w:bookmarkStart w:id="1200" w:name="_Toc451806089"/>
      <w:bookmarkStart w:id="1201" w:name="_Toc451898317"/>
      <w:bookmarkStart w:id="1202" w:name="_Toc452029076"/>
      <w:bookmarkStart w:id="1203" w:name="_Toc452036753"/>
      <w:bookmarkStart w:id="1204" w:name="_Toc452038300"/>
      <w:bookmarkStart w:id="1205" w:name="_Toc46219730"/>
      <w:r w:rsidRPr="00C4270A">
        <w:t>（二）避免同业竞争的承诺</w:t>
      </w:r>
      <w:bookmarkEnd w:id="1193"/>
      <w:bookmarkEnd w:id="1194"/>
      <w:bookmarkEnd w:id="1195"/>
      <w:bookmarkEnd w:id="1196"/>
      <w:bookmarkEnd w:id="1197"/>
      <w:bookmarkEnd w:id="1198"/>
      <w:bookmarkEnd w:id="1199"/>
      <w:bookmarkEnd w:id="1200"/>
      <w:bookmarkEnd w:id="1201"/>
      <w:bookmarkEnd w:id="1202"/>
      <w:bookmarkEnd w:id="1203"/>
      <w:bookmarkEnd w:id="1204"/>
      <w:bookmarkEnd w:id="1205"/>
    </w:p>
    <w:p w14:paraId="475B1A32" w14:textId="75B13139" w:rsidR="001D6EEB" w:rsidRPr="00C4270A" w:rsidRDefault="00B813E3" w:rsidP="00FB45FA">
      <w:pPr>
        <w:pStyle w:val="005"/>
        <w:spacing w:before="120"/>
        <w:ind w:firstLine="480"/>
      </w:pPr>
      <w:bookmarkStart w:id="1206" w:name="_Toc197530451"/>
      <w:bookmarkStart w:id="1207" w:name="_Toc342847488"/>
      <w:bookmarkStart w:id="1208" w:name="_Toc237972471"/>
      <w:bookmarkStart w:id="1209" w:name="_Toc235269907"/>
      <w:bookmarkStart w:id="1210" w:name="_Toc251942679"/>
      <w:bookmarkStart w:id="1211" w:name="_Toc248721168"/>
      <w:bookmarkStart w:id="1212" w:name="_Toc452036754"/>
      <w:bookmarkStart w:id="1213" w:name="_Toc451714795"/>
      <w:bookmarkStart w:id="1214" w:name="_Toc451716310"/>
      <w:bookmarkStart w:id="1215" w:name="_Toc451803464"/>
      <w:bookmarkStart w:id="1216" w:name="_Toc451806090"/>
      <w:bookmarkStart w:id="1217" w:name="_Toc452029077"/>
      <w:bookmarkStart w:id="1218" w:name="_Toc452038301"/>
      <w:bookmarkStart w:id="1219" w:name="_Toc451687910"/>
      <w:bookmarkStart w:id="1220" w:name="_Toc451898318"/>
      <w:bookmarkStart w:id="1221" w:name="_Toc451680402"/>
      <w:bookmarkStart w:id="1222" w:name="_Toc451704454"/>
      <w:bookmarkStart w:id="1223" w:name="_Toc452935294"/>
      <w:bookmarkStart w:id="1224" w:name="_Toc451715401"/>
      <w:bookmarkStart w:id="1225" w:name="_Toc450573466"/>
      <w:r w:rsidRPr="00C4270A">
        <w:rPr>
          <w:rFonts w:hint="eastAsia"/>
        </w:rPr>
        <w:t>为避免未</w:t>
      </w:r>
      <w:r w:rsidR="00B92D63">
        <w:rPr>
          <w:rFonts w:hint="eastAsia"/>
        </w:rPr>
        <w:t>来可能存在的同业竞争，公司控股股东、实际控制人出具</w:t>
      </w:r>
      <w:r w:rsidRPr="00C4270A">
        <w:rPr>
          <w:rFonts w:hint="eastAsia"/>
        </w:rPr>
        <w:t>《</w:t>
      </w:r>
      <w:r w:rsidR="00EB62BB" w:rsidRPr="00F70E3F">
        <w:rPr>
          <w:rFonts w:hint="eastAsia"/>
          <w:highlight w:val="yellow"/>
        </w:rPr>
        <w:t>江苏鸿基节能新技术股份有限公司控股股东、实际控制人</w:t>
      </w:r>
      <w:r w:rsidRPr="00F70E3F">
        <w:rPr>
          <w:rFonts w:hint="eastAsia"/>
          <w:highlight w:val="yellow"/>
        </w:rPr>
        <w:t>关于避免同业竞争的承诺函》</w:t>
      </w:r>
      <w:r w:rsidRPr="00C4270A">
        <w:rPr>
          <w:rFonts w:hint="eastAsia"/>
        </w:rPr>
        <w:t>，主要内容如下：</w:t>
      </w:r>
    </w:p>
    <w:p w14:paraId="0D08D0C0" w14:textId="77777777" w:rsidR="001D6EEB" w:rsidRPr="00C4270A" w:rsidRDefault="00B813E3" w:rsidP="00FB45FA">
      <w:pPr>
        <w:pStyle w:val="005"/>
        <w:spacing w:before="120"/>
        <w:ind w:firstLine="480"/>
      </w:pPr>
      <w:r w:rsidRPr="00BF0A87">
        <w:rPr>
          <w:rFonts w:ascii="宋体" w:hAnsi="宋体" w:hint="eastAsia"/>
        </w:rPr>
        <w:t>“</w:t>
      </w:r>
      <w:r w:rsidRPr="00C4270A">
        <w:rPr>
          <w:rFonts w:hint="eastAsia"/>
        </w:rPr>
        <w:t>一、截至本承诺函出具之日，本人</w:t>
      </w:r>
      <w:r w:rsidRPr="00C4270A">
        <w:t>/</w:t>
      </w:r>
      <w:r w:rsidRPr="00C4270A">
        <w:rPr>
          <w:rFonts w:hint="eastAsia"/>
        </w:rPr>
        <w:t>本公司并未以任何方式直接或者间接从事与鸿基节能相同或相似的业务，并未拥有从事与鸿基节能可能构成同业竞争企业的任何股权或者在任何竞争企业有任何权益。</w:t>
      </w:r>
    </w:p>
    <w:p w14:paraId="263D0E66" w14:textId="77777777" w:rsidR="001D6EEB" w:rsidRPr="00C4270A" w:rsidRDefault="00B813E3" w:rsidP="00FB45FA">
      <w:pPr>
        <w:pStyle w:val="005"/>
        <w:spacing w:before="120"/>
        <w:ind w:firstLine="480"/>
      </w:pPr>
      <w:r w:rsidRPr="00C4270A">
        <w:rPr>
          <w:rFonts w:hint="eastAsia"/>
        </w:rPr>
        <w:t>二、为避免未来本人</w:t>
      </w:r>
      <w:r w:rsidRPr="00C4270A">
        <w:t>/</w:t>
      </w:r>
      <w:r w:rsidRPr="00C4270A">
        <w:rPr>
          <w:rFonts w:hint="eastAsia"/>
        </w:rPr>
        <w:t>本公司及本人</w:t>
      </w:r>
      <w:r w:rsidRPr="00C4270A">
        <w:t>/</w:t>
      </w:r>
      <w:r w:rsidRPr="00C4270A">
        <w:rPr>
          <w:rFonts w:hint="eastAsia"/>
        </w:rPr>
        <w:t>本公司直接或间接控制的其他企业与鸿基节能产生同业竞争，本人</w:t>
      </w:r>
      <w:r w:rsidRPr="00C4270A">
        <w:t>/</w:t>
      </w:r>
      <w:r w:rsidRPr="00C4270A">
        <w:rPr>
          <w:rFonts w:hint="eastAsia"/>
        </w:rPr>
        <w:t>本公司承诺：</w:t>
      </w:r>
    </w:p>
    <w:p w14:paraId="0F5E1ED2" w14:textId="77777777" w:rsidR="001D6EEB" w:rsidRPr="00C4270A" w:rsidRDefault="00B813E3" w:rsidP="00FB45FA">
      <w:pPr>
        <w:pStyle w:val="005"/>
        <w:spacing w:before="120"/>
        <w:ind w:firstLine="480"/>
      </w:pPr>
      <w:r w:rsidRPr="00C4270A">
        <w:rPr>
          <w:rFonts w:hint="eastAsia"/>
        </w:rPr>
        <w:t>（一）在本人</w:t>
      </w:r>
      <w:r w:rsidRPr="00C4270A">
        <w:t>/</w:t>
      </w:r>
      <w:r w:rsidRPr="00C4270A">
        <w:rPr>
          <w:rFonts w:hint="eastAsia"/>
        </w:rPr>
        <w:t>本公司直接或间接对鸿基节能拥有控制权或重大影响的情况下，本人</w:t>
      </w:r>
      <w:r w:rsidRPr="00C4270A">
        <w:t>/</w:t>
      </w:r>
      <w:r w:rsidRPr="00C4270A">
        <w:rPr>
          <w:rFonts w:hint="eastAsia"/>
        </w:rPr>
        <w:t>本公司将不会采取参股、控股、联营、合营、合作或者其他任何方式直接或间接从事与鸿基节能现在和将来主营业务构成实质竞争的业务，也不会协助、促使或代表任何第三方以任何方式直接或间接从事与鸿基节能现在和将来主营业务构成实质竞争的业务；并将促使本人</w:t>
      </w:r>
      <w:r w:rsidRPr="00C4270A">
        <w:t>/</w:t>
      </w:r>
      <w:r w:rsidRPr="00C4270A">
        <w:rPr>
          <w:rFonts w:hint="eastAsia"/>
        </w:rPr>
        <w:t>本公司控制的其他企业（如有）比照前述规定履行不竞争的义务。</w:t>
      </w:r>
    </w:p>
    <w:p w14:paraId="28D127DF" w14:textId="77777777" w:rsidR="001D6EEB" w:rsidRPr="00C4270A" w:rsidRDefault="00B813E3" w:rsidP="00FB45FA">
      <w:pPr>
        <w:pStyle w:val="005"/>
        <w:spacing w:before="120"/>
        <w:ind w:firstLine="480"/>
      </w:pPr>
      <w:r w:rsidRPr="00C4270A">
        <w:rPr>
          <w:rFonts w:hint="eastAsia"/>
        </w:rPr>
        <w:t>（二）本人</w:t>
      </w:r>
      <w:r w:rsidRPr="00C4270A">
        <w:t>/</w:t>
      </w:r>
      <w:r w:rsidRPr="00C4270A">
        <w:rPr>
          <w:rFonts w:hint="eastAsia"/>
        </w:rPr>
        <w:t>本公司不会利用从鸿基节能了解或知悉的信息协助第三方从事或参与和鸿基节能从事的主营业务存在实质性竞争或潜在竞争的任何经营活动。</w:t>
      </w:r>
    </w:p>
    <w:p w14:paraId="7AF357B8" w14:textId="77777777" w:rsidR="001D6EEB" w:rsidRPr="00C4270A" w:rsidRDefault="00B813E3" w:rsidP="00FB45FA">
      <w:pPr>
        <w:pStyle w:val="005"/>
        <w:spacing w:before="120"/>
        <w:ind w:firstLine="480"/>
      </w:pPr>
      <w:r w:rsidRPr="00C4270A">
        <w:rPr>
          <w:rFonts w:hint="eastAsia"/>
        </w:rPr>
        <w:t>三、为了更有效地避免未来公司本人</w:t>
      </w:r>
      <w:r w:rsidRPr="00C4270A">
        <w:t>/</w:t>
      </w:r>
      <w:r w:rsidRPr="00C4270A">
        <w:rPr>
          <w:rFonts w:hint="eastAsia"/>
        </w:rPr>
        <w:t>本公司及本人</w:t>
      </w:r>
      <w:r w:rsidRPr="00C4270A">
        <w:t>/</w:t>
      </w:r>
      <w:r w:rsidRPr="00C4270A">
        <w:rPr>
          <w:rFonts w:hint="eastAsia"/>
        </w:rPr>
        <w:t>本公司直接或间接控制的其他企业与鸿基节能之间产生同业竞争，本人</w:t>
      </w:r>
      <w:r w:rsidRPr="00C4270A">
        <w:t>/</w:t>
      </w:r>
      <w:r w:rsidRPr="00C4270A">
        <w:rPr>
          <w:rFonts w:hint="eastAsia"/>
        </w:rPr>
        <w:t>本公司还将采取以下措施：</w:t>
      </w:r>
    </w:p>
    <w:p w14:paraId="64793982" w14:textId="77777777" w:rsidR="001D6EEB" w:rsidRPr="00C4270A" w:rsidRDefault="00B813E3" w:rsidP="00FB45FA">
      <w:pPr>
        <w:pStyle w:val="005"/>
        <w:spacing w:before="120"/>
        <w:ind w:firstLine="480"/>
      </w:pPr>
      <w:r w:rsidRPr="00C4270A">
        <w:rPr>
          <w:rFonts w:hint="eastAsia"/>
        </w:rPr>
        <w:t>（一）通过董事会或股东会</w:t>
      </w:r>
      <w:r w:rsidRPr="00C4270A">
        <w:t>/</w:t>
      </w:r>
      <w:r w:rsidRPr="00C4270A">
        <w:rPr>
          <w:rFonts w:hint="eastAsia"/>
        </w:rPr>
        <w:t>股东大会等公司治理机构和合法的决策程序，合理影响本人</w:t>
      </w:r>
      <w:r w:rsidRPr="00C4270A">
        <w:t>/</w:t>
      </w:r>
      <w:r w:rsidRPr="00C4270A">
        <w:rPr>
          <w:rFonts w:hint="eastAsia"/>
        </w:rPr>
        <w:t>本公司直接或间接控制的其他企业不会直接或间接从事与鸿基节能相竞争的业务或活动，以避免形成同业竞争；</w:t>
      </w:r>
    </w:p>
    <w:p w14:paraId="19A0203F" w14:textId="77777777" w:rsidR="001D6EEB" w:rsidRPr="00C4270A" w:rsidRDefault="00B813E3" w:rsidP="00FB45FA">
      <w:pPr>
        <w:pStyle w:val="005"/>
        <w:spacing w:before="120"/>
        <w:ind w:firstLine="480"/>
      </w:pPr>
      <w:r w:rsidRPr="00C4270A">
        <w:rPr>
          <w:rFonts w:hint="eastAsia"/>
        </w:rPr>
        <w:t>（二）如因国家政策调整等不可抗力原因导致本人</w:t>
      </w:r>
      <w:r w:rsidRPr="00C4270A">
        <w:t>/</w:t>
      </w:r>
      <w:r w:rsidRPr="00C4270A">
        <w:rPr>
          <w:rFonts w:hint="eastAsia"/>
        </w:rPr>
        <w:t>本公司或本人</w:t>
      </w:r>
      <w:r w:rsidRPr="00C4270A">
        <w:t>/</w:t>
      </w:r>
      <w:r w:rsidRPr="00C4270A">
        <w:rPr>
          <w:rFonts w:hint="eastAsia"/>
        </w:rPr>
        <w:t>本公司控制的其他企业（如有）将来从事的业务与鸿基节能主营业务之间的同业竞争可能构成或不可避免时，则本人</w:t>
      </w:r>
      <w:r w:rsidRPr="00C4270A">
        <w:t>/</w:t>
      </w:r>
      <w:r w:rsidRPr="00C4270A">
        <w:rPr>
          <w:rFonts w:hint="eastAsia"/>
        </w:rPr>
        <w:t>本公司将在鸿基节能提出异议后及时转让或终止上述业务或促使本人</w:t>
      </w:r>
      <w:r w:rsidRPr="00C4270A">
        <w:t>/</w:t>
      </w:r>
      <w:r w:rsidRPr="00C4270A">
        <w:rPr>
          <w:rFonts w:hint="eastAsia"/>
        </w:rPr>
        <w:t>本公司控制的其他企业及时转让或终止上述业务；如鸿基节能进一步要求，其享有上述业务在同等条件下的优先受让权。</w:t>
      </w:r>
    </w:p>
    <w:p w14:paraId="2F01D992" w14:textId="77777777" w:rsidR="001D6EEB" w:rsidRPr="00C4270A" w:rsidRDefault="00B813E3" w:rsidP="00FB45FA">
      <w:pPr>
        <w:pStyle w:val="005"/>
        <w:spacing w:before="120"/>
        <w:ind w:firstLine="480"/>
      </w:pPr>
      <w:r w:rsidRPr="00C4270A">
        <w:rPr>
          <w:rFonts w:hint="eastAsia"/>
        </w:rPr>
        <w:t>如因本人</w:t>
      </w:r>
      <w:r w:rsidRPr="00C4270A">
        <w:t>/</w:t>
      </w:r>
      <w:r w:rsidRPr="00C4270A">
        <w:rPr>
          <w:rFonts w:hint="eastAsia"/>
        </w:rPr>
        <w:t>本公司违反本承诺而导致鸿基节能遭受损失、损害和开支，将由本人</w:t>
      </w:r>
      <w:r w:rsidRPr="00C4270A">
        <w:t>/</w:t>
      </w:r>
      <w:r w:rsidRPr="00C4270A">
        <w:rPr>
          <w:rFonts w:hint="eastAsia"/>
        </w:rPr>
        <w:t>本公司予以全额赔偿。</w:t>
      </w:r>
      <w:r w:rsidRPr="00BF0A87">
        <w:rPr>
          <w:rFonts w:ascii="宋体" w:hAnsi="宋体" w:hint="eastAsia"/>
        </w:rPr>
        <w:t>”</w:t>
      </w:r>
    </w:p>
    <w:p w14:paraId="750470DB" w14:textId="77777777" w:rsidR="001D6EEB" w:rsidRPr="00C4270A" w:rsidRDefault="00B813E3" w:rsidP="00D07579">
      <w:pPr>
        <w:pStyle w:val="002"/>
        <w:spacing w:before="120"/>
      </w:pPr>
      <w:bookmarkStart w:id="1226" w:name="_Toc46219731"/>
      <w:bookmarkStart w:id="1227" w:name="_Toc46296338"/>
      <w:r w:rsidRPr="00C4270A">
        <w:rPr>
          <w:rFonts w:hint="eastAsia"/>
        </w:rPr>
        <w:t>九</w:t>
      </w:r>
      <w:r w:rsidRPr="00C4270A">
        <w:t>、关联</w:t>
      </w:r>
      <w:bookmarkEnd w:id="1206"/>
      <w:bookmarkEnd w:id="1207"/>
      <w:bookmarkEnd w:id="1208"/>
      <w:bookmarkEnd w:id="1209"/>
      <w:bookmarkEnd w:id="1210"/>
      <w:bookmarkEnd w:id="1211"/>
      <w:r w:rsidRPr="00C4270A">
        <w:t>方</w:t>
      </w:r>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p>
    <w:p w14:paraId="466A71F3" w14:textId="77777777" w:rsidR="001D6EEB" w:rsidRPr="00C4270A" w:rsidRDefault="00B813E3" w:rsidP="00FB45FA">
      <w:pPr>
        <w:pStyle w:val="005"/>
        <w:spacing w:before="120"/>
        <w:ind w:firstLine="480"/>
      </w:pPr>
      <w:r w:rsidRPr="00C4270A">
        <w:t>根据《公司法》和《企业会计准则第</w:t>
      </w:r>
      <w:r w:rsidRPr="00C4270A">
        <w:t>36</w:t>
      </w:r>
      <w:r w:rsidRPr="00C4270A">
        <w:t>号</w:t>
      </w:r>
      <w:r w:rsidRPr="00C4270A">
        <w:t>——</w:t>
      </w:r>
      <w:r w:rsidRPr="00C4270A">
        <w:t>关联方披露</w:t>
      </w:r>
      <w:r w:rsidR="008C1A57">
        <w:t>》《</w:t>
      </w:r>
      <w:r w:rsidRPr="00C4270A">
        <w:t>深</w:t>
      </w:r>
      <w:r w:rsidR="00EB62BB">
        <w:t>圳证券交易所股票上市规则》等相关规定，截至</w:t>
      </w:r>
      <w:r w:rsidR="00EB62BB">
        <w:rPr>
          <w:rFonts w:hint="eastAsia"/>
        </w:rPr>
        <w:t>2</w:t>
      </w:r>
      <w:r w:rsidR="00EB62BB">
        <w:t>019</w:t>
      </w:r>
      <w:r w:rsidR="00EB62BB">
        <w:rPr>
          <w:rFonts w:hint="eastAsia"/>
        </w:rPr>
        <w:t>年</w:t>
      </w:r>
      <w:r w:rsidR="00EB62BB">
        <w:rPr>
          <w:rFonts w:hint="eastAsia"/>
        </w:rPr>
        <w:t>12</w:t>
      </w:r>
      <w:r w:rsidR="00EB62BB">
        <w:rPr>
          <w:rFonts w:hint="eastAsia"/>
        </w:rPr>
        <w:t>月</w:t>
      </w:r>
      <w:r w:rsidR="00EB62BB">
        <w:rPr>
          <w:rFonts w:hint="eastAsia"/>
        </w:rPr>
        <w:t>31</w:t>
      </w:r>
      <w:r w:rsidR="00EB62BB">
        <w:rPr>
          <w:rFonts w:hint="eastAsia"/>
        </w:rPr>
        <w:t>日</w:t>
      </w:r>
      <w:r w:rsidR="00EB62BB">
        <w:t>，</w:t>
      </w:r>
      <w:r w:rsidRPr="00C4270A">
        <w:t>公司存在的关联方及关联关系如下：</w:t>
      </w:r>
    </w:p>
    <w:p w14:paraId="7CA262CC" w14:textId="77777777" w:rsidR="001D6EEB" w:rsidRPr="00AC3433" w:rsidRDefault="00B813E3" w:rsidP="00AC3433">
      <w:pPr>
        <w:pStyle w:val="003"/>
        <w:spacing w:before="120"/>
      </w:pPr>
      <w:bookmarkStart w:id="1228" w:name="_Toc451806091"/>
      <w:bookmarkStart w:id="1229" w:name="_Toc452029078"/>
      <w:bookmarkStart w:id="1230" w:name="_Toc451716311"/>
      <w:bookmarkStart w:id="1231" w:name="_Toc452036755"/>
      <w:bookmarkStart w:id="1232" w:name="_Toc451898319"/>
      <w:bookmarkStart w:id="1233" w:name="_Toc452038302"/>
      <w:bookmarkStart w:id="1234" w:name="_Toc451687911"/>
      <w:bookmarkStart w:id="1235" w:name="_Toc451715402"/>
      <w:bookmarkStart w:id="1236" w:name="_Toc451704455"/>
      <w:bookmarkStart w:id="1237" w:name="_Toc451680403"/>
      <w:bookmarkStart w:id="1238" w:name="_Toc451803465"/>
      <w:bookmarkStart w:id="1239" w:name="_Toc451714796"/>
      <w:bookmarkStart w:id="1240" w:name="_Toc46219732"/>
      <w:r w:rsidRPr="00C4270A">
        <w:t>（一）直接或间接持有发行人</w:t>
      </w:r>
      <w:r w:rsidRPr="00C4270A">
        <w:t>5%</w:t>
      </w:r>
      <w:r w:rsidRPr="00C4270A">
        <w:t>以上股份的自然人股东，</w:t>
      </w:r>
      <w:bookmarkStart w:id="1241" w:name="OLE_LINK17"/>
      <w:bookmarkStart w:id="1242" w:name="OLE_LINK18"/>
      <w:r w:rsidRPr="00C4270A">
        <w:t>发行人的董事、监事、高级管理人员</w:t>
      </w:r>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060"/>
        <w:gridCol w:w="6468"/>
      </w:tblGrid>
      <w:tr w:rsidR="001D6EEB" w:rsidRPr="005A6012" w14:paraId="62D1F0DA" w14:textId="77777777" w:rsidTr="00272CE0">
        <w:trPr>
          <w:trHeight w:val="340"/>
          <w:jc w:val="center"/>
        </w:trPr>
        <w:tc>
          <w:tcPr>
            <w:tcW w:w="2051" w:type="dxa"/>
            <w:vAlign w:val="center"/>
          </w:tcPr>
          <w:p w14:paraId="7CB51F0C" w14:textId="77777777" w:rsidR="001D6EEB" w:rsidRPr="005A6012" w:rsidRDefault="00B813E3" w:rsidP="001A7649">
            <w:pPr>
              <w:widowControl/>
              <w:tabs>
                <w:tab w:val="left" w:pos="0"/>
              </w:tabs>
              <w:adjustRightInd w:val="0"/>
              <w:snapToGrid w:val="0"/>
              <w:jc w:val="center"/>
              <w:rPr>
                <w:rFonts w:ascii="Times New Roman" w:hAnsi="Times New Roman"/>
                <w:b/>
                <w:caps/>
                <w:szCs w:val="21"/>
              </w:rPr>
            </w:pPr>
            <w:bookmarkStart w:id="1243" w:name="_Toc451680404"/>
            <w:bookmarkStart w:id="1244" w:name="_Toc451687912"/>
            <w:bookmarkStart w:id="1245" w:name="_Toc451898320"/>
            <w:bookmarkStart w:id="1246" w:name="_Toc451806092"/>
            <w:bookmarkStart w:id="1247" w:name="_Toc451715403"/>
            <w:bookmarkStart w:id="1248" w:name="_Toc451714797"/>
            <w:bookmarkStart w:id="1249" w:name="_Toc451803466"/>
            <w:bookmarkStart w:id="1250" w:name="_Toc452036756"/>
            <w:bookmarkStart w:id="1251" w:name="_Toc452029079"/>
            <w:bookmarkStart w:id="1252" w:name="_Toc451704456"/>
            <w:bookmarkStart w:id="1253" w:name="_Toc451716312"/>
            <w:bookmarkStart w:id="1254" w:name="_Toc452038303"/>
            <w:r w:rsidRPr="005A6012">
              <w:rPr>
                <w:rFonts w:ascii="Times New Roman" w:hAnsi="Times New Roman"/>
                <w:b/>
                <w:szCs w:val="21"/>
              </w:rPr>
              <w:t>关联方姓名</w:t>
            </w:r>
          </w:p>
        </w:tc>
        <w:tc>
          <w:tcPr>
            <w:tcW w:w="6439" w:type="dxa"/>
            <w:vAlign w:val="center"/>
          </w:tcPr>
          <w:p w14:paraId="4B7501C6" w14:textId="77777777" w:rsidR="001D6EEB" w:rsidRPr="005A6012" w:rsidRDefault="00B813E3" w:rsidP="001A7649">
            <w:pPr>
              <w:widowControl/>
              <w:tabs>
                <w:tab w:val="left" w:pos="0"/>
              </w:tabs>
              <w:adjustRightInd w:val="0"/>
              <w:snapToGrid w:val="0"/>
              <w:jc w:val="center"/>
              <w:rPr>
                <w:rFonts w:ascii="Times New Roman" w:hAnsi="Times New Roman"/>
                <w:b/>
                <w:caps/>
                <w:szCs w:val="21"/>
              </w:rPr>
            </w:pPr>
            <w:r w:rsidRPr="005A6012">
              <w:rPr>
                <w:rFonts w:ascii="Times New Roman" w:hAnsi="Times New Roman"/>
                <w:b/>
                <w:szCs w:val="21"/>
              </w:rPr>
              <w:t>关联关系</w:t>
            </w:r>
          </w:p>
        </w:tc>
      </w:tr>
      <w:tr w:rsidR="001D6EEB" w:rsidRPr="005A6012" w14:paraId="4DDA7791" w14:textId="77777777" w:rsidTr="00272CE0">
        <w:trPr>
          <w:trHeight w:val="340"/>
          <w:jc w:val="center"/>
        </w:trPr>
        <w:tc>
          <w:tcPr>
            <w:tcW w:w="2051" w:type="dxa"/>
            <w:vAlign w:val="center"/>
          </w:tcPr>
          <w:p w14:paraId="2B11D8ED"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lang w:val="zh-CN"/>
              </w:rPr>
            </w:pPr>
            <w:r w:rsidRPr="005A6012">
              <w:rPr>
                <w:rFonts w:ascii="Times New Roman" w:hAnsi="Times New Roman"/>
                <w:kern w:val="0"/>
                <w:szCs w:val="21"/>
                <w:lang w:val="zh-CN"/>
              </w:rPr>
              <w:t>卫海</w:t>
            </w:r>
          </w:p>
        </w:tc>
        <w:tc>
          <w:tcPr>
            <w:tcW w:w="6439" w:type="dxa"/>
            <w:vAlign w:val="center"/>
          </w:tcPr>
          <w:p w14:paraId="66BBCDFE"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lang w:val="zh-CN"/>
              </w:rPr>
            </w:pPr>
            <w:r w:rsidRPr="005A6012">
              <w:rPr>
                <w:rFonts w:ascii="Times New Roman" w:hAnsi="Times New Roman"/>
                <w:kern w:val="0"/>
                <w:szCs w:val="21"/>
                <w:lang w:val="zh-CN"/>
              </w:rPr>
              <w:t>发行人实际控制人、董事长、总经理，直接持有发行人</w:t>
            </w:r>
            <w:r w:rsidRPr="005A6012">
              <w:rPr>
                <w:rFonts w:ascii="Times New Roman" w:hAnsi="Times New Roman"/>
                <w:kern w:val="0"/>
                <w:szCs w:val="21"/>
                <w:lang w:val="zh-CN"/>
              </w:rPr>
              <w:t>11.66%</w:t>
            </w:r>
            <w:r w:rsidRPr="005A6012">
              <w:rPr>
                <w:rFonts w:ascii="Times New Roman" w:hAnsi="Times New Roman"/>
                <w:kern w:val="0"/>
                <w:szCs w:val="21"/>
                <w:lang w:val="zh-CN"/>
              </w:rPr>
              <w:t>的股份，直接持有海贝尔</w:t>
            </w:r>
            <w:r w:rsidRPr="005A6012">
              <w:rPr>
                <w:rFonts w:ascii="Times New Roman" w:hAnsi="Times New Roman"/>
                <w:kern w:val="0"/>
                <w:szCs w:val="21"/>
                <w:lang w:val="zh-CN"/>
              </w:rPr>
              <w:t>80%</w:t>
            </w:r>
            <w:r w:rsidRPr="005A6012">
              <w:rPr>
                <w:rFonts w:ascii="Times New Roman" w:hAnsi="Times New Roman"/>
                <w:kern w:val="0"/>
                <w:szCs w:val="21"/>
                <w:lang w:val="zh-CN"/>
              </w:rPr>
              <w:t>股权（海贝尔直接持有发行人</w:t>
            </w:r>
            <w:r w:rsidRPr="005A6012">
              <w:rPr>
                <w:rFonts w:ascii="Times New Roman" w:hAnsi="Times New Roman"/>
                <w:kern w:val="0"/>
                <w:szCs w:val="21"/>
                <w:lang w:val="zh-CN"/>
              </w:rPr>
              <w:t>36.79%</w:t>
            </w:r>
            <w:r w:rsidRPr="005A6012">
              <w:rPr>
                <w:rFonts w:ascii="Times New Roman" w:hAnsi="Times New Roman"/>
                <w:kern w:val="0"/>
                <w:szCs w:val="21"/>
                <w:lang w:val="zh-CN"/>
              </w:rPr>
              <w:t>的股份），博壹汇普通合伙人</w:t>
            </w:r>
          </w:p>
        </w:tc>
      </w:tr>
      <w:tr w:rsidR="001D6EEB" w:rsidRPr="005A6012" w14:paraId="0A285A86" w14:textId="77777777" w:rsidTr="00272CE0">
        <w:trPr>
          <w:trHeight w:val="340"/>
          <w:jc w:val="center"/>
        </w:trPr>
        <w:tc>
          <w:tcPr>
            <w:tcW w:w="2051" w:type="dxa"/>
            <w:vAlign w:val="center"/>
          </w:tcPr>
          <w:p w14:paraId="5129DDE6"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lang w:val="zh-CN"/>
              </w:rPr>
            </w:pPr>
            <w:r w:rsidRPr="005A6012">
              <w:rPr>
                <w:rFonts w:ascii="Times New Roman" w:hAnsi="Times New Roman"/>
                <w:kern w:val="0"/>
                <w:szCs w:val="21"/>
                <w:lang w:val="zh-CN"/>
              </w:rPr>
              <w:t>卫龙武</w:t>
            </w:r>
          </w:p>
        </w:tc>
        <w:tc>
          <w:tcPr>
            <w:tcW w:w="6439" w:type="dxa"/>
            <w:vAlign w:val="center"/>
          </w:tcPr>
          <w:p w14:paraId="4E32B3CB"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lang w:val="zh-CN"/>
              </w:rPr>
            </w:pPr>
            <w:r w:rsidRPr="005A6012">
              <w:rPr>
                <w:rFonts w:ascii="Times New Roman" w:hAnsi="Times New Roman"/>
                <w:kern w:val="0"/>
                <w:szCs w:val="21"/>
                <w:lang w:val="zh-CN"/>
              </w:rPr>
              <w:t>发行人实际控制人、董事，直接持有发行人</w:t>
            </w:r>
            <w:r w:rsidRPr="005A6012">
              <w:rPr>
                <w:rFonts w:ascii="Times New Roman" w:hAnsi="Times New Roman"/>
                <w:kern w:val="0"/>
                <w:szCs w:val="21"/>
                <w:lang w:val="zh-CN"/>
              </w:rPr>
              <w:t>7.30%</w:t>
            </w:r>
            <w:r w:rsidRPr="005A6012">
              <w:rPr>
                <w:rFonts w:ascii="Times New Roman" w:hAnsi="Times New Roman"/>
                <w:kern w:val="0"/>
                <w:szCs w:val="21"/>
                <w:lang w:val="zh-CN"/>
              </w:rPr>
              <w:t>的股份，直接持有迪凯公司</w:t>
            </w:r>
            <w:r w:rsidRPr="005A6012">
              <w:rPr>
                <w:rFonts w:ascii="Times New Roman" w:hAnsi="Times New Roman"/>
                <w:kern w:val="0"/>
                <w:szCs w:val="21"/>
                <w:lang w:val="zh-CN"/>
              </w:rPr>
              <w:t>80%</w:t>
            </w:r>
            <w:r w:rsidRPr="005A6012">
              <w:rPr>
                <w:rFonts w:ascii="Times New Roman" w:hAnsi="Times New Roman"/>
                <w:kern w:val="0"/>
                <w:szCs w:val="21"/>
                <w:lang w:val="zh-CN"/>
              </w:rPr>
              <w:t>股权（迪凯公司直接持有发行人</w:t>
            </w:r>
            <w:r w:rsidRPr="005A6012">
              <w:rPr>
                <w:rFonts w:ascii="Times New Roman" w:hAnsi="Times New Roman"/>
                <w:kern w:val="0"/>
                <w:szCs w:val="21"/>
                <w:lang w:val="zh-CN"/>
              </w:rPr>
              <w:t>17.10%</w:t>
            </w:r>
            <w:r w:rsidRPr="005A6012">
              <w:rPr>
                <w:rFonts w:ascii="Times New Roman" w:hAnsi="Times New Roman"/>
                <w:kern w:val="0"/>
                <w:szCs w:val="21"/>
                <w:lang w:val="zh-CN"/>
              </w:rPr>
              <w:t>的股份），博壹汇有限合伙人</w:t>
            </w:r>
          </w:p>
        </w:tc>
      </w:tr>
      <w:tr w:rsidR="001D6EEB" w:rsidRPr="005A6012" w14:paraId="11E0303F" w14:textId="77777777" w:rsidTr="00272CE0">
        <w:trPr>
          <w:trHeight w:val="340"/>
          <w:jc w:val="center"/>
        </w:trPr>
        <w:tc>
          <w:tcPr>
            <w:tcW w:w="2051" w:type="dxa"/>
            <w:vAlign w:val="center"/>
          </w:tcPr>
          <w:p w14:paraId="4925901C"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lang w:val="zh-CN"/>
              </w:rPr>
            </w:pPr>
            <w:r w:rsidRPr="005A6012">
              <w:rPr>
                <w:rFonts w:ascii="Times New Roman" w:hAnsi="Times New Roman"/>
                <w:kern w:val="0"/>
                <w:szCs w:val="21"/>
              </w:rPr>
              <w:t>沈培良</w:t>
            </w:r>
          </w:p>
        </w:tc>
        <w:tc>
          <w:tcPr>
            <w:tcW w:w="6439" w:type="dxa"/>
            <w:vAlign w:val="center"/>
          </w:tcPr>
          <w:p w14:paraId="41165C50"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lang w:val="zh-CN"/>
              </w:rPr>
            </w:pPr>
            <w:r w:rsidRPr="005A6012">
              <w:rPr>
                <w:rFonts w:ascii="Times New Roman" w:hAnsi="Times New Roman"/>
                <w:kern w:val="0"/>
                <w:szCs w:val="21"/>
                <w:lang w:val="zh-CN"/>
              </w:rPr>
              <w:t>发行人董事</w:t>
            </w:r>
          </w:p>
        </w:tc>
      </w:tr>
      <w:tr w:rsidR="001D6EEB" w:rsidRPr="005A6012" w14:paraId="26FDFFA0" w14:textId="77777777" w:rsidTr="00272CE0">
        <w:trPr>
          <w:trHeight w:val="340"/>
          <w:jc w:val="center"/>
        </w:trPr>
        <w:tc>
          <w:tcPr>
            <w:tcW w:w="2051" w:type="dxa"/>
            <w:vAlign w:val="center"/>
          </w:tcPr>
          <w:p w14:paraId="60A7A9CA"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rPr>
            </w:pPr>
            <w:r w:rsidRPr="005A6012">
              <w:rPr>
                <w:rFonts w:ascii="Times New Roman" w:hAnsi="Times New Roman"/>
                <w:kern w:val="0"/>
                <w:szCs w:val="21"/>
              </w:rPr>
              <w:t>施乔</w:t>
            </w:r>
          </w:p>
        </w:tc>
        <w:tc>
          <w:tcPr>
            <w:tcW w:w="6439" w:type="dxa"/>
            <w:vAlign w:val="center"/>
          </w:tcPr>
          <w:p w14:paraId="1B29A079"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lang w:val="zh-CN"/>
              </w:rPr>
            </w:pPr>
            <w:r w:rsidRPr="005A6012">
              <w:rPr>
                <w:rFonts w:ascii="Times New Roman" w:hAnsi="Times New Roman"/>
                <w:kern w:val="0"/>
                <w:szCs w:val="21"/>
                <w:lang w:val="zh-CN"/>
              </w:rPr>
              <w:t>发行人独立董事</w:t>
            </w:r>
          </w:p>
        </w:tc>
      </w:tr>
      <w:tr w:rsidR="001D6EEB" w:rsidRPr="005A6012" w14:paraId="3FE95A6B" w14:textId="77777777" w:rsidTr="00272CE0">
        <w:trPr>
          <w:trHeight w:val="340"/>
          <w:jc w:val="center"/>
        </w:trPr>
        <w:tc>
          <w:tcPr>
            <w:tcW w:w="2051" w:type="dxa"/>
            <w:vAlign w:val="center"/>
          </w:tcPr>
          <w:p w14:paraId="79446368"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lang w:val="zh-CN"/>
              </w:rPr>
            </w:pPr>
            <w:r w:rsidRPr="005A6012">
              <w:rPr>
                <w:rFonts w:ascii="Times New Roman" w:hAnsi="Times New Roman"/>
                <w:kern w:val="0"/>
                <w:szCs w:val="21"/>
              </w:rPr>
              <w:t>姚圣</w:t>
            </w:r>
          </w:p>
        </w:tc>
        <w:tc>
          <w:tcPr>
            <w:tcW w:w="6439" w:type="dxa"/>
            <w:vAlign w:val="center"/>
          </w:tcPr>
          <w:p w14:paraId="4FA67528"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lang w:val="zh-CN"/>
              </w:rPr>
            </w:pPr>
            <w:r w:rsidRPr="005A6012">
              <w:rPr>
                <w:rFonts w:ascii="Times New Roman" w:hAnsi="Times New Roman"/>
                <w:kern w:val="0"/>
                <w:szCs w:val="21"/>
                <w:lang w:val="zh-CN"/>
              </w:rPr>
              <w:t>发行人独立董事</w:t>
            </w:r>
          </w:p>
        </w:tc>
      </w:tr>
      <w:tr w:rsidR="001D6EEB" w:rsidRPr="005A6012" w14:paraId="2F07955F" w14:textId="77777777" w:rsidTr="00272CE0">
        <w:trPr>
          <w:trHeight w:val="340"/>
          <w:jc w:val="center"/>
        </w:trPr>
        <w:tc>
          <w:tcPr>
            <w:tcW w:w="2051" w:type="dxa"/>
            <w:vAlign w:val="center"/>
          </w:tcPr>
          <w:p w14:paraId="763EA15F"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lang w:val="zh-CN"/>
              </w:rPr>
            </w:pPr>
            <w:r w:rsidRPr="005A6012">
              <w:rPr>
                <w:rFonts w:ascii="Times New Roman" w:hAnsi="Times New Roman"/>
                <w:kern w:val="0"/>
                <w:szCs w:val="21"/>
              </w:rPr>
              <w:t>麦伟洪</w:t>
            </w:r>
          </w:p>
        </w:tc>
        <w:tc>
          <w:tcPr>
            <w:tcW w:w="6439" w:type="dxa"/>
            <w:vAlign w:val="center"/>
          </w:tcPr>
          <w:p w14:paraId="5BC1A5EE"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lang w:val="zh-CN"/>
              </w:rPr>
            </w:pPr>
            <w:r w:rsidRPr="005A6012">
              <w:rPr>
                <w:rFonts w:ascii="Times New Roman" w:hAnsi="Times New Roman"/>
                <w:kern w:val="0"/>
                <w:szCs w:val="21"/>
                <w:lang w:val="zh-CN"/>
              </w:rPr>
              <w:t>发行人独立董事</w:t>
            </w:r>
          </w:p>
        </w:tc>
      </w:tr>
      <w:tr w:rsidR="001D6EEB" w:rsidRPr="005A6012" w14:paraId="6303C4E3" w14:textId="77777777" w:rsidTr="00272CE0">
        <w:trPr>
          <w:trHeight w:val="340"/>
          <w:jc w:val="center"/>
        </w:trPr>
        <w:tc>
          <w:tcPr>
            <w:tcW w:w="2051" w:type="dxa"/>
            <w:vAlign w:val="center"/>
          </w:tcPr>
          <w:p w14:paraId="50FA254B"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lang w:val="zh-CN"/>
              </w:rPr>
            </w:pPr>
            <w:r w:rsidRPr="005A6012">
              <w:rPr>
                <w:rFonts w:ascii="Times New Roman" w:hAnsi="Times New Roman"/>
                <w:kern w:val="0"/>
                <w:szCs w:val="21"/>
              </w:rPr>
              <w:t>陈坤勤</w:t>
            </w:r>
          </w:p>
        </w:tc>
        <w:tc>
          <w:tcPr>
            <w:tcW w:w="6439" w:type="dxa"/>
            <w:vAlign w:val="center"/>
          </w:tcPr>
          <w:p w14:paraId="27758889"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lang w:val="zh-CN"/>
              </w:rPr>
            </w:pPr>
            <w:r w:rsidRPr="005A6012">
              <w:rPr>
                <w:rFonts w:ascii="Times New Roman" w:hAnsi="Times New Roman"/>
                <w:kern w:val="0"/>
                <w:szCs w:val="21"/>
                <w:lang w:val="zh-CN"/>
              </w:rPr>
              <w:t>发行人监事会主席，博壹汇有限合伙人</w:t>
            </w:r>
          </w:p>
        </w:tc>
      </w:tr>
      <w:tr w:rsidR="001D6EEB" w:rsidRPr="005A6012" w14:paraId="668E4EDF" w14:textId="77777777" w:rsidTr="00272CE0">
        <w:trPr>
          <w:trHeight w:val="340"/>
          <w:jc w:val="center"/>
        </w:trPr>
        <w:tc>
          <w:tcPr>
            <w:tcW w:w="2051" w:type="dxa"/>
            <w:vAlign w:val="center"/>
          </w:tcPr>
          <w:p w14:paraId="22A51F7E"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rPr>
            </w:pPr>
            <w:r w:rsidRPr="005A6012">
              <w:rPr>
                <w:rFonts w:ascii="Times New Roman" w:hAnsi="Times New Roman"/>
                <w:kern w:val="0"/>
                <w:szCs w:val="21"/>
              </w:rPr>
              <w:t>杨瑞</w:t>
            </w:r>
          </w:p>
        </w:tc>
        <w:tc>
          <w:tcPr>
            <w:tcW w:w="6439" w:type="dxa"/>
            <w:vAlign w:val="center"/>
          </w:tcPr>
          <w:p w14:paraId="33B5F53F"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lang w:val="zh-CN"/>
              </w:rPr>
            </w:pPr>
            <w:r w:rsidRPr="005A6012">
              <w:rPr>
                <w:rFonts w:ascii="Times New Roman" w:hAnsi="Times New Roman"/>
                <w:kern w:val="0"/>
                <w:szCs w:val="21"/>
                <w:lang w:val="zh-CN"/>
              </w:rPr>
              <w:t>发行人监事，博壹汇有限合伙人</w:t>
            </w:r>
          </w:p>
        </w:tc>
      </w:tr>
      <w:tr w:rsidR="001D6EEB" w:rsidRPr="005A6012" w14:paraId="2EF12ED3" w14:textId="77777777" w:rsidTr="00272CE0">
        <w:trPr>
          <w:trHeight w:val="340"/>
          <w:jc w:val="center"/>
        </w:trPr>
        <w:tc>
          <w:tcPr>
            <w:tcW w:w="2051" w:type="dxa"/>
            <w:vAlign w:val="center"/>
          </w:tcPr>
          <w:p w14:paraId="7C74AACF"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lang w:val="zh-CN"/>
              </w:rPr>
            </w:pPr>
            <w:r w:rsidRPr="005A6012">
              <w:rPr>
                <w:rFonts w:ascii="Times New Roman" w:hAnsi="Times New Roman"/>
                <w:kern w:val="0"/>
                <w:szCs w:val="21"/>
              </w:rPr>
              <w:t>孙舒</w:t>
            </w:r>
          </w:p>
        </w:tc>
        <w:tc>
          <w:tcPr>
            <w:tcW w:w="6439" w:type="dxa"/>
            <w:vAlign w:val="center"/>
          </w:tcPr>
          <w:p w14:paraId="22C9B353"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lang w:val="zh-CN"/>
              </w:rPr>
            </w:pPr>
            <w:r w:rsidRPr="005A6012">
              <w:rPr>
                <w:rFonts w:ascii="Times New Roman" w:hAnsi="Times New Roman"/>
                <w:kern w:val="0"/>
                <w:szCs w:val="21"/>
                <w:lang w:val="zh-CN"/>
              </w:rPr>
              <w:t>发行人监事</w:t>
            </w:r>
          </w:p>
        </w:tc>
      </w:tr>
      <w:tr w:rsidR="001D6EEB" w:rsidRPr="005A6012" w14:paraId="1195642D" w14:textId="77777777" w:rsidTr="00272CE0">
        <w:trPr>
          <w:trHeight w:val="340"/>
          <w:jc w:val="center"/>
        </w:trPr>
        <w:tc>
          <w:tcPr>
            <w:tcW w:w="2051" w:type="dxa"/>
            <w:vAlign w:val="center"/>
          </w:tcPr>
          <w:p w14:paraId="759E2CEA"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lang w:val="zh-CN"/>
              </w:rPr>
            </w:pPr>
            <w:r w:rsidRPr="005A6012">
              <w:rPr>
                <w:rFonts w:ascii="Times New Roman" w:hAnsi="Times New Roman"/>
                <w:kern w:val="0"/>
                <w:szCs w:val="21"/>
              </w:rPr>
              <w:t>谯勉全</w:t>
            </w:r>
          </w:p>
        </w:tc>
        <w:tc>
          <w:tcPr>
            <w:tcW w:w="6439" w:type="dxa"/>
            <w:vAlign w:val="center"/>
          </w:tcPr>
          <w:p w14:paraId="502E0C29"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lang w:val="zh-CN"/>
              </w:rPr>
            </w:pPr>
            <w:r w:rsidRPr="005A6012">
              <w:rPr>
                <w:rFonts w:ascii="Times New Roman" w:hAnsi="Times New Roman"/>
                <w:kern w:val="0"/>
                <w:szCs w:val="21"/>
                <w:lang w:val="zh-CN"/>
              </w:rPr>
              <w:t>发行人副总经理，博壹汇有限合伙人</w:t>
            </w:r>
          </w:p>
        </w:tc>
      </w:tr>
      <w:tr w:rsidR="001D6EEB" w:rsidRPr="005A6012" w14:paraId="157E5AD3" w14:textId="77777777" w:rsidTr="00272CE0">
        <w:trPr>
          <w:trHeight w:val="340"/>
          <w:jc w:val="center"/>
        </w:trPr>
        <w:tc>
          <w:tcPr>
            <w:tcW w:w="2051" w:type="dxa"/>
            <w:vAlign w:val="center"/>
          </w:tcPr>
          <w:p w14:paraId="2B30DFAD"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lang w:val="zh-CN"/>
              </w:rPr>
            </w:pPr>
            <w:r w:rsidRPr="005A6012">
              <w:rPr>
                <w:rFonts w:ascii="Times New Roman" w:hAnsi="Times New Roman"/>
                <w:kern w:val="0"/>
                <w:szCs w:val="21"/>
              </w:rPr>
              <w:t>洪增友</w:t>
            </w:r>
          </w:p>
        </w:tc>
        <w:tc>
          <w:tcPr>
            <w:tcW w:w="6439" w:type="dxa"/>
            <w:vAlign w:val="center"/>
          </w:tcPr>
          <w:p w14:paraId="0D01B4B6"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lang w:val="zh-CN"/>
              </w:rPr>
            </w:pPr>
            <w:r w:rsidRPr="005A6012">
              <w:rPr>
                <w:rFonts w:ascii="Times New Roman" w:hAnsi="Times New Roman"/>
                <w:kern w:val="0"/>
                <w:szCs w:val="21"/>
                <w:lang w:val="zh-CN"/>
              </w:rPr>
              <w:t>发行人副总经理，博壹汇有限合伙人</w:t>
            </w:r>
          </w:p>
        </w:tc>
      </w:tr>
      <w:tr w:rsidR="001D6EEB" w:rsidRPr="005A6012" w14:paraId="45043811" w14:textId="77777777" w:rsidTr="00272CE0">
        <w:trPr>
          <w:trHeight w:val="340"/>
          <w:jc w:val="center"/>
        </w:trPr>
        <w:tc>
          <w:tcPr>
            <w:tcW w:w="2051" w:type="dxa"/>
            <w:vAlign w:val="center"/>
          </w:tcPr>
          <w:p w14:paraId="2B6F06AD"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lang w:val="zh-CN"/>
              </w:rPr>
            </w:pPr>
            <w:r w:rsidRPr="005A6012">
              <w:rPr>
                <w:rFonts w:ascii="Times New Roman" w:hAnsi="Times New Roman"/>
                <w:kern w:val="0"/>
                <w:szCs w:val="21"/>
              </w:rPr>
              <w:t>阮中飞</w:t>
            </w:r>
          </w:p>
        </w:tc>
        <w:tc>
          <w:tcPr>
            <w:tcW w:w="6439" w:type="dxa"/>
            <w:vAlign w:val="center"/>
          </w:tcPr>
          <w:p w14:paraId="5D5FF343"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lang w:val="zh-CN"/>
              </w:rPr>
            </w:pPr>
            <w:r w:rsidRPr="005A6012">
              <w:rPr>
                <w:rFonts w:ascii="Times New Roman" w:hAnsi="Times New Roman"/>
                <w:kern w:val="0"/>
                <w:szCs w:val="21"/>
                <w:lang w:val="zh-CN"/>
              </w:rPr>
              <w:t>发行人董事、董事会秘书、副总经理、财务负责人，直接持有发行人</w:t>
            </w:r>
            <w:r w:rsidRPr="005A6012">
              <w:rPr>
                <w:rFonts w:ascii="Times New Roman" w:hAnsi="Times New Roman"/>
                <w:kern w:val="0"/>
                <w:szCs w:val="21"/>
                <w:lang w:val="zh-CN"/>
              </w:rPr>
              <w:t>3.03%</w:t>
            </w:r>
            <w:r w:rsidRPr="005A6012">
              <w:rPr>
                <w:rFonts w:ascii="Times New Roman" w:hAnsi="Times New Roman"/>
                <w:kern w:val="0"/>
                <w:szCs w:val="21"/>
                <w:lang w:val="zh-CN"/>
              </w:rPr>
              <w:t>的股份，博壹汇有限合伙人</w:t>
            </w:r>
          </w:p>
        </w:tc>
      </w:tr>
    </w:tbl>
    <w:p w14:paraId="4DE7BF23" w14:textId="77777777" w:rsidR="001D6EEB" w:rsidRPr="00C4270A" w:rsidRDefault="00B813E3" w:rsidP="00AC3433">
      <w:pPr>
        <w:pStyle w:val="003"/>
        <w:spacing w:before="120"/>
      </w:pPr>
      <w:bookmarkStart w:id="1255" w:name="_Toc46219733"/>
      <w:r w:rsidRPr="00C4270A">
        <w:t>（二）前述第（一）项下关联自然人关系密切的家庭成员</w:t>
      </w:r>
      <w:bookmarkEnd w:id="1243"/>
      <w:bookmarkEnd w:id="1244"/>
      <w:bookmarkEnd w:id="1245"/>
      <w:bookmarkEnd w:id="1246"/>
      <w:bookmarkEnd w:id="1247"/>
      <w:bookmarkEnd w:id="1248"/>
      <w:bookmarkEnd w:id="1249"/>
      <w:bookmarkEnd w:id="1250"/>
      <w:bookmarkEnd w:id="1251"/>
      <w:bookmarkEnd w:id="1252"/>
      <w:bookmarkEnd w:id="1253"/>
      <w:bookmarkEnd w:id="1254"/>
      <w:bookmarkEnd w:id="1255"/>
    </w:p>
    <w:p w14:paraId="4E9C8F2F" w14:textId="77777777" w:rsidR="001D6EEB" w:rsidRPr="00C4270A" w:rsidRDefault="00B813E3" w:rsidP="00FB45FA">
      <w:pPr>
        <w:pStyle w:val="005"/>
        <w:spacing w:before="120"/>
        <w:ind w:firstLine="480"/>
      </w:pPr>
      <w:r w:rsidRPr="00C4270A">
        <w:rPr>
          <w:rFonts w:hint="eastAsia"/>
        </w:rPr>
        <w:t>前述第（一）项下关联自然人关系密切的家庭成员，包括其配偶、父母、年满</w:t>
      </w:r>
      <w:r w:rsidRPr="00C4270A">
        <w:t>18</w:t>
      </w:r>
      <w:r w:rsidRPr="00C4270A">
        <w:rPr>
          <w:rFonts w:hint="eastAsia"/>
        </w:rPr>
        <w:t>周岁的子女及其配偶、兄弟姐妹及其配偶，配偶的父母、兄弟姐妹，子女配偶的父母等，均为发行人关联方。其中，前述关联方间接持有发行人股份情况如下表：</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094"/>
        <w:gridCol w:w="6434"/>
      </w:tblGrid>
      <w:tr w:rsidR="001D6EEB" w:rsidRPr="005A6012" w14:paraId="7DE6AA7F" w14:textId="77777777" w:rsidTr="001A7649">
        <w:trPr>
          <w:trHeight w:val="340"/>
          <w:jc w:val="center"/>
        </w:trPr>
        <w:tc>
          <w:tcPr>
            <w:tcW w:w="1228" w:type="pct"/>
            <w:vAlign w:val="center"/>
          </w:tcPr>
          <w:p w14:paraId="672DE65F" w14:textId="77777777" w:rsidR="001D6EEB" w:rsidRPr="005A6012" w:rsidRDefault="00B813E3" w:rsidP="001A7649">
            <w:pPr>
              <w:widowControl/>
              <w:tabs>
                <w:tab w:val="left" w:pos="0"/>
              </w:tabs>
              <w:adjustRightInd w:val="0"/>
              <w:snapToGrid w:val="0"/>
              <w:jc w:val="center"/>
              <w:rPr>
                <w:rFonts w:ascii="Times New Roman" w:hAnsi="Times New Roman"/>
                <w:b/>
                <w:kern w:val="0"/>
                <w:szCs w:val="21"/>
              </w:rPr>
            </w:pPr>
            <w:r w:rsidRPr="005A6012">
              <w:rPr>
                <w:rFonts w:ascii="Times New Roman" w:hAnsi="Times New Roman"/>
                <w:b/>
                <w:kern w:val="0"/>
                <w:szCs w:val="21"/>
              </w:rPr>
              <w:t>关联自然人姓名</w:t>
            </w:r>
          </w:p>
        </w:tc>
        <w:tc>
          <w:tcPr>
            <w:tcW w:w="3772" w:type="pct"/>
            <w:vAlign w:val="center"/>
          </w:tcPr>
          <w:p w14:paraId="66EBC4B8" w14:textId="77777777" w:rsidR="001D6EEB" w:rsidRPr="005A6012" w:rsidRDefault="00B813E3" w:rsidP="001A7649">
            <w:pPr>
              <w:widowControl/>
              <w:tabs>
                <w:tab w:val="left" w:pos="0"/>
              </w:tabs>
              <w:adjustRightInd w:val="0"/>
              <w:snapToGrid w:val="0"/>
              <w:jc w:val="center"/>
              <w:rPr>
                <w:rFonts w:ascii="Times New Roman" w:hAnsi="Times New Roman"/>
                <w:b/>
                <w:kern w:val="0"/>
                <w:szCs w:val="21"/>
              </w:rPr>
            </w:pPr>
            <w:r w:rsidRPr="005A6012">
              <w:rPr>
                <w:rFonts w:ascii="Times New Roman" w:hAnsi="Times New Roman"/>
                <w:b/>
                <w:kern w:val="0"/>
                <w:szCs w:val="21"/>
              </w:rPr>
              <w:t>关联关系</w:t>
            </w:r>
          </w:p>
        </w:tc>
      </w:tr>
      <w:tr w:rsidR="001D6EEB" w:rsidRPr="005A6012" w14:paraId="4D840173" w14:textId="77777777" w:rsidTr="001A7649">
        <w:trPr>
          <w:trHeight w:val="340"/>
          <w:jc w:val="center"/>
        </w:trPr>
        <w:tc>
          <w:tcPr>
            <w:tcW w:w="1228" w:type="pct"/>
            <w:vAlign w:val="center"/>
          </w:tcPr>
          <w:p w14:paraId="1527BA4F"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lang w:val="zh-CN"/>
              </w:rPr>
            </w:pPr>
            <w:r w:rsidRPr="005A6012">
              <w:rPr>
                <w:rFonts w:ascii="Times New Roman" w:hAnsi="Times New Roman"/>
                <w:kern w:val="0"/>
                <w:szCs w:val="21"/>
              </w:rPr>
              <w:t>陈佩珍</w:t>
            </w:r>
          </w:p>
        </w:tc>
        <w:tc>
          <w:tcPr>
            <w:tcW w:w="3772" w:type="pct"/>
            <w:vAlign w:val="center"/>
          </w:tcPr>
          <w:p w14:paraId="30231907"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lang w:val="zh-CN"/>
              </w:rPr>
            </w:pPr>
            <w:r w:rsidRPr="005A6012">
              <w:rPr>
                <w:rFonts w:ascii="Times New Roman" w:hAnsi="Times New Roman"/>
                <w:kern w:val="0"/>
                <w:szCs w:val="21"/>
                <w:lang w:val="zh-CN"/>
              </w:rPr>
              <w:t>发行人实际控制人卫龙武之妻、实际控制人卫海之母，直接持有迪凯公司</w:t>
            </w:r>
            <w:r w:rsidRPr="005A6012">
              <w:rPr>
                <w:rFonts w:ascii="Times New Roman" w:hAnsi="Times New Roman"/>
                <w:kern w:val="0"/>
                <w:szCs w:val="21"/>
                <w:lang w:val="zh-CN"/>
              </w:rPr>
              <w:t>20%</w:t>
            </w:r>
            <w:r w:rsidRPr="005A6012">
              <w:rPr>
                <w:rFonts w:ascii="Times New Roman" w:hAnsi="Times New Roman"/>
                <w:kern w:val="0"/>
                <w:szCs w:val="21"/>
                <w:lang w:val="zh-CN"/>
              </w:rPr>
              <w:t>股权、直接持有海贝尔</w:t>
            </w:r>
            <w:r w:rsidRPr="005A6012">
              <w:rPr>
                <w:rFonts w:ascii="Times New Roman" w:hAnsi="Times New Roman"/>
                <w:kern w:val="0"/>
                <w:szCs w:val="21"/>
                <w:lang w:val="zh-CN"/>
              </w:rPr>
              <w:t>20%</w:t>
            </w:r>
            <w:r w:rsidRPr="005A6012">
              <w:rPr>
                <w:rFonts w:ascii="Times New Roman" w:hAnsi="Times New Roman"/>
                <w:kern w:val="0"/>
                <w:szCs w:val="21"/>
                <w:lang w:val="zh-CN"/>
              </w:rPr>
              <w:t>股权</w:t>
            </w:r>
          </w:p>
        </w:tc>
      </w:tr>
    </w:tbl>
    <w:p w14:paraId="5C3885CC" w14:textId="77777777" w:rsidR="001D6EEB" w:rsidRPr="00AC3433" w:rsidRDefault="00B813E3" w:rsidP="00AC3433">
      <w:pPr>
        <w:pStyle w:val="003"/>
        <w:spacing w:before="120"/>
      </w:pPr>
      <w:bookmarkStart w:id="1256" w:name="_Toc451680405"/>
      <w:bookmarkStart w:id="1257" w:name="_Toc451687913"/>
      <w:bookmarkStart w:id="1258" w:name="_Toc451704457"/>
      <w:bookmarkStart w:id="1259" w:name="_Toc451714798"/>
      <w:bookmarkStart w:id="1260" w:name="_Toc451715404"/>
      <w:bookmarkStart w:id="1261" w:name="_Toc451716313"/>
      <w:bookmarkStart w:id="1262" w:name="_Toc451803467"/>
      <w:bookmarkStart w:id="1263" w:name="_Toc451806093"/>
      <w:bookmarkStart w:id="1264" w:name="_Toc452036757"/>
      <w:bookmarkStart w:id="1265" w:name="_Toc452038304"/>
      <w:bookmarkStart w:id="1266" w:name="_Toc451898321"/>
      <w:bookmarkStart w:id="1267" w:name="_Toc452029080"/>
      <w:bookmarkStart w:id="1268" w:name="_Toc46219734"/>
      <w:r w:rsidRPr="00C4270A">
        <w:t>（三）持有发行人</w:t>
      </w:r>
      <w:r w:rsidRPr="00C4270A">
        <w:t>5%</w:t>
      </w:r>
      <w:r w:rsidRPr="00C4270A">
        <w:t>以上股份的法人股东</w:t>
      </w:r>
      <w:bookmarkEnd w:id="1256"/>
      <w:bookmarkEnd w:id="1257"/>
      <w:bookmarkEnd w:id="1258"/>
      <w:bookmarkEnd w:id="1259"/>
      <w:bookmarkEnd w:id="1260"/>
      <w:bookmarkEnd w:id="1261"/>
      <w:bookmarkEnd w:id="1262"/>
      <w:bookmarkEnd w:id="1263"/>
      <w:bookmarkEnd w:id="1264"/>
      <w:bookmarkEnd w:id="1265"/>
      <w:bookmarkEnd w:id="1266"/>
      <w:bookmarkEnd w:id="1267"/>
      <w:bookmarkEnd w:id="1268"/>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4805"/>
        <w:gridCol w:w="3723"/>
      </w:tblGrid>
      <w:tr w:rsidR="001D6EEB" w:rsidRPr="005A6012" w14:paraId="695D1CAB" w14:textId="77777777" w:rsidTr="005271E6">
        <w:trPr>
          <w:trHeight w:val="340"/>
          <w:tblHeader/>
          <w:jc w:val="center"/>
        </w:trPr>
        <w:tc>
          <w:tcPr>
            <w:tcW w:w="4663" w:type="dxa"/>
            <w:vAlign w:val="center"/>
          </w:tcPr>
          <w:p w14:paraId="7F71C7F6" w14:textId="77777777" w:rsidR="001D6EEB" w:rsidRPr="005A6012" w:rsidRDefault="00B813E3" w:rsidP="001A7649">
            <w:pPr>
              <w:widowControl/>
              <w:tabs>
                <w:tab w:val="left" w:pos="0"/>
              </w:tabs>
              <w:adjustRightInd w:val="0"/>
              <w:snapToGrid w:val="0"/>
              <w:jc w:val="center"/>
              <w:rPr>
                <w:rFonts w:ascii="Times New Roman" w:hAnsi="Times New Roman"/>
                <w:b/>
                <w:caps/>
                <w:szCs w:val="21"/>
              </w:rPr>
            </w:pPr>
            <w:r w:rsidRPr="005A6012">
              <w:rPr>
                <w:rFonts w:ascii="Times New Roman" w:hAnsi="Times New Roman"/>
                <w:b/>
                <w:szCs w:val="21"/>
              </w:rPr>
              <w:t>关联方名称</w:t>
            </w:r>
          </w:p>
        </w:tc>
        <w:tc>
          <w:tcPr>
            <w:tcW w:w="3613" w:type="dxa"/>
            <w:vAlign w:val="center"/>
          </w:tcPr>
          <w:p w14:paraId="4B1114F0" w14:textId="77777777" w:rsidR="001D6EEB" w:rsidRPr="005A6012" w:rsidRDefault="00B813E3" w:rsidP="001A7649">
            <w:pPr>
              <w:widowControl/>
              <w:tabs>
                <w:tab w:val="left" w:pos="0"/>
              </w:tabs>
              <w:adjustRightInd w:val="0"/>
              <w:snapToGrid w:val="0"/>
              <w:jc w:val="center"/>
              <w:rPr>
                <w:rFonts w:ascii="Times New Roman" w:hAnsi="Times New Roman"/>
                <w:b/>
                <w:caps/>
                <w:szCs w:val="21"/>
              </w:rPr>
            </w:pPr>
            <w:r w:rsidRPr="005A6012">
              <w:rPr>
                <w:rFonts w:ascii="Times New Roman" w:hAnsi="Times New Roman"/>
                <w:b/>
                <w:szCs w:val="21"/>
              </w:rPr>
              <w:t>关联关系</w:t>
            </w:r>
          </w:p>
        </w:tc>
      </w:tr>
      <w:tr w:rsidR="001D6EEB" w:rsidRPr="005A6012" w14:paraId="1699116C" w14:textId="77777777" w:rsidTr="00272CE0">
        <w:trPr>
          <w:trHeight w:val="340"/>
          <w:jc w:val="center"/>
        </w:trPr>
        <w:tc>
          <w:tcPr>
            <w:tcW w:w="4663" w:type="dxa"/>
            <w:vAlign w:val="center"/>
          </w:tcPr>
          <w:p w14:paraId="3421B206"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lang w:val="zh-CN"/>
              </w:rPr>
            </w:pPr>
            <w:r w:rsidRPr="005A6012">
              <w:rPr>
                <w:rFonts w:ascii="Times New Roman" w:hAnsi="Times New Roman"/>
                <w:kern w:val="0"/>
                <w:szCs w:val="21"/>
              </w:rPr>
              <w:t>南京海贝尔市场营销策划有限公司</w:t>
            </w:r>
          </w:p>
        </w:tc>
        <w:tc>
          <w:tcPr>
            <w:tcW w:w="3613" w:type="dxa"/>
            <w:vAlign w:val="center"/>
          </w:tcPr>
          <w:p w14:paraId="0BB76B39" w14:textId="77777777" w:rsidR="001D6EEB" w:rsidRPr="005A6012" w:rsidRDefault="00B813E3" w:rsidP="001A7649">
            <w:pPr>
              <w:widowControl/>
              <w:autoSpaceDE w:val="0"/>
              <w:autoSpaceDN w:val="0"/>
              <w:adjustRightInd w:val="0"/>
              <w:snapToGrid w:val="0"/>
              <w:jc w:val="center"/>
              <w:rPr>
                <w:rFonts w:ascii="Times New Roman" w:hAnsi="Times New Roman"/>
                <w:kern w:val="0"/>
                <w:szCs w:val="21"/>
                <w:lang w:val="zh-CN"/>
              </w:rPr>
            </w:pPr>
            <w:r w:rsidRPr="005A6012">
              <w:rPr>
                <w:rFonts w:ascii="Times New Roman" w:hAnsi="Times New Roman"/>
                <w:kern w:val="0"/>
                <w:szCs w:val="21"/>
                <w:lang w:val="zh-CN"/>
              </w:rPr>
              <w:t>持有发行人</w:t>
            </w:r>
            <w:r w:rsidRPr="005A6012">
              <w:rPr>
                <w:rFonts w:ascii="Times New Roman" w:hAnsi="Times New Roman"/>
                <w:kern w:val="0"/>
                <w:szCs w:val="21"/>
                <w:lang w:val="zh-CN"/>
              </w:rPr>
              <w:t>36.79%</w:t>
            </w:r>
            <w:r w:rsidRPr="005A6012">
              <w:rPr>
                <w:rFonts w:ascii="Times New Roman" w:hAnsi="Times New Roman"/>
                <w:kern w:val="0"/>
                <w:szCs w:val="21"/>
                <w:lang w:val="zh-CN"/>
              </w:rPr>
              <w:t>的股份</w:t>
            </w:r>
          </w:p>
        </w:tc>
      </w:tr>
      <w:tr w:rsidR="001D6EEB" w:rsidRPr="005A6012" w14:paraId="21E755B0" w14:textId="77777777" w:rsidTr="00272CE0">
        <w:trPr>
          <w:trHeight w:val="340"/>
          <w:jc w:val="center"/>
        </w:trPr>
        <w:tc>
          <w:tcPr>
            <w:tcW w:w="4663" w:type="dxa"/>
            <w:vAlign w:val="center"/>
          </w:tcPr>
          <w:p w14:paraId="093E1A0E"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lang w:val="zh-CN"/>
              </w:rPr>
            </w:pPr>
            <w:r w:rsidRPr="005A6012">
              <w:rPr>
                <w:rFonts w:ascii="Times New Roman" w:hAnsi="Times New Roman"/>
                <w:kern w:val="0"/>
                <w:szCs w:val="21"/>
              </w:rPr>
              <w:t>南京迪凯市场营销策划有限公司</w:t>
            </w:r>
          </w:p>
        </w:tc>
        <w:tc>
          <w:tcPr>
            <w:tcW w:w="3613" w:type="dxa"/>
            <w:vAlign w:val="center"/>
          </w:tcPr>
          <w:p w14:paraId="2E7A38F2" w14:textId="77777777" w:rsidR="001D6EEB" w:rsidRPr="005A6012" w:rsidRDefault="00B813E3" w:rsidP="001A7649">
            <w:pPr>
              <w:widowControl/>
              <w:autoSpaceDE w:val="0"/>
              <w:autoSpaceDN w:val="0"/>
              <w:adjustRightInd w:val="0"/>
              <w:snapToGrid w:val="0"/>
              <w:jc w:val="center"/>
              <w:rPr>
                <w:rFonts w:ascii="Times New Roman" w:hAnsi="Times New Roman"/>
                <w:kern w:val="0"/>
                <w:szCs w:val="21"/>
                <w:lang w:val="zh-CN"/>
              </w:rPr>
            </w:pPr>
            <w:r w:rsidRPr="005A6012">
              <w:rPr>
                <w:rFonts w:ascii="Times New Roman" w:hAnsi="Times New Roman"/>
                <w:kern w:val="0"/>
                <w:szCs w:val="21"/>
                <w:lang w:val="zh-CN"/>
              </w:rPr>
              <w:t>持有发行人</w:t>
            </w:r>
            <w:r w:rsidRPr="005A6012">
              <w:rPr>
                <w:rFonts w:ascii="Times New Roman" w:hAnsi="Times New Roman"/>
                <w:kern w:val="0"/>
                <w:szCs w:val="21"/>
                <w:lang w:val="zh-CN"/>
              </w:rPr>
              <w:t>17.10%</w:t>
            </w:r>
            <w:r w:rsidRPr="005A6012">
              <w:rPr>
                <w:rFonts w:ascii="Times New Roman" w:hAnsi="Times New Roman"/>
                <w:kern w:val="0"/>
                <w:szCs w:val="21"/>
                <w:lang w:val="zh-CN"/>
              </w:rPr>
              <w:t>的股份</w:t>
            </w:r>
          </w:p>
        </w:tc>
      </w:tr>
      <w:tr w:rsidR="001D6EEB" w:rsidRPr="005A6012" w14:paraId="6A2E3995" w14:textId="77777777" w:rsidTr="00272CE0">
        <w:trPr>
          <w:trHeight w:val="340"/>
          <w:jc w:val="center"/>
        </w:trPr>
        <w:tc>
          <w:tcPr>
            <w:tcW w:w="4663" w:type="dxa"/>
            <w:vAlign w:val="center"/>
          </w:tcPr>
          <w:p w14:paraId="42CEF623"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lang w:val="zh-CN"/>
              </w:rPr>
            </w:pPr>
            <w:r w:rsidRPr="005A6012">
              <w:rPr>
                <w:rFonts w:ascii="Times New Roman" w:hAnsi="Times New Roman"/>
                <w:kern w:val="0"/>
                <w:szCs w:val="21"/>
              </w:rPr>
              <w:t>上海建元股权投资基金合伙企业（有限合伙）</w:t>
            </w:r>
          </w:p>
        </w:tc>
        <w:tc>
          <w:tcPr>
            <w:tcW w:w="3613" w:type="dxa"/>
            <w:vAlign w:val="center"/>
          </w:tcPr>
          <w:p w14:paraId="18C57535" w14:textId="77777777" w:rsidR="001D6EEB" w:rsidRPr="005A6012" w:rsidRDefault="00B813E3" w:rsidP="001A7649">
            <w:pPr>
              <w:widowControl/>
              <w:autoSpaceDE w:val="0"/>
              <w:autoSpaceDN w:val="0"/>
              <w:adjustRightInd w:val="0"/>
              <w:snapToGrid w:val="0"/>
              <w:jc w:val="center"/>
              <w:rPr>
                <w:rFonts w:ascii="Times New Roman" w:hAnsi="Times New Roman"/>
                <w:kern w:val="0"/>
                <w:szCs w:val="21"/>
                <w:lang w:val="zh-CN"/>
              </w:rPr>
            </w:pPr>
            <w:r w:rsidRPr="005A6012">
              <w:rPr>
                <w:rFonts w:ascii="Times New Roman" w:hAnsi="Times New Roman"/>
                <w:kern w:val="0"/>
                <w:szCs w:val="21"/>
                <w:lang w:val="zh-CN"/>
              </w:rPr>
              <w:t>持有发行人</w:t>
            </w:r>
            <w:r w:rsidRPr="005A6012">
              <w:rPr>
                <w:rFonts w:ascii="Times New Roman" w:hAnsi="Times New Roman"/>
                <w:kern w:val="0"/>
                <w:szCs w:val="21"/>
                <w:lang w:val="zh-CN"/>
              </w:rPr>
              <w:t>9.85%</w:t>
            </w:r>
            <w:r w:rsidRPr="005A6012">
              <w:rPr>
                <w:rFonts w:ascii="Times New Roman" w:hAnsi="Times New Roman"/>
                <w:kern w:val="0"/>
                <w:szCs w:val="21"/>
                <w:lang w:val="zh-CN"/>
              </w:rPr>
              <w:t>的股份</w:t>
            </w:r>
          </w:p>
        </w:tc>
      </w:tr>
      <w:tr w:rsidR="001D6EEB" w:rsidRPr="005A6012" w14:paraId="3DAE15FC" w14:textId="77777777" w:rsidTr="00272CE0">
        <w:trPr>
          <w:trHeight w:val="340"/>
          <w:jc w:val="center"/>
        </w:trPr>
        <w:tc>
          <w:tcPr>
            <w:tcW w:w="4663" w:type="dxa"/>
            <w:vAlign w:val="center"/>
          </w:tcPr>
          <w:p w14:paraId="0A640656"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lang w:val="zh-CN"/>
              </w:rPr>
            </w:pPr>
            <w:r w:rsidRPr="005A6012">
              <w:rPr>
                <w:rFonts w:ascii="Times New Roman" w:hAnsi="Times New Roman"/>
                <w:kern w:val="0"/>
                <w:szCs w:val="21"/>
              </w:rPr>
              <w:t>南京博壹汇投资中心（有限合伙）</w:t>
            </w:r>
          </w:p>
        </w:tc>
        <w:tc>
          <w:tcPr>
            <w:tcW w:w="3613" w:type="dxa"/>
            <w:vAlign w:val="center"/>
          </w:tcPr>
          <w:p w14:paraId="3A53D8B9" w14:textId="77777777" w:rsidR="001D6EEB" w:rsidRPr="005A6012" w:rsidRDefault="00B813E3" w:rsidP="001A7649">
            <w:pPr>
              <w:widowControl/>
              <w:autoSpaceDE w:val="0"/>
              <w:autoSpaceDN w:val="0"/>
              <w:adjustRightInd w:val="0"/>
              <w:snapToGrid w:val="0"/>
              <w:jc w:val="center"/>
              <w:rPr>
                <w:rFonts w:ascii="Times New Roman" w:hAnsi="Times New Roman"/>
                <w:kern w:val="0"/>
                <w:szCs w:val="21"/>
                <w:lang w:val="zh-CN"/>
              </w:rPr>
            </w:pPr>
            <w:r w:rsidRPr="005A6012">
              <w:rPr>
                <w:rFonts w:ascii="Times New Roman" w:hAnsi="Times New Roman"/>
                <w:kern w:val="0"/>
                <w:szCs w:val="21"/>
                <w:lang w:val="zh-CN"/>
              </w:rPr>
              <w:t>持有发行人</w:t>
            </w:r>
            <w:r w:rsidRPr="005A6012">
              <w:rPr>
                <w:rFonts w:ascii="Times New Roman" w:hAnsi="Times New Roman"/>
                <w:kern w:val="0"/>
                <w:szCs w:val="21"/>
                <w:lang w:val="zh-CN"/>
              </w:rPr>
              <w:t>7.68%</w:t>
            </w:r>
            <w:r w:rsidRPr="005A6012">
              <w:rPr>
                <w:rFonts w:ascii="Times New Roman" w:hAnsi="Times New Roman"/>
                <w:kern w:val="0"/>
                <w:szCs w:val="21"/>
                <w:lang w:val="zh-CN"/>
              </w:rPr>
              <w:t>的股份</w:t>
            </w:r>
          </w:p>
        </w:tc>
      </w:tr>
    </w:tbl>
    <w:p w14:paraId="5A8E4A26" w14:textId="77777777" w:rsidR="001D6EEB" w:rsidRPr="00C4270A" w:rsidRDefault="00B813E3" w:rsidP="00AC3433">
      <w:pPr>
        <w:pStyle w:val="003"/>
        <w:spacing w:before="120"/>
      </w:pPr>
      <w:bookmarkStart w:id="1269" w:name="_Toc451687914"/>
      <w:bookmarkStart w:id="1270" w:name="_Toc451704458"/>
      <w:bookmarkStart w:id="1271" w:name="_Toc451680406"/>
      <w:bookmarkStart w:id="1272" w:name="_Toc452029081"/>
      <w:bookmarkStart w:id="1273" w:name="_Toc451898322"/>
      <w:bookmarkStart w:id="1274" w:name="_Toc451716314"/>
      <w:bookmarkStart w:id="1275" w:name="_Toc451715405"/>
      <w:bookmarkStart w:id="1276" w:name="_Toc451806094"/>
      <w:bookmarkStart w:id="1277" w:name="_Toc452038305"/>
      <w:bookmarkStart w:id="1278" w:name="_Toc452036758"/>
      <w:bookmarkStart w:id="1279" w:name="_Toc451714799"/>
      <w:bookmarkStart w:id="1280" w:name="_Toc451803468"/>
      <w:bookmarkStart w:id="1281" w:name="_Toc46219735"/>
      <w:r w:rsidRPr="00C4270A">
        <w:t>（四）发行人参控股公司</w:t>
      </w:r>
      <w:bookmarkEnd w:id="1269"/>
      <w:bookmarkEnd w:id="1270"/>
      <w:bookmarkEnd w:id="1271"/>
      <w:bookmarkEnd w:id="1272"/>
      <w:bookmarkEnd w:id="1273"/>
      <w:bookmarkEnd w:id="1274"/>
      <w:bookmarkEnd w:id="1275"/>
      <w:bookmarkEnd w:id="1276"/>
      <w:bookmarkEnd w:id="1277"/>
      <w:bookmarkEnd w:id="1278"/>
      <w:bookmarkEnd w:id="1279"/>
      <w:bookmarkEnd w:id="1280"/>
      <w:bookmarkEnd w:id="1281"/>
    </w:p>
    <w:p w14:paraId="1FBF7956" w14:textId="77777777" w:rsidR="00304D6D" w:rsidRPr="009655DF" w:rsidRDefault="009655DF" w:rsidP="00FB45FA">
      <w:pPr>
        <w:pStyle w:val="005"/>
        <w:spacing w:before="120"/>
        <w:ind w:firstLine="480"/>
      </w:pPr>
      <w:bookmarkStart w:id="1282" w:name="_Toc451716315"/>
      <w:bookmarkStart w:id="1283" w:name="_Toc451680407"/>
      <w:bookmarkStart w:id="1284" w:name="_Toc451898323"/>
      <w:bookmarkStart w:id="1285" w:name="_Toc451715406"/>
      <w:bookmarkStart w:id="1286" w:name="_Toc451687915"/>
      <w:bookmarkStart w:id="1287" w:name="_Toc451803469"/>
      <w:bookmarkStart w:id="1288" w:name="_Toc452029082"/>
      <w:bookmarkStart w:id="1289" w:name="_Toc452038306"/>
      <w:bookmarkStart w:id="1290" w:name="_Toc451704459"/>
      <w:bookmarkStart w:id="1291" w:name="_Toc451714800"/>
      <w:bookmarkStart w:id="1292" w:name="_Toc452036759"/>
      <w:bookmarkStart w:id="1293" w:name="_Toc451806095"/>
      <w:r>
        <w:t>发行人</w:t>
      </w:r>
      <w:r>
        <w:rPr>
          <w:rFonts w:hint="eastAsia"/>
        </w:rPr>
        <w:t>参控股公</w:t>
      </w:r>
      <w:r w:rsidRPr="009655DF">
        <w:rPr>
          <w:rFonts w:hint="eastAsia"/>
        </w:rPr>
        <w:t>司详见本招股说明书</w:t>
      </w:r>
      <w:r w:rsidRPr="009655DF">
        <w:t>第</w:t>
      </w:r>
      <w:r w:rsidRPr="009655DF">
        <w:rPr>
          <w:rFonts w:hint="eastAsia"/>
        </w:rPr>
        <w:t>五节之</w:t>
      </w:r>
      <w:r w:rsidRPr="00BF0A87">
        <w:rPr>
          <w:rFonts w:ascii="宋体" w:hAnsi="宋体"/>
        </w:rPr>
        <w:t>“</w:t>
      </w:r>
      <w:r w:rsidRPr="009655DF">
        <w:rPr>
          <w:rFonts w:hint="eastAsia"/>
        </w:rPr>
        <w:t>四</w:t>
      </w:r>
      <w:r w:rsidRPr="009655DF">
        <w:t>、发行人控股子公司、参股公司基本情况</w:t>
      </w:r>
      <w:r w:rsidRPr="00BF0A87">
        <w:rPr>
          <w:rFonts w:ascii="宋体" w:hAnsi="宋体"/>
        </w:rPr>
        <w:t>”</w:t>
      </w:r>
      <w:r w:rsidRPr="009655DF">
        <w:rPr>
          <w:rFonts w:hint="eastAsia"/>
        </w:rPr>
        <w:t>。</w:t>
      </w:r>
    </w:p>
    <w:p w14:paraId="0F9E9071" w14:textId="77777777" w:rsidR="001D6EEB" w:rsidRPr="00AC3433" w:rsidRDefault="00B813E3" w:rsidP="00AC3433">
      <w:pPr>
        <w:pStyle w:val="003"/>
        <w:spacing w:before="120"/>
      </w:pPr>
      <w:bookmarkStart w:id="1294" w:name="_Toc46219736"/>
      <w:r w:rsidRPr="00C4270A">
        <w:t>（</w:t>
      </w:r>
      <w:r w:rsidRPr="00C4270A">
        <w:rPr>
          <w:rFonts w:hint="eastAsia"/>
        </w:rPr>
        <w:t>五</w:t>
      </w:r>
      <w:r w:rsidRPr="00C4270A">
        <w:t>）</w:t>
      </w:r>
      <w:r w:rsidRPr="00C4270A">
        <w:rPr>
          <w:rFonts w:hint="eastAsia"/>
        </w:rPr>
        <w:t>实际控制人控制的其他公司或合伙企业</w:t>
      </w:r>
      <w:bookmarkEnd w:id="1294"/>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276"/>
        <w:gridCol w:w="5252"/>
      </w:tblGrid>
      <w:tr w:rsidR="001D6EEB" w:rsidRPr="005A6012" w14:paraId="19DD72F9" w14:textId="77777777" w:rsidTr="00272CE0">
        <w:trPr>
          <w:trHeight w:val="340"/>
          <w:jc w:val="center"/>
        </w:trPr>
        <w:tc>
          <w:tcPr>
            <w:tcW w:w="3529" w:type="dxa"/>
            <w:vAlign w:val="center"/>
          </w:tcPr>
          <w:p w14:paraId="5117FB5E" w14:textId="77777777" w:rsidR="001D6EEB" w:rsidRPr="005A6012" w:rsidRDefault="00B813E3" w:rsidP="001A7649">
            <w:pPr>
              <w:widowControl/>
              <w:tabs>
                <w:tab w:val="left" w:pos="0"/>
              </w:tabs>
              <w:adjustRightInd w:val="0"/>
              <w:snapToGrid w:val="0"/>
              <w:jc w:val="center"/>
              <w:rPr>
                <w:rFonts w:ascii="Times New Roman" w:hAnsi="Times New Roman"/>
                <w:b/>
                <w:caps/>
                <w:szCs w:val="21"/>
              </w:rPr>
            </w:pPr>
            <w:r w:rsidRPr="005A6012">
              <w:rPr>
                <w:rFonts w:ascii="Times New Roman" w:hAnsi="Times New Roman"/>
                <w:b/>
                <w:szCs w:val="21"/>
              </w:rPr>
              <w:t>关联方名称</w:t>
            </w:r>
          </w:p>
        </w:tc>
        <w:tc>
          <w:tcPr>
            <w:tcW w:w="5670" w:type="dxa"/>
            <w:vAlign w:val="center"/>
          </w:tcPr>
          <w:p w14:paraId="20132775" w14:textId="77777777" w:rsidR="001D6EEB" w:rsidRPr="005A6012" w:rsidRDefault="00B813E3" w:rsidP="001A7649">
            <w:pPr>
              <w:widowControl/>
              <w:tabs>
                <w:tab w:val="left" w:pos="0"/>
              </w:tabs>
              <w:adjustRightInd w:val="0"/>
              <w:snapToGrid w:val="0"/>
              <w:jc w:val="center"/>
              <w:rPr>
                <w:rFonts w:ascii="Times New Roman" w:hAnsi="Times New Roman"/>
                <w:b/>
                <w:caps/>
                <w:szCs w:val="21"/>
              </w:rPr>
            </w:pPr>
            <w:r w:rsidRPr="005A6012">
              <w:rPr>
                <w:rFonts w:ascii="Times New Roman" w:hAnsi="Times New Roman"/>
                <w:b/>
                <w:szCs w:val="21"/>
              </w:rPr>
              <w:t>关联关系</w:t>
            </w:r>
          </w:p>
        </w:tc>
      </w:tr>
      <w:tr w:rsidR="001D6EEB" w:rsidRPr="005A6012" w14:paraId="048776F3" w14:textId="77777777" w:rsidTr="00272CE0">
        <w:trPr>
          <w:trHeight w:val="340"/>
          <w:jc w:val="center"/>
        </w:trPr>
        <w:tc>
          <w:tcPr>
            <w:tcW w:w="3529" w:type="dxa"/>
            <w:vAlign w:val="center"/>
          </w:tcPr>
          <w:p w14:paraId="5F906829"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lang w:val="zh-CN"/>
              </w:rPr>
            </w:pPr>
            <w:r w:rsidRPr="005A6012">
              <w:rPr>
                <w:rFonts w:ascii="Times New Roman" w:hAnsi="Times New Roman"/>
                <w:kern w:val="0"/>
                <w:szCs w:val="21"/>
                <w:lang w:val="zh-CN"/>
              </w:rPr>
              <w:t>南京海贝尔市场营销策划有限公司</w:t>
            </w:r>
          </w:p>
        </w:tc>
        <w:tc>
          <w:tcPr>
            <w:tcW w:w="5670" w:type="dxa"/>
            <w:vAlign w:val="center"/>
          </w:tcPr>
          <w:p w14:paraId="41F8E574" w14:textId="77777777" w:rsidR="001D6EEB" w:rsidRPr="005A6012" w:rsidRDefault="00B813E3" w:rsidP="001A7649">
            <w:pPr>
              <w:widowControl/>
              <w:autoSpaceDE w:val="0"/>
              <w:autoSpaceDN w:val="0"/>
              <w:adjustRightInd w:val="0"/>
              <w:snapToGrid w:val="0"/>
              <w:jc w:val="center"/>
              <w:rPr>
                <w:rFonts w:ascii="Times New Roman" w:hAnsi="Times New Roman"/>
                <w:kern w:val="0"/>
                <w:szCs w:val="21"/>
                <w:lang w:val="zh-CN"/>
              </w:rPr>
            </w:pPr>
            <w:r w:rsidRPr="005A6012">
              <w:rPr>
                <w:rFonts w:ascii="Times New Roman" w:hAnsi="Times New Roman"/>
                <w:kern w:val="0"/>
                <w:szCs w:val="21"/>
                <w:lang w:val="zh-CN"/>
              </w:rPr>
              <w:t>发行人实际控制人卫海控制的公司</w:t>
            </w:r>
          </w:p>
        </w:tc>
      </w:tr>
      <w:tr w:rsidR="001D6EEB" w:rsidRPr="005A6012" w14:paraId="077D1F79" w14:textId="77777777" w:rsidTr="00272CE0">
        <w:trPr>
          <w:trHeight w:val="340"/>
          <w:jc w:val="center"/>
        </w:trPr>
        <w:tc>
          <w:tcPr>
            <w:tcW w:w="3529" w:type="dxa"/>
            <w:vAlign w:val="center"/>
          </w:tcPr>
          <w:p w14:paraId="5BEAF9A7"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lang w:val="zh-CN"/>
              </w:rPr>
            </w:pPr>
            <w:r w:rsidRPr="005A6012">
              <w:rPr>
                <w:rFonts w:ascii="Times New Roman" w:hAnsi="Times New Roman"/>
                <w:kern w:val="0"/>
                <w:szCs w:val="21"/>
                <w:lang w:val="zh-CN"/>
              </w:rPr>
              <w:t>南京博壹汇投资中心（有限合伙）</w:t>
            </w:r>
          </w:p>
        </w:tc>
        <w:tc>
          <w:tcPr>
            <w:tcW w:w="5670" w:type="dxa"/>
            <w:vAlign w:val="center"/>
          </w:tcPr>
          <w:p w14:paraId="60787068" w14:textId="77777777" w:rsidR="001D6EEB" w:rsidRPr="005A6012" w:rsidRDefault="00B813E3" w:rsidP="001A7649">
            <w:pPr>
              <w:widowControl/>
              <w:autoSpaceDE w:val="0"/>
              <w:autoSpaceDN w:val="0"/>
              <w:adjustRightInd w:val="0"/>
              <w:snapToGrid w:val="0"/>
              <w:jc w:val="center"/>
              <w:rPr>
                <w:rFonts w:ascii="Times New Roman" w:hAnsi="Times New Roman"/>
                <w:kern w:val="0"/>
                <w:szCs w:val="21"/>
                <w:lang w:val="zh-CN"/>
              </w:rPr>
            </w:pPr>
            <w:r w:rsidRPr="005A6012">
              <w:rPr>
                <w:rFonts w:ascii="Times New Roman" w:hAnsi="Times New Roman"/>
                <w:kern w:val="0"/>
                <w:szCs w:val="21"/>
                <w:lang w:val="zh-CN"/>
              </w:rPr>
              <w:t>发行人实际控制人卫海任普通合伙人的合伙企业</w:t>
            </w:r>
          </w:p>
        </w:tc>
      </w:tr>
      <w:tr w:rsidR="001D6EEB" w:rsidRPr="005A6012" w14:paraId="39C7714D" w14:textId="77777777" w:rsidTr="00272CE0">
        <w:trPr>
          <w:trHeight w:val="340"/>
          <w:jc w:val="center"/>
        </w:trPr>
        <w:tc>
          <w:tcPr>
            <w:tcW w:w="3529" w:type="dxa"/>
            <w:vAlign w:val="center"/>
          </w:tcPr>
          <w:p w14:paraId="662D28B1"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lang w:val="zh-CN"/>
              </w:rPr>
            </w:pPr>
            <w:r w:rsidRPr="005A6012">
              <w:rPr>
                <w:rFonts w:ascii="Times New Roman" w:hAnsi="Times New Roman"/>
                <w:kern w:val="0"/>
                <w:szCs w:val="21"/>
                <w:lang w:val="zh-CN"/>
              </w:rPr>
              <w:t>南京迪凯市场营销策划有限公司</w:t>
            </w:r>
          </w:p>
        </w:tc>
        <w:tc>
          <w:tcPr>
            <w:tcW w:w="5670" w:type="dxa"/>
            <w:vAlign w:val="center"/>
          </w:tcPr>
          <w:p w14:paraId="6D7EEFEE" w14:textId="77777777" w:rsidR="001D6EEB" w:rsidRPr="005A6012" w:rsidRDefault="00B813E3" w:rsidP="001A7649">
            <w:pPr>
              <w:widowControl/>
              <w:autoSpaceDE w:val="0"/>
              <w:autoSpaceDN w:val="0"/>
              <w:adjustRightInd w:val="0"/>
              <w:snapToGrid w:val="0"/>
              <w:jc w:val="center"/>
              <w:rPr>
                <w:rFonts w:ascii="Times New Roman" w:hAnsi="Times New Roman"/>
                <w:kern w:val="0"/>
                <w:szCs w:val="21"/>
                <w:lang w:val="zh-CN"/>
              </w:rPr>
            </w:pPr>
            <w:r w:rsidRPr="005A6012">
              <w:rPr>
                <w:rFonts w:ascii="Times New Roman" w:hAnsi="Times New Roman"/>
                <w:kern w:val="0"/>
                <w:szCs w:val="21"/>
                <w:lang w:val="zh-CN"/>
              </w:rPr>
              <w:t>发行人实际控制人卫龙武控制并担任执行董事兼总经理的公司</w:t>
            </w:r>
          </w:p>
        </w:tc>
      </w:tr>
      <w:tr w:rsidR="001D6EEB" w:rsidRPr="005A6012" w14:paraId="18BAA240" w14:textId="77777777" w:rsidTr="00272CE0">
        <w:trPr>
          <w:trHeight w:val="340"/>
          <w:jc w:val="center"/>
        </w:trPr>
        <w:tc>
          <w:tcPr>
            <w:tcW w:w="3529" w:type="dxa"/>
            <w:vAlign w:val="center"/>
          </w:tcPr>
          <w:p w14:paraId="335269EB"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lang w:val="zh-CN"/>
              </w:rPr>
            </w:pPr>
            <w:r w:rsidRPr="005A6012">
              <w:rPr>
                <w:rFonts w:ascii="Times New Roman" w:hAnsi="Times New Roman"/>
                <w:kern w:val="0"/>
                <w:szCs w:val="21"/>
                <w:lang w:val="zh-CN"/>
              </w:rPr>
              <w:t>泰安世界之窗科技有限责任公司</w:t>
            </w:r>
          </w:p>
        </w:tc>
        <w:tc>
          <w:tcPr>
            <w:tcW w:w="5670" w:type="dxa"/>
            <w:vAlign w:val="center"/>
          </w:tcPr>
          <w:p w14:paraId="7BB63921" w14:textId="77777777" w:rsidR="001D6EEB" w:rsidRPr="005A6012" w:rsidRDefault="00B813E3" w:rsidP="001A7649">
            <w:pPr>
              <w:widowControl/>
              <w:autoSpaceDE w:val="0"/>
              <w:autoSpaceDN w:val="0"/>
              <w:adjustRightInd w:val="0"/>
              <w:snapToGrid w:val="0"/>
              <w:jc w:val="center"/>
              <w:rPr>
                <w:rFonts w:ascii="Times New Roman" w:hAnsi="Times New Roman"/>
                <w:kern w:val="0"/>
                <w:szCs w:val="21"/>
                <w:lang w:val="zh-CN"/>
              </w:rPr>
            </w:pPr>
            <w:r w:rsidRPr="005A6012">
              <w:rPr>
                <w:rFonts w:ascii="Times New Roman" w:hAnsi="Times New Roman"/>
                <w:kern w:val="0"/>
                <w:szCs w:val="21"/>
                <w:lang w:val="zh-CN"/>
              </w:rPr>
              <w:t>发行人实际控制人卫海控制的公司</w:t>
            </w:r>
          </w:p>
        </w:tc>
      </w:tr>
      <w:tr w:rsidR="001D6EEB" w:rsidRPr="005A6012" w14:paraId="526D8410" w14:textId="77777777" w:rsidTr="00272CE0">
        <w:trPr>
          <w:trHeight w:val="340"/>
          <w:jc w:val="center"/>
        </w:trPr>
        <w:tc>
          <w:tcPr>
            <w:tcW w:w="3529" w:type="dxa"/>
            <w:vAlign w:val="center"/>
          </w:tcPr>
          <w:p w14:paraId="4AEF1D15"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lang w:val="zh-CN"/>
              </w:rPr>
            </w:pPr>
            <w:r w:rsidRPr="005A6012">
              <w:rPr>
                <w:rFonts w:ascii="Times New Roman" w:hAnsi="Times New Roman"/>
                <w:kern w:val="0"/>
                <w:szCs w:val="21"/>
                <w:lang w:val="zh-CN"/>
              </w:rPr>
              <w:t>泰安银泰物业管理有限公司</w:t>
            </w:r>
          </w:p>
        </w:tc>
        <w:tc>
          <w:tcPr>
            <w:tcW w:w="5670" w:type="dxa"/>
            <w:vAlign w:val="center"/>
          </w:tcPr>
          <w:p w14:paraId="523B926F" w14:textId="77777777" w:rsidR="001D6EEB" w:rsidRPr="005A6012" w:rsidRDefault="00B813E3" w:rsidP="001A7649">
            <w:pPr>
              <w:widowControl/>
              <w:autoSpaceDE w:val="0"/>
              <w:autoSpaceDN w:val="0"/>
              <w:adjustRightInd w:val="0"/>
              <w:snapToGrid w:val="0"/>
              <w:jc w:val="center"/>
              <w:rPr>
                <w:rFonts w:ascii="Times New Roman" w:hAnsi="Times New Roman"/>
                <w:kern w:val="0"/>
                <w:szCs w:val="21"/>
                <w:lang w:val="zh-CN"/>
              </w:rPr>
            </w:pPr>
            <w:r w:rsidRPr="005A6012">
              <w:rPr>
                <w:rFonts w:ascii="Times New Roman" w:hAnsi="Times New Roman"/>
                <w:kern w:val="0"/>
                <w:szCs w:val="21"/>
                <w:lang w:val="zh-CN"/>
              </w:rPr>
              <w:t>发行人实际控制人卫海控制的公司</w:t>
            </w:r>
          </w:p>
        </w:tc>
      </w:tr>
      <w:tr w:rsidR="001D6EEB" w:rsidRPr="005A6012" w14:paraId="3366E4BE" w14:textId="77777777" w:rsidTr="00272CE0">
        <w:trPr>
          <w:trHeight w:val="340"/>
          <w:jc w:val="center"/>
        </w:trPr>
        <w:tc>
          <w:tcPr>
            <w:tcW w:w="3529" w:type="dxa"/>
            <w:vAlign w:val="center"/>
          </w:tcPr>
          <w:p w14:paraId="4E704E8D"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lang w:val="zh-CN"/>
              </w:rPr>
            </w:pPr>
            <w:r w:rsidRPr="005A6012">
              <w:rPr>
                <w:rFonts w:ascii="Times New Roman" w:hAnsi="Times New Roman"/>
                <w:kern w:val="0"/>
                <w:szCs w:val="21"/>
                <w:lang w:val="zh-CN"/>
              </w:rPr>
              <w:t>泰安鸿浩永和置业有限公司</w:t>
            </w:r>
          </w:p>
        </w:tc>
        <w:tc>
          <w:tcPr>
            <w:tcW w:w="5670" w:type="dxa"/>
            <w:vAlign w:val="center"/>
          </w:tcPr>
          <w:p w14:paraId="458250E9" w14:textId="77777777" w:rsidR="001D6EEB" w:rsidRPr="005A6012" w:rsidRDefault="00B813E3" w:rsidP="001A7649">
            <w:pPr>
              <w:widowControl/>
              <w:autoSpaceDE w:val="0"/>
              <w:autoSpaceDN w:val="0"/>
              <w:adjustRightInd w:val="0"/>
              <w:snapToGrid w:val="0"/>
              <w:jc w:val="center"/>
              <w:rPr>
                <w:rFonts w:ascii="Times New Roman" w:hAnsi="Times New Roman"/>
                <w:kern w:val="0"/>
                <w:szCs w:val="21"/>
                <w:lang w:val="zh-CN"/>
              </w:rPr>
            </w:pPr>
            <w:r w:rsidRPr="005A6012">
              <w:rPr>
                <w:rFonts w:ascii="Times New Roman" w:hAnsi="Times New Roman"/>
                <w:kern w:val="0"/>
                <w:szCs w:val="21"/>
                <w:lang w:val="zh-CN"/>
              </w:rPr>
              <w:t>发行人实际控制人卫海控制的公司</w:t>
            </w:r>
          </w:p>
        </w:tc>
      </w:tr>
      <w:tr w:rsidR="001D6EEB" w:rsidRPr="005A6012" w14:paraId="6B143E05" w14:textId="77777777" w:rsidTr="00272CE0">
        <w:trPr>
          <w:trHeight w:val="340"/>
          <w:jc w:val="center"/>
        </w:trPr>
        <w:tc>
          <w:tcPr>
            <w:tcW w:w="3529" w:type="dxa"/>
            <w:vAlign w:val="center"/>
          </w:tcPr>
          <w:p w14:paraId="0D622EA9"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lang w:val="zh-CN"/>
              </w:rPr>
            </w:pPr>
            <w:r w:rsidRPr="005A6012">
              <w:rPr>
                <w:rFonts w:ascii="Times New Roman" w:hAnsi="Times New Roman"/>
                <w:kern w:val="0"/>
                <w:szCs w:val="21"/>
                <w:lang w:val="zh-CN"/>
              </w:rPr>
              <w:t>南京无方市场营销策划有限公司</w:t>
            </w:r>
          </w:p>
        </w:tc>
        <w:tc>
          <w:tcPr>
            <w:tcW w:w="5670" w:type="dxa"/>
            <w:vAlign w:val="center"/>
          </w:tcPr>
          <w:p w14:paraId="0AA4B083" w14:textId="77777777" w:rsidR="001D6EEB" w:rsidRPr="005A6012" w:rsidRDefault="00B813E3" w:rsidP="001A7649">
            <w:pPr>
              <w:widowControl/>
              <w:autoSpaceDE w:val="0"/>
              <w:autoSpaceDN w:val="0"/>
              <w:adjustRightInd w:val="0"/>
              <w:snapToGrid w:val="0"/>
              <w:jc w:val="center"/>
              <w:rPr>
                <w:rFonts w:ascii="Times New Roman" w:hAnsi="Times New Roman"/>
                <w:kern w:val="0"/>
                <w:szCs w:val="21"/>
                <w:lang w:val="zh-CN"/>
              </w:rPr>
            </w:pPr>
            <w:r w:rsidRPr="005A6012">
              <w:rPr>
                <w:rFonts w:ascii="Times New Roman" w:hAnsi="Times New Roman"/>
                <w:kern w:val="0"/>
                <w:szCs w:val="21"/>
                <w:lang w:val="zh-CN"/>
              </w:rPr>
              <w:t>发行人实际控制人卫海控制的公司</w:t>
            </w:r>
          </w:p>
        </w:tc>
      </w:tr>
      <w:tr w:rsidR="001D6EEB" w:rsidRPr="005A6012" w14:paraId="468569E0" w14:textId="77777777" w:rsidTr="00272CE0">
        <w:trPr>
          <w:trHeight w:val="340"/>
          <w:jc w:val="center"/>
        </w:trPr>
        <w:tc>
          <w:tcPr>
            <w:tcW w:w="3529" w:type="dxa"/>
            <w:vAlign w:val="center"/>
          </w:tcPr>
          <w:p w14:paraId="029C3B02"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lang w:val="zh-CN"/>
              </w:rPr>
            </w:pPr>
            <w:r w:rsidRPr="005A6012">
              <w:rPr>
                <w:rFonts w:ascii="Times New Roman" w:hAnsi="Times New Roman"/>
                <w:kern w:val="0"/>
                <w:szCs w:val="21"/>
                <w:lang w:val="zh-CN"/>
              </w:rPr>
              <w:t>泰安苏商投资中心（有限合伙）</w:t>
            </w:r>
          </w:p>
        </w:tc>
        <w:tc>
          <w:tcPr>
            <w:tcW w:w="5670" w:type="dxa"/>
            <w:vAlign w:val="center"/>
          </w:tcPr>
          <w:p w14:paraId="3E907280" w14:textId="77777777" w:rsidR="001D6EEB" w:rsidRPr="005A6012" w:rsidRDefault="00B813E3" w:rsidP="001A7649">
            <w:pPr>
              <w:widowControl/>
              <w:autoSpaceDE w:val="0"/>
              <w:autoSpaceDN w:val="0"/>
              <w:adjustRightInd w:val="0"/>
              <w:snapToGrid w:val="0"/>
              <w:jc w:val="center"/>
              <w:rPr>
                <w:rFonts w:ascii="Times New Roman" w:hAnsi="Times New Roman"/>
                <w:kern w:val="0"/>
                <w:szCs w:val="21"/>
                <w:lang w:val="zh-CN"/>
              </w:rPr>
            </w:pPr>
            <w:r w:rsidRPr="005A6012">
              <w:rPr>
                <w:rFonts w:ascii="Times New Roman" w:hAnsi="Times New Roman"/>
                <w:kern w:val="0"/>
                <w:szCs w:val="21"/>
                <w:lang w:val="zh-CN"/>
              </w:rPr>
              <w:t>发行人实际控制人卫海控制的合伙企业</w:t>
            </w:r>
          </w:p>
        </w:tc>
      </w:tr>
      <w:tr w:rsidR="001D6EEB" w:rsidRPr="005A6012" w14:paraId="139304D3" w14:textId="77777777" w:rsidTr="00272CE0">
        <w:trPr>
          <w:trHeight w:val="340"/>
          <w:jc w:val="center"/>
        </w:trPr>
        <w:tc>
          <w:tcPr>
            <w:tcW w:w="3529" w:type="dxa"/>
            <w:vAlign w:val="center"/>
          </w:tcPr>
          <w:p w14:paraId="073B8AE6"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lang w:val="zh-CN"/>
              </w:rPr>
            </w:pPr>
            <w:r w:rsidRPr="005A6012">
              <w:rPr>
                <w:rFonts w:ascii="Times New Roman" w:hAnsi="Times New Roman"/>
                <w:kern w:val="0"/>
                <w:szCs w:val="21"/>
                <w:lang w:val="zh-CN"/>
              </w:rPr>
              <w:t>江苏嘉鸿同创置业有限公司</w:t>
            </w:r>
          </w:p>
        </w:tc>
        <w:tc>
          <w:tcPr>
            <w:tcW w:w="5670" w:type="dxa"/>
            <w:vAlign w:val="center"/>
          </w:tcPr>
          <w:p w14:paraId="124C48D6" w14:textId="77777777" w:rsidR="001D6EEB" w:rsidRPr="005A6012" w:rsidRDefault="00B813E3" w:rsidP="001A7649">
            <w:pPr>
              <w:widowControl/>
              <w:autoSpaceDE w:val="0"/>
              <w:autoSpaceDN w:val="0"/>
              <w:adjustRightInd w:val="0"/>
              <w:snapToGrid w:val="0"/>
              <w:jc w:val="center"/>
              <w:rPr>
                <w:rFonts w:ascii="Times New Roman" w:hAnsi="Times New Roman"/>
                <w:kern w:val="0"/>
                <w:szCs w:val="21"/>
                <w:lang w:val="zh-CN"/>
              </w:rPr>
            </w:pPr>
            <w:r w:rsidRPr="005A6012">
              <w:rPr>
                <w:rFonts w:ascii="Times New Roman" w:hAnsi="Times New Roman"/>
                <w:kern w:val="0"/>
                <w:szCs w:val="21"/>
                <w:lang w:val="zh-CN"/>
              </w:rPr>
              <w:t>发行人实际控制人卫龙武施加重大影响的公司</w:t>
            </w:r>
          </w:p>
        </w:tc>
      </w:tr>
      <w:tr w:rsidR="001D6EEB" w:rsidRPr="005A6012" w14:paraId="356E4D91" w14:textId="77777777" w:rsidTr="00272CE0">
        <w:trPr>
          <w:trHeight w:val="340"/>
          <w:jc w:val="center"/>
        </w:trPr>
        <w:tc>
          <w:tcPr>
            <w:tcW w:w="3529" w:type="dxa"/>
            <w:vAlign w:val="center"/>
          </w:tcPr>
          <w:p w14:paraId="0A2CC648"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lang w:val="zh-CN"/>
              </w:rPr>
            </w:pPr>
            <w:r w:rsidRPr="005A6012">
              <w:rPr>
                <w:rFonts w:ascii="Times New Roman" w:hAnsi="Times New Roman"/>
                <w:kern w:val="0"/>
                <w:szCs w:val="21"/>
                <w:lang w:val="zh-CN"/>
              </w:rPr>
              <w:t>南京泽阳实业有限公司</w:t>
            </w:r>
          </w:p>
        </w:tc>
        <w:tc>
          <w:tcPr>
            <w:tcW w:w="5670" w:type="dxa"/>
            <w:vAlign w:val="center"/>
          </w:tcPr>
          <w:p w14:paraId="72BF7166" w14:textId="77777777" w:rsidR="001D6EEB" w:rsidRPr="005A6012" w:rsidRDefault="00B813E3" w:rsidP="001A7649">
            <w:pPr>
              <w:widowControl/>
              <w:autoSpaceDE w:val="0"/>
              <w:autoSpaceDN w:val="0"/>
              <w:adjustRightInd w:val="0"/>
              <w:snapToGrid w:val="0"/>
              <w:jc w:val="center"/>
              <w:rPr>
                <w:rFonts w:ascii="Times New Roman" w:hAnsi="Times New Roman"/>
                <w:kern w:val="0"/>
                <w:szCs w:val="21"/>
                <w:lang w:val="zh-CN"/>
              </w:rPr>
            </w:pPr>
            <w:r w:rsidRPr="005A6012">
              <w:rPr>
                <w:rFonts w:ascii="Times New Roman" w:hAnsi="Times New Roman"/>
                <w:kern w:val="0"/>
                <w:szCs w:val="21"/>
                <w:lang w:val="zh-CN"/>
              </w:rPr>
              <w:t>南京无方市场营销策划有限公司持股</w:t>
            </w:r>
            <w:r w:rsidRPr="005A6012">
              <w:rPr>
                <w:rFonts w:ascii="Times New Roman" w:hAnsi="Times New Roman"/>
                <w:kern w:val="0"/>
                <w:szCs w:val="21"/>
                <w:lang w:val="zh-CN"/>
              </w:rPr>
              <w:t>100%</w:t>
            </w:r>
            <w:r w:rsidRPr="005A6012">
              <w:rPr>
                <w:rFonts w:ascii="Times New Roman" w:hAnsi="Times New Roman"/>
                <w:kern w:val="0"/>
                <w:szCs w:val="21"/>
                <w:lang w:val="zh-CN"/>
              </w:rPr>
              <w:t>的公司</w:t>
            </w:r>
          </w:p>
        </w:tc>
      </w:tr>
      <w:tr w:rsidR="001D6EEB" w:rsidRPr="005A6012" w14:paraId="34D08D43" w14:textId="77777777" w:rsidTr="00272CE0">
        <w:trPr>
          <w:trHeight w:val="340"/>
          <w:jc w:val="center"/>
        </w:trPr>
        <w:tc>
          <w:tcPr>
            <w:tcW w:w="3529" w:type="dxa"/>
            <w:vAlign w:val="center"/>
          </w:tcPr>
          <w:p w14:paraId="63A282B9"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lang w:val="zh-CN"/>
              </w:rPr>
            </w:pPr>
            <w:r w:rsidRPr="005A6012">
              <w:rPr>
                <w:rFonts w:ascii="Times New Roman" w:hAnsi="Times New Roman"/>
                <w:kern w:val="0"/>
                <w:szCs w:val="21"/>
                <w:lang w:val="zh-CN"/>
              </w:rPr>
              <w:t>泰安泰发房地产开发有限公司</w:t>
            </w:r>
          </w:p>
        </w:tc>
        <w:tc>
          <w:tcPr>
            <w:tcW w:w="5670" w:type="dxa"/>
            <w:vAlign w:val="center"/>
          </w:tcPr>
          <w:p w14:paraId="6C7DE53F" w14:textId="77777777" w:rsidR="001D6EEB" w:rsidRPr="005A6012" w:rsidRDefault="00B813E3" w:rsidP="001A7649">
            <w:pPr>
              <w:widowControl/>
              <w:autoSpaceDE w:val="0"/>
              <w:autoSpaceDN w:val="0"/>
              <w:adjustRightInd w:val="0"/>
              <w:snapToGrid w:val="0"/>
              <w:jc w:val="center"/>
              <w:rPr>
                <w:rFonts w:ascii="Times New Roman" w:hAnsi="Times New Roman"/>
                <w:kern w:val="0"/>
                <w:szCs w:val="21"/>
                <w:lang w:val="zh-CN"/>
              </w:rPr>
            </w:pPr>
            <w:r w:rsidRPr="005A6012">
              <w:rPr>
                <w:rFonts w:ascii="Times New Roman" w:hAnsi="Times New Roman"/>
                <w:kern w:val="0"/>
                <w:szCs w:val="21"/>
                <w:lang w:val="zh-CN"/>
              </w:rPr>
              <w:t>泰安世界之窗科技有限责任公司持股</w:t>
            </w:r>
            <w:r w:rsidRPr="005A6012">
              <w:rPr>
                <w:rFonts w:ascii="Times New Roman" w:hAnsi="Times New Roman"/>
                <w:kern w:val="0"/>
                <w:szCs w:val="21"/>
                <w:lang w:val="zh-CN"/>
              </w:rPr>
              <w:t>37.5%</w:t>
            </w:r>
            <w:r w:rsidRPr="005A6012">
              <w:rPr>
                <w:rFonts w:ascii="Times New Roman" w:hAnsi="Times New Roman"/>
                <w:kern w:val="0"/>
                <w:szCs w:val="21"/>
                <w:lang w:val="zh-CN"/>
              </w:rPr>
              <w:t>并由发行人实际控制人卫海担任总经理的企业（已于</w:t>
            </w:r>
            <w:r w:rsidRPr="005A6012">
              <w:rPr>
                <w:rFonts w:ascii="Times New Roman" w:hAnsi="Times New Roman"/>
                <w:kern w:val="0"/>
                <w:szCs w:val="21"/>
                <w:lang w:val="zh-CN"/>
              </w:rPr>
              <w:t>2010</w:t>
            </w:r>
            <w:r w:rsidRPr="005A6012">
              <w:rPr>
                <w:rFonts w:ascii="Times New Roman" w:hAnsi="Times New Roman"/>
                <w:kern w:val="0"/>
                <w:szCs w:val="21"/>
                <w:lang w:val="zh-CN"/>
              </w:rPr>
              <w:t>年</w:t>
            </w:r>
            <w:r w:rsidRPr="005A6012">
              <w:rPr>
                <w:rFonts w:ascii="Times New Roman" w:hAnsi="Times New Roman"/>
                <w:kern w:val="0"/>
                <w:szCs w:val="21"/>
                <w:lang w:val="zh-CN"/>
              </w:rPr>
              <w:t>12</w:t>
            </w:r>
            <w:r w:rsidRPr="005A6012">
              <w:rPr>
                <w:rFonts w:ascii="Times New Roman" w:hAnsi="Times New Roman"/>
                <w:kern w:val="0"/>
                <w:szCs w:val="21"/>
                <w:lang w:val="zh-CN"/>
              </w:rPr>
              <w:t>月</w:t>
            </w:r>
            <w:r w:rsidRPr="005A6012">
              <w:rPr>
                <w:rFonts w:ascii="Times New Roman" w:hAnsi="Times New Roman"/>
                <w:kern w:val="0"/>
                <w:szCs w:val="21"/>
                <w:lang w:val="zh-CN"/>
              </w:rPr>
              <w:t>28</w:t>
            </w:r>
            <w:r w:rsidRPr="005A6012">
              <w:rPr>
                <w:rFonts w:ascii="Times New Roman" w:hAnsi="Times New Roman"/>
                <w:kern w:val="0"/>
                <w:szCs w:val="21"/>
                <w:lang w:val="zh-CN"/>
              </w:rPr>
              <w:t>日吊销）</w:t>
            </w:r>
          </w:p>
        </w:tc>
      </w:tr>
      <w:tr w:rsidR="001D6EEB" w:rsidRPr="005A6012" w14:paraId="633EAF92" w14:textId="77777777" w:rsidTr="00272CE0">
        <w:trPr>
          <w:trHeight w:val="340"/>
          <w:jc w:val="center"/>
        </w:trPr>
        <w:tc>
          <w:tcPr>
            <w:tcW w:w="3529" w:type="dxa"/>
            <w:vAlign w:val="center"/>
          </w:tcPr>
          <w:p w14:paraId="3FC8020E" w14:textId="77777777" w:rsidR="001D6EEB" w:rsidRPr="005A6012" w:rsidRDefault="00B813E3" w:rsidP="001A7649">
            <w:pPr>
              <w:widowControl/>
              <w:autoSpaceDE w:val="0"/>
              <w:autoSpaceDN w:val="0"/>
              <w:adjustRightInd w:val="0"/>
              <w:snapToGrid w:val="0"/>
              <w:jc w:val="left"/>
              <w:rPr>
                <w:rFonts w:ascii="Times New Roman" w:hAnsi="Times New Roman"/>
                <w:kern w:val="0"/>
                <w:szCs w:val="21"/>
                <w:lang w:val="zh-CN"/>
              </w:rPr>
            </w:pPr>
            <w:r w:rsidRPr="005A6012">
              <w:rPr>
                <w:rFonts w:ascii="Times New Roman" w:hAnsi="Times New Roman"/>
                <w:kern w:val="0"/>
                <w:szCs w:val="21"/>
                <w:lang w:val="zh-CN"/>
              </w:rPr>
              <w:t>南京天和投资担保有限公司</w:t>
            </w:r>
          </w:p>
        </w:tc>
        <w:tc>
          <w:tcPr>
            <w:tcW w:w="5670" w:type="dxa"/>
            <w:vAlign w:val="center"/>
          </w:tcPr>
          <w:p w14:paraId="7703AE32" w14:textId="77777777" w:rsidR="001D6EEB" w:rsidRPr="005A6012" w:rsidRDefault="00B813E3" w:rsidP="001A7649">
            <w:pPr>
              <w:widowControl/>
              <w:autoSpaceDE w:val="0"/>
              <w:autoSpaceDN w:val="0"/>
              <w:adjustRightInd w:val="0"/>
              <w:snapToGrid w:val="0"/>
              <w:jc w:val="center"/>
              <w:rPr>
                <w:rFonts w:ascii="Times New Roman" w:hAnsi="Times New Roman"/>
                <w:kern w:val="0"/>
                <w:szCs w:val="21"/>
                <w:lang w:val="zh-CN"/>
              </w:rPr>
            </w:pPr>
            <w:r w:rsidRPr="005A6012">
              <w:rPr>
                <w:rFonts w:ascii="Times New Roman" w:hAnsi="Times New Roman"/>
                <w:kern w:val="0"/>
                <w:szCs w:val="21"/>
                <w:lang w:val="zh-CN"/>
              </w:rPr>
              <w:t>发行人实际控制人卫龙武持股</w:t>
            </w:r>
            <w:r w:rsidRPr="005A6012">
              <w:rPr>
                <w:rFonts w:ascii="Times New Roman" w:hAnsi="Times New Roman"/>
                <w:kern w:val="0"/>
                <w:szCs w:val="21"/>
                <w:lang w:val="zh-CN"/>
              </w:rPr>
              <w:t>34%</w:t>
            </w:r>
            <w:r w:rsidRPr="005A6012">
              <w:rPr>
                <w:rFonts w:ascii="Times New Roman" w:hAnsi="Times New Roman"/>
                <w:kern w:val="0"/>
                <w:szCs w:val="21"/>
                <w:lang w:val="zh-CN"/>
              </w:rPr>
              <w:t>的企业（已于</w:t>
            </w:r>
            <w:r w:rsidRPr="005A6012">
              <w:rPr>
                <w:rFonts w:ascii="Times New Roman" w:hAnsi="Times New Roman"/>
                <w:kern w:val="0"/>
                <w:szCs w:val="21"/>
                <w:lang w:val="zh-CN"/>
              </w:rPr>
              <w:t>2011</w:t>
            </w:r>
            <w:r w:rsidRPr="005A6012">
              <w:rPr>
                <w:rFonts w:ascii="Times New Roman" w:hAnsi="Times New Roman"/>
                <w:kern w:val="0"/>
                <w:szCs w:val="21"/>
                <w:lang w:val="zh-CN"/>
              </w:rPr>
              <w:t>年</w:t>
            </w:r>
            <w:r w:rsidRPr="005A6012">
              <w:rPr>
                <w:rFonts w:ascii="Times New Roman" w:hAnsi="Times New Roman"/>
                <w:kern w:val="0"/>
                <w:szCs w:val="21"/>
                <w:lang w:val="zh-CN"/>
              </w:rPr>
              <w:t>8</w:t>
            </w:r>
            <w:r w:rsidRPr="005A6012">
              <w:rPr>
                <w:rFonts w:ascii="Times New Roman" w:hAnsi="Times New Roman"/>
                <w:kern w:val="0"/>
                <w:szCs w:val="21"/>
                <w:lang w:val="zh-CN"/>
              </w:rPr>
              <w:t>月</w:t>
            </w:r>
            <w:r w:rsidRPr="005A6012">
              <w:rPr>
                <w:rFonts w:ascii="Times New Roman" w:hAnsi="Times New Roman"/>
                <w:kern w:val="0"/>
                <w:szCs w:val="21"/>
                <w:lang w:val="zh-CN"/>
              </w:rPr>
              <w:t>24</w:t>
            </w:r>
            <w:r w:rsidRPr="005A6012">
              <w:rPr>
                <w:rFonts w:ascii="Times New Roman" w:hAnsi="Times New Roman"/>
                <w:kern w:val="0"/>
                <w:szCs w:val="21"/>
                <w:lang w:val="zh-CN"/>
              </w:rPr>
              <w:t>日吊销）</w:t>
            </w:r>
          </w:p>
        </w:tc>
      </w:tr>
    </w:tbl>
    <w:p w14:paraId="76E2542B" w14:textId="77777777" w:rsidR="001D6EEB" w:rsidRPr="00AC3433" w:rsidRDefault="00B813E3" w:rsidP="00AC3433">
      <w:pPr>
        <w:pStyle w:val="003"/>
        <w:spacing w:before="120"/>
      </w:pPr>
      <w:bookmarkStart w:id="1295" w:name="_Toc46219737"/>
      <w:r w:rsidRPr="00C4270A">
        <w:t>（</w:t>
      </w:r>
      <w:r w:rsidRPr="00C4270A">
        <w:rPr>
          <w:rFonts w:hint="eastAsia"/>
        </w:rPr>
        <w:t>六</w:t>
      </w:r>
      <w:r w:rsidRPr="00C4270A">
        <w:t>）其他关联法人</w:t>
      </w:r>
      <w:bookmarkEnd w:id="1282"/>
      <w:bookmarkEnd w:id="1283"/>
      <w:bookmarkEnd w:id="1284"/>
      <w:bookmarkEnd w:id="1285"/>
      <w:bookmarkEnd w:id="1286"/>
      <w:bookmarkEnd w:id="1287"/>
      <w:bookmarkEnd w:id="1288"/>
      <w:bookmarkEnd w:id="1289"/>
      <w:bookmarkEnd w:id="1290"/>
      <w:bookmarkEnd w:id="1291"/>
      <w:bookmarkEnd w:id="1292"/>
      <w:bookmarkEnd w:id="1293"/>
      <w:bookmarkEnd w:id="1295"/>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676"/>
        <w:gridCol w:w="3259"/>
        <w:gridCol w:w="4593"/>
      </w:tblGrid>
      <w:tr w:rsidR="001D6EEB" w:rsidRPr="005A6012" w14:paraId="0A5EE952" w14:textId="77777777" w:rsidTr="005271E6">
        <w:trPr>
          <w:trHeight w:val="340"/>
          <w:tblHeader/>
          <w:jc w:val="center"/>
        </w:trPr>
        <w:tc>
          <w:tcPr>
            <w:tcW w:w="396" w:type="pct"/>
            <w:vAlign w:val="center"/>
          </w:tcPr>
          <w:p w14:paraId="63C3F78B" w14:textId="77777777" w:rsidR="001D6EEB" w:rsidRPr="005A6012" w:rsidRDefault="00B813E3" w:rsidP="001A7649">
            <w:pPr>
              <w:adjustRightInd w:val="0"/>
              <w:snapToGrid w:val="0"/>
              <w:jc w:val="center"/>
              <w:rPr>
                <w:rFonts w:ascii="Times New Roman" w:hAnsi="Times New Roman"/>
                <w:b/>
                <w:szCs w:val="21"/>
              </w:rPr>
            </w:pPr>
            <w:bookmarkStart w:id="1296" w:name="_Toc451704461"/>
            <w:bookmarkStart w:id="1297" w:name="_Toc451687917"/>
            <w:bookmarkStart w:id="1298" w:name="_Toc450573467"/>
            <w:bookmarkStart w:id="1299" w:name="_Toc451680409"/>
            <w:bookmarkStart w:id="1300" w:name="_Toc451715408"/>
            <w:bookmarkStart w:id="1301" w:name="_Toc451806097"/>
            <w:bookmarkStart w:id="1302" w:name="_Toc452935295"/>
            <w:bookmarkStart w:id="1303" w:name="_Toc451898325"/>
            <w:bookmarkStart w:id="1304" w:name="_Toc452029084"/>
            <w:bookmarkStart w:id="1305" w:name="_Toc452036761"/>
            <w:bookmarkStart w:id="1306" w:name="_Toc451716317"/>
            <w:bookmarkStart w:id="1307" w:name="_Toc452038308"/>
            <w:bookmarkStart w:id="1308" w:name="_Toc451714802"/>
            <w:bookmarkStart w:id="1309" w:name="_Toc451803471"/>
            <w:r w:rsidRPr="005A6012">
              <w:rPr>
                <w:rFonts w:ascii="Times New Roman" w:hAnsi="Times New Roman"/>
                <w:b/>
                <w:szCs w:val="21"/>
              </w:rPr>
              <w:t>序号</w:t>
            </w:r>
          </w:p>
        </w:tc>
        <w:tc>
          <w:tcPr>
            <w:tcW w:w="1911" w:type="pct"/>
            <w:vAlign w:val="center"/>
          </w:tcPr>
          <w:p w14:paraId="6FFC8E7F"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企业名称</w:t>
            </w:r>
          </w:p>
        </w:tc>
        <w:tc>
          <w:tcPr>
            <w:tcW w:w="2693" w:type="pct"/>
            <w:vAlign w:val="center"/>
          </w:tcPr>
          <w:p w14:paraId="46F399C5"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关联关系</w:t>
            </w:r>
          </w:p>
        </w:tc>
      </w:tr>
      <w:tr w:rsidR="001D6EEB" w:rsidRPr="005A6012" w14:paraId="78360CDC" w14:textId="77777777" w:rsidTr="005271E6">
        <w:trPr>
          <w:trHeight w:val="340"/>
          <w:jc w:val="center"/>
        </w:trPr>
        <w:tc>
          <w:tcPr>
            <w:tcW w:w="396" w:type="pct"/>
            <w:vAlign w:val="center"/>
          </w:tcPr>
          <w:p w14:paraId="76299E97" w14:textId="77777777" w:rsidR="001D6EEB" w:rsidRPr="005A6012" w:rsidRDefault="00B813E3" w:rsidP="001A7649">
            <w:pPr>
              <w:widowControl/>
              <w:autoSpaceDE w:val="0"/>
              <w:autoSpaceDN w:val="0"/>
              <w:adjustRightInd w:val="0"/>
              <w:snapToGrid w:val="0"/>
              <w:jc w:val="center"/>
              <w:rPr>
                <w:rFonts w:ascii="Times New Roman" w:hAnsi="Times New Roman"/>
                <w:kern w:val="0"/>
                <w:szCs w:val="21"/>
                <w:lang w:val="zh-CN"/>
              </w:rPr>
            </w:pPr>
            <w:r w:rsidRPr="005A6012">
              <w:rPr>
                <w:rFonts w:ascii="Times New Roman" w:hAnsi="Times New Roman"/>
                <w:kern w:val="0"/>
                <w:szCs w:val="21"/>
                <w:lang w:val="zh-CN"/>
              </w:rPr>
              <w:t>1</w:t>
            </w:r>
          </w:p>
        </w:tc>
        <w:tc>
          <w:tcPr>
            <w:tcW w:w="1911" w:type="pct"/>
            <w:vAlign w:val="center"/>
          </w:tcPr>
          <w:p w14:paraId="35B602B7" w14:textId="77777777" w:rsidR="001D6EEB" w:rsidRPr="005A6012" w:rsidRDefault="00B813E3" w:rsidP="001A7649">
            <w:pPr>
              <w:widowControl/>
              <w:autoSpaceDE w:val="0"/>
              <w:autoSpaceDN w:val="0"/>
              <w:adjustRightInd w:val="0"/>
              <w:snapToGrid w:val="0"/>
              <w:rPr>
                <w:rFonts w:ascii="Times New Roman" w:hAnsi="Times New Roman"/>
                <w:kern w:val="0"/>
                <w:szCs w:val="21"/>
                <w:lang w:val="zh-CN"/>
              </w:rPr>
            </w:pPr>
            <w:r w:rsidRPr="005A6012">
              <w:rPr>
                <w:rFonts w:ascii="Times New Roman" w:hAnsi="Times New Roman"/>
                <w:kern w:val="0"/>
                <w:szCs w:val="21"/>
                <w:lang w:val="zh-CN"/>
              </w:rPr>
              <w:t>上海平心商务咨询有限公司</w:t>
            </w:r>
          </w:p>
        </w:tc>
        <w:tc>
          <w:tcPr>
            <w:tcW w:w="2693" w:type="pct"/>
            <w:vAlign w:val="center"/>
          </w:tcPr>
          <w:p w14:paraId="2292E3B3" w14:textId="77777777" w:rsidR="001D6EEB" w:rsidRPr="005A6012" w:rsidRDefault="00B813E3" w:rsidP="001A7649">
            <w:pPr>
              <w:widowControl/>
              <w:autoSpaceDE w:val="0"/>
              <w:autoSpaceDN w:val="0"/>
              <w:adjustRightInd w:val="0"/>
              <w:snapToGrid w:val="0"/>
              <w:rPr>
                <w:rFonts w:ascii="Times New Roman" w:hAnsi="Times New Roman"/>
                <w:kern w:val="0"/>
                <w:szCs w:val="21"/>
                <w:lang w:val="zh-CN"/>
              </w:rPr>
            </w:pPr>
            <w:r w:rsidRPr="005A6012">
              <w:rPr>
                <w:rFonts w:ascii="Times New Roman" w:hAnsi="Times New Roman"/>
                <w:kern w:val="0"/>
                <w:szCs w:val="21"/>
                <w:lang w:val="zh-CN"/>
              </w:rPr>
              <w:t>发行人董事沈培良持股</w:t>
            </w:r>
            <w:r w:rsidRPr="005A6012">
              <w:rPr>
                <w:rFonts w:ascii="Times New Roman" w:hAnsi="Times New Roman"/>
                <w:kern w:val="0"/>
                <w:szCs w:val="21"/>
                <w:lang w:val="zh-CN"/>
              </w:rPr>
              <w:t>72%</w:t>
            </w:r>
            <w:r w:rsidRPr="005A6012">
              <w:rPr>
                <w:rFonts w:ascii="Times New Roman" w:hAnsi="Times New Roman"/>
                <w:kern w:val="0"/>
                <w:szCs w:val="21"/>
                <w:lang w:val="zh-CN"/>
              </w:rPr>
              <w:t>并担任执行董事的企业</w:t>
            </w:r>
          </w:p>
        </w:tc>
      </w:tr>
      <w:tr w:rsidR="001D6EEB" w:rsidRPr="005A6012" w14:paraId="431A0C8D" w14:textId="77777777" w:rsidTr="005271E6">
        <w:trPr>
          <w:trHeight w:val="340"/>
          <w:jc w:val="center"/>
        </w:trPr>
        <w:tc>
          <w:tcPr>
            <w:tcW w:w="396" w:type="pct"/>
            <w:vAlign w:val="center"/>
          </w:tcPr>
          <w:p w14:paraId="4C985506" w14:textId="77777777" w:rsidR="001D6EEB" w:rsidRPr="005A6012" w:rsidRDefault="00B813E3" w:rsidP="001A7649">
            <w:pPr>
              <w:widowControl/>
              <w:autoSpaceDE w:val="0"/>
              <w:autoSpaceDN w:val="0"/>
              <w:adjustRightInd w:val="0"/>
              <w:snapToGrid w:val="0"/>
              <w:jc w:val="center"/>
              <w:rPr>
                <w:rFonts w:ascii="Times New Roman" w:hAnsi="Times New Roman"/>
                <w:kern w:val="0"/>
                <w:szCs w:val="21"/>
                <w:lang w:val="zh-CN"/>
              </w:rPr>
            </w:pPr>
            <w:r w:rsidRPr="005A6012">
              <w:rPr>
                <w:rFonts w:ascii="Times New Roman" w:hAnsi="Times New Roman"/>
                <w:kern w:val="0"/>
                <w:szCs w:val="21"/>
                <w:lang w:val="zh-CN"/>
              </w:rPr>
              <w:t>2</w:t>
            </w:r>
          </w:p>
        </w:tc>
        <w:tc>
          <w:tcPr>
            <w:tcW w:w="1911" w:type="pct"/>
            <w:vAlign w:val="center"/>
          </w:tcPr>
          <w:p w14:paraId="0B029FD3" w14:textId="77777777" w:rsidR="001D6EEB" w:rsidRPr="005A6012" w:rsidRDefault="00B813E3" w:rsidP="001A7649">
            <w:pPr>
              <w:widowControl/>
              <w:autoSpaceDE w:val="0"/>
              <w:autoSpaceDN w:val="0"/>
              <w:adjustRightInd w:val="0"/>
              <w:snapToGrid w:val="0"/>
              <w:rPr>
                <w:rFonts w:ascii="Times New Roman" w:hAnsi="Times New Roman"/>
                <w:kern w:val="0"/>
                <w:szCs w:val="21"/>
                <w:lang w:val="zh-CN"/>
              </w:rPr>
            </w:pPr>
            <w:r w:rsidRPr="005A6012">
              <w:rPr>
                <w:rFonts w:ascii="Times New Roman" w:hAnsi="Times New Roman"/>
                <w:kern w:val="0"/>
                <w:szCs w:val="21"/>
                <w:lang w:val="zh-CN"/>
              </w:rPr>
              <w:t>上海建辕投资管理合伙企业（有限合伙）</w:t>
            </w:r>
          </w:p>
        </w:tc>
        <w:tc>
          <w:tcPr>
            <w:tcW w:w="2693" w:type="pct"/>
            <w:vAlign w:val="center"/>
          </w:tcPr>
          <w:p w14:paraId="7EBA108E" w14:textId="77777777" w:rsidR="001D6EEB" w:rsidRPr="005A6012" w:rsidRDefault="00B813E3" w:rsidP="001A7649">
            <w:pPr>
              <w:widowControl/>
              <w:autoSpaceDE w:val="0"/>
              <w:autoSpaceDN w:val="0"/>
              <w:adjustRightInd w:val="0"/>
              <w:snapToGrid w:val="0"/>
              <w:rPr>
                <w:rFonts w:ascii="Times New Roman" w:hAnsi="Times New Roman"/>
                <w:kern w:val="0"/>
                <w:szCs w:val="21"/>
                <w:lang w:val="zh-CN"/>
              </w:rPr>
            </w:pPr>
            <w:r w:rsidRPr="005A6012">
              <w:rPr>
                <w:rFonts w:ascii="Times New Roman" w:hAnsi="Times New Roman"/>
                <w:kern w:val="0"/>
                <w:szCs w:val="21"/>
                <w:lang w:val="zh-CN"/>
              </w:rPr>
              <w:t>发行人董事沈培良持股</w:t>
            </w:r>
            <w:r w:rsidRPr="005A6012">
              <w:rPr>
                <w:rFonts w:ascii="Times New Roman" w:hAnsi="Times New Roman"/>
                <w:kern w:val="0"/>
                <w:szCs w:val="21"/>
                <w:lang w:val="zh-CN"/>
              </w:rPr>
              <w:t>64.28%</w:t>
            </w:r>
            <w:r w:rsidRPr="005A6012">
              <w:rPr>
                <w:rFonts w:ascii="Times New Roman" w:hAnsi="Times New Roman"/>
                <w:kern w:val="0"/>
                <w:szCs w:val="21"/>
                <w:lang w:val="zh-CN"/>
              </w:rPr>
              <w:t>并实际控制的企业</w:t>
            </w:r>
          </w:p>
        </w:tc>
      </w:tr>
      <w:tr w:rsidR="001D6EEB" w:rsidRPr="005A6012" w14:paraId="57821F77" w14:textId="77777777" w:rsidTr="005271E6">
        <w:trPr>
          <w:trHeight w:val="340"/>
          <w:jc w:val="center"/>
        </w:trPr>
        <w:tc>
          <w:tcPr>
            <w:tcW w:w="396" w:type="pct"/>
            <w:vAlign w:val="center"/>
          </w:tcPr>
          <w:p w14:paraId="59604587" w14:textId="77777777" w:rsidR="001D6EEB" w:rsidRPr="005A6012" w:rsidRDefault="00B813E3" w:rsidP="001A7649">
            <w:pPr>
              <w:widowControl/>
              <w:autoSpaceDE w:val="0"/>
              <w:autoSpaceDN w:val="0"/>
              <w:adjustRightInd w:val="0"/>
              <w:snapToGrid w:val="0"/>
              <w:jc w:val="center"/>
              <w:rPr>
                <w:rFonts w:ascii="Times New Roman" w:hAnsi="Times New Roman"/>
                <w:kern w:val="0"/>
                <w:szCs w:val="21"/>
                <w:lang w:val="zh-CN"/>
              </w:rPr>
            </w:pPr>
            <w:r w:rsidRPr="005A6012">
              <w:rPr>
                <w:rFonts w:ascii="Times New Roman" w:hAnsi="Times New Roman"/>
                <w:kern w:val="0"/>
                <w:szCs w:val="21"/>
                <w:lang w:val="zh-CN"/>
              </w:rPr>
              <w:t>3</w:t>
            </w:r>
          </w:p>
        </w:tc>
        <w:tc>
          <w:tcPr>
            <w:tcW w:w="1911" w:type="pct"/>
            <w:vAlign w:val="center"/>
          </w:tcPr>
          <w:p w14:paraId="5D5830BF" w14:textId="77777777" w:rsidR="001D6EEB" w:rsidRPr="005A6012" w:rsidRDefault="00B813E3" w:rsidP="001A7649">
            <w:pPr>
              <w:widowControl/>
              <w:autoSpaceDE w:val="0"/>
              <w:autoSpaceDN w:val="0"/>
              <w:adjustRightInd w:val="0"/>
              <w:snapToGrid w:val="0"/>
              <w:rPr>
                <w:rFonts w:ascii="Times New Roman" w:hAnsi="Times New Roman"/>
                <w:kern w:val="0"/>
                <w:szCs w:val="21"/>
                <w:lang w:val="zh-CN"/>
              </w:rPr>
            </w:pPr>
            <w:r w:rsidRPr="005A6012">
              <w:rPr>
                <w:rFonts w:ascii="Times New Roman" w:hAnsi="Times New Roman"/>
                <w:kern w:val="0"/>
                <w:szCs w:val="21"/>
                <w:lang w:val="zh-CN"/>
              </w:rPr>
              <w:t>上海米度测控科技有限公司</w:t>
            </w:r>
          </w:p>
        </w:tc>
        <w:tc>
          <w:tcPr>
            <w:tcW w:w="2693" w:type="pct"/>
            <w:vAlign w:val="center"/>
          </w:tcPr>
          <w:p w14:paraId="1B52EE06" w14:textId="77777777" w:rsidR="001D6EEB" w:rsidRPr="005A6012" w:rsidRDefault="00B813E3" w:rsidP="001A7649">
            <w:pPr>
              <w:widowControl/>
              <w:autoSpaceDE w:val="0"/>
              <w:autoSpaceDN w:val="0"/>
              <w:adjustRightInd w:val="0"/>
              <w:snapToGrid w:val="0"/>
              <w:rPr>
                <w:rFonts w:ascii="Times New Roman" w:hAnsi="Times New Roman"/>
                <w:kern w:val="0"/>
                <w:szCs w:val="21"/>
                <w:lang w:val="zh-CN"/>
              </w:rPr>
            </w:pPr>
            <w:r w:rsidRPr="005A6012">
              <w:rPr>
                <w:rFonts w:ascii="Times New Roman" w:hAnsi="Times New Roman"/>
                <w:kern w:val="0"/>
                <w:szCs w:val="21"/>
                <w:lang w:val="zh-CN"/>
              </w:rPr>
              <w:t>发行人董事沈培良担任董事的企业</w:t>
            </w:r>
          </w:p>
        </w:tc>
      </w:tr>
      <w:tr w:rsidR="001D6EEB" w:rsidRPr="005A6012" w14:paraId="656131C9" w14:textId="77777777" w:rsidTr="005271E6">
        <w:trPr>
          <w:trHeight w:val="340"/>
          <w:jc w:val="center"/>
        </w:trPr>
        <w:tc>
          <w:tcPr>
            <w:tcW w:w="396" w:type="pct"/>
            <w:vAlign w:val="center"/>
          </w:tcPr>
          <w:p w14:paraId="35FDF66B" w14:textId="77777777" w:rsidR="001D6EEB" w:rsidRPr="005A6012" w:rsidRDefault="00B813E3" w:rsidP="001A7649">
            <w:pPr>
              <w:widowControl/>
              <w:autoSpaceDE w:val="0"/>
              <w:autoSpaceDN w:val="0"/>
              <w:adjustRightInd w:val="0"/>
              <w:snapToGrid w:val="0"/>
              <w:jc w:val="center"/>
              <w:rPr>
                <w:rFonts w:ascii="Times New Roman" w:hAnsi="Times New Roman"/>
                <w:kern w:val="0"/>
                <w:szCs w:val="21"/>
                <w:lang w:val="zh-CN"/>
              </w:rPr>
            </w:pPr>
            <w:r w:rsidRPr="005A6012">
              <w:rPr>
                <w:rFonts w:ascii="Times New Roman" w:hAnsi="Times New Roman"/>
                <w:kern w:val="0"/>
                <w:szCs w:val="21"/>
                <w:lang w:val="zh-CN"/>
              </w:rPr>
              <w:t>4</w:t>
            </w:r>
          </w:p>
        </w:tc>
        <w:tc>
          <w:tcPr>
            <w:tcW w:w="1911" w:type="pct"/>
            <w:vAlign w:val="center"/>
          </w:tcPr>
          <w:p w14:paraId="6AE326B5" w14:textId="77777777" w:rsidR="001D6EEB" w:rsidRPr="005A6012" w:rsidRDefault="00B813E3" w:rsidP="001A7649">
            <w:pPr>
              <w:widowControl/>
              <w:autoSpaceDE w:val="0"/>
              <w:autoSpaceDN w:val="0"/>
              <w:adjustRightInd w:val="0"/>
              <w:snapToGrid w:val="0"/>
              <w:rPr>
                <w:rFonts w:ascii="Times New Roman" w:hAnsi="Times New Roman"/>
                <w:kern w:val="0"/>
                <w:szCs w:val="21"/>
                <w:lang w:val="zh-CN"/>
              </w:rPr>
            </w:pPr>
            <w:r w:rsidRPr="005A6012">
              <w:rPr>
                <w:rFonts w:ascii="Times New Roman" w:hAnsi="Times New Roman"/>
                <w:kern w:val="0"/>
                <w:szCs w:val="21"/>
                <w:lang w:val="zh-CN"/>
              </w:rPr>
              <w:t>中设工程咨询</w:t>
            </w:r>
            <w:r w:rsidR="00C65E4D" w:rsidRPr="005A6012">
              <w:rPr>
                <w:rFonts w:ascii="Times New Roman" w:hAnsi="Times New Roman"/>
                <w:kern w:val="0"/>
                <w:szCs w:val="21"/>
                <w:lang w:val="zh-CN"/>
              </w:rPr>
              <w:t>（</w:t>
            </w:r>
            <w:r w:rsidRPr="005A6012">
              <w:rPr>
                <w:rFonts w:ascii="Times New Roman" w:hAnsi="Times New Roman"/>
                <w:kern w:val="0"/>
                <w:szCs w:val="21"/>
                <w:lang w:val="zh-CN"/>
              </w:rPr>
              <w:t>重庆</w:t>
            </w:r>
            <w:r w:rsidR="00C65E4D" w:rsidRPr="005A6012">
              <w:rPr>
                <w:rFonts w:ascii="Times New Roman" w:hAnsi="Times New Roman"/>
                <w:kern w:val="0"/>
                <w:szCs w:val="21"/>
                <w:lang w:val="zh-CN"/>
              </w:rPr>
              <w:t>）</w:t>
            </w:r>
            <w:r w:rsidRPr="005A6012">
              <w:rPr>
                <w:rFonts w:ascii="Times New Roman" w:hAnsi="Times New Roman"/>
                <w:kern w:val="0"/>
                <w:szCs w:val="21"/>
                <w:lang w:val="zh-CN"/>
              </w:rPr>
              <w:t>股份有限公司</w:t>
            </w:r>
          </w:p>
        </w:tc>
        <w:tc>
          <w:tcPr>
            <w:tcW w:w="2693" w:type="pct"/>
            <w:vAlign w:val="center"/>
          </w:tcPr>
          <w:p w14:paraId="2750E4AB" w14:textId="77777777" w:rsidR="001D6EEB" w:rsidRPr="005A6012" w:rsidRDefault="00B813E3" w:rsidP="001A7649">
            <w:pPr>
              <w:widowControl/>
              <w:autoSpaceDE w:val="0"/>
              <w:autoSpaceDN w:val="0"/>
              <w:adjustRightInd w:val="0"/>
              <w:snapToGrid w:val="0"/>
              <w:rPr>
                <w:rFonts w:ascii="Times New Roman" w:hAnsi="Times New Roman"/>
                <w:kern w:val="0"/>
                <w:szCs w:val="21"/>
                <w:lang w:val="zh-CN"/>
              </w:rPr>
            </w:pPr>
            <w:r w:rsidRPr="005A6012">
              <w:rPr>
                <w:rFonts w:ascii="Times New Roman" w:hAnsi="Times New Roman"/>
                <w:kern w:val="0"/>
                <w:szCs w:val="21"/>
                <w:lang w:val="zh-CN"/>
              </w:rPr>
              <w:t>发行人董事沈培良担任董事的企业</w:t>
            </w:r>
          </w:p>
        </w:tc>
      </w:tr>
      <w:tr w:rsidR="001D6EEB" w:rsidRPr="005A6012" w14:paraId="18A69BCB" w14:textId="77777777" w:rsidTr="005271E6">
        <w:trPr>
          <w:trHeight w:val="340"/>
          <w:jc w:val="center"/>
        </w:trPr>
        <w:tc>
          <w:tcPr>
            <w:tcW w:w="396" w:type="pct"/>
            <w:vAlign w:val="center"/>
          </w:tcPr>
          <w:p w14:paraId="5CBFD8AA" w14:textId="77777777" w:rsidR="001D6EEB" w:rsidRPr="005A6012" w:rsidRDefault="00B813E3" w:rsidP="001A7649">
            <w:pPr>
              <w:widowControl/>
              <w:autoSpaceDE w:val="0"/>
              <w:autoSpaceDN w:val="0"/>
              <w:adjustRightInd w:val="0"/>
              <w:snapToGrid w:val="0"/>
              <w:jc w:val="center"/>
              <w:rPr>
                <w:rFonts w:ascii="Times New Roman" w:hAnsi="Times New Roman"/>
                <w:kern w:val="0"/>
                <w:szCs w:val="21"/>
                <w:lang w:val="zh-CN"/>
              </w:rPr>
            </w:pPr>
            <w:r w:rsidRPr="005A6012">
              <w:rPr>
                <w:rFonts w:ascii="Times New Roman" w:hAnsi="Times New Roman"/>
                <w:kern w:val="0"/>
                <w:szCs w:val="21"/>
                <w:lang w:val="zh-CN"/>
              </w:rPr>
              <w:t>5</w:t>
            </w:r>
          </w:p>
        </w:tc>
        <w:tc>
          <w:tcPr>
            <w:tcW w:w="1911" w:type="pct"/>
            <w:vAlign w:val="center"/>
          </w:tcPr>
          <w:p w14:paraId="46E7DA22" w14:textId="77777777" w:rsidR="001D6EEB" w:rsidRPr="005A6012" w:rsidRDefault="00B813E3" w:rsidP="001A7649">
            <w:pPr>
              <w:widowControl/>
              <w:autoSpaceDE w:val="0"/>
              <w:autoSpaceDN w:val="0"/>
              <w:adjustRightInd w:val="0"/>
              <w:snapToGrid w:val="0"/>
              <w:rPr>
                <w:rFonts w:ascii="Times New Roman" w:hAnsi="Times New Roman"/>
                <w:kern w:val="0"/>
                <w:szCs w:val="21"/>
                <w:lang w:val="zh-CN"/>
              </w:rPr>
            </w:pPr>
            <w:r w:rsidRPr="005A6012">
              <w:rPr>
                <w:rFonts w:ascii="Times New Roman" w:hAnsi="Times New Roman"/>
                <w:kern w:val="0"/>
                <w:szCs w:val="21"/>
                <w:lang w:val="zh-CN"/>
              </w:rPr>
              <w:t>上海十方生态园林股份有限公司</w:t>
            </w:r>
          </w:p>
        </w:tc>
        <w:tc>
          <w:tcPr>
            <w:tcW w:w="2693" w:type="pct"/>
            <w:vAlign w:val="center"/>
          </w:tcPr>
          <w:p w14:paraId="47A8252A" w14:textId="77777777" w:rsidR="001D6EEB" w:rsidRPr="005A6012" w:rsidRDefault="00B813E3" w:rsidP="001A7649">
            <w:pPr>
              <w:widowControl/>
              <w:autoSpaceDE w:val="0"/>
              <w:autoSpaceDN w:val="0"/>
              <w:adjustRightInd w:val="0"/>
              <w:snapToGrid w:val="0"/>
              <w:rPr>
                <w:rFonts w:ascii="Times New Roman" w:hAnsi="Times New Roman"/>
                <w:kern w:val="0"/>
                <w:szCs w:val="21"/>
                <w:lang w:val="zh-CN"/>
              </w:rPr>
            </w:pPr>
            <w:r w:rsidRPr="005A6012">
              <w:rPr>
                <w:rFonts w:ascii="Times New Roman" w:hAnsi="Times New Roman"/>
                <w:kern w:val="0"/>
                <w:szCs w:val="21"/>
                <w:lang w:val="zh-CN"/>
              </w:rPr>
              <w:t>发行人董事沈培良担任董事的企业</w:t>
            </w:r>
          </w:p>
        </w:tc>
      </w:tr>
      <w:tr w:rsidR="00B64BF2" w:rsidRPr="005A6012" w14:paraId="6618D826" w14:textId="77777777" w:rsidTr="005271E6">
        <w:trPr>
          <w:trHeight w:val="340"/>
          <w:jc w:val="center"/>
        </w:trPr>
        <w:tc>
          <w:tcPr>
            <w:tcW w:w="396" w:type="pct"/>
            <w:vAlign w:val="center"/>
          </w:tcPr>
          <w:p w14:paraId="4AB384ED" w14:textId="77777777" w:rsidR="00B64BF2" w:rsidRPr="005A6012" w:rsidRDefault="00B64BF2" w:rsidP="001A7649">
            <w:pPr>
              <w:widowControl/>
              <w:autoSpaceDE w:val="0"/>
              <w:autoSpaceDN w:val="0"/>
              <w:adjustRightInd w:val="0"/>
              <w:snapToGrid w:val="0"/>
              <w:jc w:val="center"/>
              <w:rPr>
                <w:rFonts w:ascii="Times New Roman" w:hAnsi="Times New Roman"/>
                <w:kern w:val="0"/>
                <w:szCs w:val="21"/>
                <w:lang w:val="zh-CN"/>
              </w:rPr>
            </w:pPr>
            <w:r w:rsidRPr="005A6012">
              <w:rPr>
                <w:rFonts w:ascii="Times New Roman" w:hAnsi="Times New Roman"/>
                <w:kern w:val="0"/>
                <w:szCs w:val="21"/>
                <w:lang w:val="zh-CN"/>
              </w:rPr>
              <w:t>6</w:t>
            </w:r>
          </w:p>
        </w:tc>
        <w:tc>
          <w:tcPr>
            <w:tcW w:w="1911" w:type="pct"/>
            <w:vAlign w:val="center"/>
          </w:tcPr>
          <w:p w14:paraId="63FF4B31" w14:textId="77777777" w:rsidR="00B64BF2" w:rsidRPr="005A6012" w:rsidRDefault="00B64BF2" w:rsidP="001A7649">
            <w:pPr>
              <w:widowControl/>
              <w:autoSpaceDE w:val="0"/>
              <w:autoSpaceDN w:val="0"/>
              <w:adjustRightInd w:val="0"/>
              <w:snapToGrid w:val="0"/>
              <w:rPr>
                <w:rFonts w:ascii="Times New Roman" w:hAnsi="Times New Roman"/>
                <w:kern w:val="0"/>
                <w:szCs w:val="21"/>
                <w:lang w:val="zh-CN"/>
              </w:rPr>
            </w:pPr>
            <w:r w:rsidRPr="005A6012">
              <w:rPr>
                <w:rFonts w:ascii="Times New Roman" w:hAnsi="Times New Roman"/>
                <w:szCs w:val="21"/>
              </w:rPr>
              <w:t>上海古榆建筑设计事务所</w:t>
            </w:r>
          </w:p>
        </w:tc>
        <w:tc>
          <w:tcPr>
            <w:tcW w:w="2693" w:type="pct"/>
            <w:vAlign w:val="center"/>
          </w:tcPr>
          <w:p w14:paraId="53F4817F" w14:textId="77777777" w:rsidR="00B64BF2" w:rsidRPr="005A6012" w:rsidRDefault="00B64BF2" w:rsidP="001A7649">
            <w:pPr>
              <w:widowControl/>
              <w:autoSpaceDE w:val="0"/>
              <w:autoSpaceDN w:val="0"/>
              <w:adjustRightInd w:val="0"/>
              <w:snapToGrid w:val="0"/>
              <w:rPr>
                <w:rFonts w:ascii="Times New Roman" w:hAnsi="Times New Roman"/>
                <w:kern w:val="0"/>
                <w:szCs w:val="21"/>
                <w:lang w:val="zh-CN"/>
              </w:rPr>
            </w:pPr>
            <w:r w:rsidRPr="005A6012">
              <w:rPr>
                <w:rFonts w:ascii="Times New Roman" w:hAnsi="Times New Roman"/>
                <w:kern w:val="0"/>
                <w:szCs w:val="21"/>
                <w:lang w:val="zh-CN"/>
              </w:rPr>
              <w:t>发行人董事沈培良</w:t>
            </w:r>
            <w:r w:rsidRPr="005A6012">
              <w:rPr>
                <w:rFonts w:ascii="Times New Roman" w:hAnsi="Times New Roman"/>
                <w:kern w:val="0"/>
                <w:szCs w:val="21"/>
              </w:rPr>
              <w:t>的</w:t>
            </w:r>
            <w:r w:rsidRPr="005A6012">
              <w:rPr>
                <w:rFonts w:ascii="Times New Roman" w:hAnsi="Times New Roman"/>
                <w:szCs w:val="21"/>
              </w:rPr>
              <w:t>弟弟沈学良持股</w:t>
            </w:r>
            <w:r w:rsidR="00BD1A97" w:rsidRPr="005A6012">
              <w:rPr>
                <w:rFonts w:ascii="Times New Roman" w:hAnsi="Times New Roman"/>
                <w:szCs w:val="21"/>
              </w:rPr>
              <w:t>100%</w:t>
            </w:r>
            <w:r w:rsidRPr="005A6012">
              <w:rPr>
                <w:rFonts w:ascii="Times New Roman" w:hAnsi="Times New Roman"/>
                <w:szCs w:val="21"/>
              </w:rPr>
              <w:t>的企业</w:t>
            </w:r>
          </w:p>
        </w:tc>
      </w:tr>
      <w:tr w:rsidR="00B64BF2" w:rsidRPr="005A6012" w14:paraId="6EB97AC8" w14:textId="77777777" w:rsidTr="005271E6">
        <w:trPr>
          <w:trHeight w:val="340"/>
          <w:jc w:val="center"/>
        </w:trPr>
        <w:tc>
          <w:tcPr>
            <w:tcW w:w="396" w:type="pct"/>
            <w:vAlign w:val="center"/>
          </w:tcPr>
          <w:p w14:paraId="62292309" w14:textId="77777777" w:rsidR="00B64BF2" w:rsidRPr="005A6012" w:rsidRDefault="00B64BF2" w:rsidP="001A7649">
            <w:pPr>
              <w:widowControl/>
              <w:autoSpaceDE w:val="0"/>
              <w:autoSpaceDN w:val="0"/>
              <w:adjustRightInd w:val="0"/>
              <w:snapToGrid w:val="0"/>
              <w:jc w:val="center"/>
              <w:rPr>
                <w:rFonts w:ascii="Times New Roman" w:hAnsi="Times New Roman"/>
                <w:kern w:val="0"/>
                <w:szCs w:val="21"/>
                <w:lang w:val="zh-CN"/>
              </w:rPr>
            </w:pPr>
            <w:r w:rsidRPr="005A6012">
              <w:rPr>
                <w:rFonts w:ascii="Times New Roman" w:hAnsi="Times New Roman"/>
                <w:kern w:val="0"/>
                <w:szCs w:val="21"/>
                <w:lang w:val="zh-CN"/>
              </w:rPr>
              <w:t>7</w:t>
            </w:r>
          </w:p>
        </w:tc>
        <w:tc>
          <w:tcPr>
            <w:tcW w:w="1911" w:type="pct"/>
            <w:vAlign w:val="center"/>
          </w:tcPr>
          <w:p w14:paraId="5F320C6D" w14:textId="77777777" w:rsidR="00B64BF2" w:rsidRPr="005A6012" w:rsidRDefault="00B64BF2" w:rsidP="001A7649">
            <w:pPr>
              <w:widowControl/>
              <w:autoSpaceDE w:val="0"/>
              <w:autoSpaceDN w:val="0"/>
              <w:adjustRightInd w:val="0"/>
              <w:snapToGrid w:val="0"/>
              <w:rPr>
                <w:rFonts w:ascii="Times New Roman" w:hAnsi="Times New Roman"/>
                <w:kern w:val="0"/>
                <w:szCs w:val="21"/>
                <w:lang w:val="zh-CN"/>
              </w:rPr>
            </w:pPr>
            <w:r w:rsidRPr="005A6012">
              <w:rPr>
                <w:rFonts w:ascii="Times New Roman" w:hAnsi="Times New Roman"/>
                <w:kern w:val="0"/>
                <w:szCs w:val="21"/>
                <w:lang w:val="zh-CN"/>
              </w:rPr>
              <w:t>北京即时语信息技术有限公司</w:t>
            </w:r>
          </w:p>
        </w:tc>
        <w:tc>
          <w:tcPr>
            <w:tcW w:w="2693" w:type="pct"/>
            <w:vAlign w:val="center"/>
          </w:tcPr>
          <w:p w14:paraId="1E138A9D" w14:textId="77777777" w:rsidR="00B64BF2" w:rsidRPr="005A6012" w:rsidRDefault="00B64BF2" w:rsidP="001A7649">
            <w:pPr>
              <w:widowControl/>
              <w:autoSpaceDE w:val="0"/>
              <w:autoSpaceDN w:val="0"/>
              <w:adjustRightInd w:val="0"/>
              <w:snapToGrid w:val="0"/>
              <w:rPr>
                <w:rFonts w:ascii="Times New Roman" w:hAnsi="Times New Roman"/>
                <w:kern w:val="0"/>
                <w:szCs w:val="21"/>
                <w:lang w:val="zh-CN"/>
              </w:rPr>
            </w:pPr>
            <w:r w:rsidRPr="005A6012">
              <w:rPr>
                <w:rFonts w:ascii="Times New Roman" w:hAnsi="Times New Roman"/>
                <w:kern w:val="0"/>
                <w:szCs w:val="21"/>
                <w:lang w:val="zh-CN"/>
              </w:rPr>
              <w:t>发行人独立董事麦伟洪持股</w:t>
            </w:r>
            <w:r w:rsidRPr="005A6012">
              <w:rPr>
                <w:rFonts w:ascii="Times New Roman" w:hAnsi="Times New Roman"/>
                <w:kern w:val="0"/>
                <w:szCs w:val="21"/>
                <w:lang w:val="zh-CN"/>
              </w:rPr>
              <w:t>90%</w:t>
            </w:r>
            <w:r w:rsidRPr="005A6012">
              <w:rPr>
                <w:rFonts w:ascii="Times New Roman" w:hAnsi="Times New Roman"/>
                <w:kern w:val="0"/>
                <w:szCs w:val="21"/>
                <w:lang w:val="zh-CN"/>
              </w:rPr>
              <w:t>并担任执行董事、经理的企业</w:t>
            </w:r>
          </w:p>
        </w:tc>
      </w:tr>
      <w:tr w:rsidR="00B64BF2" w:rsidRPr="005A6012" w14:paraId="06223F82" w14:textId="77777777" w:rsidTr="005271E6">
        <w:trPr>
          <w:trHeight w:val="340"/>
          <w:jc w:val="center"/>
        </w:trPr>
        <w:tc>
          <w:tcPr>
            <w:tcW w:w="396" w:type="pct"/>
            <w:vAlign w:val="center"/>
          </w:tcPr>
          <w:p w14:paraId="5CA82B03" w14:textId="77777777" w:rsidR="00B64BF2" w:rsidRPr="005A6012" w:rsidRDefault="00B64BF2" w:rsidP="001A7649">
            <w:pPr>
              <w:widowControl/>
              <w:autoSpaceDE w:val="0"/>
              <w:autoSpaceDN w:val="0"/>
              <w:adjustRightInd w:val="0"/>
              <w:snapToGrid w:val="0"/>
              <w:jc w:val="center"/>
              <w:rPr>
                <w:rFonts w:ascii="Times New Roman" w:hAnsi="Times New Roman"/>
                <w:kern w:val="0"/>
                <w:szCs w:val="21"/>
                <w:lang w:val="zh-CN"/>
              </w:rPr>
            </w:pPr>
            <w:r w:rsidRPr="005A6012">
              <w:rPr>
                <w:rFonts w:ascii="Times New Roman" w:hAnsi="Times New Roman"/>
                <w:kern w:val="0"/>
                <w:szCs w:val="21"/>
                <w:lang w:val="zh-CN"/>
              </w:rPr>
              <w:t>8</w:t>
            </w:r>
          </w:p>
        </w:tc>
        <w:tc>
          <w:tcPr>
            <w:tcW w:w="1911" w:type="pct"/>
            <w:vAlign w:val="center"/>
          </w:tcPr>
          <w:p w14:paraId="3A8702B5" w14:textId="77777777" w:rsidR="00B64BF2" w:rsidRPr="005A6012" w:rsidRDefault="00B64BF2" w:rsidP="001A7649">
            <w:pPr>
              <w:widowControl/>
              <w:autoSpaceDE w:val="0"/>
              <w:autoSpaceDN w:val="0"/>
              <w:adjustRightInd w:val="0"/>
              <w:snapToGrid w:val="0"/>
              <w:rPr>
                <w:rFonts w:ascii="Times New Roman" w:hAnsi="Times New Roman"/>
                <w:kern w:val="0"/>
                <w:szCs w:val="21"/>
                <w:lang w:val="zh-CN"/>
              </w:rPr>
            </w:pPr>
            <w:r w:rsidRPr="005A6012">
              <w:rPr>
                <w:rFonts w:ascii="Times New Roman" w:hAnsi="Times New Roman"/>
                <w:kern w:val="0"/>
                <w:szCs w:val="21"/>
                <w:lang w:val="zh-CN"/>
              </w:rPr>
              <w:t>南京弘衫达机械制造有限公司</w:t>
            </w:r>
          </w:p>
        </w:tc>
        <w:tc>
          <w:tcPr>
            <w:tcW w:w="2693" w:type="pct"/>
            <w:vAlign w:val="center"/>
          </w:tcPr>
          <w:p w14:paraId="687FB3D1" w14:textId="77777777" w:rsidR="00B64BF2" w:rsidRPr="005A6012" w:rsidRDefault="00B64BF2" w:rsidP="001A7649">
            <w:pPr>
              <w:widowControl/>
              <w:autoSpaceDE w:val="0"/>
              <w:autoSpaceDN w:val="0"/>
              <w:adjustRightInd w:val="0"/>
              <w:snapToGrid w:val="0"/>
              <w:rPr>
                <w:rFonts w:ascii="Times New Roman" w:hAnsi="Times New Roman"/>
                <w:kern w:val="0"/>
                <w:szCs w:val="21"/>
                <w:lang w:val="zh-CN"/>
              </w:rPr>
            </w:pPr>
            <w:r w:rsidRPr="005A6012">
              <w:rPr>
                <w:rFonts w:ascii="Times New Roman" w:hAnsi="Times New Roman"/>
                <w:kern w:val="0"/>
                <w:szCs w:val="21"/>
                <w:lang w:val="zh-CN"/>
              </w:rPr>
              <w:t>发行人独立董事施乔的父亲施兴九持股</w:t>
            </w:r>
            <w:r w:rsidRPr="005A6012">
              <w:rPr>
                <w:rFonts w:ascii="Times New Roman" w:hAnsi="Times New Roman"/>
                <w:kern w:val="0"/>
                <w:szCs w:val="21"/>
                <w:lang w:val="zh-CN"/>
              </w:rPr>
              <w:t>85%</w:t>
            </w:r>
            <w:r w:rsidRPr="005A6012">
              <w:rPr>
                <w:rFonts w:ascii="Times New Roman" w:hAnsi="Times New Roman"/>
                <w:kern w:val="0"/>
                <w:szCs w:val="21"/>
                <w:lang w:val="zh-CN"/>
              </w:rPr>
              <w:t>并担任执行董事的企业</w:t>
            </w:r>
          </w:p>
        </w:tc>
      </w:tr>
      <w:tr w:rsidR="00B64BF2" w:rsidRPr="005A6012" w14:paraId="65FE8150" w14:textId="77777777" w:rsidTr="005271E6">
        <w:trPr>
          <w:trHeight w:val="340"/>
          <w:jc w:val="center"/>
        </w:trPr>
        <w:tc>
          <w:tcPr>
            <w:tcW w:w="396" w:type="pct"/>
            <w:vAlign w:val="center"/>
          </w:tcPr>
          <w:p w14:paraId="6AEB04E3" w14:textId="77777777" w:rsidR="00B64BF2" w:rsidRPr="005A6012" w:rsidRDefault="00B64BF2" w:rsidP="001A7649">
            <w:pPr>
              <w:widowControl/>
              <w:autoSpaceDE w:val="0"/>
              <w:autoSpaceDN w:val="0"/>
              <w:adjustRightInd w:val="0"/>
              <w:snapToGrid w:val="0"/>
              <w:jc w:val="center"/>
              <w:rPr>
                <w:rFonts w:ascii="Times New Roman" w:hAnsi="Times New Roman"/>
                <w:kern w:val="0"/>
                <w:szCs w:val="21"/>
                <w:lang w:val="zh-CN"/>
              </w:rPr>
            </w:pPr>
            <w:r w:rsidRPr="005A6012">
              <w:rPr>
                <w:rFonts w:ascii="Times New Roman" w:hAnsi="Times New Roman"/>
                <w:kern w:val="0"/>
                <w:szCs w:val="21"/>
                <w:lang w:val="zh-CN"/>
              </w:rPr>
              <w:t>9</w:t>
            </w:r>
          </w:p>
        </w:tc>
        <w:tc>
          <w:tcPr>
            <w:tcW w:w="1911" w:type="pct"/>
            <w:vAlign w:val="center"/>
          </w:tcPr>
          <w:p w14:paraId="55276E2D" w14:textId="77777777" w:rsidR="00B64BF2" w:rsidRPr="005A6012" w:rsidRDefault="00B64BF2" w:rsidP="001A7649">
            <w:pPr>
              <w:widowControl/>
              <w:autoSpaceDE w:val="0"/>
              <w:autoSpaceDN w:val="0"/>
              <w:adjustRightInd w:val="0"/>
              <w:snapToGrid w:val="0"/>
              <w:rPr>
                <w:rFonts w:ascii="Times New Roman" w:hAnsi="Times New Roman"/>
                <w:kern w:val="0"/>
                <w:szCs w:val="21"/>
                <w:lang w:val="zh-CN"/>
              </w:rPr>
            </w:pPr>
            <w:r w:rsidRPr="005A6012">
              <w:rPr>
                <w:rFonts w:ascii="Times New Roman" w:hAnsi="Times New Roman"/>
                <w:kern w:val="0"/>
                <w:szCs w:val="21"/>
                <w:lang w:val="zh-CN"/>
              </w:rPr>
              <w:t>南京律图定制资产管理有限公司</w:t>
            </w:r>
          </w:p>
        </w:tc>
        <w:tc>
          <w:tcPr>
            <w:tcW w:w="2693" w:type="pct"/>
            <w:vAlign w:val="center"/>
          </w:tcPr>
          <w:p w14:paraId="64BA9BF9" w14:textId="77777777" w:rsidR="00B64BF2" w:rsidRPr="005A6012" w:rsidRDefault="00B64BF2" w:rsidP="001A7649">
            <w:pPr>
              <w:widowControl/>
              <w:autoSpaceDE w:val="0"/>
              <w:autoSpaceDN w:val="0"/>
              <w:adjustRightInd w:val="0"/>
              <w:snapToGrid w:val="0"/>
              <w:rPr>
                <w:rFonts w:ascii="Times New Roman" w:hAnsi="Times New Roman"/>
                <w:kern w:val="0"/>
                <w:szCs w:val="21"/>
                <w:lang w:val="zh-CN"/>
              </w:rPr>
            </w:pPr>
            <w:r w:rsidRPr="005A6012">
              <w:rPr>
                <w:rFonts w:ascii="Times New Roman" w:hAnsi="Times New Roman"/>
                <w:kern w:val="0"/>
                <w:szCs w:val="21"/>
                <w:lang w:val="zh-CN"/>
              </w:rPr>
              <w:t>发行人独立董事施乔的父亲施兴九担任总经理并持股</w:t>
            </w:r>
            <w:r w:rsidRPr="005A6012">
              <w:rPr>
                <w:rFonts w:ascii="Times New Roman" w:hAnsi="Times New Roman"/>
                <w:kern w:val="0"/>
                <w:szCs w:val="21"/>
                <w:lang w:val="zh-CN"/>
              </w:rPr>
              <w:t>35%</w:t>
            </w:r>
            <w:r w:rsidRPr="005A6012">
              <w:rPr>
                <w:rFonts w:ascii="Times New Roman" w:hAnsi="Times New Roman"/>
                <w:kern w:val="0"/>
                <w:szCs w:val="21"/>
                <w:lang w:val="zh-CN"/>
              </w:rPr>
              <w:t>的企业</w:t>
            </w:r>
          </w:p>
        </w:tc>
      </w:tr>
      <w:tr w:rsidR="00B64BF2" w:rsidRPr="005A6012" w14:paraId="7C9CEE39" w14:textId="77777777" w:rsidTr="005271E6">
        <w:trPr>
          <w:trHeight w:val="340"/>
          <w:jc w:val="center"/>
        </w:trPr>
        <w:tc>
          <w:tcPr>
            <w:tcW w:w="396" w:type="pct"/>
            <w:vAlign w:val="center"/>
          </w:tcPr>
          <w:p w14:paraId="6FB3BC71" w14:textId="77777777" w:rsidR="00B64BF2" w:rsidRPr="005A6012" w:rsidRDefault="00B64BF2" w:rsidP="001A7649">
            <w:pPr>
              <w:widowControl/>
              <w:autoSpaceDE w:val="0"/>
              <w:autoSpaceDN w:val="0"/>
              <w:adjustRightInd w:val="0"/>
              <w:snapToGrid w:val="0"/>
              <w:jc w:val="center"/>
              <w:rPr>
                <w:rFonts w:ascii="Times New Roman" w:hAnsi="Times New Roman"/>
                <w:kern w:val="0"/>
                <w:szCs w:val="21"/>
                <w:lang w:val="zh-CN"/>
              </w:rPr>
            </w:pPr>
            <w:r w:rsidRPr="005A6012">
              <w:rPr>
                <w:rFonts w:ascii="Times New Roman" w:hAnsi="Times New Roman"/>
                <w:kern w:val="0"/>
                <w:szCs w:val="21"/>
                <w:lang w:val="zh-CN"/>
              </w:rPr>
              <w:t>10</w:t>
            </w:r>
          </w:p>
        </w:tc>
        <w:tc>
          <w:tcPr>
            <w:tcW w:w="1911" w:type="pct"/>
            <w:vAlign w:val="center"/>
          </w:tcPr>
          <w:p w14:paraId="5D5127D8" w14:textId="77777777" w:rsidR="00B64BF2" w:rsidRPr="005A6012" w:rsidRDefault="00B64BF2" w:rsidP="001A7649">
            <w:pPr>
              <w:widowControl/>
              <w:autoSpaceDE w:val="0"/>
              <w:autoSpaceDN w:val="0"/>
              <w:adjustRightInd w:val="0"/>
              <w:snapToGrid w:val="0"/>
              <w:rPr>
                <w:rFonts w:ascii="Times New Roman" w:hAnsi="Times New Roman"/>
                <w:kern w:val="0"/>
                <w:szCs w:val="21"/>
                <w:lang w:val="zh-CN"/>
              </w:rPr>
            </w:pPr>
            <w:r w:rsidRPr="005A6012">
              <w:rPr>
                <w:rFonts w:ascii="Times New Roman" w:hAnsi="Times New Roman"/>
                <w:kern w:val="0"/>
                <w:szCs w:val="21"/>
                <w:lang w:val="zh-CN"/>
              </w:rPr>
              <w:t>南京市江宁区苏兴达机箱厂</w:t>
            </w:r>
          </w:p>
        </w:tc>
        <w:tc>
          <w:tcPr>
            <w:tcW w:w="2693" w:type="pct"/>
            <w:vAlign w:val="center"/>
          </w:tcPr>
          <w:p w14:paraId="0D727FC9" w14:textId="77777777" w:rsidR="00B64BF2" w:rsidRPr="005A6012" w:rsidRDefault="00B64BF2" w:rsidP="001A7649">
            <w:pPr>
              <w:widowControl/>
              <w:autoSpaceDE w:val="0"/>
              <w:autoSpaceDN w:val="0"/>
              <w:adjustRightInd w:val="0"/>
              <w:snapToGrid w:val="0"/>
              <w:rPr>
                <w:rFonts w:ascii="Times New Roman" w:hAnsi="Times New Roman"/>
                <w:kern w:val="0"/>
                <w:szCs w:val="21"/>
                <w:lang w:val="zh-CN"/>
              </w:rPr>
            </w:pPr>
            <w:r w:rsidRPr="005A6012">
              <w:rPr>
                <w:rFonts w:ascii="Times New Roman" w:hAnsi="Times New Roman"/>
                <w:kern w:val="0"/>
                <w:szCs w:val="21"/>
                <w:lang w:val="zh-CN"/>
              </w:rPr>
              <w:t>发行人独立董事施乔的父亲施兴九担任经营者的个体工商户</w:t>
            </w:r>
          </w:p>
        </w:tc>
      </w:tr>
      <w:tr w:rsidR="00B64BF2" w:rsidRPr="005A6012" w14:paraId="45F3A37B" w14:textId="77777777" w:rsidTr="005271E6">
        <w:trPr>
          <w:trHeight w:val="340"/>
          <w:jc w:val="center"/>
        </w:trPr>
        <w:tc>
          <w:tcPr>
            <w:tcW w:w="396" w:type="pct"/>
            <w:vAlign w:val="center"/>
          </w:tcPr>
          <w:p w14:paraId="2B6C075B" w14:textId="77777777" w:rsidR="00B64BF2" w:rsidRPr="005A6012" w:rsidRDefault="00B64BF2" w:rsidP="001A7649">
            <w:pPr>
              <w:widowControl/>
              <w:autoSpaceDE w:val="0"/>
              <w:autoSpaceDN w:val="0"/>
              <w:adjustRightInd w:val="0"/>
              <w:snapToGrid w:val="0"/>
              <w:jc w:val="center"/>
              <w:rPr>
                <w:rFonts w:ascii="Times New Roman" w:hAnsi="Times New Roman"/>
                <w:kern w:val="0"/>
                <w:szCs w:val="21"/>
                <w:lang w:val="zh-CN"/>
              </w:rPr>
            </w:pPr>
            <w:r w:rsidRPr="005A6012">
              <w:rPr>
                <w:rFonts w:ascii="Times New Roman" w:hAnsi="Times New Roman"/>
                <w:kern w:val="0"/>
                <w:szCs w:val="21"/>
                <w:lang w:val="zh-CN"/>
              </w:rPr>
              <w:t>11</w:t>
            </w:r>
          </w:p>
        </w:tc>
        <w:tc>
          <w:tcPr>
            <w:tcW w:w="1911" w:type="pct"/>
            <w:vAlign w:val="center"/>
          </w:tcPr>
          <w:p w14:paraId="6A62F144" w14:textId="77777777" w:rsidR="00B64BF2" w:rsidRPr="005A6012" w:rsidRDefault="00B64BF2" w:rsidP="001A7649">
            <w:pPr>
              <w:widowControl/>
              <w:autoSpaceDE w:val="0"/>
              <w:autoSpaceDN w:val="0"/>
              <w:adjustRightInd w:val="0"/>
              <w:snapToGrid w:val="0"/>
              <w:rPr>
                <w:rFonts w:ascii="Times New Roman" w:hAnsi="Times New Roman"/>
                <w:kern w:val="0"/>
                <w:szCs w:val="21"/>
                <w:lang w:val="zh-CN"/>
              </w:rPr>
            </w:pPr>
            <w:r w:rsidRPr="005A6012">
              <w:rPr>
                <w:rFonts w:ascii="Times New Roman" w:hAnsi="Times New Roman"/>
                <w:kern w:val="0"/>
                <w:szCs w:val="21"/>
                <w:lang w:val="zh-CN"/>
              </w:rPr>
              <w:t>南京沭沂贸易有限公司</w:t>
            </w:r>
          </w:p>
        </w:tc>
        <w:tc>
          <w:tcPr>
            <w:tcW w:w="2693" w:type="pct"/>
            <w:vAlign w:val="center"/>
          </w:tcPr>
          <w:p w14:paraId="70CEBB48" w14:textId="77777777" w:rsidR="00B64BF2" w:rsidRPr="005A6012" w:rsidRDefault="00B64BF2" w:rsidP="001A7649">
            <w:pPr>
              <w:widowControl/>
              <w:autoSpaceDE w:val="0"/>
              <w:autoSpaceDN w:val="0"/>
              <w:adjustRightInd w:val="0"/>
              <w:snapToGrid w:val="0"/>
              <w:rPr>
                <w:rFonts w:ascii="Times New Roman" w:hAnsi="Times New Roman"/>
                <w:kern w:val="0"/>
                <w:szCs w:val="21"/>
                <w:lang w:val="zh-CN"/>
              </w:rPr>
            </w:pPr>
            <w:r w:rsidRPr="005A6012">
              <w:rPr>
                <w:rFonts w:ascii="Times New Roman" w:hAnsi="Times New Roman"/>
                <w:kern w:val="0"/>
                <w:szCs w:val="21"/>
                <w:lang w:val="zh-CN"/>
              </w:rPr>
              <w:t>发行人独立董事施乔配偶的父亲鲍恩顺持股</w:t>
            </w:r>
            <w:r w:rsidRPr="005A6012">
              <w:rPr>
                <w:rFonts w:ascii="Times New Roman" w:hAnsi="Times New Roman"/>
                <w:kern w:val="0"/>
                <w:szCs w:val="21"/>
                <w:lang w:val="zh-CN"/>
              </w:rPr>
              <w:t>50%</w:t>
            </w:r>
            <w:r w:rsidRPr="005A6012">
              <w:rPr>
                <w:rFonts w:ascii="Times New Roman" w:hAnsi="Times New Roman"/>
                <w:kern w:val="0"/>
                <w:szCs w:val="21"/>
                <w:lang w:val="zh-CN"/>
              </w:rPr>
              <w:t>的企业</w:t>
            </w:r>
          </w:p>
        </w:tc>
      </w:tr>
      <w:tr w:rsidR="00B64BF2" w:rsidRPr="005A6012" w14:paraId="39394F44" w14:textId="77777777" w:rsidTr="005271E6">
        <w:trPr>
          <w:trHeight w:val="340"/>
          <w:jc w:val="center"/>
        </w:trPr>
        <w:tc>
          <w:tcPr>
            <w:tcW w:w="396" w:type="pct"/>
            <w:vAlign w:val="center"/>
          </w:tcPr>
          <w:p w14:paraId="2ED375EF" w14:textId="77777777" w:rsidR="00B64BF2" w:rsidRPr="005A6012" w:rsidRDefault="00B64BF2" w:rsidP="001A7649">
            <w:pPr>
              <w:widowControl/>
              <w:autoSpaceDE w:val="0"/>
              <w:autoSpaceDN w:val="0"/>
              <w:adjustRightInd w:val="0"/>
              <w:snapToGrid w:val="0"/>
              <w:jc w:val="center"/>
              <w:rPr>
                <w:rFonts w:ascii="Times New Roman" w:hAnsi="Times New Roman"/>
                <w:kern w:val="0"/>
                <w:szCs w:val="21"/>
                <w:lang w:val="zh-CN"/>
              </w:rPr>
            </w:pPr>
            <w:r w:rsidRPr="005A6012">
              <w:rPr>
                <w:rFonts w:ascii="Times New Roman" w:hAnsi="Times New Roman"/>
                <w:kern w:val="0"/>
                <w:szCs w:val="21"/>
                <w:lang w:val="zh-CN"/>
              </w:rPr>
              <w:t>12</w:t>
            </w:r>
          </w:p>
        </w:tc>
        <w:tc>
          <w:tcPr>
            <w:tcW w:w="1911" w:type="pct"/>
            <w:vAlign w:val="center"/>
          </w:tcPr>
          <w:p w14:paraId="016019E9" w14:textId="77777777" w:rsidR="00B64BF2" w:rsidRPr="005A6012" w:rsidRDefault="00B64BF2" w:rsidP="001A7649">
            <w:pPr>
              <w:widowControl/>
              <w:autoSpaceDE w:val="0"/>
              <w:autoSpaceDN w:val="0"/>
              <w:adjustRightInd w:val="0"/>
              <w:snapToGrid w:val="0"/>
              <w:rPr>
                <w:rFonts w:ascii="Times New Roman" w:hAnsi="Times New Roman"/>
                <w:kern w:val="0"/>
                <w:szCs w:val="21"/>
                <w:lang w:val="zh-CN"/>
              </w:rPr>
            </w:pPr>
            <w:r w:rsidRPr="005A6012">
              <w:rPr>
                <w:rFonts w:ascii="Times New Roman" w:hAnsi="Times New Roman"/>
                <w:kern w:val="0"/>
                <w:szCs w:val="21"/>
                <w:lang w:val="zh-CN"/>
              </w:rPr>
              <w:t>沭阳县蜜云大厦有限公司</w:t>
            </w:r>
          </w:p>
        </w:tc>
        <w:tc>
          <w:tcPr>
            <w:tcW w:w="2693" w:type="pct"/>
            <w:vAlign w:val="center"/>
          </w:tcPr>
          <w:p w14:paraId="5ECEA914" w14:textId="77777777" w:rsidR="00B64BF2" w:rsidRPr="005A6012" w:rsidRDefault="00B64BF2" w:rsidP="001A7649">
            <w:pPr>
              <w:widowControl/>
              <w:autoSpaceDE w:val="0"/>
              <w:autoSpaceDN w:val="0"/>
              <w:adjustRightInd w:val="0"/>
              <w:snapToGrid w:val="0"/>
              <w:rPr>
                <w:rFonts w:ascii="Times New Roman" w:hAnsi="Times New Roman"/>
                <w:kern w:val="0"/>
                <w:szCs w:val="21"/>
                <w:lang w:val="zh-CN"/>
              </w:rPr>
            </w:pPr>
            <w:r w:rsidRPr="005A6012">
              <w:rPr>
                <w:rFonts w:ascii="Times New Roman" w:hAnsi="Times New Roman"/>
                <w:kern w:val="0"/>
                <w:szCs w:val="21"/>
                <w:lang w:val="zh-CN"/>
              </w:rPr>
              <w:t>发行人独立董事施乔配偶的父亲鲍恩顺担任董事的企业</w:t>
            </w:r>
          </w:p>
        </w:tc>
      </w:tr>
      <w:tr w:rsidR="00B64BF2" w:rsidRPr="005A6012" w14:paraId="1F697644" w14:textId="77777777" w:rsidTr="005271E6">
        <w:trPr>
          <w:trHeight w:val="340"/>
          <w:jc w:val="center"/>
        </w:trPr>
        <w:tc>
          <w:tcPr>
            <w:tcW w:w="396" w:type="pct"/>
            <w:vAlign w:val="center"/>
          </w:tcPr>
          <w:p w14:paraId="66A2B154" w14:textId="77777777" w:rsidR="00B64BF2" w:rsidRPr="005A6012" w:rsidRDefault="00B64BF2" w:rsidP="001A7649">
            <w:pPr>
              <w:widowControl/>
              <w:autoSpaceDE w:val="0"/>
              <w:autoSpaceDN w:val="0"/>
              <w:adjustRightInd w:val="0"/>
              <w:snapToGrid w:val="0"/>
              <w:jc w:val="center"/>
              <w:rPr>
                <w:rFonts w:ascii="Times New Roman" w:hAnsi="Times New Roman"/>
                <w:kern w:val="0"/>
                <w:szCs w:val="21"/>
                <w:lang w:val="zh-CN"/>
              </w:rPr>
            </w:pPr>
            <w:r w:rsidRPr="005A6012">
              <w:rPr>
                <w:rFonts w:ascii="Times New Roman" w:hAnsi="Times New Roman"/>
                <w:kern w:val="0"/>
                <w:szCs w:val="21"/>
                <w:lang w:val="zh-CN"/>
              </w:rPr>
              <w:t>13</w:t>
            </w:r>
          </w:p>
        </w:tc>
        <w:tc>
          <w:tcPr>
            <w:tcW w:w="1911" w:type="pct"/>
            <w:vAlign w:val="center"/>
          </w:tcPr>
          <w:p w14:paraId="0A79C440" w14:textId="77777777" w:rsidR="00B64BF2" w:rsidRPr="005A6012" w:rsidRDefault="00B64BF2" w:rsidP="001A7649">
            <w:pPr>
              <w:widowControl/>
              <w:autoSpaceDE w:val="0"/>
              <w:autoSpaceDN w:val="0"/>
              <w:adjustRightInd w:val="0"/>
              <w:snapToGrid w:val="0"/>
              <w:rPr>
                <w:rFonts w:ascii="Times New Roman" w:hAnsi="Times New Roman"/>
                <w:kern w:val="0"/>
                <w:szCs w:val="21"/>
                <w:lang w:val="zh-CN"/>
              </w:rPr>
            </w:pPr>
            <w:r w:rsidRPr="005A6012">
              <w:rPr>
                <w:rFonts w:ascii="Times New Roman" w:hAnsi="Times New Roman"/>
                <w:kern w:val="0"/>
                <w:szCs w:val="21"/>
                <w:lang w:val="zh-CN"/>
              </w:rPr>
              <w:t>凤巢（江苏）农产品国际贸易股份有限公司</w:t>
            </w:r>
          </w:p>
        </w:tc>
        <w:tc>
          <w:tcPr>
            <w:tcW w:w="2693" w:type="pct"/>
            <w:vAlign w:val="center"/>
          </w:tcPr>
          <w:p w14:paraId="7C6A91D4" w14:textId="77777777" w:rsidR="00B64BF2" w:rsidRPr="005A6012" w:rsidRDefault="00B64BF2" w:rsidP="001A7649">
            <w:pPr>
              <w:widowControl/>
              <w:autoSpaceDE w:val="0"/>
              <w:autoSpaceDN w:val="0"/>
              <w:adjustRightInd w:val="0"/>
              <w:snapToGrid w:val="0"/>
              <w:rPr>
                <w:rFonts w:ascii="Times New Roman" w:hAnsi="Times New Roman"/>
                <w:kern w:val="0"/>
                <w:szCs w:val="21"/>
                <w:lang w:val="zh-CN"/>
              </w:rPr>
            </w:pPr>
            <w:r w:rsidRPr="005A6012">
              <w:rPr>
                <w:rFonts w:ascii="Times New Roman" w:hAnsi="Times New Roman"/>
                <w:kern w:val="0"/>
                <w:szCs w:val="21"/>
                <w:lang w:val="zh-CN"/>
              </w:rPr>
              <w:t>发行人独立董事施乔配偶的父亲鲍恩顺担任董事、总经理的企业</w:t>
            </w:r>
          </w:p>
        </w:tc>
      </w:tr>
      <w:tr w:rsidR="00B64BF2" w:rsidRPr="005A6012" w14:paraId="3E98D49F" w14:textId="77777777" w:rsidTr="005271E6">
        <w:trPr>
          <w:trHeight w:val="340"/>
          <w:jc w:val="center"/>
        </w:trPr>
        <w:tc>
          <w:tcPr>
            <w:tcW w:w="396" w:type="pct"/>
            <w:vAlign w:val="center"/>
          </w:tcPr>
          <w:p w14:paraId="2BEAD91C" w14:textId="77777777" w:rsidR="00B64BF2" w:rsidRPr="005A6012" w:rsidRDefault="00B64BF2" w:rsidP="001A7649">
            <w:pPr>
              <w:widowControl/>
              <w:autoSpaceDE w:val="0"/>
              <w:autoSpaceDN w:val="0"/>
              <w:adjustRightInd w:val="0"/>
              <w:snapToGrid w:val="0"/>
              <w:jc w:val="center"/>
              <w:rPr>
                <w:rFonts w:ascii="Times New Roman" w:hAnsi="Times New Roman"/>
                <w:kern w:val="0"/>
                <w:szCs w:val="21"/>
                <w:lang w:val="zh-CN"/>
              </w:rPr>
            </w:pPr>
            <w:r w:rsidRPr="005A6012">
              <w:rPr>
                <w:rFonts w:ascii="Times New Roman" w:hAnsi="Times New Roman"/>
                <w:kern w:val="0"/>
                <w:szCs w:val="21"/>
                <w:lang w:val="zh-CN"/>
              </w:rPr>
              <w:t>14</w:t>
            </w:r>
          </w:p>
        </w:tc>
        <w:tc>
          <w:tcPr>
            <w:tcW w:w="1911" w:type="pct"/>
            <w:vAlign w:val="center"/>
          </w:tcPr>
          <w:p w14:paraId="6B97C8CF" w14:textId="77777777" w:rsidR="00B64BF2" w:rsidRPr="005A6012" w:rsidRDefault="00B64BF2" w:rsidP="001A7649">
            <w:pPr>
              <w:widowControl/>
              <w:autoSpaceDE w:val="0"/>
              <w:autoSpaceDN w:val="0"/>
              <w:adjustRightInd w:val="0"/>
              <w:snapToGrid w:val="0"/>
              <w:rPr>
                <w:rFonts w:ascii="Times New Roman" w:hAnsi="Times New Roman"/>
                <w:kern w:val="0"/>
                <w:szCs w:val="21"/>
                <w:lang w:val="zh-CN"/>
              </w:rPr>
            </w:pPr>
            <w:r w:rsidRPr="005A6012">
              <w:rPr>
                <w:rFonts w:ascii="Times New Roman" w:hAnsi="Times New Roman"/>
                <w:kern w:val="0"/>
                <w:szCs w:val="21"/>
                <w:lang w:val="zh-CN"/>
              </w:rPr>
              <w:t>北京同文世纪科技有限公司</w:t>
            </w:r>
          </w:p>
        </w:tc>
        <w:tc>
          <w:tcPr>
            <w:tcW w:w="2693" w:type="pct"/>
            <w:vAlign w:val="center"/>
          </w:tcPr>
          <w:p w14:paraId="38FF8B89" w14:textId="77777777" w:rsidR="00B64BF2" w:rsidRPr="005A6012" w:rsidRDefault="00B64BF2" w:rsidP="001A7649">
            <w:pPr>
              <w:widowControl/>
              <w:autoSpaceDE w:val="0"/>
              <w:autoSpaceDN w:val="0"/>
              <w:adjustRightInd w:val="0"/>
              <w:snapToGrid w:val="0"/>
              <w:rPr>
                <w:rFonts w:ascii="Times New Roman" w:hAnsi="Times New Roman"/>
                <w:kern w:val="0"/>
                <w:szCs w:val="21"/>
                <w:lang w:val="zh-CN"/>
              </w:rPr>
            </w:pPr>
            <w:r w:rsidRPr="005A6012">
              <w:rPr>
                <w:rFonts w:ascii="Times New Roman" w:hAnsi="Times New Roman"/>
                <w:kern w:val="0"/>
                <w:szCs w:val="21"/>
                <w:lang w:val="zh-CN"/>
              </w:rPr>
              <w:t>发行人独立董事麦伟洪的配偶彭蓉持股</w:t>
            </w:r>
            <w:r w:rsidRPr="005A6012">
              <w:rPr>
                <w:rFonts w:ascii="Times New Roman" w:hAnsi="Times New Roman"/>
                <w:kern w:val="0"/>
                <w:szCs w:val="21"/>
                <w:lang w:val="zh-CN"/>
              </w:rPr>
              <w:t>68.21%</w:t>
            </w:r>
            <w:r w:rsidRPr="005A6012">
              <w:rPr>
                <w:rFonts w:ascii="Times New Roman" w:hAnsi="Times New Roman"/>
                <w:kern w:val="0"/>
                <w:szCs w:val="21"/>
                <w:lang w:val="zh-CN"/>
              </w:rPr>
              <w:t>并担任监事的企业</w:t>
            </w:r>
          </w:p>
        </w:tc>
      </w:tr>
      <w:tr w:rsidR="00B64BF2" w:rsidRPr="005A6012" w14:paraId="1A7BD705" w14:textId="77777777" w:rsidTr="005271E6">
        <w:trPr>
          <w:trHeight w:val="340"/>
          <w:jc w:val="center"/>
        </w:trPr>
        <w:tc>
          <w:tcPr>
            <w:tcW w:w="396" w:type="pct"/>
            <w:vAlign w:val="center"/>
          </w:tcPr>
          <w:p w14:paraId="0821A70A" w14:textId="77777777" w:rsidR="00B64BF2" w:rsidRPr="005A6012" w:rsidRDefault="00B64BF2" w:rsidP="001A7649">
            <w:pPr>
              <w:widowControl/>
              <w:autoSpaceDE w:val="0"/>
              <w:autoSpaceDN w:val="0"/>
              <w:adjustRightInd w:val="0"/>
              <w:snapToGrid w:val="0"/>
              <w:jc w:val="center"/>
              <w:rPr>
                <w:rFonts w:ascii="Times New Roman" w:hAnsi="Times New Roman"/>
                <w:kern w:val="0"/>
                <w:szCs w:val="21"/>
                <w:lang w:val="zh-CN"/>
              </w:rPr>
            </w:pPr>
            <w:r w:rsidRPr="005A6012">
              <w:rPr>
                <w:rFonts w:ascii="Times New Roman" w:hAnsi="Times New Roman"/>
                <w:kern w:val="0"/>
                <w:szCs w:val="21"/>
                <w:lang w:val="zh-CN"/>
              </w:rPr>
              <w:t>15</w:t>
            </w:r>
          </w:p>
        </w:tc>
        <w:tc>
          <w:tcPr>
            <w:tcW w:w="1911" w:type="pct"/>
            <w:vAlign w:val="center"/>
          </w:tcPr>
          <w:p w14:paraId="0E11E4DB" w14:textId="77777777" w:rsidR="00B64BF2" w:rsidRPr="005A6012" w:rsidRDefault="00B64BF2" w:rsidP="001A7649">
            <w:pPr>
              <w:widowControl/>
              <w:autoSpaceDE w:val="0"/>
              <w:autoSpaceDN w:val="0"/>
              <w:adjustRightInd w:val="0"/>
              <w:snapToGrid w:val="0"/>
              <w:rPr>
                <w:rFonts w:ascii="Times New Roman" w:hAnsi="Times New Roman"/>
                <w:kern w:val="0"/>
                <w:szCs w:val="21"/>
                <w:lang w:val="zh-CN"/>
              </w:rPr>
            </w:pPr>
            <w:r w:rsidRPr="005A6012">
              <w:rPr>
                <w:rFonts w:ascii="Times New Roman" w:hAnsi="Times New Roman"/>
                <w:kern w:val="0"/>
                <w:szCs w:val="21"/>
                <w:lang w:val="zh-CN"/>
              </w:rPr>
              <w:t>北京同文世纪咨询有限公司</w:t>
            </w:r>
          </w:p>
        </w:tc>
        <w:tc>
          <w:tcPr>
            <w:tcW w:w="2693" w:type="pct"/>
            <w:vAlign w:val="center"/>
          </w:tcPr>
          <w:p w14:paraId="5F855E34" w14:textId="77777777" w:rsidR="00B64BF2" w:rsidRPr="005A6012" w:rsidRDefault="00B64BF2" w:rsidP="001A7649">
            <w:pPr>
              <w:widowControl/>
              <w:autoSpaceDE w:val="0"/>
              <w:autoSpaceDN w:val="0"/>
              <w:adjustRightInd w:val="0"/>
              <w:snapToGrid w:val="0"/>
              <w:rPr>
                <w:rFonts w:ascii="Times New Roman" w:hAnsi="Times New Roman"/>
                <w:kern w:val="0"/>
                <w:szCs w:val="21"/>
                <w:lang w:val="zh-CN"/>
              </w:rPr>
            </w:pPr>
            <w:r w:rsidRPr="005A6012">
              <w:rPr>
                <w:rFonts w:ascii="Times New Roman" w:hAnsi="Times New Roman"/>
                <w:kern w:val="0"/>
                <w:szCs w:val="21"/>
                <w:lang w:val="zh-CN"/>
              </w:rPr>
              <w:t>发行人独立董事麦伟洪担任监事、其配偶彭蓉持股</w:t>
            </w:r>
            <w:r w:rsidRPr="005A6012">
              <w:rPr>
                <w:rFonts w:ascii="Times New Roman" w:hAnsi="Times New Roman"/>
                <w:kern w:val="0"/>
                <w:szCs w:val="21"/>
                <w:lang w:val="zh-CN"/>
              </w:rPr>
              <w:t>50%</w:t>
            </w:r>
            <w:r w:rsidRPr="005A6012">
              <w:rPr>
                <w:rFonts w:ascii="Times New Roman" w:hAnsi="Times New Roman"/>
                <w:kern w:val="0"/>
                <w:szCs w:val="21"/>
                <w:lang w:val="zh-CN"/>
              </w:rPr>
              <w:t>并担任执行董事、总经理的企业</w:t>
            </w:r>
          </w:p>
        </w:tc>
      </w:tr>
      <w:tr w:rsidR="00B64BF2" w:rsidRPr="005A6012" w14:paraId="09E006E2" w14:textId="77777777" w:rsidTr="005271E6">
        <w:trPr>
          <w:trHeight w:val="340"/>
          <w:jc w:val="center"/>
        </w:trPr>
        <w:tc>
          <w:tcPr>
            <w:tcW w:w="396" w:type="pct"/>
            <w:vAlign w:val="center"/>
          </w:tcPr>
          <w:p w14:paraId="1BF4A466" w14:textId="77777777" w:rsidR="00B64BF2" w:rsidRPr="005A6012" w:rsidRDefault="00B64BF2" w:rsidP="001A7649">
            <w:pPr>
              <w:widowControl/>
              <w:autoSpaceDE w:val="0"/>
              <w:autoSpaceDN w:val="0"/>
              <w:adjustRightInd w:val="0"/>
              <w:snapToGrid w:val="0"/>
              <w:jc w:val="center"/>
              <w:rPr>
                <w:rFonts w:ascii="Times New Roman" w:hAnsi="Times New Roman"/>
                <w:kern w:val="0"/>
                <w:szCs w:val="21"/>
                <w:lang w:val="zh-CN"/>
              </w:rPr>
            </w:pPr>
            <w:r w:rsidRPr="005A6012">
              <w:rPr>
                <w:rFonts w:ascii="Times New Roman" w:hAnsi="Times New Roman"/>
                <w:kern w:val="0"/>
                <w:szCs w:val="21"/>
                <w:lang w:val="zh-CN"/>
              </w:rPr>
              <w:t>16</w:t>
            </w:r>
          </w:p>
        </w:tc>
        <w:tc>
          <w:tcPr>
            <w:tcW w:w="1911" w:type="pct"/>
            <w:vAlign w:val="center"/>
          </w:tcPr>
          <w:p w14:paraId="13539EC5" w14:textId="77777777" w:rsidR="00B64BF2" w:rsidRPr="005A6012" w:rsidRDefault="00B64BF2" w:rsidP="001A7649">
            <w:pPr>
              <w:widowControl/>
              <w:autoSpaceDE w:val="0"/>
              <w:autoSpaceDN w:val="0"/>
              <w:adjustRightInd w:val="0"/>
              <w:snapToGrid w:val="0"/>
              <w:rPr>
                <w:rFonts w:ascii="Times New Roman" w:hAnsi="Times New Roman"/>
                <w:kern w:val="0"/>
                <w:szCs w:val="21"/>
                <w:lang w:val="zh-CN"/>
              </w:rPr>
            </w:pPr>
            <w:r w:rsidRPr="005A6012">
              <w:rPr>
                <w:rFonts w:ascii="Times New Roman" w:hAnsi="Times New Roman"/>
                <w:kern w:val="0"/>
                <w:szCs w:val="21"/>
                <w:lang w:val="zh-CN"/>
              </w:rPr>
              <w:t>北京吾译超群科技有限公司</w:t>
            </w:r>
          </w:p>
        </w:tc>
        <w:tc>
          <w:tcPr>
            <w:tcW w:w="2693" w:type="pct"/>
            <w:vAlign w:val="center"/>
          </w:tcPr>
          <w:p w14:paraId="09FEAA83" w14:textId="77777777" w:rsidR="00B64BF2" w:rsidRPr="005A6012" w:rsidRDefault="00B64BF2" w:rsidP="001A7649">
            <w:pPr>
              <w:widowControl/>
              <w:autoSpaceDE w:val="0"/>
              <w:autoSpaceDN w:val="0"/>
              <w:adjustRightInd w:val="0"/>
              <w:snapToGrid w:val="0"/>
              <w:rPr>
                <w:rFonts w:ascii="Times New Roman" w:hAnsi="Times New Roman"/>
                <w:kern w:val="0"/>
                <w:szCs w:val="21"/>
                <w:lang w:val="zh-CN"/>
              </w:rPr>
            </w:pPr>
            <w:r w:rsidRPr="005A6012">
              <w:rPr>
                <w:rFonts w:ascii="Times New Roman" w:hAnsi="Times New Roman"/>
                <w:kern w:val="0"/>
                <w:szCs w:val="21"/>
                <w:lang w:val="zh-CN"/>
              </w:rPr>
              <w:t>发行人独立董事麦伟洪的配偶持股</w:t>
            </w:r>
            <w:r w:rsidRPr="005A6012">
              <w:rPr>
                <w:rFonts w:ascii="Times New Roman" w:hAnsi="Times New Roman"/>
                <w:kern w:val="0"/>
                <w:szCs w:val="21"/>
                <w:lang w:val="zh-CN"/>
              </w:rPr>
              <w:t>14.62%</w:t>
            </w:r>
            <w:r w:rsidRPr="005A6012">
              <w:rPr>
                <w:rFonts w:ascii="Times New Roman" w:hAnsi="Times New Roman"/>
                <w:kern w:val="0"/>
                <w:szCs w:val="21"/>
                <w:lang w:val="zh-CN"/>
              </w:rPr>
              <w:t>、北京同文世纪科技有限公司持股</w:t>
            </w:r>
            <w:r w:rsidRPr="005A6012">
              <w:rPr>
                <w:rFonts w:ascii="Times New Roman" w:hAnsi="Times New Roman"/>
                <w:kern w:val="0"/>
                <w:szCs w:val="21"/>
                <w:lang w:val="zh-CN"/>
              </w:rPr>
              <w:t>40.34%</w:t>
            </w:r>
            <w:r w:rsidRPr="005A6012">
              <w:rPr>
                <w:rFonts w:ascii="Times New Roman" w:hAnsi="Times New Roman"/>
                <w:kern w:val="0"/>
                <w:szCs w:val="21"/>
                <w:lang w:val="zh-CN"/>
              </w:rPr>
              <w:t>并由彭蓉担任董事长的企业</w:t>
            </w:r>
          </w:p>
        </w:tc>
      </w:tr>
      <w:tr w:rsidR="00B64BF2" w:rsidRPr="005A6012" w14:paraId="447C22BF" w14:textId="77777777" w:rsidTr="005271E6">
        <w:trPr>
          <w:trHeight w:val="340"/>
          <w:jc w:val="center"/>
        </w:trPr>
        <w:tc>
          <w:tcPr>
            <w:tcW w:w="396" w:type="pct"/>
            <w:vAlign w:val="center"/>
          </w:tcPr>
          <w:p w14:paraId="7274D4C7" w14:textId="77777777" w:rsidR="00B64BF2" w:rsidRPr="005A6012" w:rsidRDefault="00B64BF2" w:rsidP="001A7649">
            <w:pPr>
              <w:widowControl/>
              <w:autoSpaceDE w:val="0"/>
              <w:autoSpaceDN w:val="0"/>
              <w:adjustRightInd w:val="0"/>
              <w:snapToGrid w:val="0"/>
              <w:jc w:val="center"/>
              <w:rPr>
                <w:rFonts w:ascii="Times New Roman" w:hAnsi="Times New Roman"/>
                <w:kern w:val="0"/>
                <w:szCs w:val="21"/>
                <w:lang w:val="zh-CN"/>
              </w:rPr>
            </w:pPr>
            <w:r w:rsidRPr="005A6012">
              <w:rPr>
                <w:rFonts w:ascii="Times New Roman" w:hAnsi="Times New Roman"/>
                <w:kern w:val="0"/>
                <w:szCs w:val="21"/>
                <w:lang w:val="zh-CN"/>
              </w:rPr>
              <w:t>17</w:t>
            </w:r>
          </w:p>
        </w:tc>
        <w:tc>
          <w:tcPr>
            <w:tcW w:w="1911" w:type="pct"/>
            <w:vAlign w:val="center"/>
          </w:tcPr>
          <w:p w14:paraId="0713DDD8" w14:textId="77777777" w:rsidR="00B64BF2" w:rsidRPr="005A6012" w:rsidRDefault="00B64BF2" w:rsidP="001A7649">
            <w:pPr>
              <w:widowControl/>
              <w:autoSpaceDE w:val="0"/>
              <w:autoSpaceDN w:val="0"/>
              <w:adjustRightInd w:val="0"/>
              <w:snapToGrid w:val="0"/>
              <w:rPr>
                <w:rFonts w:ascii="Times New Roman" w:hAnsi="Times New Roman"/>
                <w:kern w:val="0"/>
                <w:szCs w:val="21"/>
                <w:lang w:val="zh-CN"/>
              </w:rPr>
            </w:pPr>
            <w:r w:rsidRPr="005A6012">
              <w:rPr>
                <w:rFonts w:ascii="Times New Roman" w:hAnsi="Times New Roman"/>
                <w:kern w:val="0"/>
                <w:szCs w:val="21"/>
                <w:lang w:val="zh-CN"/>
              </w:rPr>
              <w:t>南京凯荣建筑工程有限公司</w:t>
            </w:r>
          </w:p>
        </w:tc>
        <w:tc>
          <w:tcPr>
            <w:tcW w:w="2693" w:type="pct"/>
            <w:vAlign w:val="center"/>
          </w:tcPr>
          <w:p w14:paraId="20324B36" w14:textId="77777777" w:rsidR="00B64BF2" w:rsidRPr="005A6012" w:rsidRDefault="00B64BF2" w:rsidP="001A7649">
            <w:pPr>
              <w:widowControl/>
              <w:autoSpaceDE w:val="0"/>
              <w:autoSpaceDN w:val="0"/>
              <w:adjustRightInd w:val="0"/>
              <w:snapToGrid w:val="0"/>
              <w:rPr>
                <w:rFonts w:ascii="Times New Roman" w:hAnsi="Times New Roman"/>
                <w:kern w:val="0"/>
                <w:szCs w:val="21"/>
                <w:lang w:val="zh-CN"/>
              </w:rPr>
            </w:pPr>
            <w:r w:rsidRPr="005A6012">
              <w:rPr>
                <w:rFonts w:ascii="Times New Roman" w:hAnsi="Times New Roman"/>
                <w:kern w:val="0"/>
                <w:szCs w:val="21"/>
                <w:lang w:val="zh-CN"/>
              </w:rPr>
              <w:t>发行人实际控制人近亲属陈佩珍持股</w:t>
            </w:r>
            <w:r w:rsidRPr="005A6012">
              <w:rPr>
                <w:rFonts w:ascii="Times New Roman" w:hAnsi="Times New Roman"/>
                <w:kern w:val="0"/>
                <w:szCs w:val="21"/>
                <w:lang w:val="zh-CN"/>
              </w:rPr>
              <w:t>50%</w:t>
            </w:r>
            <w:r w:rsidRPr="005A6012">
              <w:rPr>
                <w:rFonts w:ascii="Times New Roman" w:hAnsi="Times New Roman"/>
                <w:kern w:val="0"/>
                <w:szCs w:val="21"/>
                <w:lang w:val="zh-CN"/>
              </w:rPr>
              <w:t>并担任执行董事的企业（已于</w:t>
            </w:r>
            <w:r w:rsidRPr="005A6012">
              <w:rPr>
                <w:rFonts w:ascii="Times New Roman" w:hAnsi="Times New Roman"/>
                <w:kern w:val="0"/>
                <w:szCs w:val="21"/>
                <w:lang w:val="zh-CN"/>
              </w:rPr>
              <w:t>2010</w:t>
            </w:r>
            <w:r w:rsidRPr="005A6012">
              <w:rPr>
                <w:rFonts w:ascii="Times New Roman" w:hAnsi="Times New Roman"/>
                <w:kern w:val="0"/>
                <w:szCs w:val="21"/>
                <w:lang w:val="zh-CN"/>
              </w:rPr>
              <w:t>年</w:t>
            </w:r>
            <w:r w:rsidRPr="005A6012">
              <w:rPr>
                <w:rFonts w:ascii="Times New Roman" w:hAnsi="Times New Roman"/>
                <w:kern w:val="0"/>
                <w:szCs w:val="21"/>
                <w:lang w:val="zh-CN"/>
              </w:rPr>
              <w:t>6</w:t>
            </w:r>
            <w:r w:rsidRPr="005A6012">
              <w:rPr>
                <w:rFonts w:ascii="Times New Roman" w:hAnsi="Times New Roman"/>
                <w:kern w:val="0"/>
                <w:szCs w:val="21"/>
                <w:lang w:val="zh-CN"/>
              </w:rPr>
              <w:t>月</w:t>
            </w:r>
            <w:r w:rsidRPr="005A6012">
              <w:rPr>
                <w:rFonts w:ascii="Times New Roman" w:hAnsi="Times New Roman"/>
                <w:kern w:val="0"/>
                <w:szCs w:val="21"/>
                <w:lang w:val="zh-CN"/>
              </w:rPr>
              <w:t>25</w:t>
            </w:r>
            <w:r w:rsidRPr="005A6012">
              <w:rPr>
                <w:rFonts w:ascii="Times New Roman" w:hAnsi="Times New Roman"/>
                <w:kern w:val="0"/>
                <w:szCs w:val="21"/>
                <w:lang w:val="zh-CN"/>
              </w:rPr>
              <w:t>日吊销）</w:t>
            </w:r>
          </w:p>
        </w:tc>
      </w:tr>
      <w:tr w:rsidR="00B64BF2" w:rsidRPr="005A6012" w14:paraId="055CFCB2" w14:textId="77777777" w:rsidTr="005271E6">
        <w:trPr>
          <w:trHeight w:val="340"/>
          <w:jc w:val="center"/>
        </w:trPr>
        <w:tc>
          <w:tcPr>
            <w:tcW w:w="396" w:type="pct"/>
            <w:vAlign w:val="center"/>
          </w:tcPr>
          <w:p w14:paraId="694DC1D7" w14:textId="77777777" w:rsidR="00B64BF2" w:rsidRPr="005A6012" w:rsidRDefault="00B64BF2" w:rsidP="001A7649">
            <w:pPr>
              <w:widowControl/>
              <w:autoSpaceDE w:val="0"/>
              <w:autoSpaceDN w:val="0"/>
              <w:adjustRightInd w:val="0"/>
              <w:snapToGrid w:val="0"/>
              <w:jc w:val="center"/>
              <w:rPr>
                <w:rFonts w:ascii="Times New Roman" w:hAnsi="Times New Roman"/>
                <w:kern w:val="0"/>
                <w:szCs w:val="21"/>
                <w:lang w:val="zh-CN"/>
              </w:rPr>
            </w:pPr>
            <w:r w:rsidRPr="005A6012">
              <w:rPr>
                <w:rFonts w:ascii="Times New Roman" w:hAnsi="Times New Roman"/>
                <w:kern w:val="0"/>
                <w:szCs w:val="21"/>
                <w:lang w:val="zh-CN"/>
              </w:rPr>
              <w:t>18</w:t>
            </w:r>
          </w:p>
        </w:tc>
        <w:tc>
          <w:tcPr>
            <w:tcW w:w="1911" w:type="pct"/>
            <w:vAlign w:val="center"/>
          </w:tcPr>
          <w:p w14:paraId="671247BE" w14:textId="77777777" w:rsidR="00B64BF2" w:rsidRPr="005A6012" w:rsidRDefault="00B64BF2" w:rsidP="001A7649">
            <w:pPr>
              <w:widowControl/>
              <w:autoSpaceDE w:val="0"/>
              <w:autoSpaceDN w:val="0"/>
              <w:adjustRightInd w:val="0"/>
              <w:snapToGrid w:val="0"/>
              <w:rPr>
                <w:rFonts w:ascii="Times New Roman" w:hAnsi="Times New Roman"/>
                <w:kern w:val="0"/>
                <w:szCs w:val="21"/>
                <w:lang w:val="zh-CN"/>
              </w:rPr>
            </w:pPr>
            <w:r w:rsidRPr="005A6012">
              <w:rPr>
                <w:rFonts w:ascii="Times New Roman" w:hAnsi="Times New Roman"/>
                <w:kern w:val="0"/>
                <w:szCs w:val="21"/>
                <w:lang w:val="zh-CN"/>
              </w:rPr>
              <w:t>南京市先智文化传播有限公司</w:t>
            </w:r>
          </w:p>
        </w:tc>
        <w:tc>
          <w:tcPr>
            <w:tcW w:w="2693" w:type="pct"/>
            <w:vAlign w:val="center"/>
          </w:tcPr>
          <w:p w14:paraId="435740C7" w14:textId="77777777" w:rsidR="00B64BF2" w:rsidRPr="005A6012" w:rsidRDefault="00B64BF2" w:rsidP="001A7649">
            <w:pPr>
              <w:widowControl/>
              <w:autoSpaceDE w:val="0"/>
              <w:autoSpaceDN w:val="0"/>
              <w:adjustRightInd w:val="0"/>
              <w:snapToGrid w:val="0"/>
              <w:rPr>
                <w:rFonts w:ascii="Times New Roman" w:hAnsi="Times New Roman"/>
                <w:kern w:val="0"/>
                <w:szCs w:val="21"/>
                <w:lang w:val="zh-CN"/>
              </w:rPr>
            </w:pPr>
            <w:r w:rsidRPr="005A6012">
              <w:rPr>
                <w:rFonts w:ascii="Times New Roman" w:hAnsi="Times New Roman"/>
                <w:kern w:val="0"/>
                <w:szCs w:val="21"/>
                <w:lang w:val="zh-CN"/>
              </w:rPr>
              <w:t>发行人高管阮中飞持股</w:t>
            </w:r>
            <w:r w:rsidRPr="005A6012">
              <w:rPr>
                <w:rFonts w:ascii="Times New Roman" w:hAnsi="Times New Roman"/>
                <w:kern w:val="0"/>
                <w:szCs w:val="21"/>
                <w:lang w:val="zh-CN"/>
              </w:rPr>
              <w:t>60%</w:t>
            </w:r>
            <w:r w:rsidRPr="005A6012">
              <w:rPr>
                <w:rFonts w:ascii="Times New Roman" w:hAnsi="Times New Roman"/>
                <w:kern w:val="0"/>
                <w:szCs w:val="21"/>
                <w:lang w:val="zh-CN"/>
              </w:rPr>
              <w:t>并担任执行董事的企业（已于</w:t>
            </w:r>
            <w:r w:rsidRPr="005A6012">
              <w:rPr>
                <w:rFonts w:ascii="Times New Roman" w:hAnsi="Times New Roman"/>
                <w:kern w:val="0"/>
                <w:szCs w:val="21"/>
                <w:lang w:val="zh-CN"/>
              </w:rPr>
              <w:t>2010</w:t>
            </w:r>
            <w:r w:rsidRPr="005A6012">
              <w:rPr>
                <w:rFonts w:ascii="Times New Roman" w:hAnsi="Times New Roman"/>
                <w:kern w:val="0"/>
                <w:szCs w:val="21"/>
                <w:lang w:val="zh-CN"/>
              </w:rPr>
              <w:t>年</w:t>
            </w:r>
            <w:r w:rsidRPr="005A6012">
              <w:rPr>
                <w:rFonts w:ascii="Times New Roman" w:hAnsi="Times New Roman"/>
                <w:kern w:val="0"/>
                <w:szCs w:val="21"/>
                <w:lang w:val="zh-CN"/>
              </w:rPr>
              <w:t>7</w:t>
            </w:r>
            <w:r w:rsidRPr="005A6012">
              <w:rPr>
                <w:rFonts w:ascii="Times New Roman" w:hAnsi="Times New Roman"/>
                <w:kern w:val="0"/>
                <w:szCs w:val="21"/>
                <w:lang w:val="zh-CN"/>
              </w:rPr>
              <w:t>月</w:t>
            </w:r>
            <w:r w:rsidRPr="005A6012">
              <w:rPr>
                <w:rFonts w:ascii="Times New Roman" w:hAnsi="Times New Roman"/>
                <w:kern w:val="0"/>
                <w:szCs w:val="21"/>
                <w:lang w:val="zh-CN"/>
              </w:rPr>
              <w:t>30</w:t>
            </w:r>
            <w:r w:rsidRPr="005A6012">
              <w:rPr>
                <w:rFonts w:ascii="Times New Roman" w:hAnsi="Times New Roman"/>
                <w:kern w:val="0"/>
                <w:szCs w:val="21"/>
                <w:lang w:val="zh-CN"/>
              </w:rPr>
              <w:t>日吊销、于</w:t>
            </w:r>
            <w:r w:rsidRPr="005A6012">
              <w:rPr>
                <w:rFonts w:ascii="Times New Roman" w:hAnsi="Times New Roman"/>
                <w:kern w:val="0"/>
                <w:szCs w:val="21"/>
                <w:lang w:val="zh-CN"/>
              </w:rPr>
              <w:t>2020</w:t>
            </w:r>
            <w:r w:rsidRPr="005A6012">
              <w:rPr>
                <w:rFonts w:ascii="Times New Roman" w:hAnsi="Times New Roman"/>
                <w:kern w:val="0"/>
                <w:szCs w:val="21"/>
                <w:lang w:val="zh-CN"/>
              </w:rPr>
              <w:t>年</w:t>
            </w:r>
            <w:r w:rsidRPr="005A6012">
              <w:rPr>
                <w:rFonts w:ascii="Times New Roman" w:hAnsi="Times New Roman"/>
                <w:kern w:val="0"/>
                <w:szCs w:val="21"/>
                <w:lang w:val="zh-CN"/>
              </w:rPr>
              <w:t>4</w:t>
            </w:r>
            <w:r w:rsidRPr="005A6012">
              <w:rPr>
                <w:rFonts w:ascii="Times New Roman" w:hAnsi="Times New Roman"/>
                <w:kern w:val="0"/>
                <w:szCs w:val="21"/>
                <w:lang w:val="zh-CN"/>
              </w:rPr>
              <w:t>月</w:t>
            </w:r>
            <w:r w:rsidRPr="005A6012">
              <w:rPr>
                <w:rFonts w:ascii="Times New Roman" w:hAnsi="Times New Roman"/>
                <w:kern w:val="0"/>
                <w:szCs w:val="21"/>
                <w:lang w:val="zh-CN"/>
              </w:rPr>
              <w:t>29</w:t>
            </w:r>
            <w:r w:rsidRPr="005A6012">
              <w:rPr>
                <w:rFonts w:ascii="Times New Roman" w:hAnsi="Times New Roman"/>
                <w:kern w:val="0"/>
                <w:szCs w:val="21"/>
                <w:lang w:val="zh-CN"/>
              </w:rPr>
              <w:t>日注销）</w:t>
            </w:r>
          </w:p>
        </w:tc>
      </w:tr>
      <w:tr w:rsidR="00B64BF2" w:rsidRPr="005A6012" w14:paraId="624CB100" w14:textId="77777777" w:rsidTr="005271E6">
        <w:trPr>
          <w:trHeight w:val="340"/>
          <w:jc w:val="center"/>
        </w:trPr>
        <w:tc>
          <w:tcPr>
            <w:tcW w:w="396" w:type="pct"/>
            <w:vAlign w:val="center"/>
          </w:tcPr>
          <w:p w14:paraId="5B56E971" w14:textId="77777777" w:rsidR="00B64BF2" w:rsidRPr="005A6012" w:rsidRDefault="00B64BF2" w:rsidP="001A7649">
            <w:pPr>
              <w:widowControl/>
              <w:autoSpaceDE w:val="0"/>
              <w:autoSpaceDN w:val="0"/>
              <w:adjustRightInd w:val="0"/>
              <w:snapToGrid w:val="0"/>
              <w:jc w:val="center"/>
              <w:rPr>
                <w:rFonts w:ascii="Times New Roman" w:hAnsi="Times New Roman"/>
                <w:kern w:val="0"/>
                <w:szCs w:val="21"/>
                <w:lang w:val="zh-CN"/>
              </w:rPr>
            </w:pPr>
            <w:r w:rsidRPr="005A6012">
              <w:rPr>
                <w:rFonts w:ascii="Times New Roman" w:hAnsi="Times New Roman"/>
                <w:kern w:val="0"/>
                <w:szCs w:val="21"/>
                <w:lang w:val="zh-CN"/>
              </w:rPr>
              <w:t>19</w:t>
            </w:r>
          </w:p>
        </w:tc>
        <w:tc>
          <w:tcPr>
            <w:tcW w:w="1911" w:type="pct"/>
            <w:vAlign w:val="center"/>
          </w:tcPr>
          <w:p w14:paraId="30467768" w14:textId="77777777" w:rsidR="00B64BF2" w:rsidRPr="005A6012" w:rsidRDefault="00B64BF2" w:rsidP="001A7649">
            <w:pPr>
              <w:widowControl/>
              <w:autoSpaceDE w:val="0"/>
              <w:autoSpaceDN w:val="0"/>
              <w:adjustRightInd w:val="0"/>
              <w:snapToGrid w:val="0"/>
              <w:rPr>
                <w:rFonts w:ascii="Times New Roman" w:hAnsi="Times New Roman"/>
                <w:kern w:val="0"/>
                <w:szCs w:val="21"/>
                <w:lang w:val="zh-CN"/>
              </w:rPr>
            </w:pPr>
            <w:r w:rsidRPr="005A6012">
              <w:rPr>
                <w:rFonts w:ascii="Times New Roman" w:hAnsi="Times New Roman"/>
                <w:kern w:val="0"/>
                <w:szCs w:val="21"/>
                <w:lang w:val="zh-CN"/>
              </w:rPr>
              <w:t>南京司佑司米商贸有限公司</w:t>
            </w:r>
          </w:p>
        </w:tc>
        <w:tc>
          <w:tcPr>
            <w:tcW w:w="2693" w:type="pct"/>
            <w:vAlign w:val="center"/>
          </w:tcPr>
          <w:p w14:paraId="1A5FA514" w14:textId="77777777" w:rsidR="00B64BF2" w:rsidRPr="005A6012" w:rsidRDefault="00B64BF2" w:rsidP="001A7649">
            <w:pPr>
              <w:widowControl/>
              <w:autoSpaceDE w:val="0"/>
              <w:autoSpaceDN w:val="0"/>
              <w:adjustRightInd w:val="0"/>
              <w:snapToGrid w:val="0"/>
              <w:rPr>
                <w:rFonts w:ascii="Times New Roman" w:hAnsi="Times New Roman"/>
                <w:kern w:val="0"/>
                <w:szCs w:val="21"/>
                <w:lang w:val="zh-CN"/>
              </w:rPr>
            </w:pPr>
            <w:r w:rsidRPr="005A6012">
              <w:rPr>
                <w:rFonts w:ascii="Times New Roman" w:hAnsi="Times New Roman"/>
                <w:kern w:val="0"/>
                <w:szCs w:val="21"/>
                <w:lang w:val="zh-CN"/>
              </w:rPr>
              <w:t>发行人董事及高管阮中飞配偶司思持股</w:t>
            </w:r>
            <w:r w:rsidRPr="005A6012">
              <w:rPr>
                <w:rFonts w:ascii="Times New Roman" w:hAnsi="Times New Roman"/>
                <w:kern w:val="0"/>
                <w:szCs w:val="21"/>
                <w:lang w:val="zh-CN"/>
              </w:rPr>
              <w:t>100%</w:t>
            </w:r>
            <w:r w:rsidRPr="005A6012">
              <w:rPr>
                <w:rFonts w:ascii="Times New Roman" w:hAnsi="Times New Roman"/>
                <w:kern w:val="0"/>
                <w:szCs w:val="21"/>
                <w:lang w:val="zh-CN"/>
              </w:rPr>
              <w:t>并担任执行董事的企业（该公司股权已于</w:t>
            </w:r>
            <w:r w:rsidRPr="005A6012">
              <w:rPr>
                <w:rFonts w:ascii="Times New Roman" w:hAnsi="Times New Roman"/>
                <w:kern w:val="0"/>
                <w:szCs w:val="21"/>
                <w:lang w:val="zh-CN"/>
              </w:rPr>
              <w:t>2020</w:t>
            </w:r>
            <w:r w:rsidRPr="005A6012">
              <w:rPr>
                <w:rFonts w:ascii="Times New Roman" w:hAnsi="Times New Roman"/>
                <w:kern w:val="0"/>
                <w:szCs w:val="21"/>
                <w:lang w:val="zh-CN"/>
              </w:rPr>
              <w:t>年</w:t>
            </w:r>
            <w:r w:rsidRPr="005A6012">
              <w:rPr>
                <w:rFonts w:ascii="Times New Roman" w:hAnsi="Times New Roman"/>
                <w:kern w:val="0"/>
                <w:szCs w:val="21"/>
                <w:lang w:val="zh-CN"/>
              </w:rPr>
              <w:t>5</w:t>
            </w:r>
            <w:r w:rsidRPr="005A6012">
              <w:rPr>
                <w:rFonts w:ascii="Times New Roman" w:hAnsi="Times New Roman"/>
                <w:kern w:val="0"/>
                <w:szCs w:val="21"/>
                <w:lang w:val="zh-CN"/>
              </w:rPr>
              <w:t>月</w:t>
            </w:r>
            <w:r w:rsidRPr="005A6012">
              <w:rPr>
                <w:rFonts w:ascii="Times New Roman" w:hAnsi="Times New Roman"/>
                <w:kern w:val="0"/>
                <w:szCs w:val="21"/>
                <w:lang w:val="zh-CN"/>
              </w:rPr>
              <w:t>21</w:t>
            </w:r>
            <w:r w:rsidRPr="005A6012">
              <w:rPr>
                <w:rFonts w:ascii="Times New Roman" w:hAnsi="Times New Roman"/>
                <w:kern w:val="0"/>
                <w:szCs w:val="21"/>
                <w:lang w:val="zh-CN"/>
              </w:rPr>
              <w:t>日转让至阮中飞母亲宋秀珍）</w:t>
            </w:r>
          </w:p>
        </w:tc>
      </w:tr>
    </w:tbl>
    <w:p w14:paraId="332F4ACE" w14:textId="77777777" w:rsidR="001D6EEB" w:rsidRPr="00C4270A" w:rsidRDefault="00B813E3" w:rsidP="00AC3433">
      <w:pPr>
        <w:pStyle w:val="003"/>
        <w:spacing w:before="120"/>
      </w:pPr>
      <w:bookmarkStart w:id="1310" w:name="_Toc46219738"/>
      <w:r w:rsidRPr="00C4270A">
        <w:t>（</w:t>
      </w:r>
      <w:r w:rsidRPr="00C4270A">
        <w:rPr>
          <w:rFonts w:hint="eastAsia"/>
        </w:rPr>
        <w:t>七</w:t>
      </w:r>
      <w:r w:rsidRPr="00C4270A">
        <w:t>）</w:t>
      </w:r>
      <w:r w:rsidRPr="00C4270A">
        <w:rPr>
          <w:rFonts w:hint="eastAsia"/>
        </w:rPr>
        <w:t>曾经的</w:t>
      </w:r>
      <w:r w:rsidRPr="00C4270A">
        <w:t>关联</w:t>
      </w:r>
      <w:r w:rsidRPr="00C4270A">
        <w:rPr>
          <w:rFonts w:hint="eastAsia"/>
        </w:rPr>
        <w:t>方</w:t>
      </w:r>
      <w:bookmarkEnd w:id="1310"/>
    </w:p>
    <w:p w14:paraId="385599B4" w14:textId="77777777" w:rsidR="001D6EEB" w:rsidRPr="00C4270A" w:rsidRDefault="00B813E3" w:rsidP="00FB45FA">
      <w:pPr>
        <w:pStyle w:val="004"/>
        <w:spacing w:before="120"/>
        <w:ind w:firstLine="482"/>
      </w:pPr>
      <w:r w:rsidRPr="00C4270A">
        <w:t>1</w:t>
      </w:r>
      <w:r w:rsidRPr="00C4270A">
        <w:rPr>
          <w:rFonts w:hint="eastAsia"/>
        </w:rPr>
        <w:t>、曾经的关联自然人</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860"/>
        <w:gridCol w:w="2084"/>
        <w:gridCol w:w="1714"/>
        <w:gridCol w:w="3870"/>
      </w:tblGrid>
      <w:tr w:rsidR="001D6EEB" w:rsidRPr="005A6012" w14:paraId="439AAD40" w14:textId="77777777" w:rsidTr="005A6012">
        <w:trPr>
          <w:trHeight w:val="340"/>
          <w:jc w:val="center"/>
        </w:trPr>
        <w:tc>
          <w:tcPr>
            <w:tcW w:w="504" w:type="pct"/>
            <w:vAlign w:val="center"/>
          </w:tcPr>
          <w:p w14:paraId="46F65233" w14:textId="77777777" w:rsidR="001D6EEB" w:rsidRPr="005A6012" w:rsidRDefault="00B813E3" w:rsidP="001A7649">
            <w:pPr>
              <w:pStyle w:val="afffff0"/>
              <w:adjustRightInd w:val="0"/>
              <w:snapToGrid w:val="0"/>
              <w:rPr>
                <w:rFonts w:ascii="Times New Roman" w:hAnsi="Times New Roman" w:cs="Times New Roman"/>
                <w:b/>
                <w:szCs w:val="21"/>
              </w:rPr>
            </w:pPr>
            <w:r w:rsidRPr="005A6012">
              <w:rPr>
                <w:rFonts w:ascii="Times New Roman" w:hAnsi="Times New Roman" w:cs="Times New Roman"/>
                <w:b/>
                <w:szCs w:val="21"/>
              </w:rPr>
              <w:t>序号</w:t>
            </w:r>
          </w:p>
        </w:tc>
        <w:tc>
          <w:tcPr>
            <w:tcW w:w="1222" w:type="pct"/>
            <w:vAlign w:val="center"/>
          </w:tcPr>
          <w:p w14:paraId="72BC5720" w14:textId="77777777" w:rsidR="001D6EEB" w:rsidRPr="005A6012" w:rsidRDefault="00B813E3" w:rsidP="001A7649">
            <w:pPr>
              <w:pStyle w:val="afffff0"/>
              <w:adjustRightInd w:val="0"/>
              <w:snapToGrid w:val="0"/>
              <w:rPr>
                <w:rFonts w:ascii="Times New Roman" w:hAnsi="Times New Roman" w:cs="Times New Roman"/>
                <w:b/>
                <w:szCs w:val="21"/>
              </w:rPr>
            </w:pPr>
            <w:r w:rsidRPr="005A6012">
              <w:rPr>
                <w:rFonts w:ascii="Times New Roman" w:hAnsi="Times New Roman" w:cs="Times New Roman"/>
                <w:b/>
                <w:szCs w:val="21"/>
              </w:rPr>
              <w:t>姓名</w:t>
            </w:r>
          </w:p>
        </w:tc>
        <w:tc>
          <w:tcPr>
            <w:tcW w:w="1005" w:type="pct"/>
            <w:vAlign w:val="center"/>
          </w:tcPr>
          <w:p w14:paraId="3E675658" w14:textId="77777777" w:rsidR="001D6EEB" w:rsidRPr="005A6012" w:rsidRDefault="00B813E3" w:rsidP="001A7649">
            <w:pPr>
              <w:pStyle w:val="afffff0"/>
              <w:adjustRightInd w:val="0"/>
              <w:snapToGrid w:val="0"/>
              <w:rPr>
                <w:rFonts w:ascii="Times New Roman" w:hAnsi="Times New Roman" w:cs="Times New Roman"/>
                <w:b/>
                <w:szCs w:val="21"/>
              </w:rPr>
            </w:pPr>
            <w:r w:rsidRPr="005A6012">
              <w:rPr>
                <w:rFonts w:ascii="Times New Roman" w:hAnsi="Times New Roman" w:cs="Times New Roman"/>
                <w:b/>
                <w:bCs/>
                <w:kern w:val="0"/>
                <w:szCs w:val="21"/>
              </w:rPr>
              <w:t>关联关系</w:t>
            </w:r>
          </w:p>
        </w:tc>
        <w:tc>
          <w:tcPr>
            <w:tcW w:w="2269" w:type="pct"/>
            <w:vAlign w:val="center"/>
          </w:tcPr>
          <w:p w14:paraId="1D684137" w14:textId="77777777" w:rsidR="001D6EEB" w:rsidRPr="005A6012" w:rsidRDefault="00B813E3" w:rsidP="001A7649">
            <w:pPr>
              <w:pStyle w:val="afffff0"/>
              <w:adjustRightInd w:val="0"/>
              <w:snapToGrid w:val="0"/>
              <w:rPr>
                <w:rFonts w:ascii="Times New Roman" w:hAnsi="Times New Roman" w:cs="Times New Roman"/>
                <w:b/>
                <w:bCs/>
                <w:kern w:val="0"/>
                <w:szCs w:val="21"/>
              </w:rPr>
            </w:pPr>
            <w:r w:rsidRPr="005A6012">
              <w:rPr>
                <w:rFonts w:ascii="Times New Roman" w:hAnsi="Times New Roman" w:cs="Times New Roman"/>
                <w:b/>
                <w:bCs/>
                <w:kern w:val="0"/>
                <w:szCs w:val="21"/>
              </w:rPr>
              <w:t>任职期间</w:t>
            </w:r>
          </w:p>
        </w:tc>
      </w:tr>
      <w:tr w:rsidR="001D6EEB" w:rsidRPr="005A6012" w14:paraId="38C32DDE" w14:textId="77777777" w:rsidTr="005A6012">
        <w:trPr>
          <w:trHeight w:val="340"/>
          <w:jc w:val="center"/>
        </w:trPr>
        <w:tc>
          <w:tcPr>
            <w:tcW w:w="504" w:type="pct"/>
            <w:vAlign w:val="center"/>
          </w:tcPr>
          <w:p w14:paraId="1FF55B06" w14:textId="77777777" w:rsidR="001D6EEB" w:rsidRPr="005A6012" w:rsidRDefault="00B813E3" w:rsidP="001A7649">
            <w:pPr>
              <w:pStyle w:val="afffff0"/>
              <w:adjustRightInd w:val="0"/>
              <w:snapToGrid w:val="0"/>
              <w:rPr>
                <w:rFonts w:ascii="Times New Roman" w:hAnsi="Times New Roman" w:cs="Times New Roman"/>
                <w:szCs w:val="21"/>
              </w:rPr>
            </w:pPr>
            <w:r w:rsidRPr="005A6012">
              <w:rPr>
                <w:rFonts w:ascii="Times New Roman" w:hAnsi="Times New Roman" w:cs="Times New Roman"/>
                <w:szCs w:val="21"/>
              </w:rPr>
              <w:t>1</w:t>
            </w:r>
          </w:p>
        </w:tc>
        <w:tc>
          <w:tcPr>
            <w:tcW w:w="1222" w:type="pct"/>
            <w:vAlign w:val="center"/>
          </w:tcPr>
          <w:p w14:paraId="22B1C8CD" w14:textId="77777777" w:rsidR="001D6EEB" w:rsidRPr="005A6012" w:rsidRDefault="00B813E3" w:rsidP="001A7649">
            <w:pPr>
              <w:pStyle w:val="afffff0"/>
              <w:adjustRightInd w:val="0"/>
              <w:snapToGrid w:val="0"/>
              <w:rPr>
                <w:rFonts w:ascii="Times New Roman" w:hAnsi="Times New Roman" w:cs="Times New Roman"/>
                <w:szCs w:val="21"/>
              </w:rPr>
            </w:pPr>
            <w:r w:rsidRPr="005A6012">
              <w:rPr>
                <w:rFonts w:ascii="Times New Roman" w:hAnsi="Times New Roman" w:cs="Times New Roman"/>
                <w:color w:val="000000"/>
                <w:szCs w:val="21"/>
              </w:rPr>
              <w:t>刘军</w:t>
            </w:r>
          </w:p>
        </w:tc>
        <w:tc>
          <w:tcPr>
            <w:tcW w:w="1005" w:type="pct"/>
            <w:vAlign w:val="center"/>
          </w:tcPr>
          <w:p w14:paraId="19712F3A"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color w:val="000000"/>
                <w:szCs w:val="21"/>
              </w:rPr>
              <w:t>发行人前董事</w:t>
            </w:r>
          </w:p>
        </w:tc>
        <w:tc>
          <w:tcPr>
            <w:tcW w:w="2269" w:type="pct"/>
            <w:vAlign w:val="center"/>
          </w:tcPr>
          <w:p w14:paraId="262D73E0"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color w:val="000000"/>
                <w:szCs w:val="21"/>
              </w:rPr>
              <w:t>2015</w:t>
            </w:r>
            <w:r w:rsidRPr="005A6012">
              <w:rPr>
                <w:rFonts w:ascii="Times New Roman" w:hAnsi="Times New Roman"/>
                <w:color w:val="000000"/>
                <w:szCs w:val="21"/>
              </w:rPr>
              <w:t>年</w:t>
            </w:r>
            <w:r w:rsidRPr="005A6012">
              <w:rPr>
                <w:rFonts w:ascii="Times New Roman" w:hAnsi="Times New Roman"/>
                <w:color w:val="000000"/>
                <w:szCs w:val="21"/>
              </w:rPr>
              <w:t>8</w:t>
            </w:r>
            <w:r w:rsidRPr="005A6012">
              <w:rPr>
                <w:rFonts w:ascii="Times New Roman" w:hAnsi="Times New Roman"/>
                <w:color w:val="000000"/>
                <w:szCs w:val="21"/>
              </w:rPr>
              <w:t>月</w:t>
            </w:r>
            <w:r w:rsidRPr="005A6012">
              <w:rPr>
                <w:rFonts w:ascii="Times New Roman" w:hAnsi="Times New Roman"/>
                <w:color w:val="000000"/>
                <w:szCs w:val="21"/>
              </w:rPr>
              <w:t>3</w:t>
            </w:r>
            <w:r w:rsidRPr="005A6012">
              <w:rPr>
                <w:rFonts w:ascii="Times New Roman" w:hAnsi="Times New Roman"/>
                <w:color w:val="000000"/>
                <w:szCs w:val="21"/>
              </w:rPr>
              <w:t>日</w:t>
            </w:r>
            <w:r w:rsidRPr="005A6012">
              <w:rPr>
                <w:rFonts w:ascii="Times New Roman" w:hAnsi="Times New Roman"/>
                <w:color w:val="000000"/>
                <w:szCs w:val="21"/>
              </w:rPr>
              <w:t>-2017</w:t>
            </w:r>
            <w:r w:rsidRPr="005A6012">
              <w:rPr>
                <w:rFonts w:ascii="Times New Roman" w:hAnsi="Times New Roman"/>
                <w:color w:val="000000"/>
                <w:szCs w:val="21"/>
              </w:rPr>
              <w:t>年</w:t>
            </w:r>
            <w:r w:rsidRPr="005A6012">
              <w:rPr>
                <w:rFonts w:ascii="Times New Roman" w:hAnsi="Times New Roman"/>
                <w:color w:val="000000"/>
                <w:szCs w:val="21"/>
              </w:rPr>
              <w:t>8</w:t>
            </w:r>
            <w:r w:rsidRPr="005A6012">
              <w:rPr>
                <w:rFonts w:ascii="Times New Roman" w:hAnsi="Times New Roman"/>
                <w:color w:val="000000"/>
                <w:szCs w:val="21"/>
              </w:rPr>
              <w:t>月</w:t>
            </w:r>
            <w:r w:rsidRPr="005A6012">
              <w:rPr>
                <w:rFonts w:ascii="Times New Roman" w:hAnsi="Times New Roman"/>
                <w:color w:val="000000"/>
                <w:szCs w:val="21"/>
              </w:rPr>
              <w:t>24</w:t>
            </w:r>
            <w:r w:rsidRPr="005A6012">
              <w:rPr>
                <w:rFonts w:ascii="Times New Roman" w:hAnsi="Times New Roman"/>
                <w:color w:val="000000"/>
                <w:szCs w:val="21"/>
              </w:rPr>
              <w:t>日</w:t>
            </w:r>
          </w:p>
        </w:tc>
      </w:tr>
      <w:tr w:rsidR="001D6EEB" w:rsidRPr="005A6012" w14:paraId="7428AD59" w14:textId="77777777" w:rsidTr="005A6012">
        <w:trPr>
          <w:trHeight w:val="340"/>
          <w:jc w:val="center"/>
        </w:trPr>
        <w:tc>
          <w:tcPr>
            <w:tcW w:w="504" w:type="pct"/>
            <w:vAlign w:val="center"/>
          </w:tcPr>
          <w:p w14:paraId="32C38128" w14:textId="77777777" w:rsidR="001D6EEB" w:rsidRPr="005A6012" w:rsidRDefault="00B813E3" w:rsidP="001A7649">
            <w:pPr>
              <w:pStyle w:val="afffff0"/>
              <w:adjustRightInd w:val="0"/>
              <w:snapToGrid w:val="0"/>
              <w:rPr>
                <w:rFonts w:ascii="Times New Roman" w:hAnsi="Times New Roman" w:cs="Times New Roman"/>
                <w:szCs w:val="21"/>
              </w:rPr>
            </w:pPr>
            <w:r w:rsidRPr="005A6012">
              <w:rPr>
                <w:rFonts w:ascii="Times New Roman" w:hAnsi="Times New Roman" w:cs="Times New Roman"/>
                <w:szCs w:val="21"/>
              </w:rPr>
              <w:t>2</w:t>
            </w:r>
          </w:p>
        </w:tc>
        <w:tc>
          <w:tcPr>
            <w:tcW w:w="1222" w:type="pct"/>
            <w:vAlign w:val="center"/>
          </w:tcPr>
          <w:p w14:paraId="113E9767" w14:textId="77777777" w:rsidR="001D6EEB" w:rsidRPr="005A6012" w:rsidRDefault="00B813E3" w:rsidP="001A7649">
            <w:pPr>
              <w:pStyle w:val="afffff0"/>
              <w:adjustRightInd w:val="0"/>
              <w:snapToGrid w:val="0"/>
              <w:rPr>
                <w:rFonts w:ascii="Times New Roman" w:hAnsi="Times New Roman" w:cs="Times New Roman"/>
                <w:szCs w:val="21"/>
              </w:rPr>
            </w:pPr>
            <w:r w:rsidRPr="005A6012">
              <w:rPr>
                <w:rFonts w:ascii="Times New Roman" w:hAnsi="Times New Roman" w:cs="Times New Roman"/>
                <w:color w:val="000000"/>
                <w:szCs w:val="21"/>
              </w:rPr>
              <w:t>徐黎黎</w:t>
            </w:r>
          </w:p>
        </w:tc>
        <w:tc>
          <w:tcPr>
            <w:tcW w:w="1005" w:type="pct"/>
            <w:vAlign w:val="center"/>
          </w:tcPr>
          <w:p w14:paraId="294302EA"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color w:val="000000"/>
                <w:szCs w:val="21"/>
              </w:rPr>
              <w:t>发行人前董事</w:t>
            </w:r>
          </w:p>
        </w:tc>
        <w:tc>
          <w:tcPr>
            <w:tcW w:w="2269" w:type="pct"/>
            <w:vAlign w:val="center"/>
          </w:tcPr>
          <w:p w14:paraId="0AD3A334"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color w:val="000000"/>
                <w:szCs w:val="21"/>
              </w:rPr>
              <w:t>2015</w:t>
            </w:r>
            <w:r w:rsidRPr="005A6012">
              <w:rPr>
                <w:rFonts w:ascii="Times New Roman" w:hAnsi="Times New Roman"/>
                <w:color w:val="000000"/>
                <w:szCs w:val="21"/>
              </w:rPr>
              <w:t>年</w:t>
            </w:r>
            <w:r w:rsidRPr="005A6012">
              <w:rPr>
                <w:rFonts w:ascii="Times New Roman" w:hAnsi="Times New Roman"/>
                <w:color w:val="000000"/>
                <w:szCs w:val="21"/>
              </w:rPr>
              <w:t>8</w:t>
            </w:r>
            <w:r w:rsidRPr="005A6012">
              <w:rPr>
                <w:rFonts w:ascii="Times New Roman" w:hAnsi="Times New Roman"/>
                <w:color w:val="000000"/>
                <w:szCs w:val="21"/>
              </w:rPr>
              <w:t>月</w:t>
            </w:r>
            <w:r w:rsidRPr="005A6012">
              <w:rPr>
                <w:rFonts w:ascii="Times New Roman" w:hAnsi="Times New Roman"/>
                <w:color w:val="000000"/>
                <w:szCs w:val="21"/>
              </w:rPr>
              <w:t>3</w:t>
            </w:r>
            <w:r w:rsidRPr="005A6012">
              <w:rPr>
                <w:rFonts w:ascii="Times New Roman" w:hAnsi="Times New Roman"/>
                <w:color w:val="000000"/>
                <w:szCs w:val="21"/>
              </w:rPr>
              <w:t>日</w:t>
            </w:r>
            <w:r w:rsidRPr="005A6012">
              <w:rPr>
                <w:rFonts w:ascii="Times New Roman" w:hAnsi="Times New Roman"/>
                <w:color w:val="000000"/>
                <w:szCs w:val="21"/>
              </w:rPr>
              <w:t>-2017</w:t>
            </w:r>
            <w:r w:rsidRPr="005A6012">
              <w:rPr>
                <w:rFonts w:ascii="Times New Roman" w:hAnsi="Times New Roman"/>
                <w:color w:val="000000"/>
                <w:szCs w:val="21"/>
              </w:rPr>
              <w:t>年</w:t>
            </w:r>
            <w:r w:rsidRPr="005A6012">
              <w:rPr>
                <w:rFonts w:ascii="Times New Roman" w:hAnsi="Times New Roman"/>
                <w:color w:val="000000"/>
                <w:szCs w:val="21"/>
              </w:rPr>
              <w:t>8</w:t>
            </w:r>
            <w:r w:rsidRPr="005A6012">
              <w:rPr>
                <w:rFonts w:ascii="Times New Roman" w:hAnsi="Times New Roman"/>
                <w:color w:val="000000"/>
                <w:szCs w:val="21"/>
              </w:rPr>
              <w:t>月</w:t>
            </w:r>
            <w:r w:rsidRPr="005A6012">
              <w:rPr>
                <w:rFonts w:ascii="Times New Roman" w:hAnsi="Times New Roman"/>
                <w:color w:val="000000"/>
                <w:szCs w:val="21"/>
              </w:rPr>
              <w:t>24</w:t>
            </w:r>
            <w:r w:rsidRPr="005A6012">
              <w:rPr>
                <w:rFonts w:ascii="Times New Roman" w:hAnsi="Times New Roman"/>
                <w:color w:val="000000"/>
                <w:szCs w:val="21"/>
              </w:rPr>
              <w:t>日</w:t>
            </w:r>
          </w:p>
        </w:tc>
      </w:tr>
      <w:tr w:rsidR="001D6EEB" w:rsidRPr="005A6012" w14:paraId="30AF3E51" w14:textId="77777777" w:rsidTr="005A6012">
        <w:trPr>
          <w:trHeight w:val="340"/>
          <w:jc w:val="center"/>
        </w:trPr>
        <w:tc>
          <w:tcPr>
            <w:tcW w:w="504" w:type="pct"/>
            <w:vAlign w:val="center"/>
          </w:tcPr>
          <w:p w14:paraId="578F16A8" w14:textId="77777777" w:rsidR="001D6EEB" w:rsidRPr="005A6012" w:rsidRDefault="00B813E3" w:rsidP="001A7649">
            <w:pPr>
              <w:pStyle w:val="afffff0"/>
              <w:adjustRightInd w:val="0"/>
              <w:snapToGrid w:val="0"/>
              <w:rPr>
                <w:rFonts w:ascii="Times New Roman" w:hAnsi="Times New Roman" w:cs="Times New Roman"/>
                <w:szCs w:val="21"/>
              </w:rPr>
            </w:pPr>
            <w:r w:rsidRPr="005A6012">
              <w:rPr>
                <w:rFonts w:ascii="Times New Roman" w:hAnsi="Times New Roman" w:cs="Times New Roman"/>
                <w:szCs w:val="21"/>
              </w:rPr>
              <w:t>3</w:t>
            </w:r>
          </w:p>
        </w:tc>
        <w:tc>
          <w:tcPr>
            <w:tcW w:w="1222" w:type="pct"/>
            <w:vAlign w:val="center"/>
          </w:tcPr>
          <w:p w14:paraId="27651774" w14:textId="77777777" w:rsidR="001D6EEB" w:rsidRPr="005A6012" w:rsidRDefault="00B813E3" w:rsidP="001A7649">
            <w:pPr>
              <w:pStyle w:val="afffff0"/>
              <w:adjustRightInd w:val="0"/>
              <w:snapToGrid w:val="0"/>
              <w:rPr>
                <w:rFonts w:ascii="Times New Roman" w:hAnsi="Times New Roman" w:cs="Times New Roman"/>
                <w:szCs w:val="21"/>
              </w:rPr>
            </w:pPr>
            <w:r w:rsidRPr="005A6012">
              <w:rPr>
                <w:rFonts w:ascii="Times New Roman" w:hAnsi="Times New Roman" w:cs="Times New Roman"/>
                <w:color w:val="000000"/>
                <w:szCs w:val="21"/>
              </w:rPr>
              <w:t>龚维明</w:t>
            </w:r>
          </w:p>
        </w:tc>
        <w:tc>
          <w:tcPr>
            <w:tcW w:w="1005" w:type="pct"/>
            <w:vAlign w:val="center"/>
          </w:tcPr>
          <w:p w14:paraId="6C41909C"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color w:val="000000"/>
                <w:szCs w:val="21"/>
              </w:rPr>
              <w:t>发行人前董事</w:t>
            </w:r>
          </w:p>
        </w:tc>
        <w:tc>
          <w:tcPr>
            <w:tcW w:w="2269" w:type="pct"/>
            <w:vAlign w:val="center"/>
          </w:tcPr>
          <w:p w14:paraId="2A5597DA"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color w:val="000000"/>
                <w:szCs w:val="21"/>
              </w:rPr>
              <w:t>2017</w:t>
            </w:r>
            <w:r w:rsidRPr="005A6012">
              <w:rPr>
                <w:rFonts w:ascii="Times New Roman" w:hAnsi="Times New Roman"/>
                <w:color w:val="000000"/>
                <w:szCs w:val="21"/>
              </w:rPr>
              <w:t>年</w:t>
            </w:r>
            <w:r w:rsidRPr="005A6012">
              <w:rPr>
                <w:rFonts w:ascii="Times New Roman" w:hAnsi="Times New Roman"/>
                <w:color w:val="000000"/>
                <w:szCs w:val="21"/>
              </w:rPr>
              <w:t>1</w:t>
            </w:r>
            <w:r w:rsidRPr="005A6012">
              <w:rPr>
                <w:rFonts w:ascii="Times New Roman" w:hAnsi="Times New Roman"/>
                <w:color w:val="000000"/>
                <w:szCs w:val="21"/>
              </w:rPr>
              <w:t>月</w:t>
            </w:r>
            <w:r w:rsidRPr="005A6012">
              <w:rPr>
                <w:rFonts w:ascii="Times New Roman" w:hAnsi="Times New Roman"/>
                <w:color w:val="000000"/>
                <w:szCs w:val="21"/>
              </w:rPr>
              <w:t>1</w:t>
            </w:r>
            <w:r w:rsidRPr="005A6012">
              <w:rPr>
                <w:rFonts w:ascii="Times New Roman" w:hAnsi="Times New Roman"/>
                <w:color w:val="000000"/>
                <w:szCs w:val="21"/>
              </w:rPr>
              <w:t>日</w:t>
            </w:r>
            <w:r w:rsidRPr="005A6012">
              <w:rPr>
                <w:rFonts w:ascii="Times New Roman" w:hAnsi="Times New Roman"/>
                <w:color w:val="000000"/>
                <w:szCs w:val="21"/>
              </w:rPr>
              <w:t>-2018</w:t>
            </w:r>
            <w:r w:rsidRPr="005A6012">
              <w:rPr>
                <w:rFonts w:ascii="Times New Roman" w:hAnsi="Times New Roman"/>
                <w:color w:val="000000"/>
                <w:szCs w:val="21"/>
              </w:rPr>
              <w:t>年</w:t>
            </w:r>
            <w:r w:rsidRPr="005A6012">
              <w:rPr>
                <w:rFonts w:ascii="Times New Roman" w:hAnsi="Times New Roman"/>
                <w:color w:val="000000"/>
                <w:szCs w:val="21"/>
              </w:rPr>
              <w:t>8</w:t>
            </w:r>
            <w:r w:rsidRPr="005A6012">
              <w:rPr>
                <w:rFonts w:ascii="Times New Roman" w:hAnsi="Times New Roman"/>
                <w:color w:val="000000"/>
                <w:szCs w:val="21"/>
              </w:rPr>
              <w:t>月</w:t>
            </w:r>
            <w:r w:rsidRPr="005A6012">
              <w:rPr>
                <w:rFonts w:ascii="Times New Roman" w:hAnsi="Times New Roman"/>
                <w:color w:val="000000"/>
                <w:szCs w:val="21"/>
              </w:rPr>
              <w:t>3</w:t>
            </w:r>
            <w:r w:rsidRPr="005A6012">
              <w:rPr>
                <w:rFonts w:ascii="Times New Roman" w:hAnsi="Times New Roman"/>
                <w:color w:val="000000"/>
                <w:szCs w:val="21"/>
              </w:rPr>
              <w:t>日</w:t>
            </w:r>
          </w:p>
        </w:tc>
      </w:tr>
    </w:tbl>
    <w:p w14:paraId="4DF68523" w14:textId="77777777" w:rsidR="001D6EEB" w:rsidRPr="00C4270A" w:rsidRDefault="00B813E3" w:rsidP="00FB45FA">
      <w:pPr>
        <w:pStyle w:val="004"/>
        <w:spacing w:before="120"/>
        <w:ind w:firstLine="482"/>
      </w:pPr>
      <w:r w:rsidRPr="00C4270A">
        <w:t>2</w:t>
      </w:r>
      <w:r w:rsidRPr="00C4270A">
        <w:rPr>
          <w:rFonts w:hint="eastAsia"/>
        </w:rPr>
        <w:t>、曾经的关联法人</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662"/>
        <w:gridCol w:w="2108"/>
        <w:gridCol w:w="3184"/>
        <w:gridCol w:w="2574"/>
      </w:tblGrid>
      <w:tr w:rsidR="001D6EEB" w:rsidRPr="005A6012" w14:paraId="212DF39F" w14:textId="77777777" w:rsidTr="005271E6">
        <w:trPr>
          <w:trHeight w:val="340"/>
          <w:tblHeader/>
          <w:jc w:val="center"/>
        </w:trPr>
        <w:tc>
          <w:tcPr>
            <w:tcW w:w="388" w:type="pct"/>
            <w:vAlign w:val="center"/>
          </w:tcPr>
          <w:p w14:paraId="055E7625" w14:textId="77777777" w:rsidR="001D6EEB" w:rsidRPr="005A6012" w:rsidRDefault="00B813E3" w:rsidP="001A7649">
            <w:pPr>
              <w:pStyle w:val="afffff0"/>
              <w:adjustRightInd w:val="0"/>
              <w:snapToGrid w:val="0"/>
              <w:rPr>
                <w:rFonts w:ascii="Times New Roman" w:hAnsi="Times New Roman" w:cs="Times New Roman"/>
                <w:b/>
                <w:szCs w:val="21"/>
              </w:rPr>
            </w:pPr>
            <w:r w:rsidRPr="005A6012">
              <w:rPr>
                <w:rFonts w:ascii="Times New Roman" w:hAnsi="Times New Roman" w:cs="Times New Roman"/>
                <w:b/>
                <w:szCs w:val="21"/>
              </w:rPr>
              <w:t>序号</w:t>
            </w:r>
          </w:p>
        </w:tc>
        <w:tc>
          <w:tcPr>
            <w:tcW w:w="1236" w:type="pct"/>
            <w:vAlign w:val="center"/>
          </w:tcPr>
          <w:p w14:paraId="13E72889" w14:textId="77777777" w:rsidR="001D6EEB" w:rsidRPr="005A6012" w:rsidRDefault="00B813E3" w:rsidP="001A7649">
            <w:pPr>
              <w:pStyle w:val="afffff0"/>
              <w:adjustRightInd w:val="0"/>
              <w:snapToGrid w:val="0"/>
              <w:rPr>
                <w:rFonts w:ascii="Times New Roman" w:hAnsi="Times New Roman" w:cs="Times New Roman"/>
                <w:b/>
                <w:szCs w:val="21"/>
              </w:rPr>
            </w:pPr>
            <w:r w:rsidRPr="005A6012">
              <w:rPr>
                <w:rFonts w:ascii="Times New Roman" w:hAnsi="Times New Roman" w:cs="Times New Roman"/>
                <w:b/>
                <w:szCs w:val="21"/>
              </w:rPr>
              <w:t>企业名称</w:t>
            </w:r>
          </w:p>
        </w:tc>
        <w:tc>
          <w:tcPr>
            <w:tcW w:w="1867" w:type="pct"/>
            <w:vAlign w:val="center"/>
          </w:tcPr>
          <w:p w14:paraId="260AC100" w14:textId="77777777" w:rsidR="001D6EEB" w:rsidRPr="005A6012" w:rsidRDefault="00B813E3" w:rsidP="001A7649">
            <w:pPr>
              <w:pStyle w:val="afffff0"/>
              <w:adjustRightInd w:val="0"/>
              <w:snapToGrid w:val="0"/>
              <w:rPr>
                <w:rFonts w:ascii="Times New Roman" w:hAnsi="Times New Roman" w:cs="Times New Roman"/>
                <w:b/>
                <w:szCs w:val="21"/>
              </w:rPr>
            </w:pPr>
            <w:r w:rsidRPr="005A6012">
              <w:rPr>
                <w:rFonts w:ascii="Times New Roman" w:hAnsi="Times New Roman" w:cs="Times New Roman"/>
                <w:b/>
                <w:bCs/>
                <w:kern w:val="0"/>
                <w:szCs w:val="21"/>
              </w:rPr>
              <w:t>关联关系</w:t>
            </w:r>
          </w:p>
        </w:tc>
        <w:tc>
          <w:tcPr>
            <w:tcW w:w="1509" w:type="pct"/>
            <w:vAlign w:val="center"/>
          </w:tcPr>
          <w:p w14:paraId="059ADD71" w14:textId="77777777" w:rsidR="001D6EEB" w:rsidRPr="005A6012" w:rsidRDefault="00B813E3" w:rsidP="001A7649">
            <w:pPr>
              <w:pStyle w:val="afffff0"/>
              <w:adjustRightInd w:val="0"/>
              <w:snapToGrid w:val="0"/>
              <w:rPr>
                <w:rFonts w:ascii="Times New Roman" w:hAnsi="Times New Roman" w:cs="Times New Roman"/>
                <w:b/>
                <w:bCs/>
                <w:kern w:val="0"/>
                <w:szCs w:val="21"/>
              </w:rPr>
            </w:pPr>
            <w:r w:rsidRPr="005A6012">
              <w:rPr>
                <w:rFonts w:ascii="Times New Roman" w:hAnsi="Times New Roman" w:cs="Times New Roman"/>
                <w:b/>
                <w:bCs/>
                <w:kern w:val="0"/>
                <w:szCs w:val="21"/>
              </w:rPr>
              <w:t>备注</w:t>
            </w:r>
          </w:p>
        </w:tc>
      </w:tr>
      <w:tr w:rsidR="001D6EEB" w:rsidRPr="005A6012" w14:paraId="2402C8C6" w14:textId="77777777" w:rsidTr="00272CE0">
        <w:trPr>
          <w:trHeight w:val="340"/>
          <w:jc w:val="center"/>
        </w:trPr>
        <w:tc>
          <w:tcPr>
            <w:tcW w:w="388" w:type="pct"/>
            <w:vAlign w:val="center"/>
          </w:tcPr>
          <w:p w14:paraId="7AE7DDBF" w14:textId="77777777" w:rsidR="001D6EEB" w:rsidRPr="005A6012" w:rsidRDefault="00B813E3" w:rsidP="001A7649">
            <w:pPr>
              <w:pStyle w:val="afffff0"/>
              <w:adjustRightInd w:val="0"/>
              <w:snapToGrid w:val="0"/>
              <w:rPr>
                <w:rFonts w:ascii="Times New Roman" w:hAnsi="Times New Roman" w:cs="Times New Roman"/>
                <w:szCs w:val="21"/>
              </w:rPr>
            </w:pPr>
            <w:r w:rsidRPr="005A6012">
              <w:rPr>
                <w:rFonts w:ascii="Times New Roman" w:hAnsi="Times New Roman" w:cs="Times New Roman"/>
                <w:szCs w:val="21"/>
              </w:rPr>
              <w:t>1</w:t>
            </w:r>
          </w:p>
        </w:tc>
        <w:tc>
          <w:tcPr>
            <w:tcW w:w="1236" w:type="pct"/>
            <w:vAlign w:val="center"/>
          </w:tcPr>
          <w:p w14:paraId="2C32D110" w14:textId="77777777" w:rsidR="001D6EEB" w:rsidRPr="005A6012" w:rsidRDefault="00B813E3" w:rsidP="001A7649">
            <w:pPr>
              <w:pStyle w:val="afffff0"/>
              <w:adjustRightInd w:val="0"/>
              <w:snapToGrid w:val="0"/>
              <w:jc w:val="left"/>
              <w:rPr>
                <w:rFonts w:ascii="Times New Roman" w:hAnsi="Times New Roman" w:cs="Times New Roman"/>
                <w:szCs w:val="21"/>
              </w:rPr>
            </w:pPr>
            <w:r w:rsidRPr="005A6012">
              <w:rPr>
                <w:rFonts w:ascii="Times New Roman" w:hAnsi="Times New Roman" w:cs="Times New Roman"/>
                <w:szCs w:val="21"/>
              </w:rPr>
              <w:t>山东省朗悦商业建设运营有限公司</w:t>
            </w:r>
          </w:p>
        </w:tc>
        <w:tc>
          <w:tcPr>
            <w:tcW w:w="1867" w:type="pct"/>
            <w:vAlign w:val="center"/>
          </w:tcPr>
          <w:p w14:paraId="348B2336"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发行人实际控制人卫海曾持股</w:t>
            </w:r>
            <w:r w:rsidRPr="005A6012">
              <w:rPr>
                <w:rFonts w:ascii="Times New Roman" w:hAnsi="Times New Roman"/>
                <w:szCs w:val="21"/>
              </w:rPr>
              <w:t>30%</w:t>
            </w:r>
            <w:r w:rsidRPr="005A6012">
              <w:rPr>
                <w:rFonts w:ascii="Times New Roman" w:hAnsi="Times New Roman"/>
                <w:szCs w:val="21"/>
              </w:rPr>
              <w:t>并担任董事长的企业</w:t>
            </w:r>
          </w:p>
        </w:tc>
        <w:tc>
          <w:tcPr>
            <w:tcW w:w="1509" w:type="pct"/>
            <w:vAlign w:val="center"/>
          </w:tcPr>
          <w:p w14:paraId="58D2A4A2"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卫海已于</w:t>
            </w:r>
            <w:r w:rsidRPr="005A6012">
              <w:rPr>
                <w:rFonts w:ascii="Times New Roman" w:hAnsi="Times New Roman"/>
                <w:szCs w:val="21"/>
              </w:rPr>
              <w:t>2017</w:t>
            </w:r>
            <w:r w:rsidRPr="005A6012">
              <w:rPr>
                <w:rFonts w:ascii="Times New Roman" w:hAnsi="Times New Roman"/>
                <w:szCs w:val="21"/>
              </w:rPr>
              <w:t>年</w:t>
            </w:r>
            <w:r w:rsidRPr="005A6012">
              <w:rPr>
                <w:rFonts w:ascii="Times New Roman" w:hAnsi="Times New Roman"/>
                <w:szCs w:val="21"/>
              </w:rPr>
              <w:t>1</w:t>
            </w:r>
            <w:r w:rsidRPr="005A6012">
              <w:rPr>
                <w:rFonts w:ascii="Times New Roman" w:hAnsi="Times New Roman"/>
                <w:szCs w:val="21"/>
              </w:rPr>
              <w:t>月转让该公司股权并辞任董事长</w:t>
            </w:r>
          </w:p>
        </w:tc>
      </w:tr>
      <w:tr w:rsidR="001D6EEB" w:rsidRPr="005A6012" w14:paraId="3CEB43CB" w14:textId="77777777" w:rsidTr="00272CE0">
        <w:trPr>
          <w:trHeight w:val="340"/>
          <w:jc w:val="center"/>
        </w:trPr>
        <w:tc>
          <w:tcPr>
            <w:tcW w:w="388" w:type="pct"/>
            <w:vAlign w:val="center"/>
          </w:tcPr>
          <w:p w14:paraId="19DD1951" w14:textId="77777777" w:rsidR="001D6EEB" w:rsidRPr="005A6012" w:rsidRDefault="00B813E3" w:rsidP="001A7649">
            <w:pPr>
              <w:pStyle w:val="afffff0"/>
              <w:adjustRightInd w:val="0"/>
              <w:snapToGrid w:val="0"/>
              <w:rPr>
                <w:rFonts w:ascii="Times New Roman" w:hAnsi="Times New Roman" w:cs="Times New Roman"/>
                <w:szCs w:val="21"/>
              </w:rPr>
            </w:pPr>
            <w:r w:rsidRPr="005A6012">
              <w:rPr>
                <w:rFonts w:ascii="Times New Roman" w:hAnsi="Times New Roman" w:cs="Times New Roman"/>
                <w:szCs w:val="21"/>
              </w:rPr>
              <w:t>2</w:t>
            </w:r>
          </w:p>
        </w:tc>
        <w:tc>
          <w:tcPr>
            <w:tcW w:w="1236" w:type="pct"/>
            <w:vAlign w:val="center"/>
          </w:tcPr>
          <w:p w14:paraId="5220F38B" w14:textId="77777777" w:rsidR="001D6EEB" w:rsidRPr="005A6012" w:rsidRDefault="00B813E3" w:rsidP="001A7649">
            <w:pPr>
              <w:pStyle w:val="afffff0"/>
              <w:adjustRightInd w:val="0"/>
              <w:snapToGrid w:val="0"/>
              <w:jc w:val="left"/>
              <w:rPr>
                <w:rFonts w:ascii="Times New Roman" w:hAnsi="Times New Roman" w:cs="Times New Roman"/>
                <w:szCs w:val="21"/>
              </w:rPr>
            </w:pPr>
            <w:r w:rsidRPr="005A6012">
              <w:rPr>
                <w:rFonts w:ascii="Times New Roman" w:hAnsi="Times New Roman" w:cs="Times New Roman"/>
                <w:szCs w:val="21"/>
              </w:rPr>
              <w:t>泰安泰立方万贸城商业运营有限公司</w:t>
            </w:r>
          </w:p>
        </w:tc>
        <w:tc>
          <w:tcPr>
            <w:tcW w:w="1867" w:type="pct"/>
            <w:vAlign w:val="center"/>
          </w:tcPr>
          <w:p w14:paraId="552C0166"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发行人实际控制人卫海曾持股</w:t>
            </w:r>
            <w:r w:rsidRPr="005A6012">
              <w:rPr>
                <w:rFonts w:ascii="Times New Roman" w:hAnsi="Times New Roman"/>
                <w:szCs w:val="21"/>
              </w:rPr>
              <w:t>30%</w:t>
            </w:r>
            <w:r w:rsidRPr="005A6012">
              <w:rPr>
                <w:rFonts w:ascii="Times New Roman" w:hAnsi="Times New Roman"/>
                <w:szCs w:val="21"/>
              </w:rPr>
              <w:t>的企业（施加重大影响）</w:t>
            </w:r>
          </w:p>
        </w:tc>
        <w:tc>
          <w:tcPr>
            <w:tcW w:w="1509" w:type="pct"/>
            <w:vAlign w:val="center"/>
          </w:tcPr>
          <w:p w14:paraId="143E8118"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卫海已于</w:t>
            </w:r>
            <w:r w:rsidRPr="005A6012">
              <w:rPr>
                <w:rFonts w:ascii="Times New Roman" w:hAnsi="Times New Roman"/>
                <w:szCs w:val="21"/>
              </w:rPr>
              <w:t>2017</w:t>
            </w:r>
            <w:r w:rsidRPr="005A6012">
              <w:rPr>
                <w:rFonts w:ascii="Times New Roman" w:hAnsi="Times New Roman"/>
                <w:szCs w:val="21"/>
              </w:rPr>
              <w:t>年</w:t>
            </w:r>
            <w:r w:rsidRPr="005A6012">
              <w:rPr>
                <w:rFonts w:ascii="Times New Roman" w:hAnsi="Times New Roman"/>
                <w:szCs w:val="21"/>
              </w:rPr>
              <w:t>1</w:t>
            </w:r>
            <w:r w:rsidRPr="005A6012">
              <w:rPr>
                <w:rFonts w:ascii="Times New Roman" w:hAnsi="Times New Roman"/>
                <w:szCs w:val="21"/>
              </w:rPr>
              <w:t>月转让该公司股权并辞任董事长</w:t>
            </w:r>
          </w:p>
        </w:tc>
      </w:tr>
      <w:tr w:rsidR="001D6EEB" w:rsidRPr="005A6012" w14:paraId="0D1C9815" w14:textId="77777777" w:rsidTr="00272CE0">
        <w:trPr>
          <w:trHeight w:val="340"/>
          <w:jc w:val="center"/>
        </w:trPr>
        <w:tc>
          <w:tcPr>
            <w:tcW w:w="388" w:type="pct"/>
            <w:vAlign w:val="center"/>
          </w:tcPr>
          <w:p w14:paraId="2894A6ED" w14:textId="77777777" w:rsidR="001D6EEB" w:rsidRPr="005A6012" w:rsidRDefault="00B813E3" w:rsidP="001A7649">
            <w:pPr>
              <w:pStyle w:val="afffff0"/>
              <w:adjustRightInd w:val="0"/>
              <w:snapToGrid w:val="0"/>
              <w:rPr>
                <w:rFonts w:ascii="Times New Roman" w:hAnsi="Times New Roman" w:cs="Times New Roman"/>
                <w:szCs w:val="21"/>
              </w:rPr>
            </w:pPr>
            <w:r w:rsidRPr="005A6012">
              <w:rPr>
                <w:rFonts w:ascii="Times New Roman" w:hAnsi="Times New Roman" w:cs="Times New Roman"/>
                <w:szCs w:val="21"/>
              </w:rPr>
              <w:t>3</w:t>
            </w:r>
          </w:p>
        </w:tc>
        <w:tc>
          <w:tcPr>
            <w:tcW w:w="1236" w:type="pct"/>
            <w:vAlign w:val="center"/>
          </w:tcPr>
          <w:p w14:paraId="69D4A651" w14:textId="77777777" w:rsidR="001D6EEB" w:rsidRPr="005A6012" w:rsidRDefault="00B813E3" w:rsidP="001A7649">
            <w:pPr>
              <w:pStyle w:val="afffff0"/>
              <w:adjustRightInd w:val="0"/>
              <w:snapToGrid w:val="0"/>
              <w:jc w:val="left"/>
              <w:rPr>
                <w:rFonts w:ascii="Times New Roman" w:hAnsi="Times New Roman" w:cs="Times New Roman"/>
                <w:szCs w:val="21"/>
              </w:rPr>
            </w:pPr>
            <w:r w:rsidRPr="005A6012">
              <w:rPr>
                <w:rFonts w:ascii="Times New Roman" w:hAnsi="Times New Roman" w:cs="Times New Roman"/>
                <w:szCs w:val="21"/>
              </w:rPr>
              <w:t>上海同禾土工程科技股份有限公司（曾用名：上海同禾土木工程科技有限公司）</w:t>
            </w:r>
          </w:p>
        </w:tc>
        <w:tc>
          <w:tcPr>
            <w:tcW w:w="1867" w:type="pct"/>
            <w:vAlign w:val="center"/>
          </w:tcPr>
          <w:p w14:paraId="1DFD5190"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发行人董事沈培良担任董事的企业</w:t>
            </w:r>
          </w:p>
        </w:tc>
        <w:tc>
          <w:tcPr>
            <w:tcW w:w="1509" w:type="pct"/>
            <w:vAlign w:val="center"/>
          </w:tcPr>
          <w:p w14:paraId="1A2EB684"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沈培良已于</w:t>
            </w:r>
            <w:r w:rsidRPr="005A6012">
              <w:rPr>
                <w:rFonts w:ascii="Times New Roman" w:hAnsi="Times New Roman"/>
                <w:szCs w:val="21"/>
              </w:rPr>
              <w:t>2019</w:t>
            </w:r>
            <w:r w:rsidRPr="005A6012">
              <w:rPr>
                <w:rFonts w:ascii="Times New Roman" w:hAnsi="Times New Roman"/>
                <w:szCs w:val="21"/>
              </w:rPr>
              <w:t>年</w:t>
            </w:r>
            <w:r w:rsidRPr="005A6012">
              <w:rPr>
                <w:rFonts w:ascii="Times New Roman" w:hAnsi="Times New Roman"/>
                <w:szCs w:val="21"/>
              </w:rPr>
              <w:t>6</w:t>
            </w:r>
            <w:r w:rsidRPr="005A6012">
              <w:rPr>
                <w:rFonts w:ascii="Times New Roman" w:hAnsi="Times New Roman"/>
                <w:szCs w:val="21"/>
              </w:rPr>
              <w:t>月辞任该公司董事</w:t>
            </w:r>
          </w:p>
        </w:tc>
      </w:tr>
      <w:tr w:rsidR="001D6EEB" w:rsidRPr="005A6012" w14:paraId="21161387" w14:textId="77777777" w:rsidTr="00272CE0">
        <w:trPr>
          <w:trHeight w:val="340"/>
          <w:jc w:val="center"/>
        </w:trPr>
        <w:tc>
          <w:tcPr>
            <w:tcW w:w="388" w:type="pct"/>
            <w:vAlign w:val="center"/>
          </w:tcPr>
          <w:p w14:paraId="1D0324F7" w14:textId="77777777" w:rsidR="001D6EEB" w:rsidRPr="005A6012" w:rsidRDefault="00B813E3" w:rsidP="001A7649">
            <w:pPr>
              <w:pStyle w:val="afffff0"/>
              <w:adjustRightInd w:val="0"/>
              <w:snapToGrid w:val="0"/>
              <w:rPr>
                <w:rFonts w:ascii="Times New Roman" w:hAnsi="Times New Roman" w:cs="Times New Roman"/>
                <w:kern w:val="0"/>
                <w:szCs w:val="21"/>
              </w:rPr>
            </w:pPr>
            <w:r w:rsidRPr="005A6012">
              <w:rPr>
                <w:rFonts w:ascii="Times New Roman" w:hAnsi="Times New Roman" w:cs="Times New Roman"/>
                <w:kern w:val="0"/>
                <w:szCs w:val="21"/>
              </w:rPr>
              <w:t>4</w:t>
            </w:r>
          </w:p>
        </w:tc>
        <w:tc>
          <w:tcPr>
            <w:tcW w:w="1236" w:type="pct"/>
            <w:vAlign w:val="center"/>
          </w:tcPr>
          <w:p w14:paraId="1CADC836" w14:textId="77777777" w:rsidR="001D6EEB" w:rsidRPr="005A6012" w:rsidRDefault="00B813E3" w:rsidP="001A7649">
            <w:pPr>
              <w:pStyle w:val="afffff0"/>
              <w:adjustRightInd w:val="0"/>
              <w:snapToGrid w:val="0"/>
              <w:jc w:val="left"/>
              <w:rPr>
                <w:rFonts w:ascii="Times New Roman" w:hAnsi="Times New Roman" w:cs="Times New Roman"/>
                <w:kern w:val="0"/>
                <w:szCs w:val="21"/>
              </w:rPr>
            </w:pPr>
            <w:r w:rsidRPr="005A6012">
              <w:rPr>
                <w:rFonts w:ascii="Times New Roman" w:hAnsi="Times New Roman" w:cs="Times New Roman"/>
                <w:szCs w:val="21"/>
              </w:rPr>
              <w:t>南京大庄工程咨询有限公司</w:t>
            </w:r>
          </w:p>
        </w:tc>
        <w:tc>
          <w:tcPr>
            <w:tcW w:w="1867" w:type="pct"/>
            <w:vAlign w:val="center"/>
          </w:tcPr>
          <w:p w14:paraId="51E68719"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发行人前董事刘军持股</w:t>
            </w:r>
            <w:r w:rsidRPr="005A6012">
              <w:rPr>
                <w:rFonts w:ascii="Times New Roman" w:hAnsi="Times New Roman"/>
                <w:szCs w:val="21"/>
              </w:rPr>
              <w:t>95%</w:t>
            </w:r>
            <w:r w:rsidRPr="005A6012">
              <w:rPr>
                <w:rFonts w:ascii="Times New Roman" w:hAnsi="Times New Roman"/>
                <w:szCs w:val="21"/>
              </w:rPr>
              <w:t>的企业</w:t>
            </w:r>
          </w:p>
        </w:tc>
        <w:tc>
          <w:tcPr>
            <w:tcW w:w="1509" w:type="pct"/>
            <w:vAlign w:val="center"/>
          </w:tcPr>
          <w:p w14:paraId="13D9AEDD"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w:t>
            </w:r>
          </w:p>
        </w:tc>
      </w:tr>
      <w:tr w:rsidR="001D6EEB" w:rsidRPr="005A6012" w14:paraId="5CB560D7" w14:textId="77777777" w:rsidTr="00272CE0">
        <w:trPr>
          <w:trHeight w:val="340"/>
          <w:jc w:val="center"/>
        </w:trPr>
        <w:tc>
          <w:tcPr>
            <w:tcW w:w="388" w:type="pct"/>
            <w:vAlign w:val="center"/>
          </w:tcPr>
          <w:p w14:paraId="66F7E135" w14:textId="77777777" w:rsidR="001D6EEB" w:rsidRPr="005A6012" w:rsidRDefault="00B813E3" w:rsidP="001A7649">
            <w:pPr>
              <w:pStyle w:val="afffff0"/>
              <w:adjustRightInd w:val="0"/>
              <w:snapToGrid w:val="0"/>
              <w:rPr>
                <w:rFonts w:ascii="Times New Roman" w:hAnsi="Times New Roman" w:cs="Times New Roman"/>
                <w:kern w:val="0"/>
                <w:szCs w:val="21"/>
              </w:rPr>
            </w:pPr>
            <w:r w:rsidRPr="005A6012">
              <w:rPr>
                <w:rFonts w:ascii="Times New Roman" w:hAnsi="Times New Roman" w:cs="Times New Roman"/>
                <w:kern w:val="0"/>
                <w:szCs w:val="21"/>
              </w:rPr>
              <w:t>5</w:t>
            </w:r>
          </w:p>
        </w:tc>
        <w:tc>
          <w:tcPr>
            <w:tcW w:w="1236" w:type="pct"/>
            <w:vAlign w:val="center"/>
          </w:tcPr>
          <w:p w14:paraId="4E878CD0" w14:textId="77777777" w:rsidR="001D6EEB" w:rsidRPr="005A6012" w:rsidRDefault="00B813E3" w:rsidP="001A7649">
            <w:pPr>
              <w:pStyle w:val="afffff0"/>
              <w:adjustRightInd w:val="0"/>
              <w:snapToGrid w:val="0"/>
              <w:jc w:val="left"/>
              <w:rPr>
                <w:rFonts w:ascii="Times New Roman" w:hAnsi="Times New Roman" w:cs="Times New Roman"/>
                <w:kern w:val="0"/>
                <w:szCs w:val="21"/>
              </w:rPr>
            </w:pPr>
            <w:r w:rsidRPr="005A6012">
              <w:rPr>
                <w:rFonts w:ascii="Times New Roman" w:hAnsi="Times New Roman" w:cs="Times New Roman"/>
                <w:szCs w:val="21"/>
              </w:rPr>
              <w:t>南京东大自平衡桩基检测有限公司</w:t>
            </w:r>
          </w:p>
        </w:tc>
        <w:tc>
          <w:tcPr>
            <w:tcW w:w="1867" w:type="pct"/>
            <w:vAlign w:val="center"/>
          </w:tcPr>
          <w:p w14:paraId="4131EA3E"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发行人前董事龚维明持股</w:t>
            </w:r>
            <w:r w:rsidRPr="005A6012">
              <w:rPr>
                <w:rFonts w:ascii="Times New Roman" w:hAnsi="Times New Roman"/>
                <w:szCs w:val="21"/>
              </w:rPr>
              <w:t>52%</w:t>
            </w:r>
            <w:r w:rsidRPr="005A6012">
              <w:rPr>
                <w:rFonts w:ascii="Times New Roman" w:hAnsi="Times New Roman"/>
                <w:szCs w:val="21"/>
              </w:rPr>
              <w:t>并担任董事长的企业</w:t>
            </w:r>
          </w:p>
        </w:tc>
        <w:tc>
          <w:tcPr>
            <w:tcW w:w="1509" w:type="pct"/>
            <w:vAlign w:val="center"/>
          </w:tcPr>
          <w:p w14:paraId="32F42ED5"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w:t>
            </w:r>
          </w:p>
        </w:tc>
      </w:tr>
      <w:tr w:rsidR="001D6EEB" w:rsidRPr="005A6012" w14:paraId="63503FC8" w14:textId="77777777" w:rsidTr="00272CE0">
        <w:trPr>
          <w:trHeight w:val="340"/>
          <w:jc w:val="center"/>
        </w:trPr>
        <w:tc>
          <w:tcPr>
            <w:tcW w:w="388" w:type="pct"/>
            <w:vAlign w:val="center"/>
          </w:tcPr>
          <w:p w14:paraId="3551128A" w14:textId="77777777" w:rsidR="001D6EEB" w:rsidRPr="005A6012" w:rsidRDefault="00B813E3" w:rsidP="001A7649">
            <w:pPr>
              <w:pStyle w:val="afffff0"/>
              <w:adjustRightInd w:val="0"/>
              <w:snapToGrid w:val="0"/>
              <w:rPr>
                <w:rFonts w:ascii="Times New Roman" w:hAnsi="Times New Roman" w:cs="Times New Roman"/>
                <w:kern w:val="0"/>
                <w:szCs w:val="21"/>
              </w:rPr>
            </w:pPr>
            <w:r w:rsidRPr="005A6012">
              <w:rPr>
                <w:rFonts w:ascii="Times New Roman" w:hAnsi="Times New Roman" w:cs="Times New Roman"/>
                <w:kern w:val="0"/>
                <w:szCs w:val="21"/>
              </w:rPr>
              <w:t>6</w:t>
            </w:r>
          </w:p>
        </w:tc>
        <w:tc>
          <w:tcPr>
            <w:tcW w:w="1236" w:type="pct"/>
            <w:vAlign w:val="center"/>
          </w:tcPr>
          <w:p w14:paraId="02410A55" w14:textId="77777777" w:rsidR="001D6EEB" w:rsidRPr="005A6012" w:rsidRDefault="00B813E3" w:rsidP="001A7649">
            <w:pPr>
              <w:pStyle w:val="afffff0"/>
              <w:adjustRightInd w:val="0"/>
              <w:snapToGrid w:val="0"/>
              <w:jc w:val="left"/>
              <w:rPr>
                <w:rFonts w:ascii="Times New Roman" w:hAnsi="Times New Roman" w:cs="Times New Roman"/>
                <w:kern w:val="0"/>
                <w:szCs w:val="21"/>
              </w:rPr>
            </w:pPr>
            <w:r w:rsidRPr="005A6012">
              <w:rPr>
                <w:rFonts w:ascii="Times New Roman" w:hAnsi="Times New Roman" w:cs="Times New Roman"/>
                <w:szCs w:val="21"/>
              </w:rPr>
              <w:t>南京赛宝液压设备有限公司</w:t>
            </w:r>
          </w:p>
        </w:tc>
        <w:tc>
          <w:tcPr>
            <w:tcW w:w="1867" w:type="pct"/>
            <w:vAlign w:val="center"/>
          </w:tcPr>
          <w:p w14:paraId="14361C53"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发行人前董事龚维明的配偶田文菊持股</w:t>
            </w:r>
            <w:r w:rsidRPr="005A6012">
              <w:rPr>
                <w:rFonts w:ascii="Times New Roman" w:hAnsi="Times New Roman"/>
                <w:szCs w:val="21"/>
              </w:rPr>
              <w:t>51%</w:t>
            </w:r>
            <w:r w:rsidRPr="005A6012">
              <w:rPr>
                <w:rFonts w:ascii="Times New Roman" w:hAnsi="Times New Roman"/>
                <w:szCs w:val="21"/>
              </w:rPr>
              <w:t>的企业</w:t>
            </w:r>
          </w:p>
        </w:tc>
        <w:tc>
          <w:tcPr>
            <w:tcW w:w="1509" w:type="pct"/>
            <w:vAlign w:val="center"/>
          </w:tcPr>
          <w:p w14:paraId="7AE94D87"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w:t>
            </w:r>
          </w:p>
        </w:tc>
      </w:tr>
      <w:tr w:rsidR="001D6EEB" w:rsidRPr="005A6012" w14:paraId="4AF1AE4A" w14:textId="77777777" w:rsidTr="00272CE0">
        <w:trPr>
          <w:trHeight w:val="340"/>
          <w:jc w:val="center"/>
        </w:trPr>
        <w:tc>
          <w:tcPr>
            <w:tcW w:w="388" w:type="pct"/>
            <w:vAlign w:val="center"/>
          </w:tcPr>
          <w:p w14:paraId="18ABD2B8" w14:textId="77777777" w:rsidR="001D6EEB" w:rsidRPr="005A6012" w:rsidRDefault="00B813E3" w:rsidP="001A7649">
            <w:pPr>
              <w:pStyle w:val="afffff0"/>
              <w:adjustRightInd w:val="0"/>
              <w:snapToGrid w:val="0"/>
              <w:rPr>
                <w:rFonts w:ascii="Times New Roman" w:hAnsi="Times New Roman" w:cs="Times New Roman"/>
                <w:kern w:val="0"/>
                <w:szCs w:val="21"/>
              </w:rPr>
            </w:pPr>
            <w:r w:rsidRPr="005A6012">
              <w:rPr>
                <w:rFonts w:ascii="Times New Roman" w:hAnsi="Times New Roman" w:cs="Times New Roman"/>
                <w:kern w:val="0"/>
                <w:szCs w:val="21"/>
              </w:rPr>
              <w:t>7</w:t>
            </w:r>
          </w:p>
        </w:tc>
        <w:tc>
          <w:tcPr>
            <w:tcW w:w="1236" w:type="pct"/>
            <w:vAlign w:val="center"/>
          </w:tcPr>
          <w:p w14:paraId="12BFA860" w14:textId="77777777" w:rsidR="001D6EEB" w:rsidRPr="005A6012" w:rsidRDefault="00B813E3" w:rsidP="001A7649">
            <w:pPr>
              <w:pStyle w:val="afffff0"/>
              <w:adjustRightInd w:val="0"/>
              <w:snapToGrid w:val="0"/>
              <w:jc w:val="left"/>
              <w:rPr>
                <w:rFonts w:ascii="Times New Roman" w:hAnsi="Times New Roman" w:cs="Times New Roman"/>
                <w:szCs w:val="21"/>
              </w:rPr>
            </w:pPr>
            <w:r w:rsidRPr="005A6012">
              <w:rPr>
                <w:rFonts w:ascii="Times New Roman" w:hAnsi="Times New Roman" w:cs="Times New Roman"/>
                <w:szCs w:val="21"/>
              </w:rPr>
              <w:t>南京东土建设科技有限公司</w:t>
            </w:r>
          </w:p>
        </w:tc>
        <w:tc>
          <w:tcPr>
            <w:tcW w:w="1867" w:type="pct"/>
            <w:vAlign w:val="center"/>
          </w:tcPr>
          <w:p w14:paraId="5DAB21F2"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发行人前董事龚维明的配偶田文菊持股</w:t>
            </w:r>
            <w:r w:rsidRPr="005A6012">
              <w:rPr>
                <w:rFonts w:ascii="Times New Roman" w:hAnsi="Times New Roman"/>
                <w:szCs w:val="21"/>
              </w:rPr>
              <w:t>50%</w:t>
            </w:r>
            <w:r w:rsidRPr="005A6012">
              <w:rPr>
                <w:rFonts w:ascii="Times New Roman" w:hAnsi="Times New Roman"/>
                <w:szCs w:val="21"/>
              </w:rPr>
              <w:t>的企业</w:t>
            </w:r>
          </w:p>
        </w:tc>
        <w:tc>
          <w:tcPr>
            <w:tcW w:w="1509" w:type="pct"/>
            <w:vAlign w:val="center"/>
          </w:tcPr>
          <w:p w14:paraId="09422E2A"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w:t>
            </w:r>
          </w:p>
        </w:tc>
      </w:tr>
    </w:tbl>
    <w:p w14:paraId="34B82D17" w14:textId="77777777" w:rsidR="001D6EEB" w:rsidRPr="00C4270A" w:rsidRDefault="00B813E3" w:rsidP="00D07579">
      <w:pPr>
        <w:pStyle w:val="002"/>
        <w:spacing w:before="120"/>
      </w:pPr>
      <w:bookmarkStart w:id="1311" w:name="_Toc46219739"/>
      <w:bookmarkStart w:id="1312" w:name="_Toc46296339"/>
      <w:r w:rsidRPr="00C4270A">
        <w:rPr>
          <w:rFonts w:hint="eastAsia"/>
        </w:rPr>
        <w:t>十</w:t>
      </w:r>
      <w:r w:rsidRPr="00C4270A">
        <w:t>、关联交易</w:t>
      </w:r>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1"/>
      <w:bookmarkEnd w:id="1312"/>
    </w:p>
    <w:p w14:paraId="18A6ADE4" w14:textId="77777777" w:rsidR="006657AE" w:rsidRDefault="00B813E3" w:rsidP="00AC3433">
      <w:pPr>
        <w:pStyle w:val="003"/>
        <w:spacing w:before="120"/>
      </w:pPr>
      <w:bookmarkStart w:id="1313" w:name="_Toc452038310"/>
      <w:bookmarkStart w:id="1314" w:name="_Toc451898327"/>
      <w:bookmarkStart w:id="1315" w:name="_Toc452036763"/>
      <w:bookmarkStart w:id="1316" w:name="_Toc452029086"/>
      <w:bookmarkStart w:id="1317" w:name="_Toc451714804"/>
      <w:bookmarkStart w:id="1318" w:name="_Toc451715410"/>
      <w:bookmarkStart w:id="1319" w:name="_Toc451716319"/>
      <w:bookmarkStart w:id="1320" w:name="_Toc451803473"/>
      <w:bookmarkStart w:id="1321" w:name="_Toc451806099"/>
      <w:bookmarkStart w:id="1322" w:name="_Toc451680411"/>
      <w:bookmarkStart w:id="1323" w:name="_Toc451687919"/>
      <w:bookmarkStart w:id="1324" w:name="_Toc451704463"/>
      <w:bookmarkStart w:id="1325" w:name="_Toc46219740"/>
      <w:bookmarkStart w:id="1326" w:name="_Toc197530452"/>
      <w:bookmarkStart w:id="1327" w:name="_Toc237972472"/>
      <w:bookmarkStart w:id="1328" w:name="_Toc235269908"/>
      <w:bookmarkStart w:id="1329" w:name="_Toc248721170"/>
      <w:r w:rsidRPr="00C4270A">
        <w:t>（</w:t>
      </w:r>
      <w:r w:rsidRPr="00C4270A">
        <w:rPr>
          <w:rFonts w:hint="eastAsia"/>
        </w:rPr>
        <w:t>一</w:t>
      </w:r>
      <w:r w:rsidRPr="00C4270A">
        <w:t>）经常性关联交易</w:t>
      </w:r>
      <w:bookmarkEnd w:id="1313"/>
      <w:bookmarkEnd w:id="1314"/>
      <w:bookmarkEnd w:id="1315"/>
      <w:bookmarkEnd w:id="1316"/>
      <w:bookmarkEnd w:id="1317"/>
      <w:bookmarkEnd w:id="1318"/>
      <w:bookmarkEnd w:id="1319"/>
      <w:bookmarkEnd w:id="1320"/>
      <w:bookmarkEnd w:id="1321"/>
      <w:bookmarkEnd w:id="1322"/>
      <w:bookmarkEnd w:id="1323"/>
      <w:bookmarkEnd w:id="1324"/>
      <w:bookmarkEnd w:id="1325"/>
    </w:p>
    <w:p w14:paraId="4D69B1D5" w14:textId="77777777" w:rsidR="001D6EEB" w:rsidRPr="00C4270A" w:rsidRDefault="00B813E3" w:rsidP="00FB45FA">
      <w:pPr>
        <w:pStyle w:val="005"/>
        <w:spacing w:before="120"/>
        <w:ind w:firstLine="480"/>
      </w:pPr>
      <w:r w:rsidRPr="00C4270A">
        <w:t>报告期内，公司向现任关键管理人员支付报酬，该关联交易仍将持续进行。公司向关键管理人员支付的</w:t>
      </w:r>
      <w:r w:rsidRPr="00C4270A">
        <w:t>201</w:t>
      </w:r>
      <w:r w:rsidRPr="00C4270A">
        <w:rPr>
          <w:rFonts w:hint="eastAsia"/>
        </w:rPr>
        <w:t>7</w:t>
      </w:r>
      <w:r w:rsidRPr="00C4270A">
        <w:t>年、</w:t>
      </w:r>
      <w:r w:rsidRPr="00C4270A">
        <w:t>201</w:t>
      </w:r>
      <w:r w:rsidRPr="00C4270A">
        <w:rPr>
          <w:rFonts w:hint="eastAsia"/>
        </w:rPr>
        <w:t>8</w:t>
      </w:r>
      <w:r w:rsidRPr="00C4270A">
        <w:t>年</w:t>
      </w:r>
      <w:r w:rsidRPr="00C4270A">
        <w:rPr>
          <w:rFonts w:hint="eastAsia"/>
        </w:rPr>
        <w:t>、</w:t>
      </w:r>
      <w:r w:rsidRPr="00C4270A">
        <w:t>201</w:t>
      </w:r>
      <w:r w:rsidRPr="00C4270A">
        <w:rPr>
          <w:rFonts w:hint="eastAsia"/>
        </w:rPr>
        <w:t>9</w:t>
      </w:r>
      <w:r w:rsidRPr="00C4270A">
        <w:t>年报酬总额分别为</w:t>
      </w:r>
      <w:r w:rsidR="0081506E" w:rsidRPr="00C4270A">
        <w:rPr>
          <w:rFonts w:hint="eastAsia"/>
        </w:rPr>
        <w:t>2</w:t>
      </w:r>
      <w:r w:rsidR="0081506E" w:rsidRPr="00C4270A">
        <w:t>01.75</w:t>
      </w:r>
      <w:r w:rsidRPr="00C4270A">
        <w:t>万元、</w:t>
      </w:r>
      <w:r w:rsidR="0081506E" w:rsidRPr="00C4270A">
        <w:t>215.14</w:t>
      </w:r>
      <w:r w:rsidRPr="00C4270A">
        <w:t>万元和</w:t>
      </w:r>
      <w:r w:rsidRPr="00C4270A">
        <w:rPr>
          <w:rFonts w:hint="eastAsia"/>
        </w:rPr>
        <w:t>2</w:t>
      </w:r>
      <w:r w:rsidRPr="00C4270A">
        <w:t>39.00</w:t>
      </w:r>
      <w:r w:rsidRPr="00C4270A">
        <w:t>万元。</w:t>
      </w:r>
    </w:p>
    <w:p w14:paraId="6AD82672" w14:textId="77777777" w:rsidR="001D6EEB" w:rsidRPr="00C4270A" w:rsidRDefault="001D6EEB" w:rsidP="008160FF">
      <w:pPr>
        <w:widowControl/>
        <w:spacing w:beforeLines="50" w:before="120" w:afterLines="50" w:after="120" w:line="360" w:lineRule="auto"/>
        <w:ind w:firstLineChars="200" w:firstLine="480"/>
        <w:rPr>
          <w:rFonts w:ascii="Times New Roman" w:hAnsi="Times New Roman"/>
          <w:color w:val="000000"/>
          <w:sz w:val="24"/>
          <w:szCs w:val="24"/>
        </w:rPr>
        <w:sectPr w:rsidR="001D6EEB" w:rsidRPr="00C4270A" w:rsidSect="008160FF">
          <w:headerReference w:type="default" r:id="rId56"/>
          <w:pgSz w:w="11906" w:h="16838" w:code="9"/>
          <w:pgMar w:top="1440" w:right="1797" w:bottom="1440" w:left="1797" w:header="851" w:footer="992" w:gutter="0"/>
          <w:cols w:space="425"/>
          <w:docGrid w:linePitch="312"/>
        </w:sectPr>
      </w:pPr>
    </w:p>
    <w:p w14:paraId="0147DD1A" w14:textId="77777777" w:rsidR="006657AE" w:rsidRDefault="00B813E3" w:rsidP="00AC3433">
      <w:pPr>
        <w:pStyle w:val="003"/>
        <w:spacing w:before="156"/>
      </w:pPr>
      <w:bookmarkStart w:id="1330" w:name="_Toc451806100"/>
      <w:bookmarkStart w:id="1331" w:name="_Toc451898328"/>
      <w:bookmarkStart w:id="1332" w:name="_Toc451716320"/>
      <w:bookmarkStart w:id="1333" w:name="_Toc451803474"/>
      <w:bookmarkStart w:id="1334" w:name="_Toc452029087"/>
      <w:bookmarkStart w:id="1335" w:name="_Toc452036764"/>
      <w:bookmarkStart w:id="1336" w:name="_Toc452038311"/>
      <w:bookmarkStart w:id="1337" w:name="_Toc451680412"/>
      <w:bookmarkStart w:id="1338" w:name="_Toc451687920"/>
      <w:bookmarkStart w:id="1339" w:name="_Toc451704464"/>
      <w:bookmarkStart w:id="1340" w:name="_Toc451714805"/>
      <w:bookmarkStart w:id="1341" w:name="_Toc451715411"/>
      <w:bookmarkStart w:id="1342" w:name="_Toc46219741"/>
      <w:r w:rsidRPr="00C4270A">
        <w:t>（</w:t>
      </w:r>
      <w:r w:rsidRPr="00C4270A">
        <w:rPr>
          <w:rFonts w:hint="eastAsia"/>
        </w:rPr>
        <w:t>二</w:t>
      </w:r>
      <w:r w:rsidRPr="00C4270A">
        <w:t>）偶发性关联交易</w:t>
      </w:r>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3CF9E152" w14:textId="77777777" w:rsidR="001D6EEB" w:rsidRPr="00C4270A" w:rsidRDefault="00B813E3" w:rsidP="00FB45FA">
      <w:pPr>
        <w:pStyle w:val="004"/>
        <w:spacing w:before="156"/>
        <w:ind w:firstLine="482"/>
      </w:pPr>
      <w:r w:rsidRPr="00C4270A">
        <w:rPr>
          <w:rFonts w:hint="eastAsia"/>
        </w:rPr>
        <w:t>1</w:t>
      </w:r>
      <w:r w:rsidRPr="00C4270A">
        <w:rPr>
          <w:rFonts w:hint="eastAsia"/>
        </w:rPr>
        <w:t>、</w:t>
      </w:r>
      <w:r w:rsidRPr="00C4270A">
        <w:t>保证担保</w:t>
      </w:r>
    </w:p>
    <w:p w14:paraId="5945ED71" w14:textId="77777777" w:rsidR="001D6EEB" w:rsidRPr="00C4270A" w:rsidRDefault="00B813E3" w:rsidP="00FB45FA">
      <w:pPr>
        <w:pStyle w:val="005"/>
        <w:spacing w:before="156"/>
        <w:ind w:firstLine="480"/>
      </w:pPr>
      <w:r w:rsidRPr="00C4270A">
        <w:t>实际控制</w:t>
      </w:r>
      <w:r w:rsidRPr="00C4270A">
        <w:rPr>
          <w:rFonts w:hint="eastAsia"/>
        </w:rPr>
        <w:t>人</w:t>
      </w:r>
      <w:r w:rsidRPr="00C4270A">
        <w:t>卫龙武先生及其配偶</w:t>
      </w:r>
      <w:r w:rsidRPr="00C4270A">
        <w:rPr>
          <w:rFonts w:hint="eastAsia"/>
        </w:rPr>
        <w:t>陈佩珍</w:t>
      </w:r>
      <w:r w:rsidRPr="00C4270A">
        <w:t>女士</w:t>
      </w:r>
      <w:r w:rsidRPr="00C4270A">
        <w:rPr>
          <w:rFonts w:hint="eastAsia"/>
        </w:rPr>
        <w:t>、实际控制人卫海先生</w:t>
      </w:r>
      <w:r w:rsidRPr="00C4270A">
        <w:t>为发行人的银行贷款</w:t>
      </w:r>
      <w:r w:rsidRPr="00C4270A">
        <w:rPr>
          <w:rFonts w:hint="eastAsia"/>
        </w:rPr>
        <w:t>、融资租赁</w:t>
      </w:r>
      <w:r w:rsidRPr="00C4270A">
        <w:t>提供了保证担保。发行人取得该等担保并无担保费等支出，未造成资源流出公司或者承担义务。相关保证担保情况如下</w:t>
      </w:r>
      <w:r w:rsidRPr="00C4270A">
        <w:rPr>
          <w:rFonts w:hint="eastAsia"/>
        </w:rPr>
        <w:t>：</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608"/>
        <w:gridCol w:w="918"/>
        <w:gridCol w:w="1843"/>
        <w:gridCol w:w="1188"/>
        <w:gridCol w:w="2239"/>
        <w:gridCol w:w="2619"/>
        <w:gridCol w:w="1338"/>
        <w:gridCol w:w="2639"/>
        <w:gridCol w:w="782"/>
      </w:tblGrid>
      <w:tr w:rsidR="00FB45FA" w:rsidRPr="005A6012" w14:paraId="6015E123" w14:textId="77777777" w:rsidTr="005271E6">
        <w:trPr>
          <w:trHeight w:val="340"/>
          <w:tblHeader/>
          <w:jc w:val="center"/>
        </w:trPr>
        <w:tc>
          <w:tcPr>
            <w:tcW w:w="214" w:type="pct"/>
            <w:vAlign w:val="center"/>
          </w:tcPr>
          <w:p w14:paraId="6AB2E782"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序号</w:t>
            </w:r>
          </w:p>
        </w:tc>
        <w:tc>
          <w:tcPr>
            <w:tcW w:w="324" w:type="pct"/>
            <w:vAlign w:val="center"/>
          </w:tcPr>
          <w:p w14:paraId="6C684FCC"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担保人</w:t>
            </w:r>
          </w:p>
        </w:tc>
        <w:tc>
          <w:tcPr>
            <w:tcW w:w="650" w:type="pct"/>
            <w:vAlign w:val="center"/>
          </w:tcPr>
          <w:p w14:paraId="78CA42B0"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担保合同编号</w:t>
            </w:r>
          </w:p>
        </w:tc>
        <w:tc>
          <w:tcPr>
            <w:tcW w:w="419" w:type="pct"/>
            <w:vAlign w:val="center"/>
          </w:tcPr>
          <w:p w14:paraId="026D4444"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担保类型</w:t>
            </w:r>
          </w:p>
        </w:tc>
        <w:tc>
          <w:tcPr>
            <w:tcW w:w="790" w:type="pct"/>
            <w:vAlign w:val="center"/>
          </w:tcPr>
          <w:p w14:paraId="34E08E97"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担保额度</w:t>
            </w:r>
            <w:r w:rsidRPr="005A6012">
              <w:rPr>
                <w:rFonts w:ascii="Times New Roman" w:hAnsi="Times New Roman"/>
                <w:b/>
                <w:bCs/>
                <w:color w:val="000000"/>
                <w:kern w:val="0"/>
                <w:szCs w:val="21"/>
              </w:rPr>
              <w:t>/</w:t>
            </w:r>
            <w:r w:rsidRPr="005A6012">
              <w:rPr>
                <w:rFonts w:ascii="Times New Roman" w:hAnsi="Times New Roman"/>
                <w:b/>
                <w:bCs/>
                <w:color w:val="000000"/>
                <w:kern w:val="0"/>
                <w:szCs w:val="21"/>
              </w:rPr>
              <w:t>范围</w:t>
            </w:r>
            <w:r w:rsidR="005F0FC2" w:rsidRPr="005A6012">
              <w:rPr>
                <w:rFonts w:ascii="Times New Roman" w:hAnsi="Times New Roman"/>
                <w:b/>
                <w:bCs/>
                <w:color w:val="000000"/>
                <w:kern w:val="0"/>
                <w:szCs w:val="21"/>
              </w:rPr>
              <w:t>（万元）</w:t>
            </w:r>
          </w:p>
        </w:tc>
        <w:tc>
          <w:tcPr>
            <w:tcW w:w="924" w:type="pct"/>
            <w:vAlign w:val="center"/>
          </w:tcPr>
          <w:p w14:paraId="25CAFEF1" w14:textId="77777777" w:rsidR="00FB45FA"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贷款银行（出租方）</w:t>
            </w:r>
          </w:p>
          <w:p w14:paraId="77A323FC"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w:t>
            </w:r>
            <w:r w:rsidRPr="005A6012">
              <w:rPr>
                <w:rFonts w:ascii="Times New Roman" w:hAnsi="Times New Roman"/>
                <w:b/>
                <w:bCs/>
                <w:color w:val="000000"/>
                <w:kern w:val="0"/>
                <w:szCs w:val="21"/>
              </w:rPr>
              <w:t>协议编号</w:t>
            </w:r>
          </w:p>
        </w:tc>
        <w:tc>
          <w:tcPr>
            <w:tcW w:w="472" w:type="pct"/>
            <w:vAlign w:val="center"/>
          </w:tcPr>
          <w:p w14:paraId="48A882D7"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主合同期间</w:t>
            </w:r>
          </w:p>
        </w:tc>
        <w:tc>
          <w:tcPr>
            <w:tcW w:w="931" w:type="pct"/>
            <w:vAlign w:val="center"/>
          </w:tcPr>
          <w:p w14:paraId="03B05B89"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担保期限</w:t>
            </w:r>
          </w:p>
        </w:tc>
        <w:tc>
          <w:tcPr>
            <w:tcW w:w="276" w:type="pct"/>
            <w:vAlign w:val="center"/>
          </w:tcPr>
          <w:p w14:paraId="1FB439B0" w14:textId="77777777" w:rsidR="001D6EEB" w:rsidRPr="005A6012" w:rsidRDefault="00B813E3"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是否履行完毕</w:t>
            </w:r>
          </w:p>
        </w:tc>
      </w:tr>
      <w:tr w:rsidR="00FB45FA" w:rsidRPr="005A6012" w14:paraId="5760A4A4" w14:textId="77777777" w:rsidTr="005271E6">
        <w:trPr>
          <w:trHeight w:val="340"/>
          <w:jc w:val="center"/>
        </w:trPr>
        <w:tc>
          <w:tcPr>
            <w:tcW w:w="214" w:type="pct"/>
            <w:vAlign w:val="center"/>
          </w:tcPr>
          <w:p w14:paraId="426AF181" w14:textId="77777777" w:rsidR="00EB3C9C" w:rsidRPr="005A6012" w:rsidRDefault="00EB3C9C"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w:t>
            </w:r>
          </w:p>
        </w:tc>
        <w:tc>
          <w:tcPr>
            <w:tcW w:w="324" w:type="pct"/>
            <w:vAlign w:val="center"/>
          </w:tcPr>
          <w:p w14:paraId="1BBFAA06" w14:textId="77777777" w:rsidR="00EB3C9C" w:rsidRPr="005A6012" w:rsidRDefault="00EB3C9C"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卫龙武</w:t>
            </w:r>
          </w:p>
        </w:tc>
        <w:tc>
          <w:tcPr>
            <w:tcW w:w="650" w:type="pct"/>
            <w:vAlign w:val="center"/>
          </w:tcPr>
          <w:p w14:paraId="22EA5896" w14:textId="77777777" w:rsidR="00EB3C9C" w:rsidRPr="005A6012" w:rsidRDefault="00EB3C9C"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2015</w:t>
            </w:r>
            <w:r w:rsidRPr="005A6012">
              <w:rPr>
                <w:rFonts w:ascii="Times New Roman" w:hAnsi="Times New Roman"/>
                <w:color w:val="000000"/>
                <w:kern w:val="0"/>
                <w:szCs w:val="21"/>
              </w:rPr>
              <w:t>年保字</w:t>
            </w:r>
            <w:r w:rsidRPr="005A6012">
              <w:rPr>
                <w:rFonts w:ascii="Times New Roman" w:hAnsi="Times New Roman"/>
                <w:color w:val="000000"/>
                <w:kern w:val="0"/>
                <w:szCs w:val="21"/>
              </w:rPr>
              <w:t>101401</w:t>
            </w:r>
            <w:r w:rsidRPr="005A6012">
              <w:rPr>
                <w:rFonts w:ascii="Times New Roman" w:hAnsi="Times New Roman"/>
                <w:color w:val="000000"/>
                <w:kern w:val="0"/>
                <w:szCs w:val="21"/>
              </w:rPr>
              <w:t>号</w:t>
            </w:r>
          </w:p>
        </w:tc>
        <w:tc>
          <w:tcPr>
            <w:tcW w:w="419" w:type="pct"/>
            <w:vAlign w:val="center"/>
          </w:tcPr>
          <w:p w14:paraId="13553302" w14:textId="77777777" w:rsidR="00EB3C9C" w:rsidRPr="005A6012" w:rsidRDefault="00EB3C9C"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连带责任保证</w:t>
            </w:r>
          </w:p>
        </w:tc>
        <w:tc>
          <w:tcPr>
            <w:tcW w:w="790" w:type="pct"/>
            <w:vAlign w:val="center"/>
          </w:tcPr>
          <w:p w14:paraId="46929643" w14:textId="77777777" w:rsidR="00EB3C9C" w:rsidRPr="005A6012" w:rsidRDefault="00EB3C9C" w:rsidP="001A7649">
            <w:pPr>
              <w:widowControl/>
              <w:adjustRightInd w:val="0"/>
              <w:snapToGrid w:val="0"/>
              <w:rPr>
                <w:rFonts w:ascii="Times New Roman" w:hAnsi="Times New Roman"/>
                <w:color w:val="000000"/>
                <w:kern w:val="0"/>
                <w:szCs w:val="21"/>
              </w:rPr>
            </w:pPr>
            <w:r w:rsidRPr="005A6012">
              <w:rPr>
                <w:rFonts w:ascii="Times New Roman" w:hAnsi="Times New Roman"/>
                <w:color w:val="000000"/>
                <w:kern w:val="0"/>
                <w:szCs w:val="21"/>
              </w:rPr>
              <w:t>主债权本金、利息、复利、罚息、违约金、损害赔偿金、汇率损失以及实现债权的费用</w:t>
            </w:r>
          </w:p>
        </w:tc>
        <w:tc>
          <w:tcPr>
            <w:tcW w:w="924" w:type="pct"/>
            <w:vAlign w:val="center"/>
          </w:tcPr>
          <w:p w14:paraId="009B6D92" w14:textId="77777777" w:rsidR="00EB3C9C" w:rsidRPr="005A6012" w:rsidRDefault="00EB3C9C"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工商银行南京城北支行</w:t>
            </w:r>
            <w:r w:rsidRPr="005A6012">
              <w:rPr>
                <w:rFonts w:ascii="Times New Roman" w:hAnsi="Times New Roman"/>
                <w:color w:val="000000"/>
                <w:kern w:val="0"/>
                <w:szCs w:val="21"/>
              </w:rPr>
              <w:t>/2016</w:t>
            </w:r>
            <w:r w:rsidRPr="005A6012">
              <w:rPr>
                <w:rFonts w:ascii="Times New Roman" w:hAnsi="Times New Roman"/>
                <w:color w:val="000000"/>
                <w:kern w:val="0"/>
                <w:szCs w:val="21"/>
              </w:rPr>
              <w:t>年（城北）字</w:t>
            </w:r>
            <w:r w:rsidRPr="005A6012">
              <w:rPr>
                <w:rFonts w:ascii="Times New Roman" w:hAnsi="Times New Roman"/>
                <w:color w:val="000000"/>
                <w:kern w:val="0"/>
                <w:szCs w:val="21"/>
              </w:rPr>
              <w:t>00017</w:t>
            </w:r>
            <w:r w:rsidRPr="005A6012">
              <w:rPr>
                <w:rFonts w:ascii="Times New Roman" w:hAnsi="Times New Roman"/>
                <w:color w:val="000000"/>
                <w:kern w:val="0"/>
                <w:szCs w:val="21"/>
              </w:rPr>
              <w:t>号</w:t>
            </w:r>
          </w:p>
        </w:tc>
        <w:tc>
          <w:tcPr>
            <w:tcW w:w="472" w:type="pct"/>
            <w:vAlign w:val="center"/>
          </w:tcPr>
          <w:p w14:paraId="65C73CB9" w14:textId="77777777" w:rsidR="00EB3C9C" w:rsidRPr="005A6012" w:rsidRDefault="00EB3C9C"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2016.4.18</w:t>
            </w:r>
          </w:p>
          <w:p w14:paraId="27717860" w14:textId="77777777" w:rsidR="00EB3C9C" w:rsidRPr="005A6012" w:rsidRDefault="00EB3C9C"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-2017.4.18</w:t>
            </w:r>
          </w:p>
        </w:tc>
        <w:tc>
          <w:tcPr>
            <w:tcW w:w="931" w:type="pct"/>
            <w:vAlign w:val="center"/>
          </w:tcPr>
          <w:p w14:paraId="4723C0C8" w14:textId="77777777" w:rsidR="00EB3C9C" w:rsidRPr="005A6012" w:rsidRDefault="00EB3C9C"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自主合同项下的借款期限届满之次日起两年，提前到期的，为提前到期日之次日起两年</w:t>
            </w:r>
          </w:p>
        </w:tc>
        <w:tc>
          <w:tcPr>
            <w:tcW w:w="276" w:type="pct"/>
            <w:vAlign w:val="center"/>
          </w:tcPr>
          <w:p w14:paraId="41A7A48E" w14:textId="77777777" w:rsidR="00EB3C9C" w:rsidRPr="005A6012" w:rsidRDefault="00EB3C9C"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是</w:t>
            </w:r>
          </w:p>
        </w:tc>
      </w:tr>
      <w:tr w:rsidR="00FB45FA" w:rsidRPr="005A6012" w14:paraId="1485EBC8" w14:textId="77777777" w:rsidTr="005271E6">
        <w:trPr>
          <w:trHeight w:val="340"/>
          <w:jc w:val="center"/>
        </w:trPr>
        <w:tc>
          <w:tcPr>
            <w:tcW w:w="214" w:type="pct"/>
            <w:vAlign w:val="center"/>
          </w:tcPr>
          <w:p w14:paraId="3199053D" w14:textId="77777777" w:rsidR="00EB3C9C" w:rsidRPr="005A6012" w:rsidRDefault="00EB3C9C"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w:t>
            </w:r>
          </w:p>
        </w:tc>
        <w:tc>
          <w:tcPr>
            <w:tcW w:w="324" w:type="pct"/>
            <w:vAlign w:val="center"/>
          </w:tcPr>
          <w:p w14:paraId="566AD0F2" w14:textId="77777777" w:rsidR="00EB3C9C" w:rsidRPr="005A6012" w:rsidRDefault="00EB3C9C"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卫海</w:t>
            </w:r>
          </w:p>
        </w:tc>
        <w:tc>
          <w:tcPr>
            <w:tcW w:w="650" w:type="pct"/>
            <w:vAlign w:val="center"/>
          </w:tcPr>
          <w:p w14:paraId="5ADEC14F" w14:textId="77777777" w:rsidR="00EB3C9C" w:rsidRPr="005A6012" w:rsidRDefault="00EB3C9C"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2015</w:t>
            </w:r>
            <w:r w:rsidRPr="005A6012">
              <w:rPr>
                <w:rFonts w:ascii="Times New Roman" w:hAnsi="Times New Roman"/>
                <w:color w:val="000000"/>
                <w:kern w:val="0"/>
                <w:szCs w:val="21"/>
              </w:rPr>
              <w:t>年保字</w:t>
            </w:r>
            <w:r w:rsidRPr="005A6012">
              <w:rPr>
                <w:rFonts w:ascii="Times New Roman" w:hAnsi="Times New Roman"/>
                <w:color w:val="000000"/>
                <w:kern w:val="0"/>
                <w:szCs w:val="21"/>
              </w:rPr>
              <w:t>101402</w:t>
            </w:r>
            <w:r w:rsidRPr="005A6012">
              <w:rPr>
                <w:rFonts w:ascii="Times New Roman" w:hAnsi="Times New Roman"/>
                <w:color w:val="000000"/>
                <w:kern w:val="0"/>
                <w:szCs w:val="21"/>
              </w:rPr>
              <w:t>号</w:t>
            </w:r>
          </w:p>
        </w:tc>
        <w:tc>
          <w:tcPr>
            <w:tcW w:w="419" w:type="pct"/>
            <w:vAlign w:val="center"/>
          </w:tcPr>
          <w:p w14:paraId="2EAAD508" w14:textId="77777777" w:rsidR="00EB3C9C" w:rsidRPr="005A6012" w:rsidRDefault="00EB3C9C"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连带责任保证</w:t>
            </w:r>
          </w:p>
        </w:tc>
        <w:tc>
          <w:tcPr>
            <w:tcW w:w="790" w:type="pct"/>
            <w:vAlign w:val="center"/>
          </w:tcPr>
          <w:p w14:paraId="6ABB6BDF" w14:textId="77777777" w:rsidR="00EB3C9C" w:rsidRPr="005A6012" w:rsidRDefault="00EB3C9C" w:rsidP="001A7649">
            <w:pPr>
              <w:widowControl/>
              <w:adjustRightInd w:val="0"/>
              <w:snapToGrid w:val="0"/>
              <w:rPr>
                <w:rFonts w:ascii="Times New Roman" w:hAnsi="Times New Roman"/>
                <w:color w:val="000000"/>
                <w:kern w:val="0"/>
                <w:szCs w:val="21"/>
              </w:rPr>
            </w:pPr>
            <w:r w:rsidRPr="005A6012">
              <w:rPr>
                <w:rFonts w:ascii="Times New Roman" w:hAnsi="Times New Roman"/>
                <w:color w:val="000000"/>
                <w:kern w:val="0"/>
                <w:szCs w:val="21"/>
              </w:rPr>
              <w:t>主债权本金、利息、复利、罚息、违约金、损害赔偿金、汇率损失以及实现债权的费用</w:t>
            </w:r>
          </w:p>
        </w:tc>
        <w:tc>
          <w:tcPr>
            <w:tcW w:w="924" w:type="pct"/>
            <w:vAlign w:val="center"/>
          </w:tcPr>
          <w:p w14:paraId="33262D4B" w14:textId="77777777" w:rsidR="00EB3C9C" w:rsidRPr="005A6012" w:rsidRDefault="00EB3C9C"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工商银行南京城北支行</w:t>
            </w:r>
            <w:r w:rsidRPr="005A6012">
              <w:rPr>
                <w:rFonts w:ascii="Times New Roman" w:hAnsi="Times New Roman"/>
                <w:color w:val="000000"/>
                <w:kern w:val="0"/>
                <w:szCs w:val="21"/>
              </w:rPr>
              <w:t>/2016</w:t>
            </w:r>
            <w:r w:rsidRPr="005A6012">
              <w:rPr>
                <w:rFonts w:ascii="Times New Roman" w:hAnsi="Times New Roman"/>
                <w:color w:val="000000"/>
                <w:kern w:val="0"/>
                <w:szCs w:val="21"/>
              </w:rPr>
              <w:t>年（城北）字</w:t>
            </w:r>
            <w:r w:rsidRPr="005A6012">
              <w:rPr>
                <w:rFonts w:ascii="Times New Roman" w:hAnsi="Times New Roman"/>
                <w:color w:val="000000"/>
                <w:kern w:val="0"/>
                <w:szCs w:val="21"/>
              </w:rPr>
              <w:t>00017</w:t>
            </w:r>
            <w:r w:rsidRPr="005A6012">
              <w:rPr>
                <w:rFonts w:ascii="Times New Roman" w:hAnsi="Times New Roman"/>
                <w:color w:val="000000"/>
                <w:kern w:val="0"/>
                <w:szCs w:val="21"/>
              </w:rPr>
              <w:t>号</w:t>
            </w:r>
          </w:p>
        </w:tc>
        <w:tc>
          <w:tcPr>
            <w:tcW w:w="472" w:type="pct"/>
            <w:vAlign w:val="center"/>
          </w:tcPr>
          <w:p w14:paraId="5AA46392" w14:textId="77777777" w:rsidR="00EB3C9C" w:rsidRPr="005A6012" w:rsidRDefault="00EB3C9C"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2016.4.18</w:t>
            </w:r>
          </w:p>
          <w:p w14:paraId="6F8CC342" w14:textId="77777777" w:rsidR="00EB3C9C" w:rsidRPr="005A6012" w:rsidRDefault="00EB3C9C"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-2017.4.18</w:t>
            </w:r>
          </w:p>
        </w:tc>
        <w:tc>
          <w:tcPr>
            <w:tcW w:w="931" w:type="pct"/>
            <w:vAlign w:val="center"/>
          </w:tcPr>
          <w:p w14:paraId="062BB869" w14:textId="77777777" w:rsidR="00EB3C9C" w:rsidRPr="005A6012" w:rsidRDefault="00EB3C9C"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自主合同项下的借款期限届满之次日起两年，提前到期的，为提前到期日之次日起两年</w:t>
            </w:r>
          </w:p>
        </w:tc>
        <w:tc>
          <w:tcPr>
            <w:tcW w:w="276" w:type="pct"/>
            <w:vAlign w:val="center"/>
          </w:tcPr>
          <w:p w14:paraId="564E4A51" w14:textId="77777777" w:rsidR="00EB3C9C" w:rsidRPr="005A6012" w:rsidRDefault="00EB3C9C"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是</w:t>
            </w:r>
          </w:p>
        </w:tc>
      </w:tr>
      <w:tr w:rsidR="00FB45FA" w:rsidRPr="005A6012" w14:paraId="44971AA4" w14:textId="77777777" w:rsidTr="005271E6">
        <w:trPr>
          <w:trHeight w:val="340"/>
          <w:jc w:val="center"/>
        </w:trPr>
        <w:tc>
          <w:tcPr>
            <w:tcW w:w="214" w:type="pct"/>
            <w:vAlign w:val="center"/>
          </w:tcPr>
          <w:p w14:paraId="70B30FC6" w14:textId="77777777" w:rsidR="00BA3660" w:rsidRPr="005A6012" w:rsidRDefault="00BA3660"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3</w:t>
            </w:r>
          </w:p>
        </w:tc>
        <w:tc>
          <w:tcPr>
            <w:tcW w:w="324" w:type="pct"/>
            <w:vAlign w:val="center"/>
          </w:tcPr>
          <w:p w14:paraId="20712102" w14:textId="77777777" w:rsidR="00BA3660" w:rsidRPr="005A6012" w:rsidRDefault="00BA3660"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卫海</w:t>
            </w:r>
          </w:p>
        </w:tc>
        <w:tc>
          <w:tcPr>
            <w:tcW w:w="650" w:type="pct"/>
            <w:vAlign w:val="center"/>
          </w:tcPr>
          <w:p w14:paraId="2F0C09CB" w14:textId="77777777" w:rsidR="00BA3660" w:rsidRPr="005A6012" w:rsidRDefault="00BA3660"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2016</w:t>
            </w:r>
            <w:r w:rsidRPr="005A6012">
              <w:rPr>
                <w:rFonts w:ascii="Times New Roman" w:hAnsi="Times New Roman"/>
                <w:color w:val="000000"/>
                <w:kern w:val="0"/>
                <w:szCs w:val="21"/>
              </w:rPr>
              <w:t>年城北（保）字</w:t>
            </w:r>
            <w:r w:rsidRPr="005A6012">
              <w:rPr>
                <w:rFonts w:ascii="Times New Roman" w:hAnsi="Times New Roman"/>
                <w:color w:val="000000"/>
                <w:kern w:val="0"/>
                <w:szCs w:val="21"/>
              </w:rPr>
              <w:t>20161025</w:t>
            </w:r>
          </w:p>
        </w:tc>
        <w:tc>
          <w:tcPr>
            <w:tcW w:w="419" w:type="pct"/>
            <w:vAlign w:val="center"/>
          </w:tcPr>
          <w:p w14:paraId="7BE06FD5" w14:textId="77777777" w:rsidR="00BA3660" w:rsidRPr="005A6012" w:rsidRDefault="00BA3660"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连带责任保证</w:t>
            </w:r>
          </w:p>
        </w:tc>
        <w:tc>
          <w:tcPr>
            <w:tcW w:w="790" w:type="pct"/>
            <w:vAlign w:val="center"/>
          </w:tcPr>
          <w:p w14:paraId="6C2F3C55" w14:textId="77777777" w:rsidR="00BA3660" w:rsidRPr="005A6012" w:rsidRDefault="00BA3660" w:rsidP="001A7649">
            <w:pPr>
              <w:widowControl/>
              <w:adjustRightInd w:val="0"/>
              <w:snapToGrid w:val="0"/>
              <w:rPr>
                <w:rFonts w:ascii="Times New Roman" w:hAnsi="Times New Roman"/>
                <w:color w:val="000000"/>
                <w:kern w:val="0"/>
                <w:szCs w:val="21"/>
              </w:rPr>
            </w:pPr>
            <w:r w:rsidRPr="005A6012">
              <w:rPr>
                <w:rFonts w:ascii="Times New Roman" w:hAnsi="Times New Roman"/>
                <w:color w:val="000000"/>
                <w:kern w:val="0"/>
                <w:szCs w:val="21"/>
              </w:rPr>
              <w:t>主债权本金、利息、复利、罚息、违约金、损害赔偿金、汇率损失以及实现债权的费用</w:t>
            </w:r>
          </w:p>
        </w:tc>
        <w:tc>
          <w:tcPr>
            <w:tcW w:w="924" w:type="pct"/>
            <w:vAlign w:val="center"/>
          </w:tcPr>
          <w:p w14:paraId="6B2A6FC1" w14:textId="77777777" w:rsidR="00BA3660" w:rsidRPr="005A6012" w:rsidRDefault="00BA3660"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工商银行南京城北支行</w:t>
            </w:r>
            <w:r w:rsidRPr="005A6012">
              <w:rPr>
                <w:rFonts w:ascii="Times New Roman" w:hAnsi="Times New Roman"/>
                <w:color w:val="000000"/>
                <w:kern w:val="0"/>
                <w:szCs w:val="21"/>
              </w:rPr>
              <w:t>/2016</w:t>
            </w:r>
            <w:r w:rsidRPr="005A6012">
              <w:rPr>
                <w:rFonts w:ascii="Times New Roman" w:hAnsi="Times New Roman"/>
                <w:color w:val="000000"/>
                <w:kern w:val="0"/>
                <w:szCs w:val="21"/>
              </w:rPr>
              <w:t>年（城北）字</w:t>
            </w:r>
            <w:r w:rsidRPr="005A6012">
              <w:rPr>
                <w:rFonts w:ascii="Times New Roman" w:hAnsi="Times New Roman"/>
                <w:color w:val="000000"/>
                <w:kern w:val="0"/>
                <w:szCs w:val="21"/>
              </w:rPr>
              <w:t>00098</w:t>
            </w:r>
            <w:r w:rsidRPr="005A6012">
              <w:rPr>
                <w:rFonts w:ascii="Times New Roman" w:hAnsi="Times New Roman"/>
                <w:color w:val="000000"/>
                <w:kern w:val="0"/>
                <w:szCs w:val="21"/>
              </w:rPr>
              <w:t>号</w:t>
            </w:r>
          </w:p>
        </w:tc>
        <w:tc>
          <w:tcPr>
            <w:tcW w:w="472" w:type="pct"/>
            <w:vAlign w:val="center"/>
          </w:tcPr>
          <w:p w14:paraId="560E2816" w14:textId="77777777" w:rsidR="00BA3660" w:rsidRPr="005A6012" w:rsidRDefault="00BA3660"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2016.10.27</w:t>
            </w:r>
          </w:p>
          <w:p w14:paraId="7824C043" w14:textId="77777777" w:rsidR="00BA3660" w:rsidRPr="005A6012" w:rsidRDefault="00BA3660"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-2017.10.27</w:t>
            </w:r>
          </w:p>
        </w:tc>
        <w:tc>
          <w:tcPr>
            <w:tcW w:w="931" w:type="pct"/>
            <w:vAlign w:val="center"/>
          </w:tcPr>
          <w:p w14:paraId="34F0B63D" w14:textId="77777777" w:rsidR="00BA3660" w:rsidRPr="005A6012" w:rsidRDefault="00BA3660"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自主合同项下的借款期限届满之次日起两年，提前到期的，为提前到期日之次日起两年</w:t>
            </w:r>
          </w:p>
        </w:tc>
        <w:tc>
          <w:tcPr>
            <w:tcW w:w="276" w:type="pct"/>
            <w:vAlign w:val="center"/>
          </w:tcPr>
          <w:p w14:paraId="118C0B38" w14:textId="77777777" w:rsidR="00BA3660" w:rsidRPr="005A6012" w:rsidRDefault="00BA3660"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是</w:t>
            </w:r>
          </w:p>
        </w:tc>
      </w:tr>
      <w:tr w:rsidR="00FB45FA" w:rsidRPr="005A6012" w14:paraId="632FB848" w14:textId="77777777" w:rsidTr="005271E6">
        <w:trPr>
          <w:trHeight w:val="340"/>
          <w:jc w:val="center"/>
        </w:trPr>
        <w:tc>
          <w:tcPr>
            <w:tcW w:w="214" w:type="pct"/>
            <w:vAlign w:val="center"/>
          </w:tcPr>
          <w:p w14:paraId="73E5E15D" w14:textId="77777777" w:rsidR="00733CC8" w:rsidRPr="005A6012" w:rsidRDefault="00733CC8"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4</w:t>
            </w:r>
          </w:p>
        </w:tc>
        <w:tc>
          <w:tcPr>
            <w:tcW w:w="324" w:type="pct"/>
            <w:vAlign w:val="center"/>
          </w:tcPr>
          <w:p w14:paraId="55039A2E" w14:textId="77777777" w:rsidR="00733CC8" w:rsidRPr="005A6012" w:rsidRDefault="00733CC8"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卫龙武、陈佩珍</w:t>
            </w:r>
          </w:p>
        </w:tc>
        <w:tc>
          <w:tcPr>
            <w:tcW w:w="650" w:type="pct"/>
            <w:vAlign w:val="center"/>
          </w:tcPr>
          <w:p w14:paraId="063EB80C" w14:textId="77777777" w:rsidR="00733CC8" w:rsidRPr="005A6012" w:rsidRDefault="00733CC8"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BZ011916000277</w:t>
            </w:r>
          </w:p>
        </w:tc>
        <w:tc>
          <w:tcPr>
            <w:tcW w:w="419" w:type="pct"/>
            <w:vAlign w:val="center"/>
          </w:tcPr>
          <w:p w14:paraId="2F2755F7" w14:textId="77777777" w:rsidR="00733CC8" w:rsidRPr="005A6012" w:rsidRDefault="00733CC8"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连带责任担保</w:t>
            </w:r>
          </w:p>
        </w:tc>
        <w:tc>
          <w:tcPr>
            <w:tcW w:w="790" w:type="pct"/>
            <w:vAlign w:val="center"/>
          </w:tcPr>
          <w:p w14:paraId="1319A1A6" w14:textId="77777777" w:rsidR="00733CC8" w:rsidRPr="005A6012" w:rsidRDefault="00733CC8" w:rsidP="001A7649">
            <w:pPr>
              <w:widowControl/>
              <w:adjustRightInd w:val="0"/>
              <w:snapToGrid w:val="0"/>
              <w:rPr>
                <w:rFonts w:ascii="Times New Roman" w:hAnsi="Times New Roman"/>
                <w:color w:val="000000"/>
                <w:kern w:val="0"/>
                <w:szCs w:val="21"/>
              </w:rPr>
            </w:pPr>
            <w:r w:rsidRPr="005A6012">
              <w:rPr>
                <w:rFonts w:ascii="Times New Roman" w:hAnsi="Times New Roman"/>
                <w:color w:val="000000"/>
                <w:kern w:val="0"/>
                <w:szCs w:val="21"/>
              </w:rPr>
              <w:t>在主合同项下的全部贷款（授信）本金按主合同及其附件约定计收的全部利息、以及债务人应当向贵行支付的违约金、赔偿金和贵行为实现债权而发生的一切费用</w:t>
            </w:r>
          </w:p>
        </w:tc>
        <w:tc>
          <w:tcPr>
            <w:tcW w:w="924" w:type="pct"/>
            <w:vAlign w:val="center"/>
          </w:tcPr>
          <w:p w14:paraId="595B2AA1" w14:textId="77777777" w:rsidR="00733CC8" w:rsidRPr="005A6012" w:rsidRDefault="00733CC8"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江苏银行股份有限公司南京泰山路支行</w:t>
            </w:r>
            <w:r w:rsidRPr="005A6012">
              <w:rPr>
                <w:rFonts w:ascii="Times New Roman" w:hAnsi="Times New Roman"/>
                <w:color w:val="000000"/>
                <w:kern w:val="0"/>
                <w:szCs w:val="21"/>
              </w:rPr>
              <w:t>/SX011916001811</w:t>
            </w:r>
            <w:r w:rsidRPr="005A6012">
              <w:rPr>
                <w:rFonts w:ascii="Times New Roman" w:hAnsi="Times New Roman"/>
                <w:color w:val="000000"/>
                <w:kern w:val="0"/>
                <w:szCs w:val="21"/>
              </w:rPr>
              <w:t>综合授信</w:t>
            </w:r>
          </w:p>
        </w:tc>
        <w:tc>
          <w:tcPr>
            <w:tcW w:w="472" w:type="pct"/>
            <w:vAlign w:val="center"/>
          </w:tcPr>
          <w:p w14:paraId="197F4DB7" w14:textId="77777777" w:rsidR="00733CC8" w:rsidRPr="005A6012" w:rsidRDefault="00733CC8"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2016.12.15-2017.12.14</w:t>
            </w:r>
          </w:p>
        </w:tc>
        <w:tc>
          <w:tcPr>
            <w:tcW w:w="931" w:type="pct"/>
            <w:vAlign w:val="center"/>
          </w:tcPr>
          <w:p w14:paraId="43D5162F" w14:textId="77777777" w:rsidR="00733CC8" w:rsidRPr="005A6012" w:rsidRDefault="00733CC8"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自保证书生效之日</w:t>
            </w:r>
            <w:r w:rsidR="00640C8D" w:rsidRPr="005A6012">
              <w:rPr>
                <w:rFonts w:ascii="Times New Roman" w:hAnsi="Times New Roman"/>
                <w:color w:val="000000"/>
                <w:kern w:val="0"/>
                <w:szCs w:val="21"/>
              </w:rPr>
              <w:t>起</w:t>
            </w:r>
            <w:r w:rsidRPr="005A6012">
              <w:rPr>
                <w:rFonts w:ascii="Times New Roman" w:hAnsi="Times New Roman"/>
                <w:color w:val="000000"/>
                <w:kern w:val="0"/>
                <w:szCs w:val="21"/>
              </w:rPr>
              <w:t>至主合同项下的债务到期后满两年之日止</w:t>
            </w:r>
          </w:p>
        </w:tc>
        <w:tc>
          <w:tcPr>
            <w:tcW w:w="276" w:type="pct"/>
            <w:vAlign w:val="center"/>
          </w:tcPr>
          <w:p w14:paraId="60C0E576" w14:textId="77777777" w:rsidR="00733CC8" w:rsidRPr="005A6012" w:rsidRDefault="00733CC8"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是</w:t>
            </w:r>
          </w:p>
        </w:tc>
      </w:tr>
      <w:tr w:rsidR="00FB45FA" w:rsidRPr="005A6012" w14:paraId="1625A9F6" w14:textId="77777777" w:rsidTr="005271E6">
        <w:trPr>
          <w:trHeight w:val="340"/>
          <w:jc w:val="center"/>
        </w:trPr>
        <w:tc>
          <w:tcPr>
            <w:tcW w:w="214" w:type="pct"/>
            <w:vAlign w:val="center"/>
          </w:tcPr>
          <w:p w14:paraId="38BD88E2" w14:textId="77777777" w:rsidR="00733CC8" w:rsidRPr="005A6012" w:rsidRDefault="00733CC8"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5</w:t>
            </w:r>
          </w:p>
        </w:tc>
        <w:tc>
          <w:tcPr>
            <w:tcW w:w="324" w:type="pct"/>
            <w:vAlign w:val="center"/>
          </w:tcPr>
          <w:p w14:paraId="5A392110" w14:textId="77777777" w:rsidR="00733CC8" w:rsidRPr="005A6012" w:rsidRDefault="00733CC8"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卫海</w:t>
            </w:r>
          </w:p>
        </w:tc>
        <w:tc>
          <w:tcPr>
            <w:tcW w:w="650" w:type="pct"/>
            <w:vAlign w:val="center"/>
          </w:tcPr>
          <w:p w14:paraId="5CB65048" w14:textId="77777777" w:rsidR="00733CC8" w:rsidRPr="005A6012" w:rsidRDefault="00733CC8"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BZ011916000272</w:t>
            </w:r>
          </w:p>
        </w:tc>
        <w:tc>
          <w:tcPr>
            <w:tcW w:w="419" w:type="pct"/>
            <w:vAlign w:val="center"/>
          </w:tcPr>
          <w:p w14:paraId="5932C275" w14:textId="77777777" w:rsidR="00733CC8" w:rsidRPr="005A6012" w:rsidRDefault="00733CC8"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连带责任担保</w:t>
            </w:r>
          </w:p>
        </w:tc>
        <w:tc>
          <w:tcPr>
            <w:tcW w:w="790" w:type="pct"/>
            <w:vAlign w:val="center"/>
          </w:tcPr>
          <w:p w14:paraId="0B5AD65A" w14:textId="77777777" w:rsidR="00733CC8" w:rsidRPr="005A6012" w:rsidRDefault="00733CC8" w:rsidP="001A7649">
            <w:pPr>
              <w:widowControl/>
              <w:adjustRightInd w:val="0"/>
              <w:snapToGrid w:val="0"/>
              <w:rPr>
                <w:rFonts w:ascii="Times New Roman" w:hAnsi="Times New Roman"/>
                <w:color w:val="000000"/>
                <w:kern w:val="0"/>
                <w:szCs w:val="21"/>
              </w:rPr>
            </w:pPr>
            <w:r w:rsidRPr="005A6012">
              <w:rPr>
                <w:rFonts w:ascii="Times New Roman" w:hAnsi="Times New Roman"/>
                <w:color w:val="000000"/>
                <w:kern w:val="0"/>
                <w:szCs w:val="21"/>
              </w:rPr>
              <w:t>在主合同项下的全部贷款（授信）本金按主合同及其附件约定计收的全部利息、以及债务人应当向贵行支付的违约金、赔偿金和贵行为实现债权而发生的一切费用</w:t>
            </w:r>
          </w:p>
        </w:tc>
        <w:tc>
          <w:tcPr>
            <w:tcW w:w="924" w:type="pct"/>
            <w:vAlign w:val="center"/>
          </w:tcPr>
          <w:p w14:paraId="36DDF7FD" w14:textId="77777777" w:rsidR="00733CC8" w:rsidRPr="005A6012" w:rsidRDefault="00733CC8"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江苏银行股份有限公司南京泰山路支行</w:t>
            </w:r>
            <w:r w:rsidRPr="005A6012">
              <w:rPr>
                <w:rFonts w:ascii="Times New Roman" w:hAnsi="Times New Roman"/>
                <w:color w:val="000000"/>
                <w:kern w:val="0"/>
                <w:szCs w:val="21"/>
              </w:rPr>
              <w:t>/SX011916001811</w:t>
            </w:r>
            <w:r w:rsidRPr="005A6012">
              <w:rPr>
                <w:rFonts w:ascii="Times New Roman" w:hAnsi="Times New Roman"/>
                <w:color w:val="000000"/>
                <w:kern w:val="0"/>
                <w:szCs w:val="21"/>
              </w:rPr>
              <w:t>综合授信</w:t>
            </w:r>
          </w:p>
        </w:tc>
        <w:tc>
          <w:tcPr>
            <w:tcW w:w="472" w:type="pct"/>
            <w:vAlign w:val="center"/>
          </w:tcPr>
          <w:p w14:paraId="7C7F6EB6" w14:textId="77777777" w:rsidR="00733CC8" w:rsidRPr="005A6012" w:rsidRDefault="00733CC8"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2016.12.15-2017.12.14</w:t>
            </w:r>
          </w:p>
        </w:tc>
        <w:tc>
          <w:tcPr>
            <w:tcW w:w="931" w:type="pct"/>
            <w:vAlign w:val="center"/>
          </w:tcPr>
          <w:p w14:paraId="3FC73919" w14:textId="77777777" w:rsidR="00733CC8" w:rsidRPr="005A6012" w:rsidRDefault="00733CC8"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自保证书生效之日</w:t>
            </w:r>
            <w:r w:rsidR="00640C8D" w:rsidRPr="005A6012">
              <w:rPr>
                <w:rFonts w:ascii="Times New Roman" w:hAnsi="Times New Roman"/>
                <w:color w:val="000000"/>
                <w:kern w:val="0"/>
                <w:szCs w:val="21"/>
              </w:rPr>
              <w:t>起</w:t>
            </w:r>
            <w:r w:rsidRPr="005A6012">
              <w:rPr>
                <w:rFonts w:ascii="Times New Roman" w:hAnsi="Times New Roman"/>
                <w:color w:val="000000"/>
                <w:kern w:val="0"/>
                <w:szCs w:val="21"/>
              </w:rPr>
              <w:t>至主合同项下的债务到期后满两年之日止</w:t>
            </w:r>
          </w:p>
        </w:tc>
        <w:tc>
          <w:tcPr>
            <w:tcW w:w="276" w:type="pct"/>
            <w:vAlign w:val="center"/>
          </w:tcPr>
          <w:p w14:paraId="58E64D05" w14:textId="77777777" w:rsidR="00733CC8" w:rsidRPr="005A6012" w:rsidRDefault="00733CC8"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是</w:t>
            </w:r>
          </w:p>
        </w:tc>
      </w:tr>
      <w:tr w:rsidR="00FB45FA" w:rsidRPr="005A6012" w14:paraId="60EE973F" w14:textId="77777777" w:rsidTr="005271E6">
        <w:trPr>
          <w:trHeight w:val="340"/>
          <w:jc w:val="center"/>
        </w:trPr>
        <w:tc>
          <w:tcPr>
            <w:tcW w:w="214" w:type="pct"/>
            <w:vAlign w:val="center"/>
          </w:tcPr>
          <w:p w14:paraId="3DF6007C" w14:textId="77777777" w:rsidR="00AD7D35" w:rsidRPr="005A6012" w:rsidRDefault="00AD7D35"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6</w:t>
            </w:r>
          </w:p>
        </w:tc>
        <w:tc>
          <w:tcPr>
            <w:tcW w:w="324" w:type="pct"/>
            <w:vAlign w:val="center"/>
          </w:tcPr>
          <w:p w14:paraId="217D5EC7" w14:textId="77777777" w:rsidR="00AD7D35" w:rsidRPr="005A6012" w:rsidRDefault="00AD7D35"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卫龙武、陈佩珍</w:t>
            </w:r>
          </w:p>
        </w:tc>
        <w:tc>
          <w:tcPr>
            <w:tcW w:w="650" w:type="pct"/>
            <w:vAlign w:val="center"/>
          </w:tcPr>
          <w:p w14:paraId="61A9C7F1" w14:textId="77777777" w:rsidR="00AD7D35" w:rsidRPr="005A6012" w:rsidRDefault="00AD7D35"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601016-</w:t>
            </w:r>
            <w:r w:rsidRPr="005A6012">
              <w:rPr>
                <w:rFonts w:ascii="Times New Roman" w:hAnsi="Times New Roman"/>
                <w:color w:val="000000"/>
                <w:kern w:val="0"/>
                <w:szCs w:val="21"/>
              </w:rPr>
              <w:t>高反保证字</w:t>
            </w:r>
            <w:r w:rsidRPr="005A6012">
              <w:rPr>
                <w:rFonts w:ascii="Times New Roman" w:hAnsi="Times New Roman"/>
                <w:color w:val="000000"/>
                <w:kern w:val="0"/>
                <w:szCs w:val="21"/>
              </w:rPr>
              <w:t>00361-01</w:t>
            </w:r>
          </w:p>
        </w:tc>
        <w:tc>
          <w:tcPr>
            <w:tcW w:w="419" w:type="pct"/>
            <w:vAlign w:val="center"/>
          </w:tcPr>
          <w:p w14:paraId="4968459D" w14:textId="77777777" w:rsidR="00AD7D35" w:rsidRPr="005A6012" w:rsidRDefault="00AD7D35"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最高额保证反担保</w:t>
            </w:r>
            <w:r w:rsidRPr="005A6012">
              <w:rPr>
                <w:rFonts w:ascii="Times New Roman" w:hAnsi="Times New Roman"/>
                <w:color w:val="000000"/>
                <w:kern w:val="0"/>
                <w:szCs w:val="21"/>
              </w:rPr>
              <w:t>/</w:t>
            </w:r>
            <w:r w:rsidRPr="005A6012">
              <w:rPr>
                <w:rFonts w:ascii="Times New Roman" w:hAnsi="Times New Roman"/>
                <w:color w:val="000000"/>
                <w:kern w:val="0"/>
                <w:szCs w:val="21"/>
              </w:rPr>
              <w:t>连带责任担保</w:t>
            </w:r>
          </w:p>
        </w:tc>
        <w:tc>
          <w:tcPr>
            <w:tcW w:w="790" w:type="pct"/>
            <w:vAlign w:val="center"/>
          </w:tcPr>
          <w:p w14:paraId="40436270" w14:textId="77777777" w:rsidR="00AD7D35" w:rsidRPr="005A6012" w:rsidRDefault="00AD7D35" w:rsidP="001A7649">
            <w:pPr>
              <w:widowControl/>
              <w:adjustRightInd w:val="0"/>
              <w:snapToGrid w:val="0"/>
              <w:rPr>
                <w:rFonts w:ascii="Times New Roman" w:hAnsi="Times New Roman"/>
                <w:color w:val="000000"/>
                <w:kern w:val="0"/>
                <w:szCs w:val="21"/>
              </w:rPr>
            </w:pPr>
            <w:r w:rsidRPr="005A6012">
              <w:rPr>
                <w:rFonts w:ascii="Times New Roman" w:hAnsi="Times New Roman"/>
                <w:color w:val="000000"/>
                <w:kern w:val="0"/>
                <w:szCs w:val="21"/>
              </w:rPr>
              <w:t>包括但不限于主合同项下乙方有权要求委托人支付的代偿款、资金占用费、违约金、履约保证金、损害赔偿金、授信管理费、担保费、保后管理费，以及因实现债券所支付的全部款项</w:t>
            </w:r>
          </w:p>
        </w:tc>
        <w:tc>
          <w:tcPr>
            <w:tcW w:w="924" w:type="pct"/>
            <w:vAlign w:val="center"/>
          </w:tcPr>
          <w:p w14:paraId="74244AAF" w14:textId="77777777" w:rsidR="00AD7D35" w:rsidRPr="005A6012" w:rsidRDefault="00AD7D35"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江苏银行股份有限公司南京泰山路支行</w:t>
            </w:r>
            <w:r w:rsidRPr="005A6012">
              <w:rPr>
                <w:rFonts w:ascii="Times New Roman" w:hAnsi="Times New Roman"/>
                <w:color w:val="000000"/>
                <w:kern w:val="0"/>
                <w:szCs w:val="21"/>
              </w:rPr>
              <w:t>/SX011916001811</w:t>
            </w:r>
            <w:r w:rsidRPr="005A6012">
              <w:rPr>
                <w:rFonts w:ascii="Times New Roman" w:hAnsi="Times New Roman"/>
                <w:color w:val="000000"/>
                <w:kern w:val="0"/>
                <w:szCs w:val="21"/>
              </w:rPr>
              <w:t>综合授信</w:t>
            </w:r>
          </w:p>
        </w:tc>
        <w:tc>
          <w:tcPr>
            <w:tcW w:w="472" w:type="pct"/>
            <w:vAlign w:val="center"/>
          </w:tcPr>
          <w:p w14:paraId="2F522046" w14:textId="77777777" w:rsidR="00AD7D35" w:rsidRPr="005A6012" w:rsidRDefault="00AD7D35"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2016.12.15</w:t>
            </w:r>
          </w:p>
          <w:p w14:paraId="7CACEB47" w14:textId="77777777" w:rsidR="00AD7D35" w:rsidRPr="005A6012" w:rsidRDefault="00AD7D35"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-2017.12.14</w:t>
            </w:r>
          </w:p>
        </w:tc>
        <w:tc>
          <w:tcPr>
            <w:tcW w:w="931" w:type="pct"/>
            <w:vAlign w:val="center"/>
          </w:tcPr>
          <w:p w14:paraId="10CAF86F" w14:textId="77777777" w:rsidR="00AD7D35" w:rsidRPr="005A6012" w:rsidRDefault="00AD7D35"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保证期间</w:t>
            </w:r>
            <w:r w:rsidRPr="005A6012">
              <w:rPr>
                <w:rFonts w:ascii="Times New Roman" w:hAnsi="Times New Roman"/>
                <w:color w:val="000000"/>
                <w:kern w:val="0"/>
                <w:szCs w:val="21"/>
              </w:rPr>
              <w:t>2</w:t>
            </w:r>
            <w:r w:rsidRPr="005A6012">
              <w:rPr>
                <w:rFonts w:ascii="Times New Roman" w:hAnsi="Times New Roman"/>
                <w:color w:val="000000"/>
                <w:kern w:val="0"/>
                <w:szCs w:val="21"/>
              </w:rPr>
              <w:t>年，自主债务履行期限届满（含提前届满）之日的次日起算</w:t>
            </w:r>
          </w:p>
        </w:tc>
        <w:tc>
          <w:tcPr>
            <w:tcW w:w="276" w:type="pct"/>
            <w:vAlign w:val="center"/>
          </w:tcPr>
          <w:p w14:paraId="55A974B1" w14:textId="77777777" w:rsidR="00AD7D35" w:rsidRPr="005A6012" w:rsidRDefault="00AD7D35"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是</w:t>
            </w:r>
          </w:p>
        </w:tc>
      </w:tr>
      <w:tr w:rsidR="00FB45FA" w:rsidRPr="005A6012" w14:paraId="7D6598C3" w14:textId="77777777" w:rsidTr="005271E6">
        <w:trPr>
          <w:trHeight w:val="340"/>
          <w:jc w:val="center"/>
        </w:trPr>
        <w:tc>
          <w:tcPr>
            <w:tcW w:w="214" w:type="pct"/>
            <w:vAlign w:val="center"/>
          </w:tcPr>
          <w:p w14:paraId="3C2D29C6" w14:textId="77777777" w:rsidR="00AD7D35" w:rsidRPr="005A6012" w:rsidRDefault="00AD7D35"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7</w:t>
            </w:r>
          </w:p>
        </w:tc>
        <w:tc>
          <w:tcPr>
            <w:tcW w:w="324" w:type="pct"/>
            <w:vAlign w:val="center"/>
          </w:tcPr>
          <w:p w14:paraId="2BA85B43" w14:textId="77777777" w:rsidR="00AD7D35" w:rsidRPr="005A6012" w:rsidRDefault="00AD7D35"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卫海</w:t>
            </w:r>
          </w:p>
        </w:tc>
        <w:tc>
          <w:tcPr>
            <w:tcW w:w="650" w:type="pct"/>
            <w:vAlign w:val="center"/>
          </w:tcPr>
          <w:p w14:paraId="74C1D401" w14:textId="77777777" w:rsidR="00AD7D35" w:rsidRPr="005A6012" w:rsidRDefault="00AD7D35"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601016-</w:t>
            </w:r>
            <w:r w:rsidRPr="005A6012">
              <w:rPr>
                <w:rFonts w:ascii="Times New Roman" w:hAnsi="Times New Roman"/>
                <w:color w:val="000000"/>
                <w:kern w:val="0"/>
                <w:szCs w:val="21"/>
              </w:rPr>
              <w:t>高反保证字</w:t>
            </w:r>
            <w:r w:rsidRPr="005A6012">
              <w:rPr>
                <w:rFonts w:ascii="Times New Roman" w:hAnsi="Times New Roman"/>
                <w:color w:val="000000"/>
                <w:kern w:val="0"/>
                <w:szCs w:val="21"/>
              </w:rPr>
              <w:t>00361-02</w:t>
            </w:r>
          </w:p>
        </w:tc>
        <w:tc>
          <w:tcPr>
            <w:tcW w:w="419" w:type="pct"/>
            <w:vAlign w:val="center"/>
          </w:tcPr>
          <w:p w14:paraId="4AEF332F" w14:textId="77777777" w:rsidR="00AD7D35" w:rsidRPr="005A6012" w:rsidRDefault="00AD7D35"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最高额保证反担保</w:t>
            </w:r>
            <w:r w:rsidRPr="005A6012">
              <w:rPr>
                <w:rFonts w:ascii="Times New Roman" w:hAnsi="Times New Roman"/>
                <w:color w:val="000000"/>
                <w:kern w:val="0"/>
                <w:szCs w:val="21"/>
              </w:rPr>
              <w:t>/</w:t>
            </w:r>
            <w:r w:rsidRPr="005A6012">
              <w:rPr>
                <w:rFonts w:ascii="Times New Roman" w:hAnsi="Times New Roman"/>
                <w:color w:val="000000"/>
                <w:kern w:val="0"/>
                <w:szCs w:val="21"/>
              </w:rPr>
              <w:t>连带责任担保</w:t>
            </w:r>
          </w:p>
        </w:tc>
        <w:tc>
          <w:tcPr>
            <w:tcW w:w="790" w:type="pct"/>
            <w:vAlign w:val="center"/>
          </w:tcPr>
          <w:p w14:paraId="558B5FA0" w14:textId="77777777" w:rsidR="00AD7D35" w:rsidRPr="005A6012" w:rsidRDefault="00AD7D35" w:rsidP="001A7649">
            <w:pPr>
              <w:widowControl/>
              <w:adjustRightInd w:val="0"/>
              <w:snapToGrid w:val="0"/>
              <w:rPr>
                <w:rFonts w:ascii="Times New Roman" w:hAnsi="Times New Roman"/>
                <w:color w:val="000000"/>
                <w:kern w:val="0"/>
                <w:szCs w:val="21"/>
              </w:rPr>
            </w:pPr>
            <w:r w:rsidRPr="005A6012">
              <w:rPr>
                <w:rFonts w:ascii="Times New Roman" w:hAnsi="Times New Roman"/>
                <w:color w:val="000000"/>
                <w:kern w:val="0"/>
                <w:szCs w:val="21"/>
              </w:rPr>
              <w:t>包括但不限于主合同项下乙方有权要求委托人支付的代偿款、资金占用费、违约金、履约保证金、损害赔偿金、授信管理费、担保费、保后管理费，以及因实现债券所支付的全部款项</w:t>
            </w:r>
          </w:p>
        </w:tc>
        <w:tc>
          <w:tcPr>
            <w:tcW w:w="924" w:type="pct"/>
            <w:vAlign w:val="center"/>
          </w:tcPr>
          <w:p w14:paraId="5EE056E3" w14:textId="77777777" w:rsidR="00AD7D35" w:rsidRPr="005A6012" w:rsidRDefault="00AD7D35"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江苏银行股份有限公司南京泰山路支行</w:t>
            </w:r>
            <w:r w:rsidRPr="005A6012">
              <w:rPr>
                <w:rFonts w:ascii="Times New Roman" w:hAnsi="Times New Roman"/>
                <w:color w:val="000000"/>
                <w:kern w:val="0"/>
                <w:szCs w:val="21"/>
              </w:rPr>
              <w:t>/SX011916001811</w:t>
            </w:r>
            <w:r w:rsidRPr="005A6012">
              <w:rPr>
                <w:rFonts w:ascii="Times New Roman" w:hAnsi="Times New Roman"/>
                <w:color w:val="000000"/>
                <w:kern w:val="0"/>
                <w:szCs w:val="21"/>
              </w:rPr>
              <w:t>综合授信</w:t>
            </w:r>
          </w:p>
        </w:tc>
        <w:tc>
          <w:tcPr>
            <w:tcW w:w="472" w:type="pct"/>
            <w:vAlign w:val="center"/>
          </w:tcPr>
          <w:p w14:paraId="5F723388" w14:textId="77777777" w:rsidR="00AD7D35" w:rsidRPr="005A6012" w:rsidRDefault="00AD7D35"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2016.12.15</w:t>
            </w:r>
          </w:p>
          <w:p w14:paraId="3B2FC5EB" w14:textId="77777777" w:rsidR="00AD7D35" w:rsidRPr="005A6012" w:rsidRDefault="00AD7D35"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-2017.12.14</w:t>
            </w:r>
          </w:p>
        </w:tc>
        <w:tc>
          <w:tcPr>
            <w:tcW w:w="931" w:type="pct"/>
            <w:vAlign w:val="center"/>
          </w:tcPr>
          <w:p w14:paraId="32C89639" w14:textId="77777777" w:rsidR="00AD7D35" w:rsidRPr="005A6012" w:rsidRDefault="00AD7D35"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保证期间</w:t>
            </w:r>
            <w:r w:rsidRPr="005A6012">
              <w:rPr>
                <w:rFonts w:ascii="Times New Roman" w:hAnsi="Times New Roman"/>
                <w:color w:val="000000"/>
                <w:kern w:val="0"/>
                <w:szCs w:val="21"/>
              </w:rPr>
              <w:t>2</w:t>
            </w:r>
            <w:r w:rsidRPr="005A6012">
              <w:rPr>
                <w:rFonts w:ascii="Times New Roman" w:hAnsi="Times New Roman"/>
                <w:color w:val="000000"/>
                <w:kern w:val="0"/>
                <w:szCs w:val="21"/>
              </w:rPr>
              <w:t>年，自主债务履行期限届满（含提前届满）之日的次日起算</w:t>
            </w:r>
          </w:p>
        </w:tc>
        <w:tc>
          <w:tcPr>
            <w:tcW w:w="276" w:type="pct"/>
            <w:vAlign w:val="center"/>
          </w:tcPr>
          <w:p w14:paraId="5437D7FB" w14:textId="77777777" w:rsidR="00AD7D35" w:rsidRPr="005A6012" w:rsidRDefault="00AD7D35"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是</w:t>
            </w:r>
          </w:p>
        </w:tc>
      </w:tr>
      <w:tr w:rsidR="00FB45FA" w:rsidRPr="005A6012" w14:paraId="5D04D6ED" w14:textId="77777777" w:rsidTr="005271E6">
        <w:trPr>
          <w:trHeight w:val="340"/>
          <w:jc w:val="center"/>
        </w:trPr>
        <w:tc>
          <w:tcPr>
            <w:tcW w:w="214" w:type="pct"/>
            <w:vAlign w:val="center"/>
          </w:tcPr>
          <w:p w14:paraId="3DA27636" w14:textId="77777777" w:rsidR="00733CC8" w:rsidRPr="005A6012" w:rsidRDefault="00733CC8"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8</w:t>
            </w:r>
          </w:p>
        </w:tc>
        <w:tc>
          <w:tcPr>
            <w:tcW w:w="324" w:type="pct"/>
            <w:vAlign w:val="center"/>
          </w:tcPr>
          <w:p w14:paraId="1C9DDBBF" w14:textId="77777777" w:rsidR="00733CC8" w:rsidRPr="005A6012" w:rsidRDefault="00733CC8"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卫龙武、卫海</w:t>
            </w:r>
          </w:p>
        </w:tc>
        <w:tc>
          <w:tcPr>
            <w:tcW w:w="650" w:type="pct"/>
            <w:vAlign w:val="center"/>
          </w:tcPr>
          <w:p w14:paraId="6F03F7F7" w14:textId="77777777" w:rsidR="00733CC8" w:rsidRPr="005A6012" w:rsidRDefault="00733CC8"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2016</w:t>
            </w:r>
            <w:r w:rsidRPr="005A6012">
              <w:rPr>
                <w:rFonts w:ascii="Times New Roman" w:hAnsi="Times New Roman"/>
                <w:color w:val="000000"/>
                <w:kern w:val="0"/>
                <w:szCs w:val="21"/>
              </w:rPr>
              <w:t>年保字第</w:t>
            </w:r>
            <w:r w:rsidRPr="005A6012">
              <w:rPr>
                <w:rFonts w:ascii="Times New Roman" w:hAnsi="Times New Roman"/>
                <w:color w:val="000000"/>
                <w:kern w:val="0"/>
                <w:szCs w:val="21"/>
              </w:rPr>
              <w:t>210602416</w:t>
            </w:r>
            <w:r w:rsidRPr="005A6012">
              <w:rPr>
                <w:rFonts w:ascii="Times New Roman" w:hAnsi="Times New Roman"/>
                <w:color w:val="000000"/>
                <w:kern w:val="0"/>
                <w:szCs w:val="21"/>
              </w:rPr>
              <w:t>号</w:t>
            </w:r>
          </w:p>
        </w:tc>
        <w:tc>
          <w:tcPr>
            <w:tcW w:w="419" w:type="pct"/>
            <w:vAlign w:val="center"/>
          </w:tcPr>
          <w:p w14:paraId="064CA6CF" w14:textId="77777777" w:rsidR="00733CC8" w:rsidRPr="005A6012" w:rsidRDefault="00733CC8"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最高额不可撤销担保</w:t>
            </w:r>
          </w:p>
        </w:tc>
        <w:tc>
          <w:tcPr>
            <w:tcW w:w="790" w:type="pct"/>
            <w:vAlign w:val="center"/>
          </w:tcPr>
          <w:p w14:paraId="45A81237" w14:textId="77777777" w:rsidR="00733CC8" w:rsidRPr="005A6012" w:rsidRDefault="00814A7F" w:rsidP="001A7649">
            <w:pPr>
              <w:widowControl/>
              <w:adjustRightInd w:val="0"/>
              <w:snapToGrid w:val="0"/>
              <w:rPr>
                <w:rFonts w:ascii="Times New Roman" w:hAnsi="Times New Roman"/>
                <w:color w:val="000000"/>
                <w:kern w:val="0"/>
                <w:szCs w:val="21"/>
              </w:rPr>
            </w:pPr>
            <w:r w:rsidRPr="005A6012">
              <w:rPr>
                <w:rFonts w:ascii="Times New Roman" w:hAnsi="Times New Roman"/>
                <w:color w:val="000000"/>
                <w:kern w:val="0"/>
                <w:szCs w:val="21"/>
              </w:rPr>
              <w:t>1,000</w:t>
            </w:r>
            <w:r w:rsidRPr="005A6012">
              <w:rPr>
                <w:rFonts w:ascii="Times New Roman" w:hAnsi="Times New Roman"/>
                <w:color w:val="000000"/>
                <w:kern w:val="0"/>
                <w:szCs w:val="21"/>
              </w:rPr>
              <w:t>万元以及利息、罚息</w:t>
            </w:r>
            <w:r w:rsidR="00747937" w:rsidRPr="005A6012">
              <w:rPr>
                <w:rFonts w:ascii="Times New Roman" w:hAnsi="Times New Roman"/>
                <w:color w:val="000000"/>
                <w:kern w:val="0"/>
                <w:szCs w:val="21"/>
              </w:rPr>
              <w:t>、</w:t>
            </w:r>
            <w:r w:rsidRPr="005A6012">
              <w:rPr>
                <w:rFonts w:ascii="Times New Roman" w:hAnsi="Times New Roman"/>
                <w:color w:val="000000"/>
                <w:kern w:val="0"/>
                <w:szCs w:val="21"/>
              </w:rPr>
              <w:t>复息、违约金、保利费用和实现债权的相关费用</w:t>
            </w:r>
          </w:p>
        </w:tc>
        <w:tc>
          <w:tcPr>
            <w:tcW w:w="924" w:type="pct"/>
            <w:vAlign w:val="center"/>
          </w:tcPr>
          <w:p w14:paraId="5BCF989A" w14:textId="77777777" w:rsidR="00733CC8" w:rsidRPr="005A6012" w:rsidRDefault="00733CC8"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招商银行南京分行</w:t>
            </w:r>
            <w:r w:rsidRPr="005A6012">
              <w:rPr>
                <w:rFonts w:ascii="Times New Roman" w:hAnsi="Times New Roman"/>
                <w:color w:val="000000"/>
                <w:kern w:val="0"/>
                <w:szCs w:val="21"/>
              </w:rPr>
              <w:t>/</w:t>
            </w:r>
            <w:r w:rsidR="00507B32" w:rsidRPr="005A6012">
              <w:rPr>
                <w:rFonts w:ascii="Times New Roman" w:hAnsi="Times New Roman"/>
                <w:szCs w:val="21"/>
              </w:rPr>
              <w:t>2016</w:t>
            </w:r>
            <w:r w:rsidR="00507B32" w:rsidRPr="005A6012">
              <w:rPr>
                <w:rFonts w:ascii="Times New Roman" w:hAnsi="Times New Roman"/>
                <w:szCs w:val="21"/>
              </w:rPr>
              <w:t>年授字第</w:t>
            </w:r>
            <w:r w:rsidR="00507B32" w:rsidRPr="005A6012">
              <w:rPr>
                <w:rFonts w:ascii="Times New Roman" w:hAnsi="Times New Roman"/>
                <w:szCs w:val="21"/>
              </w:rPr>
              <w:t>210602416</w:t>
            </w:r>
            <w:r w:rsidR="00507B32" w:rsidRPr="005A6012">
              <w:rPr>
                <w:rFonts w:ascii="Times New Roman" w:hAnsi="Times New Roman"/>
                <w:szCs w:val="21"/>
              </w:rPr>
              <w:t>号</w:t>
            </w:r>
          </w:p>
        </w:tc>
        <w:tc>
          <w:tcPr>
            <w:tcW w:w="472" w:type="pct"/>
            <w:vAlign w:val="center"/>
          </w:tcPr>
          <w:p w14:paraId="461E36DE" w14:textId="77777777" w:rsidR="00733CC8" w:rsidRPr="005A6012" w:rsidRDefault="00733CC8"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2016.6.12</w:t>
            </w:r>
          </w:p>
          <w:p w14:paraId="102BC435" w14:textId="77777777" w:rsidR="00733CC8" w:rsidRPr="005A6012" w:rsidRDefault="00733CC8"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-2017.6.11</w:t>
            </w:r>
          </w:p>
        </w:tc>
        <w:tc>
          <w:tcPr>
            <w:tcW w:w="931" w:type="pct"/>
            <w:vAlign w:val="center"/>
          </w:tcPr>
          <w:p w14:paraId="7A12EBC2" w14:textId="77777777" w:rsidR="00733CC8" w:rsidRPr="005A6012" w:rsidRDefault="000968A1"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担保书生效</w:t>
            </w:r>
            <w:r w:rsidR="00733CC8" w:rsidRPr="005A6012">
              <w:rPr>
                <w:rFonts w:ascii="Times New Roman" w:hAnsi="Times New Roman"/>
                <w:color w:val="000000"/>
                <w:kern w:val="0"/>
                <w:szCs w:val="21"/>
              </w:rPr>
              <w:t>之日起，至授信合同项下的债权全部清偿之日</w:t>
            </w:r>
            <w:r w:rsidRPr="005A6012">
              <w:rPr>
                <w:rFonts w:ascii="Times New Roman" w:hAnsi="Times New Roman"/>
                <w:color w:val="000000"/>
                <w:kern w:val="0"/>
                <w:szCs w:val="21"/>
              </w:rPr>
              <w:t>另加两年</w:t>
            </w:r>
          </w:p>
        </w:tc>
        <w:tc>
          <w:tcPr>
            <w:tcW w:w="276" w:type="pct"/>
            <w:vAlign w:val="center"/>
          </w:tcPr>
          <w:p w14:paraId="42EB6EC2" w14:textId="77777777" w:rsidR="00733CC8" w:rsidRPr="005A6012" w:rsidRDefault="00733CC8"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是</w:t>
            </w:r>
          </w:p>
        </w:tc>
      </w:tr>
      <w:tr w:rsidR="00FB45FA" w:rsidRPr="005A6012" w14:paraId="053B0B35" w14:textId="77777777" w:rsidTr="005271E6">
        <w:trPr>
          <w:trHeight w:val="340"/>
          <w:jc w:val="center"/>
        </w:trPr>
        <w:tc>
          <w:tcPr>
            <w:tcW w:w="214" w:type="pct"/>
            <w:vAlign w:val="center"/>
          </w:tcPr>
          <w:p w14:paraId="1DB622C2" w14:textId="77777777" w:rsidR="00733CC8" w:rsidRPr="005A6012" w:rsidRDefault="00733CC8"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9</w:t>
            </w:r>
          </w:p>
        </w:tc>
        <w:tc>
          <w:tcPr>
            <w:tcW w:w="324" w:type="pct"/>
            <w:vAlign w:val="center"/>
          </w:tcPr>
          <w:p w14:paraId="6F602C17" w14:textId="77777777" w:rsidR="00733CC8" w:rsidRPr="005A6012" w:rsidRDefault="00733CC8"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卫龙武</w:t>
            </w:r>
          </w:p>
        </w:tc>
        <w:tc>
          <w:tcPr>
            <w:tcW w:w="650" w:type="pct"/>
            <w:vAlign w:val="center"/>
          </w:tcPr>
          <w:p w14:paraId="5788505C" w14:textId="77777777" w:rsidR="00733CC8" w:rsidRPr="005A6012" w:rsidRDefault="00733CC8"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ZS123316002</w:t>
            </w:r>
          </w:p>
        </w:tc>
        <w:tc>
          <w:tcPr>
            <w:tcW w:w="419" w:type="pct"/>
            <w:vAlign w:val="center"/>
          </w:tcPr>
          <w:p w14:paraId="237FC9BE" w14:textId="77777777" w:rsidR="00733CC8" w:rsidRPr="005A6012" w:rsidRDefault="00733CC8"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连带责任保证</w:t>
            </w:r>
          </w:p>
        </w:tc>
        <w:tc>
          <w:tcPr>
            <w:tcW w:w="790" w:type="pct"/>
            <w:vAlign w:val="center"/>
          </w:tcPr>
          <w:p w14:paraId="786B3C36" w14:textId="77777777" w:rsidR="00733CC8" w:rsidRPr="005A6012" w:rsidRDefault="00733CC8"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800.00</w:t>
            </w:r>
          </w:p>
        </w:tc>
        <w:tc>
          <w:tcPr>
            <w:tcW w:w="924" w:type="pct"/>
            <w:vAlign w:val="center"/>
          </w:tcPr>
          <w:p w14:paraId="44F1DAAE" w14:textId="77777777" w:rsidR="00733CC8" w:rsidRPr="005A6012" w:rsidRDefault="00733CC8"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建设银行南京中山支行</w:t>
            </w:r>
            <w:r w:rsidRPr="005A6012">
              <w:rPr>
                <w:rFonts w:ascii="Times New Roman" w:hAnsi="Times New Roman"/>
                <w:color w:val="000000"/>
                <w:kern w:val="0"/>
                <w:szCs w:val="21"/>
              </w:rPr>
              <w:t>/ZS123316002</w:t>
            </w:r>
          </w:p>
        </w:tc>
        <w:tc>
          <w:tcPr>
            <w:tcW w:w="472" w:type="pct"/>
            <w:vAlign w:val="center"/>
          </w:tcPr>
          <w:p w14:paraId="0D5F10D1" w14:textId="77777777" w:rsidR="00733CC8" w:rsidRPr="005A6012" w:rsidRDefault="00733CC8"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2016.2.1</w:t>
            </w:r>
          </w:p>
          <w:p w14:paraId="1314DFF8" w14:textId="77777777" w:rsidR="00733CC8" w:rsidRPr="005A6012" w:rsidRDefault="00733CC8"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-2017.1.28</w:t>
            </w:r>
          </w:p>
        </w:tc>
        <w:tc>
          <w:tcPr>
            <w:tcW w:w="931" w:type="pct"/>
            <w:vAlign w:val="center"/>
          </w:tcPr>
          <w:p w14:paraId="22E0EFDB" w14:textId="77777777" w:rsidR="00733CC8" w:rsidRPr="005A6012" w:rsidRDefault="00733CC8"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合同生效之日起至主合同项下债务履行期限届满之日后两年止</w:t>
            </w:r>
          </w:p>
        </w:tc>
        <w:tc>
          <w:tcPr>
            <w:tcW w:w="276" w:type="pct"/>
            <w:vAlign w:val="center"/>
          </w:tcPr>
          <w:p w14:paraId="2A5E7854" w14:textId="77777777" w:rsidR="00733CC8" w:rsidRPr="005A6012" w:rsidRDefault="00733CC8"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是</w:t>
            </w:r>
          </w:p>
        </w:tc>
      </w:tr>
      <w:tr w:rsidR="00FB45FA" w:rsidRPr="005A6012" w14:paraId="4C45ABA2" w14:textId="77777777" w:rsidTr="005271E6">
        <w:trPr>
          <w:trHeight w:val="340"/>
          <w:jc w:val="center"/>
        </w:trPr>
        <w:tc>
          <w:tcPr>
            <w:tcW w:w="214" w:type="pct"/>
            <w:vAlign w:val="center"/>
          </w:tcPr>
          <w:p w14:paraId="452997D1" w14:textId="77777777" w:rsidR="00733CC8" w:rsidRPr="005A6012" w:rsidRDefault="00733CC8"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10</w:t>
            </w:r>
          </w:p>
        </w:tc>
        <w:tc>
          <w:tcPr>
            <w:tcW w:w="324" w:type="pct"/>
            <w:vAlign w:val="center"/>
          </w:tcPr>
          <w:p w14:paraId="67B2032B" w14:textId="77777777" w:rsidR="00733CC8" w:rsidRPr="005A6012" w:rsidRDefault="00733CC8"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卫海</w:t>
            </w:r>
          </w:p>
        </w:tc>
        <w:tc>
          <w:tcPr>
            <w:tcW w:w="650" w:type="pct"/>
            <w:vAlign w:val="center"/>
          </w:tcPr>
          <w:p w14:paraId="33306515" w14:textId="77777777" w:rsidR="00733CC8" w:rsidRPr="005A6012" w:rsidRDefault="00733CC8"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ZS123316002</w:t>
            </w:r>
          </w:p>
        </w:tc>
        <w:tc>
          <w:tcPr>
            <w:tcW w:w="419" w:type="pct"/>
            <w:vAlign w:val="center"/>
          </w:tcPr>
          <w:p w14:paraId="62A2B603" w14:textId="77777777" w:rsidR="00733CC8" w:rsidRPr="005A6012" w:rsidRDefault="00733CC8"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连带责任保证</w:t>
            </w:r>
          </w:p>
        </w:tc>
        <w:tc>
          <w:tcPr>
            <w:tcW w:w="790" w:type="pct"/>
            <w:vAlign w:val="center"/>
          </w:tcPr>
          <w:p w14:paraId="172D73B3" w14:textId="77777777" w:rsidR="00733CC8" w:rsidRPr="005A6012" w:rsidRDefault="00733CC8"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800.00</w:t>
            </w:r>
          </w:p>
        </w:tc>
        <w:tc>
          <w:tcPr>
            <w:tcW w:w="924" w:type="pct"/>
            <w:vAlign w:val="center"/>
          </w:tcPr>
          <w:p w14:paraId="45BC4F00" w14:textId="77777777" w:rsidR="00733CC8" w:rsidRPr="005A6012" w:rsidRDefault="00733CC8"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建设银行南京中山支行</w:t>
            </w:r>
            <w:r w:rsidRPr="005A6012">
              <w:rPr>
                <w:rFonts w:ascii="Times New Roman" w:hAnsi="Times New Roman"/>
                <w:color w:val="000000"/>
                <w:kern w:val="0"/>
                <w:szCs w:val="21"/>
              </w:rPr>
              <w:t>/ZS123316002</w:t>
            </w:r>
          </w:p>
        </w:tc>
        <w:tc>
          <w:tcPr>
            <w:tcW w:w="472" w:type="pct"/>
            <w:vAlign w:val="center"/>
          </w:tcPr>
          <w:p w14:paraId="642F9CF2" w14:textId="77777777" w:rsidR="00733CC8" w:rsidRPr="005A6012" w:rsidRDefault="00733CC8"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2016.2.1</w:t>
            </w:r>
          </w:p>
          <w:p w14:paraId="11A4E9FA" w14:textId="77777777" w:rsidR="00733CC8" w:rsidRPr="005A6012" w:rsidRDefault="00733CC8"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-2017.1.28</w:t>
            </w:r>
          </w:p>
        </w:tc>
        <w:tc>
          <w:tcPr>
            <w:tcW w:w="931" w:type="pct"/>
            <w:vAlign w:val="center"/>
          </w:tcPr>
          <w:p w14:paraId="7EB0CB2C" w14:textId="77777777" w:rsidR="00733CC8" w:rsidRPr="005A6012" w:rsidRDefault="00733CC8"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合同生效之日起至主合同项下债务履行期限届满之日后两年止</w:t>
            </w:r>
          </w:p>
        </w:tc>
        <w:tc>
          <w:tcPr>
            <w:tcW w:w="276" w:type="pct"/>
            <w:vAlign w:val="center"/>
          </w:tcPr>
          <w:p w14:paraId="5F6F4F64" w14:textId="77777777" w:rsidR="00733CC8" w:rsidRPr="005A6012" w:rsidRDefault="00733CC8"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是</w:t>
            </w:r>
          </w:p>
        </w:tc>
      </w:tr>
      <w:tr w:rsidR="00FB45FA" w:rsidRPr="005A6012" w14:paraId="0EBC5154" w14:textId="77777777" w:rsidTr="005271E6">
        <w:trPr>
          <w:trHeight w:val="340"/>
          <w:jc w:val="center"/>
        </w:trPr>
        <w:tc>
          <w:tcPr>
            <w:tcW w:w="214" w:type="pct"/>
            <w:vAlign w:val="center"/>
          </w:tcPr>
          <w:p w14:paraId="27D64CCE"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11</w:t>
            </w:r>
          </w:p>
        </w:tc>
        <w:tc>
          <w:tcPr>
            <w:tcW w:w="324" w:type="pct"/>
            <w:vAlign w:val="center"/>
          </w:tcPr>
          <w:p w14:paraId="634D4457"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卫龙武、陈佩珍</w:t>
            </w:r>
          </w:p>
        </w:tc>
        <w:tc>
          <w:tcPr>
            <w:tcW w:w="650" w:type="pct"/>
            <w:vAlign w:val="center"/>
          </w:tcPr>
          <w:p w14:paraId="26439EB7"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2017</w:t>
            </w:r>
            <w:r w:rsidRPr="005A6012">
              <w:rPr>
                <w:rFonts w:ascii="Times New Roman" w:hAnsi="Times New Roman"/>
                <w:color w:val="000000"/>
                <w:kern w:val="0"/>
                <w:szCs w:val="21"/>
              </w:rPr>
              <w:t>年城北（保）字</w:t>
            </w:r>
            <w:r w:rsidRPr="005A6012">
              <w:rPr>
                <w:rFonts w:ascii="Times New Roman" w:hAnsi="Times New Roman"/>
                <w:color w:val="000000"/>
                <w:kern w:val="0"/>
                <w:szCs w:val="21"/>
              </w:rPr>
              <w:t>00022</w:t>
            </w:r>
            <w:r w:rsidRPr="005A6012">
              <w:rPr>
                <w:rFonts w:ascii="Times New Roman" w:hAnsi="Times New Roman"/>
                <w:color w:val="000000"/>
                <w:kern w:val="0"/>
                <w:szCs w:val="21"/>
              </w:rPr>
              <w:t>号</w:t>
            </w:r>
          </w:p>
        </w:tc>
        <w:tc>
          <w:tcPr>
            <w:tcW w:w="419" w:type="pct"/>
            <w:vAlign w:val="center"/>
          </w:tcPr>
          <w:p w14:paraId="0B2C958B"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连带责任保证</w:t>
            </w:r>
          </w:p>
        </w:tc>
        <w:tc>
          <w:tcPr>
            <w:tcW w:w="790" w:type="pct"/>
            <w:vMerge w:val="restart"/>
            <w:vAlign w:val="center"/>
          </w:tcPr>
          <w:p w14:paraId="4871BEC7" w14:textId="77777777" w:rsidR="00024093" w:rsidRPr="005A6012" w:rsidRDefault="00024093" w:rsidP="001A7649">
            <w:pPr>
              <w:adjustRightInd w:val="0"/>
              <w:snapToGrid w:val="0"/>
              <w:rPr>
                <w:rFonts w:ascii="Times New Roman" w:hAnsi="Times New Roman"/>
                <w:color w:val="000000"/>
                <w:kern w:val="0"/>
                <w:szCs w:val="21"/>
              </w:rPr>
            </w:pPr>
            <w:r w:rsidRPr="005A6012">
              <w:rPr>
                <w:rFonts w:ascii="Times New Roman" w:hAnsi="Times New Roman"/>
                <w:color w:val="000000"/>
                <w:kern w:val="0"/>
                <w:szCs w:val="21"/>
              </w:rPr>
              <w:t>主债权本金、利息、复利、罚息、违约金、损害赔偿金、汇率损失以及实现债权的费用</w:t>
            </w:r>
          </w:p>
        </w:tc>
        <w:tc>
          <w:tcPr>
            <w:tcW w:w="924" w:type="pct"/>
            <w:vMerge w:val="restart"/>
            <w:vAlign w:val="center"/>
          </w:tcPr>
          <w:p w14:paraId="4EB0A47F"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工商银行南京城北支行</w:t>
            </w:r>
            <w:r w:rsidRPr="005A6012">
              <w:rPr>
                <w:rFonts w:ascii="Times New Roman" w:hAnsi="Times New Roman"/>
                <w:color w:val="000000"/>
                <w:kern w:val="0"/>
                <w:szCs w:val="21"/>
              </w:rPr>
              <w:t>/1</w:t>
            </w:r>
            <w:r w:rsidRPr="005A6012">
              <w:rPr>
                <w:rFonts w:ascii="Times New Roman" w:hAnsi="Times New Roman"/>
                <w:color w:val="000000"/>
                <w:kern w:val="0"/>
                <w:szCs w:val="21"/>
              </w:rPr>
              <w:t>、</w:t>
            </w:r>
            <w:r w:rsidRPr="005A6012">
              <w:rPr>
                <w:rFonts w:ascii="Times New Roman" w:hAnsi="Times New Roman"/>
                <w:color w:val="000000"/>
                <w:kern w:val="0"/>
                <w:szCs w:val="21"/>
              </w:rPr>
              <w:t>2017</w:t>
            </w:r>
            <w:r w:rsidRPr="005A6012">
              <w:rPr>
                <w:rFonts w:ascii="Times New Roman" w:hAnsi="Times New Roman"/>
                <w:color w:val="000000"/>
                <w:kern w:val="0"/>
                <w:szCs w:val="21"/>
              </w:rPr>
              <w:t>年（城北）字</w:t>
            </w:r>
            <w:r w:rsidRPr="005A6012">
              <w:rPr>
                <w:rFonts w:ascii="Times New Roman" w:hAnsi="Times New Roman"/>
                <w:color w:val="000000"/>
                <w:kern w:val="0"/>
                <w:szCs w:val="21"/>
              </w:rPr>
              <w:t>00022</w:t>
            </w:r>
            <w:r w:rsidRPr="005A6012">
              <w:rPr>
                <w:rFonts w:ascii="Times New Roman" w:hAnsi="Times New Roman"/>
                <w:color w:val="000000"/>
                <w:kern w:val="0"/>
                <w:szCs w:val="21"/>
              </w:rPr>
              <w:t>号；</w:t>
            </w:r>
            <w:r w:rsidRPr="005A6012">
              <w:rPr>
                <w:rFonts w:ascii="Times New Roman" w:hAnsi="Times New Roman"/>
                <w:color w:val="000000"/>
                <w:kern w:val="0"/>
                <w:szCs w:val="21"/>
              </w:rPr>
              <w:t>2</w:t>
            </w:r>
            <w:r w:rsidRPr="005A6012">
              <w:rPr>
                <w:rFonts w:ascii="Times New Roman" w:hAnsi="Times New Roman"/>
                <w:color w:val="000000"/>
                <w:kern w:val="0"/>
                <w:szCs w:val="21"/>
              </w:rPr>
              <w:t>、</w:t>
            </w:r>
            <w:r w:rsidRPr="005A6012">
              <w:rPr>
                <w:rFonts w:ascii="Times New Roman" w:hAnsi="Times New Roman"/>
                <w:color w:val="000000"/>
                <w:kern w:val="0"/>
                <w:szCs w:val="21"/>
              </w:rPr>
              <w:t>2017</w:t>
            </w:r>
            <w:r w:rsidRPr="005A6012">
              <w:rPr>
                <w:rFonts w:ascii="Times New Roman" w:hAnsi="Times New Roman"/>
                <w:color w:val="000000"/>
                <w:kern w:val="0"/>
                <w:szCs w:val="21"/>
              </w:rPr>
              <w:t>年（城北）字</w:t>
            </w:r>
            <w:r w:rsidRPr="005A6012">
              <w:rPr>
                <w:rFonts w:ascii="Times New Roman" w:hAnsi="Times New Roman"/>
                <w:color w:val="000000"/>
                <w:kern w:val="0"/>
                <w:szCs w:val="21"/>
              </w:rPr>
              <w:t>00075</w:t>
            </w:r>
            <w:r w:rsidRPr="005A6012">
              <w:rPr>
                <w:rFonts w:ascii="Times New Roman" w:hAnsi="Times New Roman"/>
                <w:color w:val="000000"/>
                <w:kern w:val="0"/>
                <w:szCs w:val="21"/>
              </w:rPr>
              <w:t>号</w:t>
            </w:r>
          </w:p>
        </w:tc>
        <w:tc>
          <w:tcPr>
            <w:tcW w:w="472" w:type="pct"/>
            <w:vMerge w:val="restart"/>
            <w:vAlign w:val="center"/>
          </w:tcPr>
          <w:p w14:paraId="69A36B8F"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2017.5.17</w:t>
            </w:r>
          </w:p>
          <w:p w14:paraId="3D623B78"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-2018.5.11</w:t>
            </w:r>
            <w:r w:rsidRPr="005A6012">
              <w:rPr>
                <w:rFonts w:ascii="Times New Roman" w:hAnsi="Times New Roman"/>
                <w:color w:val="000000"/>
                <w:kern w:val="0"/>
                <w:szCs w:val="21"/>
              </w:rPr>
              <w:t>；</w:t>
            </w:r>
            <w:r w:rsidRPr="005A6012">
              <w:rPr>
                <w:rFonts w:ascii="Times New Roman" w:hAnsi="Times New Roman"/>
                <w:color w:val="000000"/>
                <w:kern w:val="0"/>
                <w:szCs w:val="21"/>
              </w:rPr>
              <w:t>2017.11.28</w:t>
            </w:r>
          </w:p>
          <w:p w14:paraId="7C90415B"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-2018.11.15</w:t>
            </w:r>
          </w:p>
        </w:tc>
        <w:tc>
          <w:tcPr>
            <w:tcW w:w="931" w:type="pct"/>
            <w:vAlign w:val="center"/>
          </w:tcPr>
          <w:p w14:paraId="45284D4C" w14:textId="77777777" w:rsidR="00024093" w:rsidRPr="005A6012" w:rsidRDefault="0002409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自主合同项下的借款期限届满之次日起两年</w:t>
            </w:r>
          </w:p>
        </w:tc>
        <w:tc>
          <w:tcPr>
            <w:tcW w:w="276" w:type="pct"/>
            <w:vAlign w:val="center"/>
          </w:tcPr>
          <w:p w14:paraId="362A4596"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否</w:t>
            </w:r>
          </w:p>
        </w:tc>
      </w:tr>
      <w:tr w:rsidR="00FB45FA" w:rsidRPr="005A6012" w14:paraId="4702B50F" w14:textId="77777777" w:rsidTr="005271E6">
        <w:trPr>
          <w:trHeight w:val="340"/>
          <w:jc w:val="center"/>
        </w:trPr>
        <w:tc>
          <w:tcPr>
            <w:tcW w:w="214" w:type="pct"/>
            <w:vAlign w:val="center"/>
          </w:tcPr>
          <w:p w14:paraId="6988C214"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12</w:t>
            </w:r>
          </w:p>
        </w:tc>
        <w:tc>
          <w:tcPr>
            <w:tcW w:w="324" w:type="pct"/>
            <w:vAlign w:val="center"/>
          </w:tcPr>
          <w:p w14:paraId="3E8A6CCE"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卫海</w:t>
            </w:r>
          </w:p>
        </w:tc>
        <w:tc>
          <w:tcPr>
            <w:tcW w:w="650" w:type="pct"/>
            <w:vAlign w:val="center"/>
          </w:tcPr>
          <w:p w14:paraId="5F7CF81F"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2017</w:t>
            </w:r>
            <w:r w:rsidRPr="005A6012">
              <w:rPr>
                <w:rFonts w:ascii="Times New Roman" w:hAnsi="Times New Roman"/>
                <w:color w:val="000000"/>
                <w:kern w:val="0"/>
                <w:szCs w:val="21"/>
              </w:rPr>
              <w:t>年城北（保）字</w:t>
            </w:r>
            <w:r w:rsidRPr="005A6012">
              <w:rPr>
                <w:rFonts w:ascii="Times New Roman" w:hAnsi="Times New Roman"/>
                <w:color w:val="000000"/>
                <w:kern w:val="0"/>
                <w:szCs w:val="21"/>
              </w:rPr>
              <w:t>00023</w:t>
            </w:r>
            <w:r w:rsidRPr="005A6012">
              <w:rPr>
                <w:rFonts w:ascii="Times New Roman" w:hAnsi="Times New Roman"/>
                <w:color w:val="000000"/>
                <w:kern w:val="0"/>
                <w:szCs w:val="21"/>
              </w:rPr>
              <w:t>号</w:t>
            </w:r>
          </w:p>
        </w:tc>
        <w:tc>
          <w:tcPr>
            <w:tcW w:w="419" w:type="pct"/>
            <w:vAlign w:val="center"/>
          </w:tcPr>
          <w:p w14:paraId="58479C92"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连带责任保证</w:t>
            </w:r>
          </w:p>
        </w:tc>
        <w:tc>
          <w:tcPr>
            <w:tcW w:w="790" w:type="pct"/>
            <w:vMerge/>
            <w:vAlign w:val="center"/>
          </w:tcPr>
          <w:p w14:paraId="4E4E68AD" w14:textId="77777777" w:rsidR="00024093" w:rsidRPr="005A6012" w:rsidRDefault="00024093" w:rsidP="001A7649">
            <w:pPr>
              <w:widowControl/>
              <w:adjustRightInd w:val="0"/>
              <w:snapToGrid w:val="0"/>
              <w:jc w:val="right"/>
              <w:rPr>
                <w:rFonts w:ascii="Times New Roman" w:hAnsi="Times New Roman"/>
                <w:color w:val="000000"/>
                <w:kern w:val="0"/>
                <w:szCs w:val="21"/>
              </w:rPr>
            </w:pPr>
          </w:p>
        </w:tc>
        <w:tc>
          <w:tcPr>
            <w:tcW w:w="924" w:type="pct"/>
            <w:vMerge/>
            <w:vAlign w:val="center"/>
          </w:tcPr>
          <w:p w14:paraId="3112944F" w14:textId="77777777" w:rsidR="00024093" w:rsidRPr="005A6012" w:rsidRDefault="00024093" w:rsidP="001A7649">
            <w:pPr>
              <w:widowControl/>
              <w:adjustRightInd w:val="0"/>
              <w:snapToGrid w:val="0"/>
              <w:jc w:val="center"/>
              <w:rPr>
                <w:rFonts w:ascii="Times New Roman" w:hAnsi="Times New Roman"/>
                <w:color w:val="000000"/>
                <w:kern w:val="0"/>
                <w:szCs w:val="21"/>
              </w:rPr>
            </w:pPr>
          </w:p>
        </w:tc>
        <w:tc>
          <w:tcPr>
            <w:tcW w:w="472" w:type="pct"/>
            <w:vMerge/>
            <w:vAlign w:val="center"/>
          </w:tcPr>
          <w:p w14:paraId="30D05DE9" w14:textId="77777777" w:rsidR="00024093" w:rsidRPr="005A6012" w:rsidRDefault="00024093" w:rsidP="001A7649">
            <w:pPr>
              <w:widowControl/>
              <w:adjustRightInd w:val="0"/>
              <w:snapToGrid w:val="0"/>
              <w:jc w:val="left"/>
              <w:rPr>
                <w:rFonts w:ascii="Times New Roman" w:hAnsi="Times New Roman"/>
                <w:color w:val="000000"/>
                <w:kern w:val="0"/>
                <w:szCs w:val="21"/>
              </w:rPr>
            </w:pPr>
          </w:p>
        </w:tc>
        <w:tc>
          <w:tcPr>
            <w:tcW w:w="931" w:type="pct"/>
            <w:vAlign w:val="center"/>
          </w:tcPr>
          <w:p w14:paraId="44AF8ADC" w14:textId="77777777" w:rsidR="00024093" w:rsidRPr="005A6012" w:rsidRDefault="0002409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自主合同项下的借款期限届满之次日起两年</w:t>
            </w:r>
          </w:p>
        </w:tc>
        <w:tc>
          <w:tcPr>
            <w:tcW w:w="276" w:type="pct"/>
            <w:vAlign w:val="center"/>
          </w:tcPr>
          <w:p w14:paraId="1D6F043F"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否</w:t>
            </w:r>
          </w:p>
        </w:tc>
      </w:tr>
      <w:tr w:rsidR="00FB45FA" w:rsidRPr="005A6012" w14:paraId="073F4B4C" w14:textId="77777777" w:rsidTr="005271E6">
        <w:trPr>
          <w:trHeight w:val="340"/>
          <w:jc w:val="center"/>
        </w:trPr>
        <w:tc>
          <w:tcPr>
            <w:tcW w:w="214" w:type="pct"/>
            <w:vAlign w:val="center"/>
          </w:tcPr>
          <w:p w14:paraId="4DE8E7ED"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13</w:t>
            </w:r>
          </w:p>
        </w:tc>
        <w:tc>
          <w:tcPr>
            <w:tcW w:w="324" w:type="pct"/>
            <w:vAlign w:val="center"/>
          </w:tcPr>
          <w:p w14:paraId="7B164304"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卫龙武</w:t>
            </w:r>
          </w:p>
        </w:tc>
        <w:tc>
          <w:tcPr>
            <w:tcW w:w="650" w:type="pct"/>
            <w:vAlign w:val="center"/>
          </w:tcPr>
          <w:p w14:paraId="2015DB14"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ZS123316031</w:t>
            </w:r>
          </w:p>
        </w:tc>
        <w:tc>
          <w:tcPr>
            <w:tcW w:w="419" w:type="pct"/>
            <w:vAlign w:val="center"/>
          </w:tcPr>
          <w:p w14:paraId="01825407"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连带责任保证</w:t>
            </w:r>
          </w:p>
        </w:tc>
        <w:tc>
          <w:tcPr>
            <w:tcW w:w="790" w:type="pct"/>
            <w:vAlign w:val="center"/>
          </w:tcPr>
          <w:p w14:paraId="7FDE4823"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主合同项下全部债务</w:t>
            </w:r>
          </w:p>
        </w:tc>
        <w:tc>
          <w:tcPr>
            <w:tcW w:w="924" w:type="pct"/>
            <w:vAlign w:val="center"/>
          </w:tcPr>
          <w:p w14:paraId="0D825E61"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建设银行南京中山支行</w:t>
            </w:r>
            <w:r w:rsidRPr="005A6012">
              <w:rPr>
                <w:rFonts w:ascii="Times New Roman" w:hAnsi="Times New Roman"/>
                <w:color w:val="000000"/>
                <w:kern w:val="0"/>
                <w:szCs w:val="21"/>
              </w:rPr>
              <w:t>/ZS123316031</w:t>
            </w:r>
          </w:p>
        </w:tc>
        <w:tc>
          <w:tcPr>
            <w:tcW w:w="472" w:type="pct"/>
            <w:vAlign w:val="center"/>
          </w:tcPr>
          <w:p w14:paraId="5D6B7166"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2017.1.11</w:t>
            </w:r>
          </w:p>
          <w:p w14:paraId="7DEA3ECD"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-2018.1.11</w:t>
            </w:r>
          </w:p>
        </w:tc>
        <w:tc>
          <w:tcPr>
            <w:tcW w:w="931" w:type="pct"/>
            <w:vAlign w:val="center"/>
          </w:tcPr>
          <w:p w14:paraId="1E783C21" w14:textId="77777777" w:rsidR="00024093" w:rsidRPr="005A6012" w:rsidRDefault="0002409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合同生效之日起至主合同项下债务履行期限届满之日后两年止</w:t>
            </w:r>
          </w:p>
        </w:tc>
        <w:tc>
          <w:tcPr>
            <w:tcW w:w="276" w:type="pct"/>
            <w:vAlign w:val="center"/>
          </w:tcPr>
          <w:p w14:paraId="05A788FF"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是</w:t>
            </w:r>
          </w:p>
        </w:tc>
      </w:tr>
      <w:tr w:rsidR="00FB45FA" w:rsidRPr="005A6012" w14:paraId="6EB72CE2" w14:textId="77777777" w:rsidTr="005271E6">
        <w:trPr>
          <w:trHeight w:val="340"/>
          <w:jc w:val="center"/>
        </w:trPr>
        <w:tc>
          <w:tcPr>
            <w:tcW w:w="214" w:type="pct"/>
            <w:vAlign w:val="center"/>
          </w:tcPr>
          <w:p w14:paraId="22385FFA"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14</w:t>
            </w:r>
          </w:p>
        </w:tc>
        <w:tc>
          <w:tcPr>
            <w:tcW w:w="324" w:type="pct"/>
            <w:vAlign w:val="center"/>
          </w:tcPr>
          <w:p w14:paraId="67C6CA97"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卫海</w:t>
            </w:r>
          </w:p>
        </w:tc>
        <w:tc>
          <w:tcPr>
            <w:tcW w:w="650" w:type="pct"/>
            <w:vAlign w:val="center"/>
          </w:tcPr>
          <w:p w14:paraId="5056FBB7"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ZS123316031</w:t>
            </w:r>
          </w:p>
        </w:tc>
        <w:tc>
          <w:tcPr>
            <w:tcW w:w="419" w:type="pct"/>
            <w:vAlign w:val="center"/>
          </w:tcPr>
          <w:p w14:paraId="340374CC"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连带责任保证</w:t>
            </w:r>
          </w:p>
        </w:tc>
        <w:tc>
          <w:tcPr>
            <w:tcW w:w="790" w:type="pct"/>
            <w:vAlign w:val="center"/>
          </w:tcPr>
          <w:p w14:paraId="03A47D5F"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主合同项下全部债务</w:t>
            </w:r>
          </w:p>
        </w:tc>
        <w:tc>
          <w:tcPr>
            <w:tcW w:w="924" w:type="pct"/>
            <w:vAlign w:val="center"/>
          </w:tcPr>
          <w:p w14:paraId="586A4F05"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建设银行南京中山支行</w:t>
            </w:r>
            <w:r w:rsidRPr="005A6012">
              <w:rPr>
                <w:rFonts w:ascii="Times New Roman" w:hAnsi="Times New Roman"/>
                <w:color w:val="000000"/>
                <w:kern w:val="0"/>
                <w:szCs w:val="21"/>
              </w:rPr>
              <w:t>/ZS123316031</w:t>
            </w:r>
          </w:p>
        </w:tc>
        <w:tc>
          <w:tcPr>
            <w:tcW w:w="472" w:type="pct"/>
            <w:vAlign w:val="center"/>
          </w:tcPr>
          <w:p w14:paraId="016664C9"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2017.1.11</w:t>
            </w:r>
          </w:p>
          <w:p w14:paraId="5035310F"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-2018.1.11</w:t>
            </w:r>
          </w:p>
        </w:tc>
        <w:tc>
          <w:tcPr>
            <w:tcW w:w="931" w:type="pct"/>
            <w:vAlign w:val="center"/>
          </w:tcPr>
          <w:p w14:paraId="23A7F594" w14:textId="77777777" w:rsidR="00024093" w:rsidRPr="005A6012" w:rsidRDefault="0002409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合同生效之日起至主合同项下债务履行期限届满之日后两年止</w:t>
            </w:r>
          </w:p>
        </w:tc>
        <w:tc>
          <w:tcPr>
            <w:tcW w:w="276" w:type="pct"/>
            <w:vAlign w:val="center"/>
          </w:tcPr>
          <w:p w14:paraId="7D84E7A2"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是</w:t>
            </w:r>
          </w:p>
        </w:tc>
      </w:tr>
      <w:tr w:rsidR="00FB45FA" w:rsidRPr="005A6012" w14:paraId="7F55CC8F" w14:textId="77777777" w:rsidTr="005271E6">
        <w:trPr>
          <w:trHeight w:val="340"/>
          <w:jc w:val="center"/>
        </w:trPr>
        <w:tc>
          <w:tcPr>
            <w:tcW w:w="214" w:type="pct"/>
            <w:vAlign w:val="center"/>
          </w:tcPr>
          <w:p w14:paraId="0441BDD6" w14:textId="77777777" w:rsidR="00024093" w:rsidRPr="005A6012" w:rsidRDefault="00024093" w:rsidP="005271E6">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15</w:t>
            </w:r>
          </w:p>
        </w:tc>
        <w:tc>
          <w:tcPr>
            <w:tcW w:w="324" w:type="pct"/>
            <w:vAlign w:val="center"/>
          </w:tcPr>
          <w:p w14:paraId="691C6539" w14:textId="77777777" w:rsidR="00024093" w:rsidRPr="005A6012" w:rsidRDefault="00024093" w:rsidP="005271E6">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卫龙武</w:t>
            </w:r>
          </w:p>
        </w:tc>
        <w:tc>
          <w:tcPr>
            <w:tcW w:w="650" w:type="pct"/>
            <w:vAlign w:val="center"/>
          </w:tcPr>
          <w:p w14:paraId="01643B8A" w14:textId="77777777" w:rsidR="00024093" w:rsidRPr="005A6012" w:rsidRDefault="00024093" w:rsidP="005271E6">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ZS123318002</w:t>
            </w:r>
          </w:p>
        </w:tc>
        <w:tc>
          <w:tcPr>
            <w:tcW w:w="419" w:type="pct"/>
            <w:vAlign w:val="center"/>
          </w:tcPr>
          <w:p w14:paraId="7D4CCBF6" w14:textId="77777777" w:rsidR="00024093" w:rsidRPr="005A6012" w:rsidRDefault="00024093" w:rsidP="005271E6">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连带责任保证</w:t>
            </w:r>
          </w:p>
        </w:tc>
        <w:tc>
          <w:tcPr>
            <w:tcW w:w="790" w:type="pct"/>
            <w:vAlign w:val="center"/>
          </w:tcPr>
          <w:p w14:paraId="06398A5E" w14:textId="77777777" w:rsidR="00024093" w:rsidRPr="005A6012" w:rsidRDefault="00024093" w:rsidP="005271E6">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主合同项下全部债务</w:t>
            </w:r>
          </w:p>
        </w:tc>
        <w:tc>
          <w:tcPr>
            <w:tcW w:w="924" w:type="pct"/>
            <w:vAlign w:val="center"/>
          </w:tcPr>
          <w:p w14:paraId="687DE9AD" w14:textId="77777777" w:rsidR="00024093" w:rsidRPr="005A6012" w:rsidRDefault="00024093" w:rsidP="005271E6">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建设银行南京中山支行</w:t>
            </w:r>
            <w:r w:rsidRPr="005A6012">
              <w:rPr>
                <w:rFonts w:ascii="Times New Roman" w:hAnsi="Times New Roman"/>
                <w:color w:val="000000"/>
                <w:kern w:val="0"/>
                <w:szCs w:val="21"/>
              </w:rPr>
              <w:t>/ZS123318002</w:t>
            </w:r>
          </w:p>
        </w:tc>
        <w:tc>
          <w:tcPr>
            <w:tcW w:w="472" w:type="pct"/>
            <w:vAlign w:val="center"/>
          </w:tcPr>
          <w:p w14:paraId="417A6E29" w14:textId="77777777" w:rsidR="00024093" w:rsidRPr="005A6012" w:rsidRDefault="00024093" w:rsidP="005271E6">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2018.2.12</w:t>
            </w:r>
          </w:p>
          <w:p w14:paraId="10E0EC58" w14:textId="77777777" w:rsidR="00024093" w:rsidRPr="005A6012" w:rsidRDefault="00024093" w:rsidP="005271E6">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-2019.2.11</w:t>
            </w:r>
          </w:p>
        </w:tc>
        <w:tc>
          <w:tcPr>
            <w:tcW w:w="931" w:type="pct"/>
            <w:vAlign w:val="center"/>
          </w:tcPr>
          <w:p w14:paraId="1FD7B075" w14:textId="77777777" w:rsidR="00024093" w:rsidRPr="005A6012" w:rsidRDefault="00024093" w:rsidP="005271E6">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合同生效之日起至主合同项下债务履行期限届满之日后</w:t>
            </w:r>
            <w:r w:rsidR="008A4FDD" w:rsidRPr="005A6012">
              <w:rPr>
                <w:rFonts w:ascii="Times New Roman" w:hAnsi="Times New Roman"/>
                <w:color w:val="000000"/>
                <w:kern w:val="0"/>
                <w:szCs w:val="21"/>
              </w:rPr>
              <w:t>三年</w:t>
            </w:r>
            <w:r w:rsidRPr="005A6012">
              <w:rPr>
                <w:rFonts w:ascii="Times New Roman" w:hAnsi="Times New Roman"/>
                <w:color w:val="000000"/>
                <w:kern w:val="0"/>
                <w:szCs w:val="21"/>
              </w:rPr>
              <w:t>止</w:t>
            </w:r>
          </w:p>
        </w:tc>
        <w:tc>
          <w:tcPr>
            <w:tcW w:w="276" w:type="pct"/>
            <w:vAlign w:val="center"/>
          </w:tcPr>
          <w:p w14:paraId="30992CBB" w14:textId="77777777" w:rsidR="00024093" w:rsidRPr="005A6012" w:rsidRDefault="00024093" w:rsidP="005271E6">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否</w:t>
            </w:r>
          </w:p>
        </w:tc>
      </w:tr>
      <w:tr w:rsidR="00FB45FA" w:rsidRPr="005A6012" w14:paraId="1C4C7A0A" w14:textId="77777777" w:rsidTr="005271E6">
        <w:trPr>
          <w:trHeight w:val="340"/>
          <w:jc w:val="center"/>
        </w:trPr>
        <w:tc>
          <w:tcPr>
            <w:tcW w:w="214" w:type="pct"/>
            <w:vAlign w:val="center"/>
          </w:tcPr>
          <w:p w14:paraId="199586DB" w14:textId="77777777" w:rsidR="00024093" w:rsidRPr="005A6012" w:rsidRDefault="00024093" w:rsidP="005271E6">
            <w:pPr>
              <w:keepNext/>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16</w:t>
            </w:r>
          </w:p>
        </w:tc>
        <w:tc>
          <w:tcPr>
            <w:tcW w:w="324" w:type="pct"/>
            <w:vAlign w:val="center"/>
          </w:tcPr>
          <w:p w14:paraId="1863519C" w14:textId="77777777" w:rsidR="00024093" w:rsidRPr="005A6012" w:rsidRDefault="00024093" w:rsidP="005271E6">
            <w:pPr>
              <w:keepNext/>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卫海</w:t>
            </w:r>
          </w:p>
        </w:tc>
        <w:tc>
          <w:tcPr>
            <w:tcW w:w="650" w:type="pct"/>
            <w:vAlign w:val="center"/>
          </w:tcPr>
          <w:p w14:paraId="353E7D2D" w14:textId="77777777" w:rsidR="00024093" w:rsidRPr="005A6012" w:rsidRDefault="00024093" w:rsidP="005271E6">
            <w:pPr>
              <w:keepNext/>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ZS123318002</w:t>
            </w:r>
          </w:p>
        </w:tc>
        <w:tc>
          <w:tcPr>
            <w:tcW w:w="419" w:type="pct"/>
            <w:vAlign w:val="center"/>
          </w:tcPr>
          <w:p w14:paraId="39550755" w14:textId="77777777" w:rsidR="00024093" w:rsidRPr="005A6012" w:rsidRDefault="00024093" w:rsidP="005271E6">
            <w:pPr>
              <w:keepNext/>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连带责任保证</w:t>
            </w:r>
          </w:p>
        </w:tc>
        <w:tc>
          <w:tcPr>
            <w:tcW w:w="790" w:type="pct"/>
            <w:vAlign w:val="center"/>
          </w:tcPr>
          <w:p w14:paraId="0E071582" w14:textId="77777777" w:rsidR="00024093" w:rsidRPr="005A6012" w:rsidRDefault="00024093" w:rsidP="005271E6">
            <w:pPr>
              <w:keepNext/>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主合同项下全部债务</w:t>
            </w:r>
          </w:p>
        </w:tc>
        <w:tc>
          <w:tcPr>
            <w:tcW w:w="924" w:type="pct"/>
            <w:vAlign w:val="center"/>
          </w:tcPr>
          <w:p w14:paraId="40D0D699" w14:textId="77777777" w:rsidR="00024093" w:rsidRPr="005A6012" w:rsidRDefault="00024093" w:rsidP="005271E6">
            <w:pPr>
              <w:keepNext/>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建设银行南京中山支行</w:t>
            </w:r>
            <w:r w:rsidRPr="005A6012">
              <w:rPr>
                <w:rFonts w:ascii="Times New Roman" w:hAnsi="Times New Roman"/>
                <w:color w:val="000000"/>
                <w:kern w:val="0"/>
                <w:szCs w:val="21"/>
              </w:rPr>
              <w:t>/ZS123318002</w:t>
            </w:r>
          </w:p>
        </w:tc>
        <w:tc>
          <w:tcPr>
            <w:tcW w:w="472" w:type="pct"/>
            <w:vAlign w:val="center"/>
          </w:tcPr>
          <w:p w14:paraId="26C5722B" w14:textId="77777777" w:rsidR="00024093" w:rsidRPr="005A6012" w:rsidRDefault="00024093" w:rsidP="005271E6">
            <w:pPr>
              <w:keepNext/>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2018.2.12</w:t>
            </w:r>
          </w:p>
          <w:p w14:paraId="7FB99324" w14:textId="77777777" w:rsidR="00024093" w:rsidRPr="005A6012" w:rsidRDefault="00024093" w:rsidP="005271E6">
            <w:pPr>
              <w:keepNext/>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-2019.2.11</w:t>
            </w:r>
          </w:p>
        </w:tc>
        <w:tc>
          <w:tcPr>
            <w:tcW w:w="931" w:type="pct"/>
            <w:vAlign w:val="center"/>
          </w:tcPr>
          <w:p w14:paraId="0D4EBCC6" w14:textId="77777777" w:rsidR="00024093" w:rsidRPr="005A6012" w:rsidRDefault="00024093" w:rsidP="005271E6">
            <w:pPr>
              <w:keepNext/>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合同生效之日起至主合同项下债务履行期限届满之日后</w:t>
            </w:r>
            <w:r w:rsidR="008A4FDD" w:rsidRPr="005A6012">
              <w:rPr>
                <w:rFonts w:ascii="Times New Roman" w:hAnsi="Times New Roman"/>
                <w:color w:val="000000"/>
                <w:kern w:val="0"/>
                <w:szCs w:val="21"/>
              </w:rPr>
              <w:t>三年</w:t>
            </w:r>
            <w:r w:rsidRPr="005A6012">
              <w:rPr>
                <w:rFonts w:ascii="Times New Roman" w:hAnsi="Times New Roman"/>
                <w:color w:val="000000"/>
                <w:kern w:val="0"/>
                <w:szCs w:val="21"/>
              </w:rPr>
              <w:t>止</w:t>
            </w:r>
          </w:p>
        </w:tc>
        <w:tc>
          <w:tcPr>
            <w:tcW w:w="276" w:type="pct"/>
            <w:vAlign w:val="center"/>
          </w:tcPr>
          <w:p w14:paraId="20ACB29A" w14:textId="77777777" w:rsidR="00024093" w:rsidRPr="005A6012" w:rsidRDefault="00024093" w:rsidP="005271E6">
            <w:pPr>
              <w:keepNext/>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否</w:t>
            </w:r>
          </w:p>
        </w:tc>
      </w:tr>
      <w:tr w:rsidR="00FB45FA" w:rsidRPr="005A6012" w14:paraId="5D6C9C45" w14:textId="77777777" w:rsidTr="005271E6">
        <w:trPr>
          <w:trHeight w:val="340"/>
          <w:jc w:val="center"/>
        </w:trPr>
        <w:tc>
          <w:tcPr>
            <w:tcW w:w="214" w:type="pct"/>
            <w:vAlign w:val="center"/>
          </w:tcPr>
          <w:p w14:paraId="3CF29F09"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17</w:t>
            </w:r>
          </w:p>
        </w:tc>
        <w:tc>
          <w:tcPr>
            <w:tcW w:w="324" w:type="pct"/>
            <w:vAlign w:val="center"/>
          </w:tcPr>
          <w:p w14:paraId="42CBE819"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卫海</w:t>
            </w:r>
          </w:p>
        </w:tc>
        <w:tc>
          <w:tcPr>
            <w:tcW w:w="650" w:type="pct"/>
            <w:vAlign w:val="center"/>
          </w:tcPr>
          <w:p w14:paraId="2393DA08"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20181220</w:t>
            </w:r>
          </w:p>
        </w:tc>
        <w:tc>
          <w:tcPr>
            <w:tcW w:w="419" w:type="pct"/>
            <w:vAlign w:val="center"/>
          </w:tcPr>
          <w:p w14:paraId="7A201B4D"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连带责任保证</w:t>
            </w:r>
          </w:p>
        </w:tc>
        <w:tc>
          <w:tcPr>
            <w:tcW w:w="790" w:type="pct"/>
            <w:vAlign w:val="center"/>
          </w:tcPr>
          <w:p w14:paraId="3CC4543B" w14:textId="77777777" w:rsidR="00024093" w:rsidRPr="005A6012" w:rsidRDefault="0002409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主债权本金、利息、复利、罚息、违约金、损害赔偿金、汇率损失以及实现债权的费用</w:t>
            </w:r>
          </w:p>
        </w:tc>
        <w:tc>
          <w:tcPr>
            <w:tcW w:w="924" w:type="pct"/>
            <w:vAlign w:val="center"/>
          </w:tcPr>
          <w:p w14:paraId="52E02DA1"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工商银行南京城北支行</w:t>
            </w:r>
            <w:r w:rsidRPr="005A6012">
              <w:rPr>
                <w:rFonts w:ascii="Times New Roman" w:hAnsi="Times New Roman"/>
                <w:color w:val="000000"/>
                <w:kern w:val="0"/>
                <w:szCs w:val="21"/>
              </w:rPr>
              <w:t>/1</w:t>
            </w:r>
            <w:r w:rsidRPr="005A6012">
              <w:rPr>
                <w:rFonts w:ascii="Times New Roman" w:hAnsi="Times New Roman"/>
                <w:color w:val="000000"/>
                <w:kern w:val="0"/>
                <w:szCs w:val="21"/>
              </w:rPr>
              <w:t>、</w:t>
            </w:r>
            <w:r w:rsidRPr="005A6012">
              <w:rPr>
                <w:rFonts w:ascii="Times New Roman" w:hAnsi="Times New Roman"/>
                <w:color w:val="000000"/>
                <w:kern w:val="0"/>
                <w:szCs w:val="21"/>
              </w:rPr>
              <w:t>0430100004-2018</w:t>
            </w:r>
            <w:r w:rsidRPr="005A6012">
              <w:rPr>
                <w:rFonts w:ascii="Times New Roman" w:hAnsi="Times New Roman"/>
                <w:color w:val="000000"/>
                <w:kern w:val="0"/>
                <w:szCs w:val="21"/>
              </w:rPr>
              <w:t>年（城北）字</w:t>
            </w:r>
            <w:r w:rsidRPr="005A6012">
              <w:rPr>
                <w:rFonts w:ascii="Times New Roman" w:hAnsi="Times New Roman"/>
                <w:color w:val="000000"/>
                <w:kern w:val="0"/>
                <w:szCs w:val="21"/>
              </w:rPr>
              <w:t>00138</w:t>
            </w:r>
            <w:r w:rsidRPr="005A6012">
              <w:rPr>
                <w:rFonts w:ascii="Times New Roman" w:hAnsi="Times New Roman"/>
                <w:color w:val="000000"/>
                <w:kern w:val="0"/>
                <w:szCs w:val="21"/>
              </w:rPr>
              <w:t>号；</w:t>
            </w:r>
            <w:r w:rsidRPr="005A6012">
              <w:rPr>
                <w:rFonts w:ascii="Times New Roman" w:hAnsi="Times New Roman"/>
                <w:color w:val="000000"/>
                <w:kern w:val="0"/>
                <w:szCs w:val="21"/>
              </w:rPr>
              <w:t>2</w:t>
            </w:r>
            <w:r w:rsidRPr="005A6012">
              <w:rPr>
                <w:rFonts w:ascii="Times New Roman" w:hAnsi="Times New Roman"/>
                <w:color w:val="000000"/>
                <w:kern w:val="0"/>
                <w:szCs w:val="21"/>
              </w:rPr>
              <w:t>、</w:t>
            </w:r>
            <w:r w:rsidRPr="005A6012">
              <w:rPr>
                <w:rFonts w:ascii="Times New Roman" w:hAnsi="Times New Roman"/>
                <w:color w:val="000000"/>
                <w:kern w:val="0"/>
                <w:szCs w:val="21"/>
              </w:rPr>
              <w:t>0430100004-2018</w:t>
            </w:r>
            <w:r w:rsidR="008A4FDD" w:rsidRPr="005A6012">
              <w:rPr>
                <w:rFonts w:ascii="Times New Roman" w:hAnsi="Times New Roman"/>
                <w:color w:val="000000"/>
                <w:kern w:val="0"/>
                <w:szCs w:val="21"/>
              </w:rPr>
              <w:t>年</w:t>
            </w:r>
            <w:r w:rsidRPr="005A6012">
              <w:rPr>
                <w:rFonts w:ascii="Times New Roman" w:hAnsi="Times New Roman"/>
                <w:color w:val="000000"/>
                <w:kern w:val="0"/>
                <w:szCs w:val="21"/>
              </w:rPr>
              <w:t>（城北）字</w:t>
            </w:r>
            <w:r w:rsidRPr="005A6012">
              <w:rPr>
                <w:rFonts w:ascii="Times New Roman" w:hAnsi="Times New Roman"/>
                <w:color w:val="000000"/>
                <w:kern w:val="0"/>
                <w:szCs w:val="21"/>
              </w:rPr>
              <w:t>00153</w:t>
            </w:r>
            <w:r w:rsidRPr="005A6012">
              <w:rPr>
                <w:rFonts w:ascii="Times New Roman" w:hAnsi="Times New Roman"/>
                <w:color w:val="000000"/>
                <w:kern w:val="0"/>
                <w:szCs w:val="21"/>
              </w:rPr>
              <w:t>号</w:t>
            </w:r>
          </w:p>
        </w:tc>
        <w:tc>
          <w:tcPr>
            <w:tcW w:w="472" w:type="pct"/>
            <w:vAlign w:val="center"/>
          </w:tcPr>
          <w:p w14:paraId="7D435D4A"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2018.1</w:t>
            </w:r>
            <w:r w:rsidR="000F661B" w:rsidRPr="005A6012">
              <w:rPr>
                <w:rFonts w:ascii="Times New Roman" w:hAnsi="Times New Roman"/>
                <w:color w:val="000000"/>
                <w:kern w:val="0"/>
                <w:szCs w:val="21"/>
              </w:rPr>
              <w:t>1.28</w:t>
            </w:r>
          </w:p>
          <w:p w14:paraId="1C5EDDFD"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-2019.11.26</w:t>
            </w:r>
            <w:r w:rsidRPr="005A6012">
              <w:rPr>
                <w:rFonts w:ascii="Times New Roman" w:hAnsi="Times New Roman"/>
                <w:color w:val="000000"/>
                <w:kern w:val="0"/>
                <w:szCs w:val="21"/>
              </w:rPr>
              <w:t>；</w:t>
            </w:r>
            <w:r w:rsidRPr="005A6012">
              <w:rPr>
                <w:rFonts w:ascii="Times New Roman" w:hAnsi="Times New Roman"/>
                <w:color w:val="000000"/>
                <w:kern w:val="0"/>
                <w:szCs w:val="21"/>
              </w:rPr>
              <w:t>201</w:t>
            </w:r>
            <w:r w:rsidR="000F661B" w:rsidRPr="005A6012">
              <w:rPr>
                <w:rFonts w:ascii="Times New Roman" w:hAnsi="Times New Roman"/>
                <w:color w:val="000000"/>
                <w:kern w:val="0"/>
                <w:szCs w:val="21"/>
              </w:rPr>
              <w:t>8.</w:t>
            </w:r>
            <w:r w:rsidRPr="005A6012">
              <w:rPr>
                <w:rFonts w:ascii="Times New Roman" w:hAnsi="Times New Roman"/>
                <w:color w:val="000000"/>
                <w:kern w:val="0"/>
                <w:szCs w:val="21"/>
              </w:rPr>
              <w:t>1</w:t>
            </w:r>
            <w:r w:rsidR="000F661B" w:rsidRPr="005A6012">
              <w:rPr>
                <w:rFonts w:ascii="Times New Roman" w:hAnsi="Times New Roman"/>
                <w:color w:val="000000"/>
                <w:kern w:val="0"/>
                <w:szCs w:val="21"/>
              </w:rPr>
              <w:t>2</w:t>
            </w:r>
            <w:r w:rsidRPr="005A6012">
              <w:rPr>
                <w:rFonts w:ascii="Times New Roman" w:hAnsi="Times New Roman"/>
                <w:color w:val="000000"/>
                <w:kern w:val="0"/>
                <w:szCs w:val="21"/>
              </w:rPr>
              <w:t>.</w:t>
            </w:r>
            <w:r w:rsidR="000F661B" w:rsidRPr="005A6012">
              <w:rPr>
                <w:rFonts w:ascii="Times New Roman" w:hAnsi="Times New Roman"/>
                <w:color w:val="000000"/>
                <w:kern w:val="0"/>
                <w:szCs w:val="21"/>
              </w:rPr>
              <w:t>2</w:t>
            </w:r>
            <w:r w:rsidRPr="005A6012">
              <w:rPr>
                <w:rFonts w:ascii="Times New Roman" w:hAnsi="Times New Roman"/>
                <w:color w:val="000000"/>
                <w:kern w:val="0"/>
                <w:szCs w:val="21"/>
              </w:rPr>
              <w:t>1</w:t>
            </w:r>
          </w:p>
          <w:p w14:paraId="7E77015B"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-2019.12.10</w:t>
            </w:r>
          </w:p>
        </w:tc>
        <w:tc>
          <w:tcPr>
            <w:tcW w:w="931" w:type="pct"/>
            <w:vAlign w:val="center"/>
          </w:tcPr>
          <w:p w14:paraId="367C0715" w14:textId="77777777" w:rsidR="00024093" w:rsidRPr="005A6012" w:rsidRDefault="0002409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主合同项下借款期限届满之次日起两年</w:t>
            </w:r>
          </w:p>
        </w:tc>
        <w:tc>
          <w:tcPr>
            <w:tcW w:w="276" w:type="pct"/>
            <w:vAlign w:val="center"/>
          </w:tcPr>
          <w:p w14:paraId="4F287064"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否</w:t>
            </w:r>
          </w:p>
        </w:tc>
      </w:tr>
      <w:tr w:rsidR="00FB45FA" w:rsidRPr="005A6012" w14:paraId="118200F2" w14:textId="77777777" w:rsidTr="005271E6">
        <w:trPr>
          <w:trHeight w:val="340"/>
          <w:jc w:val="center"/>
        </w:trPr>
        <w:tc>
          <w:tcPr>
            <w:tcW w:w="214" w:type="pct"/>
            <w:vAlign w:val="center"/>
          </w:tcPr>
          <w:p w14:paraId="2AB3EB25" w14:textId="77777777" w:rsidR="003B05CB" w:rsidRPr="005A6012" w:rsidRDefault="003B05CB"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18</w:t>
            </w:r>
          </w:p>
        </w:tc>
        <w:tc>
          <w:tcPr>
            <w:tcW w:w="324" w:type="pct"/>
            <w:vAlign w:val="center"/>
          </w:tcPr>
          <w:p w14:paraId="5350A961" w14:textId="77777777" w:rsidR="003B05CB" w:rsidRPr="005A6012" w:rsidRDefault="003B05CB"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卫海</w:t>
            </w:r>
          </w:p>
        </w:tc>
        <w:tc>
          <w:tcPr>
            <w:tcW w:w="650" w:type="pct"/>
            <w:vAlign w:val="center"/>
          </w:tcPr>
          <w:p w14:paraId="587EDE41" w14:textId="77777777" w:rsidR="003B05CB" w:rsidRPr="005A6012" w:rsidRDefault="003B05CB"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ZSDE2019044</w:t>
            </w:r>
          </w:p>
        </w:tc>
        <w:tc>
          <w:tcPr>
            <w:tcW w:w="419" w:type="pct"/>
            <w:vAlign w:val="center"/>
          </w:tcPr>
          <w:p w14:paraId="162152A9" w14:textId="77777777" w:rsidR="003B05CB" w:rsidRPr="005A6012" w:rsidRDefault="003B05CB"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连带责任保证</w:t>
            </w:r>
          </w:p>
        </w:tc>
        <w:tc>
          <w:tcPr>
            <w:tcW w:w="790" w:type="pct"/>
            <w:vAlign w:val="center"/>
          </w:tcPr>
          <w:p w14:paraId="176CD837" w14:textId="77777777" w:rsidR="003B05CB" w:rsidRPr="005A6012" w:rsidRDefault="003B05CB"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主合同项下全部债务</w:t>
            </w:r>
          </w:p>
        </w:tc>
        <w:tc>
          <w:tcPr>
            <w:tcW w:w="924" w:type="pct"/>
            <w:vAlign w:val="center"/>
          </w:tcPr>
          <w:p w14:paraId="45AF8002" w14:textId="77777777" w:rsidR="003B05CB" w:rsidRPr="005A6012" w:rsidRDefault="003B05CB"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建设银行南京中山支行</w:t>
            </w:r>
            <w:r w:rsidRPr="005A6012">
              <w:rPr>
                <w:rFonts w:ascii="Times New Roman" w:hAnsi="Times New Roman"/>
                <w:color w:val="000000"/>
                <w:kern w:val="0"/>
                <w:szCs w:val="21"/>
              </w:rPr>
              <w:t>/ZS123319013</w:t>
            </w:r>
          </w:p>
        </w:tc>
        <w:tc>
          <w:tcPr>
            <w:tcW w:w="472" w:type="pct"/>
            <w:vAlign w:val="center"/>
          </w:tcPr>
          <w:p w14:paraId="78CEB83F" w14:textId="77777777" w:rsidR="003B05CB" w:rsidRPr="005A6012" w:rsidRDefault="003B05CB"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2019.3.21</w:t>
            </w:r>
          </w:p>
          <w:p w14:paraId="2D7F3BD4" w14:textId="77777777" w:rsidR="003B05CB" w:rsidRPr="005A6012" w:rsidRDefault="003B05CB"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-2020.3.20</w:t>
            </w:r>
          </w:p>
        </w:tc>
        <w:tc>
          <w:tcPr>
            <w:tcW w:w="931" w:type="pct"/>
            <w:vAlign w:val="center"/>
          </w:tcPr>
          <w:p w14:paraId="05270012" w14:textId="77777777" w:rsidR="003B05CB" w:rsidRPr="005A6012" w:rsidRDefault="003B05CB"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合同生效之日起至主合同项下债务履行期限届满之日后三年止</w:t>
            </w:r>
          </w:p>
        </w:tc>
        <w:tc>
          <w:tcPr>
            <w:tcW w:w="276" w:type="pct"/>
            <w:vAlign w:val="center"/>
          </w:tcPr>
          <w:p w14:paraId="443A7407" w14:textId="77777777" w:rsidR="003B05CB" w:rsidRPr="005A6012" w:rsidRDefault="003B05CB"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否</w:t>
            </w:r>
          </w:p>
        </w:tc>
      </w:tr>
      <w:tr w:rsidR="00FB45FA" w:rsidRPr="005A6012" w14:paraId="329B4D63" w14:textId="77777777" w:rsidTr="005271E6">
        <w:trPr>
          <w:trHeight w:val="340"/>
          <w:jc w:val="center"/>
        </w:trPr>
        <w:tc>
          <w:tcPr>
            <w:tcW w:w="214" w:type="pct"/>
            <w:vAlign w:val="center"/>
          </w:tcPr>
          <w:p w14:paraId="436AF392" w14:textId="77777777" w:rsidR="003B05CB" w:rsidRPr="005A6012" w:rsidRDefault="003B05CB"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19</w:t>
            </w:r>
          </w:p>
        </w:tc>
        <w:tc>
          <w:tcPr>
            <w:tcW w:w="324" w:type="pct"/>
            <w:vAlign w:val="center"/>
          </w:tcPr>
          <w:p w14:paraId="790EEF98" w14:textId="77777777" w:rsidR="003B05CB" w:rsidRPr="005A6012" w:rsidRDefault="003B05CB"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卫龙武</w:t>
            </w:r>
          </w:p>
        </w:tc>
        <w:tc>
          <w:tcPr>
            <w:tcW w:w="650" w:type="pct"/>
            <w:vAlign w:val="center"/>
          </w:tcPr>
          <w:p w14:paraId="4D0A85F7" w14:textId="77777777" w:rsidR="003B05CB" w:rsidRPr="005A6012" w:rsidRDefault="003B05CB"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ZSDE2019044</w:t>
            </w:r>
          </w:p>
        </w:tc>
        <w:tc>
          <w:tcPr>
            <w:tcW w:w="419" w:type="pct"/>
            <w:vAlign w:val="center"/>
          </w:tcPr>
          <w:p w14:paraId="27C2365D" w14:textId="77777777" w:rsidR="003B05CB" w:rsidRPr="005A6012" w:rsidRDefault="003B05CB"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连带责任保证</w:t>
            </w:r>
          </w:p>
        </w:tc>
        <w:tc>
          <w:tcPr>
            <w:tcW w:w="790" w:type="pct"/>
            <w:vAlign w:val="center"/>
          </w:tcPr>
          <w:p w14:paraId="60AC5B42" w14:textId="77777777" w:rsidR="003B05CB" w:rsidRPr="005A6012" w:rsidRDefault="003B05CB"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主合同项下全部债务</w:t>
            </w:r>
          </w:p>
        </w:tc>
        <w:tc>
          <w:tcPr>
            <w:tcW w:w="924" w:type="pct"/>
            <w:vAlign w:val="center"/>
          </w:tcPr>
          <w:p w14:paraId="4F35EC23" w14:textId="77777777" w:rsidR="003B05CB" w:rsidRPr="005A6012" w:rsidRDefault="003B05CB"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建设银行南京中山支行</w:t>
            </w:r>
            <w:r w:rsidRPr="005A6012">
              <w:rPr>
                <w:rFonts w:ascii="Times New Roman" w:hAnsi="Times New Roman"/>
                <w:color w:val="000000"/>
                <w:kern w:val="0"/>
                <w:szCs w:val="21"/>
              </w:rPr>
              <w:t>/ZS123319013</w:t>
            </w:r>
          </w:p>
        </w:tc>
        <w:tc>
          <w:tcPr>
            <w:tcW w:w="472" w:type="pct"/>
            <w:vAlign w:val="center"/>
          </w:tcPr>
          <w:p w14:paraId="62B0C98A" w14:textId="77777777" w:rsidR="003B05CB" w:rsidRPr="005A6012" w:rsidRDefault="003B05CB"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2019.3.21</w:t>
            </w:r>
          </w:p>
          <w:p w14:paraId="33309045" w14:textId="77777777" w:rsidR="003B05CB" w:rsidRPr="005A6012" w:rsidRDefault="003B05CB"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-2020.3.20</w:t>
            </w:r>
          </w:p>
        </w:tc>
        <w:tc>
          <w:tcPr>
            <w:tcW w:w="931" w:type="pct"/>
            <w:vAlign w:val="center"/>
          </w:tcPr>
          <w:p w14:paraId="691B7870" w14:textId="77777777" w:rsidR="003B05CB" w:rsidRPr="005A6012" w:rsidRDefault="003B05CB"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合同生效之日起至主合同项下债务履行期限届满之日后三年止</w:t>
            </w:r>
          </w:p>
        </w:tc>
        <w:tc>
          <w:tcPr>
            <w:tcW w:w="276" w:type="pct"/>
            <w:vAlign w:val="center"/>
          </w:tcPr>
          <w:p w14:paraId="5DE84491" w14:textId="77777777" w:rsidR="003B05CB" w:rsidRPr="005A6012" w:rsidRDefault="003B05CB"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否</w:t>
            </w:r>
          </w:p>
        </w:tc>
      </w:tr>
      <w:tr w:rsidR="00FB45FA" w:rsidRPr="005A6012" w14:paraId="47116ECA" w14:textId="77777777" w:rsidTr="005271E6">
        <w:trPr>
          <w:trHeight w:val="340"/>
          <w:jc w:val="center"/>
        </w:trPr>
        <w:tc>
          <w:tcPr>
            <w:tcW w:w="214" w:type="pct"/>
            <w:vAlign w:val="center"/>
          </w:tcPr>
          <w:p w14:paraId="0AF49939"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w:t>
            </w:r>
          </w:p>
        </w:tc>
        <w:tc>
          <w:tcPr>
            <w:tcW w:w="324" w:type="pct"/>
            <w:vAlign w:val="center"/>
          </w:tcPr>
          <w:p w14:paraId="64A6D368"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卫海</w:t>
            </w:r>
          </w:p>
        </w:tc>
        <w:tc>
          <w:tcPr>
            <w:tcW w:w="650" w:type="pct"/>
            <w:vAlign w:val="center"/>
          </w:tcPr>
          <w:p w14:paraId="6F09235B"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C190702GR3203431</w:t>
            </w:r>
          </w:p>
        </w:tc>
        <w:tc>
          <w:tcPr>
            <w:tcW w:w="419" w:type="pct"/>
            <w:vAlign w:val="center"/>
          </w:tcPr>
          <w:p w14:paraId="4C9E4D73"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连带责任保证</w:t>
            </w:r>
          </w:p>
        </w:tc>
        <w:tc>
          <w:tcPr>
            <w:tcW w:w="790" w:type="pct"/>
            <w:vAlign w:val="center"/>
          </w:tcPr>
          <w:p w14:paraId="700E0420" w14:textId="77777777" w:rsidR="00024093" w:rsidRPr="005A6012" w:rsidRDefault="0002409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全部主合同项下主债权本金及利息、复利、罚息、违约金、损害赔偿金和实现债权的费用</w:t>
            </w:r>
          </w:p>
        </w:tc>
        <w:tc>
          <w:tcPr>
            <w:tcW w:w="924" w:type="pct"/>
            <w:vAlign w:val="center"/>
          </w:tcPr>
          <w:p w14:paraId="64C1272D" w14:textId="77777777" w:rsidR="00024093" w:rsidRPr="005A6012" w:rsidRDefault="0002409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交通银行江苏省分行</w:t>
            </w:r>
            <w:r w:rsidRPr="005A6012">
              <w:rPr>
                <w:rFonts w:ascii="Times New Roman" w:hAnsi="Times New Roman"/>
                <w:kern w:val="0"/>
                <w:szCs w:val="21"/>
              </w:rPr>
              <w:t>/Z1907LN15666344</w:t>
            </w:r>
          </w:p>
        </w:tc>
        <w:tc>
          <w:tcPr>
            <w:tcW w:w="472" w:type="pct"/>
            <w:vAlign w:val="center"/>
          </w:tcPr>
          <w:p w14:paraId="6108C462"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2019.8.6</w:t>
            </w:r>
          </w:p>
          <w:p w14:paraId="2862D80B"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-2020.8.4</w:t>
            </w:r>
          </w:p>
        </w:tc>
        <w:tc>
          <w:tcPr>
            <w:tcW w:w="931" w:type="pct"/>
            <w:vAlign w:val="center"/>
          </w:tcPr>
          <w:p w14:paraId="7306DBCF" w14:textId="77777777" w:rsidR="00024093" w:rsidRPr="005A6012" w:rsidRDefault="0002409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主合同约定的各笔主债务履行期限分别计算。每笔</w:t>
            </w:r>
            <w:r w:rsidR="00AB2880" w:rsidRPr="005A6012">
              <w:rPr>
                <w:rFonts w:ascii="Times New Roman" w:hAnsi="Times New Roman"/>
                <w:color w:val="000000"/>
                <w:kern w:val="0"/>
                <w:szCs w:val="21"/>
              </w:rPr>
              <w:t>主债务</w:t>
            </w:r>
            <w:r w:rsidRPr="005A6012">
              <w:rPr>
                <w:rFonts w:ascii="Times New Roman" w:hAnsi="Times New Roman"/>
                <w:color w:val="000000"/>
                <w:kern w:val="0"/>
                <w:szCs w:val="21"/>
              </w:rPr>
              <w:t>项下的保证期间为该笔债务履行期限届满之日起至全部主合同项下最后到期的主债务的债务履行期限届满之日后两年止</w:t>
            </w:r>
          </w:p>
        </w:tc>
        <w:tc>
          <w:tcPr>
            <w:tcW w:w="276" w:type="pct"/>
            <w:vAlign w:val="center"/>
          </w:tcPr>
          <w:p w14:paraId="692B8EC8"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否</w:t>
            </w:r>
          </w:p>
        </w:tc>
      </w:tr>
      <w:tr w:rsidR="00FB45FA" w:rsidRPr="005A6012" w14:paraId="3B7487AB" w14:textId="77777777" w:rsidTr="005271E6">
        <w:trPr>
          <w:trHeight w:val="340"/>
          <w:jc w:val="center"/>
        </w:trPr>
        <w:tc>
          <w:tcPr>
            <w:tcW w:w="214" w:type="pct"/>
            <w:vAlign w:val="center"/>
          </w:tcPr>
          <w:p w14:paraId="02D416F3" w14:textId="77777777" w:rsidR="00D15B61" w:rsidRPr="005A6012" w:rsidRDefault="004224AB"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21</w:t>
            </w:r>
          </w:p>
        </w:tc>
        <w:tc>
          <w:tcPr>
            <w:tcW w:w="324" w:type="pct"/>
            <w:vAlign w:val="center"/>
          </w:tcPr>
          <w:p w14:paraId="1D811A68" w14:textId="77777777" w:rsidR="00D15B61" w:rsidRPr="005A6012" w:rsidRDefault="00D15B61"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卫海、卫龙武、陈佩珍</w:t>
            </w:r>
          </w:p>
        </w:tc>
        <w:tc>
          <w:tcPr>
            <w:tcW w:w="650" w:type="pct"/>
            <w:vAlign w:val="center"/>
          </w:tcPr>
          <w:p w14:paraId="7CDECF1D" w14:textId="77777777" w:rsidR="00D15B61" w:rsidRPr="005A6012" w:rsidRDefault="00343CCF"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《委托担保协议》</w:t>
            </w:r>
            <w:r w:rsidR="00D15B61" w:rsidRPr="005A6012">
              <w:rPr>
                <w:rFonts w:ascii="Times New Roman" w:hAnsi="Times New Roman"/>
                <w:color w:val="000000"/>
                <w:kern w:val="0"/>
                <w:szCs w:val="21"/>
              </w:rPr>
              <w:t>2019</w:t>
            </w:r>
            <w:r w:rsidR="00D15B61" w:rsidRPr="005A6012">
              <w:rPr>
                <w:rFonts w:ascii="Times New Roman" w:hAnsi="Times New Roman"/>
                <w:color w:val="000000"/>
                <w:kern w:val="0"/>
                <w:szCs w:val="21"/>
              </w:rPr>
              <w:t>年担字第</w:t>
            </w:r>
            <w:r w:rsidR="00D15B61" w:rsidRPr="005A6012">
              <w:rPr>
                <w:rFonts w:ascii="Times New Roman" w:hAnsi="Times New Roman"/>
                <w:color w:val="000000"/>
                <w:kern w:val="0"/>
                <w:szCs w:val="21"/>
              </w:rPr>
              <w:t>014</w:t>
            </w:r>
            <w:r w:rsidR="00D15B61" w:rsidRPr="005A6012">
              <w:rPr>
                <w:rFonts w:ascii="Times New Roman" w:hAnsi="Times New Roman"/>
                <w:color w:val="000000"/>
                <w:kern w:val="0"/>
                <w:szCs w:val="21"/>
              </w:rPr>
              <w:t>号</w:t>
            </w:r>
          </w:p>
        </w:tc>
        <w:tc>
          <w:tcPr>
            <w:tcW w:w="419" w:type="pct"/>
            <w:vAlign w:val="center"/>
          </w:tcPr>
          <w:p w14:paraId="0ABC7962" w14:textId="77777777" w:rsidR="00D15B61" w:rsidRPr="005A6012" w:rsidRDefault="00F95901"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连带保证担保</w:t>
            </w:r>
            <w:r w:rsidR="003A5199" w:rsidRPr="005A6012">
              <w:rPr>
                <w:rFonts w:ascii="Times New Roman" w:hAnsi="Times New Roman"/>
                <w:color w:val="000000"/>
                <w:kern w:val="0"/>
                <w:szCs w:val="21"/>
              </w:rPr>
              <w:t>（反担保）</w:t>
            </w:r>
          </w:p>
        </w:tc>
        <w:tc>
          <w:tcPr>
            <w:tcW w:w="790" w:type="pct"/>
            <w:vAlign w:val="center"/>
          </w:tcPr>
          <w:p w14:paraId="7B89632A" w14:textId="77777777" w:rsidR="00D15B61" w:rsidRPr="005A6012" w:rsidRDefault="003A2E6C"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受委托方（</w:t>
            </w:r>
            <w:r w:rsidR="00A65622" w:rsidRPr="005A6012">
              <w:rPr>
                <w:rFonts w:ascii="Times New Roman" w:hAnsi="Times New Roman"/>
                <w:color w:val="000000"/>
                <w:kern w:val="0"/>
                <w:szCs w:val="21"/>
              </w:rPr>
              <w:t>南京高新融资担保有限公司</w:t>
            </w:r>
            <w:r w:rsidRPr="005A6012">
              <w:rPr>
                <w:rFonts w:ascii="Times New Roman" w:hAnsi="Times New Roman"/>
                <w:color w:val="000000"/>
                <w:kern w:val="0"/>
                <w:szCs w:val="21"/>
              </w:rPr>
              <w:t>）为鸿基节能代偿的本金及相应利息、逾期利息、违约罚金、担保费、赔偿损害金以及受委托方为实现债权而付出费用等</w:t>
            </w:r>
          </w:p>
        </w:tc>
        <w:tc>
          <w:tcPr>
            <w:tcW w:w="924" w:type="pct"/>
            <w:vAlign w:val="center"/>
          </w:tcPr>
          <w:p w14:paraId="60AE35CC" w14:textId="77777777" w:rsidR="00D15B61" w:rsidRPr="005A6012" w:rsidRDefault="00D15B61"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交通银行江苏省分行</w:t>
            </w:r>
            <w:r w:rsidRPr="005A6012">
              <w:rPr>
                <w:rFonts w:ascii="Times New Roman" w:hAnsi="Times New Roman"/>
                <w:kern w:val="0"/>
                <w:szCs w:val="21"/>
              </w:rPr>
              <w:t>/Z1907LN15666344</w:t>
            </w:r>
          </w:p>
        </w:tc>
        <w:tc>
          <w:tcPr>
            <w:tcW w:w="472" w:type="pct"/>
            <w:vAlign w:val="center"/>
          </w:tcPr>
          <w:p w14:paraId="1652B08C" w14:textId="77777777" w:rsidR="00D15B61" w:rsidRPr="005A6012" w:rsidRDefault="00D15B61"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2019.8.6</w:t>
            </w:r>
          </w:p>
          <w:p w14:paraId="7D4BB1BD" w14:textId="77777777" w:rsidR="00D15B61" w:rsidRPr="005A6012" w:rsidRDefault="00D15B61"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-2020.8.4</w:t>
            </w:r>
          </w:p>
        </w:tc>
        <w:tc>
          <w:tcPr>
            <w:tcW w:w="931" w:type="pct"/>
            <w:vAlign w:val="center"/>
          </w:tcPr>
          <w:p w14:paraId="5BEE996B" w14:textId="77777777" w:rsidR="00D15B61" w:rsidRPr="005A6012" w:rsidRDefault="003A5199"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受委托方（</w:t>
            </w:r>
            <w:r w:rsidR="008C2EA8" w:rsidRPr="005A6012">
              <w:rPr>
                <w:rFonts w:ascii="Times New Roman" w:hAnsi="Times New Roman"/>
                <w:color w:val="000000"/>
                <w:kern w:val="0"/>
                <w:szCs w:val="21"/>
              </w:rPr>
              <w:t>南京高新融资担保有限公司</w:t>
            </w:r>
            <w:r w:rsidRPr="005A6012">
              <w:rPr>
                <w:rFonts w:ascii="Times New Roman" w:hAnsi="Times New Roman"/>
                <w:color w:val="000000"/>
                <w:kern w:val="0"/>
                <w:szCs w:val="21"/>
              </w:rPr>
              <w:t>）履行代偿责任后两年</w:t>
            </w:r>
          </w:p>
        </w:tc>
        <w:tc>
          <w:tcPr>
            <w:tcW w:w="276" w:type="pct"/>
            <w:vAlign w:val="center"/>
          </w:tcPr>
          <w:p w14:paraId="6B807E27" w14:textId="77777777" w:rsidR="00D15B61" w:rsidRPr="005A6012" w:rsidRDefault="006A3278"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否</w:t>
            </w:r>
          </w:p>
        </w:tc>
      </w:tr>
      <w:tr w:rsidR="00FB45FA" w:rsidRPr="005A6012" w14:paraId="469F40CB" w14:textId="77777777" w:rsidTr="005271E6">
        <w:trPr>
          <w:trHeight w:val="340"/>
          <w:jc w:val="center"/>
        </w:trPr>
        <w:tc>
          <w:tcPr>
            <w:tcW w:w="214" w:type="pct"/>
            <w:vAlign w:val="center"/>
          </w:tcPr>
          <w:p w14:paraId="00857B60"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w:t>
            </w:r>
            <w:r w:rsidR="009F0E26" w:rsidRPr="005A6012">
              <w:rPr>
                <w:rFonts w:ascii="Times New Roman" w:hAnsi="Times New Roman"/>
                <w:color w:val="000000"/>
                <w:kern w:val="0"/>
                <w:szCs w:val="21"/>
              </w:rPr>
              <w:t>2</w:t>
            </w:r>
          </w:p>
        </w:tc>
        <w:tc>
          <w:tcPr>
            <w:tcW w:w="324" w:type="pct"/>
            <w:vAlign w:val="center"/>
          </w:tcPr>
          <w:p w14:paraId="1BDAB398"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卫海</w:t>
            </w:r>
          </w:p>
        </w:tc>
        <w:tc>
          <w:tcPr>
            <w:tcW w:w="650" w:type="pct"/>
            <w:vAlign w:val="center"/>
          </w:tcPr>
          <w:p w14:paraId="30289E05"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最高</w:t>
            </w:r>
            <w:r w:rsidR="00E92D42" w:rsidRPr="005A6012">
              <w:rPr>
                <w:rFonts w:ascii="Times New Roman" w:hAnsi="Times New Roman"/>
                <w:color w:val="000000"/>
                <w:kern w:val="0"/>
                <w:szCs w:val="21"/>
              </w:rPr>
              <w:t>额</w:t>
            </w:r>
            <w:r w:rsidRPr="005A6012">
              <w:rPr>
                <w:rFonts w:ascii="Times New Roman" w:hAnsi="Times New Roman"/>
                <w:color w:val="000000"/>
                <w:kern w:val="0"/>
                <w:szCs w:val="21"/>
              </w:rPr>
              <w:t>保证合同标准条款（</w:t>
            </w:r>
            <w:r w:rsidRPr="005A6012">
              <w:rPr>
                <w:rFonts w:ascii="Times New Roman" w:hAnsi="Times New Roman"/>
                <w:color w:val="000000"/>
                <w:kern w:val="0"/>
                <w:szCs w:val="21"/>
              </w:rPr>
              <w:t>2013030</w:t>
            </w:r>
            <w:r w:rsidRPr="005A6012">
              <w:rPr>
                <w:rFonts w:ascii="Times New Roman" w:hAnsi="Times New Roman"/>
                <w:color w:val="000000"/>
                <w:kern w:val="0"/>
                <w:szCs w:val="21"/>
              </w:rPr>
              <w:t>版）</w:t>
            </w:r>
          </w:p>
        </w:tc>
        <w:tc>
          <w:tcPr>
            <w:tcW w:w="419" w:type="pct"/>
            <w:vAlign w:val="center"/>
          </w:tcPr>
          <w:p w14:paraId="2142F5F4"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连带责任保证</w:t>
            </w:r>
          </w:p>
        </w:tc>
        <w:tc>
          <w:tcPr>
            <w:tcW w:w="790" w:type="pct"/>
            <w:vAlign w:val="center"/>
          </w:tcPr>
          <w:p w14:paraId="20E26274" w14:textId="77777777" w:rsidR="00024093" w:rsidRPr="005A6012" w:rsidRDefault="0002409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主合同项下的主债权本金及利息、逾期利息、复利、罚息、违约金、损害赔偿金和诉讼费、保全费、</w:t>
            </w:r>
            <w:r w:rsidR="003A2E6C" w:rsidRPr="005A6012">
              <w:rPr>
                <w:rFonts w:ascii="Times New Roman" w:hAnsi="Times New Roman"/>
                <w:color w:val="000000"/>
                <w:kern w:val="0"/>
                <w:szCs w:val="21"/>
              </w:rPr>
              <w:t>执行费、律师费、差旅费等实现债权的费用和所有其他应付的一切费用</w:t>
            </w:r>
          </w:p>
        </w:tc>
        <w:tc>
          <w:tcPr>
            <w:tcW w:w="924" w:type="pct"/>
            <w:vAlign w:val="center"/>
          </w:tcPr>
          <w:p w14:paraId="27E7BEF1"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宁波银行南京分行</w:t>
            </w:r>
            <w:r w:rsidRPr="005A6012">
              <w:rPr>
                <w:rFonts w:ascii="Times New Roman" w:hAnsi="Times New Roman"/>
                <w:color w:val="000000"/>
                <w:kern w:val="0"/>
                <w:szCs w:val="21"/>
              </w:rPr>
              <w:t>/</w:t>
            </w:r>
            <w:r w:rsidRPr="005A6012">
              <w:rPr>
                <w:rFonts w:ascii="Times New Roman" w:hAnsi="Times New Roman"/>
                <w:color w:val="000000"/>
                <w:kern w:val="0"/>
                <w:szCs w:val="21"/>
              </w:rPr>
              <w:t>线上流动资金贷款总协议（</w:t>
            </w:r>
            <w:r w:rsidRPr="005A6012">
              <w:rPr>
                <w:rFonts w:ascii="Times New Roman" w:hAnsi="Times New Roman"/>
                <w:color w:val="000000"/>
                <w:kern w:val="0"/>
                <w:szCs w:val="21"/>
              </w:rPr>
              <w:t>2018011</w:t>
            </w:r>
            <w:r w:rsidRPr="005A6012">
              <w:rPr>
                <w:rFonts w:ascii="Times New Roman" w:hAnsi="Times New Roman"/>
                <w:color w:val="000000"/>
                <w:kern w:val="0"/>
                <w:szCs w:val="21"/>
              </w:rPr>
              <w:t>版）</w:t>
            </w:r>
          </w:p>
        </w:tc>
        <w:tc>
          <w:tcPr>
            <w:tcW w:w="472" w:type="pct"/>
            <w:vAlign w:val="center"/>
          </w:tcPr>
          <w:p w14:paraId="0094E7A1"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2019.9.11</w:t>
            </w:r>
          </w:p>
          <w:p w14:paraId="6B86AC91"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-2020.9.9</w:t>
            </w:r>
          </w:p>
        </w:tc>
        <w:tc>
          <w:tcPr>
            <w:tcW w:w="931" w:type="pct"/>
            <w:vAlign w:val="center"/>
          </w:tcPr>
          <w:p w14:paraId="28972B28" w14:textId="77777777" w:rsidR="00024093" w:rsidRPr="005A6012" w:rsidRDefault="0002409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主合同约定的债务人债务履行期限届满之日起两年</w:t>
            </w:r>
          </w:p>
        </w:tc>
        <w:tc>
          <w:tcPr>
            <w:tcW w:w="276" w:type="pct"/>
            <w:vAlign w:val="center"/>
          </w:tcPr>
          <w:p w14:paraId="4A5F5727"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否</w:t>
            </w:r>
          </w:p>
        </w:tc>
      </w:tr>
      <w:tr w:rsidR="00FB45FA" w:rsidRPr="005A6012" w14:paraId="17BF8E34" w14:textId="77777777" w:rsidTr="005271E6">
        <w:trPr>
          <w:trHeight w:val="340"/>
          <w:jc w:val="center"/>
        </w:trPr>
        <w:tc>
          <w:tcPr>
            <w:tcW w:w="214" w:type="pct"/>
            <w:vAlign w:val="center"/>
          </w:tcPr>
          <w:p w14:paraId="66858C7A"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w:t>
            </w:r>
            <w:r w:rsidR="009F0E26" w:rsidRPr="005A6012">
              <w:rPr>
                <w:rFonts w:ascii="Times New Roman" w:hAnsi="Times New Roman"/>
                <w:color w:val="000000"/>
                <w:kern w:val="0"/>
                <w:szCs w:val="21"/>
              </w:rPr>
              <w:t>3</w:t>
            </w:r>
          </w:p>
        </w:tc>
        <w:tc>
          <w:tcPr>
            <w:tcW w:w="324" w:type="pct"/>
            <w:vAlign w:val="center"/>
          </w:tcPr>
          <w:p w14:paraId="2C6B1144"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卫海</w:t>
            </w:r>
          </w:p>
        </w:tc>
        <w:tc>
          <w:tcPr>
            <w:tcW w:w="650" w:type="pct"/>
            <w:vAlign w:val="center"/>
          </w:tcPr>
          <w:p w14:paraId="22823B97"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Ec173041909260208</w:t>
            </w:r>
          </w:p>
        </w:tc>
        <w:tc>
          <w:tcPr>
            <w:tcW w:w="419" w:type="pct"/>
            <w:vAlign w:val="center"/>
          </w:tcPr>
          <w:p w14:paraId="7934DA2E"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连带责任保证</w:t>
            </w:r>
          </w:p>
        </w:tc>
        <w:tc>
          <w:tcPr>
            <w:tcW w:w="790" w:type="pct"/>
            <w:vAlign w:val="center"/>
          </w:tcPr>
          <w:p w14:paraId="7BA31E1A" w14:textId="77777777" w:rsidR="00024093" w:rsidRPr="005A6012" w:rsidRDefault="004224AB"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主债权及利息、违约金、损害赔偿金以及南京银行为实现债权</w:t>
            </w:r>
            <w:r w:rsidR="00024093" w:rsidRPr="005A6012">
              <w:rPr>
                <w:rFonts w:ascii="Times New Roman" w:hAnsi="Times New Roman"/>
                <w:color w:val="000000"/>
                <w:kern w:val="0"/>
                <w:szCs w:val="21"/>
              </w:rPr>
              <w:t>而发生的有关费用</w:t>
            </w:r>
          </w:p>
        </w:tc>
        <w:tc>
          <w:tcPr>
            <w:tcW w:w="924" w:type="pct"/>
            <w:vAlign w:val="center"/>
          </w:tcPr>
          <w:p w14:paraId="3BC6D457" w14:textId="77777777" w:rsidR="00024093" w:rsidRPr="005A6012" w:rsidRDefault="0002409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南京银行南京金融城</w:t>
            </w:r>
            <w:r w:rsidR="004224AB" w:rsidRPr="005A6012">
              <w:rPr>
                <w:rFonts w:ascii="Times New Roman" w:hAnsi="Times New Roman"/>
                <w:kern w:val="0"/>
                <w:szCs w:val="21"/>
              </w:rPr>
              <w:t>支</w:t>
            </w:r>
            <w:r w:rsidRPr="005A6012">
              <w:rPr>
                <w:rFonts w:ascii="Times New Roman" w:hAnsi="Times New Roman"/>
                <w:kern w:val="0"/>
                <w:szCs w:val="21"/>
              </w:rPr>
              <w:t>行</w:t>
            </w:r>
            <w:r w:rsidRPr="005A6012">
              <w:rPr>
                <w:rFonts w:ascii="Times New Roman" w:hAnsi="Times New Roman"/>
                <w:kern w:val="0"/>
                <w:szCs w:val="21"/>
              </w:rPr>
              <w:t>/Ba173041909290494</w:t>
            </w:r>
          </w:p>
        </w:tc>
        <w:tc>
          <w:tcPr>
            <w:tcW w:w="472" w:type="pct"/>
            <w:vAlign w:val="center"/>
          </w:tcPr>
          <w:p w14:paraId="55CCE20C"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2019.9.29</w:t>
            </w:r>
          </w:p>
          <w:p w14:paraId="3008DB66"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-2020.9.19</w:t>
            </w:r>
          </w:p>
        </w:tc>
        <w:tc>
          <w:tcPr>
            <w:tcW w:w="931" w:type="pct"/>
            <w:vAlign w:val="center"/>
          </w:tcPr>
          <w:p w14:paraId="5ED5A741" w14:textId="77777777" w:rsidR="00024093" w:rsidRPr="005A6012" w:rsidRDefault="0002409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主合同项下债务人每次使用授信额度而发生的债务履行</w:t>
            </w:r>
            <w:r w:rsidR="0074360F" w:rsidRPr="005A6012">
              <w:rPr>
                <w:rFonts w:ascii="Times New Roman" w:hAnsi="Times New Roman"/>
                <w:color w:val="000000"/>
                <w:kern w:val="0"/>
                <w:szCs w:val="21"/>
              </w:rPr>
              <w:t>期限</w:t>
            </w:r>
            <w:r w:rsidRPr="005A6012">
              <w:rPr>
                <w:rFonts w:ascii="Times New Roman" w:hAnsi="Times New Roman"/>
                <w:color w:val="000000"/>
                <w:kern w:val="0"/>
                <w:szCs w:val="21"/>
              </w:rPr>
              <w:t>届满之日起两年</w:t>
            </w:r>
          </w:p>
        </w:tc>
        <w:tc>
          <w:tcPr>
            <w:tcW w:w="276" w:type="pct"/>
            <w:vAlign w:val="center"/>
          </w:tcPr>
          <w:p w14:paraId="457E423A"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否</w:t>
            </w:r>
          </w:p>
        </w:tc>
      </w:tr>
      <w:tr w:rsidR="00FB45FA" w:rsidRPr="005A6012" w14:paraId="70E8CF82" w14:textId="77777777" w:rsidTr="005271E6">
        <w:trPr>
          <w:trHeight w:val="340"/>
          <w:jc w:val="center"/>
        </w:trPr>
        <w:tc>
          <w:tcPr>
            <w:tcW w:w="214" w:type="pct"/>
            <w:vAlign w:val="center"/>
          </w:tcPr>
          <w:p w14:paraId="2ABF2048" w14:textId="77777777" w:rsidR="009F0E26" w:rsidRPr="005A6012" w:rsidRDefault="009F0E26"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24</w:t>
            </w:r>
          </w:p>
        </w:tc>
        <w:tc>
          <w:tcPr>
            <w:tcW w:w="324" w:type="pct"/>
            <w:vAlign w:val="center"/>
          </w:tcPr>
          <w:p w14:paraId="01463743" w14:textId="77777777" w:rsidR="009F0E26" w:rsidRPr="005A6012" w:rsidRDefault="009F0E26"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卫海</w:t>
            </w:r>
          </w:p>
        </w:tc>
        <w:tc>
          <w:tcPr>
            <w:tcW w:w="650" w:type="pct"/>
            <w:vAlign w:val="center"/>
          </w:tcPr>
          <w:p w14:paraId="7DC2B54A" w14:textId="77777777" w:rsidR="009F0E26" w:rsidRPr="005A6012" w:rsidRDefault="009F0E26"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0430100004-2019</w:t>
            </w:r>
            <w:r w:rsidRPr="005A6012">
              <w:rPr>
                <w:rFonts w:ascii="Times New Roman" w:hAnsi="Times New Roman"/>
                <w:color w:val="000000"/>
                <w:kern w:val="0"/>
                <w:szCs w:val="21"/>
              </w:rPr>
              <w:t>年（城北）保字</w:t>
            </w:r>
            <w:r w:rsidRPr="005A6012">
              <w:rPr>
                <w:rFonts w:ascii="Times New Roman" w:hAnsi="Times New Roman"/>
                <w:color w:val="000000"/>
                <w:kern w:val="0"/>
                <w:szCs w:val="21"/>
              </w:rPr>
              <w:t>00270</w:t>
            </w:r>
            <w:r w:rsidRPr="005A6012">
              <w:rPr>
                <w:rFonts w:ascii="Times New Roman" w:hAnsi="Times New Roman"/>
                <w:color w:val="000000"/>
                <w:kern w:val="0"/>
                <w:szCs w:val="21"/>
              </w:rPr>
              <w:t>号</w:t>
            </w:r>
          </w:p>
        </w:tc>
        <w:tc>
          <w:tcPr>
            <w:tcW w:w="419" w:type="pct"/>
            <w:vAlign w:val="center"/>
          </w:tcPr>
          <w:p w14:paraId="31B1E1AE" w14:textId="77777777" w:rsidR="009F0E26" w:rsidRPr="005A6012" w:rsidRDefault="009F0E26"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连带责任保证</w:t>
            </w:r>
          </w:p>
        </w:tc>
        <w:tc>
          <w:tcPr>
            <w:tcW w:w="790" w:type="pct"/>
            <w:vAlign w:val="center"/>
          </w:tcPr>
          <w:p w14:paraId="102B90BA" w14:textId="77777777" w:rsidR="009F0E26" w:rsidRPr="005A6012" w:rsidRDefault="009F0E26" w:rsidP="001A7649">
            <w:pPr>
              <w:adjustRightInd w:val="0"/>
              <w:snapToGrid w:val="0"/>
              <w:rPr>
                <w:rFonts w:ascii="Times New Roman" w:hAnsi="Times New Roman"/>
                <w:color w:val="000000"/>
                <w:szCs w:val="21"/>
              </w:rPr>
            </w:pPr>
            <w:r w:rsidRPr="005A6012">
              <w:rPr>
                <w:rFonts w:ascii="Times New Roman" w:hAnsi="Times New Roman"/>
                <w:color w:val="000000"/>
                <w:szCs w:val="21"/>
              </w:rPr>
              <w:t>主债权本金、利息、贵金属租赁费、复利、罚息、违约金、损害赔偿金、贵金属租赁重量溢短费、汇率损失、因贵金属价格变动引起的相关损失、贵金属租赁合同出租人根据主合同约定行使相应权利所产生的交易费等费用以及实现债权的费用</w:t>
            </w:r>
          </w:p>
        </w:tc>
        <w:tc>
          <w:tcPr>
            <w:tcW w:w="924" w:type="pct"/>
            <w:vAlign w:val="center"/>
          </w:tcPr>
          <w:p w14:paraId="725BF21B" w14:textId="77777777" w:rsidR="009F0E26" w:rsidRPr="005A6012" w:rsidRDefault="009F0E26"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工商银行南京城北支行</w:t>
            </w:r>
            <w:r w:rsidRPr="005A6012">
              <w:rPr>
                <w:rFonts w:ascii="Times New Roman" w:hAnsi="Times New Roman"/>
                <w:kern w:val="0"/>
                <w:szCs w:val="21"/>
              </w:rPr>
              <w:t>/0430100004-2019</w:t>
            </w:r>
            <w:r w:rsidRPr="005A6012">
              <w:rPr>
                <w:rFonts w:ascii="Times New Roman" w:hAnsi="Times New Roman"/>
                <w:kern w:val="0"/>
                <w:szCs w:val="21"/>
              </w:rPr>
              <w:t>年（城北）字</w:t>
            </w:r>
            <w:r w:rsidRPr="005A6012">
              <w:rPr>
                <w:rFonts w:ascii="Times New Roman" w:hAnsi="Times New Roman"/>
                <w:kern w:val="0"/>
                <w:szCs w:val="21"/>
              </w:rPr>
              <w:t>00270</w:t>
            </w:r>
            <w:r w:rsidRPr="005A6012">
              <w:rPr>
                <w:rFonts w:ascii="Times New Roman" w:hAnsi="Times New Roman"/>
                <w:kern w:val="0"/>
                <w:szCs w:val="21"/>
              </w:rPr>
              <w:t>号</w:t>
            </w:r>
          </w:p>
        </w:tc>
        <w:tc>
          <w:tcPr>
            <w:tcW w:w="472" w:type="pct"/>
            <w:vAlign w:val="center"/>
          </w:tcPr>
          <w:p w14:paraId="4C63DB09" w14:textId="77777777" w:rsidR="008B2CDB" w:rsidRPr="005A6012" w:rsidRDefault="009F0E26"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2019.12.12</w:t>
            </w:r>
          </w:p>
          <w:p w14:paraId="2DD6D165" w14:textId="77777777" w:rsidR="009F0E26" w:rsidRPr="005A6012" w:rsidRDefault="009F0E26"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-2020.12.12</w:t>
            </w:r>
          </w:p>
        </w:tc>
        <w:tc>
          <w:tcPr>
            <w:tcW w:w="931" w:type="pct"/>
            <w:vAlign w:val="center"/>
          </w:tcPr>
          <w:p w14:paraId="252BE377" w14:textId="77777777" w:rsidR="009F0E26" w:rsidRPr="005A6012" w:rsidRDefault="009F0E26" w:rsidP="001A7649">
            <w:pPr>
              <w:adjustRightInd w:val="0"/>
              <w:snapToGrid w:val="0"/>
              <w:jc w:val="left"/>
              <w:rPr>
                <w:rFonts w:ascii="Times New Roman" w:hAnsi="Times New Roman"/>
                <w:color w:val="000000"/>
                <w:szCs w:val="21"/>
              </w:rPr>
            </w:pPr>
            <w:r w:rsidRPr="005A6012">
              <w:rPr>
                <w:rFonts w:ascii="Times New Roman" w:hAnsi="Times New Roman"/>
                <w:color w:val="000000"/>
                <w:szCs w:val="21"/>
              </w:rPr>
              <w:t>主合同项下借款期限或贵金属租赁期限届满之次日起两年</w:t>
            </w:r>
          </w:p>
        </w:tc>
        <w:tc>
          <w:tcPr>
            <w:tcW w:w="276" w:type="pct"/>
            <w:vAlign w:val="center"/>
          </w:tcPr>
          <w:p w14:paraId="1FC2028E" w14:textId="77777777" w:rsidR="009F0E26" w:rsidRPr="005A6012" w:rsidRDefault="009F0E26"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否</w:t>
            </w:r>
          </w:p>
        </w:tc>
      </w:tr>
      <w:tr w:rsidR="00FB45FA" w:rsidRPr="005A6012" w14:paraId="01BD5C23" w14:textId="77777777" w:rsidTr="005271E6">
        <w:trPr>
          <w:trHeight w:val="340"/>
          <w:jc w:val="center"/>
        </w:trPr>
        <w:tc>
          <w:tcPr>
            <w:tcW w:w="214" w:type="pct"/>
            <w:vAlign w:val="center"/>
          </w:tcPr>
          <w:p w14:paraId="2E6DAAD5" w14:textId="77777777" w:rsidR="009F0E26" w:rsidRPr="005A6012" w:rsidRDefault="009F0E26"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25</w:t>
            </w:r>
          </w:p>
        </w:tc>
        <w:tc>
          <w:tcPr>
            <w:tcW w:w="324" w:type="pct"/>
            <w:vAlign w:val="center"/>
          </w:tcPr>
          <w:p w14:paraId="403F89EA" w14:textId="77777777" w:rsidR="009F0E26" w:rsidRPr="005A6012" w:rsidRDefault="009F0E26"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卫海</w:t>
            </w:r>
          </w:p>
        </w:tc>
        <w:tc>
          <w:tcPr>
            <w:tcW w:w="650" w:type="pct"/>
            <w:vAlign w:val="center"/>
          </w:tcPr>
          <w:p w14:paraId="609ABC5C" w14:textId="77777777" w:rsidR="009F0E26" w:rsidRPr="005A6012" w:rsidRDefault="009F0E26"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0430100004-2019</w:t>
            </w:r>
            <w:r w:rsidRPr="005A6012">
              <w:rPr>
                <w:rFonts w:ascii="Times New Roman" w:hAnsi="Times New Roman"/>
                <w:color w:val="000000"/>
                <w:kern w:val="0"/>
                <w:szCs w:val="21"/>
              </w:rPr>
              <w:t>年（城北）保字</w:t>
            </w:r>
            <w:r w:rsidRPr="005A6012">
              <w:rPr>
                <w:rFonts w:ascii="Times New Roman" w:hAnsi="Times New Roman"/>
                <w:color w:val="000000"/>
                <w:kern w:val="0"/>
                <w:szCs w:val="21"/>
              </w:rPr>
              <w:t>00277</w:t>
            </w:r>
            <w:r w:rsidRPr="005A6012">
              <w:rPr>
                <w:rFonts w:ascii="Times New Roman" w:hAnsi="Times New Roman"/>
                <w:color w:val="000000"/>
                <w:kern w:val="0"/>
                <w:szCs w:val="21"/>
              </w:rPr>
              <w:t>号</w:t>
            </w:r>
          </w:p>
        </w:tc>
        <w:tc>
          <w:tcPr>
            <w:tcW w:w="419" w:type="pct"/>
            <w:vAlign w:val="center"/>
          </w:tcPr>
          <w:p w14:paraId="2B38F3E8" w14:textId="77777777" w:rsidR="009F0E26" w:rsidRPr="005A6012" w:rsidRDefault="009F0E26"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连带责任保证</w:t>
            </w:r>
          </w:p>
        </w:tc>
        <w:tc>
          <w:tcPr>
            <w:tcW w:w="790" w:type="pct"/>
            <w:vAlign w:val="center"/>
          </w:tcPr>
          <w:p w14:paraId="42F1E6FE" w14:textId="77777777" w:rsidR="009F0E26" w:rsidRPr="005A6012" w:rsidRDefault="009F0E26" w:rsidP="001A7649">
            <w:pPr>
              <w:adjustRightInd w:val="0"/>
              <w:snapToGrid w:val="0"/>
              <w:rPr>
                <w:rFonts w:ascii="Times New Roman" w:hAnsi="Times New Roman"/>
                <w:color w:val="000000"/>
                <w:szCs w:val="21"/>
              </w:rPr>
            </w:pPr>
            <w:r w:rsidRPr="005A6012">
              <w:rPr>
                <w:rFonts w:ascii="Times New Roman" w:hAnsi="Times New Roman"/>
                <w:color w:val="000000"/>
                <w:szCs w:val="21"/>
              </w:rPr>
              <w:t>主债权本金、利息、贵金属租赁费、复利、罚息、违约金、损害赔偿金、贵金属租赁重量溢短费、汇率损失、因贵金属价格变动引起的相关损失、贵金属租赁合同出租人根据主合同约定行使相应权利所产生的交易费等费用以及实现债权的费用</w:t>
            </w:r>
          </w:p>
        </w:tc>
        <w:tc>
          <w:tcPr>
            <w:tcW w:w="924" w:type="pct"/>
            <w:vAlign w:val="center"/>
          </w:tcPr>
          <w:p w14:paraId="553784B3" w14:textId="77777777" w:rsidR="009F0E26" w:rsidRPr="005A6012" w:rsidRDefault="009F0E26"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工商银行南京城北支行</w:t>
            </w:r>
            <w:r w:rsidRPr="005A6012">
              <w:rPr>
                <w:rFonts w:ascii="Times New Roman" w:hAnsi="Times New Roman"/>
                <w:kern w:val="0"/>
                <w:szCs w:val="21"/>
              </w:rPr>
              <w:t>/0430100004-2019</w:t>
            </w:r>
            <w:r w:rsidRPr="005A6012">
              <w:rPr>
                <w:rFonts w:ascii="Times New Roman" w:hAnsi="Times New Roman"/>
                <w:kern w:val="0"/>
                <w:szCs w:val="21"/>
              </w:rPr>
              <w:t>年（城北）字</w:t>
            </w:r>
            <w:r w:rsidRPr="005A6012">
              <w:rPr>
                <w:rFonts w:ascii="Times New Roman" w:hAnsi="Times New Roman"/>
                <w:kern w:val="0"/>
                <w:szCs w:val="21"/>
              </w:rPr>
              <w:t>00277</w:t>
            </w:r>
            <w:r w:rsidRPr="005A6012">
              <w:rPr>
                <w:rFonts w:ascii="Times New Roman" w:hAnsi="Times New Roman"/>
                <w:kern w:val="0"/>
                <w:szCs w:val="21"/>
              </w:rPr>
              <w:t>号</w:t>
            </w:r>
          </w:p>
        </w:tc>
        <w:tc>
          <w:tcPr>
            <w:tcW w:w="472" w:type="pct"/>
            <w:vAlign w:val="center"/>
          </w:tcPr>
          <w:p w14:paraId="4DEAAC7B" w14:textId="77777777" w:rsidR="008B2CDB" w:rsidRPr="005A6012" w:rsidRDefault="009F0E26"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2019.12.17</w:t>
            </w:r>
          </w:p>
          <w:p w14:paraId="3EE7C246" w14:textId="77777777" w:rsidR="009F0E26" w:rsidRPr="005A6012" w:rsidRDefault="009F0E26"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-2020.12.17</w:t>
            </w:r>
          </w:p>
        </w:tc>
        <w:tc>
          <w:tcPr>
            <w:tcW w:w="931" w:type="pct"/>
            <w:vAlign w:val="center"/>
          </w:tcPr>
          <w:p w14:paraId="5C14DE3B" w14:textId="77777777" w:rsidR="009F0E26" w:rsidRPr="005A6012" w:rsidRDefault="009F0E26" w:rsidP="001A7649">
            <w:pPr>
              <w:adjustRightInd w:val="0"/>
              <w:snapToGrid w:val="0"/>
              <w:jc w:val="left"/>
              <w:rPr>
                <w:rFonts w:ascii="Times New Roman" w:hAnsi="Times New Roman"/>
                <w:color w:val="000000"/>
                <w:szCs w:val="21"/>
              </w:rPr>
            </w:pPr>
            <w:r w:rsidRPr="005A6012">
              <w:rPr>
                <w:rFonts w:ascii="Times New Roman" w:hAnsi="Times New Roman"/>
                <w:color w:val="000000"/>
                <w:szCs w:val="21"/>
              </w:rPr>
              <w:t>主合同项下借款期限或贵金属租赁期限届满之次日起两年</w:t>
            </w:r>
          </w:p>
        </w:tc>
        <w:tc>
          <w:tcPr>
            <w:tcW w:w="276" w:type="pct"/>
            <w:vAlign w:val="center"/>
          </w:tcPr>
          <w:p w14:paraId="279E5F5E" w14:textId="77777777" w:rsidR="009F0E26" w:rsidRPr="005A6012" w:rsidRDefault="009F0E26"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否</w:t>
            </w:r>
          </w:p>
        </w:tc>
      </w:tr>
      <w:tr w:rsidR="00FB45FA" w:rsidRPr="005A6012" w14:paraId="7B19921C" w14:textId="77777777" w:rsidTr="005271E6">
        <w:trPr>
          <w:trHeight w:val="340"/>
          <w:jc w:val="center"/>
        </w:trPr>
        <w:tc>
          <w:tcPr>
            <w:tcW w:w="214" w:type="pct"/>
            <w:vAlign w:val="center"/>
          </w:tcPr>
          <w:p w14:paraId="58846D06" w14:textId="77777777" w:rsidR="00024093" w:rsidRPr="005A6012" w:rsidRDefault="009F0E26"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26</w:t>
            </w:r>
          </w:p>
        </w:tc>
        <w:tc>
          <w:tcPr>
            <w:tcW w:w="324" w:type="pct"/>
            <w:vAlign w:val="center"/>
          </w:tcPr>
          <w:p w14:paraId="6B5775DE"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szCs w:val="21"/>
              </w:rPr>
              <w:t>卫龙武</w:t>
            </w:r>
          </w:p>
        </w:tc>
        <w:tc>
          <w:tcPr>
            <w:tcW w:w="650" w:type="pct"/>
            <w:vAlign w:val="center"/>
          </w:tcPr>
          <w:p w14:paraId="1551ABB4" w14:textId="77777777" w:rsidR="00024093" w:rsidRPr="005A6012" w:rsidRDefault="0002409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szCs w:val="21"/>
              </w:rPr>
              <w:t>ZSBZ2020005</w:t>
            </w:r>
          </w:p>
        </w:tc>
        <w:tc>
          <w:tcPr>
            <w:tcW w:w="419" w:type="pct"/>
            <w:vAlign w:val="center"/>
          </w:tcPr>
          <w:p w14:paraId="7934DB26" w14:textId="77777777" w:rsidR="00024093" w:rsidRPr="005A6012" w:rsidRDefault="0002409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连带责任保证</w:t>
            </w:r>
          </w:p>
        </w:tc>
        <w:tc>
          <w:tcPr>
            <w:tcW w:w="790" w:type="pct"/>
            <w:vAlign w:val="center"/>
          </w:tcPr>
          <w:p w14:paraId="7BC83AEF" w14:textId="77777777" w:rsidR="00024093" w:rsidRPr="005A6012" w:rsidRDefault="00024093" w:rsidP="001A7649">
            <w:pPr>
              <w:widowControl/>
              <w:adjustRightInd w:val="0"/>
              <w:snapToGrid w:val="0"/>
              <w:rPr>
                <w:rFonts w:ascii="Times New Roman" w:hAnsi="Times New Roman"/>
                <w:color w:val="000000"/>
                <w:kern w:val="0"/>
                <w:szCs w:val="21"/>
              </w:rPr>
            </w:pPr>
            <w:r w:rsidRPr="005A6012">
              <w:rPr>
                <w:rFonts w:ascii="Times New Roman" w:hAnsi="Times New Roman"/>
                <w:color w:val="000000"/>
                <w:kern w:val="0"/>
                <w:szCs w:val="21"/>
              </w:rPr>
              <w:t>700</w:t>
            </w:r>
            <w:r w:rsidR="00A65622" w:rsidRPr="005A6012">
              <w:rPr>
                <w:rFonts w:ascii="Times New Roman" w:hAnsi="Times New Roman"/>
                <w:color w:val="000000"/>
                <w:kern w:val="0"/>
                <w:szCs w:val="21"/>
              </w:rPr>
              <w:t>万元及利息、违约金、赔偿金、债务人应向乙方支付的其他款项、乙方实现债权与担保权利而发生的费用</w:t>
            </w:r>
          </w:p>
        </w:tc>
        <w:tc>
          <w:tcPr>
            <w:tcW w:w="924" w:type="pct"/>
            <w:vAlign w:val="center"/>
          </w:tcPr>
          <w:p w14:paraId="4B89E606" w14:textId="77777777" w:rsidR="00024093" w:rsidRPr="005A6012" w:rsidRDefault="00024093" w:rsidP="001A7649">
            <w:pPr>
              <w:widowControl/>
              <w:adjustRightInd w:val="0"/>
              <w:snapToGrid w:val="0"/>
              <w:jc w:val="center"/>
              <w:rPr>
                <w:rFonts w:ascii="Times New Roman" w:hAnsi="Times New Roman"/>
                <w:kern w:val="0"/>
                <w:szCs w:val="21"/>
              </w:rPr>
            </w:pPr>
            <w:r w:rsidRPr="005A6012">
              <w:rPr>
                <w:rFonts w:ascii="Times New Roman" w:hAnsi="Times New Roman"/>
                <w:color w:val="000000"/>
                <w:szCs w:val="21"/>
              </w:rPr>
              <w:t>建设银行南京玄武支行</w:t>
            </w:r>
            <w:r w:rsidRPr="005A6012">
              <w:rPr>
                <w:rFonts w:ascii="Times New Roman" w:hAnsi="Times New Roman"/>
                <w:color w:val="000000"/>
                <w:szCs w:val="21"/>
              </w:rPr>
              <w:t>/ZS123320016</w:t>
            </w:r>
          </w:p>
        </w:tc>
        <w:tc>
          <w:tcPr>
            <w:tcW w:w="472" w:type="pct"/>
            <w:vAlign w:val="center"/>
          </w:tcPr>
          <w:p w14:paraId="044A501F" w14:textId="77777777" w:rsidR="008B2CDB" w:rsidRPr="005A6012" w:rsidRDefault="0002409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2020.5.9</w:t>
            </w:r>
          </w:p>
          <w:p w14:paraId="31F063DE" w14:textId="77777777" w:rsidR="00024093" w:rsidRPr="005A6012" w:rsidRDefault="0002409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-2021.5.6</w:t>
            </w:r>
          </w:p>
        </w:tc>
        <w:tc>
          <w:tcPr>
            <w:tcW w:w="931" w:type="pct"/>
            <w:vAlign w:val="center"/>
          </w:tcPr>
          <w:p w14:paraId="6E3414BC" w14:textId="77777777" w:rsidR="00024093" w:rsidRPr="005A6012" w:rsidRDefault="00024093" w:rsidP="001A7649">
            <w:pPr>
              <w:adjustRightInd w:val="0"/>
              <w:snapToGrid w:val="0"/>
              <w:rPr>
                <w:rFonts w:ascii="Times New Roman" w:hAnsi="Times New Roman"/>
                <w:color w:val="000000"/>
                <w:szCs w:val="21"/>
              </w:rPr>
            </w:pPr>
            <w:r w:rsidRPr="005A6012">
              <w:rPr>
                <w:rFonts w:ascii="Times New Roman" w:hAnsi="Times New Roman"/>
                <w:color w:val="000000"/>
                <w:szCs w:val="21"/>
              </w:rPr>
              <w:t>合同生效之日起至主合同项下债务履行期限届满之日后三年止</w:t>
            </w:r>
          </w:p>
        </w:tc>
        <w:tc>
          <w:tcPr>
            <w:tcW w:w="276" w:type="pct"/>
            <w:vAlign w:val="center"/>
          </w:tcPr>
          <w:p w14:paraId="5F0C6F60" w14:textId="77777777" w:rsidR="00024093" w:rsidRPr="005A6012" w:rsidRDefault="0002409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否</w:t>
            </w:r>
          </w:p>
        </w:tc>
      </w:tr>
      <w:tr w:rsidR="00FB45FA" w:rsidRPr="005A6012" w14:paraId="55E944A4" w14:textId="77777777" w:rsidTr="005271E6">
        <w:trPr>
          <w:trHeight w:val="340"/>
          <w:jc w:val="center"/>
        </w:trPr>
        <w:tc>
          <w:tcPr>
            <w:tcW w:w="214" w:type="pct"/>
            <w:vAlign w:val="center"/>
          </w:tcPr>
          <w:p w14:paraId="1F072D04" w14:textId="77777777" w:rsidR="00AE2DDC" w:rsidRPr="005A6012" w:rsidRDefault="00AE2DDC"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27</w:t>
            </w:r>
          </w:p>
        </w:tc>
        <w:tc>
          <w:tcPr>
            <w:tcW w:w="324" w:type="pct"/>
            <w:vAlign w:val="center"/>
          </w:tcPr>
          <w:p w14:paraId="7156BB35" w14:textId="77777777" w:rsidR="00AE2DDC" w:rsidRPr="005A6012" w:rsidRDefault="00AE2DDC"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szCs w:val="21"/>
              </w:rPr>
              <w:t>卫海</w:t>
            </w:r>
          </w:p>
        </w:tc>
        <w:tc>
          <w:tcPr>
            <w:tcW w:w="650" w:type="pct"/>
            <w:vAlign w:val="center"/>
          </w:tcPr>
          <w:p w14:paraId="2758C868" w14:textId="77777777" w:rsidR="00AE2DDC" w:rsidRPr="005A6012" w:rsidRDefault="00AE2DDC"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szCs w:val="21"/>
              </w:rPr>
              <w:t>ZSBZ2020005</w:t>
            </w:r>
          </w:p>
        </w:tc>
        <w:tc>
          <w:tcPr>
            <w:tcW w:w="419" w:type="pct"/>
            <w:vAlign w:val="center"/>
          </w:tcPr>
          <w:p w14:paraId="140D03D8" w14:textId="77777777" w:rsidR="00AE2DDC" w:rsidRPr="005A6012" w:rsidRDefault="00AE2DDC"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连带责任保证</w:t>
            </w:r>
          </w:p>
        </w:tc>
        <w:tc>
          <w:tcPr>
            <w:tcW w:w="790" w:type="pct"/>
            <w:vAlign w:val="center"/>
          </w:tcPr>
          <w:p w14:paraId="52592293" w14:textId="77777777" w:rsidR="00AE2DDC" w:rsidRPr="005A6012" w:rsidRDefault="00AE2DDC"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700</w:t>
            </w:r>
            <w:r w:rsidRPr="005A6012">
              <w:rPr>
                <w:rFonts w:ascii="Times New Roman" w:hAnsi="Times New Roman"/>
                <w:color w:val="000000"/>
                <w:kern w:val="0"/>
                <w:szCs w:val="21"/>
              </w:rPr>
              <w:t>万元及利息、违约金、赔偿金、债务人应向乙方支付的其他款项、乙方实现债权与担保权利而发生的费用</w:t>
            </w:r>
          </w:p>
        </w:tc>
        <w:tc>
          <w:tcPr>
            <w:tcW w:w="924" w:type="pct"/>
            <w:vAlign w:val="center"/>
          </w:tcPr>
          <w:p w14:paraId="40904894" w14:textId="77777777" w:rsidR="00AE2DDC" w:rsidRPr="005A6012" w:rsidRDefault="00AE2DDC" w:rsidP="001A7649">
            <w:pPr>
              <w:widowControl/>
              <w:adjustRightInd w:val="0"/>
              <w:snapToGrid w:val="0"/>
              <w:jc w:val="center"/>
              <w:rPr>
                <w:rFonts w:ascii="Times New Roman" w:hAnsi="Times New Roman"/>
                <w:kern w:val="0"/>
                <w:szCs w:val="21"/>
              </w:rPr>
            </w:pPr>
            <w:r w:rsidRPr="005A6012">
              <w:rPr>
                <w:rFonts w:ascii="Times New Roman" w:hAnsi="Times New Roman"/>
                <w:color w:val="000000"/>
                <w:szCs w:val="21"/>
              </w:rPr>
              <w:t>建设银行南京玄武支行</w:t>
            </w:r>
            <w:r w:rsidRPr="005A6012">
              <w:rPr>
                <w:rFonts w:ascii="Times New Roman" w:hAnsi="Times New Roman"/>
                <w:color w:val="000000"/>
                <w:szCs w:val="21"/>
              </w:rPr>
              <w:t>/ZS123320016</w:t>
            </w:r>
          </w:p>
        </w:tc>
        <w:tc>
          <w:tcPr>
            <w:tcW w:w="472" w:type="pct"/>
            <w:vAlign w:val="center"/>
          </w:tcPr>
          <w:p w14:paraId="7A3D342C" w14:textId="77777777" w:rsidR="008B2CDB" w:rsidRPr="005A6012" w:rsidRDefault="00AE2DDC"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2020.5.9</w:t>
            </w:r>
          </w:p>
          <w:p w14:paraId="19077718" w14:textId="77777777" w:rsidR="00AE2DDC" w:rsidRPr="005A6012" w:rsidRDefault="00AE2DDC"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-2021.5.6</w:t>
            </w:r>
          </w:p>
        </w:tc>
        <w:tc>
          <w:tcPr>
            <w:tcW w:w="931" w:type="pct"/>
            <w:vAlign w:val="center"/>
          </w:tcPr>
          <w:p w14:paraId="4E7097FA" w14:textId="77777777" w:rsidR="00AE2DDC" w:rsidRPr="005A6012" w:rsidRDefault="00AE2DDC" w:rsidP="001A7649">
            <w:pPr>
              <w:adjustRightInd w:val="0"/>
              <w:snapToGrid w:val="0"/>
              <w:rPr>
                <w:rFonts w:ascii="Times New Roman" w:hAnsi="Times New Roman"/>
                <w:color w:val="000000"/>
                <w:szCs w:val="21"/>
              </w:rPr>
            </w:pPr>
            <w:r w:rsidRPr="005A6012">
              <w:rPr>
                <w:rFonts w:ascii="Times New Roman" w:hAnsi="Times New Roman"/>
                <w:color w:val="000000"/>
                <w:szCs w:val="21"/>
              </w:rPr>
              <w:t>合同生效之日起至主合同项下债务履行期限届满之日后三年止</w:t>
            </w:r>
          </w:p>
        </w:tc>
        <w:tc>
          <w:tcPr>
            <w:tcW w:w="276" w:type="pct"/>
            <w:vAlign w:val="center"/>
          </w:tcPr>
          <w:p w14:paraId="50833DDE" w14:textId="77777777" w:rsidR="00AE2DDC" w:rsidRPr="005A6012" w:rsidRDefault="00AE2DDC"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否</w:t>
            </w:r>
          </w:p>
        </w:tc>
      </w:tr>
      <w:tr w:rsidR="00FB45FA" w:rsidRPr="005A6012" w14:paraId="49EA7B1A" w14:textId="77777777" w:rsidTr="005271E6">
        <w:trPr>
          <w:trHeight w:val="340"/>
          <w:jc w:val="center"/>
        </w:trPr>
        <w:tc>
          <w:tcPr>
            <w:tcW w:w="214" w:type="pct"/>
            <w:vAlign w:val="center"/>
          </w:tcPr>
          <w:p w14:paraId="70FB1CFE" w14:textId="77777777" w:rsidR="00024093" w:rsidRPr="005A6012" w:rsidRDefault="009F0E26"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28</w:t>
            </w:r>
          </w:p>
        </w:tc>
        <w:tc>
          <w:tcPr>
            <w:tcW w:w="324" w:type="pct"/>
            <w:vAlign w:val="center"/>
          </w:tcPr>
          <w:p w14:paraId="6C943F2C" w14:textId="77777777" w:rsidR="00024093" w:rsidRPr="005A6012" w:rsidRDefault="0002409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卫海</w:t>
            </w:r>
          </w:p>
        </w:tc>
        <w:tc>
          <w:tcPr>
            <w:tcW w:w="650" w:type="pct"/>
            <w:vAlign w:val="center"/>
          </w:tcPr>
          <w:p w14:paraId="0E48616A" w14:textId="77777777" w:rsidR="00024093" w:rsidRPr="005A6012" w:rsidRDefault="0002409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2020YYZL0201395-BZ-01</w:t>
            </w:r>
          </w:p>
        </w:tc>
        <w:tc>
          <w:tcPr>
            <w:tcW w:w="419" w:type="pct"/>
            <w:vAlign w:val="center"/>
          </w:tcPr>
          <w:p w14:paraId="09CDDEAD" w14:textId="77777777" w:rsidR="00024093" w:rsidRPr="005A6012" w:rsidRDefault="0002409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不可撤销的连带责任保证</w:t>
            </w:r>
          </w:p>
        </w:tc>
        <w:tc>
          <w:tcPr>
            <w:tcW w:w="790" w:type="pct"/>
            <w:vAlign w:val="center"/>
          </w:tcPr>
          <w:p w14:paraId="39E44B0B" w14:textId="77777777" w:rsidR="00024093" w:rsidRPr="005A6012" w:rsidRDefault="00024093" w:rsidP="001A7649">
            <w:pPr>
              <w:widowControl/>
              <w:adjustRightInd w:val="0"/>
              <w:snapToGrid w:val="0"/>
              <w:rPr>
                <w:rFonts w:ascii="Times New Roman" w:hAnsi="Times New Roman"/>
                <w:color w:val="000000"/>
                <w:kern w:val="0"/>
                <w:szCs w:val="21"/>
              </w:rPr>
            </w:pPr>
            <w:r w:rsidRPr="005A6012">
              <w:rPr>
                <w:rFonts w:ascii="Times New Roman" w:hAnsi="Times New Roman"/>
                <w:color w:val="000000"/>
                <w:kern w:val="0"/>
                <w:szCs w:val="21"/>
              </w:rPr>
              <w:t>在主合同项下应向甲方支付的全部租金、手续费、逾期利息、违约金、损害赔偿金、甲方为实现债权而支付的各项费用以及债务人其他应付款项</w:t>
            </w:r>
          </w:p>
        </w:tc>
        <w:tc>
          <w:tcPr>
            <w:tcW w:w="924" w:type="pct"/>
            <w:vAlign w:val="center"/>
          </w:tcPr>
          <w:p w14:paraId="061FC7AE" w14:textId="77777777" w:rsidR="00024093" w:rsidRPr="005A6012" w:rsidRDefault="00024093" w:rsidP="001A7649">
            <w:pPr>
              <w:widowControl/>
              <w:adjustRightInd w:val="0"/>
              <w:snapToGrid w:val="0"/>
              <w:jc w:val="center"/>
              <w:rPr>
                <w:rFonts w:ascii="Times New Roman" w:hAnsi="Times New Roman"/>
                <w:color w:val="000000"/>
                <w:szCs w:val="21"/>
              </w:rPr>
            </w:pPr>
            <w:r w:rsidRPr="005A6012">
              <w:rPr>
                <w:rFonts w:ascii="Times New Roman" w:hAnsi="Times New Roman"/>
                <w:szCs w:val="21"/>
              </w:rPr>
              <w:t>永赢金融租赁有限公司</w:t>
            </w:r>
            <w:r w:rsidRPr="005A6012">
              <w:rPr>
                <w:rFonts w:ascii="Times New Roman" w:hAnsi="Times New Roman"/>
                <w:szCs w:val="21"/>
              </w:rPr>
              <w:t>/</w:t>
            </w:r>
            <w:r w:rsidR="00A65622" w:rsidRPr="005A6012">
              <w:rPr>
                <w:rFonts w:ascii="Times New Roman" w:hAnsi="Times New Roman"/>
                <w:bCs/>
                <w:szCs w:val="21"/>
              </w:rPr>
              <w:t>《融资租赁</w:t>
            </w:r>
            <w:r w:rsidRPr="005A6012">
              <w:rPr>
                <w:rFonts w:ascii="Times New Roman" w:hAnsi="Times New Roman"/>
                <w:bCs/>
                <w:szCs w:val="21"/>
              </w:rPr>
              <w:t>合同》</w:t>
            </w:r>
            <w:r w:rsidRPr="005A6012">
              <w:rPr>
                <w:rFonts w:ascii="Times New Roman" w:hAnsi="Times New Roman"/>
                <w:bCs/>
                <w:szCs w:val="21"/>
              </w:rPr>
              <w:t>2020YYZL0201395-ZL-01</w:t>
            </w:r>
          </w:p>
        </w:tc>
        <w:tc>
          <w:tcPr>
            <w:tcW w:w="472" w:type="pct"/>
            <w:vAlign w:val="center"/>
          </w:tcPr>
          <w:p w14:paraId="0C3C1A28" w14:textId="77777777" w:rsidR="00024093" w:rsidRPr="005A6012" w:rsidRDefault="00024093" w:rsidP="001A7649">
            <w:pPr>
              <w:adjustRightInd w:val="0"/>
              <w:snapToGrid w:val="0"/>
              <w:rPr>
                <w:rFonts w:ascii="Times New Roman" w:hAnsi="Times New Roman"/>
                <w:color w:val="000000"/>
                <w:szCs w:val="21"/>
              </w:rPr>
            </w:pPr>
            <w:r w:rsidRPr="005A6012">
              <w:rPr>
                <w:rFonts w:ascii="Times New Roman" w:hAnsi="Times New Roman"/>
                <w:bCs/>
                <w:szCs w:val="21"/>
              </w:rPr>
              <w:t>租赁期限</w:t>
            </w:r>
            <w:r w:rsidRPr="005A6012">
              <w:rPr>
                <w:rFonts w:ascii="Times New Roman" w:hAnsi="Times New Roman"/>
                <w:bCs/>
                <w:szCs w:val="21"/>
              </w:rPr>
              <w:t>24</w:t>
            </w:r>
            <w:r w:rsidRPr="005A6012">
              <w:rPr>
                <w:rFonts w:ascii="Times New Roman" w:hAnsi="Times New Roman"/>
                <w:bCs/>
                <w:szCs w:val="21"/>
              </w:rPr>
              <w:t>个月，自起租日（</w:t>
            </w:r>
            <w:r w:rsidRPr="005A6012">
              <w:rPr>
                <w:rFonts w:ascii="Times New Roman" w:hAnsi="Times New Roman"/>
                <w:bCs/>
                <w:szCs w:val="21"/>
              </w:rPr>
              <w:t>2020</w:t>
            </w:r>
            <w:r w:rsidRPr="005A6012">
              <w:rPr>
                <w:rFonts w:ascii="Times New Roman" w:hAnsi="Times New Roman"/>
                <w:bCs/>
                <w:szCs w:val="21"/>
              </w:rPr>
              <w:t>年</w:t>
            </w:r>
            <w:r w:rsidRPr="005A6012">
              <w:rPr>
                <w:rFonts w:ascii="Times New Roman" w:hAnsi="Times New Roman"/>
                <w:bCs/>
                <w:szCs w:val="21"/>
              </w:rPr>
              <w:t>5</w:t>
            </w:r>
            <w:r w:rsidRPr="005A6012">
              <w:rPr>
                <w:rFonts w:ascii="Times New Roman" w:hAnsi="Times New Roman"/>
                <w:bCs/>
                <w:szCs w:val="21"/>
              </w:rPr>
              <w:t>月</w:t>
            </w:r>
            <w:r w:rsidRPr="005A6012">
              <w:rPr>
                <w:rFonts w:ascii="Times New Roman" w:hAnsi="Times New Roman"/>
                <w:bCs/>
                <w:szCs w:val="21"/>
              </w:rPr>
              <w:t>28</w:t>
            </w:r>
            <w:r w:rsidRPr="005A6012">
              <w:rPr>
                <w:rFonts w:ascii="Times New Roman" w:hAnsi="Times New Roman"/>
                <w:bCs/>
                <w:szCs w:val="21"/>
              </w:rPr>
              <w:t>日）连续计算</w:t>
            </w:r>
          </w:p>
        </w:tc>
        <w:tc>
          <w:tcPr>
            <w:tcW w:w="931" w:type="pct"/>
            <w:vAlign w:val="center"/>
          </w:tcPr>
          <w:p w14:paraId="78C42FFE" w14:textId="77777777" w:rsidR="00024093" w:rsidRPr="005A6012" w:rsidRDefault="00024093" w:rsidP="001A7649">
            <w:pPr>
              <w:adjustRightInd w:val="0"/>
              <w:snapToGrid w:val="0"/>
              <w:rPr>
                <w:rFonts w:ascii="Times New Roman" w:hAnsi="Times New Roman"/>
                <w:color w:val="000000"/>
                <w:szCs w:val="21"/>
              </w:rPr>
            </w:pPr>
            <w:r w:rsidRPr="005A6012">
              <w:rPr>
                <w:rFonts w:ascii="Times New Roman" w:hAnsi="Times New Roman"/>
                <w:color w:val="000000"/>
                <w:szCs w:val="21"/>
              </w:rPr>
              <w:t>主合同约定的债务履行期限届满之日起两年</w:t>
            </w:r>
          </w:p>
        </w:tc>
        <w:tc>
          <w:tcPr>
            <w:tcW w:w="276" w:type="pct"/>
            <w:vAlign w:val="center"/>
          </w:tcPr>
          <w:p w14:paraId="19721DB5" w14:textId="77777777" w:rsidR="00024093" w:rsidRPr="005A6012" w:rsidRDefault="0002409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否</w:t>
            </w:r>
          </w:p>
        </w:tc>
      </w:tr>
      <w:tr w:rsidR="00FB45FA" w:rsidRPr="005A6012" w14:paraId="001F77E7" w14:textId="77777777" w:rsidTr="005271E6">
        <w:trPr>
          <w:trHeight w:val="340"/>
          <w:jc w:val="center"/>
        </w:trPr>
        <w:tc>
          <w:tcPr>
            <w:tcW w:w="214" w:type="pct"/>
            <w:vAlign w:val="center"/>
          </w:tcPr>
          <w:p w14:paraId="43815FD3" w14:textId="77777777" w:rsidR="00F909FC" w:rsidRPr="005A6012" w:rsidRDefault="00F909FC"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29</w:t>
            </w:r>
          </w:p>
        </w:tc>
        <w:tc>
          <w:tcPr>
            <w:tcW w:w="324" w:type="pct"/>
            <w:vAlign w:val="center"/>
          </w:tcPr>
          <w:p w14:paraId="5545F126" w14:textId="77777777" w:rsidR="00F909FC" w:rsidRPr="005A6012" w:rsidRDefault="00F909FC"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卫海、卫龙武、陈佩珍</w:t>
            </w:r>
          </w:p>
        </w:tc>
        <w:tc>
          <w:tcPr>
            <w:tcW w:w="650" w:type="pct"/>
            <w:vAlign w:val="center"/>
          </w:tcPr>
          <w:p w14:paraId="7741344A" w14:textId="77777777" w:rsidR="00F909FC" w:rsidRPr="005A6012" w:rsidRDefault="00F909FC"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保证书</w:t>
            </w:r>
          </w:p>
        </w:tc>
        <w:tc>
          <w:tcPr>
            <w:tcW w:w="419" w:type="pct"/>
            <w:vAlign w:val="center"/>
          </w:tcPr>
          <w:p w14:paraId="1B7FF3E5" w14:textId="77777777" w:rsidR="00F909FC" w:rsidRPr="005A6012" w:rsidRDefault="00F909FC"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连带责任保证</w:t>
            </w:r>
          </w:p>
        </w:tc>
        <w:tc>
          <w:tcPr>
            <w:tcW w:w="790" w:type="pct"/>
            <w:vAlign w:val="center"/>
          </w:tcPr>
          <w:p w14:paraId="16BC5928" w14:textId="77777777" w:rsidR="00F909FC" w:rsidRPr="005A6012" w:rsidRDefault="00AD3375" w:rsidP="001A7649">
            <w:pPr>
              <w:widowControl/>
              <w:adjustRightInd w:val="0"/>
              <w:snapToGrid w:val="0"/>
              <w:rPr>
                <w:rFonts w:ascii="Times New Roman" w:hAnsi="Times New Roman"/>
                <w:color w:val="000000"/>
                <w:kern w:val="0"/>
                <w:szCs w:val="21"/>
              </w:rPr>
            </w:pPr>
            <w:r w:rsidRPr="005A6012">
              <w:rPr>
                <w:rFonts w:ascii="Times New Roman" w:hAnsi="Times New Roman"/>
                <w:color w:val="000000"/>
                <w:kern w:val="0"/>
                <w:szCs w:val="21"/>
              </w:rPr>
              <w:t>发行人在主合同项下应向出租方支付的全部应付款项，包括租金、延付利息、违约金、诉讼费用、律师费用以及其他应付款项</w:t>
            </w:r>
          </w:p>
        </w:tc>
        <w:tc>
          <w:tcPr>
            <w:tcW w:w="924" w:type="pct"/>
            <w:vAlign w:val="center"/>
          </w:tcPr>
          <w:p w14:paraId="52B51983" w14:textId="77777777" w:rsidR="00F909FC" w:rsidRPr="005A6012" w:rsidRDefault="00F909FC" w:rsidP="001A7649">
            <w:pPr>
              <w:widowControl/>
              <w:adjustRightInd w:val="0"/>
              <w:snapToGrid w:val="0"/>
              <w:jc w:val="center"/>
              <w:rPr>
                <w:rFonts w:ascii="Times New Roman" w:hAnsi="Times New Roman"/>
                <w:szCs w:val="21"/>
              </w:rPr>
            </w:pPr>
            <w:r w:rsidRPr="005A6012">
              <w:rPr>
                <w:rFonts w:ascii="Times New Roman" w:hAnsi="Times New Roman"/>
                <w:bCs/>
                <w:szCs w:val="21"/>
              </w:rPr>
              <w:t>《融资租赁合同》</w:t>
            </w:r>
            <w:r w:rsidRPr="005A6012">
              <w:rPr>
                <w:rFonts w:ascii="Times New Roman" w:hAnsi="Times New Roman"/>
                <w:bCs/>
                <w:szCs w:val="21"/>
              </w:rPr>
              <w:t>AA20070003AEX</w:t>
            </w:r>
          </w:p>
        </w:tc>
        <w:tc>
          <w:tcPr>
            <w:tcW w:w="472" w:type="pct"/>
            <w:vAlign w:val="center"/>
          </w:tcPr>
          <w:p w14:paraId="08A0A975" w14:textId="77777777" w:rsidR="000B108B" w:rsidRPr="005A6012" w:rsidRDefault="00F909FC" w:rsidP="001A7649">
            <w:pPr>
              <w:adjustRightInd w:val="0"/>
              <w:snapToGrid w:val="0"/>
              <w:jc w:val="center"/>
              <w:rPr>
                <w:rFonts w:ascii="Times New Roman" w:hAnsi="Times New Roman"/>
                <w:bCs/>
                <w:szCs w:val="21"/>
              </w:rPr>
            </w:pPr>
            <w:r w:rsidRPr="005A6012">
              <w:rPr>
                <w:rFonts w:ascii="Times New Roman" w:hAnsi="Times New Roman"/>
                <w:bCs/>
                <w:szCs w:val="21"/>
              </w:rPr>
              <w:t>2020</w:t>
            </w:r>
            <w:r w:rsidR="000B108B" w:rsidRPr="005A6012">
              <w:rPr>
                <w:rFonts w:ascii="Times New Roman" w:hAnsi="Times New Roman"/>
                <w:bCs/>
                <w:szCs w:val="21"/>
              </w:rPr>
              <w:t>.</w:t>
            </w:r>
            <w:r w:rsidRPr="005A6012">
              <w:rPr>
                <w:rFonts w:ascii="Times New Roman" w:hAnsi="Times New Roman"/>
                <w:bCs/>
                <w:szCs w:val="21"/>
              </w:rPr>
              <w:t>7</w:t>
            </w:r>
            <w:r w:rsidR="000B108B" w:rsidRPr="005A6012">
              <w:rPr>
                <w:rFonts w:ascii="Times New Roman" w:hAnsi="Times New Roman"/>
                <w:bCs/>
                <w:szCs w:val="21"/>
              </w:rPr>
              <w:t>.</w:t>
            </w:r>
            <w:r w:rsidRPr="005A6012">
              <w:rPr>
                <w:rFonts w:ascii="Times New Roman" w:hAnsi="Times New Roman"/>
                <w:bCs/>
                <w:szCs w:val="21"/>
              </w:rPr>
              <w:t>1</w:t>
            </w:r>
          </w:p>
          <w:p w14:paraId="1691B271" w14:textId="77777777" w:rsidR="00F909FC" w:rsidRPr="005A6012" w:rsidRDefault="00F909FC" w:rsidP="001A7649">
            <w:pPr>
              <w:adjustRightInd w:val="0"/>
              <w:snapToGrid w:val="0"/>
              <w:jc w:val="center"/>
              <w:rPr>
                <w:rFonts w:ascii="Times New Roman" w:hAnsi="Times New Roman"/>
                <w:bCs/>
                <w:szCs w:val="21"/>
              </w:rPr>
            </w:pPr>
            <w:r w:rsidRPr="005A6012">
              <w:rPr>
                <w:rFonts w:ascii="Times New Roman" w:hAnsi="Times New Roman"/>
                <w:bCs/>
                <w:szCs w:val="21"/>
              </w:rPr>
              <w:t>-2023</w:t>
            </w:r>
            <w:r w:rsidR="000B108B" w:rsidRPr="005A6012">
              <w:rPr>
                <w:rFonts w:ascii="Times New Roman" w:hAnsi="Times New Roman"/>
                <w:bCs/>
                <w:szCs w:val="21"/>
              </w:rPr>
              <w:t>.</w:t>
            </w:r>
            <w:r w:rsidRPr="005A6012">
              <w:rPr>
                <w:rFonts w:ascii="Times New Roman" w:hAnsi="Times New Roman"/>
                <w:bCs/>
                <w:szCs w:val="21"/>
              </w:rPr>
              <w:t>7</w:t>
            </w:r>
            <w:r w:rsidR="000B108B" w:rsidRPr="005A6012">
              <w:rPr>
                <w:rFonts w:ascii="Times New Roman" w:hAnsi="Times New Roman"/>
                <w:bCs/>
                <w:szCs w:val="21"/>
              </w:rPr>
              <w:t>.</w:t>
            </w:r>
            <w:r w:rsidRPr="005A6012">
              <w:rPr>
                <w:rFonts w:ascii="Times New Roman" w:hAnsi="Times New Roman"/>
                <w:bCs/>
                <w:szCs w:val="21"/>
              </w:rPr>
              <w:t>1</w:t>
            </w:r>
          </w:p>
        </w:tc>
        <w:tc>
          <w:tcPr>
            <w:tcW w:w="931" w:type="pct"/>
            <w:vAlign w:val="center"/>
          </w:tcPr>
          <w:p w14:paraId="6E7750B8" w14:textId="77777777" w:rsidR="00F909FC" w:rsidRPr="005A6012" w:rsidRDefault="00F909FC" w:rsidP="001A7649">
            <w:pPr>
              <w:adjustRightInd w:val="0"/>
              <w:snapToGrid w:val="0"/>
              <w:rPr>
                <w:rFonts w:ascii="Times New Roman" w:hAnsi="Times New Roman"/>
                <w:color w:val="000000"/>
                <w:szCs w:val="21"/>
              </w:rPr>
            </w:pPr>
            <w:r w:rsidRPr="005A6012">
              <w:rPr>
                <w:rFonts w:ascii="Times New Roman" w:hAnsi="Times New Roman"/>
                <w:color w:val="000000"/>
                <w:szCs w:val="21"/>
              </w:rPr>
              <w:t>自开立之日起至主合同债权履行期届满之日起两年</w:t>
            </w:r>
          </w:p>
        </w:tc>
        <w:tc>
          <w:tcPr>
            <w:tcW w:w="276" w:type="pct"/>
            <w:vAlign w:val="center"/>
          </w:tcPr>
          <w:p w14:paraId="7260A178" w14:textId="77777777" w:rsidR="00F909FC" w:rsidRPr="005A6012" w:rsidRDefault="00F909FC"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否</w:t>
            </w:r>
          </w:p>
        </w:tc>
      </w:tr>
      <w:tr w:rsidR="00FB45FA" w:rsidRPr="005A6012" w14:paraId="3AC68F38" w14:textId="77777777" w:rsidTr="005271E6">
        <w:trPr>
          <w:trHeight w:val="340"/>
          <w:jc w:val="center"/>
        </w:trPr>
        <w:tc>
          <w:tcPr>
            <w:tcW w:w="214" w:type="pct"/>
            <w:vAlign w:val="center"/>
          </w:tcPr>
          <w:p w14:paraId="52477D68" w14:textId="77777777" w:rsidR="00F909FC" w:rsidRPr="005A6012" w:rsidRDefault="00F909FC"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30</w:t>
            </w:r>
          </w:p>
        </w:tc>
        <w:tc>
          <w:tcPr>
            <w:tcW w:w="324" w:type="pct"/>
            <w:vAlign w:val="center"/>
          </w:tcPr>
          <w:p w14:paraId="1BA2EA3C" w14:textId="77777777" w:rsidR="00F909FC" w:rsidRPr="005A6012" w:rsidRDefault="00F909FC"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卫海</w:t>
            </w:r>
          </w:p>
        </w:tc>
        <w:tc>
          <w:tcPr>
            <w:tcW w:w="650" w:type="pct"/>
            <w:vAlign w:val="center"/>
          </w:tcPr>
          <w:p w14:paraId="5400AD6D" w14:textId="77777777" w:rsidR="00F909FC" w:rsidRPr="005A6012" w:rsidRDefault="00F909FC"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2018</w:t>
            </w:r>
            <w:r w:rsidRPr="005A6012">
              <w:rPr>
                <w:rFonts w:ascii="Times New Roman" w:hAnsi="Times New Roman"/>
                <w:color w:val="000000"/>
                <w:szCs w:val="21"/>
              </w:rPr>
              <w:t>信宁银保字第流贷</w:t>
            </w:r>
            <w:r w:rsidRPr="005A6012">
              <w:rPr>
                <w:rFonts w:ascii="Times New Roman" w:hAnsi="Times New Roman"/>
                <w:color w:val="000000"/>
                <w:szCs w:val="21"/>
              </w:rPr>
              <w:t>00287-1</w:t>
            </w:r>
            <w:r w:rsidRPr="005A6012">
              <w:rPr>
                <w:rFonts w:ascii="Times New Roman" w:hAnsi="Times New Roman"/>
                <w:color w:val="000000"/>
                <w:szCs w:val="21"/>
              </w:rPr>
              <w:t>号</w:t>
            </w:r>
          </w:p>
        </w:tc>
        <w:tc>
          <w:tcPr>
            <w:tcW w:w="419" w:type="pct"/>
            <w:vAlign w:val="center"/>
          </w:tcPr>
          <w:p w14:paraId="390A2031" w14:textId="77777777" w:rsidR="00F909FC" w:rsidRPr="005A6012" w:rsidRDefault="00F909FC"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连带责任保证</w:t>
            </w:r>
          </w:p>
        </w:tc>
        <w:tc>
          <w:tcPr>
            <w:tcW w:w="790" w:type="pct"/>
            <w:vAlign w:val="center"/>
          </w:tcPr>
          <w:p w14:paraId="5481B95D" w14:textId="77777777" w:rsidR="00F909FC" w:rsidRPr="005A6012" w:rsidRDefault="00F909FC" w:rsidP="001A7649">
            <w:pPr>
              <w:widowControl/>
              <w:adjustRightInd w:val="0"/>
              <w:snapToGrid w:val="0"/>
              <w:rPr>
                <w:rFonts w:ascii="Times New Roman" w:hAnsi="Times New Roman"/>
                <w:color w:val="000000"/>
                <w:szCs w:val="21"/>
              </w:rPr>
            </w:pPr>
            <w:r w:rsidRPr="005A6012">
              <w:rPr>
                <w:rFonts w:ascii="Times New Roman" w:hAnsi="Times New Roman"/>
                <w:color w:val="000000"/>
                <w:szCs w:val="21"/>
              </w:rPr>
              <w:t>主合同项下的主债权</w:t>
            </w:r>
            <w:r w:rsidRPr="005A6012">
              <w:rPr>
                <w:rFonts w:ascii="Times New Roman" w:hAnsi="Times New Roman"/>
                <w:color w:val="000000"/>
                <w:szCs w:val="21"/>
              </w:rPr>
              <w:t>126</w:t>
            </w:r>
            <w:r w:rsidRPr="005A6012">
              <w:rPr>
                <w:rFonts w:ascii="Times New Roman" w:hAnsi="Times New Roman"/>
                <w:color w:val="000000"/>
                <w:szCs w:val="21"/>
              </w:rPr>
              <w:t>万元、利息、罚息、复利、违约金、损害赔偿金、为实现债权的费用和其他所有应付的费用</w:t>
            </w:r>
          </w:p>
        </w:tc>
        <w:tc>
          <w:tcPr>
            <w:tcW w:w="924" w:type="pct"/>
            <w:vAlign w:val="center"/>
          </w:tcPr>
          <w:p w14:paraId="0FB0FC28" w14:textId="77777777" w:rsidR="00F909FC" w:rsidRPr="005A6012" w:rsidRDefault="00F909FC" w:rsidP="001A7649">
            <w:pPr>
              <w:widowControl/>
              <w:adjustRightInd w:val="0"/>
              <w:snapToGrid w:val="0"/>
              <w:jc w:val="center"/>
              <w:rPr>
                <w:rFonts w:ascii="Times New Roman" w:hAnsi="Times New Roman"/>
                <w:szCs w:val="21"/>
              </w:rPr>
            </w:pPr>
            <w:r w:rsidRPr="005A6012">
              <w:rPr>
                <w:rFonts w:ascii="Times New Roman" w:hAnsi="Times New Roman"/>
                <w:szCs w:val="21"/>
              </w:rPr>
              <w:t>中信银行股份有限公司南京分行</w:t>
            </w:r>
            <w:r w:rsidRPr="005A6012">
              <w:rPr>
                <w:rFonts w:ascii="Times New Roman" w:hAnsi="Times New Roman"/>
                <w:szCs w:val="21"/>
              </w:rPr>
              <w:t>/2018</w:t>
            </w:r>
            <w:r w:rsidRPr="005A6012">
              <w:rPr>
                <w:rFonts w:ascii="Times New Roman" w:hAnsi="Times New Roman"/>
                <w:szCs w:val="21"/>
              </w:rPr>
              <w:t>宁流贷字第</w:t>
            </w:r>
            <w:r w:rsidRPr="005A6012">
              <w:rPr>
                <w:rFonts w:ascii="Times New Roman" w:hAnsi="Times New Roman"/>
                <w:szCs w:val="21"/>
              </w:rPr>
              <w:t>00287</w:t>
            </w:r>
            <w:r w:rsidRPr="005A6012">
              <w:rPr>
                <w:rFonts w:ascii="Times New Roman" w:hAnsi="Times New Roman"/>
                <w:szCs w:val="21"/>
              </w:rPr>
              <w:t>号</w:t>
            </w:r>
          </w:p>
        </w:tc>
        <w:tc>
          <w:tcPr>
            <w:tcW w:w="472" w:type="pct"/>
            <w:vAlign w:val="center"/>
          </w:tcPr>
          <w:p w14:paraId="13C63611" w14:textId="77777777" w:rsidR="000B108B" w:rsidRPr="005A6012" w:rsidRDefault="00F909FC" w:rsidP="001A7649">
            <w:pPr>
              <w:adjustRightInd w:val="0"/>
              <w:snapToGrid w:val="0"/>
              <w:jc w:val="center"/>
              <w:rPr>
                <w:rFonts w:ascii="Times New Roman" w:hAnsi="Times New Roman"/>
                <w:bCs/>
                <w:szCs w:val="21"/>
              </w:rPr>
            </w:pPr>
            <w:r w:rsidRPr="005A6012">
              <w:rPr>
                <w:rFonts w:ascii="Times New Roman" w:hAnsi="Times New Roman"/>
                <w:bCs/>
                <w:szCs w:val="21"/>
              </w:rPr>
              <w:t>2019.1.2</w:t>
            </w:r>
          </w:p>
          <w:p w14:paraId="3614F21C" w14:textId="77777777" w:rsidR="00F909FC" w:rsidRPr="005A6012" w:rsidRDefault="00F909FC" w:rsidP="001A7649">
            <w:pPr>
              <w:adjustRightInd w:val="0"/>
              <w:snapToGrid w:val="0"/>
              <w:jc w:val="center"/>
              <w:rPr>
                <w:rFonts w:ascii="Times New Roman" w:hAnsi="Times New Roman"/>
                <w:bCs/>
                <w:szCs w:val="21"/>
              </w:rPr>
            </w:pPr>
            <w:r w:rsidRPr="005A6012">
              <w:rPr>
                <w:rFonts w:ascii="Times New Roman" w:hAnsi="Times New Roman"/>
                <w:bCs/>
                <w:szCs w:val="21"/>
              </w:rPr>
              <w:t>-2020.1.2</w:t>
            </w:r>
          </w:p>
        </w:tc>
        <w:tc>
          <w:tcPr>
            <w:tcW w:w="931" w:type="pct"/>
            <w:vAlign w:val="center"/>
          </w:tcPr>
          <w:p w14:paraId="5C98DE08" w14:textId="77777777" w:rsidR="00F909FC" w:rsidRPr="005A6012" w:rsidRDefault="00F909FC" w:rsidP="001A7649">
            <w:pPr>
              <w:adjustRightInd w:val="0"/>
              <w:snapToGrid w:val="0"/>
              <w:rPr>
                <w:rFonts w:ascii="Times New Roman" w:hAnsi="Times New Roman"/>
                <w:color w:val="000000"/>
                <w:szCs w:val="21"/>
              </w:rPr>
            </w:pPr>
            <w:r w:rsidRPr="005A6012">
              <w:rPr>
                <w:rFonts w:ascii="Times New Roman" w:hAnsi="Times New Roman"/>
                <w:color w:val="000000"/>
                <w:szCs w:val="21"/>
              </w:rPr>
              <w:t>主合同项下债务履行期限届满之日起三年</w:t>
            </w:r>
          </w:p>
        </w:tc>
        <w:tc>
          <w:tcPr>
            <w:tcW w:w="276" w:type="pct"/>
            <w:vAlign w:val="center"/>
          </w:tcPr>
          <w:p w14:paraId="6F8ACC25" w14:textId="77777777" w:rsidR="00F909FC" w:rsidRPr="005A6012" w:rsidRDefault="00F909FC"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否</w:t>
            </w:r>
          </w:p>
        </w:tc>
      </w:tr>
      <w:tr w:rsidR="00FB45FA" w:rsidRPr="005A6012" w14:paraId="093A990E" w14:textId="77777777" w:rsidTr="005271E6">
        <w:trPr>
          <w:trHeight w:val="340"/>
          <w:jc w:val="center"/>
        </w:trPr>
        <w:tc>
          <w:tcPr>
            <w:tcW w:w="214" w:type="pct"/>
            <w:vAlign w:val="center"/>
          </w:tcPr>
          <w:p w14:paraId="6E7120D9" w14:textId="77777777" w:rsidR="00F909FC" w:rsidRPr="005A6012" w:rsidRDefault="00F909FC"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31</w:t>
            </w:r>
          </w:p>
        </w:tc>
        <w:tc>
          <w:tcPr>
            <w:tcW w:w="324" w:type="pct"/>
            <w:vAlign w:val="center"/>
          </w:tcPr>
          <w:p w14:paraId="050605F1" w14:textId="77777777" w:rsidR="00F909FC" w:rsidRPr="005A6012" w:rsidRDefault="00F909FC"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卫海</w:t>
            </w:r>
          </w:p>
        </w:tc>
        <w:tc>
          <w:tcPr>
            <w:tcW w:w="650" w:type="pct"/>
            <w:vAlign w:val="center"/>
          </w:tcPr>
          <w:p w14:paraId="531EB19C" w14:textId="77777777" w:rsidR="00F909FC" w:rsidRPr="005A6012" w:rsidRDefault="00F909FC"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2019</w:t>
            </w:r>
            <w:r w:rsidRPr="005A6012">
              <w:rPr>
                <w:rFonts w:ascii="Times New Roman" w:hAnsi="Times New Roman"/>
                <w:color w:val="000000"/>
                <w:szCs w:val="21"/>
              </w:rPr>
              <w:t>信宁银保字第流贷</w:t>
            </w:r>
            <w:r w:rsidRPr="005A6012">
              <w:rPr>
                <w:rFonts w:ascii="Times New Roman" w:hAnsi="Times New Roman"/>
                <w:color w:val="000000"/>
                <w:szCs w:val="21"/>
              </w:rPr>
              <w:t>00072-1</w:t>
            </w:r>
            <w:r w:rsidRPr="005A6012">
              <w:rPr>
                <w:rFonts w:ascii="Times New Roman" w:hAnsi="Times New Roman"/>
                <w:color w:val="000000"/>
                <w:szCs w:val="21"/>
              </w:rPr>
              <w:t>号</w:t>
            </w:r>
          </w:p>
        </w:tc>
        <w:tc>
          <w:tcPr>
            <w:tcW w:w="419" w:type="pct"/>
            <w:vAlign w:val="center"/>
          </w:tcPr>
          <w:p w14:paraId="5B909D50" w14:textId="77777777" w:rsidR="00F909FC" w:rsidRPr="005A6012" w:rsidRDefault="00F909FC"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连带责任保证</w:t>
            </w:r>
          </w:p>
        </w:tc>
        <w:tc>
          <w:tcPr>
            <w:tcW w:w="790" w:type="pct"/>
            <w:vAlign w:val="center"/>
          </w:tcPr>
          <w:p w14:paraId="55EFF8A0" w14:textId="77777777" w:rsidR="00F909FC" w:rsidRPr="005A6012" w:rsidRDefault="00F909FC" w:rsidP="001A7649">
            <w:pPr>
              <w:widowControl/>
              <w:adjustRightInd w:val="0"/>
              <w:snapToGrid w:val="0"/>
              <w:rPr>
                <w:rFonts w:ascii="Times New Roman" w:hAnsi="Times New Roman"/>
                <w:color w:val="000000"/>
                <w:szCs w:val="21"/>
              </w:rPr>
            </w:pPr>
            <w:r w:rsidRPr="005A6012">
              <w:rPr>
                <w:rFonts w:ascii="Times New Roman" w:hAnsi="Times New Roman"/>
                <w:color w:val="000000"/>
                <w:szCs w:val="21"/>
              </w:rPr>
              <w:t>主合同项下的主债权</w:t>
            </w:r>
            <w:r w:rsidRPr="005A6012">
              <w:rPr>
                <w:rFonts w:ascii="Times New Roman" w:hAnsi="Times New Roman"/>
                <w:color w:val="000000"/>
                <w:szCs w:val="21"/>
              </w:rPr>
              <w:t>364.5</w:t>
            </w:r>
            <w:r w:rsidRPr="005A6012">
              <w:rPr>
                <w:rFonts w:ascii="Times New Roman" w:hAnsi="Times New Roman"/>
                <w:color w:val="000000"/>
                <w:szCs w:val="21"/>
              </w:rPr>
              <w:t>万元、利息、罚息、复利、违约金、损害赔偿金、为实现债权的费用和其他所有应付的费用</w:t>
            </w:r>
          </w:p>
        </w:tc>
        <w:tc>
          <w:tcPr>
            <w:tcW w:w="924" w:type="pct"/>
            <w:vAlign w:val="center"/>
          </w:tcPr>
          <w:p w14:paraId="722207E9" w14:textId="77777777" w:rsidR="00F909FC" w:rsidRPr="005A6012" w:rsidRDefault="00F909FC" w:rsidP="001A7649">
            <w:pPr>
              <w:widowControl/>
              <w:adjustRightInd w:val="0"/>
              <w:snapToGrid w:val="0"/>
              <w:jc w:val="center"/>
              <w:rPr>
                <w:rFonts w:ascii="Times New Roman" w:hAnsi="Times New Roman"/>
                <w:szCs w:val="21"/>
              </w:rPr>
            </w:pPr>
            <w:r w:rsidRPr="005A6012">
              <w:rPr>
                <w:rFonts w:ascii="Times New Roman" w:hAnsi="Times New Roman"/>
                <w:szCs w:val="21"/>
              </w:rPr>
              <w:t>中信银行股份有限公司南京分行</w:t>
            </w:r>
            <w:r w:rsidRPr="005A6012">
              <w:rPr>
                <w:rFonts w:ascii="Times New Roman" w:hAnsi="Times New Roman"/>
                <w:szCs w:val="21"/>
              </w:rPr>
              <w:t>/2019</w:t>
            </w:r>
            <w:r w:rsidRPr="005A6012">
              <w:rPr>
                <w:rFonts w:ascii="Times New Roman" w:hAnsi="Times New Roman"/>
                <w:szCs w:val="21"/>
              </w:rPr>
              <w:t>宁流贷字第</w:t>
            </w:r>
            <w:r w:rsidRPr="005A6012">
              <w:rPr>
                <w:rFonts w:ascii="Times New Roman" w:hAnsi="Times New Roman"/>
                <w:szCs w:val="21"/>
              </w:rPr>
              <w:t>00072</w:t>
            </w:r>
            <w:r w:rsidRPr="005A6012">
              <w:rPr>
                <w:rFonts w:ascii="Times New Roman" w:hAnsi="Times New Roman"/>
                <w:szCs w:val="21"/>
              </w:rPr>
              <w:t>号</w:t>
            </w:r>
          </w:p>
        </w:tc>
        <w:tc>
          <w:tcPr>
            <w:tcW w:w="472" w:type="pct"/>
            <w:vAlign w:val="center"/>
          </w:tcPr>
          <w:p w14:paraId="1E96642B" w14:textId="77777777" w:rsidR="000B108B" w:rsidRPr="005A6012" w:rsidRDefault="00F909FC" w:rsidP="001A7649">
            <w:pPr>
              <w:adjustRightInd w:val="0"/>
              <w:snapToGrid w:val="0"/>
              <w:jc w:val="center"/>
              <w:rPr>
                <w:rFonts w:ascii="Times New Roman" w:hAnsi="Times New Roman"/>
                <w:bCs/>
                <w:szCs w:val="21"/>
              </w:rPr>
            </w:pPr>
            <w:r w:rsidRPr="005A6012">
              <w:rPr>
                <w:rFonts w:ascii="Times New Roman" w:hAnsi="Times New Roman"/>
                <w:bCs/>
                <w:szCs w:val="21"/>
              </w:rPr>
              <w:t>2019.1.30</w:t>
            </w:r>
          </w:p>
          <w:p w14:paraId="0A8D761A" w14:textId="77777777" w:rsidR="00F909FC" w:rsidRPr="005A6012" w:rsidRDefault="00F909FC" w:rsidP="001A7649">
            <w:pPr>
              <w:adjustRightInd w:val="0"/>
              <w:snapToGrid w:val="0"/>
              <w:jc w:val="center"/>
              <w:rPr>
                <w:rFonts w:ascii="Times New Roman" w:hAnsi="Times New Roman"/>
                <w:bCs/>
                <w:szCs w:val="21"/>
              </w:rPr>
            </w:pPr>
            <w:r w:rsidRPr="005A6012">
              <w:rPr>
                <w:rFonts w:ascii="Times New Roman" w:hAnsi="Times New Roman"/>
                <w:bCs/>
                <w:szCs w:val="21"/>
              </w:rPr>
              <w:t>-2020.1.30</w:t>
            </w:r>
          </w:p>
        </w:tc>
        <w:tc>
          <w:tcPr>
            <w:tcW w:w="931" w:type="pct"/>
            <w:vAlign w:val="center"/>
          </w:tcPr>
          <w:p w14:paraId="6FF88AED" w14:textId="77777777" w:rsidR="00F909FC" w:rsidRPr="005A6012" w:rsidRDefault="00F909FC" w:rsidP="001A7649">
            <w:pPr>
              <w:adjustRightInd w:val="0"/>
              <w:snapToGrid w:val="0"/>
              <w:rPr>
                <w:rFonts w:ascii="Times New Roman" w:hAnsi="Times New Roman"/>
                <w:color w:val="000000"/>
                <w:szCs w:val="21"/>
              </w:rPr>
            </w:pPr>
            <w:r w:rsidRPr="005A6012">
              <w:rPr>
                <w:rFonts w:ascii="Times New Roman" w:hAnsi="Times New Roman"/>
                <w:color w:val="000000"/>
                <w:szCs w:val="21"/>
              </w:rPr>
              <w:t>主合同项下债务履行期限届满之日起三年</w:t>
            </w:r>
          </w:p>
        </w:tc>
        <w:tc>
          <w:tcPr>
            <w:tcW w:w="276" w:type="pct"/>
            <w:vAlign w:val="center"/>
          </w:tcPr>
          <w:p w14:paraId="2CF68AE1" w14:textId="77777777" w:rsidR="00F909FC" w:rsidRPr="005A6012" w:rsidRDefault="00F909FC"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否</w:t>
            </w:r>
          </w:p>
        </w:tc>
      </w:tr>
      <w:tr w:rsidR="00FB45FA" w:rsidRPr="005A6012" w14:paraId="5DDFDB30" w14:textId="77777777" w:rsidTr="005271E6">
        <w:trPr>
          <w:trHeight w:val="340"/>
          <w:jc w:val="center"/>
        </w:trPr>
        <w:tc>
          <w:tcPr>
            <w:tcW w:w="214" w:type="pct"/>
            <w:vAlign w:val="center"/>
          </w:tcPr>
          <w:p w14:paraId="280E7438" w14:textId="77777777" w:rsidR="00F909FC" w:rsidRPr="005A6012" w:rsidRDefault="00F909FC"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32</w:t>
            </w:r>
          </w:p>
        </w:tc>
        <w:tc>
          <w:tcPr>
            <w:tcW w:w="324" w:type="pct"/>
            <w:vAlign w:val="center"/>
          </w:tcPr>
          <w:p w14:paraId="4D8D62C8" w14:textId="77777777" w:rsidR="00F909FC" w:rsidRPr="005A6012" w:rsidRDefault="00F909FC"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卫海</w:t>
            </w:r>
          </w:p>
        </w:tc>
        <w:tc>
          <w:tcPr>
            <w:tcW w:w="650" w:type="pct"/>
            <w:vAlign w:val="center"/>
          </w:tcPr>
          <w:p w14:paraId="441375B6" w14:textId="77777777" w:rsidR="00F909FC" w:rsidRPr="005A6012" w:rsidRDefault="00F909FC"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2019</w:t>
            </w:r>
            <w:r w:rsidRPr="005A6012">
              <w:rPr>
                <w:rFonts w:ascii="Times New Roman" w:hAnsi="Times New Roman"/>
                <w:color w:val="000000"/>
                <w:szCs w:val="21"/>
              </w:rPr>
              <w:t>信宁银保字第流贷</w:t>
            </w:r>
            <w:r w:rsidRPr="005A6012">
              <w:rPr>
                <w:rFonts w:ascii="Times New Roman" w:hAnsi="Times New Roman"/>
                <w:color w:val="000000"/>
                <w:szCs w:val="21"/>
              </w:rPr>
              <w:t>00008-1</w:t>
            </w:r>
            <w:r w:rsidRPr="005A6012">
              <w:rPr>
                <w:rFonts w:ascii="Times New Roman" w:hAnsi="Times New Roman"/>
                <w:color w:val="000000"/>
                <w:szCs w:val="21"/>
              </w:rPr>
              <w:t>号</w:t>
            </w:r>
          </w:p>
        </w:tc>
        <w:tc>
          <w:tcPr>
            <w:tcW w:w="419" w:type="pct"/>
            <w:vAlign w:val="center"/>
          </w:tcPr>
          <w:p w14:paraId="3997A5E7" w14:textId="77777777" w:rsidR="00F909FC" w:rsidRPr="005A6012" w:rsidRDefault="00F909FC"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连带责任保证</w:t>
            </w:r>
          </w:p>
        </w:tc>
        <w:tc>
          <w:tcPr>
            <w:tcW w:w="790" w:type="pct"/>
            <w:vAlign w:val="center"/>
          </w:tcPr>
          <w:p w14:paraId="09C46025" w14:textId="77777777" w:rsidR="00F909FC" w:rsidRPr="005A6012" w:rsidRDefault="00F909FC" w:rsidP="001A7649">
            <w:pPr>
              <w:widowControl/>
              <w:adjustRightInd w:val="0"/>
              <w:snapToGrid w:val="0"/>
              <w:rPr>
                <w:rFonts w:ascii="Times New Roman" w:hAnsi="Times New Roman"/>
                <w:color w:val="000000"/>
                <w:szCs w:val="21"/>
              </w:rPr>
            </w:pPr>
            <w:r w:rsidRPr="005A6012">
              <w:rPr>
                <w:rFonts w:ascii="Times New Roman" w:hAnsi="Times New Roman"/>
                <w:color w:val="000000"/>
                <w:szCs w:val="21"/>
              </w:rPr>
              <w:t>主合同项下的主债权</w:t>
            </w:r>
            <w:r w:rsidRPr="005A6012">
              <w:rPr>
                <w:rFonts w:ascii="Times New Roman" w:hAnsi="Times New Roman"/>
                <w:color w:val="000000"/>
                <w:szCs w:val="21"/>
              </w:rPr>
              <w:t>506</w:t>
            </w:r>
            <w:r w:rsidRPr="005A6012">
              <w:rPr>
                <w:rFonts w:ascii="Times New Roman" w:hAnsi="Times New Roman"/>
                <w:color w:val="000000"/>
                <w:szCs w:val="21"/>
              </w:rPr>
              <w:t>万元、利息、罚息、复利、违约金、损害赔偿金、为实现债权的费用和其他所有应付的费用</w:t>
            </w:r>
          </w:p>
        </w:tc>
        <w:tc>
          <w:tcPr>
            <w:tcW w:w="924" w:type="pct"/>
            <w:vAlign w:val="center"/>
          </w:tcPr>
          <w:p w14:paraId="4DA91B05" w14:textId="77777777" w:rsidR="00F909FC" w:rsidRPr="005A6012" w:rsidRDefault="00F909FC" w:rsidP="001A7649">
            <w:pPr>
              <w:widowControl/>
              <w:adjustRightInd w:val="0"/>
              <w:snapToGrid w:val="0"/>
              <w:jc w:val="center"/>
              <w:rPr>
                <w:rFonts w:ascii="Times New Roman" w:hAnsi="Times New Roman"/>
                <w:szCs w:val="21"/>
              </w:rPr>
            </w:pPr>
            <w:r w:rsidRPr="005A6012">
              <w:rPr>
                <w:rFonts w:ascii="Times New Roman" w:hAnsi="Times New Roman"/>
                <w:szCs w:val="21"/>
              </w:rPr>
              <w:t>中信银行股份有限公司南京分行</w:t>
            </w:r>
            <w:r w:rsidRPr="005A6012">
              <w:rPr>
                <w:rFonts w:ascii="Times New Roman" w:hAnsi="Times New Roman"/>
                <w:szCs w:val="21"/>
              </w:rPr>
              <w:t>/2019</w:t>
            </w:r>
            <w:r w:rsidRPr="005A6012">
              <w:rPr>
                <w:rFonts w:ascii="Times New Roman" w:hAnsi="Times New Roman"/>
                <w:szCs w:val="21"/>
              </w:rPr>
              <w:t>宁流贷字第</w:t>
            </w:r>
            <w:r w:rsidRPr="005A6012">
              <w:rPr>
                <w:rFonts w:ascii="Times New Roman" w:hAnsi="Times New Roman"/>
                <w:szCs w:val="21"/>
              </w:rPr>
              <w:t>00008</w:t>
            </w:r>
            <w:r w:rsidRPr="005A6012">
              <w:rPr>
                <w:rFonts w:ascii="Times New Roman" w:hAnsi="Times New Roman"/>
                <w:szCs w:val="21"/>
              </w:rPr>
              <w:t>号</w:t>
            </w:r>
          </w:p>
        </w:tc>
        <w:tc>
          <w:tcPr>
            <w:tcW w:w="472" w:type="pct"/>
            <w:vAlign w:val="center"/>
          </w:tcPr>
          <w:p w14:paraId="6B7E75C4" w14:textId="77777777" w:rsidR="000B108B" w:rsidRPr="005A6012" w:rsidRDefault="00F909FC" w:rsidP="001A7649">
            <w:pPr>
              <w:adjustRightInd w:val="0"/>
              <w:snapToGrid w:val="0"/>
              <w:jc w:val="center"/>
              <w:rPr>
                <w:rFonts w:ascii="Times New Roman" w:hAnsi="Times New Roman"/>
                <w:bCs/>
                <w:szCs w:val="21"/>
              </w:rPr>
            </w:pPr>
            <w:r w:rsidRPr="005A6012">
              <w:rPr>
                <w:rFonts w:ascii="Times New Roman" w:hAnsi="Times New Roman"/>
                <w:bCs/>
                <w:szCs w:val="21"/>
              </w:rPr>
              <w:t>2019.1.7</w:t>
            </w:r>
          </w:p>
          <w:p w14:paraId="6D78D012" w14:textId="77777777" w:rsidR="00F909FC" w:rsidRPr="005A6012" w:rsidRDefault="00F909FC" w:rsidP="001A7649">
            <w:pPr>
              <w:adjustRightInd w:val="0"/>
              <w:snapToGrid w:val="0"/>
              <w:jc w:val="center"/>
              <w:rPr>
                <w:rFonts w:ascii="Times New Roman" w:hAnsi="Times New Roman"/>
                <w:bCs/>
                <w:szCs w:val="21"/>
              </w:rPr>
            </w:pPr>
            <w:r w:rsidRPr="005A6012">
              <w:rPr>
                <w:rFonts w:ascii="Times New Roman" w:hAnsi="Times New Roman"/>
                <w:bCs/>
                <w:szCs w:val="21"/>
              </w:rPr>
              <w:t>-2020.1.7</w:t>
            </w:r>
          </w:p>
        </w:tc>
        <w:tc>
          <w:tcPr>
            <w:tcW w:w="931" w:type="pct"/>
            <w:vAlign w:val="center"/>
          </w:tcPr>
          <w:p w14:paraId="4ED323B8" w14:textId="77777777" w:rsidR="00F909FC" w:rsidRPr="005A6012" w:rsidRDefault="00F909FC" w:rsidP="001A7649">
            <w:pPr>
              <w:adjustRightInd w:val="0"/>
              <w:snapToGrid w:val="0"/>
              <w:rPr>
                <w:rFonts w:ascii="Times New Roman" w:hAnsi="Times New Roman"/>
                <w:color w:val="000000"/>
                <w:szCs w:val="21"/>
              </w:rPr>
            </w:pPr>
            <w:r w:rsidRPr="005A6012">
              <w:rPr>
                <w:rFonts w:ascii="Times New Roman" w:hAnsi="Times New Roman"/>
                <w:color w:val="000000"/>
                <w:szCs w:val="21"/>
              </w:rPr>
              <w:t>主合同项下债务履行期限届满之日起三年</w:t>
            </w:r>
          </w:p>
        </w:tc>
        <w:tc>
          <w:tcPr>
            <w:tcW w:w="276" w:type="pct"/>
            <w:vAlign w:val="center"/>
          </w:tcPr>
          <w:p w14:paraId="150E3A50" w14:textId="77777777" w:rsidR="00F909FC" w:rsidRPr="005A6012" w:rsidRDefault="00F909FC"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否</w:t>
            </w:r>
          </w:p>
        </w:tc>
      </w:tr>
    </w:tbl>
    <w:p w14:paraId="6FE8AF41" w14:textId="77777777" w:rsidR="001D6EEB" w:rsidRPr="00C4270A" w:rsidRDefault="00B813E3" w:rsidP="00FB45FA">
      <w:pPr>
        <w:pStyle w:val="004"/>
        <w:spacing w:before="156"/>
        <w:ind w:firstLine="482"/>
      </w:pPr>
      <w:r w:rsidRPr="00C4270A">
        <w:rPr>
          <w:rFonts w:hint="eastAsia"/>
        </w:rPr>
        <w:t>2</w:t>
      </w:r>
      <w:r w:rsidRPr="00C4270A">
        <w:rPr>
          <w:rFonts w:hint="eastAsia"/>
        </w:rPr>
        <w:t>、</w:t>
      </w:r>
      <w:r w:rsidRPr="00C4270A">
        <w:t>抵押担保</w:t>
      </w:r>
    </w:p>
    <w:p w14:paraId="4C984341" w14:textId="77777777" w:rsidR="001D6EEB" w:rsidRPr="00C4270A" w:rsidRDefault="00B813E3" w:rsidP="00FB45FA">
      <w:pPr>
        <w:pStyle w:val="005"/>
        <w:spacing w:before="156"/>
        <w:ind w:firstLine="480"/>
      </w:pPr>
      <w:r w:rsidRPr="00C4270A">
        <w:t>报告期内，实际控制人</w:t>
      </w:r>
      <w:r w:rsidRPr="00C4270A">
        <w:rPr>
          <w:rFonts w:hint="eastAsia"/>
        </w:rPr>
        <w:t>卫海及其控制</w:t>
      </w:r>
      <w:r w:rsidRPr="00C4270A">
        <w:t>的</w:t>
      </w:r>
      <w:r w:rsidRPr="00C4270A">
        <w:rPr>
          <w:rFonts w:hint="eastAsia"/>
        </w:rPr>
        <w:t>泰安世界之窗科技</w:t>
      </w:r>
      <w:r w:rsidRPr="00C4270A">
        <w:t>有限责任公司</w:t>
      </w:r>
      <w:r w:rsidRPr="00C4270A">
        <w:rPr>
          <w:rFonts w:hint="eastAsia"/>
        </w:rPr>
        <w:t>曾向</w:t>
      </w:r>
      <w:r w:rsidRPr="00C4270A">
        <w:t>发行人</w:t>
      </w:r>
      <w:r w:rsidRPr="00C4270A">
        <w:rPr>
          <w:rFonts w:hint="eastAsia"/>
        </w:rPr>
        <w:t>提供担保</w:t>
      </w:r>
      <w:r w:rsidRPr="00C4270A">
        <w:t>，具体情况如下：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845"/>
        <w:gridCol w:w="1536"/>
        <w:gridCol w:w="1735"/>
        <w:gridCol w:w="2781"/>
        <w:gridCol w:w="2591"/>
        <w:gridCol w:w="1332"/>
        <w:gridCol w:w="2390"/>
        <w:gridCol w:w="964"/>
      </w:tblGrid>
      <w:tr w:rsidR="001D6EEB" w:rsidRPr="005A6012" w14:paraId="080FE717" w14:textId="77777777" w:rsidTr="00FB45FA">
        <w:trPr>
          <w:trHeight w:val="340"/>
          <w:tblHeader/>
          <w:jc w:val="center"/>
        </w:trPr>
        <w:tc>
          <w:tcPr>
            <w:tcW w:w="298" w:type="pct"/>
            <w:vAlign w:val="center"/>
          </w:tcPr>
          <w:p w14:paraId="0858EB29" w14:textId="77777777" w:rsidR="001D6EEB" w:rsidRPr="005A6012" w:rsidRDefault="00B813E3" w:rsidP="001A7649">
            <w:pPr>
              <w:widowControl/>
              <w:adjustRightInd w:val="0"/>
              <w:snapToGrid w:val="0"/>
              <w:jc w:val="center"/>
              <w:rPr>
                <w:rFonts w:ascii="Times New Roman" w:hAnsi="Times New Roman"/>
                <w:b/>
                <w:szCs w:val="21"/>
              </w:rPr>
            </w:pPr>
            <w:bookmarkStart w:id="1343" w:name="_Toc451680413"/>
            <w:bookmarkStart w:id="1344" w:name="_Toc451687921"/>
            <w:bookmarkStart w:id="1345" w:name="_Toc451898329"/>
            <w:bookmarkStart w:id="1346" w:name="_Toc452029088"/>
            <w:bookmarkStart w:id="1347" w:name="_Toc451704465"/>
            <w:bookmarkStart w:id="1348" w:name="_Toc452036765"/>
            <w:bookmarkStart w:id="1349" w:name="_Toc451680426"/>
            <w:bookmarkStart w:id="1350" w:name="_Toc451715412"/>
            <w:bookmarkStart w:id="1351" w:name="_Toc452038312"/>
            <w:bookmarkStart w:id="1352" w:name="_Toc451806101"/>
            <w:bookmarkStart w:id="1353" w:name="_Toc451687934"/>
            <w:bookmarkStart w:id="1354" w:name="_Toc451716321"/>
            <w:bookmarkStart w:id="1355" w:name="_Toc451803475"/>
            <w:bookmarkStart w:id="1356" w:name="_Toc451714806"/>
            <w:r w:rsidRPr="005A6012">
              <w:rPr>
                <w:rFonts w:ascii="Times New Roman" w:hAnsi="Times New Roman"/>
                <w:b/>
                <w:szCs w:val="21"/>
              </w:rPr>
              <w:t>抵押人</w:t>
            </w:r>
            <w:bookmarkEnd w:id="1343"/>
            <w:bookmarkEnd w:id="1344"/>
          </w:p>
        </w:tc>
        <w:tc>
          <w:tcPr>
            <w:tcW w:w="542" w:type="pct"/>
            <w:vAlign w:val="center"/>
          </w:tcPr>
          <w:p w14:paraId="56422F80" w14:textId="77777777" w:rsidR="001D6EEB" w:rsidRPr="005A6012" w:rsidRDefault="00B813E3" w:rsidP="001A7649">
            <w:pPr>
              <w:widowControl/>
              <w:adjustRightInd w:val="0"/>
              <w:snapToGrid w:val="0"/>
              <w:jc w:val="center"/>
              <w:rPr>
                <w:rFonts w:ascii="Times New Roman" w:hAnsi="Times New Roman"/>
                <w:b/>
                <w:szCs w:val="21"/>
              </w:rPr>
            </w:pPr>
            <w:r w:rsidRPr="005A6012">
              <w:rPr>
                <w:rFonts w:ascii="Times New Roman" w:hAnsi="Times New Roman"/>
                <w:b/>
                <w:szCs w:val="21"/>
              </w:rPr>
              <w:t>合同编号</w:t>
            </w:r>
          </w:p>
        </w:tc>
        <w:tc>
          <w:tcPr>
            <w:tcW w:w="612" w:type="pct"/>
            <w:vAlign w:val="center"/>
          </w:tcPr>
          <w:p w14:paraId="442536C3" w14:textId="77777777" w:rsidR="001D6EEB" w:rsidRPr="005A6012" w:rsidRDefault="00B813E3" w:rsidP="001A7649">
            <w:pPr>
              <w:widowControl/>
              <w:adjustRightInd w:val="0"/>
              <w:snapToGrid w:val="0"/>
              <w:jc w:val="center"/>
              <w:rPr>
                <w:rFonts w:ascii="Times New Roman" w:hAnsi="Times New Roman"/>
                <w:b/>
                <w:szCs w:val="21"/>
              </w:rPr>
            </w:pPr>
            <w:r w:rsidRPr="005A6012">
              <w:rPr>
                <w:rFonts w:ascii="Times New Roman" w:hAnsi="Times New Roman"/>
                <w:b/>
                <w:szCs w:val="21"/>
              </w:rPr>
              <w:t>抵押物</w:t>
            </w:r>
          </w:p>
        </w:tc>
        <w:tc>
          <w:tcPr>
            <w:tcW w:w="981" w:type="pct"/>
            <w:vAlign w:val="center"/>
          </w:tcPr>
          <w:p w14:paraId="62B2BAF1" w14:textId="77777777" w:rsidR="001D6EEB" w:rsidRPr="005A6012" w:rsidRDefault="00B813E3" w:rsidP="001A7649">
            <w:pPr>
              <w:widowControl/>
              <w:adjustRightInd w:val="0"/>
              <w:snapToGrid w:val="0"/>
              <w:jc w:val="center"/>
              <w:rPr>
                <w:rFonts w:ascii="Times New Roman" w:hAnsi="Times New Roman"/>
                <w:b/>
                <w:szCs w:val="21"/>
              </w:rPr>
            </w:pPr>
            <w:bookmarkStart w:id="1357" w:name="_Toc451687924"/>
            <w:bookmarkStart w:id="1358" w:name="_Toc451680416"/>
            <w:r w:rsidRPr="005A6012">
              <w:rPr>
                <w:rFonts w:ascii="Times New Roman" w:hAnsi="Times New Roman"/>
                <w:b/>
                <w:szCs w:val="21"/>
              </w:rPr>
              <w:t>担保</w:t>
            </w:r>
          </w:p>
          <w:p w14:paraId="7DBAA329" w14:textId="77777777" w:rsidR="001D6EEB" w:rsidRPr="005A6012" w:rsidRDefault="00B813E3" w:rsidP="001A7649">
            <w:pPr>
              <w:widowControl/>
              <w:adjustRightInd w:val="0"/>
              <w:snapToGrid w:val="0"/>
              <w:jc w:val="center"/>
              <w:rPr>
                <w:rFonts w:ascii="Times New Roman" w:hAnsi="Times New Roman"/>
                <w:b/>
                <w:szCs w:val="21"/>
              </w:rPr>
            </w:pPr>
            <w:r w:rsidRPr="005A6012">
              <w:rPr>
                <w:rFonts w:ascii="Times New Roman" w:hAnsi="Times New Roman"/>
                <w:b/>
                <w:szCs w:val="21"/>
              </w:rPr>
              <w:t>额度</w:t>
            </w:r>
            <w:bookmarkEnd w:id="1357"/>
            <w:bookmarkEnd w:id="1358"/>
            <w:r w:rsidRPr="005A6012">
              <w:rPr>
                <w:rFonts w:ascii="Times New Roman" w:hAnsi="Times New Roman"/>
                <w:b/>
                <w:szCs w:val="21"/>
              </w:rPr>
              <w:t>/</w:t>
            </w:r>
            <w:r w:rsidRPr="005A6012">
              <w:rPr>
                <w:rFonts w:ascii="Times New Roman" w:hAnsi="Times New Roman"/>
                <w:b/>
                <w:szCs w:val="21"/>
              </w:rPr>
              <w:t>范围</w:t>
            </w:r>
            <w:r w:rsidR="00CF0A58" w:rsidRPr="005A6012">
              <w:rPr>
                <w:rFonts w:ascii="Times New Roman" w:hAnsi="Times New Roman"/>
                <w:b/>
                <w:szCs w:val="21"/>
              </w:rPr>
              <w:t>（万元）</w:t>
            </w:r>
          </w:p>
        </w:tc>
        <w:tc>
          <w:tcPr>
            <w:tcW w:w="914" w:type="pct"/>
            <w:vAlign w:val="center"/>
          </w:tcPr>
          <w:p w14:paraId="7C126682" w14:textId="77777777" w:rsidR="001D6EEB" w:rsidRPr="005A6012" w:rsidRDefault="00B813E3" w:rsidP="001A7649">
            <w:pPr>
              <w:widowControl/>
              <w:adjustRightInd w:val="0"/>
              <w:snapToGrid w:val="0"/>
              <w:jc w:val="center"/>
              <w:rPr>
                <w:rFonts w:ascii="Times New Roman" w:hAnsi="Times New Roman"/>
                <w:b/>
                <w:szCs w:val="21"/>
              </w:rPr>
            </w:pPr>
            <w:bookmarkStart w:id="1359" w:name="_Toc451687923"/>
            <w:bookmarkStart w:id="1360" w:name="_Toc451680415"/>
            <w:r w:rsidRPr="005A6012">
              <w:rPr>
                <w:rFonts w:ascii="Times New Roman" w:hAnsi="Times New Roman"/>
                <w:b/>
                <w:szCs w:val="21"/>
              </w:rPr>
              <w:t>贷款银行</w:t>
            </w:r>
            <w:bookmarkEnd w:id="1359"/>
            <w:bookmarkEnd w:id="1360"/>
            <w:r w:rsidRPr="005A6012">
              <w:rPr>
                <w:rFonts w:ascii="Times New Roman" w:hAnsi="Times New Roman"/>
                <w:b/>
                <w:szCs w:val="21"/>
              </w:rPr>
              <w:t>及贷款协议编号</w:t>
            </w:r>
          </w:p>
        </w:tc>
        <w:tc>
          <w:tcPr>
            <w:tcW w:w="470" w:type="pct"/>
            <w:vAlign w:val="center"/>
          </w:tcPr>
          <w:p w14:paraId="68F38AED" w14:textId="77777777" w:rsidR="001D6EEB" w:rsidRPr="005A6012" w:rsidRDefault="00B813E3" w:rsidP="001A7649">
            <w:pPr>
              <w:widowControl/>
              <w:adjustRightInd w:val="0"/>
              <w:snapToGrid w:val="0"/>
              <w:jc w:val="center"/>
              <w:rPr>
                <w:rFonts w:ascii="Times New Roman" w:hAnsi="Times New Roman"/>
                <w:b/>
                <w:szCs w:val="21"/>
              </w:rPr>
            </w:pPr>
            <w:bookmarkStart w:id="1361" w:name="_Toc451680418"/>
            <w:bookmarkStart w:id="1362" w:name="_Toc451687926"/>
            <w:r w:rsidRPr="005A6012">
              <w:rPr>
                <w:rFonts w:ascii="Times New Roman" w:hAnsi="Times New Roman"/>
                <w:b/>
                <w:szCs w:val="21"/>
              </w:rPr>
              <w:t>主债权</w:t>
            </w:r>
          </w:p>
          <w:p w14:paraId="6225901F" w14:textId="77777777" w:rsidR="001D6EEB" w:rsidRPr="005A6012" w:rsidRDefault="00B813E3" w:rsidP="001A7649">
            <w:pPr>
              <w:widowControl/>
              <w:adjustRightInd w:val="0"/>
              <w:snapToGrid w:val="0"/>
              <w:jc w:val="center"/>
              <w:rPr>
                <w:rFonts w:ascii="Times New Roman" w:hAnsi="Times New Roman"/>
                <w:b/>
                <w:szCs w:val="21"/>
              </w:rPr>
            </w:pPr>
            <w:r w:rsidRPr="005A6012">
              <w:rPr>
                <w:rFonts w:ascii="Times New Roman" w:hAnsi="Times New Roman"/>
                <w:b/>
                <w:szCs w:val="21"/>
              </w:rPr>
              <w:t>期间</w:t>
            </w:r>
            <w:bookmarkEnd w:id="1361"/>
            <w:bookmarkEnd w:id="1362"/>
          </w:p>
        </w:tc>
        <w:tc>
          <w:tcPr>
            <w:tcW w:w="843" w:type="pct"/>
            <w:vAlign w:val="center"/>
          </w:tcPr>
          <w:p w14:paraId="5616CFED" w14:textId="77777777" w:rsidR="001D6EEB" w:rsidRPr="005A6012" w:rsidRDefault="00B813E3" w:rsidP="001A7649">
            <w:pPr>
              <w:widowControl/>
              <w:adjustRightInd w:val="0"/>
              <w:snapToGrid w:val="0"/>
              <w:jc w:val="center"/>
              <w:rPr>
                <w:rFonts w:ascii="Times New Roman" w:hAnsi="Times New Roman"/>
                <w:b/>
                <w:szCs w:val="21"/>
              </w:rPr>
            </w:pPr>
            <w:bookmarkStart w:id="1363" w:name="_Toc451680419"/>
            <w:bookmarkStart w:id="1364" w:name="_Toc451687927"/>
            <w:r w:rsidRPr="005A6012">
              <w:rPr>
                <w:rFonts w:ascii="Times New Roman" w:hAnsi="Times New Roman"/>
                <w:b/>
                <w:szCs w:val="21"/>
              </w:rPr>
              <w:t>担保期限</w:t>
            </w:r>
            <w:bookmarkEnd w:id="1363"/>
            <w:bookmarkEnd w:id="1364"/>
          </w:p>
        </w:tc>
        <w:tc>
          <w:tcPr>
            <w:tcW w:w="340" w:type="pct"/>
            <w:vAlign w:val="center"/>
          </w:tcPr>
          <w:p w14:paraId="443388B2" w14:textId="77777777" w:rsidR="001D6EEB" w:rsidRPr="005A6012" w:rsidRDefault="00B813E3" w:rsidP="001A7649">
            <w:pPr>
              <w:widowControl/>
              <w:adjustRightInd w:val="0"/>
              <w:snapToGrid w:val="0"/>
              <w:jc w:val="center"/>
              <w:rPr>
                <w:rFonts w:ascii="Times New Roman" w:hAnsi="Times New Roman"/>
                <w:b/>
                <w:szCs w:val="21"/>
              </w:rPr>
            </w:pPr>
            <w:bookmarkStart w:id="1365" w:name="_Toc451680420"/>
            <w:bookmarkStart w:id="1366" w:name="_Toc451687928"/>
            <w:r w:rsidRPr="005A6012">
              <w:rPr>
                <w:rFonts w:ascii="Times New Roman" w:hAnsi="Times New Roman"/>
                <w:b/>
                <w:szCs w:val="21"/>
              </w:rPr>
              <w:t>是否履行完毕</w:t>
            </w:r>
            <w:bookmarkEnd w:id="1365"/>
            <w:bookmarkEnd w:id="1366"/>
          </w:p>
        </w:tc>
      </w:tr>
      <w:tr w:rsidR="00753A85" w:rsidRPr="005A6012" w14:paraId="78BF9D6F" w14:textId="77777777" w:rsidTr="00FB45FA">
        <w:trPr>
          <w:trHeight w:val="340"/>
          <w:jc w:val="center"/>
        </w:trPr>
        <w:tc>
          <w:tcPr>
            <w:tcW w:w="298" w:type="pct"/>
            <w:vAlign w:val="center"/>
          </w:tcPr>
          <w:p w14:paraId="65210956" w14:textId="77777777" w:rsidR="00753A85" w:rsidRPr="005A6012" w:rsidRDefault="00753A85"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szCs w:val="21"/>
              </w:rPr>
              <w:t>泰安科技</w:t>
            </w:r>
          </w:p>
        </w:tc>
        <w:tc>
          <w:tcPr>
            <w:tcW w:w="542" w:type="pct"/>
            <w:vAlign w:val="center"/>
          </w:tcPr>
          <w:p w14:paraId="3F7019FC" w14:textId="77777777" w:rsidR="00753A85" w:rsidRPr="005A6012" w:rsidRDefault="00753A85"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2016</w:t>
            </w:r>
            <w:r w:rsidRPr="005A6012">
              <w:rPr>
                <w:rFonts w:ascii="Times New Roman" w:hAnsi="Times New Roman"/>
                <w:color w:val="000000"/>
                <w:szCs w:val="21"/>
              </w:rPr>
              <w:t>年城北（抵）字</w:t>
            </w:r>
            <w:r w:rsidRPr="005A6012">
              <w:rPr>
                <w:rFonts w:ascii="Times New Roman" w:hAnsi="Times New Roman"/>
                <w:color w:val="000000"/>
                <w:szCs w:val="21"/>
              </w:rPr>
              <w:t>0007</w:t>
            </w:r>
            <w:r w:rsidRPr="005A6012">
              <w:rPr>
                <w:rFonts w:ascii="Times New Roman" w:hAnsi="Times New Roman"/>
                <w:color w:val="000000"/>
                <w:szCs w:val="21"/>
              </w:rPr>
              <w:t>号</w:t>
            </w:r>
          </w:p>
        </w:tc>
        <w:tc>
          <w:tcPr>
            <w:tcW w:w="612" w:type="pct"/>
            <w:vAlign w:val="center"/>
          </w:tcPr>
          <w:p w14:paraId="4AA1A80C" w14:textId="77777777" w:rsidR="00753A85" w:rsidRPr="005A6012" w:rsidRDefault="00753A85"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房产（泰房权证泰字第</w:t>
            </w:r>
            <w:r w:rsidRPr="005A6012">
              <w:rPr>
                <w:rFonts w:ascii="Times New Roman" w:hAnsi="Times New Roman"/>
                <w:color w:val="000000"/>
                <w:szCs w:val="21"/>
              </w:rPr>
              <w:t>280788</w:t>
            </w:r>
            <w:r w:rsidRPr="005A6012">
              <w:rPr>
                <w:rFonts w:ascii="Times New Roman" w:hAnsi="Times New Roman"/>
                <w:color w:val="000000"/>
                <w:szCs w:val="21"/>
              </w:rPr>
              <w:t>号）</w:t>
            </w:r>
          </w:p>
        </w:tc>
        <w:tc>
          <w:tcPr>
            <w:tcW w:w="981" w:type="pct"/>
            <w:vAlign w:val="center"/>
          </w:tcPr>
          <w:p w14:paraId="36B8A37C" w14:textId="77777777" w:rsidR="00753A85" w:rsidRPr="005A6012" w:rsidRDefault="00753A85" w:rsidP="001A7649">
            <w:pPr>
              <w:widowControl/>
              <w:adjustRightInd w:val="0"/>
              <w:snapToGrid w:val="0"/>
              <w:rPr>
                <w:rFonts w:ascii="Times New Roman" w:hAnsi="Times New Roman"/>
                <w:color w:val="000000"/>
                <w:szCs w:val="21"/>
              </w:rPr>
            </w:pPr>
            <w:r w:rsidRPr="005A6012">
              <w:rPr>
                <w:rFonts w:ascii="Times New Roman" w:hAnsi="Times New Roman"/>
                <w:color w:val="000000"/>
                <w:kern w:val="0"/>
                <w:szCs w:val="21"/>
              </w:rPr>
              <w:t>主债权本金、利息、复利、罚息、违约金、损害赔偿金、汇率损失以及实现债权的费用</w:t>
            </w:r>
          </w:p>
        </w:tc>
        <w:tc>
          <w:tcPr>
            <w:tcW w:w="914" w:type="pct"/>
            <w:vAlign w:val="center"/>
          </w:tcPr>
          <w:p w14:paraId="64649EB1" w14:textId="77777777" w:rsidR="00753A85" w:rsidRPr="005A6012" w:rsidRDefault="00753A85"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工商银行南京城北支行</w:t>
            </w:r>
            <w:r w:rsidRPr="005A6012">
              <w:rPr>
                <w:rFonts w:ascii="Times New Roman" w:hAnsi="Times New Roman"/>
                <w:color w:val="000000"/>
                <w:szCs w:val="21"/>
              </w:rPr>
              <w:t>/2016</w:t>
            </w:r>
            <w:r w:rsidRPr="005A6012">
              <w:rPr>
                <w:rFonts w:ascii="Times New Roman" w:hAnsi="Times New Roman"/>
                <w:color w:val="000000"/>
                <w:szCs w:val="21"/>
              </w:rPr>
              <w:t>年（城北）字</w:t>
            </w:r>
            <w:r w:rsidRPr="005A6012">
              <w:rPr>
                <w:rFonts w:ascii="Times New Roman" w:hAnsi="Times New Roman"/>
                <w:color w:val="000000"/>
                <w:szCs w:val="21"/>
              </w:rPr>
              <w:t>00017</w:t>
            </w:r>
            <w:r w:rsidRPr="005A6012">
              <w:rPr>
                <w:rFonts w:ascii="Times New Roman" w:hAnsi="Times New Roman"/>
                <w:color w:val="000000"/>
                <w:szCs w:val="21"/>
              </w:rPr>
              <w:t>号</w:t>
            </w:r>
          </w:p>
        </w:tc>
        <w:tc>
          <w:tcPr>
            <w:tcW w:w="470" w:type="pct"/>
            <w:vAlign w:val="center"/>
          </w:tcPr>
          <w:p w14:paraId="0328D38E" w14:textId="77777777" w:rsidR="00753A85" w:rsidRPr="005A6012" w:rsidRDefault="00753A85"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2016.4.18</w:t>
            </w:r>
          </w:p>
          <w:p w14:paraId="5048AD9A" w14:textId="77777777" w:rsidR="00753A85" w:rsidRPr="005A6012" w:rsidRDefault="00753A85"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-2017.4.18</w:t>
            </w:r>
          </w:p>
        </w:tc>
        <w:tc>
          <w:tcPr>
            <w:tcW w:w="843" w:type="pct"/>
            <w:vAlign w:val="center"/>
          </w:tcPr>
          <w:p w14:paraId="0F38BD93" w14:textId="77777777" w:rsidR="00753A85" w:rsidRPr="005A6012" w:rsidRDefault="00753A85" w:rsidP="001A7649">
            <w:pPr>
              <w:widowControl/>
              <w:adjustRightInd w:val="0"/>
              <w:snapToGrid w:val="0"/>
              <w:rPr>
                <w:rFonts w:ascii="Times New Roman" w:hAnsi="Times New Roman"/>
                <w:color w:val="000000"/>
                <w:szCs w:val="21"/>
              </w:rPr>
            </w:pPr>
            <w:r w:rsidRPr="005A6012">
              <w:rPr>
                <w:rFonts w:ascii="Times New Roman" w:hAnsi="Times New Roman"/>
                <w:color w:val="000000"/>
                <w:szCs w:val="21"/>
              </w:rPr>
              <w:t>合同签订之日起，至主合同项下的债权全部清偿之日终止</w:t>
            </w:r>
          </w:p>
        </w:tc>
        <w:tc>
          <w:tcPr>
            <w:tcW w:w="340" w:type="pct"/>
            <w:vAlign w:val="center"/>
          </w:tcPr>
          <w:p w14:paraId="0ECD659B" w14:textId="77777777" w:rsidR="00753A85" w:rsidRPr="005A6012" w:rsidRDefault="00753A85"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是</w:t>
            </w:r>
          </w:p>
        </w:tc>
      </w:tr>
      <w:tr w:rsidR="00753A85" w:rsidRPr="005A6012" w14:paraId="4AB70E71" w14:textId="77777777" w:rsidTr="00FB45FA">
        <w:trPr>
          <w:trHeight w:val="340"/>
          <w:jc w:val="center"/>
        </w:trPr>
        <w:tc>
          <w:tcPr>
            <w:tcW w:w="298" w:type="pct"/>
            <w:vAlign w:val="center"/>
          </w:tcPr>
          <w:p w14:paraId="6A079904" w14:textId="77777777" w:rsidR="00753A85" w:rsidRPr="005A6012" w:rsidRDefault="00753A85"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泰安科技</w:t>
            </w:r>
          </w:p>
        </w:tc>
        <w:tc>
          <w:tcPr>
            <w:tcW w:w="542" w:type="pct"/>
            <w:vAlign w:val="center"/>
          </w:tcPr>
          <w:p w14:paraId="40862BA9" w14:textId="77777777" w:rsidR="00753A85" w:rsidRPr="005A6012" w:rsidRDefault="00753A85"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房交抵字第</w:t>
            </w:r>
            <w:r w:rsidRPr="005A6012">
              <w:rPr>
                <w:rFonts w:ascii="Times New Roman" w:hAnsi="Times New Roman"/>
                <w:color w:val="000000"/>
                <w:szCs w:val="21"/>
              </w:rPr>
              <w:t>00000723</w:t>
            </w:r>
            <w:r w:rsidRPr="005A6012">
              <w:rPr>
                <w:rFonts w:ascii="Times New Roman" w:hAnsi="Times New Roman"/>
                <w:color w:val="000000"/>
                <w:szCs w:val="21"/>
              </w:rPr>
              <w:t>号</w:t>
            </w:r>
          </w:p>
        </w:tc>
        <w:tc>
          <w:tcPr>
            <w:tcW w:w="612" w:type="pct"/>
            <w:vAlign w:val="center"/>
          </w:tcPr>
          <w:p w14:paraId="7645B9E0" w14:textId="77777777" w:rsidR="00753A85" w:rsidRPr="005A6012" w:rsidRDefault="00753A85"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泰安市青年路</w:t>
            </w:r>
            <w:r w:rsidRPr="005A6012">
              <w:rPr>
                <w:rFonts w:ascii="Times New Roman" w:hAnsi="Times New Roman"/>
                <w:color w:val="000000"/>
                <w:szCs w:val="21"/>
              </w:rPr>
              <w:t>28</w:t>
            </w:r>
            <w:r w:rsidRPr="005A6012">
              <w:rPr>
                <w:rFonts w:ascii="Times New Roman" w:hAnsi="Times New Roman"/>
                <w:color w:val="000000"/>
                <w:szCs w:val="21"/>
              </w:rPr>
              <w:t>号银泰中心</w:t>
            </w:r>
            <w:r w:rsidRPr="005A6012">
              <w:rPr>
                <w:rFonts w:ascii="Times New Roman" w:hAnsi="Times New Roman"/>
                <w:color w:val="000000"/>
                <w:szCs w:val="21"/>
              </w:rPr>
              <w:t>2</w:t>
            </w:r>
            <w:r w:rsidRPr="005A6012">
              <w:rPr>
                <w:rFonts w:ascii="Times New Roman" w:hAnsi="Times New Roman"/>
                <w:color w:val="000000"/>
                <w:szCs w:val="21"/>
              </w:rPr>
              <w:t>层</w:t>
            </w:r>
          </w:p>
        </w:tc>
        <w:tc>
          <w:tcPr>
            <w:tcW w:w="981" w:type="pct"/>
            <w:vAlign w:val="center"/>
          </w:tcPr>
          <w:p w14:paraId="6BF8AB27" w14:textId="77777777" w:rsidR="00753A85" w:rsidRPr="005A6012" w:rsidRDefault="00753A85" w:rsidP="001A7649">
            <w:pPr>
              <w:widowControl/>
              <w:adjustRightInd w:val="0"/>
              <w:snapToGrid w:val="0"/>
              <w:rPr>
                <w:rFonts w:ascii="Times New Roman" w:hAnsi="Times New Roman"/>
                <w:color w:val="000000"/>
                <w:szCs w:val="21"/>
              </w:rPr>
            </w:pPr>
            <w:r w:rsidRPr="005A6012">
              <w:rPr>
                <w:rFonts w:ascii="Times New Roman" w:hAnsi="Times New Roman"/>
                <w:color w:val="000000"/>
                <w:kern w:val="0"/>
                <w:szCs w:val="21"/>
              </w:rPr>
              <w:t>主债权本金、利息、复利、罚息、违约金、损害赔偿金、汇率损失以及实现债权的费用</w:t>
            </w:r>
          </w:p>
        </w:tc>
        <w:tc>
          <w:tcPr>
            <w:tcW w:w="914" w:type="pct"/>
            <w:vAlign w:val="center"/>
          </w:tcPr>
          <w:p w14:paraId="3DCADCD9" w14:textId="77777777" w:rsidR="00753A85" w:rsidRPr="005A6012" w:rsidRDefault="00753A85"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工商银行南京城北支行</w:t>
            </w:r>
            <w:r w:rsidRPr="005A6012">
              <w:rPr>
                <w:rFonts w:ascii="Times New Roman" w:hAnsi="Times New Roman"/>
                <w:color w:val="000000"/>
                <w:szCs w:val="21"/>
              </w:rPr>
              <w:t>/2016</w:t>
            </w:r>
            <w:r w:rsidRPr="005A6012">
              <w:rPr>
                <w:rFonts w:ascii="Times New Roman" w:hAnsi="Times New Roman"/>
                <w:color w:val="000000"/>
                <w:szCs w:val="21"/>
              </w:rPr>
              <w:t>年（城北）字</w:t>
            </w:r>
            <w:r w:rsidRPr="005A6012">
              <w:rPr>
                <w:rFonts w:ascii="Times New Roman" w:hAnsi="Times New Roman"/>
                <w:color w:val="000000"/>
                <w:szCs w:val="21"/>
              </w:rPr>
              <w:t>00098</w:t>
            </w:r>
            <w:r w:rsidRPr="005A6012">
              <w:rPr>
                <w:rFonts w:ascii="Times New Roman" w:hAnsi="Times New Roman"/>
                <w:color w:val="000000"/>
                <w:szCs w:val="21"/>
              </w:rPr>
              <w:t>号</w:t>
            </w:r>
          </w:p>
        </w:tc>
        <w:tc>
          <w:tcPr>
            <w:tcW w:w="470" w:type="pct"/>
            <w:vAlign w:val="center"/>
          </w:tcPr>
          <w:p w14:paraId="2A87370B" w14:textId="77777777" w:rsidR="00753A85" w:rsidRPr="005A6012" w:rsidRDefault="00753A85"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2016.10.27</w:t>
            </w:r>
          </w:p>
          <w:p w14:paraId="20575C0B" w14:textId="77777777" w:rsidR="00753A85" w:rsidRPr="005A6012" w:rsidRDefault="00753A85"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-2017.10.27</w:t>
            </w:r>
          </w:p>
        </w:tc>
        <w:tc>
          <w:tcPr>
            <w:tcW w:w="843" w:type="pct"/>
            <w:vAlign w:val="center"/>
          </w:tcPr>
          <w:p w14:paraId="5272CA91" w14:textId="77777777" w:rsidR="00753A85" w:rsidRPr="005A6012" w:rsidRDefault="00753A85" w:rsidP="001A7649">
            <w:pPr>
              <w:widowControl/>
              <w:adjustRightInd w:val="0"/>
              <w:snapToGrid w:val="0"/>
              <w:rPr>
                <w:rFonts w:ascii="Times New Roman" w:hAnsi="Times New Roman"/>
                <w:color w:val="000000"/>
                <w:szCs w:val="21"/>
              </w:rPr>
            </w:pPr>
            <w:r w:rsidRPr="005A6012">
              <w:rPr>
                <w:rFonts w:ascii="Times New Roman" w:hAnsi="Times New Roman"/>
                <w:color w:val="000000"/>
                <w:szCs w:val="21"/>
              </w:rPr>
              <w:t>合同签订之日起，至主合同项下的债权全部清偿之日终止</w:t>
            </w:r>
          </w:p>
        </w:tc>
        <w:tc>
          <w:tcPr>
            <w:tcW w:w="340" w:type="pct"/>
            <w:vAlign w:val="center"/>
          </w:tcPr>
          <w:p w14:paraId="18D1FBD6" w14:textId="77777777" w:rsidR="00753A85" w:rsidRPr="005A6012" w:rsidRDefault="00753A85"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是</w:t>
            </w:r>
          </w:p>
        </w:tc>
      </w:tr>
      <w:tr w:rsidR="00507B32" w:rsidRPr="005A6012" w14:paraId="1801FAE1" w14:textId="77777777" w:rsidTr="00FB45FA">
        <w:trPr>
          <w:trHeight w:val="340"/>
          <w:jc w:val="center"/>
        </w:trPr>
        <w:tc>
          <w:tcPr>
            <w:tcW w:w="298" w:type="pct"/>
            <w:vAlign w:val="center"/>
          </w:tcPr>
          <w:p w14:paraId="6BB1ECC0" w14:textId="77777777" w:rsidR="00507B32" w:rsidRPr="005A6012" w:rsidRDefault="00507B32"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泰安科技</w:t>
            </w:r>
          </w:p>
        </w:tc>
        <w:tc>
          <w:tcPr>
            <w:tcW w:w="542" w:type="pct"/>
            <w:vAlign w:val="center"/>
          </w:tcPr>
          <w:p w14:paraId="23D46A94" w14:textId="77777777" w:rsidR="00507B32" w:rsidRPr="005A6012" w:rsidRDefault="00507B32"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2016</w:t>
            </w:r>
            <w:r w:rsidRPr="005A6012">
              <w:rPr>
                <w:rFonts w:ascii="Times New Roman" w:hAnsi="Times New Roman"/>
                <w:color w:val="000000"/>
                <w:szCs w:val="21"/>
              </w:rPr>
              <w:t>年抵字第</w:t>
            </w:r>
            <w:r w:rsidRPr="005A6012">
              <w:rPr>
                <w:rFonts w:ascii="Times New Roman" w:hAnsi="Times New Roman"/>
                <w:color w:val="000000"/>
                <w:szCs w:val="21"/>
              </w:rPr>
              <w:t>210602416</w:t>
            </w:r>
            <w:r w:rsidRPr="005A6012">
              <w:rPr>
                <w:rFonts w:ascii="Times New Roman" w:hAnsi="Times New Roman"/>
                <w:color w:val="000000"/>
                <w:szCs w:val="21"/>
              </w:rPr>
              <w:t>号</w:t>
            </w:r>
          </w:p>
        </w:tc>
        <w:tc>
          <w:tcPr>
            <w:tcW w:w="612" w:type="pct"/>
            <w:vAlign w:val="center"/>
          </w:tcPr>
          <w:p w14:paraId="270967BD" w14:textId="77777777" w:rsidR="00507B32" w:rsidRPr="005A6012" w:rsidRDefault="00507B32"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泰安市青年路</w:t>
            </w:r>
            <w:r w:rsidRPr="005A6012">
              <w:rPr>
                <w:rFonts w:ascii="Times New Roman" w:hAnsi="Times New Roman"/>
                <w:color w:val="000000"/>
                <w:szCs w:val="21"/>
              </w:rPr>
              <w:t>28</w:t>
            </w:r>
            <w:r w:rsidRPr="005A6012">
              <w:rPr>
                <w:rFonts w:ascii="Times New Roman" w:hAnsi="Times New Roman"/>
                <w:color w:val="000000"/>
                <w:szCs w:val="21"/>
              </w:rPr>
              <w:t>号银泰中心</w:t>
            </w:r>
            <w:r w:rsidRPr="005A6012">
              <w:rPr>
                <w:rFonts w:ascii="Times New Roman" w:hAnsi="Times New Roman"/>
                <w:color w:val="000000"/>
                <w:szCs w:val="21"/>
              </w:rPr>
              <w:t>1</w:t>
            </w:r>
            <w:r w:rsidRPr="005A6012">
              <w:rPr>
                <w:rFonts w:ascii="Times New Roman" w:hAnsi="Times New Roman"/>
                <w:color w:val="000000"/>
                <w:szCs w:val="21"/>
              </w:rPr>
              <w:t>层（泰房权证泰字第</w:t>
            </w:r>
            <w:r w:rsidRPr="005A6012">
              <w:rPr>
                <w:rFonts w:ascii="Times New Roman" w:hAnsi="Times New Roman"/>
                <w:color w:val="000000"/>
                <w:szCs w:val="21"/>
              </w:rPr>
              <w:t>207263</w:t>
            </w:r>
            <w:r w:rsidRPr="005A6012">
              <w:rPr>
                <w:rFonts w:ascii="Times New Roman" w:hAnsi="Times New Roman"/>
                <w:color w:val="000000"/>
                <w:szCs w:val="21"/>
              </w:rPr>
              <w:t>号）</w:t>
            </w:r>
          </w:p>
        </w:tc>
        <w:tc>
          <w:tcPr>
            <w:tcW w:w="981" w:type="pct"/>
            <w:vAlign w:val="center"/>
          </w:tcPr>
          <w:p w14:paraId="2EDD8B70" w14:textId="77777777" w:rsidR="00507B32" w:rsidRPr="005A6012" w:rsidRDefault="00507B32" w:rsidP="001A7649">
            <w:pPr>
              <w:widowControl/>
              <w:adjustRightInd w:val="0"/>
              <w:snapToGrid w:val="0"/>
              <w:rPr>
                <w:rFonts w:ascii="Times New Roman" w:hAnsi="Times New Roman"/>
                <w:color w:val="000000"/>
                <w:szCs w:val="21"/>
              </w:rPr>
            </w:pPr>
            <w:r w:rsidRPr="005A6012">
              <w:rPr>
                <w:rFonts w:ascii="Times New Roman" w:hAnsi="Times New Roman"/>
                <w:color w:val="000000"/>
                <w:kern w:val="0"/>
                <w:szCs w:val="21"/>
              </w:rPr>
              <w:t>1,000</w:t>
            </w:r>
            <w:r w:rsidRPr="005A6012">
              <w:rPr>
                <w:rFonts w:ascii="Times New Roman" w:hAnsi="Times New Roman"/>
                <w:color w:val="000000"/>
                <w:kern w:val="0"/>
                <w:szCs w:val="21"/>
              </w:rPr>
              <w:t>万元以及利息、罚息</w:t>
            </w:r>
            <w:r w:rsidR="00747937" w:rsidRPr="005A6012">
              <w:rPr>
                <w:rFonts w:ascii="Times New Roman" w:hAnsi="Times New Roman"/>
                <w:color w:val="000000"/>
                <w:kern w:val="0"/>
                <w:szCs w:val="21"/>
              </w:rPr>
              <w:t>、</w:t>
            </w:r>
            <w:r w:rsidRPr="005A6012">
              <w:rPr>
                <w:rFonts w:ascii="Times New Roman" w:hAnsi="Times New Roman"/>
                <w:color w:val="000000"/>
                <w:kern w:val="0"/>
                <w:szCs w:val="21"/>
              </w:rPr>
              <w:t>复息、违约金、保利费用和实现债权的相关费用</w:t>
            </w:r>
          </w:p>
        </w:tc>
        <w:tc>
          <w:tcPr>
            <w:tcW w:w="914" w:type="pct"/>
            <w:vAlign w:val="center"/>
          </w:tcPr>
          <w:p w14:paraId="043B0FFF" w14:textId="77777777" w:rsidR="00507B32" w:rsidRPr="005A6012" w:rsidRDefault="00507B32"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招商银行南京分行</w:t>
            </w:r>
            <w:r w:rsidRPr="005A6012">
              <w:rPr>
                <w:rFonts w:ascii="Times New Roman" w:hAnsi="Times New Roman"/>
                <w:color w:val="000000"/>
                <w:szCs w:val="21"/>
              </w:rPr>
              <w:t>/</w:t>
            </w:r>
            <w:r w:rsidRPr="005A6012">
              <w:rPr>
                <w:rFonts w:ascii="Times New Roman" w:hAnsi="Times New Roman"/>
                <w:szCs w:val="21"/>
              </w:rPr>
              <w:t>2016</w:t>
            </w:r>
            <w:r w:rsidRPr="005A6012">
              <w:rPr>
                <w:rFonts w:ascii="Times New Roman" w:hAnsi="Times New Roman"/>
                <w:szCs w:val="21"/>
              </w:rPr>
              <w:t>年授字第</w:t>
            </w:r>
            <w:r w:rsidRPr="005A6012">
              <w:rPr>
                <w:rFonts w:ascii="Times New Roman" w:hAnsi="Times New Roman"/>
                <w:szCs w:val="21"/>
              </w:rPr>
              <w:t>210602416</w:t>
            </w:r>
            <w:r w:rsidRPr="005A6012">
              <w:rPr>
                <w:rFonts w:ascii="Times New Roman" w:hAnsi="Times New Roman"/>
                <w:szCs w:val="21"/>
              </w:rPr>
              <w:t>号</w:t>
            </w:r>
          </w:p>
        </w:tc>
        <w:tc>
          <w:tcPr>
            <w:tcW w:w="470" w:type="pct"/>
            <w:vAlign w:val="center"/>
          </w:tcPr>
          <w:p w14:paraId="68E167FA" w14:textId="77777777" w:rsidR="00CA111B" w:rsidRPr="005A6012" w:rsidRDefault="00CA111B" w:rsidP="001A7649">
            <w:pPr>
              <w:widowControl/>
              <w:adjustRightInd w:val="0"/>
              <w:snapToGrid w:val="0"/>
              <w:jc w:val="center"/>
              <w:rPr>
                <w:rFonts w:ascii="Times New Roman" w:hAnsi="Times New Roman"/>
                <w:szCs w:val="21"/>
              </w:rPr>
            </w:pPr>
            <w:r w:rsidRPr="005A6012">
              <w:rPr>
                <w:rFonts w:ascii="Times New Roman" w:hAnsi="Times New Roman"/>
                <w:szCs w:val="21"/>
              </w:rPr>
              <w:t>2016.6.12</w:t>
            </w:r>
          </w:p>
          <w:p w14:paraId="2A5EC075" w14:textId="77777777" w:rsidR="00507B32" w:rsidRPr="005A6012" w:rsidRDefault="00CA111B" w:rsidP="001A7649">
            <w:pPr>
              <w:widowControl/>
              <w:adjustRightInd w:val="0"/>
              <w:snapToGrid w:val="0"/>
              <w:jc w:val="center"/>
              <w:rPr>
                <w:rFonts w:ascii="Times New Roman" w:hAnsi="Times New Roman"/>
                <w:color w:val="000000"/>
                <w:szCs w:val="21"/>
              </w:rPr>
            </w:pPr>
            <w:r w:rsidRPr="005A6012">
              <w:rPr>
                <w:rFonts w:ascii="Times New Roman" w:hAnsi="Times New Roman"/>
                <w:szCs w:val="21"/>
              </w:rPr>
              <w:t>-2017.6.11</w:t>
            </w:r>
          </w:p>
        </w:tc>
        <w:tc>
          <w:tcPr>
            <w:tcW w:w="843" w:type="pct"/>
            <w:vAlign w:val="center"/>
          </w:tcPr>
          <w:p w14:paraId="100A0BCB" w14:textId="77777777" w:rsidR="00507B32" w:rsidRPr="005A6012" w:rsidRDefault="00507B32" w:rsidP="001A7649">
            <w:pPr>
              <w:widowControl/>
              <w:adjustRightInd w:val="0"/>
              <w:snapToGrid w:val="0"/>
              <w:rPr>
                <w:rFonts w:ascii="Times New Roman" w:hAnsi="Times New Roman"/>
                <w:color w:val="000000"/>
                <w:szCs w:val="21"/>
              </w:rPr>
            </w:pPr>
            <w:r w:rsidRPr="005A6012">
              <w:rPr>
                <w:rFonts w:ascii="Times New Roman" w:hAnsi="Times New Roman"/>
                <w:color w:val="000000"/>
                <w:szCs w:val="21"/>
              </w:rPr>
              <w:t>合同生效之日至《授信协议》项下授信债权诉讼时效届满</w:t>
            </w:r>
          </w:p>
        </w:tc>
        <w:tc>
          <w:tcPr>
            <w:tcW w:w="340" w:type="pct"/>
            <w:vAlign w:val="center"/>
          </w:tcPr>
          <w:p w14:paraId="6C732291" w14:textId="77777777" w:rsidR="00507B32" w:rsidRPr="005A6012" w:rsidRDefault="00507B32"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是</w:t>
            </w:r>
          </w:p>
        </w:tc>
      </w:tr>
      <w:tr w:rsidR="001D6EEB" w:rsidRPr="005A6012" w14:paraId="494DC8FE" w14:textId="77777777" w:rsidTr="00FB45FA">
        <w:trPr>
          <w:trHeight w:val="340"/>
          <w:jc w:val="center"/>
        </w:trPr>
        <w:tc>
          <w:tcPr>
            <w:tcW w:w="298" w:type="pct"/>
            <w:vAlign w:val="center"/>
          </w:tcPr>
          <w:p w14:paraId="1F025A4A"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卫海</w:t>
            </w:r>
          </w:p>
        </w:tc>
        <w:tc>
          <w:tcPr>
            <w:tcW w:w="542" w:type="pct"/>
            <w:vAlign w:val="center"/>
          </w:tcPr>
          <w:p w14:paraId="384E867A"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抵押合同</w:t>
            </w:r>
            <w:r w:rsidRPr="005A6012">
              <w:rPr>
                <w:rFonts w:ascii="Times New Roman" w:hAnsi="Times New Roman"/>
                <w:color w:val="000000"/>
                <w:szCs w:val="21"/>
              </w:rPr>
              <w:t>ZS123316002</w:t>
            </w:r>
          </w:p>
        </w:tc>
        <w:tc>
          <w:tcPr>
            <w:tcW w:w="612" w:type="pct"/>
            <w:vAlign w:val="center"/>
          </w:tcPr>
          <w:p w14:paraId="3789B5A3"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房产（宁房权证玄转字第</w:t>
            </w:r>
            <w:r w:rsidRPr="005A6012">
              <w:rPr>
                <w:rFonts w:ascii="Times New Roman" w:hAnsi="Times New Roman"/>
                <w:color w:val="000000"/>
                <w:szCs w:val="21"/>
              </w:rPr>
              <w:t>201576</w:t>
            </w:r>
            <w:r w:rsidRPr="005A6012">
              <w:rPr>
                <w:rFonts w:ascii="Times New Roman" w:hAnsi="Times New Roman"/>
                <w:color w:val="000000"/>
                <w:szCs w:val="21"/>
              </w:rPr>
              <w:t>号）</w:t>
            </w:r>
          </w:p>
        </w:tc>
        <w:tc>
          <w:tcPr>
            <w:tcW w:w="981" w:type="pct"/>
            <w:vAlign w:val="center"/>
          </w:tcPr>
          <w:p w14:paraId="3909F459" w14:textId="77777777" w:rsidR="001D6EEB" w:rsidRPr="005A6012" w:rsidRDefault="00B813E3" w:rsidP="001A7649">
            <w:pPr>
              <w:widowControl/>
              <w:adjustRightInd w:val="0"/>
              <w:snapToGrid w:val="0"/>
              <w:rPr>
                <w:rFonts w:ascii="Times New Roman" w:hAnsi="Times New Roman"/>
                <w:color w:val="000000"/>
                <w:szCs w:val="21"/>
              </w:rPr>
            </w:pPr>
            <w:r w:rsidRPr="005A6012">
              <w:rPr>
                <w:rFonts w:ascii="Times New Roman" w:hAnsi="Times New Roman"/>
                <w:color w:val="000000"/>
                <w:szCs w:val="21"/>
              </w:rPr>
              <w:t>主合同项下本金及利息、违约金、赔偿金、债务人应向建行南京中山支行支付的其他款项、建行南京中山支行实现债券与担保权利而发生的费用</w:t>
            </w:r>
          </w:p>
        </w:tc>
        <w:tc>
          <w:tcPr>
            <w:tcW w:w="914" w:type="pct"/>
            <w:vAlign w:val="center"/>
          </w:tcPr>
          <w:p w14:paraId="4DEFD4C5"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建设银行南京中山支行</w:t>
            </w:r>
            <w:r w:rsidRPr="005A6012">
              <w:rPr>
                <w:rFonts w:ascii="Times New Roman" w:hAnsi="Times New Roman"/>
                <w:color w:val="000000"/>
                <w:szCs w:val="21"/>
              </w:rPr>
              <w:t>/ZS123316002</w:t>
            </w:r>
          </w:p>
        </w:tc>
        <w:tc>
          <w:tcPr>
            <w:tcW w:w="470" w:type="pct"/>
            <w:vAlign w:val="center"/>
          </w:tcPr>
          <w:p w14:paraId="04C26CA0"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2016.2.1</w:t>
            </w:r>
          </w:p>
          <w:p w14:paraId="31CDEE8C"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-2017.1.28</w:t>
            </w:r>
          </w:p>
        </w:tc>
        <w:tc>
          <w:tcPr>
            <w:tcW w:w="843" w:type="pct"/>
            <w:vAlign w:val="center"/>
          </w:tcPr>
          <w:p w14:paraId="44454215" w14:textId="77777777" w:rsidR="001D6EEB" w:rsidRPr="005A6012" w:rsidRDefault="00B813E3" w:rsidP="001A7649">
            <w:pPr>
              <w:widowControl/>
              <w:adjustRightInd w:val="0"/>
              <w:snapToGrid w:val="0"/>
              <w:rPr>
                <w:rFonts w:ascii="Times New Roman" w:hAnsi="Times New Roman"/>
                <w:color w:val="000000"/>
                <w:szCs w:val="21"/>
              </w:rPr>
            </w:pPr>
            <w:r w:rsidRPr="005A6012">
              <w:rPr>
                <w:rFonts w:ascii="Times New Roman" w:hAnsi="Times New Roman"/>
                <w:color w:val="000000"/>
                <w:szCs w:val="21"/>
              </w:rPr>
              <w:t>合同签订之日起，至主合同项下的债权全部清偿之日终止</w:t>
            </w:r>
          </w:p>
        </w:tc>
        <w:tc>
          <w:tcPr>
            <w:tcW w:w="340" w:type="pct"/>
            <w:vAlign w:val="center"/>
          </w:tcPr>
          <w:p w14:paraId="3004F593"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是</w:t>
            </w:r>
          </w:p>
        </w:tc>
      </w:tr>
      <w:tr w:rsidR="001D6EEB" w:rsidRPr="005A6012" w14:paraId="678DC532" w14:textId="77777777" w:rsidTr="00FB45FA">
        <w:trPr>
          <w:trHeight w:val="340"/>
          <w:jc w:val="center"/>
        </w:trPr>
        <w:tc>
          <w:tcPr>
            <w:tcW w:w="298" w:type="pct"/>
            <w:vAlign w:val="center"/>
          </w:tcPr>
          <w:p w14:paraId="482481C7"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泰安科技</w:t>
            </w:r>
          </w:p>
        </w:tc>
        <w:tc>
          <w:tcPr>
            <w:tcW w:w="542" w:type="pct"/>
            <w:vAlign w:val="center"/>
          </w:tcPr>
          <w:p w14:paraId="3B939067"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2017</w:t>
            </w:r>
            <w:r w:rsidRPr="005A6012">
              <w:rPr>
                <w:rFonts w:ascii="Times New Roman" w:hAnsi="Times New Roman"/>
                <w:color w:val="000000"/>
                <w:szCs w:val="21"/>
              </w:rPr>
              <w:t>年城北（抵）字</w:t>
            </w:r>
            <w:r w:rsidRPr="005A6012">
              <w:rPr>
                <w:rFonts w:ascii="Times New Roman" w:hAnsi="Times New Roman"/>
                <w:color w:val="000000"/>
                <w:szCs w:val="21"/>
              </w:rPr>
              <w:t>00022</w:t>
            </w:r>
            <w:r w:rsidRPr="005A6012">
              <w:rPr>
                <w:rFonts w:ascii="Times New Roman" w:hAnsi="Times New Roman"/>
                <w:color w:val="000000"/>
                <w:szCs w:val="21"/>
              </w:rPr>
              <w:t>号</w:t>
            </w:r>
          </w:p>
        </w:tc>
        <w:tc>
          <w:tcPr>
            <w:tcW w:w="612" w:type="pct"/>
            <w:vAlign w:val="center"/>
          </w:tcPr>
          <w:p w14:paraId="2717827B"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房产（泰房权证泰字第</w:t>
            </w:r>
            <w:r w:rsidRPr="005A6012">
              <w:rPr>
                <w:rFonts w:ascii="Times New Roman" w:hAnsi="Times New Roman"/>
                <w:color w:val="000000"/>
                <w:szCs w:val="21"/>
              </w:rPr>
              <w:t>280788</w:t>
            </w:r>
            <w:r w:rsidRPr="005A6012">
              <w:rPr>
                <w:rFonts w:ascii="Times New Roman" w:hAnsi="Times New Roman"/>
                <w:color w:val="000000"/>
                <w:szCs w:val="21"/>
              </w:rPr>
              <w:t>号）</w:t>
            </w:r>
          </w:p>
        </w:tc>
        <w:tc>
          <w:tcPr>
            <w:tcW w:w="981" w:type="pct"/>
            <w:vAlign w:val="center"/>
          </w:tcPr>
          <w:p w14:paraId="4BF571F7" w14:textId="77777777" w:rsidR="001D6EEB" w:rsidRPr="005A6012" w:rsidRDefault="00B813E3" w:rsidP="001A7649">
            <w:pPr>
              <w:widowControl/>
              <w:adjustRightInd w:val="0"/>
              <w:snapToGrid w:val="0"/>
              <w:rPr>
                <w:rFonts w:ascii="Times New Roman" w:hAnsi="Times New Roman"/>
                <w:color w:val="000000"/>
                <w:szCs w:val="21"/>
              </w:rPr>
            </w:pPr>
            <w:r w:rsidRPr="005A6012">
              <w:rPr>
                <w:rFonts w:ascii="Times New Roman" w:hAnsi="Times New Roman"/>
                <w:color w:val="000000"/>
                <w:szCs w:val="21"/>
              </w:rPr>
              <w:t>主债权本金、利息、复利、罚息、违约金、损害赔偿金、汇率损失以及实现抵押权的费用</w:t>
            </w:r>
          </w:p>
        </w:tc>
        <w:tc>
          <w:tcPr>
            <w:tcW w:w="914" w:type="pct"/>
            <w:vAlign w:val="center"/>
          </w:tcPr>
          <w:p w14:paraId="2221DCEF"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工商银行南京城北支行</w:t>
            </w:r>
            <w:r w:rsidRPr="005A6012">
              <w:rPr>
                <w:rFonts w:ascii="Times New Roman" w:hAnsi="Times New Roman"/>
                <w:color w:val="000000"/>
                <w:szCs w:val="21"/>
              </w:rPr>
              <w:t>/2017</w:t>
            </w:r>
            <w:r w:rsidRPr="005A6012">
              <w:rPr>
                <w:rFonts w:ascii="Times New Roman" w:hAnsi="Times New Roman"/>
                <w:color w:val="000000"/>
                <w:szCs w:val="21"/>
              </w:rPr>
              <w:t>年（城北）字</w:t>
            </w:r>
            <w:r w:rsidRPr="005A6012">
              <w:rPr>
                <w:rFonts w:ascii="Times New Roman" w:hAnsi="Times New Roman"/>
                <w:color w:val="000000"/>
                <w:szCs w:val="21"/>
              </w:rPr>
              <w:t>00022</w:t>
            </w:r>
            <w:r w:rsidRPr="005A6012">
              <w:rPr>
                <w:rFonts w:ascii="Times New Roman" w:hAnsi="Times New Roman"/>
                <w:color w:val="000000"/>
                <w:szCs w:val="21"/>
              </w:rPr>
              <w:t>号</w:t>
            </w:r>
          </w:p>
        </w:tc>
        <w:tc>
          <w:tcPr>
            <w:tcW w:w="470" w:type="pct"/>
            <w:vAlign w:val="center"/>
          </w:tcPr>
          <w:p w14:paraId="08258C40"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2017.5.17</w:t>
            </w:r>
          </w:p>
          <w:p w14:paraId="23823B68"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-2018.5.11</w:t>
            </w:r>
          </w:p>
        </w:tc>
        <w:tc>
          <w:tcPr>
            <w:tcW w:w="843" w:type="pct"/>
            <w:vAlign w:val="center"/>
          </w:tcPr>
          <w:p w14:paraId="562DDB8C" w14:textId="77777777" w:rsidR="001D6EEB" w:rsidRPr="005A6012" w:rsidRDefault="00B813E3" w:rsidP="001A7649">
            <w:pPr>
              <w:widowControl/>
              <w:adjustRightInd w:val="0"/>
              <w:snapToGrid w:val="0"/>
              <w:rPr>
                <w:rFonts w:ascii="Times New Roman" w:hAnsi="Times New Roman"/>
                <w:color w:val="000000"/>
                <w:szCs w:val="21"/>
              </w:rPr>
            </w:pPr>
            <w:r w:rsidRPr="005A6012">
              <w:rPr>
                <w:rFonts w:ascii="Times New Roman" w:hAnsi="Times New Roman"/>
                <w:color w:val="000000"/>
                <w:szCs w:val="21"/>
              </w:rPr>
              <w:t>合同签订之日起生效，</w:t>
            </w:r>
            <w:r w:rsidR="00747937" w:rsidRPr="005A6012">
              <w:rPr>
                <w:rFonts w:ascii="Times New Roman" w:hAnsi="Times New Roman"/>
                <w:color w:val="000000"/>
                <w:szCs w:val="21"/>
              </w:rPr>
              <w:t>至</w:t>
            </w:r>
            <w:r w:rsidRPr="005A6012">
              <w:rPr>
                <w:rFonts w:ascii="Times New Roman" w:hAnsi="Times New Roman"/>
                <w:color w:val="000000"/>
                <w:szCs w:val="21"/>
              </w:rPr>
              <w:t>主合同项下的债权全部清偿之日终止</w:t>
            </w:r>
          </w:p>
        </w:tc>
        <w:tc>
          <w:tcPr>
            <w:tcW w:w="340" w:type="pct"/>
            <w:vAlign w:val="center"/>
          </w:tcPr>
          <w:p w14:paraId="384C70BD"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是</w:t>
            </w:r>
          </w:p>
        </w:tc>
      </w:tr>
      <w:tr w:rsidR="001D6EEB" w:rsidRPr="005A6012" w14:paraId="0A4884D0" w14:textId="77777777" w:rsidTr="00FB45FA">
        <w:trPr>
          <w:trHeight w:val="340"/>
          <w:jc w:val="center"/>
        </w:trPr>
        <w:tc>
          <w:tcPr>
            <w:tcW w:w="298" w:type="pct"/>
            <w:vAlign w:val="center"/>
          </w:tcPr>
          <w:p w14:paraId="44D2F464" w14:textId="77777777" w:rsidR="001D6EEB" w:rsidRPr="005A6012" w:rsidRDefault="00B813E3" w:rsidP="005271E6">
            <w:pPr>
              <w:keepNext/>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泰安科技</w:t>
            </w:r>
          </w:p>
        </w:tc>
        <w:tc>
          <w:tcPr>
            <w:tcW w:w="542" w:type="pct"/>
            <w:vAlign w:val="center"/>
          </w:tcPr>
          <w:p w14:paraId="6BF68960" w14:textId="77777777" w:rsidR="001D6EEB" w:rsidRPr="005A6012" w:rsidRDefault="00B813E3" w:rsidP="005271E6">
            <w:pPr>
              <w:keepNext/>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2017</w:t>
            </w:r>
            <w:r w:rsidRPr="005A6012">
              <w:rPr>
                <w:rFonts w:ascii="Times New Roman" w:hAnsi="Times New Roman"/>
                <w:color w:val="000000"/>
                <w:szCs w:val="21"/>
              </w:rPr>
              <w:t>（抵）字</w:t>
            </w:r>
            <w:r w:rsidRPr="005A6012">
              <w:rPr>
                <w:rFonts w:ascii="Times New Roman" w:hAnsi="Times New Roman"/>
                <w:color w:val="000000"/>
                <w:szCs w:val="21"/>
              </w:rPr>
              <w:t>00060</w:t>
            </w:r>
          </w:p>
        </w:tc>
        <w:tc>
          <w:tcPr>
            <w:tcW w:w="612" w:type="pct"/>
            <w:vAlign w:val="center"/>
          </w:tcPr>
          <w:p w14:paraId="6C011B0A" w14:textId="77777777" w:rsidR="001D6EEB" w:rsidRPr="005A6012" w:rsidRDefault="00B813E3" w:rsidP="005271E6">
            <w:pPr>
              <w:keepNext/>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房产（泰房权证泰字第</w:t>
            </w:r>
            <w:r w:rsidRPr="005A6012">
              <w:rPr>
                <w:rFonts w:ascii="Times New Roman" w:hAnsi="Times New Roman"/>
                <w:color w:val="000000"/>
                <w:szCs w:val="21"/>
              </w:rPr>
              <w:t>280788</w:t>
            </w:r>
            <w:r w:rsidRPr="005A6012">
              <w:rPr>
                <w:rFonts w:ascii="Times New Roman" w:hAnsi="Times New Roman"/>
                <w:color w:val="000000"/>
                <w:szCs w:val="21"/>
              </w:rPr>
              <w:t>号）</w:t>
            </w:r>
          </w:p>
        </w:tc>
        <w:tc>
          <w:tcPr>
            <w:tcW w:w="981" w:type="pct"/>
            <w:vAlign w:val="center"/>
          </w:tcPr>
          <w:p w14:paraId="01772F85" w14:textId="77777777" w:rsidR="001D6EEB" w:rsidRPr="005A6012" w:rsidRDefault="00B813E3" w:rsidP="005271E6">
            <w:pPr>
              <w:keepNext/>
              <w:widowControl/>
              <w:adjustRightInd w:val="0"/>
              <w:snapToGrid w:val="0"/>
              <w:rPr>
                <w:rFonts w:ascii="Times New Roman" w:hAnsi="Times New Roman"/>
                <w:color w:val="000000"/>
                <w:szCs w:val="21"/>
              </w:rPr>
            </w:pPr>
            <w:r w:rsidRPr="005A6012">
              <w:rPr>
                <w:rFonts w:ascii="Times New Roman" w:hAnsi="Times New Roman"/>
                <w:color w:val="000000"/>
                <w:szCs w:val="21"/>
              </w:rPr>
              <w:t>主债权本金、利息、复利、罚息、违约金、损害赔偿金、汇率损失以及实现抵押权的费用</w:t>
            </w:r>
          </w:p>
        </w:tc>
        <w:tc>
          <w:tcPr>
            <w:tcW w:w="914" w:type="pct"/>
            <w:vAlign w:val="center"/>
          </w:tcPr>
          <w:p w14:paraId="5466AF8C" w14:textId="77777777" w:rsidR="001D6EEB" w:rsidRPr="005A6012" w:rsidRDefault="00B813E3" w:rsidP="005271E6">
            <w:pPr>
              <w:keepNext/>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工商银行南京城北支行</w:t>
            </w:r>
            <w:r w:rsidRPr="005A6012">
              <w:rPr>
                <w:rFonts w:ascii="Times New Roman" w:hAnsi="Times New Roman"/>
                <w:color w:val="000000"/>
                <w:szCs w:val="21"/>
              </w:rPr>
              <w:t>/2017</w:t>
            </w:r>
            <w:r w:rsidRPr="005A6012">
              <w:rPr>
                <w:rFonts w:ascii="Times New Roman" w:hAnsi="Times New Roman"/>
                <w:color w:val="000000"/>
                <w:szCs w:val="21"/>
              </w:rPr>
              <w:t>年（城北）字</w:t>
            </w:r>
            <w:r w:rsidRPr="005A6012">
              <w:rPr>
                <w:rFonts w:ascii="Times New Roman" w:hAnsi="Times New Roman"/>
                <w:color w:val="000000"/>
                <w:szCs w:val="21"/>
              </w:rPr>
              <w:t>00060</w:t>
            </w:r>
            <w:r w:rsidRPr="005A6012">
              <w:rPr>
                <w:rFonts w:ascii="Times New Roman" w:hAnsi="Times New Roman"/>
                <w:color w:val="000000"/>
                <w:szCs w:val="21"/>
              </w:rPr>
              <w:t>号</w:t>
            </w:r>
          </w:p>
        </w:tc>
        <w:tc>
          <w:tcPr>
            <w:tcW w:w="470" w:type="pct"/>
            <w:vAlign w:val="center"/>
          </w:tcPr>
          <w:p w14:paraId="02696A7A" w14:textId="77777777" w:rsidR="001D6EEB" w:rsidRPr="005A6012" w:rsidRDefault="00B813E3" w:rsidP="005271E6">
            <w:pPr>
              <w:keepNext/>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2017.9.27</w:t>
            </w:r>
          </w:p>
          <w:p w14:paraId="21267661" w14:textId="77777777" w:rsidR="001D6EEB" w:rsidRPr="005A6012" w:rsidRDefault="00B813E3" w:rsidP="005271E6">
            <w:pPr>
              <w:keepNext/>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-2018.3.22</w:t>
            </w:r>
          </w:p>
        </w:tc>
        <w:tc>
          <w:tcPr>
            <w:tcW w:w="843" w:type="pct"/>
            <w:vAlign w:val="center"/>
          </w:tcPr>
          <w:p w14:paraId="5B983996" w14:textId="77777777" w:rsidR="001D6EEB" w:rsidRPr="005A6012" w:rsidRDefault="00B813E3" w:rsidP="005271E6">
            <w:pPr>
              <w:keepNext/>
              <w:widowControl/>
              <w:adjustRightInd w:val="0"/>
              <w:snapToGrid w:val="0"/>
              <w:rPr>
                <w:rFonts w:ascii="Times New Roman" w:hAnsi="Times New Roman"/>
                <w:color w:val="000000"/>
                <w:szCs w:val="21"/>
              </w:rPr>
            </w:pPr>
            <w:r w:rsidRPr="005A6012">
              <w:rPr>
                <w:rFonts w:ascii="Times New Roman" w:hAnsi="Times New Roman"/>
                <w:color w:val="000000"/>
                <w:szCs w:val="21"/>
              </w:rPr>
              <w:t>合同签订之日起生效，</w:t>
            </w:r>
            <w:r w:rsidR="00747937" w:rsidRPr="005A6012">
              <w:rPr>
                <w:rFonts w:ascii="Times New Roman" w:hAnsi="Times New Roman"/>
                <w:color w:val="000000"/>
                <w:szCs w:val="21"/>
              </w:rPr>
              <w:t>至</w:t>
            </w:r>
            <w:r w:rsidRPr="005A6012">
              <w:rPr>
                <w:rFonts w:ascii="Times New Roman" w:hAnsi="Times New Roman"/>
                <w:color w:val="000000"/>
                <w:szCs w:val="21"/>
              </w:rPr>
              <w:t>主合同项下的债权全部清偿之日终止</w:t>
            </w:r>
          </w:p>
        </w:tc>
        <w:tc>
          <w:tcPr>
            <w:tcW w:w="340" w:type="pct"/>
            <w:vAlign w:val="center"/>
          </w:tcPr>
          <w:p w14:paraId="79E611DF" w14:textId="77777777" w:rsidR="001D6EEB" w:rsidRPr="005A6012" w:rsidRDefault="00B813E3" w:rsidP="005271E6">
            <w:pPr>
              <w:keepNext/>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是</w:t>
            </w:r>
          </w:p>
        </w:tc>
      </w:tr>
      <w:tr w:rsidR="001D6EEB" w:rsidRPr="005A6012" w14:paraId="059AE1CF" w14:textId="77777777" w:rsidTr="00FB45FA">
        <w:trPr>
          <w:trHeight w:val="340"/>
          <w:jc w:val="center"/>
        </w:trPr>
        <w:tc>
          <w:tcPr>
            <w:tcW w:w="298" w:type="pct"/>
            <w:vAlign w:val="center"/>
          </w:tcPr>
          <w:p w14:paraId="1B1BC926"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卫海</w:t>
            </w:r>
          </w:p>
        </w:tc>
        <w:tc>
          <w:tcPr>
            <w:tcW w:w="542" w:type="pct"/>
            <w:vAlign w:val="center"/>
          </w:tcPr>
          <w:p w14:paraId="14008961"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抵押合同</w:t>
            </w:r>
            <w:r w:rsidRPr="005A6012">
              <w:rPr>
                <w:rFonts w:ascii="Times New Roman" w:hAnsi="Times New Roman"/>
                <w:color w:val="000000"/>
                <w:szCs w:val="21"/>
              </w:rPr>
              <w:t>ZS123316031</w:t>
            </w:r>
          </w:p>
        </w:tc>
        <w:tc>
          <w:tcPr>
            <w:tcW w:w="612" w:type="pct"/>
            <w:vAlign w:val="center"/>
          </w:tcPr>
          <w:p w14:paraId="73A30828"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房产（宁房权证玄转字第</w:t>
            </w:r>
            <w:r w:rsidRPr="005A6012">
              <w:rPr>
                <w:rFonts w:ascii="Times New Roman" w:hAnsi="Times New Roman"/>
                <w:color w:val="000000"/>
                <w:szCs w:val="21"/>
              </w:rPr>
              <w:t>201576</w:t>
            </w:r>
            <w:r w:rsidRPr="005A6012">
              <w:rPr>
                <w:rFonts w:ascii="Times New Roman" w:hAnsi="Times New Roman"/>
                <w:color w:val="000000"/>
                <w:szCs w:val="21"/>
              </w:rPr>
              <w:t>号）</w:t>
            </w:r>
          </w:p>
        </w:tc>
        <w:tc>
          <w:tcPr>
            <w:tcW w:w="981" w:type="pct"/>
            <w:vAlign w:val="center"/>
          </w:tcPr>
          <w:p w14:paraId="507CD008" w14:textId="77777777" w:rsidR="001D6EEB" w:rsidRPr="005A6012" w:rsidRDefault="00B813E3" w:rsidP="001A7649">
            <w:pPr>
              <w:widowControl/>
              <w:adjustRightInd w:val="0"/>
              <w:snapToGrid w:val="0"/>
              <w:rPr>
                <w:rFonts w:ascii="Times New Roman" w:hAnsi="Times New Roman"/>
                <w:color w:val="000000"/>
                <w:szCs w:val="21"/>
              </w:rPr>
            </w:pPr>
            <w:r w:rsidRPr="005A6012">
              <w:rPr>
                <w:rFonts w:ascii="Times New Roman" w:hAnsi="Times New Roman"/>
                <w:color w:val="000000"/>
                <w:szCs w:val="21"/>
              </w:rPr>
              <w:t>主合同项下全部债务</w:t>
            </w:r>
          </w:p>
        </w:tc>
        <w:tc>
          <w:tcPr>
            <w:tcW w:w="914" w:type="pct"/>
            <w:vAlign w:val="center"/>
          </w:tcPr>
          <w:p w14:paraId="5F459327"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建设银行南京中山支行</w:t>
            </w:r>
            <w:r w:rsidRPr="005A6012">
              <w:rPr>
                <w:rFonts w:ascii="Times New Roman" w:hAnsi="Times New Roman"/>
                <w:color w:val="000000"/>
                <w:szCs w:val="21"/>
              </w:rPr>
              <w:t>/ZS123316031</w:t>
            </w:r>
          </w:p>
        </w:tc>
        <w:tc>
          <w:tcPr>
            <w:tcW w:w="470" w:type="pct"/>
            <w:vAlign w:val="center"/>
          </w:tcPr>
          <w:p w14:paraId="0B2B2D9E"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2017.1.11</w:t>
            </w:r>
          </w:p>
          <w:p w14:paraId="1281AFD6"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-2018.1.11</w:t>
            </w:r>
          </w:p>
        </w:tc>
        <w:tc>
          <w:tcPr>
            <w:tcW w:w="843" w:type="pct"/>
            <w:vAlign w:val="center"/>
          </w:tcPr>
          <w:p w14:paraId="14436961" w14:textId="77777777" w:rsidR="001D6EEB" w:rsidRPr="005A6012" w:rsidRDefault="00B813E3" w:rsidP="001A7649">
            <w:pPr>
              <w:widowControl/>
              <w:adjustRightInd w:val="0"/>
              <w:snapToGrid w:val="0"/>
              <w:rPr>
                <w:rFonts w:ascii="Times New Roman" w:hAnsi="Times New Roman"/>
                <w:color w:val="000000"/>
                <w:szCs w:val="21"/>
              </w:rPr>
            </w:pPr>
            <w:r w:rsidRPr="005A6012">
              <w:rPr>
                <w:rFonts w:ascii="Times New Roman" w:hAnsi="Times New Roman"/>
                <w:color w:val="000000"/>
                <w:szCs w:val="21"/>
              </w:rPr>
              <w:t>合同签订之日起，至主合同项下的债权全部清偿之日终止</w:t>
            </w:r>
          </w:p>
        </w:tc>
        <w:tc>
          <w:tcPr>
            <w:tcW w:w="340" w:type="pct"/>
            <w:vAlign w:val="center"/>
          </w:tcPr>
          <w:p w14:paraId="792E7066"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是</w:t>
            </w:r>
          </w:p>
        </w:tc>
      </w:tr>
      <w:tr w:rsidR="001D6EEB" w:rsidRPr="005A6012" w14:paraId="518DCA4E" w14:textId="77777777" w:rsidTr="00FB45FA">
        <w:trPr>
          <w:trHeight w:val="340"/>
          <w:jc w:val="center"/>
        </w:trPr>
        <w:tc>
          <w:tcPr>
            <w:tcW w:w="298" w:type="pct"/>
            <w:vAlign w:val="center"/>
          </w:tcPr>
          <w:p w14:paraId="21D57348"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泰安科技</w:t>
            </w:r>
          </w:p>
        </w:tc>
        <w:tc>
          <w:tcPr>
            <w:tcW w:w="542" w:type="pct"/>
            <w:vAlign w:val="center"/>
          </w:tcPr>
          <w:p w14:paraId="14B443A9"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2017</w:t>
            </w:r>
            <w:r w:rsidRPr="005A6012">
              <w:rPr>
                <w:rFonts w:ascii="Times New Roman" w:hAnsi="Times New Roman"/>
                <w:color w:val="000000"/>
                <w:szCs w:val="21"/>
              </w:rPr>
              <w:t>年城北（抵）字</w:t>
            </w:r>
            <w:r w:rsidRPr="005A6012">
              <w:rPr>
                <w:rFonts w:ascii="Times New Roman" w:hAnsi="Times New Roman"/>
                <w:color w:val="000000"/>
                <w:szCs w:val="21"/>
              </w:rPr>
              <w:t>00075</w:t>
            </w:r>
            <w:r w:rsidRPr="005A6012">
              <w:rPr>
                <w:rFonts w:ascii="Times New Roman" w:hAnsi="Times New Roman"/>
                <w:color w:val="000000"/>
                <w:szCs w:val="21"/>
              </w:rPr>
              <w:t>号</w:t>
            </w:r>
          </w:p>
        </w:tc>
        <w:tc>
          <w:tcPr>
            <w:tcW w:w="612" w:type="pct"/>
            <w:vAlign w:val="center"/>
          </w:tcPr>
          <w:p w14:paraId="62946E34"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泰安市青年路</w:t>
            </w:r>
            <w:r w:rsidRPr="005A6012">
              <w:rPr>
                <w:rFonts w:ascii="Times New Roman" w:hAnsi="Times New Roman"/>
                <w:color w:val="000000"/>
                <w:szCs w:val="21"/>
              </w:rPr>
              <w:t>28</w:t>
            </w:r>
            <w:r w:rsidRPr="005A6012">
              <w:rPr>
                <w:rFonts w:ascii="Times New Roman" w:hAnsi="Times New Roman"/>
                <w:color w:val="000000"/>
                <w:szCs w:val="21"/>
              </w:rPr>
              <w:t>号银泰中心</w:t>
            </w:r>
            <w:r w:rsidRPr="005A6012">
              <w:rPr>
                <w:rFonts w:ascii="Times New Roman" w:hAnsi="Times New Roman"/>
                <w:color w:val="000000"/>
                <w:szCs w:val="21"/>
              </w:rPr>
              <w:t>2</w:t>
            </w:r>
            <w:r w:rsidRPr="005A6012">
              <w:rPr>
                <w:rFonts w:ascii="Times New Roman" w:hAnsi="Times New Roman"/>
                <w:color w:val="000000"/>
                <w:szCs w:val="21"/>
              </w:rPr>
              <w:t>层</w:t>
            </w:r>
          </w:p>
        </w:tc>
        <w:tc>
          <w:tcPr>
            <w:tcW w:w="981" w:type="pct"/>
            <w:vAlign w:val="center"/>
          </w:tcPr>
          <w:p w14:paraId="7354A97D" w14:textId="77777777" w:rsidR="001D6EEB" w:rsidRPr="005A6012" w:rsidRDefault="00B813E3" w:rsidP="001A7649">
            <w:pPr>
              <w:widowControl/>
              <w:adjustRightInd w:val="0"/>
              <w:snapToGrid w:val="0"/>
              <w:rPr>
                <w:rFonts w:ascii="Times New Roman" w:hAnsi="Times New Roman"/>
                <w:color w:val="000000"/>
                <w:szCs w:val="21"/>
              </w:rPr>
            </w:pPr>
            <w:r w:rsidRPr="005A6012">
              <w:rPr>
                <w:rFonts w:ascii="Times New Roman" w:hAnsi="Times New Roman"/>
                <w:color w:val="000000"/>
                <w:szCs w:val="21"/>
              </w:rPr>
              <w:t>主债权本金、利息、复利、罚息、违约金、损害赔偿金、汇率损失以及实现抵押权的费用</w:t>
            </w:r>
          </w:p>
        </w:tc>
        <w:tc>
          <w:tcPr>
            <w:tcW w:w="914" w:type="pct"/>
            <w:vAlign w:val="center"/>
          </w:tcPr>
          <w:p w14:paraId="11F71022"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工商银行南京城北支行</w:t>
            </w:r>
            <w:r w:rsidRPr="005A6012">
              <w:rPr>
                <w:rFonts w:ascii="Times New Roman" w:hAnsi="Times New Roman"/>
                <w:color w:val="000000"/>
                <w:szCs w:val="21"/>
              </w:rPr>
              <w:t>/2017</w:t>
            </w:r>
            <w:r w:rsidRPr="005A6012">
              <w:rPr>
                <w:rFonts w:ascii="Times New Roman" w:hAnsi="Times New Roman"/>
                <w:color w:val="000000"/>
                <w:szCs w:val="21"/>
              </w:rPr>
              <w:t>年（城北）字</w:t>
            </w:r>
            <w:r w:rsidRPr="005A6012">
              <w:rPr>
                <w:rFonts w:ascii="Times New Roman" w:hAnsi="Times New Roman"/>
                <w:color w:val="000000"/>
                <w:szCs w:val="21"/>
              </w:rPr>
              <w:t>00075</w:t>
            </w:r>
            <w:r w:rsidRPr="005A6012">
              <w:rPr>
                <w:rFonts w:ascii="Times New Roman" w:hAnsi="Times New Roman"/>
                <w:color w:val="000000"/>
                <w:szCs w:val="21"/>
              </w:rPr>
              <w:t>号</w:t>
            </w:r>
          </w:p>
        </w:tc>
        <w:tc>
          <w:tcPr>
            <w:tcW w:w="470" w:type="pct"/>
            <w:vAlign w:val="center"/>
          </w:tcPr>
          <w:p w14:paraId="4E32953C"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2017.11.28</w:t>
            </w:r>
          </w:p>
          <w:p w14:paraId="0593F112"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-2018.11.15</w:t>
            </w:r>
          </w:p>
        </w:tc>
        <w:tc>
          <w:tcPr>
            <w:tcW w:w="843" w:type="pct"/>
            <w:vAlign w:val="center"/>
          </w:tcPr>
          <w:p w14:paraId="179403F4" w14:textId="77777777" w:rsidR="001D6EEB" w:rsidRPr="005A6012" w:rsidRDefault="00B813E3" w:rsidP="001A7649">
            <w:pPr>
              <w:widowControl/>
              <w:adjustRightInd w:val="0"/>
              <w:snapToGrid w:val="0"/>
              <w:rPr>
                <w:rFonts w:ascii="Times New Roman" w:hAnsi="Times New Roman"/>
                <w:color w:val="000000"/>
                <w:szCs w:val="21"/>
              </w:rPr>
            </w:pPr>
            <w:r w:rsidRPr="005A6012">
              <w:rPr>
                <w:rFonts w:ascii="Times New Roman" w:hAnsi="Times New Roman"/>
                <w:color w:val="000000"/>
                <w:szCs w:val="21"/>
              </w:rPr>
              <w:t>合同签订之日起，至主合同项下的债权全部清偿之日终止</w:t>
            </w:r>
          </w:p>
        </w:tc>
        <w:tc>
          <w:tcPr>
            <w:tcW w:w="340" w:type="pct"/>
            <w:vAlign w:val="center"/>
          </w:tcPr>
          <w:p w14:paraId="246854E6"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是</w:t>
            </w:r>
          </w:p>
        </w:tc>
      </w:tr>
      <w:tr w:rsidR="001D6EEB" w:rsidRPr="005A6012" w14:paraId="770D7E42" w14:textId="77777777" w:rsidTr="00FB45FA">
        <w:trPr>
          <w:trHeight w:val="340"/>
          <w:jc w:val="center"/>
        </w:trPr>
        <w:tc>
          <w:tcPr>
            <w:tcW w:w="298" w:type="pct"/>
            <w:vAlign w:val="center"/>
          </w:tcPr>
          <w:p w14:paraId="4796E881"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卫海</w:t>
            </w:r>
          </w:p>
        </w:tc>
        <w:tc>
          <w:tcPr>
            <w:tcW w:w="542" w:type="pct"/>
            <w:vAlign w:val="center"/>
          </w:tcPr>
          <w:p w14:paraId="0362725C"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抵押合同</w:t>
            </w:r>
            <w:r w:rsidRPr="005A6012">
              <w:rPr>
                <w:rFonts w:ascii="Times New Roman" w:hAnsi="Times New Roman"/>
                <w:color w:val="000000"/>
                <w:szCs w:val="21"/>
              </w:rPr>
              <w:t>ZS123318002</w:t>
            </w:r>
          </w:p>
        </w:tc>
        <w:tc>
          <w:tcPr>
            <w:tcW w:w="612" w:type="pct"/>
            <w:vAlign w:val="center"/>
          </w:tcPr>
          <w:p w14:paraId="72C9F090"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房产（宁房权证玄转字第</w:t>
            </w:r>
            <w:r w:rsidRPr="005A6012">
              <w:rPr>
                <w:rFonts w:ascii="Times New Roman" w:hAnsi="Times New Roman"/>
                <w:color w:val="000000"/>
                <w:szCs w:val="21"/>
              </w:rPr>
              <w:t>201576</w:t>
            </w:r>
            <w:r w:rsidRPr="005A6012">
              <w:rPr>
                <w:rFonts w:ascii="Times New Roman" w:hAnsi="Times New Roman"/>
                <w:color w:val="000000"/>
                <w:szCs w:val="21"/>
              </w:rPr>
              <w:t>号）</w:t>
            </w:r>
          </w:p>
        </w:tc>
        <w:tc>
          <w:tcPr>
            <w:tcW w:w="981" w:type="pct"/>
            <w:vAlign w:val="center"/>
          </w:tcPr>
          <w:p w14:paraId="481EA68B" w14:textId="77777777" w:rsidR="001D6EEB" w:rsidRPr="005A6012" w:rsidRDefault="00B813E3" w:rsidP="001A7649">
            <w:pPr>
              <w:widowControl/>
              <w:adjustRightInd w:val="0"/>
              <w:snapToGrid w:val="0"/>
              <w:rPr>
                <w:rFonts w:ascii="Times New Roman" w:hAnsi="Times New Roman"/>
                <w:color w:val="000000"/>
                <w:szCs w:val="21"/>
              </w:rPr>
            </w:pPr>
            <w:r w:rsidRPr="005A6012">
              <w:rPr>
                <w:rFonts w:ascii="Times New Roman" w:hAnsi="Times New Roman"/>
                <w:color w:val="000000"/>
                <w:szCs w:val="21"/>
              </w:rPr>
              <w:t>主合同项下全部债务</w:t>
            </w:r>
          </w:p>
        </w:tc>
        <w:tc>
          <w:tcPr>
            <w:tcW w:w="914" w:type="pct"/>
            <w:vAlign w:val="center"/>
          </w:tcPr>
          <w:p w14:paraId="5AE8016E"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建设银行南京中山支行</w:t>
            </w:r>
            <w:r w:rsidRPr="005A6012">
              <w:rPr>
                <w:rFonts w:ascii="Times New Roman" w:hAnsi="Times New Roman"/>
                <w:color w:val="000000"/>
                <w:szCs w:val="21"/>
              </w:rPr>
              <w:t>/ZS123318002</w:t>
            </w:r>
          </w:p>
        </w:tc>
        <w:tc>
          <w:tcPr>
            <w:tcW w:w="470" w:type="pct"/>
            <w:vAlign w:val="center"/>
          </w:tcPr>
          <w:p w14:paraId="118BB81F"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2018.2.12</w:t>
            </w:r>
          </w:p>
          <w:p w14:paraId="38234AF7"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-2019.2.11</w:t>
            </w:r>
          </w:p>
        </w:tc>
        <w:tc>
          <w:tcPr>
            <w:tcW w:w="843" w:type="pct"/>
            <w:vAlign w:val="center"/>
          </w:tcPr>
          <w:p w14:paraId="3CFFA712" w14:textId="77777777" w:rsidR="001D6EEB" w:rsidRPr="005A6012" w:rsidRDefault="00D62510" w:rsidP="001A7649">
            <w:pPr>
              <w:widowControl/>
              <w:adjustRightInd w:val="0"/>
              <w:snapToGrid w:val="0"/>
              <w:rPr>
                <w:rFonts w:ascii="Times New Roman" w:hAnsi="Times New Roman"/>
                <w:color w:val="000000"/>
                <w:szCs w:val="21"/>
              </w:rPr>
            </w:pPr>
            <w:r w:rsidRPr="005A6012">
              <w:rPr>
                <w:rFonts w:ascii="Times New Roman" w:hAnsi="Times New Roman"/>
                <w:color w:val="000000"/>
                <w:szCs w:val="21"/>
              </w:rPr>
              <w:t>合同签订之日起，至主合同项下的债务</w:t>
            </w:r>
            <w:r w:rsidR="00B813E3" w:rsidRPr="005A6012">
              <w:rPr>
                <w:rFonts w:ascii="Times New Roman" w:hAnsi="Times New Roman"/>
                <w:color w:val="000000"/>
                <w:szCs w:val="21"/>
              </w:rPr>
              <w:t>全部清偿之日终止</w:t>
            </w:r>
          </w:p>
        </w:tc>
        <w:tc>
          <w:tcPr>
            <w:tcW w:w="340" w:type="pct"/>
            <w:vAlign w:val="center"/>
          </w:tcPr>
          <w:p w14:paraId="36B92000"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是</w:t>
            </w:r>
          </w:p>
        </w:tc>
      </w:tr>
      <w:tr w:rsidR="001D6EEB" w:rsidRPr="005A6012" w14:paraId="62963356" w14:textId="77777777" w:rsidTr="00FB45FA">
        <w:trPr>
          <w:trHeight w:val="340"/>
          <w:jc w:val="center"/>
        </w:trPr>
        <w:tc>
          <w:tcPr>
            <w:tcW w:w="298" w:type="pct"/>
            <w:vAlign w:val="center"/>
          </w:tcPr>
          <w:p w14:paraId="5BB19725"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卫龙武</w:t>
            </w:r>
          </w:p>
        </w:tc>
        <w:tc>
          <w:tcPr>
            <w:tcW w:w="542" w:type="pct"/>
            <w:vAlign w:val="center"/>
          </w:tcPr>
          <w:p w14:paraId="4700594E"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房</w:t>
            </w:r>
            <w:r w:rsidR="003A1775" w:rsidRPr="005A6012">
              <w:rPr>
                <w:rFonts w:ascii="Times New Roman" w:hAnsi="Times New Roman"/>
                <w:color w:val="000000"/>
                <w:szCs w:val="21"/>
              </w:rPr>
              <w:t>地</w:t>
            </w:r>
            <w:r w:rsidRPr="005A6012">
              <w:rPr>
                <w:rFonts w:ascii="Times New Roman" w:hAnsi="Times New Roman"/>
                <w:color w:val="000000"/>
                <w:szCs w:val="21"/>
              </w:rPr>
              <w:t>产抵押合同</w:t>
            </w:r>
          </w:p>
        </w:tc>
        <w:tc>
          <w:tcPr>
            <w:tcW w:w="612" w:type="pct"/>
            <w:vAlign w:val="center"/>
          </w:tcPr>
          <w:p w14:paraId="736EF0A1"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商业房地产（宁房权证玄转字第</w:t>
            </w:r>
            <w:r w:rsidRPr="005A6012">
              <w:rPr>
                <w:rFonts w:ascii="Times New Roman" w:hAnsi="Times New Roman"/>
                <w:color w:val="000000"/>
                <w:szCs w:val="21"/>
              </w:rPr>
              <w:t>232900</w:t>
            </w:r>
            <w:r w:rsidRPr="005A6012">
              <w:rPr>
                <w:rFonts w:ascii="Times New Roman" w:hAnsi="Times New Roman"/>
                <w:color w:val="000000"/>
                <w:szCs w:val="21"/>
              </w:rPr>
              <w:t>号）</w:t>
            </w:r>
          </w:p>
        </w:tc>
        <w:tc>
          <w:tcPr>
            <w:tcW w:w="981" w:type="pct"/>
            <w:vAlign w:val="center"/>
          </w:tcPr>
          <w:p w14:paraId="021254E4" w14:textId="77777777" w:rsidR="001D6EEB" w:rsidRPr="005A6012" w:rsidRDefault="00B813E3" w:rsidP="001A7649">
            <w:pPr>
              <w:widowControl/>
              <w:adjustRightInd w:val="0"/>
              <w:snapToGrid w:val="0"/>
              <w:jc w:val="right"/>
              <w:rPr>
                <w:rFonts w:ascii="Times New Roman" w:hAnsi="Times New Roman"/>
                <w:color w:val="000000"/>
                <w:szCs w:val="21"/>
              </w:rPr>
            </w:pPr>
            <w:r w:rsidRPr="005A6012">
              <w:rPr>
                <w:rFonts w:ascii="Times New Roman" w:hAnsi="Times New Roman"/>
                <w:color w:val="000000"/>
                <w:szCs w:val="21"/>
              </w:rPr>
              <w:t>520.00</w:t>
            </w:r>
          </w:p>
        </w:tc>
        <w:tc>
          <w:tcPr>
            <w:tcW w:w="914" w:type="pct"/>
            <w:vAlign w:val="center"/>
          </w:tcPr>
          <w:p w14:paraId="144F60CF"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工商银行南京城北支行</w:t>
            </w:r>
            <w:r w:rsidRPr="005A6012">
              <w:rPr>
                <w:rFonts w:ascii="Times New Roman" w:hAnsi="Times New Roman"/>
                <w:color w:val="000000"/>
                <w:szCs w:val="21"/>
              </w:rPr>
              <w:t>/0430100004-2018</w:t>
            </w:r>
            <w:r w:rsidRPr="005A6012">
              <w:rPr>
                <w:rFonts w:ascii="Times New Roman" w:hAnsi="Times New Roman"/>
                <w:color w:val="000000"/>
                <w:szCs w:val="21"/>
              </w:rPr>
              <w:t>年（城北）字</w:t>
            </w:r>
            <w:r w:rsidRPr="005A6012">
              <w:rPr>
                <w:rFonts w:ascii="Times New Roman" w:hAnsi="Times New Roman"/>
                <w:color w:val="000000"/>
                <w:szCs w:val="21"/>
              </w:rPr>
              <w:t>00138</w:t>
            </w:r>
            <w:r w:rsidRPr="005A6012">
              <w:rPr>
                <w:rFonts w:ascii="Times New Roman" w:hAnsi="Times New Roman"/>
                <w:color w:val="000000"/>
                <w:szCs w:val="21"/>
              </w:rPr>
              <w:t>号</w:t>
            </w:r>
          </w:p>
        </w:tc>
        <w:tc>
          <w:tcPr>
            <w:tcW w:w="470" w:type="pct"/>
            <w:vAlign w:val="center"/>
          </w:tcPr>
          <w:p w14:paraId="44419E99"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2018.1</w:t>
            </w:r>
            <w:r w:rsidR="00A1291A" w:rsidRPr="005A6012">
              <w:rPr>
                <w:rFonts w:ascii="Times New Roman" w:hAnsi="Times New Roman"/>
                <w:color w:val="000000"/>
                <w:szCs w:val="21"/>
              </w:rPr>
              <w:t>1.28</w:t>
            </w:r>
          </w:p>
          <w:p w14:paraId="246E234F"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-2019.11.26</w:t>
            </w:r>
          </w:p>
        </w:tc>
        <w:tc>
          <w:tcPr>
            <w:tcW w:w="843" w:type="pct"/>
            <w:vAlign w:val="center"/>
          </w:tcPr>
          <w:p w14:paraId="304D4B5E" w14:textId="77777777" w:rsidR="001D6EEB" w:rsidRPr="005A6012" w:rsidRDefault="00B813E3" w:rsidP="001A7649">
            <w:pPr>
              <w:widowControl/>
              <w:adjustRightInd w:val="0"/>
              <w:snapToGrid w:val="0"/>
              <w:rPr>
                <w:rFonts w:ascii="Times New Roman" w:hAnsi="Times New Roman"/>
                <w:color w:val="000000"/>
                <w:szCs w:val="21"/>
              </w:rPr>
            </w:pPr>
            <w:r w:rsidRPr="005A6012">
              <w:rPr>
                <w:rFonts w:ascii="Times New Roman" w:hAnsi="Times New Roman"/>
                <w:color w:val="000000"/>
                <w:szCs w:val="21"/>
              </w:rPr>
              <w:t>2018.11.29-2019.11.29</w:t>
            </w:r>
            <w:r w:rsidRPr="005A6012">
              <w:rPr>
                <w:rFonts w:ascii="Times New Roman" w:hAnsi="Times New Roman"/>
                <w:color w:val="000000"/>
                <w:szCs w:val="21"/>
              </w:rPr>
              <w:t>（债务履行期限）</w:t>
            </w:r>
          </w:p>
        </w:tc>
        <w:tc>
          <w:tcPr>
            <w:tcW w:w="340" w:type="pct"/>
            <w:vAlign w:val="center"/>
          </w:tcPr>
          <w:p w14:paraId="20511B6F"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是</w:t>
            </w:r>
          </w:p>
        </w:tc>
      </w:tr>
      <w:tr w:rsidR="001D6EEB" w:rsidRPr="005A6012" w14:paraId="60E92491" w14:textId="77777777" w:rsidTr="00FB45FA">
        <w:trPr>
          <w:trHeight w:val="340"/>
          <w:jc w:val="center"/>
        </w:trPr>
        <w:tc>
          <w:tcPr>
            <w:tcW w:w="298" w:type="pct"/>
            <w:vAlign w:val="center"/>
          </w:tcPr>
          <w:p w14:paraId="373C450E"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卫龙武</w:t>
            </w:r>
          </w:p>
        </w:tc>
        <w:tc>
          <w:tcPr>
            <w:tcW w:w="542" w:type="pct"/>
            <w:vAlign w:val="center"/>
          </w:tcPr>
          <w:p w14:paraId="1E32099F"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房</w:t>
            </w:r>
            <w:r w:rsidR="003A1775" w:rsidRPr="005A6012">
              <w:rPr>
                <w:rFonts w:ascii="Times New Roman" w:hAnsi="Times New Roman"/>
                <w:color w:val="000000"/>
                <w:szCs w:val="21"/>
              </w:rPr>
              <w:t>地</w:t>
            </w:r>
            <w:r w:rsidRPr="005A6012">
              <w:rPr>
                <w:rFonts w:ascii="Times New Roman" w:hAnsi="Times New Roman"/>
                <w:color w:val="000000"/>
                <w:szCs w:val="21"/>
              </w:rPr>
              <w:t>产抵押合同</w:t>
            </w:r>
          </w:p>
        </w:tc>
        <w:tc>
          <w:tcPr>
            <w:tcW w:w="612" w:type="pct"/>
            <w:vAlign w:val="center"/>
          </w:tcPr>
          <w:p w14:paraId="00A7E2F2"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宁房权证浦转字第</w:t>
            </w:r>
            <w:r w:rsidRPr="005A6012">
              <w:rPr>
                <w:rFonts w:ascii="Times New Roman" w:hAnsi="Times New Roman"/>
                <w:color w:val="000000"/>
                <w:szCs w:val="21"/>
              </w:rPr>
              <w:t>101077</w:t>
            </w:r>
            <w:r w:rsidRPr="005A6012">
              <w:rPr>
                <w:rFonts w:ascii="Times New Roman" w:hAnsi="Times New Roman"/>
                <w:color w:val="000000"/>
                <w:szCs w:val="21"/>
              </w:rPr>
              <w:t>号</w:t>
            </w:r>
          </w:p>
        </w:tc>
        <w:tc>
          <w:tcPr>
            <w:tcW w:w="981" w:type="pct"/>
            <w:vAlign w:val="center"/>
          </w:tcPr>
          <w:p w14:paraId="43BA0AA5" w14:textId="77777777" w:rsidR="001D6EEB" w:rsidRPr="005A6012" w:rsidRDefault="00B813E3" w:rsidP="001A7649">
            <w:pPr>
              <w:widowControl/>
              <w:adjustRightInd w:val="0"/>
              <w:snapToGrid w:val="0"/>
              <w:jc w:val="right"/>
              <w:rPr>
                <w:rFonts w:ascii="Times New Roman" w:hAnsi="Times New Roman"/>
                <w:color w:val="000000"/>
                <w:szCs w:val="21"/>
              </w:rPr>
            </w:pPr>
            <w:r w:rsidRPr="005A6012">
              <w:rPr>
                <w:rFonts w:ascii="Times New Roman" w:hAnsi="Times New Roman"/>
                <w:color w:val="000000"/>
                <w:szCs w:val="21"/>
              </w:rPr>
              <w:t>79.80</w:t>
            </w:r>
          </w:p>
        </w:tc>
        <w:tc>
          <w:tcPr>
            <w:tcW w:w="914" w:type="pct"/>
            <w:vAlign w:val="center"/>
          </w:tcPr>
          <w:p w14:paraId="533746A4"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工商银行南京城北支行</w:t>
            </w:r>
            <w:r w:rsidRPr="005A6012">
              <w:rPr>
                <w:rFonts w:ascii="Times New Roman" w:hAnsi="Times New Roman"/>
                <w:color w:val="000000"/>
                <w:szCs w:val="21"/>
              </w:rPr>
              <w:t>/0430100004-2018</w:t>
            </w:r>
            <w:r w:rsidRPr="005A6012">
              <w:rPr>
                <w:rFonts w:ascii="Times New Roman" w:hAnsi="Times New Roman"/>
                <w:color w:val="000000"/>
                <w:szCs w:val="21"/>
              </w:rPr>
              <w:t>年（城北）字</w:t>
            </w:r>
            <w:r w:rsidRPr="005A6012">
              <w:rPr>
                <w:rFonts w:ascii="Times New Roman" w:hAnsi="Times New Roman"/>
                <w:color w:val="000000"/>
                <w:szCs w:val="21"/>
              </w:rPr>
              <w:t>00138</w:t>
            </w:r>
            <w:r w:rsidRPr="005A6012">
              <w:rPr>
                <w:rFonts w:ascii="Times New Roman" w:hAnsi="Times New Roman"/>
                <w:color w:val="000000"/>
                <w:szCs w:val="21"/>
              </w:rPr>
              <w:t>号</w:t>
            </w:r>
          </w:p>
        </w:tc>
        <w:tc>
          <w:tcPr>
            <w:tcW w:w="470" w:type="pct"/>
            <w:vAlign w:val="center"/>
          </w:tcPr>
          <w:p w14:paraId="0A9DD9B3"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2018.1</w:t>
            </w:r>
            <w:r w:rsidR="00A1291A" w:rsidRPr="005A6012">
              <w:rPr>
                <w:rFonts w:ascii="Times New Roman" w:hAnsi="Times New Roman"/>
                <w:color w:val="000000"/>
                <w:szCs w:val="21"/>
              </w:rPr>
              <w:t>1.28</w:t>
            </w:r>
          </w:p>
          <w:p w14:paraId="64B54C84"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-2019.11.26</w:t>
            </w:r>
          </w:p>
        </w:tc>
        <w:tc>
          <w:tcPr>
            <w:tcW w:w="843" w:type="pct"/>
            <w:vAlign w:val="center"/>
          </w:tcPr>
          <w:p w14:paraId="1A454F67" w14:textId="77777777" w:rsidR="001D6EEB" w:rsidRPr="005A6012" w:rsidRDefault="00B813E3" w:rsidP="001A7649">
            <w:pPr>
              <w:widowControl/>
              <w:adjustRightInd w:val="0"/>
              <w:snapToGrid w:val="0"/>
              <w:rPr>
                <w:rFonts w:ascii="Times New Roman" w:hAnsi="Times New Roman"/>
                <w:color w:val="000000"/>
                <w:szCs w:val="21"/>
              </w:rPr>
            </w:pPr>
            <w:r w:rsidRPr="005A6012">
              <w:rPr>
                <w:rFonts w:ascii="Times New Roman" w:hAnsi="Times New Roman"/>
                <w:color w:val="000000"/>
                <w:szCs w:val="21"/>
              </w:rPr>
              <w:t>2018.11.29-2019.11.29</w:t>
            </w:r>
            <w:r w:rsidRPr="005A6012">
              <w:rPr>
                <w:rFonts w:ascii="Times New Roman" w:hAnsi="Times New Roman"/>
                <w:color w:val="000000"/>
                <w:szCs w:val="21"/>
              </w:rPr>
              <w:t>（债务履行期限）</w:t>
            </w:r>
          </w:p>
        </w:tc>
        <w:tc>
          <w:tcPr>
            <w:tcW w:w="340" w:type="pct"/>
            <w:vAlign w:val="center"/>
          </w:tcPr>
          <w:p w14:paraId="7003E806"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是</w:t>
            </w:r>
          </w:p>
        </w:tc>
      </w:tr>
      <w:tr w:rsidR="001D6EEB" w:rsidRPr="005A6012" w14:paraId="12572514" w14:textId="77777777" w:rsidTr="00FB45FA">
        <w:trPr>
          <w:trHeight w:val="340"/>
          <w:jc w:val="center"/>
        </w:trPr>
        <w:tc>
          <w:tcPr>
            <w:tcW w:w="298" w:type="pct"/>
            <w:vAlign w:val="center"/>
          </w:tcPr>
          <w:p w14:paraId="6B2CA836"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卫龙武</w:t>
            </w:r>
          </w:p>
        </w:tc>
        <w:tc>
          <w:tcPr>
            <w:tcW w:w="542" w:type="pct"/>
            <w:vAlign w:val="center"/>
          </w:tcPr>
          <w:p w14:paraId="2B3E2225"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201812001</w:t>
            </w:r>
          </w:p>
        </w:tc>
        <w:tc>
          <w:tcPr>
            <w:tcW w:w="612" w:type="pct"/>
            <w:vAlign w:val="center"/>
          </w:tcPr>
          <w:p w14:paraId="09B0A91B"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商业房地产（宁房权证玄转字第</w:t>
            </w:r>
            <w:r w:rsidRPr="005A6012">
              <w:rPr>
                <w:rFonts w:ascii="Times New Roman" w:hAnsi="Times New Roman"/>
                <w:color w:val="000000"/>
                <w:szCs w:val="21"/>
              </w:rPr>
              <w:t>232900</w:t>
            </w:r>
            <w:r w:rsidRPr="005A6012">
              <w:rPr>
                <w:rFonts w:ascii="Times New Roman" w:hAnsi="Times New Roman"/>
                <w:color w:val="000000"/>
                <w:szCs w:val="21"/>
              </w:rPr>
              <w:t>号）</w:t>
            </w:r>
          </w:p>
        </w:tc>
        <w:tc>
          <w:tcPr>
            <w:tcW w:w="981" w:type="pct"/>
            <w:vAlign w:val="center"/>
          </w:tcPr>
          <w:p w14:paraId="5954251B" w14:textId="77777777" w:rsidR="001D6EEB" w:rsidRPr="005A6012" w:rsidRDefault="00B813E3" w:rsidP="001A7649">
            <w:pPr>
              <w:widowControl/>
              <w:adjustRightInd w:val="0"/>
              <w:snapToGrid w:val="0"/>
              <w:jc w:val="right"/>
              <w:rPr>
                <w:rFonts w:ascii="Times New Roman" w:hAnsi="Times New Roman"/>
                <w:color w:val="000000"/>
                <w:szCs w:val="21"/>
              </w:rPr>
            </w:pPr>
            <w:r w:rsidRPr="005A6012">
              <w:rPr>
                <w:rFonts w:ascii="Times New Roman" w:hAnsi="Times New Roman"/>
                <w:color w:val="000000"/>
                <w:szCs w:val="21"/>
              </w:rPr>
              <w:t>280.00</w:t>
            </w:r>
          </w:p>
        </w:tc>
        <w:tc>
          <w:tcPr>
            <w:tcW w:w="914" w:type="pct"/>
            <w:vAlign w:val="center"/>
          </w:tcPr>
          <w:p w14:paraId="0C2074C6"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工商银行南京城北支行</w:t>
            </w:r>
            <w:r w:rsidRPr="005A6012">
              <w:rPr>
                <w:rFonts w:ascii="Times New Roman" w:hAnsi="Times New Roman"/>
                <w:color w:val="000000"/>
                <w:szCs w:val="21"/>
              </w:rPr>
              <w:t>/0430100004-2018</w:t>
            </w:r>
            <w:r w:rsidR="00581433" w:rsidRPr="005A6012">
              <w:rPr>
                <w:rFonts w:ascii="Times New Roman" w:hAnsi="Times New Roman"/>
                <w:color w:val="000000"/>
                <w:szCs w:val="21"/>
              </w:rPr>
              <w:t>年</w:t>
            </w:r>
            <w:r w:rsidRPr="005A6012">
              <w:rPr>
                <w:rFonts w:ascii="Times New Roman" w:hAnsi="Times New Roman"/>
                <w:color w:val="000000"/>
                <w:szCs w:val="21"/>
              </w:rPr>
              <w:t>（城北）字</w:t>
            </w:r>
            <w:r w:rsidRPr="005A6012">
              <w:rPr>
                <w:rFonts w:ascii="Times New Roman" w:hAnsi="Times New Roman"/>
                <w:color w:val="000000"/>
                <w:szCs w:val="21"/>
              </w:rPr>
              <w:t>00153</w:t>
            </w:r>
            <w:r w:rsidRPr="005A6012">
              <w:rPr>
                <w:rFonts w:ascii="Times New Roman" w:hAnsi="Times New Roman"/>
                <w:color w:val="000000"/>
                <w:szCs w:val="21"/>
              </w:rPr>
              <w:t>号</w:t>
            </w:r>
          </w:p>
        </w:tc>
        <w:tc>
          <w:tcPr>
            <w:tcW w:w="470" w:type="pct"/>
            <w:vAlign w:val="center"/>
          </w:tcPr>
          <w:p w14:paraId="542C7BFD"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201</w:t>
            </w:r>
            <w:r w:rsidR="000F661B" w:rsidRPr="005A6012">
              <w:rPr>
                <w:rFonts w:ascii="Times New Roman" w:hAnsi="Times New Roman"/>
                <w:color w:val="000000"/>
                <w:szCs w:val="21"/>
              </w:rPr>
              <w:t>8</w:t>
            </w:r>
            <w:r w:rsidRPr="005A6012">
              <w:rPr>
                <w:rFonts w:ascii="Times New Roman" w:hAnsi="Times New Roman"/>
                <w:color w:val="000000"/>
                <w:szCs w:val="21"/>
              </w:rPr>
              <w:t>.1</w:t>
            </w:r>
            <w:r w:rsidR="000F661B" w:rsidRPr="005A6012">
              <w:rPr>
                <w:rFonts w:ascii="Times New Roman" w:hAnsi="Times New Roman"/>
                <w:color w:val="000000"/>
                <w:szCs w:val="21"/>
              </w:rPr>
              <w:t>2</w:t>
            </w:r>
            <w:r w:rsidRPr="005A6012">
              <w:rPr>
                <w:rFonts w:ascii="Times New Roman" w:hAnsi="Times New Roman"/>
                <w:color w:val="000000"/>
                <w:szCs w:val="21"/>
              </w:rPr>
              <w:t>.</w:t>
            </w:r>
            <w:r w:rsidR="000F661B" w:rsidRPr="005A6012">
              <w:rPr>
                <w:rFonts w:ascii="Times New Roman" w:hAnsi="Times New Roman"/>
                <w:color w:val="000000"/>
                <w:szCs w:val="21"/>
              </w:rPr>
              <w:t>2</w:t>
            </w:r>
            <w:r w:rsidRPr="005A6012">
              <w:rPr>
                <w:rFonts w:ascii="Times New Roman" w:hAnsi="Times New Roman"/>
                <w:color w:val="000000"/>
                <w:szCs w:val="21"/>
              </w:rPr>
              <w:t>1</w:t>
            </w:r>
          </w:p>
          <w:p w14:paraId="499D6B42"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-2019.12.10</w:t>
            </w:r>
          </w:p>
        </w:tc>
        <w:tc>
          <w:tcPr>
            <w:tcW w:w="843" w:type="pct"/>
            <w:vAlign w:val="center"/>
          </w:tcPr>
          <w:p w14:paraId="37288E5B" w14:textId="77777777" w:rsidR="001D6EEB" w:rsidRPr="005A6012" w:rsidRDefault="00581433" w:rsidP="001A7649">
            <w:pPr>
              <w:widowControl/>
              <w:adjustRightInd w:val="0"/>
              <w:snapToGrid w:val="0"/>
              <w:rPr>
                <w:rFonts w:ascii="Times New Roman" w:hAnsi="Times New Roman"/>
                <w:color w:val="000000"/>
                <w:szCs w:val="21"/>
              </w:rPr>
            </w:pPr>
            <w:r w:rsidRPr="005A6012">
              <w:rPr>
                <w:rFonts w:ascii="Times New Roman" w:hAnsi="Times New Roman"/>
                <w:color w:val="000000"/>
                <w:szCs w:val="21"/>
              </w:rPr>
              <w:t>2018.12</w:t>
            </w:r>
            <w:r w:rsidR="00B813E3" w:rsidRPr="005A6012">
              <w:rPr>
                <w:rFonts w:ascii="Times New Roman" w:hAnsi="Times New Roman"/>
                <w:color w:val="000000"/>
                <w:szCs w:val="21"/>
              </w:rPr>
              <w:t>.21-2019.12.10</w:t>
            </w:r>
            <w:r w:rsidR="00B813E3" w:rsidRPr="005A6012">
              <w:rPr>
                <w:rFonts w:ascii="Times New Roman" w:hAnsi="Times New Roman"/>
                <w:color w:val="000000"/>
                <w:szCs w:val="21"/>
              </w:rPr>
              <w:t>（债务履行期限）</w:t>
            </w:r>
          </w:p>
        </w:tc>
        <w:tc>
          <w:tcPr>
            <w:tcW w:w="340" w:type="pct"/>
            <w:vAlign w:val="center"/>
          </w:tcPr>
          <w:p w14:paraId="29EA088F"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是</w:t>
            </w:r>
          </w:p>
        </w:tc>
      </w:tr>
      <w:tr w:rsidR="001D6EEB" w:rsidRPr="005A6012" w14:paraId="0503EAE4" w14:textId="77777777" w:rsidTr="00FB45FA">
        <w:trPr>
          <w:trHeight w:val="340"/>
          <w:jc w:val="center"/>
        </w:trPr>
        <w:tc>
          <w:tcPr>
            <w:tcW w:w="298" w:type="pct"/>
            <w:vAlign w:val="center"/>
          </w:tcPr>
          <w:p w14:paraId="34361C8D"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卫龙武</w:t>
            </w:r>
          </w:p>
        </w:tc>
        <w:tc>
          <w:tcPr>
            <w:tcW w:w="542" w:type="pct"/>
            <w:vAlign w:val="center"/>
          </w:tcPr>
          <w:p w14:paraId="1AF20E1D"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201812002</w:t>
            </w:r>
          </w:p>
        </w:tc>
        <w:tc>
          <w:tcPr>
            <w:tcW w:w="612" w:type="pct"/>
            <w:vAlign w:val="center"/>
          </w:tcPr>
          <w:p w14:paraId="53142D8D"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宁房权证浦转字第</w:t>
            </w:r>
            <w:r w:rsidRPr="005A6012">
              <w:rPr>
                <w:rFonts w:ascii="Times New Roman" w:hAnsi="Times New Roman"/>
                <w:color w:val="000000"/>
                <w:szCs w:val="21"/>
              </w:rPr>
              <w:t>101077</w:t>
            </w:r>
            <w:r w:rsidRPr="005A6012">
              <w:rPr>
                <w:rFonts w:ascii="Times New Roman" w:hAnsi="Times New Roman"/>
                <w:color w:val="000000"/>
                <w:szCs w:val="21"/>
              </w:rPr>
              <w:t>号</w:t>
            </w:r>
          </w:p>
        </w:tc>
        <w:tc>
          <w:tcPr>
            <w:tcW w:w="981" w:type="pct"/>
            <w:vAlign w:val="center"/>
          </w:tcPr>
          <w:p w14:paraId="48244AD8" w14:textId="77777777" w:rsidR="001D6EEB" w:rsidRPr="005A6012" w:rsidRDefault="00B813E3" w:rsidP="001A7649">
            <w:pPr>
              <w:widowControl/>
              <w:adjustRightInd w:val="0"/>
              <w:snapToGrid w:val="0"/>
              <w:jc w:val="right"/>
              <w:rPr>
                <w:rFonts w:ascii="Times New Roman" w:hAnsi="Times New Roman"/>
                <w:color w:val="000000"/>
                <w:szCs w:val="21"/>
              </w:rPr>
            </w:pPr>
            <w:r w:rsidRPr="005A6012">
              <w:rPr>
                <w:rFonts w:ascii="Times New Roman" w:hAnsi="Times New Roman"/>
                <w:color w:val="000000"/>
                <w:szCs w:val="21"/>
              </w:rPr>
              <w:t>34.20</w:t>
            </w:r>
          </w:p>
        </w:tc>
        <w:tc>
          <w:tcPr>
            <w:tcW w:w="914" w:type="pct"/>
            <w:vAlign w:val="center"/>
          </w:tcPr>
          <w:p w14:paraId="33582B64"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工商银行南京城北支行</w:t>
            </w:r>
            <w:r w:rsidRPr="005A6012">
              <w:rPr>
                <w:rFonts w:ascii="Times New Roman" w:hAnsi="Times New Roman"/>
                <w:color w:val="000000"/>
                <w:szCs w:val="21"/>
              </w:rPr>
              <w:t>/0430100004-2018</w:t>
            </w:r>
            <w:r w:rsidR="005575DB" w:rsidRPr="005A6012">
              <w:rPr>
                <w:rFonts w:ascii="Times New Roman" w:hAnsi="Times New Roman"/>
                <w:color w:val="000000"/>
                <w:szCs w:val="21"/>
              </w:rPr>
              <w:t>年</w:t>
            </w:r>
            <w:r w:rsidRPr="005A6012">
              <w:rPr>
                <w:rFonts w:ascii="Times New Roman" w:hAnsi="Times New Roman"/>
                <w:color w:val="000000"/>
                <w:szCs w:val="21"/>
              </w:rPr>
              <w:t>（城北）字</w:t>
            </w:r>
            <w:r w:rsidRPr="005A6012">
              <w:rPr>
                <w:rFonts w:ascii="Times New Roman" w:hAnsi="Times New Roman"/>
                <w:color w:val="000000"/>
                <w:szCs w:val="21"/>
              </w:rPr>
              <w:t>00153</w:t>
            </w:r>
            <w:r w:rsidRPr="005A6012">
              <w:rPr>
                <w:rFonts w:ascii="Times New Roman" w:hAnsi="Times New Roman"/>
                <w:color w:val="000000"/>
                <w:szCs w:val="21"/>
              </w:rPr>
              <w:t>号</w:t>
            </w:r>
          </w:p>
        </w:tc>
        <w:tc>
          <w:tcPr>
            <w:tcW w:w="470" w:type="pct"/>
            <w:vAlign w:val="center"/>
          </w:tcPr>
          <w:p w14:paraId="58857CE2" w14:textId="77777777" w:rsidR="000F661B" w:rsidRPr="005A6012" w:rsidRDefault="000F661B"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2018.12.21</w:t>
            </w:r>
          </w:p>
          <w:p w14:paraId="1414D6FA" w14:textId="77777777" w:rsidR="001D6EEB" w:rsidRPr="005A6012" w:rsidRDefault="000F661B"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-2019.12.10</w:t>
            </w:r>
          </w:p>
        </w:tc>
        <w:tc>
          <w:tcPr>
            <w:tcW w:w="843" w:type="pct"/>
            <w:vAlign w:val="center"/>
          </w:tcPr>
          <w:p w14:paraId="7E87E55F" w14:textId="77777777" w:rsidR="001D6EEB" w:rsidRPr="005A6012" w:rsidRDefault="005575DB" w:rsidP="001A7649">
            <w:pPr>
              <w:widowControl/>
              <w:adjustRightInd w:val="0"/>
              <w:snapToGrid w:val="0"/>
              <w:rPr>
                <w:rFonts w:ascii="Times New Roman" w:hAnsi="Times New Roman"/>
                <w:color w:val="000000"/>
                <w:szCs w:val="21"/>
              </w:rPr>
            </w:pPr>
            <w:r w:rsidRPr="005A6012">
              <w:rPr>
                <w:rFonts w:ascii="Times New Roman" w:hAnsi="Times New Roman"/>
                <w:color w:val="000000"/>
                <w:szCs w:val="21"/>
              </w:rPr>
              <w:t>2018.12</w:t>
            </w:r>
            <w:r w:rsidR="00B813E3" w:rsidRPr="005A6012">
              <w:rPr>
                <w:rFonts w:ascii="Times New Roman" w:hAnsi="Times New Roman"/>
                <w:color w:val="000000"/>
                <w:szCs w:val="21"/>
              </w:rPr>
              <w:t>.21-2019.12.10</w:t>
            </w:r>
            <w:r w:rsidR="00B813E3" w:rsidRPr="005A6012">
              <w:rPr>
                <w:rFonts w:ascii="Times New Roman" w:hAnsi="Times New Roman"/>
                <w:color w:val="000000"/>
                <w:szCs w:val="21"/>
              </w:rPr>
              <w:t>（债务履行期限）</w:t>
            </w:r>
          </w:p>
        </w:tc>
        <w:tc>
          <w:tcPr>
            <w:tcW w:w="340" w:type="pct"/>
            <w:vAlign w:val="center"/>
          </w:tcPr>
          <w:p w14:paraId="3E776253"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是</w:t>
            </w:r>
          </w:p>
        </w:tc>
      </w:tr>
      <w:tr w:rsidR="001D6EEB" w:rsidRPr="005A6012" w14:paraId="553C910D" w14:textId="77777777" w:rsidTr="00FB45FA">
        <w:trPr>
          <w:trHeight w:val="340"/>
          <w:jc w:val="center"/>
        </w:trPr>
        <w:tc>
          <w:tcPr>
            <w:tcW w:w="298" w:type="pct"/>
            <w:vAlign w:val="center"/>
          </w:tcPr>
          <w:p w14:paraId="0256CD0D" w14:textId="77777777" w:rsidR="001D6EEB" w:rsidRPr="005A6012" w:rsidRDefault="00B813E3" w:rsidP="005271E6">
            <w:pPr>
              <w:keepNext/>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卫海</w:t>
            </w:r>
          </w:p>
        </w:tc>
        <w:tc>
          <w:tcPr>
            <w:tcW w:w="542" w:type="pct"/>
            <w:vAlign w:val="center"/>
          </w:tcPr>
          <w:p w14:paraId="5705233E" w14:textId="77777777" w:rsidR="001D6EEB" w:rsidRPr="005A6012" w:rsidRDefault="00B813E3" w:rsidP="005271E6">
            <w:pPr>
              <w:keepNext/>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ZSED2019016</w:t>
            </w:r>
          </w:p>
        </w:tc>
        <w:tc>
          <w:tcPr>
            <w:tcW w:w="612" w:type="pct"/>
            <w:vAlign w:val="center"/>
          </w:tcPr>
          <w:p w14:paraId="7B25F237" w14:textId="77777777" w:rsidR="001D6EEB" w:rsidRPr="005A6012" w:rsidRDefault="00B813E3" w:rsidP="005271E6">
            <w:pPr>
              <w:keepNext/>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房产（宁房权证玄转字第</w:t>
            </w:r>
            <w:r w:rsidRPr="005A6012">
              <w:rPr>
                <w:rFonts w:ascii="Times New Roman" w:hAnsi="Times New Roman"/>
                <w:color w:val="000000"/>
                <w:szCs w:val="21"/>
              </w:rPr>
              <w:t>201576</w:t>
            </w:r>
            <w:r w:rsidRPr="005A6012">
              <w:rPr>
                <w:rFonts w:ascii="Times New Roman" w:hAnsi="Times New Roman"/>
                <w:color w:val="000000"/>
                <w:szCs w:val="21"/>
              </w:rPr>
              <w:t>号）</w:t>
            </w:r>
          </w:p>
        </w:tc>
        <w:tc>
          <w:tcPr>
            <w:tcW w:w="981" w:type="pct"/>
            <w:vAlign w:val="center"/>
          </w:tcPr>
          <w:p w14:paraId="79CA2003" w14:textId="77777777" w:rsidR="001D6EEB" w:rsidRPr="005A6012" w:rsidRDefault="00B813E3" w:rsidP="005271E6">
            <w:pPr>
              <w:keepNext/>
              <w:widowControl/>
              <w:adjustRightInd w:val="0"/>
              <w:snapToGrid w:val="0"/>
              <w:rPr>
                <w:rFonts w:ascii="Times New Roman" w:hAnsi="Times New Roman"/>
                <w:color w:val="000000"/>
                <w:szCs w:val="21"/>
              </w:rPr>
            </w:pPr>
            <w:r w:rsidRPr="005A6012">
              <w:rPr>
                <w:rFonts w:ascii="Times New Roman" w:hAnsi="Times New Roman"/>
                <w:color w:val="000000"/>
                <w:szCs w:val="21"/>
              </w:rPr>
              <w:t>主合同项下全部债务</w:t>
            </w:r>
          </w:p>
        </w:tc>
        <w:tc>
          <w:tcPr>
            <w:tcW w:w="914" w:type="pct"/>
            <w:vAlign w:val="center"/>
          </w:tcPr>
          <w:p w14:paraId="5A3B12FE" w14:textId="77777777" w:rsidR="001D6EEB" w:rsidRPr="005A6012" w:rsidRDefault="00B813E3" w:rsidP="005271E6">
            <w:pPr>
              <w:keepNext/>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建设银行南京中山支行</w:t>
            </w:r>
            <w:r w:rsidRPr="005A6012">
              <w:rPr>
                <w:rFonts w:ascii="Times New Roman" w:hAnsi="Times New Roman"/>
                <w:color w:val="000000"/>
                <w:szCs w:val="21"/>
              </w:rPr>
              <w:t>/ZS123319013</w:t>
            </w:r>
          </w:p>
        </w:tc>
        <w:tc>
          <w:tcPr>
            <w:tcW w:w="470" w:type="pct"/>
            <w:vAlign w:val="center"/>
          </w:tcPr>
          <w:p w14:paraId="27547683" w14:textId="77777777" w:rsidR="001D6EEB" w:rsidRPr="005A6012" w:rsidRDefault="00B813E3" w:rsidP="005271E6">
            <w:pPr>
              <w:keepNext/>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2019.3.21</w:t>
            </w:r>
          </w:p>
          <w:p w14:paraId="6E534A11" w14:textId="77777777" w:rsidR="001D6EEB" w:rsidRPr="005A6012" w:rsidRDefault="00B813E3" w:rsidP="005271E6">
            <w:pPr>
              <w:keepNext/>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-2020.3.20</w:t>
            </w:r>
          </w:p>
        </w:tc>
        <w:tc>
          <w:tcPr>
            <w:tcW w:w="843" w:type="pct"/>
            <w:vAlign w:val="center"/>
          </w:tcPr>
          <w:p w14:paraId="0C4D5D26" w14:textId="77777777" w:rsidR="001D6EEB" w:rsidRPr="005A6012" w:rsidRDefault="005575DB" w:rsidP="005271E6">
            <w:pPr>
              <w:keepNext/>
              <w:widowControl/>
              <w:adjustRightInd w:val="0"/>
              <w:snapToGrid w:val="0"/>
              <w:rPr>
                <w:rFonts w:ascii="Times New Roman" w:hAnsi="Times New Roman"/>
                <w:color w:val="000000"/>
                <w:szCs w:val="21"/>
              </w:rPr>
            </w:pPr>
            <w:r w:rsidRPr="005A6012">
              <w:rPr>
                <w:rFonts w:ascii="Times New Roman" w:hAnsi="Times New Roman"/>
                <w:color w:val="000000"/>
                <w:szCs w:val="21"/>
              </w:rPr>
              <w:t>合同签订之日起，至主合同项下的债务</w:t>
            </w:r>
            <w:r w:rsidR="00B813E3" w:rsidRPr="005A6012">
              <w:rPr>
                <w:rFonts w:ascii="Times New Roman" w:hAnsi="Times New Roman"/>
                <w:color w:val="000000"/>
                <w:szCs w:val="21"/>
              </w:rPr>
              <w:t>全部清偿之日终止</w:t>
            </w:r>
          </w:p>
        </w:tc>
        <w:tc>
          <w:tcPr>
            <w:tcW w:w="340" w:type="pct"/>
            <w:vAlign w:val="center"/>
          </w:tcPr>
          <w:p w14:paraId="0EFB2EBC" w14:textId="77777777" w:rsidR="001D6EEB" w:rsidRPr="005A6012" w:rsidRDefault="00B813E3" w:rsidP="005271E6">
            <w:pPr>
              <w:keepNext/>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是</w:t>
            </w:r>
          </w:p>
        </w:tc>
      </w:tr>
      <w:tr w:rsidR="001D6EEB" w:rsidRPr="005A6012" w14:paraId="7E365798" w14:textId="77777777" w:rsidTr="00FB45FA">
        <w:trPr>
          <w:trHeight w:val="340"/>
          <w:jc w:val="center"/>
        </w:trPr>
        <w:tc>
          <w:tcPr>
            <w:tcW w:w="298" w:type="pct"/>
            <w:vAlign w:val="center"/>
          </w:tcPr>
          <w:p w14:paraId="0F9586C1"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卫龙武</w:t>
            </w:r>
          </w:p>
        </w:tc>
        <w:tc>
          <w:tcPr>
            <w:tcW w:w="542" w:type="pct"/>
            <w:vAlign w:val="center"/>
          </w:tcPr>
          <w:p w14:paraId="765F4438"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0430100004-2019</w:t>
            </w:r>
            <w:r w:rsidRPr="005A6012">
              <w:rPr>
                <w:rFonts w:ascii="Times New Roman" w:hAnsi="Times New Roman"/>
                <w:color w:val="000000"/>
                <w:szCs w:val="21"/>
              </w:rPr>
              <w:t>年（城北）抵字</w:t>
            </w:r>
            <w:r w:rsidRPr="005A6012">
              <w:rPr>
                <w:rFonts w:ascii="Times New Roman" w:hAnsi="Times New Roman"/>
                <w:color w:val="000000"/>
                <w:szCs w:val="21"/>
              </w:rPr>
              <w:t>00270</w:t>
            </w:r>
            <w:r w:rsidRPr="005A6012">
              <w:rPr>
                <w:rFonts w:ascii="Times New Roman" w:hAnsi="Times New Roman"/>
                <w:color w:val="000000"/>
                <w:szCs w:val="21"/>
              </w:rPr>
              <w:t>号</w:t>
            </w:r>
            <w:r w:rsidRPr="005A6012">
              <w:rPr>
                <w:rFonts w:ascii="Times New Roman" w:hAnsi="Times New Roman"/>
                <w:color w:val="000000"/>
                <w:szCs w:val="21"/>
              </w:rPr>
              <w:t>-1</w:t>
            </w:r>
          </w:p>
        </w:tc>
        <w:tc>
          <w:tcPr>
            <w:tcW w:w="612" w:type="pct"/>
            <w:vAlign w:val="center"/>
          </w:tcPr>
          <w:p w14:paraId="3FC91BB2"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商业房地产（宁房权证玄转字第</w:t>
            </w:r>
            <w:r w:rsidRPr="005A6012">
              <w:rPr>
                <w:rFonts w:ascii="Times New Roman" w:hAnsi="Times New Roman"/>
                <w:color w:val="000000"/>
                <w:szCs w:val="21"/>
              </w:rPr>
              <w:t>232900</w:t>
            </w:r>
            <w:r w:rsidRPr="005A6012">
              <w:rPr>
                <w:rFonts w:ascii="Times New Roman" w:hAnsi="Times New Roman"/>
                <w:color w:val="000000"/>
                <w:szCs w:val="21"/>
              </w:rPr>
              <w:t>号）</w:t>
            </w:r>
          </w:p>
        </w:tc>
        <w:tc>
          <w:tcPr>
            <w:tcW w:w="981" w:type="pct"/>
            <w:vAlign w:val="center"/>
          </w:tcPr>
          <w:p w14:paraId="21383F2D" w14:textId="77777777" w:rsidR="001D6EEB" w:rsidRPr="005A6012" w:rsidRDefault="00B813E3" w:rsidP="001A7649">
            <w:pPr>
              <w:widowControl/>
              <w:adjustRightInd w:val="0"/>
              <w:snapToGrid w:val="0"/>
              <w:jc w:val="right"/>
              <w:rPr>
                <w:rFonts w:ascii="Times New Roman" w:hAnsi="Times New Roman"/>
                <w:color w:val="000000"/>
                <w:szCs w:val="21"/>
              </w:rPr>
            </w:pPr>
            <w:r w:rsidRPr="005A6012">
              <w:rPr>
                <w:rFonts w:ascii="Times New Roman" w:hAnsi="Times New Roman"/>
                <w:color w:val="000000"/>
                <w:szCs w:val="21"/>
              </w:rPr>
              <w:t>800.00</w:t>
            </w:r>
          </w:p>
        </w:tc>
        <w:tc>
          <w:tcPr>
            <w:tcW w:w="914" w:type="pct"/>
            <w:vAlign w:val="center"/>
          </w:tcPr>
          <w:p w14:paraId="05DC6E14"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工商银行南京城北支行</w:t>
            </w:r>
            <w:r w:rsidRPr="005A6012">
              <w:rPr>
                <w:rFonts w:ascii="Times New Roman" w:hAnsi="Times New Roman"/>
                <w:color w:val="000000"/>
                <w:szCs w:val="21"/>
              </w:rPr>
              <w:t>/</w:t>
            </w:r>
            <w:r w:rsidRPr="005A6012">
              <w:rPr>
                <w:rFonts w:ascii="Times New Roman" w:hAnsi="Times New Roman"/>
                <w:color w:val="000000"/>
                <w:szCs w:val="21"/>
              </w:rPr>
              <w:t>总授信融资合同</w:t>
            </w:r>
            <w:r w:rsidRPr="005A6012">
              <w:rPr>
                <w:rFonts w:ascii="Times New Roman" w:hAnsi="Times New Roman"/>
                <w:color w:val="000000"/>
                <w:szCs w:val="21"/>
              </w:rPr>
              <w:t>201912140430101005370190</w:t>
            </w:r>
          </w:p>
        </w:tc>
        <w:tc>
          <w:tcPr>
            <w:tcW w:w="470" w:type="pct"/>
            <w:vAlign w:val="center"/>
          </w:tcPr>
          <w:p w14:paraId="7477A8BD"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2019.12.12</w:t>
            </w:r>
          </w:p>
          <w:p w14:paraId="2D9152B2"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-2022.12.12</w:t>
            </w:r>
          </w:p>
        </w:tc>
        <w:tc>
          <w:tcPr>
            <w:tcW w:w="843" w:type="pct"/>
            <w:vAlign w:val="center"/>
          </w:tcPr>
          <w:p w14:paraId="3B1E5034" w14:textId="77777777" w:rsidR="001D6EEB" w:rsidRPr="005A6012" w:rsidRDefault="00B813E3" w:rsidP="001A7649">
            <w:pPr>
              <w:widowControl/>
              <w:adjustRightInd w:val="0"/>
              <w:snapToGrid w:val="0"/>
              <w:rPr>
                <w:rFonts w:ascii="Times New Roman" w:hAnsi="Times New Roman"/>
                <w:color w:val="000000"/>
                <w:szCs w:val="21"/>
              </w:rPr>
            </w:pPr>
            <w:r w:rsidRPr="005A6012">
              <w:rPr>
                <w:rFonts w:ascii="Times New Roman" w:hAnsi="Times New Roman"/>
                <w:color w:val="000000"/>
                <w:szCs w:val="21"/>
              </w:rPr>
              <w:t>合同双方签章之日起生效，至债务人主债权全部清偿之日终止</w:t>
            </w:r>
          </w:p>
        </w:tc>
        <w:tc>
          <w:tcPr>
            <w:tcW w:w="340" w:type="pct"/>
            <w:vAlign w:val="center"/>
          </w:tcPr>
          <w:p w14:paraId="14F7B70E"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否</w:t>
            </w:r>
          </w:p>
        </w:tc>
      </w:tr>
      <w:tr w:rsidR="00F11595" w:rsidRPr="005A6012" w14:paraId="5940BC36" w14:textId="77777777" w:rsidTr="00FB45FA">
        <w:trPr>
          <w:trHeight w:val="340"/>
          <w:jc w:val="center"/>
        </w:trPr>
        <w:tc>
          <w:tcPr>
            <w:tcW w:w="298" w:type="pct"/>
            <w:vAlign w:val="center"/>
          </w:tcPr>
          <w:p w14:paraId="05CB5550" w14:textId="77777777" w:rsidR="00F11595" w:rsidRPr="005A6012" w:rsidRDefault="00F11595"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卫海</w:t>
            </w:r>
          </w:p>
        </w:tc>
        <w:tc>
          <w:tcPr>
            <w:tcW w:w="542" w:type="pct"/>
            <w:vAlign w:val="center"/>
          </w:tcPr>
          <w:p w14:paraId="64949189" w14:textId="77777777" w:rsidR="00F11595" w:rsidRPr="005A6012" w:rsidRDefault="00F11595"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ZSED2020003</w:t>
            </w:r>
          </w:p>
        </w:tc>
        <w:tc>
          <w:tcPr>
            <w:tcW w:w="612" w:type="pct"/>
            <w:vAlign w:val="center"/>
          </w:tcPr>
          <w:p w14:paraId="32A02CCE" w14:textId="77777777" w:rsidR="00F11595" w:rsidRPr="005A6012" w:rsidRDefault="00F11595"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房产（宁房权证玄转字第</w:t>
            </w:r>
            <w:r w:rsidRPr="005A6012">
              <w:rPr>
                <w:rFonts w:ascii="Times New Roman" w:hAnsi="Times New Roman"/>
                <w:color w:val="000000"/>
                <w:szCs w:val="21"/>
              </w:rPr>
              <w:t>201576</w:t>
            </w:r>
            <w:r w:rsidRPr="005A6012">
              <w:rPr>
                <w:rFonts w:ascii="Times New Roman" w:hAnsi="Times New Roman"/>
                <w:color w:val="000000"/>
                <w:szCs w:val="21"/>
              </w:rPr>
              <w:t>号）</w:t>
            </w:r>
          </w:p>
        </w:tc>
        <w:tc>
          <w:tcPr>
            <w:tcW w:w="981" w:type="pct"/>
            <w:vAlign w:val="center"/>
          </w:tcPr>
          <w:p w14:paraId="45E3B43A" w14:textId="77777777" w:rsidR="00F11595" w:rsidRPr="005A6012" w:rsidRDefault="00F11595" w:rsidP="001A7649">
            <w:pPr>
              <w:widowControl/>
              <w:adjustRightInd w:val="0"/>
              <w:snapToGrid w:val="0"/>
              <w:rPr>
                <w:rFonts w:ascii="Times New Roman" w:hAnsi="Times New Roman"/>
                <w:color w:val="000000"/>
                <w:szCs w:val="21"/>
              </w:rPr>
            </w:pPr>
            <w:r w:rsidRPr="005A6012">
              <w:rPr>
                <w:rFonts w:ascii="Times New Roman" w:hAnsi="Times New Roman"/>
                <w:color w:val="000000"/>
                <w:kern w:val="0"/>
                <w:szCs w:val="21"/>
              </w:rPr>
              <w:t>700</w:t>
            </w:r>
            <w:r w:rsidRPr="005A6012">
              <w:rPr>
                <w:rFonts w:ascii="Times New Roman" w:hAnsi="Times New Roman"/>
                <w:color w:val="000000"/>
                <w:kern w:val="0"/>
                <w:szCs w:val="21"/>
              </w:rPr>
              <w:t>万元及利息、违约金、赔偿金、债务人应向乙方支付的其他款项、乙方实现债权与担保权利而发生的费用</w:t>
            </w:r>
          </w:p>
        </w:tc>
        <w:tc>
          <w:tcPr>
            <w:tcW w:w="914" w:type="pct"/>
            <w:vAlign w:val="center"/>
          </w:tcPr>
          <w:p w14:paraId="4B85E34C" w14:textId="77777777" w:rsidR="00F11595" w:rsidRPr="005A6012" w:rsidRDefault="00F11595"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建设银行南京玄武支行</w:t>
            </w:r>
            <w:r w:rsidRPr="005A6012">
              <w:rPr>
                <w:rFonts w:ascii="Times New Roman" w:hAnsi="Times New Roman"/>
                <w:color w:val="000000"/>
                <w:szCs w:val="21"/>
              </w:rPr>
              <w:t>/ZS123320016</w:t>
            </w:r>
          </w:p>
        </w:tc>
        <w:tc>
          <w:tcPr>
            <w:tcW w:w="470" w:type="pct"/>
            <w:vAlign w:val="center"/>
          </w:tcPr>
          <w:p w14:paraId="6A6DA65C" w14:textId="77777777" w:rsidR="008B2CDB" w:rsidRPr="005A6012" w:rsidRDefault="00F11595"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2020.5.9</w:t>
            </w:r>
          </w:p>
          <w:p w14:paraId="0B9409C4" w14:textId="77777777" w:rsidR="00F11595" w:rsidRPr="005A6012" w:rsidRDefault="00F11595"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-2021.5.6</w:t>
            </w:r>
          </w:p>
        </w:tc>
        <w:tc>
          <w:tcPr>
            <w:tcW w:w="843" w:type="pct"/>
            <w:vAlign w:val="center"/>
          </w:tcPr>
          <w:p w14:paraId="49475EB9" w14:textId="77777777" w:rsidR="00F11595" w:rsidRPr="005A6012" w:rsidRDefault="00F11595" w:rsidP="001A7649">
            <w:pPr>
              <w:widowControl/>
              <w:adjustRightInd w:val="0"/>
              <w:snapToGrid w:val="0"/>
              <w:rPr>
                <w:rFonts w:ascii="Times New Roman" w:hAnsi="Times New Roman"/>
                <w:color w:val="000000"/>
                <w:szCs w:val="21"/>
              </w:rPr>
            </w:pPr>
            <w:r w:rsidRPr="005A6012">
              <w:rPr>
                <w:rFonts w:ascii="Times New Roman" w:hAnsi="Times New Roman"/>
                <w:color w:val="000000"/>
                <w:szCs w:val="21"/>
              </w:rPr>
              <w:t>2020.5.6-2021.5.6</w:t>
            </w:r>
          </w:p>
        </w:tc>
        <w:tc>
          <w:tcPr>
            <w:tcW w:w="340" w:type="pct"/>
            <w:vAlign w:val="center"/>
          </w:tcPr>
          <w:p w14:paraId="5209B3BA" w14:textId="77777777" w:rsidR="00F11595" w:rsidRPr="005A6012" w:rsidRDefault="00F11595"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否</w:t>
            </w:r>
          </w:p>
        </w:tc>
      </w:tr>
    </w:tbl>
    <w:p w14:paraId="23815510" w14:textId="77777777" w:rsidR="001D6EEB" w:rsidRPr="00C4270A" w:rsidRDefault="00B813E3" w:rsidP="00FB45FA">
      <w:pPr>
        <w:pStyle w:val="004"/>
        <w:spacing w:before="156"/>
        <w:ind w:firstLine="482"/>
      </w:pPr>
      <w:r w:rsidRPr="00C4270A">
        <w:t>3</w:t>
      </w:r>
      <w:r w:rsidRPr="00C4270A">
        <w:rPr>
          <w:rFonts w:hint="eastAsia"/>
        </w:rPr>
        <w:t>、保函的反担保</w:t>
      </w:r>
    </w:p>
    <w:p w14:paraId="33A8FA70" w14:textId="77777777" w:rsidR="001D6EEB" w:rsidRPr="00C4270A" w:rsidRDefault="00B813E3" w:rsidP="00FB45FA">
      <w:pPr>
        <w:pStyle w:val="005"/>
        <w:spacing w:before="156"/>
        <w:ind w:firstLine="480"/>
      </w:pPr>
      <w:r w:rsidRPr="00C4270A">
        <w:rPr>
          <w:rFonts w:hint="eastAsia"/>
        </w:rPr>
        <w:t>实际控制人卫海、卫龙武先生为发行人开立履约保函提供反担保，发行人取得该等反担保并无相应费用支出，未造成资源流出公司或者承担义务，情况如下</w:t>
      </w:r>
      <w:r w:rsidR="002B13BA">
        <w:rPr>
          <w:rFonts w:hint="eastAsia"/>
        </w:rPr>
        <w:t>：</w:t>
      </w:r>
    </w:p>
    <w:p w14:paraId="749C7A4B" w14:textId="77777777" w:rsidR="006657AE" w:rsidRDefault="00B813E3" w:rsidP="00FB45FA">
      <w:pPr>
        <w:pStyle w:val="005"/>
        <w:spacing w:before="156"/>
        <w:ind w:firstLine="480"/>
      </w:pPr>
      <w:r w:rsidRPr="00C4270A">
        <w:rPr>
          <w:rFonts w:hint="eastAsia"/>
        </w:rPr>
        <w:t>（</w:t>
      </w:r>
      <w:r w:rsidRPr="00C4270A">
        <w:rPr>
          <w:rFonts w:hint="eastAsia"/>
        </w:rPr>
        <w:t>1</w:t>
      </w:r>
      <w:r w:rsidRPr="00C4270A">
        <w:rPr>
          <w:rFonts w:hint="eastAsia"/>
        </w:rPr>
        <w:t>）最高额</w:t>
      </w:r>
      <w:r w:rsidRPr="00C4270A">
        <w:t>保证反担保</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2838"/>
        <w:gridCol w:w="1256"/>
        <w:gridCol w:w="2843"/>
        <w:gridCol w:w="3475"/>
        <w:gridCol w:w="3762"/>
      </w:tblGrid>
      <w:tr w:rsidR="001D6EEB" w:rsidRPr="005A6012" w14:paraId="57C9BCB1" w14:textId="77777777" w:rsidTr="00FB45FA">
        <w:trPr>
          <w:trHeight w:val="340"/>
          <w:jc w:val="center"/>
        </w:trPr>
        <w:tc>
          <w:tcPr>
            <w:tcW w:w="1001" w:type="pct"/>
            <w:vAlign w:val="center"/>
          </w:tcPr>
          <w:p w14:paraId="320C86C2"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委托担保协议担保人</w:t>
            </w:r>
          </w:p>
        </w:tc>
        <w:tc>
          <w:tcPr>
            <w:tcW w:w="443" w:type="pct"/>
            <w:vAlign w:val="center"/>
          </w:tcPr>
          <w:p w14:paraId="259A8F87"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反担保人</w:t>
            </w:r>
          </w:p>
        </w:tc>
        <w:tc>
          <w:tcPr>
            <w:tcW w:w="1003" w:type="pct"/>
            <w:vAlign w:val="center"/>
          </w:tcPr>
          <w:p w14:paraId="3580F9B9"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合同编号</w:t>
            </w:r>
          </w:p>
        </w:tc>
        <w:tc>
          <w:tcPr>
            <w:tcW w:w="1226" w:type="pct"/>
            <w:vAlign w:val="center"/>
          </w:tcPr>
          <w:p w14:paraId="2FF8F338"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反担保范围（万元）</w:t>
            </w:r>
          </w:p>
        </w:tc>
        <w:tc>
          <w:tcPr>
            <w:tcW w:w="1327" w:type="pct"/>
            <w:vAlign w:val="center"/>
          </w:tcPr>
          <w:p w14:paraId="7C9769FB"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反担保期限</w:t>
            </w:r>
          </w:p>
        </w:tc>
      </w:tr>
      <w:tr w:rsidR="001D6EEB" w:rsidRPr="005A6012" w14:paraId="41059540" w14:textId="77777777" w:rsidTr="00FB45FA">
        <w:trPr>
          <w:trHeight w:val="340"/>
          <w:jc w:val="center"/>
        </w:trPr>
        <w:tc>
          <w:tcPr>
            <w:tcW w:w="1001" w:type="pct"/>
            <w:vMerge w:val="restart"/>
            <w:vAlign w:val="center"/>
          </w:tcPr>
          <w:p w14:paraId="7158AB8A"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瀚华融资担保股份有限公司</w:t>
            </w:r>
          </w:p>
        </w:tc>
        <w:tc>
          <w:tcPr>
            <w:tcW w:w="443" w:type="pct"/>
            <w:vMerge w:val="restart"/>
            <w:vAlign w:val="center"/>
          </w:tcPr>
          <w:p w14:paraId="71B9B3C8"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卫海</w:t>
            </w:r>
          </w:p>
        </w:tc>
        <w:tc>
          <w:tcPr>
            <w:tcW w:w="1003" w:type="pct"/>
            <w:vAlign w:val="center"/>
          </w:tcPr>
          <w:p w14:paraId="7C32FA29"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DD000010802018</w:t>
            </w:r>
            <w:r w:rsidRPr="005A6012">
              <w:rPr>
                <w:rFonts w:ascii="Times New Roman" w:hAnsi="Times New Roman"/>
                <w:color w:val="000000"/>
                <w:kern w:val="0"/>
                <w:szCs w:val="21"/>
              </w:rPr>
              <w:t>担保保证高字</w:t>
            </w:r>
            <w:r w:rsidRPr="005A6012">
              <w:rPr>
                <w:rFonts w:ascii="Times New Roman" w:hAnsi="Times New Roman"/>
                <w:color w:val="000000"/>
                <w:kern w:val="0"/>
                <w:szCs w:val="21"/>
              </w:rPr>
              <w:t>12997-01</w:t>
            </w:r>
            <w:r w:rsidRPr="005A6012">
              <w:rPr>
                <w:rFonts w:ascii="Times New Roman" w:hAnsi="Times New Roman"/>
                <w:color w:val="000000"/>
                <w:kern w:val="0"/>
                <w:szCs w:val="21"/>
              </w:rPr>
              <w:t>号</w:t>
            </w:r>
          </w:p>
        </w:tc>
        <w:tc>
          <w:tcPr>
            <w:tcW w:w="1226" w:type="pct"/>
            <w:vAlign w:val="center"/>
          </w:tcPr>
          <w:p w14:paraId="4AB3F67F"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3,000.00</w:t>
            </w:r>
          </w:p>
        </w:tc>
        <w:tc>
          <w:tcPr>
            <w:tcW w:w="1327" w:type="pct"/>
            <w:vAlign w:val="center"/>
          </w:tcPr>
          <w:p w14:paraId="75044CDC"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w:t>
            </w:r>
            <w:r w:rsidRPr="005A6012">
              <w:rPr>
                <w:rFonts w:ascii="Times New Roman" w:hAnsi="Times New Roman"/>
                <w:color w:val="000000"/>
                <w:kern w:val="0"/>
                <w:szCs w:val="21"/>
              </w:rPr>
              <w:t>年，自主债务履行期限届满（含提前届满）之日的次日起算</w:t>
            </w:r>
          </w:p>
        </w:tc>
      </w:tr>
      <w:tr w:rsidR="001D6EEB" w:rsidRPr="005A6012" w14:paraId="495C4793" w14:textId="77777777" w:rsidTr="00FB45FA">
        <w:trPr>
          <w:trHeight w:val="340"/>
          <w:jc w:val="center"/>
        </w:trPr>
        <w:tc>
          <w:tcPr>
            <w:tcW w:w="1001" w:type="pct"/>
            <w:vMerge/>
            <w:vAlign w:val="center"/>
          </w:tcPr>
          <w:p w14:paraId="0E3B7F83" w14:textId="77777777" w:rsidR="001D6EEB" w:rsidRPr="005A6012" w:rsidRDefault="001D6EEB" w:rsidP="001A7649">
            <w:pPr>
              <w:widowControl/>
              <w:adjustRightInd w:val="0"/>
              <w:snapToGrid w:val="0"/>
              <w:jc w:val="center"/>
              <w:rPr>
                <w:rFonts w:ascii="Times New Roman" w:hAnsi="Times New Roman"/>
                <w:color w:val="000000"/>
                <w:kern w:val="0"/>
                <w:szCs w:val="21"/>
              </w:rPr>
            </w:pPr>
          </w:p>
        </w:tc>
        <w:tc>
          <w:tcPr>
            <w:tcW w:w="443" w:type="pct"/>
            <w:vMerge/>
            <w:vAlign w:val="center"/>
          </w:tcPr>
          <w:p w14:paraId="1B976E1A" w14:textId="77777777" w:rsidR="001D6EEB" w:rsidRPr="005A6012" w:rsidRDefault="001D6EEB" w:rsidP="001A7649">
            <w:pPr>
              <w:widowControl/>
              <w:adjustRightInd w:val="0"/>
              <w:snapToGrid w:val="0"/>
              <w:jc w:val="center"/>
              <w:rPr>
                <w:rFonts w:ascii="Times New Roman" w:hAnsi="Times New Roman"/>
                <w:color w:val="000000"/>
                <w:kern w:val="0"/>
                <w:szCs w:val="21"/>
              </w:rPr>
            </w:pPr>
          </w:p>
        </w:tc>
        <w:tc>
          <w:tcPr>
            <w:tcW w:w="1003" w:type="pct"/>
            <w:vAlign w:val="center"/>
          </w:tcPr>
          <w:p w14:paraId="1B67A70D"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DD000010802019</w:t>
            </w:r>
            <w:r w:rsidRPr="005A6012">
              <w:rPr>
                <w:rFonts w:ascii="Times New Roman" w:hAnsi="Times New Roman"/>
                <w:color w:val="000000"/>
                <w:kern w:val="0"/>
                <w:szCs w:val="21"/>
              </w:rPr>
              <w:t>担保保证高字</w:t>
            </w:r>
            <w:r w:rsidRPr="005A6012">
              <w:rPr>
                <w:rFonts w:ascii="Times New Roman" w:hAnsi="Times New Roman"/>
                <w:color w:val="000000"/>
                <w:kern w:val="0"/>
                <w:szCs w:val="21"/>
              </w:rPr>
              <w:t>13560-01</w:t>
            </w:r>
            <w:r w:rsidRPr="005A6012">
              <w:rPr>
                <w:rFonts w:ascii="Times New Roman" w:hAnsi="Times New Roman"/>
                <w:color w:val="000000"/>
                <w:kern w:val="0"/>
                <w:szCs w:val="21"/>
              </w:rPr>
              <w:t>号</w:t>
            </w:r>
          </w:p>
        </w:tc>
        <w:tc>
          <w:tcPr>
            <w:tcW w:w="1226" w:type="pct"/>
            <w:vAlign w:val="center"/>
          </w:tcPr>
          <w:p w14:paraId="72805BC3"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3,000.00</w:t>
            </w:r>
          </w:p>
        </w:tc>
        <w:tc>
          <w:tcPr>
            <w:tcW w:w="1327" w:type="pct"/>
            <w:vAlign w:val="center"/>
          </w:tcPr>
          <w:p w14:paraId="414D30F7"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w:t>
            </w:r>
            <w:r w:rsidRPr="005A6012">
              <w:rPr>
                <w:rFonts w:ascii="Times New Roman" w:hAnsi="Times New Roman"/>
                <w:color w:val="000000"/>
                <w:kern w:val="0"/>
                <w:szCs w:val="21"/>
              </w:rPr>
              <w:t>年，自主债务履行期限届满（含提前届满）之日的次日起算</w:t>
            </w:r>
          </w:p>
        </w:tc>
      </w:tr>
    </w:tbl>
    <w:p w14:paraId="7432B60E" w14:textId="77777777" w:rsidR="001D6EEB" w:rsidRPr="00C4270A" w:rsidRDefault="00B813E3" w:rsidP="00FB45FA">
      <w:pPr>
        <w:pStyle w:val="006"/>
        <w:ind w:firstLine="420"/>
        <w:rPr>
          <w:lang w:val="en-GB"/>
        </w:rPr>
      </w:pPr>
      <w:r w:rsidRPr="00C4270A">
        <w:rPr>
          <w:rFonts w:hint="eastAsia"/>
          <w:lang w:val="en-GB"/>
        </w:rPr>
        <w:t>注</w:t>
      </w:r>
      <w:r w:rsidR="00086513">
        <w:rPr>
          <w:rFonts w:hint="eastAsia"/>
          <w:lang w:val="en-GB"/>
        </w:rPr>
        <w:t>1</w:t>
      </w:r>
      <w:r w:rsidRPr="00C4270A">
        <w:rPr>
          <w:lang w:val="en-GB"/>
        </w:rPr>
        <w:t>：</w:t>
      </w:r>
      <w:r w:rsidRPr="00C4270A">
        <w:rPr>
          <w:rFonts w:hint="eastAsia"/>
          <w:lang w:val="en-GB"/>
        </w:rPr>
        <w:t>2018</w:t>
      </w:r>
      <w:r w:rsidRPr="00C4270A">
        <w:rPr>
          <w:rFonts w:hint="eastAsia"/>
          <w:lang w:val="en-GB"/>
        </w:rPr>
        <w:t>年</w:t>
      </w:r>
      <w:r w:rsidRPr="00C4270A">
        <w:rPr>
          <w:rFonts w:hint="eastAsia"/>
          <w:lang w:val="en-GB"/>
        </w:rPr>
        <w:t>8</w:t>
      </w:r>
      <w:r w:rsidRPr="00C4270A">
        <w:rPr>
          <w:rFonts w:hint="eastAsia"/>
          <w:lang w:val="en-GB"/>
        </w:rPr>
        <w:t>月公司与瀚华融资担保股份有限公司签订了</w:t>
      </w:r>
      <w:r w:rsidRPr="00C4270A">
        <w:rPr>
          <w:rFonts w:hint="eastAsia"/>
          <w:lang w:val="en-GB"/>
        </w:rPr>
        <w:t>3,000.00</w:t>
      </w:r>
      <w:r w:rsidRPr="00C4270A">
        <w:rPr>
          <w:rFonts w:hint="eastAsia"/>
          <w:lang w:val="en-GB"/>
        </w:rPr>
        <w:t>万元的最高额保函担保委托合同，合同期限自</w:t>
      </w:r>
      <w:r w:rsidRPr="00C4270A">
        <w:rPr>
          <w:rFonts w:hint="eastAsia"/>
          <w:lang w:val="en-GB"/>
        </w:rPr>
        <w:t>2018</w:t>
      </w:r>
      <w:r w:rsidRPr="00C4270A">
        <w:rPr>
          <w:rFonts w:hint="eastAsia"/>
          <w:lang w:val="en-GB"/>
        </w:rPr>
        <w:t>年</w:t>
      </w:r>
      <w:r w:rsidRPr="00C4270A">
        <w:rPr>
          <w:rFonts w:hint="eastAsia"/>
          <w:lang w:val="en-GB"/>
        </w:rPr>
        <w:t>8</w:t>
      </w:r>
      <w:r w:rsidRPr="00C4270A">
        <w:rPr>
          <w:rFonts w:hint="eastAsia"/>
          <w:lang w:val="en-GB"/>
        </w:rPr>
        <w:t>月</w:t>
      </w:r>
      <w:r w:rsidRPr="00C4270A">
        <w:rPr>
          <w:rFonts w:hint="eastAsia"/>
          <w:lang w:val="en-GB"/>
        </w:rPr>
        <w:t>5</w:t>
      </w:r>
      <w:r w:rsidRPr="00C4270A">
        <w:rPr>
          <w:rFonts w:hint="eastAsia"/>
          <w:lang w:val="en-GB"/>
        </w:rPr>
        <w:t>日至</w:t>
      </w:r>
      <w:r w:rsidRPr="00C4270A">
        <w:rPr>
          <w:rFonts w:hint="eastAsia"/>
          <w:lang w:val="en-GB"/>
        </w:rPr>
        <w:t>2019</w:t>
      </w:r>
      <w:r w:rsidRPr="00C4270A">
        <w:rPr>
          <w:rFonts w:hint="eastAsia"/>
          <w:lang w:val="en-GB"/>
        </w:rPr>
        <w:t>年</w:t>
      </w:r>
      <w:r w:rsidRPr="00C4270A">
        <w:rPr>
          <w:rFonts w:hint="eastAsia"/>
          <w:lang w:val="en-GB"/>
        </w:rPr>
        <w:t>8</w:t>
      </w:r>
      <w:r w:rsidRPr="00C4270A">
        <w:rPr>
          <w:rFonts w:hint="eastAsia"/>
          <w:lang w:val="en-GB"/>
        </w:rPr>
        <w:t>月</w:t>
      </w:r>
      <w:r w:rsidRPr="00C4270A">
        <w:rPr>
          <w:rFonts w:hint="eastAsia"/>
          <w:lang w:val="en-GB"/>
        </w:rPr>
        <w:t>4</w:t>
      </w:r>
      <w:r w:rsidRPr="00C4270A">
        <w:rPr>
          <w:rFonts w:hint="eastAsia"/>
          <w:lang w:val="en-GB"/>
        </w:rPr>
        <w:t>日，由卫海提供最高额</w:t>
      </w:r>
      <w:r w:rsidRPr="00C4270A">
        <w:rPr>
          <w:rFonts w:hint="eastAsia"/>
          <w:lang w:val="en-GB"/>
        </w:rPr>
        <w:t>3,000.00</w:t>
      </w:r>
      <w:r w:rsidRPr="00C4270A">
        <w:rPr>
          <w:rFonts w:hint="eastAsia"/>
          <w:lang w:val="en-GB"/>
        </w:rPr>
        <w:t>万元的反担保。担保期间为</w:t>
      </w:r>
      <w:r w:rsidRPr="00C4270A">
        <w:rPr>
          <w:rFonts w:hint="eastAsia"/>
          <w:lang w:val="en-GB"/>
        </w:rPr>
        <w:t>2</w:t>
      </w:r>
      <w:r w:rsidRPr="00C4270A">
        <w:rPr>
          <w:rFonts w:hint="eastAsia"/>
          <w:lang w:val="en-GB"/>
        </w:rPr>
        <w:t>年，自主债务履行期届满</w:t>
      </w:r>
      <w:r w:rsidR="006E4477">
        <w:rPr>
          <w:rFonts w:hint="eastAsia"/>
          <w:lang w:val="en-GB"/>
        </w:rPr>
        <w:t>（</w:t>
      </w:r>
      <w:r w:rsidRPr="00C4270A">
        <w:rPr>
          <w:rFonts w:hint="eastAsia"/>
          <w:lang w:val="en-GB"/>
        </w:rPr>
        <w:t>含提前届满</w:t>
      </w:r>
      <w:r w:rsidR="006E4477">
        <w:rPr>
          <w:rFonts w:hint="eastAsia"/>
          <w:lang w:val="en-GB"/>
        </w:rPr>
        <w:t>）</w:t>
      </w:r>
      <w:r w:rsidRPr="00C4270A">
        <w:rPr>
          <w:rFonts w:hint="eastAsia"/>
          <w:lang w:val="en-GB"/>
        </w:rPr>
        <w:t>之日的次日起算。</w:t>
      </w:r>
    </w:p>
    <w:p w14:paraId="587F2741" w14:textId="77777777" w:rsidR="006657AE" w:rsidRDefault="00086513" w:rsidP="00FB45FA">
      <w:pPr>
        <w:pStyle w:val="006"/>
        <w:ind w:firstLine="420"/>
        <w:rPr>
          <w:lang w:val="en-GB"/>
        </w:rPr>
      </w:pPr>
      <w:r>
        <w:rPr>
          <w:rFonts w:hint="eastAsia"/>
          <w:lang w:val="en-GB"/>
        </w:rPr>
        <w:t>注</w:t>
      </w:r>
      <w:r>
        <w:rPr>
          <w:rFonts w:hint="eastAsia"/>
          <w:lang w:val="en-GB"/>
        </w:rPr>
        <w:t>2</w:t>
      </w:r>
      <w:r>
        <w:rPr>
          <w:rFonts w:hint="eastAsia"/>
          <w:lang w:val="en-GB"/>
        </w:rPr>
        <w:t>：</w:t>
      </w:r>
      <w:r w:rsidR="00B813E3" w:rsidRPr="00C4270A">
        <w:rPr>
          <w:rFonts w:hint="eastAsia"/>
          <w:lang w:val="en-GB"/>
        </w:rPr>
        <w:t>2019</w:t>
      </w:r>
      <w:r w:rsidR="00B813E3" w:rsidRPr="00C4270A">
        <w:rPr>
          <w:rFonts w:hint="eastAsia"/>
          <w:lang w:val="en-GB"/>
        </w:rPr>
        <w:t>年</w:t>
      </w:r>
      <w:r w:rsidR="00B813E3" w:rsidRPr="00C4270A">
        <w:rPr>
          <w:rFonts w:hint="eastAsia"/>
          <w:lang w:val="en-GB"/>
        </w:rPr>
        <w:t>8</w:t>
      </w:r>
      <w:r w:rsidR="00B813E3" w:rsidRPr="00C4270A">
        <w:rPr>
          <w:rFonts w:hint="eastAsia"/>
          <w:lang w:val="en-GB"/>
        </w:rPr>
        <w:t>月公司与瀚华融资担保股份有限公司签订了</w:t>
      </w:r>
      <w:r w:rsidR="00B813E3" w:rsidRPr="00C4270A">
        <w:rPr>
          <w:rFonts w:hint="eastAsia"/>
          <w:lang w:val="en-GB"/>
        </w:rPr>
        <w:t>3,000.00</w:t>
      </w:r>
      <w:r w:rsidR="00B813E3" w:rsidRPr="00C4270A">
        <w:rPr>
          <w:rFonts w:hint="eastAsia"/>
          <w:lang w:val="en-GB"/>
        </w:rPr>
        <w:t>万元的最高额保函担保委托合同，合同期限自</w:t>
      </w:r>
      <w:r w:rsidR="00B813E3" w:rsidRPr="00C4270A">
        <w:rPr>
          <w:rFonts w:hint="eastAsia"/>
          <w:lang w:val="en-GB"/>
        </w:rPr>
        <w:t>2019</w:t>
      </w:r>
      <w:r w:rsidR="00B813E3" w:rsidRPr="00C4270A">
        <w:rPr>
          <w:rFonts w:hint="eastAsia"/>
          <w:lang w:val="en-GB"/>
        </w:rPr>
        <w:t>年</w:t>
      </w:r>
      <w:r w:rsidR="00B813E3" w:rsidRPr="00C4270A">
        <w:rPr>
          <w:rFonts w:hint="eastAsia"/>
          <w:lang w:val="en-GB"/>
        </w:rPr>
        <w:t>8</w:t>
      </w:r>
      <w:r w:rsidR="00B813E3" w:rsidRPr="00C4270A">
        <w:rPr>
          <w:rFonts w:hint="eastAsia"/>
          <w:lang w:val="en-GB"/>
        </w:rPr>
        <w:t>月</w:t>
      </w:r>
      <w:r w:rsidR="00B813E3" w:rsidRPr="00C4270A">
        <w:rPr>
          <w:rFonts w:hint="eastAsia"/>
          <w:lang w:val="en-GB"/>
        </w:rPr>
        <w:t>5</w:t>
      </w:r>
      <w:r w:rsidR="00B813E3" w:rsidRPr="00C4270A">
        <w:rPr>
          <w:rFonts w:hint="eastAsia"/>
          <w:lang w:val="en-GB"/>
        </w:rPr>
        <w:t>日至</w:t>
      </w:r>
      <w:r w:rsidR="00B813E3" w:rsidRPr="00C4270A">
        <w:rPr>
          <w:rFonts w:hint="eastAsia"/>
          <w:lang w:val="en-GB"/>
        </w:rPr>
        <w:t>2020</w:t>
      </w:r>
      <w:r w:rsidR="00B813E3" w:rsidRPr="00C4270A">
        <w:rPr>
          <w:rFonts w:hint="eastAsia"/>
          <w:lang w:val="en-GB"/>
        </w:rPr>
        <w:t>年</w:t>
      </w:r>
      <w:r w:rsidR="00B813E3" w:rsidRPr="00C4270A">
        <w:rPr>
          <w:rFonts w:hint="eastAsia"/>
          <w:lang w:val="en-GB"/>
        </w:rPr>
        <w:t>8</w:t>
      </w:r>
      <w:r w:rsidR="00B813E3" w:rsidRPr="00C4270A">
        <w:rPr>
          <w:rFonts w:hint="eastAsia"/>
          <w:lang w:val="en-GB"/>
        </w:rPr>
        <w:t>月</w:t>
      </w:r>
      <w:r w:rsidR="00B813E3" w:rsidRPr="00C4270A">
        <w:rPr>
          <w:rFonts w:hint="eastAsia"/>
          <w:lang w:val="en-GB"/>
        </w:rPr>
        <w:t>4</w:t>
      </w:r>
      <w:r w:rsidR="00B813E3" w:rsidRPr="00C4270A">
        <w:rPr>
          <w:rFonts w:hint="eastAsia"/>
          <w:lang w:val="en-GB"/>
        </w:rPr>
        <w:t>日，由卫海提供最高额</w:t>
      </w:r>
      <w:r w:rsidR="00B813E3" w:rsidRPr="00C4270A">
        <w:rPr>
          <w:rFonts w:hint="eastAsia"/>
          <w:lang w:val="en-GB"/>
        </w:rPr>
        <w:t>3,000.00</w:t>
      </w:r>
      <w:r w:rsidR="00B813E3" w:rsidRPr="00C4270A">
        <w:rPr>
          <w:rFonts w:hint="eastAsia"/>
          <w:lang w:val="en-GB"/>
        </w:rPr>
        <w:t>万元的反担保。担保期间为</w:t>
      </w:r>
      <w:r w:rsidR="00B813E3" w:rsidRPr="00C4270A">
        <w:rPr>
          <w:rFonts w:hint="eastAsia"/>
          <w:lang w:val="en-GB"/>
        </w:rPr>
        <w:t>2</w:t>
      </w:r>
      <w:r w:rsidR="00B813E3" w:rsidRPr="00C4270A">
        <w:rPr>
          <w:rFonts w:hint="eastAsia"/>
          <w:lang w:val="en-GB"/>
        </w:rPr>
        <w:t>年，自主债务履行期届满</w:t>
      </w:r>
      <w:r>
        <w:rPr>
          <w:rFonts w:hint="eastAsia"/>
          <w:lang w:val="en-GB"/>
        </w:rPr>
        <w:t>（</w:t>
      </w:r>
      <w:r w:rsidR="00B813E3" w:rsidRPr="00C4270A">
        <w:rPr>
          <w:rFonts w:hint="eastAsia"/>
          <w:lang w:val="en-GB"/>
        </w:rPr>
        <w:t>含提前届满</w:t>
      </w:r>
      <w:r>
        <w:rPr>
          <w:rFonts w:hint="eastAsia"/>
          <w:lang w:val="en-GB"/>
        </w:rPr>
        <w:t>）</w:t>
      </w:r>
      <w:r w:rsidR="00B813E3" w:rsidRPr="00C4270A">
        <w:rPr>
          <w:rFonts w:hint="eastAsia"/>
          <w:lang w:val="en-GB"/>
        </w:rPr>
        <w:t>之日的次日起算。</w:t>
      </w:r>
    </w:p>
    <w:p w14:paraId="2111BF4F" w14:textId="77777777" w:rsidR="006657AE" w:rsidRDefault="00B813E3" w:rsidP="00FB45FA">
      <w:pPr>
        <w:pStyle w:val="005"/>
        <w:spacing w:before="156"/>
        <w:ind w:firstLine="480"/>
      </w:pPr>
      <w:r w:rsidRPr="00C4270A">
        <w:rPr>
          <w:rFonts w:hint="eastAsia"/>
        </w:rPr>
        <w:t>（</w:t>
      </w:r>
      <w:r w:rsidRPr="00C4270A">
        <w:rPr>
          <w:rFonts w:hint="eastAsia"/>
        </w:rPr>
        <w:t>2</w:t>
      </w:r>
      <w:r w:rsidRPr="00C4270A">
        <w:rPr>
          <w:rFonts w:hint="eastAsia"/>
        </w:rPr>
        <w:t>）单项</w:t>
      </w:r>
      <w:r w:rsidRPr="00C4270A">
        <w:t>保函委托担保协议的反担保</w:t>
      </w:r>
    </w:p>
    <w:tbl>
      <w:tblPr>
        <w:tblW w:w="5036"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705"/>
        <w:gridCol w:w="1273"/>
        <w:gridCol w:w="1425"/>
        <w:gridCol w:w="2801"/>
        <w:gridCol w:w="1308"/>
        <w:gridCol w:w="754"/>
        <w:gridCol w:w="4203"/>
        <w:gridCol w:w="1807"/>
      </w:tblGrid>
      <w:tr w:rsidR="00AB4F2E" w:rsidRPr="005A6012" w14:paraId="3AF38E28" w14:textId="77777777" w:rsidTr="005271E6">
        <w:trPr>
          <w:trHeight w:val="340"/>
          <w:tblHeader/>
          <w:jc w:val="center"/>
        </w:trPr>
        <w:tc>
          <w:tcPr>
            <w:tcW w:w="247" w:type="pct"/>
            <w:vAlign w:val="center"/>
          </w:tcPr>
          <w:p w14:paraId="40E4F33F"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bCs/>
                <w:color w:val="000000"/>
                <w:szCs w:val="21"/>
              </w:rPr>
              <w:t>序号</w:t>
            </w:r>
          </w:p>
        </w:tc>
        <w:tc>
          <w:tcPr>
            <w:tcW w:w="446" w:type="pct"/>
            <w:vAlign w:val="center"/>
          </w:tcPr>
          <w:p w14:paraId="2A547E8C"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bCs/>
                <w:color w:val="000000"/>
                <w:szCs w:val="21"/>
              </w:rPr>
              <w:t>保函开具人</w:t>
            </w:r>
          </w:p>
        </w:tc>
        <w:tc>
          <w:tcPr>
            <w:tcW w:w="499" w:type="pct"/>
            <w:vAlign w:val="center"/>
          </w:tcPr>
          <w:p w14:paraId="06877F5A"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bCs/>
                <w:color w:val="000000"/>
                <w:szCs w:val="21"/>
              </w:rPr>
              <w:t>保函金额（元）</w:t>
            </w:r>
          </w:p>
        </w:tc>
        <w:tc>
          <w:tcPr>
            <w:tcW w:w="981" w:type="pct"/>
            <w:vAlign w:val="center"/>
          </w:tcPr>
          <w:p w14:paraId="172D65E8"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bCs/>
                <w:color w:val="000000"/>
                <w:szCs w:val="21"/>
              </w:rPr>
              <w:t>保函有效期</w:t>
            </w:r>
          </w:p>
        </w:tc>
        <w:tc>
          <w:tcPr>
            <w:tcW w:w="458" w:type="pct"/>
            <w:vAlign w:val="center"/>
          </w:tcPr>
          <w:p w14:paraId="43AB3053"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bCs/>
                <w:color w:val="000000"/>
                <w:szCs w:val="21"/>
              </w:rPr>
              <w:t>委托担保协议担保人</w:t>
            </w:r>
          </w:p>
        </w:tc>
        <w:tc>
          <w:tcPr>
            <w:tcW w:w="264" w:type="pct"/>
            <w:vAlign w:val="center"/>
          </w:tcPr>
          <w:p w14:paraId="1969BF17" w14:textId="77777777" w:rsidR="00FB45FA" w:rsidRDefault="00B813E3" w:rsidP="001A7649">
            <w:pPr>
              <w:widowControl/>
              <w:adjustRightInd w:val="0"/>
              <w:snapToGrid w:val="0"/>
              <w:jc w:val="center"/>
              <w:rPr>
                <w:rFonts w:ascii="Times New Roman" w:hAnsi="Times New Roman"/>
                <w:b/>
                <w:bCs/>
                <w:color w:val="000000"/>
                <w:szCs w:val="21"/>
              </w:rPr>
            </w:pPr>
            <w:r w:rsidRPr="005A6012">
              <w:rPr>
                <w:rFonts w:ascii="Times New Roman" w:hAnsi="Times New Roman"/>
                <w:b/>
                <w:bCs/>
                <w:color w:val="000000"/>
                <w:szCs w:val="21"/>
              </w:rPr>
              <w:t>反担</w:t>
            </w:r>
          </w:p>
          <w:p w14:paraId="08D48E28"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bCs/>
                <w:color w:val="000000"/>
                <w:szCs w:val="21"/>
              </w:rPr>
              <w:t>保人</w:t>
            </w:r>
          </w:p>
        </w:tc>
        <w:tc>
          <w:tcPr>
            <w:tcW w:w="1472" w:type="pct"/>
            <w:vAlign w:val="center"/>
          </w:tcPr>
          <w:p w14:paraId="5D5E3BDE"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bCs/>
                <w:color w:val="000000"/>
                <w:szCs w:val="21"/>
              </w:rPr>
              <w:t>反担保范围</w:t>
            </w:r>
          </w:p>
        </w:tc>
        <w:tc>
          <w:tcPr>
            <w:tcW w:w="633" w:type="pct"/>
            <w:vAlign w:val="center"/>
          </w:tcPr>
          <w:p w14:paraId="032B9B5A" w14:textId="77777777" w:rsidR="001D6EEB" w:rsidRPr="005A6012" w:rsidRDefault="00B813E3"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bCs/>
                <w:color w:val="000000"/>
                <w:szCs w:val="21"/>
              </w:rPr>
              <w:t>反担保期限</w:t>
            </w:r>
          </w:p>
        </w:tc>
      </w:tr>
      <w:tr w:rsidR="00AB4F2E" w:rsidRPr="005A6012" w14:paraId="35EDC2B7" w14:textId="77777777" w:rsidTr="005271E6">
        <w:trPr>
          <w:trHeight w:val="340"/>
          <w:jc w:val="center"/>
        </w:trPr>
        <w:tc>
          <w:tcPr>
            <w:tcW w:w="247" w:type="pct"/>
            <w:vAlign w:val="center"/>
          </w:tcPr>
          <w:p w14:paraId="2CA172CB"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w:t>
            </w:r>
          </w:p>
        </w:tc>
        <w:tc>
          <w:tcPr>
            <w:tcW w:w="446" w:type="pct"/>
            <w:vMerge w:val="restart"/>
            <w:vAlign w:val="center"/>
          </w:tcPr>
          <w:p w14:paraId="48BDB38E"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中国建设银行股份有限公司深圳景苑支行</w:t>
            </w:r>
          </w:p>
        </w:tc>
        <w:tc>
          <w:tcPr>
            <w:tcW w:w="499" w:type="pct"/>
            <w:vMerge w:val="restart"/>
            <w:vAlign w:val="center"/>
          </w:tcPr>
          <w:p w14:paraId="309E3850"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10,208,327.32</w:t>
            </w:r>
          </w:p>
        </w:tc>
        <w:tc>
          <w:tcPr>
            <w:tcW w:w="981" w:type="pct"/>
            <w:vAlign w:val="center"/>
          </w:tcPr>
          <w:p w14:paraId="40E313DA"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自本保函开立之日（</w:t>
            </w:r>
            <w:r w:rsidRPr="005A6012">
              <w:rPr>
                <w:rFonts w:ascii="Times New Roman" w:hAnsi="Times New Roman"/>
                <w:color w:val="000000"/>
                <w:kern w:val="0"/>
                <w:szCs w:val="21"/>
              </w:rPr>
              <w:t>2019.1.22</w:t>
            </w:r>
            <w:r w:rsidRPr="005A6012">
              <w:rPr>
                <w:rFonts w:ascii="Times New Roman" w:hAnsi="Times New Roman"/>
                <w:color w:val="000000"/>
                <w:kern w:val="0"/>
                <w:szCs w:val="21"/>
              </w:rPr>
              <w:t>）起至发包人签发交工验收证书之日或</w:t>
            </w:r>
            <w:r w:rsidRPr="005A6012">
              <w:rPr>
                <w:rFonts w:ascii="Times New Roman" w:hAnsi="Times New Roman"/>
                <w:color w:val="000000"/>
                <w:kern w:val="0"/>
                <w:szCs w:val="21"/>
              </w:rPr>
              <w:t>2019</w:t>
            </w:r>
            <w:r w:rsidRPr="005A6012">
              <w:rPr>
                <w:rFonts w:ascii="Times New Roman" w:hAnsi="Times New Roman"/>
                <w:color w:val="000000"/>
                <w:kern w:val="0"/>
                <w:szCs w:val="21"/>
              </w:rPr>
              <w:t>年</w:t>
            </w:r>
            <w:r w:rsidRPr="005A6012">
              <w:rPr>
                <w:rFonts w:ascii="Times New Roman" w:hAnsi="Times New Roman"/>
                <w:color w:val="000000"/>
                <w:kern w:val="0"/>
                <w:szCs w:val="21"/>
              </w:rPr>
              <w:t>7</w:t>
            </w:r>
            <w:r w:rsidRPr="005A6012">
              <w:rPr>
                <w:rFonts w:ascii="Times New Roman" w:hAnsi="Times New Roman"/>
                <w:color w:val="000000"/>
                <w:kern w:val="0"/>
                <w:szCs w:val="21"/>
              </w:rPr>
              <w:t>月</w:t>
            </w:r>
            <w:r w:rsidRPr="005A6012">
              <w:rPr>
                <w:rFonts w:ascii="Times New Roman" w:hAnsi="Times New Roman"/>
                <w:color w:val="000000"/>
                <w:kern w:val="0"/>
                <w:szCs w:val="21"/>
              </w:rPr>
              <w:t>21</w:t>
            </w:r>
            <w:r w:rsidRPr="005A6012">
              <w:rPr>
                <w:rFonts w:ascii="Times New Roman" w:hAnsi="Times New Roman"/>
                <w:color w:val="000000"/>
                <w:kern w:val="0"/>
                <w:szCs w:val="21"/>
              </w:rPr>
              <w:t>日止，有效期截止时间以前述日期先到达者为准</w:t>
            </w:r>
          </w:p>
        </w:tc>
        <w:tc>
          <w:tcPr>
            <w:tcW w:w="458" w:type="pct"/>
            <w:vAlign w:val="center"/>
          </w:tcPr>
          <w:p w14:paraId="627D7446"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深圳市中合银融资担保有限公司</w:t>
            </w:r>
          </w:p>
        </w:tc>
        <w:tc>
          <w:tcPr>
            <w:tcW w:w="264" w:type="pct"/>
            <w:vAlign w:val="center"/>
          </w:tcPr>
          <w:p w14:paraId="01E298B8"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卫海</w:t>
            </w:r>
          </w:p>
        </w:tc>
        <w:tc>
          <w:tcPr>
            <w:tcW w:w="1472" w:type="pct"/>
            <w:vAlign w:val="center"/>
          </w:tcPr>
          <w:p w14:paraId="6D0984E9"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鸿基节能在《委托担保协议》项下的全部债务，包括但不限于赔付款项、利息、违约金、损失赔偿金、担保费、保证金以及贵司因处理索赔、赔付、追偿事项发生的交通费、住宿费、律师费、诉讼费、仲裁费、财产保全担保费、执行费、评估费、公证费、咨询服务费等所有费用</w:t>
            </w:r>
          </w:p>
        </w:tc>
        <w:tc>
          <w:tcPr>
            <w:tcW w:w="633" w:type="pct"/>
            <w:vAlign w:val="center"/>
          </w:tcPr>
          <w:p w14:paraId="213CD616"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自《委托担保协议》生效之日（</w:t>
            </w:r>
            <w:r w:rsidRPr="005A6012">
              <w:rPr>
                <w:rFonts w:ascii="Times New Roman" w:hAnsi="Times New Roman"/>
                <w:color w:val="000000"/>
                <w:kern w:val="0"/>
                <w:szCs w:val="21"/>
              </w:rPr>
              <w:t>2019.1.21</w:t>
            </w:r>
            <w:r w:rsidRPr="005A6012">
              <w:rPr>
                <w:rFonts w:ascii="Times New Roman" w:hAnsi="Times New Roman"/>
                <w:color w:val="000000"/>
                <w:kern w:val="0"/>
                <w:szCs w:val="21"/>
              </w:rPr>
              <w:t>）起至鸿基节能履行完毕保函项下赔付责任后</w:t>
            </w:r>
            <w:r w:rsidRPr="005A6012">
              <w:rPr>
                <w:rFonts w:ascii="Times New Roman" w:hAnsi="Times New Roman"/>
                <w:color w:val="000000"/>
                <w:kern w:val="0"/>
                <w:szCs w:val="21"/>
              </w:rPr>
              <w:t>24</w:t>
            </w:r>
            <w:r w:rsidRPr="005A6012">
              <w:rPr>
                <w:rFonts w:ascii="Times New Roman" w:hAnsi="Times New Roman"/>
                <w:color w:val="000000"/>
                <w:kern w:val="0"/>
                <w:szCs w:val="21"/>
              </w:rPr>
              <w:t>个月止</w:t>
            </w:r>
          </w:p>
        </w:tc>
      </w:tr>
      <w:tr w:rsidR="00AB4F2E" w:rsidRPr="005A6012" w14:paraId="6B09C1B3" w14:textId="77777777" w:rsidTr="005271E6">
        <w:trPr>
          <w:trHeight w:val="340"/>
          <w:jc w:val="center"/>
        </w:trPr>
        <w:tc>
          <w:tcPr>
            <w:tcW w:w="247" w:type="pct"/>
            <w:vAlign w:val="center"/>
          </w:tcPr>
          <w:p w14:paraId="7D53AD36"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w:t>
            </w:r>
          </w:p>
        </w:tc>
        <w:tc>
          <w:tcPr>
            <w:tcW w:w="446" w:type="pct"/>
            <w:vMerge/>
            <w:vAlign w:val="center"/>
          </w:tcPr>
          <w:p w14:paraId="0E28DC71" w14:textId="77777777" w:rsidR="001D6EEB" w:rsidRPr="005A6012" w:rsidRDefault="001D6EEB" w:rsidP="001A7649">
            <w:pPr>
              <w:widowControl/>
              <w:adjustRightInd w:val="0"/>
              <w:snapToGrid w:val="0"/>
              <w:jc w:val="left"/>
              <w:rPr>
                <w:rFonts w:ascii="Times New Roman" w:hAnsi="Times New Roman"/>
                <w:color w:val="000000"/>
                <w:kern w:val="0"/>
                <w:szCs w:val="21"/>
              </w:rPr>
            </w:pPr>
          </w:p>
        </w:tc>
        <w:tc>
          <w:tcPr>
            <w:tcW w:w="499" w:type="pct"/>
            <w:vMerge/>
            <w:vAlign w:val="center"/>
          </w:tcPr>
          <w:p w14:paraId="509D9D36" w14:textId="77777777" w:rsidR="001D6EEB" w:rsidRPr="005A6012" w:rsidRDefault="001D6EEB" w:rsidP="001A7649">
            <w:pPr>
              <w:widowControl/>
              <w:adjustRightInd w:val="0"/>
              <w:snapToGrid w:val="0"/>
              <w:jc w:val="left"/>
              <w:rPr>
                <w:rFonts w:ascii="Times New Roman" w:hAnsi="Times New Roman"/>
                <w:color w:val="000000"/>
                <w:kern w:val="0"/>
                <w:szCs w:val="21"/>
              </w:rPr>
            </w:pPr>
          </w:p>
        </w:tc>
        <w:tc>
          <w:tcPr>
            <w:tcW w:w="981" w:type="pct"/>
            <w:vAlign w:val="center"/>
          </w:tcPr>
          <w:p w14:paraId="49A5095E"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自本保函开立之日（</w:t>
            </w:r>
            <w:r w:rsidRPr="005A6012">
              <w:rPr>
                <w:rFonts w:ascii="Times New Roman" w:hAnsi="Times New Roman"/>
                <w:color w:val="000000"/>
                <w:kern w:val="0"/>
                <w:szCs w:val="21"/>
              </w:rPr>
              <w:t>2019.1.22</w:t>
            </w:r>
            <w:r w:rsidRPr="005A6012">
              <w:rPr>
                <w:rFonts w:ascii="Times New Roman" w:hAnsi="Times New Roman"/>
                <w:color w:val="000000"/>
                <w:kern w:val="0"/>
                <w:szCs w:val="21"/>
              </w:rPr>
              <w:t>）起至发包人签发交工验收证书之日或</w:t>
            </w:r>
            <w:r w:rsidRPr="005A6012">
              <w:rPr>
                <w:rFonts w:ascii="Times New Roman" w:hAnsi="Times New Roman"/>
                <w:color w:val="000000"/>
                <w:kern w:val="0"/>
                <w:szCs w:val="21"/>
              </w:rPr>
              <w:t>2019</w:t>
            </w:r>
            <w:r w:rsidRPr="005A6012">
              <w:rPr>
                <w:rFonts w:ascii="Times New Roman" w:hAnsi="Times New Roman"/>
                <w:color w:val="000000"/>
                <w:kern w:val="0"/>
                <w:szCs w:val="21"/>
              </w:rPr>
              <w:t>年</w:t>
            </w:r>
            <w:r w:rsidRPr="005A6012">
              <w:rPr>
                <w:rFonts w:ascii="Times New Roman" w:hAnsi="Times New Roman"/>
                <w:color w:val="000000"/>
                <w:kern w:val="0"/>
                <w:szCs w:val="21"/>
              </w:rPr>
              <w:t>7</w:t>
            </w:r>
            <w:r w:rsidRPr="005A6012">
              <w:rPr>
                <w:rFonts w:ascii="Times New Roman" w:hAnsi="Times New Roman"/>
                <w:color w:val="000000"/>
                <w:kern w:val="0"/>
                <w:szCs w:val="21"/>
              </w:rPr>
              <w:t>月</w:t>
            </w:r>
            <w:r w:rsidRPr="005A6012">
              <w:rPr>
                <w:rFonts w:ascii="Times New Roman" w:hAnsi="Times New Roman"/>
                <w:color w:val="000000"/>
                <w:kern w:val="0"/>
                <w:szCs w:val="21"/>
              </w:rPr>
              <w:t>21</w:t>
            </w:r>
            <w:r w:rsidRPr="005A6012">
              <w:rPr>
                <w:rFonts w:ascii="Times New Roman" w:hAnsi="Times New Roman"/>
                <w:color w:val="000000"/>
                <w:kern w:val="0"/>
                <w:szCs w:val="21"/>
              </w:rPr>
              <w:t>日止，有效期截止时间以前述日期先到达者为准</w:t>
            </w:r>
          </w:p>
        </w:tc>
        <w:tc>
          <w:tcPr>
            <w:tcW w:w="458" w:type="pct"/>
            <w:vAlign w:val="center"/>
          </w:tcPr>
          <w:p w14:paraId="5B653270"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深圳市中合银融资担保有限公司</w:t>
            </w:r>
          </w:p>
        </w:tc>
        <w:tc>
          <w:tcPr>
            <w:tcW w:w="264" w:type="pct"/>
            <w:vAlign w:val="center"/>
          </w:tcPr>
          <w:p w14:paraId="544CE3FA"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卫龙武</w:t>
            </w:r>
          </w:p>
        </w:tc>
        <w:tc>
          <w:tcPr>
            <w:tcW w:w="1472" w:type="pct"/>
            <w:vAlign w:val="center"/>
          </w:tcPr>
          <w:p w14:paraId="24D2E03D"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鸿基节能在《委托担保协议》项下的全部债务，包括但不限于赔付款项、利息、违约金、损失赔偿金、担保费、保证金以及贵司因处理索赔、赔付、追偿事项发生的交通费、住宿费、律师费、诉讼费、仲裁费、财产保全担保费、执行费、评估费、公证费、咨询服务费等所有费用</w:t>
            </w:r>
          </w:p>
        </w:tc>
        <w:tc>
          <w:tcPr>
            <w:tcW w:w="633" w:type="pct"/>
            <w:vAlign w:val="center"/>
          </w:tcPr>
          <w:p w14:paraId="48F145A6"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自《委托担保协议》生效之日（</w:t>
            </w:r>
            <w:r w:rsidRPr="005A6012">
              <w:rPr>
                <w:rFonts w:ascii="Times New Roman" w:hAnsi="Times New Roman"/>
                <w:color w:val="000000"/>
                <w:kern w:val="0"/>
                <w:szCs w:val="21"/>
              </w:rPr>
              <w:t>2019.1.21</w:t>
            </w:r>
            <w:r w:rsidRPr="005A6012">
              <w:rPr>
                <w:rFonts w:ascii="Times New Roman" w:hAnsi="Times New Roman"/>
                <w:color w:val="000000"/>
                <w:kern w:val="0"/>
                <w:szCs w:val="21"/>
              </w:rPr>
              <w:t>）起至鸿基节能履行完毕保函项下赔付责任后</w:t>
            </w:r>
            <w:r w:rsidRPr="005A6012">
              <w:rPr>
                <w:rFonts w:ascii="Times New Roman" w:hAnsi="Times New Roman"/>
                <w:color w:val="000000"/>
                <w:kern w:val="0"/>
                <w:szCs w:val="21"/>
              </w:rPr>
              <w:t>24</w:t>
            </w:r>
            <w:r w:rsidRPr="005A6012">
              <w:rPr>
                <w:rFonts w:ascii="Times New Roman" w:hAnsi="Times New Roman"/>
                <w:color w:val="000000"/>
                <w:kern w:val="0"/>
                <w:szCs w:val="21"/>
              </w:rPr>
              <w:t>个月止</w:t>
            </w:r>
          </w:p>
        </w:tc>
      </w:tr>
      <w:tr w:rsidR="00AB4F2E" w:rsidRPr="005A6012" w14:paraId="6AC199FE" w14:textId="77777777" w:rsidTr="005271E6">
        <w:trPr>
          <w:trHeight w:val="340"/>
          <w:jc w:val="center"/>
        </w:trPr>
        <w:tc>
          <w:tcPr>
            <w:tcW w:w="247" w:type="pct"/>
            <w:vAlign w:val="center"/>
          </w:tcPr>
          <w:p w14:paraId="7058EC68"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3</w:t>
            </w:r>
          </w:p>
        </w:tc>
        <w:tc>
          <w:tcPr>
            <w:tcW w:w="446" w:type="pct"/>
            <w:vMerge w:val="restart"/>
            <w:vAlign w:val="center"/>
          </w:tcPr>
          <w:p w14:paraId="1E723FB4"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中国建设银行股份有限公司深圳景苑支行</w:t>
            </w:r>
          </w:p>
        </w:tc>
        <w:tc>
          <w:tcPr>
            <w:tcW w:w="499" w:type="pct"/>
            <w:vMerge w:val="restart"/>
            <w:vAlign w:val="center"/>
          </w:tcPr>
          <w:p w14:paraId="2002A1DA"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10,208,327.32</w:t>
            </w:r>
          </w:p>
        </w:tc>
        <w:tc>
          <w:tcPr>
            <w:tcW w:w="981" w:type="pct"/>
            <w:vAlign w:val="center"/>
          </w:tcPr>
          <w:p w14:paraId="2007EA49"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自本保函开立之日（</w:t>
            </w:r>
            <w:r w:rsidRPr="005A6012">
              <w:rPr>
                <w:rFonts w:ascii="Times New Roman" w:hAnsi="Times New Roman"/>
                <w:color w:val="000000"/>
                <w:kern w:val="0"/>
                <w:szCs w:val="21"/>
              </w:rPr>
              <w:t>2019.8.26</w:t>
            </w:r>
            <w:r w:rsidRPr="005A6012">
              <w:rPr>
                <w:rFonts w:ascii="Times New Roman" w:hAnsi="Times New Roman"/>
                <w:color w:val="000000"/>
                <w:kern w:val="0"/>
                <w:szCs w:val="21"/>
              </w:rPr>
              <w:t>）起至发包人签发交工验收证书之日或</w:t>
            </w:r>
            <w:r w:rsidRPr="005A6012">
              <w:rPr>
                <w:rFonts w:ascii="Times New Roman" w:hAnsi="Times New Roman"/>
                <w:color w:val="000000"/>
                <w:kern w:val="0"/>
                <w:szCs w:val="21"/>
              </w:rPr>
              <w:t>2019</w:t>
            </w:r>
            <w:r w:rsidRPr="005A6012">
              <w:rPr>
                <w:rFonts w:ascii="Times New Roman" w:hAnsi="Times New Roman"/>
                <w:color w:val="000000"/>
                <w:kern w:val="0"/>
                <w:szCs w:val="21"/>
              </w:rPr>
              <w:t>年</w:t>
            </w:r>
            <w:r w:rsidRPr="005A6012">
              <w:rPr>
                <w:rFonts w:ascii="Times New Roman" w:hAnsi="Times New Roman"/>
                <w:color w:val="000000"/>
                <w:kern w:val="0"/>
                <w:szCs w:val="21"/>
              </w:rPr>
              <w:t>12</w:t>
            </w:r>
            <w:r w:rsidRPr="005A6012">
              <w:rPr>
                <w:rFonts w:ascii="Times New Roman" w:hAnsi="Times New Roman"/>
                <w:color w:val="000000"/>
                <w:kern w:val="0"/>
                <w:szCs w:val="21"/>
              </w:rPr>
              <w:t>月</w:t>
            </w:r>
            <w:r w:rsidRPr="005A6012">
              <w:rPr>
                <w:rFonts w:ascii="Times New Roman" w:hAnsi="Times New Roman"/>
                <w:color w:val="000000"/>
                <w:kern w:val="0"/>
                <w:szCs w:val="21"/>
              </w:rPr>
              <w:t>31</w:t>
            </w:r>
            <w:r w:rsidRPr="005A6012">
              <w:rPr>
                <w:rFonts w:ascii="Times New Roman" w:hAnsi="Times New Roman"/>
                <w:color w:val="000000"/>
                <w:kern w:val="0"/>
                <w:szCs w:val="21"/>
              </w:rPr>
              <w:t>日止，有效期截止时间以前述日期先到达者为准</w:t>
            </w:r>
          </w:p>
        </w:tc>
        <w:tc>
          <w:tcPr>
            <w:tcW w:w="458" w:type="pct"/>
            <w:vAlign w:val="center"/>
          </w:tcPr>
          <w:p w14:paraId="6AB3ADEF"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深圳市中合银融资担保有限公司</w:t>
            </w:r>
          </w:p>
        </w:tc>
        <w:tc>
          <w:tcPr>
            <w:tcW w:w="264" w:type="pct"/>
            <w:vAlign w:val="center"/>
          </w:tcPr>
          <w:p w14:paraId="0A24AB9B"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卫海</w:t>
            </w:r>
          </w:p>
        </w:tc>
        <w:tc>
          <w:tcPr>
            <w:tcW w:w="1472" w:type="pct"/>
            <w:vAlign w:val="center"/>
          </w:tcPr>
          <w:p w14:paraId="3BD7FD80"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鸿基节能在《委托担保协议》项下的全部债务，包括但不限于赔付款项、利息、违约金、损失赔偿金、担保费、保证金以及贵司因处理索赔、赔付、追偿事项发生的交通费、住宿费、律师费、诉讼费、仲裁费、财产保全担保费、执行费、评估费、公证费、咨询服务费等所有费用</w:t>
            </w:r>
          </w:p>
        </w:tc>
        <w:tc>
          <w:tcPr>
            <w:tcW w:w="633" w:type="pct"/>
            <w:vAlign w:val="center"/>
          </w:tcPr>
          <w:p w14:paraId="6824E712"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自《委托担保协议》生效之日（</w:t>
            </w:r>
            <w:r w:rsidRPr="005A6012">
              <w:rPr>
                <w:rFonts w:ascii="Times New Roman" w:hAnsi="Times New Roman"/>
                <w:color w:val="000000"/>
                <w:kern w:val="0"/>
                <w:szCs w:val="21"/>
              </w:rPr>
              <w:t>2019.8.7</w:t>
            </w:r>
            <w:r w:rsidRPr="005A6012">
              <w:rPr>
                <w:rFonts w:ascii="Times New Roman" w:hAnsi="Times New Roman"/>
                <w:color w:val="000000"/>
                <w:kern w:val="0"/>
                <w:szCs w:val="21"/>
              </w:rPr>
              <w:t>）起至鸿基节能履行完毕保函项下赔付责任后</w:t>
            </w:r>
            <w:r w:rsidRPr="005A6012">
              <w:rPr>
                <w:rFonts w:ascii="Times New Roman" w:hAnsi="Times New Roman"/>
                <w:color w:val="000000"/>
                <w:kern w:val="0"/>
                <w:szCs w:val="21"/>
              </w:rPr>
              <w:t>24</w:t>
            </w:r>
            <w:r w:rsidRPr="005A6012">
              <w:rPr>
                <w:rFonts w:ascii="Times New Roman" w:hAnsi="Times New Roman"/>
                <w:color w:val="000000"/>
                <w:kern w:val="0"/>
                <w:szCs w:val="21"/>
              </w:rPr>
              <w:t>个月止</w:t>
            </w:r>
          </w:p>
        </w:tc>
      </w:tr>
      <w:tr w:rsidR="00AB4F2E" w:rsidRPr="005A6012" w14:paraId="3E7A97DC" w14:textId="77777777" w:rsidTr="005271E6">
        <w:trPr>
          <w:trHeight w:val="340"/>
          <w:jc w:val="center"/>
        </w:trPr>
        <w:tc>
          <w:tcPr>
            <w:tcW w:w="247" w:type="pct"/>
            <w:vAlign w:val="center"/>
          </w:tcPr>
          <w:p w14:paraId="203D9A2A" w14:textId="77777777" w:rsidR="001D6EEB" w:rsidRPr="005A6012" w:rsidRDefault="00B813E3" w:rsidP="005271E6">
            <w:pPr>
              <w:keepNext/>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4</w:t>
            </w:r>
          </w:p>
        </w:tc>
        <w:tc>
          <w:tcPr>
            <w:tcW w:w="446" w:type="pct"/>
            <w:vMerge/>
            <w:vAlign w:val="center"/>
          </w:tcPr>
          <w:p w14:paraId="764FFE84" w14:textId="77777777" w:rsidR="001D6EEB" w:rsidRPr="005A6012" w:rsidRDefault="001D6EEB" w:rsidP="005271E6">
            <w:pPr>
              <w:keepNext/>
              <w:widowControl/>
              <w:adjustRightInd w:val="0"/>
              <w:snapToGrid w:val="0"/>
              <w:jc w:val="left"/>
              <w:rPr>
                <w:rFonts w:ascii="Times New Roman" w:hAnsi="Times New Roman"/>
                <w:color w:val="000000"/>
                <w:kern w:val="0"/>
                <w:szCs w:val="21"/>
              </w:rPr>
            </w:pPr>
          </w:p>
        </w:tc>
        <w:tc>
          <w:tcPr>
            <w:tcW w:w="499" w:type="pct"/>
            <w:vMerge/>
            <w:vAlign w:val="center"/>
          </w:tcPr>
          <w:p w14:paraId="75E4162B" w14:textId="77777777" w:rsidR="001D6EEB" w:rsidRPr="005A6012" w:rsidRDefault="001D6EEB" w:rsidP="005271E6">
            <w:pPr>
              <w:keepNext/>
              <w:widowControl/>
              <w:adjustRightInd w:val="0"/>
              <w:snapToGrid w:val="0"/>
              <w:jc w:val="left"/>
              <w:rPr>
                <w:rFonts w:ascii="Times New Roman" w:hAnsi="Times New Roman"/>
                <w:color w:val="000000"/>
                <w:kern w:val="0"/>
                <w:szCs w:val="21"/>
              </w:rPr>
            </w:pPr>
          </w:p>
        </w:tc>
        <w:tc>
          <w:tcPr>
            <w:tcW w:w="981" w:type="pct"/>
            <w:vAlign w:val="center"/>
          </w:tcPr>
          <w:p w14:paraId="4A337884" w14:textId="77777777" w:rsidR="001D6EEB" w:rsidRPr="005A6012" w:rsidRDefault="00B813E3" w:rsidP="005271E6">
            <w:pPr>
              <w:keepNext/>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自本保函开立之日（</w:t>
            </w:r>
            <w:r w:rsidRPr="005A6012">
              <w:rPr>
                <w:rFonts w:ascii="Times New Roman" w:hAnsi="Times New Roman"/>
                <w:color w:val="000000"/>
                <w:kern w:val="0"/>
                <w:szCs w:val="21"/>
              </w:rPr>
              <w:t>2019.8.26</w:t>
            </w:r>
            <w:r w:rsidRPr="005A6012">
              <w:rPr>
                <w:rFonts w:ascii="Times New Roman" w:hAnsi="Times New Roman"/>
                <w:color w:val="000000"/>
                <w:kern w:val="0"/>
                <w:szCs w:val="21"/>
              </w:rPr>
              <w:t>）起至发包人签发交工验收证书之日或</w:t>
            </w:r>
            <w:r w:rsidRPr="005A6012">
              <w:rPr>
                <w:rFonts w:ascii="Times New Roman" w:hAnsi="Times New Roman"/>
                <w:color w:val="000000"/>
                <w:kern w:val="0"/>
                <w:szCs w:val="21"/>
              </w:rPr>
              <w:t>2019</w:t>
            </w:r>
            <w:r w:rsidRPr="005A6012">
              <w:rPr>
                <w:rFonts w:ascii="Times New Roman" w:hAnsi="Times New Roman"/>
                <w:color w:val="000000"/>
                <w:kern w:val="0"/>
                <w:szCs w:val="21"/>
              </w:rPr>
              <w:t>年</w:t>
            </w:r>
            <w:r w:rsidRPr="005A6012">
              <w:rPr>
                <w:rFonts w:ascii="Times New Roman" w:hAnsi="Times New Roman"/>
                <w:color w:val="000000"/>
                <w:kern w:val="0"/>
                <w:szCs w:val="21"/>
              </w:rPr>
              <w:t>12</w:t>
            </w:r>
            <w:r w:rsidRPr="005A6012">
              <w:rPr>
                <w:rFonts w:ascii="Times New Roman" w:hAnsi="Times New Roman"/>
                <w:color w:val="000000"/>
                <w:kern w:val="0"/>
                <w:szCs w:val="21"/>
              </w:rPr>
              <w:t>月</w:t>
            </w:r>
            <w:r w:rsidRPr="005A6012">
              <w:rPr>
                <w:rFonts w:ascii="Times New Roman" w:hAnsi="Times New Roman"/>
                <w:color w:val="000000"/>
                <w:kern w:val="0"/>
                <w:szCs w:val="21"/>
              </w:rPr>
              <w:t>31</w:t>
            </w:r>
            <w:r w:rsidRPr="005A6012">
              <w:rPr>
                <w:rFonts w:ascii="Times New Roman" w:hAnsi="Times New Roman"/>
                <w:color w:val="000000"/>
                <w:kern w:val="0"/>
                <w:szCs w:val="21"/>
              </w:rPr>
              <w:t>日止，有效期截止时间以前述日期先到达者为准</w:t>
            </w:r>
          </w:p>
        </w:tc>
        <w:tc>
          <w:tcPr>
            <w:tcW w:w="458" w:type="pct"/>
            <w:vAlign w:val="center"/>
          </w:tcPr>
          <w:p w14:paraId="33A33466" w14:textId="77777777" w:rsidR="001D6EEB" w:rsidRPr="005A6012" w:rsidRDefault="00B813E3" w:rsidP="005271E6">
            <w:pPr>
              <w:keepNext/>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深圳市中合银融资担保有限公司</w:t>
            </w:r>
          </w:p>
        </w:tc>
        <w:tc>
          <w:tcPr>
            <w:tcW w:w="264" w:type="pct"/>
            <w:vAlign w:val="center"/>
          </w:tcPr>
          <w:p w14:paraId="171DFBBB" w14:textId="77777777" w:rsidR="001D6EEB" w:rsidRPr="005A6012" w:rsidRDefault="00B813E3" w:rsidP="005271E6">
            <w:pPr>
              <w:keepNext/>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卫龙武</w:t>
            </w:r>
          </w:p>
        </w:tc>
        <w:tc>
          <w:tcPr>
            <w:tcW w:w="1472" w:type="pct"/>
            <w:vAlign w:val="center"/>
          </w:tcPr>
          <w:p w14:paraId="744F0421" w14:textId="77777777" w:rsidR="001D6EEB" w:rsidRPr="005A6012" w:rsidRDefault="00B813E3" w:rsidP="005271E6">
            <w:pPr>
              <w:keepNext/>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鸿基节能在《委托担保协议》项下的全部债务，包括但不限于赔付款项、利息、违约金、损失赔偿金、担保费、保证金以及贵司因处理索赔、赔付、追偿事项发生的交通费、住宿费、律师费、诉讼费、仲裁费、财产保全担保费、执行费、评估费、公证费、咨询服务费等所有费用</w:t>
            </w:r>
          </w:p>
        </w:tc>
        <w:tc>
          <w:tcPr>
            <w:tcW w:w="633" w:type="pct"/>
            <w:vAlign w:val="center"/>
          </w:tcPr>
          <w:p w14:paraId="165E65F8" w14:textId="77777777" w:rsidR="001D6EEB" w:rsidRPr="005A6012" w:rsidRDefault="00B813E3" w:rsidP="005271E6">
            <w:pPr>
              <w:keepNext/>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自《委托担保协议》生效之日（</w:t>
            </w:r>
            <w:r w:rsidRPr="005A6012">
              <w:rPr>
                <w:rFonts w:ascii="Times New Roman" w:hAnsi="Times New Roman"/>
                <w:color w:val="000000"/>
                <w:kern w:val="0"/>
                <w:szCs w:val="21"/>
              </w:rPr>
              <w:t>2019.8.7</w:t>
            </w:r>
            <w:r w:rsidRPr="005A6012">
              <w:rPr>
                <w:rFonts w:ascii="Times New Roman" w:hAnsi="Times New Roman"/>
                <w:color w:val="000000"/>
                <w:kern w:val="0"/>
                <w:szCs w:val="21"/>
              </w:rPr>
              <w:t>）起至鸿基节能履行完毕保函项下赔付责任后</w:t>
            </w:r>
            <w:r w:rsidRPr="005A6012">
              <w:rPr>
                <w:rFonts w:ascii="Times New Roman" w:hAnsi="Times New Roman"/>
                <w:color w:val="000000"/>
                <w:kern w:val="0"/>
                <w:szCs w:val="21"/>
              </w:rPr>
              <w:t>24</w:t>
            </w:r>
            <w:r w:rsidRPr="005A6012">
              <w:rPr>
                <w:rFonts w:ascii="Times New Roman" w:hAnsi="Times New Roman"/>
                <w:color w:val="000000"/>
                <w:kern w:val="0"/>
                <w:szCs w:val="21"/>
              </w:rPr>
              <w:t>个月止</w:t>
            </w:r>
          </w:p>
        </w:tc>
      </w:tr>
      <w:tr w:rsidR="00AB4F2E" w:rsidRPr="005A6012" w14:paraId="746CCBBE" w14:textId="77777777" w:rsidTr="005271E6">
        <w:trPr>
          <w:trHeight w:val="340"/>
          <w:jc w:val="center"/>
        </w:trPr>
        <w:tc>
          <w:tcPr>
            <w:tcW w:w="247" w:type="pct"/>
            <w:vAlign w:val="center"/>
          </w:tcPr>
          <w:p w14:paraId="0020B8AE"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5</w:t>
            </w:r>
          </w:p>
        </w:tc>
        <w:tc>
          <w:tcPr>
            <w:tcW w:w="446" w:type="pct"/>
            <w:vAlign w:val="center"/>
          </w:tcPr>
          <w:p w14:paraId="025991F4"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中国建设银行股份有限公司深圳景苑支行</w:t>
            </w:r>
          </w:p>
        </w:tc>
        <w:tc>
          <w:tcPr>
            <w:tcW w:w="499" w:type="pct"/>
            <w:vAlign w:val="center"/>
          </w:tcPr>
          <w:p w14:paraId="4140ED99"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3,089,619.20</w:t>
            </w:r>
          </w:p>
        </w:tc>
        <w:tc>
          <w:tcPr>
            <w:tcW w:w="981" w:type="pct"/>
            <w:vAlign w:val="center"/>
          </w:tcPr>
          <w:p w14:paraId="72E7D205"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自本保函开立之日（</w:t>
            </w:r>
            <w:r w:rsidRPr="005A6012">
              <w:rPr>
                <w:rFonts w:ascii="Times New Roman" w:hAnsi="Times New Roman"/>
                <w:color w:val="000000"/>
                <w:kern w:val="0"/>
                <w:szCs w:val="21"/>
              </w:rPr>
              <w:t>2019.1.7</w:t>
            </w:r>
            <w:r w:rsidRPr="005A6012">
              <w:rPr>
                <w:rFonts w:ascii="Times New Roman" w:hAnsi="Times New Roman"/>
                <w:color w:val="000000"/>
                <w:kern w:val="0"/>
                <w:szCs w:val="21"/>
              </w:rPr>
              <w:t>）起至发包人签发交工验收证书之日或</w:t>
            </w:r>
            <w:r w:rsidRPr="005A6012">
              <w:rPr>
                <w:rFonts w:ascii="Times New Roman" w:hAnsi="Times New Roman"/>
                <w:color w:val="000000"/>
                <w:kern w:val="0"/>
                <w:szCs w:val="21"/>
              </w:rPr>
              <w:t>2020</w:t>
            </w:r>
            <w:r w:rsidRPr="005A6012">
              <w:rPr>
                <w:rFonts w:ascii="Times New Roman" w:hAnsi="Times New Roman"/>
                <w:color w:val="000000"/>
                <w:kern w:val="0"/>
                <w:szCs w:val="21"/>
              </w:rPr>
              <w:t>年</w:t>
            </w:r>
            <w:r w:rsidRPr="005A6012">
              <w:rPr>
                <w:rFonts w:ascii="Times New Roman" w:hAnsi="Times New Roman"/>
                <w:color w:val="000000"/>
                <w:kern w:val="0"/>
                <w:szCs w:val="21"/>
              </w:rPr>
              <w:t>1</w:t>
            </w:r>
            <w:r w:rsidRPr="005A6012">
              <w:rPr>
                <w:rFonts w:ascii="Times New Roman" w:hAnsi="Times New Roman"/>
                <w:color w:val="000000"/>
                <w:kern w:val="0"/>
                <w:szCs w:val="21"/>
              </w:rPr>
              <w:t>月</w:t>
            </w:r>
            <w:r w:rsidRPr="005A6012">
              <w:rPr>
                <w:rFonts w:ascii="Times New Roman" w:hAnsi="Times New Roman"/>
                <w:color w:val="000000"/>
                <w:kern w:val="0"/>
                <w:szCs w:val="21"/>
              </w:rPr>
              <w:t>6</w:t>
            </w:r>
            <w:r w:rsidRPr="005A6012">
              <w:rPr>
                <w:rFonts w:ascii="Times New Roman" w:hAnsi="Times New Roman"/>
                <w:color w:val="000000"/>
                <w:kern w:val="0"/>
                <w:szCs w:val="21"/>
              </w:rPr>
              <w:t>日止，有效期截止时间以前述日期先到达者为准</w:t>
            </w:r>
          </w:p>
        </w:tc>
        <w:tc>
          <w:tcPr>
            <w:tcW w:w="458" w:type="pct"/>
            <w:vAlign w:val="center"/>
          </w:tcPr>
          <w:p w14:paraId="427106B9"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深圳市中合银融资担保有限公司</w:t>
            </w:r>
          </w:p>
        </w:tc>
        <w:tc>
          <w:tcPr>
            <w:tcW w:w="264" w:type="pct"/>
            <w:vAlign w:val="center"/>
          </w:tcPr>
          <w:p w14:paraId="051BB942"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卫海</w:t>
            </w:r>
          </w:p>
        </w:tc>
        <w:tc>
          <w:tcPr>
            <w:tcW w:w="1472" w:type="pct"/>
            <w:vAlign w:val="center"/>
          </w:tcPr>
          <w:p w14:paraId="139EC87C"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鸿基节能在《委托担保协议》项下的全部债务，包括但不限于赔付款项、利息、违约金、损失赔偿金、担保费、保证金以及贵司因处理索赔、赔付、追偿事项发生的交通费、住宿费、律师费、诉讼费、仲裁费、财产保全担保费、执行费、评估费、公证费、咨询服务费等所有费用</w:t>
            </w:r>
          </w:p>
        </w:tc>
        <w:tc>
          <w:tcPr>
            <w:tcW w:w="633" w:type="pct"/>
            <w:vAlign w:val="center"/>
          </w:tcPr>
          <w:p w14:paraId="4D7DF6AB"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自《委托担保协议》生效之日（</w:t>
            </w:r>
            <w:r w:rsidRPr="005A6012">
              <w:rPr>
                <w:rFonts w:ascii="Times New Roman" w:hAnsi="Times New Roman"/>
                <w:color w:val="000000"/>
                <w:kern w:val="0"/>
                <w:szCs w:val="21"/>
              </w:rPr>
              <w:t>2019.1.4</w:t>
            </w:r>
            <w:r w:rsidRPr="005A6012">
              <w:rPr>
                <w:rFonts w:ascii="Times New Roman" w:hAnsi="Times New Roman"/>
                <w:color w:val="000000"/>
                <w:kern w:val="0"/>
                <w:szCs w:val="21"/>
              </w:rPr>
              <w:t>）起至鸿基节能履行完毕保函项下赔付责任后</w:t>
            </w:r>
            <w:r w:rsidRPr="005A6012">
              <w:rPr>
                <w:rFonts w:ascii="Times New Roman" w:hAnsi="Times New Roman"/>
                <w:color w:val="000000"/>
                <w:kern w:val="0"/>
                <w:szCs w:val="21"/>
              </w:rPr>
              <w:t>24</w:t>
            </w:r>
            <w:r w:rsidRPr="005A6012">
              <w:rPr>
                <w:rFonts w:ascii="Times New Roman" w:hAnsi="Times New Roman"/>
                <w:color w:val="000000"/>
                <w:kern w:val="0"/>
                <w:szCs w:val="21"/>
              </w:rPr>
              <w:t>个月止</w:t>
            </w:r>
          </w:p>
        </w:tc>
      </w:tr>
      <w:tr w:rsidR="00AB4F2E" w:rsidRPr="005A6012" w14:paraId="23AC533A" w14:textId="77777777" w:rsidTr="005271E6">
        <w:trPr>
          <w:trHeight w:val="340"/>
          <w:jc w:val="center"/>
        </w:trPr>
        <w:tc>
          <w:tcPr>
            <w:tcW w:w="247" w:type="pct"/>
            <w:vAlign w:val="center"/>
          </w:tcPr>
          <w:p w14:paraId="0CD13F1F"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6</w:t>
            </w:r>
          </w:p>
        </w:tc>
        <w:tc>
          <w:tcPr>
            <w:tcW w:w="446" w:type="pct"/>
            <w:vAlign w:val="center"/>
          </w:tcPr>
          <w:p w14:paraId="526F4EEB"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中国建设银行股份有限公司深圳景苑支行</w:t>
            </w:r>
          </w:p>
        </w:tc>
        <w:tc>
          <w:tcPr>
            <w:tcW w:w="499" w:type="pct"/>
            <w:vAlign w:val="center"/>
          </w:tcPr>
          <w:p w14:paraId="1333723A"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964,916.30</w:t>
            </w:r>
          </w:p>
        </w:tc>
        <w:tc>
          <w:tcPr>
            <w:tcW w:w="981" w:type="pct"/>
            <w:vAlign w:val="center"/>
          </w:tcPr>
          <w:p w14:paraId="37B1E147"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自本保函开立之日（</w:t>
            </w:r>
            <w:r w:rsidRPr="005A6012">
              <w:rPr>
                <w:rFonts w:ascii="Times New Roman" w:hAnsi="Times New Roman"/>
                <w:color w:val="000000"/>
                <w:kern w:val="0"/>
                <w:szCs w:val="21"/>
              </w:rPr>
              <w:t>2018.12.27</w:t>
            </w:r>
            <w:r w:rsidRPr="005A6012">
              <w:rPr>
                <w:rFonts w:ascii="Times New Roman" w:hAnsi="Times New Roman"/>
                <w:color w:val="000000"/>
                <w:kern w:val="0"/>
                <w:szCs w:val="21"/>
              </w:rPr>
              <w:t>）起至发包人签发交工验收证书之日或</w:t>
            </w:r>
            <w:r w:rsidRPr="005A6012">
              <w:rPr>
                <w:rFonts w:ascii="Times New Roman" w:hAnsi="Times New Roman"/>
                <w:color w:val="000000"/>
                <w:kern w:val="0"/>
                <w:szCs w:val="21"/>
              </w:rPr>
              <w:t>2019</w:t>
            </w:r>
            <w:r w:rsidRPr="005A6012">
              <w:rPr>
                <w:rFonts w:ascii="Times New Roman" w:hAnsi="Times New Roman"/>
                <w:color w:val="000000"/>
                <w:kern w:val="0"/>
                <w:szCs w:val="21"/>
              </w:rPr>
              <w:t>年</w:t>
            </w:r>
            <w:r w:rsidRPr="005A6012">
              <w:rPr>
                <w:rFonts w:ascii="Times New Roman" w:hAnsi="Times New Roman"/>
                <w:color w:val="000000"/>
                <w:kern w:val="0"/>
                <w:szCs w:val="21"/>
              </w:rPr>
              <w:t>6</w:t>
            </w:r>
            <w:r w:rsidRPr="005A6012">
              <w:rPr>
                <w:rFonts w:ascii="Times New Roman" w:hAnsi="Times New Roman"/>
                <w:color w:val="000000"/>
                <w:kern w:val="0"/>
                <w:szCs w:val="21"/>
              </w:rPr>
              <w:t>月</w:t>
            </w:r>
            <w:r w:rsidRPr="005A6012">
              <w:rPr>
                <w:rFonts w:ascii="Times New Roman" w:hAnsi="Times New Roman"/>
                <w:color w:val="000000"/>
                <w:kern w:val="0"/>
                <w:szCs w:val="21"/>
              </w:rPr>
              <w:t>26</w:t>
            </w:r>
            <w:r w:rsidRPr="005A6012">
              <w:rPr>
                <w:rFonts w:ascii="Times New Roman" w:hAnsi="Times New Roman"/>
                <w:color w:val="000000"/>
                <w:kern w:val="0"/>
                <w:szCs w:val="21"/>
              </w:rPr>
              <w:t>日止，有效期截止时间以前述日期先到达者为准</w:t>
            </w:r>
          </w:p>
        </w:tc>
        <w:tc>
          <w:tcPr>
            <w:tcW w:w="458" w:type="pct"/>
            <w:vAlign w:val="center"/>
          </w:tcPr>
          <w:p w14:paraId="3E1C4233"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深圳市中合银融资担保有限公司</w:t>
            </w:r>
          </w:p>
        </w:tc>
        <w:tc>
          <w:tcPr>
            <w:tcW w:w="264" w:type="pct"/>
            <w:vAlign w:val="center"/>
          </w:tcPr>
          <w:p w14:paraId="5D247D76"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卫海</w:t>
            </w:r>
          </w:p>
        </w:tc>
        <w:tc>
          <w:tcPr>
            <w:tcW w:w="1472" w:type="pct"/>
            <w:vAlign w:val="center"/>
          </w:tcPr>
          <w:p w14:paraId="5BEDF706"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鸿基节能在《委托担保协议》项下的全部债务，包括但不限于赔付款项、利息、违约金、损失赔偿金、担保费、保证金以及贵司因处理索赔、赔付、追偿事项发生的交通费、住宿费、律师费、诉讼费、仲裁费、财产保全担保费、执行费、评估费、公证费、咨询服务费等所有费用</w:t>
            </w:r>
          </w:p>
        </w:tc>
        <w:tc>
          <w:tcPr>
            <w:tcW w:w="633" w:type="pct"/>
            <w:vAlign w:val="center"/>
          </w:tcPr>
          <w:p w14:paraId="532A953E"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自《委托担保协议》生效之日（</w:t>
            </w:r>
            <w:r w:rsidRPr="005A6012">
              <w:rPr>
                <w:rFonts w:ascii="Times New Roman" w:hAnsi="Times New Roman"/>
                <w:color w:val="000000"/>
                <w:kern w:val="0"/>
                <w:szCs w:val="21"/>
              </w:rPr>
              <w:t>2018.12.20</w:t>
            </w:r>
            <w:r w:rsidRPr="005A6012">
              <w:rPr>
                <w:rFonts w:ascii="Times New Roman" w:hAnsi="Times New Roman"/>
                <w:color w:val="000000"/>
                <w:kern w:val="0"/>
                <w:szCs w:val="21"/>
              </w:rPr>
              <w:t>）起至鸿基节能履行完毕保函项下赔付责任后</w:t>
            </w:r>
            <w:r w:rsidRPr="005A6012">
              <w:rPr>
                <w:rFonts w:ascii="Times New Roman" w:hAnsi="Times New Roman"/>
                <w:color w:val="000000"/>
                <w:kern w:val="0"/>
                <w:szCs w:val="21"/>
              </w:rPr>
              <w:t>24</w:t>
            </w:r>
            <w:r w:rsidRPr="005A6012">
              <w:rPr>
                <w:rFonts w:ascii="Times New Roman" w:hAnsi="Times New Roman"/>
                <w:color w:val="000000"/>
                <w:kern w:val="0"/>
                <w:szCs w:val="21"/>
              </w:rPr>
              <w:t>个月止</w:t>
            </w:r>
          </w:p>
        </w:tc>
      </w:tr>
      <w:tr w:rsidR="00AB4F2E" w:rsidRPr="005A6012" w14:paraId="7393E921" w14:textId="77777777" w:rsidTr="005271E6">
        <w:trPr>
          <w:trHeight w:val="340"/>
          <w:jc w:val="center"/>
        </w:trPr>
        <w:tc>
          <w:tcPr>
            <w:tcW w:w="247" w:type="pct"/>
            <w:vAlign w:val="center"/>
          </w:tcPr>
          <w:p w14:paraId="25019A89"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7</w:t>
            </w:r>
          </w:p>
        </w:tc>
        <w:tc>
          <w:tcPr>
            <w:tcW w:w="446" w:type="pct"/>
            <w:vAlign w:val="center"/>
          </w:tcPr>
          <w:p w14:paraId="499231AA"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中国建设银行股份有限公司深圳景苑支行</w:t>
            </w:r>
          </w:p>
        </w:tc>
        <w:tc>
          <w:tcPr>
            <w:tcW w:w="499" w:type="pct"/>
            <w:vAlign w:val="center"/>
          </w:tcPr>
          <w:p w14:paraId="088833EF"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2,448,578.40</w:t>
            </w:r>
          </w:p>
        </w:tc>
        <w:tc>
          <w:tcPr>
            <w:tcW w:w="981" w:type="pct"/>
            <w:vAlign w:val="center"/>
          </w:tcPr>
          <w:p w14:paraId="6C3CFDE3"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自本保函开立之日（</w:t>
            </w:r>
            <w:r w:rsidRPr="005A6012">
              <w:rPr>
                <w:rFonts w:ascii="Times New Roman" w:hAnsi="Times New Roman"/>
                <w:color w:val="000000"/>
                <w:kern w:val="0"/>
                <w:szCs w:val="21"/>
              </w:rPr>
              <w:t>2019.9.25</w:t>
            </w:r>
            <w:r w:rsidRPr="005A6012">
              <w:rPr>
                <w:rFonts w:ascii="Times New Roman" w:hAnsi="Times New Roman"/>
                <w:color w:val="000000"/>
                <w:kern w:val="0"/>
                <w:szCs w:val="21"/>
              </w:rPr>
              <w:t>）起至发包人签发交工验收证书之日或</w:t>
            </w:r>
            <w:r w:rsidRPr="005A6012">
              <w:rPr>
                <w:rFonts w:ascii="Times New Roman" w:hAnsi="Times New Roman"/>
                <w:color w:val="000000"/>
                <w:kern w:val="0"/>
                <w:szCs w:val="21"/>
              </w:rPr>
              <w:t>2020</w:t>
            </w:r>
            <w:r w:rsidRPr="005A6012">
              <w:rPr>
                <w:rFonts w:ascii="Times New Roman" w:hAnsi="Times New Roman"/>
                <w:color w:val="000000"/>
                <w:kern w:val="0"/>
                <w:szCs w:val="21"/>
              </w:rPr>
              <w:t>年</w:t>
            </w:r>
            <w:r w:rsidRPr="005A6012">
              <w:rPr>
                <w:rFonts w:ascii="Times New Roman" w:hAnsi="Times New Roman"/>
                <w:color w:val="000000"/>
                <w:kern w:val="0"/>
                <w:szCs w:val="21"/>
              </w:rPr>
              <w:t>3</w:t>
            </w:r>
            <w:r w:rsidRPr="005A6012">
              <w:rPr>
                <w:rFonts w:ascii="Times New Roman" w:hAnsi="Times New Roman"/>
                <w:color w:val="000000"/>
                <w:kern w:val="0"/>
                <w:szCs w:val="21"/>
              </w:rPr>
              <w:t>月</w:t>
            </w:r>
            <w:r w:rsidRPr="005A6012">
              <w:rPr>
                <w:rFonts w:ascii="Times New Roman" w:hAnsi="Times New Roman"/>
                <w:color w:val="000000"/>
                <w:kern w:val="0"/>
                <w:szCs w:val="21"/>
              </w:rPr>
              <w:t>24</w:t>
            </w:r>
            <w:r w:rsidRPr="005A6012">
              <w:rPr>
                <w:rFonts w:ascii="Times New Roman" w:hAnsi="Times New Roman"/>
                <w:color w:val="000000"/>
                <w:kern w:val="0"/>
                <w:szCs w:val="21"/>
              </w:rPr>
              <w:t>日止，有效期截止时间以前述日期先到达者为准</w:t>
            </w:r>
          </w:p>
        </w:tc>
        <w:tc>
          <w:tcPr>
            <w:tcW w:w="458" w:type="pct"/>
            <w:vAlign w:val="center"/>
          </w:tcPr>
          <w:p w14:paraId="7AE4D1CA"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深圳市中合银融资担保有限公司</w:t>
            </w:r>
          </w:p>
        </w:tc>
        <w:tc>
          <w:tcPr>
            <w:tcW w:w="264" w:type="pct"/>
            <w:vAlign w:val="center"/>
          </w:tcPr>
          <w:p w14:paraId="37513AFA"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卫海</w:t>
            </w:r>
          </w:p>
        </w:tc>
        <w:tc>
          <w:tcPr>
            <w:tcW w:w="1472" w:type="pct"/>
            <w:vAlign w:val="center"/>
          </w:tcPr>
          <w:p w14:paraId="425067C1"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鸿基节能在《委托担保协议》项下的全部债务，包括但不限于赔付款项、利息、违约金、损失赔偿金、担保费、保证金以及贵司因处理索赔、赔付、追偿事项发生的交通费、住宿费、律师费、诉讼费、仲裁费、财产保全担保费、执行费、评估费、公证费、咨询服务费等所有费用</w:t>
            </w:r>
          </w:p>
        </w:tc>
        <w:tc>
          <w:tcPr>
            <w:tcW w:w="633" w:type="pct"/>
            <w:vAlign w:val="center"/>
          </w:tcPr>
          <w:p w14:paraId="21A93646"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自《委托担保协议》生效之日（</w:t>
            </w:r>
            <w:r w:rsidRPr="005A6012">
              <w:rPr>
                <w:rFonts w:ascii="Times New Roman" w:hAnsi="Times New Roman"/>
                <w:color w:val="000000"/>
                <w:kern w:val="0"/>
                <w:szCs w:val="21"/>
              </w:rPr>
              <w:t>2019.9.24</w:t>
            </w:r>
            <w:r w:rsidRPr="005A6012">
              <w:rPr>
                <w:rFonts w:ascii="Times New Roman" w:hAnsi="Times New Roman"/>
                <w:color w:val="000000"/>
                <w:kern w:val="0"/>
                <w:szCs w:val="21"/>
              </w:rPr>
              <w:t>）起至鸿基节能履行完毕保函项下赔付责任后</w:t>
            </w:r>
            <w:r w:rsidRPr="005A6012">
              <w:rPr>
                <w:rFonts w:ascii="Times New Roman" w:hAnsi="Times New Roman"/>
                <w:color w:val="000000"/>
                <w:kern w:val="0"/>
                <w:szCs w:val="21"/>
              </w:rPr>
              <w:t>24</w:t>
            </w:r>
            <w:r w:rsidRPr="005A6012">
              <w:rPr>
                <w:rFonts w:ascii="Times New Roman" w:hAnsi="Times New Roman"/>
                <w:color w:val="000000"/>
                <w:kern w:val="0"/>
                <w:szCs w:val="21"/>
              </w:rPr>
              <w:t>个月止</w:t>
            </w:r>
          </w:p>
        </w:tc>
      </w:tr>
      <w:tr w:rsidR="00AB4F2E" w:rsidRPr="005A6012" w14:paraId="273E81B9" w14:textId="77777777" w:rsidTr="005271E6">
        <w:trPr>
          <w:trHeight w:val="340"/>
          <w:jc w:val="center"/>
        </w:trPr>
        <w:tc>
          <w:tcPr>
            <w:tcW w:w="247" w:type="pct"/>
            <w:vAlign w:val="center"/>
          </w:tcPr>
          <w:p w14:paraId="0C637EB1"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8</w:t>
            </w:r>
          </w:p>
        </w:tc>
        <w:tc>
          <w:tcPr>
            <w:tcW w:w="446" w:type="pct"/>
            <w:vAlign w:val="center"/>
          </w:tcPr>
          <w:p w14:paraId="60000EC3"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中国建设银行股份有限公司深圳景苑支行</w:t>
            </w:r>
          </w:p>
        </w:tc>
        <w:tc>
          <w:tcPr>
            <w:tcW w:w="499" w:type="pct"/>
            <w:vAlign w:val="center"/>
          </w:tcPr>
          <w:p w14:paraId="7D432D19"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4,112,864.92</w:t>
            </w:r>
          </w:p>
        </w:tc>
        <w:tc>
          <w:tcPr>
            <w:tcW w:w="981" w:type="pct"/>
            <w:vAlign w:val="center"/>
          </w:tcPr>
          <w:p w14:paraId="15260541"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自本保函开立之日（</w:t>
            </w:r>
            <w:r w:rsidRPr="005A6012">
              <w:rPr>
                <w:rFonts w:ascii="Times New Roman" w:hAnsi="Times New Roman"/>
                <w:color w:val="000000"/>
                <w:kern w:val="0"/>
                <w:szCs w:val="21"/>
              </w:rPr>
              <w:t>2019.9.12</w:t>
            </w:r>
            <w:r w:rsidRPr="005A6012">
              <w:rPr>
                <w:rFonts w:ascii="Times New Roman" w:hAnsi="Times New Roman"/>
                <w:color w:val="000000"/>
                <w:kern w:val="0"/>
                <w:szCs w:val="21"/>
              </w:rPr>
              <w:t>）起至发包人签发交工验收证书之日或</w:t>
            </w:r>
            <w:r w:rsidRPr="005A6012">
              <w:rPr>
                <w:rFonts w:ascii="Times New Roman" w:hAnsi="Times New Roman"/>
                <w:color w:val="000000"/>
                <w:kern w:val="0"/>
                <w:szCs w:val="21"/>
              </w:rPr>
              <w:t>2020</w:t>
            </w:r>
            <w:r w:rsidRPr="005A6012">
              <w:rPr>
                <w:rFonts w:ascii="Times New Roman" w:hAnsi="Times New Roman"/>
                <w:color w:val="000000"/>
                <w:kern w:val="0"/>
                <w:szCs w:val="21"/>
              </w:rPr>
              <w:t>年</w:t>
            </w:r>
            <w:r w:rsidRPr="005A6012">
              <w:rPr>
                <w:rFonts w:ascii="Times New Roman" w:hAnsi="Times New Roman"/>
                <w:color w:val="000000"/>
                <w:kern w:val="0"/>
                <w:szCs w:val="21"/>
              </w:rPr>
              <w:t>3</w:t>
            </w:r>
            <w:r w:rsidRPr="005A6012">
              <w:rPr>
                <w:rFonts w:ascii="Times New Roman" w:hAnsi="Times New Roman"/>
                <w:color w:val="000000"/>
                <w:kern w:val="0"/>
                <w:szCs w:val="21"/>
              </w:rPr>
              <w:t>月</w:t>
            </w:r>
            <w:r w:rsidRPr="005A6012">
              <w:rPr>
                <w:rFonts w:ascii="Times New Roman" w:hAnsi="Times New Roman"/>
                <w:color w:val="000000"/>
                <w:kern w:val="0"/>
                <w:szCs w:val="21"/>
              </w:rPr>
              <w:t>11</w:t>
            </w:r>
            <w:r w:rsidRPr="005A6012">
              <w:rPr>
                <w:rFonts w:ascii="Times New Roman" w:hAnsi="Times New Roman"/>
                <w:color w:val="000000"/>
                <w:kern w:val="0"/>
                <w:szCs w:val="21"/>
              </w:rPr>
              <w:t>日止，有效期截止时间以前述日期先到达者为准</w:t>
            </w:r>
          </w:p>
        </w:tc>
        <w:tc>
          <w:tcPr>
            <w:tcW w:w="458" w:type="pct"/>
            <w:vAlign w:val="center"/>
          </w:tcPr>
          <w:p w14:paraId="6EA45B1D"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深圳市中合银融资担保有限公司</w:t>
            </w:r>
          </w:p>
        </w:tc>
        <w:tc>
          <w:tcPr>
            <w:tcW w:w="264" w:type="pct"/>
            <w:vAlign w:val="center"/>
          </w:tcPr>
          <w:p w14:paraId="324852D5"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卫海</w:t>
            </w:r>
          </w:p>
        </w:tc>
        <w:tc>
          <w:tcPr>
            <w:tcW w:w="1472" w:type="pct"/>
            <w:vAlign w:val="center"/>
          </w:tcPr>
          <w:p w14:paraId="1B9E936B"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鸿基节能在《委托担保协议》项下的全部债务，包括但不限于赔付款项、利息、违约金、损失赔偿金、担保费、保证金以及贵司因处理索赔、赔付、追偿事项发生的交通费、住宿费、律师费、诉讼费、仲裁费、财产保全担保费、执行费、评估费、公证费、咨询服务费等所有费用</w:t>
            </w:r>
          </w:p>
        </w:tc>
        <w:tc>
          <w:tcPr>
            <w:tcW w:w="633" w:type="pct"/>
            <w:vAlign w:val="center"/>
          </w:tcPr>
          <w:p w14:paraId="2D8A21C6"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自《委托担保协议》生效之日（</w:t>
            </w:r>
            <w:r w:rsidRPr="005A6012">
              <w:rPr>
                <w:rFonts w:ascii="Times New Roman" w:hAnsi="Times New Roman"/>
                <w:color w:val="000000"/>
                <w:kern w:val="0"/>
                <w:szCs w:val="21"/>
              </w:rPr>
              <w:t>2019.9.11</w:t>
            </w:r>
            <w:r w:rsidRPr="005A6012">
              <w:rPr>
                <w:rFonts w:ascii="Times New Roman" w:hAnsi="Times New Roman"/>
                <w:color w:val="000000"/>
                <w:kern w:val="0"/>
                <w:szCs w:val="21"/>
              </w:rPr>
              <w:t>）起至鸿基节能履行完毕保函项下赔付责任后</w:t>
            </w:r>
            <w:r w:rsidRPr="005A6012">
              <w:rPr>
                <w:rFonts w:ascii="Times New Roman" w:hAnsi="Times New Roman"/>
                <w:color w:val="000000"/>
                <w:kern w:val="0"/>
                <w:szCs w:val="21"/>
              </w:rPr>
              <w:t>24</w:t>
            </w:r>
            <w:r w:rsidRPr="005A6012">
              <w:rPr>
                <w:rFonts w:ascii="Times New Roman" w:hAnsi="Times New Roman"/>
                <w:color w:val="000000"/>
                <w:kern w:val="0"/>
                <w:szCs w:val="21"/>
              </w:rPr>
              <w:t>个月止</w:t>
            </w:r>
          </w:p>
        </w:tc>
      </w:tr>
      <w:tr w:rsidR="00AB4F2E" w:rsidRPr="005A6012" w14:paraId="0E80B7F5" w14:textId="77777777" w:rsidTr="005271E6">
        <w:trPr>
          <w:trHeight w:val="340"/>
          <w:jc w:val="center"/>
        </w:trPr>
        <w:tc>
          <w:tcPr>
            <w:tcW w:w="247" w:type="pct"/>
            <w:vAlign w:val="center"/>
          </w:tcPr>
          <w:p w14:paraId="2403530D"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9</w:t>
            </w:r>
          </w:p>
        </w:tc>
        <w:tc>
          <w:tcPr>
            <w:tcW w:w="446" w:type="pct"/>
            <w:vAlign w:val="center"/>
          </w:tcPr>
          <w:p w14:paraId="2E95E015"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中国建设银行股份有限公司深圳景苑支行</w:t>
            </w:r>
          </w:p>
        </w:tc>
        <w:tc>
          <w:tcPr>
            <w:tcW w:w="499" w:type="pct"/>
            <w:vAlign w:val="center"/>
          </w:tcPr>
          <w:p w14:paraId="46C24E9C"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968,518.43</w:t>
            </w:r>
          </w:p>
        </w:tc>
        <w:tc>
          <w:tcPr>
            <w:tcW w:w="981" w:type="pct"/>
            <w:vAlign w:val="center"/>
          </w:tcPr>
          <w:p w14:paraId="274E8D5E"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自本保函开立之日（</w:t>
            </w:r>
            <w:r w:rsidRPr="005A6012">
              <w:rPr>
                <w:rFonts w:ascii="Times New Roman" w:hAnsi="Times New Roman"/>
                <w:color w:val="000000"/>
                <w:kern w:val="0"/>
                <w:szCs w:val="21"/>
              </w:rPr>
              <w:t>2019.8.26</w:t>
            </w:r>
            <w:r w:rsidRPr="005A6012">
              <w:rPr>
                <w:rFonts w:ascii="Times New Roman" w:hAnsi="Times New Roman"/>
                <w:color w:val="000000"/>
                <w:kern w:val="0"/>
                <w:szCs w:val="21"/>
              </w:rPr>
              <w:t>）起至发包人签发交工验收证书之日或</w:t>
            </w:r>
            <w:r w:rsidRPr="005A6012">
              <w:rPr>
                <w:rFonts w:ascii="Times New Roman" w:hAnsi="Times New Roman"/>
                <w:color w:val="000000"/>
                <w:kern w:val="0"/>
                <w:szCs w:val="21"/>
              </w:rPr>
              <w:t>2020</w:t>
            </w:r>
            <w:r w:rsidRPr="005A6012">
              <w:rPr>
                <w:rFonts w:ascii="Times New Roman" w:hAnsi="Times New Roman"/>
                <w:color w:val="000000"/>
                <w:kern w:val="0"/>
                <w:szCs w:val="21"/>
              </w:rPr>
              <w:t>年</w:t>
            </w:r>
            <w:r w:rsidRPr="005A6012">
              <w:rPr>
                <w:rFonts w:ascii="Times New Roman" w:hAnsi="Times New Roman"/>
                <w:color w:val="000000"/>
                <w:kern w:val="0"/>
                <w:szCs w:val="21"/>
              </w:rPr>
              <w:t>2</w:t>
            </w:r>
            <w:r w:rsidRPr="005A6012">
              <w:rPr>
                <w:rFonts w:ascii="Times New Roman" w:hAnsi="Times New Roman"/>
                <w:color w:val="000000"/>
                <w:kern w:val="0"/>
                <w:szCs w:val="21"/>
              </w:rPr>
              <w:t>月</w:t>
            </w:r>
            <w:r w:rsidRPr="005A6012">
              <w:rPr>
                <w:rFonts w:ascii="Times New Roman" w:hAnsi="Times New Roman"/>
                <w:color w:val="000000"/>
                <w:kern w:val="0"/>
                <w:szCs w:val="21"/>
              </w:rPr>
              <w:t>25</w:t>
            </w:r>
            <w:r w:rsidRPr="005A6012">
              <w:rPr>
                <w:rFonts w:ascii="Times New Roman" w:hAnsi="Times New Roman"/>
                <w:color w:val="000000"/>
                <w:kern w:val="0"/>
                <w:szCs w:val="21"/>
              </w:rPr>
              <w:t>日止，有效期截止时间以前述日期先到达者为准</w:t>
            </w:r>
          </w:p>
        </w:tc>
        <w:tc>
          <w:tcPr>
            <w:tcW w:w="458" w:type="pct"/>
            <w:vAlign w:val="center"/>
          </w:tcPr>
          <w:p w14:paraId="0B9208B2"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深圳市中合银融资担保有限公司</w:t>
            </w:r>
          </w:p>
        </w:tc>
        <w:tc>
          <w:tcPr>
            <w:tcW w:w="264" w:type="pct"/>
            <w:vAlign w:val="center"/>
          </w:tcPr>
          <w:p w14:paraId="7C645B51"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卫海</w:t>
            </w:r>
          </w:p>
        </w:tc>
        <w:tc>
          <w:tcPr>
            <w:tcW w:w="1472" w:type="pct"/>
            <w:vAlign w:val="center"/>
          </w:tcPr>
          <w:p w14:paraId="31103DA5"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鸿基节能在《委托担保协议》项下的全部债务，包括但不限于赔付款项、利息、违约金、损失赔偿金、担保费、保证金以及贵司因处理索赔、赔付、追偿事项发生的交通费、住宿费、律师费、诉讼费、仲裁费、财产保全担保费、执行费、评估费、公证费、咨询服务费等所有费用</w:t>
            </w:r>
          </w:p>
        </w:tc>
        <w:tc>
          <w:tcPr>
            <w:tcW w:w="633" w:type="pct"/>
            <w:vAlign w:val="center"/>
          </w:tcPr>
          <w:p w14:paraId="5719A94C"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自《委托担保协议》生效之日（</w:t>
            </w:r>
            <w:r w:rsidRPr="005A6012">
              <w:rPr>
                <w:rFonts w:ascii="Times New Roman" w:hAnsi="Times New Roman"/>
                <w:color w:val="000000"/>
                <w:kern w:val="0"/>
                <w:szCs w:val="21"/>
              </w:rPr>
              <w:t>2019.8.22</w:t>
            </w:r>
            <w:r w:rsidRPr="005A6012">
              <w:rPr>
                <w:rFonts w:ascii="Times New Roman" w:hAnsi="Times New Roman"/>
                <w:color w:val="000000"/>
                <w:kern w:val="0"/>
                <w:szCs w:val="21"/>
              </w:rPr>
              <w:t>）起至鸿基节能履行完毕保函项下赔付责任后</w:t>
            </w:r>
            <w:r w:rsidRPr="005A6012">
              <w:rPr>
                <w:rFonts w:ascii="Times New Roman" w:hAnsi="Times New Roman"/>
                <w:color w:val="000000"/>
                <w:kern w:val="0"/>
                <w:szCs w:val="21"/>
              </w:rPr>
              <w:t>24</w:t>
            </w:r>
            <w:r w:rsidRPr="005A6012">
              <w:rPr>
                <w:rFonts w:ascii="Times New Roman" w:hAnsi="Times New Roman"/>
                <w:color w:val="000000"/>
                <w:kern w:val="0"/>
                <w:szCs w:val="21"/>
              </w:rPr>
              <w:t>个月止</w:t>
            </w:r>
          </w:p>
        </w:tc>
      </w:tr>
      <w:tr w:rsidR="00AB4F2E" w:rsidRPr="005A6012" w14:paraId="46497B79" w14:textId="77777777" w:rsidTr="005271E6">
        <w:trPr>
          <w:trHeight w:val="340"/>
          <w:jc w:val="center"/>
        </w:trPr>
        <w:tc>
          <w:tcPr>
            <w:tcW w:w="247" w:type="pct"/>
            <w:vAlign w:val="center"/>
          </w:tcPr>
          <w:p w14:paraId="7B1DE254"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10</w:t>
            </w:r>
          </w:p>
        </w:tc>
        <w:tc>
          <w:tcPr>
            <w:tcW w:w="446" w:type="pct"/>
            <w:vAlign w:val="center"/>
          </w:tcPr>
          <w:p w14:paraId="4480B6CA"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中国建设银行股份有限公司深圳景苑支行</w:t>
            </w:r>
          </w:p>
        </w:tc>
        <w:tc>
          <w:tcPr>
            <w:tcW w:w="499" w:type="pct"/>
            <w:vAlign w:val="center"/>
          </w:tcPr>
          <w:p w14:paraId="18F12A0B"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1,894,390.10</w:t>
            </w:r>
          </w:p>
        </w:tc>
        <w:tc>
          <w:tcPr>
            <w:tcW w:w="981" w:type="pct"/>
            <w:vAlign w:val="center"/>
          </w:tcPr>
          <w:p w14:paraId="76E6A67C"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自本保函开立之日（</w:t>
            </w:r>
            <w:r w:rsidRPr="005A6012">
              <w:rPr>
                <w:rFonts w:ascii="Times New Roman" w:hAnsi="Times New Roman"/>
                <w:color w:val="000000"/>
                <w:kern w:val="0"/>
                <w:szCs w:val="21"/>
              </w:rPr>
              <w:t>2018.4.16</w:t>
            </w:r>
            <w:r w:rsidRPr="005A6012">
              <w:rPr>
                <w:rFonts w:ascii="Times New Roman" w:hAnsi="Times New Roman"/>
                <w:color w:val="000000"/>
                <w:kern w:val="0"/>
                <w:szCs w:val="21"/>
              </w:rPr>
              <w:t>）起至发包人签发交工验收证书之日或</w:t>
            </w:r>
            <w:r w:rsidRPr="005A6012">
              <w:rPr>
                <w:rFonts w:ascii="Times New Roman" w:hAnsi="Times New Roman"/>
                <w:color w:val="000000"/>
                <w:kern w:val="0"/>
                <w:szCs w:val="21"/>
              </w:rPr>
              <w:t>2018</w:t>
            </w:r>
            <w:r w:rsidRPr="005A6012">
              <w:rPr>
                <w:rFonts w:ascii="Times New Roman" w:hAnsi="Times New Roman"/>
                <w:color w:val="000000"/>
                <w:kern w:val="0"/>
                <w:szCs w:val="21"/>
              </w:rPr>
              <w:t>年</w:t>
            </w:r>
            <w:r w:rsidRPr="005A6012">
              <w:rPr>
                <w:rFonts w:ascii="Times New Roman" w:hAnsi="Times New Roman"/>
                <w:color w:val="000000"/>
                <w:kern w:val="0"/>
                <w:szCs w:val="21"/>
              </w:rPr>
              <w:t>10</w:t>
            </w:r>
            <w:r w:rsidRPr="005A6012">
              <w:rPr>
                <w:rFonts w:ascii="Times New Roman" w:hAnsi="Times New Roman"/>
                <w:color w:val="000000"/>
                <w:kern w:val="0"/>
                <w:szCs w:val="21"/>
              </w:rPr>
              <w:t>月</w:t>
            </w:r>
            <w:r w:rsidRPr="005A6012">
              <w:rPr>
                <w:rFonts w:ascii="Times New Roman" w:hAnsi="Times New Roman"/>
                <w:color w:val="000000"/>
                <w:kern w:val="0"/>
                <w:szCs w:val="21"/>
              </w:rPr>
              <w:t>15</w:t>
            </w:r>
            <w:r w:rsidRPr="005A6012">
              <w:rPr>
                <w:rFonts w:ascii="Times New Roman" w:hAnsi="Times New Roman"/>
                <w:color w:val="000000"/>
                <w:kern w:val="0"/>
                <w:szCs w:val="21"/>
              </w:rPr>
              <w:t>日止，有效期截止时间以前述日期先到达者为准</w:t>
            </w:r>
          </w:p>
        </w:tc>
        <w:tc>
          <w:tcPr>
            <w:tcW w:w="458" w:type="pct"/>
            <w:vAlign w:val="center"/>
          </w:tcPr>
          <w:p w14:paraId="098DCF9F"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深圳市中合银融资担保有限公司</w:t>
            </w:r>
          </w:p>
        </w:tc>
        <w:tc>
          <w:tcPr>
            <w:tcW w:w="264" w:type="pct"/>
            <w:vAlign w:val="center"/>
          </w:tcPr>
          <w:p w14:paraId="2062C1E2"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卫海</w:t>
            </w:r>
          </w:p>
        </w:tc>
        <w:tc>
          <w:tcPr>
            <w:tcW w:w="1472" w:type="pct"/>
            <w:vAlign w:val="center"/>
          </w:tcPr>
          <w:p w14:paraId="07B4BAA5"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鸿基节能在《委托担保协议》项下的全部债务，包括但不限于赔付款项、利息、违约金、损失赔偿金、担保费、保证金以及贵司因处理索赔、赔付、追偿事项发生的交通费、住宿费、律师费、诉讼费、仲裁费、财产保全担保费、执行费、评估费、公证费、咨询服务费等所有费用</w:t>
            </w:r>
          </w:p>
        </w:tc>
        <w:tc>
          <w:tcPr>
            <w:tcW w:w="633" w:type="pct"/>
            <w:vAlign w:val="center"/>
          </w:tcPr>
          <w:p w14:paraId="3B69009E"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自《委托担保协议》生效之日（</w:t>
            </w:r>
            <w:r w:rsidRPr="005A6012">
              <w:rPr>
                <w:rFonts w:ascii="Times New Roman" w:hAnsi="Times New Roman"/>
                <w:color w:val="000000"/>
                <w:kern w:val="0"/>
                <w:szCs w:val="21"/>
              </w:rPr>
              <w:t>2018.4.12</w:t>
            </w:r>
            <w:r w:rsidRPr="005A6012">
              <w:rPr>
                <w:rFonts w:ascii="Times New Roman" w:hAnsi="Times New Roman"/>
                <w:color w:val="000000"/>
                <w:kern w:val="0"/>
                <w:szCs w:val="21"/>
              </w:rPr>
              <w:t>）起至鸿基节能履行完毕保函项下赔付责任后</w:t>
            </w:r>
            <w:r w:rsidRPr="005A6012">
              <w:rPr>
                <w:rFonts w:ascii="Times New Roman" w:hAnsi="Times New Roman"/>
                <w:color w:val="000000"/>
                <w:kern w:val="0"/>
                <w:szCs w:val="21"/>
              </w:rPr>
              <w:t>24</w:t>
            </w:r>
            <w:r w:rsidRPr="005A6012">
              <w:rPr>
                <w:rFonts w:ascii="Times New Roman" w:hAnsi="Times New Roman"/>
                <w:color w:val="000000"/>
                <w:kern w:val="0"/>
                <w:szCs w:val="21"/>
              </w:rPr>
              <w:t>个月止</w:t>
            </w:r>
          </w:p>
        </w:tc>
      </w:tr>
      <w:tr w:rsidR="00AB4F2E" w:rsidRPr="005A6012" w14:paraId="66B2B157" w14:textId="77777777" w:rsidTr="005271E6">
        <w:trPr>
          <w:trHeight w:val="340"/>
          <w:jc w:val="center"/>
        </w:trPr>
        <w:tc>
          <w:tcPr>
            <w:tcW w:w="247" w:type="pct"/>
            <w:vAlign w:val="center"/>
          </w:tcPr>
          <w:p w14:paraId="0C12B524"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11</w:t>
            </w:r>
          </w:p>
        </w:tc>
        <w:tc>
          <w:tcPr>
            <w:tcW w:w="446" w:type="pct"/>
            <w:vAlign w:val="center"/>
          </w:tcPr>
          <w:p w14:paraId="44BBD3EF"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中国建设银行股份有限公司南京中山支行</w:t>
            </w:r>
          </w:p>
        </w:tc>
        <w:tc>
          <w:tcPr>
            <w:tcW w:w="499" w:type="pct"/>
            <w:vAlign w:val="center"/>
          </w:tcPr>
          <w:p w14:paraId="74BE57F4"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3,616,000.00</w:t>
            </w:r>
          </w:p>
        </w:tc>
        <w:tc>
          <w:tcPr>
            <w:tcW w:w="981" w:type="pct"/>
            <w:vAlign w:val="center"/>
          </w:tcPr>
          <w:p w14:paraId="45412D91"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有效期最迟于</w:t>
            </w:r>
            <w:r w:rsidRPr="005A6012">
              <w:rPr>
                <w:rFonts w:ascii="Times New Roman" w:hAnsi="Times New Roman"/>
                <w:color w:val="000000"/>
                <w:kern w:val="0"/>
                <w:szCs w:val="21"/>
              </w:rPr>
              <w:t>2019</w:t>
            </w:r>
            <w:r w:rsidRPr="005A6012">
              <w:rPr>
                <w:rFonts w:ascii="Times New Roman" w:hAnsi="Times New Roman"/>
                <w:color w:val="000000"/>
                <w:kern w:val="0"/>
                <w:szCs w:val="21"/>
              </w:rPr>
              <w:t>年</w:t>
            </w:r>
            <w:r w:rsidRPr="005A6012">
              <w:rPr>
                <w:rFonts w:ascii="Times New Roman" w:hAnsi="Times New Roman"/>
                <w:color w:val="000000"/>
                <w:kern w:val="0"/>
                <w:szCs w:val="21"/>
              </w:rPr>
              <w:t>10</w:t>
            </w:r>
            <w:r w:rsidRPr="005A6012">
              <w:rPr>
                <w:rFonts w:ascii="Times New Roman" w:hAnsi="Times New Roman"/>
                <w:color w:val="000000"/>
                <w:kern w:val="0"/>
                <w:szCs w:val="21"/>
              </w:rPr>
              <w:t>月</w:t>
            </w:r>
            <w:r w:rsidRPr="005A6012">
              <w:rPr>
                <w:rFonts w:ascii="Times New Roman" w:hAnsi="Times New Roman"/>
                <w:color w:val="000000"/>
                <w:kern w:val="0"/>
                <w:szCs w:val="21"/>
              </w:rPr>
              <w:t>22</w:t>
            </w:r>
            <w:r w:rsidRPr="005A6012">
              <w:rPr>
                <w:rFonts w:ascii="Times New Roman" w:hAnsi="Times New Roman"/>
                <w:color w:val="000000"/>
                <w:kern w:val="0"/>
                <w:szCs w:val="21"/>
              </w:rPr>
              <w:t>日失效</w:t>
            </w:r>
          </w:p>
        </w:tc>
        <w:tc>
          <w:tcPr>
            <w:tcW w:w="458" w:type="pct"/>
            <w:vAlign w:val="center"/>
          </w:tcPr>
          <w:p w14:paraId="707DEC50"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瀚华融资担保股份有限公司</w:t>
            </w:r>
          </w:p>
        </w:tc>
        <w:tc>
          <w:tcPr>
            <w:tcW w:w="264" w:type="pct"/>
            <w:vAlign w:val="center"/>
          </w:tcPr>
          <w:p w14:paraId="29DFB4B2"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卫海</w:t>
            </w:r>
          </w:p>
        </w:tc>
        <w:tc>
          <w:tcPr>
            <w:tcW w:w="1472" w:type="pct"/>
            <w:vAlign w:val="center"/>
          </w:tcPr>
          <w:p w14:paraId="0623DF6B"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包括但不限于主合同项下乙方（瀚华融资担保股份有限公司）有权要求委托人（鸿基节能）支付的代偿款</w:t>
            </w:r>
            <w:r w:rsidR="00DE7397">
              <w:rPr>
                <w:rFonts w:ascii="Times New Roman" w:hAnsi="Times New Roman" w:hint="eastAsia"/>
                <w:color w:val="000000"/>
                <w:kern w:val="0"/>
                <w:szCs w:val="21"/>
              </w:rPr>
              <w:t>（</w:t>
            </w:r>
            <w:r w:rsidRPr="005A6012">
              <w:rPr>
                <w:rFonts w:ascii="Times New Roman" w:hAnsi="Times New Roman"/>
                <w:color w:val="000000"/>
                <w:kern w:val="0"/>
                <w:szCs w:val="21"/>
              </w:rPr>
              <w:t>即乙方因担保合同向银行承担担保、赔偿等责任或者乙方因保函向保函受益人承担担保、赔偿等责所支付的全部款项）、资金占用费、违约金、损害赔偿金、担保费、履约保证金，以及因实现债权所支付的全部款项（包括但不限于诉讼费、保全费、执行费、公告费、律师服务费、公证费、评估费、拍卖费等）</w:t>
            </w:r>
          </w:p>
        </w:tc>
        <w:tc>
          <w:tcPr>
            <w:tcW w:w="633" w:type="pct"/>
            <w:vAlign w:val="center"/>
          </w:tcPr>
          <w:p w14:paraId="293EBBAD"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w:t>
            </w:r>
            <w:r w:rsidRPr="005A6012">
              <w:rPr>
                <w:rFonts w:ascii="Times New Roman" w:hAnsi="Times New Roman"/>
                <w:color w:val="000000"/>
                <w:kern w:val="0"/>
                <w:szCs w:val="21"/>
              </w:rPr>
              <w:t>年，自主债务履行期限届满（含提前届满）之日的次日起算</w:t>
            </w:r>
          </w:p>
        </w:tc>
      </w:tr>
      <w:tr w:rsidR="00AB4F2E" w:rsidRPr="005A6012" w14:paraId="1066487A" w14:textId="77777777" w:rsidTr="005271E6">
        <w:trPr>
          <w:trHeight w:val="340"/>
          <w:jc w:val="center"/>
        </w:trPr>
        <w:tc>
          <w:tcPr>
            <w:tcW w:w="247" w:type="pct"/>
            <w:vAlign w:val="center"/>
          </w:tcPr>
          <w:p w14:paraId="704A3A1C"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12</w:t>
            </w:r>
          </w:p>
        </w:tc>
        <w:tc>
          <w:tcPr>
            <w:tcW w:w="446" w:type="pct"/>
            <w:vAlign w:val="center"/>
          </w:tcPr>
          <w:p w14:paraId="6AA42667"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中国建设银行股份有限公司深圳景苑支行</w:t>
            </w:r>
          </w:p>
        </w:tc>
        <w:tc>
          <w:tcPr>
            <w:tcW w:w="499" w:type="pct"/>
            <w:vAlign w:val="center"/>
          </w:tcPr>
          <w:p w14:paraId="36621C5A"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2,106,152.80</w:t>
            </w:r>
          </w:p>
        </w:tc>
        <w:tc>
          <w:tcPr>
            <w:tcW w:w="981" w:type="pct"/>
            <w:vAlign w:val="center"/>
          </w:tcPr>
          <w:p w14:paraId="6CE687DA"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2020</w:t>
            </w:r>
            <w:r w:rsidRPr="005A6012">
              <w:rPr>
                <w:rFonts w:ascii="Times New Roman" w:hAnsi="Times New Roman"/>
                <w:color w:val="000000"/>
                <w:kern w:val="0"/>
                <w:szCs w:val="21"/>
              </w:rPr>
              <w:t>年</w:t>
            </w:r>
            <w:r w:rsidRPr="005A6012">
              <w:rPr>
                <w:rFonts w:ascii="Times New Roman" w:hAnsi="Times New Roman"/>
                <w:color w:val="000000"/>
                <w:kern w:val="0"/>
                <w:szCs w:val="21"/>
              </w:rPr>
              <w:t>5</w:t>
            </w:r>
            <w:r w:rsidRPr="005A6012">
              <w:rPr>
                <w:rFonts w:ascii="Times New Roman" w:hAnsi="Times New Roman"/>
                <w:color w:val="000000"/>
                <w:kern w:val="0"/>
                <w:szCs w:val="21"/>
              </w:rPr>
              <w:t>月</w:t>
            </w:r>
            <w:r w:rsidRPr="005A6012">
              <w:rPr>
                <w:rFonts w:ascii="Times New Roman" w:hAnsi="Times New Roman"/>
                <w:color w:val="000000"/>
                <w:kern w:val="0"/>
                <w:szCs w:val="21"/>
              </w:rPr>
              <w:t>19</w:t>
            </w:r>
            <w:r w:rsidRPr="005A6012">
              <w:rPr>
                <w:rFonts w:ascii="Times New Roman" w:hAnsi="Times New Roman"/>
                <w:color w:val="000000"/>
                <w:kern w:val="0"/>
                <w:szCs w:val="21"/>
              </w:rPr>
              <w:t>日前完全有效</w:t>
            </w:r>
          </w:p>
        </w:tc>
        <w:tc>
          <w:tcPr>
            <w:tcW w:w="458" w:type="pct"/>
            <w:vAlign w:val="center"/>
          </w:tcPr>
          <w:p w14:paraId="62F6AA42"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深圳市中合银融资担保有限公司</w:t>
            </w:r>
          </w:p>
        </w:tc>
        <w:tc>
          <w:tcPr>
            <w:tcW w:w="264" w:type="pct"/>
            <w:vAlign w:val="center"/>
          </w:tcPr>
          <w:p w14:paraId="2BEE8DC1"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卫海</w:t>
            </w:r>
          </w:p>
        </w:tc>
        <w:tc>
          <w:tcPr>
            <w:tcW w:w="1472" w:type="pct"/>
            <w:vAlign w:val="center"/>
          </w:tcPr>
          <w:p w14:paraId="79C0EE8A"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鸿基节能在《委托担保协议》项下的全部债务，包括但不限于赔付款项、利息、违约金、损失赔偿金、担保费、保证金以及贵司因处理索赔、赔付、追偿事项发生的交通费、住宿费、律师费、诉讼费、仲裁费、财产保全担保费、执行费、评估费、公证费、咨询服务费等所有费用</w:t>
            </w:r>
          </w:p>
        </w:tc>
        <w:tc>
          <w:tcPr>
            <w:tcW w:w="633" w:type="pct"/>
            <w:vAlign w:val="center"/>
          </w:tcPr>
          <w:p w14:paraId="798C24A2"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自《委托担保协议》生效之日（</w:t>
            </w:r>
            <w:r w:rsidRPr="005A6012">
              <w:rPr>
                <w:rFonts w:ascii="Times New Roman" w:hAnsi="Times New Roman"/>
                <w:color w:val="000000"/>
                <w:kern w:val="0"/>
                <w:szCs w:val="21"/>
              </w:rPr>
              <w:t>2019.11.14</w:t>
            </w:r>
            <w:r w:rsidRPr="005A6012">
              <w:rPr>
                <w:rFonts w:ascii="Times New Roman" w:hAnsi="Times New Roman"/>
                <w:color w:val="000000"/>
                <w:kern w:val="0"/>
                <w:szCs w:val="21"/>
              </w:rPr>
              <w:t>）起至鸿基节能履行完毕保函项下赔付责任后</w:t>
            </w:r>
            <w:r w:rsidRPr="005A6012">
              <w:rPr>
                <w:rFonts w:ascii="Times New Roman" w:hAnsi="Times New Roman"/>
                <w:color w:val="000000"/>
                <w:kern w:val="0"/>
                <w:szCs w:val="21"/>
              </w:rPr>
              <w:t>24</w:t>
            </w:r>
            <w:r w:rsidRPr="005A6012">
              <w:rPr>
                <w:rFonts w:ascii="Times New Roman" w:hAnsi="Times New Roman"/>
                <w:color w:val="000000"/>
                <w:kern w:val="0"/>
                <w:szCs w:val="21"/>
              </w:rPr>
              <w:t>个月止</w:t>
            </w:r>
          </w:p>
        </w:tc>
      </w:tr>
      <w:tr w:rsidR="00AB4F2E" w:rsidRPr="005A6012" w14:paraId="545EC565" w14:textId="77777777" w:rsidTr="005271E6">
        <w:trPr>
          <w:trHeight w:val="340"/>
          <w:jc w:val="center"/>
        </w:trPr>
        <w:tc>
          <w:tcPr>
            <w:tcW w:w="247" w:type="pct"/>
            <w:vAlign w:val="center"/>
          </w:tcPr>
          <w:p w14:paraId="3EF719E8" w14:textId="77777777" w:rsidR="001D6EEB" w:rsidRPr="005A6012" w:rsidRDefault="00B813E3" w:rsidP="001A7649">
            <w:pPr>
              <w:keepNext/>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13</w:t>
            </w:r>
          </w:p>
        </w:tc>
        <w:tc>
          <w:tcPr>
            <w:tcW w:w="446" w:type="pct"/>
            <w:vAlign w:val="center"/>
          </w:tcPr>
          <w:p w14:paraId="28A9ABDB" w14:textId="77777777" w:rsidR="001D6EEB" w:rsidRPr="005A6012" w:rsidRDefault="00B813E3" w:rsidP="001A7649">
            <w:pPr>
              <w:keepNext/>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中国建设银行股份有限公司深圳景苑支行</w:t>
            </w:r>
          </w:p>
        </w:tc>
        <w:tc>
          <w:tcPr>
            <w:tcW w:w="499" w:type="pct"/>
            <w:vAlign w:val="center"/>
          </w:tcPr>
          <w:p w14:paraId="1032AA7B" w14:textId="77777777" w:rsidR="001D6EEB" w:rsidRPr="005A6012" w:rsidRDefault="00B813E3" w:rsidP="001A7649">
            <w:pPr>
              <w:keepNext/>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2,106,152.80</w:t>
            </w:r>
          </w:p>
        </w:tc>
        <w:tc>
          <w:tcPr>
            <w:tcW w:w="981" w:type="pct"/>
            <w:vAlign w:val="center"/>
          </w:tcPr>
          <w:p w14:paraId="02C2F3D3" w14:textId="77777777" w:rsidR="001D6EEB" w:rsidRPr="005A6012" w:rsidRDefault="00B813E3" w:rsidP="001A7649">
            <w:pPr>
              <w:keepNext/>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2020</w:t>
            </w:r>
            <w:r w:rsidRPr="005A6012">
              <w:rPr>
                <w:rFonts w:ascii="Times New Roman" w:hAnsi="Times New Roman"/>
                <w:color w:val="000000"/>
                <w:kern w:val="0"/>
                <w:szCs w:val="21"/>
              </w:rPr>
              <w:t>年</w:t>
            </w:r>
            <w:r w:rsidRPr="005A6012">
              <w:rPr>
                <w:rFonts w:ascii="Times New Roman" w:hAnsi="Times New Roman"/>
                <w:color w:val="000000"/>
                <w:kern w:val="0"/>
                <w:szCs w:val="21"/>
              </w:rPr>
              <w:t>5</w:t>
            </w:r>
            <w:r w:rsidRPr="005A6012">
              <w:rPr>
                <w:rFonts w:ascii="Times New Roman" w:hAnsi="Times New Roman"/>
                <w:color w:val="000000"/>
                <w:kern w:val="0"/>
                <w:szCs w:val="21"/>
              </w:rPr>
              <w:t>月</w:t>
            </w:r>
            <w:r w:rsidRPr="005A6012">
              <w:rPr>
                <w:rFonts w:ascii="Times New Roman" w:hAnsi="Times New Roman"/>
                <w:color w:val="000000"/>
                <w:kern w:val="0"/>
                <w:szCs w:val="21"/>
              </w:rPr>
              <w:t>19</w:t>
            </w:r>
            <w:r w:rsidRPr="005A6012">
              <w:rPr>
                <w:rFonts w:ascii="Times New Roman" w:hAnsi="Times New Roman"/>
                <w:color w:val="000000"/>
                <w:kern w:val="0"/>
                <w:szCs w:val="21"/>
              </w:rPr>
              <w:t>日前完全有效</w:t>
            </w:r>
          </w:p>
        </w:tc>
        <w:tc>
          <w:tcPr>
            <w:tcW w:w="458" w:type="pct"/>
            <w:vAlign w:val="center"/>
          </w:tcPr>
          <w:p w14:paraId="0C108F8A" w14:textId="77777777" w:rsidR="001D6EEB" w:rsidRPr="005A6012" w:rsidRDefault="00B813E3" w:rsidP="001A7649">
            <w:pPr>
              <w:keepNext/>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深圳市中合银融资担保有限公司</w:t>
            </w:r>
          </w:p>
        </w:tc>
        <w:tc>
          <w:tcPr>
            <w:tcW w:w="264" w:type="pct"/>
            <w:vAlign w:val="center"/>
          </w:tcPr>
          <w:p w14:paraId="725F6937" w14:textId="77777777" w:rsidR="001D6EEB" w:rsidRPr="005A6012" w:rsidRDefault="00B813E3" w:rsidP="001A7649">
            <w:pPr>
              <w:keepNext/>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卫龙武</w:t>
            </w:r>
          </w:p>
        </w:tc>
        <w:tc>
          <w:tcPr>
            <w:tcW w:w="1472" w:type="pct"/>
            <w:vAlign w:val="center"/>
          </w:tcPr>
          <w:p w14:paraId="515449C6" w14:textId="77777777" w:rsidR="001D6EEB" w:rsidRPr="005A6012" w:rsidRDefault="00B813E3" w:rsidP="001A7649">
            <w:pPr>
              <w:keepNext/>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鸿基节能在《委托担保协议》项下的全部债务，包括但不限于赔付款项、利息、违约金、损失赔偿金、担保费、保证金以及贵司因处理索赔、赔付、追偿事项发生的交通费、住宿费、律师费、诉讼费、仲裁费、财产保全担保费、执行费、评估费、公证费、咨询服务费等所有费用</w:t>
            </w:r>
          </w:p>
        </w:tc>
        <w:tc>
          <w:tcPr>
            <w:tcW w:w="633" w:type="pct"/>
            <w:vAlign w:val="center"/>
          </w:tcPr>
          <w:p w14:paraId="299F03BA" w14:textId="77777777" w:rsidR="001D6EEB" w:rsidRPr="005A6012" w:rsidRDefault="00B813E3" w:rsidP="001A7649">
            <w:pPr>
              <w:keepNext/>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自《委托担保协议》生效之日（</w:t>
            </w:r>
            <w:r w:rsidRPr="005A6012">
              <w:rPr>
                <w:rFonts w:ascii="Times New Roman" w:hAnsi="Times New Roman"/>
                <w:color w:val="000000"/>
                <w:kern w:val="0"/>
                <w:szCs w:val="21"/>
              </w:rPr>
              <w:t>2019.11.14</w:t>
            </w:r>
            <w:r w:rsidRPr="005A6012">
              <w:rPr>
                <w:rFonts w:ascii="Times New Roman" w:hAnsi="Times New Roman"/>
                <w:color w:val="000000"/>
                <w:kern w:val="0"/>
                <w:szCs w:val="21"/>
              </w:rPr>
              <w:t>）起至鸿基节能履行完毕保函项下赔付责任后</w:t>
            </w:r>
            <w:r w:rsidRPr="005A6012">
              <w:rPr>
                <w:rFonts w:ascii="Times New Roman" w:hAnsi="Times New Roman"/>
                <w:color w:val="000000"/>
                <w:kern w:val="0"/>
                <w:szCs w:val="21"/>
              </w:rPr>
              <w:t>24</w:t>
            </w:r>
            <w:r w:rsidRPr="005A6012">
              <w:rPr>
                <w:rFonts w:ascii="Times New Roman" w:hAnsi="Times New Roman"/>
                <w:color w:val="000000"/>
                <w:kern w:val="0"/>
                <w:szCs w:val="21"/>
              </w:rPr>
              <w:t>个月止</w:t>
            </w:r>
          </w:p>
        </w:tc>
      </w:tr>
      <w:tr w:rsidR="00AB4F2E" w:rsidRPr="005A6012" w14:paraId="3C815657" w14:textId="77777777" w:rsidTr="005271E6">
        <w:trPr>
          <w:trHeight w:val="340"/>
          <w:jc w:val="center"/>
        </w:trPr>
        <w:tc>
          <w:tcPr>
            <w:tcW w:w="247" w:type="pct"/>
            <w:vAlign w:val="center"/>
          </w:tcPr>
          <w:p w14:paraId="52C790D4"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14</w:t>
            </w:r>
          </w:p>
        </w:tc>
        <w:tc>
          <w:tcPr>
            <w:tcW w:w="446" w:type="pct"/>
            <w:vAlign w:val="center"/>
          </w:tcPr>
          <w:p w14:paraId="4D0BE663"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深圳龙岗鼎业村镇银行股份有限公司</w:t>
            </w:r>
          </w:p>
        </w:tc>
        <w:tc>
          <w:tcPr>
            <w:tcW w:w="499" w:type="pct"/>
            <w:vAlign w:val="center"/>
          </w:tcPr>
          <w:p w14:paraId="5C9247D8"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3,400,959.48</w:t>
            </w:r>
          </w:p>
        </w:tc>
        <w:tc>
          <w:tcPr>
            <w:tcW w:w="981" w:type="pct"/>
            <w:vAlign w:val="center"/>
          </w:tcPr>
          <w:p w14:paraId="72DB082D"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2017.7.21-2018.1.20</w:t>
            </w:r>
          </w:p>
        </w:tc>
        <w:tc>
          <w:tcPr>
            <w:tcW w:w="458" w:type="pct"/>
            <w:vAlign w:val="center"/>
          </w:tcPr>
          <w:p w14:paraId="57D596F7"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深圳市中合银融资担保有限公司</w:t>
            </w:r>
          </w:p>
        </w:tc>
        <w:tc>
          <w:tcPr>
            <w:tcW w:w="264" w:type="pct"/>
            <w:vAlign w:val="center"/>
          </w:tcPr>
          <w:p w14:paraId="380D5BDF"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卫海、卫龙武</w:t>
            </w:r>
          </w:p>
        </w:tc>
        <w:tc>
          <w:tcPr>
            <w:tcW w:w="1472" w:type="pct"/>
            <w:vAlign w:val="center"/>
          </w:tcPr>
          <w:p w14:paraId="738A4131"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鸿基节能在《委托担保协议》和保函项下的全部债务，包括但不限于赔付款项、利息、违约金、损失赔偿金、担保费、保证金以及贵司因处理索赔、赔付、追偿事项发生的交通费、住宿费、律师费、诉讼费、仲裁费、财产保全担保费、执行费、咨询服务费等所有费用</w:t>
            </w:r>
          </w:p>
        </w:tc>
        <w:tc>
          <w:tcPr>
            <w:tcW w:w="633" w:type="pct"/>
            <w:vAlign w:val="center"/>
          </w:tcPr>
          <w:p w14:paraId="19F3E412"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自《委托担保协议》生效之日（</w:t>
            </w:r>
            <w:r w:rsidRPr="005A6012">
              <w:rPr>
                <w:rFonts w:ascii="Times New Roman" w:hAnsi="Times New Roman"/>
                <w:color w:val="000000"/>
                <w:kern w:val="0"/>
                <w:szCs w:val="21"/>
              </w:rPr>
              <w:t>2017.7.19</w:t>
            </w:r>
            <w:r w:rsidRPr="005A6012">
              <w:rPr>
                <w:rFonts w:ascii="Times New Roman" w:hAnsi="Times New Roman"/>
                <w:color w:val="000000"/>
                <w:kern w:val="0"/>
                <w:szCs w:val="21"/>
              </w:rPr>
              <w:t>）起至鸿基节能履行完毕保函项下赔付责任后</w:t>
            </w:r>
            <w:r w:rsidRPr="005A6012">
              <w:rPr>
                <w:rFonts w:ascii="Times New Roman" w:hAnsi="Times New Roman"/>
                <w:color w:val="000000"/>
                <w:kern w:val="0"/>
                <w:szCs w:val="21"/>
              </w:rPr>
              <w:t>24</w:t>
            </w:r>
            <w:r w:rsidRPr="005A6012">
              <w:rPr>
                <w:rFonts w:ascii="Times New Roman" w:hAnsi="Times New Roman"/>
                <w:color w:val="000000"/>
                <w:kern w:val="0"/>
                <w:szCs w:val="21"/>
              </w:rPr>
              <w:t>个月止</w:t>
            </w:r>
          </w:p>
        </w:tc>
      </w:tr>
      <w:tr w:rsidR="00AB4F2E" w:rsidRPr="005A6012" w14:paraId="0D0BB9FF" w14:textId="77777777" w:rsidTr="005271E6">
        <w:trPr>
          <w:trHeight w:val="340"/>
          <w:jc w:val="center"/>
        </w:trPr>
        <w:tc>
          <w:tcPr>
            <w:tcW w:w="247" w:type="pct"/>
            <w:vAlign w:val="center"/>
          </w:tcPr>
          <w:p w14:paraId="48DA0C3D"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15</w:t>
            </w:r>
          </w:p>
        </w:tc>
        <w:tc>
          <w:tcPr>
            <w:tcW w:w="446" w:type="pct"/>
            <w:vAlign w:val="center"/>
          </w:tcPr>
          <w:p w14:paraId="701468AF"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中国建设银行股份有限公司重庆北碚支行</w:t>
            </w:r>
          </w:p>
        </w:tc>
        <w:tc>
          <w:tcPr>
            <w:tcW w:w="499" w:type="pct"/>
            <w:vAlign w:val="center"/>
          </w:tcPr>
          <w:p w14:paraId="5A00EA53"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4,176,011.00</w:t>
            </w:r>
          </w:p>
        </w:tc>
        <w:tc>
          <w:tcPr>
            <w:tcW w:w="981" w:type="pct"/>
            <w:vAlign w:val="center"/>
          </w:tcPr>
          <w:p w14:paraId="702A4997" w14:textId="77777777" w:rsidR="00AB4F2E"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保函有效期至</w:t>
            </w:r>
            <w:r w:rsidRPr="005A6012">
              <w:rPr>
                <w:rFonts w:ascii="Times New Roman" w:hAnsi="Times New Roman"/>
                <w:color w:val="000000"/>
                <w:kern w:val="0"/>
                <w:szCs w:val="21"/>
              </w:rPr>
              <w:t>2019</w:t>
            </w:r>
            <w:r w:rsidRPr="005A6012">
              <w:rPr>
                <w:rFonts w:ascii="Times New Roman" w:hAnsi="Times New Roman"/>
                <w:color w:val="000000"/>
                <w:kern w:val="0"/>
                <w:szCs w:val="21"/>
              </w:rPr>
              <w:t>年</w:t>
            </w:r>
            <w:r w:rsidRPr="005A6012">
              <w:rPr>
                <w:rFonts w:ascii="Times New Roman" w:hAnsi="Times New Roman"/>
                <w:color w:val="000000"/>
                <w:kern w:val="0"/>
                <w:szCs w:val="21"/>
              </w:rPr>
              <w:t>8</w:t>
            </w:r>
            <w:r w:rsidRPr="005A6012">
              <w:rPr>
                <w:rFonts w:ascii="Times New Roman" w:hAnsi="Times New Roman"/>
                <w:color w:val="000000"/>
                <w:kern w:val="0"/>
                <w:szCs w:val="21"/>
              </w:rPr>
              <w:t>月</w:t>
            </w:r>
          </w:p>
          <w:p w14:paraId="21562516"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14</w:t>
            </w:r>
            <w:r w:rsidRPr="005A6012">
              <w:rPr>
                <w:rFonts w:ascii="Times New Roman" w:hAnsi="Times New Roman"/>
                <w:color w:val="000000"/>
                <w:kern w:val="0"/>
                <w:szCs w:val="21"/>
              </w:rPr>
              <w:t>日</w:t>
            </w:r>
          </w:p>
        </w:tc>
        <w:tc>
          <w:tcPr>
            <w:tcW w:w="458" w:type="pct"/>
            <w:vAlign w:val="center"/>
          </w:tcPr>
          <w:p w14:paraId="00D980F5"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瀚华融资担保股份有限公司</w:t>
            </w:r>
          </w:p>
        </w:tc>
        <w:tc>
          <w:tcPr>
            <w:tcW w:w="264" w:type="pct"/>
            <w:vAlign w:val="center"/>
          </w:tcPr>
          <w:p w14:paraId="3334E0D1"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卫海</w:t>
            </w:r>
          </w:p>
        </w:tc>
        <w:tc>
          <w:tcPr>
            <w:tcW w:w="1472" w:type="pct"/>
            <w:vAlign w:val="center"/>
          </w:tcPr>
          <w:p w14:paraId="0EA1730B"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包括但不限于主合同项下乙方（瀚华融资担保股份有限公司）有权要求委托人（鸿基节能）支付的代偿款</w:t>
            </w:r>
            <w:r w:rsidR="000C0660">
              <w:rPr>
                <w:rFonts w:ascii="Times New Roman" w:hAnsi="Times New Roman" w:hint="eastAsia"/>
                <w:color w:val="000000"/>
                <w:kern w:val="0"/>
                <w:szCs w:val="21"/>
              </w:rPr>
              <w:t>（</w:t>
            </w:r>
            <w:r w:rsidRPr="005A6012">
              <w:rPr>
                <w:rFonts w:ascii="Times New Roman" w:hAnsi="Times New Roman"/>
                <w:color w:val="000000"/>
                <w:kern w:val="0"/>
                <w:szCs w:val="21"/>
              </w:rPr>
              <w:t>即乙方因担保合同向银行承担担保、赔偿等责任或者乙方因保函向保函受益人承担担保、赔偿等责王所支付的全部款项）、资金占用费、违约金、损害赔偿金、担保费、履约保证金，以及因实现债权所支付的全部款项（包括但不限于诉讼费、保全费、执行费、公告费、律师服务费、公证费、评估费、拍卖费等）</w:t>
            </w:r>
          </w:p>
        </w:tc>
        <w:tc>
          <w:tcPr>
            <w:tcW w:w="633" w:type="pct"/>
            <w:vAlign w:val="center"/>
          </w:tcPr>
          <w:p w14:paraId="62C7260D"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w:t>
            </w:r>
            <w:r w:rsidRPr="005A6012">
              <w:rPr>
                <w:rFonts w:ascii="Times New Roman" w:hAnsi="Times New Roman"/>
                <w:color w:val="000000"/>
                <w:kern w:val="0"/>
                <w:szCs w:val="21"/>
              </w:rPr>
              <w:t>年，自主债务履行期限届满（含提前届满）之日的次日起算</w:t>
            </w:r>
          </w:p>
        </w:tc>
      </w:tr>
    </w:tbl>
    <w:p w14:paraId="15EB31C6" w14:textId="77777777" w:rsidR="001D6EEB" w:rsidRPr="00C4270A" w:rsidRDefault="001D6EEB" w:rsidP="0086265F">
      <w:pPr>
        <w:widowControl/>
        <w:spacing w:before="100" w:beforeAutospacing="1" w:after="100" w:afterAutospacing="1" w:line="360" w:lineRule="auto"/>
        <w:ind w:firstLineChars="200" w:firstLine="482"/>
        <w:rPr>
          <w:rFonts w:ascii="Times New Roman" w:hAnsi="Times New Roman"/>
          <w:b/>
          <w:sz w:val="24"/>
          <w:szCs w:val="24"/>
        </w:rPr>
        <w:sectPr w:rsidR="001D6EEB" w:rsidRPr="00C4270A">
          <w:headerReference w:type="default" r:id="rId57"/>
          <w:pgSz w:w="16838" w:h="11906" w:orient="landscape"/>
          <w:pgMar w:top="1800" w:right="1440" w:bottom="1800" w:left="1440" w:header="851" w:footer="992" w:gutter="0"/>
          <w:cols w:space="425"/>
          <w:docGrid w:type="lines" w:linePitch="312"/>
        </w:sectPr>
      </w:pPr>
    </w:p>
    <w:p w14:paraId="7AE12D00" w14:textId="77777777" w:rsidR="001D6EEB" w:rsidRPr="00C4270A" w:rsidRDefault="00B813E3" w:rsidP="00AB4F2E">
      <w:pPr>
        <w:pStyle w:val="004"/>
        <w:spacing w:before="120"/>
        <w:ind w:firstLine="482"/>
      </w:pPr>
      <w:r w:rsidRPr="00C4270A">
        <w:rPr>
          <w:rFonts w:hint="eastAsia"/>
        </w:rPr>
        <w:t>4</w:t>
      </w:r>
      <w:r w:rsidRPr="00C4270A">
        <w:rPr>
          <w:rFonts w:hint="eastAsia"/>
        </w:rPr>
        <w:t>、资金拆借</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526"/>
        <w:gridCol w:w="1579"/>
        <w:gridCol w:w="1636"/>
        <w:gridCol w:w="1500"/>
        <w:gridCol w:w="1228"/>
        <w:gridCol w:w="1059"/>
      </w:tblGrid>
      <w:tr w:rsidR="001D6EEB" w:rsidRPr="005A6012" w14:paraId="3066D723" w14:textId="77777777" w:rsidTr="00272CE0">
        <w:trPr>
          <w:trHeight w:val="340"/>
          <w:tblHeader/>
          <w:jc w:val="center"/>
        </w:trPr>
        <w:tc>
          <w:tcPr>
            <w:tcW w:w="1524" w:type="dxa"/>
            <w:shd w:val="clear" w:color="auto" w:fill="auto"/>
            <w:vAlign w:val="center"/>
          </w:tcPr>
          <w:p w14:paraId="2B88626C" w14:textId="77777777" w:rsidR="001D6EEB" w:rsidRPr="005A6012" w:rsidRDefault="00B813E3" w:rsidP="001A7649">
            <w:pPr>
              <w:autoSpaceDE w:val="0"/>
              <w:autoSpaceDN w:val="0"/>
              <w:adjustRightInd w:val="0"/>
              <w:snapToGrid w:val="0"/>
              <w:jc w:val="center"/>
              <w:rPr>
                <w:rFonts w:ascii="Times New Roman" w:hAnsi="Times New Roman"/>
                <w:b/>
                <w:szCs w:val="21"/>
              </w:rPr>
            </w:pPr>
            <w:r w:rsidRPr="005A6012">
              <w:rPr>
                <w:rFonts w:ascii="Times New Roman" w:hAnsi="Times New Roman"/>
                <w:b/>
                <w:szCs w:val="21"/>
              </w:rPr>
              <w:t>关联方名称</w:t>
            </w:r>
          </w:p>
        </w:tc>
        <w:tc>
          <w:tcPr>
            <w:tcW w:w="1577" w:type="dxa"/>
            <w:shd w:val="clear" w:color="auto" w:fill="auto"/>
            <w:vAlign w:val="center"/>
          </w:tcPr>
          <w:p w14:paraId="2A3481CF" w14:textId="77777777" w:rsidR="001D6EEB" w:rsidRPr="005A6012" w:rsidRDefault="00B813E3" w:rsidP="001A7649">
            <w:pPr>
              <w:autoSpaceDE w:val="0"/>
              <w:autoSpaceDN w:val="0"/>
              <w:adjustRightInd w:val="0"/>
              <w:snapToGrid w:val="0"/>
              <w:jc w:val="center"/>
              <w:rPr>
                <w:rFonts w:ascii="Times New Roman" w:hAnsi="Times New Roman"/>
                <w:b/>
                <w:szCs w:val="21"/>
              </w:rPr>
            </w:pPr>
            <w:r w:rsidRPr="005A6012">
              <w:rPr>
                <w:rFonts w:ascii="Times New Roman" w:hAnsi="Times New Roman"/>
                <w:b/>
                <w:szCs w:val="21"/>
              </w:rPr>
              <w:t>拆出</w:t>
            </w:r>
            <w:r w:rsidRPr="005A6012">
              <w:rPr>
                <w:rFonts w:ascii="Times New Roman" w:hAnsi="Times New Roman"/>
                <w:b/>
                <w:szCs w:val="21"/>
              </w:rPr>
              <w:t>/</w:t>
            </w:r>
            <w:r w:rsidRPr="005A6012">
              <w:rPr>
                <w:rFonts w:ascii="Times New Roman" w:hAnsi="Times New Roman"/>
                <w:b/>
                <w:szCs w:val="21"/>
              </w:rPr>
              <w:t>拆入</w:t>
            </w:r>
          </w:p>
        </w:tc>
        <w:tc>
          <w:tcPr>
            <w:tcW w:w="1634" w:type="dxa"/>
            <w:shd w:val="clear" w:color="auto" w:fill="auto"/>
            <w:vAlign w:val="center"/>
          </w:tcPr>
          <w:p w14:paraId="3B649AFF" w14:textId="77777777" w:rsidR="001D6EEB" w:rsidRPr="005A6012" w:rsidRDefault="00B813E3" w:rsidP="001A7649">
            <w:pPr>
              <w:autoSpaceDE w:val="0"/>
              <w:autoSpaceDN w:val="0"/>
              <w:adjustRightInd w:val="0"/>
              <w:snapToGrid w:val="0"/>
              <w:jc w:val="center"/>
              <w:rPr>
                <w:rFonts w:ascii="Times New Roman" w:hAnsi="Times New Roman"/>
                <w:b/>
                <w:szCs w:val="21"/>
              </w:rPr>
            </w:pPr>
            <w:r w:rsidRPr="005A6012">
              <w:rPr>
                <w:rFonts w:ascii="Times New Roman" w:hAnsi="Times New Roman"/>
                <w:b/>
                <w:szCs w:val="21"/>
              </w:rPr>
              <w:t>拆借金额（元）</w:t>
            </w:r>
          </w:p>
        </w:tc>
        <w:tc>
          <w:tcPr>
            <w:tcW w:w="1498" w:type="dxa"/>
            <w:shd w:val="clear" w:color="auto" w:fill="auto"/>
            <w:vAlign w:val="center"/>
          </w:tcPr>
          <w:p w14:paraId="1D9AF657" w14:textId="77777777" w:rsidR="001D6EEB" w:rsidRPr="005A6012" w:rsidRDefault="00B813E3" w:rsidP="001A7649">
            <w:pPr>
              <w:autoSpaceDE w:val="0"/>
              <w:autoSpaceDN w:val="0"/>
              <w:adjustRightInd w:val="0"/>
              <w:snapToGrid w:val="0"/>
              <w:jc w:val="center"/>
              <w:rPr>
                <w:rFonts w:ascii="Times New Roman" w:hAnsi="Times New Roman"/>
                <w:b/>
                <w:szCs w:val="21"/>
              </w:rPr>
            </w:pPr>
            <w:r w:rsidRPr="005A6012">
              <w:rPr>
                <w:rFonts w:ascii="Times New Roman" w:hAnsi="Times New Roman"/>
                <w:b/>
                <w:szCs w:val="21"/>
              </w:rPr>
              <w:t>起始日</w:t>
            </w:r>
          </w:p>
        </w:tc>
        <w:tc>
          <w:tcPr>
            <w:tcW w:w="1226" w:type="dxa"/>
            <w:shd w:val="clear" w:color="auto" w:fill="auto"/>
            <w:vAlign w:val="center"/>
          </w:tcPr>
          <w:p w14:paraId="5CE928F1" w14:textId="77777777" w:rsidR="001D6EEB" w:rsidRPr="005A6012" w:rsidRDefault="00B813E3" w:rsidP="001A7649">
            <w:pPr>
              <w:autoSpaceDE w:val="0"/>
              <w:autoSpaceDN w:val="0"/>
              <w:adjustRightInd w:val="0"/>
              <w:snapToGrid w:val="0"/>
              <w:jc w:val="center"/>
              <w:rPr>
                <w:rFonts w:ascii="Times New Roman" w:hAnsi="Times New Roman"/>
                <w:b/>
                <w:szCs w:val="21"/>
              </w:rPr>
            </w:pPr>
            <w:r w:rsidRPr="005A6012">
              <w:rPr>
                <w:rFonts w:ascii="Times New Roman" w:hAnsi="Times New Roman"/>
                <w:b/>
                <w:szCs w:val="21"/>
              </w:rPr>
              <w:t>到期日</w:t>
            </w:r>
          </w:p>
        </w:tc>
        <w:tc>
          <w:tcPr>
            <w:tcW w:w="1058" w:type="dxa"/>
            <w:shd w:val="clear" w:color="auto" w:fill="auto"/>
            <w:vAlign w:val="center"/>
          </w:tcPr>
          <w:p w14:paraId="77D48E5F" w14:textId="77777777" w:rsidR="001D6EEB" w:rsidRPr="005A6012" w:rsidRDefault="00B813E3" w:rsidP="001A7649">
            <w:pPr>
              <w:autoSpaceDE w:val="0"/>
              <w:autoSpaceDN w:val="0"/>
              <w:adjustRightInd w:val="0"/>
              <w:snapToGrid w:val="0"/>
              <w:jc w:val="center"/>
              <w:rPr>
                <w:rFonts w:ascii="Times New Roman" w:hAnsi="Times New Roman"/>
                <w:b/>
                <w:szCs w:val="21"/>
              </w:rPr>
            </w:pPr>
            <w:r w:rsidRPr="005A6012">
              <w:rPr>
                <w:rFonts w:ascii="Times New Roman" w:hAnsi="Times New Roman"/>
                <w:b/>
                <w:szCs w:val="21"/>
              </w:rPr>
              <w:t>备注</w:t>
            </w:r>
          </w:p>
        </w:tc>
      </w:tr>
      <w:tr w:rsidR="001D6EEB" w:rsidRPr="005A6012" w14:paraId="798392F7" w14:textId="77777777" w:rsidTr="00272CE0">
        <w:trPr>
          <w:trHeight w:val="340"/>
          <w:jc w:val="center"/>
        </w:trPr>
        <w:tc>
          <w:tcPr>
            <w:tcW w:w="1524" w:type="dxa"/>
            <w:shd w:val="clear" w:color="auto" w:fill="auto"/>
            <w:vAlign w:val="center"/>
          </w:tcPr>
          <w:p w14:paraId="745820AB"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卫海</w:t>
            </w:r>
          </w:p>
        </w:tc>
        <w:tc>
          <w:tcPr>
            <w:tcW w:w="1577" w:type="dxa"/>
            <w:shd w:val="clear" w:color="auto" w:fill="auto"/>
            <w:vAlign w:val="center"/>
          </w:tcPr>
          <w:p w14:paraId="73EA40D8"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发行人拆入</w:t>
            </w:r>
          </w:p>
        </w:tc>
        <w:tc>
          <w:tcPr>
            <w:tcW w:w="1634" w:type="dxa"/>
            <w:shd w:val="clear" w:color="auto" w:fill="auto"/>
            <w:vAlign w:val="center"/>
          </w:tcPr>
          <w:p w14:paraId="7CC6A111" w14:textId="77777777" w:rsidR="001D6EEB" w:rsidRPr="005A6012" w:rsidRDefault="00B813E3" w:rsidP="001A7649">
            <w:pPr>
              <w:adjustRightInd w:val="0"/>
              <w:snapToGrid w:val="0"/>
              <w:jc w:val="right"/>
              <w:rPr>
                <w:rFonts w:ascii="Times New Roman" w:hAnsi="Times New Roman"/>
                <w:szCs w:val="21"/>
              </w:rPr>
            </w:pPr>
            <w:r w:rsidRPr="005A6012">
              <w:rPr>
                <w:rFonts w:ascii="Times New Roman" w:hAnsi="Times New Roman"/>
                <w:szCs w:val="21"/>
              </w:rPr>
              <w:t>500,000.00</w:t>
            </w:r>
          </w:p>
        </w:tc>
        <w:tc>
          <w:tcPr>
            <w:tcW w:w="1498" w:type="dxa"/>
            <w:shd w:val="clear" w:color="auto" w:fill="auto"/>
            <w:vAlign w:val="center"/>
          </w:tcPr>
          <w:p w14:paraId="6B1DFA17"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2017.4.17</w:t>
            </w:r>
          </w:p>
        </w:tc>
        <w:tc>
          <w:tcPr>
            <w:tcW w:w="1226" w:type="dxa"/>
            <w:shd w:val="clear" w:color="auto" w:fill="auto"/>
            <w:vAlign w:val="center"/>
          </w:tcPr>
          <w:p w14:paraId="78103A5D"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2017.5.4</w:t>
            </w:r>
          </w:p>
        </w:tc>
        <w:tc>
          <w:tcPr>
            <w:tcW w:w="1058" w:type="dxa"/>
            <w:shd w:val="clear" w:color="auto" w:fill="auto"/>
            <w:vAlign w:val="center"/>
          </w:tcPr>
          <w:p w14:paraId="219C0549"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免息</w:t>
            </w:r>
          </w:p>
        </w:tc>
      </w:tr>
      <w:tr w:rsidR="001D6EEB" w:rsidRPr="005A6012" w14:paraId="00E77825" w14:textId="77777777" w:rsidTr="00272CE0">
        <w:trPr>
          <w:trHeight w:val="340"/>
          <w:jc w:val="center"/>
        </w:trPr>
        <w:tc>
          <w:tcPr>
            <w:tcW w:w="1524" w:type="dxa"/>
            <w:shd w:val="clear" w:color="auto" w:fill="auto"/>
            <w:vAlign w:val="center"/>
          </w:tcPr>
          <w:p w14:paraId="47A9F894"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卫海</w:t>
            </w:r>
          </w:p>
        </w:tc>
        <w:tc>
          <w:tcPr>
            <w:tcW w:w="1577" w:type="dxa"/>
            <w:shd w:val="clear" w:color="auto" w:fill="auto"/>
            <w:vAlign w:val="center"/>
          </w:tcPr>
          <w:p w14:paraId="5EB22081"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发行人拆入</w:t>
            </w:r>
          </w:p>
        </w:tc>
        <w:tc>
          <w:tcPr>
            <w:tcW w:w="1634" w:type="dxa"/>
            <w:shd w:val="clear" w:color="auto" w:fill="auto"/>
            <w:vAlign w:val="center"/>
          </w:tcPr>
          <w:p w14:paraId="7295CD6D" w14:textId="77777777" w:rsidR="001D6EEB" w:rsidRPr="005A6012" w:rsidRDefault="00B813E3" w:rsidP="001A7649">
            <w:pPr>
              <w:adjustRightInd w:val="0"/>
              <w:snapToGrid w:val="0"/>
              <w:jc w:val="right"/>
              <w:rPr>
                <w:rFonts w:ascii="Times New Roman" w:hAnsi="Times New Roman"/>
                <w:szCs w:val="21"/>
              </w:rPr>
            </w:pPr>
            <w:r w:rsidRPr="005A6012">
              <w:rPr>
                <w:rFonts w:ascii="Times New Roman" w:hAnsi="Times New Roman"/>
                <w:szCs w:val="21"/>
              </w:rPr>
              <w:t>300,000.00</w:t>
            </w:r>
          </w:p>
        </w:tc>
        <w:tc>
          <w:tcPr>
            <w:tcW w:w="1498" w:type="dxa"/>
            <w:shd w:val="clear" w:color="auto" w:fill="auto"/>
            <w:vAlign w:val="center"/>
          </w:tcPr>
          <w:p w14:paraId="77F6C342"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2017.4.17</w:t>
            </w:r>
          </w:p>
        </w:tc>
        <w:tc>
          <w:tcPr>
            <w:tcW w:w="1226" w:type="dxa"/>
            <w:shd w:val="clear" w:color="auto" w:fill="auto"/>
            <w:vAlign w:val="center"/>
          </w:tcPr>
          <w:p w14:paraId="50ADB423"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2017.5.19</w:t>
            </w:r>
          </w:p>
        </w:tc>
        <w:tc>
          <w:tcPr>
            <w:tcW w:w="1058" w:type="dxa"/>
            <w:shd w:val="clear" w:color="auto" w:fill="auto"/>
            <w:vAlign w:val="center"/>
          </w:tcPr>
          <w:p w14:paraId="32E4719E"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免息</w:t>
            </w:r>
          </w:p>
        </w:tc>
      </w:tr>
      <w:tr w:rsidR="001D6EEB" w:rsidRPr="005A6012" w14:paraId="379EFC98" w14:textId="77777777" w:rsidTr="00272CE0">
        <w:trPr>
          <w:trHeight w:val="340"/>
          <w:jc w:val="center"/>
        </w:trPr>
        <w:tc>
          <w:tcPr>
            <w:tcW w:w="1524" w:type="dxa"/>
            <w:shd w:val="clear" w:color="auto" w:fill="auto"/>
            <w:vAlign w:val="center"/>
          </w:tcPr>
          <w:p w14:paraId="4AF8CA54"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卫海</w:t>
            </w:r>
          </w:p>
        </w:tc>
        <w:tc>
          <w:tcPr>
            <w:tcW w:w="1577" w:type="dxa"/>
            <w:shd w:val="clear" w:color="auto" w:fill="auto"/>
            <w:vAlign w:val="center"/>
          </w:tcPr>
          <w:p w14:paraId="4576DCC5"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发行人拆入</w:t>
            </w:r>
          </w:p>
        </w:tc>
        <w:tc>
          <w:tcPr>
            <w:tcW w:w="1634" w:type="dxa"/>
            <w:shd w:val="clear" w:color="auto" w:fill="auto"/>
            <w:vAlign w:val="center"/>
          </w:tcPr>
          <w:p w14:paraId="7C005837" w14:textId="77777777" w:rsidR="001D6EEB" w:rsidRPr="005A6012" w:rsidRDefault="00B813E3" w:rsidP="001A7649">
            <w:pPr>
              <w:adjustRightInd w:val="0"/>
              <w:snapToGrid w:val="0"/>
              <w:jc w:val="right"/>
              <w:rPr>
                <w:rFonts w:ascii="Times New Roman" w:hAnsi="Times New Roman"/>
                <w:szCs w:val="21"/>
              </w:rPr>
            </w:pPr>
            <w:r w:rsidRPr="005A6012">
              <w:rPr>
                <w:rFonts w:ascii="Times New Roman" w:hAnsi="Times New Roman"/>
                <w:szCs w:val="21"/>
              </w:rPr>
              <w:t>3,000,000.00</w:t>
            </w:r>
          </w:p>
        </w:tc>
        <w:tc>
          <w:tcPr>
            <w:tcW w:w="1498" w:type="dxa"/>
            <w:shd w:val="clear" w:color="auto" w:fill="auto"/>
            <w:vAlign w:val="center"/>
          </w:tcPr>
          <w:p w14:paraId="34453057"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2017.4.17</w:t>
            </w:r>
          </w:p>
        </w:tc>
        <w:tc>
          <w:tcPr>
            <w:tcW w:w="1226" w:type="dxa"/>
            <w:shd w:val="clear" w:color="auto" w:fill="auto"/>
            <w:vAlign w:val="center"/>
          </w:tcPr>
          <w:p w14:paraId="5D5C44E8"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2017.5.22</w:t>
            </w:r>
          </w:p>
        </w:tc>
        <w:tc>
          <w:tcPr>
            <w:tcW w:w="1058" w:type="dxa"/>
            <w:shd w:val="clear" w:color="auto" w:fill="auto"/>
            <w:vAlign w:val="center"/>
          </w:tcPr>
          <w:p w14:paraId="37CC672D"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免息</w:t>
            </w:r>
          </w:p>
        </w:tc>
      </w:tr>
      <w:tr w:rsidR="001D6EEB" w:rsidRPr="005A6012" w14:paraId="7693CF1B" w14:textId="77777777" w:rsidTr="00272CE0">
        <w:trPr>
          <w:trHeight w:val="340"/>
          <w:jc w:val="center"/>
        </w:trPr>
        <w:tc>
          <w:tcPr>
            <w:tcW w:w="1524" w:type="dxa"/>
            <w:shd w:val="clear" w:color="auto" w:fill="auto"/>
            <w:vAlign w:val="center"/>
          </w:tcPr>
          <w:p w14:paraId="694D257D"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卫海</w:t>
            </w:r>
          </w:p>
        </w:tc>
        <w:tc>
          <w:tcPr>
            <w:tcW w:w="1577" w:type="dxa"/>
            <w:shd w:val="clear" w:color="auto" w:fill="auto"/>
            <w:vAlign w:val="center"/>
          </w:tcPr>
          <w:p w14:paraId="4FA4172F"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发行人拆入</w:t>
            </w:r>
          </w:p>
        </w:tc>
        <w:tc>
          <w:tcPr>
            <w:tcW w:w="1634" w:type="dxa"/>
            <w:shd w:val="clear" w:color="auto" w:fill="auto"/>
            <w:vAlign w:val="center"/>
          </w:tcPr>
          <w:p w14:paraId="651A39B1" w14:textId="77777777" w:rsidR="001D6EEB" w:rsidRPr="005A6012" w:rsidRDefault="00B813E3" w:rsidP="001A7649">
            <w:pPr>
              <w:adjustRightInd w:val="0"/>
              <w:snapToGrid w:val="0"/>
              <w:jc w:val="right"/>
              <w:rPr>
                <w:rFonts w:ascii="Times New Roman" w:hAnsi="Times New Roman"/>
                <w:szCs w:val="21"/>
              </w:rPr>
            </w:pPr>
            <w:r w:rsidRPr="005A6012">
              <w:rPr>
                <w:rFonts w:ascii="Times New Roman" w:hAnsi="Times New Roman"/>
                <w:szCs w:val="21"/>
              </w:rPr>
              <w:t>500,000.00</w:t>
            </w:r>
          </w:p>
        </w:tc>
        <w:tc>
          <w:tcPr>
            <w:tcW w:w="1498" w:type="dxa"/>
            <w:shd w:val="clear" w:color="auto" w:fill="auto"/>
            <w:vAlign w:val="center"/>
          </w:tcPr>
          <w:p w14:paraId="3A24306A"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2017.5.11</w:t>
            </w:r>
          </w:p>
        </w:tc>
        <w:tc>
          <w:tcPr>
            <w:tcW w:w="1226" w:type="dxa"/>
            <w:shd w:val="clear" w:color="auto" w:fill="auto"/>
            <w:vAlign w:val="center"/>
          </w:tcPr>
          <w:p w14:paraId="196228AE"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2017.5.22</w:t>
            </w:r>
          </w:p>
        </w:tc>
        <w:tc>
          <w:tcPr>
            <w:tcW w:w="1058" w:type="dxa"/>
            <w:shd w:val="clear" w:color="auto" w:fill="auto"/>
            <w:vAlign w:val="center"/>
          </w:tcPr>
          <w:p w14:paraId="65BF4A57"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免息</w:t>
            </w:r>
          </w:p>
        </w:tc>
      </w:tr>
      <w:tr w:rsidR="001D6EEB" w:rsidRPr="005A6012" w14:paraId="4449F3BF" w14:textId="77777777" w:rsidTr="00272CE0">
        <w:trPr>
          <w:trHeight w:val="340"/>
          <w:jc w:val="center"/>
        </w:trPr>
        <w:tc>
          <w:tcPr>
            <w:tcW w:w="1524" w:type="dxa"/>
            <w:shd w:val="clear" w:color="auto" w:fill="auto"/>
            <w:vAlign w:val="center"/>
          </w:tcPr>
          <w:p w14:paraId="1F7D4768"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卫海</w:t>
            </w:r>
          </w:p>
        </w:tc>
        <w:tc>
          <w:tcPr>
            <w:tcW w:w="1577" w:type="dxa"/>
            <w:shd w:val="clear" w:color="auto" w:fill="auto"/>
            <w:vAlign w:val="center"/>
          </w:tcPr>
          <w:p w14:paraId="2429195B"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发行人拆入</w:t>
            </w:r>
          </w:p>
        </w:tc>
        <w:tc>
          <w:tcPr>
            <w:tcW w:w="1634" w:type="dxa"/>
            <w:shd w:val="clear" w:color="auto" w:fill="auto"/>
            <w:vAlign w:val="center"/>
          </w:tcPr>
          <w:p w14:paraId="57BE70DA" w14:textId="77777777" w:rsidR="001D6EEB" w:rsidRPr="005A6012" w:rsidRDefault="00B813E3" w:rsidP="001A7649">
            <w:pPr>
              <w:adjustRightInd w:val="0"/>
              <w:snapToGrid w:val="0"/>
              <w:jc w:val="right"/>
              <w:rPr>
                <w:rFonts w:ascii="Times New Roman" w:hAnsi="Times New Roman"/>
                <w:szCs w:val="21"/>
              </w:rPr>
            </w:pPr>
            <w:r w:rsidRPr="005A6012">
              <w:rPr>
                <w:rFonts w:ascii="Times New Roman" w:hAnsi="Times New Roman"/>
                <w:szCs w:val="21"/>
              </w:rPr>
              <w:t>450,000.00</w:t>
            </w:r>
          </w:p>
        </w:tc>
        <w:tc>
          <w:tcPr>
            <w:tcW w:w="1498" w:type="dxa"/>
            <w:shd w:val="clear" w:color="auto" w:fill="auto"/>
            <w:vAlign w:val="center"/>
          </w:tcPr>
          <w:p w14:paraId="3FFC4F42"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2017.7.13</w:t>
            </w:r>
          </w:p>
        </w:tc>
        <w:tc>
          <w:tcPr>
            <w:tcW w:w="1226" w:type="dxa"/>
            <w:shd w:val="clear" w:color="auto" w:fill="auto"/>
            <w:vAlign w:val="center"/>
          </w:tcPr>
          <w:p w14:paraId="4D797EAD"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2017.7.25</w:t>
            </w:r>
          </w:p>
        </w:tc>
        <w:tc>
          <w:tcPr>
            <w:tcW w:w="1058" w:type="dxa"/>
            <w:shd w:val="clear" w:color="auto" w:fill="auto"/>
            <w:vAlign w:val="center"/>
          </w:tcPr>
          <w:p w14:paraId="48FD9BAC"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免息</w:t>
            </w:r>
          </w:p>
        </w:tc>
      </w:tr>
      <w:tr w:rsidR="001D6EEB" w:rsidRPr="005A6012" w14:paraId="05F85DAF" w14:textId="77777777" w:rsidTr="00272CE0">
        <w:trPr>
          <w:trHeight w:val="340"/>
          <w:jc w:val="center"/>
        </w:trPr>
        <w:tc>
          <w:tcPr>
            <w:tcW w:w="1524" w:type="dxa"/>
            <w:shd w:val="clear" w:color="auto" w:fill="auto"/>
            <w:vAlign w:val="center"/>
          </w:tcPr>
          <w:p w14:paraId="6418AD31"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卫海</w:t>
            </w:r>
          </w:p>
        </w:tc>
        <w:tc>
          <w:tcPr>
            <w:tcW w:w="1577" w:type="dxa"/>
            <w:shd w:val="clear" w:color="auto" w:fill="auto"/>
            <w:vAlign w:val="center"/>
          </w:tcPr>
          <w:p w14:paraId="21B92398"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发行人拆入</w:t>
            </w:r>
          </w:p>
        </w:tc>
        <w:tc>
          <w:tcPr>
            <w:tcW w:w="1634" w:type="dxa"/>
            <w:shd w:val="clear" w:color="auto" w:fill="auto"/>
            <w:vAlign w:val="center"/>
          </w:tcPr>
          <w:p w14:paraId="56973C2F" w14:textId="77777777" w:rsidR="001D6EEB" w:rsidRPr="005A6012" w:rsidRDefault="00B813E3" w:rsidP="001A7649">
            <w:pPr>
              <w:adjustRightInd w:val="0"/>
              <w:snapToGrid w:val="0"/>
              <w:jc w:val="right"/>
              <w:rPr>
                <w:rFonts w:ascii="Times New Roman" w:hAnsi="Times New Roman"/>
                <w:szCs w:val="21"/>
              </w:rPr>
            </w:pPr>
            <w:r w:rsidRPr="005A6012">
              <w:rPr>
                <w:rFonts w:ascii="Times New Roman" w:hAnsi="Times New Roman"/>
                <w:szCs w:val="21"/>
              </w:rPr>
              <w:t>400,000.00</w:t>
            </w:r>
          </w:p>
        </w:tc>
        <w:tc>
          <w:tcPr>
            <w:tcW w:w="1498" w:type="dxa"/>
            <w:shd w:val="clear" w:color="auto" w:fill="auto"/>
            <w:vAlign w:val="center"/>
          </w:tcPr>
          <w:p w14:paraId="02ECB93C"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2017.7.14</w:t>
            </w:r>
          </w:p>
        </w:tc>
        <w:tc>
          <w:tcPr>
            <w:tcW w:w="1226" w:type="dxa"/>
            <w:shd w:val="clear" w:color="auto" w:fill="auto"/>
            <w:vAlign w:val="center"/>
          </w:tcPr>
          <w:p w14:paraId="4E8AE453"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2017.7.28</w:t>
            </w:r>
          </w:p>
        </w:tc>
        <w:tc>
          <w:tcPr>
            <w:tcW w:w="1058" w:type="dxa"/>
            <w:shd w:val="clear" w:color="auto" w:fill="auto"/>
            <w:vAlign w:val="center"/>
          </w:tcPr>
          <w:p w14:paraId="41662077"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免息</w:t>
            </w:r>
          </w:p>
        </w:tc>
      </w:tr>
      <w:tr w:rsidR="001D6EEB" w:rsidRPr="005A6012" w14:paraId="6C32C3AB" w14:textId="77777777" w:rsidTr="00272CE0">
        <w:trPr>
          <w:trHeight w:val="340"/>
          <w:jc w:val="center"/>
        </w:trPr>
        <w:tc>
          <w:tcPr>
            <w:tcW w:w="1524" w:type="dxa"/>
            <w:shd w:val="clear" w:color="auto" w:fill="auto"/>
            <w:vAlign w:val="center"/>
          </w:tcPr>
          <w:p w14:paraId="242EBDFF"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卫海</w:t>
            </w:r>
          </w:p>
        </w:tc>
        <w:tc>
          <w:tcPr>
            <w:tcW w:w="1577" w:type="dxa"/>
            <w:shd w:val="clear" w:color="auto" w:fill="auto"/>
            <w:vAlign w:val="center"/>
          </w:tcPr>
          <w:p w14:paraId="303B94B0"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发行人拆入</w:t>
            </w:r>
          </w:p>
        </w:tc>
        <w:tc>
          <w:tcPr>
            <w:tcW w:w="1634" w:type="dxa"/>
            <w:shd w:val="clear" w:color="auto" w:fill="auto"/>
            <w:vAlign w:val="center"/>
          </w:tcPr>
          <w:p w14:paraId="78C3EE7D" w14:textId="77777777" w:rsidR="001D6EEB" w:rsidRPr="005A6012" w:rsidRDefault="00B813E3" w:rsidP="001A7649">
            <w:pPr>
              <w:adjustRightInd w:val="0"/>
              <w:snapToGrid w:val="0"/>
              <w:jc w:val="right"/>
              <w:rPr>
                <w:rFonts w:ascii="Times New Roman" w:hAnsi="Times New Roman"/>
                <w:szCs w:val="21"/>
              </w:rPr>
            </w:pPr>
            <w:r w:rsidRPr="005A6012">
              <w:rPr>
                <w:rFonts w:ascii="Times New Roman" w:hAnsi="Times New Roman"/>
                <w:szCs w:val="21"/>
              </w:rPr>
              <w:t>300,000.00</w:t>
            </w:r>
          </w:p>
        </w:tc>
        <w:tc>
          <w:tcPr>
            <w:tcW w:w="1498" w:type="dxa"/>
            <w:shd w:val="clear" w:color="auto" w:fill="auto"/>
            <w:vAlign w:val="center"/>
          </w:tcPr>
          <w:p w14:paraId="0FA1275A"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2017.7.17</w:t>
            </w:r>
          </w:p>
        </w:tc>
        <w:tc>
          <w:tcPr>
            <w:tcW w:w="1226" w:type="dxa"/>
            <w:shd w:val="clear" w:color="auto" w:fill="auto"/>
            <w:vAlign w:val="center"/>
          </w:tcPr>
          <w:p w14:paraId="346F5793"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2017.8.23</w:t>
            </w:r>
          </w:p>
        </w:tc>
        <w:tc>
          <w:tcPr>
            <w:tcW w:w="1058" w:type="dxa"/>
            <w:shd w:val="clear" w:color="auto" w:fill="auto"/>
            <w:vAlign w:val="center"/>
          </w:tcPr>
          <w:p w14:paraId="2E7F7EDE"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免息</w:t>
            </w:r>
          </w:p>
        </w:tc>
      </w:tr>
      <w:tr w:rsidR="001D6EEB" w:rsidRPr="005A6012" w14:paraId="4BEE79B6" w14:textId="77777777" w:rsidTr="00272CE0">
        <w:trPr>
          <w:trHeight w:val="340"/>
          <w:jc w:val="center"/>
        </w:trPr>
        <w:tc>
          <w:tcPr>
            <w:tcW w:w="1524" w:type="dxa"/>
            <w:shd w:val="clear" w:color="auto" w:fill="auto"/>
            <w:vAlign w:val="center"/>
          </w:tcPr>
          <w:p w14:paraId="728959B9"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卫海</w:t>
            </w:r>
          </w:p>
        </w:tc>
        <w:tc>
          <w:tcPr>
            <w:tcW w:w="1577" w:type="dxa"/>
            <w:shd w:val="clear" w:color="auto" w:fill="auto"/>
            <w:vAlign w:val="center"/>
          </w:tcPr>
          <w:p w14:paraId="1A440FE9"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发行人拆入</w:t>
            </w:r>
          </w:p>
        </w:tc>
        <w:tc>
          <w:tcPr>
            <w:tcW w:w="1634" w:type="dxa"/>
            <w:shd w:val="clear" w:color="auto" w:fill="auto"/>
            <w:vAlign w:val="center"/>
          </w:tcPr>
          <w:p w14:paraId="4023214E" w14:textId="77777777" w:rsidR="001D6EEB" w:rsidRPr="005A6012" w:rsidRDefault="00B813E3" w:rsidP="001A7649">
            <w:pPr>
              <w:adjustRightInd w:val="0"/>
              <w:snapToGrid w:val="0"/>
              <w:jc w:val="right"/>
              <w:rPr>
                <w:rFonts w:ascii="Times New Roman" w:hAnsi="Times New Roman"/>
                <w:szCs w:val="21"/>
              </w:rPr>
            </w:pPr>
            <w:r w:rsidRPr="005A6012">
              <w:rPr>
                <w:rFonts w:ascii="Times New Roman" w:hAnsi="Times New Roman"/>
                <w:szCs w:val="21"/>
              </w:rPr>
              <w:t>350,000.00</w:t>
            </w:r>
          </w:p>
        </w:tc>
        <w:tc>
          <w:tcPr>
            <w:tcW w:w="1498" w:type="dxa"/>
            <w:shd w:val="clear" w:color="auto" w:fill="auto"/>
            <w:vAlign w:val="center"/>
          </w:tcPr>
          <w:p w14:paraId="1EC18800"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2017.7.19</w:t>
            </w:r>
          </w:p>
        </w:tc>
        <w:tc>
          <w:tcPr>
            <w:tcW w:w="1226" w:type="dxa"/>
            <w:shd w:val="clear" w:color="auto" w:fill="auto"/>
            <w:vAlign w:val="center"/>
          </w:tcPr>
          <w:p w14:paraId="018B399A"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2017.8.23</w:t>
            </w:r>
          </w:p>
        </w:tc>
        <w:tc>
          <w:tcPr>
            <w:tcW w:w="1058" w:type="dxa"/>
            <w:shd w:val="clear" w:color="auto" w:fill="auto"/>
            <w:vAlign w:val="center"/>
          </w:tcPr>
          <w:p w14:paraId="552D7501"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免息</w:t>
            </w:r>
          </w:p>
        </w:tc>
      </w:tr>
      <w:tr w:rsidR="001D6EEB" w:rsidRPr="005A6012" w14:paraId="59A71DFE" w14:textId="77777777" w:rsidTr="00272CE0">
        <w:trPr>
          <w:trHeight w:val="340"/>
          <w:jc w:val="center"/>
        </w:trPr>
        <w:tc>
          <w:tcPr>
            <w:tcW w:w="1524" w:type="dxa"/>
            <w:shd w:val="clear" w:color="auto" w:fill="auto"/>
            <w:vAlign w:val="center"/>
          </w:tcPr>
          <w:p w14:paraId="16C011F6"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卫海</w:t>
            </w:r>
          </w:p>
        </w:tc>
        <w:tc>
          <w:tcPr>
            <w:tcW w:w="1577" w:type="dxa"/>
            <w:shd w:val="clear" w:color="auto" w:fill="auto"/>
            <w:vAlign w:val="center"/>
          </w:tcPr>
          <w:p w14:paraId="617DD1D9"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发行人拆入</w:t>
            </w:r>
          </w:p>
        </w:tc>
        <w:tc>
          <w:tcPr>
            <w:tcW w:w="1634" w:type="dxa"/>
            <w:shd w:val="clear" w:color="auto" w:fill="auto"/>
            <w:vAlign w:val="center"/>
          </w:tcPr>
          <w:p w14:paraId="32E8569D" w14:textId="77777777" w:rsidR="001D6EEB" w:rsidRPr="005A6012" w:rsidRDefault="00B813E3" w:rsidP="001A7649">
            <w:pPr>
              <w:adjustRightInd w:val="0"/>
              <w:snapToGrid w:val="0"/>
              <w:jc w:val="right"/>
              <w:rPr>
                <w:rFonts w:ascii="Times New Roman" w:hAnsi="Times New Roman"/>
                <w:szCs w:val="21"/>
              </w:rPr>
            </w:pPr>
            <w:r w:rsidRPr="005A6012">
              <w:rPr>
                <w:rFonts w:ascii="Times New Roman" w:hAnsi="Times New Roman"/>
                <w:szCs w:val="21"/>
              </w:rPr>
              <w:t>300,000.00</w:t>
            </w:r>
          </w:p>
        </w:tc>
        <w:tc>
          <w:tcPr>
            <w:tcW w:w="1498" w:type="dxa"/>
            <w:shd w:val="clear" w:color="auto" w:fill="auto"/>
            <w:vAlign w:val="center"/>
          </w:tcPr>
          <w:p w14:paraId="164F8447"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2017.7.20</w:t>
            </w:r>
          </w:p>
        </w:tc>
        <w:tc>
          <w:tcPr>
            <w:tcW w:w="1226" w:type="dxa"/>
            <w:shd w:val="clear" w:color="auto" w:fill="auto"/>
            <w:vAlign w:val="center"/>
          </w:tcPr>
          <w:p w14:paraId="039256F6"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2017.9.4</w:t>
            </w:r>
          </w:p>
        </w:tc>
        <w:tc>
          <w:tcPr>
            <w:tcW w:w="1058" w:type="dxa"/>
            <w:shd w:val="clear" w:color="auto" w:fill="auto"/>
            <w:vAlign w:val="center"/>
          </w:tcPr>
          <w:p w14:paraId="201ED391"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免息</w:t>
            </w:r>
          </w:p>
        </w:tc>
      </w:tr>
      <w:tr w:rsidR="001D6EEB" w:rsidRPr="005A6012" w14:paraId="39D88ED8" w14:textId="77777777" w:rsidTr="00272CE0">
        <w:trPr>
          <w:trHeight w:val="340"/>
          <w:jc w:val="center"/>
        </w:trPr>
        <w:tc>
          <w:tcPr>
            <w:tcW w:w="1524" w:type="dxa"/>
            <w:shd w:val="clear" w:color="auto" w:fill="auto"/>
            <w:vAlign w:val="center"/>
          </w:tcPr>
          <w:p w14:paraId="7B367B93"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卫海</w:t>
            </w:r>
          </w:p>
        </w:tc>
        <w:tc>
          <w:tcPr>
            <w:tcW w:w="1577" w:type="dxa"/>
            <w:shd w:val="clear" w:color="auto" w:fill="auto"/>
            <w:vAlign w:val="center"/>
          </w:tcPr>
          <w:p w14:paraId="742FC297"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发行人拆入</w:t>
            </w:r>
          </w:p>
        </w:tc>
        <w:tc>
          <w:tcPr>
            <w:tcW w:w="1634" w:type="dxa"/>
            <w:shd w:val="clear" w:color="auto" w:fill="auto"/>
            <w:vAlign w:val="center"/>
          </w:tcPr>
          <w:p w14:paraId="6749155C" w14:textId="77777777" w:rsidR="001D6EEB" w:rsidRPr="005A6012" w:rsidRDefault="00B813E3" w:rsidP="001A7649">
            <w:pPr>
              <w:adjustRightInd w:val="0"/>
              <w:snapToGrid w:val="0"/>
              <w:jc w:val="right"/>
              <w:rPr>
                <w:rFonts w:ascii="Times New Roman" w:hAnsi="Times New Roman"/>
                <w:szCs w:val="21"/>
              </w:rPr>
            </w:pPr>
            <w:r w:rsidRPr="005A6012">
              <w:rPr>
                <w:rFonts w:ascii="Times New Roman" w:hAnsi="Times New Roman"/>
                <w:szCs w:val="21"/>
              </w:rPr>
              <w:t>500,000.00</w:t>
            </w:r>
          </w:p>
        </w:tc>
        <w:tc>
          <w:tcPr>
            <w:tcW w:w="1498" w:type="dxa"/>
            <w:shd w:val="clear" w:color="auto" w:fill="auto"/>
            <w:vAlign w:val="center"/>
          </w:tcPr>
          <w:p w14:paraId="79C56A06"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2017.7.24</w:t>
            </w:r>
          </w:p>
        </w:tc>
        <w:tc>
          <w:tcPr>
            <w:tcW w:w="1226" w:type="dxa"/>
            <w:shd w:val="clear" w:color="auto" w:fill="auto"/>
            <w:vAlign w:val="center"/>
          </w:tcPr>
          <w:p w14:paraId="25814ED5"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2017.9.4</w:t>
            </w:r>
          </w:p>
        </w:tc>
        <w:tc>
          <w:tcPr>
            <w:tcW w:w="1058" w:type="dxa"/>
            <w:shd w:val="clear" w:color="auto" w:fill="auto"/>
            <w:vAlign w:val="center"/>
          </w:tcPr>
          <w:p w14:paraId="6CBA1585"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免息</w:t>
            </w:r>
          </w:p>
        </w:tc>
      </w:tr>
      <w:tr w:rsidR="001D6EEB" w:rsidRPr="005A6012" w14:paraId="40B00448" w14:textId="77777777" w:rsidTr="00272CE0">
        <w:trPr>
          <w:trHeight w:val="340"/>
          <w:jc w:val="center"/>
        </w:trPr>
        <w:tc>
          <w:tcPr>
            <w:tcW w:w="1524" w:type="dxa"/>
            <w:shd w:val="clear" w:color="auto" w:fill="auto"/>
            <w:vAlign w:val="center"/>
          </w:tcPr>
          <w:p w14:paraId="43ECD44D"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卫海</w:t>
            </w:r>
          </w:p>
        </w:tc>
        <w:tc>
          <w:tcPr>
            <w:tcW w:w="1577" w:type="dxa"/>
            <w:shd w:val="clear" w:color="auto" w:fill="auto"/>
            <w:vAlign w:val="center"/>
          </w:tcPr>
          <w:p w14:paraId="6F997406"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发行人拆入</w:t>
            </w:r>
          </w:p>
        </w:tc>
        <w:tc>
          <w:tcPr>
            <w:tcW w:w="1634" w:type="dxa"/>
            <w:shd w:val="clear" w:color="auto" w:fill="auto"/>
            <w:vAlign w:val="center"/>
          </w:tcPr>
          <w:p w14:paraId="6D04F327" w14:textId="77777777" w:rsidR="001D6EEB" w:rsidRPr="005A6012" w:rsidRDefault="00B813E3" w:rsidP="001A7649">
            <w:pPr>
              <w:adjustRightInd w:val="0"/>
              <w:snapToGrid w:val="0"/>
              <w:jc w:val="right"/>
              <w:rPr>
                <w:rFonts w:ascii="Times New Roman" w:hAnsi="Times New Roman"/>
                <w:szCs w:val="21"/>
              </w:rPr>
            </w:pPr>
            <w:r w:rsidRPr="005A6012">
              <w:rPr>
                <w:rFonts w:ascii="Times New Roman" w:hAnsi="Times New Roman"/>
                <w:szCs w:val="21"/>
              </w:rPr>
              <w:t>500,000.00</w:t>
            </w:r>
          </w:p>
        </w:tc>
        <w:tc>
          <w:tcPr>
            <w:tcW w:w="1498" w:type="dxa"/>
            <w:shd w:val="clear" w:color="auto" w:fill="auto"/>
            <w:vAlign w:val="center"/>
          </w:tcPr>
          <w:p w14:paraId="71F10B70"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2017.7.24</w:t>
            </w:r>
          </w:p>
        </w:tc>
        <w:tc>
          <w:tcPr>
            <w:tcW w:w="1226" w:type="dxa"/>
            <w:shd w:val="clear" w:color="auto" w:fill="auto"/>
            <w:vAlign w:val="center"/>
          </w:tcPr>
          <w:p w14:paraId="4750B3A9"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2017.9.4</w:t>
            </w:r>
          </w:p>
        </w:tc>
        <w:tc>
          <w:tcPr>
            <w:tcW w:w="1058" w:type="dxa"/>
            <w:shd w:val="clear" w:color="auto" w:fill="auto"/>
            <w:vAlign w:val="center"/>
          </w:tcPr>
          <w:p w14:paraId="7E092A7D"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免息</w:t>
            </w:r>
          </w:p>
        </w:tc>
      </w:tr>
      <w:tr w:rsidR="001D6EEB" w:rsidRPr="005A6012" w14:paraId="03968C72" w14:textId="77777777" w:rsidTr="00272CE0">
        <w:trPr>
          <w:trHeight w:val="340"/>
          <w:jc w:val="center"/>
        </w:trPr>
        <w:tc>
          <w:tcPr>
            <w:tcW w:w="1524" w:type="dxa"/>
            <w:shd w:val="clear" w:color="auto" w:fill="auto"/>
            <w:vAlign w:val="center"/>
          </w:tcPr>
          <w:p w14:paraId="3BA11633"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卫海</w:t>
            </w:r>
          </w:p>
        </w:tc>
        <w:tc>
          <w:tcPr>
            <w:tcW w:w="1577" w:type="dxa"/>
            <w:shd w:val="clear" w:color="auto" w:fill="auto"/>
            <w:vAlign w:val="center"/>
          </w:tcPr>
          <w:p w14:paraId="2DDD666A"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发行人拆入</w:t>
            </w:r>
          </w:p>
        </w:tc>
        <w:tc>
          <w:tcPr>
            <w:tcW w:w="1634" w:type="dxa"/>
            <w:shd w:val="clear" w:color="auto" w:fill="auto"/>
            <w:vAlign w:val="center"/>
          </w:tcPr>
          <w:p w14:paraId="21AEB9B7" w14:textId="77777777" w:rsidR="001D6EEB" w:rsidRPr="005A6012" w:rsidRDefault="00B813E3" w:rsidP="001A7649">
            <w:pPr>
              <w:adjustRightInd w:val="0"/>
              <w:snapToGrid w:val="0"/>
              <w:jc w:val="right"/>
              <w:rPr>
                <w:rFonts w:ascii="Times New Roman" w:hAnsi="Times New Roman"/>
                <w:szCs w:val="21"/>
              </w:rPr>
            </w:pPr>
            <w:r w:rsidRPr="005A6012">
              <w:rPr>
                <w:rFonts w:ascii="Times New Roman" w:hAnsi="Times New Roman"/>
                <w:szCs w:val="21"/>
              </w:rPr>
              <w:t>200,000.00</w:t>
            </w:r>
          </w:p>
        </w:tc>
        <w:tc>
          <w:tcPr>
            <w:tcW w:w="1498" w:type="dxa"/>
            <w:shd w:val="clear" w:color="auto" w:fill="auto"/>
            <w:vAlign w:val="center"/>
          </w:tcPr>
          <w:p w14:paraId="471766B7"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2017.7.25</w:t>
            </w:r>
          </w:p>
        </w:tc>
        <w:tc>
          <w:tcPr>
            <w:tcW w:w="1226" w:type="dxa"/>
            <w:shd w:val="clear" w:color="auto" w:fill="auto"/>
            <w:vAlign w:val="center"/>
          </w:tcPr>
          <w:p w14:paraId="67CC4E06"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2017.9.4</w:t>
            </w:r>
          </w:p>
        </w:tc>
        <w:tc>
          <w:tcPr>
            <w:tcW w:w="1058" w:type="dxa"/>
            <w:shd w:val="clear" w:color="auto" w:fill="auto"/>
            <w:vAlign w:val="center"/>
          </w:tcPr>
          <w:p w14:paraId="23DA2A54"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免息</w:t>
            </w:r>
          </w:p>
        </w:tc>
      </w:tr>
      <w:tr w:rsidR="001D6EEB" w:rsidRPr="005A6012" w14:paraId="09DB18C9" w14:textId="77777777" w:rsidTr="00272CE0">
        <w:trPr>
          <w:trHeight w:val="340"/>
          <w:jc w:val="center"/>
        </w:trPr>
        <w:tc>
          <w:tcPr>
            <w:tcW w:w="1524" w:type="dxa"/>
            <w:shd w:val="clear" w:color="auto" w:fill="auto"/>
            <w:vAlign w:val="center"/>
          </w:tcPr>
          <w:p w14:paraId="4196A02B"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卫海</w:t>
            </w:r>
          </w:p>
        </w:tc>
        <w:tc>
          <w:tcPr>
            <w:tcW w:w="1577" w:type="dxa"/>
            <w:shd w:val="clear" w:color="auto" w:fill="auto"/>
            <w:vAlign w:val="center"/>
          </w:tcPr>
          <w:p w14:paraId="4A8B78A6"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发行人拆入</w:t>
            </w:r>
          </w:p>
        </w:tc>
        <w:tc>
          <w:tcPr>
            <w:tcW w:w="1634" w:type="dxa"/>
            <w:shd w:val="clear" w:color="auto" w:fill="auto"/>
            <w:vAlign w:val="center"/>
          </w:tcPr>
          <w:p w14:paraId="63A048C7" w14:textId="77777777" w:rsidR="001D6EEB" w:rsidRPr="005A6012" w:rsidRDefault="00B813E3" w:rsidP="001A7649">
            <w:pPr>
              <w:adjustRightInd w:val="0"/>
              <w:snapToGrid w:val="0"/>
              <w:jc w:val="right"/>
              <w:rPr>
                <w:rFonts w:ascii="Times New Roman" w:hAnsi="Times New Roman"/>
                <w:szCs w:val="21"/>
              </w:rPr>
            </w:pPr>
            <w:r w:rsidRPr="005A6012">
              <w:rPr>
                <w:rFonts w:ascii="Times New Roman" w:hAnsi="Times New Roman"/>
                <w:szCs w:val="21"/>
              </w:rPr>
              <w:t>500,000.00</w:t>
            </w:r>
          </w:p>
        </w:tc>
        <w:tc>
          <w:tcPr>
            <w:tcW w:w="1498" w:type="dxa"/>
            <w:shd w:val="clear" w:color="auto" w:fill="auto"/>
            <w:vAlign w:val="center"/>
          </w:tcPr>
          <w:p w14:paraId="1714D748"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2017.7.25</w:t>
            </w:r>
          </w:p>
        </w:tc>
        <w:tc>
          <w:tcPr>
            <w:tcW w:w="1226" w:type="dxa"/>
            <w:shd w:val="clear" w:color="auto" w:fill="auto"/>
            <w:vAlign w:val="center"/>
          </w:tcPr>
          <w:p w14:paraId="1593A898"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2017.9.4</w:t>
            </w:r>
          </w:p>
        </w:tc>
        <w:tc>
          <w:tcPr>
            <w:tcW w:w="1058" w:type="dxa"/>
            <w:shd w:val="clear" w:color="auto" w:fill="auto"/>
            <w:vAlign w:val="center"/>
          </w:tcPr>
          <w:p w14:paraId="5CB794FA"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免息</w:t>
            </w:r>
          </w:p>
        </w:tc>
      </w:tr>
    </w:tbl>
    <w:p w14:paraId="355281F4" w14:textId="77777777" w:rsidR="001D6EEB" w:rsidRPr="00C4270A" w:rsidRDefault="00B813E3" w:rsidP="00AC3433">
      <w:pPr>
        <w:pStyle w:val="003"/>
        <w:spacing w:before="120"/>
      </w:pPr>
      <w:bookmarkStart w:id="1367" w:name="_Toc46219742"/>
      <w:r w:rsidRPr="00C4270A">
        <w:t>（</w:t>
      </w:r>
      <w:r w:rsidRPr="00C4270A">
        <w:rPr>
          <w:rFonts w:hint="eastAsia"/>
        </w:rPr>
        <w:t>三</w:t>
      </w:r>
      <w:r w:rsidRPr="00C4270A">
        <w:t>）</w:t>
      </w:r>
      <w:bookmarkEnd w:id="1326"/>
      <w:bookmarkEnd w:id="1327"/>
      <w:bookmarkEnd w:id="1328"/>
      <w:bookmarkEnd w:id="1329"/>
      <w:r w:rsidRPr="00C4270A">
        <w:t>关联交易对公司财务状况和经营成果的影响</w:t>
      </w:r>
      <w:bookmarkEnd w:id="1345"/>
      <w:bookmarkEnd w:id="1346"/>
      <w:bookmarkEnd w:id="1347"/>
      <w:bookmarkEnd w:id="1348"/>
      <w:bookmarkEnd w:id="1349"/>
      <w:bookmarkEnd w:id="1350"/>
      <w:bookmarkEnd w:id="1351"/>
      <w:bookmarkEnd w:id="1352"/>
      <w:bookmarkEnd w:id="1353"/>
      <w:bookmarkEnd w:id="1354"/>
      <w:bookmarkEnd w:id="1355"/>
      <w:bookmarkEnd w:id="1356"/>
      <w:bookmarkEnd w:id="1367"/>
    </w:p>
    <w:p w14:paraId="39504A8D" w14:textId="77777777" w:rsidR="006657AE" w:rsidRDefault="00B813E3" w:rsidP="00AB4F2E">
      <w:pPr>
        <w:pStyle w:val="005"/>
        <w:spacing w:before="120"/>
        <w:ind w:firstLine="480"/>
      </w:pPr>
      <w:r w:rsidRPr="00C4270A">
        <w:t>报告期内，关联交易对公司的财务状况和经营成果无不利影响，</w:t>
      </w:r>
      <w:r w:rsidR="00144E66" w:rsidRPr="00C4270A">
        <w:t>按照</w:t>
      </w:r>
      <w:r w:rsidRPr="00C4270A">
        <w:t>业务发生时的《公司章程》以及有关协议规定进行，不存在损害公司及其他非关联股东利益的情况。</w:t>
      </w:r>
    </w:p>
    <w:p w14:paraId="5848E60D" w14:textId="77777777" w:rsidR="006657AE" w:rsidRDefault="00B813E3" w:rsidP="00AC3433">
      <w:pPr>
        <w:pStyle w:val="003"/>
        <w:spacing w:before="120"/>
      </w:pPr>
      <w:bookmarkStart w:id="1368" w:name="_Toc452036766"/>
      <w:bookmarkStart w:id="1369" w:name="_Toc451898330"/>
      <w:bookmarkStart w:id="1370" w:name="_Toc451715413"/>
      <w:bookmarkStart w:id="1371" w:name="_Toc451806102"/>
      <w:bookmarkStart w:id="1372" w:name="_Toc451680427"/>
      <w:bookmarkStart w:id="1373" w:name="_Toc451714807"/>
      <w:bookmarkStart w:id="1374" w:name="_Toc452038313"/>
      <w:bookmarkStart w:id="1375" w:name="_Toc452029089"/>
      <w:bookmarkStart w:id="1376" w:name="_Toc451687935"/>
      <w:bookmarkStart w:id="1377" w:name="_Toc451716322"/>
      <w:bookmarkStart w:id="1378" w:name="_Toc451704466"/>
      <w:bookmarkStart w:id="1379" w:name="_Toc451803476"/>
      <w:bookmarkStart w:id="1380" w:name="_Toc46219743"/>
      <w:r w:rsidRPr="00C4270A">
        <w:t>（</w:t>
      </w:r>
      <w:bookmarkEnd w:id="1368"/>
      <w:bookmarkEnd w:id="1369"/>
      <w:bookmarkEnd w:id="1370"/>
      <w:bookmarkEnd w:id="1371"/>
      <w:bookmarkEnd w:id="1372"/>
      <w:bookmarkEnd w:id="1373"/>
      <w:bookmarkEnd w:id="1374"/>
      <w:bookmarkEnd w:id="1375"/>
      <w:bookmarkEnd w:id="1376"/>
      <w:bookmarkEnd w:id="1377"/>
      <w:bookmarkEnd w:id="1378"/>
      <w:bookmarkEnd w:id="1379"/>
      <w:r w:rsidRPr="00C4270A">
        <w:rPr>
          <w:rFonts w:hint="eastAsia"/>
        </w:rPr>
        <w:t>四</w:t>
      </w:r>
      <w:r w:rsidRPr="00C4270A">
        <w:t>）</w:t>
      </w:r>
      <w:r w:rsidRPr="00C4270A">
        <w:rPr>
          <w:rFonts w:hint="eastAsia"/>
        </w:rPr>
        <w:t>关联交易履行的程序及独立董事、其他机构对关联交易的意见</w:t>
      </w:r>
      <w:bookmarkEnd w:id="1380"/>
    </w:p>
    <w:p w14:paraId="7FAE70F6" w14:textId="77777777" w:rsidR="001D6EEB" w:rsidRPr="00C4270A" w:rsidRDefault="00B813E3" w:rsidP="00AB4F2E">
      <w:pPr>
        <w:pStyle w:val="005"/>
        <w:spacing w:before="120"/>
        <w:ind w:firstLine="480"/>
      </w:pPr>
      <w:r w:rsidRPr="00C4270A">
        <w:t>报告期内，公司的关联交易均按照《公司章程》及相关制度的规定履行了决策程序，公司与关联方之间不存在严重影响公司独立性或者显失公允的关联交易。《公司章程</w:t>
      </w:r>
      <w:r w:rsidR="008C1A57">
        <w:t>》《</w:t>
      </w:r>
      <w:r w:rsidRPr="00C4270A">
        <w:t>股东大会议事规则</w:t>
      </w:r>
      <w:r w:rsidR="008C1A57">
        <w:t>》《</w:t>
      </w:r>
      <w:r w:rsidRPr="00C4270A">
        <w:t>董事会议事规则》及《关联交易管理制度》中明确规定了关联交易的决策权限、程序和信息披露等事项，建立了相对完善的决策机制和监督体系。</w:t>
      </w:r>
    </w:p>
    <w:p w14:paraId="62309150" w14:textId="77777777" w:rsidR="00E76308" w:rsidRPr="00E76308" w:rsidRDefault="00B813E3" w:rsidP="00AB4F2E">
      <w:pPr>
        <w:pStyle w:val="005"/>
        <w:spacing w:before="120"/>
        <w:ind w:firstLine="480"/>
      </w:pPr>
      <w:r w:rsidRPr="00C4270A">
        <w:t>公司独立董事出具</w:t>
      </w:r>
      <w:r w:rsidRPr="00C4270A">
        <w:rPr>
          <w:rFonts w:hint="eastAsia"/>
        </w:rPr>
        <w:t>的</w:t>
      </w:r>
      <w:r w:rsidRPr="00C4270A">
        <w:t>意见：</w:t>
      </w:r>
      <w:r w:rsidR="003151C0" w:rsidRPr="003151C0">
        <w:t>公司的采购、生产和销售业务均独立于控股股东。报告期内，公司发生的关联交易均严格按照《公司章程》及有关规定履行了法定的批准程序，遵循了公平合理的原则，关联交易价格公允，决策程序合法有效。有关关联交易符合公司生产经营需要，是必要的，不存在损害公司及其他股东，特别是中小股东利益的情形。</w:t>
      </w:r>
    </w:p>
    <w:p w14:paraId="7C43A551" w14:textId="77777777" w:rsidR="001D6EEB" w:rsidRPr="00C4270A" w:rsidRDefault="00B813E3" w:rsidP="00AB4F2E">
      <w:pPr>
        <w:pStyle w:val="005"/>
        <w:spacing w:before="120"/>
        <w:ind w:firstLine="480"/>
      </w:pPr>
      <w:r w:rsidRPr="00C4270A">
        <w:rPr>
          <w:rFonts w:hint="eastAsia"/>
        </w:rPr>
        <w:t>保荐机构认为：</w:t>
      </w:r>
      <w:r w:rsidRPr="00C4270A">
        <w:t>1</w:t>
      </w:r>
      <w:r w:rsidRPr="00C4270A">
        <w:rPr>
          <w:rFonts w:hint="eastAsia"/>
        </w:rPr>
        <w:t>、报告期内公司的关联交易均按照业务发生时的《公司章程》以及有关协议规定进行，不存在损害公司及其他非关联股东利益的情况，未对公司法人治理结构构成不利影响；</w:t>
      </w:r>
    </w:p>
    <w:p w14:paraId="4A2A0CE9" w14:textId="77777777" w:rsidR="001D6EEB" w:rsidRPr="00C4270A" w:rsidRDefault="00B813E3" w:rsidP="00AB4F2E">
      <w:pPr>
        <w:pStyle w:val="005"/>
        <w:spacing w:before="120"/>
        <w:ind w:firstLine="480"/>
      </w:pPr>
      <w:bookmarkStart w:id="1381" w:name="_Toc452029090"/>
      <w:bookmarkStart w:id="1382" w:name="_Toc451714808"/>
      <w:bookmarkStart w:id="1383" w:name="_Toc451806103"/>
      <w:bookmarkStart w:id="1384" w:name="_Toc451803477"/>
      <w:bookmarkStart w:id="1385" w:name="_Toc452038314"/>
      <w:bookmarkStart w:id="1386" w:name="_Toc451898331"/>
      <w:bookmarkStart w:id="1387" w:name="_Toc451680428"/>
      <w:bookmarkStart w:id="1388" w:name="_Toc452036767"/>
      <w:bookmarkStart w:id="1389" w:name="_Toc451715414"/>
      <w:bookmarkStart w:id="1390" w:name="_Toc451687936"/>
      <w:bookmarkStart w:id="1391" w:name="_Toc451716323"/>
      <w:bookmarkStart w:id="1392" w:name="_Toc451704467"/>
      <w:r w:rsidRPr="00C4270A">
        <w:t>2</w:t>
      </w:r>
      <w:r w:rsidRPr="00C4270A">
        <w:rPr>
          <w:rFonts w:hint="eastAsia"/>
        </w:rPr>
        <w:t>、关联方为公司银行贷款和履约保函提供担保</w:t>
      </w:r>
      <w:r w:rsidRPr="00C4270A">
        <w:t>/</w:t>
      </w:r>
      <w:r w:rsidRPr="00C4270A">
        <w:rPr>
          <w:rFonts w:hint="eastAsia"/>
        </w:rPr>
        <w:t>反担保，是为支持公司顺利融资而提供的担保支持，未收取担保费用，未对发行人生产经营及财务状况造成不利影响；</w:t>
      </w:r>
    </w:p>
    <w:p w14:paraId="4A3E237B" w14:textId="77777777" w:rsidR="001D6EEB" w:rsidRPr="00C4270A" w:rsidRDefault="00B813E3" w:rsidP="00AB4F2E">
      <w:pPr>
        <w:pStyle w:val="005"/>
        <w:spacing w:before="120"/>
        <w:ind w:firstLine="480"/>
      </w:pPr>
      <w:r w:rsidRPr="00C4270A">
        <w:t>3</w:t>
      </w:r>
      <w:r w:rsidRPr="00C4270A">
        <w:rPr>
          <w:rFonts w:hint="eastAsia"/>
        </w:rPr>
        <w:t>、公司独立董事已出具独立意见：</w:t>
      </w:r>
      <w:r w:rsidR="003151C0" w:rsidRPr="003151C0">
        <w:t>公司的采购、生产和销售业务均独立于控股股东。报告期内，公司发生的关联交易均严格按照《公司章程》及有关规定履行了法定的批准程序，遵循了公平合理的原则，关联交易价格公允，决策程序合法有效。有关关联交易符合公司生产经营需要</w:t>
      </w:r>
      <w:r w:rsidR="005B1B36">
        <w:t>，是必要的，不存在损害公司及其他股东，特别是中小股东利益的情形</w:t>
      </w:r>
      <w:r w:rsidRPr="00C4270A">
        <w:rPr>
          <w:rFonts w:hint="eastAsia"/>
        </w:rPr>
        <w:t>；</w:t>
      </w:r>
    </w:p>
    <w:p w14:paraId="4CE4018C" w14:textId="77777777" w:rsidR="001D6EEB" w:rsidRDefault="00B813E3" w:rsidP="00AB4F2E">
      <w:pPr>
        <w:pStyle w:val="005"/>
        <w:spacing w:before="120"/>
        <w:ind w:firstLine="480"/>
      </w:pPr>
      <w:r w:rsidRPr="00C4270A">
        <w:t>4</w:t>
      </w:r>
      <w:r w:rsidRPr="00C4270A">
        <w:rPr>
          <w:rFonts w:hint="eastAsia"/>
        </w:rPr>
        <w:t>、公司的控股股东、实际控制人均已出具《关于关联交易的声明与承诺》，且该承诺书执行状况良好。鉴于此，发行人该等关联交易行为不会对本次发行上市构成实质性障碍。</w:t>
      </w:r>
    </w:p>
    <w:p w14:paraId="621C25DC" w14:textId="77777777" w:rsidR="00056289" w:rsidRDefault="00056289" w:rsidP="00AC3433">
      <w:pPr>
        <w:pStyle w:val="003"/>
        <w:spacing w:before="120"/>
      </w:pPr>
      <w:bookmarkStart w:id="1393" w:name="_Toc45368673"/>
      <w:bookmarkStart w:id="1394" w:name="_Toc46219744"/>
      <w:r>
        <w:rPr>
          <w:rFonts w:hint="eastAsia"/>
        </w:rPr>
        <w:t>（五）公司控股股东、实际控制人关于减少和规范关联交易的承诺</w:t>
      </w:r>
      <w:bookmarkEnd w:id="1393"/>
      <w:bookmarkEnd w:id="1394"/>
    </w:p>
    <w:p w14:paraId="6CE54621" w14:textId="29BA46C1" w:rsidR="00056289" w:rsidRDefault="00056289" w:rsidP="00AB4F2E">
      <w:pPr>
        <w:pStyle w:val="005"/>
        <w:spacing w:before="120"/>
        <w:ind w:firstLine="480"/>
      </w:pPr>
      <w:r>
        <w:rPr>
          <w:rFonts w:hint="eastAsia"/>
        </w:rPr>
        <w:t>公司控股股东、实际控制人出具了</w:t>
      </w:r>
      <w:r w:rsidRPr="00F70E3F">
        <w:rPr>
          <w:rFonts w:hint="eastAsia"/>
          <w:highlight w:val="yellow"/>
        </w:rPr>
        <w:t>《关于关联交易的声明与承诺》</w:t>
      </w:r>
      <w:r>
        <w:rPr>
          <w:rFonts w:hint="eastAsia"/>
        </w:rPr>
        <w:t>，作出如下承诺：</w:t>
      </w:r>
    </w:p>
    <w:p w14:paraId="32C05EB1" w14:textId="77777777" w:rsidR="00056289" w:rsidRDefault="00056289" w:rsidP="00AB4F2E">
      <w:pPr>
        <w:pStyle w:val="005"/>
        <w:spacing w:before="120"/>
        <w:ind w:firstLine="480"/>
      </w:pPr>
      <w:r w:rsidRPr="00BF0A87">
        <w:rPr>
          <w:rFonts w:ascii="宋体" w:hAnsi="宋体" w:hint="eastAsia"/>
        </w:rPr>
        <w:t>“</w:t>
      </w:r>
      <w:r>
        <w:rPr>
          <w:rFonts w:hint="eastAsia"/>
        </w:rPr>
        <w:t>本人</w:t>
      </w:r>
      <w:r>
        <w:t>/</w:t>
      </w:r>
      <w:r>
        <w:rPr>
          <w:rFonts w:hint="eastAsia"/>
        </w:rPr>
        <w:t>本公司按照证券监管法律、法规以及规范性文件所要求对关联方以及关联交易进行了完整、详尽披露。除已经披露的关联交易外，本人</w:t>
      </w:r>
      <w:r>
        <w:t>/</w:t>
      </w:r>
      <w:r>
        <w:rPr>
          <w:rFonts w:hint="eastAsia"/>
        </w:rPr>
        <w:t>本公司以及下属全资</w:t>
      </w:r>
      <w:r>
        <w:t>/</w:t>
      </w:r>
      <w:r>
        <w:rPr>
          <w:rFonts w:hint="eastAsia"/>
        </w:rPr>
        <w:t>控股子公司及其他可能实际控制企业与鸿基节能之间现时不存在其他任何依照法律法规和中国证监会、证券交易所的有关规定应披露而未披露的关联交易。</w:t>
      </w:r>
    </w:p>
    <w:p w14:paraId="18FD8C23" w14:textId="77777777" w:rsidR="00056289" w:rsidRDefault="00056289" w:rsidP="00AB4F2E">
      <w:pPr>
        <w:pStyle w:val="005"/>
        <w:spacing w:before="120"/>
        <w:ind w:firstLine="480"/>
      </w:pPr>
      <w:r>
        <w:rPr>
          <w:rFonts w:hint="eastAsia"/>
        </w:rPr>
        <w:t>本人</w:t>
      </w:r>
      <w:r>
        <w:t>/</w:t>
      </w:r>
      <w:r>
        <w:rPr>
          <w:rFonts w:hint="eastAsia"/>
        </w:rPr>
        <w:t>本公司保证，本人</w:t>
      </w:r>
      <w:r>
        <w:t>/</w:t>
      </w:r>
      <w:r>
        <w:rPr>
          <w:rFonts w:hint="eastAsia"/>
        </w:rPr>
        <w:t>本公司以及因与本人</w:t>
      </w:r>
      <w:r>
        <w:t>/</w:t>
      </w:r>
      <w:r>
        <w:rPr>
          <w:rFonts w:hint="eastAsia"/>
        </w:rPr>
        <w:t>本公司存在特定关系而成为鸿基节能关联方的公司、企业、其他经济组织或个人（以下统称</w:t>
      </w:r>
      <w:r w:rsidRPr="00BF0A87">
        <w:rPr>
          <w:rFonts w:ascii="宋体" w:hAnsi="宋体" w:hint="eastAsia"/>
        </w:rPr>
        <w:t>“</w:t>
      </w:r>
      <w:r>
        <w:rPr>
          <w:rFonts w:hint="eastAsia"/>
        </w:rPr>
        <w:t>本人</w:t>
      </w:r>
      <w:r>
        <w:t>/</w:t>
      </w:r>
      <w:r>
        <w:rPr>
          <w:rFonts w:hint="eastAsia"/>
        </w:rPr>
        <w:t>本公司的相关方</w:t>
      </w:r>
      <w:r w:rsidRPr="00BF0A87">
        <w:rPr>
          <w:rFonts w:ascii="宋体" w:hAnsi="宋体" w:hint="eastAsia"/>
        </w:rPr>
        <w:t>”</w:t>
      </w:r>
      <w:r>
        <w:rPr>
          <w:rFonts w:hint="eastAsia"/>
        </w:rPr>
        <w:t>），今后尽量避免与鸿基节能发生关联交易。如果关联交易不可避免，本人</w:t>
      </w:r>
      <w:r>
        <w:t>/</w:t>
      </w:r>
      <w:r>
        <w:rPr>
          <w:rFonts w:hint="eastAsia"/>
        </w:rPr>
        <w:t>本公司将促使此等交易严格按照国家有关法律法规、鸿基节能的公司章程和有关规定履行有关程序，并按照正常的商业条件进行，保证本人</w:t>
      </w:r>
      <w:r>
        <w:t>/</w:t>
      </w:r>
      <w:r>
        <w:rPr>
          <w:rFonts w:hint="eastAsia"/>
        </w:rPr>
        <w:t>本公司及本人</w:t>
      </w:r>
      <w:r>
        <w:t>/</w:t>
      </w:r>
      <w:r>
        <w:rPr>
          <w:rFonts w:hint="eastAsia"/>
        </w:rPr>
        <w:t>本公司的相关方将不会要求或接受鸿基节能给予比在任何一项市场公平交易中第三者更优惠的条件，且保证不利用鸿基节能控股股东、实际控制人及一致行动人的地位，就关联交易采取任何行动，故意促使鸿基节能的股东大会或董事会作出侵犯其他股东合法权益的决议。</w:t>
      </w:r>
    </w:p>
    <w:p w14:paraId="51F5DA67" w14:textId="77777777" w:rsidR="00056289" w:rsidRDefault="00056289" w:rsidP="00AB4F2E">
      <w:pPr>
        <w:pStyle w:val="005"/>
        <w:spacing w:before="120"/>
        <w:ind w:firstLine="480"/>
      </w:pPr>
      <w:r>
        <w:rPr>
          <w:rFonts w:hint="eastAsia"/>
        </w:rPr>
        <w:t>保证本人</w:t>
      </w:r>
      <w:r>
        <w:t>/</w:t>
      </w:r>
      <w:r>
        <w:rPr>
          <w:rFonts w:hint="eastAsia"/>
        </w:rPr>
        <w:t>本公司及本人</w:t>
      </w:r>
      <w:r>
        <w:t>/</w:t>
      </w:r>
      <w:r>
        <w:rPr>
          <w:rFonts w:hint="eastAsia"/>
        </w:rPr>
        <w:t>本公司的相关方将严格和善意地履行其与鸿基节能签订的各种关联交易协议，不会向鸿基节能谋求任何超出该等协议规定以外的利益或收益。</w:t>
      </w:r>
    </w:p>
    <w:p w14:paraId="5FC88A64" w14:textId="77777777" w:rsidR="00056289" w:rsidRDefault="00056289" w:rsidP="00AB4F2E">
      <w:pPr>
        <w:pStyle w:val="005"/>
        <w:spacing w:before="120"/>
        <w:ind w:firstLine="480"/>
        <w:rPr>
          <w:color w:val="000000"/>
          <w:szCs w:val="24"/>
        </w:rPr>
      </w:pPr>
      <w:r>
        <w:rPr>
          <w:rFonts w:hint="eastAsia"/>
          <w:color w:val="000000"/>
          <w:szCs w:val="24"/>
        </w:rPr>
        <w:t>对于不可避免的关联交易，本人</w:t>
      </w:r>
      <w:r>
        <w:rPr>
          <w:color w:val="000000"/>
          <w:szCs w:val="24"/>
        </w:rPr>
        <w:t>/</w:t>
      </w:r>
      <w:r>
        <w:rPr>
          <w:rFonts w:hint="eastAsia"/>
          <w:color w:val="000000"/>
          <w:szCs w:val="24"/>
        </w:rPr>
        <w:t>本公司将严格遵守法律法规及发行人《公司章程》等公司制度中关于关联交易的规定履行必要的关联方回避表决等义务，履行关联交易的法定审批程序和信息披露义务；且本人</w:t>
      </w:r>
      <w:r>
        <w:rPr>
          <w:color w:val="000000"/>
          <w:szCs w:val="24"/>
        </w:rPr>
        <w:t>/</w:t>
      </w:r>
      <w:r>
        <w:rPr>
          <w:rFonts w:hint="eastAsia"/>
          <w:color w:val="000000"/>
          <w:szCs w:val="24"/>
        </w:rPr>
        <w:t>本公司将通过董事会或股东会</w:t>
      </w:r>
      <w:r>
        <w:rPr>
          <w:color w:val="000000"/>
          <w:szCs w:val="24"/>
        </w:rPr>
        <w:t>/</w:t>
      </w:r>
      <w:r>
        <w:rPr>
          <w:rFonts w:hint="eastAsia"/>
          <w:color w:val="000000"/>
          <w:szCs w:val="24"/>
        </w:rPr>
        <w:t>股东大会等公司治理机构和合法的决策程序，合理影响本人直接或间接控制的企业（如有）严格遵守《中华人民共和国公司法》、《江苏鸿基节能新技术股份有限公司章程》</w:t>
      </w:r>
      <w:bookmarkStart w:id="1395" w:name="_Hlk34684027"/>
      <w:r>
        <w:rPr>
          <w:rFonts w:hint="eastAsia"/>
          <w:color w:val="000000"/>
          <w:szCs w:val="24"/>
        </w:rPr>
        <w:t>以及公司相关治理制度</w:t>
      </w:r>
      <w:bookmarkEnd w:id="1395"/>
      <w:r>
        <w:rPr>
          <w:rFonts w:hint="eastAsia"/>
          <w:color w:val="000000"/>
          <w:szCs w:val="24"/>
        </w:rPr>
        <w:t>，并遵照一般市场交易规则，依法与鸿基节能进行关联交易。</w:t>
      </w:r>
    </w:p>
    <w:p w14:paraId="2B720A87" w14:textId="77777777" w:rsidR="00056289" w:rsidRDefault="00056289" w:rsidP="00AB4F2E">
      <w:pPr>
        <w:pStyle w:val="005"/>
        <w:spacing w:before="120"/>
        <w:ind w:firstLine="480"/>
        <w:rPr>
          <w:color w:val="000000"/>
          <w:szCs w:val="24"/>
        </w:rPr>
      </w:pPr>
      <w:r>
        <w:rPr>
          <w:rFonts w:hint="eastAsia"/>
          <w:color w:val="000000"/>
          <w:szCs w:val="24"/>
        </w:rPr>
        <w:t>如违反上述承诺，本人</w:t>
      </w:r>
      <w:r>
        <w:rPr>
          <w:color w:val="000000"/>
          <w:szCs w:val="24"/>
        </w:rPr>
        <w:t>/</w:t>
      </w:r>
      <w:r>
        <w:rPr>
          <w:rFonts w:hint="eastAsia"/>
          <w:color w:val="000000"/>
          <w:szCs w:val="24"/>
        </w:rPr>
        <w:t>本公司愿意承担由此给发行人造成的全部损失。</w:t>
      </w:r>
    </w:p>
    <w:p w14:paraId="510A9B9B" w14:textId="77777777" w:rsidR="00056289" w:rsidRDefault="00056289" w:rsidP="00AB4F2E">
      <w:pPr>
        <w:pStyle w:val="005"/>
        <w:spacing w:before="120"/>
        <w:ind w:firstLine="480"/>
        <w:rPr>
          <w:color w:val="000000"/>
          <w:szCs w:val="24"/>
        </w:rPr>
      </w:pPr>
      <w:r>
        <w:rPr>
          <w:rFonts w:hint="eastAsia"/>
          <w:color w:val="000000"/>
          <w:szCs w:val="24"/>
        </w:rPr>
        <w:t>本承诺函在本人</w:t>
      </w:r>
      <w:r>
        <w:rPr>
          <w:color w:val="000000"/>
          <w:szCs w:val="24"/>
        </w:rPr>
        <w:t>/</w:t>
      </w:r>
      <w:r>
        <w:rPr>
          <w:rFonts w:hint="eastAsia"/>
          <w:color w:val="000000"/>
          <w:szCs w:val="24"/>
        </w:rPr>
        <w:t>本公司作为发行人控股股东、实际控制人、一致行动人期间持续有效且不可变更或撤销。本人</w:t>
      </w:r>
      <w:r>
        <w:rPr>
          <w:color w:val="000000"/>
          <w:szCs w:val="24"/>
        </w:rPr>
        <w:t>/</w:t>
      </w:r>
      <w:r>
        <w:rPr>
          <w:rFonts w:hint="eastAsia"/>
          <w:color w:val="000000"/>
          <w:szCs w:val="24"/>
        </w:rPr>
        <w:t>本公司保证本承诺函所述内容真实、准确、完整，不存在任何虚假记载、误导性陈述、遗漏或隐瞒，本人</w:t>
      </w:r>
      <w:r>
        <w:rPr>
          <w:color w:val="000000"/>
          <w:szCs w:val="24"/>
        </w:rPr>
        <w:t>/</w:t>
      </w:r>
      <w:r>
        <w:rPr>
          <w:rFonts w:hint="eastAsia"/>
          <w:color w:val="000000"/>
          <w:szCs w:val="24"/>
        </w:rPr>
        <w:t>本公司愿意对此承担相应的法律责任。</w:t>
      </w:r>
      <w:r w:rsidRPr="00BF0A87">
        <w:rPr>
          <w:rFonts w:ascii="宋体" w:hAnsi="宋体" w:hint="eastAsia"/>
          <w:color w:val="000000"/>
          <w:szCs w:val="24"/>
        </w:rPr>
        <w:t>”</w:t>
      </w:r>
    </w:p>
    <w:p w14:paraId="1F007CDA" w14:textId="77777777" w:rsidR="006657AE" w:rsidRPr="00D07579" w:rsidRDefault="0024309A" w:rsidP="00E33A59">
      <w:pPr>
        <w:pStyle w:val="0010"/>
        <w:spacing w:before="120" w:after="120"/>
      </w:pPr>
      <w:bookmarkStart w:id="1396" w:name="_Toc450572723"/>
      <w:bookmarkStart w:id="1397" w:name="_Toc450574722"/>
      <w:bookmarkStart w:id="1398" w:name="_Toc451680486"/>
      <w:bookmarkStart w:id="1399" w:name="_Toc451687994"/>
      <w:bookmarkStart w:id="1400" w:name="_Toc451704511"/>
      <w:bookmarkStart w:id="1401" w:name="_Toc451714852"/>
      <w:bookmarkStart w:id="1402" w:name="_Toc451715458"/>
      <w:bookmarkStart w:id="1403" w:name="_Toc451716367"/>
      <w:bookmarkStart w:id="1404" w:name="_Toc451803521"/>
      <w:bookmarkStart w:id="1405" w:name="_Toc451806147"/>
      <w:bookmarkStart w:id="1406" w:name="_Toc451898375"/>
      <w:bookmarkStart w:id="1407" w:name="_Toc452029134"/>
      <w:bookmarkStart w:id="1408" w:name="_Toc452036811"/>
      <w:bookmarkStart w:id="1409" w:name="_Toc452038358"/>
      <w:bookmarkStart w:id="1410" w:name="_Toc452935310"/>
      <w:bookmarkStart w:id="1411" w:name="_Toc2875647"/>
      <w:bookmarkStart w:id="1412" w:name="_Toc42531142"/>
      <w:bookmarkStart w:id="1413" w:name="_Toc46219745"/>
      <w:bookmarkStart w:id="1414" w:name="_Toc46296340"/>
      <w:bookmarkStart w:id="1415" w:name="_Toc451803601"/>
      <w:bookmarkStart w:id="1416" w:name="_Toc450573503"/>
      <w:bookmarkStart w:id="1417" w:name="_Toc451806227"/>
      <w:bookmarkStart w:id="1418" w:name="_Toc451898455"/>
      <w:bookmarkStart w:id="1419" w:name="_Toc452029214"/>
      <w:bookmarkStart w:id="1420" w:name="_Toc451688073"/>
      <w:bookmarkStart w:id="1421" w:name="_Toc452037499"/>
      <w:bookmarkStart w:id="1422" w:name="_Toc451680565"/>
      <w:bookmarkStart w:id="1423" w:name="_Toc451704590"/>
      <w:bookmarkStart w:id="1424" w:name="_Toc451716446"/>
      <w:bookmarkStart w:id="1425" w:name="_Toc451714931"/>
      <w:bookmarkStart w:id="1426" w:name="_Toc451715537"/>
      <w:bookmarkStart w:id="1427" w:name="_Toc452038438"/>
      <w:bookmarkStart w:id="1428" w:name="_Toc452935332"/>
      <w:bookmarkStart w:id="1429" w:name="_Toc251942825"/>
      <w:bookmarkEnd w:id="929"/>
      <w:bookmarkEnd w:id="930"/>
      <w:bookmarkEnd w:id="931"/>
      <w:bookmarkEnd w:id="932"/>
      <w:bookmarkEnd w:id="933"/>
      <w:bookmarkEnd w:id="934"/>
      <w:bookmarkEnd w:id="935"/>
      <w:bookmarkEnd w:id="1381"/>
      <w:bookmarkEnd w:id="1382"/>
      <w:bookmarkEnd w:id="1383"/>
      <w:bookmarkEnd w:id="1384"/>
      <w:bookmarkEnd w:id="1385"/>
      <w:bookmarkEnd w:id="1386"/>
      <w:bookmarkEnd w:id="1387"/>
      <w:bookmarkEnd w:id="1388"/>
      <w:bookmarkEnd w:id="1389"/>
      <w:bookmarkEnd w:id="1390"/>
      <w:bookmarkEnd w:id="1391"/>
      <w:bookmarkEnd w:id="1392"/>
      <w:proofErr w:type="spellStart"/>
      <w:r w:rsidRPr="00D07579">
        <w:t>第</w:t>
      </w:r>
      <w:r w:rsidRPr="00D07579">
        <w:rPr>
          <w:rFonts w:hint="eastAsia"/>
        </w:rPr>
        <w:t>八</w:t>
      </w:r>
      <w:r w:rsidRPr="00D07579">
        <w:t>节</w:t>
      </w:r>
      <w:proofErr w:type="spellEnd"/>
      <w:r w:rsidR="00E33A59" w:rsidRPr="00D07579">
        <w:rPr>
          <w:rFonts w:hint="eastAsia"/>
          <w:lang w:eastAsia="zh-CN"/>
        </w:rPr>
        <w:t xml:space="preserve"> </w:t>
      </w:r>
      <w:proofErr w:type="spellStart"/>
      <w:r w:rsidRPr="00D07579">
        <w:t>财务会计信息与管理层分析</w:t>
      </w:r>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proofErr w:type="spellEnd"/>
    </w:p>
    <w:p w14:paraId="70C26E1D" w14:textId="77777777" w:rsidR="0024309A" w:rsidRPr="00C4270A" w:rsidRDefault="0024309A" w:rsidP="008565D1">
      <w:pPr>
        <w:pStyle w:val="005"/>
        <w:spacing w:before="120"/>
        <w:ind w:firstLine="480"/>
      </w:pPr>
      <w:r w:rsidRPr="00C4270A">
        <w:t>本节引用的财务数据，除非特别说明，均引自信永中和出具的</w:t>
      </w:r>
      <w:r w:rsidRPr="00C4270A">
        <w:t>XYZH/2020NJA30329</w:t>
      </w:r>
      <w:r w:rsidRPr="00C4270A">
        <w:t>号《审计报告》。本节的财务数据和有关分析说明反映了发行人</w:t>
      </w:r>
      <w:r w:rsidRPr="00C4270A">
        <w:t>2017</w:t>
      </w:r>
      <w:r w:rsidRPr="00C4270A">
        <w:t>年、</w:t>
      </w:r>
      <w:r w:rsidRPr="00C4270A">
        <w:t>2018</w:t>
      </w:r>
      <w:r w:rsidRPr="00C4270A">
        <w:t>年和</w:t>
      </w:r>
      <w:r w:rsidRPr="00C4270A">
        <w:t>2019</w:t>
      </w:r>
      <w:r w:rsidRPr="00C4270A">
        <w:t>年</w:t>
      </w:r>
      <w:r w:rsidR="001A727B">
        <w:rPr>
          <w:rFonts w:hint="eastAsia"/>
        </w:rPr>
        <w:t>财务</w:t>
      </w:r>
      <w:r w:rsidRPr="00C4270A">
        <w:t>报表及附注的主要内容。</w:t>
      </w:r>
    </w:p>
    <w:p w14:paraId="6E075434" w14:textId="77777777" w:rsidR="0024309A" w:rsidRPr="00C4270A" w:rsidRDefault="0024309A" w:rsidP="008565D1">
      <w:pPr>
        <w:pStyle w:val="005"/>
        <w:spacing w:before="120"/>
        <w:ind w:firstLine="480"/>
      </w:pPr>
      <w:r w:rsidRPr="00C4270A">
        <w:t>投资者欲对公司财务状况、经营成果、现金流量情况及会计政策进行更详细了解，</w:t>
      </w:r>
      <w:r w:rsidR="001A727B">
        <w:rPr>
          <w:rFonts w:hint="eastAsia"/>
        </w:rPr>
        <w:t>应当认真</w:t>
      </w:r>
      <w:r w:rsidR="00FD37BB">
        <w:rPr>
          <w:rFonts w:hint="eastAsia"/>
        </w:rPr>
        <w:t>阅读</w:t>
      </w:r>
      <w:r w:rsidR="001A727B">
        <w:rPr>
          <w:rFonts w:hint="eastAsia"/>
        </w:rPr>
        <w:t>相关财务报告及审计报告全文</w:t>
      </w:r>
      <w:r w:rsidRPr="00C4270A">
        <w:t>。</w:t>
      </w:r>
    </w:p>
    <w:p w14:paraId="2A3650E5" w14:textId="77777777" w:rsidR="0024309A" w:rsidRPr="00C4270A" w:rsidRDefault="0024309A" w:rsidP="00D07579">
      <w:pPr>
        <w:pStyle w:val="002"/>
        <w:spacing w:before="120"/>
      </w:pPr>
      <w:bookmarkStart w:id="1430" w:name="_Toc450572724"/>
      <w:bookmarkStart w:id="1431" w:name="_Toc450574723"/>
      <w:bookmarkStart w:id="1432" w:name="_Toc451680487"/>
      <w:bookmarkStart w:id="1433" w:name="_Toc451687995"/>
      <w:bookmarkStart w:id="1434" w:name="_Toc451704512"/>
      <w:bookmarkStart w:id="1435" w:name="_Toc451714853"/>
      <w:bookmarkStart w:id="1436" w:name="_Toc451715459"/>
      <w:bookmarkStart w:id="1437" w:name="_Toc451716368"/>
      <w:bookmarkStart w:id="1438" w:name="_Toc451803522"/>
      <w:bookmarkStart w:id="1439" w:name="_Toc451806148"/>
      <w:bookmarkStart w:id="1440" w:name="_Toc451898376"/>
      <w:bookmarkStart w:id="1441" w:name="_Toc452029135"/>
      <w:bookmarkStart w:id="1442" w:name="_Toc452036812"/>
      <w:bookmarkStart w:id="1443" w:name="_Toc452038359"/>
      <w:bookmarkStart w:id="1444" w:name="_Toc452935311"/>
      <w:bookmarkStart w:id="1445" w:name="_Toc2875648"/>
      <w:bookmarkStart w:id="1446" w:name="_Toc42531143"/>
      <w:bookmarkStart w:id="1447" w:name="_Toc46219746"/>
      <w:bookmarkStart w:id="1448" w:name="_Toc46296341"/>
      <w:r w:rsidRPr="00C4270A">
        <w:t>一、发行人的财务报表</w:t>
      </w:r>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p>
    <w:p w14:paraId="00CA1A5E" w14:textId="77777777" w:rsidR="0024309A" w:rsidRPr="00C4270A" w:rsidRDefault="0024309A" w:rsidP="008565D1">
      <w:pPr>
        <w:pStyle w:val="003"/>
        <w:spacing w:before="120"/>
      </w:pPr>
      <w:bookmarkStart w:id="1449" w:name="_Toc450574724"/>
      <w:bookmarkStart w:id="1450" w:name="_Toc451680488"/>
      <w:bookmarkStart w:id="1451" w:name="_Toc451687996"/>
      <w:bookmarkStart w:id="1452" w:name="_Toc451704513"/>
      <w:bookmarkStart w:id="1453" w:name="_Toc451714854"/>
      <w:bookmarkStart w:id="1454" w:name="_Toc451715460"/>
      <w:bookmarkStart w:id="1455" w:name="_Toc451716369"/>
      <w:bookmarkStart w:id="1456" w:name="_Toc451803523"/>
      <w:bookmarkStart w:id="1457" w:name="_Toc451806149"/>
      <w:bookmarkStart w:id="1458" w:name="_Toc451898377"/>
      <w:bookmarkStart w:id="1459" w:name="_Toc452029136"/>
      <w:bookmarkStart w:id="1460" w:name="_Toc452036813"/>
      <w:bookmarkStart w:id="1461" w:name="_Toc452038360"/>
      <w:r w:rsidRPr="00C4270A">
        <w:rPr>
          <w:rFonts w:hint="eastAsia"/>
        </w:rPr>
        <w:t>（一）</w:t>
      </w:r>
      <w:r w:rsidRPr="00C4270A">
        <w:t>合并资产负债表</w:t>
      </w:r>
      <w:bookmarkEnd w:id="1449"/>
      <w:bookmarkEnd w:id="1450"/>
      <w:bookmarkEnd w:id="1451"/>
      <w:bookmarkEnd w:id="1452"/>
      <w:bookmarkEnd w:id="1453"/>
      <w:bookmarkEnd w:id="1454"/>
      <w:bookmarkEnd w:id="1455"/>
      <w:bookmarkEnd w:id="1456"/>
      <w:bookmarkEnd w:id="1457"/>
      <w:bookmarkEnd w:id="1458"/>
      <w:bookmarkEnd w:id="1459"/>
      <w:bookmarkEnd w:id="1460"/>
      <w:bookmarkEnd w:id="1461"/>
    </w:p>
    <w:p w14:paraId="64622BF6" w14:textId="77777777" w:rsidR="0024309A" w:rsidRPr="00C4270A" w:rsidRDefault="0024309A" w:rsidP="008565D1">
      <w:pPr>
        <w:pStyle w:val="009"/>
      </w:pPr>
      <w:r w:rsidRPr="00C4270A">
        <w:t>单位：元</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784"/>
        <w:gridCol w:w="1915"/>
        <w:gridCol w:w="1915"/>
        <w:gridCol w:w="1914"/>
      </w:tblGrid>
      <w:tr w:rsidR="00D177DC" w:rsidRPr="005A6012" w14:paraId="73F5F7C7" w14:textId="77777777" w:rsidTr="001A7649">
        <w:trPr>
          <w:trHeight w:val="340"/>
          <w:jc w:val="center"/>
        </w:trPr>
        <w:tc>
          <w:tcPr>
            <w:tcW w:w="1632" w:type="pct"/>
            <w:shd w:val="clear" w:color="auto" w:fill="auto"/>
            <w:vAlign w:val="center"/>
            <w:hideMark/>
          </w:tcPr>
          <w:p w14:paraId="253D75D4" w14:textId="77777777" w:rsidR="00D177DC" w:rsidRPr="005A6012" w:rsidRDefault="00D177DC" w:rsidP="001A7649">
            <w:pPr>
              <w:widowControl/>
              <w:adjustRightInd w:val="0"/>
              <w:snapToGrid w:val="0"/>
              <w:jc w:val="center"/>
              <w:rPr>
                <w:rFonts w:ascii="Times New Roman" w:hAnsi="Times New Roman"/>
                <w:b/>
                <w:bCs/>
                <w:kern w:val="0"/>
                <w:szCs w:val="21"/>
              </w:rPr>
            </w:pPr>
            <w:r w:rsidRPr="005A6012">
              <w:rPr>
                <w:rFonts w:ascii="Times New Roman" w:hAnsi="Times New Roman"/>
                <w:b/>
                <w:bCs/>
                <w:kern w:val="0"/>
                <w:szCs w:val="21"/>
              </w:rPr>
              <w:t>项目</w:t>
            </w:r>
          </w:p>
        </w:tc>
        <w:tc>
          <w:tcPr>
            <w:tcW w:w="1123" w:type="pct"/>
            <w:shd w:val="clear" w:color="auto" w:fill="auto"/>
            <w:vAlign w:val="center"/>
            <w:hideMark/>
          </w:tcPr>
          <w:p w14:paraId="41DE15D1" w14:textId="77777777" w:rsidR="00D177DC" w:rsidRPr="005A6012" w:rsidRDefault="00D177DC" w:rsidP="001A7649">
            <w:pPr>
              <w:widowControl/>
              <w:adjustRightInd w:val="0"/>
              <w:snapToGrid w:val="0"/>
              <w:jc w:val="center"/>
              <w:rPr>
                <w:rFonts w:ascii="Times New Roman" w:hAnsi="Times New Roman"/>
                <w:b/>
                <w:bCs/>
                <w:kern w:val="0"/>
                <w:szCs w:val="21"/>
              </w:rPr>
            </w:pPr>
            <w:r w:rsidRPr="005A6012">
              <w:rPr>
                <w:rFonts w:ascii="Times New Roman" w:hAnsi="Times New Roman"/>
                <w:b/>
                <w:bCs/>
                <w:kern w:val="0"/>
                <w:szCs w:val="21"/>
              </w:rPr>
              <w:t>2019</w:t>
            </w:r>
            <w:r w:rsidRPr="005A6012">
              <w:rPr>
                <w:rFonts w:ascii="Times New Roman" w:hAnsi="Times New Roman"/>
                <w:b/>
                <w:bCs/>
                <w:kern w:val="0"/>
                <w:szCs w:val="21"/>
              </w:rPr>
              <w:t>年</w:t>
            </w:r>
            <w:r w:rsidRPr="005A6012">
              <w:rPr>
                <w:rFonts w:ascii="Times New Roman" w:hAnsi="Times New Roman"/>
                <w:b/>
                <w:bCs/>
                <w:kern w:val="0"/>
                <w:szCs w:val="21"/>
              </w:rPr>
              <w:t>12</w:t>
            </w:r>
            <w:r w:rsidRPr="005A6012">
              <w:rPr>
                <w:rFonts w:ascii="Times New Roman" w:hAnsi="Times New Roman"/>
                <w:b/>
                <w:bCs/>
                <w:kern w:val="0"/>
                <w:szCs w:val="21"/>
              </w:rPr>
              <w:t>月</w:t>
            </w:r>
            <w:r w:rsidRPr="005A6012">
              <w:rPr>
                <w:rFonts w:ascii="Times New Roman" w:hAnsi="Times New Roman"/>
                <w:b/>
                <w:bCs/>
                <w:kern w:val="0"/>
                <w:szCs w:val="21"/>
              </w:rPr>
              <w:t>31</w:t>
            </w:r>
            <w:r w:rsidRPr="005A6012">
              <w:rPr>
                <w:rFonts w:ascii="Times New Roman" w:hAnsi="Times New Roman"/>
                <w:b/>
                <w:bCs/>
                <w:kern w:val="0"/>
                <w:szCs w:val="21"/>
              </w:rPr>
              <w:t>日</w:t>
            </w:r>
          </w:p>
        </w:tc>
        <w:tc>
          <w:tcPr>
            <w:tcW w:w="1123" w:type="pct"/>
            <w:shd w:val="clear" w:color="auto" w:fill="auto"/>
            <w:vAlign w:val="center"/>
            <w:hideMark/>
          </w:tcPr>
          <w:p w14:paraId="7FF7B78E" w14:textId="77777777" w:rsidR="00D177DC" w:rsidRPr="005A6012" w:rsidRDefault="00D177DC" w:rsidP="001A7649">
            <w:pPr>
              <w:widowControl/>
              <w:adjustRightInd w:val="0"/>
              <w:snapToGrid w:val="0"/>
              <w:jc w:val="center"/>
              <w:rPr>
                <w:rFonts w:ascii="Times New Roman" w:hAnsi="Times New Roman"/>
                <w:b/>
                <w:bCs/>
                <w:kern w:val="0"/>
                <w:szCs w:val="21"/>
              </w:rPr>
            </w:pPr>
            <w:r w:rsidRPr="005A6012">
              <w:rPr>
                <w:rFonts w:ascii="Times New Roman" w:hAnsi="Times New Roman"/>
                <w:b/>
                <w:bCs/>
                <w:kern w:val="0"/>
                <w:szCs w:val="21"/>
              </w:rPr>
              <w:t>2018</w:t>
            </w:r>
            <w:r w:rsidRPr="005A6012">
              <w:rPr>
                <w:rFonts w:ascii="Times New Roman" w:hAnsi="Times New Roman"/>
                <w:b/>
                <w:bCs/>
                <w:kern w:val="0"/>
                <w:szCs w:val="21"/>
              </w:rPr>
              <w:t>年</w:t>
            </w:r>
            <w:r w:rsidRPr="005A6012">
              <w:rPr>
                <w:rFonts w:ascii="Times New Roman" w:hAnsi="Times New Roman"/>
                <w:b/>
                <w:bCs/>
                <w:kern w:val="0"/>
                <w:szCs w:val="21"/>
              </w:rPr>
              <w:t>12</w:t>
            </w:r>
            <w:r w:rsidRPr="005A6012">
              <w:rPr>
                <w:rFonts w:ascii="Times New Roman" w:hAnsi="Times New Roman"/>
                <w:b/>
                <w:bCs/>
                <w:kern w:val="0"/>
                <w:szCs w:val="21"/>
              </w:rPr>
              <w:t>月</w:t>
            </w:r>
            <w:r w:rsidRPr="005A6012">
              <w:rPr>
                <w:rFonts w:ascii="Times New Roman" w:hAnsi="Times New Roman"/>
                <w:b/>
                <w:bCs/>
                <w:kern w:val="0"/>
                <w:szCs w:val="21"/>
              </w:rPr>
              <w:t>31</w:t>
            </w:r>
            <w:r w:rsidRPr="005A6012">
              <w:rPr>
                <w:rFonts w:ascii="Times New Roman" w:hAnsi="Times New Roman"/>
                <w:b/>
                <w:bCs/>
                <w:kern w:val="0"/>
                <w:szCs w:val="21"/>
              </w:rPr>
              <w:t>日</w:t>
            </w:r>
          </w:p>
        </w:tc>
        <w:tc>
          <w:tcPr>
            <w:tcW w:w="1122" w:type="pct"/>
            <w:shd w:val="clear" w:color="auto" w:fill="auto"/>
            <w:vAlign w:val="center"/>
            <w:hideMark/>
          </w:tcPr>
          <w:p w14:paraId="5D49D179" w14:textId="77777777" w:rsidR="00D177DC" w:rsidRPr="005A6012" w:rsidRDefault="00D177DC" w:rsidP="001A7649">
            <w:pPr>
              <w:widowControl/>
              <w:adjustRightInd w:val="0"/>
              <w:snapToGrid w:val="0"/>
              <w:jc w:val="center"/>
              <w:rPr>
                <w:rFonts w:ascii="Times New Roman" w:hAnsi="Times New Roman"/>
                <w:b/>
                <w:bCs/>
                <w:kern w:val="0"/>
                <w:szCs w:val="21"/>
              </w:rPr>
            </w:pPr>
            <w:r w:rsidRPr="005A6012">
              <w:rPr>
                <w:rFonts w:ascii="Times New Roman" w:hAnsi="Times New Roman"/>
                <w:b/>
                <w:bCs/>
                <w:kern w:val="0"/>
                <w:szCs w:val="21"/>
              </w:rPr>
              <w:t>2017</w:t>
            </w:r>
            <w:r w:rsidRPr="005A6012">
              <w:rPr>
                <w:rFonts w:ascii="Times New Roman" w:hAnsi="Times New Roman"/>
                <w:b/>
                <w:bCs/>
                <w:kern w:val="0"/>
                <w:szCs w:val="21"/>
              </w:rPr>
              <w:t>年</w:t>
            </w:r>
            <w:r w:rsidRPr="005A6012">
              <w:rPr>
                <w:rFonts w:ascii="Times New Roman" w:hAnsi="Times New Roman"/>
                <w:b/>
                <w:bCs/>
                <w:kern w:val="0"/>
                <w:szCs w:val="21"/>
              </w:rPr>
              <w:t>12</w:t>
            </w:r>
            <w:r w:rsidRPr="005A6012">
              <w:rPr>
                <w:rFonts w:ascii="Times New Roman" w:hAnsi="Times New Roman"/>
                <w:b/>
                <w:bCs/>
                <w:kern w:val="0"/>
                <w:szCs w:val="21"/>
              </w:rPr>
              <w:t>月</w:t>
            </w:r>
            <w:r w:rsidRPr="005A6012">
              <w:rPr>
                <w:rFonts w:ascii="Times New Roman" w:hAnsi="Times New Roman"/>
                <w:b/>
                <w:bCs/>
                <w:kern w:val="0"/>
                <w:szCs w:val="21"/>
              </w:rPr>
              <w:t>31</w:t>
            </w:r>
            <w:r w:rsidRPr="005A6012">
              <w:rPr>
                <w:rFonts w:ascii="Times New Roman" w:hAnsi="Times New Roman"/>
                <w:b/>
                <w:bCs/>
                <w:kern w:val="0"/>
                <w:szCs w:val="21"/>
              </w:rPr>
              <w:t>日</w:t>
            </w:r>
          </w:p>
        </w:tc>
      </w:tr>
      <w:tr w:rsidR="0024309A" w:rsidRPr="005A6012" w14:paraId="6C1F2F8E" w14:textId="77777777" w:rsidTr="001A7649">
        <w:trPr>
          <w:trHeight w:val="340"/>
          <w:jc w:val="center"/>
        </w:trPr>
        <w:tc>
          <w:tcPr>
            <w:tcW w:w="1632" w:type="pct"/>
            <w:shd w:val="clear" w:color="auto" w:fill="auto"/>
            <w:vAlign w:val="center"/>
            <w:hideMark/>
          </w:tcPr>
          <w:p w14:paraId="3E2F91EB" w14:textId="77777777" w:rsidR="0024309A" w:rsidRPr="005A6012" w:rsidRDefault="0024309A" w:rsidP="001A7649">
            <w:pPr>
              <w:widowControl/>
              <w:adjustRightInd w:val="0"/>
              <w:snapToGrid w:val="0"/>
              <w:jc w:val="left"/>
              <w:rPr>
                <w:rFonts w:ascii="Times New Roman" w:hAnsi="Times New Roman"/>
                <w:b/>
                <w:bCs/>
                <w:kern w:val="0"/>
                <w:szCs w:val="21"/>
              </w:rPr>
            </w:pPr>
            <w:r w:rsidRPr="005A6012">
              <w:rPr>
                <w:rFonts w:ascii="Times New Roman" w:hAnsi="Times New Roman"/>
                <w:b/>
                <w:bCs/>
                <w:kern w:val="0"/>
                <w:szCs w:val="21"/>
              </w:rPr>
              <w:t>流动资产：</w:t>
            </w:r>
          </w:p>
        </w:tc>
        <w:tc>
          <w:tcPr>
            <w:tcW w:w="1123" w:type="pct"/>
            <w:shd w:val="clear" w:color="auto" w:fill="auto"/>
            <w:vAlign w:val="center"/>
            <w:hideMark/>
          </w:tcPr>
          <w:p w14:paraId="41FDAB54" w14:textId="77777777" w:rsidR="0024309A" w:rsidRPr="005A6012" w:rsidRDefault="0024309A" w:rsidP="001A7649">
            <w:pPr>
              <w:widowControl/>
              <w:adjustRightInd w:val="0"/>
              <w:snapToGrid w:val="0"/>
              <w:jc w:val="center"/>
              <w:rPr>
                <w:rFonts w:ascii="Times New Roman" w:hAnsi="Times New Roman"/>
                <w:kern w:val="0"/>
                <w:szCs w:val="21"/>
              </w:rPr>
            </w:pPr>
          </w:p>
        </w:tc>
        <w:tc>
          <w:tcPr>
            <w:tcW w:w="1123" w:type="pct"/>
            <w:shd w:val="clear" w:color="auto" w:fill="auto"/>
            <w:vAlign w:val="center"/>
            <w:hideMark/>
          </w:tcPr>
          <w:p w14:paraId="3BA28FE1" w14:textId="77777777" w:rsidR="0024309A" w:rsidRPr="005A6012" w:rsidRDefault="0024309A" w:rsidP="001A7649">
            <w:pPr>
              <w:widowControl/>
              <w:adjustRightInd w:val="0"/>
              <w:snapToGrid w:val="0"/>
              <w:jc w:val="center"/>
              <w:rPr>
                <w:rFonts w:ascii="Times New Roman" w:hAnsi="Times New Roman"/>
                <w:kern w:val="0"/>
                <w:szCs w:val="21"/>
              </w:rPr>
            </w:pPr>
          </w:p>
        </w:tc>
        <w:tc>
          <w:tcPr>
            <w:tcW w:w="1122" w:type="pct"/>
            <w:shd w:val="clear" w:color="auto" w:fill="auto"/>
            <w:vAlign w:val="center"/>
            <w:hideMark/>
          </w:tcPr>
          <w:p w14:paraId="667686D3" w14:textId="77777777" w:rsidR="0024309A" w:rsidRPr="005A6012" w:rsidRDefault="0024309A" w:rsidP="001A7649">
            <w:pPr>
              <w:widowControl/>
              <w:adjustRightInd w:val="0"/>
              <w:snapToGrid w:val="0"/>
              <w:jc w:val="center"/>
              <w:rPr>
                <w:rFonts w:ascii="Times New Roman" w:hAnsi="Times New Roman"/>
                <w:kern w:val="0"/>
                <w:szCs w:val="21"/>
              </w:rPr>
            </w:pPr>
          </w:p>
        </w:tc>
      </w:tr>
      <w:tr w:rsidR="0024309A" w:rsidRPr="005A6012" w14:paraId="39BD0F9C" w14:textId="77777777" w:rsidTr="001A7649">
        <w:trPr>
          <w:trHeight w:val="340"/>
          <w:jc w:val="center"/>
        </w:trPr>
        <w:tc>
          <w:tcPr>
            <w:tcW w:w="1632" w:type="pct"/>
            <w:shd w:val="clear" w:color="auto" w:fill="auto"/>
            <w:vAlign w:val="center"/>
            <w:hideMark/>
          </w:tcPr>
          <w:p w14:paraId="037051CD"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货币资金</w:t>
            </w:r>
          </w:p>
        </w:tc>
        <w:tc>
          <w:tcPr>
            <w:tcW w:w="1123" w:type="pct"/>
            <w:shd w:val="clear" w:color="auto" w:fill="auto"/>
            <w:vAlign w:val="center"/>
            <w:hideMark/>
          </w:tcPr>
          <w:p w14:paraId="06FED8A7"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73,703,587.42</w:t>
            </w:r>
          </w:p>
        </w:tc>
        <w:tc>
          <w:tcPr>
            <w:tcW w:w="1123" w:type="pct"/>
            <w:shd w:val="clear" w:color="auto" w:fill="auto"/>
            <w:vAlign w:val="center"/>
            <w:hideMark/>
          </w:tcPr>
          <w:p w14:paraId="79CA3477"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35,155,148.19</w:t>
            </w:r>
          </w:p>
        </w:tc>
        <w:tc>
          <w:tcPr>
            <w:tcW w:w="1122" w:type="pct"/>
            <w:shd w:val="clear" w:color="auto" w:fill="auto"/>
            <w:vAlign w:val="center"/>
            <w:hideMark/>
          </w:tcPr>
          <w:p w14:paraId="5D4BA31A"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93,344,145.55</w:t>
            </w:r>
          </w:p>
        </w:tc>
      </w:tr>
      <w:tr w:rsidR="0024309A" w:rsidRPr="005A6012" w14:paraId="1BD1A8B5" w14:textId="77777777" w:rsidTr="001A7649">
        <w:trPr>
          <w:trHeight w:val="340"/>
          <w:jc w:val="center"/>
        </w:trPr>
        <w:tc>
          <w:tcPr>
            <w:tcW w:w="1632" w:type="pct"/>
            <w:shd w:val="clear" w:color="auto" w:fill="auto"/>
            <w:vAlign w:val="center"/>
            <w:hideMark/>
          </w:tcPr>
          <w:p w14:paraId="250CB47B"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应收票据</w:t>
            </w:r>
          </w:p>
        </w:tc>
        <w:tc>
          <w:tcPr>
            <w:tcW w:w="1123" w:type="pct"/>
            <w:shd w:val="clear" w:color="auto" w:fill="auto"/>
            <w:vAlign w:val="center"/>
            <w:hideMark/>
          </w:tcPr>
          <w:p w14:paraId="7374A03B"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36,873,095.40</w:t>
            </w:r>
          </w:p>
        </w:tc>
        <w:tc>
          <w:tcPr>
            <w:tcW w:w="1123" w:type="pct"/>
            <w:shd w:val="clear" w:color="auto" w:fill="auto"/>
            <w:vAlign w:val="center"/>
            <w:hideMark/>
          </w:tcPr>
          <w:p w14:paraId="5C33F78F"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47,804,193.80</w:t>
            </w:r>
          </w:p>
        </w:tc>
        <w:tc>
          <w:tcPr>
            <w:tcW w:w="1122" w:type="pct"/>
            <w:shd w:val="clear" w:color="auto" w:fill="auto"/>
            <w:vAlign w:val="center"/>
            <w:hideMark/>
          </w:tcPr>
          <w:p w14:paraId="50AD1A2A"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28,061,455.60</w:t>
            </w:r>
          </w:p>
        </w:tc>
      </w:tr>
      <w:tr w:rsidR="0024309A" w:rsidRPr="005A6012" w14:paraId="0B389E2B" w14:textId="77777777" w:rsidTr="001A7649">
        <w:trPr>
          <w:trHeight w:val="340"/>
          <w:jc w:val="center"/>
        </w:trPr>
        <w:tc>
          <w:tcPr>
            <w:tcW w:w="1632" w:type="pct"/>
            <w:shd w:val="clear" w:color="auto" w:fill="auto"/>
            <w:vAlign w:val="center"/>
            <w:hideMark/>
          </w:tcPr>
          <w:p w14:paraId="5541ED5C"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应收账款</w:t>
            </w:r>
          </w:p>
        </w:tc>
        <w:tc>
          <w:tcPr>
            <w:tcW w:w="1123" w:type="pct"/>
            <w:shd w:val="clear" w:color="auto" w:fill="auto"/>
            <w:vAlign w:val="center"/>
            <w:hideMark/>
          </w:tcPr>
          <w:p w14:paraId="5D3BD8CF"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331,960,429.15</w:t>
            </w:r>
          </w:p>
        </w:tc>
        <w:tc>
          <w:tcPr>
            <w:tcW w:w="1123" w:type="pct"/>
            <w:shd w:val="clear" w:color="auto" w:fill="auto"/>
            <w:vAlign w:val="center"/>
            <w:hideMark/>
          </w:tcPr>
          <w:p w14:paraId="5BF956BD"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305,939,229.65</w:t>
            </w:r>
          </w:p>
        </w:tc>
        <w:tc>
          <w:tcPr>
            <w:tcW w:w="1122" w:type="pct"/>
            <w:shd w:val="clear" w:color="auto" w:fill="auto"/>
            <w:vAlign w:val="center"/>
            <w:hideMark/>
          </w:tcPr>
          <w:p w14:paraId="07816CD3"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158,582,193.78</w:t>
            </w:r>
          </w:p>
        </w:tc>
      </w:tr>
      <w:tr w:rsidR="0024309A" w:rsidRPr="005A6012" w14:paraId="4A01B389" w14:textId="77777777" w:rsidTr="001A7649">
        <w:trPr>
          <w:trHeight w:val="340"/>
          <w:jc w:val="center"/>
        </w:trPr>
        <w:tc>
          <w:tcPr>
            <w:tcW w:w="1632" w:type="pct"/>
            <w:shd w:val="clear" w:color="auto" w:fill="auto"/>
            <w:vAlign w:val="center"/>
            <w:hideMark/>
          </w:tcPr>
          <w:p w14:paraId="16187DFD"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应收款项融资</w:t>
            </w:r>
          </w:p>
        </w:tc>
        <w:tc>
          <w:tcPr>
            <w:tcW w:w="1123" w:type="pct"/>
            <w:shd w:val="clear" w:color="auto" w:fill="auto"/>
            <w:vAlign w:val="center"/>
            <w:hideMark/>
          </w:tcPr>
          <w:p w14:paraId="44A60663"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4,395,746.80</w:t>
            </w:r>
          </w:p>
        </w:tc>
        <w:tc>
          <w:tcPr>
            <w:tcW w:w="1123" w:type="pct"/>
            <w:shd w:val="clear" w:color="auto" w:fill="auto"/>
            <w:vAlign w:val="center"/>
            <w:hideMark/>
          </w:tcPr>
          <w:p w14:paraId="304FD5A3" w14:textId="77777777" w:rsidR="0024309A" w:rsidRPr="005A6012" w:rsidRDefault="001A727B"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1122" w:type="pct"/>
            <w:shd w:val="clear" w:color="auto" w:fill="auto"/>
            <w:vAlign w:val="center"/>
            <w:hideMark/>
          </w:tcPr>
          <w:p w14:paraId="01C3A79C" w14:textId="77777777" w:rsidR="0024309A" w:rsidRPr="005A6012" w:rsidRDefault="001A727B"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r>
      <w:tr w:rsidR="0024309A" w:rsidRPr="005A6012" w14:paraId="59C77F02" w14:textId="77777777" w:rsidTr="001A7649">
        <w:trPr>
          <w:trHeight w:val="340"/>
          <w:jc w:val="center"/>
        </w:trPr>
        <w:tc>
          <w:tcPr>
            <w:tcW w:w="1632" w:type="pct"/>
            <w:shd w:val="clear" w:color="auto" w:fill="auto"/>
            <w:vAlign w:val="center"/>
            <w:hideMark/>
          </w:tcPr>
          <w:p w14:paraId="3E515A86"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预付款项</w:t>
            </w:r>
          </w:p>
        </w:tc>
        <w:tc>
          <w:tcPr>
            <w:tcW w:w="1123" w:type="pct"/>
            <w:shd w:val="clear" w:color="auto" w:fill="auto"/>
            <w:vAlign w:val="center"/>
            <w:hideMark/>
          </w:tcPr>
          <w:p w14:paraId="520AA9A9"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3,040,294.02</w:t>
            </w:r>
          </w:p>
        </w:tc>
        <w:tc>
          <w:tcPr>
            <w:tcW w:w="1123" w:type="pct"/>
            <w:shd w:val="clear" w:color="auto" w:fill="auto"/>
            <w:vAlign w:val="center"/>
            <w:hideMark/>
          </w:tcPr>
          <w:p w14:paraId="7E1B9035"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5,957,078.68</w:t>
            </w:r>
          </w:p>
        </w:tc>
        <w:tc>
          <w:tcPr>
            <w:tcW w:w="1122" w:type="pct"/>
            <w:shd w:val="clear" w:color="auto" w:fill="auto"/>
            <w:vAlign w:val="center"/>
            <w:hideMark/>
          </w:tcPr>
          <w:p w14:paraId="02783CF7"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4,031,911.88</w:t>
            </w:r>
          </w:p>
        </w:tc>
      </w:tr>
      <w:tr w:rsidR="0024309A" w:rsidRPr="005A6012" w14:paraId="4099C46E" w14:textId="77777777" w:rsidTr="001A7649">
        <w:trPr>
          <w:trHeight w:val="340"/>
          <w:jc w:val="center"/>
        </w:trPr>
        <w:tc>
          <w:tcPr>
            <w:tcW w:w="1632" w:type="pct"/>
            <w:shd w:val="clear" w:color="auto" w:fill="auto"/>
            <w:vAlign w:val="center"/>
            <w:hideMark/>
          </w:tcPr>
          <w:p w14:paraId="5560612B"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其他应收款</w:t>
            </w:r>
          </w:p>
        </w:tc>
        <w:tc>
          <w:tcPr>
            <w:tcW w:w="1123" w:type="pct"/>
            <w:shd w:val="clear" w:color="auto" w:fill="auto"/>
            <w:vAlign w:val="center"/>
            <w:hideMark/>
          </w:tcPr>
          <w:p w14:paraId="6D7C9F9C"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13,618,978.52</w:t>
            </w:r>
          </w:p>
        </w:tc>
        <w:tc>
          <w:tcPr>
            <w:tcW w:w="1123" w:type="pct"/>
            <w:shd w:val="clear" w:color="auto" w:fill="auto"/>
            <w:vAlign w:val="center"/>
            <w:hideMark/>
          </w:tcPr>
          <w:p w14:paraId="61042093"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10,435,593.56</w:t>
            </w:r>
          </w:p>
        </w:tc>
        <w:tc>
          <w:tcPr>
            <w:tcW w:w="1122" w:type="pct"/>
            <w:shd w:val="clear" w:color="auto" w:fill="auto"/>
            <w:vAlign w:val="center"/>
            <w:hideMark/>
          </w:tcPr>
          <w:p w14:paraId="76629FCF"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5,476,057.43</w:t>
            </w:r>
          </w:p>
        </w:tc>
      </w:tr>
      <w:tr w:rsidR="0024309A" w:rsidRPr="005A6012" w14:paraId="07FDF50F" w14:textId="77777777" w:rsidTr="001A7649">
        <w:trPr>
          <w:trHeight w:val="340"/>
          <w:jc w:val="center"/>
        </w:trPr>
        <w:tc>
          <w:tcPr>
            <w:tcW w:w="1632" w:type="pct"/>
            <w:shd w:val="clear" w:color="auto" w:fill="auto"/>
            <w:vAlign w:val="center"/>
            <w:hideMark/>
          </w:tcPr>
          <w:p w14:paraId="66119018"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存货</w:t>
            </w:r>
          </w:p>
        </w:tc>
        <w:tc>
          <w:tcPr>
            <w:tcW w:w="1123" w:type="pct"/>
            <w:shd w:val="clear" w:color="auto" w:fill="auto"/>
            <w:vAlign w:val="center"/>
            <w:hideMark/>
          </w:tcPr>
          <w:p w14:paraId="4AD1C448"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185,280,904.49</w:t>
            </w:r>
          </w:p>
        </w:tc>
        <w:tc>
          <w:tcPr>
            <w:tcW w:w="1123" w:type="pct"/>
            <w:shd w:val="clear" w:color="auto" w:fill="auto"/>
            <w:vAlign w:val="center"/>
            <w:hideMark/>
          </w:tcPr>
          <w:p w14:paraId="6C63D6A5"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182,093,668.24</w:t>
            </w:r>
          </w:p>
        </w:tc>
        <w:tc>
          <w:tcPr>
            <w:tcW w:w="1122" w:type="pct"/>
            <w:shd w:val="clear" w:color="auto" w:fill="auto"/>
            <w:vAlign w:val="center"/>
            <w:hideMark/>
          </w:tcPr>
          <w:p w14:paraId="4D2E65A3"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131,773,406.93</w:t>
            </w:r>
          </w:p>
        </w:tc>
      </w:tr>
      <w:tr w:rsidR="0024309A" w:rsidRPr="005A6012" w14:paraId="1D2E6DC9" w14:textId="77777777" w:rsidTr="001A7649">
        <w:trPr>
          <w:trHeight w:val="340"/>
          <w:jc w:val="center"/>
        </w:trPr>
        <w:tc>
          <w:tcPr>
            <w:tcW w:w="1632" w:type="pct"/>
            <w:shd w:val="clear" w:color="auto" w:fill="auto"/>
            <w:vAlign w:val="center"/>
            <w:hideMark/>
          </w:tcPr>
          <w:p w14:paraId="34AF07EF"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其他流动资产</w:t>
            </w:r>
          </w:p>
        </w:tc>
        <w:tc>
          <w:tcPr>
            <w:tcW w:w="1123" w:type="pct"/>
            <w:shd w:val="clear" w:color="auto" w:fill="auto"/>
            <w:vAlign w:val="center"/>
            <w:hideMark/>
          </w:tcPr>
          <w:p w14:paraId="39D01A3D"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80,500.00</w:t>
            </w:r>
          </w:p>
        </w:tc>
        <w:tc>
          <w:tcPr>
            <w:tcW w:w="1123" w:type="pct"/>
            <w:shd w:val="clear" w:color="auto" w:fill="auto"/>
            <w:vAlign w:val="center"/>
            <w:hideMark/>
          </w:tcPr>
          <w:p w14:paraId="7F8B7BC2"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240,418.96</w:t>
            </w:r>
          </w:p>
        </w:tc>
        <w:tc>
          <w:tcPr>
            <w:tcW w:w="1122" w:type="pct"/>
            <w:shd w:val="clear" w:color="auto" w:fill="auto"/>
            <w:vAlign w:val="center"/>
            <w:hideMark/>
          </w:tcPr>
          <w:p w14:paraId="2517CD5F"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15,113,738.25</w:t>
            </w:r>
          </w:p>
        </w:tc>
      </w:tr>
      <w:tr w:rsidR="0024309A" w:rsidRPr="005A6012" w14:paraId="28F3AD3E" w14:textId="77777777" w:rsidTr="001A7649">
        <w:trPr>
          <w:trHeight w:val="340"/>
          <w:jc w:val="center"/>
        </w:trPr>
        <w:tc>
          <w:tcPr>
            <w:tcW w:w="1632" w:type="pct"/>
            <w:shd w:val="clear" w:color="auto" w:fill="auto"/>
            <w:vAlign w:val="center"/>
            <w:hideMark/>
          </w:tcPr>
          <w:p w14:paraId="19367B4F" w14:textId="77777777" w:rsidR="0024309A" w:rsidRPr="005A6012" w:rsidRDefault="0024309A" w:rsidP="001A7649">
            <w:pPr>
              <w:widowControl/>
              <w:adjustRightInd w:val="0"/>
              <w:snapToGrid w:val="0"/>
              <w:jc w:val="left"/>
              <w:rPr>
                <w:rFonts w:ascii="Times New Roman" w:hAnsi="Times New Roman"/>
                <w:b/>
                <w:bCs/>
                <w:kern w:val="0"/>
                <w:szCs w:val="21"/>
              </w:rPr>
            </w:pPr>
            <w:r w:rsidRPr="005A6012">
              <w:rPr>
                <w:rFonts w:ascii="Times New Roman" w:hAnsi="Times New Roman"/>
                <w:b/>
                <w:bCs/>
                <w:kern w:val="0"/>
                <w:szCs w:val="21"/>
              </w:rPr>
              <w:t>流动资产合计</w:t>
            </w:r>
          </w:p>
        </w:tc>
        <w:tc>
          <w:tcPr>
            <w:tcW w:w="1123" w:type="pct"/>
            <w:shd w:val="clear" w:color="auto" w:fill="auto"/>
            <w:vAlign w:val="center"/>
            <w:hideMark/>
          </w:tcPr>
          <w:p w14:paraId="5A253D85"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648,953,535.80</w:t>
            </w:r>
          </w:p>
        </w:tc>
        <w:tc>
          <w:tcPr>
            <w:tcW w:w="1123" w:type="pct"/>
            <w:shd w:val="clear" w:color="auto" w:fill="auto"/>
            <w:vAlign w:val="center"/>
            <w:hideMark/>
          </w:tcPr>
          <w:p w14:paraId="61B5FD84"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587,625,331.08</w:t>
            </w:r>
          </w:p>
        </w:tc>
        <w:tc>
          <w:tcPr>
            <w:tcW w:w="1122" w:type="pct"/>
            <w:shd w:val="clear" w:color="auto" w:fill="auto"/>
            <w:vAlign w:val="center"/>
            <w:hideMark/>
          </w:tcPr>
          <w:p w14:paraId="1DCBA7DE"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436,382,909.42</w:t>
            </w:r>
          </w:p>
        </w:tc>
      </w:tr>
      <w:tr w:rsidR="0024309A" w:rsidRPr="005A6012" w14:paraId="6062C1FF" w14:textId="77777777" w:rsidTr="001A7649">
        <w:trPr>
          <w:trHeight w:val="340"/>
          <w:jc w:val="center"/>
        </w:trPr>
        <w:tc>
          <w:tcPr>
            <w:tcW w:w="1632" w:type="pct"/>
            <w:shd w:val="clear" w:color="auto" w:fill="auto"/>
            <w:vAlign w:val="center"/>
            <w:hideMark/>
          </w:tcPr>
          <w:p w14:paraId="2749E2D7" w14:textId="77777777" w:rsidR="0024309A" w:rsidRPr="005A6012" w:rsidRDefault="0024309A" w:rsidP="001A7649">
            <w:pPr>
              <w:widowControl/>
              <w:adjustRightInd w:val="0"/>
              <w:snapToGrid w:val="0"/>
              <w:jc w:val="left"/>
              <w:rPr>
                <w:rFonts w:ascii="Times New Roman" w:hAnsi="Times New Roman"/>
                <w:b/>
                <w:bCs/>
                <w:kern w:val="0"/>
                <w:szCs w:val="21"/>
              </w:rPr>
            </w:pPr>
            <w:r w:rsidRPr="005A6012">
              <w:rPr>
                <w:rFonts w:ascii="Times New Roman" w:hAnsi="Times New Roman"/>
                <w:b/>
                <w:bCs/>
                <w:kern w:val="0"/>
                <w:szCs w:val="21"/>
              </w:rPr>
              <w:t>非流动资产：</w:t>
            </w:r>
          </w:p>
        </w:tc>
        <w:tc>
          <w:tcPr>
            <w:tcW w:w="1123" w:type="pct"/>
            <w:shd w:val="clear" w:color="auto" w:fill="auto"/>
            <w:vAlign w:val="center"/>
            <w:hideMark/>
          </w:tcPr>
          <w:p w14:paraId="5890183D" w14:textId="77777777" w:rsidR="0024309A" w:rsidRPr="005A6012" w:rsidRDefault="0024309A" w:rsidP="001A7649">
            <w:pPr>
              <w:widowControl/>
              <w:adjustRightInd w:val="0"/>
              <w:snapToGrid w:val="0"/>
              <w:jc w:val="right"/>
              <w:rPr>
                <w:rFonts w:ascii="Times New Roman" w:hAnsi="Times New Roman"/>
                <w:kern w:val="0"/>
                <w:szCs w:val="21"/>
              </w:rPr>
            </w:pPr>
          </w:p>
        </w:tc>
        <w:tc>
          <w:tcPr>
            <w:tcW w:w="1123" w:type="pct"/>
            <w:shd w:val="clear" w:color="auto" w:fill="auto"/>
            <w:vAlign w:val="center"/>
            <w:hideMark/>
          </w:tcPr>
          <w:p w14:paraId="2AFEB69A" w14:textId="77777777" w:rsidR="0024309A" w:rsidRPr="005A6012" w:rsidRDefault="0024309A" w:rsidP="001A7649">
            <w:pPr>
              <w:widowControl/>
              <w:adjustRightInd w:val="0"/>
              <w:snapToGrid w:val="0"/>
              <w:jc w:val="right"/>
              <w:rPr>
                <w:rFonts w:ascii="Times New Roman" w:hAnsi="Times New Roman"/>
                <w:kern w:val="0"/>
                <w:szCs w:val="21"/>
              </w:rPr>
            </w:pPr>
          </w:p>
        </w:tc>
        <w:tc>
          <w:tcPr>
            <w:tcW w:w="1122" w:type="pct"/>
            <w:shd w:val="clear" w:color="auto" w:fill="auto"/>
            <w:vAlign w:val="center"/>
            <w:hideMark/>
          </w:tcPr>
          <w:p w14:paraId="08AFEEA4" w14:textId="77777777" w:rsidR="0024309A" w:rsidRPr="005A6012" w:rsidRDefault="0024309A" w:rsidP="001A7649">
            <w:pPr>
              <w:widowControl/>
              <w:adjustRightInd w:val="0"/>
              <w:snapToGrid w:val="0"/>
              <w:jc w:val="right"/>
              <w:rPr>
                <w:rFonts w:ascii="Times New Roman" w:hAnsi="Times New Roman"/>
                <w:kern w:val="0"/>
                <w:szCs w:val="21"/>
              </w:rPr>
            </w:pPr>
          </w:p>
        </w:tc>
      </w:tr>
      <w:tr w:rsidR="0024309A" w:rsidRPr="005A6012" w14:paraId="537C82CA" w14:textId="77777777" w:rsidTr="001A7649">
        <w:trPr>
          <w:trHeight w:val="340"/>
          <w:jc w:val="center"/>
        </w:trPr>
        <w:tc>
          <w:tcPr>
            <w:tcW w:w="1632" w:type="pct"/>
            <w:shd w:val="clear" w:color="auto" w:fill="auto"/>
            <w:vAlign w:val="center"/>
            <w:hideMark/>
          </w:tcPr>
          <w:p w14:paraId="47B94B39"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固定资产</w:t>
            </w:r>
          </w:p>
        </w:tc>
        <w:tc>
          <w:tcPr>
            <w:tcW w:w="1123" w:type="pct"/>
            <w:shd w:val="clear" w:color="auto" w:fill="auto"/>
            <w:vAlign w:val="center"/>
            <w:hideMark/>
          </w:tcPr>
          <w:p w14:paraId="2A879FA7"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21,007,929.04</w:t>
            </w:r>
          </w:p>
        </w:tc>
        <w:tc>
          <w:tcPr>
            <w:tcW w:w="1123" w:type="pct"/>
            <w:shd w:val="clear" w:color="auto" w:fill="auto"/>
            <w:vAlign w:val="center"/>
            <w:hideMark/>
          </w:tcPr>
          <w:p w14:paraId="30048A42"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20,143,924.12</w:t>
            </w:r>
          </w:p>
        </w:tc>
        <w:tc>
          <w:tcPr>
            <w:tcW w:w="1122" w:type="pct"/>
            <w:shd w:val="clear" w:color="auto" w:fill="auto"/>
            <w:vAlign w:val="center"/>
            <w:hideMark/>
          </w:tcPr>
          <w:p w14:paraId="3938CF7B"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10,539,608.16</w:t>
            </w:r>
          </w:p>
        </w:tc>
      </w:tr>
      <w:tr w:rsidR="0024309A" w:rsidRPr="005A6012" w14:paraId="7C2411FB" w14:textId="77777777" w:rsidTr="001A7649">
        <w:trPr>
          <w:trHeight w:val="340"/>
          <w:jc w:val="center"/>
        </w:trPr>
        <w:tc>
          <w:tcPr>
            <w:tcW w:w="1632" w:type="pct"/>
            <w:shd w:val="clear" w:color="auto" w:fill="auto"/>
            <w:vAlign w:val="center"/>
            <w:hideMark/>
          </w:tcPr>
          <w:p w14:paraId="6AB268CE"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无形资产</w:t>
            </w:r>
          </w:p>
        </w:tc>
        <w:tc>
          <w:tcPr>
            <w:tcW w:w="1123" w:type="pct"/>
            <w:shd w:val="clear" w:color="auto" w:fill="auto"/>
            <w:vAlign w:val="center"/>
            <w:hideMark/>
          </w:tcPr>
          <w:p w14:paraId="596B967A"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719,949.31</w:t>
            </w:r>
          </w:p>
        </w:tc>
        <w:tc>
          <w:tcPr>
            <w:tcW w:w="1123" w:type="pct"/>
            <w:shd w:val="clear" w:color="auto" w:fill="auto"/>
            <w:vAlign w:val="center"/>
            <w:hideMark/>
          </w:tcPr>
          <w:p w14:paraId="0F78B8E4"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716,333.46</w:t>
            </w:r>
          </w:p>
        </w:tc>
        <w:tc>
          <w:tcPr>
            <w:tcW w:w="1122" w:type="pct"/>
            <w:shd w:val="clear" w:color="auto" w:fill="auto"/>
            <w:vAlign w:val="center"/>
            <w:hideMark/>
          </w:tcPr>
          <w:p w14:paraId="2559ABE4"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297,024.81</w:t>
            </w:r>
          </w:p>
        </w:tc>
      </w:tr>
      <w:tr w:rsidR="0024309A" w:rsidRPr="005A6012" w14:paraId="468F80CC" w14:textId="77777777" w:rsidTr="001A7649">
        <w:trPr>
          <w:trHeight w:val="340"/>
          <w:jc w:val="center"/>
        </w:trPr>
        <w:tc>
          <w:tcPr>
            <w:tcW w:w="1632" w:type="pct"/>
            <w:shd w:val="clear" w:color="auto" w:fill="auto"/>
            <w:vAlign w:val="center"/>
            <w:hideMark/>
          </w:tcPr>
          <w:p w14:paraId="0ED2C751"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长期待摊费用</w:t>
            </w:r>
          </w:p>
        </w:tc>
        <w:tc>
          <w:tcPr>
            <w:tcW w:w="1123" w:type="pct"/>
            <w:shd w:val="clear" w:color="auto" w:fill="auto"/>
            <w:vAlign w:val="center"/>
            <w:hideMark/>
          </w:tcPr>
          <w:p w14:paraId="47352F17"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1123" w:type="pct"/>
            <w:shd w:val="clear" w:color="auto" w:fill="auto"/>
            <w:vAlign w:val="center"/>
            <w:hideMark/>
          </w:tcPr>
          <w:p w14:paraId="5E5C55D4"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289,764.24</w:t>
            </w:r>
          </w:p>
        </w:tc>
        <w:tc>
          <w:tcPr>
            <w:tcW w:w="1122" w:type="pct"/>
            <w:shd w:val="clear" w:color="auto" w:fill="auto"/>
            <w:vAlign w:val="center"/>
            <w:hideMark/>
          </w:tcPr>
          <w:p w14:paraId="17558301"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298,392.48</w:t>
            </w:r>
          </w:p>
        </w:tc>
      </w:tr>
      <w:tr w:rsidR="0024309A" w:rsidRPr="005A6012" w14:paraId="0D3CFB1F" w14:textId="77777777" w:rsidTr="001A7649">
        <w:trPr>
          <w:trHeight w:val="340"/>
          <w:jc w:val="center"/>
        </w:trPr>
        <w:tc>
          <w:tcPr>
            <w:tcW w:w="1632" w:type="pct"/>
            <w:shd w:val="clear" w:color="auto" w:fill="auto"/>
            <w:vAlign w:val="center"/>
            <w:hideMark/>
          </w:tcPr>
          <w:p w14:paraId="0A4CFE3C"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递延所得税资产</w:t>
            </w:r>
          </w:p>
        </w:tc>
        <w:tc>
          <w:tcPr>
            <w:tcW w:w="1123" w:type="pct"/>
            <w:shd w:val="clear" w:color="auto" w:fill="auto"/>
            <w:vAlign w:val="center"/>
            <w:hideMark/>
          </w:tcPr>
          <w:p w14:paraId="46C1FB65"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8,371,450.04</w:t>
            </w:r>
          </w:p>
        </w:tc>
        <w:tc>
          <w:tcPr>
            <w:tcW w:w="1123" w:type="pct"/>
            <w:shd w:val="clear" w:color="auto" w:fill="auto"/>
            <w:vAlign w:val="center"/>
            <w:hideMark/>
          </w:tcPr>
          <w:p w14:paraId="1AD622FE"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7,062,885.54</w:t>
            </w:r>
          </w:p>
        </w:tc>
        <w:tc>
          <w:tcPr>
            <w:tcW w:w="1122" w:type="pct"/>
            <w:shd w:val="clear" w:color="auto" w:fill="auto"/>
            <w:vAlign w:val="center"/>
            <w:hideMark/>
          </w:tcPr>
          <w:p w14:paraId="240920D3"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4,306,064.72</w:t>
            </w:r>
          </w:p>
        </w:tc>
      </w:tr>
      <w:tr w:rsidR="0024309A" w:rsidRPr="005A6012" w14:paraId="323C2038" w14:textId="77777777" w:rsidTr="001A7649">
        <w:trPr>
          <w:trHeight w:val="340"/>
          <w:jc w:val="center"/>
        </w:trPr>
        <w:tc>
          <w:tcPr>
            <w:tcW w:w="1632" w:type="pct"/>
            <w:shd w:val="clear" w:color="auto" w:fill="auto"/>
            <w:vAlign w:val="center"/>
            <w:hideMark/>
          </w:tcPr>
          <w:p w14:paraId="777A9E23"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其他非流动资产</w:t>
            </w:r>
          </w:p>
        </w:tc>
        <w:tc>
          <w:tcPr>
            <w:tcW w:w="1123" w:type="pct"/>
            <w:shd w:val="clear" w:color="auto" w:fill="auto"/>
            <w:vAlign w:val="center"/>
            <w:hideMark/>
          </w:tcPr>
          <w:p w14:paraId="3611A8AA"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1123" w:type="pct"/>
            <w:shd w:val="clear" w:color="auto" w:fill="auto"/>
            <w:vAlign w:val="center"/>
            <w:hideMark/>
          </w:tcPr>
          <w:p w14:paraId="5E8056A6"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1122" w:type="pct"/>
            <w:shd w:val="clear" w:color="auto" w:fill="auto"/>
            <w:vAlign w:val="center"/>
            <w:hideMark/>
          </w:tcPr>
          <w:p w14:paraId="7C8916C9"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2,600,000.00</w:t>
            </w:r>
          </w:p>
        </w:tc>
      </w:tr>
      <w:tr w:rsidR="0024309A" w:rsidRPr="005A6012" w14:paraId="30D22A67" w14:textId="77777777" w:rsidTr="001A7649">
        <w:trPr>
          <w:trHeight w:val="340"/>
          <w:jc w:val="center"/>
        </w:trPr>
        <w:tc>
          <w:tcPr>
            <w:tcW w:w="1632" w:type="pct"/>
            <w:shd w:val="clear" w:color="auto" w:fill="auto"/>
            <w:vAlign w:val="center"/>
            <w:hideMark/>
          </w:tcPr>
          <w:p w14:paraId="47ACE048" w14:textId="77777777" w:rsidR="0024309A" w:rsidRPr="005A6012" w:rsidRDefault="0024309A" w:rsidP="001A7649">
            <w:pPr>
              <w:widowControl/>
              <w:adjustRightInd w:val="0"/>
              <w:snapToGrid w:val="0"/>
              <w:jc w:val="left"/>
              <w:rPr>
                <w:rFonts w:ascii="Times New Roman" w:hAnsi="Times New Roman"/>
                <w:b/>
                <w:bCs/>
                <w:kern w:val="0"/>
                <w:szCs w:val="21"/>
              </w:rPr>
            </w:pPr>
            <w:r w:rsidRPr="005A6012">
              <w:rPr>
                <w:rFonts w:ascii="Times New Roman" w:hAnsi="Times New Roman"/>
                <w:b/>
                <w:bCs/>
                <w:kern w:val="0"/>
                <w:szCs w:val="21"/>
              </w:rPr>
              <w:t>非流动资产合计</w:t>
            </w:r>
          </w:p>
        </w:tc>
        <w:tc>
          <w:tcPr>
            <w:tcW w:w="1123" w:type="pct"/>
            <w:shd w:val="clear" w:color="auto" w:fill="auto"/>
            <w:vAlign w:val="center"/>
            <w:hideMark/>
          </w:tcPr>
          <w:p w14:paraId="4E24FF20"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30,099,328.39</w:t>
            </w:r>
          </w:p>
        </w:tc>
        <w:tc>
          <w:tcPr>
            <w:tcW w:w="1123" w:type="pct"/>
            <w:shd w:val="clear" w:color="auto" w:fill="auto"/>
            <w:vAlign w:val="center"/>
            <w:hideMark/>
          </w:tcPr>
          <w:p w14:paraId="7C5C47B6"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28,212,907.36</w:t>
            </w:r>
          </w:p>
        </w:tc>
        <w:tc>
          <w:tcPr>
            <w:tcW w:w="1122" w:type="pct"/>
            <w:shd w:val="clear" w:color="auto" w:fill="auto"/>
            <w:vAlign w:val="center"/>
            <w:hideMark/>
          </w:tcPr>
          <w:p w14:paraId="7B381031"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18,041,090.17</w:t>
            </w:r>
          </w:p>
        </w:tc>
      </w:tr>
      <w:tr w:rsidR="0024309A" w:rsidRPr="005A6012" w14:paraId="6A65CE2D" w14:textId="77777777" w:rsidTr="001A7649">
        <w:trPr>
          <w:trHeight w:val="340"/>
          <w:jc w:val="center"/>
        </w:trPr>
        <w:tc>
          <w:tcPr>
            <w:tcW w:w="1632" w:type="pct"/>
            <w:shd w:val="clear" w:color="auto" w:fill="auto"/>
            <w:vAlign w:val="center"/>
            <w:hideMark/>
          </w:tcPr>
          <w:p w14:paraId="09B17BFA" w14:textId="77777777" w:rsidR="0024309A" w:rsidRPr="005A6012" w:rsidRDefault="0024309A" w:rsidP="001A7649">
            <w:pPr>
              <w:widowControl/>
              <w:adjustRightInd w:val="0"/>
              <w:snapToGrid w:val="0"/>
              <w:jc w:val="left"/>
              <w:rPr>
                <w:rFonts w:ascii="Times New Roman" w:hAnsi="Times New Roman"/>
                <w:b/>
                <w:bCs/>
                <w:kern w:val="0"/>
                <w:szCs w:val="21"/>
              </w:rPr>
            </w:pPr>
            <w:r w:rsidRPr="005A6012">
              <w:rPr>
                <w:rFonts w:ascii="Times New Roman" w:hAnsi="Times New Roman"/>
                <w:b/>
                <w:bCs/>
                <w:kern w:val="0"/>
                <w:szCs w:val="21"/>
              </w:rPr>
              <w:t>资产总计</w:t>
            </w:r>
          </w:p>
        </w:tc>
        <w:tc>
          <w:tcPr>
            <w:tcW w:w="1123" w:type="pct"/>
            <w:shd w:val="clear" w:color="auto" w:fill="auto"/>
            <w:vAlign w:val="center"/>
            <w:hideMark/>
          </w:tcPr>
          <w:p w14:paraId="78EDCF07"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679,052,864.19</w:t>
            </w:r>
          </w:p>
        </w:tc>
        <w:tc>
          <w:tcPr>
            <w:tcW w:w="1123" w:type="pct"/>
            <w:shd w:val="clear" w:color="auto" w:fill="auto"/>
            <w:vAlign w:val="center"/>
            <w:hideMark/>
          </w:tcPr>
          <w:p w14:paraId="562C3BFF"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615,838,238.44</w:t>
            </w:r>
          </w:p>
        </w:tc>
        <w:tc>
          <w:tcPr>
            <w:tcW w:w="1122" w:type="pct"/>
            <w:shd w:val="clear" w:color="auto" w:fill="auto"/>
            <w:vAlign w:val="center"/>
            <w:hideMark/>
          </w:tcPr>
          <w:p w14:paraId="7A069A99"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454,423,999.59</w:t>
            </w:r>
          </w:p>
        </w:tc>
      </w:tr>
    </w:tbl>
    <w:p w14:paraId="5EA37215" w14:textId="77777777" w:rsidR="0024309A" w:rsidRPr="008565D1" w:rsidRDefault="0024309A" w:rsidP="008565D1">
      <w:pPr>
        <w:pStyle w:val="005"/>
        <w:spacing w:before="120"/>
        <w:ind w:firstLine="482"/>
        <w:rPr>
          <w:b/>
        </w:rPr>
      </w:pPr>
      <w:r w:rsidRPr="008565D1">
        <w:rPr>
          <w:b/>
        </w:rPr>
        <w:t>合并资产负债表（续）</w:t>
      </w:r>
    </w:p>
    <w:p w14:paraId="3F5C7262" w14:textId="77777777" w:rsidR="0024309A" w:rsidRPr="00C4270A" w:rsidRDefault="0024309A" w:rsidP="008565D1">
      <w:pPr>
        <w:pStyle w:val="009"/>
      </w:pPr>
      <w:r w:rsidRPr="00C4270A">
        <w:t>单位：元</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781"/>
        <w:gridCol w:w="1915"/>
        <w:gridCol w:w="1915"/>
        <w:gridCol w:w="1917"/>
      </w:tblGrid>
      <w:tr w:rsidR="009A05BC" w:rsidRPr="005A6012" w14:paraId="3276D2F7" w14:textId="77777777" w:rsidTr="00272CE0">
        <w:trPr>
          <w:trHeight w:val="340"/>
          <w:tblHeader/>
          <w:jc w:val="center"/>
        </w:trPr>
        <w:tc>
          <w:tcPr>
            <w:tcW w:w="1630" w:type="pct"/>
            <w:shd w:val="clear" w:color="auto" w:fill="auto"/>
            <w:vAlign w:val="center"/>
            <w:hideMark/>
          </w:tcPr>
          <w:p w14:paraId="589D02E0" w14:textId="77777777" w:rsidR="009A05BC" w:rsidRPr="005A6012" w:rsidRDefault="009A05BC" w:rsidP="001A7649">
            <w:pPr>
              <w:widowControl/>
              <w:adjustRightInd w:val="0"/>
              <w:snapToGrid w:val="0"/>
              <w:jc w:val="center"/>
              <w:rPr>
                <w:rFonts w:ascii="Times New Roman" w:hAnsi="Times New Roman"/>
                <w:b/>
                <w:bCs/>
                <w:kern w:val="0"/>
                <w:szCs w:val="21"/>
              </w:rPr>
            </w:pPr>
            <w:r w:rsidRPr="005A6012">
              <w:rPr>
                <w:rFonts w:ascii="Times New Roman" w:hAnsi="Times New Roman"/>
                <w:b/>
                <w:bCs/>
                <w:kern w:val="0"/>
                <w:szCs w:val="21"/>
              </w:rPr>
              <w:t>项目</w:t>
            </w:r>
          </w:p>
        </w:tc>
        <w:tc>
          <w:tcPr>
            <w:tcW w:w="1123" w:type="pct"/>
            <w:shd w:val="clear" w:color="auto" w:fill="auto"/>
            <w:vAlign w:val="center"/>
            <w:hideMark/>
          </w:tcPr>
          <w:p w14:paraId="1A842D16" w14:textId="77777777" w:rsidR="009A05BC" w:rsidRPr="005A6012" w:rsidRDefault="009A05BC" w:rsidP="001A7649">
            <w:pPr>
              <w:widowControl/>
              <w:adjustRightInd w:val="0"/>
              <w:snapToGrid w:val="0"/>
              <w:jc w:val="center"/>
              <w:rPr>
                <w:rFonts w:ascii="Times New Roman" w:hAnsi="Times New Roman"/>
                <w:b/>
                <w:bCs/>
                <w:kern w:val="0"/>
                <w:szCs w:val="21"/>
              </w:rPr>
            </w:pPr>
            <w:r w:rsidRPr="005A6012">
              <w:rPr>
                <w:rFonts w:ascii="Times New Roman" w:hAnsi="Times New Roman"/>
                <w:b/>
                <w:bCs/>
                <w:kern w:val="0"/>
                <w:szCs w:val="21"/>
              </w:rPr>
              <w:t>2019</w:t>
            </w:r>
            <w:r w:rsidRPr="005A6012">
              <w:rPr>
                <w:rFonts w:ascii="Times New Roman" w:hAnsi="Times New Roman"/>
                <w:b/>
                <w:bCs/>
                <w:kern w:val="0"/>
                <w:szCs w:val="21"/>
              </w:rPr>
              <w:t>年</w:t>
            </w:r>
            <w:r w:rsidRPr="005A6012">
              <w:rPr>
                <w:rFonts w:ascii="Times New Roman" w:hAnsi="Times New Roman"/>
                <w:b/>
                <w:bCs/>
                <w:kern w:val="0"/>
                <w:szCs w:val="21"/>
              </w:rPr>
              <w:t>12</w:t>
            </w:r>
            <w:r w:rsidRPr="005A6012">
              <w:rPr>
                <w:rFonts w:ascii="Times New Roman" w:hAnsi="Times New Roman"/>
                <w:b/>
                <w:bCs/>
                <w:kern w:val="0"/>
                <w:szCs w:val="21"/>
              </w:rPr>
              <w:t>月</w:t>
            </w:r>
            <w:r w:rsidRPr="005A6012">
              <w:rPr>
                <w:rFonts w:ascii="Times New Roman" w:hAnsi="Times New Roman"/>
                <w:b/>
                <w:bCs/>
                <w:kern w:val="0"/>
                <w:szCs w:val="21"/>
              </w:rPr>
              <w:t>31</w:t>
            </w:r>
            <w:r w:rsidRPr="005A6012">
              <w:rPr>
                <w:rFonts w:ascii="Times New Roman" w:hAnsi="Times New Roman"/>
                <w:b/>
                <w:bCs/>
                <w:kern w:val="0"/>
                <w:szCs w:val="21"/>
              </w:rPr>
              <w:t>日</w:t>
            </w:r>
          </w:p>
        </w:tc>
        <w:tc>
          <w:tcPr>
            <w:tcW w:w="1123" w:type="pct"/>
            <w:shd w:val="clear" w:color="auto" w:fill="auto"/>
            <w:vAlign w:val="center"/>
            <w:hideMark/>
          </w:tcPr>
          <w:p w14:paraId="5BC25312" w14:textId="77777777" w:rsidR="009A05BC" w:rsidRPr="005A6012" w:rsidRDefault="009A05BC" w:rsidP="001A7649">
            <w:pPr>
              <w:widowControl/>
              <w:adjustRightInd w:val="0"/>
              <w:snapToGrid w:val="0"/>
              <w:jc w:val="center"/>
              <w:rPr>
                <w:rFonts w:ascii="Times New Roman" w:hAnsi="Times New Roman"/>
                <w:b/>
                <w:bCs/>
                <w:kern w:val="0"/>
                <w:szCs w:val="21"/>
              </w:rPr>
            </w:pPr>
            <w:r w:rsidRPr="005A6012">
              <w:rPr>
                <w:rFonts w:ascii="Times New Roman" w:hAnsi="Times New Roman"/>
                <w:b/>
                <w:bCs/>
                <w:kern w:val="0"/>
                <w:szCs w:val="21"/>
              </w:rPr>
              <w:t>2018</w:t>
            </w:r>
            <w:r w:rsidRPr="005A6012">
              <w:rPr>
                <w:rFonts w:ascii="Times New Roman" w:hAnsi="Times New Roman"/>
                <w:b/>
                <w:bCs/>
                <w:kern w:val="0"/>
                <w:szCs w:val="21"/>
              </w:rPr>
              <w:t>年</w:t>
            </w:r>
            <w:r w:rsidRPr="005A6012">
              <w:rPr>
                <w:rFonts w:ascii="Times New Roman" w:hAnsi="Times New Roman"/>
                <w:b/>
                <w:bCs/>
                <w:kern w:val="0"/>
                <w:szCs w:val="21"/>
              </w:rPr>
              <w:t>12</w:t>
            </w:r>
            <w:r w:rsidRPr="005A6012">
              <w:rPr>
                <w:rFonts w:ascii="Times New Roman" w:hAnsi="Times New Roman"/>
                <w:b/>
                <w:bCs/>
                <w:kern w:val="0"/>
                <w:szCs w:val="21"/>
              </w:rPr>
              <w:t>月</w:t>
            </w:r>
            <w:r w:rsidRPr="005A6012">
              <w:rPr>
                <w:rFonts w:ascii="Times New Roman" w:hAnsi="Times New Roman"/>
                <w:b/>
                <w:bCs/>
                <w:kern w:val="0"/>
                <w:szCs w:val="21"/>
              </w:rPr>
              <w:t>31</w:t>
            </w:r>
            <w:r w:rsidRPr="005A6012">
              <w:rPr>
                <w:rFonts w:ascii="Times New Roman" w:hAnsi="Times New Roman"/>
                <w:b/>
                <w:bCs/>
                <w:kern w:val="0"/>
                <w:szCs w:val="21"/>
              </w:rPr>
              <w:t>日</w:t>
            </w:r>
          </w:p>
        </w:tc>
        <w:tc>
          <w:tcPr>
            <w:tcW w:w="1124" w:type="pct"/>
            <w:shd w:val="clear" w:color="auto" w:fill="auto"/>
            <w:vAlign w:val="center"/>
            <w:hideMark/>
          </w:tcPr>
          <w:p w14:paraId="48F9CE94" w14:textId="77777777" w:rsidR="009A05BC" w:rsidRPr="005A6012" w:rsidRDefault="009A05BC" w:rsidP="001A7649">
            <w:pPr>
              <w:widowControl/>
              <w:adjustRightInd w:val="0"/>
              <w:snapToGrid w:val="0"/>
              <w:jc w:val="center"/>
              <w:rPr>
                <w:rFonts w:ascii="Times New Roman" w:hAnsi="Times New Roman"/>
                <w:b/>
                <w:bCs/>
                <w:kern w:val="0"/>
                <w:szCs w:val="21"/>
              </w:rPr>
            </w:pPr>
            <w:r w:rsidRPr="005A6012">
              <w:rPr>
                <w:rFonts w:ascii="Times New Roman" w:hAnsi="Times New Roman"/>
                <w:b/>
                <w:bCs/>
                <w:kern w:val="0"/>
                <w:szCs w:val="21"/>
              </w:rPr>
              <w:t>2017</w:t>
            </w:r>
            <w:r w:rsidRPr="005A6012">
              <w:rPr>
                <w:rFonts w:ascii="Times New Roman" w:hAnsi="Times New Roman"/>
                <w:b/>
                <w:bCs/>
                <w:kern w:val="0"/>
                <w:szCs w:val="21"/>
              </w:rPr>
              <w:t>年</w:t>
            </w:r>
            <w:r w:rsidRPr="005A6012">
              <w:rPr>
                <w:rFonts w:ascii="Times New Roman" w:hAnsi="Times New Roman"/>
                <w:b/>
                <w:bCs/>
                <w:kern w:val="0"/>
                <w:szCs w:val="21"/>
              </w:rPr>
              <w:t>12</w:t>
            </w:r>
            <w:r w:rsidRPr="005A6012">
              <w:rPr>
                <w:rFonts w:ascii="Times New Roman" w:hAnsi="Times New Roman"/>
                <w:b/>
                <w:bCs/>
                <w:kern w:val="0"/>
                <w:szCs w:val="21"/>
              </w:rPr>
              <w:t>月</w:t>
            </w:r>
            <w:r w:rsidRPr="005A6012">
              <w:rPr>
                <w:rFonts w:ascii="Times New Roman" w:hAnsi="Times New Roman"/>
                <w:b/>
                <w:bCs/>
                <w:kern w:val="0"/>
                <w:szCs w:val="21"/>
              </w:rPr>
              <w:t>31</w:t>
            </w:r>
            <w:r w:rsidRPr="005A6012">
              <w:rPr>
                <w:rFonts w:ascii="Times New Roman" w:hAnsi="Times New Roman"/>
                <w:b/>
                <w:bCs/>
                <w:kern w:val="0"/>
                <w:szCs w:val="21"/>
              </w:rPr>
              <w:t>日</w:t>
            </w:r>
          </w:p>
        </w:tc>
      </w:tr>
      <w:tr w:rsidR="0024309A" w:rsidRPr="005A6012" w14:paraId="31C5D4CA" w14:textId="77777777" w:rsidTr="00272CE0">
        <w:trPr>
          <w:trHeight w:val="340"/>
          <w:jc w:val="center"/>
        </w:trPr>
        <w:tc>
          <w:tcPr>
            <w:tcW w:w="1630" w:type="pct"/>
            <w:shd w:val="clear" w:color="auto" w:fill="auto"/>
            <w:vAlign w:val="center"/>
            <w:hideMark/>
          </w:tcPr>
          <w:p w14:paraId="13882759" w14:textId="77777777" w:rsidR="0024309A" w:rsidRPr="005A6012" w:rsidRDefault="0024309A" w:rsidP="001A7649">
            <w:pPr>
              <w:widowControl/>
              <w:adjustRightInd w:val="0"/>
              <w:snapToGrid w:val="0"/>
              <w:jc w:val="left"/>
              <w:rPr>
                <w:rFonts w:ascii="Times New Roman" w:hAnsi="Times New Roman"/>
                <w:b/>
                <w:bCs/>
                <w:kern w:val="0"/>
                <w:szCs w:val="21"/>
              </w:rPr>
            </w:pPr>
            <w:r w:rsidRPr="005A6012">
              <w:rPr>
                <w:rFonts w:ascii="Times New Roman" w:hAnsi="Times New Roman"/>
                <w:b/>
                <w:bCs/>
                <w:kern w:val="0"/>
                <w:szCs w:val="21"/>
              </w:rPr>
              <w:t>流动负债：</w:t>
            </w:r>
          </w:p>
        </w:tc>
        <w:tc>
          <w:tcPr>
            <w:tcW w:w="1123" w:type="pct"/>
            <w:shd w:val="clear" w:color="auto" w:fill="auto"/>
            <w:vAlign w:val="center"/>
            <w:hideMark/>
          </w:tcPr>
          <w:p w14:paraId="695A3E19" w14:textId="77777777" w:rsidR="0024309A" w:rsidRPr="005A6012" w:rsidRDefault="0024309A" w:rsidP="001A7649">
            <w:pPr>
              <w:widowControl/>
              <w:adjustRightInd w:val="0"/>
              <w:snapToGrid w:val="0"/>
              <w:jc w:val="right"/>
              <w:rPr>
                <w:rFonts w:ascii="Times New Roman" w:hAnsi="Times New Roman"/>
                <w:kern w:val="0"/>
                <w:szCs w:val="21"/>
              </w:rPr>
            </w:pPr>
          </w:p>
        </w:tc>
        <w:tc>
          <w:tcPr>
            <w:tcW w:w="1123" w:type="pct"/>
            <w:shd w:val="clear" w:color="auto" w:fill="auto"/>
            <w:vAlign w:val="center"/>
            <w:hideMark/>
          </w:tcPr>
          <w:p w14:paraId="460D2AD6" w14:textId="77777777" w:rsidR="0024309A" w:rsidRPr="005A6012" w:rsidRDefault="0024309A" w:rsidP="001A7649">
            <w:pPr>
              <w:widowControl/>
              <w:adjustRightInd w:val="0"/>
              <w:snapToGrid w:val="0"/>
              <w:jc w:val="right"/>
              <w:rPr>
                <w:rFonts w:ascii="Times New Roman" w:hAnsi="Times New Roman"/>
                <w:kern w:val="0"/>
                <w:szCs w:val="21"/>
              </w:rPr>
            </w:pPr>
          </w:p>
        </w:tc>
        <w:tc>
          <w:tcPr>
            <w:tcW w:w="1124" w:type="pct"/>
            <w:shd w:val="clear" w:color="auto" w:fill="auto"/>
            <w:vAlign w:val="center"/>
            <w:hideMark/>
          </w:tcPr>
          <w:p w14:paraId="023120D9" w14:textId="77777777" w:rsidR="0024309A" w:rsidRPr="005A6012" w:rsidRDefault="0024309A" w:rsidP="001A7649">
            <w:pPr>
              <w:widowControl/>
              <w:adjustRightInd w:val="0"/>
              <w:snapToGrid w:val="0"/>
              <w:jc w:val="right"/>
              <w:rPr>
                <w:rFonts w:ascii="Times New Roman" w:hAnsi="Times New Roman"/>
                <w:kern w:val="0"/>
                <w:szCs w:val="21"/>
              </w:rPr>
            </w:pPr>
          </w:p>
        </w:tc>
      </w:tr>
      <w:tr w:rsidR="0024309A" w:rsidRPr="005A6012" w14:paraId="7ACF1FC9" w14:textId="77777777" w:rsidTr="00272CE0">
        <w:trPr>
          <w:trHeight w:val="340"/>
          <w:jc w:val="center"/>
        </w:trPr>
        <w:tc>
          <w:tcPr>
            <w:tcW w:w="1630" w:type="pct"/>
            <w:shd w:val="clear" w:color="auto" w:fill="auto"/>
            <w:vAlign w:val="center"/>
            <w:hideMark/>
          </w:tcPr>
          <w:p w14:paraId="0D810675"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短期借款</w:t>
            </w:r>
          </w:p>
        </w:tc>
        <w:tc>
          <w:tcPr>
            <w:tcW w:w="1123" w:type="pct"/>
            <w:shd w:val="clear" w:color="auto" w:fill="auto"/>
            <w:vAlign w:val="center"/>
            <w:hideMark/>
          </w:tcPr>
          <w:p w14:paraId="29E15C0B"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48,455,000.00</w:t>
            </w:r>
          </w:p>
        </w:tc>
        <w:tc>
          <w:tcPr>
            <w:tcW w:w="1123" w:type="pct"/>
            <w:shd w:val="clear" w:color="auto" w:fill="auto"/>
            <w:vAlign w:val="center"/>
            <w:hideMark/>
          </w:tcPr>
          <w:p w14:paraId="4594EBE9"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36,147,000.00</w:t>
            </w:r>
          </w:p>
        </w:tc>
        <w:tc>
          <w:tcPr>
            <w:tcW w:w="1124" w:type="pct"/>
            <w:shd w:val="clear" w:color="auto" w:fill="auto"/>
            <w:vAlign w:val="center"/>
            <w:hideMark/>
          </w:tcPr>
          <w:p w14:paraId="7D2B2248"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32,500,000.00</w:t>
            </w:r>
          </w:p>
        </w:tc>
      </w:tr>
      <w:tr w:rsidR="0024309A" w:rsidRPr="005A6012" w14:paraId="7ED2A5DD" w14:textId="77777777" w:rsidTr="00272CE0">
        <w:trPr>
          <w:trHeight w:val="340"/>
          <w:jc w:val="center"/>
        </w:trPr>
        <w:tc>
          <w:tcPr>
            <w:tcW w:w="1630" w:type="pct"/>
            <w:shd w:val="clear" w:color="auto" w:fill="auto"/>
            <w:vAlign w:val="center"/>
            <w:hideMark/>
          </w:tcPr>
          <w:p w14:paraId="77035721"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应付票据</w:t>
            </w:r>
          </w:p>
        </w:tc>
        <w:tc>
          <w:tcPr>
            <w:tcW w:w="1123" w:type="pct"/>
            <w:shd w:val="clear" w:color="auto" w:fill="auto"/>
            <w:vAlign w:val="center"/>
            <w:hideMark/>
          </w:tcPr>
          <w:p w14:paraId="56328998"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1123" w:type="pct"/>
            <w:shd w:val="clear" w:color="auto" w:fill="auto"/>
            <w:vAlign w:val="center"/>
            <w:hideMark/>
          </w:tcPr>
          <w:p w14:paraId="6BD568C1"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1124" w:type="pct"/>
            <w:shd w:val="clear" w:color="auto" w:fill="auto"/>
            <w:vAlign w:val="center"/>
            <w:hideMark/>
          </w:tcPr>
          <w:p w14:paraId="75209A76"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11,035,266.00</w:t>
            </w:r>
          </w:p>
        </w:tc>
      </w:tr>
      <w:tr w:rsidR="0024309A" w:rsidRPr="005A6012" w14:paraId="12A4AD26" w14:textId="77777777" w:rsidTr="00272CE0">
        <w:trPr>
          <w:trHeight w:val="340"/>
          <w:jc w:val="center"/>
        </w:trPr>
        <w:tc>
          <w:tcPr>
            <w:tcW w:w="1630" w:type="pct"/>
            <w:shd w:val="clear" w:color="auto" w:fill="auto"/>
            <w:vAlign w:val="center"/>
            <w:hideMark/>
          </w:tcPr>
          <w:p w14:paraId="7231F902"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应付账款</w:t>
            </w:r>
          </w:p>
        </w:tc>
        <w:tc>
          <w:tcPr>
            <w:tcW w:w="1123" w:type="pct"/>
            <w:shd w:val="clear" w:color="auto" w:fill="auto"/>
            <w:vAlign w:val="center"/>
            <w:hideMark/>
          </w:tcPr>
          <w:p w14:paraId="022AA6F5"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167,694,715.32</w:t>
            </w:r>
          </w:p>
        </w:tc>
        <w:tc>
          <w:tcPr>
            <w:tcW w:w="1123" w:type="pct"/>
            <w:shd w:val="clear" w:color="auto" w:fill="auto"/>
            <w:vAlign w:val="center"/>
            <w:hideMark/>
          </w:tcPr>
          <w:p w14:paraId="3953C7C4"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146,252,489.96</w:t>
            </w:r>
          </w:p>
        </w:tc>
        <w:tc>
          <w:tcPr>
            <w:tcW w:w="1124" w:type="pct"/>
            <w:shd w:val="clear" w:color="auto" w:fill="auto"/>
            <w:vAlign w:val="center"/>
            <w:hideMark/>
          </w:tcPr>
          <w:p w14:paraId="5E237DF9"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101,000,295.59</w:t>
            </w:r>
          </w:p>
        </w:tc>
      </w:tr>
      <w:tr w:rsidR="0024309A" w:rsidRPr="005A6012" w14:paraId="775F2CF4" w14:textId="77777777" w:rsidTr="00272CE0">
        <w:trPr>
          <w:trHeight w:val="340"/>
          <w:jc w:val="center"/>
        </w:trPr>
        <w:tc>
          <w:tcPr>
            <w:tcW w:w="1630" w:type="pct"/>
            <w:shd w:val="clear" w:color="auto" w:fill="auto"/>
            <w:vAlign w:val="center"/>
            <w:hideMark/>
          </w:tcPr>
          <w:p w14:paraId="52934FAA"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预收款项</w:t>
            </w:r>
          </w:p>
        </w:tc>
        <w:tc>
          <w:tcPr>
            <w:tcW w:w="1123" w:type="pct"/>
            <w:shd w:val="clear" w:color="auto" w:fill="auto"/>
            <w:vAlign w:val="center"/>
            <w:hideMark/>
          </w:tcPr>
          <w:p w14:paraId="786403D2"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90,030,701.32</w:t>
            </w:r>
          </w:p>
        </w:tc>
        <w:tc>
          <w:tcPr>
            <w:tcW w:w="1123" w:type="pct"/>
            <w:shd w:val="clear" w:color="auto" w:fill="auto"/>
            <w:vAlign w:val="center"/>
            <w:hideMark/>
          </w:tcPr>
          <w:p w14:paraId="2FF3920A"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107,664,491.05</w:t>
            </w:r>
          </w:p>
        </w:tc>
        <w:tc>
          <w:tcPr>
            <w:tcW w:w="1124" w:type="pct"/>
            <w:shd w:val="clear" w:color="auto" w:fill="auto"/>
            <w:vAlign w:val="center"/>
            <w:hideMark/>
          </w:tcPr>
          <w:p w14:paraId="2E366220"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57,584,396.18</w:t>
            </w:r>
          </w:p>
        </w:tc>
      </w:tr>
      <w:tr w:rsidR="0024309A" w:rsidRPr="005A6012" w14:paraId="55A8DC7C" w14:textId="77777777" w:rsidTr="00272CE0">
        <w:trPr>
          <w:trHeight w:val="340"/>
          <w:jc w:val="center"/>
        </w:trPr>
        <w:tc>
          <w:tcPr>
            <w:tcW w:w="1630" w:type="pct"/>
            <w:shd w:val="clear" w:color="auto" w:fill="auto"/>
            <w:vAlign w:val="center"/>
            <w:hideMark/>
          </w:tcPr>
          <w:p w14:paraId="194C89D9"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应付职工薪酬</w:t>
            </w:r>
          </w:p>
        </w:tc>
        <w:tc>
          <w:tcPr>
            <w:tcW w:w="1123" w:type="pct"/>
            <w:shd w:val="clear" w:color="auto" w:fill="auto"/>
            <w:vAlign w:val="center"/>
            <w:hideMark/>
          </w:tcPr>
          <w:p w14:paraId="28511164"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2,226,785.00</w:t>
            </w:r>
          </w:p>
        </w:tc>
        <w:tc>
          <w:tcPr>
            <w:tcW w:w="1123" w:type="pct"/>
            <w:shd w:val="clear" w:color="auto" w:fill="auto"/>
            <w:vAlign w:val="center"/>
            <w:hideMark/>
          </w:tcPr>
          <w:p w14:paraId="4914EEB6"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2,840,008.27</w:t>
            </w:r>
          </w:p>
        </w:tc>
        <w:tc>
          <w:tcPr>
            <w:tcW w:w="1124" w:type="pct"/>
            <w:shd w:val="clear" w:color="auto" w:fill="auto"/>
            <w:vAlign w:val="center"/>
            <w:hideMark/>
          </w:tcPr>
          <w:p w14:paraId="43169D99"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6,891,419.83</w:t>
            </w:r>
          </w:p>
        </w:tc>
      </w:tr>
      <w:tr w:rsidR="0024309A" w:rsidRPr="005A6012" w14:paraId="416C4CED" w14:textId="77777777" w:rsidTr="00272CE0">
        <w:trPr>
          <w:trHeight w:val="340"/>
          <w:jc w:val="center"/>
        </w:trPr>
        <w:tc>
          <w:tcPr>
            <w:tcW w:w="1630" w:type="pct"/>
            <w:shd w:val="clear" w:color="auto" w:fill="auto"/>
            <w:vAlign w:val="center"/>
            <w:hideMark/>
          </w:tcPr>
          <w:p w14:paraId="4A1F5C16"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应交税费</w:t>
            </w:r>
          </w:p>
        </w:tc>
        <w:tc>
          <w:tcPr>
            <w:tcW w:w="1123" w:type="pct"/>
            <w:shd w:val="clear" w:color="auto" w:fill="auto"/>
            <w:vAlign w:val="center"/>
            <w:hideMark/>
          </w:tcPr>
          <w:p w14:paraId="301C8612"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18,282,964.08</w:t>
            </w:r>
          </w:p>
        </w:tc>
        <w:tc>
          <w:tcPr>
            <w:tcW w:w="1123" w:type="pct"/>
            <w:shd w:val="clear" w:color="auto" w:fill="auto"/>
            <w:vAlign w:val="center"/>
            <w:hideMark/>
          </w:tcPr>
          <w:p w14:paraId="51501E5B"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24,044,032.01</w:t>
            </w:r>
          </w:p>
        </w:tc>
        <w:tc>
          <w:tcPr>
            <w:tcW w:w="1124" w:type="pct"/>
            <w:shd w:val="clear" w:color="auto" w:fill="auto"/>
            <w:vAlign w:val="center"/>
            <w:hideMark/>
          </w:tcPr>
          <w:p w14:paraId="09A95D48"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15,914,950.54</w:t>
            </w:r>
          </w:p>
        </w:tc>
      </w:tr>
      <w:tr w:rsidR="0024309A" w:rsidRPr="005A6012" w14:paraId="4668AF03" w14:textId="77777777" w:rsidTr="00272CE0">
        <w:trPr>
          <w:trHeight w:val="340"/>
          <w:jc w:val="center"/>
        </w:trPr>
        <w:tc>
          <w:tcPr>
            <w:tcW w:w="1630" w:type="pct"/>
            <w:shd w:val="clear" w:color="auto" w:fill="auto"/>
            <w:vAlign w:val="center"/>
            <w:hideMark/>
          </w:tcPr>
          <w:p w14:paraId="72CFFBA8"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其他应付款</w:t>
            </w:r>
          </w:p>
        </w:tc>
        <w:tc>
          <w:tcPr>
            <w:tcW w:w="1123" w:type="pct"/>
            <w:shd w:val="clear" w:color="auto" w:fill="auto"/>
            <w:vAlign w:val="center"/>
            <w:hideMark/>
          </w:tcPr>
          <w:p w14:paraId="2FF65AE3"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1,608,138.41</w:t>
            </w:r>
          </w:p>
        </w:tc>
        <w:tc>
          <w:tcPr>
            <w:tcW w:w="1123" w:type="pct"/>
            <w:shd w:val="clear" w:color="auto" w:fill="auto"/>
            <w:vAlign w:val="center"/>
            <w:hideMark/>
          </w:tcPr>
          <w:p w14:paraId="19097DE0"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6,478,555.24</w:t>
            </w:r>
          </w:p>
        </w:tc>
        <w:tc>
          <w:tcPr>
            <w:tcW w:w="1124" w:type="pct"/>
            <w:shd w:val="clear" w:color="auto" w:fill="auto"/>
            <w:vAlign w:val="center"/>
            <w:hideMark/>
          </w:tcPr>
          <w:p w14:paraId="1C2EB1D3"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556,534.78</w:t>
            </w:r>
          </w:p>
        </w:tc>
      </w:tr>
      <w:tr w:rsidR="0024309A" w:rsidRPr="005A6012" w14:paraId="5F30EAB8" w14:textId="77777777" w:rsidTr="00272CE0">
        <w:trPr>
          <w:trHeight w:val="340"/>
          <w:jc w:val="center"/>
        </w:trPr>
        <w:tc>
          <w:tcPr>
            <w:tcW w:w="1630" w:type="pct"/>
            <w:shd w:val="clear" w:color="000000" w:fill="FFFFFF"/>
            <w:vAlign w:val="center"/>
            <w:hideMark/>
          </w:tcPr>
          <w:p w14:paraId="390EEB3E"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其中：应付利息</w:t>
            </w:r>
          </w:p>
        </w:tc>
        <w:tc>
          <w:tcPr>
            <w:tcW w:w="1123" w:type="pct"/>
            <w:shd w:val="clear" w:color="auto" w:fill="auto"/>
            <w:vAlign w:val="center"/>
            <w:hideMark/>
          </w:tcPr>
          <w:p w14:paraId="0C638B9C"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655,297.39</w:t>
            </w:r>
          </w:p>
        </w:tc>
        <w:tc>
          <w:tcPr>
            <w:tcW w:w="1123" w:type="pct"/>
            <w:shd w:val="clear" w:color="auto" w:fill="auto"/>
            <w:vAlign w:val="center"/>
            <w:hideMark/>
          </w:tcPr>
          <w:p w14:paraId="61EF8A3B"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117,582.86</w:t>
            </w:r>
          </w:p>
        </w:tc>
        <w:tc>
          <w:tcPr>
            <w:tcW w:w="1124" w:type="pct"/>
            <w:shd w:val="clear" w:color="auto" w:fill="auto"/>
            <w:vAlign w:val="center"/>
            <w:hideMark/>
          </w:tcPr>
          <w:p w14:paraId="3D96D9DE"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55,767.71</w:t>
            </w:r>
          </w:p>
        </w:tc>
      </w:tr>
      <w:tr w:rsidR="0024309A" w:rsidRPr="005A6012" w14:paraId="15B9779F" w14:textId="77777777" w:rsidTr="00272CE0">
        <w:trPr>
          <w:trHeight w:val="340"/>
          <w:jc w:val="center"/>
        </w:trPr>
        <w:tc>
          <w:tcPr>
            <w:tcW w:w="1630" w:type="pct"/>
            <w:shd w:val="clear" w:color="000000" w:fill="FFFFFF"/>
            <w:vAlign w:val="center"/>
            <w:hideMark/>
          </w:tcPr>
          <w:p w14:paraId="72A98336"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其他应付款</w:t>
            </w:r>
          </w:p>
        </w:tc>
        <w:tc>
          <w:tcPr>
            <w:tcW w:w="1123" w:type="pct"/>
            <w:shd w:val="clear" w:color="auto" w:fill="auto"/>
            <w:vAlign w:val="center"/>
            <w:hideMark/>
          </w:tcPr>
          <w:p w14:paraId="6C1B9DCF"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952,841.02</w:t>
            </w:r>
          </w:p>
        </w:tc>
        <w:tc>
          <w:tcPr>
            <w:tcW w:w="1123" w:type="pct"/>
            <w:shd w:val="clear" w:color="auto" w:fill="auto"/>
            <w:vAlign w:val="center"/>
            <w:hideMark/>
          </w:tcPr>
          <w:p w14:paraId="7A81FD51"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6,360,972.38</w:t>
            </w:r>
          </w:p>
        </w:tc>
        <w:tc>
          <w:tcPr>
            <w:tcW w:w="1124" w:type="pct"/>
            <w:shd w:val="clear" w:color="auto" w:fill="auto"/>
            <w:vAlign w:val="center"/>
            <w:hideMark/>
          </w:tcPr>
          <w:p w14:paraId="67DFF4A6"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500,767.07</w:t>
            </w:r>
          </w:p>
        </w:tc>
      </w:tr>
      <w:tr w:rsidR="0024309A" w:rsidRPr="005A6012" w14:paraId="25122573" w14:textId="77777777" w:rsidTr="00272CE0">
        <w:trPr>
          <w:trHeight w:val="340"/>
          <w:jc w:val="center"/>
        </w:trPr>
        <w:tc>
          <w:tcPr>
            <w:tcW w:w="1630" w:type="pct"/>
            <w:shd w:val="clear" w:color="auto" w:fill="auto"/>
            <w:vAlign w:val="center"/>
            <w:hideMark/>
          </w:tcPr>
          <w:p w14:paraId="072ED725"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其他流动负债</w:t>
            </w:r>
          </w:p>
        </w:tc>
        <w:tc>
          <w:tcPr>
            <w:tcW w:w="1123" w:type="pct"/>
            <w:shd w:val="clear" w:color="auto" w:fill="auto"/>
            <w:vAlign w:val="center"/>
            <w:hideMark/>
          </w:tcPr>
          <w:p w14:paraId="2B006BC0"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22,660,787.72</w:t>
            </w:r>
          </w:p>
        </w:tc>
        <w:tc>
          <w:tcPr>
            <w:tcW w:w="1123" w:type="pct"/>
            <w:shd w:val="clear" w:color="auto" w:fill="auto"/>
            <w:vAlign w:val="center"/>
            <w:hideMark/>
          </w:tcPr>
          <w:p w14:paraId="4A327F43"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19,840,745.86</w:t>
            </w:r>
          </w:p>
        </w:tc>
        <w:tc>
          <w:tcPr>
            <w:tcW w:w="1124" w:type="pct"/>
            <w:shd w:val="clear" w:color="auto" w:fill="auto"/>
            <w:vAlign w:val="center"/>
            <w:hideMark/>
          </w:tcPr>
          <w:p w14:paraId="0E49175E"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10,870,276.72</w:t>
            </w:r>
          </w:p>
        </w:tc>
      </w:tr>
      <w:tr w:rsidR="0024309A" w:rsidRPr="005A6012" w14:paraId="23323D1A" w14:textId="77777777" w:rsidTr="00272CE0">
        <w:trPr>
          <w:trHeight w:val="340"/>
          <w:jc w:val="center"/>
        </w:trPr>
        <w:tc>
          <w:tcPr>
            <w:tcW w:w="1630" w:type="pct"/>
            <w:shd w:val="clear" w:color="auto" w:fill="auto"/>
            <w:vAlign w:val="center"/>
            <w:hideMark/>
          </w:tcPr>
          <w:p w14:paraId="44337E60" w14:textId="77777777" w:rsidR="0024309A" w:rsidRPr="005A6012" w:rsidRDefault="0024309A" w:rsidP="001A7649">
            <w:pPr>
              <w:widowControl/>
              <w:adjustRightInd w:val="0"/>
              <w:snapToGrid w:val="0"/>
              <w:jc w:val="left"/>
              <w:rPr>
                <w:rFonts w:ascii="Times New Roman" w:hAnsi="Times New Roman"/>
                <w:b/>
                <w:bCs/>
                <w:kern w:val="0"/>
                <w:szCs w:val="21"/>
              </w:rPr>
            </w:pPr>
            <w:r w:rsidRPr="005A6012">
              <w:rPr>
                <w:rFonts w:ascii="Times New Roman" w:hAnsi="Times New Roman"/>
                <w:b/>
                <w:bCs/>
                <w:kern w:val="0"/>
                <w:szCs w:val="21"/>
              </w:rPr>
              <w:t>流动负债合计</w:t>
            </w:r>
          </w:p>
        </w:tc>
        <w:tc>
          <w:tcPr>
            <w:tcW w:w="1123" w:type="pct"/>
            <w:shd w:val="clear" w:color="auto" w:fill="auto"/>
            <w:vAlign w:val="center"/>
            <w:hideMark/>
          </w:tcPr>
          <w:p w14:paraId="0683FB4D"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350,959,091.85</w:t>
            </w:r>
          </w:p>
        </w:tc>
        <w:tc>
          <w:tcPr>
            <w:tcW w:w="1123" w:type="pct"/>
            <w:shd w:val="clear" w:color="auto" w:fill="auto"/>
            <w:vAlign w:val="center"/>
            <w:hideMark/>
          </w:tcPr>
          <w:p w14:paraId="104C64F5"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343,267,322.39</w:t>
            </w:r>
          </w:p>
        </w:tc>
        <w:tc>
          <w:tcPr>
            <w:tcW w:w="1124" w:type="pct"/>
            <w:shd w:val="clear" w:color="auto" w:fill="auto"/>
            <w:vAlign w:val="center"/>
            <w:hideMark/>
          </w:tcPr>
          <w:p w14:paraId="5DC9D661"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236,353,139.64</w:t>
            </w:r>
          </w:p>
        </w:tc>
      </w:tr>
      <w:tr w:rsidR="0024309A" w:rsidRPr="005A6012" w14:paraId="180D0388" w14:textId="77777777" w:rsidTr="00272CE0">
        <w:trPr>
          <w:trHeight w:val="340"/>
          <w:jc w:val="center"/>
        </w:trPr>
        <w:tc>
          <w:tcPr>
            <w:tcW w:w="1630" w:type="pct"/>
            <w:shd w:val="clear" w:color="auto" w:fill="auto"/>
            <w:vAlign w:val="center"/>
            <w:hideMark/>
          </w:tcPr>
          <w:p w14:paraId="595EDD92" w14:textId="77777777" w:rsidR="0024309A" w:rsidRPr="005A6012" w:rsidRDefault="0024309A" w:rsidP="001A7649">
            <w:pPr>
              <w:widowControl/>
              <w:adjustRightInd w:val="0"/>
              <w:snapToGrid w:val="0"/>
              <w:jc w:val="left"/>
              <w:rPr>
                <w:rFonts w:ascii="Times New Roman" w:hAnsi="Times New Roman"/>
                <w:b/>
                <w:bCs/>
                <w:kern w:val="0"/>
                <w:szCs w:val="21"/>
              </w:rPr>
            </w:pPr>
            <w:r w:rsidRPr="005A6012">
              <w:rPr>
                <w:rFonts w:ascii="Times New Roman" w:hAnsi="Times New Roman"/>
                <w:b/>
                <w:bCs/>
                <w:kern w:val="0"/>
                <w:szCs w:val="21"/>
              </w:rPr>
              <w:t>非流动负债：</w:t>
            </w:r>
          </w:p>
        </w:tc>
        <w:tc>
          <w:tcPr>
            <w:tcW w:w="1123" w:type="pct"/>
            <w:shd w:val="clear" w:color="auto" w:fill="auto"/>
            <w:vAlign w:val="center"/>
            <w:hideMark/>
          </w:tcPr>
          <w:p w14:paraId="2766FCB0" w14:textId="77777777" w:rsidR="0024309A" w:rsidRPr="005A6012" w:rsidRDefault="0024309A" w:rsidP="001A7649">
            <w:pPr>
              <w:widowControl/>
              <w:adjustRightInd w:val="0"/>
              <w:snapToGrid w:val="0"/>
              <w:jc w:val="right"/>
              <w:rPr>
                <w:rFonts w:ascii="Times New Roman" w:hAnsi="Times New Roman"/>
                <w:kern w:val="0"/>
                <w:szCs w:val="21"/>
              </w:rPr>
            </w:pPr>
          </w:p>
        </w:tc>
        <w:tc>
          <w:tcPr>
            <w:tcW w:w="1123" w:type="pct"/>
            <w:shd w:val="clear" w:color="auto" w:fill="auto"/>
            <w:vAlign w:val="center"/>
            <w:hideMark/>
          </w:tcPr>
          <w:p w14:paraId="34F8ACD4" w14:textId="77777777" w:rsidR="0024309A" w:rsidRPr="005A6012" w:rsidRDefault="0024309A" w:rsidP="001A7649">
            <w:pPr>
              <w:widowControl/>
              <w:adjustRightInd w:val="0"/>
              <w:snapToGrid w:val="0"/>
              <w:jc w:val="right"/>
              <w:rPr>
                <w:rFonts w:ascii="Times New Roman" w:hAnsi="Times New Roman"/>
                <w:kern w:val="0"/>
                <w:szCs w:val="21"/>
              </w:rPr>
            </w:pPr>
          </w:p>
        </w:tc>
        <w:tc>
          <w:tcPr>
            <w:tcW w:w="1124" w:type="pct"/>
            <w:shd w:val="clear" w:color="auto" w:fill="auto"/>
            <w:vAlign w:val="center"/>
            <w:hideMark/>
          </w:tcPr>
          <w:p w14:paraId="430B0008" w14:textId="77777777" w:rsidR="0024309A" w:rsidRPr="005A6012" w:rsidRDefault="0024309A" w:rsidP="001A7649">
            <w:pPr>
              <w:widowControl/>
              <w:adjustRightInd w:val="0"/>
              <w:snapToGrid w:val="0"/>
              <w:jc w:val="right"/>
              <w:rPr>
                <w:rFonts w:ascii="Times New Roman" w:hAnsi="Times New Roman"/>
                <w:kern w:val="0"/>
                <w:szCs w:val="21"/>
              </w:rPr>
            </w:pPr>
          </w:p>
        </w:tc>
      </w:tr>
      <w:tr w:rsidR="0024309A" w:rsidRPr="005A6012" w14:paraId="167CE057" w14:textId="77777777" w:rsidTr="00272CE0">
        <w:trPr>
          <w:trHeight w:val="340"/>
          <w:jc w:val="center"/>
        </w:trPr>
        <w:tc>
          <w:tcPr>
            <w:tcW w:w="1630" w:type="pct"/>
            <w:shd w:val="clear" w:color="auto" w:fill="auto"/>
            <w:vAlign w:val="center"/>
            <w:hideMark/>
          </w:tcPr>
          <w:p w14:paraId="464D3CF7"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递延收益</w:t>
            </w:r>
          </w:p>
        </w:tc>
        <w:tc>
          <w:tcPr>
            <w:tcW w:w="1123" w:type="pct"/>
            <w:shd w:val="clear" w:color="auto" w:fill="auto"/>
            <w:vAlign w:val="center"/>
            <w:hideMark/>
          </w:tcPr>
          <w:p w14:paraId="1C28B14A"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378,000.00</w:t>
            </w:r>
          </w:p>
        </w:tc>
        <w:tc>
          <w:tcPr>
            <w:tcW w:w="1123" w:type="pct"/>
            <w:shd w:val="clear" w:color="auto" w:fill="auto"/>
            <w:vAlign w:val="center"/>
            <w:hideMark/>
          </w:tcPr>
          <w:p w14:paraId="60262A64"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378,000.00</w:t>
            </w:r>
          </w:p>
        </w:tc>
        <w:tc>
          <w:tcPr>
            <w:tcW w:w="1124" w:type="pct"/>
            <w:shd w:val="clear" w:color="auto" w:fill="auto"/>
            <w:vAlign w:val="center"/>
            <w:hideMark/>
          </w:tcPr>
          <w:p w14:paraId="3335153F"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429,094.34</w:t>
            </w:r>
          </w:p>
        </w:tc>
      </w:tr>
      <w:tr w:rsidR="0024309A" w:rsidRPr="005A6012" w14:paraId="61D30E7F" w14:textId="77777777" w:rsidTr="00272CE0">
        <w:trPr>
          <w:trHeight w:val="340"/>
          <w:jc w:val="center"/>
        </w:trPr>
        <w:tc>
          <w:tcPr>
            <w:tcW w:w="1630" w:type="pct"/>
            <w:shd w:val="clear" w:color="auto" w:fill="auto"/>
            <w:vAlign w:val="center"/>
            <w:hideMark/>
          </w:tcPr>
          <w:p w14:paraId="4FB723E6" w14:textId="77777777" w:rsidR="0024309A" w:rsidRPr="005A6012" w:rsidRDefault="0024309A" w:rsidP="001A7649">
            <w:pPr>
              <w:widowControl/>
              <w:adjustRightInd w:val="0"/>
              <w:snapToGrid w:val="0"/>
              <w:jc w:val="left"/>
              <w:rPr>
                <w:rFonts w:ascii="Times New Roman" w:hAnsi="Times New Roman"/>
                <w:b/>
                <w:bCs/>
                <w:kern w:val="0"/>
                <w:szCs w:val="21"/>
              </w:rPr>
            </w:pPr>
            <w:r w:rsidRPr="005A6012">
              <w:rPr>
                <w:rFonts w:ascii="Times New Roman" w:hAnsi="Times New Roman"/>
                <w:b/>
                <w:bCs/>
                <w:kern w:val="0"/>
                <w:szCs w:val="21"/>
              </w:rPr>
              <w:t>非流动负债合计</w:t>
            </w:r>
          </w:p>
        </w:tc>
        <w:tc>
          <w:tcPr>
            <w:tcW w:w="1123" w:type="pct"/>
            <w:shd w:val="clear" w:color="auto" w:fill="auto"/>
            <w:vAlign w:val="center"/>
            <w:hideMark/>
          </w:tcPr>
          <w:p w14:paraId="3FE91488"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378,000.00</w:t>
            </w:r>
          </w:p>
        </w:tc>
        <w:tc>
          <w:tcPr>
            <w:tcW w:w="1123" w:type="pct"/>
            <w:shd w:val="clear" w:color="auto" w:fill="auto"/>
            <w:vAlign w:val="center"/>
            <w:hideMark/>
          </w:tcPr>
          <w:p w14:paraId="6BC58769"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378,000.00</w:t>
            </w:r>
          </w:p>
        </w:tc>
        <w:tc>
          <w:tcPr>
            <w:tcW w:w="1124" w:type="pct"/>
            <w:shd w:val="clear" w:color="auto" w:fill="auto"/>
            <w:vAlign w:val="center"/>
            <w:hideMark/>
          </w:tcPr>
          <w:p w14:paraId="13E8B777"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429,094.34</w:t>
            </w:r>
          </w:p>
        </w:tc>
      </w:tr>
      <w:tr w:rsidR="0024309A" w:rsidRPr="005A6012" w14:paraId="06415BFE" w14:textId="77777777" w:rsidTr="00272CE0">
        <w:trPr>
          <w:trHeight w:val="340"/>
          <w:jc w:val="center"/>
        </w:trPr>
        <w:tc>
          <w:tcPr>
            <w:tcW w:w="1630" w:type="pct"/>
            <w:shd w:val="clear" w:color="auto" w:fill="auto"/>
            <w:vAlign w:val="center"/>
            <w:hideMark/>
          </w:tcPr>
          <w:p w14:paraId="78DFF5CD" w14:textId="77777777" w:rsidR="0024309A" w:rsidRPr="005A6012" w:rsidRDefault="0024309A" w:rsidP="001A7649">
            <w:pPr>
              <w:widowControl/>
              <w:adjustRightInd w:val="0"/>
              <w:snapToGrid w:val="0"/>
              <w:jc w:val="left"/>
              <w:rPr>
                <w:rFonts w:ascii="Times New Roman" w:hAnsi="Times New Roman"/>
                <w:b/>
                <w:bCs/>
                <w:kern w:val="0"/>
                <w:szCs w:val="21"/>
              </w:rPr>
            </w:pPr>
            <w:r w:rsidRPr="005A6012">
              <w:rPr>
                <w:rFonts w:ascii="Times New Roman" w:hAnsi="Times New Roman"/>
                <w:b/>
                <w:bCs/>
                <w:kern w:val="0"/>
                <w:szCs w:val="21"/>
              </w:rPr>
              <w:t>负债合计</w:t>
            </w:r>
          </w:p>
        </w:tc>
        <w:tc>
          <w:tcPr>
            <w:tcW w:w="1123" w:type="pct"/>
            <w:shd w:val="clear" w:color="auto" w:fill="auto"/>
            <w:vAlign w:val="center"/>
            <w:hideMark/>
          </w:tcPr>
          <w:p w14:paraId="42E5A73E"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351,337,091.85</w:t>
            </w:r>
          </w:p>
        </w:tc>
        <w:tc>
          <w:tcPr>
            <w:tcW w:w="1123" w:type="pct"/>
            <w:shd w:val="clear" w:color="auto" w:fill="auto"/>
            <w:vAlign w:val="center"/>
            <w:hideMark/>
          </w:tcPr>
          <w:p w14:paraId="7F4DD368"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343,645,322.39</w:t>
            </w:r>
          </w:p>
        </w:tc>
        <w:tc>
          <w:tcPr>
            <w:tcW w:w="1124" w:type="pct"/>
            <w:shd w:val="clear" w:color="auto" w:fill="auto"/>
            <w:vAlign w:val="center"/>
            <w:hideMark/>
          </w:tcPr>
          <w:p w14:paraId="67B42D79"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236,782,233.98</w:t>
            </w:r>
          </w:p>
        </w:tc>
      </w:tr>
      <w:tr w:rsidR="0024309A" w:rsidRPr="005A6012" w14:paraId="371E5CE2" w14:textId="77777777" w:rsidTr="00272CE0">
        <w:trPr>
          <w:trHeight w:val="340"/>
          <w:jc w:val="center"/>
        </w:trPr>
        <w:tc>
          <w:tcPr>
            <w:tcW w:w="1630" w:type="pct"/>
            <w:shd w:val="clear" w:color="000000" w:fill="FFFFFF"/>
            <w:vAlign w:val="center"/>
            <w:hideMark/>
          </w:tcPr>
          <w:p w14:paraId="1472DB5E" w14:textId="77777777" w:rsidR="0024309A" w:rsidRPr="005A6012" w:rsidRDefault="0024309A" w:rsidP="001A7649">
            <w:pPr>
              <w:widowControl/>
              <w:adjustRightInd w:val="0"/>
              <w:snapToGrid w:val="0"/>
              <w:jc w:val="left"/>
              <w:rPr>
                <w:rFonts w:ascii="Times New Roman" w:hAnsi="Times New Roman"/>
                <w:b/>
                <w:bCs/>
                <w:kern w:val="0"/>
                <w:szCs w:val="21"/>
              </w:rPr>
            </w:pPr>
            <w:r w:rsidRPr="005A6012">
              <w:rPr>
                <w:rFonts w:ascii="Times New Roman" w:hAnsi="Times New Roman"/>
                <w:b/>
                <w:bCs/>
                <w:kern w:val="0"/>
                <w:szCs w:val="21"/>
              </w:rPr>
              <w:t>股东权益：</w:t>
            </w:r>
          </w:p>
        </w:tc>
        <w:tc>
          <w:tcPr>
            <w:tcW w:w="1123" w:type="pct"/>
            <w:shd w:val="clear" w:color="auto" w:fill="auto"/>
            <w:vAlign w:val="center"/>
            <w:hideMark/>
          </w:tcPr>
          <w:p w14:paraId="1556728D" w14:textId="77777777" w:rsidR="0024309A" w:rsidRPr="005A6012" w:rsidRDefault="0024309A" w:rsidP="001A7649">
            <w:pPr>
              <w:widowControl/>
              <w:adjustRightInd w:val="0"/>
              <w:snapToGrid w:val="0"/>
              <w:jc w:val="right"/>
              <w:rPr>
                <w:rFonts w:ascii="Times New Roman" w:hAnsi="Times New Roman"/>
                <w:kern w:val="0"/>
                <w:szCs w:val="21"/>
              </w:rPr>
            </w:pPr>
          </w:p>
        </w:tc>
        <w:tc>
          <w:tcPr>
            <w:tcW w:w="1123" w:type="pct"/>
            <w:shd w:val="clear" w:color="auto" w:fill="auto"/>
            <w:vAlign w:val="center"/>
            <w:hideMark/>
          </w:tcPr>
          <w:p w14:paraId="3075570D" w14:textId="77777777" w:rsidR="0024309A" w:rsidRPr="005A6012" w:rsidRDefault="0024309A" w:rsidP="001A7649">
            <w:pPr>
              <w:widowControl/>
              <w:adjustRightInd w:val="0"/>
              <w:snapToGrid w:val="0"/>
              <w:jc w:val="right"/>
              <w:rPr>
                <w:rFonts w:ascii="Times New Roman" w:hAnsi="Times New Roman"/>
                <w:kern w:val="0"/>
                <w:szCs w:val="21"/>
              </w:rPr>
            </w:pPr>
          </w:p>
        </w:tc>
        <w:tc>
          <w:tcPr>
            <w:tcW w:w="1124" w:type="pct"/>
            <w:shd w:val="clear" w:color="auto" w:fill="auto"/>
            <w:vAlign w:val="center"/>
            <w:hideMark/>
          </w:tcPr>
          <w:p w14:paraId="209960AC" w14:textId="77777777" w:rsidR="0024309A" w:rsidRPr="005A6012" w:rsidRDefault="0024309A" w:rsidP="001A7649">
            <w:pPr>
              <w:widowControl/>
              <w:adjustRightInd w:val="0"/>
              <w:snapToGrid w:val="0"/>
              <w:jc w:val="right"/>
              <w:rPr>
                <w:rFonts w:ascii="Times New Roman" w:hAnsi="Times New Roman"/>
                <w:kern w:val="0"/>
                <w:szCs w:val="21"/>
              </w:rPr>
            </w:pPr>
          </w:p>
        </w:tc>
      </w:tr>
      <w:tr w:rsidR="0024309A" w:rsidRPr="005A6012" w14:paraId="514E1719" w14:textId="77777777" w:rsidTr="00272CE0">
        <w:trPr>
          <w:trHeight w:val="340"/>
          <w:jc w:val="center"/>
        </w:trPr>
        <w:tc>
          <w:tcPr>
            <w:tcW w:w="1630" w:type="pct"/>
            <w:shd w:val="clear" w:color="auto" w:fill="auto"/>
            <w:vAlign w:val="center"/>
            <w:hideMark/>
          </w:tcPr>
          <w:p w14:paraId="22DE1EFF"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实收资本</w:t>
            </w:r>
          </w:p>
        </w:tc>
        <w:tc>
          <w:tcPr>
            <w:tcW w:w="1123" w:type="pct"/>
            <w:shd w:val="clear" w:color="auto" w:fill="auto"/>
            <w:vAlign w:val="center"/>
            <w:hideMark/>
          </w:tcPr>
          <w:p w14:paraId="3E57EEC2"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75,000,000.00</w:t>
            </w:r>
          </w:p>
        </w:tc>
        <w:tc>
          <w:tcPr>
            <w:tcW w:w="1123" w:type="pct"/>
            <w:shd w:val="clear" w:color="auto" w:fill="auto"/>
            <w:vAlign w:val="center"/>
            <w:hideMark/>
          </w:tcPr>
          <w:p w14:paraId="4E6F6550"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75,000,000.00</w:t>
            </w:r>
          </w:p>
        </w:tc>
        <w:tc>
          <w:tcPr>
            <w:tcW w:w="1124" w:type="pct"/>
            <w:shd w:val="clear" w:color="auto" w:fill="auto"/>
            <w:vAlign w:val="center"/>
            <w:hideMark/>
          </w:tcPr>
          <w:p w14:paraId="228E89ED"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75,000,000.00</w:t>
            </w:r>
          </w:p>
        </w:tc>
      </w:tr>
      <w:tr w:rsidR="0024309A" w:rsidRPr="005A6012" w14:paraId="045D420E" w14:textId="77777777" w:rsidTr="00272CE0">
        <w:trPr>
          <w:trHeight w:val="340"/>
          <w:jc w:val="center"/>
        </w:trPr>
        <w:tc>
          <w:tcPr>
            <w:tcW w:w="1630" w:type="pct"/>
            <w:shd w:val="clear" w:color="auto" w:fill="auto"/>
            <w:vAlign w:val="center"/>
            <w:hideMark/>
          </w:tcPr>
          <w:p w14:paraId="3BD8F74B"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资本公积</w:t>
            </w:r>
          </w:p>
        </w:tc>
        <w:tc>
          <w:tcPr>
            <w:tcW w:w="1123" w:type="pct"/>
            <w:shd w:val="clear" w:color="auto" w:fill="auto"/>
            <w:vAlign w:val="center"/>
            <w:hideMark/>
          </w:tcPr>
          <w:p w14:paraId="0D93D097"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82,936,595.58</w:t>
            </w:r>
          </w:p>
        </w:tc>
        <w:tc>
          <w:tcPr>
            <w:tcW w:w="1123" w:type="pct"/>
            <w:shd w:val="clear" w:color="auto" w:fill="auto"/>
            <w:vAlign w:val="center"/>
            <w:hideMark/>
          </w:tcPr>
          <w:p w14:paraId="7AB5EA3F"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82,936,595.58</w:t>
            </w:r>
          </w:p>
        </w:tc>
        <w:tc>
          <w:tcPr>
            <w:tcW w:w="1124" w:type="pct"/>
            <w:shd w:val="clear" w:color="auto" w:fill="auto"/>
            <w:vAlign w:val="center"/>
            <w:hideMark/>
          </w:tcPr>
          <w:p w14:paraId="2FE87856"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82,936,595.58</w:t>
            </w:r>
          </w:p>
        </w:tc>
      </w:tr>
      <w:tr w:rsidR="0024309A" w:rsidRPr="005A6012" w14:paraId="460EC336" w14:textId="77777777" w:rsidTr="00272CE0">
        <w:trPr>
          <w:trHeight w:val="340"/>
          <w:jc w:val="center"/>
        </w:trPr>
        <w:tc>
          <w:tcPr>
            <w:tcW w:w="1630" w:type="pct"/>
            <w:shd w:val="clear" w:color="000000" w:fill="FFFFFF"/>
            <w:vAlign w:val="center"/>
            <w:hideMark/>
          </w:tcPr>
          <w:p w14:paraId="08BBB927"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专项储备</w:t>
            </w:r>
          </w:p>
        </w:tc>
        <w:tc>
          <w:tcPr>
            <w:tcW w:w="1123" w:type="pct"/>
            <w:shd w:val="clear" w:color="auto" w:fill="auto"/>
            <w:vAlign w:val="center"/>
            <w:hideMark/>
          </w:tcPr>
          <w:p w14:paraId="24BACB23"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4,021,712.22</w:t>
            </w:r>
          </w:p>
        </w:tc>
        <w:tc>
          <w:tcPr>
            <w:tcW w:w="1123" w:type="pct"/>
            <w:shd w:val="clear" w:color="auto" w:fill="auto"/>
            <w:vAlign w:val="center"/>
            <w:hideMark/>
          </w:tcPr>
          <w:p w14:paraId="2D0FB982"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1,220,575.40</w:t>
            </w:r>
          </w:p>
        </w:tc>
        <w:tc>
          <w:tcPr>
            <w:tcW w:w="1124" w:type="pct"/>
            <w:shd w:val="clear" w:color="auto" w:fill="auto"/>
            <w:vAlign w:val="center"/>
            <w:hideMark/>
          </w:tcPr>
          <w:p w14:paraId="4F4C881E"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401,629.99</w:t>
            </w:r>
          </w:p>
        </w:tc>
      </w:tr>
      <w:tr w:rsidR="0024309A" w:rsidRPr="005A6012" w14:paraId="6136AFC2" w14:textId="77777777" w:rsidTr="00272CE0">
        <w:trPr>
          <w:trHeight w:val="340"/>
          <w:jc w:val="center"/>
        </w:trPr>
        <w:tc>
          <w:tcPr>
            <w:tcW w:w="1630" w:type="pct"/>
            <w:shd w:val="clear" w:color="auto" w:fill="auto"/>
            <w:vAlign w:val="center"/>
            <w:hideMark/>
          </w:tcPr>
          <w:p w14:paraId="3F63C011"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盈余公积</w:t>
            </w:r>
          </w:p>
        </w:tc>
        <w:tc>
          <w:tcPr>
            <w:tcW w:w="1123" w:type="pct"/>
            <w:shd w:val="clear" w:color="auto" w:fill="auto"/>
            <w:vAlign w:val="center"/>
            <w:hideMark/>
          </w:tcPr>
          <w:p w14:paraId="70CC10A8"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17,604,542.72</w:t>
            </w:r>
          </w:p>
        </w:tc>
        <w:tc>
          <w:tcPr>
            <w:tcW w:w="1123" w:type="pct"/>
            <w:shd w:val="clear" w:color="auto" w:fill="auto"/>
            <w:vAlign w:val="center"/>
            <w:hideMark/>
          </w:tcPr>
          <w:p w14:paraId="5FA7FDFB"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12,331,421.33</w:t>
            </w:r>
          </w:p>
        </w:tc>
        <w:tc>
          <w:tcPr>
            <w:tcW w:w="1124" w:type="pct"/>
            <w:shd w:val="clear" w:color="auto" w:fill="auto"/>
            <w:vAlign w:val="center"/>
            <w:hideMark/>
          </w:tcPr>
          <w:p w14:paraId="4AC77740"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6,956,731.72</w:t>
            </w:r>
          </w:p>
        </w:tc>
      </w:tr>
      <w:tr w:rsidR="0024309A" w:rsidRPr="005A6012" w14:paraId="2D91D8A9" w14:textId="77777777" w:rsidTr="00272CE0">
        <w:trPr>
          <w:trHeight w:val="340"/>
          <w:jc w:val="center"/>
        </w:trPr>
        <w:tc>
          <w:tcPr>
            <w:tcW w:w="1630" w:type="pct"/>
            <w:shd w:val="clear" w:color="auto" w:fill="auto"/>
            <w:vAlign w:val="center"/>
            <w:hideMark/>
          </w:tcPr>
          <w:p w14:paraId="0A0199B2"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未分配利润</w:t>
            </w:r>
          </w:p>
        </w:tc>
        <w:tc>
          <w:tcPr>
            <w:tcW w:w="1123" w:type="pct"/>
            <w:shd w:val="clear" w:color="auto" w:fill="auto"/>
            <w:vAlign w:val="center"/>
            <w:hideMark/>
          </w:tcPr>
          <w:p w14:paraId="7A71EA92"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148,152,921.82</w:t>
            </w:r>
          </w:p>
        </w:tc>
        <w:tc>
          <w:tcPr>
            <w:tcW w:w="1123" w:type="pct"/>
            <w:shd w:val="clear" w:color="auto" w:fill="auto"/>
            <w:vAlign w:val="center"/>
            <w:hideMark/>
          </w:tcPr>
          <w:p w14:paraId="7F40E9FB"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100,704,323.74</w:t>
            </w:r>
          </w:p>
        </w:tc>
        <w:tc>
          <w:tcPr>
            <w:tcW w:w="1124" w:type="pct"/>
            <w:shd w:val="clear" w:color="auto" w:fill="auto"/>
            <w:vAlign w:val="center"/>
            <w:hideMark/>
          </w:tcPr>
          <w:p w14:paraId="785D47A1"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52,346,808.32</w:t>
            </w:r>
          </w:p>
        </w:tc>
      </w:tr>
      <w:tr w:rsidR="0024309A" w:rsidRPr="005A6012" w14:paraId="0B019928" w14:textId="77777777" w:rsidTr="00272CE0">
        <w:trPr>
          <w:trHeight w:val="340"/>
          <w:jc w:val="center"/>
        </w:trPr>
        <w:tc>
          <w:tcPr>
            <w:tcW w:w="1630" w:type="pct"/>
            <w:shd w:val="clear" w:color="auto" w:fill="auto"/>
            <w:vAlign w:val="center"/>
            <w:hideMark/>
          </w:tcPr>
          <w:p w14:paraId="4F3197E5" w14:textId="77777777" w:rsidR="0024309A" w:rsidRPr="005A6012" w:rsidRDefault="0024309A" w:rsidP="001A7649">
            <w:pPr>
              <w:widowControl/>
              <w:adjustRightInd w:val="0"/>
              <w:snapToGrid w:val="0"/>
              <w:jc w:val="left"/>
              <w:rPr>
                <w:rFonts w:ascii="Times New Roman" w:hAnsi="Times New Roman"/>
                <w:b/>
                <w:bCs/>
                <w:kern w:val="0"/>
                <w:szCs w:val="21"/>
              </w:rPr>
            </w:pPr>
            <w:r w:rsidRPr="005A6012">
              <w:rPr>
                <w:rFonts w:ascii="Times New Roman" w:hAnsi="Times New Roman"/>
                <w:b/>
                <w:bCs/>
                <w:kern w:val="0"/>
                <w:szCs w:val="21"/>
              </w:rPr>
              <w:t>归属于母公司股东权益合计</w:t>
            </w:r>
          </w:p>
        </w:tc>
        <w:tc>
          <w:tcPr>
            <w:tcW w:w="1123" w:type="pct"/>
            <w:shd w:val="clear" w:color="auto" w:fill="auto"/>
            <w:vAlign w:val="center"/>
            <w:hideMark/>
          </w:tcPr>
          <w:p w14:paraId="3C9D177D"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327,715,772.34</w:t>
            </w:r>
          </w:p>
        </w:tc>
        <w:tc>
          <w:tcPr>
            <w:tcW w:w="1123" w:type="pct"/>
            <w:shd w:val="clear" w:color="auto" w:fill="auto"/>
            <w:vAlign w:val="center"/>
            <w:hideMark/>
          </w:tcPr>
          <w:p w14:paraId="719AF471"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272,192,916.05</w:t>
            </w:r>
          </w:p>
        </w:tc>
        <w:tc>
          <w:tcPr>
            <w:tcW w:w="1124" w:type="pct"/>
            <w:shd w:val="clear" w:color="auto" w:fill="auto"/>
            <w:vAlign w:val="center"/>
            <w:hideMark/>
          </w:tcPr>
          <w:p w14:paraId="60A091AE"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217,641,765.61</w:t>
            </w:r>
          </w:p>
        </w:tc>
      </w:tr>
      <w:tr w:rsidR="0024309A" w:rsidRPr="005A6012" w14:paraId="5803FC29" w14:textId="77777777" w:rsidTr="00272CE0">
        <w:trPr>
          <w:trHeight w:val="340"/>
          <w:jc w:val="center"/>
        </w:trPr>
        <w:tc>
          <w:tcPr>
            <w:tcW w:w="1630" w:type="pct"/>
            <w:shd w:val="clear" w:color="auto" w:fill="auto"/>
            <w:vAlign w:val="center"/>
            <w:hideMark/>
          </w:tcPr>
          <w:p w14:paraId="575D37F2"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少数股东权益</w:t>
            </w:r>
          </w:p>
        </w:tc>
        <w:tc>
          <w:tcPr>
            <w:tcW w:w="1123" w:type="pct"/>
            <w:shd w:val="clear" w:color="auto" w:fill="auto"/>
            <w:vAlign w:val="center"/>
            <w:hideMark/>
          </w:tcPr>
          <w:p w14:paraId="2E382365"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1123" w:type="pct"/>
            <w:shd w:val="clear" w:color="auto" w:fill="auto"/>
            <w:vAlign w:val="center"/>
            <w:hideMark/>
          </w:tcPr>
          <w:p w14:paraId="3AB2A36C"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1124" w:type="pct"/>
            <w:shd w:val="clear" w:color="auto" w:fill="auto"/>
            <w:vAlign w:val="center"/>
            <w:hideMark/>
          </w:tcPr>
          <w:p w14:paraId="723435E1"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r>
      <w:tr w:rsidR="0024309A" w:rsidRPr="005A6012" w14:paraId="5F1753D5" w14:textId="77777777" w:rsidTr="00272CE0">
        <w:trPr>
          <w:trHeight w:val="340"/>
          <w:jc w:val="center"/>
        </w:trPr>
        <w:tc>
          <w:tcPr>
            <w:tcW w:w="1630" w:type="pct"/>
            <w:shd w:val="clear" w:color="auto" w:fill="auto"/>
            <w:vAlign w:val="center"/>
            <w:hideMark/>
          </w:tcPr>
          <w:p w14:paraId="2BEDA1D0" w14:textId="77777777" w:rsidR="0024309A" w:rsidRPr="005A6012" w:rsidRDefault="0024309A" w:rsidP="001A7649">
            <w:pPr>
              <w:widowControl/>
              <w:adjustRightInd w:val="0"/>
              <w:snapToGrid w:val="0"/>
              <w:jc w:val="left"/>
              <w:rPr>
                <w:rFonts w:ascii="Times New Roman" w:hAnsi="Times New Roman"/>
                <w:b/>
                <w:bCs/>
                <w:kern w:val="0"/>
                <w:szCs w:val="21"/>
              </w:rPr>
            </w:pPr>
            <w:r w:rsidRPr="005A6012">
              <w:rPr>
                <w:rFonts w:ascii="Times New Roman" w:hAnsi="Times New Roman"/>
                <w:b/>
                <w:bCs/>
                <w:kern w:val="0"/>
                <w:szCs w:val="21"/>
              </w:rPr>
              <w:t>股东权益合计</w:t>
            </w:r>
          </w:p>
        </w:tc>
        <w:tc>
          <w:tcPr>
            <w:tcW w:w="1123" w:type="pct"/>
            <w:shd w:val="clear" w:color="auto" w:fill="auto"/>
            <w:vAlign w:val="center"/>
            <w:hideMark/>
          </w:tcPr>
          <w:p w14:paraId="56657823"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327,715,772.34</w:t>
            </w:r>
          </w:p>
        </w:tc>
        <w:tc>
          <w:tcPr>
            <w:tcW w:w="1123" w:type="pct"/>
            <w:shd w:val="clear" w:color="auto" w:fill="auto"/>
            <w:vAlign w:val="center"/>
            <w:hideMark/>
          </w:tcPr>
          <w:p w14:paraId="0DBEACD0"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272,192,916.05</w:t>
            </w:r>
          </w:p>
        </w:tc>
        <w:tc>
          <w:tcPr>
            <w:tcW w:w="1124" w:type="pct"/>
            <w:shd w:val="clear" w:color="auto" w:fill="auto"/>
            <w:vAlign w:val="center"/>
            <w:hideMark/>
          </w:tcPr>
          <w:p w14:paraId="66F84FB9"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217,641,765.61</w:t>
            </w:r>
          </w:p>
        </w:tc>
      </w:tr>
      <w:tr w:rsidR="0024309A" w:rsidRPr="005A6012" w14:paraId="2F00B4E7" w14:textId="77777777" w:rsidTr="00272CE0">
        <w:trPr>
          <w:trHeight w:val="340"/>
          <w:jc w:val="center"/>
        </w:trPr>
        <w:tc>
          <w:tcPr>
            <w:tcW w:w="1630" w:type="pct"/>
            <w:shd w:val="clear" w:color="auto" w:fill="auto"/>
            <w:vAlign w:val="center"/>
            <w:hideMark/>
          </w:tcPr>
          <w:p w14:paraId="1CF7F43D" w14:textId="77777777" w:rsidR="0024309A" w:rsidRPr="005A6012" w:rsidRDefault="0024309A" w:rsidP="001A7649">
            <w:pPr>
              <w:widowControl/>
              <w:adjustRightInd w:val="0"/>
              <w:snapToGrid w:val="0"/>
              <w:jc w:val="left"/>
              <w:rPr>
                <w:rFonts w:ascii="Times New Roman" w:hAnsi="Times New Roman"/>
                <w:b/>
                <w:bCs/>
                <w:kern w:val="0"/>
                <w:szCs w:val="21"/>
              </w:rPr>
            </w:pPr>
            <w:r w:rsidRPr="005A6012">
              <w:rPr>
                <w:rFonts w:ascii="Times New Roman" w:hAnsi="Times New Roman"/>
                <w:b/>
                <w:bCs/>
                <w:kern w:val="0"/>
                <w:szCs w:val="21"/>
              </w:rPr>
              <w:t>负债和股东权益总计</w:t>
            </w:r>
          </w:p>
        </w:tc>
        <w:tc>
          <w:tcPr>
            <w:tcW w:w="1123" w:type="pct"/>
            <w:shd w:val="clear" w:color="auto" w:fill="auto"/>
            <w:vAlign w:val="center"/>
            <w:hideMark/>
          </w:tcPr>
          <w:p w14:paraId="6F61842D"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679,052,864.19</w:t>
            </w:r>
          </w:p>
        </w:tc>
        <w:tc>
          <w:tcPr>
            <w:tcW w:w="1123" w:type="pct"/>
            <w:shd w:val="clear" w:color="auto" w:fill="auto"/>
            <w:vAlign w:val="center"/>
            <w:hideMark/>
          </w:tcPr>
          <w:p w14:paraId="0B189F26"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615,838,238.44</w:t>
            </w:r>
          </w:p>
        </w:tc>
        <w:tc>
          <w:tcPr>
            <w:tcW w:w="1124" w:type="pct"/>
            <w:shd w:val="clear" w:color="auto" w:fill="auto"/>
            <w:vAlign w:val="center"/>
            <w:hideMark/>
          </w:tcPr>
          <w:p w14:paraId="4A9E1E64"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454,423,999.59</w:t>
            </w:r>
          </w:p>
        </w:tc>
      </w:tr>
    </w:tbl>
    <w:p w14:paraId="4928BBD6" w14:textId="77777777" w:rsidR="0024309A" w:rsidRPr="00C4270A" w:rsidRDefault="0024309A" w:rsidP="008565D1">
      <w:pPr>
        <w:pStyle w:val="003"/>
        <w:spacing w:before="120"/>
      </w:pPr>
      <w:bookmarkStart w:id="1462" w:name="_Toc450574725"/>
      <w:bookmarkStart w:id="1463" w:name="_Toc451680489"/>
      <w:bookmarkStart w:id="1464" w:name="_Toc451687997"/>
      <w:bookmarkStart w:id="1465" w:name="_Toc451704514"/>
      <w:bookmarkStart w:id="1466" w:name="_Toc451714855"/>
      <w:bookmarkStart w:id="1467" w:name="_Toc451715461"/>
      <w:bookmarkStart w:id="1468" w:name="_Toc451716370"/>
      <w:bookmarkStart w:id="1469" w:name="_Toc451803524"/>
      <w:bookmarkStart w:id="1470" w:name="_Toc451806150"/>
      <w:bookmarkStart w:id="1471" w:name="_Toc451898378"/>
      <w:bookmarkStart w:id="1472" w:name="_Toc452029137"/>
      <w:bookmarkStart w:id="1473" w:name="_Toc452036814"/>
      <w:bookmarkStart w:id="1474" w:name="_Toc452038361"/>
      <w:r w:rsidRPr="00C4270A">
        <w:rPr>
          <w:rFonts w:hint="eastAsia"/>
        </w:rPr>
        <w:t>（二）</w:t>
      </w:r>
      <w:r w:rsidRPr="00C4270A">
        <w:t>合并利润表</w:t>
      </w:r>
      <w:bookmarkEnd w:id="1462"/>
      <w:bookmarkEnd w:id="1463"/>
      <w:bookmarkEnd w:id="1464"/>
      <w:bookmarkEnd w:id="1465"/>
      <w:bookmarkEnd w:id="1466"/>
      <w:bookmarkEnd w:id="1467"/>
      <w:bookmarkEnd w:id="1468"/>
      <w:bookmarkEnd w:id="1469"/>
      <w:bookmarkEnd w:id="1470"/>
      <w:bookmarkEnd w:id="1471"/>
      <w:bookmarkEnd w:id="1472"/>
      <w:bookmarkEnd w:id="1473"/>
      <w:bookmarkEnd w:id="1474"/>
    </w:p>
    <w:p w14:paraId="3ABAEA3E" w14:textId="77777777" w:rsidR="0024309A" w:rsidRPr="00C4270A" w:rsidRDefault="0024309A" w:rsidP="008565D1">
      <w:pPr>
        <w:pStyle w:val="009"/>
      </w:pPr>
      <w:r w:rsidRPr="00C4270A">
        <w:t>单位：元</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322"/>
        <w:gridCol w:w="1736"/>
        <w:gridCol w:w="1735"/>
        <w:gridCol w:w="1735"/>
      </w:tblGrid>
      <w:tr w:rsidR="0024309A" w:rsidRPr="005A6012" w14:paraId="76A33C43" w14:textId="77777777" w:rsidTr="00272CE0">
        <w:trPr>
          <w:trHeight w:val="340"/>
          <w:tblHeader/>
          <w:jc w:val="center"/>
        </w:trPr>
        <w:tc>
          <w:tcPr>
            <w:tcW w:w="1948" w:type="pct"/>
            <w:shd w:val="clear" w:color="000000" w:fill="FFFFFF"/>
            <w:vAlign w:val="center"/>
            <w:hideMark/>
          </w:tcPr>
          <w:p w14:paraId="2FB91CC6" w14:textId="77777777" w:rsidR="0024309A" w:rsidRPr="005A6012" w:rsidRDefault="0024309A" w:rsidP="001A7649">
            <w:pPr>
              <w:widowControl/>
              <w:adjustRightInd w:val="0"/>
              <w:snapToGrid w:val="0"/>
              <w:jc w:val="center"/>
              <w:rPr>
                <w:rFonts w:ascii="Times New Roman" w:hAnsi="Times New Roman"/>
                <w:b/>
                <w:bCs/>
                <w:kern w:val="0"/>
                <w:szCs w:val="21"/>
              </w:rPr>
            </w:pPr>
            <w:r w:rsidRPr="005A6012">
              <w:rPr>
                <w:rFonts w:ascii="Times New Roman" w:hAnsi="Times New Roman"/>
                <w:b/>
                <w:bCs/>
                <w:kern w:val="0"/>
                <w:szCs w:val="21"/>
              </w:rPr>
              <w:t>项目</w:t>
            </w:r>
          </w:p>
        </w:tc>
        <w:tc>
          <w:tcPr>
            <w:tcW w:w="1018" w:type="pct"/>
            <w:shd w:val="clear" w:color="000000" w:fill="FFFFFF"/>
            <w:vAlign w:val="center"/>
            <w:hideMark/>
          </w:tcPr>
          <w:p w14:paraId="6B91A002" w14:textId="77777777" w:rsidR="0024309A" w:rsidRPr="005A6012" w:rsidRDefault="0024309A" w:rsidP="001A7649">
            <w:pPr>
              <w:widowControl/>
              <w:adjustRightInd w:val="0"/>
              <w:snapToGrid w:val="0"/>
              <w:jc w:val="center"/>
              <w:rPr>
                <w:rFonts w:ascii="Times New Roman" w:hAnsi="Times New Roman"/>
                <w:b/>
                <w:bCs/>
                <w:kern w:val="0"/>
                <w:szCs w:val="21"/>
              </w:rPr>
            </w:pPr>
            <w:r w:rsidRPr="005A6012">
              <w:rPr>
                <w:rFonts w:ascii="Times New Roman" w:hAnsi="Times New Roman"/>
                <w:b/>
                <w:bCs/>
                <w:kern w:val="0"/>
                <w:szCs w:val="21"/>
              </w:rPr>
              <w:t>2019</w:t>
            </w:r>
            <w:r w:rsidRPr="005A6012">
              <w:rPr>
                <w:rFonts w:ascii="Times New Roman" w:hAnsi="Times New Roman"/>
                <w:b/>
                <w:bCs/>
                <w:kern w:val="0"/>
                <w:szCs w:val="21"/>
              </w:rPr>
              <w:t>年度</w:t>
            </w:r>
          </w:p>
        </w:tc>
        <w:tc>
          <w:tcPr>
            <w:tcW w:w="1017" w:type="pct"/>
            <w:shd w:val="clear" w:color="auto" w:fill="auto"/>
            <w:vAlign w:val="center"/>
            <w:hideMark/>
          </w:tcPr>
          <w:p w14:paraId="4CB462E3" w14:textId="77777777" w:rsidR="0024309A" w:rsidRPr="005A6012" w:rsidRDefault="0024309A" w:rsidP="001A7649">
            <w:pPr>
              <w:widowControl/>
              <w:adjustRightInd w:val="0"/>
              <w:snapToGrid w:val="0"/>
              <w:jc w:val="center"/>
              <w:rPr>
                <w:rFonts w:ascii="Times New Roman" w:hAnsi="Times New Roman"/>
                <w:b/>
                <w:bCs/>
                <w:kern w:val="0"/>
                <w:szCs w:val="21"/>
              </w:rPr>
            </w:pPr>
            <w:r w:rsidRPr="005A6012">
              <w:rPr>
                <w:rFonts w:ascii="Times New Roman" w:hAnsi="Times New Roman"/>
                <w:b/>
                <w:bCs/>
                <w:kern w:val="0"/>
                <w:szCs w:val="21"/>
              </w:rPr>
              <w:t>2018</w:t>
            </w:r>
            <w:r w:rsidRPr="005A6012">
              <w:rPr>
                <w:rFonts w:ascii="Times New Roman" w:hAnsi="Times New Roman"/>
                <w:b/>
                <w:bCs/>
                <w:kern w:val="0"/>
                <w:szCs w:val="21"/>
              </w:rPr>
              <w:t>年度</w:t>
            </w:r>
          </w:p>
        </w:tc>
        <w:tc>
          <w:tcPr>
            <w:tcW w:w="1017" w:type="pct"/>
            <w:shd w:val="clear" w:color="auto" w:fill="auto"/>
            <w:vAlign w:val="center"/>
            <w:hideMark/>
          </w:tcPr>
          <w:p w14:paraId="3F42898A" w14:textId="77777777" w:rsidR="0024309A" w:rsidRPr="005A6012" w:rsidRDefault="0024309A" w:rsidP="001A7649">
            <w:pPr>
              <w:widowControl/>
              <w:adjustRightInd w:val="0"/>
              <w:snapToGrid w:val="0"/>
              <w:jc w:val="center"/>
              <w:rPr>
                <w:rFonts w:ascii="Times New Roman" w:hAnsi="Times New Roman"/>
                <w:b/>
                <w:bCs/>
                <w:kern w:val="0"/>
                <w:szCs w:val="21"/>
              </w:rPr>
            </w:pPr>
            <w:r w:rsidRPr="005A6012">
              <w:rPr>
                <w:rFonts w:ascii="Times New Roman" w:hAnsi="Times New Roman"/>
                <w:b/>
                <w:bCs/>
                <w:kern w:val="0"/>
                <w:szCs w:val="21"/>
              </w:rPr>
              <w:t>2017</w:t>
            </w:r>
            <w:r w:rsidRPr="005A6012">
              <w:rPr>
                <w:rFonts w:ascii="Times New Roman" w:hAnsi="Times New Roman"/>
                <w:b/>
                <w:bCs/>
                <w:kern w:val="0"/>
                <w:szCs w:val="21"/>
              </w:rPr>
              <w:t>年度</w:t>
            </w:r>
          </w:p>
        </w:tc>
      </w:tr>
      <w:tr w:rsidR="0024309A" w:rsidRPr="005A6012" w14:paraId="09CD85A3" w14:textId="77777777" w:rsidTr="00272CE0">
        <w:trPr>
          <w:trHeight w:val="340"/>
          <w:jc w:val="center"/>
        </w:trPr>
        <w:tc>
          <w:tcPr>
            <w:tcW w:w="1948" w:type="pct"/>
            <w:shd w:val="clear" w:color="000000" w:fill="FFFFFF"/>
            <w:vAlign w:val="center"/>
            <w:hideMark/>
          </w:tcPr>
          <w:p w14:paraId="6F4BBAF7" w14:textId="77777777" w:rsidR="0024309A" w:rsidRPr="005A6012" w:rsidRDefault="0024309A" w:rsidP="001A7649">
            <w:pPr>
              <w:widowControl/>
              <w:adjustRightInd w:val="0"/>
              <w:snapToGrid w:val="0"/>
              <w:rPr>
                <w:rFonts w:ascii="Times New Roman" w:hAnsi="Times New Roman"/>
                <w:b/>
                <w:bCs/>
                <w:kern w:val="0"/>
                <w:szCs w:val="21"/>
              </w:rPr>
            </w:pPr>
            <w:r w:rsidRPr="005A6012">
              <w:rPr>
                <w:rFonts w:ascii="Times New Roman" w:hAnsi="Times New Roman"/>
                <w:b/>
                <w:bCs/>
                <w:kern w:val="0"/>
                <w:szCs w:val="21"/>
              </w:rPr>
              <w:t>一、营业总收入</w:t>
            </w:r>
          </w:p>
        </w:tc>
        <w:tc>
          <w:tcPr>
            <w:tcW w:w="1018" w:type="pct"/>
            <w:shd w:val="clear" w:color="000000" w:fill="FFFFFF"/>
            <w:vAlign w:val="center"/>
            <w:hideMark/>
          </w:tcPr>
          <w:p w14:paraId="475093D6"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557,473,535.10</w:t>
            </w:r>
          </w:p>
        </w:tc>
        <w:tc>
          <w:tcPr>
            <w:tcW w:w="1017" w:type="pct"/>
            <w:shd w:val="clear" w:color="000000" w:fill="FFFFFF"/>
            <w:vAlign w:val="center"/>
            <w:hideMark/>
          </w:tcPr>
          <w:p w14:paraId="79444730"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465,367,596.48</w:t>
            </w:r>
          </w:p>
        </w:tc>
        <w:tc>
          <w:tcPr>
            <w:tcW w:w="1017" w:type="pct"/>
            <w:shd w:val="clear" w:color="000000" w:fill="FFFFFF"/>
            <w:vAlign w:val="center"/>
            <w:hideMark/>
          </w:tcPr>
          <w:p w14:paraId="4B6C0375"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328,671,912.57</w:t>
            </w:r>
          </w:p>
        </w:tc>
      </w:tr>
      <w:tr w:rsidR="0024309A" w:rsidRPr="005A6012" w14:paraId="0904C822" w14:textId="77777777" w:rsidTr="00272CE0">
        <w:trPr>
          <w:trHeight w:val="340"/>
          <w:jc w:val="center"/>
        </w:trPr>
        <w:tc>
          <w:tcPr>
            <w:tcW w:w="1948" w:type="pct"/>
            <w:shd w:val="clear" w:color="000000" w:fill="FFFFFF"/>
            <w:vAlign w:val="center"/>
            <w:hideMark/>
          </w:tcPr>
          <w:p w14:paraId="2C8C616F" w14:textId="77777777" w:rsidR="0024309A" w:rsidRPr="005A6012" w:rsidRDefault="0024309A" w:rsidP="001A7649">
            <w:pPr>
              <w:widowControl/>
              <w:adjustRightInd w:val="0"/>
              <w:snapToGrid w:val="0"/>
              <w:rPr>
                <w:rFonts w:ascii="Times New Roman" w:hAnsi="Times New Roman"/>
                <w:b/>
                <w:bCs/>
                <w:kern w:val="0"/>
                <w:szCs w:val="21"/>
              </w:rPr>
            </w:pPr>
            <w:r w:rsidRPr="005A6012">
              <w:rPr>
                <w:rFonts w:ascii="Times New Roman" w:hAnsi="Times New Roman"/>
                <w:b/>
                <w:bCs/>
                <w:kern w:val="0"/>
                <w:szCs w:val="21"/>
              </w:rPr>
              <w:t>二、营业总成本</w:t>
            </w:r>
          </w:p>
        </w:tc>
        <w:tc>
          <w:tcPr>
            <w:tcW w:w="1018" w:type="pct"/>
            <w:shd w:val="clear" w:color="auto" w:fill="auto"/>
            <w:vAlign w:val="center"/>
            <w:hideMark/>
          </w:tcPr>
          <w:p w14:paraId="2082A10A"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489,854,452.76</w:t>
            </w:r>
          </w:p>
        </w:tc>
        <w:tc>
          <w:tcPr>
            <w:tcW w:w="1017" w:type="pct"/>
            <w:shd w:val="clear" w:color="auto" w:fill="auto"/>
            <w:vAlign w:val="center"/>
            <w:hideMark/>
          </w:tcPr>
          <w:p w14:paraId="4E68BB92"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385,716,267.34</w:t>
            </w:r>
          </w:p>
        </w:tc>
        <w:tc>
          <w:tcPr>
            <w:tcW w:w="1017" w:type="pct"/>
            <w:shd w:val="clear" w:color="auto" w:fill="auto"/>
            <w:vAlign w:val="center"/>
            <w:hideMark/>
          </w:tcPr>
          <w:p w14:paraId="22F0C00F"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279,055,295.73</w:t>
            </w:r>
          </w:p>
        </w:tc>
      </w:tr>
      <w:tr w:rsidR="0024309A" w:rsidRPr="005A6012" w14:paraId="7D3D9CEF" w14:textId="77777777" w:rsidTr="00272CE0">
        <w:trPr>
          <w:trHeight w:val="340"/>
          <w:jc w:val="center"/>
        </w:trPr>
        <w:tc>
          <w:tcPr>
            <w:tcW w:w="1948" w:type="pct"/>
            <w:shd w:val="clear" w:color="000000" w:fill="FFFFFF"/>
            <w:vAlign w:val="center"/>
            <w:hideMark/>
          </w:tcPr>
          <w:p w14:paraId="177E7B2C" w14:textId="77777777" w:rsidR="0024309A" w:rsidRPr="005A6012" w:rsidRDefault="0024309A" w:rsidP="001A7649">
            <w:pPr>
              <w:widowControl/>
              <w:adjustRightInd w:val="0"/>
              <w:snapToGrid w:val="0"/>
              <w:rPr>
                <w:rFonts w:ascii="Times New Roman" w:hAnsi="Times New Roman"/>
                <w:b/>
                <w:bCs/>
                <w:kern w:val="0"/>
                <w:szCs w:val="21"/>
              </w:rPr>
            </w:pPr>
            <w:r w:rsidRPr="005A6012">
              <w:rPr>
                <w:rFonts w:ascii="Times New Roman" w:hAnsi="Times New Roman"/>
                <w:kern w:val="0"/>
                <w:szCs w:val="21"/>
              </w:rPr>
              <w:t>其中：营业成本</w:t>
            </w:r>
          </w:p>
        </w:tc>
        <w:tc>
          <w:tcPr>
            <w:tcW w:w="1018" w:type="pct"/>
            <w:shd w:val="clear" w:color="000000" w:fill="FFFFFF"/>
            <w:vAlign w:val="center"/>
            <w:hideMark/>
          </w:tcPr>
          <w:p w14:paraId="6A481103"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448,139,163.19</w:t>
            </w:r>
          </w:p>
        </w:tc>
        <w:tc>
          <w:tcPr>
            <w:tcW w:w="1017" w:type="pct"/>
            <w:shd w:val="clear" w:color="000000" w:fill="FFFFFF"/>
            <w:vAlign w:val="center"/>
            <w:hideMark/>
          </w:tcPr>
          <w:p w14:paraId="69C18B9C"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347,308,337.95</w:t>
            </w:r>
          </w:p>
        </w:tc>
        <w:tc>
          <w:tcPr>
            <w:tcW w:w="1017" w:type="pct"/>
            <w:shd w:val="clear" w:color="000000" w:fill="FFFFFF"/>
            <w:vAlign w:val="center"/>
            <w:hideMark/>
          </w:tcPr>
          <w:p w14:paraId="4115D29D"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248,762,833.94</w:t>
            </w:r>
          </w:p>
        </w:tc>
      </w:tr>
      <w:tr w:rsidR="0024309A" w:rsidRPr="005A6012" w14:paraId="02E8C987" w14:textId="77777777" w:rsidTr="00272CE0">
        <w:trPr>
          <w:trHeight w:val="340"/>
          <w:jc w:val="center"/>
        </w:trPr>
        <w:tc>
          <w:tcPr>
            <w:tcW w:w="1948" w:type="pct"/>
            <w:shd w:val="clear" w:color="auto" w:fill="auto"/>
            <w:vAlign w:val="center"/>
            <w:hideMark/>
          </w:tcPr>
          <w:p w14:paraId="3FBA7D1A" w14:textId="77777777" w:rsidR="0024309A" w:rsidRPr="005A6012" w:rsidRDefault="0024309A" w:rsidP="001A7649">
            <w:pPr>
              <w:widowControl/>
              <w:adjustRightInd w:val="0"/>
              <w:snapToGrid w:val="0"/>
              <w:rPr>
                <w:rFonts w:ascii="Times New Roman" w:hAnsi="Times New Roman"/>
                <w:kern w:val="0"/>
                <w:szCs w:val="21"/>
              </w:rPr>
            </w:pPr>
            <w:r w:rsidRPr="005A6012">
              <w:rPr>
                <w:rFonts w:ascii="Times New Roman" w:hAnsi="Times New Roman"/>
                <w:kern w:val="0"/>
                <w:szCs w:val="21"/>
              </w:rPr>
              <w:t>税金及附加</w:t>
            </w:r>
          </w:p>
        </w:tc>
        <w:tc>
          <w:tcPr>
            <w:tcW w:w="1018" w:type="pct"/>
            <w:shd w:val="clear" w:color="000000" w:fill="FFFFFF"/>
            <w:vAlign w:val="center"/>
            <w:hideMark/>
          </w:tcPr>
          <w:p w14:paraId="705E2715"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1,945,681.62</w:t>
            </w:r>
          </w:p>
        </w:tc>
        <w:tc>
          <w:tcPr>
            <w:tcW w:w="1017" w:type="pct"/>
            <w:shd w:val="clear" w:color="000000" w:fill="FFFFFF"/>
            <w:vAlign w:val="center"/>
            <w:hideMark/>
          </w:tcPr>
          <w:p w14:paraId="670E4C42"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2,457,985.66</w:t>
            </w:r>
          </w:p>
        </w:tc>
        <w:tc>
          <w:tcPr>
            <w:tcW w:w="1017" w:type="pct"/>
            <w:shd w:val="clear" w:color="000000" w:fill="FFFFFF"/>
            <w:vAlign w:val="center"/>
            <w:hideMark/>
          </w:tcPr>
          <w:p w14:paraId="2A907517"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1,982,101.65</w:t>
            </w:r>
          </w:p>
        </w:tc>
      </w:tr>
      <w:tr w:rsidR="0024309A" w:rsidRPr="005A6012" w14:paraId="1272920E" w14:textId="77777777" w:rsidTr="00272CE0">
        <w:trPr>
          <w:trHeight w:val="340"/>
          <w:jc w:val="center"/>
        </w:trPr>
        <w:tc>
          <w:tcPr>
            <w:tcW w:w="1948" w:type="pct"/>
            <w:shd w:val="clear" w:color="auto" w:fill="auto"/>
            <w:vAlign w:val="center"/>
            <w:hideMark/>
          </w:tcPr>
          <w:p w14:paraId="3787EF2C" w14:textId="77777777" w:rsidR="0024309A" w:rsidRPr="005A6012" w:rsidRDefault="0024309A" w:rsidP="001A7649">
            <w:pPr>
              <w:widowControl/>
              <w:adjustRightInd w:val="0"/>
              <w:snapToGrid w:val="0"/>
              <w:rPr>
                <w:rFonts w:ascii="Times New Roman" w:hAnsi="Times New Roman"/>
                <w:kern w:val="0"/>
                <w:szCs w:val="21"/>
              </w:rPr>
            </w:pPr>
            <w:r w:rsidRPr="005A6012">
              <w:rPr>
                <w:rFonts w:ascii="Times New Roman" w:hAnsi="Times New Roman"/>
                <w:kern w:val="0"/>
                <w:szCs w:val="21"/>
              </w:rPr>
              <w:t>销售费用</w:t>
            </w:r>
          </w:p>
        </w:tc>
        <w:tc>
          <w:tcPr>
            <w:tcW w:w="1018" w:type="pct"/>
            <w:shd w:val="clear" w:color="000000" w:fill="FFFFFF"/>
            <w:vAlign w:val="center"/>
            <w:hideMark/>
          </w:tcPr>
          <w:p w14:paraId="74EF4E7D"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1,868,248.34</w:t>
            </w:r>
          </w:p>
        </w:tc>
        <w:tc>
          <w:tcPr>
            <w:tcW w:w="1017" w:type="pct"/>
            <w:shd w:val="clear" w:color="000000" w:fill="FFFFFF"/>
            <w:vAlign w:val="center"/>
            <w:hideMark/>
          </w:tcPr>
          <w:p w14:paraId="1BA30AA6"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2,052,079.13</w:t>
            </w:r>
          </w:p>
        </w:tc>
        <w:tc>
          <w:tcPr>
            <w:tcW w:w="1017" w:type="pct"/>
            <w:shd w:val="clear" w:color="000000" w:fill="FFFFFF"/>
            <w:vAlign w:val="center"/>
            <w:hideMark/>
          </w:tcPr>
          <w:p w14:paraId="58DC31E2"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1,307,869.61</w:t>
            </w:r>
          </w:p>
        </w:tc>
      </w:tr>
      <w:tr w:rsidR="0024309A" w:rsidRPr="005A6012" w14:paraId="15B7C0BF" w14:textId="77777777" w:rsidTr="00272CE0">
        <w:trPr>
          <w:trHeight w:val="340"/>
          <w:jc w:val="center"/>
        </w:trPr>
        <w:tc>
          <w:tcPr>
            <w:tcW w:w="1948" w:type="pct"/>
            <w:shd w:val="clear" w:color="auto" w:fill="auto"/>
            <w:vAlign w:val="center"/>
            <w:hideMark/>
          </w:tcPr>
          <w:p w14:paraId="5059EC97" w14:textId="77777777" w:rsidR="0024309A" w:rsidRPr="005A6012" w:rsidRDefault="0024309A" w:rsidP="001A7649">
            <w:pPr>
              <w:widowControl/>
              <w:adjustRightInd w:val="0"/>
              <w:snapToGrid w:val="0"/>
              <w:rPr>
                <w:rFonts w:ascii="Times New Roman" w:hAnsi="Times New Roman"/>
                <w:kern w:val="0"/>
                <w:szCs w:val="21"/>
              </w:rPr>
            </w:pPr>
            <w:r w:rsidRPr="005A6012">
              <w:rPr>
                <w:rFonts w:ascii="Times New Roman" w:hAnsi="Times New Roman"/>
                <w:kern w:val="0"/>
                <w:szCs w:val="21"/>
              </w:rPr>
              <w:t>管理费用</w:t>
            </w:r>
          </w:p>
        </w:tc>
        <w:tc>
          <w:tcPr>
            <w:tcW w:w="1018" w:type="pct"/>
            <w:shd w:val="clear" w:color="000000" w:fill="FFFFFF"/>
            <w:vAlign w:val="center"/>
            <w:hideMark/>
          </w:tcPr>
          <w:p w14:paraId="24D63DF7"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14,637,414.56</w:t>
            </w:r>
          </w:p>
        </w:tc>
        <w:tc>
          <w:tcPr>
            <w:tcW w:w="1017" w:type="pct"/>
            <w:shd w:val="clear" w:color="000000" w:fill="FFFFFF"/>
            <w:vAlign w:val="center"/>
            <w:hideMark/>
          </w:tcPr>
          <w:p w14:paraId="4A13EFCA"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9,732,443.29</w:t>
            </w:r>
          </w:p>
        </w:tc>
        <w:tc>
          <w:tcPr>
            <w:tcW w:w="1017" w:type="pct"/>
            <w:shd w:val="clear" w:color="000000" w:fill="FFFFFF"/>
            <w:vAlign w:val="center"/>
            <w:hideMark/>
          </w:tcPr>
          <w:p w14:paraId="79E30806"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8,941,845.12</w:t>
            </w:r>
          </w:p>
        </w:tc>
      </w:tr>
      <w:tr w:rsidR="0024309A" w:rsidRPr="005A6012" w14:paraId="2A9F4421" w14:textId="77777777" w:rsidTr="00272CE0">
        <w:trPr>
          <w:trHeight w:val="340"/>
          <w:jc w:val="center"/>
        </w:trPr>
        <w:tc>
          <w:tcPr>
            <w:tcW w:w="1948" w:type="pct"/>
            <w:shd w:val="clear" w:color="auto" w:fill="auto"/>
            <w:vAlign w:val="center"/>
            <w:hideMark/>
          </w:tcPr>
          <w:p w14:paraId="456A2EE3" w14:textId="77777777" w:rsidR="0024309A" w:rsidRPr="005A6012" w:rsidRDefault="0024309A" w:rsidP="001A7649">
            <w:pPr>
              <w:widowControl/>
              <w:adjustRightInd w:val="0"/>
              <w:snapToGrid w:val="0"/>
              <w:rPr>
                <w:rFonts w:ascii="Times New Roman" w:hAnsi="Times New Roman"/>
                <w:kern w:val="0"/>
                <w:szCs w:val="21"/>
              </w:rPr>
            </w:pPr>
            <w:r w:rsidRPr="005A6012">
              <w:rPr>
                <w:rFonts w:ascii="Times New Roman" w:hAnsi="Times New Roman"/>
                <w:kern w:val="0"/>
                <w:szCs w:val="21"/>
              </w:rPr>
              <w:t>研发费用</w:t>
            </w:r>
          </w:p>
        </w:tc>
        <w:tc>
          <w:tcPr>
            <w:tcW w:w="1018" w:type="pct"/>
            <w:shd w:val="clear" w:color="000000" w:fill="FFFFFF"/>
            <w:vAlign w:val="center"/>
            <w:hideMark/>
          </w:tcPr>
          <w:p w14:paraId="15958998"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20,160,680.07</w:t>
            </w:r>
          </w:p>
        </w:tc>
        <w:tc>
          <w:tcPr>
            <w:tcW w:w="1017" w:type="pct"/>
            <w:shd w:val="clear" w:color="000000" w:fill="FFFFFF"/>
            <w:vAlign w:val="center"/>
            <w:hideMark/>
          </w:tcPr>
          <w:p w14:paraId="24CC3881"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20,919,725.30</w:t>
            </w:r>
          </w:p>
        </w:tc>
        <w:tc>
          <w:tcPr>
            <w:tcW w:w="1017" w:type="pct"/>
            <w:shd w:val="clear" w:color="000000" w:fill="FFFFFF"/>
            <w:vAlign w:val="center"/>
            <w:hideMark/>
          </w:tcPr>
          <w:p w14:paraId="49A06DC0"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15,907,876.37</w:t>
            </w:r>
          </w:p>
        </w:tc>
      </w:tr>
      <w:tr w:rsidR="0024309A" w:rsidRPr="005A6012" w14:paraId="1B787C64" w14:textId="77777777" w:rsidTr="00272CE0">
        <w:trPr>
          <w:trHeight w:val="340"/>
          <w:jc w:val="center"/>
        </w:trPr>
        <w:tc>
          <w:tcPr>
            <w:tcW w:w="1948" w:type="pct"/>
            <w:shd w:val="clear" w:color="auto" w:fill="auto"/>
            <w:vAlign w:val="center"/>
            <w:hideMark/>
          </w:tcPr>
          <w:p w14:paraId="3B05769D" w14:textId="77777777" w:rsidR="0024309A" w:rsidRPr="005A6012" w:rsidRDefault="0024309A" w:rsidP="001A7649">
            <w:pPr>
              <w:widowControl/>
              <w:adjustRightInd w:val="0"/>
              <w:snapToGrid w:val="0"/>
              <w:rPr>
                <w:rFonts w:ascii="Times New Roman" w:hAnsi="Times New Roman"/>
                <w:kern w:val="0"/>
                <w:szCs w:val="21"/>
              </w:rPr>
            </w:pPr>
            <w:r w:rsidRPr="005A6012">
              <w:rPr>
                <w:rFonts w:ascii="Times New Roman" w:hAnsi="Times New Roman"/>
                <w:kern w:val="0"/>
                <w:szCs w:val="21"/>
              </w:rPr>
              <w:t>财务费用</w:t>
            </w:r>
          </w:p>
        </w:tc>
        <w:tc>
          <w:tcPr>
            <w:tcW w:w="1018" w:type="pct"/>
            <w:shd w:val="clear" w:color="000000" w:fill="FFFFFF"/>
            <w:vAlign w:val="center"/>
            <w:hideMark/>
          </w:tcPr>
          <w:p w14:paraId="5BA42998"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3,103,264.98</w:t>
            </w:r>
          </w:p>
        </w:tc>
        <w:tc>
          <w:tcPr>
            <w:tcW w:w="1017" w:type="pct"/>
            <w:shd w:val="clear" w:color="000000" w:fill="FFFFFF"/>
            <w:vAlign w:val="center"/>
            <w:hideMark/>
          </w:tcPr>
          <w:p w14:paraId="43DC8DC7"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3,245,696.01</w:t>
            </w:r>
          </w:p>
        </w:tc>
        <w:tc>
          <w:tcPr>
            <w:tcW w:w="1017" w:type="pct"/>
            <w:shd w:val="clear" w:color="000000" w:fill="FFFFFF"/>
            <w:vAlign w:val="center"/>
            <w:hideMark/>
          </w:tcPr>
          <w:p w14:paraId="7F37D1CC"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2,152,769.04</w:t>
            </w:r>
          </w:p>
        </w:tc>
      </w:tr>
      <w:tr w:rsidR="0024309A" w:rsidRPr="005A6012" w14:paraId="76C1347F" w14:textId="77777777" w:rsidTr="00272CE0">
        <w:trPr>
          <w:trHeight w:val="340"/>
          <w:jc w:val="center"/>
        </w:trPr>
        <w:tc>
          <w:tcPr>
            <w:tcW w:w="1948" w:type="pct"/>
            <w:shd w:val="clear" w:color="auto" w:fill="auto"/>
            <w:vAlign w:val="center"/>
            <w:hideMark/>
          </w:tcPr>
          <w:p w14:paraId="7848D6C6" w14:textId="77777777" w:rsidR="0024309A" w:rsidRPr="005A6012" w:rsidRDefault="0024309A" w:rsidP="001A7649">
            <w:pPr>
              <w:widowControl/>
              <w:adjustRightInd w:val="0"/>
              <w:snapToGrid w:val="0"/>
              <w:rPr>
                <w:rFonts w:ascii="Times New Roman" w:hAnsi="Times New Roman"/>
                <w:kern w:val="0"/>
                <w:szCs w:val="21"/>
              </w:rPr>
            </w:pPr>
            <w:r w:rsidRPr="005A6012">
              <w:rPr>
                <w:rFonts w:ascii="Times New Roman" w:hAnsi="Times New Roman"/>
                <w:kern w:val="0"/>
                <w:szCs w:val="21"/>
              </w:rPr>
              <w:t>其中：利息费用</w:t>
            </w:r>
          </w:p>
        </w:tc>
        <w:tc>
          <w:tcPr>
            <w:tcW w:w="1018" w:type="pct"/>
            <w:shd w:val="clear" w:color="000000" w:fill="FFFFFF"/>
            <w:vAlign w:val="center"/>
            <w:hideMark/>
          </w:tcPr>
          <w:p w14:paraId="1D6470F4"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2,481,383.35</w:t>
            </w:r>
          </w:p>
        </w:tc>
        <w:tc>
          <w:tcPr>
            <w:tcW w:w="1017" w:type="pct"/>
            <w:shd w:val="clear" w:color="000000" w:fill="FFFFFF"/>
            <w:vAlign w:val="center"/>
            <w:hideMark/>
          </w:tcPr>
          <w:p w14:paraId="314E0068"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2,514,218.12</w:t>
            </w:r>
          </w:p>
        </w:tc>
        <w:tc>
          <w:tcPr>
            <w:tcW w:w="1017" w:type="pct"/>
            <w:shd w:val="clear" w:color="000000" w:fill="FFFFFF"/>
            <w:vAlign w:val="center"/>
            <w:hideMark/>
          </w:tcPr>
          <w:p w14:paraId="18725F5D"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2,575,896.15</w:t>
            </w:r>
          </w:p>
        </w:tc>
      </w:tr>
      <w:tr w:rsidR="0024309A" w:rsidRPr="005A6012" w14:paraId="54FBA725" w14:textId="77777777" w:rsidTr="00272CE0">
        <w:trPr>
          <w:trHeight w:val="340"/>
          <w:jc w:val="center"/>
        </w:trPr>
        <w:tc>
          <w:tcPr>
            <w:tcW w:w="1948" w:type="pct"/>
            <w:shd w:val="clear" w:color="auto" w:fill="auto"/>
            <w:vAlign w:val="center"/>
            <w:hideMark/>
          </w:tcPr>
          <w:p w14:paraId="6D07D170" w14:textId="77777777" w:rsidR="0024309A" w:rsidRPr="005A6012" w:rsidRDefault="0024309A" w:rsidP="001A7649">
            <w:pPr>
              <w:widowControl/>
              <w:adjustRightInd w:val="0"/>
              <w:snapToGrid w:val="0"/>
              <w:rPr>
                <w:rFonts w:ascii="Times New Roman" w:hAnsi="Times New Roman"/>
                <w:kern w:val="0"/>
                <w:szCs w:val="21"/>
              </w:rPr>
            </w:pPr>
            <w:r w:rsidRPr="005A6012">
              <w:rPr>
                <w:rFonts w:ascii="Times New Roman" w:hAnsi="Times New Roman"/>
                <w:kern w:val="0"/>
                <w:szCs w:val="21"/>
              </w:rPr>
              <w:t>利息收入</w:t>
            </w:r>
          </w:p>
        </w:tc>
        <w:tc>
          <w:tcPr>
            <w:tcW w:w="1018" w:type="pct"/>
            <w:shd w:val="clear" w:color="000000" w:fill="FFFFFF"/>
            <w:vAlign w:val="center"/>
            <w:hideMark/>
          </w:tcPr>
          <w:p w14:paraId="5FFAA5B4"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52,153.24</w:t>
            </w:r>
          </w:p>
        </w:tc>
        <w:tc>
          <w:tcPr>
            <w:tcW w:w="1017" w:type="pct"/>
            <w:shd w:val="clear" w:color="000000" w:fill="FFFFFF"/>
            <w:vAlign w:val="center"/>
            <w:hideMark/>
          </w:tcPr>
          <w:p w14:paraId="2DB3D983"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536,855.73</w:t>
            </w:r>
          </w:p>
        </w:tc>
        <w:tc>
          <w:tcPr>
            <w:tcW w:w="1017" w:type="pct"/>
            <w:shd w:val="clear" w:color="000000" w:fill="FFFFFF"/>
            <w:vAlign w:val="center"/>
            <w:hideMark/>
          </w:tcPr>
          <w:p w14:paraId="67AC3860"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475,898.70</w:t>
            </w:r>
          </w:p>
        </w:tc>
      </w:tr>
      <w:tr w:rsidR="0024309A" w:rsidRPr="005A6012" w14:paraId="69215168" w14:textId="77777777" w:rsidTr="00272CE0">
        <w:trPr>
          <w:trHeight w:val="340"/>
          <w:jc w:val="center"/>
        </w:trPr>
        <w:tc>
          <w:tcPr>
            <w:tcW w:w="1948" w:type="pct"/>
            <w:shd w:val="clear" w:color="auto" w:fill="auto"/>
            <w:vAlign w:val="center"/>
            <w:hideMark/>
          </w:tcPr>
          <w:p w14:paraId="55482256" w14:textId="77777777" w:rsidR="0024309A" w:rsidRPr="005A6012" w:rsidRDefault="0024309A" w:rsidP="001A7649">
            <w:pPr>
              <w:widowControl/>
              <w:adjustRightInd w:val="0"/>
              <w:snapToGrid w:val="0"/>
              <w:rPr>
                <w:rFonts w:ascii="Times New Roman" w:hAnsi="Times New Roman"/>
                <w:kern w:val="0"/>
                <w:szCs w:val="21"/>
              </w:rPr>
            </w:pPr>
            <w:r w:rsidRPr="005A6012">
              <w:rPr>
                <w:rFonts w:ascii="Times New Roman" w:hAnsi="Times New Roman"/>
                <w:kern w:val="0"/>
                <w:szCs w:val="21"/>
              </w:rPr>
              <w:t>加：其他收益</w:t>
            </w:r>
          </w:p>
        </w:tc>
        <w:tc>
          <w:tcPr>
            <w:tcW w:w="1018" w:type="pct"/>
            <w:shd w:val="clear" w:color="000000" w:fill="FFFFFF"/>
            <w:vAlign w:val="center"/>
            <w:hideMark/>
          </w:tcPr>
          <w:p w14:paraId="4B5A2CA9"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33,312.73</w:t>
            </w:r>
          </w:p>
        </w:tc>
        <w:tc>
          <w:tcPr>
            <w:tcW w:w="1017" w:type="pct"/>
            <w:shd w:val="clear" w:color="000000" w:fill="FFFFFF"/>
            <w:vAlign w:val="center"/>
            <w:hideMark/>
          </w:tcPr>
          <w:p w14:paraId="5D702D0E"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6,478.54</w:t>
            </w:r>
          </w:p>
        </w:tc>
        <w:tc>
          <w:tcPr>
            <w:tcW w:w="1017" w:type="pct"/>
            <w:shd w:val="clear" w:color="000000" w:fill="FFFFFF"/>
            <w:vAlign w:val="center"/>
            <w:hideMark/>
          </w:tcPr>
          <w:p w14:paraId="337D4DE0" w14:textId="77777777" w:rsidR="0024309A" w:rsidRPr="005A6012" w:rsidRDefault="001A727B"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r>
      <w:tr w:rsidR="0024309A" w:rsidRPr="005A6012" w14:paraId="48BD1AD9" w14:textId="77777777" w:rsidTr="00272CE0">
        <w:trPr>
          <w:trHeight w:val="340"/>
          <w:jc w:val="center"/>
        </w:trPr>
        <w:tc>
          <w:tcPr>
            <w:tcW w:w="1948" w:type="pct"/>
            <w:shd w:val="clear" w:color="auto" w:fill="auto"/>
            <w:vAlign w:val="center"/>
            <w:hideMark/>
          </w:tcPr>
          <w:p w14:paraId="3E3CE41D" w14:textId="77777777" w:rsidR="0024309A" w:rsidRPr="005A6012" w:rsidRDefault="0024309A" w:rsidP="001A7649">
            <w:pPr>
              <w:keepNext/>
              <w:widowControl/>
              <w:adjustRightInd w:val="0"/>
              <w:snapToGrid w:val="0"/>
              <w:rPr>
                <w:rFonts w:ascii="Times New Roman" w:hAnsi="Times New Roman"/>
                <w:kern w:val="0"/>
                <w:szCs w:val="21"/>
              </w:rPr>
            </w:pPr>
            <w:r w:rsidRPr="005A6012">
              <w:rPr>
                <w:rFonts w:ascii="Times New Roman" w:hAnsi="Times New Roman"/>
                <w:kern w:val="0"/>
                <w:szCs w:val="21"/>
              </w:rPr>
              <w:t>信用减值损失（损失以</w:t>
            </w:r>
            <w:r w:rsidRPr="00BF0A87">
              <w:rPr>
                <w:rFonts w:ascii="宋体" w:hAnsi="宋体"/>
                <w:kern w:val="0"/>
                <w:szCs w:val="21"/>
              </w:rPr>
              <w:t>“</w:t>
            </w:r>
            <w:r w:rsidRPr="005A6012">
              <w:rPr>
                <w:rFonts w:ascii="Times New Roman" w:hAnsi="Times New Roman"/>
                <w:kern w:val="0"/>
                <w:szCs w:val="21"/>
              </w:rPr>
              <w:t>-</w:t>
            </w:r>
            <w:r w:rsidRPr="00BF0A87">
              <w:rPr>
                <w:rFonts w:ascii="宋体" w:hAnsi="宋体"/>
                <w:kern w:val="0"/>
                <w:szCs w:val="21"/>
              </w:rPr>
              <w:t>”</w:t>
            </w:r>
          </w:p>
          <w:p w14:paraId="41080480" w14:textId="77777777" w:rsidR="0024309A" w:rsidRPr="005A6012" w:rsidRDefault="0024309A" w:rsidP="001A7649">
            <w:pPr>
              <w:keepNext/>
              <w:widowControl/>
              <w:adjustRightInd w:val="0"/>
              <w:snapToGrid w:val="0"/>
              <w:rPr>
                <w:rFonts w:ascii="Times New Roman" w:hAnsi="Times New Roman"/>
                <w:kern w:val="0"/>
                <w:szCs w:val="21"/>
              </w:rPr>
            </w:pPr>
            <w:r w:rsidRPr="005A6012">
              <w:rPr>
                <w:rFonts w:ascii="Times New Roman" w:hAnsi="Times New Roman"/>
                <w:kern w:val="0"/>
                <w:szCs w:val="21"/>
              </w:rPr>
              <w:t>号填列）</w:t>
            </w:r>
          </w:p>
        </w:tc>
        <w:tc>
          <w:tcPr>
            <w:tcW w:w="1018" w:type="pct"/>
            <w:shd w:val="clear" w:color="000000" w:fill="FFFFFF"/>
            <w:vAlign w:val="center"/>
            <w:hideMark/>
          </w:tcPr>
          <w:p w14:paraId="6BA185C7" w14:textId="77777777" w:rsidR="0024309A" w:rsidRPr="005A6012" w:rsidRDefault="0024309A" w:rsidP="001A7649">
            <w:pPr>
              <w:keepNext/>
              <w:widowControl/>
              <w:adjustRightInd w:val="0"/>
              <w:snapToGrid w:val="0"/>
              <w:jc w:val="right"/>
              <w:rPr>
                <w:rFonts w:ascii="Times New Roman" w:hAnsi="Times New Roman"/>
                <w:kern w:val="0"/>
                <w:szCs w:val="21"/>
              </w:rPr>
            </w:pPr>
            <w:r w:rsidRPr="005A6012">
              <w:rPr>
                <w:rFonts w:ascii="Times New Roman" w:hAnsi="Times New Roman"/>
                <w:kern w:val="0"/>
                <w:szCs w:val="21"/>
              </w:rPr>
              <w:t>-8,849,543.34</w:t>
            </w:r>
          </w:p>
        </w:tc>
        <w:tc>
          <w:tcPr>
            <w:tcW w:w="1017" w:type="pct"/>
            <w:shd w:val="clear" w:color="000000" w:fill="FFFFFF"/>
            <w:vAlign w:val="center"/>
            <w:hideMark/>
          </w:tcPr>
          <w:p w14:paraId="2E9616FC" w14:textId="77777777" w:rsidR="0024309A" w:rsidRPr="005A6012" w:rsidRDefault="0024309A" w:rsidP="001A7649">
            <w:pPr>
              <w:keepNext/>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1017" w:type="pct"/>
            <w:shd w:val="clear" w:color="000000" w:fill="FFFFFF"/>
            <w:vAlign w:val="center"/>
            <w:hideMark/>
          </w:tcPr>
          <w:p w14:paraId="4EFC8668" w14:textId="77777777" w:rsidR="0024309A" w:rsidRPr="005A6012" w:rsidRDefault="0024309A" w:rsidP="001A7649">
            <w:pPr>
              <w:keepNext/>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r>
      <w:tr w:rsidR="0024309A" w:rsidRPr="005A6012" w14:paraId="3BF7570F" w14:textId="77777777" w:rsidTr="00272CE0">
        <w:trPr>
          <w:trHeight w:val="340"/>
          <w:jc w:val="center"/>
        </w:trPr>
        <w:tc>
          <w:tcPr>
            <w:tcW w:w="1948" w:type="pct"/>
            <w:shd w:val="clear" w:color="auto" w:fill="auto"/>
            <w:vAlign w:val="center"/>
            <w:hideMark/>
          </w:tcPr>
          <w:p w14:paraId="19BBD339" w14:textId="77777777" w:rsidR="0024309A" w:rsidRPr="005A6012" w:rsidRDefault="0024309A" w:rsidP="001A7649">
            <w:pPr>
              <w:widowControl/>
              <w:adjustRightInd w:val="0"/>
              <w:snapToGrid w:val="0"/>
              <w:rPr>
                <w:rFonts w:ascii="Times New Roman" w:hAnsi="Times New Roman"/>
                <w:kern w:val="0"/>
                <w:szCs w:val="21"/>
              </w:rPr>
            </w:pPr>
            <w:r w:rsidRPr="005A6012">
              <w:rPr>
                <w:rFonts w:ascii="Times New Roman" w:hAnsi="Times New Roman"/>
                <w:kern w:val="0"/>
                <w:szCs w:val="21"/>
              </w:rPr>
              <w:t>资产减值损失（损失以</w:t>
            </w:r>
            <w:r w:rsidRPr="00BF0A87">
              <w:rPr>
                <w:rFonts w:ascii="宋体" w:hAnsi="宋体"/>
                <w:kern w:val="0"/>
                <w:szCs w:val="21"/>
              </w:rPr>
              <w:t>“</w:t>
            </w:r>
            <w:r w:rsidRPr="005A6012">
              <w:rPr>
                <w:rFonts w:ascii="Times New Roman" w:hAnsi="Times New Roman"/>
                <w:kern w:val="0"/>
                <w:szCs w:val="21"/>
              </w:rPr>
              <w:t>－</w:t>
            </w:r>
            <w:r w:rsidRPr="00BF0A87">
              <w:rPr>
                <w:rFonts w:ascii="宋体" w:hAnsi="宋体"/>
                <w:kern w:val="0"/>
                <w:szCs w:val="21"/>
              </w:rPr>
              <w:t>”</w:t>
            </w:r>
          </w:p>
          <w:p w14:paraId="55A2E3C2" w14:textId="77777777" w:rsidR="0024309A" w:rsidRPr="005A6012" w:rsidRDefault="0024309A" w:rsidP="001A7649">
            <w:pPr>
              <w:widowControl/>
              <w:adjustRightInd w:val="0"/>
              <w:snapToGrid w:val="0"/>
              <w:rPr>
                <w:rFonts w:ascii="Times New Roman" w:hAnsi="Times New Roman"/>
                <w:kern w:val="0"/>
                <w:szCs w:val="21"/>
              </w:rPr>
            </w:pPr>
            <w:r w:rsidRPr="005A6012">
              <w:rPr>
                <w:rFonts w:ascii="Times New Roman" w:hAnsi="Times New Roman"/>
                <w:kern w:val="0"/>
                <w:szCs w:val="21"/>
              </w:rPr>
              <w:t>号填列）</w:t>
            </w:r>
          </w:p>
        </w:tc>
        <w:tc>
          <w:tcPr>
            <w:tcW w:w="1018" w:type="pct"/>
            <w:shd w:val="clear" w:color="000000" w:fill="FFFFFF"/>
            <w:vAlign w:val="center"/>
            <w:hideMark/>
          </w:tcPr>
          <w:p w14:paraId="65087034"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1017" w:type="pct"/>
            <w:shd w:val="clear" w:color="000000" w:fill="FFFFFF"/>
            <w:vAlign w:val="center"/>
            <w:hideMark/>
          </w:tcPr>
          <w:p w14:paraId="0FC555DB"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-18,822,477.91</w:t>
            </w:r>
          </w:p>
        </w:tc>
        <w:tc>
          <w:tcPr>
            <w:tcW w:w="1017" w:type="pct"/>
            <w:shd w:val="clear" w:color="000000" w:fill="FFFFFF"/>
            <w:vAlign w:val="center"/>
            <w:hideMark/>
          </w:tcPr>
          <w:p w14:paraId="207B79AB"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-10,528,924.21</w:t>
            </w:r>
          </w:p>
        </w:tc>
      </w:tr>
      <w:tr w:rsidR="0024309A" w:rsidRPr="005A6012" w14:paraId="60174CFF" w14:textId="77777777" w:rsidTr="00272CE0">
        <w:trPr>
          <w:trHeight w:val="340"/>
          <w:jc w:val="center"/>
        </w:trPr>
        <w:tc>
          <w:tcPr>
            <w:tcW w:w="1948" w:type="pct"/>
            <w:shd w:val="clear" w:color="auto" w:fill="auto"/>
            <w:vAlign w:val="center"/>
            <w:hideMark/>
          </w:tcPr>
          <w:p w14:paraId="1AD3AE4C" w14:textId="77777777" w:rsidR="0024309A" w:rsidRPr="005A6012" w:rsidRDefault="0024309A" w:rsidP="001A7649">
            <w:pPr>
              <w:widowControl/>
              <w:adjustRightInd w:val="0"/>
              <w:snapToGrid w:val="0"/>
              <w:rPr>
                <w:rFonts w:ascii="Times New Roman" w:hAnsi="Times New Roman"/>
                <w:kern w:val="0"/>
                <w:szCs w:val="21"/>
              </w:rPr>
            </w:pPr>
            <w:r w:rsidRPr="005A6012">
              <w:rPr>
                <w:rFonts w:ascii="Times New Roman" w:hAnsi="Times New Roman"/>
                <w:kern w:val="0"/>
                <w:szCs w:val="21"/>
              </w:rPr>
              <w:t>资产处置收益（损失以</w:t>
            </w:r>
            <w:r w:rsidRPr="00BF0A87">
              <w:rPr>
                <w:rFonts w:ascii="宋体" w:hAnsi="宋体"/>
                <w:kern w:val="0"/>
                <w:szCs w:val="21"/>
              </w:rPr>
              <w:t>“</w:t>
            </w:r>
            <w:r w:rsidRPr="005A6012">
              <w:rPr>
                <w:rFonts w:ascii="Times New Roman" w:hAnsi="Times New Roman"/>
                <w:kern w:val="0"/>
                <w:szCs w:val="21"/>
              </w:rPr>
              <w:t>-</w:t>
            </w:r>
            <w:r w:rsidRPr="00BF0A87">
              <w:rPr>
                <w:rFonts w:ascii="宋体" w:hAnsi="宋体"/>
                <w:kern w:val="0"/>
                <w:szCs w:val="21"/>
              </w:rPr>
              <w:t>”</w:t>
            </w:r>
          </w:p>
          <w:p w14:paraId="45D256E7" w14:textId="77777777" w:rsidR="0024309A" w:rsidRPr="005A6012" w:rsidRDefault="0024309A" w:rsidP="001A7649">
            <w:pPr>
              <w:widowControl/>
              <w:adjustRightInd w:val="0"/>
              <w:snapToGrid w:val="0"/>
              <w:rPr>
                <w:rFonts w:ascii="Times New Roman" w:hAnsi="Times New Roman"/>
                <w:kern w:val="0"/>
                <w:szCs w:val="21"/>
              </w:rPr>
            </w:pPr>
            <w:r w:rsidRPr="005A6012">
              <w:rPr>
                <w:rFonts w:ascii="Times New Roman" w:hAnsi="Times New Roman"/>
                <w:kern w:val="0"/>
                <w:szCs w:val="21"/>
              </w:rPr>
              <w:t>号填列）</w:t>
            </w:r>
          </w:p>
        </w:tc>
        <w:tc>
          <w:tcPr>
            <w:tcW w:w="1018" w:type="pct"/>
            <w:shd w:val="clear" w:color="000000" w:fill="FFFFFF"/>
            <w:vAlign w:val="center"/>
            <w:hideMark/>
          </w:tcPr>
          <w:p w14:paraId="315CA5B9"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67,441.48</w:t>
            </w:r>
          </w:p>
        </w:tc>
        <w:tc>
          <w:tcPr>
            <w:tcW w:w="1017" w:type="pct"/>
            <w:shd w:val="clear" w:color="000000" w:fill="FFFFFF"/>
            <w:vAlign w:val="center"/>
            <w:hideMark/>
          </w:tcPr>
          <w:p w14:paraId="4A4E80D3"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11,300.00</w:t>
            </w:r>
          </w:p>
        </w:tc>
        <w:tc>
          <w:tcPr>
            <w:tcW w:w="1017" w:type="pct"/>
            <w:shd w:val="clear" w:color="000000" w:fill="FFFFFF"/>
            <w:vAlign w:val="center"/>
            <w:hideMark/>
          </w:tcPr>
          <w:p w14:paraId="40B0F798"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r>
      <w:tr w:rsidR="0024309A" w:rsidRPr="005A6012" w14:paraId="1BB0A06E" w14:textId="77777777" w:rsidTr="00272CE0">
        <w:trPr>
          <w:trHeight w:val="340"/>
          <w:jc w:val="center"/>
        </w:trPr>
        <w:tc>
          <w:tcPr>
            <w:tcW w:w="1948" w:type="pct"/>
            <w:shd w:val="clear" w:color="000000" w:fill="FFFFFF"/>
            <w:vAlign w:val="center"/>
            <w:hideMark/>
          </w:tcPr>
          <w:p w14:paraId="78F1B71D" w14:textId="77777777" w:rsidR="0024309A" w:rsidRPr="005A6012" w:rsidRDefault="0024309A" w:rsidP="001A7649">
            <w:pPr>
              <w:widowControl/>
              <w:adjustRightInd w:val="0"/>
              <w:snapToGrid w:val="0"/>
              <w:rPr>
                <w:rFonts w:ascii="Times New Roman" w:hAnsi="Times New Roman"/>
                <w:b/>
                <w:bCs/>
                <w:kern w:val="0"/>
                <w:szCs w:val="21"/>
              </w:rPr>
            </w:pPr>
            <w:r w:rsidRPr="005A6012">
              <w:rPr>
                <w:rFonts w:ascii="Times New Roman" w:hAnsi="Times New Roman"/>
                <w:b/>
                <w:bCs/>
                <w:kern w:val="0"/>
                <w:szCs w:val="21"/>
              </w:rPr>
              <w:t>三、营业利润（亏损以</w:t>
            </w:r>
            <w:r w:rsidRPr="00BF0A87">
              <w:rPr>
                <w:rFonts w:ascii="宋体" w:hAnsi="宋体"/>
                <w:b/>
                <w:bCs/>
                <w:kern w:val="0"/>
                <w:szCs w:val="21"/>
              </w:rPr>
              <w:t>“</w:t>
            </w:r>
            <w:r w:rsidRPr="005A6012">
              <w:rPr>
                <w:rFonts w:ascii="Times New Roman" w:hAnsi="Times New Roman"/>
                <w:b/>
                <w:bCs/>
                <w:kern w:val="0"/>
                <w:szCs w:val="21"/>
              </w:rPr>
              <w:t>－</w:t>
            </w:r>
            <w:r w:rsidRPr="00BF0A87">
              <w:rPr>
                <w:rFonts w:ascii="宋体" w:hAnsi="宋体"/>
                <w:b/>
                <w:bCs/>
                <w:kern w:val="0"/>
                <w:szCs w:val="21"/>
              </w:rPr>
              <w:t>”</w:t>
            </w:r>
            <w:r w:rsidRPr="005A6012">
              <w:rPr>
                <w:rFonts w:ascii="Times New Roman" w:hAnsi="Times New Roman"/>
                <w:b/>
                <w:bCs/>
                <w:kern w:val="0"/>
                <w:szCs w:val="21"/>
              </w:rPr>
              <w:t>号</w:t>
            </w:r>
          </w:p>
          <w:p w14:paraId="6C0AC3A0" w14:textId="77777777" w:rsidR="0024309A" w:rsidRPr="005A6012" w:rsidRDefault="0024309A" w:rsidP="001A7649">
            <w:pPr>
              <w:widowControl/>
              <w:adjustRightInd w:val="0"/>
              <w:snapToGrid w:val="0"/>
              <w:rPr>
                <w:rFonts w:ascii="Times New Roman" w:hAnsi="Times New Roman"/>
                <w:b/>
                <w:bCs/>
                <w:kern w:val="0"/>
                <w:szCs w:val="21"/>
              </w:rPr>
            </w:pPr>
            <w:r w:rsidRPr="005A6012">
              <w:rPr>
                <w:rFonts w:ascii="Times New Roman" w:hAnsi="Times New Roman"/>
                <w:b/>
                <w:bCs/>
                <w:kern w:val="0"/>
                <w:szCs w:val="21"/>
              </w:rPr>
              <w:t>填列）</w:t>
            </w:r>
          </w:p>
        </w:tc>
        <w:tc>
          <w:tcPr>
            <w:tcW w:w="1018" w:type="pct"/>
            <w:shd w:val="clear" w:color="000000" w:fill="FFFFFF"/>
            <w:vAlign w:val="center"/>
            <w:hideMark/>
          </w:tcPr>
          <w:p w14:paraId="73FFC722"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58,870,293.21</w:t>
            </w:r>
          </w:p>
        </w:tc>
        <w:tc>
          <w:tcPr>
            <w:tcW w:w="1017" w:type="pct"/>
            <w:shd w:val="clear" w:color="000000" w:fill="FFFFFF"/>
            <w:vAlign w:val="center"/>
            <w:hideMark/>
          </w:tcPr>
          <w:p w14:paraId="368766DA"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60,846,629.77</w:t>
            </w:r>
          </w:p>
        </w:tc>
        <w:tc>
          <w:tcPr>
            <w:tcW w:w="1017" w:type="pct"/>
            <w:shd w:val="clear" w:color="000000" w:fill="FFFFFF"/>
            <w:vAlign w:val="center"/>
            <w:hideMark/>
          </w:tcPr>
          <w:p w14:paraId="03818AA5"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39,087,692.63</w:t>
            </w:r>
          </w:p>
        </w:tc>
      </w:tr>
      <w:tr w:rsidR="0024309A" w:rsidRPr="005A6012" w14:paraId="018AA2FB" w14:textId="77777777" w:rsidTr="00272CE0">
        <w:trPr>
          <w:trHeight w:val="340"/>
          <w:jc w:val="center"/>
        </w:trPr>
        <w:tc>
          <w:tcPr>
            <w:tcW w:w="1948" w:type="pct"/>
            <w:shd w:val="clear" w:color="000000" w:fill="FFFFFF"/>
            <w:vAlign w:val="center"/>
            <w:hideMark/>
          </w:tcPr>
          <w:p w14:paraId="6207502F" w14:textId="77777777" w:rsidR="0024309A" w:rsidRPr="005A6012" w:rsidRDefault="0024309A" w:rsidP="001A7649">
            <w:pPr>
              <w:widowControl/>
              <w:adjustRightInd w:val="0"/>
              <w:snapToGrid w:val="0"/>
              <w:rPr>
                <w:rFonts w:ascii="Times New Roman" w:hAnsi="Times New Roman"/>
                <w:kern w:val="0"/>
                <w:szCs w:val="21"/>
              </w:rPr>
            </w:pPr>
            <w:r w:rsidRPr="005A6012">
              <w:rPr>
                <w:rFonts w:ascii="Times New Roman" w:hAnsi="Times New Roman"/>
                <w:kern w:val="0"/>
                <w:szCs w:val="21"/>
              </w:rPr>
              <w:t>加：营业外收入</w:t>
            </w:r>
          </w:p>
        </w:tc>
        <w:tc>
          <w:tcPr>
            <w:tcW w:w="1018" w:type="pct"/>
            <w:shd w:val="clear" w:color="000000" w:fill="FFFFFF"/>
            <w:vAlign w:val="center"/>
            <w:hideMark/>
          </w:tcPr>
          <w:p w14:paraId="4D9C0C11"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1,026,627.08</w:t>
            </w:r>
          </w:p>
        </w:tc>
        <w:tc>
          <w:tcPr>
            <w:tcW w:w="1017" w:type="pct"/>
            <w:shd w:val="clear" w:color="000000" w:fill="FFFFFF"/>
            <w:vAlign w:val="center"/>
            <w:hideMark/>
          </w:tcPr>
          <w:p w14:paraId="7687BEB7"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578,306.07</w:t>
            </w:r>
          </w:p>
        </w:tc>
        <w:tc>
          <w:tcPr>
            <w:tcW w:w="1017" w:type="pct"/>
            <w:shd w:val="clear" w:color="000000" w:fill="FFFFFF"/>
            <w:vAlign w:val="center"/>
            <w:hideMark/>
          </w:tcPr>
          <w:p w14:paraId="50AC6AD1"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453,786.21</w:t>
            </w:r>
          </w:p>
        </w:tc>
      </w:tr>
      <w:tr w:rsidR="0024309A" w:rsidRPr="005A6012" w14:paraId="30226A34" w14:textId="77777777" w:rsidTr="00272CE0">
        <w:trPr>
          <w:trHeight w:val="340"/>
          <w:jc w:val="center"/>
        </w:trPr>
        <w:tc>
          <w:tcPr>
            <w:tcW w:w="1948" w:type="pct"/>
            <w:shd w:val="clear" w:color="000000" w:fill="FFFFFF"/>
            <w:vAlign w:val="center"/>
            <w:hideMark/>
          </w:tcPr>
          <w:p w14:paraId="3E9B1C80" w14:textId="77777777" w:rsidR="0024309A" w:rsidRPr="005A6012" w:rsidRDefault="0024309A" w:rsidP="001A7649">
            <w:pPr>
              <w:widowControl/>
              <w:adjustRightInd w:val="0"/>
              <w:snapToGrid w:val="0"/>
              <w:rPr>
                <w:rFonts w:ascii="Times New Roman" w:hAnsi="Times New Roman"/>
                <w:kern w:val="0"/>
                <w:szCs w:val="21"/>
              </w:rPr>
            </w:pPr>
            <w:r w:rsidRPr="005A6012">
              <w:rPr>
                <w:rFonts w:ascii="Times New Roman" w:hAnsi="Times New Roman"/>
                <w:kern w:val="0"/>
                <w:szCs w:val="21"/>
              </w:rPr>
              <w:t>减：营业外支出</w:t>
            </w:r>
          </w:p>
        </w:tc>
        <w:tc>
          <w:tcPr>
            <w:tcW w:w="1018" w:type="pct"/>
            <w:shd w:val="clear" w:color="000000" w:fill="FFFFFF"/>
            <w:vAlign w:val="center"/>
            <w:hideMark/>
          </w:tcPr>
          <w:p w14:paraId="5FA11F82"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9,509.07</w:t>
            </w:r>
          </w:p>
        </w:tc>
        <w:tc>
          <w:tcPr>
            <w:tcW w:w="1017" w:type="pct"/>
            <w:shd w:val="clear" w:color="000000" w:fill="FFFFFF"/>
            <w:vAlign w:val="center"/>
            <w:hideMark/>
          </w:tcPr>
          <w:p w14:paraId="4342AEB2"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449,552.06</w:t>
            </w:r>
          </w:p>
        </w:tc>
        <w:tc>
          <w:tcPr>
            <w:tcW w:w="1017" w:type="pct"/>
            <w:shd w:val="clear" w:color="000000" w:fill="FFFFFF"/>
            <w:vAlign w:val="center"/>
            <w:hideMark/>
          </w:tcPr>
          <w:p w14:paraId="7034AECA"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400,736.53</w:t>
            </w:r>
          </w:p>
        </w:tc>
      </w:tr>
      <w:tr w:rsidR="0024309A" w:rsidRPr="005A6012" w14:paraId="5E2118F7" w14:textId="77777777" w:rsidTr="00272CE0">
        <w:trPr>
          <w:trHeight w:val="340"/>
          <w:jc w:val="center"/>
        </w:trPr>
        <w:tc>
          <w:tcPr>
            <w:tcW w:w="1948" w:type="pct"/>
            <w:shd w:val="clear" w:color="000000" w:fill="FFFFFF"/>
            <w:vAlign w:val="center"/>
            <w:hideMark/>
          </w:tcPr>
          <w:p w14:paraId="3351193E" w14:textId="77777777" w:rsidR="0024309A" w:rsidRPr="005A6012" w:rsidRDefault="0024309A" w:rsidP="001A7649">
            <w:pPr>
              <w:widowControl/>
              <w:adjustRightInd w:val="0"/>
              <w:snapToGrid w:val="0"/>
              <w:rPr>
                <w:rFonts w:ascii="Times New Roman" w:hAnsi="Times New Roman"/>
                <w:b/>
                <w:bCs/>
                <w:kern w:val="0"/>
                <w:szCs w:val="21"/>
              </w:rPr>
            </w:pPr>
            <w:r w:rsidRPr="005A6012">
              <w:rPr>
                <w:rFonts w:ascii="Times New Roman" w:hAnsi="Times New Roman"/>
                <w:b/>
                <w:bCs/>
                <w:kern w:val="0"/>
                <w:szCs w:val="21"/>
              </w:rPr>
              <w:t>四、利润总额（亏损总额以</w:t>
            </w:r>
            <w:r w:rsidRPr="00BF0A87">
              <w:rPr>
                <w:rFonts w:ascii="宋体" w:hAnsi="宋体"/>
                <w:b/>
                <w:bCs/>
                <w:kern w:val="0"/>
                <w:szCs w:val="21"/>
              </w:rPr>
              <w:t>“</w:t>
            </w:r>
            <w:r w:rsidRPr="005A6012">
              <w:rPr>
                <w:rFonts w:ascii="Times New Roman" w:hAnsi="Times New Roman"/>
                <w:b/>
                <w:bCs/>
                <w:kern w:val="0"/>
                <w:szCs w:val="21"/>
              </w:rPr>
              <w:t>－</w:t>
            </w:r>
            <w:r w:rsidRPr="00BF0A87">
              <w:rPr>
                <w:rFonts w:ascii="宋体" w:hAnsi="宋体"/>
                <w:b/>
                <w:bCs/>
                <w:kern w:val="0"/>
                <w:szCs w:val="21"/>
              </w:rPr>
              <w:t>”</w:t>
            </w:r>
          </w:p>
          <w:p w14:paraId="49423CE2" w14:textId="77777777" w:rsidR="0024309A" w:rsidRPr="005A6012" w:rsidRDefault="0024309A" w:rsidP="001A7649">
            <w:pPr>
              <w:widowControl/>
              <w:adjustRightInd w:val="0"/>
              <w:snapToGrid w:val="0"/>
              <w:rPr>
                <w:rFonts w:ascii="Times New Roman" w:hAnsi="Times New Roman"/>
                <w:b/>
                <w:bCs/>
                <w:kern w:val="0"/>
                <w:szCs w:val="21"/>
              </w:rPr>
            </w:pPr>
            <w:r w:rsidRPr="005A6012">
              <w:rPr>
                <w:rFonts w:ascii="Times New Roman" w:hAnsi="Times New Roman"/>
                <w:b/>
                <w:bCs/>
                <w:kern w:val="0"/>
                <w:szCs w:val="21"/>
              </w:rPr>
              <w:t>号填列）</w:t>
            </w:r>
          </w:p>
        </w:tc>
        <w:tc>
          <w:tcPr>
            <w:tcW w:w="1018" w:type="pct"/>
            <w:shd w:val="clear" w:color="000000" w:fill="FFFFFF"/>
            <w:vAlign w:val="center"/>
            <w:hideMark/>
          </w:tcPr>
          <w:p w14:paraId="0D269062"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59,887,411.22</w:t>
            </w:r>
          </w:p>
        </w:tc>
        <w:tc>
          <w:tcPr>
            <w:tcW w:w="1017" w:type="pct"/>
            <w:shd w:val="clear" w:color="000000" w:fill="FFFFFF"/>
            <w:vAlign w:val="center"/>
            <w:hideMark/>
          </w:tcPr>
          <w:p w14:paraId="1B7DB0C2"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60,975,383.78</w:t>
            </w:r>
          </w:p>
        </w:tc>
        <w:tc>
          <w:tcPr>
            <w:tcW w:w="1017" w:type="pct"/>
            <w:shd w:val="clear" w:color="000000" w:fill="FFFFFF"/>
            <w:vAlign w:val="center"/>
            <w:hideMark/>
          </w:tcPr>
          <w:p w14:paraId="3FF2BBF2"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39,140,742.31</w:t>
            </w:r>
          </w:p>
        </w:tc>
      </w:tr>
      <w:tr w:rsidR="0024309A" w:rsidRPr="005A6012" w14:paraId="0C9D196F" w14:textId="77777777" w:rsidTr="00272CE0">
        <w:trPr>
          <w:trHeight w:val="340"/>
          <w:jc w:val="center"/>
        </w:trPr>
        <w:tc>
          <w:tcPr>
            <w:tcW w:w="1948" w:type="pct"/>
            <w:shd w:val="clear" w:color="000000" w:fill="FFFFFF"/>
            <w:vAlign w:val="center"/>
            <w:hideMark/>
          </w:tcPr>
          <w:p w14:paraId="36C7A4B5" w14:textId="77777777" w:rsidR="0024309A" w:rsidRPr="005A6012" w:rsidRDefault="0024309A" w:rsidP="001A7649">
            <w:pPr>
              <w:widowControl/>
              <w:adjustRightInd w:val="0"/>
              <w:snapToGrid w:val="0"/>
              <w:rPr>
                <w:rFonts w:ascii="Times New Roman" w:hAnsi="Times New Roman"/>
                <w:kern w:val="0"/>
                <w:szCs w:val="21"/>
              </w:rPr>
            </w:pPr>
            <w:r w:rsidRPr="005A6012">
              <w:rPr>
                <w:rFonts w:ascii="Times New Roman" w:hAnsi="Times New Roman"/>
                <w:kern w:val="0"/>
                <w:szCs w:val="21"/>
              </w:rPr>
              <w:t>减：所得税费用</w:t>
            </w:r>
          </w:p>
        </w:tc>
        <w:tc>
          <w:tcPr>
            <w:tcW w:w="1018" w:type="pct"/>
            <w:shd w:val="clear" w:color="000000" w:fill="FFFFFF"/>
            <w:vAlign w:val="center"/>
            <w:hideMark/>
          </w:tcPr>
          <w:p w14:paraId="24067997"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7,165,691.75</w:t>
            </w:r>
          </w:p>
        </w:tc>
        <w:tc>
          <w:tcPr>
            <w:tcW w:w="1017" w:type="pct"/>
            <w:shd w:val="clear" w:color="000000" w:fill="FFFFFF"/>
            <w:vAlign w:val="center"/>
            <w:hideMark/>
          </w:tcPr>
          <w:p w14:paraId="2773546C"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7,243,178.75</w:t>
            </w:r>
          </w:p>
        </w:tc>
        <w:tc>
          <w:tcPr>
            <w:tcW w:w="1017" w:type="pct"/>
            <w:shd w:val="clear" w:color="000000" w:fill="FFFFFF"/>
            <w:vAlign w:val="center"/>
            <w:hideMark/>
          </w:tcPr>
          <w:p w14:paraId="0E7A806A"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5,538,468.41</w:t>
            </w:r>
          </w:p>
        </w:tc>
      </w:tr>
      <w:tr w:rsidR="0024309A" w:rsidRPr="005A6012" w14:paraId="211E7165" w14:textId="77777777" w:rsidTr="00272CE0">
        <w:trPr>
          <w:trHeight w:val="340"/>
          <w:jc w:val="center"/>
        </w:trPr>
        <w:tc>
          <w:tcPr>
            <w:tcW w:w="1948" w:type="pct"/>
            <w:shd w:val="clear" w:color="000000" w:fill="FFFFFF"/>
            <w:vAlign w:val="center"/>
            <w:hideMark/>
          </w:tcPr>
          <w:p w14:paraId="01E57046" w14:textId="77777777" w:rsidR="0024309A" w:rsidRPr="005A6012" w:rsidRDefault="0024309A" w:rsidP="001A7649">
            <w:pPr>
              <w:widowControl/>
              <w:adjustRightInd w:val="0"/>
              <w:snapToGrid w:val="0"/>
              <w:rPr>
                <w:rFonts w:ascii="Times New Roman" w:hAnsi="Times New Roman"/>
                <w:b/>
                <w:kern w:val="0"/>
                <w:szCs w:val="21"/>
              </w:rPr>
            </w:pPr>
            <w:r w:rsidRPr="005A6012">
              <w:rPr>
                <w:rFonts w:ascii="Times New Roman" w:hAnsi="Times New Roman"/>
                <w:b/>
                <w:bCs/>
                <w:kern w:val="0"/>
                <w:szCs w:val="21"/>
              </w:rPr>
              <w:t>五、净利润</w:t>
            </w:r>
            <w:r w:rsidRPr="005A6012">
              <w:rPr>
                <w:rFonts w:ascii="Times New Roman" w:hAnsi="Times New Roman"/>
                <w:b/>
                <w:kern w:val="0"/>
                <w:szCs w:val="21"/>
              </w:rPr>
              <w:t>（净亏损以</w:t>
            </w:r>
            <w:r w:rsidRPr="00BF0A87">
              <w:rPr>
                <w:rFonts w:ascii="宋体" w:hAnsi="宋体"/>
                <w:b/>
                <w:kern w:val="0"/>
                <w:szCs w:val="21"/>
              </w:rPr>
              <w:t>“</w:t>
            </w:r>
            <w:r w:rsidRPr="005A6012">
              <w:rPr>
                <w:rFonts w:ascii="Times New Roman" w:hAnsi="Times New Roman"/>
                <w:b/>
                <w:kern w:val="0"/>
                <w:szCs w:val="21"/>
              </w:rPr>
              <w:t>－</w:t>
            </w:r>
            <w:r w:rsidRPr="00BF0A87">
              <w:rPr>
                <w:rFonts w:ascii="宋体" w:hAnsi="宋体"/>
                <w:b/>
                <w:kern w:val="0"/>
                <w:szCs w:val="21"/>
              </w:rPr>
              <w:t>”</w:t>
            </w:r>
            <w:r w:rsidRPr="005A6012">
              <w:rPr>
                <w:rFonts w:ascii="Times New Roman" w:hAnsi="Times New Roman"/>
                <w:b/>
                <w:kern w:val="0"/>
                <w:szCs w:val="21"/>
              </w:rPr>
              <w:t>号</w:t>
            </w:r>
          </w:p>
          <w:p w14:paraId="5A10E2B4" w14:textId="77777777" w:rsidR="0024309A" w:rsidRPr="005A6012" w:rsidRDefault="0024309A" w:rsidP="001A7649">
            <w:pPr>
              <w:widowControl/>
              <w:adjustRightInd w:val="0"/>
              <w:snapToGrid w:val="0"/>
              <w:rPr>
                <w:rFonts w:ascii="Times New Roman" w:hAnsi="Times New Roman"/>
                <w:b/>
                <w:bCs/>
                <w:kern w:val="0"/>
                <w:szCs w:val="21"/>
              </w:rPr>
            </w:pPr>
            <w:r w:rsidRPr="005A6012">
              <w:rPr>
                <w:rFonts w:ascii="Times New Roman" w:hAnsi="Times New Roman"/>
                <w:b/>
                <w:kern w:val="0"/>
                <w:szCs w:val="21"/>
              </w:rPr>
              <w:t>填列）</w:t>
            </w:r>
          </w:p>
        </w:tc>
        <w:tc>
          <w:tcPr>
            <w:tcW w:w="1018" w:type="pct"/>
            <w:shd w:val="clear" w:color="000000" w:fill="FFFFFF"/>
            <w:vAlign w:val="center"/>
            <w:hideMark/>
          </w:tcPr>
          <w:p w14:paraId="54D5F2DA"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52,721,719.47</w:t>
            </w:r>
          </w:p>
        </w:tc>
        <w:tc>
          <w:tcPr>
            <w:tcW w:w="1017" w:type="pct"/>
            <w:shd w:val="clear" w:color="000000" w:fill="FFFFFF"/>
            <w:vAlign w:val="center"/>
            <w:hideMark/>
          </w:tcPr>
          <w:p w14:paraId="2ED26F69"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53,732,205.03</w:t>
            </w:r>
          </w:p>
        </w:tc>
        <w:tc>
          <w:tcPr>
            <w:tcW w:w="1017" w:type="pct"/>
            <w:shd w:val="clear" w:color="000000" w:fill="FFFFFF"/>
            <w:vAlign w:val="center"/>
            <w:hideMark/>
          </w:tcPr>
          <w:p w14:paraId="5A08DD4B"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33,602,273.90</w:t>
            </w:r>
          </w:p>
        </w:tc>
      </w:tr>
      <w:tr w:rsidR="0024309A" w:rsidRPr="005A6012" w14:paraId="0E4570EA" w14:textId="77777777" w:rsidTr="00272CE0">
        <w:trPr>
          <w:trHeight w:val="340"/>
          <w:jc w:val="center"/>
        </w:trPr>
        <w:tc>
          <w:tcPr>
            <w:tcW w:w="1948" w:type="pct"/>
            <w:shd w:val="clear" w:color="000000" w:fill="FFFFFF"/>
            <w:vAlign w:val="center"/>
            <w:hideMark/>
          </w:tcPr>
          <w:p w14:paraId="27F0FFCB" w14:textId="77777777" w:rsidR="0024309A" w:rsidRPr="005A6012" w:rsidRDefault="0024309A" w:rsidP="001A7649">
            <w:pPr>
              <w:widowControl/>
              <w:adjustRightInd w:val="0"/>
              <w:snapToGrid w:val="0"/>
              <w:rPr>
                <w:rFonts w:ascii="Times New Roman" w:hAnsi="Times New Roman"/>
                <w:b/>
                <w:bCs/>
                <w:kern w:val="0"/>
                <w:szCs w:val="21"/>
              </w:rPr>
            </w:pPr>
            <w:r w:rsidRPr="005A6012">
              <w:rPr>
                <w:rFonts w:ascii="Times New Roman" w:hAnsi="Times New Roman"/>
                <w:b/>
                <w:bCs/>
                <w:kern w:val="0"/>
                <w:szCs w:val="21"/>
              </w:rPr>
              <w:t>（一）按经营持续性分类</w:t>
            </w:r>
          </w:p>
        </w:tc>
        <w:tc>
          <w:tcPr>
            <w:tcW w:w="1018" w:type="pct"/>
            <w:shd w:val="clear" w:color="000000" w:fill="FFFFFF"/>
            <w:vAlign w:val="center"/>
            <w:hideMark/>
          </w:tcPr>
          <w:p w14:paraId="6391C8E3"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52,721,719.47</w:t>
            </w:r>
          </w:p>
        </w:tc>
        <w:tc>
          <w:tcPr>
            <w:tcW w:w="1017" w:type="pct"/>
            <w:shd w:val="clear" w:color="000000" w:fill="FFFFFF"/>
            <w:vAlign w:val="center"/>
            <w:hideMark/>
          </w:tcPr>
          <w:p w14:paraId="6AD4AADE"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53,732,205.03</w:t>
            </w:r>
          </w:p>
        </w:tc>
        <w:tc>
          <w:tcPr>
            <w:tcW w:w="1017" w:type="pct"/>
            <w:shd w:val="clear" w:color="000000" w:fill="FFFFFF"/>
            <w:vAlign w:val="center"/>
            <w:hideMark/>
          </w:tcPr>
          <w:p w14:paraId="7BABF0E5"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33,602,273.90</w:t>
            </w:r>
          </w:p>
        </w:tc>
      </w:tr>
      <w:tr w:rsidR="0024309A" w:rsidRPr="005A6012" w14:paraId="41C8DC09" w14:textId="77777777" w:rsidTr="00272CE0">
        <w:trPr>
          <w:trHeight w:val="340"/>
          <w:jc w:val="center"/>
        </w:trPr>
        <w:tc>
          <w:tcPr>
            <w:tcW w:w="1948" w:type="pct"/>
            <w:shd w:val="clear" w:color="000000" w:fill="FFFFFF"/>
            <w:vAlign w:val="center"/>
            <w:hideMark/>
          </w:tcPr>
          <w:p w14:paraId="19096DE4" w14:textId="77777777" w:rsidR="0024309A" w:rsidRPr="005A6012" w:rsidRDefault="0024309A" w:rsidP="001A7649">
            <w:pPr>
              <w:widowControl/>
              <w:adjustRightInd w:val="0"/>
              <w:snapToGrid w:val="0"/>
              <w:rPr>
                <w:rFonts w:ascii="Times New Roman" w:hAnsi="Times New Roman"/>
                <w:kern w:val="0"/>
                <w:szCs w:val="21"/>
              </w:rPr>
            </w:pPr>
            <w:r w:rsidRPr="005A6012">
              <w:rPr>
                <w:rFonts w:ascii="Times New Roman" w:hAnsi="Times New Roman"/>
                <w:kern w:val="0"/>
                <w:szCs w:val="21"/>
              </w:rPr>
              <w:t>1.</w:t>
            </w:r>
            <w:r w:rsidRPr="005A6012">
              <w:rPr>
                <w:rFonts w:ascii="Times New Roman" w:hAnsi="Times New Roman"/>
                <w:kern w:val="0"/>
                <w:szCs w:val="21"/>
              </w:rPr>
              <w:t>持续经营净利润</w:t>
            </w:r>
          </w:p>
          <w:p w14:paraId="19C9961A" w14:textId="77777777" w:rsidR="0024309A" w:rsidRPr="005A6012" w:rsidRDefault="0024309A" w:rsidP="001A7649">
            <w:pPr>
              <w:widowControl/>
              <w:adjustRightInd w:val="0"/>
              <w:snapToGrid w:val="0"/>
              <w:rPr>
                <w:rFonts w:ascii="Times New Roman" w:hAnsi="Times New Roman"/>
                <w:kern w:val="0"/>
                <w:szCs w:val="21"/>
              </w:rPr>
            </w:pPr>
            <w:r w:rsidRPr="005A6012">
              <w:rPr>
                <w:rFonts w:ascii="Times New Roman" w:hAnsi="Times New Roman"/>
                <w:kern w:val="0"/>
                <w:szCs w:val="21"/>
              </w:rPr>
              <w:t>（净亏损以</w:t>
            </w:r>
            <w:r w:rsidRPr="00BF0A87">
              <w:rPr>
                <w:rFonts w:ascii="宋体" w:hAnsi="宋体"/>
                <w:kern w:val="0"/>
                <w:szCs w:val="21"/>
              </w:rPr>
              <w:t>“</w:t>
            </w:r>
            <w:r w:rsidRPr="005A6012">
              <w:rPr>
                <w:rFonts w:ascii="Times New Roman" w:hAnsi="Times New Roman"/>
                <w:kern w:val="0"/>
                <w:szCs w:val="21"/>
              </w:rPr>
              <w:t>-</w:t>
            </w:r>
            <w:r w:rsidRPr="00BF0A87">
              <w:rPr>
                <w:rFonts w:ascii="宋体" w:hAnsi="宋体"/>
                <w:kern w:val="0"/>
                <w:szCs w:val="21"/>
              </w:rPr>
              <w:t>”</w:t>
            </w:r>
            <w:r w:rsidRPr="005A6012">
              <w:rPr>
                <w:rFonts w:ascii="Times New Roman" w:hAnsi="Times New Roman"/>
                <w:kern w:val="0"/>
                <w:szCs w:val="21"/>
              </w:rPr>
              <w:t>号填列）</w:t>
            </w:r>
          </w:p>
        </w:tc>
        <w:tc>
          <w:tcPr>
            <w:tcW w:w="1018" w:type="pct"/>
            <w:shd w:val="clear" w:color="000000" w:fill="FFFFFF"/>
            <w:vAlign w:val="center"/>
            <w:hideMark/>
          </w:tcPr>
          <w:p w14:paraId="659027DA"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52,721,719.47</w:t>
            </w:r>
          </w:p>
        </w:tc>
        <w:tc>
          <w:tcPr>
            <w:tcW w:w="1017" w:type="pct"/>
            <w:shd w:val="clear" w:color="000000" w:fill="FFFFFF"/>
            <w:vAlign w:val="center"/>
            <w:hideMark/>
          </w:tcPr>
          <w:p w14:paraId="6655D02D"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53,732,205.03</w:t>
            </w:r>
          </w:p>
        </w:tc>
        <w:tc>
          <w:tcPr>
            <w:tcW w:w="1017" w:type="pct"/>
            <w:shd w:val="clear" w:color="000000" w:fill="FFFFFF"/>
            <w:vAlign w:val="center"/>
            <w:hideMark/>
          </w:tcPr>
          <w:p w14:paraId="05204377"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33,602,273.90</w:t>
            </w:r>
          </w:p>
        </w:tc>
      </w:tr>
      <w:tr w:rsidR="0024309A" w:rsidRPr="005A6012" w14:paraId="3444295B" w14:textId="77777777" w:rsidTr="00272CE0">
        <w:trPr>
          <w:trHeight w:val="340"/>
          <w:jc w:val="center"/>
        </w:trPr>
        <w:tc>
          <w:tcPr>
            <w:tcW w:w="1948" w:type="pct"/>
            <w:shd w:val="clear" w:color="000000" w:fill="FFFFFF"/>
            <w:vAlign w:val="center"/>
            <w:hideMark/>
          </w:tcPr>
          <w:p w14:paraId="51AE1AC3" w14:textId="77777777" w:rsidR="0024309A" w:rsidRPr="005A6012" w:rsidRDefault="0024309A" w:rsidP="001A7649">
            <w:pPr>
              <w:widowControl/>
              <w:adjustRightInd w:val="0"/>
              <w:snapToGrid w:val="0"/>
              <w:rPr>
                <w:rFonts w:ascii="Times New Roman" w:hAnsi="Times New Roman"/>
                <w:kern w:val="0"/>
                <w:szCs w:val="21"/>
              </w:rPr>
            </w:pPr>
            <w:r w:rsidRPr="005A6012">
              <w:rPr>
                <w:rFonts w:ascii="Times New Roman" w:hAnsi="Times New Roman"/>
                <w:kern w:val="0"/>
                <w:szCs w:val="21"/>
              </w:rPr>
              <w:t>2.</w:t>
            </w:r>
            <w:r w:rsidRPr="005A6012">
              <w:rPr>
                <w:rFonts w:ascii="Times New Roman" w:hAnsi="Times New Roman"/>
                <w:kern w:val="0"/>
                <w:szCs w:val="21"/>
              </w:rPr>
              <w:t>终止经营净利润</w:t>
            </w:r>
          </w:p>
          <w:p w14:paraId="1F458E59" w14:textId="77777777" w:rsidR="0024309A" w:rsidRPr="005A6012" w:rsidRDefault="0024309A" w:rsidP="001A7649">
            <w:pPr>
              <w:widowControl/>
              <w:adjustRightInd w:val="0"/>
              <w:snapToGrid w:val="0"/>
              <w:rPr>
                <w:rFonts w:ascii="Times New Roman" w:hAnsi="Times New Roman"/>
                <w:kern w:val="0"/>
                <w:szCs w:val="21"/>
              </w:rPr>
            </w:pPr>
            <w:r w:rsidRPr="005A6012">
              <w:rPr>
                <w:rFonts w:ascii="Times New Roman" w:hAnsi="Times New Roman"/>
                <w:kern w:val="0"/>
                <w:szCs w:val="21"/>
              </w:rPr>
              <w:t>（净亏损以</w:t>
            </w:r>
            <w:r w:rsidRPr="00BF0A87">
              <w:rPr>
                <w:rFonts w:ascii="宋体" w:hAnsi="宋体"/>
                <w:kern w:val="0"/>
                <w:szCs w:val="21"/>
              </w:rPr>
              <w:t>“</w:t>
            </w:r>
            <w:r w:rsidRPr="005A6012">
              <w:rPr>
                <w:rFonts w:ascii="Times New Roman" w:hAnsi="Times New Roman"/>
                <w:kern w:val="0"/>
                <w:szCs w:val="21"/>
              </w:rPr>
              <w:t>-</w:t>
            </w:r>
            <w:r w:rsidRPr="00BF0A87">
              <w:rPr>
                <w:rFonts w:ascii="宋体" w:hAnsi="宋体"/>
                <w:kern w:val="0"/>
                <w:szCs w:val="21"/>
              </w:rPr>
              <w:t>”</w:t>
            </w:r>
            <w:r w:rsidRPr="005A6012">
              <w:rPr>
                <w:rFonts w:ascii="Times New Roman" w:hAnsi="Times New Roman"/>
                <w:kern w:val="0"/>
                <w:szCs w:val="21"/>
              </w:rPr>
              <w:t>号填列）</w:t>
            </w:r>
          </w:p>
        </w:tc>
        <w:tc>
          <w:tcPr>
            <w:tcW w:w="1018" w:type="pct"/>
            <w:shd w:val="clear" w:color="000000" w:fill="FFFFFF"/>
            <w:vAlign w:val="center"/>
            <w:hideMark/>
          </w:tcPr>
          <w:p w14:paraId="4A72A833"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1017" w:type="pct"/>
            <w:shd w:val="clear" w:color="000000" w:fill="FFFFFF"/>
            <w:vAlign w:val="center"/>
            <w:hideMark/>
          </w:tcPr>
          <w:p w14:paraId="2BAB8B63"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1017" w:type="pct"/>
            <w:shd w:val="clear" w:color="000000" w:fill="FFFFFF"/>
            <w:vAlign w:val="center"/>
            <w:hideMark/>
          </w:tcPr>
          <w:p w14:paraId="6F0F2D27" w14:textId="77777777" w:rsidR="0024309A" w:rsidRPr="005A6012" w:rsidRDefault="001A727B"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r>
      <w:tr w:rsidR="0024309A" w:rsidRPr="005A6012" w14:paraId="3F9376F7" w14:textId="77777777" w:rsidTr="00272CE0">
        <w:trPr>
          <w:trHeight w:val="340"/>
          <w:jc w:val="center"/>
        </w:trPr>
        <w:tc>
          <w:tcPr>
            <w:tcW w:w="1948" w:type="pct"/>
            <w:shd w:val="clear" w:color="000000" w:fill="FFFFFF"/>
            <w:vAlign w:val="center"/>
            <w:hideMark/>
          </w:tcPr>
          <w:p w14:paraId="35F34906" w14:textId="77777777" w:rsidR="0024309A" w:rsidRPr="005A6012" w:rsidRDefault="0024309A" w:rsidP="001A7649">
            <w:pPr>
              <w:widowControl/>
              <w:adjustRightInd w:val="0"/>
              <w:snapToGrid w:val="0"/>
              <w:rPr>
                <w:rFonts w:ascii="Times New Roman" w:hAnsi="Times New Roman"/>
                <w:b/>
                <w:bCs/>
                <w:kern w:val="0"/>
                <w:szCs w:val="21"/>
              </w:rPr>
            </w:pPr>
            <w:r w:rsidRPr="005A6012">
              <w:rPr>
                <w:rFonts w:ascii="Times New Roman" w:hAnsi="Times New Roman"/>
                <w:b/>
                <w:bCs/>
                <w:kern w:val="0"/>
                <w:szCs w:val="21"/>
              </w:rPr>
              <w:t>（二）按所有权归属分类</w:t>
            </w:r>
          </w:p>
        </w:tc>
        <w:tc>
          <w:tcPr>
            <w:tcW w:w="1018" w:type="pct"/>
            <w:shd w:val="clear" w:color="000000" w:fill="FFFFFF"/>
            <w:vAlign w:val="center"/>
            <w:hideMark/>
          </w:tcPr>
          <w:p w14:paraId="51453129"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52,721,719.47</w:t>
            </w:r>
          </w:p>
        </w:tc>
        <w:tc>
          <w:tcPr>
            <w:tcW w:w="1017" w:type="pct"/>
            <w:shd w:val="clear" w:color="000000" w:fill="FFFFFF"/>
            <w:vAlign w:val="center"/>
            <w:hideMark/>
          </w:tcPr>
          <w:p w14:paraId="667BE4C2"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53,732,205.03</w:t>
            </w:r>
          </w:p>
        </w:tc>
        <w:tc>
          <w:tcPr>
            <w:tcW w:w="1017" w:type="pct"/>
            <w:shd w:val="clear" w:color="000000" w:fill="FFFFFF"/>
            <w:vAlign w:val="center"/>
            <w:hideMark/>
          </w:tcPr>
          <w:p w14:paraId="3A03D1C6"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33,602,273.90</w:t>
            </w:r>
          </w:p>
        </w:tc>
      </w:tr>
      <w:tr w:rsidR="0024309A" w:rsidRPr="005A6012" w14:paraId="5E6A8425" w14:textId="77777777" w:rsidTr="00272CE0">
        <w:trPr>
          <w:trHeight w:val="340"/>
          <w:jc w:val="center"/>
        </w:trPr>
        <w:tc>
          <w:tcPr>
            <w:tcW w:w="1948" w:type="pct"/>
            <w:shd w:val="clear" w:color="000000" w:fill="FFFFFF"/>
            <w:vAlign w:val="center"/>
            <w:hideMark/>
          </w:tcPr>
          <w:p w14:paraId="1747BA00" w14:textId="77777777" w:rsidR="0024309A" w:rsidRPr="005A6012" w:rsidRDefault="0024309A" w:rsidP="001A7649">
            <w:pPr>
              <w:widowControl/>
              <w:adjustRightInd w:val="0"/>
              <w:snapToGrid w:val="0"/>
              <w:rPr>
                <w:rFonts w:ascii="Times New Roman" w:hAnsi="Times New Roman"/>
                <w:kern w:val="0"/>
                <w:szCs w:val="21"/>
              </w:rPr>
            </w:pPr>
            <w:r w:rsidRPr="005A6012">
              <w:rPr>
                <w:rFonts w:ascii="Times New Roman" w:hAnsi="Times New Roman"/>
                <w:kern w:val="0"/>
                <w:szCs w:val="21"/>
              </w:rPr>
              <w:t>1.</w:t>
            </w:r>
            <w:r w:rsidRPr="005A6012">
              <w:rPr>
                <w:rFonts w:ascii="Times New Roman" w:hAnsi="Times New Roman"/>
                <w:kern w:val="0"/>
                <w:szCs w:val="21"/>
              </w:rPr>
              <w:t>归属于母公司所有者的净利润</w:t>
            </w:r>
          </w:p>
        </w:tc>
        <w:tc>
          <w:tcPr>
            <w:tcW w:w="1018" w:type="pct"/>
            <w:shd w:val="clear" w:color="000000" w:fill="FFFFFF"/>
            <w:vAlign w:val="center"/>
            <w:hideMark/>
          </w:tcPr>
          <w:p w14:paraId="35B7446D"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52,721,719.47</w:t>
            </w:r>
          </w:p>
        </w:tc>
        <w:tc>
          <w:tcPr>
            <w:tcW w:w="1017" w:type="pct"/>
            <w:shd w:val="clear" w:color="000000" w:fill="FFFFFF"/>
            <w:vAlign w:val="center"/>
            <w:hideMark/>
          </w:tcPr>
          <w:p w14:paraId="52C8ECCD"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53,732,205.03</w:t>
            </w:r>
          </w:p>
        </w:tc>
        <w:tc>
          <w:tcPr>
            <w:tcW w:w="1017" w:type="pct"/>
            <w:shd w:val="clear" w:color="000000" w:fill="FFFFFF"/>
            <w:vAlign w:val="center"/>
            <w:hideMark/>
          </w:tcPr>
          <w:p w14:paraId="01316133"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33,602,273.90</w:t>
            </w:r>
          </w:p>
        </w:tc>
      </w:tr>
      <w:tr w:rsidR="0024309A" w:rsidRPr="005A6012" w14:paraId="69DDC401" w14:textId="77777777" w:rsidTr="00272CE0">
        <w:trPr>
          <w:trHeight w:val="340"/>
          <w:jc w:val="center"/>
        </w:trPr>
        <w:tc>
          <w:tcPr>
            <w:tcW w:w="1948" w:type="pct"/>
            <w:shd w:val="clear" w:color="000000" w:fill="FFFFFF"/>
            <w:vAlign w:val="center"/>
            <w:hideMark/>
          </w:tcPr>
          <w:p w14:paraId="375C5623" w14:textId="77777777" w:rsidR="0024309A" w:rsidRPr="005A6012" w:rsidRDefault="0024309A" w:rsidP="001A7649">
            <w:pPr>
              <w:widowControl/>
              <w:adjustRightInd w:val="0"/>
              <w:snapToGrid w:val="0"/>
              <w:rPr>
                <w:rFonts w:ascii="Times New Roman" w:hAnsi="Times New Roman"/>
                <w:kern w:val="0"/>
                <w:szCs w:val="21"/>
              </w:rPr>
            </w:pPr>
            <w:r w:rsidRPr="005A6012">
              <w:rPr>
                <w:rFonts w:ascii="Times New Roman" w:hAnsi="Times New Roman"/>
                <w:kern w:val="0"/>
                <w:szCs w:val="21"/>
              </w:rPr>
              <w:t>2.</w:t>
            </w:r>
            <w:r w:rsidRPr="005A6012">
              <w:rPr>
                <w:rFonts w:ascii="Times New Roman" w:hAnsi="Times New Roman"/>
                <w:kern w:val="0"/>
                <w:szCs w:val="21"/>
              </w:rPr>
              <w:t>少数股东损益</w:t>
            </w:r>
          </w:p>
        </w:tc>
        <w:tc>
          <w:tcPr>
            <w:tcW w:w="1018" w:type="pct"/>
            <w:shd w:val="clear" w:color="000000" w:fill="FFFFFF"/>
            <w:vAlign w:val="center"/>
            <w:hideMark/>
          </w:tcPr>
          <w:p w14:paraId="6C6141B9"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1017" w:type="pct"/>
            <w:shd w:val="clear" w:color="000000" w:fill="FFFFFF"/>
            <w:vAlign w:val="center"/>
            <w:hideMark/>
          </w:tcPr>
          <w:p w14:paraId="6A233B35"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1017" w:type="pct"/>
            <w:shd w:val="clear" w:color="000000" w:fill="FFFFFF"/>
            <w:vAlign w:val="center"/>
            <w:hideMark/>
          </w:tcPr>
          <w:p w14:paraId="64A35AC2"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r>
      <w:tr w:rsidR="0024309A" w:rsidRPr="005A6012" w14:paraId="0CC957CF" w14:textId="77777777" w:rsidTr="00272CE0">
        <w:trPr>
          <w:trHeight w:val="340"/>
          <w:jc w:val="center"/>
        </w:trPr>
        <w:tc>
          <w:tcPr>
            <w:tcW w:w="1948" w:type="pct"/>
            <w:shd w:val="clear" w:color="000000" w:fill="FFFFFF"/>
            <w:vAlign w:val="center"/>
            <w:hideMark/>
          </w:tcPr>
          <w:p w14:paraId="7BB53A0B" w14:textId="77777777" w:rsidR="0024309A" w:rsidRPr="005A6012" w:rsidRDefault="0024309A" w:rsidP="001A7649">
            <w:pPr>
              <w:widowControl/>
              <w:adjustRightInd w:val="0"/>
              <w:snapToGrid w:val="0"/>
              <w:rPr>
                <w:rFonts w:ascii="Times New Roman" w:hAnsi="Times New Roman"/>
                <w:b/>
                <w:bCs/>
                <w:kern w:val="0"/>
                <w:szCs w:val="21"/>
              </w:rPr>
            </w:pPr>
            <w:r w:rsidRPr="005A6012">
              <w:rPr>
                <w:rFonts w:ascii="Times New Roman" w:hAnsi="Times New Roman"/>
                <w:b/>
                <w:bCs/>
                <w:kern w:val="0"/>
                <w:szCs w:val="21"/>
              </w:rPr>
              <w:t>六、其他综合收益的税后净额</w:t>
            </w:r>
          </w:p>
        </w:tc>
        <w:tc>
          <w:tcPr>
            <w:tcW w:w="1018" w:type="pct"/>
            <w:shd w:val="clear" w:color="000000" w:fill="FFFFFF"/>
            <w:vAlign w:val="center"/>
            <w:hideMark/>
          </w:tcPr>
          <w:p w14:paraId="7280B679"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1017" w:type="pct"/>
            <w:shd w:val="clear" w:color="000000" w:fill="FFFFFF"/>
            <w:vAlign w:val="center"/>
            <w:hideMark/>
          </w:tcPr>
          <w:p w14:paraId="4EE5312C"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1017" w:type="pct"/>
            <w:shd w:val="clear" w:color="000000" w:fill="FFFFFF"/>
            <w:vAlign w:val="center"/>
            <w:hideMark/>
          </w:tcPr>
          <w:p w14:paraId="499C5082"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r>
      <w:tr w:rsidR="0024309A" w:rsidRPr="005A6012" w14:paraId="0DE0BF4E" w14:textId="77777777" w:rsidTr="00272CE0">
        <w:trPr>
          <w:trHeight w:val="340"/>
          <w:jc w:val="center"/>
        </w:trPr>
        <w:tc>
          <w:tcPr>
            <w:tcW w:w="1948" w:type="pct"/>
            <w:shd w:val="clear" w:color="000000" w:fill="FFFFFF"/>
            <w:vAlign w:val="center"/>
            <w:hideMark/>
          </w:tcPr>
          <w:p w14:paraId="233A45BE" w14:textId="77777777" w:rsidR="0024309A" w:rsidRPr="005A6012" w:rsidRDefault="0024309A" w:rsidP="001A7649">
            <w:pPr>
              <w:widowControl/>
              <w:adjustRightInd w:val="0"/>
              <w:snapToGrid w:val="0"/>
              <w:rPr>
                <w:rFonts w:ascii="Times New Roman" w:hAnsi="Times New Roman"/>
                <w:b/>
                <w:bCs/>
                <w:kern w:val="0"/>
                <w:szCs w:val="21"/>
              </w:rPr>
            </w:pPr>
            <w:r w:rsidRPr="005A6012">
              <w:rPr>
                <w:rFonts w:ascii="Times New Roman" w:hAnsi="Times New Roman"/>
                <w:b/>
                <w:bCs/>
                <w:kern w:val="0"/>
                <w:szCs w:val="21"/>
              </w:rPr>
              <w:t>七、综合收益总额</w:t>
            </w:r>
          </w:p>
        </w:tc>
        <w:tc>
          <w:tcPr>
            <w:tcW w:w="1018" w:type="pct"/>
            <w:shd w:val="clear" w:color="000000" w:fill="FFFFFF"/>
            <w:vAlign w:val="center"/>
            <w:hideMark/>
          </w:tcPr>
          <w:p w14:paraId="0D923D94"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52,721,719.47</w:t>
            </w:r>
          </w:p>
        </w:tc>
        <w:tc>
          <w:tcPr>
            <w:tcW w:w="1017" w:type="pct"/>
            <w:shd w:val="clear" w:color="000000" w:fill="FFFFFF"/>
            <w:vAlign w:val="center"/>
            <w:hideMark/>
          </w:tcPr>
          <w:p w14:paraId="3E51090B"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53,732,205.03</w:t>
            </w:r>
          </w:p>
        </w:tc>
        <w:tc>
          <w:tcPr>
            <w:tcW w:w="1017" w:type="pct"/>
            <w:shd w:val="clear" w:color="000000" w:fill="FFFFFF"/>
            <w:vAlign w:val="center"/>
            <w:hideMark/>
          </w:tcPr>
          <w:p w14:paraId="45D4C044"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33,602,273.90</w:t>
            </w:r>
          </w:p>
        </w:tc>
      </w:tr>
      <w:tr w:rsidR="0024309A" w:rsidRPr="005A6012" w14:paraId="5836D005" w14:textId="77777777" w:rsidTr="00272CE0">
        <w:trPr>
          <w:trHeight w:val="340"/>
          <w:jc w:val="center"/>
        </w:trPr>
        <w:tc>
          <w:tcPr>
            <w:tcW w:w="1948" w:type="pct"/>
            <w:shd w:val="clear" w:color="000000" w:fill="FFFFFF"/>
            <w:vAlign w:val="center"/>
            <w:hideMark/>
          </w:tcPr>
          <w:p w14:paraId="0217DB92" w14:textId="77777777" w:rsidR="0024309A" w:rsidRPr="005A6012" w:rsidRDefault="0024309A" w:rsidP="001A7649">
            <w:pPr>
              <w:widowControl/>
              <w:adjustRightInd w:val="0"/>
              <w:snapToGrid w:val="0"/>
              <w:rPr>
                <w:rFonts w:ascii="Times New Roman" w:hAnsi="Times New Roman"/>
                <w:kern w:val="0"/>
                <w:szCs w:val="21"/>
              </w:rPr>
            </w:pPr>
            <w:r w:rsidRPr="005A6012">
              <w:rPr>
                <w:rFonts w:ascii="Times New Roman" w:hAnsi="Times New Roman"/>
                <w:kern w:val="0"/>
                <w:szCs w:val="21"/>
              </w:rPr>
              <w:t>归属于母公司股东的综合收益总额</w:t>
            </w:r>
          </w:p>
        </w:tc>
        <w:tc>
          <w:tcPr>
            <w:tcW w:w="1018" w:type="pct"/>
            <w:shd w:val="clear" w:color="000000" w:fill="FFFFFF"/>
            <w:vAlign w:val="center"/>
            <w:hideMark/>
          </w:tcPr>
          <w:p w14:paraId="684F2769"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52,721,719.47</w:t>
            </w:r>
          </w:p>
        </w:tc>
        <w:tc>
          <w:tcPr>
            <w:tcW w:w="1017" w:type="pct"/>
            <w:shd w:val="clear" w:color="000000" w:fill="FFFFFF"/>
            <w:vAlign w:val="center"/>
            <w:hideMark/>
          </w:tcPr>
          <w:p w14:paraId="3FA7C9E7"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53,732,205.03</w:t>
            </w:r>
          </w:p>
        </w:tc>
        <w:tc>
          <w:tcPr>
            <w:tcW w:w="1017" w:type="pct"/>
            <w:shd w:val="clear" w:color="000000" w:fill="FFFFFF"/>
            <w:vAlign w:val="center"/>
            <w:hideMark/>
          </w:tcPr>
          <w:p w14:paraId="22F97CD6"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33,602,273.90</w:t>
            </w:r>
          </w:p>
        </w:tc>
      </w:tr>
      <w:tr w:rsidR="0024309A" w:rsidRPr="005A6012" w14:paraId="2F6C9759" w14:textId="77777777" w:rsidTr="00272CE0">
        <w:trPr>
          <w:trHeight w:val="340"/>
          <w:jc w:val="center"/>
        </w:trPr>
        <w:tc>
          <w:tcPr>
            <w:tcW w:w="1948" w:type="pct"/>
            <w:shd w:val="clear" w:color="000000" w:fill="FFFFFF"/>
            <w:vAlign w:val="center"/>
            <w:hideMark/>
          </w:tcPr>
          <w:p w14:paraId="49D72516" w14:textId="77777777" w:rsidR="0024309A" w:rsidRPr="005A6012" w:rsidRDefault="0024309A" w:rsidP="001A7649">
            <w:pPr>
              <w:widowControl/>
              <w:adjustRightInd w:val="0"/>
              <w:snapToGrid w:val="0"/>
              <w:rPr>
                <w:rFonts w:ascii="Times New Roman" w:hAnsi="Times New Roman"/>
                <w:kern w:val="0"/>
                <w:szCs w:val="21"/>
              </w:rPr>
            </w:pPr>
            <w:r w:rsidRPr="005A6012">
              <w:rPr>
                <w:rFonts w:ascii="Times New Roman" w:hAnsi="Times New Roman"/>
                <w:kern w:val="0"/>
                <w:szCs w:val="21"/>
              </w:rPr>
              <w:t>归属于少数股东的综合收益总额</w:t>
            </w:r>
          </w:p>
        </w:tc>
        <w:tc>
          <w:tcPr>
            <w:tcW w:w="1018" w:type="pct"/>
            <w:shd w:val="clear" w:color="000000" w:fill="FFFFFF"/>
            <w:vAlign w:val="center"/>
            <w:hideMark/>
          </w:tcPr>
          <w:p w14:paraId="5DB68B97"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1017" w:type="pct"/>
            <w:shd w:val="clear" w:color="000000" w:fill="FFFFFF"/>
            <w:vAlign w:val="center"/>
            <w:hideMark/>
          </w:tcPr>
          <w:p w14:paraId="3F160E73"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1017" w:type="pct"/>
            <w:shd w:val="clear" w:color="000000" w:fill="FFFFFF"/>
            <w:vAlign w:val="center"/>
            <w:hideMark/>
          </w:tcPr>
          <w:p w14:paraId="4C352F83"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r>
      <w:tr w:rsidR="0024309A" w:rsidRPr="005A6012" w14:paraId="61C1B2B5" w14:textId="77777777" w:rsidTr="00272CE0">
        <w:trPr>
          <w:trHeight w:val="340"/>
          <w:jc w:val="center"/>
        </w:trPr>
        <w:tc>
          <w:tcPr>
            <w:tcW w:w="1948" w:type="pct"/>
            <w:shd w:val="clear" w:color="000000" w:fill="FFFFFF"/>
            <w:vAlign w:val="center"/>
            <w:hideMark/>
          </w:tcPr>
          <w:p w14:paraId="73F6F43D" w14:textId="77777777" w:rsidR="0024309A" w:rsidRPr="005A6012" w:rsidRDefault="0024309A" w:rsidP="001A7649">
            <w:pPr>
              <w:widowControl/>
              <w:adjustRightInd w:val="0"/>
              <w:snapToGrid w:val="0"/>
              <w:rPr>
                <w:rFonts w:ascii="Times New Roman" w:hAnsi="Times New Roman"/>
                <w:b/>
                <w:bCs/>
                <w:kern w:val="0"/>
                <w:szCs w:val="21"/>
              </w:rPr>
            </w:pPr>
            <w:r w:rsidRPr="005A6012">
              <w:rPr>
                <w:rFonts w:ascii="Times New Roman" w:hAnsi="Times New Roman"/>
                <w:b/>
                <w:bCs/>
                <w:kern w:val="0"/>
                <w:szCs w:val="21"/>
              </w:rPr>
              <w:t>八、每股收益：</w:t>
            </w:r>
          </w:p>
        </w:tc>
        <w:tc>
          <w:tcPr>
            <w:tcW w:w="1018" w:type="pct"/>
            <w:shd w:val="clear" w:color="000000" w:fill="FFFFFF"/>
            <w:vAlign w:val="center"/>
            <w:hideMark/>
          </w:tcPr>
          <w:p w14:paraId="6404D03A" w14:textId="77777777" w:rsidR="0024309A" w:rsidRPr="005A6012" w:rsidRDefault="0024309A" w:rsidP="001A7649">
            <w:pPr>
              <w:widowControl/>
              <w:adjustRightInd w:val="0"/>
              <w:snapToGrid w:val="0"/>
              <w:jc w:val="right"/>
              <w:rPr>
                <w:rFonts w:ascii="Times New Roman" w:hAnsi="Times New Roman"/>
                <w:kern w:val="0"/>
                <w:szCs w:val="21"/>
              </w:rPr>
            </w:pPr>
          </w:p>
        </w:tc>
        <w:tc>
          <w:tcPr>
            <w:tcW w:w="1017" w:type="pct"/>
            <w:shd w:val="clear" w:color="000000" w:fill="FFFFFF"/>
            <w:vAlign w:val="center"/>
            <w:hideMark/>
          </w:tcPr>
          <w:p w14:paraId="27B53BE1" w14:textId="77777777" w:rsidR="0024309A" w:rsidRPr="005A6012" w:rsidRDefault="0024309A" w:rsidP="001A7649">
            <w:pPr>
              <w:widowControl/>
              <w:adjustRightInd w:val="0"/>
              <w:snapToGrid w:val="0"/>
              <w:jc w:val="right"/>
              <w:rPr>
                <w:rFonts w:ascii="Times New Roman" w:hAnsi="Times New Roman"/>
                <w:kern w:val="0"/>
                <w:szCs w:val="21"/>
              </w:rPr>
            </w:pPr>
          </w:p>
        </w:tc>
        <w:tc>
          <w:tcPr>
            <w:tcW w:w="1017" w:type="pct"/>
            <w:shd w:val="clear" w:color="000000" w:fill="FFFFFF"/>
            <w:vAlign w:val="center"/>
            <w:hideMark/>
          </w:tcPr>
          <w:p w14:paraId="6EC6F569" w14:textId="77777777" w:rsidR="0024309A" w:rsidRPr="005A6012" w:rsidRDefault="0024309A" w:rsidP="001A7649">
            <w:pPr>
              <w:widowControl/>
              <w:adjustRightInd w:val="0"/>
              <w:snapToGrid w:val="0"/>
              <w:jc w:val="right"/>
              <w:rPr>
                <w:rFonts w:ascii="Times New Roman" w:hAnsi="Times New Roman"/>
                <w:kern w:val="0"/>
                <w:szCs w:val="21"/>
              </w:rPr>
            </w:pPr>
          </w:p>
        </w:tc>
      </w:tr>
      <w:tr w:rsidR="0024309A" w:rsidRPr="005A6012" w14:paraId="4E2E3700" w14:textId="77777777" w:rsidTr="00272CE0">
        <w:trPr>
          <w:trHeight w:val="340"/>
          <w:jc w:val="center"/>
        </w:trPr>
        <w:tc>
          <w:tcPr>
            <w:tcW w:w="1948" w:type="pct"/>
            <w:shd w:val="clear" w:color="000000" w:fill="FFFFFF"/>
            <w:vAlign w:val="center"/>
            <w:hideMark/>
          </w:tcPr>
          <w:p w14:paraId="5EF1A371" w14:textId="77777777" w:rsidR="0024309A" w:rsidRPr="005A6012" w:rsidRDefault="0024309A" w:rsidP="001A7649">
            <w:pPr>
              <w:widowControl/>
              <w:adjustRightInd w:val="0"/>
              <w:snapToGrid w:val="0"/>
              <w:rPr>
                <w:rFonts w:ascii="Times New Roman" w:hAnsi="Times New Roman"/>
                <w:kern w:val="0"/>
                <w:szCs w:val="21"/>
              </w:rPr>
            </w:pPr>
            <w:r w:rsidRPr="005A6012">
              <w:rPr>
                <w:rFonts w:ascii="Times New Roman" w:hAnsi="Times New Roman"/>
                <w:kern w:val="0"/>
                <w:szCs w:val="21"/>
              </w:rPr>
              <w:t>（一）基本每股收益</w:t>
            </w:r>
          </w:p>
        </w:tc>
        <w:tc>
          <w:tcPr>
            <w:tcW w:w="1018" w:type="pct"/>
            <w:shd w:val="clear" w:color="000000" w:fill="FFFFFF"/>
            <w:vAlign w:val="center"/>
            <w:hideMark/>
          </w:tcPr>
          <w:p w14:paraId="77181025"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0.70</w:t>
            </w:r>
          </w:p>
        </w:tc>
        <w:tc>
          <w:tcPr>
            <w:tcW w:w="1017" w:type="pct"/>
            <w:shd w:val="clear" w:color="000000" w:fill="FFFFFF"/>
            <w:vAlign w:val="center"/>
            <w:hideMark/>
          </w:tcPr>
          <w:p w14:paraId="7130636F"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0.72</w:t>
            </w:r>
          </w:p>
        </w:tc>
        <w:tc>
          <w:tcPr>
            <w:tcW w:w="1017" w:type="pct"/>
            <w:shd w:val="clear" w:color="000000" w:fill="FFFFFF"/>
            <w:vAlign w:val="center"/>
            <w:hideMark/>
          </w:tcPr>
          <w:p w14:paraId="68638D3C"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0.51</w:t>
            </w:r>
          </w:p>
        </w:tc>
      </w:tr>
      <w:tr w:rsidR="0024309A" w:rsidRPr="005A6012" w14:paraId="1088E002" w14:textId="77777777" w:rsidTr="00272CE0">
        <w:trPr>
          <w:trHeight w:val="340"/>
          <w:jc w:val="center"/>
        </w:trPr>
        <w:tc>
          <w:tcPr>
            <w:tcW w:w="1948" w:type="pct"/>
            <w:shd w:val="clear" w:color="000000" w:fill="FFFFFF"/>
            <w:vAlign w:val="center"/>
            <w:hideMark/>
          </w:tcPr>
          <w:p w14:paraId="5E00CCAC" w14:textId="77777777" w:rsidR="0024309A" w:rsidRPr="005A6012" w:rsidRDefault="0024309A" w:rsidP="001A7649">
            <w:pPr>
              <w:widowControl/>
              <w:adjustRightInd w:val="0"/>
              <w:snapToGrid w:val="0"/>
              <w:rPr>
                <w:rFonts w:ascii="Times New Roman" w:hAnsi="Times New Roman"/>
                <w:kern w:val="0"/>
                <w:szCs w:val="21"/>
              </w:rPr>
            </w:pPr>
            <w:r w:rsidRPr="005A6012">
              <w:rPr>
                <w:rFonts w:ascii="Times New Roman" w:hAnsi="Times New Roman"/>
                <w:kern w:val="0"/>
                <w:szCs w:val="21"/>
              </w:rPr>
              <w:t>（二）稀释每股收益</w:t>
            </w:r>
          </w:p>
        </w:tc>
        <w:tc>
          <w:tcPr>
            <w:tcW w:w="1018" w:type="pct"/>
            <w:shd w:val="clear" w:color="000000" w:fill="FFFFFF"/>
            <w:vAlign w:val="center"/>
            <w:hideMark/>
          </w:tcPr>
          <w:p w14:paraId="5FB8BBDF"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0.70</w:t>
            </w:r>
          </w:p>
        </w:tc>
        <w:tc>
          <w:tcPr>
            <w:tcW w:w="1017" w:type="pct"/>
            <w:shd w:val="clear" w:color="000000" w:fill="FFFFFF"/>
            <w:vAlign w:val="center"/>
            <w:hideMark/>
          </w:tcPr>
          <w:p w14:paraId="4D0C4E9A"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0.72</w:t>
            </w:r>
          </w:p>
        </w:tc>
        <w:tc>
          <w:tcPr>
            <w:tcW w:w="1017" w:type="pct"/>
            <w:shd w:val="clear" w:color="000000" w:fill="FFFFFF"/>
            <w:vAlign w:val="center"/>
            <w:hideMark/>
          </w:tcPr>
          <w:p w14:paraId="6C3035B2"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0.51</w:t>
            </w:r>
          </w:p>
        </w:tc>
      </w:tr>
    </w:tbl>
    <w:p w14:paraId="6E066765" w14:textId="77777777" w:rsidR="0024309A" w:rsidRPr="00C4270A" w:rsidRDefault="0024309A" w:rsidP="008565D1">
      <w:pPr>
        <w:pStyle w:val="003"/>
        <w:spacing w:before="120"/>
      </w:pPr>
      <w:r w:rsidRPr="00C4270A">
        <w:rPr>
          <w:rFonts w:hint="eastAsia"/>
        </w:rPr>
        <w:t>（三）</w:t>
      </w:r>
      <w:r w:rsidRPr="00C4270A">
        <w:t>合并现金流量表</w:t>
      </w:r>
    </w:p>
    <w:p w14:paraId="06B97027" w14:textId="77777777" w:rsidR="0024309A" w:rsidRPr="00C4270A" w:rsidRDefault="0024309A" w:rsidP="008565D1">
      <w:pPr>
        <w:pStyle w:val="009"/>
      </w:pPr>
      <w:r w:rsidRPr="00C4270A">
        <w:t>单位：元</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65"/>
        <w:gridCol w:w="1687"/>
        <w:gridCol w:w="1687"/>
        <w:gridCol w:w="1689"/>
      </w:tblGrid>
      <w:tr w:rsidR="0024309A" w:rsidRPr="005A6012" w14:paraId="38AD4AC3" w14:textId="77777777" w:rsidTr="00272CE0">
        <w:trPr>
          <w:trHeight w:val="340"/>
          <w:tblHeader/>
          <w:jc w:val="center"/>
        </w:trPr>
        <w:tc>
          <w:tcPr>
            <w:tcW w:w="2032" w:type="pct"/>
            <w:shd w:val="clear" w:color="auto" w:fill="auto"/>
            <w:vAlign w:val="center"/>
            <w:hideMark/>
          </w:tcPr>
          <w:p w14:paraId="13102F5C" w14:textId="77777777" w:rsidR="0024309A" w:rsidRPr="005A6012" w:rsidRDefault="0024309A" w:rsidP="001A7649">
            <w:pPr>
              <w:widowControl/>
              <w:adjustRightInd w:val="0"/>
              <w:snapToGrid w:val="0"/>
              <w:jc w:val="center"/>
              <w:rPr>
                <w:rFonts w:ascii="Times New Roman" w:hAnsi="Times New Roman"/>
                <w:b/>
                <w:kern w:val="0"/>
                <w:szCs w:val="21"/>
              </w:rPr>
            </w:pPr>
            <w:bookmarkStart w:id="1475" w:name="_Toc450572725"/>
            <w:bookmarkStart w:id="1476" w:name="_Toc450574727"/>
            <w:bookmarkStart w:id="1477" w:name="_Toc451680491"/>
            <w:bookmarkStart w:id="1478" w:name="_Toc451687999"/>
            <w:bookmarkStart w:id="1479" w:name="_Toc451704516"/>
            <w:bookmarkStart w:id="1480" w:name="_Toc451714857"/>
            <w:bookmarkStart w:id="1481" w:name="_Toc451715463"/>
            <w:bookmarkStart w:id="1482" w:name="_Toc451716372"/>
            <w:bookmarkStart w:id="1483" w:name="_Toc451803526"/>
            <w:bookmarkStart w:id="1484" w:name="_Toc451806152"/>
            <w:bookmarkStart w:id="1485" w:name="_Toc451898380"/>
            <w:bookmarkStart w:id="1486" w:name="_Toc452029139"/>
            <w:bookmarkStart w:id="1487" w:name="_Toc452036816"/>
            <w:bookmarkStart w:id="1488" w:name="_Toc452038363"/>
            <w:bookmarkStart w:id="1489" w:name="_Toc452935312"/>
            <w:bookmarkStart w:id="1490" w:name="_Toc2875651"/>
            <w:bookmarkStart w:id="1491" w:name="_Toc42531146"/>
            <w:r w:rsidRPr="005A6012">
              <w:rPr>
                <w:rFonts w:ascii="Times New Roman" w:hAnsi="Times New Roman"/>
                <w:b/>
                <w:kern w:val="0"/>
                <w:szCs w:val="21"/>
              </w:rPr>
              <w:t>项目</w:t>
            </w:r>
          </w:p>
        </w:tc>
        <w:tc>
          <w:tcPr>
            <w:tcW w:w="989" w:type="pct"/>
            <w:shd w:val="clear" w:color="auto" w:fill="auto"/>
            <w:vAlign w:val="center"/>
            <w:hideMark/>
          </w:tcPr>
          <w:p w14:paraId="6EF58FD2"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2019</w:t>
            </w:r>
            <w:r w:rsidRPr="005A6012">
              <w:rPr>
                <w:rFonts w:ascii="Times New Roman" w:hAnsi="Times New Roman"/>
                <w:b/>
                <w:kern w:val="0"/>
                <w:szCs w:val="21"/>
              </w:rPr>
              <w:t>年度</w:t>
            </w:r>
          </w:p>
        </w:tc>
        <w:tc>
          <w:tcPr>
            <w:tcW w:w="989" w:type="pct"/>
            <w:shd w:val="clear" w:color="auto" w:fill="auto"/>
            <w:vAlign w:val="center"/>
            <w:hideMark/>
          </w:tcPr>
          <w:p w14:paraId="5D9B5C5B"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2018</w:t>
            </w:r>
            <w:r w:rsidRPr="005A6012">
              <w:rPr>
                <w:rFonts w:ascii="Times New Roman" w:hAnsi="Times New Roman"/>
                <w:b/>
                <w:kern w:val="0"/>
                <w:szCs w:val="21"/>
              </w:rPr>
              <w:t>年度</w:t>
            </w:r>
          </w:p>
        </w:tc>
        <w:tc>
          <w:tcPr>
            <w:tcW w:w="990" w:type="pct"/>
            <w:shd w:val="clear" w:color="auto" w:fill="auto"/>
            <w:vAlign w:val="center"/>
            <w:hideMark/>
          </w:tcPr>
          <w:p w14:paraId="2C32ECA5"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2017</w:t>
            </w:r>
            <w:r w:rsidRPr="005A6012">
              <w:rPr>
                <w:rFonts w:ascii="Times New Roman" w:hAnsi="Times New Roman"/>
                <w:b/>
                <w:kern w:val="0"/>
                <w:szCs w:val="21"/>
              </w:rPr>
              <w:t>年度</w:t>
            </w:r>
          </w:p>
        </w:tc>
      </w:tr>
      <w:tr w:rsidR="0024309A" w:rsidRPr="005A6012" w14:paraId="081F0237" w14:textId="77777777" w:rsidTr="00272CE0">
        <w:trPr>
          <w:trHeight w:val="340"/>
          <w:jc w:val="center"/>
        </w:trPr>
        <w:tc>
          <w:tcPr>
            <w:tcW w:w="2032" w:type="pct"/>
            <w:shd w:val="clear" w:color="auto" w:fill="auto"/>
            <w:vAlign w:val="center"/>
            <w:hideMark/>
          </w:tcPr>
          <w:p w14:paraId="6B19E5FE" w14:textId="77777777" w:rsidR="0024309A" w:rsidRPr="005A6012" w:rsidRDefault="0024309A" w:rsidP="001A7649">
            <w:pPr>
              <w:widowControl/>
              <w:adjustRightInd w:val="0"/>
              <w:snapToGrid w:val="0"/>
              <w:jc w:val="left"/>
              <w:rPr>
                <w:rFonts w:ascii="Times New Roman" w:hAnsi="Times New Roman"/>
                <w:b/>
                <w:bCs/>
                <w:kern w:val="0"/>
                <w:szCs w:val="21"/>
              </w:rPr>
            </w:pPr>
            <w:r w:rsidRPr="005A6012">
              <w:rPr>
                <w:rFonts w:ascii="Times New Roman" w:hAnsi="Times New Roman"/>
                <w:b/>
                <w:bCs/>
                <w:kern w:val="0"/>
                <w:szCs w:val="21"/>
              </w:rPr>
              <w:t>一、经营活动产生的现金流量：</w:t>
            </w:r>
          </w:p>
        </w:tc>
        <w:tc>
          <w:tcPr>
            <w:tcW w:w="989" w:type="pct"/>
            <w:shd w:val="clear" w:color="auto" w:fill="auto"/>
            <w:vAlign w:val="center"/>
            <w:hideMark/>
          </w:tcPr>
          <w:p w14:paraId="5B99223B" w14:textId="77777777" w:rsidR="0024309A" w:rsidRPr="005A6012" w:rsidRDefault="0024309A" w:rsidP="001A7649">
            <w:pPr>
              <w:widowControl/>
              <w:adjustRightInd w:val="0"/>
              <w:snapToGrid w:val="0"/>
              <w:jc w:val="right"/>
              <w:rPr>
                <w:rFonts w:ascii="Times New Roman" w:hAnsi="Times New Roman"/>
                <w:kern w:val="0"/>
                <w:szCs w:val="21"/>
              </w:rPr>
            </w:pPr>
          </w:p>
        </w:tc>
        <w:tc>
          <w:tcPr>
            <w:tcW w:w="989" w:type="pct"/>
            <w:shd w:val="clear" w:color="auto" w:fill="auto"/>
            <w:vAlign w:val="center"/>
            <w:hideMark/>
          </w:tcPr>
          <w:p w14:paraId="1CC30D13" w14:textId="77777777" w:rsidR="0024309A" w:rsidRPr="005A6012" w:rsidRDefault="0024309A" w:rsidP="001A7649">
            <w:pPr>
              <w:widowControl/>
              <w:adjustRightInd w:val="0"/>
              <w:snapToGrid w:val="0"/>
              <w:jc w:val="right"/>
              <w:rPr>
                <w:rFonts w:ascii="Times New Roman" w:hAnsi="Times New Roman"/>
                <w:kern w:val="0"/>
                <w:szCs w:val="21"/>
              </w:rPr>
            </w:pPr>
          </w:p>
        </w:tc>
        <w:tc>
          <w:tcPr>
            <w:tcW w:w="990" w:type="pct"/>
            <w:shd w:val="clear" w:color="auto" w:fill="auto"/>
            <w:vAlign w:val="center"/>
            <w:hideMark/>
          </w:tcPr>
          <w:p w14:paraId="01D94B00" w14:textId="77777777" w:rsidR="0024309A" w:rsidRPr="005A6012" w:rsidRDefault="0024309A" w:rsidP="001A7649">
            <w:pPr>
              <w:widowControl/>
              <w:adjustRightInd w:val="0"/>
              <w:snapToGrid w:val="0"/>
              <w:jc w:val="right"/>
              <w:rPr>
                <w:rFonts w:ascii="Times New Roman" w:hAnsi="Times New Roman"/>
                <w:kern w:val="0"/>
                <w:szCs w:val="21"/>
              </w:rPr>
            </w:pPr>
          </w:p>
        </w:tc>
      </w:tr>
      <w:tr w:rsidR="0024309A" w:rsidRPr="005A6012" w14:paraId="7AC4EBF9" w14:textId="77777777" w:rsidTr="00272CE0">
        <w:trPr>
          <w:trHeight w:val="340"/>
          <w:jc w:val="center"/>
        </w:trPr>
        <w:tc>
          <w:tcPr>
            <w:tcW w:w="2032" w:type="pct"/>
            <w:shd w:val="clear" w:color="auto" w:fill="auto"/>
            <w:vAlign w:val="center"/>
            <w:hideMark/>
          </w:tcPr>
          <w:p w14:paraId="28A4A8D6"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销售商品、提供劳务收到的现金</w:t>
            </w:r>
          </w:p>
        </w:tc>
        <w:tc>
          <w:tcPr>
            <w:tcW w:w="989" w:type="pct"/>
            <w:shd w:val="clear" w:color="auto" w:fill="auto"/>
            <w:vAlign w:val="center"/>
            <w:hideMark/>
          </w:tcPr>
          <w:p w14:paraId="4FEDF4B2"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506,533,642.69</w:t>
            </w:r>
          </w:p>
        </w:tc>
        <w:tc>
          <w:tcPr>
            <w:tcW w:w="989" w:type="pct"/>
            <w:shd w:val="clear" w:color="auto" w:fill="auto"/>
            <w:vAlign w:val="center"/>
            <w:hideMark/>
          </w:tcPr>
          <w:p w14:paraId="76D12EE2"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315,818,739.20</w:t>
            </w:r>
          </w:p>
        </w:tc>
        <w:tc>
          <w:tcPr>
            <w:tcW w:w="990" w:type="pct"/>
            <w:shd w:val="clear" w:color="auto" w:fill="auto"/>
            <w:vAlign w:val="center"/>
            <w:hideMark/>
          </w:tcPr>
          <w:p w14:paraId="520090EE"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286,388,053.25</w:t>
            </w:r>
          </w:p>
        </w:tc>
      </w:tr>
      <w:tr w:rsidR="0024309A" w:rsidRPr="005A6012" w14:paraId="3DECAD06" w14:textId="77777777" w:rsidTr="00272CE0">
        <w:trPr>
          <w:trHeight w:val="340"/>
          <w:jc w:val="center"/>
        </w:trPr>
        <w:tc>
          <w:tcPr>
            <w:tcW w:w="2032" w:type="pct"/>
            <w:shd w:val="clear" w:color="auto" w:fill="auto"/>
            <w:vAlign w:val="center"/>
            <w:hideMark/>
          </w:tcPr>
          <w:p w14:paraId="6F9DB6C6"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收到其他与经营活动有关的现金</w:t>
            </w:r>
          </w:p>
        </w:tc>
        <w:tc>
          <w:tcPr>
            <w:tcW w:w="989" w:type="pct"/>
            <w:shd w:val="clear" w:color="auto" w:fill="auto"/>
            <w:vAlign w:val="center"/>
            <w:hideMark/>
          </w:tcPr>
          <w:p w14:paraId="1079CBEF"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968,460.74</w:t>
            </w:r>
          </w:p>
        </w:tc>
        <w:tc>
          <w:tcPr>
            <w:tcW w:w="989" w:type="pct"/>
            <w:shd w:val="clear" w:color="auto" w:fill="auto"/>
            <w:vAlign w:val="center"/>
            <w:hideMark/>
          </w:tcPr>
          <w:p w14:paraId="2B9148FF"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13,550,366.62</w:t>
            </w:r>
          </w:p>
        </w:tc>
        <w:tc>
          <w:tcPr>
            <w:tcW w:w="990" w:type="pct"/>
            <w:shd w:val="clear" w:color="auto" w:fill="auto"/>
            <w:vAlign w:val="center"/>
            <w:hideMark/>
          </w:tcPr>
          <w:p w14:paraId="7FAA28D0"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13,167,014.51</w:t>
            </w:r>
          </w:p>
        </w:tc>
      </w:tr>
      <w:tr w:rsidR="0024309A" w:rsidRPr="005A6012" w14:paraId="0B67A340" w14:textId="77777777" w:rsidTr="00272CE0">
        <w:trPr>
          <w:trHeight w:val="340"/>
          <w:jc w:val="center"/>
        </w:trPr>
        <w:tc>
          <w:tcPr>
            <w:tcW w:w="2032" w:type="pct"/>
            <w:shd w:val="clear" w:color="auto" w:fill="auto"/>
            <w:vAlign w:val="center"/>
            <w:hideMark/>
          </w:tcPr>
          <w:p w14:paraId="3BB68397" w14:textId="77777777" w:rsidR="0024309A" w:rsidRPr="005A6012" w:rsidRDefault="0024309A" w:rsidP="001A7649">
            <w:pPr>
              <w:widowControl/>
              <w:adjustRightInd w:val="0"/>
              <w:snapToGrid w:val="0"/>
              <w:jc w:val="left"/>
              <w:rPr>
                <w:rFonts w:ascii="Times New Roman" w:hAnsi="Times New Roman"/>
                <w:b/>
                <w:bCs/>
                <w:kern w:val="0"/>
                <w:szCs w:val="21"/>
              </w:rPr>
            </w:pPr>
            <w:r w:rsidRPr="005A6012">
              <w:rPr>
                <w:rFonts w:ascii="Times New Roman" w:hAnsi="Times New Roman"/>
                <w:b/>
                <w:bCs/>
                <w:kern w:val="0"/>
                <w:szCs w:val="21"/>
              </w:rPr>
              <w:t>经营活动现金流入小计</w:t>
            </w:r>
          </w:p>
        </w:tc>
        <w:tc>
          <w:tcPr>
            <w:tcW w:w="989" w:type="pct"/>
            <w:shd w:val="clear" w:color="auto" w:fill="auto"/>
            <w:vAlign w:val="center"/>
            <w:hideMark/>
          </w:tcPr>
          <w:p w14:paraId="63E30B79"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507,502,103.43</w:t>
            </w:r>
          </w:p>
        </w:tc>
        <w:tc>
          <w:tcPr>
            <w:tcW w:w="989" w:type="pct"/>
            <w:shd w:val="clear" w:color="auto" w:fill="auto"/>
            <w:vAlign w:val="center"/>
            <w:hideMark/>
          </w:tcPr>
          <w:p w14:paraId="183C1613"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329,369,105.82</w:t>
            </w:r>
          </w:p>
        </w:tc>
        <w:tc>
          <w:tcPr>
            <w:tcW w:w="990" w:type="pct"/>
            <w:shd w:val="clear" w:color="auto" w:fill="auto"/>
            <w:vAlign w:val="center"/>
            <w:hideMark/>
          </w:tcPr>
          <w:p w14:paraId="542786B5"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299,555,067.76</w:t>
            </w:r>
          </w:p>
        </w:tc>
      </w:tr>
      <w:tr w:rsidR="0024309A" w:rsidRPr="005A6012" w14:paraId="258A9427" w14:textId="77777777" w:rsidTr="00272CE0">
        <w:trPr>
          <w:trHeight w:val="340"/>
          <w:jc w:val="center"/>
        </w:trPr>
        <w:tc>
          <w:tcPr>
            <w:tcW w:w="2032" w:type="pct"/>
            <w:shd w:val="clear" w:color="auto" w:fill="auto"/>
            <w:vAlign w:val="center"/>
            <w:hideMark/>
          </w:tcPr>
          <w:p w14:paraId="21EE8B65"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购买商品、接受劳务支付的现金</w:t>
            </w:r>
          </w:p>
        </w:tc>
        <w:tc>
          <w:tcPr>
            <w:tcW w:w="989" w:type="pct"/>
            <w:shd w:val="clear" w:color="auto" w:fill="auto"/>
            <w:vAlign w:val="center"/>
            <w:hideMark/>
          </w:tcPr>
          <w:p w14:paraId="57665D8F"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413,639,870.91</w:t>
            </w:r>
          </w:p>
        </w:tc>
        <w:tc>
          <w:tcPr>
            <w:tcW w:w="989" w:type="pct"/>
            <w:shd w:val="clear" w:color="auto" w:fill="auto"/>
            <w:vAlign w:val="center"/>
            <w:hideMark/>
          </w:tcPr>
          <w:p w14:paraId="0D2015D0"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354,001,324.45</w:t>
            </w:r>
          </w:p>
        </w:tc>
        <w:tc>
          <w:tcPr>
            <w:tcW w:w="990" w:type="pct"/>
            <w:shd w:val="clear" w:color="auto" w:fill="auto"/>
            <w:vAlign w:val="center"/>
            <w:hideMark/>
          </w:tcPr>
          <w:p w14:paraId="22F17E64"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243,426,978.62</w:t>
            </w:r>
          </w:p>
        </w:tc>
      </w:tr>
      <w:tr w:rsidR="0024309A" w:rsidRPr="005A6012" w14:paraId="36DA25D3" w14:textId="77777777" w:rsidTr="00272CE0">
        <w:trPr>
          <w:trHeight w:val="340"/>
          <w:jc w:val="center"/>
        </w:trPr>
        <w:tc>
          <w:tcPr>
            <w:tcW w:w="2032" w:type="pct"/>
            <w:shd w:val="clear" w:color="auto" w:fill="auto"/>
            <w:vAlign w:val="center"/>
            <w:hideMark/>
          </w:tcPr>
          <w:p w14:paraId="50625D21"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支付给职工以及为职工支付的现金</w:t>
            </w:r>
          </w:p>
        </w:tc>
        <w:tc>
          <w:tcPr>
            <w:tcW w:w="989" w:type="pct"/>
            <w:shd w:val="clear" w:color="auto" w:fill="auto"/>
            <w:vAlign w:val="center"/>
            <w:hideMark/>
          </w:tcPr>
          <w:p w14:paraId="689BA755"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21,950,552.47</w:t>
            </w:r>
          </w:p>
        </w:tc>
        <w:tc>
          <w:tcPr>
            <w:tcW w:w="989" w:type="pct"/>
            <w:shd w:val="clear" w:color="auto" w:fill="auto"/>
            <w:vAlign w:val="center"/>
            <w:hideMark/>
          </w:tcPr>
          <w:p w14:paraId="366F5ABF"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23,364,057.51</w:t>
            </w:r>
          </w:p>
        </w:tc>
        <w:tc>
          <w:tcPr>
            <w:tcW w:w="990" w:type="pct"/>
            <w:shd w:val="clear" w:color="auto" w:fill="auto"/>
            <w:vAlign w:val="center"/>
            <w:hideMark/>
          </w:tcPr>
          <w:p w14:paraId="68F91652"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10,632,373.56</w:t>
            </w:r>
          </w:p>
        </w:tc>
      </w:tr>
      <w:tr w:rsidR="0024309A" w:rsidRPr="005A6012" w14:paraId="68CBF5D0" w14:textId="77777777" w:rsidTr="00272CE0">
        <w:trPr>
          <w:trHeight w:val="340"/>
          <w:jc w:val="center"/>
        </w:trPr>
        <w:tc>
          <w:tcPr>
            <w:tcW w:w="2032" w:type="pct"/>
            <w:shd w:val="clear" w:color="auto" w:fill="auto"/>
            <w:vAlign w:val="center"/>
            <w:hideMark/>
          </w:tcPr>
          <w:p w14:paraId="69E9E7EA"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支付的各项税费</w:t>
            </w:r>
          </w:p>
        </w:tc>
        <w:tc>
          <w:tcPr>
            <w:tcW w:w="989" w:type="pct"/>
            <w:shd w:val="clear" w:color="auto" w:fill="auto"/>
            <w:vAlign w:val="center"/>
            <w:hideMark/>
          </w:tcPr>
          <w:p w14:paraId="4D72FB29"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29,061,321.11</w:t>
            </w:r>
          </w:p>
        </w:tc>
        <w:tc>
          <w:tcPr>
            <w:tcW w:w="989" w:type="pct"/>
            <w:shd w:val="clear" w:color="auto" w:fill="auto"/>
            <w:vAlign w:val="center"/>
            <w:hideMark/>
          </w:tcPr>
          <w:p w14:paraId="4F1A3719"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21,517,853.82</w:t>
            </w:r>
          </w:p>
        </w:tc>
        <w:tc>
          <w:tcPr>
            <w:tcW w:w="990" w:type="pct"/>
            <w:shd w:val="clear" w:color="auto" w:fill="auto"/>
            <w:vAlign w:val="center"/>
            <w:hideMark/>
          </w:tcPr>
          <w:p w14:paraId="3BC0A6CE"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8,670,954.89</w:t>
            </w:r>
          </w:p>
        </w:tc>
      </w:tr>
      <w:tr w:rsidR="0024309A" w:rsidRPr="005A6012" w14:paraId="0BDA615E" w14:textId="77777777" w:rsidTr="00272CE0">
        <w:trPr>
          <w:trHeight w:val="340"/>
          <w:jc w:val="center"/>
        </w:trPr>
        <w:tc>
          <w:tcPr>
            <w:tcW w:w="2032" w:type="pct"/>
            <w:shd w:val="clear" w:color="auto" w:fill="auto"/>
            <w:vAlign w:val="center"/>
            <w:hideMark/>
          </w:tcPr>
          <w:p w14:paraId="73A2299D"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支付其他与经营活动有关的现金</w:t>
            </w:r>
          </w:p>
        </w:tc>
        <w:tc>
          <w:tcPr>
            <w:tcW w:w="989" w:type="pct"/>
            <w:shd w:val="clear" w:color="auto" w:fill="auto"/>
            <w:vAlign w:val="center"/>
            <w:hideMark/>
          </w:tcPr>
          <w:p w14:paraId="2F23724F"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14,148,236.74</w:t>
            </w:r>
          </w:p>
        </w:tc>
        <w:tc>
          <w:tcPr>
            <w:tcW w:w="989" w:type="pct"/>
            <w:shd w:val="clear" w:color="auto" w:fill="auto"/>
            <w:vAlign w:val="center"/>
            <w:hideMark/>
          </w:tcPr>
          <w:p w14:paraId="7DE5075A"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9,205,078.56</w:t>
            </w:r>
          </w:p>
        </w:tc>
        <w:tc>
          <w:tcPr>
            <w:tcW w:w="990" w:type="pct"/>
            <w:shd w:val="clear" w:color="auto" w:fill="auto"/>
            <w:vAlign w:val="center"/>
            <w:hideMark/>
          </w:tcPr>
          <w:p w14:paraId="565812E9"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22,107,989.90</w:t>
            </w:r>
          </w:p>
        </w:tc>
      </w:tr>
      <w:tr w:rsidR="0024309A" w:rsidRPr="005A6012" w14:paraId="410B8A3A" w14:textId="77777777" w:rsidTr="00272CE0">
        <w:trPr>
          <w:trHeight w:val="340"/>
          <w:jc w:val="center"/>
        </w:trPr>
        <w:tc>
          <w:tcPr>
            <w:tcW w:w="2032" w:type="pct"/>
            <w:shd w:val="clear" w:color="auto" w:fill="auto"/>
            <w:vAlign w:val="center"/>
            <w:hideMark/>
          </w:tcPr>
          <w:p w14:paraId="53D61C21" w14:textId="77777777" w:rsidR="0024309A" w:rsidRPr="005A6012" w:rsidRDefault="0024309A" w:rsidP="001A7649">
            <w:pPr>
              <w:widowControl/>
              <w:adjustRightInd w:val="0"/>
              <w:snapToGrid w:val="0"/>
              <w:jc w:val="left"/>
              <w:rPr>
                <w:rFonts w:ascii="Times New Roman" w:hAnsi="Times New Roman"/>
                <w:b/>
                <w:bCs/>
                <w:kern w:val="0"/>
                <w:szCs w:val="21"/>
              </w:rPr>
            </w:pPr>
            <w:r w:rsidRPr="005A6012">
              <w:rPr>
                <w:rFonts w:ascii="Times New Roman" w:hAnsi="Times New Roman"/>
                <w:b/>
                <w:bCs/>
                <w:kern w:val="0"/>
                <w:szCs w:val="21"/>
              </w:rPr>
              <w:t>经营活动现金流出小计</w:t>
            </w:r>
          </w:p>
        </w:tc>
        <w:tc>
          <w:tcPr>
            <w:tcW w:w="989" w:type="pct"/>
            <w:shd w:val="clear" w:color="auto" w:fill="auto"/>
            <w:vAlign w:val="center"/>
            <w:hideMark/>
          </w:tcPr>
          <w:p w14:paraId="5801F4AE"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478,799,981.23</w:t>
            </w:r>
          </w:p>
        </w:tc>
        <w:tc>
          <w:tcPr>
            <w:tcW w:w="989" w:type="pct"/>
            <w:shd w:val="clear" w:color="auto" w:fill="auto"/>
            <w:vAlign w:val="center"/>
            <w:hideMark/>
          </w:tcPr>
          <w:p w14:paraId="5E14971E"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408,088,314.34</w:t>
            </w:r>
          </w:p>
        </w:tc>
        <w:tc>
          <w:tcPr>
            <w:tcW w:w="990" w:type="pct"/>
            <w:shd w:val="clear" w:color="auto" w:fill="auto"/>
            <w:vAlign w:val="center"/>
            <w:hideMark/>
          </w:tcPr>
          <w:p w14:paraId="56F646EB"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284,838,296.97</w:t>
            </w:r>
          </w:p>
        </w:tc>
      </w:tr>
      <w:tr w:rsidR="0024309A" w:rsidRPr="005A6012" w14:paraId="45D8CD3E" w14:textId="77777777" w:rsidTr="00272CE0">
        <w:trPr>
          <w:trHeight w:val="340"/>
          <w:jc w:val="center"/>
        </w:trPr>
        <w:tc>
          <w:tcPr>
            <w:tcW w:w="2032" w:type="pct"/>
            <w:shd w:val="clear" w:color="auto" w:fill="auto"/>
            <w:vAlign w:val="center"/>
            <w:hideMark/>
          </w:tcPr>
          <w:p w14:paraId="72C29946" w14:textId="77777777" w:rsidR="0024309A" w:rsidRPr="005A6012" w:rsidRDefault="0024309A" w:rsidP="001A7649">
            <w:pPr>
              <w:widowControl/>
              <w:adjustRightInd w:val="0"/>
              <w:snapToGrid w:val="0"/>
              <w:jc w:val="left"/>
              <w:rPr>
                <w:rFonts w:ascii="Times New Roman" w:hAnsi="Times New Roman"/>
                <w:b/>
                <w:bCs/>
                <w:kern w:val="0"/>
                <w:szCs w:val="21"/>
              </w:rPr>
            </w:pPr>
            <w:r w:rsidRPr="005A6012">
              <w:rPr>
                <w:rFonts w:ascii="Times New Roman" w:hAnsi="Times New Roman"/>
                <w:b/>
                <w:bCs/>
                <w:kern w:val="0"/>
                <w:szCs w:val="21"/>
              </w:rPr>
              <w:t>经营活动产生的现金流量净额</w:t>
            </w:r>
          </w:p>
        </w:tc>
        <w:tc>
          <w:tcPr>
            <w:tcW w:w="989" w:type="pct"/>
            <w:shd w:val="clear" w:color="auto" w:fill="auto"/>
            <w:vAlign w:val="center"/>
            <w:hideMark/>
          </w:tcPr>
          <w:p w14:paraId="2E7F1A33"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28,702,122.20</w:t>
            </w:r>
          </w:p>
        </w:tc>
        <w:tc>
          <w:tcPr>
            <w:tcW w:w="989" w:type="pct"/>
            <w:shd w:val="clear" w:color="auto" w:fill="auto"/>
            <w:vAlign w:val="center"/>
            <w:hideMark/>
          </w:tcPr>
          <w:p w14:paraId="5D1CF576"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-78,719,208.52</w:t>
            </w:r>
          </w:p>
        </w:tc>
        <w:tc>
          <w:tcPr>
            <w:tcW w:w="990" w:type="pct"/>
            <w:shd w:val="clear" w:color="auto" w:fill="auto"/>
            <w:vAlign w:val="center"/>
            <w:hideMark/>
          </w:tcPr>
          <w:p w14:paraId="3B018F07"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14,716,770.79</w:t>
            </w:r>
          </w:p>
        </w:tc>
      </w:tr>
      <w:tr w:rsidR="0024309A" w:rsidRPr="005A6012" w14:paraId="18A6D5E4" w14:textId="77777777" w:rsidTr="00272CE0">
        <w:trPr>
          <w:trHeight w:val="340"/>
          <w:jc w:val="center"/>
        </w:trPr>
        <w:tc>
          <w:tcPr>
            <w:tcW w:w="2032" w:type="pct"/>
            <w:shd w:val="clear" w:color="auto" w:fill="auto"/>
            <w:vAlign w:val="center"/>
            <w:hideMark/>
          </w:tcPr>
          <w:p w14:paraId="2946AB3A" w14:textId="77777777" w:rsidR="0024309A" w:rsidRPr="005A6012" w:rsidRDefault="0024309A" w:rsidP="001A7649">
            <w:pPr>
              <w:widowControl/>
              <w:adjustRightInd w:val="0"/>
              <w:snapToGrid w:val="0"/>
              <w:jc w:val="left"/>
              <w:rPr>
                <w:rFonts w:ascii="Times New Roman" w:hAnsi="Times New Roman"/>
                <w:b/>
                <w:bCs/>
                <w:kern w:val="0"/>
                <w:szCs w:val="21"/>
              </w:rPr>
            </w:pPr>
            <w:r w:rsidRPr="005A6012">
              <w:rPr>
                <w:rFonts w:ascii="Times New Roman" w:hAnsi="Times New Roman"/>
                <w:b/>
                <w:bCs/>
                <w:kern w:val="0"/>
                <w:szCs w:val="21"/>
              </w:rPr>
              <w:t>二、投资活动产生的现金流量：</w:t>
            </w:r>
          </w:p>
        </w:tc>
        <w:tc>
          <w:tcPr>
            <w:tcW w:w="989" w:type="pct"/>
            <w:shd w:val="clear" w:color="auto" w:fill="auto"/>
            <w:vAlign w:val="center"/>
            <w:hideMark/>
          </w:tcPr>
          <w:p w14:paraId="17239289" w14:textId="77777777" w:rsidR="0024309A" w:rsidRPr="005A6012" w:rsidRDefault="0024309A" w:rsidP="001A7649">
            <w:pPr>
              <w:widowControl/>
              <w:adjustRightInd w:val="0"/>
              <w:snapToGrid w:val="0"/>
              <w:jc w:val="right"/>
              <w:rPr>
                <w:rFonts w:ascii="Times New Roman" w:hAnsi="Times New Roman"/>
                <w:kern w:val="0"/>
                <w:szCs w:val="21"/>
              </w:rPr>
            </w:pPr>
          </w:p>
        </w:tc>
        <w:tc>
          <w:tcPr>
            <w:tcW w:w="989" w:type="pct"/>
            <w:shd w:val="clear" w:color="auto" w:fill="auto"/>
            <w:vAlign w:val="center"/>
            <w:hideMark/>
          </w:tcPr>
          <w:p w14:paraId="4AB949AA" w14:textId="77777777" w:rsidR="0024309A" w:rsidRPr="005A6012" w:rsidRDefault="0024309A" w:rsidP="001A7649">
            <w:pPr>
              <w:widowControl/>
              <w:adjustRightInd w:val="0"/>
              <w:snapToGrid w:val="0"/>
              <w:jc w:val="right"/>
              <w:rPr>
                <w:rFonts w:ascii="Times New Roman" w:hAnsi="Times New Roman"/>
                <w:kern w:val="0"/>
                <w:szCs w:val="21"/>
              </w:rPr>
            </w:pPr>
          </w:p>
        </w:tc>
        <w:tc>
          <w:tcPr>
            <w:tcW w:w="990" w:type="pct"/>
            <w:shd w:val="clear" w:color="auto" w:fill="auto"/>
            <w:vAlign w:val="center"/>
            <w:hideMark/>
          </w:tcPr>
          <w:p w14:paraId="414BEBEE" w14:textId="77777777" w:rsidR="0024309A" w:rsidRPr="005A6012" w:rsidRDefault="0024309A" w:rsidP="001A7649">
            <w:pPr>
              <w:widowControl/>
              <w:adjustRightInd w:val="0"/>
              <w:snapToGrid w:val="0"/>
              <w:jc w:val="right"/>
              <w:rPr>
                <w:rFonts w:ascii="Times New Roman" w:hAnsi="Times New Roman"/>
                <w:kern w:val="0"/>
                <w:szCs w:val="21"/>
              </w:rPr>
            </w:pPr>
          </w:p>
        </w:tc>
      </w:tr>
      <w:tr w:rsidR="0024309A" w:rsidRPr="005A6012" w14:paraId="104C6F1F" w14:textId="77777777" w:rsidTr="00272CE0">
        <w:trPr>
          <w:trHeight w:val="340"/>
          <w:jc w:val="center"/>
        </w:trPr>
        <w:tc>
          <w:tcPr>
            <w:tcW w:w="2032" w:type="pct"/>
            <w:shd w:val="clear" w:color="auto" w:fill="auto"/>
            <w:vAlign w:val="center"/>
            <w:hideMark/>
          </w:tcPr>
          <w:p w14:paraId="536849CB"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处置固定资产、无形资产和其他</w:t>
            </w:r>
          </w:p>
          <w:p w14:paraId="62E3D2E6"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长期资产收回的现金净额</w:t>
            </w:r>
          </w:p>
        </w:tc>
        <w:tc>
          <w:tcPr>
            <w:tcW w:w="989" w:type="pct"/>
            <w:shd w:val="clear" w:color="auto" w:fill="auto"/>
            <w:vAlign w:val="center"/>
            <w:hideMark/>
          </w:tcPr>
          <w:p w14:paraId="591EBFCF"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450,000.00</w:t>
            </w:r>
          </w:p>
        </w:tc>
        <w:tc>
          <w:tcPr>
            <w:tcW w:w="989" w:type="pct"/>
            <w:shd w:val="clear" w:color="auto" w:fill="auto"/>
            <w:vAlign w:val="center"/>
            <w:hideMark/>
          </w:tcPr>
          <w:p w14:paraId="0BB14484"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11,300.00</w:t>
            </w:r>
          </w:p>
        </w:tc>
        <w:tc>
          <w:tcPr>
            <w:tcW w:w="990" w:type="pct"/>
            <w:shd w:val="clear" w:color="auto" w:fill="auto"/>
            <w:vAlign w:val="center"/>
            <w:hideMark/>
          </w:tcPr>
          <w:p w14:paraId="2A9E270A"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r>
      <w:tr w:rsidR="0024309A" w:rsidRPr="005A6012" w14:paraId="4EE0F8B0" w14:textId="77777777" w:rsidTr="00272CE0">
        <w:trPr>
          <w:trHeight w:val="340"/>
          <w:jc w:val="center"/>
        </w:trPr>
        <w:tc>
          <w:tcPr>
            <w:tcW w:w="2032" w:type="pct"/>
            <w:shd w:val="clear" w:color="auto" w:fill="auto"/>
            <w:vAlign w:val="center"/>
            <w:hideMark/>
          </w:tcPr>
          <w:p w14:paraId="5F4FAC7C"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收到其他与投资活动有关的现金</w:t>
            </w:r>
          </w:p>
        </w:tc>
        <w:tc>
          <w:tcPr>
            <w:tcW w:w="989" w:type="pct"/>
            <w:shd w:val="clear" w:color="auto" w:fill="auto"/>
            <w:vAlign w:val="center"/>
            <w:hideMark/>
          </w:tcPr>
          <w:p w14:paraId="0E99020B"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989" w:type="pct"/>
            <w:shd w:val="clear" w:color="auto" w:fill="auto"/>
            <w:vAlign w:val="center"/>
            <w:hideMark/>
          </w:tcPr>
          <w:p w14:paraId="1EF0102D"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15,515,650.69</w:t>
            </w:r>
          </w:p>
        </w:tc>
        <w:tc>
          <w:tcPr>
            <w:tcW w:w="990" w:type="pct"/>
            <w:shd w:val="clear" w:color="auto" w:fill="auto"/>
            <w:vAlign w:val="center"/>
            <w:hideMark/>
          </w:tcPr>
          <w:p w14:paraId="7AA96051"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r>
      <w:tr w:rsidR="0024309A" w:rsidRPr="005A6012" w14:paraId="37133C16" w14:textId="77777777" w:rsidTr="00272CE0">
        <w:trPr>
          <w:trHeight w:val="340"/>
          <w:jc w:val="center"/>
        </w:trPr>
        <w:tc>
          <w:tcPr>
            <w:tcW w:w="2032" w:type="pct"/>
            <w:shd w:val="clear" w:color="auto" w:fill="auto"/>
            <w:vAlign w:val="center"/>
            <w:hideMark/>
          </w:tcPr>
          <w:p w14:paraId="27B15C1E" w14:textId="77777777" w:rsidR="0024309A" w:rsidRPr="005A6012" w:rsidRDefault="0024309A" w:rsidP="001A7649">
            <w:pPr>
              <w:widowControl/>
              <w:adjustRightInd w:val="0"/>
              <w:snapToGrid w:val="0"/>
              <w:jc w:val="left"/>
              <w:rPr>
                <w:rFonts w:ascii="Times New Roman" w:hAnsi="Times New Roman"/>
                <w:b/>
                <w:bCs/>
                <w:kern w:val="0"/>
                <w:szCs w:val="21"/>
              </w:rPr>
            </w:pPr>
            <w:r w:rsidRPr="005A6012">
              <w:rPr>
                <w:rFonts w:ascii="Times New Roman" w:hAnsi="Times New Roman"/>
                <w:b/>
                <w:bCs/>
                <w:kern w:val="0"/>
                <w:szCs w:val="21"/>
              </w:rPr>
              <w:t>投资活动现金流入小计</w:t>
            </w:r>
          </w:p>
        </w:tc>
        <w:tc>
          <w:tcPr>
            <w:tcW w:w="989" w:type="pct"/>
            <w:shd w:val="clear" w:color="auto" w:fill="auto"/>
            <w:vAlign w:val="center"/>
            <w:hideMark/>
          </w:tcPr>
          <w:p w14:paraId="5A27BF1E"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450,000.00</w:t>
            </w:r>
          </w:p>
        </w:tc>
        <w:tc>
          <w:tcPr>
            <w:tcW w:w="989" w:type="pct"/>
            <w:shd w:val="clear" w:color="auto" w:fill="auto"/>
            <w:vAlign w:val="center"/>
            <w:hideMark/>
          </w:tcPr>
          <w:p w14:paraId="41DBC208"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15,526,950.69</w:t>
            </w:r>
          </w:p>
        </w:tc>
        <w:tc>
          <w:tcPr>
            <w:tcW w:w="990" w:type="pct"/>
            <w:shd w:val="clear" w:color="auto" w:fill="auto"/>
            <w:vAlign w:val="center"/>
            <w:hideMark/>
          </w:tcPr>
          <w:p w14:paraId="26AF8878"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w:t>
            </w:r>
          </w:p>
        </w:tc>
      </w:tr>
      <w:tr w:rsidR="0024309A" w:rsidRPr="005A6012" w14:paraId="69200581" w14:textId="77777777" w:rsidTr="00272CE0">
        <w:trPr>
          <w:trHeight w:val="340"/>
          <w:jc w:val="center"/>
        </w:trPr>
        <w:tc>
          <w:tcPr>
            <w:tcW w:w="2032" w:type="pct"/>
            <w:shd w:val="clear" w:color="auto" w:fill="auto"/>
            <w:vAlign w:val="center"/>
            <w:hideMark/>
          </w:tcPr>
          <w:p w14:paraId="77F4DF52"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购建固定资产、无形资产和其他</w:t>
            </w:r>
          </w:p>
          <w:p w14:paraId="082849FF"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长期资产支付的现金</w:t>
            </w:r>
          </w:p>
        </w:tc>
        <w:tc>
          <w:tcPr>
            <w:tcW w:w="989" w:type="pct"/>
            <w:shd w:val="clear" w:color="auto" w:fill="auto"/>
            <w:vAlign w:val="center"/>
            <w:hideMark/>
          </w:tcPr>
          <w:p w14:paraId="0CAB8332"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10,115,014.15</w:t>
            </w:r>
          </w:p>
        </w:tc>
        <w:tc>
          <w:tcPr>
            <w:tcW w:w="989" w:type="pct"/>
            <w:shd w:val="clear" w:color="auto" w:fill="auto"/>
            <w:vAlign w:val="center"/>
            <w:hideMark/>
          </w:tcPr>
          <w:p w14:paraId="2AD4DA8D"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7,651,870.56</w:t>
            </w:r>
          </w:p>
        </w:tc>
        <w:tc>
          <w:tcPr>
            <w:tcW w:w="990" w:type="pct"/>
            <w:shd w:val="clear" w:color="auto" w:fill="auto"/>
            <w:vAlign w:val="center"/>
            <w:hideMark/>
          </w:tcPr>
          <w:p w14:paraId="42D10E57"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8,041,016.10</w:t>
            </w:r>
          </w:p>
        </w:tc>
      </w:tr>
      <w:tr w:rsidR="0024309A" w:rsidRPr="005A6012" w14:paraId="30F1AF7B" w14:textId="77777777" w:rsidTr="00272CE0">
        <w:trPr>
          <w:trHeight w:val="340"/>
          <w:jc w:val="center"/>
        </w:trPr>
        <w:tc>
          <w:tcPr>
            <w:tcW w:w="2032" w:type="pct"/>
            <w:shd w:val="clear" w:color="auto" w:fill="auto"/>
            <w:vAlign w:val="center"/>
            <w:hideMark/>
          </w:tcPr>
          <w:p w14:paraId="0C802745"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支付其他与投资活动有关的现金</w:t>
            </w:r>
          </w:p>
        </w:tc>
        <w:tc>
          <w:tcPr>
            <w:tcW w:w="989" w:type="pct"/>
            <w:shd w:val="clear" w:color="auto" w:fill="auto"/>
            <w:vAlign w:val="center"/>
            <w:hideMark/>
          </w:tcPr>
          <w:p w14:paraId="2B6F29C8" w14:textId="77777777" w:rsidR="0024309A" w:rsidRPr="005A6012" w:rsidRDefault="001A727B"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989" w:type="pct"/>
            <w:shd w:val="clear" w:color="auto" w:fill="auto"/>
            <w:vAlign w:val="center"/>
            <w:hideMark/>
          </w:tcPr>
          <w:p w14:paraId="62A29B78"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100,000.00</w:t>
            </w:r>
          </w:p>
        </w:tc>
        <w:tc>
          <w:tcPr>
            <w:tcW w:w="990" w:type="pct"/>
            <w:shd w:val="clear" w:color="auto" w:fill="auto"/>
            <w:vAlign w:val="center"/>
            <w:hideMark/>
          </w:tcPr>
          <w:p w14:paraId="1333452E"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15,000,000.00</w:t>
            </w:r>
          </w:p>
        </w:tc>
      </w:tr>
      <w:tr w:rsidR="0024309A" w:rsidRPr="005A6012" w14:paraId="1582CA96" w14:textId="77777777" w:rsidTr="00272CE0">
        <w:trPr>
          <w:trHeight w:val="340"/>
          <w:jc w:val="center"/>
        </w:trPr>
        <w:tc>
          <w:tcPr>
            <w:tcW w:w="2032" w:type="pct"/>
            <w:shd w:val="clear" w:color="auto" w:fill="auto"/>
            <w:vAlign w:val="center"/>
            <w:hideMark/>
          </w:tcPr>
          <w:p w14:paraId="42E5DD3F" w14:textId="77777777" w:rsidR="0024309A" w:rsidRPr="005A6012" w:rsidRDefault="0024309A" w:rsidP="001A7649">
            <w:pPr>
              <w:widowControl/>
              <w:adjustRightInd w:val="0"/>
              <w:snapToGrid w:val="0"/>
              <w:jc w:val="left"/>
              <w:rPr>
                <w:rFonts w:ascii="Times New Roman" w:hAnsi="Times New Roman"/>
                <w:b/>
                <w:bCs/>
                <w:kern w:val="0"/>
                <w:szCs w:val="21"/>
              </w:rPr>
            </w:pPr>
            <w:r w:rsidRPr="005A6012">
              <w:rPr>
                <w:rFonts w:ascii="Times New Roman" w:hAnsi="Times New Roman"/>
                <w:b/>
                <w:bCs/>
                <w:kern w:val="0"/>
                <w:szCs w:val="21"/>
              </w:rPr>
              <w:t>投资活动现金流出小计</w:t>
            </w:r>
          </w:p>
        </w:tc>
        <w:tc>
          <w:tcPr>
            <w:tcW w:w="989" w:type="pct"/>
            <w:shd w:val="clear" w:color="auto" w:fill="auto"/>
            <w:vAlign w:val="center"/>
            <w:hideMark/>
          </w:tcPr>
          <w:p w14:paraId="07659261"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10,115,014.15</w:t>
            </w:r>
          </w:p>
        </w:tc>
        <w:tc>
          <w:tcPr>
            <w:tcW w:w="989" w:type="pct"/>
            <w:shd w:val="clear" w:color="auto" w:fill="auto"/>
            <w:vAlign w:val="center"/>
            <w:hideMark/>
          </w:tcPr>
          <w:p w14:paraId="5EAD5A92"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7,751,870.56</w:t>
            </w:r>
          </w:p>
        </w:tc>
        <w:tc>
          <w:tcPr>
            <w:tcW w:w="990" w:type="pct"/>
            <w:shd w:val="clear" w:color="auto" w:fill="auto"/>
            <w:vAlign w:val="center"/>
            <w:hideMark/>
          </w:tcPr>
          <w:p w14:paraId="3B7869E2"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23,041,016.10</w:t>
            </w:r>
          </w:p>
        </w:tc>
      </w:tr>
      <w:tr w:rsidR="0024309A" w:rsidRPr="005A6012" w14:paraId="74B37409" w14:textId="77777777" w:rsidTr="00272CE0">
        <w:trPr>
          <w:trHeight w:val="340"/>
          <w:jc w:val="center"/>
        </w:trPr>
        <w:tc>
          <w:tcPr>
            <w:tcW w:w="2032" w:type="pct"/>
            <w:shd w:val="clear" w:color="auto" w:fill="auto"/>
            <w:vAlign w:val="center"/>
            <w:hideMark/>
          </w:tcPr>
          <w:p w14:paraId="55A29AE8" w14:textId="77777777" w:rsidR="0024309A" w:rsidRPr="005A6012" w:rsidRDefault="0024309A" w:rsidP="001A7649">
            <w:pPr>
              <w:widowControl/>
              <w:adjustRightInd w:val="0"/>
              <w:snapToGrid w:val="0"/>
              <w:jc w:val="left"/>
              <w:rPr>
                <w:rFonts w:ascii="Times New Roman" w:hAnsi="Times New Roman"/>
                <w:b/>
                <w:bCs/>
                <w:kern w:val="0"/>
                <w:szCs w:val="21"/>
              </w:rPr>
            </w:pPr>
            <w:r w:rsidRPr="005A6012">
              <w:rPr>
                <w:rFonts w:ascii="Times New Roman" w:hAnsi="Times New Roman"/>
                <w:b/>
                <w:bCs/>
                <w:kern w:val="0"/>
                <w:szCs w:val="21"/>
              </w:rPr>
              <w:t>投资活动产生的现金流量净额</w:t>
            </w:r>
          </w:p>
        </w:tc>
        <w:tc>
          <w:tcPr>
            <w:tcW w:w="989" w:type="pct"/>
            <w:shd w:val="clear" w:color="auto" w:fill="auto"/>
            <w:vAlign w:val="center"/>
            <w:hideMark/>
          </w:tcPr>
          <w:p w14:paraId="5A1D9BE2"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-9,665,014.15</w:t>
            </w:r>
          </w:p>
        </w:tc>
        <w:tc>
          <w:tcPr>
            <w:tcW w:w="989" w:type="pct"/>
            <w:shd w:val="clear" w:color="auto" w:fill="auto"/>
            <w:vAlign w:val="center"/>
            <w:hideMark/>
          </w:tcPr>
          <w:p w14:paraId="3CF212A1"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7,775,080.13</w:t>
            </w:r>
          </w:p>
        </w:tc>
        <w:tc>
          <w:tcPr>
            <w:tcW w:w="990" w:type="pct"/>
            <w:shd w:val="clear" w:color="auto" w:fill="auto"/>
            <w:vAlign w:val="center"/>
            <w:hideMark/>
          </w:tcPr>
          <w:p w14:paraId="2DC1890D"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-23,041,016.10</w:t>
            </w:r>
          </w:p>
        </w:tc>
      </w:tr>
      <w:tr w:rsidR="0024309A" w:rsidRPr="005A6012" w14:paraId="58FC7E2E" w14:textId="77777777" w:rsidTr="00272CE0">
        <w:trPr>
          <w:trHeight w:val="340"/>
          <w:jc w:val="center"/>
        </w:trPr>
        <w:tc>
          <w:tcPr>
            <w:tcW w:w="2032" w:type="pct"/>
            <w:shd w:val="clear" w:color="auto" w:fill="auto"/>
            <w:vAlign w:val="center"/>
            <w:hideMark/>
          </w:tcPr>
          <w:p w14:paraId="237785F1" w14:textId="77777777" w:rsidR="0024309A" w:rsidRPr="005A6012" w:rsidRDefault="0024309A" w:rsidP="001A7649">
            <w:pPr>
              <w:widowControl/>
              <w:adjustRightInd w:val="0"/>
              <w:snapToGrid w:val="0"/>
              <w:jc w:val="left"/>
              <w:rPr>
                <w:rFonts w:ascii="Times New Roman" w:hAnsi="Times New Roman"/>
                <w:b/>
                <w:bCs/>
                <w:kern w:val="0"/>
                <w:szCs w:val="21"/>
              </w:rPr>
            </w:pPr>
            <w:r w:rsidRPr="005A6012">
              <w:rPr>
                <w:rFonts w:ascii="Times New Roman" w:hAnsi="Times New Roman"/>
                <w:b/>
                <w:bCs/>
                <w:kern w:val="0"/>
                <w:szCs w:val="21"/>
              </w:rPr>
              <w:t>三、筹资活动产生的现金流量：</w:t>
            </w:r>
          </w:p>
        </w:tc>
        <w:tc>
          <w:tcPr>
            <w:tcW w:w="989" w:type="pct"/>
            <w:shd w:val="clear" w:color="auto" w:fill="auto"/>
            <w:vAlign w:val="center"/>
            <w:hideMark/>
          </w:tcPr>
          <w:p w14:paraId="3B5A2E04" w14:textId="77777777" w:rsidR="0024309A" w:rsidRPr="005A6012" w:rsidRDefault="0024309A" w:rsidP="001A7649">
            <w:pPr>
              <w:widowControl/>
              <w:adjustRightInd w:val="0"/>
              <w:snapToGrid w:val="0"/>
              <w:jc w:val="right"/>
              <w:rPr>
                <w:rFonts w:ascii="Times New Roman" w:hAnsi="Times New Roman"/>
                <w:kern w:val="0"/>
                <w:szCs w:val="21"/>
              </w:rPr>
            </w:pPr>
          </w:p>
        </w:tc>
        <w:tc>
          <w:tcPr>
            <w:tcW w:w="989" w:type="pct"/>
            <w:shd w:val="clear" w:color="auto" w:fill="auto"/>
            <w:vAlign w:val="center"/>
            <w:hideMark/>
          </w:tcPr>
          <w:p w14:paraId="0DA42387" w14:textId="77777777" w:rsidR="0024309A" w:rsidRPr="005A6012" w:rsidRDefault="0024309A" w:rsidP="001A7649">
            <w:pPr>
              <w:widowControl/>
              <w:adjustRightInd w:val="0"/>
              <w:snapToGrid w:val="0"/>
              <w:jc w:val="right"/>
              <w:rPr>
                <w:rFonts w:ascii="Times New Roman" w:hAnsi="Times New Roman"/>
                <w:kern w:val="0"/>
                <w:szCs w:val="21"/>
              </w:rPr>
            </w:pPr>
          </w:p>
        </w:tc>
        <w:tc>
          <w:tcPr>
            <w:tcW w:w="990" w:type="pct"/>
            <w:shd w:val="clear" w:color="auto" w:fill="auto"/>
            <w:vAlign w:val="center"/>
            <w:hideMark/>
          </w:tcPr>
          <w:p w14:paraId="6CF39DE0" w14:textId="77777777" w:rsidR="0024309A" w:rsidRPr="005A6012" w:rsidRDefault="0024309A" w:rsidP="001A7649">
            <w:pPr>
              <w:widowControl/>
              <w:adjustRightInd w:val="0"/>
              <w:snapToGrid w:val="0"/>
              <w:jc w:val="right"/>
              <w:rPr>
                <w:rFonts w:ascii="Times New Roman" w:hAnsi="Times New Roman"/>
                <w:kern w:val="0"/>
                <w:szCs w:val="21"/>
              </w:rPr>
            </w:pPr>
          </w:p>
        </w:tc>
      </w:tr>
      <w:tr w:rsidR="0024309A" w:rsidRPr="005A6012" w14:paraId="35EEB27B" w14:textId="77777777" w:rsidTr="00272CE0">
        <w:trPr>
          <w:trHeight w:val="340"/>
          <w:jc w:val="center"/>
        </w:trPr>
        <w:tc>
          <w:tcPr>
            <w:tcW w:w="2032" w:type="pct"/>
            <w:shd w:val="clear" w:color="auto" w:fill="auto"/>
            <w:vAlign w:val="center"/>
            <w:hideMark/>
          </w:tcPr>
          <w:p w14:paraId="69818273"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吸收投资收到的现金</w:t>
            </w:r>
          </w:p>
        </w:tc>
        <w:tc>
          <w:tcPr>
            <w:tcW w:w="989" w:type="pct"/>
            <w:shd w:val="clear" w:color="auto" w:fill="auto"/>
            <w:vAlign w:val="center"/>
            <w:hideMark/>
          </w:tcPr>
          <w:p w14:paraId="28766A84"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989" w:type="pct"/>
            <w:shd w:val="clear" w:color="auto" w:fill="auto"/>
            <w:vAlign w:val="center"/>
            <w:hideMark/>
          </w:tcPr>
          <w:p w14:paraId="61E123A4"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990" w:type="pct"/>
            <w:shd w:val="clear" w:color="auto" w:fill="auto"/>
            <w:vAlign w:val="center"/>
            <w:hideMark/>
          </w:tcPr>
          <w:p w14:paraId="152134AE"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97,177,482.78</w:t>
            </w:r>
          </w:p>
        </w:tc>
      </w:tr>
      <w:tr w:rsidR="0024309A" w:rsidRPr="005A6012" w14:paraId="2DD46837" w14:textId="77777777" w:rsidTr="00272CE0">
        <w:trPr>
          <w:trHeight w:val="340"/>
          <w:jc w:val="center"/>
        </w:trPr>
        <w:tc>
          <w:tcPr>
            <w:tcW w:w="2032" w:type="pct"/>
            <w:shd w:val="clear" w:color="auto" w:fill="auto"/>
            <w:vAlign w:val="center"/>
            <w:hideMark/>
          </w:tcPr>
          <w:p w14:paraId="2141E629"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取得借款所收到的现金</w:t>
            </w:r>
          </w:p>
        </w:tc>
        <w:tc>
          <w:tcPr>
            <w:tcW w:w="989" w:type="pct"/>
            <w:shd w:val="clear" w:color="auto" w:fill="auto"/>
            <w:vAlign w:val="center"/>
            <w:hideMark/>
          </w:tcPr>
          <w:p w14:paraId="782785B0"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53,353,595.56</w:t>
            </w:r>
          </w:p>
        </w:tc>
        <w:tc>
          <w:tcPr>
            <w:tcW w:w="989" w:type="pct"/>
            <w:shd w:val="clear" w:color="auto" w:fill="auto"/>
            <w:vAlign w:val="center"/>
            <w:hideMark/>
          </w:tcPr>
          <w:p w14:paraId="1F40A621"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53,559,474.77</w:t>
            </w:r>
          </w:p>
        </w:tc>
        <w:tc>
          <w:tcPr>
            <w:tcW w:w="990" w:type="pct"/>
            <w:shd w:val="clear" w:color="auto" w:fill="auto"/>
            <w:vAlign w:val="center"/>
            <w:hideMark/>
          </w:tcPr>
          <w:p w14:paraId="0E31F6C4"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45,500,000.00</w:t>
            </w:r>
          </w:p>
        </w:tc>
      </w:tr>
      <w:tr w:rsidR="0024309A" w:rsidRPr="005A6012" w14:paraId="1CEB6589" w14:textId="77777777" w:rsidTr="00272CE0">
        <w:trPr>
          <w:trHeight w:val="340"/>
          <w:jc w:val="center"/>
        </w:trPr>
        <w:tc>
          <w:tcPr>
            <w:tcW w:w="2032" w:type="pct"/>
            <w:shd w:val="clear" w:color="auto" w:fill="auto"/>
            <w:vAlign w:val="center"/>
            <w:hideMark/>
          </w:tcPr>
          <w:p w14:paraId="48AEC37F"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收到其他与筹资活动有关的现金</w:t>
            </w:r>
          </w:p>
        </w:tc>
        <w:tc>
          <w:tcPr>
            <w:tcW w:w="989" w:type="pct"/>
            <w:shd w:val="clear" w:color="auto" w:fill="auto"/>
            <w:vAlign w:val="center"/>
            <w:hideMark/>
          </w:tcPr>
          <w:p w14:paraId="738EBDD8"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989" w:type="pct"/>
            <w:shd w:val="clear" w:color="auto" w:fill="auto"/>
            <w:vAlign w:val="center"/>
            <w:hideMark/>
          </w:tcPr>
          <w:p w14:paraId="4615F816"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4,000,000.00</w:t>
            </w:r>
          </w:p>
        </w:tc>
        <w:tc>
          <w:tcPr>
            <w:tcW w:w="990" w:type="pct"/>
            <w:shd w:val="clear" w:color="auto" w:fill="auto"/>
            <w:vAlign w:val="center"/>
            <w:hideMark/>
          </w:tcPr>
          <w:p w14:paraId="53DB3E21"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11,800,000.00</w:t>
            </w:r>
          </w:p>
        </w:tc>
      </w:tr>
      <w:tr w:rsidR="0024309A" w:rsidRPr="005A6012" w14:paraId="467522AA" w14:textId="77777777" w:rsidTr="00272CE0">
        <w:trPr>
          <w:trHeight w:val="340"/>
          <w:jc w:val="center"/>
        </w:trPr>
        <w:tc>
          <w:tcPr>
            <w:tcW w:w="2032" w:type="pct"/>
            <w:shd w:val="clear" w:color="auto" w:fill="auto"/>
            <w:vAlign w:val="center"/>
            <w:hideMark/>
          </w:tcPr>
          <w:p w14:paraId="0DA301AE" w14:textId="77777777" w:rsidR="0024309A" w:rsidRPr="005A6012" w:rsidRDefault="0024309A" w:rsidP="001A7649">
            <w:pPr>
              <w:widowControl/>
              <w:adjustRightInd w:val="0"/>
              <w:snapToGrid w:val="0"/>
              <w:jc w:val="left"/>
              <w:rPr>
                <w:rFonts w:ascii="Times New Roman" w:hAnsi="Times New Roman"/>
                <w:b/>
                <w:bCs/>
                <w:kern w:val="0"/>
                <w:szCs w:val="21"/>
              </w:rPr>
            </w:pPr>
            <w:r w:rsidRPr="005A6012">
              <w:rPr>
                <w:rFonts w:ascii="Times New Roman" w:hAnsi="Times New Roman"/>
                <w:b/>
                <w:bCs/>
                <w:kern w:val="0"/>
                <w:szCs w:val="21"/>
              </w:rPr>
              <w:t>筹资活动现金流入小计</w:t>
            </w:r>
          </w:p>
        </w:tc>
        <w:tc>
          <w:tcPr>
            <w:tcW w:w="989" w:type="pct"/>
            <w:shd w:val="clear" w:color="auto" w:fill="auto"/>
            <w:vAlign w:val="center"/>
            <w:hideMark/>
          </w:tcPr>
          <w:p w14:paraId="41841992"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53,353,595.56</w:t>
            </w:r>
          </w:p>
        </w:tc>
        <w:tc>
          <w:tcPr>
            <w:tcW w:w="989" w:type="pct"/>
            <w:shd w:val="clear" w:color="auto" w:fill="auto"/>
            <w:vAlign w:val="center"/>
            <w:hideMark/>
          </w:tcPr>
          <w:p w14:paraId="03D5DA13"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57,559,474.77</w:t>
            </w:r>
          </w:p>
        </w:tc>
        <w:tc>
          <w:tcPr>
            <w:tcW w:w="990" w:type="pct"/>
            <w:shd w:val="clear" w:color="auto" w:fill="auto"/>
            <w:vAlign w:val="center"/>
            <w:hideMark/>
          </w:tcPr>
          <w:p w14:paraId="3E1BAAD2"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154,477,482.78</w:t>
            </w:r>
          </w:p>
        </w:tc>
      </w:tr>
      <w:tr w:rsidR="0024309A" w:rsidRPr="005A6012" w14:paraId="7F748767" w14:textId="77777777" w:rsidTr="00272CE0">
        <w:trPr>
          <w:trHeight w:val="340"/>
          <w:jc w:val="center"/>
        </w:trPr>
        <w:tc>
          <w:tcPr>
            <w:tcW w:w="2032" w:type="pct"/>
            <w:shd w:val="clear" w:color="auto" w:fill="auto"/>
            <w:vAlign w:val="center"/>
            <w:hideMark/>
          </w:tcPr>
          <w:p w14:paraId="16BFAE93"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偿还债务所支付的现金</w:t>
            </w:r>
          </w:p>
        </w:tc>
        <w:tc>
          <w:tcPr>
            <w:tcW w:w="989" w:type="pct"/>
            <w:shd w:val="clear" w:color="auto" w:fill="auto"/>
            <w:vAlign w:val="center"/>
            <w:hideMark/>
          </w:tcPr>
          <w:p w14:paraId="5298F692"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28,000,000.00</w:t>
            </w:r>
          </w:p>
        </w:tc>
        <w:tc>
          <w:tcPr>
            <w:tcW w:w="989" w:type="pct"/>
            <w:shd w:val="clear" w:color="auto" w:fill="auto"/>
            <w:vAlign w:val="center"/>
            <w:hideMark/>
          </w:tcPr>
          <w:p w14:paraId="51382F95"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32,500,000.00</w:t>
            </w:r>
          </w:p>
        </w:tc>
        <w:tc>
          <w:tcPr>
            <w:tcW w:w="990" w:type="pct"/>
            <w:shd w:val="clear" w:color="auto" w:fill="auto"/>
            <w:vAlign w:val="center"/>
            <w:hideMark/>
          </w:tcPr>
          <w:p w14:paraId="73863A39"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48,000,000.00</w:t>
            </w:r>
          </w:p>
        </w:tc>
      </w:tr>
      <w:tr w:rsidR="0024309A" w:rsidRPr="005A6012" w14:paraId="75ADC9B1" w14:textId="77777777" w:rsidTr="00272CE0">
        <w:trPr>
          <w:trHeight w:val="340"/>
          <w:jc w:val="center"/>
        </w:trPr>
        <w:tc>
          <w:tcPr>
            <w:tcW w:w="2032" w:type="pct"/>
            <w:shd w:val="clear" w:color="auto" w:fill="auto"/>
            <w:vAlign w:val="center"/>
            <w:hideMark/>
          </w:tcPr>
          <w:p w14:paraId="347B6D6F"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分配股利、利润或偿付利息所支</w:t>
            </w:r>
          </w:p>
          <w:p w14:paraId="7E220E44"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付的现金</w:t>
            </w:r>
          </w:p>
        </w:tc>
        <w:tc>
          <w:tcPr>
            <w:tcW w:w="989" w:type="pct"/>
            <w:shd w:val="clear" w:color="auto" w:fill="auto"/>
            <w:vAlign w:val="center"/>
            <w:hideMark/>
          </w:tcPr>
          <w:p w14:paraId="7B8A49D3"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1,801,893.38</w:t>
            </w:r>
          </w:p>
        </w:tc>
        <w:tc>
          <w:tcPr>
            <w:tcW w:w="989" w:type="pct"/>
            <w:shd w:val="clear" w:color="auto" w:fill="auto"/>
            <w:vAlign w:val="center"/>
            <w:hideMark/>
          </w:tcPr>
          <w:p w14:paraId="033F1F10"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1,269,077.74</w:t>
            </w:r>
          </w:p>
        </w:tc>
        <w:tc>
          <w:tcPr>
            <w:tcW w:w="990" w:type="pct"/>
            <w:shd w:val="clear" w:color="auto" w:fill="auto"/>
            <w:vAlign w:val="center"/>
            <w:hideMark/>
          </w:tcPr>
          <w:p w14:paraId="27976296"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2,361,011.22</w:t>
            </w:r>
          </w:p>
        </w:tc>
      </w:tr>
      <w:tr w:rsidR="0024309A" w:rsidRPr="005A6012" w14:paraId="44C03E78" w14:textId="77777777" w:rsidTr="00272CE0">
        <w:trPr>
          <w:trHeight w:val="340"/>
          <w:jc w:val="center"/>
        </w:trPr>
        <w:tc>
          <w:tcPr>
            <w:tcW w:w="2032" w:type="pct"/>
            <w:shd w:val="clear" w:color="auto" w:fill="auto"/>
            <w:vAlign w:val="center"/>
            <w:hideMark/>
          </w:tcPr>
          <w:p w14:paraId="271F7ACC"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支付其他与筹资活动有关的现金</w:t>
            </w:r>
          </w:p>
        </w:tc>
        <w:tc>
          <w:tcPr>
            <w:tcW w:w="989" w:type="pct"/>
            <w:shd w:val="clear" w:color="auto" w:fill="auto"/>
            <w:vAlign w:val="center"/>
            <w:hideMark/>
          </w:tcPr>
          <w:p w14:paraId="7DB6A25F"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4,040,371.00</w:t>
            </w:r>
          </w:p>
        </w:tc>
        <w:tc>
          <w:tcPr>
            <w:tcW w:w="989" w:type="pct"/>
            <w:shd w:val="clear" w:color="auto" w:fill="auto"/>
            <w:vAlign w:val="center"/>
            <w:hideMark/>
          </w:tcPr>
          <w:p w14:paraId="6280148A"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990" w:type="pct"/>
            <w:shd w:val="clear" w:color="auto" w:fill="auto"/>
            <w:vAlign w:val="center"/>
            <w:hideMark/>
          </w:tcPr>
          <w:p w14:paraId="66A0E00D"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17,123,835.62</w:t>
            </w:r>
          </w:p>
        </w:tc>
      </w:tr>
      <w:tr w:rsidR="0024309A" w:rsidRPr="005A6012" w14:paraId="15576CF6" w14:textId="77777777" w:rsidTr="00272CE0">
        <w:trPr>
          <w:trHeight w:val="340"/>
          <w:jc w:val="center"/>
        </w:trPr>
        <w:tc>
          <w:tcPr>
            <w:tcW w:w="2032" w:type="pct"/>
            <w:shd w:val="clear" w:color="auto" w:fill="auto"/>
            <w:vAlign w:val="center"/>
            <w:hideMark/>
          </w:tcPr>
          <w:p w14:paraId="1E296314" w14:textId="77777777" w:rsidR="0024309A" w:rsidRPr="005A6012" w:rsidRDefault="0024309A" w:rsidP="001A7649">
            <w:pPr>
              <w:widowControl/>
              <w:adjustRightInd w:val="0"/>
              <w:snapToGrid w:val="0"/>
              <w:jc w:val="left"/>
              <w:rPr>
                <w:rFonts w:ascii="Times New Roman" w:hAnsi="Times New Roman"/>
                <w:b/>
                <w:bCs/>
                <w:kern w:val="0"/>
                <w:szCs w:val="21"/>
              </w:rPr>
            </w:pPr>
            <w:r w:rsidRPr="005A6012">
              <w:rPr>
                <w:rFonts w:ascii="Times New Roman" w:hAnsi="Times New Roman"/>
                <w:b/>
                <w:bCs/>
                <w:kern w:val="0"/>
                <w:szCs w:val="21"/>
              </w:rPr>
              <w:t>筹资活动现金流出小计</w:t>
            </w:r>
          </w:p>
        </w:tc>
        <w:tc>
          <w:tcPr>
            <w:tcW w:w="989" w:type="pct"/>
            <w:shd w:val="clear" w:color="auto" w:fill="auto"/>
            <w:vAlign w:val="center"/>
            <w:hideMark/>
          </w:tcPr>
          <w:p w14:paraId="34CAB5CE"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33,842,264.38</w:t>
            </w:r>
          </w:p>
        </w:tc>
        <w:tc>
          <w:tcPr>
            <w:tcW w:w="989" w:type="pct"/>
            <w:shd w:val="clear" w:color="auto" w:fill="auto"/>
            <w:vAlign w:val="center"/>
            <w:hideMark/>
          </w:tcPr>
          <w:p w14:paraId="5FAD7ADF"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33,769,077.74</w:t>
            </w:r>
          </w:p>
        </w:tc>
        <w:tc>
          <w:tcPr>
            <w:tcW w:w="990" w:type="pct"/>
            <w:shd w:val="clear" w:color="auto" w:fill="auto"/>
            <w:vAlign w:val="center"/>
            <w:hideMark/>
          </w:tcPr>
          <w:p w14:paraId="1D4FB174"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67,484,846.84</w:t>
            </w:r>
          </w:p>
        </w:tc>
      </w:tr>
      <w:tr w:rsidR="0024309A" w:rsidRPr="005A6012" w14:paraId="78325A70" w14:textId="77777777" w:rsidTr="00272CE0">
        <w:trPr>
          <w:trHeight w:val="340"/>
          <w:jc w:val="center"/>
        </w:trPr>
        <w:tc>
          <w:tcPr>
            <w:tcW w:w="2032" w:type="pct"/>
            <w:shd w:val="clear" w:color="auto" w:fill="auto"/>
            <w:vAlign w:val="center"/>
            <w:hideMark/>
          </w:tcPr>
          <w:p w14:paraId="55FBC739" w14:textId="77777777" w:rsidR="0024309A" w:rsidRPr="005A6012" w:rsidRDefault="0024309A" w:rsidP="001A7649">
            <w:pPr>
              <w:widowControl/>
              <w:adjustRightInd w:val="0"/>
              <w:snapToGrid w:val="0"/>
              <w:jc w:val="left"/>
              <w:rPr>
                <w:rFonts w:ascii="Times New Roman" w:hAnsi="Times New Roman"/>
                <w:b/>
                <w:bCs/>
                <w:kern w:val="0"/>
                <w:szCs w:val="21"/>
              </w:rPr>
            </w:pPr>
            <w:r w:rsidRPr="005A6012">
              <w:rPr>
                <w:rFonts w:ascii="Times New Roman" w:hAnsi="Times New Roman"/>
                <w:b/>
                <w:bCs/>
                <w:kern w:val="0"/>
                <w:szCs w:val="21"/>
              </w:rPr>
              <w:t>筹资活动产生的现金流量净额</w:t>
            </w:r>
          </w:p>
        </w:tc>
        <w:tc>
          <w:tcPr>
            <w:tcW w:w="989" w:type="pct"/>
            <w:shd w:val="clear" w:color="auto" w:fill="auto"/>
            <w:vAlign w:val="center"/>
            <w:hideMark/>
          </w:tcPr>
          <w:p w14:paraId="3716B5D7"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19,511,331.18</w:t>
            </w:r>
          </w:p>
        </w:tc>
        <w:tc>
          <w:tcPr>
            <w:tcW w:w="989" w:type="pct"/>
            <w:shd w:val="clear" w:color="auto" w:fill="auto"/>
            <w:vAlign w:val="center"/>
            <w:hideMark/>
          </w:tcPr>
          <w:p w14:paraId="7D4AD4AA"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23,790,397.03</w:t>
            </w:r>
          </w:p>
        </w:tc>
        <w:tc>
          <w:tcPr>
            <w:tcW w:w="990" w:type="pct"/>
            <w:shd w:val="clear" w:color="auto" w:fill="auto"/>
            <w:vAlign w:val="center"/>
            <w:hideMark/>
          </w:tcPr>
          <w:p w14:paraId="3ACD7C9D"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86,992,635.94</w:t>
            </w:r>
          </w:p>
        </w:tc>
      </w:tr>
      <w:tr w:rsidR="0024309A" w:rsidRPr="005A6012" w14:paraId="2BA50420" w14:textId="77777777" w:rsidTr="00272CE0">
        <w:trPr>
          <w:trHeight w:val="340"/>
          <w:jc w:val="center"/>
        </w:trPr>
        <w:tc>
          <w:tcPr>
            <w:tcW w:w="2032" w:type="pct"/>
            <w:shd w:val="clear" w:color="auto" w:fill="auto"/>
            <w:vAlign w:val="center"/>
            <w:hideMark/>
          </w:tcPr>
          <w:p w14:paraId="3EC47EDD" w14:textId="77777777" w:rsidR="0024309A" w:rsidRPr="005A6012" w:rsidRDefault="0024309A" w:rsidP="001A7649">
            <w:pPr>
              <w:widowControl/>
              <w:adjustRightInd w:val="0"/>
              <w:snapToGrid w:val="0"/>
              <w:jc w:val="left"/>
              <w:rPr>
                <w:rFonts w:ascii="Times New Roman" w:hAnsi="Times New Roman"/>
                <w:b/>
                <w:bCs/>
                <w:kern w:val="0"/>
                <w:szCs w:val="21"/>
              </w:rPr>
            </w:pPr>
            <w:r w:rsidRPr="005A6012">
              <w:rPr>
                <w:rFonts w:ascii="Times New Roman" w:hAnsi="Times New Roman"/>
                <w:b/>
                <w:bCs/>
                <w:kern w:val="0"/>
                <w:szCs w:val="21"/>
              </w:rPr>
              <w:t>四、汇率变动对现金及现金等价</w:t>
            </w:r>
          </w:p>
          <w:p w14:paraId="1343A7A6" w14:textId="77777777" w:rsidR="0024309A" w:rsidRPr="005A6012" w:rsidRDefault="0024309A" w:rsidP="001A7649">
            <w:pPr>
              <w:widowControl/>
              <w:adjustRightInd w:val="0"/>
              <w:snapToGrid w:val="0"/>
              <w:jc w:val="left"/>
              <w:rPr>
                <w:rFonts w:ascii="Times New Roman" w:hAnsi="Times New Roman"/>
                <w:b/>
                <w:bCs/>
                <w:kern w:val="0"/>
                <w:szCs w:val="21"/>
              </w:rPr>
            </w:pPr>
            <w:r w:rsidRPr="005A6012">
              <w:rPr>
                <w:rFonts w:ascii="Times New Roman" w:hAnsi="Times New Roman"/>
                <w:b/>
                <w:bCs/>
                <w:kern w:val="0"/>
                <w:szCs w:val="21"/>
              </w:rPr>
              <w:t>物的影响</w:t>
            </w:r>
          </w:p>
        </w:tc>
        <w:tc>
          <w:tcPr>
            <w:tcW w:w="989" w:type="pct"/>
            <w:shd w:val="clear" w:color="auto" w:fill="auto"/>
            <w:vAlign w:val="center"/>
            <w:hideMark/>
          </w:tcPr>
          <w:p w14:paraId="25834A19" w14:textId="77777777" w:rsidR="0024309A" w:rsidRPr="005A6012" w:rsidRDefault="001A727B"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989" w:type="pct"/>
            <w:shd w:val="clear" w:color="auto" w:fill="auto"/>
            <w:vAlign w:val="center"/>
            <w:hideMark/>
          </w:tcPr>
          <w:p w14:paraId="38BE5CCD"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990" w:type="pct"/>
            <w:shd w:val="clear" w:color="auto" w:fill="auto"/>
            <w:vAlign w:val="center"/>
            <w:hideMark/>
          </w:tcPr>
          <w:p w14:paraId="79FAF564"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r>
      <w:tr w:rsidR="0024309A" w:rsidRPr="005A6012" w14:paraId="100F36FB" w14:textId="77777777" w:rsidTr="00272CE0">
        <w:trPr>
          <w:trHeight w:val="340"/>
          <w:jc w:val="center"/>
        </w:trPr>
        <w:tc>
          <w:tcPr>
            <w:tcW w:w="2032" w:type="pct"/>
            <w:shd w:val="clear" w:color="auto" w:fill="auto"/>
            <w:vAlign w:val="center"/>
            <w:hideMark/>
          </w:tcPr>
          <w:p w14:paraId="749C10C5" w14:textId="77777777" w:rsidR="0024309A" w:rsidRPr="005A6012" w:rsidRDefault="0024309A" w:rsidP="001A7649">
            <w:pPr>
              <w:widowControl/>
              <w:adjustRightInd w:val="0"/>
              <w:snapToGrid w:val="0"/>
              <w:jc w:val="left"/>
              <w:rPr>
                <w:rFonts w:ascii="Times New Roman" w:hAnsi="Times New Roman"/>
                <w:b/>
                <w:bCs/>
                <w:kern w:val="0"/>
                <w:szCs w:val="21"/>
              </w:rPr>
            </w:pPr>
            <w:r w:rsidRPr="005A6012">
              <w:rPr>
                <w:rFonts w:ascii="Times New Roman" w:hAnsi="Times New Roman"/>
                <w:b/>
                <w:bCs/>
                <w:kern w:val="0"/>
                <w:szCs w:val="21"/>
              </w:rPr>
              <w:t>五、现金及现金等价物净增加额</w:t>
            </w:r>
          </w:p>
        </w:tc>
        <w:tc>
          <w:tcPr>
            <w:tcW w:w="989" w:type="pct"/>
            <w:shd w:val="clear" w:color="auto" w:fill="auto"/>
            <w:vAlign w:val="center"/>
            <w:hideMark/>
          </w:tcPr>
          <w:p w14:paraId="223C4AE8"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38,548,439.23</w:t>
            </w:r>
          </w:p>
        </w:tc>
        <w:tc>
          <w:tcPr>
            <w:tcW w:w="989" w:type="pct"/>
            <w:shd w:val="clear" w:color="auto" w:fill="auto"/>
            <w:vAlign w:val="center"/>
            <w:hideMark/>
          </w:tcPr>
          <w:p w14:paraId="7E126B23"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-47,153,731.36</w:t>
            </w:r>
          </w:p>
        </w:tc>
        <w:tc>
          <w:tcPr>
            <w:tcW w:w="990" w:type="pct"/>
            <w:shd w:val="clear" w:color="auto" w:fill="auto"/>
            <w:vAlign w:val="center"/>
            <w:hideMark/>
          </w:tcPr>
          <w:p w14:paraId="23A51B26"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78,668,390.63</w:t>
            </w:r>
          </w:p>
        </w:tc>
      </w:tr>
      <w:tr w:rsidR="0024309A" w:rsidRPr="005A6012" w14:paraId="6525A45E" w14:textId="77777777" w:rsidTr="00272CE0">
        <w:trPr>
          <w:trHeight w:val="340"/>
          <w:jc w:val="center"/>
        </w:trPr>
        <w:tc>
          <w:tcPr>
            <w:tcW w:w="2032" w:type="pct"/>
            <w:shd w:val="clear" w:color="auto" w:fill="auto"/>
            <w:vAlign w:val="center"/>
            <w:hideMark/>
          </w:tcPr>
          <w:p w14:paraId="32BCFB2C"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加：期初现金及现金等价物余额</w:t>
            </w:r>
          </w:p>
        </w:tc>
        <w:tc>
          <w:tcPr>
            <w:tcW w:w="989" w:type="pct"/>
            <w:shd w:val="clear" w:color="auto" w:fill="auto"/>
            <w:vAlign w:val="center"/>
            <w:hideMark/>
          </w:tcPr>
          <w:p w14:paraId="16FCA579"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35,155,148.19</w:t>
            </w:r>
          </w:p>
        </w:tc>
        <w:tc>
          <w:tcPr>
            <w:tcW w:w="989" w:type="pct"/>
            <w:shd w:val="clear" w:color="auto" w:fill="auto"/>
            <w:vAlign w:val="center"/>
            <w:hideMark/>
          </w:tcPr>
          <w:p w14:paraId="7564C84E"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82,308,879.55</w:t>
            </w:r>
          </w:p>
        </w:tc>
        <w:tc>
          <w:tcPr>
            <w:tcW w:w="990" w:type="pct"/>
            <w:shd w:val="clear" w:color="auto" w:fill="auto"/>
            <w:vAlign w:val="center"/>
            <w:hideMark/>
          </w:tcPr>
          <w:p w14:paraId="36653EC4"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3,640,488.92</w:t>
            </w:r>
          </w:p>
        </w:tc>
      </w:tr>
      <w:tr w:rsidR="0024309A" w:rsidRPr="005A6012" w14:paraId="1E254563" w14:textId="77777777" w:rsidTr="00272CE0">
        <w:trPr>
          <w:trHeight w:val="340"/>
          <w:jc w:val="center"/>
        </w:trPr>
        <w:tc>
          <w:tcPr>
            <w:tcW w:w="2032" w:type="pct"/>
            <w:shd w:val="clear" w:color="auto" w:fill="auto"/>
            <w:vAlign w:val="center"/>
            <w:hideMark/>
          </w:tcPr>
          <w:p w14:paraId="701F88B5" w14:textId="77777777" w:rsidR="0024309A" w:rsidRPr="005A6012" w:rsidRDefault="0024309A" w:rsidP="001A7649">
            <w:pPr>
              <w:widowControl/>
              <w:adjustRightInd w:val="0"/>
              <w:snapToGrid w:val="0"/>
              <w:jc w:val="left"/>
              <w:rPr>
                <w:rFonts w:ascii="Times New Roman" w:hAnsi="Times New Roman"/>
                <w:b/>
                <w:bCs/>
                <w:kern w:val="0"/>
                <w:szCs w:val="21"/>
              </w:rPr>
            </w:pPr>
            <w:r w:rsidRPr="005A6012">
              <w:rPr>
                <w:rFonts w:ascii="Times New Roman" w:hAnsi="Times New Roman"/>
                <w:b/>
                <w:bCs/>
                <w:kern w:val="0"/>
                <w:szCs w:val="21"/>
              </w:rPr>
              <w:t>六、期末现金及现金等价物余额</w:t>
            </w:r>
          </w:p>
        </w:tc>
        <w:tc>
          <w:tcPr>
            <w:tcW w:w="989" w:type="pct"/>
            <w:shd w:val="clear" w:color="auto" w:fill="auto"/>
            <w:vAlign w:val="center"/>
            <w:hideMark/>
          </w:tcPr>
          <w:p w14:paraId="04CC6A70"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73,703,587.42</w:t>
            </w:r>
          </w:p>
        </w:tc>
        <w:tc>
          <w:tcPr>
            <w:tcW w:w="989" w:type="pct"/>
            <w:shd w:val="clear" w:color="auto" w:fill="auto"/>
            <w:vAlign w:val="center"/>
            <w:hideMark/>
          </w:tcPr>
          <w:p w14:paraId="311C06B5"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35,155,148.19</w:t>
            </w:r>
          </w:p>
        </w:tc>
        <w:tc>
          <w:tcPr>
            <w:tcW w:w="990" w:type="pct"/>
            <w:shd w:val="clear" w:color="auto" w:fill="auto"/>
            <w:vAlign w:val="center"/>
            <w:hideMark/>
          </w:tcPr>
          <w:p w14:paraId="1B3A1430"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82,308,879.55</w:t>
            </w:r>
          </w:p>
        </w:tc>
      </w:tr>
    </w:tbl>
    <w:p w14:paraId="16E3B98A" w14:textId="77777777" w:rsidR="0024309A" w:rsidRPr="00C4270A" w:rsidRDefault="0024309A" w:rsidP="00D07579">
      <w:pPr>
        <w:pStyle w:val="002"/>
        <w:spacing w:before="120"/>
      </w:pPr>
      <w:bookmarkStart w:id="1492" w:name="_Toc46219747"/>
      <w:bookmarkStart w:id="1493" w:name="_Toc46296342"/>
      <w:r w:rsidRPr="00C4270A">
        <w:t>二、注册会计师审计意见</w:t>
      </w:r>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p>
    <w:p w14:paraId="39519D0E" w14:textId="77777777" w:rsidR="0024309A" w:rsidRPr="00C4270A" w:rsidRDefault="0024309A" w:rsidP="008565D1">
      <w:pPr>
        <w:pStyle w:val="005"/>
        <w:spacing w:before="120"/>
        <w:ind w:firstLine="480"/>
      </w:pPr>
      <w:r w:rsidRPr="00C4270A">
        <w:t>发行人聘请信永中和对</w:t>
      </w:r>
      <w:r w:rsidRPr="00C4270A">
        <w:t>2017</w:t>
      </w:r>
      <w:r w:rsidRPr="00C4270A">
        <w:t>年</w:t>
      </w:r>
      <w:r w:rsidRPr="00C4270A">
        <w:t>12</w:t>
      </w:r>
      <w:r w:rsidRPr="00C4270A">
        <w:t>月</w:t>
      </w:r>
      <w:r w:rsidRPr="00C4270A">
        <w:t>31</w:t>
      </w:r>
      <w:r w:rsidRPr="00C4270A">
        <w:t>日、</w:t>
      </w:r>
      <w:r w:rsidRPr="00C4270A">
        <w:t>2018</w:t>
      </w:r>
      <w:r w:rsidRPr="00C4270A">
        <w:t>年</w:t>
      </w:r>
      <w:r w:rsidRPr="00C4270A">
        <w:t>12</w:t>
      </w:r>
      <w:r w:rsidRPr="00C4270A">
        <w:t>月</w:t>
      </w:r>
      <w:r w:rsidRPr="00C4270A">
        <w:t>31</w:t>
      </w:r>
      <w:r w:rsidRPr="00C4270A">
        <w:t>日和</w:t>
      </w:r>
      <w:r w:rsidRPr="00C4270A">
        <w:t>2019</w:t>
      </w:r>
      <w:r w:rsidRPr="00C4270A">
        <w:t>年</w:t>
      </w:r>
      <w:r w:rsidRPr="00C4270A">
        <w:t>12</w:t>
      </w:r>
      <w:r w:rsidRPr="00C4270A">
        <w:t>月</w:t>
      </w:r>
      <w:r w:rsidRPr="00C4270A">
        <w:t>31</w:t>
      </w:r>
      <w:r w:rsidRPr="00C4270A">
        <w:t>日的合并及母公司资产负债表，</w:t>
      </w:r>
      <w:r w:rsidRPr="00C4270A">
        <w:t>2017</w:t>
      </w:r>
      <w:r w:rsidRPr="00C4270A">
        <w:t>年度、</w:t>
      </w:r>
      <w:r w:rsidRPr="00C4270A">
        <w:t>2018</w:t>
      </w:r>
      <w:r w:rsidRPr="00C4270A">
        <w:t>年度和</w:t>
      </w:r>
      <w:r w:rsidRPr="00C4270A">
        <w:t>2019</w:t>
      </w:r>
      <w:r w:rsidRPr="00C4270A">
        <w:t>年度的合并及母公司利润表、合并及母公司现金流量表、合并及母公司</w:t>
      </w:r>
      <w:r w:rsidRPr="00C4270A">
        <w:rPr>
          <w:rFonts w:hint="eastAsia"/>
        </w:rPr>
        <w:t>股东</w:t>
      </w:r>
      <w:r w:rsidRPr="00C4270A">
        <w:t>权益变动表以及</w:t>
      </w:r>
      <w:r w:rsidRPr="00C4270A">
        <w:rPr>
          <w:rFonts w:hint="eastAsia"/>
        </w:rPr>
        <w:t>相关</w:t>
      </w:r>
      <w:r w:rsidR="00B92D63">
        <w:t>财务报表附注进行了审计，并出具</w:t>
      </w:r>
      <w:r w:rsidRPr="00C4270A">
        <w:t>编号为</w:t>
      </w:r>
      <w:r w:rsidRPr="00C4270A">
        <w:t>XYZH/2020NJA30329</w:t>
      </w:r>
      <w:r w:rsidRPr="00C4270A">
        <w:t>的标准无保留意见的《审计报告》。</w:t>
      </w:r>
    </w:p>
    <w:p w14:paraId="0B02E53A" w14:textId="77777777" w:rsidR="0024309A" w:rsidRPr="00C4270A" w:rsidRDefault="0024309A" w:rsidP="008565D1">
      <w:pPr>
        <w:pStyle w:val="005"/>
        <w:spacing w:before="120"/>
        <w:ind w:firstLine="480"/>
      </w:pPr>
      <w:r w:rsidRPr="00C4270A">
        <w:t>信永中和认为</w:t>
      </w:r>
      <w:r w:rsidRPr="00C4270A">
        <w:rPr>
          <w:rFonts w:hint="eastAsia"/>
        </w:rPr>
        <w:t>：</w:t>
      </w:r>
      <w:r w:rsidRPr="00C4270A">
        <w:t>发行人的财务报表在所有重大方面按照企业会计准则的规定编制，公允反映了</w:t>
      </w:r>
      <w:r w:rsidRPr="00C4270A">
        <w:t>2017</w:t>
      </w:r>
      <w:r w:rsidRPr="00C4270A">
        <w:t>年</w:t>
      </w:r>
      <w:r w:rsidRPr="00C4270A">
        <w:t>12</w:t>
      </w:r>
      <w:r w:rsidRPr="00C4270A">
        <w:t>月</w:t>
      </w:r>
      <w:r w:rsidRPr="00C4270A">
        <w:t>31</w:t>
      </w:r>
      <w:r w:rsidRPr="00C4270A">
        <w:t>日、</w:t>
      </w:r>
      <w:r w:rsidRPr="00C4270A">
        <w:t>2018</w:t>
      </w:r>
      <w:r w:rsidRPr="00C4270A">
        <w:t>年</w:t>
      </w:r>
      <w:r w:rsidRPr="00C4270A">
        <w:t>12</w:t>
      </w:r>
      <w:r w:rsidRPr="00C4270A">
        <w:t>月</w:t>
      </w:r>
      <w:r w:rsidRPr="00C4270A">
        <w:t>31</w:t>
      </w:r>
      <w:r w:rsidRPr="00C4270A">
        <w:t>日和</w:t>
      </w:r>
      <w:r w:rsidRPr="00C4270A">
        <w:t>2019</w:t>
      </w:r>
      <w:r w:rsidRPr="00C4270A">
        <w:t>年</w:t>
      </w:r>
      <w:r w:rsidRPr="00C4270A">
        <w:t>12</w:t>
      </w:r>
      <w:r w:rsidRPr="00C4270A">
        <w:t>月</w:t>
      </w:r>
      <w:r w:rsidRPr="00C4270A">
        <w:t>31</w:t>
      </w:r>
      <w:r w:rsidRPr="00C4270A">
        <w:t>日</w:t>
      </w:r>
      <w:r w:rsidRPr="00C4270A">
        <w:rPr>
          <w:rFonts w:hint="eastAsia"/>
        </w:rPr>
        <w:t>的合并及母公司财务状况以及</w:t>
      </w:r>
      <w:r w:rsidRPr="00C4270A">
        <w:t>2017</w:t>
      </w:r>
      <w:r w:rsidRPr="00C4270A">
        <w:t>年度、</w:t>
      </w:r>
      <w:r w:rsidRPr="00C4270A">
        <w:t>2018</w:t>
      </w:r>
      <w:r w:rsidRPr="00C4270A">
        <w:t>年度和</w:t>
      </w:r>
      <w:r w:rsidRPr="00C4270A">
        <w:t>2019</w:t>
      </w:r>
      <w:r w:rsidRPr="00C4270A">
        <w:t>年度的合并及母公司经营成果和现金流量。</w:t>
      </w:r>
    </w:p>
    <w:p w14:paraId="09208BF5" w14:textId="77777777" w:rsidR="0024309A" w:rsidRPr="00C4270A" w:rsidRDefault="0024309A" w:rsidP="00D07579">
      <w:pPr>
        <w:pStyle w:val="002"/>
        <w:spacing w:before="120"/>
      </w:pPr>
      <w:bookmarkStart w:id="1494" w:name="_Toc46219748"/>
      <w:bookmarkStart w:id="1495" w:name="_Toc46296343"/>
      <w:bookmarkStart w:id="1496" w:name="_Toc42531147"/>
      <w:r w:rsidRPr="00C4270A">
        <w:t>三、</w:t>
      </w:r>
      <w:r w:rsidRPr="00C4270A">
        <w:rPr>
          <w:rFonts w:hint="eastAsia"/>
        </w:rPr>
        <w:t>关键审计事项</w:t>
      </w:r>
      <w:bookmarkEnd w:id="1494"/>
      <w:bookmarkEnd w:id="1495"/>
    </w:p>
    <w:p w14:paraId="40A5FE16" w14:textId="77777777" w:rsidR="0024309A" w:rsidRPr="00C4270A" w:rsidRDefault="0024309A" w:rsidP="008565D1">
      <w:pPr>
        <w:pStyle w:val="005"/>
        <w:spacing w:before="120"/>
        <w:ind w:firstLine="480"/>
      </w:pPr>
      <w:r w:rsidRPr="00C4270A">
        <w:rPr>
          <w:rFonts w:hint="eastAsia"/>
        </w:rPr>
        <w:t>关键审计事项是</w:t>
      </w:r>
      <w:r w:rsidR="00CD2B2E">
        <w:rPr>
          <w:rFonts w:hint="eastAsia"/>
        </w:rPr>
        <w:t>申报</w:t>
      </w:r>
      <w:r w:rsidRPr="00C4270A">
        <w:rPr>
          <w:rFonts w:hint="eastAsia"/>
        </w:rPr>
        <w:t>会计师根据职业判断，认为对本期财务报表审计最为重要的事项。这些事项的应对以对财务报表整体进行审计并形成审计意见为背景，</w:t>
      </w:r>
      <w:r w:rsidR="00CD2B2E">
        <w:rPr>
          <w:rFonts w:hint="eastAsia"/>
        </w:rPr>
        <w:t>申报</w:t>
      </w:r>
      <w:r w:rsidRPr="00C4270A">
        <w:rPr>
          <w:rFonts w:hint="eastAsia"/>
        </w:rPr>
        <w:t>会计师不对这些事项单独发表意见。</w:t>
      </w:r>
    </w:p>
    <w:p w14:paraId="3B1161CB" w14:textId="77777777" w:rsidR="0024309A" w:rsidRPr="00C4270A" w:rsidRDefault="0024309A" w:rsidP="008565D1">
      <w:pPr>
        <w:pStyle w:val="003"/>
        <w:spacing w:before="120"/>
      </w:pPr>
      <w:r w:rsidRPr="00C4270A">
        <w:rPr>
          <w:rFonts w:hint="eastAsia"/>
        </w:rPr>
        <w:t>（一）营业收入确认事项</w:t>
      </w:r>
    </w:p>
    <w:p w14:paraId="24E16D62" w14:textId="77777777" w:rsidR="0024309A" w:rsidRPr="00C4270A" w:rsidRDefault="0024309A" w:rsidP="008565D1">
      <w:pPr>
        <w:pStyle w:val="005"/>
        <w:spacing w:before="120"/>
        <w:ind w:firstLine="480"/>
      </w:pPr>
      <w:r w:rsidRPr="00C4270A">
        <w:rPr>
          <w:rFonts w:hint="eastAsia"/>
        </w:rPr>
        <w:t>鸿基节能主要从事地基基础工程及既有建筑维护改造工程施工，有关收入确认的会计政策详见本节</w:t>
      </w:r>
      <w:r w:rsidRPr="00BF0A87">
        <w:rPr>
          <w:rFonts w:ascii="宋体" w:hAnsi="宋体" w:hint="eastAsia"/>
        </w:rPr>
        <w:t>“</w:t>
      </w:r>
      <w:r w:rsidRPr="00C4270A">
        <w:rPr>
          <w:rFonts w:hint="eastAsia"/>
        </w:rPr>
        <w:t>五、发行人采用的主要会计政策和会计估计</w:t>
      </w:r>
      <w:r w:rsidRPr="00BF0A87">
        <w:rPr>
          <w:rFonts w:ascii="宋体" w:hAnsi="宋体" w:hint="eastAsia"/>
        </w:rPr>
        <w:t>”</w:t>
      </w:r>
      <w:r w:rsidRPr="00C4270A">
        <w:rPr>
          <w:rFonts w:hint="eastAsia"/>
        </w:rPr>
        <w:t>之</w:t>
      </w:r>
      <w:r w:rsidRPr="00BF0A87">
        <w:rPr>
          <w:rFonts w:ascii="宋体" w:hAnsi="宋体" w:hint="eastAsia"/>
        </w:rPr>
        <w:t>“</w:t>
      </w:r>
      <w:r w:rsidRPr="00C4270A">
        <w:rPr>
          <w:rFonts w:hint="eastAsia"/>
        </w:rPr>
        <w:t>（五）收入确认原则和计量方法</w:t>
      </w:r>
      <w:r w:rsidRPr="00BF0A87">
        <w:rPr>
          <w:rFonts w:ascii="宋体" w:hAnsi="宋体" w:hint="eastAsia"/>
        </w:rPr>
        <w:t>”</w:t>
      </w:r>
      <w:r w:rsidRPr="00C4270A">
        <w:rPr>
          <w:rFonts w:hint="eastAsia"/>
        </w:rPr>
        <w:t>。</w:t>
      </w:r>
    </w:p>
    <w:p w14:paraId="772E0AC3" w14:textId="77777777" w:rsidR="0024309A" w:rsidRPr="00C4270A" w:rsidRDefault="0024309A" w:rsidP="008565D1">
      <w:pPr>
        <w:pStyle w:val="005"/>
        <w:spacing w:before="120"/>
        <w:ind w:firstLine="480"/>
      </w:pPr>
      <w:r w:rsidRPr="00C4270A">
        <w:rPr>
          <w:rFonts w:hint="eastAsia"/>
        </w:rPr>
        <w:t>鸿基节能</w:t>
      </w:r>
      <w:r w:rsidRPr="00C4270A">
        <w:rPr>
          <w:rFonts w:hint="eastAsia"/>
        </w:rPr>
        <w:t>2019</w:t>
      </w:r>
      <w:r w:rsidRPr="00C4270A">
        <w:rPr>
          <w:rFonts w:hint="eastAsia"/>
        </w:rPr>
        <w:t>年度、</w:t>
      </w:r>
      <w:r w:rsidRPr="00C4270A">
        <w:rPr>
          <w:rFonts w:hint="eastAsia"/>
        </w:rPr>
        <w:t>2018</w:t>
      </w:r>
      <w:r w:rsidRPr="00C4270A">
        <w:rPr>
          <w:rFonts w:hint="eastAsia"/>
        </w:rPr>
        <w:t>年度及</w:t>
      </w:r>
      <w:r w:rsidRPr="00C4270A">
        <w:rPr>
          <w:rFonts w:hint="eastAsia"/>
        </w:rPr>
        <w:t>2017</w:t>
      </w:r>
      <w:r w:rsidRPr="00C4270A">
        <w:rPr>
          <w:rFonts w:hint="eastAsia"/>
        </w:rPr>
        <w:t>年度合并财务报表营业收入为</w:t>
      </w:r>
      <w:r w:rsidRPr="00C4270A">
        <w:rPr>
          <w:rFonts w:hint="eastAsia"/>
        </w:rPr>
        <w:t>55,747.35</w:t>
      </w:r>
      <w:r w:rsidRPr="00C4270A">
        <w:rPr>
          <w:rFonts w:hint="eastAsia"/>
        </w:rPr>
        <w:t>万元、</w:t>
      </w:r>
      <w:r w:rsidRPr="00C4270A">
        <w:rPr>
          <w:rFonts w:hint="eastAsia"/>
        </w:rPr>
        <w:t>46,536.76</w:t>
      </w:r>
      <w:r w:rsidRPr="00C4270A">
        <w:rPr>
          <w:rFonts w:hint="eastAsia"/>
        </w:rPr>
        <w:t>万元和</w:t>
      </w:r>
      <w:r w:rsidRPr="00C4270A">
        <w:rPr>
          <w:rFonts w:hint="eastAsia"/>
        </w:rPr>
        <w:t>32,867.19</w:t>
      </w:r>
      <w:r w:rsidRPr="00C4270A">
        <w:rPr>
          <w:rFonts w:hint="eastAsia"/>
        </w:rPr>
        <w:t>万元，由于收入是鸿基节能的关键业绩指标之一，可能存在管理层为了达到特定目标或期望而操纵收入确认的固有风险。因此，</w:t>
      </w:r>
      <w:r w:rsidR="00CD2B2E">
        <w:rPr>
          <w:rFonts w:hint="eastAsia"/>
        </w:rPr>
        <w:t>申报</w:t>
      </w:r>
      <w:r w:rsidRPr="00C4270A">
        <w:rPr>
          <w:rFonts w:hint="eastAsia"/>
        </w:rPr>
        <w:t>会计师将收入确认确定为关键审计事项。</w:t>
      </w:r>
    </w:p>
    <w:p w14:paraId="3C5FC397" w14:textId="77777777" w:rsidR="0024309A" w:rsidRPr="00C4270A" w:rsidRDefault="00CD2B2E" w:rsidP="008565D1">
      <w:pPr>
        <w:pStyle w:val="005"/>
        <w:spacing w:before="120"/>
        <w:ind w:firstLine="480"/>
      </w:pPr>
      <w:r>
        <w:rPr>
          <w:rFonts w:hint="eastAsia"/>
        </w:rPr>
        <w:t>申报</w:t>
      </w:r>
      <w:r w:rsidR="0024309A" w:rsidRPr="00C4270A">
        <w:rPr>
          <w:rFonts w:hint="eastAsia"/>
        </w:rPr>
        <w:t>会计师针对收入确认实施的审计程序包括但不限于：</w:t>
      </w:r>
    </w:p>
    <w:p w14:paraId="40DF4F4C" w14:textId="77777777" w:rsidR="0024309A" w:rsidRPr="00C4270A" w:rsidRDefault="0024309A" w:rsidP="008565D1">
      <w:pPr>
        <w:pStyle w:val="005"/>
        <w:spacing w:before="120"/>
        <w:ind w:firstLine="480"/>
      </w:pPr>
      <w:r w:rsidRPr="00C4270A">
        <w:rPr>
          <w:rFonts w:hint="eastAsia"/>
        </w:rPr>
        <w:t>1</w:t>
      </w:r>
      <w:r w:rsidRPr="00C4270A">
        <w:rPr>
          <w:rFonts w:hint="eastAsia"/>
        </w:rPr>
        <w:t>、对鸿基节能销售与收款业务相关内部控制的设计及运行的有效性进行了解、评估和测试；</w:t>
      </w:r>
    </w:p>
    <w:p w14:paraId="51F1EF79" w14:textId="77777777" w:rsidR="0024309A" w:rsidRPr="00C4270A" w:rsidRDefault="0024309A" w:rsidP="008565D1">
      <w:pPr>
        <w:pStyle w:val="005"/>
        <w:spacing w:before="120"/>
        <w:ind w:firstLine="480"/>
      </w:pPr>
      <w:r w:rsidRPr="00C4270A">
        <w:rPr>
          <w:rFonts w:hint="eastAsia"/>
        </w:rPr>
        <w:t>2</w:t>
      </w:r>
      <w:r w:rsidRPr="00C4270A">
        <w:rPr>
          <w:rFonts w:hint="eastAsia"/>
        </w:rPr>
        <w:t>、检查各项目投标文件、中标通知书，检查项目的获取程序是否合规，收入的真实性是否存疑；</w:t>
      </w:r>
    </w:p>
    <w:p w14:paraId="497CDF21" w14:textId="77777777" w:rsidR="0024309A" w:rsidRPr="00C4270A" w:rsidRDefault="0024309A" w:rsidP="008565D1">
      <w:pPr>
        <w:pStyle w:val="005"/>
        <w:spacing w:before="120"/>
        <w:ind w:firstLine="480"/>
      </w:pPr>
      <w:r w:rsidRPr="00C4270A">
        <w:rPr>
          <w:rFonts w:hint="eastAsia"/>
        </w:rPr>
        <w:t>3</w:t>
      </w:r>
      <w:r w:rsidRPr="00C4270A">
        <w:rPr>
          <w:rFonts w:hint="eastAsia"/>
        </w:rPr>
        <w:t>、对于已完工并已结算的项目，检查工程施工合同、工程竣工验收单、工程结算报告，并检查账面确认收入是否与最终的工程结算报告一致；</w:t>
      </w:r>
    </w:p>
    <w:p w14:paraId="5688DD96" w14:textId="77777777" w:rsidR="0024309A" w:rsidRPr="00C4270A" w:rsidRDefault="0024309A" w:rsidP="008565D1">
      <w:pPr>
        <w:pStyle w:val="005"/>
        <w:spacing w:before="120"/>
        <w:ind w:firstLine="480"/>
      </w:pPr>
      <w:r w:rsidRPr="00C4270A">
        <w:rPr>
          <w:rFonts w:hint="eastAsia"/>
        </w:rPr>
        <w:t>4</w:t>
      </w:r>
      <w:r w:rsidRPr="00C4270A">
        <w:rPr>
          <w:rFonts w:hint="eastAsia"/>
        </w:rPr>
        <w:t>、对于已完工但没有结算的项目，检查工程施工合同、工程竣工验收单，检查项目是否完工并经过各家单位的验收，账面确认收入金额是否依据施工合同确认；</w:t>
      </w:r>
    </w:p>
    <w:p w14:paraId="5BA9B335" w14:textId="77777777" w:rsidR="0024309A" w:rsidRPr="00C4270A" w:rsidRDefault="0024309A" w:rsidP="008565D1">
      <w:pPr>
        <w:pStyle w:val="005"/>
        <w:spacing w:before="120"/>
        <w:ind w:firstLine="480"/>
      </w:pPr>
      <w:r w:rsidRPr="00C4270A">
        <w:rPr>
          <w:rFonts w:hint="eastAsia"/>
        </w:rPr>
        <w:t>5</w:t>
      </w:r>
      <w:r w:rsidRPr="00C4270A">
        <w:rPr>
          <w:rFonts w:hint="eastAsia"/>
        </w:rPr>
        <w:t>、选取客户单位进行函证，函证信息包括应收款金额、合同或结算金额、项目完工及结算日期、开票金额及收款金额等，以积极函证方式函证并要求客户单位回函；</w:t>
      </w:r>
    </w:p>
    <w:p w14:paraId="184CF1CA" w14:textId="77777777" w:rsidR="00BF7B45" w:rsidRDefault="0024309A" w:rsidP="008565D1">
      <w:pPr>
        <w:pStyle w:val="005"/>
        <w:spacing w:before="120"/>
        <w:ind w:firstLine="480"/>
      </w:pPr>
      <w:r w:rsidRPr="00C4270A">
        <w:rPr>
          <w:rFonts w:hint="eastAsia"/>
        </w:rPr>
        <w:t>6</w:t>
      </w:r>
      <w:r w:rsidRPr="00C4270A">
        <w:rPr>
          <w:rFonts w:hint="eastAsia"/>
        </w:rPr>
        <w:t>、检查与收入确认相关的支持性文件，包括开票、收款以及期后回款等。</w:t>
      </w:r>
    </w:p>
    <w:p w14:paraId="5AE49DAF" w14:textId="77777777" w:rsidR="0024309A" w:rsidRPr="00C4270A" w:rsidRDefault="0024309A" w:rsidP="008565D1">
      <w:pPr>
        <w:pStyle w:val="003"/>
        <w:spacing w:before="120"/>
      </w:pPr>
      <w:r w:rsidRPr="00C4270A">
        <w:rPr>
          <w:rFonts w:hint="eastAsia"/>
        </w:rPr>
        <w:t>（二）应收账款减值确认事项</w:t>
      </w:r>
    </w:p>
    <w:p w14:paraId="0F823179" w14:textId="77777777" w:rsidR="0024309A" w:rsidRPr="00C4270A" w:rsidRDefault="0024309A" w:rsidP="008565D1">
      <w:pPr>
        <w:pStyle w:val="005"/>
        <w:spacing w:before="120"/>
        <w:ind w:firstLine="480"/>
      </w:pPr>
      <w:r w:rsidRPr="00C4270A">
        <w:rPr>
          <w:rFonts w:hint="eastAsia"/>
        </w:rPr>
        <w:t>鸿基节能报告期各期末合并财务报表应收账款账面余额分别为</w:t>
      </w:r>
      <w:r w:rsidR="009F749F" w:rsidRPr="00C4270A">
        <w:rPr>
          <w:rFonts w:hint="eastAsia"/>
        </w:rPr>
        <w:t>18,420.33</w:t>
      </w:r>
      <w:r w:rsidR="009F749F" w:rsidRPr="00C4270A">
        <w:rPr>
          <w:rFonts w:hint="eastAsia"/>
        </w:rPr>
        <w:t>万元、</w:t>
      </w:r>
      <w:r w:rsidR="009F749F" w:rsidRPr="00C4270A">
        <w:rPr>
          <w:rFonts w:hint="eastAsia"/>
        </w:rPr>
        <w:t>34,796.95</w:t>
      </w:r>
      <w:r w:rsidR="009F749F" w:rsidRPr="00C4270A">
        <w:rPr>
          <w:rFonts w:hint="eastAsia"/>
        </w:rPr>
        <w:t>万元、</w:t>
      </w:r>
      <w:r w:rsidRPr="00C4270A">
        <w:rPr>
          <w:rFonts w:hint="eastAsia"/>
        </w:rPr>
        <w:t>37,681.64</w:t>
      </w:r>
      <w:r w:rsidRPr="00C4270A">
        <w:rPr>
          <w:rFonts w:hint="eastAsia"/>
        </w:rPr>
        <w:t>万元，坏账准备余额分别为</w:t>
      </w:r>
      <w:r w:rsidRPr="00C4270A">
        <w:rPr>
          <w:rFonts w:hint="eastAsia"/>
        </w:rPr>
        <w:t>2,562.11</w:t>
      </w:r>
      <w:r w:rsidRPr="00C4270A">
        <w:rPr>
          <w:rFonts w:hint="eastAsia"/>
        </w:rPr>
        <w:t>万元</w:t>
      </w:r>
      <w:r w:rsidR="00265511">
        <w:rPr>
          <w:rFonts w:hint="eastAsia"/>
        </w:rPr>
        <w:t>、</w:t>
      </w:r>
      <w:r w:rsidR="00265511" w:rsidRPr="00C4270A">
        <w:rPr>
          <w:rFonts w:hint="eastAsia"/>
        </w:rPr>
        <w:t>4,203.02</w:t>
      </w:r>
      <w:r w:rsidR="00265511" w:rsidRPr="00C4270A">
        <w:rPr>
          <w:rFonts w:hint="eastAsia"/>
        </w:rPr>
        <w:t>万元、</w:t>
      </w:r>
      <w:r w:rsidR="00265511" w:rsidRPr="00C4270A">
        <w:rPr>
          <w:rFonts w:hint="eastAsia"/>
        </w:rPr>
        <w:t>4,485.60</w:t>
      </w:r>
      <w:r w:rsidR="00265511">
        <w:rPr>
          <w:rFonts w:hint="eastAsia"/>
        </w:rPr>
        <w:t>万元</w:t>
      </w:r>
      <w:r w:rsidRPr="00C4270A">
        <w:rPr>
          <w:rFonts w:hint="eastAsia"/>
        </w:rPr>
        <w:t>，应收账款账面价值分别为</w:t>
      </w:r>
      <w:r w:rsidRPr="00C4270A">
        <w:rPr>
          <w:rFonts w:hint="eastAsia"/>
        </w:rPr>
        <w:t>15,858.22</w:t>
      </w:r>
      <w:r w:rsidRPr="00C4270A">
        <w:rPr>
          <w:rFonts w:hint="eastAsia"/>
        </w:rPr>
        <w:t>万元</w:t>
      </w:r>
      <w:r w:rsidR="00265511">
        <w:rPr>
          <w:rFonts w:hint="eastAsia"/>
        </w:rPr>
        <w:t>、</w:t>
      </w:r>
      <w:r w:rsidR="00265511" w:rsidRPr="00C4270A">
        <w:rPr>
          <w:rFonts w:hint="eastAsia"/>
        </w:rPr>
        <w:t>30,593.92</w:t>
      </w:r>
      <w:r w:rsidR="00265511" w:rsidRPr="00C4270A">
        <w:rPr>
          <w:rFonts w:hint="eastAsia"/>
        </w:rPr>
        <w:t>万元、</w:t>
      </w:r>
      <w:r w:rsidR="00265511" w:rsidRPr="00C4270A">
        <w:rPr>
          <w:rFonts w:hint="eastAsia"/>
        </w:rPr>
        <w:t>33,196.04</w:t>
      </w:r>
      <w:r w:rsidR="00265511">
        <w:rPr>
          <w:rFonts w:hint="eastAsia"/>
        </w:rPr>
        <w:t>万元</w:t>
      </w:r>
      <w:r w:rsidRPr="00C4270A">
        <w:rPr>
          <w:rFonts w:hint="eastAsia"/>
        </w:rPr>
        <w:t>，占资产总额的比例为</w:t>
      </w:r>
      <w:r w:rsidRPr="00C4270A">
        <w:rPr>
          <w:rFonts w:hint="eastAsia"/>
        </w:rPr>
        <w:t>3</w:t>
      </w:r>
      <w:r w:rsidRPr="00C4270A">
        <w:t>4</w:t>
      </w:r>
      <w:r w:rsidRPr="00C4270A">
        <w:rPr>
          <w:rFonts w:hint="eastAsia"/>
        </w:rPr>
        <w:t>.</w:t>
      </w:r>
      <w:r w:rsidRPr="00C4270A">
        <w:t>90</w:t>
      </w:r>
      <w:r w:rsidRPr="00C4270A">
        <w:rPr>
          <w:rFonts w:hint="eastAsia"/>
        </w:rPr>
        <w:t>%</w:t>
      </w:r>
      <w:r w:rsidR="00265511">
        <w:rPr>
          <w:rFonts w:hint="eastAsia"/>
        </w:rPr>
        <w:t>、</w:t>
      </w:r>
      <w:r w:rsidR="00265511" w:rsidRPr="00C4270A">
        <w:t>49</w:t>
      </w:r>
      <w:r w:rsidR="00265511" w:rsidRPr="00C4270A">
        <w:rPr>
          <w:rFonts w:hint="eastAsia"/>
        </w:rPr>
        <w:t>.</w:t>
      </w:r>
      <w:r w:rsidR="00265511" w:rsidRPr="00C4270A">
        <w:t>68</w:t>
      </w:r>
      <w:r w:rsidR="00265511" w:rsidRPr="00C4270A">
        <w:rPr>
          <w:rFonts w:hint="eastAsia"/>
        </w:rPr>
        <w:t>%</w:t>
      </w:r>
      <w:r w:rsidR="00265511" w:rsidRPr="00C4270A">
        <w:rPr>
          <w:rFonts w:hint="eastAsia"/>
        </w:rPr>
        <w:t>、</w:t>
      </w:r>
      <w:r w:rsidR="00265511" w:rsidRPr="00C4270A">
        <w:t>48.89</w:t>
      </w:r>
      <w:r w:rsidR="00265511" w:rsidRPr="00C4270A">
        <w:rPr>
          <w:rFonts w:hint="eastAsia"/>
        </w:rPr>
        <w:t>%</w:t>
      </w:r>
      <w:r w:rsidRPr="00C4270A">
        <w:rPr>
          <w:rFonts w:hint="eastAsia"/>
        </w:rPr>
        <w:t>。</w:t>
      </w:r>
    </w:p>
    <w:p w14:paraId="10B09BD8" w14:textId="77777777" w:rsidR="0024309A" w:rsidRPr="00C4270A" w:rsidRDefault="0024309A" w:rsidP="008565D1">
      <w:pPr>
        <w:pStyle w:val="005"/>
        <w:spacing w:before="120"/>
        <w:ind w:firstLine="480"/>
      </w:pPr>
      <w:r w:rsidRPr="00C4270A">
        <w:rPr>
          <w:rFonts w:hint="eastAsia"/>
        </w:rPr>
        <w:t>2019</w:t>
      </w:r>
      <w:r w:rsidRPr="00C4270A">
        <w:rPr>
          <w:rFonts w:hint="eastAsia"/>
        </w:rPr>
        <w:t>年度，鸿基节能的应收账款采用按整个存续期预期信用损失计量损失准备，计入当期损益。对单项金额重大且已发生信用减值的应收账款，公司管理层基于已发生信用减值的客观证据并考虑前瞻性信息，通过估计预期收取的现金流量单独确定信用损失；除此之外，公司管理层基于共同信用风险特征采用减值模型确定信用损失，预期信用损失率基于应收账款的历史实际损失率并考虑前瞻性信息确定。</w:t>
      </w:r>
      <w:r w:rsidRPr="00C4270A">
        <w:rPr>
          <w:rFonts w:hint="eastAsia"/>
        </w:rPr>
        <w:t>2018</w:t>
      </w:r>
      <w:r w:rsidRPr="00C4270A">
        <w:rPr>
          <w:rFonts w:hint="eastAsia"/>
        </w:rPr>
        <w:t>及</w:t>
      </w:r>
      <w:r w:rsidRPr="00C4270A">
        <w:rPr>
          <w:rFonts w:hint="eastAsia"/>
        </w:rPr>
        <w:t>2017</w:t>
      </w:r>
      <w:r w:rsidRPr="00C4270A">
        <w:rPr>
          <w:rFonts w:hint="eastAsia"/>
        </w:rPr>
        <w:t>年度，鸿基节能对应收账款单独或按信用风险特征组合进行减值测试，计提坏账准备，计入当期损益。</w:t>
      </w:r>
    </w:p>
    <w:p w14:paraId="62575960" w14:textId="77777777" w:rsidR="0024309A" w:rsidRPr="00C4270A" w:rsidRDefault="0024309A" w:rsidP="008565D1">
      <w:pPr>
        <w:pStyle w:val="005"/>
        <w:spacing w:before="120"/>
        <w:ind w:firstLine="480"/>
      </w:pPr>
      <w:r w:rsidRPr="00C4270A">
        <w:rPr>
          <w:rFonts w:hint="eastAsia"/>
        </w:rPr>
        <w:t>由于应收账款金额重大，应收账款的回收对公司的现金流量产生重大影响，且减值计提涉及大量的管理层判断和假设，故</w:t>
      </w:r>
      <w:r w:rsidR="00CD2B2E">
        <w:rPr>
          <w:rFonts w:hint="eastAsia"/>
        </w:rPr>
        <w:t>申报</w:t>
      </w:r>
      <w:r w:rsidRPr="00C4270A">
        <w:rPr>
          <w:rFonts w:hint="eastAsia"/>
        </w:rPr>
        <w:t>会计师将应收账款减值确认认定为关键审计事项。</w:t>
      </w:r>
    </w:p>
    <w:p w14:paraId="4C0CA2A6" w14:textId="77777777" w:rsidR="0024309A" w:rsidRPr="00C4270A" w:rsidRDefault="00CD2B2E" w:rsidP="008565D1">
      <w:pPr>
        <w:pStyle w:val="005"/>
        <w:spacing w:before="120"/>
        <w:ind w:firstLine="480"/>
      </w:pPr>
      <w:r>
        <w:rPr>
          <w:rFonts w:hint="eastAsia"/>
        </w:rPr>
        <w:t>申报</w:t>
      </w:r>
      <w:r w:rsidR="0024309A" w:rsidRPr="00C4270A">
        <w:rPr>
          <w:rFonts w:hint="eastAsia"/>
        </w:rPr>
        <w:t>会计师对应收账款减值测试实施的审计程序包括但不限于：</w:t>
      </w:r>
    </w:p>
    <w:p w14:paraId="1BC88DED" w14:textId="77777777" w:rsidR="0024309A" w:rsidRPr="00C4270A" w:rsidRDefault="0024309A" w:rsidP="008565D1">
      <w:pPr>
        <w:pStyle w:val="005"/>
        <w:spacing w:before="120"/>
        <w:ind w:firstLine="480"/>
      </w:pPr>
      <w:r w:rsidRPr="00C4270A">
        <w:rPr>
          <w:rFonts w:hint="eastAsia"/>
        </w:rPr>
        <w:t>1</w:t>
      </w:r>
      <w:r w:rsidRPr="00C4270A">
        <w:rPr>
          <w:rFonts w:hint="eastAsia"/>
        </w:rPr>
        <w:t>、对销售与收款业务相关内部控制的设计及运行的有效性进行了解、评估和测试；</w:t>
      </w:r>
    </w:p>
    <w:p w14:paraId="77F98BD8" w14:textId="77777777" w:rsidR="0024309A" w:rsidRPr="00C4270A" w:rsidRDefault="0024309A" w:rsidP="008565D1">
      <w:pPr>
        <w:pStyle w:val="005"/>
        <w:spacing w:before="120"/>
        <w:ind w:firstLine="480"/>
      </w:pPr>
      <w:r w:rsidRPr="00C4270A">
        <w:rPr>
          <w:rFonts w:hint="eastAsia"/>
        </w:rPr>
        <w:t>2</w:t>
      </w:r>
      <w:r w:rsidRPr="00C4270A">
        <w:rPr>
          <w:rFonts w:hint="eastAsia"/>
        </w:rPr>
        <w:t>、检查相关的交易合同和信用条款及实际信用条款的遵守情况；</w:t>
      </w:r>
    </w:p>
    <w:p w14:paraId="3B76DA00" w14:textId="77777777" w:rsidR="0024309A" w:rsidRPr="00C4270A" w:rsidRDefault="0024309A" w:rsidP="008565D1">
      <w:pPr>
        <w:pStyle w:val="005"/>
        <w:spacing w:before="120"/>
        <w:ind w:firstLine="480"/>
      </w:pPr>
      <w:r w:rsidRPr="00C4270A">
        <w:rPr>
          <w:rFonts w:hint="eastAsia"/>
        </w:rPr>
        <w:t>3</w:t>
      </w:r>
      <w:r w:rsidRPr="00C4270A">
        <w:rPr>
          <w:rFonts w:hint="eastAsia"/>
        </w:rPr>
        <w:t>、获取坏账准备计提表，检查计提方法是否按照坏账政策执行；重新计算坏账计提金额是否准确；</w:t>
      </w:r>
    </w:p>
    <w:p w14:paraId="599607A4" w14:textId="77777777" w:rsidR="0024309A" w:rsidRPr="00C4270A" w:rsidRDefault="0024309A" w:rsidP="008565D1">
      <w:pPr>
        <w:pStyle w:val="005"/>
        <w:spacing w:before="120"/>
        <w:ind w:firstLine="480"/>
      </w:pPr>
      <w:r w:rsidRPr="00C4270A">
        <w:rPr>
          <w:rFonts w:hint="eastAsia"/>
        </w:rPr>
        <w:t>4</w:t>
      </w:r>
      <w:r w:rsidRPr="00C4270A">
        <w:rPr>
          <w:rFonts w:hint="eastAsia"/>
        </w:rPr>
        <w:t>、结合应收账款函证回函情况以及期后回款情况，评价应收账款坏账准备计提的合理性。</w:t>
      </w:r>
    </w:p>
    <w:p w14:paraId="6BB01004" w14:textId="77777777" w:rsidR="0024309A" w:rsidRPr="00C4270A" w:rsidRDefault="0024309A" w:rsidP="00D07579">
      <w:pPr>
        <w:pStyle w:val="002"/>
        <w:spacing w:before="120"/>
      </w:pPr>
      <w:bookmarkStart w:id="1497" w:name="_Toc42531150"/>
      <w:bookmarkStart w:id="1498" w:name="_Toc46219749"/>
      <w:bookmarkStart w:id="1499" w:name="_Toc46296344"/>
      <w:bookmarkEnd w:id="1496"/>
      <w:r w:rsidRPr="00C4270A">
        <w:t>四、</w:t>
      </w:r>
      <w:r w:rsidR="001A727B" w:rsidRPr="001A727B">
        <w:rPr>
          <w:rFonts w:hint="eastAsia"/>
        </w:rPr>
        <w:t>财务报表的编制基础</w:t>
      </w:r>
      <w:bookmarkEnd w:id="1497"/>
      <w:r w:rsidR="001A727B">
        <w:rPr>
          <w:rFonts w:hint="eastAsia"/>
        </w:rPr>
        <w:t>、合并范围及变化情况</w:t>
      </w:r>
      <w:bookmarkEnd w:id="1498"/>
      <w:bookmarkEnd w:id="1499"/>
    </w:p>
    <w:p w14:paraId="5C6369CE" w14:textId="77777777" w:rsidR="001A727B" w:rsidRPr="001A727B" w:rsidRDefault="001A727B" w:rsidP="008565D1">
      <w:pPr>
        <w:pStyle w:val="005"/>
        <w:spacing w:before="120"/>
        <w:ind w:firstLine="480"/>
      </w:pPr>
      <w:r w:rsidRPr="001A727B">
        <w:rPr>
          <w:rFonts w:hint="eastAsia"/>
        </w:rPr>
        <w:t>（</w:t>
      </w:r>
      <w:r w:rsidRPr="001A727B">
        <w:rPr>
          <w:rFonts w:hint="eastAsia"/>
        </w:rPr>
        <w:t>1</w:t>
      </w:r>
      <w:r w:rsidRPr="001A727B">
        <w:rPr>
          <w:rFonts w:hint="eastAsia"/>
        </w:rPr>
        <w:t>）编制基础</w:t>
      </w:r>
    </w:p>
    <w:p w14:paraId="6CDEE384" w14:textId="77777777" w:rsidR="001A727B" w:rsidRPr="001A727B" w:rsidRDefault="001A727B" w:rsidP="008565D1">
      <w:pPr>
        <w:pStyle w:val="005"/>
        <w:spacing w:before="120"/>
        <w:ind w:firstLine="480"/>
      </w:pPr>
      <w:r>
        <w:rPr>
          <w:rFonts w:hint="eastAsia"/>
        </w:rPr>
        <w:t>发行人</w:t>
      </w:r>
      <w:r w:rsidRPr="001A727B">
        <w:rPr>
          <w:rFonts w:hint="eastAsia"/>
        </w:rPr>
        <w:t>财务报表以持续经营为基础，根据实际发生的交易和事项，按照财政部颁布的《企业会计准则》及相关规定，并基于本</w:t>
      </w:r>
      <w:r>
        <w:rPr>
          <w:rFonts w:hint="eastAsia"/>
        </w:rPr>
        <w:t>节</w:t>
      </w:r>
      <w:r w:rsidRPr="00BF0A87">
        <w:rPr>
          <w:rFonts w:ascii="宋体" w:hAnsi="宋体" w:hint="eastAsia"/>
        </w:rPr>
        <w:t>“</w:t>
      </w:r>
      <w:r>
        <w:rPr>
          <w:rFonts w:hint="eastAsia"/>
        </w:rPr>
        <w:t>五</w:t>
      </w:r>
      <w:r w:rsidRPr="001A727B">
        <w:rPr>
          <w:rFonts w:hint="eastAsia"/>
        </w:rPr>
        <w:t>、</w:t>
      </w:r>
      <w:r>
        <w:rPr>
          <w:rFonts w:hint="eastAsia"/>
        </w:rPr>
        <w:t>发行人采用的</w:t>
      </w:r>
      <w:r w:rsidRPr="001A727B">
        <w:rPr>
          <w:rFonts w:hint="eastAsia"/>
        </w:rPr>
        <w:t>重要会计政策及会计估计</w:t>
      </w:r>
      <w:r w:rsidRPr="00BF0A87">
        <w:rPr>
          <w:rFonts w:ascii="宋体" w:hAnsi="宋体" w:hint="eastAsia"/>
        </w:rPr>
        <w:t>”</w:t>
      </w:r>
      <w:r w:rsidRPr="001A727B">
        <w:rPr>
          <w:rFonts w:hint="eastAsia"/>
        </w:rPr>
        <w:t>所述会计政策和会计估计编制。</w:t>
      </w:r>
    </w:p>
    <w:p w14:paraId="3DCB3D6F" w14:textId="77777777" w:rsidR="001A727B" w:rsidRPr="001A727B" w:rsidRDefault="001A727B" w:rsidP="008565D1">
      <w:pPr>
        <w:pStyle w:val="005"/>
        <w:spacing w:before="120"/>
        <w:ind w:firstLine="480"/>
      </w:pPr>
      <w:r w:rsidRPr="001A727B">
        <w:rPr>
          <w:rFonts w:hint="eastAsia"/>
        </w:rPr>
        <w:t>（</w:t>
      </w:r>
      <w:r w:rsidRPr="001A727B">
        <w:rPr>
          <w:rFonts w:hint="eastAsia"/>
        </w:rPr>
        <w:t>2</w:t>
      </w:r>
      <w:r w:rsidRPr="001A727B">
        <w:rPr>
          <w:rFonts w:hint="eastAsia"/>
        </w:rPr>
        <w:t>）持续经营</w:t>
      </w:r>
    </w:p>
    <w:p w14:paraId="3900962E" w14:textId="77777777" w:rsidR="0024309A" w:rsidRDefault="001A727B" w:rsidP="008565D1">
      <w:pPr>
        <w:pStyle w:val="005"/>
        <w:spacing w:before="120"/>
        <w:ind w:firstLine="480"/>
      </w:pPr>
      <w:r>
        <w:rPr>
          <w:rFonts w:hint="eastAsia"/>
        </w:rPr>
        <w:t>发行人</w:t>
      </w:r>
      <w:r w:rsidRPr="001A727B">
        <w:rPr>
          <w:rFonts w:hint="eastAsia"/>
        </w:rPr>
        <w:t>有近期获利经营的历史且有财务资源支持，以持续经营为基础编制财务报表。</w:t>
      </w:r>
    </w:p>
    <w:p w14:paraId="668E27CB" w14:textId="77777777" w:rsidR="001A727B" w:rsidRDefault="001A727B" w:rsidP="008565D1">
      <w:pPr>
        <w:pStyle w:val="005"/>
        <w:spacing w:before="120"/>
        <w:ind w:firstLine="480"/>
      </w:pPr>
      <w:r>
        <w:rPr>
          <w:rFonts w:hint="eastAsia"/>
        </w:rPr>
        <w:t>（</w:t>
      </w:r>
      <w:r>
        <w:rPr>
          <w:rFonts w:hint="eastAsia"/>
        </w:rPr>
        <w:t>3</w:t>
      </w:r>
      <w:r>
        <w:rPr>
          <w:rFonts w:hint="eastAsia"/>
        </w:rPr>
        <w:t>）合并范围及变化情况</w:t>
      </w:r>
    </w:p>
    <w:p w14:paraId="769982B7" w14:textId="77777777" w:rsidR="001A727B" w:rsidRDefault="001A727B" w:rsidP="008565D1">
      <w:pPr>
        <w:pStyle w:val="005"/>
        <w:spacing w:before="120"/>
        <w:ind w:firstLine="480"/>
        <w:rPr>
          <w:lang w:val="en-GB"/>
        </w:rPr>
      </w:pPr>
      <w:r>
        <w:rPr>
          <w:rFonts w:hint="eastAsia"/>
          <w:lang w:val="en-GB"/>
        </w:rPr>
        <w:t>发行人</w:t>
      </w:r>
      <w:r w:rsidRPr="001A727B">
        <w:rPr>
          <w:rFonts w:hint="eastAsia"/>
          <w:lang w:val="en-GB"/>
        </w:rPr>
        <w:t>合并财务报表范围包括母公司江苏鸿基节能新技术股份有限公司、三家子公司南京东大鸿基新技术发展有限公司、南京东大鸿基结构设计事务所有限公司、南京东南博岩工程勘察设计有限公司。</w:t>
      </w:r>
    </w:p>
    <w:p w14:paraId="7A389CDD" w14:textId="77777777" w:rsidR="001A727B" w:rsidRPr="001A727B" w:rsidRDefault="001A727B" w:rsidP="008565D1">
      <w:pPr>
        <w:pStyle w:val="005"/>
        <w:spacing w:before="120"/>
        <w:ind w:firstLine="480"/>
        <w:rPr>
          <w:lang w:val="en-GB"/>
        </w:rPr>
      </w:pPr>
      <w:r>
        <w:rPr>
          <w:rFonts w:hint="eastAsia"/>
          <w:lang w:val="en-GB"/>
        </w:rPr>
        <w:t>报告期内合并范围并未发生变化</w:t>
      </w:r>
      <w:r w:rsidRPr="001A727B">
        <w:rPr>
          <w:rFonts w:hint="eastAsia"/>
          <w:lang w:val="en-GB"/>
        </w:rPr>
        <w:t>。</w:t>
      </w:r>
    </w:p>
    <w:p w14:paraId="68E6CA30" w14:textId="77777777" w:rsidR="0024309A" w:rsidRPr="00C4270A" w:rsidRDefault="0024309A" w:rsidP="00D07579">
      <w:pPr>
        <w:pStyle w:val="002"/>
        <w:spacing w:before="120"/>
      </w:pPr>
      <w:bookmarkStart w:id="1500" w:name="_Toc450572727"/>
      <w:bookmarkStart w:id="1501" w:name="_Toc450574731"/>
      <w:bookmarkStart w:id="1502" w:name="_Toc451688003"/>
      <w:bookmarkStart w:id="1503" w:name="_Toc451704520"/>
      <w:bookmarkStart w:id="1504" w:name="_Toc451714861"/>
      <w:bookmarkStart w:id="1505" w:name="_Toc451715467"/>
      <w:bookmarkStart w:id="1506" w:name="_Toc451716376"/>
      <w:bookmarkStart w:id="1507" w:name="_Toc451803530"/>
      <w:bookmarkStart w:id="1508" w:name="_Toc451806156"/>
      <w:bookmarkStart w:id="1509" w:name="_Toc451898384"/>
      <w:bookmarkStart w:id="1510" w:name="_Toc452029143"/>
      <w:bookmarkStart w:id="1511" w:name="_Toc452036820"/>
      <w:bookmarkStart w:id="1512" w:name="_Toc452038367"/>
      <w:bookmarkStart w:id="1513" w:name="_Toc452935314"/>
      <w:bookmarkStart w:id="1514" w:name="_Toc2875655"/>
      <w:bookmarkStart w:id="1515" w:name="_Toc42531151"/>
      <w:bookmarkStart w:id="1516" w:name="_Toc46219750"/>
      <w:bookmarkStart w:id="1517" w:name="_Toc46296345"/>
      <w:r w:rsidRPr="00C4270A">
        <w:t>五、发行人采用的主要会计政策和会计估计</w:t>
      </w:r>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p>
    <w:p w14:paraId="78E76FAC" w14:textId="77777777" w:rsidR="0024309A" w:rsidRPr="00C4270A" w:rsidRDefault="0024309A" w:rsidP="008565D1">
      <w:pPr>
        <w:pStyle w:val="005"/>
        <w:spacing w:before="120"/>
        <w:ind w:firstLine="480"/>
      </w:pPr>
      <w:r w:rsidRPr="00C4270A">
        <w:rPr>
          <w:rFonts w:hint="eastAsia"/>
        </w:rPr>
        <w:t>以下与金融工具有关的会计政策自</w:t>
      </w:r>
      <w:r w:rsidRPr="00C4270A">
        <w:rPr>
          <w:rFonts w:hint="eastAsia"/>
        </w:rPr>
        <w:t>2019</w:t>
      </w:r>
      <w:r w:rsidRPr="00C4270A">
        <w:rPr>
          <w:rFonts w:hint="eastAsia"/>
        </w:rPr>
        <w:t>年</w:t>
      </w:r>
      <w:r w:rsidRPr="00C4270A">
        <w:rPr>
          <w:rFonts w:hint="eastAsia"/>
        </w:rPr>
        <w:t>1</w:t>
      </w:r>
      <w:r w:rsidRPr="00C4270A">
        <w:rPr>
          <w:rFonts w:hint="eastAsia"/>
        </w:rPr>
        <w:t>月</w:t>
      </w:r>
      <w:r w:rsidRPr="00C4270A">
        <w:rPr>
          <w:rFonts w:hint="eastAsia"/>
        </w:rPr>
        <w:t>1</w:t>
      </w:r>
      <w:r w:rsidRPr="00C4270A">
        <w:rPr>
          <w:rFonts w:hint="eastAsia"/>
        </w:rPr>
        <w:t>日起适用</w:t>
      </w:r>
      <w:r w:rsidR="00637E3F" w:rsidRPr="00C4270A">
        <w:rPr>
          <w:rFonts w:hint="eastAsia"/>
        </w:rPr>
        <w:t>。</w:t>
      </w:r>
    </w:p>
    <w:p w14:paraId="61B40A53" w14:textId="77777777" w:rsidR="0024309A" w:rsidRPr="00C4270A" w:rsidRDefault="00637E3F" w:rsidP="00AC3433">
      <w:pPr>
        <w:pStyle w:val="003"/>
        <w:spacing w:before="120"/>
      </w:pPr>
      <w:bookmarkStart w:id="1518" w:name="_Toc42531160"/>
      <w:bookmarkStart w:id="1519" w:name="_Toc46219751"/>
      <w:r w:rsidRPr="00C4270A">
        <w:rPr>
          <w:rFonts w:hint="eastAsia"/>
        </w:rPr>
        <w:t>（一）</w:t>
      </w:r>
      <w:r w:rsidR="0024309A" w:rsidRPr="00C4270A">
        <w:t>金融工具</w:t>
      </w:r>
      <w:bookmarkEnd w:id="1518"/>
      <w:bookmarkEnd w:id="1519"/>
    </w:p>
    <w:p w14:paraId="52FD0145" w14:textId="77777777" w:rsidR="0024309A" w:rsidRPr="00C4270A" w:rsidRDefault="0024309A" w:rsidP="008565D1">
      <w:pPr>
        <w:pStyle w:val="004"/>
        <w:spacing w:before="120"/>
        <w:ind w:firstLine="482"/>
      </w:pPr>
      <w:r w:rsidRPr="00C4270A">
        <w:rPr>
          <w:rFonts w:hint="eastAsia"/>
        </w:rPr>
        <w:t>1</w:t>
      </w:r>
      <w:r w:rsidRPr="00C4270A">
        <w:rPr>
          <w:rFonts w:hint="eastAsia"/>
        </w:rPr>
        <w:t>、应收票据及应收账款</w:t>
      </w:r>
    </w:p>
    <w:p w14:paraId="4F269C37" w14:textId="77777777" w:rsidR="0024309A" w:rsidRPr="00C4270A" w:rsidRDefault="001A727B" w:rsidP="008565D1">
      <w:pPr>
        <w:pStyle w:val="005"/>
        <w:spacing w:before="120"/>
        <w:ind w:firstLine="480"/>
      </w:pPr>
      <w:r>
        <w:rPr>
          <w:rFonts w:hint="eastAsia"/>
        </w:rPr>
        <w:t>发行人</w:t>
      </w:r>
      <w:r w:rsidR="0024309A" w:rsidRPr="00C4270A">
        <w:rPr>
          <w:rFonts w:hint="eastAsia"/>
        </w:rPr>
        <w:t>对于《企业会计准则第</w:t>
      </w:r>
      <w:r w:rsidR="0024309A" w:rsidRPr="00C4270A">
        <w:rPr>
          <w:rFonts w:hint="eastAsia"/>
        </w:rPr>
        <w:t>14</w:t>
      </w:r>
      <w:r w:rsidR="0024309A" w:rsidRPr="00C4270A">
        <w:rPr>
          <w:rFonts w:hint="eastAsia"/>
        </w:rPr>
        <w:t>号</w:t>
      </w:r>
      <w:r w:rsidR="0024309A" w:rsidRPr="00C4270A">
        <w:rPr>
          <w:rFonts w:hint="eastAsia"/>
        </w:rPr>
        <w:t>-</w:t>
      </w:r>
      <w:r w:rsidR="0024309A" w:rsidRPr="00C4270A">
        <w:rPr>
          <w:rFonts w:hint="eastAsia"/>
        </w:rPr>
        <w:t>收入》规范的交易形成的应收款项，始终按照相当于整个存续期内预期信用损失的金额计量其损失准备。</w:t>
      </w:r>
    </w:p>
    <w:p w14:paraId="1743D641" w14:textId="77777777" w:rsidR="0024309A" w:rsidRPr="00C4270A" w:rsidRDefault="0024309A" w:rsidP="008565D1">
      <w:pPr>
        <w:pStyle w:val="005"/>
        <w:spacing w:before="120"/>
        <w:ind w:firstLine="480"/>
      </w:pPr>
      <w:r w:rsidRPr="00C4270A">
        <w:rPr>
          <w:rFonts w:hint="eastAsia"/>
        </w:rPr>
        <w:t>信用风险自初始确认后是否显著增加的判断。</w:t>
      </w:r>
      <w:r w:rsidR="001A727B">
        <w:rPr>
          <w:rFonts w:hint="eastAsia"/>
        </w:rPr>
        <w:t>发行人</w:t>
      </w:r>
      <w:r w:rsidRPr="00C4270A">
        <w:rPr>
          <w:rFonts w:hint="eastAsia"/>
        </w:rPr>
        <w:t>通过比较金融工具在初始确认时所确定的预计存续期内的违约概率和该工具在资产负债表日所确定的预计存续期内的违约概率，来判定金融工具信用风险是否显著增加。但是，如果</w:t>
      </w:r>
      <w:r w:rsidR="001A727B">
        <w:rPr>
          <w:rFonts w:hint="eastAsia"/>
        </w:rPr>
        <w:t>发行人</w:t>
      </w:r>
      <w:r w:rsidRPr="00C4270A">
        <w:rPr>
          <w:rFonts w:hint="eastAsia"/>
        </w:rPr>
        <w:t>确定金融工具在资产负债表日只具有较低的信用风险的，可以假设该金融工具的信用风险自初始确认后并未显著增加。通常情况下，如果逾期超过</w:t>
      </w:r>
      <w:r w:rsidRPr="00C4270A">
        <w:rPr>
          <w:rFonts w:hint="eastAsia"/>
        </w:rPr>
        <w:t>30</w:t>
      </w:r>
      <w:r w:rsidRPr="00C4270A">
        <w:rPr>
          <w:rFonts w:hint="eastAsia"/>
        </w:rPr>
        <w:t>日，则表明金融工具的信用风险已经显著增加。除非</w:t>
      </w:r>
      <w:r w:rsidR="001A727B">
        <w:rPr>
          <w:rFonts w:hint="eastAsia"/>
        </w:rPr>
        <w:t>发行人</w:t>
      </w:r>
      <w:r w:rsidRPr="00C4270A">
        <w:rPr>
          <w:rFonts w:hint="eastAsia"/>
        </w:rPr>
        <w:t>在无须付出不必要的额外成本或努力的情况下即可获得合理且有依据的信息，证明即使逾期超过</w:t>
      </w:r>
      <w:r w:rsidRPr="00C4270A">
        <w:rPr>
          <w:rFonts w:hint="eastAsia"/>
        </w:rPr>
        <w:t>30</w:t>
      </w:r>
      <w:r w:rsidRPr="00C4270A">
        <w:rPr>
          <w:rFonts w:hint="eastAsia"/>
        </w:rPr>
        <w:t>日，信用风险自初始确认后仍未显著增加。在确定信用风险自初始确认后是否显著增加时，</w:t>
      </w:r>
      <w:r w:rsidR="001A727B">
        <w:rPr>
          <w:rFonts w:hint="eastAsia"/>
        </w:rPr>
        <w:t>发行人</w:t>
      </w:r>
      <w:r w:rsidRPr="00C4270A">
        <w:rPr>
          <w:rFonts w:hint="eastAsia"/>
        </w:rPr>
        <w:t>考虑无须付出不必要的额外成本或努力即可获得的合理且有依据的信息，包括前瞻性信息。</w:t>
      </w:r>
    </w:p>
    <w:p w14:paraId="207F4126" w14:textId="77777777" w:rsidR="0024309A" w:rsidRPr="00C4270A" w:rsidRDefault="0024309A" w:rsidP="008565D1">
      <w:pPr>
        <w:pStyle w:val="005"/>
        <w:spacing w:before="120"/>
        <w:ind w:firstLine="480"/>
      </w:pPr>
      <w:r w:rsidRPr="00C4270A">
        <w:rPr>
          <w:rFonts w:hint="eastAsia"/>
        </w:rPr>
        <w:t>以组合为基础的评估。对于应收票据及应收账款，</w:t>
      </w:r>
      <w:r w:rsidR="001A727B">
        <w:rPr>
          <w:rFonts w:hint="eastAsia"/>
        </w:rPr>
        <w:t>发行人</w:t>
      </w:r>
      <w:r w:rsidRPr="00C4270A">
        <w:rPr>
          <w:rFonts w:hint="eastAsia"/>
        </w:rPr>
        <w:t>在单项工具层面无法以合理成本获得关于信用风险显著增加的充分证据，而在组合的基础上评估信用风险是否显著增加是可行，所以</w:t>
      </w:r>
      <w:r w:rsidR="001A727B">
        <w:rPr>
          <w:rFonts w:hint="eastAsia"/>
        </w:rPr>
        <w:t>发行人</w:t>
      </w:r>
      <w:r w:rsidRPr="00C4270A">
        <w:rPr>
          <w:rFonts w:hint="eastAsia"/>
        </w:rPr>
        <w:t>按照金融工具类型、信用风险评级、担保物类型、初始确认日期、剩余合同期限、借款人所处的行业、借款人所在的地理位置、担保率为共同风险特征，对应收票据及应收账款进行分组并以组合为基础考虑评估信用风险是否显著增加。</w:t>
      </w:r>
    </w:p>
    <w:p w14:paraId="4CF317DC" w14:textId="77777777" w:rsidR="0024309A" w:rsidRPr="00C4270A" w:rsidRDefault="0024309A" w:rsidP="008565D1">
      <w:pPr>
        <w:pStyle w:val="005"/>
        <w:spacing w:before="120"/>
        <w:ind w:firstLine="480"/>
      </w:pPr>
      <w:r w:rsidRPr="00C4270A">
        <w:rPr>
          <w:rFonts w:hint="eastAsia"/>
        </w:rPr>
        <w:t>预期信用损失计量。预期信用损失，是指以发生违约的风险为权重的金融工具信用损失的加权平均值。信用损失，是指</w:t>
      </w:r>
      <w:r w:rsidR="001A727B">
        <w:rPr>
          <w:rFonts w:hint="eastAsia"/>
        </w:rPr>
        <w:t>发行人</w:t>
      </w:r>
      <w:r w:rsidRPr="00C4270A">
        <w:rPr>
          <w:rFonts w:hint="eastAsia"/>
        </w:rPr>
        <w:t>按照原实际利率折现的、根据合同应收的所有合同现金流量与预期收取的所有现金流量之间的差额，即全部现金短缺的现值。</w:t>
      </w:r>
    </w:p>
    <w:p w14:paraId="24E73096" w14:textId="77777777" w:rsidR="0024309A" w:rsidRPr="00C4270A" w:rsidRDefault="001A727B" w:rsidP="008565D1">
      <w:pPr>
        <w:pStyle w:val="005"/>
        <w:spacing w:before="120"/>
        <w:ind w:firstLine="480"/>
      </w:pPr>
      <w:r>
        <w:rPr>
          <w:rFonts w:hint="eastAsia"/>
        </w:rPr>
        <w:t>发行人</w:t>
      </w:r>
      <w:r w:rsidR="0024309A" w:rsidRPr="00C4270A">
        <w:rPr>
          <w:rFonts w:hint="eastAsia"/>
        </w:rPr>
        <w:t>在资产负债表日计算应收票据及应收账款预期信用损失，如果该预期信用损失大于当前应收票据及应收账款减值准备的账面金额，</w:t>
      </w:r>
      <w:r>
        <w:rPr>
          <w:rFonts w:hint="eastAsia"/>
        </w:rPr>
        <w:t>发行人</w:t>
      </w:r>
      <w:r w:rsidR="0024309A" w:rsidRPr="00C4270A">
        <w:rPr>
          <w:rFonts w:hint="eastAsia"/>
        </w:rPr>
        <w:t>将其差额确认为应收票据及应收账款减值损失，借记</w:t>
      </w:r>
      <w:r w:rsidR="0024309A" w:rsidRPr="00BF0A87">
        <w:rPr>
          <w:rFonts w:ascii="宋体" w:hAnsi="宋体" w:hint="eastAsia"/>
        </w:rPr>
        <w:t>“</w:t>
      </w:r>
      <w:r w:rsidR="0024309A" w:rsidRPr="00C4270A">
        <w:rPr>
          <w:rFonts w:hint="eastAsia"/>
        </w:rPr>
        <w:t>信用减值损失</w:t>
      </w:r>
      <w:r w:rsidR="0024309A" w:rsidRPr="00BF0A87">
        <w:rPr>
          <w:rFonts w:ascii="宋体" w:hAnsi="宋体" w:hint="eastAsia"/>
        </w:rPr>
        <w:t>”</w:t>
      </w:r>
      <w:r w:rsidR="0024309A" w:rsidRPr="00C4270A">
        <w:rPr>
          <w:rFonts w:hint="eastAsia"/>
        </w:rPr>
        <w:t>，贷记</w:t>
      </w:r>
      <w:r w:rsidR="0024309A" w:rsidRPr="00BF0A87">
        <w:rPr>
          <w:rFonts w:ascii="宋体" w:hAnsi="宋体" w:hint="eastAsia"/>
        </w:rPr>
        <w:t>“</w:t>
      </w:r>
      <w:r w:rsidR="0024309A" w:rsidRPr="00C4270A">
        <w:rPr>
          <w:rFonts w:hint="eastAsia"/>
        </w:rPr>
        <w:t>坏账准备</w:t>
      </w:r>
      <w:r w:rsidR="0024309A" w:rsidRPr="00BF0A87">
        <w:rPr>
          <w:rFonts w:ascii="宋体" w:hAnsi="宋体" w:hint="eastAsia"/>
        </w:rPr>
        <w:t>”</w:t>
      </w:r>
      <w:r w:rsidR="0024309A" w:rsidRPr="00C4270A">
        <w:rPr>
          <w:rFonts w:hint="eastAsia"/>
        </w:rPr>
        <w:t>。相反，</w:t>
      </w:r>
      <w:r>
        <w:rPr>
          <w:rFonts w:hint="eastAsia"/>
        </w:rPr>
        <w:t>发行人</w:t>
      </w:r>
      <w:r w:rsidR="0024309A" w:rsidRPr="00C4270A">
        <w:rPr>
          <w:rFonts w:hint="eastAsia"/>
        </w:rPr>
        <w:t>将差额确认为减值利得，做相反的会计记录。</w:t>
      </w:r>
    </w:p>
    <w:p w14:paraId="543F9FEA" w14:textId="77777777" w:rsidR="0024309A" w:rsidRPr="00C4270A" w:rsidRDefault="001A727B" w:rsidP="008565D1">
      <w:pPr>
        <w:pStyle w:val="005"/>
        <w:spacing w:before="120"/>
        <w:ind w:firstLine="480"/>
      </w:pPr>
      <w:r>
        <w:rPr>
          <w:rFonts w:hint="eastAsia"/>
        </w:rPr>
        <w:t>发行人</w:t>
      </w:r>
      <w:r w:rsidR="0024309A" w:rsidRPr="00C4270A">
        <w:rPr>
          <w:rFonts w:hint="eastAsia"/>
        </w:rPr>
        <w:t>实际发生信用损失，认定相关应收票据及应收账款无法收回，经批准予以核销的，根据批准的核销金额，借记</w:t>
      </w:r>
      <w:r w:rsidR="0024309A" w:rsidRPr="00BF0A87">
        <w:rPr>
          <w:rFonts w:ascii="宋体" w:hAnsi="宋体" w:hint="eastAsia"/>
        </w:rPr>
        <w:t>“</w:t>
      </w:r>
      <w:r w:rsidR="0024309A" w:rsidRPr="00C4270A">
        <w:rPr>
          <w:rFonts w:hint="eastAsia"/>
        </w:rPr>
        <w:t>坏账准备</w:t>
      </w:r>
      <w:r w:rsidR="0024309A" w:rsidRPr="00BF0A87">
        <w:rPr>
          <w:rFonts w:ascii="宋体" w:hAnsi="宋体" w:hint="eastAsia"/>
        </w:rPr>
        <w:t>”</w:t>
      </w:r>
      <w:r w:rsidR="0024309A" w:rsidRPr="00C4270A">
        <w:rPr>
          <w:rFonts w:hint="eastAsia"/>
        </w:rPr>
        <w:t>，贷记</w:t>
      </w:r>
      <w:r w:rsidR="0024309A" w:rsidRPr="00BF0A87">
        <w:rPr>
          <w:rFonts w:ascii="宋体" w:hAnsi="宋体" w:hint="eastAsia"/>
        </w:rPr>
        <w:t>“</w:t>
      </w:r>
      <w:r w:rsidR="0024309A" w:rsidRPr="00C4270A">
        <w:rPr>
          <w:rFonts w:hint="eastAsia"/>
        </w:rPr>
        <w:t>应收票据</w:t>
      </w:r>
      <w:r w:rsidR="0024309A" w:rsidRPr="00BF0A87">
        <w:rPr>
          <w:rFonts w:ascii="宋体" w:hAnsi="宋体" w:hint="eastAsia"/>
        </w:rPr>
        <w:t>”</w:t>
      </w:r>
      <w:r w:rsidR="0024309A" w:rsidRPr="00C4270A">
        <w:rPr>
          <w:rFonts w:hint="eastAsia"/>
        </w:rPr>
        <w:t>或</w:t>
      </w:r>
      <w:r w:rsidR="0024309A" w:rsidRPr="00BF0A87">
        <w:rPr>
          <w:rFonts w:ascii="宋体" w:hAnsi="宋体" w:hint="eastAsia"/>
        </w:rPr>
        <w:t>“</w:t>
      </w:r>
      <w:r w:rsidR="0024309A" w:rsidRPr="00C4270A">
        <w:rPr>
          <w:rFonts w:hint="eastAsia"/>
        </w:rPr>
        <w:t>应收账款</w:t>
      </w:r>
      <w:r w:rsidR="0024309A" w:rsidRPr="00BF0A87">
        <w:rPr>
          <w:rFonts w:ascii="宋体" w:hAnsi="宋体" w:hint="eastAsia"/>
        </w:rPr>
        <w:t>”</w:t>
      </w:r>
      <w:r w:rsidR="0024309A" w:rsidRPr="00C4270A">
        <w:rPr>
          <w:rFonts w:hint="eastAsia"/>
        </w:rPr>
        <w:t>。若核销金额大于已计提的损失准备，按其差额借记</w:t>
      </w:r>
      <w:r w:rsidR="0024309A" w:rsidRPr="00BF0A87">
        <w:rPr>
          <w:rFonts w:ascii="宋体" w:hAnsi="宋体" w:hint="eastAsia"/>
        </w:rPr>
        <w:t>“</w:t>
      </w:r>
      <w:r w:rsidR="0024309A" w:rsidRPr="00C4270A">
        <w:rPr>
          <w:rFonts w:hint="eastAsia"/>
        </w:rPr>
        <w:t>信用减值损失</w:t>
      </w:r>
      <w:r w:rsidR="0024309A" w:rsidRPr="00BF0A87">
        <w:rPr>
          <w:rFonts w:ascii="宋体" w:hAnsi="宋体" w:hint="eastAsia"/>
        </w:rPr>
        <w:t>”</w:t>
      </w:r>
      <w:r w:rsidR="0024309A" w:rsidRPr="00C4270A">
        <w:rPr>
          <w:rFonts w:hint="eastAsia"/>
        </w:rPr>
        <w:t>。</w:t>
      </w:r>
    </w:p>
    <w:p w14:paraId="27E6C168" w14:textId="77777777" w:rsidR="0024309A" w:rsidRPr="00C4270A" w:rsidRDefault="001A727B" w:rsidP="008565D1">
      <w:pPr>
        <w:pStyle w:val="005"/>
        <w:spacing w:before="120"/>
        <w:ind w:firstLine="480"/>
      </w:pPr>
      <w:r>
        <w:rPr>
          <w:rFonts w:hint="eastAsia"/>
        </w:rPr>
        <w:t>发行人</w:t>
      </w:r>
      <w:r w:rsidR="0024309A" w:rsidRPr="00C4270A">
        <w:rPr>
          <w:rFonts w:hint="eastAsia"/>
        </w:rPr>
        <w:t>根据以前年度的实际信用损失，并考虑本年的前瞻性信息，计量预期信用损失的会计估计政策为：</w:t>
      </w:r>
      <w:r>
        <w:rPr>
          <w:rFonts w:hint="eastAsia"/>
        </w:rPr>
        <w:t>发行人</w:t>
      </w:r>
      <w:r w:rsidR="0024309A" w:rsidRPr="00C4270A">
        <w:rPr>
          <w:rFonts w:hint="eastAsia"/>
        </w:rPr>
        <w:t>对信用风险显著不同的应收票据及应收账款单项确定预期信用损失率；除了单项确定预期信用损失率的应收票据及应收账款外，</w:t>
      </w:r>
      <w:r>
        <w:rPr>
          <w:rFonts w:hint="eastAsia"/>
        </w:rPr>
        <w:t>发行人</w:t>
      </w:r>
      <w:r w:rsidR="0024309A" w:rsidRPr="00C4270A">
        <w:rPr>
          <w:rFonts w:hint="eastAsia"/>
        </w:rPr>
        <w:t>采用以账龄特征为基础的预期信用损失模型，通过违约风险敞口和预期信用损失率计算预期信用损失，并基于违约概率和违约损失率确定预期信用损失率。</w:t>
      </w:r>
    </w:p>
    <w:p w14:paraId="5A966DC0" w14:textId="77777777" w:rsidR="0024309A" w:rsidRPr="00C4270A" w:rsidRDefault="0024309A" w:rsidP="008565D1">
      <w:pPr>
        <w:pStyle w:val="004"/>
        <w:spacing w:before="120"/>
        <w:ind w:firstLine="482"/>
      </w:pPr>
      <w:r w:rsidRPr="00C4270A">
        <w:rPr>
          <w:rFonts w:hint="eastAsia"/>
        </w:rPr>
        <w:t>2</w:t>
      </w:r>
      <w:r w:rsidRPr="00C4270A">
        <w:rPr>
          <w:rFonts w:hint="eastAsia"/>
        </w:rPr>
        <w:t>、其他应收款</w:t>
      </w:r>
    </w:p>
    <w:p w14:paraId="57FD36B7" w14:textId="77777777" w:rsidR="0024309A" w:rsidRPr="00C4270A" w:rsidRDefault="0024309A" w:rsidP="008565D1">
      <w:pPr>
        <w:pStyle w:val="005"/>
        <w:spacing w:before="120"/>
        <w:ind w:firstLine="480"/>
      </w:pPr>
      <w:r w:rsidRPr="00C4270A">
        <w:rPr>
          <w:rFonts w:hint="eastAsia"/>
        </w:rPr>
        <w:t>其他应收款的预期信用损失的确定方法及会计处理方法。</w:t>
      </w:r>
    </w:p>
    <w:p w14:paraId="2828EDC3" w14:textId="77777777" w:rsidR="0024309A" w:rsidRPr="00C4270A" w:rsidRDefault="001A727B" w:rsidP="008565D1">
      <w:pPr>
        <w:pStyle w:val="005"/>
        <w:spacing w:before="120"/>
        <w:ind w:firstLine="480"/>
      </w:pPr>
      <w:r>
        <w:rPr>
          <w:rFonts w:hint="eastAsia"/>
        </w:rPr>
        <w:t>发行人</w:t>
      </w:r>
      <w:r w:rsidR="0024309A" w:rsidRPr="00C4270A">
        <w:rPr>
          <w:rFonts w:hint="eastAsia"/>
        </w:rPr>
        <w:t>按照下列情形计量其他应收款损失准备：①信用风险自初始确认后未显著增加的金融资产，</w:t>
      </w:r>
      <w:r>
        <w:rPr>
          <w:rFonts w:hint="eastAsia"/>
        </w:rPr>
        <w:t>发行人</w:t>
      </w:r>
      <w:r w:rsidR="0024309A" w:rsidRPr="00C4270A">
        <w:rPr>
          <w:rFonts w:hint="eastAsia"/>
        </w:rPr>
        <w:t>按照未来</w:t>
      </w:r>
      <w:r w:rsidR="0024309A" w:rsidRPr="00C4270A">
        <w:rPr>
          <w:rFonts w:hint="eastAsia"/>
        </w:rPr>
        <w:t>12</w:t>
      </w:r>
      <w:r w:rsidR="0024309A" w:rsidRPr="00C4270A">
        <w:rPr>
          <w:rFonts w:hint="eastAsia"/>
        </w:rPr>
        <w:t>个月的预期信用损失的金额计量损失准备；②信用风险自初始确认后已显著增加的金融资产，</w:t>
      </w:r>
      <w:r>
        <w:rPr>
          <w:rFonts w:hint="eastAsia"/>
        </w:rPr>
        <w:t>发行人</w:t>
      </w:r>
      <w:r w:rsidR="0024309A" w:rsidRPr="00C4270A">
        <w:rPr>
          <w:rFonts w:hint="eastAsia"/>
        </w:rPr>
        <w:t>按照相当于该金融工具整个存续期内预期信用损失的金额计量损失准备；③购买或源生已发生信用减值的金融资产，</w:t>
      </w:r>
      <w:r>
        <w:rPr>
          <w:rFonts w:hint="eastAsia"/>
        </w:rPr>
        <w:t>发行人</w:t>
      </w:r>
      <w:r w:rsidR="0024309A" w:rsidRPr="00C4270A">
        <w:rPr>
          <w:rFonts w:hint="eastAsia"/>
        </w:rPr>
        <w:t>按照相当于整个存续期内预期信用损失的金额计量损失准备。</w:t>
      </w:r>
    </w:p>
    <w:p w14:paraId="45361F2A" w14:textId="77777777" w:rsidR="0024309A" w:rsidRPr="00C4270A" w:rsidRDefault="0024309A" w:rsidP="008565D1">
      <w:pPr>
        <w:pStyle w:val="005"/>
        <w:spacing w:before="120"/>
        <w:ind w:firstLine="480"/>
      </w:pPr>
      <w:r w:rsidRPr="00C4270A">
        <w:rPr>
          <w:rFonts w:hint="eastAsia"/>
        </w:rPr>
        <w:t>以组合为基础的评估。对于其他应收款，</w:t>
      </w:r>
      <w:r w:rsidR="001A727B">
        <w:rPr>
          <w:rFonts w:hint="eastAsia"/>
        </w:rPr>
        <w:t>发行人</w:t>
      </w:r>
      <w:r w:rsidRPr="00C4270A">
        <w:rPr>
          <w:rFonts w:hint="eastAsia"/>
        </w:rPr>
        <w:t>在单项工具层面无法以合理成本获得关于信用风险显著增加的充分证据，而在组合的基础上评估信用风险是否显著增加是可行，所以</w:t>
      </w:r>
      <w:r w:rsidR="001A727B">
        <w:rPr>
          <w:rFonts w:hint="eastAsia"/>
        </w:rPr>
        <w:t>发行人</w:t>
      </w:r>
      <w:r w:rsidRPr="00C4270A">
        <w:rPr>
          <w:rFonts w:hint="eastAsia"/>
        </w:rPr>
        <w:t>按照金融工具类型、信用风险评级、担保物类型、初始确认日期、剩余合同期限、借款人所处的行业、借款人所在的地理位置、担保率为共同风险特征，对其他应收款进行分组并以组合为基础考虑评估信用风险是否显著增加。</w:t>
      </w:r>
    </w:p>
    <w:p w14:paraId="4856797B" w14:textId="77777777" w:rsidR="0024309A" w:rsidRPr="00C4270A" w:rsidRDefault="0024309A" w:rsidP="008565D1">
      <w:pPr>
        <w:pStyle w:val="005"/>
        <w:spacing w:before="120"/>
        <w:ind w:firstLine="480"/>
      </w:pPr>
      <w:r w:rsidRPr="00C4270A">
        <w:rPr>
          <w:rFonts w:hint="eastAsia"/>
        </w:rPr>
        <w:t>预期信用损失计量。预期信用损失，是指以发生违约的风险为权重的金融工具信用损失的加权平均值。信用损失，是指</w:t>
      </w:r>
      <w:r w:rsidR="001A727B">
        <w:rPr>
          <w:rFonts w:hint="eastAsia"/>
        </w:rPr>
        <w:t>发行人</w:t>
      </w:r>
      <w:r w:rsidRPr="00C4270A">
        <w:rPr>
          <w:rFonts w:hint="eastAsia"/>
        </w:rPr>
        <w:t>按照原实际利率折现的、根据合同应收的所有合同现金流量与预期收取的所有现金流量之间的差额，即全部现金短缺的现值。</w:t>
      </w:r>
    </w:p>
    <w:p w14:paraId="387F3AC0" w14:textId="77777777" w:rsidR="0024309A" w:rsidRPr="00C4270A" w:rsidRDefault="001A727B" w:rsidP="008565D1">
      <w:pPr>
        <w:pStyle w:val="005"/>
        <w:spacing w:before="120"/>
        <w:ind w:firstLine="480"/>
      </w:pPr>
      <w:r>
        <w:rPr>
          <w:rFonts w:hint="eastAsia"/>
        </w:rPr>
        <w:t>发行人</w:t>
      </w:r>
      <w:r w:rsidR="0024309A" w:rsidRPr="00C4270A">
        <w:rPr>
          <w:rFonts w:hint="eastAsia"/>
        </w:rPr>
        <w:t>在资产负债表日计算其他应收款预期信用损失，如果该预期信用损失大于当前其他应收款减值准备的账面金额，</w:t>
      </w:r>
      <w:r>
        <w:rPr>
          <w:rFonts w:hint="eastAsia"/>
        </w:rPr>
        <w:t>发行人</w:t>
      </w:r>
      <w:r w:rsidR="0024309A" w:rsidRPr="00C4270A">
        <w:rPr>
          <w:rFonts w:hint="eastAsia"/>
        </w:rPr>
        <w:t>将其差额确认为其他应收款减值损失，借记</w:t>
      </w:r>
      <w:r w:rsidR="0024309A" w:rsidRPr="00BF0A87">
        <w:rPr>
          <w:rFonts w:ascii="宋体" w:hAnsi="宋体" w:hint="eastAsia"/>
        </w:rPr>
        <w:t>“</w:t>
      </w:r>
      <w:r w:rsidR="0024309A" w:rsidRPr="00C4270A">
        <w:rPr>
          <w:rFonts w:hint="eastAsia"/>
        </w:rPr>
        <w:t>信用减值损失</w:t>
      </w:r>
      <w:r w:rsidR="0024309A" w:rsidRPr="00BF0A87">
        <w:rPr>
          <w:rFonts w:ascii="宋体" w:hAnsi="宋体" w:hint="eastAsia"/>
        </w:rPr>
        <w:t>”</w:t>
      </w:r>
      <w:r w:rsidR="0024309A" w:rsidRPr="00C4270A">
        <w:rPr>
          <w:rFonts w:hint="eastAsia"/>
        </w:rPr>
        <w:t>，贷记</w:t>
      </w:r>
      <w:r w:rsidR="0024309A" w:rsidRPr="00BF0A87">
        <w:rPr>
          <w:rFonts w:ascii="宋体" w:hAnsi="宋体" w:hint="eastAsia"/>
        </w:rPr>
        <w:t>“</w:t>
      </w:r>
      <w:r w:rsidR="0024309A" w:rsidRPr="00C4270A">
        <w:rPr>
          <w:rFonts w:hint="eastAsia"/>
        </w:rPr>
        <w:t>坏账准备</w:t>
      </w:r>
      <w:r w:rsidR="0024309A" w:rsidRPr="00BF0A87">
        <w:rPr>
          <w:rFonts w:ascii="宋体" w:hAnsi="宋体" w:hint="eastAsia"/>
        </w:rPr>
        <w:t>”</w:t>
      </w:r>
      <w:r w:rsidR="0024309A" w:rsidRPr="00C4270A">
        <w:rPr>
          <w:rFonts w:hint="eastAsia"/>
        </w:rPr>
        <w:t>。相反，</w:t>
      </w:r>
      <w:r>
        <w:rPr>
          <w:rFonts w:hint="eastAsia"/>
        </w:rPr>
        <w:t>发行人</w:t>
      </w:r>
      <w:r w:rsidR="0024309A" w:rsidRPr="00C4270A">
        <w:rPr>
          <w:rFonts w:hint="eastAsia"/>
        </w:rPr>
        <w:t>将差额确认为减值利得，做相反的会计记录。</w:t>
      </w:r>
    </w:p>
    <w:p w14:paraId="03FDB424" w14:textId="77777777" w:rsidR="0024309A" w:rsidRPr="00C4270A" w:rsidRDefault="001A727B" w:rsidP="008565D1">
      <w:pPr>
        <w:pStyle w:val="005"/>
        <w:spacing w:before="120"/>
        <w:ind w:firstLine="480"/>
      </w:pPr>
      <w:r>
        <w:rPr>
          <w:rFonts w:hint="eastAsia"/>
        </w:rPr>
        <w:t>发行人</w:t>
      </w:r>
      <w:r w:rsidR="0024309A" w:rsidRPr="00C4270A">
        <w:rPr>
          <w:rFonts w:hint="eastAsia"/>
        </w:rPr>
        <w:t>实际发生信用损失，认定相关其他应收款无法收回，经批准予以核销的，根据批准的核销金额，借记</w:t>
      </w:r>
      <w:r w:rsidR="0024309A" w:rsidRPr="00BF0A87">
        <w:rPr>
          <w:rFonts w:ascii="宋体" w:hAnsi="宋体" w:hint="eastAsia"/>
        </w:rPr>
        <w:t>“</w:t>
      </w:r>
      <w:r w:rsidR="0024309A" w:rsidRPr="00C4270A">
        <w:rPr>
          <w:rFonts w:hint="eastAsia"/>
        </w:rPr>
        <w:t>坏账准备</w:t>
      </w:r>
      <w:r w:rsidR="0024309A" w:rsidRPr="00BF0A87">
        <w:rPr>
          <w:rFonts w:ascii="宋体" w:hAnsi="宋体" w:hint="eastAsia"/>
        </w:rPr>
        <w:t>”</w:t>
      </w:r>
      <w:r w:rsidR="0024309A" w:rsidRPr="00C4270A">
        <w:rPr>
          <w:rFonts w:hint="eastAsia"/>
        </w:rPr>
        <w:t>，贷记</w:t>
      </w:r>
      <w:r w:rsidR="0024309A" w:rsidRPr="00BF0A87">
        <w:rPr>
          <w:rFonts w:ascii="宋体" w:hAnsi="宋体" w:hint="eastAsia"/>
        </w:rPr>
        <w:t>“</w:t>
      </w:r>
      <w:r w:rsidR="0024309A" w:rsidRPr="00C4270A">
        <w:rPr>
          <w:rFonts w:hint="eastAsia"/>
        </w:rPr>
        <w:t>其他应收款</w:t>
      </w:r>
      <w:r w:rsidR="0024309A" w:rsidRPr="00BF0A87">
        <w:rPr>
          <w:rFonts w:ascii="宋体" w:hAnsi="宋体" w:hint="eastAsia"/>
        </w:rPr>
        <w:t>”</w:t>
      </w:r>
      <w:r w:rsidR="0024309A" w:rsidRPr="00C4270A">
        <w:rPr>
          <w:rFonts w:hint="eastAsia"/>
        </w:rPr>
        <w:t>。若核销金额大于已计提的损失准备，按其差额借记</w:t>
      </w:r>
      <w:r w:rsidR="0024309A" w:rsidRPr="00BF0A87">
        <w:rPr>
          <w:rFonts w:ascii="宋体" w:hAnsi="宋体" w:hint="eastAsia"/>
        </w:rPr>
        <w:t>“</w:t>
      </w:r>
      <w:r w:rsidR="0024309A" w:rsidRPr="00C4270A">
        <w:rPr>
          <w:rFonts w:hint="eastAsia"/>
        </w:rPr>
        <w:t>信用减值损失</w:t>
      </w:r>
      <w:r w:rsidR="0024309A" w:rsidRPr="00BF0A87">
        <w:rPr>
          <w:rFonts w:ascii="宋体" w:hAnsi="宋体" w:hint="eastAsia"/>
        </w:rPr>
        <w:t>”</w:t>
      </w:r>
      <w:r w:rsidR="0024309A" w:rsidRPr="00C4270A">
        <w:rPr>
          <w:rFonts w:hint="eastAsia"/>
        </w:rPr>
        <w:t>。</w:t>
      </w:r>
    </w:p>
    <w:p w14:paraId="36F47B22" w14:textId="77777777" w:rsidR="0024309A" w:rsidRPr="00C4270A" w:rsidRDefault="001A727B" w:rsidP="008565D1">
      <w:pPr>
        <w:pStyle w:val="005"/>
        <w:spacing w:before="120"/>
        <w:ind w:firstLine="480"/>
      </w:pPr>
      <w:r>
        <w:rPr>
          <w:rFonts w:hint="eastAsia"/>
        </w:rPr>
        <w:t>发行人</w:t>
      </w:r>
      <w:r w:rsidR="0024309A" w:rsidRPr="00C4270A">
        <w:rPr>
          <w:rFonts w:hint="eastAsia"/>
        </w:rPr>
        <w:t>根据以前年度的实际信用损失，并考虑本年的前瞻性信息，计量预期信用损失的会计估计政策为：</w:t>
      </w:r>
      <w:r>
        <w:rPr>
          <w:rFonts w:hint="eastAsia"/>
        </w:rPr>
        <w:t>发行人</w:t>
      </w:r>
      <w:r w:rsidR="0024309A" w:rsidRPr="00C4270A">
        <w:rPr>
          <w:rFonts w:hint="eastAsia"/>
        </w:rPr>
        <w:t>参考历史信用损失经验，结合当前状况以及对未来经济状况的预测，通过违约风险敞口和未来</w:t>
      </w:r>
      <w:r w:rsidR="0024309A" w:rsidRPr="00C4270A">
        <w:rPr>
          <w:rFonts w:hint="eastAsia"/>
        </w:rPr>
        <w:t>12</w:t>
      </w:r>
      <w:r w:rsidR="0024309A" w:rsidRPr="00C4270A">
        <w:rPr>
          <w:rFonts w:hint="eastAsia"/>
        </w:rPr>
        <w:t>个月内或整个存续期预期信用损失率，计算预期信用损失。</w:t>
      </w:r>
    </w:p>
    <w:p w14:paraId="5C2487B7" w14:textId="77777777" w:rsidR="0024309A" w:rsidRPr="00C4270A" w:rsidRDefault="0024309A" w:rsidP="008565D1">
      <w:pPr>
        <w:pStyle w:val="005"/>
        <w:spacing w:before="120"/>
        <w:ind w:firstLine="480"/>
      </w:pPr>
      <w:r w:rsidRPr="00C4270A">
        <w:rPr>
          <w:rFonts w:hint="eastAsia"/>
        </w:rPr>
        <w:t>(</w:t>
      </w:r>
      <w:r w:rsidRPr="00C4270A">
        <w:rPr>
          <w:rFonts w:hint="eastAsia"/>
        </w:rPr>
        <w:t>以下与金融工具有关的会计政策适用</w:t>
      </w:r>
      <w:r w:rsidRPr="00C4270A">
        <w:rPr>
          <w:rFonts w:hint="eastAsia"/>
        </w:rPr>
        <w:t>2017</w:t>
      </w:r>
      <w:r w:rsidRPr="00C4270A">
        <w:rPr>
          <w:rFonts w:hint="eastAsia"/>
        </w:rPr>
        <w:t>年度、</w:t>
      </w:r>
      <w:r w:rsidRPr="00C4270A">
        <w:rPr>
          <w:rFonts w:hint="eastAsia"/>
        </w:rPr>
        <w:t>2018</w:t>
      </w:r>
      <w:r w:rsidRPr="00C4270A">
        <w:rPr>
          <w:rFonts w:hint="eastAsia"/>
        </w:rPr>
        <w:t>年度</w:t>
      </w:r>
      <w:r w:rsidRPr="00C4270A">
        <w:rPr>
          <w:rFonts w:hint="eastAsia"/>
        </w:rPr>
        <w:t>)</w:t>
      </w:r>
    </w:p>
    <w:p w14:paraId="00775273" w14:textId="77777777" w:rsidR="0024309A" w:rsidRPr="00C4270A" w:rsidRDefault="00637E3F" w:rsidP="00AC3433">
      <w:pPr>
        <w:pStyle w:val="003"/>
        <w:spacing w:before="120"/>
      </w:pPr>
      <w:bookmarkStart w:id="1520" w:name="_Toc42531161"/>
      <w:bookmarkStart w:id="1521" w:name="_Toc46219752"/>
      <w:r w:rsidRPr="00C4270A">
        <w:rPr>
          <w:rFonts w:hint="eastAsia"/>
        </w:rPr>
        <w:t>（二）</w:t>
      </w:r>
      <w:r w:rsidR="0024309A" w:rsidRPr="00C4270A">
        <w:t>金融资产和金融负债</w:t>
      </w:r>
      <w:bookmarkEnd w:id="1520"/>
      <w:bookmarkEnd w:id="1521"/>
    </w:p>
    <w:p w14:paraId="7CA2A685" w14:textId="77777777" w:rsidR="0024309A" w:rsidRPr="00C4270A" w:rsidRDefault="001A727B" w:rsidP="008565D1">
      <w:pPr>
        <w:pStyle w:val="005"/>
        <w:spacing w:before="120"/>
        <w:ind w:firstLine="480"/>
        <w:rPr>
          <w:snapToGrid w:val="0"/>
          <w:lang w:val="en-GB"/>
        </w:rPr>
      </w:pPr>
      <w:r>
        <w:rPr>
          <w:rFonts w:hint="eastAsia"/>
          <w:snapToGrid w:val="0"/>
          <w:lang w:val="en-GB"/>
        </w:rPr>
        <w:t>发行人</w:t>
      </w:r>
      <w:r w:rsidR="0024309A" w:rsidRPr="00C4270A">
        <w:rPr>
          <w:rFonts w:hint="eastAsia"/>
          <w:snapToGrid w:val="0"/>
          <w:lang w:val="en-GB"/>
        </w:rPr>
        <w:t>将下列情形作为应收款项坏账损失确认标准：因债务人破产或死亡，以其破产财产或遗产清偿后，仍然不能收回的应收款项；因债务人逾期未能履行偿债义务，且具有明显特征表明无法收回的应收款项。</w:t>
      </w:r>
    </w:p>
    <w:p w14:paraId="06DB249F" w14:textId="77777777" w:rsidR="0024309A" w:rsidRPr="00C4270A" w:rsidRDefault="0024309A" w:rsidP="008565D1">
      <w:pPr>
        <w:pStyle w:val="005"/>
        <w:spacing w:before="120"/>
        <w:ind w:firstLine="480"/>
        <w:rPr>
          <w:snapToGrid w:val="0"/>
          <w:lang w:val="en-GB"/>
        </w:rPr>
      </w:pPr>
      <w:r w:rsidRPr="00C4270A">
        <w:rPr>
          <w:rFonts w:hint="eastAsia"/>
          <w:snapToGrid w:val="0"/>
          <w:lang w:val="en-GB"/>
        </w:rPr>
        <w:t>对可能发生的坏账损失采用备抵法核算，年末单独或按组合进行减值测试，计提坏账准备，计入当期损益。对于有确凿证据表明确实无法收回的应收款项，经</w:t>
      </w:r>
      <w:r w:rsidR="001A727B">
        <w:rPr>
          <w:rFonts w:hint="eastAsia"/>
          <w:snapToGrid w:val="0"/>
          <w:lang w:val="en-GB"/>
        </w:rPr>
        <w:t>发行人</w:t>
      </w:r>
      <w:r w:rsidRPr="00C4270A">
        <w:rPr>
          <w:rFonts w:hint="eastAsia"/>
          <w:snapToGrid w:val="0"/>
          <w:lang w:val="en-GB"/>
        </w:rPr>
        <w:t>按规定程序批准后作为坏账损失，冲销提取的坏账准备。</w:t>
      </w:r>
    </w:p>
    <w:p w14:paraId="2018A0C9" w14:textId="77777777" w:rsidR="0024309A" w:rsidRPr="00C4270A" w:rsidRDefault="0024309A" w:rsidP="008565D1">
      <w:pPr>
        <w:pStyle w:val="004"/>
        <w:spacing w:before="120"/>
        <w:ind w:firstLine="482"/>
        <w:rPr>
          <w:snapToGrid w:val="0"/>
          <w:lang w:val="en-GB"/>
        </w:rPr>
      </w:pPr>
      <w:r w:rsidRPr="00C4270A">
        <w:rPr>
          <w:rFonts w:hint="eastAsia"/>
          <w:snapToGrid w:val="0"/>
          <w:lang w:val="en-GB"/>
        </w:rPr>
        <w:t>1</w:t>
      </w:r>
      <w:r w:rsidRPr="00C4270A">
        <w:rPr>
          <w:rFonts w:hint="eastAsia"/>
          <w:snapToGrid w:val="0"/>
          <w:lang w:val="en-GB"/>
        </w:rPr>
        <w:t>、单项金额重大并单独计提坏账准备的应收款项</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096"/>
        <w:gridCol w:w="5432"/>
      </w:tblGrid>
      <w:tr w:rsidR="0024309A" w:rsidRPr="005A6012" w14:paraId="73461ADE" w14:textId="77777777" w:rsidTr="005A6012">
        <w:trPr>
          <w:trHeight w:val="340"/>
          <w:jc w:val="center"/>
        </w:trPr>
        <w:tc>
          <w:tcPr>
            <w:tcW w:w="1815" w:type="pct"/>
            <w:vAlign w:val="center"/>
            <w:hideMark/>
          </w:tcPr>
          <w:p w14:paraId="6BDCFB42" w14:textId="77777777" w:rsidR="0024309A" w:rsidRPr="005A6012" w:rsidRDefault="0024309A" w:rsidP="001A7649">
            <w:pPr>
              <w:widowControl/>
              <w:adjustRightInd w:val="0"/>
              <w:snapToGrid w:val="0"/>
              <w:rPr>
                <w:rFonts w:ascii="Times New Roman" w:hAnsi="Times New Roman"/>
                <w:snapToGrid w:val="0"/>
                <w:kern w:val="0"/>
                <w:szCs w:val="21"/>
              </w:rPr>
            </w:pPr>
            <w:r w:rsidRPr="005A6012">
              <w:rPr>
                <w:rFonts w:ascii="Times New Roman" w:hAnsi="Times New Roman"/>
                <w:snapToGrid w:val="0"/>
                <w:kern w:val="0"/>
                <w:szCs w:val="21"/>
                <w:lang w:val="en-GB"/>
              </w:rPr>
              <w:t>单项金额重大的判断依据或金额标准</w:t>
            </w:r>
          </w:p>
        </w:tc>
        <w:tc>
          <w:tcPr>
            <w:tcW w:w="3185" w:type="pct"/>
            <w:vAlign w:val="center"/>
            <w:hideMark/>
          </w:tcPr>
          <w:p w14:paraId="17A014AE" w14:textId="77777777" w:rsidR="00BF7B45" w:rsidRPr="005A6012" w:rsidRDefault="0024309A" w:rsidP="001A7649">
            <w:pPr>
              <w:widowControl/>
              <w:adjustRightInd w:val="0"/>
              <w:snapToGrid w:val="0"/>
              <w:rPr>
                <w:rFonts w:ascii="Times New Roman" w:hAnsi="Times New Roman"/>
                <w:b/>
                <w:bCs/>
                <w:i/>
                <w:snapToGrid w:val="0"/>
                <w:kern w:val="0"/>
                <w:szCs w:val="21"/>
                <w:lang w:val="en-GB"/>
              </w:rPr>
            </w:pPr>
            <w:r w:rsidRPr="005A6012">
              <w:rPr>
                <w:rFonts w:ascii="Times New Roman" w:hAnsi="Times New Roman"/>
                <w:snapToGrid w:val="0"/>
                <w:kern w:val="0"/>
                <w:szCs w:val="21"/>
                <w:lang w:val="en-GB"/>
              </w:rPr>
              <w:t>将单项应收款项占期末应收款项余额比例超过</w:t>
            </w:r>
            <w:r w:rsidRPr="005A6012">
              <w:rPr>
                <w:rFonts w:ascii="Times New Roman" w:hAnsi="Times New Roman"/>
                <w:snapToGrid w:val="0"/>
                <w:kern w:val="0"/>
                <w:szCs w:val="21"/>
                <w:lang w:val="en-GB"/>
              </w:rPr>
              <w:t>10%</w:t>
            </w:r>
            <w:r w:rsidRPr="005A6012">
              <w:rPr>
                <w:rFonts w:ascii="Times New Roman" w:hAnsi="Times New Roman"/>
                <w:snapToGrid w:val="0"/>
                <w:kern w:val="0"/>
                <w:szCs w:val="21"/>
                <w:lang w:val="en-GB"/>
              </w:rPr>
              <w:t>且金额超过</w:t>
            </w:r>
            <w:r w:rsidRPr="005A6012">
              <w:rPr>
                <w:rFonts w:ascii="Times New Roman" w:hAnsi="Times New Roman"/>
                <w:snapToGrid w:val="0"/>
                <w:kern w:val="0"/>
                <w:szCs w:val="21"/>
                <w:lang w:val="en-GB"/>
              </w:rPr>
              <w:t>100</w:t>
            </w:r>
            <w:r w:rsidRPr="005A6012">
              <w:rPr>
                <w:rFonts w:ascii="Times New Roman" w:hAnsi="Times New Roman"/>
                <w:snapToGrid w:val="0"/>
                <w:kern w:val="0"/>
                <w:szCs w:val="21"/>
                <w:lang w:val="en-GB"/>
              </w:rPr>
              <w:t>万元的应收款项视为单项金额重大的应收款项</w:t>
            </w:r>
          </w:p>
        </w:tc>
      </w:tr>
      <w:tr w:rsidR="0024309A" w:rsidRPr="005A6012" w14:paraId="265E5C94" w14:textId="77777777" w:rsidTr="005A6012">
        <w:trPr>
          <w:trHeight w:val="340"/>
          <w:jc w:val="center"/>
        </w:trPr>
        <w:tc>
          <w:tcPr>
            <w:tcW w:w="1815" w:type="pct"/>
            <w:vAlign w:val="center"/>
            <w:hideMark/>
          </w:tcPr>
          <w:p w14:paraId="6381B7AC" w14:textId="77777777" w:rsidR="0024309A" w:rsidRPr="005A6012" w:rsidRDefault="0024309A" w:rsidP="001A7649">
            <w:pPr>
              <w:widowControl/>
              <w:adjustRightInd w:val="0"/>
              <w:snapToGrid w:val="0"/>
              <w:rPr>
                <w:rFonts w:ascii="Times New Roman" w:hAnsi="Times New Roman"/>
                <w:snapToGrid w:val="0"/>
                <w:kern w:val="0"/>
                <w:szCs w:val="21"/>
              </w:rPr>
            </w:pPr>
            <w:r w:rsidRPr="005A6012">
              <w:rPr>
                <w:rFonts w:ascii="Times New Roman" w:hAnsi="Times New Roman"/>
                <w:snapToGrid w:val="0"/>
                <w:kern w:val="0"/>
                <w:szCs w:val="21"/>
                <w:lang w:val="en-GB"/>
              </w:rPr>
              <w:t>单项金额重大并单项计提坏账准备的计提方法</w:t>
            </w:r>
          </w:p>
        </w:tc>
        <w:tc>
          <w:tcPr>
            <w:tcW w:w="3185" w:type="pct"/>
            <w:vAlign w:val="center"/>
            <w:hideMark/>
          </w:tcPr>
          <w:p w14:paraId="02703999" w14:textId="77777777" w:rsidR="00BF7B45" w:rsidRPr="005A6012" w:rsidRDefault="0024309A" w:rsidP="001A7649">
            <w:pPr>
              <w:widowControl/>
              <w:adjustRightInd w:val="0"/>
              <w:snapToGrid w:val="0"/>
              <w:rPr>
                <w:rFonts w:ascii="Times New Roman" w:hAnsi="Times New Roman"/>
                <w:b/>
                <w:bCs/>
                <w:snapToGrid w:val="0"/>
                <w:kern w:val="0"/>
                <w:szCs w:val="21"/>
                <w:lang w:val="en-GB"/>
              </w:rPr>
            </w:pPr>
            <w:r w:rsidRPr="005A6012">
              <w:rPr>
                <w:rFonts w:ascii="Times New Roman" w:hAnsi="Times New Roman"/>
                <w:snapToGrid w:val="0"/>
                <w:kern w:val="0"/>
                <w:szCs w:val="21"/>
                <w:lang w:val="en-GB"/>
              </w:rPr>
              <w:t>逐项进行减值测试，有客观证据表明其发生了减值的，根据其未来现金流量现值低于其账面价值的差额，确认减值损失，计提坏账准备。单独测试未发生减值的应收款项，再按组合计提应收款项坏账准备</w:t>
            </w:r>
          </w:p>
        </w:tc>
      </w:tr>
    </w:tbl>
    <w:p w14:paraId="0D1263E0" w14:textId="77777777" w:rsidR="0024309A" w:rsidRPr="00C4270A" w:rsidRDefault="0024309A" w:rsidP="008565D1">
      <w:pPr>
        <w:pStyle w:val="004"/>
        <w:spacing w:before="120"/>
        <w:ind w:firstLine="482"/>
        <w:rPr>
          <w:snapToGrid w:val="0"/>
          <w:lang w:val="en-GB"/>
        </w:rPr>
      </w:pPr>
      <w:r w:rsidRPr="00C4270A">
        <w:rPr>
          <w:rFonts w:hint="eastAsia"/>
          <w:snapToGrid w:val="0"/>
          <w:lang w:val="en-GB"/>
        </w:rPr>
        <w:t>2</w:t>
      </w:r>
      <w:r w:rsidRPr="00C4270A">
        <w:rPr>
          <w:rFonts w:hint="eastAsia"/>
          <w:snapToGrid w:val="0"/>
          <w:lang w:val="en-GB"/>
        </w:rPr>
        <w:t>、按信用风险特征组合计提坏账准备的应收款项</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821"/>
        <w:gridCol w:w="4707"/>
      </w:tblGrid>
      <w:tr w:rsidR="0024309A" w:rsidRPr="005A6012" w14:paraId="0DFF5BD6" w14:textId="77777777" w:rsidTr="00272CE0">
        <w:trPr>
          <w:trHeight w:val="340"/>
          <w:jc w:val="center"/>
        </w:trPr>
        <w:tc>
          <w:tcPr>
            <w:tcW w:w="8723" w:type="dxa"/>
            <w:gridSpan w:val="2"/>
            <w:vAlign w:val="center"/>
            <w:hideMark/>
          </w:tcPr>
          <w:p w14:paraId="158E4525" w14:textId="77777777" w:rsidR="0024309A" w:rsidRPr="005A6012" w:rsidRDefault="0024309A" w:rsidP="001A7649">
            <w:pPr>
              <w:widowControl/>
              <w:adjustRightInd w:val="0"/>
              <w:snapToGrid w:val="0"/>
              <w:rPr>
                <w:rFonts w:ascii="Times New Roman" w:hAnsi="Times New Roman"/>
                <w:snapToGrid w:val="0"/>
                <w:kern w:val="0"/>
                <w:szCs w:val="21"/>
              </w:rPr>
            </w:pPr>
            <w:r w:rsidRPr="005A6012">
              <w:rPr>
                <w:rFonts w:ascii="Times New Roman" w:hAnsi="Times New Roman"/>
                <w:snapToGrid w:val="0"/>
                <w:kern w:val="0"/>
                <w:szCs w:val="21"/>
                <w:lang w:val="en-GB"/>
              </w:rPr>
              <w:t>按组合计提坏账准备的计提方法（账龄分析法、其他方法）</w:t>
            </w:r>
          </w:p>
        </w:tc>
      </w:tr>
      <w:tr w:rsidR="0024309A" w:rsidRPr="005A6012" w14:paraId="01B0336F" w14:textId="77777777" w:rsidTr="00272CE0">
        <w:trPr>
          <w:trHeight w:val="340"/>
          <w:jc w:val="center"/>
        </w:trPr>
        <w:tc>
          <w:tcPr>
            <w:tcW w:w="3908" w:type="dxa"/>
            <w:vAlign w:val="center"/>
            <w:hideMark/>
          </w:tcPr>
          <w:p w14:paraId="1872C77C" w14:textId="77777777" w:rsidR="0024309A" w:rsidRPr="005A6012" w:rsidRDefault="0024309A" w:rsidP="001A7649">
            <w:pPr>
              <w:widowControl/>
              <w:adjustRightInd w:val="0"/>
              <w:snapToGrid w:val="0"/>
              <w:jc w:val="left"/>
              <w:rPr>
                <w:rFonts w:ascii="Times New Roman" w:hAnsi="Times New Roman"/>
                <w:snapToGrid w:val="0"/>
                <w:kern w:val="0"/>
                <w:szCs w:val="21"/>
                <w:lang w:val="en-GB"/>
              </w:rPr>
            </w:pPr>
            <w:proofErr w:type="spellStart"/>
            <w:r w:rsidRPr="005A6012">
              <w:rPr>
                <w:rFonts w:ascii="Times New Roman" w:hAnsi="Times New Roman"/>
                <w:snapToGrid w:val="0"/>
                <w:kern w:val="0"/>
                <w:szCs w:val="21"/>
                <w:lang w:eastAsia="en-US"/>
              </w:rPr>
              <w:t>账龄组合</w:t>
            </w:r>
            <w:proofErr w:type="spellEnd"/>
          </w:p>
        </w:tc>
        <w:tc>
          <w:tcPr>
            <w:tcW w:w="4815" w:type="dxa"/>
            <w:vAlign w:val="center"/>
            <w:hideMark/>
          </w:tcPr>
          <w:p w14:paraId="065B9001" w14:textId="77777777" w:rsidR="0024309A" w:rsidRPr="005A6012" w:rsidRDefault="0024309A" w:rsidP="001A7649">
            <w:pPr>
              <w:widowControl/>
              <w:adjustRightInd w:val="0"/>
              <w:snapToGrid w:val="0"/>
              <w:rPr>
                <w:rFonts w:ascii="Times New Roman" w:hAnsi="Times New Roman"/>
                <w:snapToGrid w:val="0"/>
                <w:kern w:val="0"/>
                <w:szCs w:val="21"/>
                <w:lang w:val="en-GB"/>
              </w:rPr>
            </w:pPr>
            <w:r w:rsidRPr="005A6012">
              <w:rPr>
                <w:rFonts w:ascii="Times New Roman" w:hAnsi="Times New Roman"/>
                <w:snapToGrid w:val="0"/>
                <w:kern w:val="0"/>
                <w:szCs w:val="21"/>
                <w:lang w:val="en-GB"/>
              </w:rPr>
              <w:t>按账龄分析法计提坏账准备</w:t>
            </w:r>
          </w:p>
        </w:tc>
      </w:tr>
      <w:tr w:rsidR="0024309A" w:rsidRPr="005A6012" w14:paraId="35AB35C2" w14:textId="77777777" w:rsidTr="00272CE0">
        <w:trPr>
          <w:trHeight w:val="340"/>
          <w:jc w:val="center"/>
        </w:trPr>
        <w:tc>
          <w:tcPr>
            <w:tcW w:w="3908" w:type="dxa"/>
            <w:vAlign w:val="center"/>
            <w:hideMark/>
          </w:tcPr>
          <w:p w14:paraId="5FB1DE39" w14:textId="77777777" w:rsidR="0024309A" w:rsidRPr="005A6012" w:rsidRDefault="0024309A" w:rsidP="001A7649">
            <w:pPr>
              <w:widowControl/>
              <w:adjustRightInd w:val="0"/>
              <w:snapToGrid w:val="0"/>
              <w:rPr>
                <w:rFonts w:ascii="Times New Roman" w:hAnsi="Times New Roman"/>
                <w:snapToGrid w:val="0"/>
                <w:kern w:val="0"/>
                <w:szCs w:val="21"/>
                <w:lang w:val="en-GB"/>
              </w:rPr>
            </w:pPr>
            <w:r w:rsidRPr="005A6012">
              <w:rPr>
                <w:rFonts w:ascii="Times New Roman" w:hAnsi="Times New Roman"/>
                <w:snapToGrid w:val="0"/>
                <w:kern w:val="0"/>
                <w:szCs w:val="21"/>
                <w:lang w:val="en-GB"/>
              </w:rPr>
              <w:t>无风险组合</w:t>
            </w:r>
          </w:p>
        </w:tc>
        <w:tc>
          <w:tcPr>
            <w:tcW w:w="4815" w:type="dxa"/>
            <w:vAlign w:val="center"/>
            <w:hideMark/>
          </w:tcPr>
          <w:p w14:paraId="45A713B1" w14:textId="77777777" w:rsidR="0024309A" w:rsidRPr="005A6012" w:rsidRDefault="0024309A" w:rsidP="001A7649">
            <w:pPr>
              <w:widowControl/>
              <w:adjustRightInd w:val="0"/>
              <w:snapToGrid w:val="0"/>
              <w:rPr>
                <w:rFonts w:ascii="Times New Roman" w:hAnsi="Times New Roman"/>
                <w:i/>
                <w:snapToGrid w:val="0"/>
                <w:kern w:val="0"/>
                <w:szCs w:val="21"/>
                <w:lang w:val="en-GB"/>
              </w:rPr>
            </w:pPr>
            <w:r w:rsidRPr="005A6012">
              <w:rPr>
                <w:rFonts w:ascii="Times New Roman" w:hAnsi="Times New Roman"/>
                <w:snapToGrid w:val="0"/>
                <w:kern w:val="0"/>
                <w:szCs w:val="21"/>
                <w:lang w:val="en-GB"/>
              </w:rPr>
              <w:t>资产负债表日确定可以收回的应收款项具有类似的信用风险特征划分组合</w:t>
            </w:r>
          </w:p>
        </w:tc>
      </w:tr>
    </w:tbl>
    <w:p w14:paraId="043A1FC2" w14:textId="77777777" w:rsidR="0024309A" w:rsidRPr="00C4270A" w:rsidRDefault="0024309A" w:rsidP="008565D1">
      <w:pPr>
        <w:pStyle w:val="005"/>
        <w:spacing w:before="120"/>
        <w:ind w:firstLine="480"/>
        <w:rPr>
          <w:snapToGrid w:val="0"/>
        </w:rPr>
      </w:pPr>
      <w:r w:rsidRPr="00C4270A">
        <w:rPr>
          <w:rFonts w:hint="eastAsia"/>
          <w:snapToGrid w:val="0"/>
          <w:lang w:val="en-GB"/>
        </w:rPr>
        <w:t>2.1</w:t>
      </w:r>
      <w:r w:rsidRPr="00C4270A">
        <w:rPr>
          <w:rFonts w:hint="eastAsia"/>
          <w:snapToGrid w:val="0"/>
        </w:rPr>
        <w:t>采用账龄分析法的应收款项坏账准备计提比例如下：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812"/>
        <w:gridCol w:w="2239"/>
        <w:gridCol w:w="2239"/>
        <w:gridCol w:w="2238"/>
      </w:tblGrid>
      <w:tr w:rsidR="0024309A" w:rsidRPr="005A6012" w14:paraId="2E4016EE" w14:textId="77777777" w:rsidTr="005A6012">
        <w:trPr>
          <w:trHeight w:val="340"/>
          <w:tblHeader/>
          <w:jc w:val="center"/>
        </w:trPr>
        <w:tc>
          <w:tcPr>
            <w:tcW w:w="1062" w:type="pct"/>
            <w:vAlign w:val="center"/>
            <w:hideMark/>
          </w:tcPr>
          <w:p w14:paraId="44E10581" w14:textId="77777777" w:rsidR="0024309A" w:rsidRPr="005A6012" w:rsidRDefault="0024309A" w:rsidP="001A7649">
            <w:pPr>
              <w:widowControl/>
              <w:adjustRightInd w:val="0"/>
              <w:snapToGrid w:val="0"/>
              <w:jc w:val="center"/>
              <w:rPr>
                <w:rFonts w:ascii="Times New Roman" w:hAnsi="Times New Roman"/>
                <w:b/>
                <w:snapToGrid w:val="0"/>
                <w:kern w:val="0"/>
                <w:szCs w:val="21"/>
              </w:rPr>
            </w:pPr>
            <w:r w:rsidRPr="005A6012">
              <w:rPr>
                <w:rFonts w:ascii="Times New Roman" w:hAnsi="Times New Roman"/>
                <w:b/>
                <w:snapToGrid w:val="0"/>
                <w:kern w:val="0"/>
                <w:szCs w:val="21"/>
              </w:rPr>
              <w:t>账龄</w:t>
            </w:r>
          </w:p>
        </w:tc>
        <w:tc>
          <w:tcPr>
            <w:tcW w:w="1313" w:type="pct"/>
            <w:vAlign w:val="center"/>
            <w:hideMark/>
          </w:tcPr>
          <w:p w14:paraId="079D1044" w14:textId="77777777" w:rsidR="0024309A" w:rsidRPr="005A6012" w:rsidRDefault="0024309A" w:rsidP="001A7649">
            <w:pPr>
              <w:widowControl/>
              <w:adjustRightInd w:val="0"/>
              <w:snapToGrid w:val="0"/>
              <w:jc w:val="center"/>
              <w:rPr>
                <w:rFonts w:ascii="Times New Roman" w:hAnsi="Times New Roman"/>
                <w:b/>
                <w:snapToGrid w:val="0"/>
                <w:kern w:val="0"/>
                <w:szCs w:val="21"/>
              </w:rPr>
            </w:pPr>
            <w:r w:rsidRPr="005A6012">
              <w:rPr>
                <w:rFonts w:ascii="Times New Roman" w:hAnsi="Times New Roman"/>
                <w:b/>
                <w:snapToGrid w:val="0"/>
                <w:kern w:val="0"/>
                <w:szCs w:val="21"/>
              </w:rPr>
              <w:t>应收账款计提比例（</w:t>
            </w:r>
            <w:r w:rsidRPr="005A6012">
              <w:rPr>
                <w:rFonts w:ascii="Times New Roman" w:hAnsi="Times New Roman"/>
                <w:b/>
                <w:snapToGrid w:val="0"/>
                <w:kern w:val="0"/>
                <w:szCs w:val="21"/>
              </w:rPr>
              <w:t>%</w:t>
            </w:r>
            <w:r w:rsidRPr="005A6012">
              <w:rPr>
                <w:rFonts w:ascii="Times New Roman" w:hAnsi="Times New Roman"/>
                <w:b/>
                <w:snapToGrid w:val="0"/>
                <w:kern w:val="0"/>
                <w:szCs w:val="21"/>
              </w:rPr>
              <w:t>）</w:t>
            </w:r>
          </w:p>
        </w:tc>
        <w:tc>
          <w:tcPr>
            <w:tcW w:w="1313" w:type="pct"/>
            <w:vAlign w:val="center"/>
            <w:hideMark/>
          </w:tcPr>
          <w:p w14:paraId="2F85B17C" w14:textId="77777777" w:rsidR="0024309A" w:rsidRPr="005A6012" w:rsidRDefault="0024309A" w:rsidP="001A7649">
            <w:pPr>
              <w:widowControl/>
              <w:adjustRightInd w:val="0"/>
              <w:snapToGrid w:val="0"/>
              <w:jc w:val="center"/>
              <w:rPr>
                <w:rFonts w:ascii="Times New Roman" w:hAnsi="Times New Roman"/>
                <w:b/>
                <w:snapToGrid w:val="0"/>
                <w:kern w:val="0"/>
                <w:szCs w:val="21"/>
              </w:rPr>
            </w:pPr>
            <w:r w:rsidRPr="005A6012">
              <w:rPr>
                <w:rFonts w:ascii="Times New Roman" w:hAnsi="Times New Roman"/>
                <w:b/>
                <w:snapToGrid w:val="0"/>
                <w:kern w:val="0"/>
                <w:szCs w:val="21"/>
              </w:rPr>
              <w:t>其他应收款计提比例（</w:t>
            </w:r>
            <w:r w:rsidRPr="005A6012">
              <w:rPr>
                <w:rFonts w:ascii="Times New Roman" w:hAnsi="Times New Roman"/>
                <w:b/>
                <w:snapToGrid w:val="0"/>
                <w:kern w:val="0"/>
                <w:szCs w:val="21"/>
              </w:rPr>
              <w:t>%</w:t>
            </w:r>
            <w:r w:rsidRPr="005A6012">
              <w:rPr>
                <w:rFonts w:ascii="Times New Roman" w:hAnsi="Times New Roman"/>
                <w:b/>
                <w:snapToGrid w:val="0"/>
                <w:kern w:val="0"/>
                <w:szCs w:val="21"/>
              </w:rPr>
              <w:t>）</w:t>
            </w:r>
          </w:p>
        </w:tc>
        <w:tc>
          <w:tcPr>
            <w:tcW w:w="1312" w:type="pct"/>
            <w:vAlign w:val="center"/>
            <w:hideMark/>
          </w:tcPr>
          <w:p w14:paraId="36F69F0A" w14:textId="77777777" w:rsidR="0024309A" w:rsidRPr="005A6012" w:rsidRDefault="0024309A" w:rsidP="001A7649">
            <w:pPr>
              <w:widowControl/>
              <w:adjustRightInd w:val="0"/>
              <w:snapToGrid w:val="0"/>
              <w:jc w:val="center"/>
              <w:rPr>
                <w:rFonts w:ascii="Times New Roman" w:hAnsi="Times New Roman"/>
                <w:b/>
                <w:snapToGrid w:val="0"/>
                <w:kern w:val="0"/>
                <w:szCs w:val="21"/>
              </w:rPr>
            </w:pPr>
            <w:r w:rsidRPr="005A6012">
              <w:rPr>
                <w:rFonts w:ascii="Times New Roman" w:hAnsi="Times New Roman"/>
                <w:b/>
                <w:snapToGrid w:val="0"/>
                <w:kern w:val="0"/>
                <w:szCs w:val="21"/>
              </w:rPr>
              <w:t>应收票据（商业承兑）计提比例（</w:t>
            </w:r>
            <w:r w:rsidRPr="005A6012">
              <w:rPr>
                <w:rFonts w:ascii="Times New Roman" w:hAnsi="Times New Roman"/>
                <w:b/>
                <w:snapToGrid w:val="0"/>
                <w:kern w:val="0"/>
                <w:szCs w:val="21"/>
              </w:rPr>
              <w:t>%</w:t>
            </w:r>
            <w:r w:rsidRPr="005A6012">
              <w:rPr>
                <w:rFonts w:ascii="Times New Roman" w:hAnsi="Times New Roman"/>
                <w:b/>
                <w:snapToGrid w:val="0"/>
                <w:kern w:val="0"/>
                <w:szCs w:val="21"/>
              </w:rPr>
              <w:t>）</w:t>
            </w:r>
          </w:p>
        </w:tc>
      </w:tr>
      <w:tr w:rsidR="0024309A" w:rsidRPr="005A6012" w14:paraId="57943FD6" w14:textId="77777777" w:rsidTr="005A6012">
        <w:trPr>
          <w:trHeight w:val="340"/>
          <w:jc w:val="center"/>
        </w:trPr>
        <w:tc>
          <w:tcPr>
            <w:tcW w:w="1062" w:type="pct"/>
            <w:vAlign w:val="center"/>
            <w:hideMark/>
          </w:tcPr>
          <w:p w14:paraId="6BBC6932" w14:textId="77777777" w:rsidR="0024309A" w:rsidRPr="005A6012" w:rsidRDefault="0024309A" w:rsidP="001A7649">
            <w:pPr>
              <w:widowControl/>
              <w:adjustRightInd w:val="0"/>
              <w:snapToGrid w:val="0"/>
              <w:rPr>
                <w:rFonts w:ascii="Times New Roman" w:hAnsi="Times New Roman"/>
                <w:snapToGrid w:val="0"/>
                <w:kern w:val="0"/>
                <w:szCs w:val="21"/>
              </w:rPr>
            </w:pPr>
            <w:r w:rsidRPr="005A6012">
              <w:rPr>
                <w:rFonts w:ascii="Times New Roman" w:hAnsi="Times New Roman"/>
                <w:snapToGrid w:val="0"/>
                <w:kern w:val="0"/>
                <w:szCs w:val="21"/>
              </w:rPr>
              <w:t>1</w:t>
            </w:r>
            <w:r w:rsidRPr="005A6012">
              <w:rPr>
                <w:rFonts w:ascii="Times New Roman" w:hAnsi="Times New Roman"/>
                <w:snapToGrid w:val="0"/>
                <w:kern w:val="0"/>
                <w:szCs w:val="21"/>
              </w:rPr>
              <w:t>年以内</w:t>
            </w:r>
          </w:p>
        </w:tc>
        <w:tc>
          <w:tcPr>
            <w:tcW w:w="1313" w:type="pct"/>
            <w:vAlign w:val="center"/>
            <w:hideMark/>
          </w:tcPr>
          <w:p w14:paraId="361CA0F8" w14:textId="77777777" w:rsidR="0024309A" w:rsidRPr="005A6012" w:rsidRDefault="0024309A" w:rsidP="001A7649">
            <w:pPr>
              <w:widowControl/>
              <w:adjustRightInd w:val="0"/>
              <w:snapToGrid w:val="0"/>
              <w:jc w:val="center"/>
              <w:rPr>
                <w:rFonts w:ascii="Times New Roman" w:hAnsi="Times New Roman"/>
                <w:snapToGrid w:val="0"/>
                <w:kern w:val="0"/>
                <w:szCs w:val="21"/>
              </w:rPr>
            </w:pPr>
            <w:r w:rsidRPr="005A6012">
              <w:rPr>
                <w:rFonts w:ascii="Times New Roman" w:hAnsi="Times New Roman"/>
                <w:snapToGrid w:val="0"/>
                <w:kern w:val="0"/>
                <w:szCs w:val="21"/>
              </w:rPr>
              <w:t>5.00</w:t>
            </w:r>
          </w:p>
        </w:tc>
        <w:tc>
          <w:tcPr>
            <w:tcW w:w="1313" w:type="pct"/>
            <w:vAlign w:val="center"/>
            <w:hideMark/>
          </w:tcPr>
          <w:p w14:paraId="0358230A" w14:textId="77777777" w:rsidR="0024309A" w:rsidRPr="005A6012" w:rsidRDefault="0024309A" w:rsidP="001A7649">
            <w:pPr>
              <w:widowControl/>
              <w:adjustRightInd w:val="0"/>
              <w:snapToGrid w:val="0"/>
              <w:jc w:val="center"/>
              <w:rPr>
                <w:rFonts w:ascii="Times New Roman" w:hAnsi="Times New Roman"/>
                <w:snapToGrid w:val="0"/>
                <w:kern w:val="0"/>
                <w:szCs w:val="21"/>
              </w:rPr>
            </w:pPr>
            <w:r w:rsidRPr="005A6012">
              <w:rPr>
                <w:rFonts w:ascii="Times New Roman" w:hAnsi="Times New Roman"/>
                <w:snapToGrid w:val="0"/>
                <w:kern w:val="0"/>
                <w:szCs w:val="21"/>
              </w:rPr>
              <w:t>5.00</w:t>
            </w:r>
          </w:p>
        </w:tc>
        <w:tc>
          <w:tcPr>
            <w:tcW w:w="1312" w:type="pct"/>
            <w:vAlign w:val="center"/>
            <w:hideMark/>
          </w:tcPr>
          <w:p w14:paraId="6744DB0C" w14:textId="77777777" w:rsidR="0024309A" w:rsidRPr="005A6012" w:rsidRDefault="0024309A" w:rsidP="001A7649">
            <w:pPr>
              <w:widowControl/>
              <w:adjustRightInd w:val="0"/>
              <w:snapToGrid w:val="0"/>
              <w:jc w:val="center"/>
              <w:rPr>
                <w:rFonts w:ascii="Times New Roman" w:hAnsi="Times New Roman"/>
                <w:snapToGrid w:val="0"/>
                <w:kern w:val="0"/>
                <w:szCs w:val="21"/>
              </w:rPr>
            </w:pPr>
            <w:r w:rsidRPr="005A6012">
              <w:rPr>
                <w:rFonts w:ascii="Times New Roman" w:hAnsi="Times New Roman"/>
                <w:snapToGrid w:val="0"/>
                <w:kern w:val="0"/>
                <w:szCs w:val="21"/>
              </w:rPr>
              <w:t>5.00</w:t>
            </w:r>
          </w:p>
        </w:tc>
      </w:tr>
      <w:tr w:rsidR="0024309A" w:rsidRPr="005A6012" w14:paraId="7B4C2FD2" w14:textId="77777777" w:rsidTr="005A6012">
        <w:trPr>
          <w:trHeight w:val="340"/>
          <w:jc w:val="center"/>
        </w:trPr>
        <w:tc>
          <w:tcPr>
            <w:tcW w:w="1062" w:type="pct"/>
            <w:vAlign w:val="center"/>
            <w:hideMark/>
          </w:tcPr>
          <w:p w14:paraId="6D61E4D5" w14:textId="77777777" w:rsidR="0024309A" w:rsidRPr="005A6012" w:rsidRDefault="0024309A" w:rsidP="001A7649">
            <w:pPr>
              <w:widowControl/>
              <w:adjustRightInd w:val="0"/>
              <w:snapToGrid w:val="0"/>
              <w:rPr>
                <w:rFonts w:ascii="Times New Roman" w:hAnsi="Times New Roman"/>
                <w:snapToGrid w:val="0"/>
                <w:kern w:val="0"/>
                <w:szCs w:val="21"/>
              </w:rPr>
            </w:pPr>
            <w:r w:rsidRPr="005A6012">
              <w:rPr>
                <w:rFonts w:ascii="Times New Roman" w:hAnsi="Times New Roman"/>
                <w:snapToGrid w:val="0"/>
                <w:kern w:val="0"/>
                <w:szCs w:val="21"/>
              </w:rPr>
              <w:t>1-2</w:t>
            </w:r>
            <w:r w:rsidRPr="005A6012">
              <w:rPr>
                <w:rFonts w:ascii="Times New Roman" w:hAnsi="Times New Roman"/>
                <w:snapToGrid w:val="0"/>
                <w:kern w:val="0"/>
                <w:szCs w:val="21"/>
              </w:rPr>
              <w:t>年</w:t>
            </w:r>
          </w:p>
        </w:tc>
        <w:tc>
          <w:tcPr>
            <w:tcW w:w="1313" w:type="pct"/>
            <w:vAlign w:val="center"/>
            <w:hideMark/>
          </w:tcPr>
          <w:p w14:paraId="5F94B564" w14:textId="77777777" w:rsidR="0024309A" w:rsidRPr="005A6012" w:rsidRDefault="0024309A" w:rsidP="001A7649">
            <w:pPr>
              <w:widowControl/>
              <w:adjustRightInd w:val="0"/>
              <w:snapToGrid w:val="0"/>
              <w:jc w:val="center"/>
              <w:rPr>
                <w:rFonts w:ascii="Times New Roman" w:hAnsi="Times New Roman"/>
                <w:snapToGrid w:val="0"/>
                <w:kern w:val="0"/>
                <w:szCs w:val="21"/>
              </w:rPr>
            </w:pPr>
            <w:r w:rsidRPr="005A6012">
              <w:rPr>
                <w:rFonts w:ascii="Times New Roman" w:hAnsi="Times New Roman"/>
                <w:snapToGrid w:val="0"/>
                <w:kern w:val="0"/>
                <w:szCs w:val="21"/>
              </w:rPr>
              <w:t>10.00</w:t>
            </w:r>
          </w:p>
        </w:tc>
        <w:tc>
          <w:tcPr>
            <w:tcW w:w="1313" w:type="pct"/>
            <w:vAlign w:val="center"/>
            <w:hideMark/>
          </w:tcPr>
          <w:p w14:paraId="66FF9A76" w14:textId="77777777" w:rsidR="0024309A" w:rsidRPr="005A6012" w:rsidRDefault="0024309A" w:rsidP="001A7649">
            <w:pPr>
              <w:widowControl/>
              <w:adjustRightInd w:val="0"/>
              <w:snapToGrid w:val="0"/>
              <w:jc w:val="center"/>
              <w:rPr>
                <w:rFonts w:ascii="Times New Roman" w:hAnsi="Times New Roman"/>
                <w:snapToGrid w:val="0"/>
                <w:kern w:val="0"/>
                <w:szCs w:val="21"/>
              </w:rPr>
            </w:pPr>
            <w:r w:rsidRPr="005A6012">
              <w:rPr>
                <w:rFonts w:ascii="Times New Roman" w:hAnsi="Times New Roman"/>
                <w:snapToGrid w:val="0"/>
                <w:kern w:val="0"/>
                <w:szCs w:val="21"/>
              </w:rPr>
              <w:t>10.00</w:t>
            </w:r>
          </w:p>
        </w:tc>
        <w:tc>
          <w:tcPr>
            <w:tcW w:w="1312" w:type="pct"/>
            <w:vAlign w:val="center"/>
            <w:hideMark/>
          </w:tcPr>
          <w:p w14:paraId="76D59899" w14:textId="77777777" w:rsidR="0024309A" w:rsidRPr="005A6012" w:rsidRDefault="0024309A" w:rsidP="001A7649">
            <w:pPr>
              <w:widowControl/>
              <w:adjustRightInd w:val="0"/>
              <w:snapToGrid w:val="0"/>
              <w:jc w:val="center"/>
              <w:rPr>
                <w:rFonts w:ascii="Times New Roman" w:hAnsi="Times New Roman"/>
                <w:snapToGrid w:val="0"/>
                <w:kern w:val="0"/>
                <w:szCs w:val="21"/>
              </w:rPr>
            </w:pPr>
            <w:r w:rsidRPr="005A6012">
              <w:rPr>
                <w:rFonts w:ascii="Times New Roman" w:hAnsi="Times New Roman"/>
                <w:snapToGrid w:val="0"/>
                <w:kern w:val="0"/>
                <w:szCs w:val="21"/>
              </w:rPr>
              <w:t>10.00</w:t>
            </w:r>
          </w:p>
        </w:tc>
      </w:tr>
      <w:tr w:rsidR="0024309A" w:rsidRPr="005A6012" w14:paraId="15ACB933" w14:textId="77777777" w:rsidTr="005A6012">
        <w:trPr>
          <w:trHeight w:val="340"/>
          <w:jc w:val="center"/>
        </w:trPr>
        <w:tc>
          <w:tcPr>
            <w:tcW w:w="1062" w:type="pct"/>
            <w:vAlign w:val="center"/>
            <w:hideMark/>
          </w:tcPr>
          <w:p w14:paraId="34D39070" w14:textId="77777777" w:rsidR="0024309A" w:rsidRPr="005A6012" w:rsidRDefault="0024309A" w:rsidP="001A7649">
            <w:pPr>
              <w:widowControl/>
              <w:adjustRightInd w:val="0"/>
              <w:snapToGrid w:val="0"/>
              <w:rPr>
                <w:rFonts w:ascii="Times New Roman" w:hAnsi="Times New Roman"/>
                <w:snapToGrid w:val="0"/>
                <w:kern w:val="0"/>
                <w:szCs w:val="21"/>
              </w:rPr>
            </w:pPr>
            <w:r w:rsidRPr="005A6012">
              <w:rPr>
                <w:rFonts w:ascii="Times New Roman" w:hAnsi="Times New Roman"/>
                <w:snapToGrid w:val="0"/>
                <w:kern w:val="0"/>
                <w:szCs w:val="21"/>
              </w:rPr>
              <w:t>2-3</w:t>
            </w:r>
            <w:r w:rsidRPr="005A6012">
              <w:rPr>
                <w:rFonts w:ascii="Times New Roman" w:hAnsi="Times New Roman"/>
                <w:snapToGrid w:val="0"/>
                <w:kern w:val="0"/>
                <w:szCs w:val="21"/>
              </w:rPr>
              <w:t>年</w:t>
            </w:r>
          </w:p>
        </w:tc>
        <w:tc>
          <w:tcPr>
            <w:tcW w:w="1313" w:type="pct"/>
            <w:vAlign w:val="center"/>
            <w:hideMark/>
          </w:tcPr>
          <w:p w14:paraId="3358E9FC" w14:textId="77777777" w:rsidR="0024309A" w:rsidRPr="005A6012" w:rsidRDefault="0024309A" w:rsidP="001A7649">
            <w:pPr>
              <w:widowControl/>
              <w:adjustRightInd w:val="0"/>
              <w:snapToGrid w:val="0"/>
              <w:jc w:val="center"/>
              <w:rPr>
                <w:rFonts w:ascii="Times New Roman" w:hAnsi="Times New Roman"/>
                <w:snapToGrid w:val="0"/>
                <w:kern w:val="0"/>
                <w:szCs w:val="21"/>
              </w:rPr>
            </w:pPr>
            <w:r w:rsidRPr="005A6012">
              <w:rPr>
                <w:rFonts w:ascii="Times New Roman" w:hAnsi="Times New Roman"/>
                <w:snapToGrid w:val="0"/>
                <w:kern w:val="0"/>
                <w:szCs w:val="21"/>
              </w:rPr>
              <w:t>20.00</w:t>
            </w:r>
          </w:p>
        </w:tc>
        <w:tc>
          <w:tcPr>
            <w:tcW w:w="1313" w:type="pct"/>
            <w:vAlign w:val="center"/>
            <w:hideMark/>
          </w:tcPr>
          <w:p w14:paraId="75154574" w14:textId="77777777" w:rsidR="0024309A" w:rsidRPr="005A6012" w:rsidRDefault="0024309A" w:rsidP="001A7649">
            <w:pPr>
              <w:widowControl/>
              <w:adjustRightInd w:val="0"/>
              <w:snapToGrid w:val="0"/>
              <w:jc w:val="center"/>
              <w:rPr>
                <w:rFonts w:ascii="Times New Roman" w:hAnsi="Times New Roman"/>
                <w:snapToGrid w:val="0"/>
                <w:kern w:val="0"/>
                <w:szCs w:val="21"/>
              </w:rPr>
            </w:pPr>
            <w:r w:rsidRPr="005A6012">
              <w:rPr>
                <w:rFonts w:ascii="Times New Roman" w:hAnsi="Times New Roman"/>
                <w:snapToGrid w:val="0"/>
                <w:kern w:val="0"/>
                <w:szCs w:val="21"/>
              </w:rPr>
              <w:t>20.00</w:t>
            </w:r>
          </w:p>
        </w:tc>
        <w:tc>
          <w:tcPr>
            <w:tcW w:w="1312" w:type="pct"/>
            <w:vAlign w:val="center"/>
            <w:hideMark/>
          </w:tcPr>
          <w:p w14:paraId="4C167C55" w14:textId="77777777" w:rsidR="0024309A" w:rsidRPr="005A6012" w:rsidRDefault="0024309A" w:rsidP="001A7649">
            <w:pPr>
              <w:widowControl/>
              <w:adjustRightInd w:val="0"/>
              <w:snapToGrid w:val="0"/>
              <w:jc w:val="center"/>
              <w:rPr>
                <w:rFonts w:ascii="Times New Roman" w:hAnsi="Times New Roman"/>
                <w:snapToGrid w:val="0"/>
                <w:kern w:val="0"/>
                <w:szCs w:val="21"/>
              </w:rPr>
            </w:pPr>
            <w:r w:rsidRPr="005A6012">
              <w:rPr>
                <w:rFonts w:ascii="Times New Roman" w:hAnsi="Times New Roman"/>
                <w:snapToGrid w:val="0"/>
                <w:kern w:val="0"/>
                <w:szCs w:val="21"/>
              </w:rPr>
              <w:t>20.00</w:t>
            </w:r>
          </w:p>
        </w:tc>
      </w:tr>
      <w:tr w:rsidR="0024309A" w:rsidRPr="005A6012" w14:paraId="5E942147" w14:textId="77777777" w:rsidTr="005A6012">
        <w:trPr>
          <w:trHeight w:val="340"/>
          <w:jc w:val="center"/>
        </w:trPr>
        <w:tc>
          <w:tcPr>
            <w:tcW w:w="1062" w:type="pct"/>
            <w:vAlign w:val="center"/>
            <w:hideMark/>
          </w:tcPr>
          <w:p w14:paraId="1E4997B8" w14:textId="77777777" w:rsidR="0024309A" w:rsidRPr="005A6012" w:rsidRDefault="0024309A" w:rsidP="001A7649">
            <w:pPr>
              <w:widowControl/>
              <w:adjustRightInd w:val="0"/>
              <w:snapToGrid w:val="0"/>
              <w:rPr>
                <w:rFonts w:ascii="Times New Roman" w:hAnsi="Times New Roman"/>
                <w:snapToGrid w:val="0"/>
                <w:kern w:val="0"/>
                <w:szCs w:val="21"/>
              </w:rPr>
            </w:pPr>
            <w:r w:rsidRPr="005A6012">
              <w:rPr>
                <w:rFonts w:ascii="Times New Roman" w:hAnsi="Times New Roman"/>
                <w:snapToGrid w:val="0"/>
                <w:kern w:val="0"/>
                <w:szCs w:val="21"/>
              </w:rPr>
              <w:t>3-4</w:t>
            </w:r>
            <w:r w:rsidRPr="005A6012">
              <w:rPr>
                <w:rFonts w:ascii="Times New Roman" w:hAnsi="Times New Roman"/>
                <w:snapToGrid w:val="0"/>
                <w:kern w:val="0"/>
                <w:szCs w:val="21"/>
              </w:rPr>
              <w:t>年</w:t>
            </w:r>
          </w:p>
        </w:tc>
        <w:tc>
          <w:tcPr>
            <w:tcW w:w="1313" w:type="pct"/>
            <w:vAlign w:val="center"/>
            <w:hideMark/>
          </w:tcPr>
          <w:p w14:paraId="084E3E8C" w14:textId="77777777" w:rsidR="0024309A" w:rsidRPr="005A6012" w:rsidRDefault="0024309A" w:rsidP="001A7649">
            <w:pPr>
              <w:widowControl/>
              <w:adjustRightInd w:val="0"/>
              <w:snapToGrid w:val="0"/>
              <w:jc w:val="center"/>
              <w:rPr>
                <w:rFonts w:ascii="Times New Roman" w:hAnsi="Times New Roman"/>
                <w:snapToGrid w:val="0"/>
                <w:kern w:val="0"/>
                <w:szCs w:val="21"/>
              </w:rPr>
            </w:pPr>
            <w:r w:rsidRPr="005A6012">
              <w:rPr>
                <w:rFonts w:ascii="Times New Roman" w:hAnsi="Times New Roman"/>
                <w:snapToGrid w:val="0"/>
                <w:kern w:val="0"/>
                <w:szCs w:val="21"/>
              </w:rPr>
              <w:t>50.00</w:t>
            </w:r>
          </w:p>
        </w:tc>
        <w:tc>
          <w:tcPr>
            <w:tcW w:w="1313" w:type="pct"/>
            <w:vAlign w:val="center"/>
            <w:hideMark/>
          </w:tcPr>
          <w:p w14:paraId="3CC22606" w14:textId="77777777" w:rsidR="0024309A" w:rsidRPr="005A6012" w:rsidRDefault="0024309A" w:rsidP="001A7649">
            <w:pPr>
              <w:widowControl/>
              <w:adjustRightInd w:val="0"/>
              <w:snapToGrid w:val="0"/>
              <w:jc w:val="center"/>
              <w:rPr>
                <w:rFonts w:ascii="Times New Roman" w:hAnsi="Times New Roman"/>
                <w:snapToGrid w:val="0"/>
                <w:kern w:val="0"/>
                <w:szCs w:val="21"/>
              </w:rPr>
            </w:pPr>
            <w:r w:rsidRPr="005A6012">
              <w:rPr>
                <w:rFonts w:ascii="Times New Roman" w:hAnsi="Times New Roman"/>
                <w:snapToGrid w:val="0"/>
                <w:kern w:val="0"/>
                <w:szCs w:val="21"/>
              </w:rPr>
              <w:t>50.00</w:t>
            </w:r>
          </w:p>
        </w:tc>
        <w:tc>
          <w:tcPr>
            <w:tcW w:w="1312" w:type="pct"/>
            <w:vAlign w:val="center"/>
            <w:hideMark/>
          </w:tcPr>
          <w:p w14:paraId="7F39919D" w14:textId="77777777" w:rsidR="0024309A" w:rsidRPr="005A6012" w:rsidRDefault="0024309A" w:rsidP="001A7649">
            <w:pPr>
              <w:widowControl/>
              <w:adjustRightInd w:val="0"/>
              <w:snapToGrid w:val="0"/>
              <w:jc w:val="center"/>
              <w:rPr>
                <w:rFonts w:ascii="Times New Roman" w:hAnsi="Times New Roman"/>
                <w:snapToGrid w:val="0"/>
                <w:kern w:val="0"/>
                <w:szCs w:val="21"/>
              </w:rPr>
            </w:pPr>
            <w:r w:rsidRPr="005A6012">
              <w:rPr>
                <w:rFonts w:ascii="Times New Roman" w:hAnsi="Times New Roman"/>
                <w:snapToGrid w:val="0"/>
                <w:kern w:val="0"/>
                <w:szCs w:val="21"/>
              </w:rPr>
              <w:t>50.00</w:t>
            </w:r>
          </w:p>
        </w:tc>
      </w:tr>
      <w:tr w:rsidR="0024309A" w:rsidRPr="005A6012" w14:paraId="1E2180D2" w14:textId="77777777" w:rsidTr="005A6012">
        <w:trPr>
          <w:trHeight w:val="340"/>
          <w:jc w:val="center"/>
        </w:trPr>
        <w:tc>
          <w:tcPr>
            <w:tcW w:w="1062" w:type="pct"/>
            <w:vAlign w:val="center"/>
            <w:hideMark/>
          </w:tcPr>
          <w:p w14:paraId="73CD9AB3" w14:textId="77777777" w:rsidR="0024309A" w:rsidRPr="005A6012" w:rsidRDefault="0024309A" w:rsidP="001A7649">
            <w:pPr>
              <w:widowControl/>
              <w:adjustRightInd w:val="0"/>
              <w:snapToGrid w:val="0"/>
              <w:rPr>
                <w:rFonts w:ascii="Times New Roman" w:hAnsi="Times New Roman"/>
                <w:snapToGrid w:val="0"/>
                <w:kern w:val="0"/>
                <w:szCs w:val="21"/>
              </w:rPr>
            </w:pPr>
            <w:r w:rsidRPr="005A6012">
              <w:rPr>
                <w:rFonts w:ascii="Times New Roman" w:hAnsi="Times New Roman"/>
                <w:snapToGrid w:val="0"/>
                <w:kern w:val="0"/>
                <w:szCs w:val="21"/>
              </w:rPr>
              <w:t>4-5</w:t>
            </w:r>
            <w:r w:rsidRPr="005A6012">
              <w:rPr>
                <w:rFonts w:ascii="Times New Roman" w:hAnsi="Times New Roman"/>
                <w:snapToGrid w:val="0"/>
                <w:kern w:val="0"/>
                <w:szCs w:val="21"/>
              </w:rPr>
              <w:t>年</w:t>
            </w:r>
          </w:p>
        </w:tc>
        <w:tc>
          <w:tcPr>
            <w:tcW w:w="1313" w:type="pct"/>
            <w:vAlign w:val="center"/>
            <w:hideMark/>
          </w:tcPr>
          <w:p w14:paraId="31B4B32C" w14:textId="77777777" w:rsidR="0024309A" w:rsidRPr="005A6012" w:rsidRDefault="0024309A" w:rsidP="001A7649">
            <w:pPr>
              <w:widowControl/>
              <w:adjustRightInd w:val="0"/>
              <w:snapToGrid w:val="0"/>
              <w:jc w:val="center"/>
              <w:rPr>
                <w:rFonts w:ascii="Times New Roman" w:hAnsi="Times New Roman"/>
                <w:snapToGrid w:val="0"/>
                <w:kern w:val="0"/>
                <w:szCs w:val="21"/>
              </w:rPr>
            </w:pPr>
            <w:r w:rsidRPr="005A6012">
              <w:rPr>
                <w:rFonts w:ascii="Times New Roman" w:hAnsi="Times New Roman"/>
                <w:snapToGrid w:val="0"/>
                <w:kern w:val="0"/>
                <w:szCs w:val="21"/>
              </w:rPr>
              <w:t>80.00</w:t>
            </w:r>
          </w:p>
        </w:tc>
        <w:tc>
          <w:tcPr>
            <w:tcW w:w="1313" w:type="pct"/>
            <w:vAlign w:val="center"/>
            <w:hideMark/>
          </w:tcPr>
          <w:p w14:paraId="7C4A796B" w14:textId="77777777" w:rsidR="0024309A" w:rsidRPr="005A6012" w:rsidRDefault="0024309A" w:rsidP="001A7649">
            <w:pPr>
              <w:widowControl/>
              <w:adjustRightInd w:val="0"/>
              <w:snapToGrid w:val="0"/>
              <w:jc w:val="center"/>
              <w:rPr>
                <w:rFonts w:ascii="Times New Roman" w:hAnsi="Times New Roman"/>
                <w:snapToGrid w:val="0"/>
                <w:kern w:val="0"/>
                <w:szCs w:val="21"/>
              </w:rPr>
            </w:pPr>
            <w:r w:rsidRPr="005A6012">
              <w:rPr>
                <w:rFonts w:ascii="Times New Roman" w:hAnsi="Times New Roman"/>
                <w:snapToGrid w:val="0"/>
                <w:kern w:val="0"/>
                <w:szCs w:val="21"/>
              </w:rPr>
              <w:t>80.00</w:t>
            </w:r>
          </w:p>
        </w:tc>
        <w:tc>
          <w:tcPr>
            <w:tcW w:w="1312" w:type="pct"/>
            <w:vAlign w:val="center"/>
            <w:hideMark/>
          </w:tcPr>
          <w:p w14:paraId="5021074A" w14:textId="77777777" w:rsidR="0024309A" w:rsidRPr="005A6012" w:rsidRDefault="0024309A" w:rsidP="001A7649">
            <w:pPr>
              <w:widowControl/>
              <w:adjustRightInd w:val="0"/>
              <w:snapToGrid w:val="0"/>
              <w:jc w:val="center"/>
              <w:rPr>
                <w:rFonts w:ascii="Times New Roman" w:hAnsi="Times New Roman"/>
                <w:snapToGrid w:val="0"/>
                <w:kern w:val="0"/>
                <w:szCs w:val="21"/>
              </w:rPr>
            </w:pPr>
            <w:r w:rsidRPr="005A6012">
              <w:rPr>
                <w:rFonts w:ascii="Times New Roman" w:hAnsi="Times New Roman"/>
                <w:snapToGrid w:val="0"/>
                <w:kern w:val="0"/>
                <w:szCs w:val="21"/>
              </w:rPr>
              <w:t>80.00</w:t>
            </w:r>
          </w:p>
        </w:tc>
      </w:tr>
      <w:tr w:rsidR="0024309A" w:rsidRPr="005A6012" w14:paraId="251F20EA" w14:textId="77777777" w:rsidTr="005A6012">
        <w:trPr>
          <w:trHeight w:val="340"/>
          <w:jc w:val="center"/>
        </w:trPr>
        <w:tc>
          <w:tcPr>
            <w:tcW w:w="1062" w:type="pct"/>
            <w:vAlign w:val="center"/>
            <w:hideMark/>
          </w:tcPr>
          <w:p w14:paraId="0657B117" w14:textId="77777777" w:rsidR="0024309A" w:rsidRPr="005A6012" w:rsidRDefault="0024309A" w:rsidP="001A7649">
            <w:pPr>
              <w:widowControl/>
              <w:adjustRightInd w:val="0"/>
              <w:snapToGrid w:val="0"/>
              <w:rPr>
                <w:rFonts w:ascii="Times New Roman" w:hAnsi="Times New Roman"/>
                <w:snapToGrid w:val="0"/>
                <w:kern w:val="0"/>
                <w:szCs w:val="21"/>
              </w:rPr>
            </w:pPr>
            <w:r w:rsidRPr="005A6012">
              <w:rPr>
                <w:rFonts w:ascii="Times New Roman" w:hAnsi="Times New Roman"/>
                <w:snapToGrid w:val="0"/>
                <w:kern w:val="0"/>
                <w:szCs w:val="21"/>
              </w:rPr>
              <w:t>5</w:t>
            </w:r>
            <w:r w:rsidRPr="005A6012">
              <w:rPr>
                <w:rFonts w:ascii="Times New Roman" w:hAnsi="Times New Roman"/>
                <w:snapToGrid w:val="0"/>
                <w:kern w:val="0"/>
                <w:szCs w:val="21"/>
              </w:rPr>
              <w:t>年以上</w:t>
            </w:r>
          </w:p>
        </w:tc>
        <w:tc>
          <w:tcPr>
            <w:tcW w:w="1313" w:type="pct"/>
            <w:vAlign w:val="center"/>
            <w:hideMark/>
          </w:tcPr>
          <w:p w14:paraId="6D3166B1" w14:textId="77777777" w:rsidR="0024309A" w:rsidRPr="005A6012" w:rsidRDefault="0024309A" w:rsidP="001A7649">
            <w:pPr>
              <w:widowControl/>
              <w:adjustRightInd w:val="0"/>
              <w:snapToGrid w:val="0"/>
              <w:jc w:val="center"/>
              <w:rPr>
                <w:rFonts w:ascii="Times New Roman" w:hAnsi="Times New Roman"/>
                <w:snapToGrid w:val="0"/>
                <w:kern w:val="0"/>
                <w:szCs w:val="21"/>
              </w:rPr>
            </w:pPr>
            <w:r w:rsidRPr="005A6012">
              <w:rPr>
                <w:rFonts w:ascii="Times New Roman" w:hAnsi="Times New Roman"/>
                <w:snapToGrid w:val="0"/>
                <w:kern w:val="0"/>
                <w:szCs w:val="21"/>
              </w:rPr>
              <w:t>100.00</w:t>
            </w:r>
          </w:p>
        </w:tc>
        <w:tc>
          <w:tcPr>
            <w:tcW w:w="1313" w:type="pct"/>
            <w:vAlign w:val="center"/>
            <w:hideMark/>
          </w:tcPr>
          <w:p w14:paraId="1B3D7C01" w14:textId="77777777" w:rsidR="0024309A" w:rsidRPr="005A6012" w:rsidRDefault="0024309A" w:rsidP="001A7649">
            <w:pPr>
              <w:widowControl/>
              <w:adjustRightInd w:val="0"/>
              <w:snapToGrid w:val="0"/>
              <w:jc w:val="center"/>
              <w:rPr>
                <w:rFonts w:ascii="Times New Roman" w:hAnsi="Times New Roman"/>
                <w:snapToGrid w:val="0"/>
                <w:kern w:val="0"/>
                <w:szCs w:val="21"/>
              </w:rPr>
            </w:pPr>
            <w:r w:rsidRPr="005A6012">
              <w:rPr>
                <w:rFonts w:ascii="Times New Roman" w:hAnsi="Times New Roman"/>
                <w:snapToGrid w:val="0"/>
                <w:kern w:val="0"/>
                <w:szCs w:val="21"/>
              </w:rPr>
              <w:t>100.00</w:t>
            </w:r>
          </w:p>
        </w:tc>
        <w:tc>
          <w:tcPr>
            <w:tcW w:w="1312" w:type="pct"/>
            <w:vAlign w:val="center"/>
            <w:hideMark/>
          </w:tcPr>
          <w:p w14:paraId="20CAF4D4" w14:textId="77777777" w:rsidR="0024309A" w:rsidRPr="005A6012" w:rsidRDefault="0024309A" w:rsidP="001A7649">
            <w:pPr>
              <w:widowControl/>
              <w:adjustRightInd w:val="0"/>
              <w:snapToGrid w:val="0"/>
              <w:jc w:val="center"/>
              <w:rPr>
                <w:rFonts w:ascii="Times New Roman" w:hAnsi="Times New Roman"/>
                <w:snapToGrid w:val="0"/>
                <w:kern w:val="0"/>
                <w:szCs w:val="21"/>
              </w:rPr>
            </w:pPr>
            <w:r w:rsidRPr="005A6012">
              <w:rPr>
                <w:rFonts w:ascii="Times New Roman" w:hAnsi="Times New Roman"/>
                <w:snapToGrid w:val="0"/>
                <w:kern w:val="0"/>
                <w:szCs w:val="21"/>
              </w:rPr>
              <w:t>100.00</w:t>
            </w:r>
          </w:p>
        </w:tc>
      </w:tr>
    </w:tbl>
    <w:p w14:paraId="363E77D1" w14:textId="77777777" w:rsidR="0024309A" w:rsidRPr="00C4270A" w:rsidRDefault="0024309A" w:rsidP="008565D1">
      <w:pPr>
        <w:pStyle w:val="005"/>
        <w:spacing w:before="120"/>
        <w:ind w:firstLine="480"/>
        <w:rPr>
          <w:snapToGrid w:val="0"/>
        </w:rPr>
      </w:pPr>
      <w:r w:rsidRPr="00C4270A">
        <w:rPr>
          <w:rFonts w:hint="eastAsia"/>
          <w:snapToGrid w:val="0"/>
        </w:rPr>
        <w:t>应收票据组合</w:t>
      </w:r>
      <w:r w:rsidRPr="00C4270A">
        <w:rPr>
          <w:rFonts w:hint="eastAsia"/>
          <w:snapToGrid w:val="0"/>
        </w:rPr>
        <w:t>1:</w:t>
      </w:r>
      <w:r w:rsidRPr="00C4270A">
        <w:rPr>
          <w:rFonts w:hint="eastAsia"/>
          <w:snapToGrid w:val="0"/>
        </w:rPr>
        <w:t>银行承兑票据，银行承兑票据通常不确认坏账损失。</w:t>
      </w:r>
    </w:p>
    <w:p w14:paraId="1587595B" w14:textId="77777777" w:rsidR="0024309A" w:rsidRPr="00C4270A" w:rsidRDefault="0024309A" w:rsidP="008565D1">
      <w:pPr>
        <w:pStyle w:val="005"/>
        <w:spacing w:before="120"/>
        <w:ind w:firstLine="480"/>
        <w:rPr>
          <w:snapToGrid w:val="0"/>
        </w:rPr>
      </w:pPr>
      <w:r w:rsidRPr="00C4270A">
        <w:rPr>
          <w:rFonts w:hint="eastAsia"/>
          <w:snapToGrid w:val="0"/>
        </w:rPr>
        <w:t>应收票据组合</w:t>
      </w:r>
      <w:r w:rsidRPr="00C4270A">
        <w:rPr>
          <w:rFonts w:hint="eastAsia"/>
          <w:snapToGrid w:val="0"/>
        </w:rPr>
        <w:t>2:</w:t>
      </w:r>
      <w:r w:rsidRPr="00C4270A">
        <w:rPr>
          <w:rFonts w:hint="eastAsia"/>
          <w:snapToGrid w:val="0"/>
        </w:rPr>
        <w:t>商业承兑汇票，类比应收账款确认坏账损失。</w:t>
      </w:r>
    </w:p>
    <w:p w14:paraId="047BB607" w14:textId="77777777" w:rsidR="0024309A" w:rsidRPr="00C4270A" w:rsidRDefault="0024309A" w:rsidP="008565D1">
      <w:pPr>
        <w:pStyle w:val="005"/>
        <w:spacing w:before="120"/>
        <w:ind w:firstLine="480"/>
        <w:rPr>
          <w:snapToGrid w:val="0"/>
        </w:rPr>
      </w:pPr>
      <w:r w:rsidRPr="00C4270A">
        <w:rPr>
          <w:rFonts w:hint="eastAsia"/>
          <w:snapToGrid w:val="0"/>
        </w:rPr>
        <w:t>2.2</w:t>
      </w:r>
      <w:r w:rsidRPr="00C4270A">
        <w:rPr>
          <w:rFonts w:hint="eastAsia"/>
          <w:snapToGrid w:val="0"/>
        </w:rPr>
        <w:t>采用其他方法的应收款项坏账准备计提：</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821"/>
        <w:gridCol w:w="4707"/>
      </w:tblGrid>
      <w:tr w:rsidR="0024309A" w:rsidRPr="005A6012" w14:paraId="264179AA" w14:textId="77777777" w:rsidTr="00272CE0">
        <w:trPr>
          <w:trHeight w:val="340"/>
          <w:jc w:val="center"/>
        </w:trPr>
        <w:tc>
          <w:tcPr>
            <w:tcW w:w="3908" w:type="dxa"/>
            <w:vAlign w:val="center"/>
            <w:hideMark/>
          </w:tcPr>
          <w:p w14:paraId="1902E657" w14:textId="77777777" w:rsidR="0024309A" w:rsidRPr="005A6012" w:rsidRDefault="0024309A" w:rsidP="005271E6">
            <w:pPr>
              <w:widowControl/>
              <w:adjustRightInd w:val="0"/>
              <w:snapToGrid w:val="0"/>
              <w:jc w:val="left"/>
              <w:rPr>
                <w:rFonts w:ascii="Times New Roman" w:hAnsi="Times New Roman"/>
                <w:snapToGrid w:val="0"/>
                <w:kern w:val="0"/>
                <w:szCs w:val="21"/>
                <w:lang w:val="en-GB"/>
              </w:rPr>
            </w:pPr>
            <w:r w:rsidRPr="005A6012">
              <w:rPr>
                <w:rFonts w:ascii="Times New Roman" w:hAnsi="Times New Roman"/>
                <w:snapToGrid w:val="0"/>
                <w:kern w:val="0"/>
                <w:szCs w:val="21"/>
                <w:lang w:val="en-GB"/>
              </w:rPr>
              <w:t>无风险组合</w:t>
            </w:r>
          </w:p>
        </w:tc>
        <w:tc>
          <w:tcPr>
            <w:tcW w:w="4815" w:type="dxa"/>
            <w:vAlign w:val="center"/>
            <w:hideMark/>
          </w:tcPr>
          <w:p w14:paraId="1F4B4923" w14:textId="77777777" w:rsidR="0024309A" w:rsidRPr="005A6012" w:rsidRDefault="0024309A" w:rsidP="005271E6">
            <w:pPr>
              <w:widowControl/>
              <w:adjustRightInd w:val="0"/>
              <w:snapToGrid w:val="0"/>
              <w:rPr>
                <w:rFonts w:ascii="Times New Roman" w:hAnsi="Times New Roman"/>
                <w:snapToGrid w:val="0"/>
                <w:kern w:val="0"/>
                <w:szCs w:val="21"/>
              </w:rPr>
            </w:pPr>
            <w:r w:rsidRPr="005A6012">
              <w:rPr>
                <w:rFonts w:ascii="Times New Roman" w:hAnsi="Times New Roman"/>
                <w:snapToGrid w:val="0"/>
                <w:kern w:val="0"/>
                <w:szCs w:val="21"/>
              </w:rPr>
              <w:t>经减值分析后未发生减值的不计提坏账准备</w:t>
            </w:r>
          </w:p>
        </w:tc>
      </w:tr>
    </w:tbl>
    <w:p w14:paraId="38E54035" w14:textId="77777777" w:rsidR="0024309A" w:rsidRPr="00C4270A" w:rsidRDefault="0024309A" w:rsidP="008565D1">
      <w:pPr>
        <w:pStyle w:val="005"/>
        <w:keepNext/>
        <w:spacing w:before="120"/>
        <w:ind w:firstLine="480"/>
        <w:rPr>
          <w:snapToGrid w:val="0"/>
        </w:rPr>
      </w:pPr>
      <w:r w:rsidRPr="00C4270A">
        <w:rPr>
          <w:rFonts w:hint="eastAsia"/>
          <w:snapToGrid w:val="0"/>
        </w:rPr>
        <w:t>2.3</w:t>
      </w:r>
      <w:r w:rsidRPr="00C4270A">
        <w:rPr>
          <w:rFonts w:hint="eastAsia"/>
          <w:snapToGrid w:val="0"/>
        </w:rPr>
        <w:t>单项金额不重大但单独计提坏账准备的应收款项</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821"/>
        <w:gridCol w:w="4707"/>
      </w:tblGrid>
      <w:tr w:rsidR="0024309A" w:rsidRPr="005A6012" w14:paraId="241717E1" w14:textId="77777777" w:rsidTr="00272CE0">
        <w:trPr>
          <w:trHeight w:val="340"/>
          <w:jc w:val="center"/>
        </w:trPr>
        <w:tc>
          <w:tcPr>
            <w:tcW w:w="3908" w:type="dxa"/>
            <w:vAlign w:val="center"/>
            <w:hideMark/>
          </w:tcPr>
          <w:p w14:paraId="4DDCF5BD" w14:textId="77777777" w:rsidR="0024309A" w:rsidRPr="005A6012" w:rsidRDefault="0024309A" w:rsidP="001A7649">
            <w:pPr>
              <w:widowControl/>
              <w:adjustRightInd w:val="0"/>
              <w:snapToGrid w:val="0"/>
              <w:rPr>
                <w:rFonts w:ascii="Times New Roman" w:hAnsi="Times New Roman"/>
                <w:snapToGrid w:val="0"/>
                <w:kern w:val="0"/>
                <w:szCs w:val="21"/>
              </w:rPr>
            </w:pPr>
            <w:r w:rsidRPr="005A6012">
              <w:rPr>
                <w:rFonts w:ascii="Times New Roman" w:hAnsi="Times New Roman"/>
                <w:snapToGrid w:val="0"/>
                <w:kern w:val="0"/>
                <w:szCs w:val="21"/>
              </w:rPr>
              <w:t>单项计提坏账准备的理由</w:t>
            </w:r>
          </w:p>
        </w:tc>
        <w:tc>
          <w:tcPr>
            <w:tcW w:w="4815" w:type="dxa"/>
            <w:vAlign w:val="center"/>
            <w:hideMark/>
          </w:tcPr>
          <w:p w14:paraId="30CC2E40" w14:textId="77777777" w:rsidR="0024309A" w:rsidRPr="005A6012" w:rsidRDefault="0024309A" w:rsidP="001A7649">
            <w:pPr>
              <w:widowControl/>
              <w:adjustRightInd w:val="0"/>
              <w:snapToGrid w:val="0"/>
              <w:rPr>
                <w:rFonts w:ascii="Times New Roman" w:hAnsi="Times New Roman"/>
                <w:i/>
                <w:snapToGrid w:val="0"/>
                <w:kern w:val="0"/>
                <w:szCs w:val="21"/>
              </w:rPr>
            </w:pPr>
            <w:r w:rsidRPr="005A6012">
              <w:rPr>
                <w:rFonts w:ascii="Times New Roman" w:hAnsi="Times New Roman"/>
                <w:snapToGrid w:val="0"/>
                <w:kern w:val="0"/>
                <w:szCs w:val="21"/>
              </w:rPr>
              <w:t>单项金额虽不重大但单项计提坏账准备的应收款项的判断依据：单项金额不重大</w:t>
            </w:r>
            <w:r w:rsidRPr="005A6012">
              <w:rPr>
                <w:rFonts w:ascii="Times New Roman" w:hAnsi="Times New Roman"/>
                <w:snapToGrid w:val="0"/>
                <w:kern w:val="0"/>
                <w:szCs w:val="21"/>
              </w:rPr>
              <w:t>,</w:t>
            </w:r>
            <w:r w:rsidRPr="005A6012">
              <w:rPr>
                <w:rFonts w:ascii="Times New Roman" w:hAnsi="Times New Roman"/>
                <w:snapToGrid w:val="0"/>
                <w:kern w:val="0"/>
                <w:szCs w:val="21"/>
              </w:rPr>
              <w:t>但有客观证据表明可能发生减值，如债务人出现撤销、破产或死亡，以其破产财产或遗产清偿后仍不能收回，现金流量严重不足等情况的需要计提特别坏账的款项</w:t>
            </w:r>
          </w:p>
        </w:tc>
      </w:tr>
      <w:tr w:rsidR="0024309A" w:rsidRPr="005A6012" w14:paraId="4F9C5DE3" w14:textId="77777777" w:rsidTr="00272CE0">
        <w:trPr>
          <w:trHeight w:val="340"/>
          <w:jc w:val="center"/>
        </w:trPr>
        <w:tc>
          <w:tcPr>
            <w:tcW w:w="3908" w:type="dxa"/>
            <w:vAlign w:val="center"/>
            <w:hideMark/>
          </w:tcPr>
          <w:p w14:paraId="24FBE948" w14:textId="77777777" w:rsidR="0024309A" w:rsidRPr="005A6012" w:rsidRDefault="0024309A" w:rsidP="001A7649">
            <w:pPr>
              <w:widowControl/>
              <w:adjustRightInd w:val="0"/>
              <w:snapToGrid w:val="0"/>
              <w:rPr>
                <w:rFonts w:ascii="Times New Roman" w:hAnsi="Times New Roman"/>
                <w:snapToGrid w:val="0"/>
                <w:kern w:val="0"/>
                <w:szCs w:val="21"/>
              </w:rPr>
            </w:pPr>
            <w:r w:rsidRPr="005A6012">
              <w:rPr>
                <w:rFonts w:ascii="Times New Roman" w:hAnsi="Times New Roman"/>
                <w:snapToGrid w:val="0"/>
                <w:kern w:val="0"/>
                <w:szCs w:val="21"/>
              </w:rPr>
              <w:t>坏账准备的计提方法</w:t>
            </w:r>
          </w:p>
        </w:tc>
        <w:tc>
          <w:tcPr>
            <w:tcW w:w="4815" w:type="dxa"/>
            <w:vAlign w:val="center"/>
            <w:hideMark/>
          </w:tcPr>
          <w:p w14:paraId="6F314120" w14:textId="77777777" w:rsidR="0024309A" w:rsidRPr="005A6012" w:rsidRDefault="0024309A" w:rsidP="001A7649">
            <w:pPr>
              <w:widowControl/>
              <w:adjustRightInd w:val="0"/>
              <w:snapToGrid w:val="0"/>
              <w:rPr>
                <w:rFonts w:ascii="Times New Roman" w:hAnsi="Times New Roman"/>
                <w:snapToGrid w:val="0"/>
                <w:kern w:val="0"/>
                <w:szCs w:val="21"/>
              </w:rPr>
            </w:pPr>
            <w:r w:rsidRPr="005A6012">
              <w:rPr>
                <w:rFonts w:ascii="Times New Roman" w:hAnsi="Times New Roman"/>
                <w:snapToGrid w:val="0"/>
                <w:kern w:val="0"/>
                <w:szCs w:val="21"/>
                <w:lang w:val="en-GB"/>
              </w:rPr>
              <w:t>对有客观证据表明可能发生了减值的应收款项，将其从相关组合中分离出来，单独进行减值测试，根据其未来现金流量现值低于其账面价值的差额，确认减值损失，计提坏账准备</w:t>
            </w:r>
          </w:p>
        </w:tc>
      </w:tr>
    </w:tbl>
    <w:p w14:paraId="3CCAB1A5" w14:textId="77777777" w:rsidR="0024309A" w:rsidRPr="00C4270A" w:rsidRDefault="00637E3F" w:rsidP="00AC3433">
      <w:pPr>
        <w:pStyle w:val="003"/>
        <w:spacing w:before="120"/>
      </w:pPr>
      <w:bookmarkStart w:id="1522" w:name="_Toc42531162"/>
      <w:bookmarkStart w:id="1523" w:name="_Toc46219753"/>
      <w:r w:rsidRPr="00C4270A">
        <w:rPr>
          <w:rFonts w:hint="eastAsia"/>
        </w:rPr>
        <w:t>（三）</w:t>
      </w:r>
      <w:r w:rsidR="0024309A" w:rsidRPr="00C4270A">
        <w:t>存货</w:t>
      </w:r>
      <w:bookmarkEnd w:id="1522"/>
      <w:bookmarkEnd w:id="1523"/>
    </w:p>
    <w:p w14:paraId="470DDB29" w14:textId="77777777" w:rsidR="0024309A" w:rsidRPr="00C4270A" w:rsidRDefault="001A727B" w:rsidP="008565D1">
      <w:pPr>
        <w:pStyle w:val="005"/>
        <w:spacing w:before="120"/>
        <w:ind w:firstLine="480"/>
      </w:pPr>
      <w:r>
        <w:rPr>
          <w:rFonts w:hint="eastAsia"/>
        </w:rPr>
        <w:t>发行人</w:t>
      </w:r>
      <w:r w:rsidR="0024309A" w:rsidRPr="00C4270A">
        <w:rPr>
          <w:rFonts w:hint="eastAsia"/>
        </w:rPr>
        <w:t>存货主要包括工程施工、原材料、低值易耗品、周转材料、库存商品、消耗性生物资产等，其中：消耗性生物资产为绿化苗木成本。</w:t>
      </w:r>
    </w:p>
    <w:p w14:paraId="799D9406" w14:textId="77777777" w:rsidR="0024309A" w:rsidRPr="00C4270A" w:rsidRDefault="0024309A" w:rsidP="008565D1">
      <w:pPr>
        <w:pStyle w:val="005"/>
        <w:spacing w:before="120"/>
        <w:ind w:firstLine="480"/>
      </w:pPr>
      <w:r w:rsidRPr="00C4270A">
        <w:rPr>
          <w:rFonts w:hint="eastAsia"/>
        </w:rPr>
        <w:t>存货实行永续盘存制，存货在取得时按实际成本计价；领用或发出存货，采用加权平均法确定其实际成本。低值易耗品和包装物采用一次转销法进行摊销。</w:t>
      </w:r>
    </w:p>
    <w:p w14:paraId="2D44AC1B" w14:textId="77777777" w:rsidR="0024309A" w:rsidRPr="00C4270A" w:rsidRDefault="0024309A" w:rsidP="008565D1">
      <w:pPr>
        <w:pStyle w:val="005"/>
        <w:spacing w:before="120"/>
        <w:ind w:firstLine="480"/>
      </w:pPr>
      <w:r w:rsidRPr="00C4270A">
        <w:rPr>
          <w:rFonts w:hint="eastAsia"/>
        </w:rPr>
        <w:t>工程施工按实际成本计量，包括从合同签订开始至合同完成止所发生的、与执行合同有关的直接费用和间接费用。为订立合同而发生的差旅费、投标费等，能够单独区分和可靠计量且合同很可能订立的，在取得合同时计入合同成本；未满足上述条件的，则计入当期损益。</w:t>
      </w:r>
    </w:p>
    <w:p w14:paraId="3E8B6073" w14:textId="77777777" w:rsidR="0024309A" w:rsidRPr="00C4270A" w:rsidRDefault="0024309A" w:rsidP="008565D1">
      <w:pPr>
        <w:pStyle w:val="005"/>
        <w:spacing w:before="120"/>
        <w:ind w:firstLine="480"/>
        <w:rPr>
          <w:sz w:val="28"/>
          <w:szCs w:val="28"/>
        </w:rPr>
      </w:pPr>
      <w:r w:rsidRPr="00C4270A">
        <w:rPr>
          <w:rFonts w:hint="eastAsia"/>
        </w:rPr>
        <w:t>库存商品、在产品和用于出售的材料等直接用于出售的商品存货，其可变现净值按该存货的估计售价减去估计的销售费用和相关税费后的金额确定；用于生产而持有的材料存货，其可变现净值按所生产的产成品的估计售价减去至完工时估计将要发生的成本、估计的销售费用和相关税费后的金额确定。</w:t>
      </w:r>
    </w:p>
    <w:p w14:paraId="03FFF10D" w14:textId="77777777" w:rsidR="006657AE" w:rsidRDefault="00637E3F" w:rsidP="00AC3433">
      <w:pPr>
        <w:pStyle w:val="003"/>
        <w:spacing w:before="120"/>
      </w:pPr>
      <w:bookmarkStart w:id="1524" w:name="_Toc42531165"/>
      <w:bookmarkStart w:id="1525" w:name="_Toc46219754"/>
      <w:r w:rsidRPr="00C4270A">
        <w:rPr>
          <w:rFonts w:hint="eastAsia"/>
        </w:rPr>
        <w:t>（四）</w:t>
      </w:r>
      <w:r w:rsidR="0024309A" w:rsidRPr="00C4270A">
        <w:t>固定资产</w:t>
      </w:r>
      <w:bookmarkEnd w:id="1524"/>
      <w:bookmarkEnd w:id="1525"/>
    </w:p>
    <w:p w14:paraId="0CCF27F6" w14:textId="77777777" w:rsidR="0024309A" w:rsidRPr="00C4270A" w:rsidRDefault="001A727B" w:rsidP="008565D1">
      <w:pPr>
        <w:pStyle w:val="005"/>
        <w:spacing w:before="120"/>
        <w:ind w:firstLine="480"/>
      </w:pPr>
      <w:r>
        <w:rPr>
          <w:rFonts w:hint="eastAsia"/>
        </w:rPr>
        <w:t>发行人</w:t>
      </w:r>
      <w:r w:rsidR="0024309A" w:rsidRPr="00C4270A">
        <w:rPr>
          <w:rFonts w:hint="eastAsia"/>
        </w:rPr>
        <w:t>固定资产是指同时具有以下特征，即为生产商品、提供劳务、出租或经营管理而持有的，使用年限超过一年，单位价值超过</w:t>
      </w:r>
      <w:r w:rsidR="0024309A" w:rsidRPr="00C4270A">
        <w:rPr>
          <w:rFonts w:hint="eastAsia"/>
        </w:rPr>
        <w:t>2,000.00</w:t>
      </w:r>
      <w:r w:rsidR="0024309A" w:rsidRPr="00C4270A">
        <w:rPr>
          <w:rFonts w:hint="eastAsia"/>
        </w:rPr>
        <w:t>元的有形资产。</w:t>
      </w:r>
    </w:p>
    <w:p w14:paraId="023CD09A" w14:textId="77777777" w:rsidR="0024309A" w:rsidRPr="00C4270A" w:rsidRDefault="0024309A" w:rsidP="008565D1">
      <w:pPr>
        <w:pStyle w:val="005"/>
        <w:spacing w:before="120"/>
        <w:ind w:firstLine="480"/>
      </w:pPr>
      <w:r w:rsidRPr="00C4270A">
        <w:rPr>
          <w:rFonts w:hint="eastAsia"/>
        </w:rPr>
        <w:t>固定资产在与其有关的经济利益很可能流入</w:t>
      </w:r>
      <w:r w:rsidR="001A727B">
        <w:rPr>
          <w:rFonts w:hint="eastAsia"/>
        </w:rPr>
        <w:t>发行人</w:t>
      </w:r>
      <w:r w:rsidRPr="00C4270A">
        <w:rPr>
          <w:rFonts w:hint="eastAsia"/>
        </w:rPr>
        <w:t>、且其成本能够可靠计量时予以确认。</w:t>
      </w:r>
      <w:r w:rsidR="001A727B">
        <w:rPr>
          <w:rFonts w:hint="eastAsia"/>
        </w:rPr>
        <w:t>发行人</w:t>
      </w:r>
      <w:r w:rsidRPr="00C4270A">
        <w:rPr>
          <w:rFonts w:hint="eastAsia"/>
        </w:rPr>
        <w:t>固定资产包括房屋及建筑物、机器设备、电子设备、运输设备、办公设备等。</w:t>
      </w:r>
    </w:p>
    <w:p w14:paraId="721B5B51" w14:textId="77777777" w:rsidR="0024309A" w:rsidRPr="00C4270A" w:rsidRDefault="0024309A" w:rsidP="008565D1">
      <w:pPr>
        <w:pStyle w:val="005"/>
        <w:spacing w:before="120"/>
        <w:ind w:firstLine="480"/>
      </w:pPr>
      <w:r w:rsidRPr="00C4270A">
        <w:rPr>
          <w:rFonts w:hint="eastAsia"/>
        </w:rPr>
        <w:t>除已提足折旧仍继续使用的固定资产，</w:t>
      </w:r>
      <w:r w:rsidR="001A727B">
        <w:rPr>
          <w:rFonts w:hint="eastAsia"/>
        </w:rPr>
        <w:t>发行人</w:t>
      </w:r>
      <w:r w:rsidRPr="00C4270A">
        <w:rPr>
          <w:rFonts w:hint="eastAsia"/>
        </w:rPr>
        <w:t>对所有固定资产计提折旧。计提折旧时采用平均年限法。</w:t>
      </w:r>
      <w:r w:rsidR="001A727B">
        <w:rPr>
          <w:rFonts w:hint="eastAsia"/>
        </w:rPr>
        <w:t>发行人</w:t>
      </w:r>
      <w:r w:rsidRPr="00C4270A">
        <w:rPr>
          <w:rFonts w:hint="eastAsia"/>
        </w:rPr>
        <w:t>固定资产的分类折旧年限、预计净残值率、折旧率如下：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080"/>
        <w:gridCol w:w="1922"/>
        <w:gridCol w:w="1922"/>
        <w:gridCol w:w="1922"/>
        <w:gridCol w:w="1682"/>
      </w:tblGrid>
      <w:tr w:rsidR="0024309A" w:rsidRPr="005A6012" w14:paraId="7C5C7779" w14:textId="77777777" w:rsidTr="00272CE0">
        <w:trPr>
          <w:trHeight w:val="340"/>
          <w:tblHeader/>
          <w:jc w:val="center"/>
        </w:trPr>
        <w:tc>
          <w:tcPr>
            <w:tcW w:w="1080" w:type="dxa"/>
            <w:vAlign w:val="center"/>
          </w:tcPr>
          <w:p w14:paraId="1E8B1530"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eastAsia="en-US"/>
              </w:rPr>
            </w:pPr>
            <w:proofErr w:type="spellStart"/>
            <w:r w:rsidRPr="005A6012">
              <w:rPr>
                <w:rFonts w:ascii="Times New Roman" w:hAnsi="Times New Roman"/>
                <w:b/>
                <w:snapToGrid w:val="0"/>
                <w:kern w:val="0"/>
                <w:szCs w:val="21"/>
                <w:lang w:val="en-GB" w:eastAsia="en-US"/>
              </w:rPr>
              <w:t>序号</w:t>
            </w:r>
            <w:proofErr w:type="spellEnd"/>
          </w:p>
        </w:tc>
        <w:tc>
          <w:tcPr>
            <w:tcW w:w="1920" w:type="dxa"/>
            <w:vAlign w:val="center"/>
          </w:tcPr>
          <w:p w14:paraId="58B88610"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eastAsia="en-US"/>
              </w:rPr>
            </w:pPr>
            <w:proofErr w:type="spellStart"/>
            <w:r w:rsidRPr="005A6012">
              <w:rPr>
                <w:rFonts w:ascii="Times New Roman" w:hAnsi="Times New Roman"/>
                <w:b/>
                <w:snapToGrid w:val="0"/>
                <w:kern w:val="0"/>
                <w:szCs w:val="21"/>
                <w:lang w:val="en-GB" w:eastAsia="en-US"/>
              </w:rPr>
              <w:t>类别</w:t>
            </w:r>
            <w:proofErr w:type="spellEnd"/>
          </w:p>
        </w:tc>
        <w:tc>
          <w:tcPr>
            <w:tcW w:w="1920" w:type="dxa"/>
            <w:vAlign w:val="center"/>
          </w:tcPr>
          <w:p w14:paraId="39FBF36C"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eastAsia="en-US"/>
              </w:rPr>
            </w:pPr>
            <w:proofErr w:type="spellStart"/>
            <w:r w:rsidRPr="005A6012">
              <w:rPr>
                <w:rFonts w:ascii="Times New Roman" w:hAnsi="Times New Roman"/>
                <w:b/>
                <w:snapToGrid w:val="0"/>
                <w:kern w:val="0"/>
                <w:szCs w:val="21"/>
                <w:lang w:val="en-GB" w:eastAsia="en-US"/>
              </w:rPr>
              <w:t>折旧年限</w:t>
            </w:r>
            <w:proofErr w:type="spellEnd"/>
            <w:r w:rsidRPr="005A6012">
              <w:rPr>
                <w:rFonts w:ascii="Times New Roman" w:hAnsi="Times New Roman"/>
                <w:b/>
                <w:snapToGrid w:val="0"/>
                <w:kern w:val="0"/>
                <w:szCs w:val="21"/>
                <w:lang w:val="en-GB" w:eastAsia="en-US"/>
              </w:rPr>
              <w:t>(</w:t>
            </w:r>
            <w:r w:rsidRPr="005A6012">
              <w:rPr>
                <w:rFonts w:ascii="Times New Roman" w:hAnsi="Times New Roman"/>
                <w:b/>
                <w:snapToGrid w:val="0"/>
                <w:kern w:val="0"/>
                <w:szCs w:val="21"/>
                <w:lang w:val="en-GB" w:eastAsia="en-US"/>
              </w:rPr>
              <w:t>年</w:t>
            </w:r>
            <w:r w:rsidRPr="005A6012">
              <w:rPr>
                <w:rFonts w:ascii="Times New Roman" w:hAnsi="Times New Roman"/>
                <w:b/>
                <w:snapToGrid w:val="0"/>
                <w:kern w:val="0"/>
                <w:szCs w:val="21"/>
                <w:lang w:val="en-GB" w:eastAsia="en-US"/>
              </w:rPr>
              <w:t>)</w:t>
            </w:r>
          </w:p>
        </w:tc>
        <w:tc>
          <w:tcPr>
            <w:tcW w:w="1920" w:type="dxa"/>
            <w:vAlign w:val="center"/>
          </w:tcPr>
          <w:p w14:paraId="11B64763"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eastAsia="en-US"/>
              </w:rPr>
            </w:pPr>
            <w:proofErr w:type="spellStart"/>
            <w:r w:rsidRPr="005A6012">
              <w:rPr>
                <w:rFonts w:ascii="Times New Roman" w:hAnsi="Times New Roman"/>
                <w:b/>
                <w:snapToGrid w:val="0"/>
                <w:kern w:val="0"/>
                <w:szCs w:val="21"/>
                <w:lang w:val="en-GB" w:eastAsia="en-US"/>
              </w:rPr>
              <w:t>预计残值率</w:t>
            </w:r>
            <w:proofErr w:type="spellEnd"/>
            <w:r w:rsidRPr="005A6012">
              <w:rPr>
                <w:rFonts w:ascii="Times New Roman" w:hAnsi="Times New Roman"/>
                <w:b/>
                <w:snapToGrid w:val="0"/>
                <w:kern w:val="0"/>
                <w:szCs w:val="21"/>
                <w:lang w:val="en-GB" w:eastAsia="en-US"/>
              </w:rPr>
              <w:t>(%)</w:t>
            </w:r>
          </w:p>
        </w:tc>
        <w:tc>
          <w:tcPr>
            <w:tcW w:w="1680" w:type="dxa"/>
            <w:vAlign w:val="center"/>
          </w:tcPr>
          <w:p w14:paraId="18DD4994"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eastAsia="en-US"/>
              </w:rPr>
            </w:pPr>
            <w:proofErr w:type="spellStart"/>
            <w:r w:rsidRPr="005A6012">
              <w:rPr>
                <w:rFonts w:ascii="Times New Roman" w:hAnsi="Times New Roman"/>
                <w:b/>
                <w:snapToGrid w:val="0"/>
                <w:kern w:val="0"/>
                <w:szCs w:val="21"/>
                <w:lang w:val="en-GB" w:eastAsia="en-US"/>
              </w:rPr>
              <w:t>年折旧率</w:t>
            </w:r>
            <w:proofErr w:type="spellEnd"/>
            <w:r w:rsidRPr="005A6012">
              <w:rPr>
                <w:rFonts w:ascii="Times New Roman" w:hAnsi="Times New Roman"/>
                <w:b/>
                <w:snapToGrid w:val="0"/>
                <w:kern w:val="0"/>
                <w:szCs w:val="21"/>
                <w:lang w:val="en-GB" w:eastAsia="en-US"/>
              </w:rPr>
              <w:t>(%)</w:t>
            </w:r>
          </w:p>
        </w:tc>
      </w:tr>
      <w:tr w:rsidR="0024309A" w:rsidRPr="005A6012" w14:paraId="3D370443" w14:textId="77777777" w:rsidTr="00272CE0">
        <w:trPr>
          <w:trHeight w:val="340"/>
          <w:jc w:val="center"/>
        </w:trPr>
        <w:tc>
          <w:tcPr>
            <w:tcW w:w="1080" w:type="dxa"/>
            <w:vAlign w:val="center"/>
          </w:tcPr>
          <w:p w14:paraId="02604C74" w14:textId="77777777" w:rsidR="0024309A" w:rsidRPr="005A6012" w:rsidRDefault="0024309A" w:rsidP="001A7649">
            <w:pPr>
              <w:widowControl/>
              <w:adjustRightInd w:val="0"/>
              <w:snapToGrid w:val="0"/>
              <w:jc w:val="center"/>
              <w:rPr>
                <w:rFonts w:ascii="Times New Roman" w:hAnsi="Times New Roman"/>
                <w:snapToGrid w:val="0"/>
                <w:kern w:val="0"/>
                <w:szCs w:val="21"/>
                <w:lang w:val="en-GB" w:eastAsia="en-US"/>
              </w:rPr>
            </w:pPr>
            <w:bookmarkStart w:id="1526" w:name="OLE_LINK1" w:colFirst="2" w:colLast="2"/>
            <w:r w:rsidRPr="005A6012">
              <w:rPr>
                <w:rFonts w:ascii="Times New Roman" w:hAnsi="Times New Roman"/>
                <w:snapToGrid w:val="0"/>
                <w:kern w:val="0"/>
                <w:szCs w:val="21"/>
                <w:lang w:val="en-GB" w:eastAsia="en-US"/>
              </w:rPr>
              <w:t>1</w:t>
            </w:r>
          </w:p>
        </w:tc>
        <w:tc>
          <w:tcPr>
            <w:tcW w:w="1920" w:type="dxa"/>
            <w:vAlign w:val="center"/>
          </w:tcPr>
          <w:p w14:paraId="4361BC68" w14:textId="77777777" w:rsidR="0024309A" w:rsidRPr="005A6012" w:rsidRDefault="0024309A" w:rsidP="001A7649">
            <w:pPr>
              <w:widowControl/>
              <w:adjustRightInd w:val="0"/>
              <w:snapToGrid w:val="0"/>
              <w:jc w:val="center"/>
              <w:rPr>
                <w:rFonts w:ascii="Times New Roman" w:hAnsi="Times New Roman"/>
                <w:snapToGrid w:val="0"/>
                <w:kern w:val="0"/>
                <w:szCs w:val="21"/>
                <w:lang w:val="en-GB"/>
              </w:rPr>
            </w:pPr>
            <w:r w:rsidRPr="005A6012">
              <w:rPr>
                <w:rFonts w:ascii="Times New Roman" w:hAnsi="Times New Roman"/>
                <w:snapToGrid w:val="0"/>
                <w:kern w:val="0"/>
                <w:szCs w:val="21"/>
                <w:lang w:val="en-GB"/>
              </w:rPr>
              <w:t>房屋及建筑物</w:t>
            </w:r>
          </w:p>
        </w:tc>
        <w:tc>
          <w:tcPr>
            <w:tcW w:w="1920" w:type="dxa"/>
            <w:vAlign w:val="center"/>
          </w:tcPr>
          <w:p w14:paraId="1785B974" w14:textId="77777777" w:rsidR="0024309A" w:rsidRPr="005A6012" w:rsidRDefault="0024309A" w:rsidP="001A7649">
            <w:pPr>
              <w:widowControl/>
              <w:adjustRightInd w:val="0"/>
              <w:snapToGrid w:val="0"/>
              <w:jc w:val="center"/>
              <w:rPr>
                <w:rFonts w:ascii="Times New Roman" w:hAnsi="Times New Roman"/>
                <w:snapToGrid w:val="0"/>
                <w:kern w:val="0"/>
                <w:szCs w:val="21"/>
                <w:lang w:val="en-GB"/>
              </w:rPr>
            </w:pPr>
            <w:r w:rsidRPr="005A6012">
              <w:rPr>
                <w:rFonts w:ascii="Times New Roman" w:hAnsi="Times New Roman"/>
                <w:snapToGrid w:val="0"/>
                <w:kern w:val="0"/>
                <w:szCs w:val="21"/>
                <w:lang w:val="en-GB"/>
              </w:rPr>
              <w:t>20-50</w:t>
            </w:r>
          </w:p>
        </w:tc>
        <w:tc>
          <w:tcPr>
            <w:tcW w:w="1920" w:type="dxa"/>
            <w:vAlign w:val="center"/>
          </w:tcPr>
          <w:p w14:paraId="00284F31" w14:textId="77777777" w:rsidR="0024309A" w:rsidRPr="005A6012" w:rsidRDefault="0024309A" w:rsidP="001A7649">
            <w:pPr>
              <w:widowControl/>
              <w:adjustRightInd w:val="0"/>
              <w:snapToGrid w:val="0"/>
              <w:jc w:val="center"/>
              <w:rPr>
                <w:rFonts w:ascii="Times New Roman" w:hAnsi="Times New Roman"/>
                <w:snapToGrid w:val="0"/>
                <w:kern w:val="0"/>
                <w:szCs w:val="21"/>
                <w:lang w:val="en-GB"/>
              </w:rPr>
            </w:pPr>
            <w:r w:rsidRPr="005A6012">
              <w:rPr>
                <w:rFonts w:ascii="Times New Roman" w:hAnsi="Times New Roman"/>
                <w:snapToGrid w:val="0"/>
                <w:kern w:val="0"/>
                <w:szCs w:val="21"/>
                <w:lang w:val="en-GB"/>
              </w:rPr>
              <w:t>0-3</w:t>
            </w:r>
          </w:p>
        </w:tc>
        <w:tc>
          <w:tcPr>
            <w:tcW w:w="1680" w:type="dxa"/>
            <w:vAlign w:val="center"/>
          </w:tcPr>
          <w:p w14:paraId="2572B92F" w14:textId="77777777" w:rsidR="0024309A" w:rsidRPr="005A6012" w:rsidRDefault="0024309A" w:rsidP="001A7649">
            <w:pPr>
              <w:widowControl/>
              <w:adjustRightInd w:val="0"/>
              <w:snapToGrid w:val="0"/>
              <w:jc w:val="center"/>
              <w:rPr>
                <w:rFonts w:ascii="Times New Roman" w:hAnsi="Times New Roman"/>
                <w:snapToGrid w:val="0"/>
                <w:kern w:val="0"/>
                <w:szCs w:val="21"/>
                <w:lang w:val="en-GB"/>
              </w:rPr>
            </w:pPr>
            <w:r w:rsidRPr="005A6012">
              <w:rPr>
                <w:rFonts w:ascii="Times New Roman" w:hAnsi="Times New Roman"/>
                <w:snapToGrid w:val="0"/>
                <w:kern w:val="0"/>
                <w:szCs w:val="21"/>
                <w:lang w:val="en-GB"/>
              </w:rPr>
              <w:t>1.94-5.00</w:t>
            </w:r>
          </w:p>
        </w:tc>
      </w:tr>
      <w:tr w:rsidR="0024309A" w:rsidRPr="005A6012" w14:paraId="69EE311F" w14:textId="77777777" w:rsidTr="00272CE0">
        <w:trPr>
          <w:trHeight w:val="340"/>
          <w:jc w:val="center"/>
        </w:trPr>
        <w:tc>
          <w:tcPr>
            <w:tcW w:w="1080" w:type="dxa"/>
            <w:vAlign w:val="center"/>
          </w:tcPr>
          <w:p w14:paraId="02AB4B72" w14:textId="77777777" w:rsidR="0024309A" w:rsidRPr="005A6012" w:rsidRDefault="0024309A" w:rsidP="001A7649">
            <w:pPr>
              <w:widowControl/>
              <w:adjustRightInd w:val="0"/>
              <w:snapToGrid w:val="0"/>
              <w:jc w:val="center"/>
              <w:rPr>
                <w:rFonts w:ascii="Times New Roman" w:hAnsi="Times New Roman"/>
                <w:snapToGrid w:val="0"/>
                <w:kern w:val="0"/>
                <w:szCs w:val="21"/>
                <w:lang w:val="en-GB" w:eastAsia="en-US"/>
              </w:rPr>
            </w:pPr>
            <w:r w:rsidRPr="005A6012">
              <w:rPr>
                <w:rFonts w:ascii="Times New Roman" w:hAnsi="Times New Roman"/>
                <w:snapToGrid w:val="0"/>
                <w:kern w:val="0"/>
                <w:szCs w:val="21"/>
                <w:lang w:val="en-GB" w:eastAsia="en-US"/>
              </w:rPr>
              <w:t>2</w:t>
            </w:r>
          </w:p>
        </w:tc>
        <w:tc>
          <w:tcPr>
            <w:tcW w:w="1920" w:type="dxa"/>
            <w:vAlign w:val="center"/>
          </w:tcPr>
          <w:p w14:paraId="007A045F" w14:textId="77777777" w:rsidR="0024309A" w:rsidRPr="005A6012" w:rsidRDefault="0024309A" w:rsidP="001A7649">
            <w:pPr>
              <w:widowControl/>
              <w:adjustRightInd w:val="0"/>
              <w:snapToGrid w:val="0"/>
              <w:jc w:val="center"/>
              <w:rPr>
                <w:rFonts w:ascii="Times New Roman" w:hAnsi="Times New Roman"/>
                <w:snapToGrid w:val="0"/>
                <w:kern w:val="0"/>
                <w:szCs w:val="21"/>
                <w:lang w:val="en-GB"/>
              </w:rPr>
            </w:pPr>
            <w:r w:rsidRPr="005A6012">
              <w:rPr>
                <w:rFonts w:ascii="Times New Roman" w:hAnsi="Times New Roman"/>
                <w:snapToGrid w:val="0"/>
                <w:kern w:val="0"/>
                <w:szCs w:val="21"/>
                <w:lang w:val="en-GB"/>
              </w:rPr>
              <w:t>机器设备</w:t>
            </w:r>
          </w:p>
        </w:tc>
        <w:tc>
          <w:tcPr>
            <w:tcW w:w="1920" w:type="dxa"/>
            <w:vAlign w:val="center"/>
          </w:tcPr>
          <w:p w14:paraId="64066D94" w14:textId="77777777" w:rsidR="0024309A" w:rsidRPr="005A6012" w:rsidRDefault="0024309A" w:rsidP="001A7649">
            <w:pPr>
              <w:widowControl/>
              <w:adjustRightInd w:val="0"/>
              <w:snapToGrid w:val="0"/>
              <w:jc w:val="center"/>
              <w:rPr>
                <w:rFonts w:ascii="Times New Roman" w:hAnsi="Times New Roman"/>
                <w:snapToGrid w:val="0"/>
                <w:kern w:val="0"/>
                <w:szCs w:val="21"/>
                <w:lang w:val="en-GB"/>
              </w:rPr>
            </w:pPr>
            <w:r w:rsidRPr="005A6012">
              <w:rPr>
                <w:rFonts w:ascii="Times New Roman" w:hAnsi="Times New Roman"/>
                <w:snapToGrid w:val="0"/>
                <w:kern w:val="0"/>
                <w:szCs w:val="21"/>
                <w:lang w:val="en-GB"/>
              </w:rPr>
              <w:t>3-10</w:t>
            </w:r>
          </w:p>
        </w:tc>
        <w:tc>
          <w:tcPr>
            <w:tcW w:w="1920" w:type="dxa"/>
            <w:vAlign w:val="center"/>
          </w:tcPr>
          <w:p w14:paraId="65A6B906" w14:textId="77777777" w:rsidR="0024309A" w:rsidRPr="005A6012" w:rsidRDefault="0024309A" w:rsidP="001A7649">
            <w:pPr>
              <w:widowControl/>
              <w:adjustRightInd w:val="0"/>
              <w:snapToGrid w:val="0"/>
              <w:jc w:val="center"/>
              <w:rPr>
                <w:rFonts w:ascii="Times New Roman" w:hAnsi="Times New Roman"/>
                <w:snapToGrid w:val="0"/>
                <w:kern w:val="0"/>
                <w:szCs w:val="21"/>
                <w:lang w:val="en-GB" w:eastAsia="en-US"/>
              </w:rPr>
            </w:pPr>
            <w:r w:rsidRPr="005A6012">
              <w:rPr>
                <w:rFonts w:ascii="Times New Roman" w:hAnsi="Times New Roman"/>
                <w:snapToGrid w:val="0"/>
                <w:kern w:val="0"/>
                <w:szCs w:val="21"/>
                <w:lang w:val="en-GB"/>
              </w:rPr>
              <w:t>0-3</w:t>
            </w:r>
          </w:p>
        </w:tc>
        <w:tc>
          <w:tcPr>
            <w:tcW w:w="1680" w:type="dxa"/>
            <w:vAlign w:val="center"/>
          </w:tcPr>
          <w:p w14:paraId="4815085A" w14:textId="77777777" w:rsidR="0024309A" w:rsidRPr="005A6012" w:rsidRDefault="0024309A" w:rsidP="001A7649">
            <w:pPr>
              <w:widowControl/>
              <w:adjustRightInd w:val="0"/>
              <w:snapToGrid w:val="0"/>
              <w:jc w:val="center"/>
              <w:rPr>
                <w:rFonts w:ascii="Times New Roman" w:hAnsi="Times New Roman"/>
                <w:snapToGrid w:val="0"/>
                <w:kern w:val="0"/>
                <w:szCs w:val="21"/>
                <w:lang w:val="en-GB"/>
              </w:rPr>
            </w:pPr>
            <w:r w:rsidRPr="005A6012">
              <w:rPr>
                <w:rFonts w:ascii="Times New Roman" w:hAnsi="Times New Roman"/>
                <w:snapToGrid w:val="0"/>
                <w:kern w:val="0"/>
                <w:szCs w:val="21"/>
                <w:lang w:val="en-GB"/>
              </w:rPr>
              <w:t>9.70-33.33</w:t>
            </w:r>
          </w:p>
        </w:tc>
      </w:tr>
      <w:tr w:rsidR="0024309A" w:rsidRPr="005A6012" w14:paraId="3729B862" w14:textId="77777777" w:rsidTr="00272CE0">
        <w:trPr>
          <w:trHeight w:val="340"/>
          <w:jc w:val="center"/>
        </w:trPr>
        <w:tc>
          <w:tcPr>
            <w:tcW w:w="1080" w:type="dxa"/>
            <w:vAlign w:val="center"/>
          </w:tcPr>
          <w:p w14:paraId="71DF5697" w14:textId="77777777" w:rsidR="0024309A" w:rsidRPr="005A6012" w:rsidRDefault="0024309A" w:rsidP="001A7649">
            <w:pPr>
              <w:widowControl/>
              <w:adjustRightInd w:val="0"/>
              <w:snapToGrid w:val="0"/>
              <w:jc w:val="center"/>
              <w:rPr>
                <w:rFonts w:ascii="Times New Roman" w:hAnsi="Times New Roman"/>
                <w:snapToGrid w:val="0"/>
                <w:kern w:val="0"/>
                <w:szCs w:val="21"/>
                <w:lang w:val="en-GB" w:eastAsia="en-US"/>
              </w:rPr>
            </w:pPr>
            <w:r w:rsidRPr="005A6012">
              <w:rPr>
                <w:rFonts w:ascii="Times New Roman" w:hAnsi="Times New Roman"/>
                <w:snapToGrid w:val="0"/>
                <w:kern w:val="0"/>
                <w:szCs w:val="21"/>
                <w:lang w:val="en-GB"/>
              </w:rPr>
              <w:t>3</w:t>
            </w:r>
          </w:p>
        </w:tc>
        <w:tc>
          <w:tcPr>
            <w:tcW w:w="1920" w:type="dxa"/>
            <w:vAlign w:val="center"/>
          </w:tcPr>
          <w:p w14:paraId="2009C104" w14:textId="77777777" w:rsidR="0024309A" w:rsidRPr="005A6012" w:rsidRDefault="0024309A" w:rsidP="001A7649">
            <w:pPr>
              <w:widowControl/>
              <w:adjustRightInd w:val="0"/>
              <w:snapToGrid w:val="0"/>
              <w:jc w:val="center"/>
              <w:rPr>
                <w:rFonts w:ascii="Times New Roman" w:hAnsi="Times New Roman"/>
                <w:snapToGrid w:val="0"/>
                <w:kern w:val="0"/>
                <w:szCs w:val="21"/>
                <w:lang w:val="en-GB"/>
              </w:rPr>
            </w:pPr>
            <w:r w:rsidRPr="005A6012">
              <w:rPr>
                <w:rFonts w:ascii="Times New Roman" w:hAnsi="Times New Roman"/>
                <w:snapToGrid w:val="0"/>
                <w:kern w:val="0"/>
                <w:szCs w:val="21"/>
                <w:lang w:val="en-GB"/>
              </w:rPr>
              <w:t>运输设备</w:t>
            </w:r>
          </w:p>
        </w:tc>
        <w:tc>
          <w:tcPr>
            <w:tcW w:w="1920" w:type="dxa"/>
            <w:vAlign w:val="center"/>
          </w:tcPr>
          <w:p w14:paraId="313E6822" w14:textId="77777777" w:rsidR="0024309A" w:rsidRPr="005A6012" w:rsidRDefault="0024309A" w:rsidP="001A7649">
            <w:pPr>
              <w:widowControl/>
              <w:adjustRightInd w:val="0"/>
              <w:snapToGrid w:val="0"/>
              <w:jc w:val="center"/>
              <w:rPr>
                <w:rFonts w:ascii="Times New Roman" w:hAnsi="Times New Roman"/>
                <w:snapToGrid w:val="0"/>
                <w:kern w:val="0"/>
                <w:szCs w:val="21"/>
                <w:lang w:val="en-GB"/>
              </w:rPr>
            </w:pPr>
            <w:r w:rsidRPr="005A6012">
              <w:rPr>
                <w:rFonts w:ascii="Times New Roman" w:hAnsi="Times New Roman"/>
                <w:snapToGrid w:val="0"/>
                <w:kern w:val="0"/>
                <w:szCs w:val="21"/>
                <w:lang w:val="en-GB"/>
              </w:rPr>
              <w:t>3-10</w:t>
            </w:r>
          </w:p>
        </w:tc>
        <w:tc>
          <w:tcPr>
            <w:tcW w:w="1920" w:type="dxa"/>
            <w:vAlign w:val="center"/>
          </w:tcPr>
          <w:p w14:paraId="422DA43D" w14:textId="77777777" w:rsidR="0024309A" w:rsidRPr="005A6012" w:rsidRDefault="0024309A" w:rsidP="001A7649">
            <w:pPr>
              <w:widowControl/>
              <w:adjustRightInd w:val="0"/>
              <w:snapToGrid w:val="0"/>
              <w:jc w:val="center"/>
              <w:rPr>
                <w:rFonts w:ascii="Times New Roman" w:hAnsi="Times New Roman"/>
                <w:snapToGrid w:val="0"/>
                <w:kern w:val="0"/>
                <w:szCs w:val="21"/>
                <w:lang w:val="en-GB" w:eastAsia="en-US"/>
              </w:rPr>
            </w:pPr>
            <w:r w:rsidRPr="005A6012">
              <w:rPr>
                <w:rFonts w:ascii="Times New Roman" w:hAnsi="Times New Roman"/>
                <w:snapToGrid w:val="0"/>
                <w:kern w:val="0"/>
                <w:szCs w:val="21"/>
                <w:lang w:val="en-GB"/>
              </w:rPr>
              <w:t>0-3</w:t>
            </w:r>
          </w:p>
        </w:tc>
        <w:tc>
          <w:tcPr>
            <w:tcW w:w="1680" w:type="dxa"/>
            <w:vAlign w:val="center"/>
          </w:tcPr>
          <w:p w14:paraId="6C02815D" w14:textId="77777777" w:rsidR="0024309A" w:rsidRPr="005A6012" w:rsidRDefault="0024309A" w:rsidP="001A7649">
            <w:pPr>
              <w:widowControl/>
              <w:adjustRightInd w:val="0"/>
              <w:snapToGrid w:val="0"/>
              <w:jc w:val="center"/>
              <w:rPr>
                <w:rFonts w:ascii="Times New Roman" w:hAnsi="Times New Roman"/>
                <w:snapToGrid w:val="0"/>
                <w:kern w:val="0"/>
                <w:szCs w:val="21"/>
                <w:lang w:val="en-GB"/>
              </w:rPr>
            </w:pPr>
            <w:r w:rsidRPr="005A6012">
              <w:rPr>
                <w:rFonts w:ascii="Times New Roman" w:hAnsi="Times New Roman"/>
                <w:snapToGrid w:val="0"/>
                <w:kern w:val="0"/>
                <w:szCs w:val="21"/>
                <w:lang w:val="en-GB"/>
              </w:rPr>
              <w:t>9.70-33.33</w:t>
            </w:r>
          </w:p>
        </w:tc>
      </w:tr>
      <w:tr w:rsidR="0024309A" w:rsidRPr="005A6012" w14:paraId="57E29C5E" w14:textId="77777777" w:rsidTr="00272CE0">
        <w:trPr>
          <w:trHeight w:val="340"/>
          <w:jc w:val="center"/>
        </w:trPr>
        <w:tc>
          <w:tcPr>
            <w:tcW w:w="1080" w:type="dxa"/>
            <w:vAlign w:val="center"/>
          </w:tcPr>
          <w:p w14:paraId="56935B25" w14:textId="77777777" w:rsidR="0024309A" w:rsidRPr="005A6012" w:rsidRDefault="0024309A" w:rsidP="001A7649">
            <w:pPr>
              <w:widowControl/>
              <w:adjustRightInd w:val="0"/>
              <w:snapToGrid w:val="0"/>
              <w:jc w:val="center"/>
              <w:rPr>
                <w:rFonts w:ascii="Times New Roman" w:hAnsi="Times New Roman"/>
                <w:snapToGrid w:val="0"/>
                <w:kern w:val="0"/>
                <w:szCs w:val="21"/>
                <w:lang w:val="en-GB" w:eastAsia="en-US"/>
              </w:rPr>
            </w:pPr>
            <w:r w:rsidRPr="005A6012">
              <w:rPr>
                <w:rFonts w:ascii="Times New Roman" w:hAnsi="Times New Roman"/>
                <w:snapToGrid w:val="0"/>
                <w:kern w:val="0"/>
                <w:szCs w:val="21"/>
                <w:lang w:val="en-GB"/>
              </w:rPr>
              <w:t>4</w:t>
            </w:r>
          </w:p>
        </w:tc>
        <w:tc>
          <w:tcPr>
            <w:tcW w:w="1920" w:type="dxa"/>
            <w:vAlign w:val="center"/>
          </w:tcPr>
          <w:p w14:paraId="6E1C8895" w14:textId="77777777" w:rsidR="0024309A" w:rsidRPr="005A6012" w:rsidRDefault="0024309A" w:rsidP="001A7649">
            <w:pPr>
              <w:widowControl/>
              <w:adjustRightInd w:val="0"/>
              <w:snapToGrid w:val="0"/>
              <w:jc w:val="center"/>
              <w:rPr>
                <w:rFonts w:ascii="Times New Roman" w:hAnsi="Times New Roman"/>
                <w:snapToGrid w:val="0"/>
                <w:kern w:val="0"/>
                <w:szCs w:val="21"/>
                <w:lang w:val="en-GB"/>
              </w:rPr>
            </w:pPr>
            <w:r w:rsidRPr="005A6012">
              <w:rPr>
                <w:rFonts w:ascii="Times New Roman" w:hAnsi="Times New Roman"/>
                <w:snapToGrid w:val="0"/>
                <w:kern w:val="0"/>
                <w:szCs w:val="21"/>
                <w:lang w:val="en-GB"/>
              </w:rPr>
              <w:t>办公设备</w:t>
            </w:r>
          </w:p>
        </w:tc>
        <w:tc>
          <w:tcPr>
            <w:tcW w:w="1920" w:type="dxa"/>
            <w:vAlign w:val="center"/>
          </w:tcPr>
          <w:p w14:paraId="57B0BCC8" w14:textId="77777777" w:rsidR="0024309A" w:rsidRPr="005A6012" w:rsidRDefault="0024309A" w:rsidP="001A7649">
            <w:pPr>
              <w:widowControl/>
              <w:adjustRightInd w:val="0"/>
              <w:snapToGrid w:val="0"/>
              <w:jc w:val="center"/>
              <w:rPr>
                <w:rFonts w:ascii="Times New Roman" w:hAnsi="Times New Roman"/>
                <w:snapToGrid w:val="0"/>
                <w:kern w:val="0"/>
                <w:szCs w:val="21"/>
                <w:lang w:val="en-GB"/>
              </w:rPr>
            </w:pPr>
            <w:r w:rsidRPr="005A6012">
              <w:rPr>
                <w:rFonts w:ascii="Times New Roman" w:hAnsi="Times New Roman"/>
                <w:snapToGrid w:val="0"/>
                <w:kern w:val="0"/>
                <w:szCs w:val="21"/>
                <w:lang w:val="en-GB"/>
              </w:rPr>
              <w:t>3-5</w:t>
            </w:r>
          </w:p>
        </w:tc>
        <w:tc>
          <w:tcPr>
            <w:tcW w:w="1920" w:type="dxa"/>
            <w:vAlign w:val="center"/>
          </w:tcPr>
          <w:p w14:paraId="324719DA" w14:textId="77777777" w:rsidR="0024309A" w:rsidRPr="005A6012" w:rsidRDefault="0024309A" w:rsidP="001A7649">
            <w:pPr>
              <w:widowControl/>
              <w:adjustRightInd w:val="0"/>
              <w:snapToGrid w:val="0"/>
              <w:jc w:val="center"/>
              <w:rPr>
                <w:rFonts w:ascii="Times New Roman" w:hAnsi="Times New Roman"/>
                <w:snapToGrid w:val="0"/>
                <w:kern w:val="0"/>
                <w:szCs w:val="21"/>
                <w:lang w:val="en-GB" w:eastAsia="en-US"/>
              </w:rPr>
            </w:pPr>
            <w:r w:rsidRPr="005A6012">
              <w:rPr>
                <w:rFonts w:ascii="Times New Roman" w:hAnsi="Times New Roman"/>
                <w:snapToGrid w:val="0"/>
                <w:kern w:val="0"/>
                <w:szCs w:val="21"/>
                <w:lang w:val="en-GB"/>
              </w:rPr>
              <w:t>0-3</w:t>
            </w:r>
          </w:p>
        </w:tc>
        <w:tc>
          <w:tcPr>
            <w:tcW w:w="1680" w:type="dxa"/>
            <w:vAlign w:val="center"/>
          </w:tcPr>
          <w:p w14:paraId="6CB787D3" w14:textId="77777777" w:rsidR="0024309A" w:rsidRPr="005A6012" w:rsidRDefault="0024309A" w:rsidP="001A7649">
            <w:pPr>
              <w:widowControl/>
              <w:adjustRightInd w:val="0"/>
              <w:snapToGrid w:val="0"/>
              <w:jc w:val="center"/>
              <w:rPr>
                <w:rFonts w:ascii="Times New Roman" w:hAnsi="Times New Roman"/>
                <w:snapToGrid w:val="0"/>
                <w:kern w:val="0"/>
                <w:szCs w:val="21"/>
                <w:lang w:val="en-GB"/>
              </w:rPr>
            </w:pPr>
            <w:r w:rsidRPr="005A6012">
              <w:rPr>
                <w:rFonts w:ascii="Times New Roman" w:hAnsi="Times New Roman"/>
                <w:snapToGrid w:val="0"/>
                <w:kern w:val="0"/>
                <w:szCs w:val="21"/>
                <w:lang w:val="en-GB"/>
              </w:rPr>
              <w:t>19.40-33.33</w:t>
            </w:r>
          </w:p>
        </w:tc>
      </w:tr>
      <w:tr w:rsidR="0024309A" w:rsidRPr="005A6012" w14:paraId="6B8DCCBD" w14:textId="77777777" w:rsidTr="00272CE0">
        <w:trPr>
          <w:trHeight w:val="340"/>
          <w:jc w:val="center"/>
        </w:trPr>
        <w:tc>
          <w:tcPr>
            <w:tcW w:w="1080" w:type="dxa"/>
            <w:vAlign w:val="center"/>
          </w:tcPr>
          <w:p w14:paraId="2B959F96" w14:textId="77777777" w:rsidR="0024309A" w:rsidRPr="005A6012" w:rsidRDefault="0024309A" w:rsidP="001A7649">
            <w:pPr>
              <w:widowControl/>
              <w:adjustRightInd w:val="0"/>
              <w:snapToGrid w:val="0"/>
              <w:jc w:val="center"/>
              <w:rPr>
                <w:rFonts w:ascii="Times New Roman" w:hAnsi="Times New Roman"/>
                <w:snapToGrid w:val="0"/>
                <w:kern w:val="0"/>
                <w:szCs w:val="21"/>
                <w:lang w:val="en-GB"/>
              </w:rPr>
            </w:pPr>
            <w:r w:rsidRPr="005A6012">
              <w:rPr>
                <w:rFonts w:ascii="Times New Roman" w:hAnsi="Times New Roman"/>
                <w:snapToGrid w:val="0"/>
                <w:kern w:val="0"/>
                <w:szCs w:val="21"/>
                <w:lang w:val="en-GB"/>
              </w:rPr>
              <w:t>5</w:t>
            </w:r>
          </w:p>
        </w:tc>
        <w:tc>
          <w:tcPr>
            <w:tcW w:w="1920" w:type="dxa"/>
            <w:vAlign w:val="center"/>
          </w:tcPr>
          <w:p w14:paraId="26180460" w14:textId="77777777" w:rsidR="0024309A" w:rsidRPr="005A6012" w:rsidRDefault="0024309A" w:rsidP="001A7649">
            <w:pPr>
              <w:widowControl/>
              <w:adjustRightInd w:val="0"/>
              <w:snapToGrid w:val="0"/>
              <w:jc w:val="center"/>
              <w:rPr>
                <w:rFonts w:ascii="Times New Roman" w:hAnsi="Times New Roman"/>
                <w:snapToGrid w:val="0"/>
                <w:kern w:val="0"/>
                <w:szCs w:val="21"/>
                <w:lang w:val="en-GB"/>
              </w:rPr>
            </w:pPr>
            <w:r w:rsidRPr="005A6012">
              <w:rPr>
                <w:rFonts w:ascii="Times New Roman" w:hAnsi="Times New Roman"/>
                <w:snapToGrid w:val="0"/>
                <w:kern w:val="0"/>
                <w:szCs w:val="21"/>
                <w:lang w:val="en-GB"/>
              </w:rPr>
              <w:t>其他设备</w:t>
            </w:r>
          </w:p>
        </w:tc>
        <w:tc>
          <w:tcPr>
            <w:tcW w:w="1920" w:type="dxa"/>
            <w:vAlign w:val="center"/>
          </w:tcPr>
          <w:p w14:paraId="026CAA46" w14:textId="77777777" w:rsidR="0024309A" w:rsidRPr="005A6012" w:rsidRDefault="0024309A" w:rsidP="001A7649">
            <w:pPr>
              <w:widowControl/>
              <w:adjustRightInd w:val="0"/>
              <w:snapToGrid w:val="0"/>
              <w:jc w:val="center"/>
              <w:rPr>
                <w:rFonts w:ascii="Times New Roman" w:hAnsi="Times New Roman"/>
                <w:snapToGrid w:val="0"/>
                <w:kern w:val="0"/>
                <w:szCs w:val="21"/>
                <w:lang w:val="en-GB"/>
              </w:rPr>
            </w:pPr>
            <w:r w:rsidRPr="005A6012">
              <w:rPr>
                <w:rFonts w:ascii="Times New Roman" w:hAnsi="Times New Roman"/>
                <w:snapToGrid w:val="0"/>
                <w:kern w:val="0"/>
                <w:szCs w:val="21"/>
                <w:lang w:val="en-GB"/>
              </w:rPr>
              <w:t>3-5</w:t>
            </w:r>
          </w:p>
        </w:tc>
        <w:tc>
          <w:tcPr>
            <w:tcW w:w="1920" w:type="dxa"/>
            <w:vAlign w:val="center"/>
          </w:tcPr>
          <w:p w14:paraId="1DCCF947" w14:textId="77777777" w:rsidR="0024309A" w:rsidRPr="005A6012" w:rsidRDefault="0024309A" w:rsidP="001A7649">
            <w:pPr>
              <w:widowControl/>
              <w:adjustRightInd w:val="0"/>
              <w:snapToGrid w:val="0"/>
              <w:jc w:val="center"/>
              <w:rPr>
                <w:rFonts w:ascii="Times New Roman" w:hAnsi="Times New Roman"/>
                <w:snapToGrid w:val="0"/>
                <w:kern w:val="0"/>
                <w:szCs w:val="21"/>
                <w:lang w:val="en-GB" w:eastAsia="en-US"/>
              </w:rPr>
            </w:pPr>
            <w:r w:rsidRPr="005A6012">
              <w:rPr>
                <w:rFonts w:ascii="Times New Roman" w:hAnsi="Times New Roman"/>
                <w:snapToGrid w:val="0"/>
                <w:kern w:val="0"/>
                <w:szCs w:val="21"/>
                <w:lang w:val="en-GB"/>
              </w:rPr>
              <w:t>0-3</w:t>
            </w:r>
          </w:p>
        </w:tc>
        <w:tc>
          <w:tcPr>
            <w:tcW w:w="1680" w:type="dxa"/>
            <w:vAlign w:val="center"/>
          </w:tcPr>
          <w:p w14:paraId="5B83D4F6" w14:textId="77777777" w:rsidR="0024309A" w:rsidRPr="005A6012" w:rsidRDefault="0024309A" w:rsidP="001A7649">
            <w:pPr>
              <w:widowControl/>
              <w:adjustRightInd w:val="0"/>
              <w:snapToGrid w:val="0"/>
              <w:jc w:val="center"/>
              <w:rPr>
                <w:rFonts w:ascii="Times New Roman" w:hAnsi="Times New Roman"/>
                <w:snapToGrid w:val="0"/>
                <w:kern w:val="0"/>
                <w:szCs w:val="21"/>
                <w:lang w:val="en-GB"/>
              </w:rPr>
            </w:pPr>
            <w:r w:rsidRPr="005A6012">
              <w:rPr>
                <w:rFonts w:ascii="Times New Roman" w:hAnsi="Times New Roman"/>
                <w:snapToGrid w:val="0"/>
                <w:kern w:val="0"/>
                <w:szCs w:val="21"/>
                <w:lang w:val="en-GB"/>
              </w:rPr>
              <w:t>19.40-33.33</w:t>
            </w:r>
          </w:p>
        </w:tc>
      </w:tr>
    </w:tbl>
    <w:bookmarkEnd w:id="1526"/>
    <w:p w14:paraId="39F453AA" w14:textId="77777777" w:rsidR="0024309A" w:rsidRPr="00C4270A" w:rsidRDefault="001A727B" w:rsidP="008565D1">
      <w:pPr>
        <w:pStyle w:val="005"/>
        <w:spacing w:before="120"/>
        <w:ind w:firstLine="480"/>
      </w:pPr>
      <w:r>
        <w:rPr>
          <w:rFonts w:hint="eastAsia"/>
        </w:rPr>
        <w:t>发行人</w:t>
      </w:r>
      <w:r w:rsidR="0024309A" w:rsidRPr="00C4270A">
        <w:rPr>
          <w:rFonts w:hint="eastAsia"/>
        </w:rPr>
        <w:t>于每年年度终了，对固定资产的预计使用寿命、预计净残值和折旧方法进行复核，如发生改变，则作为会计估计变更处理</w:t>
      </w:r>
      <w:r w:rsidR="0024309A" w:rsidRPr="00C4270A">
        <w:t>。</w:t>
      </w:r>
    </w:p>
    <w:p w14:paraId="6D3A74E6" w14:textId="77777777" w:rsidR="006657AE" w:rsidRDefault="00637E3F" w:rsidP="00AC3433">
      <w:pPr>
        <w:pStyle w:val="003"/>
        <w:spacing w:before="120"/>
      </w:pPr>
      <w:bookmarkStart w:id="1527" w:name="_Toc42531175"/>
      <w:bookmarkStart w:id="1528" w:name="_Toc46219755"/>
      <w:r w:rsidRPr="00C4270A">
        <w:rPr>
          <w:rFonts w:hint="eastAsia"/>
        </w:rPr>
        <w:t>（五）</w:t>
      </w:r>
      <w:r w:rsidR="0024309A" w:rsidRPr="00C4270A">
        <w:t>收入确认原则和计量方法</w:t>
      </w:r>
      <w:bookmarkEnd w:id="1527"/>
      <w:bookmarkEnd w:id="1528"/>
    </w:p>
    <w:p w14:paraId="76A39B14" w14:textId="77777777" w:rsidR="0024309A" w:rsidRPr="00C4270A" w:rsidRDefault="00637E3F" w:rsidP="008565D1">
      <w:pPr>
        <w:pStyle w:val="004"/>
        <w:spacing w:before="120"/>
        <w:ind w:firstLine="482"/>
      </w:pPr>
      <w:r w:rsidRPr="00C4270A">
        <w:rPr>
          <w:rFonts w:hint="eastAsia"/>
        </w:rPr>
        <w:t>1</w:t>
      </w:r>
      <w:r w:rsidRPr="00C4270A">
        <w:rPr>
          <w:rFonts w:hint="eastAsia"/>
        </w:rPr>
        <w:t>、</w:t>
      </w:r>
      <w:r w:rsidR="0024309A" w:rsidRPr="00C4270A">
        <w:rPr>
          <w:rFonts w:hint="eastAsia"/>
        </w:rPr>
        <w:t>收入确认原则</w:t>
      </w:r>
    </w:p>
    <w:p w14:paraId="7D815475" w14:textId="77777777" w:rsidR="0024309A" w:rsidRPr="00C4270A" w:rsidRDefault="0024309A" w:rsidP="008565D1">
      <w:pPr>
        <w:pStyle w:val="005"/>
        <w:spacing w:before="120"/>
        <w:ind w:firstLine="480"/>
      </w:pPr>
      <w:r w:rsidRPr="00C4270A">
        <w:rPr>
          <w:rFonts w:hint="eastAsia"/>
        </w:rPr>
        <w:t>销售商品在同时满足商品所有权上的主要风险和报酬转移给购货方；</w:t>
      </w:r>
      <w:r w:rsidR="001A727B">
        <w:rPr>
          <w:rFonts w:hint="eastAsia"/>
        </w:rPr>
        <w:t>发行人</w:t>
      </w:r>
      <w:r w:rsidRPr="00C4270A">
        <w:rPr>
          <w:rFonts w:hint="eastAsia"/>
        </w:rPr>
        <w:t>不再保留通常与所有权相联系的继续管理权，也不再对已售出的商品实施有效控制；收入的金额能够可靠地计量；相关的经济利益很可能流入；相关的已发生或将发生的成本能够可靠地计量时，确认商品销售收入的实现。</w:t>
      </w:r>
    </w:p>
    <w:p w14:paraId="659218FE" w14:textId="77777777" w:rsidR="0024309A" w:rsidRPr="008160FF" w:rsidRDefault="008160FF" w:rsidP="008565D1">
      <w:pPr>
        <w:pStyle w:val="004"/>
        <w:spacing w:before="120"/>
        <w:ind w:firstLine="482"/>
      </w:pPr>
      <w:r w:rsidRPr="00C4270A">
        <w:t>2</w:t>
      </w:r>
      <w:r w:rsidRPr="00C4270A">
        <w:t>、</w:t>
      </w:r>
      <w:r w:rsidR="0024309A" w:rsidRPr="008160FF">
        <w:t>收入确认的具体方法</w:t>
      </w:r>
    </w:p>
    <w:p w14:paraId="30D5B84B" w14:textId="77777777" w:rsidR="0024309A" w:rsidRPr="00C4270A" w:rsidRDefault="001A727B" w:rsidP="008565D1">
      <w:pPr>
        <w:pStyle w:val="005"/>
        <w:spacing w:before="120"/>
        <w:ind w:firstLine="480"/>
      </w:pPr>
      <w:r>
        <w:rPr>
          <w:rFonts w:hint="eastAsia"/>
        </w:rPr>
        <w:t>发行人</w:t>
      </w:r>
      <w:r w:rsidR="0024309A" w:rsidRPr="00C4270A">
        <w:rPr>
          <w:rFonts w:hint="eastAsia"/>
        </w:rPr>
        <w:t>地基基础工程和既有建筑维护改造工程开工至完工</w:t>
      </w:r>
      <w:r w:rsidR="0057589E">
        <w:rPr>
          <w:rFonts w:hint="eastAsia"/>
        </w:rPr>
        <w:t>、即</w:t>
      </w:r>
      <w:r w:rsidR="0024309A" w:rsidRPr="00C4270A">
        <w:rPr>
          <w:rFonts w:hint="eastAsia"/>
        </w:rPr>
        <w:t>施工工期大多在一年以内，故采取在工程验收时点一次性确认收入的方法。</w:t>
      </w:r>
    </w:p>
    <w:p w14:paraId="120BDDEE" w14:textId="77777777" w:rsidR="0024309A" w:rsidRPr="00C4270A" w:rsidRDefault="0024309A" w:rsidP="008565D1">
      <w:pPr>
        <w:pStyle w:val="005"/>
        <w:spacing w:before="120"/>
        <w:ind w:firstLine="480"/>
      </w:pPr>
      <w:r w:rsidRPr="00C4270A">
        <w:rPr>
          <w:rFonts w:hint="eastAsia"/>
        </w:rPr>
        <w:t>1</w:t>
      </w:r>
      <w:r w:rsidRPr="00C4270A">
        <w:rPr>
          <w:rFonts w:hint="eastAsia"/>
        </w:rPr>
        <w:t>）地基基础工程施工收入确认的具体方法：</w:t>
      </w:r>
      <w:r w:rsidR="001A727B">
        <w:rPr>
          <w:rFonts w:hint="eastAsia"/>
        </w:rPr>
        <w:t>发行人</w:t>
      </w:r>
      <w:r w:rsidRPr="00C4270A">
        <w:rPr>
          <w:rFonts w:hint="eastAsia"/>
        </w:rPr>
        <w:t>在地基基础工程项目未完工前不确认收入，在地基基础项目完工并取得客户的验收文件时确认收入。如在取得客户验收文件时工程尚未决算，则确认的收入金额为合同总收入或变更后的合同预计总收入；工程决算后的收入金额与原确认的收入金额有差异的，差异数直接调整工程决算当期的收入。</w:t>
      </w:r>
    </w:p>
    <w:p w14:paraId="6C4DAE47" w14:textId="77777777" w:rsidR="0024309A" w:rsidRPr="00C4270A" w:rsidRDefault="0024309A" w:rsidP="008565D1">
      <w:pPr>
        <w:pStyle w:val="005"/>
        <w:spacing w:before="120"/>
        <w:ind w:firstLine="480"/>
      </w:pPr>
      <w:r w:rsidRPr="00C4270A">
        <w:rPr>
          <w:rFonts w:hint="eastAsia"/>
        </w:rPr>
        <w:t>2</w:t>
      </w:r>
      <w:r w:rsidRPr="00C4270A">
        <w:rPr>
          <w:rFonts w:hint="eastAsia"/>
        </w:rPr>
        <w:t>）既有建筑维护改造工程施工收入确认的具体方法：</w:t>
      </w:r>
      <w:r w:rsidR="001A727B">
        <w:rPr>
          <w:rFonts w:hint="eastAsia"/>
        </w:rPr>
        <w:t>发行人</w:t>
      </w:r>
      <w:r w:rsidRPr="00C4270A">
        <w:rPr>
          <w:rFonts w:hint="eastAsia"/>
        </w:rPr>
        <w:t>在既有建筑维护改造工程项目未完工前不确认收入，在既有建筑维护改造工程项目完工并取得客户的验收文件时确认收入。如在取得客户验收文件时工程尚未决算，则收入金额为合同总收入或变更后的合同预计总收入；工程决算后的收入金额与原确认的收入金额有差异的，差异数直接调整工程决算当期的收入。</w:t>
      </w:r>
    </w:p>
    <w:p w14:paraId="7B23CA2F" w14:textId="77777777" w:rsidR="0024309A" w:rsidRPr="00C4270A" w:rsidRDefault="00637E3F" w:rsidP="00AC3433">
      <w:pPr>
        <w:pStyle w:val="003"/>
        <w:spacing w:before="120"/>
      </w:pPr>
      <w:bookmarkStart w:id="1529" w:name="_Toc42531180"/>
      <w:bookmarkStart w:id="1530" w:name="_Toc46219756"/>
      <w:r w:rsidRPr="00C4270A">
        <w:rPr>
          <w:rFonts w:hint="eastAsia"/>
        </w:rPr>
        <w:t>（六）</w:t>
      </w:r>
      <w:r w:rsidR="0024309A" w:rsidRPr="00C4270A">
        <w:t>安全生产费</w:t>
      </w:r>
      <w:bookmarkEnd w:id="1529"/>
      <w:bookmarkEnd w:id="1530"/>
    </w:p>
    <w:p w14:paraId="27105899" w14:textId="77777777" w:rsidR="0024309A" w:rsidRPr="00C4270A" w:rsidRDefault="0024309A" w:rsidP="008565D1">
      <w:pPr>
        <w:pStyle w:val="005"/>
        <w:spacing w:before="120"/>
        <w:ind w:firstLine="480"/>
      </w:pPr>
      <w:r w:rsidRPr="00C4270A">
        <w:rPr>
          <w:rFonts w:hint="eastAsia"/>
        </w:rPr>
        <w:t>本公司按照</w:t>
      </w:r>
      <w:r w:rsidRPr="00C4270A">
        <w:rPr>
          <w:rFonts w:hint="eastAsia"/>
        </w:rPr>
        <w:t>2012</w:t>
      </w:r>
      <w:r w:rsidRPr="00C4270A">
        <w:rPr>
          <w:rFonts w:hint="eastAsia"/>
        </w:rPr>
        <w:t>年</w:t>
      </w:r>
      <w:r w:rsidRPr="00C4270A">
        <w:rPr>
          <w:rFonts w:hint="eastAsia"/>
        </w:rPr>
        <w:t>2</w:t>
      </w:r>
      <w:r w:rsidRPr="00C4270A">
        <w:rPr>
          <w:rFonts w:hint="eastAsia"/>
        </w:rPr>
        <w:t>月</w:t>
      </w:r>
      <w:r w:rsidRPr="00C4270A">
        <w:rPr>
          <w:rFonts w:hint="eastAsia"/>
        </w:rPr>
        <w:t>14</w:t>
      </w:r>
      <w:r w:rsidRPr="00C4270A">
        <w:rPr>
          <w:rFonts w:hint="eastAsia"/>
        </w:rPr>
        <w:t>日财政部和国家安全生产监督管理总局联合发布的财</w:t>
      </w:r>
      <w:r w:rsidRPr="00C4270A">
        <w:rPr>
          <w:rFonts w:hint="eastAsia"/>
        </w:rPr>
        <w:t>[2012]16</w:t>
      </w:r>
      <w:r w:rsidRPr="00C4270A">
        <w:rPr>
          <w:rFonts w:hint="eastAsia"/>
        </w:rPr>
        <w:t>号《企业安全生产费用提取和使用管理办法》提取安全生产费，计入相关产品的成本，同时转入专项储备。使用提取的安全生产费时，属于费用性支出的，直接冲减专项储备。使用提取的安全生产费形成固定资产的，通过</w:t>
      </w:r>
      <w:r w:rsidRPr="00BF0A87">
        <w:rPr>
          <w:rFonts w:ascii="宋体" w:hAnsi="宋体" w:hint="eastAsia"/>
        </w:rPr>
        <w:t>“</w:t>
      </w:r>
      <w:r w:rsidRPr="00C4270A">
        <w:rPr>
          <w:rFonts w:hint="eastAsia"/>
        </w:rPr>
        <w:t>在建工程</w:t>
      </w:r>
      <w:r w:rsidRPr="00BF0A87">
        <w:rPr>
          <w:rFonts w:ascii="宋体" w:hAnsi="宋体" w:hint="eastAsia"/>
        </w:rPr>
        <w:t>”</w:t>
      </w:r>
      <w:r w:rsidRPr="00C4270A">
        <w:rPr>
          <w:rFonts w:hint="eastAsia"/>
        </w:rPr>
        <w:t>科目归集所发生的支出，待安全项目完工达到预定可使用状态时确认为固定资产；同时，按照形成固定资产的成本冲减专项储备，并确认相同金额的累计折旧。该固定资产在以后期间不再计提折旧。</w:t>
      </w:r>
    </w:p>
    <w:p w14:paraId="3923B23C" w14:textId="77777777" w:rsidR="0024309A" w:rsidRPr="00C4270A" w:rsidRDefault="00637E3F" w:rsidP="00AC3433">
      <w:pPr>
        <w:pStyle w:val="003"/>
        <w:spacing w:before="120"/>
      </w:pPr>
      <w:bookmarkStart w:id="1531" w:name="_Toc42531181"/>
      <w:bookmarkStart w:id="1532" w:name="_Toc46219757"/>
      <w:r w:rsidRPr="00C4270A">
        <w:rPr>
          <w:rFonts w:hint="eastAsia"/>
        </w:rPr>
        <w:t>（七）</w:t>
      </w:r>
      <w:r w:rsidR="0024309A" w:rsidRPr="00C4270A">
        <w:t>重要的会计判断和会计估计</w:t>
      </w:r>
      <w:bookmarkEnd w:id="1531"/>
      <w:bookmarkEnd w:id="1532"/>
    </w:p>
    <w:p w14:paraId="29797AAB" w14:textId="77777777" w:rsidR="0024309A" w:rsidRPr="00C4270A" w:rsidRDefault="0024309A" w:rsidP="008565D1">
      <w:pPr>
        <w:pStyle w:val="005"/>
        <w:spacing w:before="120"/>
        <w:ind w:firstLine="480"/>
      </w:pPr>
      <w:r w:rsidRPr="00C4270A">
        <w:rPr>
          <w:rFonts w:hint="eastAsia"/>
        </w:rPr>
        <w:t>编制财务报表时，</w:t>
      </w:r>
      <w:r w:rsidR="001A727B">
        <w:rPr>
          <w:rFonts w:hint="eastAsia"/>
        </w:rPr>
        <w:t>发行人</w:t>
      </w:r>
      <w:r w:rsidRPr="00C4270A">
        <w:rPr>
          <w:rFonts w:hint="eastAsia"/>
        </w:rPr>
        <w:t>管理层需要运用估计和假设，这些估计和假设会对会计政策的应用及资产、负债、收入及费用的金额产生影响。实际情况可能与这些估计不同。</w:t>
      </w:r>
      <w:r w:rsidR="001A727B">
        <w:rPr>
          <w:rFonts w:hint="eastAsia"/>
        </w:rPr>
        <w:t>发行人</w:t>
      </w:r>
      <w:r w:rsidRPr="00C4270A">
        <w:rPr>
          <w:rFonts w:hint="eastAsia"/>
        </w:rPr>
        <w:t>管理层对估计涉及的关键假设和不确定性因素的判断进行持续评估。会计估计变更的影响在变更当期和未来期间予以确认。</w:t>
      </w:r>
    </w:p>
    <w:p w14:paraId="3463C7EA" w14:textId="77777777" w:rsidR="0024309A" w:rsidRPr="00C4270A" w:rsidRDefault="0024309A" w:rsidP="008565D1">
      <w:pPr>
        <w:pStyle w:val="005"/>
        <w:spacing w:before="120"/>
        <w:ind w:firstLine="480"/>
      </w:pPr>
      <w:r w:rsidRPr="00C4270A">
        <w:rPr>
          <w:rFonts w:hint="eastAsia"/>
        </w:rPr>
        <w:t>下列会计估计及关键假设存在导致未来期间的资产及负债账面值发生重大调整的重要风险。</w:t>
      </w:r>
    </w:p>
    <w:p w14:paraId="72F93505" w14:textId="77777777" w:rsidR="0024309A" w:rsidRPr="00C4270A" w:rsidRDefault="0024309A" w:rsidP="008565D1">
      <w:pPr>
        <w:pStyle w:val="004"/>
        <w:spacing w:before="120"/>
        <w:ind w:firstLine="482"/>
      </w:pPr>
      <w:r w:rsidRPr="00C4270A">
        <w:rPr>
          <w:rFonts w:hint="eastAsia"/>
        </w:rPr>
        <w:t>1</w:t>
      </w:r>
      <w:r w:rsidRPr="00C4270A">
        <w:rPr>
          <w:rFonts w:hint="eastAsia"/>
        </w:rPr>
        <w:t>、应收款项减值</w:t>
      </w:r>
    </w:p>
    <w:p w14:paraId="5D73F8ED" w14:textId="77777777" w:rsidR="0024309A" w:rsidRPr="00C4270A" w:rsidRDefault="001A727B" w:rsidP="008565D1">
      <w:pPr>
        <w:pStyle w:val="005"/>
        <w:spacing w:before="120"/>
        <w:ind w:firstLine="480"/>
      </w:pPr>
      <w:r>
        <w:rPr>
          <w:rFonts w:hint="eastAsia"/>
        </w:rPr>
        <w:t>发行人</w:t>
      </w:r>
      <w:r w:rsidR="0024309A" w:rsidRPr="00C4270A">
        <w:rPr>
          <w:rFonts w:hint="eastAsia"/>
        </w:rPr>
        <w:t>在资产负债表日按摊余成本计量的应收款</w:t>
      </w:r>
      <w:r w:rsidR="00B706C1">
        <w:rPr>
          <w:rFonts w:hint="eastAsia"/>
        </w:rPr>
        <w:t>项，以评估是否出现减值情况</w:t>
      </w:r>
      <w:r w:rsidR="0024309A" w:rsidRPr="00C4270A">
        <w:rPr>
          <w:rFonts w:hint="eastAsia"/>
        </w:rPr>
        <w:t>，并在出现减值情况时评估减值损失的具体金额。减值的客观证据包括显示个别或组合应收款项预计未来现金流量出现大幅下降的可判断数据，显示个别或组合应收款项中债务人的财务状况出现重大负面的可判断数据等事项。如果有证据表明该应收款项价值已恢复，且客观上与确认该损失后发生的事项有关，则将原确认的减值损失予以转回。</w:t>
      </w:r>
    </w:p>
    <w:p w14:paraId="45217C88" w14:textId="77777777" w:rsidR="0024309A" w:rsidRPr="00C4270A" w:rsidRDefault="0024309A" w:rsidP="008565D1">
      <w:pPr>
        <w:pStyle w:val="004"/>
        <w:spacing w:before="120"/>
        <w:ind w:firstLine="482"/>
      </w:pPr>
      <w:r w:rsidRPr="00C4270A">
        <w:rPr>
          <w:rFonts w:hint="eastAsia"/>
        </w:rPr>
        <w:t>2</w:t>
      </w:r>
      <w:r w:rsidRPr="00C4270A">
        <w:rPr>
          <w:rFonts w:hint="eastAsia"/>
        </w:rPr>
        <w:t>、存货减值准备</w:t>
      </w:r>
    </w:p>
    <w:p w14:paraId="30B33E7B" w14:textId="77777777" w:rsidR="0024309A" w:rsidRPr="00C4270A" w:rsidRDefault="001A727B" w:rsidP="008565D1">
      <w:pPr>
        <w:pStyle w:val="005"/>
        <w:spacing w:before="120"/>
        <w:ind w:firstLine="480"/>
      </w:pPr>
      <w:r>
        <w:rPr>
          <w:rFonts w:hint="eastAsia"/>
        </w:rPr>
        <w:t>发行人</w:t>
      </w:r>
      <w:r w:rsidR="0024309A" w:rsidRPr="00C4270A">
        <w:rPr>
          <w:rFonts w:hint="eastAsia"/>
        </w:rPr>
        <w:t>定期估计存货的可变现净值，并对存货成本高于可变现净值的差额确认存货跌价损失。</w:t>
      </w:r>
      <w:r>
        <w:rPr>
          <w:rFonts w:hint="eastAsia"/>
        </w:rPr>
        <w:t>发行人</w:t>
      </w:r>
      <w:r w:rsidR="0024309A" w:rsidRPr="00C4270A">
        <w:rPr>
          <w:rFonts w:hint="eastAsia"/>
        </w:rPr>
        <w:t>在估计存货的可变现净值时，以同类货物的预计售价减去完工时将要发生的成本、销售费用以及相关税费后的金额确定。当实际售价或成本费用与以前估计不同时，管理层将会对可变现净值进行相应的调整。因此根据现有经验进行估计的结果可能会与之后实际结果有所不同，可能导致对资产负债表中的存货账面价值的调整。因此存货跌价准备的金额可能会随上述原因而发生变化。对存货跌价准备的调整将影响估计变更当期的损益。</w:t>
      </w:r>
    </w:p>
    <w:p w14:paraId="6770BCB0" w14:textId="77777777" w:rsidR="0024309A" w:rsidRPr="00C4270A" w:rsidRDefault="0024309A" w:rsidP="008565D1">
      <w:pPr>
        <w:pStyle w:val="004"/>
        <w:spacing w:before="120"/>
        <w:ind w:firstLine="482"/>
      </w:pPr>
      <w:r w:rsidRPr="00C4270A">
        <w:rPr>
          <w:rFonts w:hint="eastAsia"/>
        </w:rPr>
        <w:t>3</w:t>
      </w:r>
      <w:r w:rsidRPr="00C4270A">
        <w:rPr>
          <w:rFonts w:hint="eastAsia"/>
        </w:rPr>
        <w:t>、固定资产减值准备的会计估计</w:t>
      </w:r>
    </w:p>
    <w:p w14:paraId="6B039B21" w14:textId="77777777" w:rsidR="0024309A" w:rsidRPr="00C4270A" w:rsidRDefault="001A727B" w:rsidP="008565D1">
      <w:pPr>
        <w:pStyle w:val="005"/>
        <w:spacing w:before="120"/>
        <w:ind w:firstLine="480"/>
      </w:pPr>
      <w:r>
        <w:rPr>
          <w:rFonts w:hint="eastAsia"/>
        </w:rPr>
        <w:t>发行人</w:t>
      </w:r>
      <w:r w:rsidR="0024309A" w:rsidRPr="00C4270A">
        <w:rPr>
          <w:rFonts w:hint="eastAsia"/>
        </w:rPr>
        <w:t>在资产负债表日对存在减值迹象的房屋建筑物、机器设备等固定资产进行减值测试。固定资产的可收回金额为其预计未来现金流量的现值和资产的公允价值减去处置费用后的净额中较高者，其计算需要采用会计估计。</w:t>
      </w:r>
    </w:p>
    <w:p w14:paraId="0463301C" w14:textId="77777777" w:rsidR="0024309A" w:rsidRPr="008565D1" w:rsidRDefault="0024309A" w:rsidP="008565D1">
      <w:pPr>
        <w:pStyle w:val="005"/>
        <w:spacing w:before="120"/>
        <w:ind w:firstLine="456"/>
        <w:rPr>
          <w:spacing w:val="-6"/>
        </w:rPr>
      </w:pPr>
      <w:r w:rsidRPr="008565D1">
        <w:rPr>
          <w:rFonts w:hint="eastAsia"/>
          <w:spacing w:val="-6"/>
        </w:rPr>
        <w:t>如果管理层对资产组和资产组组合未来现金流量计算中采用的毛利率进行修订，修订后的毛利率低于目前采用的毛利率，</w:t>
      </w:r>
      <w:r w:rsidR="001A727B" w:rsidRPr="008565D1">
        <w:rPr>
          <w:rFonts w:hint="eastAsia"/>
          <w:spacing w:val="-6"/>
        </w:rPr>
        <w:t>发行人</w:t>
      </w:r>
      <w:r w:rsidRPr="008565D1">
        <w:rPr>
          <w:rFonts w:hint="eastAsia"/>
          <w:spacing w:val="-6"/>
        </w:rPr>
        <w:t>需对固定资产增加计提减值准备。</w:t>
      </w:r>
    </w:p>
    <w:p w14:paraId="6C396408" w14:textId="77777777" w:rsidR="0024309A" w:rsidRPr="00C4270A" w:rsidRDefault="0024309A" w:rsidP="008565D1">
      <w:pPr>
        <w:pStyle w:val="005"/>
        <w:spacing w:before="120"/>
        <w:ind w:firstLine="480"/>
      </w:pPr>
      <w:r w:rsidRPr="00C4270A">
        <w:rPr>
          <w:rFonts w:hint="eastAsia"/>
        </w:rPr>
        <w:t>如果管理层对应用于现金流量折现的税前折现率进行重新修订，修订后的税前折现率高于目前采用的折现率，</w:t>
      </w:r>
      <w:r w:rsidR="001A727B">
        <w:rPr>
          <w:rFonts w:hint="eastAsia"/>
        </w:rPr>
        <w:t>发行人</w:t>
      </w:r>
      <w:r w:rsidRPr="00C4270A">
        <w:rPr>
          <w:rFonts w:hint="eastAsia"/>
        </w:rPr>
        <w:t>需对固定资产增加计提减值准备。</w:t>
      </w:r>
    </w:p>
    <w:p w14:paraId="70BF7A25" w14:textId="77777777" w:rsidR="0024309A" w:rsidRPr="00C4270A" w:rsidRDefault="0024309A" w:rsidP="008565D1">
      <w:pPr>
        <w:pStyle w:val="005"/>
        <w:spacing w:before="120"/>
        <w:ind w:firstLine="480"/>
      </w:pPr>
      <w:r w:rsidRPr="00C4270A">
        <w:rPr>
          <w:rFonts w:hint="eastAsia"/>
        </w:rPr>
        <w:t>如果实际毛利率或税前折现率高于或低于管理层估计，</w:t>
      </w:r>
      <w:r w:rsidR="001A727B">
        <w:rPr>
          <w:rFonts w:hint="eastAsia"/>
        </w:rPr>
        <w:t>发行人</w:t>
      </w:r>
      <w:r w:rsidRPr="00C4270A">
        <w:rPr>
          <w:rFonts w:hint="eastAsia"/>
        </w:rPr>
        <w:t>不能转回原已计提的固定资产减值准备。</w:t>
      </w:r>
    </w:p>
    <w:p w14:paraId="7CBDC55D" w14:textId="77777777" w:rsidR="0024309A" w:rsidRPr="00C4270A" w:rsidRDefault="0024309A" w:rsidP="008565D1">
      <w:pPr>
        <w:pStyle w:val="004"/>
        <w:spacing w:before="120"/>
        <w:ind w:firstLine="482"/>
      </w:pPr>
      <w:r w:rsidRPr="00C4270A">
        <w:rPr>
          <w:rFonts w:hint="eastAsia"/>
        </w:rPr>
        <w:t>4</w:t>
      </w:r>
      <w:r w:rsidRPr="00C4270A">
        <w:rPr>
          <w:rFonts w:hint="eastAsia"/>
        </w:rPr>
        <w:t>、递延所得税资产确认的会计估计</w:t>
      </w:r>
    </w:p>
    <w:p w14:paraId="17497E98" w14:textId="77777777" w:rsidR="0024309A" w:rsidRPr="00C4270A" w:rsidRDefault="0024309A" w:rsidP="008565D1">
      <w:pPr>
        <w:pStyle w:val="005"/>
        <w:spacing w:before="120"/>
        <w:ind w:firstLine="480"/>
      </w:pPr>
      <w:r w:rsidRPr="00C4270A">
        <w:rPr>
          <w:rFonts w:hint="eastAsia"/>
        </w:rPr>
        <w:t>递延所得税资产的估计需要对未来各个年度的应纳税所得额及适用的税率进行估计，递延所得税资产的实现取决于公司未来是否很可能获得足够的应纳税所得额。未来税率的变化和暂时性差异的转回时间也可能影响所得税费用（收益）以及递延所得税的余额。上述估计的变化可能导致对递延所得税的重要调整。</w:t>
      </w:r>
    </w:p>
    <w:p w14:paraId="798A3FCB" w14:textId="77777777" w:rsidR="0024309A" w:rsidRPr="00C4270A" w:rsidRDefault="0024309A" w:rsidP="008565D1">
      <w:pPr>
        <w:pStyle w:val="004"/>
        <w:spacing w:before="120"/>
        <w:ind w:firstLine="482"/>
      </w:pPr>
      <w:r w:rsidRPr="00C4270A">
        <w:rPr>
          <w:rFonts w:hint="eastAsia"/>
        </w:rPr>
        <w:t>5</w:t>
      </w:r>
      <w:r w:rsidRPr="00C4270A">
        <w:rPr>
          <w:rFonts w:hint="eastAsia"/>
        </w:rPr>
        <w:t>、固定资产的可使用年限</w:t>
      </w:r>
    </w:p>
    <w:p w14:paraId="47BE3FE3" w14:textId="77777777" w:rsidR="0024309A" w:rsidRPr="00C4270A" w:rsidRDefault="001A727B" w:rsidP="008565D1">
      <w:pPr>
        <w:pStyle w:val="005"/>
        <w:spacing w:before="120"/>
        <w:ind w:firstLine="480"/>
      </w:pPr>
      <w:r>
        <w:rPr>
          <w:rFonts w:hint="eastAsia"/>
        </w:rPr>
        <w:t>发行人</w:t>
      </w:r>
      <w:r w:rsidR="0024309A" w:rsidRPr="00C4270A">
        <w:rPr>
          <w:rFonts w:hint="eastAsia"/>
        </w:rPr>
        <w:t>至少于每年年度终了，对固定资产和无形资产的预计使用寿命进行复核。预计使用寿命是管理层基于同类资产历史经验、参考同行业普遍所应用的估计并结合预期技术更新而决定的。当以往的估计发生重大变化时，则相应调整未来期间的折旧费用和摊销费用</w:t>
      </w:r>
      <w:r w:rsidR="0024309A" w:rsidRPr="00C4270A">
        <w:t>。</w:t>
      </w:r>
    </w:p>
    <w:p w14:paraId="68A5CC17" w14:textId="77777777" w:rsidR="0024309A" w:rsidRPr="00C4270A" w:rsidRDefault="0024309A" w:rsidP="00D07579">
      <w:pPr>
        <w:pStyle w:val="002"/>
        <w:spacing w:before="120"/>
      </w:pPr>
      <w:bookmarkStart w:id="1533" w:name="_Toc42531182"/>
      <w:bookmarkStart w:id="1534" w:name="_Toc46219758"/>
      <w:bookmarkStart w:id="1535" w:name="_Toc46296346"/>
      <w:r w:rsidRPr="00C4270A">
        <w:t>六、重要会计政策和会计估计变更</w:t>
      </w:r>
      <w:bookmarkEnd w:id="1533"/>
      <w:bookmarkEnd w:id="1534"/>
      <w:bookmarkEnd w:id="1535"/>
    </w:p>
    <w:p w14:paraId="3B938C63" w14:textId="77777777" w:rsidR="00096CB7" w:rsidRPr="00AC3433" w:rsidRDefault="0024309A" w:rsidP="00AC3433">
      <w:pPr>
        <w:pStyle w:val="003"/>
        <w:spacing w:before="120"/>
      </w:pPr>
      <w:bookmarkStart w:id="1536" w:name="_Toc46219759"/>
      <w:r w:rsidRPr="00C4270A">
        <w:rPr>
          <w:rFonts w:hint="eastAsia"/>
        </w:rPr>
        <w:t>（一）重要会计政策变更</w:t>
      </w:r>
      <w:bookmarkEnd w:id="1536"/>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7203"/>
        <w:gridCol w:w="1325"/>
      </w:tblGrid>
      <w:tr w:rsidR="0024309A" w:rsidRPr="005A6012" w14:paraId="1BA6A684" w14:textId="77777777" w:rsidTr="00272CE0">
        <w:trPr>
          <w:trHeight w:val="340"/>
          <w:tblHeader/>
          <w:jc w:val="center"/>
        </w:trPr>
        <w:tc>
          <w:tcPr>
            <w:tcW w:w="7012" w:type="dxa"/>
            <w:shd w:val="clear" w:color="auto" w:fill="auto"/>
            <w:vAlign w:val="center"/>
          </w:tcPr>
          <w:p w14:paraId="267D7960" w14:textId="77777777" w:rsidR="0024309A" w:rsidRPr="005A6012" w:rsidRDefault="0024309A" w:rsidP="001A7649">
            <w:pPr>
              <w:adjustRightInd w:val="0"/>
              <w:snapToGrid w:val="0"/>
              <w:jc w:val="center"/>
              <w:rPr>
                <w:rFonts w:ascii="Times New Roman" w:hAnsi="Times New Roman"/>
                <w:b/>
                <w:szCs w:val="21"/>
              </w:rPr>
            </w:pPr>
            <w:r w:rsidRPr="005A6012">
              <w:rPr>
                <w:rFonts w:ascii="Times New Roman" w:hAnsi="Times New Roman"/>
                <w:b/>
                <w:szCs w:val="21"/>
              </w:rPr>
              <w:t>会计政策变更的内容和原因</w:t>
            </w:r>
          </w:p>
        </w:tc>
        <w:tc>
          <w:tcPr>
            <w:tcW w:w="1290" w:type="dxa"/>
            <w:shd w:val="clear" w:color="auto" w:fill="auto"/>
            <w:vAlign w:val="center"/>
          </w:tcPr>
          <w:p w14:paraId="36A60F53" w14:textId="77777777" w:rsidR="0024309A" w:rsidRPr="005A6012" w:rsidRDefault="0024309A" w:rsidP="001A7649">
            <w:pPr>
              <w:adjustRightInd w:val="0"/>
              <w:snapToGrid w:val="0"/>
              <w:jc w:val="center"/>
              <w:rPr>
                <w:rFonts w:ascii="Times New Roman" w:hAnsi="Times New Roman"/>
                <w:b/>
                <w:szCs w:val="21"/>
              </w:rPr>
            </w:pPr>
            <w:r w:rsidRPr="005A6012">
              <w:rPr>
                <w:rFonts w:ascii="Times New Roman" w:hAnsi="Times New Roman"/>
                <w:b/>
                <w:szCs w:val="21"/>
              </w:rPr>
              <w:t>备注</w:t>
            </w:r>
          </w:p>
        </w:tc>
      </w:tr>
      <w:tr w:rsidR="0024309A" w:rsidRPr="005A6012" w14:paraId="74015FBA" w14:textId="77777777" w:rsidTr="00272CE0">
        <w:trPr>
          <w:trHeight w:val="340"/>
          <w:jc w:val="center"/>
        </w:trPr>
        <w:tc>
          <w:tcPr>
            <w:tcW w:w="7012" w:type="dxa"/>
            <w:shd w:val="clear" w:color="auto" w:fill="auto"/>
            <w:vAlign w:val="center"/>
          </w:tcPr>
          <w:p w14:paraId="634ED4BE"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财政部于</w:t>
            </w:r>
            <w:r w:rsidRPr="005A6012">
              <w:rPr>
                <w:rFonts w:ascii="Times New Roman" w:hAnsi="Times New Roman"/>
                <w:szCs w:val="21"/>
              </w:rPr>
              <w:t>2017</w:t>
            </w:r>
            <w:r w:rsidRPr="005A6012">
              <w:rPr>
                <w:rFonts w:ascii="Times New Roman" w:hAnsi="Times New Roman"/>
                <w:szCs w:val="21"/>
              </w:rPr>
              <w:t>年</w:t>
            </w:r>
            <w:r w:rsidRPr="005A6012">
              <w:rPr>
                <w:rFonts w:ascii="Times New Roman" w:hAnsi="Times New Roman"/>
                <w:szCs w:val="21"/>
              </w:rPr>
              <w:t>4</w:t>
            </w:r>
            <w:r w:rsidRPr="005A6012">
              <w:rPr>
                <w:rFonts w:ascii="Times New Roman" w:hAnsi="Times New Roman"/>
                <w:szCs w:val="21"/>
              </w:rPr>
              <w:t>月</w:t>
            </w:r>
            <w:r w:rsidRPr="005A6012">
              <w:rPr>
                <w:rFonts w:ascii="Times New Roman" w:hAnsi="Times New Roman"/>
                <w:szCs w:val="21"/>
              </w:rPr>
              <w:t>28</w:t>
            </w:r>
            <w:r w:rsidRPr="005A6012">
              <w:rPr>
                <w:rFonts w:ascii="Times New Roman" w:hAnsi="Times New Roman"/>
                <w:szCs w:val="21"/>
              </w:rPr>
              <w:t>日发布</w:t>
            </w:r>
            <w:r w:rsidR="00957CA9" w:rsidRPr="005A6012">
              <w:rPr>
                <w:rFonts w:ascii="Times New Roman" w:hAnsi="Times New Roman"/>
                <w:szCs w:val="21"/>
              </w:rPr>
              <w:t>《企业会计准则第</w:t>
            </w:r>
            <w:r w:rsidR="00957CA9" w:rsidRPr="005A6012">
              <w:rPr>
                <w:rFonts w:ascii="Times New Roman" w:hAnsi="Times New Roman"/>
                <w:szCs w:val="21"/>
              </w:rPr>
              <w:t>42</w:t>
            </w:r>
            <w:r w:rsidR="00957CA9" w:rsidRPr="005A6012">
              <w:rPr>
                <w:rFonts w:ascii="Times New Roman" w:hAnsi="Times New Roman"/>
                <w:szCs w:val="21"/>
              </w:rPr>
              <w:t>号</w:t>
            </w:r>
            <w:r w:rsidR="00957CA9" w:rsidRPr="005A6012">
              <w:rPr>
                <w:rFonts w:ascii="Times New Roman" w:hAnsi="Times New Roman"/>
                <w:szCs w:val="21"/>
              </w:rPr>
              <w:t>---</w:t>
            </w:r>
            <w:r w:rsidR="00957CA9" w:rsidRPr="005A6012">
              <w:rPr>
                <w:rFonts w:ascii="Times New Roman" w:hAnsi="Times New Roman"/>
                <w:szCs w:val="21"/>
              </w:rPr>
              <w:t>持有待售的非流动资产、处置组和终止经营》</w:t>
            </w:r>
            <w:r w:rsidR="00601017" w:rsidRPr="005A6012">
              <w:rPr>
                <w:rFonts w:ascii="Times New Roman" w:hAnsi="Times New Roman"/>
                <w:szCs w:val="21"/>
              </w:rPr>
              <w:t>（</w:t>
            </w:r>
            <w:r w:rsidRPr="005A6012">
              <w:rPr>
                <w:rFonts w:ascii="Times New Roman" w:hAnsi="Times New Roman"/>
                <w:szCs w:val="21"/>
              </w:rPr>
              <w:t>财会</w:t>
            </w:r>
            <w:r w:rsidRPr="005A6012">
              <w:rPr>
                <w:rFonts w:ascii="Times New Roman" w:hAnsi="Times New Roman"/>
                <w:szCs w:val="21"/>
              </w:rPr>
              <w:t>[2017]13</w:t>
            </w:r>
            <w:r w:rsidRPr="005A6012">
              <w:rPr>
                <w:rFonts w:ascii="Times New Roman" w:hAnsi="Times New Roman"/>
                <w:szCs w:val="21"/>
              </w:rPr>
              <w:t>号</w:t>
            </w:r>
            <w:r w:rsidR="00601017" w:rsidRPr="005A6012">
              <w:rPr>
                <w:rFonts w:ascii="Times New Roman" w:hAnsi="Times New Roman"/>
                <w:szCs w:val="21"/>
              </w:rPr>
              <w:t>）</w:t>
            </w:r>
            <w:r w:rsidRPr="005A6012">
              <w:rPr>
                <w:rFonts w:ascii="Times New Roman" w:hAnsi="Times New Roman"/>
                <w:szCs w:val="21"/>
              </w:rPr>
              <w:t>，自</w:t>
            </w:r>
            <w:r w:rsidRPr="005A6012">
              <w:rPr>
                <w:rFonts w:ascii="Times New Roman" w:hAnsi="Times New Roman"/>
                <w:szCs w:val="21"/>
              </w:rPr>
              <w:t>2017</w:t>
            </w:r>
            <w:r w:rsidRPr="005A6012">
              <w:rPr>
                <w:rFonts w:ascii="Times New Roman" w:hAnsi="Times New Roman"/>
                <w:szCs w:val="21"/>
              </w:rPr>
              <w:t>年</w:t>
            </w:r>
            <w:r w:rsidRPr="005A6012">
              <w:rPr>
                <w:rFonts w:ascii="Times New Roman" w:hAnsi="Times New Roman"/>
                <w:szCs w:val="21"/>
              </w:rPr>
              <w:t>5</w:t>
            </w:r>
            <w:r w:rsidRPr="005A6012">
              <w:rPr>
                <w:rFonts w:ascii="Times New Roman" w:hAnsi="Times New Roman"/>
                <w:szCs w:val="21"/>
              </w:rPr>
              <w:t>月</w:t>
            </w:r>
            <w:r w:rsidRPr="005A6012">
              <w:rPr>
                <w:rFonts w:ascii="Times New Roman" w:hAnsi="Times New Roman"/>
                <w:szCs w:val="21"/>
              </w:rPr>
              <w:t>28</w:t>
            </w:r>
            <w:r w:rsidRPr="005A6012">
              <w:rPr>
                <w:rFonts w:ascii="Times New Roman" w:hAnsi="Times New Roman"/>
                <w:szCs w:val="21"/>
              </w:rPr>
              <w:t>日起执行</w:t>
            </w:r>
          </w:p>
        </w:tc>
        <w:tc>
          <w:tcPr>
            <w:tcW w:w="1290" w:type="dxa"/>
            <w:shd w:val="clear" w:color="auto" w:fill="auto"/>
            <w:vAlign w:val="center"/>
          </w:tcPr>
          <w:p w14:paraId="62445F1A" w14:textId="77777777" w:rsidR="0024309A" w:rsidRPr="005A6012" w:rsidRDefault="0024309A" w:rsidP="001A7649">
            <w:pPr>
              <w:adjustRightInd w:val="0"/>
              <w:snapToGrid w:val="0"/>
              <w:jc w:val="center"/>
              <w:rPr>
                <w:rFonts w:ascii="Times New Roman" w:hAnsi="Times New Roman"/>
                <w:color w:val="000000"/>
                <w:szCs w:val="21"/>
              </w:rPr>
            </w:pPr>
            <w:r w:rsidRPr="005A6012">
              <w:rPr>
                <w:rFonts w:ascii="Times New Roman" w:hAnsi="Times New Roman"/>
                <w:szCs w:val="21"/>
              </w:rPr>
              <w:t>注</w:t>
            </w:r>
            <w:r w:rsidRPr="005A6012">
              <w:rPr>
                <w:rFonts w:ascii="Times New Roman" w:hAnsi="Times New Roman"/>
                <w:szCs w:val="21"/>
              </w:rPr>
              <w:t>1</w:t>
            </w:r>
          </w:p>
        </w:tc>
      </w:tr>
      <w:tr w:rsidR="0024309A" w:rsidRPr="005A6012" w14:paraId="34518EA9" w14:textId="77777777" w:rsidTr="00272CE0">
        <w:trPr>
          <w:trHeight w:val="340"/>
          <w:jc w:val="center"/>
        </w:trPr>
        <w:tc>
          <w:tcPr>
            <w:tcW w:w="7012" w:type="dxa"/>
            <w:shd w:val="clear" w:color="auto" w:fill="auto"/>
            <w:vAlign w:val="center"/>
          </w:tcPr>
          <w:p w14:paraId="73C2695D"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财政部于</w:t>
            </w:r>
            <w:r w:rsidRPr="005A6012">
              <w:rPr>
                <w:rFonts w:ascii="Times New Roman" w:hAnsi="Times New Roman"/>
                <w:szCs w:val="21"/>
              </w:rPr>
              <w:t>2017</w:t>
            </w:r>
            <w:r w:rsidRPr="005A6012">
              <w:rPr>
                <w:rFonts w:ascii="Times New Roman" w:hAnsi="Times New Roman"/>
                <w:szCs w:val="21"/>
              </w:rPr>
              <w:t>年</w:t>
            </w:r>
            <w:r w:rsidRPr="005A6012">
              <w:rPr>
                <w:rFonts w:ascii="Times New Roman" w:hAnsi="Times New Roman"/>
                <w:szCs w:val="21"/>
              </w:rPr>
              <w:t>5</w:t>
            </w:r>
            <w:r w:rsidRPr="005A6012">
              <w:rPr>
                <w:rFonts w:ascii="Times New Roman" w:hAnsi="Times New Roman"/>
                <w:szCs w:val="21"/>
              </w:rPr>
              <w:t>月</w:t>
            </w:r>
            <w:r w:rsidRPr="005A6012">
              <w:rPr>
                <w:rFonts w:ascii="Times New Roman" w:hAnsi="Times New Roman"/>
                <w:szCs w:val="21"/>
              </w:rPr>
              <w:t>10</w:t>
            </w:r>
            <w:r w:rsidRPr="005A6012">
              <w:rPr>
                <w:rFonts w:ascii="Times New Roman" w:hAnsi="Times New Roman"/>
                <w:szCs w:val="21"/>
              </w:rPr>
              <w:t>日发布</w:t>
            </w:r>
            <w:r w:rsidR="00957CA9" w:rsidRPr="005A6012">
              <w:rPr>
                <w:rFonts w:ascii="Times New Roman" w:hAnsi="Times New Roman"/>
                <w:szCs w:val="21"/>
              </w:rPr>
              <w:t>《关于印发修订</w:t>
            </w:r>
            <w:r w:rsidR="00957CA9" w:rsidRPr="005A6012">
              <w:rPr>
                <w:rFonts w:ascii="Times New Roman" w:hAnsi="Times New Roman"/>
                <w:szCs w:val="21"/>
              </w:rPr>
              <w:t>&lt;</w:t>
            </w:r>
            <w:r w:rsidR="00957CA9" w:rsidRPr="005A6012">
              <w:rPr>
                <w:rFonts w:ascii="Times New Roman" w:hAnsi="Times New Roman"/>
                <w:szCs w:val="21"/>
              </w:rPr>
              <w:t>企业会计准则第</w:t>
            </w:r>
            <w:r w:rsidR="00957CA9" w:rsidRPr="005A6012">
              <w:rPr>
                <w:rFonts w:ascii="Times New Roman" w:hAnsi="Times New Roman"/>
                <w:szCs w:val="21"/>
              </w:rPr>
              <w:t>16</w:t>
            </w:r>
            <w:r w:rsidR="00957CA9" w:rsidRPr="005A6012">
              <w:rPr>
                <w:rFonts w:ascii="Times New Roman" w:hAnsi="Times New Roman"/>
                <w:szCs w:val="21"/>
              </w:rPr>
              <w:t>号</w:t>
            </w:r>
            <w:r w:rsidR="00957CA9" w:rsidRPr="005A6012">
              <w:rPr>
                <w:rFonts w:ascii="Times New Roman" w:hAnsi="Times New Roman"/>
                <w:szCs w:val="21"/>
              </w:rPr>
              <w:t>---</w:t>
            </w:r>
            <w:r w:rsidR="00957CA9" w:rsidRPr="005A6012">
              <w:rPr>
                <w:rFonts w:ascii="Times New Roman" w:hAnsi="Times New Roman"/>
                <w:szCs w:val="21"/>
              </w:rPr>
              <w:t>政府补助</w:t>
            </w:r>
            <w:r w:rsidR="00957CA9" w:rsidRPr="005A6012">
              <w:rPr>
                <w:rFonts w:ascii="Times New Roman" w:hAnsi="Times New Roman"/>
                <w:szCs w:val="21"/>
              </w:rPr>
              <w:t>&gt;</w:t>
            </w:r>
            <w:r w:rsidR="00957CA9" w:rsidRPr="005A6012">
              <w:rPr>
                <w:rFonts w:ascii="Times New Roman" w:hAnsi="Times New Roman"/>
                <w:szCs w:val="21"/>
              </w:rPr>
              <w:t>的通知》</w:t>
            </w:r>
            <w:r w:rsidR="003B4010" w:rsidRPr="005A6012">
              <w:rPr>
                <w:rFonts w:ascii="Times New Roman" w:hAnsi="Times New Roman"/>
                <w:szCs w:val="21"/>
              </w:rPr>
              <w:t>（</w:t>
            </w:r>
            <w:r w:rsidRPr="005A6012">
              <w:rPr>
                <w:rFonts w:ascii="Times New Roman" w:hAnsi="Times New Roman"/>
                <w:szCs w:val="21"/>
              </w:rPr>
              <w:t>财会</w:t>
            </w:r>
            <w:r w:rsidRPr="005A6012">
              <w:rPr>
                <w:rFonts w:ascii="Times New Roman" w:hAnsi="Times New Roman"/>
                <w:szCs w:val="21"/>
              </w:rPr>
              <w:t>[2017]15</w:t>
            </w:r>
            <w:r w:rsidRPr="005A6012">
              <w:rPr>
                <w:rFonts w:ascii="Times New Roman" w:hAnsi="Times New Roman"/>
                <w:szCs w:val="21"/>
              </w:rPr>
              <w:t>号，以下简称</w:t>
            </w:r>
            <w:r w:rsidRPr="00BF0A87">
              <w:rPr>
                <w:rFonts w:ascii="宋体" w:hAnsi="宋体"/>
                <w:szCs w:val="21"/>
              </w:rPr>
              <w:t>“</w:t>
            </w:r>
            <w:r w:rsidRPr="005A6012">
              <w:rPr>
                <w:rFonts w:ascii="Times New Roman" w:hAnsi="Times New Roman"/>
                <w:szCs w:val="21"/>
              </w:rPr>
              <w:t>新政府补助准则</w:t>
            </w:r>
            <w:r w:rsidR="003B4010" w:rsidRPr="00BF0A87">
              <w:rPr>
                <w:rFonts w:ascii="宋体" w:hAnsi="宋体"/>
                <w:szCs w:val="21"/>
              </w:rPr>
              <w:t>”</w:t>
            </w:r>
            <w:r w:rsidR="003B4010" w:rsidRPr="005A6012">
              <w:rPr>
                <w:rFonts w:ascii="Times New Roman" w:hAnsi="Times New Roman"/>
                <w:szCs w:val="21"/>
              </w:rPr>
              <w:t>）</w:t>
            </w:r>
            <w:r w:rsidRPr="005A6012">
              <w:rPr>
                <w:rFonts w:ascii="Times New Roman" w:hAnsi="Times New Roman"/>
                <w:szCs w:val="21"/>
              </w:rPr>
              <w:t>，自</w:t>
            </w:r>
            <w:r w:rsidRPr="005A6012">
              <w:rPr>
                <w:rFonts w:ascii="Times New Roman" w:hAnsi="Times New Roman"/>
                <w:szCs w:val="21"/>
              </w:rPr>
              <w:t>2017</w:t>
            </w:r>
            <w:r w:rsidRPr="005A6012">
              <w:rPr>
                <w:rFonts w:ascii="Times New Roman" w:hAnsi="Times New Roman"/>
                <w:szCs w:val="21"/>
              </w:rPr>
              <w:t>年</w:t>
            </w:r>
            <w:r w:rsidRPr="005A6012">
              <w:rPr>
                <w:rFonts w:ascii="Times New Roman" w:hAnsi="Times New Roman"/>
                <w:szCs w:val="21"/>
              </w:rPr>
              <w:t>6</w:t>
            </w:r>
            <w:r w:rsidRPr="005A6012">
              <w:rPr>
                <w:rFonts w:ascii="Times New Roman" w:hAnsi="Times New Roman"/>
                <w:szCs w:val="21"/>
              </w:rPr>
              <w:t>月</w:t>
            </w:r>
            <w:r w:rsidRPr="005A6012">
              <w:rPr>
                <w:rFonts w:ascii="Times New Roman" w:hAnsi="Times New Roman"/>
                <w:szCs w:val="21"/>
              </w:rPr>
              <w:t>12</w:t>
            </w:r>
            <w:r w:rsidRPr="005A6012">
              <w:rPr>
                <w:rFonts w:ascii="Times New Roman" w:hAnsi="Times New Roman"/>
                <w:szCs w:val="21"/>
              </w:rPr>
              <w:t>日起施行</w:t>
            </w:r>
          </w:p>
        </w:tc>
        <w:tc>
          <w:tcPr>
            <w:tcW w:w="1290" w:type="dxa"/>
            <w:shd w:val="clear" w:color="auto" w:fill="auto"/>
            <w:vAlign w:val="center"/>
          </w:tcPr>
          <w:p w14:paraId="04510C4D" w14:textId="77777777" w:rsidR="0024309A" w:rsidRPr="005A6012" w:rsidRDefault="0024309A" w:rsidP="001A7649">
            <w:pPr>
              <w:adjustRightInd w:val="0"/>
              <w:snapToGrid w:val="0"/>
              <w:jc w:val="center"/>
              <w:rPr>
                <w:rFonts w:ascii="Times New Roman" w:hAnsi="Times New Roman"/>
                <w:color w:val="000000"/>
                <w:szCs w:val="21"/>
              </w:rPr>
            </w:pPr>
            <w:r w:rsidRPr="005A6012">
              <w:rPr>
                <w:rFonts w:ascii="Times New Roman" w:hAnsi="Times New Roman"/>
                <w:szCs w:val="21"/>
              </w:rPr>
              <w:t>注</w:t>
            </w:r>
            <w:r w:rsidRPr="005A6012">
              <w:rPr>
                <w:rFonts w:ascii="Times New Roman" w:hAnsi="Times New Roman"/>
                <w:szCs w:val="21"/>
              </w:rPr>
              <w:t>2</w:t>
            </w:r>
          </w:p>
        </w:tc>
      </w:tr>
      <w:tr w:rsidR="0024309A" w:rsidRPr="005A6012" w14:paraId="1E82F5A6" w14:textId="77777777" w:rsidTr="00272CE0">
        <w:trPr>
          <w:trHeight w:val="340"/>
          <w:jc w:val="center"/>
        </w:trPr>
        <w:tc>
          <w:tcPr>
            <w:tcW w:w="7012" w:type="dxa"/>
            <w:shd w:val="clear" w:color="auto" w:fill="auto"/>
            <w:vAlign w:val="center"/>
          </w:tcPr>
          <w:p w14:paraId="37DAB513"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财政部于</w:t>
            </w:r>
            <w:r w:rsidRPr="005A6012">
              <w:rPr>
                <w:rFonts w:ascii="Times New Roman" w:hAnsi="Times New Roman"/>
                <w:szCs w:val="21"/>
              </w:rPr>
              <w:t>2017</w:t>
            </w:r>
            <w:r w:rsidRPr="005A6012">
              <w:rPr>
                <w:rFonts w:ascii="Times New Roman" w:hAnsi="Times New Roman"/>
                <w:szCs w:val="21"/>
              </w:rPr>
              <w:t>年</w:t>
            </w:r>
            <w:r w:rsidRPr="005A6012">
              <w:rPr>
                <w:rFonts w:ascii="Times New Roman" w:hAnsi="Times New Roman"/>
                <w:szCs w:val="21"/>
              </w:rPr>
              <w:t>3</w:t>
            </w:r>
            <w:r w:rsidRPr="005A6012">
              <w:rPr>
                <w:rFonts w:ascii="Times New Roman" w:hAnsi="Times New Roman"/>
                <w:szCs w:val="21"/>
              </w:rPr>
              <w:t>月</w:t>
            </w:r>
            <w:r w:rsidRPr="005A6012">
              <w:rPr>
                <w:rFonts w:ascii="Times New Roman" w:hAnsi="Times New Roman"/>
                <w:szCs w:val="21"/>
              </w:rPr>
              <w:t>31</w:t>
            </w:r>
            <w:r w:rsidRPr="005A6012">
              <w:rPr>
                <w:rFonts w:ascii="Times New Roman" w:hAnsi="Times New Roman"/>
                <w:szCs w:val="21"/>
              </w:rPr>
              <w:t>日分别发布</w:t>
            </w:r>
            <w:r w:rsidR="00957CA9" w:rsidRPr="005A6012">
              <w:rPr>
                <w:rFonts w:ascii="Times New Roman" w:hAnsi="Times New Roman"/>
                <w:szCs w:val="21"/>
              </w:rPr>
              <w:t>《企业会计准则第</w:t>
            </w:r>
            <w:r w:rsidR="00957CA9" w:rsidRPr="005A6012">
              <w:rPr>
                <w:rFonts w:ascii="Times New Roman" w:hAnsi="Times New Roman"/>
                <w:szCs w:val="21"/>
              </w:rPr>
              <w:t>22</w:t>
            </w:r>
            <w:r w:rsidR="00957CA9" w:rsidRPr="005A6012">
              <w:rPr>
                <w:rFonts w:ascii="Times New Roman" w:hAnsi="Times New Roman"/>
                <w:szCs w:val="21"/>
              </w:rPr>
              <w:t>号</w:t>
            </w:r>
            <w:r w:rsidR="00957CA9" w:rsidRPr="005A6012">
              <w:rPr>
                <w:rFonts w:ascii="Times New Roman" w:hAnsi="Times New Roman"/>
                <w:szCs w:val="21"/>
              </w:rPr>
              <w:t>---</w:t>
            </w:r>
            <w:r w:rsidR="00957CA9" w:rsidRPr="005A6012">
              <w:rPr>
                <w:rFonts w:ascii="Times New Roman" w:hAnsi="Times New Roman"/>
                <w:szCs w:val="21"/>
              </w:rPr>
              <w:t>金融工具确认和计量（</w:t>
            </w:r>
            <w:r w:rsidR="00957CA9" w:rsidRPr="005A6012">
              <w:rPr>
                <w:rFonts w:ascii="Times New Roman" w:hAnsi="Times New Roman"/>
                <w:szCs w:val="21"/>
              </w:rPr>
              <w:t>2017</w:t>
            </w:r>
            <w:r w:rsidR="00957CA9" w:rsidRPr="005A6012">
              <w:rPr>
                <w:rFonts w:ascii="Times New Roman" w:hAnsi="Times New Roman"/>
                <w:szCs w:val="21"/>
              </w:rPr>
              <w:t>年修订）》</w:t>
            </w:r>
            <w:r w:rsidR="007D46E5" w:rsidRPr="005A6012">
              <w:rPr>
                <w:rFonts w:ascii="Times New Roman" w:hAnsi="Times New Roman"/>
                <w:szCs w:val="21"/>
              </w:rPr>
              <w:t>（</w:t>
            </w:r>
            <w:r w:rsidRPr="005A6012">
              <w:rPr>
                <w:rFonts w:ascii="Times New Roman" w:hAnsi="Times New Roman"/>
                <w:szCs w:val="21"/>
              </w:rPr>
              <w:t>财会</w:t>
            </w:r>
            <w:r w:rsidR="007D46E5" w:rsidRPr="005A6012">
              <w:rPr>
                <w:rFonts w:ascii="Times New Roman" w:hAnsi="Times New Roman"/>
                <w:szCs w:val="21"/>
              </w:rPr>
              <w:t>（</w:t>
            </w:r>
            <w:r w:rsidRPr="005A6012">
              <w:rPr>
                <w:rFonts w:ascii="Times New Roman" w:hAnsi="Times New Roman"/>
                <w:szCs w:val="21"/>
              </w:rPr>
              <w:t>2017</w:t>
            </w:r>
            <w:r w:rsidR="007D46E5" w:rsidRPr="005A6012">
              <w:rPr>
                <w:rFonts w:ascii="Times New Roman" w:hAnsi="Times New Roman"/>
                <w:szCs w:val="21"/>
              </w:rPr>
              <w:t>）</w:t>
            </w:r>
            <w:r w:rsidRPr="005A6012">
              <w:rPr>
                <w:rFonts w:ascii="Times New Roman" w:hAnsi="Times New Roman"/>
                <w:szCs w:val="21"/>
              </w:rPr>
              <w:t>7</w:t>
            </w:r>
            <w:r w:rsidRPr="005A6012">
              <w:rPr>
                <w:rFonts w:ascii="Times New Roman" w:hAnsi="Times New Roman"/>
                <w:szCs w:val="21"/>
              </w:rPr>
              <w:t>号</w:t>
            </w:r>
            <w:r w:rsidR="007D46E5" w:rsidRPr="005A6012">
              <w:rPr>
                <w:rFonts w:ascii="Times New Roman" w:hAnsi="Times New Roman"/>
                <w:szCs w:val="21"/>
              </w:rPr>
              <w:t>）</w:t>
            </w:r>
            <w:r w:rsidRPr="005A6012">
              <w:rPr>
                <w:rFonts w:ascii="Times New Roman" w:hAnsi="Times New Roman"/>
                <w:szCs w:val="21"/>
              </w:rPr>
              <w:t>、</w:t>
            </w:r>
            <w:r w:rsidR="00957CA9" w:rsidRPr="005A6012">
              <w:rPr>
                <w:rFonts w:ascii="Times New Roman" w:hAnsi="Times New Roman"/>
                <w:szCs w:val="21"/>
              </w:rPr>
              <w:t>《企业会计准则第</w:t>
            </w:r>
            <w:r w:rsidR="00957CA9" w:rsidRPr="005A6012">
              <w:rPr>
                <w:rFonts w:ascii="Times New Roman" w:hAnsi="Times New Roman"/>
                <w:szCs w:val="21"/>
              </w:rPr>
              <w:t>23</w:t>
            </w:r>
            <w:r w:rsidR="00957CA9" w:rsidRPr="005A6012">
              <w:rPr>
                <w:rFonts w:ascii="Times New Roman" w:hAnsi="Times New Roman"/>
                <w:szCs w:val="21"/>
              </w:rPr>
              <w:t>号</w:t>
            </w:r>
            <w:r w:rsidR="00957CA9" w:rsidRPr="005A6012">
              <w:rPr>
                <w:rFonts w:ascii="Times New Roman" w:hAnsi="Times New Roman"/>
                <w:szCs w:val="21"/>
              </w:rPr>
              <w:t>---</w:t>
            </w:r>
            <w:r w:rsidRPr="005A6012">
              <w:rPr>
                <w:rFonts w:ascii="Times New Roman" w:hAnsi="Times New Roman"/>
                <w:szCs w:val="21"/>
              </w:rPr>
              <w:t>金融资产转移</w:t>
            </w:r>
            <w:r w:rsidR="003B4010" w:rsidRPr="005A6012">
              <w:rPr>
                <w:rFonts w:ascii="Times New Roman" w:hAnsi="Times New Roman"/>
                <w:szCs w:val="21"/>
              </w:rPr>
              <w:t>（</w:t>
            </w:r>
            <w:r w:rsidRPr="005A6012">
              <w:rPr>
                <w:rFonts w:ascii="Times New Roman" w:hAnsi="Times New Roman"/>
                <w:szCs w:val="21"/>
              </w:rPr>
              <w:t>2017</w:t>
            </w:r>
            <w:r w:rsidRPr="005A6012">
              <w:rPr>
                <w:rFonts w:ascii="Times New Roman" w:hAnsi="Times New Roman"/>
                <w:szCs w:val="21"/>
              </w:rPr>
              <w:t>年修订</w:t>
            </w:r>
            <w:r w:rsidR="003B4010" w:rsidRPr="005A6012">
              <w:rPr>
                <w:rFonts w:ascii="Times New Roman" w:hAnsi="Times New Roman"/>
                <w:szCs w:val="21"/>
              </w:rPr>
              <w:t>）</w:t>
            </w:r>
            <w:r w:rsidRPr="005A6012">
              <w:rPr>
                <w:rFonts w:ascii="Times New Roman" w:hAnsi="Times New Roman"/>
                <w:szCs w:val="21"/>
              </w:rPr>
              <w:t>》</w:t>
            </w:r>
            <w:r w:rsidR="003B4010" w:rsidRPr="005A6012">
              <w:rPr>
                <w:rFonts w:ascii="Times New Roman" w:hAnsi="Times New Roman"/>
                <w:szCs w:val="21"/>
              </w:rPr>
              <w:t>（</w:t>
            </w:r>
            <w:r w:rsidRPr="005A6012">
              <w:rPr>
                <w:rFonts w:ascii="Times New Roman" w:hAnsi="Times New Roman"/>
                <w:szCs w:val="21"/>
              </w:rPr>
              <w:t>财会</w:t>
            </w:r>
            <w:r w:rsidR="003B4010" w:rsidRPr="005A6012">
              <w:rPr>
                <w:rFonts w:ascii="Times New Roman" w:hAnsi="Times New Roman"/>
                <w:szCs w:val="21"/>
              </w:rPr>
              <w:t>（</w:t>
            </w:r>
            <w:r w:rsidR="003B4010" w:rsidRPr="005A6012">
              <w:rPr>
                <w:rFonts w:ascii="Times New Roman" w:hAnsi="Times New Roman"/>
                <w:szCs w:val="21"/>
              </w:rPr>
              <w:t>2017</w:t>
            </w:r>
            <w:r w:rsidR="003B4010" w:rsidRPr="005A6012">
              <w:rPr>
                <w:rFonts w:ascii="Times New Roman" w:hAnsi="Times New Roman"/>
                <w:szCs w:val="21"/>
              </w:rPr>
              <w:t>）</w:t>
            </w:r>
            <w:r w:rsidRPr="005A6012">
              <w:rPr>
                <w:rFonts w:ascii="Times New Roman" w:hAnsi="Times New Roman"/>
                <w:szCs w:val="21"/>
              </w:rPr>
              <w:t>8</w:t>
            </w:r>
            <w:r w:rsidRPr="005A6012">
              <w:rPr>
                <w:rFonts w:ascii="Times New Roman" w:hAnsi="Times New Roman"/>
                <w:szCs w:val="21"/>
              </w:rPr>
              <w:t>号</w:t>
            </w:r>
            <w:r w:rsidR="003B4010" w:rsidRPr="005A6012">
              <w:rPr>
                <w:rFonts w:ascii="Times New Roman" w:hAnsi="Times New Roman"/>
                <w:szCs w:val="21"/>
              </w:rPr>
              <w:t>）</w:t>
            </w:r>
            <w:r w:rsidRPr="005A6012">
              <w:rPr>
                <w:rFonts w:ascii="Times New Roman" w:hAnsi="Times New Roman"/>
                <w:szCs w:val="21"/>
              </w:rPr>
              <w:t>、</w:t>
            </w:r>
            <w:r w:rsidR="00957CA9" w:rsidRPr="005A6012">
              <w:rPr>
                <w:rFonts w:ascii="Times New Roman" w:hAnsi="Times New Roman"/>
                <w:szCs w:val="21"/>
              </w:rPr>
              <w:t>《企业会计准则第</w:t>
            </w:r>
            <w:r w:rsidR="00957CA9" w:rsidRPr="005A6012">
              <w:rPr>
                <w:rFonts w:ascii="Times New Roman" w:hAnsi="Times New Roman"/>
                <w:szCs w:val="21"/>
              </w:rPr>
              <w:t>24</w:t>
            </w:r>
            <w:r w:rsidR="00957CA9" w:rsidRPr="005A6012">
              <w:rPr>
                <w:rFonts w:ascii="Times New Roman" w:hAnsi="Times New Roman"/>
                <w:szCs w:val="21"/>
              </w:rPr>
              <w:t>号</w:t>
            </w:r>
            <w:r w:rsidR="00957CA9" w:rsidRPr="005A6012">
              <w:rPr>
                <w:rFonts w:ascii="Times New Roman" w:hAnsi="Times New Roman"/>
                <w:szCs w:val="21"/>
              </w:rPr>
              <w:t>---</w:t>
            </w:r>
            <w:r w:rsidR="00957CA9" w:rsidRPr="005A6012">
              <w:rPr>
                <w:rFonts w:ascii="Times New Roman" w:hAnsi="Times New Roman"/>
                <w:szCs w:val="21"/>
              </w:rPr>
              <w:t>套期会计</w:t>
            </w:r>
            <w:r w:rsidR="00957CA9" w:rsidRPr="005A6012">
              <w:rPr>
                <w:rFonts w:ascii="Times New Roman" w:hAnsi="Times New Roman"/>
                <w:szCs w:val="21"/>
              </w:rPr>
              <w:t>(2017</w:t>
            </w:r>
            <w:r w:rsidR="00957CA9" w:rsidRPr="005A6012">
              <w:rPr>
                <w:rFonts w:ascii="Times New Roman" w:hAnsi="Times New Roman"/>
                <w:szCs w:val="21"/>
              </w:rPr>
              <w:t>年修订</w:t>
            </w:r>
            <w:r w:rsidR="00957CA9" w:rsidRPr="005A6012">
              <w:rPr>
                <w:rFonts w:ascii="Times New Roman" w:hAnsi="Times New Roman"/>
                <w:szCs w:val="21"/>
              </w:rPr>
              <w:t>)</w:t>
            </w:r>
            <w:r w:rsidR="00957CA9" w:rsidRPr="005A6012">
              <w:rPr>
                <w:rFonts w:ascii="Times New Roman" w:hAnsi="Times New Roman"/>
                <w:szCs w:val="21"/>
              </w:rPr>
              <w:t>》</w:t>
            </w:r>
            <w:r w:rsidR="00230C95" w:rsidRPr="005A6012">
              <w:rPr>
                <w:rFonts w:ascii="Times New Roman" w:hAnsi="Times New Roman"/>
                <w:szCs w:val="21"/>
              </w:rPr>
              <w:t>（</w:t>
            </w:r>
            <w:r w:rsidRPr="005A6012">
              <w:rPr>
                <w:rFonts w:ascii="Times New Roman" w:hAnsi="Times New Roman"/>
                <w:szCs w:val="21"/>
              </w:rPr>
              <w:t>财会</w:t>
            </w:r>
            <w:r w:rsidR="00230C95" w:rsidRPr="005A6012">
              <w:rPr>
                <w:rFonts w:ascii="Times New Roman" w:hAnsi="Times New Roman"/>
                <w:szCs w:val="21"/>
              </w:rPr>
              <w:t>（</w:t>
            </w:r>
            <w:r w:rsidR="00230C95" w:rsidRPr="005A6012">
              <w:rPr>
                <w:rFonts w:ascii="Times New Roman" w:hAnsi="Times New Roman"/>
                <w:szCs w:val="21"/>
              </w:rPr>
              <w:t>2017</w:t>
            </w:r>
            <w:r w:rsidR="00230C95" w:rsidRPr="005A6012">
              <w:rPr>
                <w:rFonts w:ascii="Times New Roman" w:hAnsi="Times New Roman"/>
                <w:szCs w:val="21"/>
              </w:rPr>
              <w:t>）</w:t>
            </w:r>
            <w:r w:rsidRPr="005A6012">
              <w:rPr>
                <w:rFonts w:ascii="Times New Roman" w:hAnsi="Times New Roman"/>
                <w:szCs w:val="21"/>
              </w:rPr>
              <w:t>9</w:t>
            </w:r>
            <w:r w:rsidRPr="005A6012">
              <w:rPr>
                <w:rFonts w:ascii="Times New Roman" w:hAnsi="Times New Roman"/>
                <w:szCs w:val="21"/>
              </w:rPr>
              <w:t>号</w:t>
            </w:r>
            <w:r w:rsidR="00230C95" w:rsidRPr="005A6012">
              <w:rPr>
                <w:rFonts w:ascii="Times New Roman" w:hAnsi="Times New Roman"/>
                <w:szCs w:val="21"/>
              </w:rPr>
              <w:t>）</w:t>
            </w:r>
            <w:r w:rsidRPr="005A6012">
              <w:rPr>
                <w:rFonts w:ascii="Times New Roman" w:hAnsi="Times New Roman"/>
                <w:szCs w:val="21"/>
              </w:rPr>
              <w:t>，于</w:t>
            </w:r>
            <w:r w:rsidRPr="005A6012">
              <w:rPr>
                <w:rFonts w:ascii="Times New Roman" w:hAnsi="Times New Roman"/>
                <w:szCs w:val="21"/>
              </w:rPr>
              <w:t>2017</w:t>
            </w:r>
            <w:r w:rsidRPr="005A6012">
              <w:rPr>
                <w:rFonts w:ascii="Times New Roman" w:hAnsi="Times New Roman"/>
                <w:szCs w:val="21"/>
              </w:rPr>
              <w:t>年</w:t>
            </w:r>
            <w:r w:rsidRPr="005A6012">
              <w:rPr>
                <w:rFonts w:ascii="Times New Roman" w:hAnsi="Times New Roman"/>
                <w:szCs w:val="21"/>
              </w:rPr>
              <w:t>5</w:t>
            </w:r>
            <w:r w:rsidRPr="005A6012">
              <w:rPr>
                <w:rFonts w:ascii="Times New Roman" w:hAnsi="Times New Roman"/>
                <w:szCs w:val="21"/>
              </w:rPr>
              <w:t>月</w:t>
            </w:r>
            <w:r w:rsidRPr="005A6012">
              <w:rPr>
                <w:rFonts w:ascii="Times New Roman" w:hAnsi="Times New Roman"/>
                <w:szCs w:val="21"/>
              </w:rPr>
              <w:t>2</w:t>
            </w:r>
            <w:r w:rsidRPr="005A6012">
              <w:rPr>
                <w:rFonts w:ascii="Times New Roman" w:hAnsi="Times New Roman"/>
                <w:szCs w:val="21"/>
              </w:rPr>
              <w:t>日发布了</w:t>
            </w:r>
            <w:r w:rsidR="00957CA9" w:rsidRPr="005A6012">
              <w:rPr>
                <w:rFonts w:ascii="Times New Roman" w:hAnsi="Times New Roman"/>
                <w:szCs w:val="21"/>
              </w:rPr>
              <w:t>《企业会计准则第</w:t>
            </w:r>
            <w:r w:rsidR="00957CA9" w:rsidRPr="005A6012">
              <w:rPr>
                <w:rFonts w:ascii="Times New Roman" w:hAnsi="Times New Roman"/>
                <w:szCs w:val="21"/>
              </w:rPr>
              <w:t>37</w:t>
            </w:r>
            <w:r w:rsidR="00957CA9" w:rsidRPr="005A6012">
              <w:rPr>
                <w:rFonts w:ascii="Times New Roman" w:hAnsi="Times New Roman"/>
                <w:szCs w:val="21"/>
              </w:rPr>
              <w:t>号</w:t>
            </w:r>
            <w:r w:rsidR="00957CA9" w:rsidRPr="005A6012">
              <w:rPr>
                <w:rFonts w:ascii="Times New Roman" w:hAnsi="Times New Roman"/>
                <w:szCs w:val="21"/>
              </w:rPr>
              <w:t>---</w:t>
            </w:r>
            <w:r w:rsidR="00957CA9" w:rsidRPr="005A6012">
              <w:rPr>
                <w:rFonts w:ascii="Times New Roman" w:hAnsi="Times New Roman"/>
                <w:szCs w:val="21"/>
              </w:rPr>
              <w:t>金融工具列报（</w:t>
            </w:r>
            <w:r w:rsidR="00957CA9" w:rsidRPr="005A6012">
              <w:rPr>
                <w:rFonts w:ascii="Times New Roman" w:hAnsi="Times New Roman"/>
                <w:szCs w:val="21"/>
              </w:rPr>
              <w:t>2017</w:t>
            </w:r>
            <w:r w:rsidR="00957CA9" w:rsidRPr="005A6012">
              <w:rPr>
                <w:rFonts w:ascii="Times New Roman" w:hAnsi="Times New Roman"/>
                <w:szCs w:val="21"/>
              </w:rPr>
              <w:t>年）修订》</w:t>
            </w:r>
            <w:r w:rsidRPr="005A6012">
              <w:rPr>
                <w:rFonts w:ascii="Times New Roman" w:hAnsi="Times New Roman"/>
                <w:szCs w:val="21"/>
              </w:rPr>
              <w:t>(</w:t>
            </w:r>
            <w:r w:rsidRPr="005A6012">
              <w:rPr>
                <w:rFonts w:ascii="Times New Roman" w:hAnsi="Times New Roman"/>
                <w:szCs w:val="21"/>
              </w:rPr>
              <w:t>财会</w:t>
            </w:r>
            <w:r w:rsidRPr="005A6012">
              <w:rPr>
                <w:rFonts w:ascii="Times New Roman" w:hAnsi="Times New Roman"/>
                <w:szCs w:val="21"/>
              </w:rPr>
              <w:t>(2017)14</w:t>
            </w:r>
            <w:r w:rsidRPr="005A6012">
              <w:rPr>
                <w:rFonts w:ascii="Times New Roman" w:hAnsi="Times New Roman"/>
                <w:szCs w:val="21"/>
              </w:rPr>
              <w:t>号</w:t>
            </w:r>
            <w:r w:rsidRPr="005A6012">
              <w:rPr>
                <w:rFonts w:ascii="Times New Roman" w:hAnsi="Times New Roman"/>
                <w:szCs w:val="21"/>
              </w:rPr>
              <w:t>)(</w:t>
            </w:r>
            <w:r w:rsidRPr="005A6012">
              <w:rPr>
                <w:rFonts w:ascii="Times New Roman" w:hAnsi="Times New Roman"/>
                <w:szCs w:val="21"/>
              </w:rPr>
              <w:t>上述准则以下统称</w:t>
            </w:r>
            <w:r w:rsidRPr="00BF0A87">
              <w:rPr>
                <w:rFonts w:ascii="宋体" w:hAnsi="宋体"/>
                <w:szCs w:val="21"/>
              </w:rPr>
              <w:t>“</w:t>
            </w:r>
            <w:r w:rsidRPr="005A6012">
              <w:rPr>
                <w:rFonts w:ascii="Times New Roman" w:hAnsi="Times New Roman"/>
                <w:szCs w:val="21"/>
              </w:rPr>
              <w:t>新金融工具准则</w:t>
            </w:r>
            <w:r w:rsidRPr="00BF0A87">
              <w:rPr>
                <w:rFonts w:ascii="宋体" w:hAnsi="宋体"/>
                <w:szCs w:val="21"/>
              </w:rPr>
              <w:t>”</w:t>
            </w:r>
            <w:r w:rsidRPr="005A6012">
              <w:rPr>
                <w:rFonts w:ascii="Times New Roman" w:hAnsi="Times New Roman"/>
                <w:szCs w:val="21"/>
              </w:rPr>
              <w:t>)</w:t>
            </w:r>
            <w:r w:rsidRPr="005A6012">
              <w:rPr>
                <w:rFonts w:ascii="Times New Roman" w:hAnsi="Times New Roman"/>
                <w:szCs w:val="21"/>
              </w:rPr>
              <w:t>，</w:t>
            </w:r>
            <w:r w:rsidR="001A727B" w:rsidRPr="005A6012">
              <w:rPr>
                <w:rFonts w:ascii="Times New Roman" w:hAnsi="Times New Roman"/>
                <w:szCs w:val="21"/>
              </w:rPr>
              <w:t>发行人</w:t>
            </w:r>
            <w:r w:rsidRPr="005A6012">
              <w:rPr>
                <w:rFonts w:ascii="Times New Roman" w:hAnsi="Times New Roman"/>
                <w:szCs w:val="21"/>
              </w:rPr>
              <w:t>自</w:t>
            </w:r>
            <w:r w:rsidRPr="005A6012">
              <w:rPr>
                <w:rFonts w:ascii="Times New Roman" w:hAnsi="Times New Roman"/>
                <w:szCs w:val="21"/>
              </w:rPr>
              <w:t>2019</w:t>
            </w:r>
            <w:r w:rsidRPr="005A6012">
              <w:rPr>
                <w:rFonts w:ascii="Times New Roman" w:hAnsi="Times New Roman"/>
                <w:szCs w:val="21"/>
              </w:rPr>
              <w:t>年</w:t>
            </w:r>
            <w:r w:rsidRPr="005A6012">
              <w:rPr>
                <w:rFonts w:ascii="Times New Roman" w:hAnsi="Times New Roman"/>
                <w:szCs w:val="21"/>
              </w:rPr>
              <w:t>1</w:t>
            </w:r>
            <w:r w:rsidRPr="005A6012">
              <w:rPr>
                <w:rFonts w:ascii="Times New Roman" w:hAnsi="Times New Roman"/>
                <w:szCs w:val="21"/>
              </w:rPr>
              <w:t>月</w:t>
            </w:r>
            <w:r w:rsidRPr="005A6012">
              <w:rPr>
                <w:rFonts w:ascii="Times New Roman" w:hAnsi="Times New Roman"/>
                <w:szCs w:val="21"/>
              </w:rPr>
              <w:t>1</w:t>
            </w:r>
            <w:r w:rsidRPr="005A6012">
              <w:rPr>
                <w:rFonts w:ascii="Times New Roman" w:hAnsi="Times New Roman"/>
                <w:szCs w:val="21"/>
              </w:rPr>
              <w:t>日起执行新金融工具准则</w:t>
            </w:r>
          </w:p>
        </w:tc>
        <w:tc>
          <w:tcPr>
            <w:tcW w:w="1290" w:type="dxa"/>
            <w:shd w:val="clear" w:color="auto" w:fill="auto"/>
            <w:vAlign w:val="center"/>
          </w:tcPr>
          <w:p w14:paraId="5C615EE9" w14:textId="77777777" w:rsidR="0024309A" w:rsidRPr="005A6012" w:rsidRDefault="0024309A" w:rsidP="001A7649">
            <w:pPr>
              <w:adjustRightInd w:val="0"/>
              <w:snapToGrid w:val="0"/>
              <w:jc w:val="center"/>
              <w:rPr>
                <w:rFonts w:ascii="Times New Roman" w:hAnsi="Times New Roman"/>
                <w:color w:val="000000"/>
                <w:szCs w:val="21"/>
              </w:rPr>
            </w:pPr>
            <w:r w:rsidRPr="005A6012">
              <w:rPr>
                <w:rFonts w:ascii="Times New Roman" w:hAnsi="Times New Roman"/>
                <w:szCs w:val="21"/>
              </w:rPr>
              <w:t>注</w:t>
            </w:r>
            <w:r w:rsidRPr="005A6012">
              <w:rPr>
                <w:rFonts w:ascii="Times New Roman" w:hAnsi="Times New Roman"/>
                <w:szCs w:val="21"/>
              </w:rPr>
              <w:t>3</w:t>
            </w:r>
          </w:p>
        </w:tc>
      </w:tr>
      <w:tr w:rsidR="0024309A" w:rsidRPr="005A6012" w14:paraId="358B5E3C" w14:textId="77777777" w:rsidTr="00272CE0">
        <w:trPr>
          <w:trHeight w:val="340"/>
          <w:jc w:val="center"/>
        </w:trPr>
        <w:tc>
          <w:tcPr>
            <w:tcW w:w="7012" w:type="dxa"/>
            <w:shd w:val="clear" w:color="auto" w:fill="auto"/>
            <w:vAlign w:val="center"/>
          </w:tcPr>
          <w:p w14:paraId="2116B574"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财政部于</w:t>
            </w:r>
            <w:r w:rsidRPr="005A6012">
              <w:rPr>
                <w:rFonts w:ascii="Times New Roman" w:hAnsi="Times New Roman"/>
                <w:szCs w:val="21"/>
              </w:rPr>
              <w:t>2019</w:t>
            </w:r>
            <w:r w:rsidRPr="005A6012">
              <w:rPr>
                <w:rFonts w:ascii="Times New Roman" w:hAnsi="Times New Roman"/>
                <w:szCs w:val="21"/>
              </w:rPr>
              <w:t>年</w:t>
            </w:r>
            <w:r w:rsidRPr="005A6012">
              <w:rPr>
                <w:rFonts w:ascii="Times New Roman" w:hAnsi="Times New Roman"/>
                <w:szCs w:val="21"/>
              </w:rPr>
              <w:t>5</w:t>
            </w:r>
            <w:r w:rsidRPr="005A6012">
              <w:rPr>
                <w:rFonts w:ascii="Times New Roman" w:hAnsi="Times New Roman"/>
                <w:szCs w:val="21"/>
              </w:rPr>
              <w:t>月</w:t>
            </w:r>
            <w:r w:rsidRPr="005A6012">
              <w:rPr>
                <w:rFonts w:ascii="Times New Roman" w:hAnsi="Times New Roman"/>
                <w:szCs w:val="21"/>
              </w:rPr>
              <w:t>9</w:t>
            </w:r>
            <w:r w:rsidRPr="005A6012">
              <w:rPr>
                <w:rFonts w:ascii="Times New Roman" w:hAnsi="Times New Roman"/>
                <w:szCs w:val="21"/>
              </w:rPr>
              <w:t>日发布</w:t>
            </w:r>
            <w:r w:rsidR="00957CA9" w:rsidRPr="005A6012">
              <w:rPr>
                <w:rFonts w:ascii="Times New Roman" w:hAnsi="Times New Roman"/>
                <w:szCs w:val="21"/>
              </w:rPr>
              <w:t>《关于印发修订</w:t>
            </w:r>
            <w:r w:rsidR="00957CA9" w:rsidRPr="005A6012">
              <w:rPr>
                <w:rFonts w:ascii="Times New Roman" w:hAnsi="Times New Roman"/>
                <w:szCs w:val="21"/>
              </w:rPr>
              <w:t>&lt;</w:t>
            </w:r>
            <w:r w:rsidR="00957CA9" w:rsidRPr="005A6012">
              <w:rPr>
                <w:rFonts w:ascii="Times New Roman" w:hAnsi="Times New Roman"/>
                <w:szCs w:val="21"/>
              </w:rPr>
              <w:t>企业会计准则第</w:t>
            </w:r>
            <w:r w:rsidR="00957CA9" w:rsidRPr="005A6012">
              <w:rPr>
                <w:rFonts w:ascii="Times New Roman" w:hAnsi="Times New Roman"/>
                <w:szCs w:val="21"/>
              </w:rPr>
              <w:t>7</w:t>
            </w:r>
            <w:r w:rsidR="00957CA9" w:rsidRPr="005A6012">
              <w:rPr>
                <w:rFonts w:ascii="Times New Roman" w:hAnsi="Times New Roman"/>
                <w:szCs w:val="21"/>
              </w:rPr>
              <w:t>号</w:t>
            </w:r>
            <w:r w:rsidR="00957CA9" w:rsidRPr="005A6012">
              <w:rPr>
                <w:rFonts w:ascii="Times New Roman" w:hAnsi="Times New Roman"/>
                <w:szCs w:val="21"/>
              </w:rPr>
              <w:t>---</w:t>
            </w:r>
            <w:r w:rsidR="00957CA9" w:rsidRPr="005A6012">
              <w:rPr>
                <w:rFonts w:ascii="Times New Roman" w:hAnsi="Times New Roman"/>
                <w:szCs w:val="21"/>
              </w:rPr>
              <w:t>非货币性资产交换</w:t>
            </w:r>
            <w:r w:rsidR="00957CA9" w:rsidRPr="005A6012">
              <w:rPr>
                <w:rFonts w:ascii="Times New Roman" w:hAnsi="Times New Roman"/>
                <w:szCs w:val="21"/>
              </w:rPr>
              <w:t>&gt;</w:t>
            </w:r>
            <w:r w:rsidR="00957CA9" w:rsidRPr="005A6012">
              <w:rPr>
                <w:rFonts w:ascii="Times New Roman" w:hAnsi="Times New Roman"/>
                <w:szCs w:val="21"/>
              </w:rPr>
              <w:t>的通知》</w:t>
            </w:r>
            <w:r w:rsidRPr="005A6012">
              <w:rPr>
                <w:rFonts w:ascii="Times New Roman" w:hAnsi="Times New Roman"/>
                <w:szCs w:val="21"/>
              </w:rPr>
              <w:t>(</w:t>
            </w:r>
            <w:r w:rsidRPr="005A6012">
              <w:rPr>
                <w:rFonts w:ascii="Times New Roman" w:hAnsi="Times New Roman"/>
                <w:szCs w:val="21"/>
              </w:rPr>
              <w:t>财会</w:t>
            </w:r>
            <w:r w:rsidRPr="005A6012">
              <w:rPr>
                <w:rFonts w:ascii="Times New Roman" w:hAnsi="Times New Roman"/>
                <w:szCs w:val="21"/>
              </w:rPr>
              <w:t>(2019)8</w:t>
            </w:r>
            <w:r w:rsidRPr="005A6012">
              <w:rPr>
                <w:rFonts w:ascii="Times New Roman" w:hAnsi="Times New Roman"/>
                <w:szCs w:val="21"/>
              </w:rPr>
              <w:t>号，以下简称</w:t>
            </w:r>
            <w:r w:rsidRPr="00BF0A87">
              <w:rPr>
                <w:rFonts w:ascii="宋体" w:hAnsi="宋体"/>
                <w:szCs w:val="21"/>
              </w:rPr>
              <w:t>“</w:t>
            </w:r>
            <w:r w:rsidRPr="005A6012">
              <w:rPr>
                <w:rFonts w:ascii="Times New Roman" w:hAnsi="Times New Roman"/>
                <w:szCs w:val="21"/>
              </w:rPr>
              <w:t>新非货币性资产交换准则</w:t>
            </w:r>
            <w:r w:rsidRPr="00BF0A87">
              <w:rPr>
                <w:rFonts w:ascii="宋体" w:hAnsi="宋体"/>
                <w:szCs w:val="21"/>
              </w:rPr>
              <w:t>”</w:t>
            </w:r>
            <w:r w:rsidRPr="005A6012">
              <w:rPr>
                <w:rFonts w:ascii="Times New Roman" w:hAnsi="Times New Roman"/>
                <w:szCs w:val="21"/>
              </w:rPr>
              <w:t>)</w:t>
            </w:r>
            <w:r w:rsidRPr="005A6012">
              <w:rPr>
                <w:rFonts w:ascii="Times New Roman" w:hAnsi="Times New Roman"/>
                <w:szCs w:val="21"/>
              </w:rPr>
              <w:t>，自</w:t>
            </w:r>
            <w:r w:rsidRPr="005A6012">
              <w:rPr>
                <w:rFonts w:ascii="Times New Roman" w:hAnsi="Times New Roman"/>
                <w:szCs w:val="21"/>
              </w:rPr>
              <w:t>2019</w:t>
            </w:r>
            <w:r w:rsidRPr="005A6012">
              <w:rPr>
                <w:rFonts w:ascii="Times New Roman" w:hAnsi="Times New Roman"/>
                <w:szCs w:val="21"/>
              </w:rPr>
              <w:t>年</w:t>
            </w:r>
            <w:r w:rsidRPr="005A6012">
              <w:rPr>
                <w:rFonts w:ascii="Times New Roman" w:hAnsi="Times New Roman"/>
                <w:szCs w:val="21"/>
              </w:rPr>
              <w:t>6</w:t>
            </w:r>
            <w:r w:rsidRPr="005A6012">
              <w:rPr>
                <w:rFonts w:ascii="Times New Roman" w:hAnsi="Times New Roman"/>
                <w:szCs w:val="21"/>
              </w:rPr>
              <w:t>月</w:t>
            </w:r>
            <w:r w:rsidRPr="005A6012">
              <w:rPr>
                <w:rFonts w:ascii="Times New Roman" w:hAnsi="Times New Roman"/>
                <w:szCs w:val="21"/>
              </w:rPr>
              <w:t>10</w:t>
            </w:r>
            <w:r w:rsidRPr="005A6012">
              <w:rPr>
                <w:rFonts w:ascii="Times New Roman" w:hAnsi="Times New Roman"/>
                <w:szCs w:val="21"/>
              </w:rPr>
              <w:t>日起执行</w:t>
            </w:r>
          </w:p>
        </w:tc>
        <w:tc>
          <w:tcPr>
            <w:tcW w:w="1290" w:type="dxa"/>
            <w:shd w:val="clear" w:color="auto" w:fill="auto"/>
            <w:vAlign w:val="center"/>
          </w:tcPr>
          <w:p w14:paraId="7F3BD5F0" w14:textId="77777777" w:rsidR="0024309A" w:rsidRPr="005A6012" w:rsidRDefault="0024309A" w:rsidP="001A7649">
            <w:pPr>
              <w:adjustRightInd w:val="0"/>
              <w:snapToGrid w:val="0"/>
              <w:jc w:val="center"/>
              <w:rPr>
                <w:rFonts w:ascii="Times New Roman" w:hAnsi="Times New Roman"/>
                <w:color w:val="000000"/>
                <w:szCs w:val="21"/>
              </w:rPr>
            </w:pPr>
            <w:r w:rsidRPr="005A6012">
              <w:rPr>
                <w:rFonts w:ascii="Times New Roman" w:hAnsi="Times New Roman"/>
                <w:szCs w:val="21"/>
              </w:rPr>
              <w:t>注</w:t>
            </w:r>
            <w:r w:rsidRPr="005A6012">
              <w:rPr>
                <w:rFonts w:ascii="Times New Roman" w:hAnsi="Times New Roman"/>
                <w:szCs w:val="21"/>
              </w:rPr>
              <w:t>4</w:t>
            </w:r>
          </w:p>
        </w:tc>
      </w:tr>
      <w:tr w:rsidR="0024309A" w:rsidRPr="005A6012" w14:paraId="38E6EF43" w14:textId="77777777" w:rsidTr="00272CE0">
        <w:trPr>
          <w:trHeight w:val="340"/>
          <w:jc w:val="center"/>
        </w:trPr>
        <w:tc>
          <w:tcPr>
            <w:tcW w:w="7012" w:type="dxa"/>
            <w:shd w:val="clear" w:color="auto" w:fill="auto"/>
            <w:vAlign w:val="center"/>
          </w:tcPr>
          <w:p w14:paraId="3EAAFBFD"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财政部于</w:t>
            </w:r>
            <w:r w:rsidRPr="005A6012">
              <w:rPr>
                <w:rFonts w:ascii="Times New Roman" w:hAnsi="Times New Roman"/>
                <w:szCs w:val="21"/>
              </w:rPr>
              <w:t>2019</w:t>
            </w:r>
            <w:r w:rsidRPr="005A6012">
              <w:rPr>
                <w:rFonts w:ascii="Times New Roman" w:hAnsi="Times New Roman"/>
                <w:szCs w:val="21"/>
              </w:rPr>
              <w:t>年</w:t>
            </w:r>
            <w:r w:rsidRPr="005A6012">
              <w:rPr>
                <w:rFonts w:ascii="Times New Roman" w:hAnsi="Times New Roman"/>
                <w:szCs w:val="21"/>
              </w:rPr>
              <w:t>5</w:t>
            </w:r>
            <w:r w:rsidRPr="005A6012">
              <w:rPr>
                <w:rFonts w:ascii="Times New Roman" w:hAnsi="Times New Roman"/>
                <w:szCs w:val="21"/>
              </w:rPr>
              <w:t>月</w:t>
            </w:r>
            <w:r w:rsidRPr="005A6012">
              <w:rPr>
                <w:rFonts w:ascii="Times New Roman" w:hAnsi="Times New Roman"/>
                <w:szCs w:val="21"/>
              </w:rPr>
              <w:t>16</w:t>
            </w:r>
            <w:r w:rsidRPr="005A6012">
              <w:rPr>
                <w:rFonts w:ascii="Times New Roman" w:hAnsi="Times New Roman"/>
                <w:szCs w:val="21"/>
              </w:rPr>
              <w:t>日发布《关于印发修订《企业会计准则第</w:t>
            </w:r>
            <w:r w:rsidRPr="005A6012">
              <w:rPr>
                <w:rFonts w:ascii="Times New Roman" w:hAnsi="Times New Roman"/>
                <w:szCs w:val="21"/>
              </w:rPr>
              <w:t>12</w:t>
            </w:r>
            <w:r w:rsidRPr="005A6012">
              <w:rPr>
                <w:rFonts w:ascii="Times New Roman" w:hAnsi="Times New Roman"/>
                <w:szCs w:val="21"/>
              </w:rPr>
              <w:t>号</w:t>
            </w:r>
            <w:r w:rsidR="00957CA9" w:rsidRPr="005A6012">
              <w:rPr>
                <w:rFonts w:ascii="Times New Roman" w:hAnsi="Times New Roman"/>
                <w:szCs w:val="21"/>
              </w:rPr>
              <w:t>---</w:t>
            </w:r>
            <w:r w:rsidRPr="005A6012">
              <w:rPr>
                <w:rFonts w:ascii="Times New Roman" w:hAnsi="Times New Roman"/>
                <w:szCs w:val="21"/>
              </w:rPr>
              <w:t>债务重组》的通知》</w:t>
            </w:r>
            <w:r w:rsidRPr="005A6012">
              <w:rPr>
                <w:rFonts w:ascii="Times New Roman" w:hAnsi="Times New Roman"/>
                <w:szCs w:val="21"/>
              </w:rPr>
              <w:t>(</w:t>
            </w:r>
            <w:r w:rsidRPr="005A6012">
              <w:rPr>
                <w:rFonts w:ascii="Times New Roman" w:hAnsi="Times New Roman"/>
                <w:szCs w:val="21"/>
              </w:rPr>
              <w:t>财会</w:t>
            </w:r>
            <w:r w:rsidRPr="005A6012">
              <w:rPr>
                <w:rFonts w:ascii="Times New Roman" w:hAnsi="Times New Roman"/>
                <w:szCs w:val="21"/>
              </w:rPr>
              <w:t>(2019)9</w:t>
            </w:r>
            <w:r w:rsidRPr="005A6012">
              <w:rPr>
                <w:rFonts w:ascii="Times New Roman" w:hAnsi="Times New Roman"/>
                <w:szCs w:val="21"/>
              </w:rPr>
              <w:t>号，以下简称</w:t>
            </w:r>
            <w:r w:rsidRPr="00BF0A87">
              <w:rPr>
                <w:rFonts w:ascii="宋体" w:hAnsi="宋体"/>
                <w:szCs w:val="21"/>
              </w:rPr>
              <w:t>“</w:t>
            </w:r>
            <w:r w:rsidRPr="005A6012">
              <w:rPr>
                <w:rFonts w:ascii="Times New Roman" w:hAnsi="Times New Roman"/>
                <w:szCs w:val="21"/>
              </w:rPr>
              <w:t>新债务重组准则</w:t>
            </w:r>
            <w:r w:rsidRPr="00BF0A87">
              <w:rPr>
                <w:rFonts w:ascii="宋体" w:hAnsi="宋体"/>
                <w:szCs w:val="21"/>
              </w:rPr>
              <w:t>”</w:t>
            </w:r>
            <w:r w:rsidRPr="005A6012">
              <w:rPr>
                <w:rFonts w:ascii="Times New Roman" w:hAnsi="Times New Roman"/>
                <w:szCs w:val="21"/>
              </w:rPr>
              <w:t>)</w:t>
            </w:r>
            <w:r w:rsidRPr="005A6012">
              <w:rPr>
                <w:rFonts w:ascii="Times New Roman" w:hAnsi="Times New Roman"/>
                <w:szCs w:val="21"/>
              </w:rPr>
              <w:t>，自</w:t>
            </w:r>
            <w:r w:rsidRPr="005A6012">
              <w:rPr>
                <w:rFonts w:ascii="Times New Roman" w:hAnsi="Times New Roman"/>
                <w:szCs w:val="21"/>
              </w:rPr>
              <w:t>2019</w:t>
            </w:r>
            <w:r w:rsidRPr="005A6012">
              <w:rPr>
                <w:rFonts w:ascii="Times New Roman" w:hAnsi="Times New Roman"/>
                <w:szCs w:val="21"/>
              </w:rPr>
              <w:t>年</w:t>
            </w:r>
            <w:r w:rsidRPr="005A6012">
              <w:rPr>
                <w:rFonts w:ascii="Times New Roman" w:hAnsi="Times New Roman"/>
                <w:szCs w:val="21"/>
              </w:rPr>
              <w:t>6</w:t>
            </w:r>
            <w:r w:rsidRPr="005A6012">
              <w:rPr>
                <w:rFonts w:ascii="Times New Roman" w:hAnsi="Times New Roman"/>
                <w:szCs w:val="21"/>
              </w:rPr>
              <w:t>月</w:t>
            </w:r>
            <w:r w:rsidRPr="005A6012">
              <w:rPr>
                <w:rFonts w:ascii="Times New Roman" w:hAnsi="Times New Roman"/>
                <w:szCs w:val="21"/>
              </w:rPr>
              <w:t>17</w:t>
            </w:r>
            <w:r w:rsidRPr="005A6012">
              <w:rPr>
                <w:rFonts w:ascii="Times New Roman" w:hAnsi="Times New Roman"/>
                <w:szCs w:val="21"/>
              </w:rPr>
              <w:t>日起施行</w:t>
            </w:r>
          </w:p>
        </w:tc>
        <w:tc>
          <w:tcPr>
            <w:tcW w:w="1290" w:type="dxa"/>
            <w:shd w:val="clear" w:color="auto" w:fill="auto"/>
            <w:vAlign w:val="center"/>
          </w:tcPr>
          <w:p w14:paraId="4091EABB" w14:textId="77777777" w:rsidR="0024309A" w:rsidRPr="005A6012" w:rsidRDefault="0024309A" w:rsidP="001A7649">
            <w:pPr>
              <w:adjustRightInd w:val="0"/>
              <w:snapToGrid w:val="0"/>
              <w:jc w:val="center"/>
              <w:rPr>
                <w:rFonts w:ascii="Times New Roman" w:hAnsi="Times New Roman"/>
                <w:color w:val="000000"/>
                <w:szCs w:val="21"/>
              </w:rPr>
            </w:pPr>
            <w:r w:rsidRPr="005A6012">
              <w:rPr>
                <w:rFonts w:ascii="Times New Roman" w:hAnsi="Times New Roman"/>
                <w:szCs w:val="21"/>
              </w:rPr>
              <w:t>注</w:t>
            </w:r>
            <w:r w:rsidRPr="005A6012">
              <w:rPr>
                <w:rFonts w:ascii="Times New Roman" w:hAnsi="Times New Roman"/>
                <w:szCs w:val="21"/>
              </w:rPr>
              <w:t>5</w:t>
            </w:r>
          </w:p>
        </w:tc>
      </w:tr>
    </w:tbl>
    <w:p w14:paraId="0E75A354" w14:textId="77777777" w:rsidR="00DD2949" w:rsidRPr="00DD2949" w:rsidRDefault="00DD2949" w:rsidP="008565D1">
      <w:pPr>
        <w:pStyle w:val="006"/>
        <w:ind w:firstLine="420"/>
      </w:pPr>
      <w:r w:rsidRPr="00DD2949">
        <w:rPr>
          <w:rFonts w:hint="eastAsia"/>
        </w:rPr>
        <w:t>注</w:t>
      </w:r>
      <w:r w:rsidRPr="00DD2949">
        <w:rPr>
          <w:rFonts w:hint="eastAsia"/>
        </w:rPr>
        <w:t>1</w:t>
      </w:r>
      <w:r w:rsidRPr="00DD2949">
        <w:rPr>
          <w:rFonts w:hint="eastAsia"/>
        </w:rPr>
        <w:t>：《企业会计准则第</w:t>
      </w:r>
      <w:r w:rsidRPr="00DD2949">
        <w:rPr>
          <w:rFonts w:hint="eastAsia"/>
        </w:rPr>
        <w:t>42</w:t>
      </w:r>
      <w:r w:rsidRPr="00DD2949">
        <w:rPr>
          <w:rFonts w:hint="eastAsia"/>
        </w:rPr>
        <w:t>号</w:t>
      </w:r>
      <w:r w:rsidRPr="00DD2949">
        <w:t>---</w:t>
      </w:r>
      <w:r w:rsidRPr="00DD2949">
        <w:rPr>
          <w:rFonts w:hint="eastAsia"/>
        </w:rPr>
        <w:t>持有待售的非流动资产、处置组和终止经营》规定对于执行日存在的持有待售的非流动资产、处置组和终止经营，应当采用未来适用法处理。</w:t>
      </w:r>
    </w:p>
    <w:p w14:paraId="520773A7" w14:textId="77777777" w:rsidR="00DD2949" w:rsidRPr="00DD2949" w:rsidRDefault="001A727B" w:rsidP="008565D1">
      <w:pPr>
        <w:pStyle w:val="006"/>
        <w:ind w:firstLine="420"/>
      </w:pPr>
      <w:r>
        <w:rPr>
          <w:rFonts w:hint="eastAsia"/>
        </w:rPr>
        <w:t>发行人</w:t>
      </w:r>
      <w:r w:rsidR="00DD2949" w:rsidRPr="00DD2949">
        <w:rPr>
          <w:rFonts w:hint="eastAsia"/>
        </w:rPr>
        <w:t>按照规定对此项会计政策变更自</w:t>
      </w:r>
      <w:r w:rsidR="00DD2949" w:rsidRPr="00DD2949">
        <w:rPr>
          <w:rFonts w:hint="eastAsia"/>
        </w:rPr>
        <w:t>2017</w:t>
      </w:r>
      <w:r w:rsidR="00DD2949" w:rsidRPr="00DD2949">
        <w:rPr>
          <w:rFonts w:hint="eastAsia"/>
        </w:rPr>
        <w:t>年</w:t>
      </w:r>
      <w:r w:rsidR="00DD2949" w:rsidRPr="00DD2949">
        <w:rPr>
          <w:rFonts w:hint="eastAsia"/>
        </w:rPr>
        <w:t>5</w:t>
      </w:r>
      <w:r w:rsidR="00DD2949" w:rsidRPr="00DD2949">
        <w:rPr>
          <w:rFonts w:hint="eastAsia"/>
        </w:rPr>
        <w:t>月</w:t>
      </w:r>
      <w:r w:rsidR="00DD2949" w:rsidRPr="00DD2949">
        <w:rPr>
          <w:rFonts w:hint="eastAsia"/>
        </w:rPr>
        <w:t>28</w:t>
      </w:r>
      <w:r w:rsidR="00DD2949" w:rsidRPr="00DD2949">
        <w:rPr>
          <w:rFonts w:hint="eastAsia"/>
        </w:rPr>
        <w:t>日起采用未来适用法处理，执行此项政策变更对</w:t>
      </w:r>
      <w:r w:rsidR="00DD2949" w:rsidRPr="00DD2949">
        <w:rPr>
          <w:rFonts w:hint="eastAsia"/>
        </w:rPr>
        <w:t>2017</w:t>
      </w:r>
      <w:r w:rsidR="00DD2949" w:rsidRPr="00DD2949">
        <w:rPr>
          <w:rFonts w:hint="eastAsia"/>
        </w:rPr>
        <w:t>年度报表项目列报没有影响。</w:t>
      </w:r>
    </w:p>
    <w:p w14:paraId="02ECB8F8" w14:textId="77777777" w:rsidR="00DD2949" w:rsidRPr="00DD2949" w:rsidRDefault="00DD2949" w:rsidP="008565D1">
      <w:pPr>
        <w:pStyle w:val="006"/>
        <w:ind w:firstLine="420"/>
      </w:pPr>
      <w:r w:rsidRPr="00DD2949">
        <w:rPr>
          <w:rFonts w:hint="eastAsia"/>
        </w:rPr>
        <w:t>注</w:t>
      </w:r>
      <w:r w:rsidRPr="00DD2949">
        <w:rPr>
          <w:rFonts w:hint="eastAsia"/>
        </w:rPr>
        <w:t>2</w:t>
      </w:r>
      <w:r w:rsidRPr="00DD2949">
        <w:rPr>
          <w:rFonts w:hint="eastAsia"/>
        </w:rPr>
        <w:t>：新政府补助准则规定，与企业日常活动相关的政府补助应当按照经济业务实质，计入其他收益或冲减相关的成本费用；与企业日常活动无关的政府补助，应当计入营业外收入。企业应当在</w:t>
      </w:r>
      <w:r w:rsidRPr="00BF0A87">
        <w:rPr>
          <w:rFonts w:ascii="宋体" w:hAnsi="宋体" w:hint="eastAsia"/>
        </w:rPr>
        <w:t>“</w:t>
      </w:r>
      <w:r w:rsidRPr="00DD2949">
        <w:rPr>
          <w:rFonts w:hint="eastAsia"/>
        </w:rPr>
        <w:t>利润表</w:t>
      </w:r>
      <w:r w:rsidRPr="00BF0A87">
        <w:rPr>
          <w:rFonts w:ascii="宋体" w:hAnsi="宋体" w:hint="eastAsia"/>
        </w:rPr>
        <w:t>”</w:t>
      </w:r>
      <w:r w:rsidRPr="00DD2949">
        <w:rPr>
          <w:rFonts w:hint="eastAsia"/>
        </w:rPr>
        <w:t>中的</w:t>
      </w:r>
      <w:r w:rsidRPr="00BF0A87">
        <w:rPr>
          <w:rFonts w:ascii="宋体" w:hAnsi="宋体" w:hint="eastAsia"/>
        </w:rPr>
        <w:t>“</w:t>
      </w:r>
      <w:r w:rsidRPr="00DD2949">
        <w:rPr>
          <w:rFonts w:hint="eastAsia"/>
        </w:rPr>
        <w:t>营业利润</w:t>
      </w:r>
      <w:r w:rsidRPr="00BF0A87">
        <w:rPr>
          <w:rFonts w:ascii="宋体" w:hAnsi="宋体" w:hint="eastAsia"/>
        </w:rPr>
        <w:t>”</w:t>
      </w:r>
      <w:r w:rsidRPr="00DD2949">
        <w:rPr>
          <w:rFonts w:hint="eastAsia"/>
        </w:rPr>
        <w:t>项目之上单独列报</w:t>
      </w:r>
      <w:r w:rsidRPr="00BF0A87">
        <w:rPr>
          <w:rFonts w:ascii="宋体" w:hAnsi="宋体" w:hint="eastAsia"/>
        </w:rPr>
        <w:t>“</w:t>
      </w:r>
      <w:r w:rsidRPr="00DD2949">
        <w:rPr>
          <w:rFonts w:hint="eastAsia"/>
        </w:rPr>
        <w:t>其他收益</w:t>
      </w:r>
      <w:r w:rsidRPr="00BF0A87">
        <w:rPr>
          <w:rFonts w:ascii="宋体" w:hAnsi="宋体" w:hint="eastAsia"/>
        </w:rPr>
        <w:t>”</w:t>
      </w:r>
      <w:r w:rsidRPr="00DD2949">
        <w:rPr>
          <w:rFonts w:hint="eastAsia"/>
        </w:rPr>
        <w:t>项目，反映计入其他收益的政府补助。对</w:t>
      </w:r>
      <w:r w:rsidRPr="00DD2949">
        <w:rPr>
          <w:rFonts w:hint="eastAsia"/>
        </w:rPr>
        <w:t>2017</w:t>
      </w:r>
      <w:r w:rsidRPr="00DD2949">
        <w:rPr>
          <w:rFonts w:hint="eastAsia"/>
        </w:rPr>
        <w:t>年</w:t>
      </w:r>
      <w:r w:rsidRPr="00DD2949">
        <w:rPr>
          <w:rFonts w:hint="eastAsia"/>
        </w:rPr>
        <w:t>1</w:t>
      </w:r>
      <w:r w:rsidRPr="00DD2949">
        <w:rPr>
          <w:rFonts w:hint="eastAsia"/>
        </w:rPr>
        <w:t>月</w:t>
      </w:r>
      <w:r w:rsidRPr="00DD2949">
        <w:rPr>
          <w:rFonts w:hint="eastAsia"/>
        </w:rPr>
        <w:t>1</w:t>
      </w:r>
      <w:r w:rsidRPr="00DD2949">
        <w:rPr>
          <w:rFonts w:hint="eastAsia"/>
        </w:rPr>
        <w:t>日存在的政府补助采用未来适用法处理，对</w:t>
      </w:r>
      <w:r w:rsidRPr="00DD2949">
        <w:rPr>
          <w:rFonts w:hint="eastAsia"/>
        </w:rPr>
        <w:t>2017</w:t>
      </w:r>
      <w:r w:rsidRPr="00DD2949">
        <w:rPr>
          <w:rFonts w:hint="eastAsia"/>
        </w:rPr>
        <w:t>年</w:t>
      </w:r>
      <w:r w:rsidRPr="00DD2949">
        <w:rPr>
          <w:rFonts w:hint="eastAsia"/>
        </w:rPr>
        <w:t>1</w:t>
      </w:r>
      <w:r w:rsidRPr="00DD2949">
        <w:rPr>
          <w:rFonts w:hint="eastAsia"/>
        </w:rPr>
        <w:t>月</w:t>
      </w:r>
      <w:r w:rsidRPr="00DD2949">
        <w:rPr>
          <w:rFonts w:hint="eastAsia"/>
        </w:rPr>
        <w:t>1</w:t>
      </w:r>
      <w:r w:rsidRPr="00DD2949">
        <w:rPr>
          <w:rFonts w:hint="eastAsia"/>
        </w:rPr>
        <w:t>日至本准则施行日之间新增的政府补助根据本准则进行调整。</w:t>
      </w:r>
    </w:p>
    <w:p w14:paraId="4E80B9C4" w14:textId="77777777" w:rsidR="00DD2949" w:rsidRPr="00DD2949" w:rsidRDefault="001A727B" w:rsidP="008565D1">
      <w:pPr>
        <w:pStyle w:val="006"/>
        <w:ind w:firstLine="420"/>
      </w:pPr>
      <w:r>
        <w:rPr>
          <w:rFonts w:hint="eastAsia"/>
        </w:rPr>
        <w:t>发行人</w:t>
      </w:r>
      <w:r w:rsidR="00DD2949" w:rsidRPr="00DD2949">
        <w:rPr>
          <w:rFonts w:hint="eastAsia"/>
        </w:rPr>
        <w:t>按照规定自</w:t>
      </w:r>
      <w:r w:rsidR="00DD2949" w:rsidRPr="00DD2949">
        <w:rPr>
          <w:rFonts w:hint="eastAsia"/>
        </w:rPr>
        <w:t>2017</w:t>
      </w:r>
      <w:r w:rsidR="00DD2949" w:rsidRPr="00DD2949">
        <w:rPr>
          <w:rFonts w:hint="eastAsia"/>
        </w:rPr>
        <w:t>年</w:t>
      </w:r>
      <w:r w:rsidR="00DD2949" w:rsidRPr="00DD2949">
        <w:rPr>
          <w:rFonts w:hint="eastAsia"/>
        </w:rPr>
        <w:t>6</w:t>
      </w:r>
      <w:r w:rsidR="00DD2949" w:rsidRPr="00DD2949">
        <w:rPr>
          <w:rFonts w:hint="eastAsia"/>
        </w:rPr>
        <w:t>月</w:t>
      </w:r>
      <w:r w:rsidR="00DD2949" w:rsidRPr="00DD2949">
        <w:rPr>
          <w:rFonts w:hint="eastAsia"/>
        </w:rPr>
        <w:t>12</w:t>
      </w:r>
      <w:r w:rsidR="00DD2949" w:rsidRPr="00DD2949">
        <w:rPr>
          <w:rFonts w:hint="eastAsia"/>
        </w:rPr>
        <w:t>日起执行新政府补助准则，对</w:t>
      </w:r>
      <w:r w:rsidR="00DD2949" w:rsidRPr="00DD2949">
        <w:rPr>
          <w:rFonts w:hint="eastAsia"/>
        </w:rPr>
        <w:t>2017</w:t>
      </w:r>
      <w:r w:rsidR="00DD2949" w:rsidRPr="00DD2949">
        <w:rPr>
          <w:rFonts w:hint="eastAsia"/>
        </w:rPr>
        <w:t>年度财务报表项目列报没有影响。</w:t>
      </w:r>
    </w:p>
    <w:p w14:paraId="3B636C79" w14:textId="77777777" w:rsidR="00DD2949" w:rsidRPr="00DD2949" w:rsidRDefault="00DD2949" w:rsidP="008565D1">
      <w:pPr>
        <w:pStyle w:val="006"/>
        <w:ind w:firstLine="420"/>
      </w:pPr>
      <w:r w:rsidRPr="00DD2949">
        <w:rPr>
          <w:rFonts w:hint="eastAsia"/>
        </w:rPr>
        <w:t>注</w:t>
      </w:r>
      <w:r w:rsidRPr="00DD2949">
        <w:rPr>
          <w:rFonts w:hint="eastAsia"/>
        </w:rPr>
        <w:t>3</w:t>
      </w:r>
      <w:r w:rsidRPr="00DD2949">
        <w:rPr>
          <w:rFonts w:hint="eastAsia"/>
        </w:rPr>
        <w:t>：新金融工具准则改变了原准则下金融资产的分类和计量方式，将金融资产分为三类</w:t>
      </w:r>
      <w:r>
        <w:rPr>
          <w:rFonts w:hint="eastAsia"/>
        </w:rPr>
        <w:t>：</w:t>
      </w:r>
      <w:r w:rsidRPr="00DD2949">
        <w:rPr>
          <w:rFonts w:hint="eastAsia"/>
        </w:rPr>
        <w:t>按摊余成本计量、按公允价值计量且其变动计入其他综合收益、按公允价值计量且其变动计入当期损益。</w:t>
      </w:r>
      <w:r w:rsidR="001A727B">
        <w:rPr>
          <w:rFonts w:hint="eastAsia"/>
        </w:rPr>
        <w:t>发行人</w:t>
      </w:r>
      <w:r w:rsidRPr="00DD2949">
        <w:rPr>
          <w:rFonts w:hint="eastAsia"/>
        </w:rPr>
        <w:t>考虑金融资产的合同现金流量特征和自身管理金融资产的业务模式进行上述分类。权益类投资需按公允价值计量且其变动计入当期损益，但对非交易性权益类投资，在初始确认时可选择按公允价值计量且其变动计入其他综合收益，该等金融资产终止确认时累计利得或损失从其他综合收益转入留存收益，不计入当期损益。新金融工具准则将金融资产减值计量由原准则下的</w:t>
      </w:r>
      <w:r w:rsidRPr="00BF0A87">
        <w:rPr>
          <w:rFonts w:ascii="宋体" w:hAnsi="宋体" w:hint="eastAsia"/>
        </w:rPr>
        <w:t>“</w:t>
      </w:r>
      <w:r w:rsidRPr="00DD2949">
        <w:rPr>
          <w:rFonts w:hint="eastAsia"/>
        </w:rPr>
        <w:t>已发生损失模型</w:t>
      </w:r>
      <w:r w:rsidRPr="00BF0A87">
        <w:rPr>
          <w:rFonts w:ascii="宋体" w:hAnsi="宋体" w:hint="eastAsia"/>
        </w:rPr>
        <w:t>”</w:t>
      </w:r>
      <w:r w:rsidRPr="00DD2949">
        <w:rPr>
          <w:rFonts w:hint="eastAsia"/>
        </w:rPr>
        <w:t>改为</w:t>
      </w:r>
      <w:r w:rsidRPr="00BF0A87">
        <w:rPr>
          <w:rFonts w:ascii="宋体" w:hAnsi="宋体" w:hint="eastAsia"/>
        </w:rPr>
        <w:t>“</w:t>
      </w:r>
      <w:r w:rsidRPr="00DD2949">
        <w:rPr>
          <w:rFonts w:hint="eastAsia"/>
        </w:rPr>
        <w:t>预期信用损失模型</w:t>
      </w:r>
      <w:r w:rsidRPr="00BF0A87">
        <w:rPr>
          <w:rFonts w:ascii="宋体" w:hAnsi="宋体" w:hint="eastAsia"/>
        </w:rPr>
        <w:t>”</w:t>
      </w:r>
      <w:r w:rsidRPr="00DD2949">
        <w:rPr>
          <w:rFonts w:hint="eastAsia"/>
        </w:rPr>
        <w:t>，适用于以摊余成本计量的金融资产、以公允价值计量且其变动计入其他综合收益的债务工具投资、租赁应收款及财务担保合同。</w:t>
      </w:r>
    </w:p>
    <w:p w14:paraId="70452762" w14:textId="77777777" w:rsidR="00DD2949" w:rsidRPr="00DD2949" w:rsidRDefault="001A727B" w:rsidP="008565D1">
      <w:pPr>
        <w:pStyle w:val="006"/>
        <w:ind w:firstLine="420"/>
      </w:pPr>
      <w:r>
        <w:rPr>
          <w:rFonts w:hint="eastAsia"/>
        </w:rPr>
        <w:t>发行人</w:t>
      </w:r>
      <w:r w:rsidR="00DD2949" w:rsidRPr="00DD2949">
        <w:rPr>
          <w:rFonts w:hint="eastAsia"/>
        </w:rPr>
        <w:t>按照新金融工具准则的相关规定，对比较期间财务报表不予调整，首次执行日执行新准则与原准则的差异追溯调整本报告期期初留存收益或其他综合收益。</w:t>
      </w:r>
      <w:r>
        <w:rPr>
          <w:rFonts w:hint="eastAsia"/>
        </w:rPr>
        <w:t>发行人</w:t>
      </w:r>
      <w:r w:rsidR="00DD2949" w:rsidRPr="00DD2949">
        <w:rPr>
          <w:rFonts w:hint="eastAsia"/>
        </w:rPr>
        <w:t>于</w:t>
      </w:r>
      <w:r w:rsidR="00DD2949" w:rsidRPr="00DD2949">
        <w:rPr>
          <w:rFonts w:hint="eastAsia"/>
        </w:rPr>
        <w:t>2019</w:t>
      </w:r>
      <w:r w:rsidR="00DD2949" w:rsidRPr="00DD2949">
        <w:rPr>
          <w:rFonts w:hint="eastAsia"/>
        </w:rPr>
        <w:t>年</w:t>
      </w:r>
      <w:r w:rsidR="00DD2949" w:rsidRPr="00DD2949">
        <w:rPr>
          <w:rFonts w:hint="eastAsia"/>
        </w:rPr>
        <w:t>1</w:t>
      </w:r>
      <w:r w:rsidR="00DD2949" w:rsidRPr="00DD2949">
        <w:rPr>
          <w:rFonts w:hint="eastAsia"/>
        </w:rPr>
        <w:t>月</w:t>
      </w:r>
      <w:r w:rsidR="00DD2949" w:rsidRPr="00DD2949">
        <w:rPr>
          <w:rFonts w:hint="eastAsia"/>
        </w:rPr>
        <w:t>1</w:t>
      </w:r>
      <w:r w:rsidR="00DD2949" w:rsidRPr="00DD2949">
        <w:rPr>
          <w:rFonts w:hint="eastAsia"/>
        </w:rPr>
        <w:t>日采用新金融工具准则对</w:t>
      </w:r>
      <w:r>
        <w:rPr>
          <w:rFonts w:hint="eastAsia"/>
        </w:rPr>
        <w:t>发行人</w:t>
      </w:r>
      <w:r w:rsidR="00DD2949" w:rsidRPr="00DD2949">
        <w:rPr>
          <w:rFonts w:hint="eastAsia"/>
        </w:rPr>
        <w:t>报表无影响。</w:t>
      </w:r>
    </w:p>
    <w:p w14:paraId="2804DB1B" w14:textId="77777777" w:rsidR="00DD2949" w:rsidRPr="00DD2949" w:rsidRDefault="00DD2949" w:rsidP="008565D1">
      <w:pPr>
        <w:pStyle w:val="006"/>
        <w:ind w:firstLine="420"/>
      </w:pPr>
      <w:r w:rsidRPr="00DD2949">
        <w:rPr>
          <w:rFonts w:hint="eastAsia"/>
        </w:rPr>
        <w:t>注</w:t>
      </w:r>
      <w:r w:rsidRPr="00DD2949">
        <w:rPr>
          <w:rFonts w:hint="eastAsia"/>
        </w:rPr>
        <w:t>4</w:t>
      </w:r>
      <w:r w:rsidRPr="00DD2949">
        <w:rPr>
          <w:rFonts w:hint="eastAsia"/>
        </w:rPr>
        <w:t>：新非货币性资产交换准则规定对</w:t>
      </w:r>
      <w:r w:rsidRPr="00DD2949">
        <w:rPr>
          <w:rFonts w:hint="eastAsia"/>
        </w:rPr>
        <w:t>2019</w:t>
      </w:r>
      <w:r w:rsidRPr="00DD2949">
        <w:rPr>
          <w:rFonts w:hint="eastAsia"/>
        </w:rPr>
        <w:t>年</w:t>
      </w:r>
      <w:r w:rsidRPr="00DD2949">
        <w:rPr>
          <w:rFonts w:hint="eastAsia"/>
        </w:rPr>
        <w:t>1</w:t>
      </w:r>
      <w:r w:rsidRPr="00DD2949">
        <w:rPr>
          <w:rFonts w:hint="eastAsia"/>
        </w:rPr>
        <w:t>月</w:t>
      </w:r>
      <w:r w:rsidRPr="00DD2949">
        <w:rPr>
          <w:rFonts w:hint="eastAsia"/>
        </w:rPr>
        <w:t>1</w:t>
      </w:r>
      <w:r w:rsidRPr="00DD2949">
        <w:rPr>
          <w:rFonts w:hint="eastAsia"/>
        </w:rPr>
        <w:t>日至本准则施行日之间发生的非货币性资产交换根据本准则进行调整，对</w:t>
      </w:r>
      <w:r w:rsidRPr="00DD2949">
        <w:rPr>
          <w:rFonts w:hint="eastAsia"/>
        </w:rPr>
        <w:t>2019</w:t>
      </w:r>
      <w:r w:rsidRPr="00DD2949">
        <w:rPr>
          <w:rFonts w:hint="eastAsia"/>
        </w:rPr>
        <w:t>年</w:t>
      </w:r>
      <w:r w:rsidRPr="00DD2949">
        <w:rPr>
          <w:rFonts w:hint="eastAsia"/>
        </w:rPr>
        <w:t>1</w:t>
      </w:r>
      <w:r w:rsidRPr="00DD2949">
        <w:rPr>
          <w:rFonts w:hint="eastAsia"/>
        </w:rPr>
        <w:t>月</w:t>
      </w:r>
      <w:r w:rsidRPr="00DD2949">
        <w:rPr>
          <w:rFonts w:hint="eastAsia"/>
        </w:rPr>
        <w:t>1</w:t>
      </w:r>
      <w:r w:rsidRPr="00DD2949">
        <w:rPr>
          <w:rFonts w:hint="eastAsia"/>
        </w:rPr>
        <w:t>日之前发生的非货币性资产交换，不需要进行追溯调整。</w:t>
      </w:r>
    </w:p>
    <w:p w14:paraId="5D566210" w14:textId="77777777" w:rsidR="00DD2949" w:rsidRPr="00DD2949" w:rsidRDefault="001A727B" w:rsidP="008565D1">
      <w:pPr>
        <w:pStyle w:val="006"/>
        <w:ind w:firstLine="420"/>
      </w:pPr>
      <w:r>
        <w:rPr>
          <w:rFonts w:hint="eastAsia"/>
        </w:rPr>
        <w:t>发行人</w:t>
      </w:r>
      <w:r w:rsidR="00DD2949" w:rsidRPr="00DD2949">
        <w:rPr>
          <w:rFonts w:hint="eastAsia"/>
        </w:rPr>
        <w:t>按照规定自</w:t>
      </w:r>
      <w:r w:rsidR="00DD2949" w:rsidRPr="00DD2949">
        <w:rPr>
          <w:rFonts w:hint="eastAsia"/>
        </w:rPr>
        <w:t>2019</w:t>
      </w:r>
      <w:r w:rsidR="00DD2949" w:rsidRPr="00DD2949">
        <w:rPr>
          <w:rFonts w:hint="eastAsia"/>
        </w:rPr>
        <w:t>年</w:t>
      </w:r>
      <w:r w:rsidR="00DD2949" w:rsidRPr="00DD2949">
        <w:rPr>
          <w:rFonts w:hint="eastAsia"/>
        </w:rPr>
        <w:t>6</w:t>
      </w:r>
      <w:r w:rsidR="00DD2949" w:rsidRPr="00DD2949">
        <w:rPr>
          <w:rFonts w:hint="eastAsia"/>
        </w:rPr>
        <w:t>月</w:t>
      </w:r>
      <w:r w:rsidR="00DD2949" w:rsidRPr="00DD2949">
        <w:rPr>
          <w:rFonts w:hint="eastAsia"/>
        </w:rPr>
        <w:t>10</w:t>
      </w:r>
      <w:r w:rsidR="00DD2949" w:rsidRPr="00DD2949">
        <w:rPr>
          <w:rFonts w:hint="eastAsia"/>
        </w:rPr>
        <w:t>日起执行新非货币性资产交换准则，对</w:t>
      </w:r>
      <w:r w:rsidR="00DD2949" w:rsidRPr="00DD2949">
        <w:rPr>
          <w:rFonts w:hint="eastAsia"/>
        </w:rPr>
        <w:t>2019</w:t>
      </w:r>
      <w:r w:rsidR="00DD2949" w:rsidRPr="00DD2949">
        <w:rPr>
          <w:rFonts w:hint="eastAsia"/>
        </w:rPr>
        <w:t>年</w:t>
      </w:r>
      <w:r w:rsidR="00DD2949" w:rsidRPr="00DD2949">
        <w:rPr>
          <w:rFonts w:hint="eastAsia"/>
        </w:rPr>
        <w:t>1</w:t>
      </w:r>
      <w:r w:rsidR="00DD2949" w:rsidRPr="00DD2949">
        <w:rPr>
          <w:rFonts w:hint="eastAsia"/>
        </w:rPr>
        <w:t>月</w:t>
      </w:r>
      <w:r w:rsidR="00DD2949" w:rsidRPr="00DD2949">
        <w:rPr>
          <w:rFonts w:hint="eastAsia"/>
        </w:rPr>
        <w:t>1</w:t>
      </w:r>
      <w:r w:rsidR="00DD2949" w:rsidRPr="00DD2949">
        <w:rPr>
          <w:rFonts w:hint="eastAsia"/>
        </w:rPr>
        <w:t>日存在的非货币性资产交换采用未来适用法处理，执行此项政策变更对变更当期及以后期间财务数据无影响。</w:t>
      </w:r>
    </w:p>
    <w:p w14:paraId="55FCF60C" w14:textId="77777777" w:rsidR="00DD2949" w:rsidRPr="00DD2949" w:rsidRDefault="00DD2949" w:rsidP="008565D1">
      <w:pPr>
        <w:pStyle w:val="006"/>
        <w:ind w:firstLine="420"/>
      </w:pPr>
      <w:r w:rsidRPr="00DD2949">
        <w:rPr>
          <w:rFonts w:hint="eastAsia"/>
        </w:rPr>
        <w:t>注</w:t>
      </w:r>
      <w:r w:rsidRPr="00DD2949">
        <w:rPr>
          <w:rFonts w:hint="eastAsia"/>
        </w:rPr>
        <w:t>5</w:t>
      </w:r>
      <w:r w:rsidRPr="00DD2949">
        <w:rPr>
          <w:rFonts w:hint="eastAsia"/>
        </w:rPr>
        <w:t>：新债务重组准则规定对</w:t>
      </w:r>
      <w:r w:rsidRPr="00DD2949">
        <w:rPr>
          <w:rFonts w:hint="eastAsia"/>
        </w:rPr>
        <w:t>2019</w:t>
      </w:r>
      <w:r w:rsidRPr="00DD2949">
        <w:rPr>
          <w:rFonts w:hint="eastAsia"/>
        </w:rPr>
        <w:t>年</w:t>
      </w:r>
      <w:r w:rsidRPr="00DD2949">
        <w:rPr>
          <w:rFonts w:hint="eastAsia"/>
        </w:rPr>
        <w:t>1</w:t>
      </w:r>
      <w:r w:rsidRPr="00DD2949">
        <w:rPr>
          <w:rFonts w:hint="eastAsia"/>
        </w:rPr>
        <w:t>月</w:t>
      </w:r>
      <w:r w:rsidRPr="00DD2949">
        <w:rPr>
          <w:rFonts w:hint="eastAsia"/>
        </w:rPr>
        <w:t>1</w:t>
      </w:r>
      <w:r w:rsidRPr="00DD2949">
        <w:rPr>
          <w:rFonts w:hint="eastAsia"/>
        </w:rPr>
        <w:t>日至本准则施行日之间发生的债务重组根据本准则进行调整，对</w:t>
      </w:r>
      <w:r w:rsidRPr="00DD2949">
        <w:rPr>
          <w:rFonts w:hint="eastAsia"/>
        </w:rPr>
        <w:t>2019</w:t>
      </w:r>
      <w:r w:rsidRPr="00DD2949">
        <w:rPr>
          <w:rFonts w:hint="eastAsia"/>
        </w:rPr>
        <w:t>年</w:t>
      </w:r>
      <w:r w:rsidRPr="00DD2949">
        <w:rPr>
          <w:rFonts w:hint="eastAsia"/>
        </w:rPr>
        <w:t>1</w:t>
      </w:r>
      <w:r w:rsidRPr="00DD2949">
        <w:rPr>
          <w:rFonts w:hint="eastAsia"/>
        </w:rPr>
        <w:t>月</w:t>
      </w:r>
      <w:r w:rsidRPr="00DD2949">
        <w:rPr>
          <w:rFonts w:hint="eastAsia"/>
        </w:rPr>
        <w:t>1</w:t>
      </w:r>
      <w:r w:rsidRPr="00DD2949">
        <w:rPr>
          <w:rFonts w:hint="eastAsia"/>
        </w:rPr>
        <w:t>日之前发生的债务重组，不需要进行追溯调整。</w:t>
      </w:r>
    </w:p>
    <w:p w14:paraId="64781C53" w14:textId="77777777" w:rsidR="00DD2949" w:rsidRPr="00DD2949" w:rsidRDefault="001A727B" w:rsidP="008565D1">
      <w:pPr>
        <w:pStyle w:val="006"/>
        <w:ind w:firstLine="420"/>
      </w:pPr>
      <w:r>
        <w:rPr>
          <w:rFonts w:hint="eastAsia"/>
        </w:rPr>
        <w:t>发行人</w:t>
      </w:r>
      <w:r w:rsidR="00DD2949" w:rsidRPr="00DD2949">
        <w:rPr>
          <w:rFonts w:hint="eastAsia"/>
        </w:rPr>
        <w:t>按照规定自</w:t>
      </w:r>
      <w:r w:rsidR="00DD2949" w:rsidRPr="00DD2949">
        <w:rPr>
          <w:rFonts w:hint="eastAsia"/>
        </w:rPr>
        <w:t>2019</w:t>
      </w:r>
      <w:r w:rsidR="00DD2949" w:rsidRPr="00DD2949">
        <w:rPr>
          <w:rFonts w:hint="eastAsia"/>
        </w:rPr>
        <w:t>年</w:t>
      </w:r>
      <w:r w:rsidR="00DD2949" w:rsidRPr="00DD2949">
        <w:rPr>
          <w:rFonts w:hint="eastAsia"/>
        </w:rPr>
        <w:t>6</w:t>
      </w:r>
      <w:r w:rsidR="00DD2949" w:rsidRPr="00DD2949">
        <w:rPr>
          <w:rFonts w:hint="eastAsia"/>
        </w:rPr>
        <w:t>月</w:t>
      </w:r>
      <w:r w:rsidR="00DD2949" w:rsidRPr="00DD2949">
        <w:rPr>
          <w:rFonts w:hint="eastAsia"/>
        </w:rPr>
        <w:t>17</w:t>
      </w:r>
      <w:r w:rsidR="00DD2949" w:rsidRPr="00DD2949">
        <w:rPr>
          <w:rFonts w:hint="eastAsia"/>
        </w:rPr>
        <w:t>日起执行新债务重组准则，对</w:t>
      </w:r>
      <w:r w:rsidR="00DD2949" w:rsidRPr="00DD2949">
        <w:rPr>
          <w:rFonts w:hint="eastAsia"/>
        </w:rPr>
        <w:t>2019</w:t>
      </w:r>
      <w:r w:rsidR="00DD2949" w:rsidRPr="00DD2949">
        <w:rPr>
          <w:rFonts w:hint="eastAsia"/>
        </w:rPr>
        <w:t>年</w:t>
      </w:r>
      <w:r w:rsidR="00DD2949" w:rsidRPr="00DD2949">
        <w:rPr>
          <w:rFonts w:hint="eastAsia"/>
        </w:rPr>
        <w:t>1</w:t>
      </w:r>
      <w:r w:rsidR="00DD2949" w:rsidRPr="00DD2949">
        <w:rPr>
          <w:rFonts w:hint="eastAsia"/>
        </w:rPr>
        <w:t>月</w:t>
      </w:r>
      <w:r w:rsidR="00DD2949" w:rsidRPr="00DD2949">
        <w:rPr>
          <w:rFonts w:hint="eastAsia"/>
        </w:rPr>
        <w:t>1</w:t>
      </w:r>
      <w:r w:rsidR="00DD2949" w:rsidRPr="00DD2949">
        <w:rPr>
          <w:rFonts w:hint="eastAsia"/>
        </w:rPr>
        <w:t>日存在的债务重组采用未来适用法处理，执行此项政策变更对变更当期及以后期间财务数据无影响。</w:t>
      </w:r>
    </w:p>
    <w:p w14:paraId="6EE3808E" w14:textId="77777777" w:rsidR="0024309A" w:rsidRPr="00C4270A" w:rsidRDefault="0024309A" w:rsidP="00AC3433">
      <w:pPr>
        <w:pStyle w:val="003"/>
        <w:spacing w:before="120"/>
      </w:pPr>
      <w:bookmarkStart w:id="1537" w:name="_Toc46219760"/>
      <w:r w:rsidRPr="00C4270A">
        <w:rPr>
          <w:rFonts w:hint="eastAsia"/>
        </w:rPr>
        <w:t>（二）重要会计估计变更</w:t>
      </w:r>
      <w:bookmarkEnd w:id="1537"/>
    </w:p>
    <w:p w14:paraId="28C7B0B6" w14:textId="77777777" w:rsidR="0024309A" w:rsidRPr="00C4270A" w:rsidRDefault="0024309A" w:rsidP="008565D1">
      <w:pPr>
        <w:pStyle w:val="005"/>
        <w:spacing w:before="120"/>
        <w:ind w:firstLine="480"/>
      </w:pPr>
      <w:r w:rsidRPr="00C4270A">
        <w:rPr>
          <w:rFonts w:hint="eastAsia"/>
        </w:rPr>
        <w:t>报告期内</w:t>
      </w:r>
      <w:r w:rsidR="001A727B">
        <w:rPr>
          <w:rFonts w:hint="eastAsia"/>
        </w:rPr>
        <w:t>发行人</w:t>
      </w:r>
      <w:r w:rsidRPr="00C4270A">
        <w:rPr>
          <w:rFonts w:hint="eastAsia"/>
        </w:rPr>
        <w:t>无重要的会计估计变更事</w:t>
      </w:r>
      <w:r w:rsidRPr="00C4270A">
        <w:t>项。</w:t>
      </w:r>
    </w:p>
    <w:p w14:paraId="0FD309F7" w14:textId="77777777" w:rsidR="0024309A" w:rsidRPr="00C4270A" w:rsidRDefault="0024309A" w:rsidP="00D07579">
      <w:pPr>
        <w:pStyle w:val="002"/>
        <w:spacing w:before="120"/>
      </w:pPr>
      <w:bookmarkStart w:id="1538" w:name="_Toc451680505"/>
      <w:bookmarkStart w:id="1539" w:name="_Toc451688013"/>
      <w:bookmarkStart w:id="1540" w:name="_Toc451704530"/>
      <w:bookmarkStart w:id="1541" w:name="_Toc451714871"/>
      <w:bookmarkStart w:id="1542" w:name="_Toc451715477"/>
      <w:bookmarkStart w:id="1543" w:name="_Toc451716386"/>
      <w:bookmarkStart w:id="1544" w:name="_Toc451803540"/>
      <w:bookmarkStart w:id="1545" w:name="_Toc451806166"/>
      <w:bookmarkStart w:id="1546" w:name="_Toc451898394"/>
      <w:bookmarkStart w:id="1547" w:name="_Toc452029153"/>
      <w:bookmarkStart w:id="1548" w:name="_Toc452036830"/>
      <w:bookmarkStart w:id="1549" w:name="_Toc452038377"/>
      <w:bookmarkStart w:id="1550" w:name="_Toc452935315"/>
      <w:bookmarkStart w:id="1551" w:name="_Toc2875656"/>
      <w:bookmarkStart w:id="1552" w:name="_Toc42531183"/>
      <w:bookmarkStart w:id="1553" w:name="_Toc46219761"/>
      <w:bookmarkStart w:id="1554" w:name="_Toc46296347"/>
      <w:r w:rsidRPr="00C4270A">
        <w:t>七、公司主要税项及享受的税收优惠政策</w:t>
      </w:r>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p>
    <w:p w14:paraId="2E320606" w14:textId="77777777" w:rsidR="0024309A" w:rsidRPr="00AC3433" w:rsidRDefault="0024309A" w:rsidP="00AC3433">
      <w:pPr>
        <w:pStyle w:val="003"/>
        <w:spacing w:before="120"/>
      </w:pPr>
      <w:bookmarkStart w:id="1555" w:name="_Toc42531184"/>
      <w:bookmarkStart w:id="1556" w:name="_Toc46219762"/>
      <w:r w:rsidRPr="00C4270A">
        <w:t>（一）主要税种及税率</w:t>
      </w:r>
      <w:bookmarkEnd w:id="1555"/>
      <w:bookmarkEnd w:id="1556"/>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355"/>
        <w:gridCol w:w="1907"/>
        <w:gridCol w:w="1757"/>
        <w:gridCol w:w="2509"/>
      </w:tblGrid>
      <w:tr w:rsidR="0024309A" w:rsidRPr="005A6012" w14:paraId="44339AD1" w14:textId="77777777" w:rsidTr="00272CE0">
        <w:trPr>
          <w:trHeight w:val="340"/>
          <w:tblHeader/>
          <w:jc w:val="center"/>
        </w:trPr>
        <w:tc>
          <w:tcPr>
            <w:tcW w:w="2313" w:type="dxa"/>
            <w:shd w:val="clear" w:color="auto" w:fill="auto"/>
            <w:vAlign w:val="center"/>
          </w:tcPr>
          <w:p w14:paraId="501DDDFC" w14:textId="77777777" w:rsidR="0024309A" w:rsidRPr="005A6012" w:rsidRDefault="0024309A" w:rsidP="001A7649">
            <w:pPr>
              <w:widowControl/>
              <w:adjustRightInd w:val="0"/>
              <w:snapToGrid w:val="0"/>
              <w:jc w:val="center"/>
              <w:rPr>
                <w:rFonts w:ascii="Times New Roman" w:hAnsi="Times New Roman"/>
                <w:b/>
                <w:color w:val="000000"/>
                <w:kern w:val="0"/>
                <w:szCs w:val="21"/>
              </w:rPr>
            </w:pPr>
            <w:proofErr w:type="spellStart"/>
            <w:r w:rsidRPr="005A6012">
              <w:rPr>
                <w:rFonts w:ascii="Times New Roman" w:hAnsi="Times New Roman"/>
                <w:b/>
                <w:snapToGrid w:val="0"/>
                <w:kern w:val="0"/>
                <w:szCs w:val="21"/>
                <w:lang w:val="en-GB" w:eastAsia="en-US"/>
              </w:rPr>
              <w:t>税种</w:t>
            </w:r>
            <w:proofErr w:type="spellEnd"/>
          </w:p>
        </w:tc>
        <w:tc>
          <w:tcPr>
            <w:tcW w:w="1872" w:type="dxa"/>
            <w:shd w:val="clear" w:color="auto" w:fill="auto"/>
            <w:vAlign w:val="center"/>
          </w:tcPr>
          <w:p w14:paraId="24D9E32A" w14:textId="77777777" w:rsidR="0024309A" w:rsidRPr="005A6012" w:rsidRDefault="0024309A" w:rsidP="001A7649">
            <w:pPr>
              <w:widowControl/>
              <w:adjustRightInd w:val="0"/>
              <w:snapToGrid w:val="0"/>
              <w:jc w:val="center"/>
              <w:rPr>
                <w:rFonts w:ascii="Times New Roman" w:hAnsi="Times New Roman"/>
                <w:b/>
                <w:color w:val="000000"/>
                <w:kern w:val="0"/>
                <w:szCs w:val="21"/>
              </w:rPr>
            </w:pPr>
            <w:proofErr w:type="spellStart"/>
            <w:r w:rsidRPr="005A6012">
              <w:rPr>
                <w:rFonts w:ascii="Times New Roman" w:hAnsi="Times New Roman"/>
                <w:b/>
                <w:snapToGrid w:val="0"/>
                <w:kern w:val="0"/>
                <w:szCs w:val="21"/>
                <w:lang w:val="en-GB" w:eastAsia="en-US"/>
              </w:rPr>
              <w:t>计税依据</w:t>
            </w:r>
            <w:proofErr w:type="spellEnd"/>
          </w:p>
        </w:tc>
        <w:tc>
          <w:tcPr>
            <w:tcW w:w="1725" w:type="dxa"/>
            <w:shd w:val="clear" w:color="auto" w:fill="auto"/>
            <w:vAlign w:val="center"/>
          </w:tcPr>
          <w:p w14:paraId="55EC9B32" w14:textId="77777777" w:rsidR="0024309A" w:rsidRPr="005A6012" w:rsidRDefault="0024309A" w:rsidP="001A7649">
            <w:pPr>
              <w:widowControl/>
              <w:adjustRightInd w:val="0"/>
              <w:snapToGrid w:val="0"/>
              <w:jc w:val="center"/>
              <w:rPr>
                <w:rFonts w:ascii="Times New Roman" w:hAnsi="Times New Roman"/>
                <w:b/>
                <w:color w:val="000000"/>
                <w:kern w:val="0"/>
                <w:szCs w:val="21"/>
              </w:rPr>
            </w:pPr>
            <w:proofErr w:type="spellStart"/>
            <w:r w:rsidRPr="005A6012">
              <w:rPr>
                <w:rFonts w:ascii="Times New Roman" w:hAnsi="Times New Roman"/>
                <w:b/>
                <w:snapToGrid w:val="0"/>
                <w:kern w:val="0"/>
                <w:szCs w:val="21"/>
                <w:lang w:val="en-GB" w:eastAsia="en-US"/>
              </w:rPr>
              <w:t>税率</w:t>
            </w:r>
            <w:proofErr w:type="spellEnd"/>
          </w:p>
        </w:tc>
        <w:tc>
          <w:tcPr>
            <w:tcW w:w="2463" w:type="dxa"/>
            <w:vAlign w:val="center"/>
          </w:tcPr>
          <w:p w14:paraId="710ABE4E"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备注</w:t>
            </w:r>
          </w:p>
        </w:tc>
      </w:tr>
      <w:tr w:rsidR="0024309A" w:rsidRPr="005A6012" w14:paraId="44EF8F55" w14:textId="77777777" w:rsidTr="00272CE0">
        <w:trPr>
          <w:trHeight w:val="340"/>
          <w:jc w:val="center"/>
        </w:trPr>
        <w:tc>
          <w:tcPr>
            <w:tcW w:w="2313" w:type="dxa"/>
            <w:shd w:val="clear" w:color="auto" w:fill="auto"/>
            <w:vAlign w:val="center"/>
          </w:tcPr>
          <w:p w14:paraId="0AC70DBC" w14:textId="77777777" w:rsidR="0024309A" w:rsidRPr="005A6012" w:rsidRDefault="0024309A" w:rsidP="001A7649">
            <w:pPr>
              <w:widowControl/>
              <w:adjustRightInd w:val="0"/>
              <w:snapToGrid w:val="0"/>
              <w:rPr>
                <w:rFonts w:ascii="Times New Roman" w:hAnsi="Times New Roman"/>
                <w:snapToGrid w:val="0"/>
                <w:color w:val="000000"/>
                <w:kern w:val="0"/>
                <w:szCs w:val="21"/>
                <w:lang w:val="en-GB" w:eastAsia="en-US"/>
              </w:rPr>
            </w:pPr>
            <w:proofErr w:type="spellStart"/>
            <w:r w:rsidRPr="005A6012">
              <w:rPr>
                <w:rFonts w:ascii="Times New Roman" w:hAnsi="Times New Roman"/>
                <w:snapToGrid w:val="0"/>
                <w:color w:val="000000"/>
                <w:kern w:val="0"/>
                <w:szCs w:val="21"/>
                <w:lang w:val="en-GB" w:eastAsia="en-US"/>
              </w:rPr>
              <w:t>增值税</w:t>
            </w:r>
            <w:proofErr w:type="spellEnd"/>
          </w:p>
        </w:tc>
        <w:tc>
          <w:tcPr>
            <w:tcW w:w="1872" w:type="dxa"/>
            <w:shd w:val="clear" w:color="auto" w:fill="auto"/>
            <w:vAlign w:val="center"/>
          </w:tcPr>
          <w:p w14:paraId="1166958E"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应税收入</w:t>
            </w:r>
          </w:p>
        </w:tc>
        <w:tc>
          <w:tcPr>
            <w:tcW w:w="1725" w:type="dxa"/>
            <w:shd w:val="clear" w:color="auto" w:fill="auto"/>
            <w:vAlign w:val="center"/>
          </w:tcPr>
          <w:p w14:paraId="27841B2A" w14:textId="77777777" w:rsidR="0024309A" w:rsidRPr="005A6012" w:rsidRDefault="0024309A" w:rsidP="001A7649">
            <w:pPr>
              <w:widowControl/>
              <w:adjustRightInd w:val="0"/>
              <w:snapToGrid w:val="0"/>
              <w:jc w:val="center"/>
              <w:rPr>
                <w:rFonts w:ascii="Times New Roman" w:hAnsi="Times New Roman"/>
                <w:szCs w:val="21"/>
              </w:rPr>
            </w:pPr>
            <w:r w:rsidRPr="005A6012">
              <w:rPr>
                <w:rFonts w:ascii="Times New Roman" w:hAnsi="Times New Roman"/>
                <w:szCs w:val="21"/>
              </w:rPr>
              <w:t>3%/6%/9%/10%</w:t>
            </w:r>
          </w:p>
          <w:p w14:paraId="1212E50A"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szCs w:val="21"/>
              </w:rPr>
              <w:t>/11%</w:t>
            </w:r>
          </w:p>
        </w:tc>
        <w:tc>
          <w:tcPr>
            <w:tcW w:w="2463" w:type="dxa"/>
            <w:vAlign w:val="center"/>
          </w:tcPr>
          <w:p w14:paraId="79E96EBF"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w:t>
            </w:r>
            <w:r w:rsidRPr="005A6012">
              <w:rPr>
                <w:rFonts w:ascii="Times New Roman" w:hAnsi="Times New Roman"/>
                <w:color w:val="000000"/>
                <w:kern w:val="0"/>
                <w:szCs w:val="21"/>
              </w:rPr>
              <w:t>1</w:t>
            </w:r>
            <w:r w:rsidRPr="005A6012">
              <w:rPr>
                <w:rFonts w:ascii="Times New Roman" w:hAnsi="Times New Roman"/>
                <w:color w:val="000000"/>
                <w:kern w:val="0"/>
                <w:szCs w:val="21"/>
              </w:rPr>
              <w:t>）</w:t>
            </w:r>
            <w:r w:rsidRPr="005A6012">
              <w:rPr>
                <w:rFonts w:ascii="Times New Roman" w:hAnsi="Times New Roman"/>
                <w:color w:val="000000"/>
                <w:kern w:val="0"/>
                <w:szCs w:val="21"/>
              </w:rPr>
              <w:t>2018</w:t>
            </w:r>
            <w:r w:rsidRPr="005A6012">
              <w:rPr>
                <w:rFonts w:ascii="Times New Roman" w:hAnsi="Times New Roman"/>
                <w:color w:val="000000"/>
                <w:kern w:val="0"/>
                <w:szCs w:val="21"/>
              </w:rPr>
              <w:t>年</w:t>
            </w:r>
            <w:r w:rsidRPr="005A6012">
              <w:rPr>
                <w:rFonts w:ascii="Times New Roman" w:hAnsi="Times New Roman"/>
                <w:color w:val="000000"/>
                <w:kern w:val="0"/>
                <w:szCs w:val="21"/>
              </w:rPr>
              <w:t>5</w:t>
            </w:r>
            <w:r w:rsidRPr="005A6012">
              <w:rPr>
                <w:rFonts w:ascii="Times New Roman" w:hAnsi="Times New Roman"/>
                <w:color w:val="000000"/>
                <w:kern w:val="0"/>
                <w:szCs w:val="21"/>
              </w:rPr>
              <w:t>月</w:t>
            </w:r>
            <w:r w:rsidRPr="005A6012">
              <w:rPr>
                <w:rFonts w:ascii="Times New Roman" w:hAnsi="Times New Roman"/>
                <w:color w:val="000000"/>
                <w:kern w:val="0"/>
                <w:szCs w:val="21"/>
              </w:rPr>
              <w:t>1</w:t>
            </w:r>
            <w:r w:rsidRPr="005A6012">
              <w:rPr>
                <w:rFonts w:ascii="Times New Roman" w:hAnsi="Times New Roman"/>
                <w:color w:val="000000"/>
                <w:kern w:val="0"/>
                <w:szCs w:val="21"/>
              </w:rPr>
              <w:t>日起，原适用</w:t>
            </w:r>
            <w:r w:rsidRPr="005A6012">
              <w:rPr>
                <w:rFonts w:ascii="Times New Roman" w:hAnsi="Times New Roman"/>
                <w:color w:val="000000"/>
                <w:kern w:val="0"/>
                <w:szCs w:val="21"/>
              </w:rPr>
              <w:t>11%</w:t>
            </w:r>
            <w:r w:rsidRPr="005A6012">
              <w:rPr>
                <w:rFonts w:ascii="Times New Roman" w:hAnsi="Times New Roman"/>
                <w:color w:val="000000"/>
                <w:kern w:val="0"/>
                <w:szCs w:val="21"/>
              </w:rPr>
              <w:t>税率的，调整为</w:t>
            </w:r>
            <w:r w:rsidRPr="005A6012">
              <w:rPr>
                <w:rFonts w:ascii="Times New Roman" w:hAnsi="Times New Roman"/>
                <w:color w:val="000000"/>
                <w:kern w:val="0"/>
                <w:szCs w:val="21"/>
              </w:rPr>
              <w:t>10%</w:t>
            </w:r>
            <w:r w:rsidRPr="005A6012">
              <w:rPr>
                <w:rFonts w:ascii="Times New Roman" w:hAnsi="Times New Roman"/>
                <w:color w:val="000000"/>
                <w:kern w:val="0"/>
                <w:szCs w:val="21"/>
              </w:rPr>
              <w:t>；</w:t>
            </w:r>
          </w:p>
          <w:p w14:paraId="0B4A857C"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w:t>
            </w:r>
            <w:r w:rsidRPr="005A6012">
              <w:rPr>
                <w:rFonts w:ascii="Times New Roman" w:hAnsi="Times New Roman"/>
                <w:color w:val="000000"/>
                <w:kern w:val="0"/>
                <w:szCs w:val="21"/>
              </w:rPr>
              <w:t>2</w:t>
            </w:r>
            <w:r w:rsidRPr="005A6012">
              <w:rPr>
                <w:rFonts w:ascii="Times New Roman" w:hAnsi="Times New Roman"/>
                <w:color w:val="000000"/>
                <w:kern w:val="0"/>
                <w:szCs w:val="21"/>
              </w:rPr>
              <w:t>）</w:t>
            </w:r>
            <w:r w:rsidRPr="005A6012">
              <w:rPr>
                <w:rFonts w:ascii="Times New Roman" w:hAnsi="Times New Roman"/>
                <w:color w:val="000000"/>
                <w:kern w:val="0"/>
                <w:szCs w:val="21"/>
              </w:rPr>
              <w:t>2019</w:t>
            </w:r>
            <w:r w:rsidRPr="005A6012">
              <w:rPr>
                <w:rFonts w:ascii="Times New Roman" w:hAnsi="Times New Roman"/>
                <w:color w:val="000000"/>
                <w:kern w:val="0"/>
                <w:szCs w:val="21"/>
              </w:rPr>
              <w:t>年</w:t>
            </w:r>
            <w:r w:rsidRPr="005A6012">
              <w:rPr>
                <w:rFonts w:ascii="Times New Roman" w:hAnsi="Times New Roman"/>
                <w:color w:val="000000"/>
                <w:kern w:val="0"/>
                <w:szCs w:val="21"/>
              </w:rPr>
              <w:t>4</w:t>
            </w:r>
            <w:r w:rsidRPr="005A6012">
              <w:rPr>
                <w:rFonts w:ascii="Times New Roman" w:hAnsi="Times New Roman"/>
                <w:color w:val="000000"/>
                <w:kern w:val="0"/>
                <w:szCs w:val="21"/>
              </w:rPr>
              <w:t>月</w:t>
            </w:r>
            <w:r w:rsidRPr="005A6012">
              <w:rPr>
                <w:rFonts w:ascii="Times New Roman" w:hAnsi="Times New Roman"/>
                <w:color w:val="000000"/>
                <w:kern w:val="0"/>
                <w:szCs w:val="21"/>
              </w:rPr>
              <w:t>1</w:t>
            </w:r>
            <w:r w:rsidRPr="005A6012">
              <w:rPr>
                <w:rFonts w:ascii="Times New Roman" w:hAnsi="Times New Roman"/>
                <w:color w:val="000000"/>
                <w:kern w:val="0"/>
                <w:szCs w:val="21"/>
              </w:rPr>
              <w:t>日起，原适用</w:t>
            </w:r>
            <w:r w:rsidRPr="005A6012">
              <w:rPr>
                <w:rFonts w:ascii="Times New Roman" w:hAnsi="Times New Roman"/>
                <w:color w:val="000000"/>
                <w:kern w:val="0"/>
                <w:szCs w:val="21"/>
              </w:rPr>
              <w:t>10%</w:t>
            </w:r>
            <w:r w:rsidRPr="005A6012">
              <w:rPr>
                <w:rFonts w:ascii="Times New Roman" w:hAnsi="Times New Roman"/>
                <w:color w:val="000000"/>
                <w:kern w:val="0"/>
                <w:szCs w:val="21"/>
              </w:rPr>
              <w:t>税率的，调整为</w:t>
            </w:r>
            <w:r w:rsidRPr="005A6012">
              <w:rPr>
                <w:rFonts w:ascii="Times New Roman" w:hAnsi="Times New Roman"/>
                <w:color w:val="000000"/>
                <w:kern w:val="0"/>
                <w:szCs w:val="21"/>
              </w:rPr>
              <w:t>9%</w:t>
            </w:r>
          </w:p>
        </w:tc>
      </w:tr>
      <w:tr w:rsidR="0024309A" w:rsidRPr="005A6012" w14:paraId="0CABF2DD" w14:textId="77777777" w:rsidTr="00272CE0">
        <w:trPr>
          <w:trHeight w:val="340"/>
          <w:jc w:val="center"/>
        </w:trPr>
        <w:tc>
          <w:tcPr>
            <w:tcW w:w="2313" w:type="dxa"/>
            <w:shd w:val="clear" w:color="auto" w:fill="auto"/>
            <w:vAlign w:val="center"/>
          </w:tcPr>
          <w:p w14:paraId="355A8CF1" w14:textId="77777777" w:rsidR="0024309A" w:rsidRPr="005A6012" w:rsidRDefault="0024309A" w:rsidP="001A7649">
            <w:pPr>
              <w:widowControl/>
              <w:adjustRightInd w:val="0"/>
              <w:snapToGrid w:val="0"/>
              <w:rPr>
                <w:rFonts w:ascii="Times New Roman" w:hAnsi="Times New Roman"/>
                <w:snapToGrid w:val="0"/>
                <w:kern w:val="0"/>
                <w:szCs w:val="21"/>
                <w:lang w:val="en-GB" w:eastAsia="en-US"/>
              </w:rPr>
            </w:pPr>
            <w:proofErr w:type="spellStart"/>
            <w:r w:rsidRPr="005A6012">
              <w:rPr>
                <w:rFonts w:ascii="Times New Roman" w:hAnsi="Times New Roman"/>
                <w:snapToGrid w:val="0"/>
                <w:kern w:val="0"/>
                <w:szCs w:val="21"/>
                <w:lang w:val="en-GB" w:eastAsia="en-US"/>
              </w:rPr>
              <w:t>城市维护建设税</w:t>
            </w:r>
            <w:proofErr w:type="spellEnd"/>
          </w:p>
        </w:tc>
        <w:tc>
          <w:tcPr>
            <w:tcW w:w="1872" w:type="dxa"/>
            <w:shd w:val="clear" w:color="auto" w:fill="auto"/>
            <w:vAlign w:val="center"/>
          </w:tcPr>
          <w:p w14:paraId="6DDDC3F4"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应纳流转税额</w:t>
            </w:r>
          </w:p>
        </w:tc>
        <w:tc>
          <w:tcPr>
            <w:tcW w:w="1725" w:type="dxa"/>
            <w:shd w:val="clear" w:color="auto" w:fill="auto"/>
            <w:vAlign w:val="center"/>
          </w:tcPr>
          <w:p w14:paraId="6FB34FA3"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5%/7%</w:t>
            </w:r>
          </w:p>
        </w:tc>
        <w:tc>
          <w:tcPr>
            <w:tcW w:w="2463" w:type="dxa"/>
            <w:vAlign w:val="center"/>
          </w:tcPr>
          <w:p w14:paraId="4D0324EA"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r>
      <w:tr w:rsidR="0024309A" w:rsidRPr="005A6012" w14:paraId="78526EDE" w14:textId="77777777" w:rsidTr="00272CE0">
        <w:trPr>
          <w:trHeight w:val="340"/>
          <w:jc w:val="center"/>
        </w:trPr>
        <w:tc>
          <w:tcPr>
            <w:tcW w:w="2313" w:type="dxa"/>
            <w:shd w:val="clear" w:color="auto" w:fill="auto"/>
            <w:vAlign w:val="center"/>
          </w:tcPr>
          <w:p w14:paraId="3B90B132" w14:textId="77777777" w:rsidR="0024309A" w:rsidRPr="005A6012" w:rsidRDefault="0024309A" w:rsidP="001A7649">
            <w:pPr>
              <w:widowControl/>
              <w:adjustRightInd w:val="0"/>
              <w:snapToGrid w:val="0"/>
              <w:rPr>
                <w:rFonts w:ascii="Times New Roman" w:hAnsi="Times New Roman"/>
                <w:snapToGrid w:val="0"/>
                <w:kern w:val="0"/>
                <w:szCs w:val="21"/>
                <w:lang w:val="en-GB" w:eastAsia="en-US"/>
              </w:rPr>
            </w:pPr>
            <w:proofErr w:type="spellStart"/>
            <w:r w:rsidRPr="005A6012">
              <w:rPr>
                <w:rFonts w:ascii="Times New Roman" w:hAnsi="Times New Roman"/>
                <w:snapToGrid w:val="0"/>
                <w:kern w:val="0"/>
                <w:szCs w:val="21"/>
                <w:lang w:val="en-GB" w:eastAsia="en-US"/>
              </w:rPr>
              <w:t>教育费附加</w:t>
            </w:r>
            <w:proofErr w:type="spellEnd"/>
          </w:p>
        </w:tc>
        <w:tc>
          <w:tcPr>
            <w:tcW w:w="1872" w:type="dxa"/>
            <w:shd w:val="clear" w:color="auto" w:fill="auto"/>
            <w:vAlign w:val="center"/>
          </w:tcPr>
          <w:p w14:paraId="38EAABBF"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应纳流转税额</w:t>
            </w:r>
          </w:p>
        </w:tc>
        <w:tc>
          <w:tcPr>
            <w:tcW w:w="1725" w:type="dxa"/>
            <w:shd w:val="clear" w:color="auto" w:fill="auto"/>
            <w:vAlign w:val="center"/>
          </w:tcPr>
          <w:p w14:paraId="1DCB9D66"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5%</w:t>
            </w:r>
          </w:p>
        </w:tc>
        <w:tc>
          <w:tcPr>
            <w:tcW w:w="2463" w:type="dxa"/>
            <w:vAlign w:val="center"/>
          </w:tcPr>
          <w:p w14:paraId="276211D2"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r>
      <w:tr w:rsidR="0024309A" w:rsidRPr="005A6012" w14:paraId="45237C10" w14:textId="77777777" w:rsidTr="00272CE0">
        <w:trPr>
          <w:trHeight w:val="340"/>
          <w:jc w:val="center"/>
        </w:trPr>
        <w:tc>
          <w:tcPr>
            <w:tcW w:w="2313" w:type="dxa"/>
            <w:shd w:val="clear" w:color="auto" w:fill="auto"/>
            <w:vAlign w:val="center"/>
          </w:tcPr>
          <w:p w14:paraId="0D7422BA" w14:textId="77777777" w:rsidR="0024309A" w:rsidRPr="005A6012" w:rsidRDefault="0024309A" w:rsidP="001A7649">
            <w:pPr>
              <w:widowControl/>
              <w:adjustRightInd w:val="0"/>
              <w:snapToGrid w:val="0"/>
              <w:rPr>
                <w:rFonts w:ascii="Times New Roman" w:hAnsi="Times New Roman"/>
                <w:snapToGrid w:val="0"/>
                <w:color w:val="000000"/>
                <w:kern w:val="0"/>
                <w:szCs w:val="21"/>
                <w:lang w:val="en-GB" w:eastAsia="en-US"/>
              </w:rPr>
            </w:pPr>
            <w:proofErr w:type="spellStart"/>
            <w:r w:rsidRPr="005A6012">
              <w:rPr>
                <w:rFonts w:ascii="Times New Roman" w:hAnsi="Times New Roman"/>
                <w:snapToGrid w:val="0"/>
                <w:color w:val="000000"/>
                <w:kern w:val="0"/>
                <w:szCs w:val="21"/>
                <w:lang w:val="en-GB" w:eastAsia="en-US"/>
              </w:rPr>
              <w:t>企业所得税</w:t>
            </w:r>
            <w:proofErr w:type="spellEnd"/>
          </w:p>
        </w:tc>
        <w:tc>
          <w:tcPr>
            <w:tcW w:w="1872" w:type="dxa"/>
            <w:shd w:val="clear" w:color="auto" w:fill="auto"/>
            <w:vAlign w:val="center"/>
          </w:tcPr>
          <w:p w14:paraId="3B64F896"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应纳税所得额</w:t>
            </w:r>
          </w:p>
        </w:tc>
        <w:tc>
          <w:tcPr>
            <w:tcW w:w="1725" w:type="dxa"/>
            <w:shd w:val="clear" w:color="auto" w:fill="auto"/>
            <w:vAlign w:val="center"/>
          </w:tcPr>
          <w:p w14:paraId="2BA1631E"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15%/25%</w:t>
            </w:r>
          </w:p>
        </w:tc>
        <w:tc>
          <w:tcPr>
            <w:tcW w:w="2463" w:type="dxa"/>
            <w:vAlign w:val="center"/>
          </w:tcPr>
          <w:p w14:paraId="69643A75"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r>
    </w:tbl>
    <w:p w14:paraId="7D5B3851" w14:textId="77777777" w:rsidR="0024309A" w:rsidRPr="00C4270A" w:rsidRDefault="0024309A" w:rsidP="008565D1">
      <w:pPr>
        <w:pStyle w:val="005"/>
        <w:spacing w:before="120"/>
        <w:ind w:firstLine="480"/>
        <w:rPr>
          <w:snapToGrid w:val="0"/>
          <w:lang w:val="en-GB"/>
        </w:rPr>
      </w:pPr>
      <w:r w:rsidRPr="00C4270A">
        <w:rPr>
          <w:snapToGrid w:val="0"/>
          <w:lang w:val="en-GB"/>
        </w:rPr>
        <w:t>不同企业所得税税率纳税主体说明：</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475"/>
        <w:gridCol w:w="4053"/>
      </w:tblGrid>
      <w:tr w:rsidR="0024309A" w:rsidRPr="005A6012" w14:paraId="77CC598C" w14:textId="77777777" w:rsidTr="00272CE0">
        <w:trPr>
          <w:trHeight w:val="340"/>
          <w:tblHeader/>
          <w:jc w:val="center"/>
        </w:trPr>
        <w:tc>
          <w:tcPr>
            <w:tcW w:w="4478" w:type="dxa"/>
            <w:shd w:val="clear" w:color="auto" w:fill="auto"/>
            <w:vAlign w:val="center"/>
          </w:tcPr>
          <w:p w14:paraId="2F8C78B5" w14:textId="77777777" w:rsidR="0024309A" w:rsidRPr="005A6012" w:rsidRDefault="0024309A" w:rsidP="001A7649">
            <w:pPr>
              <w:widowControl/>
              <w:adjustRightInd w:val="0"/>
              <w:snapToGrid w:val="0"/>
              <w:jc w:val="left"/>
              <w:rPr>
                <w:rFonts w:ascii="Times New Roman" w:hAnsi="Times New Roman"/>
                <w:b/>
                <w:color w:val="000000"/>
                <w:kern w:val="0"/>
                <w:szCs w:val="21"/>
              </w:rPr>
            </w:pPr>
            <w:proofErr w:type="spellStart"/>
            <w:r w:rsidRPr="005A6012">
              <w:rPr>
                <w:rFonts w:ascii="Times New Roman" w:hAnsi="Times New Roman"/>
                <w:b/>
                <w:snapToGrid w:val="0"/>
                <w:kern w:val="0"/>
                <w:szCs w:val="21"/>
                <w:lang w:val="en-GB" w:eastAsia="en-US"/>
              </w:rPr>
              <w:t>纳税主体名称</w:t>
            </w:r>
            <w:proofErr w:type="spellEnd"/>
          </w:p>
        </w:tc>
        <w:tc>
          <w:tcPr>
            <w:tcW w:w="4055" w:type="dxa"/>
            <w:shd w:val="clear" w:color="auto" w:fill="auto"/>
            <w:vAlign w:val="center"/>
          </w:tcPr>
          <w:p w14:paraId="3AFF8634" w14:textId="77777777" w:rsidR="0024309A" w:rsidRPr="005A6012" w:rsidRDefault="0024309A" w:rsidP="001A7649">
            <w:pPr>
              <w:widowControl/>
              <w:adjustRightInd w:val="0"/>
              <w:snapToGrid w:val="0"/>
              <w:jc w:val="center"/>
              <w:rPr>
                <w:rFonts w:ascii="Times New Roman" w:hAnsi="Times New Roman"/>
                <w:b/>
                <w:color w:val="000000"/>
                <w:kern w:val="0"/>
                <w:szCs w:val="21"/>
              </w:rPr>
            </w:pPr>
            <w:proofErr w:type="spellStart"/>
            <w:r w:rsidRPr="005A6012">
              <w:rPr>
                <w:rFonts w:ascii="Times New Roman" w:hAnsi="Times New Roman"/>
                <w:b/>
                <w:snapToGrid w:val="0"/>
                <w:kern w:val="0"/>
                <w:szCs w:val="21"/>
                <w:lang w:val="en-GB" w:eastAsia="en-US"/>
              </w:rPr>
              <w:t>所得税税率</w:t>
            </w:r>
            <w:proofErr w:type="spellEnd"/>
          </w:p>
        </w:tc>
      </w:tr>
      <w:tr w:rsidR="0024309A" w:rsidRPr="005A6012" w14:paraId="6E1153A6" w14:textId="77777777" w:rsidTr="00272CE0">
        <w:trPr>
          <w:trHeight w:val="340"/>
          <w:tblHeader/>
          <w:jc w:val="center"/>
        </w:trPr>
        <w:tc>
          <w:tcPr>
            <w:tcW w:w="4478" w:type="dxa"/>
            <w:shd w:val="clear" w:color="auto" w:fill="auto"/>
            <w:vAlign w:val="center"/>
          </w:tcPr>
          <w:p w14:paraId="759435D5" w14:textId="77777777" w:rsidR="0024309A" w:rsidRPr="005A6012" w:rsidRDefault="0024309A" w:rsidP="001A7649">
            <w:pPr>
              <w:widowControl/>
              <w:adjustRightInd w:val="0"/>
              <w:snapToGrid w:val="0"/>
              <w:jc w:val="left"/>
              <w:rPr>
                <w:rFonts w:ascii="Times New Roman" w:hAnsi="Times New Roman"/>
                <w:snapToGrid w:val="0"/>
                <w:kern w:val="0"/>
                <w:szCs w:val="21"/>
                <w:lang w:val="en-GB"/>
              </w:rPr>
            </w:pPr>
            <w:r w:rsidRPr="005A6012">
              <w:rPr>
                <w:rFonts w:ascii="Times New Roman" w:hAnsi="Times New Roman"/>
                <w:snapToGrid w:val="0"/>
                <w:kern w:val="0"/>
                <w:szCs w:val="21"/>
                <w:lang w:val="en-GB"/>
              </w:rPr>
              <w:t>江苏鸿基节能新技术股份有限公司</w:t>
            </w:r>
          </w:p>
        </w:tc>
        <w:tc>
          <w:tcPr>
            <w:tcW w:w="4055" w:type="dxa"/>
            <w:shd w:val="clear" w:color="auto" w:fill="auto"/>
            <w:vAlign w:val="center"/>
          </w:tcPr>
          <w:p w14:paraId="51E234D3" w14:textId="77777777" w:rsidR="0024309A" w:rsidRPr="005A6012" w:rsidRDefault="0024309A" w:rsidP="001A7649">
            <w:pPr>
              <w:widowControl/>
              <w:adjustRightInd w:val="0"/>
              <w:snapToGrid w:val="0"/>
              <w:jc w:val="center"/>
              <w:rPr>
                <w:rFonts w:ascii="Times New Roman" w:hAnsi="Times New Roman"/>
                <w:snapToGrid w:val="0"/>
                <w:kern w:val="0"/>
                <w:szCs w:val="21"/>
                <w:lang w:val="en-GB"/>
              </w:rPr>
            </w:pPr>
            <w:r w:rsidRPr="005A6012">
              <w:rPr>
                <w:rFonts w:ascii="Times New Roman" w:hAnsi="Times New Roman"/>
                <w:snapToGrid w:val="0"/>
                <w:kern w:val="0"/>
                <w:szCs w:val="21"/>
                <w:lang w:val="en-GB"/>
              </w:rPr>
              <w:t>15%</w:t>
            </w:r>
          </w:p>
        </w:tc>
      </w:tr>
      <w:tr w:rsidR="0024309A" w:rsidRPr="005A6012" w14:paraId="2B738223" w14:textId="77777777" w:rsidTr="00272CE0">
        <w:trPr>
          <w:trHeight w:val="340"/>
          <w:jc w:val="center"/>
        </w:trPr>
        <w:tc>
          <w:tcPr>
            <w:tcW w:w="4478" w:type="dxa"/>
            <w:shd w:val="clear" w:color="auto" w:fill="auto"/>
            <w:vAlign w:val="center"/>
          </w:tcPr>
          <w:p w14:paraId="29C2EEB5" w14:textId="77777777" w:rsidR="0024309A" w:rsidRPr="005A6012" w:rsidRDefault="0024309A" w:rsidP="001A7649">
            <w:pPr>
              <w:widowControl/>
              <w:adjustRightInd w:val="0"/>
              <w:snapToGrid w:val="0"/>
              <w:jc w:val="left"/>
              <w:rPr>
                <w:rFonts w:ascii="Times New Roman" w:hAnsi="Times New Roman"/>
                <w:snapToGrid w:val="0"/>
                <w:kern w:val="0"/>
                <w:szCs w:val="21"/>
                <w:lang w:val="en-GB"/>
              </w:rPr>
            </w:pPr>
            <w:r w:rsidRPr="005A6012">
              <w:rPr>
                <w:rFonts w:ascii="Times New Roman" w:hAnsi="Times New Roman"/>
                <w:snapToGrid w:val="0"/>
                <w:kern w:val="0"/>
                <w:szCs w:val="21"/>
                <w:lang w:val="en-GB"/>
              </w:rPr>
              <w:t>南京东大鸿基新技术发展有限公司</w:t>
            </w:r>
          </w:p>
        </w:tc>
        <w:tc>
          <w:tcPr>
            <w:tcW w:w="4055" w:type="dxa"/>
            <w:shd w:val="clear" w:color="auto" w:fill="auto"/>
            <w:vAlign w:val="center"/>
          </w:tcPr>
          <w:p w14:paraId="364C62B5"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25%</w:t>
            </w:r>
          </w:p>
        </w:tc>
      </w:tr>
      <w:tr w:rsidR="0024309A" w:rsidRPr="005A6012" w14:paraId="4090DE53" w14:textId="77777777" w:rsidTr="00272CE0">
        <w:trPr>
          <w:trHeight w:val="340"/>
          <w:jc w:val="center"/>
        </w:trPr>
        <w:tc>
          <w:tcPr>
            <w:tcW w:w="4478" w:type="dxa"/>
            <w:shd w:val="clear" w:color="auto" w:fill="auto"/>
            <w:vAlign w:val="center"/>
          </w:tcPr>
          <w:p w14:paraId="09543E07" w14:textId="77777777" w:rsidR="0024309A" w:rsidRPr="005A6012" w:rsidRDefault="0024309A" w:rsidP="001A7649">
            <w:pPr>
              <w:widowControl/>
              <w:adjustRightInd w:val="0"/>
              <w:snapToGrid w:val="0"/>
              <w:jc w:val="left"/>
              <w:rPr>
                <w:rFonts w:ascii="Times New Roman" w:hAnsi="Times New Roman"/>
                <w:snapToGrid w:val="0"/>
                <w:kern w:val="0"/>
                <w:szCs w:val="21"/>
                <w:lang w:val="en-GB"/>
              </w:rPr>
            </w:pPr>
            <w:r w:rsidRPr="005A6012">
              <w:rPr>
                <w:rFonts w:ascii="Times New Roman" w:hAnsi="Times New Roman"/>
                <w:snapToGrid w:val="0"/>
                <w:kern w:val="0"/>
                <w:szCs w:val="21"/>
                <w:lang w:val="en-GB"/>
              </w:rPr>
              <w:t>南京东大鸿基结构设计事务所有限公司</w:t>
            </w:r>
          </w:p>
        </w:tc>
        <w:tc>
          <w:tcPr>
            <w:tcW w:w="4055" w:type="dxa"/>
            <w:shd w:val="clear" w:color="auto" w:fill="auto"/>
            <w:vAlign w:val="center"/>
          </w:tcPr>
          <w:p w14:paraId="7FDC46B1"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25%</w:t>
            </w:r>
          </w:p>
        </w:tc>
      </w:tr>
      <w:tr w:rsidR="0024309A" w:rsidRPr="005A6012" w14:paraId="086377FF" w14:textId="77777777" w:rsidTr="00272CE0">
        <w:trPr>
          <w:trHeight w:val="340"/>
          <w:jc w:val="center"/>
        </w:trPr>
        <w:tc>
          <w:tcPr>
            <w:tcW w:w="4478" w:type="dxa"/>
            <w:shd w:val="clear" w:color="auto" w:fill="auto"/>
            <w:vAlign w:val="center"/>
          </w:tcPr>
          <w:p w14:paraId="10ADF0E5" w14:textId="77777777" w:rsidR="0024309A" w:rsidRPr="005A6012" w:rsidRDefault="0024309A" w:rsidP="001A7649">
            <w:pPr>
              <w:widowControl/>
              <w:adjustRightInd w:val="0"/>
              <w:snapToGrid w:val="0"/>
              <w:jc w:val="left"/>
              <w:rPr>
                <w:rFonts w:ascii="Times New Roman" w:hAnsi="Times New Roman"/>
                <w:snapToGrid w:val="0"/>
                <w:kern w:val="0"/>
                <w:szCs w:val="21"/>
                <w:lang w:val="en-GB"/>
              </w:rPr>
            </w:pPr>
            <w:r w:rsidRPr="005A6012">
              <w:rPr>
                <w:rFonts w:ascii="Times New Roman" w:hAnsi="Times New Roman"/>
                <w:snapToGrid w:val="0"/>
                <w:kern w:val="0"/>
                <w:szCs w:val="21"/>
                <w:lang w:val="en-GB"/>
              </w:rPr>
              <w:t>南京东南博岩工程勘察设计有限公司</w:t>
            </w:r>
          </w:p>
        </w:tc>
        <w:tc>
          <w:tcPr>
            <w:tcW w:w="4055" w:type="dxa"/>
            <w:shd w:val="clear" w:color="auto" w:fill="auto"/>
            <w:vAlign w:val="center"/>
          </w:tcPr>
          <w:p w14:paraId="7BFF3364"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25%</w:t>
            </w:r>
          </w:p>
        </w:tc>
      </w:tr>
    </w:tbl>
    <w:p w14:paraId="6AFF1E11" w14:textId="77777777" w:rsidR="0024309A" w:rsidRPr="00C4270A" w:rsidRDefault="0024309A" w:rsidP="00AC3433">
      <w:pPr>
        <w:pStyle w:val="003"/>
        <w:spacing w:before="120"/>
      </w:pPr>
      <w:bookmarkStart w:id="1557" w:name="_Toc42531185"/>
      <w:bookmarkStart w:id="1558" w:name="_Toc46219763"/>
      <w:r w:rsidRPr="00C4270A">
        <w:t>（二）税收优惠</w:t>
      </w:r>
      <w:bookmarkEnd w:id="1557"/>
      <w:bookmarkEnd w:id="1558"/>
    </w:p>
    <w:p w14:paraId="5831675D" w14:textId="77777777" w:rsidR="00096CB7" w:rsidRDefault="0024309A" w:rsidP="008565D1">
      <w:pPr>
        <w:pStyle w:val="005"/>
        <w:spacing w:before="120"/>
        <w:ind w:firstLine="480"/>
      </w:pPr>
      <w:r w:rsidRPr="00C4270A">
        <w:rPr>
          <w:rFonts w:hint="eastAsia"/>
        </w:rPr>
        <w:t>根据《中华人民共和国企业所得税法》第二十八条、《中华人民共和国企业所得税法实施条例》第九十三条、《高新技术企业认定管理办法》（国科发火</w:t>
      </w:r>
      <w:r w:rsidRPr="00C4270A">
        <w:rPr>
          <w:rFonts w:hint="eastAsia"/>
        </w:rPr>
        <w:t>[2016]32</w:t>
      </w:r>
      <w:r w:rsidRPr="00C4270A">
        <w:rPr>
          <w:rFonts w:hint="eastAsia"/>
        </w:rPr>
        <w:t>号）、《高新技术企业认定管理工作指引》（国科发火</w:t>
      </w:r>
      <w:r w:rsidRPr="00C4270A">
        <w:rPr>
          <w:rFonts w:hint="eastAsia"/>
        </w:rPr>
        <w:t>[2016]195</w:t>
      </w:r>
      <w:r w:rsidRPr="00C4270A">
        <w:rPr>
          <w:rFonts w:hint="eastAsia"/>
        </w:rPr>
        <w:t>号</w:t>
      </w:r>
      <w:r w:rsidR="00DE7397">
        <w:rPr>
          <w:rFonts w:hint="eastAsia"/>
        </w:rPr>
        <w:t>）</w:t>
      </w:r>
      <w:r w:rsidRPr="00C4270A">
        <w:rPr>
          <w:rFonts w:hint="eastAsia"/>
        </w:rPr>
        <w:t>、国税函</w:t>
      </w:r>
      <w:r w:rsidRPr="00C4270A">
        <w:rPr>
          <w:rFonts w:hint="eastAsia"/>
        </w:rPr>
        <w:t>[2009]203</w:t>
      </w:r>
      <w:r w:rsidRPr="00C4270A">
        <w:rPr>
          <w:rFonts w:hint="eastAsia"/>
        </w:rPr>
        <w:t>号文中之相关规定，对于国家需要重点扶持的高新技术企业，减按</w:t>
      </w:r>
      <w:r w:rsidRPr="00C4270A">
        <w:rPr>
          <w:rFonts w:hint="eastAsia"/>
        </w:rPr>
        <w:t>15%</w:t>
      </w:r>
      <w:r w:rsidRPr="00C4270A">
        <w:rPr>
          <w:rFonts w:hint="eastAsia"/>
        </w:rPr>
        <w:t>的税率征收企业所得税，</w:t>
      </w:r>
      <w:r w:rsidR="00CA3EAF" w:rsidRPr="00CA3EAF">
        <w:t>鸿基有限于</w:t>
      </w:r>
      <w:r w:rsidR="00CA3EAF" w:rsidRPr="00CA3EAF">
        <w:t>2014</w:t>
      </w:r>
      <w:r w:rsidR="00CA3EAF" w:rsidRPr="00CA3EAF">
        <w:t>年</w:t>
      </w:r>
      <w:r w:rsidR="00CA3EAF" w:rsidRPr="00CA3EAF">
        <w:t>10</w:t>
      </w:r>
      <w:r w:rsidR="00CA3EAF" w:rsidRPr="00CA3EAF">
        <w:t>月</w:t>
      </w:r>
      <w:r w:rsidR="00CA3EAF" w:rsidRPr="00CA3EAF">
        <w:t>31</w:t>
      </w:r>
      <w:r w:rsidR="00CA3EAF" w:rsidRPr="00CA3EAF">
        <w:t>日取得高新技术企业，证书编号：</w:t>
      </w:r>
      <w:r w:rsidR="00CA3EAF" w:rsidRPr="00CA3EAF">
        <w:t>GR201432002929</w:t>
      </w:r>
      <w:r w:rsidR="00CA3EAF" w:rsidRPr="00CA3EAF">
        <w:t>，有效期三年</w:t>
      </w:r>
      <w:r w:rsidR="00CA3EAF" w:rsidRPr="00CA3EAF">
        <w:rPr>
          <w:rFonts w:hint="eastAsia"/>
        </w:rPr>
        <w:t>；</w:t>
      </w:r>
      <w:r w:rsidR="00CA3EAF">
        <w:rPr>
          <w:rFonts w:hint="eastAsia"/>
        </w:rPr>
        <w:t>发行人</w:t>
      </w:r>
      <w:r w:rsidR="00DB3C5F" w:rsidRPr="00DB3C5F">
        <w:rPr>
          <w:rFonts w:hint="eastAsia"/>
        </w:rPr>
        <w:t>于</w:t>
      </w:r>
      <w:r w:rsidR="00DB3C5F" w:rsidRPr="00DB3C5F">
        <w:rPr>
          <w:rFonts w:hint="eastAsia"/>
        </w:rPr>
        <w:t>2017</w:t>
      </w:r>
      <w:r w:rsidR="00DB3C5F" w:rsidRPr="00DB3C5F">
        <w:rPr>
          <w:rFonts w:hint="eastAsia"/>
        </w:rPr>
        <w:t>年</w:t>
      </w:r>
      <w:r w:rsidR="00DB3C5F" w:rsidRPr="00DB3C5F">
        <w:rPr>
          <w:rFonts w:hint="eastAsia"/>
        </w:rPr>
        <w:t>11</w:t>
      </w:r>
      <w:r w:rsidR="00DB3C5F" w:rsidRPr="00DB3C5F">
        <w:rPr>
          <w:rFonts w:hint="eastAsia"/>
        </w:rPr>
        <w:t>月</w:t>
      </w:r>
      <w:r w:rsidR="00DB3C5F" w:rsidRPr="00DB3C5F">
        <w:rPr>
          <w:rFonts w:hint="eastAsia"/>
        </w:rPr>
        <w:t>17</w:t>
      </w:r>
      <w:r w:rsidR="00DB3C5F" w:rsidRPr="00DB3C5F">
        <w:rPr>
          <w:rFonts w:hint="eastAsia"/>
        </w:rPr>
        <w:t>日取得了高新技术企业证书，证书编号：</w:t>
      </w:r>
      <w:r w:rsidR="00DB3C5F" w:rsidRPr="00DB3C5F">
        <w:rPr>
          <w:rFonts w:hint="eastAsia"/>
        </w:rPr>
        <w:t>GR201732000925</w:t>
      </w:r>
      <w:r w:rsidR="00CA3EAF">
        <w:rPr>
          <w:rFonts w:hint="eastAsia"/>
        </w:rPr>
        <w:t>，</w:t>
      </w:r>
      <w:r w:rsidR="00DB3C5F" w:rsidRPr="00DB3C5F">
        <w:rPr>
          <w:rFonts w:hint="eastAsia"/>
        </w:rPr>
        <w:t>从</w:t>
      </w:r>
      <w:r w:rsidR="00DB3C5F" w:rsidRPr="00DB3C5F">
        <w:rPr>
          <w:rFonts w:hint="eastAsia"/>
        </w:rPr>
        <w:t>2017</w:t>
      </w:r>
      <w:r w:rsidR="00DB3C5F" w:rsidRPr="00DB3C5F">
        <w:rPr>
          <w:rFonts w:hint="eastAsia"/>
        </w:rPr>
        <w:t>年起执行</w:t>
      </w:r>
      <w:r w:rsidR="00DB3C5F" w:rsidRPr="00DB3C5F">
        <w:rPr>
          <w:rFonts w:hint="eastAsia"/>
        </w:rPr>
        <w:t>15%</w:t>
      </w:r>
      <w:r w:rsidR="00DB3C5F" w:rsidRPr="00DB3C5F">
        <w:rPr>
          <w:rFonts w:hint="eastAsia"/>
        </w:rPr>
        <w:t>的企业所得税优惠税率，有效期三年</w:t>
      </w:r>
      <w:r w:rsidR="00DB3C5F" w:rsidRPr="00DB3C5F">
        <w:t>。</w:t>
      </w:r>
      <w:r w:rsidR="00CA3EAF" w:rsidRPr="00CA3EAF">
        <w:rPr>
          <w:rFonts w:hint="eastAsia"/>
        </w:rPr>
        <w:t>报告期内，发行人</w:t>
      </w:r>
      <w:r w:rsidR="00CA3EAF" w:rsidRPr="00CA3EAF">
        <w:t>执行</w:t>
      </w:r>
      <w:r w:rsidR="00CA3EAF" w:rsidRPr="00CA3EAF">
        <w:t>15%</w:t>
      </w:r>
      <w:r w:rsidR="00CA3EAF" w:rsidRPr="00CA3EAF">
        <w:t>的企业所得税优惠税率。</w:t>
      </w:r>
    </w:p>
    <w:p w14:paraId="7A5737EB" w14:textId="77777777" w:rsidR="0024309A" w:rsidRPr="00C4270A" w:rsidRDefault="00F3108E" w:rsidP="00D07579">
      <w:pPr>
        <w:pStyle w:val="002"/>
        <w:spacing w:before="120"/>
      </w:pPr>
      <w:bookmarkStart w:id="1559" w:name="_Toc2875658"/>
      <w:bookmarkStart w:id="1560" w:name="_Toc42531189"/>
      <w:bookmarkStart w:id="1561" w:name="_Toc46219764"/>
      <w:bookmarkStart w:id="1562" w:name="_Toc46296348"/>
      <w:r>
        <w:rPr>
          <w:rFonts w:hint="eastAsia"/>
        </w:rPr>
        <w:t>八</w:t>
      </w:r>
      <w:r w:rsidR="0024309A" w:rsidRPr="00C4270A">
        <w:t>、经注册会计师核验的非经常性损益明细表</w:t>
      </w:r>
      <w:bookmarkEnd w:id="1559"/>
      <w:bookmarkEnd w:id="1560"/>
      <w:bookmarkEnd w:id="1561"/>
      <w:bookmarkEnd w:id="1562"/>
    </w:p>
    <w:p w14:paraId="7F092A1A" w14:textId="77777777" w:rsidR="00096CB7" w:rsidRDefault="0024309A" w:rsidP="008565D1">
      <w:pPr>
        <w:pStyle w:val="005"/>
        <w:spacing w:before="120"/>
        <w:ind w:firstLine="480"/>
      </w:pPr>
      <w:r w:rsidRPr="00C4270A">
        <w:t>发行人经信永中和核验的最近三年非经常性损益明细表如下：</w:t>
      </w:r>
    </w:p>
    <w:p w14:paraId="1DA131D7" w14:textId="77777777" w:rsidR="0024309A" w:rsidRPr="00C4270A" w:rsidRDefault="0024309A" w:rsidP="0086265F">
      <w:pPr>
        <w:widowControl/>
        <w:jc w:val="right"/>
        <w:rPr>
          <w:rFonts w:ascii="Times New Roman" w:hAnsi="Times New Roman"/>
          <w:color w:val="000000"/>
          <w:szCs w:val="24"/>
        </w:rPr>
      </w:pPr>
      <w:r w:rsidRPr="00C4270A">
        <w:rPr>
          <w:rFonts w:ascii="Times New Roman" w:hAnsi="Times New Roman"/>
          <w:color w:val="000000"/>
          <w:szCs w:val="24"/>
        </w:rPr>
        <w:t>单位：元</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3437"/>
        <w:gridCol w:w="1707"/>
        <w:gridCol w:w="1757"/>
        <w:gridCol w:w="1627"/>
      </w:tblGrid>
      <w:tr w:rsidR="0024309A" w:rsidRPr="005A6012" w14:paraId="3A76D447" w14:textId="77777777" w:rsidTr="005A6012">
        <w:trPr>
          <w:trHeight w:val="340"/>
          <w:tblHeader/>
          <w:jc w:val="center"/>
        </w:trPr>
        <w:tc>
          <w:tcPr>
            <w:tcW w:w="2015" w:type="pct"/>
            <w:shd w:val="clear" w:color="auto" w:fill="auto"/>
            <w:vAlign w:val="center"/>
          </w:tcPr>
          <w:p w14:paraId="4C01CB76" w14:textId="77777777" w:rsidR="0024309A" w:rsidRPr="005A6012" w:rsidRDefault="0024309A" w:rsidP="001A7649">
            <w:pPr>
              <w:adjustRightInd w:val="0"/>
              <w:snapToGrid w:val="0"/>
              <w:jc w:val="center"/>
              <w:rPr>
                <w:rFonts w:ascii="Times New Roman" w:hAnsi="Times New Roman"/>
                <w:b/>
                <w:szCs w:val="21"/>
              </w:rPr>
            </w:pPr>
            <w:r w:rsidRPr="005A6012">
              <w:rPr>
                <w:rFonts w:ascii="Times New Roman" w:hAnsi="Times New Roman"/>
                <w:b/>
                <w:szCs w:val="21"/>
              </w:rPr>
              <w:t>项目</w:t>
            </w:r>
          </w:p>
        </w:tc>
        <w:tc>
          <w:tcPr>
            <w:tcW w:w="1001" w:type="pct"/>
            <w:vAlign w:val="center"/>
          </w:tcPr>
          <w:p w14:paraId="7BE75D35" w14:textId="77777777" w:rsidR="0024309A" w:rsidRPr="005A6012" w:rsidRDefault="0024309A" w:rsidP="001A7649">
            <w:pPr>
              <w:adjustRightInd w:val="0"/>
              <w:snapToGrid w:val="0"/>
              <w:jc w:val="center"/>
              <w:rPr>
                <w:rFonts w:ascii="Times New Roman" w:hAnsi="Times New Roman"/>
                <w:b/>
                <w:bCs/>
                <w:szCs w:val="21"/>
              </w:rPr>
            </w:pPr>
            <w:r w:rsidRPr="005A6012">
              <w:rPr>
                <w:rFonts w:ascii="Times New Roman" w:hAnsi="Times New Roman"/>
                <w:b/>
                <w:bCs/>
                <w:szCs w:val="21"/>
              </w:rPr>
              <w:t>2019</w:t>
            </w:r>
            <w:r w:rsidRPr="005A6012">
              <w:rPr>
                <w:rFonts w:ascii="Times New Roman" w:hAnsi="Times New Roman"/>
                <w:b/>
                <w:bCs/>
                <w:szCs w:val="21"/>
              </w:rPr>
              <w:t>年度</w:t>
            </w:r>
          </w:p>
        </w:tc>
        <w:tc>
          <w:tcPr>
            <w:tcW w:w="1030" w:type="pct"/>
            <w:shd w:val="clear" w:color="auto" w:fill="auto"/>
            <w:vAlign w:val="center"/>
          </w:tcPr>
          <w:p w14:paraId="75EFB74E" w14:textId="77777777" w:rsidR="0024309A" w:rsidRPr="005A6012" w:rsidRDefault="0024309A" w:rsidP="001A7649">
            <w:pPr>
              <w:adjustRightInd w:val="0"/>
              <w:snapToGrid w:val="0"/>
              <w:jc w:val="center"/>
              <w:rPr>
                <w:rFonts w:ascii="Times New Roman" w:hAnsi="Times New Roman"/>
                <w:b/>
                <w:bCs/>
                <w:szCs w:val="21"/>
              </w:rPr>
            </w:pPr>
            <w:r w:rsidRPr="005A6012">
              <w:rPr>
                <w:rFonts w:ascii="Times New Roman" w:hAnsi="Times New Roman"/>
                <w:b/>
                <w:bCs/>
                <w:szCs w:val="21"/>
              </w:rPr>
              <w:t>2018</w:t>
            </w:r>
            <w:r w:rsidRPr="005A6012">
              <w:rPr>
                <w:rFonts w:ascii="Times New Roman" w:hAnsi="Times New Roman"/>
                <w:b/>
                <w:bCs/>
                <w:szCs w:val="21"/>
              </w:rPr>
              <w:t>年度</w:t>
            </w:r>
          </w:p>
        </w:tc>
        <w:tc>
          <w:tcPr>
            <w:tcW w:w="954" w:type="pct"/>
            <w:vAlign w:val="center"/>
          </w:tcPr>
          <w:p w14:paraId="085831B0" w14:textId="77777777" w:rsidR="0024309A" w:rsidRPr="005A6012" w:rsidRDefault="0024309A" w:rsidP="001A7649">
            <w:pPr>
              <w:adjustRightInd w:val="0"/>
              <w:snapToGrid w:val="0"/>
              <w:jc w:val="center"/>
              <w:rPr>
                <w:rFonts w:ascii="Times New Roman" w:hAnsi="Times New Roman"/>
                <w:b/>
                <w:bCs/>
                <w:szCs w:val="21"/>
              </w:rPr>
            </w:pPr>
            <w:r w:rsidRPr="005A6012">
              <w:rPr>
                <w:rFonts w:ascii="Times New Roman" w:hAnsi="Times New Roman"/>
                <w:b/>
                <w:bCs/>
                <w:szCs w:val="21"/>
              </w:rPr>
              <w:t>2017</w:t>
            </w:r>
            <w:r w:rsidRPr="005A6012">
              <w:rPr>
                <w:rFonts w:ascii="Times New Roman" w:hAnsi="Times New Roman"/>
                <w:b/>
                <w:bCs/>
                <w:szCs w:val="21"/>
              </w:rPr>
              <w:t>年度</w:t>
            </w:r>
          </w:p>
        </w:tc>
      </w:tr>
      <w:tr w:rsidR="0024309A" w:rsidRPr="005A6012" w14:paraId="59D3A22F" w14:textId="77777777" w:rsidTr="005A6012">
        <w:trPr>
          <w:trHeight w:val="340"/>
          <w:jc w:val="center"/>
        </w:trPr>
        <w:tc>
          <w:tcPr>
            <w:tcW w:w="2015" w:type="pct"/>
            <w:shd w:val="clear" w:color="auto" w:fill="auto"/>
            <w:vAlign w:val="center"/>
          </w:tcPr>
          <w:p w14:paraId="7BBA6921"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非流动资产处置损益</w:t>
            </w:r>
          </w:p>
        </w:tc>
        <w:tc>
          <w:tcPr>
            <w:tcW w:w="1001" w:type="pct"/>
            <w:vAlign w:val="center"/>
          </w:tcPr>
          <w:p w14:paraId="395FFFD0"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szCs w:val="21"/>
              </w:rPr>
              <w:t>59,994.16</w:t>
            </w:r>
          </w:p>
        </w:tc>
        <w:tc>
          <w:tcPr>
            <w:tcW w:w="1030" w:type="pct"/>
            <w:shd w:val="clear" w:color="auto" w:fill="auto"/>
            <w:vAlign w:val="center"/>
          </w:tcPr>
          <w:p w14:paraId="32E5ACE6"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szCs w:val="21"/>
              </w:rPr>
              <w:t>-234,384.63</w:t>
            </w:r>
          </w:p>
        </w:tc>
        <w:tc>
          <w:tcPr>
            <w:tcW w:w="954" w:type="pct"/>
            <w:vAlign w:val="center"/>
          </w:tcPr>
          <w:p w14:paraId="3026C155"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szCs w:val="21"/>
              </w:rPr>
              <w:t>-5,242.41</w:t>
            </w:r>
          </w:p>
        </w:tc>
      </w:tr>
      <w:tr w:rsidR="0024309A" w:rsidRPr="005A6012" w14:paraId="2FEB4E3E" w14:textId="77777777" w:rsidTr="005A6012">
        <w:trPr>
          <w:trHeight w:val="340"/>
          <w:jc w:val="center"/>
        </w:trPr>
        <w:tc>
          <w:tcPr>
            <w:tcW w:w="2015" w:type="pct"/>
            <w:shd w:val="clear" w:color="auto" w:fill="auto"/>
            <w:vAlign w:val="center"/>
          </w:tcPr>
          <w:p w14:paraId="2701C9C8"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计入当期损益的政府补助（与企业业务密切相关，按照国家统一标准定额或定量享受的政府补助除外）</w:t>
            </w:r>
          </w:p>
        </w:tc>
        <w:tc>
          <w:tcPr>
            <w:tcW w:w="1001" w:type="pct"/>
            <w:vAlign w:val="center"/>
          </w:tcPr>
          <w:p w14:paraId="0AA6B5EE"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szCs w:val="21"/>
              </w:rPr>
              <w:t>914,308.74</w:t>
            </w:r>
          </w:p>
        </w:tc>
        <w:tc>
          <w:tcPr>
            <w:tcW w:w="1030" w:type="pct"/>
            <w:shd w:val="clear" w:color="auto" w:fill="auto"/>
            <w:vAlign w:val="center"/>
          </w:tcPr>
          <w:p w14:paraId="389E2EBF"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szCs w:val="21"/>
              </w:rPr>
              <w:t>582,352.11</w:t>
            </w:r>
          </w:p>
        </w:tc>
        <w:tc>
          <w:tcPr>
            <w:tcW w:w="954" w:type="pct"/>
            <w:vAlign w:val="center"/>
          </w:tcPr>
          <w:p w14:paraId="27743393"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szCs w:val="21"/>
              </w:rPr>
              <w:t>442,028.35</w:t>
            </w:r>
          </w:p>
        </w:tc>
      </w:tr>
      <w:tr w:rsidR="0024309A" w:rsidRPr="005A6012" w14:paraId="6CED21A6" w14:textId="77777777" w:rsidTr="005A6012">
        <w:trPr>
          <w:trHeight w:val="340"/>
          <w:jc w:val="center"/>
        </w:trPr>
        <w:tc>
          <w:tcPr>
            <w:tcW w:w="2015" w:type="pct"/>
            <w:shd w:val="clear" w:color="auto" w:fill="auto"/>
            <w:vAlign w:val="center"/>
          </w:tcPr>
          <w:p w14:paraId="71257112"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除同公司正常经营业务相关的有效套期保值业务外，持有交易性金融资产、衍生金融资产、交易性金融负债、衍生金融负债产生的公允价值变动损益，以及处置交易性金融资产、衍生金融资产、交易性金融负债、衍生金融负债和其他债权投资取得投资收益</w:t>
            </w:r>
          </w:p>
        </w:tc>
        <w:tc>
          <w:tcPr>
            <w:tcW w:w="1001" w:type="pct"/>
            <w:vAlign w:val="center"/>
          </w:tcPr>
          <w:p w14:paraId="446FA37E" w14:textId="77777777" w:rsidR="0024309A" w:rsidRPr="005A6012" w:rsidRDefault="0024309A" w:rsidP="001A7649">
            <w:pPr>
              <w:adjustRightInd w:val="0"/>
              <w:snapToGrid w:val="0"/>
              <w:jc w:val="right"/>
              <w:rPr>
                <w:rFonts w:ascii="Times New Roman" w:hAnsi="Times New Roman"/>
                <w:szCs w:val="21"/>
              </w:rPr>
            </w:pPr>
          </w:p>
        </w:tc>
        <w:tc>
          <w:tcPr>
            <w:tcW w:w="1030" w:type="pct"/>
            <w:shd w:val="clear" w:color="auto" w:fill="auto"/>
            <w:vAlign w:val="center"/>
          </w:tcPr>
          <w:p w14:paraId="09DFFE9B"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szCs w:val="21"/>
              </w:rPr>
              <w:t>415,650.69</w:t>
            </w:r>
          </w:p>
        </w:tc>
        <w:tc>
          <w:tcPr>
            <w:tcW w:w="954" w:type="pct"/>
            <w:vAlign w:val="center"/>
          </w:tcPr>
          <w:p w14:paraId="71372E03" w14:textId="77777777" w:rsidR="0024309A" w:rsidRPr="005A6012" w:rsidRDefault="0024309A" w:rsidP="001A7649">
            <w:pPr>
              <w:adjustRightInd w:val="0"/>
              <w:snapToGrid w:val="0"/>
              <w:jc w:val="right"/>
              <w:rPr>
                <w:rFonts w:ascii="Times New Roman" w:hAnsi="Times New Roman"/>
                <w:szCs w:val="21"/>
              </w:rPr>
            </w:pPr>
          </w:p>
        </w:tc>
      </w:tr>
      <w:tr w:rsidR="0024309A" w:rsidRPr="005A6012" w14:paraId="2C66C28E" w14:textId="77777777" w:rsidTr="005A6012">
        <w:trPr>
          <w:trHeight w:val="340"/>
          <w:jc w:val="center"/>
        </w:trPr>
        <w:tc>
          <w:tcPr>
            <w:tcW w:w="2015" w:type="pct"/>
            <w:shd w:val="clear" w:color="auto" w:fill="auto"/>
            <w:vAlign w:val="center"/>
          </w:tcPr>
          <w:p w14:paraId="6030C12F"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除上述各项之外的其他营业外收入和支出</w:t>
            </w:r>
          </w:p>
        </w:tc>
        <w:tc>
          <w:tcPr>
            <w:tcW w:w="1001" w:type="pct"/>
            <w:vAlign w:val="center"/>
          </w:tcPr>
          <w:p w14:paraId="497006DC"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szCs w:val="21"/>
              </w:rPr>
              <w:t>143,569.32</w:t>
            </w:r>
          </w:p>
        </w:tc>
        <w:tc>
          <w:tcPr>
            <w:tcW w:w="1030" w:type="pct"/>
            <w:shd w:val="clear" w:color="auto" w:fill="auto"/>
            <w:vAlign w:val="center"/>
          </w:tcPr>
          <w:p w14:paraId="69C3F724"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szCs w:val="21"/>
              </w:rPr>
              <w:t>-201,434.93</w:t>
            </w:r>
          </w:p>
        </w:tc>
        <w:tc>
          <w:tcPr>
            <w:tcW w:w="954" w:type="pct"/>
            <w:vAlign w:val="center"/>
          </w:tcPr>
          <w:p w14:paraId="1DED1C63"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szCs w:val="21"/>
              </w:rPr>
              <w:t>-383,736.26</w:t>
            </w:r>
          </w:p>
        </w:tc>
      </w:tr>
      <w:tr w:rsidR="0024309A" w:rsidRPr="005A6012" w14:paraId="6769871D" w14:textId="77777777" w:rsidTr="005A6012">
        <w:trPr>
          <w:trHeight w:val="340"/>
          <w:jc w:val="center"/>
        </w:trPr>
        <w:tc>
          <w:tcPr>
            <w:tcW w:w="2015" w:type="pct"/>
            <w:shd w:val="clear" w:color="auto" w:fill="auto"/>
            <w:vAlign w:val="center"/>
          </w:tcPr>
          <w:p w14:paraId="7D428B16"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小计</w:t>
            </w:r>
          </w:p>
        </w:tc>
        <w:tc>
          <w:tcPr>
            <w:tcW w:w="1001" w:type="pct"/>
            <w:vAlign w:val="center"/>
          </w:tcPr>
          <w:p w14:paraId="7CDED276"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szCs w:val="21"/>
              </w:rPr>
              <w:t>1,117,872.22</w:t>
            </w:r>
          </w:p>
        </w:tc>
        <w:tc>
          <w:tcPr>
            <w:tcW w:w="1030" w:type="pct"/>
            <w:shd w:val="clear" w:color="auto" w:fill="auto"/>
            <w:vAlign w:val="center"/>
          </w:tcPr>
          <w:p w14:paraId="0B3CE24B"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szCs w:val="21"/>
              </w:rPr>
              <w:t>562,183.24</w:t>
            </w:r>
          </w:p>
        </w:tc>
        <w:tc>
          <w:tcPr>
            <w:tcW w:w="954" w:type="pct"/>
            <w:vAlign w:val="center"/>
          </w:tcPr>
          <w:p w14:paraId="39C2209A"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szCs w:val="21"/>
              </w:rPr>
              <w:t>53,049.68</w:t>
            </w:r>
          </w:p>
        </w:tc>
      </w:tr>
      <w:tr w:rsidR="0024309A" w:rsidRPr="005A6012" w14:paraId="5A449190" w14:textId="77777777" w:rsidTr="005A6012">
        <w:trPr>
          <w:trHeight w:val="340"/>
          <w:jc w:val="center"/>
        </w:trPr>
        <w:tc>
          <w:tcPr>
            <w:tcW w:w="2015" w:type="pct"/>
            <w:shd w:val="clear" w:color="auto" w:fill="auto"/>
            <w:vAlign w:val="center"/>
          </w:tcPr>
          <w:p w14:paraId="56715533"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减：所得税影响额</w:t>
            </w:r>
          </w:p>
        </w:tc>
        <w:tc>
          <w:tcPr>
            <w:tcW w:w="1001" w:type="pct"/>
            <w:vAlign w:val="center"/>
          </w:tcPr>
          <w:p w14:paraId="54DE746C"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szCs w:val="21"/>
              </w:rPr>
              <w:t>167,680.83</w:t>
            </w:r>
          </w:p>
        </w:tc>
        <w:tc>
          <w:tcPr>
            <w:tcW w:w="1030" w:type="pct"/>
            <w:shd w:val="clear" w:color="auto" w:fill="auto"/>
            <w:vAlign w:val="center"/>
          </w:tcPr>
          <w:p w14:paraId="7525267A"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szCs w:val="21"/>
              </w:rPr>
              <w:t>84,327.49</w:t>
            </w:r>
          </w:p>
        </w:tc>
        <w:tc>
          <w:tcPr>
            <w:tcW w:w="954" w:type="pct"/>
            <w:vAlign w:val="center"/>
          </w:tcPr>
          <w:p w14:paraId="2D420EF5"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szCs w:val="21"/>
              </w:rPr>
              <w:t>8,857.45</w:t>
            </w:r>
          </w:p>
        </w:tc>
      </w:tr>
      <w:tr w:rsidR="0024309A" w:rsidRPr="005A6012" w14:paraId="46CED18B" w14:textId="77777777" w:rsidTr="005A6012">
        <w:trPr>
          <w:trHeight w:val="340"/>
          <w:jc w:val="center"/>
        </w:trPr>
        <w:tc>
          <w:tcPr>
            <w:tcW w:w="2015" w:type="pct"/>
            <w:shd w:val="clear" w:color="auto" w:fill="auto"/>
            <w:vAlign w:val="center"/>
          </w:tcPr>
          <w:p w14:paraId="139122DF"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少数股东权益影响额（税后）</w:t>
            </w:r>
          </w:p>
        </w:tc>
        <w:tc>
          <w:tcPr>
            <w:tcW w:w="1001" w:type="pct"/>
            <w:vAlign w:val="center"/>
          </w:tcPr>
          <w:p w14:paraId="41F38B85" w14:textId="77777777" w:rsidR="0024309A" w:rsidRPr="005A6012" w:rsidRDefault="0024309A" w:rsidP="001A7649">
            <w:pPr>
              <w:adjustRightInd w:val="0"/>
              <w:snapToGrid w:val="0"/>
              <w:jc w:val="right"/>
              <w:rPr>
                <w:rFonts w:ascii="Times New Roman" w:hAnsi="Times New Roman"/>
                <w:szCs w:val="21"/>
              </w:rPr>
            </w:pPr>
          </w:p>
        </w:tc>
        <w:tc>
          <w:tcPr>
            <w:tcW w:w="1030" w:type="pct"/>
            <w:shd w:val="clear" w:color="auto" w:fill="auto"/>
            <w:vAlign w:val="center"/>
          </w:tcPr>
          <w:p w14:paraId="373C443C" w14:textId="77777777" w:rsidR="0024309A" w:rsidRPr="005A6012" w:rsidRDefault="0024309A" w:rsidP="001A7649">
            <w:pPr>
              <w:adjustRightInd w:val="0"/>
              <w:snapToGrid w:val="0"/>
              <w:jc w:val="right"/>
              <w:rPr>
                <w:rFonts w:ascii="Times New Roman" w:hAnsi="Times New Roman"/>
                <w:szCs w:val="21"/>
              </w:rPr>
            </w:pPr>
          </w:p>
        </w:tc>
        <w:tc>
          <w:tcPr>
            <w:tcW w:w="954" w:type="pct"/>
            <w:vAlign w:val="center"/>
          </w:tcPr>
          <w:p w14:paraId="1E128040" w14:textId="77777777" w:rsidR="0024309A" w:rsidRPr="005A6012" w:rsidRDefault="0024309A" w:rsidP="001A7649">
            <w:pPr>
              <w:adjustRightInd w:val="0"/>
              <w:snapToGrid w:val="0"/>
              <w:jc w:val="right"/>
              <w:rPr>
                <w:rFonts w:ascii="Times New Roman" w:hAnsi="Times New Roman"/>
                <w:szCs w:val="21"/>
              </w:rPr>
            </w:pPr>
          </w:p>
        </w:tc>
      </w:tr>
      <w:tr w:rsidR="0024309A" w:rsidRPr="005A6012" w14:paraId="087403B1" w14:textId="77777777" w:rsidTr="005A6012">
        <w:trPr>
          <w:trHeight w:val="340"/>
          <w:jc w:val="center"/>
        </w:trPr>
        <w:tc>
          <w:tcPr>
            <w:tcW w:w="2015" w:type="pct"/>
            <w:shd w:val="clear" w:color="auto" w:fill="auto"/>
            <w:vAlign w:val="center"/>
          </w:tcPr>
          <w:p w14:paraId="0749A77A" w14:textId="77777777" w:rsidR="0024309A" w:rsidRPr="005A6012" w:rsidRDefault="0024309A" w:rsidP="001A7649">
            <w:pPr>
              <w:adjustRightInd w:val="0"/>
              <w:snapToGrid w:val="0"/>
              <w:jc w:val="center"/>
              <w:rPr>
                <w:rFonts w:ascii="Times New Roman" w:hAnsi="Times New Roman"/>
                <w:b/>
                <w:szCs w:val="21"/>
              </w:rPr>
            </w:pPr>
            <w:r w:rsidRPr="005A6012">
              <w:rPr>
                <w:rFonts w:ascii="Times New Roman" w:hAnsi="Times New Roman"/>
                <w:b/>
                <w:szCs w:val="21"/>
              </w:rPr>
              <w:t>合计</w:t>
            </w:r>
          </w:p>
        </w:tc>
        <w:tc>
          <w:tcPr>
            <w:tcW w:w="1001" w:type="pct"/>
            <w:vAlign w:val="center"/>
          </w:tcPr>
          <w:p w14:paraId="2FAAAEF7" w14:textId="77777777" w:rsidR="0024309A" w:rsidRPr="005A6012" w:rsidRDefault="0024309A" w:rsidP="001A7649">
            <w:pPr>
              <w:adjustRightInd w:val="0"/>
              <w:snapToGrid w:val="0"/>
              <w:jc w:val="right"/>
              <w:rPr>
                <w:rFonts w:ascii="Times New Roman" w:hAnsi="Times New Roman"/>
                <w:b/>
                <w:szCs w:val="21"/>
              </w:rPr>
            </w:pPr>
            <w:r w:rsidRPr="005A6012">
              <w:rPr>
                <w:rFonts w:ascii="Times New Roman" w:hAnsi="Times New Roman"/>
                <w:b/>
                <w:szCs w:val="21"/>
              </w:rPr>
              <w:t>950,191.39</w:t>
            </w:r>
          </w:p>
        </w:tc>
        <w:tc>
          <w:tcPr>
            <w:tcW w:w="1030" w:type="pct"/>
            <w:shd w:val="clear" w:color="auto" w:fill="auto"/>
            <w:vAlign w:val="center"/>
          </w:tcPr>
          <w:p w14:paraId="420703AF" w14:textId="77777777" w:rsidR="0024309A" w:rsidRPr="005A6012" w:rsidRDefault="0024309A" w:rsidP="001A7649">
            <w:pPr>
              <w:adjustRightInd w:val="0"/>
              <w:snapToGrid w:val="0"/>
              <w:jc w:val="right"/>
              <w:rPr>
                <w:rFonts w:ascii="Times New Roman" w:hAnsi="Times New Roman"/>
                <w:b/>
                <w:szCs w:val="21"/>
              </w:rPr>
            </w:pPr>
            <w:r w:rsidRPr="005A6012">
              <w:rPr>
                <w:rFonts w:ascii="Times New Roman" w:hAnsi="Times New Roman"/>
                <w:b/>
                <w:szCs w:val="21"/>
              </w:rPr>
              <w:t>477,855.75</w:t>
            </w:r>
          </w:p>
        </w:tc>
        <w:tc>
          <w:tcPr>
            <w:tcW w:w="954" w:type="pct"/>
            <w:vAlign w:val="center"/>
          </w:tcPr>
          <w:p w14:paraId="22253521" w14:textId="77777777" w:rsidR="0024309A" w:rsidRPr="005A6012" w:rsidRDefault="0024309A" w:rsidP="001A7649">
            <w:pPr>
              <w:adjustRightInd w:val="0"/>
              <w:snapToGrid w:val="0"/>
              <w:jc w:val="right"/>
              <w:rPr>
                <w:rFonts w:ascii="Times New Roman" w:hAnsi="Times New Roman"/>
                <w:b/>
                <w:szCs w:val="21"/>
              </w:rPr>
            </w:pPr>
            <w:r w:rsidRPr="005A6012">
              <w:rPr>
                <w:rFonts w:ascii="Times New Roman" w:hAnsi="Times New Roman"/>
                <w:b/>
                <w:szCs w:val="21"/>
              </w:rPr>
              <w:t>44,192.23</w:t>
            </w:r>
          </w:p>
        </w:tc>
      </w:tr>
    </w:tbl>
    <w:p w14:paraId="65BE4277" w14:textId="77777777" w:rsidR="0024309A" w:rsidRPr="00C4270A" w:rsidRDefault="00F3108E" w:rsidP="00D07579">
      <w:pPr>
        <w:pStyle w:val="002"/>
        <w:spacing w:before="120"/>
      </w:pPr>
      <w:bookmarkStart w:id="1563" w:name="_Toc2875659"/>
      <w:bookmarkStart w:id="1564" w:name="_Toc42531190"/>
      <w:bookmarkStart w:id="1565" w:name="_Toc46219765"/>
      <w:bookmarkStart w:id="1566" w:name="_Toc46296349"/>
      <w:r>
        <w:rPr>
          <w:rFonts w:hint="eastAsia"/>
        </w:rPr>
        <w:t>九</w:t>
      </w:r>
      <w:r w:rsidR="0024309A" w:rsidRPr="00C4270A">
        <w:t>、财务指标</w:t>
      </w:r>
      <w:bookmarkEnd w:id="1563"/>
      <w:bookmarkEnd w:id="1564"/>
      <w:bookmarkEnd w:id="1565"/>
      <w:bookmarkEnd w:id="1566"/>
    </w:p>
    <w:p w14:paraId="4F08ACAA" w14:textId="77777777" w:rsidR="00096CB7" w:rsidRPr="00AC3433" w:rsidRDefault="0024309A" w:rsidP="00AC3433">
      <w:pPr>
        <w:pStyle w:val="003"/>
        <w:spacing w:before="120"/>
      </w:pPr>
      <w:bookmarkStart w:id="1567" w:name="_Toc451680511"/>
      <w:bookmarkStart w:id="1568" w:name="_Toc451688019"/>
      <w:bookmarkStart w:id="1569" w:name="_Toc451704536"/>
      <w:bookmarkStart w:id="1570" w:name="_Toc451714877"/>
      <w:bookmarkStart w:id="1571" w:name="_Toc451715483"/>
      <w:bookmarkStart w:id="1572" w:name="_Toc451716392"/>
      <w:bookmarkStart w:id="1573" w:name="_Toc451803547"/>
      <w:bookmarkStart w:id="1574" w:name="_Toc451806173"/>
      <w:bookmarkStart w:id="1575" w:name="_Toc451898401"/>
      <w:bookmarkStart w:id="1576" w:name="_Toc452029160"/>
      <w:bookmarkStart w:id="1577" w:name="_Toc452036837"/>
      <w:bookmarkStart w:id="1578" w:name="_Toc452038384"/>
      <w:bookmarkStart w:id="1579" w:name="_Toc42531191"/>
      <w:bookmarkStart w:id="1580" w:name="_Toc46219766"/>
      <w:r w:rsidRPr="00C4270A">
        <w:t>（一）主要财务指标</w:t>
      </w:r>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3651"/>
        <w:gridCol w:w="1626"/>
        <w:gridCol w:w="1626"/>
        <w:gridCol w:w="1625"/>
      </w:tblGrid>
      <w:tr w:rsidR="0024309A" w:rsidRPr="005A6012" w14:paraId="7B236EFB" w14:textId="77777777" w:rsidTr="005A6012">
        <w:trPr>
          <w:trHeight w:val="340"/>
          <w:tblHeader/>
          <w:jc w:val="center"/>
        </w:trPr>
        <w:tc>
          <w:tcPr>
            <w:tcW w:w="2140" w:type="pct"/>
            <w:shd w:val="clear" w:color="auto" w:fill="FFFFFF"/>
            <w:vAlign w:val="center"/>
          </w:tcPr>
          <w:p w14:paraId="1AD4E301" w14:textId="77777777" w:rsidR="0024309A" w:rsidRPr="005A6012" w:rsidRDefault="0024309A" w:rsidP="001A7649">
            <w:pPr>
              <w:widowControl/>
              <w:adjustRightInd w:val="0"/>
              <w:snapToGrid w:val="0"/>
              <w:jc w:val="center"/>
              <w:rPr>
                <w:rFonts w:ascii="Times New Roman" w:hAnsi="Times New Roman"/>
                <w:b/>
                <w:szCs w:val="21"/>
              </w:rPr>
            </w:pPr>
            <w:r w:rsidRPr="005A6012">
              <w:rPr>
                <w:rFonts w:ascii="Times New Roman" w:hAnsi="Times New Roman"/>
                <w:b/>
                <w:kern w:val="0"/>
                <w:szCs w:val="21"/>
              </w:rPr>
              <w:t>财务指标</w:t>
            </w:r>
          </w:p>
        </w:tc>
        <w:tc>
          <w:tcPr>
            <w:tcW w:w="953" w:type="pct"/>
            <w:shd w:val="clear" w:color="auto" w:fill="FFFFFF"/>
            <w:vAlign w:val="center"/>
          </w:tcPr>
          <w:p w14:paraId="741570C1" w14:textId="77777777" w:rsidR="0024309A" w:rsidRPr="005A6012" w:rsidRDefault="0024309A" w:rsidP="001A7649">
            <w:pPr>
              <w:widowControl/>
              <w:autoSpaceDE w:val="0"/>
              <w:autoSpaceDN w:val="0"/>
              <w:adjustRightInd w:val="0"/>
              <w:snapToGrid w:val="0"/>
              <w:jc w:val="center"/>
              <w:rPr>
                <w:rFonts w:ascii="Times New Roman" w:hAnsi="Times New Roman"/>
                <w:b/>
                <w:spacing w:val="1"/>
                <w:w w:val="89"/>
                <w:kern w:val="0"/>
                <w:position w:val="-1"/>
                <w:szCs w:val="21"/>
              </w:rPr>
            </w:pPr>
            <w:r w:rsidRPr="005A6012">
              <w:rPr>
                <w:rFonts w:ascii="Times New Roman" w:hAnsi="Times New Roman"/>
                <w:b/>
                <w:spacing w:val="1"/>
                <w:w w:val="89"/>
                <w:kern w:val="0"/>
                <w:position w:val="-1"/>
                <w:szCs w:val="21"/>
              </w:rPr>
              <w:t>2019</w:t>
            </w:r>
            <w:r w:rsidR="00C13CD8" w:rsidRPr="005A6012">
              <w:rPr>
                <w:rFonts w:ascii="Times New Roman" w:hAnsi="Times New Roman"/>
                <w:b/>
                <w:spacing w:val="1"/>
                <w:w w:val="89"/>
                <w:kern w:val="0"/>
                <w:position w:val="-1"/>
                <w:szCs w:val="21"/>
              </w:rPr>
              <w:t>年</w:t>
            </w:r>
            <w:r w:rsidR="00C13CD8" w:rsidRPr="005A6012">
              <w:rPr>
                <w:rFonts w:ascii="Times New Roman" w:hAnsi="Times New Roman"/>
                <w:b/>
                <w:spacing w:val="1"/>
                <w:w w:val="89"/>
                <w:kern w:val="0"/>
                <w:position w:val="-1"/>
                <w:szCs w:val="21"/>
              </w:rPr>
              <w:t>12</w:t>
            </w:r>
            <w:r w:rsidR="00C13CD8" w:rsidRPr="005A6012">
              <w:rPr>
                <w:rFonts w:ascii="Times New Roman" w:hAnsi="Times New Roman"/>
                <w:b/>
                <w:spacing w:val="1"/>
                <w:w w:val="89"/>
                <w:kern w:val="0"/>
                <w:position w:val="-1"/>
                <w:szCs w:val="21"/>
              </w:rPr>
              <w:t>月</w:t>
            </w:r>
            <w:r w:rsidR="00C13CD8" w:rsidRPr="005A6012">
              <w:rPr>
                <w:rFonts w:ascii="Times New Roman" w:hAnsi="Times New Roman"/>
                <w:b/>
                <w:spacing w:val="1"/>
                <w:w w:val="89"/>
                <w:kern w:val="0"/>
                <w:position w:val="-1"/>
                <w:szCs w:val="21"/>
              </w:rPr>
              <w:t>31</w:t>
            </w:r>
            <w:r w:rsidR="00C13CD8" w:rsidRPr="005A6012">
              <w:rPr>
                <w:rFonts w:ascii="Times New Roman" w:hAnsi="Times New Roman"/>
                <w:b/>
                <w:spacing w:val="1"/>
                <w:w w:val="89"/>
                <w:kern w:val="0"/>
                <w:position w:val="-1"/>
                <w:szCs w:val="21"/>
              </w:rPr>
              <w:t>日</w:t>
            </w:r>
          </w:p>
          <w:p w14:paraId="7593A2AE" w14:textId="77777777" w:rsidR="0024309A" w:rsidRPr="005A6012" w:rsidRDefault="0024309A" w:rsidP="001A7649">
            <w:pPr>
              <w:widowControl/>
              <w:autoSpaceDE w:val="0"/>
              <w:autoSpaceDN w:val="0"/>
              <w:adjustRightInd w:val="0"/>
              <w:snapToGrid w:val="0"/>
              <w:jc w:val="center"/>
              <w:rPr>
                <w:rFonts w:ascii="Times New Roman" w:hAnsi="Times New Roman"/>
                <w:b/>
                <w:spacing w:val="1"/>
                <w:w w:val="89"/>
                <w:kern w:val="0"/>
                <w:position w:val="-1"/>
                <w:szCs w:val="21"/>
              </w:rPr>
            </w:pPr>
            <w:r w:rsidRPr="005A6012">
              <w:rPr>
                <w:rFonts w:ascii="Times New Roman" w:hAnsi="Times New Roman"/>
                <w:b/>
                <w:spacing w:val="1"/>
                <w:w w:val="89"/>
                <w:kern w:val="0"/>
                <w:position w:val="-1"/>
                <w:szCs w:val="21"/>
              </w:rPr>
              <w:t>/2019</w:t>
            </w:r>
            <w:r w:rsidRPr="005A6012">
              <w:rPr>
                <w:rFonts w:ascii="Times New Roman" w:hAnsi="Times New Roman"/>
                <w:b/>
                <w:spacing w:val="1"/>
                <w:w w:val="89"/>
                <w:kern w:val="0"/>
                <w:position w:val="-1"/>
                <w:szCs w:val="21"/>
              </w:rPr>
              <w:t>年度</w:t>
            </w:r>
          </w:p>
        </w:tc>
        <w:tc>
          <w:tcPr>
            <w:tcW w:w="953" w:type="pct"/>
            <w:shd w:val="clear" w:color="auto" w:fill="FFFFFF"/>
            <w:vAlign w:val="center"/>
          </w:tcPr>
          <w:p w14:paraId="3BD4F61B" w14:textId="77777777" w:rsidR="0024309A" w:rsidRPr="005A6012" w:rsidRDefault="0024309A" w:rsidP="001A7649">
            <w:pPr>
              <w:widowControl/>
              <w:autoSpaceDE w:val="0"/>
              <w:autoSpaceDN w:val="0"/>
              <w:adjustRightInd w:val="0"/>
              <w:snapToGrid w:val="0"/>
              <w:jc w:val="center"/>
              <w:rPr>
                <w:rFonts w:ascii="Times New Roman" w:hAnsi="Times New Roman"/>
                <w:b/>
                <w:spacing w:val="1"/>
                <w:w w:val="89"/>
                <w:kern w:val="0"/>
                <w:position w:val="-1"/>
                <w:szCs w:val="21"/>
              </w:rPr>
            </w:pPr>
            <w:r w:rsidRPr="005A6012">
              <w:rPr>
                <w:rFonts w:ascii="Times New Roman" w:hAnsi="Times New Roman"/>
                <w:b/>
                <w:spacing w:val="1"/>
                <w:w w:val="89"/>
                <w:kern w:val="0"/>
                <w:position w:val="-1"/>
                <w:szCs w:val="21"/>
              </w:rPr>
              <w:t>2018</w:t>
            </w:r>
            <w:r w:rsidR="00C13CD8" w:rsidRPr="005A6012">
              <w:rPr>
                <w:rFonts w:ascii="Times New Roman" w:hAnsi="Times New Roman"/>
                <w:b/>
                <w:spacing w:val="1"/>
                <w:w w:val="89"/>
                <w:kern w:val="0"/>
                <w:position w:val="-1"/>
                <w:szCs w:val="21"/>
              </w:rPr>
              <w:t>年</w:t>
            </w:r>
            <w:r w:rsidR="00C13CD8" w:rsidRPr="005A6012">
              <w:rPr>
                <w:rFonts w:ascii="Times New Roman" w:hAnsi="Times New Roman"/>
                <w:b/>
                <w:spacing w:val="1"/>
                <w:w w:val="89"/>
                <w:kern w:val="0"/>
                <w:position w:val="-1"/>
                <w:szCs w:val="21"/>
              </w:rPr>
              <w:t>12</w:t>
            </w:r>
            <w:r w:rsidR="00C13CD8" w:rsidRPr="005A6012">
              <w:rPr>
                <w:rFonts w:ascii="Times New Roman" w:hAnsi="Times New Roman"/>
                <w:b/>
                <w:spacing w:val="1"/>
                <w:w w:val="89"/>
                <w:kern w:val="0"/>
                <w:position w:val="-1"/>
                <w:szCs w:val="21"/>
              </w:rPr>
              <w:t>月</w:t>
            </w:r>
            <w:r w:rsidR="00C13CD8" w:rsidRPr="005A6012">
              <w:rPr>
                <w:rFonts w:ascii="Times New Roman" w:hAnsi="Times New Roman"/>
                <w:b/>
                <w:spacing w:val="1"/>
                <w:w w:val="89"/>
                <w:kern w:val="0"/>
                <w:position w:val="-1"/>
                <w:szCs w:val="21"/>
              </w:rPr>
              <w:t>31</w:t>
            </w:r>
            <w:r w:rsidR="00C13CD8" w:rsidRPr="005A6012">
              <w:rPr>
                <w:rFonts w:ascii="Times New Roman" w:hAnsi="Times New Roman"/>
                <w:b/>
                <w:spacing w:val="1"/>
                <w:w w:val="89"/>
                <w:kern w:val="0"/>
                <w:position w:val="-1"/>
                <w:szCs w:val="21"/>
              </w:rPr>
              <w:t>日</w:t>
            </w:r>
          </w:p>
          <w:p w14:paraId="73F23E40" w14:textId="77777777" w:rsidR="0024309A" w:rsidRPr="005A6012" w:rsidRDefault="0024309A" w:rsidP="001A7649">
            <w:pPr>
              <w:widowControl/>
              <w:autoSpaceDE w:val="0"/>
              <w:autoSpaceDN w:val="0"/>
              <w:adjustRightInd w:val="0"/>
              <w:snapToGrid w:val="0"/>
              <w:jc w:val="center"/>
              <w:rPr>
                <w:rFonts w:ascii="Times New Roman" w:hAnsi="Times New Roman"/>
                <w:b/>
                <w:spacing w:val="1"/>
                <w:w w:val="89"/>
                <w:kern w:val="0"/>
                <w:position w:val="-1"/>
                <w:szCs w:val="21"/>
              </w:rPr>
            </w:pPr>
            <w:r w:rsidRPr="005A6012">
              <w:rPr>
                <w:rFonts w:ascii="Times New Roman" w:hAnsi="Times New Roman"/>
                <w:b/>
                <w:spacing w:val="1"/>
                <w:w w:val="89"/>
                <w:kern w:val="0"/>
                <w:position w:val="-1"/>
                <w:szCs w:val="21"/>
              </w:rPr>
              <w:t>/2018</w:t>
            </w:r>
            <w:r w:rsidRPr="005A6012">
              <w:rPr>
                <w:rFonts w:ascii="Times New Roman" w:hAnsi="Times New Roman"/>
                <w:b/>
                <w:spacing w:val="1"/>
                <w:w w:val="89"/>
                <w:kern w:val="0"/>
                <w:position w:val="-1"/>
                <w:szCs w:val="21"/>
              </w:rPr>
              <w:t>年度</w:t>
            </w:r>
          </w:p>
        </w:tc>
        <w:tc>
          <w:tcPr>
            <w:tcW w:w="953" w:type="pct"/>
            <w:shd w:val="clear" w:color="auto" w:fill="FFFFFF"/>
            <w:vAlign w:val="center"/>
          </w:tcPr>
          <w:p w14:paraId="2F4B124A" w14:textId="77777777" w:rsidR="0024309A" w:rsidRPr="005A6012" w:rsidRDefault="0024309A" w:rsidP="001A7649">
            <w:pPr>
              <w:widowControl/>
              <w:autoSpaceDE w:val="0"/>
              <w:autoSpaceDN w:val="0"/>
              <w:adjustRightInd w:val="0"/>
              <w:snapToGrid w:val="0"/>
              <w:jc w:val="center"/>
              <w:rPr>
                <w:rFonts w:ascii="Times New Roman" w:hAnsi="Times New Roman"/>
                <w:b/>
                <w:spacing w:val="1"/>
                <w:w w:val="89"/>
                <w:kern w:val="0"/>
                <w:position w:val="-1"/>
                <w:szCs w:val="21"/>
              </w:rPr>
            </w:pPr>
            <w:r w:rsidRPr="005A6012">
              <w:rPr>
                <w:rFonts w:ascii="Times New Roman" w:hAnsi="Times New Roman"/>
                <w:b/>
                <w:spacing w:val="1"/>
                <w:w w:val="89"/>
                <w:kern w:val="0"/>
                <w:position w:val="-1"/>
                <w:szCs w:val="21"/>
              </w:rPr>
              <w:t>201</w:t>
            </w:r>
            <w:r w:rsidR="00C13CD8" w:rsidRPr="005A6012">
              <w:rPr>
                <w:rFonts w:ascii="Times New Roman" w:hAnsi="Times New Roman"/>
                <w:b/>
                <w:spacing w:val="1"/>
                <w:w w:val="89"/>
                <w:kern w:val="0"/>
                <w:position w:val="-1"/>
                <w:szCs w:val="21"/>
              </w:rPr>
              <w:t>7</w:t>
            </w:r>
            <w:r w:rsidR="00C13CD8" w:rsidRPr="005A6012">
              <w:rPr>
                <w:rFonts w:ascii="Times New Roman" w:hAnsi="Times New Roman"/>
                <w:b/>
                <w:spacing w:val="1"/>
                <w:w w:val="89"/>
                <w:kern w:val="0"/>
                <w:position w:val="-1"/>
                <w:szCs w:val="21"/>
              </w:rPr>
              <w:t>年</w:t>
            </w:r>
            <w:r w:rsidR="00C13CD8" w:rsidRPr="005A6012">
              <w:rPr>
                <w:rFonts w:ascii="Times New Roman" w:hAnsi="Times New Roman"/>
                <w:b/>
                <w:spacing w:val="1"/>
                <w:w w:val="89"/>
                <w:kern w:val="0"/>
                <w:position w:val="-1"/>
                <w:szCs w:val="21"/>
              </w:rPr>
              <w:t>12</w:t>
            </w:r>
            <w:r w:rsidR="00C13CD8" w:rsidRPr="005A6012">
              <w:rPr>
                <w:rFonts w:ascii="Times New Roman" w:hAnsi="Times New Roman"/>
                <w:b/>
                <w:spacing w:val="1"/>
                <w:w w:val="89"/>
                <w:kern w:val="0"/>
                <w:position w:val="-1"/>
                <w:szCs w:val="21"/>
              </w:rPr>
              <w:t>月</w:t>
            </w:r>
            <w:r w:rsidR="00C13CD8" w:rsidRPr="005A6012">
              <w:rPr>
                <w:rFonts w:ascii="Times New Roman" w:hAnsi="Times New Roman"/>
                <w:b/>
                <w:spacing w:val="1"/>
                <w:w w:val="89"/>
                <w:kern w:val="0"/>
                <w:position w:val="-1"/>
                <w:szCs w:val="21"/>
              </w:rPr>
              <w:t>31</w:t>
            </w:r>
            <w:r w:rsidR="00C13CD8" w:rsidRPr="005A6012">
              <w:rPr>
                <w:rFonts w:ascii="Times New Roman" w:hAnsi="Times New Roman"/>
                <w:b/>
                <w:spacing w:val="1"/>
                <w:w w:val="89"/>
                <w:kern w:val="0"/>
                <w:position w:val="-1"/>
                <w:szCs w:val="21"/>
              </w:rPr>
              <w:t>日</w:t>
            </w:r>
          </w:p>
          <w:p w14:paraId="6E09703B" w14:textId="77777777" w:rsidR="0024309A" w:rsidRPr="005A6012" w:rsidRDefault="0024309A" w:rsidP="001A7649">
            <w:pPr>
              <w:widowControl/>
              <w:autoSpaceDE w:val="0"/>
              <w:autoSpaceDN w:val="0"/>
              <w:adjustRightInd w:val="0"/>
              <w:snapToGrid w:val="0"/>
              <w:jc w:val="center"/>
              <w:rPr>
                <w:rFonts w:ascii="Times New Roman" w:hAnsi="Times New Roman"/>
                <w:b/>
                <w:spacing w:val="1"/>
                <w:w w:val="89"/>
                <w:kern w:val="0"/>
                <w:position w:val="-1"/>
                <w:szCs w:val="21"/>
              </w:rPr>
            </w:pPr>
            <w:r w:rsidRPr="005A6012">
              <w:rPr>
                <w:rFonts w:ascii="Times New Roman" w:hAnsi="Times New Roman"/>
                <w:b/>
                <w:spacing w:val="1"/>
                <w:w w:val="89"/>
                <w:kern w:val="0"/>
                <w:position w:val="-1"/>
                <w:szCs w:val="21"/>
              </w:rPr>
              <w:t>/2017</w:t>
            </w:r>
            <w:r w:rsidRPr="005A6012">
              <w:rPr>
                <w:rFonts w:ascii="Times New Roman" w:hAnsi="Times New Roman"/>
                <w:b/>
                <w:spacing w:val="1"/>
                <w:w w:val="89"/>
                <w:kern w:val="0"/>
                <w:position w:val="-1"/>
                <w:szCs w:val="21"/>
              </w:rPr>
              <w:t>年度</w:t>
            </w:r>
          </w:p>
        </w:tc>
      </w:tr>
      <w:tr w:rsidR="0024309A" w:rsidRPr="005A6012" w14:paraId="0DC83DA2" w14:textId="77777777" w:rsidTr="005A6012">
        <w:trPr>
          <w:trHeight w:val="340"/>
          <w:jc w:val="center"/>
        </w:trPr>
        <w:tc>
          <w:tcPr>
            <w:tcW w:w="2140" w:type="pct"/>
            <w:vAlign w:val="center"/>
          </w:tcPr>
          <w:p w14:paraId="19659496" w14:textId="77777777" w:rsidR="0024309A" w:rsidRPr="005A6012" w:rsidRDefault="0024309A" w:rsidP="001A7649">
            <w:pPr>
              <w:widowControl/>
              <w:adjustRightInd w:val="0"/>
              <w:snapToGrid w:val="0"/>
              <w:jc w:val="left"/>
              <w:rPr>
                <w:rFonts w:ascii="Times New Roman" w:hAnsi="Times New Roman"/>
                <w:color w:val="000000"/>
                <w:szCs w:val="21"/>
              </w:rPr>
            </w:pPr>
            <w:r w:rsidRPr="005A6012">
              <w:rPr>
                <w:rFonts w:ascii="Times New Roman" w:hAnsi="Times New Roman"/>
                <w:color w:val="000000"/>
                <w:szCs w:val="21"/>
              </w:rPr>
              <w:t>流动比率（倍）</w:t>
            </w:r>
          </w:p>
        </w:tc>
        <w:tc>
          <w:tcPr>
            <w:tcW w:w="953" w:type="pct"/>
            <w:vAlign w:val="center"/>
          </w:tcPr>
          <w:p w14:paraId="69020CA4"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1.85</w:t>
            </w:r>
          </w:p>
        </w:tc>
        <w:tc>
          <w:tcPr>
            <w:tcW w:w="953" w:type="pct"/>
            <w:vAlign w:val="center"/>
          </w:tcPr>
          <w:p w14:paraId="0EABDABB"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1.71</w:t>
            </w:r>
          </w:p>
        </w:tc>
        <w:tc>
          <w:tcPr>
            <w:tcW w:w="953" w:type="pct"/>
            <w:vAlign w:val="center"/>
          </w:tcPr>
          <w:p w14:paraId="71F2E1AA"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1.85</w:t>
            </w:r>
          </w:p>
        </w:tc>
      </w:tr>
      <w:tr w:rsidR="0024309A" w:rsidRPr="005A6012" w14:paraId="24D4C16C" w14:textId="77777777" w:rsidTr="005A6012">
        <w:trPr>
          <w:trHeight w:val="340"/>
          <w:jc w:val="center"/>
        </w:trPr>
        <w:tc>
          <w:tcPr>
            <w:tcW w:w="2140" w:type="pct"/>
            <w:vAlign w:val="center"/>
          </w:tcPr>
          <w:p w14:paraId="55F12187" w14:textId="77777777" w:rsidR="0024309A" w:rsidRPr="005A6012" w:rsidRDefault="0024309A" w:rsidP="001A7649">
            <w:pPr>
              <w:widowControl/>
              <w:adjustRightInd w:val="0"/>
              <w:snapToGrid w:val="0"/>
              <w:jc w:val="left"/>
              <w:rPr>
                <w:rFonts w:ascii="Times New Roman" w:hAnsi="Times New Roman"/>
                <w:color w:val="000000"/>
                <w:szCs w:val="21"/>
              </w:rPr>
            </w:pPr>
            <w:r w:rsidRPr="005A6012">
              <w:rPr>
                <w:rFonts w:ascii="Times New Roman" w:hAnsi="Times New Roman"/>
                <w:color w:val="000000"/>
                <w:szCs w:val="21"/>
              </w:rPr>
              <w:t>速动比率（倍）</w:t>
            </w:r>
          </w:p>
        </w:tc>
        <w:tc>
          <w:tcPr>
            <w:tcW w:w="953" w:type="pct"/>
            <w:vAlign w:val="center"/>
          </w:tcPr>
          <w:p w14:paraId="1EA0224B"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1.32</w:t>
            </w:r>
          </w:p>
        </w:tc>
        <w:tc>
          <w:tcPr>
            <w:tcW w:w="953" w:type="pct"/>
            <w:vAlign w:val="center"/>
          </w:tcPr>
          <w:p w14:paraId="00506075"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1.18</w:t>
            </w:r>
          </w:p>
        </w:tc>
        <w:tc>
          <w:tcPr>
            <w:tcW w:w="953" w:type="pct"/>
            <w:vAlign w:val="center"/>
          </w:tcPr>
          <w:p w14:paraId="26910760"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1.29</w:t>
            </w:r>
          </w:p>
        </w:tc>
      </w:tr>
      <w:tr w:rsidR="0024309A" w:rsidRPr="005A6012" w14:paraId="2578D021" w14:textId="77777777" w:rsidTr="005A6012">
        <w:trPr>
          <w:trHeight w:val="340"/>
          <w:jc w:val="center"/>
        </w:trPr>
        <w:tc>
          <w:tcPr>
            <w:tcW w:w="2140" w:type="pct"/>
            <w:vAlign w:val="center"/>
          </w:tcPr>
          <w:p w14:paraId="110D2268" w14:textId="77777777" w:rsidR="0024309A" w:rsidRPr="005A6012" w:rsidRDefault="0024309A" w:rsidP="001A7649">
            <w:pPr>
              <w:widowControl/>
              <w:adjustRightInd w:val="0"/>
              <w:snapToGrid w:val="0"/>
              <w:jc w:val="left"/>
              <w:rPr>
                <w:rFonts w:ascii="Times New Roman" w:hAnsi="Times New Roman"/>
                <w:color w:val="000000"/>
                <w:szCs w:val="21"/>
              </w:rPr>
            </w:pPr>
            <w:r w:rsidRPr="005A6012">
              <w:rPr>
                <w:rFonts w:ascii="Times New Roman" w:hAnsi="Times New Roman"/>
                <w:color w:val="000000"/>
                <w:szCs w:val="21"/>
              </w:rPr>
              <w:t>资产负债率（合并）</w:t>
            </w:r>
          </w:p>
        </w:tc>
        <w:tc>
          <w:tcPr>
            <w:tcW w:w="953" w:type="pct"/>
            <w:vAlign w:val="center"/>
          </w:tcPr>
          <w:p w14:paraId="3FED9EE9"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51.74</w:t>
            </w:r>
          </w:p>
        </w:tc>
        <w:tc>
          <w:tcPr>
            <w:tcW w:w="953" w:type="pct"/>
            <w:vAlign w:val="center"/>
          </w:tcPr>
          <w:p w14:paraId="19F63427"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55.80</w:t>
            </w:r>
          </w:p>
        </w:tc>
        <w:tc>
          <w:tcPr>
            <w:tcW w:w="953" w:type="pct"/>
            <w:vAlign w:val="center"/>
          </w:tcPr>
          <w:p w14:paraId="153B780A"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52.11</w:t>
            </w:r>
          </w:p>
        </w:tc>
      </w:tr>
      <w:tr w:rsidR="0024309A" w:rsidRPr="005A6012" w14:paraId="5F2410A8" w14:textId="77777777" w:rsidTr="005A6012">
        <w:trPr>
          <w:trHeight w:val="340"/>
          <w:jc w:val="center"/>
        </w:trPr>
        <w:tc>
          <w:tcPr>
            <w:tcW w:w="2140" w:type="pct"/>
            <w:vAlign w:val="center"/>
          </w:tcPr>
          <w:p w14:paraId="26D55A2E" w14:textId="77777777" w:rsidR="0024309A" w:rsidRPr="005A6012" w:rsidRDefault="0024309A" w:rsidP="001A7649">
            <w:pPr>
              <w:widowControl/>
              <w:adjustRightInd w:val="0"/>
              <w:snapToGrid w:val="0"/>
              <w:jc w:val="left"/>
              <w:rPr>
                <w:rFonts w:ascii="Times New Roman" w:hAnsi="Times New Roman"/>
                <w:color w:val="000000"/>
                <w:szCs w:val="21"/>
              </w:rPr>
            </w:pPr>
            <w:r w:rsidRPr="005A6012">
              <w:rPr>
                <w:rFonts w:ascii="Times New Roman" w:hAnsi="Times New Roman"/>
                <w:color w:val="000000"/>
                <w:szCs w:val="21"/>
              </w:rPr>
              <w:t>资产负债率（母公司）</w:t>
            </w:r>
          </w:p>
        </w:tc>
        <w:tc>
          <w:tcPr>
            <w:tcW w:w="953" w:type="pct"/>
            <w:vAlign w:val="center"/>
          </w:tcPr>
          <w:p w14:paraId="61F16888"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52.26</w:t>
            </w:r>
          </w:p>
        </w:tc>
        <w:tc>
          <w:tcPr>
            <w:tcW w:w="953" w:type="pct"/>
            <w:vAlign w:val="center"/>
          </w:tcPr>
          <w:p w14:paraId="054410BC"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56.32</w:t>
            </w:r>
          </w:p>
        </w:tc>
        <w:tc>
          <w:tcPr>
            <w:tcW w:w="953" w:type="pct"/>
            <w:vAlign w:val="center"/>
          </w:tcPr>
          <w:p w14:paraId="1F42C248"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52.87</w:t>
            </w:r>
          </w:p>
        </w:tc>
      </w:tr>
      <w:tr w:rsidR="0024309A" w:rsidRPr="005A6012" w14:paraId="430A78BC" w14:textId="77777777" w:rsidTr="005A6012">
        <w:trPr>
          <w:trHeight w:val="340"/>
          <w:jc w:val="center"/>
        </w:trPr>
        <w:tc>
          <w:tcPr>
            <w:tcW w:w="2140" w:type="pct"/>
            <w:vAlign w:val="center"/>
          </w:tcPr>
          <w:p w14:paraId="059FE855" w14:textId="77777777" w:rsidR="0024309A" w:rsidRPr="005A6012" w:rsidRDefault="0024309A" w:rsidP="001A7649">
            <w:pPr>
              <w:widowControl/>
              <w:adjustRightInd w:val="0"/>
              <w:snapToGrid w:val="0"/>
              <w:jc w:val="left"/>
              <w:rPr>
                <w:rFonts w:ascii="Times New Roman" w:hAnsi="Times New Roman"/>
                <w:color w:val="000000"/>
                <w:szCs w:val="21"/>
              </w:rPr>
            </w:pPr>
            <w:r w:rsidRPr="005A6012">
              <w:rPr>
                <w:rFonts w:ascii="Times New Roman" w:hAnsi="Times New Roman"/>
                <w:color w:val="000000"/>
                <w:szCs w:val="21"/>
              </w:rPr>
              <w:t>应收账款周转率（次</w:t>
            </w:r>
            <w:r w:rsidRPr="005A6012">
              <w:rPr>
                <w:rFonts w:ascii="Times New Roman" w:hAnsi="Times New Roman"/>
                <w:color w:val="000000"/>
                <w:szCs w:val="21"/>
              </w:rPr>
              <w:t>/</w:t>
            </w:r>
            <w:r w:rsidRPr="005A6012">
              <w:rPr>
                <w:rFonts w:ascii="Times New Roman" w:hAnsi="Times New Roman"/>
                <w:color w:val="000000"/>
                <w:szCs w:val="21"/>
              </w:rPr>
              <w:t>年）</w:t>
            </w:r>
          </w:p>
        </w:tc>
        <w:tc>
          <w:tcPr>
            <w:tcW w:w="953" w:type="pct"/>
            <w:vAlign w:val="center"/>
          </w:tcPr>
          <w:p w14:paraId="62A0BC8D"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1.54</w:t>
            </w:r>
          </w:p>
        </w:tc>
        <w:tc>
          <w:tcPr>
            <w:tcW w:w="953" w:type="pct"/>
            <w:vAlign w:val="center"/>
          </w:tcPr>
          <w:p w14:paraId="4B6E457D"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1.75</w:t>
            </w:r>
          </w:p>
        </w:tc>
        <w:tc>
          <w:tcPr>
            <w:tcW w:w="953" w:type="pct"/>
            <w:vAlign w:val="center"/>
          </w:tcPr>
          <w:p w14:paraId="606CA533"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1.99</w:t>
            </w:r>
          </w:p>
        </w:tc>
      </w:tr>
      <w:tr w:rsidR="0024309A" w:rsidRPr="005A6012" w14:paraId="01A3A235" w14:textId="77777777" w:rsidTr="005A6012">
        <w:trPr>
          <w:trHeight w:val="340"/>
          <w:jc w:val="center"/>
        </w:trPr>
        <w:tc>
          <w:tcPr>
            <w:tcW w:w="2140" w:type="pct"/>
            <w:vAlign w:val="center"/>
          </w:tcPr>
          <w:p w14:paraId="03C68AA9" w14:textId="77777777" w:rsidR="0024309A" w:rsidRPr="005A6012" w:rsidRDefault="0024309A" w:rsidP="001A7649">
            <w:pPr>
              <w:widowControl/>
              <w:adjustRightInd w:val="0"/>
              <w:snapToGrid w:val="0"/>
              <w:jc w:val="left"/>
              <w:rPr>
                <w:rFonts w:ascii="Times New Roman" w:hAnsi="Times New Roman"/>
                <w:color w:val="000000"/>
                <w:szCs w:val="21"/>
              </w:rPr>
            </w:pPr>
            <w:r w:rsidRPr="005A6012">
              <w:rPr>
                <w:rFonts w:ascii="Times New Roman" w:hAnsi="Times New Roman"/>
                <w:color w:val="000000"/>
                <w:szCs w:val="21"/>
              </w:rPr>
              <w:t>存货周转率（次</w:t>
            </w:r>
            <w:r w:rsidRPr="005A6012">
              <w:rPr>
                <w:rFonts w:ascii="Times New Roman" w:hAnsi="Times New Roman"/>
                <w:color w:val="000000"/>
                <w:szCs w:val="21"/>
              </w:rPr>
              <w:t>/</w:t>
            </w:r>
            <w:r w:rsidRPr="005A6012">
              <w:rPr>
                <w:rFonts w:ascii="Times New Roman" w:hAnsi="Times New Roman"/>
                <w:color w:val="000000"/>
                <w:szCs w:val="21"/>
              </w:rPr>
              <w:t>年）</w:t>
            </w:r>
          </w:p>
        </w:tc>
        <w:tc>
          <w:tcPr>
            <w:tcW w:w="953" w:type="pct"/>
            <w:vAlign w:val="center"/>
          </w:tcPr>
          <w:p w14:paraId="72C21802"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2.44</w:t>
            </w:r>
          </w:p>
        </w:tc>
        <w:tc>
          <w:tcPr>
            <w:tcW w:w="953" w:type="pct"/>
            <w:vAlign w:val="center"/>
          </w:tcPr>
          <w:p w14:paraId="1B2001C9"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2.21</w:t>
            </w:r>
          </w:p>
        </w:tc>
        <w:tc>
          <w:tcPr>
            <w:tcW w:w="953" w:type="pct"/>
            <w:vAlign w:val="center"/>
          </w:tcPr>
          <w:p w14:paraId="35F135A4"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2.32</w:t>
            </w:r>
          </w:p>
        </w:tc>
      </w:tr>
      <w:tr w:rsidR="0024309A" w:rsidRPr="005A6012" w14:paraId="0AF6FB6D" w14:textId="77777777" w:rsidTr="005A6012">
        <w:trPr>
          <w:trHeight w:val="340"/>
          <w:jc w:val="center"/>
        </w:trPr>
        <w:tc>
          <w:tcPr>
            <w:tcW w:w="2140" w:type="pct"/>
            <w:vAlign w:val="center"/>
          </w:tcPr>
          <w:p w14:paraId="7D92859F" w14:textId="77777777" w:rsidR="0024309A" w:rsidRPr="005A6012" w:rsidRDefault="0024309A" w:rsidP="001A7649">
            <w:pPr>
              <w:widowControl/>
              <w:adjustRightInd w:val="0"/>
              <w:snapToGrid w:val="0"/>
              <w:jc w:val="left"/>
              <w:rPr>
                <w:rFonts w:ascii="Times New Roman" w:hAnsi="Times New Roman"/>
                <w:color w:val="000000"/>
                <w:szCs w:val="21"/>
              </w:rPr>
            </w:pPr>
            <w:r w:rsidRPr="005A6012">
              <w:rPr>
                <w:rFonts w:ascii="Times New Roman" w:hAnsi="Times New Roman"/>
                <w:color w:val="000000"/>
                <w:szCs w:val="21"/>
              </w:rPr>
              <w:t>息税折旧摊销前利润（万元）</w:t>
            </w:r>
          </w:p>
        </w:tc>
        <w:tc>
          <w:tcPr>
            <w:tcW w:w="953" w:type="pct"/>
            <w:vAlign w:val="center"/>
          </w:tcPr>
          <w:p w14:paraId="791D11B5"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6,572.15</w:t>
            </w:r>
          </w:p>
        </w:tc>
        <w:tc>
          <w:tcPr>
            <w:tcW w:w="953" w:type="pct"/>
            <w:vAlign w:val="center"/>
          </w:tcPr>
          <w:p w14:paraId="6B3D362D"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6,651.32</w:t>
            </w:r>
          </w:p>
        </w:tc>
        <w:tc>
          <w:tcPr>
            <w:tcW w:w="953" w:type="pct"/>
            <w:vAlign w:val="center"/>
          </w:tcPr>
          <w:p w14:paraId="26544C11"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4,357.89</w:t>
            </w:r>
          </w:p>
        </w:tc>
      </w:tr>
      <w:tr w:rsidR="0024309A" w:rsidRPr="005A6012" w14:paraId="6914C2F0" w14:textId="77777777" w:rsidTr="005A6012">
        <w:trPr>
          <w:trHeight w:val="340"/>
          <w:jc w:val="center"/>
        </w:trPr>
        <w:tc>
          <w:tcPr>
            <w:tcW w:w="2140" w:type="pct"/>
            <w:vAlign w:val="center"/>
          </w:tcPr>
          <w:p w14:paraId="40183082" w14:textId="77777777" w:rsidR="0024309A" w:rsidRPr="005A6012" w:rsidRDefault="0024309A" w:rsidP="001A7649">
            <w:pPr>
              <w:widowControl/>
              <w:adjustRightInd w:val="0"/>
              <w:snapToGrid w:val="0"/>
              <w:jc w:val="left"/>
              <w:rPr>
                <w:rFonts w:ascii="Times New Roman" w:hAnsi="Times New Roman"/>
                <w:color w:val="000000"/>
                <w:szCs w:val="21"/>
              </w:rPr>
            </w:pPr>
            <w:r w:rsidRPr="005A6012">
              <w:rPr>
                <w:rFonts w:ascii="Times New Roman" w:hAnsi="Times New Roman"/>
                <w:color w:val="000000"/>
                <w:szCs w:val="21"/>
              </w:rPr>
              <w:t>归属于发行人股东的净利润（万元）</w:t>
            </w:r>
          </w:p>
        </w:tc>
        <w:tc>
          <w:tcPr>
            <w:tcW w:w="953" w:type="pct"/>
            <w:vAlign w:val="center"/>
          </w:tcPr>
          <w:p w14:paraId="7B09AFA2"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5,272.17</w:t>
            </w:r>
          </w:p>
        </w:tc>
        <w:tc>
          <w:tcPr>
            <w:tcW w:w="953" w:type="pct"/>
            <w:vAlign w:val="center"/>
          </w:tcPr>
          <w:p w14:paraId="3DA3D3D6"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5,373.22</w:t>
            </w:r>
          </w:p>
        </w:tc>
        <w:tc>
          <w:tcPr>
            <w:tcW w:w="953" w:type="pct"/>
            <w:vAlign w:val="center"/>
          </w:tcPr>
          <w:p w14:paraId="5102877E"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3,360.23</w:t>
            </w:r>
          </w:p>
        </w:tc>
      </w:tr>
      <w:tr w:rsidR="0024309A" w:rsidRPr="005A6012" w14:paraId="679651EF" w14:textId="77777777" w:rsidTr="005A6012">
        <w:trPr>
          <w:trHeight w:val="340"/>
          <w:jc w:val="center"/>
        </w:trPr>
        <w:tc>
          <w:tcPr>
            <w:tcW w:w="2140" w:type="pct"/>
            <w:vAlign w:val="center"/>
          </w:tcPr>
          <w:p w14:paraId="5C876D0B" w14:textId="77777777" w:rsidR="0024309A" w:rsidRPr="005A6012" w:rsidRDefault="0024309A" w:rsidP="001A7649">
            <w:pPr>
              <w:widowControl/>
              <w:adjustRightInd w:val="0"/>
              <w:snapToGrid w:val="0"/>
              <w:jc w:val="left"/>
              <w:rPr>
                <w:rFonts w:ascii="Times New Roman" w:hAnsi="Times New Roman"/>
                <w:color w:val="000000"/>
                <w:szCs w:val="21"/>
              </w:rPr>
            </w:pPr>
            <w:r w:rsidRPr="005A6012">
              <w:rPr>
                <w:rFonts w:ascii="Times New Roman" w:hAnsi="Times New Roman"/>
                <w:color w:val="000000"/>
                <w:szCs w:val="21"/>
              </w:rPr>
              <w:t>归属于发行人股东扣除非经常性损益后的净利润（万元）</w:t>
            </w:r>
          </w:p>
        </w:tc>
        <w:tc>
          <w:tcPr>
            <w:tcW w:w="953" w:type="pct"/>
            <w:vAlign w:val="center"/>
          </w:tcPr>
          <w:p w14:paraId="526F2280"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5,177.15</w:t>
            </w:r>
          </w:p>
        </w:tc>
        <w:tc>
          <w:tcPr>
            <w:tcW w:w="953" w:type="pct"/>
            <w:vAlign w:val="center"/>
          </w:tcPr>
          <w:p w14:paraId="0C8B6ABC"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5,325.43</w:t>
            </w:r>
          </w:p>
        </w:tc>
        <w:tc>
          <w:tcPr>
            <w:tcW w:w="953" w:type="pct"/>
            <w:vAlign w:val="center"/>
          </w:tcPr>
          <w:p w14:paraId="5B8A66CB"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3,355.81</w:t>
            </w:r>
          </w:p>
        </w:tc>
      </w:tr>
      <w:tr w:rsidR="0024309A" w:rsidRPr="005A6012" w14:paraId="56197EBF" w14:textId="77777777" w:rsidTr="005A6012">
        <w:trPr>
          <w:trHeight w:val="340"/>
          <w:jc w:val="center"/>
        </w:trPr>
        <w:tc>
          <w:tcPr>
            <w:tcW w:w="2140" w:type="pct"/>
            <w:vAlign w:val="center"/>
          </w:tcPr>
          <w:p w14:paraId="0CD23603" w14:textId="77777777" w:rsidR="0024309A" w:rsidRPr="005A6012" w:rsidRDefault="00FD37BB" w:rsidP="001A7649">
            <w:pPr>
              <w:widowControl/>
              <w:adjustRightInd w:val="0"/>
              <w:snapToGrid w:val="0"/>
              <w:jc w:val="left"/>
              <w:rPr>
                <w:rFonts w:ascii="Times New Roman" w:hAnsi="Times New Roman"/>
                <w:color w:val="000000"/>
                <w:szCs w:val="21"/>
              </w:rPr>
            </w:pPr>
            <w:r w:rsidRPr="005A6012">
              <w:rPr>
                <w:rFonts w:ascii="Times New Roman" w:hAnsi="Times New Roman"/>
                <w:color w:val="000000"/>
                <w:szCs w:val="21"/>
              </w:rPr>
              <w:t>归属于发行人股东的每股净资产</w:t>
            </w:r>
            <w:r w:rsidR="0024309A" w:rsidRPr="005A6012">
              <w:rPr>
                <w:rFonts w:ascii="Times New Roman" w:hAnsi="Times New Roman"/>
                <w:color w:val="000000"/>
                <w:szCs w:val="21"/>
              </w:rPr>
              <w:t>（元）</w:t>
            </w:r>
          </w:p>
        </w:tc>
        <w:tc>
          <w:tcPr>
            <w:tcW w:w="953" w:type="pct"/>
            <w:vAlign w:val="center"/>
          </w:tcPr>
          <w:p w14:paraId="776ED20D"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4.37</w:t>
            </w:r>
          </w:p>
        </w:tc>
        <w:tc>
          <w:tcPr>
            <w:tcW w:w="953" w:type="pct"/>
            <w:vAlign w:val="center"/>
          </w:tcPr>
          <w:p w14:paraId="717D2911"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3.63</w:t>
            </w:r>
          </w:p>
        </w:tc>
        <w:tc>
          <w:tcPr>
            <w:tcW w:w="953" w:type="pct"/>
            <w:vAlign w:val="center"/>
          </w:tcPr>
          <w:p w14:paraId="699D6430"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2.90</w:t>
            </w:r>
          </w:p>
        </w:tc>
      </w:tr>
      <w:tr w:rsidR="0024309A" w:rsidRPr="005A6012" w14:paraId="45D91271" w14:textId="77777777" w:rsidTr="005A6012">
        <w:trPr>
          <w:trHeight w:val="340"/>
          <w:jc w:val="center"/>
        </w:trPr>
        <w:tc>
          <w:tcPr>
            <w:tcW w:w="2140" w:type="pct"/>
            <w:vAlign w:val="center"/>
          </w:tcPr>
          <w:p w14:paraId="2B204226" w14:textId="77777777" w:rsidR="0024309A" w:rsidRPr="005A6012" w:rsidRDefault="0024309A" w:rsidP="001A7649">
            <w:pPr>
              <w:widowControl/>
              <w:adjustRightInd w:val="0"/>
              <w:snapToGrid w:val="0"/>
              <w:jc w:val="left"/>
              <w:rPr>
                <w:rFonts w:ascii="Times New Roman" w:hAnsi="Times New Roman"/>
                <w:color w:val="000000"/>
                <w:szCs w:val="21"/>
              </w:rPr>
            </w:pPr>
            <w:r w:rsidRPr="005A6012">
              <w:rPr>
                <w:rFonts w:ascii="Times New Roman" w:hAnsi="Times New Roman"/>
                <w:color w:val="000000"/>
                <w:szCs w:val="21"/>
              </w:rPr>
              <w:t>每股经营活动现金流量净额（元</w:t>
            </w:r>
            <w:r w:rsidRPr="005A6012">
              <w:rPr>
                <w:rFonts w:ascii="Times New Roman" w:hAnsi="Times New Roman"/>
                <w:color w:val="000000"/>
                <w:szCs w:val="21"/>
              </w:rPr>
              <w:t>/</w:t>
            </w:r>
            <w:r w:rsidRPr="005A6012">
              <w:rPr>
                <w:rFonts w:ascii="Times New Roman" w:hAnsi="Times New Roman"/>
                <w:color w:val="000000"/>
                <w:szCs w:val="21"/>
              </w:rPr>
              <w:t>股）</w:t>
            </w:r>
          </w:p>
        </w:tc>
        <w:tc>
          <w:tcPr>
            <w:tcW w:w="953" w:type="pct"/>
            <w:vAlign w:val="center"/>
          </w:tcPr>
          <w:p w14:paraId="0F9680B4"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0.38</w:t>
            </w:r>
          </w:p>
        </w:tc>
        <w:tc>
          <w:tcPr>
            <w:tcW w:w="953" w:type="pct"/>
            <w:vAlign w:val="center"/>
          </w:tcPr>
          <w:p w14:paraId="1BD42527"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-1.05</w:t>
            </w:r>
          </w:p>
        </w:tc>
        <w:tc>
          <w:tcPr>
            <w:tcW w:w="953" w:type="pct"/>
            <w:vAlign w:val="center"/>
          </w:tcPr>
          <w:p w14:paraId="34A1FFA4"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0.20</w:t>
            </w:r>
          </w:p>
        </w:tc>
      </w:tr>
      <w:tr w:rsidR="0024309A" w:rsidRPr="005A6012" w14:paraId="65E1CA89" w14:textId="77777777" w:rsidTr="005A6012">
        <w:trPr>
          <w:trHeight w:val="340"/>
          <w:jc w:val="center"/>
        </w:trPr>
        <w:tc>
          <w:tcPr>
            <w:tcW w:w="2140" w:type="pct"/>
            <w:vAlign w:val="center"/>
          </w:tcPr>
          <w:p w14:paraId="33A5470D" w14:textId="77777777" w:rsidR="0024309A" w:rsidRPr="005A6012" w:rsidRDefault="0024309A" w:rsidP="001A7649">
            <w:pPr>
              <w:widowControl/>
              <w:adjustRightInd w:val="0"/>
              <w:snapToGrid w:val="0"/>
              <w:jc w:val="left"/>
              <w:rPr>
                <w:rFonts w:ascii="Times New Roman" w:hAnsi="Times New Roman"/>
                <w:color w:val="000000"/>
                <w:szCs w:val="21"/>
              </w:rPr>
            </w:pPr>
            <w:r w:rsidRPr="005A6012">
              <w:rPr>
                <w:rFonts w:ascii="Times New Roman" w:hAnsi="Times New Roman"/>
                <w:color w:val="000000"/>
                <w:szCs w:val="21"/>
              </w:rPr>
              <w:t>每股净现金流量（元</w:t>
            </w:r>
            <w:r w:rsidRPr="005A6012">
              <w:rPr>
                <w:rFonts w:ascii="Times New Roman" w:hAnsi="Times New Roman"/>
                <w:color w:val="000000"/>
                <w:szCs w:val="21"/>
              </w:rPr>
              <w:t>/</w:t>
            </w:r>
            <w:r w:rsidRPr="005A6012">
              <w:rPr>
                <w:rFonts w:ascii="Times New Roman" w:hAnsi="Times New Roman"/>
                <w:color w:val="000000"/>
                <w:szCs w:val="21"/>
              </w:rPr>
              <w:t>股）</w:t>
            </w:r>
          </w:p>
        </w:tc>
        <w:tc>
          <w:tcPr>
            <w:tcW w:w="953" w:type="pct"/>
            <w:vAlign w:val="center"/>
          </w:tcPr>
          <w:p w14:paraId="66A39AEE"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0.51</w:t>
            </w:r>
          </w:p>
        </w:tc>
        <w:tc>
          <w:tcPr>
            <w:tcW w:w="953" w:type="pct"/>
            <w:vAlign w:val="center"/>
          </w:tcPr>
          <w:p w14:paraId="2D7B9B2B"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-0.63</w:t>
            </w:r>
          </w:p>
        </w:tc>
        <w:tc>
          <w:tcPr>
            <w:tcW w:w="953" w:type="pct"/>
            <w:vAlign w:val="center"/>
          </w:tcPr>
          <w:p w14:paraId="79FC7A03"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1.05</w:t>
            </w:r>
          </w:p>
        </w:tc>
      </w:tr>
      <w:tr w:rsidR="00FD37BB" w:rsidRPr="005A6012" w14:paraId="72D3D241" w14:textId="77777777" w:rsidTr="005A6012">
        <w:trPr>
          <w:trHeight w:val="340"/>
          <w:jc w:val="center"/>
        </w:trPr>
        <w:tc>
          <w:tcPr>
            <w:tcW w:w="2140" w:type="pct"/>
            <w:vAlign w:val="center"/>
          </w:tcPr>
          <w:p w14:paraId="2223D6F1" w14:textId="77777777" w:rsidR="00FD37BB" w:rsidRPr="005A6012" w:rsidRDefault="00FD37BB" w:rsidP="001A7649">
            <w:pPr>
              <w:widowControl/>
              <w:adjustRightInd w:val="0"/>
              <w:snapToGrid w:val="0"/>
              <w:jc w:val="left"/>
              <w:rPr>
                <w:rFonts w:ascii="Times New Roman" w:hAnsi="Times New Roman"/>
                <w:color w:val="000000"/>
                <w:szCs w:val="21"/>
              </w:rPr>
            </w:pPr>
            <w:r w:rsidRPr="005A6012">
              <w:rPr>
                <w:rFonts w:ascii="Times New Roman" w:hAnsi="Times New Roman"/>
                <w:kern w:val="0"/>
                <w:szCs w:val="21"/>
              </w:rPr>
              <w:t>研发投入占营业收入的比例（</w:t>
            </w:r>
            <w:r w:rsidRPr="005A6012">
              <w:rPr>
                <w:rFonts w:ascii="Times New Roman" w:hAnsi="Times New Roman"/>
                <w:kern w:val="0"/>
                <w:szCs w:val="21"/>
              </w:rPr>
              <w:t>%</w:t>
            </w:r>
            <w:r w:rsidRPr="005A6012">
              <w:rPr>
                <w:rFonts w:ascii="Times New Roman" w:hAnsi="Times New Roman"/>
                <w:kern w:val="0"/>
                <w:szCs w:val="21"/>
              </w:rPr>
              <w:t>）</w:t>
            </w:r>
          </w:p>
        </w:tc>
        <w:tc>
          <w:tcPr>
            <w:tcW w:w="953" w:type="pct"/>
            <w:vAlign w:val="center"/>
          </w:tcPr>
          <w:p w14:paraId="53F9A7FA" w14:textId="77777777" w:rsidR="00FD37BB" w:rsidRPr="005A6012" w:rsidRDefault="00FD37BB" w:rsidP="001A7649">
            <w:pPr>
              <w:adjustRightInd w:val="0"/>
              <w:snapToGrid w:val="0"/>
              <w:jc w:val="right"/>
              <w:rPr>
                <w:rFonts w:ascii="Times New Roman" w:hAnsi="Times New Roman"/>
                <w:szCs w:val="21"/>
              </w:rPr>
            </w:pPr>
            <w:r w:rsidRPr="005A6012">
              <w:rPr>
                <w:rFonts w:ascii="Times New Roman" w:hAnsi="Times New Roman"/>
                <w:color w:val="000000"/>
                <w:kern w:val="0"/>
                <w:szCs w:val="21"/>
              </w:rPr>
              <w:t>3.62</w:t>
            </w:r>
          </w:p>
        </w:tc>
        <w:tc>
          <w:tcPr>
            <w:tcW w:w="953" w:type="pct"/>
            <w:vAlign w:val="center"/>
          </w:tcPr>
          <w:p w14:paraId="2BAE0627" w14:textId="77777777" w:rsidR="00FD37BB" w:rsidRPr="005A6012" w:rsidRDefault="00FD37BB" w:rsidP="001A7649">
            <w:pPr>
              <w:adjustRightInd w:val="0"/>
              <w:snapToGrid w:val="0"/>
              <w:jc w:val="right"/>
              <w:rPr>
                <w:rFonts w:ascii="Times New Roman" w:hAnsi="Times New Roman"/>
                <w:szCs w:val="21"/>
              </w:rPr>
            </w:pPr>
            <w:r w:rsidRPr="005A6012">
              <w:rPr>
                <w:rFonts w:ascii="Times New Roman" w:hAnsi="Times New Roman"/>
                <w:color w:val="000000"/>
                <w:kern w:val="0"/>
                <w:szCs w:val="21"/>
              </w:rPr>
              <w:t>4.50</w:t>
            </w:r>
          </w:p>
        </w:tc>
        <w:tc>
          <w:tcPr>
            <w:tcW w:w="953" w:type="pct"/>
            <w:vAlign w:val="center"/>
          </w:tcPr>
          <w:p w14:paraId="4E2EC1F6" w14:textId="77777777" w:rsidR="00FD37BB" w:rsidRPr="005A6012" w:rsidRDefault="00FD37BB" w:rsidP="001A7649">
            <w:pPr>
              <w:adjustRightInd w:val="0"/>
              <w:snapToGrid w:val="0"/>
              <w:jc w:val="right"/>
              <w:rPr>
                <w:rFonts w:ascii="Times New Roman" w:hAnsi="Times New Roman"/>
                <w:szCs w:val="21"/>
              </w:rPr>
            </w:pPr>
            <w:r w:rsidRPr="005A6012">
              <w:rPr>
                <w:rFonts w:ascii="Times New Roman" w:hAnsi="Times New Roman"/>
                <w:color w:val="000000"/>
                <w:kern w:val="0"/>
                <w:szCs w:val="21"/>
              </w:rPr>
              <w:t>4.84</w:t>
            </w:r>
          </w:p>
        </w:tc>
      </w:tr>
    </w:tbl>
    <w:p w14:paraId="43360A4A" w14:textId="77777777" w:rsidR="0024309A" w:rsidRPr="00C4270A" w:rsidRDefault="0024309A" w:rsidP="008565D1">
      <w:pPr>
        <w:pStyle w:val="006"/>
        <w:ind w:firstLine="420"/>
      </w:pPr>
      <w:r w:rsidRPr="00C4270A">
        <w:t>注：上述财务指标计算公式如下：</w:t>
      </w:r>
    </w:p>
    <w:p w14:paraId="0B358A55" w14:textId="77777777" w:rsidR="0024309A" w:rsidRPr="00C4270A" w:rsidRDefault="0024309A" w:rsidP="008565D1">
      <w:pPr>
        <w:pStyle w:val="006"/>
        <w:ind w:firstLine="420"/>
      </w:pPr>
      <w:r w:rsidRPr="00C4270A">
        <w:t>流动比率</w:t>
      </w:r>
      <w:r w:rsidRPr="00C4270A">
        <w:t>=</w:t>
      </w:r>
      <w:r w:rsidRPr="00C4270A">
        <w:t>流动资产</w:t>
      </w:r>
      <w:r w:rsidRPr="00C4270A">
        <w:t>/</w:t>
      </w:r>
      <w:r w:rsidRPr="00C4270A">
        <w:t>流动负债</w:t>
      </w:r>
    </w:p>
    <w:p w14:paraId="2008A35E" w14:textId="77777777" w:rsidR="0024309A" w:rsidRPr="00C4270A" w:rsidRDefault="0024309A" w:rsidP="008565D1">
      <w:pPr>
        <w:pStyle w:val="006"/>
        <w:ind w:firstLine="420"/>
      </w:pPr>
      <w:r w:rsidRPr="00C4270A">
        <w:t>速动比率</w:t>
      </w:r>
      <w:r w:rsidRPr="00C4270A">
        <w:t>=</w:t>
      </w:r>
      <w:r w:rsidRPr="00C4270A">
        <w:t>（流动资产</w:t>
      </w:r>
      <w:r w:rsidRPr="00C4270A">
        <w:t>-</w:t>
      </w:r>
      <w:r w:rsidRPr="00C4270A">
        <w:t>存货）</w:t>
      </w:r>
      <w:r w:rsidRPr="00C4270A">
        <w:t>/</w:t>
      </w:r>
      <w:r w:rsidRPr="00C4270A">
        <w:t>流动负债</w:t>
      </w:r>
    </w:p>
    <w:p w14:paraId="06700161" w14:textId="77777777" w:rsidR="0024309A" w:rsidRPr="00C4270A" w:rsidRDefault="0024309A" w:rsidP="008565D1">
      <w:pPr>
        <w:pStyle w:val="006"/>
        <w:ind w:firstLine="420"/>
      </w:pPr>
      <w:r w:rsidRPr="00C4270A">
        <w:t>资产负债比</w:t>
      </w:r>
      <w:r w:rsidRPr="00C4270A">
        <w:t>=</w:t>
      </w:r>
      <w:r w:rsidRPr="00C4270A">
        <w:t>负债总额</w:t>
      </w:r>
      <w:r w:rsidRPr="00C4270A">
        <w:t>/</w:t>
      </w:r>
      <w:r w:rsidRPr="00C4270A">
        <w:t>资产总额</w:t>
      </w:r>
    </w:p>
    <w:p w14:paraId="11F18A82" w14:textId="77777777" w:rsidR="0024309A" w:rsidRPr="00C4270A" w:rsidRDefault="0024309A" w:rsidP="008565D1">
      <w:pPr>
        <w:pStyle w:val="006"/>
        <w:ind w:firstLine="420"/>
      </w:pPr>
      <w:r w:rsidRPr="00C4270A">
        <w:t>应收账款周转率</w:t>
      </w:r>
      <w:r w:rsidRPr="00C4270A">
        <w:t>=</w:t>
      </w:r>
      <w:r w:rsidRPr="00C4270A">
        <w:t>营业收入</w:t>
      </w:r>
      <w:r w:rsidRPr="00C4270A">
        <w:t>/</w:t>
      </w:r>
      <w:r w:rsidRPr="00C4270A">
        <w:t>应收账款余额平均值</w:t>
      </w:r>
    </w:p>
    <w:p w14:paraId="7A5B4D67" w14:textId="77777777" w:rsidR="0024309A" w:rsidRPr="00C4270A" w:rsidRDefault="0024309A" w:rsidP="008565D1">
      <w:pPr>
        <w:pStyle w:val="006"/>
        <w:ind w:firstLine="420"/>
      </w:pPr>
      <w:r w:rsidRPr="00C4270A">
        <w:t>存货周转率</w:t>
      </w:r>
      <w:r w:rsidRPr="00C4270A">
        <w:t>=</w:t>
      </w:r>
      <w:r w:rsidRPr="00C4270A">
        <w:t>营业成本</w:t>
      </w:r>
      <w:r w:rsidRPr="00C4270A">
        <w:t>/</w:t>
      </w:r>
      <w:r w:rsidRPr="00C4270A">
        <w:t>存货平均余额</w:t>
      </w:r>
    </w:p>
    <w:p w14:paraId="1BB560C1" w14:textId="77777777" w:rsidR="0024309A" w:rsidRPr="00C4270A" w:rsidRDefault="0024309A" w:rsidP="008565D1">
      <w:pPr>
        <w:pStyle w:val="006"/>
        <w:ind w:firstLine="420"/>
      </w:pPr>
      <w:r w:rsidRPr="00C4270A">
        <w:t>息税折旧摊销前利润</w:t>
      </w:r>
      <w:r w:rsidRPr="00C4270A">
        <w:t>=</w:t>
      </w:r>
      <w:r w:rsidRPr="00C4270A">
        <w:t>利润总额</w:t>
      </w:r>
      <w:r w:rsidRPr="00C4270A">
        <w:t>+</w:t>
      </w:r>
      <w:r w:rsidRPr="00C4270A">
        <w:t>费用化的利息支出</w:t>
      </w:r>
      <w:r w:rsidRPr="00C4270A">
        <w:t>+</w:t>
      </w:r>
      <w:r w:rsidRPr="00C4270A">
        <w:t>固定资产折旧</w:t>
      </w:r>
      <w:r w:rsidRPr="00C4270A">
        <w:t>+</w:t>
      </w:r>
      <w:r w:rsidRPr="00C4270A">
        <w:t>无形资产摊销</w:t>
      </w:r>
      <w:r w:rsidRPr="00C4270A">
        <w:t>+</w:t>
      </w:r>
      <w:r w:rsidRPr="00C4270A">
        <w:t>长期待摊费用摊销</w:t>
      </w:r>
    </w:p>
    <w:p w14:paraId="184D9B2A" w14:textId="77777777" w:rsidR="0024309A" w:rsidRPr="00C4270A" w:rsidRDefault="0024309A" w:rsidP="008565D1">
      <w:pPr>
        <w:pStyle w:val="006"/>
        <w:ind w:firstLine="420"/>
      </w:pPr>
      <w:r w:rsidRPr="00C4270A">
        <w:t>每股净资产</w:t>
      </w:r>
      <w:r w:rsidRPr="00C4270A">
        <w:t>=</w:t>
      </w:r>
      <w:r w:rsidRPr="00C4270A">
        <w:t>净资产</w:t>
      </w:r>
      <w:r w:rsidRPr="00C4270A">
        <w:t>/</w:t>
      </w:r>
      <w:r w:rsidRPr="00C4270A">
        <w:t>期末股本</w:t>
      </w:r>
    </w:p>
    <w:p w14:paraId="744665EF" w14:textId="77777777" w:rsidR="0024309A" w:rsidRPr="00C4270A" w:rsidRDefault="0024309A" w:rsidP="008565D1">
      <w:pPr>
        <w:pStyle w:val="006"/>
        <w:ind w:firstLine="420"/>
      </w:pPr>
      <w:r w:rsidRPr="00C4270A">
        <w:t>每股经营活动现金流量净额</w:t>
      </w:r>
      <w:r w:rsidRPr="00C4270A">
        <w:t>=</w:t>
      </w:r>
      <w:r w:rsidRPr="00C4270A">
        <w:t>经营活动现金流量净额</w:t>
      </w:r>
      <w:r w:rsidRPr="00C4270A">
        <w:t>/</w:t>
      </w:r>
      <w:r w:rsidRPr="00C4270A">
        <w:t>期末股本</w:t>
      </w:r>
    </w:p>
    <w:p w14:paraId="4BC16D32" w14:textId="77777777" w:rsidR="0024309A" w:rsidRPr="00C4270A" w:rsidRDefault="0024309A" w:rsidP="008565D1">
      <w:pPr>
        <w:pStyle w:val="006"/>
        <w:ind w:firstLine="420"/>
      </w:pPr>
      <w:r w:rsidRPr="00C4270A">
        <w:t>每股净现金流量</w:t>
      </w:r>
      <w:r w:rsidRPr="00C4270A">
        <w:t>=</w:t>
      </w:r>
      <w:r w:rsidRPr="00C4270A">
        <w:t>现金及现金等价物净增加额</w:t>
      </w:r>
      <w:r w:rsidRPr="00C4270A">
        <w:t>/</w:t>
      </w:r>
      <w:r w:rsidRPr="00C4270A">
        <w:t>期末股本</w:t>
      </w:r>
    </w:p>
    <w:p w14:paraId="5686FC3E" w14:textId="77777777" w:rsidR="0024309A" w:rsidRPr="00C4270A" w:rsidRDefault="0024309A" w:rsidP="00AC3433">
      <w:pPr>
        <w:pStyle w:val="003"/>
        <w:spacing w:before="120"/>
      </w:pPr>
      <w:bookmarkStart w:id="1581" w:name="_Toc451680512"/>
      <w:bookmarkStart w:id="1582" w:name="_Toc451688020"/>
      <w:bookmarkStart w:id="1583" w:name="_Toc451704537"/>
      <w:bookmarkStart w:id="1584" w:name="_Toc451714878"/>
      <w:bookmarkStart w:id="1585" w:name="_Toc451715484"/>
      <w:bookmarkStart w:id="1586" w:name="_Toc451716393"/>
      <w:bookmarkStart w:id="1587" w:name="_Toc451803548"/>
      <w:bookmarkStart w:id="1588" w:name="_Toc451806174"/>
      <w:bookmarkStart w:id="1589" w:name="_Toc451898402"/>
      <w:bookmarkStart w:id="1590" w:name="_Toc452029161"/>
      <w:bookmarkStart w:id="1591" w:name="_Toc452036838"/>
      <w:bookmarkStart w:id="1592" w:name="_Toc452038385"/>
      <w:bookmarkStart w:id="1593" w:name="_Toc42531192"/>
      <w:bookmarkStart w:id="1594" w:name="_Toc46219767"/>
      <w:r w:rsidRPr="00C4270A">
        <w:t>（二）净资产收益率及每股收益</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p>
    <w:p w14:paraId="1387B1A4" w14:textId="77777777" w:rsidR="0024309A" w:rsidRPr="00C4270A" w:rsidRDefault="0024309A" w:rsidP="008565D1">
      <w:pPr>
        <w:pStyle w:val="005"/>
        <w:spacing w:before="120"/>
        <w:ind w:firstLine="480"/>
      </w:pPr>
      <w:r w:rsidRPr="00C4270A">
        <w:t>按照中国证监会《公开发行证券的公司信息披露编报规则第</w:t>
      </w:r>
      <w:r w:rsidRPr="00C4270A">
        <w:t>9</w:t>
      </w:r>
      <w:r w:rsidRPr="00C4270A">
        <w:t>号</w:t>
      </w:r>
      <w:r w:rsidRPr="00C4270A">
        <w:t>—</w:t>
      </w:r>
      <w:r w:rsidRPr="00C4270A">
        <w:t>净资产收益率和每股收益的计算及披露》（</w:t>
      </w:r>
      <w:r w:rsidRPr="00C4270A">
        <w:t>2010</w:t>
      </w:r>
      <w:r w:rsidRPr="00C4270A">
        <w:t>年修订）的要求，本公司最近三年净资产收益率和每股收益如下表所示：</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A0" w:firstRow="1" w:lastRow="0" w:firstColumn="1" w:lastColumn="0" w:noHBand="0" w:noVBand="0"/>
      </w:tblPr>
      <w:tblGrid>
        <w:gridCol w:w="3765"/>
        <w:gridCol w:w="1663"/>
        <w:gridCol w:w="1541"/>
        <w:gridCol w:w="1559"/>
      </w:tblGrid>
      <w:tr w:rsidR="0024309A" w:rsidRPr="005A6012" w14:paraId="0CDF02E6" w14:textId="77777777" w:rsidTr="00272CE0">
        <w:trPr>
          <w:trHeight w:val="340"/>
          <w:jc w:val="center"/>
        </w:trPr>
        <w:tc>
          <w:tcPr>
            <w:tcW w:w="3813" w:type="dxa"/>
            <w:vMerge w:val="restart"/>
            <w:shd w:val="clear" w:color="auto" w:fill="auto"/>
            <w:vAlign w:val="center"/>
          </w:tcPr>
          <w:p w14:paraId="57B68F42" w14:textId="77777777" w:rsidR="0024309A" w:rsidRPr="005A6012" w:rsidRDefault="0024309A" w:rsidP="001A7649">
            <w:pPr>
              <w:widowControl/>
              <w:adjustRightInd w:val="0"/>
              <w:snapToGrid w:val="0"/>
              <w:jc w:val="center"/>
              <w:rPr>
                <w:rFonts w:ascii="Times New Roman" w:hAnsi="Times New Roman"/>
                <w:b/>
                <w:szCs w:val="21"/>
              </w:rPr>
            </w:pPr>
            <w:r w:rsidRPr="005A6012">
              <w:rPr>
                <w:rFonts w:ascii="Times New Roman" w:hAnsi="Times New Roman"/>
                <w:b/>
                <w:szCs w:val="21"/>
              </w:rPr>
              <w:t>报告期利润</w:t>
            </w:r>
          </w:p>
        </w:tc>
        <w:tc>
          <w:tcPr>
            <w:tcW w:w="1683" w:type="dxa"/>
            <w:vMerge w:val="restart"/>
            <w:shd w:val="clear" w:color="auto" w:fill="auto"/>
            <w:vAlign w:val="center"/>
          </w:tcPr>
          <w:p w14:paraId="11A2B70A" w14:textId="77777777" w:rsidR="0024309A" w:rsidRPr="005A6012" w:rsidRDefault="0024309A" w:rsidP="001A7649">
            <w:pPr>
              <w:widowControl/>
              <w:adjustRightInd w:val="0"/>
              <w:snapToGrid w:val="0"/>
              <w:jc w:val="center"/>
              <w:rPr>
                <w:rFonts w:ascii="Times New Roman" w:hAnsi="Times New Roman"/>
                <w:b/>
                <w:szCs w:val="21"/>
              </w:rPr>
            </w:pPr>
            <w:r w:rsidRPr="005A6012">
              <w:rPr>
                <w:rFonts w:ascii="Times New Roman" w:hAnsi="Times New Roman"/>
                <w:b/>
                <w:szCs w:val="21"/>
              </w:rPr>
              <w:t>加权平均净资产收益率（</w:t>
            </w:r>
            <w:r w:rsidRPr="005A6012">
              <w:rPr>
                <w:rFonts w:ascii="Times New Roman" w:hAnsi="Times New Roman"/>
                <w:b/>
                <w:szCs w:val="21"/>
              </w:rPr>
              <w:t>%</w:t>
            </w:r>
            <w:r w:rsidRPr="005A6012">
              <w:rPr>
                <w:rFonts w:ascii="Times New Roman" w:hAnsi="Times New Roman"/>
                <w:b/>
                <w:szCs w:val="21"/>
              </w:rPr>
              <w:t>）</w:t>
            </w:r>
          </w:p>
        </w:tc>
        <w:tc>
          <w:tcPr>
            <w:tcW w:w="3136" w:type="dxa"/>
            <w:gridSpan w:val="2"/>
            <w:shd w:val="clear" w:color="auto" w:fill="auto"/>
            <w:vAlign w:val="center"/>
          </w:tcPr>
          <w:p w14:paraId="2A54A8DD" w14:textId="77777777" w:rsidR="0024309A" w:rsidRPr="005A6012" w:rsidRDefault="0024309A" w:rsidP="001A7649">
            <w:pPr>
              <w:widowControl/>
              <w:adjustRightInd w:val="0"/>
              <w:snapToGrid w:val="0"/>
              <w:jc w:val="center"/>
              <w:rPr>
                <w:rFonts w:ascii="Times New Roman" w:hAnsi="Times New Roman"/>
                <w:b/>
                <w:szCs w:val="21"/>
              </w:rPr>
            </w:pPr>
            <w:r w:rsidRPr="005A6012">
              <w:rPr>
                <w:rFonts w:ascii="Times New Roman" w:hAnsi="Times New Roman"/>
                <w:b/>
                <w:szCs w:val="21"/>
              </w:rPr>
              <w:t>每股收益（元</w:t>
            </w:r>
            <w:r w:rsidRPr="005A6012">
              <w:rPr>
                <w:rFonts w:ascii="Times New Roman" w:hAnsi="Times New Roman"/>
                <w:b/>
                <w:szCs w:val="21"/>
              </w:rPr>
              <w:t>/</w:t>
            </w:r>
            <w:r w:rsidRPr="005A6012">
              <w:rPr>
                <w:rFonts w:ascii="Times New Roman" w:hAnsi="Times New Roman"/>
                <w:b/>
                <w:szCs w:val="21"/>
              </w:rPr>
              <w:t>股）</w:t>
            </w:r>
          </w:p>
        </w:tc>
      </w:tr>
      <w:tr w:rsidR="0024309A" w:rsidRPr="005A6012" w14:paraId="386E3E2B" w14:textId="77777777" w:rsidTr="00272CE0">
        <w:trPr>
          <w:trHeight w:val="340"/>
          <w:jc w:val="center"/>
        </w:trPr>
        <w:tc>
          <w:tcPr>
            <w:tcW w:w="3813" w:type="dxa"/>
            <w:vMerge/>
            <w:shd w:val="clear" w:color="auto" w:fill="auto"/>
            <w:vAlign w:val="center"/>
          </w:tcPr>
          <w:p w14:paraId="627EF883" w14:textId="77777777" w:rsidR="0024309A" w:rsidRPr="005A6012" w:rsidRDefault="0024309A" w:rsidP="001A7649">
            <w:pPr>
              <w:widowControl/>
              <w:adjustRightInd w:val="0"/>
              <w:snapToGrid w:val="0"/>
              <w:jc w:val="center"/>
              <w:rPr>
                <w:rFonts w:ascii="Times New Roman" w:hAnsi="Times New Roman"/>
                <w:b/>
                <w:szCs w:val="21"/>
              </w:rPr>
            </w:pPr>
          </w:p>
        </w:tc>
        <w:tc>
          <w:tcPr>
            <w:tcW w:w="1683" w:type="dxa"/>
            <w:vMerge/>
            <w:shd w:val="clear" w:color="auto" w:fill="auto"/>
            <w:vAlign w:val="center"/>
          </w:tcPr>
          <w:p w14:paraId="3C1093F4" w14:textId="77777777" w:rsidR="0024309A" w:rsidRPr="005A6012" w:rsidRDefault="0024309A" w:rsidP="001A7649">
            <w:pPr>
              <w:widowControl/>
              <w:adjustRightInd w:val="0"/>
              <w:snapToGrid w:val="0"/>
              <w:jc w:val="center"/>
              <w:rPr>
                <w:rFonts w:ascii="Times New Roman" w:hAnsi="Times New Roman"/>
                <w:b/>
                <w:szCs w:val="21"/>
              </w:rPr>
            </w:pPr>
          </w:p>
        </w:tc>
        <w:tc>
          <w:tcPr>
            <w:tcW w:w="1559" w:type="dxa"/>
            <w:shd w:val="clear" w:color="auto" w:fill="auto"/>
            <w:vAlign w:val="center"/>
          </w:tcPr>
          <w:p w14:paraId="6308D3BA" w14:textId="77777777" w:rsidR="0024309A" w:rsidRPr="005A6012" w:rsidRDefault="0024309A" w:rsidP="001A7649">
            <w:pPr>
              <w:widowControl/>
              <w:adjustRightInd w:val="0"/>
              <w:snapToGrid w:val="0"/>
              <w:jc w:val="center"/>
              <w:rPr>
                <w:rFonts w:ascii="Times New Roman" w:hAnsi="Times New Roman"/>
                <w:b/>
                <w:szCs w:val="21"/>
              </w:rPr>
            </w:pPr>
            <w:r w:rsidRPr="005A6012">
              <w:rPr>
                <w:rFonts w:ascii="Times New Roman" w:hAnsi="Times New Roman"/>
                <w:b/>
                <w:szCs w:val="21"/>
              </w:rPr>
              <w:t>基本每股收益</w:t>
            </w:r>
          </w:p>
        </w:tc>
        <w:tc>
          <w:tcPr>
            <w:tcW w:w="1577" w:type="dxa"/>
            <w:shd w:val="clear" w:color="auto" w:fill="auto"/>
            <w:vAlign w:val="center"/>
          </w:tcPr>
          <w:p w14:paraId="64AF6979" w14:textId="77777777" w:rsidR="0024309A" w:rsidRPr="005A6012" w:rsidRDefault="0024309A" w:rsidP="001A7649">
            <w:pPr>
              <w:widowControl/>
              <w:adjustRightInd w:val="0"/>
              <w:snapToGrid w:val="0"/>
              <w:jc w:val="center"/>
              <w:rPr>
                <w:rFonts w:ascii="Times New Roman" w:hAnsi="Times New Roman"/>
                <w:b/>
                <w:szCs w:val="21"/>
              </w:rPr>
            </w:pPr>
            <w:r w:rsidRPr="005A6012">
              <w:rPr>
                <w:rFonts w:ascii="Times New Roman" w:hAnsi="Times New Roman"/>
                <w:b/>
                <w:szCs w:val="21"/>
              </w:rPr>
              <w:t>稀释每股收益</w:t>
            </w:r>
          </w:p>
        </w:tc>
      </w:tr>
      <w:tr w:rsidR="0024309A" w:rsidRPr="005A6012" w14:paraId="42890E30" w14:textId="77777777" w:rsidTr="00272CE0">
        <w:trPr>
          <w:trHeight w:val="340"/>
          <w:jc w:val="center"/>
        </w:trPr>
        <w:tc>
          <w:tcPr>
            <w:tcW w:w="8632" w:type="dxa"/>
            <w:gridSpan w:val="4"/>
            <w:shd w:val="clear" w:color="auto" w:fill="auto"/>
            <w:vAlign w:val="center"/>
          </w:tcPr>
          <w:p w14:paraId="7853D115" w14:textId="77777777" w:rsidR="0024309A" w:rsidRPr="005A6012" w:rsidRDefault="0024309A" w:rsidP="001A7649">
            <w:pPr>
              <w:widowControl/>
              <w:adjustRightInd w:val="0"/>
              <w:snapToGrid w:val="0"/>
              <w:jc w:val="center"/>
              <w:rPr>
                <w:rFonts w:ascii="Times New Roman" w:hAnsi="Times New Roman"/>
                <w:b/>
                <w:szCs w:val="21"/>
              </w:rPr>
            </w:pPr>
            <w:r w:rsidRPr="005A6012">
              <w:rPr>
                <w:rFonts w:ascii="Times New Roman" w:hAnsi="Times New Roman"/>
                <w:b/>
                <w:szCs w:val="21"/>
              </w:rPr>
              <w:t>2019</w:t>
            </w:r>
            <w:r w:rsidRPr="005A6012">
              <w:rPr>
                <w:rFonts w:ascii="Times New Roman" w:hAnsi="Times New Roman"/>
                <w:b/>
                <w:szCs w:val="21"/>
              </w:rPr>
              <w:t>年度</w:t>
            </w:r>
          </w:p>
        </w:tc>
      </w:tr>
      <w:tr w:rsidR="0024309A" w:rsidRPr="005A6012" w14:paraId="7FB9735D" w14:textId="77777777" w:rsidTr="00272CE0">
        <w:trPr>
          <w:trHeight w:val="340"/>
          <w:jc w:val="center"/>
        </w:trPr>
        <w:tc>
          <w:tcPr>
            <w:tcW w:w="3813" w:type="dxa"/>
            <w:shd w:val="clear" w:color="auto" w:fill="auto"/>
            <w:vAlign w:val="center"/>
          </w:tcPr>
          <w:p w14:paraId="1EF20F25" w14:textId="77777777" w:rsidR="0024309A" w:rsidRPr="005A6012" w:rsidRDefault="0024309A" w:rsidP="001A7649">
            <w:pPr>
              <w:widowControl/>
              <w:adjustRightInd w:val="0"/>
              <w:snapToGrid w:val="0"/>
              <w:jc w:val="left"/>
              <w:rPr>
                <w:rFonts w:ascii="Times New Roman" w:hAnsi="Times New Roman"/>
                <w:szCs w:val="21"/>
              </w:rPr>
            </w:pPr>
            <w:r w:rsidRPr="005A6012">
              <w:rPr>
                <w:rFonts w:ascii="Times New Roman" w:hAnsi="Times New Roman"/>
                <w:szCs w:val="21"/>
              </w:rPr>
              <w:t>归属于母公司普通股股东的净利润</w:t>
            </w:r>
          </w:p>
        </w:tc>
        <w:tc>
          <w:tcPr>
            <w:tcW w:w="1683" w:type="dxa"/>
            <w:shd w:val="clear" w:color="auto" w:fill="auto"/>
            <w:vAlign w:val="center"/>
          </w:tcPr>
          <w:p w14:paraId="473BD1C3" w14:textId="77777777" w:rsidR="0024309A" w:rsidRPr="005A6012" w:rsidRDefault="0024309A"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17.66</w:t>
            </w:r>
          </w:p>
        </w:tc>
        <w:tc>
          <w:tcPr>
            <w:tcW w:w="1559" w:type="dxa"/>
            <w:shd w:val="clear" w:color="auto" w:fill="auto"/>
            <w:vAlign w:val="center"/>
          </w:tcPr>
          <w:p w14:paraId="5CEAFF14" w14:textId="77777777" w:rsidR="0024309A" w:rsidRPr="005A6012" w:rsidRDefault="0024309A"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0.70</w:t>
            </w:r>
          </w:p>
        </w:tc>
        <w:tc>
          <w:tcPr>
            <w:tcW w:w="1577" w:type="dxa"/>
            <w:shd w:val="clear" w:color="auto" w:fill="auto"/>
            <w:vAlign w:val="center"/>
          </w:tcPr>
          <w:p w14:paraId="3E4888EB" w14:textId="77777777" w:rsidR="0024309A" w:rsidRPr="005A6012" w:rsidRDefault="0024309A"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0.70</w:t>
            </w:r>
          </w:p>
        </w:tc>
      </w:tr>
      <w:tr w:rsidR="0024309A" w:rsidRPr="005A6012" w14:paraId="5AA63109" w14:textId="77777777" w:rsidTr="00272CE0">
        <w:trPr>
          <w:trHeight w:val="340"/>
          <w:jc w:val="center"/>
        </w:trPr>
        <w:tc>
          <w:tcPr>
            <w:tcW w:w="3813" w:type="dxa"/>
            <w:shd w:val="clear" w:color="auto" w:fill="auto"/>
            <w:vAlign w:val="center"/>
          </w:tcPr>
          <w:p w14:paraId="088BA861" w14:textId="77777777" w:rsidR="0024309A" w:rsidRPr="005A6012" w:rsidRDefault="0024309A" w:rsidP="001A7649">
            <w:pPr>
              <w:widowControl/>
              <w:adjustRightInd w:val="0"/>
              <w:snapToGrid w:val="0"/>
              <w:jc w:val="left"/>
              <w:rPr>
                <w:rFonts w:ascii="Times New Roman" w:hAnsi="Times New Roman"/>
                <w:szCs w:val="21"/>
              </w:rPr>
            </w:pPr>
            <w:r w:rsidRPr="005A6012">
              <w:rPr>
                <w:rFonts w:ascii="Times New Roman" w:hAnsi="Times New Roman"/>
                <w:szCs w:val="21"/>
              </w:rPr>
              <w:t>扣除非经常性损益后归属于母公司普通股股东的净利润</w:t>
            </w:r>
          </w:p>
        </w:tc>
        <w:tc>
          <w:tcPr>
            <w:tcW w:w="1683" w:type="dxa"/>
            <w:shd w:val="clear" w:color="auto" w:fill="auto"/>
            <w:vAlign w:val="center"/>
          </w:tcPr>
          <w:p w14:paraId="70C752CC" w14:textId="77777777" w:rsidR="0024309A" w:rsidRPr="005A6012" w:rsidRDefault="0024309A"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17.34</w:t>
            </w:r>
          </w:p>
        </w:tc>
        <w:tc>
          <w:tcPr>
            <w:tcW w:w="1559" w:type="dxa"/>
            <w:shd w:val="clear" w:color="auto" w:fill="auto"/>
            <w:vAlign w:val="center"/>
          </w:tcPr>
          <w:p w14:paraId="29C059D7" w14:textId="77777777" w:rsidR="0024309A" w:rsidRPr="005A6012" w:rsidRDefault="0024309A"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0.69</w:t>
            </w:r>
          </w:p>
        </w:tc>
        <w:tc>
          <w:tcPr>
            <w:tcW w:w="1577" w:type="dxa"/>
            <w:shd w:val="clear" w:color="auto" w:fill="auto"/>
            <w:vAlign w:val="center"/>
          </w:tcPr>
          <w:p w14:paraId="53435F27" w14:textId="77777777" w:rsidR="0024309A" w:rsidRPr="005A6012" w:rsidRDefault="0024309A"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0.69</w:t>
            </w:r>
          </w:p>
        </w:tc>
      </w:tr>
      <w:tr w:rsidR="0024309A" w:rsidRPr="005A6012" w14:paraId="7960B93C" w14:textId="77777777" w:rsidTr="00272CE0">
        <w:trPr>
          <w:trHeight w:val="340"/>
          <w:jc w:val="center"/>
        </w:trPr>
        <w:tc>
          <w:tcPr>
            <w:tcW w:w="8632" w:type="dxa"/>
            <w:gridSpan w:val="4"/>
            <w:shd w:val="clear" w:color="auto" w:fill="auto"/>
            <w:vAlign w:val="center"/>
          </w:tcPr>
          <w:p w14:paraId="34B40641" w14:textId="77777777" w:rsidR="0024309A" w:rsidRPr="005A6012" w:rsidRDefault="0024309A" w:rsidP="001A7649">
            <w:pPr>
              <w:widowControl/>
              <w:adjustRightInd w:val="0"/>
              <w:snapToGrid w:val="0"/>
              <w:jc w:val="center"/>
              <w:rPr>
                <w:rFonts w:ascii="Times New Roman" w:hAnsi="Times New Roman"/>
                <w:color w:val="000000"/>
                <w:szCs w:val="21"/>
              </w:rPr>
            </w:pPr>
            <w:r w:rsidRPr="005A6012">
              <w:rPr>
                <w:rFonts w:ascii="Times New Roman" w:hAnsi="Times New Roman"/>
                <w:b/>
                <w:szCs w:val="21"/>
              </w:rPr>
              <w:t>2018</w:t>
            </w:r>
            <w:r w:rsidRPr="005A6012">
              <w:rPr>
                <w:rFonts w:ascii="Times New Roman" w:hAnsi="Times New Roman"/>
                <w:b/>
                <w:szCs w:val="21"/>
              </w:rPr>
              <w:t>年度</w:t>
            </w:r>
          </w:p>
        </w:tc>
      </w:tr>
      <w:tr w:rsidR="0024309A" w:rsidRPr="005A6012" w14:paraId="60016797" w14:textId="77777777" w:rsidTr="00272CE0">
        <w:trPr>
          <w:trHeight w:val="340"/>
          <w:jc w:val="center"/>
        </w:trPr>
        <w:tc>
          <w:tcPr>
            <w:tcW w:w="3813" w:type="dxa"/>
            <w:shd w:val="clear" w:color="auto" w:fill="auto"/>
            <w:vAlign w:val="center"/>
          </w:tcPr>
          <w:p w14:paraId="0EAF39E5" w14:textId="77777777" w:rsidR="0024309A" w:rsidRPr="005A6012" w:rsidRDefault="0024309A" w:rsidP="001A7649">
            <w:pPr>
              <w:widowControl/>
              <w:adjustRightInd w:val="0"/>
              <w:snapToGrid w:val="0"/>
              <w:jc w:val="left"/>
              <w:rPr>
                <w:rFonts w:ascii="Times New Roman" w:hAnsi="Times New Roman"/>
                <w:szCs w:val="21"/>
              </w:rPr>
            </w:pPr>
            <w:r w:rsidRPr="005A6012">
              <w:rPr>
                <w:rFonts w:ascii="Times New Roman" w:hAnsi="Times New Roman"/>
                <w:szCs w:val="21"/>
              </w:rPr>
              <w:t>归属于母公司普通股股东的净利润</w:t>
            </w:r>
          </w:p>
        </w:tc>
        <w:tc>
          <w:tcPr>
            <w:tcW w:w="1683" w:type="dxa"/>
            <w:shd w:val="clear" w:color="auto" w:fill="auto"/>
            <w:vAlign w:val="center"/>
          </w:tcPr>
          <w:p w14:paraId="734CCCD9" w14:textId="77777777" w:rsidR="0024309A" w:rsidRPr="005A6012" w:rsidRDefault="0024309A"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21.98</w:t>
            </w:r>
          </w:p>
        </w:tc>
        <w:tc>
          <w:tcPr>
            <w:tcW w:w="1559" w:type="dxa"/>
            <w:shd w:val="clear" w:color="auto" w:fill="auto"/>
            <w:vAlign w:val="center"/>
          </w:tcPr>
          <w:p w14:paraId="645B85AF" w14:textId="77777777" w:rsidR="0024309A" w:rsidRPr="005A6012" w:rsidRDefault="0024309A"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0.72</w:t>
            </w:r>
          </w:p>
        </w:tc>
        <w:tc>
          <w:tcPr>
            <w:tcW w:w="1577" w:type="dxa"/>
            <w:shd w:val="clear" w:color="auto" w:fill="auto"/>
            <w:vAlign w:val="center"/>
          </w:tcPr>
          <w:p w14:paraId="2624774C" w14:textId="77777777" w:rsidR="0024309A" w:rsidRPr="005A6012" w:rsidRDefault="0024309A"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0.72</w:t>
            </w:r>
          </w:p>
        </w:tc>
      </w:tr>
      <w:tr w:rsidR="0024309A" w:rsidRPr="005A6012" w14:paraId="4278FD64" w14:textId="77777777" w:rsidTr="00272CE0">
        <w:trPr>
          <w:trHeight w:val="340"/>
          <w:jc w:val="center"/>
        </w:trPr>
        <w:tc>
          <w:tcPr>
            <w:tcW w:w="3813" w:type="dxa"/>
            <w:shd w:val="clear" w:color="auto" w:fill="auto"/>
            <w:vAlign w:val="center"/>
          </w:tcPr>
          <w:p w14:paraId="30EFE28C" w14:textId="77777777" w:rsidR="0024309A" w:rsidRPr="005A6012" w:rsidRDefault="0024309A" w:rsidP="001A7649">
            <w:pPr>
              <w:widowControl/>
              <w:adjustRightInd w:val="0"/>
              <w:snapToGrid w:val="0"/>
              <w:jc w:val="left"/>
              <w:rPr>
                <w:rFonts w:ascii="Times New Roman" w:hAnsi="Times New Roman"/>
                <w:szCs w:val="21"/>
              </w:rPr>
            </w:pPr>
            <w:r w:rsidRPr="005A6012">
              <w:rPr>
                <w:rFonts w:ascii="Times New Roman" w:hAnsi="Times New Roman"/>
                <w:szCs w:val="21"/>
              </w:rPr>
              <w:t>扣除非经常性损益后归属于母公司普通股股东的净利润</w:t>
            </w:r>
          </w:p>
        </w:tc>
        <w:tc>
          <w:tcPr>
            <w:tcW w:w="1683" w:type="dxa"/>
            <w:shd w:val="clear" w:color="auto" w:fill="auto"/>
            <w:vAlign w:val="center"/>
          </w:tcPr>
          <w:p w14:paraId="7DD2F4C4" w14:textId="77777777" w:rsidR="0024309A" w:rsidRPr="005A6012" w:rsidRDefault="0024309A"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21.78</w:t>
            </w:r>
          </w:p>
        </w:tc>
        <w:tc>
          <w:tcPr>
            <w:tcW w:w="1559" w:type="dxa"/>
            <w:shd w:val="clear" w:color="auto" w:fill="auto"/>
            <w:vAlign w:val="center"/>
          </w:tcPr>
          <w:p w14:paraId="2104F03A" w14:textId="77777777" w:rsidR="0024309A" w:rsidRPr="005A6012" w:rsidRDefault="0024309A"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0.71</w:t>
            </w:r>
          </w:p>
        </w:tc>
        <w:tc>
          <w:tcPr>
            <w:tcW w:w="1577" w:type="dxa"/>
            <w:shd w:val="clear" w:color="auto" w:fill="auto"/>
            <w:vAlign w:val="center"/>
          </w:tcPr>
          <w:p w14:paraId="55809FA2" w14:textId="77777777" w:rsidR="0024309A" w:rsidRPr="005A6012" w:rsidRDefault="0024309A"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0.71</w:t>
            </w:r>
          </w:p>
        </w:tc>
      </w:tr>
      <w:tr w:rsidR="0024309A" w:rsidRPr="005A6012" w14:paraId="5D3FE058" w14:textId="77777777" w:rsidTr="00272CE0">
        <w:trPr>
          <w:trHeight w:val="340"/>
          <w:jc w:val="center"/>
        </w:trPr>
        <w:tc>
          <w:tcPr>
            <w:tcW w:w="8632" w:type="dxa"/>
            <w:gridSpan w:val="4"/>
            <w:shd w:val="clear" w:color="auto" w:fill="auto"/>
            <w:vAlign w:val="center"/>
          </w:tcPr>
          <w:p w14:paraId="369DC29D" w14:textId="77777777" w:rsidR="0024309A" w:rsidRPr="005A6012" w:rsidRDefault="0024309A" w:rsidP="001A7649">
            <w:pPr>
              <w:widowControl/>
              <w:adjustRightInd w:val="0"/>
              <w:snapToGrid w:val="0"/>
              <w:jc w:val="center"/>
              <w:rPr>
                <w:rFonts w:ascii="Times New Roman" w:hAnsi="Times New Roman"/>
                <w:szCs w:val="21"/>
              </w:rPr>
            </w:pPr>
            <w:r w:rsidRPr="005A6012">
              <w:rPr>
                <w:rFonts w:ascii="Times New Roman" w:hAnsi="Times New Roman"/>
                <w:b/>
                <w:szCs w:val="21"/>
              </w:rPr>
              <w:t>2017</w:t>
            </w:r>
            <w:r w:rsidRPr="005A6012">
              <w:rPr>
                <w:rFonts w:ascii="Times New Roman" w:hAnsi="Times New Roman"/>
                <w:b/>
                <w:szCs w:val="21"/>
              </w:rPr>
              <w:t>年度</w:t>
            </w:r>
          </w:p>
        </w:tc>
      </w:tr>
      <w:tr w:rsidR="0024309A" w:rsidRPr="005A6012" w14:paraId="3C2BFE55" w14:textId="77777777" w:rsidTr="00272CE0">
        <w:trPr>
          <w:trHeight w:val="340"/>
          <w:jc w:val="center"/>
        </w:trPr>
        <w:tc>
          <w:tcPr>
            <w:tcW w:w="3813" w:type="dxa"/>
            <w:shd w:val="clear" w:color="auto" w:fill="auto"/>
            <w:vAlign w:val="center"/>
          </w:tcPr>
          <w:p w14:paraId="768E6B9A" w14:textId="77777777" w:rsidR="0024309A" w:rsidRPr="005A6012" w:rsidRDefault="0024309A" w:rsidP="001A7649">
            <w:pPr>
              <w:widowControl/>
              <w:adjustRightInd w:val="0"/>
              <w:snapToGrid w:val="0"/>
              <w:jc w:val="left"/>
              <w:rPr>
                <w:rFonts w:ascii="Times New Roman" w:hAnsi="Times New Roman"/>
                <w:szCs w:val="21"/>
              </w:rPr>
            </w:pPr>
            <w:r w:rsidRPr="005A6012">
              <w:rPr>
                <w:rFonts w:ascii="Times New Roman" w:hAnsi="Times New Roman"/>
                <w:szCs w:val="21"/>
              </w:rPr>
              <w:t>归属于母公司普通股股东的净利润</w:t>
            </w:r>
          </w:p>
        </w:tc>
        <w:tc>
          <w:tcPr>
            <w:tcW w:w="1683" w:type="dxa"/>
            <w:shd w:val="clear" w:color="auto" w:fill="auto"/>
            <w:vAlign w:val="center"/>
          </w:tcPr>
          <w:p w14:paraId="50C2F8C4" w14:textId="77777777" w:rsidR="0024309A" w:rsidRPr="005A6012" w:rsidRDefault="0024309A"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23.38</w:t>
            </w:r>
          </w:p>
        </w:tc>
        <w:tc>
          <w:tcPr>
            <w:tcW w:w="1559" w:type="dxa"/>
            <w:shd w:val="clear" w:color="auto" w:fill="auto"/>
            <w:vAlign w:val="center"/>
          </w:tcPr>
          <w:p w14:paraId="62CE60ED" w14:textId="77777777" w:rsidR="0024309A" w:rsidRPr="005A6012" w:rsidRDefault="0024309A"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0.51</w:t>
            </w:r>
          </w:p>
        </w:tc>
        <w:tc>
          <w:tcPr>
            <w:tcW w:w="1577" w:type="dxa"/>
            <w:shd w:val="clear" w:color="auto" w:fill="auto"/>
            <w:vAlign w:val="center"/>
          </w:tcPr>
          <w:p w14:paraId="22694941" w14:textId="77777777" w:rsidR="0024309A" w:rsidRPr="005A6012" w:rsidRDefault="0024309A"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0.51</w:t>
            </w:r>
          </w:p>
        </w:tc>
      </w:tr>
      <w:tr w:rsidR="0024309A" w:rsidRPr="005A6012" w14:paraId="7FA3B5C4" w14:textId="77777777" w:rsidTr="00272CE0">
        <w:trPr>
          <w:trHeight w:val="340"/>
          <w:jc w:val="center"/>
        </w:trPr>
        <w:tc>
          <w:tcPr>
            <w:tcW w:w="3813" w:type="dxa"/>
            <w:shd w:val="clear" w:color="auto" w:fill="auto"/>
            <w:vAlign w:val="center"/>
          </w:tcPr>
          <w:p w14:paraId="7EC8D3CC" w14:textId="77777777" w:rsidR="0024309A" w:rsidRPr="005A6012" w:rsidRDefault="0024309A" w:rsidP="001A7649">
            <w:pPr>
              <w:widowControl/>
              <w:adjustRightInd w:val="0"/>
              <w:snapToGrid w:val="0"/>
              <w:jc w:val="left"/>
              <w:rPr>
                <w:rFonts w:ascii="Times New Roman" w:hAnsi="Times New Roman"/>
                <w:szCs w:val="21"/>
              </w:rPr>
            </w:pPr>
            <w:r w:rsidRPr="005A6012">
              <w:rPr>
                <w:rFonts w:ascii="Times New Roman" w:hAnsi="Times New Roman"/>
                <w:szCs w:val="21"/>
              </w:rPr>
              <w:t>扣除非经常性损益后归属于母公司普通股股东的净利润</w:t>
            </w:r>
          </w:p>
        </w:tc>
        <w:tc>
          <w:tcPr>
            <w:tcW w:w="1683" w:type="dxa"/>
            <w:shd w:val="clear" w:color="auto" w:fill="auto"/>
            <w:vAlign w:val="center"/>
          </w:tcPr>
          <w:p w14:paraId="79723FE7" w14:textId="77777777" w:rsidR="0024309A" w:rsidRPr="005A6012" w:rsidRDefault="0024309A"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23.35</w:t>
            </w:r>
          </w:p>
        </w:tc>
        <w:tc>
          <w:tcPr>
            <w:tcW w:w="1559" w:type="dxa"/>
            <w:shd w:val="clear" w:color="auto" w:fill="auto"/>
            <w:vAlign w:val="center"/>
          </w:tcPr>
          <w:p w14:paraId="2F0A786E" w14:textId="77777777" w:rsidR="0024309A" w:rsidRPr="005A6012" w:rsidRDefault="0024309A"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0.51</w:t>
            </w:r>
          </w:p>
        </w:tc>
        <w:tc>
          <w:tcPr>
            <w:tcW w:w="1577" w:type="dxa"/>
            <w:shd w:val="clear" w:color="auto" w:fill="auto"/>
            <w:vAlign w:val="center"/>
          </w:tcPr>
          <w:p w14:paraId="3FBAE303" w14:textId="77777777" w:rsidR="0024309A" w:rsidRPr="005A6012" w:rsidRDefault="0024309A"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0.51</w:t>
            </w:r>
          </w:p>
        </w:tc>
      </w:tr>
    </w:tbl>
    <w:p w14:paraId="46810B93" w14:textId="77777777" w:rsidR="0024309A" w:rsidRPr="00C4270A" w:rsidRDefault="0024309A" w:rsidP="008565D1">
      <w:pPr>
        <w:pStyle w:val="006"/>
        <w:ind w:firstLine="420"/>
      </w:pPr>
      <w:r w:rsidRPr="00C4270A">
        <w:t>注：上述财务指标计算公式如下：</w:t>
      </w:r>
    </w:p>
    <w:p w14:paraId="5FA5EB7B" w14:textId="77777777" w:rsidR="0024309A" w:rsidRPr="00C4270A" w:rsidRDefault="0024309A" w:rsidP="008565D1">
      <w:pPr>
        <w:pStyle w:val="006"/>
        <w:ind w:firstLine="420"/>
      </w:pPr>
      <w:r w:rsidRPr="00C4270A">
        <w:t>加权平均净资产收益率</w:t>
      </w:r>
      <w:r w:rsidRPr="00C4270A">
        <w:t>=P0/(E0</w:t>
      </w:r>
      <w:r w:rsidRPr="00C4270A">
        <w:t>＋</w:t>
      </w:r>
      <w:r w:rsidRPr="00C4270A">
        <w:t>NP÷2</w:t>
      </w:r>
      <w:r w:rsidRPr="00C4270A">
        <w:t>＋</w:t>
      </w:r>
      <w:r w:rsidRPr="00C4270A">
        <w:t>Ei×Mi÷M0–Ej×Mj÷M0±Ek×Mk÷M0)</w:t>
      </w:r>
    </w:p>
    <w:p w14:paraId="7B47A8CB" w14:textId="77777777" w:rsidR="0024309A" w:rsidRPr="00C4270A" w:rsidRDefault="0024309A" w:rsidP="008565D1">
      <w:pPr>
        <w:pStyle w:val="006"/>
        <w:ind w:firstLine="420"/>
      </w:pPr>
      <w:r w:rsidRPr="00C4270A">
        <w:t>其中：</w:t>
      </w:r>
      <w:r w:rsidRPr="00C4270A">
        <w:t>P0</w:t>
      </w:r>
      <w:r w:rsidRPr="00C4270A">
        <w:t>分别对应于归属于公司普通股股东的净利润、扣除非经常性损益后归属于公司普通股股东的净利润；</w:t>
      </w:r>
      <w:r w:rsidRPr="00C4270A">
        <w:t>NP</w:t>
      </w:r>
      <w:r w:rsidRPr="00C4270A">
        <w:t>为归属于公司普通股股东的净利润；</w:t>
      </w:r>
      <w:r w:rsidRPr="00C4270A">
        <w:t>E0</w:t>
      </w:r>
      <w:r w:rsidRPr="00C4270A">
        <w:t>为归属于公司普通股股东的期初净资产；</w:t>
      </w:r>
      <w:proofErr w:type="spellStart"/>
      <w:r w:rsidRPr="00C4270A">
        <w:t>Ei</w:t>
      </w:r>
      <w:proofErr w:type="spellEnd"/>
      <w:r w:rsidRPr="00C4270A">
        <w:t>为报告期发行新股或债转股等新增的、归属于公司普通股股东的净资产；</w:t>
      </w:r>
      <w:proofErr w:type="spellStart"/>
      <w:r w:rsidRPr="00C4270A">
        <w:t>Ej</w:t>
      </w:r>
      <w:proofErr w:type="spellEnd"/>
      <w:r w:rsidRPr="00C4270A">
        <w:t>为报告期回购或现金分红等减少的、归属于公司普通股股东的净资产；</w:t>
      </w:r>
      <w:r w:rsidRPr="00C4270A">
        <w:t>M0</w:t>
      </w:r>
      <w:r w:rsidRPr="00C4270A">
        <w:t>为报告期月份数；</w:t>
      </w:r>
      <w:r w:rsidRPr="00C4270A">
        <w:t>Mi</w:t>
      </w:r>
      <w:r w:rsidRPr="00C4270A">
        <w:t>为新增净资产次月起至报告期期末的累计月数；</w:t>
      </w:r>
      <w:proofErr w:type="spellStart"/>
      <w:r w:rsidRPr="00C4270A">
        <w:t>Mj</w:t>
      </w:r>
      <w:proofErr w:type="spellEnd"/>
      <w:r w:rsidRPr="00C4270A">
        <w:t>为减少净资产次月起至报告期期末的累计月数；</w:t>
      </w:r>
      <w:proofErr w:type="spellStart"/>
      <w:r w:rsidRPr="00C4270A">
        <w:t>Ek</w:t>
      </w:r>
      <w:proofErr w:type="spellEnd"/>
      <w:r w:rsidRPr="00C4270A">
        <w:t>为因其他交易或事项引起的、归属于公司普通股股东的净资产增减变动；</w:t>
      </w:r>
      <w:r w:rsidRPr="00C4270A">
        <w:t>Mk</w:t>
      </w:r>
      <w:r w:rsidRPr="00C4270A">
        <w:t>为发生其他净资产增减变动次月起至报告期期末的累计月数。</w:t>
      </w:r>
    </w:p>
    <w:p w14:paraId="07236F28" w14:textId="77777777" w:rsidR="0024309A" w:rsidRPr="00C4270A" w:rsidRDefault="0024309A" w:rsidP="008565D1">
      <w:pPr>
        <w:pStyle w:val="006"/>
        <w:ind w:firstLine="420"/>
      </w:pPr>
      <w:r w:rsidRPr="00C4270A">
        <w:t>基本每股收益</w:t>
      </w:r>
      <w:r w:rsidRPr="00C4270A">
        <w:t>=P0÷S</w:t>
      </w:r>
    </w:p>
    <w:p w14:paraId="756C0B4C" w14:textId="77777777" w:rsidR="0024309A" w:rsidRPr="00C4270A" w:rsidRDefault="0024309A" w:rsidP="008565D1">
      <w:pPr>
        <w:pStyle w:val="006"/>
        <w:ind w:firstLine="420"/>
      </w:pPr>
      <w:r w:rsidRPr="00C4270A">
        <w:t>S=S0</w:t>
      </w:r>
      <w:r w:rsidRPr="00C4270A">
        <w:t>＋</w:t>
      </w:r>
      <w:r w:rsidRPr="00C4270A">
        <w:t>S1</w:t>
      </w:r>
      <w:r w:rsidRPr="00C4270A">
        <w:t>＋</w:t>
      </w:r>
      <w:r w:rsidRPr="00C4270A">
        <w:t>Si×Mi÷M0–Sj×Mj÷M0-Sk</w:t>
      </w:r>
    </w:p>
    <w:p w14:paraId="4CFA6489" w14:textId="77777777" w:rsidR="0024309A" w:rsidRPr="00C4270A" w:rsidRDefault="0024309A" w:rsidP="008565D1">
      <w:pPr>
        <w:pStyle w:val="006"/>
        <w:ind w:firstLine="420"/>
      </w:pPr>
      <w:r w:rsidRPr="00C4270A">
        <w:t>其中：</w:t>
      </w:r>
      <w:r w:rsidRPr="00C4270A">
        <w:t>P0</w:t>
      </w:r>
      <w:r w:rsidRPr="00C4270A">
        <w:t>为归属于公司普通股股东的净利润或扣除非经常性损益后归属于普通股股东的净利润；</w:t>
      </w:r>
      <w:r w:rsidRPr="00C4270A">
        <w:t>S</w:t>
      </w:r>
      <w:r w:rsidRPr="00C4270A">
        <w:t>为发行在外的普通股加权平均数；</w:t>
      </w:r>
      <w:r w:rsidRPr="00C4270A">
        <w:t>S0</w:t>
      </w:r>
      <w:r w:rsidRPr="00C4270A">
        <w:t>为期初股份总数；</w:t>
      </w:r>
      <w:r w:rsidRPr="00C4270A">
        <w:t>S1</w:t>
      </w:r>
      <w:r w:rsidRPr="00C4270A">
        <w:t>为报告期因公积金转增股本或股票股利分配等增加股份数；</w:t>
      </w:r>
      <w:r w:rsidRPr="00C4270A">
        <w:t>Si</w:t>
      </w:r>
      <w:r w:rsidRPr="00C4270A">
        <w:t>为报告期因发行新股或债转股等增加股份数；</w:t>
      </w:r>
      <w:proofErr w:type="spellStart"/>
      <w:r w:rsidRPr="00C4270A">
        <w:t>Sj</w:t>
      </w:r>
      <w:proofErr w:type="spellEnd"/>
      <w:r w:rsidRPr="00C4270A">
        <w:t>为报告期因回购等减少股份数；</w:t>
      </w:r>
      <w:proofErr w:type="spellStart"/>
      <w:r w:rsidRPr="00C4270A">
        <w:t>Sk</w:t>
      </w:r>
      <w:proofErr w:type="spellEnd"/>
      <w:r w:rsidRPr="00C4270A">
        <w:t>为报告期缩股数；</w:t>
      </w:r>
      <w:r w:rsidRPr="00C4270A">
        <w:t>M0</w:t>
      </w:r>
      <w:r w:rsidRPr="00C4270A">
        <w:t>报告期月份数；</w:t>
      </w:r>
      <w:r w:rsidRPr="00C4270A">
        <w:t>Mi</w:t>
      </w:r>
      <w:r w:rsidRPr="00C4270A">
        <w:t>为增加股份次月起至报告期期末的累计月数；</w:t>
      </w:r>
      <w:proofErr w:type="spellStart"/>
      <w:r w:rsidRPr="00C4270A">
        <w:t>Mj</w:t>
      </w:r>
      <w:proofErr w:type="spellEnd"/>
      <w:r w:rsidRPr="00C4270A">
        <w:t>为减少股份次月起至报告期期末的累计月数。</w:t>
      </w:r>
    </w:p>
    <w:p w14:paraId="3CEFB469" w14:textId="77777777" w:rsidR="0024309A" w:rsidRPr="00C4270A" w:rsidRDefault="0024309A" w:rsidP="008565D1">
      <w:pPr>
        <w:pStyle w:val="006"/>
        <w:ind w:firstLine="420"/>
      </w:pPr>
      <w:r w:rsidRPr="00C4270A">
        <w:t>稀释每股收益</w:t>
      </w:r>
      <w:r w:rsidRPr="00C4270A">
        <w:t>=P1/(S0</w:t>
      </w:r>
      <w:r w:rsidRPr="00C4270A">
        <w:t>＋</w:t>
      </w:r>
      <w:r w:rsidRPr="00C4270A">
        <w:t>S1</w:t>
      </w:r>
      <w:r w:rsidRPr="00C4270A">
        <w:t>＋</w:t>
      </w:r>
      <w:r w:rsidRPr="00C4270A">
        <w:t>Si×Mi÷M0–Sj×Mj÷M0–</w:t>
      </w:r>
      <w:proofErr w:type="spellStart"/>
      <w:r w:rsidRPr="00C4270A">
        <w:t>Sk</w:t>
      </w:r>
      <w:proofErr w:type="spellEnd"/>
      <w:r w:rsidRPr="00C4270A">
        <w:t>+</w:t>
      </w:r>
      <w:r w:rsidRPr="00C4270A">
        <w:t>认股权证、股份期权、可转换债券等增加的普通股加权平均数</w:t>
      </w:r>
      <w:r w:rsidRPr="00C4270A">
        <w:t>).</w:t>
      </w:r>
    </w:p>
    <w:p w14:paraId="52E8F569" w14:textId="77777777" w:rsidR="0024309A" w:rsidRPr="00C4270A" w:rsidRDefault="0024309A" w:rsidP="008565D1">
      <w:pPr>
        <w:pStyle w:val="006"/>
        <w:ind w:firstLine="420"/>
      </w:pPr>
      <w:r w:rsidRPr="00C4270A">
        <w:t>其中，</w:t>
      </w:r>
      <w:r w:rsidRPr="00C4270A">
        <w:t>P1</w:t>
      </w:r>
      <w:r w:rsidRPr="00C4270A">
        <w:t>为归属于公司普通股股东的净利润或扣除非经常性损益后归属于公司普通股股东的净利润。</w:t>
      </w:r>
    </w:p>
    <w:p w14:paraId="4E1BB21B" w14:textId="77777777" w:rsidR="0024309A" w:rsidRPr="00C4270A" w:rsidRDefault="0024309A" w:rsidP="00D07579">
      <w:pPr>
        <w:pStyle w:val="002"/>
        <w:spacing w:before="120"/>
      </w:pPr>
      <w:bookmarkStart w:id="1595" w:name="_Toc451680513"/>
      <w:bookmarkStart w:id="1596" w:name="_Toc451688021"/>
      <w:bookmarkStart w:id="1597" w:name="_Toc451704538"/>
      <w:bookmarkStart w:id="1598" w:name="_Toc451714879"/>
      <w:bookmarkStart w:id="1599" w:name="_Toc451715485"/>
      <w:bookmarkStart w:id="1600" w:name="_Toc451716394"/>
      <w:bookmarkStart w:id="1601" w:name="_Toc451803549"/>
      <w:bookmarkStart w:id="1602" w:name="_Toc451806175"/>
      <w:bookmarkStart w:id="1603" w:name="_Toc451898403"/>
      <w:bookmarkStart w:id="1604" w:name="_Toc452029162"/>
      <w:bookmarkStart w:id="1605" w:name="_Toc452036839"/>
      <w:bookmarkStart w:id="1606" w:name="_Toc452038386"/>
      <w:bookmarkStart w:id="1607" w:name="_Toc452935319"/>
      <w:bookmarkStart w:id="1608" w:name="_Toc2875660"/>
      <w:bookmarkStart w:id="1609" w:name="_Toc42531193"/>
      <w:bookmarkStart w:id="1610" w:name="_Toc46219768"/>
      <w:bookmarkStart w:id="1611" w:name="_Toc46296350"/>
      <w:r w:rsidRPr="00C4270A">
        <w:t>十、资产负债表日后事项、承诺事项、或有事项及其他重要事项</w:t>
      </w:r>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p>
    <w:p w14:paraId="178CA468" w14:textId="77777777" w:rsidR="00096CB7" w:rsidRDefault="0024309A" w:rsidP="00AC3433">
      <w:pPr>
        <w:pStyle w:val="003"/>
        <w:spacing w:before="120"/>
      </w:pPr>
      <w:bookmarkStart w:id="1612" w:name="_Toc42531194"/>
      <w:bookmarkStart w:id="1613" w:name="_Toc46219769"/>
      <w:bookmarkStart w:id="1614" w:name="_Toc451680514"/>
      <w:bookmarkStart w:id="1615" w:name="_Toc451688022"/>
      <w:bookmarkStart w:id="1616" w:name="_Toc451704539"/>
      <w:bookmarkStart w:id="1617" w:name="_Toc451714880"/>
      <w:bookmarkStart w:id="1618" w:name="_Toc451715486"/>
      <w:bookmarkStart w:id="1619" w:name="_Toc451716395"/>
      <w:bookmarkStart w:id="1620" w:name="_Toc451803550"/>
      <w:bookmarkStart w:id="1621" w:name="_Toc451806176"/>
      <w:bookmarkStart w:id="1622" w:name="_Toc451898404"/>
      <w:bookmarkStart w:id="1623" w:name="_Toc452029163"/>
      <w:bookmarkStart w:id="1624" w:name="_Toc452036840"/>
      <w:bookmarkStart w:id="1625" w:name="_Toc452038387"/>
      <w:r w:rsidRPr="00C4270A">
        <w:t>（一）资产负债表日后事项</w:t>
      </w:r>
      <w:bookmarkEnd w:id="1612"/>
      <w:bookmarkEnd w:id="1613"/>
    </w:p>
    <w:p w14:paraId="098BE128" w14:textId="77777777" w:rsidR="0024309A" w:rsidRPr="00C4270A" w:rsidRDefault="004318D5" w:rsidP="008565D1">
      <w:pPr>
        <w:pStyle w:val="005"/>
        <w:spacing w:before="120"/>
        <w:ind w:firstLine="480"/>
      </w:pPr>
      <w:r>
        <w:t>截</w:t>
      </w:r>
      <w:r>
        <w:rPr>
          <w:rFonts w:hint="eastAsia"/>
        </w:rPr>
        <w:t>至</w:t>
      </w:r>
      <w:r>
        <w:t>本招股说明书签署</w:t>
      </w:r>
      <w:r w:rsidR="0024309A" w:rsidRPr="00C4270A">
        <w:t>日，公司不存在需要披露的资产负债表日后事项。</w:t>
      </w:r>
    </w:p>
    <w:p w14:paraId="564977EC" w14:textId="77777777" w:rsidR="0024309A" w:rsidRPr="00C4270A" w:rsidRDefault="0024309A" w:rsidP="00AC3433">
      <w:pPr>
        <w:pStyle w:val="003"/>
        <w:spacing w:before="120"/>
      </w:pPr>
      <w:bookmarkStart w:id="1626" w:name="_Toc42531195"/>
      <w:bookmarkStart w:id="1627" w:name="_Toc46219770"/>
      <w:r w:rsidRPr="00C4270A">
        <w:t>（二）或有事项</w:t>
      </w:r>
      <w:bookmarkEnd w:id="1626"/>
      <w:bookmarkEnd w:id="1627"/>
    </w:p>
    <w:p w14:paraId="5B8A8202" w14:textId="77777777" w:rsidR="0024309A" w:rsidRPr="00C4270A" w:rsidRDefault="0024309A" w:rsidP="008565D1">
      <w:pPr>
        <w:pStyle w:val="005"/>
        <w:spacing w:before="120"/>
        <w:ind w:firstLine="480"/>
        <w:rPr>
          <w:snapToGrid w:val="0"/>
          <w:lang w:val="en-GB"/>
        </w:rPr>
      </w:pPr>
      <w:r w:rsidRPr="00C4270A">
        <w:rPr>
          <w:snapToGrid w:val="0"/>
          <w:lang w:val="en-GB"/>
        </w:rPr>
        <w:t>原告或申请人：本公司</w:t>
      </w:r>
    </w:p>
    <w:p w14:paraId="6BAA686E" w14:textId="77777777" w:rsidR="0024309A" w:rsidRPr="00C4270A" w:rsidRDefault="0024309A" w:rsidP="008565D1">
      <w:pPr>
        <w:pStyle w:val="005"/>
        <w:spacing w:before="120"/>
        <w:ind w:firstLine="480"/>
        <w:rPr>
          <w:snapToGrid w:val="0"/>
          <w:lang w:val="en-GB"/>
        </w:rPr>
      </w:pPr>
      <w:r w:rsidRPr="00C4270A">
        <w:rPr>
          <w:snapToGrid w:val="0"/>
          <w:lang w:val="en-GB"/>
        </w:rPr>
        <w:t>被告：江苏建峰建设工程有限公司</w:t>
      </w:r>
    </w:p>
    <w:p w14:paraId="03753EC6" w14:textId="77777777" w:rsidR="00FD37BB" w:rsidRDefault="0024309A" w:rsidP="008565D1">
      <w:pPr>
        <w:pStyle w:val="005"/>
        <w:spacing w:before="120"/>
        <w:ind w:firstLine="480"/>
        <w:rPr>
          <w:snapToGrid w:val="0"/>
          <w:lang w:val="en-GB"/>
        </w:rPr>
      </w:pPr>
      <w:r w:rsidRPr="00C4270A">
        <w:rPr>
          <w:snapToGrid w:val="0"/>
          <w:lang w:val="en-GB"/>
        </w:rPr>
        <w:t>案件情况：</w:t>
      </w:r>
    </w:p>
    <w:p w14:paraId="43F5DA51" w14:textId="77777777" w:rsidR="00FD37BB" w:rsidRPr="00FD37BB" w:rsidRDefault="00FD37BB" w:rsidP="008565D1">
      <w:pPr>
        <w:pStyle w:val="005"/>
        <w:spacing w:before="120"/>
        <w:ind w:firstLine="480"/>
        <w:rPr>
          <w:snapToGrid w:val="0"/>
          <w:lang w:val="en-GB"/>
        </w:rPr>
      </w:pPr>
      <w:r w:rsidRPr="00FD37BB">
        <w:rPr>
          <w:rFonts w:hint="eastAsia"/>
          <w:snapToGrid w:val="0"/>
          <w:lang w:val="en-GB"/>
        </w:rPr>
        <w:t>2016</w:t>
      </w:r>
      <w:r w:rsidRPr="00FD37BB">
        <w:rPr>
          <w:rFonts w:hint="eastAsia"/>
          <w:snapToGrid w:val="0"/>
          <w:lang w:val="en-GB"/>
        </w:rPr>
        <w:t>年</w:t>
      </w:r>
      <w:r w:rsidRPr="00FD37BB">
        <w:rPr>
          <w:rFonts w:hint="eastAsia"/>
          <w:snapToGrid w:val="0"/>
          <w:lang w:val="en-GB"/>
        </w:rPr>
        <w:t>9</w:t>
      </w:r>
      <w:r w:rsidRPr="00FD37BB">
        <w:rPr>
          <w:rFonts w:hint="eastAsia"/>
          <w:snapToGrid w:val="0"/>
          <w:lang w:val="en-GB"/>
        </w:rPr>
        <w:t>月</w:t>
      </w:r>
      <w:r w:rsidRPr="00FD37BB">
        <w:rPr>
          <w:rFonts w:hint="eastAsia"/>
          <w:snapToGrid w:val="0"/>
          <w:lang w:val="en-GB"/>
        </w:rPr>
        <w:t>16</w:t>
      </w:r>
      <w:r w:rsidRPr="00FD37BB">
        <w:rPr>
          <w:rFonts w:hint="eastAsia"/>
          <w:snapToGrid w:val="0"/>
          <w:lang w:val="en-GB"/>
        </w:rPr>
        <w:t>日，鸿基节能因其与被告江苏建峰建设工程有限公司（以下简称</w:t>
      </w:r>
      <w:r w:rsidRPr="00BF0A87">
        <w:rPr>
          <w:rFonts w:ascii="宋体" w:hAnsi="宋体" w:hint="eastAsia"/>
          <w:snapToGrid w:val="0"/>
          <w:lang w:val="en-GB"/>
        </w:rPr>
        <w:t>“</w:t>
      </w:r>
      <w:r w:rsidRPr="00FD37BB">
        <w:rPr>
          <w:rFonts w:hint="eastAsia"/>
          <w:snapToGrid w:val="0"/>
          <w:lang w:val="en-GB"/>
        </w:rPr>
        <w:t>江苏建峰</w:t>
      </w:r>
      <w:r w:rsidRPr="00BF0A87">
        <w:rPr>
          <w:rFonts w:ascii="宋体" w:hAnsi="宋体" w:hint="eastAsia"/>
          <w:snapToGrid w:val="0"/>
          <w:lang w:val="en-GB"/>
        </w:rPr>
        <w:t>”</w:t>
      </w:r>
      <w:r w:rsidRPr="00FD37BB">
        <w:rPr>
          <w:rFonts w:hint="eastAsia"/>
          <w:snapToGrid w:val="0"/>
          <w:lang w:val="en-GB"/>
        </w:rPr>
        <w:t>）侵害实用新型专利权（</w:t>
      </w:r>
      <w:r w:rsidRPr="00FD37BB">
        <w:rPr>
          <w:rFonts w:hint="eastAsia"/>
          <w:snapToGrid w:val="0"/>
          <w:lang w:val="en-GB"/>
        </w:rPr>
        <w:t>ZL.200620125443.4</w:t>
      </w:r>
      <w:r w:rsidRPr="00FD37BB">
        <w:rPr>
          <w:rFonts w:hint="eastAsia"/>
          <w:snapToGrid w:val="0"/>
          <w:lang w:val="en-GB"/>
        </w:rPr>
        <w:t>）纠纷，向南京市中级人民法院提起诉讼，请求判令被告江苏建峰赔偿鸿基节能经济损失</w:t>
      </w:r>
      <w:r w:rsidRPr="00FD37BB">
        <w:rPr>
          <w:rFonts w:hint="eastAsia"/>
          <w:snapToGrid w:val="0"/>
          <w:lang w:val="en-GB"/>
        </w:rPr>
        <w:t>300.00</w:t>
      </w:r>
      <w:r w:rsidRPr="00FD37BB">
        <w:rPr>
          <w:rFonts w:hint="eastAsia"/>
          <w:snapToGrid w:val="0"/>
          <w:lang w:val="en-GB"/>
        </w:rPr>
        <w:t>万元，以及因制止侵权行为而支付的合理费用</w:t>
      </w:r>
      <w:r w:rsidRPr="00FD37BB">
        <w:rPr>
          <w:rFonts w:hint="eastAsia"/>
          <w:snapToGrid w:val="0"/>
          <w:lang w:val="en-GB"/>
        </w:rPr>
        <w:t>1.60</w:t>
      </w:r>
      <w:r w:rsidRPr="00FD37BB">
        <w:rPr>
          <w:rFonts w:hint="eastAsia"/>
          <w:snapToGrid w:val="0"/>
          <w:lang w:val="en-GB"/>
        </w:rPr>
        <w:t>万元。</w:t>
      </w:r>
      <w:r w:rsidRPr="00FD37BB">
        <w:rPr>
          <w:rFonts w:hint="eastAsia"/>
          <w:snapToGrid w:val="0"/>
          <w:lang w:val="en-GB"/>
        </w:rPr>
        <w:t>2017</w:t>
      </w:r>
      <w:r w:rsidRPr="00FD37BB">
        <w:rPr>
          <w:rFonts w:hint="eastAsia"/>
          <w:snapToGrid w:val="0"/>
          <w:lang w:val="en-GB"/>
        </w:rPr>
        <w:t>年</w:t>
      </w:r>
      <w:r w:rsidRPr="00FD37BB">
        <w:rPr>
          <w:rFonts w:hint="eastAsia"/>
          <w:snapToGrid w:val="0"/>
          <w:lang w:val="en-GB"/>
        </w:rPr>
        <w:t>4</w:t>
      </w:r>
      <w:r w:rsidRPr="00FD37BB">
        <w:rPr>
          <w:rFonts w:hint="eastAsia"/>
          <w:snapToGrid w:val="0"/>
          <w:lang w:val="en-GB"/>
        </w:rPr>
        <w:t>月</w:t>
      </w:r>
      <w:r w:rsidRPr="00FD37BB">
        <w:rPr>
          <w:rFonts w:hint="eastAsia"/>
          <w:snapToGrid w:val="0"/>
          <w:lang w:val="en-GB"/>
        </w:rPr>
        <w:t>14</w:t>
      </w:r>
      <w:r w:rsidRPr="00FD37BB">
        <w:rPr>
          <w:rFonts w:hint="eastAsia"/>
          <w:snapToGrid w:val="0"/>
          <w:lang w:val="en-GB"/>
        </w:rPr>
        <w:t>日，南京市中级人民法院作出一审判决，判决被告江苏建峰赔偿鸿基节能经济损失及为制止侵权所支出的合理费用共计</w:t>
      </w:r>
      <w:r w:rsidRPr="00FD37BB">
        <w:rPr>
          <w:rFonts w:hint="eastAsia"/>
          <w:snapToGrid w:val="0"/>
          <w:lang w:val="en-GB"/>
        </w:rPr>
        <w:t>301.60</w:t>
      </w:r>
      <w:r w:rsidRPr="00FD37BB">
        <w:rPr>
          <w:rFonts w:hint="eastAsia"/>
          <w:snapToGrid w:val="0"/>
          <w:lang w:val="en-GB"/>
        </w:rPr>
        <w:t>万元。</w:t>
      </w:r>
    </w:p>
    <w:p w14:paraId="49C52B98" w14:textId="77777777" w:rsidR="00FD37BB" w:rsidRPr="00FD37BB" w:rsidRDefault="00FD37BB" w:rsidP="008565D1">
      <w:pPr>
        <w:pStyle w:val="005"/>
        <w:spacing w:before="120"/>
        <w:ind w:firstLine="480"/>
        <w:rPr>
          <w:snapToGrid w:val="0"/>
          <w:lang w:val="en-GB"/>
        </w:rPr>
      </w:pPr>
      <w:r w:rsidRPr="00FD37BB">
        <w:rPr>
          <w:rFonts w:hint="eastAsia"/>
          <w:snapToGrid w:val="0"/>
          <w:lang w:val="en-GB"/>
        </w:rPr>
        <w:t>为应对发行人提起的侵害实用新型专利权诉讼，江苏建峰于</w:t>
      </w:r>
      <w:r w:rsidRPr="00FD37BB">
        <w:rPr>
          <w:rFonts w:hint="eastAsia"/>
          <w:snapToGrid w:val="0"/>
          <w:lang w:val="en-GB"/>
        </w:rPr>
        <w:t>2016</w:t>
      </w:r>
      <w:r w:rsidRPr="00FD37BB">
        <w:rPr>
          <w:rFonts w:hint="eastAsia"/>
          <w:snapToGrid w:val="0"/>
          <w:lang w:val="en-GB"/>
        </w:rPr>
        <w:t>年</w:t>
      </w:r>
      <w:r w:rsidRPr="00FD37BB">
        <w:rPr>
          <w:rFonts w:hint="eastAsia"/>
          <w:snapToGrid w:val="0"/>
          <w:lang w:val="en-GB"/>
        </w:rPr>
        <w:t>12</w:t>
      </w:r>
      <w:r w:rsidRPr="00FD37BB">
        <w:rPr>
          <w:rFonts w:hint="eastAsia"/>
          <w:snapToGrid w:val="0"/>
          <w:lang w:val="en-GB"/>
        </w:rPr>
        <w:t>月</w:t>
      </w:r>
      <w:r w:rsidRPr="00FD37BB">
        <w:rPr>
          <w:rFonts w:hint="eastAsia"/>
          <w:snapToGrid w:val="0"/>
          <w:lang w:val="en-GB"/>
        </w:rPr>
        <w:t>2</w:t>
      </w:r>
      <w:r w:rsidRPr="00FD37BB">
        <w:rPr>
          <w:rFonts w:hint="eastAsia"/>
          <w:snapToGrid w:val="0"/>
          <w:lang w:val="en-GB"/>
        </w:rPr>
        <w:t>日对涉案专利向中华人民共和国国家知识产权局专利复审委员会（以下简称</w:t>
      </w:r>
      <w:r w:rsidRPr="00BF0A87">
        <w:rPr>
          <w:rFonts w:ascii="宋体" w:hAnsi="宋体" w:hint="eastAsia"/>
          <w:snapToGrid w:val="0"/>
          <w:lang w:val="en-GB"/>
        </w:rPr>
        <w:t>“</w:t>
      </w:r>
      <w:r w:rsidRPr="00FD37BB">
        <w:rPr>
          <w:rFonts w:hint="eastAsia"/>
          <w:snapToGrid w:val="0"/>
          <w:lang w:val="en-GB"/>
        </w:rPr>
        <w:t>专利复审委</w:t>
      </w:r>
      <w:r w:rsidRPr="00BF0A87">
        <w:rPr>
          <w:rFonts w:ascii="宋体" w:hAnsi="宋体" w:hint="eastAsia"/>
          <w:snapToGrid w:val="0"/>
          <w:lang w:val="en-GB"/>
        </w:rPr>
        <w:t>”</w:t>
      </w:r>
      <w:r w:rsidRPr="00FD37BB">
        <w:rPr>
          <w:rFonts w:hint="eastAsia"/>
          <w:snapToGrid w:val="0"/>
          <w:lang w:val="en-GB"/>
        </w:rPr>
        <w:t>）提出无效宣告请求，专利复审委员会于</w:t>
      </w:r>
      <w:r w:rsidRPr="00FD37BB">
        <w:rPr>
          <w:rFonts w:hint="eastAsia"/>
          <w:snapToGrid w:val="0"/>
          <w:lang w:val="en-GB"/>
        </w:rPr>
        <w:t>2017</w:t>
      </w:r>
      <w:r w:rsidRPr="00FD37BB">
        <w:rPr>
          <w:rFonts w:hint="eastAsia"/>
          <w:snapToGrid w:val="0"/>
          <w:lang w:val="en-GB"/>
        </w:rPr>
        <w:t>年</w:t>
      </w:r>
      <w:r w:rsidRPr="00FD37BB">
        <w:rPr>
          <w:rFonts w:hint="eastAsia"/>
          <w:snapToGrid w:val="0"/>
          <w:lang w:val="en-GB"/>
        </w:rPr>
        <w:t>6</w:t>
      </w:r>
      <w:r w:rsidRPr="00FD37BB">
        <w:rPr>
          <w:rFonts w:hint="eastAsia"/>
          <w:snapToGrid w:val="0"/>
          <w:lang w:val="en-GB"/>
        </w:rPr>
        <w:t>月</w:t>
      </w:r>
      <w:r w:rsidRPr="00FD37BB">
        <w:rPr>
          <w:rFonts w:hint="eastAsia"/>
          <w:snapToGrid w:val="0"/>
          <w:lang w:val="en-GB"/>
        </w:rPr>
        <w:t>28</w:t>
      </w:r>
      <w:r w:rsidRPr="00FD37BB">
        <w:rPr>
          <w:rFonts w:hint="eastAsia"/>
          <w:snapToGrid w:val="0"/>
          <w:lang w:val="en-GB"/>
        </w:rPr>
        <w:t>日出具第</w:t>
      </w:r>
      <w:r w:rsidRPr="00FD37BB">
        <w:rPr>
          <w:rFonts w:hint="eastAsia"/>
          <w:snapToGrid w:val="0"/>
          <w:lang w:val="en-GB"/>
        </w:rPr>
        <w:t>32538</w:t>
      </w:r>
      <w:r w:rsidRPr="00FD37BB">
        <w:rPr>
          <w:rFonts w:hint="eastAsia"/>
          <w:snapToGrid w:val="0"/>
          <w:lang w:val="en-GB"/>
        </w:rPr>
        <w:t>号《无效宣告请求审查决定书》，维持专利权有效。</w:t>
      </w:r>
      <w:r w:rsidRPr="00FD37BB">
        <w:rPr>
          <w:rFonts w:hint="eastAsia"/>
          <w:snapToGrid w:val="0"/>
          <w:lang w:val="en-GB"/>
        </w:rPr>
        <w:t>2017</w:t>
      </w:r>
      <w:r w:rsidRPr="00FD37BB">
        <w:rPr>
          <w:rFonts w:hint="eastAsia"/>
          <w:snapToGrid w:val="0"/>
          <w:lang w:val="en-GB"/>
        </w:rPr>
        <w:t>年</w:t>
      </w:r>
      <w:r w:rsidRPr="00FD37BB">
        <w:rPr>
          <w:rFonts w:hint="eastAsia"/>
          <w:snapToGrid w:val="0"/>
          <w:lang w:val="en-GB"/>
        </w:rPr>
        <w:t>8</w:t>
      </w:r>
      <w:r w:rsidRPr="00FD37BB">
        <w:rPr>
          <w:rFonts w:hint="eastAsia"/>
          <w:snapToGrid w:val="0"/>
          <w:lang w:val="en-GB"/>
        </w:rPr>
        <w:t>月</w:t>
      </w:r>
      <w:r w:rsidRPr="00FD37BB">
        <w:rPr>
          <w:rFonts w:hint="eastAsia"/>
          <w:snapToGrid w:val="0"/>
          <w:lang w:val="en-GB"/>
        </w:rPr>
        <w:t>14</w:t>
      </w:r>
      <w:r w:rsidRPr="00FD37BB">
        <w:rPr>
          <w:rFonts w:hint="eastAsia"/>
          <w:snapToGrid w:val="0"/>
          <w:lang w:val="en-GB"/>
        </w:rPr>
        <w:t>日，江苏建峰再次就涉案专利向专利复审委员会提出无效宣告请求，专利复审委员会于</w:t>
      </w:r>
      <w:r w:rsidRPr="00FD37BB">
        <w:rPr>
          <w:rFonts w:hint="eastAsia"/>
          <w:snapToGrid w:val="0"/>
          <w:lang w:val="en-GB"/>
        </w:rPr>
        <w:t>2018</w:t>
      </w:r>
      <w:r w:rsidRPr="00FD37BB">
        <w:rPr>
          <w:rFonts w:hint="eastAsia"/>
          <w:snapToGrid w:val="0"/>
          <w:lang w:val="en-GB"/>
        </w:rPr>
        <w:t>年</w:t>
      </w:r>
      <w:r w:rsidRPr="00FD37BB">
        <w:rPr>
          <w:rFonts w:hint="eastAsia"/>
          <w:snapToGrid w:val="0"/>
          <w:lang w:val="en-GB"/>
        </w:rPr>
        <w:t>1</w:t>
      </w:r>
      <w:r w:rsidRPr="00FD37BB">
        <w:rPr>
          <w:rFonts w:hint="eastAsia"/>
          <w:snapToGrid w:val="0"/>
          <w:lang w:val="en-GB"/>
        </w:rPr>
        <w:t>月</w:t>
      </w:r>
      <w:r w:rsidRPr="00FD37BB">
        <w:rPr>
          <w:rFonts w:hint="eastAsia"/>
          <w:snapToGrid w:val="0"/>
          <w:lang w:val="en-GB"/>
        </w:rPr>
        <w:t>8</w:t>
      </w:r>
      <w:r w:rsidRPr="00FD37BB">
        <w:rPr>
          <w:rFonts w:hint="eastAsia"/>
          <w:snapToGrid w:val="0"/>
          <w:lang w:val="en-GB"/>
        </w:rPr>
        <w:t>日出具第</w:t>
      </w:r>
      <w:r w:rsidRPr="00FD37BB">
        <w:rPr>
          <w:rFonts w:hint="eastAsia"/>
          <w:snapToGrid w:val="0"/>
          <w:lang w:val="en-GB"/>
        </w:rPr>
        <w:t>34407</w:t>
      </w:r>
      <w:r w:rsidRPr="00FD37BB">
        <w:rPr>
          <w:rFonts w:hint="eastAsia"/>
          <w:snapToGrid w:val="0"/>
          <w:lang w:val="en-GB"/>
        </w:rPr>
        <w:t>号《无效宣告请求审查决定书》，宣告专利权全部无效。</w:t>
      </w:r>
    </w:p>
    <w:p w14:paraId="2C263BB7" w14:textId="77777777" w:rsidR="00FD37BB" w:rsidRPr="00FD37BB" w:rsidRDefault="00FD37BB" w:rsidP="008565D1">
      <w:pPr>
        <w:pStyle w:val="005"/>
        <w:spacing w:before="120"/>
        <w:ind w:firstLine="480"/>
        <w:rPr>
          <w:snapToGrid w:val="0"/>
          <w:lang w:val="en-GB"/>
        </w:rPr>
      </w:pPr>
      <w:r w:rsidRPr="00FD37BB">
        <w:rPr>
          <w:rFonts w:hint="eastAsia"/>
          <w:snapToGrid w:val="0"/>
          <w:lang w:val="en-GB"/>
        </w:rPr>
        <w:t>被告江苏建峰不服南京市中级人民法院作出的一审判决，于</w:t>
      </w:r>
      <w:r w:rsidRPr="00FD37BB">
        <w:rPr>
          <w:rFonts w:hint="eastAsia"/>
          <w:snapToGrid w:val="0"/>
          <w:lang w:val="en-GB"/>
        </w:rPr>
        <w:t>2017</w:t>
      </w:r>
      <w:r w:rsidRPr="00FD37BB">
        <w:rPr>
          <w:rFonts w:hint="eastAsia"/>
          <w:snapToGrid w:val="0"/>
          <w:lang w:val="en-GB"/>
        </w:rPr>
        <w:t>年</w:t>
      </w:r>
      <w:r w:rsidRPr="00FD37BB">
        <w:rPr>
          <w:rFonts w:hint="eastAsia"/>
          <w:snapToGrid w:val="0"/>
          <w:lang w:val="en-GB"/>
        </w:rPr>
        <w:t>4</w:t>
      </w:r>
      <w:r w:rsidRPr="00FD37BB">
        <w:rPr>
          <w:rFonts w:hint="eastAsia"/>
          <w:snapToGrid w:val="0"/>
          <w:lang w:val="en-GB"/>
        </w:rPr>
        <w:t>月</w:t>
      </w:r>
      <w:r w:rsidRPr="00FD37BB">
        <w:rPr>
          <w:rFonts w:hint="eastAsia"/>
          <w:snapToGrid w:val="0"/>
          <w:lang w:val="en-GB"/>
        </w:rPr>
        <w:t>14</w:t>
      </w:r>
      <w:r w:rsidRPr="00FD37BB">
        <w:rPr>
          <w:rFonts w:hint="eastAsia"/>
          <w:snapToGrid w:val="0"/>
          <w:lang w:val="en-GB"/>
        </w:rPr>
        <w:t>日向江苏省高级人民法院提起上诉。</w:t>
      </w:r>
      <w:r w:rsidRPr="00FD37BB">
        <w:rPr>
          <w:rFonts w:hint="eastAsia"/>
          <w:snapToGrid w:val="0"/>
          <w:lang w:val="en-GB"/>
        </w:rPr>
        <w:t>2018</w:t>
      </w:r>
      <w:r w:rsidRPr="00FD37BB">
        <w:rPr>
          <w:rFonts w:hint="eastAsia"/>
          <w:snapToGrid w:val="0"/>
          <w:lang w:val="en-GB"/>
        </w:rPr>
        <w:t>年</w:t>
      </w:r>
      <w:r w:rsidRPr="00FD37BB">
        <w:rPr>
          <w:rFonts w:hint="eastAsia"/>
          <w:snapToGrid w:val="0"/>
          <w:lang w:val="en-GB"/>
        </w:rPr>
        <w:t>1</w:t>
      </w:r>
      <w:r w:rsidRPr="00FD37BB">
        <w:rPr>
          <w:rFonts w:hint="eastAsia"/>
          <w:snapToGrid w:val="0"/>
          <w:lang w:val="en-GB"/>
        </w:rPr>
        <w:t>月</w:t>
      </w:r>
      <w:r w:rsidRPr="00FD37BB">
        <w:rPr>
          <w:rFonts w:hint="eastAsia"/>
          <w:snapToGrid w:val="0"/>
          <w:lang w:val="en-GB"/>
        </w:rPr>
        <w:t>22</w:t>
      </w:r>
      <w:r w:rsidRPr="00FD37BB">
        <w:rPr>
          <w:rFonts w:hint="eastAsia"/>
          <w:snapToGrid w:val="0"/>
          <w:lang w:val="en-GB"/>
        </w:rPr>
        <w:t>日，因涉案专利被专利复审委员会宣告全部无效，江苏省高级人民法院作出裁定，撤销南京市中级人民法院作出的一审判决，驳回鸿基节能的起诉。</w:t>
      </w:r>
    </w:p>
    <w:p w14:paraId="51CD989F" w14:textId="77777777" w:rsidR="00FD37BB" w:rsidRDefault="00FD37BB" w:rsidP="008565D1">
      <w:pPr>
        <w:pStyle w:val="005"/>
        <w:spacing w:before="120"/>
        <w:ind w:firstLine="480"/>
        <w:rPr>
          <w:snapToGrid w:val="0"/>
          <w:lang w:val="en-GB"/>
        </w:rPr>
      </w:pPr>
      <w:r w:rsidRPr="00FD37BB">
        <w:rPr>
          <w:rFonts w:hint="eastAsia"/>
          <w:snapToGrid w:val="0"/>
          <w:lang w:val="en-GB"/>
        </w:rPr>
        <w:t>鸿基节能不服专利复审委员会的决定，于</w:t>
      </w:r>
      <w:r w:rsidRPr="00FD37BB">
        <w:rPr>
          <w:rFonts w:hint="eastAsia"/>
          <w:snapToGrid w:val="0"/>
          <w:lang w:val="en-GB"/>
        </w:rPr>
        <w:t>2018</w:t>
      </w:r>
      <w:r w:rsidRPr="00FD37BB">
        <w:rPr>
          <w:rFonts w:hint="eastAsia"/>
          <w:snapToGrid w:val="0"/>
          <w:lang w:val="en-GB"/>
        </w:rPr>
        <w:t>年</w:t>
      </w:r>
      <w:r w:rsidRPr="00FD37BB">
        <w:rPr>
          <w:rFonts w:hint="eastAsia"/>
          <w:snapToGrid w:val="0"/>
          <w:lang w:val="en-GB"/>
        </w:rPr>
        <w:t>4</w:t>
      </w:r>
      <w:r w:rsidRPr="00FD37BB">
        <w:rPr>
          <w:rFonts w:hint="eastAsia"/>
          <w:snapToGrid w:val="0"/>
          <w:lang w:val="en-GB"/>
        </w:rPr>
        <w:t>月</w:t>
      </w:r>
      <w:r w:rsidRPr="00FD37BB">
        <w:rPr>
          <w:rFonts w:hint="eastAsia"/>
          <w:snapToGrid w:val="0"/>
          <w:lang w:val="en-GB"/>
        </w:rPr>
        <w:t>8</w:t>
      </w:r>
      <w:r w:rsidRPr="00FD37BB">
        <w:rPr>
          <w:rFonts w:hint="eastAsia"/>
          <w:snapToGrid w:val="0"/>
          <w:lang w:val="en-GB"/>
        </w:rPr>
        <w:t>日向北京知识产权法院提起行政诉讼，请求撤销被告专利复审委员会于</w:t>
      </w:r>
      <w:r w:rsidRPr="00FD37BB">
        <w:rPr>
          <w:rFonts w:hint="eastAsia"/>
          <w:snapToGrid w:val="0"/>
          <w:lang w:val="en-GB"/>
        </w:rPr>
        <w:t>2018</w:t>
      </w:r>
      <w:r w:rsidRPr="00FD37BB">
        <w:rPr>
          <w:rFonts w:hint="eastAsia"/>
          <w:snapToGrid w:val="0"/>
          <w:lang w:val="en-GB"/>
        </w:rPr>
        <w:t>年</w:t>
      </w:r>
      <w:r w:rsidRPr="00FD37BB">
        <w:rPr>
          <w:rFonts w:hint="eastAsia"/>
          <w:snapToGrid w:val="0"/>
          <w:lang w:val="en-GB"/>
        </w:rPr>
        <w:t>1</w:t>
      </w:r>
      <w:r w:rsidRPr="00FD37BB">
        <w:rPr>
          <w:rFonts w:hint="eastAsia"/>
          <w:snapToGrid w:val="0"/>
          <w:lang w:val="en-GB"/>
        </w:rPr>
        <w:t>月</w:t>
      </w:r>
      <w:r w:rsidRPr="00FD37BB">
        <w:rPr>
          <w:rFonts w:hint="eastAsia"/>
          <w:snapToGrid w:val="0"/>
          <w:lang w:val="en-GB"/>
        </w:rPr>
        <w:t>8</w:t>
      </w:r>
      <w:r w:rsidRPr="00FD37BB">
        <w:rPr>
          <w:rFonts w:hint="eastAsia"/>
          <w:snapToGrid w:val="0"/>
          <w:lang w:val="en-GB"/>
        </w:rPr>
        <w:t>日作出的第</w:t>
      </w:r>
      <w:r w:rsidRPr="00FD37BB">
        <w:rPr>
          <w:rFonts w:hint="eastAsia"/>
          <w:snapToGrid w:val="0"/>
          <w:lang w:val="en-GB"/>
        </w:rPr>
        <w:t>34407</w:t>
      </w:r>
      <w:r w:rsidRPr="00FD37BB">
        <w:rPr>
          <w:rFonts w:hint="eastAsia"/>
          <w:snapToGrid w:val="0"/>
          <w:lang w:val="en-GB"/>
        </w:rPr>
        <w:t>号《无效宣告请求审查决定书》，江苏建峰为本案第三人。</w:t>
      </w:r>
    </w:p>
    <w:p w14:paraId="5764EDFE" w14:textId="77777777" w:rsidR="00FD37BB" w:rsidRPr="00FD37BB" w:rsidRDefault="00FD37BB" w:rsidP="008565D1">
      <w:pPr>
        <w:pStyle w:val="005"/>
        <w:spacing w:before="120"/>
        <w:ind w:firstLine="480"/>
        <w:rPr>
          <w:snapToGrid w:val="0"/>
        </w:rPr>
      </w:pPr>
      <w:r w:rsidRPr="00FD37BB">
        <w:rPr>
          <w:rFonts w:hint="eastAsia"/>
          <w:snapToGrid w:val="0"/>
        </w:rPr>
        <w:t>截至本</w:t>
      </w:r>
      <w:r>
        <w:rPr>
          <w:rFonts w:hint="eastAsia"/>
          <w:snapToGrid w:val="0"/>
        </w:rPr>
        <w:t>招股说明书</w:t>
      </w:r>
      <w:r w:rsidRPr="00FD37BB">
        <w:rPr>
          <w:rFonts w:hint="eastAsia"/>
          <w:snapToGrid w:val="0"/>
        </w:rPr>
        <w:t>出具之日，该诉讼处于审理阶段，尚未审理完毕。</w:t>
      </w:r>
    </w:p>
    <w:p w14:paraId="560B0822" w14:textId="77777777" w:rsidR="00FD37BB" w:rsidRPr="00FD37BB" w:rsidRDefault="00FD37BB" w:rsidP="008565D1">
      <w:pPr>
        <w:pStyle w:val="005"/>
        <w:spacing w:before="120"/>
        <w:ind w:firstLine="480"/>
        <w:rPr>
          <w:snapToGrid w:val="0"/>
        </w:rPr>
      </w:pPr>
      <w:r w:rsidRPr="00FD37BB">
        <w:rPr>
          <w:rFonts w:hint="eastAsia"/>
          <w:snapToGrid w:val="0"/>
        </w:rPr>
        <w:t>由于涉案专利已于</w:t>
      </w:r>
      <w:r w:rsidRPr="00FD37BB">
        <w:rPr>
          <w:rFonts w:hint="eastAsia"/>
          <w:snapToGrid w:val="0"/>
        </w:rPr>
        <w:t>2016</w:t>
      </w:r>
      <w:r w:rsidRPr="00FD37BB">
        <w:rPr>
          <w:rFonts w:hint="eastAsia"/>
          <w:snapToGrid w:val="0"/>
        </w:rPr>
        <w:t>年</w:t>
      </w:r>
      <w:r w:rsidRPr="00FD37BB">
        <w:rPr>
          <w:rFonts w:hint="eastAsia"/>
          <w:snapToGrid w:val="0"/>
        </w:rPr>
        <w:t>11</w:t>
      </w:r>
      <w:r w:rsidRPr="00FD37BB">
        <w:rPr>
          <w:rFonts w:hint="eastAsia"/>
          <w:snapToGrid w:val="0"/>
        </w:rPr>
        <w:t>月</w:t>
      </w:r>
      <w:r w:rsidRPr="00FD37BB">
        <w:rPr>
          <w:rFonts w:hint="eastAsia"/>
          <w:snapToGrid w:val="0"/>
        </w:rPr>
        <w:t>23</w:t>
      </w:r>
      <w:r w:rsidRPr="00FD37BB">
        <w:rPr>
          <w:rFonts w:hint="eastAsia"/>
          <w:snapToGrid w:val="0"/>
        </w:rPr>
        <w:t>日期限届满终止失效，截至目前发行</w:t>
      </w:r>
      <w:r>
        <w:rPr>
          <w:rFonts w:hint="eastAsia"/>
          <w:snapToGrid w:val="0"/>
        </w:rPr>
        <w:t>人已不享有上述专利的专有使用权，因此上述专利纠纷不会对发行人</w:t>
      </w:r>
      <w:r w:rsidRPr="00FD37BB">
        <w:rPr>
          <w:rFonts w:hint="eastAsia"/>
          <w:snapToGrid w:val="0"/>
        </w:rPr>
        <w:t>的生产经营产生重大不利影响。</w:t>
      </w:r>
    </w:p>
    <w:p w14:paraId="0043D88C" w14:textId="77777777" w:rsidR="0024309A" w:rsidRPr="00C4270A" w:rsidRDefault="00FD37BB" w:rsidP="008565D1">
      <w:pPr>
        <w:pStyle w:val="005"/>
        <w:spacing w:before="120"/>
        <w:ind w:firstLine="480"/>
        <w:rPr>
          <w:snapToGrid w:val="0"/>
          <w:lang w:val="en-GB"/>
        </w:rPr>
      </w:pPr>
      <w:r w:rsidRPr="00FD37BB">
        <w:rPr>
          <w:rFonts w:hint="eastAsia"/>
          <w:snapToGrid w:val="0"/>
        </w:rPr>
        <w:t>发行人尚未了结的诉讼案件的争议金额较小，判决结果不会影响发行人的正常生产经营活动，不会构成本次发行上市的实质法律障碍。</w:t>
      </w:r>
    </w:p>
    <w:p w14:paraId="45D71E51" w14:textId="77777777" w:rsidR="0024309A" w:rsidRPr="00C4270A" w:rsidRDefault="0024309A" w:rsidP="00AC3433">
      <w:pPr>
        <w:pStyle w:val="003"/>
        <w:spacing w:before="120"/>
      </w:pPr>
      <w:bookmarkStart w:id="1628" w:name="_Toc42531196"/>
      <w:bookmarkStart w:id="1629" w:name="_Toc46219771"/>
      <w:r w:rsidRPr="00C4270A">
        <w:t>（三）承诺事项</w:t>
      </w:r>
      <w:bookmarkEnd w:id="1628"/>
      <w:bookmarkEnd w:id="1629"/>
    </w:p>
    <w:p w14:paraId="68B2F0C0" w14:textId="77777777" w:rsidR="0024309A" w:rsidRPr="00C4270A" w:rsidRDefault="0024309A" w:rsidP="008565D1">
      <w:pPr>
        <w:pStyle w:val="005"/>
        <w:spacing w:before="120"/>
        <w:ind w:firstLine="480"/>
      </w:pPr>
      <w:r w:rsidRPr="00C4270A">
        <w:t>截</w:t>
      </w:r>
      <w:r w:rsidRPr="00C4270A">
        <w:rPr>
          <w:rFonts w:hint="eastAsia"/>
        </w:rPr>
        <w:t>至</w:t>
      </w:r>
      <w:r w:rsidRPr="00C4270A">
        <w:t>本招股说明书签署日，本公司不存在需要披露的重要承诺事项</w:t>
      </w:r>
      <w:r w:rsidRPr="00C4270A">
        <w:rPr>
          <w:rFonts w:hint="eastAsia"/>
        </w:rPr>
        <w:t>。</w:t>
      </w:r>
    </w:p>
    <w:p w14:paraId="33CAF07C" w14:textId="77777777" w:rsidR="0024309A" w:rsidRPr="00C4270A" w:rsidRDefault="0024309A" w:rsidP="00AC3433">
      <w:pPr>
        <w:pStyle w:val="003"/>
        <w:spacing w:before="120"/>
      </w:pPr>
      <w:bookmarkStart w:id="1630" w:name="_Toc42531197"/>
      <w:bookmarkStart w:id="1631" w:name="_Toc46219772"/>
      <w:r w:rsidRPr="00C4270A">
        <w:t>（四）其他重要事项</w:t>
      </w:r>
      <w:bookmarkEnd w:id="1630"/>
      <w:bookmarkEnd w:id="1631"/>
    </w:p>
    <w:p w14:paraId="0B788CC2" w14:textId="77777777" w:rsidR="0024309A" w:rsidRPr="00C4270A" w:rsidRDefault="0024309A" w:rsidP="008565D1">
      <w:pPr>
        <w:pStyle w:val="005"/>
        <w:spacing w:before="120"/>
        <w:ind w:firstLine="480"/>
        <w:rPr>
          <w:snapToGrid w:val="0"/>
          <w:lang w:val="en-GB"/>
        </w:rPr>
      </w:pPr>
      <w:r w:rsidRPr="00C4270A">
        <w:rPr>
          <w:snapToGrid w:val="0"/>
          <w:lang w:val="en-GB"/>
        </w:rPr>
        <w:t>1</w:t>
      </w:r>
      <w:r w:rsidRPr="00C4270A">
        <w:rPr>
          <w:snapToGrid w:val="0"/>
          <w:lang w:val="en-GB"/>
        </w:rPr>
        <w:t>、</w:t>
      </w:r>
      <w:r w:rsidRPr="00C4270A">
        <w:rPr>
          <w:snapToGrid w:val="0"/>
          <w:lang w:val="en-GB"/>
        </w:rPr>
        <w:t>2011</w:t>
      </w:r>
      <w:r w:rsidRPr="00C4270A">
        <w:rPr>
          <w:snapToGrid w:val="0"/>
          <w:lang w:val="en-GB"/>
        </w:rPr>
        <w:t>年</w:t>
      </w:r>
      <w:r w:rsidRPr="00C4270A">
        <w:rPr>
          <w:snapToGrid w:val="0"/>
          <w:lang w:val="en-GB"/>
        </w:rPr>
        <w:t>9</w:t>
      </w:r>
      <w:r w:rsidRPr="00C4270A">
        <w:rPr>
          <w:snapToGrid w:val="0"/>
          <w:lang w:val="en-GB"/>
        </w:rPr>
        <w:t>月，公司与南京美展利医药科技有限公司签订建设工程施工合同，该工程已于</w:t>
      </w:r>
      <w:r w:rsidRPr="00C4270A">
        <w:rPr>
          <w:snapToGrid w:val="0"/>
          <w:lang w:val="en-GB"/>
        </w:rPr>
        <w:t>2013</w:t>
      </w:r>
      <w:r w:rsidRPr="00C4270A">
        <w:rPr>
          <w:snapToGrid w:val="0"/>
          <w:lang w:val="en-GB"/>
        </w:rPr>
        <w:t>年</w:t>
      </w:r>
      <w:r w:rsidRPr="00C4270A">
        <w:rPr>
          <w:snapToGrid w:val="0"/>
          <w:lang w:val="en-GB"/>
        </w:rPr>
        <w:t>1</w:t>
      </w:r>
      <w:r w:rsidRPr="00C4270A">
        <w:rPr>
          <w:snapToGrid w:val="0"/>
          <w:lang w:val="en-GB"/>
        </w:rPr>
        <w:t>月</w:t>
      </w:r>
      <w:r w:rsidRPr="00C4270A">
        <w:rPr>
          <w:snapToGrid w:val="0"/>
          <w:lang w:val="en-GB"/>
        </w:rPr>
        <w:t>28</w:t>
      </w:r>
      <w:r w:rsidRPr="00C4270A">
        <w:rPr>
          <w:snapToGrid w:val="0"/>
          <w:lang w:val="en-GB"/>
        </w:rPr>
        <w:t>日竣工结算，但南京美展利医药科技有限公司一直拖欠公司工程款，后公司诉请南京美展利医药科技有限公司支付拖欠工程款</w:t>
      </w:r>
      <w:r w:rsidRPr="00C4270A">
        <w:rPr>
          <w:snapToGrid w:val="0"/>
          <w:lang w:val="en-GB"/>
        </w:rPr>
        <w:t>5,838,072.76</w:t>
      </w:r>
      <w:r w:rsidRPr="00C4270A">
        <w:rPr>
          <w:snapToGrid w:val="0"/>
          <w:lang w:val="en-GB"/>
        </w:rPr>
        <w:t>元，补偿金</w:t>
      </w:r>
      <w:r w:rsidRPr="00C4270A">
        <w:rPr>
          <w:snapToGrid w:val="0"/>
          <w:lang w:val="en-GB"/>
        </w:rPr>
        <w:t>2,784,595.90</w:t>
      </w:r>
      <w:r w:rsidRPr="00C4270A">
        <w:rPr>
          <w:snapToGrid w:val="0"/>
          <w:lang w:val="en-GB"/>
        </w:rPr>
        <w:t>元。</w:t>
      </w:r>
      <w:r w:rsidRPr="00C4270A">
        <w:rPr>
          <w:snapToGrid w:val="0"/>
          <w:lang w:val="en-GB"/>
        </w:rPr>
        <w:t>2015</w:t>
      </w:r>
      <w:r w:rsidRPr="00C4270A">
        <w:rPr>
          <w:snapToGrid w:val="0"/>
          <w:lang w:val="en-GB"/>
        </w:rPr>
        <w:t>年</w:t>
      </w:r>
      <w:r w:rsidRPr="00C4270A">
        <w:rPr>
          <w:snapToGrid w:val="0"/>
          <w:lang w:val="en-GB"/>
        </w:rPr>
        <w:t>3</w:t>
      </w:r>
      <w:r w:rsidRPr="00C4270A">
        <w:rPr>
          <w:snapToGrid w:val="0"/>
          <w:lang w:val="en-GB"/>
        </w:rPr>
        <w:t>月</w:t>
      </w:r>
      <w:r w:rsidRPr="00C4270A">
        <w:rPr>
          <w:snapToGrid w:val="0"/>
          <w:lang w:val="en-GB"/>
        </w:rPr>
        <w:t>13</w:t>
      </w:r>
      <w:r w:rsidRPr="00C4270A">
        <w:rPr>
          <w:snapToGrid w:val="0"/>
          <w:lang w:val="en-GB"/>
        </w:rPr>
        <w:t>日南京市建邺区人民法院出具《民事判决书》（（</w:t>
      </w:r>
      <w:r w:rsidRPr="00C4270A">
        <w:rPr>
          <w:snapToGrid w:val="0"/>
          <w:lang w:val="en-GB"/>
        </w:rPr>
        <w:t>2015</w:t>
      </w:r>
      <w:r w:rsidRPr="00C4270A">
        <w:rPr>
          <w:snapToGrid w:val="0"/>
          <w:lang w:val="en-GB"/>
        </w:rPr>
        <w:t>）建民初字第</w:t>
      </w:r>
      <w:r w:rsidRPr="00C4270A">
        <w:rPr>
          <w:snapToGrid w:val="0"/>
          <w:lang w:val="en-GB"/>
        </w:rPr>
        <w:t>180</w:t>
      </w:r>
      <w:r w:rsidRPr="00C4270A">
        <w:rPr>
          <w:snapToGrid w:val="0"/>
          <w:lang w:val="en-GB"/>
        </w:rPr>
        <w:t>号），判决南京美展利医药科技有限公司于判决生效起十日内给付公司工程款及迟延付款补偿金共</w:t>
      </w:r>
      <w:r w:rsidRPr="00C4270A">
        <w:rPr>
          <w:snapToGrid w:val="0"/>
          <w:lang w:val="en-GB"/>
        </w:rPr>
        <w:t>8,622,668.66</w:t>
      </w:r>
      <w:r w:rsidRPr="00C4270A">
        <w:rPr>
          <w:snapToGrid w:val="0"/>
          <w:lang w:val="en-GB"/>
        </w:rPr>
        <w:t>元。</w:t>
      </w:r>
    </w:p>
    <w:p w14:paraId="2ABC9B6F" w14:textId="77777777" w:rsidR="0024309A" w:rsidRPr="00C4270A" w:rsidRDefault="0024309A" w:rsidP="008565D1">
      <w:pPr>
        <w:pStyle w:val="005"/>
        <w:spacing w:before="120"/>
        <w:ind w:firstLine="480"/>
        <w:rPr>
          <w:snapToGrid w:val="0"/>
          <w:lang w:val="en-GB"/>
        </w:rPr>
      </w:pPr>
      <w:r w:rsidRPr="00C4270A">
        <w:rPr>
          <w:snapToGrid w:val="0"/>
          <w:lang w:val="en-GB"/>
        </w:rPr>
        <w:t>2015</w:t>
      </w:r>
      <w:r w:rsidRPr="00C4270A">
        <w:rPr>
          <w:snapToGrid w:val="0"/>
          <w:lang w:val="en-GB"/>
        </w:rPr>
        <w:t>年</w:t>
      </w:r>
      <w:r w:rsidRPr="00C4270A">
        <w:rPr>
          <w:snapToGrid w:val="0"/>
          <w:lang w:val="en-GB"/>
        </w:rPr>
        <w:t>12</w:t>
      </w:r>
      <w:r w:rsidRPr="00C4270A">
        <w:rPr>
          <w:snapToGrid w:val="0"/>
          <w:lang w:val="en-GB"/>
        </w:rPr>
        <w:t>月</w:t>
      </w:r>
      <w:r w:rsidRPr="00C4270A">
        <w:rPr>
          <w:snapToGrid w:val="0"/>
          <w:lang w:val="en-GB"/>
        </w:rPr>
        <w:t>5</w:t>
      </w:r>
      <w:r w:rsidRPr="00C4270A">
        <w:rPr>
          <w:snapToGrid w:val="0"/>
          <w:lang w:val="en-GB"/>
        </w:rPr>
        <w:t>日南京市建邺区人民法院出具执行裁定书（（</w:t>
      </w:r>
      <w:r w:rsidRPr="00C4270A">
        <w:rPr>
          <w:snapToGrid w:val="0"/>
          <w:lang w:val="en-GB"/>
        </w:rPr>
        <w:t>2015</w:t>
      </w:r>
      <w:r w:rsidRPr="00C4270A">
        <w:rPr>
          <w:snapToGrid w:val="0"/>
          <w:lang w:val="en-GB"/>
        </w:rPr>
        <w:t>）建执字第</w:t>
      </w:r>
      <w:r w:rsidRPr="00C4270A">
        <w:rPr>
          <w:snapToGrid w:val="0"/>
          <w:lang w:val="en-GB"/>
        </w:rPr>
        <w:t>180</w:t>
      </w:r>
      <w:r w:rsidRPr="00C4270A">
        <w:rPr>
          <w:snapToGrid w:val="0"/>
          <w:lang w:val="en-GB"/>
        </w:rPr>
        <w:t>号）终结本次执行程序。南京美展利医药科技有限公司只有坐落于南京市建邺区云龙山路与白龙江东街交叉口科教用地一块，该土地于</w:t>
      </w:r>
      <w:r w:rsidRPr="00C4270A">
        <w:rPr>
          <w:snapToGrid w:val="0"/>
          <w:lang w:val="en-GB"/>
        </w:rPr>
        <w:t>2014</w:t>
      </w:r>
      <w:r w:rsidRPr="00C4270A">
        <w:rPr>
          <w:snapToGrid w:val="0"/>
          <w:lang w:val="en-GB"/>
        </w:rPr>
        <w:t>年</w:t>
      </w:r>
      <w:r w:rsidRPr="00C4270A">
        <w:rPr>
          <w:snapToGrid w:val="0"/>
          <w:lang w:val="en-GB"/>
        </w:rPr>
        <w:t>1</w:t>
      </w:r>
      <w:r w:rsidRPr="00C4270A">
        <w:rPr>
          <w:snapToGrid w:val="0"/>
          <w:lang w:val="en-GB"/>
        </w:rPr>
        <w:t>月</w:t>
      </w:r>
      <w:r w:rsidRPr="00C4270A">
        <w:rPr>
          <w:snapToGrid w:val="0"/>
          <w:lang w:val="en-GB"/>
        </w:rPr>
        <w:t>22</w:t>
      </w:r>
      <w:r w:rsidRPr="00C4270A">
        <w:rPr>
          <w:snapToGrid w:val="0"/>
          <w:lang w:val="en-GB"/>
        </w:rPr>
        <w:t>日为江苏省古典建筑园林建设有限公司提供抵押担保，现已被南京市中级人民法院、南京市公安局等多家司法机关查封，法院于</w:t>
      </w:r>
      <w:r w:rsidRPr="00C4270A">
        <w:rPr>
          <w:snapToGrid w:val="0"/>
          <w:lang w:val="en-GB"/>
        </w:rPr>
        <w:t>2015</w:t>
      </w:r>
      <w:r w:rsidRPr="00C4270A">
        <w:rPr>
          <w:snapToGrid w:val="0"/>
          <w:lang w:val="en-GB"/>
        </w:rPr>
        <w:t>年</w:t>
      </w:r>
      <w:r w:rsidRPr="00C4270A">
        <w:rPr>
          <w:snapToGrid w:val="0"/>
          <w:lang w:val="en-GB"/>
        </w:rPr>
        <w:t>7</w:t>
      </w:r>
      <w:r w:rsidRPr="00C4270A">
        <w:rPr>
          <w:snapToGrid w:val="0"/>
          <w:lang w:val="en-GB"/>
        </w:rPr>
        <w:t>月</w:t>
      </w:r>
      <w:r w:rsidRPr="00C4270A">
        <w:rPr>
          <w:snapToGrid w:val="0"/>
          <w:lang w:val="en-GB"/>
        </w:rPr>
        <w:t>2</w:t>
      </w:r>
      <w:r w:rsidRPr="00C4270A">
        <w:rPr>
          <w:snapToGrid w:val="0"/>
          <w:lang w:val="en-GB"/>
        </w:rPr>
        <w:t>日将该土地使用权轮候查封，除此之外被执行人无其他财产可供执行。申请人发现被执行人有可供执行财产的，可再申请执行。</w:t>
      </w:r>
    </w:p>
    <w:p w14:paraId="20A3CA91" w14:textId="77777777" w:rsidR="0024309A" w:rsidRPr="00C4270A" w:rsidRDefault="0024309A" w:rsidP="008565D1">
      <w:pPr>
        <w:pStyle w:val="005"/>
        <w:spacing w:before="120"/>
        <w:ind w:firstLine="480"/>
        <w:rPr>
          <w:snapToGrid w:val="0"/>
          <w:lang w:val="en-GB"/>
        </w:rPr>
      </w:pPr>
      <w:r w:rsidRPr="00C4270A">
        <w:rPr>
          <w:snapToGrid w:val="0"/>
          <w:lang w:val="en-GB"/>
        </w:rPr>
        <w:t>目前公司准备等发现被执行人有可执行财产后再申请执行。</w:t>
      </w:r>
    </w:p>
    <w:p w14:paraId="469EDCF7" w14:textId="77777777" w:rsidR="0024309A" w:rsidRPr="00C4270A" w:rsidRDefault="004318D5" w:rsidP="008565D1">
      <w:pPr>
        <w:pStyle w:val="005"/>
        <w:spacing w:before="120"/>
        <w:ind w:firstLine="480"/>
        <w:rPr>
          <w:snapToGrid w:val="0"/>
          <w:lang w:val="en-GB"/>
        </w:rPr>
      </w:pPr>
      <w:r>
        <w:rPr>
          <w:snapToGrid w:val="0"/>
          <w:lang w:val="en-GB"/>
        </w:rPr>
        <w:t>截</w:t>
      </w:r>
      <w:r>
        <w:rPr>
          <w:rFonts w:hint="eastAsia"/>
          <w:snapToGrid w:val="0"/>
          <w:lang w:val="en-GB"/>
        </w:rPr>
        <w:t>至</w:t>
      </w:r>
      <w:r w:rsidR="0024309A" w:rsidRPr="00C4270A">
        <w:rPr>
          <w:snapToGrid w:val="0"/>
          <w:lang w:val="en-GB"/>
        </w:rPr>
        <w:t>2019</w:t>
      </w:r>
      <w:r w:rsidR="0024309A" w:rsidRPr="00C4270A">
        <w:rPr>
          <w:snapToGrid w:val="0"/>
          <w:lang w:val="en-GB"/>
        </w:rPr>
        <w:t>年</w:t>
      </w:r>
      <w:r w:rsidR="0024309A" w:rsidRPr="00C4270A">
        <w:rPr>
          <w:snapToGrid w:val="0"/>
          <w:lang w:val="en-GB"/>
        </w:rPr>
        <w:t>12</w:t>
      </w:r>
      <w:r w:rsidR="0024309A" w:rsidRPr="00C4270A">
        <w:rPr>
          <w:snapToGrid w:val="0"/>
          <w:lang w:val="en-GB"/>
        </w:rPr>
        <w:t>月</w:t>
      </w:r>
      <w:r w:rsidR="0024309A" w:rsidRPr="00C4270A">
        <w:rPr>
          <w:snapToGrid w:val="0"/>
          <w:lang w:val="en-GB"/>
        </w:rPr>
        <w:t>31</w:t>
      </w:r>
      <w:r w:rsidR="0024309A" w:rsidRPr="00C4270A">
        <w:rPr>
          <w:snapToGrid w:val="0"/>
          <w:lang w:val="en-GB"/>
        </w:rPr>
        <w:t>日公司应收南京美展利医药科技有限公司</w:t>
      </w:r>
      <w:r w:rsidR="0024309A" w:rsidRPr="00C4270A">
        <w:rPr>
          <w:snapToGrid w:val="0"/>
          <w:lang w:val="en-GB"/>
        </w:rPr>
        <w:t>5,528,072.76</w:t>
      </w:r>
      <w:r w:rsidR="0024309A" w:rsidRPr="00C4270A">
        <w:rPr>
          <w:snapToGrid w:val="0"/>
          <w:lang w:val="en-GB"/>
        </w:rPr>
        <w:t>元，已全部计提坏账。</w:t>
      </w:r>
    </w:p>
    <w:p w14:paraId="578FC3B9" w14:textId="77777777" w:rsidR="0024309A" w:rsidRPr="00C4270A" w:rsidRDefault="0024309A" w:rsidP="008565D1">
      <w:pPr>
        <w:pStyle w:val="005"/>
        <w:spacing w:before="120"/>
        <w:ind w:firstLine="480"/>
        <w:rPr>
          <w:snapToGrid w:val="0"/>
          <w:lang w:val="en-GB"/>
        </w:rPr>
      </w:pPr>
      <w:r w:rsidRPr="00C4270A">
        <w:rPr>
          <w:snapToGrid w:val="0"/>
          <w:lang w:val="en-GB"/>
        </w:rPr>
        <w:t>2</w:t>
      </w:r>
      <w:r w:rsidRPr="00C4270A">
        <w:rPr>
          <w:snapToGrid w:val="0"/>
          <w:lang w:val="en-GB"/>
        </w:rPr>
        <w:t>、</w:t>
      </w:r>
      <w:r w:rsidRPr="00C4270A">
        <w:rPr>
          <w:snapToGrid w:val="0"/>
          <w:lang w:val="en-GB"/>
        </w:rPr>
        <w:t>2012</w:t>
      </w:r>
      <w:r w:rsidRPr="00C4270A">
        <w:rPr>
          <w:snapToGrid w:val="0"/>
          <w:lang w:val="en-GB"/>
        </w:rPr>
        <w:t>年</w:t>
      </w:r>
      <w:r w:rsidRPr="00C4270A">
        <w:rPr>
          <w:snapToGrid w:val="0"/>
          <w:lang w:val="en-GB"/>
        </w:rPr>
        <w:t>3</w:t>
      </w:r>
      <w:r w:rsidRPr="00C4270A">
        <w:rPr>
          <w:snapToGrid w:val="0"/>
          <w:lang w:val="en-GB"/>
        </w:rPr>
        <w:t>月</w:t>
      </w:r>
      <w:r w:rsidRPr="00C4270A">
        <w:rPr>
          <w:snapToGrid w:val="0"/>
          <w:lang w:val="en-GB"/>
        </w:rPr>
        <w:t>5</w:t>
      </w:r>
      <w:r w:rsidRPr="00C4270A">
        <w:rPr>
          <w:snapToGrid w:val="0"/>
          <w:lang w:val="en-GB"/>
        </w:rPr>
        <w:t>日，本公司与南通六建建设集团有限公司签订了建设工程施工合同一份，工程名称为：苏州世茂运河城二期</w:t>
      </w:r>
      <w:r w:rsidRPr="00C4270A">
        <w:rPr>
          <w:snapToGrid w:val="0"/>
          <w:lang w:val="en-GB"/>
        </w:rPr>
        <w:t>I</w:t>
      </w:r>
      <w:r w:rsidRPr="00C4270A">
        <w:rPr>
          <w:snapToGrid w:val="0"/>
          <w:lang w:val="en-GB"/>
        </w:rPr>
        <w:t>标段高层办公楼、商业及地库基坑支护工程，工程地点苏州市宝带西路以南，新郭路以东，太宴街以北，吴宫港以西。工程内容：基坑支护工程。合同价款</w:t>
      </w:r>
      <w:r w:rsidRPr="00C4270A">
        <w:rPr>
          <w:snapToGrid w:val="0"/>
          <w:lang w:val="en-GB"/>
        </w:rPr>
        <w:t>35,460,000.00</w:t>
      </w:r>
      <w:r w:rsidRPr="00C4270A">
        <w:rPr>
          <w:snapToGrid w:val="0"/>
          <w:lang w:val="en-GB"/>
        </w:rPr>
        <w:t>元，同时约定了双方权利义务、合同价款支付方式、违约责任等。</w:t>
      </w:r>
    </w:p>
    <w:p w14:paraId="415481CC" w14:textId="77777777" w:rsidR="0024309A" w:rsidRPr="00C4270A" w:rsidRDefault="0024309A" w:rsidP="008565D1">
      <w:pPr>
        <w:pStyle w:val="005"/>
        <w:spacing w:before="120"/>
        <w:ind w:firstLine="480"/>
        <w:rPr>
          <w:snapToGrid w:val="0"/>
          <w:lang w:val="en-GB"/>
        </w:rPr>
      </w:pPr>
      <w:r w:rsidRPr="00C4270A">
        <w:rPr>
          <w:snapToGrid w:val="0"/>
          <w:lang w:val="en-GB"/>
        </w:rPr>
        <w:t>合同签订后，本公司按合同约定进场施工。工程现已施工完成，经结算双方确认工程总价款为</w:t>
      </w:r>
      <w:r w:rsidRPr="00C4270A">
        <w:rPr>
          <w:snapToGrid w:val="0"/>
          <w:lang w:val="en-GB"/>
        </w:rPr>
        <w:t>28,612,923.00</w:t>
      </w:r>
      <w:r w:rsidRPr="00C4270A">
        <w:rPr>
          <w:snapToGrid w:val="0"/>
          <w:lang w:val="en-GB"/>
        </w:rPr>
        <w:t>元。后南通六建建设集团有限公司陆续支付工程款，现剩余工程款</w:t>
      </w:r>
      <w:r w:rsidRPr="00C4270A">
        <w:rPr>
          <w:snapToGrid w:val="0"/>
          <w:lang w:val="en-GB"/>
        </w:rPr>
        <w:t>2,763,080.00</w:t>
      </w:r>
      <w:r w:rsidRPr="00C4270A">
        <w:rPr>
          <w:snapToGrid w:val="0"/>
          <w:lang w:val="en-GB"/>
        </w:rPr>
        <w:t>元仍未支付。</w:t>
      </w:r>
    </w:p>
    <w:p w14:paraId="62045708" w14:textId="77777777" w:rsidR="0024309A" w:rsidRPr="00C4270A" w:rsidRDefault="0024309A" w:rsidP="008565D1">
      <w:pPr>
        <w:pStyle w:val="005"/>
        <w:spacing w:before="120"/>
        <w:ind w:firstLine="480"/>
        <w:rPr>
          <w:snapToGrid w:val="0"/>
          <w:lang w:val="en-GB"/>
        </w:rPr>
      </w:pPr>
      <w:r w:rsidRPr="00C4270A">
        <w:rPr>
          <w:snapToGrid w:val="0"/>
          <w:lang w:val="en-GB"/>
        </w:rPr>
        <w:t>2020</w:t>
      </w:r>
      <w:r w:rsidRPr="00C4270A">
        <w:rPr>
          <w:snapToGrid w:val="0"/>
          <w:lang w:val="en-GB"/>
        </w:rPr>
        <w:t>年</w:t>
      </w:r>
      <w:r w:rsidRPr="00C4270A">
        <w:rPr>
          <w:snapToGrid w:val="0"/>
          <w:lang w:val="en-GB"/>
        </w:rPr>
        <w:t>5</w:t>
      </w:r>
      <w:r w:rsidRPr="00C4270A">
        <w:rPr>
          <w:snapToGrid w:val="0"/>
          <w:lang w:val="en-GB"/>
        </w:rPr>
        <w:t>月</w:t>
      </w:r>
      <w:r w:rsidRPr="00C4270A">
        <w:rPr>
          <w:snapToGrid w:val="0"/>
          <w:lang w:val="en-GB"/>
        </w:rPr>
        <w:t>15</w:t>
      </w:r>
      <w:r w:rsidRPr="00C4270A">
        <w:rPr>
          <w:snapToGrid w:val="0"/>
          <w:lang w:val="en-GB"/>
        </w:rPr>
        <w:t>日苏州市姑苏区人民法院下达了民事判决书（（</w:t>
      </w:r>
      <w:r w:rsidRPr="00C4270A">
        <w:rPr>
          <w:snapToGrid w:val="0"/>
          <w:lang w:val="en-GB"/>
        </w:rPr>
        <w:t>2019</w:t>
      </w:r>
      <w:r w:rsidRPr="00C4270A">
        <w:rPr>
          <w:snapToGrid w:val="0"/>
          <w:lang w:val="en-GB"/>
        </w:rPr>
        <w:t>）苏</w:t>
      </w:r>
      <w:r w:rsidRPr="00C4270A">
        <w:rPr>
          <w:snapToGrid w:val="0"/>
          <w:lang w:val="en-GB"/>
        </w:rPr>
        <w:t>0508</w:t>
      </w:r>
      <w:r w:rsidRPr="00C4270A">
        <w:rPr>
          <w:snapToGrid w:val="0"/>
          <w:lang w:val="en-GB"/>
        </w:rPr>
        <w:t>民初</w:t>
      </w:r>
      <w:r w:rsidRPr="00C4270A">
        <w:rPr>
          <w:snapToGrid w:val="0"/>
          <w:lang w:val="en-GB"/>
        </w:rPr>
        <w:t>4355</w:t>
      </w:r>
      <w:r w:rsidRPr="00C4270A">
        <w:rPr>
          <w:snapToGrid w:val="0"/>
          <w:lang w:val="en-GB"/>
        </w:rPr>
        <w:t>号），判决南通六建建设集团有限公司向本公司支付工程款</w:t>
      </w:r>
      <w:r w:rsidRPr="00C4270A">
        <w:rPr>
          <w:snapToGrid w:val="0"/>
          <w:lang w:val="en-GB"/>
        </w:rPr>
        <w:t>568,027.99</w:t>
      </w:r>
      <w:r w:rsidRPr="00C4270A">
        <w:rPr>
          <w:snapToGrid w:val="0"/>
          <w:lang w:val="en-GB"/>
        </w:rPr>
        <w:t>元以及逾期利息</w:t>
      </w:r>
      <w:r w:rsidRPr="00C4270A">
        <w:rPr>
          <w:snapToGrid w:val="0"/>
          <w:lang w:val="en-GB"/>
        </w:rPr>
        <w:t>41,896.01</w:t>
      </w:r>
      <w:r w:rsidRPr="00C4270A">
        <w:rPr>
          <w:snapToGrid w:val="0"/>
          <w:lang w:val="en-GB"/>
        </w:rPr>
        <w:t>元，共计</w:t>
      </w:r>
      <w:r w:rsidRPr="00C4270A">
        <w:rPr>
          <w:snapToGrid w:val="0"/>
          <w:lang w:val="en-GB"/>
        </w:rPr>
        <w:t>609,924.00</w:t>
      </w:r>
      <w:r w:rsidRPr="00C4270A">
        <w:rPr>
          <w:snapToGrid w:val="0"/>
          <w:lang w:val="en-GB"/>
        </w:rPr>
        <w:t>元。</w:t>
      </w:r>
    </w:p>
    <w:p w14:paraId="5B8BCBA2" w14:textId="77777777" w:rsidR="0024309A" w:rsidRPr="00C4270A" w:rsidRDefault="004318D5" w:rsidP="008565D1">
      <w:pPr>
        <w:pStyle w:val="005"/>
        <w:spacing w:before="120"/>
        <w:ind w:firstLine="480"/>
        <w:rPr>
          <w:szCs w:val="21"/>
        </w:rPr>
      </w:pPr>
      <w:r>
        <w:rPr>
          <w:szCs w:val="21"/>
        </w:rPr>
        <w:t>截</w:t>
      </w:r>
      <w:r>
        <w:rPr>
          <w:rFonts w:hint="eastAsia"/>
          <w:szCs w:val="21"/>
        </w:rPr>
        <w:t>至</w:t>
      </w:r>
      <w:r w:rsidR="0024309A" w:rsidRPr="00C4270A">
        <w:rPr>
          <w:szCs w:val="21"/>
        </w:rPr>
        <w:t>2019</w:t>
      </w:r>
      <w:r w:rsidR="0024309A" w:rsidRPr="00C4270A">
        <w:rPr>
          <w:szCs w:val="21"/>
        </w:rPr>
        <w:t>年</w:t>
      </w:r>
      <w:r w:rsidR="0024309A" w:rsidRPr="00C4270A">
        <w:rPr>
          <w:szCs w:val="21"/>
        </w:rPr>
        <w:t>12</w:t>
      </w:r>
      <w:r w:rsidR="0024309A" w:rsidRPr="00C4270A">
        <w:rPr>
          <w:szCs w:val="21"/>
        </w:rPr>
        <w:t>月</w:t>
      </w:r>
      <w:r w:rsidR="0024309A" w:rsidRPr="00C4270A">
        <w:rPr>
          <w:szCs w:val="21"/>
        </w:rPr>
        <w:t>31</w:t>
      </w:r>
      <w:r w:rsidR="0024309A" w:rsidRPr="00C4270A">
        <w:rPr>
          <w:szCs w:val="21"/>
        </w:rPr>
        <w:t>日，应收南通六建建设集团有限公司</w:t>
      </w:r>
      <w:r w:rsidR="0024309A" w:rsidRPr="00C4270A">
        <w:rPr>
          <w:szCs w:val="21"/>
        </w:rPr>
        <w:t>2,763,080.00</w:t>
      </w:r>
      <w:r w:rsidR="0024309A" w:rsidRPr="00C4270A">
        <w:rPr>
          <w:szCs w:val="21"/>
        </w:rPr>
        <w:t>元，已全额计提坏账。</w:t>
      </w:r>
    </w:p>
    <w:p w14:paraId="1D0FFE1D" w14:textId="77777777" w:rsidR="0024309A" w:rsidRPr="00C4270A" w:rsidRDefault="0024309A" w:rsidP="00D07579">
      <w:pPr>
        <w:pStyle w:val="002"/>
        <w:spacing w:before="120"/>
      </w:pPr>
      <w:bookmarkStart w:id="1632" w:name="_Toc451680518"/>
      <w:bookmarkStart w:id="1633" w:name="_Toc451688026"/>
      <w:bookmarkStart w:id="1634" w:name="_Toc451704543"/>
      <w:bookmarkStart w:id="1635" w:name="_Toc451714884"/>
      <w:bookmarkStart w:id="1636" w:name="_Toc451715490"/>
      <w:bookmarkStart w:id="1637" w:name="_Toc451716399"/>
      <w:bookmarkStart w:id="1638" w:name="_Toc451803554"/>
      <w:bookmarkStart w:id="1639" w:name="_Toc451806180"/>
      <w:bookmarkStart w:id="1640" w:name="_Toc451898408"/>
      <w:bookmarkStart w:id="1641" w:name="_Toc452029167"/>
      <w:bookmarkStart w:id="1642" w:name="_Toc452036844"/>
      <w:bookmarkStart w:id="1643" w:name="_Toc452038391"/>
      <w:bookmarkStart w:id="1644" w:name="_Toc452040591"/>
      <w:bookmarkStart w:id="1645" w:name="_Toc452935321"/>
      <w:bookmarkStart w:id="1646" w:name="_Toc2875662"/>
      <w:bookmarkStart w:id="1647" w:name="_Toc42531198"/>
      <w:bookmarkStart w:id="1648" w:name="_Toc46219773"/>
      <w:bookmarkStart w:id="1649" w:name="_Toc46296351"/>
      <w:bookmarkEnd w:id="1614"/>
      <w:bookmarkEnd w:id="1615"/>
      <w:bookmarkEnd w:id="1616"/>
      <w:bookmarkEnd w:id="1617"/>
      <w:bookmarkEnd w:id="1618"/>
      <w:bookmarkEnd w:id="1619"/>
      <w:bookmarkEnd w:id="1620"/>
      <w:bookmarkEnd w:id="1621"/>
      <w:bookmarkEnd w:id="1622"/>
      <w:bookmarkEnd w:id="1623"/>
      <w:bookmarkEnd w:id="1624"/>
      <w:bookmarkEnd w:id="1625"/>
      <w:r w:rsidRPr="00C4270A">
        <w:t>十</w:t>
      </w:r>
      <w:r w:rsidR="00F3108E">
        <w:rPr>
          <w:rFonts w:hint="eastAsia"/>
        </w:rPr>
        <w:t>一</w:t>
      </w:r>
      <w:r w:rsidRPr="00C4270A">
        <w:t>、盈利能力分析</w:t>
      </w:r>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p>
    <w:p w14:paraId="09946678" w14:textId="77777777" w:rsidR="0024309A" w:rsidRPr="00C4270A" w:rsidRDefault="0024309A" w:rsidP="00AC3433">
      <w:pPr>
        <w:pStyle w:val="003"/>
        <w:spacing w:before="120"/>
      </w:pPr>
      <w:bookmarkStart w:id="1650" w:name="_Toc451680519"/>
      <w:bookmarkStart w:id="1651" w:name="_Toc451688027"/>
      <w:bookmarkStart w:id="1652" w:name="_Toc451704544"/>
      <w:bookmarkStart w:id="1653" w:name="_Toc451714885"/>
      <w:bookmarkStart w:id="1654" w:name="_Toc451715491"/>
      <w:bookmarkStart w:id="1655" w:name="_Toc451716400"/>
      <w:bookmarkStart w:id="1656" w:name="_Toc451803555"/>
      <w:bookmarkStart w:id="1657" w:name="_Toc451806181"/>
      <w:bookmarkStart w:id="1658" w:name="_Toc451898409"/>
      <w:bookmarkStart w:id="1659" w:name="_Toc452029168"/>
      <w:bookmarkStart w:id="1660" w:name="_Toc452036845"/>
      <w:bookmarkStart w:id="1661" w:name="_Toc452038392"/>
      <w:bookmarkStart w:id="1662" w:name="_Toc452040592"/>
      <w:bookmarkStart w:id="1663" w:name="_Toc42531199"/>
      <w:bookmarkStart w:id="1664" w:name="_Toc46219774"/>
      <w:r w:rsidRPr="00C4270A">
        <w:t>（一）经营成果情况</w:t>
      </w:r>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p>
    <w:p w14:paraId="1D2BCB75" w14:textId="77777777" w:rsidR="00096CB7" w:rsidRDefault="0024309A" w:rsidP="008565D1">
      <w:pPr>
        <w:pStyle w:val="005"/>
        <w:spacing w:before="120"/>
        <w:ind w:firstLine="480"/>
      </w:pPr>
      <w:r w:rsidRPr="00C4270A">
        <w:t>报告期内，公司经营</w:t>
      </w:r>
      <w:r w:rsidRPr="00C4270A">
        <w:rPr>
          <w:rFonts w:hint="eastAsia"/>
        </w:rPr>
        <w:t>成果</w:t>
      </w:r>
      <w:r w:rsidRPr="00C4270A">
        <w:t>情况如下：</w:t>
      </w:r>
    </w:p>
    <w:p w14:paraId="34291462" w14:textId="77777777" w:rsidR="0024309A" w:rsidRPr="00C4270A" w:rsidRDefault="0024309A" w:rsidP="008565D1">
      <w:pPr>
        <w:pStyle w:val="009"/>
      </w:pPr>
      <w:r w:rsidRPr="00C4270A">
        <w:rPr>
          <w:rFonts w:hint="eastAsia"/>
        </w:rPr>
        <w:t>单位：万元</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4318"/>
        <w:gridCol w:w="1404"/>
        <w:gridCol w:w="1404"/>
        <w:gridCol w:w="1402"/>
      </w:tblGrid>
      <w:tr w:rsidR="0024309A" w:rsidRPr="005A6012" w14:paraId="70A13CA8" w14:textId="77777777" w:rsidTr="008565D1">
        <w:trPr>
          <w:trHeight w:val="340"/>
          <w:tblHeader/>
          <w:jc w:val="center"/>
        </w:trPr>
        <w:tc>
          <w:tcPr>
            <w:tcW w:w="2532" w:type="pct"/>
            <w:shd w:val="clear" w:color="000000" w:fill="FFFFFF"/>
            <w:vAlign w:val="center"/>
            <w:hideMark/>
          </w:tcPr>
          <w:p w14:paraId="26FFB504" w14:textId="77777777" w:rsidR="0024309A" w:rsidRPr="005A6012" w:rsidRDefault="0024309A" w:rsidP="001A7649">
            <w:pPr>
              <w:widowControl/>
              <w:adjustRightInd w:val="0"/>
              <w:snapToGrid w:val="0"/>
              <w:jc w:val="center"/>
              <w:rPr>
                <w:rFonts w:ascii="Times New Roman" w:hAnsi="Times New Roman"/>
                <w:b/>
                <w:kern w:val="0"/>
                <w:szCs w:val="21"/>
              </w:rPr>
            </w:pPr>
            <w:bookmarkStart w:id="1665" w:name="_Toc450574756"/>
            <w:bookmarkStart w:id="1666" w:name="_Toc451680520"/>
            <w:bookmarkStart w:id="1667" w:name="_Toc451688028"/>
            <w:bookmarkStart w:id="1668" w:name="_Toc451704545"/>
            <w:bookmarkStart w:id="1669" w:name="_Toc451714886"/>
            <w:bookmarkStart w:id="1670" w:name="_Toc451715492"/>
            <w:bookmarkStart w:id="1671" w:name="_Toc451716401"/>
            <w:bookmarkStart w:id="1672" w:name="_Toc451803556"/>
            <w:bookmarkStart w:id="1673" w:name="_Toc451806182"/>
            <w:bookmarkStart w:id="1674" w:name="_Toc451898410"/>
            <w:bookmarkStart w:id="1675" w:name="_Toc452029169"/>
            <w:bookmarkStart w:id="1676" w:name="_Toc452036846"/>
            <w:bookmarkStart w:id="1677" w:name="_Toc452038393"/>
            <w:bookmarkStart w:id="1678" w:name="_Toc452040593"/>
            <w:r w:rsidRPr="005A6012">
              <w:rPr>
                <w:rFonts w:ascii="Times New Roman" w:hAnsi="Times New Roman"/>
                <w:b/>
                <w:kern w:val="0"/>
                <w:szCs w:val="21"/>
              </w:rPr>
              <w:t>项目</w:t>
            </w:r>
          </w:p>
        </w:tc>
        <w:tc>
          <w:tcPr>
            <w:tcW w:w="823" w:type="pct"/>
            <w:shd w:val="clear" w:color="000000" w:fill="FFFFFF"/>
            <w:vAlign w:val="center"/>
            <w:hideMark/>
          </w:tcPr>
          <w:p w14:paraId="3AD023E2"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2019</w:t>
            </w:r>
            <w:r w:rsidRPr="005A6012">
              <w:rPr>
                <w:rFonts w:ascii="Times New Roman" w:hAnsi="Times New Roman"/>
                <w:b/>
                <w:color w:val="000000"/>
                <w:kern w:val="0"/>
                <w:szCs w:val="21"/>
              </w:rPr>
              <w:t>年度</w:t>
            </w:r>
          </w:p>
        </w:tc>
        <w:tc>
          <w:tcPr>
            <w:tcW w:w="823" w:type="pct"/>
            <w:shd w:val="clear" w:color="000000" w:fill="FFFFFF"/>
            <w:vAlign w:val="center"/>
            <w:hideMark/>
          </w:tcPr>
          <w:p w14:paraId="5DFD6F3D"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2018</w:t>
            </w:r>
            <w:r w:rsidRPr="005A6012">
              <w:rPr>
                <w:rFonts w:ascii="Times New Roman" w:hAnsi="Times New Roman"/>
                <w:b/>
                <w:color w:val="000000"/>
                <w:kern w:val="0"/>
                <w:szCs w:val="21"/>
              </w:rPr>
              <w:t>年度</w:t>
            </w:r>
          </w:p>
        </w:tc>
        <w:tc>
          <w:tcPr>
            <w:tcW w:w="823" w:type="pct"/>
            <w:shd w:val="clear" w:color="000000" w:fill="FFFFFF"/>
            <w:vAlign w:val="center"/>
            <w:hideMark/>
          </w:tcPr>
          <w:p w14:paraId="5EA164B4"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2017</w:t>
            </w:r>
            <w:r w:rsidRPr="005A6012">
              <w:rPr>
                <w:rFonts w:ascii="Times New Roman" w:hAnsi="Times New Roman"/>
                <w:b/>
                <w:color w:val="000000"/>
                <w:kern w:val="0"/>
                <w:szCs w:val="21"/>
              </w:rPr>
              <w:t>年度</w:t>
            </w:r>
          </w:p>
        </w:tc>
      </w:tr>
      <w:tr w:rsidR="0024309A" w:rsidRPr="005A6012" w14:paraId="70FBC3C1" w14:textId="77777777" w:rsidTr="008565D1">
        <w:trPr>
          <w:trHeight w:val="340"/>
          <w:jc w:val="center"/>
        </w:trPr>
        <w:tc>
          <w:tcPr>
            <w:tcW w:w="2532" w:type="pct"/>
            <w:shd w:val="clear" w:color="000000" w:fill="FFFFFF"/>
            <w:vAlign w:val="center"/>
            <w:hideMark/>
          </w:tcPr>
          <w:p w14:paraId="74A0EF1E" w14:textId="77777777" w:rsidR="0024309A" w:rsidRPr="005A6012" w:rsidRDefault="0024309A" w:rsidP="001A7649">
            <w:pPr>
              <w:widowControl/>
              <w:adjustRightInd w:val="0"/>
              <w:snapToGrid w:val="0"/>
              <w:jc w:val="left"/>
              <w:rPr>
                <w:rFonts w:ascii="Times New Roman" w:hAnsi="Times New Roman"/>
                <w:b/>
                <w:bCs/>
                <w:kern w:val="0"/>
                <w:szCs w:val="21"/>
              </w:rPr>
            </w:pPr>
            <w:r w:rsidRPr="005A6012">
              <w:rPr>
                <w:rFonts w:ascii="Times New Roman" w:hAnsi="Times New Roman"/>
                <w:b/>
                <w:bCs/>
                <w:kern w:val="0"/>
                <w:szCs w:val="21"/>
              </w:rPr>
              <w:t>一、营业总收入</w:t>
            </w:r>
          </w:p>
        </w:tc>
        <w:tc>
          <w:tcPr>
            <w:tcW w:w="823" w:type="pct"/>
            <w:shd w:val="clear" w:color="000000" w:fill="FFFFFF"/>
            <w:vAlign w:val="center"/>
            <w:hideMark/>
          </w:tcPr>
          <w:p w14:paraId="5D0235ED"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55,747.35</w:t>
            </w:r>
          </w:p>
        </w:tc>
        <w:tc>
          <w:tcPr>
            <w:tcW w:w="823" w:type="pct"/>
            <w:shd w:val="clear" w:color="000000" w:fill="FFFFFF"/>
            <w:vAlign w:val="center"/>
            <w:hideMark/>
          </w:tcPr>
          <w:p w14:paraId="38DBB1D2"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46,536.76</w:t>
            </w:r>
          </w:p>
        </w:tc>
        <w:tc>
          <w:tcPr>
            <w:tcW w:w="823" w:type="pct"/>
            <w:shd w:val="clear" w:color="000000" w:fill="FFFFFF"/>
            <w:vAlign w:val="center"/>
            <w:hideMark/>
          </w:tcPr>
          <w:p w14:paraId="5F418E45"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32,867.19</w:t>
            </w:r>
          </w:p>
        </w:tc>
      </w:tr>
      <w:tr w:rsidR="0024309A" w:rsidRPr="005A6012" w14:paraId="156E7FB8" w14:textId="77777777" w:rsidTr="008565D1">
        <w:trPr>
          <w:trHeight w:val="340"/>
          <w:jc w:val="center"/>
        </w:trPr>
        <w:tc>
          <w:tcPr>
            <w:tcW w:w="2532" w:type="pct"/>
            <w:shd w:val="clear" w:color="000000" w:fill="FFFFFF"/>
            <w:vAlign w:val="center"/>
            <w:hideMark/>
          </w:tcPr>
          <w:p w14:paraId="0591C963"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其中：营业收入</w:t>
            </w:r>
          </w:p>
        </w:tc>
        <w:tc>
          <w:tcPr>
            <w:tcW w:w="823" w:type="pct"/>
            <w:shd w:val="clear" w:color="000000" w:fill="FFFFFF"/>
            <w:vAlign w:val="center"/>
            <w:hideMark/>
          </w:tcPr>
          <w:p w14:paraId="44E7A19F"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55,747.35</w:t>
            </w:r>
          </w:p>
        </w:tc>
        <w:tc>
          <w:tcPr>
            <w:tcW w:w="823" w:type="pct"/>
            <w:shd w:val="clear" w:color="000000" w:fill="FFFFFF"/>
            <w:vAlign w:val="center"/>
            <w:hideMark/>
          </w:tcPr>
          <w:p w14:paraId="0530359E"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46,536.76</w:t>
            </w:r>
          </w:p>
        </w:tc>
        <w:tc>
          <w:tcPr>
            <w:tcW w:w="823" w:type="pct"/>
            <w:shd w:val="clear" w:color="000000" w:fill="FFFFFF"/>
            <w:vAlign w:val="center"/>
            <w:hideMark/>
          </w:tcPr>
          <w:p w14:paraId="2585B49C"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32,867.19</w:t>
            </w:r>
          </w:p>
        </w:tc>
      </w:tr>
      <w:tr w:rsidR="0024309A" w:rsidRPr="005A6012" w14:paraId="35097DBC" w14:textId="77777777" w:rsidTr="008565D1">
        <w:trPr>
          <w:trHeight w:val="340"/>
          <w:jc w:val="center"/>
        </w:trPr>
        <w:tc>
          <w:tcPr>
            <w:tcW w:w="2532" w:type="pct"/>
            <w:shd w:val="clear" w:color="000000" w:fill="FFFFFF"/>
            <w:vAlign w:val="center"/>
            <w:hideMark/>
          </w:tcPr>
          <w:p w14:paraId="4B266E6A" w14:textId="77777777" w:rsidR="0024309A" w:rsidRPr="005A6012" w:rsidRDefault="0024309A" w:rsidP="001A7649">
            <w:pPr>
              <w:widowControl/>
              <w:adjustRightInd w:val="0"/>
              <w:snapToGrid w:val="0"/>
              <w:jc w:val="left"/>
              <w:rPr>
                <w:rFonts w:ascii="Times New Roman" w:hAnsi="Times New Roman"/>
                <w:b/>
                <w:bCs/>
                <w:kern w:val="0"/>
                <w:szCs w:val="21"/>
              </w:rPr>
            </w:pPr>
            <w:r w:rsidRPr="005A6012">
              <w:rPr>
                <w:rFonts w:ascii="Times New Roman" w:hAnsi="Times New Roman"/>
                <w:b/>
                <w:bCs/>
                <w:kern w:val="0"/>
                <w:szCs w:val="21"/>
              </w:rPr>
              <w:t>二、营业总成本</w:t>
            </w:r>
          </w:p>
        </w:tc>
        <w:tc>
          <w:tcPr>
            <w:tcW w:w="823" w:type="pct"/>
            <w:shd w:val="clear" w:color="000000" w:fill="FFFFFF"/>
            <w:vAlign w:val="center"/>
            <w:hideMark/>
          </w:tcPr>
          <w:p w14:paraId="1C66B7AB"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48,985.45</w:t>
            </w:r>
          </w:p>
        </w:tc>
        <w:tc>
          <w:tcPr>
            <w:tcW w:w="823" w:type="pct"/>
            <w:shd w:val="clear" w:color="000000" w:fill="FFFFFF"/>
            <w:vAlign w:val="center"/>
            <w:hideMark/>
          </w:tcPr>
          <w:p w14:paraId="2BA0E8D3"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38,571.63</w:t>
            </w:r>
          </w:p>
        </w:tc>
        <w:tc>
          <w:tcPr>
            <w:tcW w:w="823" w:type="pct"/>
            <w:shd w:val="clear" w:color="000000" w:fill="FFFFFF"/>
            <w:vAlign w:val="center"/>
            <w:hideMark/>
          </w:tcPr>
          <w:p w14:paraId="5710A7FD"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27,905.53</w:t>
            </w:r>
          </w:p>
        </w:tc>
      </w:tr>
      <w:tr w:rsidR="0024309A" w:rsidRPr="005A6012" w14:paraId="7AD0C20A" w14:textId="77777777" w:rsidTr="008565D1">
        <w:trPr>
          <w:trHeight w:val="340"/>
          <w:jc w:val="center"/>
        </w:trPr>
        <w:tc>
          <w:tcPr>
            <w:tcW w:w="2532" w:type="pct"/>
            <w:shd w:val="clear" w:color="000000" w:fill="FFFFFF"/>
            <w:vAlign w:val="center"/>
            <w:hideMark/>
          </w:tcPr>
          <w:p w14:paraId="4829738E" w14:textId="77777777" w:rsidR="0024309A" w:rsidRPr="005A6012" w:rsidRDefault="0024309A" w:rsidP="001A7649">
            <w:pPr>
              <w:widowControl/>
              <w:adjustRightInd w:val="0"/>
              <w:snapToGrid w:val="0"/>
              <w:jc w:val="left"/>
              <w:rPr>
                <w:rFonts w:ascii="Times New Roman" w:hAnsi="Times New Roman"/>
                <w:b/>
                <w:bCs/>
                <w:kern w:val="0"/>
                <w:szCs w:val="21"/>
              </w:rPr>
            </w:pPr>
            <w:r w:rsidRPr="005A6012">
              <w:rPr>
                <w:rFonts w:ascii="Times New Roman" w:hAnsi="Times New Roman"/>
                <w:kern w:val="0"/>
                <w:szCs w:val="21"/>
              </w:rPr>
              <w:t>其中：营业成本</w:t>
            </w:r>
          </w:p>
        </w:tc>
        <w:tc>
          <w:tcPr>
            <w:tcW w:w="823" w:type="pct"/>
            <w:shd w:val="clear" w:color="000000" w:fill="FFFFFF"/>
            <w:vAlign w:val="center"/>
            <w:hideMark/>
          </w:tcPr>
          <w:p w14:paraId="7942FBC1"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44,813.92</w:t>
            </w:r>
          </w:p>
        </w:tc>
        <w:tc>
          <w:tcPr>
            <w:tcW w:w="823" w:type="pct"/>
            <w:shd w:val="clear" w:color="000000" w:fill="FFFFFF"/>
            <w:vAlign w:val="center"/>
            <w:hideMark/>
          </w:tcPr>
          <w:p w14:paraId="19C10DE8"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34,730.83</w:t>
            </w:r>
          </w:p>
        </w:tc>
        <w:tc>
          <w:tcPr>
            <w:tcW w:w="823" w:type="pct"/>
            <w:shd w:val="clear" w:color="000000" w:fill="FFFFFF"/>
            <w:vAlign w:val="center"/>
            <w:hideMark/>
          </w:tcPr>
          <w:p w14:paraId="1E3F3B40"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24,876.28</w:t>
            </w:r>
          </w:p>
        </w:tc>
      </w:tr>
      <w:tr w:rsidR="0024309A" w:rsidRPr="005A6012" w14:paraId="370BD105" w14:textId="77777777" w:rsidTr="008565D1">
        <w:trPr>
          <w:trHeight w:val="340"/>
          <w:jc w:val="center"/>
        </w:trPr>
        <w:tc>
          <w:tcPr>
            <w:tcW w:w="2532" w:type="pct"/>
            <w:shd w:val="clear" w:color="000000" w:fill="FFFFFF"/>
            <w:vAlign w:val="center"/>
            <w:hideMark/>
          </w:tcPr>
          <w:p w14:paraId="35B0F7E3"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税金及附加</w:t>
            </w:r>
          </w:p>
        </w:tc>
        <w:tc>
          <w:tcPr>
            <w:tcW w:w="823" w:type="pct"/>
            <w:shd w:val="clear" w:color="000000" w:fill="FFFFFF"/>
            <w:vAlign w:val="center"/>
            <w:hideMark/>
          </w:tcPr>
          <w:p w14:paraId="61229BDA"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194.57</w:t>
            </w:r>
          </w:p>
        </w:tc>
        <w:tc>
          <w:tcPr>
            <w:tcW w:w="823" w:type="pct"/>
            <w:shd w:val="clear" w:color="000000" w:fill="FFFFFF"/>
            <w:vAlign w:val="center"/>
            <w:hideMark/>
          </w:tcPr>
          <w:p w14:paraId="07C1D29D"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245.80</w:t>
            </w:r>
          </w:p>
        </w:tc>
        <w:tc>
          <w:tcPr>
            <w:tcW w:w="823" w:type="pct"/>
            <w:shd w:val="clear" w:color="000000" w:fill="FFFFFF"/>
            <w:vAlign w:val="center"/>
            <w:hideMark/>
          </w:tcPr>
          <w:p w14:paraId="31B99166"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198.21</w:t>
            </w:r>
          </w:p>
        </w:tc>
      </w:tr>
      <w:tr w:rsidR="0024309A" w:rsidRPr="005A6012" w14:paraId="309B83C2" w14:textId="77777777" w:rsidTr="008565D1">
        <w:trPr>
          <w:trHeight w:val="340"/>
          <w:jc w:val="center"/>
        </w:trPr>
        <w:tc>
          <w:tcPr>
            <w:tcW w:w="2532" w:type="pct"/>
            <w:shd w:val="clear" w:color="000000" w:fill="FFFFFF"/>
            <w:vAlign w:val="center"/>
            <w:hideMark/>
          </w:tcPr>
          <w:p w14:paraId="5B5E73EC"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销售费用</w:t>
            </w:r>
          </w:p>
        </w:tc>
        <w:tc>
          <w:tcPr>
            <w:tcW w:w="823" w:type="pct"/>
            <w:shd w:val="clear" w:color="000000" w:fill="FFFFFF"/>
            <w:vAlign w:val="center"/>
            <w:hideMark/>
          </w:tcPr>
          <w:p w14:paraId="51920D09"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186.82</w:t>
            </w:r>
          </w:p>
        </w:tc>
        <w:tc>
          <w:tcPr>
            <w:tcW w:w="823" w:type="pct"/>
            <w:shd w:val="clear" w:color="000000" w:fill="FFFFFF"/>
            <w:vAlign w:val="center"/>
            <w:hideMark/>
          </w:tcPr>
          <w:p w14:paraId="6B0AE61D"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205.21</w:t>
            </w:r>
          </w:p>
        </w:tc>
        <w:tc>
          <w:tcPr>
            <w:tcW w:w="823" w:type="pct"/>
            <w:shd w:val="clear" w:color="000000" w:fill="FFFFFF"/>
            <w:vAlign w:val="center"/>
            <w:hideMark/>
          </w:tcPr>
          <w:p w14:paraId="1C2ACA31"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130.79</w:t>
            </w:r>
          </w:p>
        </w:tc>
      </w:tr>
      <w:tr w:rsidR="0024309A" w:rsidRPr="005A6012" w14:paraId="2698ABBE" w14:textId="77777777" w:rsidTr="008565D1">
        <w:trPr>
          <w:trHeight w:val="340"/>
          <w:jc w:val="center"/>
        </w:trPr>
        <w:tc>
          <w:tcPr>
            <w:tcW w:w="2532" w:type="pct"/>
            <w:shd w:val="clear" w:color="000000" w:fill="FFFFFF"/>
            <w:vAlign w:val="center"/>
            <w:hideMark/>
          </w:tcPr>
          <w:p w14:paraId="591A67AA"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管理费用</w:t>
            </w:r>
          </w:p>
        </w:tc>
        <w:tc>
          <w:tcPr>
            <w:tcW w:w="823" w:type="pct"/>
            <w:shd w:val="clear" w:color="000000" w:fill="FFFFFF"/>
            <w:vAlign w:val="center"/>
            <w:hideMark/>
          </w:tcPr>
          <w:p w14:paraId="6507DBD1"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1,463.74</w:t>
            </w:r>
          </w:p>
        </w:tc>
        <w:tc>
          <w:tcPr>
            <w:tcW w:w="823" w:type="pct"/>
            <w:shd w:val="clear" w:color="000000" w:fill="FFFFFF"/>
            <w:vAlign w:val="center"/>
            <w:hideMark/>
          </w:tcPr>
          <w:p w14:paraId="7988D2D0"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973.24</w:t>
            </w:r>
          </w:p>
        </w:tc>
        <w:tc>
          <w:tcPr>
            <w:tcW w:w="823" w:type="pct"/>
            <w:shd w:val="clear" w:color="000000" w:fill="FFFFFF"/>
            <w:vAlign w:val="center"/>
            <w:hideMark/>
          </w:tcPr>
          <w:p w14:paraId="110C795D"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894.18</w:t>
            </w:r>
          </w:p>
        </w:tc>
      </w:tr>
      <w:tr w:rsidR="0024309A" w:rsidRPr="005A6012" w14:paraId="30D812B5" w14:textId="77777777" w:rsidTr="008565D1">
        <w:trPr>
          <w:trHeight w:val="340"/>
          <w:jc w:val="center"/>
        </w:trPr>
        <w:tc>
          <w:tcPr>
            <w:tcW w:w="2532" w:type="pct"/>
            <w:shd w:val="clear" w:color="000000" w:fill="FFFFFF"/>
            <w:vAlign w:val="center"/>
            <w:hideMark/>
          </w:tcPr>
          <w:p w14:paraId="4A017263"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研发费用</w:t>
            </w:r>
          </w:p>
        </w:tc>
        <w:tc>
          <w:tcPr>
            <w:tcW w:w="823" w:type="pct"/>
            <w:shd w:val="clear" w:color="000000" w:fill="FFFFFF"/>
            <w:vAlign w:val="center"/>
            <w:hideMark/>
          </w:tcPr>
          <w:p w14:paraId="348E1C0E"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2,016.07</w:t>
            </w:r>
          </w:p>
        </w:tc>
        <w:tc>
          <w:tcPr>
            <w:tcW w:w="823" w:type="pct"/>
            <w:shd w:val="clear" w:color="000000" w:fill="FFFFFF"/>
            <w:vAlign w:val="center"/>
            <w:hideMark/>
          </w:tcPr>
          <w:p w14:paraId="4AD701A1"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2,091.97</w:t>
            </w:r>
          </w:p>
        </w:tc>
        <w:tc>
          <w:tcPr>
            <w:tcW w:w="823" w:type="pct"/>
            <w:shd w:val="clear" w:color="000000" w:fill="FFFFFF"/>
            <w:vAlign w:val="center"/>
            <w:hideMark/>
          </w:tcPr>
          <w:p w14:paraId="35664E56"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1,590.79</w:t>
            </w:r>
          </w:p>
        </w:tc>
      </w:tr>
      <w:tr w:rsidR="0024309A" w:rsidRPr="005A6012" w14:paraId="26AFBCEA" w14:textId="77777777" w:rsidTr="008565D1">
        <w:trPr>
          <w:trHeight w:val="340"/>
          <w:jc w:val="center"/>
        </w:trPr>
        <w:tc>
          <w:tcPr>
            <w:tcW w:w="2532" w:type="pct"/>
            <w:shd w:val="clear" w:color="000000" w:fill="FFFFFF"/>
            <w:vAlign w:val="center"/>
            <w:hideMark/>
          </w:tcPr>
          <w:p w14:paraId="6C527EF2"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财务费用</w:t>
            </w:r>
          </w:p>
        </w:tc>
        <w:tc>
          <w:tcPr>
            <w:tcW w:w="823" w:type="pct"/>
            <w:shd w:val="clear" w:color="000000" w:fill="FFFFFF"/>
            <w:vAlign w:val="center"/>
            <w:hideMark/>
          </w:tcPr>
          <w:p w14:paraId="33DCF7E9"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310.33</w:t>
            </w:r>
          </w:p>
        </w:tc>
        <w:tc>
          <w:tcPr>
            <w:tcW w:w="823" w:type="pct"/>
            <w:shd w:val="clear" w:color="000000" w:fill="FFFFFF"/>
            <w:vAlign w:val="center"/>
            <w:hideMark/>
          </w:tcPr>
          <w:p w14:paraId="3F1F71FF"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324.57</w:t>
            </w:r>
          </w:p>
        </w:tc>
        <w:tc>
          <w:tcPr>
            <w:tcW w:w="823" w:type="pct"/>
            <w:shd w:val="clear" w:color="000000" w:fill="FFFFFF"/>
            <w:vAlign w:val="center"/>
            <w:hideMark/>
          </w:tcPr>
          <w:p w14:paraId="34652100"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215.28</w:t>
            </w:r>
          </w:p>
        </w:tc>
      </w:tr>
      <w:tr w:rsidR="0024309A" w:rsidRPr="005A6012" w14:paraId="12DD102A" w14:textId="77777777" w:rsidTr="008565D1">
        <w:trPr>
          <w:trHeight w:val="340"/>
          <w:jc w:val="center"/>
        </w:trPr>
        <w:tc>
          <w:tcPr>
            <w:tcW w:w="2532" w:type="pct"/>
            <w:shd w:val="clear" w:color="000000" w:fill="FFFFFF"/>
            <w:vAlign w:val="center"/>
            <w:hideMark/>
          </w:tcPr>
          <w:p w14:paraId="3EEF3486"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其中：利息费用</w:t>
            </w:r>
          </w:p>
        </w:tc>
        <w:tc>
          <w:tcPr>
            <w:tcW w:w="823" w:type="pct"/>
            <w:shd w:val="clear" w:color="000000" w:fill="FFFFFF"/>
            <w:vAlign w:val="center"/>
            <w:hideMark/>
          </w:tcPr>
          <w:p w14:paraId="79BED883"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248.14</w:t>
            </w:r>
          </w:p>
        </w:tc>
        <w:tc>
          <w:tcPr>
            <w:tcW w:w="823" w:type="pct"/>
            <w:shd w:val="clear" w:color="000000" w:fill="FFFFFF"/>
            <w:vAlign w:val="center"/>
            <w:hideMark/>
          </w:tcPr>
          <w:p w14:paraId="2984FFA5"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251.42</w:t>
            </w:r>
          </w:p>
        </w:tc>
        <w:tc>
          <w:tcPr>
            <w:tcW w:w="823" w:type="pct"/>
            <w:shd w:val="clear" w:color="000000" w:fill="FFFFFF"/>
            <w:vAlign w:val="center"/>
            <w:hideMark/>
          </w:tcPr>
          <w:p w14:paraId="6E501FB3"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257.59</w:t>
            </w:r>
          </w:p>
        </w:tc>
      </w:tr>
      <w:tr w:rsidR="0024309A" w:rsidRPr="005A6012" w14:paraId="6C5D60F1" w14:textId="77777777" w:rsidTr="008565D1">
        <w:trPr>
          <w:trHeight w:val="340"/>
          <w:jc w:val="center"/>
        </w:trPr>
        <w:tc>
          <w:tcPr>
            <w:tcW w:w="2532" w:type="pct"/>
            <w:shd w:val="clear" w:color="000000" w:fill="FFFFFF"/>
            <w:vAlign w:val="center"/>
            <w:hideMark/>
          </w:tcPr>
          <w:p w14:paraId="45C1D1BB"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利息收入</w:t>
            </w:r>
          </w:p>
        </w:tc>
        <w:tc>
          <w:tcPr>
            <w:tcW w:w="823" w:type="pct"/>
            <w:shd w:val="clear" w:color="000000" w:fill="FFFFFF"/>
            <w:vAlign w:val="center"/>
            <w:hideMark/>
          </w:tcPr>
          <w:p w14:paraId="3797CECC"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5.22</w:t>
            </w:r>
          </w:p>
        </w:tc>
        <w:tc>
          <w:tcPr>
            <w:tcW w:w="823" w:type="pct"/>
            <w:shd w:val="clear" w:color="000000" w:fill="FFFFFF"/>
            <w:vAlign w:val="center"/>
            <w:hideMark/>
          </w:tcPr>
          <w:p w14:paraId="55E5361C"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53.69</w:t>
            </w:r>
          </w:p>
        </w:tc>
        <w:tc>
          <w:tcPr>
            <w:tcW w:w="823" w:type="pct"/>
            <w:shd w:val="clear" w:color="000000" w:fill="FFFFFF"/>
            <w:vAlign w:val="center"/>
            <w:hideMark/>
          </w:tcPr>
          <w:p w14:paraId="5559AD62"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47.59</w:t>
            </w:r>
          </w:p>
        </w:tc>
      </w:tr>
      <w:tr w:rsidR="0024309A" w:rsidRPr="005A6012" w14:paraId="3C8479E5" w14:textId="77777777" w:rsidTr="008565D1">
        <w:trPr>
          <w:trHeight w:val="340"/>
          <w:jc w:val="center"/>
        </w:trPr>
        <w:tc>
          <w:tcPr>
            <w:tcW w:w="2532" w:type="pct"/>
            <w:shd w:val="clear" w:color="000000" w:fill="FFFFFF"/>
            <w:vAlign w:val="center"/>
            <w:hideMark/>
          </w:tcPr>
          <w:p w14:paraId="555CDD4F"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加：其他收益</w:t>
            </w:r>
          </w:p>
        </w:tc>
        <w:tc>
          <w:tcPr>
            <w:tcW w:w="823" w:type="pct"/>
            <w:shd w:val="clear" w:color="000000" w:fill="FFFFFF"/>
            <w:vAlign w:val="center"/>
            <w:hideMark/>
          </w:tcPr>
          <w:p w14:paraId="66A2FEEE"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3.33</w:t>
            </w:r>
          </w:p>
        </w:tc>
        <w:tc>
          <w:tcPr>
            <w:tcW w:w="823" w:type="pct"/>
            <w:shd w:val="clear" w:color="000000" w:fill="FFFFFF"/>
            <w:vAlign w:val="center"/>
            <w:hideMark/>
          </w:tcPr>
          <w:p w14:paraId="161AEB7F"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0.65</w:t>
            </w:r>
          </w:p>
        </w:tc>
        <w:tc>
          <w:tcPr>
            <w:tcW w:w="823" w:type="pct"/>
            <w:shd w:val="clear" w:color="000000" w:fill="FFFFFF"/>
            <w:vAlign w:val="center"/>
            <w:hideMark/>
          </w:tcPr>
          <w:p w14:paraId="21C9245B"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r>
      <w:tr w:rsidR="0024309A" w:rsidRPr="005A6012" w14:paraId="4E30C5A8" w14:textId="77777777" w:rsidTr="008565D1">
        <w:trPr>
          <w:trHeight w:val="340"/>
          <w:jc w:val="center"/>
        </w:trPr>
        <w:tc>
          <w:tcPr>
            <w:tcW w:w="2532" w:type="pct"/>
            <w:shd w:val="clear" w:color="auto" w:fill="auto"/>
            <w:vAlign w:val="center"/>
            <w:hideMark/>
          </w:tcPr>
          <w:p w14:paraId="414520EE"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信用减值损失（损失以</w:t>
            </w:r>
            <w:r w:rsidRPr="00BF0A87">
              <w:rPr>
                <w:rFonts w:ascii="宋体" w:hAnsi="宋体"/>
                <w:kern w:val="0"/>
                <w:szCs w:val="21"/>
              </w:rPr>
              <w:t>“</w:t>
            </w:r>
            <w:r w:rsidRPr="005A6012">
              <w:rPr>
                <w:rFonts w:ascii="Times New Roman" w:hAnsi="Times New Roman"/>
                <w:kern w:val="0"/>
                <w:szCs w:val="21"/>
              </w:rPr>
              <w:t>-</w:t>
            </w:r>
            <w:r w:rsidRPr="00BF0A87">
              <w:rPr>
                <w:rFonts w:ascii="宋体" w:hAnsi="宋体"/>
                <w:kern w:val="0"/>
                <w:szCs w:val="21"/>
              </w:rPr>
              <w:t>”</w:t>
            </w:r>
            <w:r w:rsidRPr="005A6012">
              <w:rPr>
                <w:rFonts w:ascii="Times New Roman" w:hAnsi="Times New Roman"/>
                <w:kern w:val="0"/>
                <w:szCs w:val="21"/>
              </w:rPr>
              <w:t>号填列）</w:t>
            </w:r>
          </w:p>
        </w:tc>
        <w:tc>
          <w:tcPr>
            <w:tcW w:w="823" w:type="pct"/>
            <w:shd w:val="clear" w:color="000000" w:fill="FFFFFF"/>
            <w:vAlign w:val="center"/>
            <w:hideMark/>
          </w:tcPr>
          <w:p w14:paraId="140D2307"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-884.95</w:t>
            </w:r>
          </w:p>
        </w:tc>
        <w:tc>
          <w:tcPr>
            <w:tcW w:w="823" w:type="pct"/>
            <w:shd w:val="clear" w:color="000000" w:fill="FFFFFF"/>
            <w:vAlign w:val="center"/>
            <w:hideMark/>
          </w:tcPr>
          <w:p w14:paraId="570591D8"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823" w:type="pct"/>
            <w:shd w:val="clear" w:color="000000" w:fill="FFFFFF"/>
            <w:vAlign w:val="center"/>
            <w:hideMark/>
          </w:tcPr>
          <w:p w14:paraId="0BB8DE31"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r>
      <w:tr w:rsidR="0024309A" w:rsidRPr="005A6012" w14:paraId="74894E49" w14:textId="77777777" w:rsidTr="008565D1">
        <w:trPr>
          <w:trHeight w:val="340"/>
          <w:jc w:val="center"/>
        </w:trPr>
        <w:tc>
          <w:tcPr>
            <w:tcW w:w="2532" w:type="pct"/>
            <w:shd w:val="clear" w:color="auto" w:fill="auto"/>
            <w:vAlign w:val="center"/>
            <w:hideMark/>
          </w:tcPr>
          <w:p w14:paraId="401B9F4A"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资产减值损失（损失以</w:t>
            </w:r>
            <w:r w:rsidRPr="00BF0A87">
              <w:rPr>
                <w:rFonts w:ascii="宋体" w:hAnsi="宋体"/>
                <w:kern w:val="0"/>
                <w:szCs w:val="21"/>
              </w:rPr>
              <w:t>“</w:t>
            </w:r>
            <w:r w:rsidRPr="005A6012">
              <w:rPr>
                <w:rFonts w:ascii="Times New Roman" w:hAnsi="Times New Roman"/>
                <w:kern w:val="0"/>
                <w:szCs w:val="21"/>
              </w:rPr>
              <w:t>-</w:t>
            </w:r>
            <w:r w:rsidRPr="00BF0A87">
              <w:rPr>
                <w:rFonts w:ascii="宋体" w:hAnsi="宋体"/>
                <w:kern w:val="0"/>
                <w:szCs w:val="21"/>
              </w:rPr>
              <w:t>”</w:t>
            </w:r>
            <w:r w:rsidRPr="005A6012">
              <w:rPr>
                <w:rFonts w:ascii="Times New Roman" w:hAnsi="Times New Roman"/>
                <w:kern w:val="0"/>
                <w:szCs w:val="21"/>
              </w:rPr>
              <w:t>号填列）</w:t>
            </w:r>
          </w:p>
        </w:tc>
        <w:tc>
          <w:tcPr>
            <w:tcW w:w="823" w:type="pct"/>
            <w:shd w:val="clear" w:color="000000" w:fill="FFFFFF"/>
            <w:vAlign w:val="center"/>
            <w:hideMark/>
          </w:tcPr>
          <w:p w14:paraId="7EBAAAE0"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823" w:type="pct"/>
            <w:shd w:val="clear" w:color="000000" w:fill="FFFFFF"/>
            <w:vAlign w:val="center"/>
            <w:hideMark/>
          </w:tcPr>
          <w:p w14:paraId="5A3A6123"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-1,882.25</w:t>
            </w:r>
          </w:p>
        </w:tc>
        <w:tc>
          <w:tcPr>
            <w:tcW w:w="823" w:type="pct"/>
            <w:shd w:val="clear" w:color="000000" w:fill="FFFFFF"/>
            <w:vAlign w:val="center"/>
            <w:hideMark/>
          </w:tcPr>
          <w:p w14:paraId="0CAD6F08"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-1,052.89</w:t>
            </w:r>
          </w:p>
        </w:tc>
      </w:tr>
      <w:tr w:rsidR="0024309A" w:rsidRPr="005A6012" w14:paraId="53E547D4" w14:textId="77777777" w:rsidTr="008565D1">
        <w:trPr>
          <w:trHeight w:val="340"/>
          <w:jc w:val="center"/>
        </w:trPr>
        <w:tc>
          <w:tcPr>
            <w:tcW w:w="2532" w:type="pct"/>
            <w:shd w:val="clear" w:color="auto" w:fill="auto"/>
            <w:vAlign w:val="center"/>
            <w:hideMark/>
          </w:tcPr>
          <w:p w14:paraId="528D3231"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资产处置收益（损失以</w:t>
            </w:r>
            <w:r w:rsidRPr="00BF0A87">
              <w:rPr>
                <w:rFonts w:ascii="宋体" w:hAnsi="宋体"/>
                <w:kern w:val="0"/>
                <w:szCs w:val="21"/>
              </w:rPr>
              <w:t>“</w:t>
            </w:r>
            <w:r w:rsidRPr="005A6012">
              <w:rPr>
                <w:rFonts w:ascii="Times New Roman" w:hAnsi="Times New Roman"/>
                <w:kern w:val="0"/>
                <w:szCs w:val="21"/>
              </w:rPr>
              <w:t>-</w:t>
            </w:r>
            <w:r w:rsidRPr="00BF0A87">
              <w:rPr>
                <w:rFonts w:ascii="宋体" w:hAnsi="宋体"/>
                <w:kern w:val="0"/>
                <w:szCs w:val="21"/>
              </w:rPr>
              <w:t>”</w:t>
            </w:r>
            <w:r w:rsidRPr="005A6012">
              <w:rPr>
                <w:rFonts w:ascii="Times New Roman" w:hAnsi="Times New Roman"/>
                <w:kern w:val="0"/>
                <w:szCs w:val="21"/>
              </w:rPr>
              <w:t>号填列）</w:t>
            </w:r>
          </w:p>
        </w:tc>
        <w:tc>
          <w:tcPr>
            <w:tcW w:w="823" w:type="pct"/>
            <w:shd w:val="clear" w:color="000000" w:fill="FFFFFF"/>
            <w:vAlign w:val="center"/>
            <w:hideMark/>
          </w:tcPr>
          <w:p w14:paraId="0DCB5C64"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6.74</w:t>
            </w:r>
          </w:p>
        </w:tc>
        <w:tc>
          <w:tcPr>
            <w:tcW w:w="823" w:type="pct"/>
            <w:shd w:val="clear" w:color="000000" w:fill="FFFFFF"/>
            <w:vAlign w:val="center"/>
            <w:hideMark/>
          </w:tcPr>
          <w:p w14:paraId="4DA432F5"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1.13</w:t>
            </w:r>
          </w:p>
        </w:tc>
        <w:tc>
          <w:tcPr>
            <w:tcW w:w="823" w:type="pct"/>
            <w:shd w:val="clear" w:color="000000" w:fill="FFFFFF"/>
            <w:vAlign w:val="center"/>
            <w:hideMark/>
          </w:tcPr>
          <w:p w14:paraId="2F43B78C"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r>
      <w:tr w:rsidR="0024309A" w:rsidRPr="005A6012" w14:paraId="5BE6C08B" w14:textId="77777777" w:rsidTr="008565D1">
        <w:trPr>
          <w:trHeight w:val="340"/>
          <w:jc w:val="center"/>
        </w:trPr>
        <w:tc>
          <w:tcPr>
            <w:tcW w:w="2532" w:type="pct"/>
            <w:shd w:val="clear" w:color="auto" w:fill="auto"/>
            <w:vAlign w:val="center"/>
            <w:hideMark/>
          </w:tcPr>
          <w:p w14:paraId="1E018548" w14:textId="77777777" w:rsidR="0024309A" w:rsidRPr="005A6012" w:rsidRDefault="0024309A" w:rsidP="001A7649">
            <w:pPr>
              <w:widowControl/>
              <w:adjustRightInd w:val="0"/>
              <w:snapToGrid w:val="0"/>
              <w:jc w:val="left"/>
              <w:rPr>
                <w:rFonts w:ascii="Times New Roman" w:hAnsi="Times New Roman"/>
                <w:b/>
                <w:bCs/>
                <w:kern w:val="0"/>
                <w:szCs w:val="21"/>
              </w:rPr>
            </w:pPr>
            <w:r w:rsidRPr="005A6012">
              <w:rPr>
                <w:rFonts w:ascii="Times New Roman" w:hAnsi="Times New Roman"/>
                <w:b/>
                <w:bCs/>
                <w:kern w:val="0"/>
                <w:szCs w:val="21"/>
              </w:rPr>
              <w:t>三、营业利润（亏损以</w:t>
            </w:r>
            <w:r w:rsidRPr="00BF0A87">
              <w:rPr>
                <w:rFonts w:ascii="宋体" w:hAnsi="宋体"/>
                <w:b/>
                <w:bCs/>
                <w:kern w:val="0"/>
                <w:szCs w:val="21"/>
              </w:rPr>
              <w:t>“</w:t>
            </w:r>
            <w:r w:rsidRPr="005A6012">
              <w:rPr>
                <w:rFonts w:ascii="Times New Roman" w:hAnsi="Times New Roman"/>
                <w:b/>
                <w:bCs/>
                <w:kern w:val="0"/>
                <w:szCs w:val="21"/>
              </w:rPr>
              <w:t>－</w:t>
            </w:r>
            <w:r w:rsidRPr="00BF0A87">
              <w:rPr>
                <w:rFonts w:ascii="宋体" w:hAnsi="宋体"/>
                <w:b/>
                <w:bCs/>
                <w:kern w:val="0"/>
                <w:szCs w:val="21"/>
              </w:rPr>
              <w:t>”</w:t>
            </w:r>
            <w:r w:rsidRPr="005A6012">
              <w:rPr>
                <w:rFonts w:ascii="Times New Roman" w:hAnsi="Times New Roman"/>
                <w:b/>
                <w:bCs/>
                <w:kern w:val="0"/>
                <w:szCs w:val="21"/>
              </w:rPr>
              <w:t>号填列）</w:t>
            </w:r>
          </w:p>
        </w:tc>
        <w:tc>
          <w:tcPr>
            <w:tcW w:w="823" w:type="pct"/>
            <w:shd w:val="clear" w:color="000000" w:fill="FFFFFF"/>
            <w:vAlign w:val="center"/>
            <w:hideMark/>
          </w:tcPr>
          <w:p w14:paraId="3B62D8E6"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5,887.03</w:t>
            </w:r>
          </w:p>
        </w:tc>
        <w:tc>
          <w:tcPr>
            <w:tcW w:w="823" w:type="pct"/>
            <w:shd w:val="clear" w:color="000000" w:fill="FFFFFF"/>
            <w:vAlign w:val="center"/>
            <w:hideMark/>
          </w:tcPr>
          <w:p w14:paraId="5A27BCCE"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6,084.66</w:t>
            </w:r>
          </w:p>
        </w:tc>
        <w:tc>
          <w:tcPr>
            <w:tcW w:w="823" w:type="pct"/>
            <w:shd w:val="clear" w:color="000000" w:fill="FFFFFF"/>
            <w:vAlign w:val="center"/>
            <w:hideMark/>
          </w:tcPr>
          <w:p w14:paraId="41830F17"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3,908.77</w:t>
            </w:r>
          </w:p>
        </w:tc>
      </w:tr>
      <w:tr w:rsidR="0024309A" w:rsidRPr="005A6012" w14:paraId="2390629D" w14:textId="77777777" w:rsidTr="008565D1">
        <w:trPr>
          <w:trHeight w:val="340"/>
          <w:jc w:val="center"/>
        </w:trPr>
        <w:tc>
          <w:tcPr>
            <w:tcW w:w="2532" w:type="pct"/>
            <w:shd w:val="clear" w:color="auto" w:fill="auto"/>
            <w:vAlign w:val="center"/>
            <w:hideMark/>
          </w:tcPr>
          <w:p w14:paraId="3E757082"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加：营业外收入</w:t>
            </w:r>
          </w:p>
        </w:tc>
        <w:tc>
          <w:tcPr>
            <w:tcW w:w="823" w:type="pct"/>
            <w:shd w:val="clear" w:color="000000" w:fill="FFFFFF"/>
            <w:vAlign w:val="center"/>
            <w:hideMark/>
          </w:tcPr>
          <w:p w14:paraId="3A6A072A"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102.66</w:t>
            </w:r>
          </w:p>
        </w:tc>
        <w:tc>
          <w:tcPr>
            <w:tcW w:w="823" w:type="pct"/>
            <w:shd w:val="clear" w:color="000000" w:fill="FFFFFF"/>
            <w:vAlign w:val="center"/>
            <w:hideMark/>
          </w:tcPr>
          <w:p w14:paraId="10A1AB3B"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57.83</w:t>
            </w:r>
          </w:p>
        </w:tc>
        <w:tc>
          <w:tcPr>
            <w:tcW w:w="823" w:type="pct"/>
            <w:shd w:val="clear" w:color="000000" w:fill="FFFFFF"/>
            <w:vAlign w:val="center"/>
            <w:hideMark/>
          </w:tcPr>
          <w:p w14:paraId="2532A929"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45.38</w:t>
            </w:r>
          </w:p>
        </w:tc>
      </w:tr>
      <w:tr w:rsidR="0024309A" w:rsidRPr="005A6012" w14:paraId="77A0221B" w14:textId="77777777" w:rsidTr="008565D1">
        <w:trPr>
          <w:trHeight w:val="340"/>
          <w:jc w:val="center"/>
        </w:trPr>
        <w:tc>
          <w:tcPr>
            <w:tcW w:w="2532" w:type="pct"/>
            <w:shd w:val="clear" w:color="auto" w:fill="auto"/>
            <w:vAlign w:val="center"/>
            <w:hideMark/>
          </w:tcPr>
          <w:p w14:paraId="7523D6E8"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减：营业外支出</w:t>
            </w:r>
          </w:p>
        </w:tc>
        <w:tc>
          <w:tcPr>
            <w:tcW w:w="823" w:type="pct"/>
            <w:shd w:val="clear" w:color="000000" w:fill="FFFFFF"/>
            <w:vAlign w:val="center"/>
            <w:hideMark/>
          </w:tcPr>
          <w:p w14:paraId="7AF8731F"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0.95</w:t>
            </w:r>
          </w:p>
        </w:tc>
        <w:tc>
          <w:tcPr>
            <w:tcW w:w="823" w:type="pct"/>
            <w:shd w:val="clear" w:color="000000" w:fill="FFFFFF"/>
            <w:vAlign w:val="center"/>
            <w:hideMark/>
          </w:tcPr>
          <w:p w14:paraId="28655B62"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44.96</w:t>
            </w:r>
          </w:p>
        </w:tc>
        <w:tc>
          <w:tcPr>
            <w:tcW w:w="823" w:type="pct"/>
            <w:shd w:val="clear" w:color="000000" w:fill="FFFFFF"/>
            <w:vAlign w:val="center"/>
            <w:hideMark/>
          </w:tcPr>
          <w:p w14:paraId="536F8076"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40.07</w:t>
            </w:r>
          </w:p>
        </w:tc>
      </w:tr>
      <w:tr w:rsidR="0024309A" w:rsidRPr="005A6012" w14:paraId="65A5DA0E" w14:textId="77777777" w:rsidTr="008565D1">
        <w:trPr>
          <w:trHeight w:val="340"/>
          <w:jc w:val="center"/>
        </w:trPr>
        <w:tc>
          <w:tcPr>
            <w:tcW w:w="2532" w:type="pct"/>
            <w:shd w:val="clear" w:color="auto" w:fill="auto"/>
            <w:vAlign w:val="center"/>
            <w:hideMark/>
          </w:tcPr>
          <w:p w14:paraId="55494D95" w14:textId="77777777" w:rsidR="0024309A" w:rsidRPr="005A6012" w:rsidRDefault="0024309A" w:rsidP="001A7649">
            <w:pPr>
              <w:widowControl/>
              <w:adjustRightInd w:val="0"/>
              <w:snapToGrid w:val="0"/>
              <w:jc w:val="left"/>
              <w:rPr>
                <w:rFonts w:ascii="Times New Roman" w:hAnsi="Times New Roman"/>
                <w:b/>
                <w:bCs/>
                <w:kern w:val="0"/>
                <w:szCs w:val="21"/>
              </w:rPr>
            </w:pPr>
            <w:r w:rsidRPr="005A6012">
              <w:rPr>
                <w:rFonts w:ascii="Times New Roman" w:hAnsi="Times New Roman"/>
                <w:b/>
                <w:bCs/>
                <w:kern w:val="0"/>
                <w:szCs w:val="21"/>
              </w:rPr>
              <w:t>四、利润总额（亏损总额以</w:t>
            </w:r>
            <w:r w:rsidRPr="00BF0A87">
              <w:rPr>
                <w:rFonts w:ascii="宋体" w:hAnsi="宋体"/>
                <w:b/>
                <w:bCs/>
                <w:kern w:val="0"/>
                <w:szCs w:val="21"/>
              </w:rPr>
              <w:t>“</w:t>
            </w:r>
            <w:r w:rsidRPr="005A6012">
              <w:rPr>
                <w:rFonts w:ascii="Times New Roman" w:hAnsi="Times New Roman"/>
                <w:b/>
                <w:bCs/>
                <w:kern w:val="0"/>
                <w:szCs w:val="21"/>
              </w:rPr>
              <w:t>－</w:t>
            </w:r>
            <w:r w:rsidRPr="00BF0A87">
              <w:rPr>
                <w:rFonts w:ascii="宋体" w:hAnsi="宋体"/>
                <w:b/>
                <w:bCs/>
                <w:kern w:val="0"/>
                <w:szCs w:val="21"/>
              </w:rPr>
              <w:t>”</w:t>
            </w:r>
            <w:r w:rsidRPr="005A6012">
              <w:rPr>
                <w:rFonts w:ascii="Times New Roman" w:hAnsi="Times New Roman"/>
                <w:b/>
                <w:bCs/>
                <w:kern w:val="0"/>
                <w:szCs w:val="21"/>
              </w:rPr>
              <w:t>号填列）</w:t>
            </w:r>
          </w:p>
        </w:tc>
        <w:tc>
          <w:tcPr>
            <w:tcW w:w="823" w:type="pct"/>
            <w:shd w:val="clear" w:color="000000" w:fill="FFFFFF"/>
            <w:vAlign w:val="center"/>
            <w:hideMark/>
          </w:tcPr>
          <w:p w14:paraId="78323CFE"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5,988.74</w:t>
            </w:r>
          </w:p>
        </w:tc>
        <w:tc>
          <w:tcPr>
            <w:tcW w:w="823" w:type="pct"/>
            <w:shd w:val="clear" w:color="000000" w:fill="FFFFFF"/>
            <w:vAlign w:val="center"/>
            <w:hideMark/>
          </w:tcPr>
          <w:p w14:paraId="3A5AE3BF"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6,097.54</w:t>
            </w:r>
          </w:p>
        </w:tc>
        <w:tc>
          <w:tcPr>
            <w:tcW w:w="823" w:type="pct"/>
            <w:shd w:val="clear" w:color="000000" w:fill="FFFFFF"/>
            <w:vAlign w:val="center"/>
            <w:hideMark/>
          </w:tcPr>
          <w:p w14:paraId="4BDFD972"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3,914.07</w:t>
            </w:r>
          </w:p>
        </w:tc>
      </w:tr>
      <w:tr w:rsidR="0024309A" w:rsidRPr="005A6012" w14:paraId="655E6EF4" w14:textId="77777777" w:rsidTr="008565D1">
        <w:trPr>
          <w:trHeight w:val="340"/>
          <w:jc w:val="center"/>
        </w:trPr>
        <w:tc>
          <w:tcPr>
            <w:tcW w:w="2532" w:type="pct"/>
            <w:shd w:val="clear" w:color="auto" w:fill="auto"/>
            <w:vAlign w:val="center"/>
            <w:hideMark/>
          </w:tcPr>
          <w:p w14:paraId="26AB3DA7"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减：所得税费用</w:t>
            </w:r>
          </w:p>
        </w:tc>
        <w:tc>
          <w:tcPr>
            <w:tcW w:w="823" w:type="pct"/>
            <w:shd w:val="clear" w:color="000000" w:fill="FFFFFF"/>
            <w:vAlign w:val="center"/>
            <w:hideMark/>
          </w:tcPr>
          <w:p w14:paraId="1268FF18"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716.57</w:t>
            </w:r>
          </w:p>
        </w:tc>
        <w:tc>
          <w:tcPr>
            <w:tcW w:w="823" w:type="pct"/>
            <w:shd w:val="clear" w:color="000000" w:fill="FFFFFF"/>
            <w:vAlign w:val="center"/>
            <w:hideMark/>
          </w:tcPr>
          <w:p w14:paraId="610F03DF"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724.32</w:t>
            </w:r>
          </w:p>
        </w:tc>
        <w:tc>
          <w:tcPr>
            <w:tcW w:w="823" w:type="pct"/>
            <w:shd w:val="clear" w:color="000000" w:fill="FFFFFF"/>
            <w:vAlign w:val="center"/>
            <w:hideMark/>
          </w:tcPr>
          <w:p w14:paraId="18147F25"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553.85</w:t>
            </w:r>
          </w:p>
        </w:tc>
      </w:tr>
      <w:tr w:rsidR="0024309A" w:rsidRPr="005A6012" w14:paraId="6227132C" w14:textId="77777777" w:rsidTr="008565D1">
        <w:trPr>
          <w:trHeight w:val="340"/>
          <w:jc w:val="center"/>
        </w:trPr>
        <w:tc>
          <w:tcPr>
            <w:tcW w:w="2532" w:type="pct"/>
            <w:shd w:val="clear" w:color="auto" w:fill="auto"/>
            <w:vAlign w:val="center"/>
            <w:hideMark/>
          </w:tcPr>
          <w:p w14:paraId="72D36F8A" w14:textId="77777777" w:rsidR="0024309A" w:rsidRPr="005A6012" w:rsidRDefault="0024309A" w:rsidP="001A7649">
            <w:pPr>
              <w:widowControl/>
              <w:adjustRightInd w:val="0"/>
              <w:snapToGrid w:val="0"/>
              <w:jc w:val="left"/>
              <w:rPr>
                <w:rFonts w:ascii="Times New Roman" w:hAnsi="Times New Roman"/>
                <w:b/>
                <w:bCs/>
                <w:kern w:val="0"/>
                <w:szCs w:val="21"/>
              </w:rPr>
            </w:pPr>
            <w:r w:rsidRPr="005A6012">
              <w:rPr>
                <w:rFonts w:ascii="Times New Roman" w:hAnsi="Times New Roman"/>
                <w:b/>
                <w:bCs/>
                <w:kern w:val="0"/>
                <w:szCs w:val="21"/>
              </w:rPr>
              <w:t>五、净利润</w:t>
            </w:r>
            <w:r w:rsidRPr="005A6012">
              <w:rPr>
                <w:rFonts w:ascii="Times New Roman" w:hAnsi="Times New Roman"/>
                <w:kern w:val="0"/>
                <w:szCs w:val="21"/>
              </w:rPr>
              <w:t>（净亏损以</w:t>
            </w:r>
            <w:r w:rsidRPr="00BF0A87">
              <w:rPr>
                <w:rFonts w:ascii="宋体" w:hAnsi="宋体"/>
                <w:kern w:val="0"/>
                <w:szCs w:val="21"/>
              </w:rPr>
              <w:t>“</w:t>
            </w:r>
            <w:r w:rsidRPr="005A6012">
              <w:rPr>
                <w:rFonts w:ascii="Times New Roman" w:hAnsi="Times New Roman"/>
                <w:kern w:val="0"/>
                <w:szCs w:val="21"/>
              </w:rPr>
              <w:t>－</w:t>
            </w:r>
            <w:r w:rsidRPr="00BF0A87">
              <w:rPr>
                <w:rFonts w:ascii="宋体" w:hAnsi="宋体"/>
                <w:kern w:val="0"/>
                <w:szCs w:val="21"/>
              </w:rPr>
              <w:t>”</w:t>
            </w:r>
            <w:r w:rsidRPr="005A6012">
              <w:rPr>
                <w:rFonts w:ascii="Times New Roman" w:hAnsi="Times New Roman"/>
                <w:kern w:val="0"/>
                <w:szCs w:val="21"/>
              </w:rPr>
              <w:t>号填列）</w:t>
            </w:r>
          </w:p>
        </w:tc>
        <w:tc>
          <w:tcPr>
            <w:tcW w:w="823" w:type="pct"/>
            <w:shd w:val="clear" w:color="000000" w:fill="FFFFFF"/>
            <w:vAlign w:val="center"/>
            <w:hideMark/>
          </w:tcPr>
          <w:p w14:paraId="346AE65D"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5,272.17</w:t>
            </w:r>
          </w:p>
        </w:tc>
        <w:tc>
          <w:tcPr>
            <w:tcW w:w="823" w:type="pct"/>
            <w:shd w:val="clear" w:color="000000" w:fill="FFFFFF"/>
            <w:vAlign w:val="center"/>
            <w:hideMark/>
          </w:tcPr>
          <w:p w14:paraId="0414408D"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5,373.22</w:t>
            </w:r>
          </w:p>
        </w:tc>
        <w:tc>
          <w:tcPr>
            <w:tcW w:w="823" w:type="pct"/>
            <w:shd w:val="clear" w:color="000000" w:fill="FFFFFF"/>
            <w:vAlign w:val="center"/>
            <w:hideMark/>
          </w:tcPr>
          <w:p w14:paraId="17FD0EA2"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3,360.23</w:t>
            </w:r>
          </w:p>
        </w:tc>
      </w:tr>
    </w:tbl>
    <w:p w14:paraId="10177347" w14:textId="77777777" w:rsidR="0024309A" w:rsidRPr="00C4270A" w:rsidRDefault="0024309A" w:rsidP="008565D1">
      <w:pPr>
        <w:pStyle w:val="005"/>
        <w:spacing w:before="120"/>
        <w:ind w:firstLine="480"/>
      </w:pPr>
      <w:r w:rsidRPr="00C4270A">
        <w:rPr>
          <w:rFonts w:hint="eastAsia"/>
        </w:rPr>
        <w:t>报告期内，公司营业收入和净利润年均复合增长率分别为</w:t>
      </w:r>
      <w:r w:rsidRPr="00C4270A">
        <w:rPr>
          <w:rFonts w:hint="eastAsia"/>
        </w:rPr>
        <w:t>30.24%</w:t>
      </w:r>
      <w:r w:rsidRPr="00C4270A">
        <w:rPr>
          <w:rFonts w:hint="eastAsia"/>
        </w:rPr>
        <w:t>、</w:t>
      </w:r>
      <w:r w:rsidRPr="00C4270A">
        <w:rPr>
          <w:rFonts w:hint="eastAsia"/>
        </w:rPr>
        <w:t>25.26%</w:t>
      </w:r>
      <w:r w:rsidRPr="00C4270A">
        <w:rPr>
          <w:rFonts w:hint="eastAsia"/>
        </w:rPr>
        <w:t>，增长</w:t>
      </w:r>
      <w:r w:rsidR="00904D33" w:rsidRPr="00C4270A">
        <w:rPr>
          <w:rFonts w:hint="eastAsia"/>
        </w:rPr>
        <w:t>态</w:t>
      </w:r>
      <w:r w:rsidRPr="00C4270A">
        <w:rPr>
          <w:rFonts w:hint="eastAsia"/>
        </w:rPr>
        <w:t>势良好。</w:t>
      </w:r>
    </w:p>
    <w:p w14:paraId="6EAE1AAB" w14:textId="77777777" w:rsidR="002424B1" w:rsidRPr="00C4270A" w:rsidRDefault="002424B1" w:rsidP="008565D1">
      <w:pPr>
        <w:pStyle w:val="005"/>
        <w:spacing w:before="120"/>
        <w:ind w:firstLine="480"/>
        <w:rPr>
          <w:color w:val="000000"/>
        </w:rPr>
      </w:pPr>
      <w:r w:rsidRPr="00C4270A">
        <w:rPr>
          <w:rFonts w:hint="eastAsia"/>
          <w:color w:val="000000"/>
        </w:rPr>
        <w:t>公司采用终验法确认收入，主要考虑以下因素：</w:t>
      </w:r>
    </w:p>
    <w:p w14:paraId="284214F3" w14:textId="77777777" w:rsidR="002424B1" w:rsidRPr="00C4270A" w:rsidRDefault="002424B1" w:rsidP="008565D1">
      <w:pPr>
        <w:pStyle w:val="005"/>
        <w:spacing w:before="120"/>
        <w:ind w:firstLine="480"/>
        <w:rPr>
          <w:color w:val="000000"/>
        </w:rPr>
      </w:pPr>
      <w:r w:rsidRPr="00C4270A">
        <w:rPr>
          <w:rFonts w:hint="eastAsia"/>
          <w:color w:val="000000"/>
        </w:rPr>
        <w:t>1</w:t>
      </w:r>
      <w:r w:rsidRPr="00C4270A">
        <w:rPr>
          <w:rFonts w:hint="eastAsia"/>
          <w:color w:val="000000"/>
        </w:rPr>
        <w:t>）公司项目工期通常较短，多数在一年以内</w:t>
      </w:r>
    </w:p>
    <w:p w14:paraId="0A2A6774" w14:textId="77777777" w:rsidR="002424B1" w:rsidRPr="00C4270A" w:rsidRDefault="002424B1" w:rsidP="008565D1">
      <w:pPr>
        <w:pStyle w:val="005"/>
        <w:spacing w:before="120"/>
        <w:ind w:firstLine="480"/>
        <w:rPr>
          <w:color w:val="000000"/>
        </w:rPr>
      </w:pPr>
      <w:r w:rsidRPr="00C4270A">
        <w:rPr>
          <w:color w:val="000000"/>
        </w:rPr>
        <w:t>公司主要从事地基基础及既有建筑维护改造</w:t>
      </w:r>
      <w:r w:rsidRPr="00C4270A">
        <w:rPr>
          <w:rFonts w:hint="eastAsia"/>
          <w:color w:val="000000"/>
        </w:rPr>
        <w:t>业务，</w:t>
      </w:r>
      <w:r w:rsidR="00904D33">
        <w:rPr>
          <w:rFonts w:hint="eastAsia"/>
          <w:color w:val="000000"/>
        </w:rPr>
        <w:t>属于</w:t>
      </w:r>
      <w:r w:rsidRPr="00C4270A">
        <w:rPr>
          <w:rFonts w:hint="eastAsia"/>
          <w:color w:val="000000"/>
        </w:rPr>
        <w:t>房屋建筑和土木工程建筑的前置工程模块及既有建筑物加固、</w:t>
      </w:r>
      <w:r w:rsidR="007C0735">
        <w:rPr>
          <w:rFonts w:hint="eastAsia"/>
          <w:color w:val="000000"/>
        </w:rPr>
        <w:t>移位</w:t>
      </w:r>
      <w:r w:rsidRPr="00C4270A">
        <w:rPr>
          <w:rFonts w:hint="eastAsia"/>
          <w:color w:val="000000"/>
        </w:rPr>
        <w:t>、改造等特种工程，</w:t>
      </w:r>
      <w:r w:rsidRPr="00C4270A">
        <w:rPr>
          <w:color w:val="000000"/>
        </w:rPr>
        <w:t>项目从开工日至完工日，</w:t>
      </w:r>
      <w:r w:rsidR="008B0541" w:rsidRPr="00C4270A">
        <w:rPr>
          <w:rFonts w:hint="eastAsia"/>
          <w:color w:val="000000"/>
        </w:rPr>
        <w:t>一般在一年以内</w:t>
      </w:r>
      <w:r w:rsidR="008B0541">
        <w:rPr>
          <w:rFonts w:hint="eastAsia"/>
          <w:color w:val="000000"/>
        </w:rPr>
        <w:t>，即</w:t>
      </w:r>
      <w:r w:rsidRPr="00C4270A">
        <w:rPr>
          <w:rFonts w:hint="eastAsia"/>
          <w:color w:val="000000"/>
        </w:rPr>
        <w:t>施工工期</w:t>
      </w:r>
      <w:r w:rsidR="008B0541">
        <w:rPr>
          <w:rFonts w:hint="eastAsia"/>
          <w:color w:val="000000"/>
        </w:rPr>
        <w:t>相对较短</w:t>
      </w:r>
      <w:r w:rsidR="00904D33">
        <w:rPr>
          <w:rFonts w:hint="eastAsia"/>
          <w:color w:val="000000"/>
        </w:rPr>
        <w:t>。</w:t>
      </w:r>
      <w:r w:rsidR="008B0541">
        <w:rPr>
          <w:rFonts w:hint="eastAsia"/>
          <w:color w:val="000000"/>
        </w:rPr>
        <w:t>此外，</w:t>
      </w:r>
      <w:r w:rsidRPr="00C4270A">
        <w:rPr>
          <w:rFonts w:hint="eastAsia"/>
          <w:color w:val="000000"/>
        </w:rPr>
        <w:t>除个别</w:t>
      </w:r>
      <w:r w:rsidR="008B0541">
        <w:rPr>
          <w:rFonts w:hint="eastAsia"/>
          <w:color w:val="000000"/>
        </w:rPr>
        <w:t>情况</w:t>
      </w:r>
      <w:r w:rsidRPr="00C4270A">
        <w:rPr>
          <w:rFonts w:hint="eastAsia"/>
          <w:color w:val="000000"/>
        </w:rPr>
        <w:t>外，项目完工验收时点距离项目完工日期时点一般也较短</w:t>
      </w:r>
      <w:r w:rsidR="00904D33">
        <w:rPr>
          <w:rFonts w:hint="eastAsia"/>
          <w:color w:val="000000"/>
        </w:rPr>
        <w:t>。基于上述</w:t>
      </w:r>
      <w:r w:rsidR="00904D33" w:rsidRPr="00C4270A">
        <w:rPr>
          <w:rFonts w:hint="eastAsia"/>
          <w:color w:val="000000"/>
        </w:rPr>
        <w:t>业务特点</w:t>
      </w:r>
      <w:r w:rsidR="00904D33">
        <w:rPr>
          <w:rFonts w:hint="eastAsia"/>
          <w:color w:val="000000"/>
        </w:rPr>
        <w:t>和</w:t>
      </w:r>
      <w:r w:rsidR="00904D33" w:rsidRPr="00C4270A">
        <w:rPr>
          <w:rFonts w:hint="eastAsia"/>
          <w:color w:val="000000"/>
        </w:rPr>
        <w:t>情况</w:t>
      </w:r>
      <w:r w:rsidR="00904D33">
        <w:rPr>
          <w:rFonts w:hint="eastAsia"/>
          <w:color w:val="000000"/>
        </w:rPr>
        <w:t>，发行人</w:t>
      </w:r>
      <w:r w:rsidRPr="00C4270A">
        <w:rPr>
          <w:rFonts w:hint="eastAsia"/>
          <w:color w:val="000000"/>
        </w:rPr>
        <w:t>采</w:t>
      </w:r>
      <w:r w:rsidR="00904D33">
        <w:rPr>
          <w:rFonts w:hint="eastAsia"/>
          <w:color w:val="000000"/>
        </w:rPr>
        <w:t>用</w:t>
      </w:r>
      <w:r w:rsidRPr="00C4270A">
        <w:rPr>
          <w:rFonts w:hint="eastAsia"/>
          <w:color w:val="000000"/>
        </w:rPr>
        <w:t>在工程完工验收时点一次性确认收入。</w:t>
      </w:r>
    </w:p>
    <w:p w14:paraId="17CF70F6" w14:textId="77777777" w:rsidR="002424B1" w:rsidRPr="00C4270A" w:rsidRDefault="002424B1" w:rsidP="008565D1">
      <w:pPr>
        <w:pStyle w:val="005"/>
        <w:spacing w:before="120"/>
        <w:ind w:firstLine="480"/>
        <w:rPr>
          <w:color w:val="000000"/>
        </w:rPr>
      </w:pPr>
      <w:r w:rsidRPr="00C4270A">
        <w:rPr>
          <w:rFonts w:hint="eastAsia"/>
          <w:color w:val="000000"/>
        </w:rPr>
        <w:t>2</w:t>
      </w:r>
      <w:r w:rsidRPr="00C4270A">
        <w:rPr>
          <w:rFonts w:hint="eastAsia"/>
          <w:color w:val="000000"/>
        </w:rPr>
        <w:t>）符合收入确认的谨慎性原则</w:t>
      </w:r>
    </w:p>
    <w:p w14:paraId="0C2D3A1A" w14:textId="77777777" w:rsidR="002424B1" w:rsidRPr="00C4270A" w:rsidRDefault="002424B1" w:rsidP="008565D1">
      <w:pPr>
        <w:pStyle w:val="005"/>
        <w:spacing w:before="120"/>
        <w:ind w:firstLine="480"/>
        <w:rPr>
          <w:color w:val="000000"/>
        </w:rPr>
      </w:pPr>
      <w:r w:rsidRPr="00C4270A">
        <w:rPr>
          <w:rFonts w:hint="eastAsia"/>
          <w:color w:val="000000"/>
        </w:rPr>
        <w:t>根据</w:t>
      </w:r>
      <w:r w:rsidRPr="00C4270A">
        <w:rPr>
          <w:rFonts w:hint="eastAsia"/>
          <w:color w:val="000000"/>
        </w:rPr>
        <w:t>2006</w:t>
      </w:r>
      <w:r w:rsidRPr="00C4270A">
        <w:rPr>
          <w:rFonts w:hint="eastAsia"/>
          <w:color w:val="000000"/>
        </w:rPr>
        <w:t>年</w:t>
      </w:r>
      <w:r w:rsidRPr="00C4270A">
        <w:rPr>
          <w:rFonts w:hint="eastAsia"/>
          <w:color w:val="000000"/>
        </w:rPr>
        <w:t>2</w:t>
      </w:r>
      <w:r w:rsidRPr="00C4270A">
        <w:rPr>
          <w:rFonts w:hint="eastAsia"/>
          <w:color w:val="000000"/>
        </w:rPr>
        <w:t>月财政部发布《企业会计准则第</w:t>
      </w:r>
      <w:r w:rsidRPr="00C4270A">
        <w:rPr>
          <w:rFonts w:hint="eastAsia"/>
          <w:color w:val="000000"/>
        </w:rPr>
        <w:t>14</w:t>
      </w:r>
      <w:r w:rsidRPr="00C4270A">
        <w:rPr>
          <w:rFonts w:hint="eastAsia"/>
          <w:color w:val="000000"/>
        </w:rPr>
        <w:t>号——收入》，结合公司与部分客户签订的合同条款明确进度款不代表甲方已同意、批准或接受了承包人完成了相应部分的工作，从主要风险和报酬转移来看，该部分合同体现了项目验收合格后主要风险和报酬才真正转移，故公司以工程验收时点确认收入是谨慎的。</w:t>
      </w:r>
    </w:p>
    <w:p w14:paraId="3E1ABBC8" w14:textId="77777777" w:rsidR="002424B1" w:rsidRPr="00C4270A" w:rsidRDefault="002424B1" w:rsidP="008565D1">
      <w:pPr>
        <w:pStyle w:val="005"/>
        <w:spacing w:before="120"/>
        <w:ind w:firstLine="480"/>
        <w:rPr>
          <w:color w:val="000000"/>
        </w:rPr>
      </w:pPr>
      <w:r w:rsidRPr="00C4270A">
        <w:rPr>
          <w:rFonts w:hint="eastAsia"/>
          <w:color w:val="000000"/>
        </w:rPr>
        <w:t>3</w:t>
      </w:r>
      <w:r w:rsidRPr="00C4270A">
        <w:rPr>
          <w:rFonts w:hint="eastAsia"/>
          <w:color w:val="000000"/>
        </w:rPr>
        <w:t>）采用终验法确认收入的外部证据更能得到保证</w:t>
      </w:r>
    </w:p>
    <w:p w14:paraId="22A2B44F" w14:textId="77777777" w:rsidR="002424B1" w:rsidRPr="00C4270A" w:rsidRDefault="002424B1" w:rsidP="008565D1">
      <w:pPr>
        <w:pStyle w:val="005"/>
        <w:spacing w:before="120"/>
        <w:ind w:firstLine="480"/>
        <w:rPr>
          <w:color w:val="000000"/>
        </w:rPr>
      </w:pPr>
      <w:r w:rsidRPr="00C4270A">
        <w:rPr>
          <w:rFonts w:hint="eastAsia"/>
          <w:color w:val="000000"/>
        </w:rPr>
        <w:t>采用终验法确认收入，项目完工后与客户、监理（设计）等单位一同进行验收，各方盖章确认后即取得外部证据；如果采用完工百分比法确认收入，资产负债表日所需甲方、监理单位等出具的完工进度证明资料的及时性、充分性和完整性不能得到保证</w:t>
      </w:r>
      <w:r w:rsidR="0057589E">
        <w:rPr>
          <w:rFonts w:hint="eastAsia"/>
          <w:color w:val="000000"/>
        </w:rPr>
        <w:t>。</w:t>
      </w:r>
      <w:r w:rsidRPr="00C4270A">
        <w:rPr>
          <w:rFonts w:hint="eastAsia"/>
          <w:color w:val="000000"/>
        </w:rPr>
        <w:t>采用终验法确认收入，符合公司业务特点及成本效益原则，外部证据更能得到保证。</w:t>
      </w:r>
    </w:p>
    <w:p w14:paraId="56EC0D92" w14:textId="77777777" w:rsidR="002424B1" w:rsidRPr="00C4270A" w:rsidRDefault="002424B1" w:rsidP="008565D1">
      <w:pPr>
        <w:pStyle w:val="005"/>
        <w:spacing w:before="120"/>
        <w:ind w:firstLine="480"/>
        <w:rPr>
          <w:color w:val="000000"/>
        </w:rPr>
      </w:pPr>
      <w:r w:rsidRPr="00C4270A">
        <w:rPr>
          <w:rFonts w:hint="eastAsia"/>
          <w:color w:val="000000"/>
        </w:rPr>
        <w:t>4</w:t>
      </w:r>
      <w:r w:rsidRPr="00C4270A">
        <w:rPr>
          <w:rFonts w:hint="eastAsia"/>
          <w:color w:val="000000"/>
        </w:rPr>
        <w:t>）能恰当反映公司财务状况和经营成果</w:t>
      </w:r>
    </w:p>
    <w:p w14:paraId="38D16FD5" w14:textId="77777777" w:rsidR="002424B1" w:rsidRPr="00C4270A" w:rsidRDefault="002424B1" w:rsidP="008565D1">
      <w:pPr>
        <w:pStyle w:val="005"/>
        <w:spacing w:before="120"/>
        <w:ind w:firstLine="480"/>
      </w:pPr>
      <w:r w:rsidRPr="00C4270A">
        <w:rPr>
          <w:rFonts w:hint="eastAsia"/>
          <w:color w:val="000000"/>
        </w:rPr>
        <w:t>由于公司业务及项目特点，自</w:t>
      </w:r>
      <w:r w:rsidRPr="00C4270A">
        <w:rPr>
          <w:rFonts w:hint="eastAsia"/>
          <w:color w:val="000000"/>
        </w:rPr>
        <w:t>2013</w:t>
      </w:r>
      <w:r w:rsidRPr="00C4270A">
        <w:rPr>
          <w:rFonts w:hint="eastAsia"/>
          <w:color w:val="000000"/>
        </w:rPr>
        <w:t>年至今，一直基于稳健原则采用终验法确认收入。考虑业务及项目的连续性，采用终验法对公司的财务报表数据不会造成较大的波动</w:t>
      </w:r>
      <w:r w:rsidR="0057589E">
        <w:rPr>
          <w:rFonts w:hint="eastAsia"/>
          <w:color w:val="000000"/>
        </w:rPr>
        <w:t>。</w:t>
      </w:r>
      <w:r w:rsidRPr="00C4270A">
        <w:rPr>
          <w:rFonts w:hint="eastAsia"/>
          <w:color w:val="000000"/>
        </w:rPr>
        <w:t>另外，公司的业务及财务管理体系保证了采用终验法下收入和成本的真实性、准确性和完整性，能够如实、客观反映公司的经济活动，恰当反映公司财务状况和经营成果。</w:t>
      </w:r>
    </w:p>
    <w:p w14:paraId="55BC1765" w14:textId="77777777" w:rsidR="0024309A" w:rsidRPr="00C4270A" w:rsidRDefault="0024309A" w:rsidP="00AC3433">
      <w:pPr>
        <w:pStyle w:val="003"/>
        <w:spacing w:before="120"/>
      </w:pPr>
      <w:bookmarkStart w:id="1679" w:name="_Toc42531200"/>
      <w:bookmarkStart w:id="1680" w:name="_Toc46219775"/>
      <w:r w:rsidRPr="00C4270A">
        <w:t>（二）营业收入分析</w:t>
      </w:r>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p>
    <w:p w14:paraId="2BDA4F71" w14:textId="77777777" w:rsidR="0024309A" w:rsidRPr="00C4270A" w:rsidRDefault="0024309A" w:rsidP="008565D1">
      <w:pPr>
        <w:pStyle w:val="004"/>
        <w:spacing w:before="120"/>
        <w:ind w:firstLine="482"/>
      </w:pPr>
      <w:r w:rsidRPr="00C4270A">
        <w:t>1</w:t>
      </w:r>
      <w:r w:rsidRPr="00C4270A">
        <w:t>、营业收入构成及变动分析</w:t>
      </w:r>
    </w:p>
    <w:p w14:paraId="71265C0B" w14:textId="77777777" w:rsidR="0024309A" w:rsidRPr="00C4270A" w:rsidRDefault="0024309A" w:rsidP="008565D1">
      <w:pPr>
        <w:pStyle w:val="005"/>
        <w:spacing w:before="120"/>
        <w:ind w:firstLine="480"/>
      </w:pPr>
      <w:r w:rsidRPr="00C4270A">
        <w:t>报告期内，营业收入构成类别如下：</w:t>
      </w:r>
    </w:p>
    <w:p w14:paraId="67A60276" w14:textId="77777777" w:rsidR="0024309A" w:rsidRPr="00C4270A" w:rsidRDefault="0024309A" w:rsidP="008565D1">
      <w:pPr>
        <w:pStyle w:val="009"/>
      </w:pPr>
      <w:r w:rsidRPr="00C4270A">
        <w:t>单位：万元，</w:t>
      </w:r>
      <w:r w:rsidRPr="00C4270A">
        <w:t>%</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597"/>
        <w:gridCol w:w="1297"/>
        <w:gridCol w:w="1153"/>
        <w:gridCol w:w="1190"/>
        <w:gridCol w:w="983"/>
        <w:gridCol w:w="1297"/>
        <w:gridCol w:w="1011"/>
      </w:tblGrid>
      <w:tr w:rsidR="0024309A" w:rsidRPr="005A6012" w14:paraId="3BE3171B" w14:textId="77777777" w:rsidTr="00272CE0">
        <w:trPr>
          <w:trHeight w:val="340"/>
          <w:jc w:val="center"/>
        </w:trPr>
        <w:tc>
          <w:tcPr>
            <w:tcW w:w="1570" w:type="dxa"/>
            <w:vMerge w:val="restart"/>
            <w:shd w:val="clear" w:color="auto" w:fill="auto"/>
            <w:vAlign w:val="center"/>
          </w:tcPr>
          <w:p w14:paraId="66B95B6E"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项目</w:t>
            </w:r>
          </w:p>
        </w:tc>
        <w:tc>
          <w:tcPr>
            <w:tcW w:w="2407" w:type="dxa"/>
            <w:gridSpan w:val="2"/>
            <w:shd w:val="clear" w:color="auto" w:fill="auto"/>
            <w:vAlign w:val="center"/>
          </w:tcPr>
          <w:p w14:paraId="6FF580BF"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2019</w:t>
            </w:r>
            <w:r w:rsidRPr="005A6012">
              <w:rPr>
                <w:rFonts w:ascii="Times New Roman" w:hAnsi="Times New Roman"/>
                <w:b/>
                <w:color w:val="000000"/>
                <w:kern w:val="0"/>
                <w:szCs w:val="21"/>
              </w:rPr>
              <w:t>年度</w:t>
            </w:r>
          </w:p>
        </w:tc>
        <w:tc>
          <w:tcPr>
            <w:tcW w:w="2135" w:type="dxa"/>
            <w:gridSpan w:val="2"/>
            <w:shd w:val="clear" w:color="auto" w:fill="auto"/>
            <w:vAlign w:val="center"/>
          </w:tcPr>
          <w:p w14:paraId="38590DE8"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2018</w:t>
            </w:r>
            <w:r w:rsidRPr="005A6012">
              <w:rPr>
                <w:rFonts w:ascii="Times New Roman" w:hAnsi="Times New Roman"/>
                <w:b/>
                <w:color w:val="000000"/>
                <w:kern w:val="0"/>
                <w:szCs w:val="21"/>
              </w:rPr>
              <w:t>年度</w:t>
            </w:r>
          </w:p>
        </w:tc>
        <w:tc>
          <w:tcPr>
            <w:tcW w:w="2267" w:type="dxa"/>
            <w:gridSpan w:val="2"/>
            <w:shd w:val="clear" w:color="auto" w:fill="auto"/>
            <w:vAlign w:val="center"/>
          </w:tcPr>
          <w:p w14:paraId="4B77541F"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2017</w:t>
            </w:r>
            <w:r w:rsidRPr="005A6012">
              <w:rPr>
                <w:rFonts w:ascii="Times New Roman" w:hAnsi="Times New Roman"/>
                <w:b/>
                <w:color w:val="000000"/>
                <w:kern w:val="0"/>
                <w:szCs w:val="21"/>
              </w:rPr>
              <w:t>年度</w:t>
            </w:r>
          </w:p>
        </w:tc>
      </w:tr>
      <w:tr w:rsidR="0024309A" w:rsidRPr="005A6012" w14:paraId="455B53CC" w14:textId="77777777" w:rsidTr="00272CE0">
        <w:trPr>
          <w:trHeight w:val="340"/>
          <w:jc w:val="center"/>
        </w:trPr>
        <w:tc>
          <w:tcPr>
            <w:tcW w:w="1570" w:type="dxa"/>
            <w:vMerge/>
            <w:vAlign w:val="center"/>
          </w:tcPr>
          <w:p w14:paraId="11FA4B97" w14:textId="77777777" w:rsidR="0024309A" w:rsidRPr="005A6012" w:rsidRDefault="0024309A" w:rsidP="001A7649">
            <w:pPr>
              <w:widowControl/>
              <w:adjustRightInd w:val="0"/>
              <w:snapToGrid w:val="0"/>
              <w:jc w:val="left"/>
              <w:rPr>
                <w:rFonts w:ascii="Times New Roman" w:hAnsi="Times New Roman"/>
                <w:b/>
                <w:color w:val="000000"/>
                <w:kern w:val="0"/>
                <w:szCs w:val="21"/>
              </w:rPr>
            </w:pPr>
          </w:p>
        </w:tc>
        <w:tc>
          <w:tcPr>
            <w:tcW w:w="1274" w:type="dxa"/>
            <w:shd w:val="clear" w:color="auto" w:fill="auto"/>
            <w:vAlign w:val="center"/>
          </w:tcPr>
          <w:p w14:paraId="4A329F18"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金额</w:t>
            </w:r>
          </w:p>
        </w:tc>
        <w:tc>
          <w:tcPr>
            <w:tcW w:w="1133" w:type="dxa"/>
            <w:shd w:val="clear" w:color="auto" w:fill="auto"/>
            <w:vAlign w:val="center"/>
          </w:tcPr>
          <w:p w14:paraId="130E4140"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比例</w:t>
            </w:r>
          </w:p>
        </w:tc>
        <w:tc>
          <w:tcPr>
            <w:tcW w:w="1169" w:type="dxa"/>
            <w:shd w:val="clear" w:color="auto" w:fill="auto"/>
            <w:vAlign w:val="center"/>
          </w:tcPr>
          <w:p w14:paraId="24E9EC73"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金额</w:t>
            </w:r>
          </w:p>
        </w:tc>
        <w:tc>
          <w:tcPr>
            <w:tcW w:w="966" w:type="dxa"/>
            <w:shd w:val="clear" w:color="auto" w:fill="auto"/>
            <w:vAlign w:val="center"/>
          </w:tcPr>
          <w:p w14:paraId="3D20B418"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比例</w:t>
            </w:r>
          </w:p>
        </w:tc>
        <w:tc>
          <w:tcPr>
            <w:tcW w:w="1274" w:type="dxa"/>
            <w:shd w:val="clear" w:color="auto" w:fill="auto"/>
            <w:vAlign w:val="center"/>
          </w:tcPr>
          <w:p w14:paraId="2AA9DF07"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金额</w:t>
            </w:r>
          </w:p>
        </w:tc>
        <w:tc>
          <w:tcPr>
            <w:tcW w:w="993" w:type="dxa"/>
            <w:shd w:val="clear" w:color="auto" w:fill="auto"/>
            <w:vAlign w:val="center"/>
          </w:tcPr>
          <w:p w14:paraId="51DDCF02"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比例</w:t>
            </w:r>
          </w:p>
        </w:tc>
      </w:tr>
      <w:tr w:rsidR="0024309A" w:rsidRPr="005A6012" w14:paraId="7E88522E" w14:textId="77777777" w:rsidTr="00272CE0">
        <w:trPr>
          <w:trHeight w:val="340"/>
          <w:jc w:val="center"/>
        </w:trPr>
        <w:tc>
          <w:tcPr>
            <w:tcW w:w="1570" w:type="dxa"/>
            <w:shd w:val="clear" w:color="auto" w:fill="auto"/>
            <w:vAlign w:val="center"/>
          </w:tcPr>
          <w:p w14:paraId="5BAA8B4E"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主营业务收入</w:t>
            </w:r>
          </w:p>
        </w:tc>
        <w:tc>
          <w:tcPr>
            <w:tcW w:w="1274" w:type="dxa"/>
            <w:shd w:val="clear" w:color="auto" w:fill="auto"/>
            <w:vAlign w:val="center"/>
          </w:tcPr>
          <w:p w14:paraId="38AF1324" w14:textId="77777777" w:rsidR="0024309A" w:rsidRPr="005A6012" w:rsidRDefault="0024309A" w:rsidP="001A7649">
            <w:pPr>
              <w:adjustRightInd w:val="0"/>
              <w:snapToGrid w:val="0"/>
              <w:jc w:val="right"/>
              <w:rPr>
                <w:rFonts w:ascii="Times New Roman" w:hAnsi="Times New Roman"/>
                <w:bCs/>
                <w:color w:val="000000"/>
                <w:szCs w:val="21"/>
              </w:rPr>
            </w:pPr>
            <w:r w:rsidRPr="005A6012">
              <w:rPr>
                <w:rFonts w:ascii="Times New Roman" w:hAnsi="Times New Roman"/>
                <w:bCs/>
                <w:color w:val="000000"/>
                <w:szCs w:val="21"/>
              </w:rPr>
              <w:t>55,747.35</w:t>
            </w:r>
          </w:p>
        </w:tc>
        <w:tc>
          <w:tcPr>
            <w:tcW w:w="1133" w:type="dxa"/>
            <w:shd w:val="clear" w:color="auto" w:fill="auto"/>
            <w:vAlign w:val="center"/>
          </w:tcPr>
          <w:p w14:paraId="2F7E23D2"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100.00</w:t>
            </w:r>
          </w:p>
        </w:tc>
        <w:tc>
          <w:tcPr>
            <w:tcW w:w="1169" w:type="dxa"/>
            <w:shd w:val="clear" w:color="auto" w:fill="auto"/>
            <w:vAlign w:val="center"/>
          </w:tcPr>
          <w:p w14:paraId="1530FDAB"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46,536.76</w:t>
            </w:r>
          </w:p>
        </w:tc>
        <w:tc>
          <w:tcPr>
            <w:tcW w:w="966" w:type="dxa"/>
            <w:shd w:val="clear" w:color="auto" w:fill="auto"/>
            <w:vAlign w:val="center"/>
          </w:tcPr>
          <w:p w14:paraId="13803C73"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100.00</w:t>
            </w:r>
          </w:p>
        </w:tc>
        <w:tc>
          <w:tcPr>
            <w:tcW w:w="1274" w:type="dxa"/>
            <w:shd w:val="clear" w:color="auto" w:fill="auto"/>
            <w:vAlign w:val="center"/>
          </w:tcPr>
          <w:p w14:paraId="399BCB83"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32,867.19</w:t>
            </w:r>
          </w:p>
        </w:tc>
        <w:tc>
          <w:tcPr>
            <w:tcW w:w="993" w:type="dxa"/>
            <w:shd w:val="clear" w:color="auto" w:fill="auto"/>
            <w:vAlign w:val="center"/>
          </w:tcPr>
          <w:p w14:paraId="28DB4239"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100.00</w:t>
            </w:r>
          </w:p>
        </w:tc>
      </w:tr>
      <w:tr w:rsidR="0024309A" w:rsidRPr="005A6012" w14:paraId="2B74FDFC" w14:textId="77777777" w:rsidTr="00272CE0">
        <w:trPr>
          <w:trHeight w:val="340"/>
          <w:jc w:val="center"/>
        </w:trPr>
        <w:tc>
          <w:tcPr>
            <w:tcW w:w="1570" w:type="dxa"/>
            <w:shd w:val="clear" w:color="auto" w:fill="auto"/>
            <w:vAlign w:val="center"/>
          </w:tcPr>
          <w:p w14:paraId="4EC5A7DF" w14:textId="77777777" w:rsidR="0024309A" w:rsidRPr="005A6012" w:rsidRDefault="0024309A" w:rsidP="001A7649">
            <w:pPr>
              <w:widowControl/>
              <w:adjustRightInd w:val="0"/>
              <w:snapToGrid w:val="0"/>
              <w:jc w:val="center"/>
              <w:rPr>
                <w:rFonts w:ascii="Times New Roman" w:hAnsi="Times New Roman"/>
                <w:b/>
                <w:color w:val="000000"/>
                <w:kern w:val="0"/>
                <w:szCs w:val="21"/>
              </w:rPr>
            </w:pPr>
            <w:bookmarkStart w:id="1681" w:name="_Hlk3825974"/>
            <w:r w:rsidRPr="005A6012">
              <w:rPr>
                <w:rFonts w:ascii="Times New Roman" w:hAnsi="Times New Roman"/>
                <w:b/>
                <w:color w:val="000000"/>
                <w:kern w:val="0"/>
                <w:szCs w:val="21"/>
              </w:rPr>
              <w:t>合计</w:t>
            </w:r>
          </w:p>
        </w:tc>
        <w:tc>
          <w:tcPr>
            <w:tcW w:w="1274" w:type="dxa"/>
            <w:shd w:val="clear" w:color="auto" w:fill="auto"/>
            <w:vAlign w:val="center"/>
          </w:tcPr>
          <w:p w14:paraId="0FC5E4EA" w14:textId="77777777" w:rsidR="0024309A" w:rsidRPr="005A6012" w:rsidRDefault="0024309A" w:rsidP="001A7649">
            <w:pPr>
              <w:adjustRightInd w:val="0"/>
              <w:snapToGrid w:val="0"/>
              <w:jc w:val="right"/>
              <w:rPr>
                <w:rFonts w:ascii="Times New Roman" w:hAnsi="Times New Roman"/>
                <w:b/>
                <w:bCs/>
                <w:color w:val="000000"/>
                <w:szCs w:val="21"/>
              </w:rPr>
            </w:pPr>
            <w:r w:rsidRPr="005A6012">
              <w:rPr>
                <w:rFonts w:ascii="Times New Roman" w:hAnsi="Times New Roman"/>
                <w:b/>
                <w:bCs/>
                <w:color w:val="000000"/>
                <w:szCs w:val="21"/>
              </w:rPr>
              <w:t>55,747.35</w:t>
            </w:r>
          </w:p>
        </w:tc>
        <w:tc>
          <w:tcPr>
            <w:tcW w:w="1133" w:type="dxa"/>
            <w:shd w:val="clear" w:color="auto" w:fill="auto"/>
            <w:vAlign w:val="center"/>
          </w:tcPr>
          <w:p w14:paraId="35EBA2C0" w14:textId="77777777" w:rsidR="0024309A" w:rsidRPr="005A6012" w:rsidRDefault="0024309A" w:rsidP="001A7649">
            <w:pPr>
              <w:adjustRightInd w:val="0"/>
              <w:snapToGrid w:val="0"/>
              <w:jc w:val="right"/>
              <w:rPr>
                <w:rFonts w:ascii="Times New Roman" w:hAnsi="Times New Roman"/>
                <w:b/>
                <w:color w:val="000000"/>
                <w:szCs w:val="21"/>
              </w:rPr>
            </w:pPr>
            <w:r w:rsidRPr="005A6012">
              <w:rPr>
                <w:rFonts w:ascii="Times New Roman" w:hAnsi="Times New Roman"/>
                <w:b/>
                <w:color w:val="000000"/>
                <w:szCs w:val="21"/>
              </w:rPr>
              <w:t>100.00</w:t>
            </w:r>
          </w:p>
        </w:tc>
        <w:tc>
          <w:tcPr>
            <w:tcW w:w="1169" w:type="dxa"/>
            <w:shd w:val="clear" w:color="auto" w:fill="auto"/>
            <w:vAlign w:val="center"/>
          </w:tcPr>
          <w:p w14:paraId="2BCF6D01" w14:textId="77777777" w:rsidR="0024309A" w:rsidRPr="005A6012" w:rsidRDefault="0024309A" w:rsidP="001A7649">
            <w:pPr>
              <w:adjustRightInd w:val="0"/>
              <w:snapToGrid w:val="0"/>
              <w:jc w:val="right"/>
              <w:rPr>
                <w:rFonts w:ascii="Times New Roman" w:hAnsi="Times New Roman"/>
                <w:b/>
                <w:bCs/>
                <w:color w:val="000000"/>
                <w:szCs w:val="21"/>
              </w:rPr>
            </w:pPr>
            <w:r w:rsidRPr="005A6012">
              <w:rPr>
                <w:rFonts w:ascii="Times New Roman" w:hAnsi="Times New Roman"/>
                <w:b/>
                <w:bCs/>
                <w:color w:val="000000"/>
                <w:szCs w:val="21"/>
              </w:rPr>
              <w:t>46,536.76</w:t>
            </w:r>
          </w:p>
        </w:tc>
        <w:tc>
          <w:tcPr>
            <w:tcW w:w="966" w:type="dxa"/>
            <w:shd w:val="clear" w:color="auto" w:fill="auto"/>
            <w:vAlign w:val="center"/>
          </w:tcPr>
          <w:p w14:paraId="4F957D41" w14:textId="77777777" w:rsidR="0024309A" w:rsidRPr="005A6012" w:rsidRDefault="0024309A" w:rsidP="001A7649">
            <w:pPr>
              <w:adjustRightInd w:val="0"/>
              <w:snapToGrid w:val="0"/>
              <w:jc w:val="right"/>
              <w:rPr>
                <w:rFonts w:ascii="Times New Roman" w:hAnsi="Times New Roman"/>
                <w:b/>
                <w:bCs/>
                <w:color w:val="000000"/>
                <w:szCs w:val="21"/>
              </w:rPr>
            </w:pPr>
            <w:r w:rsidRPr="005A6012">
              <w:rPr>
                <w:rFonts w:ascii="Times New Roman" w:hAnsi="Times New Roman"/>
                <w:b/>
                <w:bCs/>
                <w:color w:val="000000"/>
                <w:szCs w:val="21"/>
              </w:rPr>
              <w:t>100.00</w:t>
            </w:r>
          </w:p>
        </w:tc>
        <w:tc>
          <w:tcPr>
            <w:tcW w:w="1274" w:type="dxa"/>
            <w:shd w:val="clear" w:color="auto" w:fill="auto"/>
            <w:vAlign w:val="center"/>
          </w:tcPr>
          <w:p w14:paraId="34F301CD" w14:textId="77777777" w:rsidR="0024309A" w:rsidRPr="005A6012" w:rsidRDefault="0024309A" w:rsidP="001A7649">
            <w:pPr>
              <w:adjustRightInd w:val="0"/>
              <w:snapToGrid w:val="0"/>
              <w:jc w:val="right"/>
              <w:rPr>
                <w:rFonts w:ascii="Times New Roman" w:hAnsi="Times New Roman"/>
                <w:b/>
                <w:bCs/>
                <w:color w:val="000000"/>
                <w:szCs w:val="21"/>
              </w:rPr>
            </w:pPr>
            <w:r w:rsidRPr="005A6012">
              <w:rPr>
                <w:rFonts w:ascii="Times New Roman" w:hAnsi="Times New Roman"/>
                <w:b/>
                <w:bCs/>
                <w:color w:val="000000"/>
                <w:szCs w:val="21"/>
              </w:rPr>
              <w:t>32,867.19</w:t>
            </w:r>
          </w:p>
        </w:tc>
        <w:tc>
          <w:tcPr>
            <w:tcW w:w="993" w:type="dxa"/>
            <w:shd w:val="clear" w:color="auto" w:fill="auto"/>
            <w:vAlign w:val="center"/>
          </w:tcPr>
          <w:p w14:paraId="6998F17B" w14:textId="77777777" w:rsidR="0024309A" w:rsidRPr="005A6012" w:rsidRDefault="0024309A" w:rsidP="001A7649">
            <w:pPr>
              <w:adjustRightInd w:val="0"/>
              <w:snapToGrid w:val="0"/>
              <w:jc w:val="right"/>
              <w:rPr>
                <w:rFonts w:ascii="Times New Roman" w:hAnsi="Times New Roman"/>
                <w:b/>
                <w:bCs/>
                <w:color w:val="000000"/>
                <w:szCs w:val="21"/>
              </w:rPr>
            </w:pPr>
            <w:r w:rsidRPr="005A6012">
              <w:rPr>
                <w:rFonts w:ascii="Times New Roman" w:hAnsi="Times New Roman"/>
                <w:b/>
                <w:bCs/>
                <w:color w:val="000000"/>
                <w:szCs w:val="21"/>
              </w:rPr>
              <w:t>100.00</w:t>
            </w:r>
          </w:p>
        </w:tc>
      </w:tr>
    </w:tbl>
    <w:bookmarkEnd w:id="1681"/>
    <w:p w14:paraId="42408184" w14:textId="77777777" w:rsidR="0024309A" w:rsidRPr="00C4270A" w:rsidRDefault="0024309A" w:rsidP="008565D1">
      <w:pPr>
        <w:pStyle w:val="005"/>
        <w:spacing w:before="120"/>
        <w:ind w:firstLine="480"/>
      </w:pPr>
      <w:r w:rsidRPr="00C4270A">
        <w:t>报告期内，发行人营业收入全部来自于主营业务。</w:t>
      </w:r>
    </w:p>
    <w:p w14:paraId="3FB57E0B" w14:textId="77777777" w:rsidR="0024309A" w:rsidRPr="00C4270A" w:rsidRDefault="0024309A" w:rsidP="008565D1">
      <w:pPr>
        <w:pStyle w:val="005"/>
        <w:spacing w:before="120"/>
        <w:ind w:firstLine="480"/>
        <w:rPr>
          <w:kern w:val="0"/>
        </w:rPr>
      </w:pPr>
      <w:r w:rsidRPr="00C4270A">
        <w:rPr>
          <w:kern w:val="0"/>
        </w:rPr>
        <w:t>2018</w:t>
      </w:r>
      <w:r w:rsidRPr="00C4270A">
        <w:rPr>
          <w:kern w:val="0"/>
        </w:rPr>
        <w:t>年营业收入较</w:t>
      </w:r>
      <w:r w:rsidRPr="00C4270A">
        <w:rPr>
          <w:kern w:val="0"/>
        </w:rPr>
        <w:t>2017</w:t>
      </w:r>
      <w:r w:rsidRPr="00C4270A">
        <w:rPr>
          <w:kern w:val="0"/>
        </w:rPr>
        <w:t>年增长</w:t>
      </w:r>
      <w:r w:rsidRPr="00C4270A">
        <w:rPr>
          <w:kern w:val="0"/>
        </w:rPr>
        <w:t>41.59%</w:t>
      </w:r>
      <w:r w:rsidRPr="00C4270A">
        <w:rPr>
          <w:kern w:val="0"/>
        </w:rPr>
        <w:t>，</w:t>
      </w:r>
      <w:r w:rsidRPr="00C4270A">
        <w:rPr>
          <w:rFonts w:hint="eastAsia"/>
          <w:kern w:val="0"/>
        </w:rPr>
        <w:t>增长率较高，</w:t>
      </w:r>
      <w:r w:rsidRPr="00C4270A">
        <w:rPr>
          <w:kern w:val="0"/>
        </w:rPr>
        <w:t>主要因为：</w:t>
      </w:r>
      <w:r w:rsidRPr="00C4270A">
        <w:rPr>
          <w:rFonts w:hint="eastAsia"/>
          <w:kern w:val="0"/>
        </w:rPr>
        <w:t>一是</w:t>
      </w:r>
      <w:r w:rsidRPr="00C4270A">
        <w:rPr>
          <w:kern w:val="0"/>
        </w:rPr>
        <w:t>发行人</w:t>
      </w:r>
      <w:r w:rsidRPr="00C4270A">
        <w:rPr>
          <w:rFonts w:hint="eastAsia"/>
          <w:kern w:val="0"/>
        </w:rPr>
        <w:t>储备项目充足</w:t>
      </w:r>
      <w:r w:rsidR="00AD6F14">
        <w:rPr>
          <w:rFonts w:hint="eastAsia"/>
          <w:kern w:val="0"/>
        </w:rPr>
        <w:t>；</w:t>
      </w:r>
      <w:r w:rsidRPr="00C4270A">
        <w:rPr>
          <w:rFonts w:hint="eastAsia"/>
          <w:kern w:val="0"/>
        </w:rPr>
        <w:t>二是</w:t>
      </w:r>
      <w:r w:rsidRPr="00C4270A">
        <w:rPr>
          <w:kern w:val="0"/>
        </w:rPr>
        <w:t>2017</w:t>
      </w:r>
      <w:r w:rsidRPr="00C4270A">
        <w:rPr>
          <w:kern w:val="0"/>
        </w:rPr>
        <w:t>年底</w:t>
      </w:r>
      <w:r w:rsidRPr="00C4270A">
        <w:rPr>
          <w:rFonts w:hint="eastAsia"/>
          <w:kern w:val="0"/>
        </w:rPr>
        <w:t>近</w:t>
      </w:r>
      <w:r w:rsidRPr="00C4270A">
        <w:rPr>
          <w:kern w:val="0"/>
        </w:rPr>
        <w:t>1</w:t>
      </w:r>
      <w:r w:rsidRPr="00C4270A">
        <w:rPr>
          <w:kern w:val="0"/>
        </w:rPr>
        <w:t>亿元融资</w:t>
      </w:r>
      <w:r w:rsidRPr="00C4270A">
        <w:rPr>
          <w:rFonts w:hint="eastAsia"/>
          <w:kern w:val="0"/>
        </w:rPr>
        <w:t>到位</w:t>
      </w:r>
      <w:r w:rsidRPr="00C4270A">
        <w:rPr>
          <w:kern w:val="0"/>
        </w:rPr>
        <w:t>，</w:t>
      </w:r>
      <w:r w:rsidRPr="00C4270A">
        <w:rPr>
          <w:rFonts w:hint="eastAsia"/>
          <w:kern w:val="0"/>
        </w:rPr>
        <w:t>财务实力得到</w:t>
      </w:r>
      <w:r w:rsidRPr="00C4270A">
        <w:rPr>
          <w:kern w:val="0"/>
        </w:rPr>
        <w:t>增</w:t>
      </w:r>
      <w:r w:rsidRPr="00C4270A">
        <w:rPr>
          <w:rFonts w:hint="eastAsia"/>
          <w:kern w:val="0"/>
        </w:rPr>
        <w:t>强</w:t>
      </w:r>
      <w:r w:rsidR="00AD6F14">
        <w:rPr>
          <w:rFonts w:hint="eastAsia"/>
          <w:kern w:val="0"/>
        </w:rPr>
        <w:t>；</w:t>
      </w:r>
      <w:r w:rsidRPr="00C4270A">
        <w:rPr>
          <w:rFonts w:hint="eastAsia"/>
          <w:kern w:val="0"/>
        </w:rPr>
        <w:t>三是上年</w:t>
      </w:r>
      <w:r w:rsidRPr="00C4270A">
        <w:rPr>
          <w:kern w:val="0"/>
        </w:rPr>
        <w:t>收入基数偏小，</w:t>
      </w:r>
      <w:r w:rsidRPr="00C4270A">
        <w:rPr>
          <w:rFonts w:hint="eastAsia"/>
          <w:kern w:val="0"/>
        </w:rPr>
        <w:t>使得公司</w:t>
      </w:r>
      <w:r w:rsidRPr="00C4270A">
        <w:rPr>
          <w:rFonts w:hint="eastAsia"/>
          <w:kern w:val="0"/>
        </w:rPr>
        <w:t>2018</w:t>
      </w:r>
      <w:r w:rsidRPr="00C4270A">
        <w:rPr>
          <w:rFonts w:hint="eastAsia"/>
          <w:kern w:val="0"/>
        </w:rPr>
        <w:t>年</w:t>
      </w:r>
      <w:r w:rsidRPr="00C4270A">
        <w:rPr>
          <w:kern w:val="0"/>
        </w:rPr>
        <w:t>收入增幅</w:t>
      </w:r>
      <w:r w:rsidRPr="00C4270A">
        <w:rPr>
          <w:rFonts w:hint="eastAsia"/>
          <w:kern w:val="0"/>
        </w:rPr>
        <w:t>较大。</w:t>
      </w:r>
      <w:r w:rsidRPr="00C4270A">
        <w:rPr>
          <w:kern w:val="0"/>
        </w:rPr>
        <w:t>2019</w:t>
      </w:r>
      <w:r w:rsidRPr="00C4270A">
        <w:rPr>
          <w:kern w:val="0"/>
        </w:rPr>
        <w:t>年营业收入较</w:t>
      </w:r>
      <w:r w:rsidRPr="00C4270A">
        <w:rPr>
          <w:kern w:val="0"/>
        </w:rPr>
        <w:t>2018</w:t>
      </w:r>
      <w:r w:rsidRPr="00C4270A">
        <w:rPr>
          <w:kern w:val="0"/>
        </w:rPr>
        <w:t>年增长</w:t>
      </w:r>
      <w:r w:rsidRPr="00C4270A">
        <w:rPr>
          <w:kern w:val="0"/>
        </w:rPr>
        <w:t>19.79%</w:t>
      </w:r>
      <w:r w:rsidRPr="00C4270A">
        <w:rPr>
          <w:kern w:val="0"/>
        </w:rPr>
        <w:t>，</w:t>
      </w:r>
      <w:r w:rsidRPr="00C4270A">
        <w:rPr>
          <w:rFonts w:hint="eastAsia"/>
          <w:kern w:val="0"/>
        </w:rPr>
        <w:t>继续稳步增长。</w:t>
      </w:r>
    </w:p>
    <w:p w14:paraId="30B144B6" w14:textId="77777777" w:rsidR="00591A56" w:rsidRPr="00C4270A" w:rsidRDefault="00591A56" w:rsidP="008565D1">
      <w:pPr>
        <w:pStyle w:val="004"/>
        <w:spacing w:before="120"/>
        <w:ind w:firstLine="482"/>
      </w:pPr>
      <w:r w:rsidRPr="00C4270A">
        <w:t>2</w:t>
      </w:r>
      <w:r w:rsidRPr="00C4270A">
        <w:t>、按项目类别的收入分析</w:t>
      </w:r>
    </w:p>
    <w:p w14:paraId="1BA5D65B" w14:textId="77777777" w:rsidR="0024309A" w:rsidRPr="00C4270A" w:rsidRDefault="0024309A" w:rsidP="008565D1">
      <w:pPr>
        <w:pStyle w:val="009"/>
      </w:pPr>
      <w:r w:rsidRPr="00C4270A">
        <w:t>单位：万元，</w:t>
      </w:r>
      <w:r w:rsidRPr="00C4270A">
        <w:rPr>
          <w:color w:val="000000"/>
          <w:szCs w:val="21"/>
        </w:rPr>
        <w:t>%</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003"/>
        <w:gridCol w:w="1196"/>
        <w:gridCol w:w="981"/>
        <w:gridCol w:w="1209"/>
        <w:gridCol w:w="965"/>
        <w:gridCol w:w="1226"/>
        <w:gridCol w:w="948"/>
      </w:tblGrid>
      <w:tr w:rsidR="0024309A" w:rsidRPr="005A6012" w14:paraId="0FD777D5" w14:textId="77777777" w:rsidTr="005A6012">
        <w:trPr>
          <w:trHeight w:val="340"/>
          <w:jc w:val="center"/>
        </w:trPr>
        <w:tc>
          <w:tcPr>
            <w:tcW w:w="1174" w:type="pct"/>
            <w:vMerge w:val="restart"/>
            <w:vAlign w:val="center"/>
          </w:tcPr>
          <w:p w14:paraId="441D2B8A" w14:textId="77777777" w:rsidR="0024309A" w:rsidRPr="005A6012" w:rsidRDefault="0024309A" w:rsidP="001A7649">
            <w:pPr>
              <w:widowControl/>
              <w:autoSpaceDE w:val="0"/>
              <w:autoSpaceDN w:val="0"/>
              <w:adjustRightInd w:val="0"/>
              <w:snapToGrid w:val="0"/>
              <w:jc w:val="center"/>
              <w:rPr>
                <w:rFonts w:ascii="Times New Roman" w:hAnsi="Times New Roman"/>
                <w:b/>
                <w:szCs w:val="21"/>
              </w:rPr>
            </w:pPr>
            <w:r w:rsidRPr="005A6012">
              <w:rPr>
                <w:rFonts w:ascii="Times New Roman" w:hAnsi="Times New Roman"/>
                <w:b/>
                <w:color w:val="000000"/>
                <w:kern w:val="0"/>
                <w:szCs w:val="21"/>
              </w:rPr>
              <w:t>项目类别</w:t>
            </w:r>
          </w:p>
        </w:tc>
        <w:tc>
          <w:tcPr>
            <w:tcW w:w="1276" w:type="pct"/>
            <w:gridSpan w:val="2"/>
            <w:vAlign w:val="center"/>
          </w:tcPr>
          <w:p w14:paraId="2E1C15BD" w14:textId="77777777" w:rsidR="0024309A" w:rsidRPr="005A6012" w:rsidRDefault="0024309A" w:rsidP="001A7649">
            <w:pPr>
              <w:widowControl/>
              <w:autoSpaceDE w:val="0"/>
              <w:autoSpaceDN w:val="0"/>
              <w:adjustRightInd w:val="0"/>
              <w:snapToGrid w:val="0"/>
              <w:jc w:val="center"/>
              <w:rPr>
                <w:rFonts w:ascii="Times New Roman" w:hAnsi="Times New Roman"/>
                <w:b/>
                <w:szCs w:val="21"/>
              </w:rPr>
            </w:pPr>
            <w:r w:rsidRPr="005A6012">
              <w:rPr>
                <w:rFonts w:ascii="Times New Roman" w:hAnsi="Times New Roman"/>
                <w:b/>
                <w:color w:val="000000"/>
                <w:kern w:val="0"/>
                <w:szCs w:val="21"/>
              </w:rPr>
              <w:t>2019</w:t>
            </w:r>
            <w:r w:rsidRPr="005A6012">
              <w:rPr>
                <w:rFonts w:ascii="Times New Roman" w:hAnsi="Times New Roman"/>
                <w:b/>
                <w:szCs w:val="21"/>
              </w:rPr>
              <w:t>年度</w:t>
            </w:r>
          </w:p>
        </w:tc>
        <w:tc>
          <w:tcPr>
            <w:tcW w:w="1275" w:type="pct"/>
            <w:gridSpan w:val="2"/>
            <w:vAlign w:val="center"/>
          </w:tcPr>
          <w:p w14:paraId="067ACDE1" w14:textId="77777777" w:rsidR="0024309A" w:rsidRPr="005A6012" w:rsidRDefault="0024309A" w:rsidP="001A7649">
            <w:pPr>
              <w:widowControl/>
              <w:autoSpaceDE w:val="0"/>
              <w:autoSpaceDN w:val="0"/>
              <w:adjustRightInd w:val="0"/>
              <w:snapToGrid w:val="0"/>
              <w:jc w:val="center"/>
              <w:rPr>
                <w:rFonts w:ascii="Times New Roman" w:hAnsi="Times New Roman"/>
                <w:b/>
                <w:szCs w:val="21"/>
              </w:rPr>
            </w:pPr>
            <w:r w:rsidRPr="005A6012">
              <w:rPr>
                <w:rFonts w:ascii="Times New Roman" w:hAnsi="Times New Roman"/>
                <w:b/>
                <w:color w:val="000000"/>
                <w:kern w:val="0"/>
                <w:szCs w:val="21"/>
              </w:rPr>
              <w:t>2018</w:t>
            </w:r>
            <w:r w:rsidRPr="005A6012">
              <w:rPr>
                <w:rFonts w:ascii="Times New Roman" w:hAnsi="Times New Roman"/>
                <w:b/>
                <w:szCs w:val="21"/>
              </w:rPr>
              <w:t>年度</w:t>
            </w:r>
          </w:p>
        </w:tc>
        <w:tc>
          <w:tcPr>
            <w:tcW w:w="1275" w:type="pct"/>
            <w:gridSpan w:val="2"/>
            <w:vAlign w:val="center"/>
          </w:tcPr>
          <w:p w14:paraId="3038D887" w14:textId="77777777" w:rsidR="0024309A" w:rsidRPr="005A6012" w:rsidRDefault="0024309A" w:rsidP="001A7649">
            <w:pPr>
              <w:widowControl/>
              <w:autoSpaceDE w:val="0"/>
              <w:autoSpaceDN w:val="0"/>
              <w:adjustRightInd w:val="0"/>
              <w:snapToGrid w:val="0"/>
              <w:jc w:val="center"/>
              <w:rPr>
                <w:rFonts w:ascii="Times New Roman" w:hAnsi="Times New Roman"/>
                <w:b/>
                <w:szCs w:val="21"/>
              </w:rPr>
            </w:pPr>
            <w:r w:rsidRPr="005A6012">
              <w:rPr>
                <w:rFonts w:ascii="Times New Roman" w:hAnsi="Times New Roman"/>
                <w:b/>
                <w:color w:val="000000"/>
                <w:kern w:val="0"/>
                <w:szCs w:val="21"/>
              </w:rPr>
              <w:t>2017</w:t>
            </w:r>
            <w:r w:rsidRPr="005A6012">
              <w:rPr>
                <w:rFonts w:ascii="Times New Roman" w:hAnsi="Times New Roman"/>
                <w:b/>
                <w:szCs w:val="21"/>
              </w:rPr>
              <w:t>年度</w:t>
            </w:r>
          </w:p>
        </w:tc>
      </w:tr>
      <w:tr w:rsidR="0024309A" w:rsidRPr="005A6012" w14:paraId="5E12D15E" w14:textId="77777777" w:rsidTr="005A6012">
        <w:trPr>
          <w:trHeight w:val="340"/>
          <w:jc w:val="center"/>
        </w:trPr>
        <w:tc>
          <w:tcPr>
            <w:tcW w:w="1174" w:type="pct"/>
            <w:vMerge/>
            <w:vAlign w:val="center"/>
          </w:tcPr>
          <w:p w14:paraId="581CD01D" w14:textId="77777777" w:rsidR="0024309A" w:rsidRPr="005A6012" w:rsidRDefault="0024309A" w:rsidP="001A7649">
            <w:pPr>
              <w:widowControl/>
              <w:autoSpaceDE w:val="0"/>
              <w:autoSpaceDN w:val="0"/>
              <w:adjustRightInd w:val="0"/>
              <w:snapToGrid w:val="0"/>
              <w:jc w:val="center"/>
              <w:rPr>
                <w:rFonts w:ascii="Times New Roman" w:hAnsi="Times New Roman"/>
                <w:b/>
                <w:color w:val="000000"/>
                <w:kern w:val="0"/>
                <w:szCs w:val="21"/>
              </w:rPr>
            </w:pPr>
          </w:p>
        </w:tc>
        <w:tc>
          <w:tcPr>
            <w:tcW w:w="701" w:type="pct"/>
            <w:vAlign w:val="center"/>
          </w:tcPr>
          <w:p w14:paraId="6468C90A" w14:textId="77777777" w:rsidR="0024309A" w:rsidRPr="005A6012" w:rsidRDefault="0024309A" w:rsidP="001A7649">
            <w:pPr>
              <w:widowControl/>
              <w:autoSpaceDE w:val="0"/>
              <w:autoSpaceDN w:val="0"/>
              <w:adjustRightInd w:val="0"/>
              <w:snapToGrid w:val="0"/>
              <w:jc w:val="center"/>
              <w:rPr>
                <w:rFonts w:ascii="Times New Roman" w:hAnsi="Times New Roman"/>
                <w:b/>
                <w:bCs/>
                <w:szCs w:val="21"/>
              </w:rPr>
            </w:pPr>
            <w:r w:rsidRPr="005A6012">
              <w:rPr>
                <w:rFonts w:ascii="Times New Roman" w:hAnsi="Times New Roman"/>
                <w:b/>
                <w:color w:val="000000"/>
                <w:kern w:val="0"/>
                <w:szCs w:val="21"/>
              </w:rPr>
              <w:t>金额</w:t>
            </w:r>
          </w:p>
        </w:tc>
        <w:tc>
          <w:tcPr>
            <w:tcW w:w="575" w:type="pct"/>
            <w:vAlign w:val="center"/>
          </w:tcPr>
          <w:p w14:paraId="22F5830A" w14:textId="77777777" w:rsidR="0024309A" w:rsidRPr="005A6012" w:rsidRDefault="0024309A" w:rsidP="001A7649">
            <w:pPr>
              <w:widowControl/>
              <w:autoSpaceDE w:val="0"/>
              <w:autoSpaceDN w:val="0"/>
              <w:adjustRightInd w:val="0"/>
              <w:snapToGrid w:val="0"/>
              <w:jc w:val="center"/>
              <w:rPr>
                <w:rFonts w:ascii="Times New Roman" w:hAnsi="Times New Roman"/>
                <w:b/>
                <w:bCs/>
                <w:szCs w:val="21"/>
              </w:rPr>
            </w:pPr>
            <w:r w:rsidRPr="005A6012">
              <w:rPr>
                <w:rFonts w:ascii="Times New Roman" w:hAnsi="Times New Roman"/>
                <w:b/>
                <w:color w:val="000000"/>
                <w:kern w:val="0"/>
                <w:szCs w:val="21"/>
              </w:rPr>
              <w:t>比例</w:t>
            </w:r>
          </w:p>
        </w:tc>
        <w:tc>
          <w:tcPr>
            <w:tcW w:w="709" w:type="pct"/>
            <w:vAlign w:val="center"/>
          </w:tcPr>
          <w:p w14:paraId="3FB0DA85" w14:textId="77777777" w:rsidR="0024309A" w:rsidRPr="005A6012" w:rsidRDefault="0024309A" w:rsidP="001A7649">
            <w:pPr>
              <w:widowControl/>
              <w:autoSpaceDE w:val="0"/>
              <w:autoSpaceDN w:val="0"/>
              <w:adjustRightInd w:val="0"/>
              <w:snapToGrid w:val="0"/>
              <w:jc w:val="center"/>
              <w:rPr>
                <w:rFonts w:ascii="Times New Roman" w:hAnsi="Times New Roman"/>
                <w:b/>
                <w:bCs/>
                <w:szCs w:val="21"/>
              </w:rPr>
            </w:pPr>
            <w:r w:rsidRPr="005A6012">
              <w:rPr>
                <w:rFonts w:ascii="Times New Roman" w:hAnsi="Times New Roman"/>
                <w:b/>
                <w:color w:val="000000"/>
                <w:kern w:val="0"/>
                <w:szCs w:val="21"/>
              </w:rPr>
              <w:t>金额</w:t>
            </w:r>
          </w:p>
        </w:tc>
        <w:tc>
          <w:tcPr>
            <w:tcW w:w="566" w:type="pct"/>
            <w:vAlign w:val="center"/>
          </w:tcPr>
          <w:p w14:paraId="7EBBE985" w14:textId="77777777" w:rsidR="0024309A" w:rsidRPr="005A6012" w:rsidRDefault="0024309A" w:rsidP="001A7649">
            <w:pPr>
              <w:widowControl/>
              <w:autoSpaceDE w:val="0"/>
              <w:autoSpaceDN w:val="0"/>
              <w:adjustRightInd w:val="0"/>
              <w:snapToGrid w:val="0"/>
              <w:jc w:val="center"/>
              <w:rPr>
                <w:rFonts w:ascii="Times New Roman" w:hAnsi="Times New Roman"/>
                <w:b/>
                <w:bCs/>
                <w:szCs w:val="21"/>
              </w:rPr>
            </w:pPr>
            <w:r w:rsidRPr="005A6012">
              <w:rPr>
                <w:rFonts w:ascii="Times New Roman" w:hAnsi="Times New Roman"/>
                <w:b/>
                <w:color w:val="000000"/>
                <w:kern w:val="0"/>
                <w:szCs w:val="21"/>
              </w:rPr>
              <w:t>比例</w:t>
            </w:r>
          </w:p>
        </w:tc>
        <w:tc>
          <w:tcPr>
            <w:tcW w:w="719" w:type="pct"/>
            <w:vAlign w:val="center"/>
          </w:tcPr>
          <w:p w14:paraId="09FA7EEB" w14:textId="77777777" w:rsidR="0024309A" w:rsidRPr="005A6012" w:rsidRDefault="0024309A" w:rsidP="001A7649">
            <w:pPr>
              <w:widowControl/>
              <w:autoSpaceDE w:val="0"/>
              <w:autoSpaceDN w:val="0"/>
              <w:adjustRightInd w:val="0"/>
              <w:snapToGrid w:val="0"/>
              <w:jc w:val="center"/>
              <w:rPr>
                <w:rFonts w:ascii="Times New Roman" w:hAnsi="Times New Roman"/>
                <w:b/>
                <w:bCs/>
                <w:szCs w:val="21"/>
              </w:rPr>
            </w:pPr>
            <w:r w:rsidRPr="005A6012">
              <w:rPr>
                <w:rFonts w:ascii="Times New Roman" w:hAnsi="Times New Roman"/>
                <w:b/>
                <w:color w:val="000000"/>
                <w:kern w:val="0"/>
                <w:szCs w:val="21"/>
              </w:rPr>
              <w:t>金额</w:t>
            </w:r>
          </w:p>
        </w:tc>
        <w:tc>
          <w:tcPr>
            <w:tcW w:w="556" w:type="pct"/>
            <w:vAlign w:val="center"/>
          </w:tcPr>
          <w:p w14:paraId="69E3AA8D" w14:textId="77777777" w:rsidR="0024309A" w:rsidRPr="005A6012" w:rsidRDefault="0024309A" w:rsidP="001A7649">
            <w:pPr>
              <w:widowControl/>
              <w:autoSpaceDE w:val="0"/>
              <w:autoSpaceDN w:val="0"/>
              <w:adjustRightInd w:val="0"/>
              <w:snapToGrid w:val="0"/>
              <w:jc w:val="center"/>
              <w:rPr>
                <w:rFonts w:ascii="Times New Roman" w:hAnsi="Times New Roman"/>
                <w:b/>
                <w:bCs/>
                <w:szCs w:val="21"/>
              </w:rPr>
            </w:pPr>
            <w:r w:rsidRPr="005A6012">
              <w:rPr>
                <w:rFonts w:ascii="Times New Roman" w:hAnsi="Times New Roman"/>
                <w:b/>
                <w:color w:val="000000"/>
                <w:kern w:val="0"/>
                <w:szCs w:val="21"/>
              </w:rPr>
              <w:t>比例</w:t>
            </w:r>
          </w:p>
        </w:tc>
      </w:tr>
      <w:tr w:rsidR="0024309A" w:rsidRPr="005A6012" w14:paraId="5C406EB2" w14:textId="77777777" w:rsidTr="005A6012">
        <w:trPr>
          <w:trHeight w:val="340"/>
          <w:jc w:val="center"/>
        </w:trPr>
        <w:tc>
          <w:tcPr>
            <w:tcW w:w="1174" w:type="pct"/>
            <w:vAlign w:val="center"/>
          </w:tcPr>
          <w:p w14:paraId="12F6DD71" w14:textId="77777777" w:rsidR="0024309A" w:rsidRPr="005A6012" w:rsidRDefault="0024309A" w:rsidP="001A7649">
            <w:pPr>
              <w:widowControl/>
              <w:adjustRightInd w:val="0"/>
              <w:snapToGrid w:val="0"/>
              <w:jc w:val="left"/>
              <w:rPr>
                <w:rFonts w:ascii="Times New Roman" w:hAnsi="Times New Roman"/>
                <w:color w:val="000000"/>
                <w:szCs w:val="21"/>
              </w:rPr>
            </w:pPr>
            <w:r w:rsidRPr="005A6012">
              <w:rPr>
                <w:rFonts w:ascii="Times New Roman" w:hAnsi="Times New Roman"/>
                <w:color w:val="000000"/>
                <w:szCs w:val="21"/>
              </w:rPr>
              <w:t>地基基础</w:t>
            </w:r>
          </w:p>
        </w:tc>
        <w:tc>
          <w:tcPr>
            <w:tcW w:w="701" w:type="pct"/>
            <w:vAlign w:val="center"/>
          </w:tcPr>
          <w:p w14:paraId="2399E6CF"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54,372.33</w:t>
            </w:r>
          </w:p>
        </w:tc>
        <w:tc>
          <w:tcPr>
            <w:tcW w:w="575" w:type="pct"/>
            <w:vAlign w:val="center"/>
          </w:tcPr>
          <w:p w14:paraId="623853DC"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97.53</w:t>
            </w:r>
          </w:p>
        </w:tc>
        <w:tc>
          <w:tcPr>
            <w:tcW w:w="709" w:type="pct"/>
            <w:vAlign w:val="center"/>
          </w:tcPr>
          <w:p w14:paraId="25F615C3"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33,414.51</w:t>
            </w:r>
          </w:p>
        </w:tc>
        <w:tc>
          <w:tcPr>
            <w:tcW w:w="566" w:type="pct"/>
            <w:vAlign w:val="center"/>
          </w:tcPr>
          <w:p w14:paraId="6CAD9076" w14:textId="77777777" w:rsidR="0024309A" w:rsidRPr="005A6012" w:rsidRDefault="0024309A" w:rsidP="001A7649">
            <w:pPr>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71.80</w:t>
            </w:r>
          </w:p>
        </w:tc>
        <w:tc>
          <w:tcPr>
            <w:tcW w:w="719" w:type="pct"/>
            <w:vAlign w:val="center"/>
          </w:tcPr>
          <w:p w14:paraId="598BE8AA" w14:textId="77777777" w:rsidR="0024309A" w:rsidRPr="005A6012" w:rsidRDefault="0024309A" w:rsidP="001A7649">
            <w:pPr>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23,288.31</w:t>
            </w:r>
          </w:p>
        </w:tc>
        <w:tc>
          <w:tcPr>
            <w:tcW w:w="556" w:type="pct"/>
            <w:vAlign w:val="center"/>
          </w:tcPr>
          <w:p w14:paraId="6769ADE1" w14:textId="77777777" w:rsidR="0024309A" w:rsidRPr="005A6012" w:rsidRDefault="0024309A" w:rsidP="001A7649">
            <w:pPr>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70.86</w:t>
            </w:r>
          </w:p>
        </w:tc>
      </w:tr>
      <w:tr w:rsidR="0024309A" w:rsidRPr="005A6012" w14:paraId="0BD131F5" w14:textId="77777777" w:rsidTr="005A6012">
        <w:trPr>
          <w:trHeight w:val="340"/>
          <w:jc w:val="center"/>
        </w:trPr>
        <w:tc>
          <w:tcPr>
            <w:tcW w:w="1174" w:type="pct"/>
            <w:vAlign w:val="center"/>
          </w:tcPr>
          <w:p w14:paraId="2EE39A53" w14:textId="77777777" w:rsidR="0024309A" w:rsidRPr="005A6012" w:rsidRDefault="0024309A" w:rsidP="001A7649">
            <w:pPr>
              <w:widowControl/>
              <w:adjustRightInd w:val="0"/>
              <w:snapToGrid w:val="0"/>
              <w:jc w:val="left"/>
              <w:rPr>
                <w:rFonts w:ascii="Times New Roman" w:hAnsi="Times New Roman"/>
                <w:color w:val="000000"/>
                <w:szCs w:val="21"/>
              </w:rPr>
            </w:pPr>
            <w:r w:rsidRPr="005A6012">
              <w:rPr>
                <w:rFonts w:ascii="Times New Roman" w:hAnsi="Times New Roman"/>
                <w:color w:val="000000"/>
                <w:szCs w:val="21"/>
              </w:rPr>
              <w:t>既有建筑维护改造</w:t>
            </w:r>
          </w:p>
        </w:tc>
        <w:tc>
          <w:tcPr>
            <w:tcW w:w="701" w:type="pct"/>
            <w:vAlign w:val="center"/>
          </w:tcPr>
          <w:p w14:paraId="6CA43F10"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1,375.02</w:t>
            </w:r>
          </w:p>
        </w:tc>
        <w:tc>
          <w:tcPr>
            <w:tcW w:w="575" w:type="pct"/>
            <w:vAlign w:val="center"/>
          </w:tcPr>
          <w:p w14:paraId="74142BA4"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2.47</w:t>
            </w:r>
          </w:p>
        </w:tc>
        <w:tc>
          <w:tcPr>
            <w:tcW w:w="709" w:type="pct"/>
            <w:vAlign w:val="center"/>
          </w:tcPr>
          <w:p w14:paraId="44DB22E5"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13,122.25</w:t>
            </w:r>
          </w:p>
        </w:tc>
        <w:tc>
          <w:tcPr>
            <w:tcW w:w="566" w:type="pct"/>
            <w:vAlign w:val="center"/>
          </w:tcPr>
          <w:p w14:paraId="25D68FD2" w14:textId="77777777" w:rsidR="0024309A" w:rsidRPr="005A6012" w:rsidRDefault="0024309A" w:rsidP="001A7649">
            <w:pPr>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28.20</w:t>
            </w:r>
          </w:p>
        </w:tc>
        <w:tc>
          <w:tcPr>
            <w:tcW w:w="719" w:type="pct"/>
            <w:vAlign w:val="center"/>
          </w:tcPr>
          <w:p w14:paraId="335842F5" w14:textId="77777777" w:rsidR="0024309A" w:rsidRPr="005A6012" w:rsidRDefault="0024309A" w:rsidP="001A7649">
            <w:pPr>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9,578.88</w:t>
            </w:r>
          </w:p>
        </w:tc>
        <w:tc>
          <w:tcPr>
            <w:tcW w:w="556" w:type="pct"/>
            <w:vAlign w:val="center"/>
          </w:tcPr>
          <w:p w14:paraId="5C0D7869" w14:textId="77777777" w:rsidR="0024309A" w:rsidRPr="005A6012" w:rsidRDefault="0024309A" w:rsidP="001A7649">
            <w:pPr>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29.14</w:t>
            </w:r>
          </w:p>
        </w:tc>
      </w:tr>
      <w:tr w:rsidR="0024309A" w:rsidRPr="005A6012" w14:paraId="78098002" w14:textId="77777777" w:rsidTr="005A6012">
        <w:trPr>
          <w:trHeight w:val="340"/>
          <w:jc w:val="center"/>
        </w:trPr>
        <w:tc>
          <w:tcPr>
            <w:tcW w:w="1174" w:type="pct"/>
            <w:vAlign w:val="center"/>
          </w:tcPr>
          <w:p w14:paraId="7376475D" w14:textId="77777777" w:rsidR="0024309A" w:rsidRPr="005A6012" w:rsidRDefault="0024309A" w:rsidP="001A7649">
            <w:pPr>
              <w:widowControl/>
              <w:adjustRightInd w:val="0"/>
              <w:snapToGrid w:val="0"/>
              <w:jc w:val="center"/>
              <w:rPr>
                <w:rFonts w:ascii="Times New Roman" w:hAnsi="Times New Roman"/>
                <w:b/>
                <w:bCs/>
                <w:color w:val="000000"/>
                <w:szCs w:val="21"/>
              </w:rPr>
            </w:pPr>
            <w:r w:rsidRPr="005A6012">
              <w:rPr>
                <w:rFonts w:ascii="Times New Roman" w:hAnsi="Times New Roman"/>
                <w:b/>
                <w:bCs/>
                <w:color w:val="000000"/>
                <w:szCs w:val="21"/>
              </w:rPr>
              <w:t>合计</w:t>
            </w:r>
          </w:p>
        </w:tc>
        <w:tc>
          <w:tcPr>
            <w:tcW w:w="701" w:type="pct"/>
            <w:vAlign w:val="center"/>
          </w:tcPr>
          <w:p w14:paraId="1B9C9FF1" w14:textId="77777777" w:rsidR="0024309A" w:rsidRPr="005A6012" w:rsidRDefault="0024309A" w:rsidP="001A7649">
            <w:pPr>
              <w:adjustRightInd w:val="0"/>
              <w:snapToGrid w:val="0"/>
              <w:jc w:val="right"/>
              <w:rPr>
                <w:rFonts w:ascii="Times New Roman" w:hAnsi="Times New Roman"/>
                <w:b/>
                <w:color w:val="000000"/>
                <w:szCs w:val="21"/>
              </w:rPr>
            </w:pPr>
            <w:r w:rsidRPr="005A6012">
              <w:rPr>
                <w:rFonts w:ascii="Times New Roman" w:hAnsi="Times New Roman"/>
                <w:b/>
                <w:color w:val="000000"/>
                <w:kern w:val="0"/>
                <w:szCs w:val="21"/>
              </w:rPr>
              <w:t>55,747.35</w:t>
            </w:r>
          </w:p>
        </w:tc>
        <w:tc>
          <w:tcPr>
            <w:tcW w:w="575" w:type="pct"/>
            <w:vAlign w:val="center"/>
          </w:tcPr>
          <w:p w14:paraId="62B09C6B" w14:textId="77777777" w:rsidR="0024309A" w:rsidRPr="005A6012" w:rsidRDefault="0024309A" w:rsidP="001A7649">
            <w:pPr>
              <w:adjustRightInd w:val="0"/>
              <w:snapToGrid w:val="0"/>
              <w:jc w:val="right"/>
              <w:rPr>
                <w:rFonts w:ascii="Times New Roman" w:hAnsi="Times New Roman"/>
                <w:b/>
                <w:color w:val="000000"/>
                <w:szCs w:val="21"/>
              </w:rPr>
            </w:pPr>
            <w:r w:rsidRPr="005A6012">
              <w:rPr>
                <w:rFonts w:ascii="Times New Roman" w:hAnsi="Times New Roman"/>
                <w:b/>
                <w:color w:val="000000"/>
                <w:kern w:val="0"/>
                <w:szCs w:val="21"/>
              </w:rPr>
              <w:t>100.00</w:t>
            </w:r>
          </w:p>
        </w:tc>
        <w:tc>
          <w:tcPr>
            <w:tcW w:w="709" w:type="pct"/>
            <w:vAlign w:val="center"/>
          </w:tcPr>
          <w:p w14:paraId="2C6D93BB" w14:textId="77777777" w:rsidR="0024309A" w:rsidRPr="005A6012" w:rsidRDefault="0024309A" w:rsidP="001A7649">
            <w:pPr>
              <w:adjustRightInd w:val="0"/>
              <w:snapToGrid w:val="0"/>
              <w:jc w:val="right"/>
              <w:rPr>
                <w:rFonts w:ascii="Times New Roman" w:hAnsi="Times New Roman"/>
                <w:b/>
                <w:bCs/>
                <w:color w:val="000000"/>
                <w:szCs w:val="21"/>
              </w:rPr>
            </w:pPr>
            <w:r w:rsidRPr="005A6012">
              <w:rPr>
                <w:rFonts w:ascii="Times New Roman" w:hAnsi="Times New Roman"/>
                <w:b/>
                <w:color w:val="000000"/>
                <w:kern w:val="0"/>
                <w:szCs w:val="21"/>
              </w:rPr>
              <w:t>46,536.76</w:t>
            </w:r>
          </w:p>
        </w:tc>
        <w:tc>
          <w:tcPr>
            <w:tcW w:w="566" w:type="pct"/>
            <w:vAlign w:val="center"/>
          </w:tcPr>
          <w:p w14:paraId="02C94521" w14:textId="77777777" w:rsidR="0024309A" w:rsidRPr="005A6012" w:rsidRDefault="0024309A" w:rsidP="001A7649">
            <w:pPr>
              <w:adjustRightInd w:val="0"/>
              <w:snapToGrid w:val="0"/>
              <w:jc w:val="right"/>
              <w:rPr>
                <w:rFonts w:ascii="Times New Roman" w:hAnsi="Times New Roman"/>
                <w:b/>
                <w:color w:val="000000"/>
                <w:szCs w:val="21"/>
              </w:rPr>
            </w:pPr>
            <w:r w:rsidRPr="005A6012">
              <w:rPr>
                <w:rFonts w:ascii="Times New Roman" w:hAnsi="Times New Roman"/>
                <w:b/>
                <w:color w:val="000000"/>
                <w:kern w:val="0"/>
                <w:szCs w:val="21"/>
              </w:rPr>
              <w:t>100.00</w:t>
            </w:r>
          </w:p>
        </w:tc>
        <w:tc>
          <w:tcPr>
            <w:tcW w:w="719" w:type="pct"/>
            <w:vAlign w:val="center"/>
          </w:tcPr>
          <w:p w14:paraId="7E6DAE71" w14:textId="77777777" w:rsidR="0024309A" w:rsidRPr="005A6012" w:rsidRDefault="0024309A" w:rsidP="001A7649">
            <w:pPr>
              <w:adjustRightInd w:val="0"/>
              <w:snapToGrid w:val="0"/>
              <w:jc w:val="right"/>
              <w:rPr>
                <w:rFonts w:ascii="Times New Roman" w:hAnsi="Times New Roman"/>
                <w:b/>
                <w:bCs/>
                <w:color w:val="000000"/>
                <w:szCs w:val="21"/>
              </w:rPr>
            </w:pPr>
            <w:r w:rsidRPr="005A6012">
              <w:rPr>
                <w:rFonts w:ascii="Times New Roman" w:hAnsi="Times New Roman"/>
                <w:b/>
                <w:color w:val="000000"/>
                <w:kern w:val="0"/>
                <w:szCs w:val="21"/>
              </w:rPr>
              <w:t>32,867.19</w:t>
            </w:r>
          </w:p>
        </w:tc>
        <w:tc>
          <w:tcPr>
            <w:tcW w:w="556" w:type="pct"/>
            <w:vAlign w:val="center"/>
          </w:tcPr>
          <w:p w14:paraId="50CA32BE" w14:textId="77777777" w:rsidR="0024309A" w:rsidRPr="005A6012" w:rsidRDefault="0024309A" w:rsidP="001A7649">
            <w:pPr>
              <w:adjustRightInd w:val="0"/>
              <w:snapToGrid w:val="0"/>
              <w:jc w:val="right"/>
              <w:rPr>
                <w:rFonts w:ascii="Times New Roman" w:hAnsi="Times New Roman"/>
                <w:b/>
                <w:color w:val="000000"/>
                <w:szCs w:val="21"/>
              </w:rPr>
            </w:pPr>
            <w:r w:rsidRPr="005A6012">
              <w:rPr>
                <w:rFonts w:ascii="Times New Roman" w:hAnsi="Times New Roman"/>
                <w:b/>
                <w:color w:val="000000"/>
                <w:kern w:val="0"/>
                <w:szCs w:val="21"/>
              </w:rPr>
              <w:t>100.00</w:t>
            </w:r>
          </w:p>
        </w:tc>
      </w:tr>
    </w:tbl>
    <w:p w14:paraId="1F80B687" w14:textId="77777777" w:rsidR="00FB49FB" w:rsidRPr="00C4270A" w:rsidRDefault="00FB49FB" w:rsidP="008565D1">
      <w:pPr>
        <w:pStyle w:val="005"/>
        <w:spacing w:before="120"/>
        <w:ind w:firstLine="480"/>
      </w:pPr>
      <w:r w:rsidRPr="00C4270A">
        <w:t>地基基础业务</w:t>
      </w:r>
      <w:r w:rsidRPr="00C4270A">
        <w:rPr>
          <w:rFonts w:hint="eastAsia"/>
        </w:rPr>
        <w:t>是公司基础业务</w:t>
      </w:r>
      <w:r>
        <w:rPr>
          <w:rFonts w:hint="eastAsia"/>
        </w:rPr>
        <w:t>。报告期内</w:t>
      </w:r>
      <w:r>
        <w:t>，</w:t>
      </w:r>
      <w:r>
        <w:rPr>
          <w:rFonts w:hint="eastAsia"/>
        </w:rPr>
        <w:t>发行人</w:t>
      </w:r>
      <w:r>
        <w:t>该</w:t>
      </w:r>
      <w:r>
        <w:rPr>
          <w:rFonts w:hint="eastAsia"/>
        </w:rPr>
        <w:t>业务</w:t>
      </w:r>
      <w:r w:rsidRPr="00C4270A">
        <w:rPr>
          <w:rFonts w:hint="eastAsia"/>
        </w:rPr>
        <w:t>收入合计占比</w:t>
      </w:r>
      <w:r w:rsidRPr="00C4270A">
        <w:rPr>
          <w:rFonts w:hint="eastAsia"/>
        </w:rPr>
        <w:t>8</w:t>
      </w:r>
      <w:r w:rsidRPr="00C4270A">
        <w:t>2.19%</w:t>
      </w:r>
      <w:r w:rsidRPr="00C4270A">
        <w:rPr>
          <w:rFonts w:hint="eastAsia"/>
        </w:rPr>
        <w:t>，</w:t>
      </w:r>
      <w:r>
        <w:rPr>
          <w:rFonts w:hint="eastAsia"/>
        </w:rPr>
        <w:t>复合增长率为</w:t>
      </w:r>
      <w:r>
        <w:rPr>
          <w:rFonts w:hint="eastAsia"/>
        </w:rPr>
        <w:t>5</w:t>
      </w:r>
      <w:r>
        <w:t>2.80%</w:t>
      </w:r>
      <w:r>
        <w:rPr>
          <w:rFonts w:hint="eastAsia"/>
        </w:rPr>
        <w:t>，</w:t>
      </w:r>
      <w:r>
        <w:t>与</w:t>
      </w:r>
      <w:r>
        <w:rPr>
          <w:rFonts w:hint="eastAsia"/>
        </w:rPr>
        <w:t>同行</w:t>
      </w:r>
      <w:r>
        <w:t>业</w:t>
      </w:r>
      <w:r>
        <w:rPr>
          <w:rFonts w:hint="eastAsia"/>
        </w:rPr>
        <w:t>可比上市公司增长趋势</w:t>
      </w:r>
      <w:r>
        <w:t>基本</w:t>
      </w:r>
      <w:r>
        <w:rPr>
          <w:rFonts w:hint="eastAsia"/>
        </w:rPr>
        <w:t>吻合</w:t>
      </w:r>
      <w:r>
        <w:t>。</w:t>
      </w:r>
      <w:r>
        <w:rPr>
          <w:rFonts w:hint="eastAsia"/>
        </w:rPr>
        <w:t>发行人在项目经验、技术积累、客户质量等方面均拥有相对竞争优势，为业务稳健增长提供了较有力的保障</w:t>
      </w:r>
      <w:r w:rsidRPr="00C4270A">
        <w:rPr>
          <w:rFonts w:hint="eastAsia"/>
        </w:rPr>
        <w:t>。</w:t>
      </w:r>
    </w:p>
    <w:p w14:paraId="27E71ECE" w14:textId="77777777" w:rsidR="0024309A" w:rsidRPr="00C4270A" w:rsidRDefault="001C3C05" w:rsidP="008565D1">
      <w:pPr>
        <w:pStyle w:val="005"/>
        <w:spacing w:before="120"/>
        <w:ind w:firstLine="480"/>
      </w:pPr>
      <w:r w:rsidRPr="00C4270A">
        <w:t>既有建筑维护改造业务</w:t>
      </w:r>
      <w:r w:rsidR="0057589E">
        <w:rPr>
          <w:rFonts w:hint="eastAsia"/>
        </w:rPr>
        <w:t>作为</w:t>
      </w:r>
      <w:r w:rsidRPr="00C4270A">
        <w:rPr>
          <w:rFonts w:hint="eastAsia"/>
        </w:rPr>
        <w:t>发行人</w:t>
      </w:r>
      <w:r w:rsidR="00D32419">
        <w:rPr>
          <w:rFonts w:hint="eastAsia"/>
        </w:rPr>
        <w:t>在地基基础业务上发展的</w:t>
      </w:r>
      <w:r w:rsidRPr="00C4270A">
        <w:rPr>
          <w:rFonts w:hint="eastAsia"/>
        </w:rPr>
        <w:t>新业态</w:t>
      </w:r>
      <w:r w:rsidR="00E3167B">
        <w:rPr>
          <w:rFonts w:hint="eastAsia"/>
        </w:rPr>
        <w:t>，报告期内</w:t>
      </w:r>
      <w:r w:rsidR="00E3167B" w:rsidRPr="00C4270A">
        <w:rPr>
          <w:rFonts w:hint="eastAsia"/>
        </w:rPr>
        <w:t>收入占比</w:t>
      </w:r>
      <w:r w:rsidR="00E3167B" w:rsidRPr="00C4270A">
        <w:rPr>
          <w:rFonts w:hint="eastAsia"/>
        </w:rPr>
        <w:t>1</w:t>
      </w:r>
      <w:r w:rsidR="00E3167B" w:rsidRPr="00C4270A">
        <w:t>7.81%</w:t>
      </w:r>
      <w:r w:rsidR="00F50A1A">
        <w:rPr>
          <w:rFonts w:hint="eastAsia"/>
        </w:rPr>
        <w:t>，业务基础较好，同时表现出一定的波动性特征。</w:t>
      </w:r>
      <w:r w:rsidR="00E3167B">
        <w:rPr>
          <w:rFonts w:hint="eastAsia"/>
        </w:rPr>
        <w:t>2019</w:t>
      </w:r>
      <w:r w:rsidR="00E3167B">
        <w:rPr>
          <w:rFonts w:hint="eastAsia"/>
        </w:rPr>
        <w:t>年收入</w:t>
      </w:r>
      <w:r w:rsidR="00D32419">
        <w:rPr>
          <w:rFonts w:hint="eastAsia"/>
        </w:rPr>
        <w:t>减少</w:t>
      </w:r>
      <w:r w:rsidR="00E3167B">
        <w:rPr>
          <w:rFonts w:hint="eastAsia"/>
        </w:rPr>
        <w:t>，主要是当年完成验收的产值较少所致。</w:t>
      </w:r>
      <w:r w:rsidR="00D32419">
        <w:rPr>
          <w:rFonts w:hint="eastAsia"/>
        </w:rPr>
        <w:t>该</w:t>
      </w:r>
      <w:r w:rsidR="00E3167B">
        <w:rPr>
          <w:rFonts w:hint="eastAsia"/>
        </w:rPr>
        <w:t>新业态</w:t>
      </w:r>
      <w:r w:rsidR="00D32419" w:rsidRPr="00C4270A">
        <w:rPr>
          <w:rFonts w:hint="eastAsia"/>
        </w:rPr>
        <w:t>多元化、多样化、个性化特征</w:t>
      </w:r>
      <w:r w:rsidR="00D32419">
        <w:rPr>
          <w:rFonts w:hint="eastAsia"/>
        </w:rPr>
        <w:t>较为突出</w:t>
      </w:r>
      <w:r w:rsidR="00E3167B">
        <w:rPr>
          <w:rFonts w:hint="eastAsia"/>
        </w:rPr>
        <w:t>，</w:t>
      </w:r>
      <w:r w:rsidR="00D32419" w:rsidRPr="00C4270A">
        <w:rPr>
          <w:rFonts w:cs="Arial" w:hint="eastAsia"/>
          <w:kern w:val="0"/>
          <w:lang w:val="zh-CN"/>
        </w:rPr>
        <w:t>类型</w:t>
      </w:r>
      <w:r w:rsidR="00D32419">
        <w:rPr>
          <w:rFonts w:cs="Arial" w:hint="eastAsia"/>
          <w:kern w:val="0"/>
          <w:lang w:val="zh-CN"/>
        </w:rPr>
        <w:t>多种多样，</w:t>
      </w:r>
      <w:r w:rsidR="00D32419">
        <w:rPr>
          <w:rFonts w:hint="eastAsia"/>
        </w:rPr>
        <w:t>包括</w:t>
      </w:r>
      <w:r w:rsidR="00E3167B" w:rsidRPr="00C4270A">
        <w:rPr>
          <w:rFonts w:cs="Arial"/>
          <w:kern w:val="0"/>
        </w:rPr>
        <w:t>隔震加固、结构补强、整体迁移、纠偏、顶升</w:t>
      </w:r>
      <w:r w:rsidR="00E3167B">
        <w:rPr>
          <w:rFonts w:cs="Arial" w:hint="eastAsia"/>
          <w:kern w:val="0"/>
        </w:rPr>
        <w:t>/</w:t>
      </w:r>
      <w:r w:rsidR="00E3167B" w:rsidRPr="00C4270A">
        <w:rPr>
          <w:rFonts w:cs="Arial"/>
          <w:kern w:val="0"/>
        </w:rPr>
        <w:t>迫降</w:t>
      </w:r>
      <w:r w:rsidR="00E3167B" w:rsidRPr="00C4270A">
        <w:rPr>
          <w:rFonts w:cs="Arial" w:hint="eastAsia"/>
          <w:kern w:val="0"/>
        </w:rPr>
        <w:t>、</w:t>
      </w:r>
      <w:r w:rsidR="00E3167B">
        <w:rPr>
          <w:rFonts w:cs="Arial" w:hint="eastAsia"/>
          <w:kern w:val="0"/>
        </w:rPr>
        <w:t>地下</w:t>
      </w:r>
      <w:r w:rsidR="00E3167B" w:rsidRPr="00C4270A">
        <w:rPr>
          <w:rFonts w:cs="Arial" w:hint="eastAsia"/>
          <w:kern w:val="0"/>
        </w:rPr>
        <w:t>空间开发利用</w:t>
      </w:r>
      <w:r w:rsidR="00E3167B" w:rsidRPr="00C4270A">
        <w:rPr>
          <w:rFonts w:cs="Arial"/>
          <w:kern w:val="0"/>
        </w:rPr>
        <w:t>和文物保护等</w:t>
      </w:r>
      <w:r w:rsidR="00D32419">
        <w:rPr>
          <w:rFonts w:hint="eastAsia"/>
        </w:rPr>
        <w:t>。此外，该业务的</w:t>
      </w:r>
      <w:r w:rsidRPr="00C4270A">
        <w:rPr>
          <w:rFonts w:cs="Arial" w:hint="eastAsia"/>
          <w:kern w:val="0"/>
          <w:lang w:val="zh-CN"/>
        </w:rPr>
        <w:t>业主需求</w:t>
      </w:r>
      <w:r w:rsidR="00F50A1A" w:rsidRPr="00C4270A">
        <w:rPr>
          <w:rFonts w:cs="Arial"/>
          <w:kern w:val="0"/>
        </w:rPr>
        <w:t>个性化</w:t>
      </w:r>
      <w:r w:rsidR="00F50A1A">
        <w:rPr>
          <w:rFonts w:cs="Arial" w:hint="eastAsia"/>
          <w:kern w:val="0"/>
        </w:rPr>
        <w:t>特征显著</w:t>
      </w:r>
      <w:r w:rsidR="00F50A1A" w:rsidRPr="00C4270A">
        <w:rPr>
          <w:rFonts w:cs="Arial" w:hint="eastAsia"/>
          <w:kern w:val="0"/>
        </w:rPr>
        <w:t>，</w:t>
      </w:r>
      <w:r w:rsidRPr="00C4270A">
        <w:rPr>
          <w:rFonts w:cs="Arial"/>
          <w:kern w:val="0"/>
        </w:rPr>
        <w:t>技术创新和应用</w:t>
      </w:r>
      <w:r w:rsidRPr="00C4270A">
        <w:rPr>
          <w:rFonts w:cs="Arial" w:hint="eastAsia"/>
          <w:kern w:val="0"/>
        </w:rPr>
        <w:t>要求高、</w:t>
      </w:r>
      <w:r w:rsidRPr="00C4270A">
        <w:rPr>
          <w:rFonts w:cs="Arial" w:hint="eastAsia"/>
          <w:kern w:val="0"/>
          <w:lang w:val="zh-CN"/>
        </w:rPr>
        <w:t>难度大、门槛高、竞争者较少。</w:t>
      </w:r>
      <w:r w:rsidR="00D32419">
        <w:rPr>
          <w:rFonts w:hint="eastAsia"/>
        </w:rPr>
        <w:t>随着</w:t>
      </w:r>
      <w:r w:rsidR="00D32419" w:rsidRPr="00C4270A">
        <w:rPr>
          <w:rFonts w:cs="Arial" w:hint="eastAsia"/>
          <w:kern w:val="0"/>
          <w:lang w:val="zh-CN"/>
        </w:rPr>
        <w:t>城市核心区用地紧张</w:t>
      </w:r>
      <w:r w:rsidR="00D32419">
        <w:rPr>
          <w:rFonts w:cs="Arial" w:hint="eastAsia"/>
          <w:kern w:val="0"/>
          <w:lang w:val="zh-CN"/>
        </w:rPr>
        <w:t>、</w:t>
      </w:r>
      <w:r w:rsidR="00D32419" w:rsidRPr="00C4270A">
        <w:rPr>
          <w:rFonts w:cs="Arial" w:hint="eastAsia"/>
          <w:kern w:val="0"/>
          <w:lang w:val="zh-CN"/>
        </w:rPr>
        <w:t>地下空间</w:t>
      </w:r>
      <w:r w:rsidR="00D32419">
        <w:rPr>
          <w:rFonts w:cs="Arial" w:hint="eastAsia"/>
          <w:kern w:val="0"/>
          <w:lang w:val="zh-CN"/>
        </w:rPr>
        <w:t>或</w:t>
      </w:r>
      <w:r w:rsidR="00D32419" w:rsidRPr="00C4270A">
        <w:rPr>
          <w:rFonts w:cs="Arial" w:hint="eastAsia"/>
          <w:kern w:val="0"/>
          <w:lang w:val="zh-CN"/>
        </w:rPr>
        <w:t>地下加层需求</w:t>
      </w:r>
      <w:r w:rsidR="00F50A1A">
        <w:rPr>
          <w:rFonts w:cs="Arial" w:hint="eastAsia"/>
          <w:kern w:val="0"/>
          <w:lang w:val="zh-CN"/>
        </w:rPr>
        <w:t>扩大</w:t>
      </w:r>
      <w:r w:rsidR="00D32419">
        <w:rPr>
          <w:rFonts w:cs="Arial" w:hint="eastAsia"/>
          <w:kern w:val="0"/>
          <w:lang w:val="zh-CN"/>
        </w:rPr>
        <w:t>、防震</w:t>
      </w:r>
      <w:r w:rsidR="00D32419" w:rsidRPr="00C4270A">
        <w:rPr>
          <w:rFonts w:cs="Arial" w:hint="eastAsia"/>
          <w:kern w:val="0"/>
          <w:lang w:val="zh-CN"/>
        </w:rPr>
        <w:t>隔震加固需求</w:t>
      </w:r>
      <w:r w:rsidR="00F50A1A">
        <w:rPr>
          <w:rFonts w:cs="Arial" w:hint="eastAsia"/>
          <w:kern w:val="0"/>
          <w:lang w:val="zh-CN"/>
        </w:rPr>
        <w:t>释放，以及发行人加大</w:t>
      </w:r>
      <w:r w:rsidR="00D32419">
        <w:rPr>
          <w:rFonts w:hint="eastAsia"/>
        </w:rPr>
        <w:t>资源</w:t>
      </w:r>
      <w:r w:rsidR="00F50A1A">
        <w:rPr>
          <w:rFonts w:hint="eastAsia"/>
        </w:rPr>
        <w:t>配置，该新业态有望成为公司新的业务增长点。</w:t>
      </w:r>
    </w:p>
    <w:p w14:paraId="68957C6E" w14:textId="77777777" w:rsidR="0024309A" w:rsidRPr="00C4270A" w:rsidRDefault="0024309A" w:rsidP="008565D1">
      <w:pPr>
        <w:pStyle w:val="004"/>
        <w:spacing w:before="120"/>
        <w:ind w:firstLine="482"/>
      </w:pPr>
      <w:r w:rsidRPr="00C4270A">
        <w:t>3</w:t>
      </w:r>
      <w:r w:rsidRPr="00C4270A">
        <w:t>、按地区分布的收入分析</w:t>
      </w:r>
    </w:p>
    <w:p w14:paraId="49D37F9F" w14:textId="77777777" w:rsidR="0024309A" w:rsidRPr="00C4270A" w:rsidRDefault="0024309A" w:rsidP="008565D1">
      <w:pPr>
        <w:pStyle w:val="005"/>
        <w:spacing w:before="120"/>
        <w:ind w:firstLine="480"/>
      </w:pPr>
      <w:r w:rsidRPr="00C4270A">
        <w:t>报告期内，公司分地区主营业务收入构成如下：</w:t>
      </w:r>
    </w:p>
    <w:p w14:paraId="51D3D3AC" w14:textId="77777777" w:rsidR="0024309A" w:rsidRPr="00C4270A" w:rsidRDefault="0024309A" w:rsidP="008565D1">
      <w:pPr>
        <w:pStyle w:val="009"/>
      </w:pPr>
      <w:r w:rsidRPr="00C4270A">
        <w:t>单位：万元，</w:t>
      </w:r>
      <w:r w:rsidRPr="00C4270A">
        <w:t>%</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851"/>
        <w:gridCol w:w="1122"/>
        <w:gridCol w:w="1044"/>
        <w:gridCol w:w="1107"/>
        <w:gridCol w:w="1141"/>
        <w:gridCol w:w="1139"/>
        <w:gridCol w:w="1124"/>
      </w:tblGrid>
      <w:tr w:rsidR="0024309A" w:rsidRPr="005A6012" w14:paraId="26B1E2BE" w14:textId="77777777" w:rsidTr="005A6012">
        <w:trPr>
          <w:trHeight w:val="340"/>
          <w:jc w:val="center"/>
        </w:trPr>
        <w:tc>
          <w:tcPr>
            <w:tcW w:w="1085" w:type="pct"/>
            <w:vMerge w:val="restart"/>
            <w:vAlign w:val="center"/>
          </w:tcPr>
          <w:p w14:paraId="466C5051" w14:textId="77777777" w:rsidR="0024309A" w:rsidRPr="005A6012" w:rsidRDefault="0024309A" w:rsidP="001A7649">
            <w:pPr>
              <w:widowControl/>
              <w:autoSpaceDE w:val="0"/>
              <w:autoSpaceDN w:val="0"/>
              <w:adjustRightInd w:val="0"/>
              <w:snapToGrid w:val="0"/>
              <w:jc w:val="center"/>
              <w:rPr>
                <w:rFonts w:ascii="Times New Roman" w:hAnsi="Times New Roman"/>
                <w:b/>
                <w:szCs w:val="21"/>
              </w:rPr>
            </w:pPr>
            <w:r w:rsidRPr="005A6012">
              <w:rPr>
                <w:rFonts w:ascii="Times New Roman" w:hAnsi="Times New Roman"/>
                <w:b/>
                <w:color w:val="000000"/>
                <w:kern w:val="0"/>
                <w:szCs w:val="21"/>
              </w:rPr>
              <w:t>地区</w:t>
            </w:r>
          </w:p>
        </w:tc>
        <w:tc>
          <w:tcPr>
            <w:tcW w:w="1270" w:type="pct"/>
            <w:gridSpan w:val="2"/>
            <w:vAlign w:val="center"/>
          </w:tcPr>
          <w:p w14:paraId="4451FD4E" w14:textId="77777777" w:rsidR="0024309A" w:rsidRPr="005A6012" w:rsidRDefault="0024309A" w:rsidP="001A7649">
            <w:pPr>
              <w:widowControl/>
              <w:autoSpaceDE w:val="0"/>
              <w:autoSpaceDN w:val="0"/>
              <w:adjustRightInd w:val="0"/>
              <w:snapToGrid w:val="0"/>
              <w:jc w:val="center"/>
              <w:rPr>
                <w:rFonts w:ascii="Times New Roman" w:hAnsi="Times New Roman"/>
                <w:b/>
                <w:szCs w:val="21"/>
              </w:rPr>
            </w:pPr>
            <w:r w:rsidRPr="005A6012">
              <w:rPr>
                <w:rFonts w:ascii="Times New Roman" w:hAnsi="Times New Roman"/>
                <w:b/>
                <w:color w:val="000000"/>
                <w:kern w:val="0"/>
                <w:szCs w:val="21"/>
              </w:rPr>
              <w:t>2019</w:t>
            </w:r>
            <w:r w:rsidRPr="005A6012">
              <w:rPr>
                <w:rFonts w:ascii="Times New Roman" w:hAnsi="Times New Roman"/>
                <w:b/>
                <w:szCs w:val="21"/>
              </w:rPr>
              <w:t>年度</w:t>
            </w:r>
          </w:p>
        </w:tc>
        <w:tc>
          <w:tcPr>
            <w:tcW w:w="1318" w:type="pct"/>
            <w:gridSpan w:val="2"/>
            <w:vAlign w:val="center"/>
          </w:tcPr>
          <w:p w14:paraId="186F76ED" w14:textId="77777777" w:rsidR="0024309A" w:rsidRPr="005A6012" w:rsidRDefault="0024309A" w:rsidP="001A7649">
            <w:pPr>
              <w:widowControl/>
              <w:autoSpaceDE w:val="0"/>
              <w:autoSpaceDN w:val="0"/>
              <w:adjustRightInd w:val="0"/>
              <w:snapToGrid w:val="0"/>
              <w:jc w:val="center"/>
              <w:rPr>
                <w:rFonts w:ascii="Times New Roman" w:hAnsi="Times New Roman"/>
                <w:b/>
                <w:szCs w:val="21"/>
              </w:rPr>
            </w:pPr>
            <w:r w:rsidRPr="005A6012">
              <w:rPr>
                <w:rFonts w:ascii="Times New Roman" w:hAnsi="Times New Roman"/>
                <w:b/>
                <w:color w:val="000000"/>
                <w:kern w:val="0"/>
                <w:szCs w:val="21"/>
              </w:rPr>
              <w:t>2018</w:t>
            </w:r>
            <w:r w:rsidRPr="005A6012">
              <w:rPr>
                <w:rFonts w:ascii="Times New Roman" w:hAnsi="Times New Roman"/>
                <w:b/>
                <w:szCs w:val="21"/>
              </w:rPr>
              <w:t>年度</w:t>
            </w:r>
          </w:p>
        </w:tc>
        <w:tc>
          <w:tcPr>
            <w:tcW w:w="1327" w:type="pct"/>
            <w:gridSpan w:val="2"/>
            <w:vAlign w:val="center"/>
          </w:tcPr>
          <w:p w14:paraId="0732108F" w14:textId="77777777" w:rsidR="0024309A" w:rsidRPr="005A6012" w:rsidRDefault="0024309A" w:rsidP="001A7649">
            <w:pPr>
              <w:widowControl/>
              <w:autoSpaceDE w:val="0"/>
              <w:autoSpaceDN w:val="0"/>
              <w:adjustRightInd w:val="0"/>
              <w:snapToGrid w:val="0"/>
              <w:jc w:val="center"/>
              <w:rPr>
                <w:rFonts w:ascii="Times New Roman" w:hAnsi="Times New Roman"/>
                <w:b/>
                <w:szCs w:val="21"/>
              </w:rPr>
            </w:pPr>
            <w:r w:rsidRPr="005A6012">
              <w:rPr>
                <w:rFonts w:ascii="Times New Roman" w:hAnsi="Times New Roman"/>
                <w:b/>
                <w:color w:val="000000"/>
                <w:kern w:val="0"/>
                <w:szCs w:val="21"/>
              </w:rPr>
              <w:t>2017</w:t>
            </w:r>
            <w:r w:rsidRPr="005A6012">
              <w:rPr>
                <w:rFonts w:ascii="Times New Roman" w:hAnsi="Times New Roman"/>
                <w:b/>
                <w:szCs w:val="21"/>
              </w:rPr>
              <w:t>年度</w:t>
            </w:r>
          </w:p>
        </w:tc>
      </w:tr>
      <w:tr w:rsidR="0024309A" w:rsidRPr="005A6012" w14:paraId="626CA199" w14:textId="77777777" w:rsidTr="005A6012">
        <w:trPr>
          <w:trHeight w:val="340"/>
          <w:jc w:val="center"/>
        </w:trPr>
        <w:tc>
          <w:tcPr>
            <w:tcW w:w="1085" w:type="pct"/>
            <w:vMerge/>
            <w:vAlign w:val="center"/>
          </w:tcPr>
          <w:p w14:paraId="11544D9F" w14:textId="77777777" w:rsidR="0024309A" w:rsidRPr="005A6012" w:rsidRDefault="0024309A" w:rsidP="001A7649">
            <w:pPr>
              <w:widowControl/>
              <w:autoSpaceDE w:val="0"/>
              <w:autoSpaceDN w:val="0"/>
              <w:adjustRightInd w:val="0"/>
              <w:snapToGrid w:val="0"/>
              <w:jc w:val="center"/>
              <w:rPr>
                <w:rFonts w:ascii="Times New Roman" w:hAnsi="Times New Roman"/>
                <w:b/>
                <w:color w:val="000000"/>
                <w:kern w:val="0"/>
                <w:szCs w:val="21"/>
              </w:rPr>
            </w:pPr>
          </w:p>
        </w:tc>
        <w:tc>
          <w:tcPr>
            <w:tcW w:w="658" w:type="pct"/>
            <w:vAlign w:val="center"/>
          </w:tcPr>
          <w:p w14:paraId="6A3281E2" w14:textId="77777777" w:rsidR="0024309A" w:rsidRPr="005A6012" w:rsidRDefault="0024309A" w:rsidP="001A7649">
            <w:pPr>
              <w:widowControl/>
              <w:autoSpaceDE w:val="0"/>
              <w:autoSpaceDN w:val="0"/>
              <w:adjustRightInd w:val="0"/>
              <w:snapToGrid w:val="0"/>
              <w:jc w:val="center"/>
              <w:rPr>
                <w:rFonts w:ascii="Times New Roman" w:hAnsi="Times New Roman"/>
                <w:b/>
                <w:bCs/>
                <w:szCs w:val="21"/>
              </w:rPr>
            </w:pPr>
            <w:r w:rsidRPr="005A6012">
              <w:rPr>
                <w:rFonts w:ascii="Times New Roman" w:hAnsi="Times New Roman"/>
                <w:b/>
                <w:color w:val="000000"/>
                <w:kern w:val="0"/>
                <w:szCs w:val="21"/>
              </w:rPr>
              <w:t>金额</w:t>
            </w:r>
          </w:p>
        </w:tc>
        <w:tc>
          <w:tcPr>
            <w:tcW w:w="612" w:type="pct"/>
            <w:vAlign w:val="center"/>
          </w:tcPr>
          <w:p w14:paraId="2EADB2FD" w14:textId="77777777" w:rsidR="0024309A" w:rsidRPr="005A6012" w:rsidRDefault="0024309A" w:rsidP="001A7649">
            <w:pPr>
              <w:widowControl/>
              <w:autoSpaceDE w:val="0"/>
              <w:autoSpaceDN w:val="0"/>
              <w:adjustRightInd w:val="0"/>
              <w:snapToGrid w:val="0"/>
              <w:jc w:val="center"/>
              <w:rPr>
                <w:rFonts w:ascii="Times New Roman" w:hAnsi="Times New Roman"/>
                <w:b/>
                <w:bCs/>
                <w:szCs w:val="21"/>
              </w:rPr>
            </w:pPr>
            <w:r w:rsidRPr="005A6012">
              <w:rPr>
                <w:rFonts w:ascii="Times New Roman" w:hAnsi="Times New Roman"/>
                <w:b/>
                <w:color w:val="000000"/>
                <w:kern w:val="0"/>
                <w:szCs w:val="21"/>
              </w:rPr>
              <w:t>比例</w:t>
            </w:r>
          </w:p>
        </w:tc>
        <w:tc>
          <w:tcPr>
            <w:tcW w:w="649" w:type="pct"/>
            <w:vAlign w:val="center"/>
          </w:tcPr>
          <w:p w14:paraId="58B85F5D" w14:textId="77777777" w:rsidR="0024309A" w:rsidRPr="005A6012" w:rsidRDefault="0024309A" w:rsidP="001A7649">
            <w:pPr>
              <w:widowControl/>
              <w:autoSpaceDE w:val="0"/>
              <w:autoSpaceDN w:val="0"/>
              <w:adjustRightInd w:val="0"/>
              <w:snapToGrid w:val="0"/>
              <w:jc w:val="center"/>
              <w:rPr>
                <w:rFonts w:ascii="Times New Roman" w:hAnsi="Times New Roman"/>
                <w:b/>
                <w:bCs/>
                <w:szCs w:val="21"/>
              </w:rPr>
            </w:pPr>
            <w:r w:rsidRPr="005A6012">
              <w:rPr>
                <w:rFonts w:ascii="Times New Roman" w:hAnsi="Times New Roman"/>
                <w:b/>
                <w:color w:val="000000"/>
                <w:kern w:val="0"/>
                <w:szCs w:val="21"/>
              </w:rPr>
              <w:t>金额</w:t>
            </w:r>
          </w:p>
        </w:tc>
        <w:tc>
          <w:tcPr>
            <w:tcW w:w="669" w:type="pct"/>
            <w:vAlign w:val="center"/>
          </w:tcPr>
          <w:p w14:paraId="342F4941" w14:textId="77777777" w:rsidR="0024309A" w:rsidRPr="005A6012" w:rsidRDefault="0024309A" w:rsidP="001A7649">
            <w:pPr>
              <w:widowControl/>
              <w:autoSpaceDE w:val="0"/>
              <w:autoSpaceDN w:val="0"/>
              <w:adjustRightInd w:val="0"/>
              <w:snapToGrid w:val="0"/>
              <w:jc w:val="center"/>
              <w:rPr>
                <w:rFonts w:ascii="Times New Roman" w:hAnsi="Times New Roman"/>
                <w:b/>
                <w:bCs/>
                <w:szCs w:val="21"/>
              </w:rPr>
            </w:pPr>
            <w:r w:rsidRPr="005A6012">
              <w:rPr>
                <w:rFonts w:ascii="Times New Roman" w:hAnsi="Times New Roman"/>
                <w:b/>
                <w:color w:val="000000"/>
                <w:kern w:val="0"/>
                <w:szCs w:val="21"/>
              </w:rPr>
              <w:t>比例</w:t>
            </w:r>
          </w:p>
        </w:tc>
        <w:tc>
          <w:tcPr>
            <w:tcW w:w="668" w:type="pct"/>
            <w:vAlign w:val="center"/>
          </w:tcPr>
          <w:p w14:paraId="151A0D9F" w14:textId="77777777" w:rsidR="0024309A" w:rsidRPr="005A6012" w:rsidRDefault="0024309A" w:rsidP="001A7649">
            <w:pPr>
              <w:widowControl/>
              <w:autoSpaceDE w:val="0"/>
              <w:autoSpaceDN w:val="0"/>
              <w:adjustRightInd w:val="0"/>
              <w:snapToGrid w:val="0"/>
              <w:jc w:val="center"/>
              <w:rPr>
                <w:rFonts w:ascii="Times New Roman" w:hAnsi="Times New Roman"/>
                <w:b/>
                <w:bCs/>
                <w:szCs w:val="21"/>
              </w:rPr>
            </w:pPr>
            <w:r w:rsidRPr="005A6012">
              <w:rPr>
                <w:rFonts w:ascii="Times New Roman" w:hAnsi="Times New Roman"/>
                <w:b/>
                <w:color w:val="000000"/>
                <w:kern w:val="0"/>
                <w:szCs w:val="21"/>
              </w:rPr>
              <w:t>金额</w:t>
            </w:r>
          </w:p>
        </w:tc>
        <w:tc>
          <w:tcPr>
            <w:tcW w:w="659" w:type="pct"/>
            <w:vAlign w:val="center"/>
          </w:tcPr>
          <w:p w14:paraId="2389396C" w14:textId="77777777" w:rsidR="0024309A" w:rsidRPr="005A6012" w:rsidRDefault="0024309A" w:rsidP="001A7649">
            <w:pPr>
              <w:widowControl/>
              <w:autoSpaceDE w:val="0"/>
              <w:autoSpaceDN w:val="0"/>
              <w:adjustRightInd w:val="0"/>
              <w:snapToGrid w:val="0"/>
              <w:jc w:val="center"/>
              <w:rPr>
                <w:rFonts w:ascii="Times New Roman" w:hAnsi="Times New Roman"/>
                <w:b/>
                <w:bCs/>
                <w:szCs w:val="21"/>
              </w:rPr>
            </w:pPr>
            <w:r w:rsidRPr="005A6012">
              <w:rPr>
                <w:rFonts w:ascii="Times New Roman" w:hAnsi="Times New Roman"/>
                <w:b/>
                <w:color w:val="000000"/>
                <w:kern w:val="0"/>
                <w:szCs w:val="21"/>
              </w:rPr>
              <w:t>比例</w:t>
            </w:r>
          </w:p>
        </w:tc>
      </w:tr>
      <w:tr w:rsidR="0024309A" w:rsidRPr="005A6012" w14:paraId="0330E800" w14:textId="77777777" w:rsidTr="005A6012">
        <w:trPr>
          <w:trHeight w:val="340"/>
          <w:jc w:val="center"/>
        </w:trPr>
        <w:tc>
          <w:tcPr>
            <w:tcW w:w="1085" w:type="pct"/>
            <w:vAlign w:val="center"/>
          </w:tcPr>
          <w:p w14:paraId="7C8061B7"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华东</w:t>
            </w:r>
          </w:p>
        </w:tc>
        <w:tc>
          <w:tcPr>
            <w:tcW w:w="658" w:type="pct"/>
            <w:vAlign w:val="center"/>
          </w:tcPr>
          <w:p w14:paraId="6431A257"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47,610.80</w:t>
            </w:r>
          </w:p>
        </w:tc>
        <w:tc>
          <w:tcPr>
            <w:tcW w:w="612" w:type="pct"/>
            <w:vAlign w:val="center"/>
          </w:tcPr>
          <w:p w14:paraId="5F2DBCFE"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85.40</w:t>
            </w:r>
          </w:p>
        </w:tc>
        <w:tc>
          <w:tcPr>
            <w:tcW w:w="649" w:type="pct"/>
            <w:vAlign w:val="center"/>
          </w:tcPr>
          <w:p w14:paraId="78B850DC"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45,391.57</w:t>
            </w:r>
          </w:p>
        </w:tc>
        <w:tc>
          <w:tcPr>
            <w:tcW w:w="669" w:type="pct"/>
            <w:vAlign w:val="center"/>
          </w:tcPr>
          <w:p w14:paraId="5202FA09"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97.54</w:t>
            </w:r>
          </w:p>
        </w:tc>
        <w:tc>
          <w:tcPr>
            <w:tcW w:w="668" w:type="pct"/>
            <w:vAlign w:val="center"/>
          </w:tcPr>
          <w:p w14:paraId="573F1DAF"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23,339.55</w:t>
            </w:r>
          </w:p>
        </w:tc>
        <w:tc>
          <w:tcPr>
            <w:tcW w:w="659" w:type="pct"/>
            <w:vAlign w:val="center"/>
          </w:tcPr>
          <w:p w14:paraId="2B62AA6D"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71.01</w:t>
            </w:r>
          </w:p>
        </w:tc>
      </w:tr>
      <w:tr w:rsidR="0024309A" w:rsidRPr="005A6012" w14:paraId="37BEFF47" w14:textId="77777777" w:rsidTr="005A6012">
        <w:trPr>
          <w:trHeight w:val="340"/>
          <w:jc w:val="center"/>
        </w:trPr>
        <w:tc>
          <w:tcPr>
            <w:tcW w:w="1085" w:type="pct"/>
            <w:vAlign w:val="center"/>
          </w:tcPr>
          <w:p w14:paraId="0640F7A9"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华南</w:t>
            </w:r>
          </w:p>
        </w:tc>
        <w:tc>
          <w:tcPr>
            <w:tcW w:w="658" w:type="pct"/>
            <w:vAlign w:val="center"/>
          </w:tcPr>
          <w:p w14:paraId="0569AF98"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3,197.54</w:t>
            </w:r>
          </w:p>
        </w:tc>
        <w:tc>
          <w:tcPr>
            <w:tcW w:w="612" w:type="pct"/>
            <w:vAlign w:val="center"/>
          </w:tcPr>
          <w:p w14:paraId="4282103C"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5.74</w:t>
            </w:r>
          </w:p>
        </w:tc>
        <w:tc>
          <w:tcPr>
            <w:tcW w:w="649" w:type="pct"/>
            <w:vAlign w:val="center"/>
          </w:tcPr>
          <w:p w14:paraId="12B596F5"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w:t>
            </w:r>
          </w:p>
        </w:tc>
        <w:tc>
          <w:tcPr>
            <w:tcW w:w="669" w:type="pct"/>
            <w:vAlign w:val="center"/>
          </w:tcPr>
          <w:p w14:paraId="5B6CFAB0"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w:t>
            </w:r>
          </w:p>
        </w:tc>
        <w:tc>
          <w:tcPr>
            <w:tcW w:w="668" w:type="pct"/>
            <w:vAlign w:val="center"/>
          </w:tcPr>
          <w:p w14:paraId="7EDA08ED"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9,527.64</w:t>
            </w:r>
          </w:p>
        </w:tc>
        <w:tc>
          <w:tcPr>
            <w:tcW w:w="659" w:type="pct"/>
            <w:vAlign w:val="center"/>
          </w:tcPr>
          <w:p w14:paraId="0D9567E2"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28.99</w:t>
            </w:r>
          </w:p>
        </w:tc>
      </w:tr>
      <w:tr w:rsidR="0024309A" w:rsidRPr="005A6012" w14:paraId="4AC8CE39" w14:textId="77777777" w:rsidTr="005A6012">
        <w:trPr>
          <w:trHeight w:val="340"/>
          <w:jc w:val="center"/>
        </w:trPr>
        <w:tc>
          <w:tcPr>
            <w:tcW w:w="1085" w:type="pct"/>
            <w:vAlign w:val="center"/>
          </w:tcPr>
          <w:p w14:paraId="355406C8"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华北</w:t>
            </w:r>
          </w:p>
        </w:tc>
        <w:tc>
          <w:tcPr>
            <w:tcW w:w="658" w:type="pct"/>
            <w:vAlign w:val="center"/>
          </w:tcPr>
          <w:p w14:paraId="73950523"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3,564.78</w:t>
            </w:r>
          </w:p>
        </w:tc>
        <w:tc>
          <w:tcPr>
            <w:tcW w:w="612" w:type="pct"/>
            <w:vAlign w:val="center"/>
          </w:tcPr>
          <w:p w14:paraId="36F311CB"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6.39</w:t>
            </w:r>
          </w:p>
        </w:tc>
        <w:tc>
          <w:tcPr>
            <w:tcW w:w="649" w:type="pct"/>
            <w:vAlign w:val="center"/>
          </w:tcPr>
          <w:p w14:paraId="25FE58D0"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1,145.19</w:t>
            </w:r>
          </w:p>
        </w:tc>
        <w:tc>
          <w:tcPr>
            <w:tcW w:w="669" w:type="pct"/>
            <w:vAlign w:val="center"/>
          </w:tcPr>
          <w:p w14:paraId="29A1E2A7"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2.46</w:t>
            </w:r>
          </w:p>
        </w:tc>
        <w:tc>
          <w:tcPr>
            <w:tcW w:w="668" w:type="pct"/>
            <w:vAlign w:val="center"/>
          </w:tcPr>
          <w:p w14:paraId="4280F842"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w:t>
            </w:r>
          </w:p>
        </w:tc>
        <w:tc>
          <w:tcPr>
            <w:tcW w:w="659" w:type="pct"/>
            <w:vAlign w:val="center"/>
          </w:tcPr>
          <w:p w14:paraId="68C0E2C7"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w:t>
            </w:r>
          </w:p>
        </w:tc>
      </w:tr>
      <w:tr w:rsidR="0024309A" w:rsidRPr="005A6012" w14:paraId="27CB522D" w14:textId="77777777" w:rsidTr="005A6012">
        <w:trPr>
          <w:trHeight w:val="340"/>
          <w:jc w:val="center"/>
        </w:trPr>
        <w:tc>
          <w:tcPr>
            <w:tcW w:w="1085" w:type="pct"/>
            <w:vAlign w:val="center"/>
          </w:tcPr>
          <w:p w14:paraId="149C4A0F"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华中</w:t>
            </w:r>
          </w:p>
        </w:tc>
        <w:tc>
          <w:tcPr>
            <w:tcW w:w="658" w:type="pct"/>
            <w:vAlign w:val="center"/>
          </w:tcPr>
          <w:p w14:paraId="4AD1E3C3"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1,374.24</w:t>
            </w:r>
          </w:p>
        </w:tc>
        <w:tc>
          <w:tcPr>
            <w:tcW w:w="612" w:type="pct"/>
            <w:vAlign w:val="center"/>
          </w:tcPr>
          <w:p w14:paraId="711B8029"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2.47</w:t>
            </w:r>
          </w:p>
        </w:tc>
        <w:tc>
          <w:tcPr>
            <w:tcW w:w="649" w:type="pct"/>
            <w:vAlign w:val="center"/>
          </w:tcPr>
          <w:p w14:paraId="47109A4F"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w:t>
            </w:r>
          </w:p>
        </w:tc>
        <w:tc>
          <w:tcPr>
            <w:tcW w:w="669" w:type="pct"/>
            <w:vAlign w:val="center"/>
          </w:tcPr>
          <w:p w14:paraId="62FC9473"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w:t>
            </w:r>
          </w:p>
        </w:tc>
        <w:tc>
          <w:tcPr>
            <w:tcW w:w="668" w:type="pct"/>
            <w:vAlign w:val="center"/>
          </w:tcPr>
          <w:p w14:paraId="0ED7F21F"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w:t>
            </w:r>
          </w:p>
        </w:tc>
        <w:tc>
          <w:tcPr>
            <w:tcW w:w="659" w:type="pct"/>
            <w:vAlign w:val="center"/>
          </w:tcPr>
          <w:p w14:paraId="0D7049C9"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w:t>
            </w:r>
          </w:p>
        </w:tc>
      </w:tr>
      <w:tr w:rsidR="0024309A" w:rsidRPr="005A6012" w14:paraId="112337A7" w14:textId="77777777" w:rsidTr="005A6012">
        <w:trPr>
          <w:trHeight w:val="340"/>
          <w:jc w:val="center"/>
        </w:trPr>
        <w:tc>
          <w:tcPr>
            <w:tcW w:w="1085" w:type="pct"/>
            <w:vAlign w:val="center"/>
          </w:tcPr>
          <w:p w14:paraId="3E1C5DFE" w14:textId="77777777" w:rsidR="0024309A" w:rsidRPr="005A6012" w:rsidRDefault="0024309A" w:rsidP="001A7649">
            <w:pPr>
              <w:widowControl/>
              <w:adjustRightInd w:val="0"/>
              <w:snapToGrid w:val="0"/>
              <w:jc w:val="center"/>
              <w:rPr>
                <w:rFonts w:ascii="Times New Roman" w:hAnsi="Times New Roman"/>
                <w:b/>
                <w:bCs/>
                <w:color w:val="000000"/>
                <w:szCs w:val="21"/>
              </w:rPr>
            </w:pPr>
            <w:r w:rsidRPr="005A6012">
              <w:rPr>
                <w:rFonts w:ascii="Times New Roman" w:hAnsi="Times New Roman"/>
                <w:b/>
                <w:bCs/>
                <w:color w:val="000000"/>
                <w:szCs w:val="21"/>
              </w:rPr>
              <w:t>合计</w:t>
            </w:r>
          </w:p>
        </w:tc>
        <w:tc>
          <w:tcPr>
            <w:tcW w:w="658" w:type="pct"/>
            <w:vAlign w:val="center"/>
          </w:tcPr>
          <w:p w14:paraId="614EA45A" w14:textId="77777777" w:rsidR="0024309A" w:rsidRPr="005A6012" w:rsidRDefault="0024309A" w:rsidP="001A7649">
            <w:pPr>
              <w:adjustRightInd w:val="0"/>
              <w:snapToGrid w:val="0"/>
              <w:jc w:val="right"/>
              <w:rPr>
                <w:rFonts w:ascii="Times New Roman" w:hAnsi="Times New Roman"/>
                <w:b/>
                <w:color w:val="000000"/>
                <w:szCs w:val="21"/>
              </w:rPr>
            </w:pPr>
            <w:r w:rsidRPr="005A6012">
              <w:rPr>
                <w:rFonts w:ascii="Times New Roman" w:hAnsi="Times New Roman"/>
                <w:b/>
                <w:color w:val="000000"/>
                <w:szCs w:val="21"/>
              </w:rPr>
              <w:t>55,747.35</w:t>
            </w:r>
          </w:p>
        </w:tc>
        <w:tc>
          <w:tcPr>
            <w:tcW w:w="612" w:type="pct"/>
            <w:vAlign w:val="center"/>
          </w:tcPr>
          <w:p w14:paraId="2103EAB0" w14:textId="77777777" w:rsidR="0024309A" w:rsidRPr="005A6012" w:rsidRDefault="0024309A" w:rsidP="001A7649">
            <w:pPr>
              <w:adjustRightInd w:val="0"/>
              <w:snapToGrid w:val="0"/>
              <w:jc w:val="right"/>
              <w:rPr>
                <w:rFonts w:ascii="Times New Roman" w:hAnsi="Times New Roman"/>
                <w:b/>
                <w:color w:val="000000"/>
                <w:szCs w:val="21"/>
              </w:rPr>
            </w:pPr>
            <w:r w:rsidRPr="005A6012">
              <w:rPr>
                <w:rFonts w:ascii="Times New Roman" w:hAnsi="Times New Roman"/>
                <w:b/>
                <w:color w:val="000000"/>
                <w:szCs w:val="21"/>
              </w:rPr>
              <w:t>100.00</w:t>
            </w:r>
          </w:p>
        </w:tc>
        <w:tc>
          <w:tcPr>
            <w:tcW w:w="649" w:type="pct"/>
            <w:vAlign w:val="center"/>
          </w:tcPr>
          <w:p w14:paraId="2E4F1B2F" w14:textId="77777777" w:rsidR="0024309A" w:rsidRPr="005A6012" w:rsidRDefault="0024309A" w:rsidP="001A7649">
            <w:pPr>
              <w:adjustRightInd w:val="0"/>
              <w:snapToGrid w:val="0"/>
              <w:jc w:val="right"/>
              <w:rPr>
                <w:rFonts w:ascii="Times New Roman" w:hAnsi="Times New Roman"/>
                <w:b/>
                <w:color w:val="000000"/>
                <w:szCs w:val="21"/>
              </w:rPr>
            </w:pPr>
            <w:r w:rsidRPr="005A6012">
              <w:rPr>
                <w:rFonts w:ascii="Times New Roman" w:hAnsi="Times New Roman"/>
                <w:b/>
                <w:color w:val="000000"/>
                <w:szCs w:val="21"/>
              </w:rPr>
              <w:t>46,536.76</w:t>
            </w:r>
          </w:p>
        </w:tc>
        <w:tc>
          <w:tcPr>
            <w:tcW w:w="669" w:type="pct"/>
            <w:vAlign w:val="center"/>
          </w:tcPr>
          <w:p w14:paraId="2BD2AB39" w14:textId="77777777" w:rsidR="0024309A" w:rsidRPr="005A6012" w:rsidRDefault="0024309A" w:rsidP="001A7649">
            <w:pPr>
              <w:adjustRightInd w:val="0"/>
              <w:snapToGrid w:val="0"/>
              <w:jc w:val="right"/>
              <w:rPr>
                <w:rFonts w:ascii="Times New Roman" w:hAnsi="Times New Roman"/>
                <w:b/>
                <w:color w:val="000000"/>
                <w:szCs w:val="21"/>
              </w:rPr>
            </w:pPr>
            <w:r w:rsidRPr="005A6012">
              <w:rPr>
                <w:rFonts w:ascii="Times New Roman" w:hAnsi="Times New Roman"/>
                <w:b/>
                <w:color w:val="000000"/>
                <w:szCs w:val="21"/>
              </w:rPr>
              <w:t>100.00</w:t>
            </w:r>
          </w:p>
        </w:tc>
        <w:tc>
          <w:tcPr>
            <w:tcW w:w="668" w:type="pct"/>
            <w:vAlign w:val="center"/>
          </w:tcPr>
          <w:p w14:paraId="4BFF78AE" w14:textId="77777777" w:rsidR="0024309A" w:rsidRPr="005A6012" w:rsidRDefault="0024309A" w:rsidP="001A7649">
            <w:pPr>
              <w:adjustRightInd w:val="0"/>
              <w:snapToGrid w:val="0"/>
              <w:jc w:val="right"/>
              <w:rPr>
                <w:rFonts w:ascii="Times New Roman" w:hAnsi="Times New Roman"/>
                <w:b/>
                <w:color w:val="000000"/>
                <w:szCs w:val="21"/>
              </w:rPr>
            </w:pPr>
            <w:r w:rsidRPr="005A6012">
              <w:rPr>
                <w:rFonts w:ascii="Times New Roman" w:hAnsi="Times New Roman"/>
                <w:b/>
                <w:color w:val="000000"/>
                <w:szCs w:val="21"/>
              </w:rPr>
              <w:t>32,867.19</w:t>
            </w:r>
          </w:p>
        </w:tc>
        <w:tc>
          <w:tcPr>
            <w:tcW w:w="659" w:type="pct"/>
            <w:vAlign w:val="center"/>
          </w:tcPr>
          <w:p w14:paraId="22C59649" w14:textId="77777777" w:rsidR="0024309A" w:rsidRPr="005A6012" w:rsidRDefault="0024309A" w:rsidP="001A7649">
            <w:pPr>
              <w:adjustRightInd w:val="0"/>
              <w:snapToGrid w:val="0"/>
              <w:jc w:val="right"/>
              <w:rPr>
                <w:rFonts w:ascii="Times New Roman" w:hAnsi="Times New Roman"/>
                <w:b/>
                <w:color w:val="000000"/>
                <w:szCs w:val="21"/>
              </w:rPr>
            </w:pPr>
            <w:r w:rsidRPr="005A6012">
              <w:rPr>
                <w:rFonts w:ascii="Times New Roman" w:hAnsi="Times New Roman"/>
                <w:b/>
                <w:color w:val="000000"/>
                <w:szCs w:val="21"/>
              </w:rPr>
              <w:t>100.00</w:t>
            </w:r>
          </w:p>
        </w:tc>
      </w:tr>
    </w:tbl>
    <w:p w14:paraId="0F1ABFF0" w14:textId="77777777" w:rsidR="0024309A" w:rsidRPr="00C4270A" w:rsidRDefault="0024309A" w:rsidP="008565D1">
      <w:pPr>
        <w:pStyle w:val="005"/>
        <w:spacing w:before="120"/>
        <w:ind w:firstLine="480"/>
      </w:pPr>
      <w:r w:rsidRPr="00C4270A">
        <w:rPr>
          <w:rFonts w:hint="eastAsia"/>
        </w:rPr>
        <w:t>报告期内，</w:t>
      </w:r>
      <w:r w:rsidRPr="00C4270A">
        <w:t>发行人</w:t>
      </w:r>
      <w:r w:rsidRPr="00C4270A">
        <w:rPr>
          <w:rFonts w:hint="eastAsia"/>
        </w:rPr>
        <w:t>地基基础业务较多分布在华东地区，</w:t>
      </w:r>
      <w:r w:rsidR="003B4C3A" w:rsidRPr="00C4270A">
        <w:rPr>
          <w:rFonts w:hint="eastAsia"/>
        </w:rPr>
        <w:t>主要基于与客户的良好合作，先立足管理半径较小的华东区域，逐步将业务延伸到更大范围</w:t>
      </w:r>
      <w:r w:rsidRPr="00C4270A">
        <w:t>。</w:t>
      </w:r>
    </w:p>
    <w:p w14:paraId="10420B7E" w14:textId="77777777" w:rsidR="0024309A" w:rsidRPr="00C4270A" w:rsidRDefault="0024309A" w:rsidP="008565D1">
      <w:pPr>
        <w:pStyle w:val="004"/>
        <w:spacing w:before="120"/>
        <w:ind w:firstLine="482"/>
      </w:pPr>
      <w:bookmarkStart w:id="1682" w:name="_Toc450574757"/>
      <w:bookmarkStart w:id="1683" w:name="_Toc451680521"/>
      <w:bookmarkStart w:id="1684" w:name="_Toc451688029"/>
      <w:r w:rsidRPr="00C4270A">
        <w:t>4</w:t>
      </w:r>
      <w:r w:rsidRPr="00C4270A">
        <w:t>、收入的季节性</w:t>
      </w:r>
      <w:r w:rsidR="001A727B">
        <w:rPr>
          <w:rFonts w:hint="eastAsia"/>
        </w:rPr>
        <w:t>分析</w:t>
      </w:r>
    </w:p>
    <w:p w14:paraId="50BFA82E" w14:textId="77777777" w:rsidR="0024309A" w:rsidRPr="00C4270A" w:rsidRDefault="0024309A" w:rsidP="008565D1">
      <w:pPr>
        <w:pStyle w:val="005"/>
        <w:spacing w:before="120"/>
        <w:ind w:firstLine="480"/>
      </w:pPr>
      <w:bookmarkStart w:id="1685" w:name="_Toc451704546"/>
      <w:bookmarkStart w:id="1686" w:name="_Toc451714887"/>
      <w:bookmarkStart w:id="1687" w:name="_Toc451715493"/>
      <w:bookmarkStart w:id="1688" w:name="_Toc451716402"/>
      <w:r w:rsidRPr="00C4270A">
        <w:t>报告期</w:t>
      </w:r>
      <w:r w:rsidR="001A727B">
        <w:rPr>
          <w:rFonts w:hint="eastAsia"/>
        </w:rPr>
        <w:t>内</w:t>
      </w:r>
      <w:r w:rsidRPr="00C4270A">
        <w:t>，公司各季度主营业务收入情况如下：</w:t>
      </w:r>
    </w:p>
    <w:p w14:paraId="63A3CA85" w14:textId="77777777" w:rsidR="0024309A" w:rsidRPr="00C4270A" w:rsidRDefault="0024309A" w:rsidP="008565D1">
      <w:pPr>
        <w:pStyle w:val="009"/>
      </w:pPr>
      <w:r w:rsidRPr="00C4270A">
        <w:t>单位：万元，</w:t>
      </w:r>
      <w:r w:rsidRPr="00C4270A">
        <w:t>%</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067"/>
        <w:gridCol w:w="1437"/>
        <w:gridCol w:w="1133"/>
        <w:gridCol w:w="1576"/>
        <w:gridCol w:w="949"/>
        <w:gridCol w:w="1431"/>
        <w:gridCol w:w="935"/>
      </w:tblGrid>
      <w:tr w:rsidR="0024309A" w:rsidRPr="005A6012" w14:paraId="1FCC2B95" w14:textId="77777777" w:rsidTr="00272CE0">
        <w:trPr>
          <w:trHeight w:val="340"/>
          <w:jc w:val="center"/>
        </w:trPr>
        <w:tc>
          <w:tcPr>
            <w:tcW w:w="1135" w:type="dxa"/>
            <w:vMerge w:val="restart"/>
            <w:shd w:val="clear" w:color="auto" w:fill="auto"/>
            <w:vAlign w:val="center"/>
          </w:tcPr>
          <w:p w14:paraId="1D9D3A0B"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季度</w:t>
            </w:r>
          </w:p>
        </w:tc>
        <w:tc>
          <w:tcPr>
            <w:tcW w:w="2741" w:type="dxa"/>
            <w:gridSpan w:val="2"/>
            <w:shd w:val="clear" w:color="auto" w:fill="auto"/>
            <w:vAlign w:val="center"/>
          </w:tcPr>
          <w:p w14:paraId="33C876C9"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2019</w:t>
            </w:r>
            <w:r w:rsidRPr="005A6012">
              <w:rPr>
                <w:rFonts w:ascii="Times New Roman" w:hAnsi="Times New Roman"/>
                <w:b/>
                <w:color w:val="000000"/>
                <w:kern w:val="0"/>
                <w:szCs w:val="21"/>
              </w:rPr>
              <w:t>年度</w:t>
            </w:r>
          </w:p>
        </w:tc>
        <w:tc>
          <w:tcPr>
            <w:tcW w:w="2693" w:type="dxa"/>
            <w:gridSpan w:val="2"/>
            <w:shd w:val="clear" w:color="auto" w:fill="auto"/>
            <w:vAlign w:val="center"/>
          </w:tcPr>
          <w:p w14:paraId="2C81DF1A"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2018</w:t>
            </w:r>
            <w:r w:rsidRPr="005A6012">
              <w:rPr>
                <w:rFonts w:ascii="Times New Roman" w:hAnsi="Times New Roman"/>
                <w:b/>
                <w:color w:val="000000"/>
                <w:kern w:val="0"/>
                <w:szCs w:val="21"/>
              </w:rPr>
              <w:t>年度</w:t>
            </w:r>
          </w:p>
        </w:tc>
        <w:tc>
          <w:tcPr>
            <w:tcW w:w="2521" w:type="dxa"/>
            <w:gridSpan w:val="2"/>
            <w:shd w:val="clear" w:color="auto" w:fill="auto"/>
            <w:vAlign w:val="center"/>
          </w:tcPr>
          <w:p w14:paraId="0D58B95F"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2017</w:t>
            </w:r>
            <w:r w:rsidRPr="005A6012">
              <w:rPr>
                <w:rFonts w:ascii="Times New Roman" w:hAnsi="Times New Roman"/>
                <w:b/>
                <w:color w:val="000000"/>
                <w:kern w:val="0"/>
                <w:szCs w:val="21"/>
              </w:rPr>
              <w:t>年度</w:t>
            </w:r>
          </w:p>
        </w:tc>
      </w:tr>
      <w:tr w:rsidR="0024309A" w:rsidRPr="005A6012" w14:paraId="5DDAE839" w14:textId="77777777" w:rsidTr="00272CE0">
        <w:trPr>
          <w:trHeight w:val="340"/>
          <w:jc w:val="center"/>
        </w:trPr>
        <w:tc>
          <w:tcPr>
            <w:tcW w:w="1135" w:type="dxa"/>
            <w:vMerge/>
            <w:vAlign w:val="center"/>
          </w:tcPr>
          <w:p w14:paraId="76B0C433" w14:textId="77777777" w:rsidR="0024309A" w:rsidRPr="005A6012" w:rsidRDefault="0024309A" w:rsidP="001A7649">
            <w:pPr>
              <w:widowControl/>
              <w:adjustRightInd w:val="0"/>
              <w:snapToGrid w:val="0"/>
              <w:jc w:val="left"/>
              <w:rPr>
                <w:rFonts w:ascii="Times New Roman" w:hAnsi="Times New Roman"/>
                <w:b/>
                <w:color w:val="000000"/>
                <w:kern w:val="0"/>
                <w:szCs w:val="21"/>
              </w:rPr>
            </w:pPr>
          </w:p>
        </w:tc>
        <w:tc>
          <w:tcPr>
            <w:tcW w:w="1535" w:type="dxa"/>
            <w:shd w:val="clear" w:color="auto" w:fill="auto"/>
            <w:vAlign w:val="center"/>
          </w:tcPr>
          <w:p w14:paraId="7663C6E5"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金额</w:t>
            </w:r>
          </w:p>
        </w:tc>
        <w:tc>
          <w:tcPr>
            <w:tcW w:w="1206" w:type="dxa"/>
            <w:shd w:val="clear" w:color="auto" w:fill="auto"/>
            <w:vAlign w:val="center"/>
          </w:tcPr>
          <w:p w14:paraId="6CD22E75" w14:textId="77777777" w:rsidR="0024309A" w:rsidRPr="005A6012" w:rsidRDefault="001A727B"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比例</w:t>
            </w:r>
          </w:p>
        </w:tc>
        <w:tc>
          <w:tcPr>
            <w:tcW w:w="1686" w:type="dxa"/>
            <w:shd w:val="clear" w:color="auto" w:fill="auto"/>
            <w:vAlign w:val="center"/>
          </w:tcPr>
          <w:p w14:paraId="564D34AA"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金额</w:t>
            </w:r>
          </w:p>
        </w:tc>
        <w:tc>
          <w:tcPr>
            <w:tcW w:w="1007" w:type="dxa"/>
            <w:shd w:val="clear" w:color="auto" w:fill="auto"/>
            <w:vAlign w:val="center"/>
          </w:tcPr>
          <w:p w14:paraId="6AEA48D4"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比例</w:t>
            </w:r>
          </w:p>
        </w:tc>
        <w:tc>
          <w:tcPr>
            <w:tcW w:w="1529" w:type="dxa"/>
            <w:shd w:val="clear" w:color="auto" w:fill="auto"/>
            <w:vAlign w:val="center"/>
          </w:tcPr>
          <w:p w14:paraId="38F8DC82"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金额</w:t>
            </w:r>
          </w:p>
        </w:tc>
        <w:tc>
          <w:tcPr>
            <w:tcW w:w="992" w:type="dxa"/>
            <w:shd w:val="clear" w:color="auto" w:fill="auto"/>
            <w:vAlign w:val="center"/>
          </w:tcPr>
          <w:p w14:paraId="3E304BDB"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比例</w:t>
            </w:r>
          </w:p>
        </w:tc>
      </w:tr>
      <w:tr w:rsidR="0024309A" w:rsidRPr="005A6012" w14:paraId="3F6E3670" w14:textId="77777777" w:rsidTr="00272CE0">
        <w:trPr>
          <w:trHeight w:val="340"/>
          <w:jc w:val="center"/>
        </w:trPr>
        <w:tc>
          <w:tcPr>
            <w:tcW w:w="1135" w:type="dxa"/>
            <w:shd w:val="clear" w:color="auto" w:fill="auto"/>
            <w:vAlign w:val="center"/>
          </w:tcPr>
          <w:p w14:paraId="320BC07A"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一季度</w:t>
            </w:r>
          </w:p>
        </w:tc>
        <w:tc>
          <w:tcPr>
            <w:tcW w:w="1535" w:type="dxa"/>
            <w:shd w:val="clear" w:color="auto" w:fill="auto"/>
            <w:vAlign w:val="center"/>
          </w:tcPr>
          <w:p w14:paraId="07E3E622"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3,235.57</w:t>
            </w:r>
          </w:p>
        </w:tc>
        <w:tc>
          <w:tcPr>
            <w:tcW w:w="1206" w:type="dxa"/>
            <w:shd w:val="clear" w:color="auto" w:fill="auto"/>
            <w:vAlign w:val="center"/>
          </w:tcPr>
          <w:p w14:paraId="4D0069B6"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5.80</w:t>
            </w:r>
          </w:p>
        </w:tc>
        <w:tc>
          <w:tcPr>
            <w:tcW w:w="1686" w:type="dxa"/>
            <w:shd w:val="clear" w:color="auto" w:fill="auto"/>
            <w:vAlign w:val="center"/>
          </w:tcPr>
          <w:p w14:paraId="23E45046"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2,031.40</w:t>
            </w:r>
          </w:p>
        </w:tc>
        <w:tc>
          <w:tcPr>
            <w:tcW w:w="1007" w:type="dxa"/>
            <w:shd w:val="clear" w:color="auto" w:fill="auto"/>
            <w:vAlign w:val="center"/>
          </w:tcPr>
          <w:p w14:paraId="08E84927"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4.37</w:t>
            </w:r>
          </w:p>
        </w:tc>
        <w:tc>
          <w:tcPr>
            <w:tcW w:w="1529" w:type="dxa"/>
            <w:shd w:val="clear" w:color="auto" w:fill="auto"/>
            <w:vAlign w:val="center"/>
          </w:tcPr>
          <w:p w14:paraId="524B07BA"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10,744.20</w:t>
            </w:r>
          </w:p>
        </w:tc>
        <w:tc>
          <w:tcPr>
            <w:tcW w:w="992" w:type="dxa"/>
            <w:shd w:val="clear" w:color="auto" w:fill="auto"/>
            <w:vAlign w:val="center"/>
          </w:tcPr>
          <w:p w14:paraId="23744B01"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32.69</w:t>
            </w:r>
          </w:p>
        </w:tc>
      </w:tr>
      <w:tr w:rsidR="0024309A" w:rsidRPr="005A6012" w14:paraId="6D35A410" w14:textId="77777777" w:rsidTr="00272CE0">
        <w:trPr>
          <w:trHeight w:val="340"/>
          <w:jc w:val="center"/>
        </w:trPr>
        <w:tc>
          <w:tcPr>
            <w:tcW w:w="1135" w:type="dxa"/>
            <w:shd w:val="clear" w:color="auto" w:fill="auto"/>
            <w:vAlign w:val="center"/>
          </w:tcPr>
          <w:p w14:paraId="022B2EB3"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二季度</w:t>
            </w:r>
          </w:p>
        </w:tc>
        <w:tc>
          <w:tcPr>
            <w:tcW w:w="1535" w:type="dxa"/>
            <w:shd w:val="clear" w:color="auto" w:fill="auto"/>
            <w:vAlign w:val="center"/>
          </w:tcPr>
          <w:p w14:paraId="4DAB2B7E"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1,432.96</w:t>
            </w:r>
          </w:p>
        </w:tc>
        <w:tc>
          <w:tcPr>
            <w:tcW w:w="1206" w:type="dxa"/>
            <w:shd w:val="clear" w:color="auto" w:fill="auto"/>
            <w:vAlign w:val="center"/>
          </w:tcPr>
          <w:p w14:paraId="3AB06FE5"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2.57</w:t>
            </w:r>
          </w:p>
        </w:tc>
        <w:tc>
          <w:tcPr>
            <w:tcW w:w="1686" w:type="dxa"/>
            <w:shd w:val="clear" w:color="auto" w:fill="auto"/>
            <w:vAlign w:val="center"/>
          </w:tcPr>
          <w:p w14:paraId="1DC17CFC"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8,975.03</w:t>
            </w:r>
          </w:p>
        </w:tc>
        <w:tc>
          <w:tcPr>
            <w:tcW w:w="1007" w:type="dxa"/>
            <w:shd w:val="clear" w:color="auto" w:fill="auto"/>
            <w:vAlign w:val="center"/>
          </w:tcPr>
          <w:p w14:paraId="22E48C64"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19.29</w:t>
            </w:r>
          </w:p>
        </w:tc>
        <w:tc>
          <w:tcPr>
            <w:tcW w:w="1529" w:type="dxa"/>
            <w:shd w:val="clear" w:color="auto" w:fill="auto"/>
            <w:vAlign w:val="center"/>
          </w:tcPr>
          <w:p w14:paraId="34EA9EB0"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2,475.30</w:t>
            </w:r>
          </w:p>
        </w:tc>
        <w:tc>
          <w:tcPr>
            <w:tcW w:w="992" w:type="dxa"/>
            <w:shd w:val="clear" w:color="auto" w:fill="auto"/>
            <w:vAlign w:val="center"/>
          </w:tcPr>
          <w:p w14:paraId="27D68EEB"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7.53</w:t>
            </w:r>
          </w:p>
        </w:tc>
      </w:tr>
      <w:tr w:rsidR="0024309A" w:rsidRPr="005A6012" w14:paraId="0E66C9E1" w14:textId="77777777" w:rsidTr="00272CE0">
        <w:trPr>
          <w:trHeight w:val="340"/>
          <w:jc w:val="center"/>
        </w:trPr>
        <w:tc>
          <w:tcPr>
            <w:tcW w:w="1135" w:type="dxa"/>
            <w:shd w:val="clear" w:color="auto" w:fill="auto"/>
            <w:vAlign w:val="center"/>
          </w:tcPr>
          <w:p w14:paraId="3DE3D9B9"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三季度</w:t>
            </w:r>
          </w:p>
        </w:tc>
        <w:tc>
          <w:tcPr>
            <w:tcW w:w="1535" w:type="dxa"/>
            <w:shd w:val="clear" w:color="auto" w:fill="auto"/>
            <w:vAlign w:val="center"/>
          </w:tcPr>
          <w:p w14:paraId="692454DD"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16,806.03</w:t>
            </w:r>
          </w:p>
        </w:tc>
        <w:tc>
          <w:tcPr>
            <w:tcW w:w="1206" w:type="dxa"/>
            <w:shd w:val="clear" w:color="auto" w:fill="auto"/>
            <w:vAlign w:val="center"/>
          </w:tcPr>
          <w:p w14:paraId="31D88724"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30.15</w:t>
            </w:r>
          </w:p>
        </w:tc>
        <w:tc>
          <w:tcPr>
            <w:tcW w:w="1686" w:type="dxa"/>
            <w:shd w:val="clear" w:color="auto" w:fill="auto"/>
            <w:vAlign w:val="center"/>
          </w:tcPr>
          <w:p w14:paraId="5AC53649"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3,022.16</w:t>
            </w:r>
          </w:p>
        </w:tc>
        <w:tc>
          <w:tcPr>
            <w:tcW w:w="1007" w:type="dxa"/>
            <w:shd w:val="clear" w:color="auto" w:fill="auto"/>
            <w:vAlign w:val="center"/>
          </w:tcPr>
          <w:p w14:paraId="5AC06FED"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6.49</w:t>
            </w:r>
          </w:p>
        </w:tc>
        <w:tc>
          <w:tcPr>
            <w:tcW w:w="1529" w:type="dxa"/>
            <w:shd w:val="clear" w:color="auto" w:fill="auto"/>
            <w:vAlign w:val="center"/>
          </w:tcPr>
          <w:p w14:paraId="2392B609"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2,683.20</w:t>
            </w:r>
          </w:p>
        </w:tc>
        <w:tc>
          <w:tcPr>
            <w:tcW w:w="992" w:type="dxa"/>
            <w:shd w:val="clear" w:color="auto" w:fill="auto"/>
            <w:vAlign w:val="center"/>
          </w:tcPr>
          <w:p w14:paraId="4E5E3011"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8.16</w:t>
            </w:r>
          </w:p>
        </w:tc>
      </w:tr>
      <w:tr w:rsidR="0024309A" w:rsidRPr="005A6012" w14:paraId="3D31A1E5" w14:textId="77777777" w:rsidTr="00272CE0">
        <w:trPr>
          <w:trHeight w:val="340"/>
          <w:jc w:val="center"/>
        </w:trPr>
        <w:tc>
          <w:tcPr>
            <w:tcW w:w="1135" w:type="dxa"/>
            <w:shd w:val="clear" w:color="auto" w:fill="auto"/>
            <w:vAlign w:val="center"/>
          </w:tcPr>
          <w:p w14:paraId="185B7E14"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四季度</w:t>
            </w:r>
          </w:p>
        </w:tc>
        <w:tc>
          <w:tcPr>
            <w:tcW w:w="1535" w:type="dxa"/>
            <w:shd w:val="clear" w:color="auto" w:fill="auto"/>
            <w:vAlign w:val="center"/>
          </w:tcPr>
          <w:p w14:paraId="090087BB"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34,272.78</w:t>
            </w:r>
          </w:p>
        </w:tc>
        <w:tc>
          <w:tcPr>
            <w:tcW w:w="1206" w:type="dxa"/>
            <w:shd w:val="clear" w:color="auto" w:fill="auto"/>
            <w:vAlign w:val="center"/>
          </w:tcPr>
          <w:p w14:paraId="7463C8D4"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61.48</w:t>
            </w:r>
          </w:p>
        </w:tc>
        <w:tc>
          <w:tcPr>
            <w:tcW w:w="1686" w:type="dxa"/>
            <w:shd w:val="clear" w:color="auto" w:fill="auto"/>
            <w:vAlign w:val="center"/>
          </w:tcPr>
          <w:p w14:paraId="331C5A30"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32,508.16</w:t>
            </w:r>
          </w:p>
        </w:tc>
        <w:tc>
          <w:tcPr>
            <w:tcW w:w="1007" w:type="dxa"/>
            <w:shd w:val="clear" w:color="auto" w:fill="auto"/>
            <w:vAlign w:val="center"/>
          </w:tcPr>
          <w:p w14:paraId="61BCAFF0"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69.85</w:t>
            </w:r>
          </w:p>
        </w:tc>
        <w:tc>
          <w:tcPr>
            <w:tcW w:w="1529" w:type="dxa"/>
            <w:shd w:val="clear" w:color="auto" w:fill="auto"/>
            <w:vAlign w:val="center"/>
          </w:tcPr>
          <w:p w14:paraId="1EB6757D"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16,964.49</w:t>
            </w:r>
          </w:p>
        </w:tc>
        <w:tc>
          <w:tcPr>
            <w:tcW w:w="992" w:type="dxa"/>
            <w:shd w:val="clear" w:color="auto" w:fill="auto"/>
            <w:vAlign w:val="center"/>
          </w:tcPr>
          <w:p w14:paraId="58C5F415"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51.62</w:t>
            </w:r>
          </w:p>
        </w:tc>
      </w:tr>
      <w:tr w:rsidR="0024309A" w:rsidRPr="005A6012" w14:paraId="178F6308" w14:textId="77777777" w:rsidTr="00272CE0">
        <w:trPr>
          <w:trHeight w:val="340"/>
          <w:jc w:val="center"/>
        </w:trPr>
        <w:tc>
          <w:tcPr>
            <w:tcW w:w="1135" w:type="dxa"/>
            <w:shd w:val="clear" w:color="auto" w:fill="auto"/>
            <w:vAlign w:val="center"/>
          </w:tcPr>
          <w:p w14:paraId="341CA6FC"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合计</w:t>
            </w:r>
          </w:p>
        </w:tc>
        <w:tc>
          <w:tcPr>
            <w:tcW w:w="1535" w:type="dxa"/>
            <w:shd w:val="clear" w:color="auto" w:fill="auto"/>
            <w:vAlign w:val="center"/>
          </w:tcPr>
          <w:p w14:paraId="4A3ECE63" w14:textId="77777777" w:rsidR="0024309A" w:rsidRPr="005A6012" w:rsidRDefault="0024309A" w:rsidP="001A7649">
            <w:pPr>
              <w:adjustRightInd w:val="0"/>
              <w:snapToGrid w:val="0"/>
              <w:jc w:val="right"/>
              <w:rPr>
                <w:rFonts w:ascii="Times New Roman" w:hAnsi="Times New Roman"/>
                <w:b/>
                <w:color w:val="000000"/>
                <w:szCs w:val="21"/>
              </w:rPr>
            </w:pPr>
            <w:r w:rsidRPr="005A6012">
              <w:rPr>
                <w:rFonts w:ascii="Times New Roman" w:hAnsi="Times New Roman"/>
                <w:b/>
                <w:color w:val="000000"/>
                <w:szCs w:val="21"/>
              </w:rPr>
              <w:t>55,747.35</w:t>
            </w:r>
          </w:p>
        </w:tc>
        <w:tc>
          <w:tcPr>
            <w:tcW w:w="1206" w:type="dxa"/>
            <w:shd w:val="clear" w:color="auto" w:fill="auto"/>
            <w:vAlign w:val="center"/>
          </w:tcPr>
          <w:p w14:paraId="668098AF" w14:textId="77777777" w:rsidR="0024309A" w:rsidRPr="005A6012" w:rsidRDefault="0024309A" w:rsidP="001A7649">
            <w:pPr>
              <w:adjustRightInd w:val="0"/>
              <w:snapToGrid w:val="0"/>
              <w:jc w:val="right"/>
              <w:rPr>
                <w:rFonts w:ascii="Times New Roman" w:hAnsi="Times New Roman"/>
                <w:b/>
                <w:color w:val="000000"/>
                <w:szCs w:val="21"/>
              </w:rPr>
            </w:pPr>
            <w:r w:rsidRPr="005A6012">
              <w:rPr>
                <w:rFonts w:ascii="Times New Roman" w:hAnsi="Times New Roman"/>
                <w:b/>
                <w:color w:val="000000"/>
                <w:szCs w:val="21"/>
              </w:rPr>
              <w:t>100.00</w:t>
            </w:r>
          </w:p>
        </w:tc>
        <w:tc>
          <w:tcPr>
            <w:tcW w:w="1686" w:type="dxa"/>
            <w:shd w:val="clear" w:color="auto" w:fill="auto"/>
            <w:vAlign w:val="center"/>
          </w:tcPr>
          <w:p w14:paraId="6E6E60EA" w14:textId="77777777" w:rsidR="0024309A" w:rsidRPr="005A6012" w:rsidRDefault="0024309A" w:rsidP="001A7649">
            <w:pPr>
              <w:adjustRightInd w:val="0"/>
              <w:snapToGrid w:val="0"/>
              <w:jc w:val="right"/>
              <w:rPr>
                <w:rFonts w:ascii="Times New Roman" w:hAnsi="Times New Roman"/>
                <w:b/>
                <w:color w:val="000000"/>
                <w:szCs w:val="21"/>
              </w:rPr>
            </w:pPr>
            <w:r w:rsidRPr="005A6012">
              <w:rPr>
                <w:rFonts w:ascii="Times New Roman" w:hAnsi="Times New Roman"/>
                <w:b/>
                <w:color w:val="000000"/>
                <w:szCs w:val="21"/>
              </w:rPr>
              <w:t>46,536.76</w:t>
            </w:r>
          </w:p>
        </w:tc>
        <w:tc>
          <w:tcPr>
            <w:tcW w:w="1007" w:type="dxa"/>
            <w:shd w:val="clear" w:color="auto" w:fill="auto"/>
            <w:vAlign w:val="center"/>
          </w:tcPr>
          <w:p w14:paraId="1B88EE11" w14:textId="77777777" w:rsidR="0024309A" w:rsidRPr="005A6012" w:rsidRDefault="0024309A" w:rsidP="001A7649">
            <w:pPr>
              <w:adjustRightInd w:val="0"/>
              <w:snapToGrid w:val="0"/>
              <w:jc w:val="right"/>
              <w:rPr>
                <w:rFonts w:ascii="Times New Roman" w:hAnsi="Times New Roman"/>
                <w:b/>
                <w:color w:val="000000"/>
                <w:szCs w:val="21"/>
              </w:rPr>
            </w:pPr>
            <w:r w:rsidRPr="005A6012">
              <w:rPr>
                <w:rFonts w:ascii="Times New Roman" w:hAnsi="Times New Roman"/>
                <w:b/>
                <w:color w:val="000000"/>
                <w:szCs w:val="21"/>
              </w:rPr>
              <w:t>100.00</w:t>
            </w:r>
          </w:p>
        </w:tc>
        <w:tc>
          <w:tcPr>
            <w:tcW w:w="1529" w:type="dxa"/>
            <w:shd w:val="clear" w:color="auto" w:fill="auto"/>
            <w:vAlign w:val="center"/>
          </w:tcPr>
          <w:p w14:paraId="6F21BBCB" w14:textId="77777777" w:rsidR="0024309A" w:rsidRPr="005A6012" w:rsidRDefault="0024309A" w:rsidP="001A7649">
            <w:pPr>
              <w:adjustRightInd w:val="0"/>
              <w:snapToGrid w:val="0"/>
              <w:jc w:val="right"/>
              <w:rPr>
                <w:rFonts w:ascii="Times New Roman" w:hAnsi="Times New Roman"/>
                <w:b/>
                <w:color w:val="000000"/>
                <w:szCs w:val="21"/>
              </w:rPr>
            </w:pPr>
            <w:r w:rsidRPr="005A6012">
              <w:rPr>
                <w:rFonts w:ascii="Times New Roman" w:hAnsi="Times New Roman"/>
                <w:b/>
                <w:color w:val="000000"/>
                <w:szCs w:val="21"/>
              </w:rPr>
              <w:t>32,867.19</w:t>
            </w:r>
          </w:p>
        </w:tc>
        <w:tc>
          <w:tcPr>
            <w:tcW w:w="992" w:type="dxa"/>
            <w:shd w:val="clear" w:color="auto" w:fill="auto"/>
            <w:vAlign w:val="center"/>
          </w:tcPr>
          <w:p w14:paraId="7C2E4EBB" w14:textId="77777777" w:rsidR="0024309A" w:rsidRPr="005A6012" w:rsidRDefault="0024309A" w:rsidP="001A7649">
            <w:pPr>
              <w:adjustRightInd w:val="0"/>
              <w:snapToGrid w:val="0"/>
              <w:jc w:val="right"/>
              <w:rPr>
                <w:rFonts w:ascii="Times New Roman" w:hAnsi="Times New Roman"/>
                <w:b/>
                <w:color w:val="000000"/>
                <w:szCs w:val="21"/>
              </w:rPr>
            </w:pPr>
            <w:r w:rsidRPr="005A6012">
              <w:rPr>
                <w:rFonts w:ascii="Times New Roman" w:hAnsi="Times New Roman"/>
                <w:b/>
                <w:color w:val="000000"/>
                <w:szCs w:val="21"/>
              </w:rPr>
              <w:t>100.00</w:t>
            </w:r>
          </w:p>
        </w:tc>
      </w:tr>
    </w:tbl>
    <w:p w14:paraId="72D6F090" w14:textId="77777777" w:rsidR="0024309A" w:rsidRPr="00C4270A" w:rsidRDefault="0024309A" w:rsidP="008565D1">
      <w:pPr>
        <w:pStyle w:val="005"/>
        <w:spacing w:before="120"/>
        <w:ind w:firstLine="480"/>
      </w:pPr>
      <w:r w:rsidRPr="00C4270A">
        <w:rPr>
          <w:rFonts w:hint="eastAsia"/>
        </w:rPr>
        <w:t>本行业经营季节性波动</w:t>
      </w:r>
      <w:r w:rsidRPr="00C4270A">
        <w:t>主要</w:t>
      </w:r>
      <w:r w:rsidRPr="00C4270A">
        <w:rPr>
          <w:rFonts w:hint="eastAsia"/>
        </w:rPr>
        <w:t>源于</w:t>
      </w:r>
      <w:r w:rsidRPr="00C4270A">
        <w:t>春节</w:t>
      </w:r>
      <w:r w:rsidRPr="00C4270A">
        <w:rPr>
          <w:rFonts w:hint="eastAsia"/>
        </w:rPr>
        <w:t>长假、南方雨季雨水和北方冬季冻土等因素</w:t>
      </w:r>
      <w:r w:rsidRPr="00C4270A">
        <w:t>影响</w:t>
      </w:r>
      <w:r w:rsidRPr="00C4270A">
        <w:rPr>
          <w:rFonts w:hint="eastAsia"/>
        </w:rPr>
        <w:t>。如一季度春节长假，农民工返乡过节，导致</w:t>
      </w:r>
      <w:r w:rsidRPr="00C4270A">
        <w:t>项目</w:t>
      </w:r>
      <w:r w:rsidRPr="00C4270A">
        <w:rPr>
          <w:rFonts w:hint="eastAsia"/>
        </w:rPr>
        <w:t>进度减缓</w:t>
      </w:r>
      <w:r w:rsidRPr="00C4270A">
        <w:t>；</w:t>
      </w:r>
      <w:r w:rsidRPr="00C4270A">
        <w:rPr>
          <w:rFonts w:hint="eastAsia"/>
        </w:rPr>
        <w:t>发行人主要业务区域华东地区二、三季度雨季</w:t>
      </w:r>
      <w:r w:rsidRPr="00C4270A">
        <w:t>较长，为</w:t>
      </w:r>
      <w:r w:rsidRPr="00C4270A">
        <w:rPr>
          <w:rFonts w:hint="eastAsia"/>
        </w:rPr>
        <w:t>避免塌孔、护坡塌方和</w:t>
      </w:r>
      <w:r w:rsidRPr="00C4270A">
        <w:t>保证项目</w:t>
      </w:r>
      <w:r w:rsidRPr="00C4270A">
        <w:rPr>
          <w:rFonts w:hint="eastAsia"/>
        </w:rPr>
        <w:t>施工</w:t>
      </w:r>
      <w:r w:rsidRPr="00C4270A">
        <w:t>安全，</w:t>
      </w:r>
      <w:r w:rsidRPr="00C4270A">
        <w:rPr>
          <w:rFonts w:hint="eastAsia"/>
        </w:rPr>
        <w:t>通常会减缓工程进度</w:t>
      </w:r>
      <w:r w:rsidRPr="00C4270A">
        <w:t>。</w:t>
      </w:r>
    </w:p>
    <w:p w14:paraId="3AD7A92B" w14:textId="77777777" w:rsidR="0024309A" w:rsidRPr="00C4270A" w:rsidRDefault="0024309A" w:rsidP="00AC3433">
      <w:pPr>
        <w:pStyle w:val="003"/>
        <w:spacing w:before="120"/>
      </w:pPr>
      <w:bookmarkStart w:id="1689" w:name="_Toc451803557"/>
      <w:bookmarkStart w:id="1690" w:name="_Toc451806183"/>
      <w:bookmarkStart w:id="1691" w:name="_Toc451898411"/>
      <w:bookmarkStart w:id="1692" w:name="_Toc452029170"/>
      <w:bookmarkStart w:id="1693" w:name="_Toc452036847"/>
      <w:bookmarkStart w:id="1694" w:name="_Toc452038394"/>
      <w:bookmarkStart w:id="1695" w:name="_Toc452040594"/>
      <w:bookmarkStart w:id="1696" w:name="_Toc42531201"/>
      <w:bookmarkStart w:id="1697" w:name="_Toc46219776"/>
      <w:r w:rsidRPr="00C4270A">
        <w:t>（三）营业成本分析</w:t>
      </w:r>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p>
    <w:p w14:paraId="7E819CFA" w14:textId="77777777" w:rsidR="0024309A" w:rsidRPr="00C4270A" w:rsidRDefault="0024309A" w:rsidP="008565D1">
      <w:pPr>
        <w:pStyle w:val="004"/>
        <w:spacing w:before="120"/>
        <w:ind w:firstLine="482"/>
      </w:pPr>
      <w:r w:rsidRPr="00C4270A">
        <w:t>1</w:t>
      </w:r>
      <w:r w:rsidRPr="00C4270A">
        <w:t>、营业成本变动分析</w:t>
      </w:r>
    </w:p>
    <w:p w14:paraId="4D70122A" w14:textId="77777777" w:rsidR="0024309A" w:rsidRPr="00C4270A" w:rsidRDefault="0024309A" w:rsidP="008565D1">
      <w:pPr>
        <w:pStyle w:val="005"/>
        <w:spacing w:before="120"/>
        <w:ind w:firstLine="480"/>
      </w:pPr>
      <w:r w:rsidRPr="00C4270A">
        <w:t>报告期内，公司营业成本全部为主营业务成本</w:t>
      </w:r>
      <w:r w:rsidRPr="00C4270A">
        <w:rPr>
          <w:rFonts w:hint="eastAsia"/>
        </w:rPr>
        <w:t>，</w:t>
      </w:r>
      <w:r w:rsidRPr="00C4270A">
        <w:t>按</w:t>
      </w:r>
      <w:r w:rsidRPr="00C4270A">
        <w:rPr>
          <w:rFonts w:hint="eastAsia"/>
        </w:rPr>
        <w:t>项目类别</w:t>
      </w:r>
      <w:r w:rsidRPr="00C4270A">
        <w:t>分类</w:t>
      </w:r>
      <w:r w:rsidRPr="00C4270A">
        <w:rPr>
          <w:rFonts w:hint="eastAsia"/>
        </w:rPr>
        <w:t>情况</w:t>
      </w:r>
      <w:r w:rsidRPr="00C4270A">
        <w:t>如下：</w:t>
      </w:r>
    </w:p>
    <w:p w14:paraId="5F75AC19" w14:textId="77777777" w:rsidR="0024309A" w:rsidRPr="00C4270A" w:rsidRDefault="0024309A" w:rsidP="008565D1">
      <w:pPr>
        <w:pStyle w:val="009"/>
      </w:pPr>
      <w:r w:rsidRPr="00C4270A">
        <w:t>单位：万元，</w:t>
      </w:r>
      <w:r w:rsidRPr="00C4270A">
        <w:t>%</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977"/>
        <w:gridCol w:w="1281"/>
        <w:gridCol w:w="901"/>
        <w:gridCol w:w="1233"/>
        <w:gridCol w:w="950"/>
        <w:gridCol w:w="1325"/>
        <w:gridCol w:w="861"/>
      </w:tblGrid>
      <w:tr w:rsidR="0024309A" w:rsidRPr="005A6012" w14:paraId="35E8F6E4" w14:textId="77777777" w:rsidTr="005A6012">
        <w:trPr>
          <w:trHeight w:val="340"/>
          <w:jc w:val="center"/>
        </w:trPr>
        <w:tc>
          <w:tcPr>
            <w:tcW w:w="1159" w:type="pct"/>
            <w:vMerge w:val="restart"/>
            <w:vAlign w:val="center"/>
          </w:tcPr>
          <w:p w14:paraId="405828ED" w14:textId="77777777" w:rsidR="0024309A" w:rsidRPr="005A6012" w:rsidRDefault="0024309A" w:rsidP="001A7649">
            <w:pPr>
              <w:widowControl/>
              <w:autoSpaceDE w:val="0"/>
              <w:autoSpaceDN w:val="0"/>
              <w:adjustRightInd w:val="0"/>
              <w:snapToGrid w:val="0"/>
              <w:jc w:val="center"/>
              <w:rPr>
                <w:rFonts w:ascii="Times New Roman" w:hAnsi="Times New Roman"/>
                <w:b/>
                <w:szCs w:val="21"/>
              </w:rPr>
            </w:pPr>
            <w:r w:rsidRPr="005A6012">
              <w:rPr>
                <w:rFonts w:ascii="Times New Roman" w:hAnsi="Times New Roman"/>
                <w:b/>
                <w:color w:val="000000"/>
                <w:kern w:val="0"/>
                <w:szCs w:val="21"/>
              </w:rPr>
              <w:t>项目类别</w:t>
            </w:r>
          </w:p>
        </w:tc>
        <w:tc>
          <w:tcPr>
            <w:tcW w:w="1279" w:type="pct"/>
            <w:gridSpan w:val="2"/>
            <w:vAlign w:val="center"/>
          </w:tcPr>
          <w:p w14:paraId="1126F0E1" w14:textId="77777777" w:rsidR="0024309A" w:rsidRPr="005A6012" w:rsidRDefault="0024309A" w:rsidP="001A7649">
            <w:pPr>
              <w:widowControl/>
              <w:autoSpaceDE w:val="0"/>
              <w:autoSpaceDN w:val="0"/>
              <w:adjustRightInd w:val="0"/>
              <w:snapToGrid w:val="0"/>
              <w:jc w:val="center"/>
              <w:rPr>
                <w:rFonts w:ascii="Times New Roman" w:hAnsi="Times New Roman"/>
                <w:b/>
                <w:bCs/>
                <w:szCs w:val="21"/>
              </w:rPr>
            </w:pPr>
            <w:r w:rsidRPr="005A6012">
              <w:rPr>
                <w:rFonts w:ascii="Times New Roman" w:hAnsi="Times New Roman"/>
                <w:b/>
                <w:color w:val="000000"/>
                <w:kern w:val="0"/>
                <w:szCs w:val="21"/>
              </w:rPr>
              <w:t>2019</w:t>
            </w:r>
            <w:r w:rsidRPr="005A6012">
              <w:rPr>
                <w:rFonts w:ascii="Times New Roman" w:hAnsi="Times New Roman"/>
                <w:b/>
                <w:szCs w:val="21"/>
              </w:rPr>
              <w:t>年度</w:t>
            </w:r>
          </w:p>
        </w:tc>
        <w:tc>
          <w:tcPr>
            <w:tcW w:w="1280" w:type="pct"/>
            <w:gridSpan w:val="2"/>
            <w:vAlign w:val="center"/>
          </w:tcPr>
          <w:p w14:paraId="1DF3A6FB" w14:textId="77777777" w:rsidR="0024309A" w:rsidRPr="005A6012" w:rsidRDefault="0024309A" w:rsidP="001A7649">
            <w:pPr>
              <w:widowControl/>
              <w:autoSpaceDE w:val="0"/>
              <w:autoSpaceDN w:val="0"/>
              <w:adjustRightInd w:val="0"/>
              <w:snapToGrid w:val="0"/>
              <w:jc w:val="center"/>
              <w:rPr>
                <w:rFonts w:ascii="Times New Roman" w:hAnsi="Times New Roman"/>
                <w:b/>
                <w:bCs/>
                <w:szCs w:val="21"/>
              </w:rPr>
            </w:pPr>
            <w:r w:rsidRPr="005A6012">
              <w:rPr>
                <w:rFonts w:ascii="Times New Roman" w:hAnsi="Times New Roman"/>
                <w:b/>
                <w:color w:val="000000"/>
                <w:kern w:val="0"/>
                <w:szCs w:val="21"/>
              </w:rPr>
              <w:t>2018</w:t>
            </w:r>
            <w:r w:rsidRPr="005A6012">
              <w:rPr>
                <w:rFonts w:ascii="Times New Roman" w:hAnsi="Times New Roman"/>
                <w:b/>
                <w:szCs w:val="21"/>
              </w:rPr>
              <w:t>年度</w:t>
            </w:r>
          </w:p>
        </w:tc>
        <w:tc>
          <w:tcPr>
            <w:tcW w:w="1282" w:type="pct"/>
            <w:gridSpan w:val="2"/>
            <w:vAlign w:val="center"/>
          </w:tcPr>
          <w:p w14:paraId="2759AA5A" w14:textId="77777777" w:rsidR="0024309A" w:rsidRPr="005A6012" w:rsidRDefault="0024309A" w:rsidP="001A7649">
            <w:pPr>
              <w:widowControl/>
              <w:autoSpaceDE w:val="0"/>
              <w:autoSpaceDN w:val="0"/>
              <w:adjustRightInd w:val="0"/>
              <w:snapToGrid w:val="0"/>
              <w:jc w:val="center"/>
              <w:rPr>
                <w:rFonts w:ascii="Times New Roman" w:hAnsi="Times New Roman"/>
                <w:b/>
                <w:bCs/>
                <w:szCs w:val="21"/>
              </w:rPr>
            </w:pPr>
            <w:r w:rsidRPr="005A6012">
              <w:rPr>
                <w:rFonts w:ascii="Times New Roman" w:hAnsi="Times New Roman"/>
                <w:b/>
                <w:color w:val="000000"/>
                <w:kern w:val="0"/>
                <w:szCs w:val="21"/>
              </w:rPr>
              <w:t>2017</w:t>
            </w:r>
            <w:r w:rsidRPr="005A6012">
              <w:rPr>
                <w:rFonts w:ascii="Times New Roman" w:hAnsi="Times New Roman"/>
                <w:b/>
                <w:szCs w:val="21"/>
              </w:rPr>
              <w:t>年度</w:t>
            </w:r>
          </w:p>
        </w:tc>
      </w:tr>
      <w:tr w:rsidR="0024309A" w:rsidRPr="005A6012" w14:paraId="5452091F" w14:textId="77777777" w:rsidTr="005A6012">
        <w:trPr>
          <w:trHeight w:val="340"/>
          <w:jc w:val="center"/>
        </w:trPr>
        <w:tc>
          <w:tcPr>
            <w:tcW w:w="1159" w:type="pct"/>
            <w:vMerge/>
            <w:vAlign w:val="center"/>
          </w:tcPr>
          <w:p w14:paraId="45546B82" w14:textId="77777777" w:rsidR="0024309A" w:rsidRPr="005A6012" w:rsidRDefault="0024309A" w:rsidP="001A7649">
            <w:pPr>
              <w:widowControl/>
              <w:autoSpaceDE w:val="0"/>
              <w:autoSpaceDN w:val="0"/>
              <w:adjustRightInd w:val="0"/>
              <w:snapToGrid w:val="0"/>
              <w:jc w:val="center"/>
              <w:rPr>
                <w:rFonts w:ascii="Times New Roman" w:hAnsi="Times New Roman"/>
                <w:b/>
                <w:color w:val="000000"/>
                <w:kern w:val="0"/>
                <w:szCs w:val="21"/>
              </w:rPr>
            </w:pPr>
          </w:p>
        </w:tc>
        <w:tc>
          <w:tcPr>
            <w:tcW w:w="751" w:type="pct"/>
            <w:vAlign w:val="center"/>
          </w:tcPr>
          <w:p w14:paraId="52AD3C88" w14:textId="77777777" w:rsidR="0024309A" w:rsidRPr="005A6012" w:rsidRDefault="0024309A" w:rsidP="001A7649">
            <w:pPr>
              <w:widowControl/>
              <w:autoSpaceDE w:val="0"/>
              <w:autoSpaceDN w:val="0"/>
              <w:adjustRightInd w:val="0"/>
              <w:snapToGrid w:val="0"/>
              <w:jc w:val="center"/>
              <w:rPr>
                <w:rFonts w:ascii="Times New Roman" w:hAnsi="Times New Roman"/>
                <w:b/>
                <w:bCs/>
                <w:szCs w:val="21"/>
              </w:rPr>
            </w:pPr>
            <w:r w:rsidRPr="005A6012">
              <w:rPr>
                <w:rFonts w:ascii="Times New Roman" w:hAnsi="Times New Roman"/>
                <w:b/>
                <w:color w:val="000000"/>
                <w:kern w:val="0"/>
                <w:szCs w:val="21"/>
              </w:rPr>
              <w:t>金额</w:t>
            </w:r>
          </w:p>
        </w:tc>
        <w:tc>
          <w:tcPr>
            <w:tcW w:w="528" w:type="pct"/>
            <w:vAlign w:val="center"/>
          </w:tcPr>
          <w:p w14:paraId="5AF8133C" w14:textId="77777777" w:rsidR="0024309A" w:rsidRPr="005A6012" w:rsidRDefault="0024309A" w:rsidP="001A7649">
            <w:pPr>
              <w:widowControl/>
              <w:autoSpaceDE w:val="0"/>
              <w:autoSpaceDN w:val="0"/>
              <w:adjustRightInd w:val="0"/>
              <w:snapToGrid w:val="0"/>
              <w:jc w:val="center"/>
              <w:rPr>
                <w:rFonts w:ascii="Times New Roman" w:hAnsi="Times New Roman"/>
                <w:b/>
                <w:bCs/>
                <w:szCs w:val="21"/>
              </w:rPr>
            </w:pPr>
            <w:r w:rsidRPr="005A6012">
              <w:rPr>
                <w:rFonts w:ascii="Times New Roman" w:hAnsi="Times New Roman"/>
                <w:b/>
                <w:color w:val="000000"/>
                <w:kern w:val="0"/>
                <w:szCs w:val="21"/>
              </w:rPr>
              <w:t>比例</w:t>
            </w:r>
          </w:p>
        </w:tc>
        <w:tc>
          <w:tcPr>
            <w:tcW w:w="723" w:type="pct"/>
            <w:vAlign w:val="center"/>
          </w:tcPr>
          <w:p w14:paraId="7A06B8DD" w14:textId="77777777" w:rsidR="0024309A" w:rsidRPr="005A6012" w:rsidRDefault="0024309A" w:rsidP="001A7649">
            <w:pPr>
              <w:widowControl/>
              <w:autoSpaceDE w:val="0"/>
              <w:autoSpaceDN w:val="0"/>
              <w:adjustRightInd w:val="0"/>
              <w:snapToGrid w:val="0"/>
              <w:jc w:val="center"/>
              <w:rPr>
                <w:rFonts w:ascii="Times New Roman" w:hAnsi="Times New Roman"/>
                <w:b/>
                <w:bCs/>
                <w:szCs w:val="21"/>
              </w:rPr>
            </w:pPr>
            <w:r w:rsidRPr="005A6012">
              <w:rPr>
                <w:rFonts w:ascii="Times New Roman" w:hAnsi="Times New Roman"/>
                <w:b/>
                <w:color w:val="000000"/>
                <w:kern w:val="0"/>
                <w:szCs w:val="21"/>
              </w:rPr>
              <w:t>金额</w:t>
            </w:r>
          </w:p>
        </w:tc>
        <w:tc>
          <w:tcPr>
            <w:tcW w:w="557" w:type="pct"/>
            <w:vAlign w:val="center"/>
          </w:tcPr>
          <w:p w14:paraId="6EEEEED8" w14:textId="77777777" w:rsidR="0024309A" w:rsidRPr="005A6012" w:rsidRDefault="0024309A" w:rsidP="001A7649">
            <w:pPr>
              <w:widowControl/>
              <w:autoSpaceDE w:val="0"/>
              <w:autoSpaceDN w:val="0"/>
              <w:adjustRightInd w:val="0"/>
              <w:snapToGrid w:val="0"/>
              <w:jc w:val="center"/>
              <w:rPr>
                <w:rFonts w:ascii="Times New Roman" w:hAnsi="Times New Roman"/>
                <w:b/>
                <w:bCs/>
                <w:szCs w:val="21"/>
              </w:rPr>
            </w:pPr>
            <w:r w:rsidRPr="005A6012">
              <w:rPr>
                <w:rFonts w:ascii="Times New Roman" w:hAnsi="Times New Roman"/>
                <w:b/>
                <w:color w:val="000000"/>
                <w:kern w:val="0"/>
                <w:szCs w:val="21"/>
              </w:rPr>
              <w:t>比例</w:t>
            </w:r>
          </w:p>
        </w:tc>
        <w:tc>
          <w:tcPr>
            <w:tcW w:w="777" w:type="pct"/>
            <w:vAlign w:val="center"/>
          </w:tcPr>
          <w:p w14:paraId="5F4DB859" w14:textId="77777777" w:rsidR="0024309A" w:rsidRPr="005A6012" w:rsidRDefault="0024309A" w:rsidP="001A7649">
            <w:pPr>
              <w:widowControl/>
              <w:autoSpaceDE w:val="0"/>
              <w:autoSpaceDN w:val="0"/>
              <w:adjustRightInd w:val="0"/>
              <w:snapToGrid w:val="0"/>
              <w:jc w:val="center"/>
              <w:rPr>
                <w:rFonts w:ascii="Times New Roman" w:hAnsi="Times New Roman"/>
                <w:b/>
                <w:bCs/>
                <w:szCs w:val="21"/>
              </w:rPr>
            </w:pPr>
            <w:r w:rsidRPr="005A6012">
              <w:rPr>
                <w:rFonts w:ascii="Times New Roman" w:hAnsi="Times New Roman"/>
                <w:b/>
                <w:color w:val="000000"/>
                <w:kern w:val="0"/>
                <w:szCs w:val="21"/>
              </w:rPr>
              <w:t>金额</w:t>
            </w:r>
          </w:p>
        </w:tc>
        <w:tc>
          <w:tcPr>
            <w:tcW w:w="505" w:type="pct"/>
            <w:vAlign w:val="center"/>
          </w:tcPr>
          <w:p w14:paraId="43A60D1E" w14:textId="77777777" w:rsidR="0024309A" w:rsidRPr="005A6012" w:rsidRDefault="0024309A" w:rsidP="001A7649">
            <w:pPr>
              <w:widowControl/>
              <w:autoSpaceDE w:val="0"/>
              <w:autoSpaceDN w:val="0"/>
              <w:adjustRightInd w:val="0"/>
              <w:snapToGrid w:val="0"/>
              <w:jc w:val="center"/>
              <w:rPr>
                <w:rFonts w:ascii="Times New Roman" w:hAnsi="Times New Roman"/>
                <w:b/>
                <w:bCs/>
                <w:szCs w:val="21"/>
              </w:rPr>
            </w:pPr>
            <w:r w:rsidRPr="005A6012">
              <w:rPr>
                <w:rFonts w:ascii="Times New Roman" w:hAnsi="Times New Roman"/>
                <w:b/>
                <w:color w:val="000000"/>
                <w:kern w:val="0"/>
                <w:szCs w:val="21"/>
              </w:rPr>
              <w:t>比例</w:t>
            </w:r>
          </w:p>
        </w:tc>
      </w:tr>
      <w:tr w:rsidR="0024309A" w:rsidRPr="005A6012" w14:paraId="50992989" w14:textId="77777777" w:rsidTr="005A6012">
        <w:trPr>
          <w:trHeight w:val="340"/>
          <w:jc w:val="center"/>
        </w:trPr>
        <w:tc>
          <w:tcPr>
            <w:tcW w:w="1159" w:type="pct"/>
            <w:vAlign w:val="center"/>
          </w:tcPr>
          <w:p w14:paraId="6A34C034" w14:textId="77777777" w:rsidR="0024309A" w:rsidRPr="005A6012" w:rsidRDefault="0024309A" w:rsidP="001A7649">
            <w:pPr>
              <w:widowControl/>
              <w:adjustRightInd w:val="0"/>
              <w:snapToGrid w:val="0"/>
              <w:jc w:val="left"/>
              <w:rPr>
                <w:rFonts w:ascii="Times New Roman" w:hAnsi="Times New Roman"/>
                <w:color w:val="000000"/>
                <w:szCs w:val="21"/>
              </w:rPr>
            </w:pPr>
            <w:r w:rsidRPr="005A6012">
              <w:rPr>
                <w:rFonts w:ascii="Times New Roman" w:hAnsi="Times New Roman"/>
                <w:color w:val="000000"/>
                <w:szCs w:val="21"/>
              </w:rPr>
              <w:t>地基基础</w:t>
            </w:r>
          </w:p>
        </w:tc>
        <w:tc>
          <w:tcPr>
            <w:tcW w:w="751" w:type="pct"/>
            <w:vAlign w:val="center"/>
          </w:tcPr>
          <w:p w14:paraId="04BE71D9" w14:textId="77777777" w:rsidR="0024309A" w:rsidRPr="005A6012" w:rsidRDefault="0024309A" w:rsidP="001A7649">
            <w:pPr>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44,074.94</w:t>
            </w:r>
          </w:p>
        </w:tc>
        <w:tc>
          <w:tcPr>
            <w:tcW w:w="528" w:type="pct"/>
            <w:vAlign w:val="center"/>
          </w:tcPr>
          <w:p w14:paraId="192234FA" w14:textId="77777777" w:rsidR="0024309A" w:rsidRPr="005A6012" w:rsidRDefault="0024309A" w:rsidP="001A7649">
            <w:pPr>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98.35</w:t>
            </w:r>
          </w:p>
        </w:tc>
        <w:tc>
          <w:tcPr>
            <w:tcW w:w="723" w:type="pct"/>
            <w:vAlign w:val="center"/>
          </w:tcPr>
          <w:p w14:paraId="50571590" w14:textId="77777777" w:rsidR="0024309A" w:rsidRPr="005A6012" w:rsidRDefault="0024309A" w:rsidP="001A7649">
            <w:pPr>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25,936.34</w:t>
            </w:r>
          </w:p>
        </w:tc>
        <w:tc>
          <w:tcPr>
            <w:tcW w:w="557" w:type="pct"/>
            <w:vAlign w:val="center"/>
          </w:tcPr>
          <w:p w14:paraId="37E31EBD" w14:textId="77777777" w:rsidR="0024309A" w:rsidRPr="005A6012" w:rsidRDefault="0024309A" w:rsidP="001A7649">
            <w:pPr>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74.68</w:t>
            </w:r>
          </w:p>
        </w:tc>
        <w:tc>
          <w:tcPr>
            <w:tcW w:w="777" w:type="pct"/>
            <w:vAlign w:val="center"/>
          </w:tcPr>
          <w:p w14:paraId="1F1F01F1" w14:textId="77777777" w:rsidR="0024309A" w:rsidRPr="005A6012" w:rsidRDefault="0024309A" w:rsidP="001A7649">
            <w:pPr>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18,283.91</w:t>
            </w:r>
          </w:p>
        </w:tc>
        <w:tc>
          <w:tcPr>
            <w:tcW w:w="505" w:type="pct"/>
            <w:vAlign w:val="center"/>
          </w:tcPr>
          <w:p w14:paraId="039A46C2" w14:textId="77777777" w:rsidR="0024309A" w:rsidRPr="005A6012" w:rsidRDefault="0024309A" w:rsidP="001A7649">
            <w:pPr>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73.50</w:t>
            </w:r>
          </w:p>
        </w:tc>
      </w:tr>
      <w:tr w:rsidR="0024309A" w:rsidRPr="005A6012" w14:paraId="43A34AB8" w14:textId="77777777" w:rsidTr="005A6012">
        <w:trPr>
          <w:trHeight w:val="340"/>
          <w:jc w:val="center"/>
        </w:trPr>
        <w:tc>
          <w:tcPr>
            <w:tcW w:w="1159" w:type="pct"/>
            <w:vAlign w:val="center"/>
          </w:tcPr>
          <w:p w14:paraId="1EDB5B4B" w14:textId="77777777" w:rsidR="0024309A" w:rsidRPr="005A6012" w:rsidRDefault="0024309A" w:rsidP="001A7649">
            <w:pPr>
              <w:widowControl/>
              <w:adjustRightInd w:val="0"/>
              <w:snapToGrid w:val="0"/>
              <w:jc w:val="left"/>
              <w:rPr>
                <w:rFonts w:ascii="Times New Roman" w:hAnsi="Times New Roman"/>
                <w:color w:val="000000"/>
                <w:szCs w:val="21"/>
              </w:rPr>
            </w:pPr>
            <w:r w:rsidRPr="005A6012">
              <w:rPr>
                <w:rFonts w:ascii="Times New Roman" w:hAnsi="Times New Roman"/>
                <w:color w:val="000000"/>
                <w:szCs w:val="21"/>
              </w:rPr>
              <w:t>既有建筑维护改造</w:t>
            </w:r>
          </w:p>
        </w:tc>
        <w:tc>
          <w:tcPr>
            <w:tcW w:w="751" w:type="pct"/>
            <w:vAlign w:val="center"/>
          </w:tcPr>
          <w:p w14:paraId="6049FCA6" w14:textId="77777777" w:rsidR="0024309A" w:rsidRPr="005A6012" w:rsidRDefault="0024309A" w:rsidP="001A7649">
            <w:pPr>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738.98</w:t>
            </w:r>
          </w:p>
        </w:tc>
        <w:tc>
          <w:tcPr>
            <w:tcW w:w="528" w:type="pct"/>
            <w:vAlign w:val="center"/>
          </w:tcPr>
          <w:p w14:paraId="116E532F" w14:textId="77777777" w:rsidR="0024309A" w:rsidRPr="005A6012" w:rsidRDefault="0024309A" w:rsidP="001A7649">
            <w:pPr>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1.65</w:t>
            </w:r>
          </w:p>
        </w:tc>
        <w:tc>
          <w:tcPr>
            <w:tcW w:w="723" w:type="pct"/>
            <w:vAlign w:val="center"/>
          </w:tcPr>
          <w:p w14:paraId="5079F49C" w14:textId="77777777" w:rsidR="0024309A" w:rsidRPr="005A6012" w:rsidRDefault="0024309A" w:rsidP="001A7649">
            <w:pPr>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8,794.49</w:t>
            </w:r>
          </w:p>
        </w:tc>
        <w:tc>
          <w:tcPr>
            <w:tcW w:w="557" w:type="pct"/>
            <w:vAlign w:val="center"/>
          </w:tcPr>
          <w:p w14:paraId="71A9E9E6" w14:textId="77777777" w:rsidR="0024309A" w:rsidRPr="005A6012" w:rsidRDefault="0024309A" w:rsidP="001A7649">
            <w:pPr>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25.32</w:t>
            </w:r>
          </w:p>
        </w:tc>
        <w:tc>
          <w:tcPr>
            <w:tcW w:w="777" w:type="pct"/>
            <w:vAlign w:val="center"/>
          </w:tcPr>
          <w:p w14:paraId="1E7F059B" w14:textId="77777777" w:rsidR="0024309A" w:rsidRPr="005A6012" w:rsidRDefault="0024309A" w:rsidP="001A7649">
            <w:pPr>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6,592.38</w:t>
            </w:r>
          </w:p>
        </w:tc>
        <w:tc>
          <w:tcPr>
            <w:tcW w:w="505" w:type="pct"/>
            <w:vAlign w:val="center"/>
          </w:tcPr>
          <w:p w14:paraId="0A06D843" w14:textId="77777777" w:rsidR="0024309A" w:rsidRPr="005A6012" w:rsidRDefault="0024309A" w:rsidP="001A7649">
            <w:pPr>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26.50</w:t>
            </w:r>
          </w:p>
        </w:tc>
      </w:tr>
      <w:tr w:rsidR="0024309A" w:rsidRPr="005A6012" w14:paraId="2D45D05A" w14:textId="77777777" w:rsidTr="005A6012">
        <w:trPr>
          <w:trHeight w:val="340"/>
          <w:jc w:val="center"/>
        </w:trPr>
        <w:tc>
          <w:tcPr>
            <w:tcW w:w="1159" w:type="pct"/>
            <w:vAlign w:val="center"/>
          </w:tcPr>
          <w:p w14:paraId="6A766083" w14:textId="77777777" w:rsidR="0024309A" w:rsidRPr="005A6012" w:rsidRDefault="0024309A" w:rsidP="001A7649">
            <w:pPr>
              <w:widowControl/>
              <w:adjustRightInd w:val="0"/>
              <w:snapToGrid w:val="0"/>
              <w:jc w:val="center"/>
              <w:rPr>
                <w:rFonts w:ascii="Times New Roman" w:hAnsi="Times New Roman"/>
                <w:b/>
                <w:bCs/>
                <w:color w:val="000000"/>
                <w:szCs w:val="21"/>
              </w:rPr>
            </w:pPr>
            <w:r w:rsidRPr="005A6012">
              <w:rPr>
                <w:rFonts w:ascii="Times New Roman" w:hAnsi="Times New Roman"/>
                <w:b/>
                <w:bCs/>
                <w:color w:val="000000"/>
                <w:szCs w:val="21"/>
              </w:rPr>
              <w:t>合计</w:t>
            </w:r>
          </w:p>
        </w:tc>
        <w:tc>
          <w:tcPr>
            <w:tcW w:w="751" w:type="pct"/>
            <w:vAlign w:val="center"/>
          </w:tcPr>
          <w:p w14:paraId="5A618277" w14:textId="77777777" w:rsidR="0024309A" w:rsidRPr="005A6012" w:rsidRDefault="0024309A" w:rsidP="001A7649">
            <w:pPr>
              <w:adjustRightInd w:val="0"/>
              <w:snapToGrid w:val="0"/>
              <w:jc w:val="right"/>
              <w:rPr>
                <w:rFonts w:ascii="Times New Roman" w:hAnsi="Times New Roman"/>
                <w:b/>
                <w:bCs/>
                <w:color w:val="000000"/>
                <w:szCs w:val="21"/>
              </w:rPr>
            </w:pPr>
            <w:r w:rsidRPr="005A6012">
              <w:rPr>
                <w:rFonts w:ascii="Times New Roman" w:hAnsi="Times New Roman"/>
                <w:b/>
                <w:color w:val="000000"/>
                <w:kern w:val="0"/>
                <w:szCs w:val="21"/>
              </w:rPr>
              <w:t>44,813.92</w:t>
            </w:r>
          </w:p>
        </w:tc>
        <w:tc>
          <w:tcPr>
            <w:tcW w:w="528" w:type="pct"/>
            <w:vAlign w:val="center"/>
          </w:tcPr>
          <w:p w14:paraId="69D6F940" w14:textId="77777777" w:rsidR="0024309A" w:rsidRPr="005A6012" w:rsidRDefault="0024309A" w:rsidP="001A7649">
            <w:pPr>
              <w:adjustRightInd w:val="0"/>
              <w:snapToGrid w:val="0"/>
              <w:jc w:val="right"/>
              <w:rPr>
                <w:rFonts w:ascii="Times New Roman" w:hAnsi="Times New Roman"/>
                <w:b/>
                <w:color w:val="000000"/>
                <w:szCs w:val="21"/>
              </w:rPr>
            </w:pPr>
            <w:r w:rsidRPr="005A6012">
              <w:rPr>
                <w:rFonts w:ascii="Times New Roman" w:hAnsi="Times New Roman"/>
                <w:b/>
                <w:color w:val="000000"/>
                <w:kern w:val="0"/>
                <w:szCs w:val="21"/>
              </w:rPr>
              <w:t>100.00</w:t>
            </w:r>
          </w:p>
        </w:tc>
        <w:tc>
          <w:tcPr>
            <w:tcW w:w="723" w:type="pct"/>
            <w:vAlign w:val="center"/>
          </w:tcPr>
          <w:p w14:paraId="77250D46" w14:textId="77777777" w:rsidR="0024309A" w:rsidRPr="005A6012" w:rsidRDefault="0024309A" w:rsidP="001A7649">
            <w:pPr>
              <w:adjustRightInd w:val="0"/>
              <w:snapToGrid w:val="0"/>
              <w:jc w:val="right"/>
              <w:rPr>
                <w:rFonts w:ascii="Times New Roman" w:hAnsi="Times New Roman"/>
                <w:b/>
                <w:bCs/>
                <w:color w:val="000000"/>
                <w:szCs w:val="21"/>
              </w:rPr>
            </w:pPr>
            <w:r w:rsidRPr="005A6012">
              <w:rPr>
                <w:rFonts w:ascii="Times New Roman" w:hAnsi="Times New Roman"/>
                <w:b/>
                <w:color w:val="000000"/>
                <w:kern w:val="0"/>
                <w:szCs w:val="21"/>
              </w:rPr>
              <w:t>34,730.83</w:t>
            </w:r>
          </w:p>
        </w:tc>
        <w:tc>
          <w:tcPr>
            <w:tcW w:w="557" w:type="pct"/>
            <w:vAlign w:val="center"/>
          </w:tcPr>
          <w:p w14:paraId="637B2E63" w14:textId="77777777" w:rsidR="0024309A" w:rsidRPr="005A6012" w:rsidRDefault="0024309A" w:rsidP="001A7649">
            <w:pPr>
              <w:adjustRightInd w:val="0"/>
              <w:snapToGrid w:val="0"/>
              <w:jc w:val="right"/>
              <w:rPr>
                <w:rFonts w:ascii="Times New Roman" w:hAnsi="Times New Roman"/>
                <w:b/>
                <w:color w:val="000000"/>
                <w:szCs w:val="21"/>
              </w:rPr>
            </w:pPr>
            <w:r w:rsidRPr="005A6012">
              <w:rPr>
                <w:rFonts w:ascii="Times New Roman" w:hAnsi="Times New Roman"/>
                <w:b/>
                <w:color w:val="000000"/>
                <w:kern w:val="0"/>
                <w:szCs w:val="21"/>
              </w:rPr>
              <w:t>100.00</w:t>
            </w:r>
          </w:p>
        </w:tc>
        <w:tc>
          <w:tcPr>
            <w:tcW w:w="777" w:type="pct"/>
            <w:vAlign w:val="center"/>
          </w:tcPr>
          <w:p w14:paraId="07AF84D4" w14:textId="77777777" w:rsidR="0024309A" w:rsidRPr="005A6012" w:rsidRDefault="0024309A" w:rsidP="001A7649">
            <w:pPr>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24,876.28</w:t>
            </w:r>
          </w:p>
        </w:tc>
        <w:tc>
          <w:tcPr>
            <w:tcW w:w="505" w:type="pct"/>
            <w:vAlign w:val="center"/>
          </w:tcPr>
          <w:p w14:paraId="73876BF7" w14:textId="77777777" w:rsidR="0024309A" w:rsidRPr="005A6012" w:rsidRDefault="0024309A" w:rsidP="001A7649">
            <w:pPr>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100.00</w:t>
            </w:r>
          </w:p>
        </w:tc>
      </w:tr>
    </w:tbl>
    <w:p w14:paraId="6A56DCA4" w14:textId="77777777" w:rsidR="0024309A" w:rsidRPr="00C4270A" w:rsidRDefault="0024309A" w:rsidP="008565D1">
      <w:pPr>
        <w:pStyle w:val="004"/>
        <w:spacing w:before="120"/>
        <w:ind w:firstLine="482"/>
      </w:pPr>
      <w:r w:rsidRPr="00C4270A">
        <w:t>2</w:t>
      </w:r>
      <w:r w:rsidRPr="00C4270A">
        <w:t>、成本构成分析</w:t>
      </w:r>
    </w:p>
    <w:p w14:paraId="215B7884" w14:textId="77777777" w:rsidR="0024309A" w:rsidRPr="00C4270A" w:rsidRDefault="0024309A" w:rsidP="008565D1">
      <w:pPr>
        <w:pStyle w:val="005"/>
        <w:spacing w:before="120"/>
        <w:ind w:firstLine="480"/>
      </w:pPr>
      <w:r w:rsidRPr="00C4270A">
        <w:t>报告期内，公司营业成本由直接材料、劳务分包、机械租赁、直接人工及其他费用构成，具体情况如下：</w:t>
      </w:r>
    </w:p>
    <w:p w14:paraId="4D2B19DF" w14:textId="77777777" w:rsidR="0024309A" w:rsidRPr="00C4270A" w:rsidRDefault="0024309A" w:rsidP="008565D1">
      <w:pPr>
        <w:pStyle w:val="009"/>
      </w:pPr>
      <w:r w:rsidRPr="00C4270A">
        <w:t>单位：万元，</w:t>
      </w:r>
      <w:r w:rsidRPr="00C4270A">
        <w:t>%</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056"/>
        <w:gridCol w:w="1677"/>
        <w:gridCol w:w="1163"/>
        <w:gridCol w:w="817"/>
        <w:gridCol w:w="1092"/>
        <w:gridCol w:w="817"/>
        <w:gridCol w:w="1092"/>
        <w:gridCol w:w="814"/>
      </w:tblGrid>
      <w:tr w:rsidR="0024309A" w:rsidRPr="005A6012" w14:paraId="4DEFDB45" w14:textId="77777777" w:rsidTr="005A6012">
        <w:trPr>
          <w:trHeight w:val="340"/>
          <w:jc w:val="center"/>
        </w:trPr>
        <w:tc>
          <w:tcPr>
            <w:tcW w:w="620" w:type="pct"/>
            <w:vMerge w:val="restart"/>
            <w:shd w:val="clear" w:color="auto" w:fill="auto"/>
            <w:vAlign w:val="center"/>
            <w:hideMark/>
          </w:tcPr>
          <w:p w14:paraId="098C6984"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类别</w:t>
            </w:r>
          </w:p>
        </w:tc>
        <w:tc>
          <w:tcPr>
            <w:tcW w:w="983" w:type="pct"/>
            <w:vMerge w:val="restart"/>
            <w:shd w:val="clear" w:color="auto" w:fill="auto"/>
            <w:vAlign w:val="center"/>
            <w:hideMark/>
          </w:tcPr>
          <w:p w14:paraId="6AB896D6"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成本构成</w:t>
            </w:r>
          </w:p>
        </w:tc>
        <w:tc>
          <w:tcPr>
            <w:tcW w:w="1161" w:type="pct"/>
            <w:gridSpan w:val="2"/>
            <w:shd w:val="clear" w:color="auto" w:fill="auto"/>
            <w:vAlign w:val="center"/>
            <w:hideMark/>
          </w:tcPr>
          <w:p w14:paraId="467F7E30"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2019</w:t>
            </w:r>
            <w:r w:rsidRPr="005A6012">
              <w:rPr>
                <w:rFonts w:ascii="Times New Roman" w:hAnsi="Times New Roman"/>
                <w:b/>
                <w:bCs/>
                <w:color w:val="000000"/>
                <w:kern w:val="0"/>
                <w:szCs w:val="21"/>
              </w:rPr>
              <w:t>年度</w:t>
            </w:r>
          </w:p>
        </w:tc>
        <w:tc>
          <w:tcPr>
            <w:tcW w:w="1118" w:type="pct"/>
            <w:gridSpan w:val="2"/>
            <w:shd w:val="clear" w:color="auto" w:fill="auto"/>
            <w:vAlign w:val="center"/>
            <w:hideMark/>
          </w:tcPr>
          <w:p w14:paraId="2418C73D"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2018</w:t>
            </w:r>
            <w:r w:rsidRPr="005A6012">
              <w:rPr>
                <w:rFonts w:ascii="Times New Roman" w:hAnsi="Times New Roman"/>
                <w:b/>
                <w:bCs/>
                <w:color w:val="000000"/>
                <w:kern w:val="0"/>
                <w:szCs w:val="21"/>
              </w:rPr>
              <w:t>年度</w:t>
            </w:r>
          </w:p>
        </w:tc>
        <w:tc>
          <w:tcPr>
            <w:tcW w:w="1119" w:type="pct"/>
            <w:gridSpan w:val="2"/>
            <w:shd w:val="clear" w:color="auto" w:fill="auto"/>
            <w:vAlign w:val="center"/>
            <w:hideMark/>
          </w:tcPr>
          <w:p w14:paraId="65A033CB"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2017</w:t>
            </w:r>
            <w:r w:rsidRPr="005A6012">
              <w:rPr>
                <w:rFonts w:ascii="Times New Roman" w:hAnsi="Times New Roman"/>
                <w:b/>
                <w:bCs/>
                <w:color w:val="000000"/>
                <w:kern w:val="0"/>
                <w:szCs w:val="21"/>
              </w:rPr>
              <w:t>年度</w:t>
            </w:r>
          </w:p>
        </w:tc>
      </w:tr>
      <w:tr w:rsidR="0024309A" w:rsidRPr="005A6012" w14:paraId="32E8D719" w14:textId="77777777" w:rsidTr="005A6012">
        <w:trPr>
          <w:trHeight w:val="340"/>
          <w:jc w:val="center"/>
        </w:trPr>
        <w:tc>
          <w:tcPr>
            <w:tcW w:w="620" w:type="pct"/>
            <w:vMerge/>
            <w:vAlign w:val="center"/>
            <w:hideMark/>
          </w:tcPr>
          <w:p w14:paraId="05BBCED2" w14:textId="77777777" w:rsidR="0024309A" w:rsidRPr="005A6012" w:rsidRDefault="0024309A" w:rsidP="001A7649">
            <w:pPr>
              <w:widowControl/>
              <w:adjustRightInd w:val="0"/>
              <w:snapToGrid w:val="0"/>
              <w:jc w:val="left"/>
              <w:rPr>
                <w:rFonts w:ascii="Times New Roman" w:hAnsi="Times New Roman"/>
                <w:kern w:val="0"/>
                <w:szCs w:val="21"/>
              </w:rPr>
            </w:pPr>
          </w:p>
        </w:tc>
        <w:tc>
          <w:tcPr>
            <w:tcW w:w="983" w:type="pct"/>
            <w:vMerge/>
            <w:vAlign w:val="center"/>
            <w:hideMark/>
          </w:tcPr>
          <w:p w14:paraId="10F9FF38" w14:textId="77777777" w:rsidR="0024309A" w:rsidRPr="005A6012" w:rsidRDefault="0024309A" w:rsidP="001A7649">
            <w:pPr>
              <w:widowControl/>
              <w:adjustRightInd w:val="0"/>
              <w:snapToGrid w:val="0"/>
              <w:jc w:val="left"/>
              <w:rPr>
                <w:rFonts w:ascii="Times New Roman" w:hAnsi="Times New Roman"/>
                <w:b/>
                <w:bCs/>
                <w:color w:val="000000"/>
                <w:kern w:val="0"/>
                <w:szCs w:val="21"/>
              </w:rPr>
            </w:pPr>
          </w:p>
        </w:tc>
        <w:tc>
          <w:tcPr>
            <w:tcW w:w="682" w:type="pct"/>
            <w:shd w:val="clear" w:color="auto" w:fill="auto"/>
            <w:vAlign w:val="center"/>
            <w:hideMark/>
          </w:tcPr>
          <w:p w14:paraId="61C0D245"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金额</w:t>
            </w:r>
          </w:p>
        </w:tc>
        <w:tc>
          <w:tcPr>
            <w:tcW w:w="479" w:type="pct"/>
            <w:shd w:val="clear" w:color="auto" w:fill="auto"/>
            <w:vAlign w:val="center"/>
            <w:hideMark/>
          </w:tcPr>
          <w:p w14:paraId="3D4F937B" w14:textId="77777777" w:rsidR="0024309A" w:rsidRPr="005A6012" w:rsidRDefault="001A727B"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比例</w:t>
            </w:r>
          </w:p>
        </w:tc>
        <w:tc>
          <w:tcPr>
            <w:tcW w:w="640" w:type="pct"/>
            <w:shd w:val="clear" w:color="auto" w:fill="auto"/>
            <w:vAlign w:val="center"/>
            <w:hideMark/>
          </w:tcPr>
          <w:p w14:paraId="30D9BD89"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金额</w:t>
            </w:r>
          </w:p>
        </w:tc>
        <w:tc>
          <w:tcPr>
            <w:tcW w:w="479" w:type="pct"/>
            <w:shd w:val="clear" w:color="auto" w:fill="auto"/>
            <w:vAlign w:val="center"/>
            <w:hideMark/>
          </w:tcPr>
          <w:p w14:paraId="2C49012B" w14:textId="77777777" w:rsidR="0024309A" w:rsidRPr="005A6012" w:rsidRDefault="001A727B"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比例</w:t>
            </w:r>
          </w:p>
        </w:tc>
        <w:tc>
          <w:tcPr>
            <w:tcW w:w="640" w:type="pct"/>
            <w:shd w:val="clear" w:color="auto" w:fill="auto"/>
            <w:vAlign w:val="center"/>
            <w:hideMark/>
          </w:tcPr>
          <w:p w14:paraId="07BEA4A4"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金额</w:t>
            </w:r>
          </w:p>
        </w:tc>
        <w:tc>
          <w:tcPr>
            <w:tcW w:w="479" w:type="pct"/>
            <w:shd w:val="clear" w:color="auto" w:fill="auto"/>
            <w:vAlign w:val="center"/>
            <w:hideMark/>
          </w:tcPr>
          <w:p w14:paraId="37BEEF23" w14:textId="77777777" w:rsidR="0024309A" w:rsidRPr="005A6012" w:rsidRDefault="001A727B"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比例</w:t>
            </w:r>
          </w:p>
        </w:tc>
      </w:tr>
      <w:tr w:rsidR="0024309A" w:rsidRPr="005A6012" w14:paraId="7FEA9B39" w14:textId="77777777" w:rsidTr="005A6012">
        <w:trPr>
          <w:trHeight w:val="340"/>
          <w:jc w:val="center"/>
        </w:trPr>
        <w:tc>
          <w:tcPr>
            <w:tcW w:w="620" w:type="pct"/>
            <w:vMerge w:val="restart"/>
            <w:shd w:val="clear" w:color="auto" w:fill="auto"/>
            <w:vAlign w:val="center"/>
            <w:hideMark/>
          </w:tcPr>
          <w:p w14:paraId="2990BB91" w14:textId="77777777" w:rsidR="0024309A" w:rsidRPr="005A6012" w:rsidRDefault="0024309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总成本</w:t>
            </w:r>
          </w:p>
        </w:tc>
        <w:tc>
          <w:tcPr>
            <w:tcW w:w="983" w:type="pct"/>
            <w:shd w:val="clear" w:color="auto" w:fill="auto"/>
            <w:vAlign w:val="center"/>
            <w:hideMark/>
          </w:tcPr>
          <w:p w14:paraId="30786937"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直接材料</w:t>
            </w:r>
          </w:p>
        </w:tc>
        <w:tc>
          <w:tcPr>
            <w:tcW w:w="682" w:type="pct"/>
            <w:shd w:val="clear" w:color="auto" w:fill="auto"/>
            <w:vAlign w:val="center"/>
            <w:hideMark/>
          </w:tcPr>
          <w:p w14:paraId="16693E0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26,996.20</w:t>
            </w:r>
          </w:p>
        </w:tc>
        <w:tc>
          <w:tcPr>
            <w:tcW w:w="479" w:type="pct"/>
            <w:shd w:val="clear" w:color="auto" w:fill="auto"/>
            <w:vAlign w:val="center"/>
            <w:hideMark/>
          </w:tcPr>
          <w:p w14:paraId="5E7D13E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60.24</w:t>
            </w:r>
          </w:p>
        </w:tc>
        <w:tc>
          <w:tcPr>
            <w:tcW w:w="640" w:type="pct"/>
            <w:shd w:val="clear" w:color="auto" w:fill="auto"/>
            <w:vAlign w:val="center"/>
            <w:hideMark/>
          </w:tcPr>
          <w:p w14:paraId="7F70F601"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16,759.24</w:t>
            </w:r>
          </w:p>
        </w:tc>
        <w:tc>
          <w:tcPr>
            <w:tcW w:w="479" w:type="pct"/>
            <w:shd w:val="clear" w:color="auto" w:fill="auto"/>
            <w:vAlign w:val="center"/>
            <w:hideMark/>
          </w:tcPr>
          <w:p w14:paraId="2B9A7EF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48.25</w:t>
            </w:r>
          </w:p>
        </w:tc>
        <w:tc>
          <w:tcPr>
            <w:tcW w:w="640" w:type="pct"/>
            <w:shd w:val="clear" w:color="auto" w:fill="auto"/>
            <w:vAlign w:val="center"/>
            <w:hideMark/>
          </w:tcPr>
          <w:p w14:paraId="6104EA0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12,537.68</w:t>
            </w:r>
          </w:p>
        </w:tc>
        <w:tc>
          <w:tcPr>
            <w:tcW w:w="479" w:type="pct"/>
            <w:shd w:val="clear" w:color="auto" w:fill="auto"/>
            <w:vAlign w:val="center"/>
            <w:hideMark/>
          </w:tcPr>
          <w:p w14:paraId="1493A9E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50.40</w:t>
            </w:r>
          </w:p>
        </w:tc>
      </w:tr>
      <w:tr w:rsidR="0024309A" w:rsidRPr="005A6012" w14:paraId="4EC0AFE5" w14:textId="77777777" w:rsidTr="005A6012">
        <w:trPr>
          <w:trHeight w:val="340"/>
          <w:jc w:val="center"/>
        </w:trPr>
        <w:tc>
          <w:tcPr>
            <w:tcW w:w="620" w:type="pct"/>
            <w:vMerge/>
            <w:vAlign w:val="center"/>
            <w:hideMark/>
          </w:tcPr>
          <w:p w14:paraId="6651C766" w14:textId="77777777" w:rsidR="0024309A" w:rsidRPr="005A6012" w:rsidRDefault="0024309A" w:rsidP="001A7649">
            <w:pPr>
              <w:widowControl/>
              <w:adjustRightInd w:val="0"/>
              <w:snapToGrid w:val="0"/>
              <w:jc w:val="left"/>
              <w:rPr>
                <w:rFonts w:ascii="Times New Roman" w:hAnsi="Times New Roman"/>
                <w:kern w:val="0"/>
                <w:szCs w:val="21"/>
              </w:rPr>
            </w:pPr>
          </w:p>
        </w:tc>
        <w:tc>
          <w:tcPr>
            <w:tcW w:w="983" w:type="pct"/>
            <w:shd w:val="clear" w:color="auto" w:fill="auto"/>
            <w:vAlign w:val="center"/>
            <w:hideMark/>
          </w:tcPr>
          <w:p w14:paraId="6A5B9142"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劳务分包</w:t>
            </w:r>
          </w:p>
        </w:tc>
        <w:tc>
          <w:tcPr>
            <w:tcW w:w="682" w:type="pct"/>
            <w:shd w:val="clear" w:color="auto" w:fill="auto"/>
            <w:vAlign w:val="center"/>
            <w:hideMark/>
          </w:tcPr>
          <w:p w14:paraId="55E07ED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11,070.77</w:t>
            </w:r>
          </w:p>
        </w:tc>
        <w:tc>
          <w:tcPr>
            <w:tcW w:w="479" w:type="pct"/>
            <w:shd w:val="clear" w:color="auto" w:fill="auto"/>
            <w:vAlign w:val="center"/>
            <w:hideMark/>
          </w:tcPr>
          <w:p w14:paraId="206E231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24.70</w:t>
            </w:r>
          </w:p>
        </w:tc>
        <w:tc>
          <w:tcPr>
            <w:tcW w:w="640" w:type="pct"/>
            <w:shd w:val="clear" w:color="auto" w:fill="auto"/>
            <w:vAlign w:val="center"/>
            <w:hideMark/>
          </w:tcPr>
          <w:p w14:paraId="3C4428C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13,250.09</w:t>
            </w:r>
          </w:p>
        </w:tc>
        <w:tc>
          <w:tcPr>
            <w:tcW w:w="479" w:type="pct"/>
            <w:shd w:val="clear" w:color="auto" w:fill="auto"/>
            <w:vAlign w:val="center"/>
            <w:hideMark/>
          </w:tcPr>
          <w:p w14:paraId="1DDD3FD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38.15</w:t>
            </w:r>
          </w:p>
        </w:tc>
        <w:tc>
          <w:tcPr>
            <w:tcW w:w="640" w:type="pct"/>
            <w:shd w:val="clear" w:color="auto" w:fill="auto"/>
            <w:vAlign w:val="center"/>
            <w:hideMark/>
          </w:tcPr>
          <w:p w14:paraId="4BE639D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6,655.02</w:t>
            </w:r>
          </w:p>
        </w:tc>
        <w:tc>
          <w:tcPr>
            <w:tcW w:w="479" w:type="pct"/>
            <w:shd w:val="clear" w:color="auto" w:fill="auto"/>
            <w:vAlign w:val="center"/>
            <w:hideMark/>
          </w:tcPr>
          <w:p w14:paraId="5A461C8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26.75</w:t>
            </w:r>
          </w:p>
        </w:tc>
      </w:tr>
      <w:tr w:rsidR="0024309A" w:rsidRPr="005A6012" w14:paraId="78657AE3" w14:textId="77777777" w:rsidTr="005A6012">
        <w:trPr>
          <w:trHeight w:val="340"/>
          <w:jc w:val="center"/>
        </w:trPr>
        <w:tc>
          <w:tcPr>
            <w:tcW w:w="620" w:type="pct"/>
            <w:vMerge/>
            <w:vAlign w:val="center"/>
            <w:hideMark/>
          </w:tcPr>
          <w:p w14:paraId="5128CA05" w14:textId="77777777" w:rsidR="0024309A" w:rsidRPr="005A6012" w:rsidRDefault="0024309A" w:rsidP="001A7649">
            <w:pPr>
              <w:widowControl/>
              <w:adjustRightInd w:val="0"/>
              <w:snapToGrid w:val="0"/>
              <w:jc w:val="left"/>
              <w:rPr>
                <w:rFonts w:ascii="Times New Roman" w:hAnsi="Times New Roman"/>
                <w:kern w:val="0"/>
                <w:szCs w:val="21"/>
              </w:rPr>
            </w:pPr>
          </w:p>
        </w:tc>
        <w:tc>
          <w:tcPr>
            <w:tcW w:w="983" w:type="pct"/>
            <w:shd w:val="clear" w:color="auto" w:fill="auto"/>
            <w:vAlign w:val="center"/>
            <w:hideMark/>
          </w:tcPr>
          <w:p w14:paraId="24DAF5E3"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机械租赁</w:t>
            </w:r>
          </w:p>
        </w:tc>
        <w:tc>
          <w:tcPr>
            <w:tcW w:w="682" w:type="pct"/>
            <w:shd w:val="clear" w:color="auto" w:fill="auto"/>
            <w:vAlign w:val="center"/>
            <w:hideMark/>
          </w:tcPr>
          <w:p w14:paraId="7F17D7A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4,489.22</w:t>
            </w:r>
          </w:p>
        </w:tc>
        <w:tc>
          <w:tcPr>
            <w:tcW w:w="479" w:type="pct"/>
            <w:shd w:val="clear" w:color="auto" w:fill="auto"/>
            <w:vAlign w:val="center"/>
            <w:hideMark/>
          </w:tcPr>
          <w:p w14:paraId="50B9523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10.02</w:t>
            </w:r>
          </w:p>
        </w:tc>
        <w:tc>
          <w:tcPr>
            <w:tcW w:w="640" w:type="pct"/>
            <w:shd w:val="clear" w:color="auto" w:fill="auto"/>
            <w:vAlign w:val="center"/>
            <w:hideMark/>
          </w:tcPr>
          <w:p w14:paraId="7093464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2,530.10</w:t>
            </w:r>
          </w:p>
        </w:tc>
        <w:tc>
          <w:tcPr>
            <w:tcW w:w="479" w:type="pct"/>
            <w:shd w:val="clear" w:color="auto" w:fill="auto"/>
            <w:vAlign w:val="center"/>
            <w:hideMark/>
          </w:tcPr>
          <w:p w14:paraId="5CFB9371"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7.28</w:t>
            </w:r>
          </w:p>
        </w:tc>
        <w:tc>
          <w:tcPr>
            <w:tcW w:w="640" w:type="pct"/>
            <w:shd w:val="clear" w:color="auto" w:fill="auto"/>
            <w:vAlign w:val="center"/>
            <w:hideMark/>
          </w:tcPr>
          <w:p w14:paraId="3A542FE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4,650.75</w:t>
            </w:r>
          </w:p>
        </w:tc>
        <w:tc>
          <w:tcPr>
            <w:tcW w:w="479" w:type="pct"/>
            <w:shd w:val="clear" w:color="auto" w:fill="auto"/>
            <w:vAlign w:val="center"/>
            <w:hideMark/>
          </w:tcPr>
          <w:p w14:paraId="4ABE0F8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18.70</w:t>
            </w:r>
          </w:p>
        </w:tc>
      </w:tr>
      <w:tr w:rsidR="0024309A" w:rsidRPr="005A6012" w14:paraId="1F89F11E" w14:textId="77777777" w:rsidTr="005A6012">
        <w:trPr>
          <w:trHeight w:val="340"/>
          <w:jc w:val="center"/>
        </w:trPr>
        <w:tc>
          <w:tcPr>
            <w:tcW w:w="620" w:type="pct"/>
            <w:vMerge/>
            <w:vAlign w:val="center"/>
            <w:hideMark/>
          </w:tcPr>
          <w:p w14:paraId="68284B0D" w14:textId="77777777" w:rsidR="0024309A" w:rsidRPr="005A6012" w:rsidRDefault="0024309A" w:rsidP="001A7649">
            <w:pPr>
              <w:widowControl/>
              <w:adjustRightInd w:val="0"/>
              <w:snapToGrid w:val="0"/>
              <w:jc w:val="left"/>
              <w:rPr>
                <w:rFonts w:ascii="Times New Roman" w:hAnsi="Times New Roman"/>
                <w:kern w:val="0"/>
                <w:szCs w:val="21"/>
              </w:rPr>
            </w:pPr>
          </w:p>
        </w:tc>
        <w:tc>
          <w:tcPr>
            <w:tcW w:w="983" w:type="pct"/>
            <w:shd w:val="clear" w:color="auto" w:fill="auto"/>
            <w:vAlign w:val="center"/>
            <w:hideMark/>
          </w:tcPr>
          <w:p w14:paraId="6CD423D6"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其他费用</w:t>
            </w:r>
          </w:p>
        </w:tc>
        <w:tc>
          <w:tcPr>
            <w:tcW w:w="682" w:type="pct"/>
            <w:shd w:val="clear" w:color="auto" w:fill="auto"/>
            <w:vAlign w:val="center"/>
            <w:hideMark/>
          </w:tcPr>
          <w:p w14:paraId="216FBB1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1,683.94</w:t>
            </w:r>
          </w:p>
        </w:tc>
        <w:tc>
          <w:tcPr>
            <w:tcW w:w="479" w:type="pct"/>
            <w:shd w:val="clear" w:color="auto" w:fill="auto"/>
            <w:vAlign w:val="center"/>
            <w:hideMark/>
          </w:tcPr>
          <w:p w14:paraId="5668F5A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3.76</w:t>
            </w:r>
          </w:p>
        </w:tc>
        <w:tc>
          <w:tcPr>
            <w:tcW w:w="640" w:type="pct"/>
            <w:shd w:val="clear" w:color="auto" w:fill="auto"/>
            <w:vAlign w:val="center"/>
            <w:hideMark/>
          </w:tcPr>
          <w:p w14:paraId="13A536D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1,592.80</w:t>
            </w:r>
          </w:p>
        </w:tc>
        <w:tc>
          <w:tcPr>
            <w:tcW w:w="479" w:type="pct"/>
            <w:shd w:val="clear" w:color="auto" w:fill="auto"/>
            <w:vAlign w:val="center"/>
            <w:hideMark/>
          </w:tcPr>
          <w:p w14:paraId="4436169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4.59</w:t>
            </w:r>
          </w:p>
        </w:tc>
        <w:tc>
          <w:tcPr>
            <w:tcW w:w="640" w:type="pct"/>
            <w:shd w:val="clear" w:color="auto" w:fill="auto"/>
            <w:vAlign w:val="center"/>
            <w:hideMark/>
          </w:tcPr>
          <w:p w14:paraId="6A0DB76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677.65</w:t>
            </w:r>
          </w:p>
        </w:tc>
        <w:tc>
          <w:tcPr>
            <w:tcW w:w="479" w:type="pct"/>
            <w:shd w:val="clear" w:color="auto" w:fill="auto"/>
            <w:vAlign w:val="center"/>
            <w:hideMark/>
          </w:tcPr>
          <w:p w14:paraId="2B420A1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2.72</w:t>
            </w:r>
          </w:p>
        </w:tc>
      </w:tr>
      <w:tr w:rsidR="0024309A" w:rsidRPr="005A6012" w14:paraId="314CC6D6" w14:textId="77777777" w:rsidTr="005A6012">
        <w:trPr>
          <w:trHeight w:val="340"/>
          <w:jc w:val="center"/>
        </w:trPr>
        <w:tc>
          <w:tcPr>
            <w:tcW w:w="620" w:type="pct"/>
            <w:vMerge/>
            <w:vAlign w:val="center"/>
            <w:hideMark/>
          </w:tcPr>
          <w:p w14:paraId="09F3E0CC" w14:textId="77777777" w:rsidR="0024309A" w:rsidRPr="005A6012" w:rsidRDefault="0024309A" w:rsidP="001A7649">
            <w:pPr>
              <w:widowControl/>
              <w:adjustRightInd w:val="0"/>
              <w:snapToGrid w:val="0"/>
              <w:jc w:val="left"/>
              <w:rPr>
                <w:rFonts w:ascii="Times New Roman" w:hAnsi="Times New Roman"/>
                <w:kern w:val="0"/>
                <w:szCs w:val="21"/>
              </w:rPr>
            </w:pPr>
          </w:p>
        </w:tc>
        <w:tc>
          <w:tcPr>
            <w:tcW w:w="983" w:type="pct"/>
            <w:shd w:val="clear" w:color="auto" w:fill="auto"/>
            <w:vAlign w:val="center"/>
            <w:hideMark/>
          </w:tcPr>
          <w:p w14:paraId="6C039DDD"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直接人工</w:t>
            </w:r>
          </w:p>
        </w:tc>
        <w:tc>
          <w:tcPr>
            <w:tcW w:w="682" w:type="pct"/>
            <w:shd w:val="clear" w:color="auto" w:fill="auto"/>
            <w:vAlign w:val="center"/>
            <w:hideMark/>
          </w:tcPr>
          <w:p w14:paraId="61CC2A7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573.78</w:t>
            </w:r>
          </w:p>
        </w:tc>
        <w:tc>
          <w:tcPr>
            <w:tcW w:w="479" w:type="pct"/>
            <w:shd w:val="clear" w:color="auto" w:fill="auto"/>
            <w:vAlign w:val="center"/>
            <w:hideMark/>
          </w:tcPr>
          <w:p w14:paraId="7086B2F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1.28</w:t>
            </w:r>
          </w:p>
        </w:tc>
        <w:tc>
          <w:tcPr>
            <w:tcW w:w="640" w:type="pct"/>
            <w:shd w:val="clear" w:color="auto" w:fill="auto"/>
            <w:vAlign w:val="center"/>
            <w:hideMark/>
          </w:tcPr>
          <w:p w14:paraId="7A8D428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598.60</w:t>
            </w:r>
          </w:p>
        </w:tc>
        <w:tc>
          <w:tcPr>
            <w:tcW w:w="479" w:type="pct"/>
            <w:shd w:val="clear" w:color="auto" w:fill="auto"/>
            <w:vAlign w:val="center"/>
            <w:hideMark/>
          </w:tcPr>
          <w:p w14:paraId="183D9B3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1.72</w:t>
            </w:r>
          </w:p>
        </w:tc>
        <w:tc>
          <w:tcPr>
            <w:tcW w:w="640" w:type="pct"/>
            <w:shd w:val="clear" w:color="auto" w:fill="auto"/>
            <w:vAlign w:val="center"/>
            <w:hideMark/>
          </w:tcPr>
          <w:p w14:paraId="0E778D8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355.18</w:t>
            </w:r>
          </w:p>
        </w:tc>
        <w:tc>
          <w:tcPr>
            <w:tcW w:w="479" w:type="pct"/>
            <w:shd w:val="clear" w:color="auto" w:fill="auto"/>
            <w:vAlign w:val="center"/>
            <w:hideMark/>
          </w:tcPr>
          <w:p w14:paraId="1B7D4F0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1.43</w:t>
            </w:r>
          </w:p>
        </w:tc>
      </w:tr>
      <w:tr w:rsidR="0024309A" w:rsidRPr="005A6012" w14:paraId="1A6E6384" w14:textId="77777777" w:rsidTr="005A6012">
        <w:trPr>
          <w:trHeight w:val="340"/>
          <w:jc w:val="center"/>
        </w:trPr>
        <w:tc>
          <w:tcPr>
            <w:tcW w:w="620" w:type="pct"/>
            <w:vMerge/>
            <w:vAlign w:val="center"/>
            <w:hideMark/>
          </w:tcPr>
          <w:p w14:paraId="6974C1AD" w14:textId="77777777" w:rsidR="0024309A" w:rsidRPr="005A6012" w:rsidRDefault="0024309A" w:rsidP="001A7649">
            <w:pPr>
              <w:widowControl/>
              <w:adjustRightInd w:val="0"/>
              <w:snapToGrid w:val="0"/>
              <w:jc w:val="left"/>
              <w:rPr>
                <w:rFonts w:ascii="Times New Roman" w:hAnsi="Times New Roman"/>
                <w:kern w:val="0"/>
                <w:szCs w:val="21"/>
              </w:rPr>
            </w:pPr>
          </w:p>
        </w:tc>
        <w:tc>
          <w:tcPr>
            <w:tcW w:w="983" w:type="pct"/>
            <w:shd w:val="clear" w:color="auto" w:fill="auto"/>
            <w:vAlign w:val="center"/>
            <w:hideMark/>
          </w:tcPr>
          <w:p w14:paraId="3F37040E"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合计</w:t>
            </w:r>
          </w:p>
        </w:tc>
        <w:tc>
          <w:tcPr>
            <w:tcW w:w="682" w:type="pct"/>
            <w:shd w:val="clear" w:color="auto" w:fill="auto"/>
            <w:vAlign w:val="center"/>
            <w:hideMark/>
          </w:tcPr>
          <w:p w14:paraId="3CA370BE"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44,813.92</w:t>
            </w:r>
          </w:p>
        </w:tc>
        <w:tc>
          <w:tcPr>
            <w:tcW w:w="479" w:type="pct"/>
            <w:shd w:val="clear" w:color="auto" w:fill="auto"/>
            <w:vAlign w:val="center"/>
            <w:hideMark/>
          </w:tcPr>
          <w:p w14:paraId="6528F2D3"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100.00</w:t>
            </w:r>
          </w:p>
        </w:tc>
        <w:tc>
          <w:tcPr>
            <w:tcW w:w="640" w:type="pct"/>
            <w:shd w:val="clear" w:color="auto" w:fill="auto"/>
            <w:vAlign w:val="center"/>
            <w:hideMark/>
          </w:tcPr>
          <w:p w14:paraId="6EF885A1"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34,730.83</w:t>
            </w:r>
          </w:p>
        </w:tc>
        <w:tc>
          <w:tcPr>
            <w:tcW w:w="479" w:type="pct"/>
            <w:shd w:val="clear" w:color="auto" w:fill="auto"/>
            <w:vAlign w:val="center"/>
            <w:hideMark/>
          </w:tcPr>
          <w:p w14:paraId="4F2B70CA"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100.00</w:t>
            </w:r>
          </w:p>
        </w:tc>
        <w:tc>
          <w:tcPr>
            <w:tcW w:w="640" w:type="pct"/>
            <w:shd w:val="clear" w:color="auto" w:fill="auto"/>
            <w:vAlign w:val="center"/>
            <w:hideMark/>
          </w:tcPr>
          <w:p w14:paraId="5092E699"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24,876.28</w:t>
            </w:r>
          </w:p>
        </w:tc>
        <w:tc>
          <w:tcPr>
            <w:tcW w:w="479" w:type="pct"/>
            <w:shd w:val="clear" w:color="auto" w:fill="auto"/>
            <w:vAlign w:val="center"/>
            <w:hideMark/>
          </w:tcPr>
          <w:p w14:paraId="2EA56708"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100.00</w:t>
            </w:r>
          </w:p>
        </w:tc>
      </w:tr>
      <w:tr w:rsidR="0024309A" w:rsidRPr="005A6012" w14:paraId="4511F678" w14:textId="77777777" w:rsidTr="005A6012">
        <w:trPr>
          <w:trHeight w:val="340"/>
          <w:jc w:val="center"/>
        </w:trPr>
        <w:tc>
          <w:tcPr>
            <w:tcW w:w="620" w:type="pct"/>
            <w:vMerge w:val="restart"/>
            <w:shd w:val="clear" w:color="auto" w:fill="auto"/>
            <w:vAlign w:val="center"/>
            <w:hideMark/>
          </w:tcPr>
          <w:p w14:paraId="17EC8EFB" w14:textId="77777777" w:rsidR="0024309A" w:rsidRPr="005A6012" w:rsidRDefault="0024309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地基基础</w:t>
            </w:r>
          </w:p>
        </w:tc>
        <w:tc>
          <w:tcPr>
            <w:tcW w:w="983" w:type="pct"/>
            <w:shd w:val="clear" w:color="auto" w:fill="auto"/>
            <w:vAlign w:val="center"/>
            <w:hideMark/>
          </w:tcPr>
          <w:p w14:paraId="6935E65C"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直接材料</w:t>
            </w:r>
          </w:p>
        </w:tc>
        <w:tc>
          <w:tcPr>
            <w:tcW w:w="682" w:type="pct"/>
            <w:shd w:val="clear" w:color="auto" w:fill="auto"/>
            <w:vAlign w:val="center"/>
            <w:hideMark/>
          </w:tcPr>
          <w:p w14:paraId="53D3339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26,686.89</w:t>
            </w:r>
          </w:p>
        </w:tc>
        <w:tc>
          <w:tcPr>
            <w:tcW w:w="479" w:type="pct"/>
            <w:shd w:val="clear" w:color="auto" w:fill="auto"/>
            <w:vAlign w:val="center"/>
            <w:hideMark/>
          </w:tcPr>
          <w:p w14:paraId="686EC50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60.55</w:t>
            </w:r>
          </w:p>
        </w:tc>
        <w:tc>
          <w:tcPr>
            <w:tcW w:w="640" w:type="pct"/>
            <w:shd w:val="clear" w:color="auto" w:fill="auto"/>
            <w:vAlign w:val="center"/>
            <w:hideMark/>
          </w:tcPr>
          <w:p w14:paraId="7C88841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14,846.64</w:t>
            </w:r>
          </w:p>
        </w:tc>
        <w:tc>
          <w:tcPr>
            <w:tcW w:w="479" w:type="pct"/>
            <w:shd w:val="clear" w:color="auto" w:fill="auto"/>
            <w:vAlign w:val="center"/>
            <w:hideMark/>
          </w:tcPr>
          <w:p w14:paraId="1C40403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57.24</w:t>
            </w:r>
          </w:p>
        </w:tc>
        <w:tc>
          <w:tcPr>
            <w:tcW w:w="640" w:type="pct"/>
            <w:shd w:val="clear" w:color="auto" w:fill="auto"/>
            <w:vAlign w:val="center"/>
            <w:hideMark/>
          </w:tcPr>
          <w:p w14:paraId="67EB8FE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10,517.92</w:t>
            </w:r>
          </w:p>
        </w:tc>
        <w:tc>
          <w:tcPr>
            <w:tcW w:w="479" w:type="pct"/>
            <w:shd w:val="clear" w:color="auto" w:fill="auto"/>
            <w:vAlign w:val="center"/>
            <w:hideMark/>
          </w:tcPr>
          <w:p w14:paraId="52FCBE0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57.53</w:t>
            </w:r>
          </w:p>
        </w:tc>
      </w:tr>
      <w:tr w:rsidR="0024309A" w:rsidRPr="005A6012" w14:paraId="3088804E" w14:textId="77777777" w:rsidTr="005A6012">
        <w:trPr>
          <w:trHeight w:val="340"/>
          <w:jc w:val="center"/>
        </w:trPr>
        <w:tc>
          <w:tcPr>
            <w:tcW w:w="620" w:type="pct"/>
            <w:vMerge/>
            <w:vAlign w:val="center"/>
            <w:hideMark/>
          </w:tcPr>
          <w:p w14:paraId="5D2925B8" w14:textId="77777777" w:rsidR="0024309A" w:rsidRPr="005A6012" w:rsidRDefault="0024309A" w:rsidP="001A7649">
            <w:pPr>
              <w:widowControl/>
              <w:adjustRightInd w:val="0"/>
              <w:snapToGrid w:val="0"/>
              <w:jc w:val="left"/>
              <w:rPr>
                <w:rFonts w:ascii="Times New Roman" w:hAnsi="Times New Roman"/>
                <w:kern w:val="0"/>
                <w:szCs w:val="21"/>
              </w:rPr>
            </w:pPr>
          </w:p>
        </w:tc>
        <w:tc>
          <w:tcPr>
            <w:tcW w:w="983" w:type="pct"/>
            <w:shd w:val="clear" w:color="auto" w:fill="auto"/>
            <w:vAlign w:val="center"/>
            <w:hideMark/>
          </w:tcPr>
          <w:p w14:paraId="0E98F2AB"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劳务分包</w:t>
            </w:r>
          </w:p>
        </w:tc>
        <w:tc>
          <w:tcPr>
            <w:tcW w:w="682" w:type="pct"/>
            <w:shd w:val="clear" w:color="auto" w:fill="auto"/>
            <w:vAlign w:val="center"/>
            <w:hideMark/>
          </w:tcPr>
          <w:p w14:paraId="1CA2300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10,688.93</w:t>
            </w:r>
          </w:p>
        </w:tc>
        <w:tc>
          <w:tcPr>
            <w:tcW w:w="479" w:type="pct"/>
            <w:shd w:val="clear" w:color="auto" w:fill="auto"/>
            <w:vAlign w:val="center"/>
            <w:hideMark/>
          </w:tcPr>
          <w:p w14:paraId="15199FA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24.25</w:t>
            </w:r>
          </w:p>
        </w:tc>
        <w:tc>
          <w:tcPr>
            <w:tcW w:w="640" w:type="pct"/>
            <w:shd w:val="clear" w:color="auto" w:fill="auto"/>
            <w:vAlign w:val="center"/>
            <w:hideMark/>
          </w:tcPr>
          <w:p w14:paraId="130F00C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6,825.95</w:t>
            </w:r>
          </w:p>
        </w:tc>
        <w:tc>
          <w:tcPr>
            <w:tcW w:w="479" w:type="pct"/>
            <w:shd w:val="clear" w:color="auto" w:fill="auto"/>
            <w:vAlign w:val="center"/>
            <w:hideMark/>
          </w:tcPr>
          <w:p w14:paraId="419E42E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26.32</w:t>
            </w:r>
          </w:p>
        </w:tc>
        <w:tc>
          <w:tcPr>
            <w:tcW w:w="640" w:type="pct"/>
            <w:shd w:val="clear" w:color="auto" w:fill="auto"/>
            <w:vAlign w:val="center"/>
            <w:hideMark/>
          </w:tcPr>
          <w:p w14:paraId="6F78E1D1"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2,534.62</w:t>
            </w:r>
          </w:p>
        </w:tc>
        <w:tc>
          <w:tcPr>
            <w:tcW w:w="479" w:type="pct"/>
            <w:shd w:val="clear" w:color="auto" w:fill="auto"/>
            <w:vAlign w:val="center"/>
            <w:hideMark/>
          </w:tcPr>
          <w:p w14:paraId="0B7C099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13.86</w:t>
            </w:r>
          </w:p>
        </w:tc>
      </w:tr>
      <w:tr w:rsidR="0024309A" w:rsidRPr="005A6012" w14:paraId="79F8E773" w14:textId="77777777" w:rsidTr="005A6012">
        <w:trPr>
          <w:trHeight w:val="340"/>
          <w:jc w:val="center"/>
        </w:trPr>
        <w:tc>
          <w:tcPr>
            <w:tcW w:w="620" w:type="pct"/>
            <w:vMerge/>
            <w:vAlign w:val="center"/>
            <w:hideMark/>
          </w:tcPr>
          <w:p w14:paraId="7FAF0EBE" w14:textId="77777777" w:rsidR="0024309A" w:rsidRPr="005A6012" w:rsidRDefault="0024309A" w:rsidP="001A7649">
            <w:pPr>
              <w:widowControl/>
              <w:adjustRightInd w:val="0"/>
              <w:snapToGrid w:val="0"/>
              <w:jc w:val="left"/>
              <w:rPr>
                <w:rFonts w:ascii="Times New Roman" w:hAnsi="Times New Roman"/>
                <w:kern w:val="0"/>
                <w:szCs w:val="21"/>
              </w:rPr>
            </w:pPr>
          </w:p>
        </w:tc>
        <w:tc>
          <w:tcPr>
            <w:tcW w:w="983" w:type="pct"/>
            <w:shd w:val="clear" w:color="auto" w:fill="auto"/>
            <w:vAlign w:val="center"/>
            <w:hideMark/>
          </w:tcPr>
          <w:p w14:paraId="79D58A21"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机械租赁</w:t>
            </w:r>
          </w:p>
        </w:tc>
        <w:tc>
          <w:tcPr>
            <w:tcW w:w="682" w:type="pct"/>
            <w:shd w:val="clear" w:color="auto" w:fill="auto"/>
            <w:vAlign w:val="center"/>
            <w:hideMark/>
          </w:tcPr>
          <w:p w14:paraId="1020FE9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4,488.81</w:t>
            </w:r>
          </w:p>
        </w:tc>
        <w:tc>
          <w:tcPr>
            <w:tcW w:w="479" w:type="pct"/>
            <w:shd w:val="clear" w:color="auto" w:fill="auto"/>
            <w:vAlign w:val="center"/>
            <w:hideMark/>
          </w:tcPr>
          <w:p w14:paraId="5CD492C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10.18</w:t>
            </w:r>
          </w:p>
        </w:tc>
        <w:tc>
          <w:tcPr>
            <w:tcW w:w="640" w:type="pct"/>
            <w:shd w:val="clear" w:color="auto" w:fill="auto"/>
            <w:vAlign w:val="center"/>
            <w:hideMark/>
          </w:tcPr>
          <w:p w14:paraId="621053B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2,503.62</w:t>
            </w:r>
          </w:p>
        </w:tc>
        <w:tc>
          <w:tcPr>
            <w:tcW w:w="479" w:type="pct"/>
            <w:shd w:val="clear" w:color="auto" w:fill="auto"/>
            <w:vAlign w:val="center"/>
            <w:hideMark/>
          </w:tcPr>
          <w:p w14:paraId="2768180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9.65</w:t>
            </w:r>
          </w:p>
        </w:tc>
        <w:tc>
          <w:tcPr>
            <w:tcW w:w="640" w:type="pct"/>
            <w:shd w:val="clear" w:color="auto" w:fill="auto"/>
            <w:vAlign w:val="center"/>
            <w:hideMark/>
          </w:tcPr>
          <w:p w14:paraId="5F6F87A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4,438.20</w:t>
            </w:r>
          </w:p>
        </w:tc>
        <w:tc>
          <w:tcPr>
            <w:tcW w:w="479" w:type="pct"/>
            <w:shd w:val="clear" w:color="auto" w:fill="auto"/>
            <w:vAlign w:val="center"/>
            <w:hideMark/>
          </w:tcPr>
          <w:p w14:paraId="54B334A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24.27</w:t>
            </w:r>
          </w:p>
        </w:tc>
      </w:tr>
      <w:tr w:rsidR="0024309A" w:rsidRPr="005A6012" w14:paraId="3E1BE8DB" w14:textId="77777777" w:rsidTr="005A6012">
        <w:trPr>
          <w:trHeight w:val="340"/>
          <w:jc w:val="center"/>
        </w:trPr>
        <w:tc>
          <w:tcPr>
            <w:tcW w:w="620" w:type="pct"/>
            <w:vMerge/>
            <w:vAlign w:val="center"/>
            <w:hideMark/>
          </w:tcPr>
          <w:p w14:paraId="5CD42ABA" w14:textId="77777777" w:rsidR="0024309A" w:rsidRPr="005A6012" w:rsidRDefault="0024309A" w:rsidP="001A7649">
            <w:pPr>
              <w:widowControl/>
              <w:adjustRightInd w:val="0"/>
              <w:snapToGrid w:val="0"/>
              <w:jc w:val="left"/>
              <w:rPr>
                <w:rFonts w:ascii="Times New Roman" w:hAnsi="Times New Roman"/>
                <w:kern w:val="0"/>
                <w:szCs w:val="21"/>
              </w:rPr>
            </w:pPr>
          </w:p>
        </w:tc>
        <w:tc>
          <w:tcPr>
            <w:tcW w:w="983" w:type="pct"/>
            <w:shd w:val="clear" w:color="auto" w:fill="auto"/>
            <w:vAlign w:val="center"/>
            <w:hideMark/>
          </w:tcPr>
          <w:p w14:paraId="5277F677"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其他费用</w:t>
            </w:r>
          </w:p>
        </w:tc>
        <w:tc>
          <w:tcPr>
            <w:tcW w:w="682" w:type="pct"/>
            <w:shd w:val="clear" w:color="auto" w:fill="auto"/>
            <w:vAlign w:val="center"/>
            <w:hideMark/>
          </w:tcPr>
          <w:p w14:paraId="5F37055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1,660.</w:t>
            </w:r>
            <w:r w:rsidR="006F457D" w:rsidRPr="005A6012">
              <w:rPr>
                <w:rFonts w:ascii="Times New Roman" w:hAnsi="Times New Roman"/>
                <w:color w:val="000000"/>
                <w:kern w:val="0"/>
                <w:szCs w:val="21"/>
              </w:rPr>
              <w:t>68</w:t>
            </w:r>
          </w:p>
        </w:tc>
        <w:tc>
          <w:tcPr>
            <w:tcW w:w="479" w:type="pct"/>
            <w:shd w:val="clear" w:color="auto" w:fill="auto"/>
            <w:vAlign w:val="center"/>
            <w:hideMark/>
          </w:tcPr>
          <w:p w14:paraId="5CD52A8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3.77</w:t>
            </w:r>
          </w:p>
        </w:tc>
        <w:tc>
          <w:tcPr>
            <w:tcW w:w="640" w:type="pct"/>
            <w:shd w:val="clear" w:color="auto" w:fill="auto"/>
            <w:vAlign w:val="center"/>
            <w:hideMark/>
          </w:tcPr>
          <w:p w14:paraId="78CD7F4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1,361.98</w:t>
            </w:r>
          </w:p>
        </w:tc>
        <w:tc>
          <w:tcPr>
            <w:tcW w:w="479" w:type="pct"/>
            <w:shd w:val="clear" w:color="auto" w:fill="auto"/>
            <w:vAlign w:val="center"/>
            <w:hideMark/>
          </w:tcPr>
          <w:p w14:paraId="7E98481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5.25</w:t>
            </w:r>
          </w:p>
        </w:tc>
        <w:tc>
          <w:tcPr>
            <w:tcW w:w="640" w:type="pct"/>
            <w:shd w:val="clear" w:color="auto" w:fill="auto"/>
            <w:vAlign w:val="center"/>
            <w:hideMark/>
          </w:tcPr>
          <w:p w14:paraId="3311917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537.67</w:t>
            </w:r>
          </w:p>
        </w:tc>
        <w:tc>
          <w:tcPr>
            <w:tcW w:w="479" w:type="pct"/>
            <w:shd w:val="clear" w:color="auto" w:fill="auto"/>
            <w:vAlign w:val="center"/>
            <w:hideMark/>
          </w:tcPr>
          <w:p w14:paraId="44063B4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2.94</w:t>
            </w:r>
          </w:p>
        </w:tc>
      </w:tr>
      <w:tr w:rsidR="0024309A" w:rsidRPr="005A6012" w14:paraId="4379DB88" w14:textId="77777777" w:rsidTr="005A6012">
        <w:trPr>
          <w:trHeight w:val="340"/>
          <w:jc w:val="center"/>
        </w:trPr>
        <w:tc>
          <w:tcPr>
            <w:tcW w:w="620" w:type="pct"/>
            <w:vMerge/>
            <w:vAlign w:val="center"/>
            <w:hideMark/>
          </w:tcPr>
          <w:p w14:paraId="4FC0F4E5" w14:textId="77777777" w:rsidR="0024309A" w:rsidRPr="005A6012" w:rsidRDefault="0024309A" w:rsidP="001A7649">
            <w:pPr>
              <w:widowControl/>
              <w:adjustRightInd w:val="0"/>
              <w:snapToGrid w:val="0"/>
              <w:jc w:val="left"/>
              <w:rPr>
                <w:rFonts w:ascii="Times New Roman" w:hAnsi="Times New Roman"/>
                <w:kern w:val="0"/>
                <w:szCs w:val="21"/>
              </w:rPr>
            </w:pPr>
          </w:p>
        </w:tc>
        <w:tc>
          <w:tcPr>
            <w:tcW w:w="983" w:type="pct"/>
            <w:shd w:val="clear" w:color="auto" w:fill="auto"/>
            <w:vAlign w:val="center"/>
            <w:hideMark/>
          </w:tcPr>
          <w:p w14:paraId="387FDF24"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直接人工</w:t>
            </w:r>
          </w:p>
        </w:tc>
        <w:tc>
          <w:tcPr>
            <w:tcW w:w="682" w:type="pct"/>
            <w:shd w:val="clear" w:color="auto" w:fill="auto"/>
            <w:vAlign w:val="center"/>
            <w:hideMark/>
          </w:tcPr>
          <w:p w14:paraId="1CA03BC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549.64</w:t>
            </w:r>
          </w:p>
        </w:tc>
        <w:tc>
          <w:tcPr>
            <w:tcW w:w="479" w:type="pct"/>
            <w:shd w:val="clear" w:color="auto" w:fill="auto"/>
            <w:vAlign w:val="center"/>
            <w:hideMark/>
          </w:tcPr>
          <w:p w14:paraId="4A21F0A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1.25</w:t>
            </w:r>
          </w:p>
        </w:tc>
        <w:tc>
          <w:tcPr>
            <w:tcW w:w="640" w:type="pct"/>
            <w:shd w:val="clear" w:color="auto" w:fill="auto"/>
            <w:vAlign w:val="center"/>
            <w:hideMark/>
          </w:tcPr>
          <w:p w14:paraId="1319E25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398.15</w:t>
            </w:r>
          </w:p>
        </w:tc>
        <w:tc>
          <w:tcPr>
            <w:tcW w:w="479" w:type="pct"/>
            <w:shd w:val="clear" w:color="auto" w:fill="auto"/>
            <w:vAlign w:val="center"/>
            <w:hideMark/>
          </w:tcPr>
          <w:p w14:paraId="630D6C9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1.54</w:t>
            </w:r>
          </w:p>
        </w:tc>
        <w:tc>
          <w:tcPr>
            <w:tcW w:w="640" w:type="pct"/>
            <w:shd w:val="clear" w:color="auto" w:fill="auto"/>
            <w:vAlign w:val="center"/>
            <w:hideMark/>
          </w:tcPr>
          <w:p w14:paraId="150AB04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255.50</w:t>
            </w:r>
          </w:p>
        </w:tc>
        <w:tc>
          <w:tcPr>
            <w:tcW w:w="479" w:type="pct"/>
            <w:shd w:val="clear" w:color="auto" w:fill="auto"/>
            <w:vAlign w:val="center"/>
            <w:hideMark/>
          </w:tcPr>
          <w:p w14:paraId="561A213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1.40</w:t>
            </w:r>
          </w:p>
        </w:tc>
      </w:tr>
      <w:tr w:rsidR="0024309A" w:rsidRPr="005A6012" w14:paraId="48BB435F" w14:textId="77777777" w:rsidTr="005A6012">
        <w:trPr>
          <w:trHeight w:val="340"/>
          <w:jc w:val="center"/>
        </w:trPr>
        <w:tc>
          <w:tcPr>
            <w:tcW w:w="620" w:type="pct"/>
            <w:vMerge/>
            <w:vAlign w:val="center"/>
            <w:hideMark/>
          </w:tcPr>
          <w:p w14:paraId="34E7B6FD" w14:textId="77777777" w:rsidR="0024309A" w:rsidRPr="005A6012" w:rsidRDefault="0024309A" w:rsidP="001A7649">
            <w:pPr>
              <w:widowControl/>
              <w:adjustRightInd w:val="0"/>
              <w:snapToGrid w:val="0"/>
              <w:jc w:val="left"/>
              <w:rPr>
                <w:rFonts w:ascii="Times New Roman" w:hAnsi="Times New Roman"/>
                <w:kern w:val="0"/>
                <w:szCs w:val="21"/>
              </w:rPr>
            </w:pPr>
          </w:p>
        </w:tc>
        <w:tc>
          <w:tcPr>
            <w:tcW w:w="983" w:type="pct"/>
            <w:shd w:val="clear" w:color="auto" w:fill="auto"/>
            <w:vAlign w:val="center"/>
            <w:hideMark/>
          </w:tcPr>
          <w:p w14:paraId="3863E5CC"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合计</w:t>
            </w:r>
          </w:p>
        </w:tc>
        <w:tc>
          <w:tcPr>
            <w:tcW w:w="682" w:type="pct"/>
            <w:shd w:val="clear" w:color="auto" w:fill="auto"/>
            <w:vAlign w:val="center"/>
            <w:hideMark/>
          </w:tcPr>
          <w:p w14:paraId="6B738D70"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44,074.94</w:t>
            </w:r>
          </w:p>
        </w:tc>
        <w:tc>
          <w:tcPr>
            <w:tcW w:w="479" w:type="pct"/>
            <w:shd w:val="clear" w:color="auto" w:fill="auto"/>
            <w:vAlign w:val="center"/>
            <w:hideMark/>
          </w:tcPr>
          <w:p w14:paraId="4B05E2B8"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100.00</w:t>
            </w:r>
          </w:p>
        </w:tc>
        <w:tc>
          <w:tcPr>
            <w:tcW w:w="640" w:type="pct"/>
            <w:shd w:val="clear" w:color="auto" w:fill="auto"/>
            <w:vAlign w:val="center"/>
            <w:hideMark/>
          </w:tcPr>
          <w:p w14:paraId="3BD78F60"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25,936.33</w:t>
            </w:r>
          </w:p>
        </w:tc>
        <w:tc>
          <w:tcPr>
            <w:tcW w:w="479" w:type="pct"/>
            <w:shd w:val="clear" w:color="auto" w:fill="auto"/>
            <w:vAlign w:val="center"/>
            <w:hideMark/>
          </w:tcPr>
          <w:p w14:paraId="57A42A3E"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100.00</w:t>
            </w:r>
          </w:p>
        </w:tc>
        <w:tc>
          <w:tcPr>
            <w:tcW w:w="640" w:type="pct"/>
            <w:shd w:val="clear" w:color="auto" w:fill="auto"/>
            <w:vAlign w:val="center"/>
            <w:hideMark/>
          </w:tcPr>
          <w:p w14:paraId="4FF57A98"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18,283.91</w:t>
            </w:r>
          </w:p>
        </w:tc>
        <w:tc>
          <w:tcPr>
            <w:tcW w:w="479" w:type="pct"/>
            <w:shd w:val="clear" w:color="auto" w:fill="auto"/>
            <w:vAlign w:val="center"/>
            <w:hideMark/>
          </w:tcPr>
          <w:p w14:paraId="176CEC8B"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100.00</w:t>
            </w:r>
          </w:p>
        </w:tc>
      </w:tr>
      <w:tr w:rsidR="0024309A" w:rsidRPr="005A6012" w14:paraId="211799DD" w14:textId="77777777" w:rsidTr="005A6012">
        <w:trPr>
          <w:trHeight w:val="340"/>
          <w:jc w:val="center"/>
        </w:trPr>
        <w:tc>
          <w:tcPr>
            <w:tcW w:w="620" w:type="pct"/>
            <w:vMerge w:val="restart"/>
            <w:shd w:val="clear" w:color="auto" w:fill="auto"/>
            <w:vAlign w:val="center"/>
            <w:hideMark/>
          </w:tcPr>
          <w:p w14:paraId="53147A2A" w14:textId="77777777" w:rsidR="0024309A" w:rsidRPr="005A6012" w:rsidRDefault="0024309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既有建筑维护改造</w:t>
            </w:r>
          </w:p>
        </w:tc>
        <w:tc>
          <w:tcPr>
            <w:tcW w:w="983" w:type="pct"/>
            <w:shd w:val="clear" w:color="auto" w:fill="auto"/>
            <w:vAlign w:val="center"/>
            <w:hideMark/>
          </w:tcPr>
          <w:p w14:paraId="539F7140"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直接材料</w:t>
            </w:r>
          </w:p>
        </w:tc>
        <w:tc>
          <w:tcPr>
            <w:tcW w:w="682" w:type="pct"/>
            <w:shd w:val="clear" w:color="auto" w:fill="auto"/>
            <w:vAlign w:val="center"/>
            <w:hideMark/>
          </w:tcPr>
          <w:p w14:paraId="26C895D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309.31</w:t>
            </w:r>
          </w:p>
        </w:tc>
        <w:tc>
          <w:tcPr>
            <w:tcW w:w="479" w:type="pct"/>
            <w:shd w:val="clear" w:color="auto" w:fill="auto"/>
            <w:vAlign w:val="center"/>
            <w:hideMark/>
          </w:tcPr>
          <w:p w14:paraId="7829410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41.86</w:t>
            </w:r>
          </w:p>
        </w:tc>
        <w:tc>
          <w:tcPr>
            <w:tcW w:w="640" w:type="pct"/>
            <w:shd w:val="clear" w:color="auto" w:fill="auto"/>
            <w:vAlign w:val="center"/>
            <w:hideMark/>
          </w:tcPr>
          <w:p w14:paraId="61B0A74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1,912.61</w:t>
            </w:r>
          </w:p>
        </w:tc>
        <w:tc>
          <w:tcPr>
            <w:tcW w:w="479" w:type="pct"/>
            <w:shd w:val="clear" w:color="auto" w:fill="auto"/>
            <w:vAlign w:val="center"/>
            <w:hideMark/>
          </w:tcPr>
          <w:p w14:paraId="510DFA7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21.75</w:t>
            </w:r>
          </w:p>
        </w:tc>
        <w:tc>
          <w:tcPr>
            <w:tcW w:w="640" w:type="pct"/>
            <w:shd w:val="clear" w:color="auto" w:fill="auto"/>
            <w:vAlign w:val="center"/>
            <w:hideMark/>
          </w:tcPr>
          <w:p w14:paraId="204EF031"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2,019.76</w:t>
            </w:r>
          </w:p>
        </w:tc>
        <w:tc>
          <w:tcPr>
            <w:tcW w:w="479" w:type="pct"/>
            <w:shd w:val="clear" w:color="auto" w:fill="auto"/>
            <w:vAlign w:val="center"/>
            <w:hideMark/>
          </w:tcPr>
          <w:p w14:paraId="0F61416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30.64</w:t>
            </w:r>
          </w:p>
        </w:tc>
      </w:tr>
      <w:tr w:rsidR="0024309A" w:rsidRPr="005A6012" w14:paraId="54F0563E" w14:textId="77777777" w:rsidTr="005A6012">
        <w:trPr>
          <w:trHeight w:val="340"/>
          <w:jc w:val="center"/>
        </w:trPr>
        <w:tc>
          <w:tcPr>
            <w:tcW w:w="620" w:type="pct"/>
            <w:vMerge/>
            <w:vAlign w:val="center"/>
            <w:hideMark/>
          </w:tcPr>
          <w:p w14:paraId="21766DA8" w14:textId="77777777" w:rsidR="0024309A" w:rsidRPr="005A6012" w:rsidRDefault="0024309A" w:rsidP="001A7649">
            <w:pPr>
              <w:widowControl/>
              <w:adjustRightInd w:val="0"/>
              <w:snapToGrid w:val="0"/>
              <w:jc w:val="left"/>
              <w:rPr>
                <w:rFonts w:ascii="Times New Roman" w:hAnsi="Times New Roman"/>
                <w:kern w:val="0"/>
                <w:szCs w:val="21"/>
              </w:rPr>
            </w:pPr>
          </w:p>
        </w:tc>
        <w:tc>
          <w:tcPr>
            <w:tcW w:w="983" w:type="pct"/>
            <w:shd w:val="clear" w:color="auto" w:fill="auto"/>
            <w:vAlign w:val="center"/>
            <w:hideMark/>
          </w:tcPr>
          <w:p w14:paraId="57598C9D"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劳务分包</w:t>
            </w:r>
          </w:p>
        </w:tc>
        <w:tc>
          <w:tcPr>
            <w:tcW w:w="682" w:type="pct"/>
            <w:shd w:val="clear" w:color="auto" w:fill="auto"/>
            <w:vAlign w:val="center"/>
            <w:hideMark/>
          </w:tcPr>
          <w:p w14:paraId="217440E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381.84</w:t>
            </w:r>
          </w:p>
        </w:tc>
        <w:tc>
          <w:tcPr>
            <w:tcW w:w="479" w:type="pct"/>
            <w:shd w:val="clear" w:color="auto" w:fill="auto"/>
            <w:vAlign w:val="center"/>
            <w:hideMark/>
          </w:tcPr>
          <w:p w14:paraId="03EB6811"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51.67</w:t>
            </w:r>
          </w:p>
        </w:tc>
        <w:tc>
          <w:tcPr>
            <w:tcW w:w="640" w:type="pct"/>
            <w:shd w:val="clear" w:color="auto" w:fill="auto"/>
            <w:vAlign w:val="center"/>
            <w:hideMark/>
          </w:tcPr>
          <w:p w14:paraId="79040ED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6,424.15</w:t>
            </w:r>
          </w:p>
        </w:tc>
        <w:tc>
          <w:tcPr>
            <w:tcW w:w="479" w:type="pct"/>
            <w:shd w:val="clear" w:color="auto" w:fill="auto"/>
            <w:vAlign w:val="center"/>
            <w:hideMark/>
          </w:tcPr>
          <w:p w14:paraId="2BBA56E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73.05</w:t>
            </w:r>
          </w:p>
        </w:tc>
        <w:tc>
          <w:tcPr>
            <w:tcW w:w="640" w:type="pct"/>
            <w:shd w:val="clear" w:color="auto" w:fill="auto"/>
            <w:vAlign w:val="center"/>
            <w:hideMark/>
          </w:tcPr>
          <w:p w14:paraId="26A58FA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4,120.40</w:t>
            </w:r>
          </w:p>
        </w:tc>
        <w:tc>
          <w:tcPr>
            <w:tcW w:w="479" w:type="pct"/>
            <w:shd w:val="clear" w:color="auto" w:fill="auto"/>
            <w:vAlign w:val="center"/>
            <w:hideMark/>
          </w:tcPr>
          <w:p w14:paraId="3884AD1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62.50</w:t>
            </w:r>
          </w:p>
        </w:tc>
      </w:tr>
      <w:tr w:rsidR="0024309A" w:rsidRPr="005A6012" w14:paraId="03737EE7" w14:textId="77777777" w:rsidTr="005A6012">
        <w:trPr>
          <w:trHeight w:val="340"/>
          <w:jc w:val="center"/>
        </w:trPr>
        <w:tc>
          <w:tcPr>
            <w:tcW w:w="620" w:type="pct"/>
            <w:vMerge/>
            <w:vAlign w:val="center"/>
            <w:hideMark/>
          </w:tcPr>
          <w:p w14:paraId="23296609" w14:textId="77777777" w:rsidR="0024309A" w:rsidRPr="005A6012" w:rsidRDefault="0024309A" w:rsidP="001A7649">
            <w:pPr>
              <w:widowControl/>
              <w:adjustRightInd w:val="0"/>
              <w:snapToGrid w:val="0"/>
              <w:jc w:val="left"/>
              <w:rPr>
                <w:rFonts w:ascii="Times New Roman" w:hAnsi="Times New Roman"/>
                <w:kern w:val="0"/>
                <w:szCs w:val="21"/>
              </w:rPr>
            </w:pPr>
          </w:p>
        </w:tc>
        <w:tc>
          <w:tcPr>
            <w:tcW w:w="983" w:type="pct"/>
            <w:shd w:val="clear" w:color="auto" w:fill="auto"/>
            <w:vAlign w:val="center"/>
            <w:hideMark/>
          </w:tcPr>
          <w:p w14:paraId="063C3520"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机械租赁</w:t>
            </w:r>
          </w:p>
        </w:tc>
        <w:tc>
          <w:tcPr>
            <w:tcW w:w="682" w:type="pct"/>
            <w:shd w:val="clear" w:color="auto" w:fill="auto"/>
            <w:vAlign w:val="center"/>
            <w:hideMark/>
          </w:tcPr>
          <w:p w14:paraId="4ECEB58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0.41</w:t>
            </w:r>
          </w:p>
        </w:tc>
        <w:tc>
          <w:tcPr>
            <w:tcW w:w="479" w:type="pct"/>
            <w:shd w:val="clear" w:color="auto" w:fill="auto"/>
            <w:vAlign w:val="center"/>
            <w:hideMark/>
          </w:tcPr>
          <w:p w14:paraId="6B17295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0.06</w:t>
            </w:r>
          </w:p>
        </w:tc>
        <w:tc>
          <w:tcPr>
            <w:tcW w:w="640" w:type="pct"/>
            <w:shd w:val="clear" w:color="auto" w:fill="auto"/>
            <w:vAlign w:val="center"/>
            <w:hideMark/>
          </w:tcPr>
          <w:p w14:paraId="729A40B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26.49</w:t>
            </w:r>
          </w:p>
        </w:tc>
        <w:tc>
          <w:tcPr>
            <w:tcW w:w="479" w:type="pct"/>
            <w:shd w:val="clear" w:color="auto" w:fill="auto"/>
            <w:vAlign w:val="center"/>
            <w:hideMark/>
          </w:tcPr>
          <w:p w14:paraId="22B11F8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0.30</w:t>
            </w:r>
          </w:p>
        </w:tc>
        <w:tc>
          <w:tcPr>
            <w:tcW w:w="640" w:type="pct"/>
            <w:shd w:val="clear" w:color="auto" w:fill="auto"/>
            <w:vAlign w:val="center"/>
            <w:hideMark/>
          </w:tcPr>
          <w:p w14:paraId="0012FAF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212.55</w:t>
            </w:r>
          </w:p>
        </w:tc>
        <w:tc>
          <w:tcPr>
            <w:tcW w:w="479" w:type="pct"/>
            <w:shd w:val="clear" w:color="auto" w:fill="auto"/>
            <w:vAlign w:val="center"/>
            <w:hideMark/>
          </w:tcPr>
          <w:p w14:paraId="7332EB2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3.22</w:t>
            </w:r>
          </w:p>
        </w:tc>
      </w:tr>
      <w:tr w:rsidR="0024309A" w:rsidRPr="005A6012" w14:paraId="528D131B" w14:textId="77777777" w:rsidTr="005A6012">
        <w:trPr>
          <w:trHeight w:val="340"/>
          <w:jc w:val="center"/>
        </w:trPr>
        <w:tc>
          <w:tcPr>
            <w:tcW w:w="620" w:type="pct"/>
            <w:vMerge/>
            <w:vAlign w:val="center"/>
            <w:hideMark/>
          </w:tcPr>
          <w:p w14:paraId="00D8154D" w14:textId="77777777" w:rsidR="0024309A" w:rsidRPr="005A6012" w:rsidRDefault="0024309A" w:rsidP="001A7649">
            <w:pPr>
              <w:widowControl/>
              <w:adjustRightInd w:val="0"/>
              <w:snapToGrid w:val="0"/>
              <w:jc w:val="left"/>
              <w:rPr>
                <w:rFonts w:ascii="Times New Roman" w:hAnsi="Times New Roman"/>
                <w:kern w:val="0"/>
                <w:szCs w:val="21"/>
              </w:rPr>
            </w:pPr>
          </w:p>
        </w:tc>
        <w:tc>
          <w:tcPr>
            <w:tcW w:w="983" w:type="pct"/>
            <w:shd w:val="clear" w:color="auto" w:fill="auto"/>
            <w:vAlign w:val="center"/>
            <w:hideMark/>
          </w:tcPr>
          <w:p w14:paraId="7CB5D2FB"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其他费用</w:t>
            </w:r>
          </w:p>
        </w:tc>
        <w:tc>
          <w:tcPr>
            <w:tcW w:w="682" w:type="pct"/>
            <w:shd w:val="clear" w:color="auto" w:fill="auto"/>
            <w:vAlign w:val="center"/>
            <w:hideMark/>
          </w:tcPr>
          <w:p w14:paraId="666BE73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23.27</w:t>
            </w:r>
          </w:p>
        </w:tc>
        <w:tc>
          <w:tcPr>
            <w:tcW w:w="479" w:type="pct"/>
            <w:shd w:val="clear" w:color="auto" w:fill="auto"/>
            <w:vAlign w:val="center"/>
            <w:hideMark/>
          </w:tcPr>
          <w:p w14:paraId="5492DE8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3.15</w:t>
            </w:r>
          </w:p>
        </w:tc>
        <w:tc>
          <w:tcPr>
            <w:tcW w:w="640" w:type="pct"/>
            <w:shd w:val="clear" w:color="auto" w:fill="auto"/>
            <w:vAlign w:val="center"/>
            <w:hideMark/>
          </w:tcPr>
          <w:p w14:paraId="216F08C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230.82</w:t>
            </w:r>
          </w:p>
        </w:tc>
        <w:tc>
          <w:tcPr>
            <w:tcW w:w="479" w:type="pct"/>
            <w:shd w:val="clear" w:color="auto" w:fill="auto"/>
            <w:vAlign w:val="center"/>
            <w:hideMark/>
          </w:tcPr>
          <w:p w14:paraId="3BB0952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2.62</w:t>
            </w:r>
          </w:p>
        </w:tc>
        <w:tc>
          <w:tcPr>
            <w:tcW w:w="640" w:type="pct"/>
            <w:shd w:val="clear" w:color="auto" w:fill="auto"/>
            <w:vAlign w:val="center"/>
            <w:hideMark/>
          </w:tcPr>
          <w:p w14:paraId="0057EC3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139.99</w:t>
            </w:r>
          </w:p>
        </w:tc>
        <w:tc>
          <w:tcPr>
            <w:tcW w:w="479" w:type="pct"/>
            <w:shd w:val="clear" w:color="auto" w:fill="auto"/>
            <w:vAlign w:val="center"/>
            <w:hideMark/>
          </w:tcPr>
          <w:p w14:paraId="480DC00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2.12</w:t>
            </w:r>
          </w:p>
        </w:tc>
      </w:tr>
      <w:tr w:rsidR="0024309A" w:rsidRPr="005A6012" w14:paraId="530CA024" w14:textId="77777777" w:rsidTr="005A6012">
        <w:trPr>
          <w:trHeight w:val="340"/>
          <w:jc w:val="center"/>
        </w:trPr>
        <w:tc>
          <w:tcPr>
            <w:tcW w:w="620" w:type="pct"/>
            <w:vMerge/>
            <w:vAlign w:val="center"/>
            <w:hideMark/>
          </w:tcPr>
          <w:p w14:paraId="0922C203" w14:textId="77777777" w:rsidR="0024309A" w:rsidRPr="005A6012" w:rsidRDefault="0024309A" w:rsidP="001A7649">
            <w:pPr>
              <w:widowControl/>
              <w:adjustRightInd w:val="0"/>
              <w:snapToGrid w:val="0"/>
              <w:jc w:val="left"/>
              <w:rPr>
                <w:rFonts w:ascii="Times New Roman" w:hAnsi="Times New Roman"/>
                <w:kern w:val="0"/>
                <w:szCs w:val="21"/>
              </w:rPr>
            </w:pPr>
          </w:p>
        </w:tc>
        <w:tc>
          <w:tcPr>
            <w:tcW w:w="983" w:type="pct"/>
            <w:shd w:val="clear" w:color="auto" w:fill="auto"/>
            <w:vAlign w:val="center"/>
            <w:hideMark/>
          </w:tcPr>
          <w:p w14:paraId="1579A058"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直接人工</w:t>
            </w:r>
          </w:p>
        </w:tc>
        <w:tc>
          <w:tcPr>
            <w:tcW w:w="682" w:type="pct"/>
            <w:shd w:val="clear" w:color="auto" w:fill="auto"/>
            <w:vAlign w:val="center"/>
            <w:hideMark/>
          </w:tcPr>
          <w:p w14:paraId="76090CB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24.15</w:t>
            </w:r>
          </w:p>
        </w:tc>
        <w:tc>
          <w:tcPr>
            <w:tcW w:w="479" w:type="pct"/>
            <w:shd w:val="clear" w:color="auto" w:fill="auto"/>
            <w:vAlign w:val="center"/>
            <w:hideMark/>
          </w:tcPr>
          <w:p w14:paraId="543A6E0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3.27</w:t>
            </w:r>
          </w:p>
        </w:tc>
        <w:tc>
          <w:tcPr>
            <w:tcW w:w="640" w:type="pct"/>
            <w:shd w:val="clear" w:color="auto" w:fill="auto"/>
            <w:vAlign w:val="center"/>
            <w:hideMark/>
          </w:tcPr>
          <w:p w14:paraId="609CB5F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200.45</w:t>
            </w:r>
          </w:p>
        </w:tc>
        <w:tc>
          <w:tcPr>
            <w:tcW w:w="479" w:type="pct"/>
            <w:shd w:val="clear" w:color="auto" w:fill="auto"/>
            <w:vAlign w:val="center"/>
            <w:hideMark/>
          </w:tcPr>
          <w:p w14:paraId="76FDF5B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2.28</w:t>
            </w:r>
          </w:p>
        </w:tc>
        <w:tc>
          <w:tcPr>
            <w:tcW w:w="640" w:type="pct"/>
            <w:shd w:val="clear" w:color="auto" w:fill="auto"/>
            <w:vAlign w:val="center"/>
            <w:hideMark/>
          </w:tcPr>
          <w:p w14:paraId="07C8224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99.68</w:t>
            </w:r>
          </w:p>
        </w:tc>
        <w:tc>
          <w:tcPr>
            <w:tcW w:w="479" w:type="pct"/>
            <w:shd w:val="clear" w:color="auto" w:fill="auto"/>
            <w:vAlign w:val="center"/>
            <w:hideMark/>
          </w:tcPr>
          <w:p w14:paraId="23D8E66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1.51</w:t>
            </w:r>
          </w:p>
        </w:tc>
      </w:tr>
      <w:tr w:rsidR="0024309A" w:rsidRPr="005A6012" w14:paraId="2EEC067B" w14:textId="77777777" w:rsidTr="005A6012">
        <w:trPr>
          <w:trHeight w:val="340"/>
          <w:jc w:val="center"/>
        </w:trPr>
        <w:tc>
          <w:tcPr>
            <w:tcW w:w="620" w:type="pct"/>
            <w:vMerge/>
            <w:vAlign w:val="center"/>
            <w:hideMark/>
          </w:tcPr>
          <w:p w14:paraId="266855ED" w14:textId="77777777" w:rsidR="0024309A" w:rsidRPr="005A6012" w:rsidRDefault="0024309A" w:rsidP="001A7649">
            <w:pPr>
              <w:widowControl/>
              <w:adjustRightInd w:val="0"/>
              <w:snapToGrid w:val="0"/>
              <w:jc w:val="left"/>
              <w:rPr>
                <w:rFonts w:ascii="Times New Roman" w:hAnsi="Times New Roman"/>
                <w:kern w:val="0"/>
                <w:szCs w:val="21"/>
              </w:rPr>
            </w:pPr>
          </w:p>
        </w:tc>
        <w:tc>
          <w:tcPr>
            <w:tcW w:w="983" w:type="pct"/>
            <w:shd w:val="clear" w:color="auto" w:fill="auto"/>
            <w:vAlign w:val="center"/>
            <w:hideMark/>
          </w:tcPr>
          <w:p w14:paraId="0BB53E91"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合计</w:t>
            </w:r>
          </w:p>
        </w:tc>
        <w:tc>
          <w:tcPr>
            <w:tcW w:w="682" w:type="pct"/>
            <w:shd w:val="clear" w:color="auto" w:fill="auto"/>
            <w:vAlign w:val="center"/>
            <w:hideMark/>
          </w:tcPr>
          <w:p w14:paraId="432DEF82"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738.98</w:t>
            </w:r>
          </w:p>
        </w:tc>
        <w:tc>
          <w:tcPr>
            <w:tcW w:w="479" w:type="pct"/>
            <w:shd w:val="clear" w:color="auto" w:fill="auto"/>
            <w:vAlign w:val="center"/>
            <w:hideMark/>
          </w:tcPr>
          <w:p w14:paraId="544A15DB"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100.00</w:t>
            </w:r>
          </w:p>
        </w:tc>
        <w:tc>
          <w:tcPr>
            <w:tcW w:w="640" w:type="pct"/>
            <w:shd w:val="clear" w:color="auto" w:fill="auto"/>
            <w:vAlign w:val="center"/>
            <w:hideMark/>
          </w:tcPr>
          <w:p w14:paraId="39356546"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8,794.50</w:t>
            </w:r>
          </w:p>
        </w:tc>
        <w:tc>
          <w:tcPr>
            <w:tcW w:w="479" w:type="pct"/>
            <w:shd w:val="clear" w:color="auto" w:fill="auto"/>
            <w:vAlign w:val="center"/>
            <w:hideMark/>
          </w:tcPr>
          <w:p w14:paraId="507B0BCA"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100.00</w:t>
            </w:r>
          </w:p>
        </w:tc>
        <w:tc>
          <w:tcPr>
            <w:tcW w:w="640" w:type="pct"/>
            <w:shd w:val="clear" w:color="auto" w:fill="auto"/>
            <w:vAlign w:val="center"/>
            <w:hideMark/>
          </w:tcPr>
          <w:p w14:paraId="1B802AAA"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6,592.38</w:t>
            </w:r>
          </w:p>
        </w:tc>
        <w:tc>
          <w:tcPr>
            <w:tcW w:w="479" w:type="pct"/>
            <w:shd w:val="clear" w:color="auto" w:fill="auto"/>
            <w:vAlign w:val="center"/>
            <w:hideMark/>
          </w:tcPr>
          <w:p w14:paraId="1EF16CEA"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100.00</w:t>
            </w:r>
          </w:p>
        </w:tc>
      </w:tr>
    </w:tbl>
    <w:p w14:paraId="2FC15C60" w14:textId="77777777" w:rsidR="00BF7B45" w:rsidRDefault="001A727B" w:rsidP="008565D1">
      <w:pPr>
        <w:pStyle w:val="005"/>
        <w:spacing w:before="120"/>
        <w:ind w:firstLine="480"/>
      </w:pPr>
      <w:r w:rsidRPr="00C4270A">
        <w:rPr>
          <w:rFonts w:hint="eastAsia"/>
        </w:rPr>
        <w:t>报告期内，</w:t>
      </w:r>
      <w:r>
        <w:t>钢材、</w:t>
      </w:r>
      <w:r w:rsidR="0024309A" w:rsidRPr="00C4270A">
        <w:t>混凝土、水泥、</w:t>
      </w:r>
      <w:r w:rsidR="0024309A" w:rsidRPr="00C4270A">
        <w:rPr>
          <w:rFonts w:hint="eastAsia"/>
        </w:rPr>
        <w:t>预制桩</w:t>
      </w:r>
      <w:r w:rsidR="0024309A" w:rsidRPr="00C4270A">
        <w:t>等</w:t>
      </w:r>
      <w:r w:rsidR="0024309A" w:rsidRPr="00C4270A">
        <w:rPr>
          <w:rFonts w:hint="eastAsia"/>
        </w:rPr>
        <w:t>直接</w:t>
      </w:r>
      <w:r w:rsidR="0024309A" w:rsidRPr="00C4270A">
        <w:t>材料</w:t>
      </w:r>
      <w:r w:rsidR="0024309A" w:rsidRPr="00C4270A">
        <w:rPr>
          <w:rFonts w:hint="eastAsia"/>
        </w:rPr>
        <w:t>和劳务分包、机械租赁是</w:t>
      </w:r>
      <w:r w:rsidR="0024309A" w:rsidRPr="00C4270A">
        <w:t>发行人</w:t>
      </w:r>
      <w:r w:rsidR="0024309A" w:rsidRPr="00C4270A">
        <w:rPr>
          <w:rFonts w:hint="eastAsia"/>
        </w:rPr>
        <w:t>营业成本的主要构成，占比较高，分别为</w:t>
      </w:r>
      <w:r w:rsidR="0024309A" w:rsidRPr="00C4270A">
        <w:rPr>
          <w:rFonts w:hint="eastAsia"/>
        </w:rPr>
        <w:t>9</w:t>
      </w:r>
      <w:r w:rsidR="0024309A" w:rsidRPr="00C4270A">
        <w:t>5.85%</w:t>
      </w:r>
      <w:r w:rsidR="0024309A" w:rsidRPr="00C4270A">
        <w:rPr>
          <w:rFonts w:hint="eastAsia"/>
        </w:rPr>
        <w:t>、</w:t>
      </w:r>
      <w:r w:rsidR="0024309A" w:rsidRPr="00C4270A">
        <w:rPr>
          <w:rFonts w:hint="eastAsia"/>
        </w:rPr>
        <w:t>9</w:t>
      </w:r>
      <w:r w:rsidR="0024309A" w:rsidRPr="00C4270A">
        <w:t>3.68%</w:t>
      </w:r>
      <w:r w:rsidR="0024309A" w:rsidRPr="00C4270A">
        <w:rPr>
          <w:rFonts w:hint="eastAsia"/>
        </w:rPr>
        <w:t>和</w:t>
      </w:r>
      <w:r w:rsidR="0024309A" w:rsidRPr="00C4270A">
        <w:rPr>
          <w:rFonts w:hint="eastAsia"/>
        </w:rPr>
        <w:t>9</w:t>
      </w:r>
      <w:r w:rsidR="0024309A" w:rsidRPr="00C4270A">
        <w:t>4.96%</w:t>
      </w:r>
      <w:r w:rsidR="0024309A" w:rsidRPr="00C4270A">
        <w:rPr>
          <w:rFonts w:hint="eastAsia"/>
        </w:rPr>
        <w:t>。</w:t>
      </w:r>
    </w:p>
    <w:p w14:paraId="2801917D" w14:textId="77777777" w:rsidR="00BF7B45" w:rsidRDefault="0024309A" w:rsidP="008565D1">
      <w:pPr>
        <w:pStyle w:val="005"/>
        <w:spacing w:before="120"/>
        <w:ind w:firstLine="480"/>
      </w:pPr>
      <w:r w:rsidRPr="00C4270A">
        <w:rPr>
          <w:rFonts w:hint="eastAsia"/>
        </w:rPr>
        <w:t>发行人营业成本构成具有以下特点：一是地基基础的直接材料成本占比高于既有建筑维护改造；</w:t>
      </w:r>
      <w:r w:rsidR="001C3C05" w:rsidRPr="00C4270A">
        <w:rPr>
          <w:rFonts w:hint="eastAsia"/>
        </w:rPr>
        <w:t>二是地基基础业务中，</w:t>
      </w:r>
      <w:r w:rsidR="00F3108E">
        <w:rPr>
          <w:rFonts w:hint="eastAsia"/>
        </w:rPr>
        <w:t>某些施工环节中</w:t>
      </w:r>
      <w:r w:rsidR="003E1F93">
        <w:t>人力</w:t>
      </w:r>
      <w:r w:rsidR="003E1F93">
        <w:rPr>
          <w:rFonts w:hint="eastAsia"/>
        </w:rPr>
        <w:t>与机械具有</w:t>
      </w:r>
      <w:r w:rsidR="003E1F93">
        <w:t>替代</w:t>
      </w:r>
      <w:r w:rsidR="003E1F93">
        <w:rPr>
          <w:rFonts w:hint="eastAsia"/>
        </w:rPr>
        <w:t>性</w:t>
      </w:r>
      <w:r w:rsidR="003E1F93">
        <w:t>，</w:t>
      </w:r>
      <w:r w:rsidR="00F3108E">
        <w:rPr>
          <w:rFonts w:hint="eastAsia"/>
        </w:rPr>
        <w:t>使</w:t>
      </w:r>
      <w:r w:rsidR="001C3C05" w:rsidRPr="00C4270A">
        <w:rPr>
          <w:rFonts w:hint="eastAsia"/>
        </w:rPr>
        <w:t>劳务分包</w:t>
      </w:r>
      <w:r w:rsidR="00F3108E">
        <w:rPr>
          <w:rFonts w:hint="eastAsia"/>
        </w:rPr>
        <w:t>费</w:t>
      </w:r>
      <w:r w:rsidR="001C3C05" w:rsidRPr="00C4270A">
        <w:rPr>
          <w:rFonts w:hint="eastAsia"/>
        </w:rPr>
        <w:t>与机械租赁</w:t>
      </w:r>
      <w:r w:rsidR="00F3108E">
        <w:rPr>
          <w:rFonts w:hint="eastAsia"/>
        </w:rPr>
        <w:t>费</w:t>
      </w:r>
      <w:r w:rsidR="001C3C05" w:rsidRPr="00C4270A">
        <w:rPr>
          <w:rFonts w:hint="eastAsia"/>
        </w:rPr>
        <w:t>占比存在此消彼长的关系，报告期两者合计占比分别为：</w:t>
      </w:r>
      <w:r w:rsidR="001C3C05" w:rsidRPr="00C4270A">
        <w:rPr>
          <w:rFonts w:hint="eastAsia"/>
        </w:rPr>
        <w:t>38.14%</w:t>
      </w:r>
      <w:r w:rsidR="001C3C05" w:rsidRPr="00C4270A">
        <w:rPr>
          <w:rFonts w:hint="eastAsia"/>
        </w:rPr>
        <w:t>、</w:t>
      </w:r>
      <w:r w:rsidR="001C3C05" w:rsidRPr="00C4270A">
        <w:rPr>
          <w:rFonts w:hint="eastAsia"/>
        </w:rPr>
        <w:t>35.97%</w:t>
      </w:r>
      <w:r w:rsidR="001C3C05" w:rsidRPr="00C4270A">
        <w:rPr>
          <w:rFonts w:hint="eastAsia"/>
        </w:rPr>
        <w:t>和</w:t>
      </w:r>
      <w:r w:rsidR="001C3C05" w:rsidRPr="00C4270A">
        <w:rPr>
          <w:rFonts w:hint="eastAsia"/>
        </w:rPr>
        <w:t>34.44%</w:t>
      </w:r>
      <w:r w:rsidR="001C3C05" w:rsidRPr="00C4270A">
        <w:rPr>
          <w:rFonts w:hint="eastAsia"/>
        </w:rPr>
        <w:t>；</w:t>
      </w:r>
      <w:r w:rsidR="001B6E9C">
        <w:rPr>
          <w:rFonts w:hint="eastAsia"/>
        </w:rPr>
        <w:t>三</w:t>
      </w:r>
      <w:r w:rsidRPr="00C4270A">
        <w:rPr>
          <w:rFonts w:hint="eastAsia"/>
        </w:rPr>
        <w:t>是既有建筑维护改造业务中劳务分包占比较高；</w:t>
      </w:r>
      <w:r w:rsidR="002776B2">
        <w:rPr>
          <w:rFonts w:hint="eastAsia"/>
        </w:rPr>
        <w:t>四</w:t>
      </w:r>
      <w:r w:rsidRPr="00C4270A">
        <w:rPr>
          <w:rFonts w:hint="eastAsia"/>
        </w:rPr>
        <w:t>是既有建筑维护改造业务多元化、多样化、个性化的特性，导致各年成本构成占比存在较大波动。</w:t>
      </w:r>
    </w:p>
    <w:p w14:paraId="5F372E3E" w14:textId="77777777" w:rsidR="00BF7B45" w:rsidRDefault="001C3C05" w:rsidP="008565D1">
      <w:pPr>
        <w:pStyle w:val="005"/>
        <w:spacing w:before="120"/>
        <w:ind w:firstLine="480"/>
      </w:pPr>
      <w:r w:rsidRPr="00C4270A">
        <w:rPr>
          <w:rFonts w:hint="eastAsia"/>
        </w:rPr>
        <w:t>2017</w:t>
      </w:r>
      <w:r w:rsidRPr="00C4270A">
        <w:rPr>
          <w:rFonts w:hint="eastAsia"/>
        </w:rPr>
        <w:t>年度机械租赁占比为</w:t>
      </w:r>
      <w:r w:rsidRPr="00C4270A">
        <w:rPr>
          <w:rFonts w:hint="eastAsia"/>
        </w:rPr>
        <w:t>18.70%</w:t>
      </w:r>
      <w:r w:rsidRPr="00C4270A">
        <w:rPr>
          <w:rFonts w:hint="eastAsia"/>
        </w:rPr>
        <w:t>，显著高于其他两个年度，主要是珠海优特桩基及基坑支护工程项目机械租赁费用较高，项目位置近海，工程地质条件差，项目复杂性高</w:t>
      </w:r>
      <w:r w:rsidR="00F47BEE">
        <w:rPr>
          <w:rFonts w:hint="eastAsia"/>
        </w:rPr>
        <w:t>，</w:t>
      </w:r>
      <w:r w:rsidRPr="00C4270A">
        <w:rPr>
          <w:rFonts w:hint="eastAsia"/>
        </w:rPr>
        <w:t>施工难度大，工艺种类多，对机械的种类和数量要求较高，机械租赁费用开支达</w:t>
      </w:r>
      <w:r w:rsidRPr="00C4270A">
        <w:rPr>
          <w:rFonts w:hint="eastAsia"/>
        </w:rPr>
        <w:t>2,534.12</w:t>
      </w:r>
      <w:r w:rsidRPr="00C4270A">
        <w:rPr>
          <w:rFonts w:hint="eastAsia"/>
        </w:rPr>
        <w:t>万元，占该项目总成本比例</w:t>
      </w:r>
      <w:r w:rsidRPr="00C4270A">
        <w:rPr>
          <w:rFonts w:hint="eastAsia"/>
        </w:rPr>
        <w:t>33.51%</w:t>
      </w:r>
      <w:r w:rsidRPr="00C4270A">
        <w:rPr>
          <w:rFonts w:hint="eastAsia"/>
        </w:rPr>
        <w:t>，占</w:t>
      </w:r>
      <w:r w:rsidRPr="00C4270A">
        <w:rPr>
          <w:rFonts w:hint="eastAsia"/>
        </w:rPr>
        <w:t>2017</w:t>
      </w:r>
      <w:r w:rsidRPr="00C4270A">
        <w:rPr>
          <w:rFonts w:hint="eastAsia"/>
        </w:rPr>
        <w:t>年度机械租赁费</w:t>
      </w:r>
      <w:r w:rsidRPr="00C4270A">
        <w:rPr>
          <w:rFonts w:hint="eastAsia"/>
        </w:rPr>
        <w:t>54.49%</w:t>
      </w:r>
      <w:r w:rsidRPr="00C4270A">
        <w:rPr>
          <w:rFonts w:hint="eastAsia"/>
        </w:rPr>
        <w:t>，拉高了全年机械租赁费在总成本的占比。由于劳务分包与机械租赁占比存在此消彼长的关系，当年劳务分包占比相对较低。</w:t>
      </w:r>
    </w:p>
    <w:p w14:paraId="62F5E573" w14:textId="77777777" w:rsidR="00BF7B45" w:rsidRDefault="0024309A" w:rsidP="008565D1">
      <w:pPr>
        <w:pStyle w:val="005"/>
        <w:spacing w:before="120"/>
        <w:ind w:firstLine="480"/>
      </w:pPr>
      <w:r w:rsidRPr="00C4270A">
        <w:rPr>
          <w:rFonts w:hint="eastAsia"/>
        </w:rPr>
        <w:t>2018</w:t>
      </w:r>
      <w:r w:rsidRPr="00C4270A">
        <w:rPr>
          <w:rFonts w:hint="eastAsia"/>
        </w:rPr>
        <w:t>年度直接材料占比为</w:t>
      </w:r>
      <w:r w:rsidRPr="00C4270A">
        <w:rPr>
          <w:rFonts w:hint="eastAsia"/>
        </w:rPr>
        <w:t>48.25%</w:t>
      </w:r>
      <w:r w:rsidRPr="00C4270A">
        <w:rPr>
          <w:rFonts w:hint="eastAsia"/>
        </w:rPr>
        <w:t>，略低</w:t>
      </w:r>
      <w:r w:rsidRPr="00C4270A">
        <w:rPr>
          <w:rFonts w:hint="eastAsia"/>
        </w:rPr>
        <w:t>2017</w:t>
      </w:r>
      <w:r w:rsidRPr="00C4270A">
        <w:rPr>
          <w:rFonts w:hint="eastAsia"/>
        </w:rPr>
        <w:t>年年度的</w:t>
      </w:r>
      <w:r w:rsidRPr="00C4270A">
        <w:rPr>
          <w:rFonts w:hint="eastAsia"/>
        </w:rPr>
        <w:t>50.40%</w:t>
      </w:r>
      <w:r w:rsidRPr="00C4270A">
        <w:rPr>
          <w:rFonts w:hint="eastAsia"/>
        </w:rPr>
        <w:t>，主要原因是当年既有建筑维护改造业务中</w:t>
      </w:r>
      <w:r w:rsidR="00165DD4" w:rsidRPr="00C4270A">
        <w:rPr>
          <w:rFonts w:hint="eastAsia"/>
          <w:color w:val="000000"/>
        </w:rPr>
        <w:t>南京长江大桥公路桥修复加固工程</w:t>
      </w:r>
      <w:r w:rsidR="00165DD4" w:rsidRPr="00C4270A">
        <w:rPr>
          <w:rFonts w:hint="eastAsia"/>
        </w:rPr>
        <w:t>项目</w:t>
      </w:r>
      <w:r w:rsidRPr="00C4270A">
        <w:rPr>
          <w:rFonts w:hint="eastAsia"/>
        </w:rPr>
        <w:t>技术含量较高，使用专业工种劳务人员较多，直接材料占比相对较低，且该项目的权重较大，整体拉低了年度直接材料占比。</w:t>
      </w:r>
      <w:r w:rsidRPr="00C4270A">
        <w:rPr>
          <w:rFonts w:hint="eastAsia"/>
        </w:rPr>
        <w:t>2018</w:t>
      </w:r>
      <w:r w:rsidRPr="00C4270A">
        <w:rPr>
          <w:rFonts w:hint="eastAsia"/>
        </w:rPr>
        <w:t>年度地基基础业务中的机械租赁相对较低、其他费用相对较高，主要原因是该年度</w:t>
      </w:r>
      <w:r w:rsidR="00165DD4" w:rsidRPr="00C4270A">
        <w:t>G11</w:t>
      </w:r>
      <w:r w:rsidR="00165DD4" w:rsidRPr="00C4270A">
        <w:rPr>
          <w:rFonts w:hint="eastAsia"/>
        </w:rPr>
        <w:t>写字楼基坑支护工程</w:t>
      </w:r>
      <w:r w:rsidRPr="00C4270A">
        <w:rPr>
          <w:rFonts w:hint="eastAsia"/>
        </w:rPr>
        <w:t>项目使用了自有</w:t>
      </w:r>
      <w:r w:rsidRPr="00C4270A">
        <w:rPr>
          <w:rFonts w:hint="eastAsia"/>
        </w:rPr>
        <w:t>TRD</w:t>
      </w:r>
      <w:r w:rsidRPr="00C4270A">
        <w:rPr>
          <w:rFonts w:hint="eastAsia"/>
        </w:rPr>
        <w:t>设备，减少了机械租赁，增加了其他费用中的燃油费、水电费和折旧费等。</w:t>
      </w:r>
    </w:p>
    <w:p w14:paraId="0E706052" w14:textId="77777777" w:rsidR="00BF7B45" w:rsidRDefault="0024309A" w:rsidP="008565D1">
      <w:pPr>
        <w:pStyle w:val="005"/>
        <w:spacing w:before="120"/>
        <w:ind w:firstLine="480"/>
      </w:pPr>
      <w:r w:rsidRPr="00C4270A">
        <w:rPr>
          <w:rFonts w:hint="eastAsia"/>
        </w:rPr>
        <w:t>2</w:t>
      </w:r>
      <w:r w:rsidRPr="00C4270A">
        <w:t>019</w:t>
      </w:r>
      <w:r w:rsidRPr="00C4270A">
        <w:rPr>
          <w:rFonts w:hint="eastAsia"/>
        </w:rPr>
        <w:t>年度直接材料占比为</w:t>
      </w:r>
      <w:r w:rsidRPr="00C4270A">
        <w:rPr>
          <w:rFonts w:hint="eastAsia"/>
        </w:rPr>
        <w:t>60.24%</w:t>
      </w:r>
      <w:r w:rsidRPr="00C4270A">
        <w:rPr>
          <w:rFonts w:hint="eastAsia"/>
        </w:rPr>
        <w:t>，高于前两个年度，主要原因是</w:t>
      </w:r>
      <w:r w:rsidR="00AA7479">
        <w:rPr>
          <w:rFonts w:hint="eastAsia"/>
        </w:rPr>
        <w:t>：</w:t>
      </w:r>
      <w:r w:rsidRPr="00C4270A">
        <w:rPr>
          <w:rFonts w:hint="eastAsia"/>
        </w:rPr>
        <w:t>（</w:t>
      </w:r>
      <w:r w:rsidRPr="00C4270A">
        <w:rPr>
          <w:rFonts w:hint="eastAsia"/>
        </w:rPr>
        <w:t>1</w:t>
      </w:r>
      <w:r w:rsidRPr="00C4270A">
        <w:rPr>
          <w:rFonts w:hint="eastAsia"/>
        </w:rPr>
        <w:t>）该年度地基基础业务中桩基</w:t>
      </w:r>
      <w:r w:rsidR="00BF09DF">
        <w:rPr>
          <w:rFonts w:hint="eastAsia"/>
        </w:rPr>
        <w:t>工程</w:t>
      </w:r>
      <w:r w:rsidRPr="00C4270A">
        <w:rPr>
          <w:rFonts w:hint="eastAsia"/>
        </w:rPr>
        <w:t>占比较高；（</w:t>
      </w:r>
      <w:r w:rsidRPr="00C4270A">
        <w:rPr>
          <w:rFonts w:hint="eastAsia"/>
        </w:rPr>
        <w:t>2</w:t>
      </w:r>
      <w:r w:rsidRPr="00C4270A">
        <w:rPr>
          <w:rFonts w:hint="eastAsia"/>
        </w:rPr>
        <w:t>）该年度既有建筑维护改造业务占比低于前两个年度。</w:t>
      </w:r>
    </w:p>
    <w:p w14:paraId="082BE0B7" w14:textId="77777777" w:rsidR="0024309A" w:rsidRPr="00C4270A" w:rsidRDefault="0024309A" w:rsidP="00AC3433">
      <w:pPr>
        <w:pStyle w:val="003"/>
        <w:spacing w:before="120"/>
      </w:pPr>
      <w:bookmarkStart w:id="1698" w:name="_Toc42531202"/>
      <w:bookmarkStart w:id="1699" w:name="_Toc46219777"/>
      <w:bookmarkStart w:id="1700" w:name="_Toc450574758"/>
      <w:bookmarkStart w:id="1701" w:name="_Toc451680522"/>
      <w:bookmarkStart w:id="1702" w:name="_Toc451688030"/>
      <w:bookmarkStart w:id="1703" w:name="_Toc451704547"/>
      <w:bookmarkStart w:id="1704" w:name="_Toc451714888"/>
      <w:bookmarkStart w:id="1705" w:name="_Toc451715494"/>
      <w:bookmarkStart w:id="1706" w:name="_Toc451716403"/>
      <w:bookmarkStart w:id="1707" w:name="_Toc451803558"/>
      <w:bookmarkStart w:id="1708" w:name="_Toc451806184"/>
      <w:bookmarkStart w:id="1709" w:name="_Toc451898412"/>
      <w:bookmarkStart w:id="1710" w:name="_Toc452029171"/>
      <w:bookmarkStart w:id="1711" w:name="_Toc452036848"/>
      <w:bookmarkStart w:id="1712" w:name="_Toc452038395"/>
      <w:bookmarkStart w:id="1713" w:name="_Toc452040595"/>
      <w:r w:rsidRPr="00C4270A">
        <w:t>（四）</w:t>
      </w:r>
      <w:bookmarkStart w:id="1714" w:name="_Toc451715191"/>
      <w:r w:rsidRPr="00C4270A">
        <w:t>营业毛利、毛利率变动分析</w:t>
      </w:r>
      <w:bookmarkEnd w:id="1698"/>
      <w:bookmarkEnd w:id="1699"/>
      <w:bookmarkEnd w:id="1714"/>
    </w:p>
    <w:p w14:paraId="1658856E" w14:textId="77777777" w:rsidR="0024309A" w:rsidRPr="00C4270A" w:rsidRDefault="0024309A" w:rsidP="008565D1">
      <w:pPr>
        <w:pStyle w:val="004"/>
        <w:spacing w:before="120"/>
        <w:ind w:firstLine="482"/>
      </w:pPr>
      <w:r w:rsidRPr="00C4270A">
        <w:t>1</w:t>
      </w:r>
      <w:r w:rsidRPr="00C4270A">
        <w:t>、营业毛利分析</w:t>
      </w:r>
    </w:p>
    <w:p w14:paraId="5D03823C" w14:textId="77777777" w:rsidR="0024309A" w:rsidRPr="00C4270A" w:rsidRDefault="0024309A" w:rsidP="008565D1">
      <w:pPr>
        <w:pStyle w:val="005"/>
        <w:spacing w:before="120"/>
        <w:ind w:firstLine="480"/>
      </w:pPr>
      <w:r w:rsidRPr="00C4270A">
        <w:t>报告期内，公司营业毛利构成情况如下：</w:t>
      </w:r>
    </w:p>
    <w:p w14:paraId="6AA81741" w14:textId="77777777" w:rsidR="0024309A" w:rsidRPr="00C4270A" w:rsidRDefault="0024309A" w:rsidP="008565D1">
      <w:pPr>
        <w:pStyle w:val="009"/>
      </w:pPr>
      <w:r w:rsidRPr="00C4270A">
        <w:t>单位：万元，</w:t>
      </w:r>
      <w:r w:rsidRPr="00C4270A">
        <w:t>%</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132"/>
        <w:gridCol w:w="1256"/>
        <w:gridCol w:w="875"/>
        <w:gridCol w:w="1254"/>
        <w:gridCol w:w="878"/>
        <w:gridCol w:w="1250"/>
        <w:gridCol w:w="883"/>
      </w:tblGrid>
      <w:tr w:rsidR="0024309A" w:rsidRPr="005A6012" w14:paraId="1DA796E4" w14:textId="77777777" w:rsidTr="00272CE0">
        <w:trPr>
          <w:trHeight w:val="340"/>
          <w:tblHeader/>
          <w:jc w:val="center"/>
        </w:trPr>
        <w:tc>
          <w:tcPr>
            <w:tcW w:w="2131" w:type="dxa"/>
            <w:vMerge w:val="restart"/>
            <w:shd w:val="clear" w:color="auto" w:fill="auto"/>
            <w:vAlign w:val="center"/>
          </w:tcPr>
          <w:p w14:paraId="4D910230"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项目</w:t>
            </w:r>
          </w:p>
        </w:tc>
        <w:tc>
          <w:tcPr>
            <w:tcW w:w="2130" w:type="dxa"/>
            <w:gridSpan w:val="2"/>
            <w:vAlign w:val="center"/>
          </w:tcPr>
          <w:p w14:paraId="4F0DC2A7"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2019</w:t>
            </w:r>
            <w:r w:rsidRPr="005A6012">
              <w:rPr>
                <w:rFonts w:ascii="Times New Roman" w:hAnsi="Times New Roman"/>
                <w:b/>
                <w:color w:val="000000"/>
                <w:kern w:val="0"/>
                <w:szCs w:val="21"/>
              </w:rPr>
              <w:t>年度</w:t>
            </w:r>
          </w:p>
        </w:tc>
        <w:tc>
          <w:tcPr>
            <w:tcW w:w="2130" w:type="dxa"/>
            <w:gridSpan w:val="2"/>
            <w:shd w:val="clear" w:color="auto" w:fill="auto"/>
            <w:vAlign w:val="center"/>
          </w:tcPr>
          <w:p w14:paraId="5DF16AFD"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color w:val="000000"/>
                <w:kern w:val="0"/>
                <w:szCs w:val="21"/>
              </w:rPr>
              <w:t>2018</w:t>
            </w:r>
            <w:r w:rsidRPr="005A6012">
              <w:rPr>
                <w:rFonts w:ascii="Times New Roman" w:hAnsi="Times New Roman"/>
                <w:b/>
                <w:color w:val="000000"/>
                <w:kern w:val="0"/>
                <w:szCs w:val="21"/>
              </w:rPr>
              <w:t>年度</w:t>
            </w:r>
          </w:p>
        </w:tc>
        <w:tc>
          <w:tcPr>
            <w:tcW w:w="2131" w:type="dxa"/>
            <w:gridSpan w:val="2"/>
            <w:shd w:val="clear" w:color="auto" w:fill="auto"/>
            <w:vAlign w:val="center"/>
          </w:tcPr>
          <w:p w14:paraId="11A26273"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color w:val="000000"/>
                <w:kern w:val="0"/>
                <w:szCs w:val="21"/>
              </w:rPr>
              <w:t>2017</w:t>
            </w:r>
            <w:r w:rsidRPr="005A6012">
              <w:rPr>
                <w:rFonts w:ascii="Times New Roman" w:hAnsi="Times New Roman"/>
                <w:b/>
                <w:color w:val="000000"/>
                <w:kern w:val="0"/>
                <w:szCs w:val="21"/>
              </w:rPr>
              <w:t>年度</w:t>
            </w:r>
          </w:p>
        </w:tc>
      </w:tr>
      <w:tr w:rsidR="0024309A" w:rsidRPr="005A6012" w14:paraId="58DB4D82" w14:textId="77777777" w:rsidTr="00272CE0">
        <w:trPr>
          <w:trHeight w:val="340"/>
          <w:tblHeader/>
          <w:jc w:val="center"/>
        </w:trPr>
        <w:tc>
          <w:tcPr>
            <w:tcW w:w="2131" w:type="dxa"/>
            <w:vMerge/>
            <w:vAlign w:val="center"/>
          </w:tcPr>
          <w:p w14:paraId="41547CC0" w14:textId="77777777" w:rsidR="0024309A" w:rsidRPr="005A6012" w:rsidRDefault="0024309A" w:rsidP="001A7649">
            <w:pPr>
              <w:widowControl/>
              <w:adjustRightInd w:val="0"/>
              <w:snapToGrid w:val="0"/>
              <w:jc w:val="left"/>
              <w:rPr>
                <w:rFonts w:ascii="Times New Roman" w:hAnsi="Times New Roman"/>
                <w:b/>
                <w:bCs/>
                <w:color w:val="000000"/>
                <w:kern w:val="0"/>
                <w:szCs w:val="21"/>
              </w:rPr>
            </w:pPr>
          </w:p>
        </w:tc>
        <w:tc>
          <w:tcPr>
            <w:tcW w:w="1256" w:type="dxa"/>
            <w:vAlign w:val="center"/>
          </w:tcPr>
          <w:p w14:paraId="61429602"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毛利额</w:t>
            </w:r>
          </w:p>
        </w:tc>
        <w:tc>
          <w:tcPr>
            <w:tcW w:w="874" w:type="dxa"/>
            <w:vAlign w:val="center"/>
          </w:tcPr>
          <w:p w14:paraId="5281B6C6"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比例</w:t>
            </w:r>
          </w:p>
        </w:tc>
        <w:tc>
          <w:tcPr>
            <w:tcW w:w="1253" w:type="dxa"/>
            <w:shd w:val="clear" w:color="auto" w:fill="auto"/>
            <w:vAlign w:val="center"/>
          </w:tcPr>
          <w:p w14:paraId="554DA0EC"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毛利额</w:t>
            </w:r>
          </w:p>
        </w:tc>
        <w:tc>
          <w:tcPr>
            <w:tcW w:w="877" w:type="dxa"/>
            <w:shd w:val="clear" w:color="auto" w:fill="auto"/>
            <w:vAlign w:val="center"/>
          </w:tcPr>
          <w:p w14:paraId="1E235328"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比例</w:t>
            </w:r>
          </w:p>
        </w:tc>
        <w:tc>
          <w:tcPr>
            <w:tcW w:w="1249" w:type="dxa"/>
            <w:shd w:val="clear" w:color="auto" w:fill="auto"/>
            <w:vAlign w:val="center"/>
          </w:tcPr>
          <w:p w14:paraId="4C39DBB4"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毛利额</w:t>
            </w:r>
          </w:p>
        </w:tc>
        <w:tc>
          <w:tcPr>
            <w:tcW w:w="882" w:type="dxa"/>
            <w:shd w:val="clear" w:color="auto" w:fill="auto"/>
            <w:vAlign w:val="center"/>
          </w:tcPr>
          <w:p w14:paraId="62AE6EBE"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比例</w:t>
            </w:r>
          </w:p>
        </w:tc>
      </w:tr>
      <w:tr w:rsidR="0024309A" w:rsidRPr="005A6012" w14:paraId="1C28F9C9" w14:textId="77777777" w:rsidTr="00272CE0">
        <w:trPr>
          <w:trHeight w:val="340"/>
          <w:jc w:val="center"/>
        </w:trPr>
        <w:tc>
          <w:tcPr>
            <w:tcW w:w="2131" w:type="dxa"/>
            <w:shd w:val="clear" w:color="auto" w:fill="auto"/>
            <w:vAlign w:val="center"/>
          </w:tcPr>
          <w:p w14:paraId="70394FF0"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主营业务毛利润</w:t>
            </w:r>
          </w:p>
        </w:tc>
        <w:tc>
          <w:tcPr>
            <w:tcW w:w="1256" w:type="dxa"/>
            <w:vAlign w:val="center"/>
          </w:tcPr>
          <w:p w14:paraId="61BC909D"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kern w:val="0"/>
                <w:szCs w:val="21"/>
              </w:rPr>
              <w:t>10,933.43</w:t>
            </w:r>
          </w:p>
        </w:tc>
        <w:tc>
          <w:tcPr>
            <w:tcW w:w="874" w:type="dxa"/>
            <w:vAlign w:val="center"/>
          </w:tcPr>
          <w:p w14:paraId="1A04BC91"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kern w:val="0"/>
                <w:szCs w:val="21"/>
              </w:rPr>
              <w:t>100.00</w:t>
            </w:r>
          </w:p>
        </w:tc>
        <w:tc>
          <w:tcPr>
            <w:tcW w:w="1253" w:type="dxa"/>
            <w:shd w:val="clear" w:color="auto" w:fill="auto"/>
            <w:vAlign w:val="center"/>
          </w:tcPr>
          <w:p w14:paraId="42C2BEDF"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kern w:val="0"/>
                <w:szCs w:val="21"/>
              </w:rPr>
              <w:t>11,805.93</w:t>
            </w:r>
          </w:p>
        </w:tc>
        <w:tc>
          <w:tcPr>
            <w:tcW w:w="877" w:type="dxa"/>
            <w:shd w:val="clear" w:color="auto" w:fill="auto"/>
            <w:vAlign w:val="center"/>
          </w:tcPr>
          <w:p w14:paraId="442153B1"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kern w:val="0"/>
                <w:szCs w:val="21"/>
              </w:rPr>
              <w:t>100.00</w:t>
            </w:r>
          </w:p>
        </w:tc>
        <w:tc>
          <w:tcPr>
            <w:tcW w:w="1249" w:type="dxa"/>
            <w:shd w:val="clear" w:color="auto" w:fill="auto"/>
            <w:vAlign w:val="center"/>
          </w:tcPr>
          <w:p w14:paraId="4D948F9B"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kern w:val="0"/>
                <w:szCs w:val="21"/>
              </w:rPr>
              <w:t>7,990.91</w:t>
            </w:r>
          </w:p>
        </w:tc>
        <w:tc>
          <w:tcPr>
            <w:tcW w:w="882" w:type="dxa"/>
            <w:shd w:val="clear" w:color="auto" w:fill="auto"/>
            <w:vAlign w:val="center"/>
          </w:tcPr>
          <w:p w14:paraId="57561323"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kern w:val="0"/>
                <w:szCs w:val="21"/>
              </w:rPr>
              <w:t>100.00</w:t>
            </w:r>
          </w:p>
        </w:tc>
      </w:tr>
      <w:tr w:rsidR="0024309A" w:rsidRPr="005A6012" w14:paraId="788105A9" w14:textId="77777777" w:rsidTr="00272CE0">
        <w:trPr>
          <w:trHeight w:val="340"/>
          <w:jc w:val="center"/>
        </w:trPr>
        <w:tc>
          <w:tcPr>
            <w:tcW w:w="2131" w:type="dxa"/>
            <w:shd w:val="clear" w:color="auto" w:fill="auto"/>
            <w:vAlign w:val="center"/>
          </w:tcPr>
          <w:p w14:paraId="6B036637" w14:textId="77777777" w:rsidR="0024309A" w:rsidRPr="005A6012" w:rsidRDefault="0024309A" w:rsidP="001A7649">
            <w:pPr>
              <w:widowControl/>
              <w:adjustRightInd w:val="0"/>
              <w:snapToGrid w:val="0"/>
              <w:jc w:val="left"/>
              <w:rPr>
                <w:rFonts w:ascii="Times New Roman" w:hAnsi="Times New Roman"/>
                <w:b/>
                <w:color w:val="000000"/>
                <w:kern w:val="0"/>
                <w:szCs w:val="21"/>
              </w:rPr>
            </w:pPr>
            <w:r w:rsidRPr="005A6012">
              <w:rPr>
                <w:rFonts w:ascii="Times New Roman" w:hAnsi="Times New Roman"/>
                <w:b/>
                <w:color w:val="000000"/>
                <w:kern w:val="0"/>
                <w:szCs w:val="21"/>
              </w:rPr>
              <w:t>营业毛利润合计</w:t>
            </w:r>
          </w:p>
        </w:tc>
        <w:tc>
          <w:tcPr>
            <w:tcW w:w="1256" w:type="dxa"/>
            <w:vAlign w:val="center"/>
          </w:tcPr>
          <w:p w14:paraId="7C752FC8" w14:textId="77777777" w:rsidR="0024309A" w:rsidRPr="005A6012" w:rsidRDefault="0024309A" w:rsidP="001A7649">
            <w:pPr>
              <w:adjustRightInd w:val="0"/>
              <w:snapToGrid w:val="0"/>
              <w:jc w:val="right"/>
              <w:rPr>
                <w:rFonts w:ascii="Times New Roman" w:hAnsi="Times New Roman"/>
                <w:b/>
                <w:bCs/>
                <w:color w:val="000000"/>
                <w:szCs w:val="21"/>
              </w:rPr>
            </w:pPr>
            <w:r w:rsidRPr="005A6012">
              <w:rPr>
                <w:rFonts w:ascii="Times New Roman" w:hAnsi="Times New Roman"/>
                <w:b/>
                <w:bCs/>
                <w:color w:val="000000"/>
                <w:kern w:val="0"/>
                <w:szCs w:val="21"/>
              </w:rPr>
              <w:t>10,933.43</w:t>
            </w:r>
          </w:p>
        </w:tc>
        <w:tc>
          <w:tcPr>
            <w:tcW w:w="874" w:type="dxa"/>
            <w:vAlign w:val="center"/>
          </w:tcPr>
          <w:p w14:paraId="36B709C3" w14:textId="77777777" w:rsidR="0024309A" w:rsidRPr="005A6012" w:rsidRDefault="0024309A" w:rsidP="001A7649">
            <w:pPr>
              <w:adjustRightInd w:val="0"/>
              <w:snapToGrid w:val="0"/>
              <w:jc w:val="right"/>
              <w:rPr>
                <w:rFonts w:ascii="Times New Roman" w:hAnsi="Times New Roman"/>
                <w:b/>
                <w:bCs/>
                <w:color w:val="000000"/>
                <w:szCs w:val="21"/>
              </w:rPr>
            </w:pPr>
            <w:r w:rsidRPr="005A6012">
              <w:rPr>
                <w:rFonts w:ascii="Times New Roman" w:hAnsi="Times New Roman"/>
                <w:b/>
                <w:bCs/>
                <w:color w:val="000000"/>
                <w:kern w:val="0"/>
                <w:szCs w:val="21"/>
              </w:rPr>
              <w:t>100.00</w:t>
            </w:r>
          </w:p>
        </w:tc>
        <w:tc>
          <w:tcPr>
            <w:tcW w:w="1253" w:type="dxa"/>
            <w:shd w:val="clear" w:color="auto" w:fill="auto"/>
            <w:vAlign w:val="center"/>
          </w:tcPr>
          <w:p w14:paraId="26FE4C4B" w14:textId="77777777" w:rsidR="0024309A" w:rsidRPr="005A6012" w:rsidRDefault="0024309A" w:rsidP="001A7649">
            <w:pPr>
              <w:adjustRightInd w:val="0"/>
              <w:snapToGrid w:val="0"/>
              <w:jc w:val="right"/>
              <w:rPr>
                <w:rFonts w:ascii="Times New Roman" w:hAnsi="Times New Roman"/>
                <w:b/>
                <w:bCs/>
                <w:color w:val="000000"/>
                <w:szCs w:val="21"/>
              </w:rPr>
            </w:pPr>
            <w:r w:rsidRPr="005A6012">
              <w:rPr>
                <w:rFonts w:ascii="Times New Roman" w:hAnsi="Times New Roman"/>
                <w:b/>
                <w:bCs/>
                <w:color w:val="000000"/>
                <w:kern w:val="0"/>
                <w:szCs w:val="21"/>
              </w:rPr>
              <w:t>11,805.93</w:t>
            </w:r>
          </w:p>
        </w:tc>
        <w:tc>
          <w:tcPr>
            <w:tcW w:w="877" w:type="dxa"/>
            <w:shd w:val="clear" w:color="auto" w:fill="auto"/>
            <w:vAlign w:val="center"/>
          </w:tcPr>
          <w:p w14:paraId="04C1938B" w14:textId="77777777" w:rsidR="0024309A" w:rsidRPr="005A6012" w:rsidRDefault="0024309A" w:rsidP="001A7649">
            <w:pPr>
              <w:adjustRightInd w:val="0"/>
              <w:snapToGrid w:val="0"/>
              <w:jc w:val="right"/>
              <w:rPr>
                <w:rFonts w:ascii="Times New Roman" w:hAnsi="Times New Roman"/>
                <w:b/>
                <w:bCs/>
                <w:color w:val="000000"/>
                <w:szCs w:val="21"/>
              </w:rPr>
            </w:pPr>
            <w:r w:rsidRPr="005A6012">
              <w:rPr>
                <w:rFonts w:ascii="Times New Roman" w:hAnsi="Times New Roman"/>
                <w:b/>
                <w:bCs/>
                <w:color w:val="000000"/>
                <w:kern w:val="0"/>
                <w:szCs w:val="21"/>
              </w:rPr>
              <w:t>100.00</w:t>
            </w:r>
          </w:p>
        </w:tc>
        <w:tc>
          <w:tcPr>
            <w:tcW w:w="1249" w:type="dxa"/>
            <w:shd w:val="clear" w:color="auto" w:fill="auto"/>
            <w:vAlign w:val="center"/>
          </w:tcPr>
          <w:p w14:paraId="1145FB1D" w14:textId="77777777" w:rsidR="0024309A" w:rsidRPr="005A6012" w:rsidRDefault="0024309A" w:rsidP="001A7649">
            <w:pPr>
              <w:adjustRightInd w:val="0"/>
              <w:snapToGrid w:val="0"/>
              <w:jc w:val="right"/>
              <w:rPr>
                <w:rFonts w:ascii="Times New Roman" w:hAnsi="Times New Roman"/>
                <w:b/>
                <w:bCs/>
                <w:color w:val="000000"/>
                <w:szCs w:val="21"/>
              </w:rPr>
            </w:pPr>
            <w:r w:rsidRPr="005A6012">
              <w:rPr>
                <w:rFonts w:ascii="Times New Roman" w:hAnsi="Times New Roman"/>
                <w:b/>
                <w:bCs/>
                <w:color w:val="000000"/>
                <w:kern w:val="0"/>
                <w:szCs w:val="21"/>
              </w:rPr>
              <w:t>7,990.91</w:t>
            </w:r>
          </w:p>
        </w:tc>
        <w:tc>
          <w:tcPr>
            <w:tcW w:w="882" w:type="dxa"/>
            <w:shd w:val="clear" w:color="auto" w:fill="auto"/>
            <w:vAlign w:val="center"/>
          </w:tcPr>
          <w:p w14:paraId="44BF432E" w14:textId="77777777" w:rsidR="0024309A" w:rsidRPr="005A6012" w:rsidRDefault="0024309A" w:rsidP="001A7649">
            <w:pPr>
              <w:adjustRightInd w:val="0"/>
              <w:snapToGrid w:val="0"/>
              <w:jc w:val="right"/>
              <w:rPr>
                <w:rFonts w:ascii="Times New Roman" w:hAnsi="Times New Roman"/>
                <w:b/>
                <w:bCs/>
                <w:color w:val="000000"/>
                <w:szCs w:val="21"/>
              </w:rPr>
            </w:pPr>
            <w:r w:rsidRPr="005A6012">
              <w:rPr>
                <w:rFonts w:ascii="Times New Roman" w:hAnsi="Times New Roman"/>
                <w:b/>
                <w:bCs/>
                <w:color w:val="000000"/>
                <w:kern w:val="0"/>
                <w:szCs w:val="21"/>
              </w:rPr>
              <w:t>100.00</w:t>
            </w:r>
          </w:p>
        </w:tc>
      </w:tr>
      <w:tr w:rsidR="0024309A" w:rsidRPr="005A6012" w14:paraId="3D6FACC8" w14:textId="77777777" w:rsidTr="00272CE0">
        <w:trPr>
          <w:trHeight w:val="340"/>
          <w:jc w:val="center"/>
        </w:trPr>
        <w:tc>
          <w:tcPr>
            <w:tcW w:w="2131" w:type="dxa"/>
            <w:shd w:val="clear" w:color="auto" w:fill="auto"/>
            <w:vAlign w:val="center"/>
          </w:tcPr>
          <w:p w14:paraId="08C32F51" w14:textId="77777777" w:rsidR="0024309A" w:rsidRPr="005A6012" w:rsidRDefault="0024309A" w:rsidP="001A7649">
            <w:pPr>
              <w:widowControl/>
              <w:adjustRightInd w:val="0"/>
              <w:snapToGrid w:val="0"/>
              <w:jc w:val="left"/>
              <w:rPr>
                <w:rFonts w:ascii="Times New Roman" w:hAnsi="Times New Roman"/>
                <w:b/>
                <w:color w:val="000000"/>
                <w:kern w:val="0"/>
                <w:szCs w:val="21"/>
              </w:rPr>
            </w:pPr>
            <w:r w:rsidRPr="005A6012">
              <w:rPr>
                <w:rFonts w:ascii="Times New Roman" w:hAnsi="Times New Roman"/>
                <w:b/>
                <w:color w:val="000000"/>
                <w:kern w:val="0"/>
                <w:szCs w:val="21"/>
              </w:rPr>
              <w:t>营业毛利润同比增长</w:t>
            </w:r>
          </w:p>
        </w:tc>
        <w:tc>
          <w:tcPr>
            <w:tcW w:w="2130" w:type="dxa"/>
            <w:gridSpan w:val="2"/>
            <w:vAlign w:val="center"/>
          </w:tcPr>
          <w:p w14:paraId="42FAE0E9" w14:textId="77777777" w:rsidR="0024309A" w:rsidRPr="005A6012" w:rsidRDefault="0024309A"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-7.39</w:t>
            </w:r>
          </w:p>
        </w:tc>
        <w:tc>
          <w:tcPr>
            <w:tcW w:w="2130" w:type="dxa"/>
            <w:gridSpan w:val="2"/>
            <w:shd w:val="clear" w:color="auto" w:fill="auto"/>
            <w:vAlign w:val="center"/>
          </w:tcPr>
          <w:p w14:paraId="2D93241C" w14:textId="77777777" w:rsidR="0024309A" w:rsidRPr="005A6012" w:rsidRDefault="0024309A"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47.74</w:t>
            </w:r>
          </w:p>
        </w:tc>
        <w:tc>
          <w:tcPr>
            <w:tcW w:w="2131" w:type="dxa"/>
            <w:gridSpan w:val="2"/>
            <w:shd w:val="clear" w:color="auto" w:fill="auto"/>
            <w:vAlign w:val="center"/>
          </w:tcPr>
          <w:p w14:paraId="00DD1B5F" w14:textId="77777777" w:rsidR="0024309A" w:rsidRPr="005A6012" w:rsidRDefault="0024309A"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w:t>
            </w:r>
          </w:p>
        </w:tc>
      </w:tr>
    </w:tbl>
    <w:p w14:paraId="00444103" w14:textId="77777777" w:rsidR="0024309A" w:rsidRPr="00C4270A" w:rsidRDefault="0024309A" w:rsidP="008565D1">
      <w:pPr>
        <w:pStyle w:val="005"/>
        <w:spacing w:before="120"/>
        <w:ind w:firstLine="480"/>
      </w:pPr>
      <w:r w:rsidRPr="00C4270A">
        <w:t>公司营业毛利</w:t>
      </w:r>
      <w:r w:rsidRPr="00C4270A">
        <w:rPr>
          <w:rFonts w:hint="eastAsia"/>
        </w:rPr>
        <w:t>全部</w:t>
      </w:r>
      <w:r w:rsidRPr="00C4270A">
        <w:t>来自于主营业务</w:t>
      </w:r>
      <w:r w:rsidRPr="00C4270A">
        <w:rPr>
          <w:rFonts w:hint="eastAsia"/>
        </w:rPr>
        <w:t>。</w:t>
      </w:r>
    </w:p>
    <w:p w14:paraId="557ED28D" w14:textId="77777777" w:rsidR="0024309A" w:rsidRPr="00C4270A" w:rsidRDefault="0024309A" w:rsidP="008565D1">
      <w:pPr>
        <w:pStyle w:val="005"/>
        <w:spacing w:before="120"/>
        <w:ind w:firstLine="480"/>
        <w:rPr>
          <w:kern w:val="0"/>
        </w:rPr>
      </w:pPr>
      <w:r w:rsidRPr="00C4270A">
        <w:t>2018</w:t>
      </w:r>
      <w:r w:rsidRPr="00C4270A">
        <w:t>年，公司营业毛利较</w:t>
      </w:r>
      <w:r w:rsidRPr="00C4270A">
        <w:t>2017</w:t>
      </w:r>
      <w:r w:rsidRPr="00C4270A">
        <w:t>年增加</w:t>
      </w:r>
      <w:r w:rsidRPr="00C4270A">
        <w:t>3,815.02</w:t>
      </w:r>
      <w:r w:rsidRPr="00C4270A">
        <w:t>万元，上升幅度为</w:t>
      </w:r>
      <w:r w:rsidRPr="00C4270A">
        <w:t>47.74%</w:t>
      </w:r>
      <w:r w:rsidRPr="00C4270A">
        <w:t>，主要是因为：</w:t>
      </w:r>
      <w:r w:rsidRPr="00C4270A">
        <w:rPr>
          <w:rFonts w:hint="eastAsia"/>
          <w:kern w:val="0"/>
        </w:rPr>
        <w:t>一是</w:t>
      </w:r>
      <w:r w:rsidRPr="00C4270A">
        <w:rPr>
          <w:kern w:val="0"/>
        </w:rPr>
        <w:t>发行人</w:t>
      </w:r>
      <w:r w:rsidRPr="00C4270A">
        <w:rPr>
          <w:rFonts w:hint="eastAsia"/>
          <w:kern w:val="0"/>
        </w:rPr>
        <w:t>储备项目充足。</w:t>
      </w:r>
      <w:r w:rsidR="00B62C0B" w:rsidRPr="00C4270A">
        <w:rPr>
          <w:rFonts w:hint="eastAsia"/>
          <w:kern w:val="0"/>
        </w:rPr>
        <w:t>二是</w:t>
      </w:r>
      <w:r w:rsidR="00B62C0B" w:rsidRPr="00C4270A">
        <w:rPr>
          <w:kern w:val="0"/>
        </w:rPr>
        <w:t>2017</w:t>
      </w:r>
      <w:r w:rsidR="00B62C0B" w:rsidRPr="00C4270A">
        <w:rPr>
          <w:kern w:val="0"/>
        </w:rPr>
        <w:t>年底</w:t>
      </w:r>
      <w:r w:rsidR="00B62C0B" w:rsidRPr="00C4270A">
        <w:rPr>
          <w:rFonts w:hint="eastAsia"/>
          <w:kern w:val="0"/>
        </w:rPr>
        <w:t>近</w:t>
      </w:r>
      <w:r w:rsidR="00B62C0B" w:rsidRPr="00C4270A">
        <w:rPr>
          <w:kern w:val="0"/>
        </w:rPr>
        <w:t>1</w:t>
      </w:r>
      <w:r w:rsidR="00B62C0B" w:rsidRPr="00C4270A">
        <w:rPr>
          <w:kern w:val="0"/>
        </w:rPr>
        <w:t>亿元融资</w:t>
      </w:r>
      <w:r w:rsidR="00B62C0B" w:rsidRPr="00C4270A">
        <w:rPr>
          <w:rFonts w:hint="eastAsia"/>
          <w:kern w:val="0"/>
        </w:rPr>
        <w:t>到位</w:t>
      </w:r>
      <w:r w:rsidR="00B62C0B" w:rsidRPr="00C4270A">
        <w:rPr>
          <w:kern w:val="0"/>
        </w:rPr>
        <w:t>，</w:t>
      </w:r>
      <w:r w:rsidR="00B62C0B" w:rsidRPr="00C4270A">
        <w:rPr>
          <w:rFonts w:hint="eastAsia"/>
          <w:kern w:val="0"/>
        </w:rPr>
        <w:t>财务实力得到</w:t>
      </w:r>
      <w:r w:rsidR="00B62C0B" w:rsidRPr="00C4270A">
        <w:rPr>
          <w:kern w:val="0"/>
        </w:rPr>
        <w:t>增</w:t>
      </w:r>
      <w:r w:rsidR="00B62C0B" w:rsidRPr="00C4270A">
        <w:rPr>
          <w:rFonts w:hint="eastAsia"/>
          <w:kern w:val="0"/>
        </w:rPr>
        <w:t>强。</w:t>
      </w:r>
      <w:r w:rsidRPr="00C4270A">
        <w:rPr>
          <w:rFonts w:hint="eastAsia"/>
          <w:kern w:val="0"/>
        </w:rPr>
        <w:t>三是上年毛利</w:t>
      </w:r>
      <w:r w:rsidRPr="00C4270A">
        <w:rPr>
          <w:kern w:val="0"/>
        </w:rPr>
        <w:t>基数偏小，</w:t>
      </w:r>
      <w:r w:rsidRPr="00C4270A">
        <w:rPr>
          <w:rFonts w:hint="eastAsia"/>
          <w:kern w:val="0"/>
        </w:rPr>
        <w:t>使得公司</w:t>
      </w:r>
      <w:r w:rsidRPr="00C4270A">
        <w:rPr>
          <w:rFonts w:hint="eastAsia"/>
          <w:kern w:val="0"/>
        </w:rPr>
        <w:t>2018</w:t>
      </w:r>
      <w:r w:rsidRPr="00C4270A">
        <w:rPr>
          <w:rFonts w:hint="eastAsia"/>
          <w:kern w:val="0"/>
        </w:rPr>
        <w:t>年毛利</w:t>
      </w:r>
      <w:r w:rsidRPr="00C4270A">
        <w:rPr>
          <w:kern w:val="0"/>
        </w:rPr>
        <w:t>增幅</w:t>
      </w:r>
      <w:r w:rsidRPr="00C4270A">
        <w:rPr>
          <w:rFonts w:hint="eastAsia"/>
          <w:kern w:val="0"/>
        </w:rPr>
        <w:t>较大。</w:t>
      </w:r>
    </w:p>
    <w:p w14:paraId="7D60497B" w14:textId="77777777" w:rsidR="0024309A" w:rsidRPr="00C4270A" w:rsidRDefault="0024309A" w:rsidP="008565D1">
      <w:pPr>
        <w:pStyle w:val="005"/>
        <w:spacing w:before="120"/>
        <w:ind w:firstLine="480"/>
      </w:pPr>
      <w:r w:rsidRPr="00C4270A">
        <w:t>2019</w:t>
      </w:r>
      <w:r w:rsidRPr="00C4270A">
        <w:t>年公司营业毛利较</w:t>
      </w:r>
      <w:r w:rsidRPr="00C4270A">
        <w:t>2018</w:t>
      </w:r>
      <w:r w:rsidRPr="00C4270A">
        <w:t>年减少</w:t>
      </w:r>
      <w:r w:rsidRPr="00C4270A">
        <w:t>872.50</w:t>
      </w:r>
      <w:r w:rsidR="001A727B">
        <w:rPr>
          <w:rFonts w:hint="eastAsia"/>
        </w:rPr>
        <w:t>万</w:t>
      </w:r>
      <w:r w:rsidRPr="00C4270A">
        <w:t>元，主要是因为：</w:t>
      </w:r>
      <w:r w:rsidRPr="00C4270A">
        <w:t>1</w:t>
      </w:r>
      <w:r w:rsidRPr="00C4270A">
        <w:t>）</w:t>
      </w:r>
      <w:r w:rsidRPr="00C4270A">
        <w:t>2019</w:t>
      </w:r>
      <w:r w:rsidRPr="00C4270A">
        <w:t>年公司高毛利的既有建筑维护改造项目验收少；</w:t>
      </w:r>
      <w:r w:rsidRPr="00C4270A">
        <w:t>2</w:t>
      </w:r>
      <w:r w:rsidRPr="00C4270A">
        <w:t>）</w:t>
      </w:r>
      <w:r w:rsidR="00AD6F14" w:rsidRPr="00AD6F14">
        <w:rPr>
          <w:rFonts w:hint="eastAsia"/>
        </w:rPr>
        <w:t>2019</w:t>
      </w:r>
      <w:r w:rsidR="00AD6F14" w:rsidRPr="00AD6F14">
        <w:rPr>
          <w:rFonts w:hint="eastAsia"/>
        </w:rPr>
        <w:t>年地基基础业务的毛利率为</w:t>
      </w:r>
      <w:r w:rsidR="00AD6F14" w:rsidRPr="00AD6F14">
        <w:rPr>
          <w:rFonts w:hint="eastAsia"/>
        </w:rPr>
        <w:t>18.94%</w:t>
      </w:r>
      <w:r w:rsidR="00AD6F14" w:rsidRPr="00AD6F14">
        <w:rPr>
          <w:rFonts w:hint="eastAsia"/>
        </w:rPr>
        <w:t>，较</w:t>
      </w:r>
      <w:r w:rsidR="00AD6F14" w:rsidRPr="00AD6F14">
        <w:rPr>
          <w:rFonts w:hint="eastAsia"/>
        </w:rPr>
        <w:t>2018</w:t>
      </w:r>
      <w:r w:rsidR="00AD6F14" w:rsidRPr="00AD6F14">
        <w:rPr>
          <w:rFonts w:hint="eastAsia"/>
        </w:rPr>
        <w:t>年的</w:t>
      </w:r>
      <w:r w:rsidR="00AD6F14" w:rsidRPr="00AD6F14">
        <w:rPr>
          <w:rFonts w:hint="eastAsia"/>
        </w:rPr>
        <w:t>22.38%</w:t>
      </w:r>
      <w:r w:rsidR="00AD6F14" w:rsidRPr="00AD6F14">
        <w:rPr>
          <w:rFonts w:hint="eastAsia"/>
        </w:rPr>
        <w:t>降低</w:t>
      </w:r>
      <w:r w:rsidR="00AD6F14" w:rsidRPr="00AD6F14">
        <w:rPr>
          <w:rFonts w:hint="eastAsia"/>
        </w:rPr>
        <w:t>3.44%</w:t>
      </w:r>
      <w:r w:rsidRPr="00C4270A">
        <w:t>；两者综合导致</w:t>
      </w:r>
      <w:r w:rsidRPr="00C4270A">
        <w:t>2019</w:t>
      </w:r>
      <w:r w:rsidRPr="00C4270A">
        <w:t>年公司</w:t>
      </w:r>
      <w:r w:rsidRPr="00C4270A">
        <w:rPr>
          <w:rFonts w:hint="eastAsia"/>
        </w:rPr>
        <w:t>在营业收入增长的同时</w:t>
      </w:r>
      <w:r w:rsidRPr="00C4270A">
        <w:t>毛利</w:t>
      </w:r>
      <w:r w:rsidRPr="00C4270A">
        <w:rPr>
          <w:rFonts w:hint="eastAsia"/>
        </w:rPr>
        <w:t>反而有所</w:t>
      </w:r>
      <w:r w:rsidRPr="00C4270A">
        <w:t>下降。</w:t>
      </w:r>
    </w:p>
    <w:p w14:paraId="71EFEF3D" w14:textId="77777777" w:rsidR="0024309A" w:rsidRPr="00C4270A" w:rsidRDefault="0024309A" w:rsidP="008565D1">
      <w:pPr>
        <w:pStyle w:val="004"/>
        <w:spacing w:before="120"/>
        <w:ind w:firstLine="482"/>
      </w:pPr>
      <w:r w:rsidRPr="00C4270A">
        <w:t>2</w:t>
      </w:r>
      <w:r w:rsidRPr="00C4270A">
        <w:t>、</w:t>
      </w:r>
      <w:r w:rsidRPr="00C4270A">
        <w:rPr>
          <w:rFonts w:hint="eastAsia"/>
        </w:rPr>
        <w:t>综合</w:t>
      </w:r>
      <w:r w:rsidRPr="00C4270A">
        <w:t>毛利率及其变动情况</w:t>
      </w:r>
      <w:r w:rsidRPr="00C4270A">
        <w:rPr>
          <w:rFonts w:hint="eastAsia"/>
        </w:rPr>
        <w:t>分析</w:t>
      </w:r>
    </w:p>
    <w:p w14:paraId="1CB9E53B" w14:textId="77777777" w:rsidR="0024309A" w:rsidRPr="00C4270A" w:rsidRDefault="0024309A" w:rsidP="008565D1">
      <w:pPr>
        <w:pStyle w:val="005"/>
        <w:spacing w:before="120"/>
        <w:ind w:firstLine="480"/>
      </w:pPr>
      <w:r w:rsidRPr="00C4270A">
        <w:t>报告期内，</w:t>
      </w:r>
      <w:r w:rsidRPr="00C4270A">
        <w:rPr>
          <w:rFonts w:hint="eastAsia"/>
        </w:rPr>
        <w:t>公司综合</w:t>
      </w:r>
      <w:r w:rsidRPr="00C4270A">
        <w:t>毛利率情况如下：</w:t>
      </w:r>
    </w:p>
    <w:p w14:paraId="229BDBD5" w14:textId="77777777" w:rsidR="0024309A" w:rsidRPr="00C4270A" w:rsidRDefault="0024309A" w:rsidP="008565D1">
      <w:pPr>
        <w:pStyle w:val="009"/>
      </w:pPr>
      <w:r w:rsidRPr="00C4270A">
        <w:t>单位：</w:t>
      </w:r>
      <w:r w:rsidRPr="00C4270A">
        <w:t>%</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735"/>
        <w:gridCol w:w="689"/>
        <w:gridCol w:w="885"/>
        <w:gridCol w:w="689"/>
        <w:gridCol w:w="689"/>
        <w:gridCol w:w="888"/>
        <w:gridCol w:w="689"/>
        <w:gridCol w:w="689"/>
        <w:gridCol w:w="886"/>
        <w:gridCol w:w="689"/>
      </w:tblGrid>
      <w:tr w:rsidR="0024309A" w:rsidRPr="005A6012" w14:paraId="21115DEF" w14:textId="77777777" w:rsidTr="005271E6">
        <w:trPr>
          <w:trHeight w:val="340"/>
          <w:jc w:val="center"/>
        </w:trPr>
        <w:tc>
          <w:tcPr>
            <w:tcW w:w="1023" w:type="pct"/>
            <w:vMerge w:val="restart"/>
            <w:vAlign w:val="center"/>
          </w:tcPr>
          <w:p w14:paraId="504D3439"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bookmarkStart w:id="1715" w:name="RANGE!C7"/>
            <w:bookmarkEnd w:id="1715"/>
            <w:r w:rsidRPr="005A6012">
              <w:rPr>
                <w:rFonts w:ascii="Times New Roman" w:hAnsi="Times New Roman"/>
                <w:b/>
                <w:bCs/>
                <w:color w:val="000000"/>
                <w:kern w:val="0"/>
                <w:szCs w:val="21"/>
              </w:rPr>
              <w:t>项目</w:t>
            </w:r>
            <w:r w:rsidR="001A727B" w:rsidRPr="005A6012">
              <w:rPr>
                <w:rFonts w:ascii="Times New Roman" w:hAnsi="Times New Roman"/>
                <w:b/>
                <w:bCs/>
                <w:color w:val="000000"/>
                <w:kern w:val="0"/>
                <w:szCs w:val="21"/>
              </w:rPr>
              <w:t>类别</w:t>
            </w:r>
          </w:p>
        </w:tc>
        <w:tc>
          <w:tcPr>
            <w:tcW w:w="1327" w:type="pct"/>
            <w:gridSpan w:val="3"/>
            <w:vAlign w:val="center"/>
          </w:tcPr>
          <w:p w14:paraId="3CD9513D"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2019</w:t>
            </w:r>
            <w:r w:rsidRPr="005A6012">
              <w:rPr>
                <w:rFonts w:ascii="Times New Roman" w:hAnsi="Times New Roman"/>
                <w:b/>
                <w:color w:val="000000"/>
                <w:kern w:val="0"/>
                <w:szCs w:val="21"/>
              </w:rPr>
              <w:t>年度</w:t>
            </w:r>
          </w:p>
        </w:tc>
        <w:tc>
          <w:tcPr>
            <w:tcW w:w="1329" w:type="pct"/>
            <w:gridSpan w:val="3"/>
            <w:vAlign w:val="center"/>
          </w:tcPr>
          <w:p w14:paraId="780E6587"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color w:val="000000"/>
                <w:kern w:val="0"/>
                <w:szCs w:val="21"/>
              </w:rPr>
              <w:t>2018</w:t>
            </w:r>
            <w:r w:rsidRPr="005A6012">
              <w:rPr>
                <w:rFonts w:ascii="Times New Roman" w:hAnsi="Times New Roman"/>
                <w:b/>
                <w:color w:val="000000"/>
                <w:kern w:val="0"/>
                <w:szCs w:val="21"/>
              </w:rPr>
              <w:t>年度</w:t>
            </w:r>
          </w:p>
        </w:tc>
        <w:tc>
          <w:tcPr>
            <w:tcW w:w="1322" w:type="pct"/>
            <w:gridSpan w:val="3"/>
            <w:vAlign w:val="center"/>
          </w:tcPr>
          <w:p w14:paraId="5B59DA1C"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color w:val="000000"/>
                <w:kern w:val="0"/>
                <w:szCs w:val="21"/>
              </w:rPr>
              <w:t>2017</w:t>
            </w:r>
            <w:r w:rsidRPr="005A6012">
              <w:rPr>
                <w:rFonts w:ascii="Times New Roman" w:hAnsi="Times New Roman"/>
                <w:b/>
                <w:color w:val="000000"/>
                <w:kern w:val="0"/>
                <w:szCs w:val="21"/>
              </w:rPr>
              <w:t>年度</w:t>
            </w:r>
          </w:p>
        </w:tc>
      </w:tr>
      <w:tr w:rsidR="0024309A" w:rsidRPr="005A6012" w14:paraId="537CA3F1" w14:textId="77777777" w:rsidTr="005271E6">
        <w:trPr>
          <w:trHeight w:val="340"/>
          <w:jc w:val="center"/>
        </w:trPr>
        <w:tc>
          <w:tcPr>
            <w:tcW w:w="1023" w:type="pct"/>
            <w:vMerge/>
            <w:vAlign w:val="center"/>
          </w:tcPr>
          <w:p w14:paraId="324D53AC" w14:textId="77777777" w:rsidR="0024309A" w:rsidRPr="005A6012" w:rsidRDefault="0024309A" w:rsidP="001A7649">
            <w:pPr>
              <w:widowControl/>
              <w:adjustRightInd w:val="0"/>
              <w:snapToGrid w:val="0"/>
              <w:jc w:val="left"/>
              <w:rPr>
                <w:rFonts w:ascii="Times New Roman" w:hAnsi="Times New Roman"/>
                <w:b/>
                <w:bCs/>
                <w:color w:val="000000"/>
                <w:kern w:val="0"/>
                <w:szCs w:val="21"/>
              </w:rPr>
            </w:pPr>
          </w:p>
        </w:tc>
        <w:tc>
          <w:tcPr>
            <w:tcW w:w="401" w:type="pct"/>
            <w:vAlign w:val="center"/>
          </w:tcPr>
          <w:p w14:paraId="5B8FA9A7"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毛利率</w:t>
            </w:r>
          </w:p>
        </w:tc>
        <w:tc>
          <w:tcPr>
            <w:tcW w:w="525" w:type="pct"/>
            <w:vAlign w:val="center"/>
          </w:tcPr>
          <w:p w14:paraId="316C400A"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占主营业务收入比例</w:t>
            </w:r>
          </w:p>
        </w:tc>
        <w:tc>
          <w:tcPr>
            <w:tcW w:w="401" w:type="pct"/>
            <w:vAlign w:val="center"/>
          </w:tcPr>
          <w:p w14:paraId="20E18757"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毛利率贡献</w:t>
            </w:r>
          </w:p>
        </w:tc>
        <w:tc>
          <w:tcPr>
            <w:tcW w:w="401" w:type="pct"/>
            <w:vAlign w:val="center"/>
          </w:tcPr>
          <w:p w14:paraId="0711E7EE"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毛利率</w:t>
            </w:r>
          </w:p>
        </w:tc>
        <w:tc>
          <w:tcPr>
            <w:tcW w:w="526" w:type="pct"/>
            <w:vAlign w:val="center"/>
          </w:tcPr>
          <w:p w14:paraId="54FB4856"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占主营业务收入比例</w:t>
            </w:r>
          </w:p>
        </w:tc>
        <w:tc>
          <w:tcPr>
            <w:tcW w:w="402" w:type="pct"/>
            <w:vAlign w:val="center"/>
          </w:tcPr>
          <w:p w14:paraId="4712F1E5"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毛利率贡献</w:t>
            </w:r>
          </w:p>
        </w:tc>
        <w:tc>
          <w:tcPr>
            <w:tcW w:w="401" w:type="pct"/>
            <w:vAlign w:val="center"/>
          </w:tcPr>
          <w:p w14:paraId="3CD6B230"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毛利率</w:t>
            </w:r>
          </w:p>
        </w:tc>
        <w:tc>
          <w:tcPr>
            <w:tcW w:w="525" w:type="pct"/>
            <w:vAlign w:val="center"/>
          </w:tcPr>
          <w:p w14:paraId="137EA6AB"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占主营业务收入比例</w:t>
            </w:r>
          </w:p>
        </w:tc>
        <w:tc>
          <w:tcPr>
            <w:tcW w:w="396" w:type="pct"/>
            <w:vAlign w:val="center"/>
          </w:tcPr>
          <w:p w14:paraId="7CCCAFAE"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毛利率贡献</w:t>
            </w:r>
          </w:p>
        </w:tc>
      </w:tr>
      <w:tr w:rsidR="0024309A" w:rsidRPr="005A6012" w14:paraId="49C68DBB" w14:textId="77777777" w:rsidTr="005271E6">
        <w:trPr>
          <w:trHeight w:val="340"/>
          <w:jc w:val="center"/>
        </w:trPr>
        <w:tc>
          <w:tcPr>
            <w:tcW w:w="1023" w:type="pct"/>
            <w:vAlign w:val="center"/>
          </w:tcPr>
          <w:p w14:paraId="6FAA2698" w14:textId="77777777" w:rsidR="0024309A" w:rsidRPr="005A6012" w:rsidRDefault="0024309A" w:rsidP="001A7649">
            <w:pPr>
              <w:adjustRightInd w:val="0"/>
              <w:snapToGrid w:val="0"/>
              <w:rPr>
                <w:rFonts w:ascii="Times New Roman" w:hAnsi="Times New Roman"/>
                <w:color w:val="000000"/>
                <w:szCs w:val="21"/>
              </w:rPr>
            </w:pPr>
            <w:r w:rsidRPr="005A6012">
              <w:rPr>
                <w:rFonts w:ascii="Times New Roman" w:hAnsi="Times New Roman"/>
                <w:color w:val="000000"/>
                <w:szCs w:val="21"/>
              </w:rPr>
              <w:t>地基基础</w:t>
            </w:r>
          </w:p>
        </w:tc>
        <w:tc>
          <w:tcPr>
            <w:tcW w:w="401" w:type="pct"/>
            <w:vAlign w:val="center"/>
          </w:tcPr>
          <w:p w14:paraId="6D979173" w14:textId="77777777" w:rsidR="0024309A" w:rsidRPr="005A6012" w:rsidRDefault="0024309A" w:rsidP="001A7649">
            <w:pPr>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18.94</w:t>
            </w:r>
          </w:p>
        </w:tc>
        <w:tc>
          <w:tcPr>
            <w:tcW w:w="525" w:type="pct"/>
            <w:vAlign w:val="center"/>
          </w:tcPr>
          <w:p w14:paraId="6AB3C8E8" w14:textId="77777777" w:rsidR="0024309A" w:rsidRPr="005A6012" w:rsidRDefault="0024309A" w:rsidP="001A7649">
            <w:pPr>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97.53</w:t>
            </w:r>
          </w:p>
        </w:tc>
        <w:tc>
          <w:tcPr>
            <w:tcW w:w="401" w:type="pct"/>
            <w:vAlign w:val="center"/>
          </w:tcPr>
          <w:p w14:paraId="0E2F6E49" w14:textId="77777777" w:rsidR="0024309A" w:rsidRPr="005A6012" w:rsidRDefault="0024309A" w:rsidP="001A7649">
            <w:pPr>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18.47</w:t>
            </w:r>
          </w:p>
        </w:tc>
        <w:tc>
          <w:tcPr>
            <w:tcW w:w="401" w:type="pct"/>
            <w:vAlign w:val="center"/>
          </w:tcPr>
          <w:p w14:paraId="4CA69F9D" w14:textId="77777777" w:rsidR="0024309A" w:rsidRPr="005A6012" w:rsidRDefault="0024309A" w:rsidP="001A7649">
            <w:pPr>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22.38</w:t>
            </w:r>
          </w:p>
        </w:tc>
        <w:tc>
          <w:tcPr>
            <w:tcW w:w="526" w:type="pct"/>
            <w:vAlign w:val="center"/>
          </w:tcPr>
          <w:p w14:paraId="2F46339C" w14:textId="77777777" w:rsidR="0024309A" w:rsidRPr="005A6012" w:rsidRDefault="0024309A" w:rsidP="001A7649">
            <w:pPr>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71.80</w:t>
            </w:r>
          </w:p>
        </w:tc>
        <w:tc>
          <w:tcPr>
            <w:tcW w:w="402" w:type="pct"/>
            <w:vAlign w:val="center"/>
          </w:tcPr>
          <w:p w14:paraId="3336BEE4" w14:textId="77777777" w:rsidR="0024309A" w:rsidRPr="005A6012" w:rsidRDefault="0024309A" w:rsidP="001A7649">
            <w:pPr>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16.07</w:t>
            </w:r>
          </w:p>
        </w:tc>
        <w:tc>
          <w:tcPr>
            <w:tcW w:w="401" w:type="pct"/>
            <w:vAlign w:val="center"/>
          </w:tcPr>
          <w:p w14:paraId="5645F4C9"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kern w:val="0"/>
                <w:szCs w:val="21"/>
              </w:rPr>
              <w:t>21.49</w:t>
            </w:r>
          </w:p>
        </w:tc>
        <w:tc>
          <w:tcPr>
            <w:tcW w:w="525" w:type="pct"/>
            <w:vAlign w:val="center"/>
          </w:tcPr>
          <w:p w14:paraId="54CCB98E"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kern w:val="0"/>
                <w:szCs w:val="21"/>
              </w:rPr>
              <w:t>70.86</w:t>
            </w:r>
          </w:p>
        </w:tc>
        <w:tc>
          <w:tcPr>
            <w:tcW w:w="396" w:type="pct"/>
            <w:vAlign w:val="center"/>
          </w:tcPr>
          <w:p w14:paraId="4CF76410"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kern w:val="0"/>
                <w:szCs w:val="21"/>
              </w:rPr>
              <w:t>15.23</w:t>
            </w:r>
          </w:p>
        </w:tc>
      </w:tr>
      <w:tr w:rsidR="0024309A" w:rsidRPr="005A6012" w14:paraId="08A7476D" w14:textId="77777777" w:rsidTr="005271E6">
        <w:trPr>
          <w:trHeight w:val="340"/>
          <w:jc w:val="center"/>
        </w:trPr>
        <w:tc>
          <w:tcPr>
            <w:tcW w:w="1023" w:type="pct"/>
            <w:vAlign w:val="center"/>
          </w:tcPr>
          <w:p w14:paraId="6138298E" w14:textId="77777777" w:rsidR="0024309A" w:rsidRPr="005A6012" w:rsidRDefault="0024309A" w:rsidP="001A7649">
            <w:pPr>
              <w:adjustRightInd w:val="0"/>
              <w:snapToGrid w:val="0"/>
              <w:rPr>
                <w:rFonts w:ascii="Times New Roman" w:hAnsi="Times New Roman"/>
                <w:color w:val="000000"/>
                <w:szCs w:val="21"/>
              </w:rPr>
            </w:pPr>
            <w:r w:rsidRPr="005A6012">
              <w:rPr>
                <w:rFonts w:ascii="Times New Roman" w:hAnsi="Times New Roman"/>
                <w:color w:val="000000"/>
                <w:szCs w:val="21"/>
              </w:rPr>
              <w:t>既有建筑维护改造</w:t>
            </w:r>
          </w:p>
        </w:tc>
        <w:tc>
          <w:tcPr>
            <w:tcW w:w="401" w:type="pct"/>
            <w:vAlign w:val="center"/>
          </w:tcPr>
          <w:p w14:paraId="429F18A2" w14:textId="77777777" w:rsidR="0024309A" w:rsidRPr="005A6012" w:rsidRDefault="0024309A" w:rsidP="001A7649">
            <w:pPr>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46.26</w:t>
            </w:r>
          </w:p>
        </w:tc>
        <w:tc>
          <w:tcPr>
            <w:tcW w:w="525" w:type="pct"/>
            <w:vAlign w:val="center"/>
          </w:tcPr>
          <w:p w14:paraId="6C80D5D7" w14:textId="77777777" w:rsidR="0024309A" w:rsidRPr="005A6012" w:rsidRDefault="0024309A" w:rsidP="001A7649">
            <w:pPr>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2.47</w:t>
            </w:r>
          </w:p>
        </w:tc>
        <w:tc>
          <w:tcPr>
            <w:tcW w:w="401" w:type="pct"/>
            <w:vAlign w:val="center"/>
          </w:tcPr>
          <w:p w14:paraId="259894E4" w14:textId="77777777" w:rsidR="0024309A" w:rsidRPr="005A6012" w:rsidRDefault="0024309A" w:rsidP="001A7649">
            <w:pPr>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1.14</w:t>
            </w:r>
          </w:p>
        </w:tc>
        <w:tc>
          <w:tcPr>
            <w:tcW w:w="401" w:type="pct"/>
            <w:vAlign w:val="center"/>
          </w:tcPr>
          <w:p w14:paraId="6994A500" w14:textId="77777777" w:rsidR="0024309A" w:rsidRPr="005A6012" w:rsidRDefault="0024309A" w:rsidP="001A7649">
            <w:pPr>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32.98</w:t>
            </w:r>
          </w:p>
        </w:tc>
        <w:tc>
          <w:tcPr>
            <w:tcW w:w="526" w:type="pct"/>
            <w:vAlign w:val="center"/>
          </w:tcPr>
          <w:p w14:paraId="068AD75B" w14:textId="77777777" w:rsidR="0024309A" w:rsidRPr="005A6012" w:rsidRDefault="0024309A" w:rsidP="001A7649">
            <w:pPr>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28.20</w:t>
            </w:r>
          </w:p>
        </w:tc>
        <w:tc>
          <w:tcPr>
            <w:tcW w:w="402" w:type="pct"/>
            <w:vAlign w:val="center"/>
          </w:tcPr>
          <w:p w14:paraId="1774762F" w14:textId="77777777" w:rsidR="0024309A" w:rsidRPr="005A6012" w:rsidRDefault="0024309A" w:rsidP="001A7649">
            <w:pPr>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9.30</w:t>
            </w:r>
          </w:p>
        </w:tc>
        <w:tc>
          <w:tcPr>
            <w:tcW w:w="401" w:type="pct"/>
            <w:vAlign w:val="center"/>
          </w:tcPr>
          <w:p w14:paraId="69E69E6C"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kern w:val="0"/>
                <w:szCs w:val="21"/>
              </w:rPr>
              <w:t>31.18</w:t>
            </w:r>
          </w:p>
        </w:tc>
        <w:tc>
          <w:tcPr>
            <w:tcW w:w="525" w:type="pct"/>
            <w:vAlign w:val="center"/>
          </w:tcPr>
          <w:p w14:paraId="4F587BA9"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kern w:val="0"/>
                <w:szCs w:val="21"/>
              </w:rPr>
              <w:t>29.14</w:t>
            </w:r>
          </w:p>
        </w:tc>
        <w:tc>
          <w:tcPr>
            <w:tcW w:w="396" w:type="pct"/>
            <w:vAlign w:val="center"/>
          </w:tcPr>
          <w:p w14:paraId="108CE7DA"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kern w:val="0"/>
                <w:szCs w:val="21"/>
              </w:rPr>
              <w:t>9.09</w:t>
            </w:r>
          </w:p>
        </w:tc>
      </w:tr>
      <w:tr w:rsidR="0024309A" w:rsidRPr="005A6012" w14:paraId="1BC74D10" w14:textId="77777777" w:rsidTr="005271E6">
        <w:trPr>
          <w:trHeight w:val="340"/>
          <w:jc w:val="center"/>
        </w:trPr>
        <w:tc>
          <w:tcPr>
            <w:tcW w:w="1023" w:type="pct"/>
            <w:vAlign w:val="center"/>
          </w:tcPr>
          <w:p w14:paraId="146BE10A" w14:textId="77777777" w:rsidR="0024309A" w:rsidRPr="005A6012" w:rsidRDefault="0024309A" w:rsidP="001A7649">
            <w:pPr>
              <w:widowControl/>
              <w:adjustRightInd w:val="0"/>
              <w:snapToGrid w:val="0"/>
              <w:jc w:val="left"/>
              <w:rPr>
                <w:rFonts w:ascii="Times New Roman" w:hAnsi="Times New Roman"/>
                <w:b/>
                <w:bCs/>
                <w:color w:val="000000"/>
                <w:kern w:val="0"/>
                <w:szCs w:val="21"/>
              </w:rPr>
            </w:pPr>
            <w:r w:rsidRPr="005A6012">
              <w:rPr>
                <w:rFonts w:ascii="Times New Roman" w:hAnsi="Times New Roman"/>
                <w:b/>
                <w:bCs/>
                <w:color w:val="000000"/>
                <w:kern w:val="0"/>
                <w:szCs w:val="21"/>
              </w:rPr>
              <w:t>综合毛利率</w:t>
            </w:r>
          </w:p>
        </w:tc>
        <w:tc>
          <w:tcPr>
            <w:tcW w:w="401" w:type="pct"/>
            <w:vAlign w:val="center"/>
          </w:tcPr>
          <w:p w14:paraId="09A4F834" w14:textId="77777777" w:rsidR="0024309A" w:rsidRPr="005A6012" w:rsidRDefault="0024309A" w:rsidP="001A7649">
            <w:pPr>
              <w:adjustRightInd w:val="0"/>
              <w:snapToGrid w:val="0"/>
              <w:jc w:val="right"/>
              <w:rPr>
                <w:rFonts w:ascii="Times New Roman" w:hAnsi="Times New Roman"/>
                <w:b/>
                <w:color w:val="000000"/>
                <w:szCs w:val="21"/>
              </w:rPr>
            </w:pPr>
            <w:r w:rsidRPr="005A6012">
              <w:rPr>
                <w:rFonts w:ascii="Times New Roman" w:hAnsi="Times New Roman"/>
                <w:b/>
                <w:color w:val="000000"/>
                <w:szCs w:val="21"/>
              </w:rPr>
              <w:t>19.61</w:t>
            </w:r>
          </w:p>
        </w:tc>
        <w:tc>
          <w:tcPr>
            <w:tcW w:w="525" w:type="pct"/>
            <w:vAlign w:val="center"/>
          </w:tcPr>
          <w:p w14:paraId="18D2A5E1" w14:textId="77777777" w:rsidR="0024309A" w:rsidRPr="005A6012" w:rsidRDefault="0024309A" w:rsidP="001A7649">
            <w:pPr>
              <w:adjustRightInd w:val="0"/>
              <w:snapToGrid w:val="0"/>
              <w:jc w:val="right"/>
              <w:rPr>
                <w:rFonts w:ascii="Times New Roman" w:hAnsi="Times New Roman"/>
                <w:b/>
                <w:color w:val="000000"/>
                <w:szCs w:val="21"/>
              </w:rPr>
            </w:pPr>
            <w:r w:rsidRPr="005A6012">
              <w:rPr>
                <w:rFonts w:ascii="Times New Roman" w:hAnsi="Times New Roman"/>
                <w:b/>
                <w:color w:val="000000"/>
                <w:szCs w:val="21"/>
              </w:rPr>
              <w:t>-</w:t>
            </w:r>
          </w:p>
        </w:tc>
        <w:tc>
          <w:tcPr>
            <w:tcW w:w="401" w:type="pct"/>
            <w:vAlign w:val="center"/>
          </w:tcPr>
          <w:p w14:paraId="64326B0C" w14:textId="77777777" w:rsidR="0024309A" w:rsidRPr="005A6012" w:rsidRDefault="0024309A" w:rsidP="001A7649">
            <w:pPr>
              <w:adjustRightInd w:val="0"/>
              <w:snapToGrid w:val="0"/>
              <w:jc w:val="right"/>
              <w:rPr>
                <w:rFonts w:ascii="Times New Roman" w:hAnsi="Times New Roman"/>
                <w:b/>
                <w:color w:val="000000"/>
                <w:szCs w:val="21"/>
              </w:rPr>
            </w:pPr>
            <w:r w:rsidRPr="005A6012">
              <w:rPr>
                <w:rFonts w:ascii="Times New Roman" w:hAnsi="Times New Roman"/>
                <w:b/>
                <w:color w:val="000000"/>
                <w:szCs w:val="21"/>
              </w:rPr>
              <w:t>19.61</w:t>
            </w:r>
          </w:p>
        </w:tc>
        <w:tc>
          <w:tcPr>
            <w:tcW w:w="401" w:type="pct"/>
            <w:vAlign w:val="center"/>
          </w:tcPr>
          <w:p w14:paraId="7D41A20B" w14:textId="77777777" w:rsidR="0024309A" w:rsidRPr="005A6012" w:rsidRDefault="0024309A" w:rsidP="001A7649">
            <w:pPr>
              <w:adjustRightInd w:val="0"/>
              <w:snapToGrid w:val="0"/>
              <w:jc w:val="right"/>
              <w:rPr>
                <w:rFonts w:ascii="Times New Roman" w:hAnsi="Times New Roman"/>
                <w:b/>
                <w:color w:val="000000"/>
                <w:szCs w:val="21"/>
              </w:rPr>
            </w:pPr>
            <w:r w:rsidRPr="005A6012">
              <w:rPr>
                <w:rFonts w:ascii="Times New Roman" w:hAnsi="Times New Roman"/>
                <w:b/>
                <w:color w:val="000000"/>
                <w:szCs w:val="21"/>
              </w:rPr>
              <w:t>25.37</w:t>
            </w:r>
          </w:p>
        </w:tc>
        <w:tc>
          <w:tcPr>
            <w:tcW w:w="526" w:type="pct"/>
            <w:vAlign w:val="center"/>
          </w:tcPr>
          <w:p w14:paraId="59F27568" w14:textId="77777777" w:rsidR="0024309A" w:rsidRPr="005A6012" w:rsidRDefault="0024309A" w:rsidP="001A7649">
            <w:pPr>
              <w:adjustRightInd w:val="0"/>
              <w:snapToGrid w:val="0"/>
              <w:jc w:val="right"/>
              <w:rPr>
                <w:rFonts w:ascii="Times New Roman" w:hAnsi="Times New Roman"/>
                <w:b/>
                <w:color w:val="000000"/>
                <w:szCs w:val="21"/>
              </w:rPr>
            </w:pPr>
            <w:r w:rsidRPr="005A6012">
              <w:rPr>
                <w:rFonts w:ascii="Times New Roman" w:hAnsi="Times New Roman"/>
                <w:b/>
                <w:color w:val="000000"/>
                <w:szCs w:val="21"/>
              </w:rPr>
              <w:t>-</w:t>
            </w:r>
          </w:p>
        </w:tc>
        <w:tc>
          <w:tcPr>
            <w:tcW w:w="402" w:type="pct"/>
            <w:vAlign w:val="center"/>
          </w:tcPr>
          <w:p w14:paraId="458F08E6" w14:textId="77777777" w:rsidR="0024309A" w:rsidRPr="005A6012" w:rsidRDefault="0024309A" w:rsidP="001A7649">
            <w:pPr>
              <w:adjustRightInd w:val="0"/>
              <w:snapToGrid w:val="0"/>
              <w:jc w:val="right"/>
              <w:rPr>
                <w:rFonts w:ascii="Times New Roman" w:hAnsi="Times New Roman"/>
                <w:b/>
                <w:bCs/>
                <w:color w:val="000000"/>
                <w:szCs w:val="21"/>
              </w:rPr>
            </w:pPr>
            <w:r w:rsidRPr="005A6012">
              <w:rPr>
                <w:rFonts w:ascii="Times New Roman" w:hAnsi="Times New Roman"/>
                <w:b/>
                <w:bCs/>
                <w:color w:val="000000"/>
                <w:szCs w:val="21"/>
              </w:rPr>
              <w:t>25.37</w:t>
            </w:r>
          </w:p>
        </w:tc>
        <w:tc>
          <w:tcPr>
            <w:tcW w:w="401" w:type="pct"/>
            <w:vAlign w:val="center"/>
          </w:tcPr>
          <w:p w14:paraId="1B552B89" w14:textId="77777777" w:rsidR="0024309A" w:rsidRPr="005A6012" w:rsidRDefault="0024309A" w:rsidP="001A7649">
            <w:pPr>
              <w:adjustRightInd w:val="0"/>
              <w:snapToGrid w:val="0"/>
              <w:jc w:val="right"/>
              <w:rPr>
                <w:rFonts w:ascii="Times New Roman" w:hAnsi="Times New Roman"/>
                <w:b/>
                <w:color w:val="000000"/>
                <w:szCs w:val="21"/>
              </w:rPr>
            </w:pPr>
            <w:r w:rsidRPr="005A6012">
              <w:rPr>
                <w:rFonts w:ascii="Times New Roman" w:hAnsi="Times New Roman"/>
                <w:b/>
                <w:color w:val="000000"/>
                <w:szCs w:val="21"/>
              </w:rPr>
              <w:t>24.31</w:t>
            </w:r>
          </w:p>
        </w:tc>
        <w:tc>
          <w:tcPr>
            <w:tcW w:w="525" w:type="pct"/>
            <w:vAlign w:val="center"/>
          </w:tcPr>
          <w:p w14:paraId="2D73E14A" w14:textId="77777777" w:rsidR="0024309A" w:rsidRPr="005A6012" w:rsidRDefault="0024309A" w:rsidP="001A7649">
            <w:pPr>
              <w:adjustRightInd w:val="0"/>
              <w:snapToGrid w:val="0"/>
              <w:jc w:val="right"/>
              <w:rPr>
                <w:rFonts w:ascii="Times New Roman" w:hAnsi="Times New Roman"/>
                <w:b/>
                <w:color w:val="000000"/>
                <w:szCs w:val="21"/>
              </w:rPr>
            </w:pPr>
            <w:r w:rsidRPr="005A6012">
              <w:rPr>
                <w:rFonts w:ascii="Times New Roman" w:hAnsi="Times New Roman"/>
                <w:b/>
                <w:color w:val="000000"/>
                <w:szCs w:val="21"/>
              </w:rPr>
              <w:t>-</w:t>
            </w:r>
          </w:p>
        </w:tc>
        <w:tc>
          <w:tcPr>
            <w:tcW w:w="396" w:type="pct"/>
            <w:vAlign w:val="center"/>
          </w:tcPr>
          <w:p w14:paraId="5196A867" w14:textId="77777777" w:rsidR="0024309A" w:rsidRPr="005A6012" w:rsidRDefault="0024309A" w:rsidP="001A7649">
            <w:pPr>
              <w:adjustRightInd w:val="0"/>
              <w:snapToGrid w:val="0"/>
              <w:jc w:val="right"/>
              <w:rPr>
                <w:rFonts w:ascii="Times New Roman" w:hAnsi="Times New Roman"/>
                <w:b/>
                <w:bCs/>
                <w:color w:val="000000"/>
                <w:szCs w:val="21"/>
              </w:rPr>
            </w:pPr>
            <w:r w:rsidRPr="005A6012">
              <w:rPr>
                <w:rFonts w:ascii="Times New Roman" w:hAnsi="Times New Roman"/>
                <w:b/>
                <w:bCs/>
                <w:color w:val="000000"/>
                <w:szCs w:val="21"/>
              </w:rPr>
              <w:t>24.31</w:t>
            </w:r>
          </w:p>
        </w:tc>
      </w:tr>
    </w:tbl>
    <w:p w14:paraId="47E429E4" w14:textId="77777777" w:rsidR="0024309A" w:rsidRPr="00C4270A" w:rsidRDefault="0024309A" w:rsidP="008565D1">
      <w:pPr>
        <w:pStyle w:val="006"/>
        <w:ind w:firstLine="420"/>
        <w:rPr>
          <w:szCs w:val="21"/>
        </w:rPr>
      </w:pPr>
      <w:r w:rsidRPr="00C4270A">
        <w:t>注：毛利率贡献</w:t>
      </w:r>
      <w:r w:rsidRPr="00C4270A">
        <w:t>=</w:t>
      </w:r>
      <w:r w:rsidRPr="00C4270A">
        <w:t>毛利率</w:t>
      </w:r>
      <w:r w:rsidRPr="00C4270A">
        <w:t>*</w:t>
      </w:r>
      <w:r w:rsidRPr="00C4270A">
        <w:t>占主营业务收入比例</w:t>
      </w:r>
    </w:p>
    <w:p w14:paraId="1727E9D2" w14:textId="77777777" w:rsidR="0024309A" w:rsidRPr="00C4270A" w:rsidRDefault="0024309A" w:rsidP="008565D1">
      <w:pPr>
        <w:pStyle w:val="005"/>
        <w:spacing w:before="120"/>
        <w:ind w:firstLine="480"/>
      </w:pPr>
      <w:r w:rsidRPr="00C4270A">
        <w:rPr>
          <w:rFonts w:hint="eastAsia"/>
        </w:rPr>
        <w:t>报告期内，公司综合毛利率分别为</w:t>
      </w:r>
      <w:r w:rsidRPr="00C4270A">
        <w:rPr>
          <w:rFonts w:hint="eastAsia"/>
        </w:rPr>
        <w:t>24.31%</w:t>
      </w:r>
      <w:r w:rsidRPr="00C4270A">
        <w:rPr>
          <w:rFonts w:hint="eastAsia"/>
        </w:rPr>
        <w:t>、</w:t>
      </w:r>
      <w:r w:rsidRPr="00C4270A">
        <w:rPr>
          <w:rFonts w:hint="eastAsia"/>
        </w:rPr>
        <w:t>25.37%</w:t>
      </w:r>
      <w:r w:rsidRPr="00C4270A">
        <w:rPr>
          <w:rFonts w:hint="eastAsia"/>
        </w:rPr>
        <w:t>和</w:t>
      </w:r>
      <w:r w:rsidRPr="00C4270A">
        <w:rPr>
          <w:rFonts w:hint="eastAsia"/>
        </w:rPr>
        <w:t>19.61%</w:t>
      </w:r>
      <w:r w:rsidRPr="00C4270A">
        <w:rPr>
          <w:rFonts w:hint="eastAsia"/>
        </w:rPr>
        <w:t>。</w:t>
      </w:r>
      <w:r w:rsidRPr="00C4270A">
        <w:rPr>
          <w:rFonts w:hint="eastAsia"/>
        </w:rPr>
        <w:t>2018</w:t>
      </w:r>
      <w:r w:rsidRPr="00C4270A">
        <w:rPr>
          <w:rFonts w:hint="eastAsia"/>
        </w:rPr>
        <w:t>年度</w:t>
      </w:r>
      <w:r w:rsidR="001A727B">
        <w:rPr>
          <w:rFonts w:hint="eastAsia"/>
        </w:rPr>
        <w:t>较</w:t>
      </w:r>
      <w:r w:rsidR="001A727B">
        <w:rPr>
          <w:rFonts w:hint="eastAsia"/>
        </w:rPr>
        <w:t>2017</w:t>
      </w:r>
      <w:r w:rsidR="001A727B">
        <w:rPr>
          <w:rFonts w:hint="eastAsia"/>
        </w:rPr>
        <w:t>年度</w:t>
      </w:r>
      <w:r w:rsidRPr="00C4270A">
        <w:rPr>
          <w:rFonts w:hint="eastAsia"/>
        </w:rPr>
        <w:t>毛利率波动较小，</w:t>
      </w:r>
      <w:r w:rsidRPr="00C4270A">
        <w:rPr>
          <w:rFonts w:hint="eastAsia"/>
        </w:rPr>
        <w:t>2019</w:t>
      </w:r>
      <w:r w:rsidRPr="00C4270A">
        <w:rPr>
          <w:rFonts w:hint="eastAsia"/>
        </w:rPr>
        <w:t>年度有所下降。</w:t>
      </w:r>
    </w:p>
    <w:p w14:paraId="7141D688" w14:textId="77777777" w:rsidR="0024309A" w:rsidRPr="00C4270A" w:rsidRDefault="0024309A" w:rsidP="008565D1">
      <w:pPr>
        <w:pStyle w:val="005"/>
        <w:spacing w:before="120"/>
        <w:ind w:firstLine="480"/>
      </w:pPr>
      <w:r w:rsidRPr="00C4270A">
        <w:t>2019</w:t>
      </w:r>
      <w:r w:rsidRPr="00C4270A">
        <w:t>年公司综合毛利率为</w:t>
      </w:r>
      <w:r w:rsidRPr="00C4270A">
        <w:t>19.61%</w:t>
      </w:r>
      <w:r w:rsidRPr="00C4270A">
        <w:t>，较</w:t>
      </w:r>
      <w:r w:rsidRPr="00C4270A">
        <w:t>2018</w:t>
      </w:r>
      <w:r w:rsidRPr="00C4270A">
        <w:t>年的</w:t>
      </w:r>
      <w:r w:rsidRPr="00C4270A">
        <w:t>25.37%</w:t>
      </w:r>
      <w:r w:rsidRPr="00C4270A">
        <w:t>降低</w:t>
      </w:r>
      <w:r w:rsidRPr="00C4270A">
        <w:t>5.76%</w:t>
      </w:r>
      <w:r w:rsidRPr="00C4270A">
        <w:t>，主要是因为毛利</w:t>
      </w:r>
      <w:r w:rsidRPr="00C4270A">
        <w:rPr>
          <w:rFonts w:hint="eastAsia"/>
        </w:rPr>
        <w:t>率</w:t>
      </w:r>
      <w:r w:rsidRPr="00C4270A">
        <w:t>较高的既有建筑维护改造</w:t>
      </w:r>
      <w:r w:rsidRPr="00C4270A">
        <w:rPr>
          <w:rFonts w:hint="eastAsia"/>
        </w:rPr>
        <w:t>业务验收减少</w:t>
      </w:r>
      <w:r w:rsidRPr="00C4270A">
        <w:t>，</w:t>
      </w:r>
      <w:r w:rsidRPr="00C4270A">
        <w:rPr>
          <w:rFonts w:hint="eastAsia"/>
        </w:rPr>
        <w:t>其</w:t>
      </w:r>
      <w:r w:rsidRPr="00C4270A">
        <w:t>毛利率</w:t>
      </w:r>
      <w:r w:rsidRPr="00C4270A">
        <w:rPr>
          <w:rFonts w:hint="eastAsia"/>
        </w:rPr>
        <w:t>贡献仅</w:t>
      </w:r>
      <w:r w:rsidRPr="00C4270A">
        <w:rPr>
          <w:rFonts w:hint="eastAsia"/>
        </w:rPr>
        <w:t>1.14%</w:t>
      </w:r>
      <w:r w:rsidRPr="00C4270A">
        <w:rPr>
          <w:rFonts w:hint="eastAsia"/>
        </w:rPr>
        <w:t>，较上年</w:t>
      </w:r>
      <w:r w:rsidRPr="00C4270A">
        <w:rPr>
          <w:rFonts w:hint="eastAsia"/>
        </w:rPr>
        <w:t>9.30%</w:t>
      </w:r>
      <w:r w:rsidRPr="00C4270A">
        <w:rPr>
          <w:rFonts w:hint="eastAsia"/>
        </w:rPr>
        <w:t>降</w:t>
      </w:r>
      <w:r w:rsidR="001A727B">
        <w:rPr>
          <w:rFonts w:hint="eastAsia"/>
        </w:rPr>
        <w:t>幅</w:t>
      </w:r>
      <w:r w:rsidRPr="00C4270A">
        <w:rPr>
          <w:rFonts w:hint="eastAsia"/>
        </w:rPr>
        <w:t>较大，</w:t>
      </w:r>
      <w:r w:rsidRPr="00C4270A">
        <w:t>导致公司综合毛利率下降。</w:t>
      </w:r>
    </w:p>
    <w:p w14:paraId="05D016EC" w14:textId="77777777" w:rsidR="0024309A" w:rsidRPr="00C4270A" w:rsidRDefault="0024309A" w:rsidP="008565D1">
      <w:pPr>
        <w:pStyle w:val="004"/>
        <w:spacing w:before="120"/>
        <w:ind w:firstLine="482"/>
      </w:pPr>
      <w:r w:rsidRPr="00C4270A">
        <w:rPr>
          <w:rFonts w:hint="eastAsia"/>
        </w:rPr>
        <w:t>3</w:t>
      </w:r>
      <w:r w:rsidRPr="00C4270A">
        <w:t>、</w:t>
      </w:r>
      <w:r w:rsidRPr="00C4270A">
        <w:rPr>
          <w:rFonts w:hint="eastAsia"/>
        </w:rPr>
        <w:t>分业务</w:t>
      </w:r>
      <w:r w:rsidRPr="00C4270A">
        <w:t>毛利率及其变动情况</w:t>
      </w:r>
      <w:r w:rsidRPr="00C4270A">
        <w:rPr>
          <w:rFonts w:hint="eastAsia"/>
        </w:rPr>
        <w:t>分析</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149"/>
        <w:gridCol w:w="2127"/>
        <w:gridCol w:w="2127"/>
        <w:gridCol w:w="2125"/>
      </w:tblGrid>
      <w:tr w:rsidR="0024309A" w:rsidRPr="005A6012" w14:paraId="66924EA5" w14:textId="77777777" w:rsidTr="008565D1">
        <w:trPr>
          <w:trHeight w:val="340"/>
          <w:tblHeader/>
          <w:jc w:val="center"/>
        </w:trPr>
        <w:tc>
          <w:tcPr>
            <w:tcW w:w="1260" w:type="pct"/>
            <w:shd w:val="clear" w:color="auto" w:fill="auto"/>
            <w:vAlign w:val="center"/>
          </w:tcPr>
          <w:p w14:paraId="1B0C046C" w14:textId="77777777" w:rsidR="0024309A" w:rsidRPr="005A6012" w:rsidRDefault="00DA7849" w:rsidP="001A7649">
            <w:pPr>
              <w:widowControl/>
              <w:adjustRightInd w:val="0"/>
              <w:snapToGrid w:val="0"/>
              <w:jc w:val="center"/>
              <w:rPr>
                <w:rFonts w:ascii="Times New Roman" w:hAnsi="Times New Roman"/>
                <w:b/>
                <w:bCs/>
                <w:color w:val="000000"/>
                <w:kern w:val="0"/>
                <w:szCs w:val="21"/>
              </w:rPr>
            </w:pPr>
            <w:bookmarkStart w:id="1716" w:name="OLE_LINK2"/>
            <w:r w:rsidRPr="005A6012">
              <w:rPr>
                <w:rFonts w:ascii="Times New Roman" w:hAnsi="Times New Roman"/>
                <w:b/>
                <w:bCs/>
                <w:color w:val="000000"/>
                <w:kern w:val="0"/>
                <w:szCs w:val="21"/>
              </w:rPr>
              <w:t>项目</w:t>
            </w:r>
            <w:r w:rsidR="001A727B" w:rsidRPr="005A6012">
              <w:rPr>
                <w:rFonts w:ascii="Times New Roman" w:hAnsi="Times New Roman"/>
                <w:b/>
                <w:bCs/>
                <w:color w:val="000000"/>
                <w:kern w:val="0"/>
                <w:szCs w:val="21"/>
              </w:rPr>
              <w:t>类别</w:t>
            </w:r>
          </w:p>
        </w:tc>
        <w:tc>
          <w:tcPr>
            <w:tcW w:w="1247" w:type="pct"/>
            <w:vAlign w:val="center"/>
          </w:tcPr>
          <w:p w14:paraId="37126EEA"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2019</w:t>
            </w:r>
            <w:r w:rsidRPr="005A6012">
              <w:rPr>
                <w:rFonts w:ascii="Times New Roman" w:hAnsi="Times New Roman"/>
                <w:b/>
                <w:color w:val="000000"/>
                <w:kern w:val="0"/>
                <w:szCs w:val="21"/>
              </w:rPr>
              <w:t>年度</w:t>
            </w:r>
          </w:p>
        </w:tc>
        <w:tc>
          <w:tcPr>
            <w:tcW w:w="1247" w:type="pct"/>
            <w:shd w:val="clear" w:color="auto" w:fill="auto"/>
            <w:vAlign w:val="center"/>
          </w:tcPr>
          <w:p w14:paraId="5935CC04"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color w:val="000000"/>
                <w:kern w:val="0"/>
                <w:szCs w:val="21"/>
              </w:rPr>
              <w:t>2018</w:t>
            </w:r>
            <w:r w:rsidRPr="005A6012">
              <w:rPr>
                <w:rFonts w:ascii="Times New Roman" w:hAnsi="Times New Roman"/>
                <w:b/>
                <w:color w:val="000000"/>
                <w:kern w:val="0"/>
                <w:szCs w:val="21"/>
              </w:rPr>
              <w:t>年度</w:t>
            </w:r>
          </w:p>
        </w:tc>
        <w:tc>
          <w:tcPr>
            <w:tcW w:w="1246" w:type="pct"/>
            <w:shd w:val="clear" w:color="auto" w:fill="auto"/>
            <w:vAlign w:val="center"/>
          </w:tcPr>
          <w:p w14:paraId="7FE09A74"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color w:val="000000"/>
                <w:kern w:val="0"/>
                <w:szCs w:val="21"/>
              </w:rPr>
              <w:t>2017</w:t>
            </w:r>
            <w:r w:rsidRPr="005A6012">
              <w:rPr>
                <w:rFonts w:ascii="Times New Roman" w:hAnsi="Times New Roman"/>
                <w:b/>
                <w:color w:val="000000"/>
                <w:kern w:val="0"/>
                <w:szCs w:val="21"/>
              </w:rPr>
              <w:t>年度</w:t>
            </w:r>
          </w:p>
        </w:tc>
      </w:tr>
      <w:tr w:rsidR="0024309A" w:rsidRPr="005A6012" w14:paraId="7CD9A4F3" w14:textId="77777777" w:rsidTr="005A6012">
        <w:trPr>
          <w:trHeight w:val="340"/>
          <w:jc w:val="center"/>
        </w:trPr>
        <w:tc>
          <w:tcPr>
            <w:tcW w:w="1260" w:type="pct"/>
            <w:shd w:val="clear" w:color="auto" w:fill="auto"/>
            <w:vAlign w:val="center"/>
          </w:tcPr>
          <w:p w14:paraId="15E00F8C" w14:textId="77777777" w:rsidR="0024309A" w:rsidRPr="005A6012" w:rsidRDefault="0024309A" w:rsidP="001A7649">
            <w:pPr>
              <w:adjustRightInd w:val="0"/>
              <w:snapToGrid w:val="0"/>
              <w:rPr>
                <w:rFonts w:ascii="Times New Roman" w:hAnsi="Times New Roman"/>
                <w:color w:val="000000"/>
                <w:szCs w:val="21"/>
              </w:rPr>
            </w:pPr>
            <w:r w:rsidRPr="005A6012">
              <w:rPr>
                <w:rFonts w:ascii="Times New Roman" w:hAnsi="Times New Roman"/>
                <w:color w:val="000000"/>
                <w:szCs w:val="21"/>
              </w:rPr>
              <w:t>地基基础</w:t>
            </w:r>
          </w:p>
        </w:tc>
        <w:tc>
          <w:tcPr>
            <w:tcW w:w="1247" w:type="pct"/>
            <w:vAlign w:val="center"/>
          </w:tcPr>
          <w:p w14:paraId="4FC12E26" w14:textId="77777777" w:rsidR="0024309A" w:rsidRPr="005A6012" w:rsidRDefault="0024309A" w:rsidP="001A7649">
            <w:pPr>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18.94%</w:t>
            </w:r>
          </w:p>
        </w:tc>
        <w:tc>
          <w:tcPr>
            <w:tcW w:w="1247" w:type="pct"/>
            <w:shd w:val="clear" w:color="auto" w:fill="auto"/>
            <w:vAlign w:val="center"/>
          </w:tcPr>
          <w:p w14:paraId="41143BCD" w14:textId="77777777" w:rsidR="0024309A" w:rsidRPr="005A6012" w:rsidRDefault="0024309A" w:rsidP="001A7649">
            <w:pPr>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22.38%</w:t>
            </w:r>
          </w:p>
        </w:tc>
        <w:tc>
          <w:tcPr>
            <w:tcW w:w="1246" w:type="pct"/>
            <w:shd w:val="clear" w:color="auto" w:fill="auto"/>
            <w:vAlign w:val="center"/>
          </w:tcPr>
          <w:p w14:paraId="4046F2B3"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kern w:val="0"/>
                <w:szCs w:val="21"/>
              </w:rPr>
              <w:t>21.49%</w:t>
            </w:r>
          </w:p>
        </w:tc>
      </w:tr>
      <w:tr w:rsidR="0024309A" w:rsidRPr="005A6012" w14:paraId="582D6B6B" w14:textId="77777777" w:rsidTr="005A6012">
        <w:trPr>
          <w:trHeight w:val="340"/>
          <w:jc w:val="center"/>
        </w:trPr>
        <w:tc>
          <w:tcPr>
            <w:tcW w:w="1260" w:type="pct"/>
            <w:shd w:val="clear" w:color="auto" w:fill="auto"/>
            <w:vAlign w:val="center"/>
          </w:tcPr>
          <w:p w14:paraId="4499FC02" w14:textId="77777777" w:rsidR="0024309A" w:rsidRPr="005A6012" w:rsidRDefault="0024309A" w:rsidP="001A7649">
            <w:pPr>
              <w:adjustRightInd w:val="0"/>
              <w:snapToGrid w:val="0"/>
              <w:rPr>
                <w:rFonts w:ascii="Times New Roman" w:hAnsi="Times New Roman"/>
                <w:color w:val="000000"/>
                <w:szCs w:val="21"/>
              </w:rPr>
            </w:pPr>
            <w:r w:rsidRPr="005A6012">
              <w:rPr>
                <w:rFonts w:ascii="Times New Roman" w:hAnsi="Times New Roman"/>
                <w:color w:val="000000"/>
                <w:szCs w:val="21"/>
              </w:rPr>
              <w:t>既有建筑维护改造</w:t>
            </w:r>
          </w:p>
        </w:tc>
        <w:tc>
          <w:tcPr>
            <w:tcW w:w="1247" w:type="pct"/>
            <w:vAlign w:val="center"/>
          </w:tcPr>
          <w:p w14:paraId="6265AAC5" w14:textId="77777777" w:rsidR="0024309A" w:rsidRPr="005A6012" w:rsidRDefault="0024309A" w:rsidP="001A7649">
            <w:pPr>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46.26%</w:t>
            </w:r>
          </w:p>
        </w:tc>
        <w:tc>
          <w:tcPr>
            <w:tcW w:w="1247" w:type="pct"/>
            <w:shd w:val="clear" w:color="auto" w:fill="auto"/>
            <w:vAlign w:val="center"/>
          </w:tcPr>
          <w:p w14:paraId="715543CB" w14:textId="77777777" w:rsidR="0024309A" w:rsidRPr="005A6012" w:rsidRDefault="0024309A" w:rsidP="001A7649">
            <w:pPr>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32.98%</w:t>
            </w:r>
          </w:p>
        </w:tc>
        <w:tc>
          <w:tcPr>
            <w:tcW w:w="1246" w:type="pct"/>
            <w:shd w:val="clear" w:color="auto" w:fill="auto"/>
            <w:vAlign w:val="center"/>
          </w:tcPr>
          <w:p w14:paraId="6F16C917"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kern w:val="0"/>
                <w:szCs w:val="21"/>
              </w:rPr>
              <w:t>31.18%</w:t>
            </w:r>
          </w:p>
        </w:tc>
      </w:tr>
      <w:tr w:rsidR="0024309A" w:rsidRPr="005A6012" w14:paraId="2B5D28EB" w14:textId="77777777" w:rsidTr="005A6012">
        <w:trPr>
          <w:trHeight w:val="340"/>
          <w:jc w:val="center"/>
        </w:trPr>
        <w:tc>
          <w:tcPr>
            <w:tcW w:w="1260" w:type="pct"/>
            <w:shd w:val="clear" w:color="auto" w:fill="auto"/>
            <w:vAlign w:val="center"/>
          </w:tcPr>
          <w:p w14:paraId="617ECFA5" w14:textId="77777777" w:rsidR="0024309A" w:rsidRPr="005A6012" w:rsidRDefault="0024309A" w:rsidP="001A7649">
            <w:pPr>
              <w:widowControl/>
              <w:adjustRightInd w:val="0"/>
              <w:snapToGrid w:val="0"/>
              <w:jc w:val="left"/>
              <w:rPr>
                <w:rFonts w:ascii="Times New Roman" w:hAnsi="Times New Roman"/>
                <w:b/>
                <w:bCs/>
                <w:color w:val="000000"/>
                <w:kern w:val="0"/>
                <w:szCs w:val="21"/>
              </w:rPr>
            </w:pPr>
            <w:r w:rsidRPr="005A6012">
              <w:rPr>
                <w:rFonts w:ascii="Times New Roman" w:hAnsi="Times New Roman"/>
                <w:b/>
                <w:bCs/>
                <w:color w:val="000000"/>
                <w:kern w:val="0"/>
                <w:szCs w:val="21"/>
              </w:rPr>
              <w:t>综合毛利率</w:t>
            </w:r>
          </w:p>
        </w:tc>
        <w:tc>
          <w:tcPr>
            <w:tcW w:w="1247" w:type="pct"/>
            <w:vAlign w:val="center"/>
          </w:tcPr>
          <w:p w14:paraId="58F0DCBC" w14:textId="77777777" w:rsidR="0024309A" w:rsidRPr="005A6012" w:rsidRDefault="0024309A" w:rsidP="001A7649">
            <w:pPr>
              <w:adjustRightInd w:val="0"/>
              <w:snapToGrid w:val="0"/>
              <w:jc w:val="right"/>
              <w:rPr>
                <w:rFonts w:ascii="Times New Roman" w:hAnsi="Times New Roman"/>
                <w:b/>
                <w:color w:val="000000"/>
                <w:szCs w:val="21"/>
              </w:rPr>
            </w:pPr>
            <w:r w:rsidRPr="005A6012">
              <w:rPr>
                <w:rFonts w:ascii="Times New Roman" w:hAnsi="Times New Roman"/>
                <w:b/>
                <w:color w:val="000000"/>
                <w:kern w:val="0"/>
                <w:szCs w:val="21"/>
              </w:rPr>
              <w:t>19.61%</w:t>
            </w:r>
          </w:p>
        </w:tc>
        <w:tc>
          <w:tcPr>
            <w:tcW w:w="1247" w:type="pct"/>
            <w:shd w:val="clear" w:color="auto" w:fill="auto"/>
            <w:vAlign w:val="center"/>
          </w:tcPr>
          <w:p w14:paraId="2B50F270" w14:textId="77777777" w:rsidR="0024309A" w:rsidRPr="005A6012" w:rsidRDefault="0024309A" w:rsidP="001A7649">
            <w:pPr>
              <w:adjustRightInd w:val="0"/>
              <w:snapToGrid w:val="0"/>
              <w:jc w:val="right"/>
              <w:rPr>
                <w:rFonts w:ascii="Times New Roman" w:hAnsi="Times New Roman"/>
                <w:b/>
                <w:color w:val="000000"/>
                <w:szCs w:val="21"/>
              </w:rPr>
            </w:pPr>
            <w:r w:rsidRPr="005A6012">
              <w:rPr>
                <w:rFonts w:ascii="Times New Roman" w:hAnsi="Times New Roman"/>
                <w:b/>
                <w:color w:val="000000"/>
                <w:kern w:val="0"/>
                <w:szCs w:val="21"/>
              </w:rPr>
              <w:t>25.37%</w:t>
            </w:r>
          </w:p>
        </w:tc>
        <w:tc>
          <w:tcPr>
            <w:tcW w:w="1246" w:type="pct"/>
            <w:shd w:val="clear" w:color="auto" w:fill="auto"/>
            <w:vAlign w:val="center"/>
          </w:tcPr>
          <w:p w14:paraId="5B7179DE" w14:textId="77777777" w:rsidR="0024309A" w:rsidRPr="005A6012" w:rsidRDefault="0024309A" w:rsidP="001A7649">
            <w:pPr>
              <w:adjustRightInd w:val="0"/>
              <w:snapToGrid w:val="0"/>
              <w:jc w:val="right"/>
              <w:rPr>
                <w:rFonts w:ascii="Times New Roman" w:hAnsi="Times New Roman"/>
                <w:b/>
                <w:color w:val="000000"/>
                <w:szCs w:val="21"/>
              </w:rPr>
            </w:pPr>
            <w:r w:rsidRPr="005A6012">
              <w:rPr>
                <w:rFonts w:ascii="Times New Roman" w:hAnsi="Times New Roman"/>
                <w:b/>
                <w:color w:val="000000"/>
                <w:kern w:val="0"/>
                <w:szCs w:val="21"/>
              </w:rPr>
              <w:t>24.31%</w:t>
            </w:r>
          </w:p>
        </w:tc>
      </w:tr>
    </w:tbl>
    <w:bookmarkEnd w:id="1716"/>
    <w:p w14:paraId="2FF78F19" w14:textId="77777777" w:rsidR="0024309A" w:rsidRPr="00C4270A" w:rsidRDefault="0024309A" w:rsidP="008565D1">
      <w:pPr>
        <w:pStyle w:val="005"/>
        <w:spacing w:before="120"/>
        <w:ind w:firstLine="480"/>
      </w:pPr>
      <w:r w:rsidRPr="00C4270A">
        <w:rPr>
          <w:rFonts w:hint="eastAsia"/>
        </w:rPr>
        <w:t>报告期内公司</w:t>
      </w:r>
      <w:r w:rsidRPr="00C4270A">
        <w:t>地基基础</w:t>
      </w:r>
      <w:r w:rsidRPr="00C4270A">
        <w:rPr>
          <w:rFonts w:hint="eastAsia"/>
        </w:rPr>
        <w:t>业务</w:t>
      </w:r>
      <w:r w:rsidRPr="00C4270A">
        <w:t>的毛利率</w:t>
      </w:r>
      <w:r w:rsidRPr="00C4270A">
        <w:rPr>
          <w:rFonts w:hint="eastAsia"/>
        </w:rPr>
        <w:t>分别</w:t>
      </w:r>
      <w:r w:rsidRPr="00C4270A">
        <w:t>为</w:t>
      </w:r>
      <w:r w:rsidRPr="00C4270A">
        <w:rPr>
          <w:rFonts w:hint="eastAsia"/>
        </w:rPr>
        <w:t>21.49%</w:t>
      </w:r>
      <w:r w:rsidRPr="00C4270A">
        <w:rPr>
          <w:rFonts w:hint="eastAsia"/>
        </w:rPr>
        <w:t>、</w:t>
      </w:r>
      <w:r w:rsidRPr="00C4270A">
        <w:rPr>
          <w:rFonts w:hint="eastAsia"/>
        </w:rPr>
        <w:t>22.38%</w:t>
      </w:r>
      <w:r w:rsidRPr="00C4270A">
        <w:rPr>
          <w:rFonts w:hint="eastAsia"/>
        </w:rPr>
        <w:t>和</w:t>
      </w:r>
      <w:r w:rsidRPr="00C4270A">
        <w:t>18.94%</w:t>
      </w:r>
      <w:r w:rsidRPr="00C4270A">
        <w:rPr>
          <w:rFonts w:hint="eastAsia"/>
        </w:rPr>
        <w:t>。</w:t>
      </w:r>
      <w:r w:rsidRPr="00C4270A">
        <w:rPr>
          <w:rFonts w:hint="eastAsia"/>
        </w:rPr>
        <w:t>2017</w:t>
      </w:r>
      <w:r w:rsidRPr="00C4270A">
        <w:rPr>
          <w:rFonts w:hint="eastAsia"/>
        </w:rPr>
        <w:t>年、</w:t>
      </w:r>
      <w:r w:rsidRPr="00C4270A">
        <w:rPr>
          <w:rFonts w:hint="eastAsia"/>
        </w:rPr>
        <w:t>2018</w:t>
      </w:r>
      <w:r w:rsidRPr="00C4270A">
        <w:rPr>
          <w:rFonts w:hint="eastAsia"/>
        </w:rPr>
        <w:t>年度</w:t>
      </w:r>
      <w:r w:rsidRPr="00C4270A">
        <w:t>地基基础</w:t>
      </w:r>
      <w:r w:rsidRPr="00C4270A">
        <w:rPr>
          <w:rFonts w:hint="eastAsia"/>
        </w:rPr>
        <w:t>业务</w:t>
      </w:r>
      <w:r w:rsidRPr="00C4270A">
        <w:t>的</w:t>
      </w:r>
      <w:r w:rsidRPr="00C4270A">
        <w:rPr>
          <w:rFonts w:hint="eastAsia"/>
        </w:rPr>
        <w:t>毛利率波动较小，</w:t>
      </w:r>
      <w:r w:rsidRPr="00C4270A">
        <w:rPr>
          <w:rFonts w:hint="eastAsia"/>
        </w:rPr>
        <w:t>2019</w:t>
      </w:r>
      <w:r w:rsidRPr="00C4270A">
        <w:rPr>
          <w:rFonts w:hint="eastAsia"/>
        </w:rPr>
        <w:t>年度有所下降。</w:t>
      </w:r>
    </w:p>
    <w:p w14:paraId="47396FBF" w14:textId="77777777" w:rsidR="0024309A" w:rsidRPr="00C4270A" w:rsidRDefault="0024309A" w:rsidP="008565D1">
      <w:pPr>
        <w:pStyle w:val="005"/>
        <w:spacing w:before="120"/>
        <w:ind w:firstLine="480"/>
      </w:pPr>
      <w:r w:rsidRPr="00C4270A">
        <w:t>2019</w:t>
      </w:r>
      <w:r w:rsidRPr="00C4270A">
        <w:t>年地基基础</w:t>
      </w:r>
      <w:r w:rsidRPr="00C4270A">
        <w:rPr>
          <w:rFonts w:hint="eastAsia"/>
        </w:rPr>
        <w:t>业务</w:t>
      </w:r>
      <w:r w:rsidRPr="00C4270A">
        <w:t>的毛利率为</w:t>
      </w:r>
      <w:r w:rsidRPr="00C4270A">
        <w:t>18.94%</w:t>
      </w:r>
      <w:r w:rsidRPr="00C4270A">
        <w:t>，较</w:t>
      </w:r>
      <w:r w:rsidRPr="00C4270A">
        <w:t>2018</w:t>
      </w:r>
      <w:r w:rsidRPr="00C4270A">
        <w:t>年的</w:t>
      </w:r>
      <w:r w:rsidRPr="00C4270A">
        <w:t>22.38%</w:t>
      </w:r>
      <w:r w:rsidRPr="00C4270A">
        <w:t>降低</w:t>
      </w:r>
      <w:r w:rsidRPr="00C4270A">
        <w:t>3.44%</w:t>
      </w:r>
      <w:r w:rsidRPr="00C4270A">
        <w:t>，主要是因为</w:t>
      </w:r>
      <w:r w:rsidRPr="00C4270A">
        <w:rPr>
          <w:rFonts w:hint="eastAsia"/>
        </w:rPr>
        <w:t>当年</w:t>
      </w:r>
      <w:r w:rsidRPr="00C4270A">
        <w:t>少数</w:t>
      </w:r>
      <w:r w:rsidRPr="00C4270A">
        <w:rPr>
          <w:rFonts w:hint="eastAsia"/>
        </w:rPr>
        <w:t>大中型</w:t>
      </w:r>
      <w:r w:rsidRPr="00C4270A">
        <w:t>项目</w:t>
      </w:r>
      <w:r w:rsidRPr="00C4270A">
        <w:rPr>
          <w:rFonts w:hint="eastAsia"/>
        </w:rPr>
        <w:t>毛利率</w:t>
      </w:r>
      <w:r w:rsidRPr="00C4270A">
        <w:t>较低</w:t>
      </w:r>
      <w:r w:rsidRPr="00C4270A">
        <w:rPr>
          <w:rFonts w:hint="eastAsia"/>
        </w:rPr>
        <w:t>，</w:t>
      </w:r>
      <w:r w:rsidR="00251F3D">
        <w:rPr>
          <w:rFonts w:hint="eastAsia"/>
        </w:rPr>
        <w:t>主要涉及项目为：</w:t>
      </w:r>
      <w:r w:rsidR="00165DD4" w:rsidRPr="00C4270A">
        <w:rPr>
          <w:rFonts w:hint="eastAsia"/>
        </w:rPr>
        <w:t>南京旭辉</w:t>
      </w:r>
      <w:r w:rsidR="00165DD4" w:rsidRPr="00C4270A">
        <w:t>G54</w:t>
      </w:r>
      <w:r w:rsidR="00165DD4" w:rsidRPr="00C4270A">
        <w:rPr>
          <w:rFonts w:hint="eastAsia"/>
        </w:rPr>
        <w:t>项目桩基及基坑支护工程、</w:t>
      </w:r>
      <w:r w:rsidRPr="00C4270A">
        <w:rPr>
          <w:rFonts w:hint="eastAsia"/>
        </w:rPr>
        <w:t>徐州三环西路项目</w:t>
      </w:r>
      <w:r w:rsidRPr="00C4270A">
        <w:rPr>
          <w:rFonts w:hint="eastAsia"/>
        </w:rPr>
        <w:t>B2</w:t>
      </w:r>
      <w:r w:rsidRPr="00C4270A">
        <w:rPr>
          <w:rFonts w:hint="eastAsia"/>
        </w:rPr>
        <w:t>地块桩基工程</w:t>
      </w:r>
      <w:r w:rsidR="002E1AB7">
        <w:rPr>
          <w:rFonts w:hint="eastAsia"/>
        </w:rPr>
        <w:t>、</w:t>
      </w:r>
      <w:r w:rsidRPr="00C4270A">
        <w:rPr>
          <w:rFonts w:hint="eastAsia"/>
        </w:rPr>
        <w:t>泰州恒大华府基坑支护及降水</w:t>
      </w:r>
      <w:r w:rsidR="00165DD4" w:rsidRPr="00C4270A">
        <w:rPr>
          <w:rFonts w:hint="eastAsia"/>
        </w:rPr>
        <w:t>工程</w:t>
      </w:r>
      <w:r w:rsidR="002E1AB7">
        <w:rPr>
          <w:rFonts w:hint="eastAsia"/>
        </w:rPr>
        <w:t>、</w:t>
      </w:r>
      <w:r w:rsidRPr="00C4270A">
        <w:rPr>
          <w:rFonts w:hint="eastAsia"/>
        </w:rPr>
        <w:t>江北</w:t>
      </w:r>
      <w:r w:rsidRPr="00C4270A">
        <w:rPr>
          <w:rFonts w:hint="eastAsia"/>
        </w:rPr>
        <w:t>G06</w:t>
      </w:r>
      <w:r w:rsidRPr="00C4270A">
        <w:rPr>
          <w:rFonts w:hint="eastAsia"/>
        </w:rPr>
        <w:t>地块项目桩基二标段</w:t>
      </w:r>
      <w:r w:rsidR="00165DD4" w:rsidRPr="00C4270A">
        <w:rPr>
          <w:rFonts w:hint="eastAsia"/>
        </w:rPr>
        <w:t>工程</w:t>
      </w:r>
      <w:r w:rsidR="00AD6F14">
        <w:rPr>
          <w:rFonts w:hint="eastAsia"/>
        </w:rPr>
        <w:t>、</w:t>
      </w:r>
      <w:r w:rsidR="00AD6F14" w:rsidRPr="00AD6F14">
        <w:rPr>
          <w:rFonts w:hint="eastAsia"/>
        </w:rPr>
        <w:t>泰州上林苑南侧地块首期桩基工程</w:t>
      </w:r>
      <w:r w:rsidR="00251F3D">
        <w:rPr>
          <w:rFonts w:hint="eastAsia"/>
        </w:rPr>
        <w:t>等。由于上述客户均为</w:t>
      </w:r>
      <w:r w:rsidRPr="00C4270A">
        <w:rPr>
          <w:rFonts w:hint="eastAsia"/>
        </w:rPr>
        <w:t>当年新区域和</w:t>
      </w:r>
      <w:r w:rsidRPr="00C4270A">
        <w:t>新客户</w:t>
      </w:r>
      <w:r w:rsidRPr="00C4270A">
        <w:rPr>
          <w:rFonts w:hint="eastAsia"/>
        </w:rPr>
        <w:t>的</w:t>
      </w:r>
      <w:r w:rsidRPr="00C4270A">
        <w:t>项目</w:t>
      </w:r>
      <w:r w:rsidR="00251F3D">
        <w:rPr>
          <w:rFonts w:hint="eastAsia"/>
        </w:rPr>
        <w:t>，</w:t>
      </w:r>
      <w:r w:rsidRPr="00C4270A">
        <w:rPr>
          <w:rFonts w:hint="eastAsia"/>
        </w:rPr>
        <w:t>各区域地质情况及市场情况差异较大，公司需要对当地地质情况有深入了解并积累一定的当地工程经验，同时须通过工程合作展示公司的技术、管理等优势，逐渐与客户建立相对互信的商业合作，出于战略性开拓需求，部分新承接客户项目毛利率较低</w:t>
      </w:r>
      <w:r w:rsidR="00251F3D">
        <w:rPr>
          <w:rFonts w:hint="eastAsia"/>
        </w:rPr>
        <w:t>。</w:t>
      </w:r>
      <w:r w:rsidR="00AD6F14">
        <w:rPr>
          <w:rFonts w:hint="eastAsia"/>
        </w:rPr>
        <w:t>同时，</w:t>
      </w:r>
      <w:r w:rsidRPr="00C4270A">
        <w:rPr>
          <w:rFonts w:hint="eastAsia"/>
        </w:rPr>
        <w:t>施工项目的原材料等主要为属地化采购，公司</w:t>
      </w:r>
      <w:r w:rsidR="00AD6F14">
        <w:rPr>
          <w:rFonts w:hint="eastAsia"/>
        </w:rPr>
        <w:t>与</w:t>
      </w:r>
      <w:r w:rsidRPr="00C4270A">
        <w:rPr>
          <w:rFonts w:hint="eastAsia"/>
        </w:rPr>
        <w:t>当地供应商尚未建立长期合作关系，议价能力</w:t>
      </w:r>
      <w:r w:rsidR="00251F3D">
        <w:rPr>
          <w:rFonts w:hint="eastAsia"/>
        </w:rPr>
        <w:t>相对</w:t>
      </w:r>
      <w:r w:rsidRPr="00C4270A">
        <w:rPr>
          <w:rFonts w:hint="eastAsia"/>
        </w:rPr>
        <w:t>较弱，成本较高。</w:t>
      </w:r>
      <w:r w:rsidR="00251F3D">
        <w:rPr>
          <w:rFonts w:hint="eastAsia"/>
        </w:rPr>
        <w:t>另外，</w:t>
      </w:r>
      <w:r w:rsidR="00251F3D" w:rsidRPr="00C4270A">
        <w:t>如</w:t>
      </w:r>
      <w:r w:rsidR="00251F3D" w:rsidRPr="00C4270A">
        <w:rPr>
          <w:rFonts w:hint="eastAsia"/>
        </w:rPr>
        <w:t>当地</w:t>
      </w:r>
      <w:r w:rsidR="00251F3D" w:rsidRPr="00C4270A">
        <w:t>政府</w:t>
      </w:r>
      <w:r w:rsidR="00251F3D" w:rsidRPr="00C4270A">
        <w:rPr>
          <w:rFonts w:hint="eastAsia"/>
        </w:rPr>
        <w:t>临时</w:t>
      </w:r>
      <w:r w:rsidR="00251F3D" w:rsidRPr="00C4270A">
        <w:t>性</w:t>
      </w:r>
      <w:r w:rsidR="00251F3D" w:rsidRPr="00C4270A">
        <w:rPr>
          <w:rFonts w:hint="eastAsia"/>
        </w:rPr>
        <w:t>环保停工管控措施</w:t>
      </w:r>
      <w:r w:rsidR="00251F3D" w:rsidRPr="00C4270A">
        <w:t>导致工期延</w:t>
      </w:r>
      <w:r w:rsidR="00251F3D" w:rsidRPr="00C4270A">
        <w:rPr>
          <w:rFonts w:hint="eastAsia"/>
        </w:rPr>
        <w:t>长，施工成本</w:t>
      </w:r>
      <w:r w:rsidR="00251F3D" w:rsidRPr="00C4270A">
        <w:t>加大</w:t>
      </w:r>
      <w:r w:rsidR="00251F3D">
        <w:rPr>
          <w:rFonts w:hint="eastAsia"/>
        </w:rPr>
        <w:t>，也使得毛利率下降。</w:t>
      </w:r>
      <w:r w:rsidR="00F3108E">
        <w:rPr>
          <w:rFonts w:hint="eastAsia"/>
        </w:rPr>
        <w:t>具体影响项目情况如下：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04"/>
        <w:gridCol w:w="5724"/>
      </w:tblGrid>
      <w:tr w:rsidR="00AD6F14" w:rsidRPr="005A6012" w14:paraId="3B0B8AF9" w14:textId="77777777" w:rsidTr="005A6012">
        <w:trPr>
          <w:trHeight w:val="340"/>
          <w:jc w:val="center"/>
        </w:trPr>
        <w:tc>
          <w:tcPr>
            <w:tcW w:w="1644" w:type="pct"/>
            <w:shd w:val="clear" w:color="auto" w:fill="auto"/>
            <w:vAlign w:val="center"/>
            <w:hideMark/>
          </w:tcPr>
          <w:p w14:paraId="0180DF09" w14:textId="77777777" w:rsidR="00F35FB1" w:rsidRPr="005A6012" w:rsidRDefault="00BD1A97" w:rsidP="001A7649">
            <w:pPr>
              <w:widowControl/>
              <w:adjustRightInd w:val="0"/>
              <w:snapToGrid w:val="0"/>
              <w:jc w:val="center"/>
              <w:textAlignment w:val="center"/>
              <w:rPr>
                <w:rFonts w:ascii="Times New Roman" w:hAnsi="Times New Roman"/>
                <w:b/>
                <w:color w:val="000000"/>
                <w:kern w:val="0"/>
                <w:szCs w:val="21"/>
              </w:rPr>
            </w:pPr>
            <w:r w:rsidRPr="005A6012">
              <w:rPr>
                <w:rFonts w:ascii="Times New Roman" w:hAnsi="Times New Roman"/>
                <w:b/>
                <w:color w:val="000000"/>
                <w:kern w:val="0"/>
                <w:szCs w:val="21"/>
              </w:rPr>
              <w:t>项目名称</w:t>
            </w:r>
          </w:p>
        </w:tc>
        <w:tc>
          <w:tcPr>
            <w:tcW w:w="3356" w:type="pct"/>
            <w:shd w:val="clear" w:color="auto" w:fill="auto"/>
            <w:vAlign w:val="center"/>
            <w:hideMark/>
          </w:tcPr>
          <w:p w14:paraId="47F91E48" w14:textId="77777777" w:rsidR="00F35FB1" w:rsidRPr="005A6012" w:rsidRDefault="00BD1A97" w:rsidP="001A7649">
            <w:pPr>
              <w:widowControl/>
              <w:adjustRightInd w:val="0"/>
              <w:snapToGrid w:val="0"/>
              <w:jc w:val="center"/>
              <w:textAlignment w:val="center"/>
              <w:rPr>
                <w:rFonts w:ascii="Times New Roman" w:hAnsi="Times New Roman"/>
                <w:b/>
                <w:color w:val="000000"/>
                <w:kern w:val="0"/>
                <w:szCs w:val="21"/>
              </w:rPr>
            </w:pPr>
            <w:r w:rsidRPr="005A6012">
              <w:rPr>
                <w:rFonts w:ascii="Times New Roman" w:hAnsi="Times New Roman"/>
                <w:b/>
                <w:color w:val="000000"/>
                <w:kern w:val="0"/>
                <w:szCs w:val="21"/>
              </w:rPr>
              <w:t>项目情况</w:t>
            </w:r>
          </w:p>
        </w:tc>
      </w:tr>
      <w:tr w:rsidR="0024309A" w:rsidRPr="005A6012" w14:paraId="4558817D" w14:textId="77777777" w:rsidTr="005A6012">
        <w:trPr>
          <w:trHeight w:val="340"/>
          <w:jc w:val="center"/>
        </w:trPr>
        <w:tc>
          <w:tcPr>
            <w:tcW w:w="1644" w:type="pct"/>
            <w:shd w:val="clear" w:color="auto" w:fill="auto"/>
            <w:vAlign w:val="center"/>
            <w:hideMark/>
          </w:tcPr>
          <w:p w14:paraId="44DF3717" w14:textId="77777777" w:rsidR="0024309A" w:rsidRPr="005A6012" w:rsidRDefault="00BD1A97"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徐州三环西路项目</w:t>
            </w:r>
            <w:r w:rsidRPr="005A6012">
              <w:rPr>
                <w:rFonts w:ascii="Times New Roman" w:hAnsi="Times New Roman"/>
                <w:color w:val="000000"/>
                <w:kern w:val="0"/>
                <w:szCs w:val="21"/>
              </w:rPr>
              <w:t>B2</w:t>
            </w:r>
            <w:r w:rsidRPr="005A6012">
              <w:rPr>
                <w:rFonts w:ascii="Times New Roman" w:hAnsi="Times New Roman"/>
                <w:color w:val="000000"/>
                <w:kern w:val="0"/>
                <w:szCs w:val="21"/>
              </w:rPr>
              <w:t>地块桩基工程</w:t>
            </w:r>
          </w:p>
        </w:tc>
        <w:tc>
          <w:tcPr>
            <w:tcW w:w="3356" w:type="pct"/>
            <w:shd w:val="clear" w:color="auto" w:fill="auto"/>
            <w:vAlign w:val="center"/>
            <w:hideMark/>
          </w:tcPr>
          <w:p w14:paraId="425155E1" w14:textId="77777777" w:rsidR="0024309A" w:rsidRPr="005A6012" w:rsidRDefault="00BD1A97"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该项目工期本来为</w:t>
            </w:r>
            <w:r w:rsidRPr="005A6012">
              <w:rPr>
                <w:rFonts w:ascii="Times New Roman" w:hAnsi="Times New Roman"/>
                <w:color w:val="000000"/>
                <w:kern w:val="0"/>
                <w:szCs w:val="21"/>
              </w:rPr>
              <w:t>2</w:t>
            </w:r>
            <w:r w:rsidRPr="005A6012">
              <w:rPr>
                <w:rFonts w:ascii="Times New Roman" w:hAnsi="Times New Roman"/>
                <w:color w:val="000000"/>
                <w:kern w:val="0"/>
                <w:szCs w:val="21"/>
              </w:rPr>
              <w:t>个多月，后由于工期拖长，钢板和机械等租赁成本增长较多，导致措施费的增长；另外建筑垃圾的外运分包超出合同范围较多，毛利率为</w:t>
            </w:r>
            <w:r w:rsidRPr="005A6012">
              <w:rPr>
                <w:rFonts w:ascii="Times New Roman" w:hAnsi="Times New Roman"/>
                <w:color w:val="000000"/>
                <w:kern w:val="0"/>
                <w:szCs w:val="21"/>
              </w:rPr>
              <w:t>2.19%</w:t>
            </w:r>
          </w:p>
        </w:tc>
      </w:tr>
      <w:tr w:rsidR="0024309A" w:rsidRPr="005A6012" w14:paraId="3AB970D8" w14:textId="77777777" w:rsidTr="005A6012">
        <w:trPr>
          <w:trHeight w:val="340"/>
          <w:jc w:val="center"/>
        </w:trPr>
        <w:tc>
          <w:tcPr>
            <w:tcW w:w="1644" w:type="pct"/>
            <w:shd w:val="clear" w:color="auto" w:fill="auto"/>
            <w:vAlign w:val="center"/>
            <w:hideMark/>
          </w:tcPr>
          <w:p w14:paraId="6F6C6FB3" w14:textId="77777777" w:rsidR="0024309A" w:rsidRPr="005A6012" w:rsidRDefault="00BD1A97"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南京旭辉</w:t>
            </w:r>
            <w:r w:rsidRPr="005A6012">
              <w:rPr>
                <w:rFonts w:ascii="Times New Roman" w:hAnsi="Times New Roman"/>
                <w:color w:val="000000"/>
                <w:kern w:val="0"/>
                <w:szCs w:val="21"/>
              </w:rPr>
              <w:t>G54</w:t>
            </w:r>
            <w:r w:rsidRPr="005A6012">
              <w:rPr>
                <w:rFonts w:ascii="Times New Roman" w:hAnsi="Times New Roman"/>
                <w:color w:val="000000"/>
                <w:kern w:val="0"/>
                <w:szCs w:val="21"/>
              </w:rPr>
              <w:t>项目桩基及基坑支护工程</w:t>
            </w:r>
          </w:p>
        </w:tc>
        <w:tc>
          <w:tcPr>
            <w:tcW w:w="3356" w:type="pct"/>
            <w:shd w:val="clear" w:color="auto" w:fill="auto"/>
            <w:vAlign w:val="center"/>
            <w:hideMark/>
          </w:tcPr>
          <w:p w14:paraId="2E061752" w14:textId="77777777" w:rsidR="0024309A" w:rsidRPr="005A6012" w:rsidRDefault="00BD1A97"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工期延长，由于业主施工许可证办理较慢，受管控影响，导致施工过程进度拖长，毛利率为</w:t>
            </w:r>
            <w:r w:rsidRPr="005A6012">
              <w:rPr>
                <w:rFonts w:ascii="Times New Roman" w:hAnsi="Times New Roman"/>
                <w:color w:val="000000"/>
                <w:kern w:val="0"/>
                <w:szCs w:val="21"/>
              </w:rPr>
              <w:t>7.78%</w:t>
            </w:r>
          </w:p>
        </w:tc>
      </w:tr>
      <w:tr w:rsidR="0024309A" w:rsidRPr="005A6012" w14:paraId="7293D782" w14:textId="77777777" w:rsidTr="005A6012">
        <w:trPr>
          <w:trHeight w:val="340"/>
          <w:jc w:val="center"/>
        </w:trPr>
        <w:tc>
          <w:tcPr>
            <w:tcW w:w="1644" w:type="pct"/>
            <w:shd w:val="clear" w:color="auto" w:fill="auto"/>
            <w:vAlign w:val="center"/>
            <w:hideMark/>
          </w:tcPr>
          <w:p w14:paraId="772ACFF4" w14:textId="77777777" w:rsidR="0024309A" w:rsidRPr="005A6012" w:rsidRDefault="00BD1A97"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泰州上林苑南侧地块首期桩基工程</w:t>
            </w:r>
          </w:p>
        </w:tc>
        <w:tc>
          <w:tcPr>
            <w:tcW w:w="3356" w:type="pct"/>
            <w:shd w:val="clear" w:color="auto" w:fill="auto"/>
            <w:vAlign w:val="center"/>
            <w:hideMark/>
          </w:tcPr>
          <w:p w14:paraId="4078BA67" w14:textId="77777777" w:rsidR="0024309A" w:rsidRPr="005A6012" w:rsidRDefault="00BD1A97"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存在设计变更，有几栋楼原计划不需重新打桩，后变更为重新打桩，导致原材料总量增长，且钢材、混凝土等主要材料价格上涨，导致成本增长，毛利率为</w:t>
            </w:r>
            <w:r w:rsidRPr="005A6012">
              <w:rPr>
                <w:rFonts w:ascii="Times New Roman" w:hAnsi="Times New Roman"/>
                <w:color w:val="000000"/>
                <w:kern w:val="0"/>
                <w:szCs w:val="21"/>
              </w:rPr>
              <w:t>8.01%</w:t>
            </w:r>
            <w:r w:rsidRPr="005A6012">
              <w:rPr>
                <w:rFonts w:ascii="Times New Roman" w:hAnsi="Times New Roman"/>
                <w:color w:val="000000"/>
                <w:kern w:val="0"/>
                <w:szCs w:val="21"/>
              </w:rPr>
              <w:t>，上述情况甲方应在结算中给予补偿，</w:t>
            </w:r>
            <w:r w:rsidRPr="005A6012">
              <w:rPr>
                <w:rFonts w:ascii="Times New Roman" w:hAnsi="Times New Roman"/>
                <w:color w:val="000000"/>
                <w:kern w:val="0"/>
                <w:szCs w:val="21"/>
              </w:rPr>
              <w:t>2020</w:t>
            </w:r>
            <w:r w:rsidRPr="005A6012">
              <w:rPr>
                <w:rFonts w:ascii="Times New Roman" w:hAnsi="Times New Roman"/>
                <w:color w:val="000000"/>
                <w:kern w:val="0"/>
                <w:szCs w:val="21"/>
              </w:rPr>
              <w:t>年结算调增</w:t>
            </w:r>
            <w:r w:rsidRPr="005A6012">
              <w:rPr>
                <w:rFonts w:ascii="Times New Roman" w:hAnsi="Times New Roman"/>
                <w:color w:val="000000"/>
                <w:kern w:val="0"/>
                <w:szCs w:val="21"/>
              </w:rPr>
              <w:t>117.84</w:t>
            </w:r>
            <w:r w:rsidRPr="005A6012">
              <w:rPr>
                <w:rFonts w:ascii="Times New Roman" w:hAnsi="Times New Roman"/>
                <w:color w:val="000000"/>
                <w:kern w:val="0"/>
                <w:szCs w:val="21"/>
              </w:rPr>
              <w:t>万元</w:t>
            </w:r>
          </w:p>
        </w:tc>
      </w:tr>
      <w:tr w:rsidR="0024309A" w:rsidRPr="005A6012" w14:paraId="40DA69C0" w14:textId="77777777" w:rsidTr="005A6012">
        <w:trPr>
          <w:trHeight w:val="340"/>
          <w:jc w:val="center"/>
        </w:trPr>
        <w:tc>
          <w:tcPr>
            <w:tcW w:w="1644" w:type="pct"/>
            <w:shd w:val="clear" w:color="auto" w:fill="auto"/>
            <w:vAlign w:val="center"/>
            <w:hideMark/>
          </w:tcPr>
          <w:p w14:paraId="2CBF8B1E" w14:textId="77777777" w:rsidR="0024309A" w:rsidRPr="005A6012" w:rsidRDefault="00BD1A97"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江北</w:t>
            </w:r>
            <w:r w:rsidRPr="005A6012">
              <w:rPr>
                <w:rFonts w:ascii="Times New Roman" w:hAnsi="Times New Roman"/>
                <w:color w:val="000000"/>
                <w:kern w:val="0"/>
                <w:szCs w:val="21"/>
              </w:rPr>
              <w:t>G06</w:t>
            </w:r>
            <w:r w:rsidRPr="005A6012">
              <w:rPr>
                <w:rFonts w:ascii="Times New Roman" w:hAnsi="Times New Roman"/>
                <w:color w:val="000000"/>
                <w:kern w:val="0"/>
                <w:szCs w:val="21"/>
              </w:rPr>
              <w:t>地块项目桩基二标段工程</w:t>
            </w:r>
          </w:p>
        </w:tc>
        <w:tc>
          <w:tcPr>
            <w:tcW w:w="3356" w:type="pct"/>
            <w:shd w:val="clear" w:color="auto" w:fill="auto"/>
            <w:vAlign w:val="center"/>
            <w:hideMark/>
          </w:tcPr>
          <w:p w14:paraId="4B48BF29" w14:textId="77777777" w:rsidR="0024309A" w:rsidRPr="005A6012" w:rsidRDefault="00BD1A97"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因政府单位、环保管控，外部单位检查严格，安全文明措施费较高，毛利率为</w:t>
            </w:r>
            <w:r w:rsidRPr="005A6012">
              <w:rPr>
                <w:rFonts w:ascii="Times New Roman" w:hAnsi="Times New Roman"/>
                <w:color w:val="000000"/>
                <w:kern w:val="0"/>
                <w:szCs w:val="21"/>
              </w:rPr>
              <w:t>6.36%</w:t>
            </w:r>
            <w:r w:rsidRPr="005A6012">
              <w:rPr>
                <w:rFonts w:ascii="Times New Roman" w:hAnsi="Times New Roman"/>
                <w:color w:val="000000"/>
                <w:kern w:val="0"/>
                <w:szCs w:val="21"/>
              </w:rPr>
              <w:t>，但该项目回款较好</w:t>
            </w:r>
          </w:p>
        </w:tc>
      </w:tr>
      <w:tr w:rsidR="0024309A" w:rsidRPr="005A6012" w14:paraId="75A589F7" w14:textId="77777777" w:rsidTr="005A6012">
        <w:trPr>
          <w:trHeight w:val="340"/>
          <w:jc w:val="center"/>
        </w:trPr>
        <w:tc>
          <w:tcPr>
            <w:tcW w:w="1644" w:type="pct"/>
            <w:shd w:val="clear" w:color="auto" w:fill="auto"/>
            <w:vAlign w:val="center"/>
            <w:hideMark/>
          </w:tcPr>
          <w:p w14:paraId="1617CD22" w14:textId="77777777" w:rsidR="0024309A" w:rsidRPr="005A6012" w:rsidRDefault="00BD1A97"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泰州恒大华府基坑支护及降水工程</w:t>
            </w:r>
          </w:p>
        </w:tc>
        <w:tc>
          <w:tcPr>
            <w:tcW w:w="3356" w:type="pct"/>
            <w:shd w:val="clear" w:color="auto" w:fill="auto"/>
            <w:vAlign w:val="center"/>
            <w:hideMark/>
          </w:tcPr>
          <w:p w14:paraId="2A2557C9" w14:textId="77777777" w:rsidR="0024309A" w:rsidRPr="005A6012" w:rsidRDefault="00BD1A97"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存在设计变更，且由于过年期间施工，材料价格上涨较多，毛利率为</w:t>
            </w:r>
            <w:r w:rsidRPr="005A6012">
              <w:rPr>
                <w:rFonts w:ascii="Times New Roman" w:hAnsi="Times New Roman"/>
                <w:color w:val="000000"/>
                <w:kern w:val="0"/>
                <w:szCs w:val="21"/>
              </w:rPr>
              <w:t>2.67%</w:t>
            </w:r>
            <w:r w:rsidRPr="005A6012">
              <w:rPr>
                <w:rFonts w:ascii="Times New Roman" w:hAnsi="Times New Roman"/>
                <w:color w:val="000000"/>
                <w:kern w:val="0"/>
                <w:szCs w:val="21"/>
              </w:rPr>
              <w:t>，上述情况甲方应在结算中给予补偿，但结算金额尚未确定</w:t>
            </w:r>
          </w:p>
        </w:tc>
      </w:tr>
    </w:tbl>
    <w:p w14:paraId="6AAAC1AA" w14:textId="77777777" w:rsidR="006F366F" w:rsidRDefault="006F366F" w:rsidP="008565D1">
      <w:pPr>
        <w:pStyle w:val="005"/>
        <w:spacing w:before="120"/>
        <w:ind w:firstLine="480"/>
      </w:pPr>
      <w:r>
        <w:rPr>
          <w:rFonts w:hint="eastAsia"/>
        </w:rPr>
        <w:t>剔除上述几个项目的影响，测算公司</w:t>
      </w:r>
      <w:r>
        <w:rPr>
          <w:rFonts w:hint="eastAsia"/>
        </w:rPr>
        <w:t>2019</w:t>
      </w:r>
      <w:r>
        <w:rPr>
          <w:rFonts w:hint="eastAsia"/>
        </w:rPr>
        <w:t>年</w:t>
      </w:r>
      <w:r w:rsidRPr="00C4270A">
        <w:t>地基基础</w:t>
      </w:r>
      <w:r w:rsidRPr="00C4270A">
        <w:rPr>
          <w:rFonts w:hint="eastAsia"/>
        </w:rPr>
        <w:t>业务</w:t>
      </w:r>
      <w:r w:rsidRPr="00C4270A">
        <w:t>的毛利率为</w:t>
      </w:r>
      <w:r>
        <w:rPr>
          <w:rFonts w:hint="eastAsia"/>
        </w:rPr>
        <w:t>20.95%</w:t>
      </w:r>
      <w:r>
        <w:rPr>
          <w:rFonts w:hint="eastAsia"/>
        </w:rPr>
        <w:t>，与前两年</w:t>
      </w:r>
      <w:r w:rsidR="002E1AB7">
        <w:rPr>
          <w:rFonts w:hint="eastAsia"/>
        </w:rPr>
        <w:t>基本相当。</w:t>
      </w:r>
    </w:p>
    <w:p w14:paraId="33D47731" w14:textId="77777777" w:rsidR="0024309A" w:rsidRPr="00C4270A" w:rsidRDefault="0024309A" w:rsidP="008565D1">
      <w:pPr>
        <w:pStyle w:val="005"/>
        <w:spacing w:before="120"/>
        <w:ind w:firstLine="480"/>
      </w:pPr>
      <w:r w:rsidRPr="00C4270A">
        <w:t>2019</w:t>
      </w:r>
      <w:r w:rsidRPr="00C4270A">
        <w:t>年既有建筑维护改造的毛利率为</w:t>
      </w:r>
      <w:r w:rsidRPr="00C4270A">
        <w:t>46.26%</w:t>
      </w:r>
      <w:r w:rsidRPr="00C4270A">
        <w:t>，较</w:t>
      </w:r>
      <w:r w:rsidRPr="00C4270A">
        <w:t>2018</w:t>
      </w:r>
      <w:r w:rsidRPr="00C4270A">
        <w:t>年的</w:t>
      </w:r>
      <w:r w:rsidRPr="00C4270A">
        <w:t>32.98%</w:t>
      </w:r>
      <w:r w:rsidRPr="00C4270A">
        <w:t>上升</w:t>
      </w:r>
      <w:r w:rsidRPr="00C4270A">
        <w:t>13.28%</w:t>
      </w:r>
      <w:r w:rsidRPr="00C4270A">
        <w:t>，主要是因为：</w:t>
      </w:r>
      <w:r w:rsidRPr="00C4270A">
        <w:rPr>
          <w:rFonts w:hint="eastAsia"/>
        </w:rPr>
        <w:t>当年</w:t>
      </w:r>
      <w:r w:rsidRPr="00C4270A">
        <w:t>既有建筑维护改造</w:t>
      </w:r>
      <w:r w:rsidRPr="00C4270A">
        <w:rPr>
          <w:rFonts w:hint="eastAsia"/>
        </w:rPr>
        <w:t>业务验收和</w:t>
      </w:r>
      <w:r w:rsidRPr="00C4270A">
        <w:t>结算项目较少</w:t>
      </w:r>
      <w:r w:rsidRPr="00C4270A">
        <w:rPr>
          <w:rFonts w:hint="eastAsia"/>
        </w:rPr>
        <w:t>，以及</w:t>
      </w:r>
      <w:r w:rsidRPr="00C4270A">
        <w:t>其</w:t>
      </w:r>
      <w:r w:rsidRPr="00C4270A">
        <w:rPr>
          <w:rFonts w:hint="eastAsia"/>
        </w:rPr>
        <w:t>多元化、多样化、个性化和波动性特征，使得各个项目之间的毛利率也相差较大。</w:t>
      </w:r>
      <w:r w:rsidRPr="00C4270A">
        <w:t>本期江苏省宿迁中学校舍抗震加固工程</w:t>
      </w:r>
      <w:r w:rsidRPr="00C4270A">
        <w:rPr>
          <w:rFonts w:hint="eastAsia"/>
        </w:rPr>
        <w:t>结算</w:t>
      </w:r>
      <w:r w:rsidRPr="00C4270A">
        <w:t>毛利率较高，</w:t>
      </w:r>
      <w:r w:rsidRPr="00C4270A">
        <w:rPr>
          <w:rFonts w:hint="eastAsia"/>
        </w:rPr>
        <w:t>整体</w:t>
      </w:r>
      <w:r w:rsidRPr="00C4270A">
        <w:t>提升了</w:t>
      </w:r>
      <w:r w:rsidRPr="00C4270A">
        <w:rPr>
          <w:rFonts w:hint="eastAsia"/>
        </w:rPr>
        <w:t>当期</w:t>
      </w:r>
      <w:r w:rsidRPr="00C4270A">
        <w:t>既有建筑维护改造业务的毛利</w:t>
      </w:r>
      <w:r w:rsidRPr="00C4270A">
        <w:rPr>
          <w:rFonts w:hint="eastAsia"/>
        </w:rPr>
        <w:t>率</w:t>
      </w:r>
      <w:r w:rsidRPr="00C4270A">
        <w:t>。</w:t>
      </w:r>
    </w:p>
    <w:p w14:paraId="78ED63DF" w14:textId="77777777" w:rsidR="0024309A" w:rsidRPr="00C4270A" w:rsidRDefault="0024309A" w:rsidP="008565D1">
      <w:pPr>
        <w:pStyle w:val="004"/>
        <w:spacing w:before="120"/>
        <w:ind w:firstLine="482"/>
      </w:pPr>
      <w:r w:rsidRPr="00C4270A">
        <w:rPr>
          <w:rFonts w:hint="eastAsia"/>
        </w:rPr>
        <w:t>5</w:t>
      </w:r>
      <w:r w:rsidRPr="00C4270A">
        <w:t>、与可比上市公司毛利率的比较</w:t>
      </w:r>
    </w:p>
    <w:p w14:paraId="461D5062" w14:textId="77777777" w:rsidR="0024309A" w:rsidRPr="00C4270A" w:rsidRDefault="00462D45" w:rsidP="008565D1">
      <w:pPr>
        <w:pStyle w:val="005"/>
        <w:spacing w:before="120"/>
        <w:ind w:firstLine="480"/>
      </w:pPr>
      <w:r w:rsidRPr="00C4270A">
        <w:t>报告期内，公司以地基基础、既有建筑维护改造为主，目前既有建筑维护改造领域暂无同行业上市</w:t>
      </w:r>
      <w:r w:rsidR="0048574F">
        <w:rPr>
          <w:rFonts w:hint="eastAsia"/>
        </w:rPr>
        <w:t>公司；</w:t>
      </w:r>
      <w:r w:rsidR="0024309A" w:rsidRPr="00C4270A">
        <w:t>在地基基础领域，</w:t>
      </w:r>
      <w:r w:rsidRPr="00C4270A">
        <w:t>选取了业务相近或相似的城地股份、中化岩土及中岩大地</w:t>
      </w:r>
      <w:r w:rsidRPr="00C4270A">
        <w:rPr>
          <w:rFonts w:hint="eastAsia"/>
        </w:rPr>
        <w:t>，</w:t>
      </w:r>
      <w:r w:rsidRPr="00C4270A">
        <w:t>可比公司的相关信息均来自其公开披露资料</w:t>
      </w:r>
      <w:r w:rsidRPr="00C4270A">
        <w:rPr>
          <w:rFonts w:hint="eastAsia"/>
        </w:rPr>
        <w:t>，</w:t>
      </w:r>
      <w:r w:rsidR="0024309A" w:rsidRPr="00C4270A">
        <w:t>同行业可比上市公司的毛利率情况如下：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404"/>
        <w:gridCol w:w="2536"/>
        <w:gridCol w:w="1530"/>
        <w:gridCol w:w="1530"/>
        <w:gridCol w:w="1528"/>
      </w:tblGrid>
      <w:tr w:rsidR="0024309A" w:rsidRPr="005A6012" w14:paraId="1A2CEDC4" w14:textId="77777777" w:rsidTr="005A6012">
        <w:trPr>
          <w:trHeight w:val="340"/>
          <w:jc w:val="center"/>
        </w:trPr>
        <w:tc>
          <w:tcPr>
            <w:tcW w:w="823" w:type="pct"/>
            <w:shd w:val="clear" w:color="auto" w:fill="auto"/>
            <w:vAlign w:val="center"/>
            <w:hideMark/>
          </w:tcPr>
          <w:p w14:paraId="6DA18881" w14:textId="77777777" w:rsidR="0024309A" w:rsidRPr="005A6012" w:rsidRDefault="0024309A" w:rsidP="001A7649">
            <w:pPr>
              <w:adjustRightInd w:val="0"/>
              <w:snapToGrid w:val="0"/>
              <w:jc w:val="center"/>
              <w:rPr>
                <w:rFonts w:ascii="Times New Roman" w:hAnsi="Times New Roman"/>
                <w:b/>
                <w:color w:val="000000"/>
                <w:szCs w:val="21"/>
              </w:rPr>
            </w:pPr>
            <w:r w:rsidRPr="005A6012">
              <w:rPr>
                <w:rFonts w:ascii="Times New Roman" w:hAnsi="Times New Roman"/>
                <w:b/>
                <w:color w:val="000000"/>
                <w:szCs w:val="21"/>
              </w:rPr>
              <w:t>股票代码</w:t>
            </w:r>
          </w:p>
        </w:tc>
        <w:tc>
          <w:tcPr>
            <w:tcW w:w="1487" w:type="pct"/>
            <w:shd w:val="clear" w:color="auto" w:fill="auto"/>
            <w:vAlign w:val="center"/>
            <w:hideMark/>
          </w:tcPr>
          <w:p w14:paraId="68FEB2F3" w14:textId="77777777" w:rsidR="0024309A" w:rsidRPr="005A6012" w:rsidRDefault="0024309A" w:rsidP="001A7649">
            <w:pPr>
              <w:adjustRightInd w:val="0"/>
              <w:snapToGrid w:val="0"/>
              <w:jc w:val="center"/>
              <w:rPr>
                <w:rFonts w:ascii="Times New Roman" w:hAnsi="Times New Roman"/>
                <w:b/>
                <w:color w:val="000000"/>
                <w:szCs w:val="21"/>
              </w:rPr>
            </w:pPr>
            <w:r w:rsidRPr="005A6012">
              <w:rPr>
                <w:rFonts w:ascii="Times New Roman" w:hAnsi="Times New Roman"/>
                <w:b/>
                <w:color w:val="000000"/>
                <w:szCs w:val="21"/>
              </w:rPr>
              <w:t>公司名称</w:t>
            </w:r>
          </w:p>
        </w:tc>
        <w:tc>
          <w:tcPr>
            <w:tcW w:w="897" w:type="pct"/>
            <w:vAlign w:val="center"/>
          </w:tcPr>
          <w:p w14:paraId="0E23F84F" w14:textId="77777777" w:rsidR="0024309A" w:rsidRPr="005A6012" w:rsidRDefault="0024309A" w:rsidP="001A7649">
            <w:pPr>
              <w:adjustRightInd w:val="0"/>
              <w:snapToGrid w:val="0"/>
              <w:jc w:val="center"/>
              <w:rPr>
                <w:rFonts w:ascii="Times New Roman" w:hAnsi="Times New Roman"/>
                <w:b/>
                <w:color w:val="000000"/>
                <w:szCs w:val="21"/>
              </w:rPr>
            </w:pPr>
            <w:r w:rsidRPr="005A6012">
              <w:rPr>
                <w:rFonts w:ascii="Times New Roman" w:hAnsi="Times New Roman"/>
                <w:b/>
                <w:color w:val="000000"/>
                <w:szCs w:val="21"/>
              </w:rPr>
              <w:t>2019</w:t>
            </w:r>
            <w:r w:rsidRPr="005A6012">
              <w:rPr>
                <w:rFonts w:ascii="Times New Roman" w:hAnsi="Times New Roman"/>
                <w:b/>
                <w:color w:val="000000"/>
                <w:szCs w:val="21"/>
              </w:rPr>
              <w:t>年</w:t>
            </w:r>
            <w:r w:rsidR="0048574F" w:rsidRPr="005A6012">
              <w:rPr>
                <w:rFonts w:ascii="Times New Roman" w:hAnsi="Times New Roman"/>
                <w:b/>
                <w:color w:val="000000"/>
                <w:szCs w:val="21"/>
              </w:rPr>
              <w:t>度</w:t>
            </w:r>
          </w:p>
        </w:tc>
        <w:tc>
          <w:tcPr>
            <w:tcW w:w="897" w:type="pct"/>
            <w:shd w:val="clear" w:color="auto" w:fill="auto"/>
            <w:vAlign w:val="center"/>
            <w:hideMark/>
          </w:tcPr>
          <w:p w14:paraId="14F9B4FC" w14:textId="77777777" w:rsidR="0024309A" w:rsidRPr="005A6012" w:rsidRDefault="0024309A" w:rsidP="001A7649">
            <w:pPr>
              <w:adjustRightInd w:val="0"/>
              <w:snapToGrid w:val="0"/>
              <w:jc w:val="center"/>
              <w:rPr>
                <w:rFonts w:ascii="Times New Roman" w:hAnsi="Times New Roman"/>
                <w:b/>
                <w:color w:val="000000"/>
                <w:szCs w:val="21"/>
              </w:rPr>
            </w:pPr>
            <w:r w:rsidRPr="005A6012">
              <w:rPr>
                <w:rFonts w:ascii="Times New Roman" w:hAnsi="Times New Roman"/>
                <w:b/>
                <w:color w:val="000000"/>
                <w:szCs w:val="21"/>
              </w:rPr>
              <w:t>2018</w:t>
            </w:r>
            <w:r w:rsidRPr="005A6012">
              <w:rPr>
                <w:rFonts w:ascii="Times New Roman" w:hAnsi="Times New Roman"/>
                <w:b/>
                <w:color w:val="000000"/>
                <w:szCs w:val="21"/>
              </w:rPr>
              <w:t>年</w:t>
            </w:r>
            <w:r w:rsidR="0048574F" w:rsidRPr="005A6012">
              <w:rPr>
                <w:rFonts w:ascii="Times New Roman" w:hAnsi="Times New Roman"/>
                <w:b/>
                <w:color w:val="000000"/>
                <w:szCs w:val="21"/>
              </w:rPr>
              <w:t>度</w:t>
            </w:r>
          </w:p>
        </w:tc>
        <w:tc>
          <w:tcPr>
            <w:tcW w:w="896" w:type="pct"/>
            <w:shd w:val="clear" w:color="auto" w:fill="auto"/>
            <w:vAlign w:val="center"/>
            <w:hideMark/>
          </w:tcPr>
          <w:p w14:paraId="4AA0E98F" w14:textId="77777777" w:rsidR="0024309A" w:rsidRPr="005A6012" w:rsidRDefault="0024309A" w:rsidP="001A7649">
            <w:pPr>
              <w:adjustRightInd w:val="0"/>
              <w:snapToGrid w:val="0"/>
              <w:jc w:val="center"/>
              <w:rPr>
                <w:rFonts w:ascii="Times New Roman" w:hAnsi="Times New Roman"/>
                <w:b/>
                <w:color w:val="000000"/>
                <w:szCs w:val="21"/>
              </w:rPr>
            </w:pPr>
            <w:r w:rsidRPr="005A6012">
              <w:rPr>
                <w:rFonts w:ascii="Times New Roman" w:hAnsi="Times New Roman"/>
                <w:b/>
                <w:color w:val="000000"/>
                <w:szCs w:val="21"/>
              </w:rPr>
              <w:t>2017</w:t>
            </w:r>
            <w:r w:rsidRPr="005A6012">
              <w:rPr>
                <w:rFonts w:ascii="Times New Roman" w:hAnsi="Times New Roman"/>
                <w:b/>
                <w:color w:val="000000"/>
                <w:szCs w:val="21"/>
              </w:rPr>
              <w:t>年</w:t>
            </w:r>
            <w:r w:rsidR="0048574F" w:rsidRPr="005A6012">
              <w:rPr>
                <w:rFonts w:ascii="Times New Roman" w:hAnsi="Times New Roman"/>
                <w:b/>
                <w:color w:val="000000"/>
                <w:szCs w:val="21"/>
              </w:rPr>
              <w:t>度</w:t>
            </w:r>
          </w:p>
        </w:tc>
      </w:tr>
      <w:tr w:rsidR="0024309A" w:rsidRPr="005A6012" w14:paraId="779A09FA" w14:textId="77777777" w:rsidTr="005A6012">
        <w:trPr>
          <w:trHeight w:val="340"/>
          <w:jc w:val="center"/>
        </w:trPr>
        <w:tc>
          <w:tcPr>
            <w:tcW w:w="823" w:type="pct"/>
            <w:shd w:val="clear" w:color="auto" w:fill="auto"/>
            <w:vAlign w:val="center"/>
            <w:hideMark/>
          </w:tcPr>
          <w:p w14:paraId="48AA3160" w14:textId="77777777" w:rsidR="0024309A" w:rsidRPr="005A6012" w:rsidRDefault="0024309A"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SH603887</w:t>
            </w:r>
          </w:p>
        </w:tc>
        <w:tc>
          <w:tcPr>
            <w:tcW w:w="1487" w:type="pct"/>
            <w:shd w:val="clear" w:color="auto" w:fill="auto"/>
            <w:vAlign w:val="center"/>
            <w:hideMark/>
          </w:tcPr>
          <w:p w14:paraId="4434FA0E" w14:textId="77777777" w:rsidR="0024309A" w:rsidRPr="005A6012" w:rsidRDefault="0024309A"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城地股份</w:t>
            </w:r>
          </w:p>
        </w:tc>
        <w:tc>
          <w:tcPr>
            <w:tcW w:w="897" w:type="pct"/>
            <w:vAlign w:val="center"/>
          </w:tcPr>
          <w:p w14:paraId="3F69BE2F" w14:textId="77777777" w:rsidR="0024309A" w:rsidRPr="005A6012" w:rsidRDefault="0024309A" w:rsidP="001A7649">
            <w:pPr>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20.50%</w:t>
            </w:r>
          </w:p>
        </w:tc>
        <w:tc>
          <w:tcPr>
            <w:tcW w:w="897" w:type="pct"/>
            <w:shd w:val="clear" w:color="auto" w:fill="auto"/>
            <w:vAlign w:val="center"/>
            <w:hideMark/>
          </w:tcPr>
          <w:p w14:paraId="56B1D568" w14:textId="77777777" w:rsidR="0024309A" w:rsidRPr="005A6012" w:rsidRDefault="0024309A" w:rsidP="001A7649">
            <w:pPr>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18.59%</w:t>
            </w:r>
          </w:p>
        </w:tc>
        <w:tc>
          <w:tcPr>
            <w:tcW w:w="896" w:type="pct"/>
            <w:shd w:val="clear" w:color="auto" w:fill="auto"/>
            <w:vAlign w:val="center"/>
            <w:hideMark/>
          </w:tcPr>
          <w:p w14:paraId="7F54E9CB" w14:textId="77777777" w:rsidR="0024309A" w:rsidRPr="005A6012" w:rsidRDefault="0024309A" w:rsidP="001A7649">
            <w:pPr>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18.99%</w:t>
            </w:r>
          </w:p>
        </w:tc>
      </w:tr>
      <w:tr w:rsidR="0024309A" w:rsidRPr="005A6012" w14:paraId="5E12FEFF" w14:textId="77777777" w:rsidTr="005A6012">
        <w:trPr>
          <w:trHeight w:val="340"/>
          <w:jc w:val="center"/>
        </w:trPr>
        <w:tc>
          <w:tcPr>
            <w:tcW w:w="823" w:type="pct"/>
            <w:shd w:val="clear" w:color="auto" w:fill="auto"/>
            <w:vAlign w:val="center"/>
            <w:hideMark/>
          </w:tcPr>
          <w:p w14:paraId="6B7DB820" w14:textId="77777777" w:rsidR="0024309A" w:rsidRPr="005A6012" w:rsidRDefault="0024309A"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SZ002542</w:t>
            </w:r>
          </w:p>
        </w:tc>
        <w:tc>
          <w:tcPr>
            <w:tcW w:w="1487" w:type="pct"/>
            <w:shd w:val="clear" w:color="auto" w:fill="auto"/>
            <w:vAlign w:val="center"/>
            <w:hideMark/>
          </w:tcPr>
          <w:p w14:paraId="510D8AA7" w14:textId="77777777" w:rsidR="0024309A" w:rsidRPr="005A6012" w:rsidRDefault="0024309A"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中化岩土</w:t>
            </w:r>
          </w:p>
        </w:tc>
        <w:tc>
          <w:tcPr>
            <w:tcW w:w="897" w:type="pct"/>
            <w:vAlign w:val="center"/>
          </w:tcPr>
          <w:p w14:paraId="0F8CF938" w14:textId="77777777" w:rsidR="0024309A" w:rsidRPr="005A6012" w:rsidRDefault="0024309A" w:rsidP="001A7649">
            <w:pPr>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20.81%</w:t>
            </w:r>
          </w:p>
        </w:tc>
        <w:tc>
          <w:tcPr>
            <w:tcW w:w="897" w:type="pct"/>
            <w:shd w:val="clear" w:color="auto" w:fill="auto"/>
            <w:vAlign w:val="center"/>
            <w:hideMark/>
          </w:tcPr>
          <w:p w14:paraId="2E4196F0" w14:textId="77777777" w:rsidR="0024309A" w:rsidRPr="005A6012" w:rsidRDefault="0024309A" w:rsidP="001A7649">
            <w:pPr>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21.76%</w:t>
            </w:r>
          </w:p>
        </w:tc>
        <w:tc>
          <w:tcPr>
            <w:tcW w:w="896" w:type="pct"/>
            <w:shd w:val="clear" w:color="auto" w:fill="auto"/>
            <w:vAlign w:val="center"/>
            <w:hideMark/>
          </w:tcPr>
          <w:p w14:paraId="25483481" w14:textId="77777777" w:rsidR="0024309A" w:rsidRPr="005A6012" w:rsidRDefault="0024309A" w:rsidP="001A7649">
            <w:pPr>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22.23%</w:t>
            </w:r>
          </w:p>
        </w:tc>
      </w:tr>
      <w:tr w:rsidR="0024309A" w:rsidRPr="005A6012" w14:paraId="7E5B1D17" w14:textId="77777777" w:rsidTr="005A6012">
        <w:trPr>
          <w:trHeight w:val="340"/>
          <w:jc w:val="center"/>
        </w:trPr>
        <w:tc>
          <w:tcPr>
            <w:tcW w:w="823" w:type="pct"/>
            <w:shd w:val="clear" w:color="auto" w:fill="auto"/>
            <w:vAlign w:val="center"/>
            <w:hideMark/>
          </w:tcPr>
          <w:p w14:paraId="19CD5714" w14:textId="77777777" w:rsidR="0024309A" w:rsidRPr="005A6012" w:rsidRDefault="0024309A"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w:t>
            </w:r>
          </w:p>
        </w:tc>
        <w:tc>
          <w:tcPr>
            <w:tcW w:w="1487" w:type="pct"/>
            <w:shd w:val="clear" w:color="auto" w:fill="auto"/>
            <w:vAlign w:val="center"/>
            <w:hideMark/>
          </w:tcPr>
          <w:p w14:paraId="759256F4" w14:textId="77777777" w:rsidR="0024309A" w:rsidRPr="005A6012" w:rsidRDefault="0024309A"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中岩大地</w:t>
            </w:r>
          </w:p>
        </w:tc>
        <w:tc>
          <w:tcPr>
            <w:tcW w:w="897" w:type="pct"/>
            <w:vAlign w:val="center"/>
          </w:tcPr>
          <w:p w14:paraId="0A1ED3CB" w14:textId="77777777" w:rsidR="0024309A" w:rsidRPr="005A6012" w:rsidRDefault="0024309A" w:rsidP="001A7649">
            <w:pPr>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897" w:type="pct"/>
            <w:shd w:val="clear" w:color="auto" w:fill="auto"/>
            <w:vAlign w:val="center"/>
            <w:hideMark/>
          </w:tcPr>
          <w:p w14:paraId="5BAFBDAE" w14:textId="77777777" w:rsidR="0024309A" w:rsidRPr="005A6012" w:rsidRDefault="0024309A" w:rsidP="001A7649">
            <w:pPr>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23.74%</w:t>
            </w:r>
          </w:p>
        </w:tc>
        <w:tc>
          <w:tcPr>
            <w:tcW w:w="896" w:type="pct"/>
            <w:shd w:val="clear" w:color="auto" w:fill="auto"/>
            <w:vAlign w:val="center"/>
            <w:hideMark/>
          </w:tcPr>
          <w:p w14:paraId="000C9920" w14:textId="77777777" w:rsidR="0024309A" w:rsidRPr="005A6012" w:rsidRDefault="0024309A" w:rsidP="001A7649">
            <w:pPr>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26.50%</w:t>
            </w:r>
          </w:p>
        </w:tc>
      </w:tr>
      <w:tr w:rsidR="0024309A" w:rsidRPr="005A6012" w14:paraId="4CE5AB28" w14:textId="77777777" w:rsidTr="005A6012">
        <w:trPr>
          <w:trHeight w:val="340"/>
          <w:jc w:val="center"/>
        </w:trPr>
        <w:tc>
          <w:tcPr>
            <w:tcW w:w="2310" w:type="pct"/>
            <w:gridSpan w:val="2"/>
            <w:shd w:val="clear" w:color="auto" w:fill="auto"/>
            <w:vAlign w:val="center"/>
            <w:hideMark/>
          </w:tcPr>
          <w:p w14:paraId="0877EB9A" w14:textId="77777777" w:rsidR="0024309A" w:rsidRPr="005A6012" w:rsidRDefault="0024309A"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平均值</w:t>
            </w:r>
          </w:p>
        </w:tc>
        <w:tc>
          <w:tcPr>
            <w:tcW w:w="897" w:type="pct"/>
            <w:vAlign w:val="center"/>
          </w:tcPr>
          <w:p w14:paraId="7B9637F3" w14:textId="77777777" w:rsidR="0024309A" w:rsidRPr="005A6012" w:rsidRDefault="0024309A" w:rsidP="001A7649">
            <w:pPr>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20.66%</w:t>
            </w:r>
          </w:p>
        </w:tc>
        <w:tc>
          <w:tcPr>
            <w:tcW w:w="897" w:type="pct"/>
            <w:shd w:val="clear" w:color="auto" w:fill="auto"/>
            <w:vAlign w:val="center"/>
            <w:hideMark/>
          </w:tcPr>
          <w:p w14:paraId="4CED70A5" w14:textId="77777777" w:rsidR="0024309A" w:rsidRPr="005A6012" w:rsidRDefault="0024309A" w:rsidP="001A7649">
            <w:pPr>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21.36%</w:t>
            </w:r>
          </w:p>
        </w:tc>
        <w:tc>
          <w:tcPr>
            <w:tcW w:w="896" w:type="pct"/>
            <w:shd w:val="clear" w:color="auto" w:fill="auto"/>
            <w:vAlign w:val="center"/>
            <w:hideMark/>
          </w:tcPr>
          <w:p w14:paraId="4C073E16" w14:textId="77777777" w:rsidR="0024309A" w:rsidRPr="005A6012" w:rsidRDefault="0024309A" w:rsidP="001A7649">
            <w:pPr>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22.57%</w:t>
            </w:r>
          </w:p>
        </w:tc>
      </w:tr>
      <w:tr w:rsidR="00461FAD" w:rsidRPr="005A6012" w14:paraId="0C5A1B0B" w14:textId="77777777" w:rsidTr="005A6012">
        <w:trPr>
          <w:trHeight w:val="340"/>
          <w:jc w:val="center"/>
        </w:trPr>
        <w:tc>
          <w:tcPr>
            <w:tcW w:w="2310" w:type="pct"/>
            <w:gridSpan w:val="2"/>
            <w:shd w:val="clear" w:color="auto" w:fill="auto"/>
            <w:vAlign w:val="center"/>
            <w:hideMark/>
          </w:tcPr>
          <w:p w14:paraId="21E3FD38" w14:textId="77777777" w:rsidR="00461FAD" w:rsidRPr="005A6012" w:rsidRDefault="00461FAD" w:rsidP="001A7649">
            <w:pPr>
              <w:adjustRightInd w:val="0"/>
              <w:snapToGrid w:val="0"/>
              <w:jc w:val="center"/>
              <w:rPr>
                <w:rFonts w:ascii="Times New Roman" w:hAnsi="Times New Roman"/>
                <w:b/>
                <w:color w:val="000000"/>
                <w:szCs w:val="21"/>
              </w:rPr>
            </w:pPr>
            <w:r w:rsidRPr="005A6012">
              <w:rPr>
                <w:rFonts w:ascii="Times New Roman" w:hAnsi="Times New Roman"/>
                <w:b/>
                <w:color w:val="000000"/>
                <w:szCs w:val="21"/>
              </w:rPr>
              <w:t>发行人（地基基础）</w:t>
            </w:r>
          </w:p>
        </w:tc>
        <w:tc>
          <w:tcPr>
            <w:tcW w:w="897" w:type="pct"/>
            <w:vAlign w:val="center"/>
          </w:tcPr>
          <w:p w14:paraId="4275FF19" w14:textId="77777777" w:rsidR="00461FAD" w:rsidRPr="005A6012" w:rsidRDefault="00461FAD" w:rsidP="001A7649">
            <w:pPr>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18.94%</w:t>
            </w:r>
          </w:p>
        </w:tc>
        <w:tc>
          <w:tcPr>
            <w:tcW w:w="897" w:type="pct"/>
            <w:shd w:val="clear" w:color="auto" w:fill="auto"/>
            <w:vAlign w:val="center"/>
            <w:hideMark/>
          </w:tcPr>
          <w:p w14:paraId="43C82CEF" w14:textId="77777777" w:rsidR="00461FAD" w:rsidRPr="005A6012" w:rsidRDefault="00461FAD" w:rsidP="001A7649">
            <w:pPr>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22.38%</w:t>
            </w:r>
          </w:p>
        </w:tc>
        <w:tc>
          <w:tcPr>
            <w:tcW w:w="896" w:type="pct"/>
            <w:shd w:val="clear" w:color="auto" w:fill="auto"/>
            <w:vAlign w:val="center"/>
            <w:hideMark/>
          </w:tcPr>
          <w:p w14:paraId="7170B845" w14:textId="77777777" w:rsidR="00461FAD" w:rsidRPr="005A6012" w:rsidRDefault="00461FAD" w:rsidP="001A7649">
            <w:pPr>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21.49%</w:t>
            </w:r>
          </w:p>
        </w:tc>
      </w:tr>
    </w:tbl>
    <w:p w14:paraId="77CC1EBA" w14:textId="77777777" w:rsidR="0024309A" w:rsidRPr="00C4270A" w:rsidRDefault="0024309A" w:rsidP="008565D1">
      <w:pPr>
        <w:pStyle w:val="005"/>
        <w:spacing w:before="120"/>
        <w:ind w:firstLine="480"/>
      </w:pPr>
      <w:r w:rsidRPr="00C4270A">
        <w:t>报告期内，公司的地基基础毛利率与同行业可比上市公司平均值相当</w:t>
      </w:r>
      <w:r w:rsidRPr="00C4270A">
        <w:rPr>
          <w:rFonts w:hint="eastAsia"/>
        </w:rPr>
        <w:t>。</w:t>
      </w:r>
    </w:p>
    <w:p w14:paraId="6CC3CC70" w14:textId="77777777" w:rsidR="0024309A" w:rsidRPr="00C4270A" w:rsidRDefault="0024309A" w:rsidP="00AC3433">
      <w:pPr>
        <w:pStyle w:val="003"/>
        <w:spacing w:before="120"/>
      </w:pPr>
      <w:bookmarkStart w:id="1717" w:name="_Toc450574759"/>
      <w:bookmarkStart w:id="1718" w:name="_Toc451680523"/>
      <w:bookmarkStart w:id="1719" w:name="_Toc451688031"/>
      <w:bookmarkStart w:id="1720" w:name="_Toc451704548"/>
      <w:bookmarkStart w:id="1721" w:name="_Toc451714889"/>
      <w:bookmarkStart w:id="1722" w:name="_Toc451715495"/>
      <w:bookmarkStart w:id="1723" w:name="_Toc451716404"/>
      <w:bookmarkStart w:id="1724" w:name="_Toc451803559"/>
      <w:bookmarkStart w:id="1725" w:name="_Toc451806185"/>
      <w:bookmarkStart w:id="1726" w:name="_Toc451898413"/>
      <w:bookmarkStart w:id="1727" w:name="_Toc452029172"/>
      <w:bookmarkStart w:id="1728" w:name="_Toc452036849"/>
      <w:bookmarkStart w:id="1729" w:name="_Toc452038396"/>
      <w:bookmarkStart w:id="1730" w:name="_Toc452040596"/>
      <w:bookmarkStart w:id="1731" w:name="_Toc42531203"/>
      <w:bookmarkStart w:id="1732" w:name="_Toc46219778"/>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r w:rsidRPr="00C4270A">
        <w:t>（五）期间费用分析</w:t>
      </w:r>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p>
    <w:p w14:paraId="2E86E318" w14:textId="77777777" w:rsidR="0024309A" w:rsidRPr="00C4270A" w:rsidRDefault="0048574F" w:rsidP="008565D1">
      <w:pPr>
        <w:pStyle w:val="005"/>
        <w:spacing w:before="120"/>
        <w:ind w:firstLine="480"/>
      </w:pPr>
      <w:r>
        <w:t>报告期内，发行人期间费用占营业收入</w:t>
      </w:r>
      <w:r>
        <w:rPr>
          <w:rFonts w:hint="eastAsia"/>
        </w:rPr>
        <w:t>比例</w:t>
      </w:r>
      <w:r w:rsidR="0024309A" w:rsidRPr="00C4270A">
        <w:t>情况如下：</w:t>
      </w:r>
    </w:p>
    <w:p w14:paraId="07C2D3AF" w14:textId="77777777" w:rsidR="0024309A" w:rsidRPr="00C4270A" w:rsidRDefault="0024309A" w:rsidP="008565D1">
      <w:pPr>
        <w:pStyle w:val="009"/>
      </w:pPr>
      <w:r w:rsidRPr="00C4270A">
        <w:t>单位：万元，</w:t>
      </w:r>
      <w:r w:rsidRPr="00C4270A">
        <w:t>%</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A0" w:firstRow="1" w:lastRow="0" w:firstColumn="1" w:lastColumn="0" w:noHBand="0" w:noVBand="0"/>
      </w:tblPr>
      <w:tblGrid>
        <w:gridCol w:w="1134"/>
        <w:gridCol w:w="1232"/>
        <w:gridCol w:w="1234"/>
        <w:gridCol w:w="1231"/>
        <w:gridCol w:w="1233"/>
        <w:gridCol w:w="1231"/>
        <w:gridCol w:w="1233"/>
      </w:tblGrid>
      <w:tr w:rsidR="0024309A" w:rsidRPr="005A6012" w14:paraId="29E0E1B6" w14:textId="77777777" w:rsidTr="008565D1">
        <w:trPr>
          <w:trHeight w:val="340"/>
          <w:jc w:val="center"/>
        </w:trPr>
        <w:tc>
          <w:tcPr>
            <w:tcW w:w="664" w:type="pct"/>
            <w:vMerge w:val="restart"/>
            <w:vAlign w:val="center"/>
          </w:tcPr>
          <w:p w14:paraId="583F8A62" w14:textId="77777777" w:rsidR="0024309A" w:rsidRPr="005A6012" w:rsidRDefault="0024309A" w:rsidP="001A7649">
            <w:pPr>
              <w:widowControl/>
              <w:adjustRightInd w:val="0"/>
              <w:snapToGrid w:val="0"/>
              <w:jc w:val="center"/>
              <w:rPr>
                <w:rFonts w:ascii="Times New Roman" w:hAnsi="Times New Roman"/>
                <w:b/>
                <w:szCs w:val="21"/>
              </w:rPr>
            </w:pPr>
            <w:r w:rsidRPr="005A6012">
              <w:rPr>
                <w:rFonts w:ascii="Times New Roman" w:hAnsi="Times New Roman"/>
                <w:b/>
                <w:szCs w:val="21"/>
              </w:rPr>
              <w:t>项目</w:t>
            </w:r>
          </w:p>
        </w:tc>
        <w:tc>
          <w:tcPr>
            <w:tcW w:w="1445" w:type="pct"/>
            <w:gridSpan w:val="2"/>
            <w:vAlign w:val="center"/>
          </w:tcPr>
          <w:p w14:paraId="18ACB915" w14:textId="77777777" w:rsidR="0024309A" w:rsidRPr="005A6012" w:rsidRDefault="0024309A" w:rsidP="001A7649">
            <w:pPr>
              <w:widowControl/>
              <w:adjustRightInd w:val="0"/>
              <w:snapToGrid w:val="0"/>
              <w:jc w:val="center"/>
              <w:rPr>
                <w:rFonts w:ascii="Times New Roman" w:hAnsi="Times New Roman"/>
                <w:b/>
                <w:szCs w:val="21"/>
              </w:rPr>
            </w:pPr>
            <w:r w:rsidRPr="005A6012">
              <w:rPr>
                <w:rFonts w:ascii="Times New Roman" w:hAnsi="Times New Roman"/>
                <w:b/>
                <w:color w:val="000000"/>
                <w:kern w:val="0"/>
                <w:szCs w:val="21"/>
              </w:rPr>
              <w:t>2019</w:t>
            </w:r>
            <w:r w:rsidRPr="005A6012">
              <w:rPr>
                <w:rFonts w:ascii="Times New Roman" w:hAnsi="Times New Roman"/>
                <w:b/>
                <w:color w:val="000000"/>
                <w:kern w:val="0"/>
                <w:szCs w:val="21"/>
              </w:rPr>
              <w:t>年度</w:t>
            </w:r>
          </w:p>
        </w:tc>
        <w:tc>
          <w:tcPr>
            <w:tcW w:w="1445" w:type="pct"/>
            <w:gridSpan w:val="2"/>
            <w:vAlign w:val="center"/>
          </w:tcPr>
          <w:p w14:paraId="35450830" w14:textId="77777777" w:rsidR="0024309A" w:rsidRPr="005A6012" w:rsidRDefault="0024309A" w:rsidP="001A7649">
            <w:pPr>
              <w:widowControl/>
              <w:adjustRightInd w:val="0"/>
              <w:snapToGrid w:val="0"/>
              <w:jc w:val="center"/>
              <w:rPr>
                <w:rFonts w:ascii="Times New Roman" w:hAnsi="Times New Roman"/>
                <w:b/>
                <w:szCs w:val="21"/>
              </w:rPr>
            </w:pPr>
            <w:r w:rsidRPr="005A6012">
              <w:rPr>
                <w:rFonts w:ascii="Times New Roman" w:hAnsi="Times New Roman"/>
                <w:b/>
                <w:color w:val="000000"/>
                <w:kern w:val="0"/>
                <w:szCs w:val="21"/>
              </w:rPr>
              <w:t>2018</w:t>
            </w:r>
            <w:r w:rsidRPr="005A6012">
              <w:rPr>
                <w:rFonts w:ascii="Times New Roman" w:hAnsi="Times New Roman"/>
                <w:b/>
                <w:color w:val="000000"/>
                <w:kern w:val="0"/>
                <w:szCs w:val="21"/>
              </w:rPr>
              <w:t>年度</w:t>
            </w:r>
          </w:p>
        </w:tc>
        <w:tc>
          <w:tcPr>
            <w:tcW w:w="1445" w:type="pct"/>
            <w:gridSpan w:val="2"/>
            <w:vAlign w:val="center"/>
          </w:tcPr>
          <w:p w14:paraId="3457DDB3" w14:textId="77777777" w:rsidR="0024309A" w:rsidRPr="005A6012" w:rsidRDefault="0024309A" w:rsidP="001A7649">
            <w:pPr>
              <w:widowControl/>
              <w:adjustRightInd w:val="0"/>
              <w:snapToGrid w:val="0"/>
              <w:jc w:val="center"/>
              <w:rPr>
                <w:rFonts w:ascii="Times New Roman" w:hAnsi="Times New Roman"/>
                <w:b/>
                <w:szCs w:val="21"/>
              </w:rPr>
            </w:pPr>
            <w:r w:rsidRPr="005A6012">
              <w:rPr>
                <w:rFonts w:ascii="Times New Roman" w:hAnsi="Times New Roman"/>
                <w:b/>
                <w:color w:val="000000"/>
                <w:kern w:val="0"/>
                <w:szCs w:val="21"/>
              </w:rPr>
              <w:t>2017</w:t>
            </w:r>
            <w:r w:rsidRPr="005A6012">
              <w:rPr>
                <w:rFonts w:ascii="Times New Roman" w:hAnsi="Times New Roman"/>
                <w:b/>
                <w:color w:val="000000"/>
                <w:kern w:val="0"/>
                <w:szCs w:val="21"/>
              </w:rPr>
              <w:t>年度</w:t>
            </w:r>
          </w:p>
        </w:tc>
      </w:tr>
      <w:tr w:rsidR="0024309A" w:rsidRPr="005A6012" w14:paraId="5D21DDD4" w14:textId="77777777" w:rsidTr="008565D1">
        <w:trPr>
          <w:trHeight w:val="340"/>
          <w:jc w:val="center"/>
        </w:trPr>
        <w:tc>
          <w:tcPr>
            <w:tcW w:w="664" w:type="pct"/>
            <w:vMerge/>
            <w:vAlign w:val="center"/>
          </w:tcPr>
          <w:p w14:paraId="333FDA1C" w14:textId="77777777" w:rsidR="0024309A" w:rsidRPr="005A6012" w:rsidRDefault="0024309A" w:rsidP="001A7649">
            <w:pPr>
              <w:widowControl/>
              <w:adjustRightInd w:val="0"/>
              <w:snapToGrid w:val="0"/>
              <w:jc w:val="center"/>
              <w:rPr>
                <w:rFonts w:ascii="Times New Roman" w:hAnsi="Times New Roman"/>
                <w:b/>
                <w:szCs w:val="21"/>
              </w:rPr>
            </w:pPr>
          </w:p>
        </w:tc>
        <w:tc>
          <w:tcPr>
            <w:tcW w:w="722" w:type="pct"/>
            <w:vAlign w:val="center"/>
          </w:tcPr>
          <w:p w14:paraId="339F3997" w14:textId="77777777" w:rsidR="0024309A" w:rsidRPr="005A6012" w:rsidRDefault="0024309A" w:rsidP="001A7649">
            <w:pPr>
              <w:widowControl/>
              <w:adjustRightInd w:val="0"/>
              <w:snapToGrid w:val="0"/>
              <w:jc w:val="center"/>
              <w:rPr>
                <w:rFonts w:ascii="Times New Roman" w:hAnsi="Times New Roman"/>
                <w:b/>
                <w:szCs w:val="21"/>
              </w:rPr>
            </w:pPr>
            <w:r w:rsidRPr="005A6012">
              <w:rPr>
                <w:rFonts w:ascii="Times New Roman" w:hAnsi="Times New Roman"/>
                <w:b/>
                <w:szCs w:val="21"/>
              </w:rPr>
              <w:t>金额</w:t>
            </w:r>
          </w:p>
        </w:tc>
        <w:tc>
          <w:tcPr>
            <w:tcW w:w="723" w:type="pct"/>
            <w:vAlign w:val="center"/>
          </w:tcPr>
          <w:p w14:paraId="7E713263" w14:textId="77777777" w:rsidR="0024309A" w:rsidRPr="005A6012" w:rsidRDefault="0024309A" w:rsidP="001A7649">
            <w:pPr>
              <w:widowControl/>
              <w:adjustRightInd w:val="0"/>
              <w:snapToGrid w:val="0"/>
              <w:jc w:val="center"/>
              <w:rPr>
                <w:rFonts w:ascii="Times New Roman" w:hAnsi="Times New Roman"/>
                <w:b/>
                <w:szCs w:val="21"/>
              </w:rPr>
            </w:pPr>
            <w:r w:rsidRPr="005A6012">
              <w:rPr>
                <w:rFonts w:ascii="Times New Roman" w:hAnsi="Times New Roman"/>
                <w:b/>
                <w:szCs w:val="21"/>
              </w:rPr>
              <w:t>占营业收入比例</w:t>
            </w:r>
          </w:p>
        </w:tc>
        <w:tc>
          <w:tcPr>
            <w:tcW w:w="722" w:type="pct"/>
            <w:vAlign w:val="center"/>
          </w:tcPr>
          <w:p w14:paraId="57A70CAE" w14:textId="77777777" w:rsidR="0024309A" w:rsidRPr="005A6012" w:rsidRDefault="0024309A" w:rsidP="001A7649">
            <w:pPr>
              <w:widowControl/>
              <w:adjustRightInd w:val="0"/>
              <w:snapToGrid w:val="0"/>
              <w:jc w:val="center"/>
              <w:rPr>
                <w:rFonts w:ascii="Times New Roman" w:hAnsi="Times New Roman"/>
                <w:b/>
                <w:szCs w:val="21"/>
              </w:rPr>
            </w:pPr>
            <w:r w:rsidRPr="005A6012">
              <w:rPr>
                <w:rFonts w:ascii="Times New Roman" w:hAnsi="Times New Roman"/>
                <w:b/>
                <w:szCs w:val="21"/>
              </w:rPr>
              <w:t>金额</w:t>
            </w:r>
          </w:p>
        </w:tc>
        <w:tc>
          <w:tcPr>
            <w:tcW w:w="723" w:type="pct"/>
            <w:vAlign w:val="center"/>
          </w:tcPr>
          <w:p w14:paraId="3E9E4DD9" w14:textId="77777777" w:rsidR="0024309A" w:rsidRPr="005A6012" w:rsidRDefault="0024309A" w:rsidP="001A7649">
            <w:pPr>
              <w:widowControl/>
              <w:adjustRightInd w:val="0"/>
              <w:snapToGrid w:val="0"/>
              <w:jc w:val="center"/>
              <w:rPr>
                <w:rFonts w:ascii="Times New Roman" w:hAnsi="Times New Roman"/>
                <w:b/>
                <w:szCs w:val="21"/>
              </w:rPr>
            </w:pPr>
            <w:r w:rsidRPr="005A6012">
              <w:rPr>
                <w:rFonts w:ascii="Times New Roman" w:hAnsi="Times New Roman"/>
                <w:b/>
                <w:szCs w:val="21"/>
              </w:rPr>
              <w:t>占营业收入比例</w:t>
            </w:r>
          </w:p>
        </w:tc>
        <w:tc>
          <w:tcPr>
            <w:tcW w:w="722" w:type="pct"/>
            <w:vAlign w:val="center"/>
          </w:tcPr>
          <w:p w14:paraId="5A1D411E" w14:textId="77777777" w:rsidR="0024309A" w:rsidRPr="005A6012" w:rsidRDefault="0024309A" w:rsidP="001A7649">
            <w:pPr>
              <w:widowControl/>
              <w:adjustRightInd w:val="0"/>
              <w:snapToGrid w:val="0"/>
              <w:jc w:val="center"/>
              <w:rPr>
                <w:rFonts w:ascii="Times New Roman" w:hAnsi="Times New Roman"/>
                <w:b/>
                <w:szCs w:val="21"/>
              </w:rPr>
            </w:pPr>
            <w:r w:rsidRPr="005A6012">
              <w:rPr>
                <w:rFonts w:ascii="Times New Roman" w:hAnsi="Times New Roman"/>
                <w:b/>
                <w:szCs w:val="21"/>
              </w:rPr>
              <w:t>金额</w:t>
            </w:r>
          </w:p>
        </w:tc>
        <w:tc>
          <w:tcPr>
            <w:tcW w:w="723" w:type="pct"/>
            <w:vAlign w:val="center"/>
          </w:tcPr>
          <w:p w14:paraId="2F57FA16" w14:textId="77777777" w:rsidR="0024309A" w:rsidRPr="005A6012" w:rsidRDefault="0024309A" w:rsidP="001A7649">
            <w:pPr>
              <w:widowControl/>
              <w:adjustRightInd w:val="0"/>
              <w:snapToGrid w:val="0"/>
              <w:jc w:val="center"/>
              <w:rPr>
                <w:rFonts w:ascii="Times New Roman" w:hAnsi="Times New Roman"/>
                <w:b/>
                <w:szCs w:val="21"/>
              </w:rPr>
            </w:pPr>
            <w:r w:rsidRPr="005A6012">
              <w:rPr>
                <w:rFonts w:ascii="Times New Roman" w:hAnsi="Times New Roman"/>
                <w:b/>
                <w:szCs w:val="21"/>
              </w:rPr>
              <w:t>占营业收入比例</w:t>
            </w:r>
          </w:p>
        </w:tc>
      </w:tr>
      <w:tr w:rsidR="0024309A" w:rsidRPr="005A6012" w14:paraId="2F0A03C1" w14:textId="77777777" w:rsidTr="008565D1">
        <w:trPr>
          <w:trHeight w:val="340"/>
          <w:jc w:val="center"/>
        </w:trPr>
        <w:tc>
          <w:tcPr>
            <w:tcW w:w="664" w:type="pct"/>
            <w:vAlign w:val="center"/>
          </w:tcPr>
          <w:p w14:paraId="774804EC" w14:textId="77777777" w:rsidR="0024309A" w:rsidRPr="005A6012" w:rsidRDefault="0024309A" w:rsidP="001A7649">
            <w:pPr>
              <w:widowControl/>
              <w:adjustRightInd w:val="0"/>
              <w:snapToGrid w:val="0"/>
              <w:jc w:val="left"/>
              <w:rPr>
                <w:rFonts w:ascii="Times New Roman" w:hAnsi="Times New Roman"/>
                <w:color w:val="000000"/>
                <w:szCs w:val="21"/>
              </w:rPr>
            </w:pPr>
            <w:r w:rsidRPr="005A6012">
              <w:rPr>
                <w:rFonts w:ascii="Times New Roman" w:hAnsi="Times New Roman"/>
                <w:color w:val="000000"/>
                <w:szCs w:val="21"/>
              </w:rPr>
              <w:t>销售费用</w:t>
            </w:r>
          </w:p>
        </w:tc>
        <w:tc>
          <w:tcPr>
            <w:tcW w:w="722" w:type="pct"/>
            <w:vAlign w:val="center"/>
          </w:tcPr>
          <w:p w14:paraId="20F1DC0E"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186.82</w:t>
            </w:r>
          </w:p>
        </w:tc>
        <w:tc>
          <w:tcPr>
            <w:tcW w:w="723" w:type="pct"/>
            <w:vAlign w:val="center"/>
          </w:tcPr>
          <w:p w14:paraId="7993C48C"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0.34</w:t>
            </w:r>
          </w:p>
        </w:tc>
        <w:tc>
          <w:tcPr>
            <w:tcW w:w="722" w:type="pct"/>
            <w:vAlign w:val="center"/>
          </w:tcPr>
          <w:p w14:paraId="34E8294B"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205.21</w:t>
            </w:r>
          </w:p>
        </w:tc>
        <w:tc>
          <w:tcPr>
            <w:tcW w:w="723" w:type="pct"/>
            <w:vAlign w:val="center"/>
          </w:tcPr>
          <w:p w14:paraId="4984F498"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0.44</w:t>
            </w:r>
          </w:p>
        </w:tc>
        <w:tc>
          <w:tcPr>
            <w:tcW w:w="722" w:type="pct"/>
            <w:vAlign w:val="center"/>
          </w:tcPr>
          <w:p w14:paraId="0CA8369A"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130.79</w:t>
            </w:r>
          </w:p>
        </w:tc>
        <w:tc>
          <w:tcPr>
            <w:tcW w:w="723" w:type="pct"/>
            <w:vAlign w:val="center"/>
          </w:tcPr>
          <w:p w14:paraId="2C435B15"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0.40</w:t>
            </w:r>
          </w:p>
        </w:tc>
      </w:tr>
      <w:tr w:rsidR="0024309A" w:rsidRPr="005A6012" w14:paraId="7366C0CD" w14:textId="77777777" w:rsidTr="008565D1">
        <w:trPr>
          <w:trHeight w:val="340"/>
          <w:jc w:val="center"/>
        </w:trPr>
        <w:tc>
          <w:tcPr>
            <w:tcW w:w="664" w:type="pct"/>
            <w:vAlign w:val="center"/>
          </w:tcPr>
          <w:p w14:paraId="2E3ED5C3" w14:textId="77777777" w:rsidR="0024309A" w:rsidRPr="005A6012" w:rsidRDefault="0024309A" w:rsidP="001A7649">
            <w:pPr>
              <w:widowControl/>
              <w:adjustRightInd w:val="0"/>
              <w:snapToGrid w:val="0"/>
              <w:jc w:val="left"/>
              <w:rPr>
                <w:rFonts w:ascii="Times New Roman" w:hAnsi="Times New Roman"/>
                <w:color w:val="000000"/>
                <w:szCs w:val="21"/>
              </w:rPr>
            </w:pPr>
            <w:r w:rsidRPr="005A6012">
              <w:rPr>
                <w:rFonts w:ascii="Times New Roman" w:hAnsi="Times New Roman"/>
                <w:color w:val="000000"/>
                <w:szCs w:val="21"/>
              </w:rPr>
              <w:t>管理费用</w:t>
            </w:r>
          </w:p>
        </w:tc>
        <w:tc>
          <w:tcPr>
            <w:tcW w:w="722" w:type="pct"/>
            <w:vAlign w:val="center"/>
          </w:tcPr>
          <w:p w14:paraId="3B9B5ABA"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1,463.74</w:t>
            </w:r>
          </w:p>
        </w:tc>
        <w:tc>
          <w:tcPr>
            <w:tcW w:w="723" w:type="pct"/>
            <w:vAlign w:val="center"/>
          </w:tcPr>
          <w:p w14:paraId="51F476F3"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2.63</w:t>
            </w:r>
          </w:p>
        </w:tc>
        <w:tc>
          <w:tcPr>
            <w:tcW w:w="722" w:type="pct"/>
            <w:vAlign w:val="center"/>
          </w:tcPr>
          <w:p w14:paraId="2A8418E7"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973.24</w:t>
            </w:r>
          </w:p>
        </w:tc>
        <w:tc>
          <w:tcPr>
            <w:tcW w:w="723" w:type="pct"/>
            <w:vAlign w:val="center"/>
          </w:tcPr>
          <w:p w14:paraId="28BC1A7B"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2.09</w:t>
            </w:r>
          </w:p>
        </w:tc>
        <w:tc>
          <w:tcPr>
            <w:tcW w:w="722" w:type="pct"/>
            <w:vAlign w:val="center"/>
          </w:tcPr>
          <w:p w14:paraId="53509BE0"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894.18</w:t>
            </w:r>
          </w:p>
        </w:tc>
        <w:tc>
          <w:tcPr>
            <w:tcW w:w="723" w:type="pct"/>
            <w:vAlign w:val="center"/>
          </w:tcPr>
          <w:p w14:paraId="5678CD3F"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2.72</w:t>
            </w:r>
          </w:p>
        </w:tc>
      </w:tr>
      <w:tr w:rsidR="0024309A" w:rsidRPr="005A6012" w14:paraId="0D688A72" w14:textId="77777777" w:rsidTr="008565D1">
        <w:trPr>
          <w:trHeight w:val="340"/>
          <w:jc w:val="center"/>
        </w:trPr>
        <w:tc>
          <w:tcPr>
            <w:tcW w:w="664" w:type="pct"/>
            <w:vAlign w:val="center"/>
          </w:tcPr>
          <w:p w14:paraId="47FF6D49" w14:textId="77777777" w:rsidR="0024309A" w:rsidRPr="005A6012" w:rsidRDefault="0024309A" w:rsidP="001A7649">
            <w:pPr>
              <w:widowControl/>
              <w:adjustRightInd w:val="0"/>
              <w:snapToGrid w:val="0"/>
              <w:jc w:val="left"/>
              <w:rPr>
                <w:rFonts w:ascii="Times New Roman" w:hAnsi="Times New Roman"/>
                <w:color w:val="000000"/>
                <w:szCs w:val="21"/>
              </w:rPr>
            </w:pPr>
            <w:r w:rsidRPr="005A6012">
              <w:rPr>
                <w:rFonts w:ascii="Times New Roman" w:hAnsi="Times New Roman"/>
                <w:color w:val="000000"/>
                <w:szCs w:val="21"/>
              </w:rPr>
              <w:t>研发费用</w:t>
            </w:r>
          </w:p>
        </w:tc>
        <w:tc>
          <w:tcPr>
            <w:tcW w:w="722" w:type="pct"/>
            <w:vAlign w:val="center"/>
          </w:tcPr>
          <w:p w14:paraId="2D106A41"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2,016.07</w:t>
            </w:r>
          </w:p>
        </w:tc>
        <w:tc>
          <w:tcPr>
            <w:tcW w:w="723" w:type="pct"/>
            <w:vAlign w:val="center"/>
          </w:tcPr>
          <w:p w14:paraId="69C90632"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3.62</w:t>
            </w:r>
          </w:p>
        </w:tc>
        <w:tc>
          <w:tcPr>
            <w:tcW w:w="722" w:type="pct"/>
            <w:vAlign w:val="center"/>
          </w:tcPr>
          <w:p w14:paraId="5FFF8A0C"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2,091.97</w:t>
            </w:r>
          </w:p>
        </w:tc>
        <w:tc>
          <w:tcPr>
            <w:tcW w:w="723" w:type="pct"/>
            <w:vAlign w:val="center"/>
          </w:tcPr>
          <w:p w14:paraId="695FDF0D"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4.50</w:t>
            </w:r>
          </w:p>
        </w:tc>
        <w:tc>
          <w:tcPr>
            <w:tcW w:w="722" w:type="pct"/>
            <w:vAlign w:val="center"/>
          </w:tcPr>
          <w:p w14:paraId="1DFCD6C2"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1,590.79</w:t>
            </w:r>
          </w:p>
        </w:tc>
        <w:tc>
          <w:tcPr>
            <w:tcW w:w="723" w:type="pct"/>
            <w:vAlign w:val="center"/>
          </w:tcPr>
          <w:p w14:paraId="07C78C93"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4.84</w:t>
            </w:r>
          </w:p>
        </w:tc>
      </w:tr>
      <w:tr w:rsidR="0024309A" w:rsidRPr="005A6012" w14:paraId="4B81C065" w14:textId="77777777" w:rsidTr="008565D1">
        <w:trPr>
          <w:trHeight w:val="340"/>
          <w:jc w:val="center"/>
        </w:trPr>
        <w:tc>
          <w:tcPr>
            <w:tcW w:w="664" w:type="pct"/>
            <w:vAlign w:val="center"/>
          </w:tcPr>
          <w:p w14:paraId="7E93DCE0" w14:textId="77777777" w:rsidR="0024309A" w:rsidRPr="005A6012" w:rsidRDefault="0024309A" w:rsidP="001A7649">
            <w:pPr>
              <w:widowControl/>
              <w:adjustRightInd w:val="0"/>
              <w:snapToGrid w:val="0"/>
              <w:jc w:val="left"/>
              <w:rPr>
                <w:rFonts w:ascii="Times New Roman" w:hAnsi="Times New Roman"/>
                <w:bCs/>
                <w:color w:val="000000"/>
                <w:szCs w:val="21"/>
              </w:rPr>
            </w:pPr>
            <w:r w:rsidRPr="005A6012">
              <w:rPr>
                <w:rFonts w:ascii="Times New Roman" w:hAnsi="Times New Roman"/>
                <w:bCs/>
                <w:color w:val="000000"/>
                <w:szCs w:val="21"/>
              </w:rPr>
              <w:t>财务费用</w:t>
            </w:r>
          </w:p>
        </w:tc>
        <w:tc>
          <w:tcPr>
            <w:tcW w:w="722" w:type="pct"/>
            <w:vAlign w:val="center"/>
          </w:tcPr>
          <w:p w14:paraId="098D76B0"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310.33</w:t>
            </w:r>
          </w:p>
        </w:tc>
        <w:tc>
          <w:tcPr>
            <w:tcW w:w="723" w:type="pct"/>
            <w:vAlign w:val="center"/>
          </w:tcPr>
          <w:p w14:paraId="130EF46A"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0.56</w:t>
            </w:r>
          </w:p>
        </w:tc>
        <w:tc>
          <w:tcPr>
            <w:tcW w:w="722" w:type="pct"/>
            <w:vAlign w:val="center"/>
          </w:tcPr>
          <w:p w14:paraId="3FC33C02"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324.57</w:t>
            </w:r>
          </w:p>
        </w:tc>
        <w:tc>
          <w:tcPr>
            <w:tcW w:w="723" w:type="pct"/>
            <w:vAlign w:val="center"/>
          </w:tcPr>
          <w:p w14:paraId="3FE1E6BA"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0.70</w:t>
            </w:r>
          </w:p>
        </w:tc>
        <w:tc>
          <w:tcPr>
            <w:tcW w:w="722" w:type="pct"/>
            <w:vAlign w:val="center"/>
          </w:tcPr>
          <w:p w14:paraId="585D4AC8"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215.28</w:t>
            </w:r>
          </w:p>
        </w:tc>
        <w:tc>
          <w:tcPr>
            <w:tcW w:w="723" w:type="pct"/>
            <w:vAlign w:val="center"/>
          </w:tcPr>
          <w:p w14:paraId="0E0AB300"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0.65</w:t>
            </w:r>
          </w:p>
        </w:tc>
      </w:tr>
      <w:tr w:rsidR="0024309A" w:rsidRPr="005A6012" w14:paraId="623A907A" w14:textId="77777777" w:rsidTr="008565D1">
        <w:trPr>
          <w:trHeight w:val="340"/>
          <w:jc w:val="center"/>
        </w:trPr>
        <w:tc>
          <w:tcPr>
            <w:tcW w:w="664" w:type="pct"/>
            <w:vAlign w:val="center"/>
          </w:tcPr>
          <w:p w14:paraId="4BBEC1C6" w14:textId="77777777" w:rsidR="0024309A" w:rsidRPr="005A6012" w:rsidRDefault="0024309A" w:rsidP="001A7649">
            <w:pPr>
              <w:widowControl/>
              <w:adjustRightInd w:val="0"/>
              <w:snapToGrid w:val="0"/>
              <w:jc w:val="center"/>
              <w:rPr>
                <w:rFonts w:ascii="Times New Roman" w:hAnsi="Times New Roman"/>
                <w:b/>
                <w:bCs/>
                <w:color w:val="000000"/>
                <w:szCs w:val="21"/>
              </w:rPr>
            </w:pPr>
            <w:r w:rsidRPr="005A6012">
              <w:rPr>
                <w:rFonts w:ascii="Times New Roman" w:hAnsi="Times New Roman"/>
                <w:b/>
                <w:bCs/>
                <w:color w:val="000000"/>
                <w:szCs w:val="21"/>
              </w:rPr>
              <w:t>合计</w:t>
            </w:r>
          </w:p>
        </w:tc>
        <w:tc>
          <w:tcPr>
            <w:tcW w:w="722" w:type="pct"/>
            <w:vAlign w:val="center"/>
          </w:tcPr>
          <w:p w14:paraId="701CB606" w14:textId="77777777" w:rsidR="0024309A" w:rsidRPr="005A6012" w:rsidRDefault="0024309A" w:rsidP="001A7649">
            <w:pPr>
              <w:adjustRightInd w:val="0"/>
              <w:snapToGrid w:val="0"/>
              <w:jc w:val="right"/>
              <w:rPr>
                <w:rFonts w:ascii="Times New Roman" w:hAnsi="Times New Roman"/>
                <w:b/>
                <w:color w:val="000000"/>
                <w:szCs w:val="21"/>
              </w:rPr>
            </w:pPr>
            <w:r w:rsidRPr="005A6012">
              <w:rPr>
                <w:rFonts w:ascii="Times New Roman" w:hAnsi="Times New Roman"/>
                <w:b/>
                <w:color w:val="000000"/>
                <w:szCs w:val="21"/>
              </w:rPr>
              <w:t>3,976.96</w:t>
            </w:r>
          </w:p>
        </w:tc>
        <w:tc>
          <w:tcPr>
            <w:tcW w:w="723" w:type="pct"/>
            <w:vAlign w:val="center"/>
          </w:tcPr>
          <w:p w14:paraId="187FF001" w14:textId="77777777" w:rsidR="0024309A" w:rsidRPr="005A6012" w:rsidRDefault="0024309A" w:rsidP="001A7649">
            <w:pPr>
              <w:adjustRightInd w:val="0"/>
              <w:snapToGrid w:val="0"/>
              <w:jc w:val="right"/>
              <w:rPr>
                <w:rFonts w:ascii="Times New Roman" w:hAnsi="Times New Roman"/>
                <w:b/>
                <w:color w:val="000000"/>
                <w:szCs w:val="21"/>
              </w:rPr>
            </w:pPr>
            <w:r w:rsidRPr="005A6012">
              <w:rPr>
                <w:rFonts w:ascii="Times New Roman" w:hAnsi="Times New Roman"/>
                <w:b/>
                <w:color w:val="000000"/>
                <w:szCs w:val="21"/>
              </w:rPr>
              <w:t>7.14</w:t>
            </w:r>
          </w:p>
        </w:tc>
        <w:tc>
          <w:tcPr>
            <w:tcW w:w="722" w:type="pct"/>
            <w:vAlign w:val="center"/>
          </w:tcPr>
          <w:p w14:paraId="7F271885" w14:textId="77777777" w:rsidR="0024309A" w:rsidRPr="005A6012" w:rsidRDefault="0024309A" w:rsidP="001A7649">
            <w:pPr>
              <w:adjustRightInd w:val="0"/>
              <w:snapToGrid w:val="0"/>
              <w:jc w:val="right"/>
              <w:rPr>
                <w:rFonts w:ascii="Times New Roman" w:hAnsi="Times New Roman"/>
                <w:b/>
                <w:bCs/>
                <w:color w:val="000000"/>
                <w:szCs w:val="21"/>
              </w:rPr>
            </w:pPr>
            <w:r w:rsidRPr="005A6012">
              <w:rPr>
                <w:rFonts w:ascii="Times New Roman" w:hAnsi="Times New Roman"/>
                <w:b/>
                <w:bCs/>
                <w:color w:val="000000"/>
                <w:szCs w:val="21"/>
              </w:rPr>
              <w:t>3,594.99</w:t>
            </w:r>
          </w:p>
        </w:tc>
        <w:tc>
          <w:tcPr>
            <w:tcW w:w="723" w:type="pct"/>
            <w:vAlign w:val="center"/>
          </w:tcPr>
          <w:p w14:paraId="19E4B56F" w14:textId="77777777" w:rsidR="0024309A" w:rsidRPr="005A6012" w:rsidRDefault="0024309A" w:rsidP="001A7649">
            <w:pPr>
              <w:adjustRightInd w:val="0"/>
              <w:snapToGrid w:val="0"/>
              <w:jc w:val="right"/>
              <w:rPr>
                <w:rFonts w:ascii="Times New Roman" w:hAnsi="Times New Roman"/>
                <w:b/>
                <w:color w:val="000000"/>
                <w:szCs w:val="21"/>
              </w:rPr>
            </w:pPr>
            <w:r w:rsidRPr="005A6012">
              <w:rPr>
                <w:rFonts w:ascii="Times New Roman" w:hAnsi="Times New Roman"/>
                <w:b/>
                <w:color w:val="000000"/>
                <w:szCs w:val="21"/>
              </w:rPr>
              <w:t>7.73</w:t>
            </w:r>
          </w:p>
        </w:tc>
        <w:tc>
          <w:tcPr>
            <w:tcW w:w="722" w:type="pct"/>
            <w:vAlign w:val="center"/>
          </w:tcPr>
          <w:p w14:paraId="76111466" w14:textId="77777777" w:rsidR="0024309A" w:rsidRPr="005A6012" w:rsidRDefault="0024309A" w:rsidP="001A7649">
            <w:pPr>
              <w:adjustRightInd w:val="0"/>
              <w:snapToGrid w:val="0"/>
              <w:jc w:val="right"/>
              <w:rPr>
                <w:rFonts w:ascii="Times New Roman" w:hAnsi="Times New Roman"/>
                <w:b/>
                <w:bCs/>
                <w:color w:val="000000"/>
                <w:szCs w:val="21"/>
              </w:rPr>
            </w:pPr>
            <w:r w:rsidRPr="005A6012">
              <w:rPr>
                <w:rFonts w:ascii="Times New Roman" w:hAnsi="Times New Roman"/>
                <w:b/>
                <w:bCs/>
                <w:color w:val="000000"/>
                <w:szCs w:val="21"/>
              </w:rPr>
              <w:t>2,831.04</w:t>
            </w:r>
          </w:p>
        </w:tc>
        <w:tc>
          <w:tcPr>
            <w:tcW w:w="723" w:type="pct"/>
            <w:vAlign w:val="center"/>
          </w:tcPr>
          <w:p w14:paraId="08488C49" w14:textId="77777777" w:rsidR="0024309A" w:rsidRPr="005A6012" w:rsidRDefault="0024309A" w:rsidP="001A7649">
            <w:pPr>
              <w:adjustRightInd w:val="0"/>
              <w:snapToGrid w:val="0"/>
              <w:jc w:val="right"/>
              <w:rPr>
                <w:rFonts w:ascii="Times New Roman" w:hAnsi="Times New Roman"/>
                <w:b/>
                <w:color w:val="000000"/>
                <w:szCs w:val="21"/>
              </w:rPr>
            </w:pPr>
            <w:r w:rsidRPr="005A6012">
              <w:rPr>
                <w:rFonts w:ascii="Times New Roman" w:hAnsi="Times New Roman"/>
                <w:b/>
                <w:color w:val="000000"/>
                <w:szCs w:val="21"/>
              </w:rPr>
              <w:t>8.61</w:t>
            </w:r>
          </w:p>
        </w:tc>
      </w:tr>
    </w:tbl>
    <w:p w14:paraId="7BC58EDB" w14:textId="77777777" w:rsidR="0024309A" w:rsidRPr="00C4270A" w:rsidRDefault="0024309A" w:rsidP="008565D1">
      <w:pPr>
        <w:pStyle w:val="005"/>
        <w:spacing w:before="120"/>
        <w:ind w:firstLine="480"/>
      </w:pPr>
      <w:r w:rsidRPr="00C4270A">
        <w:t>报告期内，发行人期间费用分别为</w:t>
      </w:r>
      <w:r w:rsidRPr="00C4270A">
        <w:t>2,831.04</w:t>
      </w:r>
      <w:r w:rsidRPr="00C4270A">
        <w:t>万元、</w:t>
      </w:r>
      <w:r w:rsidRPr="00C4270A">
        <w:t>3,594.99</w:t>
      </w:r>
      <w:r w:rsidRPr="00C4270A">
        <w:t>万元和</w:t>
      </w:r>
      <w:r w:rsidRPr="00C4270A">
        <w:t>3,976.96</w:t>
      </w:r>
      <w:r w:rsidRPr="00C4270A">
        <w:t>万元，绝对值逐年上升。期间费用占营业收入的比例分别为</w:t>
      </w:r>
      <w:r w:rsidRPr="00C4270A">
        <w:t>8.61%</w:t>
      </w:r>
      <w:r w:rsidRPr="00C4270A">
        <w:t>、</w:t>
      </w:r>
      <w:r w:rsidRPr="00C4270A">
        <w:t>7.73%</w:t>
      </w:r>
      <w:r w:rsidRPr="00C4270A">
        <w:t>和</w:t>
      </w:r>
      <w:r w:rsidRPr="00C4270A">
        <w:t>7.14%</w:t>
      </w:r>
      <w:r w:rsidRPr="00C4270A">
        <w:t>，呈下降趋势，主要是因为发行人处于</w:t>
      </w:r>
      <w:r w:rsidRPr="00C4270A">
        <w:rPr>
          <w:rFonts w:hint="eastAsia"/>
        </w:rPr>
        <w:t>快</w:t>
      </w:r>
      <w:r w:rsidRPr="00C4270A">
        <w:t>速发展阶段，营业收入的增长速度超过期间费用的增长幅度，导致期间费用占营业收入的比重</w:t>
      </w:r>
      <w:r w:rsidRPr="00C4270A">
        <w:rPr>
          <w:rFonts w:hint="eastAsia"/>
        </w:rPr>
        <w:t>逐年</w:t>
      </w:r>
      <w:r w:rsidRPr="00C4270A">
        <w:t>下降。</w:t>
      </w:r>
    </w:p>
    <w:p w14:paraId="65064F08" w14:textId="77777777" w:rsidR="0024309A" w:rsidRPr="00C4270A" w:rsidRDefault="0024309A" w:rsidP="008565D1">
      <w:pPr>
        <w:pStyle w:val="005"/>
        <w:spacing w:before="120"/>
        <w:ind w:firstLine="480"/>
      </w:pPr>
      <w:r w:rsidRPr="00C4270A">
        <w:t>公司项目</w:t>
      </w:r>
      <w:r w:rsidRPr="00C4270A">
        <w:rPr>
          <w:rFonts w:hint="eastAsia"/>
        </w:rPr>
        <w:t>主要</w:t>
      </w:r>
      <w:r w:rsidRPr="00C4270A">
        <w:t>以公开招标、邀请招标的方式获取，销售费用较</w:t>
      </w:r>
      <w:r w:rsidRPr="00C4270A">
        <w:rPr>
          <w:rFonts w:hint="eastAsia"/>
        </w:rPr>
        <w:t>少。</w:t>
      </w:r>
      <w:r w:rsidRPr="00C4270A">
        <w:t>随着公司业务规模的增长，公司管理水平的提升，管理费用随之增长</w:t>
      </w:r>
      <w:r w:rsidRPr="00C4270A">
        <w:rPr>
          <w:rFonts w:hint="eastAsia"/>
        </w:rPr>
        <w:t>。</w:t>
      </w:r>
      <w:r w:rsidRPr="00C4270A">
        <w:t>公司为了保持行业内的技术优势，研发投入始终保持在较高水平</w:t>
      </w:r>
      <w:r w:rsidRPr="00C4270A">
        <w:rPr>
          <w:rFonts w:hint="eastAsia"/>
        </w:rPr>
        <w:t>。</w:t>
      </w:r>
      <w:r w:rsidR="0048574F">
        <w:t>随着公司业务规模扩大，采用多种方式结合进行融资，</w:t>
      </w:r>
      <w:r w:rsidRPr="00C4270A">
        <w:t>财务费用随之变化。</w:t>
      </w:r>
    </w:p>
    <w:p w14:paraId="3E12E044" w14:textId="77777777" w:rsidR="0024309A" w:rsidRPr="00C4270A" w:rsidRDefault="0024309A" w:rsidP="008565D1">
      <w:pPr>
        <w:pStyle w:val="004"/>
        <w:spacing w:before="120"/>
        <w:ind w:firstLine="482"/>
      </w:pPr>
      <w:r w:rsidRPr="00C4270A">
        <w:t>1</w:t>
      </w:r>
      <w:r w:rsidRPr="00C4270A">
        <w:t>、可比上市公司期间费用分析</w:t>
      </w:r>
    </w:p>
    <w:p w14:paraId="75325BEE" w14:textId="77777777" w:rsidR="0024309A" w:rsidRPr="00C4270A" w:rsidRDefault="0024309A" w:rsidP="008565D1">
      <w:pPr>
        <w:pStyle w:val="005"/>
        <w:spacing w:before="120"/>
        <w:ind w:firstLine="480"/>
      </w:pPr>
      <w:r w:rsidRPr="00C4270A">
        <w:t>报告期内，公司与同行业可比上市公司的期间费用率如下：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326"/>
        <w:gridCol w:w="2521"/>
        <w:gridCol w:w="1561"/>
        <w:gridCol w:w="1561"/>
        <w:gridCol w:w="1559"/>
      </w:tblGrid>
      <w:tr w:rsidR="0024309A" w:rsidRPr="005A6012" w14:paraId="7859D911" w14:textId="77777777" w:rsidTr="008565D1">
        <w:trPr>
          <w:trHeight w:val="340"/>
          <w:jc w:val="center"/>
        </w:trPr>
        <w:tc>
          <w:tcPr>
            <w:tcW w:w="778" w:type="pct"/>
            <w:shd w:val="clear" w:color="auto" w:fill="auto"/>
            <w:vAlign w:val="center"/>
            <w:hideMark/>
          </w:tcPr>
          <w:p w14:paraId="27FDA163" w14:textId="77777777" w:rsidR="0024309A" w:rsidRPr="005A6012" w:rsidRDefault="0024309A" w:rsidP="001A7649">
            <w:pPr>
              <w:adjustRightInd w:val="0"/>
              <w:snapToGrid w:val="0"/>
              <w:jc w:val="center"/>
              <w:rPr>
                <w:rFonts w:ascii="Times New Roman" w:hAnsi="Times New Roman"/>
                <w:b/>
                <w:color w:val="000000"/>
                <w:szCs w:val="21"/>
              </w:rPr>
            </w:pPr>
            <w:r w:rsidRPr="005A6012">
              <w:rPr>
                <w:rFonts w:ascii="Times New Roman" w:hAnsi="Times New Roman"/>
                <w:b/>
                <w:color w:val="000000"/>
                <w:szCs w:val="21"/>
              </w:rPr>
              <w:t>股票代码</w:t>
            </w:r>
          </w:p>
        </w:tc>
        <w:tc>
          <w:tcPr>
            <w:tcW w:w="1478" w:type="pct"/>
            <w:shd w:val="clear" w:color="auto" w:fill="auto"/>
            <w:vAlign w:val="center"/>
            <w:hideMark/>
          </w:tcPr>
          <w:p w14:paraId="48252A68" w14:textId="77777777" w:rsidR="0024309A" w:rsidRPr="005A6012" w:rsidRDefault="0024309A" w:rsidP="001A7649">
            <w:pPr>
              <w:adjustRightInd w:val="0"/>
              <w:snapToGrid w:val="0"/>
              <w:jc w:val="center"/>
              <w:rPr>
                <w:rFonts w:ascii="Times New Roman" w:hAnsi="Times New Roman"/>
                <w:b/>
                <w:color w:val="000000"/>
                <w:szCs w:val="21"/>
              </w:rPr>
            </w:pPr>
            <w:r w:rsidRPr="005A6012">
              <w:rPr>
                <w:rFonts w:ascii="Times New Roman" w:hAnsi="Times New Roman"/>
                <w:b/>
                <w:color w:val="000000"/>
                <w:szCs w:val="21"/>
              </w:rPr>
              <w:t>公司名称</w:t>
            </w:r>
          </w:p>
        </w:tc>
        <w:tc>
          <w:tcPr>
            <w:tcW w:w="915" w:type="pct"/>
            <w:vAlign w:val="center"/>
          </w:tcPr>
          <w:p w14:paraId="54D8B0A5" w14:textId="77777777" w:rsidR="0024309A" w:rsidRPr="005A6012" w:rsidRDefault="0024309A" w:rsidP="001A7649">
            <w:pPr>
              <w:adjustRightInd w:val="0"/>
              <w:snapToGrid w:val="0"/>
              <w:jc w:val="center"/>
              <w:rPr>
                <w:rFonts w:ascii="Times New Roman" w:hAnsi="Times New Roman"/>
                <w:b/>
                <w:color w:val="000000"/>
                <w:szCs w:val="21"/>
              </w:rPr>
            </w:pPr>
            <w:r w:rsidRPr="005A6012">
              <w:rPr>
                <w:rFonts w:ascii="Times New Roman" w:hAnsi="Times New Roman"/>
                <w:b/>
                <w:color w:val="000000"/>
                <w:szCs w:val="21"/>
              </w:rPr>
              <w:t>2019</w:t>
            </w:r>
            <w:r w:rsidRPr="005A6012">
              <w:rPr>
                <w:rFonts w:ascii="Times New Roman" w:hAnsi="Times New Roman"/>
                <w:b/>
                <w:color w:val="000000"/>
                <w:szCs w:val="21"/>
              </w:rPr>
              <w:t>年</w:t>
            </w:r>
          </w:p>
        </w:tc>
        <w:tc>
          <w:tcPr>
            <w:tcW w:w="915" w:type="pct"/>
            <w:shd w:val="clear" w:color="auto" w:fill="auto"/>
            <w:vAlign w:val="center"/>
            <w:hideMark/>
          </w:tcPr>
          <w:p w14:paraId="17FD941E" w14:textId="77777777" w:rsidR="0024309A" w:rsidRPr="005A6012" w:rsidRDefault="0024309A" w:rsidP="001A7649">
            <w:pPr>
              <w:adjustRightInd w:val="0"/>
              <w:snapToGrid w:val="0"/>
              <w:jc w:val="center"/>
              <w:rPr>
                <w:rFonts w:ascii="Times New Roman" w:hAnsi="Times New Roman"/>
                <w:b/>
                <w:color w:val="000000"/>
                <w:szCs w:val="21"/>
              </w:rPr>
            </w:pPr>
            <w:r w:rsidRPr="005A6012">
              <w:rPr>
                <w:rFonts w:ascii="Times New Roman" w:hAnsi="Times New Roman"/>
                <w:b/>
                <w:color w:val="000000"/>
                <w:szCs w:val="21"/>
              </w:rPr>
              <w:t>2018</w:t>
            </w:r>
            <w:r w:rsidRPr="005A6012">
              <w:rPr>
                <w:rFonts w:ascii="Times New Roman" w:hAnsi="Times New Roman"/>
                <w:b/>
                <w:color w:val="000000"/>
                <w:szCs w:val="21"/>
              </w:rPr>
              <w:t>年</w:t>
            </w:r>
          </w:p>
        </w:tc>
        <w:tc>
          <w:tcPr>
            <w:tcW w:w="915" w:type="pct"/>
            <w:shd w:val="clear" w:color="auto" w:fill="auto"/>
            <w:vAlign w:val="center"/>
            <w:hideMark/>
          </w:tcPr>
          <w:p w14:paraId="76280522" w14:textId="77777777" w:rsidR="0024309A" w:rsidRPr="005A6012" w:rsidRDefault="0024309A" w:rsidP="001A7649">
            <w:pPr>
              <w:adjustRightInd w:val="0"/>
              <w:snapToGrid w:val="0"/>
              <w:jc w:val="center"/>
              <w:rPr>
                <w:rFonts w:ascii="Times New Roman" w:hAnsi="Times New Roman"/>
                <w:b/>
                <w:color w:val="000000"/>
                <w:szCs w:val="21"/>
              </w:rPr>
            </w:pPr>
            <w:r w:rsidRPr="005A6012">
              <w:rPr>
                <w:rFonts w:ascii="Times New Roman" w:hAnsi="Times New Roman"/>
                <w:b/>
                <w:color w:val="000000"/>
                <w:szCs w:val="21"/>
              </w:rPr>
              <w:t>2017</w:t>
            </w:r>
            <w:r w:rsidRPr="005A6012">
              <w:rPr>
                <w:rFonts w:ascii="Times New Roman" w:hAnsi="Times New Roman"/>
                <w:b/>
                <w:color w:val="000000"/>
                <w:szCs w:val="21"/>
              </w:rPr>
              <w:t>年</w:t>
            </w:r>
          </w:p>
        </w:tc>
      </w:tr>
      <w:tr w:rsidR="0024309A" w:rsidRPr="005A6012" w14:paraId="5EE30330" w14:textId="77777777" w:rsidTr="008565D1">
        <w:trPr>
          <w:trHeight w:val="340"/>
          <w:jc w:val="center"/>
        </w:trPr>
        <w:tc>
          <w:tcPr>
            <w:tcW w:w="778" w:type="pct"/>
            <w:shd w:val="clear" w:color="auto" w:fill="auto"/>
            <w:vAlign w:val="center"/>
            <w:hideMark/>
          </w:tcPr>
          <w:p w14:paraId="29E95AC9" w14:textId="77777777" w:rsidR="0024309A" w:rsidRPr="005A6012" w:rsidRDefault="0024309A"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SH603887</w:t>
            </w:r>
          </w:p>
        </w:tc>
        <w:tc>
          <w:tcPr>
            <w:tcW w:w="1478" w:type="pct"/>
            <w:shd w:val="clear" w:color="auto" w:fill="auto"/>
            <w:vAlign w:val="center"/>
            <w:hideMark/>
          </w:tcPr>
          <w:p w14:paraId="784CA35D" w14:textId="77777777" w:rsidR="0024309A" w:rsidRPr="005A6012" w:rsidRDefault="0024309A"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城地股份</w:t>
            </w:r>
          </w:p>
        </w:tc>
        <w:tc>
          <w:tcPr>
            <w:tcW w:w="915" w:type="pct"/>
            <w:vAlign w:val="center"/>
          </w:tcPr>
          <w:p w14:paraId="2F241887"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11.61%</w:t>
            </w:r>
          </w:p>
        </w:tc>
        <w:tc>
          <w:tcPr>
            <w:tcW w:w="915" w:type="pct"/>
            <w:shd w:val="clear" w:color="auto" w:fill="auto"/>
            <w:vAlign w:val="center"/>
            <w:hideMark/>
          </w:tcPr>
          <w:p w14:paraId="16CDC2B2"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10.07%</w:t>
            </w:r>
          </w:p>
        </w:tc>
        <w:tc>
          <w:tcPr>
            <w:tcW w:w="915" w:type="pct"/>
            <w:shd w:val="clear" w:color="auto" w:fill="auto"/>
            <w:vAlign w:val="center"/>
            <w:hideMark/>
          </w:tcPr>
          <w:p w14:paraId="6EB2DD5C"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9.32%</w:t>
            </w:r>
          </w:p>
        </w:tc>
      </w:tr>
      <w:tr w:rsidR="0024309A" w:rsidRPr="005A6012" w14:paraId="59F57CF5" w14:textId="77777777" w:rsidTr="008565D1">
        <w:trPr>
          <w:trHeight w:val="340"/>
          <w:jc w:val="center"/>
        </w:trPr>
        <w:tc>
          <w:tcPr>
            <w:tcW w:w="778" w:type="pct"/>
            <w:shd w:val="clear" w:color="auto" w:fill="auto"/>
            <w:vAlign w:val="center"/>
            <w:hideMark/>
          </w:tcPr>
          <w:p w14:paraId="45FE3083" w14:textId="77777777" w:rsidR="0024309A" w:rsidRPr="005A6012" w:rsidRDefault="0024309A"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SZ002542</w:t>
            </w:r>
          </w:p>
        </w:tc>
        <w:tc>
          <w:tcPr>
            <w:tcW w:w="1478" w:type="pct"/>
            <w:shd w:val="clear" w:color="auto" w:fill="auto"/>
            <w:vAlign w:val="center"/>
            <w:hideMark/>
          </w:tcPr>
          <w:p w14:paraId="4397F6E5" w14:textId="77777777" w:rsidR="0024309A" w:rsidRPr="005A6012" w:rsidRDefault="0024309A"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中化岩土</w:t>
            </w:r>
          </w:p>
        </w:tc>
        <w:tc>
          <w:tcPr>
            <w:tcW w:w="915" w:type="pct"/>
            <w:vAlign w:val="center"/>
          </w:tcPr>
          <w:p w14:paraId="37E778D9"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10.78%</w:t>
            </w:r>
          </w:p>
        </w:tc>
        <w:tc>
          <w:tcPr>
            <w:tcW w:w="915" w:type="pct"/>
            <w:shd w:val="clear" w:color="auto" w:fill="auto"/>
            <w:vAlign w:val="center"/>
            <w:hideMark/>
          </w:tcPr>
          <w:p w14:paraId="4613E583"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12.53%</w:t>
            </w:r>
          </w:p>
        </w:tc>
        <w:tc>
          <w:tcPr>
            <w:tcW w:w="915" w:type="pct"/>
            <w:shd w:val="clear" w:color="auto" w:fill="auto"/>
            <w:vAlign w:val="center"/>
            <w:hideMark/>
          </w:tcPr>
          <w:p w14:paraId="0458B3C7"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11.17%</w:t>
            </w:r>
          </w:p>
        </w:tc>
      </w:tr>
      <w:tr w:rsidR="0024309A" w:rsidRPr="005A6012" w14:paraId="236C76E5" w14:textId="77777777" w:rsidTr="008565D1">
        <w:trPr>
          <w:trHeight w:val="340"/>
          <w:jc w:val="center"/>
        </w:trPr>
        <w:tc>
          <w:tcPr>
            <w:tcW w:w="778" w:type="pct"/>
            <w:shd w:val="clear" w:color="auto" w:fill="auto"/>
            <w:vAlign w:val="center"/>
            <w:hideMark/>
          </w:tcPr>
          <w:p w14:paraId="39C7AE87" w14:textId="77777777" w:rsidR="0024309A" w:rsidRPr="005A6012" w:rsidRDefault="0024309A"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w:t>
            </w:r>
          </w:p>
        </w:tc>
        <w:tc>
          <w:tcPr>
            <w:tcW w:w="1478" w:type="pct"/>
            <w:shd w:val="clear" w:color="auto" w:fill="auto"/>
            <w:vAlign w:val="center"/>
            <w:hideMark/>
          </w:tcPr>
          <w:p w14:paraId="3C7F3D9F" w14:textId="77777777" w:rsidR="0024309A" w:rsidRPr="005A6012" w:rsidRDefault="0024309A"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中岩大地</w:t>
            </w:r>
          </w:p>
        </w:tc>
        <w:tc>
          <w:tcPr>
            <w:tcW w:w="915" w:type="pct"/>
            <w:vAlign w:val="center"/>
          </w:tcPr>
          <w:p w14:paraId="786BC8A9"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w:t>
            </w:r>
          </w:p>
        </w:tc>
        <w:tc>
          <w:tcPr>
            <w:tcW w:w="915" w:type="pct"/>
            <w:shd w:val="clear" w:color="auto" w:fill="auto"/>
            <w:vAlign w:val="center"/>
            <w:hideMark/>
          </w:tcPr>
          <w:p w14:paraId="59FDFBAC"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7.46%</w:t>
            </w:r>
          </w:p>
        </w:tc>
        <w:tc>
          <w:tcPr>
            <w:tcW w:w="915" w:type="pct"/>
            <w:shd w:val="clear" w:color="auto" w:fill="auto"/>
            <w:vAlign w:val="center"/>
            <w:hideMark/>
          </w:tcPr>
          <w:p w14:paraId="7FACCE1F"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9.52%</w:t>
            </w:r>
          </w:p>
        </w:tc>
      </w:tr>
      <w:tr w:rsidR="0024309A" w:rsidRPr="005A6012" w14:paraId="423B639E" w14:textId="77777777" w:rsidTr="008565D1">
        <w:trPr>
          <w:trHeight w:val="340"/>
          <w:jc w:val="center"/>
        </w:trPr>
        <w:tc>
          <w:tcPr>
            <w:tcW w:w="2256" w:type="pct"/>
            <w:gridSpan w:val="2"/>
            <w:shd w:val="clear" w:color="auto" w:fill="auto"/>
            <w:vAlign w:val="center"/>
            <w:hideMark/>
          </w:tcPr>
          <w:p w14:paraId="1319FDF2" w14:textId="77777777" w:rsidR="0024309A" w:rsidRPr="005A6012" w:rsidRDefault="0024309A"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平均值</w:t>
            </w:r>
          </w:p>
        </w:tc>
        <w:tc>
          <w:tcPr>
            <w:tcW w:w="915" w:type="pct"/>
            <w:vAlign w:val="center"/>
          </w:tcPr>
          <w:p w14:paraId="672FDCB7"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11.20%</w:t>
            </w:r>
          </w:p>
        </w:tc>
        <w:tc>
          <w:tcPr>
            <w:tcW w:w="915" w:type="pct"/>
            <w:shd w:val="clear" w:color="auto" w:fill="auto"/>
            <w:vAlign w:val="center"/>
            <w:hideMark/>
          </w:tcPr>
          <w:p w14:paraId="32335457"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10.02%</w:t>
            </w:r>
          </w:p>
        </w:tc>
        <w:tc>
          <w:tcPr>
            <w:tcW w:w="915" w:type="pct"/>
            <w:shd w:val="clear" w:color="auto" w:fill="auto"/>
            <w:vAlign w:val="center"/>
            <w:hideMark/>
          </w:tcPr>
          <w:p w14:paraId="76374ABE"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10.00%</w:t>
            </w:r>
          </w:p>
        </w:tc>
      </w:tr>
      <w:tr w:rsidR="0024309A" w:rsidRPr="005A6012" w14:paraId="10A4F260" w14:textId="77777777" w:rsidTr="008565D1">
        <w:trPr>
          <w:trHeight w:val="340"/>
          <w:jc w:val="center"/>
        </w:trPr>
        <w:tc>
          <w:tcPr>
            <w:tcW w:w="2256" w:type="pct"/>
            <w:gridSpan w:val="2"/>
            <w:shd w:val="clear" w:color="auto" w:fill="auto"/>
            <w:vAlign w:val="center"/>
            <w:hideMark/>
          </w:tcPr>
          <w:p w14:paraId="7B698354" w14:textId="77777777" w:rsidR="0024309A" w:rsidRPr="005A6012" w:rsidRDefault="0024309A" w:rsidP="001A7649">
            <w:pPr>
              <w:adjustRightInd w:val="0"/>
              <w:snapToGrid w:val="0"/>
              <w:jc w:val="center"/>
              <w:rPr>
                <w:rFonts w:ascii="Times New Roman" w:hAnsi="Times New Roman"/>
                <w:b/>
                <w:color w:val="000000"/>
                <w:szCs w:val="21"/>
              </w:rPr>
            </w:pPr>
            <w:r w:rsidRPr="005A6012">
              <w:rPr>
                <w:rFonts w:ascii="Times New Roman" w:hAnsi="Times New Roman"/>
                <w:b/>
                <w:color w:val="000000"/>
                <w:szCs w:val="21"/>
              </w:rPr>
              <w:t>发行人</w:t>
            </w:r>
          </w:p>
        </w:tc>
        <w:tc>
          <w:tcPr>
            <w:tcW w:w="915" w:type="pct"/>
            <w:vAlign w:val="center"/>
          </w:tcPr>
          <w:p w14:paraId="19E0330A" w14:textId="77777777" w:rsidR="0024309A" w:rsidRPr="005A6012" w:rsidRDefault="0024309A" w:rsidP="001A7649">
            <w:pPr>
              <w:adjustRightInd w:val="0"/>
              <w:snapToGrid w:val="0"/>
              <w:jc w:val="right"/>
              <w:rPr>
                <w:rFonts w:ascii="Times New Roman" w:hAnsi="Times New Roman"/>
                <w:b/>
                <w:color w:val="000000"/>
                <w:szCs w:val="21"/>
              </w:rPr>
            </w:pPr>
            <w:r w:rsidRPr="005A6012">
              <w:rPr>
                <w:rFonts w:ascii="Times New Roman" w:hAnsi="Times New Roman"/>
                <w:b/>
                <w:color w:val="000000"/>
                <w:szCs w:val="21"/>
              </w:rPr>
              <w:t>7.14%</w:t>
            </w:r>
          </w:p>
        </w:tc>
        <w:tc>
          <w:tcPr>
            <w:tcW w:w="915" w:type="pct"/>
            <w:shd w:val="clear" w:color="auto" w:fill="auto"/>
            <w:vAlign w:val="center"/>
            <w:hideMark/>
          </w:tcPr>
          <w:p w14:paraId="4912D47C" w14:textId="77777777" w:rsidR="0024309A" w:rsidRPr="005A6012" w:rsidRDefault="0024309A" w:rsidP="001A7649">
            <w:pPr>
              <w:adjustRightInd w:val="0"/>
              <w:snapToGrid w:val="0"/>
              <w:jc w:val="right"/>
              <w:rPr>
                <w:rFonts w:ascii="Times New Roman" w:hAnsi="Times New Roman"/>
                <w:b/>
                <w:color w:val="000000"/>
                <w:szCs w:val="21"/>
              </w:rPr>
            </w:pPr>
            <w:r w:rsidRPr="005A6012">
              <w:rPr>
                <w:rFonts w:ascii="Times New Roman" w:hAnsi="Times New Roman"/>
                <w:b/>
                <w:color w:val="000000"/>
                <w:szCs w:val="21"/>
              </w:rPr>
              <w:t>7.73%</w:t>
            </w:r>
          </w:p>
        </w:tc>
        <w:tc>
          <w:tcPr>
            <w:tcW w:w="915" w:type="pct"/>
            <w:shd w:val="clear" w:color="auto" w:fill="auto"/>
            <w:vAlign w:val="center"/>
            <w:hideMark/>
          </w:tcPr>
          <w:p w14:paraId="726E6851" w14:textId="77777777" w:rsidR="0024309A" w:rsidRPr="005A6012" w:rsidRDefault="0024309A" w:rsidP="001A7649">
            <w:pPr>
              <w:adjustRightInd w:val="0"/>
              <w:snapToGrid w:val="0"/>
              <w:jc w:val="right"/>
              <w:rPr>
                <w:rFonts w:ascii="Times New Roman" w:hAnsi="Times New Roman"/>
                <w:b/>
                <w:color w:val="000000"/>
                <w:szCs w:val="21"/>
              </w:rPr>
            </w:pPr>
            <w:r w:rsidRPr="005A6012">
              <w:rPr>
                <w:rFonts w:ascii="Times New Roman" w:hAnsi="Times New Roman"/>
                <w:b/>
                <w:color w:val="000000"/>
                <w:szCs w:val="21"/>
              </w:rPr>
              <w:t>8.61%</w:t>
            </w:r>
          </w:p>
        </w:tc>
      </w:tr>
    </w:tbl>
    <w:p w14:paraId="22F30599" w14:textId="77777777" w:rsidR="0024309A" w:rsidRPr="00C4270A" w:rsidRDefault="0024309A" w:rsidP="008565D1">
      <w:pPr>
        <w:pStyle w:val="005"/>
        <w:spacing w:before="120"/>
        <w:ind w:firstLine="480"/>
      </w:pPr>
      <w:r w:rsidRPr="00C4270A">
        <w:t>由上表可知，发行人期间费用率低于同行业可比上市公司的平均水平，</w:t>
      </w:r>
      <w:r w:rsidR="00CC1147" w:rsidRPr="00C4270A">
        <w:t>主要是因为公司</w:t>
      </w:r>
      <w:r w:rsidR="00B61AE3">
        <w:rPr>
          <w:rFonts w:hint="eastAsia"/>
        </w:rPr>
        <w:t>规模较小，</w:t>
      </w:r>
      <w:r w:rsidR="00CC1147" w:rsidRPr="00C4270A">
        <w:t>加强费用管理，严格控制费用成本，费用增长速度低于收入的增长速度。</w:t>
      </w:r>
    </w:p>
    <w:p w14:paraId="602A8550" w14:textId="77777777" w:rsidR="0024309A" w:rsidRPr="00C4270A" w:rsidRDefault="0024309A" w:rsidP="008565D1">
      <w:pPr>
        <w:pStyle w:val="004"/>
        <w:spacing w:before="120"/>
        <w:ind w:firstLine="482"/>
      </w:pPr>
      <w:r w:rsidRPr="00C4270A">
        <w:t>2</w:t>
      </w:r>
      <w:r w:rsidRPr="00C4270A">
        <w:t>、销售费用</w:t>
      </w:r>
    </w:p>
    <w:p w14:paraId="5A4939E2" w14:textId="77777777" w:rsidR="0024309A" w:rsidRPr="00C4270A" w:rsidRDefault="0024309A" w:rsidP="008565D1">
      <w:pPr>
        <w:pStyle w:val="005"/>
        <w:spacing w:before="120"/>
        <w:ind w:firstLine="480"/>
      </w:pPr>
      <w:r w:rsidRPr="00C4270A">
        <w:t>报告期内，公司销售费用的构成情况如下：</w:t>
      </w:r>
    </w:p>
    <w:p w14:paraId="463E7B8D" w14:textId="77777777" w:rsidR="0024309A" w:rsidRPr="00C4270A" w:rsidRDefault="0024309A" w:rsidP="008565D1">
      <w:pPr>
        <w:pStyle w:val="009"/>
      </w:pPr>
      <w:r w:rsidRPr="00C4270A">
        <w:t>单位：</w:t>
      </w:r>
      <w:r w:rsidRPr="00C4270A">
        <w:rPr>
          <w:rFonts w:hint="eastAsia"/>
        </w:rPr>
        <w:t>万</w:t>
      </w:r>
      <w:r w:rsidRPr="00C4270A">
        <w:t>元</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2132"/>
        <w:gridCol w:w="2132"/>
        <w:gridCol w:w="2132"/>
        <w:gridCol w:w="2132"/>
      </w:tblGrid>
      <w:tr w:rsidR="0024309A" w:rsidRPr="005A6012" w14:paraId="1FDAC2E0" w14:textId="77777777" w:rsidTr="005A6012">
        <w:trPr>
          <w:trHeight w:val="340"/>
          <w:jc w:val="center"/>
        </w:trPr>
        <w:tc>
          <w:tcPr>
            <w:tcW w:w="1250" w:type="pct"/>
            <w:shd w:val="clear" w:color="auto" w:fill="auto"/>
            <w:vAlign w:val="center"/>
          </w:tcPr>
          <w:p w14:paraId="6616B201" w14:textId="77777777" w:rsidR="0024309A" w:rsidRPr="005A6012" w:rsidRDefault="0024309A" w:rsidP="001A7649">
            <w:pPr>
              <w:widowControl/>
              <w:adjustRightInd w:val="0"/>
              <w:snapToGrid w:val="0"/>
              <w:jc w:val="center"/>
              <w:rPr>
                <w:rFonts w:ascii="Times New Roman" w:hAnsi="Times New Roman"/>
                <w:b/>
                <w:szCs w:val="21"/>
              </w:rPr>
            </w:pPr>
            <w:r w:rsidRPr="005A6012">
              <w:rPr>
                <w:rFonts w:ascii="Times New Roman" w:hAnsi="Times New Roman"/>
                <w:b/>
                <w:szCs w:val="21"/>
              </w:rPr>
              <w:t>项目</w:t>
            </w:r>
          </w:p>
        </w:tc>
        <w:tc>
          <w:tcPr>
            <w:tcW w:w="1250" w:type="pct"/>
            <w:shd w:val="clear" w:color="auto" w:fill="auto"/>
            <w:vAlign w:val="center"/>
          </w:tcPr>
          <w:p w14:paraId="0FB7ABC7" w14:textId="77777777" w:rsidR="0024309A" w:rsidRPr="005A6012" w:rsidRDefault="0024309A" w:rsidP="001A7649">
            <w:pPr>
              <w:widowControl/>
              <w:adjustRightInd w:val="0"/>
              <w:snapToGrid w:val="0"/>
              <w:jc w:val="center"/>
              <w:rPr>
                <w:rFonts w:ascii="Times New Roman" w:hAnsi="Times New Roman"/>
                <w:b/>
                <w:szCs w:val="21"/>
              </w:rPr>
            </w:pPr>
            <w:r w:rsidRPr="005A6012">
              <w:rPr>
                <w:rFonts w:ascii="Times New Roman" w:hAnsi="Times New Roman"/>
                <w:b/>
                <w:szCs w:val="21"/>
              </w:rPr>
              <w:t>2019</w:t>
            </w:r>
            <w:r w:rsidRPr="005A6012">
              <w:rPr>
                <w:rFonts w:ascii="Times New Roman" w:hAnsi="Times New Roman"/>
                <w:b/>
                <w:szCs w:val="21"/>
              </w:rPr>
              <w:t>年度</w:t>
            </w:r>
          </w:p>
        </w:tc>
        <w:tc>
          <w:tcPr>
            <w:tcW w:w="1250" w:type="pct"/>
            <w:shd w:val="clear" w:color="auto" w:fill="auto"/>
            <w:vAlign w:val="center"/>
          </w:tcPr>
          <w:p w14:paraId="1445BBDA" w14:textId="77777777" w:rsidR="0024309A" w:rsidRPr="005A6012" w:rsidRDefault="0024309A" w:rsidP="001A7649">
            <w:pPr>
              <w:widowControl/>
              <w:adjustRightInd w:val="0"/>
              <w:snapToGrid w:val="0"/>
              <w:jc w:val="center"/>
              <w:rPr>
                <w:rFonts w:ascii="Times New Roman" w:hAnsi="Times New Roman"/>
                <w:b/>
                <w:szCs w:val="21"/>
              </w:rPr>
            </w:pPr>
            <w:r w:rsidRPr="005A6012">
              <w:rPr>
                <w:rFonts w:ascii="Times New Roman" w:hAnsi="Times New Roman"/>
                <w:b/>
                <w:szCs w:val="21"/>
              </w:rPr>
              <w:t>2018</w:t>
            </w:r>
            <w:r w:rsidRPr="005A6012">
              <w:rPr>
                <w:rFonts w:ascii="Times New Roman" w:hAnsi="Times New Roman"/>
                <w:b/>
                <w:szCs w:val="21"/>
              </w:rPr>
              <w:t>年度</w:t>
            </w:r>
          </w:p>
        </w:tc>
        <w:tc>
          <w:tcPr>
            <w:tcW w:w="1250" w:type="pct"/>
            <w:shd w:val="clear" w:color="auto" w:fill="auto"/>
            <w:vAlign w:val="center"/>
          </w:tcPr>
          <w:p w14:paraId="52444368" w14:textId="77777777" w:rsidR="0024309A" w:rsidRPr="005A6012" w:rsidRDefault="0024309A" w:rsidP="001A7649">
            <w:pPr>
              <w:widowControl/>
              <w:adjustRightInd w:val="0"/>
              <w:snapToGrid w:val="0"/>
              <w:jc w:val="center"/>
              <w:rPr>
                <w:rFonts w:ascii="Times New Roman" w:hAnsi="Times New Roman"/>
                <w:b/>
                <w:szCs w:val="21"/>
              </w:rPr>
            </w:pPr>
            <w:r w:rsidRPr="005A6012">
              <w:rPr>
                <w:rFonts w:ascii="Times New Roman" w:hAnsi="Times New Roman"/>
                <w:b/>
                <w:szCs w:val="21"/>
              </w:rPr>
              <w:t>2017</w:t>
            </w:r>
            <w:r w:rsidRPr="005A6012">
              <w:rPr>
                <w:rFonts w:ascii="Times New Roman" w:hAnsi="Times New Roman"/>
                <w:b/>
                <w:szCs w:val="21"/>
              </w:rPr>
              <w:t>年度</w:t>
            </w:r>
          </w:p>
        </w:tc>
      </w:tr>
      <w:tr w:rsidR="0024309A" w:rsidRPr="005A6012" w14:paraId="3FDB88E2" w14:textId="77777777" w:rsidTr="005A6012">
        <w:trPr>
          <w:trHeight w:val="340"/>
          <w:jc w:val="center"/>
        </w:trPr>
        <w:tc>
          <w:tcPr>
            <w:tcW w:w="1250" w:type="pct"/>
            <w:shd w:val="clear" w:color="auto" w:fill="auto"/>
            <w:vAlign w:val="center"/>
          </w:tcPr>
          <w:p w14:paraId="2672D9E7"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职工薪酬</w:t>
            </w:r>
          </w:p>
        </w:tc>
        <w:tc>
          <w:tcPr>
            <w:tcW w:w="1250" w:type="pct"/>
            <w:shd w:val="clear" w:color="auto" w:fill="auto"/>
            <w:vAlign w:val="center"/>
          </w:tcPr>
          <w:p w14:paraId="1F1E342F"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108.06</w:t>
            </w:r>
          </w:p>
        </w:tc>
        <w:tc>
          <w:tcPr>
            <w:tcW w:w="1250" w:type="pct"/>
            <w:shd w:val="clear" w:color="auto" w:fill="auto"/>
            <w:vAlign w:val="center"/>
          </w:tcPr>
          <w:p w14:paraId="64C4AA91"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133.84</w:t>
            </w:r>
          </w:p>
        </w:tc>
        <w:tc>
          <w:tcPr>
            <w:tcW w:w="1250" w:type="pct"/>
            <w:shd w:val="clear" w:color="auto" w:fill="auto"/>
            <w:vAlign w:val="center"/>
          </w:tcPr>
          <w:p w14:paraId="67D05F0E"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102.66</w:t>
            </w:r>
          </w:p>
        </w:tc>
      </w:tr>
      <w:tr w:rsidR="0024309A" w:rsidRPr="005A6012" w14:paraId="07484CC0" w14:textId="77777777" w:rsidTr="005A6012">
        <w:trPr>
          <w:trHeight w:val="340"/>
          <w:jc w:val="center"/>
        </w:trPr>
        <w:tc>
          <w:tcPr>
            <w:tcW w:w="1250" w:type="pct"/>
            <w:shd w:val="clear" w:color="auto" w:fill="auto"/>
            <w:vAlign w:val="center"/>
          </w:tcPr>
          <w:p w14:paraId="641F160C"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差旅费</w:t>
            </w:r>
          </w:p>
        </w:tc>
        <w:tc>
          <w:tcPr>
            <w:tcW w:w="1250" w:type="pct"/>
            <w:shd w:val="clear" w:color="auto" w:fill="auto"/>
            <w:vAlign w:val="center"/>
          </w:tcPr>
          <w:p w14:paraId="179DC34C"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3.81</w:t>
            </w:r>
          </w:p>
        </w:tc>
        <w:tc>
          <w:tcPr>
            <w:tcW w:w="1250" w:type="pct"/>
            <w:shd w:val="clear" w:color="auto" w:fill="auto"/>
            <w:vAlign w:val="center"/>
          </w:tcPr>
          <w:p w14:paraId="1A59F488"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4.98</w:t>
            </w:r>
          </w:p>
        </w:tc>
        <w:tc>
          <w:tcPr>
            <w:tcW w:w="1250" w:type="pct"/>
            <w:shd w:val="clear" w:color="auto" w:fill="auto"/>
            <w:vAlign w:val="center"/>
          </w:tcPr>
          <w:p w14:paraId="0806C88C"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5.77</w:t>
            </w:r>
          </w:p>
        </w:tc>
      </w:tr>
      <w:tr w:rsidR="0024309A" w:rsidRPr="005A6012" w14:paraId="7A54007C" w14:textId="77777777" w:rsidTr="005A6012">
        <w:trPr>
          <w:trHeight w:val="340"/>
          <w:jc w:val="center"/>
        </w:trPr>
        <w:tc>
          <w:tcPr>
            <w:tcW w:w="1250" w:type="pct"/>
            <w:shd w:val="clear" w:color="auto" w:fill="auto"/>
            <w:vAlign w:val="center"/>
          </w:tcPr>
          <w:p w14:paraId="7BB50377"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折旧费</w:t>
            </w:r>
          </w:p>
        </w:tc>
        <w:tc>
          <w:tcPr>
            <w:tcW w:w="1250" w:type="pct"/>
            <w:shd w:val="clear" w:color="auto" w:fill="auto"/>
            <w:vAlign w:val="center"/>
          </w:tcPr>
          <w:p w14:paraId="6A52E264"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0.37</w:t>
            </w:r>
          </w:p>
        </w:tc>
        <w:tc>
          <w:tcPr>
            <w:tcW w:w="1250" w:type="pct"/>
            <w:shd w:val="clear" w:color="auto" w:fill="auto"/>
            <w:vAlign w:val="center"/>
          </w:tcPr>
          <w:p w14:paraId="08C40168"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0.58</w:t>
            </w:r>
          </w:p>
        </w:tc>
        <w:tc>
          <w:tcPr>
            <w:tcW w:w="1250" w:type="pct"/>
            <w:shd w:val="clear" w:color="auto" w:fill="auto"/>
            <w:vAlign w:val="center"/>
          </w:tcPr>
          <w:p w14:paraId="6276958C"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0.34</w:t>
            </w:r>
          </w:p>
        </w:tc>
      </w:tr>
      <w:tr w:rsidR="0024309A" w:rsidRPr="005A6012" w14:paraId="784E22A6" w14:textId="77777777" w:rsidTr="005A6012">
        <w:trPr>
          <w:trHeight w:val="340"/>
          <w:jc w:val="center"/>
        </w:trPr>
        <w:tc>
          <w:tcPr>
            <w:tcW w:w="1250" w:type="pct"/>
            <w:shd w:val="clear" w:color="auto" w:fill="auto"/>
            <w:vAlign w:val="center"/>
          </w:tcPr>
          <w:p w14:paraId="03A39315"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办公费</w:t>
            </w:r>
          </w:p>
        </w:tc>
        <w:tc>
          <w:tcPr>
            <w:tcW w:w="1250" w:type="pct"/>
            <w:shd w:val="clear" w:color="auto" w:fill="auto"/>
            <w:vAlign w:val="center"/>
          </w:tcPr>
          <w:p w14:paraId="354E2DD3"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1.81</w:t>
            </w:r>
          </w:p>
        </w:tc>
        <w:tc>
          <w:tcPr>
            <w:tcW w:w="1250" w:type="pct"/>
            <w:shd w:val="clear" w:color="auto" w:fill="auto"/>
            <w:vAlign w:val="center"/>
          </w:tcPr>
          <w:p w14:paraId="1340BD0A"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3.08</w:t>
            </w:r>
          </w:p>
        </w:tc>
        <w:tc>
          <w:tcPr>
            <w:tcW w:w="1250" w:type="pct"/>
            <w:shd w:val="clear" w:color="auto" w:fill="auto"/>
            <w:vAlign w:val="center"/>
          </w:tcPr>
          <w:p w14:paraId="35A0E3C1"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1.13</w:t>
            </w:r>
          </w:p>
        </w:tc>
      </w:tr>
      <w:tr w:rsidR="0024309A" w:rsidRPr="005A6012" w14:paraId="537C2703" w14:textId="77777777" w:rsidTr="005A6012">
        <w:trPr>
          <w:trHeight w:val="340"/>
          <w:jc w:val="center"/>
        </w:trPr>
        <w:tc>
          <w:tcPr>
            <w:tcW w:w="1250" w:type="pct"/>
            <w:shd w:val="clear" w:color="auto" w:fill="auto"/>
            <w:vAlign w:val="center"/>
          </w:tcPr>
          <w:p w14:paraId="68943BB4"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业务招待费</w:t>
            </w:r>
          </w:p>
        </w:tc>
        <w:tc>
          <w:tcPr>
            <w:tcW w:w="1250" w:type="pct"/>
            <w:shd w:val="clear" w:color="auto" w:fill="auto"/>
            <w:vAlign w:val="center"/>
          </w:tcPr>
          <w:p w14:paraId="19C35CE8"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57.85</w:t>
            </w:r>
          </w:p>
        </w:tc>
        <w:tc>
          <w:tcPr>
            <w:tcW w:w="1250" w:type="pct"/>
            <w:shd w:val="clear" w:color="auto" w:fill="auto"/>
            <w:vAlign w:val="center"/>
          </w:tcPr>
          <w:p w14:paraId="76CFF510"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33.52</w:t>
            </w:r>
          </w:p>
        </w:tc>
        <w:tc>
          <w:tcPr>
            <w:tcW w:w="1250" w:type="pct"/>
            <w:shd w:val="clear" w:color="auto" w:fill="auto"/>
            <w:vAlign w:val="center"/>
          </w:tcPr>
          <w:p w14:paraId="22F95D47"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11.59</w:t>
            </w:r>
          </w:p>
        </w:tc>
      </w:tr>
      <w:tr w:rsidR="0024309A" w:rsidRPr="005A6012" w14:paraId="36D2068A" w14:textId="77777777" w:rsidTr="005A6012">
        <w:trPr>
          <w:trHeight w:val="340"/>
          <w:jc w:val="center"/>
        </w:trPr>
        <w:tc>
          <w:tcPr>
            <w:tcW w:w="1250" w:type="pct"/>
            <w:shd w:val="clear" w:color="auto" w:fill="auto"/>
            <w:vAlign w:val="center"/>
          </w:tcPr>
          <w:p w14:paraId="5CF17D19"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房租</w:t>
            </w:r>
          </w:p>
        </w:tc>
        <w:tc>
          <w:tcPr>
            <w:tcW w:w="1250" w:type="pct"/>
            <w:shd w:val="clear" w:color="auto" w:fill="auto"/>
            <w:vAlign w:val="center"/>
          </w:tcPr>
          <w:p w14:paraId="37590E36"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13.16</w:t>
            </w:r>
          </w:p>
        </w:tc>
        <w:tc>
          <w:tcPr>
            <w:tcW w:w="1250" w:type="pct"/>
            <w:shd w:val="clear" w:color="auto" w:fill="auto"/>
            <w:vAlign w:val="center"/>
          </w:tcPr>
          <w:p w14:paraId="6E82F732"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13.97</w:t>
            </w:r>
          </w:p>
        </w:tc>
        <w:tc>
          <w:tcPr>
            <w:tcW w:w="1250" w:type="pct"/>
            <w:shd w:val="clear" w:color="auto" w:fill="auto"/>
            <w:vAlign w:val="center"/>
          </w:tcPr>
          <w:p w14:paraId="3152213E"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4.36</w:t>
            </w:r>
          </w:p>
        </w:tc>
      </w:tr>
      <w:tr w:rsidR="0024309A" w:rsidRPr="005A6012" w14:paraId="7999AA99" w14:textId="77777777" w:rsidTr="005A6012">
        <w:trPr>
          <w:trHeight w:val="340"/>
          <w:jc w:val="center"/>
        </w:trPr>
        <w:tc>
          <w:tcPr>
            <w:tcW w:w="1250" w:type="pct"/>
            <w:shd w:val="clear" w:color="auto" w:fill="auto"/>
            <w:vAlign w:val="center"/>
          </w:tcPr>
          <w:p w14:paraId="3251ACC2"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其他费用</w:t>
            </w:r>
          </w:p>
        </w:tc>
        <w:tc>
          <w:tcPr>
            <w:tcW w:w="1250" w:type="pct"/>
            <w:shd w:val="clear" w:color="auto" w:fill="auto"/>
            <w:vAlign w:val="center"/>
          </w:tcPr>
          <w:p w14:paraId="025D530A"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1.77</w:t>
            </w:r>
          </w:p>
        </w:tc>
        <w:tc>
          <w:tcPr>
            <w:tcW w:w="1250" w:type="pct"/>
            <w:shd w:val="clear" w:color="auto" w:fill="auto"/>
            <w:vAlign w:val="center"/>
          </w:tcPr>
          <w:p w14:paraId="514761D3"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15.23</w:t>
            </w:r>
          </w:p>
        </w:tc>
        <w:tc>
          <w:tcPr>
            <w:tcW w:w="1250" w:type="pct"/>
            <w:shd w:val="clear" w:color="auto" w:fill="auto"/>
            <w:vAlign w:val="center"/>
          </w:tcPr>
          <w:p w14:paraId="3A80C887"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4.94</w:t>
            </w:r>
          </w:p>
        </w:tc>
      </w:tr>
      <w:tr w:rsidR="0024309A" w:rsidRPr="005A6012" w14:paraId="2022A58B" w14:textId="77777777" w:rsidTr="005A6012">
        <w:trPr>
          <w:trHeight w:val="340"/>
          <w:jc w:val="center"/>
        </w:trPr>
        <w:tc>
          <w:tcPr>
            <w:tcW w:w="1250" w:type="pct"/>
            <w:shd w:val="clear" w:color="auto" w:fill="auto"/>
            <w:vAlign w:val="center"/>
          </w:tcPr>
          <w:p w14:paraId="17329B55" w14:textId="77777777" w:rsidR="0024309A" w:rsidRPr="005A6012" w:rsidRDefault="0024309A" w:rsidP="001A7649">
            <w:pPr>
              <w:adjustRightInd w:val="0"/>
              <w:snapToGrid w:val="0"/>
              <w:jc w:val="center"/>
              <w:rPr>
                <w:rFonts w:ascii="Times New Roman" w:hAnsi="Times New Roman"/>
                <w:b/>
                <w:szCs w:val="21"/>
              </w:rPr>
            </w:pPr>
            <w:r w:rsidRPr="005A6012">
              <w:rPr>
                <w:rFonts w:ascii="Times New Roman" w:hAnsi="Times New Roman"/>
                <w:b/>
                <w:szCs w:val="21"/>
              </w:rPr>
              <w:t>合计</w:t>
            </w:r>
          </w:p>
        </w:tc>
        <w:tc>
          <w:tcPr>
            <w:tcW w:w="1250" w:type="pct"/>
            <w:shd w:val="clear" w:color="auto" w:fill="auto"/>
            <w:vAlign w:val="center"/>
          </w:tcPr>
          <w:p w14:paraId="0B7DC727" w14:textId="77777777" w:rsidR="0024309A" w:rsidRPr="005A6012" w:rsidRDefault="0024309A" w:rsidP="001A7649">
            <w:pPr>
              <w:adjustRightInd w:val="0"/>
              <w:snapToGrid w:val="0"/>
              <w:jc w:val="right"/>
              <w:rPr>
                <w:rFonts w:ascii="Times New Roman" w:hAnsi="Times New Roman"/>
                <w:b/>
                <w:szCs w:val="21"/>
              </w:rPr>
            </w:pPr>
            <w:r w:rsidRPr="005A6012">
              <w:rPr>
                <w:rFonts w:ascii="Times New Roman" w:hAnsi="Times New Roman"/>
                <w:b/>
                <w:color w:val="000000"/>
                <w:szCs w:val="21"/>
              </w:rPr>
              <w:t>186.82</w:t>
            </w:r>
          </w:p>
        </w:tc>
        <w:tc>
          <w:tcPr>
            <w:tcW w:w="1250" w:type="pct"/>
            <w:shd w:val="clear" w:color="auto" w:fill="auto"/>
            <w:vAlign w:val="center"/>
          </w:tcPr>
          <w:p w14:paraId="734DCA47" w14:textId="77777777" w:rsidR="0024309A" w:rsidRPr="005A6012" w:rsidRDefault="0024309A" w:rsidP="001A7649">
            <w:pPr>
              <w:adjustRightInd w:val="0"/>
              <w:snapToGrid w:val="0"/>
              <w:jc w:val="right"/>
              <w:rPr>
                <w:rFonts w:ascii="Times New Roman" w:hAnsi="Times New Roman"/>
                <w:b/>
                <w:szCs w:val="21"/>
              </w:rPr>
            </w:pPr>
            <w:r w:rsidRPr="005A6012">
              <w:rPr>
                <w:rFonts w:ascii="Times New Roman" w:hAnsi="Times New Roman"/>
                <w:b/>
                <w:color w:val="000000"/>
                <w:szCs w:val="21"/>
              </w:rPr>
              <w:t>205.21</w:t>
            </w:r>
          </w:p>
        </w:tc>
        <w:tc>
          <w:tcPr>
            <w:tcW w:w="1250" w:type="pct"/>
            <w:shd w:val="clear" w:color="auto" w:fill="auto"/>
            <w:vAlign w:val="center"/>
          </w:tcPr>
          <w:p w14:paraId="0A55FEF5" w14:textId="77777777" w:rsidR="0024309A" w:rsidRPr="005A6012" w:rsidRDefault="0024309A" w:rsidP="001A7649">
            <w:pPr>
              <w:adjustRightInd w:val="0"/>
              <w:snapToGrid w:val="0"/>
              <w:jc w:val="right"/>
              <w:rPr>
                <w:rFonts w:ascii="Times New Roman" w:hAnsi="Times New Roman"/>
                <w:b/>
                <w:szCs w:val="21"/>
              </w:rPr>
            </w:pPr>
            <w:r w:rsidRPr="005A6012">
              <w:rPr>
                <w:rFonts w:ascii="Times New Roman" w:hAnsi="Times New Roman"/>
                <w:b/>
                <w:color w:val="000000"/>
                <w:szCs w:val="21"/>
              </w:rPr>
              <w:t>130.79</w:t>
            </w:r>
          </w:p>
        </w:tc>
      </w:tr>
    </w:tbl>
    <w:p w14:paraId="6C35833C" w14:textId="77777777" w:rsidR="0024309A" w:rsidRDefault="0048574F" w:rsidP="008565D1">
      <w:pPr>
        <w:pStyle w:val="005"/>
        <w:spacing w:before="120"/>
        <w:ind w:firstLine="480"/>
      </w:pPr>
      <w:r>
        <w:t>报告期内，发行人销售费用主要由</w:t>
      </w:r>
      <w:r>
        <w:rPr>
          <w:rFonts w:hint="eastAsia"/>
        </w:rPr>
        <w:t>职工</w:t>
      </w:r>
      <w:r w:rsidR="00E63AD4" w:rsidRPr="00C4270A">
        <w:t>薪酬</w:t>
      </w:r>
      <w:r w:rsidR="0024309A" w:rsidRPr="00C4270A">
        <w:t>、招待费构成。发行人的业务</w:t>
      </w:r>
      <w:r w:rsidR="0024309A" w:rsidRPr="00C4270A">
        <w:rPr>
          <w:rFonts w:hint="eastAsia"/>
        </w:rPr>
        <w:t>主要</w:t>
      </w:r>
      <w:r w:rsidR="0024309A" w:rsidRPr="00C4270A">
        <w:t>通过公开招标、邀请招标获取，相关的业务推广费用较少；公司销售</w:t>
      </w:r>
      <w:r w:rsidR="0024309A" w:rsidRPr="00C4270A">
        <w:rPr>
          <w:rFonts w:hint="eastAsia"/>
        </w:rPr>
        <w:t>人员</w:t>
      </w:r>
      <w:r w:rsidR="00E63AD4" w:rsidRPr="00C4270A">
        <w:rPr>
          <w:rFonts w:hint="eastAsia"/>
        </w:rPr>
        <w:t>薪酬</w:t>
      </w:r>
      <w:r w:rsidR="0024309A" w:rsidRPr="00C4270A">
        <w:rPr>
          <w:rFonts w:hint="eastAsia"/>
        </w:rPr>
        <w:t>与其各自相关项目拓展业绩直接挂钩，</w:t>
      </w:r>
      <w:r w:rsidR="0024309A" w:rsidRPr="00C4270A">
        <w:t>导致</w:t>
      </w:r>
      <w:r w:rsidR="0024309A" w:rsidRPr="00C4270A">
        <w:rPr>
          <w:rFonts w:hint="eastAsia"/>
        </w:rPr>
        <w:t>报告期内</w:t>
      </w:r>
      <w:r w:rsidR="0024309A" w:rsidRPr="00C4270A">
        <w:t>职工薪酬</w:t>
      </w:r>
      <w:r w:rsidR="0024309A" w:rsidRPr="00C4270A">
        <w:rPr>
          <w:rFonts w:hint="eastAsia"/>
        </w:rPr>
        <w:t>有所波动</w:t>
      </w:r>
      <w:r w:rsidR="0024309A" w:rsidRPr="00C4270A">
        <w:t>；业务招待费</w:t>
      </w:r>
      <w:r w:rsidR="0024309A" w:rsidRPr="00C4270A">
        <w:rPr>
          <w:rFonts w:hint="eastAsia"/>
        </w:rPr>
        <w:t>增长主要是</w:t>
      </w:r>
      <w:r w:rsidR="0024309A" w:rsidRPr="00C4270A">
        <w:t>为了开拓华北市场，</w:t>
      </w:r>
      <w:r w:rsidR="0024309A" w:rsidRPr="00C4270A">
        <w:rPr>
          <w:rFonts w:hint="eastAsia"/>
        </w:rPr>
        <w:t>2017</w:t>
      </w:r>
      <w:r w:rsidR="0024309A" w:rsidRPr="00C4270A">
        <w:rPr>
          <w:rFonts w:hint="eastAsia"/>
        </w:rPr>
        <w:t>年四季度</w:t>
      </w:r>
      <w:r w:rsidR="0024309A" w:rsidRPr="00C4270A">
        <w:t>成立天津办事处，</w:t>
      </w:r>
      <w:r w:rsidR="0024309A" w:rsidRPr="00C4270A">
        <w:rPr>
          <w:rFonts w:hint="eastAsia"/>
        </w:rPr>
        <w:t>2018</w:t>
      </w:r>
      <w:r w:rsidR="0024309A" w:rsidRPr="00C4270A">
        <w:rPr>
          <w:rFonts w:hint="eastAsia"/>
        </w:rPr>
        <w:t>年</w:t>
      </w:r>
      <w:r w:rsidR="0024309A" w:rsidRPr="00C4270A">
        <w:t>、</w:t>
      </w:r>
      <w:r w:rsidR="0024309A" w:rsidRPr="00C4270A">
        <w:rPr>
          <w:rFonts w:hint="eastAsia"/>
        </w:rPr>
        <w:t>2019</w:t>
      </w:r>
      <w:r w:rsidR="0024309A" w:rsidRPr="00C4270A">
        <w:rPr>
          <w:rFonts w:hint="eastAsia"/>
        </w:rPr>
        <w:t>年发生的</w:t>
      </w:r>
      <w:r w:rsidR="0024309A" w:rsidRPr="00C4270A">
        <w:t>招待费</w:t>
      </w:r>
      <w:r w:rsidR="0024309A" w:rsidRPr="00C4270A">
        <w:rPr>
          <w:rFonts w:hint="eastAsia"/>
        </w:rPr>
        <w:t>较高</w:t>
      </w:r>
      <w:r w:rsidR="0024309A" w:rsidRPr="00C4270A">
        <w:t>所致。</w:t>
      </w:r>
    </w:p>
    <w:p w14:paraId="5BF88869" w14:textId="77777777" w:rsidR="007803E7" w:rsidRDefault="007803E7" w:rsidP="008565D1">
      <w:pPr>
        <w:pStyle w:val="005"/>
        <w:spacing w:before="120"/>
        <w:ind w:firstLine="480"/>
      </w:pPr>
      <w:r w:rsidRPr="00C4270A">
        <w:t>与同行业可比上市公司</w:t>
      </w:r>
      <w:r>
        <w:rPr>
          <w:rFonts w:hint="eastAsia"/>
        </w:rPr>
        <w:t>的销售费用率情况</w:t>
      </w:r>
      <w:r w:rsidRPr="00C4270A">
        <w:t>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326"/>
        <w:gridCol w:w="2521"/>
        <w:gridCol w:w="1561"/>
        <w:gridCol w:w="1561"/>
        <w:gridCol w:w="1559"/>
      </w:tblGrid>
      <w:tr w:rsidR="007803E7" w:rsidRPr="005A6012" w14:paraId="0BF1BE35" w14:textId="77777777" w:rsidTr="008565D1">
        <w:trPr>
          <w:trHeight w:val="340"/>
          <w:jc w:val="center"/>
        </w:trPr>
        <w:tc>
          <w:tcPr>
            <w:tcW w:w="778" w:type="pct"/>
            <w:shd w:val="clear" w:color="auto" w:fill="auto"/>
            <w:vAlign w:val="center"/>
            <w:hideMark/>
          </w:tcPr>
          <w:p w14:paraId="68960879" w14:textId="77777777" w:rsidR="007803E7" w:rsidRPr="005A6012" w:rsidRDefault="007803E7" w:rsidP="001A7649">
            <w:pPr>
              <w:keepNext/>
              <w:adjustRightInd w:val="0"/>
              <w:snapToGrid w:val="0"/>
              <w:jc w:val="center"/>
              <w:rPr>
                <w:rFonts w:ascii="Times New Roman" w:hAnsi="Times New Roman"/>
                <w:b/>
                <w:color w:val="000000"/>
                <w:szCs w:val="21"/>
              </w:rPr>
            </w:pPr>
            <w:r w:rsidRPr="005A6012">
              <w:rPr>
                <w:rFonts w:ascii="Times New Roman" w:hAnsi="Times New Roman"/>
                <w:b/>
                <w:color w:val="000000"/>
                <w:szCs w:val="21"/>
              </w:rPr>
              <w:t>股票代码</w:t>
            </w:r>
          </w:p>
        </w:tc>
        <w:tc>
          <w:tcPr>
            <w:tcW w:w="1478" w:type="pct"/>
            <w:shd w:val="clear" w:color="auto" w:fill="auto"/>
            <w:vAlign w:val="center"/>
            <w:hideMark/>
          </w:tcPr>
          <w:p w14:paraId="5ECFEC1D" w14:textId="77777777" w:rsidR="007803E7" w:rsidRPr="005A6012" w:rsidRDefault="007803E7" w:rsidP="001A7649">
            <w:pPr>
              <w:keepNext/>
              <w:adjustRightInd w:val="0"/>
              <w:snapToGrid w:val="0"/>
              <w:jc w:val="center"/>
              <w:rPr>
                <w:rFonts w:ascii="Times New Roman" w:hAnsi="Times New Roman"/>
                <w:b/>
                <w:color w:val="000000"/>
                <w:szCs w:val="21"/>
              </w:rPr>
            </w:pPr>
            <w:r w:rsidRPr="005A6012">
              <w:rPr>
                <w:rFonts w:ascii="Times New Roman" w:hAnsi="Times New Roman"/>
                <w:b/>
                <w:color w:val="000000"/>
                <w:szCs w:val="21"/>
              </w:rPr>
              <w:t>公司名称</w:t>
            </w:r>
          </w:p>
        </w:tc>
        <w:tc>
          <w:tcPr>
            <w:tcW w:w="915" w:type="pct"/>
            <w:vAlign w:val="center"/>
          </w:tcPr>
          <w:p w14:paraId="69A1EC6C" w14:textId="77777777" w:rsidR="007803E7" w:rsidRPr="005A6012" w:rsidRDefault="007803E7" w:rsidP="001A7649">
            <w:pPr>
              <w:keepNext/>
              <w:adjustRightInd w:val="0"/>
              <w:snapToGrid w:val="0"/>
              <w:jc w:val="center"/>
              <w:rPr>
                <w:rFonts w:ascii="Times New Roman" w:hAnsi="Times New Roman"/>
                <w:b/>
                <w:color w:val="000000"/>
                <w:szCs w:val="21"/>
              </w:rPr>
            </w:pPr>
            <w:r w:rsidRPr="005A6012">
              <w:rPr>
                <w:rFonts w:ascii="Times New Roman" w:hAnsi="Times New Roman"/>
                <w:b/>
                <w:color w:val="000000"/>
                <w:szCs w:val="21"/>
              </w:rPr>
              <w:t>2019</w:t>
            </w:r>
            <w:r w:rsidRPr="005A6012">
              <w:rPr>
                <w:rFonts w:ascii="Times New Roman" w:hAnsi="Times New Roman"/>
                <w:b/>
                <w:color w:val="000000"/>
                <w:szCs w:val="21"/>
              </w:rPr>
              <w:t>年</w:t>
            </w:r>
          </w:p>
        </w:tc>
        <w:tc>
          <w:tcPr>
            <w:tcW w:w="915" w:type="pct"/>
            <w:shd w:val="clear" w:color="auto" w:fill="auto"/>
            <w:vAlign w:val="center"/>
            <w:hideMark/>
          </w:tcPr>
          <w:p w14:paraId="03F7EDEA" w14:textId="77777777" w:rsidR="007803E7" w:rsidRPr="005A6012" w:rsidRDefault="007803E7" w:rsidP="001A7649">
            <w:pPr>
              <w:keepNext/>
              <w:adjustRightInd w:val="0"/>
              <w:snapToGrid w:val="0"/>
              <w:jc w:val="center"/>
              <w:rPr>
                <w:rFonts w:ascii="Times New Roman" w:hAnsi="Times New Roman"/>
                <w:b/>
                <w:color w:val="000000"/>
                <w:szCs w:val="21"/>
              </w:rPr>
            </w:pPr>
            <w:r w:rsidRPr="005A6012">
              <w:rPr>
                <w:rFonts w:ascii="Times New Roman" w:hAnsi="Times New Roman"/>
                <w:b/>
                <w:color w:val="000000"/>
                <w:szCs w:val="21"/>
              </w:rPr>
              <w:t>2018</w:t>
            </w:r>
            <w:r w:rsidRPr="005A6012">
              <w:rPr>
                <w:rFonts w:ascii="Times New Roman" w:hAnsi="Times New Roman"/>
                <w:b/>
                <w:color w:val="000000"/>
                <w:szCs w:val="21"/>
              </w:rPr>
              <w:t>年</w:t>
            </w:r>
          </w:p>
        </w:tc>
        <w:tc>
          <w:tcPr>
            <w:tcW w:w="915" w:type="pct"/>
            <w:shd w:val="clear" w:color="auto" w:fill="auto"/>
            <w:vAlign w:val="center"/>
            <w:hideMark/>
          </w:tcPr>
          <w:p w14:paraId="596ED517" w14:textId="77777777" w:rsidR="007803E7" w:rsidRPr="005A6012" w:rsidRDefault="007803E7" w:rsidP="001A7649">
            <w:pPr>
              <w:keepNext/>
              <w:adjustRightInd w:val="0"/>
              <w:snapToGrid w:val="0"/>
              <w:jc w:val="center"/>
              <w:rPr>
                <w:rFonts w:ascii="Times New Roman" w:hAnsi="Times New Roman"/>
                <w:b/>
                <w:color w:val="000000"/>
                <w:szCs w:val="21"/>
              </w:rPr>
            </w:pPr>
            <w:r w:rsidRPr="005A6012">
              <w:rPr>
                <w:rFonts w:ascii="Times New Roman" w:hAnsi="Times New Roman"/>
                <w:b/>
                <w:color w:val="000000"/>
                <w:szCs w:val="21"/>
              </w:rPr>
              <w:t>2017</w:t>
            </w:r>
            <w:r w:rsidRPr="005A6012">
              <w:rPr>
                <w:rFonts w:ascii="Times New Roman" w:hAnsi="Times New Roman"/>
                <w:b/>
                <w:color w:val="000000"/>
                <w:szCs w:val="21"/>
              </w:rPr>
              <w:t>年</w:t>
            </w:r>
          </w:p>
        </w:tc>
      </w:tr>
      <w:tr w:rsidR="007803E7" w:rsidRPr="005A6012" w14:paraId="2985F544" w14:textId="77777777" w:rsidTr="008565D1">
        <w:trPr>
          <w:trHeight w:val="340"/>
          <w:jc w:val="center"/>
        </w:trPr>
        <w:tc>
          <w:tcPr>
            <w:tcW w:w="778" w:type="pct"/>
            <w:shd w:val="clear" w:color="auto" w:fill="auto"/>
            <w:vAlign w:val="center"/>
            <w:hideMark/>
          </w:tcPr>
          <w:p w14:paraId="541AAB7A" w14:textId="77777777" w:rsidR="007803E7" w:rsidRPr="005A6012" w:rsidRDefault="007803E7"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SH603887</w:t>
            </w:r>
          </w:p>
        </w:tc>
        <w:tc>
          <w:tcPr>
            <w:tcW w:w="1478" w:type="pct"/>
            <w:shd w:val="clear" w:color="auto" w:fill="auto"/>
            <w:vAlign w:val="center"/>
            <w:hideMark/>
          </w:tcPr>
          <w:p w14:paraId="1E315851" w14:textId="77777777" w:rsidR="007803E7" w:rsidRPr="005A6012" w:rsidRDefault="007803E7"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城地股份</w:t>
            </w:r>
          </w:p>
        </w:tc>
        <w:tc>
          <w:tcPr>
            <w:tcW w:w="915" w:type="pct"/>
            <w:vAlign w:val="center"/>
          </w:tcPr>
          <w:p w14:paraId="6615CB9A" w14:textId="77777777" w:rsidR="007803E7" w:rsidRPr="005A6012" w:rsidRDefault="007803E7"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2.52%</w:t>
            </w:r>
          </w:p>
        </w:tc>
        <w:tc>
          <w:tcPr>
            <w:tcW w:w="915" w:type="pct"/>
            <w:shd w:val="clear" w:color="auto" w:fill="auto"/>
            <w:vAlign w:val="center"/>
            <w:hideMark/>
          </w:tcPr>
          <w:p w14:paraId="6D30CB47" w14:textId="77777777" w:rsidR="007803E7" w:rsidRPr="005A6012" w:rsidRDefault="007803E7"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0.55%</w:t>
            </w:r>
          </w:p>
        </w:tc>
        <w:tc>
          <w:tcPr>
            <w:tcW w:w="915" w:type="pct"/>
            <w:shd w:val="clear" w:color="auto" w:fill="auto"/>
            <w:vAlign w:val="center"/>
            <w:hideMark/>
          </w:tcPr>
          <w:p w14:paraId="03F3580F" w14:textId="77777777" w:rsidR="007803E7" w:rsidRPr="005A6012" w:rsidRDefault="007803E7"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0.37%</w:t>
            </w:r>
          </w:p>
        </w:tc>
      </w:tr>
      <w:tr w:rsidR="007803E7" w:rsidRPr="005A6012" w14:paraId="4B181EB4" w14:textId="77777777" w:rsidTr="008565D1">
        <w:trPr>
          <w:trHeight w:val="340"/>
          <w:jc w:val="center"/>
        </w:trPr>
        <w:tc>
          <w:tcPr>
            <w:tcW w:w="778" w:type="pct"/>
            <w:shd w:val="clear" w:color="auto" w:fill="auto"/>
            <w:vAlign w:val="center"/>
            <w:hideMark/>
          </w:tcPr>
          <w:p w14:paraId="131F05ED" w14:textId="77777777" w:rsidR="007803E7" w:rsidRPr="005A6012" w:rsidRDefault="007803E7"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SZ002542</w:t>
            </w:r>
          </w:p>
        </w:tc>
        <w:tc>
          <w:tcPr>
            <w:tcW w:w="1478" w:type="pct"/>
            <w:shd w:val="clear" w:color="auto" w:fill="auto"/>
            <w:vAlign w:val="center"/>
            <w:hideMark/>
          </w:tcPr>
          <w:p w14:paraId="28330EDF" w14:textId="77777777" w:rsidR="007803E7" w:rsidRPr="005A6012" w:rsidRDefault="007803E7"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中化岩土</w:t>
            </w:r>
          </w:p>
        </w:tc>
        <w:tc>
          <w:tcPr>
            <w:tcW w:w="915" w:type="pct"/>
            <w:vAlign w:val="center"/>
          </w:tcPr>
          <w:p w14:paraId="49CE3636" w14:textId="77777777" w:rsidR="007803E7" w:rsidRPr="005A6012" w:rsidRDefault="007803E7"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0.49%</w:t>
            </w:r>
          </w:p>
        </w:tc>
        <w:tc>
          <w:tcPr>
            <w:tcW w:w="915" w:type="pct"/>
            <w:shd w:val="clear" w:color="auto" w:fill="auto"/>
            <w:vAlign w:val="center"/>
            <w:hideMark/>
          </w:tcPr>
          <w:p w14:paraId="07028E1C" w14:textId="77777777" w:rsidR="007803E7" w:rsidRPr="005A6012" w:rsidRDefault="007803E7"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0.85%</w:t>
            </w:r>
          </w:p>
        </w:tc>
        <w:tc>
          <w:tcPr>
            <w:tcW w:w="915" w:type="pct"/>
            <w:shd w:val="clear" w:color="auto" w:fill="auto"/>
            <w:vAlign w:val="center"/>
            <w:hideMark/>
          </w:tcPr>
          <w:p w14:paraId="08128F82" w14:textId="77777777" w:rsidR="007803E7" w:rsidRPr="005A6012" w:rsidRDefault="007803E7"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0.81%</w:t>
            </w:r>
          </w:p>
        </w:tc>
      </w:tr>
      <w:tr w:rsidR="007803E7" w:rsidRPr="005A6012" w14:paraId="5722DCD9" w14:textId="77777777" w:rsidTr="008565D1">
        <w:trPr>
          <w:trHeight w:val="340"/>
          <w:jc w:val="center"/>
        </w:trPr>
        <w:tc>
          <w:tcPr>
            <w:tcW w:w="778" w:type="pct"/>
            <w:shd w:val="clear" w:color="auto" w:fill="auto"/>
            <w:vAlign w:val="center"/>
            <w:hideMark/>
          </w:tcPr>
          <w:p w14:paraId="775ECD3C" w14:textId="77777777" w:rsidR="007803E7" w:rsidRPr="005A6012" w:rsidRDefault="007803E7"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w:t>
            </w:r>
          </w:p>
        </w:tc>
        <w:tc>
          <w:tcPr>
            <w:tcW w:w="1478" w:type="pct"/>
            <w:shd w:val="clear" w:color="auto" w:fill="auto"/>
            <w:vAlign w:val="center"/>
            <w:hideMark/>
          </w:tcPr>
          <w:p w14:paraId="0AF45B94" w14:textId="77777777" w:rsidR="007803E7" w:rsidRPr="005A6012" w:rsidRDefault="007803E7"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中岩大地</w:t>
            </w:r>
          </w:p>
        </w:tc>
        <w:tc>
          <w:tcPr>
            <w:tcW w:w="915" w:type="pct"/>
            <w:vAlign w:val="center"/>
          </w:tcPr>
          <w:p w14:paraId="5B69FC14" w14:textId="77777777" w:rsidR="007803E7" w:rsidRPr="005A6012" w:rsidRDefault="007803E7"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w:t>
            </w:r>
          </w:p>
        </w:tc>
        <w:tc>
          <w:tcPr>
            <w:tcW w:w="915" w:type="pct"/>
            <w:shd w:val="clear" w:color="auto" w:fill="auto"/>
            <w:vAlign w:val="center"/>
            <w:hideMark/>
          </w:tcPr>
          <w:p w14:paraId="0BF877C4" w14:textId="77777777" w:rsidR="007803E7" w:rsidRPr="005A6012" w:rsidRDefault="007803E7" w:rsidP="001A7649">
            <w:pPr>
              <w:autoSpaceDE w:val="0"/>
              <w:autoSpaceDN w:val="0"/>
              <w:adjustRightInd w:val="0"/>
              <w:snapToGrid w:val="0"/>
              <w:jc w:val="right"/>
              <w:rPr>
                <w:rFonts w:ascii="Times New Roman" w:hAnsi="Times New Roman"/>
                <w:color w:val="000000"/>
                <w:szCs w:val="21"/>
              </w:rPr>
            </w:pPr>
            <w:r w:rsidRPr="005A6012">
              <w:rPr>
                <w:rFonts w:ascii="Times New Roman" w:hAnsi="Times New Roman"/>
                <w:color w:val="000000"/>
                <w:szCs w:val="21"/>
              </w:rPr>
              <w:t>0.39%</w:t>
            </w:r>
          </w:p>
        </w:tc>
        <w:tc>
          <w:tcPr>
            <w:tcW w:w="915" w:type="pct"/>
            <w:shd w:val="clear" w:color="auto" w:fill="auto"/>
            <w:vAlign w:val="center"/>
            <w:hideMark/>
          </w:tcPr>
          <w:p w14:paraId="56174E47" w14:textId="77777777" w:rsidR="007803E7" w:rsidRPr="005A6012" w:rsidRDefault="007803E7" w:rsidP="001A7649">
            <w:pPr>
              <w:autoSpaceDE w:val="0"/>
              <w:autoSpaceDN w:val="0"/>
              <w:adjustRightInd w:val="0"/>
              <w:snapToGrid w:val="0"/>
              <w:jc w:val="right"/>
              <w:rPr>
                <w:rFonts w:ascii="Times New Roman" w:hAnsi="Times New Roman"/>
                <w:color w:val="000000"/>
                <w:szCs w:val="21"/>
              </w:rPr>
            </w:pPr>
            <w:r w:rsidRPr="005A6012">
              <w:rPr>
                <w:rFonts w:ascii="Times New Roman" w:hAnsi="Times New Roman"/>
                <w:color w:val="000000"/>
                <w:szCs w:val="21"/>
              </w:rPr>
              <w:t>0.34%</w:t>
            </w:r>
          </w:p>
        </w:tc>
      </w:tr>
      <w:tr w:rsidR="007803E7" w:rsidRPr="005A6012" w14:paraId="5F43167A" w14:textId="77777777" w:rsidTr="008565D1">
        <w:trPr>
          <w:trHeight w:val="340"/>
          <w:jc w:val="center"/>
        </w:trPr>
        <w:tc>
          <w:tcPr>
            <w:tcW w:w="2256" w:type="pct"/>
            <w:gridSpan w:val="2"/>
            <w:shd w:val="clear" w:color="auto" w:fill="auto"/>
            <w:vAlign w:val="center"/>
            <w:hideMark/>
          </w:tcPr>
          <w:p w14:paraId="6F7F4F9D" w14:textId="77777777" w:rsidR="007803E7" w:rsidRPr="005A6012" w:rsidRDefault="007803E7"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平均值</w:t>
            </w:r>
          </w:p>
        </w:tc>
        <w:tc>
          <w:tcPr>
            <w:tcW w:w="915" w:type="pct"/>
            <w:vAlign w:val="center"/>
          </w:tcPr>
          <w:p w14:paraId="021E31A0" w14:textId="77777777" w:rsidR="007803E7" w:rsidRPr="005A6012" w:rsidRDefault="007803E7"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1.51%</w:t>
            </w:r>
          </w:p>
        </w:tc>
        <w:tc>
          <w:tcPr>
            <w:tcW w:w="915" w:type="pct"/>
            <w:shd w:val="clear" w:color="auto" w:fill="auto"/>
            <w:vAlign w:val="center"/>
            <w:hideMark/>
          </w:tcPr>
          <w:p w14:paraId="5B6276B4" w14:textId="77777777" w:rsidR="007803E7" w:rsidRPr="005A6012" w:rsidRDefault="007803E7"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0.60%</w:t>
            </w:r>
          </w:p>
        </w:tc>
        <w:tc>
          <w:tcPr>
            <w:tcW w:w="915" w:type="pct"/>
            <w:shd w:val="clear" w:color="auto" w:fill="auto"/>
            <w:vAlign w:val="center"/>
            <w:hideMark/>
          </w:tcPr>
          <w:p w14:paraId="6B70BE58" w14:textId="77777777" w:rsidR="007803E7" w:rsidRPr="005A6012" w:rsidRDefault="007803E7"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0.51%</w:t>
            </w:r>
          </w:p>
        </w:tc>
      </w:tr>
      <w:tr w:rsidR="007803E7" w:rsidRPr="005A6012" w14:paraId="474CDE51" w14:textId="77777777" w:rsidTr="008565D1">
        <w:trPr>
          <w:trHeight w:val="340"/>
          <w:jc w:val="center"/>
        </w:trPr>
        <w:tc>
          <w:tcPr>
            <w:tcW w:w="2256" w:type="pct"/>
            <w:gridSpan w:val="2"/>
            <w:shd w:val="clear" w:color="auto" w:fill="auto"/>
            <w:vAlign w:val="center"/>
            <w:hideMark/>
          </w:tcPr>
          <w:p w14:paraId="2BC21E5D" w14:textId="77777777" w:rsidR="007803E7" w:rsidRPr="005A6012" w:rsidRDefault="007803E7" w:rsidP="001A7649">
            <w:pPr>
              <w:adjustRightInd w:val="0"/>
              <w:snapToGrid w:val="0"/>
              <w:jc w:val="center"/>
              <w:rPr>
                <w:rFonts w:ascii="Times New Roman" w:hAnsi="Times New Roman"/>
                <w:b/>
                <w:color w:val="000000"/>
                <w:szCs w:val="21"/>
              </w:rPr>
            </w:pPr>
            <w:r w:rsidRPr="005A6012">
              <w:rPr>
                <w:rFonts w:ascii="Times New Roman" w:hAnsi="Times New Roman"/>
                <w:b/>
                <w:color w:val="000000"/>
                <w:szCs w:val="21"/>
              </w:rPr>
              <w:t>发行人</w:t>
            </w:r>
          </w:p>
        </w:tc>
        <w:tc>
          <w:tcPr>
            <w:tcW w:w="915" w:type="pct"/>
            <w:vAlign w:val="center"/>
          </w:tcPr>
          <w:p w14:paraId="511399AB" w14:textId="77777777" w:rsidR="007803E7" w:rsidRPr="005A6012" w:rsidRDefault="007803E7"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0.34%</w:t>
            </w:r>
          </w:p>
        </w:tc>
        <w:tc>
          <w:tcPr>
            <w:tcW w:w="915" w:type="pct"/>
            <w:shd w:val="clear" w:color="auto" w:fill="auto"/>
            <w:vAlign w:val="center"/>
            <w:hideMark/>
          </w:tcPr>
          <w:p w14:paraId="77FB24B0" w14:textId="77777777" w:rsidR="007803E7" w:rsidRPr="005A6012" w:rsidRDefault="007803E7"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0.44%</w:t>
            </w:r>
          </w:p>
        </w:tc>
        <w:tc>
          <w:tcPr>
            <w:tcW w:w="915" w:type="pct"/>
            <w:shd w:val="clear" w:color="auto" w:fill="auto"/>
            <w:vAlign w:val="center"/>
            <w:hideMark/>
          </w:tcPr>
          <w:p w14:paraId="78BB5F88" w14:textId="77777777" w:rsidR="007803E7" w:rsidRPr="005A6012" w:rsidRDefault="007803E7"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0.40%</w:t>
            </w:r>
          </w:p>
        </w:tc>
      </w:tr>
    </w:tbl>
    <w:p w14:paraId="6AF99148" w14:textId="77777777" w:rsidR="007803E7" w:rsidRPr="007803E7" w:rsidRDefault="007803E7" w:rsidP="008565D1">
      <w:pPr>
        <w:pStyle w:val="005"/>
        <w:spacing w:before="120"/>
        <w:ind w:firstLine="480"/>
      </w:pPr>
      <w:r>
        <w:rPr>
          <w:rFonts w:hint="eastAsia"/>
        </w:rPr>
        <w:t>发行人销售费用率与中岩大地相当，低于城地股份、中化岩土，主要是因为</w:t>
      </w:r>
      <w:r w:rsidR="00F47BEE">
        <w:rPr>
          <w:rFonts w:hint="eastAsia"/>
        </w:rPr>
        <w:t>该两家公司并购其他业务主体，改变合并报表范围，导致可比性下降。</w:t>
      </w:r>
    </w:p>
    <w:p w14:paraId="0347586B" w14:textId="77777777" w:rsidR="0024309A" w:rsidRPr="00C4270A" w:rsidRDefault="0024309A" w:rsidP="008565D1">
      <w:pPr>
        <w:pStyle w:val="004"/>
        <w:spacing w:before="120"/>
        <w:ind w:firstLine="482"/>
      </w:pPr>
      <w:r w:rsidRPr="00C4270A">
        <w:t>3</w:t>
      </w:r>
      <w:r w:rsidRPr="00C4270A">
        <w:t>、管理费用</w:t>
      </w:r>
    </w:p>
    <w:p w14:paraId="6317ABA7" w14:textId="77777777" w:rsidR="0024309A" w:rsidRPr="00C4270A" w:rsidRDefault="0024309A" w:rsidP="008565D1">
      <w:pPr>
        <w:pStyle w:val="005"/>
        <w:spacing w:before="120"/>
        <w:ind w:firstLine="480"/>
      </w:pPr>
      <w:r w:rsidRPr="00C4270A">
        <w:t>报告期内，公司管理费用的构成情况如下：</w:t>
      </w:r>
    </w:p>
    <w:p w14:paraId="1E211B03" w14:textId="77777777" w:rsidR="0024309A" w:rsidRPr="00C4270A" w:rsidRDefault="0024309A" w:rsidP="008565D1">
      <w:pPr>
        <w:pStyle w:val="009"/>
      </w:pPr>
      <w:r w:rsidRPr="00C4270A">
        <w:t>单位：</w:t>
      </w:r>
      <w:r w:rsidRPr="00C4270A">
        <w:rPr>
          <w:rFonts w:hint="eastAsia"/>
        </w:rPr>
        <w:t>万</w:t>
      </w:r>
      <w:r w:rsidRPr="00C4270A">
        <w:t>元</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2562"/>
        <w:gridCol w:w="2047"/>
        <w:gridCol w:w="1787"/>
        <w:gridCol w:w="2132"/>
      </w:tblGrid>
      <w:tr w:rsidR="0024309A" w:rsidRPr="005A6012" w14:paraId="55AA9331" w14:textId="77777777" w:rsidTr="005A6012">
        <w:trPr>
          <w:trHeight w:val="340"/>
          <w:tblHeader/>
          <w:jc w:val="center"/>
        </w:trPr>
        <w:tc>
          <w:tcPr>
            <w:tcW w:w="1502" w:type="pct"/>
            <w:vAlign w:val="center"/>
          </w:tcPr>
          <w:p w14:paraId="7715F770" w14:textId="77777777" w:rsidR="0024309A" w:rsidRPr="005A6012" w:rsidRDefault="0024309A" w:rsidP="001A7649">
            <w:pPr>
              <w:widowControl/>
              <w:adjustRightInd w:val="0"/>
              <w:snapToGrid w:val="0"/>
              <w:jc w:val="center"/>
              <w:rPr>
                <w:rFonts w:ascii="Times New Roman" w:hAnsi="Times New Roman"/>
                <w:b/>
                <w:szCs w:val="21"/>
              </w:rPr>
            </w:pPr>
            <w:r w:rsidRPr="005A6012">
              <w:rPr>
                <w:rFonts w:ascii="Times New Roman" w:hAnsi="Times New Roman"/>
                <w:b/>
                <w:szCs w:val="21"/>
              </w:rPr>
              <w:t>项目</w:t>
            </w:r>
          </w:p>
        </w:tc>
        <w:tc>
          <w:tcPr>
            <w:tcW w:w="1200" w:type="pct"/>
            <w:vAlign w:val="center"/>
          </w:tcPr>
          <w:p w14:paraId="20C26A1E" w14:textId="77777777" w:rsidR="0024309A" w:rsidRPr="005A6012" w:rsidRDefault="0024309A" w:rsidP="001A7649">
            <w:pPr>
              <w:widowControl/>
              <w:tabs>
                <w:tab w:val="right" w:pos="7740"/>
              </w:tabs>
              <w:adjustRightInd w:val="0"/>
              <w:snapToGrid w:val="0"/>
              <w:jc w:val="center"/>
              <w:rPr>
                <w:rFonts w:ascii="Times New Roman" w:hAnsi="Times New Roman"/>
                <w:b/>
                <w:szCs w:val="21"/>
              </w:rPr>
            </w:pPr>
            <w:r w:rsidRPr="005A6012">
              <w:rPr>
                <w:rFonts w:ascii="Times New Roman" w:hAnsi="Times New Roman"/>
                <w:b/>
                <w:color w:val="000000"/>
                <w:kern w:val="0"/>
                <w:szCs w:val="21"/>
              </w:rPr>
              <w:t>2019</w:t>
            </w:r>
            <w:r w:rsidRPr="005A6012">
              <w:rPr>
                <w:rFonts w:ascii="Times New Roman" w:hAnsi="Times New Roman"/>
                <w:b/>
                <w:color w:val="000000"/>
                <w:kern w:val="0"/>
                <w:szCs w:val="21"/>
              </w:rPr>
              <w:t>年度</w:t>
            </w:r>
          </w:p>
        </w:tc>
        <w:tc>
          <w:tcPr>
            <w:tcW w:w="1048" w:type="pct"/>
            <w:vAlign w:val="center"/>
          </w:tcPr>
          <w:p w14:paraId="5D6DC010" w14:textId="77777777" w:rsidR="0024309A" w:rsidRPr="005A6012" w:rsidRDefault="0024309A" w:rsidP="001A7649">
            <w:pPr>
              <w:widowControl/>
              <w:tabs>
                <w:tab w:val="right" w:pos="7740"/>
              </w:tabs>
              <w:adjustRightInd w:val="0"/>
              <w:snapToGrid w:val="0"/>
              <w:jc w:val="center"/>
              <w:rPr>
                <w:rFonts w:ascii="Times New Roman" w:hAnsi="Times New Roman"/>
                <w:b/>
                <w:szCs w:val="21"/>
              </w:rPr>
            </w:pPr>
            <w:r w:rsidRPr="005A6012">
              <w:rPr>
                <w:rFonts w:ascii="Times New Roman" w:hAnsi="Times New Roman"/>
                <w:b/>
                <w:color w:val="000000"/>
                <w:kern w:val="0"/>
                <w:szCs w:val="21"/>
              </w:rPr>
              <w:t>2018</w:t>
            </w:r>
            <w:r w:rsidRPr="005A6012">
              <w:rPr>
                <w:rFonts w:ascii="Times New Roman" w:hAnsi="Times New Roman"/>
                <w:b/>
                <w:color w:val="000000"/>
                <w:kern w:val="0"/>
                <w:szCs w:val="21"/>
              </w:rPr>
              <w:t>年度</w:t>
            </w:r>
          </w:p>
        </w:tc>
        <w:tc>
          <w:tcPr>
            <w:tcW w:w="1250" w:type="pct"/>
            <w:vAlign w:val="center"/>
          </w:tcPr>
          <w:p w14:paraId="566E045F" w14:textId="77777777" w:rsidR="0024309A" w:rsidRPr="005A6012" w:rsidRDefault="0024309A" w:rsidP="001A7649">
            <w:pPr>
              <w:widowControl/>
              <w:tabs>
                <w:tab w:val="right" w:pos="7740"/>
              </w:tabs>
              <w:adjustRightInd w:val="0"/>
              <w:snapToGrid w:val="0"/>
              <w:jc w:val="center"/>
              <w:rPr>
                <w:rFonts w:ascii="Times New Roman" w:hAnsi="Times New Roman"/>
                <w:b/>
                <w:szCs w:val="21"/>
              </w:rPr>
            </w:pPr>
            <w:r w:rsidRPr="005A6012">
              <w:rPr>
                <w:rFonts w:ascii="Times New Roman" w:hAnsi="Times New Roman"/>
                <w:b/>
                <w:color w:val="000000"/>
                <w:kern w:val="0"/>
                <w:szCs w:val="21"/>
              </w:rPr>
              <w:t>2017</w:t>
            </w:r>
            <w:r w:rsidRPr="005A6012">
              <w:rPr>
                <w:rFonts w:ascii="Times New Roman" w:hAnsi="Times New Roman"/>
                <w:b/>
                <w:color w:val="000000"/>
                <w:kern w:val="0"/>
                <w:szCs w:val="21"/>
              </w:rPr>
              <w:t>年度</w:t>
            </w:r>
          </w:p>
        </w:tc>
      </w:tr>
      <w:tr w:rsidR="0024309A" w:rsidRPr="005A6012" w14:paraId="2C26F949" w14:textId="77777777" w:rsidTr="005A6012">
        <w:trPr>
          <w:trHeight w:val="340"/>
          <w:jc w:val="center"/>
        </w:trPr>
        <w:tc>
          <w:tcPr>
            <w:tcW w:w="1502" w:type="pct"/>
            <w:vAlign w:val="center"/>
          </w:tcPr>
          <w:p w14:paraId="0BDDA11C"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职工薪酬</w:t>
            </w:r>
          </w:p>
        </w:tc>
        <w:tc>
          <w:tcPr>
            <w:tcW w:w="1200" w:type="pct"/>
            <w:vAlign w:val="center"/>
          </w:tcPr>
          <w:p w14:paraId="507A6EA3"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642.19</w:t>
            </w:r>
          </w:p>
        </w:tc>
        <w:tc>
          <w:tcPr>
            <w:tcW w:w="1048" w:type="pct"/>
            <w:vAlign w:val="center"/>
          </w:tcPr>
          <w:p w14:paraId="03F3374A"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504.17</w:t>
            </w:r>
          </w:p>
        </w:tc>
        <w:tc>
          <w:tcPr>
            <w:tcW w:w="1250" w:type="pct"/>
            <w:vAlign w:val="center"/>
          </w:tcPr>
          <w:p w14:paraId="249CBDB8"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409.74</w:t>
            </w:r>
          </w:p>
        </w:tc>
      </w:tr>
      <w:tr w:rsidR="0024309A" w:rsidRPr="005A6012" w14:paraId="4A915268" w14:textId="77777777" w:rsidTr="005A6012">
        <w:trPr>
          <w:trHeight w:val="340"/>
          <w:jc w:val="center"/>
        </w:trPr>
        <w:tc>
          <w:tcPr>
            <w:tcW w:w="1502" w:type="pct"/>
            <w:vAlign w:val="center"/>
          </w:tcPr>
          <w:p w14:paraId="6E363D42"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办公费</w:t>
            </w:r>
          </w:p>
        </w:tc>
        <w:tc>
          <w:tcPr>
            <w:tcW w:w="1200" w:type="pct"/>
            <w:vAlign w:val="center"/>
          </w:tcPr>
          <w:p w14:paraId="31D901B7"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124.11</w:t>
            </w:r>
          </w:p>
        </w:tc>
        <w:tc>
          <w:tcPr>
            <w:tcW w:w="1048" w:type="pct"/>
            <w:vAlign w:val="center"/>
          </w:tcPr>
          <w:p w14:paraId="6D23A351"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108.86</w:t>
            </w:r>
          </w:p>
        </w:tc>
        <w:tc>
          <w:tcPr>
            <w:tcW w:w="1250" w:type="pct"/>
            <w:vAlign w:val="center"/>
          </w:tcPr>
          <w:p w14:paraId="0B3D5277"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74.32</w:t>
            </w:r>
          </w:p>
        </w:tc>
      </w:tr>
      <w:tr w:rsidR="0024309A" w:rsidRPr="005A6012" w14:paraId="290F6706" w14:textId="77777777" w:rsidTr="005A6012">
        <w:trPr>
          <w:trHeight w:val="340"/>
          <w:jc w:val="center"/>
        </w:trPr>
        <w:tc>
          <w:tcPr>
            <w:tcW w:w="1502" w:type="pct"/>
            <w:vAlign w:val="center"/>
          </w:tcPr>
          <w:p w14:paraId="44133BF1"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差旅费</w:t>
            </w:r>
          </w:p>
        </w:tc>
        <w:tc>
          <w:tcPr>
            <w:tcW w:w="1200" w:type="pct"/>
            <w:vAlign w:val="center"/>
          </w:tcPr>
          <w:p w14:paraId="30EF766D"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25.21</w:t>
            </w:r>
          </w:p>
        </w:tc>
        <w:tc>
          <w:tcPr>
            <w:tcW w:w="1048" w:type="pct"/>
            <w:vAlign w:val="center"/>
          </w:tcPr>
          <w:p w14:paraId="6D9F0052"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18.70</w:t>
            </w:r>
          </w:p>
        </w:tc>
        <w:tc>
          <w:tcPr>
            <w:tcW w:w="1250" w:type="pct"/>
            <w:vAlign w:val="center"/>
          </w:tcPr>
          <w:p w14:paraId="07DC49FF"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22.50</w:t>
            </w:r>
          </w:p>
        </w:tc>
      </w:tr>
      <w:tr w:rsidR="0024309A" w:rsidRPr="005A6012" w14:paraId="0DD0E4F6" w14:textId="77777777" w:rsidTr="005A6012">
        <w:trPr>
          <w:trHeight w:val="340"/>
          <w:jc w:val="center"/>
        </w:trPr>
        <w:tc>
          <w:tcPr>
            <w:tcW w:w="1502" w:type="pct"/>
            <w:vAlign w:val="center"/>
          </w:tcPr>
          <w:p w14:paraId="4EF00B2C"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折旧费与无形资产摊销</w:t>
            </w:r>
          </w:p>
        </w:tc>
        <w:tc>
          <w:tcPr>
            <w:tcW w:w="1200" w:type="pct"/>
            <w:vAlign w:val="center"/>
          </w:tcPr>
          <w:p w14:paraId="69E98773"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184.26</w:t>
            </w:r>
          </w:p>
        </w:tc>
        <w:tc>
          <w:tcPr>
            <w:tcW w:w="1048" w:type="pct"/>
            <w:vAlign w:val="center"/>
          </w:tcPr>
          <w:p w14:paraId="3EFE3945"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54.07</w:t>
            </w:r>
          </w:p>
        </w:tc>
        <w:tc>
          <w:tcPr>
            <w:tcW w:w="1250" w:type="pct"/>
            <w:vAlign w:val="center"/>
          </w:tcPr>
          <w:p w14:paraId="39E7D486"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54.62</w:t>
            </w:r>
          </w:p>
        </w:tc>
      </w:tr>
      <w:tr w:rsidR="0024309A" w:rsidRPr="005A6012" w14:paraId="04FED812" w14:textId="77777777" w:rsidTr="005A6012">
        <w:trPr>
          <w:trHeight w:val="340"/>
          <w:jc w:val="center"/>
        </w:trPr>
        <w:tc>
          <w:tcPr>
            <w:tcW w:w="1502" w:type="pct"/>
            <w:vAlign w:val="center"/>
          </w:tcPr>
          <w:p w14:paraId="21EC6166"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广告宣传费</w:t>
            </w:r>
          </w:p>
        </w:tc>
        <w:tc>
          <w:tcPr>
            <w:tcW w:w="1200" w:type="pct"/>
            <w:vAlign w:val="center"/>
          </w:tcPr>
          <w:p w14:paraId="04614A18"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4.83</w:t>
            </w:r>
          </w:p>
        </w:tc>
        <w:tc>
          <w:tcPr>
            <w:tcW w:w="1048" w:type="pct"/>
            <w:vAlign w:val="center"/>
          </w:tcPr>
          <w:p w14:paraId="23642B80"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0.66</w:t>
            </w:r>
          </w:p>
        </w:tc>
        <w:tc>
          <w:tcPr>
            <w:tcW w:w="1250" w:type="pct"/>
            <w:vAlign w:val="center"/>
          </w:tcPr>
          <w:p w14:paraId="54E58A7E"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5.03</w:t>
            </w:r>
          </w:p>
        </w:tc>
      </w:tr>
      <w:tr w:rsidR="0024309A" w:rsidRPr="005A6012" w14:paraId="383AD405" w14:textId="77777777" w:rsidTr="005A6012">
        <w:trPr>
          <w:trHeight w:val="340"/>
          <w:jc w:val="center"/>
        </w:trPr>
        <w:tc>
          <w:tcPr>
            <w:tcW w:w="1502" w:type="pct"/>
            <w:vAlign w:val="center"/>
          </w:tcPr>
          <w:p w14:paraId="3FB3EB47"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业务招待费</w:t>
            </w:r>
          </w:p>
        </w:tc>
        <w:tc>
          <w:tcPr>
            <w:tcW w:w="1200" w:type="pct"/>
            <w:vAlign w:val="center"/>
          </w:tcPr>
          <w:p w14:paraId="7455DA3B"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197.73</w:t>
            </w:r>
          </w:p>
        </w:tc>
        <w:tc>
          <w:tcPr>
            <w:tcW w:w="1048" w:type="pct"/>
            <w:vAlign w:val="center"/>
          </w:tcPr>
          <w:p w14:paraId="1CA208AA"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130.70</w:t>
            </w:r>
          </w:p>
        </w:tc>
        <w:tc>
          <w:tcPr>
            <w:tcW w:w="1250" w:type="pct"/>
            <w:vAlign w:val="center"/>
          </w:tcPr>
          <w:p w14:paraId="0F3325B9"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112.39</w:t>
            </w:r>
          </w:p>
        </w:tc>
      </w:tr>
      <w:tr w:rsidR="0024309A" w:rsidRPr="005A6012" w14:paraId="4711FD16" w14:textId="77777777" w:rsidTr="005A6012">
        <w:trPr>
          <w:trHeight w:val="340"/>
          <w:jc w:val="center"/>
        </w:trPr>
        <w:tc>
          <w:tcPr>
            <w:tcW w:w="1502" w:type="pct"/>
            <w:vAlign w:val="center"/>
          </w:tcPr>
          <w:p w14:paraId="43E484EE"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房租</w:t>
            </w:r>
          </w:p>
        </w:tc>
        <w:tc>
          <w:tcPr>
            <w:tcW w:w="1200" w:type="pct"/>
            <w:vAlign w:val="center"/>
          </w:tcPr>
          <w:p w14:paraId="30CC7262"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84.70</w:t>
            </w:r>
          </w:p>
        </w:tc>
        <w:tc>
          <w:tcPr>
            <w:tcW w:w="1048" w:type="pct"/>
            <w:vAlign w:val="center"/>
          </w:tcPr>
          <w:p w14:paraId="2E4CDDDD"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14.53</w:t>
            </w:r>
          </w:p>
        </w:tc>
        <w:tc>
          <w:tcPr>
            <w:tcW w:w="1250" w:type="pct"/>
            <w:vAlign w:val="center"/>
          </w:tcPr>
          <w:p w14:paraId="55E82CF8"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27.56</w:t>
            </w:r>
          </w:p>
        </w:tc>
      </w:tr>
      <w:tr w:rsidR="0024309A" w:rsidRPr="005A6012" w14:paraId="453D7AE6" w14:textId="77777777" w:rsidTr="005A6012">
        <w:trPr>
          <w:trHeight w:val="340"/>
          <w:jc w:val="center"/>
        </w:trPr>
        <w:tc>
          <w:tcPr>
            <w:tcW w:w="1502" w:type="pct"/>
            <w:vAlign w:val="center"/>
          </w:tcPr>
          <w:p w14:paraId="18270A6A"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维修费</w:t>
            </w:r>
          </w:p>
        </w:tc>
        <w:tc>
          <w:tcPr>
            <w:tcW w:w="1200" w:type="pct"/>
            <w:vAlign w:val="center"/>
          </w:tcPr>
          <w:p w14:paraId="2CC73AAF"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72.30</w:t>
            </w:r>
          </w:p>
        </w:tc>
        <w:tc>
          <w:tcPr>
            <w:tcW w:w="1048" w:type="pct"/>
            <w:vAlign w:val="center"/>
          </w:tcPr>
          <w:p w14:paraId="72230B8F"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9.33</w:t>
            </w:r>
          </w:p>
        </w:tc>
        <w:tc>
          <w:tcPr>
            <w:tcW w:w="1250" w:type="pct"/>
            <w:vAlign w:val="center"/>
          </w:tcPr>
          <w:p w14:paraId="457F71CC"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13.51</w:t>
            </w:r>
          </w:p>
        </w:tc>
      </w:tr>
      <w:tr w:rsidR="0024309A" w:rsidRPr="005A6012" w14:paraId="5EA42D89" w14:textId="77777777" w:rsidTr="005A6012">
        <w:trPr>
          <w:trHeight w:val="340"/>
          <w:jc w:val="center"/>
        </w:trPr>
        <w:tc>
          <w:tcPr>
            <w:tcW w:w="1502" w:type="pct"/>
            <w:vAlign w:val="center"/>
          </w:tcPr>
          <w:p w14:paraId="62A09096"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其他</w:t>
            </w:r>
          </w:p>
        </w:tc>
        <w:tc>
          <w:tcPr>
            <w:tcW w:w="1200" w:type="pct"/>
            <w:vAlign w:val="center"/>
          </w:tcPr>
          <w:p w14:paraId="44D7ABD3"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128.42</w:t>
            </w:r>
          </w:p>
        </w:tc>
        <w:tc>
          <w:tcPr>
            <w:tcW w:w="1048" w:type="pct"/>
            <w:vAlign w:val="center"/>
          </w:tcPr>
          <w:p w14:paraId="20E7959F"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132.22</w:t>
            </w:r>
          </w:p>
        </w:tc>
        <w:tc>
          <w:tcPr>
            <w:tcW w:w="1250" w:type="pct"/>
            <w:vAlign w:val="center"/>
          </w:tcPr>
          <w:p w14:paraId="6F63B1AD"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174.51</w:t>
            </w:r>
          </w:p>
        </w:tc>
      </w:tr>
      <w:tr w:rsidR="0024309A" w:rsidRPr="005A6012" w14:paraId="1D2799AB" w14:textId="77777777" w:rsidTr="005A6012">
        <w:trPr>
          <w:trHeight w:val="340"/>
          <w:jc w:val="center"/>
        </w:trPr>
        <w:tc>
          <w:tcPr>
            <w:tcW w:w="1502" w:type="pct"/>
            <w:vAlign w:val="center"/>
          </w:tcPr>
          <w:p w14:paraId="5B73CBFE" w14:textId="77777777" w:rsidR="0024309A" w:rsidRPr="005A6012" w:rsidRDefault="0024309A" w:rsidP="001A7649">
            <w:pPr>
              <w:adjustRightInd w:val="0"/>
              <w:snapToGrid w:val="0"/>
              <w:jc w:val="center"/>
              <w:rPr>
                <w:rFonts w:ascii="Times New Roman" w:hAnsi="Times New Roman"/>
                <w:b/>
                <w:szCs w:val="21"/>
              </w:rPr>
            </w:pPr>
            <w:r w:rsidRPr="005A6012">
              <w:rPr>
                <w:rFonts w:ascii="Times New Roman" w:hAnsi="Times New Roman"/>
                <w:b/>
                <w:szCs w:val="21"/>
              </w:rPr>
              <w:t>合计</w:t>
            </w:r>
          </w:p>
        </w:tc>
        <w:tc>
          <w:tcPr>
            <w:tcW w:w="1200" w:type="pct"/>
            <w:vAlign w:val="center"/>
          </w:tcPr>
          <w:p w14:paraId="0465A658" w14:textId="77777777" w:rsidR="0024309A" w:rsidRPr="005A6012" w:rsidRDefault="0024309A" w:rsidP="001A7649">
            <w:pPr>
              <w:adjustRightInd w:val="0"/>
              <w:snapToGrid w:val="0"/>
              <w:jc w:val="right"/>
              <w:rPr>
                <w:rFonts w:ascii="Times New Roman" w:hAnsi="Times New Roman"/>
                <w:b/>
                <w:szCs w:val="21"/>
              </w:rPr>
            </w:pPr>
            <w:r w:rsidRPr="005A6012">
              <w:rPr>
                <w:rFonts w:ascii="Times New Roman" w:hAnsi="Times New Roman"/>
                <w:b/>
                <w:color w:val="000000"/>
                <w:szCs w:val="21"/>
              </w:rPr>
              <w:t>1,463.74</w:t>
            </w:r>
          </w:p>
        </w:tc>
        <w:tc>
          <w:tcPr>
            <w:tcW w:w="1048" w:type="pct"/>
            <w:vAlign w:val="center"/>
          </w:tcPr>
          <w:p w14:paraId="4AAB33FE" w14:textId="77777777" w:rsidR="0024309A" w:rsidRPr="005A6012" w:rsidRDefault="0024309A" w:rsidP="001A7649">
            <w:pPr>
              <w:adjustRightInd w:val="0"/>
              <w:snapToGrid w:val="0"/>
              <w:jc w:val="right"/>
              <w:rPr>
                <w:rFonts w:ascii="Times New Roman" w:hAnsi="Times New Roman"/>
                <w:b/>
                <w:szCs w:val="21"/>
              </w:rPr>
            </w:pPr>
            <w:r w:rsidRPr="005A6012">
              <w:rPr>
                <w:rFonts w:ascii="Times New Roman" w:hAnsi="Times New Roman"/>
                <w:b/>
                <w:color w:val="000000"/>
                <w:szCs w:val="21"/>
              </w:rPr>
              <w:t>973.24</w:t>
            </w:r>
          </w:p>
        </w:tc>
        <w:tc>
          <w:tcPr>
            <w:tcW w:w="1250" w:type="pct"/>
            <w:vAlign w:val="center"/>
          </w:tcPr>
          <w:p w14:paraId="24F66FB1" w14:textId="77777777" w:rsidR="0024309A" w:rsidRPr="005A6012" w:rsidRDefault="0024309A" w:rsidP="001A7649">
            <w:pPr>
              <w:adjustRightInd w:val="0"/>
              <w:snapToGrid w:val="0"/>
              <w:jc w:val="right"/>
              <w:rPr>
                <w:rFonts w:ascii="Times New Roman" w:hAnsi="Times New Roman"/>
                <w:b/>
                <w:szCs w:val="21"/>
              </w:rPr>
            </w:pPr>
            <w:r w:rsidRPr="005A6012">
              <w:rPr>
                <w:rFonts w:ascii="Times New Roman" w:hAnsi="Times New Roman"/>
                <w:b/>
                <w:color w:val="000000"/>
                <w:szCs w:val="21"/>
              </w:rPr>
              <w:t>894.18</w:t>
            </w:r>
          </w:p>
        </w:tc>
      </w:tr>
    </w:tbl>
    <w:p w14:paraId="133EE9B9" w14:textId="77777777" w:rsidR="0024309A" w:rsidRDefault="0048574F" w:rsidP="008565D1">
      <w:pPr>
        <w:pStyle w:val="005"/>
        <w:spacing w:before="120"/>
        <w:ind w:firstLine="480"/>
      </w:pPr>
      <w:r>
        <w:t>报告期内，发行人管理费用主要由</w:t>
      </w:r>
      <w:r>
        <w:rPr>
          <w:rFonts w:hint="eastAsia"/>
        </w:rPr>
        <w:t>职工</w:t>
      </w:r>
      <w:r w:rsidR="0024309A" w:rsidRPr="00C4270A">
        <w:rPr>
          <w:rFonts w:hint="eastAsia"/>
        </w:rPr>
        <w:t>薪酬</w:t>
      </w:r>
      <w:r w:rsidR="0024309A" w:rsidRPr="00C4270A">
        <w:t>、办公费用、业务招待费、房租维修费、折旧和摊销费及其他构成，其他主要是包括各项中介机构费用。公司管理团队稳定，人员</w:t>
      </w:r>
      <w:r w:rsidR="00E63AD4" w:rsidRPr="00C4270A">
        <w:t>薪酬</w:t>
      </w:r>
      <w:r w:rsidR="0024309A" w:rsidRPr="00C4270A">
        <w:t>随主营业务的增长同步增加；随着公司业务增长、中介机构进场工作，公司的业务招待费、办公费用支出加大，与公司的发展现状相匹配</w:t>
      </w:r>
      <w:r w:rsidR="0024309A" w:rsidRPr="00C4270A">
        <w:rPr>
          <w:rFonts w:hint="eastAsia"/>
        </w:rPr>
        <w:t>。</w:t>
      </w:r>
      <w:r w:rsidR="0024309A" w:rsidRPr="00C4270A">
        <w:t>根据发行人与高新区管委会的房屋租赁合同，</w:t>
      </w:r>
      <w:r w:rsidR="0024309A" w:rsidRPr="00C4270A">
        <w:t>2019</w:t>
      </w:r>
      <w:r w:rsidR="0024309A" w:rsidRPr="00C4270A">
        <w:t>年高新区管委会的房屋租赁优惠到期，房租金额较</w:t>
      </w:r>
      <w:r w:rsidR="0024309A" w:rsidRPr="00C4270A">
        <w:t>2018</w:t>
      </w:r>
      <w:r w:rsidR="0024309A" w:rsidRPr="00C4270A">
        <w:t>年上涨</w:t>
      </w:r>
      <w:r w:rsidR="0024309A" w:rsidRPr="00C4270A">
        <w:rPr>
          <w:rFonts w:hint="eastAsia"/>
        </w:rPr>
        <w:t>。</w:t>
      </w:r>
      <w:r w:rsidR="0024309A" w:rsidRPr="00C4270A">
        <w:t>2019</w:t>
      </w:r>
      <w:r w:rsidR="0024309A" w:rsidRPr="00C4270A">
        <w:t>年发行人</w:t>
      </w:r>
      <w:r w:rsidR="0024309A" w:rsidRPr="00C4270A">
        <w:rPr>
          <w:rFonts w:hint="eastAsia"/>
        </w:rPr>
        <w:t>自有</w:t>
      </w:r>
      <w:r w:rsidR="0024309A" w:rsidRPr="00C4270A">
        <w:t>施工设备</w:t>
      </w:r>
      <w:r w:rsidR="0024309A" w:rsidRPr="00C4270A">
        <w:rPr>
          <w:rFonts w:hint="eastAsia"/>
        </w:rPr>
        <w:t>转场</w:t>
      </w:r>
      <w:r w:rsidR="00F3108E">
        <w:rPr>
          <w:rFonts w:hint="eastAsia"/>
        </w:rPr>
        <w:t>闲置</w:t>
      </w:r>
      <w:r w:rsidR="0024309A" w:rsidRPr="00C4270A">
        <w:t>期间</w:t>
      </w:r>
      <w:r w:rsidR="0024309A" w:rsidRPr="00C4270A">
        <w:rPr>
          <w:rFonts w:hint="eastAsia"/>
        </w:rPr>
        <w:t>发生的</w:t>
      </w:r>
      <w:r w:rsidR="0024309A" w:rsidRPr="00C4270A">
        <w:t>折旧和维修费导致当年</w:t>
      </w:r>
      <w:r w:rsidR="0024309A" w:rsidRPr="00C4270A">
        <w:rPr>
          <w:rFonts w:hint="eastAsia"/>
        </w:rPr>
        <w:t>该费用</w:t>
      </w:r>
      <w:r w:rsidR="0024309A" w:rsidRPr="00C4270A">
        <w:t>增长</w:t>
      </w:r>
      <w:r w:rsidR="0024309A" w:rsidRPr="00C4270A">
        <w:rPr>
          <w:rFonts w:hint="eastAsia"/>
        </w:rPr>
        <w:t>。</w:t>
      </w:r>
    </w:p>
    <w:p w14:paraId="6F992550" w14:textId="77777777" w:rsidR="008E648D" w:rsidRDefault="008E648D" w:rsidP="008565D1">
      <w:pPr>
        <w:pStyle w:val="005"/>
        <w:spacing w:before="120"/>
        <w:ind w:firstLine="480"/>
      </w:pPr>
      <w:r w:rsidRPr="00C4270A">
        <w:t>与同行业可比上市公司</w:t>
      </w:r>
      <w:r>
        <w:rPr>
          <w:rFonts w:hint="eastAsia"/>
        </w:rPr>
        <w:t>的管理费用率情况</w:t>
      </w:r>
      <w:r w:rsidRPr="00C4270A">
        <w:t>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326"/>
        <w:gridCol w:w="2521"/>
        <w:gridCol w:w="1561"/>
        <w:gridCol w:w="1561"/>
        <w:gridCol w:w="1559"/>
      </w:tblGrid>
      <w:tr w:rsidR="008E648D" w:rsidRPr="005A6012" w14:paraId="67D86E95" w14:textId="77777777" w:rsidTr="008565D1">
        <w:trPr>
          <w:trHeight w:val="340"/>
          <w:tblHeader/>
          <w:jc w:val="center"/>
        </w:trPr>
        <w:tc>
          <w:tcPr>
            <w:tcW w:w="778" w:type="pct"/>
            <w:shd w:val="clear" w:color="auto" w:fill="auto"/>
            <w:vAlign w:val="center"/>
            <w:hideMark/>
          </w:tcPr>
          <w:p w14:paraId="6139565C" w14:textId="77777777" w:rsidR="008E648D" w:rsidRPr="005A6012" w:rsidRDefault="008E648D" w:rsidP="001A7649">
            <w:pPr>
              <w:adjustRightInd w:val="0"/>
              <w:snapToGrid w:val="0"/>
              <w:jc w:val="center"/>
              <w:rPr>
                <w:rFonts w:ascii="Times New Roman" w:hAnsi="Times New Roman"/>
                <w:b/>
                <w:color w:val="000000"/>
                <w:szCs w:val="21"/>
              </w:rPr>
            </w:pPr>
            <w:r w:rsidRPr="005A6012">
              <w:rPr>
                <w:rFonts w:ascii="Times New Roman" w:hAnsi="Times New Roman"/>
                <w:b/>
                <w:color w:val="000000"/>
                <w:szCs w:val="21"/>
              </w:rPr>
              <w:t>股票代码</w:t>
            </w:r>
          </w:p>
        </w:tc>
        <w:tc>
          <w:tcPr>
            <w:tcW w:w="1478" w:type="pct"/>
            <w:shd w:val="clear" w:color="auto" w:fill="auto"/>
            <w:vAlign w:val="center"/>
            <w:hideMark/>
          </w:tcPr>
          <w:p w14:paraId="6FB301A1" w14:textId="77777777" w:rsidR="008E648D" w:rsidRPr="005A6012" w:rsidRDefault="008E648D" w:rsidP="001A7649">
            <w:pPr>
              <w:adjustRightInd w:val="0"/>
              <w:snapToGrid w:val="0"/>
              <w:jc w:val="center"/>
              <w:rPr>
                <w:rFonts w:ascii="Times New Roman" w:hAnsi="Times New Roman"/>
                <w:b/>
                <w:color w:val="000000"/>
                <w:szCs w:val="21"/>
              </w:rPr>
            </w:pPr>
            <w:r w:rsidRPr="005A6012">
              <w:rPr>
                <w:rFonts w:ascii="Times New Roman" w:hAnsi="Times New Roman"/>
                <w:b/>
                <w:color w:val="000000"/>
                <w:szCs w:val="21"/>
              </w:rPr>
              <w:t>公司名称</w:t>
            </w:r>
          </w:p>
        </w:tc>
        <w:tc>
          <w:tcPr>
            <w:tcW w:w="915" w:type="pct"/>
            <w:vAlign w:val="center"/>
          </w:tcPr>
          <w:p w14:paraId="41526125" w14:textId="77777777" w:rsidR="008E648D" w:rsidRPr="005A6012" w:rsidRDefault="008E648D" w:rsidP="001A7649">
            <w:pPr>
              <w:adjustRightInd w:val="0"/>
              <w:snapToGrid w:val="0"/>
              <w:jc w:val="center"/>
              <w:rPr>
                <w:rFonts w:ascii="Times New Roman" w:hAnsi="Times New Roman"/>
                <w:b/>
                <w:color w:val="000000"/>
                <w:szCs w:val="21"/>
              </w:rPr>
            </w:pPr>
            <w:r w:rsidRPr="005A6012">
              <w:rPr>
                <w:rFonts w:ascii="Times New Roman" w:hAnsi="Times New Roman"/>
                <w:b/>
                <w:color w:val="000000"/>
                <w:szCs w:val="21"/>
              </w:rPr>
              <w:t>2019</w:t>
            </w:r>
            <w:r w:rsidRPr="005A6012">
              <w:rPr>
                <w:rFonts w:ascii="Times New Roman" w:hAnsi="Times New Roman"/>
                <w:b/>
                <w:color w:val="000000"/>
                <w:szCs w:val="21"/>
              </w:rPr>
              <w:t>年</w:t>
            </w:r>
          </w:p>
        </w:tc>
        <w:tc>
          <w:tcPr>
            <w:tcW w:w="915" w:type="pct"/>
            <w:shd w:val="clear" w:color="auto" w:fill="auto"/>
            <w:vAlign w:val="center"/>
            <w:hideMark/>
          </w:tcPr>
          <w:p w14:paraId="10659266" w14:textId="77777777" w:rsidR="008E648D" w:rsidRPr="005A6012" w:rsidRDefault="008E648D" w:rsidP="001A7649">
            <w:pPr>
              <w:adjustRightInd w:val="0"/>
              <w:snapToGrid w:val="0"/>
              <w:jc w:val="center"/>
              <w:rPr>
                <w:rFonts w:ascii="Times New Roman" w:hAnsi="Times New Roman"/>
                <w:b/>
                <w:color w:val="000000"/>
                <w:szCs w:val="21"/>
              </w:rPr>
            </w:pPr>
            <w:r w:rsidRPr="005A6012">
              <w:rPr>
                <w:rFonts w:ascii="Times New Roman" w:hAnsi="Times New Roman"/>
                <w:b/>
                <w:color w:val="000000"/>
                <w:szCs w:val="21"/>
              </w:rPr>
              <w:t>2018</w:t>
            </w:r>
            <w:r w:rsidRPr="005A6012">
              <w:rPr>
                <w:rFonts w:ascii="Times New Roman" w:hAnsi="Times New Roman"/>
                <w:b/>
                <w:color w:val="000000"/>
                <w:szCs w:val="21"/>
              </w:rPr>
              <w:t>年</w:t>
            </w:r>
          </w:p>
        </w:tc>
        <w:tc>
          <w:tcPr>
            <w:tcW w:w="915" w:type="pct"/>
            <w:shd w:val="clear" w:color="auto" w:fill="auto"/>
            <w:vAlign w:val="center"/>
            <w:hideMark/>
          </w:tcPr>
          <w:p w14:paraId="23AE113F" w14:textId="77777777" w:rsidR="008E648D" w:rsidRPr="005A6012" w:rsidRDefault="008E648D" w:rsidP="001A7649">
            <w:pPr>
              <w:adjustRightInd w:val="0"/>
              <w:snapToGrid w:val="0"/>
              <w:jc w:val="center"/>
              <w:rPr>
                <w:rFonts w:ascii="Times New Roman" w:hAnsi="Times New Roman"/>
                <w:b/>
                <w:color w:val="000000"/>
                <w:szCs w:val="21"/>
              </w:rPr>
            </w:pPr>
            <w:r w:rsidRPr="005A6012">
              <w:rPr>
                <w:rFonts w:ascii="Times New Roman" w:hAnsi="Times New Roman"/>
                <w:b/>
                <w:color w:val="000000"/>
                <w:szCs w:val="21"/>
              </w:rPr>
              <w:t>2017</w:t>
            </w:r>
            <w:r w:rsidRPr="005A6012">
              <w:rPr>
                <w:rFonts w:ascii="Times New Roman" w:hAnsi="Times New Roman"/>
                <w:b/>
                <w:color w:val="000000"/>
                <w:szCs w:val="21"/>
              </w:rPr>
              <w:t>年</w:t>
            </w:r>
          </w:p>
        </w:tc>
      </w:tr>
      <w:tr w:rsidR="008E648D" w:rsidRPr="005A6012" w14:paraId="784896C4" w14:textId="77777777" w:rsidTr="008565D1">
        <w:trPr>
          <w:trHeight w:val="340"/>
          <w:jc w:val="center"/>
        </w:trPr>
        <w:tc>
          <w:tcPr>
            <w:tcW w:w="778" w:type="pct"/>
            <w:shd w:val="clear" w:color="auto" w:fill="auto"/>
            <w:vAlign w:val="center"/>
            <w:hideMark/>
          </w:tcPr>
          <w:p w14:paraId="75173C04" w14:textId="77777777" w:rsidR="008E648D" w:rsidRPr="005A6012" w:rsidRDefault="008E648D"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SH603887</w:t>
            </w:r>
          </w:p>
        </w:tc>
        <w:tc>
          <w:tcPr>
            <w:tcW w:w="1478" w:type="pct"/>
            <w:shd w:val="clear" w:color="auto" w:fill="auto"/>
            <w:vAlign w:val="center"/>
            <w:hideMark/>
          </w:tcPr>
          <w:p w14:paraId="17666941" w14:textId="77777777" w:rsidR="008E648D" w:rsidRPr="005A6012" w:rsidRDefault="008E648D"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城地股份</w:t>
            </w:r>
          </w:p>
        </w:tc>
        <w:tc>
          <w:tcPr>
            <w:tcW w:w="915" w:type="pct"/>
            <w:vAlign w:val="center"/>
          </w:tcPr>
          <w:p w14:paraId="4EE0A992" w14:textId="77777777" w:rsidR="008E648D" w:rsidRPr="005A6012" w:rsidRDefault="008E648D" w:rsidP="001A7649">
            <w:pPr>
              <w:autoSpaceDE w:val="0"/>
              <w:autoSpaceDN w:val="0"/>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3.74%</w:t>
            </w:r>
          </w:p>
        </w:tc>
        <w:tc>
          <w:tcPr>
            <w:tcW w:w="915" w:type="pct"/>
            <w:shd w:val="clear" w:color="auto" w:fill="auto"/>
            <w:vAlign w:val="center"/>
            <w:hideMark/>
          </w:tcPr>
          <w:p w14:paraId="1BD62068" w14:textId="77777777" w:rsidR="008E648D" w:rsidRPr="005A6012" w:rsidRDefault="008E648D" w:rsidP="001A7649">
            <w:pPr>
              <w:autoSpaceDE w:val="0"/>
              <w:autoSpaceDN w:val="0"/>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5.73%</w:t>
            </w:r>
          </w:p>
        </w:tc>
        <w:tc>
          <w:tcPr>
            <w:tcW w:w="915" w:type="pct"/>
            <w:shd w:val="clear" w:color="auto" w:fill="auto"/>
            <w:vAlign w:val="center"/>
            <w:hideMark/>
          </w:tcPr>
          <w:p w14:paraId="00A5EB82" w14:textId="77777777" w:rsidR="008E648D" w:rsidRPr="005A6012" w:rsidRDefault="008E648D" w:rsidP="001A7649">
            <w:pPr>
              <w:autoSpaceDE w:val="0"/>
              <w:autoSpaceDN w:val="0"/>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5.10%</w:t>
            </w:r>
          </w:p>
        </w:tc>
      </w:tr>
      <w:tr w:rsidR="008E648D" w:rsidRPr="005A6012" w14:paraId="1CC057B6" w14:textId="77777777" w:rsidTr="008565D1">
        <w:trPr>
          <w:trHeight w:val="340"/>
          <w:jc w:val="center"/>
        </w:trPr>
        <w:tc>
          <w:tcPr>
            <w:tcW w:w="778" w:type="pct"/>
            <w:shd w:val="clear" w:color="auto" w:fill="auto"/>
            <w:vAlign w:val="center"/>
            <w:hideMark/>
          </w:tcPr>
          <w:p w14:paraId="13CCD46B" w14:textId="77777777" w:rsidR="008E648D" w:rsidRPr="005A6012" w:rsidRDefault="008E648D"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SZ002542</w:t>
            </w:r>
          </w:p>
        </w:tc>
        <w:tc>
          <w:tcPr>
            <w:tcW w:w="1478" w:type="pct"/>
            <w:shd w:val="clear" w:color="auto" w:fill="auto"/>
            <w:vAlign w:val="center"/>
            <w:hideMark/>
          </w:tcPr>
          <w:p w14:paraId="33FDCB96" w14:textId="77777777" w:rsidR="008E648D" w:rsidRPr="005A6012" w:rsidRDefault="008E648D"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中化岩土</w:t>
            </w:r>
          </w:p>
        </w:tc>
        <w:tc>
          <w:tcPr>
            <w:tcW w:w="915" w:type="pct"/>
            <w:vAlign w:val="center"/>
          </w:tcPr>
          <w:p w14:paraId="2A78149B" w14:textId="77777777" w:rsidR="008E648D" w:rsidRPr="005A6012" w:rsidRDefault="008E648D" w:rsidP="001A7649">
            <w:pPr>
              <w:autoSpaceDE w:val="0"/>
              <w:autoSpaceDN w:val="0"/>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4.13%</w:t>
            </w:r>
          </w:p>
        </w:tc>
        <w:tc>
          <w:tcPr>
            <w:tcW w:w="915" w:type="pct"/>
            <w:shd w:val="clear" w:color="auto" w:fill="auto"/>
            <w:vAlign w:val="center"/>
            <w:hideMark/>
          </w:tcPr>
          <w:p w14:paraId="5BBB535A" w14:textId="77777777" w:rsidR="008E648D" w:rsidRPr="005A6012" w:rsidRDefault="008E648D" w:rsidP="001A7649">
            <w:pPr>
              <w:autoSpaceDE w:val="0"/>
              <w:autoSpaceDN w:val="0"/>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4.89%</w:t>
            </w:r>
          </w:p>
        </w:tc>
        <w:tc>
          <w:tcPr>
            <w:tcW w:w="915" w:type="pct"/>
            <w:shd w:val="clear" w:color="auto" w:fill="auto"/>
            <w:vAlign w:val="center"/>
            <w:hideMark/>
          </w:tcPr>
          <w:p w14:paraId="3C7983C1" w14:textId="77777777" w:rsidR="008E648D" w:rsidRPr="005A6012" w:rsidRDefault="008E648D" w:rsidP="001A7649">
            <w:pPr>
              <w:autoSpaceDE w:val="0"/>
              <w:autoSpaceDN w:val="0"/>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5.52%</w:t>
            </w:r>
          </w:p>
        </w:tc>
      </w:tr>
      <w:tr w:rsidR="008E648D" w:rsidRPr="005A6012" w14:paraId="5939D143" w14:textId="77777777" w:rsidTr="008565D1">
        <w:trPr>
          <w:trHeight w:val="340"/>
          <w:jc w:val="center"/>
        </w:trPr>
        <w:tc>
          <w:tcPr>
            <w:tcW w:w="778" w:type="pct"/>
            <w:shd w:val="clear" w:color="auto" w:fill="auto"/>
            <w:vAlign w:val="center"/>
            <w:hideMark/>
          </w:tcPr>
          <w:p w14:paraId="19F1975E" w14:textId="77777777" w:rsidR="008E648D" w:rsidRPr="005A6012" w:rsidRDefault="008E648D"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w:t>
            </w:r>
          </w:p>
        </w:tc>
        <w:tc>
          <w:tcPr>
            <w:tcW w:w="1478" w:type="pct"/>
            <w:shd w:val="clear" w:color="auto" w:fill="auto"/>
            <w:vAlign w:val="center"/>
            <w:hideMark/>
          </w:tcPr>
          <w:p w14:paraId="6448B81B" w14:textId="77777777" w:rsidR="008E648D" w:rsidRPr="005A6012" w:rsidRDefault="008E648D"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中岩大地</w:t>
            </w:r>
          </w:p>
        </w:tc>
        <w:tc>
          <w:tcPr>
            <w:tcW w:w="915" w:type="pct"/>
            <w:vAlign w:val="center"/>
          </w:tcPr>
          <w:p w14:paraId="54CBBE2C" w14:textId="77777777" w:rsidR="008E648D" w:rsidRPr="005A6012" w:rsidRDefault="008E648D"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w:t>
            </w:r>
          </w:p>
        </w:tc>
        <w:tc>
          <w:tcPr>
            <w:tcW w:w="915" w:type="pct"/>
            <w:shd w:val="clear" w:color="auto" w:fill="auto"/>
            <w:vAlign w:val="center"/>
            <w:hideMark/>
          </w:tcPr>
          <w:p w14:paraId="274B7A13" w14:textId="77777777" w:rsidR="008E648D" w:rsidRPr="005A6012" w:rsidRDefault="008E648D" w:rsidP="001A7649">
            <w:pPr>
              <w:autoSpaceDE w:val="0"/>
              <w:autoSpaceDN w:val="0"/>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2.54%</w:t>
            </w:r>
          </w:p>
        </w:tc>
        <w:tc>
          <w:tcPr>
            <w:tcW w:w="915" w:type="pct"/>
            <w:shd w:val="clear" w:color="auto" w:fill="auto"/>
            <w:vAlign w:val="center"/>
            <w:hideMark/>
          </w:tcPr>
          <w:p w14:paraId="1596E773" w14:textId="77777777" w:rsidR="008E648D" w:rsidRPr="005A6012" w:rsidRDefault="008E648D" w:rsidP="001A7649">
            <w:pPr>
              <w:autoSpaceDE w:val="0"/>
              <w:autoSpaceDN w:val="0"/>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4.34%</w:t>
            </w:r>
          </w:p>
        </w:tc>
      </w:tr>
      <w:tr w:rsidR="008E648D" w:rsidRPr="005A6012" w14:paraId="5D716268" w14:textId="77777777" w:rsidTr="008565D1">
        <w:trPr>
          <w:trHeight w:val="340"/>
          <w:jc w:val="center"/>
        </w:trPr>
        <w:tc>
          <w:tcPr>
            <w:tcW w:w="2256" w:type="pct"/>
            <w:gridSpan w:val="2"/>
            <w:shd w:val="clear" w:color="auto" w:fill="auto"/>
            <w:vAlign w:val="center"/>
            <w:hideMark/>
          </w:tcPr>
          <w:p w14:paraId="1A1DD0CF" w14:textId="77777777" w:rsidR="008E648D" w:rsidRPr="005A6012" w:rsidRDefault="008E648D"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平均值</w:t>
            </w:r>
          </w:p>
        </w:tc>
        <w:tc>
          <w:tcPr>
            <w:tcW w:w="915" w:type="pct"/>
            <w:vAlign w:val="center"/>
          </w:tcPr>
          <w:p w14:paraId="04E04409" w14:textId="77777777" w:rsidR="008E648D" w:rsidRPr="005A6012" w:rsidRDefault="008E648D" w:rsidP="001A7649">
            <w:pPr>
              <w:autoSpaceDE w:val="0"/>
              <w:autoSpaceDN w:val="0"/>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3.93%</w:t>
            </w:r>
          </w:p>
        </w:tc>
        <w:tc>
          <w:tcPr>
            <w:tcW w:w="915" w:type="pct"/>
            <w:shd w:val="clear" w:color="auto" w:fill="auto"/>
            <w:vAlign w:val="center"/>
            <w:hideMark/>
          </w:tcPr>
          <w:p w14:paraId="2A9EAE8A" w14:textId="77777777" w:rsidR="008E648D" w:rsidRPr="005A6012" w:rsidRDefault="008E648D" w:rsidP="001A7649">
            <w:pPr>
              <w:autoSpaceDE w:val="0"/>
              <w:autoSpaceDN w:val="0"/>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4.39%</w:t>
            </w:r>
          </w:p>
        </w:tc>
        <w:tc>
          <w:tcPr>
            <w:tcW w:w="915" w:type="pct"/>
            <w:shd w:val="clear" w:color="auto" w:fill="auto"/>
            <w:vAlign w:val="center"/>
            <w:hideMark/>
          </w:tcPr>
          <w:p w14:paraId="249AB07D" w14:textId="77777777" w:rsidR="008E648D" w:rsidRPr="005A6012" w:rsidRDefault="008E648D" w:rsidP="001A7649">
            <w:pPr>
              <w:autoSpaceDE w:val="0"/>
              <w:autoSpaceDN w:val="0"/>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4.99%</w:t>
            </w:r>
          </w:p>
        </w:tc>
      </w:tr>
      <w:tr w:rsidR="008E648D" w:rsidRPr="005A6012" w14:paraId="0D0FC9C3" w14:textId="77777777" w:rsidTr="008565D1">
        <w:trPr>
          <w:trHeight w:val="340"/>
          <w:jc w:val="center"/>
        </w:trPr>
        <w:tc>
          <w:tcPr>
            <w:tcW w:w="2256" w:type="pct"/>
            <w:gridSpan w:val="2"/>
            <w:shd w:val="clear" w:color="auto" w:fill="auto"/>
            <w:vAlign w:val="center"/>
            <w:hideMark/>
          </w:tcPr>
          <w:p w14:paraId="61D9160E" w14:textId="77777777" w:rsidR="008E648D" w:rsidRPr="005A6012" w:rsidRDefault="008E648D" w:rsidP="001A7649">
            <w:pPr>
              <w:adjustRightInd w:val="0"/>
              <w:snapToGrid w:val="0"/>
              <w:jc w:val="center"/>
              <w:rPr>
                <w:rFonts w:ascii="Times New Roman" w:hAnsi="Times New Roman"/>
                <w:b/>
                <w:color w:val="000000"/>
                <w:szCs w:val="21"/>
              </w:rPr>
            </w:pPr>
            <w:r w:rsidRPr="005A6012">
              <w:rPr>
                <w:rFonts w:ascii="Times New Roman" w:hAnsi="Times New Roman"/>
                <w:b/>
                <w:color w:val="000000"/>
                <w:szCs w:val="21"/>
              </w:rPr>
              <w:t>发行人</w:t>
            </w:r>
          </w:p>
        </w:tc>
        <w:tc>
          <w:tcPr>
            <w:tcW w:w="915" w:type="pct"/>
            <w:vAlign w:val="center"/>
          </w:tcPr>
          <w:p w14:paraId="603014F7" w14:textId="77777777" w:rsidR="008E648D" w:rsidRPr="005A6012" w:rsidRDefault="008E648D" w:rsidP="001A7649">
            <w:pPr>
              <w:autoSpaceDE w:val="0"/>
              <w:autoSpaceDN w:val="0"/>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2.63%</w:t>
            </w:r>
          </w:p>
        </w:tc>
        <w:tc>
          <w:tcPr>
            <w:tcW w:w="915" w:type="pct"/>
            <w:shd w:val="clear" w:color="auto" w:fill="auto"/>
            <w:vAlign w:val="center"/>
            <w:hideMark/>
          </w:tcPr>
          <w:p w14:paraId="2FA12791" w14:textId="77777777" w:rsidR="008E648D" w:rsidRPr="005A6012" w:rsidRDefault="008E648D" w:rsidP="001A7649">
            <w:pPr>
              <w:autoSpaceDE w:val="0"/>
              <w:autoSpaceDN w:val="0"/>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2.09%</w:t>
            </w:r>
          </w:p>
        </w:tc>
        <w:tc>
          <w:tcPr>
            <w:tcW w:w="915" w:type="pct"/>
            <w:shd w:val="clear" w:color="auto" w:fill="auto"/>
            <w:vAlign w:val="center"/>
            <w:hideMark/>
          </w:tcPr>
          <w:p w14:paraId="5477A55D" w14:textId="77777777" w:rsidR="008E648D" w:rsidRPr="005A6012" w:rsidRDefault="008E648D" w:rsidP="001A7649">
            <w:pPr>
              <w:autoSpaceDE w:val="0"/>
              <w:autoSpaceDN w:val="0"/>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2.72%</w:t>
            </w:r>
          </w:p>
        </w:tc>
      </w:tr>
    </w:tbl>
    <w:p w14:paraId="31BC03AD" w14:textId="77777777" w:rsidR="008E648D" w:rsidRPr="00C4270A" w:rsidRDefault="008E648D" w:rsidP="008565D1">
      <w:pPr>
        <w:pStyle w:val="005"/>
        <w:spacing w:before="120"/>
        <w:ind w:firstLine="480"/>
      </w:pPr>
      <w:r>
        <w:rPr>
          <w:rFonts w:hint="eastAsia"/>
        </w:rPr>
        <w:t>发行人管理费用率低于同行业上市公司，主要是发行人规模较小，处于快速发展阶段，内部组织架构相对简单并严格控制费用支出</w:t>
      </w:r>
      <w:r w:rsidR="00F47BEE">
        <w:rPr>
          <w:rFonts w:hint="eastAsia"/>
        </w:rPr>
        <w:t>。</w:t>
      </w:r>
      <w:r>
        <w:rPr>
          <w:rFonts w:hint="eastAsia"/>
        </w:rPr>
        <w:t>同时</w:t>
      </w:r>
      <w:r w:rsidR="00F47BEE">
        <w:rPr>
          <w:rFonts w:hint="eastAsia"/>
        </w:rPr>
        <w:t>，因上述两家可比公司</w:t>
      </w:r>
      <w:r>
        <w:rPr>
          <w:rFonts w:hint="eastAsia"/>
        </w:rPr>
        <w:t>涉及股份支付费用</w:t>
      </w:r>
      <w:r w:rsidR="00F47BEE">
        <w:rPr>
          <w:rFonts w:hint="eastAsia"/>
        </w:rPr>
        <w:t>较大，导致不可比性</w:t>
      </w:r>
      <w:r>
        <w:rPr>
          <w:rFonts w:hint="eastAsia"/>
        </w:rPr>
        <w:t>。</w:t>
      </w:r>
    </w:p>
    <w:p w14:paraId="14E5C26A" w14:textId="77777777" w:rsidR="0024309A" w:rsidRPr="00C4270A" w:rsidRDefault="0024309A" w:rsidP="008565D1">
      <w:pPr>
        <w:pStyle w:val="004"/>
        <w:spacing w:before="120"/>
        <w:ind w:firstLine="482"/>
      </w:pPr>
      <w:r w:rsidRPr="00C4270A">
        <w:t>4</w:t>
      </w:r>
      <w:r w:rsidRPr="00C4270A">
        <w:t>、研发费用</w:t>
      </w:r>
    </w:p>
    <w:p w14:paraId="4D6029AF" w14:textId="77777777" w:rsidR="0024309A" w:rsidRPr="00C4270A" w:rsidRDefault="0024309A" w:rsidP="008565D1">
      <w:pPr>
        <w:pStyle w:val="005"/>
        <w:spacing w:before="120"/>
        <w:ind w:firstLine="480"/>
      </w:pPr>
      <w:r w:rsidRPr="00C4270A">
        <w:t>报告期内，发行人研发支出构成情况如下：</w:t>
      </w:r>
    </w:p>
    <w:p w14:paraId="7D2BFBDB" w14:textId="77777777" w:rsidR="0024309A" w:rsidRPr="00C4270A" w:rsidRDefault="0024309A" w:rsidP="008565D1">
      <w:pPr>
        <w:pStyle w:val="009"/>
      </w:pPr>
      <w:r w:rsidRPr="00C4270A">
        <w:t>单位：</w:t>
      </w:r>
      <w:r w:rsidRPr="00C4270A">
        <w:rPr>
          <w:rFonts w:hint="eastAsia"/>
        </w:rPr>
        <w:t>万</w:t>
      </w:r>
      <w:r w:rsidRPr="00C4270A">
        <w:t>元</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80"/>
        <w:gridCol w:w="1926"/>
        <w:gridCol w:w="1926"/>
        <w:gridCol w:w="1796"/>
      </w:tblGrid>
      <w:tr w:rsidR="0024309A" w:rsidRPr="005A6012" w14:paraId="4DEACCE8" w14:textId="77777777" w:rsidTr="005A6012">
        <w:trPr>
          <w:trHeight w:val="340"/>
          <w:jc w:val="center"/>
        </w:trPr>
        <w:tc>
          <w:tcPr>
            <w:tcW w:w="1689" w:type="pct"/>
            <w:shd w:val="clear" w:color="auto" w:fill="auto"/>
            <w:vAlign w:val="center"/>
            <w:hideMark/>
          </w:tcPr>
          <w:p w14:paraId="1B6A063C"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项目明细</w:t>
            </w:r>
          </w:p>
        </w:tc>
        <w:tc>
          <w:tcPr>
            <w:tcW w:w="1129" w:type="pct"/>
            <w:shd w:val="clear" w:color="auto" w:fill="auto"/>
            <w:vAlign w:val="center"/>
            <w:hideMark/>
          </w:tcPr>
          <w:p w14:paraId="4D7DE112"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2019</w:t>
            </w:r>
            <w:r w:rsidRPr="005A6012">
              <w:rPr>
                <w:rFonts w:ascii="Times New Roman" w:hAnsi="Times New Roman"/>
                <w:b/>
                <w:color w:val="000000"/>
                <w:kern w:val="0"/>
                <w:szCs w:val="21"/>
              </w:rPr>
              <w:t>年度</w:t>
            </w:r>
          </w:p>
        </w:tc>
        <w:tc>
          <w:tcPr>
            <w:tcW w:w="1129" w:type="pct"/>
            <w:shd w:val="clear" w:color="auto" w:fill="auto"/>
            <w:vAlign w:val="center"/>
            <w:hideMark/>
          </w:tcPr>
          <w:p w14:paraId="71304EFF"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2018</w:t>
            </w:r>
            <w:r w:rsidRPr="005A6012">
              <w:rPr>
                <w:rFonts w:ascii="Times New Roman" w:hAnsi="Times New Roman"/>
                <w:b/>
                <w:color w:val="000000"/>
                <w:kern w:val="0"/>
                <w:szCs w:val="21"/>
              </w:rPr>
              <w:t>年度</w:t>
            </w:r>
          </w:p>
        </w:tc>
        <w:tc>
          <w:tcPr>
            <w:tcW w:w="1053" w:type="pct"/>
            <w:shd w:val="clear" w:color="auto" w:fill="auto"/>
            <w:vAlign w:val="center"/>
            <w:hideMark/>
          </w:tcPr>
          <w:p w14:paraId="65537635"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2017</w:t>
            </w:r>
            <w:r w:rsidRPr="005A6012">
              <w:rPr>
                <w:rFonts w:ascii="Times New Roman" w:hAnsi="Times New Roman"/>
                <w:b/>
                <w:color w:val="000000"/>
                <w:kern w:val="0"/>
                <w:szCs w:val="21"/>
              </w:rPr>
              <w:t>年度</w:t>
            </w:r>
          </w:p>
        </w:tc>
      </w:tr>
      <w:tr w:rsidR="0024309A" w:rsidRPr="005A6012" w14:paraId="09090D81" w14:textId="77777777" w:rsidTr="005A6012">
        <w:trPr>
          <w:trHeight w:val="340"/>
          <w:jc w:val="center"/>
        </w:trPr>
        <w:tc>
          <w:tcPr>
            <w:tcW w:w="1689" w:type="pct"/>
            <w:shd w:val="clear" w:color="auto" w:fill="auto"/>
            <w:vAlign w:val="center"/>
            <w:hideMark/>
          </w:tcPr>
          <w:p w14:paraId="43C3D193"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直接材料</w:t>
            </w:r>
          </w:p>
        </w:tc>
        <w:tc>
          <w:tcPr>
            <w:tcW w:w="1129" w:type="pct"/>
            <w:shd w:val="clear" w:color="auto" w:fill="auto"/>
            <w:vAlign w:val="center"/>
            <w:hideMark/>
          </w:tcPr>
          <w:p w14:paraId="4A4BC074"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1,037.00</w:t>
            </w:r>
          </w:p>
        </w:tc>
        <w:tc>
          <w:tcPr>
            <w:tcW w:w="1129" w:type="pct"/>
            <w:shd w:val="clear" w:color="auto" w:fill="auto"/>
            <w:vAlign w:val="center"/>
            <w:hideMark/>
          </w:tcPr>
          <w:p w14:paraId="572309FD"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1,164.23</w:t>
            </w:r>
          </w:p>
        </w:tc>
        <w:tc>
          <w:tcPr>
            <w:tcW w:w="1053" w:type="pct"/>
            <w:shd w:val="clear" w:color="auto" w:fill="auto"/>
            <w:vAlign w:val="center"/>
            <w:hideMark/>
          </w:tcPr>
          <w:p w14:paraId="764325AB"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676.97</w:t>
            </w:r>
          </w:p>
        </w:tc>
      </w:tr>
      <w:tr w:rsidR="0024309A" w:rsidRPr="005A6012" w14:paraId="50849E9E" w14:textId="77777777" w:rsidTr="005A6012">
        <w:trPr>
          <w:trHeight w:val="340"/>
          <w:jc w:val="center"/>
        </w:trPr>
        <w:tc>
          <w:tcPr>
            <w:tcW w:w="1689" w:type="pct"/>
            <w:shd w:val="clear" w:color="auto" w:fill="auto"/>
            <w:vAlign w:val="center"/>
            <w:hideMark/>
          </w:tcPr>
          <w:p w14:paraId="3B57D56C"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职工薪酬</w:t>
            </w:r>
          </w:p>
        </w:tc>
        <w:tc>
          <w:tcPr>
            <w:tcW w:w="1129" w:type="pct"/>
            <w:shd w:val="clear" w:color="auto" w:fill="auto"/>
            <w:vAlign w:val="center"/>
            <w:hideMark/>
          </w:tcPr>
          <w:p w14:paraId="33A3559E"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699.30</w:t>
            </w:r>
          </w:p>
        </w:tc>
        <w:tc>
          <w:tcPr>
            <w:tcW w:w="1129" w:type="pct"/>
            <w:shd w:val="clear" w:color="auto" w:fill="auto"/>
            <w:vAlign w:val="center"/>
            <w:hideMark/>
          </w:tcPr>
          <w:p w14:paraId="1C186FE2"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651.22</w:t>
            </w:r>
          </w:p>
        </w:tc>
        <w:tc>
          <w:tcPr>
            <w:tcW w:w="1053" w:type="pct"/>
            <w:shd w:val="clear" w:color="auto" w:fill="auto"/>
            <w:vAlign w:val="center"/>
            <w:hideMark/>
          </w:tcPr>
          <w:p w14:paraId="7088F0A3"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564.51</w:t>
            </w:r>
          </w:p>
        </w:tc>
      </w:tr>
      <w:tr w:rsidR="0024309A" w:rsidRPr="005A6012" w14:paraId="027B4AF0" w14:textId="77777777" w:rsidTr="005A6012">
        <w:trPr>
          <w:trHeight w:val="340"/>
          <w:jc w:val="center"/>
        </w:trPr>
        <w:tc>
          <w:tcPr>
            <w:tcW w:w="1689" w:type="pct"/>
            <w:shd w:val="clear" w:color="auto" w:fill="auto"/>
            <w:vAlign w:val="center"/>
            <w:hideMark/>
          </w:tcPr>
          <w:p w14:paraId="0AC5E18D"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燃料动力费</w:t>
            </w:r>
          </w:p>
        </w:tc>
        <w:tc>
          <w:tcPr>
            <w:tcW w:w="1129" w:type="pct"/>
            <w:shd w:val="clear" w:color="auto" w:fill="auto"/>
            <w:vAlign w:val="center"/>
            <w:hideMark/>
          </w:tcPr>
          <w:p w14:paraId="646AA301"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189.19</w:t>
            </w:r>
          </w:p>
        </w:tc>
        <w:tc>
          <w:tcPr>
            <w:tcW w:w="1129" w:type="pct"/>
            <w:shd w:val="clear" w:color="auto" w:fill="auto"/>
            <w:vAlign w:val="center"/>
            <w:hideMark/>
          </w:tcPr>
          <w:p w14:paraId="69FC53D3"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129.49</w:t>
            </w:r>
          </w:p>
        </w:tc>
        <w:tc>
          <w:tcPr>
            <w:tcW w:w="1053" w:type="pct"/>
            <w:shd w:val="clear" w:color="auto" w:fill="auto"/>
            <w:vAlign w:val="center"/>
            <w:hideMark/>
          </w:tcPr>
          <w:p w14:paraId="1028A62A"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110.86</w:t>
            </w:r>
          </w:p>
        </w:tc>
      </w:tr>
      <w:tr w:rsidR="0024309A" w:rsidRPr="005A6012" w14:paraId="0E7EC5E2" w14:textId="77777777" w:rsidTr="005A6012">
        <w:trPr>
          <w:trHeight w:val="340"/>
          <w:jc w:val="center"/>
        </w:trPr>
        <w:tc>
          <w:tcPr>
            <w:tcW w:w="1689" w:type="pct"/>
            <w:shd w:val="clear" w:color="auto" w:fill="auto"/>
            <w:vAlign w:val="center"/>
            <w:hideMark/>
          </w:tcPr>
          <w:p w14:paraId="4EF69D12"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折旧与摊销</w:t>
            </w:r>
          </w:p>
        </w:tc>
        <w:tc>
          <w:tcPr>
            <w:tcW w:w="1129" w:type="pct"/>
            <w:shd w:val="clear" w:color="auto" w:fill="auto"/>
            <w:vAlign w:val="center"/>
            <w:hideMark/>
          </w:tcPr>
          <w:p w14:paraId="65F4AB1C"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32.71</w:t>
            </w:r>
          </w:p>
        </w:tc>
        <w:tc>
          <w:tcPr>
            <w:tcW w:w="1129" w:type="pct"/>
            <w:shd w:val="clear" w:color="auto" w:fill="auto"/>
            <w:vAlign w:val="center"/>
            <w:hideMark/>
          </w:tcPr>
          <w:p w14:paraId="76552D68"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30.41</w:t>
            </w:r>
          </w:p>
        </w:tc>
        <w:tc>
          <w:tcPr>
            <w:tcW w:w="1053" w:type="pct"/>
            <w:shd w:val="clear" w:color="auto" w:fill="auto"/>
            <w:vAlign w:val="center"/>
            <w:hideMark/>
          </w:tcPr>
          <w:p w14:paraId="3CBBDFA0"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35.81</w:t>
            </w:r>
          </w:p>
        </w:tc>
      </w:tr>
      <w:tr w:rsidR="0024309A" w:rsidRPr="005A6012" w14:paraId="4674C501" w14:textId="77777777" w:rsidTr="005A6012">
        <w:trPr>
          <w:trHeight w:val="340"/>
          <w:jc w:val="center"/>
        </w:trPr>
        <w:tc>
          <w:tcPr>
            <w:tcW w:w="1689" w:type="pct"/>
            <w:shd w:val="clear" w:color="auto" w:fill="auto"/>
            <w:vAlign w:val="center"/>
            <w:hideMark/>
          </w:tcPr>
          <w:p w14:paraId="307A30E4"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其他</w:t>
            </w:r>
          </w:p>
        </w:tc>
        <w:tc>
          <w:tcPr>
            <w:tcW w:w="1129" w:type="pct"/>
            <w:shd w:val="clear" w:color="auto" w:fill="auto"/>
            <w:vAlign w:val="center"/>
            <w:hideMark/>
          </w:tcPr>
          <w:p w14:paraId="5AB260BC"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57.87</w:t>
            </w:r>
          </w:p>
        </w:tc>
        <w:tc>
          <w:tcPr>
            <w:tcW w:w="1129" w:type="pct"/>
            <w:shd w:val="clear" w:color="auto" w:fill="auto"/>
            <w:vAlign w:val="center"/>
            <w:hideMark/>
          </w:tcPr>
          <w:p w14:paraId="0835F833"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116.62</w:t>
            </w:r>
          </w:p>
        </w:tc>
        <w:tc>
          <w:tcPr>
            <w:tcW w:w="1053" w:type="pct"/>
            <w:shd w:val="clear" w:color="auto" w:fill="auto"/>
            <w:vAlign w:val="center"/>
            <w:hideMark/>
          </w:tcPr>
          <w:p w14:paraId="197F5F39"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202.63</w:t>
            </w:r>
          </w:p>
        </w:tc>
      </w:tr>
      <w:tr w:rsidR="0024309A" w:rsidRPr="005A6012" w14:paraId="7EA2A5BE" w14:textId="77777777" w:rsidTr="005A6012">
        <w:trPr>
          <w:trHeight w:val="340"/>
          <w:jc w:val="center"/>
        </w:trPr>
        <w:tc>
          <w:tcPr>
            <w:tcW w:w="1689" w:type="pct"/>
            <w:shd w:val="clear" w:color="auto" w:fill="auto"/>
            <w:vAlign w:val="center"/>
            <w:hideMark/>
          </w:tcPr>
          <w:p w14:paraId="08B69327" w14:textId="77777777" w:rsidR="0024309A" w:rsidRPr="005A6012" w:rsidRDefault="0024309A" w:rsidP="001A7649">
            <w:pPr>
              <w:adjustRightInd w:val="0"/>
              <w:snapToGrid w:val="0"/>
              <w:jc w:val="center"/>
              <w:rPr>
                <w:rFonts w:ascii="Times New Roman" w:hAnsi="Times New Roman"/>
                <w:b/>
                <w:szCs w:val="21"/>
              </w:rPr>
            </w:pPr>
            <w:r w:rsidRPr="005A6012">
              <w:rPr>
                <w:rFonts w:ascii="Times New Roman" w:hAnsi="Times New Roman"/>
                <w:b/>
                <w:szCs w:val="21"/>
              </w:rPr>
              <w:t>合计</w:t>
            </w:r>
          </w:p>
        </w:tc>
        <w:tc>
          <w:tcPr>
            <w:tcW w:w="1129" w:type="pct"/>
            <w:shd w:val="clear" w:color="auto" w:fill="auto"/>
            <w:vAlign w:val="center"/>
            <w:hideMark/>
          </w:tcPr>
          <w:p w14:paraId="5F380633" w14:textId="77777777" w:rsidR="0024309A" w:rsidRPr="005A6012" w:rsidRDefault="0024309A" w:rsidP="001A7649">
            <w:pPr>
              <w:adjustRightInd w:val="0"/>
              <w:snapToGrid w:val="0"/>
              <w:jc w:val="right"/>
              <w:rPr>
                <w:rFonts w:ascii="Times New Roman" w:hAnsi="Times New Roman"/>
                <w:b/>
                <w:szCs w:val="21"/>
              </w:rPr>
            </w:pPr>
            <w:r w:rsidRPr="005A6012">
              <w:rPr>
                <w:rFonts w:ascii="Times New Roman" w:hAnsi="Times New Roman"/>
                <w:b/>
                <w:color w:val="000000"/>
                <w:szCs w:val="21"/>
              </w:rPr>
              <w:t>2,016.07</w:t>
            </w:r>
          </w:p>
        </w:tc>
        <w:tc>
          <w:tcPr>
            <w:tcW w:w="1129" w:type="pct"/>
            <w:shd w:val="clear" w:color="auto" w:fill="auto"/>
            <w:vAlign w:val="center"/>
            <w:hideMark/>
          </w:tcPr>
          <w:p w14:paraId="0352B3DD" w14:textId="77777777" w:rsidR="0024309A" w:rsidRPr="005A6012" w:rsidRDefault="0024309A" w:rsidP="001A7649">
            <w:pPr>
              <w:adjustRightInd w:val="0"/>
              <w:snapToGrid w:val="0"/>
              <w:jc w:val="right"/>
              <w:rPr>
                <w:rFonts w:ascii="Times New Roman" w:hAnsi="Times New Roman"/>
                <w:b/>
                <w:szCs w:val="21"/>
              </w:rPr>
            </w:pPr>
            <w:r w:rsidRPr="005A6012">
              <w:rPr>
                <w:rFonts w:ascii="Times New Roman" w:hAnsi="Times New Roman"/>
                <w:b/>
                <w:color w:val="000000"/>
                <w:szCs w:val="21"/>
              </w:rPr>
              <w:t>2,091.97</w:t>
            </w:r>
          </w:p>
        </w:tc>
        <w:tc>
          <w:tcPr>
            <w:tcW w:w="1053" w:type="pct"/>
            <w:shd w:val="clear" w:color="auto" w:fill="auto"/>
            <w:vAlign w:val="center"/>
            <w:hideMark/>
          </w:tcPr>
          <w:p w14:paraId="16CAD6E4" w14:textId="77777777" w:rsidR="0024309A" w:rsidRPr="005A6012" w:rsidRDefault="0024309A" w:rsidP="001A7649">
            <w:pPr>
              <w:adjustRightInd w:val="0"/>
              <w:snapToGrid w:val="0"/>
              <w:jc w:val="right"/>
              <w:rPr>
                <w:rFonts w:ascii="Times New Roman" w:hAnsi="Times New Roman"/>
                <w:b/>
                <w:szCs w:val="21"/>
              </w:rPr>
            </w:pPr>
            <w:r w:rsidRPr="005A6012">
              <w:rPr>
                <w:rFonts w:ascii="Times New Roman" w:hAnsi="Times New Roman"/>
                <w:b/>
                <w:color w:val="000000"/>
                <w:szCs w:val="21"/>
              </w:rPr>
              <w:t>1,590.79</w:t>
            </w:r>
          </w:p>
        </w:tc>
      </w:tr>
    </w:tbl>
    <w:p w14:paraId="40BD74B7" w14:textId="77777777" w:rsidR="0024309A" w:rsidRDefault="0024309A" w:rsidP="008565D1">
      <w:pPr>
        <w:pStyle w:val="005"/>
        <w:spacing w:before="120"/>
        <w:ind w:firstLine="480"/>
      </w:pPr>
      <w:r w:rsidRPr="00C4270A">
        <w:t>公司高度重视技术研发，研发投入始终维持在较高水平</w:t>
      </w:r>
      <w:r w:rsidRPr="00C4270A">
        <w:rPr>
          <w:rFonts w:hint="eastAsia"/>
        </w:rPr>
        <w:t>。</w:t>
      </w:r>
      <w:r w:rsidRPr="00C4270A">
        <w:rPr>
          <w:rFonts w:hint="eastAsia"/>
        </w:rPr>
        <w:t>2018</w:t>
      </w:r>
      <w:r w:rsidRPr="00C4270A">
        <w:rPr>
          <w:rFonts w:hint="eastAsia"/>
        </w:rPr>
        <w:t>年较</w:t>
      </w:r>
      <w:r w:rsidRPr="00C4270A">
        <w:rPr>
          <w:rFonts w:hint="eastAsia"/>
        </w:rPr>
        <w:t>2017</w:t>
      </w:r>
      <w:r w:rsidRPr="00C4270A">
        <w:rPr>
          <w:rFonts w:hint="eastAsia"/>
        </w:rPr>
        <w:t>年有较大提升，主要因为</w:t>
      </w:r>
      <w:r w:rsidRPr="00C4270A">
        <w:rPr>
          <w:rFonts w:hint="eastAsia"/>
        </w:rPr>
        <w:t>2017</w:t>
      </w:r>
      <w:r w:rsidRPr="00C4270A">
        <w:rPr>
          <w:rFonts w:hint="eastAsia"/>
        </w:rPr>
        <w:t>年年底融资后公司资金充裕，进一步加大了研发投入；</w:t>
      </w:r>
      <w:r w:rsidRPr="00C4270A">
        <w:rPr>
          <w:rFonts w:hint="eastAsia"/>
        </w:rPr>
        <w:t>2019</w:t>
      </w:r>
      <w:r w:rsidRPr="00C4270A">
        <w:rPr>
          <w:rFonts w:hint="eastAsia"/>
        </w:rPr>
        <w:t>年公司研发支出与</w:t>
      </w:r>
      <w:r w:rsidRPr="00C4270A">
        <w:rPr>
          <w:rFonts w:hint="eastAsia"/>
        </w:rPr>
        <w:t>2018</w:t>
      </w:r>
      <w:r w:rsidRPr="00C4270A">
        <w:rPr>
          <w:rFonts w:hint="eastAsia"/>
        </w:rPr>
        <w:t>年基本持平</w:t>
      </w:r>
      <w:r w:rsidRPr="00C4270A">
        <w:t>。报告期内，发行人研发支出主要由人员</w:t>
      </w:r>
      <w:r w:rsidRPr="00C4270A">
        <w:rPr>
          <w:rFonts w:hint="eastAsia"/>
        </w:rPr>
        <w:t>薪酬</w:t>
      </w:r>
      <w:r w:rsidRPr="00C4270A">
        <w:t>、材料费用</w:t>
      </w:r>
      <w:r w:rsidRPr="00C4270A">
        <w:rPr>
          <w:rFonts w:hint="eastAsia"/>
        </w:rPr>
        <w:t>等</w:t>
      </w:r>
      <w:r w:rsidRPr="00C4270A">
        <w:t>构成，占营业收入的比重分别为</w:t>
      </w:r>
      <w:r w:rsidRPr="00C4270A">
        <w:t>4.84%</w:t>
      </w:r>
      <w:r w:rsidRPr="00C4270A">
        <w:t>、</w:t>
      </w:r>
      <w:r w:rsidRPr="00C4270A">
        <w:t>4.50%</w:t>
      </w:r>
      <w:r w:rsidRPr="00C4270A">
        <w:t>和</w:t>
      </w:r>
      <w:r w:rsidRPr="00C4270A">
        <w:t>3.62%</w:t>
      </w:r>
      <w:r w:rsidRPr="00C4270A">
        <w:rPr>
          <w:rFonts w:hint="eastAsia"/>
        </w:rPr>
        <w:t>。</w:t>
      </w:r>
      <w:r w:rsidRPr="00C4270A">
        <w:t>报告期内，公司研发费用均计入当期费用，不存在资本化的情形。</w:t>
      </w:r>
    </w:p>
    <w:p w14:paraId="3F3372B6" w14:textId="77777777" w:rsidR="008E648D" w:rsidRDefault="008E648D" w:rsidP="008565D1">
      <w:pPr>
        <w:pStyle w:val="005"/>
        <w:spacing w:before="120"/>
        <w:ind w:firstLine="480"/>
      </w:pPr>
      <w:r w:rsidRPr="00C4270A">
        <w:t>与同行业可比上市公司</w:t>
      </w:r>
      <w:r>
        <w:rPr>
          <w:rFonts w:hint="eastAsia"/>
        </w:rPr>
        <w:t>的研发费用率情况</w:t>
      </w:r>
      <w:r w:rsidRPr="00C4270A">
        <w:t>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326"/>
        <w:gridCol w:w="2521"/>
        <w:gridCol w:w="1561"/>
        <w:gridCol w:w="1561"/>
        <w:gridCol w:w="1559"/>
      </w:tblGrid>
      <w:tr w:rsidR="008E648D" w:rsidRPr="005A6012" w14:paraId="0BE91BB5" w14:textId="77777777" w:rsidTr="008565D1">
        <w:trPr>
          <w:trHeight w:val="340"/>
          <w:jc w:val="center"/>
        </w:trPr>
        <w:tc>
          <w:tcPr>
            <w:tcW w:w="778" w:type="pct"/>
            <w:shd w:val="clear" w:color="auto" w:fill="auto"/>
            <w:vAlign w:val="center"/>
            <w:hideMark/>
          </w:tcPr>
          <w:p w14:paraId="33C48EFA" w14:textId="77777777" w:rsidR="008E648D" w:rsidRPr="005A6012" w:rsidRDefault="008E648D" w:rsidP="001A7649">
            <w:pPr>
              <w:adjustRightInd w:val="0"/>
              <w:snapToGrid w:val="0"/>
              <w:jc w:val="center"/>
              <w:rPr>
                <w:rFonts w:ascii="Times New Roman" w:hAnsi="Times New Roman"/>
                <w:b/>
                <w:color w:val="000000"/>
                <w:szCs w:val="21"/>
              </w:rPr>
            </w:pPr>
            <w:r w:rsidRPr="005A6012">
              <w:rPr>
                <w:rFonts w:ascii="Times New Roman" w:hAnsi="Times New Roman"/>
                <w:b/>
                <w:color w:val="000000"/>
                <w:szCs w:val="21"/>
              </w:rPr>
              <w:t>股票代码</w:t>
            </w:r>
          </w:p>
        </w:tc>
        <w:tc>
          <w:tcPr>
            <w:tcW w:w="1478" w:type="pct"/>
            <w:shd w:val="clear" w:color="auto" w:fill="auto"/>
            <w:vAlign w:val="center"/>
            <w:hideMark/>
          </w:tcPr>
          <w:p w14:paraId="16ADE504" w14:textId="77777777" w:rsidR="008E648D" w:rsidRPr="005A6012" w:rsidRDefault="008E648D" w:rsidP="001A7649">
            <w:pPr>
              <w:adjustRightInd w:val="0"/>
              <w:snapToGrid w:val="0"/>
              <w:jc w:val="center"/>
              <w:rPr>
                <w:rFonts w:ascii="Times New Roman" w:hAnsi="Times New Roman"/>
                <w:b/>
                <w:color w:val="000000"/>
                <w:szCs w:val="21"/>
              </w:rPr>
            </w:pPr>
            <w:r w:rsidRPr="005A6012">
              <w:rPr>
                <w:rFonts w:ascii="Times New Roman" w:hAnsi="Times New Roman"/>
                <w:b/>
                <w:color w:val="000000"/>
                <w:szCs w:val="21"/>
              </w:rPr>
              <w:t>公司名称</w:t>
            </w:r>
          </w:p>
        </w:tc>
        <w:tc>
          <w:tcPr>
            <w:tcW w:w="915" w:type="pct"/>
            <w:vAlign w:val="center"/>
          </w:tcPr>
          <w:p w14:paraId="283775EA" w14:textId="77777777" w:rsidR="008E648D" w:rsidRPr="005A6012" w:rsidRDefault="008E648D" w:rsidP="001A7649">
            <w:pPr>
              <w:adjustRightInd w:val="0"/>
              <w:snapToGrid w:val="0"/>
              <w:jc w:val="center"/>
              <w:rPr>
                <w:rFonts w:ascii="Times New Roman" w:hAnsi="Times New Roman"/>
                <w:b/>
                <w:color w:val="000000"/>
                <w:szCs w:val="21"/>
              </w:rPr>
            </w:pPr>
            <w:r w:rsidRPr="005A6012">
              <w:rPr>
                <w:rFonts w:ascii="Times New Roman" w:hAnsi="Times New Roman"/>
                <w:b/>
                <w:color w:val="000000"/>
                <w:szCs w:val="21"/>
              </w:rPr>
              <w:t>2019</w:t>
            </w:r>
            <w:r w:rsidRPr="005A6012">
              <w:rPr>
                <w:rFonts w:ascii="Times New Roman" w:hAnsi="Times New Roman"/>
                <w:b/>
                <w:color w:val="000000"/>
                <w:szCs w:val="21"/>
              </w:rPr>
              <w:t>年</w:t>
            </w:r>
          </w:p>
        </w:tc>
        <w:tc>
          <w:tcPr>
            <w:tcW w:w="915" w:type="pct"/>
            <w:shd w:val="clear" w:color="auto" w:fill="auto"/>
            <w:vAlign w:val="center"/>
            <w:hideMark/>
          </w:tcPr>
          <w:p w14:paraId="72B352F8" w14:textId="77777777" w:rsidR="008E648D" w:rsidRPr="005A6012" w:rsidRDefault="008E648D" w:rsidP="001A7649">
            <w:pPr>
              <w:adjustRightInd w:val="0"/>
              <w:snapToGrid w:val="0"/>
              <w:jc w:val="center"/>
              <w:rPr>
                <w:rFonts w:ascii="Times New Roman" w:hAnsi="Times New Roman"/>
                <w:b/>
                <w:color w:val="000000"/>
                <w:szCs w:val="21"/>
              </w:rPr>
            </w:pPr>
            <w:r w:rsidRPr="005A6012">
              <w:rPr>
                <w:rFonts w:ascii="Times New Roman" w:hAnsi="Times New Roman"/>
                <w:b/>
                <w:color w:val="000000"/>
                <w:szCs w:val="21"/>
              </w:rPr>
              <w:t>2018</w:t>
            </w:r>
            <w:r w:rsidRPr="005A6012">
              <w:rPr>
                <w:rFonts w:ascii="Times New Roman" w:hAnsi="Times New Roman"/>
                <w:b/>
                <w:color w:val="000000"/>
                <w:szCs w:val="21"/>
              </w:rPr>
              <w:t>年</w:t>
            </w:r>
          </w:p>
        </w:tc>
        <w:tc>
          <w:tcPr>
            <w:tcW w:w="915" w:type="pct"/>
            <w:shd w:val="clear" w:color="auto" w:fill="auto"/>
            <w:vAlign w:val="center"/>
            <w:hideMark/>
          </w:tcPr>
          <w:p w14:paraId="6482E070" w14:textId="77777777" w:rsidR="008E648D" w:rsidRPr="005A6012" w:rsidRDefault="008E648D" w:rsidP="001A7649">
            <w:pPr>
              <w:adjustRightInd w:val="0"/>
              <w:snapToGrid w:val="0"/>
              <w:jc w:val="center"/>
              <w:rPr>
                <w:rFonts w:ascii="Times New Roman" w:hAnsi="Times New Roman"/>
                <w:b/>
                <w:color w:val="000000"/>
                <w:szCs w:val="21"/>
              </w:rPr>
            </w:pPr>
            <w:r w:rsidRPr="005A6012">
              <w:rPr>
                <w:rFonts w:ascii="Times New Roman" w:hAnsi="Times New Roman"/>
                <w:b/>
                <w:color w:val="000000"/>
                <w:szCs w:val="21"/>
              </w:rPr>
              <w:t>2017</w:t>
            </w:r>
            <w:r w:rsidRPr="005A6012">
              <w:rPr>
                <w:rFonts w:ascii="Times New Roman" w:hAnsi="Times New Roman"/>
                <w:b/>
                <w:color w:val="000000"/>
                <w:szCs w:val="21"/>
              </w:rPr>
              <w:t>年</w:t>
            </w:r>
          </w:p>
        </w:tc>
      </w:tr>
      <w:tr w:rsidR="008E648D" w:rsidRPr="005A6012" w14:paraId="17012B54" w14:textId="77777777" w:rsidTr="008565D1">
        <w:trPr>
          <w:trHeight w:val="340"/>
          <w:jc w:val="center"/>
        </w:trPr>
        <w:tc>
          <w:tcPr>
            <w:tcW w:w="778" w:type="pct"/>
            <w:shd w:val="clear" w:color="auto" w:fill="auto"/>
            <w:vAlign w:val="center"/>
            <w:hideMark/>
          </w:tcPr>
          <w:p w14:paraId="08D89B44" w14:textId="77777777" w:rsidR="008E648D" w:rsidRPr="005A6012" w:rsidRDefault="008E648D"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SH603887</w:t>
            </w:r>
          </w:p>
        </w:tc>
        <w:tc>
          <w:tcPr>
            <w:tcW w:w="1478" w:type="pct"/>
            <w:shd w:val="clear" w:color="auto" w:fill="auto"/>
            <w:vAlign w:val="center"/>
            <w:hideMark/>
          </w:tcPr>
          <w:p w14:paraId="78C92F21" w14:textId="77777777" w:rsidR="008E648D" w:rsidRPr="005A6012" w:rsidRDefault="008E648D"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城地股份</w:t>
            </w:r>
          </w:p>
        </w:tc>
        <w:tc>
          <w:tcPr>
            <w:tcW w:w="915" w:type="pct"/>
            <w:vAlign w:val="center"/>
          </w:tcPr>
          <w:p w14:paraId="5922045D" w14:textId="77777777" w:rsidR="008E648D" w:rsidRPr="005A6012" w:rsidRDefault="008E648D" w:rsidP="001A7649">
            <w:pPr>
              <w:autoSpaceDE w:val="0"/>
              <w:autoSpaceDN w:val="0"/>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3.67%</w:t>
            </w:r>
          </w:p>
        </w:tc>
        <w:tc>
          <w:tcPr>
            <w:tcW w:w="915" w:type="pct"/>
            <w:shd w:val="clear" w:color="auto" w:fill="auto"/>
            <w:vAlign w:val="center"/>
            <w:hideMark/>
          </w:tcPr>
          <w:p w14:paraId="090E5BE6" w14:textId="77777777" w:rsidR="008E648D" w:rsidRPr="005A6012" w:rsidRDefault="008E648D" w:rsidP="001A7649">
            <w:pPr>
              <w:autoSpaceDE w:val="0"/>
              <w:autoSpaceDN w:val="0"/>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3.33%</w:t>
            </w:r>
          </w:p>
        </w:tc>
        <w:tc>
          <w:tcPr>
            <w:tcW w:w="915" w:type="pct"/>
            <w:shd w:val="clear" w:color="auto" w:fill="auto"/>
            <w:vAlign w:val="center"/>
            <w:hideMark/>
          </w:tcPr>
          <w:p w14:paraId="06E8408E" w14:textId="77777777" w:rsidR="008E648D" w:rsidRPr="005A6012" w:rsidRDefault="008E648D" w:rsidP="001A7649">
            <w:pPr>
              <w:autoSpaceDE w:val="0"/>
              <w:autoSpaceDN w:val="0"/>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3.73%</w:t>
            </w:r>
          </w:p>
        </w:tc>
      </w:tr>
      <w:tr w:rsidR="008E648D" w:rsidRPr="005A6012" w14:paraId="633C0C3E" w14:textId="77777777" w:rsidTr="008565D1">
        <w:trPr>
          <w:trHeight w:val="340"/>
          <w:jc w:val="center"/>
        </w:trPr>
        <w:tc>
          <w:tcPr>
            <w:tcW w:w="778" w:type="pct"/>
            <w:shd w:val="clear" w:color="auto" w:fill="auto"/>
            <w:vAlign w:val="center"/>
            <w:hideMark/>
          </w:tcPr>
          <w:p w14:paraId="22E801A5" w14:textId="77777777" w:rsidR="008E648D" w:rsidRPr="005A6012" w:rsidRDefault="008E648D"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SZ002542</w:t>
            </w:r>
          </w:p>
        </w:tc>
        <w:tc>
          <w:tcPr>
            <w:tcW w:w="1478" w:type="pct"/>
            <w:shd w:val="clear" w:color="auto" w:fill="auto"/>
            <w:vAlign w:val="center"/>
            <w:hideMark/>
          </w:tcPr>
          <w:p w14:paraId="3993DF66" w14:textId="77777777" w:rsidR="008E648D" w:rsidRPr="005A6012" w:rsidRDefault="008E648D"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中化岩土</w:t>
            </w:r>
          </w:p>
        </w:tc>
        <w:tc>
          <w:tcPr>
            <w:tcW w:w="915" w:type="pct"/>
            <w:vAlign w:val="center"/>
          </w:tcPr>
          <w:p w14:paraId="78EE1854" w14:textId="77777777" w:rsidR="008E648D" w:rsidRPr="005A6012" w:rsidRDefault="008E648D" w:rsidP="001A7649">
            <w:pPr>
              <w:autoSpaceDE w:val="0"/>
              <w:autoSpaceDN w:val="0"/>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2.97%</w:t>
            </w:r>
          </w:p>
        </w:tc>
        <w:tc>
          <w:tcPr>
            <w:tcW w:w="915" w:type="pct"/>
            <w:shd w:val="clear" w:color="auto" w:fill="auto"/>
            <w:vAlign w:val="center"/>
            <w:hideMark/>
          </w:tcPr>
          <w:p w14:paraId="61284B45" w14:textId="77777777" w:rsidR="008E648D" w:rsidRPr="005A6012" w:rsidRDefault="008E648D" w:rsidP="001A7649">
            <w:pPr>
              <w:autoSpaceDE w:val="0"/>
              <w:autoSpaceDN w:val="0"/>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3.17%</w:t>
            </w:r>
          </w:p>
        </w:tc>
        <w:tc>
          <w:tcPr>
            <w:tcW w:w="915" w:type="pct"/>
            <w:shd w:val="clear" w:color="auto" w:fill="auto"/>
            <w:vAlign w:val="center"/>
            <w:hideMark/>
          </w:tcPr>
          <w:p w14:paraId="61DC808A" w14:textId="77777777" w:rsidR="008E648D" w:rsidRPr="005A6012" w:rsidRDefault="008E648D" w:rsidP="001A7649">
            <w:pPr>
              <w:autoSpaceDE w:val="0"/>
              <w:autoSpaceDN w:val="0"/>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3.19%</w:t>
            </w:r>
          </w:p>
        </w:tc>
      </w:tr>
      <w:tr w:rsidR="008E648D" w:rsidRPr="005A6012" w14:paraId="096C5243" w14:textId="77777777" w:rsidTr="008565D1">
        <w:trPr>
          <w:trHeight w:val="340"/>
          <w:jc w:val="center"/>
        </w:trPr>
        <w:tc>
          <w:tcPr>
            <w:tcW w:w="778" w:type="pct"/>
            <w:shd w:val="clear" w:color="auto" w:fill="auto"/>
            <w:vAlign w:val="center"/>
            <w:hideMark/>
          </w:tcPr>
          <w:p w14:paraId="11AE85C3" w14:textId="77777777" w:rsidR="008E648D" w:rsidRPr="005A6012" w:rsidRDefault="008E648D"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w:t>
            </w:r>
          </w:p>
        </w:tc>
        <w:tc>
          <w:tcPr>
            <w:tcW w:w="1478" w:type="pct"/>
            <w:shd w:val="clear" w:color="auto" w:fill="auto"/>
            <w:vAlign w:val="center"/>
            <w:hideMark/>
          </w:tcPr>
          <w:p w14:paraId="6F4E3825" w14:textId="77777777" w:rsidR="008E648D" w:rsidRPr="005A6012" w:rsidRDefault="008E648D"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中岩大地</w:t>
            </w:r>
          </w:p>
        </w:tc>
        <w:tc>
          <w:tcPr>
            <w:tcW w:w="915" w:type="pct"/>
            <w:vAlign w:val="center"/>
          </w:tcPr>
          <w:p w14:paraId="26CCC706" w14:textId="77777777" w:rsidR="008E648D" w:rsidRPr="005A6012" w:rsidRDefault="008E648D"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w:t>
            </w:r>
          </w:p>
        </w:tc>
        <w:tc>
          <w:tcPr>
            <w:tcW w:w="915" w:type="pct"/>
            <w:shd w:val="clear" w:color="auto" w:fill="auto"/>
            <w:vAlign w:val="center"/>
            <w:hideMark/>
          </w:tcPr>
          <w:p w14:paraId="18FBF418" w14:textId="77777777" w:rsidR="008E648D" w:rsidRPr="005A6012" w:rsidRDefault="008E648D" w:rsidP="001A7649">
            <w:pPr>
              <w:autoSpaceDE w:val="0"/>
              <w:autoSpaceDN w:val="0"/>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3.68%</w:t>
            </w:r>
          </w:p>
        </w:tc>
        <w:tc>
          <w:tcPr>
            <w:tcW w:w="915" w:type="pct"/>
            <w:shd w:val="clear" w:color="auto" w:fill="auto"/>
            <w:vAlign w:val="center"/>
            <w:hideMark/>
          </w:tcPr>
          <w:p w14:paraId="14CFF811" w14:textId="77777777" w:rsidR="008E648D" w:rsidRPr="005A6012" w:rsidRDefault="008E648D" w:rsidP="001A7649">
            <w:pPr>
              <w:autoSpaceDE w:val="0"/>
              <w:autoSpaceDN w:val="0"/>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4.69%</w:t>
            </w:r>
          </w:p>
        </w:tc>
      </w:tr>
      <w:tr w:rsidR="008E648D" w:rsidRPr="005A6012" w14:paraId="44C6ED59" w14:textId="77777777" w:rsidTr="008565D1">
        <w:trPr>
          <w:trHeight w:val="340"/>
          <w:jc w:val="center"/>
        </w:trPr>
        <w:tc>
          <w:tcPr>
            <w:tcW w:w="2256" w:type="pct"/>
            <w:gridSpan w:val="2"/>
            <w:shd w:val="clear" w:color="auto" w:fill="auto"/>
            <w:vAlign w:val="center"/>
            <w:hideMark/>
          </w:tcPr>
          <w:p w14:paraId="1B9C7CA7" w14:textId="77777777" w:rsidR="008E648D" w:rsidRPr="005A6012" w:rsidRDefault="008E648D"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平均值</w:t>
            </w:r>
          </w:p>
        </w:tc>
        <w:tc>
          <w:tcPr>
            <w:tcW w:w="915" w:type="pct"/>
            <w:vAlign w:val="center"/>
          </w:tcPr>
          <w:p w14:paraId="5D66E1DE" w14:textId="77777777" w:rsidR="008E648D" w:rsidRPr="005A6012" w:rsidRDefault="008E648D" w:rsidP="001A7649">
            <w:pPr>
              <w:autoSpaceDE w:val="0"/>
              <w:autoSpaceDN w:val="0"/>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3.32%</w:t>
            </w:r>
          </w:p>
        </w:tc>
        <w:tc>
          <w:tcPr>
            <w:tcW w:w="915" w:type="pct"/>
            <w:shd w:val="clear" w:color="auto" w:fill="auto"/>
            <w:vAlign w:val="center"/>
            <w:hideMark/>
          </w:tcPr>
          <w:p w14:paraId="4EF3DB43" w14:textId="77777777" w:rsidR="008E648D" w:rsidRPr="005A6012" w:rsidRDefault="008E648D" w:rsidP="001A7649">
            <w:pPr>
              <w:autoSpaceDE w:val="0"/>
              <w:autoSpaceDN w:val="0"/>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3.39%</w:t>
            </w:r>
          </w:p>
        </w:tc>
        <w:tc>
          <w:tcPr>
            <w:tcW w:w="915" w:type="pct"/>
            <w:shd w:val="clear" w:color="auto" w:fill="auto"/>
            <w:vAlign w:val="center"/>
            <w:hideMark/>
          </w:tcPr>
          <w:p w14:paraId="7C2F7C77" w14:textId="77777777" w:rsidR="008E648D" w:rsidRPr="005A6012" w:rsidRDefault="008E648D" w:rsidP="001A7649">
            <w:pPr>
              <w:autoSpaceDE w:val="0"/>
              <w:autoSpaceDN w:val="0"/>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3.87%</w:t>
            </w:r>
          </w:p>
        </w:tc>
      </w:tr>
      <w:tr w:rsidR="008E648D" w:rsidRPr="005A6012" w14:paraId="043F69A2" w14:textId="77777777" w:rsidTr="008565D1">
        <w:trPr>
          <w:trHeight w:val="340"/>
          <w:jc w:val="center"/>
        </w:trPr>
        <w:tc>
          <w:tcPr>
            <w:tcW w:w="2256" w:type="pct"/>
            <w:gridSpan w:val="2"/>
            <w:shd w:val="clear" w:color="auto" w:fill="auto"/>
            <w:vAlign w:val="center"/>
            <w:hideMark/>
          </w:tcPr>
          <w:p w14:paraId="1E8C3C96" w14:textId="77777777" w:rsidR="008E648D" w:rsidRPr="005A6012" w:rsidRDefault="008E648D" w:rsidP="001A7649">
            <w:pPr>
              <w:adjustRightInd w:val="0"/>
              <w:snapToGrid w:val="0"/>
              <w:jc w:val="center"/>
              <w:rPr>
                <w:rFonts w:ascii="Times New Roman" w:hAnsi="Times New Roman"/>
                <w:b/>
                <w:color w:val="000000"/>
                <w:szCs w:val="21"/>
              </w:rPr>
            </w:pPr>
            <w:r w:rsidRPr="005A6012">
              <w:rPr>
                <w:rFonts w:ascii="Times New Roman" w:hAnsi="Times New Roman"/>
                <w:b/>
                <w:color w:val="000000"/>
                <w:szCs w:val="21"/>
              </w:rPr>
              <w:t>发行人</w:t>
            </w:r>
          </w:p>
        </w:tc>
        <w:tc>
          <w:tcPr>
            <w:tcW w:w="915" w:type="pct"/>
            <w:vAlign w:val="center"/>
          </w:tcPr>
          <w:p w14:paraId="04FD0463" w14:textId="77777777" w:rsidR="008E648D" w:rsidRPr="005A6012" w:rsidRDefault="008E648D" w:rsidP="001A7649">
            <w:pPr>
              <w:autoSpaceDE w:val="0"/>
              <w:autoSpaceDN w:val="0"/>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3.62%</w:t>
            </w:r>
          </w:p>
        </w:tc>
        <w:tc>
          <w:tcPr>
            <w:tcW w:w="915" w:type="pct"/>
            <w:shd w:val="clear" w:color="auto" w:fill="auto"/>
            <w:vAlign w:val="center"/>
            <w:hideMark/>
          </w:tcPr>
          <w:p w14:paraId="799DFEC9" w14:textId="77777777" w:rsidR="008E648D" w:rsidRPr="005A6012" w:rsidRDefault="008E648D" w:rsidP="001A7649">
            <w:pPr>
              <w:autoSpaceDE w:val="0"/>
              <w:autoSpaceDN w:val="0"/>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4.50%</w:t>
            </w:r>
          </w:p>
        </w:tc>
        <w:tc>
          <w:tcPr>
            <w:tcW w:w="915" w:type="pct"/>
            <w:shd w:val="clear" w:color="auto" w:fill="auto"/>
            <w:vAlign w:val="center"/>
            <w:hideMark/>
          </w:tcPr>
          <w:p w14:paraId="3D446765" w14:textId="77777777" w:rsidR="008E648D" w:rsidRPr="005A6012" w:rsidRDefault="008E648D" w:rsidP="001A7649">
            <w:pPr>
              <w:autoSpaceDE w:val="0"/>
              <w:autoSpaceDN w:val="0"/>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4.84%</w:t>
            </w:r>
          </w:p>
        </w:tc>
      </w:tr>
    </w:tbl>
    <w:p w14:paraId="0FC41A76" w14:textId="77777777" w:rsidR="008E648D" w:rsidRDefault="008E648D" w:rsidP="008565D1">
      <w:pPr>
        <w:pStyle w:val="005"/>
        <w:spacing w:before="120"/>
        <w:ind w:firstLine="480"/>
      </w:pPr>
      <w:r>
        <w:rPr>
          <w:rFonts w:hint="eastAsia"/>
        </w:rPr>
        <w:t>发行人研发费用率与中岩大地相当，略高于城地股份、中化岩土，主要是发行人收入规模较小，随着业务快速发展，技术水平不断完善，研发投入持续增加，而城地股份、中化岩土收入规模较大，业务相对稳定，</w:t>
      </w:r>
      <w:r>
        <w:rPr>
          <w:rFonts w:hint="eastAsia"/>
        </w:rPr>
        <w:t>2019</w:t>
      </w:r>
      <w:r>
        <w:rPr>
          <w:rFonts w:hint="eastAsia"/>
        </w:rPr>
        <w:t>年城地股份收购香江科技，也是其研发费用增长因素之一。</w:t>
      </w:r>
    </w:p>
    <w:p w14:paraId="7137D397" w14:textId="77777777" w:rsidR="0024309A" w:rsidRPr="00C4270A" w:rsidRDefault="0024309A" w:rsidP="008565D1">
      <w:pPr>
        <w:pStyle w:val="004"/>
        <w:spacing w:before="120"/>
        <w:ind w:firstLine="482"/>
      </w:pPr>
      <w:r w:rsidRPr="00C4270A">
        <w:t>5</w:t>
      </w:r>
      <w:r w:rsidRPr="00C4270A">
        <w:t>、财务费用</w:t>
      </w:r>
    </w:p>
    <w:p w14:paraId="05BD46F0" w14:textId="77777777" w:rsidR="0024309A" w:rsidRPr="00C4270A" w:rsidRDefault="0024309A" w:rsidP="008565D1">
      <w:pPr>
        <w:pStyle w:val="005"/>
        <w:spacing w:before="120"/>
        <w:ind w:firstLine="480"/>
      </w:pPr>
      <w:r w:rsidRPr="00C4270A">
        <w:t>报告期内，公司财务费用的构成情况如下：</w:t>
      </w:r>
    </w:p>
    <w:p w14:paraId="49571B10" w14:textId="77777777" w:rsidR="0024309A" w:rsidRPr="00C4270A" w:rsidRDefault="0024309A" w:rsidP="008565D1">
      <w:pPr>
        <w:pStyle w:val="009"/>
      </w:pPr>
      <w:r w:rsidRPr="00C4270A">
        <w:t>单位：</w:t>
      </w:r>
      <w:r w:rsidRPr="00C4270A">
        <w:rPr>
          <w:rFonts w:hint="eastAsia"/>
        </w:rPr>
        <w:t>万</w:t>
      </w:r>
      <w:r w:rsidRPr="00C4270A">
        <w:t>元</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2250"/>
        <w:gridCol w:w="2094"/>
        <w:gridCol w:w="2093"/>
        <w:gridCol w:w="2091"/>
      </w:tblGrid>
      <w:tr w:rsidR="0024309A" w:rsidRPr="005A6012" w14:paraId="336EFF65" w14:textId="77777777" w:rsidTr="00272CE0">
        <w:trPr>
          <w:trHeight w:val="340"/>
          <w:jc w:val="center"/>
        </w:trPr>
        <w:tc>
          <w:tcPr>
            <w:tcW w:w="1319" w:type="pct"/>
            <w:vAlign w:val="center"/>
          </w:tcPr>
          <w:p w14:paraId="2DB5FF4B" w14:textId="77777777" w:rsidR="0024309A" w:rsidRPr="005A6012" w:rsidRDefault="0024309A" w:rsidP="001A7649">
            <w:pPr>
              <w:widowControl/>
              <w:adjustRightInd w:val="0"/>
              <w:snapToGrid w:val="0"/>
              <w:jc w:val="center"/>
              <w:rPr>
                <w:rFonts w:ascii="Times New Roman" w:hAnsi="Times New Roman"/>
                <w:b/>
                <w:szCs w:val="21"/>
              </w:rPr>
            </w:pPr>
            <w:r w:rsidRPr="005A6012">
              <w:rPr>
                <w:rFonts w:ascii="Times New Roman" w:hAnsi="Times New Roman"/>
                <w:b/>
                <w:szCs w:val="21"/>
              </w:rPr>
              <w:t>项目</w:t>
            </w:r>
          </w:p>
        </w:tc>
        <w:tc>
          <w:tcPr>
            <w:tcW w:w="1228" w:type="pct"/>
            <w:vAlign w:val="center"/>
          </w:tcPr>
          <w:p w14:paraId="3A0FA8DA" w14:textId="77777777" w:rsidR="0024309A" w:rsidRPr="005A6012" w:rsidRDefault="0024309A" w:rsidP="001A7649">
            <w:pPr>
              <w:widowControl/>
              <w:tabs>
                <w:tab w:val="right" w:pos="7740"/>
              </w:tabs>
              <w:adjustRightInd w:val="0"/>
              <w:snapToGrid w:val="0"/>
              <w:jc w:val="center"/>
              <w:rPr>
                <w:rFonts w:ascii="Times New Roman" w:hAnsi="Times New Roman"/>
                <w:b/>
                <w:szCs w:val="21"/>
              </w:rPr>
            </w:pPr>
            <w:r w:rsidRPr="005A6012">
              <w:rPr>
                <w:rFonts w:ascii="Times New Roman" w:hAnsi="Times New Roman"/>
                <w:b/>
                <w:color w:val="000000"/>
                <w:kern w:val="0"/>
                <w:szCs w:val="21"/>
              </w:rPr>
              <w:t>2019</w:t>
            </w:r>
            <w:r w:rsidRPr="005A6012">
              <w:rPr>
                <w:rFonts w:ascii="Times New Roman" w:hAnsi="Times New Roman"/>
                <w:b/>
                <w:color w:val="000000"/>
                <w:kern w:val="0"/>
                <w:szCs w:val="21"/>
              </w:rPr>
              <w:t>年度</w:t>
            </w:r>
          </w:p>
        </w:tc>
        <w:tc>
          <w:tcPr>
            <w:tcW w:w="1227" w:type="pct"/>
            <w:vAlign w:val="center"/>
          </w:tcPr>
          <w:p w14:paraId="05CD8D6A" w14:textId="77777777" w:rsidR="0024309A" w:rsidRPr="005A6012" w:rsidRDefault="0024309A" w:rsidP="001A7649">
            <w:pPr>
              <w:widowControl/>
              <w:tabs>
                <w:tab w:val="right" w:pos="7740"/>
              </w:tabs>
              <w:adjustRightInd w:val="0"/>
              <w:snapToGrid w:val="0"/>
              <w:jc w:val="center"/>
              <w:rPr>
                <w:rFonts w:ascii="Times New Roman" w:hAnsi="Times New Roman"/>
                <w:b/>
                <w:szCs w:val="21"/>
              </w:rPr>
            </w:pPr>
            <w:r w:rsidRPr="005A6012">
              <w:rPr>
                <w:rFonts w:ascii="Times New Roman" w:hAnsi="Times New Roman"/>
                <w:b/>
                <w:color w:val="000000"/>
                <w:kern w:val="0"/>
                <w:szCs w:val="21"/>
              </w:rPr>
              <w:t>2018</w:t>
            </w:r>
            <w:r w:rsidRPr="005A6012">
              <w:rPr>
                <w:rFonts w:ascii="Times New Roman" w:hAnsi="Times New Roman"/>
                <w:b/>
                <w:color w:val="000000"/>
                <w:kern w:val="0"/>
                <w:szCs w:val="21"/>
              </w:rPr>
              <w:t>年度</w:t>
            </w:r>
          </w:p>
        </w:tc>
        <w:tc>
          <w:tcPr>
            <w:tcW w:w="1226" w:type="pct"/>
            <w:vAlign w:val="center"/>
          </w:tcPr>
          <w:p w14:paraId="39B6C34C" w14:textId="77777777" w:rsidR="0024309A" w:rsidRPr="005A6012" w:rsidRDefault="0024309A" w:rsidP="001A7649">
            <w:pPr>
              <w:widowControl/>
              <w:tabs>
                <w:tab w:val="right" w:pos="7740"/>
              </w:tabs>
              <w:adjustRightInd w:val="0"/>
              <w:snapToGrid w:val="0"/>
              <w:jc w:val="center"/>
              <w:rPr>
                <w:rFonts w:ascii="Times New Roman" w:hAnsi="Times New Roman"/>
                <w:b/>
                <w:szCs w:val="21"/>
              </w:rPr>
            </w:pPr>
            <w:r w:rsidRPr="005A6012">
              <w:rPr>
                <w:rFonts w:ascii="Times New Roman" w:hAnsi="Times New Roman"/>
                <w:b/>
                <w:color w:val="000000"/>
                <w:kern w:val="0"/>
                <w:szCs w:val="21"/>
              </w:rPr>
              <w:t>2017</w:t>
            </w:r>
            <w:r w:rsidRPr="005A6012">
              <w:rPr>
                <w:rFonts w:ascii="Times New Roman" w:hAnsi="Times New Roman"/>
                <w:b/>
                <w:color w:val="000000"/>
                <w:kern w:val="0"/>
                <w:szCs w:val="21"/>
              </w:rPr>
              <w:t>年度</w:t>
            </w:r>
          </w:p>
        </w:tc>
      </w:tr>
      <w:tr w:rsidR="0024309A" w:rsidRPr="005A6012" w14:paraId="2F20E6C3" w14:textId="77777777" w:rsidTr="00272CE0">
        <w:trPr>
          <w:trHeight w:val="340"/>
          <w:jc w:val="center"/>
        </w:trPr>
        <w:tc>
          <w:tcPr>
            <w:tcW w:w="1319" w:type="pct"/>
            <w:vAlign w:val="center"/>
          </w:tcPr>
          <w:p w14:paraId="444895CA"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利息费用</w:t>
            </w:r>
          </w:p>
        </w:tc>
        <w:tc>
          <w:tcPr>
            <w:tcW w:w="1228" w:type="pct"/>
            <w:vAlign w:val="center"/>
          </w:tcPr>
          <w:p w14:paraId="2FA746E4"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248.14</w:t>
            </w:r>
          </w:p>
        </w:tc>
        <w:tc>
          <w:tcPr>
            <w:tcW w:w="1227" w:type="pct"/>
            <w:vAlign w:val="center"/>
          </w:tcPr>
          <w:p w14:paraId="3F5770DF"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251.42</w:t>
            </w:r>
          </w:p>
        </w:tc>
        <w:tc>
          <w:tcPr>
            <w:tcW w:w="1226" w:type="pct"/>
            <w:vAlign w:val="center"/>
          </w:tcPr>
          <w:p w14:paraId="1891DEE6"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257.59</w:t>
            </w:r>
          </w:p>
        </w:tc>
      </w:tr>
      <w:tr w:rsidR="0024309A" w:rsidRPr="005A6012" w14:paraId="37872448" w14:textId="77777777" w:rsidTr="00272CE0">
        <w:trPr>
          <w:trHeight w:val="340"/>
          <w:jc w:val="center"/>
        </w:trPr>
        <w:tc>
          <w:tcPr>
            <w:tcW w:w="1319" w:type="pct"/>
            <w:vAlign w:val="center"/>
          </w:tcPr>
          <w:p w14:paraId="1C418C13"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减：利息收入</w:t>
            </w:r>
          </w:p>
        </w:tc>
        <w:tc>
          <w:tcPr>
            <w:tcW w:w="1228" w:type="pct"/>
            <w:vAlign w:val="center"/>
          </w:tcPr>
          <w:p w14:paraId="19A78873"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5.22</w:t>
            </w:r>
          </w:p>
        </w:tc>
        <w:tc>
          <w:tcPr>
            <w:tcW w:w="1227" w:type="pct"/>
            <w:vAlign w:val="center"/>
          </w:tcPr>
          <w:p w14:paraId="4B2A6B8F"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53.69</w:t>
            </w:r>
          </w:p>
        </w:tc>
        <w:tc>
          <w:tcPr>
            <w:tcW w:w="1226" w:type="pct"/>
            <w:vAlign w:val="center"/>
          </w:tcPr>
          <w:p w14:paraId="356D273D"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47.59</w:t>
            </w:r>
          </w:p>
        </w:tc>
      </w:tr>
      <w:tr w:rsidR="0024309A" w:rsidRPr="005A6012" w14:paraId="146E72E7" w14:textId="77777777" w:rsidTr="00272CE0">
        <w:trPr>
          <w:trHeight w:val="340"/>
          <w:jc w:val="center"/>
        </w:trPr>
        <w:tc>
          <w:tcPr>
            <w:tcW w:w="1319" w:type="pct"/>
            <w:vAlign w:val="center"/>
          </w:tcPr>
          <w:p w14:paraId="56879ED1"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其他支出</w:t>
            </w:r>
          </w:p>
        </w:tc>
        <w:tc>
          <w:tcPr>
            <w:tcW w:w="1228" w:type="pct"/>
            <w:vAlign w:val="center"/>
          </w:tcPr>
          <w:p w14:paraId="2BE4AEC3"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67.40</w:t>
            </w:r>
          </w:p>
        </w:tc>
        <w:tc>
          <w:tcPr>
            <w:tcW w:w="1227" w:type="pct"/>
            <w:vAlign w:val="center"/>
          </w:tcPr>
          <w:p w14:paraId="7F114BD3"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126.83</w:t>
            </w:r>
          </w:p>
        </w:tc>
        <w:tc>
          <w:tcPr>
            <w:tcW w:w="1226" w:type="pct"/>
            <w:vAlign w:val="center"/>
          </w:tcPr>
          <w:p w14:paraId="5596C773"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5.28</w:t>
            </w:r>
          </w:p>
        </w:tc>
      </w:tr>
      <w:tr w:rsidR="0024309A" w:rsidRPr="005A6012" w14:paraId="0FA19E58" w14:textId="77777777" w:rsidTr="00272CE0">
        <w:trPr>
          <w:trHeight w:val="340"/>
          <w:jc w:val="center"/>
        </w:trPr>
        <w:tc>
          <w:tcPr>
            <w:tcW w:w="1319" w:type="pct"/>
            <w:vAlign w:val="center"/>
          </w:tcPr>
          <w:p w14:paraId="6C3ABF83" w14:textId="77777777" w:rsidR="0024309A" w:rsidRPr="005A6012" w:rsidRDefault="0024309A" w:rsidP="001A7649">
            <w:pPr>
              <w:adjustRightInd w:val="0"/>
              <w:snapToGrid w:val="0"/>
              <w:jc w:val="center"/>
              <w:rPr>
                <w:rFonts w:ascii="Times New Roman" w:hAnsi="Times New Roman"/>
                <w:b/>
                <w:bCs/>
                <w:szCs w:val="21"/>
              </w:rPr>
            </w:pPr>
            <w:r w:rsidRPr="005A6012">
              <w:rPr>
                <w:rFonts w:ascii="Times New Roman" w:hAnsi="Times New Roman"/>
                <w:b/>
                <w:bCs/>
                <w:szCs w:val="21"/>
              </w:rPr>
              <w:t>合计</w:t>
            </w:r>
          </w:p>
        </w:tc>
        <w:tc>
          <w:tcPr>
            <w:tcW w:w="1228" w:type="pct"/>
            <w:vAlign w:val="center"/>
          </w:tcPr>
          <w:p w14:paraId="24D1FC41" w14:textId="77777777" w:rsidR="0024309A" w:rsidRPr="005A6012" w:rsidRDefault="0024309A" w:rsidP="001A7649">
            <w:pPr>
              <w:adjustRightInd w:val="0"/>
              <w:snapToGrid w:val="0"/>
              <w:jc w:val="right"/>
              <w:rPr>
                <w:rFonts w:ascii="Times New Roman" w:hAnsi="Times New Roman"/>
                <w:b/>
                <w:szCs w:val="21"/>
              </w:rPr>
            </w:pPr>
            <w:r w:rsidRPr="005A6012">
              <w:rPr>
                <w:rFonts w:ascii="Times New Roman" w:hAnsi="Times New Roman"/>
                <w:b/>
                <w:color w:val="000000"/>
                <w:szCs w:val="21"/>
              </w:rPr>
              <w:t>310.33</w:t>
            </w:r>
          </w:p>
        </w:tc>
        <w:tc>
          <w:tcPr>
            <w:tcW w:w="1227" w:type="pct"/>
            <w:vAlign w:val="center"/>
          </w:tcPr>
          <w:p w14:paraId="26C7003D" w14:textId="77777777" w:rsidR="0024309A" w:rsidRPr="005A6012" w:rsidRDefault="0024309A" w:rsidP="001A7649">
            <w:pPr>
              <w:adjustRightInd w:val="0"/>
              <w:snapToGrid w:val="0"/>
              <w:jc w:val="right"/>
              <w:rPr>
                <w:rFonts w:ascii="Times New Roman" w:hAnsi="Times New Roman"/>
                <w:b/>
                <w:szCs w:val="21"/>
              </w:rPr>
            </w:pPr>
            <w:r w:rsidRPr="005A6012">
              <w:rPr>
                <w:rFonts w:ascii="Times New Roman" w:hAnsi="Times New Roman"/>
                <w:b/>
                <w:color w:val="000000"/>
                <w:szCs w:val="21"/>
              </w:rPr>
              <w:t>324.57</w:t>
            </w:r>
          </w:p>
        </w:tc>
        <w:tc>
          <w:tcPr>
            <w:tcW w:w="1226" w:type="pct"/>
            <w:vAlign w:val="center"/>
          </w:tcPr>
          <w:p w14:paraId="3B60E799" w14:textId="77777777" w:rsidR="0024309A" w:rsidRPr="005A6012" w:rsidRDefault="0024309A" w:rsidP="001A7649">
            <w:pPr>
              <w:adjustRightInd w:val="0"/>
              <w:snapToGrid w:val="0"/>
              <w:jc w:val="right"/>
              <w:rPr>
                <w:rFonts w:ascii="Times New Roman" w:hAnsi="Times New Roman"/>
                <w:b/>
                <w:szCs w:val="21"/>
              </w:rPr>
            </w:pPr>
            <w:r w:rsidRPr="005A6012">
              <w:rPr>
                <w:rFonts w:ascii="Times New Roman" w:hAnsi="Times New Roman"/>
                <w:b/>
                <w:color w:val="000000"/>
                <w:szCs w:val="21"/>
              </w:rPr>
              <w:t>215.28</w:t>
            </w:r>
          </w:p>
        </w:tc>
      </w:tr>
    </w:tbl>
    <w:p w14:paraId="46444D91" w14:textId="77777777" w:rsidR="0024309A" w:rsidRDefault="0024309A" w:rsidP="008565D1">
      <w:pPr>
        <w:pStyle w:val="005"/>
        <w:spacing w:before="120"/>
        <w:ind w:firstLine="480"/>
      </w:pPr>
      <w:r w:rsidRPr="00C4270A">
        <w:t>报告期内，公司财务费用波动</w:t>
      </w:r>
      <w:r w:rsidR="0048574F">
        <w:rPr>
          <w:rFonts w:hint="eastAsia"/>
        </w:rPr>
        <w:t>原因主要是：</w:t>
      </w:r>
      <w:r w:rsidRPr="00C4270A">
        <w:rPr>
          <w:rFonts w:hint="eastAsia"/>
        </w:rPr>
        <w:t>（</w:t>
      </w:r>
      <w:r w:rsidRPr="00C4270A">
        <w:rPr>
          <w:rFonts w:hint="eastAsia"/>
        </w:rPr>
        <w:t>1</w:t>
      </w:r>
      <w:r w:rsidRPr="00C4270A">
        <w:rPr>
          <w:rFonts w:hint="eastAsia"/>
        </w:rPr>
        <w:t>）利息费用变动幅度较小，主要原因</w:t>
      </w:r>
      <w:r w:rsidRPr="00C4270A">
        <w:t>报告期各期末，公司短期借款余额分别为</w:t>
      </w:r>
      <w:r w:rsidRPr="00C4270A">
        <w:t>3,250</w:t>
      </w:r>
      <w:r w:rsidRPr="00C4270A">
        <w:t>万元、</w:t>
      </w:r>
      <w:r w:rsidRPr="00C4270A">
        <w:t>3,614.70</w:t>
      </w:r>
      <w:r w:rsidRPr="00C4270A">
        <w:t>万元和</w:t>
      </w:r>
      <w:r w:rsidRPr="00C4270A">
        <w:t>4,845.50</w:t>
      </w:r>
      <w:r w:rsidRPr="00C4270A">
        <w:t>万元，除</w:t>
      </w:r>
      <w:r w:rsidRPr="00C4270A">
        <w:t>2019</w:t>
      </w:r>
      <w:r w:rsidRPr="00C4270A">
        <w:t>年</w:t>
      </w:r>
      <w:r w:rsidRPr="00C4270A">
        <w:t>12</w:t>
      </w:r>
      <w:r w:rsidRPr="00C4270A">
        <w:t>月底增加借款</w:t>
      </w:r>
      <w:r w:rsidRPr="00C4270A">
        <w:t>930</w:t>
      </w:r>
      <w:r w:rsidRPr="00C4270A">
        <w:t>万元之外，公司短期借款变动较小，利息支出费用变化不大；</w:t>
      </w:r>
      <w:r w:rsidRPr="00C4270A">
        <w:rPr>
          <w:rFonts w:hint="eastAsia"/>
        </w:rPr>
        <w:t>（</w:t>
      </w:r>
      <w:r w:rsidRPr="00C4270A">
        <w:rPr>
          <w:rFonts w:hint="eastAsia"/>
        </w:rPr>
        <w:t>2</w:t>
      </w:r>
      <w:r w:rsidRPr="00C4270A">
        <w:rPr>
          <w:rFonts w:hint="eastAsia"/>
        </w:rPr>
        <w:t>）利息收入</w:t>
      </w:r>
      <w:r w:rsidRPr="00C4270A">
        <w:rPr>
          <w:rFonts w:hint="eastAsia"/>
        </w:rPr>
        <w:t>2019</w:t>
      </w:r>
      <w:r w:rsidRPr="00C4270A">
        <w:rPr>
          <w:rFonts w:hint="eastAsia"/>
        </w:rPr>
        <w:t>年相对较少，主要原因是</w:t>
      </w:r>
      <w:r w:rsidRPr="00C4270A">
        <w:t>2017</w:t>
      </w:r>
      <w:r w:rsidRPr="00C4270A">
        <w:t>年，公司在全国股份转让系统挂牌期间，融资</w:t>
      </w:r>
      <w:r w:rsidRPr="00C4270A">
        <w:rPr>
          <w:rFonts w:hint="eastAsia"/>
        </w:rPr>
        <w:t>近</w:t>
      </w:r>
      <w:r w:rsidRPr="00C4270A">
        <w:t>1</w:t>
      </w:r>
      <w:r w:rsidRPr="00C4270A">
        <w:t>亿元，</w:t>
      </w:r>
      <w:r w:rsidRPr="00C4270A">
        <w:rPr>
          <w:rFonts w:hint="eastAsia"/>
        </w:rPr>
        <w:t>融资余额</w:t>
      </w:r>
      <w:r w:rsidRPr="00C4270A">
        <w:t>存入银行增加当期利息收入约</w:t>
      </w:r>
      <w:r w:rsidRPr="00C4270A">
        <w:t>38</w:t>
      </w:r>
      <w:r w:rsidRPr="00C4270A">
        <w:t>万元</w:t>
      </w:r>
      <w:r w:rsidR="00AD6F14">
        <w:rPr>
          <w:rFonts w:hint="eastAsia"/>
        </w:rPr>
        <w:t>。</w:t>
      </w:r>
      <w:r w:rsidRPr="00C4270A">
        <w:t>2018</w:t>
      </w:r>
      <w:r w:rsidRPr="00C4270A">
        <w:t>年</w:t>
      </w:r>
      <w:r w:rsidR="00AD6F14">
        <w:rPr>
          <w:rFonts w:hint="eastAsia"/>
        </w:rPr>
        <w:t>1,500</w:t>
      </w:r>
      <w:r w:rsidR="00AD6F14">
        <w:rPr>
          <w:rFonts w:hint="eastAsia"/>
        </w:rPr>
        <w:t>万元定期存款到期，</w:t>
      </w:r>
      <w:r w:rsidRPr="00C4270A">
        <w:t>增加利息收入约</w:t>
      </w:r>
      <w:r w:rsidRPr="00C4270A">
        <w:t>42</w:t>
      </w:r>
      <w:r w:rsidRPr="00C4270A">
        <w:t>万元；</w:t>
      </w:r>
      <w:r w:rsidRPr="00C4270A">
        <w:rPr>
          <w:rFonts w:hint="eastAsia"/>
        </w:rPr>
        <w:t>（</w:t>
      </w:r>
      <w:r w:rsidRPr="00C4270A">
        <w:rPr>
          <w:rFonts w:hint="eastAsia"/>
        </w:rPr>
        <w:t>3</w:t>
      </w:r>
      <w:r w:rsidRPr="00C4270A">
        <w:rPr>
          <w:rFonts w:hint="eastAsia"/>
        </w:rPr>
        <w:t>）其他支出有一定波动，主要原因是</w:t>
      </w:r>
      <w:r w:rsidRPr="00C4270A">
        <w:t>随着业务规模扩大，公司通过票据贴现、应收账款</w:t>
      </w:r>
      <w:r w:rsidRPr="00C4270A">
        <w:rPr>
          <w:rFonts w:hint="eastAsia"/>
        </w:rPr>
        <w:t>保理</w:t>
      </w:r>
      <w:r w:rsidRPr="00C4270A">
        <w:t>等多方式结合融资，保证现金流正常运转，增加了其他费用支出。</w:t>
      </w:r>
    </w:p>
    <w:p w14:paraId="456084F9" w14:textId="77777777" w:rsidR="008E648D" w:rsidRDefault="008E648D" w:rsidP="008565D1">
      <w:pPr>
        <w:pStyle w:val="005"/>
        <w:spacing w:before="120"/>
        <w:ind w:firstLine="480"/>
      </w:pPr>
      <w:r w:rsidRPr="00C4270A">
        <w:t>与同行业可比上市公司</w:t>
      </w:r>
      <w:r>
        <w:rPr>
          <w:rFonts w:hint="eastAsia"/>
        </w:rPr>
        <w:t>的财务费用率情况</w:t>
      </w:r>
      <w:r w:rsidRPr="00C4270A">
        <w:t>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326"/>
        <w:gridCol w:w="2521"/>
        <w:gridCol w:w="1561"/>
        <w:gridCol w:w="1561"/>
        <w:gridCol w:w="1559"/>
      </w:tblGrid>
      <w:tr w:rsidR="008E648D" w:rsidRPr="005A6012" w14:paraId="4B956879" w14:textId="77777777" w:rsidTr="008565D1">
        <w:trPr>
          <w:trHeight w:val="340"/>
          <w:jc w:val="center"/>
        </w:trPr>
        <w:tc>
          <w:tcPr>
            <w:tcW w:w="778" w:type="pct"/>
            <w:shd w:val="clear" w:color="auto" w:fill="auto"/>
            <w:vAlign w:val="center"/>
            <w:hideMark/>
          </w:tcPr>
          <w:p w14:paraId="22DA215F" w14:textId="77777777" w:rsidR="008E648D" w:rsidRPr="005A6012" w:rsidRDefault="008E648D" w:rsidP="001A7649">
            <w:pPr>
              <w:adjustRightInd w:val="0"/>
              <w:snapToGrid w:val="0"/>
              <w:jc w:val="center"/>
              <w:rPr>
                <w:rFonts w:ascii="Times New Roman" w:hAnsi="Times New Roman"/>
                <w:b/>
                <w:color w:val="000000"/>
                <w:szCs w:val="21"/>
              </w:rPr>
            </w:pPr>
            <w:r w:rsidRPr="005A6012">
              <w:rPr>
                <w:rFonts w:ascii="Times New Roman" w:hAnsi="Times New Roman"/>
                <w:b/>
                <w:color w:val="000000"/>
                <w:szCs w:val="21"/>
              </w:rPr>
              <w:t>股票代码</w:t>
            </w:r>
          </w:p>
        </w:tc>
        <w:tc>
          <w:tcPr>
            <w:tcW w:w="1478" w:type="pct"/>
            <w:shd w:val="clear" w:color="auto" w:fill="auto"/>
            <w:vAlign w:val="center"/>
            <w:hideMark/>
          </w:tcPr>
          <w:p w14:paraId="253EF5FB" w14:textId="77777777" w:rsidR="008E648D" w:rsidRPr="005A6012" w:rsidRDefault="008E648D" w:rsidP="001A7649">
            <w:pPr>
              <w:adjustRightInd w:val="0"/>
              <w:snapToGrid w:val="0"/>
              <w:jc w:val="center"/>
              <w:rPr>
                <w:rFonts w:ascii="Times New Roman" w:hAnsi="Times New Roman"/>
                <w:b/>
                <w:color w:val="000000"/>
                <w:szCs w:val="21"/>
              </w:rPr>
            </w:pPr>
            <w:r w:rsidRPr="005A6012">
              <w:rPr>
                <w:rFonts w:ascii="Times New Roman" w:hAnsi="Times New Roman"/>
                <w:b/>
                <w:color w:val="000000"/>
                <w:szCs w:val="21"/>
              </w:rPr>
              <w:t>公司名称</w:t>
            </w:r>
          </w:p>
        </w:tc>
        <w:tc>
          <w:tcPr>
            <w:tcW w:w="915" w:type="pct"/>
            <w:vAlign w:val="center"/>
          </w:tcPr>
          <w:p w14:paraId="7B6F680F" w14:textId="77777777" w:rsidR="008E648D" w:rsidRPr="005A6012" w:rsidRDefault="008E648D" w:rsidP="001A7649">
            <w:pPr>
              <w:adjustRightInd w:val="0"/>
              <w:snapToGrid w:val="0"/>
              <w:jc w:val="center"/>
              <w:rPr>
                <w:rFonts w:ascii="Times New Roman" w:hAnsi="Times New Roman"/>
                <w:b/>
                <w:color w:val="000000"/>
                <w:szCs w:val="21"/>
              </w:rPr>
            </w:pPr>
            <w:r w:rsidRPr="005A6012">
              <w:rPr>
                <w:rFonts w:ascii="Times New Roman" w:hAnsi="Times New Roman"/>
                <w:b/>
                <w:color w:val="000000"/>
                <w:szCs w:val="21"/>
              </w:rPr>
              <w:t>2019</w:t>
            </w:r>
            <w:r w:rsidRPr="005A6012">
              <w:rPr>
                <w:rFonts w:ascii="Times New Roman" w:hAnsi="Times New Roman"/>
                <w:b/>
                <w:color w:val="000000"/>
                <w:szCs w:val="21"/>
              </w:rPr>
              <w:t>年</w:t>
            </w:r>
          </w:p>
        </w:tc>
        <w:tc>
          <w:tcPr>
            <w:tcW w:w="915" w:type="pct"/>
            <w:shd w:val="clear" w:color="auto" w:fill="auto"/>
            <w:vAlign w:val="center"/>
            <w:hideMark/>
          </w:tcPr>
          <w:p w14:paraId="7BF80B65" w14:textId="77777777" w:rsidR="008E648D" w:rsidRPr="005A6012" w:rsidRDefault="008E648D" w:rsidP="001A7649">
            <w:pPr>
              <w:adjustRightInd w:val="0"/>
              <w:snapToGrid w:val="0"/>
              <w:jc w:val="center"/>
              <w:rPr>
                <w:rFonts w:ascii="Times New Roman" w:hAnsi="Times New Roman"/>
                <w:b/>
                <w:color w:val="000000"/>
                <w:szCs w:val="21"/>
              </w:rPr>
            </w:pPr>
            <w:r w:rsidRPr="005A6012">
              <w:rPr>
                <w:rFonts w:ascii="Times New Roman" w:hAnsi="Times New Roman"/>
                <w:b/>
                <w:color w:val="000000"/>
                <w:szCs w:val="21"/>
              </w:rPr>
              <w:t>2018</w:t>
            </w:r>
            <w:r w:rsidRPr="005A6012">
              <w:rPr>
                <w:rFonts w:ascii="Times New Roman" w:hAnsi="Times New Roman"/>
                <w:b/>
                <w:color w:val="000000"/>
                <w:szCs w:val="21"/>
              </w:rPr>
              <w:t>年</w:t>
            </w:r>
          </w:p>
        </w:tc>
        <w:tc>
          <w:tcPr>
            <w:tcW w:w="915" w:type="pct"/>
            <w:shd w:val="clear" w:color="auto" w:fill="auto"/>
            <w:vAlign w:val="center"/>
            <w:hideMark/>
          </w:tcPr>
          <w:p w14:paraId="75DA1CF2" w14:textId="77777777" w:rsidR="008E648D" w:rsidRPr="005A6012" w:rsidRDefault="008E648D" w:rsidP="001A7649">
            <w:pPr>
              <w:adjustRightInd w:val="0"/>
              <w:snapToGrid w:val="0"/>
              <w:jc w:val="center"/>
              <w:rPr>
                <w:rFonts w:ascii="Times New Roman" w:hAnsi="Times New Roman"/>
                <w:b/>
                <w:color w:val="000000"/>
                <w:szCs w:val="21"/>
              </w:rPr>
            </w:pPr>
            <w:r w:rsidRPr="005A6012">
              <w:rPr>
                <w:rFonts w:ascii="Times New Roman" w:hAnsi="Times New Roman"/>
                <w:b/>
                <w:color w:val="000000"/>
                <w:szCs w:val="21"/>
              </w:rPr>
              <w:t>2017</w:t>
            </w:r>
            <w:r w:rsidRPr="005A6012">
              <w:rPr>
                <w:rFonts w:ascii="Times New Roman" w:hAnsi="Times New Roman"/>
                <w:b/>
                <w:color w:val="000000"/>
                <w:szCs w:val="21"/>
              </w:rPr>
              <w:t>年</w:t>
            </w:r>
          </w:p>
        </w:tc>
      </w:tr>
      <w:tr w:rsidR="008E648D" w:rsidRPr="005A6012" w14:paraId="5E40CE11" w14:textId="77777777" w:rsidTr="008565D1">
        <w:trPr>
          <w:trHeight w:val="340"/>
          <w:jc w:val="center"/>
        </w:trPr>
        <w:tc>
          <w:tcPr>
            <w:tcW w:w="778" w:type="pct"/>
            <w:shd w:val="clear" w:color="auto" w:fill="auto"/>
            <w:vAlign w:val="center"/>
            <w:hideMark/>
          </w:tcPr>
          <w:p w14:paraId="3DD5CDD6" w14:textId="77777777" w:rsidR="008E648D" w:rsidRPr="005A6012" w:rsidRDefault="008E648D"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SH603887</w:t>
            </w:r>
          </w:p>
        </w:tc>
        <w:tc>
          <w:tcPr>
            <w:tcW w:w="1478" w:type="pct"/>
            <w:shd w:val="clear" w:color="auto" w:fill="auto"/>
            <w:vAlign w:val="center"/>
            <w:hideMark/>
          </w:tcPr>
          <w:p w14:paraId="4E466973" w14:textId="77777777" w:rsidR="008E648D" w:rsidRPr="005A6012" w:rsidRDefault="008E648D"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城地股份</w:t>
            </w:r>
          </w:p>
        </w:tc>
        <w:tc>
          <w:tcPr>
            <w:tcW w:w="915" w:type="pct"/>
            <w:vAlign w:val="center"/>
          </w:tcPr>
          <w:p w14:paraId="7E485164" w14:textId="77777777" w:rsidR="008E648D" w:rsidRPr="005A6012" w:rsidRDefault="008E648D" w:rsidP="001A7649">
            <w:pPr>
              <w:autoSpaceDE w:val="0"/>
              <w:autoSpaceDN w:val="0"/>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1.68%</w:t>
            </w:r>
          </w:p>
        </w:tc>
        <w:tc>
          <w:tcPr>
            <w:tcW w:w="915" w:type="pct"/>
            <w:shd w:val="clear" w:color="auto" w:fill="auto"/>
            <w:vAlign w:val="center"/>
            <w:hideMark/>
          </w:tcPr>
          <w:p w14:paraId="376769C2" w14:textId="77777777" w:rsidR="008E648D" w:rsidRPr="005A6012" w:rsidRDefault="008E648D" w:rsidP="001A7649">
            <w:pPr>
              <w:autoSpaceDE w:val="0"/>
              <w:autoSpaceDN w:val="0"/>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0.47%</w:t>
            </w:r>
          </w:p>
        </w:tc>
        <w:tc>
          <w:tcPr>
            <w:tcW w:w="915" w:type="pct"/>
            <w:shd w:val="clear" w:color="auto" w:fill="auto"/>
            <w:vAlign w:val="center"/>
            <w:hideMark/>
          </w:tcPr>
          <w:p w14:paraId="1550F7D8" w14:textId="77777777" w:rsidR="008E648D" w:rsidRPr="005A6012" w:rsidRDefault="008E648D" w:rsidP="001A7649">
            <w:pPr>
              <w:autoSpaceDE w:val="0"/>
              <w:autoSpaceDN w:val="0"/>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0.12%</w:t>
            </w:r>
          </w:p>
        </w:tc>
      </w:tr>
      <w:tr w:rsidR="008E648D" w:rsidRPr="005A6012" w14:paraId="0E9CEE33" w14:textId="77777777" w:rsidTr="008565D1">
        <w:trPr>
          <w:trHeight w:val="340"/>
          <w:jc w:val="center"/>
        </w:trPr>
        <w:tc>
          <w:tcPr>
            <w:tcW w:w="778" w:type="pct"/>
            <w:shd w:val="clear" w:color="auto" w:fill="auto"/>
            <w:vAlign w:val="center"/>
            <w:hideMark/>
          </w:tcPr>
          <w:p w14:paraId="772E4FA5" w14:textId="77777777" w:rsidR="008E648D" w:rsidRPr="005A6012" w:rsidRDefault="008E648D"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SZ002542</w:t>
            </w:r>
          </w:p>
        </w:tc>
        <w:tc>
          <w:tcPr>
            <w:tcW w:w="1478" w:type="pct"/>
            <w:shd w:val="clear" w:color="auto" w:fill="auto"/>
            <w:vAlign w:val="center"/>
            <w:hideMark/>
          </w:tcPr>
          <w:p w14:paraId="46B2553E" w14:textId="77777777" w:rsidR="008E648D" w:rsidRPr="005A6012" w:rsidRDefault="008E648D"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中化岩土</w:t>
            </w:r>
          </w:p>
        </w:tc>
        <w:tc>
          <w:tcPr>
            <w:tcW w:w="915" w:type="pct"/>
            <w:vAlign w:val="center"/>
          </w:tcPr>
          <w:p w14:paraId="427CFF5E" w14:textId="77777777" w:rsidR="008E648D" w:rsidRPr="005A6012" w:rsidRDefault="008E648D" w:rsidP="001A7649">
            <w:pPr>
              <w:autoSpaceDE w:val="0"/>
              <w:autoSpaceDN w:val="0"/>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3.19%</w:t>
            </w:r>
          </w:p>
        </w:tc>
        <w:tc>
          <w:tcPr>
            <w:tcW w:w="915" w:type="pct"/>
            <w:shd w:val="clear" w:color="auto" w:fill="auto"/>
            <w:vAlign w:val="center"/>
            <w:hideMark/>
          </w:tcPr>
          <w:p w14:paraId="505D9CCD" w14:textId="77777777" w:rsidR="008E648D" w:rsidRPr="005A6012" w:rsidRDefault="008E648D" w:rsidP="001A7649">
            <w:pPr>
              <w:autoSpaceDE w:val="0"/>
              <w:autoSpaceDN w:val="0"/>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3.63%</w:t>
            </w:r>
          </w:p>
        </w:tc>
        <w:tc>
          <w:tcPr>
            <w:tcW w:w="915" w:type="pct"/>
            <w:shd w:val="clear" w:color="auto" w:fill="auto"/>
            <w:vAlign w:val="center"/>
            <w:hideMark/>
          </w:tcPr>
          <w:p w14:paraId="325554A4" w14:textId="77777777" w:rsidR="008E648D" w:rsidRPr="005A6012" w:rsidRDefault="008E648D" w:rsidP="001A7649">
            <w:pPr>
              <w:autoSpaceDE w:val="0"/>
              <w:autoSpaceDN w:val="0"/>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1.65%</w:t>
            </w:r>
          </w:p>
        </w:tc>
      </w:tr>
      <w:tr w:rsidR="008E648D" w:rsidRPr="005A6012" w14:paraId="2168450E" w14:textId="77777777" w:rsidTr="008565D1">
        <w:trPr>
          <w:trHeight w:val="340"/>
          <w:jc w:val="center"/>
        </w:trPr>
        <w:tc>
          <w:tcPr>
            <w:tcW w:w="778" w:type="pct"/>
            <w:shd w:val="clear" w:color="auto" w:fill="auto"/>
            <w:vAlign w:val="center"/>
            <w:hideMark/>
          </w:tcPr>
          <w:p w14:paraId="356ACD1B" w14:textId="77777777" w:rsidR="008E648D" w:rsidRPr="005A6012" w:rsidRDefault="008E648D"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w:t>
            </w:r>
          </w:p>
        </w:tc>
        <w:tc>
          <w:tcPr>
            <w:tcW w:w="1478" w:type="pct"/>
            <w:shd w:val="clear" w:color="auto" w:fill="auto"/>
            <w:vAlign w:val="center"/>
            <w:hideMark/>
          </w:tcPr>
          <w:p w14:paraId="5D4B4F96" w14:textId="77777777" w:rsidR="008E648D" w:rsidRPr="005A6012" w:rsidRDefault="008E648D"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中岩大地</w:t>
            </w:r>
          </w:p>
        </w:tc>
        <w:tc>
          <w:tcPr>
            <w:tcW w:w="915" w:type="pct"/>
            <w:vAlign w:val="center"/>
          </w:tcPr>
          <w:p w14:paraId="2D3911F9" w14:textId="77777777" w:rsidR="008E648D" w:rsidRPr="005A6012" w:rsidRDefault="008E648D"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w:t>
            </w:r>
          </w:p>
        </w:tc>
        <w:tc>
          <w:tcPr>
            <w:tcW w:w="915" w:type="pct"/>
            <w:shd w:val="clear" w:color="auto" w:fill="auto"/>
            <w:vAlign w:val="center"/>
            <w:hideMark/>
          </w:tcPr>
          <w:p w14:paraId="01734731" w14:textId="77777777" w:rsidR="008E648D" w:rsidRPr="005A6012" w:rsidRDefault="008E648D" w:rsidP="001A7649">
            <w:pPr>
              <w:autoSpaceDE w:val="0"/>
              <w:autoSpaceDN w:val="0"/>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0.84%</w:t>
            </w:r>
          </w:p>
        </w:tc>
        <w:tc>
          <w:tcPr>
            <w:tcW w:w="915" w:type="pct"/>
            <w:shd w:val="clear" w:color="auto" w:fill="auto"/>
            <w:vAlign w:val="center"/>
            <w:hideMark/>
          </w:tcPr>
          <w:p w14:paraId="3E7ECC16" w14:textId="77777777" w:rsidR="008E648D" w:rsidRPr="005A6012" w:rsidRDefault="008E648D" w:rsidP="001A7649">
            <w:pPr>
              <w:autoSpaceDE w:val="0"/>
              <w:autoSpaceDN w:val="0"/>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0.15%</w:t>
            </w:r>
          </w:p>
        </w:tc>
      </w:tr>
      <w:tr w:rsidR="008E648D" w:rsidRPr="005A6012" w14:paraId="4E4D47A1" w14:textId="77777777" w:rsidTr="008565D1">
        <w:trPr>
          <w:trHeight w:val="340"/>
          <w:jc w:val="center"/>
        </w:trPr>
        <w:tc>
          <w:tcPr>
            <w:tcW w:w="2256" w:type="pct"/>
            <w:gridSpan w:val="2"/>
            <w:shd w:val="clear" w:color="auto" w:fill="auto"/>
            <w:vAlign w:val="center"/>
            <w:hideMark/>
          </w:tcPr>
          <w:p w14:paraId="382DFFF4" w14:textId="77777777" w:rsidR="008E648D" w:rsidRPr="005A6012" w:rsidRDefault="008E648D"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平均值</w:t>
            </w:r>
          </w:p>
        </w:tc>
        <w:tc>
          <w:tcPr>
            <w:tcW w:w="915" w:type="pct"/>
            <w:vAlign w:val="center"/>
          </w:tcPr>
          <w:p w14:paraId="57C1139F" w14:textId="77777777" w:rsidR="008E648D" w:rsidRPr="005A6012" w:rsidRDefault="008E648D" w:rsidP="001A7649">
            <w:pPr>
              <w:autoSpaceDE w:val="0"/>
              <w:autoSpaceDN w:val="0"/>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2.44%</w:t>
            </w:r>
          </w:p>
        </w:tc>
        <w:tc>
          <w:tcPr>
            <w:tcW w:w="915" w:type="pct"/>
            <w:shd w:val="clear" w:color="auto" w:fill="auto"/>
            <w:vAlign w:val="center"/>
            <w:hideMark/>
          </w:tcPr>
          <w:p w14:paraId="251AAEC1" w14:textId="77777777" w:rsidR="008E648D" w:rsidRPr="005A6012" w:rsidRDefault="008E648D" w:rsidP="001A7649">
            <w:pPr>
              <w:autoSpaceDE w:val="0"/>
              <w:autoSpaceDN w:val="0"/>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1.64%</w:t>
            </w:r>
          </w:p>
        </w:tc>
        <w:tc>
          <w:tcPr>
            <w:tcW w:w="915" w:type="pct"/>
            <w:shd w:val="clear" w:color="auto" w:fill="auto"/>
            <w:vAlign w:val="center"/>
            <w:hideMark/>
          </w:tcPr>
          <w:p w14:paraId="0BAEDC7C" w14:textId="77777777" w:rsidR="008E648D" w:rsidRPr="005A6012" w:rsidRDefault="008E648D" w:rsidP="001A7649">
            <w:pPr>
              <w:autoSpaceDE w:val="0"/>
              <w:autoSpaceDN w:val="0"/>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0.64%</w:t>
            </w:r>
          </w:p>
        </w:tc>
      </w:tr>
      <w:tr w:rsidR="008E648D" w:rsidRPr="005A6012" w14:paraId="645B8212" w14:textId="77777777" w:rsidTr="008565D1">
        <w:trPr>
          <w:trHeight w:val="340"/>
          <w:jc w:val="center"/>
        </w:trPr>
        <w:tc>
          <w:tcPr>
            <w:tcW w:w="2256" w:type="pct"/>
            <w:gridSpan w:val="2"/>
            <w:shd w:val="clear" w:color="auto" w:fill="auto"/>
            <w:vAlign w:val="center"/>
            <w:hideMark/>
          </w:tcPr>
          <w:p w14:paraId="05C1C961" w14:textId="77777777" w:rsidR="008E648D" w:rsidRPr="005A6012" w:rsidRDefault="008E648D" w:rsidP="001A7649">
            <w:pPr>
              <w:adjustRightInd w:val="0"/>
              <w:snapToGrid w:val="0"/>
              <w:jc w:val="center"/>
              <w:rPr>
                <w:rFonts w:ascii="Times New Roman" w:hAnsi="Times New Roman"/>
                <w:b/>
                <w:color w:val="000000"/>
                <w:szCs w:val="21"/>
              </w:rPr>
            </w:pPr>
            <w:r w:rsidRPr="005A6012">
              <w:rPr>
                <w:rFonts w:ascii="Times New Roman" w:hAnsi="Times New Roman"/>
                <w:b/>
                <w:color w:val="000000"/>
                <w:szCs w:val="21"/>
              </w:rPr>
              <w:t>发行人</w:t>
            </w:r>
          </w:p>
        </w:tc>
        <w:tc>
          <w:tcPr>
            <w:tcW w:w="915" w:type="pct"/>
            <w:vAlign w:val="center"/>
          </w:tcPr>
          <w:p w14:paraId="76573233" w14:textId="77777777" w:rsidR="008E648D" w:rsidRPr="005A6012" w:rsidRDefault="008E648D" w:rsidP="001A7649">
            <w:pPr>
              <w:autoSpaceDE w:val="0"/>
              <w:autoSpaceDN w:val="0"/>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0.56%</w:t>
            </w:r>
          </w:p>
        </w:tc>
        <w:tc>
          <w:tcPr>
            <w:tcW w:w="915" w:type="pct"/>
            <w:shd w:val="clear" w:color="auto" w:fill="auto"/>
            <w:vAlign w:val="center"/>
            <w:hideMark/>
          </w:tcPr>
          <w:p w14:paraId="0A2DD5ED" w14:textId="77777777" w:rsidR="008E648D" w:rsidRPr="005A6012" w:rsidRDefault="008E648D" w:rsidP="001A7649">
            <w:pPr>
              <w:autoSpaceDE w:val="0"/>
              <w:autoSpaceDN w:val="0"/>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0.70%</w:t>
            </w:r>
          </w:p>
        </w:tc>
        <w:tc>
          <w:tcPr>
            <w:tcW w:w="915" w:type="pct"/>
            <w:shd w:val="clear" w:color="auto" w:fill="auto"/>
            <w:vAlign w:val="center"/>
            <w:hideMark/>
          </w:tcPr>
          <w:p w14:paraId="1B74A145" w14:textId="77777777" w:rsidR="008E648D" w:rsidRPr="005A6012" w:rsidRDefault="008E648D" w:rsidP="001A7649">
            <w:pPr>
              <w:autoSpaceDE w:val="0"/>
              <w:autoSpaceDN w:val="0"/>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0.65%</w:t>
            </w:r>
          </w:p>
        </w:tc>
      </w:tr>
    </w:tbl>
    <w:p w14:paraId="2599DA9C" w14:textId="77777777" w:rsidR="008E648D" w:rsidRPr="00C4270A" w:rsidRDefault="008E648D" w:rsidP="008565D1">
      <w:pPr>
        <w:pStyle w:val="005"/>
        <w:spacing w:before="120"/>
        <w:ind w:firstLine="480"/>
      </w:pPr>
      <w:r>
        <w:rPr>
          <w:rFonts w:hint="eastAsia"/>
        </w:rPr>
        <w:t>发行人财务费用率低于同行业上市公司，主要是发行人体量较小，且无重资产，银行借款额度有限，利息支出相对较少，而上市公司体量大，银行授信额度高，借款金额大，利息支出相对较高。</w:t>
      </w:r>
    </w:p>
    <w:p w14:paraId="1A6465FF" w14:textId="77777777" w:rsidR="0024309A" w:rsidRPr="00C4270A" w:rsidRDefault="0024309A" w:rsidP="00AC3433">
      <w:pPr>
        <w:pStyle w:val="003"/>
        <w:spacing w:before="120"/>
      </w:pPr>
      <w:bookmarkStart w:id="1733" w:name="_Toc450574760"/>
      <w:bookmarkStart w:id="1734" w:name="_Toc451680524"/>
      <w:bookmarkStart w:id="1735" w:name="_Toc451688032"/>
      <w:bookmarkStart w:id="1736" w:name="_Toc451704549"/>
      <w:bookmarkStart w:id="1737" w:name="_Toc451714890"/>
      <w:bookmarkStart w:id="1738" w:name="_Toc451715496"/>
      <w:bookmarkStart w:id="1739" w:name="_Toc451716405"/>
      <w:bookmarkStart w:id="1740" w:name="_Toc451803560"/>
      <w:bookmarkStart w:id="1741" w:name="_Toc451806186"/>
      <w:bookmarkStart w:id="1742" w:name="_Toc451898414"/>
      <w:bookmarkStart w:id="1743" w:name="_Toc452029173"/>
      <w:bookmarkStart w:id="1744" w:name="_Toc452036850"/>
      <w:bookmarkStart w:id="1745" w:name="_Toc452038397"/>
      <w:bookmarkStart w:id="1746" w:name="_Toc452040597"/>
      <w:bookmarkStart w:id="1747" w:name="_Toc42531204"/>
      <w:bookmarkStart w:id="1748" w:name="_Toc46219779"/>
      <w:r w:rsidRPr="00C4270A">
        <w:t>（六）其他影响损益表的项目分析</w:t>
      </w:r>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18A99A84" w14:textId="77777777" w:rsidR="0024309A" w:rsidRPr="00C4270A" w:rsidRDefault="0024309A" w:rsidP="008565D1">
      <w:pPr>
        <w:pStyle w:val="005"/>
        <w:spacing w:before="120"/>
        <w:ind w:firstLine="480"/>
      </w:pPr>
      <w:r w:rsidRPr="00C4270A">
        <w:t>报告期内，公司其他影响损益的项目具体情况如下：</w:t>
      </w:r>
    </w:p>
    <w:p w14:paraId="3D997A3E" w14:textId="77777777" w:rsidR="0024309A" w:rsidRPr="0048574F" w:rsidRDefault="0024309A" w:rsidP="008565D1">
      <w:pPr>
        <w:pStyle w:val="009"/>
      </w:pPr>
      <w:r w:rsidRPr="0048574F">
        <w:t>单位：</w:t>
      </w:r>
      <w:r w:rsidRPr="0048574F">
        <w:rPr>
          <w:rFonts w:hint="eastAsia"/>
        </w:rPr>
        <w:t>万</w:t>
      </w:r>
      <w:r w:rsidRPr="0048574F">
        <w:t>元</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132"/>
        <w:gridCol w:w="2132"/>
        <w:gridCol w:w="2132"/>
        <w:gridCol w:w="2132"/>
      </w:tblGrid>
      <w:tr w:rsidR="0024309A" w:rsidRPr="005A6012" w14:paraId="3BD89CCA" w14:textId="77777777" w:rsidTr="008565D1">
        <w:trPr>
          <w:trHeight w:val="340"/>
          <w:tblHeader/>
          <w:jc w:val="center"/>
        </w:trPr>
        <w:tc>
          <w:tcPr>
            <w:tcW w:w="1250" w:type="pct"/>
            <w:shd w:val="clear" w:color="auto" w:fill="auto"/>
            <w:vAlign w:val="center"/>
            <w:hideMark/>
          </w:tcPr>
          <w:p w14:paraId="43F37085" w14:textId="77777777" w:rsidR="0024309A" w:rsidRPr="005A6012" w:rsidRDefault="0024309A" w:rsidP="001A7649">
            <w:pPr>
              <w:adjustRightInd w:val="0"/>
              <w:snapToGrid w:val="0"/>
              <w:jc w:val="center"/>
              <w:rPr>
                <w:rFonts w:ascii="Times New Roman" w:hAnsi="Times New Roman"/>
                <w:b/>
                <w:color w:val="000000"/>
                <w:szCs w:val="21"/>
              </w:rPr>
            </w:pPr>
            <w:bookmarkStart w:id="1749" w:name="OLE_LINK29"/>
            <w:r w:rsidRPr="005A6012">
              <w:rPr>
                <w:rFonts w:ascii="Times New Roman" w:hAnsi="Times New Roman"/>
                <w:b/>
                <w:color w:val="000000"/>
                <w:szCs w:val="21"/>
              </w:rPr>
              <w:t>项目</w:t>
            </w:r>
          </w:p>
        </w:tc>
        <w:tc>
          <w:tcPr>
            <w:tcW w:w="1250" w:type="pct"/>
            <w:shd w:val="clear" w:color="auto" w:fill="auto"/>
            <w:vAlign w:val="center"/>
            <w:hideMark/>
          </w:tcPr>
          <w:p w14:paraId="6D30698B" w14:textId="77777777" w:rsidR="0024309A" w:rsidRPr="005A6012" w:rsidRDefault="0024309A" w:rsidP="001A7649">
            <w:pPr>
              <w:adjustRightInd w:val="0"/>
              <w:snapToGrid w:val="0"/>
              <w:jc w:val="center"/>
              <w:rPr>
                <w:rFonts w:ascii="Times New Roman" w:hAnsi="Times New Roman"/>
                <w:b/>
                <w:color w:val="000000"/>
                <w:szCs w:val="21"/>
              </w:rPr>
            </w:pPr>
            <w:r w:rsidRPr="005A6012">
              <w:rPr>
                <w:rFonts w:ascii="Times New Roman" w:hAnsi="Times New Roman"/>
                <w:b/>
                <w:color w:val="000000"/>
                <w:szCs w:val="21"/>
              </w:rPr>
              <w:t>2019</w:t>
            </w:r>
            <w:r w:rsidRPr="005A6012">
              <w:rPr>
                <w:rFonts w:ascii="Times New Roman" w:hAnsi="Times New Roman"/>
                <w:b/>
                <w:color w:val="000000"/>
                <w:szCs w:val="21"/>
              </w:rPr>
              <w:t>年度</w:t>
            </w:r>
          </w:p>
        </w:tc>
        <w:tc>
          <w:tcPr>
            <w:tcW w:w="1250" w:type="pct"/>
            <w:shd w:val="clear" w:color="auto" w:fill="auto"/>
            <w:vAlign w:val="center"/>
            <w:hideMark/>
          </w:tcPr>
          <w:p w14:paraId="754DE16B" w14:textId="77777777" w:rsidR="0024309A" w:rsidRPr="005A6012" w:rsidRDefault="0024309A" w:rsidP="001A7649">
            <w:pPr>
              <w:adjustRightInd w:val="0"/>
              <w:snapToGrid w:val="0"/>
              <w:jc w:val="center"/>
              <w:rPr>
                <w:rFonts w:ascii="Times New Roman" w:hAnsi="Times New Roman"/>
                <w:b/>
                <w:color w:val="000000"/>
                <w:szCs w:val="21"/>
              </w:rPr>
            </w:pPr>
            <w:r w:rsidRPr="005A6012">
              <w:rPr>
                <w:rFonts w:ascii="Times New Roman" w:hAnsi="Times New Roman"/>
                <w:b/>
                <w:color w:val="000000"/>
                <w:szCs w:val="21"/>
              </w:rPr>
              <w:t>2018</w:t>
            </w:r>
            <w:r w:rsidRPr="005A6012">
              <w:rPr>
                <w:rFonts w:ascii="Times New Roman" w:hAnsi="Times New Roman"/>
                <w:b/>
                <w:color w:val="000000"/>
                <w:szCs w:val="21"/>
              </w:rPr>
              <w:t>年度</w:t>
            </w:r>
          </w:p>
        </w:tc>
        <w:tc>
          <w:tcPr>
            <w:tcW w:w="1250" w:type="pct"/>
            <w:shd w:val="clear" w:color="auto" w:fill="auto"/>
            <w:vAlign w:val="center"/>
            <w:hideMark/>
          </w:tcPr>
          <w:p w14:paraId="47CDC3AD" w14:textId="77777777" w:rsidR="0024309A" w:rsidRPr="005A6012" w:rsidRDefault="0024309A" w:rsidP="001A7649">
            <w:pPr>
              <w:adjustRightInd w:val="0"/>
              <w:snapToGrid w:val="0"/>
              <w:jc w:val="center"/>
              <w:rPr>
                <w:rFonts w:ascii="Times New Roman" w:hAnsi="Times New Roman"/>
                <w:b/>
                <w:color w:val="000000"/>
                <w:szCs w:val="21"/>
              </w:rPr>
            </w:pPr>
            <w:r w:rsidRPr="005A6012">
              <w:rPr>
                <w:rFonts w:ascii="Times New Roman" w:hAnsi="Times New Roman"/>
                <w:b/>
                <w:color w:val="000000"/>
                <w:szCs w:val="21"/>
              </w:rPr>
              <w:t>2017</w:t>
            </w:r>
            <w:r w:rsidRPr="005A6012">
              <w:rPr>
                <w:rFonts w:ascii="Times New Roman" w:hAnsi="Times New Roman"/>
                <w:b/>
                <w:color w:val="000000"/>
                <w:szCs w:val="21"/>
              </w:rPr>
              <w:t>年度</w:t>
            </w:r>
          </w:p>
        </w:tc>
      </w:tr>
      <w:tr w:rsidR="0024309A" w:rsidRPr="005A6012" w14:paraId="539A662A" w14:textId="77777777" w:rsidTr="005A6012">
        <w:trPr>
          <w:trHeight w:val="340"/>
          <w:jc w:val="center"/>
        </w:trPr>
        <w:tc>
          <w:tcPr>
            <w:tcW w:w="1250" w:type="pct"/>
            <w:shd w:val="clear" w:color="auto" w:fill="auto"/>
            <w:vAlign w:val="center"/>
            <w:hideMark/>
          </w:tcPr>
          <w:p w14:paraId="0003BC2A" w14:textId="77777777" w:rsidR="0024309A" w:rsidRPr="005A6012" w:rsidRDefault="0024309A" w:rsidP="001A7649">
            <w:pPr>
              <w:adjustRightInd w:val="0"/>
              <w:snapToGrid w:val="0"/>
              <w:rPr>
                <w:rFonts w:ascii="Times New Roman" w:hAnsi="Times New Roman"/>
                <w:color w:val="000000"/>
                <w:szCs w:val="21"/>
              </w:rPr>
            </w:pPr>
            <w:r w:rsidRPr="005A6012">
              <w:rPr>
                <w:rFonts w:ascii="Times New Roman" w:hAnsi="Times New Roman"/>
                <w:color w:val="000000"/>
                <w:szCs w:val="21"/>
              </w:rPr>
              <w:t>税金及附加</w:t>
            </w:r>
          </w:p>
        </w:tc>
        <w:tc>
          <w:tcPr>
            <w:tcW w:w="1250" w:type="pct"/>
            <w:shd w:val="clear" w:color="auto" w:fill="auto"/>
            <w:vAlign w:val="center"/>
            <w:hideMark/>
          </w:tcPr>
          <w:p w14:paraId="2A565560"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194.57</w:t>
            </w:r>
          </w:p>
        </w:tc>
        <w:tc>
          <w:tcPr>
            <w:tcW w:w="1250" w:type="pct"/>
            <w:shd w:val="clear" w:color="auto" w:fill="auto"/>
            <w:vAlign w:val="center"/>
            <w:hideMark/>
          </w:tcPr>
          <w:p w14:paraId="4D160D9B"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245.80</w:t>
            </w:r>
          </w:p>
        </w:tc>
        <w:tc>
          <w:tcPr>
            <w:tcW w:w="1250" w:type="pct"/>
            <w:shd w:val="clear" w:color="auto" w:fill="auto"/>
            <w:vAlign w:val="center"/>
            <w:hideMark/>
          </w:tcPr>
          <w:p w14:paraId="6214D0C8"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198.21</w:t>
            </w:r>
          </w:p>
        </w:tc>
      </w:tr>
      <w:tr w:rsidR="0024309A" w:rsidRPr="005A6012" w14:paraId="308336FF" w14:textId="77777777" w:rsidTr="005A6012">
        <w:trPr>
          <w:trHeight w:val="340"/>
          <w:jc w:val="center"/>
        </w:trPr>
        <w:tc>
          <w:tcPr>
            <w:tcW w:w="1250" w:type="pct"/>
            <w:shd w:val="clear" w:color="auto" w:fill="auto"/>
            <w:vAlign w:val="center"/>
            <w:hideMark/>
          </w:tcPr>
          <w:p w14:paraId="654E4D78" w14:textId="77777777" w:rsidR="0024309A" w:rsidRPr="005A6012" w:rsidRDefault="0024309A" w:rsidP="001A7649">
            <w:pPr>
              <w:adjustRightInd w:val="0"/>
              <w:snapToGrid w:val="0"/>
              <w:rPr>
                <w:rFonts w:ascii="Times New Roman" w:hAnsi="Times New Roman"/>
                <w:color w:val="000000"/>
                <w:szCs w:val="21"/>
              </w:rPr>
            </w:pPr>
            <w:r w:rsidRPr="005A6012">
              <w:rPr>
                <w:rFonts w:ascii="Times New Roman" w:hAnsi="Times New Roman"/>
                <w:color w:val="000000"/>
                <w:szCs w:val="21"/>
              </w:rPr>
              <w:t>其他收益</w:t>
            </w:r>
          </w:p>
        </w:tc>
        <w:tc>
          <w:tcPr>
            <w:tcW w:w="1250" w:type="pct"/>
            <w:shd w:val="clear" w:color="auto" w:fill="auto"/>
            <w:vAlign w:val="center"/>
            <w:hideMark/>
          </w:tcPr>
          <w:p w14:paraId="07FEEA3C"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3.33</w:t>
            </w:r>
          </w:p>
        </w:tc>
        <w:tc>
          <w:tcPr>
            <w:tcW w:w="1250" w:type="pct"/>
            <w:shd w:val="clear" w:color="auto" w:fill="auto"/>
            <w:vAlign w:val="center"/>
            <w:hideMark/>
          </w:tcPr>
          <w:p w14:paraId="596CBA04"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0.65</w:t>
            </w:r>
          </w:p>
        </w:tc>
        <w:tc>
          <w:tcPr>
            <w:tcW w:w="1250" w:type="pct"/>
            <w:shd w:val="clear" w:color="auto" w:fill="auto"/>
            <w:vAlign w:val="center"/>
            <w:hideMark/>
          </w:tcPr>
          <w:p w14:paraId="3B290A76"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w:t>
            </w:r>
          </w:p>
        </w:tc>
      </w:tr>
      <w:tr w:rsidR="0024309A" w:rsidRPr="005A6012" w14:paraId="77B04739" w14:textId="77777777" w:rsidTr="005A6012">
        <w:trPr>
          <w:trHeight w:val="340"/>
          <w:jc w:val="center"/>
        </w:trPr>
        <w:tc>
          <w:tcPr>
            <w:tcW w:w="1250" w:type="pct"/>
            <w:shd w:val="clear" w:color="auto" w:fill="auto"/>
            <w:vAlign w:val="center"/>
            <w:hideMark/>
          </w:tcPr>
          <w:p w14:paraId="34E19E38" w14:textId="77777777" w:rsidR="0024309A" w:rsidRPr="005A6012" w:rsidRDefault="0024309A" w:rsidP="001A7649">
            <w:pPr>
              <w:adjustRightInd w:val="0"/>
              <w:snapToGrid w:val="0"/>
              <w:rPr>
                <w:rFonts w:ascii="Times New Roman" w:hAnsi="Times New Roman"/>
                <w:color w:val="000000"/>
                <w:szCs w:val="21"/>
              </w:rPr>
            </w:pPr>
            <w:r w:rsidRPr="005A6012">
              <w:rPr>
                <w:rFonts w:ascii="Times New Roman" w:hAnsi="Times New Roman"/>
                <w:color w:val="000000"/>
                <w:szCs w:val="21"/>
              </w:rPr>
              <w:t>信用减值损失</w:t>
            </w:r>
          </w:p>
        </w:tc>
        <w:tc>
          <w:tcPr>
            <w:tcW w:w="1250" w:type="pct"/>
            <w:shd w:val="clear" w:color="auto" w:fill="auto"/>
            <w:vAlign w:val="center"/>
            <w:hideMark/>
          </w:tcPr>
          <w:p w14:paraId="4E7F8C0E"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-884.95</w:t>
            </w:r>
          </w:p>
        </w:tc>
        <w:tc>
          <w:tcPr>
            <w:tcW w:w="1250" w:type="pct"/>
            <w:shd w:val="clear" w:color="auto" w:fill="auto"/>
            <w:vAlign w:val="center"/>
            <w:hideMark/>
          </w:tcPr>
          <w:p w14:paraId="0E2CDA64"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w:t>
            </w:r>
          </w:p>
        </w:tc>
        <w:tc>
          <w:tcPr>
            <w:tcW w:w="1250" w:type="pct"/>
            <w:shd w:val="clear" w:color="auto" w:fill="auto"/>
            <w:vAlign w:val="center"/>
            <w:hideMark/>
          </w:tcPr>
          <w:p w14:paraId="69C2F7FB"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w:t>
            </w:r>
          </w:p>
        </w:tc>
      </w:tr>
      <w:tr w:rsidR="0024309A" w:rsidRPr="005A6012" w14:paraId="22A2F35D" w14:textId="77777777" w:rsidTr="005A6012">
        <w:trPr>
          <w:trHeight w:val="340"/>
          <w:jc w:val="center"/>
        </w:trPr>
        <w:tc>
          <w:tcPr>
            <w:tcW w:w="1250" w:type="pct"/>
            <w:shd w:val="clear" w:color="auto" w:fill="auto"/>
            <w:vAlign w:val="center"/>
            <w:hideMark/>
          </w:tcPr>
          <w:p w14:paraId="40A95D41" w14:textId="77777777" w:rsidR="0024309A" w:rsidRPr="005A6012" w:rsidRDefault="0024309A" w:rsidP="001A7649">
            <w:pPr>
              <w:adjustRightInd w:val="0"/>
              <w:snapToGrid w:val="0"/>
              <w:rPr>
                <w:rFonts w:ascii="Times New Roman" w:hAnsi="Times New Roman"/>
                <w:color w:val="000000"/>
                <w:szCs w:val="21"/>
              </w:rPr>
            </w:pPr>
            <w:r w:rsidRPr="005A6012">
              <w:rPr>
                <w:rFonts w:ascii="Times New Roman" w:hAnsi="Times New Roman"/>
                <w:color w:val="000000"/>
                <w:szCs w:val="21"/>
              </w:rPr>
              <w:t>资产减值损失</w:t>
            </w:r>
          </w:p>
        </w:tc>
        <w:tc>
          <w:tcPr>
            <w:tcW w:w="1250" w:type="pct"/>
            <w:shd w:val="clear" w:color="auto" w:fill="auto"/>
            <w:vAlign w:val="center"/>
            <w:hideMark/>
          </w:tcPr>
          <w:p w14:paraId="3C6B50B8"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w:t>
            </w:r>
          </w:p>
        </w:tc>
        <w:tc>
          <w:tcPr>
            <w:tcW w:w="1250" w:type="pct"/>
            <w:shd w:val="clear" w:color="auto" w:fill="auto"/>
            <w:vAlign w:val="center"/>
            <w:hideMark/>
          </w:tcPr>
          <w:p w14:paraId="7C046EF8"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-1,882.25</w:t>
            </w:r>
          </w:p>
        </w:tc>
        <w:tc>
          <w:tcPr>
            <w:tcW w:w="1250" w:type="pct"/>
            <w:shd w:val="clear" w:color="auto" w:fill="auto"/>
            <w:vAlign w:val="center"/>
            <w:hideMark/>
          </w:tcPr>
          <w:p w14:paraId="51220EE9"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-1,052.89</w:t>
            </w:r>
          </w:p>
        </w:tc>
      </w:tr>
      <w:tr w:rsidR="0024309A" w:rsidRPr="005A6012" w14:paraId="677A0EBD" w14:textId="77777777" w:rsidTr="005A6012">
        <w:trPr>
          <w:trHeight w:val="340"/>
          <w:jc w:val="center"/>
        </w:trPr>
        <w:tc>
          <w:tcPr>
            <w:tcW w:w="1250" w:type="pct"/>
            <w:shd w:val="clear" w:color="auto" w:fill="auto"/>
            <w:vAlign w:val="center"/>
            <w:hideMark/>
          </w:tcPr>
          <w:p w14:paraId="605EEDC8" w14:textId="77777777" w:rsidR="0024309A" w:rsidRPr="005A6012" w:rsidRDefault="0024309A" w:rsidP="001A7649">
            <w:pPr>
              <w:adjustRightInd w:val="0"/>
              <w:snapToGrid w:val="0"/>
              <w:rPr>
                <w:rFonts w:ascii="Times New Roman" w:hAnsi="Times New Roman"/>
                <w:color w:val="000000"/>
                <w:szCs w:val="21"/>
              </w:rPr>
            </w:pPr>
            <w:r w:rsidRPr="005A6012">
              <w:rPr>
                <w:rFonts w:ascii="Times New Roman" w:hAnsi="Times New Roman"/>
                <w:color w:val="000000"/>
                <w:szCs w:val="21"/>
              </w:rPr>
              <w:t>资产处置收益</w:t>
            </w:r>
          </w:p>
        </w:tc>
        <w:tc>
          <w:tcPr>
            <w:tcW w:w="1250" w:type="pct"/>
            <w:shd w:val="clear" w:color="auto" w:fill="auto"/>
            <w:vAlign w:val="center"/>
            <w:hideMark/>
          </w:tcPr>
          <w:p w14:paraId="34D4F7EF"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6.74</w:t>
            </w:r>
          </w:p>
        </w:tc>
        <w:tc>
          <w:tcPr>
            <w:tcW w:w="1250" w:type="pct"/>
            <w:shd w:val="clear" w:color="auto" w:fill="auto"/>
            <w:vAlign w:val="center"/>
            <w:hideMark/>
          </w:tcPr>
          <w:p w14:paraId="69386357"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1.13</w:t>
            </w:r>
          </w:p>
        </w:tc>
        <w:tc>
          <w:tcPr>
            <w:tcW w:w="1250" w:type="pct"/>
            <w:shd w:val="clear" w:color="auto" w:fill="auto"/>
            <w:vAlign w:val="center"/>
            <w:hideMark/>
          </w:tcPr>
          <w:p w14:paraId="3347E071"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w:t>
            </w:r>
          </w:p>
        </w:tc>
      </w:tr>
      <w:tr w:rsidR="0024309A" w:rsidRPr="005A6012" w14:paraId="5B0A09BC" w14:textId="77777777" w:rsidTr="005A6012">
        <w:trPr>
          <w:trHeight w:val="340"/>
          <w:jc w:val="center"/>
        </w:trPr>
        <w:tc>
          <w:tcPr>
            <w:tcW w:w="1250" w:type="pct"/>
            <w:shd w:val="clear" w:color="auto" w:fill="auto"/>
            <w:vAlign w:val="center"/>
            <w:hideMark/>
          </w:tcPr>
          <w:p w14:paraId="509451A2" w14:textId="77777777" w:rsidR="0024309A" w:rsidRPr="005A6012" w:rsidRDefault="0024309A" w:rsidP="001A7649">
            <w:pPr>
              <w:adjustRightInd w:val="0"/>
              <w:snapToGrid w:val="0"/>
              <w:rPr>
                <w:rFonts w:ascii="Times New Roman" w:hAnsi="Times New Roman"/>
                <w:color w:val="000000"/>
                <w:szCs w:val="21"/>
              </w:rPr>
            </w:pPr>
            <w:r w:rsidRPr="005A6012">
              <w:rPr>
                <w:rFonts w:ascii="Times New Roman" w:hAnsi="Times New Roman"/>
                <w:color w:val="000000"/>
                <w:szCs w:val="21"/>
              </w:rPr>
              <w:t>营业外收入</w:t>
            </w:r>
          </w:p>
        </w:tc>
        <w:tc>
          <w:tcPr>
            <w:tcW w:w="1250" w:type="pct"/>
            <w:shd w:val="clear" w:color="auto" w:fill="auto"/>
            <w:vAlign w:val="center"/>
            <w:hideMark/>
          </w:tcPr>
          <w:p w14:paraId="650CA00C"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102.66</w:t>
            </w:r>
          </w:p>
        </w:tc>
        <w:tc>
          <w:tcPr>
            <w:tcW w:w="1250" w:type="pct"/>
            <w:shd w:val="clear" w:color="auto" w:fill="auto"/>
            <w:vAlign w:val="center"/>
            <w:hideMark/>
          </w:tcPr>
          <w:p w14:paraId="3064D14A"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57.83</w:t>
            </w:r>
          </w:p>
        </w:tc>
        <w:tc>
          <w:tcPr>
            <w:tcW w:w="1250" w:type="pct"/>
            <w:shd w:val="clear" w:color="auto" w:fill="auto"/>
            <w:vAlign w:val="center"/>
            <w:hideMark/>
          </w:tcPr>
          <w:p w14:paraId="26BDD110"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45.38</w:t>
            </w:r>
          </w:p>
        </w:tc>
      </w:tr>
      <w:tr w:rsidR="0024309A" w:rsidRPr="005A6012" w14:paraId="14EE2536" w14:textId="77777777" w:rsidTr="005A6012">
        <w:trPr>
          <w:trHeight w:val="340"/>
          <w:jc w:val="center"/>
        </w:trPr>
        <w:tc>
          <w:tcPr>
            <w:tcW w:w="1250" w:type="pct"/>
            <w:shd w:val="clear" w:color="auto" w:fill="auto"/>
            <w:vAlign w:val="center"/>
            <w:hideMark/>
          </w:tcPr>
          <w:p w14:paraId="2B24509B" w14:textId="77777777" w:rsidR="0024309A" w:rsidRPr="005A6012" w:rsidRDefault="0024309A" w:rsidP="001A7649">
            <w:pPr>
              <w:adjustRightInd w:val="0"/>
              <w:snapToGrid w:val="0"/>
              <w:rPr>
                <w:rFonts w:ascii="Times New Roman" w:hAnsi="Times New Roman"/>
                <w:color w:val="000000"/>
                <w:szCs w:val="21"/>
              </w:rPr>
            </w:pPr>
            <w:r w:rsidRPr="005A6012">
              <w:rPr>
                <w:rFonts w:ascii="Times New Roman" w:hAnsi="Times New Roman"/>
                <w:color w:val="000000"/>
                <w:szCs w:val="21"/>
              </w:rPr>
              <w:t>营业外支出</w:t>
            </w:r>
          </w:p>
        </w:tc>
        <w:tc>
          <w:tcPr>
            <w:tcW w:w="1250" w:type="pct"/>
            <w:shd w:val="clear" w:color="auto" w:fill="auto"/>
            <w:vAlign w:val="center"/>
            <w:hideMark/>
          </w:tcPr>
          <w:p w14:paraId="2B3525F3"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0.95</w:t>
            </w:r>
          </w:p>
        </w:tc>
        <w:tc>
          <w:tcPr>
            <w:tcW w:w="1250" w:type="pct"/>
            <w:shd w:val="clear" w:color="auto" w:fill="auto"/>
            <w:vAlign w:val="center"/>
            <w:hideMark/>
          </w:tcPr>
          <w:p w14:paraId="30FD9460"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44.96</w:t>
            </w:r>
          </w:p>
        </w:tc>
        <w:tc>
          <w:tcPr>
            <w:tcW w:w="1250" w:type="pct"/>
            <w:shd w:val="clear" w:color="auto" w:fill="auto"/>
            <w:vAlign w:val="center"/>
            <w:hideMark/>
          </w:tcPr>
          <w:p w14:paraId="0B31EA17"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40.07</w:t>
            </w:r>
          </w:p>
        </w:tc>
      </w:tr>
      <w:tr w:rsidR="0024309A" w:rsidRPr="005A6012" w14:paraId="64E21B78" w14:textId="77777777" w:rsidTr="005A6012">
        <w:trPr>
          <w:trHeight w:val="340"/>
          <w:jc w:val="center"/>
        </w:trPr>
        <w:tc>
          <w:tcPr>
            <w:tcW w:w="1250" w:type="pct"/>
            <w:shd w:val="clear" w:color="auto" w:fill="auto"/>
            <w:vAlign w:val="center"/>
            <w:hideMark/>
          </w:tcPr>
          <w:p w14:paraId="0F164C95" w14:textId="77777777" w:rsidR="0024309A" w:rsidRPr="005A6012" w:rsidRDefault="0024309A" w:rsidP="001A7649">
            <w:pPr>
              <w:adjustRightInd w:val="0"/>
              <w:snapToGrid w:val="0"/>
              <w:rPr>
                <w:rFonts w:ascii="Times New Roman" w:hAnsi="Times New Roman"/>
                <w:color w:val="000000"/>
                <w:szCs w:val="21"/>
              </w:rPr>
            </w:pPr>
            <w:r w:rsidRPr="005A6012">
              <w:rPr>
                <w:rFonts w:ascii="Times New Roman" w:hAnsi="Times New Roman"/>
                <w:color w:val="000000"/>
                <w:szCs w:val="21"/>
              </w:rPr>
              <w:t>所得税费用</w:t>
            </w:r>
          </w:p>
        </w:tc>
        <w:tc>
          <w:tcPr>
            <w:tcW w:w="1250" w:type="pct"/>
            <w:shd w:val="clear" w:color="auto" w:fill="auto"/>
            <w:vAlign w:val="center"/>
            <w:hideMark/>
          </w:tcPr>
          <w:p w14:paraId="658499F0"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716.57</w:t>
            </w:r>
          </w:p>
        </w:tc>
        <w:tc>
          <w:tcPr>
            <w:tcW w:w="1250" w:type="pct"/>
            <w:shd w:val="clear" w:color="auto" w:fill="auto"/>
            <w:vAlign w:val="center"/>
            <w:hideMark/>
          </w:tcPr>
          <w:p w14:paraId="2B1273AA"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724.32</w:t>
            </w:r>
          </w:p>
        </w:tc>
        <w:tc>
          <w:tcPr>
            <w:tcW w:w="1250" w:type="pct"/>
            <w:shd w:val="clear" w:color="auto" w:fill="auto"/>
            <w:vAlign w:val="center"/>
            <w:hideMark/>
          </w:tcPr>
          <w:p w14:paraId="7DEC14AD"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553.85</w:t>
            </w:r>
          </w:p>
        </w:tc>
      </w:tr>
    </w:tbl>
    <w:bookmarkEnd w:id="1749"/>
    <w:p w14:paraId="5144B6B7" w14:textId="77777777" w:rsidR="0024309A" w:rsidRPr="00C4270A" w:rsidRDefault="0024309A" w:rsidP="008565D1">
      <w:pPr>
        <w:pStyle w:val="004"/>
        <w:spacing w:before="120"/>
        <w:ind w:firstLine="482"/>
      </w:pPr>
      <w:r w:rsidRPr="00C4270A">
        <w:t>1</w:t>
      </w:r>
      <w:r w:rsidRPr="00C4270A">
        <w:t>、税金及附加</w:t>
      </w:r>
    </w:p>
    <w:p w14:paraId="54226871" w14:textId="77777777" w:rsidR="0024309A" w:rsidRPr="00C4270A" w:rsidRDefault="0024309A" w:rsidP="008565D1">
      <w:pPr>
        <w:pStyle w:val="005"/>
        <w:spacing w:before="120"/>
        <w:ind w:firstLine="480"/>
      </w:pPr>
      <w:r w:rsidRPr="00C4270A">
        <w:t>报告期内，公司税金及附加的构成情况如下：</w:t>
      </w:r>
    </w:p>
    <w:p w14:paraId="470D8859" w14:textId="77777777" w:rsidR="0024309A" w:rsidRPr="0048574F" w:rsidRDefault="0024309A" w:rsidP="008565D1">
      <w:pPr>
        <w:pStyle w:val="009"/>
      </w:pPr>
      <w:r w:rsidRPr="0048574F">
        <w:t>单位：</w:t>
      </w:r>
      <w:r w:rsidRPr="0048574F">
        <w:rPr>
          <w:rFonts w:hint="eastAsia"/>
        </w:rPr>
        <w:t>万</w:t>
      </w:r>
      <w:r w:rsidRPr="0048574F">
        <w:t>元</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132"/>
        <w:gridCol w:w="2132"/>
        <w:gridCol w:w="2132"/>
        <w:gridCol w:w="2132"/>
      </w:tblGrid>
      <w:tr w:rsidR="0024309A" w:rsidRPr="005A6012" w14:paraId="2B0726CA" w14:textId="77777777" w:rsidTr="005A6012">
        <w:trPr>
          <w:trHeight w:val="340"/>
          <w:jc w:val="center"/>
        </w:trPr>
        <w:tc>
          <w:tcPr>
            <w:tcW w:w="1250" w:type="pct"/>
            <w:shd w:val="clear" w:color="auto" w:fill="auto"/>
            <w:vAlign w:val="center"/>
            <w:hideMark/>
          </w:tcPr>
          <w:p w14:paraId="6D349B3E"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项目</w:t>
            </w:r>
          </w:p>
        </w:tc>
        <w:tc>
          <w:tcPr>
            <w:tcW w:w="1250" w:type="pct"/>
            <w:shd w:val="clear" w:color="auto" w:fill="auto"/>
            <w:vAlign w:val="center"/>
            <w:hideMark/>
          </w:tcPr>
          <w:p w14:paraId="16347C5B"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2019</w:t>
            </w:r>
            <w:r w:rsidRPr="005A6012">
              <w:rPr>
                <w:rFonts w:ascii="Times New Roman" w:hAnsi="Times New Roman"/>
                <w:b/>
                <w:color w:val="000000"/>
                <w:kern w:val="0"/>
                <w:szCs w:val="21"/>
              </w:rPr>
              <w:t>年</w:t>
            </w:r>
            <w:r w:rsidR="009E52E2" w:rsidRPr="005A6012">
              <w:rPr>
                <w:rFonts w:ascii="Times New Roman" w:hAnsi="Times New Roman"/>
                <w:b/>
                <w:color w:val="000000"/>
                <w:kern w:val="0"/>
                <w:szCs w:val="21"/>
              </w:rPr>
              <w:t>度</w:t>
            </w:r>
          </w:p>
        </w:tc>
        <w:tc>
          <w:tcPr>
            <w:tcW w:w="1250" w:type="pct"/>
            <w:shd w:val="clear" w:color="auto" w:fill="auto"/>
            <w:vAlign w:val="center"/>
            <w:hideMark/>
          </w:tcPr>
          <w:p w14:paraId="76937903"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2018</w:t>
            </w:r>
            <w:r w:rsidRPr="005A6012">
              <w:rPr>
                <w:rFonts w:ascii="Times New Roman" w:hAnsi="Times New Roman"/>
                <w:b/>
                <w:color w:val="000000"/>
                <w:kern w:val="0"/>
                <w:szCs w:val="21"/>
              </w:rPr>
              <w:t>年</w:t>
            </w:r>
            <w:r w:rsidR="009E52E2" w:rsidRPr="005A6012">
              <w:rPr>
                <w:rFonts w:ascii="Times New Roman" w:hAnsi="Times New Roman"/>
                <w:b/>
                <w:color w:val="000000"/>
                <w:kern w:val="0"/>
                <w:szCs w:val="21"/>
              </w:rPr>
              <w:t>度</w:t>
            </w:r>
          </w:p>
        </w:tc>
        <w:tc>
          <w:tcPr>
            <w:tcW w:w="1250" w:type="pct"/>
            <w:shd w:val="clear" w:color="auto" w:fill="auto"/>
            <w:vAlign w:val="center"/>
            <w:hideMark/>
          </w:tcPr>
          <w:p w14:paraId="12964CA6"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2017</w:t>
            </w:r>
            <w:r w:rsidRPr="005A6012">
              <w:rPr>
                <w:rFonts w:ascii="Times New Roman" w:hAnsi="Times New Roman"/>
                <w:b/>
                <w:color w:val="000000"/>
                <w:kern w:val="0"/>
                <w:szCs w:val="21"/>
              </w:rPr>
              <w:t>年</w:t>
            </w:r>
            <w:r w:rsidR="009E52E2" w:rsidRPr="005A6012">
              <w:rPr>
                <w:rFonts w:ascii="Times New Roman" w:hAnsi="Times New Roman"/>
                <w:b/>
                <w:color w:val="000000"/>
                <w:kern w:val="0"/>
                <w:szCs w:val="21"/>
              </w:rPr>
              <w:t>度</w:t>
            </w:r>
          </w:p>
        </w:tc>
      </w:tr>
      <w:tr w:rsidR="0024309A" w:rsidRPr="005A6012" w14:paraId="4C1AB464" w14:textId="77777777" w:rsidTr="005A6012">
        <w:trPr>
          <w:trHeight w:val="340"/>
          <w:jc w:val="center"/>
        </w:trPr>
        <w:tc>
          <w:tcPr>
            <w:tcW w:w="1250" w:type="pct"/>
            <w:shd w:val="clear" w:color="auto" w:fill="auto"/>
            <w:vAlign w:val="center"/>
            <w:hideMark/>
          </w:tcPr>
          <w:p w14:paraId="4C67ECD9"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城市维护建设税</w:t>
            </w:r>
          </w:p>
        </w:tc>
        <w:tc>
          <w:tcPr>
            <w:tcW w:w="1250" w:type="pct"/>
            <w:shd w:val="clear" w:color="auto" w:fill="auto"/>
            <w:vAlign w:val="center"/>
            <w:hideMark/>
          </w:tcPr>
          <w:p w14:paraId="49F61606"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86.84</w:t>
            </w:r>
          </w:p>
        </w:tc>
        <w:tc>
          <w:tcPr>
            <w:tcW w:w="1250" w:type="pct"/>
            <w:shd w:val="clear" w:color="auto" w:fill="auto"/>
            <w:vAlign w:val="center"/>
            <w:hideMark/>
          </w:tcPr>
          <w:p w14:paraId="00B7D22E"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116.14</w:t>
            </w:r>
          </w:p>
        </w:tc>
        <w:tc>
          <w:tcPr>
            <w:tcW w:w="1250" w:type="pct"/>
            <w:shd w:val="clear" w:color="auto" w:fill="auto"/>
            <w:vAlign w:val="center"/>
            <w:hideMark/>
          </w:tcPr>
          <w:p w14:paraId="2706D4B4"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94.04</w:t>
            </w:r>
          </w:p>
        </w:tc>
      </w:tr>
      <w:tr w:rsidR="0024309A" w:rsidRPr="005A6012" w14:paraId="06B64E60" w14:textId="77777777" w:rsidTr="005A6012">
        <w:trPr>
          <w:trHeight w:val="340"/>
          <w:jc w:val="center"/>
        </w:trPr>
        <w:tc>
          <w:tcPr>
            <w:tcW w:w="1250" w:type="pct"/>
            <w:shd w:val="clear" w:color="auto" w:fill="auto"/>
            <w:vAlign w:val="center"/>
            <w:hideMark/>
          </w:tcPr>
          <w:p w14:paraId="37872BBF"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教育费附加</w:t>
            </w:r>
          </w:p>
        </w:tc>
        <w:tc>
          <w:tcPr>
            <w:tcW w:w="1250" w:type="pct"/>
            <w:shd w:val="clear" w:color="auto" w:fill="auto"/>
            <w:vAlign w:val="center"/>
            <w:hideMark/>
          </w:tcPr>
          <w:p w14:paraId="57A5FE39"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62.73</w:t>
            </w:r>
          </w:p>
        </w:tc>
        <w:tc>
          <w:tcPr>
            <w:tcW w:w="1250" w:type="pct"/>
            <w:shd w:val="clear" w:color="auto" w:fill="auto"/>
            <w:vAlign w:val="center"/>
            <w:hideMark/>
          </w:tcPr>
          <w:p w14:paraId="1616C79F"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83.40</w:t>
            </w:r>
          </w:p>
        </w:tc>
        <w:tc>
          <w:tcPr>
            <w:tcW w:w="1250" w:type="pct"/>
            <w:shd w:val="clear" w:color="auto" w:fill="auto"/>
            <w:vAlign w:val="center"/>
            <w:hideMark/>
          </w:tcPr>
          <w:p w14:paraId="02F4DC5B"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67.33</w:t>
            </w:r>
          </w:p>
        </w:tc>
      </w:tr>
      <w:tr w:rsidR="0024309A" w:rsidRPr="005A6012" w14:paraId="5012E684" w14:textId="77777777" w:rsidTr="005A6012">
        <w:trPr>
          <w:trHeight w:val="340"/>
          <w:jc w:val="center"/>
        </w:trPr>
        <w:tc>
          <w:tcPr>
            <w:tcW w:w="1250" w:type="pct"/>
            <w:shd w:val="clear" w:color="auto" w:fill="auto"/>
            <w:vAlign w:val="center"/>
            <w:hideMark/>
          </w:tcPr>
          <w:p w14:paraId="1AE97F03"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印花税</w:t>
            </w:r>
          </w:p>
        </w:tc>
        <w:tc>
          <w:tcPr>
            <w:tcW w:w="1250" w:type="pct"/>
            <w:shd w:val="clear" w:color="auto" w:fill="auto"/>
            <w:vAlign w:val="center"/>
            <w:hideMark/>
          </w:tcPr>
          <w:p w14:paraId="0ABA612A"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34.38</w:t>
            </w:r>
          </w:p>
        </w:tc>
        <w:tc>
          <w:tcPr>
            <w:tcW w:w="1250" w:type="pct"/>
            <w:shd w:val="clear" w:color="auto" w:fill="auto"/>
            <w:vAlign w:val="center"/>
            <w:hideMark/>
          </w:tcPr>
          <w:p w14:paraId="2B2E2CA3"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35.02</w:t>
            </w:r>
          </w:p>
        </w:tc>
        <w:tc>
          <w:tcPr>
            <w:tcW w:w="1250" w:type="pct"/>
            <w:shd w:val="clear" w:color="auto" w:fill="auto"/>
            <w:vAlign w:val="center"/>
            <w:hideMark/>
          </w:tcPr>
          <w:p w14:paraId="25733708"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32.81</w:t>
            </w:r>
          </w:p>
        </w:tc>
      </w:tr>
      <w:tr w:rsidR="0024309A" w:rsidRPr="005A6012" w14:paraId="12218B19" w14:textId="77777777" w:rsidTr="005A6012">
        <w:trPr>
          <w:trHeight w:val="340"/>
          <w:jc w:val="center"/>
        </w:trPr>
        <w:tc>
          <w:tcPr>
            <w:tcW w:w="1250" w:type="pct"/>
            <w:shd w:val="clear" w:color="auto" w:fill="auto"/>
            <w:vAlign w:val="center"/>
            <w:hideMark/>
          </w:tcPr>
          <w:p w14:paraId="0022256B"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车船税</w:t>
            </w:r>
          </w:p>
        </w:tc>
        <w:tc>
          <w:tcPr>
            <w:tcW w:w="1250" w:type="pct"/>
            <w:shd w:val="clear" w:color="auto" w:fill="auto"/>
            <w:vAlign w:val="center"/>
            <w:hideMark/>
          </w:tcPr>
          <w:p w14:paraId="3902325E"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0.55</w:t>
            </w:r>
          </w:p>
        </w:tc>
        <w:tc>
          <w:tcPr>
            <w:tcW w:w="1250" w:type="pct"/>
            <w:shd w:val="clear" w:color="auto" w:fill="auto"/>
            <w:vAlign w:val="center"/>
            <w:hideMark/>
          </w:tcPr>
          <w:p w14:paraId="24531858"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0.80</w:t>
            </w:r>
          </w:p>
        </w:tc>
        <w:tc>
          <w:tcPr>
            <w:tcW w:w="1250" w:type="pct"/>
            <w:shd w:val="clear" w:color="auto" w:fill="auto"/>
            <w:vAlign w:val="center"/>
            <w:hideMark/>
          </w:tcPr>
          <w:p w14:paraId="22D9A1D1"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0.13</w:t>
            </w:r>
          </w:p>
        </w:tc>
      </w:tr>
      <w:tr w:rsidR="0024309A" w:rsidRPr="005A6012" w14:paraId="597DA382" w14:textId="77777777" w:rsidTr="005A6012">
        <w:trPr>
          <w:trHeight w:val="340"/>
          <w:jc w:val="center"/>
        </w:trPr>
        <w:tc>
          <w:tcPr>
            <w:tcW w:w="1250" w:type="pct"/>
            <w:shd w:val="clear" w:color="auto" w:fill="auto"/>
            <w:vAlign w:val="center"/>
            <w:hideMark/>
          </w:tcPr>
          <w:p w14:paraId="2BE1EC17"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房产税</w:t>
            </w:r>
          </w:p>
        </w:tc>
        <w:tc>
          <w:tcPr>
            <w:tcW w:w="1250" w:type="pct"/>
            <w:shd w:val="clear" w:color="auto" w:fill="auto"/>
            <w:vAlign w:val="center"/>
            <w:hideMark/>
          </w:tcPr>
          <w:p w14:paraId="152AF611"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0.07</w:t>
            </w:r>
          </w:p>
        </w:tc>
        <w:tc>
          <w:tcPr>
            <w:tcW w:w="1250" w:type="pct"/>
            <w:shd w:val="clear" w:color="auto" w:fill="auto"/>
            <w:vAlign w:val="center"/>
            <w:hideMark/>
          </w:tcPr>
          <w:p w14:paraId="2C2E9722"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0.09</w:t>
            </w:r>
          </w:p>
        </w:tc>
        <w:tc>
          <w:tcPr>
            <w:tcW w:w="1250" w:type="pct"/>
            <w:shd w:val="clear" w:color="auto" w:fill="auto"/>
            <w:vAlign w:val="center"/>
            <w:hideMark/>
          </w:tcPr>
          <w:p w14:paraId="1268CC98"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0.87</w:t>
            </w:r>
          </w:p>
        </w:tc>
      </w:tr>
      <w:tr w:rsidR="0024309A" w:rsidRPr="005A6012" w14:paraId="6C95E0F1" w14:textId="77777777" w:rsidTr="005A6012">
        <w:trPr>
          <w:trHeight w:val="340"/>
          <w:jc w:val="center"/>
        </w:trPr>
        <w:tc>
          <w:tcPr>
            <w:tcW w:w="1250" w:type="pct"/>
            <w:shd w:val="clear" w:color="auto" w:fill="auto"/>
            <w:vAlign w:val="center"/>
            <w:hideMark/>
          </w:tcPr>
          <w:p w14:paraId="43F68639"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基金</w:t>
            </w:r>
          </w:p>
        </w:tc>
        <w:tc>
          <w:tcPr>
            <w:tcW w:w="1250" w:type="pct"/>
            <w:shd w:val="clear" w:color="auto" w:fill="auto"/>
            <w:vAlign w:val="center"/>
            <w:hideMark/>
          </w:tcPr>
          <w:p w14:paraId="638803EF"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9.97</w:t>
            </w:r>
          </w:p>
        </w:tc>
        <w:tc>
          <w:tcPr>
            <w:tcW w:w="1250" w:type="pct"/>
            <w:shd w:val="clear" w:color="auto" w:fill="auto"/>
            <w:vAlign w:val="center"/>
            <w:hideMark/>
          </w:tcPr>
          <w:p w14:paraId="740BCFBF"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10.20</w:t>
            </w:r>
          </w:p>
        </w:tc>
        <w:tc>
          <w:tcPr>
            <w:tcW w:w="1250" w:type="pct"/>
            <w:shd w:val="clear" w:color="auto" w:fill="auto"/>
            <w:vAlign w:val="center"/>
            <w:hideMark/>
          </w:tcPr>
          <w:p w14:paraId="042DD01F"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3.02</w:t>
            </w:r>
          </w:p>
        </w:tc>
      </w:tr>
      <w:tr w:rsidR="0024309A" w:rsidRPr="005A6012" w14:paraId="4592AA30" w14:textId="77777777" w:rsidTr="005A6012">
        <w:trPr>
          <w:trHeight w:val="340"/>
          <w:jc w:val="center"/>
        </w:trPr>
        <w:tc>
          <w:tcPr>
            <w:tcW w:w="1250" w:type="pct"/>
            <w:shd w:val="clear" w:color="auto" w:fill="auto"/>
            <w:vAlign w:val="center"/>
            <w:hideMark/>
          </w:tcPr>
          <w:p w14:paraId="4CE379C8"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土地使用税</w:t>
            </w:r>
          </w:p>
        </w:tc>
        <w:tc>
          <w:tcPr>
            <w:tcW w:w="1250" w:type="pct"/>
            <w:shd w:val="clear" w:color="auto" w:fill="auto"/>
            <w:vAlign w:val="center"/>
            <w:hideMark/>
          </w:tcPr>
          <w:p w14:paraId="4DC3CDCA"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0.04</w:t>
            </w:r>
          </w:p>
        </w:tc>
        <w:tc>
          <w:tcPr>
            <w:tcW w:w="1250" w:type="pct"/>
            <w:shd w:val="clear" w:color="auto" w:fill="auto"/>
            <w:vAlign w:val="center"/>
            <w:hideMark/>
          </w:tcPr>
          <w:p w14:paraId="6BBA99F1"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0.15</w:t>
            </w:r>
          </w:p>
        </w:tc>
        <w:tc>
          <w:tcPr>
            <w:tcW w:w="1250" w:type="pct"/>
            <w:shd w:val="clear" w:color="auto" w:fill="auto"/>
            <w:vAlign w:val="center"/>
            <w:hideMark/>
          </w:tcPr>
          <w:p w14:paraId="70B0B167"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0.00</w:t>
            </w:r>
          </w:p>
        </w:tc>
      </w:tr>
      <w:tr w:rsidR="0024309A" w:rsidRPr="005A6012" w14:paraId="1027E497" w14:textId="77777777" w:rsidTr="005A6012">
        <w:trPr>
          <w:trHeight w:val="340"/>
          <w:jc w:val="center"/>
        </w:trPr>
        <w:tc>
          <w:tcPr>
            <w:tcW w:w="1250" w:type="pct"/>
            <w:shd w:val="clear" w:color="auto" w:fill="auto"/>
            <w:vAlign w:val="center"/>
            <w:hideMark/>
          </w:tcPr>
          <w:p w14:paraId="2697D153" w14:textId="77777777" w:rsidR="0024309A" w:rsidRPr="005A6012" w:rsidRDefault="0024309A" w:rsidP="001A7649">
            <w:pPr>
              <w:adjustRightInd w:val="0"/>
              <w:snapToGrid w:val="0"/>
              <w:jc w:val="center"/>
              <w:rPr>
                <w:rFonts w:ascii="Times New Roman" w:hAnsi="Times New Roman"/>
                <w:b/>
                <w:szCs w:val="21"/>
              </w:rPr>
            </w:pPr>
            <w:r w:rsidRPr="005A6012">
              <w:rPr>
                <w:rFonts w:ascii="Times New Roman" w:hAnsi="Times New Roman"/>
                <w:b/>
                <w:szCs w:val="21"/>
              </w:rPr>
              <w:t>合计</w:t>
            </w:r>
          </w:p>
        </w:tc>
        <w:tc>
          <w:tcPr>
            <w:tcW w:w="1250" w:type="pct"/>
            <w:shd w:val="clear" w:color="auto" w:fill="auto"/>
            <w:vAlign w:val="center"/>
            <w:hideMark/>
          </w:tcPr>
          <w:p w14:paraId="2946277C" w14:textId="77777777" w:rsidR="0024309A" w:rsidRPr="005A6012" w:rsidRDefault="0024309A" w:rsidP="001A7649">
            <w:pPr>
              <w:adjustRightInd w:val="0"/>
              <w:snapToGrid w:val="0"/>
              <w:jc w:val="right"/>
              <w:rPr>
                <w:rFonts w:ascii="Times New Roman" w:hAnsi="Times New Roman"/>
                <w:b/>
                <w:color w:val="000000"/>
                <w:szCs w:val="21"/>
              </w:rPr>
            </w:pPr>
            <w:r w:rsidRPr="005A6012">
              <w:rPr>
                <w:rFonts w:ascii="Times New Roman" w:hAnsi="Times New Roman"/>
                <w:b/>
                <w:color w:val="000000"/>
                <w:szCs w:val="21"/>
              </w:rPr>
              <w:t>194.57</w:t>
            </w:r>
          </w:p>
        </w:tc>
        <w:tc>
          <w:tcPr>
            <w:tcW w:w="1250" w:type="pct"/>
            <w:shd w:val="clear" w:color="auto" w:fill="auto"/>
            <w:vAlign w:val="center"/>
            <w:hideMark/>
          </w:tcPr>
          <w:p w14:paraId="03657AB8" w14:textId="77777777" w:rsidR="0024309A" w:rsidRPr="005A6012" w:rsidRDefault="0024309A" w:rsidP="001A7649">
            <w:pPr>
              <w:adjustRightInd w:val="0"/>
              <w:snapToGrid w:val="0"/>
              <w:jc w:val="right"/>
              <w:rPr>
                <w:rFonts w:ascii="Times New Roman" w:hAnsi="Times New Roman"/>
                <w:b/>
                <w:color w:val="000000"/>
                <w:szCs w:val="21"/>
              </w:rPr>
            </w:pPr>
            <w:r w:rsidRPr="005A6012">
              <w:rPr>
                <w:rFonts w:ascii="Times New Roman" w:hAnsi="Times New Roman"/>
                <w:b/>
                <w:color w:val="000000"/>
                <w:szCs w:val="21"/>
              </w:rPr>
              <w:t>245.80</w:t>
            </w:r>
          </w:p>
        </w:tc>
        <w:tc>
          <w:tcPr>
            <w:tcW w:w="1250" w:type="pct"/>
            <w:shd w:val="clear" w:color="auto" w:fill="auto"/>
            <w:vAlign w:val="center"/>
            <w:hideMark/>
          </w:tcPr>
          <w:p w14:paraId="6721A0EF" w14:textId="77777777" w:rsidR="0024309A" w:rsidRPr="005A6012" w:rsidRDefault="0024309A" w:rsidP="001A7649">
            <w:pPr>
              <w:adjustRightInd w:val="0"/>
              <w:snapToGrid w:val="0"/>
              <w:jc w:val="right"/>
              <w:rPr>
                <w:rFonts w:ascii="Times New Roman" w:hAnsi="Times New Roman"/>
                <w:b/>
                <w:bCs/>
                <w:color w:val="000000"/>
                <w:szCs w:val="21"/>
              </w:rPr>
            </w:pPr>
            <w:r w:rsidRPr="005A6012">
              <w:rPr>
                <w:rFonts w:ascii="Times New Roman" w:hAnsi="Times New Roman"/>
                <w:b/>
                <w:color w:val="000000"/>
                <w:szCs w:val="21"/>
              </w:rPr>
              <w:t>198.21</w:t>
            </w:r>
          </w:p>
        </w:tc>
      </w:tr>
    </w:tbl>
    <w:p w14:paraId="657940AE" w14:textId="77777777" w:rsidR="0024309A" w:rsidRPr="00C4270A" w:rsidRDefault="0024309A" w:rsidP="008565D1">
      <w:pPr>
        <w:pStyle w:val="005"/>
        <w:spacing w:before="120"/>
        <w:ind w:firstLine="480"/>
      </w:pPr>
      <w:r w:rsidRPr="00C4270A">
        <w:t>报告期内，发行人的税金及附加主要是城市维护建设税、教育费附加、印花税。</w:t>
      </w:r>
    </w:p>
    <w:p w14:paraId="77B34C84" w14:textId="77777777" w:rsidR="0024309A" w:rsidRPr="00C4270A" w:rsidRDefault="0024309A" w:rsidP="008565D1">
      <w:pPr>
        <w:pStyle w:val="004"/>
        <w:spacing w:before="120"/>
        <w:ind w:firstLine="482"/>
      </w:pPr>
      <w:r w:rsidRPr="00C4270A">
        <w:t>2</w:t>
      </w:r>
      <w:r w:rsidRPr="00C4270A">
        <w:t>、减值损失</w:t>
      </w:r>
    </w:p>
    <w:p w14:paraId="348B6714" w14:textId="77777777" w:rsidR="0024309A" w:rsidRPr="00C4270A" w:rsidRDefault="0048574F" w:rsidP="008565D1">
      <w:pPr>
        <w:pStyle w:val="005"/>
        <w:spacing w:before="120"/>
        <w:ind w:firstLine="480"/>
      </w:pPr>
      <w:r>
        <w:rPr>
          <w:rFonts w:hint="eastAsia"/>
        </w:rPr>
        <w:t>（</w:t>
      </w:r>
      <w:r>
        <w:rPr>
          <w:rFonts w:hint="eastAsia"/>
        </w:rPr>
        <w:t>1</w:t>
      </w:r>
      <w:r>
        <w:rPr>
          <w:rFonts w:hint="eastAsia"/>
        </w:rPr>
        <w:t>）</w:t>
      </w:r>
      <w:r w:rsidR="0024309A" w:rsidRPr="00C4270A">
        <w:t>信用减值损失</w:t>
      </w:r>
    </w:p>
    <w:p w14:paraId="62FE3F4F" w14:textId="77777777" w:rsidR="0024309A" w:rsidRPr="00C4270A" w:rsidRDefault="0024309A" w:rsidP="008565D1">
      <w:pPr>
        <w:pStyle w:val="005"/>
        <w:spacing w:before="120"/>
        <w:ind w:firstLine="480"/>
      </w:pPr>
      <w:r w:rsidRPr="00C4270A">
        <w:t>报告期内，公司信用减值损失的构成情况如下：</w:t>
      </w:r>
    </w:p>
    <w:p w14:paraId="4ECF99C2" w14:textId="77777777" w:rsidR="0024309A" w:rsidRPr="00C4270A" w:rsidRDefault="0024309A" w:rsidP="008565D1">
      <w:pPr>
        <w:pStyle w:val="009"/>
      </w:pPr>
      <w:r w:rsidRPr="00C4270A">
        <w:t>单位：</w:t>
      </w:r>
      <w:r w:rsidRPr="00C4270A">
        <w:rPr>
          <w:rFonts w:hint="eastAsia"/>
        </w:rPr>
        <w:t>万</w:t>
      </w:r>
      <w:r w:rsidRPr="00C4270A">
        <w:t>元</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503"/>
        <w:gridCol w:w="2009"/>
        <w:gridCol w:w="2009"/>
        <w:gridCol w:w="2007"/>
      </w:tblGrid>
      <w:tr w:rsidR="0024309A" w:rsidRPr="005A6012" w14:paraId="0ED774DF" w14:textId="77777777" w:rsidTr="005A6012">
        <w:trPr>
          <w:trHeight w:val="340"/>
          <w:tblHeader/>
          <w:jc w:val="center"/>
        </w:trPr>
        <w:tc>
          <w:tcPr>
            <w:tcW w:w="1467" w:type="pct"/>
            <w:shd w:val="clear" w:color="auto" w:fill="auto"/>
            <w:vAlign w:val="center"/>
          </w:tcPr>
          <w:p w14:paraId="0D4A7C13" w14:textId="77777777" w:rsidR="0024309A" w:rsidRPr="005A6012" w:rsidRDefault="0024309A" w:rsidP="001A7649">
            <w:pPr>
              <w:adjustRightInd w:val="0"/>
              <w:snapToGrid w:val="0"/>
              <w:jc w:val="center"/>
              <w:rPr>
                <w:rFonts w:ascii="Times New Roman" w:hAnsi="Times New Roman"/>
                <w:b/>
                <w:bCs/>
                <w:szCs w:val="21"/>
              </w:rPr>
            </w:pPr>
            <w:r w:rsidRPr="005A6012">
              <w:rPr>
                <w:rFonts w:ascii="Times New Roman" w:hAnsi="Times New Roman"/>
                <w:b/>
                <w:bCs/>
                <w:szCs w:val="21"/>
              </w:rPr>
              <w:t>项目</w:t>
            </w:r>
          </w:p>
        </w:tc>
        <w:tc>
          <w:tcPr>
            <w:tcW w:w="1178" w:type="pct"/>
            <w:shd w:val="clear" w:color="auto" w:fill="auto"/>
            <w:vAlign w:val="center"/>
          </w:tcPr>
          <w:p w14:paraId="7D869B26" w14:textId="77777777" w:rsidR="0024309A" w:rsidRPr="005A6012" w:rsidRDefault="0024309A" w:rsidP="001A7649">
            <w:pPr>
              <w:adjustRightInd w:val="0"/>
              <w:snapToGrid w:val="0"/>
              <w:jc w:val="center"/>
              <w:rPr>
                <w:rFonts w:ascii="Times New Roman" w:hAnsi="Times New Roman"/>
                <w:b/>
                <w:szCs w:val="21"/>
              </w:rPr>
            </w:pPr>
            <w:r w:rsidRPr="005A6012">
              <w:rPr>
                <w:rFonts w:ascii="Times New Roman" w:hAnsi="Times New Roman"/>
                <w:b/>
                <w:szCs w:val="21"/>
              </w:rPr>
              <w:t>2019</w:t>
            </w:r>
            <w:r w:rsidRPr="005A6012">
              <w:rPr>
                <w:rFonts w:ascii="Times New Roman" w:hAnsi="Times New Roman"/>
                <w:b/>
                <w:szCs w:val="21"/>
              </w:rPr>
              <w:t>年度</w:t>
            </w:r>
          </w:p>
        </w:tc>
        <w:tc>
          <w:tcPr>
            <w:tcW w:w="1178" w:type="pct"/>
            <w:shd w:val="clear" w:color="auto" w:fill="auto"/>
            <w:vAlign w:val="center"/>
          </w:tcPr>
          <w:p w14:paraId="2FFAEE20" w14:textId="77777777" w:rsidR="0024309A" w:rsidRPr="005A6012" w:rsidRDefault="0024309A" w:rsidP="001A7649">
            <w:pPr>
              <w:adjustRightInd w:val="0"/>
              <w:snapToGrid w:val="0"/>
              <w:jc w:val="center"/>
              <w:rPr>
                <w:rFonts w:ascii="Times New Roman" w:hAnsi="Times New Roman"/>
                <w:b/>
                <w:szCs w:val="21"/>
              </w:rPr>
            </w:pPr>
            <w:r w:rsidRPr="005A6012">
              <w:rPr>
                <w:rFonts w:ascii="Times New Roman" w:hAnsi="Times New Roman"/>
                <w:b/>
                <w:szCs w:val="21"/>
              </w:rPr>
              <w:t>2018</w:t>
            </w:r>
            <w:r w:rsidRPr="005A6012">
              <w:rPr>
                <w:rFonts w:ascii="Times New Roman" w:hAnsi="Times New Roman"/>
                <w:b/>
                <w:szCs w:val="21"/>
              </w:rPr>
              <w:t>年度</w:t>
            </w:r>
          </w:p>
        </w:tc>
        <w:tc>
          <w:tcPr>
            <w:tcW w:w="1177" w:type="pct"/>
            <w:shd w:val="clear" w:color="auto" w:fill="auto"/>
            <w:vAlign w:val="center"/>
          </w:tcPr>
          <w:p w14:paraId="488E1C10" w14:textId="77777777" w:rsidR="0024309A" w:rsidRPr="005A6012" w:rsidRDefault="0024309A" w:rsidP="001A7649">
            <w:pPr>
              <w:adjustRightInd w:val="0"/>
              <w:snapToGrid w:val="0"/>
              <w:jc w:val="center"/>
              <w:rPr>
                <w:rFonts w:ascii="Times New Roman" w:hAnsi="Times New Roman"/>
                <w:b/>
                <w:szCs w:val="21"/>
              </w:rPr>
            </w:pPr>
            <w:r w:rsidRPr="005A6012">
              <w:rPr>
                <w:rFonts w:ascii="Times New Roman" w:hAnsi="Times New Roman"/>
                <w:b/>
                <w:szCs w:val="21"/>
              </w:rPr>
              <w:t>2017</w:t>
            </w:r>
            <w:r w:rsidRPr="005A6012">
              <w:rPr>
                <w:rFonts w:ascii="Times New Roman" w:hAnsi="Times New Roman"/>
                <w:b/>
                <w:szCs w:val="21"/>
              </w:rPr>
              <w:t>年度</w:t>
            </w:r>
          </w:p>
        </w:tc>
      </w:tr>
      <w:tr w:rsidR="0024309A" w:rsidRPr="005A6012" w14:paraId="297D681B" w14:textId="77777777" w:rsidTr="005A6012">
        <w:trPr>
          <w:trHeight w:val="340"/>
          <w:jc w:val="center"/>
        </w:trPr>
        <w:tc>
          <w:tcPr>
            <w:tcW w:w="1467" w:type="pct"/>
            <w:shd w:val="clear" w:color="auto" w:fill="auto"/>
            <w:vAlign w:val="center"/>
          </w:tcPr>
          <w:p w14:paraId="7AAB476E"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应收账款坏账损失</w:t>
            </w:r>
          </w:p>
        </w:tc>
        <w:tc>
          <w:tcPr>
            <w:tcW w:w="1178" w:type="pct"/>
            <w:shd w:val="clear" w:color="auto" w:fill="auto"/>
            <w:vAlign w:val="center"/>
          </w:tcPr>
          <w:p w14:paraId="17E03E8D"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-295.16</w:t>
            </w:r>
          </w:p>
        </w:tc>
        <w:tc>
          <w:tcPr>
            <w:tcW w:w="1178" w:type="pct"/>
            <w:shd w:val="clear" w:color="auto" w:fill="auto"/>
            <w:vAlign w:val="center"/>
          </w:tcPr>
          <w:p w14:paraId="10CC56CE"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szCs w:val="21"/>
              </w:rPr>
              <w:t>-</w:t>
            </w:r>
          </w:p>
        </w:tc>
        <w:tc>
          <w:tcPr>
            <w:tcW w:w="1177" w:type="pct"/>
            <w:shd w:val="clear" w:color="auto" w:fill="auto"/>
            <w:vAlign w:val="center"/>
          </w:tcPr>
          <w:p w14:paraId="0A2ADD6E"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szCs w:val="21"/>
              </w:rPr>
              <w:t>-</w:t>
            </w:r>
          </w:p>
        </w:tc>
      </w:tr>
      <w:tr w:rsidR="0024309A" w:rsidRPr="005A6012" w14:paraId="1001BB17" w14:textId="77777777" w:rsidTr="005A6012">
        <w:trPr>
          <w:trHeight w:val="340"/>
          <w:jc w:val="center"/>
        </w:trPr>
        <w:tc>
          <w:tcPr>
            <w:tcW w:w="1467" w:type="pct"/>
            <w:shd w:val="clear" w:color="auto" w:fill="auto"/>
            <w:vAlign w:val="center"/>
          </w:tcPr>
          <w:p w14:paraId="4B0F8E8D"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其他应收款坏账损失</w:t>
            </w:r>
          </w:p>
        </w:tc>
        <w:tc>
          <w:tcPr>
            <w:tcW w:w="1178" w:type="pct"/>
            <w:shd w:val="clear" w:color="auto" w:fill="auto"/>
            <w:vAlign w:val="center"/>
          </w:tcPr>
          <w:p w14:paraId="2EDCA0A6"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-73.80</w:t>
            </w:r>
          </w:p>
        </w:tc>
        <w:tc>
          <w:tcPr>
            <w:tcW w:w="1178" w:type="pct"/>
            <w:shd w:val="clear" w:color="auto" w:fill="auto"/>
            <w:vAlign w:val="center"/>
          </w:tcPr>
          <w:p w14:paraId="610BC995"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szCs w:val="21"/>
              </w:rPr>
              <w:t>-</w:t>
            </w:r>
          </w:p>
        </w:tc>
        <w:tc>
          <w:tcPr>
            <w:tcW w:w="1177" w:type="pct"/>
            <w:shd w:val="clear" w:color="auto" w:fill="auto"/>
            <w:vAlign w:val="center"/>
          </w:tcPr>
          <w:p w14:paraId="1C414BB2"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szCs w:val="21"/>
              </w:rPr>
              <w:t>-</w:t>
            </w:r>
          </w:p>
        </w:tc>
      </w:tr>
      <w:tr w:rsidR="0024309A" w:rsidRPr="005A6012" w14:paraId="2B323570" w14:textId="77777777" w:rsidTr="005A6012">
        <w:trPr>
          <w:trHeight w:val="340"/>
          <w:jc w:val="center"/>
        </w:trPr>
        <w:tc>
          <w:tcPr>
            <w:tcW w:w="1467" w:type="pct"/>
            <w:shd w:val="clear" w:color="auto" w:fill="auto"/>
            <w:vAlign w:val="center"/>
          </w:tcPr>
          <w:p w14:paraId="2D732983"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应收票据坏账损失</w:t>
            </w:r>
          </w:p>
        </w:tc>
        <w:tc>
          <w:tcPr>
            <w:tcW w:w="1178" w:type="pct"/>
            <w:shd w:val="clear" w:color="auto" w:fill="auto"/>
            <w:vAlign w:val="center"/>
          </w:tcPr>
          <w:p w14:paraId="360C5D5C"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-515.99</w:t>
            </w:r>
          </w:p>
        </w:tc>
        <w:tc>
          <w:tcPr>
            <w:tcW w:w="1178" w:type="pct"/>
            <w:shd w:val="clear" w:color="auto" w:fill="auto"/>
            <w:vAlign w:val="center"/>
          </w:tcPr>
          <w:p w14:paraId="136652F0"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szCs w:val="21"/>
              </w:rPr>
              <w:t>-</w:t>
            </w:r>
          </w:p>
        </w:tc>
        <w:tc>
          <w:tcPr>
            <w:tcW w:w="1177" w:type="pct"/>
            <w:shd w:val="clear" w:color="auto" w:fill="auto"/>
            <w:vAlign w:val="center"/>
          </w:tcPr>
          <w:p w14:paraId="578883B9"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szCs w:val="21"/>
              </w:rPr>
              <w:t>-</w:t>
            </w:r>
          </w:p>
        </w:tc>
      </w:tr>
      <w:tr w:rsidR="0024309A" w:rsidRPr="005A6012" w14:paraId="4E8D6BE4" w14:textId="77777777" w:rsidTr="005A6012">
        <w:trPr>
          <w:trHeight w:val="340"/>
          <w:jc w:val="center"/>
        </w:trPr>
        <w:tc>
          <w:tcPr>
            <w:tcW w:w="1467" w:type="pct"/>
            <w:shd w:val="clear" w:color="auto" w:fill="auto"/>
            <w:vAlign w:val="center"/>
          </w:tcPr>
          <w:p w14:paraId="4038CC60" w14:textId="77777777" w:rsidR="0024309A" w:rsidRPr="005A6012" w:rsidRDefault="0024309A" w:rsidP="001A7649">
            <w:pPr>
              <w:adjustRightInd w:val="0"/>
              <w:snapToGrid w:val="0"/>
              <w:jc w:val="center"/>
              <w:rPr>
                <w:rFonts w:ascii="Times New Roman" w:hAnsi="Times New Roman"/>
                <w:b/>
                <w:bCs/>
                <w:szCs w:val="21"/>
              </w:rPr>
            </w:pPr>
            <w:r w:rsidRPr="005A6012">
              <w:rPr>
                <w:rFonts w:ascii="Times New Roman" w:hAnsi="Times New Roman"/>
                <w:b/>
                <w:bCs/>
                <w:szCs w:val="21"/>
              </w:rPr>
              <w:t>合计</w:t>
            </w:r>
          </w:p>
        </w:tc>
        <w:tc>
          <w:tcPr>
            <w:tcW w:w="1178" w:type="pct"/>
            <w:shd w:val="clear" w:color="auto" w:fill="auto"/>
            <w:vAlign w:val="center"/>
          </w:tcPr>
          <w:p w14:paraId="5E054BAD" w14:textId="77777777" w:rsidR="0024309A" w:rsidRPr="005A6012" w:rsidRDefault="0024309A" w:rsidP="001A7649">
            <w:pPr>
              <w:adjustRightInd w:val="0"/>
              <w:snapToGrid w:val="0"/>
              <w:jc w:val="right"/>
              <w:rPr>
                <w:rFonts w:ascii="Times New Roman" w:hAnsi="Times New Roman"/>
                <w:b/>
                <w:szCs w:val="21"/>
              </w:rPr>
            </w:pPr>
            <w:r w:rsidRPr="005A6012">
              <w:rPr>
                <w:rFonts w:ascii="Times New Roman" w:hAnsi="Times New Roman"/>
                <w:b/>
                <w:color w:val="000000"/>
                <w:szCs w:val="21"/>
              </w:rPr>
              <w:t>-884.95</w:t>
            </w:r>
          </w:p>
        </w:tc>
        <w:tc>
          <w:tcPr>
            <w:tcW w:w="1178" w:type="pct"/>
            <w:shd w:val="clear" w:color="auto" w:fill="auto"/>
            <w:vAlign w:val="center"/>
          </w:tcPr>
          <w:p w14:paraId="0C350CA9" w14:textId="77777777" w:rsidR="0024309A" w:rsidRPr="005A6012" w:rsidRDefault="0024309A" w:rsidP="001A7649">
            <w:pPr>
              <w:adjustRightInd w:val="0"/>
              <w:snapToGrid w:val="0"/>
              <w:jc w:val="right"/>
              <w:rPr>
                <w:rFonts w:ascii="Times New Roman" w:hAnsi="Times New Roman"/>
                <w:b/>
                <w:szCs w:val="21"/>
              </w:rPr>
            </w:pPr>
            <w:r w:rsidRPr="005A6012">
              <w:rPr>
                <w:rFonts w:ascii="Times New Roman" w:hAnsi="Times New Roman"/>
                <w:szCs w:val="21"/>
              </w:rPr>
              <w:t>-</w:t>
            </w:r>
          </w:p>
        </w:tc>
        <w:tc>
          <w:tcPr>
            <w:tcW w:w="1177" w:type="pct"/>
            <w:shd w:val="clear" w:color="auto" w:fill="auto"/>
            <w:vAlign w:val="center"/>
          </w:tcPr>
          <w:p w14:paraId="6A335694" w14:textId="77777777" w:rsidR="0024309A" w:rsidRPr="005A6012" w:rsidRDefault="0024309A" w:rsidP="001A7649">
            <w:pPr>
              <w:adjustRightInd w:val="0"/>
              <w:snapToGrid w:val="0"/>
              <w:jc w:val="right"/>
              <w:rPr>
                <w:rFonts w:ascii="Times New Roman" w:hAnsi="Times New Roman"/>
                <w:b/>
                <w:szCs w:val="21"/>
              </w:rPr>
            </w:pPr>
            <w:r w:rsidRPr="005A6012">
              <w:rPr>
                <w:rFonts w:ascii="Times New Roman" w:hAnsi="Times New Roman"/>
                <w:szCs w:val="21"/>
              </w:rPr>
              <w:t>-</w:t>
            </w:r>
          </w:p>
        </w:tc>
      </w:tr>
    </w:tbl>
    <w:p w14:paraId="2270FAE6" w14:textId="77777777" w:rsidR="0024309A" w:rsidRPr="00C4270A" w:rsidRDefault="0048574F" w:rsidP="008565D1">
      <w:pPr>
        <w:pStyle w:val="005"/>
        <w:spacing w:before="120"/>
        <w:ind w:firstLine="480"/>
      </w:pPr>
      <w:r>
        <w:rPr>
          <w:rFonts w:hint="eastAsia"/>
        </w:rPr>
        <w:t>（</w:t>
      </w:r>
      <w:r>
        <w:rPr>
          <w:rFonts w:hint="eastAsia"/>
        </w:rPr>
        <w:t>2</w:t>
      </w:r>
      <w:r>
        <w:rPr>
          <w:rFonts w:hint="eastAsia"/>
        </w:rPr>
        <w:t>）</w:t>
      </w:r>
      <w:r w:rsidR="0024309A" w:rsidRPr="00C4270A">
        <w:t>资产减值损失</w:t>
      </w:r>
    </w:p>
    <w:p w14:paraId="635600B3" w14:textId="77777777" w:rsidR="0024309A" w:rsidRPr="00C4270A" w:rsidRDefault="0024309A" w:rsidP="008565D1">
      <w:pPr>
        <w:pStyle w:val="005"/>
        <w:spacing w:before="120"/>
        <w:ind w:firstLine="480"/>
      </w:pPr>
      <w:r w:rsidRPr="00C4270A">
        <w:t>报告期内，公司资产减值损失的构成情况如下：</w:t>
      </w:r>
    </w:p>
    <w:p w14:paraId="7565C73D" w14:textId="77777777" w:rsidR="0024309A" w:rsidRPr="00C4270A" w:rsidRDefault="0024309A" w:rsidP="008565D1">
      <w:pPr>
        <w:pStyle w:val="009"/>
      </w:pPr>
      <w:r w:rsidRPr="00C4270A">
        <w:t>单位：</w:t>
      </w:r>
      <w:r w:rsidRPr="00C4270A">
        <w:rPr>
          <w:rFonts w:hint="eastAsia"/>
        </w:rPr>
        <w:t>万</w:t>
      </w:r>
      <w:r w:rsidRPr="00C4270A">
        <w:t>元</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503"/>
        <w:gridCol w:w="2009"/>
        <w:gridCol w:w="2009"/>
        <w:gridCol w:w="2007"/>
      </w:tblGrid>
      <w:tr w:rsidR="0024309A" w:rsidRPr="005A6012" w14:paraId="2788A614" w14:textId="77777777" w:rsidTr="005A6012">
        <w:trPr>
          <w:trHeight w:val="340"/>
          <w:tblHeader/>
          <w:jc w:val="center"/>
        </w:trPr>
        <w:tc>
          <w:tcPr>
            <w:tcW w:w="1467" w:type="pct"/>
            <w:shd w:val="clear" w:color="auto" w:fill="auto"/>
            <w:vAlign w:val="center"/>
          </w:tcPr>
          <w:p w14:paraId="5C9964CC" w14:textId="77777777" w:rsidR="0024309A" w:rsidRPr="005A6012" w:rsidRDefault="0024309A" w:rsidP="001A7649">
            <w:pPr>
              <w:adjustRightInd w:val="0"/>
              <w:snapToGrid w:val="0"/>
              <w:jc w:val="center"/>
              <w:rPr>
                <w:rFonts w:ascii="Times New Roman" w:hAnsi="Times New Roman"/>
                <w:b/>
                <w:bCs/>
                <w:szCs w:val="21"/>
              </w:rPr>
            </w:pPr>
            <w:r w:rsidRPr="005A6012">
              <w:rPr>
                <w:rFonts w:ascii="Times New Roman" w:hAnsi="Times New Roman"/>
                <w:b/>
                <w:bCs/>
                <w:szCs w:val="21"/>
              </w:rPr>
              <w:t>项目</w:t>
            </w:r>
          </w:p>
        </w:tc>
        <w:tc>
          <w:tcPr>
            <w:tcW w:w="1178" w:type="pct"/>
            <w:shd w:val="clear" w:color="auto" w:fill="auto"/>
            <w:vAlign w:val="center"/>
          </w:tcPr>
          <w:p w14:paraId="03BCC6D9" w14:textId="77777777" w:rsidR="0024309A" w:rsidRPr="005A6012" w:rsidRDefault="0024309A" w:rsidP="001A7649">
            <w:pPr>
              <w:adjustRightInd w:val="0"/>
              <w:snapToGrid w:val="0"/>
              <w:jc w:val="center"/>
              <w:rPr>
                <w:rFonts w:ascii="Times New Roman" w:hAnsi="Times New Roman"/>
                <w:b/>
                <w:szCs w:val="21"/>
              </w:rPr>
            </w:pPr>
            <w:r w:rsidRPr="005A6012">
              <w:rPr>
                <w:rFonts w:ascii="Times New Roman" w:hAnsi="Times New Roman"/>
                <w:b/>
                <w:szCs w:val="21"/>
              </w:rPr>
              <w:t>2019</w:t>
            </w:r>
            <w:r w:rsidRPr="005A6012">
              <w:rPr>
                <w:rFonts w:ascii="Times New Roman" w:hAnsi="Times New Roman"/>
                <w:b/>
                <w:szCs w:val="21"/>
              </w:rPr>
              <w:t>年度</w:t>
            </w:r>
          </w:p>
        </w:tc>
        <w:tc>
          <w:tcPr>
            <w:tcW w:w="1178" w:type="pct"/>
            <w:shd w:val="clear" w:color="auto" w:fill="auto"/>
            <w:vAlign w:val="center"/>
          </w:tcPr>
          <w:p w14:paraId="7C25130C" w14:textId="77777777" w:rsidR="0024309A" w:rsidRPr="005A6012" w:rsidRDefault="0024309A" w:rsidP="001A7649">
            <w:pPr>
              <w:adjustRightInd w:val="0"/>
              <w:snapToGrid w:val="0"/>
              <w:jc w:val="center"/>
              <w:rPr>
                <w:rFonts w:ascii="Times New Roman" w:hAnsi="Times New Roman"/>
                <w:b/>
                <w:szCs w:val="21"/>
              </w:rPr>
            </w:pPr>
            <w:r w:rsidRPr="005A6012">
              <w:rPr>
                <w:rFonts w:ascii="Times New Roman" w:hAnsi="Times New Roman"/>
                <w:b/>
                <w:szCs w:val="21"/>
              </w:rPr>
              <w:t>2018</w:t>
            </w:r>
            <w:r w:rsidRPr="005A6012">
              <w:rPr>
                <w:rFonts w:ascii="Times New Roman" w:hAnsi="Times New Roman"/>
                <w:b/>
                <w:szCs w:val="21"/>
              </w:rPr>
              <w:t>年度</w:t>
            </w:r>
          </w:p>
        </w:tc>
        <w:tc>
          <w:tcPr>
            <w:tcW w:w="1177" w:type="pct"/>
            <w:shd w:val="clear" w:color="auto" w:fill="auto"/>
            <w:vAlign w:val="center"/>
          </w:tcPr>
          <w:p w14:paraId="3558B79C" w14:textId="77777777" w:rsidR="0024309A" w:rsidRPr="005A6012" w:rsidRDefault="0024309A" w:rsidP="001A7649">
            <w:pPr>
              <w:adjustRightInd w:val="0"/>
              <w:snapToGrid w:val="0"/>
              <w:jc w:val="center"/>
              <w:rPr>
                <w:rFonts w:ascii="Times New Roman" w:hAnsi="Times New Roman"/>
                <w:b/>
                <w:szCs w:val="21"/>
              </w:rPr>
            </w:pPr>
            <w:r w:rsidRPr="005A6012">
              <w:rPr>
                <w:rFonts w:ascii="Times New Roman" w:hAnsi="Times New Roman"/>
                <w:b/>
                <w:szCs w:val="21"/>
              </w:rPr>
              <w:t>2017</w:t>
            </w:r>
            <w:r w:rsidRPr="005A6012">
              <w:rPr>
                <w:rFonts w:ascii="Times New Roman" w:hAnsi="Times New Roman"/>
                <w:b/>
                <w:szCs w:val="21"/>
              </w:rPr>
              <w:t>年度</w:t>
            </w:r>
          </w:p>
        </w:tc>
      </w:tr>
      <w:tr w:rsidR="0024309A" w:rsidRPr="005A6012" w14:paraId="3BF85C8F" w14:textId="77777777" w:rsidTr="005A6012">
        <w:trPr>
          <w:trHeight w:val="340"/>
          <w:jc w:val="center"/>
        </w:trPr>
        <w:tc>
          <w:tcPr>
            <w:tcW w:w="1467" w:type="pct"/>
            <w:shd w:val="clear" w:color="auto" w:fill="auto"/>
            <w:vAlign w:val="center"/>
          </w:tcPr>
          <w:p w14:paraId="40580EE7"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应收账款坏账损失</w:t>
            </w:r>
          </w:p>
        </w:tc>
        <w:tc>
          <w:tcPr>
            <w:tcW w:w="1178" w:type="pct"/>
            <w:shd w:val="clear" w:color="auto" w:fill="auto"/>
            <w:vAlign w:val="center"/>
          </w:tcPr>
          <w:p w14:paraId="0D409242"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szCs w:val="21"/>
              </w:rPr>
              <w:t>-</w:t>
            </w:r>
          </w:p>
        </w:tc>
        <w:tc>
          <w:tcPr>
            <w:tcW w:w="1178" w:type="pct"/>
            <w:shd w:val="clear" w:color="auto" w:fill="auto"/>
            <w:vAlign w:val="center"/>
          </w:tcPr>
          <w:p w14:paraId="01379565"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-1,645.33</w:t>
            </w:r>
          </w:p>
        </w:tc>
        <w:tc>
          <w:tcPr>
            <w:tcW w:w="1177" w:type="pct"/>
            <w:shd w:val="clear" w:color="auto" w:fill="auto"/>
            <w:vAlign w:val="center"/>
          </w:tcPr>
          <w:p w14:paraId="4C6AE5A2"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-1,008.89</w:t>
            </w:r>
          </w:p>
        </w:tc>
      </w:tr>
      <w:tr w:rsidR="0024309A" w:rsidRPr="005A6012" w14:paraId="2D982EC2" w14:textId="77777777" w:rsidTr="005A6012">
        <w:trPr>
          <w:trHeight w:val="340"/>
          <w:jc w:val="center"/>
        </w:trPr>
        <w:tc>
          <w:tcPr>
            <w:tcW w:w="1467" w:type="pct"/>
            <w:shd w:val="clear" w:color="auto" w:fill="auto"/>
            <w:vAlign w:val="center"/>
          </w:tcPr>
          <w:p w14:paraId="42039DAF"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其他应收款坏账损失</w:t>
            </w:r>
          </w:p>
        </w:tc>
        <w:tc>
          <w:tcPr>
            <w:tcW w:w="1178" w:type="pct"/>
            <w:shd w:val="clear" w:color="auto" w:fill="auto"/>
            <w:vAlign w:val="center"/>
          </w:tcPr>
          <w:p w14:paraId="1FC52435"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szCs w:val="21"/>
              </w:rPr>
              <w:t>-</w:t>
            </w:r>
          </w:p>
        </w:tc>
        <w:tc>
          <w:tcPr>
            <w:tcW w:w="1178" w:type="pct"/>
            <w:shd w:val="clear" w:color="auto" w:fill="auto"/>
            <w:vAlign w:val="center"/>
          </w:tcPr>
          <w:p w14:paraId="690AD2BA"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-76.46</w:t>
            </w:r>
          </w:p>
        </w:tc>
        <w:tc>
          <w:tcPr>
            <w:tcW w:w="1177" w:type="pct"/>
            <w:shd w:val="clear" w:color="auto" w:fill="auto"/>
            <w:vAlign w:val="center"/>
          </w:tcPr>
          <w:p w14:paraId="5F4322BA"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12.84</w:t>
            </w:r>
          </w:p>
        </w:tc>
      </w:tr>
      <w:tr w:rsidR="0024309A" w:rsidRPr="005A6012" w14:paraId="55926E10" w14:textId="77777777" w:rsidTr="005A6012">
        <w:trPr>
          <w:trHeight w:val="340"/>
          <w:jc w:val="center"/>
        </w:trPr>
        <w:tc>
          <w:tcPr>
            <w:tcW w:w="1467" w:type="pct"/>
            <w:shd w:val="clear" w:color="auto" w:fill="auto"/>
            <w:vAlign w:val="center"/>
          </w:tcPr>
          <w:p w14:paraId="4246A59D"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应收票据坏账损失</w:t>
            </w:r>
          </w:p>
        </w:tc>
        <w:tc>
          <w:tcPr>
            <w:tcW w:w="1178" w:type="pct"/>
            <w:shd w:val="clear" w:color="auto" w:fill="auto"/>
            <w:vAlign w:val="center"/>
          </w:tcPr>
          <w:p w14:paraId="2B4C4969"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szCs w:val="21"/>
              </w:rPr>
              <w:t>-</w:t>
            </w:r>
          </w:p>
        </w:tc>
        <w:tc>
          <w:tcPr>
            <w:tcW w:w="1178" w:type="pct"/>
            <w:shd w:val="clear" w:color="auto" w:fill="auto"/>
            <w:vAlign w:val="center"/>
          </w:tcPr>
          <w:p w14:paraId="28A8FEAA"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-160.45</w:t>
            </w:r>
          </w:p>
        </w:tc>
        <w:tc>
          <w:tcPr>
            <w:tcW w:w="1177" w:type="pct"/>
            <w:shd w:val="clear" w:color="auto" w:fill="auto"/>
            <w:vAlign w:val="center"/>
          </w:tcPr>
          <w:p w14:paraId="763E781A"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-56.84</w:t>
            </w:r>
          </w:p>
        </w:tc>
      </w:tr>
      <w:tr w:rsidR="0024309A" w:rsidRPr="005A6012" w14:paraId="472B7E4B" w14:textId="77777777" w:rsidTr="005A6012">
        <w:trPr>
          <w:trHeight w:val="340"/>
          <w:jc w:val="center"/>
        </w:trPr>
        <w:tc>
          <w:tcPr>
            <w:tcW w:w="1467" w:type="pct"/>
            <w:shd w:val="clear" w:color="auto" w:fill="auto"/>
            <w:vAlign w:val="center"/>
          </w:tcPr>
          <w:p w14:paraId="6D9535F3" w14:textId="77777777" w:rsidR="0024309A" w:rsidRPr="005A6012" w:rsidRDefault="0024309A" w:rsidP="001A7649">
            <w:pPr>
              <w:adjustRightInd w:val="0"/>
              <w:snapToGrid w:val="0"/>
              <w:jc w:val="center"/>
              <w:rPr>
                <w:rFonts w:ascii="Times New Roman" w:hAnsi="Times New Roman"/>
                <w:b/>
                <w:bCs/>
                <w:szCs w:val="21"/>
              </w:rPr>
            </w:pPr>
            <w:r w:rsidRPr="005A6012">
              <w:rPr>
                <w:rFonts w:ascii="Times New Roman" w:hAnsi="Times New Roman"/>
                <w:b/>
                <w:bCs/>
                <w:szCs w:val="21"/>
              </w:rPr>
              <w:t>合计</w:t>
            </w:r>
          </w:p>
        </w:tc>
        <w:tc>
          <w:tcPr>
            <w:tcW w:w="1178" w:type="pct"/>
            <w:shd w:val="clear" w:color="auto" w:fill="auto"/>
            <w:vAlign w:val="center"/>
          </w:tcPr>
          <w:p w14:paraId="104398D3"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szCs w:val="21"/>
              </w:rPr>
              <w:t>-</w:t>
            </w:r>
          </w:p>
        </w:tc>
        <w:tc>
          <w:tcPr>
            <w:tcW w:w="1178" w:type="pct"/>
            <w:shd w:val="clear" w:color="auto" w:fill="auto"/>
            <w:vAlign w:val="center"/>
          </w:tcPr>
          <w:p w14:paraId="0C4A9FB6" w14:textId="77777777" w:rsidR="0024309A" w:rsidRPr="005A6012" w:rsidRDefault="0024309A" w:rsidP="001A7649">
            <w:pPr>
              <w:adjustRightInd w:val="0"/>
              <w:snapToGrid w:val="0"/>
              <w:jc w:val="right"/>
              <w:rPr>
                <w:rFonts w:ascii="Times New Roman" w:hAnsi="Times New Roman"/>
                <w:b/>
                <w:szCs w:val="21"/>
              </w:rPr>
            </w:pPr>
            <w:r w:rsidRPr="005A6012">
              <w:rPr>
                <w:rFonts w:ascii="Times New Roman" w:hAnsi="Times New Roman"/>
                <w:b/>
                <w:color w:val="000000"/>
                <w:szCs w:val="21"/>
              </w:rPr>
              <w:t>-1,882.25</w:t>
            </w:r>
          </w:p>
        </w:tc>
        <w:tc>
          <w:tcPr>
            <w:tcW w:w="1177" w:type="pct"/>
            <w:shd w:val="clear" w:color="auto" w:fill="auto"/>
            <w:vAlign w:val="center"/>
          </w:tcPr>
          <w:p w14:paraId="25DDC06B" w14:textId="77777777" w:rsidR="0024309A" w:rsidRPr="005A6012" w:rsidRDefault="0024309A" w:rsidP="001A7649">
            <w:pPr>
              <w:adjustRightInd w:val="0"/>
              <w:snapToGrid w:val="0"/>
              <w:jc w:val="right"/>
              <w:rPr>
                <w:rFonts w:ascii="Times New Roman" w:hAnsi="Times New Roman"/>
                <w:b/>
                <w:szCs w:val="21"/>
              </w:rPr>
            </w:pPr>
            <w:r w:rsidRPr="005A6012">
              <w:rPr>
                <w:rFonts w:ascii="Times New Roman" w:hAnsi="Times New Roman"/>
                <w:b/>
                <w:color w:val="000000"/>
                <w:szCs w:val="21"/>
              </w:rPr>
              <w:t>-1,052.89</w:t>
            </w:r>
          </w:p>
        </w:tc>
      </w:tr>
    </w:tbl>
    <w:p w14:paraId="6A98F0A4" w14:textId="77777777" w:rsidR="0024309A" w:rsidRPr="00CC1147" w:rsidRDefault="0024309A" w:rsidP="008565D1">
      <w:pPr>
        <w:pStyle w:val="005"/>
        <w:spacing w:before="120"/>
        <w:ind w:firstLine="480"/>
      </w:pPr>
      <w:r w:rsidRPr="00C4270A">
        <w:t>由于财务报表列示项调整，</w:t>
      </w:r>
      <w:r w:rsidR="006F366F" w:rsidRPr="00C4270A">
        <w:t>2017</w:t>
      </w:r>
      <w:r w:rsidR="006F366F" w:rsidRPr="00C4270A">
        <w:t>年、</w:t>
      </w:r>
      <w:r w:rsidR="006F366F" w:rsidRPr="00C4270A">
        <w:t>2018</w:t>
      </w:r>
      <w:r w:rsidR="006F366F" w:rsidRPr="00C4270A">
        <w:t>年减值损失科目为资产减值损失，</w:t>
      </w:r>
      <w:r w:rsidRPr="00C4270A">
        <w:t>2019</w:t>
      </w:r>
      <w:r w:rsidRPr="00C4270A">
        <w:t>年减值损失科目为信用减值损失。报告期内各期间，公司减值损失均为计提的坏账损失，</w:t>
      </w:r>
      <w:r w:rsidR="00CC1147" w:rsidRPr="00C4270A">
        <w:t>是按照公司制定的坏账政策，依据应收账款、其他应收款、应收票据的余额按账龄划分计提。</w:t>
      </w:r>
    </w:p>
    <w:p w14:paraId="0854A4EA" w14:textId="77777777" w:rsidR="0024309A" w:rsidRPr="00C4270A" w:rsidRDefault="0024309A" w:rsidP="008565D1">
      <w:pPr>
        <w:pStyle w:val="005"/>
        <w:spacing w:before="120"/>
        <w:ind w:firstLine="480"/>
      </w:pPr>
      <w:r w:rsidRPr="00C4270A">
        <w:t>2018</w:t>
      </w:r>
      <w:r w:rsidRPr="00C4270A">
        <w:t>年度，公司营业收入较</w:t>
      </w:r>
      <w:r w:rsidRPr="00C4270A">
        <w:t>2017</w:t>
      </w:r>
      <w:r w:rsidRPr="00C4270A">
        <w:t>年增长约</w:t>
      </w:r>
      <w:r w:rsidRPr="00C4270A">
        <w:t>4</w:t>
      </w:r>
      <w:r w:rsidR="0048574F">
        <w:rPr>
          <w:rFonts w:hint="eastAsia"/>
        </w:rPr>
        <w:t>1.59</w:t>
      </w:r>
      <w:r w:rsidRPr="00C4270A">
        <w:t>%</w:t>
      </w:r>
      <w:r w:rsidRPr="00C4270A">
        <w:t>，应收账款期末余额增长约</w:t>
      </w:r>
      <w:r w:rsidRPr="00C4270A">
        <w:t>8</w:t>
      </w:r>
      <w:r w:rsidR="0048574F">
        <w:rPr>
          <w:rFonts w:hint="eastAsia"/>
        </w:rPr>
        <w:t>8.</w:t>
      </w:r>
      <w:r w:rsidRPr="00C4270A">
        <w:t>9</w:t>
      </w:r>
      <w:r w:rsidR="0048574F">
        <w:rPr>
          <w:rFonts w:hint="eastAsia"/>
        </w:rPr>
        <w:t>1</w:t>
      </w:r>
      <w:r w:rsidRPr="00C4270A">
        <w:t>%</w:t>
      </w:r>
      <w:r w:rsidRPr="00C4270A">
        <w:t>，主要系</w:t>
      </w:r>
      <w:r w:rsidRPr="00C4270A">
        <w:t>2018</w:t>
      </w:r>
      <w:r w:rsidRPr="00C4270A">
        <w:t>年底</w:t>
      </w:r>
      <w:r w:rsidRPr="00C4270A">
        <w:rPr>
          <w:rFonts w:hint="eastAsia"/>
        </w:rPr>
        <w:t>个别</w:t>
      </w:r>
      <w:r w:rsidRPr="00C4270A">
        <w:t>大项目</w:t>
      </w:r>
      <w:r w:rsidRPr="00C4270A">
        <w:rPr>
          <w:rFonts w:hint="eastAsia"/>
        </w:rPr>
        <w:t>年底</w:t>
      </w:r>
      <w:r w:rsidRPr="00C4270A">
        <w:t>验收</w:t>
      </w:r>
      <w:r w:rsidRPr="00C4270A">
        <w:rPr>
          <w:rFonts w:hint="eastAsia"/>
        </w:rPr>
        <w:t>、期后回</w:t>
      </w:r>
      <w:r w:rsidRPr="00C4270A">
        <w:t>款</w:t>
      </w:r>
      <w:r w:rsidR="00F3108E">
        <w:rPr>
          <w:rFonts w:hint="eastAsia"/>
        </w:rPr>
        <w:t>，导致当期计提坏账损失金额较上期有所增加</w:t>
      </w:r>
      <w:r w:rsidRPr="00C4270A">
        <w:t>。</w:t>
      </w:r>
    </w:p>
    <w:p w14:paraId="3247569D" w14:textId="77777777" w:rsidR="0024309A" w:rsidRPr="00C4270A" w:rsidRDefault="0024309A" w:rsidP="008565D1">
      <w:pPr>
        <w:pStyle w:val="005"/>
        <w:spacing w:before="120"/>
        <w:ind w:firstLine="480"/>
      </w:pPr>
      <w:r w:rsidRPr="00C4270A">
        <w:t>2019</w:t>
      </w:r>
      <w:r w:rsidRPr="00C4270A">
        <w:t>年度，公司营业收入较</w:t>
      </w:r>
      <w:r w:rsidRPr="00C4270A">
        <w:t>2018</w:t>
      </w:r>
      <w:r w:rsidRPr="00C4270A">
        <w:t>年增长约</w:t>
      </w:r>
      <w:r w:rsidR="0048574F">
        <w:rPr>
          <w:rFonts w:hint="eastAsia"/>
        </w:rPr>
        <w:t>19.79</w:t>
      </w:r>
      <w:r w:rsidRPr="00C4270A">
        <w:t>%</w:t>
      </w:r>
      <w:r w:rsidRPr="00C4270A">
        <w:t>，应收账款期末余额增长约</w:t>
      </w:r>
      <w:r w:rsidRPr="00C4270A">
        <w:t>8</w:t>
      </w:r>
      <w:r w:rsidR="0048574F">
        <w:rPr>
          <w:rFonts w:hint="eastAsia"/>
        </w:rPr>
        <w:t>.29</w:t>
      </w:r>
      <w:r w:rsidRPr="00C4270A">
        <w:t>%</w:t>
      </w:r>
      <w:r w:rsidRPr="00C4270A">
        <w:t>，主要是公司加大应收账款的催收力度，加强催收措施，回款效果</w:t>
      </w:r>
      <w:r w:rsidRPr="00C4270A">
        <w:rPr>
          <w:rFonts w:hint="eastAsia"/>
        </w:rPr>
        <w:t>较</w:t>
      </w:r>
      <w:r w:rsidRPr="00C4270A">
        <w:t>好</w:t>
      </w:r>
      <w:r w:rsidR="00F3108E">
        <w:rPr>
          <w:rFonts w:hint="eastAsia"/>
        </w:rPr>
        <w:t>，使当期计提坏账损失金额较上期</w:t>
      </w:r>
      <w:r w:rsidR="004C1C0A">
        <w:rPr>
          <w:rFonts w:hint="eastAsia"/>
        </w:rPr>
        <w:t>有</w:t>
      </w:r>
      <w:r w:rsidR="00F3108E">
        <w:rPr>
          <w:rFonts w:hint="eastAsia"/>
        </w:rPr>
        <w:t>所减少</w:t>
      </w:r>
      <w:r w:rsidRPr="00C4270A">
        <w:t>。</w:t>
      </w:r>
    </w:p>
    <w:p w14:paraId="75D281F3" w14:textId="77777777" w:rsidR="0024309A" w:rsidRPr="00C4270A" w:rsidRDefault="0024309A" w:rsidP="008565D1">
      <w:pPr>
        <w:pStyle w:val="004"/>
        <w:spacing w:before="120"/>
        <w:ind w:firstLine="482"/>
      </w:pPr>
      <w:r w:rsidRPr="00C4270A">
        <w:t>3</w:t>
      </w:r>
      <w:r w:rsidRPr="00C4270A">
        <w:t>、营业外收入</w:t>
      </w:r>
    </w:p>
    <w:p w14:paraId="27D03AF8" w14:textId="77777777" w:rsidR="0024309A" w:rsidRPr="00C4270A" w:rsidRDefault="0048574F" w:rsidP="008565D1">
      <w:pPr>
        <w:pStyle w:val="005"/>
        <w:spacing w:before="120"/>
        <w:ind w:firstLine="480"/>
      </w:pPr>
      <w:r>
        <w:rPr>
          <w:rFonts w:hint="eastAsia"/>
        </w:rPr>
        <w:t>（</w:t>
      </w:r>
      <w:r>
        <w:rPr>
          <w:rFonts w:hint="eastAsia"/>
        </w:rPr>
        <w:t>1</w:t>
      </w:r>
      <w:r>
        <w:rPr>
          <w:rFonts w:hint="eastAsia"/>
        </w:rPr>
        <w:t>）</w:t>
      </w:r>
      <w:r w:rsidR="0024309A" w:rsidRPr="00C4270A">
        <w:t>报告期内，公司营业外收入的构成情况如下：</w:t>
      </w:r>
    </w:p>
    <w:p w14:paraId="7A7300F3" w14:textId="77777777" w:rsidR="0024309A" w:rsidRPr="00C4270A" w:rsidRDefault="0024309A" w:rsidP="008565D1">
      <w:pPr>
        <w:pStyle w:val="009"/>
        <w:rPr>
          <w:sz w:val="18"/>
        </w:rPr>
      </w:pPr>
      <w:r w:rsidRPr="00C4270A">
        <w:t>单位：</w:t>
      </w:r>
      <w:r w:rsidRPr="00C4270A">
        <w:rPr>
          <w:rFonts w:hint="eastAsia"/>
        </w:rPr>
        <w:t>万</w:t>
      </w:r>
      <w:r w:rsidRPr="00C4270A">
        <w:t>元</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635"/>
        <w:gridCol w:w="2106"/>
        <w:gridCol w:w="1774"/>
        <w:gridCol w:w="2013"/>
      </w:tblGrid>
      <w:tr w:rsidR="0024309A" w:rsidRPr="005A6012" w14:paraId="2C3439DF" w14:textId="77777777" w:rsidTr="005A6012">
        <w:trPr>
          <w:trHeight w:val="340"/>
          <w:tblHeader/>
          <w:jc w:val="center"/>
        </w:trPr>
        <w:tc>
          <w:tcPr>
            <w:tcW w:w="1545" w:type="pct"/>
            <w:shd w:val="clear" w:color="auto" w:fill="auto"/>
            <w:vAlign w:val="center"/>
          </w:tcPr>
          <w:p w14:paraId="28F867B6" w14:textId="77777777" w:rsidR="0024309A" w:rsidRPr="005A6012" w:rsidRDefault="0024309A" w:rsidP="001A7649">
            <w:pPr>
              <w:adjustRightInd w:val="0"/>
              <w:snapToGrid w:val="0"/>
              <w:jc w:val="center"/>
              <w:rPr>
                <w:rFonts w:ascii="Times New Roman" w:hAnsi="Times New Roman"/>
                <w:b/>
                <w:bCs/>
                <w:szCs w:val="21"/>
              </w:rPr>
            </w:pPr>
            <w:r w:rsidRPr="005A6012">
              <w:rPr>
                <w:rFonts w:ascii="Times New Roman" w:hAnsi="Times New Roman"/>
                <w:b/>
                <w:bCs/>
                <w:szCs w:val="21"/>
              </w:rPr>
              <w:t>项目</w:t>
            </w:r>
          </w:p>
        </w:tc>
        <w:tc>
          <w:tcPr>
            <w:tcW w:w="1235" w:type="pct"/>
            <w:shd w:val="clear" w:color="auto" w:fill="auto"/>
            <w:vAlign w:val="center"/>
          </w:tcPr>
          <w:p w14:paraId="5CAF674A" w14:textId="77777777" w:rsidR="0024309A" w:rsidRPr="005A6012" w:rsidRDefault="0024309A" w:rsidP="001A7649">
            <w:pPr>
              <w:adjustRightInd w:val="0"/>
              <w:snapToGrid w:val="0"/>
              <w:jc w:val="center"/>
              <w:rPr>
                <w:rFonts w:ascii="Times New Roman" w:hAnsi="Times New Roman"/>
                <w:b/>
                <w:szCs w:val="21"/>
              </w:rPr>
            </w:pPr>
            <w:r w:rsidRPr="005A6012">
              <w:rPr>
                <w:rFonts w:ascii="Times New Roman" w:hAnsi="Times New Roman"/>
                <w:b/>
                <w:szCs w:val="21"/>
              </w:rPr>
              <w:t>2019</w:t>
            </w:r>
            <w:r w:rsidRPr="005A6012">
              <w:rPr>
                <w:rFonts w:ascii="Times New Roman" w:hAnsi="Times New Roman"/>
                <w:b/>
                <w:szCs w:val="21"/>
              </w:rPr>
              <w:t>年度</w:t>
            </w:r>
          </w:p>
        </w:tc>
        <w:tc>
          <w:tcPr>
            <w:tcW w:w="1040" w:type="pct"/>
            <w:shd w:val="clear" w:color="auto" w:fill="auto"/>
            <w:vAlign w:val="center"/>
          </w:tcPr>
          <w:p w14:paraId="501A683C" w14:textId="77777777" w:rsidR="0024309A" w:rsidRPr="005A6012" w:rsidRDefault="0024309A" w:rsidP="001A7649">
            <w:pPr>
              <w:adjustRightInd w:val="0"/>
              <w:snapToGrid w:val="0"/>
              <w:jc w:val="center"/>
              <w:rPr>
                <w:rFonts w:ascii="Times New Roman" w:hAnsi="Times New Roman"/>
                <w:b/>
                <w:szCs w:val="21"/>
              </w:rPr>
            </w:pPr>
            <w:r w:rsidRPr="005A6012">
              <w:rPr>
                <w:rFonts w:ascii="Times New Roman" w:hAnsi="Times New Roman"/>
                <w:b/>
                <w:szCs w:val="21"/>
              </w:rPr>
              <w:t>2018</w:t>
            </w:r>
            <w:r w:rsidRPr="005A6012">
              <w:rPr>
                <w:rFonts w:ascii="Times New Roman" w:hAnsi="Times New Roman"/>
                <w:b/>
                <w:szCs w:val="21"/>
              </w:rPr>
              <w:t>年度</w:t>
            </w:r>
          </w:p>
        </w:tc>
        <w:tc>
          <w:tcPr>
            <w:tcW w:w="1180" w:type="pct"/>
            <w:vAlign w:val="center"/>
          </w:tcPr>
          <w:p w14:paraId="201DA449" w14:textId="77777777" w:rsidR="0024309A" w:rsidRPr="005A6012" w:rsidRDefault="0024309A" w:rsidP="001A7649">
            <w:pPr>
              <w:adjustRightInd w:val="0"/>
              <w:snapToGrid w:val="0"/>
              <w:jc w:val="center"/>
              <w:rPr>
                <w:rFonts w:ascii="Times New Roman" w:hAnsi="Times New Roman"/>
                <w:b/>
                <w:szCs w:val="21"/>
              </w:rPr>
            </w:pPr>
            <w:r w:rsidRPr="005A6012">
              <w:rPr>
                <w:rFonts w:ascii="Times New Roman" w:hAnsi="Times New Roman"/>
                <w:b/>
                <w:szCs w:val="21"/>
              </w:rPr>
              <w:t>2017</w:t>
            </w:r>
            <w:r w:rsidRPr="005A6012">
              <w:rPr>
                <w:rFonts w:ascii="Times New Roman" w:hAnsi="Times New Roman"/>
                <w:b/>
                <w:szCs w:val="21"/>
              </w:rPr>
              <w:t>年度</w:t>
            </w:r>
          </w:p>
        </w:tc>
      </w:tr>
      <w:tr w:rsidR="0024309A" w:rsidRPr="005A6012" w14:paraId="032198BE" w14:textId="77777777" w:rsidTr="005A6012">
        <w:trPr>
          <w:trHeight w:val="340"/>
          <w:jc w:val="center"/>
        </w:trPr>
        <w:tc>
          <w:tcPr>
            <w:tcW w:w="1545" w:type="pct"/>
            <w:shd w:val="clear" w:color="auto" w:fill="auto"/>
            <w:vAlign w:val="center"/>
          </w:tcPr>
          <w:p w14:paraId="6A9CE013" w14:textId="77777777" w:rsidR="0024309A" w:rsidRPr="005A6012" w:rsidRDefault="0024309A"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政府补助</w:t>
            </w:r>
          </w:p>
        </w:tc>
        <w:tc>
          <w:tcPr>
            <w:tcW w:w="1235" w:type="pct"/>
            <w:shd w:val="clear" w:color="auto" w:fill="auto"/>
            <w:vAlign w:val="center"/>
          </w:tcPr>
          <w:p w14:paraId="1F4D1E5C"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88.10</w:t>
            </w:r>
          </w:p>
        </w:tc>
        <w:tc>
          <w:tcPr>
            <w:tcW w:w="1040" w:type="pct"/>
            <w:shd w:val="clear" w:color="auto" w:fill="auto"/>
            <w:vAlign w:val="center"/>
          </w:tcPr>
          <w:p w14:paraId="6C9260A6"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57.59</w:t>
            </w:r>
          </w:p>
        </w:tc>
        <w:tc>
          <w:tcPr>
            <w:tcW w:w="1180" w:type="pct"/>
            <w:vAlign w:val="center"/>
          </w:tcPr>
          <w:p w14:paraId="4692A71B"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44.20</w:t>
            </w:r>
          </w:p>
        </w:tc>
      </w:tr>
      <w:tr w:rsidR="0024309A" w:rsidRPr="005A6012" w14:paraId="2A11FD04" w14:textId="77777777" w:rsidTr="005A6012">
        <w:trPr>
          <w:trHeight w:val="340"/>
          <w:jc w:val="center"/>
        </w:trPr>
        <w:tc>
          <w:tcPr>
            <w:tcW w:w="1545" w:type="pct"/>
            <w:shd w:val="clear" w:color="auto" w:fill="auto"/>
            <w:vAlign w:val="center"/>
          </w:tcPr>
          <w:p w14:paraId="3AED7403" w14:textId="77777777" w:rsidR="0024309A" w:rsidRPr="005A6012" w:rsidRDefault="0024309A"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其他收入</w:t>
            </w:r>
          </w:p>
        </w:tc>
        <w:tc>
          <w:tcPr>
            <w:tcW w:w="1235" w:type="pct"/>
            <w:shd w:val="clear" w:color="auto" w:fill="auto"/>
            <w:vAlign w:val="center"/>
          </w:tcPr>
          <w:p w14:paraId="42885967"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14.56</w:t>
            </w:r>
          </w:p>
        </w:tc>
        <w:tc>
          <w:tcPr>
            <w:tcW w:w="1040" w:type="pct"/>
            <w:shd w:val="clear" w:color="auto" w:fill="auto"/>
            <w:vAlign w:val="center"/>
          </w:tcPr>
          <w:p w14:paraId="03DAABC0"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0.24</w:t>
            </w:r>
          </w:p>
        </w:tc>
        <w:tc>
          <w:tcPr>
            <w:tcW w:w="1180" w:type="pct"/>
            <w:vAlign w:val="center"/>
          </w:tcPr>
          <w:p w14:paraId="76FB845E"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1.18</w:t>
            </w:r>
          </w:p>
        </w:tc>
      </w:tr>
      <w:tr w:rsidR="0024309A" w:rsidRPr="005A6012" w14:paraId="225ED438" w14:textId="77777777" w:rsidTr="005A6012">
        <w:trPr>
          <w:trHeight w:val="340"/>
          <w:jc w:val="center"/>
        </w:trPr>
        <w:tc>
          <w:tcPr>
            <w:tcW w:w="1545" w:type="pct"/>
            <w:shd w:val="clear" w:color="auto" w:fill="auto"/>
            <w:vAlign w:val="center"/>
          </w:tcPr>
          <w:p w14:paraId="0F244777" w14:textId="77777777" w:rsidR="0024309A" w:rsidRPr="005A6012" w:rsidRDefault="0024309A" w:rsidP="001A7649">
            <w:pPr>
              <w:adjustRightInd w:val="0"/>
              <w:snapToGrid w:val="0"/>
              <w:jc w:val="center"/>
              <w:rPr>
                <w:rFonts w:ascii="Times New Roman" w:hAnsi="Times New Roman"/>
                <w:b/>
                <w:bCs/>
                <w:szCs w:val="21"/>
              </w:rPr>
            </w:pPr>
            <w:r w:rsidRPr="005A6012">
              <w:rPr>
                <w:rFonts w:ascii="Times New Roman" w:hAnsi="Times New Roman"/>
                <w:b/>
                <w:bCs/>
                <w:szCs w:val="21"/>
              </w:rPr>
              <w:t>合计</w:t>
            </w:r>
          </w:p>
        </w:tc>
        <w:tc>
          <w:tcPr>
            <w:tcW w:w="1235" w:type="pct"/>
            <w:shd w:val="clear" w:color="auto" w:fill="auto"/>
            <w:vAlign w:val="center"/>
          </w:tcPr>
          <w:p w14:paraId="7DD65EDE" w14:textId="77777777" w:rsidR="0024309A" w:rsidRPr="005A6012" w:rsidRDefault="0024309A" w:rsidP="001A7649">
            <w:pPr>
              <w:adjustRightInd w:val="0"/>
              <w:snapToGrid w:val="0"/>
              <w:jc w:val="right"/>
              <w:rPr>
                <w:rFonts w:ascii="Times New Roman" w:hAnsi="Times New Roman"/>
                <w:b/>
                <w:szCs w:val="21"/>
              </w:rPr>
            </w:pPr>
            <w:r w:rsidRPr="005A6012">
              <w:rPr>
                <w:rFonts w:ascii="Times New Roman" w:hAnsi="Times New Roman"/>
                <w:b/>
                <w:color w:val="000000"/>
                <w:szCs w:val="21"/>
              </w:rPr>
              <w:t>102.66</w:t>
            </w:r>
          </w:p>
        </w:tc>
        <w:tc>
          <w:tcPr>
            <w:tcW w:w="1040" w:type="pct"/>
            <w:shd w:val="clear" w:color="auto" w:fill="auto"/>
            <w:vAlign w:val="center"/>
          </w:tcPr>
          <w:p w14:paraId="24026529" w14:textId="77777777" w:rsidR="0024309A" w:rsidRPr="005A6012" w:rsidRDefault="0024309A" w:rsidP="001A7649">
            <w:pPr>
              <w:adjustRightInd w:val="0"/>
              <w:snapToGrid w:val="0"/>
              <w:jc w:val="right"/>
              <w:rPr>
                <w:rFonts w:ascii="Times New Roman" w:hAnsi="Times New Roman"/>
                <w:b/>
                <w:szCs w:val="21"/>
              </w:rPr>
            </w:pPr>
            <w:r w:rsidRPr="005A6012">
              <w:rPr>
                <w:rFonts w:ascii="Times New Roman" w:hAnsi="Times New Roman"/>
                <w:b/>
                <w:color w:val="000000"/>
                <w:szCs w:val="21"/>
              </w:rPr>
              <w:t>57.83</w:t>
            </w:r>
          </w:p>
        </w:tc>
        <w:tc>
          <w:tcPr>
            <w:tcW w:w="1180" w:type="pct"/>
            <w:vAlign w:val="center"/>
          </w:tcPr>
          <w:p w14:paraId="0AEF88C6" w14:textId="77777777" w:rsidR="0024309A" w:rsidRPr="005A6012" w:rsidRDefault="0024309A" w:rsidP="001A7649">
            <w:pPr>
              <w:adjustRightInd w:val="0"/>
              <w:snapToGrid w:val="0"/>
              <w:jc w:val="right"/>
              <w:rPr>
                <w:rFonts w:ascii="Times New Roman" w:hAnsi="Times New Roman"/>
                <w:b/>
                <w:szCs w:val="21"/>
              </w:rPr>
            </w:pPr>
            <w:r w:rsidRPr="005A6012">
              <w:rPr>
                <w:rFonts w:ascii="Times New Roman" w:hAnsi="Times New Roman"/>
                <w:b/>
                <w:color w:val="000000"/>
                <w:szCs w:val="21"/>
              </w:rPr>
              <w:t>45.38</w:t>
            </w:r>
          </w:p>
        </w:tc>
      </w:tr>
    </w:tbl>
    <w:p w14:paraId="2B003C57" w14:textId="77777777" w:rsidR="0024309A" w:rsidRPr="00DB3C5F" w:rsidRDefault="0048574F" w:rsidP="008565D1">
      <w:pPr>
        <w:pStyle w:val="005"/>
        <w:spacing w:before="120"/>
        <w:ind w:firstLine="480"/>
      </w:pPr>
      <w:r>
        <w:rPr>
          <w:rFonts w:hint="eastAsia"/>
        </w:rPr>
        <w:t>（</w:t>
      </w:r>
      <w:r>
        <w:rPr>
          <w:rFonts w:hint="eastAsia"/>
        </w:rPr>
        <w:t>2</w:t>
      </w:r>
      <w:r>
        <w:rPr>
          <w:rFonts w:hint="eastAsia"/>
        </w:rPr>
        <w:t>）</w:t>
      </w:r>
      <w:r w:rsidR="00DB3C5F" w:rsidRPr="00DB3C5F">
        <w:t>公司计入当年损益的政府补助的情况如下：</w:t>
      </w:r>
    </w:p>
    <w:p w14:paraId="4317A0D5" w14:textId="77777777" w:rsidR="0024309A" w:rsidRPr="00C4270A" w:rsidRDefault="0024309A" w:rsidP="008565D1">
      <w:pPr>
        <w:pStyle w:val="009"/>
      </w:pPr>
      <w:r w:rsidRPr="00C4270A">
        <w:t>单位：</w:t>
      </w:r>
      <w:r w:rsidRPr="00C4270A">
        <w:rPr>
          <w:rFonts w:hint="eastAsia"/>
        </w:rPr>
        <w:t>万</w:t>
      </w:r>
      <w:r w:rsidRPr="00C4270A">
        <w:t>元</w:t>
      </w:r>
    </w:p>
    <w:p w14:paraId="7C81F34D" w14:textId="77777777" w:rsidR="0024309A" w:rsidRPr="00C4270A" w:rsidRDefault="0024309A" w:rsidP="008565D1">
      <w:pPr>
        <w:pStyle w:val="005"/>
        <w:spacing w:before="120"/>
        <w:ind w:firstLine="480"/>
      </w:pPr>
      <w:r w:rsidRPr="00C4270A">
        <w:t>1</w:t>
      </w:r>
      <w:r w:rsidRPr="00C4270A">
        <w:t>）</w:t>
      </w:r>
      <w:r w:rsidRPr="00C4270A">
        <w:t>2019</w:t>
      </w:r>
      <w:r w:rsidRPr="00C4270A">
        <w:t>年度</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487"/>
        <w:gridCol w:w="1243"/>
        <w:gridCol w:w="1105"/>
        <w:gridCol w:w="3172"/>
        <w:gridCol w:w="1521"/>
      </w:tblGrid>
      <w:tr w:rsidR="0024309A" w:rsidRPr="005A6012" w14:paraId="0556B67F" w14:textId="77777777" w:rsidTr="00272CE0">
        <w:trPr>
          <w:trHeight w:val="340"/>
          <w:tblHeader/>
          <w:jc w:val="center"/>
        </w:trPr>
        <w:tc>
          <w:tcPr>
            <w:tcW w:w="871" w:type="pct"/>
            <w:shd w:val="clear" w:color="auto" w:fill="auto"/>
            <w:vAlign w:val="center"/>
          </w:tcPr>
          <w:p w14:paraId="205FCEB4" w14:textId="77777777" w:rsidR="0024309A" w:rsidRPr="005A6012" w:rsidRDefault="0024309A" w:rsidP="001A7649">
            <w:pPr>
              <w:adjustRightInd w:val="0"/>
              <w:snapToGrid w:val="0"/>
              <w:jc w:val="center"/>
              <w:rPr>
                <w:rFonts w:ascii="Times New Roman" w:hAnsi="Times New Roman"/>
                <w:b/>
                <w:bCs/>
                <w:szCs w:val="21"/>
              </w:rPr>
            </w:pPr>
            <w:r w:rsidRPr="005A6012">
              <w:rPr>
                <w:rFonts w:ascii="Times New Roman" w:hAnsi="Times New Roman"/>
                <w:b/>
                <w:szCs w:val="21"/>
              </w:rPr>
              <w:t>补助项目</w:t>
            </w:r>
          </w:p>
        </w:tc>
        <w:tc>
          <w:tcPr>
            <w:tcW w:w="729" w:type="pct"/>
            <w:shd w:val="clear" w:color="auto" w:fill="auto"/>
            <w:vAlign w:val="center"/>
          </w:tcPr>
          <w:p w14:paraId="1689A171" w14:textId="77777777" w:rsidR="0024309A" w:rsidRPr="005A6012" w:rsidRDefault="0024309A" w:rsidP="001A7649">
            <w:pPr>
              <w:adjustRightInd w:val="0"/>
              <w:snapToGrid w:val="0"/>
              <w:jc w:val="center"/>
              <w:rPr>
                <w:rFonts w:ascii="Times New Roman" w:hAnsi="Times New Roman"/>
                <w:b/>
                <w:szCs w:val="21"/>
              </w:rPr>
            </w:pPr>
            <w:r w:rsidRPr="005A6012">
              <w:rPr>
                <w:rFonts w:ascii="Times New Roman" w:hAnsi="Times New Roman"/>
                <w:b/>
                <w:szCs w:val="21"/>
              </w:rPr>
              <w:t>发放主体</w:t>
            </w:r>
          </w:p>
        </w:tc>
        <w:tc>
          <w:tcPr>
            <w:tcW w:w="648" w:type="pct"/>
            <w:shd w:val="clear" w:color="auto" w:fill="auto"/>
            <w:vAlign w:val="center"/>
          </w:tcPr>
          <w:p w14:paraId="39031B8E" w14:textId="77777777" w:rsidR="0024309A" w:rsidRPr="005A6012" w:rsidRDefault="0024309A" w:rsidP="001A7649">
            <w:pPr>
              <w:adjustRightInd w:val="0"/>
              <w:snapToGrid w:val="0"/>
              <w:jc w:val="center"/>
              <w:rPr>
                <w:rFonts w:ascii="Times New Roman" w:hAnsi="Times New Roman"/>
                <w:b/>
                <w:szCs w:val="21"/>
              </w:rPr>
            </w:pPr>
            <w:r w:rsidRPr="005A6012">
              <w:rPr>
                <w:rFonts w:ascii="Times New Roman" w:hAnsi="Times New Roman"/>
                <w:b/>
                <w:szCs w:val="21"/>
              </w:rPr>
              <w:t>计入当期损益</w:t>
            </w:r>
          </w:p>
        </w:tc>
        <w:tc>
          <w:tcPr>
            <w:tcW w:w="1860" w:type="pct"/>
            <w:vAlign w:val="center"/>
          </w:tcPr>
          <w:p w14:paraId="4744F692" w14:textId="77777777" w:rsidR="0024309A" w:rsidRPr="005A6012" w:rsidRDefault="0024309A" w:rsidP="001A7649">
            <w:pPr>
              <w:adjustRightInd w:val="0"/>
              <w:snapToGrid w:val="0"/>
              <w:jc w:val="center"/>
              <w:rPr>
                <w:rFonts w:ascii="Times New Roman" w:hAnsi="Times New Roman"/>
                <w:b/>
                <w:szCs w:val="21"/>
              </w:rPr>
            </w:pPr>
            <w:r w:rsidRPr="005A6012">
              <w:rPr>
                <w:rFonts w:ascii="Times New Roman" w:hAnsi="Times New Roman"/>
                <w:b/>
                <w:szCs w:val="21"/>
              </w:rPr>
              <w:t>来源和依据</w:t>
            </w:r>
          </w:p>
        </w:tc>
        <w:tc>
          <w:tcPr>
            <w:tcW w:w="892" w:type="pct"/>
            <w:shd w:val="clear" w:color="auto" w:fill="auto"/>
            <w:vAlign w:val="center"/>
          </w:tcPr>
          <w:p w14:paraId="3BB40CAA" w14:textId="77777777" w:rsidR="0024309A" w:rsidRPr="005A6012" w:rsidRDefault="0024309A" w:rsidP="001A7649">
            <w:pPr>
              <w:adjustRightInd w:val="0"/>
              <w:snapToGrid w:val="0"/>
              <w:jc w:val="center"/>
              <w:rPr>
                <w:rFonts w:ascii="Times New Roman" w:hAnsi="Times New Roman"/>
                <w:b/>
                <w:szCs w:val="21"/>
              </w:rPr>
            </w:pPr>
            <w:r w:rsidRPr="005A6012">
              <w:rPr>
                <w:rFonts w:ascii="Times New Roman" w:hAnsi="Times New Roman"/>
                <w:b/>
                <w:szCs w:val="21"/>
              </w:rPr>
              <w:t>与资产相关</w:t>
            </w:r>
            <w:r w:rsidRPr="005A6012">
              <w:rPr>
                <w:rFonts w:ascii="Times New Roman" w:hAnsi="Times New Roman"/>
                <w:b/>
                <w:szCs w:val="21"/>
              </w:rPr>
              <w:t>/</w:t>
            </w:r>
            <w:r w:rsidRPr="005A6012">
              <w:rPr>
                <w:rFonts w:ascii="Times New Roman" w:hAnsi="Times New Roman"/>
                <w:b/>
                <w:szCs w:val="21"/>
              </w:rPr>
              <w:t>与收益相关</w:t>
            </w:r>
          </w:p>
        </w:tc>
      </w:tr>
      <w:tr w:rsidR="0024309A" w:rsidRPr="005A6012" w14:paraId="01E88C67" w14:textId="77777777" w:rsidTr="00272CE0">
        <w:trPr>
          <w:trHeight w:val="340"/>
          <w:jc w:val="center"/>
        </w:trPr>
        <w:tc>
          <w:tcPr>
            <w:tcW w:w="871" w:type="pct"/>
            <w:shd w:val="clear" w:color="auto" w:fill="auto"/>
            <w:vAlign w:val="center"/>
          </w:tcPr>
          <w:p w14:paraId="6AA3C65B"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专利补贴</w:t>
            </w:r>
          </w:p>
        </w:tc>
        <w:tc>
          <w:tcPr>
            <w:tcW w:w="729" w:type="pct"/>
            <w:shd w:val="clear" w:color="auto" w:fill="auto"/>
            <w:vAlign w:val="center"/>
          </w:tcPr>
          <w:p w14:paraId="27FD6EF2"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南京市科学技术委员会、南京市财政局</w:t>
            </w:r>
          </w:p>
        </w:tc>
        <w:tc>
          <w:tcPr>
            <w:tcW w:w="648" w:type="pct"/>
            <w:shd w:val="clear" w:color="auto" w:fill="auto"/>
            <w:vAlign w:val="center"/>
          </w:tcPr>
          <w:p w14:paraId="4096043E"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0.20</w:t>
            </w:r>
          </w:p>
        </w:tc>
        <w:tc>
          <w:tcPr>
            <w:tcW w:w="1860" w:type="pct"/>
            <w:vAlign w:val="center"/>
          </w:tcPr>
          <w:p w14:paraId="562D9F8E"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宁科〔</w:t>
            </w:r>
            <w:r w:rsidRPr="005A6012">
              <w:rPr>
                <w:rFonts w:ascii="Times New Roman" w:hAnsi="Times New Roman"/>
                <w:szCs w:val="21"/>
              </w:rPr>
              <w:t>2018</w:t>
            </w:r>
            <w:r w:rsidRPr="005A6012">
              <w:rPr>
                <w:rFonts w:ascii="Times New Roman" w:hAnsi="Times New Roman"/>
                <w:szCs w:val="21"/>
              </w:rPr>
              <w:t>〕</w:t>
            </w:r>
            <w:r w:rsidRPr="005A6012">
              <w:rPr>
                <w:rFonts w:ascii="Times New Roman" w:hAnsi="Times New Roman"/>
                <w:szCs w:val="21"/>
              </w:rPr>
              <w:t>217</w:t>
            </w:r>
            <w:r w:rsidRPr="005A6012">
              <w:rPr>
                <w:rFonts w:ascii="Times New Roman" w:hAnsi="Times New Roman"/>
                <w:szCs w:val="21"/>
              </w:rPr>
              <w:t>号，宁财教〔</w:t>
            </w:r>
            <w:r w:rsidRPr="005A6012">
              <w:rPr>
                <w:rFonts w:ascii="Times New Roman" w:hAnsi="Times New Roman"/>
                <w:szCs w:val="21"/>
              </w:rPr>
              <w:t>2019</w:t>
            </w:r>
            <w:r w:rsidRPr="005A6012">
              <w:rPr>
                <w:rFonts w:ascii="Times New Roman" w:hAnsi="Times New Roman"/>
                <w:szCs w:val="21"/>
              </w:rPr>
              <w:t>〕</w:t>
            </w:r>
            <w:r w:rsidRPr="005A6012">
              <w:rPr>
                <w:rFonts w:ascii="Times New Roman" w:hAnsi="Times New Roman"/>
                <w:szCs w:val="21"/>
              </w:rPr>
              <w:t>513</w:t>
            </w:r>
            <w:r w:rsidRPr="005A6012">
              <w:rPr>
                <w:rFonts w:ascii="Times New Roman" w:hAnsi="Times New Roman"/>
                <w:szCs w:val="21"/>
              </w:rPr>
              <w:t>号</w:t>
            </w:r>
            <w:r w:rsidR="00BA7A8B" w:rsidRPr="005A6012">
              <w:rPr>
                <w:rFonts w:ascii="Times New Roman" w:hAnsi="Times New Roman"/>
                <w:szCs w:val="21"/>
              </w:rPr>
              <w:t>《</w:t>
            </w:r>
            <w:r w:rsidRPr="005A6012">
              <w:rPr>
                <w:rFonts w:ascii="Times New Roman" w:hAnsi="Times New Roman"/>
                <w:szCs w:val="21"/>
              </w:rPr>
              <w:t>关于下达南京市</w:t>
            </w:r>
            <w:r w:rsidRPr="005A6012">
              <w:rPr>
                <w:rFonts w:ascii="Times New Roman" w:hAnsi="Times New Roman"/>
                <w:szCs w:val="21"/>
              </w:rPr>
              <w:t>2018</w:t>
            </w:r>
            <w:r w:rsidRPr="005A6012">
              <w:rPr>
                <w:rFonts w:ascii="Times New Roman" w:hAnsi="Times New Roman"/>
                <w:szCs w:val="21"/>
              </w:rPr>
              <w:t>年度科技发展计划及科技经费指标的通知</w:t>
            </w:r>
            <w:r w:rsidRPr="005A6012">
              <w:rPr>
                <w:rFonts w:ascii="Times New Roman" w:hAnsi="Times New Roman"/>
                <w:szCs w:val="21"/>
              </w:rPr>
              <w:t>-</w:t>
            </w:r>
            <w:r w:rsidRPr="005A6012">
              <w:rPr>
                <w:rFonts w:ascii="Times New Roman" w:hAnsi="Times New Roman"/>
                <w:szCs w:val="21"/>
              </w:rPr>
              <w:t>第六批</w:t>
            </w:r>
            <w:r w:rsidR="00BA7A8B" w:rsidRPr="005A6012">
              <w:rPr>
                <w:rFonts w:ascii="Times New Roman" w:hAnsi="Times New Roman"/>
                <w:szCs w:val="21"/>
              </w:rPr>
              <w:t>》</w:t>
            </w:r>
          </w:p>
        </w:tc>
        <w:tc>
          <w:tcPr>
            <w:tcW w:w="892" w:type="pct"/>
            <w:shd w:val="clear" w:color="auto" w:fill="auto"/>
            <w:vAlign w:val="center"/>
          </w:tcPr>
          <w:p w14:paraId="2F4EED0B" w14:textId="77777777" w:rsidR="0024309A" w:rsidRPr="005A6012" w:rsidRDefault="0024309A" w:rsidP="001A7649">
            <w:pPr>
              <w:adjustRightInd w:val="0"/>
              <w:snapToGrid w:val="0"/>
              <w:jc w:val="center"/>
              <w:rPr>
                <w:rFonts w:ascii="Times New Roman" w:hAnsi="Times New Roman"/>
                <w:szCs w:val="21"/>
              </w:rPr>
            </w:pPr>
            <w:r w:rsidRPr="005A6012">
              <w:rPr>
                <w:rFonts w:ascii="Times New Roman" w:hAnsi="Times New Roman"/>
                <w:szCs w:val="21"/>
              </w:rPr>
              <w:t>与收益相关</w:t>
            </w:r>
          </w:p>
        </w:tc>
      </w:tr>
      <w:tr w:rsidR="00DB3C5F" w:rsidRPr="005A6012" w14:paraId="6BF569C0" w14:textId="77777777" w:rsidTr="00272CE0">
        <w:trPr>
          <w:trHeight w:val="340"/>
          <w:jc w:val="center"/>
        </w:trPr>
        <w:tc>
          <w:tcPr>
            <w:tcW w:w="871" w:type="pct"/>
            <w:shd w:val="clear" w:color="auto" w:fill="auto"/>
            <w:vAlign w:val="center"/>
          </w:tcPr>
          <w:p w14:paraId="515EF0E2" w14:textId="77777777" w:rsidR="00DB3C5F" w:rsidRPr="005A6012" w:rsidRDefault="00DB3C5F" w:rsidP="001A7649">
            <w:pPr>
              <w:keepNext/>
              <w:adjustRightInd w:val="0"/>
              <w:snapToGrid w:val="0"/>
              <w:rPr>
                <w:rFonts w:ascii="Times New Roman" w:hAnsi="Times New Roman"/>
                <w:szCs w:val="21"/>
              </w:rPr>
            </w:pPr>
            <w:r w:rsidRPr="005A6012">
              <w:rPr>
                <w:rFonts w:ascii="Times New Roman" w:hAnsi="Times New Roman"/>
                <w:szCs w:val="21"/>
              </w:rPr>
              <w:t>稳岗补贴收入</w:t>
            </w:r>
          </w:p>
        </w:tc>
        <w:tc>
          <w:tcPr>
            <w:tcW w:w="729" w:type="pct"/>
            <w:shd w:val="clear" w:color="auto" w:fill="auto"/>
            <w:vAlign w:val="center"/>
          </w:tcPr>
          <w:p w14:paraId="424BE10D" w14:textId="77777777" w:rsidR="00DB3C5F" w:rsidRPr="005A6012" w:rsidRDefault="00DB3C5F" w:rsidP="001A7649">
            <w:pPr>
              <w:keepNext/>
              <w:adjustRightInd w:val="0"/>
              <w:snapToGrid w:val="0"/>
              <w:rPr>
                <w:rFonts w:ascii="Times New Roman" w:hAnsi="Times New Roman"/>
                <w:szCs w:val="21"/>
              </w:rPr>
            </w:pPr>
            <w:r w:rsidRPr="005A6012">
              <w:rPr>
                <w:rFonts w:ascii="Times New Roman" w:hAnsi="Times New Roman"/>
                <w:szCs w:val="21"/>
              </w:rPr>
              <w:t>南京市人力资源和社会保障局</w:t>
            </w:r>
          </w:p>
        </w:tc>
        <w:tc>
          <w:tcPr>
            <w:tcW w:w="648" w:type="pct"/>
            <w:shd w:val="clear" w:color="auto" w:fill="auto"/>
            <w:vAlign w:val="center"/>
          </w:tcPr>
          <w:p w14:paraId="74057D1F" w14:textId="77777777" w:rsidR="00DB3C5F" w:rsidRPr="005A6012" w:rsidRDefault="00DB3C5F" w:rsidP="001A7649">
            <w:pPr>
              <w:keepNext/>
              <w:adjustRightInd w:val="0"/>
              <w:snapToGrid w:val="0"/>
              <w:jc w:val="right"/>
              <w:rPr>
                <w:rFonts w:ascii="Times New Roman" w:hAnsi="Times New Roman"/>
                <w:szCs w:val="21"/>
              </w:rPr>
            </w:pPr>
            <w:r w:rsidRPr="005A6012">
              <w:rPr>
                <w:rFonts w:ascii="Times New Roman" w:hAnsi="Times New Roman"/>
                <w:color w:val="000000"/>
                <w:szCs w:val="21"/>
              </w:rPr>
              <w:t>4.21</w:t>
            </w:r>
          </w:p>
        </w:tc>
        <w:tc>
          <w:tcPr>
            <w:tcW w:w="1860" w:type="pct"/>
            <w:vAlign w:val="center"/>
          </w:tcPr>
          <w:p w14:paraId="119E0075" w14:textId="77777777" w:rsidR="00DB3C5F" w:rsidRPr="005A6012" w:rsidRDefault="00957CA9" w:rsidP="001A7649">
            <w:pPr>
              <w:keepNext/>
              <w:adjustRightInd w:val="0"/>
              <w:snapToGrid w:val="0"/>
              <w:rPr>
                <w:rFonts w:ascii="Times New Roman" w:hAnsi="Times New Roman"/>
                <w:szCs w:val="21"/>
              </w:rPr>
            </w:pPr>
            <w:r w:rsidRPr="005A6012">
              <w:rPr>
                <w:rFonts w:ascii="Times New Roman" w:hAnsi="Times New Roman"/>
                <w:szCs w:val="21"/>
              </w:rPr>
              <w:t>《企业稳岗返还申报审核办法》</w:t>
            </w:r>
          </w:p>
        </w:tc>
        <w:tc>
          <w:tcPr>
            <w:tcW w:w="892" w:type="pct"/>
            <w:shd w:val="clear" w:color="auto" w:fill="auto"/>
            <w:vAlign w:val="center"/>
          </w:tcPr>
          <w:p w14:paraId="75843515" w14:textId="77777777" w:rsidR="00DB3C5F" w:rsidRPr="005A6012" w:rsidRDefault="00DB3C5F" w:rsidP="001A7649">
            <w:pPr>
              <w:keepNext/>
              <w:adjustRightInd w:val="0"/>
              <w:snapToGrid w:val="0"/>
              <w:jc w:val="center"/>
              <w:rPr>
                <w:rFonts w:ascii="Times New Roman" w:hAnsi="Times New Roman"/>
                <w:szCs w:val="21"/>
              </w:rPr>
            </w:pPr>
            <w:r w:rsidRPr="005A6012">
              <w:rPr>
                <w:rFonts w:ascii="Times New Roman" w:hAnsi="Times New Roman"/>
                <w:szCs w:val="21"/>
              </w:rPr>
              <w:t>与收益相关</w:t>
            </w:r>
          </w:p>
        </w:tc>
      </w:tr>
      <w:tr w:rsidR="00DB3C5F" w:rsidRPr="005A6012" w14:paraId="77239A08" w14:textId="77777777" w:rsidTr="00272CE0">
        <w:trPr>
          <w:trHeight w:val="340"/>
          <w:jc w:val="center"/>
        </w:trPr>
        <w:tc>
          <w:tcPr>
            <w:tcW w:w="871" w:type="pct"/>
            <w:shd w:val="clear" w:color="auto" w:fill="auto"/>
            <w:vAlign w:val="center"/>
          </w:tcPr>
          <w:p w14:paraId="40E6E628" w14:textId="77777777" w:rsidR="00DB3C5F" w:rsidRPr="005A6012" w:rsidRDefault="00DB3C5F" w:rsidP="001A7649">
            <w:pPr>
              <w:adjustRightInd w:val="0"/>
              <w:snapToGrid w:val="0"/>
              <w:rPr>
                <w:rFonts w:ascii="Times New Roman" w:hAnsi="Times New Roman"/>
                <w:szCs w:val="21"/>
              </w:rPr>
            </w:pPr>
            <w:r w:rsidRPr="005A6012">
              <w:rPr>
                <w:rFonts w:ascii="Times New Roman" w:hAnsi="Times New Roman"/>
                <w:szCs w:val="21"/>
              </w:rPr>
              <w:t>2019</w:t>
            </w:r>
            <w:r w:rsidRPr="005A6012">
              <w:rPr>
                <w:rFonts w:ascii="Times New Roman" w:hAnsi="Times New Roman"/>
                <w:szCs w:val="21"/>
              </w:rPr>
              <w:t>年</w:t>
            </w:r>
            <w:r w:rsidRPr="00BF0A87">
              <w:rPr>
                <w:rFonts w:ascii="宋体" w:hAnsi="宋体"/>
                <w:szCs w:val="21"/>
              </w:rPr>
              <w:t>“</w:t>
            </w:r>
            <w:r w:rsidRPr="005A6012">
              <w:rPr>
                <w:rFonts w:ascii="Times New Roman" w:hAnsi="Times New Roman"/>
                <w:szCs w:val="21"/>
              </w:rPr>
              <w:t>灵雀计划</w:t>
            </w:r>
            <w:r w:rsidRPr="00BF0A87">
              <w:rPr>
                <w:rFonts w:ascii="宋体" w:hAnsi="宋体"/>
                <w:szCs w:val="21"/>
              </w:rPr>
              <w:t>”</w:t>
            </w:r>
            <w:r w:rsidRPr="005A6012">
              <w:rPr>
                <w:rFonts w:ascii="Times New Roman" w:hAnsi="Times New Roman"/>
                <w:szCs w:val="21"/>
              </w:rPr>
              <w:t>企业计划</w:t>
            </w:r>
          </w:p>
        </w:tc>
        <w:tc>
          <w:tcPr>
            <w:tcW w:w="729" w:type="pct"/>
            <w:shd w:val="clear" w:color="auto" w:fill="auto"/>
            <w:vAlign w:val="center"/>
          </w:tcPr>
          <w:p w14:paraId="75186CA9" w14:textId="77777777" w:rsidR="00DB3C5F" w:rsidRPr="005A6012" w:rsidRDefault="00DB3C5F" w:rsidP="001A7649">
            <w:pPr>
              <w:adjustRightInd w:val="0"/>
              <w:snapToGrid w:val="0"/>
              <w:rPr>
                <w:rFonts w:ascii="Times New Roman" w:hAnsi="Times New Roman"/>
                <w:szCs w:val="21"/>
              </w:rPr>
            </w:pPr>
            <w:r w:rsidRPr="005A6012">
              <w:rPr>
                <w:rFonts w:ascii="Times New Roman" w:hAnsi="Times New Roman"/>
                <w:szCs w:val="21"/>
              </w:rPr>
              <w:t>南京市江北新区管委会科技创新局</w:t>
            </w:r>
          </w:p>
        </w:tc>
        <w:tc>
          <w:tcPr>
            <w:tcW w:w="648" w:type="pct"/>
            <w:shd w:val="clear" w:color="auto" w:fill="auto"/>
            <w:vAlign w:val="center"/>
          </w:tcPr>
          <w:p w14:paraId="450D9152" w14:textId="77777777" w:rsidR="00DB3C5F" w:rsidRPr="005A6012" w:rsidRDefault="00DB3C5F" w:rsidP="001A7649">
            <w:pPr>
              <w:adjustRightInd w:val="0"/>
              <w:snapToGrid w:val="0"/>
              <w:jc w:val="right"/>
              <w:rPr>
                <w:rFonts w:ascii="Times New Roman" w:hAnsi="Times New Roman"/>
                <w:szCs w:val="21"/>
              </w:rPr>
            </w:pPr>
            <w:r w:rsidRPr="005A6012">
              <w:rPr>
                <w:rFonts w:ascii="Times New Roman" w:hAnsi="Times New Roman"/>
                <w:color w:val="000000"/>
                <w:szCs w:val="21"/>
              </w:rPr>
              <w:t>67.98</w:t>
            </w:r>
          </w:p>
        </w:tc>
        <w:tc>
          <w:tcPr>
            <w:tcW w:w="1860" w:type="pct"/>
            <w:vAlign w:val="center"/>
          </w:tcPr>
          <w:p w14:paraId="348CCF6E" w14:textId="77777777" w:rsidR="00DB3C5F" w:rsidRPr="005A6012" w:rsidRDefault="00DB3C5F" w:rsidP="001A7649">
            <w:pPr>
              <w:adjustRightInd w:val="0"/>
              <w:snapToGrid w:val="0"/>
              <w:rPr>
                <w:rFonts w:ascii="Times New Roman" w:hAnsi="Times New Roman"/>
                <w:szCs w:val="21"/>
              </w:rPr>
            </w:pPr>
            <w:r w:rsidRPr="005A6012">
              <w:rPr>
                <w:rFonts w:ascii="Times New Roman" w:hAnsi="Times New Roman"/>
                <w:szCs w:val="21"/>
              </w:rPr>
              <w:t>宁新区管创发〔</w:t>
            </w:r>
            <w:r w:rsidRPr="005A6012">
              <w:rPr>
                <w:rFonts w:ascii="Times New Roman" w:hAnsi="Times New Roman"/>
                <w:szCs w:val="21"/>
              </w:rPr>
              <w:t>2019</w:t>
            </w:r>
            <w:r w:rsidRPr="005A6012">
              <w:rPr>
                <w:rFonts w:ascii="Times New Roman" w:hAnsi="Times New Roman"/>
                <w:szCs w:val="21"/>
              </w:rPr>
              <w:t>〕</w:t>
            </w:r>
            <w:r w:rsidR="0048574F" w:rsidRPr="005A6012">
              <w:rPr>
                <w:rFonts w:ascii="Times New Roman" w:hAnsi="Times New Roman"/>
                <w:szCs w:val="21"/>
              </w:rPr>
              <w:t>40</w:t>
            </w:r>
            <w:r w:rsidRPr="005A6012">
              <w:rPr>
                <w:rFonts w:ascii="Times New Roman" w:hAnsi="Times New Roman"/>
                <w:szCs w:val="21"/>
              </w:rPr>
              <w:t>号关于拨付</w:t>
            </w:r>
            <w:r w:rsidR="0048574F" w:rsidRPr="005A6012">
              <w:rPr>
                <w:rFonts w:ascii="Times New Roman" w:hAnsi="Times New Roman"/>
                <w:szCs w:val="21"/>
              </w:rPr>
              <w:t>2019</w:t>
            </w:r>
            <w:r w:rsidRPr="005A6012">
              <w:rPr>
                <w:rFonts w:ascii="Times New Roman" w:hAnsi="Times New Roman"/>
                <w:szCs w:val="21"/>
              </w:rPr>
              <w:t>年度南京江北新区</w:t>
            </w:r>
            <w:r w:rsidRPr="00BF0A87">
              <w:rPr>
                <w:rFonts w:ascii="宋体" w:hAnsi="宋体"/>
                <w:szCs w:val="21"/>
              </w:rPr>
              <w:t>“</w:t>
            </w:r>
            <w:r w:rsidRPr="005A6012">
              <w:rPr>
                <w:rFonts w:ascii="Times New Roman" w:hAnsi="Times New Roman"/>
                <w:szCs w:val="21"/>
              </w:rPr>
              <w:t>灵雀计划</w:t>
            </w:r>
            <w:r w:rsidRPr="00BF0A87">
              <w:rPr>
                <w:rFonts w:ascii="宋体" w:hAnsi="宋体"/>
                <w:szCs w:val="21"/>
              </w:rPr>
              <w:t>”</w:t>
            </w:r>
            <w:r w:rsidRPr="005A6012">
              <w:rPr>
                <w:rFonts w:ascii="Times New Roman" w:hAnsi="Times New Roman"/>
                <w:szCs w:val="21"/>
              </w:rPr>
              <w:t>政策政府兑现资金的通知</w:t>
            </w:r>
          </w:p>
        </w:tc>
        <w:tc>
          <w:tcPr>
            <w:tcW w:w="892" w:type="pct"/>
            <w:shd w:val="clear" w:color="auto" w:fill="auto"/>
            <w:vAlign w:val="center"/>
          </w:tcPr>
          <w:p w14:paraId="18FE843B" w14:textId="77777777" w:rsidR="00DB3C5F" w:rsidRPr="005A6012" w:rsidRDefault="00DB3C5F" w:rsidP="001A7649">
            <w:pPr>
              <w:adjustRightInd w:val="0"/>
              <w:snapToGrid w:val="0"/>
              <w:jc w:val="center"/>
              <w:rPr>
                <w:rFonts w:ascii="Times New Roman" w:hAnsi="Times New Roman"/>
                <w:szCs w:val="21"/>
              </w:rPr>
            </w:pPr>
            <w:r w:rsidRPr="005A6012">
              <w:rPr>
                <w:rFonts w:ascii="Times New Roman" w:hAnsi="Times New Roman"/>
                <w:szCs w:val="21"/>
              </w:rPr>
              <w:t>与收益相关</w:t>
            </w:r>
          </w:p>
        </w:tc>
      </w:tr>
      <w:tr w:rsidR="0024309A" w:rsidRPr="005A6012" w14:paraId="4BCC74EA" w14:textId="77777777" w:rsidTr="00272CE0">
        <w:trPr>
          <w:trHeight w:val="340"/>
          <w:jc w:val="center"/>
        </w:trPr>
        <w:tc>
          <w:tcPr>
            <w:tcW w:w="871" w:type="pct"/>
            <w:shd w:val="clear" w:color="auto" w:fill="auto"/>
            <w:vAlign w:val="center"/>
          </w:tcPr>
          <w:p w14:paraId="2BD91381"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2019</w:t>
            </w:r>
            <w:r w:rsidRPr="005A6012">
              <w:rPr>
                <w:rFonts w:ascii="Times New Roman" w:hAnsi="Times New Roman"/>
                <w:szCs w:val="21"/>
              </w:rPr>
              <w:t>年度南京江北新区科技创新券支持资金</w:t>
            </w:r>
          </w:p>
        </w:tc>
        <w:tc>
          <w:tcPr>
            <w:tcW w:w="729" w:type="pct"/>
            <w:shd w:val="clear" w:color="auto" w:fill="auto"/>
            <w:vAlign w:val="center"/>
          </w:tcPr>
          <w:p w14:paraId="41CDF33C"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南京市江北新区管委会科技创新局</w:t>
            </w:r>
          </w:p>
        </w:tc>
        <w:tc>
          <w:tcPr>
            <w:tcW w:w="648" w:type="pct"/>
            <w:shd w:val="clear" w:color="auto" w:fill="auto"/>
            <w:vAlign w:val="center"/>
          </w:tcPr>
          <w:p w14:paraId="14F9278E"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12.20</w:t>
            </w:r>
          </w:p>
        </w:tc>
        <w:tc>
          <w:tcPr>
            <w:tcW w:w="1860" w:type="pct"/>
            <w:vAlign w:val="center"/>
          </w:tcPr>
          <w:p w14:paraId="356F357F"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宁新区管创发</w:t>
            </w:r>
            <w:r w:rsidRPr="005A6012">
              <w:rPr>
                <w:rFonts w:ascii="Times New Roman" w:hAnsi="Times New Roman"/>
                <w:szCs w:val="21"/>
              </w:rPr>
              <w:t>[2019]37</w:t>
            </w:r>
            <w:r w:rsidRPr="005A6012">
              <w:rPr>
                <w:rFonts w:ascii="Times New Roman" w:hAnsi="Times New Roman"/>
                <w:szCs w:val="21"/>
              </w:rPr>
              <w:t>号宁新区拨付</w:t>
            </w:r>
            <w:r w:rsidRPr="005A6012">
              <w:rPr>
                <w:rFonts w:ascii="Times New Roman" w:hAnsi="Times New Roman"/>
                <w:szCs w:val="21"/>
              </w:rPr>
              <w:t>2019</w:t>
            </w:r>
            <w:r w:rsidRPr="005A6012">
              <w:rPr>
                <w:rFonts w:ascii="Times New Roman" w:hAnsi="Times New Roman"/>
                <w:szCs w:val="21"/>
              </w:rPr>
              <w:t>年度南京江北新区科技创新券支持资金的通知</w:t>
            </w:r>
          </w:p>
        </w:tc>
        <w:tc>
          <w:tcPr>
            <w:tcW w:w="892" w:type="pct"/>
            <w:shd w:val="clear" w:color="auto" w:fill="auto"/>
            <w:vAlign w:val="center"/>
          </w:tcPr>
          <w:p w14:paraId="06642AD9" w14:textId="77777777" w:rsidR="0024309A" w:rsidRPr="005A6012" w:rsidRDefault="0024309A" w:rsidP="001A7649">
            <w:pPr>
              <w:adjustRightInd w:val="0"/>
              <w:snapToGrid w:val="0"/>
              <w:jc w:val="center"/>
              <w:rPr>
                <w:rFonts w:ascii="Times New Roman" w:hAnsi="Times New Roman"/>
                <w:szCs w:val="21"/>
              </w:rPr>
            </w:pPr>
            <w:r w:rsidRPr="005A6012">
              <w:rPr>
                <w:rFonts w:ascii="Times New Roman" w:hAnsi="Times New Roman"/>
                <w:szCs w:val="21"/>
              </w:rPr>
              <w:t>与收益相关</w:t>
            </w:r>
          </w:p>
        </w:tc>
      </w:tr>
      <w:tr w:rsidR="0024309A" w:rsidRPr="005A6012" w14:paraId="1AAC6F0B" w14:textId="77777777" w:rsidTr="00272CE0">
        <w:trPr>
          <w:trHeight w:val="340"/>
          <w:jc w:val="center"/>
        </w:trPr>
        <w:tc>
          <w:tcPr>
            <w:tcW w:w="871" w:type="pct"/>
            <w:shd w:val="clear" w:color="auto" w:fill="auto"/>
            <w:vAlign w:val="center"/>
          </w:tcPr>
          <w:p w14:paraId="7DAE03AE"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2019</w:t>
            </w:r>
            <w:r w:rsidRPr="005A6012">
              <w:rPr>
                <w:rFonts w:ascii="Times New Roman" w:hAnsi="Times New Roman"/>
                <w:szCs w:val="21"/>
              </w:rPr>
              <w:t>知识产权补助</w:t>
            </w:r>
          </w:p>
        </w:tc>
        <w:tc>
          <w:tcPr>
            <w:tcW w:w="729" w:type="pct"/>
            <w:shd w:val="clear" w:color="auto" w:fill="auto"/>
            <w:vAlign w:val="center"/>
          </w:tcPr>
          <w:p w14:paraId="17D01FC7"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南京市江北新区自主创新服务中心</w:t>
            </w:r>
          </w:p>
        </w:tc>
        <w:tc>
          <w:tcPr>
            <w:tcW w:w="648" w:type="pct"/>
            <w:shd w:val="clear" w:color="auto" w:fill="auto"/>
            <w:vAlign w:val="center"/>
          </w:tcPr>
          <w:p w14:paraId="265FC89F"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0.20</w:t>
            </w:r>
          </w:p>
        </w:tc>
        <w:tc>
          <w:tcPr>
            <w:tcW w:w="1860" w:type="pct"/>
            <w:vAlign w:val="center"/>
          </w:tcPr>
          <w:p w14:paraId="43A03F7F"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《江苏省知识产权专项资金管理办法》</w:t>
            </w:r>
            <w:r w:rsidRPr="005A6012">
              <w:rPr>
                <w:rFonts w:ascii="Times New Roman" w:hAnsi="Times New Roman"/>
                <w:szCs w:val="21"/>
              </w:rPr>
              <w:t>(</w:t>
            </w:r>
            <w:r w:rsidRPr="005A6012">
              <w:rPr>
                <w:rFonts w:ascii="Times New Roman" w:hAnsi="Times New Roman"/>
                <w:szCs w:val="21"/>
              </w:rPr>
              <w:t>苏财规</w:t>
            </w:r>
            <w:r w:rsidRPr="005A6012">
              <w:rPr>
                <w:rFonts w:ascii="Times New Roman" w:hAnsi="Times New Roman"/>
                <w:szCs w:val="21"/>
              </w:rPr>
              <w:t>[2016]29</w:t>
            </w:r>
            <w:r w:rsidRPr="005A6012">
              <w:rPr>
                <w:rFonts w:ascii="Times New Roman" w:hAnsi="Times New Roman"/>
                <w:szCs w:val="21"/>
              </w:rPr>
              <w:t>号</w:t>
            </w:r>
            <w:r w:rsidRPr="005A6012">
              <w:rPr>
                <w:rFonts w:ascii="Times New Roman" w:hAnsi="Times New Roman"/>
                <w:szCs w:val="21"/>
              </w:rPr>
              <w:t>)</w:t>
            </w:r>
            <w:r w:rsidRPr="005A6012">
              <w:rPr>
                <w:rFonts w:ascii="Times New Roman" w:hAnsi="Times New Roman"/>
                <w:szCs w:val="21"/>
              </w:rPr>
              <w:t>、《南京市知识产权运营服务体系专项资金管理办法》</w:t>
            </w:r>
            <w:r w:rsidR="0048574F" w:rsidRPr="005A6012">
              <w:rPr>
                <w:rFonts w:ascii="Times New Roman" w:hAnsi="Times New Roman"/>
                <w:szCs w:val="21"/>
              </w:rPr>
              <w:t>（</w:t>
            </w:r>
            <w:r w:rsidRPr="005A6012">
              <w:rPr>
                <w:rFonts w:ascii="Times New Roman" w:hAnsi="Times New Roman"/>
                <w:szCs w:val="21"/>
              </w:rPr>
              <w:t>宁科</w:t>
            </w:r>
            <w:r w:rsidRPr="005A6012">
              <w:rPr>
                <w:rFonts w:ascii="Times New Roman" w:hAnsi="Times New Roman"/>
                <w:szCs w:val="21"/>
              </w:rPr>
              <w:t>[2018]381</w:t>
            </w:r>
            <w:r w:rsidRPr="005A6012">
              <w:rPr>
                <w:rFonts w:ascii="Times New Roman" w:hAnsi="Times New Roman"/>
                <w:szCs w:val="21"/>
              </w:rPr>
              <w:t>号</w:t>
            </w:r>
            <w:r w:rsidR="0048574F" w:rsidRPr="005A6012">
              <w:rPr>
                <w:rFonts w:ascii="Times New Roman" w:hAnsi="Times New Roman"/>
                <w:szCs w:val="21"/>
              </w:rPr>
              <w:t>）</w:t>
            </w:r>
          </w:p>
        </w:tc>
        <w:tc>
          <w:tcPr>
            <w:tcW w:w="892" w:type="pct"/>
            <w:shd w:val="clear" w:color="auto" w:fill="auto"/>
            <w:vAlign w:val="center"/>
          </w:tcPr>
          <w:p w14:paraId="75B0CCC4" w14:textId="77777777" w:rsidR="0024309A" w:rsidRPr="005A6012" w:rsidRDefault="0024309A" w:rsidP="001A7649">
            <w:pPr>
              <w:adjustRightInd w:val="0"/>
              <w:snapToGrid w:val="0"/>
              <w:jc w:val="center"/>
              <w:rPr>
                <w:rFonts w:ascii="Times New Roman" w:hAnsi="Times New Roman"/>
                <w:szCs w:val="21"/>
              </w:rPr>
            </w:pPr>
            <w:r w:rsidRPr="005A6012">
              <w:rPr>
                <w:rFonts w:ascii="Times New Roman" w:hAnsi="Times New Roman"/>
                <w:szCs w:val="21"/>
              </w:rPr>
              <w:t>与收益相关</w:t>
            </w:r>
          </w:p>
        </w:tc>
      </w:tr>
      <w:tr w:rsidR="0024309A" w:rsidRPr="005A6012" w14:paraId="246441CE" w14:textId="77777777" w:rsidTr="00272CE0">
        <w:trPr>
          <w:trHeight w:val="340"/>
          <w:jc w:val="center"/>
        </w:trPr>
        <w:tc>
          <w:tcPr>
            <w:tcW w:w="871" w:type="pct"/>
            <w:shd w:val="clear" w:color="auto" w:fill="auto"/>
            <w:vAlign w:val="center"/>
          </w:tcPr>
          <w:p w14:paraId="642CCBF1"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2017</w:t>
            </w:r>
            <w:r w:rsidRPr="005A6012">
              <w:rPr>
                <w:rFonts w:ascii="Times New Roman" w:hAnsi="Times New Roman"/>
                <w:szCs w:val="21"/>
              </w:rPr>
              <w:t>、</w:t>
            </w:r>
            <w:r w:rsidRPr="005A6012">
              <w:rPr>
                <w:rFonts w:ascii="Times New Roman" w:hAnsi="Times New Roman"/>
                <w:szCs w:val="21"/>
              </w:rPr>
              <w:t>2018</w:t>
            </w:r>
            <w:r w:rsidRPr="005A6012">
              <w:rPr>
                <w:rFonts w:ascii="Times New Roman" w:hAnsi="Times New Roman"/>
                <w:szCs w:val="21"/>
              </w:rPr>
              <w:t>年江北新区知识产权补贴</w:t>
            </w:r>
          </w:p>
        </w:tc>
        <w:tc>
          <w:tcPr>
            <w:tcW w:w="729" w:type="pct"/>
            <w:shd w:val="clear" w:color="auto" w:fill="auto"/>
            <w:vAlign w:val="center"/>
          </w:tcPr>
          <w:p w14:paraId="2598B950"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南京市江北新区管理委员会科技创新局</w:t>
            </w:r>
          </w:p>
        </w:tc>
        <w:tc>
          <w:tcPr>
            <w:tcW w:w="648" w:type="pct"/>
            <w:shd w:val="clear" w:color="auto" w:fill="auto"/>
            <w:vAlign w:val="center"/>
          </w:tcPr>
          <w:p w14:paraId="6F0A06F4"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1.80</w:t>
            </w:r>
          </w:p>
        </w:tc>
        <w:tc>
          <w:tcPr>
            <w:tcW w:w="1860" w:type="pct"/>
            <w:vAlign w:val="center"/>
          </w:tcPr>
          <w:p w14:paraId="6EB9B71F" w14:textId="77777777" w:rsidR="0024309A" w:rsidRPr="005A6012" w:rsidRDefault="00957CA9" w:rsidP="001A7649">
            <w:pPr>
              <w:adjustRightInd w:val="0"/>
              <w:snapToGrid w:val="0"/>
              <w:rPr>
                <w:rFonts w:ascii="Times New Roman" w:hAnsi="Times New Roman"/>
                <w:szCs w:val="21"/>
              </w:rPr>
            </w:pPr>
            <w:r w:rsidRPr="005A6012">
              <w:rPr>
                <w:rFonts w:ascii="Times New Roman" w:hAnsi="Times New Roman"/>
                <w:szCs w:val="21"/>
              </w:rPr>
              <w:t>《南京江北新区知识产权专项资金管理办法》（宁新区管发</w:t>
            </w:r>
            <w:r w:rsidRPr="005A6012">
              <w:rPr>
                <w:rFonts w:ascii="Times New Roman" w:hAnsi="Times New Roman"/>
                <w:szCs w:val="21"/>
              </w:rPr>
              <w:t>[2019]14</w:t>
            </w:r>
            <w:r w:rsidRPr="005A6012">
              <w:rPr>
                <w:rFonts w:ascii="Times New Roman" w:hAnsi="Times New Roman"/>
                <w:szCs w:val="21"/>
              </w:rPr>
              <w:t>号）、</w:t>
            </w:r>
            <w:r w:rsidR="0024309A" w:rsidRPr="005A6012">
              <w:rPr>
                <w:rFonts w:ascii="Times New Roman" w:hAnsi="Times New Roman"/>
                <w:szCs w:val="21"/>
              </w:rPr>
              <w:t>关于开展南京江北新区</w:t>
            </w:r>
            <w:r w:rsidR="0024309A" w:rsidRPr="005A6012">
              <w:rPr>
                <w:rFonts w:ascii="Times New Roman" w:hAnsi="Times New Roman"/>
                <w:szCs w:val="21"/>
              </w:rPr>
              <w:t>2017</w:t>
            </w:r>
            <w:r w:rsidR="0024309A" w:rsidRPr="005A6012">
              <w:rPr>
                <w:rFonts w:ascii="Times New Roman" w:hAnsi="Times New Roman"/>
                <w:szCs w:val="21"/>
              </w:rPr>
              <w:t>、</w:t>
            </w:r>
            <w:r w:rsidR="0024309A" w:rsidRPr="005A6012">
              <w:rPr>
                <w:rFonts w:ascii="Times New Roman" w:hAnsi="Times New Roman"/>
                <w:szCs w:val="21"/>
              </w:rPr>
              <w:t>2018</w:t>
            </w:r>
            <w:r w:rsidR="0024309A" w:rsidRPr="005A6012">
              <w:rPr>
                <w:rFonts w:ascii="Times New Roman" w:hAnsi="Times New Roman"/>
                <w:szCs w:val="21"/>
              </w:rPr>
              <w:t>年度知识产权政策兑现的通知</w:t>
            </w:r>
          </w:p>
        </w:tc>
        <w:tc>
          <w:tcPr>
            <w:tcW w:w="892" w:type="pct"/>
            <w:shd w:val="clear" w:color="auto" w:fill="auto"/>
            <w:vAlign w:val="center"/>
          </w:tcPr>
          <w:p w14:paraId="65B32376" w14:textId="77777777" w:rsidR="0024309A" w:rsidRPr="005A6012" w:rsidRDefault="0024309A" w:rsidP="001A7649">
            <w:pPr>
              <w:adjustRightInd w:val="0"/>
              <w:snapToGrid w:val="0"/>
              <w:jc w:val="center"/>
              <w:rPr>
                <w:rFonts w:ascii="Times New Roman" w:hAnsi="Times New Roman"/>
                <w:szCs w:val="21"/>
              </w:rPr>
            </w:pPr>
            <w:r w:rsidRPr="005A6012">
              <w:rPr>
                <w:rFonts w:ascii="Times New Roman" w:hAnsi="Times New Roman"/>
                <w:szCs w:val="21"/>
              </w:rPr>
              <w:t>与收益相关</w:t>
            </w:r>
          </w:p>
        </w:tc>
      </w:tr>
      <w:tr w:rsidR="0024309A" w:rsidRPr="005A6012" w14:paraId="78AE553E" w14:textId="77777777" w:rsidTr="00272CE0">
        <w:trPr>
          <w:trHeight w:val="340"/>
          <w:jc w:val="center"/>
        </w:trPr>
        <w:tc>
          <w:tcPr>
            <w:tcW w:w="871" w:type="pct"/>
            <w:shd w:val="clear" w:color="auto" w:fill="auto"/>
            <w:vAlign w:val="center"/>
          </w:tcPr>
          <w:p w14:paraId="353D50CE"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南京市</w:t>
            </w:r>
            <w:r w:rsidRPr="005A6012">
              <w:rPr>
                <w:rFonts w:ascii="Times New Roman" w:hAnsi="Times New Roman"/>
                <w:szCs w:val="21"/>
              </w:rPr>
              <w:t>2019</w:t>
            </w:r>
            <w:r w:rsidRPr="005A6012">
              <w:rPr>
                <w:rFonts w:ascii="Times New Roman" w:hAnsi="Times New Roman"/>
                <w:szCs w:val="21"/>
              </w:rPr>
              <w:t>年度第一批知识产权战略专项经费</w:t>
            </w:r>
          </w:p>
        </w:tc>
        <w:tc>
          <w:tcPr>
            <w:tcW w:w="729" w:type="pct"/>
            <w:shd w:val="clear" w:color="auto" w:fill="auto"/>
            <w:vAlign w:val="center"/>
          </w:tcPr>
          <w:p w14:paraId="0C51C7EE"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南京市江北新区自主创新服务中心</w:t>
            </w:r>
          </w:p>
        </w:tc>
        <w:tc>
          <w:tcPr>
            <w:tcW w:w="648" w:type="pct"/>
            <w:shd w:val="clear" w:color="auto" w:fill="auto"/>
            <w:vAlign w:val="center"/>
          </w:tcPr>
          <w:p w14:paraId="386FA7D0"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1.50</w:t>
            </w:r>
          </w:p>
        </w:tc>
        <w:tc>
          <w:tcPr>
            <w:tcW w:w="1860" w:type="pct"/>
            <w:vAlign w:val="center"/>
          </w:tcPr>
          <w:p w14:paraId="2E85B2CD"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《江苏省知识产权专项资金管理办法》</w:t>
            </w:r>
            <w:r w:rsidR="0048574F" w:rsidRPr="005A6012">
              <w:rPr>
                <w:rFonts w:ascii="Times New Roman" w:hAnsi="Times New Roman"/>
                <w:szCs w:val="21"/>
              </w:rPr>
              <w:t>（</w:t>
            </w:r>
            <w:r w:rsidRPr="005A6012">
              <w:rPr>
                <w:rFonts w:ascii="Times New Roman" w:hAnsi="Times New Roman"/>
                <w:szCs w:val="21"/>
              </w:rPr>
              <w:t>苏财规</w:t>
            </w:r>
            <w:r w:rsidRPr="005A6012">
              <w:rPr>
                <w:rFonts w:ascii="Times New Roman" w:hAnsi="Times New Roman"/>
                <w:szCs w:val="21"/>
              </w:rPr>
              <w:t>[2016]29</w:t>
            </w:r>
            <w:r w:rsidRPr="005A6012">
              <w:rPr>
                <w:rFonts w:ascii="Times New Roman" w:hAnsi="Times New Roman"/>
                <w:szCs w:val="21"/>
              </w:rPr>
              <w:t>号</w:t>
            </w:r>
            <w:r w:rsidR="0048574F" w:rsidRPr="005A6012">
              <w:rPr>
                <w:rFonts w:ascii="Times New Roman" w:hAnsi="Times New Roman"/>
                <w:szCs w:val="21"/>
              </w:rPr>
              <w:t>）</w:t>
            </w:r>
            <w:r w:rsidRPr="005A6012">
              <w:rPr>
                <w:rFonts w:ascii="Times New Roman" w:hAnsi="Times New Roman"/>
                <w:szCs w:val="21"/>
              </w:rPr>
              <w:t>、《南京市知识产权运营服务体系专项资金管理办法》</w:t>
            </w:r>
            <w:r w:rsidR="0048574F" w:rsidRPr="005A6012">
              <w:rPr>
                <w:rFonts w:ascii="Times New Roman" w:hAnsi="Times New Roman"/>
                <w:szCs w:val="21"/>
              </w:rPr>
              <w:t>（</w:t>
            </w:r>
            <w:r w:rsidRPr="005A6012">
              <w:rPr>
                <w:rFonts w:ascii="Times New Roman" w:hAnsi="Times New Roman"/>
                <w:szCs w:val="21"/>
              </w:rPr>
              <w:t>宁科</w:t>
            </w:r>
            <w:r w:rsidRPr="005A6012">
              <w:rPr>
                <w:rFonts w:ascii="Times New Roman" w:hAnsi="Times New Roman"/>
                <w:szCs w:val="21"/>
              </w:rPr>
              <w:t>[2018]381</w:t>
            </w:r>
            <w:r w:rsidRPr="005A6012">
              <w:rPr>
                <w:rFonts w:ascii="Times New Roman" w:hAnsi="Times New Roman"/>
                <w:szCs w:val="21"/>
              </w:rPr>
              <w:t>号</w:t>
            </w:r>
            <w:r w:rsidR="0048574F" w:rsidRPr="005A6012">
              <w:rPr>
                <w:rFonts w:ascii="Times New Roman" w:hAnsi="Times New Roman"/>
                <w:szCs w:val="21"/>
              </w:rPr>
              <w:t>）</w:t>
            </w:r>
          </w:p>
        </w:tc>
        <w:tc>
          <w:tcPr>
            <w:tcW w:w="892" w:type="pct"/>
            <w:shd w:val="clear" w:color="auto" w:fill="auto"/>
            <w:vAlign w:val="center"/>
          </w:tcPr>
          <w:p w14:paraId="5A292CF3" w14:textId="77777777" w:rsidR="0024309A" w:rsidRPr="005A6012" w:rsidRDefault="0024309A" w:rsidP="001A7649">
            <w:pPr>
              <w:adjustRightInd w:val="0"/>
              <w:snapToGrid w:val="0"/>
              <w:jc w:val="center"/>
              <w:rPr>
                <w:rFonts w:ascii="Times New Roman" w:hAnsi="Times New Roman"/>
                <w:szCs w:val="21"/>
              </w:rPr>
            </w:pPr>
            <w:r w:rsidRPr="005A6012">
              <w:rPr>
                <w:rFonts w:ascii="Times New Roman" w:hAnsi="Times New Roman"/>
                <w:szCs w:val="21"/>
              </w:rPr>
              <w:t>与收益相关</w:t>
            </w:r>
          </w:p>
        </w:tc>
      </w:tr>
      <w:tr w:rsidR="0024309A" w:rsidRPr="005A6012" w14:paraId="556156BB" w14:textId="77777777" w:rsidTr="00272CE0">
        <w:trPr>
          <w:trHeight w:val="340"/>
          <w:jc w:val="center"/>
        </w:trPr>
        <w:tc>
          <w:tcPr>
            <w:tcW w:w="871" w:type="pct"/>
            <w:shd w:val="clear" w:color="auto" w:fill="auto"/>
            <w:vAlign w:val="center"/>
          </w:tcPr>
          <w:p w14:paraId="53092C19" w14:textId="77777777" w:rsidR="0024309A" w:rsidRPr="005A6012" w:rsidRDefault="0024309A" w:rsidP="001A7649">
            <w:pPr>
              <w:adjustRightInd w:val="0"/>
              <w:snapToGrid w:val="0"/>
              <w:jc w:val="center"/>
              <w:rPr>
                <w:rFonts w:ascii="Times New Roman" w:hAnsi="Times New Roman"/>
                <w:b/>
                <w:bCs/>
                <w:szCs w:val="21"/>
              </w:rPr>
            </w:pPr>
            <w:r w:rsidRPr="005A6012">
              <w:rPr>
                <w:rFonts w:ascii="Times New Roman" w:hAnsi="Times New Roman"/>
                <w:b/>
                <w:bCs/>
                <w:szCs w:val="21"/>
              </w:rPr>
              <w:t>合计</w:t>
            </w:r>
          </w:p>
        </w:tc>
        <w:tc>
          <w:tcPr>
            <w:tcW w:w="729" w:type="pct"/>
            <w:shd w:val="clear" w:color="auto" w:fill="auto"/>
            <w:vAlign w:val="center"/>
          </w:tcPr>
          <w:p w14:paraId="21EDAF99" w14:textId="77777777" w:rsidR="0024309A" w:rsidRPr="005A6012" w:rsidRDefault="0024309A" w:rsidP="001A7649">
            <w:pPr>
              <w:adjustRightInd w:val="0"/>
              <w:snapToGrid w:val="0"/>
              <w:rPr>
                <w:rFonts w:ascii="Times New Roman" w:hAnsi="Times New Roman"/>
                <w:b/>
                <w:szCs w:val="21"/>
              </w:rPr>
            </w:pPr>
            <w:r w:rsidRPr="005A6012">
              <w:rPr>
                <w:rFonts w:ascii="Times New Roman" w:hAnsi="Times New Roman"/>
                <w:b/>
                <w:szCs w:val="21"/>
              </w:rPr>
              <w:t>-</w:t>
            </w:r>
          </w:p>
        </w:tc>
        <w:tc>
          <w:tcPr>
            <w:tcW w:w="648" w:type="pct"/>
            <w:shd w:val="clear" w:color="auto" w:fill="auto"/>
            <w:vAlign w:val="center"/>
          </w:tcPr>
          <w:p w14:paraId="3676455E" w14:textId="77777777" w:rsidR="0024309A" w:rsidRPr="005A6012" w:rsidRDefault="0024309A" w:rsidP="001A7649">
            <w:pPr>
              <w:adjustRightInd w:val="0"/>
              <w:snapToGrid w:val="0"/>
              <w:jc w:val="right"/>
              <w:rPr>
                <w:rFonts w:ascii="Times New Roman" w:hAnsi="Times New Roman"/>
                <w:b/>
                <w:szCs w:val="21"/>
              </w:rPr>
            </w:pPr>
            <w:r w:rsidRPr="005A6012">
              <w:rPr>
                <w:rFonts w:ascii="Times New Roman" w:hAnsi="Times New Roman"/>
                <w:b/>
                <w:color w:val="000000"/>
                <w:szCs w:val="21"/>
              </w:rPr>
              <w:t>88.10</w:t>
            </w:r>
          </w:p>
        </w:tc>
        <w:tc>
          <w:tcPr>
            <w:tcW w:w="1860" w:type="pct"/>
            <w:vAlign w:val="center"/>
          </w:tcPr>
          <w:p w14:paraId="724FF73E" w14:textId="77777777" w:rsidR="0024309A" w:rsidRPr="005A6012" w:rsidRDefault="0024309A" w:rsidP="001A7649">
            <w:pPr>
              <w:adjustRightInd w:val="0"/>
              <w:snapToGrid w:val="0"/>
              <w:jc w:val="center"/>
              <w:rPr>
                <w:rFonts w:ascii="Times New Roman" w:hAnsi="Times New Roman"/>
                <w:b/>
                <w:szCs w:val="21"/>
              </w:rPr>
            </w:pPr>
            <w:r w:rsidRPr="005A6012">
              <w:rPr>
                <w:rFonts w:ascii="Times New Roman" w:hAnsi="Times New Roman"/>
                <w:b/>
                <w:szCs w:val="21"/>
              </w:rPr>
              <w:t>-</w:t>
            </w:r>
          </w:p>
        </w:tc>
        <w:tc>
          <w:tcPr>
            <w:tcW w:w="892" w:type="pct"/>
            <w:shd w:val="clear" w:color="auto" w:fill="auto"/>
            <w:vAlign w:val="center"/>
          </w:tcPr>
          <w:p w14:paraId="00CD0C66" w14:textId="77777777" w:rsidR="0024309A" w:rsidRPr="005A6012" w:rsidRDefault="0024309A" w:rsidP="001A7649">
            <w:pPr>
              <w:adjustRightInd w:val="0"/>
              <w:snapToGrid w:val="0"/>
              <w:rPr>
                <w:rFonts w:ascii="Times New Roman" w:hAnsi="Times New Roman"/>
                <w:b/>
                <w:szCs w:val="21"/>
              </w:rPr>
            </w:pPr>
            <w:r w:rsidRPr="005A6012">
              <w:rPr>
                <w:rFonts w:ascii="Times New Roman" w:hAnsi="Times New Roman"/>
                <w:b/>
                <w:szCs w:val="21"/>
              </w:rPr>
              <w:t>-</w:t>
            </w:r>
          </w:p>
        </w:tc>
      </w:tr>
    </w:tbl>
    <w:p w14:paraId="12492E30" w14:textId="77777777" w:rsidR="0024309A" w:rsidRPr="00C4270A" w:rsidRDefault="0024309A" w:rsidP="008565D1">
      <w:pPr>
        <w:pStyle w:val="005"/>
        <w:spacing w:before="120"/>
        <w:ind w:firstLine="480"/>
      </w:pPr>
      <w:r w:rsidRPr="00C4270A">
        <w:t>2</w:t>
      </w:r>
      <w:r w:rsidRPr="00C4270A">
        <w:t>）</w:t>
      </w:r>
      <w:r w:rsidRPr="00C4270A">
        <w:t>2018</w:t>
      </w:r>
      <w:r w:rsidRPr="00C4270A">
        <w:t>年度</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485"/>
        <w:gridCol w:w="1243"/>
        <w:gridCol w:w="1104"/>
        <w:gridCol w:w="3176"/>
        <w:gridCol w:w="1520"/>
      </w:tblGrid>
      <w:tr w:rsidR="0024309A" w:rsidRPr="005A6012" w14:paraId="2CE42F18" w14:textId="77777777" w:rsidTr="00272CE0">
        <w:trPr>
          <w:trHeight w:val="340"/>
          <w:tblHeader/>
          <w:jc w:val="center"/>
        </w:trPr>
        <w:tc>
          <w:tcPr>
            <w:tcW w:w="871" w:type="pct"/>
            <w:shd w:val="clear" w:color="auto" w:fill="auto"/>
            <w:vAlign w:val="center"/>
          </w:tcPr>
          <w:p w14:paraId="1C7D95BF" w14:textId="77777777" w:rsidR="0024309A" w:rsidRPr="005A6012" w:rsidRDefault="0024309A" w:rsidP="001A7649">
            <w:pPr>
              <w:adjustRightInd w:val="0"/>
              <w:snapToGrid w:val="0"/>
              <w:jc w:val="center"/>
              <w:rPr>
                <w:rFonts w:ascii="Times New Roman" w:hAnsi="Times New Roman"/>
                <w:b/>
                <w:bCs/>
                <w:szCs w:val="21"/>
              </w:rPr>
            </w:pPr>
            <w:r w:rsidRPr="005A6012">
              <w:rPr>
                <w:rFonts w:ascii="Times New Roman" w:hAnsi="Times New Roman"/>
                <w:b/>
                <w:szCs w:val="21"/>
              </w:rPr>
              <w:t>补助项目</w:t>
            </w:r>
          </w:p>
        </w:tc>
        <w:tc>
          <w:tcPr>
            <w:tcW w:w="729" w:type="pct"/>
            <w:shd w:val="clear" w:color="auto" w:fill="auto"/>
            <w:vAlign w:val="center"/>
          </w:tcPr>
          <w:p w14:paraId="18E67D9B" w14:textId="77777777" w:rsidR="0024309A" w:rsidRPr="005A6012" w:rsidRDefault="0024309A" w:rsidP="001A7649">
            <w:pPr>
              <w:adjustRightInd w:val="0"/>
              <w:snapToGrid w:val="0"/>
              <w:jc w:val="center"/>
              <w:rPr>
                <w:rFonts w:ascii="Times New Roman" w:hAnsi="Times New Roman"/>
                <w:b/>
                <w:szCs w:val="21"/>
              </w:rPr>
            </w:pPr>
            <w:r w:rsidRPr="005A6012">
              <w:rPr>
                <w:rFonts w:ascii="Times New Roman" w:hAnsi="Times New Roman"/>
                <w:b/>
                <w:szCs w:val="21"/>
              </w:rPr>
              <w:t>发放主体</w:t>
            </w:r>
          </w:p>
        </w:tc>
        <w:tc>
          <w:tcPr>
            <w:tcW w:w="647" w:type="pct"/>
            <w:shd w:val="clear" w:color="auto" w:fill="auto"/>
            <w:vAlign w:val="center"/>
          </w:tcPr>
          <w:p w14:paraId="5D6D6625" w14:textId="77777777" w:rsidR="0024309A" w:rsidRPr="005A6012" w:rsidRDefault="0024309A" w:rsidP="001A7649">
            <w:pPr>
              <w:adjustRightInd w:val="0"/>
              <w:snapToGrid w:val="0"/>
              <w:jc w:val="center"/>
              <w:rPr>
                <w:rFonts w:ascii="Times New Roman" w:hAnsi="Times New Roman"/>
                <w:b/>
                <w:szCs w:val="21"/>
              </w:rPr>
            </w:pPr>
            <w:r w:rsidRPr="005A6012">
              <w:rPr>
                <w:rFonts w:ascii="Times New Roman" w:hAnsi="Times New Roman"/>
                <w:b/>
                <w:szCs w:val="21"/>
              </w:rPr>
              <w:t>计入当期损益</w:t>
            </w:r>
          </w:p>
        </w:tc>
        <w:tc>
          <w:tcPr>
            <w:tcW w:w="1862" w:type="pct"/>
            <w:vAlign w:val="center"/>
          </w:tcPr>
          <w:p w14:paraId="48F4742E" w14:textId="77777777" w:rsidR="0024309A" w:rsidRPr="005A6012" w:rsidRDefault="0024309A" w:rsidP="001A7649">
            <w:pPr>
              <w:adjustRightInd w:val="0"/>
              <w:snapToGrid w:val="0"/>
              <w:jc w:val="center"/>
              <w:rPr>
                <w:rFonts w:ascii="Times New Roman" w:hAnsi="Times New Roman"/>
                <w:b/>
                <w:szCs w:val="21"/>
              </w:rPr>
            </w:pPr>
            <w:r w:rsidRPr="005A6012">
              <w:rPr>
                <w:rFonts w:ascii="Times New Roman" w:hAnsi="Times New Roman"/>
                <w:b/>
                <w:szCs w:val="21"/>
              </w:rPr>
              <w:t>来源与依据</w:t>
            </w:r>
          </w:p>
        </w:tc>
        <w:tc>
          <w:tcPr>
            <w:tcW w:w="892" w:type="pct"/>
            <w:shd w:val="clear" w:color="auto" w:fill="auto"/>
            <w:vAlign w:val="center"/>
          </w:tcPr>
          <w:p w14:paraId="6519E146" w14:textId="77777777" w:rsidR="0024309A" w:rsidRPr="005A6012" w:rsidRDefault="0024309A" w:rsidP="001A7649">
            <w:pPr>
              <w:adjustRightInd w:val="0"/>
              <w:snapToGrid w:val="0"/>
              <w:jc w:val="center"/>
              <w:rPr>
                <w:rFonts w:ascii="Times New Roman" w:hAnsi="Times New Roman"/>
                <w:b/>
                <w:szCs w:val="21"/>
              </w:rPr>
            </w:pPr>
            <w:r w:rsidRPr="005A6012">
              <w:rPr>
                <w:rFonts w:ascii="Times New Roman" w:hAnsi="Times New Roman"/>
                <w:b/>
                <w:szCs w:val="21"/>
              </w:rPr>
              <w:t>与资产相关</w:t>
            </w:r>
            <w:r w:rsidRPr="005A6012">
              <w:rPr>
                <w:rFonts w:ascii="Times New Roman" w:hAnsi="Times New Roman"/>
                <w:b/>
                <w:szCs w:val="21"/>
              </w:rPr>
              <w:t>/</w:t>
            </w:r>
            <w:r w:rsidRPr="005A6012">
              <w:rPr>
                <w:rFonts w:ascii="Times New Roman" w:hAnsi="Times New Roman"/>
                <w:b/>
                <w:szCs w:val="21"/>
              </w:rPr>
              <w:t>与收益相关</w:t>
            </w:r>
          </w:p>
        </w:tc>
      </w:tr>
      <w:tr w:rsidR="0024309A" w:rsidRPr="005A6012" w14:paraId="0171AA3B" w14:textId="77777777" w:rsidTr="00272CE0">
        <w:trPr>
          <w:trHeight w:val="340"/>
          <w:jc w:val="center"/>
        </w:trPr>
        <w:tc>
          <w:tcPr>
            <w:tcW w:w="871" w:type="pct"/>
            <w:shd w:val="clear" w:color="auto" w:fill="auto"/>
            <w:vAlign w:val="center"/>
          </w:tcPr>
          <w:p w14:paraId="48EF7E70"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专利补贴</w:t>
            </w:r>
          </w:p>
        </w:tc>
        <w:tc>
          <w:tcPr>
            <w:tcW w:w="729" w:type="pct"/>
            <w:shd w:val="clear" w:color="auto" w:fill="auto"/>
            <w:vAlign w:val="center"/>
          </w:tcPr>
          <w:p w14:paraId="26D27CE9"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南京市科学技术委员会</w:t>
            </w:r>
          </w:p>
        </w:tc>
        <w:tc>
          <w:tcPr>
            <w:tcW w:w="647" w:type="pct"/>
            <w:shd w:val="clear" w:color="auto" w:fill="auto"/>
            <w:vAlign w:val="center"/>
          </w:tcPr>
          <w:p w14:paraId="740EB189"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0.20</w:t>
            </w:r>
          </w:p>
        </w:tc>
        <w:tc>
          <w:tcPr>
            <w:tcW w:w="1862" w:type="pct"/>
            <w:vAlign w:val="center"/>
          </w:tcPr>
          <w:p w14:paraId="72BDCC21"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南京市</w:t>
            </w:r>
            <w:r w:rsidRPr="005A6012">
              <w:rPr>
                <w:rFonts w:ascii="Times New Roman" w:hAnsi="Times New Roman"/>
                <w:szCs w:val="21"/>
              </w:rPr>
              <w:t>2018</w:t>
            </w:r>
            <w:r w:rsidRPr="005A6012">
              <w:rPr>
                <w:rFonts w:ascii="Times New Roman" w:hAnsi="Times New Roman"/>
                <w:szCs w:val="21"/>
              </w:rPr>
              <w:t>年度科技发展计划（知识产权战略专项）项目表（</w:t>
            </w:r>
            <w:r w:rsidRPr="005A6012">
              <w:rPr>
                <w:rFonts w:ascii="Times New Roman" w:hAnsi="Times New Roman"/>
                <w:szCs w:val="21"/>
              </w:rPr>
              <w:t>2017</w:t>
            </w:r>
            <w:r w:rsidRPr="005A6012">
              <w:rPr>
                <w:rFonts w:ascii="Times New Roman" w:hAnsi="Times New Roman"/>
                <w:szCs w:val="21"/>
              </w:rPr>
              <w:t>年度南京市授权发明专利每件资助</w:t>
            </w:r>
            <w:r w:rsidRPr="005A6012">
              <w:rPr>
                <w:rFonts w:ascii="Times New Roman" w:hAnsi="Times New Roman"/>
                <w:szCs w:val="21"/>
              </w:rPr>
              <w:t>2</w:t>
            </w:r>
            <w:r w:rsidR="00BA7A8B" w:rsidRPr="005A6012">
              <w:rPr>
                <w:rFonts w:ascii="Times New Roman" w:hAnsi="Times New Roman"/>
                <w:szCs w:val="21"/>
              </w:rPr>
              <w:t>,</w:t>
            </w:r>
            <w:r w:rsidRPr="005A6012">
              <w:rPr>
                <w:rFonts w:ascii="Times New Roman" w:hAnsi="Times New Roman"/>
                <w:szCs w:val="21"/>
              </w:rPr>
              <w:t>000</w:t>
            </w:r>
            <w:r w:rsidRPr="005A6012">
              <w:rPr>
                <w:rFonts w:ascii="Times New Roman" w:hAnsi="Times New Roman"/>
                <w:szCs w:val="21"/>
              </w:rPr>
              <w:t>元）</w:t>
            </w:r>
          </w:p>
        </w:tc>
        <w:tc>
          <w:tcPr>
            <w:tcW w:w="892" w:type="pct"/>
            <w:shd w:val="clear" w:color="auto" w:fill="auto"/>
            <w:vAlign w:val="center"/>
          </w:tcPr>
          <w:p w14:paraId="764CF576" w14:textId="77777777" w:rsidR="0024309A" w:rsidRPr="005A6012" w:rsidRDefault="0024309A" w:rsidP="001A7649">
            <w:pPr>
              <w:adjustRightInd w:val="0"/>
              <w:snapToGrid w:val="0"/>
              <w:jc w:val="center"/>
              <w:rPr>
                <w:rFonts w:ascii="Times New Roman" w:hAnsi="Times New Roman"/>
                <w:szCs w:val="21"/>
              </w:rPr>
            </w:pPr>
            <w:r w:rsidRPr="005A6012">
              <w:rPr>
                <w:rFonts w:ascii="Times New Roman" w:hAnsi="Times New Roman"/>
                <w:szCs w:val="21"/>
              </w:rPr>
              <w:t>与收益相关</w:t>
            </w:r>
          </w:p>
        </w:tc>
      </w:tr>
      <w:tr w:rsidR="0024309A" w:rsidRPr="005A6012" w14:paraId="52031CCE" w14:textId="77777777" w:rsidTr="00272CE0">
        <w:trPr>
          <w:trHeight w:val="340"/>
          <w:jc w:val="center"/>
        </w:trPr>
        <w:tc>
          <w:tcPr>
            <w:tcW w:w="871" w:type="pct"/>
            <w:shd w:val="clear" w:color="auto" w:fill="auto"/>
            <w:vAlign w:val="center"/>
          </w:tcPr>
          <w:p w14:paraId="009C3E61"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稳岗补贴收入</w:t>
            </w:r>
          </w:p>
        </w:tc>
        <w:tc>
          <w:tcPr>
            <w:tcW w:w="729" w:type="pct"/>
            <w:shd w:val="clear" w:color="auto" w:fill="auto"/>
            <w:vAlign w:val="center"/>
          </w:tcPr>
          <w:p w14:paraId="0511B169"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南京市</w:t>
            </w:r>
            <w:r w:rsidR="00957CA9" w:rsidRPr="005A6012">
              <w:rPr>
                <w:rFonts w:ascii="Times New Roman" w:hAnsi="Times New Roman"/>
                <w:szCs w:val="21"/>
              </w:rPr>
              <w:t>江宁区</w:t>
            </w:r>
            <w:r w:rsidRPr="005A6012">
              <w:rPr>
                <w:rFonts w:ascii="Times New Roman" w:hAnsi="Times New Roman"/>
                <w:szCs w:val="21"/>
              </w:rPr>
              <w:t>人力资源和社会保障局</w:t>
            </w:r>
          </w:p>
        </w:tc>
        <w:tc>
          <w:tcPr>
            <w:tcW w:w="647" w:type="pct"/>
            <w:shd w:val="clear" w:color="auto" w:fill="auto"/>
            <w:vAlign w:val="center"/>
          </w:tcPr>
          <w:p w14:paraId="12CFC187"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2.09</w:t>
            </w:r>
          </w:p>
        </w:tc>
        <w:tc>
          <w:tcPr>
            <w:tcW w:w="1862" w:type="pct"/>
            <w:vAlign w:val="center"/>
          </w:tcPr>
          <w:p w14:paraId="474021F8"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2017</w:t>
            </w:r>
            <w:r w:rsidRPr="005A6012">
              <w:rPr>
                <w:rFonts w:ascii="Times New Roman" w:hAnsi="Times New Roman"/>
                <w:szCs w:val="21"/>
              </w:rPr>
              <w:t>年度</w:t>
            </w:r>
            <w:r w:rsidRPr="00BF0A87">
              <w:rPr>
                <w:rFonts w:ascii="宋体" w:hAnsi="宋体"/>
                <w:szCs w:val="21"/>
              </w:rPr>
              <w:t>“</w:t>
            </w:r>
            <w:r w:rsidRPr="005A6012">
              <w:rPr>
                <w:rFonts w:ascii="Times New Roman" w:hAnsi="Times New Roman"/>
                <w:szCs w:val="21"/>
              </w:rPr>
              <w:t>稳岗补贴</w:t>
            </w:r>
            <w:r w:rsidRPr="00BF0A87">
              <w:rPr>
                <w:rFonts w:ascii="宋体" w:hAnsi="宋体"/>
                <w:szCs w:val="21"/>
              </w:rPr>
              <w:t>”</w:t>
            </w:r>
            <w:r w:rsidRPr="005A6012">
              <w:rPr>
                <w:rFonts w:ascii="Times New Roman" w:hAnsi="Times New Roman"/>
                <w:szCs w:val="21"/>
              </w:rPr>
              <w:t>政策（补贴标准：按该企业及职工补贴年度实际缴纳失业保险费总额的</w:t>
            </w:r>
            <w:r w:rsidRPr="005A6012">
              <w:rPr>
                <w:rFonts w:ascii="Times New Roman" w:hAnsi="Times New Roman"/>
                <w:szCs w:val="21"/>
              </w:rPr>
              <w:t>50%</w:t>
            </w:r>
            <w:r w:rsidRPr="005A6012">
              <w:rPr>
                <w:rFonts w:ascii="Times New Roman" w:hAnsi="Times New Roman"/>
                <w:szCs w:val="21"/>
              </w:rPr>
              <w:t>给予稳岗补贴）</w:t>
            </w:r>
          </w:p>
        </w:tc>
        <w:tc>
          <w:tcPr>
            <w:tcW w:w="892" w:type="pct"/>
            <w:shd w:val="clear" w:color="auto" w:fill="auto"/>
            <w:vAlign w:val="center"/>
          </w:tcPr>
          <w:p w14:paraId="0264043C" w14:textId="77777777" w:rsidR="0024309A" w:rsidRPr="005A6012" w:rsidRDefault="0024309A" w:rsidP="001A7649">
            <w:pPr>
              <w:adjustRightInd w:val="0"/>
              <w:snapToGrid w:val="0"/>
              <w:jc w:val="center"/>
              <w:rPr>
                <w:rFonts w:ascii="Times New Roman" w:hAnsi="Times New Roman"/>
                <w:szCs w:val="21"/>
              </w:rPr>
            </w:pPr>
            <w:r w:rsidRPr="005A6012">
              <w:rPr>
                <w:rFonts w:ascii="Times New Roman" w:hAnsi="Times New Roman"/>
                <w:szCs w:val="21"/>
              </w:rPr>
              <w:t>与收益相关</w:t>
            </w:r>
          </w:p>
        </w:tc>
      </w:tr>
      <w:tr w:rsidR="0024309A" w:rsidRPr="005A6012" w14:paraId="74FB95EA" w14:textId="77777777" w:rsidTr="00272CE0">
        <w:trPr>
          <w:trHeight w:val="340"/>
          <w:jc w:val="center"/>
        </w:trPr>
        <w:tc>
          <w:tcPr>
            <w:tcW w:w="871" w:type="pct"/>
            <w:shd w:val="clear" w:color="auto" w:fill="auto"/>
            <w:vAlign w:val="center"/>
          </w:tcPr>
          <w:p w14:paraId="5C74EEB7"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2017</w:t>
            </w:r>
            <w:r w:rsidRPr="005A6012">
              <w:rPr>
                <w:rFonts w:ascii="Times New Roman" w:hAnsi="Times New Roman"/>
                <w:szCs w:val="21"/>
              </w:rPr>
              <w:t>年第二批企业利用资本市场融资补贴和奖励资金</w:t>
            </w:r>
          </w:p>
        </w:tc>
        <w:tc>
          <w:tcPr>
            <w:tcW w:w="729" w:type="pct"/>
            <w:shd w:val="clear" w:color="auto" w:fill="auto"/>
            <w:vAlign w:val="center"/>
          </w:tcPr>
          <w:p w14:paraId="0CF6D832"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南京市金融发展办公室</w:t>
            </w:r>
          </w:p>
          <w:p w14:paraId="74D0B759"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南京市财政局</w:t>
            </w:r>
          </w:p>
          <w:p w14:paraId="0616D296"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南京市发展和改革委员会</w:t>
            </w:r>
          </w:p>
        </w:tc>
        <w:tc>
          <w:tcPr>
            <w:tcW w:w="647" w:type="pct"/>
            <w:shd w:val="clear" w:color="auto" w:fill="auto"/>
            <w:vAlign w:val="center"/>
          </w:tcPr>
          <w:p w14:paraId="349984B5"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5.00</w:t>
            </w:r>
          </w:p>
        </w:tc>
        <w:tc>
          <w:tcPr>
            <w:tcW w:w="1862" w:type="pct"/>
            <w:vAlign w:val="center"/>
          </w:tcPr>
          <w:p w14:paraId="0084E0C9"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宁金融办资</w:t>
            </w:r>
            <w:r w:rsidRPr="005A6012">
              <w:rPr>
                <w:rFonts w:ascii="Times New Roman" w:hAnsi="Times New Roman"/>
                <w:szCs w:val="21"/>
              </w:rPr>
              <w:t>[2018]1</w:t>
            </w:r>
            <w:r w:rsidRPr="005A6012">
              <w:rPr>
                <w:rFonts w:ascii="Times New Roman" w:hAnsi="Times New Roman"/>
                <w:szCs w:val="21"/>
              </w:rPr>
              <w:t>号、宁财金</w:t>
            </w:r>
            <w:r w:rsidRPr="005A6012">
              <w:rPr>
                <w:rFonts w:ascii="Times New Roman" w:hAnsi="Times New Roman"/>
                <w:szCs w:val="21"/>
              </w:rPr>
              <w:t>[2018]153</w:t>
            </w:r>
            <w:r w:rsidRPr="005A6012">
              <w:rPr>
                <w:rFonts w:ascii="Times New Roman" w:hAnsi="Times New Roman"/>
                <w:szCs w:val="21"/>
              </w:rPr>
              <w:t>号</w:t>
            </w:r>
            <w:r w:rsidR="00BA7A8B" w:rsidRPr="005A6012">
              <w:rPr>
                <w:rFonts w:ascii="Times New Roman" w:hAnsi="Times New Roman"/>
                <w:szCs w:val="21"/>
              </w:rPr>
              <w:t>《</w:t>
            </w:r>
            <w:r w:rsidRPr="005A6012">
              <w:rPr>
                <w:rFonts w:ascii="Times New Roman" w:hAnsi="Times New Roman"/>
                <w:szCs w:val="21"/>
              </w:rPr>
              <w:t>关于拨付</w:t>
            </w:r>
            <w:r w:rsidRPr="005A6012">
              <w:rPr>
                <w:rFonts w:ascii="Times New Roman" w:hAnsi="Times New Roman"/>
                <w:szCs w:val="21"/>
              </w:rPr>
              <w:t>2017</w:t>
            </w:r>
            <w:r w:rsidRPr="005A6012">
              <w:rPr>
                <w:rFonts w:ascii="Times New Roman" w:hAnsi="Times New Roman"/>
                <w:szCs w:val="21"/>
              </w:rPr>
              <w:t>年第二批企业利用资本市场融资补贴和奖励资金的通知</w:t>
            </w:r>
            <w:r w:rsidR="00BA7A8B" w:rsidRPr="005A6012">
              <w:rPr>
                <w:rFonts w:ascii="Times New Roman" w:hAnsi="Times New Roman"/>
                <w:szCs w:val="21"/>
              </w:rPr>
              <w:t>》</w:t>
            </w:r>
          </w:p>
        </w:tc>
        <w:tc>
          <w:tcPr>
            <w:tcW w:w="892" w:type="pct"/>
            <w:shd w:val="clear" w:color="auto" w:fill="auto"/>
            <w:vAlign w:val="center"/>
          </w:tcPr>
          <w:p w14:paraId="04B02802" w14:textId="77777777" w:rsidR="0024309A" w:rsidRPr="005A6012" w:rsidRDefault="0024309A" w:rsidP="001A7649">
            <w:pPr>
              <w:adjustRightInd w:val="0"/>
              <w:snapToGrid w:val="0"/>
              <w:jc w:val="center"/>
              <w:rPr>
                <w:rFonts w:ascii="Times New Roman" w:hAnsi="Times New Roman"/>
                <w:szCs w:val="21"/>
              </w:rPr>
            </w:pPr>
            <w:r w:rsidRPr="005A6012">
              <w:rPr>
                <w:rFonts w:ascii="Times New Roman" w:hAnsi="Times New Roman"/>
                <w:szCs w:val="21"/>
              </w:rPr>
              <w:t>与收益相关</w:t>
            </w:r>
          </w:p>
        </w:tc>
      </w:tr>
      <w:tr w:rsidR="0024309A" w:rsidRPr="005A6012" w14:paraId="36B1167F" w14:textId="77777777" w:rsidTr="00272CE0">
        <w:trPr>
          <w:trHeight w:val="340"/>
          <w:jc w:val="center"/>
        </w:trPr>
        <w:tc>
          <w:tcPr>
            <w:tcW w:w="871" w:type="pct"/>
            <w:shd w:val="clear" w:color="auto" w:fill="auto"/>
            <w:vAlign w:val="center"/>
          </w:tcPr>
          <w:p w14:paraId="72B31864" w14:textId="77777777" w:rsidR="0024309A" w:rsidRPr="005A6012" w:rsidRDefault="0024309A" w:rsidP="001A7649">
            <w:pPr>
              <w:keepNext/>
              <w:adjustRightInd w:val="0"/>
              <w:snapToGrid w:val="0"/>
              <w:rPr>
                <w:rFonts w:ascii="Times New Roman" w:hAnsi="Times New Roman"/>
                <w:szCs w:val="21"/>
              </w:rPr>
            </w:pPr>
            <w:r w:rsidRPr="005A6012">
              <w:rPr>
                <w:rFonts w:ascii="Times New Roman" w:hAnsi="Times New Roman"/>
                <w:szCs w:val="21"/>
              </w:rPr>
              <w:t>南京市</w:t>
            </w:r>
            <w:r w:rsidRPr="005A6012">
              <w:rPr>
                <w:rFonts w:ascii="Times New Roman" w:hAnsi="Times New Roman"/>
                <w:szCs w:val="21"/>
              </w:rPr>
              <w:t>2018</w:t>
            </w:r>
            <w:r w:rsidRPr="005A6012">
              <w:rPr>
                <w:rFonts w:ascii="Times New Roman" w:hAnsi="Times New Roman"/>
                <w:szCs w:val="21"/>
              </w:rPr>
              <w:t>年度科技发展计划及科技经费</w:t>
            </w:r>
            <w:r w:rsidRPr="005A6012">
              <w:rPr>
                <w:rFonts w:ascii="Times New Roman" w:hAnsi="Times New Roman"/>
                <w:szCs w:val="21"/>
              </w:rPr>
              <w:t>-</w:t>
            </w:r>
            <w:r w:rsidRPr="005A6012">
              <w:rPr>
                <w:rFonts w:ascii="Times New Roman" w:hAnsi="Times New Roman"/>
                <w:szCs w:val="21"/>
              </w:rPr>
              <w:t>第二批</w:t>
            </w:r>
          </w:p>
        </w:tc>
        <w:tc>
          <w:tcPr>
            <w:tcW w:w="729" w:type="pct"/>
            <w:shd w:val="clear" w:color="auto" w:fill="auto"/>
            <w:vAlign w:val="center"/>
          </w:tcPr>
          <w:p w14:paraId="5BBBA1F2" w14:textId="77777777" w:rsidR="0024309A" w:rsidRPr="005A6012" w:rsidRDefault="00957CA9" w:rsidP="001A7649">
            <w:pPr>
              <w:keepNext/>
              <w:adjustRightInd w:val="0"/>
              <w:snapToGrid w:val="0"/>
              <w:rPr>
                <w:rFonts w:ascii="Times New Roman" w:hAnsi="Times New Roman"/>
                <w:szCs w:val="21"/>
              </w:rPr>
            </w:pPr>
            <w:r w:rsidRPr="005A6012">
              <w:rPr>
                <w:rFonts w:ascii="Times New Roman" w:hAnsi="Times New Roman"/>
                <w:szCs w:val="21"/>
              </w:rPr>
              <w:t>南京市科学技术委员会、</w:t>
            </w:r>
            <w:r w:rsidR="0024309A" w:rsidRPr="005A6012">
              <w:rPr>
                <w:rFonts w:ascii="Times New Roman" w:hAnsi="Times New Roman"/>
                <w:szCs w:val="21"/>
              </w:rPr>
              <w:t>南京市财政局</w:t>
            </w:r>
          </w:p>
        </w:tc>
        <w:tc>
          <w:tcPr>
            <w:tcW w:w="647" w:type="pct"/>
            <w:shd w:val="clear" w:color="auto" w:fill="auto"/>
            <w:vAlign w:val="center"/>
          </w:tcPr>
          <w:p w14:paraId="4840B73A" w14:textId="77777777" w:rsidR="0024309A" w:rsidRPr="005A6012" w:rsidRDefault="0024309A" w:rsidP="001A7649">
            <w:pPr>
              <w:keepNext/>
              <w:adjustRightInd w:val="0"/>
              <w:snapToGrid w:val="0"/>
              <w:jc w:val="right"/>
              <w:rPr>
                <w:rFonts w:ascii="Times New Roman" w:hAnsi="Times New Roman"/>
                <w:szCs w:val="21"/>
              </w:rPr>
            </w:pPr>
            <w:r w:rsidRPr="005A6012">
              <w:rPr>
                <w:rFonts w:ascii="Times New Roman" w:hAnsi="Times New Roman"/>
                <w:color w:val="000000"/>
                <w:szCs w:val="21"/>
              </w:rPr>
              <w:t>50.00</w:t>
            </w:r>
          </w:p>
        </w:tc>
        <w:tc>
          <w:tcPr>
            <w:tcW w:w="1862" w:type="pct"/>
            <w:vAlign w:val="center"/>
          </w:tcPr>
          <w:p w14:paraId="75C1FEA3" w14:textId="77777777" w:rsidR="0024309A" w:rsidRPr="005A6012" w:rsidRDefault="0024309A" w:rsidP="001A7649">
            <w:pPr>
              <w:keepNext/>
              <w:adjustRightInd w:val="0"/>
              <w:snapToGrid w:val="0"/>
              <w:rPr>
                <w:rFonts w:ascii="Times New Roman" w:hAnsi="Times New Roman"/>
                <w:szCs w:val="21"/>
              </w:rPr>
            </w:pPr>
            <w:r w:rsidRPr="005A6012">
              <w:rPr>
                <w:rFonts w:ascii="Times New Roman" w:hAnsi="Times New Roman"/>
                <w:szCs w:val="21"/>
              </w:rPr>
              <w:t>宁科</w:t>
            </w:r>
            <w:r w:rsidRPr="005A6012">
              <w:rPr>
                <w:rFonts w:ascii="Times New Roman" w:hAnsi="Times New Roman"/>
                <w:szCs w:val="21"/>
              </w:rPr>
              <w:t>[2018]138</w:t>
            </w:r>
            <w:r w:rsidRPr="005A6012">
              <w:rPr>
                <w:rFonts w:ascii="Times New Roman" w:hAnsi="Times New Roman"/>
                <w:szCs w:val="21"/>
              </w:rPr>
              <w:t>号、宁财教</w:t>
            </w:r>
            <w:r w:rsidRPr="005A6012">
              <w:rPr>
                <w:rFonts w:ascii="Times New Roman" w:hAnsi="Times New Roman"/>
                <w:szCs w:val="21"/>
              </w:rPr>
              <w:t>[2018]297</w:t>
            </w:r>
            <w:r w:rsidRPr="005A6012">
              <w:rPr>
                <w:rFonts w:ascii="Times New Roman" w:hAnsi="Times New Roman"/>
                <w:szCs w:val="21"/>
              </w:rPr>
              <w:t>号</w:t>
            </w:r>
            <w:r w:rsidR="00BA7A8B" w:rsidRPr="005A6012">
              <w:rPr>
                <w:rFonts w:ascii="Times New Roman" w:hAnsi="Times New Roman"/>
                <w:szCs w:val="21"/>
              </w:rPr>
              <w:t>《</w:t>
            </w:r>
            <w:r w:rsidRPr="005A6012">
              <w:rPr>
                <w:rFonts w:ascii="Times New Roman" w:hAnsi="Times New Roman"/>
                <w:szCs w:val="21"/>
              </w:rPr>
              <w:t>关于下达南京市</w:t>
            </w:r>
            <w:r w:rsidRPr="005A6012">
              <w:rPr>
                <w:rFonts w:ascii="Times New Roman" w:hAnsi="Times New Roman"/>
                <w:szCs w:val="21"/>
              </w:rPr>
              <w:t>2018</w:t>
            </w:r>
            <w:r w:rsidRPr="005A6012">
              <w:rPr>
                <w:rFonts w:ascii="Times New Roman" w:hAnsi="Times New Roman"/>
                <w:szCs w:val="21"/>
              </w:rPr>
              <w:t>年度科技发展计划及科技经费指标的通知</w:t>
            </w:r>
            <w:r w:rsidRPr="005A6012">
              <w:rPr>
                <w:rFonts w:ascii="Times New Roman" w:hAnsi="Times New Roman"/>
                <w:szCs w:val="21"/>
              </w:rPr>
              <w:t>-</w:t>
            </w:r>
            <w:r w:rsidRPr="005A6012">
              <w:rPr>
                <w:rFonts w:ascii="Times New Roman" w:hAnsi="Times New Roman"/>
                <w:szCs w:val="21"/>
              </w:rPr>
              <w:t>第二批</w:t>
            </w:r>
            <w:r w:rsidR="00BA7A8B" w:rsidRPr="005A6012">
              <w:rPr>
                <w:rFonts w:ascii="Times New Roman" w:hAnsi="Times New Roman"/>
                <w:szCs w:val="21"/>
              </w:rPr>
              <w:t>》</w:t>
            </w:r>
          </w:p>
        </w:tc>
        <w:tc>
          <w:tcPr>
            <w:tcW w:w="892" w:type="pct"/>
            <w:shd w:val="clear" w:color="auto" w:fill="auto"/>
            <w:vAlign w:val="center"/>
          </w:tcPr>
          <w:p w14:paraId="2E52B9DD" w14:textId="77777777" w:rsidR="0024309A" w:rsidRPr="005A6012" w:rsidRDefault="0024309A" w:rsidP="001A7649">
            <w:pPr>
              <w:keepNext/>
              <w:adjustRightInd w:val="0"/>
              <w:snapToGrid w:val="0"/>
              <w:jc w:val="center"/>
              <w:rPr>
                <w:rFonts w:ascii="Times New Roman" w:hAnsi="Times New Roman"/>
                <w:szCs w:val="21"/>
              </w:rPr>
            </w:pPr>
            <w:r w:rsidRPr="005A6012">
              <w:rPr>
                <w:rFonts w:ascii="Times New Roman" w:hAnsi="Times New Roman"/>
                <w:szCs w:val="21"/>
              </w:rPr>
              <w:t>与收益相关</w:t>
            </w:r>
          </w:p>
        </w:tc>
      </w:tr>
      <w:tr w:rsidR="0024309A" w:rsidRPr="005A6012" w14:paraId="36EFC1BA" w14:textId="77777777" w:rsidTr="00272CE0">
        <w:trPr>
          <w:trHeight w:val="340"/>
          <w:jc w:val="center"/>
        </w:trPr>
        <w:tc>
          <w:tcPr>
            <w:tcW w:w="871" w:type="pct"/>
            <w:shd w:val="clear" w:color="auto" w:fill="auto"/>
            <w:vAlign w:val="center"/>
          </w:tcPr>
          <w:p w14:paraId="42B8DD5A"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南京市</w:t>
            </w:r>
            <w:r w:rsidRPr="005A6012">
              <w:rPr>
                <w:rFonts w:ascii="Times New Roman" w:hAnsi="Times New Roman"/>
                <w:szCs w:val="21"/>
              </w:rPr>
              <w:t>2017</w:t>
            </w:r>
            <w:r w:rsidRPr="005A6012">
              <w:rPr>
                <w:rFonts w:ascii="Times New Roman" w:hAnsi="Times New Roman"/>
                <w:szCs w:val="21"/>
              </w:rPr>
              <w:t>年度科技发展计划及科技经费</w:t>
            </w:r>
            <w:r w:rsidRPr="005A6012">
              <w:rPr>
                <w:rFonts w:ascii="Times New Roman" w:hAnsi="Times New Roman"/>
                <w:szCs w:val="21"/>
              </w:rPr>
              <w:t>-</w:t>
            </w:r>
            <w:r w:rsidRPr="005A6012">
              <w:rPr>
                <w:rFonts w:ascii="Times New Roman" w:hAnsi="Times New Roman"/>
                <w:szCs w:val="21"/>
              </w:rPr>
              <w:t>第十九批</w:t>
            </w:r>
          </w:p>
        </w:tc>
        <w:tc>
          <w:tcPr>
            <w:tcW w:w="729" w:type="pct"/>
            <w:shd w:val="clear" w:color="auto" w:fill="auto"/>
            <w:vAlign w:val="center"/>
          </w:tcPr>
          <w:p w14:paraId="4910B005"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南京市科学技术委员会</w:t>
            </w:r>
            <w:r w:rsidR="00957CA9" w:rsidRPr="005A6012">
              <w:rPr>
                <w:rFonts w:ascii="Times New Roman" w:hAnsi="Times New Roman"/>
                <w:szCs w:val="21"/>
              </w:rPr>
              <w:t>、南京市财政局</w:t>
            </w:r>
          </w:p>
        </w:tc>
        <w:tc>
          <w:tcPr>
            <w:tcW w:w="647" w:type="pct"/>
            <w:shd w:val="clear" w:color="auto" w:fill="auto"/>
            <w:vAlign w:val="center"/>
          </w:tcPr>
          <w:p w14:paraId="203D7FFE"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0.30</w:t>
            </w:r>
          </w:p>
        </w:tc>
        <w:tc>
          <w:tcPr>
            <w:tcW w:w="1862" w:type="pct"/>
            <w:vAlign w:val="center"/>
          </w:tcPr>
          <w:p w14:paraId="7263F462"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宁科</w:t>
            </w:r>
            <w:r w:rsidRPr="005A6012">
              <w:rPr>
                <w:rFonts w:ascii="Times New Roman" w:hAnsi="Times New Roman"/>
                <w:szCs w:val="21"/>
              </w:rPr>
              <w:t>[2017]319</w:t>
            </w:r>
            <w:r w:rsidRPr="005A6012">
              <w:rPr>
                <w:rFonts w:ascii="Times New Roman" w:hAnsi="Times New Roman"/>
                <w:szCs w:val="21"/>
              </w:rPr>
              <w:t>号、宁财教</w:t>
            </w:r>
            <w:r w:rsidRPr="005A6012">
              <w:rPr>
                <w:rFonts w:ascii="Times New Roman" w:hAnsi="Times New Roman"/>
                <w:szCs w:val="21"/>
              </w:rPr>
              <w:t>[2017]781</w:t>
            </w:r>
            <w:r w:rsidRPr="005A6012">
              <w:rPr>
                <w:rFonts w:ascii="Times New Roman" w:hAnsi="Times New Roman"/>
                <w:szCs w:val="21"/>
              </w:rPr>
              <w:t>号</w:t>
            </w:r>
            <w:r w:rsidR="00BA7A8B" w:rsidRPr="005A6012">
              <w:rPr>
                <w:rFonts w:ascii="Times New Roman" w:hAnsi="Times New Roman"/>
                <w:szCs w:val="21"/>
              </w:rPr>
              <w:t>《</w:t>
            </w:r>
            <w:r w:rsidRPr="005A6012">
              <w:rPr>
                <w:rFonts w:ascii="Times New Roman" w:hAnsi="Times New Roman"/>
                <w:szCs w:val="21"/>
              </w:rPr>
              <w:t>关于下达南京市</w:t>
            </w:r>
            <w:r w:rsidRPr="005A6012">
              <w:rPr>
                <w:rFonts w:ascii="Times New Roman" w:hAnsi="Times New Roman"/>
                <w:szCs w:val="21"/>
              </w:rPr>
              <w:t>2017</w:t>
            </w:r>
            <w:r w:rsidRPr="005A6012">
              <w:rPr>
                <w:rFonts w:ascii="Times New Roman" w:hAnsi="Times New Roman"/>
                <w:szCs w:val="21"/>
              </w:rPr>
              <w:t>年度科技发展计划及科技经费指标的通知（第十九批）</w:t>
            </w:r>
            <w:r w:rsidR="00BA7A8B" w:rsidRPr="005A6012">
              <w:rPr>
                <w:rFonts w:ascii="Times New Roman" w:hAnsi="Times New Roman"/>
                <w:szCs w:val="21"/>
              </w:rPr>
              <w:t>》</w:t>
            </w:r>
          </w:p>
        </w:tc>
        <w:tc>
          <w:tcPr>
            <w:tcW w:w="892" w:type="pct"/>
            <w:shd w:val="clear" w:color="auto" w:fill="auto"/>
            <w:vAlign w:val="center"/>
          </w:tcPr>
          <w:p w14:paraId="7FA34DE2" w14:textId="77777777" w:rsidR="0024309A" w:rsidRPr="005A6012" w:rsidRDefault="0024309A" w:rsidP="001A7649">
            <w:pPr>
              <w:adjustRightInd w:val="0"/>
              <w:snapToGrid w:val="0"/>
              <w:jc w:val="center"/>
              <w:rPr>
                <w:rFonts w:ascii="Times New Roman" w:hAnsi="Times New Roman"/>
                <w:szCs w:val="21"/>
              </w:rPr>
            </w:pPr>
            <w:r w:rsidRPr="005A6012">
              <w:rPr>
                <w:rFonts w:ascii="Times New Roman" w:hAnsi="Times New Roman"/>
                <w:szCs w:val="21"/>
              </w:rPr>
              <w:t>与收益相关</w:t>
            </w:r>
          </w:p>
        </w:tc>
      </w:tr>
      <w:tr w:rsidR="0024309A" w:rsidRPr="005A6012" w14:paraId="3CC28549" w14:textId="77777777" w:rsidTr="00272CE0">
        <w:trPr>
          <w:trHeight w:val="340"/>
          <w:jc w:val="center"/>
        </w:trPr>
        <w:tc>
          <w:tcPr>
            <w:tcW w:w="871" w:type="pct"/>
            <w:shd w:val="clear" w:color="auto" w:fill="auto"/>
            <w:vAlign w:val="center"/>
          </w:tcPr>
          <w:p w14:paraId="26E7C255" w14:textId="77777777" w:rsidR="0024309A" w:rsidRPr="005A6012" w:rsidRDefault="0024309A" w:rsidP="001A7649">
            <w:pPr>
              <w:adjustRightInd w:val="0"/>
              <w:snapToGrid w:val="0"/>
              <w:jc w:val="center"/>
              <w:rPr>
                <w:rFonts w:ascii="Times New Roman" w:hAnsi="Times New Roman"/>
                <w:b/>
                <w:bCs/>
                <w:szCs w:val="21"/>
              </w:rPr>
            </w:pPr>
            <w:r w:rsidRPr="005A6012">
              <w:rPr>
                <w:rFonts w:ascii="Times New Roman" w:hAnsi="Times New Roman"/>
                <w:b/>
                <w:bCs/>
                <w:szCs w:val="21"/>
              </w:rPr>
              <w:t>合计</w:t>
            </w:r>
          </w:p>
        </w:tc>
        <w:tc>
          <w:tcPr>
            <w:tcW w:w="729" w:type="pct"/>
            <w:shd w:val="clear" w:color="auto" w:fill="auto"/>
            <w:vAlign w:val="center"/>
          </w:tcPr>
          <w:p w14:paraId="2416EE7A" w14:textId="77777777" w:rsidR="0024309A" w:rsidRPr="005A6012" w:rsidRDefault="0024309A" w:rsidP="001A7649">
            <w:pPr>
              <w:adjustRightInd w:val="0"/>
              <w:snapToGrid w:val="0"/>
              <w:jc w:val="center"/>
              <w:rPr>
                <w:rFonts w:ascii="Times New Roman" w:hAnsi="Times New Roman"/>
                <w:b/>
                <w:szCs w:val="21"/>
              </w:rPr>
            </w:pPr>
            <w:r w:rsidRPr="005A6012">
              <w:rPr>
                <w:rFonts w:ascii="Times New Roman" w:hAnsi="Times New Roman"/>
                <w:b/>
                <w:szCs w:val="21"/>
              </w:rPr>
              <w:t>-</w:t>
            </w:r>
          </w:p>
        </w:tc>
        <w:tc>
          <w:tcPr>
            <w:tcW w:w="647" w:type="pct"/>
            <w:shd w:val="clear" w:color="auto" w:fill="auto"/>
            <w:vAlign w:val="center"/>
          </w:tcPr>
          <w:p w14:paraId="1EC78F9F" w14:textId="77777777" w:rsidR="0024309A" w:rsidRPr="005A6012" w:rsidRDefault="0024309A" w:rsidP="001A7649">
            <w:pPr>
              <w:adjustRightInd w:val="0"/>
              <w:snapToGrid w:val="0"/>
              <w:jc w:val="right"/>
              <w:rPr>
                <w:rFonts w:ascii="Times New Roman" w:hAnsi="Times New Roman"/>
                <w:b/>
                <w:szCs w:val="21"/>
              </w:rPr>
            </w:pPr>
            <w:r w:rsidRPr="005A6012">
              <w:rPr>
                <w:rFonts w:ascii="Times New Roman" w:hAnsi="Times New Roman"/>
                <w:b/>
                <w:color w:val="000000"/>
                <w:szCs w:val="21"/>
              </w:rPr>
              <w:t>57.59</w:t>
            </w:r>
          </w:p>
        </w:tc>
        <w:tc>
          <w:tcPr>
            <w:tcW w:w="1862" w:type="pct"/>
            <w:vAlign w:val="center"/>
          </w:tcPr>
          <w:p w14:paraId="68DD7D4F" w14:textId="77777777" w:rsidR="0024309A" w:rsidRPr="005A6012" w:rsidRDefault="0024309A" w:rsidP="001A7649">
            <w:pPr>
              <w:adjustRightInd w:val="0"/>
              <w:snapToGrid w:val="0"/>
              <w:jc w:val="center"/>
              <w:rPr>
                <w:rFonts w:ascii="Times New Roman" w:hAnsi="Times New Roman"/>
                <w:b/>
                <w:szCs w:val="21"/>
              </w:rPr>
            </w:pPr>
            <w:r w:rsidRPr="005A6012">
              <w:rPr>
                <w:rFonts w:ascii="Times New Roman" w:hAnsi="Times New Roman"/>
                <w:b/>
                <w:szCs w:val="21"/>
              </w:rPr>
              <w:t>-</w:t>
            </w:r>
          </w:p>
        </w:tc>
        <w:tc>
          <w:tcPr>
            <w:tcW w:w="892" w:type="pct"/>
            <w:shd w:val="clear" w:color="auto" w:fill="auto"/>
            <w:vAlign w:val="center"/>
          </w:tcPr>
          <w:p w14:paraId="141D2288" w14:textId="77777777" w:rsidR="0024309A" w:rsidRPr="005A6012" w:rsidRDefault="0024309A" w:rsidP="001A7649">
            <w:pPr>
              <w:adjustRightInd w:val="0"/>
              <w:snapToGrid w:val="0"/>
              <w:jc w:val="center"/>
              <w:rPr>
                <w:rFonts w:ascii="Times New Roman" w:hAnsi="Times New Roman"/>
                <w:b/>
                <w:szCs w:val="21"/>
              </w:rPr>
            </w:pPr>
            <w:r w:rsidRPr="005A6012">
              <w:rPr>
                <w:rFonts w:ascii="Times New Roman" w:hAnsi="Times New Roman"/>
                <w:b/>
                <w:szCs w:val="21"/>
              </w:rPr>
              <w:t>-</w:t>
            </w:r>
          </w:p>
        </w:tc>
      </w:tr>
    </w:tbl>
    <w:p w14:paraId="0D801F1C" w14:textId="77777777" w:rsidR="0024309A" w:rsidRPr="00C4270A" w:rsidRDefault="0024309A" w:rsidP="008565D1">
      <w:pPr>
        <w:pStyle w:val="005"/>
        <w:spacing w:before="120"/>
        <w:ind w:firstLine="480"/>
      </w:pPr>
      <w:r w:rsidRPr="00C4270A">
        <w:t>（</w:t>
      </w:r>
      <w:r w:rsidRPr="00C4270A">
        <w:t>3</w:t>
      </w:r>
      <w:r w:rsidRPr="00C4270A">
        <w:t>）</w:t>
      </w:r>
      <w:r w:rsidRPr="00C4270A">
        <w:t>2017</w:t>
      </w:r>
      <w:r w:rsidRPr="00C4270A">
        <w:t>年度</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498"/>
        <w:gridCol w:w="1266"/>
        <w:gridCol w:w="1119"/>
        <w:gridCol w:w="3207"/>
        <w:gridCol w:w="1438"/>
      </w:tblGrid>
      <w:tr w:rsidR="0024309A" w:rsidRPr="005A6012" w14:paraId="2469FBF4" w14:textId="77777777" w:rsidTr="00272CE0">
        <w:trPr>
          <w:trHeight w:val="340"/>
          <w:tblHeader/>
          <w:jc w:val="center"/>
        </w:trPr>
        <w:tc>
          <w:tcPr>
            <w:tcW w:w="879" w:type="pct"/>
            <w:shd w:val="clear" w:color="auto" w:fill="auto"/>
            <w:vAlign w:val="center"/>
          </w:tcPr>
          <w:p w14:paraId="073623A2" w14:textId="77777777" w:rsidR="0024309A" w:rsidRPr="005A6012" w:rsidRDefault="0024309A" w:rsidP="001A7649">
            <w:pPr>
              <w:adjustRightInd w:val="0"/>
              <w:snapToGrid w:val="0"/>
              <w:jc w:val="center"/>
              <w:rPr>
                <w:rFonts w:ascii="Times New Roman" w:hAnsi="Times New Roman"/>
                <w:b/>
                <w:bCs/>
                <w:szCs w:val="21"/>
              </w:rPr>
            </w:pPr>
            <w:r w:rsidRPr="005A6012">
              <w:rPr>
                <w:rFonts w:ascii="Times New Roman" w:hAnsi="Times New Roman"/>
                <w:b/>
                <w:szCs w:val="21"/>
              </w:rPr>
              <w:t>补助项目</w:t>
            </w:r>
          </w:p>
        </w:tc>
        <w:tc>
          <w:tcPr>
            <w:tcW w:w="742" w:type="pct"/>
            <w:shd w:val="clear" w:color="auto" w:fill="auto"/>
            <w:vAlign w:val="center"/>
          </w:tcPr>
          <w:p w14:paraId="4301A2A4" w14:textId="77777777" w:rsidR="0024309A" w:rsidRPr="005A6012" w:rsidRDefault="0024309A" w:rsidP="001A7649">
            <w:pPr>
              <w:adjustRightInd w:val="0"/>
              <w:snapToGrid w:val="0"/>
              <w:jc w:val="center"/>
              <w:rPr>
                <w:rFonts w:ascii="Times New Roman" w:hAnsi="Times New Roman"/>
                <w:b/>
                <w:szCs w:val="21"/>
              </w:rPr>
            </w:pPr>
            <w:r w:rsidRPr="005A6012">
              <w:rPr>
                <w:rFonts w:ascii="Times New Roman" w:hAnsi="Times New Roman"/>
                <w:b/>
                <w:szCs w:val="21"/>
              </w:rPr>
              <w:t>发放主体</w:t>
            </w:r>
          </w:p>
        </w:tc>
        <w:tc>
          <w:tcPr>
            <w:tcW w:w="656" w:type="pct"/>
            <w:shd w:val="clear" w:color="auto" w:fill="auto"/>
            <w:vAlign w:val="center"/>
          </w:tcPr>
          <w:p w14:paraId="30C94E89" w14:textId="77777777" w:rsidR="0024309A" w:rsidRPr="005A6012" w:rsidRDefault="0024309A" w:rsidP="001A7649">
            <w:pPr>
              <w:adjustRightInd w:val="0"/>
              <w:snapToGrid w:val="0"/>
              <w:jc w:val="center"/>
              <w:rPr>
                <w:rFonts w:ascii="Times New Roman" w:hAnsi="Times New Roman"/>
                <w:b/>
                <w:szCs w:val="21"/>
              </w:rPr>
            </w:pPr>
            <w:r w:rsidRPr="005A6012">
              <w:rPr>
                <w:rFonts w:ascii="Times New Roman" w:hAnsi="Times New Roman"/>
                <w:b/>
                <w:szCs w:val="21"/>
              </w:rPr>
              <w:t>计入当期损益</w:t>
            </w:r>
          </w:p>
        </w:tc>
        <w:tc>
          <w:tcPr>
            <w:tcW w:w="1880" w:type="pct"/>
            <w:vAlign w:val="center"/>
          </w:tcPr>
          <w:p w14:paraId="35D6B942" w14:textId="77777777" w:rsidR="0024309A" w:rsidRPr="005A6012" w:rsidRDefault="0024309A" w:rsidP="001A7649">
            <w:pPr>
              <w:adjustRightInd w:val="0"/>
              <w:snapToGrid w:val="0"/>
              <w:jc w:val="center"/>
              <w:rPr>
                <w:rFonts w:ascii="Times New Roman" w:hAnsi="Times New Roman"/>
                <w:b/>
                <w:szCs w:val="21"/>
              </w:rPr>
            </w:pPr>
            <w:r w:rsidRPr="005A6012">
              <w:rPr>
                <w:rFonts w:ascii="Times New Roman" w:hAnsi="Times New Roman"/>
                <w:b/>
                <w:szCs w:val="21"/>
              </w:rPr>
              <w:t>来源和依据</w:t>
            </w:r>
          </w:p>
        </w:tc>
        <w:tc>
          <w:tcPr>
            <w:tcW w:w="843" w:type="pct"/>
            <w:shd w:val="clear" w:color="auto" w:fill="auto"/>
            <w:vAlign w:val="center"/>
          </w:tcPr>
          <w:p w14:paraId="098DEA81" w14:textId="77777777" w:rsidR="0024309A" w:rsidRPr="005A6012" w:rsidRDefault="0024309A" w:rsidP="001A7649">
            <w:pPr>
              <w:adjustRightInd w:val="0"/>
              <w:snapToGrid w:val="0"/>
              <w:jc w:val="center"/>
              <w:rPr>
                <w:rFonts w:ascii="Times New Roman" w:hAnsi="Times New Roman"/>
                <w:b/>
                <w:szCs w:val="21"/>
              </w:rPr>
            </w:pPr>
            <w:r w:rsidRPr="005A6012">
              <w:rPr>
                <w:rFonts w:ascii="Times New Roman" w:hAnsi="Times New Roman"/>
                <w:b/>
                <w:szCs w:val="21"/>
              </w:rPr>
              <w:t>与资产相关</w:t>
            </w:r>
            <w:r w:rsidRPr="005A6012">
              <w:rPr>
                <w:rFonts w:ascii="Times New Roman" w:hAnsi="Times New Roman"/>
                <w:b/>
                <w:szCs w:val="21"/>
              </w:rPr>
              <w:t>/</w:t>
            </w:r>
            <w:r w:rsidRPr="005A6012">
              <w:rPr>
                <w:rFonts w:ascii="Times New Roman" w:hAnsi="Times New Roman"/>
                <w:b/>
                <w:szCs w:val="21"/>
              </w:rPr>
              <w:t>与收益相关</w:t>
            </w:r>
          </w:p>
        </w:tc>
      </w:tr>
      <w:tr w:rsidR="00957CA9" w:rsidRPr="005A6012" w14:paraId="46379D16" w14:textId="77777777" w:rsidTr="00272CE0">
        <w:trPr>
          <w:trHeight w:val="340"/>
          <w:jc w:val="center"/>
        </w:trPr>
        <w:tc>
          <w:tcPr>
            <w:tcW w:w="879" w:type="pct"/>
            <w:vMerge w:val="restart"/>
            <w:shd w:val="clear" w:color="auto" w:fill="auto"/>
            <w:vAlign w:val="center"/>
          </w:tcPr>
          <w:p w14:paraId="10F3961C" w14:textId="77777777" w:rsidR="00957CA9" w:rsidRPr="005A6012" w:rsidRDefault="00957CA9" w:rsidP="001A7649">
            <w:pPr>
              <w:adjustRightInd w:val="0"/>
              <w:snapToGrid w:val="0"/>
              <w:rPr>
                <w:rFonts w:ascii="Times New Roman" w:hAnsi="Times New Roman"/>
                <w:szCs w:val="21"/>
              </w:rPr>
            </w:pPr>
            <w:r w:rsidRPr="005A6012">
              <w:rPr>
                <w:rFonts w:ascii="Times New Roman" w:hAnsi="Times New Roman"/>
                <w:szCs w:val="21"/>
              </w:rPr>
              <w:t>专利补贴</w:t>
            </w:r>
          </w:p>
        </w:tc>
        <w:tc>
          <w:tcPr>
            <w:tcW w:w="742" w:type="pct"/>
            <w:vMerge w:val="restart"/>
            <w:shd w:val="clear" w:color="auto" w:fill="auto"/>
            <w:vAlign w:val="center"/>
          </w:tcPr>
          <w:p w14:paraId="6BD27B2C" w14:textId="77777777" w:rsidR="00957CA9" w:rsidRPr="005A6012" w:rsidRDefault="00957CA9" w:rsidP="001A7649">
            <w:pPr>
              <w:adjustRightInd w:val="0"/>
              <w:snapToGrid w:val="0"/>
              <w:jc w:val="center"/>
              <w:rPr>
                <w:rFonts w:ascii="Times New Roman" w:hAnsi="Times New Roman"/>
                <w:szCs w:val="21"/>
              </w:rPr>
            </w:pPr>
            <w:r w:rsidRPr="005A6012">
              <w:rPr>
                <w:rFonts w:ascii="Times New Roman" w:hAnsi="Times New Roman"/>
                <w:szCs w:val="21"/>
              </w:rPr>
              <w:t>南京市科学技术委员会、南京市财政局</w:t>
            </w:r>
          </w:p>
        </w:tc>
        <w:tc>
          <w:tcPr>
            <w:tcW w:w="656" w:type="pct"/>
            <w:shd w:val="clear" w:color="auto" w:fill="auto"/>
            <w:vAlign w:val="center"/>
          </w:tcPr>
          <w:p w14:paraId="04CC405F" w14:textId="77777777" w:rsidR="00957CA9" w:rsidRPr="005A6012" w:rsidRDefault="00957CA9" w:rsidP="001A7649">
            <w:pPr>
              <w:adjustRightInd w:val="0"/>
              <w:snapToGrid w:val="0"/>
              <w:jc w:val="right"/>
              <w:rPr>
                <w:rFonts w:ascii="Times New Roman" w:hAnsi="Times New Roman"/>
                <w:szCs w:val="21"/>
              </w:rPr>
            </w:pPr>
            <w:r w:rsidRPr="005A6012">
              <w:rPr>
                <w:rFonts w:ascii="Times New Roman" w:hAnsi="Times New Roman"/>
                <w:color w:val="000000"/>
                <w:szCs w:val="21"/>
              </w:rPr>
              <w:t>1.20</w:t>
            </w:r>
          </w:p>
        </w:tc>
        <w:tc>
          <w:tcPr>
            <w:tcW w:w="1880" w:type="pct"/>
            <w:vAlign w:val="center"/>
          </w:tcPr>
          <w:p w14:paraId="2ACE39E1" w14:textId="77777777" w:rsidR="00957CA9" w:rsidRPr="005A6012" w:rsidRDefault="00957CA9" w:rsidP="001A7649">
            <w:pPr>
              <w:adjustRightInd w:val="0"/>
              <w:snapToGrid w:val="0"/>
              <w:rPr>
                <w:rFonts w:ascii="Times New Roman" w:hAnsi="Times New Roman"/>
                <w:szCs w:val="21"/>
              </w:rPr>
            </w:pPr>
            <w:r w:rsidRPr="005A6012">
              <w:rPr>
                <w:rFonts w:ascii="Times New Roman" w:hAnsi="Times New Roman"/>
                <w:szCs w:val="21"/>
              </w:rPr>
              <w:t>南京市科学技术委员会南京市财政局（宁科</w:t>
            </w:r>
            <w:r w:rsidRPr="005A6012">
              <w:rPr>
                <w:rFonts w:ascii="Times New Roman" w:hAnsi="Times New Roman"/>
                <w:szCs w:val="21"/>
              </w:rPr>
              <w:t>[2016]283</w:t>
            </w:r>
            <w:r w:rsidRPr="005A6012">
              <w:rPr>
                <w:rFonts w:ascii="Times New Roman" w:hAnsi="Times New Roman"/>
                <w:szCs w:val="21"/>
              </w:rPr>
              <w:t>号宁财教</w:t>
            </w:r>
            <w:r w:rsidRPr="005A6012">
              <w:rPr>
                <w:rFonts w:ascii="Times New Roman" w:hAnsi="Times New Roman"/>
                <w:szCs w:val="21"/>
              </w:rPr>
              <w:t>[2016]715</w:t>
            </w:r>
            <w:r w:rsidRPr="005A6012">
              <w:rPr>
                <w:rFonts w:ascii="Times New Roman" w:hAnsi="Times New Roman"/>
                <w:szCs w:val="21"/>
              </w:rPr>
              <w:t>号）《关于下达南京市</w:t>
            </w:r>
            <w:r w:rsidRPr="005A6012">
              <w:rPr>
                <w:rFonts w:ascii="Times New Roman" w:hAnsi="Times New Roman"/>
                <w:szCs w:val="21"/>
              </w:rPr>
              <w:t>2016</w:t>
            </w:r>
            <w:r w:rsidRPr="005A6012">
              <w:rPr>
                <w:rFonts w:ascii="Times New Roman" w:hAnsi="Times New Roman"/>
                <w:szCs w:val="21"/>
              </w:rPr>
              <w:t>年度科技发展计划及科技经费指标的通知（第七批）》</w:t>
            </w:r>
          </w:p>
        </w:tc>
        <w:tc>
          <w:tcPr>
            <w:tcW w:w="843" w:type="pct"/>
            <w:vMerge w:val="restart"/>
            <w:shd w:val="clear" w:color="auto" w:fill="auto"/>
            <w:vAlign w:val="center"/>
          </w:tcPr>
          <w:p w14:paraId="448F3D83" w14:textId="77777777" w:rsidR="00957CA9" w:rsidRPr="005A6012" w:rsidRDefault="00957CA9" w:rsidP="001A7649">
            <w:pPr>
              <w:adjustRightInd w:val="0"/>
              <w:snapToGrid w:val="0"/>
              <w:jc w:val="center"/>
              <w:rPr>
                <w:rFonts w:ascii="Times New Roman" w:hAnsi="Times New Roman"/>
                <w:szCs w:val="21"/>
              </w:rPr>
            </w:pPr>
            <w:r w:rsidRPr="005A6012">
              <w:rPr>
                <w:rFonts w:ascii="Times New Roman" w:hAnsi="Times New Roman"/>
                <w:szCs w:val="21"/>
              </w:rPr>
              <w:t>与收益相关</w:t>
            </w:r>
          </w:p>
        </w:tc>
      </w:tr>
      <w:tr w:rsidR="00957CA9" w:rsidRPr="005A6012" w14:paraId="340FE7DA" w14:textId="77777777" w:rsidTr="00272CE0">
        <w:trPr>
          <w:trHeight w:val="340"/>
          <w:jc w:val="center"/>
        </w:trPr>
        <w:tc>
          <w:tcPr>
            <w:tcW w:w="879" w:type="pct"/>
            <w:vMerge/>
            <w:shd w:val="clear" w:color="auto" w:fill="auto"/>
            <w:vAlign w:val="center"/>
          </w:tcPr>
          <w:p w14:paraId="5E922E4E" w14:textId="77777777" w:rsidR="00957CA9" w:rsidRPr="005A6012" w:rsidRDefault="00957CA9" w:rsidP="001A7649">
            <w:pPr>
              <w:adjustRightInd w:val="0"/>
              <w:snapToGrid w:val="0"/>
              <w:rPr>
                <w:rFonts w:ascii="Times New Roman" w:hAnsi="Times New Roman"/>
                <w:szCs w:val="21"/>
              </w:rPr>
            </w:pPr>
          </w:p>
        </w:tc>
        <w:tc>
          <w:tcPr>
            <w:tcW w:w="742" w:type="pct"/>
            <w:vMerge/>
            <w:shd w:val="clear" w:color="auto" w:fill="auto"/>
            <w:vAlign w:val="center"/>
          </w:tcPr>
          <w:p w14:paraId="290753F5" w14:textId="77777777" w:rsidR="00957CA9" w:rsidRPr="005A6012" w:rsidRDefault="00957CA9" w:rsidP="001A7649">
            <w:pPr>
              <w:adjustRightInd w:val="0"/>
              <w:snapToGrid w:val="0"/>
              <w:jc w:val="center"/>
              <w:rPr>
                <w:rFonts w:ascii="Times New Roman" w:hAnsi="Times New Roman"/>
                <w:szCs w:val="21"/>
              </w:rPr>
            </w:pPr>
          </w:p>
        </w:tc>
        <w:tc>
          <w:tcPr>
            <w:tcW w:w="656" w:type="pct"/>
            <w:shd w:val="clear" w:color="auto" w:fill="auto"/>
            <w:vAlign w:val="center"/>
          </w:tcPr>
          <w:p w14:paraId="192CADE1" w14:textId="77777777" w:rsidR="00957CA9" w:rsidRPr="005A6012" w:rsidRDefault="00957CA9"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0.1</w:t>
            </w:r>
          </w:p>
        </w:tc>
        <w:tc>
          <w:tcPr>
            <w:tcW w:w="1880" w:type="pct"/>
            <w:vAlign w:val="center"/>
          </w:tcPr>
          <w:p w14:paraId="62175C57" w14:textId="77777777" w:rsidR="00957CA9" w:rsidRPr="005A6012" w:rsidRDefault="00957CA9" w:rsidP="001A7649">
            <w:pPr>
              <w:adjustRightInd w:val="0"/>
              <w:snapToGrid w:val="0"/>
              <w:rPr>
                <w:rFonts w:ascii="Times New Roman" w:hAnsi="Times New Roman"/>
                <w:szCs w:val="21"/>
              </w:rPr>
            </w:pPr>
            <w:r w:rsidRPr="005A6012">
              <w:rPr>
                <w:rFonts w:ascii="Times New Roman" w:hAnsi="Times New Roman"/>
                <w:szCs w:val="21"/>
              </w:rPr>
              <w:t>南京市科学技术委员会南京市财政局（宁科</w:t>
            </w:r>
            <w:r w:rsidRPr="005A6012">
              <w:rPr>
                <w:rFonts w:ascii="Times New Roman" w:hAnsi="Times New Roman"/>
                <w:szCs w:val="21"/>
              </w:rPr>
              <w:t>[2017]319</w:t>
            </w:r>
            <w:r w:rsidRPr="005A6012">
              <w:rPr>
                <w:rFonts w:ascii="Times New Roman" w:hAnsi="Times New Roman"/>
                <w:szCs w:val="21"/>
              </w:rPr>
              <w:t>号宁财教</w:t>
            </w:r>
            <w:r w:rsidRPr="005A6012">
              <w:rPr>
                <w:rFonts w:ascii="Times New Roman" w:hAnsi="Times New Roman"/>
                <w:szCs w:val="21"/>
              </w:rPr>
              <w:t>[2017]781</w:t>
            </w:r>
            <w:r w:rsidRPr="005A6012">
              <w:rPr>
                <w:rFonts w:ascii="Times New Roman" w:hAnsi="Times New Roman"/>
                <w:szCs w:val="21"/>
              </w:rPr>
              <w:t>号）《关于下达南京市</w:t>
            </w:r>
            <w:r w:rsidRPr="005A6012">
              <w:rPr>
                <w:rFonts w:ascii="Times New Roman" w:hAnsi="Times New Roman"/>
                <w:szCs w:val="21"/>
              </w:rPr>
              <w:t>2017</w:t>
            </w:r>
            <w:r w:rsidRPr="005A6012">
              <w:rPr>
                <w:rFonts w:ascii="Times New Roman" w:hAnsi="Times New Roman"/>
                <w:szCs w:val="21"/>
              </w:rPr>
              <w:t>年度科技发展计划及科技经费指标的通知（第十九批）》</w:t>
            </w:r>
          </w:p>
        </w:tc>
        <w:tc>
          <w:tcPr>
            <w:tcW w:w="843" w:type="pct"/>
            <w:vMerge/>
            <w:shd w:val="clear" w:color="auto" w:fill="auto"/>
            <w:vAlign w:val="center"/>
          </w:tcPr>
          <w:p w14:paraId="353E5A03" w14:textId="77777777" w:rsidR="00957CA9" w:rsidRPr="005A6012" w:rsidRDefault="00957CA9" w:rsidP="001A7649">
            <w:pPr>
              <w:adjustRightInd w:val="0"/>
              <w:snapToGrid w:val="0"/>
              <w:jc w:val="center"/>
              <w:rPr>
                <w:rFonts w:ascii="Times New Roman" w:hAnsi="Times New Roman"/>
                <w:szCs w:val="21"/>
              </w:rPr>
            </w:pPr>
          </w:p>
        </w:tc>
      </w:tr>
      <w:tr w:rsidR="00957CA9" w:rsidRPr="005A6012" w14:paraId="45331DEA" w14:textId="77777777" w:rsidTr="00272CE0">
        <w:trPr>
          <w:trHeight w:val="340"/>
          <w:jc w:val="center"/>
        </w:trPr>
        <w:tc>
          <w:tcPr>
            <w:tcW w:w="879" w:type="pct"/>
            <w:vMerge/>
            <w:shd w:val="clear" w:color="auto" w:fill="auto"/>
            <w:vAlign w:val="center"/>
          </w:tcPr>
          <w:p w14:paraId="613E69F7" w14:textId="77777777" w:rsidR="00957CA9" w:rsidRPr="005A6012" w:rsidRDefault="00957CA9" w:rsidP="001A7649">
            <w:pPr>
              <w:adjustRightInd w:val="0"/>
              <w:snapToGrid w:val="0"/>
              <w:rPr>
                <w:rFonts w:ascii="Times New Roman" w:hAnsi="Times New Roman"/>
                <w:szCs w:val="21"/>
              </w:rPr>
            </w:pPr>
          </w:p>
        </w:tc>
        <w:tc>
          <w:tcPr>
            <w:tcW w:w="742" w:type="pct"/>
            <w:vMerge/>
            <w:shd w:val="clear" w:color="auto" w:fill="auto"/>
            <w:vAlign w:val="center"/>
          </w:tcPr>
          <w:p w14:paraId="3274056B" w14:textId="77777777" w:rsidR="00957CA9" w:rsidRPr="005A6012" w:rsidRDefault="00957CA9" w:rsidP="001A7649">
            <w:pPr>
              <w:adjustRightInd w:val="0"/>
              <w:snapToGrid w:val="0"/>
              <w:jc w:val="center"/>
              <w:rPr>
                <w:rFonts w:ascii="Times New Roman" w:hAnsi="Times New Roman"/>
                <w:szCs w:val="21"/>
              </w:rPr>
            </w:pPr>
          </w:p>
        </w:tc>
        <w:tc>
          <w:tcPr>
            <w:tcW w:w="656" w:type="pct"/>
            <w:shd w:val="clear" w:color="auto" w:fill="auto"/>
            <w:vAlign w:val="center"/>
          </w:tcPr>
          <w:p w14:paraId="2800A7CC" w14:textId="77777777" w:rsidR="00957CA9" w:rsidRPr="005A6012" w:rsidRDefault="00957CA9"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0.2</w:t>
            </w:r>
          </w:p>
        </w:tc>
        <w:tc>
          <w:tcPr>
            <w:tcW w:w="1880" w:type="pct"/>
            <w:vAlign w:val="center"/>
          </w:tcPr>
          <w:p w14:paraId="3C32135A" w14:textId="77777777" w:rsidR="00957CA9" w:rsidRPr="005A6012" w:rsidRDefault="00957CA9" w:rsidP="001A7649">
            <w:pPr>
              <w:adjustRightInd w:val="0"/>
              <w:snapToGrid w:val="0"/>
              <w:rPr>
                <w:rFonts w:ascii="Times New Roman" w:hAnsi="Times New Roman"/>
                <w:szCs w:val="21"/>
              </w:rPr>
            </w:pPr>
            <w:r w:rsidRPr="005A6012">
              <w:rPr>
                <w:rFonts w:ascii="Times New Roman" w:hAnsi="Times New Roman"/>
                <w:szCs w:val="21"/>
              </w:rPr>
              <w:t>南京市科学技术委员会南京市财政局（宁科</w:t>
            </w:r>
            <w:r w:rsidRPr="005A6012">
              <w:rPr>
                <w:rFonts w:ascii="Times New Roman" w:hAnsi="Times New Roman"/>
                <w:szCs w:val="21"/>
              </w:rPr>
              <w:t>[2017]375</w:t>
            </w:r>
            <w:r w:rsidRPr="005A6012">
              <w:rPr>
                <w:rFonts w:ascii="Times New Roman" w:hAnsi="Times New Roman"/>
                <w:szCs w:val="21"/>
              </w:rPr>
              <w:t>号宁财教</w:t>
            </w:r>
            <w:r w:rsidRPr="005A6012">
              <w:rPr>
                <w:rFonts w:ascii="Times New Roman" w:hAnsi="Times New Roman"/>
                <w:szCs w:val="21"/>
              </w:rPr>
              <w:t>[2017]958</w:t>
            </w:r>
            <w:r w:rsidRPr="005A6012">
              <w:rPr>
                <w:rFonts w:ascii="Times New Roman" w:hAnsi="Times New Roman"/>
                <w:szCs w:val="21"/>
              </w:rPr>
              <w:t>号）《关于转下</w:t>
            </w:r>
            <w:r w:rsidRPr="005A6012">
              <w:rPr>
                <w:rFonts w:ascii="Times New Roman" w:hAnsi="Times New Roman"/>
                <w:szCs w:val="21"/>
              </w:rPr>
              <w:t>2017</w:t>
            </w:r>
            <w:r w:rsidRPr="005A6012">
              <w:rPr>
                <w:rFonts w:ascii="Times New Roman" w:hAnsi="Times New Roman"/>
                <w:szCs w:val="21"/>
              </w:rPr>
              <w:t>年度省知识产权计划经费的通知（第四批）》</w:t>
            </w:r>
          </w:p>
        </w:tc>
        <w:tc>
          <w:tcPr>
            <w:tcW w:w="843" w:type="pct"/>
            <w:vMerge/>
            <w:shd w:val="clear" w:color="auto" w:fill="auto"/>
            <w:vAlign w:val="center"/>
          </w:tcPr>
          <w:p w14:paraId="681D4028" w14:textId="77777777" w:rsidR="00957CA9" w:rsidRPr="005A6012" w:rsidRDefault="00957CA9" w:rsidP="001A7649">
            <w:pPr>
              <w:adjustRightInd w:val="0"/>
              <w:snapToGrid w:val="0"/>
              <w:jc w:val="center"/>
              <w:rPr>
                <w:rFonts w:ascii="Times New Roman" w:hAnsi="Times New Roman"/>
                <w:szCs w:val="21"/>
              </w:rPr>
            </w:pPr>
          </w:p>
        </w:tc>
      </w:tr>
      <w:tr w:rsidR="0024309A" w:rsidRPr="005A6012" w14:paraId="62F824F3" w14:textId="77777777" w:rsidTr="00272CE0">
        <w:trPr>
          <w:trHeight w:val="340"/>
          <w:jc w:val="center"/>
        </w:trPr>
        <w:tc>
          <w:tcPr>
            <w:tcW w:w="879" w:type="pct"/>
            <w:shd w:val="clear" w:color="auto" w:fill="auto"/>
            <w:vAlign w:val="center"/>
          </w:tcPr>
          <w:p w14:paraId="550F7C9D"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稳岗补贴收入</w:t>
            </w:r>
          </w:p>
        </w:tc>
        <w:tc>
          <w:tcPr>
            <w:tcW w:w="742" w:type="pct"/>
            <w:shd w:val="clear" w:color="auto" w:fill="auto"/>
            <w:vAlign w:val="center"/>
          </w:tcPr>
          <w:p w14:paraId="4E2C6E5F" w14:textId="77777777" w:rsidR="0024309A" w:rsidRPr="005A6012" w:rsidRDefault="0024309A" w:rsidP="001A7649">
            <w:pPr>
              <w:adjustRightInd w:val="0"/>
              <w:snapToGrid w:val="0"/>
              <w:jc w:val="center"/>
              <w:rPr>
                <w:rFonts w:ascii="Times New Roman" w:hAnsi="Times New Roman"/>
                <w:szCs w:val="21"/>
              </w:rPr>
            </w:pPr>
            <w:r w:rsidRPr="005A6012">
              <w:rPr>
                <w:rFonts w:ascii="Times New Roman" w:hAnsi="Times New Roman"/>
                <w:szCs w:val="21"/>
              </w:rPr>
              <w:t>南京市人力资源和社会保障局</w:t>
            </w:r>
            <w:r w:rsidR="00957CA9" w:rsidRPr="005A6012">
              <w:rPr>
                <w:rFonts w:ascii="Times New Roman" w:hAnsi="Times New Roman"/>
                <w:szCs w:val="21"/>
              </w:rPr>
              <w:t>、南京市财政局</w:t>
            </w:r>
          </w:p>
        </w:tc>
        <w:tc>
          <w:tcPr>
            <w:tcW w:w="656" w:type="pct"/>
            <w:shd w:val="clear" w:color="auto" w:fill="auto"/>
            <w:vAlign w:val="center"/>
          </w:tcPr>
          <w:p w14:paraId="19931C77"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2.24</w:t>
            </w:r>
          </w:p>
        </w:tc>
        <w:tc>
          <w:tcPr>
            <w:tcW w:w="1880" w:type="pct"/>
            <w:vAlign w:val="center"/>
          </w:tcPr>
          <w:p w14:paraId="3BB7AE90"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关于做好</w:t>
            </w:r>
            <w:r w:rsidRPr="005A6012">
              <w:rPr>
                <w:rFonts w:ascii="Times New Roman" w:hAnsi="Times New Roman"/>
                <w:szCs w:val="21"/>
              </w:rPr>
              <w:t>2016</w:t>
            </w:r>
            <w:r w:rsidRPr="005A6012">
              <w:rPr>
                <w:rFonts w:ascii="Times New Roman" w:hAnsi="Times New Roman"/>
                <w:szCs w:val="21"/>
              </w:rPr>
              <w:t>年度稳岗补贴申领发放工作的补充通知宁人社（</w:t>
            </w:r>
            <w:r w:rsidRPr="005A6012">
              <w:rPr>
                <w:rFonts w:ascii="Times New Roman" w:hAnsi="Times New Roman"/>
                <w:szCs w:val="21"/>
              </w:rPr>
              <w:t>2017</w:t>
            </w:r>
            <w:r w:rsidRPr="005A6012">
              <w:rPr>
                <w:rFonts w:ascii="Times New Roman" w:hAnsi="Times New Roman"/>
                <w:szCs w:val="21"/>
              </w:rPr>
              <w:t>）</w:t>
            </w:r>
            <w:r w:rsidRPr="005A6012">
              <w:rPr>
                <w:rFonts w:ascii="Times New Roman" w:hAnsi="Times New Roman"/>
                <w:szCs w:val="21"/>
              </w:rPr>
              <w:t>89</w:t>
            </w:r>
            <w:r w:rsidRPr="005A6012">
              <w:rPr>
                <w:rFonts w:ascii="Times New Roman" w:hAnsi="Times New Roman"/>
                <w:szCs w:val="21"/>
              </w:rPr>
              <w:t>号</w:t>
            </w:r>
          </w:p>
        </w:tc>
        <w:tc>
          <w:tcPr>
            <w:tcW w:w="843" w:type="pct"/>
            <w:shd w:val="clear" w:color="auto" w:fill="auto"/>
            <w:vAlign w:val="center"/>
          </w:tcPr>
          <w:p w14:paraId="10B0A009" w14:textId="77777777" w:rsidR="0024309A" w:rsidRPr="005A6012" w:rsidRDefault="0024309A" w:rsidP="001A7649">
            <w:pPr>
              <w:adjustRightInd w:val="0"/>
              <w:snapToGrid w:val="0"/>
              <w:jc w:val="center"/>
              <w:rPr>
                <w:rFonts w:ascii="Times New Roman" w:hAnsi="Times New Roman"/>
                <w:szCs w:val="21"/>
              </w:rPr>
            </w:pPr>
            <w:r w:rsidRPr="005A6012">
              <w:rPr>
                <w:rFonts w:ascii="Times New Roman" w:hAnsi="Times New Roman"/>
                <w:szCs w:val="21"/>
              </w:rPr>
              <w:t>与收益相关</w:t>
            </w:r>
          </w:p>
        </w:tc>
      </w:tr>
      <w:tr w:rsidR="0024309A" w:rsidRPr="005A6012" w14:paraId="6D3786FB" w14:textId="77777777" w:rsidTr="00272CE0">
        <w:trPr>
          <w:trHeight w:val="340"/>
          <w:jc w:val="center"/>
        </w:trPr>
        <w:tc>
          <w:tcPr>
            <w:tcW w:w="879" w:type="pct"/>
            <w:shd w:val="clear" w:color="auto" w:fill="auto"/>
            <w:vAlign w:val="center"/>
          </w:tcPr>
          <w:p w14:paraId="64AE7A82"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递延收益转入</w:t>
            </w:r>
          </w:p>
        </w:tc>
        <w:tc>
          <w:tcPr>
            <w:tcW w:w="742" w:type="pct"/>
            <w:shd w:val="clear" w:color="auto" w:fill="auto"/>
            <w:vAlign w:val="center"/>
          </w:tcPr>
          <w:p w14:paraId="149EAD36" w14:textId="77777777" w:rsidR="0024309A" w:rsidRPr="005A6012" w:rsidRDefault="00957CA9" w:rsidP="001A7649">
            <w:pPr>
              <w:adjustRightInd w:val="0"/>
              <w:snapToGrid w:val="0"/>
              <w:jc w:val="center"/>
              <w:rPr>
                <w:rFonts w:ascii="Times New Roman" w:hAnsi="Times New Roman"/>
                <w:szCs w:val="21"/>
              </w:rPr>
            </w:pPr>
            <w:r w:rsidRPr="005A6012">
              <w:rPr>
                <w:rFonts w:ascii="Times New Roman" w:hAnsi="Times New Roman"/>
                <w:szCs w:val="21"/>
              </w:rPr>
              <w:t>江苏省财政厅、</w:t>
            </w:r>
            <w:r w:rsidR="0024309A" w:rsidRPr="005A6012">
              <w:rPr>
                <w:rFonts w:ascii="Times New Roman" w:hAnsi="Times New Roman"/>
                <w:szCs w:val="21"/>
              </w:rPr>
              <w:t>江苏省住房和城乡建设厅</w:t>
            </w:r>
          </w:p>
        </w:tc>
        <w:tc>
          <w:tcPr>
            <w:tcW w:w="656" w:type="pct"/>
            <w:shd w:val="clear" w:color="auto" w:fill="auto"/>
            <w:vAlign w:val="center"/>
          </w:tcPr>
          <w:p w14:paraId="2667BE3F"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10.00</w:t>
            </w:r>
          </w:p>
        </w:tc>
        <w:tc>
          <w:tcPr>
            <w:tcW w:w="1880" w:type="pct"/>
            <w:vAlign w:val="center"/>
          </w:tcPr>
          <w:p w14:paraId="74FA3141"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苏财建</w:t>
            </w:r>
            <w:r w:rsidRPr="005A6012">
              <w:rPr>
                <w:rFonts w:ascii="Times New Roman" w:hAnsi="Times New Roman"/>
                <w:szCs w:val="21"/>
              </w:rPr>
              <w:t>[2016]226</w:t>
            </w:r>
            <w:r w:rsidRPr="005A6012">
              <w:rPr>
                <w:rFonts w:ascii="Times New Roman" w:hAnsi="Times New Roman"/>
                <w:szCs w:val="21"/>
              </w:rPr>
              <w:t>号</w:t>
            </w:r>
            <w:r w:rsidR="00BA7A8B" w:rsidRPr="005A6012">
              <w:rPr>
                <w:rFonts w:ascii="Times New Roman" w:hAnsi="Times New Roman"/>
                <w:szCs w:val="21"/>
              </w:rPr>
              <w:t>《</w:t>
            </w:r>
            <w:r w:rsidRPr="005A6012">
              <w:rPr>
                <w:rFonts w:ascii="Times New Roman" w:hAnsi="Times New Roman"/>
                <w:szCs w:val="21"/>
              </w:rPr>
              <w:t>关于下达</w:t>
            </w:r>
            <w:r w:rsidRPr="005A6012">
              <w:rPr>
                <w:rFonts w:ascii="Times New Roman" w:hAnsi="Times New Roman"/>
                <w:szCs w:val="21"/>
              </w:rPr>
              <w:t>2016</w:t>
            </w:r>
            <w:r w:rsidRPr="005A6012">
              <w:rPr>
                <w:rFonts w:ascii="Times New Roman" w:hAnsi="Times New Roman"/>
                <w:szCs w:val="21"/>
              </w:rPr>
              <w:t>年第三批省级节能减排（建筑产业现代化科技支撑）专项引导资金的通知</w:t>
            </w:r>
            <w:r w:rsidR="00BA7A8B" w:rsidRPr="005A6012">
              <w:rPr>
                <w:rFonts w:ascii="Times New Roman" w:hAnsi="Times New Roman"/>
                <w:szCs w:val="21"/>
              </w:rPr>
              <w:t>》</w:t>
            </w:r>
          </w:p>
        </w:tc>
        <w:tc>
          <w:tcPr>
            <w:tcW w:w="843" w:type="pct"/>
            <w:shd w:val="clear" w:color="auto" w:fill="auto"/>
            <w:vAlign w:val="center"/>
          </w:tcPr>
          <w:p w14:paraId="3D40778F" w14:textId="77777777" w:rsidR="0024309A" w:rsidRPr="005A6012" w:rsidRDefault="0024309A" w:rsidP="001A7649">
            <w:pPr>
              <w:adjustRightInd w:val="0"/>
              <w:snapToGrid w:val="0"/>
              <w:jc w:val="center"/>
              <w:rPr>
                <w:rFonts w:ascii="Times New Roman" w:hAnsi="Times New Roman"/>
                <w:szCs w:val="21"/>
              </w:rPr>
            </w:pPr>
            <w:r w:rsidRPr="005A6012">
              <w:rPr>
                <w:rFonts w:ascii="Times New Roman" w:hAnsi="Times New Roman"/>
                <w:szCs w:val="21"/>
              </w:rPr>
              <w:t>与收益相关</w:t>
            </w:r>
          </w:p>
        </w:tc>
      </w:tr>
      <w:tr w:rsidR="0024309A" w:rsidRPr="005A6012" w14:paraId="5540A55C" w14:textId="77777777" w:rsidTr="00272CE0">
        <w:trPr>
          <w:trHeight w:val="340"/>
          <w:jc w:val="center"/>
        </w:trPr>
        <w:tc>
          <w:tcPr>
            <w:tcW w:w="879" w:type="pct"/>
            <w:shd w:val="clear" w:color="auto" w:fill="auto"/>
            <w:vAlign w:val="center"/>
          </w:tcPr>
          <w:p w14:paraId="064249D1"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2017</w:t>
            </w:r>
            <w:r w:rsidRPr="005A6012">
              <w:rPr>
                <w:rFonts w:ascii="Times New Roman" w:hAnsi="Times New Roman"/>
                <w:szCs w:val="21"/>
              </w:rPr>
              <w:t>年度省级财政促进金融业创新发展专项引导资金</w:t>
            </w:r>
          </w:p>
        </w:tc>
        <w:tc>
          <w:tcPr>
            <w:tcW w:w="742" w:type="pct"/>
            <w:shd w:val="clear" w:color="auto" w:fill="auto"/>
            <w:vAlign w:val="center"/>
          </w:tcPr>
          <w:p w14:paraId="38168981" w14:textId="77777777" w:rsidR="0024309A" w:rsidRPr="005A6012" w:rsidRDefault="00957CA9" w:rsidP="001A7649">
            <w:pPr>
              <w:adjustRightInd w:val="0"/>
              <w:snapToGrid w:val="0"/>
              <w:jc w:val="center"/>
              <w:rPr>
                <w:rFonts w:ascii="Times New Roman" w:hAnsi="Times New Roman"/>
                <w:szCs w:val="21"/>
              </w:rPr>
            </w:pPr>
            <w:r w:rsidRPr="005A6012">
              <w:rPr>
                <w:rFonts w:ascii="Times New Roman" w:hAnsi="Times New Roman"/>
                <w:szCs w:val="21"/>
              </w:rPr>
              <w:t>江苏省财政厅</w:t>
            </w:r>
          </w:p>
        </w:tc>
        <w:tc>
          <w:tcPr>
            <w:tcW w:w="656" w:type="pct"/>
            <w:shd w:val="clear" w:color="auto" w:fill="auto"/>
            <w:vAlign w:val="center"/>
          </w:tcPr>
          <w:p w14:paraId="53A5E4A4"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30.00</w:t>
            </w:r>
          </w:p>
        </w:tc>
        <w:tc>
          <w:tcPr>
            <w:tcW w:w="1880" w:type="pct"/>
            <w:vAlign w:val="center"/>
          </w:tcPr>
          <w:p w14:paraId="1E414C0F"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关于组织申报</w:t>
            </w:r>
            <w:r w:rsidRPr="005A6012">
              <w:rPr>
                <w:rFonts w:ascii="Times New Roman" w:hAnsi="Times New Roman"/>
                <w:szCs w:val="21"/>
              </w:rPr>
              <w:t>2017</w:t>
            </w:r>
            <w:r w:rsidRPr="005A6012">
              <w:rPr>
                <w:rFonts w:ascii="Times New Roman" w:hAnsi="Times New Roman"/>
                <w:szCs w:val="21"/>
              </w:rPr>
              <w:t>年度省级财政促进金融业创新发展专项引导资金的通知（苏财金</w:t>
            </w:r>
            <w:r w:rsidRPr="005A6012">
              <w:rPr>
                <w:rFonts w:ascii="Times New Roman" w:hAnsi="Times New Roman"/>
                <w:szCs w:val="21"/>
              </w:rPr>
              <w:t>[2017]22</w:t>
            </w:r>
            <w:r w:rsidRPr="005A6012">
              <w:rPr>
                <w:rFonts w:ascii="Times New Roman" w:hAnsi="Times New Roman"/>
                <w:szCs w:val="21"/>
              </w:rPr>
              <w:t>号）</w:t>
            </w:r>
          </w:p>
        </w:tc>
        <w:tc>
          <w:tcPr>
            <w:tcW w:w="843" w:type="pct"/>
            <w:shd w:val="clear" w:color="auto" w:fill="auto"/>
            <w:vAlign w:val="center"/>
          </w:tcPr>
          <w:p w14:paraId="4A0FA52E" w14:textId="77777777" w:rsidR="0024309A" w:rsidRPr="005A6012" w:rsidRDefault="0024309A" w:rsidP="001A7649">
            <w:pPr>
              <w:adjustRightInd w:val="0"/>
              <w:snapToGrid w:val="0"/>
              <w:jc w:val="center"/>
              <w:rPr>
                <w:rFonts w:ascii="Times New Roman" w:hAnsi="Times New Roman"/>
                <w:szCs w:val="21"/>
              </w:rPr>
            </w:pPr>
            <w:r w:rsidRPr="005A6012">
              <w:rPr>
                <w:rFonts w:ascii="Times New Roman" w:hAnsi="Times New Roman"/>
                <w:szCs w:val="21"/>
              </w:rPr>
              <w:t>与收益相关</w:t>
            </w:r>
          </w:p>
        </w:tc>
      </w:tr>
      <w:tr w:rsidR="0024309A" w:rsidRPr="005A6012" w14:paraId="3B01A802" w14:textId="77777777" w:rsidTr="00272CE0">
        <w:trPr>
          <w:trHeight w:val="340"/>
          <w:jc w:val="center"/>
        </w:trPr>
        <w:tc>
          <w:tcPr>
            <w:tcW w:w="879" w:type="pct"/>
            <w:shd w:val="clear" w:color="auto" w:fill="auto"/>
            <w:vAlign w:val="center"/>
          </w:tcPr>
          <w:p w14:paraId="2C14977C"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2017</w:t>
            </w:r>
            <w:r w:rsidRPr="005A6012">
              <w:rPr>
                <w:rFonts w:ascii="Times New Roman" w:hAnsi="Times New Roman"/>
                <w:szCs w:val="21"/>
              </w:rPr>
              <w:t>年度省知识产权计划经费</w:t>
            </w:r>
          </w:p>
        </w:tc>
        <w:tc>
          <w:tcPr>
            <w:tcW w:w="742" w:type="pct"/>
            <w:shd w:val="clear" w:color="auto" w:fill="auto"/>
            <w:vAlign w:val="center"/>
          </w:tcPr>
          <w:p w14:paraId="2D043A74" w14:textId="77777777" w:rsidR="0024309A" w:rsidRPr="005A6012" w:rsidRDefault="0024309A" w:rsidP="001A7649">
            <w:pPr>
              <w:adjustRightInd w:val="0"/>
              <w:snapToGrid w:val="0"/>
              <w:jc w:val="center"/>
              <w:rPr>
                <w:rFonts w:ascii="Times New Roman" w:hAnsi="Times New Roman"/>
                <w:szCs w:val="21"/>
              </w:rPr>
            </w:pPr>
            <w:r w:rsidRPr="005A6012">
              <w:rPr>
                <w:rFonts w:ascii="Times New Roman" w:hAnsi="Times New Roman"/>
                <w:szCs w:val="21"/>
              </w:rPr>
              <w:t>南京市科学技术委员会</w:t>
            </w:r>
            <w:r w:rsidR="00957CA9" w:rsidRPr="005A6012">
              <w:rPr>
                <w:rFonts w:ascii="Times New Roman" w:hAnsi="Times New Roman"/>
                <w:szCs w:val="21"/>
              </w:rPr>
              <w:t>、南京市财政局</w:t>
            </w:r>
          </w:p>
        </w:tc>
        <w:tc>
          <w:tcPr>
            <w:tcW w:w="656" w:type="pct"/>
            <w:shd w:val="clear" w:color="auto" w:fill="auto"/>
            <w:vAlign w:val="center"/>
          </w:tcPr>
          <w:p w14:paraId="164335C8"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0.40</w:t>
            </w:r>
          </w:p>
        </w:tc>
        <w:tc>
          <w:tcPr>
            <w:tcW w:w="1880" w:type="pct"/>
            <w:vAlign w:val="center"/>
          </w:tcPr>
          <w:p w14:paraId="2B72F1A1"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南京市科技委员会南京市财政局宁科</w:t>
            </w:r>
            <w:r w:rsidRPr="005A6012">
              <w:rPr>
                <w:rFonts w:ascii="Times New Roman" w:hAnsi="Times New Roman"/>
                <w:szCs w:val="21"/>
              </w:rPr>
              <w:t>[2017]375</w:t>
            </w:r>
            <w:r w:rsidRPr="005A6012">
              <w:rPr>
                <w:rFonts w:ascii="Times New Roman" w:hAnsi="Times New Roman"/>
                <w:szCs w:val="21"/>
              </w:rPr>
              <w:t>号、宁财教</w:t>
            </w:r>
            <w:r w:rsidRPr="005A6012">
              <w:rPr>
                <w:rFonts w:ascii="Times New Roman" w:hAnsi="Times New Roman"/>
                <w:szCs w:val="21"/>
              </w:rPr>
              <w:t>[2017]958</w:t>
            </w:r>
            <w:r w:rsidRPr="005A6012">
              <w:rPr>
                <w:rFonts w:ascii="Times New Roman" w:hAnsi="Times New Roman"/>
                <w:szCs w:val="21"/>
              </w:rPr>
              <w:t>号</w:t>
            </w:r>
            <w:r w:rsidR="002776B2" w:rsidRPr="005A6012">
              <w:rPr>
                <w:rFonts w:ascii="Times New Roman" w:hAnsi="Times New Roman"/>
                <w:szCs w:val="21"/>
              </w:rPr>
              <w:t>《</w:t>
            </w:r>
            <w:r w:rsidRPr="005A6012">
              <w:rPr>
                <w:rFonts w:ascii="Times New Roman" w:hAnsi="Times New Roman"/>
                <w:szCs w:val="21"/>
              </w:rPr>
              <w:t>关于转下</w:t>
            </w:r>
            <w:r w:rsidRPr="005A6012">
              <w:rPr>
                <w:rFonts w:ascii="Times New Roman" w:hAnsi="Times New Roman"/>
                <w:szCs w:val="21"/>
              </w:rPr>
              <w:t>2017</w:t>
            </w:r>
            <w:r w:rsidRPr="005A6012">
              <w:rPr>
                <w:rFonts w:ascii="Times New Roman" w:hAnsi="Times New Roman"/>
                <w:szCs w:val="21"/>
              </w:rPr>
              <w:t>年度省知识产权计划经费的通知（第四批）</w:t>
            </w:r>
            <w:r w:rsidR="002776B2" w:rsidRPr="005A6012">
              <w:rPr>
                <w:rFonts w:ascii="Times New Roman" w:hAnsi="Times New Roman"/>
                <w:szCs w:val="21"/>
              </w:rPr>
              <w:t>》</w:t>
            </w:r>
          </w:p>
        </w:tc>
        <w:tc>
          <w:tcPr>
            <w:tcW w:w="843" w:type="pct"/>
            <w:shd w:val="clear" w:color="auto" w:fill="auto"/>
            <w:vAlign w:val="center"/>
          </w:tcPr>
          <w:p w14:paraId="73AC7B43" w14:textId="77777777" w:rsidR="0024309A" w:rsidRPr="005A6012" w:rsidRDefault="0024309A" w:rsidP="001A7649">
            <w:pPr>
              <w:adjustRightInd w:val="0"/>
              <w:snapToGrid w:val="0"/>
              <w:jc w:val="center"/>
              <w:rPr>
                <w:rFonts w:ascii="Times New Roman" w:hAnsi="Times New Roman"/>
                <w:szCs w:val="21"/>
              </w:rPr>
            </w:pPr>
            <w:r w:rsidRPr="005A6012">
              <w:rPr>
                <w:rFonts w:ascii="Times New Roman" w:hAnsi="Times New Roman"/>
                <w:szCs w:val="21"/>
              </w:rPr>
              <w:t>与收益相关</w:t>
            </w:r>
          </w:p>
        </w:tc>
      </w:tr>
      <w:tr w:rsidR="0024309A" w:rsidRPr="005A6012" w14:paraId="4664B5A8" w14:textId="77777777" w:rsidTr="00272CE0">
        <w:trPr>
          <w:trHeight w:val="340"/>
          <w:jc w:val="center"/>
        </w:trPr>
        <w:tc>
          <w:tcPr>
            <w:tcW w:w="879" w:type="pct"/>
            <w:shd w:val="clear" w:color="auto" w:fill="auto"/>
            <w:vAlign w:val="center"/>
          </w:tcPr>
          <w:p w14:paraId="49973981" w14:textId="77777777" w:rsidR="0024309A" w:rsidRPr="005A6012" w:rsidRDefault="0024309A" w:rsidP="001A7649">
            <w:pPr>
              <w:keepNext/>
              <w:adjustRightInd w:val="0"/>
              <w:snapToGrid w:val="0"/>
              <w:rPr>
                <w:rFonts w:ascii="Times New Roman" w:hAnsi="Times New Roman"/>
                <w:szCs w:val="21"/>
              </w:rPr>
            </w:pPr>
            <w:r w:rsidRPr="005A6012">
              <w:rPr>
                <w:rFonts w:ascii="Times New Roman" w:hAnsi="Times New Roman"/>
                <w:szCs w:val="21"/>
              </w:rPr>
              <w:t>2017</w:t>
            </w:r>
            <w:r w:rsidRPr="005A6012">
              <w:rPr>
                <w:rFonts w:ascii="Times New Roman" w:hAnsi="Times New Roman"/>
                <w:szCs w:val="21"/>
              </w:rPr>
              <w:t>年</w:t>
            </w:r>
            <w:r w:rsidRPr="005A6012">
              <w:rPr>
                <w:rFonts w:ascii="Times New Roman" w:hAnsi="Times New Roman"/>
                <w:szCs w:val="21"/>
              </w:rPr>
              <w:t>7</w:t>
            </w:r>
            <w:r w:rsidRPr="005A6012">
              <w:rPr>
                <w:rFonts w:ascii="Times New Roman" w:hAnsi="Times New Roman"/>
                <w:szCs w:val="21"/>
              </w:rPr>
              <w:t>月</w:t>
            </w:r>
            <w:r w:rsidRPr="005A6012">
              <w:rPr>
                <w:rFonts w:ascii="Times New Roman" w:hAnsi="Times New Roman"/>
                <w:szCs w:val="21"/>
              </w:rPr>
              <w:t>17</w:t>
            </w:r>
            <w:r w:rsidRPr="005A6012">
              <w:rPr>
                <w:rFonts w:ascii="Times New Roman" w:hAnsi="Times New Roman"/>
                <w:szCs w:val="21"/>
              </w:rPr>
              <w:t>日江北新区经发局关于高新区</w:t>
            </w:r>
            <w:r w:rsidRPr="005A6012">
              <w:rPr>
                <w:rFonts w:ascii="Times New Roman" w:hAnsi="Times New Roman"/>
                <w:szCs w:val="21"/>
              </w:rPr>
              <w:t>2017</w:t>
            </w:r>
            <w:r w:rsidRPr="005A6012">
              <w:rPr>
                <w:rFonts w:ascii="Times New Roman" w:hAnsi="Times New Roman"/>
                <w:szCs w:val="21"/>
              </w:rPr>
              <w:t>年企业信用贯标金</w:t>
            </w:r>
          </w:p>
        </w:tc>
        <w:tc>
          <w:tcPr>
            <w:tcW w:w="742" w:type="pct"/>
            <w:shd w:val="clear" w:color="auto" w:fill="auto"/>
            <w:vAlign w:val="center"/>
          </w:tcPr>
          <w:p w14:paraId="4985EF77" w14:textId="77777777" w:rsidR="0024309A" w:rsidRPr="005A6012" w:rsidRDefault="00957CA9" w:rsidP="001A7649">
            <w:pPr>
              <w:keepNext/>
              <w:adjustRightInd w:val="0"/>
              <w:snapToGrid w:val="0"/>
              <w:jc w:val="center"/>
              <w:rPr>
                <w:rFonts w:ascii="Times New Roman" w:hAnsi="Times New Roman"/>
                <w:szCs w:val="21"/>
              </w:rPr>
            </w:pPr>
            <w:r w:rsidRPr="005A6012">
              <w:rPr>
                <w:rFonts w:ascii="Times New Roman" w:hAnsi="Times New Roman"/>
                <w:szCs w:val="21"/>
              </w:rPr>
              <w:t>江北新区经发局</w:t>
            </w:r>
          </w:p>
        </w:tc>
        <w:tc>
          <w:tcPr>
            <w:tcW w:w="656" w:type="pct"/>
            <w:shd w:val="clear" w:color="auto" w:fill="auto"/>
            <w:vAlign w:val="center"/>
          </w:tcPr>
          <w:p w14:paraId="32408DC2" w14:textId="77777777" w:rsidR="0024309A" w:rsidRPr="005A6012" w:rsidRDefault="0024309A" w:rsidP="001A7649">
            <w:pPr>
              <w:keepNext/>
              <w:adjustRightInd w:val="0"/>
              <w:snapToGrid w:val="0"/>
              <w:jc w:val="right"/>
              <w:rPr>
                <w:rFonts w:ascii="Times New Roman" w:hAnsi="Times New Roman"/>
                <w:szCs w:val="21"/>
              </w:rPr>
            </w:pPr>
            <w:r w:rsidRPr="005A6012">
              <w:rPr>
                <w:rFonts w:ascii="Times New Roman" w:hAnsi="Times New Roman"/>
                <w:color w:val="000000"/>
                <w:szCs w:val="21"/>
              </w:rPr>
              <w:t>0.07</w:t>
            </w:r>
          </w:p>
        </w:tc>
        <w:tc>
          <w:tcPr>
            <w:tcW w:w="1880" w:type="pct"/>
            <w:vAlign w:val="center"/>
          </w:tcPr>
          <w:p w14:paraId="718B2A09" w14:textId="77777777" w:rsidR="0024309A" w:rsidRPr="005A6012" w:rsidRDefault="0024309A" w:rsidP="001A7649">
            <w:pPr>
              <w:keepNext/>
              <w:adjustRightInd w:val="0"/>
              <w:snapToGrid w:val="0"/>
              <w:rPr>
                <w:rFonts w:ascii="Times New Roman" w:hAnsi="Times New Roman"/>
                <w:szCs w:val="21"/>
              </w:rPr>
            </w:pPr>
            <w:r w:rsidRPr="005A6012">
              <w:rPr>
                <w:rFonts w:ascii="Times New Roman" w:hAnsi="Times New Roman"/>
                <w:szCs w:val="21"/>
              </w:rPr>
              <w:t>2017</w:t>
            </w:r>
            <w:r w:rsidRPr="005A6012">
              <w:rPr>
                <w:rFonts w:ascii="Times New Roman" w:hAnsi="Times New Roman"/>
                <w:szCs w:val="21"/>
              </w:rPr>
              <w:t>年</w:t>
            </w:r>
            <w:r w:rsidRPr="005A6012">
              <w:rPr>
                <w:rFonts w:ascii="Times New Roman" w:hAnsi="Times New Roman"/>
                <w:szCs w:val="21"/>
              </w:rPr>
              <w:t>7</w:t>
            </w:r>
            <w:r w:rsidRPr="005A6012">
              <w:rPr>
                <w:rFonts w:ascii="Times New Roman" w:hAnsi="Times New Roman"/>
                <w:szCs w:val="21"/>
              </w:rPr>
              <w:t>月</w:t>
            </w:r>
            <w:r w:rsidRPr="005A6012">
              <w:rPr>
                <w:rFonts w:ascii="Times New Roman" w:hAnsi="Times New Roman"/>
                <w:szCs w:val="21"/>
              </w:rPr>
              <w:t>17</w:t>
            </w:r>
            <w:r w:rsidRPr="005A6012">
              <w:rPr>
                <w:rFonts w:ascii="Times New Roman" w:hAnsi="Times New Roman"/>
                <w:szCs w:val="21"/>
              </w:rPr>
              <w:t>日江北新区经发局关于高新区</w:t>
            </w:r>
            <w:r w:rsidRPr="005A6012">
              <w:rPr>
                <w:rFonts w:ascii="Times New Roman" w:hAnsi="Times New Roman"/>
                <w:szCs w:val="21"/>
              </w:rPr>
              <w:t>2017</w:t>
            </w:r>
            <w:r w:rsidRPr="005A6012">
              <w:rPr>
                <w:rFonts w:ascii="Times New Roman" w:hAnsi="Times New Roman"/>
                <w:szCs w:val="21"/>
              </w:rPr>
              <w:t>年企业信用贯标的情况说明</w:t>
            </w:r>
          </w:p>
        </w:tc>
        <w:tc>
          <w:tcPr>
            <w:tcW w:w="843" w:type="pct"/>
            <w:shd w:val="clear" w:color="auto" w:fill="auto"/>
            <w:vAlign w:val="center"/>
          </w:tcPr>
          <w:p w14:paraId="02D87DF4" w14:textId="77777777" w:rsidR="0024309A" w:rsidRPr="005A6012" w:rsidRDefault="0024309A" w:rsidP="001A7649">
            <w:pPr>
              <w:keepNext/>
              <w:adjustRightInd w:val="0"/>
              <w:snapToGrid w:val="0"/>
              <w:jc w:val="center"/>
              <w:rPr>
                <w:rFonts w:ascii="Times New Roman" w:hAnsi="Times New Roman"/>
                <w:szCs w:val="21"/>
              </w:rPr>
            </w:pPr>
            <w:r w:rsidRPr="005A6012">
              <w:rPr>
                <w:rFonts w:ascii="Times New Roman" w:hAnsi="Times New Roman"/>
                <w:szCs w:val="21"/>
              </w:rPr>
              <w:t>与收益相关</w:t>
            </w:r>
          </w:p>
        </w:tc>
      </w:tr>
      <w:tr w:rsidR="0024309A" w:rsidRPr="005A6012" w14:paraId="73062810" w14:textId="77777777" w:rsidTr="00272CE0">
        <w:trPr>
          <w:trHeight w:val="340"/>
          <w:jc w:val="center"/>
        </w:trPr>
        <w:tc>
          <w:tcPr>
            <w:tcW w:w="879" w:type="pct"/>
            <w:shd w:val="clear" w:color="auto" w:fill="auto"/>
            <w:vAlign w:val="center"/>
          </w:tcPr>
          <w:p w14:paraId="2099DAD5" w14:textId="77777777" w:rsidR="0024309A" w:rsidRPr="005A6012" w:rsidRDefault="0024309A" w:rsidP="001A7649">
            <w:pPr>
              <w:adjustRightInd w:val="0"/>
              <w:snapToGrid w:val="0"/>
              <w:jc w:val="center"/>
              <w:rPr>
                <w:rFonts w:ascii="Times New Roman" w:hAnsi="Times New Roman"/>
                <w:b/>
                <w:bCs/>
                <w:szCs w:val="21"/>
              </w:rPr>
            </w:pPr>
            <w:r w:rsidRPr="005A6012">
              <w:rPr>
                <w:rFonts w:ascii="Times New Roman" w:hAnsi="Times New Roman"/>
                <w:b/>
                <w:bCs/>
                <w:szCs w:val="21"/>
              </w:rPr>
              <w:t>合计</w:t>
            </w:r>
          </w:p>
        </w:tc>
        <w:tc>
          <w:tcPr>
            <w:tcW w:w="742" w:type="pct"/>
            <w:shd w:val="clear" w:color="auto" w:fill="auto"/>
            <w:vAlign w:val="center"/>
          </w:tcPr>
          <w:p w14:paraId="496CDDF8" w14:textId="77777777" w:rsidR="0024309A" w:rsidRPr="005A6012" w:rsidRDefault="0024309A" w:rsidP="001A7649">
            <w:pPr>
              <w:adjustRightInd w:val="0"/>
              <w:snapToGrid w:val="0"/>
              <w:jc w:val="center"/>
              <w:rPr>
                <w:rFonts w:ascii="Times New Roman" w:hAnsi="Times New Roman"/>
                <w:b/>
                <w:szCs w:val="21"/>
              </w:rPr>
            </w:pPr>
            <w:r w:rsidRPr="005A6012">
              <w:rPr>
                <w:rFonts w:ascii="Times New Roman" w:hAnsi="Times New Roman"/>
                <w:b/>
                <w:szCs w:val="21"/>
              </w:rPr>
              <w:t>-</w:t>
            </w:r>
          </w:p>
        </w:tc>
        <w:tc>
          <w:tcPr>
            <w:tcW w:w="656" w:type="pct"/>
            <w:shd w:val="clear" w:color="auto" w:fill="auto"/>
            <w:vAlign w:val="center"/>
          </w:tcPr>
          <w:p w14:paraId="708C3C99" w14:textId="77777777" w:rsidR="0024309A" w:rsidRPr="005A6012" w:rsidRDefault="0024309A" w:rsidP="001A7649">
            <w:pPr>
              <w:adjustRightInd w:val="0"/>
              <w:snapToGrid w:val="0"/>
              <w:jc w:val="right"/>
              <w:rPr>
                <w:rFonts w:ascii="Times New Roman" w:hAnsi="Times New Roman"/>
                <w:b/>
                <w:szCs w:val="21"/>
              </w:rPr>
            </w:pPr>
            <w:r w:rsidRPr="005A6012">
              <w:rPr>
                <w:rFonts w:ascii="Times New Roman" w:hAnsi="Times New Roman"/>
                <w:b/>
                <w:color w:val="000000"/>
                <w:szCs w:val="21"/>
              </w:rPr>
              <w:t>44.20</w:t>
            </w:r>
          </w:p>
        </w:tc>
        <w:tc>
          <w:tcPr>
            <w:tcW w:w="1880" w:type="pct"/>
            <w:vAlign w:val="center"/>
          </w:tcPr>
          <w:p w14:paraId="4EFD9AB0" w14:textId="77777777" w:rsidR="0024309A" w:rsidRPr="005A6012" w:rsidRDefault="0024309A" w:rsidP="001A7649">
            <w:pPr>
              <w:adjustRightInd w:val="0"/>
              <w:snapToGrid w:val="0"/>
              <w:jc w:val="center"/>
              <w:rPr>
                <w:rFonts w:ascii="Times New Roman" w:hAnsi="Times New Roman"/>
                <w:b/>
                <w:szCs w:val="21"/>
              </w:rPr>
            </w:pPr>
            <w:r w:rsidRPr="005A6012">
              <w:rPr>
                <w:rFonts w:ascii="Times New Roman" w:hAnsi="Times New Roman"/>
                <w:b/>
                <w:szCs w:val="21"/>
              </w:rPr>
              <w:t>-</w:t>
            </w:r>
          </w:p>
        </w:tc>
        <w:tc>
          <w:tcPr>
            <w:tcW w:w="843" w:type="pct"/>
            <w:shd w:val="clear" w:color="auto" w:fill="auto"/>
            <w:vAlign w:val="center"/>
          </w:tcPr>
          <w:p w14:paraId="72243B5C" w14:textId="77777777" w:rsidR="0024309A" w:rsidRPr="005A6012" w:rsidRDefault="0024309A" w:rsidP="001A7649">
            <w:pPr>
              <w:adjustRightInd w:val="0"/>
              <w:snapToGrid w:val="0"/>
              <w:jc w:val="center"/>
              <w:rPr>
                <w:rFonts w:ascii="Times New Roman" w:hAnsi="Times New Roman"/>
                <w:b/>
                <w:szCs w:val="21"/>
              </w:rPr>
            </w:pPr>
            <w:r w:rsidRPr="005A6012">
              <w:rPr>
                <w:rFonts w:ascii="Times New Roman" w:hAnsi="Times New Roman"/>
                <w:b/>
                <w:szCs w:val="21"/>
              </w:rPr>
              <w:t>-</w:t>
            </w:r>
          </w:p>
        </w:tc>
      </w:tr>
    </w:tbl>
    <w:p w14:paraId="4E3BE087" w14:textId="77777777" w:rsidR="0024309A" w:rsidRPr="00C4270A" w:rsidRDefault="0024309A" w:rsidP="008565D1">
      <w:pPr>
        <w:pStyle w:val="004"/>
        <w:spacing w:before="120"/>
        <w:ind w:firstLine="482"/>
      </w:pPr>
      <w:r w:rsidRPr="00C4270A">
        <w:t>4</w:t>
      </w:r>
      <w:r w:rsidRPr="00C4270A">
        <w:t>、营业外支出</w:t>
      </w:r>
    </w:p>
    <w:p w14:paraId="6A21787A" w14:textId="77777777" w:rsidR="0024309A" w:rsidRPr="00C4270A" w:rsidRDefault="0024309A" w:rsidP="008565D1">
      <w:pPr>
        <w:pStyle w:val="005"/>
        <w:spacing w:before="120"/>
        <w:ind w:firstLine="480"/>
      </w:pPr>
      <w:r w:rsidRPr="00C4270A">
        <w:t>报告期内，公司营业外支出的构成情况如下：</w:t>
      </w:r>
    </w:p>
    <w:p w14:paraId="2117CD91" w14:textId="77777777" w:rsidR="0024309A" w:rsidRPr="00C4270A" w:rsidRDefault="0024309A" w:rsidP="008565D1">
      <w:pPr>
        <w:pStyle w:val="009"/>
      </w:pPr>
      <w:r w:rsidRPr="00C4270A">
        <w:t>单位：</w:t>
      </w:r>
      <w:r w:rsidRPr="00C4270A">
        <w:rPr>
          <w:rFonts w:hint="eastAsia"/>
        </w:rPr>
        <w:t>万</w:t>
      </w:r>
      <w:r w:rsidRPr="00C4270A">
        <w:t>元</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668"/>
        <w:gridCol w:w="1973"/>
        <w:gridCol w:w="2081"/>
        <w:gridCol w:w="1806"/>
      </w:tblGrid>
      <w:tr w:rsidR="0024309A" w:rsidRPr="005A6012" w14:paraId="1D5D19BB" w14:textId="77777777" w:rsidTr="005A6012">
        <w:trPr>
          <w:trHeight w:val="340"/>
          <w:tblHeader/>
          <w:jc w:val="center"/>
        </w:trPr>
        <w:tc>
          <w:tcPr>
            <w:tcW w:w="1564" w:type="pct"/>
            <w:shd w:val="clear" w:color="auto" w:fill="auto"/>
            <w:vAlign w:val="center"/>
          </w:tcPr>
          <w:p w14:paraId="29360713" w14:textId="77777777" w:rsidR="0024309A" w:rsidRPr="005A6012" w:rsidRDefault="0024309A" w:rsidP="001A7649">
            <w:pPr>
              <w:adjustRightInd w:val="0"/>
              <w:snapToGrid w:val="0"/>
              <w:jc w:val="center"/>
              <w:rPr>
                <w:rFonts w:ascii="Times New Roman" w:hAnsi="Times New Roman"/>
                <w:b/>
                <w:szCs w:val="21"/>
              </w:rPr>
            </w:pPr>
            <w:r w:rsidRPr="005A6012">
              <w:rPr>
                <w:rFonts w:ascii="Times New Roman" w:hAnsi="Times New Roman"/>
                <w:b/>
                <w:szCs w:val="21"/>
              </w:rPr>
              <w:t>项目</w:t>
            </w:r>
          </w:p>
        </w:tc>
        <w:tc>
          <w:tcPr>
            <w:tcW w:w="1157" w:type="pct"/>
            <w:shd w:val="clear" w:color="auto" w:fill="auto"/>
            <w:vAlign w:val="center"/>
          </w:tcPr>
          <w:p w14:paraId="18BA1DC0" w14:textId="77777777" w:rsidR="0024309A" w:rsidRPr="005A6012" w:rsidRDefault="0024309A" w:rsidP="001A7649">
            <w:pPr>
              <w:adjustRightInd w:val="0"/>
              <w:snapToGrid w:val="0"/>
              <w:jc w:val="center"/>
              <w:rPr>
                <w:rFonts w:ascii="Times New Roman" w:hAnsi="Times New Roman"/>
                <w:b/>
                <w:szCs w:val="21"/>
              </w:rPr>
            </w:pPr>
            <w:r w:rsidRPr="005A6012">
              <w:rPr>
                <w:rFonts w:ascii="Times New Roman" w:hAnsi="Times New Roman"/>
                <w:b/>
                <w:szCs w:val="21"/>
              </w:rPr>
              <w:t>2019</w:t>
            </w:r>
            <w:r w:rsidRPr="005A6012">
              <w:rPr>
                <w:rFonts w:ascii="Times New Roman" w:hAnsi="Times New Roman"/>
                <w:b/>
                <w:szCs w:val="21"/>
              </w:rPr>
              <w:t>年度</w:t>
            </w:r>
          </w:p>
        </w:tc>
        <w:tc>
          <w:tcPr>
            <w:tcW w:w="1220" w:type="pct"/>
            <w:shd w:val="clear" w:color="auto" w:fill="auto"/>
            <w:vAlign w:val="center"/>
          </w:tcPr>
          <w:p w14:paraId="37140AEB" w14:textId="77777777" w:rsidR="0024309A" w:rsidRPr="005A6012" w:rsidRDefault="0024309A" w:rsidP="001A7649">
            <w:pPr>
              <w:adjustRightInd w:val="0"/>
              <w:snapToGrid w:val="0"/>
              <w:jc w:val="center"/>
              <w:rPr>
                <w:rFonts w:ascii="Times New Roman" w:hAnsi="Times New Roman"/>
                <w:b/>
                <w:szCs w:val="21"/>
              </w:rPr>
            </w:pPr>
            <w:r w:rsidRPr="005A6012">
              <w:rPr>
                <w:rFonts w:ascii="Times New Roman" w:hAnsi="Times New Roman"/>
                <w:b/>
                <w:szCs w:val="21"/>
              </w:rPr>
              <w:t>2018</w:t>
            </w:r>
            <w:r w:rsidRPr="005A6012">
              <w:rPr>
                <w:rFonts w:ascii="Times New Roman" w:hAnsi="Times New Roman"/>
                <w:b/>
                <w:szCs w:val="21"/>
              </w:rPr>
              <w:t>年度</w:t>
            </w:r>
          </w:p>
        </w:tc>
        <w:tc>
          <w:tcPr>
            <w:tcW w:w="1059" w:type="pct"/>
            <w:vAlign w:val="center"/>
          </w:tcPr>
          <w:p w14:paraId="16F3ADBE" w14:textId="77777777" w:rsidR="0024309A" w:rsidRPr="005A6012" w:rsidRDefault="0024309A" w:rsidP="001A7649">
            <w:pPr>
              <w:adjustRightInd w:val="0"/>
              <w:snapToGrid w:val="0"/>
              <w:jc w:val="center"/>
              <w:rPr>
                <w:rFonts w:ascii="Times New Roman" w:hAnsi="Times New Roman"/>
                <w:b/>
                <w:szCs w:val="21"/>
              </w:rPr>
            </w:pPr>
            <w:r w:rsidRPr="005A6012">
              <w:rPr>
                <w:rFonts w:ascii="Times New Roman" w:hAnsi="Times New Roman"/>
                <w:b/>
                <w:szCs w:val="21"/>
              </w:rPr>
              <w:t>2017</w:t>
            </w:r>
            <w:r w:rsidRPr="005A6012">
              <w:rPr>
                <w:rFonts w:ascii="Times New Roman" w:hAnsi="Times New Roman"/>
                <w:b/>
                <w:szCs w:val="21"/>
              </w:rPr>
              <w:t>年度</w:t>
            </w:r>
          </w:p>
        </w:tc>
      </w:tr>
      <w:tr w:rsidR="0024309A" w:rsidRPr="005A6012" w14:paraId="75645CFB" w14:textId="77777777" w:rsidTr="005A6012">
        <w:trPr>
          <w:trHeight w:val="340"/>
          <w:tblHeader/>
          <w:jc w:val="center"/>
        </w:trPr>
        <w:tc>
          <w:tcPr>
            <w:tcW w:w="1564" w:type="pct"/>
            <w:shd w:val="clear" w:color="auto" w:fill="auto"/>
            <w:vAlign w:val="center"/>
          </w:tcPr>
          <w:p w14:paraId="17B0EE42" w14:textId="77777777" w:rsidR="0024309A" w:rsidRPr="005A6012" w:rsidRDefault="0024309A" w:rsidP="001A7649">
            <w:pPr>
              <w:adjustRightInd w:val="0"/>
              <w:snapToGrid w:val="0"/>
              <w:jc w:val="left"/>
              <w:rPr>
                <w:rFonts w:ascii="Times New Roman" w:hAnsi="Times New Roman"/>
                <w:szCs w:val="21"/>
              </w:rPr>
            </w:pPr>
            <w:r w:rsidRPr="005A6012">
              <w:rPr>
                <w:rFonts w:ascii="Times New Roman" w:hAnsi="Times New Roman"/>
                <w:szCs w:val="21"/>
              </w:rPr>
              <w:t>非流动资产报废损失</w:t>
            </w:r>
          </w:p>
        </w:tc>
        <w:tc>
          <w:tcPr>
            <w:tcW w:w="1157" w:type="pct"/>
            <w:shd w:val="clear" w:color="auto" w:fill="auto"/>
            <w:vAlign w:val="center"/>
          </w:tcPr>
          <w:p w14:paraId="79B10CDA"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0.74</w:t>
            </w:r>
          </w:p>
        </w:tc>
        <w:tc>
          <w:tcPr>
            <w:tcW w:w="1220" w:type="pct"/>
            <w:shd w:val="clear" w:color="auto" w:fill="auto"/>
            <w:vAlign w:val="center"/>
          </w:tcPr>
          <w:p w14:paraId="1846EDDA"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24.57</w:t>
            </w:r>
          </w:p>
        </w:tc>
        <w:tc>
          <w:tcPr>
            <w:tcW w:w="1059" w:type="pct"/>
            <w:vAlign w:val="center"/>
          </w:tcPr>
          <w:p w14:paraId="741F71F9"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0.52</w:t>
            </w:r>
          </w:p>
        </w:tc>
      </w:tr>
      <w:tr w:rsidR="0024309A" w:rsidRPr="005A6012" w14:paraId="56E26B3E" w14:textId="77777777" w:rsidTr="005A6012">
        <w:trPr>
          <w:trHeight w:val="340"/>
          <w:tblHeader/>
          <w:jc w:val="center"/>
        </w:trPr>
        <w:tc>
          <w:tcPr>
            <w:tcW w:w="1564" w:type="pct"/>
            <w:shd w:val="clear" w:color="auto" w:fill="auto"/>
            <w:vAlign w:val="center"/>
          </w:tcPr>
          <w:p w14:paraId="26500F62" w14:textId="77777777" w:rsidR="0024309A" w:rsidRPr="005A6012" w:rsidRDefault="0024309A" w:rsidP="001A7649">
            <w:pPr>
              <w:adjustRightInd w:val="0"/>
              <w:snapToGrid w:val="0"/>
              <w:jc w:val="left"/>
              <w:rPr>
                <w:rFonts w:ascii="Times New Roman" w:hAnsi="Times New Roman"/>
                <w:szCs w:val="21"/>
              </w:rPr>
            </w:pPr>
            <w:r w:rsidRPr="005A6012">
              <w:rPr>
                <w:rFonts w:ascii="Times New Roman" w:hAnsi="Times New Roman"/>
                <w:szCs w:val="21"/>
              </w:rPr>
              <w:t>其中：固定资产报废损失</w:t>
            </w:r>
          </w:p>
        </w:tc>
        <w:tc>
          <w:tcPr>
            <w:tcW w:w="1157" w:type="pct"/>
            <w:shd w:val="clear" w:color="auto" w:fill="auto"/>
            <w:vAlign w:val="center"/>
          </w:tcPr>
          <w:p w14:paraId="686AE25D"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0.74</w:t>
            </w:r>
          </w:p>
        </w:tc>
        <w:tc>
          <w:tcPr>
            <w:tcW w:w="1220" w:type="pct"/>
            <w:shd w:val="clear" w:color="auto" w:fill="auto"/>
            <w:vAlign w:val="center"/>
          </w:tcPr>
          <w:p w14:paraId="677AF9BA"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24.57</w:t>
            </w:r>
          </w:p>
        </w:tc>
        <w:tc>
          <w:tcPr>
            <w:tcW w:w="1059" w:type="pct"/>
            <w:vAlign w:val="center"/>
          </w:tcPr>
          <w:p w14:paraId="73CB3CA5"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0.52</w:t>
            </w:r>
          </w:p>
        </w:tc>
      </w:tr>
      <w:tr w:rsidR="0024309A" w:rsidRPr="005A6012" w14:paraId="32565DB8" w14:textId="77777777" w:rsidTr="005A6012">
        <w:trPr>
          <w:trHeight w:val="340"/>
          <w:tblHeader/>
          <w:jc w:val="center"/>
        </w:trPr>
        <w:tc>
          <w:tcPr>
            <w:tcW w:w="1564" w:type="pct"/>
            <w:shd w:val="clear" w:color="auto" w:fill="auto"/>
            <w:vAlign w:val="center"/>
          </w:tcPr>
          <w:p w14:paraId="4739198B" w14:textId="77777777" w:rsidR="0024309A" w:rsidRPr="005A6012" w:rsidRDefault="0024309A" w:rsidP="001A7649">
            <w:pPr>
              <w:adjustRightInd w:val="0"/>
              <w:snapToGrid w:val="0"/>
              <w:jc w:val="left"/>
              <w:rPr>
                <w:rFonts w:ascii="Times New Roman" w:hAnsi="Times New Roman"/>
                <w:szCs w:val="21"/>
              </w:rPr>
            </w:pPr>
            <w:r w:rsidRPr="005A6012">
              <w:rPr>
                <w:rFonts w:ascii="Times New Roman" w:hAnsi="Times New Roman"/>
                <w:szCs w:val="21"/>
              </w:rPr>
              <w:t>对外捐赠</w:t>
            </w:r>
          </w:p>
        </w:tc>
        <w:tc>
          <w:tcPr>
            <w:tcW w:w="1157" w:type="pct"/>
            <w:shd w:val="clear" w:color="auto" w:fill="auto"/>
            <w:vAlign w:val="center"/>
          </w:tcPr>
          <w:p w14:paraId="7495B22C"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0.20</w:t>
            </w:r>
          </w:p>
        </w:tc>
        <w:tc>
          <w:tcPr>
            <w:tcW w:w="1220" w:type="pct"/>
            <w:shd w:val="clear" w:color="auto" w:fill="auto"/>
            <w:vAlign w:val="center"/>
          </w:tcPr>
          <w:p w14:paraId="2DE14988"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20.00</w:t>
            </w:r>
          </w:p>
        </w:tc>
        <w:tc>
          <w:tcPr>
            <w:tcW w:w="1059" w:type="pct"/>
            <w:vAlign w:val="center"/>
          </w:tcPr>
          <w:p w14:paraId="36CEB083"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20.06</w:t>
            </w:r>
          </w:p>
        </w:tc>
      </w:tr>
      <w:tr w:rsidR="0024309A" w:rsidRPr="005A6012" w14:paraId="1FEC5DF7" w14:textId="77777777" w:rsidTr="005A6012">
        <w:trPr>
          <w:trHeight w:val="340"/>
          <w:tblHeader/>
          <w:jc w:val="center"/>
        </w:trPr>
        <w:tc>
          <w:tcPr>
            <w:tcW w:w="1564" w:type="pct"/>
            <w:shd w:val="clear" w:color="auto" w:fill="auto"/>
            <w:vAlign w:val="center"/>
          </w:tcPr>
          <w:p w14:paraId="3656244D" w14:textId="77777777" w:rsidR="0024309A" w:rsidRPr="005A6012" w:rsidRDefault="0024309A" w:rsidP="001A7649">
            <w:pPr>
              <w:adjustRightInd w:val="0"/>
              <w:snapToGrid w:val="0"/>
              <w:jc w:val="left"/>
              <w:rPr>
                <w:rFonts w:ascii="Times New Roman" w:hAnsi="Times New Roman"/>
                <w:szCs w:val="21"/>
              </w:rPr>
            </w:pPr>
            <w:r w:rsidRPr="005A6012">
              <w:rPr>
                <w:rFonts w:ascii="Times New Roman" w:hAnsi="Times New Roman"/>
                <w:szCs w:val="21"/>
              </w:rPr>
              <w:t>其他</w:t>
            </w:r>
          </w:p>
        </w:tc>
        <w:tc>
          <w:tcPr>
            <w:tcW w:w="1157" w:type="pct"/>
            <w:shd w:val="clear" w:color="auto" w:fill="auto"/>
            <w:vAlign w:val="center"/>
          </w:tcPr>
          <w:p w14:paraId="21BB6A40"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0.01</w:t>
            </w:r>
          </w:p>
        </w:tc>
        <w:tc>
          <w:tcPr>
            <w:tcW w:w="1220" w:type="pct"/>
            <w:shd w:val="clear" w:color="auto" w:fill="auto"/>
            <w:vAlign w:val="center"/>
          </w:tcPr>
          <w:p w14:paraId="2DE7EFA5"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0.39</w:t>
            </w:r>
          </w:p>
        </w:tc>
        <w:tc>
          <w:tcPr>
            <w:tcW w:w="1059" w:type="pct"/>
            <w:vAlign w:val="center"/>
          </w:tcPr>
          <w:p w14:paraId="35E150FA"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19.49</w:t>
            </w:r>
          </w:p>
        </w:tc>
      </w:tr>
      <w:tr w:rsidR="0024309A" w:rsidRPr="005A6012" w14:paraId="6FAA24D4" w14:textId="77777777" w:rsidTr="005A6012">
        <w:trPr>
          <w:trHeight w:val="340"/>
          <w:tblHeader/>
          <w:jc w:val="center"/>
        </w:trPr>
        <w:tc>
          <w:tcPr>
            <w:tcW w:w="1564" w:type="pct"/>
            <w:shd w:val="clear" w:color="auto" w:fill="auto"/>
            <w:vAlign w:val="center"/>
          </w:tcPr>
          <w:p w14:paraId="49DD89B9" w14:textId="77777777" w:rsidR="0024309A" w:rsidRPr="005A6012" w:rsidRDefault="0024309A" w:rsidP="001A7649">
            <w:pPr>
              <w:adjustRightInd w:val="0"/>
              <w:snapToGrid w:val="0"/>
              <w:jc w:val="center"/>
              <w:rPr>
                <w:rFonts w:ascii="Times New Roman" w:hAnsi="Times New Roman"/>
                <w:b/>
                <w:szCs w:val="21"/>
              </w:rPr>
            </w:pPr>
            <w:r w:rsidRPr="005A6012">
              <w:rPr>
                <w:rFonts w:ascii="Times New Roman" w:hAnsi="Times New Roman"/>
                <w:b/>
                <w:szCs w:val="21"/>
              </w:rPr>
              <w:t>合计</w:t>
            </w:r>
          </w:p>
        </w:tc>
        <w:tc>
          <w:tcPr>
            <w:tcW w:w="1157" w:type="pct"/>
            <w:shd w:val="clear" w:color="auto" w:fill="auto"/>
            <w:vAlign w:val="center"/>
          </w:tcPr>
          <w:p w14:paraId="52F95280" w14:textId="77777777" w:rsidR="0024309A" w:rsidRPr="005A6012" w:rsidRDefault="0024309A" w:rsidP="001A7649">
            <w:pPr>
              <w:adjustRightInd w:val="0"/>
              <w:snapToGrid w:val="0"/>
              <w:jc w:val="right"/>
              <w:rPr>
                <w:rFonts w:ascii="Times New Roman" w:hAnsi="Times New Roman"/>
                <w:b/>
                <w:szCs w:val="21"/>
              </w:rPr>
            </w:pPr>
            <w:r w:rsidRPr="005A6012">
              <w:rPr>
                <w:rFonts w:ascii="Times New Roman" w:hAnsi="Times New Roman"/>
                <w:b/>
                <w:color w:val="000000"/>
                <w:szCs w:val="21"/>
              </w:rPr>
              <w:t>0.95</w:t>
            </w:r>
          </w:p>
        </w:tc>
        <w:tc>
          <w:tcPr>
            <w:tcW w:w="1220" w:type="pct"/>
            <w:shd w:val="clear" w:color="auto" w:fill="auto"/>
            <w:vAlign w:val="center"/>
          </w:tcPr>
          <w:p w14:paraId="41DEDF9A" w14:textId="77777777" w:rsidR="0024309A" w:rsidRPr="005A6012" w:rsidRDefault="0024309A" w:rsidP="001A7649">
            <w:pPr>
              <w:adjustRightInd w:val="0"/>
              <w:snapToGrid w:val="0"/>
              <w:jc w:val="right"/>
              <w:rPr>
                <w:rFonts w:ascii="Times New Roman" w:hAnsi="Times New Roman"/>
                <w:b/>
                <w:szCs w:val="21"/>
              </w:rPr>
            </w:pPr>
            <w:r w:rsidRPr="005A6012">
              <w:rPr>
                <w:rFonts w:ascii="Times New Roman" w:hAnsi="Times New Roman"/>
                <w:b/>
                <w:color w:val="000000"/>
                <w:szCs w:val="21"/>
              </w:rPr>
              <w:t>44.96</w:t>
            </w:r>
          </w:p>
        </w:tc>
        <w:tc>
          <w:tcPr>
            <w:tcW w:w="1059" w:type="pct"/>
            <w:vAlign w:val="center"/>
          </w:tcPr>
          <w:p w14:paraId="1E34EE64" w14:textId="77777777" w:rsidR="0024309A" w:rsidRPr="005A6012" w:rsidRDefault="0024309A" w:rsidP="001A7649">
            <w:pPr>
              <w:adjustRightInd w:val="0"/>
              <w:snapToGrid w:val="0"/>
              <w:jc w:val="right"/>
              <w:rPr>
                <w:rFonts w:ascii="Times New Roman" w:hAnsi="Times New Roman"/>
                <w:b/>
                <w:szCs w:val="21"/>
              </w:rPr>
            </w:pPr>
            <w:r w:rsidRPr="005A6012">
              <w:rPr>
                <w:rFonts w:ascii="Times New Roman" w:hAnsi="Times New Roman"/>
                <w:b/>
                <w:color w:val="000000"/>
                <w:szCs w:val="21"/>
              </w:rPr>
              <w:t>40.07</w:t>
            </w:r>
          </w:p>
        </w:tc>
      </w:tr>
    </w:tbl>
    <w:p w14:paraId="6D53C330" w14:textId="77777777" w:rsidR="0024309A" w:rsidRPr="00C4270A" w:rsidRDefault="0024309A" w:rsidP="008565D1">
      <w:pPr>
        <w:pStyle w:val="004"/>
        <w:spacing w:before="120"/>
        <w:ind w:firstLine="482"/>
      </w:pPr>
      <w:r w:rsidRPr="00C4270A">
        <w:t>5</w:t>
      </w:r>
      <w:r w:rsidRPr="00C4270A">
        <w:t>、所得税费用</w:t>
      </w:r>
    </w:p>
    <w:p w14:paraId="4173F11D" w14:textId="77777777" w:rsidR="0024309A" w:rsidRPr="00C4270A" w:rsidRDefault="0024309A" w:rsidP="008565D1">
      <w:pPr>
        <w:pStyle w:val="005"/>
        <w:spacing w:before="120"/>
        <w:ind w:firstLine="480"/>
      </w:pPr>
      <w:r w:rsidRPr="00C4270A">
        <w:t>报告期内，公司所得税费用的构成情况如下：</w:t>
      </w:r>
    </w:p>
    <w:p w14:paraId="17F5B5F0" w14:textId="77777777" w:rsidR="0024309A" w:rsidRPr="00C4270A" w:rsidRDefault="0024309A" w:rsidP="008565D1">
      <w:pPr>
        <w:pStyle w:val="009"/>
        <w:rPr>
          <w:sz w:val="18"/>
        </w:rPr>
      </w:pPr>
      <w:r w:rsidRPr="00C4270A">
        <w:t>单位：</w:t>
      </w:r>
      <w:r w:rsidRPr="00C4270A">
        <w:rPr>
          <w:rFonts w:hint="eastAsia"/>
        </w:rPr>
        <w:t>万</w:t>
      </w:r>
      <w:r w:rsidRPr="00C4270A">
        <w:t>元</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832"/>
        <w:gridCol w:w="1899"/>
        <w:gridCol w:w="1899"/>
        <w:gridCol w:w="1898"/>
      </w:tblGrid>
      <w:tr w:rsidR="0024309A" w:rsidRPr="005A6012" w14:paraId="55597269" w14:textId="77777777" w:rsidTr="008565D1">
        <w:trPr>
          <w:trHeight w:val="340"/>
          <w:tblHeader/>
          <w:jc w:val="center"/>
        </w:trPr>
        <w:tc>
          <w:tcPr>
            <w:tcW w:w="1660" w:type="pct"/>
            <w:shd w:val="clear" w:color="auto" w:fill="auto"/>
            <w:vAlign w:val="center"/>
          </w:tcPr>
          <w:p w14:paraId="485167D7" w14:textId="77777777" w:rsidR="0024309A" w:rsidRPr="005A6012" w:rsidRDefault="0024309A" w:rsidP="001A7649">
            <w:pPr>
              <w:adjustRightInd w:val="0"/>
              <w:snapToGrid w:val="0"/>
              <w:jc w:val="center"/>
              <w:rPr>
                <w:rFonts w:ascii="Times New Roman" w:hAnsi="Times New Roman"/>
                <w:b/>
                <w:szCs w:val="21"/>
              </w:rPr>
            </w:pPr>
            <w:bookmarkStart w:id="1750" w:name="_Toc450574761"/>
            <w:bookmarkStart w:id="1751" w:name="_Toc451680525"/>
            <w:bookmarkStart w:id="1752" w:name="_Toc451688033"/>
            <w:bookmarkStart w:id="1753" w:name="_Toc451704550"/>
            <w:bookmarkStart w:id="1754" w:name="_Toc451714891"/>
            <w:bookmarkStart w:id="1755" w:name="_Toc451715497"/>
            <w:bookmarkStart w:id="1756" w:name="_Toc451716406"/>
            <w:bookmarkStart w:id="1757" w:name="_Toc451803561"/>
            <w:bookmarkStart w:id="1758" w:name="_Toc451806187"/>
            <w:bookmarkStart w:id="1759" w:name="_Toc451898415"/>
            <w:bookmarkStart w:id="1760" w:name="_Toc452029174"/>
            <w:bookmarkStart w:id="1761" w:name="_Toc452036851"/>
            <w:bookmarkStart w:id="1762" w:name="_Toc452038398"/>
            <w:bookmarkStart w:id="1763" w:name="_Toc452040598"/>
            <w:r w:rsidRPr="005A6012">
              <w:rPr>
                <w:rFonts w:ascii="Times New Roman" w:hAnsi="Times New Roman"/>
                <w:b/>
                <w:szCs w:val="21"/>
              </w:rPr>
              <w:t>项目</w:t>
            </w:r>
          </w:p>
        </w:tc>
        <w:tc>
          <w:tcPr>
            <w:tcW w:w="1113" w:type="pct"/>
            <w:shd w:val="clear" w:color="auto" w:fill="auto"/>
            <w:vAlign w:val="center"/>
          </w:tcPr>
          <w:p w14:paraId="76099106" w14:textId="77777777" w:rsidR="0024309A" w:rsidRPr="005A6012" w:rsidRDefault="0024309A" w:rsidP="001A7649">
            <w:pPr>
              <w:adjustRightInd w:val="0"/>
              <w:snapToGrid w:val="0"/>
              <w:jc w:val="center"/>
              <w:rPr>
                <w:rFonts w:ascii="Times New Roman" w:hAnsi="Times New Roman"/>
                <w:b/>
                <w:szCs w:val="21"/>
              </w:rPr>
            </w:pPr>
            <w:r w:rsidRPr="005A6012">
              <w:rPr>
                <w:rFonts w:ascii="Times New Roman" w:hAnsi="Times New Roman"/>
                <w:b/>
                <w:szCs w:val="21"/>
              </w:rPr>
              <w:t>2019</w:t>
            </w:r>
            <w:r w:rsidRPr="005A6012">
              <w:rPr>
                <w:rFonts w:ascii="Times New Roman" w:hAnsi="Times New Roman"/>
                <w:b/>
                <w:szCs w:val="21"/>
              </w:rPr>
              <w:t>年度</w:t>
            </w:r>
          </w:p>
        </w:tc>
        <w:tc>
          <w:tcPr>
            <w:tcW w:w="1113" w:type="pct"/>
            <w:shd w:val="clear" w:color="auto" w:fill="auto"/>
            <w:vAlign w:val="center"/>
          </w:tcPr>
          <w:p w14:paraId="680D7EED" w14:textId="77777777" w:rsidR="0024309A" w:rsidRPr="005A6012" w:rsidRDefault="0024309A" w:rsidP="001A7649">
            <w:pPr>
              <w:adjustRightInd w:val="0"/>
              <w:snapToGrid w:val="0"/>
              <w:jc w:val="center"/>
              <w:rPr>
                <w:rFonts w:ascii="Times New Roman" w:hAnsi="Times New Roman"/>
                <w:b/>
                <w:szCs w:val="21"/>
              </w:rPr>
            </w:pPr>
            <w:r w:rsidRPr="005A6012">
              <w:rPr>
                <w:rFonts w:ascii="Times New Roman" w:hAnsi="Times New Roman"/>
                <w:b/>
                <w:szCs w:val="21"/>
              </w:rPr>
              <w:t>2018</w:t>
            </w:r>
            <w:r w:rsidRPr="005A6012">
              <w:rPr>
                <w:rFonts w:ascii="Times New Roman" w:hAnsi="Times New Roman"/>
                <w:b/>
                <w:szCs w:val="21"/>
              </w:rPr>
              <w:t>年度</w:t>
            </w:r>
          </w:p>
        </w:tc>
        <w:tc>
          <w:tcPr>
            <w:tcW w:w="1113" w:type="pct"/>
            <w:shd w:val="clear" w:color="auto" w:fill="auto"/>
            <w:vAlign w:val="center"/>
          </w:tcPr>
          <w:p w14:paraId="68CB2BBA" w14:textId="77777777" w:rsidR="0024309A" w:rsidRPr="005A6012" w:rsidRDefault="0024309A" w:rsidP="001A7649">
            <w:pPr>
              <w:adjustRightInd w:val="0"/>
              <w:snapToGrid w:val="0"/>
              <w:jc w:val="center"/>
              <w:rPr>
                <w:rFonts w:ascii="Times New Roman" w:hAnsi="Times New Roman"/>
                <w:b/>
                <w:szCs w:val="21"/>
              </w:rPr>
            </w:pPr>
            <w:r w:rsidRPr="005A6012">
              <w:rPr>
                <w:rFonts w:ascii="Times New Roman" w:hAnsi="Times New Roman"/>
                <w:b/>
                <w:szCs w:val="21"/>
              </w:rPr>
              <w:t>2017</w:t>
            </w:r>
            <w:r w:rsidRPr="005A6012">
              <w:rPr>
                <w:rFonts w:ascii="Times New Roman" w:hAnsi="Times New Roman"/>
                <w:b/>
                <w:szCs w:val="21"/>
              </w:rPr>
              <w:t>年度</w:t>
            </w:r>
          </w:p>
        </w:tc>
      </w:tr>
      <w:tr w:rsidR="0024309A" w:rsidRPr="005A6012" w14:paraId="60FA9ABF" w14:textId="77777777" w:rsidTr="008565D1">
        <w:trPr>
          <w:trHeight w:val="340"/>
          <w:jc w:val="center"/>
        </w:trPr>
        <w:tc>
          <w:tcPr>
            <w:tcW w:w="1660" w:type="pct"/>
            <w:shd w:val="clear" w:color="auto" w:fill="auto"/>
            <w:vAlign w:val="center"/>
          </w:tcPr>
          <w:p w14:paraId="6386F8F0"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当年所得税费用</w:t>
            </w:r>
          </w:p>
        </w:tc>
        <w:tc>
          <w:tcPr>
            <w:tcW w:w="1113" w:type="pct"/>
            <w:shd w:val="clear" w:color="auto" w:fill="auto"/>
            <w:vAlign w:val="center"/>
          </w:tcPr>
          <w:p w14:paraId="4C090460"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847.43</w:t>
            </w:r>
          </w:p>
        </w:tc>
        <w:tc>
          <w:tcPr>
            <w:tcW w:w="1113" w:type="pct"/>
            <w:shd w:val="clear" w:color="auto" w:fill="auto"/>
            <w:vAlign w:val="center"/>
          </w:tcPr>
          <w:p w14:paraId="10F9B404"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1,000.00</w:t>
            </w:r>
          </w:p>
        </w:tc>
        <w:tc>
          <w:tcPr>
            <w:tcW w:w="1113" w:type="pct"/>
            <w:shd w:val="clear" w:color="auto" w:fill="auto"/>
            <w:vAlign w:val="center"/>
          </w:tcPr>
          <w:p w14:paraId="567BA876"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699.90</w:t>
            </w:r>
          </w:p>
        </w:tc>
      </w:tr>
      <w:tr w:rsidR="0024309A" w:rsidRPr="005A6012" w14:paraId="5D25DE1C" w14:textId="77777777" w:rsidTr="008565D1">
        <w:trPr>
          <w:trHeight w:val="340"/>
          <w:jc w:val="center"/>
        </w:trPr>
        <w:tc>
          <w:tcPr>
            <w:tcW w:w="1660" w:type="pct"/>
            <w:shd w:val="clear" w:color="auto" w:fill="auto"/>
            <w:vAlign w:val="center"/>
          </w:tcPr>
          <w:p w14:paraId="090F701A"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递延所得税费用</w:t>
            </w:r>
          </w:p>
        </w:tc>
        <w:tc>
          <w:tcPr>
            <w:tcW w:w="1113" w:type="pct"/>
            <w:shd w:val="clear" w:color="auto" w:fill="auto"/>
            <w:vAlign w:val="center"/>
          </w:tcPr>
          <w:p w14:paraId="304C3956"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-130.86</w:t>
            </w:r>
          </w:p>
        </w:tc>
        <w:tc>
          <w:tcPr>
            <w:tcW w:w="1113" w:type="pct"/>
            <w:shd w:val="clear" w:color="auto" w:fill="auto"/>
            <w:vAlign w:val="center"/>
          </w:tcPr>
          <w:p w14:paraId="7740724E"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-275.68</w:t>
            </w:r>
          </w:p>
        </w:tc>
        <w:tc>
          <w:tcPr>
            <w:tcW w:w="1113" w:type="pct"/>
            <w:shd w:val="clear" w:color="auto" w:fill="auto"/>
            <w:vAlign w:val="center"/>
          </w:tcPr>
          <w:p w14:paraId="7E6E00E9"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-146.05</w:t>
            </w:r>
          </w:p>
        </w:tc>
      </w:tr>
      <w:tr w:rsidR="0024309A" w:rsidRPr="005A6012" w14:paraId="1D24252D" w14:textId="77777777" w:rsidTr="008565D1">
        <w:trPr>
          <w:trHeight w:val="340"/>
          <w:jc w:val="center"/>
        </w:trPr>
        <w:tc>
          <w:tcPr>
            <w:tcW w:w="1660" w:type="pct"/>
            <w:shd w:val="clear" w:color="auto" w:fill="auto"/>
            <w:vAlign w:val="center"/>
          </w:tcPr>
          <w:p w14:paraId="10C6AE91" w14:textId="77777777" w:rsidR="0024309A" w:rsidRPr="005A6012" w:rsidRDefault="0024309A" w:rsidP="001A7649">
            <w:pPr>
              <w:adjustRightInd w:val="0"/>
              <w:snapToGrid w:val="0"/>
              <w:jc w:val="center"/>
              <w:rPr>
                <w:rFonts w:ascii="Times New Roman" w:hAnsi="Times New Roman"/>
                <w:b/>
                <w:szCs w:val="21"/>
              </w:rPr>
            </w:pPr>
            <w:r w:rsidRPr="005A6012">
              <w:rPr>
                <w:rFonts w:ascii="Times New Roman" w:hAnsi="Times New Roman"/>
                <w:b/>
                <w:szCs w:val="21"/>
              </w:rPr>
              <w:t>合计</w:t>
            </w:r>
          </w:p>
        </w:tc>
        <w:tc>
          <w:tcPr>
            <w:tcW w:w="1113" w:type="pct"/>
            <w:shd w:val="clear" w:color="auto" w:fill="auto"/>
            <w:vAlign w:val="center"/>
          </w:tcPr>
          <w:p w14:paraId="3123B4B6" w14:textId="77777777" w:rsidR="0024309A" w:rsidRPr="005A6012" w:rsidRDefault="0024309A" w:rsidP="001A7649">
            <w:pPr>
              <w:adjustRightInd w:val="0"/>
              <w:snapToGrid w:val="0"/>
              <w:jc w:val="right"/>
              <w:rPr>
                <w:rFonts w:ascii="Times New Roman" w:hAnsi="Times New Roman"/>
                <w:b/>
                <w:bCs/>
                <w:szCs w:val="21"/>
              </w:rPr>
            </w:pPr>
            <w:r w:rsidRPr="005A6012">
              <w:rPr>
                <w:rFonts w:ascii="Times New Roman" w:hAnsi="Times New Roman"/>
                <w:b/>
                <w:color w:val="000000"/>
                <w:szCs w:val="21"/>
              </w:rPr>
              <w:t>716.57</w:t>
            </w:r>
          </w:p>
        </w:tc>
        <w:tc>
          <w:tcPr>
            <w:tcW w:w="1113" w:type="pct"/>
            <w:shd w:val="clear" w:color="auto" w:fill="auto"/>
            <w:vAlign w:val="center"/>
          </w:tcPr>
          <w:p w14:paraId="41D88142" w14:textId="77777777" w:rsidR="0024309A" w:rsidRPr="005A6012" w:rsidRDefault="0024309A" w:rsidP="001A7649">
            <w:pPr>
              <w:adjustRightInd w:val="0"/>
              <w:snapToGrid w:val="0"/>
              <w:jc w:val="right"/>
              <w:rPr>
                <w:rFonts w:ascii="Times New Roman" w:hAnsi="Times New Roman"/>
                <w:b/>
                <w:bCs/>
                <w:szCs w:val="21"/>
              </w:rPr>
            </w:pPr>
            <w:r w:rsidRPr="005A6012">
              <w:rPr>
                <w:rFonts w:ascii="Times New Roman" w:hAnsi="Times New Roman"/>
                <w:b/>
                <w:color w:val="000000"/>
                <w:szCs w:val="21"/>
              </w:rPr>
              <w:t>724.32</w:t>
            </w:r>
          </w:p>
        </w:tc>
        <w:tc>
          <w:tcPr>
            <w:tcW w:w="1113" w:type="pct"/>
            <w:shd w:val="clear" w:color="auto" w:fill="auto"/>
            <w:vAlign w:val="center"/>
          </w:tcPr>
          <w:p w14:paraId="29E3A455" w14:textId="77777777" w:rsidR="0024309A" w:rsidRPr="005A6012" w:rsidRDefault="0024309A" w:rsidP="001A7649">
            <w:pPr>
              <w:adjustRightInd w:val="0"/>
              <w:snapToGrid w:val="0"/>
              <w:jc w:val="right"/>
              <w:rPr>
                <w:rFonts w:ascii="Times New Roman" w:hAnsi="Times New Roman"/>
                <w:b/>
                <w:bCs/>
                <w:szCs w:val="21"/>
              </w:rPr>
            </w:pPr>
            <w:r w:rsidRPr="005A6012">
              <w:rPr>
                <w:rFonts w:ascii="Times New Roman" w:hAnsi="Times New Roman"/>
                <w:b/>
                <w:color w:val="000000"/>
                <w:szCs w:val="21"/>
              </w:rPr>
              <w:t>553.85</w:t>
            </w:r>
          </w:p>
        </w:tc>
      </w:tr>
    </w:tbl>
    <w:p w14:paraId="0EB2F017" w14:textId="77777777" w:rsidR="0024309A" w:rsidRPr="00C4270A" w:rsidRDefault="0024309A" w:rsidP="00AC3433">
      <w:pPr>
        <w:pStyle w:val="003"/>
        <w:spacing w:before="120"/>
      </w:pPr>
      <w:bookmarkStart w:id="1764" w:name="_Toc42531205"/>
      <w:bookmarkStart w:id="1765" w:name="_Toc46219780"/>
      <w:r w:rsidRPr="00C4270A">
        <w:t>（七）非经常性损益对经营成果的影响分析</w:t>
      </w:r>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p>
    <w:p w14:paraId="01B15370" w14:textId="77777777" w:rsidR="0024309A" w:rsidRPr="00B61AE3" w:rsidRDefault="0024309A" w:rsidP="008565D1">
      <w:pPr>
        <w:pStyle w:val="005"/>
        <w:spacing w:before="120"/>
        <w:ind w:firstLine="480"/>
      </w:pPr>
      <w:r w:rsidRPr="00C4270A">
        <w:t>公司非经常性损益主要为收到的政府补助</w:t>
      </w:r>
      <w:r w:rsidRPr="00B61AE3">
        <w:t>，详见本节</w:t>
      </w:r>
      <w:r w:rsidRPr="00BF0A87">
        <w:rPr>
          <w:rFonts w:ascii="宋体" w:hAnsi="宋体"/>
        </w:rPr>
        <w:t>“</w:t>
      </w:r>
      <w:r w:rsidRPr="00B61AE3">
        <w:t>九、经注册会计师核验的非经常性损益明细表</w:t>
      </w:r>
      <w:r w:rsidRPr="00BF0A87">
        <w:rPr>
          <w:rFonts w:ascii="宋体" w:hAnsi="宋体"/>
        </w:rPr>
        <w:t>”</w:t>
      </w:r>
      <w:r w:rsidRPr="00B61AE3">
        <w:t>。</w:t>
      </w:r>
    </w:p>
    <w:p w14:paraId="0ADAA231" w14:textId="77777777" w:rsidR="0024309A" w:rsidRPr="00C4270A" w:rsidRDefault="0024309A" w:rsidP="00AC3433">
      <w:pPr>
        <w:pStyle w:val="003"/>
        <w:spacing w:before="120"/>
      </w:pPr>
      <w:bookmarkStart w:id="1766" w:name="_Toc450574762"/>
      <w:bookmarkStart w:id="1767" w:name="_Toc451680526"/>
      <w:bookmarkStart w:id="1768" w:name="_Toc451688034"/>
      <w:bookmarkStart w:id="1769" w:name="_Toc451704551"/>
      <w:bookmarkStart w:id="1770" w:name="_Toc451714892"/>
      <w:bookmarkStart w:id="1771" w:name="_Toc451715498"/>
      <w:bookmarkStart w:id="1772" w:name="_Toc451716407"/>
      <w:bookmarkStart w:id="1773" w:name="_Toc451803562"/>
      <w:bookmarkStart w:id="1774" w:name="_Toc451806188"/>
      <w:bookmarkStart w:id="1775" w:name="_Toc451898416"/>
      <w:bookmarkStart w:id="1776" w:name="_Toc452029175"/>
      <w:bookmarkStart w:id="1777" w:name="_Toc452036852"/>
      <w:bookmarkStart w:id="1778" w:name="_Toc452038399"/>
      <w:bookmarkStart w:id="1779" w:name="_Toc452040599"/>
      <w:bookmarkStart w:id="1780" w:name="_Toc42531206"/>
      <w:bookmarkStart w:id="1781" w:name="_Toc46219781"/>
      <w:r w:rsidRPr="00C4270A">
        <w:t>（八）公司纳税状况</w:t>
      </w:r>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p>
    <w:p w14:paraId="008CF59E" w14:textId="77777777" w:rsidR="0024309A" w:rsidRPr="00CC1147" w:rsidRDefault="00CC1147" w:rsidP="008565D1">
      <w:pPr>
        <w:pStyle w:val="005"/>
        <w:spacing w:before="120"/>
        <w:ind w:firstLine="480"/>
      </w:pPr>
      <w:r w:rsidRPr="00C4270A">
        <w:t>报告期内，公司涉及的税项主要为增值税和所得税。</w:t>
      </w:r>
    </w:p>
    <w:p w14:paraId="3AB76144" w14:textId="77777777" w:rsidR="0024309A" w:rsidRPr="00C4270A" w:rsidRDefault="0024309A" w:rsidP="008565D1">
      <w:pPr>
        <w:pStyle w:val="004"/>
        <w:spacing w:before="120"/>
        <w:ind w:firstLine="482"/>
      </w:pPr>
      <w:r w:rsidRPr="00C4270A">
        <w:t>1</w:t>
      </w:r>
      <w:r w:rsidRPr="00C4270A">
        <w:t>、增值税</w:t>
      </w:r>
    </w:p>
    <w:p w14:paraId="281B451A" w14:textId="77777777" w:rsidR="0024309A" w:rsidRPr="00C4270A" w:rsidRDefault="0024309A" w:rsidP="008565D1">
      <w:pPr>
        <w:pStyle w:val="009"/>
      </w:pPr>
      <w:r w:rsidRPr="00C4270A">
        <w:t>单位：</w:t>
      </w:r>
      <w:r w:rsidRPr="00C4270A">
        <w:rPr>
          <w:rFonts w:hint="eastAsia"/>
        </w:rPr>
        <w:t>万</w:t>
      </w:r>
      <w:r w:rsidRPr="00C4270A">
        <w:t>元</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104"/>
        <w:gridCol w:w="1808"/>
        <w:gridCol w:w="1808"/>
        <w:gridCol w:w="1808"/>
      </w:tblGrid>
      <w:tr w:rsidR="0024309A" w:rsidRPr="005A6012" w14:paraId="6F8DE73E" w14:textId="77777777" w:rsidTr="00272CE0">
        <w:trPr>
          <w:trHeight w:val="340"/>
          <w:tblHeader/>
          <w:jc w:val="center"/>
        </w:trPr>
        <w:tc>
          <w:tcPr>
            <w:tcW w:w="3110" w:type="dxa"/>
            <w:shd w:val="clear" w:color="auto" w:fill="auto"/>
            <w:vAlign w:val="center"/>
            <w:hideMark/>
          </w:tcPr>
          <w:p w14:paraId="3936B4DC"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项目</w:t>
            </w:r>
          </w:p>
        </w:tc>
        <w:tc>
          <w:tcPr>
            <w:tcW w:w="1810" w:type="dxa"/>
            <w:shd w:val="clear" w:color="auto" w:fill="auto"/>
            <w:vAlign w:val="center"/>
            <w:hideMark/>
          </w:tcPr>
          <w:p w14:paraId="02C54187"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2019</w:t>
            </w:r>
            <w:r w:rsidRPr="005A6012">
              <w:rPr>
                <w:rFonts w:ascii="Times New Roman" w:hAnsi="Times New Roman"/>
                <w:b/>
                <w:bCs/>
                <w:color w:val="000000"/>
                <w:kern w:val="0"/>
                <w:szCs w:val="21"/>
              </w:rPr>
              <w:t>年度</w:t>
            </w:r>
          </w:p>
        </w:tc>
        <w:tc>
          <w:tcPr>
            <w:tcW w:w="1810" w:type="dxa"/>
            <w:shd w:val="clear" w:color="auto" w:fill="auto"/>
            <w:vAlign w:val="center"/>
            <w:hideMark/>
          </w:tcPr>
          <w:p w14:paraId="646F9735"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2018</w:t>
            </w:r>
            <w:r w:rsidRPr="005A6012">
              <w:rPr>
                <w:rFonts w:ascii="Times New Roman" w:hAnsi="Times New Roman"/>
                <w:b/>
                <w:bCs/>
                <w:color w:val="000000"/>
                <w:kern w:val="0"/>
                <w:szCs w:val="21"/>
              </w:rPr>
              <w:t>年度</w:t>
            </w:r>
          </w:p>
        </w:tc>
        <w:tc>
          <w:tcPr>
            <w:tcW w:w="1810" w:type="dxa"/>
            <w:shd w:val="clear" w:color="auto" w:fill="auto"/>
            <w:vAlign w:val="center"/>
            <w:hideMark/>
          </w:tcPr>
          <w:p w14:paraId="2808AAD1"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2017</w:t>
            </w:r>
            <w:r w:rsidRPr="005A6012">
              <w:rPr>
                <w:rFonts w:ascii="Times New Roman" w:hAnsi="Times New Roman"/>
                <w:b/>
                <w:bCs/>
                <w:color w:val="000000"/>
                <w:kern w:val="0"/>
                <w:szCs w:val="21"/>
              </w:rPr>
              <w:t>年度</w:t>
            </w:r>
          </w:p>
        </w:tc>
      </w:tr>
      <w:tr w:rsidR="0024309A" w:rsidRPr="005A6012" w14:paraId="2626569E" w14:textId="77777777" w:rsidTr="00272CE0">
        <w:trPr>
          <w:trHeight w:val="340"/>
          <w:jc w:val="center"/>
        </w:trPr>
        <w:tc>
          <w:tcPr>
            <w:tcW w:w="3110" w:type="dxa"/>
            <w:shd w:val="clear" w:color="auto" w:fill="auto"/>
            <w:vAlign w:val="center"/>
            <w:hideMark/>
          </w:tcPr>
          <w:p w14:paraId="31ED3521"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期初未交</w:t>
            </w:r>
          </w:p>
        </w:tc>
        <w:tc>
          <w:tcPr>
            <w:tcW w:w="1810" w:type="dxa"/>
            <w:shd w:val="clear" w:color="auto" w:fill="auto"/>
            <w:vAlign w:val="center"/>
            <w:hideMark/>
          </w:tcPr>
          <w:p w14:paraId="741BF35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1,257.00</w:t>
            </w:r>
          </w:p>
        </w:tc>
        <w:tc>
          <w:tcPr>
            <w:tcW w:w="1810" w:type="dxa"/>
            <w:shd w:val="clear" w:color="auto" w:fill="auto"/>
            <w:vAlign w:val="center"/>
            <w:hideMark/>
          </w:tcPr>
          <w:p w14:paraId="6F539EA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991.35</w:t>
            </w:r>
          </w:p>
        </w:tc>
        <w:tc>
          <w:tcPr>
            <w:tcW w:w="1810" w:type="dxa"/>
            <w:shd w:val="clear" w:color="auto" w:fill="auto"/>
            <w:vAlign w:val="center"/>
            <w:hideMark/>
          </w:tcPr>
          <w:p w14:paraId="75FA80A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w:t>
            </w:r>
          </w:p>
        </w:tc>
      </w:tr>
      <w:tr w:rsidR="0024309A" w:rsidRPr="005A6012" w14:paraId="2A051D14" w14:textId="77777777" w:rsidTr="00272CE0">
        <w:trPr>
          <w:trHeight w:val="340"/>
          <w:jc w:val="center"/>
        </w:trPr>
        <w:tc>
          <w:tcPr>
            <w:tcW w:w="3110" w:type="dxa"/>
            <w:shd w:val="clear" w:color="auto" w:fill="auto"/>
            <w:vAlign w:val="center"/>
            <w:hideMark/>
          </w:tcPr>
          <w:p w14:paraId="27D5BE0C"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本期应交</w:t>
            </w:r>
          </w:p>
        </w:tc>
        <w:tc>
          <w:tcPr>
            <w:tcW w:w="1810" w:type="dxa"/>
            <w:shd w:val="clear" w:color="auto" w:fill="auto"/>
            <w:vAlign w:val="center"/>
            <w:hideMark/>
          </w:tcPr>
          <w:p w14:paraId="4DE8933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1,241.21</w:t>
            </w:r>
          </w:p>
        </w:tc>
        <w:tc>
          <w:tcPr>
            <w:tcW w:w="1810" w:type="dxa"/>
            <w:shd w:val="clear" w:color="auto" w:fill="auto"/>
            <w:vAlign w:val="center"/>
            <w:hideMark/>
          </w:tcPr>
          <w:p w14:paraId="6E65BD4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1,656.25</w:t>
            </w:r>
          </w:p>
        </w:tc>
        <w:tc>
          <w:tcPr>
            <w:tcW w:w="1810" w:type="dxa"/>
            <w:shd w:val="clear" w:color="auto" w:fill="auto"/>
            <w:vAlign w:val="center"/>
            <w:hideMark/>
          </w:tcPr>
          <w:p w14:paraId="501AAA5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1,346.62</w:t>
            </w:r>
          </w:p>
        </w:tc>
      </w:tr>
      <w:tr w:rsidR="0024309A" w:rsidRPr="005A6012" w14:paraId="188E2DD3" w14:textId="77777777" w:rsidTr="00272CE0">
        <w:trPr>
          <w:trHeight w:val="340"/>
          <w:jc w:val="center"/>
        </w:trPr>
        <w:tc>
          <w:tcPr>
            <w:tcW w:w="3110" w:type="dxa"/>
            <w:shd w:val="clear" w:color="auto" w:fill="auto"/>
            <w:vAlign w:val="center"/>
            <w:hideMark/>
          </w:tcPr>
          <w:p w14:paraId="21394376"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本期已交</w:t>
            </w:r>
          </w:p>
        </w:tc>
        <w:tc>
          <w:tcPr>
            <w:tcW w:w="1810" w:type="dxa"/>
            <w:shd w:val="clear" w:color="auto" w:fill="auto"/>
            <w:vAlign w:val="center"/>
            <w:hideMark/>
          </w:tcPr>
          <w:p w14:paraId="2CDDCC6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1,617.96</w:t>
            </w:r>
          </w:p>
        </w:tc>
        <w:tc>
          <w:tcPr>
            <w:tcW w:w="1810" w:type="dxa"/>
            <w:shd w:val="clear" w:color="auto" w:fill="auto"/>
            <w:vAlign w:val="center"/>
            <w:hideMark/>
          </w:tcPr>
          <w:p w14:paraId="53F655C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1,390.60</w:t>
            </w:r>
          </w:p>
        </w:tc>
        <w:tc>
          <w:tcPr>
            <w:tcW w:w="1810" w:type="dxa"/>
            <w:shd w:val="clear" w:color="auto" w:fill="auto"/>
            <w:vAlign w:val="center"/>
            <w:hideMark/>
          </w:tcPr>
          <w:p w14:paraId="2C461B3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355.27</w:t>
            </w:r>
          </w:p>
        </w:tc>
      </w:tr>
      <w:tr w:rsidR="0024309A" w:rsidRPr="005A6012" w14:paraId="7DA2956A" w14:textId="77777777" w:rsidTr="00272CE0">
        <w:trPr>
          <w:trHeight w:val="340"/>
          <w:jc w:val="center"/>
        </w:trPr>
        <w:tc>
          <w:tcPr>
            <w:tcW w:w="3110" w:type="dxa"/>
            <w:shd w:val="clear" w:color="auto" w:fill="auto"/>
            <w:vAlign w:val="center"/>
            <w:hideMark/>
          </w:tcPr>
          <w:p w14:paraId="2180B745"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期末未交</w:t>
            </w:r>
          </w:p>
        </w:tc>
        <w:tc>
          <w:tcPr>
            <w:tcW w:w="1810" w:type="dxa"/>
            <w:shd w:val="clear" w:color="auto" w:fill="auto"/>
            <w:vAlign w:val="center"/>
            <w:hideMark/>
          </w:tcPr>
          <w:p w14:paraId="62038DB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880.25</w:t>
            </w:r>
          </w:p>
        </w:tc>
        <w:tc>
          <w:tcPr>
            <w:tcW w:w="1810" w:type="dxa"/>
            <w:shd w:val="clear" w:color="auto" w:fill="auto"/>
            <w:vAlign w:val="center"/>
            <w:hideMark/>
          </w:tcPr>
          <w:p w14:paraId="3D60491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1,257.00</w:t>
            </w:r>
          </w:p>
        </w:tc>
        <w:tc>
          <w:tcPr>
            <w:tcW w:w="1810" w:type="dxa"/>
            <w:shd w:val="clear" w:color="auto" w:fill="auto"/>
            <w:vAlign w:val="center"/>
            <w:hideMark/>
          </w:tcPr>
          <w:p w14:paraId="31E01C1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991.35</w:t>
            </w:r>
          </w:p>
        </w:tc>
      </w:tr>
    </w:tbl>
    <w:p w14:paraId="614AF566" w14:textId="77777777" w:rsidR="0024309A" w:rsidRPr="00C4270A" w:rsidRDefault="0024309A" w:rsidP="008565D1">
      <w:pPr>
        <w:pStyle w:val="004"/>
        <w:spacing w:before="120"/>
        <w:ind w:firstLine="482"/>
      </w:pPr>
      <w:r w:rsidRPr="00C4270A">
        <w:t>2</w:t>
      </w:r>
      <w:r w:rsidRPr="00C4270A">
        <w:t>、所得税</w:t>
      </w:r>
    </w:p>
    <w:p w14:paraId="13B5277E" w14:textId="77777777" w:rsidR="0024309A" w:rsidRPr="00C4270A" w:rsidRDefault="0024309A" w:rsidP="008565D1">
      <w:pPr>
        <w:pStyle w:val="009"/>
      </w:pPr>
      <w:r w:rsidRPr="00C4270A">
        <w:t>单位：</w:t>
      </w:r>
      <w:r w:rsidRPr="00C4270A">
        <w:rPr>
          <w:rFonts w:hint="eastAsia"/>
        </w:rPr>
        <w:t>万</w:t>
      </w:r>
      <w:r w:rsidRPr="00C4270A">
        <w:t>元</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105"/>
        <w:gridCol w:w="1809"/>
        <w:gridCol w:w="1807"/>
        <w:gridCol w:w="1807"/>
      </w:tblGrid>
      <w:tr w:rsidR="0024309A" w:rsidRPr="005A6012" w14:paraId="403CE785" w14:textId="77777777" w:rsidTr="00272CE0">
        <w:trPr>
          <w:trHeight w:val="340"/>
          <w:jc w:val="center"/>
        </w:trPr>
        <w:tc>
          <w:tcPr>
            <w:tcW w:w="3111" w:type="dxa"/>
            <w:shd w:val="clear" w:color="auto" w:fill="auto"/>
            <w:vAlign w:val="center"/>
            <w:hideMark/>
          </w:tcPr>
          <w:p w14:paraId="27B8D3A8"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项目</w:t>
            </w:r>
          </w:p>
        </w:tc>
        <w:tc>
          <w:tcPr>
            <w:tcW w:w="1811" w:type="dxa"/>
            <w:shd w:val="clear" w:color="auto" w:fill="auto"/>
            <w:vAlign w:val="center"/>
            <w:hideMark/>
          </w:tcPr>
          <w:p w14:paraId="789CA76C"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2019</w:t>
            </w:r>
            <w:r w:rsidRPr="005A6012">
              <w:rPr>
                <w:rFonts w:ascii="Times New Roman" w:hAnsi="Times New Roman"/>
                <w:b/>
                <w:bCs/>
                <w:color w:val="000000"/>
                <w:kern w:val="0"/>
                <w:szCs w:val="21"/>
              </w:rPr>
              <w:t>年度</w:t>
            </w:r>
          </w:p>
        </w:tc>
        <w:tc>
          <w:tcPr>
            <w:tcW w:w="1809" w:type="dxa"/>
            <w:shd w:val="clear" w:color="auto" w:fill="auto"/>
            <w:vAlign w:val="center"/>
            <w:hideMark/>
          </w:tcPr>
          <w:p w14:paraId="2CCFE0CF"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2018</w:t>
            </w:r>
            <w:r w:rsidRPr="005A6012">
              <w:rPr>
                <w:rFonts w:ascii="Times New Roman" w:hAnsi="Times New Roman"/>
                <w:b/>
                <w:bCs/>
                <w:color w:val="000000"/>
                <w:kern w:val="0"/>
                <w:szCs w:val="21"/>
              </w:rPr>
              <w:t>年度</w:t>
            </w:r>
          </w:p>
        </w:tc>
        <w:tc>
          <w:tcPr>
            <w:tcW w:w="1809" w:type="dxa"/>
            <w:shd w:val="clear" w:color="auto" w:fill="auto"/>
            <w:vAlign w:val="center"/>
            <w:hideMark/>
          </w:tcPr>
          <w:p w14:paraId="3DF0215E"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2017</w:t>
            </w:r>
            <w:r w:rsidRPr="005A6012">
              <w:rPr>
                <w:rFonts w:ascii="Times New Roman" w:hAnsi="Times New Roman"/>
                <w:b/>
                <w:bCs/>
                <w:color w:val="000000"/>
                <w:kern w:val="0"/>
                <w:szCs w:val="21"/>
              </w:rPr>
              <w:t>年度</w:t>
            </w:r>
          </w:p>
        </w:tc>
      </w:tr>
      <w:tr w:rsidR="0024309A" w:rsidRPr="005A6012" w14:paraId="3F9A1335" w14:textId="77777777" w:rsidTr="00272CE0">
        <w:trPr>
          <w:trHeight w:val="340"/>
          <w:jc w:val="center"/>
        </w:trPr>
        <w:tc>
          <w:tcPr>
            <w:tcW w:w="3111" w:type="dxa"/>
            <w:shd w:val="clear" w:color="auto" w:fill="auto"/>
            <w:vAlign w:val="center"/>
            <w:hideMark/>
          </w:tcPr>
          <w:p w14:paraId="7B8AA105" w14:textId="77777777" w:rsidR="0024309A" w:rsidRPr="005A6012" w:rsidRDefault="0024309A" w:rsidP="001A7649">
            <w:pPr>
              <w:widowControl/>
              <w:adjustRightInd w:val="0"/>
              <w:snapToGrid w:val="0"/>
              <w:rPr>
                <w:rFonts w:ascii="Times New Roman" w:hAnsi="Times New Roman"/>
                <w:color w:val="000000"/>
                <w:kern w:val="0"/>
                <w:szCs w:val="21"/>
              </w:rPr>
            </w:pPr>
            <w:r w:rsidRPr="005A6012">
              <w:rPr>
                <w:rFonts w:ascii="Times New Roman" w:hAnsi="Times New Roman"/>
                <w:szCs w:val="21"/>
              </w:rPr>
              <w:t>期初未交</w:t>
            </w:r>
          </w:p>
        </w:tc>
        <w:tc>
          <w:tcPr>
            <w:tcW w:w="1811" w:type="dxa"/>
            <w:shd w:val="clear" w:color="auto" w:fill="auto"/>
            <w:vAlign w:val="center"/>
            <w:hideMark/>
          </w:tcPr>
          <w:p w14:paraId="10503681"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990.15</w:t>
            </w:r>
          </w:p>
        </w:tc>
        <w:tc>
          <w:tcPr>
            <w:tcW w:w="1809" w:type="dxa"/>
            <w:shd w:val="clear" w:color="auto" w:fill="auto"/>
            <w:vAlign w:val="center"/>
            <w:hideMark/>
          </w:tcPr>
          <w:p w14:paraId="7047A5B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470.36</w:t>
            </w:r>
          </w:p>
        </w:tc>
        <w:tc>
          <w:tcPr>
            <w:tcW w:w="1809" w:type="dxa"/>
            <w:shd w:val="clear" w:color="auto" w:fill="auto"/>
            <w:vAlign w:val="center"/>
            <w:hideMark/>
          </w:tcPr>
          <w:p w14:paraId="07AE2A51"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188.55</w:t>
            </w:r>
          </w:p>
        </w:tc>
      </w:tr>
      <w:tr w:rsidR="0024309A" w:rsidRPr="005A6012" w14:paraId="7EF4C9F8" w14:textId="77777777" w:rsidTr="00272CE0">
        <w:trPr>
          <w:trHeight w:val="340"/>
          <w:jc w:val="center"/>
        </w:trPr>
        <w:tc>
          <w:tcPr>
            <w:tcW w:w="3111" w:type="dxa"/>
            <w:shd w:val="clear" w:color="auto" w:fill="auto"/>
            <w:vAlign w:val="center"/>
            <w:hideMark/>
          </w:tcPr>
          <w:p w14:paraId="14DFB16C" w14:textId="77777777" w:rsidR="0024309A" w:rsidRPr="005A6012" w:rsidRDefault="0024309A" w:rsidP="001A7649">
            <w:pPr>
              <w:widowControl/>
              <w:adjustRightInd w:val="0"/>
              <w:snapToGrid w:val="0"/>
              <w:rPr>
                <w:rFonts w:ascii="Times New Roman" w:hAnsi="Times New Roman"/>
                <w:color w:val="000000"/>
                <w:kern w:val="0"/>
                <w:szCs w:val="21"/>
              </w:rPr>
            </w:pPr>
            <w:r w:rsidRPr="005A6012">
              <w:rPr>
                <w:rFonts w:ascii="Times New Roman" w:hAnsi="Times New Roman"/>
                <w:szCs w:val="21"/>
              </w:rPr>
              <w:t>本期应交</w:t>
            </w:r>
          </w:p>
        </w:tc>
        <w:tc>
          <w:tcPr>
            <w:tcW w:w="1811" w:type="dxa"/>
            <w:shd w:val="clear" w:color="auto" w:fill="auto"/>
            <w:vAlign w:val="center"/>
            <w:hideMark/>
          </w:tcPr>
          <w:p w14:paraId="64A6358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847.43</w:t>
            </w:r>
          </w:p>
        </w:tc>
        <w:tc>
          <w:tcPr>
            <w:tcW w:w="1809" w:type="dxa"/>
            <w:shd w:val="clear" w:color="auto" w:fill="auto"/>
            <w:vAlign w:val="center"/>
            <w:hideMark/>
          </w:tcPr>
          <w:p w14:paraId="576160B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1,000.00</w:t>
            </w:r>
          </w:p>
        </w:tc>
        <w:tc>
          <w:tcPr>
            <w:tcW w:w="1809" w:type="dxa"/>
            <w:shd w:val="clear" w:color="auto" w:fill="auto"/>
            <w:vAlign w:val="center"/>
            <w:hideMark/>
          </w:tcPr>
          <w:p w14:paraId="4DC7A43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699.90</w:t>
            </w:r>
          </w:p>
        </w:tc>
      </w:tr>
      <w:tr w:rsidR="0024309A" w:rsidRPr="005A6012" w14:paraId="02B0AA53" w14:textId="77777777" w:rsidTr="00272CE0">
        <w:trPr>
          <w:trHeight w:val="340"/>
          <w:jc w:val="center"/>
        </w:trPr>
        <w:tc>
          <w:tcPr>
            <w:tcW w:w="3111" w:type="dxa"/>
            <w:shd w:val="clear" w:color="auto" w:fill="auto"/>
            <w:vAlign w:val="center"/>
            <w:hideMark/>
          </w:tcPr>
          <w:p w14:paraId="0FF51B12" w14:textId="77777777" w:rsidR="0024309A" w:rsidRPr="005A6012" w:rsidRDefault="0024309A" w:rsidP="001A7649">
            <w:pPr>
              <w:widowControl/>
              <w:adjustRightInd w:val="0"/>
              <w:snapToGrid w:val="0"/>
              <w:rPr>
                <w:rFonts w:ascii="Times New Roman" w:hAnsi="Times New Roman"/>
                <w:color w:val="000000"/>
                <w:kern w:val="0"/>
                <w:szCs w:val="21"/>
              </w:rPr>
            </w:pPr>
            <w:r w:rsidRPr="005A6012">
              <w:rPr>
                <w:rFonts w:ascii="Times New Roman" w:hAnsi="Times New Roman"/>
                <w:szCs w:val="21"/>
              </w:rPr>
              <w:t>本期已交</w:t>
            </w:r>
          </w:p>
        </w:tc>
        <w:tc>
          <w:tcPr>
            <w:tcW w:w="1811" w:type="dxa"/>
            <w:shd w:val="clear" w:color="auto" w:fill="auto"/>
            <w:vAlign w:val="center"/>
            <w:hideMark/>
          </w:tcPr>
          <w:p w14:paraId="491C2B4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1,005.37</w:t>
            </w:r>
          </w:p>
        </w:tc>
        <w:tc>
          <w:tcPr>
            <w:tcW w:w="1809" w:type="dxa"/>
            <w:shd w:val="clear" w:color="auto" w:fill="auto"/>
            <w:vAlign w:val="center"/>
            <w:hideMark/>
          </w:tcPr>
          <w:p w14:paraId="58B4FCF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480.22</w:t>
            </w:r>
          </w:p>
        </w:tc>
        <w:tc>
          <w:tcPr>
            <w:tcW w:w="1809" w:type="dxa"/>
            <w:shd w:val="clear" w:color="auto" w:fill="auto"/>
            <w:vAlign w:val="center"/>
            <w:hideMark/>
          </w:tcPr>
          <w:p w14:paraId="32585B3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418.08</w:t>
            </w:r>
          </w:p>
        </w:tc>
      </w:tr>
      <w:tr w:rsidR="0024309A" w:rsidRPr="005A6012" w14:paraId="7F2BC6BA" w14:textId="77777777" w:rsidTr="00272CE0">
        <w:trPr>
          <w:trHeight w:val="340"/>
          <w:jc w:val="center"/>
        </w:trPr>
        <w:tc>
          <w:tcPr>
            <w:tcW w:w="3111" w:type="dxa"/>
            <w:shd w:val="clear" w:color="auto" w:fill="auto"/>
            <w:vAlign w:val="center"/>
            <w:hideMark/>
          </w:tcPr>
          <w:p w14:paraId="4E82D4FE" w14:textId="77777777" w:rsidR="0024309A" w:rsidRPr="005A6012" w:rsidRDefault="0024309A" w:rsidP="001A7649">
            <w:pPr>
              <w:widowControl/>
              <w:adjustRightInd w:val="0"/>
              <w:snapToGrid w:val="0"/>
              <w:rPr>
                <w:rFonts w:ascii="Times New Roman" w:hAnsi="Times New Roman"/>
                <w:color w:val="000000"/>
                <w:kern w:val="0"/>
                <w:szCs w:val="21"/>
              </w:rPr>
            </w:pPr>
            <w:r w:rsidRPr="005A6012">
              <w:rPr>
                <w:rFonts w:ascii="Times New Roman" w:hAnsi="Times New Roman"/>
                <w:szCs w:val="21"/>
              </w:rPr>
              <w:t>期末未交</w:t>
            </w:r>
          </w:p>
        </w:tc>
        <w:tc>
          <w:tcPr>
            <w:tcW w:w="1811" w:type="dxa"/>
            <w:shd w:val="clear" w:color="auto" w:fill="auto"/>
            <w:vAlign w:val="center"/>
            <w:hideMark/>
          </w:tcPr>
          <w:p w14:paraId="0C31FFE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832.20</w:t>
            </w:r>
          </w:p>
        </w:tc>
        <w:tc>
          <w:tcPr>
            <w:tcW w:w="1809" w:type="dxa"/>
            <w:shd w:val="clear" w:color="auto" w:fill="auto"/>
            <w:vAlign w:val="center"/>
            <w:hideMark/>
          </w:tcPr>
          <w:p w14:paraId="7531F88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990.15</w:t>
            </w:r>
          </w:p>
        </w:tc>
        <w:tc>
          <w:tcPr>
            <w:tcW w:w="1809" w:type="dxa"/>
            <w:shd w:val="clear" w:color="auto" w:fill="auto"/>
            <w:vAlign w:val="center"/>
            <w:hideMark/>
          </w:tcPr>
          <w:p w14:paraId="19196B0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470.36</w:t>
            </w:r>
          </w:p>
        </w:tc>
      </w:tr>
    </w:tbl>
    <w:p w14:paraId="4D73CFF2" w14:textId="77777777" w:rsidR="0024309A" w:rsidRPr="00C4270A" w:rsidRDefault="0024309A" w:rsidP="008565D1">
      <w:pPr>
        <w:pStyle w:val="004"/>
        <w:spacing w:before="120"/>
        <w:ind w:firstLine="482"/>
      </w:pPr>
      <w:r w:rsidRPr="00C4270A">
        <w:t>3</w:t>
      </w:r>
      <w:r w:rsidRPr="00C4270A">
        <w:t>、城市建设税纳税情况</w:t>
      </w:r>
    </w:p>
    <w:p w14:paraId="6EFD52D9" w14:textId="77777777" w:rsidR="0024309A" w:rsidRPr="00C4270A" w:rsidRDefault="0024309A" w:rsidP="008565D1">
      <w:pPr>
        <w:pStyle w:val="009"/>
      </w:pPr>
      <w:r w:rsidRPr="00C4270A">
        <w:t>单位：</w:t>
      </w:r>
      <w:r w:rsidRPr="00C4270A">
        <w:rPr>
          <w:rFonts w:hint="eastAsia"/>
        </w:rPr>
        <w:t>万</w:t>
      </w:r>
      <w:r w:rsidRPr="00C4270A">
        <w:t>元</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082"/>
        <w:gridCol w:w="1815"/>
        <w:gridCol w:w="1816"/>
        <w:gridCol w:w="1815"/>
      </w:tblGrid>
      <w:tr w:rsidR="0024309A" w:rsidRPr="005A6012" w14:paraId="7B236577" w14:textId="77777777" w:rsidTr="00272CE0">
        <w:trPr>
          <w:trHeight w:val="340"/>
          <w:tblHeader/>
          <w:jc w:val="center"/>
        </w:trPr>
        <w:tc>
          <w:tcPr>
            <w:tcW w:w="3088" w:type="dxa"/>
            <w:shd w:val="clear" w:color="auto" w:fill="auto"/>
            <w:vAlign w:val="center"/>
            <w:hideMark/>
          </w:tcPr>
          <w:p w14:paraId="07604A2B"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项目</w:t>
            </w:r>
          </w:p>
        </w:tc>
        <w:tc>
          <w:tcPr>
            <w:tcW w:w="1817" w:type="dxa"/>
            <w:shd w:val="clear" w:color="auto" w:fill="auto"/>
            <w:vAlign w:val="center"/>
            <w:hideMark/>
          </w:tcPr>
          <w:p w14:paraId="140A0680"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2019</w:t>
            </w:r>
            <w:r w:rsidRPr="005A6012">
              <w:rPr>
                <w:rFonts w:ascii="Times New Roman" w:hAnsi="Times New Roman"/>
                <w:b/>
                <w:bCs/>
                <w:color w:val="000000"/>
                <w:kern w:val="0"/>
                <w:szCs w:val="21"/>
              </w:rPr>
              <w:t>年度</w:t>
            </w:r>
          </w:p>
        </w:tc>
        <w:tc>
          <w:tcPr>
            <w:tcW w:w="1818" w:type="dxa"/>
            <w:shd w:val="clear" w:color="auto" w:fill="auto"/>
            <w:vAlign w:val="center"/>
            <w:hideMark/>
          </w:tcPr>
          <w:p w14:paraId="5FA81CC9"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2018</w:t>
            </w:r>
            <w:r w:rsidRPr="005A6012">
              <w:rPr>
                <w:rFonts w:ascii="Times New Roman" w:hAnsi="Times New Roman"/>
                <w:b/>
                <w:bCs/>
                <w:color w:val="000000"/>
                <w:kern w:val="0"/>
                <w:szCs w:val="21"/>
              </w:rPr>
              <w:t>年度</w:t>
            </w:r>
          </w:p>
        </w:tc>
        <w:tc>
          <w:tcPr>
            <w:tcW w:w="1817" w:type="dxa"/>
            <w:shd w:val="clear" w:color="auto" w:fill="auto"/>
            <w:vAlign w:val="center"/>
            <w:hideMark/>
          </w:tcPr>
          <w:p w14:paraId="4F654560"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2017</w:t>
            </w:r>
            <w:r w:rsidRPr="005A6012">
              <w:rPr>
                <w:rFonts w:ascii="Times New Roman" w:hAnsi="Times New Roman"/>
                <w:b/>
                <w:bCs/>
                <w:color w:val="000000"/>
                <w:kern w:val="0"/>
                <w:szCs w:val="21"/>
              </w:rPr>
              <w:t>年度</w:t>
            </w:r>
          </w:p>
        </w:tc>
      </w:tr>
      <w:tr w:rsidR="0024309A" w:rsidRPr="005A6012" w14:paraId="3D6C74F8" w14:textId="77777777" w:rsidTr="00272CE0">
        <w:trPr>
          <w:trHeight w:val="340"/>
          <w:jc w:val="center"/>
        </w:trPr>
        <w:tc>
          <w:tcPr>
            <w:tcW w:w="3088" w:type="dxa"/>
            <w:shd w:val="clear" w:color="auto" w:fill="auto"/>
            <w:vAlign w:val="center"/>
            <w:hideMark/>
          </w:tcPr>
          <w:p w14:paraId="17F86E29" w14:textId="77777777" w:rsidR="0024309A" w:rsidRPr="005A6012" w:rsidRDefault="0024309A" w:rsidP="001A7649">
            <w:pPr>
              <w:widowControl/>
              <w:adjustRightInd w:val="0"/>
              <w:snapToGrid w:val="0"/>
              <w:rPr>
                <w:rFonts w:ascii="Times New Roman" w:hAnsi="Times New Roman"/>
                <w:color w:val="000000"/>
                <w:kern w:val="0"/>
                <w:szCs w:val="21"/>
              </w:rPr>
            </w:pPr>
            <w:r w:rsidRPr="005A6012">
              <w:rPr>
                <w:rFonts w:ascii="Times New Roman" w:hAnsi="Times New Roman"/>
                <w:szCs w:val="21"/>
              </w:rPr>
              <w:t>期初未交</w:t>
            </w:r>
          </w:p>
        </w:tc>
        <w:tc>
          <w:tcPr>
            <w:tcW w:w="1817" w:type="dxa"/>
            <w:shd w:val="clear" w:color="auto" w:fill="auto"/>
            <w:vAlign w:val="center"/>
            <w:hideMark/>
          </w:tcPr>
          <w:p w14:paraId="30A6CBF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88.82</w:t>
            </w:r>
          </w:p>
        </w:tc>
        <w:tc>
          <w:tcPr>
            <w:tcW w:w="1818" w:type="dxa"/>
            <w:shd w:val="clear" w:color="auto" w:fill="auto"/>
            <w:vAlign w:val="center"/>
            <w:hideMark/>
          </w:tcPr>
          <w:p w14:paraId="09EBE85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69.39</w:t>
            </w:r>
          </w:p>
        </w:tc>
        <w:tc>
          <w:tcPr>
            <w:tcW w:w="1817" w:type="dxa"/>
            <w:shd w:val="clear" w:color="auto" w:fill="auto"/>
            <w:vAlign w:val="center"/>
            <w:hideMark/>
          </w:tcPr>
          <w:p w14:paraId="3A3C7BF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w:t>
            </w:r>
          </w:p>
        </w:tc>
      </w:tr>
      <w:tr w:rsidR="0024309A" w:rsidRPr="005A6012" w14:paraId="797CFCA3" w14:textId="77777777" w:rsidTr="00272CE0">
        <w:trPr>
          <w:trHeight w:val="340"/>
          <w:jc w:val="center"/>
        </w:trPr>
        <w:tc>
          <w:tcPr>
            <w:tcW w:w="3088" w:type="dxa"/>
            <w:shd w:val="clear" w:color="auto" w:fill="auto"/>
            <w:vAlign w:val="center"/>
            <w:hideMark/>
          </w:tcPr>
          <w:p w14:paraId="04D01774" w14:textId="77777777" w:rsidR="0024309A" w:rsidRPr="005A6012" w:rsidRDefault="0024309A" w:rsidP="001A7649">
            <w:pPr>
              <w:widowControl/>
              <w:adjustRightInd w:val="0"/>
              <w:snapToGrid w:val="0"/>
              <w:rPr>
                <w:rFonts w:ascii="Times New Roman" w:hAnsi="Times New Roman"/>
                <w:color w:val="000000"/>
                <w:kern w:val="0"/>
                <w:szCs w:val="21"/>
              </w:rPr>
            </w:pPr>
            <w:r w:rsidRPr="005A6012">
              <w:rPr>
                <w:rFonts w:ascii="Times New Roman" w:hAnsi="Times New Roman"/>
                <w:szCs w:val="21"/>
              </w:rPr>
              <w:t>本期应交</w:t>
            </w:r>
          </w:p>
        </w:tc>
        <w:tc>
          <w:tcPr>
            <w:tcW w:w="1817" w:type="dxa"/>
            <w:shd w:val="clear" w:color="auto" w:fill="auto"/>
            <w:vAlign w:val="center"/>
            <w:hideMark/>
          </w:tcPr>
          <w:p w14:paraId="3E2069F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86.84</w:t>
            </w:r>
          </w:p>
        </w:tc>
        <w:tc>
          <w:tcPr>
            <w:tcW w:w="1818" w:type="dxa"/>
            <w:shd w:val="clear" w:color="auto" w:fill="auto"/>
            <w:vAlign w:val="center"/>
            <w:hideMark/>
          </w:tcPr>
          <w:p w14:paraId="7C8D5A9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116.14</w:t>
            </w:r>
          </w:p>
        </w:tc>
        <w:tc>
          <w:tcPr>
            <w:tcW w:w="1817" w:type="dxa"/>
            <w:shd w:val="clear" w:color="auto" w:fill="auto"/>
            <w:vAlign w:val="center"/>
            <w:hideMark/>
          </w:tcPr>
          <w:p w14:paraId="55D8CEA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94.04</w:t>
            </w:r>
          </w:p>
        </w:tc>
      </w:tr>
      <w:tr w:rsidR="0024309A" w:rsidRPr="005A6012" w14:paraId="36B1A431" w14:textId="77777777" w:rsidTr="00272CE0">
        <w:trPr>
          <w:trHeight w:val="340"/>
          <w:jc w:val="center"/>
        </w:trPr>
        <w:tc>
          <w:tcPr>
            <w:tcW w:w="3088" w:type="dxa"/>
            <w:shd w:val="clear" w:color="auto" w:fill="auto"/>
            <w:vAlign w:val="center"/>
            <w:hideMark/>
          </w:tcPr>
          <w:p w14:paraId="4AF4F1D9" w14:textId="77777777" w:rsidR="0024309A" w:rsidRPr="005A6012" w:rsidRDefault="0024309A" w:rsidP="001A7649">
            <w:pPr>
              <w:widowControl/>
              <w:adjustRightInd w:val="0"/>
              <w:snapToGrid w:val="0"/>
              <w:rPr>
                <w:rFonts w:ascii="Times New Roman" w:hAnsi="Times New Roman"/>
                <w:color w:val="000000"/>
                <w:kern w:val="0"/>
                <w:szCs w:val="21"/>
              </w:rPr>
            </w:pPr>
            <w:r w:rsidRPr="005A6012">
              <w:rPr>
                <w:rFonts w:ascii="Times New Roman" w:hAnsi="Times New Roman"/>
                <w:szCs w:val="21"/>
              </w:rPr>
              <w:t>本期已交</w:t>
            </w:r>
          </w:p>
        </w:tc>
        <w:tc>
          <w:tcPr>
            <w:tcW w:w="1817" w:type="dxa"/>
            <w:shd w:val="clear" w:color="auto" w:fill="auto"/>
            <w:vAlign w:val="center"/>
            <w:hideMark/>
          </w:tcPr>
          <w:p w14:paraId="31EEFCC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112.28</w:t>
            </w:r>
          </w:p>
        </w:tc>
        <w:tc>
          <w:tcPr>
            <w:tcW w:w="1818" w:type="dxa"/>
            <w:shd w:val="clear" w:color="auto" w:fill="auto"/>
            <w:vAlign w:val="center"/>
            <w:hideMark/>
          </w:tcPr>
          <w:p w14:paraId="386359A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96.72</w:t>
            </w:r>
          </w:p>
        </w:tc>
        <w:tc>
          <w:tcPr>
            <w:tcW w:w="1817" w:type="dxa"/>
            <w:shd w:val="clear" w:color="auto" w:fill="auto"/>
            <w:vAlign w:val="center"/>
            <w:hideMark/>
          </w:tcPr>
          <w:p w14:paraId="5673E1F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24.65</w:t>
            </w:r>
          </w:p>
        </w:tc>
      </w:tr>
      <w:tr w:rsidR="0024309A" w:rsidRPr="005A6012" w14:paraId="61AEC580" w14:textId="77777777" w:rsidTr="00272CE0">
        <w:trPr>
          <w:trHeight w:val="340"/>
          <w:jc w:val="center"/>
        </w:trPr>
        <w:tc>
          <w:tcPr>
            <w:tcW w:w="3088" w:type="dxa"/>
            <w:shd w:val="clear" w:color="auto" w:fill="auto"/>
            <w:vAlign w:val="center"/>
            <w:hideMark/>
          </w:tcPr>
          <w:p w14:paraId="57F4BA40" w14:textId="77777777" w:rsidR="0024309A" w:rsidRPr="005A6012" w:rsidRDefault="0024309A" w:rsidP="001A7649">
            <w:pPr>
              <w:widowControl/>
              <w:adjustRightInd w:val="0"/>
              <w:snapToGrid w:val="0"/>
              <w:rPr>
                <w:rFonts w:ascii="Times New Roman" w:hAnsi="Times New Roman"/>
                <w:color w:val="000000"/>
                <w:kern w:val="0"/>
                <w:szCs w:val="21"/>
              </w:rPr>
            </w:pPr>
            <w:r w:rsidRPr="005A6012">
              <w:rPr>
                <w:rFonts w:ascii="Times New Roman" w:hAnsi="Times New Roman"/>
                <w:szCs w:val="21"/>
              </w:rPr>
              <w:t>期末未交</w:t>
            </w:r>
          </w:p>
        </w:tc>
        <w:tc>
          <w:tcPr>
            <w:tcW w:w="1817" w:type="dxa"/>
            <w:shd w:val="clear" w:color="auto" w:fill="auto"/>
            <w:vAlign w:val="center"/>
            <w:hideMark/>
          </w:tcPr>
          <w:p w14:paraId="629A09E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63.37</w:t>
            </w:r>
          </w:p>
        </w:tc>
        <w:tc>
          <w:tcPr>
            <w:tcW w:w="1818" w:type="dxa"/>
            <w:shd w:val="clear" w:color="auto" w:fill="auto"/>
            <w:vAlign w:val="center"/>
            <w:hideMark/>
          </w:tcPr>
          <w:p w14:paraId="4A7AEF4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88.82</w:t>
            </w:r>
          </w:p>
        </w:tc>
        <w:tc>
          <w:tcPr>
            <w:tcW w:w="1817" w:type="dxa"/>
            <w:shd w:val="clear" w:color="auto" w:fill="auto"/>
            <w:vAlign w:val="center"/>
            <w:hideMark/>
          </w:tcPr>
          <w:p w14:paraId="693998F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69.39</w:t>
            </w:r>
          </w:p>
        </w:tc>
      </w:tr>
    </w:tbl>
    <w:p w14:paraId="08DBA40F" w14:textId="77777777" w:rsidR="0024309A" w:rsidRPr="00C4270A" w:rsidRDefault="0024309A" w:rsidP="008565D1">
      <w:pPr>
        <w:pStyle w:val="004"/>
        <w:spacing w:before="120"/>
        <w:ind w:firstLine="482"/>
      </w:pPr>
      <w:r w:rsidRPr="00C4270A">
        <w:t>4</w:t>
      </w:r>
      <w:r w:rsidRPr="00C4270A">
        <w:t>、教育费附加纳税情况</w:t>
      </w:r>
    </w:p>
    <w:p w14:paraId="6D317DC8" w14:textId="77777777" w:rsidR="0024309A" w:rsidRPr="00C4270A" w:rsidRDefault="0024309A" w:rsidP="008565D1">
      <w:pPr>
        <w:pStyle w:val="009"/>
      </w:pPr>
      <w:r w:rsidRPr="00C4270A">
        <w:t>单位：</w:t>
      </w:r>
      <w:r w:rsidRPr="00C4270A">
        <w:rPr>
          <w:rFonts w:hint="eastAsia"/>
        </w:rPr>
        <w:t>万</w:t>
      </w:r>
      <w:r w:rsidRPr="00C4270A">
        <w:t>元</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083"/>
        <w:gridCol w:w="1815"/>
        <w:gridCol w:w="1815"/>
        <w:gridCol w:w="1815"/>
      </w:tblGrid>
      <w:tr w:rsidR="0024309A" w:rsidRPr="005A6012" w14:paraId="34A607D4" w14:textId="77777777" w:rsidTr="00272CE0">
        <w:trPr>
          <w:trHeight w:val="340"/>
          <w:tblHeader/>
          <w:jc w:val="center"/>
        </w:trPr>
        <w:tc>
          <w:tcPr>
            <w:tcW w:w="3089" w:type="dxa"/>
            <w:shd w:val="clear" w:color="auto" w:fill="auto"/>
            <w:vAlign w:val="center"/>
            <w:hideMark/>
          </w:tcPr>
          <w:p w14:paraId="1EB3538D"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项目</w:t>
            </w:r>
          </w:p>
        </w:tc>
        <w:tc>
          <w:tcPr>
            <w:tcW w:w="1817" w:type="dxa"/>
            <w:shd w:val="clear" w:color="auto" w:fill="auto"/>
            <w:vAlign w:val="center"/>
            <w:hideMark/>
          </w:tcPr>
          <w:p w14:paraId="6098FF4B"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2019</w:t>
            </w:r>
            <w:r w:rsidRPr="005A6012">
              <w:rPr>
                <w:rFonts w:ascii="Times New Roman" w:hAnsi="Times New Roman"/>
                <w:b/>
                <w:bCs/>
                <w:color w:val="000000"/>
                <w:kern w:val="0"/>
                <w:szCs w:val="21"/>
              </w:rPr>
              <w:t>年度</w:t>
            </w:r>
          </w:p>
        </w:tc>
        <w:tc>
          <w:tcPr>
            <w:tcW w:w="1817" w:type="dxa"/>
            <w:shd w:val="clear" w:color="auto" w:fill="auto"/>
            <w:vAlign w:val="center"/>
            <w:hideMark/>
          </w:tcPr>
          <w:p w14:paraId="6886CD7D"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2018</w:t>
            </w:r>
            <w:r w:rsidRPr="005A6012">
              <w:rPr>
                <w:rFonts w:ascii="Times New Roman" w:hAnsi="Times New Roman"/>
                <w:b/>
                <w:bCs/>
                <w:color w:val="000000"/>
                <w:kern w:val="0"/>
                <w:szCs w:val="21"/>
              </w:rPr>
              <w:t>年度</w:t>
            </w:r>
          </w:p>
        </w:tc>
        <w:tc>
          <w:tcPr>
            <w:tcW w:w="1817" w:type="dxa"/>
            <w:shd w:val="clear" w:color="auto" w:fill="auto"/>
            <w:vAlign w:val="center"/>
            <w:hideMark/>
          </w:tcPr>
          <w:p w14:paraId="16862E2C"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2017</w:t>
            </w:r>
            <w:r w:rsidRPr="005A6012">
              <w:rPr>
                <w:rFonts w:ascii="Times New Roman" w:hAnsi="Times New Roman"/>
                <w:b/>
                <w:bCs/>
                <w:color w:val="000000"/>
                <w:kern w:val="0"/>
                <w:szCs w:val="21"/>
              </w:rPr>
              <w:t>年度</w:t>
            </w:r>
          </w:p>
        </w:tc>
      </w:tr>
      <w:tr w:rsidR="0024309A" w:rsidRPr="005A6012" w14:paraId="02462E4C" w14:textId="77777777" w:rsidTr="00272CE0">
        <w:trPr>
          <w:trHeight w:val="340"/>
          <w:jc w:val="center"/>
        </w:trPr>
        <w:tc>
          <w:tcPr>
            <w:tcW w:w="3089" w:type="dxa"/>
            <w:shd w:val="clear" w:color="auto" w:fill="auto"/>
            <w:vAlign w:val="center"/>
            <w:hideMark/>
          </w:tcPr>
          <w:p w14:paraId="6087328B" w14:textId="77777777" w:rsidR="0024309A" w:rsidRPr="005A6012" w:rsidRDefault="0024309A" w:rsidP="001A7649">
            <w:pPr>
              <w:widowControl/>
              <w:adjustRightInd w:val="0"/>
              <w:snapToGrid w:val="0"/>
              <w:rPr>
                <w:rFonts w:ascii="Times New Roman" w:hAnsi="Times New Roman"/>
                <w:color w:val="000000"/>
                <w:kern w:val="0"/>
                <w:szCs w:val="21"/>
              </w:rPr>
            </w:pPr>
            <w:r w:rsidRPr="005A6012">
              <w:rPr>
                <w:rFonts w:ascii="Times New Roman" w:hAnsi="Times New Roman"/>
                <w:szCs w:val="21"/>
              </w:rPr>
              <w:t>期初未交</w:t>
            </w:r>
          </w:p>
        </w:tc>
        <w:tc>
          <w:tcPr>
            <w:tcW w:w="1817" w:type="dxa"/>
            <w:shd w:val="clear" w:color="auto" w:fill="auto"/>
            <w:vAlign w:val="center"/>
            <w:hideMark/>
          </w:tcPr>
          <w:p w14:paraId="3DAAF93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38.06</w:t>
            </w:r>
          </w:p>
        </w:tc>
        <w:tc>
          <w:tcPr>
            <w:tcW w:w="1817" w:type="dxa"/>
            <w:shd w:val="clear" w:color="auto" w:fill="auto"/>
            <w:vAlign w:val="center"/>
            <w:hideMark/>
          </w:tcPr>
          <w:p w14:paraId="6328142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29.74</w:t>
            </w:r>
          </w:p>
        </w:tc>
        <w:tc>
          <w:tcPr>
            <w:tcW w:w="1817" w:type="dxa"/>
            <w:shd w:val="clear" w:color="auto" w:fill="auto"/>
            <w:vAlign w:val="center"/>
            <w:hideMark/>
          </w:tcPr>
          <w:p w14:paraId="13997C6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w:t>
            </w:r>
          </w:p>
        </w:tc>
      </w:tr>
      <w:tr w:rsidR="0024309A" w:rsidRPr="005A6012" w14:paraId="02AD5024" w14:textId="77777777" w:rsidTr="00272CE0">
        <w:trPr>
          <w:trHeight w:val="340"/>
          <w:jc w:val="center"/>
        </w:trPr>
        <w:tc>
          <w:tcPr>
            <w:tcW w:w="3089" w:type="dxa"/>
            <w:shd w:val="clear" w:color="auto" w:fill="auto"/>
            <w:vAlign w:val="center"/>
            <w:hideMark/>
          </w:tcPr>
          <w:p w14:paraId="596AD9E6" w14:textId="77777777" w:rsidR="0024309A" w:rsidRPr="005A6012" w:rsidRDefault="0024309A" w:rsidP="001A7649">
            <w:pPr>
              <w:widowControl/>
              <w:adjustRightInd w:val="0"/>
              <w:snapToGrid w:val="0"/>
              <w:rPr>
                <w:rFonts w:ascii="Times New Roman" w:hAnsi="Times New Roman"/>
                <w:color w:val="000000"/>
                <w:kern w:val="0"/>
                <w:szCs w:val="21"/>
              </w:rPr>
            </w:pPr>
            <w:r w:rsidRPr="005A6012">
              <w:rPr>
                <w:rFonts w:ascii="Times New Roman" w:hAnsi="Times New Roman"/>
                <w:szCs w:val="21"/>
              </w:rPr>
              <w:t>本期应交</w:t>
            </w:r>
          </w:p>
        </w:tc>
        <w:tc>
          <w:tcPr>
            <w:tcW w:w="1817" w:type="dxa"/>
            <w:shd w:val="clear" w:color="auto" w:fill="auto"/>
            <w:vAlign w:val="center"/>
            <w:hideMark/>
          </w:tcPr>
          <w:p w14:paraId="7336208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37.64</w:t>
            </w:r>
          </w:p>
        </w:tc>
        <w:tc>
          <w:tcPr>
            <w:tcW w:w="1817" w:type="dxa"/>
            <w:shd w:val="clear" w:color="auto" w:fill="auto"/>
            <w:vAlign w:val="center"/>
            <w:hideMark/>
          </w:tcPr>
          <w:p w14:paraId="7E8BA37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50.01</w:t>
            </w:r>
          </w:p>
        </w:tc>
        <w:tc>
          <w:tcPr>
            <w:tcW w:w="1817" w:type="dxa"/>
            <w:shd w:val="clear" w:color="auto" w:fill="auto"/>
            <w:vAlign w:val="center"/>
            <w:hideMark/>
          </w:tcPr>
          <w:p w14:paraId="4E0A781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40.40</w:t>
            </w:r>
          </w:p>
        </w:tc>
      </w:tr>
      <w:tr w:rsidR="0024309A" w:rsidRPr="005A6012" w14:paraId="41057C9A" w14:textId="77777777" w:rsidTr="00272CE0">
        <w:trPr>
          <w:trHeight w:val="340"/>
          <w:jc w:val="center"/>
        </w:trPr>
        <w:tc>
          <w:tcPr>
            <w:tcW w:w="3089" w:type="dxa"/>
            <w:shd w:val="clear" w:color="auto" w:fill="auto"/>
            <w:vAlign w:val="center"/>
            <w:hideMark/>
          </w:tcPr>
          <w:p w14:paraId="4DE82362" w14:textId="77777777" w:rsidR="0024309A" w:rsidRPr="005A6012" w:rsidRDefault="0024309A" w:rsidP="001A7649">
            <w:pPr>
              <w:widowControl/>
              <w:adjustRightInd w:val="0"/>
              <w:snapToGrid w:val="0"/>
              <w:rPr>
                <w:rFonts w:ascii="Times New Roman" w:hAnsi="Times New Roman"/>
                <w:color w:val="000000"/>
                <w:kern w:val="0"/>
                <w:szCs w:val="21"/>
              </w:rPr>
            </w:pPr>
            <w:r w:rsidRPr="005A6012">
              <w:rPr>
                <w:rFonts w:ascii="Times New Roman" w:hAnsi="Times New Roman"/>
                <w:szCs w:val="21"/>
              </w:rPr>
              <w:t>本期已交</w:t>
            </w:r>
          </w:p>
        </w:tc>
        <w:tc>
          <w:tcPr>
            <w:tcW w:w="1817" w:type="dxa"/>
            <w:shd w:val="clear" w:color="auto" w:fill="auto"/>
            <w:vAlign w:val="center"/>
            <w:hideMark/>
          </w:tcPr>
          <w:p w14:paraId="5DA24A2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48.54</w:t>
            </w:r>
          </w:p>
        </w:tc>
        <w:tc>
          <w:tcPr>
            <w:tcW w:w="1817" w:type="dxa"/>
            <w:shd w:val="clear" w:color="auto" w:fill="auto"/>
            <w:vAlign w:val="center"/>
            <w:hideMark/>
          </w:tcPr>
          <w:p w14:paraId="3604C6E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41.68</w:t>
            </w:r>
          </w:p>
        </w:tc>
        <w:tc>
          <w:tcPr>
            <w:tcW w:w="1817" w:type="dxa"/>
            <w:shd w:val="clear" w:color="auto" w:fill="auto"/>
            <w:vAlign w:val="center"/>
            <w:hideMark/>
          </w:tcPr>
          <w:p w14:paraId="704FD0A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10.66</w:t>
            </w:r>
          </w:p>
        </w:tc>
      </w:tr>
      <w:tr w:rsidR="0024309A" w:rsidRPr="005A6012" w14:paraId="37578C1F" w14:textId="77777777" w:rsidTr="00272CE0">
        <w:trPr>
          <w:trHeight w:val="340"/>
          <w:jc w:val="center"/>
        </w:trPr>
        <w:tc>
          <w:tcPr>
            <w:tcW w:w="3089" w:type="dxa"/>
            <w:shd w:val="clear" w:color="auto" w:fill="auto"/>
            <w:vAlign w:val="center"/>
            <w:hideMark/>
          </w:tcPr>
          <w:p w14:paraId="0A89EE40" w14:textId="77777777" w:rsidR="0024309A" w:rsidRPr="005A6012" w:rsidRDefault="0024309A" w:rsidP="001A7649">
            <w:pPr>
              <w:widowControl/>
              <w:adjustRightInd w:val="0"/>
              <w:snapToGrid w:val="0"/>
              <w:rPr>
                <w:rFonts w:ascii="Times New Roman" w:hAnsi="Times New Roman"/>
                <w:color w:val="000000"/>
                <w:kern w:val="0"/>
                <w:szCs w:val="21"/>
              </w:rPr>
            </w:pPr>
            <w:r w:rsidRPr="005A6012">
              <w:rPr>
                <w:rFonts w:ascii="Times New Roman" w:hAnsi="Times New Roman"/>
                <w:szCs w:val="21"/>
              </w:rPr>
              <w:t>期末未交</w:t>
            </w:r>
          </w:p>
        </w:tc>
        <w:tc>
          <w:tcPr>
            <w:tcW w:w="1817" w:type="dxa"/>
            <w:shd w:val="clear" w:color="auto" w:fill="auto"/>
            <w:vAlign w:val="center"/>
            <w:hideMark/>
          </w:tcPr>
          <w:p w14:paraId="6885B99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27.16</w:t>
            </w:r>
          </w:p>
        </w:tc>
        <w:tc>
          <w:tcPr>
            <w:tcW w:w="1817" w:type="dxa"/>
            <w:shd w:val="clear" w:color="auto" w:fill="auto"/>
            <w:vAlign w:val="center"/>
            <w:hideMark/>
          </w:tcPr>
          <w:p w14:paraId="6D2E5D8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38.06</w:t>
            </w:r>
          </w:p>
        </w:tc>
        <w:tc>
          <w:tcPr>
            <w:tcW w:w="1817" w:type="dxa"/>
            <w:shd w:val="clear" w:color="auto" w:fill="auto"/>
            <w:vAlign w:val="center"/>
            <w:hideMark/>
          </w:tcPr>
          <w:p w14:paraId="26C6E54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29.74</w:t>
            </w:r>
          </w:p>
        </w:tc>
      </w:tr>
    </w:tbl>
    <w:p w14:paraId="34A7503D" w14:textId="77777777" w:rsidR="0024309A" w:rsidRPr="00C4270A" w:rsidRDefault="0024309A" w:rsidP="008565D1">
      <w:pPr>
        <w:pStyle w:val="004"/>
        <w:spacing w:before="120"/>
        <w:ind w:firstLine="482"/>
      </w:pPr>
      <w:r w:rsidRPr="00C4270A">
        <w:t>5</w:t>
      </w:r>
      <w:r w:rsidRPr="00C4270A">
        <w:t>、地方教育费附加纳税情况</w:t>
      </w:r>
    </w:p>
    <w:p w14:paraId="11BDF8DF" w14:textId="77777777" w:rsidR="0024309A" w:rsidRPr="00C4270A" w:rsidRDefault="0024309A" w:rsidP="008565D1">
      <w:pPr>
        <w:pStyle w:val="009"/>
      </w:pPr>
      <w:r w:rsidRPr="00C4270A">
        <w:t>单位：</w:t>
      </w:r>
      <w:r w:rsidRPr="00C4270A">
        <w:rPr>
          <w:rFonts w:hint="eastAsia"/>
        </w:rPr>
        <w:t>万</w:t>
      </w:r>
      <w:r w:rsidRPr="00C4270A">
        <w:t>元</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083"/>
        <w:gridCol w:w="1815"/>
        <w:gridCol w:w="1815"/>
        <w:gridCol w:w="1815"/>
      </w:tblGrid>
      <w:tr w:rsidR="0024309A" w:rsidRPr="005A6012" w14:paraId="1FF13764" w14:textId="77777777" w:rsidTr="00272CE0">
        <w:trPr>
          <w:trHeight w:val="340"/>
          <w:jc w:val="center"/>
        </w:trPr>
        <w:tc>
          <w:tcPr>
            <w:tcW w:w="3089" w:type="dxa"/>
            <w:shd w:val="clear" w:color="auto" w:fill="auto"/>
            <w:vAlign w:val="center"/>
            <w:hideMark/>
          </w:tcPr>
          <w:p w14:paraId="40014C24"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项目</w:t>
            </w:r>
          </w:p>
        </w:tc>
        <w:tc>
          <w:tcPr>
            <w:tcW w:w="1817" w:type="dxa"/>
            <w:shd w:val="clear" w:color="auto" w:fill="auto"/>
            <w:vAlign w:val="center"/>
            <w:hideMark/>
          </w:tcPr>
          <w:p w14:paraId="0CD2E5B6"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2019</w:t>
            </w:r>
            <w:r w:rsidRPr="005A6012">
              <w:rPr>
                <w:rFonts w:ascii="Times New Roman" w:hAnsi="Times New Roman"/>
                <w:b/>
                <w:bCs/>
                <w:color w:val="000000"/>
                <w:kern w:val="0"/>
                <w:szCs w:val="21"/>
              </w:rPr>
              <w:t>年度</w:t>
            </w:r>
          </w:p>
        </w:tc>
        <w:tc>
          <w:tcPr>
            <w:tcW w:w="1817" w:type="dxa"/>
            <w:shd w:val="clear" w:color="auto" w:fill="auto"/>
            <w:vAlign w:val="center"/>
            <w:hideMark/>
          </w:tcPr>
          <w:p w14:paraId="11C3286C"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2018</w:t>
            </w:r>
            <w:r w:rsidRPr="005A6012">
              <w:rPr>
                <w:rFonts w:ascii="Times New Roman" w:hAnsi="Times New Roman"/>
                <w:b/>
                <w:bCs/>
                <w:color w:val="000000"/>
                <w:kern w:val="0"/>
                <w:szCs w:val="21"/>
              </w:rPr>
              <w:t>年度</w:t>
            </w:r>
          </w:p>
        </w:tc>
        <w:tc>
          <w:tcPr>
            <w:tcW w:w="1817" w:type="dxa"/>
            <w:shd w:val="clear" w:color="auto" w:fill="auto"/>
            <w:vAlign w:val="center"/>
            <w:hideMark/>
          </w:tcPr>
          <w:p w14:paraId="06F27EA5"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2017</w:t>
            </w:r>
            <w:r w:rsidRPr="005A6012">
              <w:rPr>
                <w:rFonts w:ascii="Times New Roman" w:hAnsi="Times New Roman"/>
                <w:b/>
                <w:bCs/>
                <w:color w:val="000000"/>
                <w:kern w:val="0"/>
                <w:szCs w:val="21"/>
              </w:rPr>
              <w:t>年度</w:t>
            </w:r>
          </w:p>
        </w:tc>
      </w:tr>
      <w:tr w:rsidR="0024309A" w:rsidRPr="005A6012" w14:paraId="2C50FD1B" w14:textId="77777777" w:rsidTr="00272CE0">
        <w:trPr>
          <w:trHeight w:val="340"/>
          <w:jc w:val="center"/>
        </w:trPr>
        <w:tc>
          <w:tcPr>
            <w:tcW w:w="3089" w:type="dxa"/>
            <w:shd w:val="clear" w:color="auto" w:fill="auto"/>
            <w:vAlign w:val="center"/>
            <w:hideMark/>
          </w:tcPr>
          <w:p w14:paraId="03E6BAB1" w14:textId="77777777" w:rsidR="0024309A" w:rsidRPr="005A6012" w:rsidRDefault="0024309A" w:rsidP="001A7649">
            <w:pPr>
              <w:widowControl/>
              <w:adjustRightInd w:val="0"/>
              <w:snapToGrid w:val="0"/>
              <w:rPr>
                <w:rFonts w:ascii="Times New Roman" w:hAnsi="Times New Roman"/>
                <w:color w:val="000000"/>
                <w:kern w:val="0"/>
                <w:szCs w:val="21"/>
              </w:rPr>
            </w:pPr>
            <w:r w:rsidRPr="005A6012">
              <w:rPr>
                <w:rFonts w:ascii="Times New Roman" w:hAnsi="Times New Roman"/>
                <w:szCs w:val="21"/>
              </w:rPr>
              <w:t>期初未交</w:t>
            </w:r>
          </w:p>
        </w:tc>
        <w:tc>
          <w:tcPr>
            <w:tcW w:w="1817" w:type="dxa"/>
            <w:shd w:val="clear" w:color="auto" w:fill="auto"/>
            <w:vAlign w:val="center"/>
            <w:hideMark/>
          </w:tcPr>
          <w:p w14:paraId="4594D71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25.38</w:t>
            </w:r>
          </w:p>
        </w:tc>
        <w:tc>
          <w:tcPr>
            <w:tcW w:w="1817" w:type="dxa"/>
            <w:shd w:val="clear" w:color="auto" w:fill="auto"/>
            <w:vAlign w:val="center"/>
            <w:hideMark/>
          </w:tcPr>
          <w:p w14:paraId="7A0C6F6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19.83</w:t>
            </w:r>
          </w:p>
        </w:tc>
        <w:tc>
          <w:tcPr>
            <w:tcW w:w="1817" w:type="dxa"/>
            <w:shd w:val="clear" w:color="auto" w:fill="auto"/>
            <w:vAlign w:val="center"/>
            <w:hideMark/>
          </w:tcPr>
          <w:p w14:paraId="4A1BEC9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w:t>
            </w:r>
          </w:p>
        </w:tc>
      </w:tr>
      <w:tr w:rsidR="0024309A" w:rsidRPr="005A6012" w14:paraId="0C89600D" w14:textId="77777777" w:rsidTr="00272CE0">
        <w:trPr>
          <w:trHeight w:val="340"/>
          <w:jc w:val="center"/>
        </w:trPr>
        <w:tc>
          <w:tcPr>
            <w:tcW w:w="3089" w:type="dxa"/>
            <w:shd w:val="clear" w:color="auto" w:fill="auto"/>
            <w:vAlign w:val="center"/>
            <w:hideMark/>
          </w:tcPr>
          <w:p w14:paraId="3A0AC5E2" w14:textId="77777777" w:rsidR="0024309A" w:rsidRPr="005A6012" w:rsidRDefault="0024309A" w:rsidP="001A7649">
            <w:pPr>
              <w:widowControl/>
              <w:adjustRightInd w:val="0"/>
              <w:snapToGrid w:val="0"/>
              <w:rPr>
                <w:rFonts w:ascii="Times New Roman" w:hAnsi="Times New Roman"/>
                <w:color w:val="000000"/>
                <w:kern w:val="0"/>
                <w:szCs w:val="21"/>
              </w:rPr>
            </w:pPr>
            <w:r w:rsidRPr="005A6012">
              <w:rPr>
                <w:rFonts w:ascii="Times New Roman" w:hAnsi="Times New Roman"/>
                <w:szCs w:val="21"/>
              </w:rPr>
              <w:t>本期应交</w:t>
            </w:r>
          </w:p>
        </w:tc>
        <w:tc>
          <w:tcPr>
            <w:tcW w:w="1817" w:type="dxa"/>
            <w:shd w:val="clear" w:color="auto" w:fill="auto"/>
            <w:vAlign w:val="center"/>
            <w:hideMark/>
          </w:tcPr>
          <w:p w14:paraId="4A56371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25.09</w:t>
            </w:r>
          </w:p>
        </w:tc>
        <w:tc>
          <w:tcPr>
            <w:tcW w:w="1817" w:type="dxa"/>
            <w:shd w:val="clear" w:color="auto" w:fill="auto"/>
            <w:vAlign w:val="center"/>
            <w:hideMark/>
          </w:tcPr>
          <w:p w14:paraId="688CF60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33.39</w:t>
            </w:r>
          </w:p>
        </w:tc>
        <w:tc>
          <w:tcPr>
            <w:tcW w:w="1817" w:type="dxa"/>
            <w:shd w:val="clear" w:color="auto" w:fill="auto"/>
            <w:vAlign w:val="center"/>
            <w:hideMark/>
          </w:tcPr>
          <w:p w14:paraId="02C64D1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26.93</w:t>
            </w:r>
          </w:p>
        </w:tc>
      </w:tr>
      <w:tr w:rsidR="0024309A" w:rsidRPr="005A6012" w14:paraId="04601354" w14:textId="77777777" w:rsidTr="00272CE0">
        <w:trPr>
          <w:trHeight w:val="340"/>
          <w:jc w:val="center"/>
        </w:trPr>
        <w:tc>
          <w:tcPr>
            <w:tcW w:w="3089" w:type="dxa"/>
            <w:shd w:val="clear" w:color="auto" w:fill="auto"/>
            <w:vAlign w:val="center"/>
            <w:hideMark/>
          </w:tcPr>
          <w:p w14:paraId="0D3698A3" w14:textId="77777777" w:rsidR="0024309A" w:rsidRPr="005A6012" w:rsidRDefault="0024309A" w:rsidP="001A7649">
            <w:pPr>
              <w:widowControl/>
              <w:adjustRightInd w:val="0"/>
              <w:snapToGrid w:val="0"/>
              <w:rPr>
                <w:rFonts w:ascii="Times New Roman" w:hAnsi="Times New Roman"/>
                <w:color w:val="000000"/>
                <w:kern w:val="0"/>
                <w:szCs w:val="21"/>
              </w:rPr>
            </w:pPr>
            <w:r w:rsidRPr="005A6012">
              <w:rPr>
                <w:rFonts w:ascii="Times New Roman" w:hAnsi="Times New Roman"/>
                <w:szCs w:val="21"/>
              </w:rPr>
              <w:t>本期已交</w:t>
            </w:r>
          </w:p>
        </w:tc>
        <w:tc>
          <w:tcPr>
            <w:tcW w:w="1817" w:type="dxa"/>
            <w:shd w:val="clear" w:color="auto" w:fill="auto"/>
            <w:vAlign w:val="center"/>
            <w:hideMark/>
          </w:tcPr>
          <w:p w14:paraId="028A5B6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32.36</w:t>
            </w:r>
          </w:p>
        </w:tc>
        <w:tc>
          <w:tcPr>
            <w:tcW w:w="1817" w:type="dxa"/>
            <w:shd w:val="clear" w:color="auto" w:fill="auto"/>
            <w:vAlign w:val="center"/>
            <w:hideMark/>
          </w:tcPr>
          <w:p w14:paraId="10E06F5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27.84</w:t>
            </w:r>
          </w:p>
        </w:tc>
        <w:tc>
          <w:tcPr>
            <w:tcW w:w="1817" w:type="dxa"/>
            <w:shd w:val="clear" w:color="auto" w:fill="auto"/>
            <w:vAlign w:val="center"/>
            <w:hideMark/>
          </w:tcPr>
          <w:p w14:paraId="0D1BF3A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7.11</w:t>
            </w:r>
          </w:p>
        </w:tc>
      </w:tr>
      <w:tr w:rsidR="0024309A" w:rsidRPr="005A6012" w14:paraId="4CB9DB12" w14:textId="77777777" w:rsidTr="00272CE0">
        <w:trPr>
          <w:trHeight w:val="340"/>
          <w:jc w:val="center"/>
        </w:trPr>
        <w:tc>
          <w:tcPr>
            <w:tcW w:w="3089" w:type="dxa"/>
            <w:shd w:val="clear" w:color="auto" w:fill="auto"/>
            <w:vAlign w:val="center"/>
            <w:hideMark/>
          </w:tcPr>
          <w:p w14:paraId="74D238E0" w14:textId="77777777" w:rsidR="0024309A" w:rsidRPr="005A6012" w:rsidRDefault="0024309A" w:rsidP="001A7649">
            <w:pPr>
              <w:widowControl/>
              <w:adjustRightInd w:val="0"/>
              <w:snapToGrid w:val="0"/>
              <w:rPr>
                <w:rFonts w:ascii="Times New Roman" w:hAnsi="Times New Roman"/>
                <w:color w:val="000000"/>
                <w:kern w:val="0"/>
                <w:szCs w:val="21"/>
              </w:rPr>
            </w:pPr>
            <w:r w:rsidRPr="005A6012">
              <w:rPr>
                <w:rFonts w:ascii="Times New Roman" w:hAnsi="Times New Roman"/>
                <w:szCs w:val="21"/>
              </w:rPr>
              <w:t>期末未交</w:t>
            </w:r>
          </w:p>
        </w:tc>
        <w:tc>
          <w:tcPr>
            <w:tcW w:w="1817" w:type="dxa"/>
            <w:shd w:val="clear" w:color="auto" w:fill="auto"/>
            <w:vAlign w:val="center"/>
            <w:hideMark/>
          </w:tcPr>
          <w:p w14:paraId="3FDCDC5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18.11</w:t>
            </w:r>
          </w:p>
        </w:tc>
        <w:tc>
          <w:tcPr>
            <w:tcW w:w="1817" w:type="dxa"/>
            <w:shd w:val="clear" w:color="auto" w:fill="auto"/>
            <w:vAlign w:val="center"/>
            <w:hideMark/>
          </w:tcPr>
          <w:p w14:paraId="16FD935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25.38</w:t>
            </w:r>
          </w:p>
        </w:tc>
        <w:tc>
          <w:tcPr>
            <w:tcW w:w="1817" w:type="dxa"/>
            <w:shd w:val="clear" w:color="auto" w:fill="auto"/>
            <w:vAlign w:val="center"/>
            <w:hideMark/>
          </w:tcPr>
          <w:p w14:paraId="190AC1C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19.83</w:t>
            </w:r>
          </w:p>
        </w:tc>
      </w:tr>
    </w:tbl>
    <w:p w14:paraId="11161636" w14:textId="77777777" w:rsidR="0024309A" w:rsidRPr="00C4270A" w:rsidRDefault="0024309A" w:rsidP="008565D1">
      <w:pPr>
        <w:pStyle w:val="004"/>
        <w:spacing w:before="120"/>
        <w:ind w:firstLine="482"/>
      </w:pPr>
      <w:r w:rsidRPr="00C4270A">
        <w:t>6</w:t>
      </w:r>
      <w:r w:rsidRPr="00C4270A">
        <w:t>、税收优惠情况</w:t>
      </w:r>
    </w:p>
    <w:p w14:paraId="175ED2D6" w14:textId="77777777" w:rsidR="0024309A" w:rsidRPr="00C4270A" w:rsidRDefault="0024309A" w:rsidP="008565D1">
      <w:pPr>
        <w:pStyle w:val="009"/>
      </w:pPr>
      <w:r w:rsidRPr="00C4270A">
        <w:t>单位：</w:t>
      </w:r>
      <w:r w:rsidRPr="00C4270A">
        <w:rPr>
          <w:rFonts w:hint="eastAsia"/>
        </w:rPr>
        <w:t>万</w:t>
      </w:r>
      <w:r w:rsidRPr="00C4270A">
        <w:t>元，</w:t>
      </w:r>
      <w:r w:rsidRPr="00C4270A">
        <w:t>%</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786"/>
        <w:gridCol w:w="2247"/>
        <w:gridCol w:w="2247"/>
        <w:gridCol w:w="2248"/>
      </w:tblGrid>
      <w:tr w:rsidR="0024309A" w:rsidRPr="005A6012" w14:paraId="1179BFAC" w14:textId="77777777" w:rsidTr="00272CE0">
        <w:trPr>
          <w:trHeight w:val="340"/>
          <w:jc w:val="center"/>
        </w:trPr>
        <w:tc>
          <w:tcPr>
            <w:tcW w:w="1751" w:type="dxa"/>
            <w:shd w:val="clear" w:color="auto" w:fill="auto"/>
            <w:vAlign w:val="center"/>
          </w:tcPr>
          <w:p w14:paraId="2BCB1E94"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年度</w:t>
            </w:r>
          </w:p>
        </w:tc>
        <w:tc>
          <w:tcPr>
            <w:tcW w:w="2204" w:type="dxa"/>
            <w:shd w:val="clear" w:color="auto" w:fill="auto"/>
            <w:vAlign w:val="center"/>
          </w:tcPr>
          <w:p w14:paraId="2A60EE81"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利润总额</w:t>
            </w:r>
          </w:p>
        </w:tc>
        <w:tc>
          <w:tcPr>
            <w:tcW w:w="2204" w:type="dxa"/>
            <w:shd w:val="clear" w:color="auto" w:fill="auto"/>
            <w:vAlign w:val="center"/>
          </w:tcPr>
          <w:p w14:paraId="63AAA36D"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税收优惠金额</w:t>
            </w:r>
          </w:p>
        </w:tc>
        <w:tc>
          <w:tcPr>
            <w:tcW w:w="2205" w:type="dxa"/>
            <w:shd w:val="clear" w:color="auto" w:fill="auto"/>
            <w:vAlign w:val="center"/>
          </w:tcPr>
          <w:p w14:paraId="244C8143"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税收优惠金额</w:t>
            </w:r>
          </w:p>
          <w:p w14:paraId="2607BA10"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占利润总额的比例</w:t>
            </w:r>
          </w:p>
        </w:tc>
      </w:tr>
      <w:tr w:rsidR="0024309A" w:rsidRPr="005A6012" w14:paraId="07BCF711" w14:textId="77777777" w:rsidTr="00272CE0">
        <w:trPr>
          <w:trHeight w:val="340"/>
          <w:jc w:val="center"/>
        </w:trPr>
        <w:tc>
          <w:tcPr>
            <w:tcW w:w="1751" w:type="dxa"/>
            <w:shd w:val="clear" w:color="auto" w:fill="auto"/>
            <w:vAlign w:val="center"/>
          </w:tcPr>
          <w:p w14:paraId="06BAE462"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2019</w:t>
            </w:r>
            <w:r w:rsidRPr="005A6012">
              <w:rPr>
                <w:rFonts w:ascii="Times New Roman" w:hAnsi="Times New Roman"/>
                <w:color w:val="000000"/>
                <w:kern w:val="0"/>
                <w:szCs w:val="21"/>
              </w:rPr>
              <w:t>年</w:t>
            </w:r>
          </w:p>
        </w:tc>
        <w:tc>
          <w:tcPr>
            <w:tcW w:w="2204" w:type="dxa"/>
            <w:shd w:val="clear" w:color="auto" w:fill="auto"/>
            <w:vAlign w:val="center"/>
          </w:tcPr>
          <w:p w14:paraId="4AD82E3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5,988.74</w:t>
            </w:r>
          </w:p>
        </w:tc>
        <w:tc>
          <w:tcPr>
            <w:tcW w:w="2204" w:type="dxa"/>
            <w:shd w:val="clear" w:color="auto" w:fill="auto"/>
            <w:vAlign w:val="center"/>
          </w:tcPr>
          <w:p w14:paraId="62729B3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790.61</w:t>
            </w:r>
          </w:p>
        </w:tc>
        <w:tc>
          <w:tcPr>
            <w:tcW w:w="2205" w:type="dxa"/>
            <w:shd w:val="clear" w:color="auto" w:fill="auto"/>
            <w:vAlign w:val="center"/>
          </w:tcPr>
          <w:p w14:paraId="61B8C07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13.20</w:t>
            </w:r>
          </w:p>
        </w:tc>
      </w:tr>
      <w:tr w:rsidR="0024309A" w:rsidRPr="005A6012" w14:paraId="45A05C02" w14:textId="77777777" w:rsidTr="00272CE0">
        <w:trPr>
          <w:trHeight w:val="340"/>
          <w:jc w:val="center"/>
        </w:trPr>
        <w:tc>
          <w:tcPr>
            <w:tcW w:w="1751" w:type="dxa"/>
            <w:shd w:val="clear" w:color="auto" w:fill="auto"/>
            <w:vAlign w:val="center"/>
          </w:tcPr>
          <w:p w14:paraId="775F0C7B"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2018</w:t>
            </w:r>
            <w:r w:rsidRPr="005A6012">
              <w:rPr>
                <w:rFonts w:ascii="Times New Roman" w:hAnsi="Times New Roman"/>
                <w:color w:val="000000"/>
                <w:kern w:val="0"/>
                <w:szCs w:val="21"/>
              </w:rPr>
              <w:t>年</w:t>
            </w:r>
          </w:p>
        </w:tc>
        <w:tc>
          <w:tcPr>
            <w:tcW w:w="2204" w:type="dxa"/>
            <w:shd w:val="clear" w:color="auto" w:fill="auto"/>
            <w:vAlign w:val="center"/>
          </w:tcPr>
          <w:p w14:paraId="146ECB9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6,097.54</w:t>
            </w:r>
          </w:p>
        </w:tc>
        <w:tc>
          <w:tcPr>
            <w:tcW w:w="2204" w:type="dxa"/>
            <w:shd w:val="clear" w:color="auto" w:fill="auto"/>
            <w:vAlign w:val="center"/>
          </w:tcPr>
          <w:p w14:paraId="798416F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898.33</w:t>
            </w:r>
          </w:p>
        </w:tc>
        <w:tc>
          <w:tcPr>
            <w:tcW w:w="2205" w:type="dxa"/>
            <w:shd w:val="clear" w:color="auto" w:fill="auto"/>
            <w:vAlign w:val="center"/>
          </w:tcPr>
          <w:p w14:paraId="5B72291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14.73</w:t>
            </w:r>
          </w:p>
        </w:tc>
      </w:tr>
      <w:tr w:rsidR="0024309A" w:rsidRPr="005A6012" w14:paraId="34E37F2E" w14:textId="77777777" w:rsidTr="00272CE0">
        <w:trPr>
          <w:trHeight w:val="340"/>
          <w:jc w:val="center"/>
        </w:trPr>
        <w:tc>
          <w:tcPr>
            <w:tcW w:w="1751" w:type="dxa"/>
            <w:shd w:val="clear" w:color="auto" w:fill="auto"/>
            <w:vAlign w:val="center"/>
          </w:tcPr>
          <w:p w14:paraId="33F69916"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2017</w:t>
            </w:r>
            <w:r w:rsidRPr="005A6012">
              <w:rPr>
                <w:rFonts w:ascii="Times New Roman" w:hAnsi="Times New Roman"/>
                <w:color w:val="000000"/>
                <w:kern w:val="0"/>
                <w:szCs w:val="21"/>
              </w:rPr>
              <w:t>年</w:t>
            </w:r>
          </w:p>
        </w:tc>
        <w:tc>
          <w:tcPr>
            <w:tcW w:w="2204" w:type="dxa"/>
            <w:shd w:val="clear" w:color="auto" w:fill="auto"/>
            <w:vAlign w:val="center"/>
          </w:tcPr>
          <w:p w14:paraId="165BAB1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3,914.07</w:t>
            </w:r>
          </w:p>
        </w:tc>
        <w:tc>
          <w:tcPr>
            <w:tcW w:w="2204" w:type="dxa"/>
            <w:shd w:val="clear" w:color="auto" w:fill="auto"/>
            <w:vAlign w:val="center"/>
          </w:tcPr>
          <w:p w14:paraId="55BFAA3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582.05</w:t>
            </w:r>
          </w:p>
        </w:tc>
        <w:tc>
          <w:tcPr>
            <w:tcW w:w="2205" w:type="dxa"/>
            <w:shd w:val="clear" w:color="auto" w:fill="auto"/>
            <w:vAlign w:val="center"/>
          </w:tcPr>
          <w:p w14:paraId="34F1A21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14.87</w:t>
            </w:r>
          </w:p>
        </w:tc>
      </w:tr>
    </w:tbl>
    <w:p w14:paraId="1692DE1B" w14:textId="77777777" w:rsidR="0024309A" w:rsidRPr="00C4270A" w:rsidRDefault="000D7C88" w:rsidP="008565D1">
      <w:pPr>
        <w:pStyle w:val="004"/>
        <w:spacing w:before="120"/>
        <w:ind w:firstLine="482"/>
      </w:pPr>
      <w:r w:rsidRPr="00C4270A">
        <w:t>7</w:t>
      </w:r>
      <w:r w:rsidR="0024309A" w:rsidRPr="00C4270A">
        <w:t>、所得税费用与会计利润的关系</w:t>
      </w:r>
    </w:p>
    <w:p w14:paraId="1B5F75D9" w14:textId="77777777" w:rsidR="0024309A" w:rsidRPr="00C4270A" w:rsidRDefault="0024309A" w:rsidP="008565D1">
      <w:pPr>
        <w:pStyle w:val="009"/>
        <w:rPr>
          <w:b/>
        </w:rPr>
      </w:pPr>
      <w:r w:rsidRPr="00C4270A">
        <w:t>单位：</w:t>
      </w:r>
      <w:r w:rsidRPr="00C4270A">
        <w:rPr>
          <w:rFonts w:hint="eastAsia"/>
        </w:rPr>
        <w:t>万</w:t>
      </w:r>
      <w:r w:rsidRPr="00C4270A">
        <w:t>元</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3380"/>
        <w:gridCol w:w="1716"/>
        <w:gridCol w:w="1716"/>
        <w:gridCol w:w="1716"/>
      </w:tblGrid>
      <w:tr w:rsidR="0024309A" w:rsidRPr="005A6012" w14:paraId="23F6F7C8" w14:textId="77777777" w:rsidTr="00272CE0">
        <w:trPr>
          <w:trHeight w:val="340"/>
          <w:tblHeader/>
          <w:jc w:val="center"/>
        </w:trPr>
        <w:tc>
          <w:tcPr>
            <w:tcW w:w="1981" w:type="pct"/>
            <w:shd w:val="clear" w:color="auto" w:fill="auto"/>
            <w:vAlign w:val="center"/>
          </w:tcPr>
          <w:p w14:paraId="3838B69C" w14:textId="77777777" w:rsidR="0024309A" w:rsidRPr="005A6012" w:rsidRDefault="0024309A" w:rsidP="001A7649">
            <w:pPr>
              <w:adjustRightInd w:val="0"/>
              <w:snapToGrid w:val="0"/>
              <w:jc w:val="center"/>
              <w:rPr>
                <w:rFonts w:ascii="Times New Roman" w:hAnsi="Times New Roman"/>
                <w:b/>
                <w:szCs w:val="21"/>
              </w:rPr>
            </w:pPr>
            <w:bookmarkStart w:id="1782" w:name="_Toc450574763"/>
            <w:bookmarkStart w:id="1783" w:name="_Toc451680527"/>
            <w:bookmarkStart w:id="1784" w:name="_Toc451688035"/>
            <w:bookmarkStart w:id="1785" w:name="_Toc451704552"/>
            <w:bookmarkStart w:id="1786" w:name="_Toc451714893"/>
            <w:bookmarkStart w:id="1787" w:name="_Toc451715499"/>
            <w:bookmarkStart w:id="1788" w:name="_Toc451716408"/>
            <w:bookmarkStart w:id="1789" w:name="_Toc451803563"/>
            <w:bookmarkStart w:id="1790" w:name="_Toc451806189"/>
            <w:bookmarkStart w:id="1791" w:name="_Toc451898417"/>
            <w:bookmarkStart w:id="1792" w:name="_Toc452029176"/>
            <w:bookmarkStart w:id="1793" w:name="_Toc452036853"/>
            <w:bookmarkStart w:id="1794" w:name="_Toc452038400"/>
            <w:bookmarkStart w:id="1795" w:name="_Toc452040600"/>
            <w:r w:rsidRPr="005A6012">
              <w:rPr>
                <w:rFonts w:ascii="Times New Roman" w:hAnsi="Times New Roman"/>
                <w:b/>
                <w:szCs w:val="21"/>
              </w:rPr>
              <w:t>项目</w:t>
            </w:r>
          </w:p>
        </w:tc>
        <w:tc>
          <w:tcPr>
            <w:tcW w:w="1006" w:type="pct"/>
            <w:shd w:val="clear" w:color="auto" w:fill="auto"/>
            <w:vAlign w:val="center"/>
          </w:tcPr>
          <w:p w14:paraId="72C26206" w14:textId="77777777" w:rsidR="0024309A" w:rsidRPr="005A6012" w:rsidRDefault="0024309A" w:rsidP="001A7649">
            <w:pPr>
              <w:adjustRightInd w:val="0"/>
              <w:snapToGrid w:val="0"/>
              <w:jc w:val="center"/>
              <w:rPr>
                <w:rFonts w:ascii="Times New Roman" w:hAnsi="Times New Roman"/>
                <w:b/>
                <w:szCs w:val="21"/>
              </w:rPr>
            </w:pPr>
            <w:r w:rsidRPr="005A6012">
              <w:rPr>
                <w:rFonts w:ascii="Times New Roman" w:hAnsi="Times New Roman"/>
                <w:b/>
                <w:szCs w:val="21"/>
              </w:rPr>
              <w:t>2019</w:t>
            </w:r>
            <w:r w:rsidRPr="005A6012">
              <w:rPr>
                <w:rFonts w:ascii="Times New Roman" w:hAnsi="Times New Roman"/>
                <w:b/>
                <w:szCs w:val="21"/>
              </w:rPr>
              <w:t>年度</w:t>
            </w:r>
          </w:p>
        </w:tc>
        <w:tc>
          <w:tcPr>
            <w:tcW w:w="1006" w:type="pct"/>
            <w:vAlign w:val="center"/>
          </w:tcPr>
          <w:p w14:paraId="26377AD7" w14:textId="77777777" w:rsidR="0024309A" w:rsidRPr="005A6012" w:rsidRDefault="0024309A" w:rsidP="001A7649">
            <w:pPr>
              <w:adjustRightInd w:val="0"/>
              <w:snapToGrid w:val="0"/>
              <w:jc w:val="center"/>
              <w:rPr>
                <w:rFonts w:ascii="Times New Roman" w:hAnsi="Times New Roman"/>
                <w:b/>
                <w:szCs w:val="21"/>
              </w:rPr>
            </w:pPr>
            <w:r w:rsidRPr="005A6012">
              <w:rPr>
                <w:rFonts w:ascii="Times New Roman" w:hAnsi="Times New Roman"/>
                <w:b/>
                <w:szCs w:val="21"/>
              </w:rPr>
              <w:t>2018</w:t>
            </w:r>
            <w:r w:rsidRPr="005A6012">
              <w:rPr>
                <w:rFonts w:ascii="Times New Roman" w:hAnsi="Times New Roman"/>
                <w:b/>
                <w:szCs w:val="21"/>
              </w:rPr>
              <w:t>年度</w:t>
            </w:r>
          </w:p>
        </w:tc>
        <w:tc>
          <w:tcPr>
            <w:tcW w:w="1006" w:type="pct"/>
            <w:vAlign w:val="center"/>
          </w:tcPr>
          <w:p w14:paraId="39704AEB" w14:textId="77777777" w:rsidR="0024309A" w:rsidRPr="005A6012" w:rsidRDefault="0024309A" w:rsidP="001A7649">
            <w:pPr>
              <w:adjustRightInd w:val="0"/>
              <w:snapToGrid w:val="0"/>
              <w:jc w:val="center"/>
              <w:rPr>
                <w:rFonts w:ascii="Times New Roman" w:hAnsi="Times New Roman"/>
                <w:b/>
                <w:szCs w:val="21"/>
              </w:rPr>
            </w:pPr>
            <w:r w:rsidRPr="005A6012">
              <w:rPr>
                <w:rFonts w:ascii="Times New Roman" w:hAnsi="Times New Roman"/>
                <w:b/>
                <w:szCs w:val="21"/>
              </w:rPr>
              <w:t>2017</w:t>
            </w:r>
            <w:r w:rsidRPr="005A6012">
              <w:rPr>
                <w:rFonts w:ascii="Times New Roman" w:hAnsi="Times New Roman"/>
                <w:b/>
                <w:szCs w:val="21"/>
              </w:rPr>
              <w:t>年度</w:t>
            </w:r>
          </w:p>
        </w:tc>
      </w:tr>
      <w:tr w:rsidR="0024309A" w:rsidRPr="005A6012" w14:paraId="48A8B74A" w14:textId="77777777" w:rsidTr="00272CE0">
        <w:trPr>
          <w:trHeight w:val="340"/>
          <w:jc w:val="center"/>
        </w:trPr>
        <w:tc>
          <w:tcPr>
            <w:tcW w:w="1981" w:type="pct"/>
            <w:shd w:val="clear" w:color="auto" w:fill="auto"/>
            <w:vAlign w:val="center"/>
          </w:tcPr>
          <w:p w14:paraId="548C8866"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本年合并利润总额</w:t>
            </w:r>
          </w:p>
        </w:tc>
        <w:tc>
          <w:tcPr>
            <w:tcW w:w="1006" w:type="pct"/>
            <w:shd w:val="clear" w:color="auto" w:fill="auto"/>
            <w:vAlign w:val="center"/>
          </w:tcPr>
          <w:p w14:paraId="2E599B9B"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5,988.74</w:t>
            </w:r>
          </w:p>
        </w:tc>
        <w:tc>
          <w:tcPr>
            <w:tcW w:w="1006" w:type="pct"/>
            <w:vAlign w:val="center"/>
          </w:tcPr>
          <w:p w14:paraId="3EB34806"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6,097.54</w:t>
            </w:r>
          </w:p>
        </w:tc>
        <w:tc>
          <w:tcPr>
            <w:tcW w:w="1006" w:type="pct"/>
            <w:vAlign w:val="center"/>
          </w:tcPr>
          <w:p w14:paraId="7EDEE94A"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3,914.07</w:t>
            </w:r>
          </w:p>
        </w:tc>
      </w:tr>
      <w:tr w:rsidR="0024309A" w:rsidRPr="005A6012" w14:paraId="65B65ABA" w14:textId="77777777" w:rsidTr="00272CE0">
        <w:trPr>
          <w:trHeight w:val="340"/>
          <w:jc w:val="center"/>
        </w:trPr>
        <w:tc>
          <w:tcPr>
            <w:tcW w:w="1981" w:type="pct"/>
            <w:shd w:val="clear" w:color="auto" w:fill="auto"/>
            <w:vAlign w:val="center"/>
          </w:tcPr>
          <w:p w14:paraId="0B8C7205"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按法定</w:t>
            </w:r>
            <w:r w:rsidRPr="005A6012">
              <w:rPr>
                <w:rFonts w:ascii="Times New Roman" w:hAnsi="Times New Roman"/>
                <w:szCs w:val="21"/>
              </w:rPr>
              <w:t>/</w:t>
            </w:r>
            <w:r w:rsidRPr="005A6012">
              <w:rPr>
                <w:rFonts w:ascii="Times New Roman" w:hAnsi="Times New Roman"/>
                <w:szCs w:val="21"/>
              </w:rPr>
              <w:t>适用税率计算的所得税费用</w:t>
            </w:r>
          </w:p>
        </w:tc>
        <w:tc>
          <w:tcPr>
            <w:tcW w:w="1006" w:type="pct"/>
            <w:shd w:val="clear" w:color="auto" w:fill="auto"/>
            <w:vAlign w:val="center"/>
          </w:tcPr>
          <w:p w14:paraId="25FEDF04"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898.31</w:t>
            </w:r>
          </w:p>
        </w:tc>
        <w:tc>
          <w:tcPr>
            <w:tcW w:w="1006" w:type="pct"/>
            <w:vAlign w:val="center"/>
          </w:tcPr>
          <w:p w14:paraId="3DBE74F2"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914.63</w:t>
            </w:r>
          </w:p>
        </w:tc>
        <w:tc>
          <w:tcPr>
            <w:tcW w:w="1006" w:type="pct"/>
            <w:vAlign w:val="center"/>
          </w:tcPr>
          <w:p w14:paraId="4E992F3F"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587.11</w:t>
            </w:r>
          </w:p>
        </w:tc>
      </w:tr>
      <w:tr w:rsidR="0024309A" w:rsidRPr="005A6012" w14:paraId="1276DDF2" w14:textId="77777777" w:rsidTr="00272CE0">
        <w:trPr>
          <w:trHeight w:val="340"/>
          <w:jc w:val="center"/>
        </w:trPr>
        <w:tc>
          <w:tcPr>
            <w:tcW w:w="1981" w:type="pct"/>
            <w:shd w:val="clear" w:color="auto" w:fill="auto"/>
            <w:vAlign w:val="center"/>
          </w:tcPr>
          <w:p w14:paraId="1FC37F6B"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子公司适用不同税率的影响</w:t>
            </w:r>
          </w:p>
        </w:tc>
        <w:tc>
          <w:tcPr>
            <w:tcW w:w="1006" w:type="pct"/>
            <w:shd w:val="clear" w:color="auto" w:fill="auto"/>
            <w:vAlign w:val="center"/>
          </w:tcPr>
          <w:p w14:paraId="29FBEA4A"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-0.09</w:t>
            </w:r>
          </w:p>
        </w:tc>
        <w:tc>
          <w:tcPr>
            <w:tcW w:w="1006" w:type="pct"/>
            <w:vAlign w:val="center"/>
          </w:tcPr>
          <w:p w14:paraId="4057D81F"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-0.15</w:t>
            </w:r>
          </w:p>
        </w:tc>
        <w:tc>
          <w:tcPr>
            <w:tcW w:w="1006" w:type="pct"/>
            <w:vAlign w:val="center"/>
          </w:tcPr>
          <w:p w14:paraId="050B02CB"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0.03</w:t>
            </w:r>
          </w:p>
        </w:tc>
      </w:tr>
      <w:tr w:rsidR="0024309A" w:rsidRPr="005A6012" w14:paraId="2BD161E2" w14:textId="77777777" w:rsidTr="00272CE0">
        <w:trPr>
          <w:trHeight w:val="340"/>
          <w:jc w:val="center"/>
        </w:trPr>
        <w:tc>
          <w:tcPr>
            <w:tcW w:w="1981" w:type="pct"/>
            <w:shd w:val="clear" w:color="auto" w:fill="auto"/>
            <w:vAlign w:val="center"/>
          </w:tcPr>
          <w:p w14:paraId="752D493A"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调整以前期间所得税的影响</w:t>
            </w:r>
          </w:p>
        </w:tc>
        <w:tc>
          <w:tcPr>
            <w:tcW w:w="1006" w:type="pct"/>
            <w:shd w:val="clear" w:color="auto" w:fill="auto"/>
            <w:vAlign w:val="center"/>
          </w:tcPr>
          <w:p w14:paraId="655F3EBD"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20.62</w:t>
            </w:r>
          </w:p>
        </w:tc>
        <w:tc>
          <w:tcPr>
            <w:tcW w:w="1006" w:type="pct"/>
            <w:vAlign w:val="center"/>
          </w:tcPr>
          <w:p w14:paraId="11F6BE7E"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13.54</w:t>
            </w:r>
          </w:p>
        </w:tc>
        <w:tc>
          <w:tcPr>
            <w:tcW w:w="1006" w:type="pct"/>
            <w:vAlign w:val="center"/>
          </w:tcPr>
          <w:p w14:paraId="41F6957B"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68.99</w:t>
            </w:r>
          </w:p>
        </w:tc>
      </w:tr>
      <w:tr w:rsidR="0024309A" w:rsidRPr="005A6012" w14:paraId="1E0E659B" w14:textId="77777777" w:rsidTr="00272CE0">
        <w:trPr>
          <w:trHeight w:val="340"/>
          <w:jc w:val="center"/>
        </w:trPr>
        <w:tc>
          <w:tcPr>
            <w:tcW w:w="1981" w:type="pct"/>
            <w:shd w:val="clear" w:color="auto" w:fill="auto"/>
            <w:vAlign w:val="center"/>
          </w:tcPr>
          <w:p w14:paraId="1AA4D88C"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非应税收入的影响</w:t>
            </w:r>
          </w:p>
        </w:tc>
        <w:tc>
          <w:tcPr>
            <w:tcW w:w="1006" w:type="pct"/>
            <w:shd w:val="clear" w:color="auto" w:fill="auto"/>
            <w:vAlign w:val="center"/>
          </w:tcPr>
          <w:p w14:paraId="4114243D"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w:t>
            </w:r>
          </w:p>
        </w:tc>
        <w:tc>
          <w:tcPr>
            <w:tcW w:w="1006" w:type="pct"/>
            <w:vAlign w:val="center"/>
          </w:tcPr>
          <w:p w14:paraId="3CBF0689"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w:t>
            </w:r>
          </w:p>
        </w:tc>
        <w:tc>
          <w:tcPr>
            <w:tcW w:w="1006" w:type="pct"/>
            <w:vAlign w:val="center"/>
          </w:tcPr>
          <w:p w14:paraId="076A8F76"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w:t>
            </w:r>
          </w:p>
        </w:tc>
      </w:tr>
      <w:tr w:rsidR="0024309A" w:rsidRPr="005A6012" w14:paraId="6FCC4E2B" w14:textId="77777777" w:rsidTr="00272CE0">
        <w:trPr>
          <w:trHeight w:val="340"/>
          <w:jc w:val="center"/>
        </w:trPr>
        <w:tc>
          <w:tcPr>
            <w:tcW w:w="1981" w:type="pct"/>
            <w:shd w:val="clear" w:color="auto" w:fill="auto"/>
            <w:vAlign w:val="center"/>
          </w:tcPr>
          <w:p w14:paraId="295CA694"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不可抵扣的成本、费用和损失的影响</w:t>
            </w:r>
          </w:p>
        </w:tc>
        <w:tc>
          <w:tcPr>
            <w:tcW w:w="1006" w:type="pct"/>
            <w:shd w:val="clear" w:color="auto" w:fill="auto"/>
            <w:vAlign w:val="center"/>
          </w:tcPr>
          <w:p w14:paraId="626F493D"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23.16</w:t>
            </w:r>
          </w:p>
        </w:tc>
        <w:tc>
          <w:tcPr>
            <w:tcW w:w="1006" w:type="pct"/>
            <w:vAlign w:val="center"/>
          </w:tcPr>
          <w:p w14:paraId="6259A251"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27.59</w:t>
            </w:r>
          </w:p>
        </w:tc>
        <w:tc>
          <w:tcPr>
            <w:tcW w:w="1006" w:type="pct"/>
            <w:vAlign w:val="center"/>
          </w:tcPr>
          <w:p w14:paraId="23B4F29E"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13.42</w:t>
            </w:r>
          </w:p>
        </w:tc>
      </w:tr>
      <w:tr w:rsidR="0024309A" w:rsidRPr="005A6012" w14:paraId="20E5E6AC" w14:textId="77777777" w:rsidTr="00272CE0">
        <w:trPr>
          <w:trHeight w:val="340"/>
          <w:jc w:val="center"/>
        </w:trPr>
        <w:tc>
          <w:tcPr>
            <w:tcW w:w="1981" w:type="pct"/>
            <w:shd w:val="clear" w:color="auto" w:fill="auto"/>
            <w:vAlign w:val="center"/>
          </w:tcPr>
          <w:p w14:paraId="0BDFBF5C"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使用前期未确认递延所得税资产的可抵扣亏损的影响</w:t>
            </w:r>
          </w:p>
        </w:tc>
        <w:tc>
          <w:tcPr>
            <w:tcW w:w="1006" w:type="pct"/>
            <w:shd w:val="clear" w:color="auto" w:fill="auto"/>
            <w:vAlign w:val="center"/>
          </w:tcPr>
          <w:p w14:paraId="21BCEA17"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w:t>
            </w:r>
          </w:p>
        </w:tc>
        <w:tc>
          <w:tcPr>
            <w:tcW w:w="1006" w:type="pct"/>
            <w:vAlign w:val="center"/>
          </w:tcPr>
          <w:p w14:paraId="676D3AA3"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w:t>
            </w:r>
          </w:p>
        </w:tc>
        <w:tc>
          <w:tcPr>
            <w:tcW w:w="1006" w:type="pct"/>
            <w:vAlign w:val="center"/>
          </w:tcPr>
          <w:p w14:paraId="646F6797"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w:t>
            </w:r>
          </w:p>
        </w:tc>
      </w:tr>
      <w:tr w:rsidR="0024309A" w:rsidRPr="005A6012" w14:paraId="250DB894" w14:textId="77777777" w:rsidTr="00272CE0">
        <w:trPr>
          <w:trHeight w:val="340"/>
          <w:jc w:val="center"/>
        </w:trPr>
        <w:tc>
          <w:tcPr>
            <w:tcW w:w="1981" w:type="pct"/>
            <w:shd w:val="clear" w:color="auto" w:fill="auto"/>
            <w:vAlign w:val="center"/>
          </w:tcPr>
          <w:p w14:paraId="2ECF0DA8"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本年未确认递延所得税资产的可抵扣暂时性差异或可抵扣亏损的影响</w:t>
            </w:r>
          </w:p>
        </w:tc>
        <w:tc>
          <w:tcPr>
            <w:tcW w:w="1006" w:type="pct"/>
            <w:shd w:val="clear" w:color="auto" w:fill="auto"/>
            <w:vAlign w:val="center"/>
          </w:tcPr>
          <w:p w14:paraId="584BB036"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0.24</w:t>
            </w:r>
          </w:p>
        </w:tc>
        <w:tc>
          <w:tcPr>
            <w:tcW w:w="1006" w:type="pct"/>
            <w:vAlign w:val="center"/>
          </w:tcPr>
          <w:p w14:paraId="6AB3DAB6"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0.37</w:t>
            </w:r>
          </w:p>
        </w:tc>
        <w:tc>
          <w:tcPr>
            <w:tcW w:w="1006" w:type="pct"/>
            <w:vAlign w:val="center"/>
          </w:tcPr>
          <w:p w14:paraId="10DA62D1"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-0.07</w:t>
            </w:r>
          </w:p>
        </w:tc>
      </w:tr>
      <w:tr w:rsidR="0024309A" w:rsidRPr="005A6012" w14:paraId="3141FBED" w14:textId="77777777" w:rsidTr="00272CE0">
        <w:trPr>
          <w:trHeight w:val="340"/>
          <w:jc w:val="center"/>
        </w:trPr>
        <w:tc>
          <w:tcPr>
            <w:tcW w:w="1981" w:type="pct"/>
            <w:shd w:val="clear" w:color="auto" w:fill="auto"/>
            <w:vAlign w:val="center"/>
          </w:tcPr>
          <w:p w14:paraId="1A6ED8A4"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研发费用加计扣除的影响</w:t>
            </w:r>
          </w:p>
        </w:tc>
        <w:tc>
          <w:tcPr>
            <w:tcW w:w="1006" w:type="pct"/>
            <w:shd w:val="clear" w:color="auto" w:fill="auto"/>
            <w:vAlign w:val="center"/>
          </w:tcPr>
          <w:p w14:paraId="2979BB02"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-225.66</w:t>
            </w:r>
          </w:p>
        </w:tc>
        <w:tc>
          <w:tcPr>
            <w:tcW w:w="1006" w:type="pct"/>
            <w:vAlign w:val="center"/>
          </w:tcPr>
          <w:p w14:paraId="3E0814BE"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-231.66</w:t>
            </w:r>
          </w:p>
        </w:tc>
        <w:tc>
          <w:tcPr>
            <w:tcW w:w="1006" w:type="pct"/>
            <w:vAlign w:val="center"/>
          </w:tcPr>
          <w:p w14:paraId="57108EC5"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-115.64</w:t>
            </w:r>
          </w:p>
        </w:tc>
      </w:tr>
      <w:tr w:rsidR="0024309A" w:rsidRPr="005A6012" w14:paraId="37154326" w14:textId="77777777" w:rsidTr="00272CE0">
        <w:trPr>
          <w:trHeight w:val="340"/>
          <w:jc w:val="center"/>
        </w:trPr>
        <w:tc>
          <w:tcPr>
            <w:tcW w:w="1981" w:type="pct"/>
            <w:shd w:val="clear" w:color="auto" w:fill="auto"/>
            <w:vAlign w:val="center"/>
          </w:tcPr>
          <w:p w14:paraId="4B6A7D34" w14:textId="77777777" w:rsidR="0024309A" w:rsidRPr="005A6012" w:rsidRDefault="0024309A" w:rsidP="001A7649">
            <w:pPr>
              <w:adjustRightInd w:val="0"/>
              <w:snapToGrid w:val="0"/>
              <w:rPr>
                <w:rFonts w:ascii="Times New Roman" w:hAnsi="Times New Roman"/>
                <w:szCs w:val="21"/>
              </w:rPr>
            </w:pPr>
            <w:r w:rsidRPr="005A6012">
              <w:rPr>
                <w:rFonts w:ascii="Times New Roman" w:hAnsi="Times New Roman"/>
                <w:szCs w:val="21"/>
              </w:rPr>
              <w:t>所得税费用</w:t>
            </w:r>
          </w:p>
        </w:tc>
        <w:tc>
          <w:tcPr>
            <w:tcW w:w="1006" w:type="pct"/>
            <w:shd w:val="clear" w:color="auto" w:fill="auto"/>
            <w:vAlign w:val="center"/>
          </w:tcPr>
          <w:p w14:paraId="4F520004"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716.57</w:t>
            </w:r>
          </w:p>
        </w:tc>
        <w:tc>
          <w:tcPr>
            <w:tcW w:w="1006" w:type="pct"/>
            <w:vAlign w:val="center"/>
          </w:tcPr>
          <w:p w14:paraId="17D78846"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724.32</w:t>
            </w:r>
          </w:p>
        </w:tc>
        <w:tc>
          <w:tcPr>
            <w:tcW w:w="1006" w:type="pct"/>
            <w:vAlign w:val="center"/>
          </w:tcPr>
          <w:p w14:paraId="4293B1B5" w14:textId="77777777" w:rsidR="0024309A" w:rsidRPr="005A6012" w:rsidRDefault="0024309A" w:rsidP="001A7649">
            <w:pPr>
              <w:adjustRightInd w:val="0"/>
              <w:snapToGrid w:val="0"/>
              <w:jc w:val="right"/>
              <w:rPr>
                <w:rFonts w:ascii="Times New Roman" w:hAnsi="Times New Roman"/>
                <w:szCs w:val="21"/>
              </w:rPr>
            </w:pPr>
            <w:r w:rsidRPr="005A6012">
              <w:rPr>
                <w:rFonts w:ascii="Times New Roman" w:hAnsi="Times New Roman"/>
                <w:color w:val="000000"/>
                <w:szCs w:val="21"/>
              </w:rPr>
              <w:t>553.85</w:t>
            </w:r>
          </w:p>
        </w:tc>
      </w:tr>
    </w:tbl>
    <w:p w14:paraId="45BDCCD7" w14:textId="77777777" w:rsidR="0024309A" w:rsidRPr="00C4270A" w:rsidRDefault="0024309A" w:rsidP="00AC3433">
      <w:pPr>
        <w:pStyle w:val="003"/>
        <w:spacing w:before="120"/>
      </w:pPr>
      <w:bookmarkStart w:id="1796" w:name="_Toc42531207"/>
      <w:bookmarkStart w:id="1797" w:name="_Toc46219782"/>
      <w:r w:rsidRPr="00C4270A">
        <w:t>（九）影响公司盈利能力连续性和稳定性的主要因素</w:t>
      </w:r>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p>
    <w:p w14:paraId="1D682B40" w14:textId="77777777" w:rsidR="0024309A" w:rsidRPr="00C4270A" w:rsidRDefault="0024309A" w:rsidP="008565D1">
      <w:pPr>
        <w:pStyle w:val="004"/>
        <w:spacing w:before="120"/>
        <w:ind w:firstLine="482"/>
      </w:pPr>
      <w:r w:rsidRPr="00C4270A">
        <w:t>1</w:t>
      </w:r>
      <w:r w:rsidRPr="00C4270A">
        <w:t>、公司技术的先进性</w:t>
      </w:r>
    </w:p>
    <w:p w14:paraId="404FF33E" w14:textId="77777777" w:rsidR="0024309A" w:rsidRPr="00C4270A" w:rsidRDefault="0024309A" w:rsidP="008565D1">
      <w:pPr>
        <w:pStyle w:val="005"/>
        <w:spacing w:before="120"/>
        <w:ind w:firstLine="480"/>
      </w:pPr>
      <w:r w:rsidRPr="00C4270A">
        <w:t>公司从事的基坑支护、桩基等工程正处于较快发展阶段，新桩型、新工艺、新设备都有不同程度的进步。经过多年技术研发及项目实践，公司完善了一系列高效环保、绿色节能的施工工艺，形成了基坑支护、建筑物隔震加固、</w:t>
      </w:r>
      <w:r w:rsidR="007C0735">
        <w:t>整体移位</w:t>
      </w:r>
      <w:r w:rsidRPr="00C4270A">
        <w:t>和纠偏等方面的自有核心专利技术，成为公司未来业务发展的重要基础。如果未来公司不能保持上述核心技术的竞争优势，将可能削弱公司在区域市场及细分行业的影响力，从而对公司经营造成不利影响。</w:t>
      </w:r>
    </w:p>
    <w:p w14:paraId="563365D1" w14:textId="77777777" w:rsidR="0024309A" w:rsidRPr="00C4270A" w:rsidRDefault="0024309A" w:rsidP="008565D1">
      <w:pPr>
        <w:pStyle w:val="004"/>
        <w:spacing w:before="120"/>
        <w:ind w:firstLine="482"/>
      </w:pPr>
      <w:r w:rsidRPr="00C4270A">
        <w:t>2</w:t>
      </w:r>
      <w:r w:rsidRPr="00C4270A">
        <w:t>、公司产品市场需求情况</w:t>
      </w:r>
    </w:p>
    <w:p w14:paraId="0CD5EA08" w14:textId="77777777" w:rsidR="0024309A" w:rsidRPr="00C4270A" w:rsidRDefault="0024309A" w:rsidP="008565D1">
      <w:pPr>
        <w:pStyle w:val="005"/>
        <w:spacing w:before="120"/>
        <w:ind w:firstLine="480"/>
      </w:pPr>
      <w:r w:rsidRPr="00C4270A">
        <w:t>我国地基基础行业集中度较低，行业竞争较为激烈。同时，地基基础的解决方案通常会有多种选择。随着各类方案的技术发展，公司领先的核心技术方案可能面临其他方案的竞争，如果公司不能继续并扩大细分领域的技术及管理优势，将有可能造成市场份额降低和盈利水平下降的风险。</w:t>
      </w:r>
    </w:p>
    <w:p w14:paraId="057FE5FD" w14:textId="77777777" w:rsidR="0024309A" w:rsidRPr="00C4270A" w:rsidRDefault="0024309A" w:rsidP="008565D1">
      <w:pPr>
        <w:pStyle w:val="004"/>
        <w:spacing w:before="120"/>
        <w:ind w:firstLine="482"/>
      </w:pPr>
      <w:r w:rsidRPr="00C4270A">
        <w:t>3</w:t>
      </w:r>
      <w:r w:rsidRPr="00C4270A">
        <w:t>、其他可能对公司产生重要影响的因素</w:t>
      </w:r>
    </w:p>
    <w:p w14:paraId="16A6CD6A" w14:textId="77777777" w:rsidR="0024309A" w:rsidRPr="00C4270A" w:rsidRDefault="0024309A" w:rsidP="008565D1">
      <w:pPr>
        <w:pStyle w:val="005"/>
        <w:spacing w:before="120"/>
        <w:ind w:firstLine="480"/>
      </w:pPr>
      <w:r w:rsidRPr="00C4270A">
        <w:t>其他可能对公司持续盈利能力构成重大不利影响的因素，详见本招股说明书</w:t>
      </w:r>
      <w:r w:rsidRPr="00BF0A87">
        <w:rPr>
          <w:rFonts w:ascii="宋体" w:hAnsi="宋体"/>
        </w:rPr>
        <w:t>“</w:t>
      </w:r>
      <w:r w:rsidRPr="00C4270A">
        <w:t>第四节</w:t>
      </w:r>
      <w:r w:rsidR="004F1B50">
        <w:rPr>
          <w:rFonts w:hint="eastAsia"/>
        </w:rPr>
        <w:t xml:space="preserve"> </w:t>
      </w:r>
      <w:r w:rsidRPr="00C4270A">
        <w:t>风险因素</w:t>
      </w:r>
      <w:r w:rsidRPr="00BF0A87">
        <w:rPr>
          <w:rFonts w:ascii="宋体" w:hAnsi="宋体"/>
        </w:rPr>
        <w:t>”</w:t>
      </w:r>
      <w:r w:rsidRPr="00C4270A">
        <w:t>。</w:t>
      </w:r>
    </w:p>
    <w:p w14:paraId="18231F52" w14:textId="77777777" w:rsidR="00096CB7" w:rsidRDefault="00F3108E" w:rsidP="00D07579">
      <w:pPr>
        <w:pStyle w:val="002"/>
        <w:spacing w:before="120"/>
      </w:pPr>
      <w:bookmarkStart w:id="1798" w:name="_Toc450572735"/>
      <w:bookmarkStart w:id="1799" w:name="_Toc450574764"/>
      <w:bookmarkStart w:id="1800" w:name="_Toc451680528"/>
      <w:bookmarkStart w:id="1801" w:name="_Toc451688036"/>
      <w:bookmarkStart w:id="1802" w:name="_Toc451704553"/>
      <w:bookmarkStart w:id="1803" w:name="_Toc451714894"/>
      <w:bookmarkStart w:id="1804" w:name="_Toc451715500"/>
      <w:bookmarkStart w:id="1805" w:name="_Toc451716409"/>
      <w:bookmarkStart w:id="1806" w:name="_Toc451803564"/>
      <w:bookmarkStart w:id="1807" w:name="_Toc451806190"/>
      <w:bookmarkStart w:id="1808" w:name="_Toc451898418"/>
      <w:bookmarkStart w:id="1809" w:name="_Toc452029177"/>
      <w:bookmarkStart w:id="1810" w:name="_Toc452036854"/>
      <w:bookmarkStart w:id="1811" w:name="_Toc452038401"/>
      <w:bookmarkStart w:id="1812" w:name="_Toc452935322"/>
      <w:bookmarkStart w:id="1813" w:name="_Toc2875663"/>
      <w:bookmarkStart w:id="1814" w:name="_Toc42531208"/>
      <w:bookmarkStart w:id="1815" w:name="_Toc46219783"/>
      <w:bookmarkStart w:id="1816" w:name="_Toc46296352"/>
      <w:r w:rsidRPr="00C4270A">
        <w:t>十</w:t>
      </w:r>
      <w:r>
        <w:rPr>
          <w:rFonts w:hint="eastAsia"/>
        </w:rPr>
        <w:t>二</w:t>
      </w:r>
      <w:r w:rsidR="0024309A" w:rsidRPr="00C4270A">
        <w:t>、财务状况分析</w:t>
      </w:r>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p>
    <w:p w14:paraId="16754F07" w14:textId="77777777" w:rsidR="00096CB7" w:rsidRDefault="0024309A" w:rsidP="00AC3433">
      <w:pPr>
        <w:pStyle w:val="003"/>
        <w:spacing w:before="120"/>
      </w:pPr>
      <w:bookmarkStart w:id="1817" w:name="_Toc42531209"/>
      <w:bookmarkStart w:id="1818" w:name="_Toc46219784"/>
      <w:bookmarkStart w:id="1819" w:name="_Toc450574765"/>
      <w:bookmarkStart w:id="1820" w:name="_Toc451680529"/>
      <w:bookmarkStart w:id="1821" w:name="_Toc451688037"/>
      <w:bookmarkStart w:id="1822" w:name="_Toc451704554"/>
      <w:bookmarkStart w:id="1823" w:name="_Toc451714895"/>
      <w:bookmarkStart w:id="1824" w:name="_Toc451715501"/>
      <w:bookmarkStart w:id="1825" w:name="_Toc451716410"/>
      <w:bookmarkStart w:id="1826" w:name="_Toc451803565"/>
      <w:bookmarkStart w:id="1827" w:name="_Toc451806191"/>
      <w:bookmarkStart w:id="1828" w:name="_Toc451898419"/>
      <w:bookmarkStart w:id="1829" w:name="_Toc452029178"/>
      <w:bookmarkStart w:id="1830" w:name="_Toc452036855"/>
      <w:bookmarkStart w:id="1831" w:name="_Toc452038402"/>
      <w:bookmarkStart w:id="1832" w:name="_Toc207961008"/>
      <w:bookmarkStart w:id="1833" w:name="_Toc217908737"/>
      <w:bookmarkStart w:id="1834" w:name="_Toc218008381"/>
      <w:bookmarkStart w:id="1835" w:name="_Toc218024350"/>
      <w:r w:rsidRPr="00C4270A">
        <w:t>（一）资产状况分析</w:t>
      </w:r>
      <w:bookmarkEnd w:id="1817"/>
      <w:bookmarkEnd w:id="1818"/>
    </w:p>
    <w:p w14:paraId="2D6588E6" w14:textId="77777777" w:rsidR="0024309A" w:rsidRPr="00C4270A" w:rsidRDefault="0024309A" w:rsidP="008565D1">
      <w:pPr>
        <w:pStyle w:val="005"/>
        <w:spacing w:before="120"/>
        <w:ind w:firstLine="480"/>
      </w:pPr>
      <w:r w:rsidRPr="00C4270A">
        <w:t>报告期内，公司资产的构成情况如下：</w:t>
      </w:r>
    </w:p>
    <w:p w14:paraId="2B41B2BA" w14:textId="77777777" w:rsidR="0024309A" w:rsidRPr="00C4270A" w:rsidRDefault="0024309A" w:rsidP="008565D1">
      <w:pPr>
        <w:pStyle w:val="009"/>
      </w:pPr>
      <w:r w:rsidRPr="00C4270A">
        <w:t>单位：万元，</w:t>
      </w:r>
      <w:r w:rsidRPr="00C4270A">
        <w:t>%</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973"/>
        <w:gridCol w:w="1238"/>
        <w:gridCol w:w="895"/>
        <w:gridCol w:w="1204"/>
        <w:gridCol w:w="960"/>
        <w:gridCol w:w="1204"/>
        <w:gridCol w:w="1054"/>
      </w:tblGrid>
      <w:tr w:rsidR="0024309A" w:rsidRPr="005A6012" w14:paraId="297380FD" w14:textId="77777777" w:rsidTr="005A6012">
        <w:trPr>
          <w:trHeight w:val="340"/>
          <w:jc w:val="center"/>
        </w:trPr>
        <w:tc>
          <w:tcPr>
            <w:tcW w:w="1156" w:type="pct"/>
            <w:vMerge w:val="restart"/>
            <w:shd w:val="clear" w:color="auto" w:fill="auto"/>
            <w:vAlign w:val="center"/>
          </w:tcPr>
          <w:p w14:paraId="127254E0"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项目</w:t>
            </w:r>
          </w:p>
        </w:tc>
        <w:tc>
          <w:tcPr>
            <w:tcW w:w="1251" w:type="pct"/>
            <w:gridSpan w:val="2"/>
            <w:shd w:val="clear" w:color="auto" w:fill="auto"/>
            <w:vAlign w:val="center"/>
          </w:tcPr>
          <w:p w14:paraId="472EDDE8"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color w:val="000000"/>
                <w:kern w:val="0"/>
                <w:szCs w:val="21"/>
              </w:rPr>
              <w:t>2019</w:t>
            </w:r>
            <w:r w:rsidRPr="005A6012">
              <w:rPr>
                <w:rFonts w:ascii="Times New Roman" w:hAnsi="Times New Roman"/>
                <w:b/>
                <w:color w:val="000000"/>
                <w:kern w:val="0"/>
                <w:szCs w:val="21"/>
              </w:rPr>
              <w:t>年</w:t>
            </w:r>
            <w:r w:rsidRPr="005A6012">
              <w:rPr>
                <w:rFonts w:ascii="Times New Roman" w:hAnsi="Times New Roman"/>
                <w:b/>
                <w:color w:val="000000"/>
                <w:kern w:val="0"/>
                <w:szCs w:val="21"/>
              </w:rPr>
              <w:t>12</w:t>
            </w:r>
            <w:r w:rsidRPr="005A6012">
              <w:rPr>
                <w:rFonts w:ascii="Times New Roman" w:hAnsi="Times New Roman"/>
                <w:b/>
                <w:color w:val="000000"/>
                <w:kern w:val="0"/>
                <w:szCs w:val="21"/>
              </w:rPr>
              <w:t>月</w:t>
            </w:r>
            <w:r w:rsidRPr="005A6012">
              <w:rPr>
                <w:rFonts w:ascii="Times New Roman" w:hAnsi="Times New Roman"/>
                <w:b/>
                <w:color w:val="000000"/>
                <w:kern w:val="0"/>
                <w:szCs w:val="21"/>
              </w:rPr>
              <w:t>31</w:t>
            </w:r>
            <w:r w:rsidRPr="005A6012">
              <w:rPr>
                <w:rFonts w:ascii="Times New Roman" w:hAnsi="Times New Roman"/>
                <w:b/>
                <w:color w:val="000000"/>
                <w:kern w:val="0"/>
                <w:szCs w:val="21"/>
              </w:rPr>
              <w:t>日</w:t>
            </w:r>
          </w:p>
        </w:tc>
        <w:tc>
          <w:tcPr>
            <w:tcW w:w="1269" w:type="pct"/>
            <w:gridSpan w:val="2"/>
            <w:shd w:val="clear" w:color="auto" w:fill="auto"/>
            <w:vAlign w:val="center"/>
          </w:tcPr>
          <w:p w14:paraId="6C03E086"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color w:val="000000"/>
                <w:kern w:val="0"/>
                <w:szCs w:val="21"/>
              </w:rPr>
              <w:t>2018</w:t>
            </w:r>
            <w:r w:rsidRPr="005A6012">
              <w:rPr>
                <w:rFonts w:ascii="Times New Roman" w:hAnsi="Times New Roman"/>
                <w:b/>
                <w:color w:val="000000"/>
                <w:kern w:val="0"/>
                <w:szCs w:val="21"/>
              </w:rPr>
              <w:t>年</w:t>
            </w:r>
            <w:r w:rsidRPr="005A6012">
              <w:rPr>
                <w:rFonts w:ascii="Times New Roman" w:hAnsi="Times New Roman"/>
                <w:b/>
                <w:color w:val="000000"/>
                <w:kern w:val="0"/>
                <w:szCs w:val="21"/>
              </w:rPr>
              <w:t>12</w:t>
            </w:r>
            <w:r w:rsidRPr="005A6012">
              <w:rPr>
                <w:rFonts w:ascii="Times New Roman" w:hAnsi="Times New Roman"/>
                <w:b/>
                <w:color w:val="000000"/>
                <w:kern w:val="0"/>
                <w:szCs w:val="21"/>
              </w:rPr>
              <w:t>月</w:t>
            </w:r>
            <w:r w:rsidRPr="005A6012">
              <w:rPr>
                <w:rFonts w:ascii="Times New Roman" w:hAnsi="Times New Roman"/>
                <w:b/>
                <w:color w:val="000000"/>
                <w:kern w:val="0"/>
                <w:szCs w:val="21"/>
              </w:rPr>
              <w:t>31</w:t>
            </w:r>
            <w:r w:rsidRPr="005A6012">
              <w:rPr>
                <w:rFonts w:ascii="Times New Roman" w:hAnsi="Times New Roman"/>
                <w:b/>
                <w:color w:val="000000"/>
                <w:kern w:val="0"/>
                <w:szCs w:val="21"/>
              </w:rPr>
              <w:t>日</w:t>
            </w:r>
          </w:p>
        </w:tc>
        <w:tc>
          <w:tcPr>
            <w:tcW w:w="1325" w:type="pct"/>
            <w:gridSpan w:val="2"/>
            <w:shd w:val="clear" w:color="auto" w:fill="auto"/>
            <w:vAlign w:val="center"/>
          </w:tcPr>
          <w:p w14:paraId="6BC96D50"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color w:val="000000"/>
                <w:kern w:val="0"/>
                <w:szCs w:val="21"/>
              </w:rPr>
              <w:t>2017</w:t>
            </w:r>
            <w:r w:rsidRPr="005A6012">
              <w:rPr>
                <w:rFonts w:ascii="Times New Roman" w:hAnsi="Times New Roman"/>
                <w:b/>
                <w:color w:val="000000"/>
                <w:kern w:val="0"/>
                <w:szCs w:val="21"/>
              </w:rPr>
              <w:t>年</w:t>
            </w:r>
            <w:r w:rsidRPr="005A6012">
              <w:rPr>
                <w:rFonts w:ascii="Times New Roman" w:hAnsi="Times New Roman"/>
                <w:b/>
                <w:color w:val="000000"/>
                <w:kern w:val="0"/>
                <w:szCs w:val="21"/>
              </w:rPr>
              <w:t>12</w:t>
            </w:r>
            <w:r w:rsidRPr="005A6012">
              <w:rPr>
                <w:rFonts w:ascii="Times New Roman" w:hAnsi="Times New Roman"/>
                <w:b/>
                <w:color w:val="000000"/>
                <w:kern w:val="0"/>
                <w:szCs w:val="21"/>
              </w:rPr>
              <w:t>月</w:t>
            </w:r>
            <w:r w:rsidRPr="005A6012">
              <w:rPr>
                <w:rFonts w:ascii="Times New Roman" w:hAnsi="Times New Roman"/>
                <w:b/>
                <w:color w:val="000000"/>
                <w:kern w:val="0"/>
                <w:szCs w:val="21"/>
              </w:rPr>
              <w:t>31</w:t>
            </w:r>
            <w:r w:rsidRPr="005A6012">
              <w:rPr>
                <w:rFonts w:ascii="Times New Roman" w:hAnsi="Times New Roman"/>
                <w:b/>
                <w:color w:val="000000"/>
                <w:kern w:val="0"/>
                <w:szCs w:val="21"/>
              </w:rPr>
              <w:t>日</w:t>
            </w:r>
          </w:p>
        </w:tc>
      </w:tr>
      <w:tr w:rsidR="0024309A" w:rsidRPr="005A6012" w14:paraId="3270CD6C" w14:textId="77777777" w:rsidTr="005A6012">
        <w:trPr>
          <w:trHeight w:val="340"/>
          <w:jc w:val="center"/>
        </w:trPr>
        <w:tc>
          <w:tcPr>
            <w:tcW w:w="1156" w:type="pct"/>
            <w:vMerge/>
            <w:vAlign w:val="center"/>
          </w:tcPr>
          <w:p w14:paraId="4F28252E" w14:textId="77777777" w:rsidR="0024309A" w:rsidRPr="005A6012" w:rsidRDefault="0024309A" w:rsidP="001A7649">
            <w:pPr>
              <w:widowControl/>
              <w:adjustRightInd w:val="0"/>
              <w:snapToGrid w:val="0"/>
              <w:jc w:val="center"/>
              <w:rPr>
                <w:rFonts w:ascii="Times New Roman" w:hAnsi="Times New Roman"/>
                <w:b/>
                <w:color w:val="000000"/>
                <w:kern w:val="0"/>
                <w:szCs w:val="21"/>
              </w:rPr>
            </w:pPr>
          </w:p>
        </w:tc>
        <w:tc>
          <w:tcPr>
            <w:tcW w:w="726" w:type="pct"/>
            <w:shd w:val="clear" w:color="auto" w:fill="auto"/>
            <w:vAlign w:val="center"/>
          </w:tcPr>
          <w:p w14:paraId="52272330"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金额</w:t>
            </w:r>
          </w:p>
        </w:tc>
        <w:tc>
          <w:tcPr>
            <w:tcW w:w="525" w:type="pct"/>
            <w:shd w:val="clear" w:color="auto" w:fill="auto"/>
            <w:vAlign w:val="center"/>
          </w:tcPr>
          <w:p w14:paraId="427DBB3C"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比例</w:t>
            </w:r>
          </w:p>
        </w:tc>
        <w:tc>
          <w:tcPr>
            <w:tcW w:w="706" w:type="pct"/>
            <w:shd w:val="clear" w:color="auto" w:fill="auto"/>
            <w:vAlign w:val="center"/>
          </w:tcPr>
          <w:p w14:paraId="6C84BB9E"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金额</w:t>
            </w:r>
          </w:p>
        </w:tc>
        <w:tc>
          <w:tcPr>
            <w:tcW w:w="562" w:type="pct"/>
            <w:shd w:val="clear" w:color="auto" w:fill="auto"/>
            <w:vAlign w:val="center"/>
          </w:tcPr>
          <w:p w14:paraId="3B1E9FE6"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比例</w:t>
            </w:r>
          </w:p>
        </w:tc>
        <w:tc>
          <w:tcPr>
            <w:tcW w:w="706" w:type="pct"/>
            <w:shd w:val="clear" w:color="auto" w:fill="auto"/>
            <w:vAlign w:val="center"/>
          </w:tcPr>
          <w:p w14:paraId="20E90C01"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金额</w:t>
            </w:r>
          </w:p>
        </w:tc>
        <w:tc>
          <w:tcPr>
            <w:tcW w:w="619" w:type="pct"/>
            <w:shd w:val="clear" w:color="auto" w:fill="auto"/>
            <w:vAlign w:val="center"/>
          </w:tcPr>
          <w:p w14:paraId="277E46D9"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比例</w:t>
            </w:r>
          </w:p>
        </w:tc>
      </w:tr>
      <w:tr w:rsidR="0024309A" w:rsidRPr="005A6012" w14:paraId="4319ADA7" w14:textId="77777777" w:rsidTr="005A6012">
        <w:trPr>
          <w:trHeight w:val="340"/>
          <w:jc w:val="center"/>
        </w:trPr>
        <w:tc>
          <w:tcPr>
            <w:tcW w:w="1156" w:type="pct"/>
            <w:shd w:val="clear" w:color="auto" w:fill="auto"/>
            <w:vAlign w:val="center"/>
          </w:tcPr>
          <w:p w14:paraId="2C8572DD" w14:textId="77777777" w:rsidR="0024309A" w:rsidRPr="005A6012" w:rsidRDefault="0024309A" w:rsidP="001A7649">
            <w:pPr>
              <w:widowControl/>
              <w:adjustRightInd w:val="0"/>
              <w:snapToGrid w:val="0"/>
              <w:jc w:val="left"/>
              <w:rPr>
                <w:rFonts w:ascii="Times New Roman" w:hAnsi="Times New Roman"/>
                <w:bCs/>
                <w:color w:val="000000"/>
                <w:kern w:val="0"/>
                <w:szCs w:val="21"/>
              </w:rPr>
            </w:pPr>
            <w:r w:rsidRPr="005A6012">
              <w:rPr>
                <w:rFonts w:ascii="Times New Roman" w:hAnsi="Times New Roman"/>
                <w:bCs/>
                <w:color w:val="000000"/>
                <w:kern w:val="0"/>
                <w:szCs w:val="21"/>
              </w:rPr>
              <w:t>流动资产合计</w:t>
            </w:r>
          </w:p>
        </w:tc>
        <w:tc>
          <w:tcPr>
            <w:tcW w:w="726" w:type="pct"/>
            <w:shd w:val="clear" w:color="auto" w:fill="auto"/>
            <w:vAlign w:val="center"/>
          </w:tcPr>
          <w:p w14:paraId="16945ED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64,895.35</w:t>
            </w:r>
          </w:p>
        </w:tc>
        <w:tc>
          <w:tcPr>
            <w:tcW w:w="525" w:type="pct"/>
            <w:shd w:val="clear" w:color="auto" w:fill="auto"/>
            <w:vAlign w:val="center"/>
          </w:tcPr>
          <w:p w14:paraId="5506BCF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95.57</w:t>
            </w:r>
          </w:p>
        </w:tc>
        <w:tc>
          <w:tcPr>
            <w:tcW w:w="706" w:type="pct"/>
            <w:shd w:val="clear" w:color="auto" w:fill="auto"/>
            <w:vAlign w:val="center"/>
          </w:tcPr>
          <w:p w14:paraId="7E8D04C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58,762.53</w:t>
            </w:r>
          </w:p>
        </w:tc>
        <w:tc>
          <w:tcPr>
            <w:tcW w:w="562" w:type="pct"/>
            <w:shd w:val="clear" w:color="auto" w:fill="auto"/>
            <w:vAlign w:val="center"/>
          </w:tcPr>
          <w:p w14:paraId="02FE5D4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95.42</w:t>
            </w:r>
          </w:p>
        </w:tc>
        <w:tc>
          <w:tcPr>
            <w:tcW w:w="706" w:type="pct"/>
            <w:shd w:val="clear" w:color="auto" w:fill="auto"/>
            <w:vAlign w:val="center"/>
          </w:tcPr>
          <w:p w14:paraId="734E469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43,638.29</w:t>
            </w:r>
          </w:p>
        </w:tc>
        <w:tc>
          <w:tcPr>
            <w:tcW w:w="619" w:type="pct"/>
            <w:shd w:val="clear" w:color="auto" w:fill="auto"/>
            <w:vAlign w:val="center"/>
          </w:tcPr>
          <w:p w14:paraId="1CF6CCC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96.03</w:t>
            </w:r>
          </w:p>
        </w:tc>
      </w:tr>
      <w:tr w:rsidR="0024309A" w:rsidRPr="005A6012" w14:paraId="24813025" w14:textId="77777777" w:rsidTr="005A6012">
        <w:trPr>
          <w:trHeight w:val="340"/>
          <w:jc w:val="center"/>
        </w:trPr>
        <w:tc>
          <w:tcPr>
            <w:tcW w:w="1156" w:type="pct"/>
            <w:shd w:val="clear" w:color="auto" w:fill="auto"/>
            <w:vAlign w:val="center"/>
          </w:tcPr>
          <w:p w14:paraId="4B27B995" w14:textId="77777777" w:rsidR="0024309A" w:rsidRPr="005A6012" w:rsidRDefault="0024309A" w:rsidP="001A7649">
            <w:pPr>
              <w:widowControl/>
              <w:adjustRightInd w:val="0"/>
              <w:snapToGrid w:val="0"/>
              <w:jc w:val="left"/>
              <w:rPr>
                <w:rFonts w:ascii="Times New Roman" w:hAnsi="Times New Roman"/>
                <w:bCs/>
                <w:kern w:val="0"/>
                <w:szCs w:val="21"/>
              </w:rPr>
            </w:pPr>
            <w:r w:rsidRPr="005A6012">
              <w:rPr>
                <w:rFonts w:ascii="Times New Roman" w:hAnsi="Times New Roman"/>
                <w:bCs/>
                <w:kern w:val="0"/>
                <w:szCs w:val="21"/>
              </w:rPr>
              <w:t>非流动资产合计</w:t>
            </w:r>
          </w:p>
        </w:tc>
        <w:tc>
          <w:tcPr>
            <w:tcW w:w="726" w:type="pct"/>
            <w:shd w:val="clear" w:color="auto" w:fill="auto"/>
            <w:vAlign w:val="center"/>
          </w:tcPr>
          <w:p w14:paraId="4E0761C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3,009.93</w:t>
            </w:r>
          </w:p>
        </w:tc>
        <w:tc>
          <w:tcPr>
            <w:tcW w:w="525" w:type="pct"/>
            <w:shd w:val="clear" w:color="auto" w:fill="auto"/>
            <w:vAlign w:val="center"/>
          </w:tcPr>
          <w:p w14:paraId="0C3E97D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4.43</w:t>
            </w:r>
          </w:p>
        </w:tc>
        <w:tc>
          <w:tcPr>
            <w:tcW w:w="706" w:type="pct"/>
            <w:shd w:val="clear" w:color="auto" w:fill="auto"/>
            <w:vAlign w:val="center"/>
          </w:tcPr>
          <w:p w14:paraId="5853BB5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2,821.29</w:t>
            </w:r>
          </w:p>
        </w:tc>
        <w:tc>
          <w:tcPr>
            <w:tcW w:w="562" w:type="pct"/>
            <w:shd w:val="clear" w:color="auto" w:fill="auto"/>
            <w:vAlign w:val="center"/>
          </w:tcPr>
          <w:p w14:paraId="1F46E73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4.58</w:t>
            </w:r>
          </w:p>
        </w:tc>
        <w:tc>
          <w:tcPr>
            <w:tcW w:w="706" w:type="pct"/>
            <w:shd w:val="clear" w:color="auto" w:fill="auto"/>
            <w:vAlign w:val="center"/>
          </w:tcPr>
          <w:p w14:paraId="7E206D4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1,804.11</w:t>
            </w:r>
          </w:p>
        </w:tc>
        <w:tc>
          <w:tcPr>
            <w:tcW w:w="619" w:type="pct"/>
            <w:shd w:val="clear" w:color="auto" w:fill="auto"/>
            <w:vAlign w:val="center"/>
          </w:tcPr>
          <w:p w14:paraId="3D0C861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3.97</w:t>
            </w:r>
          </w:p>
        </w:tc>
      </w:tr>
      <w:tr w:rsidR="0024309A" w:rsidRPr="005A6012" w14:paraId="396ECA8E" w14:textId="77777777" w:rsidTr="005A6012">
        <w:trPr>
          <w:trHeight w:val="340"/>
          <w:jc w:val="center"/>
        </w:trPr>
        <w:tc>
          <w:tcPr>
            <w:tcW w:w="1156" w:type="pct"/>
            <w:shd w:val="clear" w:color="auto" w:fill="auto"/>
            <w:vAlign w:val="center"/>
          </w:tcPr>
          <w:p w14:paraId="0B20C4BA" w14:textId="77777777" w:rsidR="0024309A" w:rsidRPr="005A6012" w:rsidRDefault="0024309A" w:rsidP="001A7649">
            <w:pPr>
              <w:widowControl/>
              <w:adjustRightInd w:val="0"/>
              <w:snapToGrid w:val="0"/>
              <w:jc w:val="center"/>
              <w:rPr>
                <w:rFonts w:ascii="Times New Roman" w:hAnsi="Times New Roman"/>
                <w:b/>
                <w:bCs/>
                <w:kern w:val="0"/>
                <w:szCs w:val="21"/>
              </w:rPr>
            </w:pPr>
            <w:r w:rsidRPr="005A6012">
              <w:rPr>
                <w:rFonts w:ascii="Times New Roman" w:hAnsi="Times New Roman"/>
                <w:b/>
                <w:bCs/>
                <w:kern w:val="0"/>
                <w:szCs w:val="21"/>
              </w:rPr>
              <w:t>资产总计</w:t>
            </w:r>
          </w:p>
        </w:tc>
        <w:tc>
          <w:tcPr>
            <w:tcW w:w="726" w:type="pct"/>
            <w:shd w:val="clear" w:color="auto" w:fill="auto"/>
            <w:vAlign w:val="center"/>
          </w:tcPr>
          <w:p w14:paraId="0327B96A"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67,905.29</w:t>
            </w:r>
          </w:p>
        </w:tc>
        <w:tc>
          <w:tcPr>
            <w:tcW w:w="525" w:type="pct"/>
            <w:shd w:val="clear" w:color="auto" w:fill="auto"/>
            <w:vAlign w:val="center"/>
          </w:tcPr>
          <w:p w14:paraId="2600C092"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100.00</w:t>
            </w:r>
          </w:p>
        </w:tc>
        <w:tc>
          <w:tcPr>
            <w:tcW w:w="706" w:type="pct"/>
            <w:shd w:val="clear" w:color="auto" w:fill="auto"/>
            <w:vAlign w:val="center"/>
          </w:tcPr>
          <w:p w14:paraId="05E86934"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color w:val="000000"/>
                <w:kern w:val="0"/>
                <w:szCs w:val="21"/>
              </w:rPr>
              <w:t>61,583.82</w:t>
            </w:r>
          </w:p>
        </w:tc>
        <w:tc>
          <w:tcPr>
            <w:tcW w:w="562" w:type="pct"/>
            <w:shd w:val="clear" w:color="auto" w:fill="auto"/>
            <w:vAlign w:val="center"/>
          </w:tcPr>
          <w:p w14:paraId="401890EF"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color w:val="000000"/>
                <w:kern w:val="0"/>
                <w:szCs w:val="21"/>
              </w:rPr>
              <w:t>100.00</w:t>
            </w:r>
          </w:p>
        </w:tc>
        <w:tc>
          <w:tcPr>
            <w:tcW w:w="706" w:type="pct"/>
            <w:shd w:val="clear" w:color="auto" w:fill="auto"/>
            <w:vAlign w:val="center"/>
          </w:tcPr>
          <w:p w14:paraId="097CFEA3"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color w:val="000000"/>
                <w:kern w:val="0"/>
                <w:szCs w:val="21"/>
              </w:rPr>
              <w:t>45,442.40</w:t>
            </w:r>
          </w:p>
        </w:tc>
        <w:tc>
          <w:tcPr>
            <w:tcW w:w="619" w:type="pct"/>
            <w:shd w:val="clear" w:color="auto" w:fill="auto"/>
            <w:vAlign w:val="center"/>
          </w:tcPr>
          <w:p w14:paraId="1B417694"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color w:val="000000"/>
                <w:kern w:val="0"/>
                <w:szCs w:val="21"/>
              </w:rPr>
              <w:t>100.00</w:t>
            </w:r>
          </w:p>
        </w:tc>
      </w:tr>
    </w:tbl>
    <w:p w14:paraId="6A5D8BAA" w14:textId="77777777" w:rsidR="0024309A" w:rsidRPr="00C4270A" w:rsidRDefault="0024309A" w:rsidP="008565D1">
      <w:pPr>
        <w:pStyle w:val="005"/>
        <w:spacing w:before="120"/>
        <w:ind w:firstLine="480"/>
      </w:pPr>
      <w:r w:rsidRPr="00C4270A">
        <w:t>报告期内，发行人流动资产占比较高，主要是随着经营规模的不断扩大，应收票据及应收账款、存货等</w:t>
      </w:r>
      <w:r w:rsidRPr="00C4270A">
        <w:rPr>
          <w:rFonts w:hint="eastAsia"/>
        </w:rPr>
        <w:t>相应</w:t>
      </w:r>
      <w:r w:rsidRPr="00C4270A">
        <w:t>增加，发行人的非流动资产主要是固定资产</w:t>
      </w:r>
      <w:r w:rsidRPr="00C4270A">
        <w:rPr>
          <w:rFonts w:hint="eastAsia"/>
        </w:rPr>
        <w:t>，</w:t>
      </w:r>
      <w:r w:rsidRPr="00C4270A">
        <w:t>公司资产整体质量较好，可变现程度较高。</w:t>
      </w:r>
    </w:p>
    <w:p w14:paraId="21C3F00C" w14:textId="77777777" w:rsidR="0024309A" w:rsidRPr="00C4270A" w:rsidRDefault="0024309A" w:rsidP="008565D1">
      <w:pPr>
        <w:pStyle w:val="004"/>
        <w:spacing w:before="120"/>
        <w:ind w:firstLine="482"/>
      </w:pPr>
      <w:r w:rsidRPr="00C4270A">
        <w:t>1</w:t>
      </w:r>
      <w:r w:rsidRPr="00C4270A">
        <w:t>、流动资产分析</w:t>
      </w:r>
    </w:p>
    <w:p w14:paraId="74DCB66D" w14:textId="77777777" w:rsidR="0024309A" w:rsidRPr="00C4270A" w:rsidRDefault="0024309A" w:rsidP="008565D1">
      <w:pPr>
        <w:pStyle w:val="005"/>
        <w:spacing w:before="120"/>
        <w:ind w:firstLine="480"/>
      </w:pPr>
      <w:r w:rsidRPr="00C4270A">
        <w:t>报告期内，公司流动资产构成如下：</w:t>
      </w:r>
    </w:p>
    <w:p w14:paraId="524F6B08" w14:textId="77777777" w:rsidR="0024309A" w:rsidRPr="00C4270A" w:rsidRDefault="0024309A" w:rsidP="008565D1">
      <w:pPr>
        <w:pStyle w:val="009"/>
      </w:pPr>
      <w:r w:rsidRPr="00C4270A">
        <w:t>单位：万元，</w:t>
      </w:r>
      <w:r w:rsidRPr="00C4270A">
        <w:t>%</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948"/>
        <w:gridCol w:w="1096"/>
        <w:gridCol w:w="1097"/>
        <w:gridCol w:w="1097"/>
        <w:gridCol w:w="1096"/>
        <w:gridCol w:w="1097"/>
        <w:gridCol w:w="1097"/>
      </w:tblGrid>
      <w:tr w:rsidR="0024309A" w:rsidRPr="005A6012" w14:paraId="22CFD07A" w14:textId="77777777" w:rsidTr="00272CE0">
        <w:trPr>
          <w:trHeight w:val="340"/>
          <w:jc w:val="center"/>
        </w:trPr>
        <w:tc>
          <w:tcPr>
            <w:tcW w:w="2107" w:type="dxa"/>
            <w:vMerge w:val="restart"/>
            <w:shd w:val="clear" w:color="auto" w:fill="auto"/>
            <w:vAlign w:val="center"/>
          </w:tcPr>
          <w:p w14:paraId="4BCA006D"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项目</w:t>
            </w:r>
          </w:p>
        </w:tc>
        <w:tc>
          <w:tcPr>
            <w:tcW w:w="2353" w:type="dxa"/>
            <w:gridSpan w:val="2"/>
            <w:shd w:val="clear" w:color="auto" w:fill="auto"/>
            <w:vAlign w:val="center"/>
          </w:tcPr>
          <w:p w14:paraId="1F7F2C5E"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color w:val="000000"/>
                <w:kern w:val="0"/>
                <w:szCs w:val="21"/>
              </w:rPr>
              <w:t>2019</w:t>
            </w:r>
            <w:r w:rsidRPr="005A6012">
              <w:rPr>
                <w:rFonts w:ascii="Times New Roman" w:hAnsi="Times New Roman"/>
                <w:b/>
                <w:color w:val="000000"/>
                <w:kern w:val="0"/>
                <w:szCs w:val="21"/>
              </w:rPr>
              <w:t>年</w:t>
            </w:r>
            <w:r w:rsidRPr="005A6012">
              <w:rPr>
                <w:rFonts w:ascii="Times New Roman" w:hAnsi="Times New Roman"/>
                <w:b/>
                <w:color w:val="000000"/>
                <w:kern w:val="0"/>
                <w:szCs w:val="21"/>
              </w:rPr>
              <w:t>12</w:t>
            </w:r>
            <w:r w:rsidRPr="005A6012">
              <w:rPr>
                <w:rFonts w:ascii="Times New Roman" w:hAnsi="Times New Roman"/>
                <w:b/>
                <w:color w:val="000000"/>
                <w:kern w:val="0"/>
                <w:szCs w:val="21"/>
              </w:rPr>
              <w:t>月</w:t>
            </w:r>
            <w:r w:rsidRPr="005A6012">
              <w:rPr>
                <w:rFonts w:ascii="Times New Roman" w:hAnsi="Times New Roman"/>
                <w:b/>
                <w:color w:val="000000"/>
                <w:kern w:val="0"/>
                <w:szCs w:val="21"/>
              </w:rPr>
              <w:t>31</w:t>
            </w:r>
            <w:r w:rsidRPr="005A6012">
              <w:rPr>
                <w:rFonts w:ascii="Times New Roman" w:hAnsi="Times New Roman"/>
                <w:b/>
                <w:color w:val="000000"/>
                <w:kern w:val="0"/>
                <w:szCs w:val="21"/>
              </w:rPr>
              <w:t>日</w:t>
            </w:r>
          </w:p>
        </w:tc>
        <w:tc>
          <w:tcPr>
            <w:tcW w:w="2353" w:type="dxa"/>
            <w:gridSpan w:val="2"/>
            <w:shd w:val="clear" w:color="auto" w:fill="auto"/>
            <w:vAlign w:val="center"/>
          </w:tcPr>
          <w:p w14:paraId="6CD5D2A9"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color w:val="000000"/>
                <w:kern w:val="0"/>
                <w:szCs w:val="21"/>
              </w:rPr>
              <w:t>2018</w:t>
            </w:r>
            <w:r w:rsidRPr="005A6012">
              <w:rPr>
                <w:rFonts w:ascii="Times New Roman" w:hAnsi="Times New Roman"/>
                <w:b/>
                <w:color w:val="000000"/>
                <w:kern w:val="0"/>
                <w:szCs w:val="21"/>
              </w:rPr>
              <w:t>年</w:t>
            </w:r>
            <w:r w:rsidRPr="005A6012">
              <w:rPr>
                <w:rFonts w:ascii="Times New Roman" w:hAnsi="Times New Roman"/>
                <w:b/>
                <w:color w:val="000000"/>
                <w:kern w:val="0"/>
                <w:szCs w:val="21"/>
              </w:rPr>
              <w:t>12</w:t>
            </w:r>
            <w:r w:rsidRPr="005A6012">
              <w:rPr>
                <w:rFonts w:ascii="Times New Roman" w:hAnsi="Times New Roman"/>
                <w:b/>
                <w:color w:val="000000"/>
                <w:kern w:val="0"/>
                <w:szCs w:val="21"/>
              </w:rPr>
              <w:t>月</w:t>
            </w:r>
            <w:r w:rsidRPr="005A6012">
              <w:rPr>
                <w:rFonts w:ascii="Times New Roman" w:hAnsi="Times New Roman"/>
                <w:b/>
                <w:color w:val="000000"/>
                <w:kern w:val="0"/>
                <w:szCs w:val="21"/>
              </w:rPr>
              <w:t>31</w:t>
            </w:r>
            <w:r w:rsidRPr="005A6012">
              <w:rPr>
                <w:rFonts w:ascii="Times New Roman" w:hAnsi="Times New Roman"/>
                <w:b/>
                <w:color w:val="000000"/>
                <w:kern w:val="0"/>
                <w:szCs w:val="21"/>
              </w:rPr>
              <w:t>日</w:t>
            </w:r>
          </w:p>
        </w:tc>
        <w:tc>
          <w:tcPr>
            <w:tcW w:w="2354" w:type="dxa"/>
            <w:gridSpan w:val="2"/>
            <w:shd w:val="clear" w:color="auto" w:fill="auto"/>
            <w:vAlign w:val="center"/>
          </w:tcPr>
          <w:p w14:paraId="61FF864B"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color w:val="000000"/>
                <w:kern w:val="0"/>
                <w:szCs w:val="21"/>
              </w:rPr>
              <w:t>2017</w:t>
            </w:r>
            <w:r w:rsidRPr="005A6012">
              <w:rPr>
                <w:rFonts w:ascii="Times New Roman" w:hAnsi="Times New Roman"/>
                <w:b/>
                <w:color w:val="000000"/>
                <w:kern w:val="0"/>
                <w:szCs w:val="21"/>
              </w:rPr>
              <w:t>年</w:t>
            </w:r>
            <w:r w:rsidRPr="005A6012">
              <w:rPr>
                <w:rFonts w:ascii="Times New Roman" w:hAnsi="Times New Roman"/>
                <w:b/>
                <w:color w:val="000000"/>
                <w:kern w:val="0"/>
                <w:szCs w:val="21"/>
              </w:rPr>
              <w:t>12</w:t>
            </w:r>
            <w:r w:rsidRPr="005A6012">
              <w:rPr>
                <w:rFonts w:ascii="Times New Roman" w:hAnsi="Times New Roman"/>
                <w:b/>
                <w:color w:val="000000"/>
                <w:kern w:val="0"/>
                <w:szCs w:val="21"/>
              </w:rPr>
              <w:t>月</w:t>
            </w:r>
            <w:r w:rsidRPr="005A6012">
              <w:rPr>
                <w:rFonts w:ascii="Times New Roman" w:hAnsi="Times New Roman"/>
                <w:b/>
                <w:color w:val="000000"/>
                <w:kern w:val="0"/>
                <w:szCs w:val="21"/>
              </w:rPr>
              <w:t>31</w:t>
            </w:r>
            <w:r w:rsidRPr="005A6012">
              <w:rPr>
                <w:rFonts w:ascii="Times New Roman" w:hAnsi="Times New Roman"/>
                <w:b/>
                <w:color w:val="000000"/>
                <w:kern w:val="0"/>
                <w:szCs w:val="21"/>
              </w:rPr>
              <w:t>日</w:t>
            </w:r>
          </w:p>
        </w:tc>
      </w:tr>
      <w:tr w:rsidR="0024309A" w:rsidRPr="005A6012" w14:paraId="3B52E6C8" w14:textId="77777777" w:rsidTr="00272CE0">
        <w:trPr>
          <w:trHeight w:val="340"/>
          <w:jc w:val="center"/>
        </w:trPr>
        <w:tc>
          <w:tcPr>
            <w:tcW w:w="2107" w:type="dxa"/>
            <w:vMerge/>
            <w:vAlign w:val="center"/>
          </w:tcPr>
          <w:p w14:paraId="197D9B02" w14:textId="77777777" w:rsidR="0024309A" w:rsidRPr="005A6012" w:rsidRDefault="0024309A" w:rsidP="001A7649">
            <w:pPr>
              <w:widowControl/>
              <w:adjustRightInd w:val="0"/>
              <w:snapToGrid w:val="0"/>
              <w:jc w:val="left"/>
              <w:rPr>
                <w:rFonts w:ascii="Times New Roman" w:hAnsi="Times New Roman"/>
                <w:b/>
                <w:color w:val="000000"/>
                <w:kern w:val="0"/>
                <w:szCs w:val="21"/>
              </w:rPr>
            </w:pPr>
          </w:p>
        </w:tc>
        <w:tc>
          <w:tcPr>
            <w:tcW w:w="1176" w:type="dxa"/>
            <w:shd w:val="clear" w:color="auto" w:fill="auto"/>
            <w:vAlign w:val="center"/>
          </w:tcPr>
          <w:p w14:paraId="02B06888"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金额</w:t>
            </w:r>
          </w:p>
        </w:tc>
        <w:tc>
          <w:tcPr>
            <w:tcW w:w="1177" w:type="dxa"/>
            <w:shd w:val="clear" w:color="auto" w:fill="auto"/>
            <w:vAlign w:val="center"/>
          </w:tcPr>
          <w:p w14:paraId="44A6E3DA"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比例</w:t>
            </w:r>
          </w:p>
        </w:tc>
        <w:tc>
          <w:tcPr>
            <w:tcW w:w="1177" w:type="dxa"/>
            <w:shd w:val="clear" w:color="auto" w:fill="auto"/>
            <w:vAlign w:val="center"/>
          </w:tcPr>
          <w:p w14:paraId="517FEFBF"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金额</w:t>
            </w:r>
          </w:p>
        </w:tc>
        <w:tc>
          <w:tcPr>
            <w:tcW w:w="1176" w:type="dxa"/>
            <w:shd w:val="clear" w:color="auto" w:fill="auto"/>
            <w:vAlign w:val="center"/>
          </w:tcPr>
          <w:p w14:paraId="341D6328"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比例</w:t>
            </w:r>
          </w:p>
        </w:tc>
        <w:tc>
          <w:tcPr>
            <w:tcW w:w="1177" w:type="dxa"/>
            <w:shd w:val="clear" w:color="auto" w:fill="auto"/>
            <w:vAlign w:val="center"/>
          </w:tcPr>
          <w:p w14:paraId="6671B72B"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金额</w:t>
            </w:r>
          </w:p>
        </w:tc>
        <w:tc>
          <w:tcPr>
            <w:tcW w:w="1177" w:type="dxa"/>
            <w:shd w:val="clear" w:color="auto" w:fill="auto"/>
            <w:vAlign w:val="center"/>
          </w:tcPr>
          <w:p w14:paraId="338CCAF5"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比例</w:t>
            </w:r>
          </w:p>
        </w:tc>
      </w:tr>
      <w:tr w:rsidR="0024309A" w:rsidRPr="005A6012" w14:paraId="64DC8216" w14:textId="77777777" w:rsidTr="00272CE0">
        <w:trPr>
          <w:trHeight w:val="340"/>
          <w:jc w:val="center"/>
        </w:trPr>
        <w:tc>
          <w:tcPr>
            <w:tcW w:w="2107" w:type="dxa"/>
            <w:shd w:val="clear" w:color="auto" w:fill="auto"/>
            <w:vAlign w:val="center"/>
          </w:tcPr>
          <w:p w14:paraId="766C4EF6"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货币资金</w:t>
            </w:r>
          </w:p>
        </w:tc>
        <w:tc>
          <w:tcPr>
            <w:tcW w:w="1176" w:type="dxa"/>
            <w:shd w:val="clear" w:color="auto" w:fill="auto"/>
            <w:vAlign w:val="center"/>
          </w:tcPr>
          <w:p w14:paraId="341E181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7,370.36</w:t>
            </w:r>
          </w:p>
        </w:tc>
        <w:tc>
          <w:tcPr>
            <w:tcW w:w="1177" w:type="dxa"/>
            <w:shd w:val="clear" w:color="auto" w:fill="auto"/>
            <w:vAlign w:val="center"/>
          </w:tcPr>
          <w:p w14:paraId="018E492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11.36</w:t>
            </w:r>
          </w:p>
        </w:tc>
        <w:tc>
          <w:tcPr>
            <w:tcW w:w="1177" w:type="dxa"/>
            <w:shd w:val="clear" w:color="auto" w:fill="auto"/>
            <w:vAlign w:val="center"/>
          </w:tcPr>
          <w:p w14:paraId="4A9A06A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3,515.51</w:t>
            </w:r>
          </w:p>
        </w:tc>
        <w:tc>
          <w:tcPr>
            <w:tcW w:w="1176" w:type="dxa"/>
            <w:shd w:val="clear" w:color="auto" w:fill="auto"/>
            <w:vAlign w:val="center"/>
          </w:tcPr>
          <w:p w14:paraId="11FD530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5.98</w:t>
            </w:r>
          </w:p>
        </w:tc>
        <w:tc>
          <w:tcPr>
            <w:tcW w:w="1177" w:type="dxa"/>
            <w:shd w:val="clear" w:color="auto" w:fill="auto"/>
            <w:vAlign w:val="center"/>
          </w:tcPr>
          <w:p w14:paraId="3E6771F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9,334.41</w:t>
            </w:r>
          </w:p>
        </w:tc>
        <w:tc>
          <w:tcPr>
            <w:tcW w:w="1177" w:type="dxa"/>
            <w:shd w:val="clear" w:color="auto" w:fill="auto"/>
            <w:vAlign w:val="center"/>
          </w:tcPr>
          <w:p w14:paraId="218ACCB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21.39</w:t>
            </w:r>
          </w:p>
        </w:tc>
      </w:tr>
      <w:tr w:rsidR="0024309A" w:rsidRPr="005A6012" w14:paraId="0E5EA72F" w14:textId="77777777" w:rsidTr="00272CE0">
        <w:trPr>
          <w:trHeight w:val="340"/>
          <w:jc w:val="center"/>
        </w:trPr>
        <w:tc>
          <w:tcPr>
            <w:tcW w:w="2107" w:type="dxa"/>
            <w:shd w:val="clear" w:color="auto" w:fill="auto"/>
            <w:vAlign w:val="center"/>
          </w:tcPr>
          <w:p w14:paraId="7A777EA0"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应收票据</w:t>
            </w:r>
          </w:p>
        </w:tc>
        <w:tc>
          <w:tcPr>
            <w:tcW w:w="1176" w:type="dxa"/>
            <w:shd w:val="clear" w:color="auto" w:fill="auto"/>
            <w:vAlign w:val="center"/>
          </w:tcPr>
          <w:p w14:paraId="5541AAE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3,687.31</w:t>
            </w:r>
          </w:p>
        </w:tc>
        <w:tc>
          <w:tcPr>
            <w:tcW w:w="1177" w:type="dxa"/>
            <w:shd w:val="clear" w:color="auto" w:fill="auto"/>
            <w:vAlign w:val="center"/>
          </w:tcPr>
          <w:p w14:paraId="53460D4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5.68</w:t>
            </w:r>
          </w:p>
        </w:tc>
        <w:tc>
          <w:tcPr>
            <w:tcW w:w="1177" w:type="dxa"/>
            <w:shd w:val="clear" w:color="auto" w:fill="auto"/>
            <w:vAlign w:val="center"/>
          </w:tcPr>
          <w:p w14:paraId="417725F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4,780.42</w:t>
            </w:r>
          </w:p>
        </w:tc>
        <w:tc>
          <w:tcPr>
            <w:tcW w:w="1176" w:type="dxa"/>
            <w:shd w:val="clear" w:color="auto" w:fill="auto"/>
            <w:vAlign w:val="center"/>
          </w:tcPr>
          <w:p w14:paraId="12F86D2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8.14</w:t>
            </w:r>
          </w:p>
        </w:tc>
        <w:tc>
          <w:tcPr>
            <w:tcW w:w="1177" w:type="dxa"/>
            <w:shd w:val="clear" w:color="auto" w:fill="auto"/>
            <w:vAlign w:val="center"/>
          </w:tcPr>
          <w:p w14:paraId="5F7FD3F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2,806.15</w:t>
            </w:r>
          </w:p>
        </w:tc>
        <w:tc>
          <w:tcPr>
            <w:tcW w:w="1177" w:type="dxa"/>
            <w:shd w:val="clear" w:color="auto" w:fill="auto"/>
            <w:vAlign w:val="center"/>
          </w:tcPr>
          <w:p w14:paraId="45F2CAE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6.43</w:t>
            </w:r>
          </w:p>
        </w:tc>
      </w:tr>
      <w:tr w:rsidR="0024309A" w:rsidRPr="005A6012" w14:paraId="74ED7DE5" w14:textId="77777777" w:rsidTr="00272CE0">
        <w:trPr>
          <w:trHeight w:val="340"/>
          <w:jc w:val="center"/>
        </w:trPr>
        <w:tc>
          <w:tcPr>
            <w:tcW w:w="2107" w:type="dxa"/>
            <w:shd w:val="clear" w:color="auto" w:fill="auto"/>
            <w:vAlign w:val="center"/>
          </w:tcPr>
          <w:p w14:paraId="60407071"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应收账款</w:t>
            </w:r>
          </w:p>
        </w:tc>
        <w:tc>
          <w:tcPr>
            <w:tcW w:w="1176" w:type="dxa"/>
            <w:shd w:val="clear" w:color="auto" w:fill="auto"/>
            <w:vAlign w:val="center"/>
          </w:tcPr>
          <w:p w14:paraId="23268C0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33,196.04</w:t>
            </w:r>
          </w:p>
        </w:tc>
        <w:tc>
          <w:tcPr>
            <w:tcW w:w="1177" w:type="dxa"/>
            <w:shd w:val="clear" w:color="auto" w:fill="auto"/>
            <w:vAlign w:val="center"/>
          </w:tcPr>
          <w:p w14:paraId="18D5938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51.15</w:t>
            </w:r>
          </w:p>
        </w:tc>
        <w:tc>
          <w:tcPr>
            <w:tcW w:w="1177" w:type="dxa"/>
            <w:shd w:val="clear" w:color="auto" w:fill="auto"/>
            <w:vAlign w:val="center"/>
          </w:tcPr>
          <w:p w14:paraId="5489460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30,593.92</w:t>
            </w:r>
          </w:p>
        </w:tc>
        <w:tc>
          <w:tcPr>
            <w:tcW w:w="1176" w:type="dxa"/>
            <w:shd w:val="clear" w:color="auto" w:fill="auto"/>
            <w:vAlign w:val="center"/>
          </w:tcPr>
          <w:p w14:paraId="314F9BC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52.06</w:t>
            </w:r>
          </w:p>
        </w:tc>
        <w:tc>
          <w:tcPr>
            <w:tcW w:w="1177" w:type="dxa"/>
            <w:shd w:val="clear" w:color="auto" w:fill="auto"/>
            <w:vAlign w:val="center"/>
          </w:tcPr>
          <w:p w14:paraId="561743E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15,858.22</w:t>
            </w:r>
          </w:p>
        </w:tc>
        <w:tc>
          <w:tcPr>
            <w:tcW w:w="1177" w:type="dxa"/>
            <w:shd w:val="clear" w:color="auto" w:fill="auto"/>
            <w:vAlign w:val="center"/>
          </w:tcPr>
          <w:p w14:paraId="5595F53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36.34</w:t>
            </w:r>
          </w:p>
        </w:tc>
      </w:tr>
      <w:tr w:rsidR="0024309A" w:rsidRPr="005A6012" w14:paraId="6FB91DCA" w14:textId="77777777" w:rsidTr="00272CE0">
        <w:trPr>
          <w:trHeight w:val="340"/>
          <w:jc w:val="center"/>
        </w:trPr>
        <w:tc>
          <w:tcPr>
            <w:tcW w:w="2107" w:type="dxa"/>
            <w:shd w:val="clear" w:color="auto" w:fill="auto"/>
            <w:vAlign w:val="center"/>
          </w:tcPr>
          <w:p w14:paraId="5603B380"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应收款项融资</w:t>
            </w:r>
          </w:p>
        </w:tc>
        <w:tc>
          <w:tcPr>
            <w:tcW w:w="1176" w:type="dxa"/>
            <w:shd w:val="clear" w:color="auto" w:fill="auto"/>
            <w:vAlign w:val="center"/>
          </w:tcPr>
          <w:p w14:paraId="670A125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439.57</w:t>
            </w:r>
          </w:p>
        </w:tc>
        <w:tc>
          <w:tcPr>
            <w:tcW w:w="1177" w:type="dxa"/>
            <w:shd w:val="clear" w:color="auto" w:fill="auto"/>
            <w:vAlign w:val="center"/>
          </w:tcPr>
          <w:p w14:paraId="086E491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0.68</w:t>
            </w:r>
          </w:p>
        </w:tc>
        <w:tc>
          <w:tcPr>
            <w:tcW w:w="1177" w:type="dxa"/>
            <w:shd w:val="clear" w:color="auto" w:fill="auto"/>
            <w:vAlign w:val="center"/>
          </w:tcPr>
          <w:p w14:paraId="09F75ED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1176" w:type="dxa"/>
            <w:shd w:val="clear" w:color="auto" w:fill="auto"/>
            <w:vAlign w:val="center"/>
          </w:tcPr>
          <w:p w14:paraId="71FD086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1177" w:type="dxa"/>
            <w:shd w:val="clear" w:color="auto" w:fill="auto"/>
            <w:vAlign w:val="center"/>
          </w:tcPr>
          <w:p w14:paraId="13387C7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1177" w:type="dxa"/>
            <w:shd w:val="clear" w:color="auto" w:fill="auto"/>
            <w:vAlign w:val="center"/>
          </w:tcPr>
          <w:p w14:paraId="790C80E1"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r>
      <w:tr w:rsidR="0024309A" w:rsidRPr="005A6012" w14:paraId="785E6DD3" w14:textId="77777777" w:rsidTr="00272CE0">
        <w:trPr>
          <w:trHeight w:val="340"/>
          <w:jc w:val="center"/>
        </w:trPr>
        <w:tc>
          <w:tcPr>
            <w:tcW w:w="2107" w:type="dxa"/>
            <w:shd w:val="clear" w:color="auto" w:fill="auto"/>
            <w:vAlign w:val="center"/>
          </w:tcPr>
          <w:p w14:paraId="2BB8B782"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预付款项</w:t>
            </w:r>
          </w:p>
        </w:tc>
        <w:tc>
          <w:tcPr>
            <w:tcW w:w="1176" w:type="dxa"/>
            <w:shd w:val="clear" w:color="auto" w:fill="auto"/>
            <w:vAlign w:val="center"/>
          </w:tcPr>
          <w:p w14:paraId="6864CA1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304.03</w:t>
            </w:r>
          </w:p>
        </w:tc>
        <w:tc>
          <w:tcPr>
            <w:tcW w:w="1177" w:type="dxa"/>
            <w:shd w:val="clear" w:color="auto" w:fill="auto"/>
            <w:vAlign w:val="center"/>
          </w:tcPr>
          <w:p w14:paraId="7DA8F831"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0.47</w:t>
            </w:r>
          </w:p>
        </w:tc>
        <w:tc>
          <w:tcPr>
            <w:tcW w:w="1177" w:type="dxa"/>
            <w:shd w:val="clear" w:color="auto" w:fill="auto"/>
            <w:vAlign w:val="center"/>
          </w:tcPr>
          <w:p w14:paraId="56465FF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595.71</w:t>
            </w:r>
          </w:p>
        </w:tc>
        <w:tc>
          <w:tcPr>
            <w:tcW w:w="1176" w:type="dxa"/>
            <w:shd w:val="clear" w:color="auto" w:fill="auto"/>
            <w:vAlign w:val="center"/>
          </w:tcPr>
          <w:p w14:paraId="64DC83C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1.01</w:t>
            </w:r>
          </w:p>
        </w:tc>
        <w:tc>
          <w:tcPr>
            <w:tcW w:w="1177" w:type="dxa"/>
            <w:shd w:val="clear" w:color="auto" w:fill="auto"/>
            <w:vAlign w:val="center"/>
          </w:tcPr>
          <w:p w14:paraId="7AB895E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403.19</w:t>
            </w:r>
          </w:p>
        </w:tc>
        <w:tc>
          <w:tcPr>
            <w:tcW w:w="1177" w:type="dxa"/>
            <w:shd w:val="clear" w:color="auto" w:fill="auto"/>
            <w:vAlign w:val="center"/>
          </w:tcPr>
          <w:p w14:paraId="165C921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0.92</w:t>
            </w:r>
          </w:p>
        </w:tc>
      </w:tr>
      <w:tr w:rsidR="0024309A" w:rsidRPr="005A6012" w14:paraId="0749AFAE" w14:textId="77777777" w:rsidTr="00272CE0">
        <w:trPr>
          <w:trHeight w:val="340"/>
          <w:jc w:val="center"/>
        </w:trPr>
        <w:tc>
          <w:tcPr>
            <w:tcW w:w="2107" w:type="dxa"/>
            <w:shd w:val="clear" w:color="auto" w:fill="auto"/>
            <w:vAlign w:val="center"/>
          </w:tcPr>
          <w:p w14:paraId="59A82B31"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其他应收款</w:t>
            </w:r>
          </w:p>
        </w:tc>
        <w:tc>
          <w:tcPr>
            <w:tcW w:w="1176" w:type="dxa"/>
            <w:shd w:val="clear" w:color="auto" w:fill="auto"/>
            <w:vAlign w:val="center"/>
          </w:tcPr>
          <w:p w14:paraId="238DD43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1,361.90</w:t>
            </w:r>
          </w:p>
        </w:tc>
        <w:tc>
          <w:tcPr>
            <w:tcW w:w="1177" w:type="dxa"/>
            <w:shd w:val="clear" w:color="auto" w:fill="auto"/>
            <w:vAlign w:val="center"/>
          </w:tcPr>
          <w:p w14:paraId="1313EF0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2.10</w:t>
            </w:r>
          </w:p>
        </w:tc>
        <w:tc>
          <w:tcPr>
            <w:tcW w:w="1177" w:type="dxa"/>
            <w:shd w:val="clear" w:color="auto" w:fill="auto"/>
            <w:vAlign w:val="center"/>
          </w:tcPr>
          <w:p w14:paraId="7EC64C6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1,043.56</w:t>
            </w:r>
          </w:p>
        </w:tc>
        <w:tc>
          <w:tcPr>
            <w:tcW w:w="1176" w:type="dxa"/>
            <w:shd w:val="clear" w:color="auto" w:fill="auto"/>
            <w:vAlign w:val="center"/>
          </w:tcPr>
          <w:p w14:paraId="186D788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1.78</w:t>
            </w:r>
          </w:p>
        </w:tc>
        <w:tc>
          <w:tcPr>
            <w:tcW w:w="1177" w:type="dxa"/>
            <w:shd w:val="clear" w:color="auto" w:fill="auto"/>
            <w:vAlign w:val="center"/>
          </w:tcPr>
          <w:p w14:paraId="3AB6024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547.61</w:t>
            </w:r>
          </w:p>
        </w:tc>
        <w:tc>
          <w:tcPr>
            <w:tcW w:w="1177" w:type="dxa"/>
            <w:shd w:val="clear" w:color="auto" w:fill="auto"/>
            <w:vAlign w:val="center"/>
          </w:tcPr>
          <w:p w14:paraId="7383185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1.25</w:t>
            </w:r>
          </w:p>
        </w:tc>
      </w:tr>
      <w:tr w:rsidR="0024309A" w:rsidRPr="005A6012" w14:paraId="7429C174" w14:textId="77777777" w:rsidTr="00272CE0">
        <w:trPr>
          <w:trHeight w:val="340"/>
          <w:jc w:val="center"/>
        </w:trPr>
        <w:tc>
          <w:tcPr>
            <w:tcW w:w="2107" w:type="dxa"/>
            <w:shd w:val="clear" w:color="auto" w:fill="auto"/>
            <w:vAlign w:val="center"/>
          </w:tcPr>
          <w:p w14:paraId="30E5533E"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存货</w:t>
            </w:r>
          </w:p>
        </w:tc>
        <w:tc>
          <w:tcPr>
            <w:tcW w:w="1176" w:type="dxa"/>
            <w:shd w:val="clear" w:color="auto" w:fill="auto"/>
            <w:vAlign w:val="center"/>
          </w:tcPr>
          <w:p w14:paraId="68B751B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18,528.09</w:t>
            </w:r>
          </w:p>
        </w:tc>
        <w:tc>
          <w:tcPr>
            <w:tcW w:w="1177" w:type="dxa"/>
            <w:shd w:val="clear" w:color="auto" w:fill="auto"/>
            <w:vAlign w:val="center"/>
          </w:tcPr>
          <w:p w14:paraId="5BC7557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28.55</w:t>
            </w:r>
          </w:p>
        </w:tc>
        <w:tc>
          <w:tcPr>
            <w:tcW w:w="1177" w:type="dxa"/>
            <w:shd w:val="clear" w:color="auto" w:fill="auto"/>
            <w:vAlign w:val="center"/>
          </w:tcPr>
          <w:p w14:paraId="09268A9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18,209.37</w:t>
            </w:r>
          </w:p>
        </w:tc>
        <w:tc>
          <w:tcPr>
            <w:tcW w:w="1176" w:type="dxa"/>
            <w:shd w:val="clear" w:color="auto" w:fill="auto"/>
            <w:vAlign w:val="center"/>
          </w:tcPr>
          <w:p w14:paraId="269FFDA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30.99</w:t>
            </w:r>
          </w:p>
        </w:tc>
        <w:tc>
          <w:tcPr>
            <w:tcW w:w="1177" w:type="dxa"/>
            <w:shd w:val="clear" w:color="auto" w:fill="auto"/>
            <w:vAlign w:val="center"/>
          </w:tcPr>
          <w:p w14:paraId="62D2C2F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13,177.34</w:t>
            </w:r>
          </w:p>
        </w:tc>
        <w:tc>
          <w:tcPr>
            <w:tcW w:w="1177" w:type="dxa"/>
            <w:shd w:val="clear" w:color="auto" w:fill="auto"/>
            <w:vAlign w:val="center"/>
          </w:tcPr>
          <w:p w14:paraId="4A8F3D2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30.20</w:t>
            </w:r>
          </w:p>
        </w:tc>
      </w:tr>
      <w:tr w:rsidR="0024309A" w:rsidRPr="005A6012" w14:paraId="32F1669A" w14:textId="77777777" w:rsidTr="00272CE0">
        <w:trPr>
          <w:trHeight w:val="340"/>
          <w:jc w:val="center"/>
        </w:trPr>
        <w:tc>
          <w:tcPr>
            <w:tcW w:w="2107" w:type="dxa"/>
            <w:shd w:val="clear" w:color="auto" w:fill="auto"/>
            <w:vAlign w:val="center"/>
          </w:tcPr>
          <w:p w14:paraId="00EF7981"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其他流动资产</w:t>
            </w:r>
          </w:p>
        </w:tc>
        <w:tc>
          <w:tcPr>
            <w:tcW w:w="1176" w:type="dxa"/>
            <w:shd w:val="clear" w:color="auto" w:fill="auto"/>
            <w:vAlign w:val="center"/>
          </w:tcPr>
          <w:p w14:paraId="7E14EEC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8.05</w:t>
            </w:r>
          </w:p>
        </w:tc>
        <w:tc>
          <w:tcPr>
            <w:tcW w:w="1177" w:type="dxa"/>
            <w:shd w:val="clear" w:color="auto" w:fill="auto"/>
            <w:vAlign w:val="center"/>
          </w:tcPr>
          <w:p w14:paraId="041A1D5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0.01</w:t>
            </w:r>
          </w:p>
        </w:tc>
        <w:tc>
          <w:tcPr>
            <w:tcW w:w="1177" w:type="dxa"/>
            <w:shd w:val="clear" w:color="auto" w:fill="auto"/>
            <w:vAlign w:val="center"/>
          </w:tcPr>
          <w:p w14:paraId="78E57DE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24.04</w:t>
            </w:r>
          </w:p>
        </w:tc>
        <w:tc>
          <w:tcPr>
            <w:tcW w:w="1176" w:type="dxa"/>
            <w:shd w:val="clear" w:color="auto" w:fill="auto"/>
            <w:vAlign w:val="center"/>
          </w:tcPr>
          <w:p w14:paraId="171D0B0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0.04</w:t>
            </w:r>
          </w:p>
        </w:tc>
        <w:tc>
          <w:tcPr>
            <w:tcW w:w="1177" w:type="dxa"/>
            <w:shd w:val="clear" w:color="auto" w:fill="auto"/>
            <w:vAlign w:val="center"/>
          </w:tcPr>
          <w:p w14:paraId="503DA14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1,511.37</w:t>
            </w:r>
          </w:p>
        </w:tc>
        <w:tc>
          <w:tcPr>
            <w:tcW w:w="1177" w:type="dxa"/>
            <w:shd w:val="clear" w:color="auto" w:fill="auto"/>
            <w:vAlign w:val="center"/>
          </w:tcPr>
          <w:p w14:paraId="6761EDE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3.46</w:t>
            </w:r>
          </w:p>
        </w:tc>
      </w:tr>
      <w:tr w:rsidR="0024309A" w:rsidRPr="005A6012" w14:paraId="2D9444C0" w14:textId="77777777" w:rsidTr="00272CE0">
        <w:trPr>
          <w:trHeight w:val="340"/>
          <w:jc w:val="center"/>
        </w:trPr>
        <w:tc>
          <w:tcPr>
            <w:tcW w:w="2107" w:type="dxa"/>
            <w:shd w:val="clear" w:color="auto" w:fill="auto"/>
            <w:vAlign w:val="center"/>
          </w:tcPr>
          <w:p w14:paraId="71FA030D" w14:textId="77777777" w:rsidR="0024309A" w:rsidRPr="005A6012" w:rsidRDefault="0024309A" w:rsidP="001A7649">
            <w:pPr>
              <w:widowControl/>
              <w:adjustRightInd w:val="0"/>
              <w:snapToGrid w:val="0"/>
              <w:jc w:val="left"/>
              <w:rPr>
                <w:rFonts w:ascii="Times New Roman" w:hAnsi="Times New Roman"/>
                <w:b/>
                <w:bCs/>
                <w:color w:val="000000"/>
                <w:kern w:val="0"/>
                <w:szCs w:val="21"/>
              </w:rPr>
            </w:pPr>
            <w:r w:rsidRPr="005A6012">
              <w:rPr>
                <w:rFonts w:ascii="Times New Roman" w:hAnsi="Times New Roman"/>
                <w:b/>
                <w:bCs/>
                <w:color w:val="000000"/>
                <w:kern w:val="0"/>
                <w:szCs w:val="21"/>
              </w:rPr>
              <w:t>流动资产合计</w:t>
            </w:r>
          </w:p>
        </w:tc>
        <w:tc>
          <w:tcPr>
            <w:tcW w:w="1176" w:type="dxa"/>
            <w:shd w:val="clear" w:color="auto" w:fill="auto"/>
            <w:vAlign w:val="center"/>
          </w:tcPr>
          <w:p w14:paraId="1F53F326"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64,895.35</w:t>
            </w:r>
          </w:p>
        </w:tc>
        <w:tc>
          <w:tcPr>
            <w:tcW w:w="1177" w:type="dxa"/>
            <w:shd w:val="clear" w:color="auto" w:fill="auto"/>
            <w:vAlign w:val="center"/>
          </w:tcPr>
          <w:p w14:paraId="72A3C228"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100.00</w:t>
            </w:r>
          </w:p>
        </w:tc>
        <w:tc>
          <w:tcPr>
            <w:tcW w:w="1177" w:type="dxa"/>
            <w:shd w:val="clear" w:color="auto" w:fill="auto"/>
            <w:vAlign w:val="center"/>
          </w:tcPr>
          <w:p w14:paraId="0F5C7211"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58,762.53</w:t>
            </w:r>
          </w:p>
        </w:tc>
        <w:tc>
          <w:tcPr>
            <w:tcW w:w="1176" w:type="dxa"/>
            <w:shd w:val="clear" w:color="auto" w:fill="auto"/>
            <w:vAlign w:val="center"/>
          </w:tcPr>
          <w:p w14:paraId="6890C1A0"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100.00</w:t>
            </w:r>
          </w:p>
        </w:tc>
        <w:tc>
          <w:tcPr>
            <w:tcW w:w="1177" w:type="dxa"/>
            <w:shd w:val="clear" w:color="auto" w:fill="auto"/>
            <w:vAlign w:val="center"/>
          </w:tcPr>
          <w:p w14:paraId="146113F5"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43,638.29</w:t>
            </w:r>
          </w:p>
        </w:tc>
        <w:tc>
          <w:tcPr>
            <w:tcW w:w="1177" w:type="dxa"/>
            <w:shd w:val="clear" w:color="auto" w:fill="auto"/>
            <w:vAlign w:val="center"/>
          </w:tcPr>
          <w:p w14:paraId="6B476901"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100.00</w:t>
            </w:r>
          </w:p>
        </w:tc>
      </w:tr>
    </w:tbl>
    <w:p w14:paraId="2C1E371E" w14:textId="77777777" w:rsidR="0024309A" w:rsidRPr="00C4270A" w:rsidRDefault="0024309A" w:rsidP="008565D1">
      <w:pPr>
        <w:pStyle w:val="005"/>
        <w:spacing w:before="120"/>
        <w:ind w:firstLine="480"/>
      </w:pPr>
      <w:r w:rsidRPr="00C4270A">
        <w:t>报告期内，公司流动资产主要由货币资金、应收票据、应收账款、存货构成，占比超过</w:t>
      </w:r>
      <w:r w:rsidRPr="00C4270A">
        <w:t>90%</w:t>
      </w:r>
      <w:r w:rsidRPr="00C4270A">
        <w:t>。</w:t>
      </w:r>
    </w:p>
    <w:p w14:paraId="1E354AAC" w14:textId="77777777" w:rsidR="0024309A" w:rsidRPr="00C4270A" w:rsidRDefault="0024309A" w:rsidP="008565D1">
      <w:pPr>
        <w:pStyle w:val="005"/>
        <w:spacing w:before="120"/>
        <w:ind w:firstLine="480"/>
      </w:pPr>
      <w:r w:rsidRPr="00C4270A">
        <w:t>（</w:t>
      </w:r>
      <w:r w:rsidRPr="00C4270A">
        <w:t>1</w:t>
      </w:r>
      <w:r w:rsidRPr="00C4270A">
        <w:t>）货币资金</w:t>
      </w:r>
    </w:p>
    <w:p w14:paraId="7D7E7AFA" w14:textId="77777777" w:rsidR="0024309A" w:rsidRPr="00C4270A" w:rsidRDefault="0024309A" w:rsidP="008565D1">
      <w:pPr>
        <w:pStyle w:val="005"/>
        <w:spacing w:before="120"/>
        <w:ind w:firstLine="480"/>
      </w:pPr>
      <w:r w:rsidRPr="00C4270A">
        <w:t>报告期内，公司货币资金构成如下：</w:t>
      </w:r>
    </w:p>
    <w:p w14:paraId="7840C87F" w14:textId="77777777" w:rsidR="0024309A" w:rsidRPr="00C4270A" w:rsidRDefault="0024309A" w:rsidP="008565D1">
      <w:pPr>
        <w:pStyle w:val="009"/>
      </w:pPr>
      <w:r w:rsidRPr="00C4270A">
        <w:t>单位：</w:t>
      </w:r>
      <w:r w:rsidRPr="00C4270A">
        <w:rPr>
          <w:rFonts w:hint="eastAsia"/>
        </w:rPr>
        <w:t>万</w:t>
      </w:r>
      <w:r w:rsidRPr="00C4270A">
        <w:t>元</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176"/>
        <w:gridCol w:w="2117"/>
        <w:gridCol w:w="2118"/>
        <w:gridCol w:w="2117"/>
      </w:tblGrid>
      <w:tr w:rsidR="0024309A" w:rsidRPr="005A6012" w14:paraId="758AF36A" w14:textId="77777777" w:rsidTr="005A6012">
        <w:trPr>
          <w:trHeight w:val="340"/>
          <w:tblHeader/>
          <w:jc w:val="center"/>
        </w:trPr>
        <w:tc>
          <w:tcPr>
            <w:tcW w:w="1276" w:type="pct"/>
            <w:shd w:val="clear" w:color="auto" w:fill="auto"/>
            <w:vAlign w:val="center"/>
          </w:tcPr>
          <w:p w14:paraId="68589DC1"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项目</w:t>
            </w:r>
          </w:p>
        </w:tc>
        <w:tc>
          <w:tcPr>
            <w:tcW w:w="1241" w:type="pct"/>
            <w:shd w:val="clear" w:color="auto" w:fill="auto"/>
            <w:vAlign w:val="center"/>
          </w:tcPr>
          <w:p w14:paraId="2AA8EB6D"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color w:val="000000"/>
                <w:kern w:val="0"/>
                <w:szCs w:val="21"/>
              </w:rPr>
              <w:t>2019</w:t>
            </w:r>
            <w:r w:rsidRPr="005A6012">
              <w:rPr>
                <w:rFonts w:ascii="Times New Roman" w:hAnsi="Times New Roman"/>
                <w:b/>
                <w:color w:val="000000"/>
                <w:kern w:val="0"/>
                <w:szCs w:val="21"/>
              </w:rPr>
              <w:t>年</w:t>
            </w:r>
            <w:r w:rsidRPr="005A6012">
              <w:rPr>
                <w:rFonts w:ascii="Times New Roman" w:hAnsi="Times New Roman"/>
                <w:b/>
                <w:color w:val="000000"/>
                <w:kern w:val="0"/>
                <w:szCs w:val="21"/>
              </w:rPr>
              <w:t>12</w:t>
            </w:r>
            <w:r w:rsidRPr="005A6012">
              <w:rPr>
                <w:rFonts w:ascii="Times New Roman" w:hAnsi="Times New Roman"/>
                <w:b/>
                <w:color w:val="000000"/>
                <w:kern w:val="0"/>
                <w:szCs w:val="21"/>
              </w:rPr>
              <w:t>月</w:t>
            </w:r>
            <w:r w:rsidRPr="005A6012">
              <w:rPr>
                <w:rFonts w:ascii="Times New Roman" w:hAnsi="Times New Roman"/>
                <w:b/>
                <w:color w:val="000000"/>
                <w:kern w:val="0"/>
                <w:szCs w:val="21"/>
              </w:rPr>
              <w:t>31</w:t>
            </w:r>
            <w:r w:rsidRPr="005A6012">
              <w:rPr>
                <w:rFonts w:ascii="Times New Roman" w:hAnsi="Times New Roman"/>
                <w:b/>
                <w:color w:val="000000"/>
                <w:kern w:val="0"/>
                <w:szCs w:val="21"/>
              </w:rPr>
              <w:t>日</w:t>
            </w:r>
          </w:p>
        </w:tc>
        <w:tc>
          <w:tcPr>
            <w:tcW w:w="1242" w:type="pct"/>
            <w:shd w:val="clear" w:color="auto" w:fill="auto"/>
            <w:vAlign w:val="center"/>
          </w:tcPr>
          <w:p w14:paraId="2D5C872C"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color w:val="000000"/>
                <w:kern w:val="0"/>
                <w:szCs w:val="21"/>
              </w:rPr>
              <w:t>2018</w:t>
            </w:r>
            <w:r w:rsidRPr="005A6012">
              <w:rPr>
                <w:rFonts w:ascii="Times New Roman" w:hAnsi="Times New Roman"/>
                <w:b/>
                <w:color w:val="000000"/>
                <w:kern w:val="0"/>
                <w:szCs w:val="21"/>
              </w:rPr>
              <w:t>年</w:t>
            </w:r>
            <w:r w:rsidRPr="005A6012">
              <w:rPr>
                <w:rFonts w:ascii="Times New Roman" w:hAnsi="Times New Roman"/>
                <w:b/>
                <w:color w:val="000000"/>
                <w:kern w:val="0"/>
                <w:szCs w:val="21"/>
              </w:rPr>
              <w:t>12</w:t>
            </w:r>
            <w:r w:rsidRPr="005A6012">
              <w:rPr>
                <w:rFonts w:ascii="Times New Roman" w:hAnsi="Times New Roman"/>
                <w:b/>
                <w:color w:val="000000"/>
                <w:kern w:val="0"/>
                <w:szCs w:val="21"/>
              </w:rPr>
              <w:t>月</w:t>
            </w:r>
            <w:r w:rsidRPr="005A6012">
              <w:rPr>
                <w:rFonts w:ascii="Times New Roman" w:hAnsi="Times New Roman"/>
                <w:b/>
                <w:color w:val="000000"/>
                <w:kern w:val="0"/>
                <w:szCs w:val="21"/>
              </w:rPr>
              <w:t>31</w:t>
            </w:r>
            <w:r w:rsidRPr="005A6012">
              <w:rPr>
                <w:rFonts w:ascii="Times New Roman" w:hAnsi="Times New Roman"/>
                <w:b/>
                <w:color w:val="000000"/>
                <w:kern w:val="0"/>
                <w:szCs w:val="21"/>
              </w:rPr>
              <w:t>日</w:t>
            </w:r>
          </w:p>
        </w:tc>
        <w:tc>
          <w:tcPr>
            <w:tcW w:w="1241" w:type="pct"/>
            <w:shd w:val="clear" w:color="auto" w:fill="auto"/>
            <w:vAlign w:val="center"/>
          </w:tcPr>
          <w:p w14:paraId="51BA5CE7"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color w:val="000000"/>
                <w:kern w:val="0"/>
                <w:szCs w:val="21"/>
              </w:rPr>
              <w:t>2017</w:t>
            </w:r>
            <w:r w:rsidRPr="005A6012">
              <w:rPr>
                <w:rFonts w:ascii="Times New Roman" w:hAnsi="Times New Roman"/>
                <w:b/>
                <w:color w:val="000000"/>
                <w:kern w:val="0"/>
                <w:szCs w:val="21"/>
              </w:rPr>
              <w:t>年</w:t>
            </w:r>
            <w:r w:rsidRPr="005A6012">
              <w:rPr>
                <w:rFonts w:ascii="Times New Roman" w:hAnsi="Times New Roman"/>
                <w:b/>
                <w:color w:val="000000"/>
                <w:kern w:val="0"/>
                <w:szCs w:val="21"/>
              </w:rPr>
              <w:t>12</w:t>
            </w:r>
            <w:r w:rsidRPr="005A6012">
              <w:rPr>
                <w:rFonts w:ascii="Times New Roman" w:hAnsi="Times New Roman"/>
                <w:b/>
                <w:color w:val="000000"/>
                <w:kern w:val="0"/>
                <w:szCs w:val="21"/>
              </w:rPr>
              <w:t>月</w:t>
            </w:r>
            <w:r w:rsidRPr="005A6012">
              <w:rPr>
                <w:rFonts w:ascii="Times New Roman" w:hAnsi="Times New Roman"/>
                <w:b/>
                <w:color w:val="000000"/>
                <w:kern w:val="0"/>
                <w:szCs w:val="21"/>
              </w:rPr>
              <w:t>31</w:t>
            </w:r>
            <w:r w:rsidRPr="005A6012">
              <w:rPr>
                <w:rFonts w:ascii="Times New Roman" w:hAnsi="Times New Roman"/>
                <w:b/>
                <w:color w:val="000000"/>
                <w:kern w:val="0"/>
                <w:szCs w:val="21"/>
              </w:rPr>
              <w:t>日</w:t>
            </w:r>
          </w:p>
        </w:tc>
      </w:tr>
      <w:tr w:rsidR="0024309A" w:rsidRPr="005A6012" w14:paraId="4B1EA125" w14:textId="77777777" w:rsidTr="005A6012">
        <w:trPr>
          <w:trHeight w:val="340"/>
          <w:jc w:val="center"/>
        </w:trPr>
        <w:tc>
          <w:tcPr>
            <w:tcW w:w="1276" w:type="pct"/>
            <w:shd w:val="clear" w:color="auto" w:fill="auto"/>
            <w:vAlign w:val="center"/>
          </w:tcPr>
          <w:p w14:paraId="6EA9201E"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库存现金</w:t>
            </w:r>
          </w:p>
        </w:tc>
        <w:tc>
          <w:tcPr>
            <w:tcW w:w="1241" w:type="pct"/>
            <w:shd w:val="clear" w:color="auto" w:fill="auto"/>
            <w:vAlign w:val="center"/>
          </w:tcPr>
          <w:p w14:paraId="69420D6A"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0.18</w:t>
            </w:r>
          </w:p>
        </w:tc>
        <w:tc>
          <w:tcPr>
            <w:tcW w:w="1242" w:type="pct"/>
            <w:shd w:val="clear" w:color="auto" w:fill="auto"/>
            <w:vAlign w:val="center"/>
          </w:tcPr>
          <w:p w14:paraId="260998B7"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0.24</w:t>
            </w:r>
          </w:p>
        </w:tc>
        <w:tc>
          <w:tcPr>
            <w:tcW w:w="1241" w:type="pct"/>
            <w:shd w:val="clear" w:color="auto" w:fill="auto"/>
            <w:vAlign w:val="center"/>
          </w:tcPr>
          <w:p w14:paraId="59346BF6"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0.99</w:t>
            </w:r>
          </w:p>
        </w:tc>
      </w:tr>
      <w:tr w:rsidR="0024309A" w:rsidRPr="005A6012" w14:paraId="249A824E" w14:textId="77777777" w:rsidTr="005A6012">
        <w:trPr>
          <w:trHeight w:val="340"/>
          <w:jc w:val="center"/>
        </w:trPr>
        <w:tc>
          <w:tcPr>
            <w:tcW w:w="1276" w:type="pct"/>
            <w:shd w:val="clear" w:color="auto" w:fill="auto"/>
            <w:vAlign w:val="center"/>
          </w:tcPr>
          <w:p w14:paraId="7118EE0B"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银行存款</w:t>
            </w:r>
          </w:p>
        </w:tc>
        <w:tc>
          <w:tcPr>
            <w:tcW w:w="1241" w:type="pct"/>
            <w:shd w:val="clear" w:color="auto" w:fill="auto"/>
            <w:vAlign w:val="center"/>
          </w:tcPr>
          <w:p w14:paraId="64710186"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7,370.18</w:t>
            </w:r>
          </w:p>
        </w:tc>
        <w:tc>
          <w:tcPr>
            <w:tcW w:w="1242" w:type="pct"/>
            <w:shd w:val="clear" w:color="auto" w:fill="auto"/>
            <w:vAlign w:val="center"/>
          </w:tcPr>
          <w:p w14:paraId="5E545050"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3,515.28</w:t>
            </w:r>
          </w:p>
        </w:tc>
        <w:tc>
          <w:tcPr>
            <w:tcW w:w="1241" w:type="pct"/>
            <w:shd w:val="clear" w:color="auto" w:fill="auto"/>
            <w:vAlign w:val="center"/>
          </w:tcPr>
          <w:p w14:paraId="6399F6B6"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8,229.90</w:t>
            </w:r>
          </w:p>
        </w:tc>
      </w:tr>
      <w:tr w:rsidR="0024309A" w:rsidRPr="005A6012" w14:paraId="6D93A564" w14:textId="77777777" w:rsidTr="005A6012">
        <w:trPr>
          <w:trHeight w:val="340"/>
          <w:jc w:val="center"/>
        </w:trPr>
        <w:tc>
          <w:tcPr>
            <w:tcW w:w="1276" w:type="pct"/>
            <w:shd w:val="clear" w:color="auto" w:fill="auto"/>
            <w:vAlign w:val="center"/>
          </w:tcPr>
          <w:p w14:paraId="5685AA2C"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其他货币资金</w:t>
            </w:r>
          </w:p>
        </w:tc>
        <w:tc>
          <w:tcPr>
            <w:tcW w:w="1241" w:type="pct"/>
            <w:shd w:val="clear" w:color="auto" w:fill="auto"/>
            <w:vAlign w:val="center"/>
          </w:tcPr>
          <w:p w14:paraId="60DE50E5"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0.00</w:t>
            </w:r>
          </w:p>
        </w:tc>
        <w:tc>
          <w:tcPr>
            <w:tcW w:w="1242" w:type="pct"/>
            <w:shd w:val="clear" w:color="auto" w:fill="auto"/>
            <w:vAlign w:val="center"/>
          </w:tcPr>
          <w:p w14:paraId="4BD24525"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0.00</w:t>
            </w:r>
          </w:p>
        </w:tc>
        <w:tc>
          <w:tcPr>
            <w:tcW w:w="1241" w:type="pct"/>
            <w:shd w:val="clear" w:color="auto" w:fill="auto"/>
            <w:vAlign w:val="center"/>
          </w:tcPr>
          <w:p w14:paraId="5CB3821E"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1,103.53</w:t>
            </w:r>
          </w:p>
        </w:tc>
      </w:tr>
      <w:tr w:rsidR="0024309A" w:rsidRPr="005A6012" w14:paraId="56F6FDE2" w14:textId="77777777" w:rsidTr="005A6012">
        <w:trPr>
          <w:trHeight w:val="340"/>
          <w:jc w:val="center"/>
        </w:trPr>
        <w:tc>
          <w:tcPr>
            <w:tcW w:w="1276" w:type="pct"/>
            <w:shd w:val="clear" w:color="auto" w:fill="auto"/>
            <w:vAlign w:val="center"/>
          </w:tcPr>
          <w:p w14:paraId="543CEE21"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合计</w:t>
            </w:r>
          </w:p>
        </w:tc>
        <w:tc>
          <w:tcPr>
            <w:tcW w:w="1241" w:type="pct"/>
            <w:shd w:val="clear" w:color="auto" w:fill="auto"/>
            <w:vAlign w:val="center"/>
          </w:tcPr>
          <w:p w14:paraId="40884B1E"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color w:val="000000"/>
                <w:szCs w:val="21"/>
              </w:rPr>
              <w:t>7,370.36</w:t>
            </w:r>
          </w:p>
        </w:tc>
        <w:tc>
          <w:tcPr>
            <w:tcW w:w="1242" w:type="pct"/>
            <w:shd w:val="clear" w:color="auto" w:fill="auto"/>
            <w:vAlign w:val="center"/>
          </w:tcPr>
          <w:p w14:paraId="47B6A3A7"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color w:val="000000"/>
                <w:szCs w:val="21"/>
              </w:rPr>
              <w:t>3,515.51</w:t>
            </w:r>
          </w:p>
        </w:tc>
        <w:tc>
          <w:tcPr>
            <w:tcW w:w="1241" w:type="pct"/>
            <w:shd w:val="clear" w:color="auto" w:fill="auto"/>
            <w:vAlign w:val="center"/>
          </w:tcPr>
          <w:p w14:paraId="44B10AC5"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color w:val="000000"/>
                <w:szCs w:val="21"/>
              </w:rPr>
              <w:t>9,334.41</w:t>
            </w:r>
          </w:p>
        </w:tc>
      </w:tr>
    </w:tbl>
    <w:p w14:paraId="5C76AA88" w14:textId="77777777" w:rsidR="00BF7B45" w:rsidRDefault="0024309A" w:rsidP="008565D1">
      <w:pPr>
        <w:pStyle w:val="005"/>
        <w:spacing w:before="120"/>
        <w:ind w:firstLine="480"/>
      </w:pPr>
      <w:r w:rsidRPr="00C4270A">
        <w:t>报告期内，公司货币资金主要为银行存款和其他货币资金，同时持有少量库存现金。其他货币资金为受限制的银行承兑汇票保证金。</w:t>
      </w:r>
    </w:p>
    <w:p w14:paraId="4F78FEAB" w14:textId="77777777" w:rsidR="00BF7B45" w:rsidRDefault="0024309A" w:rsidP="008565D1">
      <w:pPr>
        <w:pStyle w:val="005"/>
        <w:spacing w:before="120"/>
        <w:ind w:firstLine="480"/>
      </w:pPr>
      <w:r w:rsidRPr="00C4270A">
        <w:t>2018</w:t>
      </w:r>
      <w:r w:rsidRPr="00C4270A">
        <w:t>年末公司货币资金较</w:t>
      </w:r>
      <w:r w:rsidRPr="00C4270A">
        <w:t>2017</w:t>
      </w:r>
      <w:r w:rsidRPr="00C4270A">
        <w:t>年末减少约</w:t>
      </w:r>
      <w:r w:rsidRPr="00C4270A">
        <w:t>5,800</w:t>
      </w:r>
      <w:r w:rsidRPr="00C4270A">
        <w:t>万元，降幅</w:t>
      </w:r>
      <w:r w:rsidRPr="00C4270A">
        <w:t>62.34%</w:t>
      </w:r>
      <w:r w:rsidRPr="00C4270A">
        <w:t>，主要是公司业务规模扩大，开工项目较多，特别是</w:t>
      </w:r>
      <w:r w:rsidR="00913C36" w:rsidRPr="00C4270A">
        <w:rPr>
          <w:rFonts w:hint="eastAsia"/>
        </w:rPr>
        <w:t>江北</w:t>
      </w:r>
      <w:r w:rsidR="00913C36" w:rsidRPr="00C4270A">
        <w:rPr>
          <w:rFonts w:hint="eastAsia"/>
        </w:rPr>
        <w:t>G06</w:t>
      </w:r>
      <w:r w:rsidR="00913C36" w:rsidRPr="00C4270A">
        <w:rPr>
          <w:rFonts w:hint="eastAsia"/>
        </w:rPr>
        <w:t>地块项目桩基二标段工程</w:t>
      </w:r>
      <w:r w:rsidR="00CD28A4" w:rsidRPr="00C4270A">
        <w:rPr>
          <w:rFonts w:hint="eastAsia"/>
        </w:rPr>
        <w:t>、南京怡置江北</w:t>
      </w:r>
      <w:r w:rsidR="00CD28A4" w:rsidRPr="00C4270A">
        <w:t>G07</w:t>
      </w:r>
      <w:r w:rsidR="00CD28A4" w:rsidRPr="00C4270A">
        <w:rPr>
          <w:rFonts w:hint="eastAsia"/>
        </w:rPr>
        <w:t>项目桩基围护及降水工程两个较大项目</w:t>
      </w:r>
      <w:r w:rsidRPr="00C4270A">
        <w:t>，都是在</w:t>
      </w:r>
      <w:r w:rsidRPr="00C4270A">
        <w:t>2018</w:t>
      </w:r>
      <w:r w:rsidRPr="00C4270A">
        <w:t>年</w:t>
      </w:r>
      <w:r w:rsidRPr="00C4270A">
        <w:t>12</w:t>
      </w:r>
      <w:r w:rsidRPr="00C4270A">
        <w:t>月开工，资金投入量较大，使公司经营活动现金净流出</w:t>
      </w:r>
      <w:r w:rsidRPr="00C4270A">
        <w:rPr>
          <w:rFonts w:hint="eastAsia"/>
        </w:rPr>
        <w:t>约</w:t>
      </w:r>
      <w:r w:rsidRPr="00C4270A">
        <w:t>7,</w:t>
      </w:r>
      <w:r w:rsidR="00301565" w:rsidRPr="00C4270A">
        <w:t>8</w:t>
      </w:r>
      <w:r w:rsidR="00301565">
        <w:rPr>
          <w:rFonts w:hint="eastAsia"/>
        </w:rPr>
        <w:t>72</w:t>
      </w:r>
      <w:r w:rsidRPr="00C4270A">
        <w:t>万元；公司收回理财产品的资金以及支付购买设备款项，使公司投资活动现金净流入</w:t>
      </w:r>
      <w:r w:rsidRPr="00C4270A">
        <w:rPr>
          <w:rFonts w:hint="eastAsia"/>
        </w:rPr>
        <w:t>约</w:t>
      </w:r>
      <w:r w:rsidR="00301565" w:rsidRPr="00C4270A">
        <w:t>77</w:t>
      </w:r>
      <w:r w:rsidR="00301565">
        <w:rPr>
          <w:rFonts w:hint="eastAsia"/>
        </w:rPr>
        <w:t>7</w:t>
      </w:r>
      <w:r w:rsidRPr="00C4270A">
        <w:t>万元；同时公司向银行借款，使公司筹资活动现金净流入约</w:t>
      </w:r>
      <w:r w:rsidRPr="00C4270A">
        <w:t>2,380</w:t>
      </w:r>
      <w:r w:rsidRPr="00C4270A">
        <w:t>万元。</w:t>
      </w:r>
    </w:p>
    <w:p w14:paraId="6FCEC919" w14:textId="77777777" w:rsidR="00BF7B45" w:rsidRDefault="0024309A" w:rsidP="008565D1">
      <w:pPr>
        <w:pStyle w:val="005"/>
        <w:spacing w:before="120"/>
        <w:ind w:firstLine="480"/>
      </w:pPr>
      <w:r w:rsidRPr="00C4270A">
        <w:t>2019</w:t>
      </w:r>
      <w:r w:rsidRPr="00C4270A">
        <w:t>年期末货币资金较</w:t>
      </w:r>
      <w:r w:rsidRPr="00C4270A">
        <w:t>2018</w:t>
      </w:r>
      <w:r w:rsidRPr="00C4270A">
        <w:t>年末增加约</w:t>
      </w:r>
      <w:r w:rsidRPr="00C4270A">
        <w:t>3,850</w:t>
      </w:r>
      <w:r w:rsidRPr="00C4270A">
        <w:t>万元，增幅</w:t>
      </w:r>
      <w:r w:rsidRPr="00C4270A">
        <w:t>109.65%</w:t>
      </w:r>
      <w:r w:rsidRPr="00C4270A">
        <w:t>，主要是公司加强催收回款力度，使公司经营活动现金净流入约</w:t>
      </w:r>
      <w:r w:rsidRPr="00C4270A">
        <w:t>2,870</w:t>
      </w:r>
      <w:r w:rsidRPr="00C4270A">
        <w:t>万；同时增加向银行借款，使本年度筹资活动现金净流入约</w:t>
      </w:r>
      <w:r w:rsidRPr="00C4270A">
        <w:t>1,950</w:t>
      </w:r>
      <w:r w:rsidRPr="00C4270A">
        <w:t>万元；公司支付购买大型设备款项，使投资活动现金净流出约</w:t>
      </w:r>
      <w:r w:rsidR="00301565" w:rsidRPr="00C4270A">
        <w:t>96</w:t>
      </w:r>
      <w:r w:rsidR="00301565">
        <w:rPr>
          <w:rFonts w:hint="eastAsia"/>
        </w:rPr>
        <w:t>6</w:t>
      </w:r>
      <w:r w:rsidRPr="00C4270A">
        <w:t>万元。</w:t>
      </w:r>
    </w:p>
    <w:p w14:paraId="6B05C242" w14:textId="77777777" w:rsidR="0024309A" w:rsidRPr="00C4270A" w:rsidRDefault="0024309A" w:rsidP="008565D1">
      <w:pPr>
        <w:pStyle w:val="005"/>
        <w:spacing w:before="120"/>
        <w:ind w:firstLine="480"/>
      </w:pPr>
      <w:r w:rsidRPr="00C4270A">
        <w:t>（</w:t>
      </w:r>
      <w:r w:rsidRPr="00C4270A">
        <w:t>2</w:t>
      </w:r>
      <w:r w:rsidRPr="00C4270A">
        <w:t>）应收票据</w:t>
      </w:r>
    </w:p>
    <w:p w14:paraId="56FA59AF" w14:textId="77777777" w:rsidR="0024309A" w:rsidRPr="00C4270A" w:rsidRDefault="0024309A" w:rsidP="008565D1">
      <w:pPr>
        <w:pStyle w:val="005"/>
        <w:spacing w:before="120"/>
        <w:ind w:firstLine="480"/>
      </w:pPr>
      <w:r w:rsidRPr="00C4270A">
        <w:t>1</w:t>
      </w:r>
      <w:r w:rsidRPr="00C4270A">
        <w:t>）报告期内，公司应收票据构成情况如下：</w:t>
      </w:r>
    </w:p>
    <w:p w14:paraId="5D4F6437" w14:textId="77777777" w:rsidR="0024309A" w:rsidRPr="00C4270A" w:rsidRDefault="0024309A" w:rsidP="008565D1">
      <w:pPr>
        <w:pStyle w:val="009"/>
      </w:pPr>
      <w:r w:rsidRPr="00C4270A">
        <w:t>单位：万元</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453"/>
        <w:gridCol w:w="2025"/>
        <w:gridCol w:w="2025"/>
        <w:gridCol w:w="2025"/>
      </w:tblGrid>
      <w:tr w:rsidR="0024309A" w:rsidRPr="005A6012" w14:paraId="1C3AD461" w14:textId="77777777" w:rsidTr="005A6012">
        <w:trPr>
          <w:trHeight w:val="340"/>
          <w:jc w:val="center"/>
        </w:trPr>
        <w:tc>
          <w:tcPr>
            <w:tcW w:w="1438" w:type="pct"/>
            <w:vAlign w:val="center"/>
          </w:tcPr>
          <w:p w14:paraId="49C4836C" w14:textId="77777777" w:rsidR="0024309A" w:rsidRPr="005A6012" w:rsidRDefault="0024309A" w:rsidP="001A7649">
            <w:pPr>
              <w:autoSpaceDE w:val="0"/>
              <w:autoSpaceDN w:val="0"/>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项目</w:t>
            </w:r>
          </w:p>
        </w:tc>
        <w:tc>
          <w:tcPr>
            <w:tcW w:w="1187" w:type="pct"/>
            <w:vAlign w:val="center"/>
          </w:tcPr>
          <w:p w14:paraId="12F2A03A" w14:textId="77777777" w:rsidR="0024309A" w:rsidRPr="005A6012" w:rsidRDefault="0024309A" w:rsidP="001A7649">
            <w:pPr>
              <w:autoSpaceDE w:val="0"/>
              <w:autoSpaceDN w:val="0"/>
              <w:adjustRightInd w:val="0"/>
              <w:snapToGrid w:val="0"/>
              <w:jc w:val="center"/>
              <w:rPr>
                <w:rFonts w:ascii="Times New Roman" w:hAnsi="Times New Roman"/>
                <w:b/>
                <w:color w:val="000000"/>
                <w:kern w:val="0"/>
                <w:szCs w:val="21"/>
              </w:rPr>
            </w:pPr>
            <w:r w:rsidRPr="005A6012">
              <w:rPr>
                <w:rFonts w:ascii="Times New Roman" w:hAnsi="Times New Roman"/>
                <w:b/>
                <w:snapToGrid w:val="0"/>
                <w:kern w:val="0"/>
                <w:szCs w:val="21"/>
                <w:lang w:val="en-GB"/>
              </w:rPr>
              <w:t>2019</w:t>
            </w:r>
            <w:r w:rsidRPr="005A6012">
              <w:rPr>
                <w:rFonts w:ascii="Times New Roman" w:hAnsi="Times New Roman"/>
                <w:b/>
                <w:snapToGrid w:val="0"/>
                <w:kern w:val="0"/>
                <w:szCs w:val="21"/>
                <w:lang w:val="en-GB"/>
              </w:rPr>
              <w:t>年</w:t>
            </w:r>
            <w:r w:rsidRPr="005A6012">
              <w:rPr>
                <w:rFonts w:ascii="Times New Roman" w:hAnsi="Times New Roman"/>
                <w:b/>
                <w:snapToGrid w:val="0"/>
                <w:kern w:val="0"/>
                <w:szCs w:val="21"/>
                <w:lang w:val="en-GB"/>
              </w:rPr>
              <w:t>12</w:t>
            </w:r>
            <w:r w:rsidRPr="005A6012">
              <w:rPr>
                <w:rFonts w:ascii="Times New Roman" w:hAnsi="Times New Roman"/>
                <w:b/>
                <w:snapToGrid w:val="0"/>
                <w:kern w:val="0"/>
                <w:szCs w:val="21"/>
                <w:lang w:val="en-GB"/>
              </w:rPr>
              <w:t>月</w:t>
            </w:r>
            <w:r w:rsidRPr="005A6012">
              <w:rPr>
                <w:rFonts w:ascii="Times New Roman" w:hAnsi="Times New Roman"/>
                <w:b/>
                <w:snapToGrid w:val="0"/>
                <w:kern w:val="0"/>
                <w:szCs w:val="21"/>
                <w:lang w:val="en-GB"/>
              </w:rPr>
              <w:t>31</w:t>
            </w:r>
            <w:r w:rsidRPr="005A6012">
              <w:rPr>
                <w:rFonts w:ascii="Times New Roman" w:hAnsi="Times New Roman"/>
                <w:b/>
                <w:snapToGrid w:val="0"/>
                <w:kern w:val="0"/>
                <w:szCs w:val="21"/>
                <w:lang w:val="en-GB"/>
              </w:rPr>
              <w:t>日</w:t>
            </w:r>
          </w:p>
        </w:tc>
        <w:tc>
          <w:tcPr>
            <w:tcW w:w="1187" w:type="pct"/>
            <w:vAlign w:val="center"/>
          </w:tcPr>
          <w:p w14:paraId="00F98A52" w14:textId="77777777" w:rsidR="0024309A" w:rsidRPr="005A6012" w:rsidRDefault="0024309A" w:rsidP="001A7649">
            <w:pPr>
              <w:autoSpaceDE w:val="0"/>
              <w:autoSpaceDN w:val="0"/>
              <w:adjustRightInd w:val="0"/>
              <w:snapToGrid w:val="0"/>
              <w:jc w:val="center"/>
              <w:rPr>
                <w:rFonts w:ascii="Times New Roman" w:hAnsi="Times New Roman"/>
                <w:b/>
                <w:color w:val="000000"/>
                <w:kern w:val="0"/>
                <w:szCs w:val="21"/>
              </w:rPr>
            </w:pPr>
            <w:r w:rsidRPr="005A6012">
              <w:rPr>
                <w:rFonts w:ascii="Times New Roman" w:hAnsi="Times New Roman"/>
                <w:b/>
                <w:snapToGrid w:val="0"/>
                <w:kern w:val="0"/>
                <w:szCs w:val="21"/>
                <w:lang w:val="en-GB"/>
              </w:rPr>
              <w:t>2018</w:t>
            </w:r>
            <w:r w:rsidRPr="005A6012">
              <w:rPr>
                <w:rFonts w:ascii="Times New Roman" w:hAnsi="Times New Roman"/>
                <w:b/>
                <w:snapToGrid w:val="0"/>
                <w:kern w:val="0"/>
                <w:szCs w:val="21"/>
                <w:lang w:val="en-GB"/>
              </w:rPr>
              <w:t>年</w:t>
            </w:r>
            <w:r w:rsidRPr="005A6012">
              <w:rPr>
                <w:rFonts w:ascii="Times New Roman" w:hAnsi="Times New Roman"/>
                <w:b/>
                <w:snapToGrid w:val="0"/>
                <w:kern w:val="0"/>
                <w:szCs w:val="21"/>
                <w:lang w:val="en-GB"/>
              </w:rPr>
              <w:t>12</w:t>
            </w:r>
            <w:r w:rsidRPr="005A6012">
              <w:rPr>
                <w:rFonts w:ascii="Times New Roman" w:hAnsi="Times New Roman"/>
                <w:b/>
                <w:snapToGrid w:val="0"/>
                <w:kern w:val="0"/>
                <w:szCs w:val="21"/>
                <w:lang w:val="en-GB"/>
              </w:rPr>
              <w:t>月</w:t>
            </w:r>
            <w:r w:rsidRPr="005A6012">
              <w:rPr>
                <w:rFonts w:ascii="Times New Roman" w:hAnsi="Times New Roman"/>
                <w:b/>
                <w:snapToGrid w:val="0"/>
                <w:kern w:val="0"/>
                <w:szCs w:val="21"/>
                <w:lang w:val="en-GB"/>
              </w:rPr>
              <w:t>31</w:t>
            </w:r>
            <w:r w:rsidRPr="005A6012">
              <w:rPr>
                <w:rFonts w:ascii="Times New Roman" w:hAnsi="Times New Roman"/>
                <w:b/>
                <w:snapToGrid w:val="0"/>
                <w:kern w:val="0"/>
                <w:szCs w:val="21"/>
                <w:lang w:val="en-GB"/>
              </w:rPr>
              <w:t>日</w:t>
            </w:r>
          </w:p>
        </w:tc>
        <w:tc>
          <w:tcPr>
            <w:tcW w:w="1187" w:type="pct"/>
            <w:vAlign w:val="center"/>
          </w:tcPr>
          <w:p w14:paraId="003C1694" w14:textId="77777777" w:rsidR="0024309A" w:rsidRPr="005A6012" w:rsidRDefault="0024309A" w:rsidP="001A7649">
            <w:pPr>
              <w:autoSpaceDE w:val="0"/>
              <w:autoSpaceDN w:val="0"/>
              <w:adjustRightInd w:val="0"/>
              <w:snapToGrid w:val="0"/>
              <w:jc w:val="center"/>
              <w:rPr>
                <w:rFonts w:ascii="Times New Roman" w:hAnsi="Times New Roman"/>
                <w:b/>
                <w:color w:val="000000"/>
                <w:kern w:val="0"/>
                <w:szCs w:val="21"/>
              </w:rPr>
            </w:pPr>
            <w:r w:rsidRPr="005A6012">
              <w:rPr>
                <w:rFonts w:ascii="Times New Roman" w:hAnsi="Times New Roman"/>
                <w:b/>
                <w:snapToGrid w:val="0"/>
                <w:kern w:val="0"/>
                <w:szCs w:val="21"/>
                <w:lang w:val="en-GB"/>
              </w:rPr>
              <w:t>2017</w:t>
            </w:r>
            <w:r w:rsidRPr="005A6012">
              <w:rPr>
                <w:rFonts w:ascii="Times New Roman" w:hAnsi="Times New Roman"/>
                <w:b/>
                <w:snapToGrid w:val="0"/>
                <w:kern w:val="0"/>
                <w:szCs w:val="21"/>
                <w:lang w:val="en-GB"/>
              </w:rPr>
              <w:t>年</w:t>
            </w:r>
            <w:r w:rsidRPr="005A6012">
              <w:rPr>
                <w:rFonts w:ascii="Times New Roman" w:hAnsi="Times New Roman"/>
                <w:b/>
                <w:snapToGrid w:val="0"/>
                <w:kern w:val="0"/>
                <w:szCs w:val="21"/>
                <w:lang w:val="en-GB"/>
              </w:rPr>
              <w:t>12</w:t>
            </w:r>
            <w:r w:rsidRPr="005A6012">
              <w:rPr>
                <w:rFonts w:ascii="Times New Roman" w:hAnsi="Times New Roman"/>
                <w:b/>
                <w:snapToGrid w:val="0"/>
                <w:kern w:val="0"/>
                <w:szCs w:val="21"/>
                <w:lang w:val="en-GB"/>
              </w:rPr>
              <w:t>月</w:t>
            </w:r>
            <w:r w:rsidRPr="005A6012">
              <w:rPr>
                <w:rFonts w:ascii="Times New Roman" w:hAnsi="Times New Roman"/>
                <w:b/>
                <w:snapToGrid w:val="0"/>
                <w:kern w:val="0"/>
                <w:szCs w:val="21"/>
                <w:lang w:val="en-GB"/>
              </w:rPr>
              <w:t>31</w:t>
            </w:r>
            <w:r w:rsidRPr="005A6012">
              <w:rPr>
                <w:rFonts w:ascii="Times New Roman" w:hAnsi="Times New Roman"/>
                <w:b/>
                <w:snapToGrid w:val="0"/>
                <w:kern w:val="0"/>
                <w:szCs w:val="21"/>
                <w:lang w:val="en-GB"/>
              </w:rPr>
              <w:t>日</w:t>
            </w:r>
          </w:p>
        </w:tc>
      </w:tr>
      <w:tr w:rsidR="0024309A" w:rsidRPr="005A6012" w14:paraId="77ED48AA" w14:textId="77777777" w:rsidTr="005A6012">
        <w:trPr>
          <w:trHeight w:val="340"/>
          <w:jc w:val="center"/>
        </w:trPr>
        <w:tc>
          <w:tcPr>
            <w:tcW w:w="1438" w:type="pct"/>
            <w:vAlign w:val="center"/>
          </w:tcPr>
          <w:p w14:paraId="17F25D73" w14:textId="77777777" w:rsidR="0024309A" w:rsidRPr="005A6012" w:rsidRDefault="0024309A" w:rsidP="001A7649">
            <w:pPr>
              <w:autoSpaceDE w:val="0"/>
              <w:autoSpaceDN w:val="0"/>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银行承兑汇票</w:t>
            </w:r>
          </w:p>
        </w:tc>
        <w:tc>
          <w:tcPr>
            <w:tcW w:w="1187" w:type="pct"/>
            <w:vAlign w:val="center"/>
          </w:tcPr>
          <w:p w14:paraId="47F7C870" w14:textId="77777777" w:rsidR="0024309A" w:rsidRPr="005A6012" w:rsidRDefault="0024309A" w:rsidP="001A7649">
            <w:pPr>
              <w:autoSpaceDE w:val="0"/>
              <w:autoSpaceDN w:val="0"/>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1187" w:type="pct"/>
            <w:vAlign w:val="center"/>
          </w:tcPr>
          <w:p w14:paraId="07D14B5B" w14:textId="77777777" w:rsidR="0024309A" w:rsidRPr="005A6012" w:rsidRDefault="0024309A" w:rsidP="001A7649">
            <w:pPr>
              <w:autoSpaceDE w:val="0"/>
              <w:autoSpaceDN w:val="0"/>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1187" w:type="pct"/>
            <w:vAlign w:val="center"/>
          </w:tcPr>
          <w:p w14:paraId="03448D4C" w14:textId="77777777" w:rsidR="0024309A" w:rsidRPr="005A6012" w:rsidRDefault="0024309A" w:rsidP="001A7649">
            <w:pPr>
              <w:autoSpaceDE w:val="0"/>
              <w:autoSpaceDN w:val="0"/>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57.61</w:t>
            </w:r>
          </w:p>
        </w:tc>
      </w:tr>
      <w:tr w:rsidR="0024309A" w:rsidRPr="005A6012" w14:paraId="24CB8FE3" w14:textId="77777777" w:rsidTr="005A6012">
        <w:trPr>
          <w:trHeight w:val="340"/>
          <w:jc w:val="center"/>
        </w:trPr>
        <w:tc>
          <w:tcPr>
            <w:tcW w:w="1438" w:type="pct"/>
            <w:vAlign w:val="center"/>
          </w:tcPr>
          <w:p w14:paraId="65099A78" w14:textId="77777777" w:rsidR="0024309A" w:rsidRPr="005A6012" w:rsidRDefault="0024309A" w:rsidP="001A7649">
            <w:pPr>
              <w:autoSpaceDE w:val="0"/>
              <w:autoSpaceDN w:val="0"/>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商业承兑汇票</w:t>
            </w:r>
          </w:p>
        </w:tc>
        <w:tc>
          <w:tcPr>
            <w:tcW w:w="1187" w:type="pct"/>
            <w:vAlign w:val="center"/>
          </w:tcPr>
          <w:p w14:paraId="3C77CFFA" w14:textId="77777777" w:rsidR="0024309A" w:rsidRPr="005A6012" w:rsidRDefault="0024309A" w:rsidP="001A7649">
            <w:pPr>
              <w:autoSpaceDE w:val="0"/>
              <w:autoSpaceDN w:val="0"/>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4,508.42</w:t>
            </w:r>
          </w:p>
        </w:tc>
        <w:tc>
          <w:tcPr>
            <w:tcW w:w="1187" w:type="pct"/>
            <w:vAlign w:val="center"/>
          </w:tcPr>
          <w:p w14:paraId="5B727040" w14:textId="77777777" w:rsidR="0024309A" w:rsidRPr="005A6012" w:rsidRDefault="0024309A" w:rsidP="001A7649">
            <w:pPr>
              <w:autoSpaceDE w:val="0"/>
              <w:autoSpaceDN w:val="0"/>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5,085.53</w:t>
            </w:r>
          </w:p>
        </w:tc>
        <w:tc>
          <w:tcPr>
            <w:tcW w:w="1187" w:type="pct"/>
            <w:vAlign w:val="center"/>
          </w:tcPr>
          <w:p w14:paraId="50493D90" w14:textId="77777777" w:rsidR="0024309A" w:rsidRPr="005A6012" w:rsidRDefault="0024309A" w:rsidP="001A7649">
            <w:pPr>
              <w:autoSpaceDE w:val="0"/>
              <w:autoSpaceDN w:val="0"/>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2,893.20</w:t>
            </w:r>
          </w:p>
        </w:tc>
      </w:tr>
      <w:tr w:rsidR="0024309A" w:rsidRPr="005A6012" w14:paraId="259A2E30" w14:textId="77777777" w:rsidTr="005A6012">
        <w:trPr>
          <w:trHeight w:val="340"/>
          <w:jc w:val="center"/>
        </w:trPr>
        <w:tc>
          <w:tcPr>
            <w:tcW w:w="1438" w:type="pct"/>
            <w:vAlign w:val="center"/>
          </w:tcPr>
          <w:p w14:paraId="305BB163" w14:textId="77777777" w:rsidR="0024309A" w:rsidRPr="005A6012" w:rsidRDefault="0024309A" w:rsidP="001A7649">
            <w:pPr>
              <w:autoSpaceDE w:val="0"/>
              <w:autoSpaceDN w:val="0"/>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账面余额小计</w:t>
            </w:r>
          </w:p>
        </w:tc>
        <w:tc>
          <w:tcPr>
            <w:tcW w:w="1187" w:type="pct"/>
            <w:vAlign w:val="center"/>
          </w:tcPr>
          <w:p w14:paraId="48B0E61A" w14:textId="77777777" w:rsidR="0024309A" w:rsidRPr="005A6012" w:rsidRDefault="0024309A" w:rsidP="001A7649">
            <w:pPr>
              <w:autoSpaceDE w:val="0"/>
              <w:autoSpaceDN w:val="0"/>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4,508.42</w:t>
            </w:r>
          </w:p>
        </w:tc>
        <w:tc>
          <w:tcPr>
            <w:tcW w:w="1187" w:type="pct"/>
            <w:vAlign w:val="center"/>
          </w:tcPr>
          <w:p w14:paraId="457843B2" w14:textId="77777777" w:rsidR="0024309A" w:rsidRPr="005A6012" w:rsidRDefault="0024309A" w:rsidP="001A7649">
            <w:pPr>
              <w:autoSpaceDE w:val="0"/>
              <w:autoSpaceDN w:val="0"/>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5,085.53</w:t>
            </w:r>
          </w:p>
        </w:tc>
        <w:tc>
          <w:tcPr>
            <w:tcW w:w="1187" w:type="pct"/>
            <w:vAlign w:val="center"/>
          </w:tcPr>
          <w:p w14:paraId="31C9CBBF" w14:textId="77777777" w:rsidR="0024309A" w:rsidRPr="005A6012" w:rsidRDefault="0024309A" w:rsidP="001A7649">
            <w:pPr>
              <w:autoSpaceDE w:val="0"/>
              <w:autoSpaceDN w:val="0"/>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2,950.81</w:t>
            </w:r>
          </w:p>
        </w:tc>
      </w:tr>
      <w:tr w:rsidR="0024309A" w:rsidRPr="005A6012" w14:paraId="7A51953C" w14:textId="77777777" w:rsidTr="005A6012">
        <w:trPr>
          <w:trHeight w:val="340"/>
          <w:jc w:val="center"/>
        </w:trPr>
        <w:tc>
          <w:tcPr>
            <w:tcW w:w="1438" w:type="pct"/>
            <w:vAlign w:val="center"/>
          </w:tcPr>
          <w:p w14:paraId="26EAAC13" w14:textId="77777777" w:rsidR="0024309A" w:rsidRPr="005A6012" w:rsidRDefault="0024309A" w:rsidP="001A7649">
            <w:pPr>
              <w:autoSpaceDE w:val="0"/>
              <w:autoSpaceDN w:val="0"/>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减</w:t>
            </w:r>
            <w:r w:rsidRPr="005A6012">
              <w:rPr>
                <w:rFonts w:ascii="Times New Roman" w:hAnsi="Times New Roman"/>
                <w:color w:val="000000"/>
                <w:kern w:val="0"/>
                <w:szCs w:val="21"/>
              </w:rPr>
              <w:t>:</w:t>
            </w:r>
            <w:r w:rsidRPr="005A6012">
              <w:rPr>
                <w:rFonts w:ascii="Times New Roman" w:hAnsi="Times New Roman"/>
                <w:color w:val="000000"/>
                <w:kern w:val="0"/>
                <w:szCs w:val="21"/>
              </w:rPr>
              <w:t>坏账准备</w:t>
            </w:r>
          </w:p>
        </w:tc>
        <w:tc>
          <w:tcPr>
            <w:tcW w:w="1187" w:type="pct"/>
            <w:vAlign w:val="center"/>
          </w:tcPr>
          <w:p w14:paraId="13D81711" w14:textId="77777777" w:rsidR="0024309A" w:rsidRPr="005A6012" w:rsidRDefault="0024309A" w:rsidP="001A7649">
            <w:pPr>
              <w:autoSpaceDE w:val="0"/>
              <w:autoSpaceDN w:val="0"/>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821.11</w:t>
            </w:r>
          </w:p>
        </w:tc>
        <w:tc>
          <w:tcPr>
            <w:tcW w:w="1187" w:type="pct"/>
            <w:vAlign w:val="center"/>
          </w:tcPr>
          <w:p w14:paraId="63F9A98F" w14:textId="77777777" w:rsidR="0024309A" w:rsidRPr="005A6012" w:rsidRDefault="0024309A" w:rsidP="001A7649">
            <w:pPr>
              <w:autoSpaceDE w:val="0"/>
              <w:autoSpaceDN w:val="0"/>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305.11</w:t>
            </w:r>
          </w:p>
        </w:tc>
        <w:tc>
          <w:tcPr>
            <w:tcW w:w="1187" w:type="pct"/>
            <w:vAlign w:val="center"/>
          </w:tcPr>
          <w:p w14:paraId="7BEAD09A" w14:textId="77777777" w:rsidR="0024309A" w:rsidRPr="005A6012" w:rsidRDefault="0024309A" w:rsidP="001A7649">
            <w:pPr>
              <w:autoSpaceDE w:val="0"/>
              <w:autoSpaceDN w:val="0"/>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144.66</w:t>
            </w:r>
          </w:p>
        </w:tc>
      </w:tr>
      <w:tr w:rsidR="0024309A" w:rsidRPr="005A6012" w14:paraId="031F2202" w14:textId="77777777" w:rsidTr="005A6012">
        <w:trPr>
          <w:trHeight w:val="340"/>
          <w:jc w:val="center"/>
        </w:trPr>
        <w:tc>
          <w:tcPr>
            <w:tcW w:w="1438" w:type="pct"/>
            <w:vAlign w:val="center"/>
          </w:tcPr>
          <w:p w14:paraId="26D71137" w14:textId="77777777" w:rsidR="0024309A" w:rsidRPr="005A6012" w:rsidRDefault="0024309A" w:rsidP="001A7649">
            <w:pPr>
              <w:autoSpaceDE w:val="0"/>
              <w:autoSpaceDN w:val="0"/>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账面价值合计</w:t>
            </w:r>
          </w:p>
        </w:tc>
        <w:tc>
          <w:tcPr>
            <w:tcW w:w="1187" w:type="pct"/>
            <w:vAlign w:val="center"/>
          </w:tcPr>
          <w:p w14:paraId="23BC2C8B" w14:textId="77777777" w:rsidR="0024309A" w:rsidRPr="005A6012" w:rsidRDefault="0024309A" w:rsidP="001A7649">
            <w:pPr>
              <w:autoSpaceDE w:val="0"/>
              <w:autoSpaceDN w:val="0"/>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3,687.31</w:t>
            </w:r>
          </w:p>
        </w:tc>
        <w:tc>
          <w:tcPr>
            <w:tcW w:w="1187" w:type="pct"/>
            <w:vAlign w:val="center"/>
          </w:tcPr>
          <w:p w14:paraId="0505A7DE" w14:textId="77777777" w:rsidR="0024309A" w:rsidRPr="005A6012" w:rsidRDefault="0024309A" w:rsidP="001A7649">
            <w:pPr>
              <w:autoSpaceDE w:val="0"/>
              <w:autoSpaceDN w:val="0"/>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4,780.42</w:t>
            </w:r>
          </w:p>
        </w:tc>
        <w:tc>
          <w:tcPr>
            <w:tcW w:w="1187" w:type="pct"/>
            <w:vAlign w:val="center"/>
          </w:tcPr>
          <w:p w14:paraId="45059B2F" w14:textId="77777777" w:rsidR="0024309A" w:rsidRPr="005A6012" w:rsidRDefault="0024309A" w:rsidP="001A7649">
            <w:pPr>
              <w:autoSpaceDE w:val="0"/>
              <w:autoSpaceDN w:val="0"/>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2,806.15</w:t>
            </w:r>
          </w:p>
        </w:tc>
      </w:tr>
    </w:tbl>
    <w:p w14:paraId="5C686896" w14:textId="77777777" w:rsidR="0024309A" w:rsidRPr="00C4270A" w:rsidRDefault="0024309A" w:rsidP="008565D1">
      <w:pPr>
        <w:pStyle w:val="006"/>
        <w:ind w:firstLine="420"/>
      </w:pPr>
      <w:r w:rsidRPr="00C4270A">
        <w:t>注：</w:t>
      </w:r>
      <w:r w:rsidRPr="00C4270A">
        <w:t>2019</w:t>
      </w:r>
      <w:r w:rsidRPr="00C4270A">
        <w:t>年末的银行承兑汇票在应收款项融资附注中列示。</w:t>
      </w:r>
    </w:p>
    <w:p w14:paraId="2C8135BC" w14:textId="77777777" w:rsidR="0024309A" w:rsidRPr="00C4270A" w:rsidRDefault="0024309A" w:rsidP="008565D1">
      <w:pPr>
        <w:pStyle w:val="005"/>
        <w:spacing w:before="120"/>
        <w:ind w:firstLine="480"/>
      </w:pPr>
      <w:r w:rsidRPr="00C4270A">
        <w:t>公司应收票据主要为商业承兑汇票</w:t>
      </w:r>
      <w:r w:rsidRPr="00C4270A">
        <w:rPr>
          <w:rFonts w:hint="eastAsia"/>
        </w:rPr>
        <w:t>。</w:t>
      </w:r>
      <w:r w:rsidRPr="00C4270A">
        <w:t>公司按应收账款的坏账计提政策，对期末商业承兑汇票计提坏账准备。</w:t>
      </w:r>
    </w:p>
    <w:p w14:paraId="73F745B6" w14:textId="77777777" w:rsidR="0024309A" w:rsidRPr="00C4270A" w:rsidRDefault="0024309A" w:rsidP="004918DA">
      <w:pPr>
        <w:pStyle w:val="005"/>
        <w:keepNext/>
        <w:spacing w:before="120"/>
        <w:ind w:firstLine="480"/>
      </w:pPr>
      <w:r w:rsidRPr="00C4270A">
        <w:t>2</w:t>
      </w:r>
      <w:r w:rsidRPr="00C4270A">
        <w:t>）报告期各年末已质押未到期的应收票据</w:t>
      </w:r>
    </w:p>
    <w:p w14:paraId="703A3DD7" w14:textId="77777777" w:rsidR="0024309A" w:rsidRPr="00C4270A" w:rsidRDefault="0024309A" w:rsidP="008565D1">
      <w:pPr>
        <w:pStyle w:val="009"/>
      </w:pPr>
      <w:r w:rsidRPr="00C4270A">
        <w:t>单位：万元</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038"/>
        <w:gridCol w:w="2163"/>
        <w:gridCol w:w="2163"/>
        <w:gridCol w:w="2164"/>
      </w:tblGrid>
      <w:tr w:rsidR="0024309A" w:rsidRPr="005A6012" w14:paraId="790DC505" w14:textId="77777777" w:rsidTr="005A6012">
        <w:trPr>
          <w:trHeight w:val="340"/>
          <w:tblHeader/>
          <w:jc w:val="center"/>
        </w:trPr>
        <w:tc>
          <w:tcPr>
            <w:tcW w:w="1195" w:type="pct"/>
            <w:vMerge w:val="restart"/>
            <w:shd w:val="clear" w:color="auto" w:fill="auto"/>
            <w:vAlign w:val="center"/>
          </w:tcPr>
          <w:p w14:paraId="05636283" w14:textId="77777777" w:rsidR="0024309A" w:rsidRPr="005A6012" w:rsidRDefault="0024309A" w:rsidP="001A7649">
            <w:pPr>
              <w:keepNext/>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项目</w:t>
            </w:r>
          </w:p>
        </w:tc>
        <w:tc>
          <w:tcPr>
            <w:tcW w:w="3805" w:type="pct"/>
            <w:gridSpan w:val="3"/>
            <w:shd w:val="clear" w:color="auto" w:fill="auto"/>
            <w:vAlign w:val="center"/>
          </w:tcPr>
          <w:p w14:paraId="50C6E360" w14:textId="77777777" w:rsidR="0024309A" w:rsidRPr="005A6012" w:rsidRDefault="0024309A" w:rsidP="001A7649">
            <w:pPr>
              <w:keepNext/>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已质押金额</w:t>
            </w:r>
          </w:p>
        </w:tc>
      </w:tr>
      <w:tr w:rsidR="0024309A" w:rsidRPr="005A6012" w14:paraId="73FA6903" w14:textId="77777777" w:rsidTr="005A6012">
        <w:trPr>
          <w:trHeight w:val="340"/>
          <w:tblHeader/>
          <w:jc w:val="center"/>
        </w:trPr>
        <w:tc>
          <w:tcPr>
            <w:tcW w:w="1195" w:type="pct"/>
            <w:vMerge/>
            <w:shd w:val="clear" w:color="auto" w:fill="auto"/>
            <w:vAlign w:val="center"/>
          </w:tcPr>
          <w:p w14:paraId="204C4748" w14:textId="77777777" w:rsidR="0024309A" w:rsidRPr="005A6012" w:rsidRDefault="0024309A" w:rsidP="001A7649">
            <w:pPr>
              <w:keepNext/>
              <w:widowControl/>
              <w:adjustRightInd w:val="0"/>
              <w:snapToGrid w:val="0"/>
              <w:jc w:val="center"/>
              <w:rPr>
                <w:rFonts w:ascii="Times New Roman" w:hAnsi="Times New Roman"/>
                <w:b/>
                <w:snapToGrid w:val="0"/>
                <w:kern w:val="0"/>
                <w:szCs w:val="21"/>
                <w:lang w:val="en-GB"/>
              </w:rPr>
            </w:pPr>
          </w:p>
        </w:tc>
        <w:tc>
          <w:tcPr>
            <w:tcW w:w="1268" w:type="pct"/>
            <w:shd w:val="clear" w:color="auto" w:fill="auto"/>
            <w:vAlign w:val="center"/>
          </w:tcPr>
          <w:p w14:paraId="29574F61" w14:textId="77777777" w:rsidR="0024309A" w:rsidRPr="005A6012" w:rsidRDefault="0024309A" w:rsidP="001A7649">
            <w:pPr>
              <w:keepNext/>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2019</w:t>
            </w:r>
            <w:r w:rsidRPr="005A6012">
              <w:rPr>
                <w:rFonts w:ascii="Times New Roman" w:hAnsi="Times New Roman"/>
                <w:b/>
                <w:snapToGrid w:val="0"/>
                <w:kern w:val="0"/>
                <w:szCs w:val="21"/>
                <w:lang w:val="en-GB"/>
              </w:rPr>
              <w:t>年</w:t>
            </w:r>
            <w:r w:rsidRPr="005A6012">
              <w:rPr>
                <w:rFonts w:ascii="Times New Roman" w:hAnsi="Times New Roman"/>
                <w:b/>
                <w:snapToGrid w:val="0"/>
                <w:kern w:val="0"/>
                <w:szCs w:val="21"/>
                <w:lang w:val="en-GB"/>
              </w:rPr>
              <w:t>12</w:t>
            </w:r>
            <w:r w:rsidRPr="005A6012">
              <w:rPr>
                <w:rFonts w:ascii="Times New Roman" w:hAnsi="Times New Roman"/>
                <w:b/>
                <w:snapToGrid w:val="0"/>
                <w:kern w:val="0"/>
                <w:szCs w:val="21"/>
                <w:lang w:val="en-GB"/>
              </w:rPr>
              <w:t>月</w:t>
            </w:r>
            <w:r w:rsidRPr="005A6012">
              <w:rPr>
                <w:rFonts w:ascii="Times New Roman" w:hAnsi="Times New Roman"/>
                <w:b/>
                <w:snapToGrid w:val="0"/>
                <w:kern w:val="0"/>
                <w:szCs w:val="21"/>
                <w:lang w:val="en-GB"/>
              </w:rPr>
              <w:t>31</w:t>
            </w:r>
            <w:r w:rsidRPr="005A6012">
              <w:rPr>
                <w:rFonts w:ascii="Times New Roman" w:hAnsi="Times New Roman"/>
                <w:b/>
                <w:snapToGrid w:val="0"/>
                <w:kern w:val="0"/>
                <w:szCs w:val="21"/>
                <w:lang w:val="en-GB"/>
              </w:rPr>
              <w:t>日</w:t>
            </w:r>
          </w:p>
        </w:tc>
        <w:tc>
          <w:tcPr>
            <w:tcW w:w="1268" w:type="pct"/>
            <w:shd w:val="clear" w:color="auto" w:fill="auto"/>
            <w:vAlign w:val="center"/>
          </w:tcPr>
          <w:p w14:paraId="158CF4E3" w14:textId="77777777" w:rsidR="0024309A" w:rsidRPr="005A6012" w:rsidRDefault="0024309A" w:rsidP="001A7649">
            <w:pPr>
              <w:keepNext/>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2018</w:t>
            </w:r>
            <w:r w:rsidRPr="005A6012">
              <w:rPr>
                <w:rFonts w:ascii="Times New Roman" w:hAnsi="Times New Roman"/>
                <w:b/>
                <w:snapToGrid w:val="0"/>
                <w:kern w:val="0"/>
                <w:szCs w:val="21"/>
                <w:lang w:val="en-GB"/>
              </w:rPr>
              <w:t>年</w:t>
            </w:r>
            <w:r w:rsidRPr="005A6012">
              <w:rPr>
                <w:rFonts w:ascii="Times New Roman" w:hAnsi="Times New Roman"/>
                <w:b/>
                <w:snapToGrid w:val="0"/>
                <w:kern w:val="0"/>
                <w:szCs w:val="21"/>
                <w:lang w:val="en-GB"/>
              </w:rPr>
              <w:t>12</w:t>
            </w:r>
            <w:r w:rsidRPr="005A6012">
              <w:rPr>
                <w:rFonts w:ascii="Times New Roman" w:hAnsi="Times New Roman"/>
                <w:b/>
                <w:snapToGrid w:val="0"/>
                <w:kern w:val="0"/>
                <w:szCs w:val="21"/>
                <w:lang w:val="en-GB"/>
              </w:rPr>
              <w:t>月</w:t>
            </w:r>
            <w:r w:rsidRPr="005A6012">
              <w:rPr>
                <w:rFonts w:ascii="Times New Roman" w:hAnsi="Times New Roman"/>
                <w:b/>
                <w:snapToGrid w:val="0"/>
                <w:kern w:val="0"/>
                <w:szCs w:val="21"/>
                <w:lang w:val="en-GB"/>
              </w:rPr>
              <w:t>31</w:t>
            </w:r>
            <w:r w:rsidRPr="005A6012">
              <w:rPr>
                <w:rFonts w:ascii="Times New Roman" w:hAnsi="Times New Roman"/>
                <w:b/>
                <w:snapToGrid w:val="0"/>
                <w:kern w:val="0"/>
                <w:szCs w:val="21"/>
                <w:lang w:val="en-GB"/>
              </w:rPr>
              <w:t>日</w:t>
            </w:r>
          </w:p>
        </w:tc>
        <w:tc>
          <w:tcPr>
            <w:tcW w:w="1269" w:type="pct"/>
            <w:shd w:val="clear" w:color="auto" w:fill="auto"/>
            <w:vAlign w:val="center"/>
          </w:tcPr>
          <w:p w14:paraId="5B9B683A" w14:textId="77777777" w:rsidR="0024309A" w:rsidRPr="005A6012" w:rsidRDefault="0024309A" w:rsidP="001A7649">
            <w:pPr>
              <w:keepNext/>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2017</w:t>
            </w:r>
            <w:r w:rsidRPr="005A6012">
              <w:rPr>
                <w:rFonts w:ascii="Times New Roman" w:hAnsi="Times New Roman"/>
                <w:b/>
                <w:snapToGrid w:val="0"/>
                <w:kern w:val="0"/>
                <w:szCs w:val="21"/>
                <w:lang w:val="en-GB"/>
              </w:rPr>
              <w:t>年</w:t>
            </w:r>
            <w:r w:rsidRPr="005A6012">
              <w:rPr>
                <w:rFonts w:ascii="Times New Roman" w:hAnsi="Times New Roman"/>
                <w:b/>
                <w:snapToGrid w:val="0"/>
                <w:kern w:val="0"/>
                <w:szCs w:val="21"/>
                <w:lang w:val="en-GB"/>
              </w:rPr>
              <w:t>12</w:t>
            </w:r>
            <w:r w:rsidRPr="005A6012">
              <w:rPr>
                <w:rFonts w:ascii="Times New Roman" w:hAnsi="Times New Roman"/>
                <w:b/>
                <w:snapToGrid w:val="0"/>
                <w:kern w:val="0"/>
                <w:szCs w:val="21"/>
                <w:lang w:val="en-GB"/>
              </w:rPr>
              <w:t>月</w:t>
            </w:r>
            <w:r w:rsidRPr="005A6012">
              <w:rPr>
                <w:rFonts w:ascii="Times New Roman" w:hAnsi="Times New Roman"/>
                <w:b/>
                <w:snapToGrid w:val="0"/>
                <w:kern w:val="0"/>
                <w:szCs w:val="21"/>
                <w:lang w:val="en-GB"/>
              </w:rPr>
              <w:t>31</w:t>
            </w:r>
            <w:r w:rsidRPr="005A6012">
              <w:rPr>
                <w:rFonts w:ascii="Times New Roman" w:hAnsi="Times New Roman"/>
                <w:b/>
                <w:snapToGrid w:val="0"/>
                <w:kern w:val="0"/>
                <w:szCs w:val="21"/>
                <w:lang w:val="en-GB"/>
              </w:rPr>
              <w:t>日</w:t>
            </w:r>
          </w:p>
        </w:tc>
      </w:tr>
      <w:tr w:rsidR="0024309A" w:rsidRPr="005A6012" w14:paraId="057F3C51" w14:textId="77777777" w:rsidTr="005A6012">
        <w:trPr>
          <w:trHeight w:val="340"/>
          <w:jc w:val="center"/>
        </w:trPr>
        <w:tc>
          <w:tcPr>
            <w:tcW w:w="1195" w:type="pct"/>
            <w:shd w:val="clear" w:color="auto" w:fill="auto"/>
            <w:vAlign w:val="center"/>
          </w:tcPr>
          <w:p w14:paraId="689B802A" w14:textId="77777777" w:rsidR="0024309A" w:rsidRPr="005A6012" w:rsidRDefault="0024309A" w:rsidP="001A7649">
            <w:pPr>
              <w:widowControl/>
              <w:adjustRightInd w:val="0"/>
              <w:snapToGrid w:val="0"/>
              <w:jc w:val="center"/>
              <w:rPr>
                <w:rFonts w:ascii="Times New Roman" w:hAnsi="Times New Roman"/>
                <w:snapToGrid w:val="0"/>
                <w:kern w:val="0"/>
                <w:szCs w:val="21"/>
                <w:lang w:val="en-GB"/>
              </w:rPr>
            </w:pPr>
            <w:r w:rsidRPr="005A6012">
              <w:rPr>
                <w:rFonts w:ascii="Times New Roman" w:hAnsi="Times New Roman"/>
                <w:snapToGrid w:val="0"/>
                <w:kern w:val="0"/>
                <w:szCs w:val="21"/>
                <w:lang w:val="en-GB"/>
              </w:rPr>
              <w:t>银行承兑汇票</w:t>
            </w:r>
          </w:p>
        </w:tc>
        <w:tc>
          <w:tcPr>
            <w:tcW w:w="1268" w:type="pct"/>
            <w:shd w:val="clear" w:color="auto" w:fill="auto"/>
            <w:vAlign w:val="center"/>
          </w:tcPr>
          <w:p w14:paraId="3090B0A3" w14:textId="77777777" w:rsidR="0024309A" w:rsidRPr="005A6012" w:rsidRDefault="0024309A"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color w:val="000000"/>
                <w:kern w:val="0"/>
                <w:szCs w:val="21"/>
              </w:rPr>
              <w:t>-</w:t>
            </w:r>
          </w:p>
        </w:tc>
        <w:tc>
          <w:tcPr>
            <w:tcW w:w="1268" w:type="pct"/>
            <w:shd w:val="clear" w:color="auto" w:fill="auto"/>
            <w:vAlign w:val="center"/>
          </w:tcPr>
          <w:p w14:paraId="39D52DD7" w14:textId="77777777" w:rsidR="0024309A" w:rsidRPr="005A6012" w:rsidRDefault="0024309A"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color w:val="000000"/>
                <w:kern w:val="0"/>
                <w:szCs w:val="21"/>
              </w:rPr>
              <w:t>-</w:t>
            </w:r>
          </w:p>
        </w:tc>
        <w:tc>
          <w:tcPr>
            <w:tcW w:w="1269" w:type="pct"/>
            <w:shd w:val="clear" w:color="auto" w:fill="auto"/>
            <w:vAlign w:val="center"/>
          </w:tcPr>
          <w:p w14:paraId="424C55AA" w14:textId="77777777" w:rsidR="0024309A" w:rsidRPr="005A6012" w:rsidRDefault="0024309A"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color w:val="000000"/>
                <w:kern w:val="0"/>
                <w:szCs w:val="21"/>
              </w:rPr>
              <w:t>-</w:t>
            </w:r>
          </w:p>
        </w:tc>
      </w:tr>
      <w:tr w:rsidR="0024309A" w:rsidRPr="005A6012" w14:paraId="18E2EE04" w14:textId="77777777" w:rsidTr="005A6012">
        <w:trPr>
          <w:trHeight w:val="340"/>
          <w:jc w:val="center"/>
        </w:trPr>
        <w:tc>
          <w:tcPr>
            <w:tcW w:w="1195" w:type="pct"/>
            <w:shd w:val="clear" w:color="auto" w:fill="auto"/>
            <w:vAlign w:val="center"/>
          </w:tcPr>
          <w:p w14:paraId="7D39B5EE" w14:textId="77777777" w:rsidR="0024309A" w:rsidRPr="005A6012" w:rsidRDefault="0024309A" w:rsidP="001A7649">
            <w:pPr>
              <w:widowControl/>
              <w:adjustRightInd w:val="0"/>
              <w:snapToGrid w:val="0"/>
              <w:jc w:val="center"/>
              <w:rPr>
                <w:rFonts w:ascii="Times New Roman" w:hAnsi="Times New Roman"/>
                <w:snapToGrid w:val="0"/>
                <w:kern w:val="0"/>
                <w:szCs w:val="21"/>
                <w:lang w:val="en-GB"/>
              </w:rPr>
            </w:pPr>
            <w:r w:rsidRPr="005A6012">
              <w:rPr>
                <w:rFonts w:ascii="Times New Roman" w:hAnsi="Times New Roman"/>
                <w:snapToGrid w:val="0"/>
                <w:kern w:val="0"/>
                <w:szCs w:val="21"/>
                <w:lang w:val="en-GB"/>
              </w:rPr>
              <w:t>商业承兑汇票</w:t>
            </w:r>
          </w:p>
        </w:tc>
        <w:tc>
          <w:tcPr>
            <w:tcW w:w="1268" w:type="pct"/>
            <w:shd w:val="clear" w:color="auto" w:fill="auto"/>
            <w:vAlign w:val="center"/>
          </w:tcPr>
          <w:p w14:paraId="2A0568BE" w14:textId="77777777" w:rsidR="0024309A" w:rsidRPr="005A6012" w:rsidRDefault="0024309A"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color w:val="000000"/>
                <w:kern w:val="0"/>
                <w:szCs w:val="21"/>
              </w:rPr>
              <w:t>1,109.92</w:t>
            </w:r>
          </w:p>
        </w:tc>
        <w:tc>
          <w:tcPr>
            <w:tcW w:w="1268" w:type="pct"/>
            <w:shd w:val="clear" w:color="auto" w:fill="auto"/>
            <w:vAlign w:val="center"/>
          </w:tcPr>
          <w:p w14:paraId="2C900F7A" w14:textId="77777777" w:rsidR="0024309A" w:rsidRPr="005A6012" w:rsidRDefault="0024309A"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color w:val="000000"/>
                <w:kern w:val="0"/>
                <w:szCs w:val="21"/>
              </w:rPr>
              <w:t>-</w:t>
            </w:r>
          </w:p>
        </w:tc>
        <w:tc>
          <w:tcPr>
            <w:tcW w:w="1269" w:type="pct"/>
            <w:shd w:val="clear" w:color="auto" w:fill="auto"/>
            <w:vAlign w:val="center"/>
          </w:tcPr>
          <w:p w14:paraId="2DAE759E" w14:textId="77777777" w:rsidR="0024309A" w:rsidRPr="005A6012" w:rsidRDefault="0024309A"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color w:val="000000"/>
                <w:kern w:val="0"/>
                <w:szCs w:val="21"/>
              </w:rPr>
              <w:t>-</w:t>
            </w:r>
          </w:p>
        </w:tc>
      </w:tr>
      <w:tr w:rsidR="0024309A" w:rsidRPr="005271E6" w14:paraId="3C3DE839" w14:textId="77777777" w:rsidTr="005A6012">
        <w:trPr>
          <w:trHeight w:val="340"/>
          <w:jc w:val="center"/>
        </w:trPr>
        <w:tc>
          <w:tcPr>
            <w:tcW w:w="1195" w:type="pct"/>
            <w:shd w:val="clear" w:color="auto" w:fill="auto"/>
            <w:vAlign w:val="center"/>
          </w:tcPr>
          <w:p w14:paraId="54D1CB18" w14:textId="77777777" w:rsidR="0024309A" w:rsidRPr="005271E6" w:rsidRDefault="0024309A" w:rsidP="001A7649">
            <w:pPr>
              <w:widowControl/>
              <w:adjustRightInd w:val="0"/>
              <w:snapToGrid w:val="0"/>
              <w:jc w:val="center"/>
              <w:rPr>
                <w:rFonts w:ascii="Times New Roman" w:hAnsi="Times New Roman"/>
                <w:b/>
                <w:snapToGrid w:val="0"/>
                <w:kern w:val="0"/>
                <w:szCs w:val="21"/>
                <w:lang w:val="en-GB"/>
              </w:rPr>
            </w:pPr>
            <w:r w:rsidRPr="005271E6">
              <w:rPr>
                <w:rFonts w:ascii="Times New Roman" w:hAnsi="Times New Roman"/>
                <w:b/>
                <w:snapToGrid w:val="0"/>
                <w:kern w:val="0"/>
                <w:szCs w:val="21"/>
                <w:lang w:val="en-GB"/>
              </w:rPr>
              <w:t>合计</w:t>
            </w:r>
          </w:p>
        </w:tc>
        <w:tc>
          <w:tcPr>
            <w:tcW w:w="1268" w:type="pct"/>
            <w:shd w:val="clear" w:color="auto" w:fill="auto"/>
            <w:vAlign w:val="center"/>
          </w:tcPr>
          <w:p w14:paraId="0F69480A" w14:textId="77777777" w:rsidR="0024309A" w:rsidRPr="005271E6" w:rsidRDefault="0024309A" w:rsidP="001A7649">
            <w:pPr>
              <w:widowControl/>
              <w:adjustRightInd w:val="0"/>
              <w:snapToGrid w:val="0"/>
              <w:jc w:val="right"/>
              <w:rPr>
                <w:rFonts w:ascii="Times New Roman" w:hAnsi="Times New Roman"/>
                <w:b/>
                <w:snapToGrid w:val="0"/>
                <w:kern w:val="0"/>
                <w:szCs w:val="21"/>
                <w:lang w:val="en-GB"/>
              </w:rPr>
            </w:pPr>
            <w:r w:rsidRPr="005271E6">
              <w:rPr>
                <w:rFonts w:ascii="Times New Roman" w:hAnsi="Times New Roman"/>
                <w:b/>
                <w:color w:val="000000"/>
                <w:kern w:val="0"/>
                <w:szCs w:val="21"/>
              </w:rPr>
              <w:t>1,109.92</w:t>
            </w:r>
          </w:p>
        </w:tc>
        <w:tc>
          <w:tcPr>
            <w:tcW w:w="1268" w:type="pct"/>
            <w:shd w:val="clear" w:color="auto" w:fill="auto"/>
            <w:vAlign w:val="center"/>
          </w:tcPr>
          <w:p w14:paraId="54FD65D3" w14:textId="77777777" w:rsidR="0024309A" w:rsidRPr="005271E6" w:rsidRDefault="0024309A" w:rsidP="001A7649">
            <w:pPr>
              <w:widowControl/>
              <w:adjustRightInd w:val="0"/>
              <w:snapToGrid w:val="0"/>
              <w:jc w:val="right"/>
              <w:rPr>
                <w:rFonts w:ascii="Times New Roman" w:hAnsi="Times New Roman"/>
                <w:b/>
                <w:snapToGrid w:val="0"/>
                <w:kern w:val="0"/>
                <w:szCs w:val="21"/>
                <w:lang w:val="en-GB"/>
              </w:rPr>
            </w:pPr>
            <w:r w:rsidRPr="005271E6">
              <w:rPr>
                <w:rFonts w:ascii="Times New Roman" w:hAnsi="Times New Roman"/>
                <w:b/>
                <w:color w:val="000000"/>
                <w:kern w:val="0"/>
                <w:szCs w:val="21"/>
              </w:rPr>
              <w:t>-</w:t>
            </w:r>
          </w:p>
        </w:tc>
        <w:tc>
          <w:tcPr>
            <w:tcW w:w="1269" w:type="pct"/>
            <w:shd w:val="clear" w:color="auto" w:fill="auto"/>
            <w:vAlign w:val="center"/>
          </w:tcPr>
          <w:p w14:paraId="1838205A" w14:textId="77777777" w:rsidR="0024309A" w:rsidRPr="005271E6" w:rsidRDefault="0024309A" w:rsidP="001A7649">
            <w:pPr>
              <w:widowControl/>
              <w:adjustRightInd w:val="0"/>
              <w:snapToGrid w:val="0"/>
              <w:jc w:val="right"/>
              <w:rPr>
                <w:rFonts w:ascii="Times New Roman" w:hAnsi="Times New Roman"/>
                <w:b/>
                <w:snapToGrid w:val="0"/>
                <w:kern w:val="0"/>
                <w:szCs w:val="21"/>
                <w:lang w:val="en-GB"/>
              </w:rPr>
            </w:pPr>
            <w:r w:rsidRPr="005271E6">
              <w:rPr>
                <w:rFonts w:ascii="Times New Roman" w:hAnsi="Times New Roman"/>
                <w:b/>
                <w:color w:val="000000"/>
                <w:kern w:val="0"/>
                <w:szCs w:val="21"/>
              </w:rPr>
              <w:t>-</w:t>
            </w:r>
          </w:p>
        </w:tc>
      </w:tr>
    </w:tbl>
    <w:p w14:paraId="2E02B025" w14:textId="77777777" w:rsidR="00BF7B45" w:rsidRDefault="0024309A" w:rsidP="008565D1">
      <w:pPr>
        <w:pStyle w:val="005"/>
        <w:spacing w:before="120"/>
        <w:ind w:firstLine="480"/>
      </w:pPr>
      <w:r w:rsidRPr="00C4270A">
        <w:t>3</w:t>
      </w:r>
      <w:r w:rsidRPr="00C4270A">
        <w:t>）报告期各年末已经背书或贴现且在资产负债表日尚未到期的应收票据</w:t>
      </w:r>
    </w:p>
    <w:p w14:paraId="382C4253" w14:textId="77777777" w:rsidR="0024309A" w:rsidRPr="00C4270A" w:rsidRDefault="0024309A" w:rsidP="008565D1">
      <w:pPr>
        <w:pStyle w:val="009"/>
      </w:pPr>
      <w:r w:rsidRPr="00C4270A">
        <w:t>单位：万元</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60"/>
        <w:gridCol w:w="1260"/>
        <w:gridCol w:w="1262"/>
        <w:gridCol w:w="1260"/>
        <w:gridCol w:w="1262"/>
        <w:gridCol w:w="1262"/>
        <w:gridCol w:w="1262"/>
      </w:tblGrid>
      <w:tr w:rsidR="0024309A" w:rsidRPr="005A6012" w14:paraId="1EE7A97C" w14:textId="77777777" w:rsidTr="005A6012">
        <w:trPr>
          <w:trHeight w:val="340"/>
          <w:tblHeader/>
          <w:jc w:val="center"/>
        </w:trPr>
        <w:tc>
          <w:tcPr>
            <w:tcW w:w="562" w:type="pct"/>
            <w:vMerge w:val="restart"/>
            <w:shd w:val="clear" w:color="auto" w:fill="auto"/>
            <w:vAlign w:val="center"/>
          </w:tcPr>
          <w:p w14:paraId="14F93D8D"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项目</w:t>
            </w:r>
          </w:p>
        </w:tc>
        <w:tc>
          <w:tcPr>
            <w:tcW w:w="1479" w:type="pct"/>
            <w:gridSpan w:val="2"/>
            <w:shd w:val="clear" w:color="auto" w:fill="auto"/>
            <w:vAlign w:val="center"/>
          </w:tcPr>
          <w:p w14:paraId="38BB0411"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2019</w:t>
            </w:r>
            <w:r w:rsidRPr="005A6012">
              <w:rPr>
                <w:rFonts w:ascii="Times New Roman" w:hAnsi="Times New Roman"/>
                <w:b/>
                <w:snapToGrid w:val="0"/>
                <w:kern w:val="0"/>
                <w:szCs w:val="21"/>
                <w:lang w:val="en-GB"/>
              </w:rPr>
              <w:t>年</w:t>
            </w:r>
            <w:r w:rsidRPr="005A6012">
              <w:rPr>
                <w:rFonts w:ascii="Times New Roman" w:hAnsi="Times New Roman"/>
                <w:b/>
                <w:snapToGrid w:val="0"/>
                <w:kern w:val="0"/>
                <w:szCs w:val="21"/>
                <w:lang w:val="en-GB"/>
              </w:rPr>
              <w:t>12</w:t>
            </w:r>
            <w:r w:rsidRPr="005A6012">
              <w:rPr>
                <w:rFonts w:ascii="Times New Roman" w:hAnsi="Times New Roman"/>
                <w:b/>
                <w:snapToGrid w:val="0"/>
                <w:kern w:val="0"/>
                <w:szCs w:val="21"/>
                <w:lang w:val="en-GB"/>
              </w:rPr>
              <w:t>月</w:t>
            </w:r>
            <w:r w:rsidRPr="005A6012">
              <w:rPr>
                <w:rFonts w:ascii="Times New Roman" w:hAnsi="Times New Roman"/>
                <w:b/>
                <w:snapToGrid w:val="0"/>
                <w:kern w:val="0"/>
                <w:szCs w:val="21"/>
                <w:lang w:val="en-GB"/>
              </w:rPr>
              <w:t>31</w:t>
            </w:r>
            <w:r w:rsidRPr="005A6012">
              <w:rPr>
                <w:rFonts w:ascii="Times New Roman" w:hAnsi="Times New Roman"/>
                <w:b/>
                <w:snapToGrid w:val="0"/>
                <w:kern w:val="0"/>
                <w:szCs w:val="21"/>
                <w:lang w:val="en-GB"/>
              </w:rPr>
              <w:t>日</w:t>
            </w:r>
          </w:p>
        </w:tc>
        <w:tc>
          <w:tcPr>
            <w:tcW w:w="1479" w:type="pct"/>
            <w:gridSpan w:val="2"/>
            <w:shd w:val="clear" w:color="auto" w:fill="auto"/>
            <w:vAlign w:val="center"/>
          </w:tcPr>
          <w:p w14:paraId="7997E2B4"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2018</w:t>
            </w:r>
            <w:r w:rsidRPr="005A6012">
              <w:rPr>
                <w:rFonts w:ascii="Times New Roman" w:hAnsi="Times New Roman"/>
                <w:b/>
                <w:snapToGrid w:val="0"/>
                <w:kern w:val="0"/>
                <w:szCs w:val="21"/>
                <w:lang w:val="en-GB"/>
              </w:rPr>
              <w:t>年</w:t>
            </w:r>
            <w:r w:rsidRPr="005A6012">
              <w:rPr>
                <w:rFonts w:ascii="Times New Roman" w:hAnsi="Times New Roman"/>
                <w:b/>
                <w:snapToGrid w:val="0"/>
                <w:kern w:val="0"/>
                <w:szCs w:val="21"/>
                <w:lang w:val="en-GB"/>
              </w:rPr>
              <w:t>12</w:t>
            </w:r>
            <w:r w:rsidRPr="005A6012">
              <w:rPr>
                <w:rFonts w:ascii="Times New Roman" w:hAnsi="Times New Roman"/>
                <w:b/>
                <w:snapToGrid w:val="0"/>
                <w:kern w:val="0"/>
                <w:szCs w:val="21"/>
                <w:lang w:val="en-GB"/>
              </w:rPr>
              <w:t>月</w:t>
            </w:r>
            <w:r w:rsidRPr="005A6012">
              <w:rPr>
                <w:rFonts w:ascii="Times New Roman" w:hAnsi="Times New Roman"/>
                <w:b/>
                <w:snapToGrid w:val="0"/>
                <w:kern w:val="0"/>
                <w:szCs w:val="21"/>
                <w:lang w:val="en-GB"/>
              </w:rPr>
              <w:t>31</w:t>
            </w:r>
            <w:r w:rsidRPr="005A6012">
              <w:rPr>
                <w:rFonts w:ascii="Times New Roman" w:hAnsi="Times New Roman"/>
                <w:b/>
                <w:snapToGrid w:val="0"/>
                <w:kern w:val="0"/>
                <w:szCs w:val="21"/>
                <w:lang w:val="en-GB"/>
              </w:rPr>
              <w:t>日</w:t>
            </w:r>
          </w:p>
        </w:tc>
        <w:tc>
          <w:tcPr>
            <w:tcW w:w="1480" w:type="pct"/>
            <w:gridSpan w:val="2"/>
            <w:vAlign w:val="center"/>
          </w:tcPr>
          <w:p w14:paraId="52E10E1F"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2017</w:t>
            </w:r>
            <w:r w:rsidRPr="005A6012">
              <w:rPr>
                <w:rFonts w:ascii="Times New Roman" w:hAnsi="Times New Roman"/>
                <w:b/>
                <w:snapToGrid w:val="0"/>
                <w:kern w:val="0"/>
                <w:szCs w:val="21"/>
                <w:lang w:val="en-GB"/>
              </w:rPr>
              <w:t>年</w:t>
            </w:r>
            <w:r w:rsidRPr="005A6012">
              <w:rPr>
                <w:rFonts w:ascii="Times New Roman" w:hAnsi="Times New Roman"/>
                <w:b/>
                <w:snapToGrid w:val="0"/>
                <w:kern w:val="0"/>
                <w:szCs w:val="21"/>
                <w:lang w:val="en-GB"/>
              </w:rPr>
              <w:t>12</w:t>
            </w:r>
            <w:r w:rsidRPr="005A6012">
              <w:rPr>
                <w:rFonts w:ascii="Times New Roman" w:hAnsi="Times New Roman"/>
                <w:b/>
                <w:snapToGrid w:val="0"/>
                <w:kern w:val="0"/>
                <w:szCs w:val="21"/>
                <w:lang w:val="en-GB"/>
              </w:rPr>
              <w:t>月</w:t>
            </w:r>
            <w:r w:rsidRPr="005A6012">
              <w:rPr>
                <w:rFonts w:ascii="Times New Roman" w:hAnsi="Times New Roman"/>
                <w:b/>
                <w:snapToGrid w:val="0"/>
                <w:kern w:val="0"/>
                <w:szCs w:val="21"/>
                <w:lang w:val="en-GB"/>
              </w:rPr>
              <w:t>31</w:t>
            </w:r>
            <w:r w:rsidRPr="005A6012">
              <w:rPr>
                <w:rFonts w:ascii="Times New Roman" w:hAnsi="Times New Roman"/>
                <w:b/>
                <w:snapToGrid w:val="0"/>
                <w:kern w:val="0"/>
                <w:szCs w:val="21"/>
                <w:lang w:val="en-GB"/>
              </w:rPr>
              <w:t>日</w:t>
            </w:r>
          </w:p>
        </w:tc>
      </w:tr>
      <w:tr w:rsidR="0024309A" w:rsidRPr="005A6012" w14:paraId="5C45D4B5" w14:textId="77777777" w:rsidTr="005A6012">
        <w:trPr>
          <w:trHeight w:val="340"/>
          <w:tblHeader/>
          <w:jc w:val="center"/>
        </w:trPr>
        <w:tc>
          <w:tcPr>
            <w:tcW w:w="562" w:type="pct"/>
            <w:vMerge/>
            <w:shd w:val="clear" w:color="auto" w:fill="auto"/>
            <w:vAlign w:val="center"/>
          </w:tcPr>
          <w:p w14:paraId="385DB4F1"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p>
        </w:tc>
        <w:tc>
          <w:tcPr>
            <w:tcW w:w="739" w:type="pct"/>
            <w:shd w:val="clear" w:color="auto" w:fill="auto"/>
            <w:vAlign w:val="center"/>
          </w:tcPr>
          <w:p w14:paraId="7DF3528B"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期末终止确认金额</w:t>
            </w:r>
          </w:p>
        </w:tc>
        <w:tc>
          <w:tcPr>
            <w:tcW w:w="740" w:type="pct"/>
            <w:shd w:val="clear" w:color="auto" w:fill="auto"/>
            <w:vAlign w:val="center"/>
          </w:tcPr>
          <w:p w14:paraId="7AB2AC42" w14:textId="77777777" w:rsidR="008565D1"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期末未终止确认</w:t>
            </w:r>
          </w:p>
          <w:p w14:paraId="3387534B"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金额</w:t>
            </w:r>
          </w:p>
        </w:tc>
        <w:tc>
          <w:tcPr>
            <w:tcW w:w="739" w:type="pct"/>
            <w:shd w:val="clear" w:color="auto" w:fill="auto"/>
            <w:vAlign w:val="center"/>
          </w:tcPr>
          <w:p w14:paraId="69932CB3"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期末终止确认金额</w:t>
            </w:r>
          </w:p>
        </w:tc>
        <w:tc>
          <w:tcPr>
            <w:tcW w:w="740" w:type="pct"/>
            <w:shd w:val="clear" w:color="auto" w:fill="auto"/>
            <w:vAlign w:val="center"/>
          </w:tcPr>
          <w:p w14:paraId="4E26C1AB" w14:textId="77777777" w:rsidR="008565D1"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期末未终止确认</w:t>
            </w:r>
          </w:p>
          <w:p w14:paraId="3FE09384"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金额</w:t>
            </w:r>
          </w:p>
        </w:tc>
        <w:tc>
          <w:tcPr>
            <w:tcW w:w="740" w:type="pct"/>
            <w:vAlign w:val="center"/>
          </w:tcPr>
          <w:p w14:paraId="2587F2FD"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期末终止确认金额</w:t>
            </w:r>
          </w:p>
        </w:tc>
        <w:tc>
          <w:tcPr>
            <w:tcW w:w="740" w:type="pct"/>
            <w:vAlign w:val="center"/>
          </w:tcPr>
          <w:p w14:paraId="6B81AB0D" w14:textId="77777777" w:rsidR="008565D1"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期末未终止确认</w:t>
            </w:r>
          </w:p>
          <w:p w14:paraId="688BF513"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金额</w:t>
            </w:r>
          </w:p>
        </w:tc>
      </w:tr>
      <w:tr w:rsidR="0024309A" w:rsidRPr="005A6012" w14:paraId="6CA858DD" w14:textId="77777777" w:rsidTr="005A6012">
        <w:trPr>
          <w:trHeight w:val="340"/>
          <w:jc w:val="center"/>
        </w:trPr>
        <w:tc>
          <w:tcPr>
            <w:tcW w:w="562" w:type="pct"/>
            <w:shd w:val="clear" w:color="auto" w:fill="auto"/>
            <w:vAlign w:val="center"/>
          </w:tcPr>
          <w:p w14:paraId="7DFE18CA" w14:textId="77777777" w:rsidR="0024309A" w:rsidRPr="005A6012" w:rsidRDefault="0024309A" w:rsidP="001A7649">
            <w:pPr>
              <w:widowControl/>
              <w:adjustRightInd w:val="0"/>
              <w:snapToGrid w:val="0"/>
              <w:jc w:val="left"/>
              <w:rPr>
                <w:rFonts w:ascii="Times New Roman" w:hAnsi="Times New Roman"/>
                <w:snapToGrid w:val="0"/>
                <w:kern w:val="0"/>
                <w:szCs w:val="21"/>
                <w:lang w:val="en-GB"/>
              </w:rPr>
            </w:pPr>
            <w:r w:rsidRPr="005A6012">
              <w:rPr>
                <w:rFonts w:ascii="Times New Roman" w:hAnsi="Times New Roman"/>
                <w:snapToGrid w:val="0"/>
                <w:kern w:val="0"/>
                <w:szCs w:val="21"/>
                <w:lang w:val="en-GB"/>
              </w:rPr>
              <w:t>银行承兑汇票</w:t>
            </w:r>
          </w:p>
        </w:tc>
        <w:tc>
          <w:tcPr>
            <w:tcW w:w="739" w:type="pct"/>
            <w:shd w:val="clear" w:color="auto" w:fill="auto"/>
            <w:vAlign w:val="center"/>
          </w:tcPr>
          <w:p w14:paraId="1809F2F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400.00</w:t>
            </w:r>
          </w:p>
        </w:tc>
        <w:tc>
          <w:tcPr>
            <w:tcW w:w="740" w:type="pct"/>
            <w:shd w:val="clear" w:color="auto" w:fill="auto"/>
            <w:vAlign w:val="center"/>
          </w:tcPr>
          <w:p w14:paraId="50BA079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739" w:type="pct"/>
            <w:shd w:val="clear" w:color="auto" w:fill="auto"/>
            <w:vAlign w:val="center"/>
          </w:tcPr>
          <w:p w14:paraId="0BC2890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740" w:type="pct"/>
            <w:shd w:val="clear" w:color="auto" w:fill="auto"/>
            <w:vAlign w:val="center"/>
          </w:tcPr>
          <w:p w14:paraId="41104CA1"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740" w:type="pct"/>
            <w:vAlign w:val="center"/>
          </w:tcPr>
          <w:p w14:paraId="295889F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32.00</w:t>
            </w:r>
          </w:p>
        </w:tc>
        <w:tc>
          <w:tcPr>
            <w:tcW w:w="740" w:type="pct"/>
            <w:vAlign w:val="center"/>
          </w:tcPr>
          <w:p w14:paraId="44B19B8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r>
      <w:tr w:rsidR="0024309A" w:rsidRPr="005A6012" w14:paraId="6D871194" w14:textId="77777777" w:rsidTr="005A6012">
        <w:trPr>
          <w:trHeight w:val="340"/>
          <w:jc w:val="center"/>
        </w:trPr>
        <w:tc>
          <w:tcPr>
            <w:tcW w:w="562" w:type="pct"/>
            <w:shd w:val="clear" w:color="auto" w:fill="auto"/>
            <w:vAlign w:val="center"/>
          </w:tcPr>
          <w:p w14:paraId="116619CA" w14:textId="77777777" w:rsidR="0024309A" w:rsidRPr="005A6012" w:rsidRDefault="0024309A" w:rsidP="001A7649">
            <w:pPr>
              <w:widowControl/>
              <w:adjustRightInd w:val="0"/>
              <w:snapToGrid w:val="0"/>
              <w:jc w:val="left"/>
              <w:rPr>
                <w:rFonts w:ascii="Times New Roman" w:hAnsi="Times New Roman"/>
                <w:snapToGrid w:val="0"/>
                <w:kern w:val="0"/>
                <w:szCs w:val="21"/>
                <w:lang w:val="en-GB"/>
              </w:rPr>
            </w:pPr>
            <w:r w:rsidRPr="005A6012">
              <w:rPr>
                <w:rFonts w:ascii="Times New Roman" w:hAnsi="Times New Roman"/>
                <w:snapToGrid w:val="0"/>
                <w:kern w:val="0"/>
                <w:szCs w:val="21"/>
                <w:lang w:val="en-GB"/>
              </w:rPr>
              <w:t>商业承兑汇票</w:t>
            </w:r>
          </w:p>
        </w:tc>
        <w:tc>
          <w:tcPr>
            <w:tcW w:w="739" w:type="pct"/>
            <w:shd w:val="clear" w:color="auto" w:fill="auto"/>
            <w:vAlign w:val="center"/>
          </w:tcPr>
          <w:p w14:paraId="14F8057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740" w:type="pct"/>
            <w:shd w:val="clear" w:color="auto" w:fill="auto"/>
            <w:vAlign w:val="center"/>
          </w:tcPr>
          <w:p w14:paraId="09F6911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2,635.08</w:t>
            </w:r>
          </w:p>
        </w:tc>
        <w:tc>
          <w:tcPr>
            <w:tcW w:w="739" w:type="pct"/>
            <w:shd w:val="clear" w:color="auto" w:fill="auto"/>
            <w:vAlign w:val="center"/>
          </w:tcPr>
          <w:p w14:paraId="532886D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740" w:type="pct"/>
            <w:shd w:val="clear" w:color="auto" w:fill="auto"/>
            <w:vAlign w:val="center"/>
          </w:tcPr>
          <w:p w14:paraId="54CA4A3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3,298.77</w:t>
            </w:r>
          </w:p>
        </w:tc>
        <w:tc>
          <w:tcPr>
            <w:tcW w:w="740" w:type="pct"/>
            <w:vAlign w:val="center"/>
          </w:tcPr>
          <w:p w14:paraId="6F8CE9F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740" w:type="pct"/>
            <w:vAlign w:val="center"/>
          </w:tcPr>
          <w:p w14:paraId="0BF9142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1,087.03</w:t>
            </w:r>
          </w:p>
        </w:tc>
      </w:tr>
      <w:tr w:rsidR="0024309A" w:rsidRPr="005271E6" w14:paraId="38494493" w14:textId="77777777" w:rsidTr="005A6012">
        <w:trPr>
          <w:trHeight w:val="340"/>
          <w:jc w:val="center"/>
        </w:trPr>
        <w:tc>
          <w:tcPr>
            <w:tcW w:w="562" w:type="pct"/>
            <w:shd w:val="clear" w:color="auto" w:fill="auto"/>
            <w:vAlign w:val="center"/>
          </w:tcPr>
          <w:p w14:paraId="71BA4CCE" w14:textId="77777777" w:rsidR="0024309A" w:rsidRPr="005271E6" w:rsidRDefault="0024309A" w:rsidP="001A7649">
            <w:pPr>
              <w:widowControl/>
              <w:adjustRightInd w:val="0"/>
              <w:snapToGrid w:val="0"/>
              <w:jc w:val="center"/>
              <w:rPr>
                <w:rFonts w:ascii="Times New Roman" w:hAnsi="Times New Roman"/>
                <w:b/>
                <w:snapToGrid w:val="0"/>
                <w:kern w:val="0"/>
                <w:szCs w:val="21"/>
                <w:lang w:val="en-GB"/>
              </w:rPr>
            </w:pPr>
            <w:r w:rsidRPr="005271E6">
              <w:rPr>
                <w:rFonts w:ascii="Times New Roman" w:hAnsi="Times New Roman"/>
                <w:b/>
                <w:snapToGrid w:val="0"/>
                <w:kern w:val="0"/>
                <w:szCs w:val="21"/>
                <w:lang w:val="en-GB"/>
              </w:rPr>
              <w:t>合计</w:t>
            </w:r>
          </w:p>
        </w:tc>
        <w:tc>
          <w:tcPr>
            <w:tcW w:w="739" w:type="pct"/>
            <w:shd w:val="clear" w:color="auto" w:fill="auto"/>
            <w:vAlign w:val="center"/>
          </w:tcPr>
          <w:p w14:paraId="1321665C" w14:textId="77777777" w:rsidR="0024309A" w:rsidRPr="005271E6" w:rsidRDefault="0024309A" w:rsidP="001A7649">
            <w:pPr>
              <w:widowControl/>
              <w:adjustRightInd w:val="0"/>
              <w:snapToGrid w:val="0"/>
              <w:jc w:val="right"/>
              <w:rPr>
                <w:rFonts w:ascii="Times New Roman" w:hAnsi="Times New Roman"/>
                <w:b/>
                <w:bCs/>
                <w:color w:val="000000"/>
                <w:kern w:val="0"/>
                <w:szCs w:val="21"/>
              </w:rPr>
            </w:pPr>
            <w:r w:rsidRPr="005271E6">
              <w:rPr>
                <w:rFonts w:ascii="Times New Roman" w:hAnsi="Times New Roman"/>
                <w:b/>
                <w:color w:val="000000"/>
                <w:kern w:val="0"/>
                <w:szCs w:val="21"/>
              </w:rPr>
              <w:t>400.00</w:t>
            </w:r>
          </w:p>
        </w:tc>
        <w:tc>
          <w:tcPr>
            <w:tcW w:w="740" w:type="pct"/>
            <w:shd w:val="clear" w:color="auto" w:fill="auto"/>
            <w:vAlign w:val="center"/>
          </w:tcPr>
          <w:p w14:paraId="0360A414" w14:textId="77777777" w:rsidR="0024309A" w:rsidRPr="005271E6" w:rsidRDefault="0024309A" w:rsidP="001A7649">
            <w:pPr>
              <w:widowControl/>
              <w:adjustRightInd w:val="0"/>
              <w:snapToGrid w:val="0"/>
              <w:jc w:val="right"/>
              <w:rPr>
                <w:rFonts w:ascii="Times New Roman" w:hAnsi="Times New Roman"/>
                <w:b/>
                <w:bCs/>
                <w:color w:val="000000"/>
                <w:kern w:val="0"/>
                <w:szCs w:val="21"/>
              </w:rPr>
            </w:pPr>
            <w:r w:rsidRPr="005271E6">
              <w:rPr>
                <w:rFonts w:ascii="Times New Roman" w:hAnsi="Times New Roman"/>
                <w:b/>
                <w:color w:val="000000"/>
                <w:kern w:val="0"/>
                <w:szCs w:val="21"/>
              </w:rPr>
              <w:t>2,635.08</w:t>
            </w:r>
          </w:p>
        </w:tc>
        <w:tc>
          <w:tcPr>
            <w:tcW w:w="739" w:type="pct"/>
            <w:shd w:val="clear" w:color="auto" w:fill="auto"/>
            <w:vAlign w:val="center"/>
          </w:tcPr>
          <w:p w14:paraId="2D833FC6" w14:textId="77777777" w:rsidR="0024309A" w:rsidRPr="005271E6" w:rsidRDefault="0024309A" w:rsidP="001A7649">
            <w:pPr>
              <w:widowControl/>
              <w:adjustRightInd w:val="0"/>
              <w:snapToGrid w:val="0"/>
              <w:jc w:val="right"/>
              <w:rPr>
                <w:rFonts w:ascii="Times New Roman" w:hAnsi="Times New Roman"/>
                <w:b/>
                <w:bCs/>
                <w:color w:val="000000"/>
                <w:kern w:val="0"/>
                <w:szCs w:val="21"/>
              </w:rPr>
            </w:pPr>
            <w:r w:rsidRPr="005271E6">
              <w:rPr>
                <w:rFonts w:ascii="Times New Roman" w:hAnsi="Times New Roman"/>
                <w:b/>
                <w:color w:val="000000"/>
                <w:kern w:val="0"/>
                <w:szCs w:val="21"/>
              </w:rPr>
              <w:t>-</w:t>
            </w:r>
          </w:p>
        </w:tc>
        <w:tc>
          <w:tcPr>
            <w:tcW w:w="740" w:type="pct"/>
            <w:shd w:val="clear" w:color="auto" w:fill="auto"/>
            <w:vAlign w:val="center"/>
          </w:tcPr>
          <w:p w14:paraId="1F3264BA" w14:textId="77777777" w:rsidR="0024309A" w:rsidRPr="005271E6" w:rsidRDefault="0024309A" w:rsidP="001A7649">
            <w:pPr>
              <w:widowControl/>
              <w:adjustRightInd w:val="0"/>
              <w:snapToGrid w:val="0"/>
              <w:jc w:val="right"/>
              <w:rPr>
                <w:rFonts w:ascii="Times New Roman" w:hAnsi="Times New Roman"/>
                <w:b/>
                <w:bCs/>
                <w:color w:val="000000"/>
                <w:kern w:val="0"/>
                <w:szCs w:val="21"/>
              </w:rPr>
            </w:pPr>
            <w:r w:rsidRPr="005271E6">
              <w:rPr>
                <w:rFonts w:ascii="Times New Roman" w:hAnsi="Times New Roman"/>
                <w:b/>
                <w:color w:val="000000"/>
                <w:kern w:val="0"/>
                <w:szCs w:val="21"/>
              </w:rPr>
              <w:t>3,298.77</w:t>
            </w:r>
          </w:p>
        </w:tc>
        <w:tc>
          <w:tcPr>
            <w:tcW w:w="740" w:type="pct"/>
            <w:vAlign w:val="center"/>
          </w:tcPr>
          <w:p w14:paraId="6B4EE638" w14:textId="77777777" w:rsidR="0024309A" w:rsidRPr="005271E6" w:rsidRDefault="0024309A" w:rsidP="001A7649">
            <w:pPr>
              <w:widowControl/>
              <w:adjustRightInd w:val="0"/>
              <w:snapToGrid w:val="0"/>
              <w:jc w:val="right"/>
              <w:rPr>
                <w:rFonts w:ascii="Times New Roman" w:hAnsi="Times New Roman"/>
                <w:b/>
                <w:bCs/>
                <w:color w:val="000000"/>
                <w:kern w:val="0"/>
                <w:szCs w:val="21"/>
              </w:rPr>
            </w:pPr>
            <w:r w:rsidRPr="005271E6">
              <w:rPr>
                <w:rFonts w:ascii="Times New Roman" w:hAnsi="Times New Roman"/>
                <w:b/>
                <w:color w:val="000000"/>
                <w:kern w:val="0"/>
                <w:szCs w:val="21"/>
              </w:rPr>
              <w:t>32.00</w:t>
            </w:r>
          </w:p>
        </w:tc>
        <w:tc>
          <w:tcPr>
            <w:tcW w:w="740" w:type="pct"/>
            <w:vAlign w:val="center"/>
          </w:tcPr>
          <w:p w14:paraId="4CE2EA74" w14:textId="77777777" w:rsidR="0024309A" w:rsidRPr="005271E6" w:rsidRDefault="0024309A" w:rsidP="001A7649">
            <w:pPr>
              <w:widowControl/>
              <w:adjustRightInd w:val="0"/>
              <w:snapToGrid w:val="0"/>
              <w:jc w:val="right"/>
              <w:rPr>
                <w:rFonts w:ascii="Times New Roman" w:hAnsi="Times New Roman"/>
                <w:b/>
                <w:bCs/>
                <w:color w:val="000000"/>
                <w:kern w:val="0"/>
                <w:szCs w:val="21"/>
              </w:rPr>
            </w:pPr>
            <w:r w:rsidRPr="005271E6">
              <w:rPr>
                <w:rFonts w:ascii="Times New Roman" w:hAnsi="Times New Roman"/>
                <w:b/>
                <w:color w:val="000000"/>
                <w:kern w:val="0"/>
                <w:szCs w:val="21"/>
              </w:rPr>
              <w:t>1,087.03</w:t>
            </w:r>
          </w:p>
        </w:tc>
      </w:tr>
    </w:tbl>
    <w:p w14:paraId="6DD88C79" w14:textId="77777777" w:rsidR="0024309A" w:rsidRPr="00C4270A" w:rsidRDefault="0024309A" w:rsidP="008565D1">
      <w:pPr>
        <w:pStyle w:val="006"/>
        <w:ind w:firstLine="420"/>
      </w:pPr>
      <w:r w:rsidRPr="00C4270A">
        <w:t>注：</w:t>
      </w:r>
      <w:r w:rsidRPr="00C4270A">
        <w:t>2017</w:t>
      </w:r>
      <w:r w:rsidRPr="00C4270A">
        <w:t>年商业承兑汇票期末未终止确认金额</w:t>
      </w:r>
      <w:r w:rsidRPr="00C4270A">
        <w:t>1,087.03</w:t>
      </w:r>
      <w:r w:rsidRPr="00C4270A">
        <w:rPr>
          <w:rFonts w:hint="eastAsia"/>
        </w:rPr>
        <w:t>万</w:t>
      </w:r>
      <w:r w:rsidRPr="00C4270A">
        <w:t>元，未终止确认的已背书未到期的金额为</w:t>
      </w:r>
      <w:r w:rsidRPr="00C4270A">
        <w:t>1,087.03</w:t>
      </w:r>
      <w:r w:rsidRPr="00C4270A">
        <w:rPr>
          <w:rFonts w:hint="eastAsia"/>
        </w:rPr>
        <w:t>万</w:t>
      </w:r>
      <w:r w:rsidRPr="00C4270A">
        <w:t>元。</w:t>
      </w:r>
    </w:p>
    <w:p w14:paraId="2791EC54" w14:textId="77777777" w:rsidR="0024309A" w:rsidRPr="00C4270A" w:rsidRDefault="0024309A" w:rsidP="008565D1">
      <w:pPr>
        <w:pStyle w:val="006"/>
        <w:ind w:firstLine="420"/>
      </w:pPr>
      <w:r w:rsidRPr="00C4270A">
        <w:t>2018</w:t>
      </w:r>
      <w:r w:rsidRPr="00C4270A">
        <w:t>年商业承兑汇票期末未终止确认金额</w:t>
      </w:r>
      <w:r w:rsidRPr="00C4270A">
        <w:t>3,298.77</w:t>
      </w:r>
      <w:r w:rsidRPr="00C4270A">
        <w:rPr>
          <w:rFonts w:hint="eastAsia"/>
        </w:rPr>
        <w:t>万</w:t>
      </w:r>
      <w:r w:rsidRPr="00C4270A">
        <w:t>元，其中未终止确认已贴现未到期的金额为</w:t>
      </w:r>
      <w:r w:rsidRPr="00C4270A">
        <w:t>1,314.70</w:t>
      </w:r>
      <w:r w:rsidRPr="00C4270A">
        <w:rPr>
          <w:rFonts w:hint="eastAsia"/>
        </w:rPr>
        <w:t>万</w:t>
      </w:r>
      <w:r w:rsidRPr="00C4270A">
        <w:t>元，未终止确认的已背书未到期的金额为</w:t>
      </w:r>
      <w:r w:rsidRPr="00C4270A">
        <w:t>1,984.07</w:t>
      </w:r>
      <w:r w:rsidRPr="00C4270A">
        <w:rPr>
          <w:rFonts w:hint="eastAsia"/>
        </w:rPr>
        <w:t>万</w:t>
      </w:r>
      <w:r w:rsidRPr="00C4270A">
        <w:t>元。</w:t>
      </w:r>
    </w:p>
    <w:p w14:paraId="24241B6C" w14:textId="77777777" w:rsidR="0024309A" w:rsidRPr="00C4270A" w:rsidRDefault="0024309A" w:rsidP="008565D1">
      <w:pPr>
        <w:pStyle w:val="006"/>
        <w:ind w:firstLine="420"/>
      </w:pPr>
      <w:r w:rsidRPr="00C4270A">
        <w:t>2019</w:t>
      </w:r>
      <w:r w:rsidRPr="00C4270A">
        <w:t>年商业承兑汇票期末未终止确认金额</w:t>
      </w:r>
      <w:r w:rsidRPr="00C4270A">
        <w:t>2,635.08</w:t>
      </w:r>
      <w:r w:rsidRPr="00C4270A">
        <w:rPr>
          <w:rFonts w:hint="eastAsia"/>
        </w:rPr>
        <w:t>万</w:t>
      </w:r>
      <w:r w:rsidRPr="00C4270A">
        <w:t>元，其中未终止确认已贴现未到期的金额为</w:t>
      </w:r>
      <w:r w:rsidRPr="00C4270A">
        <w:t>369.00</w:t>
      </w:r>
      <w:r w:rsidRPr="00C4270A">
        <w:rPr>
          <w:rFonts w:hint="eastAsia"/>
        </w:rPr>
        <w:t>万</w:t>
      </w:r>
      <w:r w:rsidRPr="00C4270A">
        <w:t>元，未终止确认的已背书未到期的金额为</w:t>
      </w:r>
      <w:r w:rsidRPr="00C4270A">
        <w:t>2,266.08</w:t>
      </w:r>
      <w:r w:rsidRPr="00C4270A">
        <w:rPr>
          <w:rFonts w:hint="eastAsia"/>
        </w:rPr>
        <w:t>万</w:t>
      </w:r>
      <w:r w:rsidRPr="00C4270A">
        <w:t>元。</w:t>
      </w:r>
    </w:p>
    <w:p w14:paraId="183CCDF6" w14:textId="77777777" w:rsidR="00BF7B45" w:rsidRDefault="004C1C0A" w:rsidP="008565D1">
      <w:pPr>
        <w:pStyle w:val="005"/>
        <w:spacing w:before="120"/>
        <w:ind w:firstLine="480"/>
      </w:pPr>
      <w:r w:rsidRPr="00C4270A">
        <w:t>4</w:t>
      </w:r>
      <w:r w:rsidRPr="00C4270A">
        <w:t>）按坏账计提方法分类列示</w:t>
      </w:r>
    </w:p>
    <w:p w14:paraId="6FB61408" w14:textId="77777777" w:rsidR="00BF7B45" w:rsidRDefault="0024309A" w:rsidP="008565D1">
      <w:pPr>
        <w:pStyle w:val="009"/>
        <w:rPr>
          <w:sz w:val="24"/>
          <w:szCs w:val="24"/>
        </w:rPr>
      </w:pPr>
      <w:r w:rsidRPr="00C4270A">
        <w:t>单位：万元</w:t>
      </w:r>
      <w:r w:rsidR="0048574F">
        <w:rPr>
          <w:rFonts w:hint="eastAsia"/>
        </w:rPr>
        <w:t>，</w:t>
      </w:r>
      <w:r w:rsidR="0048574F">
        <w:rPr>
          <w:rFonts w:hint="eastAsia"/>
        </w:rPr>
        <w:t>%</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123"/>
        <w:gridCol w:w="1375"/>
        <w:gridCol w:w="1095"/>
        <w:gridCol w:w="1371"/>
        <w:gridCol w:w="1095"/>
        <w:gridCol w:w="1469"/>
      </w:tblGrid>
      <w:tr w:rsidR="0024309A" w:rsidRPr="005A6012" w14:paraId="3A048823" w14:textId="77777777" w:rsidTr="008565D1">
        <w:trPr>
          <w:trHeight w:val="340"/>
          <w:tblHeader/>
          <w:jc w:val="center"/>
        </w:trPr>
        <w:tc>
          <w:tcPr>
            <w:tcW w:w="1245" w:type="pct"/>
            <w:vMerge w:val="restart"/>
            <w:shd w:val="clear" w:color="auto" w:fill="auto"/>
            <w:vAlign w:val="center"/>
          </w:tcPr>
          <w:p w14:paraId="372B638E"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类别</w:t>
            </w:r>
          </w:p>
        </w:tc>
        <w:tc>
          <w:tcPr>
            <w:tcW w:w="3755" w:type="pct"/>
            <w:gridSpan w:val="5"/>
            <w:shd w:val="clear" w:color="auto" w:fill="auto"/>
            <w:vAlign w:val="center"/>
          </w:tcPr>
          <w:p w14:paraId="169700C0"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2019</w:t>
            </w:r>
            <w:r w:rsidR="0048574F" w:rsidRPr="005A6012">
              <w:rPr>
                <w:rFonts w:ascii="Times New Roman" w:hAnsi="Times New Roman"/>
                <w:b/>
                <w:kern w:val="0"/>
                <w:szCs w:val="21"/>
              </w:rPr>
              <w:t>年</w:t>
            </w:r>
            <w:r w:rsidR="0048574F" w:rsidRPr="005A6012">
              <w:rPr>
                <w:rFonts w:ascii="Times New Roman" w:hAnsi="Times New Roman"/>
                <w:b/>
                <w:kern w:val="0"/>
                <w:szCs w:val="21"/>
              </w:rPr>
              <w:t>12</w:t>
            </w:r>
            <w:r w:rsidR="0048574F" w:rsidRPr="005A6012">
              <w:rPr>
                <w:rFonts w:ascii="Times New Roman" w:hAnsi="Times New Roman"/>
                <w:b/>
                <w:kern w:val="0"/>
                <w:szCs w:val="21"/>
              </w:rPr>
              <w:t>月</w:t>
            </w:r>
            <w:r w:rsidRPr="005A6012">
              <w:rPr>
                <w:rFonts w:ascii="Times New Roman" w:hAnsi="Times New Roman"/>
                <w:b/>
                <w:kern w:val="0"/>
                <w:szCs w:val="21"/>
              </w:rPr>
              <w:t>31</w:t>
            </w:r>
            <w:r w:rsidR="0048574F" w:rsidRPr="005A6012">
              <w:rPr>
                <w:rFonts w:ascii="Times New Roman" w:hAnsi="Times New Roman"/>
                <w:b/>
                <w:kern w:val="0"/>
                <w:szCs w:val="21"/>
              </w:rPr>
              <w:t>日</w:t>
            </w:r>
          </w:p>
        </w:tc>
      </w:tr>
      <w:tr w:rsidR="0024309A" w:rsidRPr="005A6012" w14:paraId="4373A9F4" w14:textId="77777777" w:rsidTr="008565D1">
        <w:trPr>
          <w:trHeight w:val="340"/>
          <w:tblHeader/>
          <w:jc w:val="center"/>
        </w:trPr>
        <w:tc>
          <w:tcPr>
            <w:tcW w:w="1245" w:type="pct"/>
            <w:vMerge/>
            <w:shd w:val="clear" w:color="auto" w:fill="auto"/>
            <w:vAlign w:val="center"/>
          </w:tcPr>
          <w:p w14:paraId="5AE77E01" w14:textId="77777777" w:rsidR="0024309A" w:rsidRPr="005A6012" w:rsidRDefault="0024309A" w:rsidP="001A7649">
            <w:pPr>
              <w:widowControl/>
              <w:adjustRightInd w:val="0"/>
              <w:snapToGrid w:val="0"/>
              <w:jc w:val="center"/>
              <w:rPr>
                <w:rFonts w:ascii="Times New Roman" w:hAnsi="Times New Roman"/>
                <w:b/>
                <w:kern w:val="0"/>
                <w:szCs w:val="21"/>
              </w:rPr>
            </w:pPr>
          </w:p>
        </w:tc>
        <w:tc>
          <w:tcPr>
            <w:tcW w:w="1448" w:type="pct"/>
            <w:gridSpan w:val="2"/>
            <w:shd w:val="clear" w:color="auto" w:fill="auto"/>
            <w:vAlign w:val="center"/>
          </w:tcPr>
          <w:p w14:paraId="7DD9DDA7"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账面余额</w:t>
            </w:r>
          </w:p>
        </w:tc>
        <w:tc>
          <w:tcPr>
            <w:tcW w:w="1446" w:type="pct"/>
            <w:gridSpan w:val="2"/>
            <w:shd w:val="clear" w:color="auto" w:fill="auto"/>
            <w:vAlign w:val="center"/>
          </w:tcPr>
          <w:p w14:paraId="2A194216"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坏账准备</w:t>
            </w:r>
          </w:p>
        </w:tc>
        <w:tc>
          <w:tcPr>
            <w:tcW w:w="861" w:type="pct"/>
            <w:vMerge w:val="restart"/>
            <w:shd w:val="clear" w:color="auto" w:fill="auto"/>
            <w:vAlign w:val="center"/>
          </w:tcPr>
          <w:p w14:paraId="2609078E"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账面价值</w:t>
            </w:r>
          </w:p>
        </w:tc>
      </w:tr>
      <w:tr w:rsidR="0024309A" w:rsidRPr="005A6012" w14:paraId="131DAAE3" w14:textId="77777777" w:rsidTr="008565D1">
        <w:trPr>
          <w:trHeight w:val="340"/>
          <w:tblHeader/>
          <w:jc w:val="center"/>
        </w:trPr>
        <w:tc>
          <w:tcPr>
            <w:tcW w:w="1245" w:type="pct"/>
            <w:vMerge/>
            <w:shd w:val="clear" w:color="auto" w:fill="auto"/>
            <w:vAlign w:val="center"/>
          </w:tcPr>
          <w:p w14:paraId="474BC78A" w14:textId="77777777" w:rsidR="0024309A" w:rsidRPr="005A6012" w:rsidRDefault="0024309A" w:rsidP="001A7649">
            <w:pPr>
              <w:widowControl/>
              <w:adjustRightInd w:val="0"/>
              <w:snapToGrid w:val="0"/>
              <w:jc w:val="center"/>
              <w:rPr>
                <w:rFonts w:ascii="Times New Roman" w:hAnsi="Times New Roman"/>
                <w:b/>
                <w:kern w:val="0"/>
                <w:szCs w:val="21"/>
              </w:rPr>
            </w:pPr>
          </w:p>
        </w:tc>
        <w:tc>
          <w:tcPr>
            <w:tcW w:w="806" w:type="pct"/>
            <w:shd w:val="clear" w:color="auto" w:fill="auto"/>
            <w:vAlign w:val="center"/>
          </w:tcPr>
          <w:p w14:paraId="4132C110"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金额</w:t>
            </w:r>
          </w:p>
        </w:tc>
        <w:tc>
          <w:tcPr>
            <w:tcW w:w="642" w:type="pct"/>
            <w:shd w:val="clear" w:color="auto" w:fill="auto"/>
            <w:vAlign w:val="center"/>
          </w:tcPr>
          <w:p w14:paraId="53256B09"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比例</w:t>
            </w:r>
          </w:p>
        </w:tc>
        <w:tc>
          <w:tcPr>
            <w:tcW w:w="804" w:type="pct"/>
            <w:shd w:val="clear" w:color="auto" w:fill="auto"/>
            <w:vAlign w:val="center"/>
          </w:tcPr>
          <w:p w14:paraId="5D882B82"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金额</w:t>
            </w:r>
          </w:p>
        </w:tc>
        <w:tc>
          <w:tcPr>
            <w:tcW w:w="642" w:type="pct"/>
            <w:shd w:val="clear" w:color="auto" w:fill="auto"/>
            <w:vAlign w:val="center"/>
          </w:tcPr>
          <w:p w14:paraId="4BFA0200"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计提比例</w:t>
            </w:r>
          </w:p>
        </w:tc>
        <w:tc>
          <w:tcPr>
            <w:tcW w:w="861" w:type="pct"/>
            <w:vMerge/>
            <w:shd w:val="clear" w:color="auto" w:fill="auto"/>
            <w:vAlign w:val="center"/>
          </w:tcPr>
          <w:p w14:paraId="512BA9CB" w14:textId="77777777" w:rsidR="0024309A" w:rsidRPr="005A6012" w:rsidRDefault="0024309A" w:rsidP="001A7649">
            <w:pPr>
              <w:widowControl/>
              <w:adjustRightInd w:val="0"/>
              <w:snapToGrid w:val="0"/>
              <w:jc w:val="center"/>
              <w:rPr>
                <w:rFonts w:ascii="Times New Roman" w:hAnsi="Times New Roman"/>
                <w:b/>
                <w:kern w:val="0"/>
                <w:szCs w:val="21"/>
              </w:rPr>
            </w:pPr>
          </w:p>
        </w:tc>
      </w:tr>
      <w:tr w:rsidR="0024309A" w:rsidRPr="005A6012" w14:paraId="16E5E0B8" w14:textId="77777777" w:rsidTr="008565D1">
        <w:trPr>
          <w:trHeight w:val="340"/>
          <w:jc w:val="center"/>
        </w:trPr>
        <w:tc>
          <w:tcPr>
            <w:tcW w:w="1245" w:type="pct"/>
            <w:shd w:val="clear" w:color="auto" w:fill="auto"/>
            <w:vAlign w:val="center"/>
          </w:tcPr>
          <w:p w14:paraId="74318DA5"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按单项计提坏账准备</w:t>
            </w:r>
          </w:p>
        </w:tc>
        <w:tc>
          <w:tcPr>
            <w:tcW w:w="806" w:type="pct"/>
            <w:shd w:val="clear" w:color="auto" w:fill="auto"/>
            <w:vAlign w:val="center"/>
          </w:tcPr>
          <w:p w14:paraId="2C13E236"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642" w:type="pct"/>
            <w:shd w:val="clear" w:color="auto" w:fill="auto"/>
            <w:vAlign w:val="center"/>
          </w:tcPr>
          <w:p w14:paraId="11DA016B"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804" w:type="pct"/>
            <w:shd w:val="clear" w:color="auto" w:fill="auto"/>
            <w:vAlign w:val="center"/>
          </w:tcPr>
          <w:p w14:paraId="73752A81"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642" w:type="pct"/>
            <w:shd w:val="clear" w:color="auto" w:fill="auto"/>
            <w:vAlign w:val="center"/>
          </w:tcPr>
          <w:p w14:paraId="70EC7F63"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861" w:type="pct"/>
            <w:shd w:val="clear" w:color="auto" w:fill="auto"/>
            <w:vAlign w:val="center"/>
          </w:tcPr>
          <w:p w14:paraId="3BDFE1CA"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r>
      <w:tr w:rsidR="0024309A" w:rsidRPr="005A6012" w14:paraId="7EED5C8A" w14:textId="77777777" w:rsidTr="008565D1">
        <w:trPr>
          <w:trHeight w:val="340"/>
          <w:jc w:val="center"/>
        </w:trPr>
        <w:tc>
          <w:tcPr>
            <w:tcW w:w="1245" w:type="pct"/>
            <w:shd w:val="clear" w:color="auto" w:fill="auto"/>
            <w:vAlign w:val="center"/>
          </w:tcPr>
          <w:p w14:paraId="0BEAC09F"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按组合计提坏账准备</w:t>
            </w:r>
          </w:p>
        </w:tc>
        <w:tc>
          <w:tcPr>
            <w:tcW w:w="806" w:type="pct"/>
            <w:shd w:val="clear" w:color="auto" w:fill="auto"/>
            <w:vAlign w:val="center"/>
          </w:tcPr>
          <w:p w14:paraId="47EC5C11" w14:textId="77777777" w:rsidR="0024309A" w:rsidRPr="005A6012" w:rsidRDefault="0024309A" w:rsidP="001A7649">
            <w:pPr>
              <w:adjustRightInd w:val="0"/>
              <w:snapToGrid w:val="0"/>
              <w:jc w:val="right"/>
              <w:rPr>
                <w:rFonts w:ascii="Times New Roman" w:hAnsi="Times New Roman"/>
                <w:kern w:val="0"/>
                <w:szCs w:val="21"/>
              </w:rPr>
            </w:pPr>
            <w:r w:rsidRPr="005A6012">
              <w:rPr>
                <w:rFonts w:ascii="Times New Roman" w:hAnsi="Times New Roman"/>
                <w:color w:val="000000"/>
                <w:szCs w:val="21"/>
              </w:rPr>
              <w:t>4,508.42</w:t>
            </w:r>
          </w:p>
        </w:tc>
        <w:tc>
          <w:tcPr>
            <w:tcW w:w="642" w:type="pct"/>
            <w:shd w:val="clear" w:color="auto" w:fill="auto"/>
            <w:vAlign w:val="center"/>
          </w:tcPr>
          <w:p w14:paraId="5194DCE1"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100.00</w:t>
            </w:r>
          </w:p>
        </w:tc>
        <w:tc>
          <w:tcPr>
            <w:tcW w:w="804" w:type="pct"/>
            <w:shd w:val="clear" w:color="auto" w:fill="auto"/>
            <w:vAlign w:val="center"/>
          </w:tcPr>
          <w:p w14:paraId="56EA825F" w14:textId="77777777" w:rsidR="0024309A" w:rsidRPr="005A6012" w:rsidRDefault="0024309A" w:rsidP="001A7649">
            <w:pPr>
              <w:adjustRightInd w:val="0"/>
              <w:snapToGrid w:val="0"/>
              <w:jc w:val="right"/>
              <w:rPr>
                <w:rFonts w:ascii="Times New Roman" w:hAnsi="Times New Roman"/>
                <w:kern w:val="0"/>
                <w:szCs w:val="21"/>
              </w:rPr>
            </w:pPr>
            <w:r w:rsidRPr="005A6012">
              <w:rPr>
                <w:rFonts w:ascii="Times New Roman" w:hAnsi="Times New Roman"/>
                <w:color w:val="000000"/>
                <w:szCs w:val="21"/>
              </w:rPr>
              <w:t>821.11</w:t>
            </w:r>
          </w:p>
        </w:tc>
        <w:tc>
          <w:tcPr>
            <w:tcW w:w="642" w:type="pct"/>
            <w:shd w:val="clear" w:color="auto" w:fill="auto"/>
            <w:vAlign w:val="center"/>
          </w:tcPr>
          <w:p w14:paraId="7D986028"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18.21</w:t>
            </w:r>
          </w:p>
        </w:tc>
        <w:tc>
          <w:tcPr>
            <w:tcW w:w="861" w:type="pct"/>
            <w:shd w:val="clear" w:color="auto" w:fill="auto"/>
            <w:vAlign w:val="center"/>
          </w:tcPr>
          <w:p w14:paraId="59ADE314"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3,687.31</w:t>
            </w:r>
          </w:p>
        </w:tc>
      </w:tr>
      <w:tr w:rsidR="0024309A" w:rsidRPr="005A6012" w14:paraId="15B75D6E" w14:textId="77777777" w:rsidTr="008565D1">
        <w:trPr>
          <w:trHeight w:val="340"/>
          <w:jc w:val="center"/>
        </w:trPr>
        <w:tc>
          <w:tcPr>
            <w:tcW w:w="1245" w:type="pct"/>
            <w:shd w:val="clear" w:color="auto" w:fill="auto"/>
            <w:vAlign w:val="center"/>
          </w:tcPr>
          <w:p w14:paraId="73041802"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其中：银行承兑汇票</w:t>
            </w:r>
          </w:p>
        </w:tc>
        <w:tc>
          <w:tcPr>
            <w:tcW w:w="806" w:type="pct"/>
            <w:shd w:val="clear" w:color="auto" w:fill="auto"/>
            <w:vAlign w:val="center"/>
          </w:tcPr>
          <w:p w14:paraId="7F1A0AEB"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642" w:type="pct"/>
            <w:shd w:val="clear" w:color="auto" w:fill="auto"/>
            <w:vAlign w:val="center"/>
          </w:tcPr>
          <w:p w14:paraId="2521E5DD"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804" w:type="pct"/>
            <w:shd w:val="clear" w:color="auto" w:fill="auto"/>
            <w:vAlign w:val="center"/>
          </w:tcPr>
          <w:p w14:paraId="207C18F1"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642" w:type="pct"/>
            <w:shd w:val="clear" w:color="auto" w:fill="auto"/>
            <w:vAlign w:val="center"/>
          </w:tcPr>
          <w:p w14:paraId="53D59E3B"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861" w:type="pct"/>
            <w:shd w:val="clear" w:color="auto" w:fill="auto"/>
            <w:vAlign w:val="center"/>
          </w:tcPr>
          <w:p w14:paraId="45241E9E"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r>
      <w:tr w:rsidR="0024309A" w:rsidRPr="005A6012" w14:paraId="42466FA3" w14:textId="77777777" w:rsidTr="008565D1">
        <w:trPr>
          <w:trHeight w:val="340"/>
          <w:jc w:val="center"/>
        </w:trPr>
        <w:tc>
          <w:tcPr>
            <w:tcW w:w="1245" w:type="pct"/>
            <w:shd w:val="clear" w:color="auto" w:fill="auto"/>
            <w:vAlign w:val="center"/>
          </w:tcPr>
          <w:p w14:paraId="36880A1F"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商业承兑汇票</w:t>
            </w:r>
          </w:p>
        </w:tc>
        <w:tc>
          <w:tcPr>
            <w:tcW w:w="806" w:type="pct"/>
            <w:shd w:val="clear" w:color="auto" w:fill="auto"/>
            <w:vAlign w:val="center"/>
          </w:tcPr>
          <w:p w14:paraId="1BF913D7"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4,508.42</w:t>
            </w:r>
          </w:p>
        </w:tc>
        <w:tc>
          <w:tcPr>
            <w:tcW w:w="642" w:type="pct"/>
            <w:shd w:val="clear" w:color="auto" w:fill="auto"/>
            <w:vAlign w:val="center"/>
          </w:tcPr>
          <w:p w14:paraId="3D7AEB02"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100.00</w:t>
            </w:r>
          </w:p>
        </w:tc>
        <w:tc>
          <w:tcPr>
            <w:tcW w:w="804" w:type="pct"/>
            <w:shd w:val="clear" w:color="auto" w:fill="auto"/>
            <w:vAlign w:val="center"/>
          </w:tcPr>
          <w:p w14:paraId="2F9685A4"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821.11</w:t>
            </w:r>
          </w:p>
        </w:tc>
        <w:tc>
          <w:tcPr>
            <w:tcW w:w="642" w:type="pct"/>
            <w:shd w:val="clear" w:color="auto" w:fill="auto"/>
            <w:vAlign w:val="center"/>
          </w:tcPr>
          <w:p w14:paraId="3C91BD38"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18.21</w:t>
            </w:r>
          </w:p>
        </w:tc>
        <w:tc>
          <w:tcPr>
            <w:tcW w:w="861" w:type="pct"/>
            <w:shd w:val="clear" w:color="auto" w:fill="auto"/>
            <w:vAlign w:val="center"/>
          </w:tcPr>
          <w:p w14:paraId="3E14E29D"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3,687.31</w:t>
            </w:r>
          </w:p>
        </w:tc>
      </w:tr>
      <w:tr w:rsidR="0024309A" w:rsidRPr="005A6012" w14:paraId="5E741AED" w14:textId="77777777" w:rsidTr="008565D1">
        <w:trPr>
          <w:trHeight w:val="340"/>
          <w:jc w:val="center"/>
        </w:trPr>
        <w:tc>
          <w:tcPr>
            <w:tcW w:w="1245" w:type="pct"/>
            <w:shd w:val="clear" w:color="auto" w:fill="auto"/>
            <w:vAlign w:val="center"/>
          </w:tcPr>
          <w:p w14:paraId="23358873"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合计</w:t>
            </w:r>
          </w:p>
        </w:tc>
        <w:tc>
          <w:tcPr>
            <w:tcW w:w="806" w:type="pct"/>
            <w:shd w:val="clear" w:color="auto" w:fill="auto"/>
            <w:vAlign w:val="center"/>
          </w:tcPr>
          <w:p w14:paraId="57C05B26"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color w:val="000000"/>
                <w:szCs w:val="21"/>
              </w:rPr>
              <w:t>4,508.42</w:t>
            </w:r>
          </w:p>
        </w:tc>
        <w:tc>
          <w:tcPr>
            <w:tcW w:w="642" w:type="pct"/>
            <w:shd w:val="clear" w:color="auto" w:fill="auto"/>
            <w:vAlign w:val="center"/>
          </w:tcPr>
          <w:p w14:paraId="0975A390"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100.00</w:t>
            </w:r>
          </w:p>
        </w:tc>
        <w:tc>
          <w:tcPr>
            <w:tcW w:w="804" w:type="pct"/>
            <w:shd w:val="clear" w:color="auto" w:fill="auto"/>
            <w:vAlign w:val="center"/>
          </w:tcPr>
          <w:p w14:paraId="01108E3A"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color w:val="000000"/>
                <w:szCs w:val="21"/>
              </w:rPr>
              <w:t>821.11</w:t>
            </w:r>
          </w:p>
        </w:tc>
        <w:tc>
          <w:tcPr>
            <w:tcW w:w="642" w:type="pct"/>
            <w:shd w:val="clear" w:color="auto" w:fill="auto"/>
            <w:vAlign w:val="center"/>
          </w:tcPr>
          <w:p w14:paraId="732D0269"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18.21</w:t>
            </w:r>
          </w:p>
        </w:tc>
        <w:tc>
          <w:tcPr>
            <w:tcW w:w="861" w:type="pct"/>
            <w:shd w:val="clear" w:color="auto" w:fill="auto"/>
            <w:vAlign w:val="center"/>
          </w:tcPr>
          <w:p w14:paraId="20C270F5"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color w:val="000000"/>
                <w:szCs w:val="21"/>
              </w:rPr>
              <w:t>3,687.31</w:t>
            </w:r>
          </w:p>
        </w:tc>
      </w:tr>
    </w:tbl>
    <w:p w14:paraId="2739F195" w14:textId="77777777" w:rsidR="0024309A" w:rsidRPr="00C4270A" w:rsidRDefault="0024309A" w:rsidP="008565D1">
      <w:pPr>
        <w:pStyle w:val="005"/>
        <w:spacing w:before="120"/>
        <w:ind w:firstLine="480"/>
      </w:pPr>
      <w:r w:rsidRPr="00C4270A">
        <w:t>续上表：</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123"/>
        <w:gridCol w:w="1375"/>
        <w:gridCol w:w="1097"/>
        <w:gridCol w:w="1266"/>
        <w:gridCol w:w="1127"/>
        <w:gridCol w:w="1540"/>
      </w:tblGrid>
      <w:tr w:rsidR="0024309A" w:rsidRPr="005A6012" w14:paraId="306A767B" w14:textId="77777777" w:rsidTr="008565D1">
        <w:trPr>
          <w:trHeight w:val="340"/>
          <w:tblHeader/>
          <w:jc w:val="center"/>
        </w:trPr>
        <w:tc>
          <w:tcPr>
            <w:tcW w:w="1245" w:type="pct"/>
            <w:vMerge w:val="restart"/>
            <w:shd w:val="clear" w:color="auto" w:fill="auto"/>
            <w:vAlign w:val="center"/>
          </w:tcPr>
          <w:p w14:paraId="74F5A1CA"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类别</w:t>
            </w:r>
          </w:p>
        </w:tc>
        <w:tc>
          <w:tcPr>
            <w:tcW w:w="3755" w:type="pct"/>
            <w:gridSpan w:val="5"/>
            <w:shd w:val="clear" w:color="auto" w:fill="auto"/>
            <w:vAlign w:val="center"/>
          </w:tcPr>
          <w:p w14:paraId="0E4CB939" w14:textId="77777777" w:rsidR="0024309A" w:rsidRPr="005A6012" w:rsidRDefault="0048574F"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2018</w:t>
            </w:r>
            <w:r w:rsidRPr="005A6012">
              <w:rPr>
                <w:rFonts w:ascii="Times New Roman" w:hAnsi="Times New Roman"/>
                <w:b/>
                <w:kern w:val="0"/>
                <w:szCs w:val="21"/>
              </w:rPr>
              <w:t>年</w:t>
            </w:r>
            <w:r w:rsidRPr="005A6012">
              <w:rPr>
                <w:rFonts w:ascii="Times New Roman" w:hAnsi="Times New Roman"/>
                <w:b/>
                <w:kern w:val="0"/>
                <w:szCs w:val="21"/>
              </w:rPr>
              <w:t>12</w:t>
            </w:r>
            <w:r w:rsidRPr="005A6012">
              <w:rPr>
                <w:rFonts w:ascii="Times New Roman" w:hAnsi="Times New Roman"/>
                <w:b/>
                <w:kern w:val="0"/>
                <w:szCs w:val="21"/>
              </w:rPr>
              <w:t>月</w:t>
            </w:r>
            <w:r w:rsidRPr="005A6012">
              <w:rPr>
                <w:rFonts w:ascii="Times New Roman" w:hAnsi="Times New Roman"/>
                <w:b/>
                <w:kern w:val="0"/>
                <w:szCs w:val="21"/>
              </w:rPr>
              <w:t>31</w:t>
            </w:r>
            <w:r w:rsidRPr="005A6012">
              <w:rPr>
                <w:rFonts w:ascii="Times New Roman" w:hAnsi="Times New Roman"/>
                <w:b/>
                <w:kern w:val="0"/>
                <w:szCs w:val="21"/>
              </w:rPr>
              <w:t>日</w:t>
            </w:r>
          </w:p>
        </w:tc>
      </w:tr>
      <w:tr w:rsidR="0024309A" w:rsidRPr="005A6012" w14:paraId="754B054A" w14:textId="77777777" w:rsidTr="008565D1">
        <w:trPr>
          <w:trHeight w:val="340"/>
          <w:tblHeader/>
          <w:jc w:val="center"/>
        </w:trPr>
        <w:tc>
          <w:tcPr>
            <w:tcW w:w="1245" w:type="pct"/>
            <w:vMerge/>
            <w:shd w:val="clear" w:color="auto" w:fill="auto"/>
            <w:vAlign w:val="center"/>
          </w:tcPr>
          <w:p w14:paraId="7F501E0D" w14:textId="77777777" w:rsidR="0024309A" w:rsidRPr="005A6012" w:rsidRDefault="0024309A" w:rsidP="001A7649">
            <w:pPr>
              <w:widowControl/>
              <w:adjustRightInd w:val="0"/>
              <w:snapToGrid w:val="0"/>
              <w:jc w:val="center"/>
              <w:rPr>
                <w:rFonts w:ascii="Times New Roman" w:hAnsi="Times New Roman"/>
                <w:b/>
                <w:kern w:val="0"/>
                <w:szCs w:val="21"/>
              </w:rPr>
            </w:pPr>
          </w:p>
        </w:tc>
        <w:tc>
          <w:tcPr>
            <w:tcW w:w="1449" w:type="pct"/>
            <w:gridSpan w:val="2"/>
            <w:shd w:val="clear" w:color="auto" w:fill="auto"/>
            <w:vAlign w:val="center"/>
          </w:tcPr>
          <w:p w14:paraId="3F9DE2F7"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账面余额</w:t>
            </w:r>
          </w:p>
        </w:tc>
        <w:tc>
          <w:tcPr>
            <w:tcW w:w="1403" w:type="pct"/>
            <w:gridSpan w:val="2"/>
            <w:shd w:val="clear" w:color="auto" w:fill="auto"/>
            <w:vAlign w:val="center"/>
          </w:tcPr>
          <w:p w14:paraId="2718FC84"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坏账准备</w:t>
            </w:r>
          </w:p>
        </w:tc>
        <w:tc>
          <w:tcPr>
            <w:tcW w:w="903" w:type="pct"/>
            <w:vMerge w:val="restart"/>
            <w:shd w:val="clear" w:color="auto" w:fill="auto"/>
            <w:vAlign w:val="center"/>
          </w:tcPr>
          <w:p w14:paraId="049C252E"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账面价值</w:t>
            </w:r>
          </w:p>
        </w:tc>
      </w:tr>
      <w:tr w:rsidR="0024309A" w:rsidRPr="005A6012" w14:paraId="3A8B2428" w14:textId="77777777" w:rsidTr="008565D1">
        <w:trPr>
          <w:trHeight w:val="340"/>
          <w:tblHeader/>
          <w:jc w:val="center"/>
        </w:trPr>
        <w:tc>
          <w:tcPr>
            <w:tcW w:w="1245" w:type="pct"/>
            <w:vMerge/>
            <w:shd w:val="clear" w:color="auto" w:fill="auto"/>
            <w:vAlign w:val="center"/>
          </w:tcPr>
          <w:p w14:paraId="5A16CED5" w14:textId="77777777" w:rsidR="0024309A" w:rsidRPr="005A6012" w:rsidRDefault="0024309A" w:rsidP="001A7649">
            <w:pPr>
              <w:widowControl/>
              <w:adjustRightInd w:val="0"/>
              <w:snapToGrid w:val="0"/>
              <w:jc w:val="center"/>
              <w:rPr>
                <w:rFonts w:ascii="Times New Roman" w:hAnsi="Times New Roman"/>
                <w:b/>
                <w:kern w:val="0"/>
                <w:szCs w:val="21"/>
              </w:rPr>
            </w:pPr>
          </w:p>
        </w:tc>
        <w:tc>
          <w:tcPr>
            <w:tcW w:w="806" w:type="pct"/>
            <w:shd w:val="clear" w:color="auto" w:fill="auto"/>
            <w:vAlign w:val="center"/>
          </w:tcPr>
          <w:p w14:paraId="3809B166"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金额</w:t>
            </w:r>
          </w:p>
        </w:tc>
        <w:tc>
          <w:tcPr>
            <w:tcW w:w="643" w:type="pct"/>
            <w:shd w:val="clear" w:color="auto" w:fill="auto"/>
            <w:vAlign w:val="center"/>
          </w:tcPr>
          <w:p w14:paraId="66E75EBC"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比例</w:t>
            </w:r>
          </w:p>
        </w:tc>
        <w:tc>
          <w:tcPr>
            <w:tcW w:w="742" w:type="pct"/>
            <w:shd w:val="clear" w:color="auto" w:fill="auto"/>
            <w:vAlign w:val="center"/>
          </w:tcPr>
          <w:p w14:paraId="552A337A"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金额</w:t>
            </w:r>
          </w:p>
        </w:tc>
        <w:tc>
          <w:tcPr>
            <w:tcW w:w="661" w:type="pct"/>
            <w:shd w:val="clear" w:color="auto" w:fill="auto"/>
            <w:vAlign w:val="center"/>
          </w:tcPr>
          <w:p w14:paraId="4F05BFB6"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计提比例</w:t>
            </w:r>
          </w:p>
        </w:tc>
        <w:tc>
          <w:tcPr>
            <w:tcW w:w="903" w:type="pct"/>
            <w:vMerge/>
            <w:shd w:val="clear" w:color="auto" w:fill="auto"/>
            <w:vAlign w:val="center"/>
          </w:tcPr>
          <w:p w14:paraId="2A9894A4" w14:textId="77777777" w:rsidR="0024309A" w:rsidRPr="005A6012" w:rsidRDefault="0024309A" w:rsidP="001A7649">
            <w:pPr>
              <w:widowControl/>
              <w:adjustRightInd w:val="0"/>
              <w:snapToGrid w:val="0"/>
              <w:jc w:val="center"/>
              <w:rPr>
                <w:rFonts w:ascii="Times New Roman" w:hAnsi="Times New Roman"/>
                <w:b/>
                <w:kern w:val="0"/>
                <w:szCs w:val="21"/>
              </w:rPr>
            </w:pPr>
          </w:p>
        </w:tc>
      </w:tr>
      <w:tr w:rsidR="0024309A" w:rsidRPr="005A6012" w14:paraId="0E44B0CC" w14:textId="77777777" w:rsidTr="008565D1">
        <w:trPr>
          <w:trHeight w:val="340"/>
          <w:jc w:val="center"/>
        </w:trPr>
        <w:tc>
          <w:tcPr>
            <w:tcW w:w="1245" w:type="pct"/>
            <w:shd w:val="clear" w:color="auto" w:fill="auto"/>
            <w:vAlign w:val="center"/>
          </w:tcPr>
          <w:p w14:paraId="06F6DE70"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单项金额重大并单项计提坏账准备</w:t>
            </w:r>
          </w:p>
        </w:tc>
        <w:tc>
          <w:tcPr>
            <w:tcW w:w="806" w:type="pct"/>
            <w:shd w:val="clear" w:color="auto" w:fill="auto"/>
            <w:vAlign w:val="center"/>
          </w:tcPr>
          <w:p w14:paraId="47C0223D"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643" w:type="pct"/>
            <w:shd w:val="clear" w:color="auto" w:fill="auto"/>
            <w:vAlign w:val="center"/>
          </w:tcPr>
          <w:p w14:paraId="30EE56CD"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742" w:type="pct"/>
            <w:shd w:val="clear" w:color="auto" w:fill="auto"/>
            <w:vAlign w:val="center"/>
          </w:tcPr>
          <w:p w14:paraId="4284CBBE"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661" w:type="pct"/>
            <w:shd w:val="clear" w:color="auto" w:fill="auto"/>
            <w:vAlign w:val="center"/>
          </w:tcPr>
          <w:p w14:paraId="7B89069F"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903" w:type="pct"/>
            <w:shd w:val="clear" w:color="auto" w:fill="auto"/>
            <w:vAlign w:val="center"/>
          </w:tcPr>
          <w:p w14:paraId="52CFF05B"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r>
      <w:tr w:rsidR="0024309A" w:rsidRPr="005A6012" w14:paraId="45BD4DA5" w14:textId="77777777" w:rsidTr="008565D1">
        <w:trPr>
          <w:trHeight w:val="340"/>
          <w:jc w:val="center"/>
        </w:trPr>
        <w:tc>
          <w:tcPr>
            <w:tcW w:w="1245" w:type="pct"/>
            <w:shd w:val="clear" w:color="auto" w:fill="auto"/>
            <w:vAlign w:val="center"/>
          </w:tcPr>
          <w:p w14:paraId="7C3F3E80"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按组合计提坏账准备</w:t>
            </w:r>
          </w:p>
        </w:tc>
        <w:tc>
          <w:tcPr>
            <w:tcW w:w="806" w:type="pct"/>
            <w:shd w:val="clear" w:color="auto" w:fill="auto"/>
            <w:vAlign w:val="center"/>
          </w:tcPr>
          <w:p w14:paraId="214D9DC7"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5,085.53</w:t>
            </w:r>
          </w:p>
        </w:tc>
        <w:tc>
          <w:tcPr>
            <w:tcW w:w="643" w:type="pct"/>
            <w:shd w:val="clear" w:color="auto" w:fill="auto"/>
            <w:vAlign w:val="center"/>
          </w:tcPr>
          <w:p w14:paraId="39AA96B6"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100.00</w:t>
            </w:r>
          </w:p>
        </w:tc>
        <w:tc>
          <w:tcPr>
            <w:tcW w:w="742" w:type="pct"/>
            <w:shd w:val="clear" w:color="auto" w:fill="auto"/>
            <w:vAlign w:val="center"/>
          </w:tcPr>
          <w:p w14:paraId="60649F87"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305.11</w:t>
            </w:r>
          </w:p>
        </w:tc>
        <w:tc>
          <w:tcPr>
            <w:tcW w:w="661" w:type="pct"/>
            <w:shd w:val="clear" w:color="auto" w:fill="auto"/>
            <w:vAlign w:val="center"/>
          </w:tcPr>
          <w:p w14:paraId="0F48EEF7"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6.00</w:t>
            </w:r>
          </w:p>
        </w:tc>
        <w:tc>
          <w:tcPr>
            <w:tcW w:w="903" w:type="pct"/>
            <w:shd w:val="clear" w:color="auto" w:fill="auto"/>
            <w:vAlign w:val="center"/>
          </w:tcPr>
          <w:p w14:paraId="7C0422F0"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4,780.42</w:t>
            </w:r>
          </w:p>
        </w:tc>
      </w:tr>
      <w:tr w:rsidR="0024309A" w:rsidRPr="005A6012" w14:paraId="25D32ED4" w14:textId="77777777" w:rsidTr="008565D1">
        <w:trPr>
          <w:trHeight w:val="340"/>
          <w:jc w:val="center"/>
        </w:trPr>
        <w:tc>
          <w:tcPr>
            <w:tcW w:w="1245" w:type="pct"/>
            <w:shd w:val="clear" w:color="auto" w:fill="auto"/>
            <w:vAlign w:val="center"/>
          </w:tcPr>
          <w:p w14:paraId="0A58818B"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其中：银行承兑汇票</w:t>
            </w:r>
          </w:p>
        </w:tc>
        <w:tc>
          <w:tcPr>
            <w:tcW w:w="806" w:type="pct"/>
            <w:shd w:val="clear" w:color="auto" w:fill="auto"/>
            <w:vAlign w:val="center"/>
          </w:tcPr>
          <w:p w14:paraId="006E79BB"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w:t>
            </w:r>
          </w:p>
        </w:tc>
        <w:tc>
          <w:tcPr>
            <w:tcW w:w="643" w:type="pct"/>
            <w:shd w:val="clear" w:color="auto" w:fill="auto"/>
            <w:vAlign w:val="center"/>
          </w:tcPr>
          <w:p w14:paraId="2940B24F"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742" w:type="pct"/>
            <w:shd w:val="clear" w:color="auto" w:fill="auto"/>
            <w:vAlign w:val="center"/>
          </w:tcPr>
          <w:p w14:paraId="32053D18"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w:t>
            </w:r>
          </w:p>
        </w:tc>
        <w:tc>
          <w:tcPr>
            <w:tcW w:w="661" w:type="pct"/>
            <w:shd w:val="clear" w:color="auto" w:fill="auto"/>
            <w:vAlign w:val="center"/>
          </w:tcPr>
          <w:p w14:paraId="0E059022"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903" w:type="pct"/>
            <w:shd w:val="clear" w:color="auto" w:fill="auto"/>
            <w:vAlign w:val="center"/>
          </w:tcPr>
          <w:p w14:paraId="06773259"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w:t>
            </w:r>
          </w:p>
        </w:tc>
      </w:tr>
      <w:tr w:rsidR="0024309A" w:rsidRPr="005A6012" w14:paraId="777BAA8F" w14:textId="77777777" w:rsidTr="008565D1">
        <w:trPr>
          <w:trHeight w:val="340"/>
          <w:jc w:val="center"/>
        </w:trPr>
        <w:tc>
          <w:tcPr>
            <w:tcW w:w="1245" w:type="pct"/>
            <w:shd w:val="clear" w:color="auto" w:fill="auto"/>
            <w:vAlign w:val="center"/>
          </w:tcPr>
          <w:p w14:paraId="31B83679"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商业承兑汇票</w:t>
            </w:r>
          </w:p>
        </w:tc>
        <w:tc>
          <w:tcPr>
            <w:tcW w:w="806" w:type="pct"/>
            <w:shd w:val="clear" w:color="auto" w:fill="auto"/>
            <w:vAlign w:val="center"/>
          </w:tcPr>
          <w:p w14:paraId="030E8BAD"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5,085.53</w:t>
            </w:r>
          </w:p>
        </w:tc>
        <w:tc>
          <w:tcPr>
            <w:tcW w:w="643" w:type="pct"/>
            <w:shd w:val="clear" w:color="auto" w:fill="auto"/>
            <w:vAlign w:val="center"/>
          </w:tcPr>
          <w:p w14:paraId="60112128"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100.00</w:t>
            </w:r>
          </w:p>
        </w:tc>
        <w:tc>
          <w:tcPr>
            <w:tcW w:w="742" w:type="pct"/>
            <w:shd w:val="clear" w:color="auto" w:fill="auto"/>
            <w:vAlign w:val="center"/>
          </w:tcPr>
          <w:p w14:paraId="0C31F1A9"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305.11</w:t>
            </w:r>
          </w:p>
        </w:tc>
        <w:tc>
          <w:tcPr>
            <w:tcW w:w="661" w:type="pct"/>
            <w:shd w:val="clear" w:color="auto" w:fill="auto"/>
            <w:vAlign w:val="center"/>
          </w:tcPr>
          <w:p w14:paraId="7310A553"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6.00</w:t>
            </w:r>
          </w:p>
        </w:tc>
        <w:tc>
          <w:tcPr>
            <w:tcW w:w="903" w:type="pct"/>
            <w:shd w:val="clear" w:color="auto" w:fill="auto"/>
            <w:vAlign w:val="center"/>
          </w:tcPr>
          <w:p w14:paraId="60A3658D"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4,780.42</w:t>
            </w:r>
          </w:p>
        </w:tc>
      </w:tr>
      <w:tr w:rsidR="0024309A" w:rsidRPr="005A6012" w14:paraId="1CC13E12" w14:textId="77777777" w:rsidTr="008565D1">
        <w:trPr>
          <w:trHeight w:val="340"/>
          <w:jc w:val="center"/>
        </w:trPr>
        <w:tc>
          <w:tcPr>
            <w:tcW w:w="1245" w:type="pct"/>
            <w:shd w:val="clear" w:color="auto" w:fill="auto"/>
            <w:vAlign w:val="center"/>
          </w:tcPr>
          <w:p w14:paraId="5E4B3612"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合计</w:t>
            </w:r>
          </w:p>
        </w:tc>
        <w:tc>
          <w:tcPr>
            <w:tcW w:w="806" w:type="pct"/>
            <w:shd w:val="clear" w:color="auto" w:fill="auto"/>
            <w:vAlign w:val="center"/>
          </w:tcPr>
          <w:p w14:paraId="06662FC7"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color w:val="000000"/>
                <w:szCs w:val="21"/>
              </w:rPr>
              <w:t>5,085.53</w:t>
            </w:r>
          </w:p>
        </w:tc>
        <w:tc>
          <w:tcPr>
            <w:tcW w:w="643" w:type="pct"/>
            <w:shd w:val="clear" w:color="auto" w:fill="auto"/>
            <w:vAlign w:val="center"/>
          </w:tcPr>
          <w:p w14:paraId="1943939A"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100.00</w:t>
            </w:r>
          </w:p>
        </w:tc>
        <w:tc>
          <w:tcPr>
            <w:tcW w:w="742" w:type="pct"/>
            <w:shd w:val="clear" w:color="auto" w:fill="auto"/>
            <w:vAlign w:val="center"/>
          </w:tcPr>
          <w:p w14:paraId="50823829"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color w:val="000000"/>
                <w:szCs w:val="21"/>
              </w:rPr>
              <w:t>305.11</w:t>
            </w:r>
          </w:p>
        </w:tc>
        <w:tc>
          <w:tcPr>
            <w:tcW w:w="661" w:type="pct"/>
            <w:shd w:val="clear" w:color="auto" w:fill="auto"/>
            <w:vAlign w:val="center"/>
          </w:tcPr>
          <w:p w14:paraId="2EB16618"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6.00</w:t>
            </w:r>
          </w:p>
        </w:tc>
        <w:tc>
          <w:tcPr>
            <w:tcW w:w="903" w:type="pct"/>
            <w:shd w:val="clear" w:color="auto" w:fill="auto"/>
            <w:vAlign w:val="center"/>
          </w:tcPr>
          <w:p w14:paraId="66A68174"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color w:val="000000"/>
                <w:szCs w:val="21"/>
              </w:rPr>
              <w:t>4,780.42</w:t>
            </w:r>
          </w:p>
        </w:tc>
      </w:tr>
    </w:tbl>
    <w:p w14:paraId="3C7706D7" w14:textId="77777777" w:rsidR="0024309A" w:rsidRPr="00C4270A" w:rsidRDefault="0024309A" w:rsidP="008565D1">
      <w:pPr>
        <w:pStyle w:val="005"/>
        <w:spacing w:before="120"/>
        <w:ind w:firstLine="480"/>
      </w:pPr>
      <w:r w:rsidRPr="00C4270A">
        <w:t>续上表：</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122"/>
        <w:gridCol w:w="1329"/>
        <w:gridCol w:w="1075"/>
        <w:gridCol w:w="1341"/>
        <w:gridCol w:w="1216"/>
        <w:gridCol w:w="1445"/>
      </w:tblGrid>
      <w:tr w:rsidR="0024309A" w:rsidRPr="005A6012" w14:paraId="40E72045" w14:textId="77777777" w:rsidTr="008565D1">
        <w:trPr>
          <w:trHeight w:val="340"/>
          <w:tblHeader/>
          <w:jc w:val="center"/>
        </w:trPr>
        <w:tc>
          <w:tcPr>
            <w:tcW w:w="1245" w:type="pct"/>
            <w:vMerge w:val="restart"/>
            <w:shd w:val="clear" w:color="auto" w:fill="auto"/>
            <w:vAlign w:val="center"/>
          </w:tcPr>
          <w:p w14:paraId="3D4E38D4"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类别</w:t>
            </w:r>
          </w:p>
        </w:tc>
        <w:tc>
          <w:tcPr>
            <w:tcW w:w="3755" w:type="pct"/>
            <w:gridSpan w:val="5"/>
            <w:shd w:val="clear" w:color="auto" w:fill="auto"/>
            <w:vAlign w:val="center"/>
          </w:tcPr>
          <w:p w14:paraId="7CE6E4DE" w14:textId="77777777" w:rsidR="0024309A" w:rsidRPr="005A6012" w:rsidRDefault="0048574F"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2017</w:t>
            </w:r>
            <w:r w:rsidRPr="005A6012">
              <w:rPr>
                <w:rFonts w:ascii="Times New Roman" w:hAnsi="Times New Roman"/>
                <w:b/>
                <w:kern w:val="0"/>
                <w:szCs w:val="21"/>
              </w:rPr>
              <w:t>年</w:t>
            </w:r>
            <w:r w:rsidRPr="005A6012">
              <w:rPr>
                <w:rFonts w:ascii="Times New Roman" w:hAnsi="Times New Roman"/>
                <w:b/>
                <w:kern w:val="0"/>
                <w:szCs w:val="21"/>
              </w:rPr>
              <w:t>12</w:t>
            </w:r>
            <w:r w:rsidRPr="005A6012">
              <w:rPr>
                <w:rFonts w:ascii="Times New Roman" w:hAnsi="Times New Roman"/>
                <w:b/>
                <w:kern w:val="0"/>
                <w:szCs w:val="21"/>
              </w:rPr>
              <w:t>月</w:t>
            </w:r>
            <w:r w:rsidRPr="005A6012">
              <w:rPr>
                <w:rFonts w:ascii="Times New Roman" w:hAnsi="Times New Roman"/>
                <w:b/>
                <w:kern w:val="0"/>
                <w:szCs w:val="21"/>
              </w:rPr>
              <w:t>31</w:t>
            </w:r>
            <w:r w:rsidRPr="005A6012">
              <w:rPr>
                <w:rFonts w:ascii="Times New Roman" w:hAnsi="Times New Roman"/>
                <w:b/>
                <w:kern w:val="0"/>
                <w:szCs w:val="21"/>
              </w:rPr>
              <w:t>日</w:t>
            </w:r>
          </w:p>
        </w:tc>
      </w:tr>
      <w:tr w:rsidR="0024309A" w:rsidRPr="005A6012" w14:paraId="5114713B" w14:textId="77777777" w:rsidTr="008565D1">
        <w:trPr>
          <w:trHeight w:val="340"/>
          <w:tblHeader/>
          <w:jc w:val="center"/>
        </w:trPr>
        <w:tc>
          <w:tcPr>
            <w:tcW w:w="1245" w:type="pct"/>
            <w:vMerge/>
            <w:shd w:val="clear" w:color="auto" w:fill="auto"/>
            <w:vAlign w:val="center"/>
          </w:tcPr>
          <w:p w14:paraId="7DCDC836" w14:textId="77777777" w:rsidR="0024309A" w:rsidRPr="005A6012" w:rsidRDefault="0024309A" w:rsidP="001A7649">
            <w:pPr>
              <w:widowControl/>
              <w:adjustRightInd w:val="0"/>
              <w:snapToGrid w:val="0"/>
              <w:jc w:val="center"/>
              <w:rPr>
                <w:rFonts w:ascii="Times New Roman" w:hAnsi="Times New Roman"/>
                <w:b/>
                <w:kern w:val="0"/>
                <w:szCs w:val="21"/>
              </w:rPr>
            </w:pPr>
          </w:p>
        </w:tc>
        <w:tc>
          <w:tcPr>
            <w:tcW w:w="1409" w:type="pct"/>
            <w:gridSpan w:val="2"/>
            <w:shd w:val="clear" w:color="auto" w:fill="auto"/>
            <w:vAlign w:val="center"/>
          </w:tcPr>
          <w:p w14:paraId="5A86B4F4"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账面余额</w:t>
            </w:r>
          </w:p>
        </w:tc>
        <w:tc>
          <w:tcPr>
            <w:tcW w:w="1499" w:type="pct"/>
            <w:gridSpan w:val="2"/>
            <w:shd w:val="clear" w:color="auto" w:fill="auto"/>
            <w:vAlign w:val="center"/>
          </w:tcPr>
          <w:p w14:paraId="7CD8DFDC"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坏账准备</w:t>
            </w:r>
          </w:p>
        </w:tc>
        <w:tc>
          <w:tcPr>
            <w:tcW w:w="846" w:type="pct"/>
            <w:vMerge w:val="restart"/>
            <w:shd w:val="clear" w:color="auto" w:fill="auto"/>
            <w:vAlign w:val="center"/>
          </w:tcPr>
          <w:p w14:paraId="2710F85B"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账面价值</w:t>
            </w:r>
          </w:p>
        </w:tc>
      </w:tr>
      <w:tr w:rsidR="0024309A" w:rsidRPr="005A6012" w14:paraId="126DD6E1" w14:textId="77777777" w:rsidTr="008565D1">
        <w:trPr>
          <w:trHeight w:val="340"/>
          <w:tblHeader/>
          <w:jc w:val="center"/>
        </w:trPr>
        <w:tc>
          <w:tcPr>
            <w:tcW w:w="1245" w:type="pct"/>
            <w:vMerge/>
            <w:shd w:val="clear" w:color="auto" w:fill="auto"/>
            <w:vAlign w:val="center"/>
          </w:tcPr>
          <w:p w14:paraId="1848CACA" w14:textId="77777777" w:rsidR="0024309A" w:rsidRPr="005A6012" w:rsidRDefault="0024309A" w:rsidP="001A7649">
            <w:pPr>
              <w:widowControl/>
              <w:adjustRightInd w:val="0"/>
              <w:snapToGrid w:val="0"/>
              <w:jc w:val="center"/>
              <w:rPr>
                <w:rFonts w:ascii="Times New Roman" w:hAnsi="Times New Roman"/>
                <w:b/>
                <w:kern w:val="0"/>
                <w:szCs w:val="21"/>
              </w:rPr>
            </w:pPr>
          </w:p>
        </w:tc>
        <w:tc>
          <w:tcPr>
            <w:tcW w:w="779" w:type="pct"/>
            <w:shd w:val="clear" w:color="auto" w:fill="auto"/>
            <w:vAlign w:val="center"/>
          </w:tcPr>
          <w:p w14:paraId="3B985F81"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金额</w:t>
            </w:r>
          </w:p>
        </w:tc>
        <w:tc>
          <w:tcPr>
            <w:tcW w:w="630" w:type="pct"/>
            <w:shd w:val="clear" w:color="auto" w:fill="auto"/>
            <w:vAlign w:val="center"/>
          </w:tcPr>
          <w:p w14:paraId="5F94B393"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比例</w:t>
            </w:r>
          </w:p>
        </w:tc>
        <w:tc>
          <w:tcPr>
            <w:tcW w:w="786" w:type="pct"/>
            <w:shd w:val="clear" w:color="auto" w:fill="auto"/>
            <w:vAlign w:val="center"/>
          </w:tcPr>
          <w:p w14:paraId="66B9F4D4"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金额</w:t>
            </w:r>
          </w:p>
        </w:tc>
        <w:tc>
          <w:tcPr>
            <w:tcW w:w="713" w:type="pct"/>
            <w:shd w:val="clear" w:color="auto" w:fill="auto"/>
            <w:vAlign w:val="center"/>
          </w:tcPr>
          <w:p w14:paraId="06F24E79"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计提比例</w:t>
            </w:r>
          </w:p>
        </w:tc>
        <w:tc>
          <w:tcPr>
            <w:tcW w:w="846" w:type="pct"/>
            <w:vMerge/>
            <w:shd w:val="clear" w:color="auto" w:fill="auto"/>
            <w:vAlign w:val="center"/>
          </w:tcPr>
          <w:p w14:paraId="18B92930" w14:textId="77777777" w:rsidR="0024309A" w:rsidRPr="005A6012" w:rsidRDefault="0024309A" w:rsidP="001A7649">
            <w:pPr>
              <w:widowControl/>
              <w:adjustRightInd w:val="0"/>
              <w:snapToGrid w:val="0"/>
              <w:jc w:val="center"/>
              <w:rPr>
                <w:rFonts w:ascii="Times New Roman" w:hAnsi="Times New Roman"/>
                <w:b/>
                <w:kern w:val="0"/>
                <w:szCs w:val="21"/>
              </w:rPr>
            </w:pPr>
          </w:p>
        </w:tc>
      </w:tr>
      <w:tr w:rsidR="0024309A" w:rsidRPr="005A6012" w14:paraId="66DBAF2B" w14:textId="77777777" w:rsidTr="008565D1">
        <w:trPr>
          <w:trHeight w:val="340"/>
          <w:jc w:val="center"/>
        </w:trPr>
        <w:tc>
          <w:tcPr>
            <w:tcW w:w="1245" w:type="pct"/>
            <w:shd w:val="clear" w:color="auto" w:fill="auto"/>
            <w:vAlign w:val="center"/>
          </w:tcPr>
          <w:p w14:paraId="1AD9314F" w14:textId="77777777" w:rsidR="0024309A" w:rsidRPr="005A6012" w:rsidRDefault="0024309A" w:rsidP="001A7649">
            <w:pPr>
              <w:widowControl/>
              <w:adjustRightInd w:val="0"/>
              <w:snapToGrid w:val="0"/>
              <w:rPr>
                <w:rFonts w:ascii="Times New Roman" w:hAnsi="Times New Roman"/>
                <w:kern w:val="0"/>
                <w:szCs w:val="21"/>
              </w:rPr>
            </w:pPr>
            <w:r w:rsidRPr="005A6012">
              <w:rPr>
                <w:rFonts w:ascii="Times New Roman" w:hAnsi="Times New Roman"/>
                <w:kern w:val="0"/>
                <w:szCs w:val="21"/>
              </w:rPr>
              <w:t>单项金额重大并单项计提坏账准备</w:t>
            </w:r>
          </w:p>
        </w:tc>
        <w:tc>
          <w:tcPr>
            <w:tcW w:w="779" w:type="pct"/>
            <w:shd w:val="clear" w:color="auto" w:fill="auto"/>
            <w:vAlign w:val="center"/>
          </w:tcPr>
          <w:p w14:paraId="194566B0"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630" w:type="pct"/>
            <w:shd w:val="clear" w:color="auto" w:fill="auto"/>
            <w:vAlign w:val="center"/>
          </w:tcPr>
          <w:p w14:paraId="16813040"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786" w:type="pct"/>
            <w:shd w:val="clear" w:color="auto" w:fill="auto"/>
            <w:vAlign w:val="center"/>
          </w:tcPr>
          <w:p w14:paraId="7524D792"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713" w:type="pct"/>
            <w:shd w:val="clear" w:color="auto" w:fill="auto"/>
            <w:vAlign w:val="center"/>
          </w:tcPr>
          <w:p w14:paraId="216EF174"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846" w:type="pct"/>
            <w:shd w:val="clear" w:color="auto" w:fill="auto"/>
            <w:vAlign w:val="center"/>
          </w:tcPr>
          <w:p w14:paraId="3831BAE5"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r>
      <w:tr w:rsidR="0024309A" w:rsidRPr="005A6012" w14:paraId="26F8304A" w14:textId="77777777" w:rsidTr="008565D1">
        <w:trPr>
          <w:trHeight w:val="340"/>
          <w:jc w:val="center"/>
        </w:trPr>
        <w:tc>
          <w:tcPr>
            <w:tcW w:w="1245" w:type="pct"/>
            <w:shd w:val="clear" w:color="auto" w:fill="auto"/>
            <w:vAlign w:val="center"/>
          </w:tcPr>
          <w:p w14:paraId="14DBE582" w14:textId="77777777" w:rsidR="0024309A" w:rsidRPr="005A6012" w:rsidRDefault="0024309A" w:rsidP="001A7649">
            <w:pPr>
              <w:widowControl/>
              <w:adjustRightInd w:val="0"/>
              <w:snapToGrid w:val="0"/>
              <w:rPr>
                <w:rFonts w:ascii="Times New Roman" w:hAnsi="Times New Roman"/>
                <w:kern w:val="0"/>
                <w:szCs w:val="21"/>
              </w:rPr>
            </w:pPr>
            <w:r w:rsidRPr="005A6012">
              <w:rPr>
                <w:rFonts w:ascii="Times New Roman" w:hAnsi="Times New Roman"/>
                <w:kern w:val="0"/>
                <w:szCs w:val="21"/>
              </w:rPr>
              <w:t>按组合计提坏账准备</w:t>
            </w:r>
          </w:p>
        </w:tc>
        <w:tc>
          <w:tcPr>
            <w:tcW w:w="779" w:type="pct"/>
            <w:shd w:val="clear" w:color="auto" w:fill="auto"/>
            <w:vAlign w:val="center"/>
          </w:tcPr>
          <w:p w14:paraId="53005A62"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2,950.81</w:t>
            </w:r>
          </w:p>
        </w:tc>
        <w:tc>
          <w:tcPr>
            <w:tcW w:w="630" w:type="pct"/>
            <w:shd w:val="clear" w:color="auto" w:fill="auto"/>
            <w:vAlign w:val="center"/>
          </w:tcPr>
          <w:p w14:paraId="4F98373E"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100.00</w:t>
            </w:r>
          </w:p>
        </w:tc>
        <w:tc>
          <w:tcPr>
            <w:tcW w:w="786" w:type="pct"/>
            <w:shd w:val="clear" w:color="auto" w:fill="auto"/>
            <w:vAlign w:val="center"/>
          </w:tcPr>
          <w:p w14:paraId="1D8C36F8"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144.66</w:t>
            </w:r>
          </w:p>
        </w:tc>
        <w:tc>
          <w:tcPr>
            <w:tcW w:w="713" w:type="pct"/>
            <w:shd w:val="clear" w:color="auto" w:fill="auto"/>
            <w:vAlign w:val="center"/>
          </w:tcPr>
          <w:p w14:paraId="27257BB9"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4.90</w:t>
            </w:r>
          </w:p>
        </w:tc>
        <w:tc>
          <w:tcPr>
            <w:tcW w:w="846" w:type="pct"/>
            <w:shd w:val="clear" w:color="auto" w:fill="auto"/>
            <w:vAlign w:val="center"/>
          </w:tcPr>
          <w:p w14:paraId="64082173"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2,806.15</w:t>
            </w:r>
          </w:p>
        </w:tc>
      </w:tr>
      <w:tr w:rsidR="0024309A" w:rsidRPr="005A6012" w14:paraId="534DB3A8" w14:textId="77777777" w:rsidTr="008565D1">
        <w:trPr>
          <w:trHeight w:val="340"/>
          <w:jc w:val="center"/>
        </w:trPr>
        <w:tc>
          <w:tcPr>
            <w:tcW w:w="1245" w:type="pct"/>
            <w:shd w:val="clear" w:color="auto" w:fill="auto"/>
            <w:vAlign w:val="center"/>
          </w:tcPr>
          <w:p w14:paraId="1A6155DC"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其中：银行承兑汇票</w:t>
            </w:r>
          </w:p>
        </w:tc>
        <w:tc>
          <w:tcPr>
            <w:tcW w:w="779" w:type="pct"/>
            <w:shd w:val="clear" w:color="auto" w:fill="auto"/>
            <w:vAlign w:val="center"/>
          </w:tcPr>
          <w:p w14:paraId="23279DA2"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57.61</w:t>
            </w:r>
          </w:p>
        </w:tc>
        <w:tc>
          <w:tcPr>
            <w:tcW w:w="630" w:type="pct"/>
            <w:shd w:val="clear" w:color="auto" w:fill="auto"/>
            <w:vAlign w:val="center"/>
          </w:tcPr>
          <w:p w14:paraId="41D718FB"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1.95</w:t>
            </w:r>
          </w:p>
        </w:tc>
        <w:tc>
          <w:tcPr>
            <w:tcW w:w="786" w:type="pct"/>
            <w:shd w:val="clear" w:color="auto" w:fill="auto"/>
            <w:vAlign w:val="center"/>
          </w:tcPr>
          <w:p w14:paraId="73E639CF"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w:t>
            </w:r>
          </w:p>
        </w:tc>
        <w:tc>
          <w:tcPr>
            <w:tcW w:w="713" w:type="pct"/>
            <w:shd w:val="clear" w:color="auto" w:fill="auto"/>
            <w:vAlign w:val="center"/>
          </w:tcPr>
          <w:p w14:paraId="6244B83A"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846" w:type="pct"/>
            <w:shd w:val="clear" w:color="auto" w:fill="auto"/>
            <w:vAlign w:val="center"/>
          </w:tcPr>
          <w:p w14:paraId="015C76FF"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57.61</w:t>
            </w:r>
          </w:p>
        </w:tc>
      </w:tr>
      <w:tr w:rsidR="0024309A" w:rsidRPr="005A6012" w14:paraId="1CF91F77" w14:textId="77777777" w:rsidTr="008565D1">
        <w:trPr>
          <w:trHeight w:val="340"/>
          <w:jc w:val="center"/>
        </w:trPr>
        <w:tc>
          <w:tcPr>
            <w:tcW w:w="1245" w:type="pct"/>
            <w:shd w:val="clear" w:color="auto" w:fill="auto"/>
            <w:vAlign w:val="center"/>
          </w:tcPr>
          <w:p w14:paraId="66F21583"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商业承兑汇票</w:t>
            </w:r>
          </w:p>
        </w:tc>
        <w:tc>
          <w:tcPr>
            <w:tcW w:w="779" w:type="pct"/>
            <w:shd w:val="clear" w:color="auto" w:fill="auto"/>
            <w:vAlign w:val="center"/>
          </w:tcPr>
          <w:p w14:paraId="703033F4"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2,893.20</w:t>
            </w:r>
          </w:p>
        </w:tc>
        <w:tc>
          <w:tcPr>
            <w:tcW w:w="630" w:type="pct"/>
            <w:shd w:val="clear" w:color="auto" w:fill="auto"/>
            <w:vAlign w:val="center"/>
          </w:tcPr>
          <w:p w14:paraId="04461107"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98.05</w:t>
            </w:r>
          </w:p>
        </w:tc>
        <w:tc>
          <w:tcPr>
            <w:tcW w:w="786" w:type="pct"/>
            <w:shd w:val="clear" w:color="auto" w:fill="auto"/>
            <w:vAlign w:val="center"/>
          </w:tcPr>
          <w:p w14:paraId="0F07F6EA"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144.66</w:t>
            </w:r>
          </w:p>
        </w:tc>
        <w:tc>
          <w:tcPr>
            <w:tcW w:w="713" w:type="pct"/>
            <w:shd w:val="clear" w:color="auto" w:fill="auto"/>
            <w:vAlign w:val="center"/>
          </w:tcPr>
          <w:p w14:paraId="3F98196B"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5.00</w:t>
            </w:r>
          </w:p>
        </w:tc>
        <w:tc>
          <w:tcPr>
            <w:tcW w:w="846" w:type="pct"/>
            <w:shd w:val="clear" w:color="auto" w:fill="auto"/>
            <w:vAlign w:val="center"/>
          </w:tcPr>
          <w:p w14:paraId="4913F05E"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2,748.54</w:t>
            </w:r>
          </w:p>
        </w:tc>
      </w:tr>
      <w:tr w:rsidR="0024309A" w:rsidRPr="005A6012" w14:paraId="115125B4" w14:textId="77777777" w:rsidTr="008565D1">
        <w:trPr>
          <w:trHeight w:val="340"/>
          <w:jc w:val="center"/>
        </w:trPr>
        <w:tc>
          <w:tcPr>
            <w:tcW w:w="1245" w:type="pct"/>
            <w:shd w:val="clear" w:color="auto" w:fill="auto"/>
            <w:vAlign w:val="center"/>
          </w:tcPr>
          <w:p w14:paraId="1C38DF7D"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合计</w:t>
            </w:r>
          </w:p>
        </w:tc>
        <w:tc>
          <w:tcPr>
            <w:tcW w:w="779" w:type="pct"/>
            <w:shd w:val="clear" w:color="auto" w:fill="auto"/>
            <w:vAlign w:val="center"/>
          </w:tcPr>
          <w:p w14:paraId="4CE28E49"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color w:val="000000"/>
                <w:szCs w:val="21"/>
              </w:rPr>
              <w:t>2,950.81</w:t>
            </w:r>
          </w:p>
        </w:tc>
        <w:tc>
          <w:tcPr>
            <w:tcW w:w="630" w:type="pct"/>
            <w:shd w:val="clear" w:color="auto" w:fill="auto"/>
            <w:vAlign w:val="center"/>
          </w:tcPr>
          <w:p w14:paraId="2A795220"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100.00</w:t>
            </w:r>
          </w:p>
        </w:tc>
        <w:tc>
          <w:tcPr>
            <w:tcW w:w="786" w:type="pct"/>
            <w:shd w:val="clear" w:color="auto" w:fill="auto"/>
            <w:vAlign w:val="center"/>
          </w:tcPr>
          <w:p w14:paraId="0B5053AB"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color w:val="000000"/>
                <w:szCs w:val="21"/>
              </w:rPr>
              <w:t>144.66</w:t>
            </w:r>
          </w:p>
        </w:tc>
        <w:tc>
          <w:tcPr>
            <w:tcW w:w="713" w:type="pct"/>
            <w:shd w:val="clear" w:color="auto" w:fill="auto"/>
            <w:vAlign w:val="center"/>
          </w:tcPr>
          <w:p w14:paraId="23A689E2"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4.90</w:t>
            </w:r>
          </w:p>
        </w:tc>
        <w:tc>
          <w:tcPr>
            <w:tcW w:w="846" w:type="pct"/>
            <w:shd w:val="clear" w:color="auto" w:fill="auto"/>
            <w:vAlign w:val="center"/>
          </w:tcPr>
          <w:p w14:paraId="470476DF"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color w:val="000000"/>
                <w:szCs w:val="21"/>
              </w:rPr>
              <w:t>2,806.15</w:t>
            </w:r>
          </w:p>
        </w:tc>
      </w:tr>
    </w:tbl>
    <w:p w14:paraId="712011F3" w14:textId="77777777" w:rsidR="0024309A" w:rsidRPr="00C4270A" w:rsidRDefault="0024309A" w:rsidP="008565D1">
      <w:pPr>
        <w:pStyle w:val="005"/>
        <w:spacing w:before="120"/>
        <w:ind w:firstLine="480"/>
      </w:pPr>
      <w:r w:rsidRPr="00C4270A">
        <w:t>5</w:t>
      </w:r>
      <w:r w:rsidRPr="00C4270A">
        <w:t>）报告期计提、收回、转回的应收票据坏账准备情况</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522"/>
        <w:gridCol w:w="1390"/>
        <w:gridCol w:w="1467"/>
        <w:gridCol w:w="1315"/>
        <w:gridCol w:w="1371"/>
        <w:gridCol w:w="1463"/>
      </w:tblGrid>
      <w:tr w:rsidR="0024309A" w:rsidRPr="005A6012" w14:paraId="3B612652" w14:textId="77777777" w:rsidTr="008565D1">
        <w:trPr>
          <w:trHeight w:val="340"/>
          <w:tblHeader/>
          <w:jc w:val="center"/>
        </w:trPr>
        <w:tc>
          <w:tcPr>
            <w:tcW w:w="892" w:type="pct"/>
            <w:vMerge w:val="restart"/>
            <w:shd w:val="clear" w:color="auto" w:fill="auto"/>
            <w:vAlign w:val="center"/>
          </w:tcPr>
          <w:p w14:paraId="765D93E1"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类别</w:t>
            </w:r>
          </w:p>
        </w:tc>
        <w:tc>
          <w:tcPr>
            <w:tcW w:w="815" w:type="pct"/>
            <w:vMerge w:val="restart"/>
            <w:shd w:val="clear" w:color="auto" w:fill="auto"/>
            <w:vAlign w:val="center"/>
          </w:tcPr>
          <w:p w14:paraId="7EFF21A2" w14:textId="77777777" w:rsidR="005271E6" w:rsidRDefault="0048574F"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2018</w:t>
            </w:r>
            <w:r w:rsidRPr="005A6012">
              <w:rPr>
                <w:rFonts w:ascii="Times New Roman" w:hAnsi="Times New Roman"/>
                <w:b/>
                <w:kern w:val="0"/>
                <w:szCs w:val="21"/>
              </w:rPr>
              <w:t>年</w:t>
            </w:r>
          </w:p>
          <w:p w14:paraId="1CBA50A5" w14:textId="77777777" w:rsidR="0024309A" w:rsidRPr="005A6012" w:rsidRDefault="0048574F"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kern w:val="0"/>
                <w:szCs w:val="21"/>
              </w:rPr>
              <w:t>12</w:t>
            </w:r>
            <w:r w:rsidRPr="005A6012">
              <w:rPr>
                <w:rFonts w:ascii="Times New Roman" w:hAnsi="Times New Roman"/>
                <w:b/>
                <w:kern w:val="0"/>
                <w:szCs w:val="21"/>
              </w:rPr>
              <w:t>月</w:t>
            </w:r>
            <w:r w:rsidRPr="005A6012">
              <w:rPr>
                <w:rFonts w:ascii="Times New Roman" w:hAnsi="Times New Roman"/>
                <w:b/>
                <w:kern w:val="0"/>
                <w:szCs w:val="21"/>
              </w:rPr>
              <w:t>31</w:t>
            </w:r>
            <w:r w:rsidRPr="005A6012">
              <w:rPr>
                <w:rFonts w:ascii="Times New Roman" w:hAnsi="Times New Roman"/>
                <w:b/>
                <w:kern w:val="0"/>
                <w:szCs w:val="21"/>
              </w:rPr>
              <w:t>日</w:t>
            </w:r>
          </w:p>
        </w:tc>
        <w:tc>
          <w:tcPr>
            <w:tcW w:w="2435" w:type="pct"/>
            <w:gridSpan w:val="3"/>
            <w:shd w:val="clear" w:color="auto" w:fill="auto"/>
            <w:vAlign w:val="center"/>
          </w:tcPr>
          <w:p w14:paraId="32B4891B"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本年变动金额</w:t>
            </w:r>
          </w:p>
        </w:tc>
        <w:tc>
          <w:tcPr>
            <w:tcW w:w="858" w:type="pct"/>
            <w:vMerge w:val="restart"/>
            <w:shd w:val="clear" w:color="auto" w:fill="auto"/>
            <w:vAlign w:val="center"/>
          </w:tcPr>
          <w:p w14:paraId="52FCAF5E" w14:textId="77777777" w:rsidR="005271E6" w:rsidRDefault="0048574F"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2019</w:t>
            </w:r>
            <w:r w:rsidRPr="005A6012">
              <w:rPr>
                <w:rFonts w:ascii="Times New Roman" w:hAnsi="Times New Roman"/>
                <w:b/>
                <w:kern w:val="0"/>
                <w:szCs w:val="21"/>
              </w:rPr>
              <w:t>年</w:t>
            </w:r>
          </w:p>
          <w:p w14:paraId="42E08BD4" w14:textId="77777777" w:rsidR="0024309A" w:rsidRPr="005A6012" w:rsidRDefault="0048574F"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kern w:val="0"/>
                <w:szCs w:val="21"/>
              </w:rPr>
              <w:t>12</w:t>
            </w:r>
            <w:r w:rsidRPr="005A6012">
              <w:rPr>
                <w:rFonts w:ascii="Times New Roman" w:hAnsi="Times New Roman"/>
                <w:b/>
                <w:kern w:val="0"/>
                <w:szCs w:val="21"/>
              </w:rPr>
              <w:t>月</w:t>
            </w:r>
            <w:r w:rsidRPr="005A6012">
              <w:rPr>
                <w:rFonts w:ascii="Times New Roman" w:hAnsi="Times New Roman"/>
                <w:b/>
                <w:kern w:val="0"/>
                <w:szCs w:val="21"/>
              </w:rPr>
              <w:t>31</w:t>
            </w:r>
            <w:r w:rsidRPr="005A6012">
              <w:rPr>
                <w:rFonts w:ascii="Times New Roman" w:hAnsi="Times New Roman"/>
                <w:b/>
                <w:kern w:val="0"/>
                <w:szCs w:val="21"/>
              </w:rPr>
              <w:t>日</w:t>
            </w:r>
          </w:p>
        </w:tc>
      </w:tr>
      <w:tr w:rsidR="0024309A" w:rsidRPr="005A6012" w14:paraId="538989AF" w14:textId="77777777" w:rsidTr="008565D1">
        <w:trPr>
          <w:trHeight w:val="340"/>
          <w:tblHeader/>
          <w:jc w:val="center"/>
        </w:trPr>
        <w:tc>
          <w:tcPr>
            <w:tcW w:w="892" w:type="pct"/>
            <w:vMerge/>
            <w:shd w:val="clear" w:color="auto" w:fill="auto"/>
            <w:vAlign w:val="center"/>
          </w:tcPr>
          <w:p w14:paraId="1907FD9F"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p>
        </w:tc>
        <w:tc>
          <w:tcPr>
            <w:tcW w:w="815" w:type="pct"/>
            <w:vMerge/>
            <w:shd w:val="clear" w:color="auto" w:fill="auto"/>
            <w:vAlign w:val="center"/>
          </w:tcPr>
          <w:p w14:paraId="62996A77"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p>
        </w:tc>
        <w:tc>
          <w:tcPr>
            <w:tcW w:w="860" w:type="pct"/>
            <w:shd w:val="clear" w:color="auto" w:fill="auto"/>
            <w:vAlign w:val="center"/>
          </w:tcPr>
          <w:p w14:paraId="32964FCB"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计提</w:t>
            </w:r>
          </w:p>
        </w:tc>
        <w:tc>
          <w:tcPr>
            <w:tcW w:w="771" w:type="pct"/>
            <w:shd w:val="clear" w:color="auto" w:fill="auto"/>
            <w:vAlign w:val="center"/>
          </w:tcPr>
          <w:p w14:paraId="4B7FDC30"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收回或转回</w:t>
            </w:r>
          </w:p>
        </w:tc>
        <w:tc>
          <w:tcPr>
            <w:tcW w:w="804" w:type="pct"/>
            <w:shd w:val="clear" w:color="auto" w:fill="auto"/>
            <w:vAlign w:val="center"/>
          </w:tcPr>
          <w:p w14:paraId="032EF52F"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转销或核销</w:t>
            </w:r>
          </w:p>
        </w:tc>
        <w:tc>
          <w:tcPr>
            <w:tcW w:w="858" w:type="pct"/>
            <w:vMerge/>
            <w:shd w:val="clear" w:color="auto" w:fill="auto"/>
            <w:vAlign w:val="center"/>
          </w:tcPr>
          <w:p w14:paraId="3B80B416"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p>
        </w:tc>
      </w:tr>
      <w:tr w:rsidR="0024309A" w:rsidRPr="005A6012" w14:paraId="31044C74" w14:textId="77777777" w:rsidTr="008565D1">
        <w:trPr>
          <w:trHeight w:val="340"/>
          <w:jc w:val="center"/>
        </w:trPr>
        <w:tc>
          <w:tcPr>
            <w:tcW w:w="892" w:type="pct"/>
            <w:shd w:val="clear" w:color="auto" w:fill="auto"/>
            <w:vAlign w:val="center"/>
          </w:tcPr>
          <w:p w14:paraId="5E73D950" w14:textId="77777777" w:rsidR="0024309A" w:rsidRPr="005A6012" w:rsidRDefault="0024309A" w:rsidP="001A7649">
            <w:pPr>
              <w:widowControl/>
              <w:adjustRightInd w:val="0"/>
              <w:snapToGrid w:val="0"/>
              <w:jc w:val="center"/>
              <w:rPr>
                <w:rFonts w:ascii="Times New Roman" w:hAnsi="Times New Roman"/>
                <w:snapToGrid w:val="0"/>
                <w:kern w:val="0"/>
                <w:szCs w:val="21"/>
                <w:lang w:val="en-GB"/>
              </w:rPr>
            </w:pPr>
            <w:r w:rsidRPr="005A6012">
              <w:rPr>
                <w:rFonts w:ascii="Times New Roman" w:hAnsi="Times New Roman"/>
                <w:snapToGrid w:val="0"/>
                <w:kern w:val="0"/>
                <w:szCs w:val="21"/>
                <w:lang w:val="en-GB"/>
              </w:rPr>
              <w:t>银行承兑汇票</w:t>
            </w:r>
          </w:p>
        </w:tc>
        <w:tc>
          <w:tcPr>
            <w:tcW w:w="815" w:type="pct"/>
            <w:shd w:val="clear" w:color="auto" w:fill="auto"/>
            <w:vAlign w:val="center"/>
          </w:tcPr>
          <w:p w14:paraId="1D64AAA1" w14:textId="77777777" w:rsidR="0024309A" w:rsidRPr="005A6012" w:rsidRDefault="0048574F"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snapToGrid w:val="0"/>
                <w:kern w:val="0"/>
                <w:szCs w:val="21"/>
                <w:lang w:val="en-GB"/>
              </w:rPr>
              <w:t>-</w:t>
            </w:r>
          </w:p>
        </w:tc>
        <w:tc>
          <w:tcPr>
            <w:tcW w:w="860" w:type="pct"/>
            <w:shd w:val="clear" w:color="auto" w:fill="auto"/>
            <w:vAlign w:val="center"/>
          </w:tcPr>
          <w:p w14:paraId="39F2B0CA" w14:textId="77777777" w:rsidR="0024309A" w:rsidRPr="005A6012" w:rsidRDefault="0048574F"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snapToGrid w:val="0"/>
                <w:kern w:val="0"/>
                <w:szCs w:val="21"/>
                <w:lang w:val="en-GB"/>
              </w:rPr>
              <w:t>-</w:t>
            </w:r>
          </w:p>
        </w:tc>
        <w:tc>
          <w:tcPr>
            <w:tcW w:w="771" w:type="pct"/>
            <w:shd w:val="clear" w:color="auto" w:fill="auto"/>
            <w:vAlign w:val="center"/>
          </w:tcPr>
          <w:p w14:paraId="2E75081B" w14:textId="77777777" w:rsidR="0024309A" w:rsidRPr="005A6012" w:rsidRDefault="0048574F"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snapToGrid w:val="0"/>
                <w:kern w:val="0"/>
                <w:szCs w:val="21"/>
                <w:lang w:val="en-GB"/>
              </w:rPr>
              <w:t>-</w:t>
            </w:r>
          </w:p>
        </w:tc>
        <w:tc>
          <w:tcPr>
            <w:tcW w:w="804" w:type="pct"/>
            <w:shd w:val="clear" w:color="auto" w:fill="auto"/>
            <w:vAlign w:val="center"/>
          </w:tcPr>
          <w:p w14:paraId="5AC4BBAA" w14:textId="77777777" w:rsidR="0024309A" w:rsidRPr="005A6012" w:rsidRDefault="0048574F"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snapToGrid w:val="0"/>
                <w:kern w:val="0"/>
                <w:szCs w:val="21"/>
                <w:lang w:val="en-GB"/>
              </w:rPr>
              <w:t>-</w:t>
            </w:r>
          </w:p>
        </w:tc>
        <w:tc>
          <w:tcPr>
            <w:tcW w:w="858" w:type="pct"/>
            <w:shd w:val="clear" w:color="auto" w:fill="auto"/>
            <w:vAlign w:val="center"/>
          </w:tcPr>
          <w:p w14:paraId="48604A04" w14:textId="77777777" w:rsidR="0024309A" w:rsidRPr="005A6012" w:rsidRDefault="0048574F"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snapToGrid w:val="0"/>
                <w:kern w:val="0"/>
                <w:szCs w:val="21"/>
                <w:lang w:val="en-GB"/>
              </w:rPr>
              <w:t>-</w:t>
            </w:r>
          </w:p>
        </w:tc>
      </w:tr>
      <w:tr w:rsidR="0024309A" w:rsidRPr="005A6012" w14:paraId="332A0686" w14:textId="77777777" w:rsidTr="008565D1">
        <w:trPr>
          <w:trHeight w:val="340"/>
          <w:jc w:val="center"/>
        </w:trPr>
        <w:tc>
          <w:tcPr>
            <w:tcW w:w="892" w:type="pct"/>
            <w:shd w:val="clear" w:color="auto" w:fill="auto"/>
            <w:vAlign w:val="center"/>
          </w:tcPr>
          <w:p w14:paraId="0CF5BF2F" w14:textId="77777777" w:rsidR="0024309A" w:rsidRPr="005A6012" w:rsidRDefault="0024309A" w:rsidP="001A7649">
            <w:pPr>
              <w:widowControl/>
              <w:adjustRightInd w:val="0"/>
              <w:snapToGrid w:val="0"/>
              <w:jc w:val="center"/>
              <w:rPr>
                <w:rFonts w:ascii="Times New Roman" w:hAnsi="Times New Roman"/>
                <w:snapToGrid w:val="0"/>
                <w:kern w:val="0"/>
                <w:szCs w:val="21"/>
                <w:lang w:val="en-GB"/>
              </w:rPr>
            </w:pPr>
            <w:r w:rsidRPr="005A6012">
              <w:rPr>
                <w:rFonts w:ascii="Times New Roman" w:hAnsi="Times New Roman"/>
                <w:snapToGrid w:val="0"/>
                <w:kern w:val="0"/>
                <w:szCs w:val="21"/>
                <w:lang w:val="en-GB"/>
              </w:rPr>
              <w:t>商业承兑汇票</w:t>
            </w:r>
          </w:p>
        </w:tc>
        <w:tc>
          <w:tcPr>
            <w:tcW w:w="815" w:type="pct"/>
            <w:shd w:val="clear" w:color="auto" w:fill="auto"/>
            <w:vAlign w:val="center"/>
          </w:tcPr>
          <w:p w14:paraId="4AB414A9" w14:textId="77777777" w:rsidR="0024309A" w:rsidRPr="005A6012" w:rsidRDefault="0024309A"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color w:val="000000"/>
                <w:szCs w:val="21"/>
              </w:rPr>
              <w:t>305.11</w:t>
            </w:r>
          </w:p>
        </w:tc>
        <w:tc>
          <w:tcPr>
            <w:tcW w:w="860" w:type="pct"/>
            <w:shd w:val="clear" w:color="auto" w:fill="auto"/>
            <w:vAlign w:val="center"/>
          </w:tcPr>
          <w:p w14:paraId="79898623" w14:textId="77777777" w:rsidR="0024309A" w:rsidRPr="005A6012" w:rsidRDefault="0024309A"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color w:val="000000"/>
                <w:szCs w:val="21"/>
              </w:rPr>
              <w:t>515.99</w:t>
            </w:r>
          </w:p>
        </w:tc>
        <w:tc>
          <w:tcPr>
            <w:tcW w:w="771" w:type="pct"/>
            <w:shd w:val="clear" w:color="auto" w:fill="auto"/>
            <w:vAlign w:val="center"/>
          </w:tcPr>
          <w:p w14:paraId="2BEBD863" w14:textId="77777777" w:rsidR="0024309A" w:rsidRPr="005A6012" w:rsidRDefault="0048574F"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snapToGrid w:val="0"/>
                <w:kern w:val="0"/>
                <w:szCs w:val="21"/>
                <w:lang w:val="en-GB"/>
              </w:rPr>
              <w:t>-</w:t>
            </w:r>
          </w:p>
        </w:tc>
        <w:tc>
          <w:tcPr>
            <w:tcW w:w="804" w:type="pct"/>
            <w:shd w:val="clear" w:color="auto" w:fill="auto"/>
            <w:vAlign w:val="center"/>
          </w:tcPr>
          <w:p w14:paraId="11D9288E" w14:textId="77777777" w:rsidR="0024309A" w:rsidRPr="005A6012" w:rsidRDefault="0048574F"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snapToGrid w:val="0"/>
                <w:kern w:val="0"/>
                <w:szCs w:val="21"/>
                <w:lang w:val="en-GB"/>
              </w:rPr>
              <w:t>-</w:t>
            </w:r>
          </w:p>
        </w:tc>
        <w:tc>
          <w:tcPr>
            <w:tcW w:w="858" w:type="pct"/>
            <w:shd w:val="clear" w:color="auto" w:fill="auto"/>
            <w:vAlign w:val="center"/>
          </w:tcPr>
          <w:p w14:paraId="52F59A37" w14:textId="77777777" w:rsidR="0024309A" w:rsidRPr="005A6012" w:rsidRDefault="0024309A"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color w:val="000000"/>
                <w:szCs w:val="21"/>
              </w:rPr>
              <w:t>821.11</w:t>
            </w:r>
          </w:p>
        </w:tc>
      </w:tr>
      <w:tr w:rsidR="0024309A" w:rsidRPr="005A6012" w14:paraId="305CC842" w14:textId="77777777" w:rsidTr="008565D1">
        <w:trPr>
          <w:trHeight w:val="340"/>
          <w:jc w:val="center"/>
        </w:trPr>
        <w:tc>
          <w:tcPr>
            <w:tcW w:w="892" w:type="pct"/>
            <w:shd w:val="clear" w:color="auto" w:fill="auto"/>
            <w:vAlign w:val="center"/>
          </w:tcPr>
          <w:p w14:paraId="6E4914A6"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合计</w:t>
            </w:r>
          </w:p>
        </w:tc>
        <w:tc>
          <w:tcPr>
            <w:tcW w:w="815" w:type="pct"/>
            <w:shd w:val="clear" w:color="auto" w:fill="auto"/>
            <w:vAlign w:val="center"/>
          </w:tcPr>
          <w:p w14:paraId="04AA1992" w14:textId="77777777" w:rsidR="0024309A" w:rsidRPr="005A6012" w:rsidRDefault="0024309A" w:rsidP="001A7649">
            <w:pPr>
              <w:widowControl/>
              <w:adjustRightInd w:val="0"/>
              <w:snapToGrid w:val="0"/>
              <w:jc w:val="right"/>
              <w:rPr>
                <w:rFonts w:ascii="Times New Roman" w:hAnsi="Times New Roman"/>
                <w:b/>
                <w:snapToGrid w:val="0"/>
                <w:kern w:val="0"/>
                <w:szCs w:val="21"/>
                <w:lang w:val="en-GB"/>
              </w:rPr>
            </w:pPr>
            <w:r w:rsidRPr="005A6012">
              <w:rPr>
                <w:rFonts w:ascii="Times New Roman" w:hAnsi="Times New Roman"/>
                <w:b/>
                <w:color w:val="000000"/>
                <w:szCs w:val="21"/>
              </w:rPr>
              <w:t>305.11</w:t>
            </w:r>
          </w:p>
        </w:tc>
        <w:tc>
          <w:tcPr>
            <w:tcW w:w="860" w:type="pct"/>
            <w:shd w:val="clear" w:color="auto" w:fill="auto"/>
            <w:vAlign w:val="center"/>
          </w:tcPr>
          <w:p w14:paraId="0CA3B3DC" w14:textId="77777777" w:rsidR="0024309A" w:rsidRPr="005A6012" w:rsidRDefault="0024309A" w:rsidP="001A7649">
            <w:pPr>
              <w:widowControl/>
              <w:adjustRightInd w:val="0"/>
              <w:snapToGrid w:val="0"/>
              <w:jc w:val="right"/>
              <w:rPr>
                <w:rFonts w:ascii="Times New Roman" w:hAnsi="Times New Roman"/>
                <w:b/>
                <w:snapToGrid w:val="0"/>
                <w:kern w:val="0"/>
                <w:szCs w:val="21"/>
                <w:lang w:val="en-GB"/>
              </w:rPr>
            </w:pPr>
            <w:r w:rsidRPr="005A6012">
              <w:rPr>
                <w:rFonts w:ascii="Times New Roman" w:hAnsi="Times New Roman"/>
                <w:b/>
                <w:color w:val="000000"/>
                <w:szCs w:val="21"/>
              </w:rPr>
              <w:t>515.99</w:t>
            </w:r>
          </w:p>
        </w:tc>
        <w:tc>
          <w:tcPr>
            <w:tcW w:w="771" w:type="pct"/>
            <w:shd w:val="clear" w:color="auto" w:fill="auto"/>
            <w:vAlign w:val="center"/>
          </w:tcPr>
          <w:p w14:paraId="7F37ACC6" w14:textId="77777777" w:rsidR="0024309A" w:rsidRPr="005A6012" w:rsidRDefault="0048574F" w:rsidP="001A7649">
            <w:pPr>
              <w:widowControl/>
              <w:adjustRightInd w:val="0"/>
              <w:snapToGrid w:val="0"/>
              <w:jc w:val="right"/>
              <w:rPr>
                <w:rFonts w:ascii="Times New Roman" w:hAnsi="Times New Roman"/>
                <w:b/>
                <w:snapToGrid w:val="0"/>
                <w:kern w:val="0"/>
                <w:szCs w:val="21"/>
                <w:lang w:val="en-GB"/>
              </w:rPr>
            </w:pPr>
            <w:r w:rsidRPr="005A6012">
              <w:rPr>
                <w:rFonts w:ascii="Times New Roman" w:hAnsi="Times New Roman"/>
                <w:b/>
                <w:snapToGrid w:val="0"/>
                <w:kern w:val="0"/>
                <w:szCs w:val="21"/>
                <w:lang w:val="en-GB"/>
              </w:rPr>
              <w:t>-</w:t>
            </w:r>
          </w:p>
        </w:tc>
        <w:tc>
          <w:tcPr>
            <w:tcW w:w="804" w:type="pct"/>
            <w:shd w:val="clear" w:color="auto" w:fill="auto"/>
            <w:vAlign w:val="center"/>
          </w:tcPr>
          <w:p w14:paraId="15EC2E6E" w14:textId="77777777" w:rsidR="0024309A" w:rsidRPr="005A6012" w:rsidRDefault="0024309A" w:rsidP="001A7649">
            <w:pPr>
              <w:widowControl/>
              <w:adjustRightInd w:val="0"/>
              <w:snapToGrid w:val="0"/>
              <w:jc w:val="right"/>
              <w:rPr>
                <w:rFonts w:ascii="Times New Roman" w:hAnsi="Times New Roman"/>
                <w:b/>
                <w:snapToGrid w:val="0"/>
                <w:kern w:val="0"/>
                <w:szCs w:val="21"/>
                <w:lang w:val="en-GB"/>
              </w:rPr>
            </w:pPr>
          </w:p>
        </w:tc>
        <w:tc>
          <w:tcPr>
            <w:tcW w:w="858" w:type="pct"/>
            <w:shd w:val="clear" w:color="auto" w:fill="auto"/>
            <w:vAlign w:val="center"/>
          </w:tcPr>
          <w:p w14:paraId="20BDE73D" w14:textId="77777777" w:rsidR="0024309A" w:rsidRPr="005A6012" w:rsidRDefault="0024309A" w:rsidP="001A7649">
            <w:pPr>
              <w:widowControl/>
              <w:adjustRightInd w:val="0"/>
              <w:snapToGrid w:val="0"/>
              <w:jc w:val="right"/>
              <w:rPr>
                <w:rFonts w:ascii="Times New Roman" w:hAnsi="Times New Roman"/>
                <w:b/>
                <w:snapToGrid w:val="0"/>
                <w:kern w:val="0"/>
                <w:szCs w:val="21"/>
                <w:lang w:val="en-GB"/>
              </w:rPr>
            </w:pPr>
            <w:r w:rsidRPr="005A6012">
              <w:rPr>
                <w:rFonts w:ascii="Times New Roman" w:hAnsi="Times New Roman"/>
                <w:b/>
                <w:color w:val="000000"/>
                <w:szCs w:val="21"/>
              </w:rPr>
              <w:t>821.11</w:t>
            </w:r>
          </w:p>
        </w:tc>
      </w:tr>
    </w:tbl>
    <w:p w14:paraId="727B4F2F" w14:textId="77777777" w:rsidR="0024309A" w:rsidRPr="00C4270A" w:rsidRDefault="0024309A" w:rsidP="008565D1">
      <w:pPr>
        <w:pStyle w:val="005"/>
        <w:spacing w:before="120"/>
        <w:ind w:firstLine="480"/>
        <w:rPr>
          <w:snapToGrid w:val="0"/>
          <w:lang w:val="en-GB"/>
        </w:rPr>
      </w:pPr>
      <w:r w:rsidRPr="00C4270A">
        <w:rPr>
          <w:snapToGrid w:val="0"/>
          <w:lang w:val="en-GB"/>
        </w:rPr>
        <w:t>续上表：</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684"/>
        <w:gridCol w:w="1448"/>
        <w:gridCol w:w="1196"/>
        <w:gridCol w:w="1354"/>
        <w:gridCol w:w="1354"/>
        <w:gridCol w:w="1492"/>
      </w:tblGrid>
      <w:tr w:rsidR="0024309A" w:rsidRPr="005A6012" w14:paraId="2E1DDF25" w14:textId="77777777" w:rsidTr="005A6012">
        <w:trPr>
          <w:trHeight w:val="340"/>
          <w:tblHeader/>
          <w:jc w:val="center"/>
        </w:trPr>
        <w:tc>
          <w:tcPr>
            <w:tcW w:w="987" w:type="pct"/>
            <w:vMerge w:val="restart"/>
            <w:shd w:val="clear" w:color="auto" w:fill="auto"/>
            <w:vAlign w:val="center"/>
          </w:tcPr>
          <w:p w14:paraId="7F99BBA7"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类别</w:t>
            </w:r>
          </w:p>
        </w:tc>
        <w:tc>
          <w:tcPr>
            <w:tcW w:w="849" w:type="pct"/>
            <w:vMerge w:val="restart"/>
            <w:shd w:val="clear" w:color="auto" w:fill="auto"/>
            <w:vAlign w:val="center"/>
          </w:tcPr>
          <w:p w14:paraId="47C0DFFE" w14:textId="77777777" w:rsidR="005271E6" w:rsidRDefault="0048574F" w:rsidP="005271E6">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2017</w:t>
            </w:r>
            <w:r w:rsidRPr="005A6012">
              <w:rPr>
                <w:rFonts w:ascii="Times New Roman" w:hAnsi="Times New Roman"/>
                <w:b/>
                <w:kern w:val="0"/>
                <w:szCs w:val="21"/>
              </w:rPr>
              <w:t>年</w:t>
            </w:r>
          </w:p>
          <w:p w14:paraId="4D5DE385" w14:textId="77777777" w:rsidR="0024309A" w:rsidRPr="005A6012" w:rsidRDefault="0048574F" w:rsidP="005271E6">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kern w:val="0"/>
                <w:szCs w:val="21"/>
              </w:rPr>
              <w:t>12</w:t>
            </w:r>
            <w:r w:rsidRPr="005A6012">
              <w:rPr>
                <w:rFonts w:ascii="Times New Roman" w:hAnsi="Times New Roman"/>
                <w:b/>
                <w:kern w:val="0"/>
                <w:szCs w:val="21"/>
              </w:rPr>
              <w:t>月</w:t>
            </w:r>
            <w:r w:rsidRPr="005A6012">
              <w:rPr>
                <w:rFonts w:ascii="Times New Roman" w:hAnsi="Times New Roman"/>
                <w:b/>
                <w:kern w:val="0"/>
                <w:szCs w:val="21"/>
              </w:rPr>
              <w:t>31</w:t>
            </w:r>
            <w:r w:rsidRPr="005A6012">
              <w:rPr>
                <w:rFonts w:ascii="Times New Roman" w:hAnsi="Times New Roman"/>
                <w:b/>
                <w:kern w:val="0"/>
                <w:szCs w:val="21"/>
              </w:rPr>
              <w:t>日</w:t>
            </w:r>
          </w:p>
        </w:tc>
        <w:tc>
          <w:tcPr>
            <w:tcW w:w="2289" w:type="pct"/>
            <w:gridSpan w:val="3"/>
            <w:shd w:val="clear" w:color="auto" w:fill="auto"/>
            <w:vAlign w:val="center"/>
          </w:tcPr>
          <w:p w14:paraId="25EE53C3"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本年变动金额</w:t>
            </w:r>
          </w:p>
        </w:tc>
        <w:tc>
          <w:tcPr>
            <w:tcW w:w="875" w:type="pct"/>
            <w:vMerge w:val="restart"/>
            <w:shd w:val="clear" w:color="auto" w:fill="auto"/>
            <w:vAlign w:val="center"/>
          </w:tcPr>
          <w:p w14:paraId="43102FA3" w14:textId="77777777" w:rsidR="005271E6" w:rsidRDefault="0048574F"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2018</w:t>
            </w:r>
            <w:r w:rsidRPr="005A6012">
              <w:rPr>
                <w:rFonts w:ascii="Times New Roman" w:hAnsi="Times New Roman"/>
                <w:b/>
                <w:kern w:val="0"/>
                <w:szCs w:val="21"/>
              </w:rPr>
              <w:t>年</w:t>
            </w:r>
          </w:p>
          <w:p w14:paraId="5F006B36" w14:textId="77777777" w:rsidR="0024309A" w:rsidRPr="005A6012" w:rsidRDefault="0048574F"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kern w:val="0"/>
                <w:szCs w:val="21"/>
              </w:rPr>
              <w:t>12</w:t>
            </w:r>
            <w:r w:rsidRPr="005A6012">
              <w:rPr>
                <w:rFonts w:ascii="Times New Roman" w:hAnsi="Times New Roman"/>
                <w:b/>
                <w:kern w:val="0"/>
                <w:szCs w:val="21"/>
              </w:rPr>
              <w:t>月</w:t>
            </w:r>
            <w:r w:rsidRPr="005A6012">
              <w:rPr>
                <w:rFonts w:ascii="Times New Roman" w:hAnsi="Times New Roman"/>
                <w:b/>
                <w:kern w:val="0"/>
                <w:szCs w:val="21"/>
              </w:rPr>
              <w:t>31</w:t>
            </w:r>
            <w:r w:rsidRPr="005A6012">
              <w:rPr>
                <w:rFonts w:ascii="Times New Roman" w:hAnsi="Times New Roman"/>
                <w:b/>
                <w:kern w:val="0"/>
                <w:szCs w:val="21"/>
              </w:rPr>
              <w:t>日</w:t>
            </w:r>
          </w:p>
        </w:tc>
      </w:tr>
      <w:tr w:rsidR="0024309A" w:rsidRPr="005A6012" w14:paraId="4536C6EF" w14:textId="77777777" w:rsidTr="005A6012">
        <w:trPr>
          <w:trHeight w:val="340"/>
          <w:tblHeader/>
          <w:jc w:val="center"/>
        </w:trPr>
        <w:tc>
          <w:tcPr>
            <w:tcW w:w="987" w:type="pct"/>
            <w:vMerge/>
            <w:shd w:val="clear" w:color="auto" w:fill="auto"/>
            <w:vAlign w:val="center"/>
          </w:tcPr>
          <w:p w14:paraId="4B0650D4"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p>
        </w:tc>
        <w:tc>
          <w:tcPr>
            <w:tcW w:w="849" w:type="pct"/>
            <w:vMerge/>
            <w:shd w:val="clear" w:color="auto" w:fill="auto"/>
            <w:vAlign w:val="center"/>
          </w:tcPr>
          <w:p w14:paraId="4C57AC4F"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p>
        </w:tc>
        <w:tc>
          <w:tcPr>
            <w:tcW w:w="701" w:type="pct"/>
            <w:shd w:val="clear" w:color="auto" w:fill="auto"/>
            <w:vAlign w:val="center"/>
          </w:tcPr>
          <w:p w14:paraId="5A7A1DA0"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计提</w:t>
            </w:r>
          </w:p>
        </w:tc>
        <w:tc>
          <w:tcPr>
            <w:tcW w:w="794" w:type="pct"/>
            <w:shd w:val="clear" w:color="auto" w:fill="auto"/>
            <w:vAlign w:val="center"/>
          </w:tcPr>
          <w:p w14:paraId="19CF758B"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收回或转回</w:t>
            </w:r>
          </w:p>
        </w:tc>
        <w:tc>
          <w:tcPr>
            <w:tcW w:w="794" w:type="pct"/>
            <w:shd w:val="clear" w:color="auto" w:fill="auto"/>
            <w:vAlign w:val="center"/>
          </w:tcPr>
          <w:p w14:paraId="46DD16FC"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转销或核销</w:t>
            </w:r>
          </w:p>
        </w:tc>
        <w:tc>
          <w:tcPr>
            <w:tcW w:w="875" w:type="pct"/>
            <w:vMerge/>
            <w:shd w:val="clear" w:color="auto" w:fill="auto"/>
            <w:vAlign w:val="center"/>
          </w:tcPr>
          <w:p w14:paraId="2AC791F2"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p>
        </w:tc>
      </w:tr>
      <w:tr w:rsidR="0024309A" w:rsidRPr="005A6012" w14:paraId="4560EB29" w14:textId="77777777" w:rsidTr="005A6012">
        <w:trPr>
          <w:trHeight w:val="340"/>
          <w:jc w:val="center"/>
        </w:trPr>
        <w:tc>
          <w:tcPr>
            <w:tcW w:w="987" w:type="pct"/>
            <w:shd w:val="clear" w:color="auto" w:fill="auto"/>
            <w:vAlign w:val="center"/>
          </w:tcPr>
          <w:p w14:paraId="617A8661" w14:textId="77777777" w:rsidR="0024309A" w:rsidRPr="005A6012" w:rsidRDefault="0024309A" w:rsidP="001A7649">
            <w:pPr>
              <w:widowControl/>
              <w:adjustRightInd w:val="0"/>
              <w:snapToGrid w:val="0"/>
              <w:jc w:val="center"/>
              <w:rPr>
                <w:rFonts w:ascii="Times New Roman" w:hAnsi="Times New Roman"/>
                <w:snapToGrid w:val="0"/>
                <w:kern w:val="0"/>
                <w:szCs w:val="21"/>
                <w:lang w:val="en-GB"/>
              </w:rPr>
            </w:pPr>
            <w:r w:rsidRPr="005A6012">
              <w:rPr>
                <w:rFonts w:ascii="Times New Roman" w:hAnsi="Times New Roman"/>
                <w:snapToGrid w:val="0"/>
                <w:kern w:val="0"/>
                <w:szCs w:val="21"/>
                <w:lang w:val="en-GB"/>
              </w:rPr>
              <w:t>银行承兑汇票</w:t>
            </w:r>
          </w:p>
        </w:tc>
        <w:tc>
          <w:tcPr>
            <w:tcW w:w="849" w:type="pct"/>
            <w:shd w:val="clear" w:color="auto" w:fill="auto"/>
            <w:vAlign w:val="center"/>
          </w:tcPr>
          <w:p w14:paraId="348222FC" w14:textId="77777777" w:rsidR="0024309A" w:rsidRPr="005A6012" w:rsidRDefault="0024309A"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kern w:val="0"/>
                <w:szCs w:val="21"/>
              </w:rPr>
              <w:t>-</w:t>
            </w:r>
          </w:p>
        </w:tc>
        <w:tc>
          <w:tcPr>
            <w:tcW w:w="701" w:type="pct"/>
            <w:shd w:val="clear" w:color="auto" w:fill="auto"/>
            <w:vAlign w:val="center"/>
          </w:tcPr>
          <w:p w14:paraId="7F84FF06" w14:textId="77777777" w:rsidR="0024309A" w:rsidRPr="005A6012" w:rsidRDefault="0024309A"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kern w:val="0"/>
                <w:szCs w:val="21"/>
              </w:rPr>
              <w:t>-</w:t>
            </w:r>
          </w:p>
        </w:tc>
        <w:tc>
          <w:tcPr>
            <w:tcW w:w="794" w:type="pct"/>
            <w:shd w:val="clear" w:color="auto" w:fill="auto"/>
            <w:vAlign w:val="center"/>
          </w:tcPr>
          <w:p w14:paraId="2C389572" w14:textId="77777777" w:rsidR="0024309A" w:rsidRPr="005A6012" w:rsidRDefault="0024309A"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kern w:val="0"/>
                <w:szCs w:val="21"/>
              </w:rPr>
              <w:t>-</w:t>
            </w:r>
          </w:p>
        </w:tc>
        <w:tc>
          <w:tcPr>
            <w:tcW w:w="794" w:type="pct"/>
            <w:shd w:val="clear" w:color="auto" w:fill="auto"/>
            <w:vAlign w:val="center"/>
          </w:tcPr>
          <w:p w14:paraId="11CA1175" w14:textId="77777777" w:rsidR="0024309A" w:rsidRPr="005A6012" w:rsidRDefault="0024309A"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kern w:val="0"/>
                <w:szCs w:val="21"/>
              </w:rPr>
              <w:t>-</w:t>
            </w:r>
          </w:p>
        </w:tc>
        <w:tc>
          <w:tcPr>
            <w:tcW w:w="875" w:type="pct"/>
            <w:shd w:val="clear" w:color="auto" w:fill="auto"/>
            <w:vAlign w:val="center"/>
          </w:tcPr>
          <w:p w14:paraId="100C5D38" w14:textId="77777777" w:rsidR="0024309A" w:rsidRPr="005A6012" w:rsidRDefault="0024309A"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kern w:val="0"/>
                <w:szCs w:val="21"/>
              </w:rPr>
              <w:t>-</w:t>
            </w:r>
          </w:p>
        </w:tc>
      </w:tr>
      <w:tr w:rsidR="0024309A" w:rsidRPr="005A6012" w14:paraId="71B6A405" w14:textId="77777777" w:rsidTr="005A6012">
        <w:trPr>
          <w:trHeight w:val="340"/>
          <w:jc w:val="center"/>
        </w:trPr>
        <w:tc>
          <w:tcPr>
            <w:tcW w:w="987" w:type="pct"/>
            <w:shd w:val="clear" w:color="auto" w:fill="auto"/>
            <w:vAlign w:val="center"/>
          </w:tcPr>
          <w:p w14:paraId="322A581D" w14:textId="77777777" w:rsidR="0024309A" w:rsidRPr="005A6012" w:rsidRDefault="0024309A" w:rsidP="001A7649">
            <w:pPr>
              <w:widowControl/>
              <w:adjustRightInd w:val="0"/>
              <w:snapToGrid w:val="0"/>
              <w:jc w:val="center"/>
              <w:rPr>
                <w:rFonts w:ascii="Times New Roman" w:hAnsi="Times New Roman"/>
                <w:snapToGrid w:val="0"/>
                <w:kern w:val="0"/>
                <w:szCs w:val="21"/>
                <w:lang w:val="en-GB"/>
              </w:rPr>
            </w:pPr>
            <w:r w:rsidRPr="005A6012">
              <w:rPr>
                <w:rFonts w:ascii="Times New Roman" w:hAnsi="Times New Roman"/>
                <w:snapToGrid w:val="0"/>
                <w:kern w:val="0"/>
                <w:szCs w:val="21"/>
                <w:lang w:val="en-GB"/>
              </w:rPr>
              <w:t>商业承兑汇票</w:t>
            </w:r>
          </w:p>
        </w:tc>
        <w:tc>
          <w:tcPr>
            <w:tcW w:w="849" w:type="pct"/>
            <w:shd w:val="clear" w:color="auto" w:fill="auto"/>
            <w:vAlign w:val="center"/>
          </w:tcPr>
          <w:p w14:paraId="1D8330AC" w14:textId="77777777" w:rsidR="0024309A" w:rsidRPr="005A6012" w:rsidRDefault="0024309A"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color w:val="000000"/>
                <w:szCs w:val="21"/>
              </w:rPr>
              <w:t>144.66</w:t>
            </w:r>
          </w:p>
        </w:tc>
        <w:tc>
          <w:tcPr>
            <w:tcW w:w="701" w:type="pct"/>
            <w:shd w:val="clear" w:color="auto" w:fill="auto"/>
            <w:vAlign w:val="center"/>
          </w:tcPr>
          <w:p w14:paraId="4CEEEBAF" w14:textId="77777777" w:rsidR="0024309A" w:rsidRPr="005A6012" w:rsidRDefault="0024309A"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color w:val="000000"/>
                <w:szCs w:val="21"/>
              </w:rPr>
              <w:t>160.45</w:t>
            </w:r>
          </w:p>
        </w:tc>
        <w:tc>
          <w:tcPr>
            <w:tcW w:w="794" w:type="pct"/>
            <w:shd w:val="clear" w:color="auto" w:fill="auto"/>
            <w:vAlign w:val="center"/>
          </w:tcPr>
          <w:p w14:paraId="04D47112" w14:textId="77777777" w:rsidR="0024309A" w:rsidRPr="005A6012" w:rsidRDefault="0024309A"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kern w:val="0"/>
                <w:szCs w:val="21"/>
              </w:rPr>
              <w:t>-</w:t>
            </w:r>
          </w:p>
        </w:tc>
        <w:tc>
          <w:tcPr>
            <w:tcW w:w="794" w:type="pct"/>
            <w:shd w:val="clear" w:color="auto" w:fill="auto"/>
            <w:vAlign w:val="center"/>
          </w:tcPr>
          <w:p w14:paraId="65026081" w14:textId="77777777" w:rsidR="0024309A" w:rsidRPr="005A6012" w:rsidRDefault="0024309A"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kern w:val="0"/>
                <w:szCs w:val="21"/>
              </w:rPr>
              <w:t>-</w:t>
            </w:r>
          </w:p>
        </w:tc>
        <w:tc>
          <w:tcPr>
            <w:tcW w:w="875" w:type="pct"/>
            <w:shd w:val="clear" w:color="auto" w:fill="auto"/>
            <w:vAlign w:val="center"/>
          </w:tcPr>
          <w:p w14:paraId="273D3212" w14:textId="77777777" w:rsidR="0024309A" w:rsidRPr="005A6012" w:rsidRDefault="0024309A"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color w:val="000000"/>
                <w:szCs w:val="21"/>
              </w:rPr>
              <w:t>305.11</w:t>
            </w:r>
          </w:p>
        </w:tc>
      </w:tr>
      <w:tr w:rsidR="0024309A" w:rsidRPr="005A6012" w14:paraId="3F8D4F68" w14:textId="77777777" w:rsidTr="005A6012">
        <w:trPr>
          <w:trHeight w:val="340"/>
          <w:jc w:val="center"/>
        </w:trPr>
        <w:tc>
          <w:tcPr>
            <w:tcW w:w="987" w:type="pct"/>
            <w:shd w:val="clear" w:color="auto" w:fill="auto"/>
            <w:vAlign w:val="center"/>
          </w:tcPr>
          <w:p w14:paraId="06BF3899"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合计</w:t>
            </w:r>
          </w:p>
        </w:tc>
        <w:tc>
          <w:tcPr>
            <w:tcW w:w="849" w:type="pct"/>
            <w:shd w:val="clear" w:color="auto" w:fill="auto"/>
            <w:vAlign w:val="center"/>
          </w:tcPr>
          <w:p w14:paraId="70EB04E5" w14:textId="77777777" w:rsidR="0024309A" w:rsidRPr="005A6012" w:rsidRDefault="0024309A" w:rsidP="001A7649">
            <w:pPr>
              <w:widowControl/>
              <w:adjustRightInd w:val="0"/>
              <w:snapToGrid w:val="0"/>
              <w:jc w:val="right"/>
              <w:rPr>
                <w:rFonts w:ascii="Times New Roman" w:hAnsi="Times New Roman"/>
                <w:b/>
                <w:snapToGrid w:val="0"/>
                <w:kern w:val="0"/>
                <w:szCs w:val="21"/>
                <w:lang w:val="en-GB"/>
              </w:rPr>
            </w:pPr>
            <w:r w:rsidRPr="005A6012">
              <w:rPr>
                <w:rFonts w:ascii="Times New Roman" w:hAnsi="Times New Roman"/>
                <w:b/>
                <w:color w:val="000000"/>
                <w:szCs w:val="21"/>
              </w:rPr>
              <w:t>144.66</w:t>
            </w:r>
          </w:p>
        </w:tc>
        <w:tc>
          <w:tcPr>
            <w:tcW w:w="701" w:type="pct"/>
            <w:shd w:val="clear" w:color="auto" w:fill="auto"/>
            <w:vAlign w:val="center"/>
          </w:tcPr>
          <w:p w14:paraId="0327B1B1" w14:textId="77777777" w:rsidR="0024309A" w:rsidRPr="005A6012" w:rsidRDefault="0024309A" w:rsidP="001A7649">
            <w:pPr>
              <w:widowControl/>
              <w:adjustRightInd w:val="0"/>
              <w:snapToGrid w:val="0"/>
              <w:jc w:val="right"/>
              <w:rPr>
                <w:rFonts w:ascii="Times New Roman" w:hAnsi="Times New Roman"/>
                <w:b/>
                <w:snapToGrid w:val="0"/>
                <w:kern w:val="0"/>
                <w:szCs w:val="21"/>
                <w:lang w:val="en-GB"/>
              </w:rPr>
            </w:pPr>
            <w:r w:rsidRPr="005A6012">
              <w:rPr>
                <w:rFonts w:ascii="Times New Roman" w:hAnsi="Times New Roman"/>
                <w:b/>
                <w:color w:val="000000"/>
                <w:szCs w:val="21"/>
              </w:rPr>
              <w:t>160.45</w:t>
            </w:r>
          </w:p>
        </w:tc>
        <w:tc>
          <w:tcPr>
            <w:tcW w:w="794" w:type="pct"/>
            <w:shd w:val="clear" w:color="auto" w:fill="auto"/>
            <w:vAlign w:val="center"/>
          </w:tcPr>
          <w:p w14:paraId="24D88761" w14:textId="77777777" w:rsidR="0024309A" w:rsidRPr="005A6012" w:rsidRDefault="0024309A" w:rsidP="001A7649">
            <w:pPr>
              <w:widowControl/>
              <w:adjustRightInd w:val="0"/>
              <w:snapToGrid w:val="0"/>
              <w:jc w:val="right"/>
              <w:rPr>
                <w:rFonts w:ascii="Times New Roman" w:hAnsi="Times New Roman"/>
                <w:b/>
                <w:snapToGrid w:val="0"/>
                <w:kern w:val="0"/>
                <w:szCs w:val="21"/>
                <w:lang w:val="en-GB"/>
              </w:rPr>
            </w:pPr>
            <w:r w:rsidRPr="005A6012">
              <w:rPr>
                <w:rFonts w:ascii="Times New Roman" w:hAnsi="Times New Roman"/>
                <w:b/>
                <w:kern w:val="0"/>
                <w:szCs w:val="21"/>
              </w:rPr>
              <w:t>-</w:t>
            </w:r>
          </w:p>
        </w:tc>
        <w:tc>
          <w:tcPr>
            <w:tcW w:w="794" w:type="pct"/>
            <w:shd w:val="clear" w:color="auto" w:fill="auto"/>
            <w:vAlign w:val="center"/>
          </w:tcPr>
          <w:p w14:paraId="21CE50EF" w14:textId="77777777" w:rsidR="0024309A" w:rsidRPr="005A6012" w:rsidRDefault="0024309A" w:rsidP="001A7649">
            <w:pPr>
              <w:widowControl/>
              <w:adjustRightInd w:val="0"/>
              <w:snapToGrid w:val="0"/>
              <w:jc w:val="right"/>
              <w:rPr>
                <w:rFonts w:ascii="Times New Roman" w:hAnsi="Times New Roman"/>
                <w:b/>
                <w:snapToGrid w:val="0"/>
                <w:kern w:val="0"/>
                <w:szCs w:val="21"/>
                <w:lang w:val="en-GB"/>
              </w:rPr>
            </w:pPr>
            <w:r w:rsidRPr="005A6012">
              <w:rPr>
                <w:rFonts w:ascii="Times New Roman" w:hAnsi="Times New Roman"/>
                <w:b/>
                <w:kern w:val="0"/>
                <w:szCs w:val="21"/>
              </w:rPr>
              <w:t>-</w:t>
            </w:r>
          </w:p>
        </w:tc>
        <w:tc>
          <w:tcPr>
            <w:tcW w:w="875" w:type="pct"/>
            <w:shd w:val="clear" w:color="auto" w:fill="auto"/>
            <w:vAlign w:val="center"/>
          </w:tcPr>
          <w:p w14:paraId="0303B041" w14:textId="77777777" w:rsidR="0024309A" w:rsidRPr="005A6012" w:rsidRDefault="0024309A" w:rsidP="001A7649">
            <w:pPr>
              <w:widowControl/>
              <w:adjustRightInd w:val="0"/>
              <w:snapToGrid w:val="0"/>
              <w:jc w:val="right"/>
              <w:rPr>
                <w:rFonts w:ascii="Times New Roman" w:hAnsi="Times New Roman"/>
                <w:b/>
                <w:snapToGrid w:val="0"/>
                <w:kern w:val="0"/>
                <w:szCs w:val="21"/>
                <w:lang w:val="en-GB"/>
              </w:rPr>
            </w:pPr>
            <w:r w:rsidRPr="005A6012">
              <w:rPr>
                <w:rFonts w:ascii="Times New Roman" w:hAnsi="Times New Roman"/>
                <w:b/>
                <w:color w:val="000000"/>
                <w:szCs w:val="21"/>
              </w:rPr>
              <w:t>305.11</w:t>
            </w:r>
          </w:p>
        </w:tc>
      </w:tr>
    </w:tbl>
    <w:p w14:paraId="2B2C1F8D" w14:textId="77777777" w:rsidR="0024309A" w:rsidRPr="00C4270A" w:rsidRDefault="0024309A" w:rsidP="008565D1">
      <w:pPr>
        <w:pStyle w:val="005"/>
        <w:spacing w:before="120"/>
        <w:ind w:firstLine="480"/>
        <w:rPr>
          <w:snapToGrid w:val="0"/>
          <w:lang w:val="en-GB"/>
        </w:rPr>
      </w:pPr>
      <w:r w:rsidRPr="00C4270A">
        <w:rPr>
          <w:snapToGrid w:val="0"/>
          <w:lang w:val="en-GB"/>
        </w:rPr>
        <w:t>续上表：</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673"/>
        <w:gridCol w:w="1434"/>
        <w:gridCol w:w="1266"/>
        <w:gridCol w:w="1339"/>
        <w:gridCol w:w="1341"/>
        <w:gridCol w:w="1475"/>
      </w:tblGrid>
      <w:tr w:rsidR="0024309A" w:rsidRPr="005A6012" w14:paraId="5E1DD305" w14:textId="77777777" w:rsidTr="005A6012">
        <w:trPr>
          <w:trHeight w:val="340"/>
          <w:tblHeader/>
          <w:jc w:val="center"/>
        </w:trPr>
        <w:tc>
          <w:tcPr>
            <w:tcW w:w="981" w:type="pct"/>
            <w:vMerge w:val="restart"/>
            <w:shd w:val="clear" w:color="auto" w:fill="auto"/>
            <w:vAlign w:val="center"/>
          </w:tcPr>
          <w:p w14:paraId="56C33BBD"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类别</w:t>
            </w:r>
          </w:p>
        </w:tc>
        <w:tc>
          <w:tcPr>
            <w:tcW w:w="841" w:type="pct"/>
            <w:vMerge w:val="restart"/>
            <w:shd w:val="clear" w:color="auto" w:fill="auto"/>
            <w:vAlign w:val="center"/>
          </w:tcPr>
          <w:p w14:paraId="1AD7A17F" w14:textId="77777777" w:rsidR="005271E6" w:rsidRDefault="0048574F"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2016</w:t>
            </w:r>
            <w:r w:rsidRPr="005A6012">
              <w:rPr>
                <w:rFonts w:ascii="Times New Roman" w:hAnsi="Times New Roman"/>
                <w:b/>
                <w:kern w:val="0"/>
                <w:szCs w:val="21"/>
              </w:rPr>
              <w:t>年</w:t>
            </w:r>
          </w:p>
          <w:p w14:paraId="5D5B44D3" w14:textId="77777777" w:rsidR="0024309A" w:rsidRPr="005A6012" w:rsidRDefault="0048574F"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kern w:val="0"/>
                <w:szCs w:val="21"/>
              </w:rPr>
              <w:t>12</w:t>
            </w:r>
            <w:r w:rsidRPr="005A6012">
              <w:rPr>
                <w:rFonts w:ascii="Times New Roman" w:hAnsi="Times New Roman"/>
                <w:b/>
                <w:kern w:val="0"/>
                <w:szCs w:val="21"/>
              </w:rPr>
              <w:t>月</w:t>
            </w:r>
            <w:r w:rsidRPr="005A6012">
              <w:rPr>
                <w:rFonts w:ascii="Times New Roman" w:hAnsi="Times New Roman"/>
                <w:b/>
                <w:kern w:val="0"/>
                <w:szCs w:val="21"/>
              </w:rPr>
              <w:t>31</w:t>
            </w:r>
            <w:r w:rsidRPr="005A6012">
              <w:rPr>
                <w:rFonts w:ascii="Times New Roman" w:hAnsi="Times New Roman"/>
                <w:b/>
                <w:kern w:val="0"/>
                <w:szCs w:val="21"/>
              </w:rPr>
              <w:t>日</w:t>
            </w:r>
          </w:p>
        </w:tc>
        <w:tc>
          <w:tcPr>
            <w:tcW w:w="2313" w:type="pct"/>
            <w:gridSpan w:val="3"/>
            <w:shd w:val="clear" w:color="auto" w:fill="auto"/>
            <w:vAlign w:val="center"/>
          </w:tcPr>
          <w:p w14:paraId="116C3BA1"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本年变动金额</w:t>
            </w:r>
          </w:p>
        </w:tc>
        <w:tc>
          <w:tcPr>
            <w:tcW w:w="865" w:type="pct"/>
            <w:vMerge w:val="restart"/>
            <w:shd w:val="clear" w:color="auto" w:fill="auto"/>
            <w:vAlign w:val="center"/>
          </w:tcPr>
          <w:p w14:paraId="00385553" w14:textId="77777777" w:rsidR="005271E6" w:rsidRDefault="0048574F"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2017</w:t>
            </w:r>
            <w:r w:rsidRPr="005A6012">
              <w:rPr>
                <w:rFonts w:ascii="Times New Roman" w:hAnsi="Times New Roman"/>
                <w:b/>
                <w:kern w:val="0"/>
                <w:szCs w:val="21"/>
              </w:rPr>
              <w:t>年</w:t>
            </w:r>
          </w:p>
          <w:p w14:paraId="0C2E0FB9" w14:textId="77777777" w:rsidR="0024309A" w:rsidRPr="005A6012" w:rsidRDefault="0048574F"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kern w:val="0"/>
                <w:szCs w:val="21"/>
              </w:rPr>
              <w:t>12</w:t>
            </w:r>
            <w:r w:rsidRPr="005A6012">
              <w:rPr>
                <w:rFonts w:ascii="Times New Roman" w:hAnsi="Times New Roman"/>
                <w:b/>
                <w:kern w:val="0"/>
                <w:szCs w:val="21"/>
              </w:rPr>
              <w:t>月</w:t>
            </w:r>
            <w:r w:rsidRPr="005A6012">
              <w:rPr>
                <w:rFonts w:ascii="Times New Roman" w:hAnsi="Times New Roman"/>
                <w:b/>
                <w:kern w:val="0"/>
                <w:szCs w:val="21"/>
              </w:rPr>
              <w:t>31</w:t>
            </w:r>
            <w:r w:rsidRPr="005A6012">
              <w:rPr>
                <w:rFonts w:ascii="Times New Roman" w:hAnsi="Times New Roman"/>
                <w:b/>
                <w:kern w:val="0"/>
                <w:szCs w:val="21"/>
              </w:rPr>
              <w:t>日</w:t>
            </w:r>
          </w:p>
        </w:tc>
      </w:tr>
      <w:tr w:rsidR="0024309A" w:rsidRPr="005A6012" w14:paraId="20988C4E" w14:textId="77777777" w:rsidTr="005A6012">
        <w:trPr>
          <w:trHeight w:val="340"/>
          <w:tblHeader/>
          <w:jc w:val="center"/>
        </w:trPr>
        <w:tc>
          <w:tcPr>
            <w:tcW w:w="981" w:type="pct"/>
            <w:vMerge/>
            <w:shd w:val="clear" w:color="auto" w:fill="auto"/>
            <w:vAlign w:val="center"/>
          </w:tcPr>
          <w:p w14:paraId="3935527B"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p>
        </w:tc>
        <w:tc>
          <w:tcPr>
            <w:tcW w:w="841" w:type="pct"/>
            <w:vMerge/>
            <w:shd w:val="clear" w:color="auto" w:fill="auto"/>
            <w:vAlign w:val="center"/>
          </w:tcPr>
          <w:p w14:paraId="4DAA03E9"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p>
        </w:tc>
        <w:tc>
          <w:tcPr>
            <w:tcW w:w="742" w:type="pct"/>
            <w:shd w:val="clear" w:color="auto" w:fill="auto"/>
            <w:vAlign w:val="center"/>
          </w:tcPr>
          <w:p w14:paraId="0E64E993"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计提</w:t>
            </w:r>
          </w:p>
        </w:tc>
        <w:tc>
          <w:tcPr>
            <w:tcW w:w="785" w:type="pct"/>
            <w:shd w:val="clear" w:color="auto" w:fill="auto"/>
            <w:vAlign w:val="center"/>
          </w:tcPr>
          <w:p w14:paraId="50615D68"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收回或转回</w:t>
            </w:r>
          </w:p>
        </w:tc>
        <w:tc>
          <w:tcPr>
            <w:tcW w:w="786" w:type="pct"/>
            <w:shd w:val="clear" w:color="auto" w:fill="auto"/>
            <w:vAlign w:val="center"/>
          </w:tcPr>
          <w:p w14:paraId="424930AE"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转销或核销</w:t>
            </w:r>
          </w:p>
        </w:tc>
        <w:tc>
          <w:tcPr>
            <w:tcW w:w="865" w:type="pct"/>
            <w:vMerge/>
            <w:shd w:val="clear" w:color="auto" w:fill="auto"/>
            <w:vAlign w:val="center"/>
          </w:tcPr>
          <w:p w14:paraId="0CDD4B25"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p>
        </w:tc>
      </w:tr>
      <w:tr w:rsidR="0024309A" w:rsidRPr="005A6012" w14:paraId="798FB7EA" w14:textId="77777777" w:rsidTr="005A6012">
        <w:trPr>
          <w:trHeight w:val="340"/>
          <w:jc w:val="center"/>
        </w:trPr>
        <w:tc>
          <w:tcPr>
            <w:tcW w:w="981" w:type="pct"/>
            <w:shd w:val="clear" w:color="auto" w:fill="auto"/>
            <w:vAlign w:val="center"/>
          </w:tcPr>
          <w:p w14:paraId="174B5937" w14:textId="77777777" w:rsidR="0024309A" w:rsidRPr="005A6012" w:rsidRDefault="0024309A" w:rsidP="001A7649">
            <w:pPr>
              <w:widowControl/>
              <w:adjustRightInd w:val="0"/>
              <w:snapToGrid w:val="0"/>
              <w:jc w:val="center"/>
              <w:rPr>
                <w:rFonts w:ascii="Times New Roman" w:hAnsi="Times New Roman"/>
                <w:snapToGrid w:val="0"/>
                <w:kern w:val="0"/>
                <w:szCs w:val="21"/>
                <w:lang w:val="en-GB"/>
              </w:rPr>
            </w:pPr>
            <w:r w:rsidRPr="005A6012">
              <w:rPr>
                <w:rFonts w:ascii="Times New Roman" w:hAnsi="Times New Roman"/>
                <w:snapToGrid w:val="0"/>
                <w:kern w:val="0"/>
                <w:szCs w:val="21"/>
                <w:lang w:val="en-GB"/>
              </w:rPr>
              <w:t>银行承兑汇票</w:t>
            </w:r>
          </w:p>
        </w:tc>
        <w:tc>
          <w:tcPr>
            <w:tcW w:w="841" w:type="pct"/>
            <w:shd w:val="clear" w:color="auto" w:fill="auto"/>
            <w:vAlign w:val="center"/>
          </w:tcPr>
          <w:p w14:paraId="40AA5465" w14:textId="77777777" w:rsidR="0024309A" w:rsidRPr="005A6012" w:rsidRDefault="0024309A"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kern w:val="0"/>
                <w:szCs w:val="21"/>
              </w:rPr>
              <w:t>-</w:t>
            </w:r>
          </w:p>
        </w:tc>
        <w:tc>
          <w:tcPr>
            <w:tcW w:w="742" w:type="pct"/>
            <w:shd w:val="clear" w:color="auto" w:fill="auto"/>
            <w:vAlign w:val="center"/>
          </w:tcPr>
          <w:p w14:paraId="6174701F" w14:textId="77777777" w:rsidR="0024309A" w:rsidRPr="005A6012" w:rsidRDefault="0024309A"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kern w:val="0"/>
                <w:szCs w:val="21"/>
              </w:rPr>
              <w:t>-</w:t>
            </w:r>
          </w:p>
        </w:tc>
        <w:tc>
          <w:tcPr>
            <w:tcW w:w="785" w:type="pct"/>
            <w:shd w:val="clear" w:color="auto" w:fill="auto"/>
            <w:vAlign w:val="center"/>
          </w:tcPr>
          <w:p w14:paraId="4AFE2F66" w14:textId="77777777" w:rsidR="0024309A" w:rsidRPr="005A6012" w:rsidRDefault="0024309A"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kern w:val="0"/>
                <w:szCs w:val="21"/>
              </w:rPr>
              <w:t>-</w:t>
            </w:r>
          </w:p>
        </w:tc>
        <w:tc>
          <w:tcPr>
            <w:tcW w:w="786" w:type="pct"/>
            <w:shd w:val="clear" w:color="auto" w:fill="auto"/>
            <w:vAlign w:val="center"/>
          </w:tcPr>
          <w:p w14:paraId="146D499A" w14:textId="77777777" w:rsidR="0024309A" w:rsidRPr="005A6012" w:rsidRDefault="0024309A"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kern w:val="0"/>
                <w:szCs w:val="21"/>
              </w:rPr>
              <w:t>-</w:t>
            </w:r>
          </w:p>
        </w:tc>
        <w:tc>
          <w:tcPr>
            <w:tcW w:w="865" w:type="pct"/>
            <w:shd w:val="clear" w:color="auto" w:fill="auto"/>
            <w:vAlign w:val="center"/>
          </w:tcPr>
          <w:p w14:paraId="3FAD61DA" w14:textId="77777777" w:rsidR="0024309A" w:rsidRPr="005A6012" w:rsidRDefault="0024309A"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kern w:val="0"/>
                <w:szCs w:val="21"/>
              </w:rPr>
              <w:t>-</w:t>
            </w:r>
          </w:p>
        </w:tc>
      </w:tr>
      <w:tr w:rsidR="0024309A" w:rsidRPr="005A6012" w14:paraId="583DF181" w14:textId="77777777" w:rsidTr="005A6012">
        <w:trPr>
          <w:trHeight w:val="340"/>
          <w:jc w:val="center"/>
        </w:trPr>
        <w:tc>
          <w:tcPr>
            <w:tcW w:w="981" w:type="pct"/>
            <w:shd w:val="clear" w:color="auto" w:fill="auto"/>
            <w:vAlign w:val="center"/>
          </w:tcPr>
          <w:p w14:paraId="198F9667" w14:textId="77777777" w:rsidR="0024309A" w:rsidRPr="005A6012" w:rsidRDefault="0024309A" w:rsidP="001A7649">
            <w:pPr>
              <w:widowControl/>
              <w:adjustRightInd w:val="0"/>
              <w:snapToGrid w:val="0"/>
              <w:jc w:val="center"/>
              <w:rPr>
                <w:rFonts w:ascii="Times New Roman" w:hAnsi="Times New Roman"/>
                <w:snapToGrid w:val="0"/>
                <w:kern w:val="0"/>
                <w:szCs w:val="21"/>
                <w:lang w:val="en-GB"/>
              </w:rPr>
            </w:pPr>
            <w:r w:rsidRPr="005A6012">
              <w:rPr>
                <w:rFonts w:ascii="Times New Roman" w:hAnsi="Times New Roman"/>
                <w:snapToGrid w:val="0"/>
                <w:kern w:val="0"/>
                <w:szCs w:val="21"/>
                <w:lang w:val="en-GB"/>
              </w:rPr>
              <w:t>商业承兑汇票</w:t>
            </w:r>
          </w:p>
        </w:tc>
        <w:tc>
          <w:tcPr>
            <w:tcW w:w="841" w:type="pct"/>
            <w:shd w:val="clear" w:color="auto" w:fill="auto"/>
            <w:vAlign w:val="center"/>
          </w:tcPr>
          <w:p w14:paraId="3489B3C7" w14:textId="77777777" w:rsidR="0024309A" w:rsidRPr="005A6012" w:rsidRDefault="0024309A"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color w:val="000000"/>
                <w:szCs w:val="21"/>
              </w:rPr>
              <w:t>3.00</w:t>
            </w:r>
          </w:p>
        </w:tc>
        <w:tc>
          <w:tcPr>
            <w:tcW w:w="742" w:type="pct"/>
            <w:shd w:val="clear" w:color="auto" w:fill="auto"/>
            <w:vAlign w:val="center"/>
          </w:tcPr>
          <w:p w14:paraId="21C2A246" w14:textId="77777777" w:rsidR="0024309A" w:rsidRPr="005A6012" w:rsidRDefault="0024309A"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color w:val="000000"/>
                <w:szCs w:val="21"/>
              </w:rPr>
              <w:t>141.66</w:t>
            </w:r>
          </w:p>
        </w:tc>
        <w:tc>
          <w:tcPr>
            <w:tcW w:w="785" w:type="pct"/>
            <w:shd w:val="clear" w:color="auto" w:fill="auto"/>
            <w:vAlign w:val="center"/>
          </w:tcPr>
          <w:p w14:paraId="42D82E1F" w14:textId="77777777" w:rsidR="0024309A" w:rsidRPr="005A6012" w:rsidRDefault="0024309A"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kern w:val="0"/>
                <w:szCs w:val="21"/>
              </w:rPr>
              <w:t>-</w:t>
            </w:r>
          </w:p>
        </w:tc>
        <w:tc>
          <w:tcPr>
            <w:tcW w:w="786" w:type="pct"/>
            <w:shd w:val="clear" w:color="auto" w:fill="auto"/>
            <w:vAlign w:val="center"/>
          </w:tcPr>
          <w:p w14:paraId="7A6E3B2B" w14:textId="77777777" w:rsidR="0024309A" w:rsidRPr="005A6012" w:rsidRDefault="0024309A"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kern w:val="0"/>
                <w:szCs w:val="21"/>
              </w:rPr>
              <w:t>-</w:t>
            </w:r>
          </w:p>
        </w:tc>
        <w:tc>
          <w:tcPr>
            <w:tcW w:w="865" w:type="pct"/>
            <w:shd w:val="clear" w:color="auto" w:fill="auto"/>
            <w:vAlign w:val="center"/>
          </w:tcPr>
          <w:p w14:paraId="71E0CDA4" w14:textId="77777777" w:rsidR="0024309A" w:rsidRPr="005A6012" w:rsidRDefault="0024309A"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color w:val="000000"/>
                <w:szCs w:val="21"/>
              </w:rPr>
              <w:t>144.66</w:t>
            </w:r>
          </w:p>
        </w:tc>
      </w:tr>
      <w:tr w:rsidR="0024309A" w:rsidRPr="005A6012" w14:paraId="69C6B1D3" w14:textId="77777777" w:rsidTr="005A6012">
        <w:trPr>
          <w:trHeight w:val="340"/>
          <w:jc w:val="center"/>
        </w:trPr>
        <w:tc>
          <w:tcPr>
            <w:tcW w:w="981" w:type="pct"/>
            <w:shd w:val="clear" w:color="auto" w:fill="auto"/>
            <w:vAlign w:val="center"/>
          </w:tcPr>
          <w:p w14:paraId="5B66D57A"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合计</w:t>
            </w:r>
          </w:p>
        </w:tc>
        <w:tc>
          <w:tcPr>
            <w:tcW w:w="841" w:type="pct"/>
            <w:shd w:val="clear" w:color="auto" w:fill="auto"/>
            <w:vAlign w:val="center"/>
          </w:tcPr>
          <w:p w14:paraId="13188D94" w14:textId="77777777" w:rsidR="0024309A" w:rsidRPr="005A6012" w:rsidRDefault="0024309A" w:rsidP="001A7649">
            <w:pPr>
              <w:widowControl/>
              <w:adjustRightInd w:val="0"/>
              <w:snapToGrid w:val="0"/>
              <w:jc w:val="right"/>
              <w:rPr>
                <w:rFonts w:ascii="Times New Roman" w:hAnsi="Times New Roman"/>
                <w:b/>
                <w:snapToGrid w:val="0"/>
                <w:kern w:val="0"/>
                <w:szCs w:val="21"/>
                <w:lang w:val="en-GB"/>
              </w:rPr>
            </w:pPr>
            <w:r w:rsidRPr="005A6012">
              <w:rPr>
                <w:rFonts w:ascii="Times New Roman" w:hAnsi="Times New Roman"/>
                <w:b/>
                <w:color w:val="000000"/>
                <w:szCs w:val="21"/>
              </w:rPr>
              <w:t>3.00</w:t>
            </w:r>
          </w:p>
        </w:tc>
        <w:tc>
          <w:tcPr>
            <w:tcW w:w="742" w:type="pct"/>
            <w:shd w:val="clear" w:color="auto" w:fill="auto"/>
            <w:vAlign w:val="center"/>
          </w:tcPr>
          <w:p w14:paraId="2FFC1B97" w14:textId="77777777" w:rsidR="0024309A" w:rsidRPr="005A6012" w:rsidRDefault="0024309A" w:rsidP="001A7649">
            <w:pPr>
              <w:widowControl/>
              <w:adjustRightInd w:val="0"/>
              <w:snapToGrid w:val="0"/>
              <w:jc w:val="right"/>
              <w:rPr>
                <w:rFonts w:ascii="Times New Roman" w:hAnsi="Times New Roman"/>
                <w:b/>
                <w:snapToGrid w:val="0"/>
                <w:kern w:val="0"/>
                <w:szCs w:val="21"/>
                <w:lang w:val="en-GB"/>
              </w:rPr>
            </w:pPr>
            <w:r w:rsidRPr="005A6012">
              <w:rPr>
                <w:rFonts w:ascii="Times New Roman" w:hAnsi="Times New Roman"/>
                <w:b/>
                <w:color w:val="000000"/>
                <w:szCs w:val="21"/>
              </w:rPr>
              <w:t>141.66</w:t>
            </w:r>
          </w:p>
        </w:tc>
        <w:tc>
          <w:tcPr>
            <w:tcW w:w="785" w:type="pct"/>
            <w:shd w:val="clear" w:color="auto" w:fill="auto"/>
            <w:vAlign w:val="center"/>
          </w:tcPr>
          <w:p w14:paraId="75BB4BDD" w14:textId="77777777" w:rsidR="0024309A" w:rsidRPr="005A6012" w:rsidRDefault="0024309A" w:rsidP="001A7649">
            <w:pPr>
              <w:widowControl/>
              <w:adjustRightInd w:val="0"/>
              <w:snapToGrid w:val="0"/>
              <w:jc w:val="right"/>
              <w:rPr>
                <w:rFonts w:ascii="Times New Roman" w:hAnsi="Times New Roman"/>
                <w:b/>
                <w:snapToGrid w:val="0"/>
                <w:kern w:val="0"/>
                <w:szCs w:val="21"/>
                <w:lang w:val="en-GB"/>
              </w:rPr>
            </w:pPr>
            <w:r w:rsidRPr="005A6012">
              <w:rPr>
                <w:rFonts w:ascii="Times New Roman" w:hAnsi="Times New Roman"/>
                <w:b/>
                <w:kern w:val="0"/>
                <w:szCs w:val="21"/>
              </w:rPr>
              <w:t>-</w:t>
            </w:r>
          </w:p>
        </w:tc>
        <w:tc>
          <w:tcPr>
            <w:tcW w:w="786" w:type="pct"/>
            <w:shd w:val="clear" w:color="auto" w:fill="auto"/>
            <w:vAlign w:val="center"/>
          </w:tcPr>
          <w:p w14:paraId="2D5A5F96" w14:textId="77777777" w:rsidR="0024309A" w:rsidRPr="005A6012" w:rsidRDefault="0024309A" w:rsidP="001A7649">
            <w:pPr>
              <w:widowControl/>
              <w:adjustRightInd w:val="0"/>
              <w:snapToGrid w:val="0"/>
              <w:jc w:val="right"/>
              <w:rPr>
                <w:rFonts w:ascii="Times New Roman" w:hAnsi="Times New Roman"/>
                <w:b/>
                <w:snapToGrid w:val="0"/>
                <w:kern w:val="0"/>
                <w:szCs w:val="21"/>
                <w:lang w:val="en-GB"/>
              </w:rPr>
            </w:pPr>
            <w:r w:rsidRPr="005A6012">
              <w:rPr>
                <w:rFonts w:ascii="Times New Roman" w:hAnsi="Times New Roman"/>
                <w:b/>
                <w:kern w:val="0"/>
                <w:szCs w:val="21"/>
              </w:rPr>
              <w:t>-</w:t>
            </w:r>
          </w:p>
        </w:tc>
        <w:tc>
          <w:tcPr>
            <w:tcW w:w="865" w:type="pct"/>
            <w:shd w:val="clear" w:color="auto" w:fill="auto"/>
            <w:vAlign w:val="center"/>
          </w:tcPr>
          <w:p w14:paraId="7F11D288" w14:textId="77777777" w:rsidR="0024309A" w:rsidRPr="005A6012" w:rsidRDefault="0024309A" w:rsidP="001A7649">
            <w:pPr>
              <w:widowControl/>
              <w:adjustRightInd w:val="0"/>
              <w:snapToGrid w:val="0"/>
              <w:jc w:val="right"/>
              <w:rPr>
                <w:rFonts w:ascii="Times New Roman" w:hAnsi="Times New Roman"/>
                <w:b/>
                <w:snapToGrid w:val="0"/>
                <w:kern w:val="0"/>
                <w:szCs w:val="21"/>
                <w:lang w:val="en-GB"/>
              </w:rPr>
            </w:pPr>
            <w:r w:rsidRPr="005A6012">
              <w:rPr>
                <w:rFonts w:ascii="Times New Roman" w:hAnsi="Times New Roman"/>
                <w:b/>
                <w:color w:val="000000"/>
                <w:szCs w:val="21"/>
              </w:rPr>
              <w:t>144.66</w:t>
            </w:r>
          </w:p>
        </w:tc>
      </w:tr>
    </w:tbl>
    <w:p w14:paraId="06A0E6C3" w14:textId="77777777" w:rsidR="0024309A" w:rsidRPr="00C4270A" w:rsidRDefault="0024309A" w:rsidP="008565D1">
      <w:pPr>
        <w:pStyle w:val="006"/>
        <w:ind w:firstLine="420"/>
      </w:pPr>
      <w:r w:rsidRPr="00C4270A">
        <w:t>注</w:t>
      </w:r>
      <w:r w:rsidR="000D7C88" w:rsidRPr="00C4270A">
        <w:t>1</w:t>
      </w:r>
      <w:r w:rsidR="000D7C88" w:rsidRPr="00C4270A">
        <w:rPr>
          <w:rFonts w:hint="eastAsia"/>
        </w:rPr>
        <w:t>：</w:t>
      </w:r>
      <w:r w:rsidRPr="00C4270A">
        <w:t>银行承兑汇票通常不确认预期信用损失。</w:t>
      </w:r>
    </w:p>
    <w:p w14:paraId="65C18B06" w14:textId="77777777" w:rsidR="0024309A" w:rsidRPr="00C4270A" w:rsidRDefault="0024309A" w:rsidP="008565D1">
      <w:pPr>
        <w:pStyle w:val="006"/>
        <w:ind w:firstLine="420"/>
      </w:pPr>
      <w:r w:rsidRPr="00C4270A">
        <w:t>注</w:t>
      </w:r>
      <w:r w:rsidR="000D7C88" w:rsidRPr="00C4270A">
        <w:t>2</w:t>
      </w:r>
      <w:r w:rsidR="000D7C88" w:rsidRPr="00C4270A">
        <w:rPr>
          <w:rFonts w:hint="eastAsia"/>
        </w:rPr>
        <w:t>：</w:t>
      </w:r>
      <w:r w:rsidRPr="00C4270A">
        <w:t>商业承兑汇票是依据确认应收账款为起点算账龄，计提坏账准备。</w:t>
      </w:r>
    </w:p>
    <w:p w14:paraId="4CFF4A42" w14:textId="77777777" w:rsidR="00BF7B45" w:rsidRDefault="0024309A" w:rsidP="008565D1">
      <w:pPr>
        <w:pStyle w:val="005"/>
        <w:spacing w:before="120"/>
        <w:ind w:firstLine="480"/>
      </w:pPr>
      <w:r w:rsidRPr="00C4270A">
        <w:t>（</w:t>
      </w:r>
      <w:r w:rsidRPr="00C4270A">
        <w:t>3</w:t>
      </w:r>
      <w:r w:rsidRPr="00C4270A">
        <w:t>）应收账款</w:t>
      </w:r>
    </w:p>
    <w:p w14:paraId="78D0A116" w14:textId="77777777" w:rsidR="0024309A" w:rsidRPr="00C4270A" w:rsidRDefault="00AD6F14" w:rsidP="008565D1">
      <w:pPr>
        <w:pStyle w:val="005"/>
        <w:spacing w:before="120"/>
        <w:ind w:firstLine="480"/>
      </w:pPr>
      <w:r>
        <w:rPr>
          <w:rFonts w:hint="eastAsia"/>
        </w:rPr>
        <w:t>①</w:t>
      </w:r>
      <w:r w:rsidR="0024309A" w:rsidRPr="00C4270A">
        <w:t>报告期内，公司应收账款的构成情况如下：</w:t>
      </w:r>
    </w:p>
    <w:p w14:paraId="76C0C465" w14:textId="77777777" w:rsidR="0024309A" w:rsidRPr="00C4270A" w:rsidRDefault="0024309A" w:rsidP="008565D1">
      <w:pPr>
        <w:pStyle w:val="009"/>
      </w:pPr>
      <w:r w:rsidRPr="00C4270A">
        <w:t>单位：万元，</w:t>
      </w:r>
      <w:r w:rsidRPr="00C4270A">
        <w:t>%</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221"/>
        <w:gridCol w:w="1274"/>
        <w:gridCol w:w="877"/>
        <w:gridCol w:w="1412"/>
        <w:gridCol w:w="1277"/>
        <w:gridCol w:w="1467"/>
      </w:tblGrid>
      <w:tr w:rsidR="0024309A" w:rsidRPr="005A6012" w14:paraId="0C8B765D" w14:textId="77777777" w:rsidTr="005A6012">
        <w:trPr>
          <w:trHeight w:val="340"/>
          <w:tblHeader/>
          <w:jc w:val="center"/>
        </w:trPr>
        <w:tc>
          <w:tcPr>
            <w:tcW w:w="1302" w:type="pct"/>
            <w:vMerge w:val="restart"/>
            <w:shd w:val="clear" w:color="auto" w:fill="auto"/>
            <w:vAlign w:val="center"/>
          </w:tcPr>
          <w:p w14:paraId="5C3B5D30"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类别</w:t>
            </w:r>
          </w:p>
        </w:tc>
        <w:tc>
          <w:tcPr>
            <w:tcW w:w="3698" w:type="pct"/>
            <w:gridSpan w:val="5"/>
            <w:shd w:val="clear" w:color="auto" w:fill="auto"/>
            <w:vAlign w:val="center"/>
          </w:tcPr>
          <w:p w14:paraId="6C72D613"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2019</w:t>
            </w:r>
            <w:r w:rsidRPr="005A6012">
              <w:rPr>
                <w:rFonts w:ascii="Times New Roman" w:hAnsi="Times New Roman"/>
                <w:b/>
                <w:kern w:val="0"/>
                <w:szCs w:val="21"/>
              </w:rPr>
              <w:t>年</w:t>
            </w:r>
            <w:r w:rsidRPr="005A6012">
              <w:rPr>
                <w:rFonts w:ascii="Times New Roman" w:hAnsi="Times New Roman"/>
                <w:b/>
                <w:kern w:val="0"/>
                <w:szCs w:val="21"/>
              </w:rPr>
              <w:t>12</w:t>
            </w:r>
            <w:r w:rsidRPr="005A6012">
              <w:rPr>
                <w:rFonts w:ascii="Times New Roman" w:hAnsi="Times New Roman"/>
                <w:b/>
                <w:kern w:val="0"/>
                <w:szCs w:val="21"/>
              </w:rPr>
              <w:t>月</w:t>
            </w:r>
            <w:r w:rsidRPr="005A6012">
              <w:rPr>
                <w:rFonts w:ascii="Times New Roman" w:hAnsi="Times New Roman"/>
                <w:b/>
                <w:kern w:val="0"/>
                <w:szCs w:val="21"/>
              </w:rPr>
              <w:t>31</w:t>
            </w:r>
            <w:r w:rsidRPr="005A6012">
              <w:rPr>
                <w:rFonts w:ascii="Times New Roman" w:hAnsi="Times New Roman"/>
                <w:b/>
                <w:kern w:val="0"/>
                <w:szCs w:val="21"/>
              </w:rPr>
              <w:t>日</w:t>
            </w:r>
          </w:p>
        </w:tc>
      </w:tr>
      <w:tr w:rsidR="0024309A" w:rsidRPr="005A6012" w14:paraId="039A25A1" w14:textId="77777777" w:rsidTr="005A6012">
        <w:trPr>
          <w:trHeight w:val="340"/>
          <w:tblHeader/>
          <w:jc w:val="center"/>
        </w:trPr>
        <w:tc>
          <w:tcPr>
            <w:tcW w:w="1302" w:type="pct"/>
            <w:vMerge/>
            <w:shd w:val="clear" w:color="auto" w:fill="auto"/>
            <w:vAlign w:val="center"/>
          </w:tcPr>
          <w:p w14:paraId="5D489125" w14:textId="77777777" w:rsidR="0024309A" w:rsidRPr="005A6012" w:rsidRDefault="0024309A" w:rsidP="001A7649">
            <w:pPr>
              <w:widowControl/>
              <w:adjustRightInd w:val="0"/>
              <w:snapToGrid w:val="0"/>
              <w:jc w:val="center"/>
              <w:rPr>
                <w:rFonts w:ascii="Times New Roman" w:hAnsi="Times New Roman"/>
                <w:b/>
                <w:kern w:val="0"/>
                <w:szCs w:val="21"/>
              </w:rPr>
            </w:pPr>
          </w:p>
        </w:tc>
        <w:tc>
          <w:tcPr>
            <w:tcW w:w="1261" w:type="pct"/>
            <w:gridSpan w:val="2"/>
            <w:shd w:val="clear" w:color="auto" w:fill="auto"/>
            <w:vAlign w:val="center"/>
          </w:tcPr>
          <w:p w14:paraId="43F51D98"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账面余额</w:t>
            </w:r>
          </w:p>
        </w:tc>
        <w:tc>
          <w:tcPr>
            <w:tcW w:w="1577" w:type="pct"/>
            <w:gridSpan w:val="2"/>
            <w:shd w:val="clear" w:color="auto" w:fill="auto"/>
            <w:vAlign w:val="center"/>
          </w:tcPr>
          <w:p w14:paraId="2D7D324D"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坏账准备</w:t>
            </w:r>
          </w:p>
        </w:tc>
        <w:tc>
          <w:tcPr>
            <w:tcW w:w="860" w:type="pct"/>
            <w:vMerge w:val="restart"/>
            <w:shd w:val="clear" w:color="auto" w:fill="auto"/>
            <w:vAlign w:val="center"/>
          </w:tcPr>
          <w:p w14:paraId="36FF84E5"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账面价值</w:t>
            </w:r>
          </w:p>
        </w:tc>
      </w:tr>
      <w:tr w:rsidR="0024309A" w:rsidRPr="005A6012" w14:paraId="4E916209" w14:textId="77777777" w:rsidTr="005A6012">
        <w:trPr>
          <w:trHeight w:val="340"/>
          <w:tblHeader/>
          <w:jc w:val="center"/>
        </w:trPr>
        <w:tc>
          <w:tcPr>
            <w:tcW w:w="1302" w:type="pct"/>
            <w:vMerge/>
            <w:shd w:val="clear" w:color="auto" w:fill="auto"/>
            <w:vAlign w:val="center"/>
          </w:tcPr>
          <w:p w14:paraId="4BA23C32" w14:textId="77777777" w:rsidR="0024309A" w:rsidRPr="005A6012" w:rsidRDefault="0024309A" w:rsidP="001A7649">
            <w:pPr>
              <w:widowControl/>
              <w:adjustRightInd w:val="0"/>
              <w:snapToGrid w:val="0"/>
              <w:jc w:val="center"/>
              <w:rPr>
                <w:rFonts w:ascii="Times New Roman" w:hAnsi="Times New Roman"/>
                <w:b/>
                <w:kern w:val="0"/>
                <w:szCs w:val="21"/>
              </w:rPr>
            </w:pPr>
          </w:p>
        </w:tc>
        <w:tc>
          <w:tcPr>
            <w:tcW w:w="747" w:type="pct"/>
            <w:shd w:val="clear" w:color="auto" w:fill="auto"/>
            <w:vAlign w:val="center"/>
          </w:tcPr>
          <w:p w14:paraId="29EC3889"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金额</w:t>
            </w:r>
          </w:p>
        </w:tc>
        <w:tc>
          <w:tcPr>
            <w:tcW w:w="514" w:type="pct"/>
            <w:shd w:val="clear" w:color="auto" w:fill="auto"/>
            <w:vAlign w:val="center"/>
          </w:tcPr>
          <w:p w14:paraId="6641A899"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比例</w:t>
            </w:r>
          </w:p>
        </w:tc>
        <w:tc>
          <w:tcPr>
            <w:tcW w:w="828" w:type="pct"/>
            <w:shd w:val="clear" w:color="auto" w:fill="auto"/>
            <w:vAlign w:val="center"/>
          </w:tcPr>
          <w:p w14:paraId="7FEDE4B2"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金额</w:t>
            </w:r>
          </w:p>
        </w:tc>
        <w:tc>
          <w:tcPr>
            <w:tcW w:w="749" w:type="pct"/>
            <w:shd w:val="clear" w:color="auto" w:fill="auto"/>
            <w:vAlign w:val="center"/>
          </w:tcPr>
          <w:p w14:paraId="646B8F2D"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预期信用损失率</w:t>
            </w:r>
          </w:p>
        </w:tc>
        <w:tc>
          <w:tcPr>
            <w:tcW w:w="860" w:type="pct"/>
            <w:vMerge/>
            <w:shd w:val="clear" w:color="auto" w:fill="auto"/>
            <w:vAlign w:val="center"/>
          </w:tcPr>
          <w:p w14:paraId="0D609DC6" w14:textId="77777777" w:rsidR="0024309A" w:rsidRPr="005A6012" w:rsidRDefault="0024309A" w:rsidP="001A7649">
            <w:pPr>
              <w:widowControl/>
              <w:adjustRightInd w:val="0"/>
              <w:snapToGrid w:val="0"/>
              <w:jc w:val="center"/>
              <w:rPr>
                <w:rFonts w:ascii="Times New Roman" w:hAnsi="Times New Roman"/>
                <w:b/>
                <w:kern w:val="0"/>
                <w:szCs w:val="21"/>
              </w:rPr>
            </w:pPr>
          </w:p>
        </w:tc>
      </w:tr>
      <w:tr w:rsidR="0024309A" w:rsidRPr="005A6012" w14:paraId="1AE16B7A" w14:textId="77777777" w:rsidTr="005A6012">
        <w:trPr>
          <w:trHeight w:val="340"/>
          <w:jc w:val="center"/>
        </w:trPr>
        <w:tc>
          <w:tcPr>
            <w:tcW w:w="1302" w:type="pct"/>
            <w:shd w:val="clear" w:color="auto" w:fill="auto"/>
            <w:vAlign w:val="center"/>
          </w:tcPr>
          <w:p w14:paraId="3A6ADA72"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按单项计提坏账准备</w:t>
            </w:r>
          </w:p>
        </w:tc>
        <w:tc>
          <w:tcPr>
            <w:tcW w:w="747" w:type="pct"/>
            <w:shd w:val="clear" w:color="auto" w:fill="auto"/>
            <w:vAlign w:val="center"/>
          </w:tcPr>
          <w:p w14:paraId="304B25D3"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514" w:type="pct"/>
            <w:shd w:val="clear" w:color="auto" w:fill="auto"/>
            <w:vAlign w:val="center"/>
          </w:tcPr>
          <w:p w14:paraId="4DF6E465"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828" w:type="pct"/>
            <w:shd w:val="clear" w:color="auto" w:fill="auto"/>
            <w:vAlign w:val="center"/>
          </w:tcPr>
          <w:p w14:paraId="13A4E13E"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749" w:type="pct"/>
            <w:shd w:val="clear" w:color="auto" w:fill="auto"/>
            <w:vAlign w:val="center"/>
          </w:tcPr>
          <w:p w14:paraId="3761C63D"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860" w:type="pct"/>
            <w:shd w:val="clear" w:color="auto" w:fill="auto"/>
            <w:vAlign w:val="center"/>
          </w:tcPr>
          <w:p w14:paraId="3CFEED46"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r>
      <w:tr w:rsidR="0024309A" w:rsidRPr="005A6012" w14:paraId="79EEDCE0" w14:textId="77777777" w:rsidTr="005A6012">
        <w:trPr>
          <w:trHeight w:val="340"/>
          <w:jc w:val="center"/>
        </w:trPr>
        <w:tc>
          <w:tcPr>
            <w:tcW w:w="1302" w:type="pct"/>
            <w:shd w:val="clear" w:color="auto" w:fill="auto"/>
            <w:vAlign w:val="center"/>
          </w:tcPr>
          <w:p w14:paraId="54E4E104"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按组合计提坏账准备</w:t>
            </w:r>
          </w:p>
        </w:tc>
        <w:tc>
          <w:tcPr>
            <w:tcW w:w="747" w:type="pct"/>
            <w:shd w:val="clear" w:color="auto" w:fill="auto"/>
            <w:vAlign w:val="center"/>
          </w:tcPr>
          <w:p w14:paraId="6B992B0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37,681.64</w:t>
            </w:r>
          </w:p>
        </w:tc>
        <w:tc>
          <w:tcPr>
            <w:tcW w:w="514" w:type="pct"/>
            <w:shd w:val="clear" w:color="auto" w:fill="auto"/>
            <w:vAlign w:val="center"/>
          </w:tcPr>
          <w:p w14:paraId="6E1547F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100.00</w:t>
            </w:r>
          </w:p>
        </w:tc>
        <w:tc>
          <w:tcPr>
            <w:tcW w:w="828" w:type="pct"/>
            <w:shd w:val="clear" w:color="auto" w:fill="auto"/>
            <w:vAlign w:val="center"/>
          </w:tcPr>
          <w:p w14:paraId="4176E26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4,485.60</w:t>
            </w:r>
          </w:p>
        </w:tc>
        <w:tc>
          <w:tcPr>
            <w:tcW w:w="749" w:type="pct"/>
            <w:shd w:val="clear" w:color="auto" w:fill="auto"/>
            <w:vAlign w:val="center"/>
          </w:tcPr>
          <w:p w14:paraId="08D8D6F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11.90</w:t>
            </w:r>
          </w:p>
        </w:tc>
        <w:tc>
          <w:tcPr>
            <w:tcW w:w="860" w:type="pct"/>
            <w:shd w:val="clear" w:color="auto" w:fill="auto"/>
            <w:vAlign w:val="center"/>
          </w:tcPr>
          <w:p w14:paraId="01BAE4F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33,196.04</w:t>
            </w:r>
          </w:p>
        </w:tc>
      </w:tr>
      <w:tr w:rsidR="0024309A" w:rsidRPr="005A6012" w14:paraId="42BDB91F" w14:textId="77777777" w:rsidTr="005A6012">
        <w:trPr>
          <w:trHeight w:val="340"/>
          <w:jc w:val="center"/>
        </w:trPr>
        <w:tc>
          <w:tcPr>
            <w:tcW w:w="1302" w:type="pct"/>
            <w:shd w:val="clear" w:color="auto" w:fill="auto"/>
            <w:vAlign w:val="center"/>
          </w:tcPr>
          <w:p w14:paraId="5B9C74F6"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其中：账龄组合</w:t>
            </w:r>
          </w:p>
        </w:tc>
        <w:tc>
          <w:tcPr>
            <w:tcW w:w="747" w:type="pct"/>
            <w:shd w:val="clear" w:color="auto" w:fill="auto"/>
            <w:vAlign w:val="center"/>
          </w:tcPr>
          <w:p w14:paraId="1C3FEE6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37,681.64</w:t>
            </w:r>
          </w:p>
        </w:tc>
        <w:tc>
          <w:tcPr>
            <w:tcW w:w="514" w:type="pct"/>
            <w:shd w:val="clear" w:color="auto" w:fill="auto"/>
            <w:vAlign w:val="center"/>
          </w:tcPr>
          <w:p w14:paraId="5BA930D1"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100.00</w:t>
            </w:r>
          </w:p>
        </w:tc>
        <w:tc>
          <w:tcPr>
            <w:tcW w:w="828" w:type="pct"/>
            <w:shd w:val="clear" w:color="auto" w:fill="auto"/>
            <w:vAlign w:val="center"/>
          </w:tcPr>
          <w:p w14:paraId="04C2AE8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4,485.60</w:t>
            </w:r>
          </w:p>
        </w:tc>
        <w:tc>
          <w:tcPr>
            <w:tcW w:w="749" w:type="pct"/>
            <w:shd w:val="clear" w:color="auto" w:fill="auto"/>
            <w:vAlign w:val="center"/>
          </w:tcPr>
          <w:p w14:paraId="3BAD1F8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11.90</w:t>
            </w:r>
          </w:p>
        </w:tc>
        <w:tc>
          <w:tcPr>
            <w:tcW w:w="860" w:type="pct"/>
            <w:shd w:val="clear" w:color="auto" w:fill="auto"/>
            <w:vAlign w:val="center"/>
          </w:tcPr>
          <w:p w14:paraId="7B9FF66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33,196.04</w:t>
            </w:r>
          </w:p>
        </w:tc>
      </w:tr>
      <w:tr w:rsidR="0024309A" w:rsidRPr="005A6012" w14:paraId="60FEA612" w14:textId="77777777" w:rsidTr="005A6012">
        <w:trPr>
          <w:trHeight w:val="340"/>
          <w:jc w:val="center"/>
        </w:trPr>
        <w:tc>
          <w:tcPr>
            <w:tcW w:w="1302" w:type="pct"/>
            <w:shd w:val="clear" w:color="auto" w:fill="auto"/>
            <w:vAlign w:val="center"/>
          </w:tcPr>
          <w:p w14:paraId="0373A81E"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合计</w:t>
            </w:r>
          </w:p>
        </w:tc>
        <w:tc>
          <w:tcPr>
            <w:tcW w:w="747" w:type="pct"/>
            <w:shd w:val="clear" w:color="auto" w:fill="auto"/>
            <w:vAlign w:val="center"/>
          </w:tcPr>
          <w:p w14:paraId="07052FD0"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color w:val="000000"/>
                <w:kern w:val="0"/>
                <w:szCs w:val="21"/>
              </w:rPr>
              <w:t>37,681.64</w:t>
            </w:r>
          </w:p>
        </w:tc>
        <w:tc>
          <w:tcPr>
            <w:tcW w:w="514" w:type="pct"/>
            <w:shd w:val="clear" w:color="auto" w:fill="auto"/>
            <w:vAlign w:val="center"/>
          </w:tcPr>
          <w:p w14:paraId="6D07F8C8"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color w:val="000000"/>
                <w:kern w:val="0"/>
                <w:szCs w:val="21"/>
              </w:rPr>
              <w:t>100.00</w:t>
            </w:r>
          </w:p>
        </w:tc>
        <w:tc>
          <w:tcPr>
            <w:tcW w:w="828" w:type="pct"/>
            <w:shd w:val="clear" w:color="auto" w:fill="auto"/>
            <w:vAlign w:val="center"/>
          </w:tcPr>
          <w:p w14:paraId="65DFEFAA"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color w:val="000000"/>
                <w:kern w:val="0"/>
                <w:szCs w:val="21"/>
              </w:rPr>
              <w:t>4,485.60</w:t>
            </w:r>
          </w:p>
        </w:tc>
        <w:tc>
          <w:tcPr>
            <w:tcW w:w="749" w:type="pct"/>
            <w:shd w:val="clear" w:color="auto" w:fill="auto"/>
            <w:vAlign w:val="center"/>
          </w:tcPr>
          <w:p w14:paraId="5AFA32E2"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color w:val="000000"/>
                <w:kern w:val="0"/>
                <w:szCs w:val="21"/>
              </w:rPr>
              <w:t>11.90</w:t>
            </w:r>
          </w:p>
        </w:tc>
        <w:tc>
          <w:tcPr>
            <w:tcW w:w="860" w:type="pct"/>
            <w:shd w:val="clear" w:color="auto" w:fill="auto"/>
            <w:vAlign w:val="center"/>
          </w:tcPr>
          <w:p w14:paraId="4B7EF80B"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color w:val="000000"/>
                <w:kern w:val="0"/>
                <w:szCs w:val="21"/>
              </w:rPr>
              <w:t>33,196.04</w:t>
            </w:r>
          </w:p>
        </w:tc>
      </w:tr>
    </w:tbl>
    <w:p w14:paraId="2435E5D8" w14:textId="77777777" w:rsidR="0024309A" w:rsidRPr="00C4270A" w:rsidRDefault="0024309A" w:rsidP="00712706">
      <w:pPr>
        <w:pStyle w:val="005"/>
        <w:spacing w:before="120"/>
        <w:ind w:firstLine="480"/>
      </w:pPr>
      <w:r w:rsidRPr="00C4270A">
        <w:t>续上表</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221"/>
        <w:gridCol w:w="1276"/>
        <w:gridCol w:w="1148"/>
        <w:gridCol w:w="1105"/>
        <w:gridCol w:w="1272"/>
        <w:gridCol w:w="1506"/>
      </w:tblGrid>
      <w:tr w:rsidR="0024309A" w:rsidRPr="005A6012" w14:paraId="20653685" w14:textId="77777777" w:rsidTr="005A6012">
        <w:trPr>
          <w:trHeight w:val="340"/>
          <w:tblHeader/>
          <w:jc w:val="center"/>
        </w:trPr>
        <w:tc>
          <w:tcPr>
            <w:tcW w:w="1302" w:type="pct"/>
            <w:vMerge w:val="restart"/>
            <w:shd w:val="clear" w:color="auto" w:fill="auto"/>
            <w:vAlign w:val="center"/>
          </w:tcPr>
          <w:p w14:paraId="42BF5920"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类别</w:t>
            </w:r>
          </w:p>
        </w:tc>
        <w:tc>
          <w:tcPr>
            <w:tcW w:w="3698" w:type="pct"/>
            <w:gridSpan w:val="5"/>
            <w:shd w:val="clear" w:color="auto" w:fill="auto"/>
            <w:vAlign w:val="center"/>
          </w:tcPr>
          <w:p w14:paraId="41CAE94E"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2018</w:t>
            </w:r>
            <w:r w:rsidRPr="005A6012">
              <w:rPr>
                <w:rFonts w:ascii="Times New Roman" w:hAnsi="Times New Roman"/>
                <w:b/>
                <w:kern w:val="0"/>
                <w:szCs w:val="21"/>
              </w:rPr>
              <w:t>年</w:t>
            </w:r>
            <w:r w:rsidRPr="005A6012">
              <w:rPr>
                <w:rFonts w:ascii="Times New Roman" w:hAnsi="Times New Roman"/>
                <w:b/>
                <w:kern w:val="0"/>
                <w:szCs w:val="21"/>
              </w:rPr>
              <w:t>12</w:t>
            </w:r>
            <w:r w:rsidRPr="005A6012">
              <w:rPr>
                <w:rFonts w:ascii="Times New Roman" w:hAnsi="Times New Roman"/>
                <w:b/>
                <w:kern w:val="0"/>
                <w:szCs w:val="21"/>
              </w:rPr>
              <w:t>月</w:t>
            </w:r>
            <w:r w:rsidRPr="005A6012">
              <w:rPr>
                <w:rFonts w:ascii="Times New Roman" w:hAnsi="Times New Roman"/>
                <w:b/>
                <w:kern w:val="0"/>
                <w:szCs w:val="21"/>
              </w:rPr>
              <w:t>31</w:t>
            </w:r>
            <w:r w:rsidRPr="005A6012">
              <w:rPr>
                <w:rFonts w:ascii="Times New Roman" w:hAnsi="Times New Roman"/>
                <w:b/>
                <w:kern w:val="0"/>
                <w:szCs w:val="21"/>
              </w:rPr>
              <w:t>日</w:t>
            </w:r>
          </w:p>
        </w:tc>
      </w:tr>
      <w:tr w:rsidR="0024309A" w:rsidRPr="005A6012" w14:paraId="5E694A7F" w14:textId="77777777" w:rsidTr="00712706">
        <w:trPr>
          <w:trHeight w:val="340"/>
          <w:tblHeader/>
          <w:jc w:val="center"/>
        </w:trPr>
        <w:tc>
          <w:tcPr>
            <w:tcW w:w="1302" w:type="pct"/>
            <w:vMerge/>
            <w:shd w:val="clear" w:color="auto" w:fill="auto"/>
            <w:vAlign w:val="center"/>
          </w:tcPr>
          <w:p w14:paraId="65E95658" w14:textId="77777777" w:rsidR="0024309A" w:rsidRPr="005A6012" w:rsidRDefault="0024309A" w:rsidP="001A7649">
            <w:pPr>
              <w:widowControl/>
              <w:adjustRightInd w:val="0"/>
              <w:snapToGrid w:val="0"/>
              <w:jc w:val="center"/>
              <w:rPr>
                <w:rFonts w:ascii="Times New Roman" w:hAnsi="Times New Roman"/>
                <w:b/>
                <w:kern w:val="0"/>
                <w:szCs w:val="21"/>
              </w:rPr>
            </w:pPr>
          </w:p>
        </w:tc>
        <w:tc>
          <w:tcPr>
            <w:tcW w:w="1421" w:type="pct"/>
            <w:gridSpan w:val="2"/>
            <w:shd w:val="clear" w:color="auto" w:fill="auto"/>
            <w:vAlign w:val="center"/>
          </w:tcPr>
          <w:p w14:paraId="43A2597E"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账面余额</w:t>
            </w:r>
          </w:p>
        </w:tc>
        <w:tc>
          <w:tcPr>
            <w:tcW w:w="1394" w:type="pct"/>
            <w:gridSpan w:val="2"/>
            <w:shd w:val="clear" w:color="auto" w:fill="auto"/>
            <w:vAlign w:val="center"/>
          </w:tcPr>
          <w:p w14:paraId="4650035A"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坏账准备</w:t>
            </w:r>
          </w:p>
        </w:tc>
        <w:tc>
          <w:tcPr>
            <w:tcW w:w="883" w:type="pct"/>
            <w:vMerge w:val="restart"/>
            <w:shd w:val="clear" w:color="auto" w:fill="auto"/>
            <w:vAlign w:val="center"/>
          </w:tcPr>
          <w:p w14:paraId="069D5F9A"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账面价值</w:t>
            </w:r>
          </w:p>
        </w:tc>
      </w:tr>
      <w:tr w:rsidR="0024309A" w:rsidRPr="005A6012" w14:paraId="639A4930" w14:textId="77777777" w:rsidTr="00712706">
        <w:trPr>
          <w:trHeight w:val="340"/>
          <w:tblHeader/>
          <w:jc w:val="center"/>
        </w:trPr>
        <w:tc>
          <w:tcPr>
            <w:tcW w:w="1302" w:type="pct"/>
            <w:vMerge/>
            <w:shd w:val="clear" w:color="auto" w:fill="auto"/>
            <w:vAlign w:val="center"/>
          </w:tcPr>
          <w:p w14:paraId="085BC2C8" w14:textId="77777777" w:rsidR="0024309A" w:rsidRPr="005A6012" w:rsidRDefault="0024309A" w:rsidP="001A7649">
            <w:pPr>
              <w:widowControl/>
              <w:adjustRightInd w:val="0"/>
              <w:snapToGrid w:val="0"/>
              <w:jc w:val="center"/>
              <w:rPr>
                <w:rFonts w:ascii="Times New Roman" w:hAnsi="Times New Roman"/>
                <w:b/>
                <w:kern w:val="0"/>
                <w:szCs w:val="21"/>
              </w:rPr>
            </w:pPr>
          </w:p>
        </w:tc>
        <w:tc>
          <w:tcPr>
            <w:tcW w:w="748" w:type="pct"/>
            <w:shd w:val="clear" w:color="auto" w:fill="auto"/>
            <w:vAlign w:val="center"/>
          </w:tcPr>
          <w:p w14:paraId="434C2190"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金额</w:t>
            </w:r>
          </w:p>
        </w:tc>
        <w:tc>
          <w:tcPr>
            <w:tcW w:w="672" w:type="pct"/>
            <w:shd w:val="clear" w:color="auto" w:fill="auto"/>
            <w:vAlign w:val="center"/>
          </w:tcPr>
          <w:p w14:paraId="5AB05FE9"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比例</w:t>
            </w:r>
          </w:p>
        </w:tc>
        <w:tc>
          <w:tcPr>
            <w:tcW w:w="648" w:type="pct"/>
            <w:shd w:val="clear" w:color="auto" w:fill="auto"/>
            <w:vAlign w:val="center"/>
          </w:tcPr>
          <w:p w14:paraId="3B5C5C3D"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金额</w:t>
            </w:r>
          </w:p>
        </w:tc>
        <w:tc>
          <w:tcPr>
            <w:tcW w:w="746" w:type="pct"/>
            <w:shd w:val="clear" w:color="auto" w:fill="auto"/>
            <w:vAlign w:val="center"/>
          </w:tcPr>
          <w:p w14:paraId="614B6DE5"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计提比例</w:t>
            </w:r>
          </w:p>
        </w:tc>
        <w:tc>
          <w:tcPr>
            <w:tcW w:w="883" w:type="pct"/>
            <w:vMerge/>
            <w:shd w:val="clear" w:color="auto" w:fill="auto"/>
            <w:vAlign w:val="center"/>
          </w:tcPr>
          <w:p w14:paraId="25C3CCF3" w14:textId="77777777" w:rsidR="0024309A" w:rsidRPr="005A6012" w:rsidRDefault="0024309A" w:rsidP="001A7649">
            <w:pPr>
              <w:widowControl/>
              <w:adjustRightInd w:val="0"/>
              <w:snapToGrid w:val="0"/>
              <w:jc w:val="center"/>
              <w:rPr>
                <w:rFonts w:ascii="Times New Roman" w:hAnsi="Times New Roman"/>
                <w:b/>
                <w:kern w:val="0"/>
                <w:szCs w:val="21"/>
              </w:rPr>
            </w:pPr>
          </w:p>
        </w:tc>
      </w:tr>
      <w:tr w:rsidR="0024309A" w:rsidRPr="005A6012" w14:paraId="541F3FCD" w14:textId="77777777" w:rsidTr="00712706">
        <w:trPr>
          <w:trHeight w:val="340"/>
          <w:jc w:val="center"/>
        </w:trPr>
        <w:tc>
          <w:tcPr>
            <w:tcW w:w="1302" w:type="pct"/>
            <w:shd w:val="clear" w:color="auto" w:fill="auto"/>
            <w:vAlign w:val="center"/>
          </w:tcPr>
          <w:p w14:paraId="30F69825"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单项金额重大并单项计提坏账准备</w:t>
            </w:r>
          </w:p>
        </w:tc>
        <w:tc>
          <w:tcPr>
            <w:tcW w:w="748" w:type="pct"/>
            <w:shd w:val="clear" w:color="auto" w:fill="auto"/>
            <w:vAlign w:val="center"/>
          </w:tcPr>
          <w:p w14:paraId="7F3797E2"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672" w:type="pct"/>
            <w:shd w:val="clear" w:color="auto" w:fill="auto"/>
            <w:vAlign w:val="center"/>
          </w:tcPr>
          <w:p w14:paraId="12CAAE25"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648" w:type="pct"/>
            <w:shd w:val="clear" w:color="auto" w:fill="auto"/>
            <w:vAlign w:val="center"/>
          </w:tcPr>
          <w:p w14:paraId="04876A6E"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746" w:type="pct"/>
            <w:shd w:val="clear" w:color="auto" w:fill="auto"/>
            <w:vAlign w:val="center"/>
          </w:tcPr>
          <w:p w14:paraId="5A0ABF26"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883" w:type="pct"/>
            <w:shd w:val="clear" w:color="auto" w:fill="auto"/>
            <w:vAlign w:val="center"/>
          </w:tcPr>
          <w:p w14:paraId="6953EFB1"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r>
      <w:tr w:rsidR="0024309A" w:rsidRPr="005A6012" w14:paraId="44A0A35D" w14:textId="77777777" w:rsidTr="00712706">
        <w:trPr>
          <w:trHeight w:val="340"/>
          <w:jc w:val="center"/>
        </w:trPr>
        <w:tc>
          <w:tcPr>
            <w:tcW w:w="1302" w:type="pct"/>
            <w:shd w:val="clear" w:color="auto" w:fill="auto"/>
            <w:vAlign w:val="center"/>
          </w:tcPr>
          <w:p w14:paraId="4DDF87E5"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按组合计提坏账准备</w:t>
            </w:r>
          </w:p>
        </w:tc>
        <w:tc>
          <w:tcPr>
            <w:tcW w:w="748" w:type="pct"/>
            <w:shd w:val="clear" w:color="auto" w:fill="auto"/>
            <w:vAlign w:val="center"/>
          </w:tcPr>
          <w:p w14:paraId="136D2FA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34,796.95</w:t>
            </w:r>
          </w:p>
        </w:tc>
        <w:tc>
          <w:tcPr>
            <w:tcW w:w="672" w:type="pct"/>
            <w:shd w:val="clear" w:color="auto" w:fill="auto"/>
            <w:vAlign w:val="center"/>
          </w:tcPr>
          <w:p w14:paraId="5ECA4D9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100.00</w:t>
            </w:r>
          </w:p>
        </w:tc>
        <w:tc>
          <w:tcPr>
            <w:tcW w:w="648" w:type="pct"/>
            <w:shd w:val="clear" w:color="auto" w:fill="auto"/>
            <w:vAlign w:val="center"/>
          </w:tcPr>
          <w:p w14:paraId="120EB87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4,203.02</w:t>
            </w:r>
          </w:p>
        </w:tc>
        <w:tc>
          <w:tcPr>
            <w:tcW w:w="746" w:type="pct"/>
            <w:shd w:val="clear" w:color="auto" w:fill="auto"/>
            <w:vAlign w:val="center"/>
          </w:tcPr>
          <w:p w14:paraId="59C6E88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12.08</w:t>
            </w:r>
          </w:p>
        </w:tc>
        <w:tc>
          <w:tcPr>
            <w:tcW w:w="883" w:type="pct"/>
            <w:shd w:val="clear" w:color="auto" w:fill="auto"/>
            <w:vAlign w:val="center"/>
          </w:tcPr>
          <w:p w14:paraId="3ED320D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30,593.92</w:t>
            </w:r>
          </w:p>
        </w:tc>
      </w:tr>
      <w:tr w:rsidR="0024309A" w:rsidRPr="005A6012" w14:paraId="23844464" w14:textId="77777777" w:rsidTr="00712706">
        <w:trPr>
          <w:trHeight w:val="340"/>
          <w:jc w:val="center"/>
        </w:trPr>
        <w:tc>
          <w:tcPr>
            <w:tcW w:w="1302" w:type="pct"/>
            <w:shd w:val="clear" w:color="auto" w:fill="auto"/>
            <w:vAlign w:val="center"/>
          </w:tcPr>
          <w:p w14:paraId="61A801E5"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其中：账龄组合</w:t>
            </w:r>
          </w:p>
        </w:tc>
        <w:tc>
          <w:tcPr>
            <w:tcW w:w="748" w:type="pct"/>
            <w:shd w:val="clear" w:color="auto" w:fill="auto"/>
            <w:vAlign w:val="center"/>
          </w:tcPr>
          <w:p w14:paraId="055DA99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34,796.95</w:t>
            </w:r>
          </w:p>
        </w:tc>
        <w:tc>
          <w:tcPr>
            <w:tcW w:w="672" w:type="pct"/>
            <w:shd w:val="clear" w:color="auto" w:fill="auto"/>
            <w:vAlign w:val="center"/>
          </w:tcPr>
          <w:p w14:paraId="754032A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100.00</w:t>
            </w:r>
          </w:p>
        </w:tc>
        <w:tc>
          <w:tcPr>
            <w:tcW w:w="648" w:type="pct"/>
            <w:shd w:val="clear" w:color="auto" w:fill="auto"/>
            <w:vAlign w:val="center"/>
          </w:tcPr>
          <w:p w14:paraId="3AE3922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4,203.02</w:t>
            </w:r>
          </w:p>
        </w:tc>
        <w:tc>
          <w:tcPr>
            <w:tcW w:w="746" w:type="pct"/>
            <w:shd w:val="clear" w:color="auto" w:fill="auto"/>
            <w:vAlign w:val="center"/>
          </w:tcPr>
          <w:p w14:paraId="476B7EA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12.08</w:t>
            </w:r>
          </w:p>
        </w:tc>
        <w:tc>
          <w:tcPr>
            <w:tcW w:w="883" w:type="pct"/>
            <w:shd w:val="clear" w:color="auto" w:fill="auto"/>
            <w:vAlign w:val="center"/>
          </w:tcPr>
          <w:p w14:paraId="01E75A6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30,593.92</w:t>
            </w:r>
          </w:p>
        </w:tc>
      </w:tr>
      <w:tr w:rsidR="0024309A" w:rsidRPr="005A6012" w14:paraId="2FB588EB" w14:textId="77777777" w:rsidTr="00712706">
        <w:trPr>
          <w:trHeight w:val="340"/>
          <w:jc w:val="center"/>
        </w:trPr>
        <w:tc>
          <w:tcPr>
            <w:tcW w:w="1302" w:type="pct"/>
            <w:shd w:val="clear" w:color="auto" w:fill="auto"/>
            <w:vAlign w:val="center"/>
          </w:tcPr>
          <w:p w14:paraId="2440666E"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合计</w:t>
            </w:r>
          </w:p>
        </w:tc>
        <w:tc>
          <w:tcPr>
            <w:tcW w:w="748" w:type="pct"/>
            <w:shd w:val="clear" w:color="auto" w:fill="auto"/>
            <w:vAlign w:val="center"/>
          </w:tcPr>
          <w:p w14:paraId="55A659FC"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34,796.95</w:t>
            </w:r>
          </w:p>
        </w:tc>
        <w:tc>
          <w:tcPr>
            <w:tcW w:w="672" w:type="pct"/>
            <w:shd w:val="clear" w:color="auto" w:fill="auto"/>
            <w:vAlign w:val="center"/>
          </w:tcPr>
          <w:p w14:paraId="69D6F215"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100.00</w:t>
            </w:r>
          </w:p>
        </w:tc>
        <w:tc>
          <w:tcPr>
            <w:tcW w:w="648" w:type="pct"/>
            <w:shd w:val="clear" w:color="auto" w:fill="auto"/>
            <w:vAlign w:val="center"/>
          </w:tcPr>
          <w:p w14:paraId="76121227"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4,203.02</w:t>
            </w:r>
          </w:p>
        </w:tc>
        <w:tc>
          <w:tcPr>
            <w:tcW w:w="746" w:type="pct"/>
            <w:shd w:val="clear" w:color="auto" w:fill="auto"/>
            <w:vAlign w:val="center"/>
          </w:tcPr>
          <w:p w14:paraId="2E4F4C0B"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12.08</w:t>
            </w:r>
          </w:p>
        </w:tc>
        <w:tc>
          <w:tcPr>
            <w:tcW w:w="883" w:type="pct"/>
            <w:shd w:val="clear" w:color="auto" w:fill="auto"/>
            <w:vAlign w:val="center"/>
          </w:tcPr>
          <w:p w14:paraId="33250ECC"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30,593.92</w:t>
            </w:r>
          </w:p>
        </w:tc>
      </w:tr>
    </w:tbl>
    <w:p w14:paraId="62526CEC" w14:textId="77777777" w:rsidR="0024309A" w:rsidRPr="00C4270A" w:rsidRDefault="0024309A" w:rsidP="00712706">
      <w:pPr>
        <w:pStyle w:val="005"/>
        <w:spacing w:before="120"/>
        <w:ind w:firstLine="480"/>
      </w:pPr>
      <w:r w:rsidRPr="00C4270A">
        <w:t>续上表</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222"/>
        <w:gridCol w:w="1276"/>
        <w:gridCol w:w="1150"/>
        <w:gridCol w:w="1136"/>
        <w:gridCol w:w="1211"/>
        <w:gridCol w:w="1533"/>
      </w:tblGrid>
      <w:tr w:rsidR="0024309A" w:rsidRPr="005A6012" w14:paraId="031A6868" w14:textId="77777777" w:rsidTr="005A6012">
        <w:trPr>
          <w:trHeight w:val="340"/>
          <w:tblHeader/>
          <w:jc w:val="center"/>
        </w:trPr>
        <w:tc>
          <w:tcPr>
            <w:tcW w:w="1303" w:type="pct"/>
            <w:vMerge w:val="restart"/>
            <w:shd w:val="clear" w:color="auto" w:fill="auto"/>
            <w:vAlign w:val="center"/>
          </w:tcPr>
          <w:p w14:paraId="0F297380"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类别</w:t>
            </w:r>
          </w:p>
        </w:tc>
        <w:tc>
          <w:tcPr>
            <w:tcW w:w="3697" w:type="pct"/>
            <w:gridSpan w:val="5"/>
            <w:shd w:val="clear" w:color="auto" w:fill="auto"/>
            <w:vAlign w:val="center"/>
          </w:tcPr>
          <w:p w14:paraId="4440C034"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2017</w:t>
            </w:r>
            <w:r w:rsidRPr="005A6012">
              <w:rPr>
                <w:rFonts w:ascii="Times New Roman" w:hAnsi="Times New Roman"/>
                <w:b/>
                <w:kern w:val="0"/>
                <w:szCs w:val="21"/>
              </w:rPr>
              <w:t>年</w:t>
            </w:r>
            <w:r w:rsidRPr="005A6012">
              <w:rPr>
                <w:rFonts w:ascii="Times New Roman" w:hAnsi="Times New Roman"/>
                <w:b/>
                <w:kern w:val="0"/>
                <w:szCs w:val="21"/>
              </w:rPr>
              <w:t>12</w:t>
            </w:r>
            <w:r w:rsidRPr="005A6012">
              <w:rPr>
                <w:rFonts w:ascii="Times New Roman" w:hAnsi="Times New Roman"/>
                <w:b/>
                <w:kern w:val="0"/>
                <w:szCs w:val="21"/>
              </w:rPr>
              <w:t>月</w:t>
            </w:r>
            <w:r w:rsidRPr="005A6012">
              <w:rPr>
                <w:rFonts w:ascii="Times New Roman" w:hAnsi="Times New Roman"/>
                <w:b/>
                <w:kern w:val="0"/>
                <w:szCs w:val="21"/>
              </w:rPr>
              <w:t>31</w:t>
            </w:r>
            <w:r w:rsidRPr="005A6012">
              <w:rPr>
                <w:rFonts w:ascii="Times New Roman" w:hAnsi="Times New Roman"/>
                <w:b/>
                <w:kern w:val="0"/>
                <w:szCs w:val="21"/>
              </w:rPr>
              <w:t>日</w:t>
            </w:r>
          </w:p>
        </w:tc>
      </w:tr>
      <w:tr w:rsidR="0024309A" w:rsidRPr="005A6012" w14:paraId="2AE2550D" w14:textId="77777777" w:rsidTr="005A6012">
        <w:trPr>
          <w:trHeight w:val="340"/>
          <w:tblHeader/>
          <w:jc w:val="center"/>
        </w:trPr>
        <w:tc>
          <w:tcPr>
            <w:tcW w:w="1303" w:type="pct"/>
            <w:vMerge/>
            <w:shd w:val="clear" w:color="auto" w:fill="auto"/>
            <w:vAlign w:val="center"/>
          </w:tcPr>
          <w:p w14:paraId="27240545" w14:textId="77777777" w:rsidR="0024309A" w:rsidRPr="005A6012" w:rsidRDefault="0024309A" w:rsidP="001A7649">
            <w:pPr>
              <w:widowControl/>
              <w:adjustRightInd w:val="0"/>
              <w:snapToGrid w:val="0"/>
              <w:jc w:val="center"/>
              <w:rPr>
                <w:rFonts w:ascii="Times New Roman" w:hAnsi="Times New Roman"/>
                <w:b/>
                <w:kern w:val="0"/>
                <w:szCs w:val="21"/>
              </w:rPr>
            </w:pPr>
          </w:p>
        </w:tc>
        <w:tc>
          <w:tcPr>
            <w:tcW w:w="1422" w:type="pct"/>
            <w:gridSpan w:val="2"/>
            <w:shd w:val="clear" w:color="auto" w:fill="auto"/>
            <w:vAlign w:val="center"/>
          </w:tcPr>
          <w:p w14:paraId="2BEAF758"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账面余额</w:t>
            </w:r>
          </w:p>
        </w:tc>
        <w:tc>
          <w:tcPr>
            <w:tcW w:w="1376" w:type="pct"/>
            <w:gridSpan w:val="2"/>
            <w:shd w:val="clear" w:color="auto" w:fill="auto"/>
            <w:vAlign w:val="center"/>
          </w:tcPr>
          <w:p w14:paraId="701FBC30"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坏账准备</w:t>
            </w:r>
          </w:p>
        </w:tc>
        <w:tc>
          <w:tcPr>
            <w:tcW w:w="899" w:type="pct"/>
            <w:vMerge w:val="restart"/>
            <w:shd w:val="clear" w:color="auto" w:fill="auto"/>
            <w:vAlign w:val="center"/>
          </w:tcPr>
          <w:p w14:paraId="0C8379BF"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账面价值</w:t>
            </w:r>
          </w:p>
        </w:tc>
      </w:tr>
      <w:tr w:rsidR="0024309A" w:rsidRPr="005A6012" w14:paraId="20F42814" w14:textId="77777777" w:rsidTr="005A6012">
        <w:trPr>
          <w:trHeight w:val="340"/>
          <w:tblHeader/>
          <w:jc w:val="center"/>
        </w:trPr>
        <w:tc>
          <w:tcPr>
            <w:tcW w:w="1303" w:type="pct"/>
            <w:vMerge/>
            <w:shd w:val="clear" w:color="auto" w:fill="auto"/>
            <w:vAlign w:val="center"/>
          </w:tcPr>
          <w:p w14:paraId="47E5A432" w14:textId="77777777" w:rsidR="0024309A" w:rsidRPr="005A6012" w:rsidRDefault="0024309A" w:rsidP="001A7649">
            <w:pPr>
              <w:widowControl/>
              <w:adjustRightInd w:val="0"/>
              <w:snapToGrid w:val="0"/>
              <w:jc w:val="center"/>
              <w:rPr>
                <w:rFonts w:ascii="Times New Roman" w:hAnsi="Times New Roman"/>
                <w:b/>
                <w:kern w:val="0"/>
                <w:szCs w:val="21"/>
              </w:rPr>
            </w:pPr>
          </w:p>
        </w:tc>
        <w:tc>
          <w:tcPr>
            <w:tcW w:w="748" w:type="pct"/>
            <w:shd w:val="clear" w:color="auto" w:fill="auto"/>
            <w:vAlign w:val="center"/>
          </w:tcPr>
          <w:p w14:paraId="4FD8EF26"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金额</w:t>
            </w:r>
          </w:p>
        </w:tc>
        <w:tc>
          <w:tcPr>
            <w:tcW w:w="674" w:type="pct"/>
            <w:shd w:val="clear" w:color="auto" w:fill="auto"/>
            <w:vAlign w:val="center"/>
          </w:tcPr>
          <w:p w14:paraId="505B6E9A"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比例</w:t>
            </w:r>
          </w:p>
        </w:tc>
        <w:tc>
          <w:tcPr>
            <w:tcW w:w="666" w:type="pct"/>
            <w:shd w:val="clear" w:color="auto" w:fill="auto"/>
            <w:vAlign w:val="center"/>
          </w:tcPr>
          <w:p w14:paraId="5EAEF611"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金额</w:t>
            </w:r>
          </w:p>
        </w:tc>
        <w:tc>
          <w:tcPr>
            <w:tcW w:w="710" w:type="pct"/>
            <w:shd w:val="clear" w:color="auto" w:fill="auto"/>
            <w:vAlign w:val="center"/>
          </w:tcPr>
          <w:p w14:paraId="7922C822"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计提比例</w:t>
            </w:r>
          </w:p>
        </w:tc>
        <w:tc>
          <w:tcPr>
            <w:tcW w:w="899" w:type="pct"/>
            <w:vMerge/>
            <w:shd w:val="clear" w:color="auto" w:fill="auto"/>
            <w:vAlign w:val="center"/>
          </w:tcPr>
          <w:p w14:paraId="4664B803" w14:textId="77777777" w:rsidR="0024309A" w:rsidRPr="005A6012" w:rsidRDefault="0024309A" w:rsidP="001A7649">
            <w:pPr>
              <w:widowControl/>
              <w:adjustRightInd w:val="0"/>
              <w:snapToGrid w:val="0"/>
              <w:jc w:val="center"/>
              <w:rPr>
                <w:rFonts w:ascii="Times New Roman" w:hAnsi="Times New Roman"/>
                <w:b/>
                <w:kern w:val="0"/>
                <w:szCs w:val="21"/>
              </w:rPr>
            </w:pPr>
          </w:p>
        </w:tc>
      </w:tr>
      <w:tr w:rsidR="0024309A" w:rsidRPr="005A6012" w14:paraId="4AEF05B3" w14:textId="77777777" w:rsidTr="005A6012">
        <w:trPr>
          <w:trHeight w:val="340"/>
          <w:jc w:val="center"/>
        </w:trPr>
        <w:tc>
          <w:tcPr>
            <w:tcW w:w="1303" w:type="pct"/>
            <w:shd w:val="clear" w:color="auto" w:fill="auto"/>
            <w:vAlign w:val="center"/>
          </w:tcPr>
          <w:p w14:paraId="51B24AB3"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单项金额重大并单项计提坏账准备</w:t>
            </w:r>
          </w:p>
        </w:tc>
        <w:tc>
          <w:tcPr>
            <w:tcW w:w="748" w:type="pct"/>
            <w:shd w:val="clear" w:color="auto" w:fill="auto"/>
            <w:vAlign w:val="center"/>
          </w:tcPr>
          <w:p w14:paraId="3FE8A126"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674" w:type="pct"/>
            <w:shd w:val="clear" w:color="auto" w:fill="auto"/>
            <w:vAlign w:val="center"/>
          </w:tcPr>
          <w:p w14:paraId="5A7B0CC3"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666" w:type="pct"/>
            <w:shd w:val="clear" w:color="auto" w:fill="auto"/>
            <w:vAlign w:val="center"/>
          </w:tcPr>
          <w:p w14:paraId="3DA58C80"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710" w:type="pct"/>
            <w:shd w:val="clear" w:color="auto" w:fill="auto"/>
            <w:vAlign w:val="center"/>
          </w:tcPr>
          <w:p w14:paraId="130BE76A"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c>
          <w:tcPr>
            <w:tcW w:w="899" w:type="pct"/>
            <w:shd w:val="clear" w:color="auto" w:fill="auto"/>
            <w:vAlign w:val="center"/>
          </w:tcPr>
          <w:p w14:paraId="4AB989FA"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r>
      <w:tr w:rsidR="0024309A" w:rsidRPr="005A6012" w14:paraId="38B13AA6" w14:textId="77777777" w:rsidTr="005A6012">
        <w:trPr>
          <w:trHeight w:val="340"/>
          <w:jc w:val="center"/>
        </w:trPr>
        <w:tc>
          <w:tcPr>
            <w:tcW w:w="1303" w:type="pct"/>
            <w:shd w:val="clear" w:color="auto" w:fill="auto"/>
            <w:vAlign w:val="center"/>
          </w:tcPr>
          <w:p w14:paraId="4EBA819D"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按组合计提坏账准备</w:t>
            </w:r>
          </w:p>
        </w:tc>
        <w:tc>
          <w:tcPr>
            <w:tcW w:w="748" w:type="pct"/>
            <w:shd w:val="clear" w:color="auto" w:fill="auto"/>
            <w:vAlign w:val="center"/>
          </w:tcPr>
          <w:p w14:paraId="640B38D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18,420.33</w:t>
            </w:r>
          </w:p>
        </w:tc>
        <w:tc>
          <w:tcPr>
            <w:tcW w:w="674" w:type="pct"/>
            <w:shd w:val="clear" w:color="auto" w:fill="auto"/>
            <w:vAlign w:val="center"/>
          </w:tcPr>
          <w:p w14:paraId="1D90F4B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lang w:val="en-GB"/>
              </w:rPr>
              <w:t>100.00</w:t>
            </w:r>
          </w:p>
        </w:tc>
        <w:tc>
          <w:tcPr>
            <w:tcW w:w="666" w:type="pct"/>
            <w:shd w:val="clear" w:color="auto" w:fill="auto"/>
            <w:vAlign w:val="center"/>
          </w:tcPr>
          <w:p w14:paraId="5D08CB1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2,562.11</w:t>
            </w:r>
          </w:p>
        </w:tc>
        <w:tc>
          <w:tcPr>
            <w:tcW w:w="710" w:type="pct"/>
            <w:shd w:val="clear" w:color="auto" w:fill="auto"/>
            <w:vAlign w:val="center"/>
          </w:tcPr>
          <w:p w14:paraId="3563736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lang w:val="en-GB"/>
              </w:rPr>
              <w:t>13.91</w:t>
            </w:r>
          </w:p>
        </w:tc>
        <w:tc>
          <w:tcPr>
            <w:tcW w:w="899" w:type="pct"/>
            <w:shd w:val="clear" w:color="auto" w:fill="auto"/>
            <w:vAlign w:val="center"/>
          </w:tcPr>
          <w:p w14:paraId="434E94D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15,858.22</w:t>
            </w:r>
          </w:p>
        </w:tc>
      </w:tr>
      <w:tr w:rsidR="0024309A" w:rsidRPr="005A6012" w14:paraId="54476F28" w14:textId="77777777" w:rsidTr="005A6012">
        <w:trPr>
          <w:trHeight w:val="340"/>
          <w:jc w:val="center"/>
        </w:trPr>
        <w:tc>
          <w:tcPr>
            <w:tcW w:w="1303" w:type="pct"/>
            <w:shd w:val="clear" w:color="auto" w:fill="auto"/>
            <w:vAlign w:val="center"/>
          </w:tcPr>
          <w:p w14:paraId="0223C8C7"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其中：账龄组合</w:t>
            </w:r>
          </w:p>
        </w:tc>
        <w:tc>
          <w:tcPr>
            <w:tcW w:w="748" w:type="pct"/>
            <w:shd w:val="clear" w:color="auto" w:fill="auto"/>
            <w:vAlign w:val="center"/>
          </w:tcPr>
          <w:p w14:paraId="31DA1EE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18,420.33</w:t>
            </w:r>
          </w:p>
        </w:tc>
        <w:tc>
          <w:tcPr>
            <w:tcW w:w="674" w:type="pct"/>
            <w:shd w:val="clear" w:color="auto" w:fill="auto"/>
            <w:vAlign w:val="center"/>
          </w:tcPr>
          <w:p w14:paraId="17E189D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lang w:val="en-GB"/>
              </w:rPr>
              <w:t>100.00</w:t>
            </w:r>
          </w:p>
        </w:tc>
        <w:tc>
          <w:tcPr>
            <w:tcW w:w="666" w:type="pct"/>
            <w:shd w:val="clear" w:color="auto" w:fill="auto"/>
            <w:vAlign w:val="center"/>
          </w:tcPr>
          <w:p w14:paraId="42721E3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2,562.11</w:t>
            </w:r>
          </w:p>
        </w:tc>
        <w:tc>
          <w:tcPr>
            <w:tcW w:w="710" w:type="pct"/>
            <w:shd w:val="clear" w:color="auto" w:fill="auto"/>
            <w:vAlign w:val="center"/>
          </w:tcPr>
          <w:p w14:paraId="2EFD789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lang w:val="en-GB"/>
              </w:rPr>
              <w:t>13.91</w:t>
            </w:r>
          </w:p>
        </w:tc>
        <w:tc>
          <w:tcPr>
            <w:tcW w:w="899" w:type="pct"/>
            <w:shd w:val="clear" w:color="auto" w:fill="auto"/>
            <w:vAlign w:val="center"/>
          </w:tcPr>
          <w:p w14:paraId="4D0858E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15,858.22</w:t>
            </w:r>
          </w:p>
        </w:tc>
      </w:tr>
      <w:tr w:rsidR="0024309A" w:rsidRPr="005A6012" w14:paraId="69CBDA66" w14:textId="77777777" w:rsidTr="005A6012">
        <w:trPr>
          <w:trHeight w:val="340"/>
          <w:jc w:val="center"/>
        </w:trPr>
        <w:tc>
          <w:tcPr>
            <w:tcW w:w="1303" w:type="pct"/>
            <w:shd w:val="clear" w:color="auto" w:fill="auto"/>
            <w:vAlign w:val="center"/>
          </w:tcPr>
          <w:p w14:paraId="5380382F"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合计</w:t>
            </w:r>
          </w:p>
        </w:tc>
        <w:tc>
          <w:tcPr>
            <w:tcW w:w="748" w:type="pct"/>
            <w:shd w:val="clear" w:color="auto" w:fill="auto"/>
            <w:vAlign w:val="center"/>
          </w:tcPr>
          <w:p w14:paraId="78F83711"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18,420.33</w:t>
            </w:r>
          </w:p>
        </w:tc>
        <w:tc>
          <w:tcPr>
            <w:tcW w:w="674" w:type="pct"/>
            <w:shd w:val="clear" w:color="auto" w:fill="auto"/>
            <w:vAlign w:val="center"/>
          </w:tcPr>
          <w:p w14:paraId="656578C4"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lang w:val="en-GB"/>
              </w:rPr>
              <w:t>100.00</w:t>
            </w:r>
          </w:p>
        </w:tc>
        <w:tc>
          <w:tcPr>
            <w:tcW w:w="666" w:type="pct"/>
            <w:shd w:val="clear" w:color="auto" w:fill="auto"/>
            <w:vAlign w:val="center"/>
          </w:tcPr>
          <w:p w14:paraId="00D6DF22"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2,562.11</w:t>
            </w:r>
          </w:p>
        </w:tc>
        <w:tc>
          <w:tcPr>
            <w:tcW w:w="710" w:type="pct"/>
            <w:shd w:val="clear" w:color="auto" w:fill="auto"/>
            <w:vAlign w:val="center"/>
          </w:tcPr>
          <w:p w14:paraId="4E3ACC5B"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lang w:val="en-GB"/>
              </w:rPr>
              <w:t>13.91</w:t>
            </w:r>
          </w:p>
        </w:tc>
        <w:tc>
          <w:tcPr>
            <w:tcW w:w="899" w:type="pct"/>
            <w:shd w:val="clear" w:color="auto" w:fill="auto"/>
            <w:vAlign w:val="center"/>
          </w:tcPr>
          <w:p w14:paraId="40BE90F5"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15,858.22</w:t>
            </w:r>
          </w:p>
        </w:tc>
      </w:tr>
    </w:tbl>
    <w:p w14:paraId="4C865B43" w14:textId="77777777" w:rsidR="00AD6F14" w:rsidRDefault="0024309A" w:rsidP="00712706">
      <w:pPr>
        <w:pStyle w:val="005"/>
        <w:spacing w:before="120"/>
        <w:ind w:firstLine="480"/>
      </w:pPr>
      <w:r w:rsidRPr="00C4270A">
        <w:t>报告期内，</w:t>
      </w:r>
      <w:r w:rsidRPr="00C4270A">
        <w:rPr>
          <w:rFonts w:hint="eastAsia"/>
        </w:rPr>
        <w:t>随着</w:t>
      </w:r>
      <w:r w:rsidRPr="00C4270A">
        <w:t>收入的增长</w:t>
      </w:r>
      <w:r w:rsidRPr="00C4270A">
        <w:rPr>
          <w:rFonts w:hint="eastAsia"/>
        </w:rPr>
        <w:t>，</w:t>
      </w:r>
      <w:r w:rsidRPr="00C4270A">
        <w:t>公司应收账款余额</w:t>
      </w:r>
      <w:r w:rsidRPr="00C4270A">
        <w:rPr>
          <w:rFonts w:hint="eastAsia"/>
        </w:rPr>
        <w:t>相应</w:t>
      </w:r>
      <w:r w:rsidRPr="00C4270A">
        <w:t>增长</w:t>
      </w:r>
      <w:r w:rsidRPr="00C4270A">
        <w:rPr>
          <w:rFonts w:hint="eastAsia"/>
        </w:rPr>
        <w:t>。</w:t>
      </w:r>
      <w:r w:rsidRPr="00C4270A">
        <w:t>公司应收账款按账龄组合计提坏账准备。</w:t>
      </w:r>
    </w:p>
    <w:p w14:paraId="5967FBDF" w14:textId="77777777" w:rsidR="0024309A" w:rsidRPr="00C4270A" w:rsidRDefault="00AD6F14" w:rsidP="00712706">
      <w:pPr>
        <w:pStyle w:val="005"/>
        <w:spacing w:before="120"/>
        <w:ind w:firstLine="480"/>
      </w:pPr>
      <w:r>
        <w:rPr>
          <w:rFonts w:hint="eastAsia"/>
        </w:rPr>
        <w:t>②坏账准备计提</w:t>
      </w:r>
      <w:r w:rsidR="0024309A" w:rsidRPr="00C4270A">
        <w:t>情况如下：</w:t>
      </w:r>
    </w:p>
    <w:p w14:paraId="05366E63" w14:textId="77777777" w:rsidR="0024309A" w:rsidRPr="00C4270A" w:rsidRDefault="0024309A" w:rsidP="00712706">
      <w:pPr>
        <w:pStyle w:val="009"/>
      </w:pPr>
      <w:r w:rsidRPr="00C4270A">
        <w:t>单位：万元，</w:t>
      </w:r>
      <w:r w:rsidRPr="00C4270A">
        <w:t>%</w:t>
      </w:r>
    </w:p>
    <w:p w14:paraId="14356D50" w14:textId="77777777" w:rsidR="0024309A" w:rsidRPr="00C4270A" w:rsidRDefault="0024309A" w:rsidP="00712706">
      <w:pPr>
        <w:pStyle w:val="005"/>
        <w:spacing w:before="120"/>
        <w:ind w:firstLine="480"/>
      </w:pPr>
      <w:r w:rsidRPr="00C4270A">
        <w:t>组合计提项目：账龄组合</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879"/>
        <w:gridCol w:w="1228"/>
        <w:gridCol w:w="1228"/>
        <w:gridCol w:w="820"/>
        <w:gridCol w:w="1092"/>
        <w:gridCol w:w="1092"/>
        <w:gridCol w:w="1189"/>
      </w:tblGrid>
      <w:tr w:rsidR="0024309A" w:rsidRPr="005A6012" w14:paraId="3CAF076B" w14:textId="77777777" w:rsidTr="00712706">
        <w:trPr>
          <w:trHeight w:val="340"/>
          <w:tblHeader/>
          <w:jc w:val="center"/>
        </w:trPr>
        <w:tc>
          <w:tcPr>
            <w:tcW w:w="1102" w:type="pct"/>
            <w:shd w:val="clear" w:color="auto" w:fill="auto"/>
            <w:vAlign w:val="center"/>
            <w:hideMark/>
          </w:tcPr>
          <w:p w14:paraId="60AF4305"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时点</w:t>
            </w:r>
          </w:p>
        </w:tc>
        <w:tc>
          <w:tcPr>
            <w:tcW w:w="720" w:type="pct"/>
            <w:shd w:val="clear" w:color="auto" w:fill="auto"/>
            <w:vAlign w:val="center"/>
            <w:hideMark/>
          </w:tcPr>
          <w:p w14:paraId="3EAAF00E"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账龄</w:t>
            </w:r>
          </w:p>
        </w:tc>
        <w:tc>
          <w:tcPr>
            <w:tcW w:w="720" w:type="pct"/>
            <w:shd w:val="clear" w:color="auto" w:fill="auto"/>
            <w:vAlign w:val="center"/>
            <w:hideMark/>
          </w:tcPr>
          <w:p w14:paraId="3EC82FBD"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账面余额</w:t>
            </w:r>
          </w:p>
        </w:tc>
        <w:tc>
          <w:tcPr>
            <w:tcW w:w="481" w:type="pct"/>
            <w:shd w:val="clear" w:color="auto" w:fill="auto"/>
            <w:vAlign w:val="center"/>
            <w:hideMark/>
          </w:tcPr>
          <w:p w14:paraId="20DC39A8"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占比</w:t>
            </w:r>
          </w:p>
        </w:tc>
        <w:tc>
          <w:tcPr>
            <w:tcW w:w="640" w:type="pct"/>
            <w:shd w:val="clear" w:color="auto" w:fill="auto"/>
            <w:vAlign w:val="center"/>
            <w:hideMark/>
          </w:tcPr>
          <w:p w14:paraId="3B9CAD43"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坏账准备</w:t>
            </w:r>
          </w:p>
        </w:tc>
        <w:tc>
          <w:tcPr>
            <w:tcW w:w="640" w:type="pct"/>
            <w:shd w:val="clear" w:color="auto" w:fill="auto"/>
            <w:vAlign w:val="center"/>
            <w:hideMark/>
          </w:tcPr>
          <w:p w14:paraId="04AFA4E8"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计提比例</w:t>
            </w:r>
          </w:p>
        </w:tc>
        <w:tc>
          <w:tcPr>
            <w:tcW w:w="697" w:type="pct"/>
            <w:shd w:val="clear" w:color="auto" w:fill="auto"/>
            <w:vAlign w:val="center"/>
            <w:hideMark/>
          </w:tcPr>
          <w:p w14:paraId="61560948"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账面价值</w:t>
            </w:r>
          </w:p>
        </w:tc>
      </w:tr>
      <w:tr w:rsidR="0048574F" w:rsidRPr="005A6012" w14:paraId="31A0C696" w14:textId="77777777" w:rsidTr="005A6012">
        <w:trPr>
          <w:trHeight w:val="340"/>
          <w:jc w:val="center"/>
        </w:trPr>
        <w:tc>
          <w:tcPr>
            <w:tcW w:w="1102" w:type="pct"/>
            <w:vMerge w:val="restart"/>
            <w:shd w:val="clear" w:color="auto" w:fill="auto"/>
            <w:vAlign w:val="center"/>
            <w:hideMark/>
          </w:tcPr>
          <w:p w14:paraId="21BC5BCE" w14:textId="77777777" w:rsidR="0048574F" w:rsidRPr="005A6012" w:rsidRDefault="0048574F"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2019</w:t>
            </w:r>
            <w:r w:rsidRPr="005A6012">
              <w:rPr>
                <w:rFonts w:ascii="Times New Roman" w:hAnsi="Times New Roman"/>
                <w:color w:val="000000"/>
                <w:kern w:val="0"/>
                <w:szCs w:val="21"/>
              </w:rPr>
              <w:t>年</w:t>
            </w:r>
            <w:r w:rsidRPr="005A6012">
              <w:rPr>
                <w:rFonts w:ascii="Times New Roman" w:hAnsi="Times New Roman"/>
                <w:color w:val="000000"/>
                <w:kern w:val="0"/>
                <w:szCs w:val="21"/>
              </w:rPr>
              <w:t>12</w:t>
            </w:r>
            <w:r w:rsidRPr="005A6012">
              <w:rPr>
                <w:rFonts w:ascii="Times New Roman" w:hAnsi="Times New Roman"/>
                <w:color w:val="000000"/>
                <w:kern w:val="0"/>
                <w:szCs w:val="21"/>
              </w:rPr>
              <w:t>月</w:t>
            </w:r>
            <w:r w:rsidRPr="005A6012">
              <w:rPr>
                <w:rFonts w:ascii="Times New Roman" w:hAnsi="Times New Roman"/>
                <w:color w:val="000000"/>
                <w:kern w:val="0"/>
                <w:szCs w:val="21"/>
              </w:rPr>
              <w:t>31</w:t>
            </w:r>
            <w:r w:rsidRPr="005A6012">
              <w:rPr>
                <w:rFonts w:ascii="Times New Roman" w:hAnsi="Times New Roman"/>
                <w:color w:val="000000"/>
                <w:kern w:val="0"/>
                <w:szCs w:val="21"/>
              </w:rPr>
              <w:t>日</w:t>
            </w:r>
          </w:p>
        </w:tc>
        <w:tc>
          <w:tcPr>
            <w:tcW w:w="720" w:type="pct"/>
            <w:shd w:val="clear" w:color="auto" w:fill="auto"/>
            <w:vAlign w:val="center"/>
            <w:hideMark/>
          </w:tcPr>
          <w:p w14:paraId="521AAFB2" w14:textId="77777777" w:rsidR="0048574F" w:rsidRPr="005A6012" w:rsidRDefault="0048574F"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1</w:t>
            </w:r>
            <w:r w:rsidRPr="005A6012">
              <w:rPr>
                <w:rFonts w:ascii="Times New Roman" w:hAnsi="Times New Roman"/>
                <w:color w:val="000000"/>
                <w:kern w:val="0"/>
                <w:szCs w:val="21"/>
              </w:rPr>
              <w:t>年以内</w:t>
            </w:r>
          </w:p>
        </w:tc>
        <w:tc>
          <w:tcPr>
            <w:tcW w:w="720" w:type="pct"/>
            <w:shd w:val="clear" w:color="auto" w:fill="auto"/>
            <w:vAlign w:val="center"/>
            <w:hideMark/>
          </w:tcPr>
          <w:p w14:paraId="64D332E7" w14:textId="77777777" w:rsidR="0048574F" w:rsidRPr="005A6012" w:rsidRDefault="0048574F"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21,634.07</w:t>
            </w:r>
          </w:p>
        </w:tc>
        <w:tc>
          <w:tcPr>
            <w:tcW w:w="481" w:type="pct"/>
            <w:shd w:val="clear" w:color="auto" w:fill="auto"/>
            <w:vAlign w:val="center"/>
            <w:hideMark/>
          </w:tcPr>
          <w:p w14:paraId="1554AFB2" w14:textId="77777777" w:rsidR="0048574F" w:rsidRPr="005A6012" w:rsidRDefault="0048574F"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57.41</w:t>
            </w:r>
          </w:p>
        </w:tc>
        <w:tc>
          <w:tcPr>
            <w:tcW w:w="640" w:type="pct"/>
            <w:shd w:val="clear" w:color="auto" w:fill="auto"/>
            <w:vAlign w:val="center"/>
            <w:hideMark/>
          </w:tcPr>
          <w:p w14:paraId="6CE50917" w14:textId="77777777" w:rsidR="0048574F" w:rsidRPr="005A6012" w:rsidRDefault="0048574F"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1,081.70</w:t>
            </w:r>
          </w:p>
        </w:tc>
        <w:tc>
          <w:tcPr>
            <w:tcW w:w="640" w:type="pct"/>
            <w:shd w:val="clear" w:color="auto" w:fill="auto"/>
            <w:vAlign w:val="center"/>
            <w:hideMark/>
          </w:tcPr>
          <w:p w14:paraId="299AB7DC" w14:textId="77777777" w:rsidR="0048574F" w:rsidRPr="005A6012" w:rsidRDefault="0048574F"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w:t>
            </w:r>
          </w:p>
        </w:tc>
        <w:tc>
          <w:tcPr>
            <w:tcW w:w="697" w:type="pct"/>
            <w:shd w:val="clear" w:color="auto" w:fill="auto"/>
            <w:vAlign w:val="center"/>
            <w:hideMark/>
          </w:tcPr>
          <w:p w14:paraId="2F8C3A2E" w14:textId="77777777" w:rsidR="0048574F" w:rsidRPr="005A6012" w:rsidRDefault="0048574F"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20,552.37</w:t>
            </w:r>
          </w:p>
        </w:tc>
      </w:tr>
      <w:tr w:rsidR="0048574F" w:rsidRPr="005A6012" w14:paraId="2E2CEBE2" w14:textId="77777777" w:rsidTr="005A6012">
        <w:trPr>
          <w:trHeight w:val="340"/>
          <w:jc w:val="center"/>
        </w:trPr>
        <w:tc>
          <w:tcPr>
            <w:tcW w:w="1102" w:type="pct"/>
            <w:vMerge/>
            <w:shd w:val="clear" w:color="auto" w:fill="auto"/>
            <w:vAlign w:val="center"/>
            <w:hideMark/>
          </w:tcPr>
          <w:p w14:paraId="7FEF3417" w14:textId="77777777" w:rsidR="0048574F" w:rsidRPr="005A6012" w:rsidRDefault="0048574F" w:rsidP="001A7649">
            <w:pPr>
              <w:widowControl/>
              <w:adjustRightInd w:val="0"/>
              <w:snapToGrid w:val="0"/>
              <w:jc w:val="center"/>
              <w:rPr>
                <w:rFonts w:ascii="Times New Roman" w:hAnsi="Times New Roman"/>
                <w:color w:val="000000"/>
                <w:kern w:val="0"/>
                <w:szCs w:val="21"/>
              </w:rPr>
            </w:pPr>
          </w:p>
        </w:tc>
        <w:tc>
          <w:tcPr>
            <w:tcW w:w="720" w:type="pct"/>
            <w:shd w:val="clear" w:color="auto" w:fill="auto"/>
            <w:vAlign w:val="center"/>
            <w:hideMark/>
          </w:tcPr>
          <w:p w14:paraId="16AE6120" w14:textId="77777777" w:rsidR="0048574F" w:rsidRPr="005A6012" w:rsidRDefault="0048574F"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1-2</w:t>
            </w:r>
            <w:r w:rsidRPr="005A6012">
              <w:rPr>
                <w:rFonts w:ascii="Times New Roman" w:hAnsi="Times New Roman"/>
                <w:color w:val="000000"/>
                <w:kern w:val="0"/>
                <w:szCs w:val="21"/>
              </w:rPr>
              <w:t>年</w:t>
            </w:r>
          </w:p>
        </w:tc>
        <w:tc>
          <w:tcPr>
            <w:tcW w:w="720" w:type="pct"/>
            <w:shd w:val="clear" w:color="auto" w:fill="auto"/>
            <w:vAlign w:val="center"/>
            <w:hideMark/>
          </w:tcPr>
          <w:p w14:paraId="3AD0CB63" w14:textId="77777777" w:rsidR="0048574F" w:rsidRPr="005A6012" w:rsidRDefault="0048574F"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11,255.30</w:t>
            </w:r>
          </w:p>
        </w:tc>
        <w:tc>
          <w:tcPr>
            <w:tcW w:w="481" w:type="pct"/>
            <w:shd w:val="clear" w:color="auto" w:fill="auto"/>
            <w:vAlign w:val="center"/>
            <w:hideMark/>
          </w:tcPr>
          <w:p w14:paraId="771768BB" w14:textId="77777777" w:rsidR="0048574F" w:rsidRPr="005A6012" w:rsidRDefault="0048574F"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29.87</w:t>
            </w:r>
          </w:p>
        </w:tc>
        <w:tc>
          <w:tcPr>
            <w:tcW w:w="640" w:type="pct"/>
            <w:shd w:val="clear" w:color="auto" w:fill="auto"/>
            <w:vAlign w:val="center"/>
            <w:hideMark/>
          </w:tcPr>
          <w:p w14:paraId="5819D0FB" w14:textId="77777777" w:rsidR="0048574F" w:rsidRPr="005A6012" w:rsidRDefault="0048574F"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1,125.53</w:t>
            </w:r>
          </w:p>
        </w:tc>
        <w:tc>
          <w:tcPr>
            <w:tcW w:w="640" w:type="pct"/>
            <w:shd w:val="clear" w:color="auto" w:fill="auto"/>
            <w:vAlign w:val="center"/>
            <w:hideMark/>
          </w:tcPr>
          <w:p w14:paraId="7173218B" w14:textId="77777777" w:rsidR="0048574F" w:rsidRPr="005A6012" w:rsidRDefault="0048574F"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w:t>
            </w:r>
          </w:p>
        </w:tc>
        <w:tc>
          <w:tcPr>
            <w:tcW w:w="697" w:type="pct"/>
            <w:shd w:val="clear" w:color="auto" w:fill="auto"/>
            <w:vAlign w:val="center"/>
            <w:hideMark/>
          </w:tcPr>
          <w:p w14:paraId="68DAD511" w14:textId="77777777" w:rsidR="0048574F" w:rsidRPr="005A6012" w:rsidRDefault="0048574F"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10,129.77</w:t>
            </w:r>
          </w:p>
        </w:tc>
      </w:tr>
      <w:tr w:rsidR="0048574F" w:rsidRPr="005A6012" w14:paraId="3F0FD258" w14:textId="77777777" w:rsidTr="005A6012">
        <w:trPr>
          <w:trHeight w:val="340"/>
          <w:jc w:val="center"/>
        </w:trPr>
        <w:tc>
          <w:tcPr>
            <w:tcW w:w="1102" w:type="pct"/>
            <w:vMerge/>
            <w:shd w:val="clear" w:color="auto" w:fill="auto"/>
            <w:vAlign w:val="center"/>
            <w:hideMark/>
          </w:tcPr>
          <w:p w14:paraId="0C61F680" w14:textId="77777777" w:rsidR="0048574F" w:rsidRPr="005A6012" w:rsidRDefault="0048574F" w:rsidP="001A7649">
            <w:pPr>
              <w:widowControl/>
              <w:adjustRightInd w:val="0"/>
              <w:snapToGrid w:val="0"/>
              <w:jc w:val="center"/>
              <w:rPr>
                <w:rFonts w:ascii="Times New Roman" w:hAnsi="Times New Roman"/>
                <w:color w:val="000000"/>
                <w:kern w:val="0"/>
                <w:szCs w:val="21"/>
              </w:rPr>
            </w:pPr>
          </w:p>
        </w:tc>
        <w:tc>
          <w:tcPr>
            <w:tcW w:w="720" w:type="pct"/>
            <w:shd w:val="clear" w:color="auto" w:fill="auto"/>
            <w:vAlign w:val="center"/>
            <w:hideMark/>
          </w:tcPr>
          <w:p w14:paraId="253A4539" w14:textId="77777777" w:rsidR="0048574F" w:rsidRPr="005A6012" w:rsidRDefault="0048574F"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2-3</w:t>
            </w:r>
            <w:r w:rsidRPr="005A6012">
              <w:rPr>
                <w:rFonts w:ascii="Times New Roman" w:hAnsi="Times New Roman"/>
                <w:color w:val="000000"/>
                <w:kern w:val="0"/>
                <w:szCs w:val="21"/>
              </w:rPr>
              <w:t>年</w:t>
            </w:r>
          </w:p>
        </w:tc>
        <w:tc>
          <w:tcPr>
            <w:tcW w:w="720" w:type="pct"/>
            <w:shd w:val="clear" w:color="auto" w:fill="auto"/>
            <w:vAlign w:val="center"/>
            <w:hideMark/>
          </w:tcPr>
          <w:p w14:paraId="477E6270" w14:textId="77777777" w:rsidR="0048574F" w:rsidRPr="005A6012" w:rsidRDefault="0048574F"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2,597.59</w:t>
            </w:r>
          </w:p>
        </w:tc>
        <w:tc>
          <w:tcPr>
            <w:tcW w:w="481" w:type="pct"/>
            <w:shd w:val="clear" w:color="auto" w:fill="auto"/>
            <w:vAlign w:val="center"/>
            <w:hideMark/>
          </w:tcPr>
          <w:p w14:paraId="56934E82" w14:textId="77777777" w:rsidR="0048574F" w:rsidRPr="005A6012" w:rsidRDefault="0048574F"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6.89</w:t>
            </w:r>
          </w:p>
        </w:tc>
        <w:tc>
          <w:tcPr>
            <w:tcW w:w="640" w:type="pct"/>
            <w:shd w:val="clear" w:color="auto" w:fill="auto"/>
            <w:vAlign w:val="center"/>
            <w:hideMark/>
          </w:tcPr>
          <w:p w14:paraId="6C37B9AD" w14:textId="77777777" w:rsidR="0048574F" w:rsidRPr="005A6012" w:rsidRDefault="0048574F"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519.52</w:t>
            </w:r>
          </w:p>
        </w:tc>
        <w:tc>
          <w:tcPr>
            <w:tcW w:w="640" w:type="pct"/>
            <w:shd w:val="clear" w:color="auto" w:fill="auto"/>
            <w:vAlign w:val="center"/>
            <w:hideMark/>
          </w:tcPr>
          <w:p w14:paraId="30DB03A1" w14:textId="77777777" w:rsidR="0048574F" w:rsidRPr="005A6012" w:rsidRDefault="0048574F"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20</w:t>
            </w:r>
          </w:p>
        </w:tc>
        <w:tc>
          <w:tcPr>
            <w:tcW w:w="697" w:type="pct"/>
            <w:shd w:val="clear" w:color="auto" w:fill="auto"/>
            <w:vAlign w:val="center"/>
            <w:hideMark/>
          </w:tcPr>
          <w:p w14:paraId="5D2712F9" w14:textId="77777777" w:rsidR="0048574F" w:rsidRPr="005A6012" w:rsidRDefault="0048574F"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2,078.07</w:t>
            </w:r>
          </w:p>
        </w:tc>
      </w:tr>
      <w:tr w:rsidR="0048574F" w:rsidRPr="005A6012" w14:paraId="62FB3D26" w14:textId="77777777" w:rsidTr="005A6012">
        <w:trPr>
          <w:trHeight w:val="340"/>
          <w:jc w:val="center"/>
        </w:trPr>
        <w:tc>
          <w:tcPr>
            <w:tcW w:w="1102" w:type="pct"/>
            <w:vMerge/>
            <w:shd w:val="clear" w:color="auto" w:fill="auto"/>
            <w:vAlign w:val="center"/>
            <w:hideMark/>
          </w:tcPr>
          <w:p w14:paraId="5D05456C" w14:textId="77777777" w:rsidR="0048574F" w:rsidRPr="005A6012" w:rsidRDefault="0048574F" w:rsidP="001A7649">
            <w:pPr>
              <w:widowControl/>
              <w:adjustRightInd w:val="0"/>
              <w:snapToGrid w:val="0"/>
              <w:jc w:val="center"/>
              <w:rPr>
                <w:rFonts w:ascii="Times New Roman" w:hAnsi="Times New Roman"/>
                <w:color w:val="000000"/>
                <w:kern w:val="0"/>
                <w:szCs w:val="21"/>
              </w:rPr>
            </w:pPr>
          </w:p>
        </w:tc>
        <w:tc>
          <w:tcPr>
            <w:tcW w:w="720" w:type="pct"/>
            <w:shd w:val="clear" w:color="auto" w:fill="auto"/>
            <w:vAlign w:val="center"/>
            <w:hideMark/>
          </w:tcPr>
          <w:p w14:paraId="2E4516B4" w14:textId="77777777" w:rsidR="0048574F" w:rsidRPr="005A6012" w:rsidRDefault="0048574F"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3-4</w:t>
            </w:r>
            <w:r w:rsidRPr="005A6012">
              <w:rPr>
                <w:rFonts w:ascii="Times New Roman" w:hAnsi="Times New Roman"/>
                <w:color w:val="000000"/>
                <w:kern w:val="0"/>
                <w:szCs w:val="21"/>
              </w:rPr>
              <w:t>年</w:t>
            </w:r>
          </w:p>
        </w:tc>
        <w:tc>
          <w:tcPr>
            <w:tcW w:w="720" w:type="pct"/>
            <w:shd w:val="clear" w:color="auto" w:fill="auto"/>
            <w:vAlign w:val="center"/>
            <w:hideMark/>
          </w:tcPr>
          <w:p w14:paraId="2B84C265" w14:textId="77777777" w:rsidR="0048574F" w:rsidRPr="005A6012" w:rsidRDefault="0048574F"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607.03</w:t>
            </w:r>
          </w:p>
        </w:tc>
        <w:tc>
          <w:tcPr>
            <w:tcW w:w="481" w:type="pct"/>
            <w:shd w:val="clear" w:color="auto" w:fill="auto"/>
            <w:vAlign w:val="center"/>
            <w:hideMark/>
          </w:tcPr>
          <w:p w14:paraId="1F226FB7" w14:textId="77777777" w:rsidR="0048574F" w:rsidRPr="005A6012" w:rsidRDefault="0048574F"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1.61</w:t>
            </w:r>
          </w:p>
        </w:tc>
        <w:tc>
          <w:tcPr>
            <w:tcW w:w="640" w:type="pct"/>
            <w:shd w:val="clear" w:color="auto" w:fill="auto"/>
            <w:vAlign w:val="center"/>
            <w:hideMark/>
          </w:tcPr>
          <w:p w14:paraId="07247CDA" w14:textId="77777777" w:rsidR="0048574F" w:rsidRPr="005A6012" w:rsidRDefault="0048574F"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303.52</w:t>
            </w:r>
          </w:p>
        </w:tc>
        <w:tc>
          <w:tcPr>
            <w:tcW w:w="640" w:type="pct"/>
            <w:shd w:val="clear" w:color="auto" w:fill="auto"/>
            <w:vAlign w:val="center"/>
            <w:hideMark/>
          </w:tcPr>
          <w:p w14:paraId="1DD6619B" w14:textId="77777777" w:rsidR="0048574F" w:rsidRPr="005A6012" w:rsidRDefault="0048574F"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50</w:t>
            </w:r>
          </w:p>
        </w:tc>
        <w:tc>
          <w:tcPr>
            <w:tcW w:w="697" w:type="pct"/>
            <w:shd w:val="clear" w:color="auto" w:fill="auto"/>
            <w:vAlign w:val="center"/>
            <w:hideMark/>
          </w:tcPr>
          <w:p w14:paraId="446B49CE" w14:textId="77777777" w:rsidR="0048574F" w:rsidRPr="005A6012" w:rsidRDefault="0048574F"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303.52</w:t>
            </w:r>
          </w:p>
        </w:tc>
      </w:tr>
      <w:tr w:rsidR="0048574F" w:rsidRPr="005A6012" w14:paraId="6A521528" w14:textId="77777777" w:rsidTr="005A6012">
        <w:trPr>
          <w:trHeight w:val="340"/>
          <w:jc w:val="center"/>
        </w:trPr>
        <w:tc>
          <w:tcPr>
            <w:tcW w:w="1102" w:type="pct"/>
            <w:vMerge/>
            <w:shd w:val="clear" w:color="auto" w:fill="auto"/>
            <w:vAlign w:val="center"/>
            <w:hideMark/>
          </w:tcPr>
          <w:p w14:paraId="5B65C86C" w14:textId="77777777" w:rsidR="0048574F" w:rsidRPr="005A6012" w:rsidRDefault="0048574F" w:rsidP="001A7649">
            <w:pPr>
              <w:widowControl/>
              <w:adjustRightInd w:val="0"/>
              <w:snapToGrid w:val="0"/>
              <w:jc w:val="center"/>
              <w:rPr>
                <w:rFonts w:ascii="Times New Roman" w:hAnsi="Times New Roman"/>
                <w:color w:val="000000"/>
                <w:kern w:val="0"/>
                <w:szCs w:val="21"/>
              </w:rPr>
            </w:pPr>
          </w:p>
        </w:tc>
        <w:tc>
          <w:tcPr>
            <w:tcW w:w="720" w:type="pct"/>
            <w:shd w:val="clear" w:color="auto" w:fill="auto"/>
            <w:vAlign w:val="center"/>
            <w:hideMark/>
          </w:tcPr>
          <w:p w14:paraId="6AC6CD78" w14:textId="77777777" w:rsidR="0048574F" w:rsidRPr="005A6012" w:rsidRDefault="0048574F"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4-5</w:t>
            </w:r>
            <w:r w:rsidRPr="005A6012">
              <w:rPr>
                <w:rFonts w:ascii="Times New Roman" w:hAnsi="Times New Roman"/>
                <w:color w:val="000000"/>
                <w:kern w:val="0"/>
                <w:szCs w:val="21"/>
              </w:rPr>
              <w:t>年</w:t>
            </w:r>
          </w:p>
        </w:tc>
        <w:tc>
          <w:tcPr>
            <w:tcW w:w="720" w:type="pct"/>
            <w:shd w:val="clear" w:color="auto" w:fill="auto"/>
            <w:vAlign w:val="center"/>
            <w:hideMark/>
          </w:tcPr>
          <w:p w14:paraId="67C5668F" w14:textId="77777777" w:rsidR="0048574F" w:rsidRPr="005A6012" w:rsidRDefault="0048574F"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661.57</w:t>
            </w:r>
          </w:p>
        </w:tc>
        <w:tc>
          <w:tcPr>
            <w:tcW w:w="481" w:type="pct"/>
            <w:shd w:val="clear" w:color="auto" w:fill="auto"/>
            <w:vAlign w:val="center"/>
            <w:hideMark/>
          </w:tcPr>
          <w:p w14:paraId="1AFC606E" w14:textId="77777777" w:rsidR="0048574F" w:rsidRPr="005A6012" w:rsidRDefault="0048574F"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1.76</w:t>
            </w:r>
          </w:p>
        </w:tc>
        <w:tc>
          <w:tcPr>
            <w:tcW w:w="640" w:type="pct"/>
            <w:shd w:val="clear" w:color="auto" w:fill="auto"/>
            <w:vAlign w:val="center"/>
            <w:hideMark/>
          </w:tcPr>
          <w:p w14:paraId="5F0C25B0" w14:textId="77777777" w:rsidR="0048574F" w:rsidRPr="005A6012" w:rsidRDefault="0048574F"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529.25</w:t>
            </w:r>
          </w:p>
        </w:tc>
        <w:tc>
          <w:tcPr>
            <w:tcW w:w="640" w:type="pct"/>
            <w:shd w:val="clear" w:color="auto" w:fill="auto"/>
            <w:vAlign w:val="center"/>
            <w:hideMark/>
          </w:tcPr>
          <w:p w14:paraId="700EC6F2" w14:textId="77777777" w:rsidR="0048574F" w:rsidRPr="005A6012" w:rsidRDefault="0048574F"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80</w:t>
            </w:r>
          </w:p>
        </w:tc>
        <w:tc>
          <w:tcPr>
            <w:tcW w:w="697" w:type="pct"/>
            <w:shd w:val="clear" w:color="auto" w:fill="auto"/>
            <w:vAlign w:val="center"/>
            <w:hideMark/>
          </w:tcPr>
          <w:p w14:paraId="01F33558" w14:textId="77777777" w:rsidR="0048574F" w:rsidRPr="005A6012" w:rsidRDefault="0048574F"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132.31</w:t>
            </w:r>
          </w:p>
        </w:tc>
      </w:tr>
      <w:tr w:rsidR="0048574F" w:rsidRPr="005A6012" w14:paraId="3D2D57CA" w14:textId="77777777" w:rsidTr="005A6012">
        <w:trPr>
          <w:trHeight w:val="340"/>
          <w:jc w:val="center"/>
        </w:trPr>
        <w:tc>
          <w:tcPr>
            <w:tcW w:w="1102" w:type="pct"/>
            <w:vMerge/>
            <w:shd w:val="clear" w:color="auto" w:fill="auto"/>
            <w:vAlign w:val="center"/>
            <w:hideMark/>
          </w:tcPr>
          <w:p w14:paraId="6A029578" w14:textId="77777777" w:rsidR="0048574F" w:rsidRPr="005A6012" w:rsidRDefault="0048574F" w:rsidP="001A7649">
            <w:pPr>
              <w:widowControl/>
              <w:adjustRightInd w:val="0"/>
              <w:snapToGrid w:val="0"/>
              <w:jc w:val="center"/>
              <w:rPr>
                <w:rFonts w:ascii="Times New Roman" w:hAnsi="Times New Roman"/>
                <w:color w:val="000000"/>
                <w:kern w:val="0"/>
                <w:szCs w:val="21"/>
              </w:rPr>
            </w:pPr>
          </w:p>
        </w:tc>
        <w:tc>
          <w:tcPr>
            <w:tcW w:w="720" w:type="pct"/>
            <w:shd w:val="clear" w:color="auto" w:fill="auto"/>
            <w:vAlign w:val="center"/>
            <w:hideMark/>
          </w:tcPr>
          <w:p w14:paraId="002D09B2" w14:textId="77777777" w:rsidR="0048574F" w:rsidRPr="005A6012" w:rsidRDefault="0048574F"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5</w:t>
            </w:r>
            <w:r w:rsidRPr="005A6012">
              <w:rPr>
                <w:rFonts w:ascii="Times New Roman" w:hAnsi="Times New Roman"/>
                <w:color w:val="000000"/>
                <w:kern w:val="0"/>
                <w:szCs w:val="21"/>
              </w:rPr>
              <w:t>年以上</w:t>
            </w:r>
          </w:p>
        </w:tc>
        <w:tc>
          <w:tcPr>
            <w:tcW w:w="720" w:type="pct"/>
            <w:shd w:val="clear" w:color="auto" w:fill="auto"/>
            <w:vAlign w:val="center"/>
            <w:hideMark/>
          </w:tcPr>
          <w:p w14:paraId="5AD990C2" w14:textId="77777777" w:rsidR="0048574F" w:rsidRPr="005A6012" w:rsidRDefault="0048574F"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926.08</w:t>
            </w:r>
          </w:p>
        </w:tc>
        <w:tc>
          <w:tcPr>
            <w:tcW w:w="481" w:type="pct"/>
            <w:shd w:val="clear" w:color="auto" w:fill="auto"/>
            <w:vAlign w:val="center"/>
            <w:hideMark/>
          </w:tcPr>
          <w:p w14:paraId="67934AED" w14:textId="77777777" w:rsidR="0048574F" w:rsidRPr="005A6012" w:rsidRDefault="0048574F"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2.46</w:t>
            </w:r>
          </w:p>
        </w:tc>
        <w:tc>
          <w:tcPr>
            <w:tcW w:w="640" w:type="pct"/>
            <w:shd w:val="clear" w:color="auto" w:fill="auto"/>
            <w:vAlign w:val="center"/>
            <w:hideMark/>
          </w:tcPr>
          <w:p w14:paraId="18AE5645" w14:textId="77777777" w:rsidR="0048574F" w:rsidRPr="005A6012" w:rsidRDefault="0048574F"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926.08</w:t>
            </w:r>
          </w:p>
        </w:tc>
        <w:tc>
          <w:tcPr>
            <w:tcW w:w="640" w:type="pct"/>
            <w:shd w:val="clear" w:color="auto" w:fill="auto"/>
            <w:vAlign w:val="center"/>
            <w:hideMark/>
          </w:tcPr>
          <w:p w14:paraId="73304551" w14:textId="77777777" w:rsidR="0048574F" w:rsidRPr="005A6012" w:rsidRDefault="0048574F"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100</w:t>
            </w:r>
          </w:p>
        </w:tc>
        <w:tc>
          <w:tcPr>
            <w:tcW w:w="697" w:type="pct"/>
            <w:shd w:val="clear" w:color="auto" w:fill="auto"/>
            <w:vAlign w:val="center"/>
            <w:hideMark/>
          </w:tcPr>
          <w:p w14:paraId="1DE033BB" w14:textId="77777777" w:rsidR="0048574F" w:rsidRPr="005A6012" w:rsidRDefault="0048574F"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r>
      <w:tr w:rsidR="0048574F" w:rsidRPr="005A6012" w14:paraId="3F1EC32A" w14:textId="77777777" w:rsidTr="005A6012">
        <w:trPr>
          <w:trHeight w:val="340"/>
          <w:jc w:val="center"/>
        </w:trPr>
        <w:tc>
          <w:tcPr>
            <w:tcW w:w="1102" w:type="pct"/>
            <w:vMerge/>
            <w:shd w:val="clear" w:color="auto" w:fill="auto"/>
            <w:vAlign w:val="center"/>
            <w:hideMark/>
          </w:tcPr>
          <w:p w14:paraId="0F8DA578" w14:textId="77777777" w:rsidR="0048574F" w:rsidRPr="005A6012" w:rsidRDefault="0048574F" w:rsidP="001A7649">
            <w:pPr>
              <w:widowControl/>
              <w:adjustRightInd w:val="0"/>
              <w:snapToGrid w:val="0"/>
              <w:jc w:val="center"/>
              <w:rPr>
                <w:rFonts w:ascii="Times New Roman" w:hAnsi="Times New Roman"/>
                <w:color w:val="000000"/>
                <w:kern w:val="0"/>
                <w:szCs w:val="21"/>
              </w:rPr>
            </w:pPr>
          </w:p>
        </w:tc>
        <w:tc>
          <w:tcPr>
            <w:tcW w:w="720" w:type="pct"/>
            <w:shd w:val="clear" w:color="auto" w:fill="auto"/>
            <w:vAlign w:val="center"/>
            <w:hideMark/>
          </w:tcPr>
          <w:p w14:paraId="4811B234" w14:textId="77777777" w:rsidR="0048574F" w:rsidRPr="005A6012" w:rsidRDefault="0048574F"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合计</w:t>
            </w:r>
          </w:p>
        </w:tc>
        <w:tc>
          <w:tcPr>
            <w:tcW w:w="720" w:type="pct"/>
            <w:shd w:val="clear" w:color="auto" w:fill="auto"/>
            <w:vAlign w:val="center"/>
            <w:hideMark/>
          </w:tcPr>
          <w:p w14:paraId="69EE44E9" w14:textId="77777777" w:rsidR="0048574F" w:rsidRPr="005A6012" w:rsidRDefault="0048574F"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37,681.64</w:t>
            </w:r>
          </w:p>
        </w:tc>
        <w:tc>
          <w:tcPr>
            <w:tcW w:w="481" w:type="pct"/>
            <w:shd w:val="clear" w:color="auto" w:fill="auto"/>
            <w:vAlign w:val="center"/>
            <w:hideMark/>
          </w:tcPr>
          <w:p w14:paraId="74D69E8B" w14:textId="77777777" w:rsidR="0048574F" w:rsidRPr="005A6012" w:rsidRDefault="0048574F"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100.00</w:t>
            </w:r>
          </w:p>
        </w:tc>
        <w:tc>
          <w:tcPr>
            <w:tcW w:w="640" w:type="pct"/>
            <w:shd w:val="clear" w:color="auto" w:fill="auto"/>
            <w:vAlign w:val="center"/>
            <w:hideMark/>
          </w:tcPr>
          <w:p w14:paraId="688D3D05" w14:textId="77777777" w:rsidR="0048574F" w:rsidRPr="005A6012" w:rsidRDefault="0048574F"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4,485.60</w:t>
            </w:r>
          </w:p>
        </w:tc>
        <w:tc>
          <w:tcPr>
            <w:tcW w:w="640" w:type="pct"/>
            <w:shd w:val="clear" w:color="auto" w:fill="auto"/>
            <w:vAlign w:val="center"/>
            <w:hideMark/>
          </w:tcPr>
          <w:p w14:paraId="0D6AD2D8" w14:textId="77777777" w:rsidR="0048574F" w:rsidRPr="005A6012" w:rsidRDefault="0048574F"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w:t>
            </w:r>
          </w:p>
        </w:tc>
        <w:tc>
          <w:tcPr>
            <w:tcW w:w="697" w:type="pct"/>
            <w:shd w:val="clear" w:color="auto" w:fill="auto"/>
            <w:vAlign w:val="center"/>
            <w:hideMark/>
          </w:tcPr>
          <w:p w14:paraId="56275CC5" w14:textId="77777777" w:rsidR="0048574F" w:rsidRPr="005A6012" w:rsidRDefault="0048574F"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33,196.04</w:t>
            </w:r>
          </w:p>
        </w:tc>
      </w:tr>
      <w:tr w:rsidR="0024309A" w:rsidRPr="005A6012" w14:paraId="734892F0" w14:textId="77777777" w:rsidTr="005A6012">
        <w:trPr>
          <w:trHeight w:val="340"/>
          <w:jc w:val="center"/>
        </w:trPr>
        <w:tc>
          <w:tcPr>
            <w:tcW w:w="1102" w:type="pct"/>
            <w:vMerge w:val="restart"/>
            <w:shd w:val="clear" w:color="auto" w:fill="auto"/>
            <w:vAlign w:val="center"/>
            <w:hideMark/>
          </w:tcPr>
          <w:p w14:paraId="1A31F4AE"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2018</w:t>
            </w:r>
            <w:r w:rsidRPr="005A6012">
              <w:rPr>
                <w:rFonts w:ascii="Times New Roman" w:hAnsi="Times New Roman"/>
                <w:color w:val="000000"/>
                <w:kern w:val="0"/>
                <w:szCs w:val="21"/>
              </w:rPr>
              <w:t>年</w:t>
            </w:r>
            <w:r w:rsidRPr="005A6012">
              <w:rPr>
                <w:rFonts w:ascii="Times New Roman" w:hAnsi="Times New Roman"/>
                <w:color w:val="000000"/>
                <w:kern w:val="0"/>
                <w:szCs w:val="21"/>
              </w:rPr>
              <w:t>12</w:t>
            </w:r>
            <w:r w:rsidRPr="005A6012">
              <w:rPr>
                <w:rFonts w:ascii="Times New Roman" w:hAnsi="Times New Roman"/>
                <w:color w:val="000000"/>
                <w:kern w:val="0"/>
                <w:szCs w:val="21"/>
              </w:rPr>
              <w:t>月</w:t>
            </w:r>
            <w:r w:rsidRPr="005A6012">
              <w:rPr>
                <w:rFonts w:ascii="Times New Roman" w:hAnsi="Times New Roman"/>
                <w:color w:val="000000"/>
                <w:kern w:val="0"/>
                <w:szCs w:val="21"/>
              </w:rPr>
              <w:t>31</w:t>
            </w:r>
            <w:r w:rsidRPr="005A6012">
              <w:rPr>
                <w:rFonts w:ascii="Times New Roman" w:hAnsi="Times New Roman"/>
                <w:color w:val="000000"/>
                <w:kern w:val="0"/>
                <w:szCs w:val="21"/>
              </w:rPr>
              <w:t>日</w:t>
            </w:r>
          </w:p>
        </w:tc>
        <w:tc>
          <w:tcPr>
            <w:tcW w:w="720" w:type="pct"/>
            <w:shd w:val="clear" w:color="auto" w:fill="auto"/>
            <w:vAlign w:val="center"/>
            <w:hideMark/>
          </w:tcPr>
          <w:p w14:paraId="09848990"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1</w:t>
            </w:r>
            <w:r w:rsidRPr="005A6012">
              <w:rPr>
                <w:rFonts w:ascii="Times New Roman" w:hAnsi="Times New Roman"/>
                <w:color w:val="000000"/>
                <w:kern w:val="0"/>
                <w:szCs w:val="21"/>
              </w:rPr>
              <w:t>年以内</w:t>
            </w:r>
          </w:p>
        </w:tc>
        <w:tc>
          <w:tcPr>
            <w:tcW w:w="720" w:type="pct"/>
            <w:shd w:val="clear" w:color="auto" w:fill="auto"/>
            <w:vAlign w:val="center"/>
            <w:hideMark/>
          </w:tcPr>
          <w:p w14:paraId="3C9DFE5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25,130.04</w:t>
            </w:r>
          </w:p>
        </w:tc>
        <w:tc>
          <w:tcPr>
            <w:tcW w:w="481" w:type="pct"/>
            <w:shd w:val="clear" w:color="auto" w:fill="auto"/>
            <w:vAlign w:val="center"/>
            <w:hideMark/>
          </w:tcPr>
          <w:p w14:paraId="1432AC0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72.22</w:t>
            </w:r>
          </w:p>
        </w:tc>
        <w:tc>
          <w:tcPr>
            <w:tcW w:w="640" w:type="pct"/>
            <w:shd w:val="clear" w:color="auto" w:fill="auto"/>
            <w:vAlign w:val="center"/>
            <w:hideMark/>
          </w:tcPr>
          <w:p w14:paraId="76FDE49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1,256.50</w:t>
            </w:r>
          </w:p>
        </w:tc>
        <w:tc>
          <w:tcPr>
            <w:tcW w:w="640" w:type="pct"/>
            <w:shd w:val="clear" w:color="auto" w:fill="auto"/>
            <w:vAlign w:val="center"/>
            <w:hideMark/>
          </w:tcPr>
          <w:p w14:paraId="0536D46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w:t>
            </w:r>
          </w:p>
        </w:tc>
        <w:tc>
          <w:tcPr>
            <w:tcW w:w="697" w:type="pct"/>
            <w:shd w:val="clear" w:color="auto" w:fill="auto"/>
            <w:vAlign w:val="center"/>
            <w:hideMark/>
          </w:tcPr>
          <w:p w14:paraId="237FA77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23,873.54</w:t>
            </w:r>
          </w:p>
        </w:tc>
      </w:tr>
      <w:tr w:rsidR="0024309A" w:rsidRPr="005A6012" w14:paraId="20E1648C" w14:textId="77777777" w:rsidTr="005A6012">
        <w:trPr>
          <w:trHeight w:val="340"/>
          <w:jc w:val="center"/>
        </w:trPr>
        <w:tc>
          <w:tcPr>
            <w:tcW w:w="1102" w:type="pct"/>
            <w:vMerge/>
            <w:vAlign w:val="center"/>
            <w:hideMark/>
          </w:tcPr>
          <w:p w14:paraId="4239F40E" w14:textId="77777777" w:rsidR="0024309A" w:rsidRPr="005A6012" w:rsidRDefault="0024309A" w:rsidP="001A7649">
            <w:pPr>
              <w:widowControl/>
              <w:adjustRightInd w:val="0"/>
              <w:snapToGrid w:val="0"/>
              <w:jc w:val="left"/>
              <w:rPr>
                <w:rFonts w:ascii="Times New Roman" w:hAnsi="Times New Roman"/>
                <w:color w:val="000000"/>
                <w:kern w:val="0"/>
                <w:szCs w:val="21"/>
              </w:rPr>
            </w:pPr>
          </w:p>
        </w:tc>
        <w:tc>
          <w:tcPr>
            <w:tcW w:w="720" w:type="pct"/>
            <w:shd w:val="clear" w:color="auto" w:fill="auto"/>
            <w:vAlign w:val="center"/>
            <w:hideMark/>
          </w:tcPr>
          <w:p w14:paraId="44548218"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1-2</w:t>
            </w:r>
            <w:r w:rsidRPr="005A6012">
              <w:rPr>
                <w:rFonts w:ascii="Times New Roman" w:hAnsi="Times New Roman"/>
                <w:color w:val="000000"/>
                <w:kern w:val="0"/>
                <w:szCs w:val="21"/>
              </w:rPr>
              <w:t>年</w:t>
            </w:r>
          </w:p>
        </w:tc>
        <w:tc>
          <w:tcPr>
            <w:tcW w:w="720" w:type="pct"/>
            <w:shd w:val="clear" w:color="auto" w:fill="auto"/>
            <w:vAlign w:val="center"/>
            <w:hideMark/>
          </w:tcPr>
          <w:p w14:paraId="790FB7B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4,332.73</w:t>
            </w:r>
          </w:p>
        </w:tc>
        <w:tc>
          <w:tcPr>
            <w:tcW w:w="481" w:type="pct"/>
            <w:shd w:val="clear" w:color="auto" w:fill="auto"/>
            <w:vAlign w:val="center"/>
            <w:hideMark/>
          </w:tcPr>
          <w:p w14:paraId="6B08085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12.45</w:t>
            </w:r>
          </w:p>
        </w:tc>
        <w:tc>
          <w:tcPr>
            <w:tcW w:w="640" w:type="pct"/>
            <w:shd w:val="clear" w:color="auto" w:fill="auto"/>
            <w:vAlign w:val="center"/>
            <w:hideMark/>
          </w:tcPr>
          <w:p w14:paraId="2E353DF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433.27</w:t>
            </w:r>
          </w:p>
        </w:tc>
        <w:tc>
          <w:tcPr>
            <w:tcW w:w="640" w:type="pct"/>
            <w:shd w:val="clear" w:color="auto" w:fill="auto"/>
            <w:vAlign w:val="center"/>
            <w:hideMark/>
          </w:tcPr>
          <w:p w14:paraId="4B95E08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w:t>
            </w:r>
          </w:p>
        </w:tc>
        <w:tc>
          <w:tcPr>
            <w:tcW w:w="697" w:type="pct"/>
            <w:shd w:val="clear" w:color="auto" w:fill="auto"/>
            <w:vAlign w:val="center"/>
            <w:hideMark/>
          </w:tcPr>
          <w:p w14:paraId="4FD45C2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3,899.46</w:t>
            </w:r>
          </w:p>
        </w:tc>
      </w:tr>
      <w:tr w:rsidR="0024309A" w:rsidRPr="005A6012" w14:paraId="11538CE8" w14:textId="77777777" w:rsidTr="005A6012">
        <w:trPr>
          <w:trHeight w:val="340"/>
          <w:jc w:val="center"/>
        </w:trPr>
        <w:tc>
          <w:tcPr>
            <w:tcW w:w="1102" w:type="pct"/>
            <w:vMerge/>
            <w:vAlign w:val="center"/>
            <w:hideMark/>
          </w:tcPr>
          <w:p w14:paraId="01DB10CD" w14:textId="77777777" w:rsidR="0024309A" w:rsidRPr="005A6012" w:rsidRDefault="0024309A" w:rsidP="001A7649">
            <w:pPr>
              <w:widowControl/>
              <w:adjustRightInd w:val="0"/>
              <w:snapToGrid w:val="0"/>
              <w:jc w:val="left"/>
              <w:rPr>
                <w:rFonts w:ascii="Times New Roman" w:hAnsi="Times New Roman"/>
                <w:color w:val="000000"/>
                <w:kern w:val="0"/>
                <w:szCs w:val="21"/>
              </w:rPr>
            </w:pPr>
          </w:p>
        </w:tc>
        <w:tc>
          <w:tcPr>
            <w:tcW w:w="720" w:type="pct"/>
            <w:shd w:val="clear" w:color="auto" w:fill="auto"/>
            <w:vAlign w:val="center"/>
            <w:hideMark/>
          </w:tcPr>
          <w:p w14:paraId="4C2035F4"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2-3</w:t>
            </w:r>
            <w:r w:rsidRPr="005A6012">
              <w:rPr>
                <w:rFonts w:ascii="Times New Roman" w:hAnsi="Times New Roman"/>
                <w:color w:val="000000"/>
                <w:kern w:val="0"/>
                <w:szCs w:val="21"/>
              </w:rPr>
              <w:t>年</w:t>
            </w:r>
          </w:p>
        </w:tc>
        <w:tc>
          <w:tcPr>
            <w:tcW w:w="720" w:type="pct"/>
            <w:shd w:val="clear" w:color="auto" w:fill="auto"/>
            <w:vAlign w:val="center"/>
            <w:hideMark/>
          </w:tcPr>
          <w:p w14:paraId="0AC2B54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2,473.84</w:t>
            </w:r>
          </w:p>
        </w:tc>
        <w:tc>
          <w:tcPr>
            <w:tcW w:w="481" w:type="pct"/>
            <w:shd w:val="clear" w:color="auto" w:fill="auto"/>
            <w:vAlign w:val="center"/>
            <w:hideMark/>
          </w:tcPr>
          <w:p w14:paraId="6AB2056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7.11</w:t>
            </w:r>
          </w:p>
        </w:tc>
        <w:tc>
          <w:tcPr>
            <w:tcW w:w="640" w:type="pct"/>
            <w:shd w:val="clear" w:color="auto" w:fill="auto"/>
            <w:vAlign w:val="center"/>
            <w:hideMark/>
          </w:tcPr>
          <w:p w14:paraId="4A86A76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494.77</w:t>
            </w:r>
          </w:p>
        </w:tc>
        <w:tc>
          <w:tcPr>
            <w:tcW w:w="640" w:type="pct"/>
            <w:shd w:val="clear" w:color="auto" w:fill="auto"/>
            <w:vAlign w:val="center"/>
            <w:hideMark/>
          </w:tcPr>
          <w:p w14:paraId="2AD1B40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20</w:t>
            </w:r>
          </w:p>
        </w:tc>
        <w:tc>
          <w:tcPr>
            <w:tcW w:w="697" w:type="pct"/>
            <w:shd w:val="clear" w:color="auto" w:fill="auto"/>
            <w:vAlign w:val="center"/>
            <w:hideMark/>
          </w:tcPr>
          <w:p w14:paraId="49F32EB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1,979.07</w:t>
            </w:r>
          </w:p>
        </w:tc>
      </w:tr>
      <w:tr w:rsidR="0024309A" w:rsidRPr="005A6012" w14:paraId="41EF4084" w14:textId="77777777" w:rsidTr="005A6012">
        <w:trPr>
          <w:trHeight w:val="340"/>
          <w:jc w:val="center"/>
        </w:trPr>
        <w:tc>
          <w:tcPr>
            <w:tcW w:w="1102" w:type="pct"/>
            <w:vMerge/>
            <w:vAlign w:val="center"/>
            <w:hideMark/>
          </w:tcPr>
          <w:p w14:paraId="4D5147C5" w14:textId="77777777" w:rsidR="0024309A" w:rsidRPr="005A6012" w:rsidRDefault="0024309A" w:rsidP="001A7649">
            <w:pPr>
              <w:widowControl/>
              <w:adjustRightInd w:val="0"/>
              <w:snapToGrid w:val="0"/>
              <w:jc w:val="left"/>
              <w:rPr>
                <w:rFonts w:ascii="Times New Roman" w:hAnsi="Times New Roman"/>
                <w:color w:val="000000"/>
                <w:kern w:val="0"/>
                <w:szCs w:val="21"/>
              </w:rPr>
            </w:pPr>
          </w:p>
        </w:tc>
        <w:tc>
          <w:tcPr>
            <w:tcW w:w="720" w:type="pct"/>
            <w:shd w:val="clear" w:color="auto" w:fill="auto"/>
            <w:vAlign w:val="center"/>
            <w:hideMark/>
          </w:tcPr>
          <w:p w14:paraId="423B1FD7"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3-4</w:t>
            </w:r>
            <w:r w:rsidRPr="005A6012">
              <w:rPr>
                <w:rFonts w:ascii="Times New Roman" w:hAnsi="Times New Roman"/>
                <w:color w:val="000000"/>
                <w:kern w:val="0"/>
                <w:szCs w:val="21"/>
              </w:rPr>
              <w:t>年</w:t>
            </w:r>
          </w:p>
        </w:tc>
        <w:tc>
          <w:tcPr>
            <w:tcW w:w="720" w:type="pct"/>
            <w:shd w:val="clear" w:color="auto" w:fill="auto"/>
            <w:vAlign w:val="center"/>
            <w:hideMark/>
          </w:tcPr>
          <w:p w14:paraId="71415BA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1,333.14</w:t>
            </w:r>
          </w:p>
        </w:tc>
        <w:tc>
          <w:tcPr>
            <w:tcW w:w="481" w:type="pct"/>
            <w:shd w:val="clear" w:color="auto" w:fill="auto"/>
            <w:vAlign w:val="center"/>
            <w:hideMark/>
          </w:tcPr>
          <w:p w14:paraId="73674DF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3.83</w:t>
            </w:r>
          </w:p>
        </w:tc>
        <w:tc>
          <w:tcPr>
            <w:tcW w:w="640" w:type="pct"/>
            <w:shd w:val="clear" w:color="auto" w:fill="auto"/>
            <w:vAlign w:val="center"/>
            <w:hideMark/>
          </w:tcPr>
          <w:p w14:paraId="5D26230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666.57</w:t>
            </w:r>
          </w:p>
        </w:tc>
        <w:tc>
          <w:tcPr>
            <w:tcW w:w="640" w:type="pct"/>
            <w:shd w:val="clear" w:color="auto" w:fill="auto"/>
            <w:vAlign w:val="center"/>
            <w:hideMark/>
          </w:tcPr>
          <w:p w14:paraId="1B1B26A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50</w:t>
            </w:r>
          </w:p>
        </w:tc>
        <w:tc>
          <w:tcPr>
            <w:tcW w:w="697" w:type="pct"/>
            <w:shd w:val="clear" w:color="auto" w:fill="auto"/>
            <w:vAlign w:val="center"/>
            <w:hideMark/>
          </w:tcPr>
          <w:p w14:paraId="7BA69D5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666.57</w:t>
            </w:r>
          </w:p>
        </w:tc>
      </w:tr>
      <w:tr w:rsidR="0024309A" w:rsidRPr="005A6012" w14:paraId="17475594" w14:textId="77777777" w:rsidTr="005A6012">
        <w:trPr>
          <w:trHeight w:val="340"/>
          <w:jc w:val="center"/>
        </w:trPr>
        <w:tc>
          <w:tcPr>
            <w:tcW w:w="1102" w:type="pct"/>
            <w:vMerge/>
            <w:vAlign w:val="center"/>
            <w:hideMark/>
          </w:tcPr>
          <w:p w14:paraId="128AD20F" w14:textId="77777777" w:rsidR="0024309A" w:rsidRPr="005A6012" w:rsidRDefault="0024309A" w:rsidP="001A7649">
            <w:pPr>
              <w:widowControl/>
              <w:adjustRightInd w:val="0"/>
              <w:snapToGrid w:val="0"/>
              <w:jc w:val="left"/>
              <w:rPr>
                <w:rFonts w:ascii="Times New Roman" w:hAnsi="Times New Roman"/>
                <w:color w:val="000000"/>
                <w:kern w:val="0"/>
                <w:szCs w:val="21"/>
              </w:rPr>
            </w:pPr>
          </w:p>
        </w:tc>
        <w:tc>
          <w:tcPr>
            <w:tcW w:w="720" w:type="pct"/>
            <w:shd w:val="clear" w:color="auto" w:fill="auto"/>
            <w:vAlign w:val="center"/>
            <w:hideMark/>
          </w:tcPr>
          <w:p w14:paraId="72A95593"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4-5</w:t>
            </w:r>
            <w:r w:rsidRPr="005A6012">
              <w:rPr>
                <w:rFonts w:ascii="Times New Roman" w:hAnsi="Times New Roman"/>
                <w:color w:val="000000"/>
                <w:kern w:val="0"/>
                <w:szCs w:val="21"/>
              </w:rPr>
              <w:t>年</w:t>
            </w:r>
          </w:p>
        </w:tc>
        <w:tc>
          <w:tcPr>
            <w:tcW w:w="720" w:type="pct"/>
            <w:shd w:val="clear" w:color="auto" w:fill="auto"/>
            <w:vAlign w:val="center"/>
            <w:hideMark/>
          </w:tcPr>
          <w:p w14:paraId="6544D73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876.42</w:t>
            </w:r>
          </w:p>
        </w:tc>
        <w:tc>
          <w:tcPr>
            <w:tcW w:w="481" w:type="pct"/>
            <w:shd w:val="clear" w:color="auto" w:fill="auto"/>
            <w:vAlign w:val="center"/>
            <w:hideMark/>
          </w:tcPr>
          <w:p w14:paraId="1D01721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2.52</w:t>
            </w:r>
          </w:p>
        </w:tc>
        <w:tc>
          <w:tcPr>
            <w:tcW w:w="640" w:type="pct"/>
            <w:shd w:val="clear" w:color="auto" w:fill="auto"/>
            <w:vAlign w:val="center"/>
            <w:hideMark/>
          </w:tcPr>
          <w:p w14:paraId="5B8186C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701.14</w:t>
            </w:r>
          </w:p>
        </w:tc>
        <w:tc>
          <w:tcPr>
            <w:tcW w:w="640" w:type="pct"/>
            <w:shd w:val="clear" w:color="auto" w:fill="auto"/>
            <w:vAlign w:val="center"/>
            <w:hideMark/>
          </w:tcPr>
          <w:p w14:paraId="131D997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80</w:t>
            </w:r>
          </w:p>
        </w:tc>
        <w:tc>
          <w:tcPr>
            <w:tcW w:w="697" w:type="pct"/>
            <w:shd w:val="clear" w:color="auto" w:fill="auto"/>
            <w:vAlign w:val="center"/>
            <w:hideMark/>
          </w:tcPr>
          <w:p w14:paraId="7195B4D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175.28</w:t>
            </w:r>
          </w:p>
        </w:tc>
      </w:tr>
      <w:tr w:rsidR="0024309A" w:rsidRPr="005A6012" w14:paraId="0CD00769" w14:textId="77777777" w:rsidTr="005A6012">
        <w:trPr>
          <w:trHeight w:val="340"/>
          <w:jc w:val="center"/>
        </w:trPr>
        <w:tc>
          <w:tcPr>
            <w:tcW w:w="1102" w:type="pct"/>
            <w:vMerge/>
            <w:vAlign w:val="center"/>
            <w:hideMark/>
          </w:tcPr>
          <w:p w14:paraId="26AACE88" w14:textId="77777777" w:rsidR="0024309A" w:rsidRPr="005A6012" w:rsidRDefault="0024309A" w:rsidP="001A7649">
            <w:pPr>
              <w:widowControl/>
              <w:adjustRightInd w:val="0"/>
              <w:snapToGrid w:val="0"/>
              <w:jc w:val="left"/>
              <w:rPr>
                <w:rFonts w:ascii="Times New Roman" w:hAnsi="Times New Roman"/>
                <w:color w:val="000000"/>
                <w:kern w:val="0"/>
                <w:szCs w:val="21"/>
              </w:rPr>
            </w:pPr>
          </w:p>
        </w:tc>
        <w:tc>
          <w:tcPr>
            <w:tcW w:w="720" w:type="pct"/>
            <w:shd w:val="clear" w:color="auto" w:fill="auto"/>
            <w:vAlign w:val="center"/>
            <w:hideMark/>
          </w:tcPr>
          <w:p w14:paraId="01C200FD"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5</w:t>
            </w:r>
            <w:r w:rsidRPr="005A6012">
              <w:rPr>
                <w:rFonts w:ascii="Times New Roman" w:hAnsi="Times New Roman"/>
                <w:color w:val="000000"/>
                <w:kern w:val="0"/>
                <w:szCs w:val="21"/>
              </w:rPr>
              <w:t>年以上</w:t>
            </w:r>
          </w:p>
        </w:tc>
        <w:tc>
          <w:tcPr>
            <w:tcW w:w="720" w:type="pct"/>
            <w:shd w:val="clear" w:color="auto" w:fill="auto"/>
            <w:vAlign w:val="center"/>
            <w:hideMark/>
          </w:tcPr>
          <w:p w14:paraId="0AACABA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650.77</w:t>
            </w:r>
          </w:p>
        </w:tc>
        <w:tc>
          <w:tcPr>
            <w:tcW w:w="481" w:type="pct"/>
            <w:shd w:val="clear" w:color="auto" w:fill="auto"/>
            <w:vAlign w:val="center"/>
            <w:hideMark/>
          </w:tcPr>
          <w:p w14:paraId="1D40D81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1.87</w:t>
            </w:r>
          </w:p>
        </w:tc>
        <w:tc>
          <w:tcPr>
            <w:tcW w:w="640" w:type="pct"/>
            <w:shd w:val="clear" w:color="auto" w:fill="auto"/>
            <w:vAlign w:val="center"/>
            <w:hideMark/>
          </w:tcPr>
          <w:p w14:paraId="5BADE4D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650.77</w:t>
            </w:r>
          </w:p>
        </w:tc>
        <w:tc>
          <w:tcPr>
            <w:tcW w:w="640" w:type="pct"/>
            <w:shd w:val="clear" w:color="auto" w:fill="auto"/>
            <w:vAlign w:val="center"/>
            <w:hideMark/>
          </w:tcPr>
          <w:p w14:paraId="3930496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100</w:t>
            </w:r>
          </w:p>
        </w:tc>
        <w:tc>
          <w:tcPr>
            <w:tcW w:w="697" w:type="pct"/>
            <w:shd w:val="clear" w:color="auto" w:fill="auto"/>
            <w:vAlign w:val="center"/>
            <w:hideMark/>
          </w:tcPr>
          <w:p w14:paraId="0C7C04C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r>
      <w:tr w:rsidR="0024309A" w:rsidRPr="005A6012" w14:paraId="2AC48BC5" w14:textId="77777777" w:rsidTr="005A6012">
        <w:trPr>
          <w:trHeight w:val="340"/>
          <w:jc w:val="center"/>
        </w:trPr>
        <w:tc>
          <w:tcPr>
            <w:tcW w:w="1102" w:type="pct"/>
            <w:vMerge/>
            <w:vAlign w:val="center"/>
            <w:hideMark/>
          </w:tcPr>
          <w:p w14:paraId="23B8F4B4" w14:textId="77777777" w:rsidR="0024309A" w:rsidRPr="005A6012" w:rsidRDefault="0024309A" w:rsidP="001A7649">
            <w:pPr>
              <w:widowControl/>
              <w:adjustRightInd w:val="0"/>
              <w:snapToGrid w:val="0"/>
              <w:jc w:val="left"/>
              <w:rPr>
                <w:rFonts w:ascii="Times New Roman" w:hAnsi="Times New Roman"/>
                <w:color w:val="000000"/>
                <w:kern w:val="0"/>
                <w:szCs w:val="21"/>
              </w:rPr>
            </w:pPr>
          </w:p>
        </w:tc>
        <w:tc>
          <w:tcPr>
            <w:tcW w:w="720" w:type="pct"/>
            <w:shd w:val="clear" w:color="auto" w:fill="auto"/>
            <w:vAlign w:val="center"/>
            <w:hideMark/>
          </w:tcPr>
          <w:p w14:paraId="099061A7"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合计</w:t>
            </w:r>
          </w:p>
        </w:tc>
        <w:tc>
          <w:tcPr>
            <w:tcW w:w="720" w:type="pct"/>
            <w:shd w:val="clear" w:color="auto" w:fill="auto"/>
            <w:vAlign w:val="center"/>
            <w:hideMark/>
          </w:tcPr>
          <w:p w14:paraId="02FF095B"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34,796.95</w:t>
            </w:r>
          </w:p>
        </w:tc>
        <w:tc>
          <w:tcPr>
            <w:tcW w:w="481" w:type="pct"/>
            <w:shd w:val="clear" w:color="auto" w:fill="auto"/>
            <w:vAlign w:val="center"/>
            <w:hideMark/>
          </w:tcPr>
          <w:p w14:paraId="0D1698B1"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100.00</w:t>
            </w:r>
          </w:p>
        </w:tc>
        <w:tc>
          <w:tcPr>
            <w:tcW w:w="640" w:type="pct"/>
            <w:shd w:val="clear" w:color="auto" w:fill="auto"/>
            <w:vAlign w:val="center"/>
            <w:hideMark/>
          </w:tcPr>
          <w:p w14:paraId="36EC6D5C"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4,203.02</w:t>
            </w:r>
          </w:p>
        </w:tc>
        <w:tc>
          <w:tcPr>
            <w:tcW w:w="640" w:type="pct"/>
            <w:shd w:val="clear" w:color="auto" w:fill="auto"/>
            <w:vAlign w:val="center"/>
            <w:hideMark/>
          </w:tcPr>
          <w:p w14:paraId="272C2F97"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w:t>
            </w:r>
          </w:p>
        </w:tc>
        <w:tc>
          <w:tcPr>
            <w:tcW w:w="697" w:type="pct"/>
            <w:shd w:val="clear" w:color="auto" w:fill="auto"/>
            <w:vAlign w:val="center"/>
            <w:hideMark/>
          </w:tcPr>
          <w:p w14:paraId="652A81DB"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30,593.92</w:t>
            </w:r>
          </w:p>
        </w:tc>
      </w:tr>
      <w:tr w:rsidR="0024309A" w:rsidRPr="005A6012" w14:paraId="3485017A" w14:textId="77777777" w:rsidTr="005A6012">
        <w:trPr>
          <w:trHeight w:val="340"/>
          <w:jc w:val="center"/>
        </w:trPr>
        <w:tc>
          <w:tcPr>
            <w:tcW w:w="1102" w:type="pct"/>
            <w:vMerge w:val="restart"/>
            <w:shd w:val="clear" w:color="auto" w:fill="auto"/>
            <w:vAlign w:val="center"/>
            <w:hideMark/>
          </w:tcPr>
          <w:p w14:paraId="5132DCE8"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2017</w:t>
            </w:r>
            <w:r w:rsidRPr="005A6012">
              <w:rPr>
                <w:rFonts w:ascii="Times New Roman" w:hAnsi="Times New Roman"/>
                <w:color w:val="000000"/>
                <w:kern w:val="0"/>
                <w:szCs w:val="21"/>
              </w:rPr>
              <w:t>年</w:t>
            </w:r>
            <w:r w:rsidRPr="005A6012">
              <w:rPr>
                <w:rFonts w:ascii="Times New Roman" w:hAnsi="Times New Roman"/>
                <w:color w:val="000000"/>
                <w:kern w:val="0"/>
                <w:szCs w:val="21"/>
              </w:rPr>
              <w:t>12</w:t>
            </w:r>
            <w:r w:rsidRPr="005A6012">
              <w:rPr>
                <w:rFonts w:ascii="Times New Roman" w:hAnsi="Times New Roman"/>
                <w:color w:val="000000"/>
                <w:kern w:val="0"/>
                <w:szCs w:val="21"/>
              </w:rPr>
              <w:t>月</w:t>
            </w:r>
            <w:r w:rsidRPr="005A6012">
              <w:rPr>
                <w:rFonts w:ascii="Times New Roman" w:hAnsi="Times New Roman"/>
                <w:color w:val="000000"/>
                <w:kern w:val="0"/>
                <w:szCs w:val="21"/>
              </w:rPr>
              <w:t>31</w:t>
            </w:r>
            <w:r w:rsidRPr="005A6012">
              <w:rPr>
                <w:rFonts w:ascii="Times New Roman" w:hAnsi="Times New Roman"/>
                <w:color w:val="000000"/>
                <w:kern w:val="0"/>
                <w:szCs w:val="21"/>
              </w:rPr>
              <w:t>日</w:t>
            </w:r>
          </w:p>
        </w:tc>
        <w:tc>
          <w:tcPr>
            <w:tcW w:w="720" w:type="pct"/>
            <w:shd w:val="clear" w:color="auto" w:fill="auto"/>
            <w:vAlign w:val="center"/>
            <w:hideMark/>
          </w:tcPr>
          <w:p w14:paraId="2751900B"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lang w:val="en-GB"/>
              </w:rPr>
              <w:t>1</w:t>
            </w:r>
            <w:r w:rsidRPr="005A6012">
              <w:rPr>
                <w:rFonts w:ascii="Times New Roman" w:hAnsi="Times New Roman"/>
                <w:color w:val="000000"/>
                <w:kern w:val="0"/>
                <w:szCs w:val="21"/>
                <w:lang w:val="en-GB"/>
              </w:rPr>
              <w:t>年以内</w:t>
            </w:r>
          </w:p>
        </w:tc>
        <w:tc>
          <w:tcPr>
            <w:tcW w:w="720" w:type="pct"/>
            <w:shd w:val="clear" w:color="auto" w:fill="auto"/>
            <w:vAlign w:val="center"/>
            <w:hideMark/>
          </w:tcPr>
          <w:p w14:paraId="7F0FAEB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11,154.72</w:t>
            </w:r>
          </w:p>
        </w:tc>
        <w:tc>
          <w:tcPr>
            <w:tcW w:w="481" w:type="pct"/>
            <w:shd w:val="clear" w:color="auto" w:fill="auto"/>
            <w:vAlign w:val="center"/>
            <w:hideMark/>
          </w:tcPr>
          <w:p w14:paraId="17AE8F9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60.56</w:t>
            </w:r>
          </w:p>
        </w:tc>
        <w:tc>
          <w:tcPr>
            <w:tcW w:w="640" w:type="pct"/>
            <w:shd w:val="clear" w:color="auto" w:fill="auto"/>
            <w:vAlign w:val="center"/>
            <w:hideMark/>
          </w:tcPr>
          <w:p w14:paraId="1EC6E63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557.74</w:t>
            </w:r>
          </w:p>
        </w:tc>
        <w:tc>
          <w:tcPr>
            <w:tcW w:w="640" w:type="pct"/>
            <w:shd w:val="clear" w:color="auto" w:fill="auto"/>
            <w:vAlign w:val="center"/>
            <w:hideMark/>
          </w:tcPr>
          <w:p w14:paraId="4F7B012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lang w:val="en-GB"/>
              </w:rPr>
              <w:t>5</w:t>
            </w:r>
          </w:p>
        </w:tc>
        <w:tc>
          <w:tcPr>
            <w:tcW w:w="697" w:type="pct"/>
            <w:shd w:val="clear" w:color="auto" w:fill="auto"/>
            <w:vAlign w:val="center"/>
            <w:hideMark/>
          </w:tcPr>
          <w:p w14:paraId="3CE83D5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10,596.99</w:t>
            </w:r>
          </w:p>
        </w:tc>
      </w:tr>
      <w:tr w:rsidR="0024309A" w:rsidRPr="005A6012" w14:paraId="2E54FC46" w14:textId="77777777" w:rsidTr="005A6012">
        <w:trPr>
          <w:trHeight w:val="340"/>
          <w:jc w:val="center"/>
        </w:trPr>
        <w:tc>
          <w:tcPr>
            <w:tcW w:w="1102" w:type="pct"/>
            <w:vMerge/>
            <w:vAlign w:val="center"/>
            <w:hideMark/>
          </w:tcPr>
          <w:p w14:paraId="6D966FDF" w14:textId="77777777" w:rsidR="0024309A" w:rsidRPr="005A6012" w:rsidRDefault="0024309A" w:rsidP="001A7649">
            <w:pPr>
              <w:widowControl/>
              <w:adjustRightInd w:val="0"/>
              <w:snapToGrid w:val="0"/>
              <w:jc w:val="left"/>
              <w:rPr>
                <w:rFonts w:ascii="Times New Roman" w:hAnsi="Times New Roman"/>
                <w:color w:val="000000"/>
                <w:kern w:val="0"/>
                <w:szCs w:val="21"/>
              </w:rPr>
            </w:pPr>
          </w:p>
        </w:tc>
        <w:tc>
          <w:tcPr>
            <w:tcW w:w="720" w:type="pct"/>
            <w:shd w:val="clear" w:color="auto" w:fill="auto"/>
            <w:vAlign w:val="center"/>
            <w:hideMark/>
          </w:tcPr>
          <w:p w14:paraId="3F4EB3F3"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lang w:val="en-GB"/>
              </w:rPr>
              <w:t>1-2</w:t>
            </w:r>
            <w:r w:rsidRPr="005A6012">
              <w:rPr>
                <w:rFonts w:ascii="Times New Roman" w:hAnsi="Times New Roman"/>
                <w:color w:val="000000"/>
                <w:kern w:val="0"/>
                <w:szCs w:val="21"/>
                <w:lang w:val="en-GB"/>
              </w:rPr>
              <w:t>年</w:t>
            </w:r>
          </w:p>
        </w:tc>
        <w:tc>
          <w:tcPr>
            <w:tcW w:w="720" w:type="pct"/>
            <w:shd w:val="clear" w:color="auto" w:fill="auto"/>
            <w:vAlign w:val="center"/>
            <w:hideMark/>
          </w:tcPr>
          <w:p w14:paraId="495A478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3,075.86</w:t>
            </w:r>
          </w:p>
        </w:tc>
        <w:tc>
          <w:tcPr>
            <w:tcW w:w="481" w:type="pct"/>
            <w:shd w:val="clear" w:color="auto" w:fill="auto"/>
            <w:vAlign w:val="center"/>
            <w:hideMark/>
          </w:tcPr>
          <w:p w14:paraId="277695C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16.70</w:t>
            </w:r>
          </w:p>
        </w:tc>
        <w:tc>
          <w:tcPr>
            <w:tcW w:w="640" w:type="pct"/>
            <w:shd w:val="clear" w:color="auto" w:fill="auto"/>
            <w:vAlign w:val="center"/>
            <w:hideMark/>
          </w:tcPr>
          <w:p w14:paraId="0B5CD2A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307.59</w:t>
            </w:r>
          </w:p>
        </w:tc>
        <w:tc>
          <w:tcPr>
            <w:tcW w:w="640" w:type="pct"/>
            <w:shd w:val="clear" w:color="auto" w:fill="auto"/>
            <w:vAlign w:val="center"/>
            <w:hideMark/>
          </w:tcPr>
          <w:p w14:paraId="030B197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lang w:val="en-GB"/>
              </w:rPr>
              <w:t>10</w:t>
            </w:r>
          </w:p>
        </w:tc>
        <w:tc>
          <w:tcPr>
            <w:tcW w:w="697" w:type="pct"/>
            <w:shd w:val="clear" w:color="auto" w:fill="auto"/>
            <w:vAlign w:val="center"/>
            <w:hideMark/>
          </w:tcPr>
          <w:p w14:paraId="5BDC527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2,768.28</w:t>
            </w:r>
          </w:p>
        </w:tc>
      </w:tr>
      <w:tr w:rsidR="0024309A" w:rsidRPr="005A6012" w14:paraId="43C84023" w14:textId="77777777" w:rsidTr="005A6012">
        <w:trPr>
          <w:trHeight w:val="340"/>
          <w:jc w:val="center"/>
        </w:trPr>
        <w:tc>
          <w:tcPr>
            <w:tcW w:w="1102" w:type="pct"/>
            <w:vMerge/>
            <w:vAlign w:val="center"/>
            <w:hideMark/>
          </w:tcPr>
          <w:p w14:paraId="0D5ECDC5" w14:textId="77777777" w:rsidR="0024309A" w:rsidRPr="005A6012" w:rsidRDefault="0024309A" w:rsidP="001A7649">
            <w:pPr>
              <w:widowControl/>
              <w:adjustRightInd w:val="0"/>
              <w:snapToGrid w:val="0"/>
              <w:jc w:val="left"/>
              <w:rPr>
                <w:rFonts w:ascii="Times New Roman" w:hAnsi="Times New Roman"/>
                <w:color w:val="000000"/>
                <w:kern w:val="0"/>
                <w:szCs w:val="21"/>
              </w:rPr>
            </w:pPr>
          </w:p>
        </w:tc>
        <w:tc>
          <w:tcPr>
            <w:tcW w:w="720" w:type="pct"/>
            <w:shd w:val="clear" w:color="auto" w:fill="auto"/>
            <w:vAlign w:val="center"/>
            <w:hideMark/>
          </w:tcPr>
          <w:p w14:paraId="0908A4DC"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lang w:val="en-GB"/>
              </w:rPr>
              <w:t>2-3</w:t>
            </w:r>
            <w:r w:rsidRPr="005A6012">
              <w:rPr>
                <w:rFonts w:ascii="Times New Roman" w:hAnsi="Times New Roman"/>
                <w:color w:val="000000"/>
                <w:kern w:val="0"/>
                <w:szCs w:val="21"/>
                <w:lang w:val="en-GB"/>
              </w:rPr>
              <w:t>年</w:t>
            </w:r>
          </w:p>
        </w:tc>
        <w:tc>
          <w:tcPr>
            <w:tcW w:w="720" w:type="pct"/>
            <w:shd w:val="clear" w:color="auto" w:fill="auto"/>
            <w:vAlign w:val="center"/>
            <w:hideMark/>
          </w:tcPr>
          <w:p w14:paraId="2BA9386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2,026.24</w:t>
            </w:r>
          </w:p>
        </w:tc>
        <w:tc>
          <w:tcPr>
            <w:tcW w:w="481" w:type="pct"/>
            <w:shd w:val="clear" w:color="auto" w:fill="auto"/>
            <w:vAlign w:val="center"/>
            <w:hideMark/>
          </w:tcPr>
          <w:p w14:paraId="15E6A9C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11.00</w:t>
            </w:r>
          </w:p>
        </w:tc>
        <w:tc>
          <w:tcPr>
            <w:tcW w:w="640" w:type="pct"/>
            <w:shd w:val="clear" w:color="auto" w:fill="auto"/>
            <w:vAlign w:val="center"/>
            <w:hideMark/>
          </w:tcPr>
          <w:p w14:paraId="4D0B2A21"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405.25</w:t>
            </w:r>
          </w:p>
        </w:tc>
        <w:tc>
          <w:tcPr>
            <w:tcW w:w="640" w:type="pct"/>
            <w:shd w:val="clear" w:color="auto" w:fill="auto"/>
            <w:vAlign w:val="center"/>
            <w:hideMark/>
          </w:tcPr>
          <w:p w14:paraId="405C05B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lang w:val="en-GB"/>
              </w:rPr>
              <w:t>20</w:t>
            </w:r>
          </w:p>
        </w:tc>
        <w:tc>
          <w:tcPr>
            <w:tcW w:w="697" w:type="pct"/>
            <w:shd w:val="clear" w:color="auto" w:fill="auto"/>
            <w:vAlign w:val="center"/>
            <w:hideMark/>
          </w:tcPr>
          <w:p w14:paraId="2554DDA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1,620.99</w:t>
            </w:r>
          </w:p>
        </w:tc>
      </w:tr>
      <w:tr w:rsidR="0024309A" w:rsidRPr="005A6012" w14:paraId="074F9430" w14:textId="77777777" w:rsidTr="005A6012">
        <w:trPr>
          <w:trHeight w:val="340"/>
          <w:jc w:val="center"/>
        </w:trPr>
        <w:tc>
          <w:tcPr>
            <w:tcW w:w="1102" w:type="pct"/>
            <w:vMerge/>
            <w:vAlign w:val="center"/>
            <w:hideMark/>
          </w:tcPr>
          <w:p w14:paraId="74514AD7" w14:textId="77777777" w:rsidR="0024309A" w:rsidRPr="005A6012" w:rsidRDefault="0024309A" w:rsidP="001A7649">
            <w:pPr>
              <w:widowControl/>
              <w:adjustRightInd w:val="0"/>
              <w:snapToGrid w:val="0"/>
              <w:jc w:val="left"/>
              <w:rPr>
                <w:rFonts w:ascii="Times New Roman" w:hAnsi="Times New Roman"/>
                <w:color w:val="000000"/>
                <w:kern w:val="0"/>
                <w:szCs w:val="21"/>
              </w:rPr>
            </w:pPr>
          </w:p>
        </w:tc>
        <w:tc>
          <w:tcPr>
            <w:tcW w:w="720" w:type="pct"/>
            <w:shd w:val="clear" w:color="auto" w:fill="auto"/>
            <w:vAlign w:val="center"/>
            <w:hideMark/>
          </w:tcPr>
          <w:p w14:paraId="6DB108EC"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lang w:val="en-GB"/>
              </w:rPr>
              <w:t>3-4</w:t>
            </w:r>
            <w:r w:rsidRPr="005A6012">
              <w:rPr>
                <w:rFonts w:ascii="Times New Roman" w:hAnsi="Times New Roman"/>
                <w:color w:val="000000"/>
                <w:kern w:val="0"/>
                <w:szCs w:val="21"/>
                <w:lang w:val="en-GB"/>
              </w:rPr>
              <w:t>年</w:t>
            </w:r>
          </w:p>
        </w:tc>
        <w:tc>
          <w:tcPr>
            <w:tcW w:w="720" w:type="pct"/>
            <w:shd w:val="clear" w:color="auto" w:fill="auto"/>
            <w:vAlign w:val="center"/>
            <w:hideMark/>
          </w:tcPr>
          <w:p w14:paraId="3BB0387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1,481.63</w:t>
            </w:r>
          </w:p>
        </w:tc>
        <w:tc>
          <w:tcPr>
            <w:tcW w:w="481" w:type="pct"/>
            <w:shd w:val="clear" w:color="auto" w:fill="auto"/>
            <w:vAlign w:val="center"/>
            <w:hideMark/>
          </w:tcPr>
          <w:p w14:paraId="7272713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8.04</w:t>
            </w:r>
          </w:p>
        </w:tc>
        <w:tc>
          <w:tcPr>
            <w:tcW w:w="640" w:type="pct"/>
            <w:shd w:val="clear" w:color="auto" w:fill="auto"/>
            <w:vAlign w:val="center"/>
            <w:hideMark/>
          </w:tcPr>
          <w:p w14:paraId="2B6E11D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740.81</w:t>
            </w:r>
          </w:p>
        </w:tc>
        <w:tc>
          <w:tcPr>
            <w:tcW w:w="640" w:type="pct"/>
            <w:shd w:val="clear" w:color="auto" w:fill="auto"/>
            <w:vAlign w:val="center"/>
            <w:hideMark/>
          </w:tcPr>
          <w:p w14:paraId="38B01ED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lang w:val="en-GB"/>
              </w:rPr>
              <w:t>50</w:t>
            </w:r>
          </w:p>
        </w:tc>
        <w:tc>
          <w:tcPr>
            <w:tcW w:w="697" w:type="pct"/>
            <w:shd w:val="clear" w:color="auto" w:fill="auto"/>
            <w:vAlign w:val="center"/>
            <w:hideMark/>
          </w:tcPr>
          <w:p w14:paraId="579B992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740.81</w:t>
            </w:r>
          </w:p>
        </w:tc>
      </w:tr>
      <w:tr w:rsidR="0024309A" w:rsidRPr="005A6012" w14:paraId="5E46B098" w14:textId="77777777" w:rsidTr="005A6012">
        <w:trPr>
          <w:trHeight w:val="340"/>
          <w:jc w:val="center"/>
        </w:trPr>
        <w:tc>
          <w:tcPr>
            <w:tcW w:w="1102" w:type="pct"/>
            <w:vMerge/>
            <w:vAlign w:val="center"/>
            <w:hideMark/>
          </w:tcPr>
          <w:p w14:paraId="12F4A432" w14:textId="77777777" w:rsidR="0024309A" w:rsidRPr="005A6012" w:rsidRDefault="0024309A" w:rsidP="001A7649">
            <w:pPr>
              <w:widowControl/>
              <w:adjustRightInd w:val="0"/>
              <w:snapToGrid w:val="0"/>
              <w:jc w:val="left"/>
              <w:rPr>
                <w:rFonts w:ascii="Times New Roman" w:hAnsi="Times New Roman"/>
                <w:color w:val="000000"/>
                <w:kern w:val="0"/>
                <w:szCs w:val="21"/>
              </w:rPr>
            </w:pPr>
          </w:p>
        </w:tc>
        <w:tc>
          <w:tcPr>
            <w:tcW w:w="720" w:type="pct"/>
            <w:shd w:val="clear" w:color="auto" w:fill="auto"/>
            <w:vAlign w:val="center"/>
            <w:hideMark/>
          </w:tcPr>
          <w:p w14:paraId="4E4BD2D4"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lang w:val="en-GB"/>
              </w:rPr>
              <w:t>4-5</w:t>
            </w:r>
            <w:r w:rsidRPr="005A6012">
              <w:rPr>
                <w:rFonts w:ascii="Times New Roman" w:hAnsi="Times New Roman"/>
                <w:color w:val="000000"/>
                <w:kern w:val="0"/>
                <w:szCs w:val="21"/>
                <w:lang w:val="en-GB"/>
              </w:rPr>
              <w:t>年</w:t>
            </w:r>
          </w:p>
        </w:tc>
        <w:tc>
          <w:tcPr>
            <w:tcW w:w="720" w:type="pct"/>
            <w:shd w:val="clear" w:color="auto" w:fill="auto"/>
            <w:vAlign w:val="center"/>
            <w:hideMark/>
          </w:tcPr>
          <w:p w14:paraId="4DE3DF7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655.77</w:t>
            </w:r>
          </w:p>
        </w:tc>
        <w:tc>
          <w:tcPr>
            <w:tcW w:w="481" w:type="pct"/>
            <w:shd w:val="clear" w:color="auto" w:fill="auto"/>
            <w:vAlign w:val="center"/>
            <w:hideMark/>
          </w:tcPr>
          <w:p w14:paraId="3A019B6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3.56</w:t>
            </w:r>
          </w:p>
        </w:tc>
        <w:tc>
          <w:tcPr>
            <w:tcW w:w="640" w:type="pct"/>
            <w:shd w:val="clear" w:color="auto" w:fill="auto"/>
            <w:vAlign w:val="center"/>
            <w:hideMark/>
          </w:tcPr>
          <w:p w14:paraId="6AB35B7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524.62</w:t>
            </w:r>
          </w:p>
        </w:tc>
        <w:tc>
          <w:tcPr>
            <w:tcW w:w="640" w:type="pct"/>
            <w:shd w:val="clear" w:color="auto" w:fill="auto"/>
            <w:vAlign w:val="center"/>
            <w:hideMark/>
          </w:tcPr>
          <w:p w14:paraId="7DC9B68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lang w:val="en-GB"/>
              </w:rPr>
              <w:t>80</w:t>
            </w:r>
          </w:p>
        </w:tc>
        <w:tc>
          <w:tcPr>
            <w:tcW w:w="697" w:type="pct"/>
            <w:shd w:val="clear" w:color="auto" w:fill="auto"/>
            <w:vAlign w:val="center"/>
            <w:hideMark/>
          </w:tcPr>
          <w:p w14:paraId="3E6C5D5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131.15</w:t>
            </w:r>
          </w:p>
        </w:tc>
      </w:tr>
      <w:tr w:rsidR="0024309A" w:rsidRPr="005A6012" w14:paraId="0B77DDF7" w14:textId="77777777" w:rsidTr="005A6012">
        <w:trPr>
          <w:trHeight w:val="340"/>
          <w:jc w:val="center"/>
        </w:trPr>
        <w:tc>
          <w:tcPr>
            <w:tcW w:w="1102" w:type="pct"/>
            <w:vMerge/>
            <w:vAlign w:val="center"/>
            <w:hideMark/>
          </w:tcPr>
          <w:p w14:paraId="58F1A211" w14:textId="77777777" w:rsidR="0024309A" w:rsidRPr="005A6012" w:rsidRDefault="0024309A" w:rsidP="001A7649">
            <w:pPr>
              <w:widowControl/>
              <w:adjustRightInd w:val="0"/>
              <w:snapToGrid w:val="0"/>
              <w:jc w:val="left"/>
              <w:rPr>
                <w:rFonts w:ascii="Times New Roman" w:hAnsi="Times New Roman"/>
                <w:color w:val="000000"/>
                <w:kern w:val="0"/>
                <w:szCs w:val="21"/>
              </w:rPr>
            </w:pPr>
          </w:p>
        </w:tc>
        <w:tc>
          <w:tcPr>
            <w:tcW w:w="720" w:type="pct"/>
            <w:shd w:val="clear" w:color="auto" w:fill="auto"/>
            <w:vAlign w:val="center"/>
            <w:hideMark/>
          </w:tcPr>
          <w:p w14:paraId="48E340C4"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lang w:val="en-GB"/>
              </w:rPr>
              <w:t>5</w:t>
            </w:r>
            <w:r w:rsidRPr="005A6012">
              <w:rPr>
                <w:rFonts w:ascii="Times New Roman" w:hAnsi="Times New Roman"/>
                <w:color w:val="000000"/>
                <w:kern w:val="0"/>
                <w:szCs w:val="21"/>
                <w:lang w:val="en-GB"/>
              </w:rPr>
              <w:t>年以上</w:t>
            </w:r>
          </w:p>
        </w:tc>
        <w:tc>
          <w:tcPr>
            <w:tcW w:w="720" w:type="pct"/>
            <w:shd w:val="clear" w:color="auto" w:fill="auto"/>
            <w:vAlign w:val="center"/>
            <w:hideMark/>
          </w:tcPr>
          <w:p w14:paraId="513869D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26.11</w:t>
            </w:r>
          </w:p>
        </w:tc>
        <w:tc>
          <w:tcPr>
            <w:tcW w:w="481" w:type="pct"/>
            <w:shd w:val="clear" w:color="auto" w:fill="auto"/>
            <w:vAlign w:val="center"/>
            <w:hideMark/>
          </w:tcPr>
          <w:p w14:paraId="7C40E6E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0.14</w:t>
            </w:r>
          </w:p>
        </w:tc>
        <w:tc>
          <w:tcPr>
            <w:tcW w:w="640" w:type="pct"/>
            <w:shd w:val="clear" w:color="auto" w:fill="auto"/>
            <w:vAlign w:val="center"/>
            <w:hideMark/>
          </w:tcPr>
          <w:p w14:paraId="60E7BDB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26.11</w:t>
            </w:r>
          </w:p>
        </w:tc>
        <w:tc>
          <w:tcPr>
            <w:tcW w:w="640" w:type="pct"/>
            <w:shd w:val="clear" w:color="auto" w:fill="auto"/>
            <w:vAlign w:val="center"/>
            <w:hideMark/>
          </w:tcPr>
          <w:p w14:paraId="356597C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lang w:val="en-GB"/>
              </w:rPr>
              <w:t>100</w:t>
            </w:r>
          </w:p>
        </w:tc>
        <w:tc>
          <w:tcPr>
            <w:tcW w:w="697" w:type="pct"/>
            <w:shd w:val="clear" w:color="auto" w:fill="auto"/>
            <w:vAlign w:val="center"/>
            <w:hideMark/>
          </w:tcPr>
          <w:p w14:paraId="157D858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r>
      <w:tr w:rsidR="0024309A" w:rsidRPr="005A6012" w14:paraId="62073272" w14:textId="77777777" w:rsidTr="005A6012">
        <w:trPr>
          <w:trHeight w:val="340"/>
          <w:jc w:val="center"/>
        </w:trPr>
        <w:tc>
          <w:tcPr>
            <w:tcW w:w="1102" w:type="pct"/>
            <w:vMerge/>
            <w:vAlign w:val="center"/>
            <w:hideMark/>
          </w:tcPr>
          <w:p w14:paraId="108B0B60" w14:textId="77777777" w:rsidR="0024309A" w:rsidRPr="005A6012" w:rsidRDefault="0024309A" w:rsidP="001A7649">
            <w:pPr>
              <w:widowControl/>
              <w:adjustRightInd w:val="0"/>
              <w:snapToGrid w:val="0"/>
              <w:jc w:val="left"/>
              <w:rPr>
                <w:rFonts w:ascii="Times New Roman" w:hAnsi="Times New Roman"/>
                <w:color w:val="000000"/>
                <w:kern w:val="0"/>
                <w:szCs w:val="21"/>
              </w:rPr>
            </w:pPr>
          </w:p>
        </w:tc>
        <w:tc>
          <w:tcPr>
            <w:tcW w:w="720" w:type="pct"/>
            <w:shd w:val="clear" w:color="auto" w:fill="auto"/>
            <w:vAlign w:val="center"/>
            <w:hideMark/>
          </w:tcPr>
          <w:p w14:paraId="41400FA8"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合计</w:t>
            </w:r>
          </w:p>
        </w:tc>
        <w:tc>
          <w:tcPr>
            <w:tcW w:w="720" w:type="pct"/>
            <w:shd w:val="clear" w:color="auto" w:fill="auto"/>
            <w:vAlign w:val="center"/>
            <w:hideMark/>
          </w:tcPr>
          <w:p w14:paraId="51A57932"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18,420.33</w:t>
            </w:r>
          </w:p>
        </w:tc>
        <w:tc>
          <w:tcPr>
            <w:tcW w:w="481" w:type="pct"/>
            <w:shd w:val="clear" w:color="auto" w:fill="auto"/>
            <w:vAlign w:val="center"/>
            <w:hideMark/>
          </w:tcPr>
          <w:p w14:paraId="542752D9"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100.00</w:t>
            </w:r>
          </w:p>
        </w:tc>
        <w:tc>
          <w:tcPr>
            <w:tcW w:w="640" w:type="pct"/>
            <w:shd w:val="clear" w:color="auto" w:fill="auto"/>
            <w:vAlign w:val="center"/>
            <w:hideMark/>
          </w:tcPr>
          <w:p w14:paraId="03A226F4"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2,562.11</w:t>
            </w:r>
          </w:p>
        </w:tc>
        <w:tc>
          <w:tcPr>
            <w:tcW w:w="640" w:type="pct"/>
            <w:shd w:val="clear" w:color="auto" w:fill="auto"/>
            <w:vAlign w:val="center"/>
            <w:hideMark/>
          </w:tcPr>
          <w:p w14:paraId="7EBD0321"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w:t>
            </w:r>
          </w:p>
        </w:tc>
        <w:tc>
          <w:tcPr>
            <w:tcW w:w="697" w:type="pct"/>
            <w:shd w:val="clear" w:color="auto" w:fill="auto"/>
            <w:vAlign w:val="center"/>
            <w:hideMark/>
          </w:tcPr>
          <w:p w14:paraId="342DF470"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15,858.22</w:t>
            </w:r>
          </w:p>
        </w:tc>
      </w:tr>
    </w:tbl>
    <w:p w14:paraId="49271D60" w14:textId="77777777" w:rsidR="0024309A" w:rsidRPr="00C4270A" w:rsidRDefault="0024309A" w:rsidP="00712706">
      <w:pPr>
        <w:pStyle w:val="005"/>
        <w:spacing w:before="120"/>
        <w:ind w:firstLine="480"/>
      </w:pPr>
      <w:r w:rsidRPr="00C4270A">
        <w:t>报告期</w:t>
      </w:r>
      <w:r w:rsidR="0048574F">
        <w:rPr>
          <w:rFonts w:hint="eastAsia"/>
        </w:rPr>
        <w:t>各期末</w:t>
      </w:r>
      <w:r w:rsidRPr="00C4270A">
        <w:t>，公司账龄不超过</w:t>
      </w:r>
      <w:r w:rsidRPr="00C4270A">
        <w:t>2</w:t>
      </w:r>
      <w:r w:rsidRPr="00C4270A">
        <w:t>年的应收账款占比分别为</w:t>
      </w:r>
      <w:r w:rsidRPr="00C4270A">
        <w:t>77.26%</w:t>
      </w:r>
      <w:r w:rsidRPr="00C4270A">
        <w:t>、</w:t>
      </w:r>
      <w:r w:rsidRPr="00C4270A">
        <w:t>84.67%</w:t>
      </w:r>
      <w:r w:rsidRPr="00C4270A">
        <w:t>和</w:t>
      </w:r>
      <w:r w:rsidRPr="00C4270A">
        <w:t>87.28%</w:t>
      </w:r>
      <w:r w:rsidRPr="00C4270A">
        <w:rPr>
          <w:rFonts w:hint="eastAsia"/>
        </w:rPr>
        <w:t>。</w:t>
      </w:r>
      <w:r w:rsidRPr="00C4270A">
        <w:t>其中，账龄为</w:t>
      </w:r>
      <w:r w:rsidRPr="00C4270A">
        <w:t>1</w:t>
      </w:r>
      <w:r w:rsidRPr="00C4270A">
        <w:t>年以内的应收账款占比分别为</w:t>
      </w:r>
      <w:r w:rsidRPr="00C4270A">
        <w:t>60.56%</w:t>
      </w:r>
      <w:r w:rsidRPr="00C4270A">
        <w:t>、</w:t>
      </w:r>
      <w:r w:rsidRPr="00C4270A">
        <w:t>72.22%</w:t>
      </w:r>
      <w:r w:rsidRPr="00C4270A">
        <w:t>和</w:t>
      </w:r>
      <w:r w:rsidRPr="00C4270A">
        <w:t>57.41%</w:t>
      </w:r>
      <w:r w:rsidRPr="00C4270A">
        <w:t>；账龄为</w:t>
      </w:r>
      <w:r w:rsidRPr="00C4270A">
        <w:t>1-2</w:t>
      </w:r>
      <w:r w:rsidRPr="00C4270A">
        <w:t>年的应收账款占比分别为</w:t>
      </w:r>
      <w:r w:rsidRPr="00C4270A">
        <w:t>16.70%</w:t>
      </w:r>
      <w:r w:rsidRPr="00C4270A">
        <w:t>、</w:t>
      </w:r>
      <w:r w:rsidRPr="00C4270A">
        <w:t>12.45%</w:t>
      </w:r>
      <w:r w:rsidRPr="00C4270A">
        <w:t>和</w:t>
      </w:r>
      <w:r w:rsidRPr="00C4270A">
        <w:t>29.87%</w:t>
      </w:r>
      <w:r w:rsidRPr="00C4270A">
        <w:t>。</w:t>
      </w:r>
    </w:p>
    <w:p w14:paraId="7C9EBD2B" w14:textId="77777777" w:rsidR="0024309A" w:rsidRPr="00C4270A" w:rsidRDefault="0024309A" w:rsidP="00712706">
      <w:pPr>
        <w:pStyle w:val="005"/>
        <w:spacing w:before="120"/>
        <w:ind w:firstLine="480"/>
      </w:pPr>
      <w:r w:rsidRPr="00C4270A">
        <w:t>公司拥有优质的客户资源，主要是</w:t>
      </w:r>
      <w:r w:rsidRPr="00C4270A">
        <w:rPr>
          <w:rFonts w:hint="eastAsia"/>
        </w:rPr>
        <w:t>国内知名建设单位和建筑施工集团企业</w:t>
      </w:r>
      <w:r w:rsidRPr="00C4270A">
        <w:t>，商业信誉良好，应收账款实际发生坏账的风险较小，存在一定比例账龄超过</w:t>
      </w:r>
      <w:r w:rsidRPr="00C4270A">
        <w:t>2</w:t>
      </w:r>
      <w:r w:rsidRPr="00C4270A">
        <w:t>年的应收账款符合行业特性。</w:t>
      </w:r>
    </w:p>
    <w:p w14:paraId="70CC1DE5" w14:textId="77777777" w:rsidR="0024309A" w:rsidRDefault="0024309A" w:rsidP="00712706">
      <w:pPr>
        <w:pStyle w:val="005"/>
        <w:spacing w:before="120"/>
        <w:ind w:firstLine="480"/>
      </w:pPr>
      <w:r w:rsidRPr="00C4270A">
        <w:t>报告期内，公司采用账龄分析法计提坏账准备，坏账政策与同行业情况如下：</w:t>
      </w:r>
    </w:p>
    <w:p w14:paraId="61A3BD05" w14:textId="77777777" w:rsidR="00F35FB1" w:rsidRDefault="007E040C" w:rsidP="00712706">
      <w:pPr>
        <w:pStyle w:val="009"/>
      </w:pPr>
      <w:r w:rsidRPr="00C4270A">
        <w:t>单位：</w:t>
      </w:r>
      <w:r w:rsidRPr="00C4270A">
        <w:t>%</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549"/>
        <w:gridCol w:w="1825"/>
        <w:gridCol w:w="1825"/>
        <w:gridCol w:w="1509"/>
        <w:gridCol w:w="1820"/>
      </w:tblGrid>
      <w:tr w:rsidR="0024309A" w:rsidRPr="005A6012" w14:paraId="3B49221E" w14:textId="77777777" w:rsidTr="004918DA">
        <w:trPr>
          <w:trHeight w:val="340"/>
          <w:tblHeader/>
          <w:jc w:val="center"/>
        </w:trPr>
        <w:tc>
          <w:tcPr>
            <w:tcW w:w="908" w:type="pct"/>
            <w:shd w:val="clear" w:color="auto" w:fill="auto"/>
            <w:vAlign w:val="center"/>
            <w:hideMark/>
          </w:tcPr>
          <w:p w14:paraId="61975922"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账龄</w:t>
            </w:r>
          </w:p>
        </w:tc>
        <w:tc>
          <w:tcPr>
            <w:tcW w:w="1070" w:type="pct"/>
            <w:shd w:val="clear" w:color="000000" w:fill="auto"/>
            <w:vAlign w:val="center"/>
            <w:hideMark/>
          </w:tcPr>
          <w:p w14:paraId="064351E9"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城地股份</w:t>
            </w:r>
          </w:p>
          <w:p w14:paraId="5FAA01FA"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w:t>
            </w:r>
            <w:r w:rsidRPr="005A6012">
              <w:rPr>
                <w:rFonts w:ascii="Times New Roman" w:hAnsi="Times New Roman"/>
                <w:b/>
                <w:color w:val="000000"/>
                <w:kern w:val="0"/>
                <w:szCs w:val="21"/>
              </w:rPr>
              <w:t>SH603887</w:t>
            </w:r>
            <w:r w:rsidRPr="005A6012">
              <w:rPr>
                <w:rFonts w:ascii="Times New Roman" w:hAnsi="Times New Roman"/>
                <w:b/>
                <w:color w:val="000000"/>
                <w:kern w:val="0"/>
                <w:szCs w:val="21"/>
              </w:rPr>
              <w:t>）</w:t>
            </w:r>
          </w:p>
        </w:tc>
        <w:tc>
          <w:tcPr>
            <w:tcW w:w="1070" w:type="pct"/>
            <w:shd w:val="clear" w:color="000000" w:fill="auto"/>
            <w:vAlign w:val="center"/>
            <w:hideMark/>
          </w:tcPr>
          <w:p w14:paraId="181AC5B7"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中化岩土</w:t>
            </w:r>
          </w:p>
          <w:p w14:paraId="561FB48D"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w:t>
            </w:r>
            <w:r w:rsidRPr="005A6012">
              <w:rPr>
                <w:rFonts w:ascii="Times New Roman" w:hAnsi="Times New Roman"/>
                <w:b/>
                <w:color w:val="000000"/>
                <w:kern w:val="0"/>
                <w:szCs w:val="21"/>
              </w:rPr>
              <w:t>SZ002542</w:t>
            </w:r>
            <w:r w:rsidRPr="005A6012">
              <w:rPr>
                <w:rFonts w:ascii="Times New Roman" w:hAnsi="Times New Roman"/>
                <w:b/>
                <w:color w:val="000000"/>
                <w:kern w:val="0"/>
                <w:szCs w:val="21"/>
              </w:rPr>
              <w:t>）</w:t>
            </w:r>
          </w:p>
        </w:tc>
        <w:tc>
          <w:tcPr>
            <w:tcW w:w="885" w:type="pct"/>
            <w:shd w:val="clear" w:color="auto" w:fill="auto"/>
            <w:vAlign w:val="center"/>
            <w:hideMark/>
          </w:tcPr>
          <w:p w14:paraId="195E7279"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中岩大地</w:t>
            </w:r>
          </w:p>
        </w:tc>
        <w:tc>
          <w:tcPr>
            <w:tcW w:w="1067" w:type="pct"/>
            <w:shd w:val="clear" w:color="auto" w:fill="auto"/>
            <w:vAlign w:val="center"/>
            <w:hideMark/>
          </w:tcPr>
          <w:p w14:paraId="575A38FD"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发行人</w:t>
            </w:r>
          </w:p>
        </w:tc>
      </w:tr>
      <w:tr w:rsidR="0024309A" w:rsidRPr="005A6012" w14:paraId="1A059593" w14:textId="77777777" w:rsidTr="005A6012">
        <w:trPr>
          <w:trHeight w:val="340"/>
          <w:jc w:val="center"/>
        </w:trPr>
        <w:tc>
          <w:tcPr>
            <w:tcW w:w="908" w:type="pct"/>
            <w:shd w:val="clear" w:color="auto" w:fill="auto"/>
            <w:vAlign w:val="center"/>
            <w:hideMark/>
          </w:tcPr>
          <w:p w14:paraId="7FAEBB6D"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lang w:val="en-GB"/>
              </w:rPr>
              <w:t>1</w:t>
            </w:r>
            <w:r w:rsidRPr="005A6012">
              <w:rPr>
                <w:rFonts w:ascii="Times New Roman" w:hAnsi="Times New Roman"/>
                <w:color w:val="000000"/>
                <w:kern w:val="0"/>
                <w:szCs w:val="21"/>
                <w:lang w:val="en-GB"/>
              </w:rPr>
              <w:t>年以内</w:t>
            </w:r>
          </w:p>
        </w:tc>
        <w:tc>
          <w:tcPr>
            <w:tcW w:w="1070" w:type="pct"/>
            <w:shd w:val="clear" w:color="auto" w:fill="auto"/>
            <w:vAlign w:val="center"/>
            <w:hideMark/>
          </w:tcPr>
          <w:p w14:paraId="6D593F5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w:t>
            </w:r>
          </w:p>
        </w:tc>
        <w:tc>
          <w:tcPr>
            <w:tcW w:w="1070" w:type="pct"/>
            <w:shd w:val="clear" w:color="auto" w:fill="auto"/>
            <w:vAlign w:val="center"/>
            <w:hideMark/>
          </w:tcPr>
          <w:p w14:paraId="13DF67B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w:t>
            </w:r>
          </w:p>
        </w:tc>
        <w:tc>
          <w:tcPr>
            <w:tcW w:w="885" w:type="pct"/>
            <w:shd w:val="clear" w:color="auto" w:fill="auto"/>
            <w:vAlign w:val="center"/>
            <w:hideMark/>
          </w:tcPr>
          <w:p w14:paraId="7C9B78A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w:t>
            </w:r>
          </w:p>
        </w:tc>
        <w:tc>
          <w:tcPr>
            <w:tcW w:w="1067" w:type="pct"/>
            <w:shd w:val="clear" w:color="auto" w:fill="auto"/>
            <w:vAlign w:val="center"/>
            <w:hideMark/>
          </w:tcPr>
          <w:p w14:paraId="736F907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lang w:val="en-GB"/>
              </w:rPr>
              <w:t>5</w:t>
            </w:r>
          </w:p>
        </w:tc>
      </w:tr>
      <w:tr w:rsidR="0024309A" w:rsidRPr="005A6012" w14:paraId="4846FA82" w14:textId="77777777" w:rsidTr="005A6012">
        <w:trPr>
          <w:trHeight w:val="340"/>
          <w:jc w:val="center"/>
        </w:trPr>
        <w:tc>
          <w:tcPr>
            <w:tcW w:w="908" w:type="pct"/>
            <w:shd w:val="clear" w:color="auto" w:fill="auto"/>
            <w:vAlign w:val="center"/>
            <w:hideMark/>
          </w:tcPr>
          <w:p w14:paraId="6347DD60"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lang w:val="en-GB"/>
              </w:rPr>
              <w:t>1-2</w:t>
            </w:r>
            <w:r w:rsidRPr="005A6012">
              <w:rPr>
                <w:rFonts w:ascii="Times New Roman" w:hAnsi="Times New Roman"/>
                <w:color w:val="000000"/>
                <w:kern w:val="0"/>
                <w:szCs w:val="21"/>
                <w:lang w:val="en-GB"/>
              </w:rPr>
              <w:t>年</w:t>
            </w:r>
          </w:p>
        </w:tc>
        <w:tc>
          <w:tcPr>
            <w:tcW w:w="1070" w:type="pct"/>
            <w:shd w:val="clear" w:color="auto" w:fill="auto"/>
            <w:vAlign w:val="center"/>
            <w:hideMark/>
          </w:tcPr>
          <w:p w14:paraId="570495D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w:t>
            </w:r>
          </w:p>
        </w:tc>
        <w:tc>
          <w:tcPr>
            <w:tcW w:w="1070" w:type="pct"/>
            <w:shd w:val="clear" w:color="auto" w:fill="auto"/>
            <w:vAlign w:val="center"/>
            <w:hideMark/>
          </w:tcPr>
          <w:p w14:paraId="65F4935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w:t>
            </w:r>
          </w:p>
        </w:tc>
        <w:tc>
          <w:tcPr>
            <w:tcW w:w="885" w:type="pct"/>
            <w:shd w:val="clear" w:color="auto" w:fill="auto"/>
            <w:vAlign w:val="center"/>
            <w:hideMark/>
          </w:tcPr>
          <w:p w14:paraId="72C5930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20</w:t>
            </w:r>
          </w:p>
        </w:tc>
        <w:tc>
          <w:tcPr>
            <w:tcW w:w="1067" w:type="pct"/>
            <w:shd w:val="clear" w:color="auto" w:fill="auto"/>
            <w:vAlign w:val="center"/>
            <w:hideMark/>
          </w:tcPr>
          <w:p w14:paraId="20A72BC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lang w:val="en-GB"/>
              </w:rPr>
              <w:t>10</w:t>
            </w:r>
          </w:p>
        </w:tc>
      </w:tr>
      <w:tr w:rsidR="0024309A" w:rsidRPr="005A6012" w14:paraId="7547585E" w14:textId="77777777" w:rsidTr="005A6012">
        <w:trPr>
          <w:trHeight w:val="340"/>
          <w:jc w:val="center"/>
        </w:trPr>
        <w:tc>
          <w:tcPr>
            <w:tcW w:w="908" w:type="pct"/>
            <w:shd w:val="clear" w:color="auto" w:fill="auto"/>
            <w:vAlign w:val="center"/>
            <w:hideMark/>
          </w:tcPr>
          <w:p w14:paraId="6605342D"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lang w:val="en-GB"/>
              </w:rPr>
              <w:t>2-3</w:t>
            </w:r>
            <w:r w:rsidRPr="005A6012">
              <w:rPr>
                <w:rFonts w:ascii="Times New Roman" w:hAnsi="Times New Roman"/>
                <w:color w:val="000000"/>
                <w:kern w:val="0"/>
                <w:szCs w:val="21"/>
                <w:lang w:val="en-GB"/>
              </w:rPr>
              <w:t>年</w:t>
            </w:r>
          </w:p>
        </w:tc>
        <w:tc>
          <w:tcPr>
            <w:tcW w:w="1070" w:type="pct"/>
            <w:shd w:val="clear" w:color="auto" w:fill="auto"/>
            <w:vAlign w:val="center"/>
            <w:hideMark/>
          </w:tcPr>
          <w:p w14:paraId="70AF923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30</w:t>
            </w:r>
          </w:p>
        </w:tc>
        <w:tc>
          <w:tcPr>
            <w:tcW w:w="1070" w:type="pct"/>
            <w:shd w:val="clear" w:color="auto" w:fill="auto"/>
            <w:vAlign w:val="center"/>
            <w:hideMark/>
          </w:tcPr>
          <w:p w14:paraId="1A89291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30</w:t>
            </w:r>
          </w:p>
        </w:tc>
        <w:tc>
          <w:tcPr>
            <w:tcW w:w="885" w:type="pct"/>
            <w:shd w:val="clear" w:color="auto" w:fill="auto"/>
            <w:vAlign w:val="center"/>
            <w:hideMark/>
          </w:tcPr>
          <w:p w14:paraId="1AFA1A6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40</w:t>
            </w:r>
          </w:p>
        </w:tc>
        <w:tc>
          <w:tcPr>
            <w:tcW w:w="1067" w:type="pct"/>
            <w:shd w:val="clear" w:color="auto" w:fill="auto"/>
            <w:vAlign w:val="center"/>
            <w:hideMark/>
          </w:tcPr>
          <w:p w14:paraId="07D4442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lang w:val="en-GB"/>
              </w:rPr>
              <w:t>20</w:t>
            </w:r>
          </w:p>
        </w:tc>
      </w:tr>
      <w:tr w:rsidR="0024309A" w:rsidRPr="005A6012" w14:paraId="38F70255" w14:textId="77777777" w:rsidTr="005A6012">
        <w:trPr>
          <w:trHeight w:val="340"/>
          <w:jc w:val="center"/>
        </w:trPr>
        <w:tc>
          <w:tcPr>
            <w:tcW w:w="908" w:type="pct"/>
            <w:shd w:val="clear" w:color="auto" w:fill="auto"/>
            <w:vAlign w:val="center"/>
            <w:hideMark/>
          </w:tcPr>
          <w:p w14:paraId="4D1603EF"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lang w:val="en-GB"/>
              </w:rPr>
              <w:t>3-4</w:t>
            </w:r>
            <w:r w:rsidRPr="005A6012">
              <w:rPr>
                <w:rFonts w:ascii="Times New Roman" w:hAnsi="Times New Roman"/>
                <w:color w:val="000000"/>
                <w:kern w:val="0"/>
                <w:szCs w:val="21"/>
                <w:lang w:val="en-GB"/>
              </w:rPr>
              <w:t>年</w:t>
            </w:r>
          </w:p>
        </w:tc>
        <w:tc>
          <w:tcPr>
            <w:tcW w:w="1070" w:type="pct"/>
            <w:shd w:val="clear" w:color="auto" w:fill="auto"/>
            <w:vAlign w:val="center"/>
            <w:hideMark/>
          </w:tcPr>
          <w:p w14:paraId="60A1D65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50</w:t>
            </w:r>
          </w:p>
        </w:tc>
        <w:tc>
          <w:tcPr>
            <w:tcW w:w="1070" w:type="pct"/>
            <w:shd w:val="clear" w:color="auto" w:fill="auto"/>
            <w:vAlign w:val="center"/>
            <w:hideMark/>
          </w:tcPr>
          <w:p w14:paraId="3BA8C4B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50</w:t>
            </w:r>
          </w:p>
        </w:tc>
        <w:tc>
          <w:tcPr>
            <w:tcW w:w="885" w:type="pct"/>
            <w:shd w:val="clear" w:color="auto" w:fill="auto"/>
            <w:vAlign w:val="center"/>
            <w:hideMark/>
          </w:tcPr>
          <w:p w14:paraId="5490472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60</w:t>
            </w:r>
          </w:p>
        </w:tc>
        <w:tc>
          <w:tcPr>
            <w:tcW w:w="1067" w:type="pct"/>
            <w:shd w:val="clear" w:color="auto" w:fill="auto"/>
            <w:vAlign w:val="center"/>
            <w:hideMark/>
          </w:tcPr>
          <w:p w14:paraId="3E074BE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lang w:val="en-GB"/>
              </w:rPr>
              <w:t>50</w:t>
            </w:r>
          </w:p>
        </w:tc>
      </w:tr>
      <w:tr w:rsidR="0024309A" w:rsidRPr="005A6012" w14:paraId="53685D76" w14:textId="77777777" w:rsidTr="005A6012">
        <w:trPr>
          <w:trHeight w:val="340"/>
          <w:jc w:val="center"/>
        </w:trPr>
        <w:tc>
          <w:tcPr>
            <w:tcW w:w="908" w:type="pct"/>
            <w:shd w:val="clear" w:color="auto" w:fill="auto"/>
            <w:vAlign w:val="center"/>
            <w:hideMark/>
          </w:tcPr>
          <w:p w14:paraId="77213990"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lang w:val="en-GB"/>
              </w:rPr>
              <w:t>4-5</w:t>
            </w:r>
            <w:r w:rsidRPr="005A6012">
              <w:rPr>
                <w:rFonts w:ascii="Times New Roman" w:hAnsi="Times New Roman"/>
                <w:color w:val="000000"/>
                <w:kern w:val="0"/>
                <w:szCs w:val="21"/>
                <w:lang w:val="en-GB"/>
              </w:rPr>
              <w:t>年</w:t>
            </w:r>
          </w:p>
        </w:tc>
        <w:tc>
          <w:tcPr>
            <w:tcW w:w="1070" w:type="pct"/>
            <w:shd w:val="clear" w:color="auto" w:fill="auto"/>
            <w:vAlign w:val="center"/>
            <w:hideMark/>
          </w:tcPr>
          <w:p w14:paraId="50AA3C7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80</w:t>
            </w:r>
          </w:p>
        </w:tc>
        <w:tc>
          <w:tcPr>
            <w:tcW w:w="1070" w:type="pct"/>
            <w:shd w:val="clear" w:color="auto" w:fill="auto"/>
            <w:vAlign w:val="center"/>
            <w:hideMark/>
          </w:tcPr>
          <w:p w14:paraId="2DDEF53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70</w:t>
            </w:r>
          </w:p>
        </w:tc>
        <w:tc>
          <w:tcPr>
            <w:tcW w:w="885" w:type="pct"/>
            <w:shd w:val="clear" w:color="auto" w:fill="auto"/>
            <w:vAlign w:val="center"/>
            <w:hideMark/>
          </w:tcPr>
          <w:p w14:paraId="5D71A06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80</w:t>
            </w:r>
          </w:p>
        </w:tc>
        <w:tc>
          <w:tcPr>
            <w:tcW w:w="1067" w:type="pct"/>
            <w:shd w:val="clear" w:color="auto" w:fill="auto"/>
            <w:vAlign w:val="center"/>
            <w:hideMark/>
          </w:tcPr>
          <w:p w14:paraId="6B23B1C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lang w:val="en-GB"/>
              </w:rPr>
              <w:t>80</w:t>
            </w:r>
          </w:p>
        </w:tc>
      </w:tr>
      <w:tr w:rsidR="0024309A" w:rsidRPr="005A6012" w14:paraId="28659133" w14:textId="77777777" w:rsidTr="005A6012">
        <w:trPr>
          <w:trHeight w:val="340"/>
          <w:jc w:val="center"/>
        </w:trPr>
        <w:tc>
          <w:tcPr>
            <w:tcW w:w="908" w:type="pct"/>
            <w:shd w:val="clear" w:color="auto" w:fill="auto"/>
            <w:vAlign w:val="center"/>
            <w:hideMark/>
          </w:tcPr>
          <w:p w14:paraId="65D65201"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lang w:val="en-GB"/>
              </w:rPr>
              <w:t>5</w:t>
            </w:r>
            <w:r w:rsidRPr="005A6012">
              <w:rPr>
                <w:rFonts w:ascii="Times New Roman" w:hAnsi="Times New Roman"/>
                <w:color w:val="000000"/>
                <w:kern w:val="0"/>
                <w:szCs w:val="21"/>
                <w:lang w:val="en-GB"/>
              </w:rPr>
              <w:t>年以上</w:t>
            </w:r>
          </w:p>
        </w:tc>
        <w:tc>
          <w:tcPr>
            <w:tcW w:w="1070" w:type="pct"/>
            <w:shd w:val="clear" w:color="auto" w:fill="auto"/>
            <w:vAlign w:val="center"/>
            <w:hideMark/>
          </w:tcPr>
          <w:p w14:paraId="6A14DDE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100</w:t>
            </w:r>
          </w:p>
        </w:tc>
        <w:tc>
          <w:tcPr>
            <w:tcW w:w="1070" w:type="pct"/>
            <w:shd w:val="clear" w:color="auto" w:fill="auto"/>
            <w:vAlign w:val="center"/>
            <w:hideMark/>
          </w:tcPr>
          <w:p w14:paraId="3D91FC8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100</w:t>
            </w:r>
          </w:p>
        </w:tc>
        <w:tc>
          <w:tcPr>
            <w:tcW w:w="885" w:type="pct"/>
            <w:shd w:val="clear" w:color="auto" w:fill="auto"/>
            <w:vAlign w:val="center"/>
            <w:hideMark/>
          </w:tcPr>
          <w:p w14:paraId="24927CF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100</w:t>
            </w:r>
          </w:p>
        </w:tc>
        <w:tc>
          <w:tcPr>
            <w:tcW w:w="1067" w:type="pct"/>
            <w:shd w:val="clear" w:color="auto" w:fill="auto"/>
            <w:vAlign w:val="center"/>
            <w:hideMark/>
          </w:tcPr>
          <w:p w14:paraId="22D033F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lang w:val="en-GB"/>
              </w:rPr>
              <w:t>100</w:t>
            </w:r>
          </w:p>
        </w:tc>
      </w:tr>
    </w:tbl>
    <w:p w14:paraId="5B80138A" w14:textId="77777777" w:rsidR="0024309A" w:rsidRPr="00C4270A" w:rsidRDefault="0024309A" w:rsidP="00712706">
      <w:pPr>
        <w:pStyle w:val="005"/>
        <w:spacing w:before="120"/>
        <w:ind w:firstLine="480"/>
      </w:pPr>
      <w:r w:rsidRPr="00C4270A">
        <w:t>报告期内，发行人坏账计提政策与同行业公司不存在重大差异，按账龄分析法计提坏账准备是充分、合理的。</w:t>
      </w:r>
    </w:p>
    <w:p w14:paraId="5B7A6FF2" w14:textId="77777777" w:rsidR="0024309A" w:rsidRPr="00C4270A" w:rsidRDefault="0024309A" w:rsidP="00712706">
      <w:pPr>
        <w:pStyle w:val="005"/>
        <w:spacing w:before="120"/>
        <w:ind w:firstLine="480"/>
      </w:pPr>
      <w:r w:rsidRPr="00C4270A">
        <w:rPr>
          <w:rFonts w:ascii="宋体" w:hAnsi="宋体" w:cs="宋体" w:hint="eastAsia"/>
        </w:rPr>
        <w:t>③</w:t>
      </w:r>
      <w:r w:rsidRPr="00C4270A">
        <w:t>主要客户分析</w:t>
      </w:r>
    </w:p>
    <w:p w14:paraId="03257674" w14:textId="77777777" w:rsidR="0024309A" w:rsidRPr="00C4270A" w:rsidRDefault="0024309A" w:rsidP="00712706">
      <w:pPr>
        <w:pStyle w:val="005"/>
        <w:spacing w:before="120"/>
        <w:ind w:firstLine="480"/>
      </w:pPr>
      <w:r w:rsidRPr="00C4270A">
        <w:t>报告期内，公司应收账款前五名的具体情况如下：</w:t>
      </w:r>
    </w:p>
    <w:p w14:paraId="4F3DE3F5" w14:textId="77777777" w:rsidR="0024309A" w:rsidRPr="00C4270A" w:rsidRDefault="0024309A" w:rsidP="00712706">
      <w:pPr>
        <w:pStyle w:val="009"/>
      </w:pPr>
      <w:r w:rsidRPr="00C4270A">
        <w:t>单位：万元，</w:t>
      </w:r>
      <w:r w:rsidRPr="00C4270A">
        <w:t>%</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130"/>
        <w:gridCol w:w="2806"/>
        <w:gridCol w:w="1133"/>
        <w:gridCol w:w="1134"/>
        <w:gridCol w:w="2325"/>
      </w:tblGrid>
      <w:tr w:rsidR="006A6F49" w:rsidRPr="005A6012" w14:paraId="2ED798AD" w14:textId="77777777" w:rsidTr="005271E6">
        <w:trPr>
          <w:trHeight w:val="340"/>
          <w:jc w:val="center"/>
        </w:trPr>
        <w:tc>
          <w:tcPr>
            <w:tcW w:w="663" w:type="pct"/>
            <w:shd w:val="clear" w:color="auto" w:fill="auto"/>
            <w:vAlign w:val="center"/>
          </w:tcPr>
          <w:p w14:paraId="145F011B" w14:textId="77777777" w:rsidR="006A6F49" w:rsidRPr="005A6012" w:rsidRDefault="006A6F49"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bCs/>
                <w:color w:val="000000"/>
                <w:kern w:val="0"/>
                <w:szCs w:val="21"/>
              </w:rPr>
              <w:t>时间</w:t>
            </w:r>
          </w:p>
        </w:tc>
        <w:tc>
          <w:tcPr>
            <w:tcW w:w="1645" w:type="pct"/>
            <w:shd w:val="clear" w:color="auto" w:fill="auto"/>
            <w:vAlign w:val="center"/>
          </w:tcPr>
          <w:p w14:paraId="1BBA1DC9" w14:textId="77777777" w:rsidR="006A6F49" w:rsidRPr="005A6012" w:rsidRDefault="006A6F49" w:rsidP="001A7649">
            <w:pPr>
              <w:widowControl/>
              <w:adjustRightInd w:val="0"/>
              <w:snapToGrid w:val="0"/>
              <w:jc w:val="center"/>
              <w:rPr>
                <w:rFonts w:ascii="Times New Roman" w:hAnsi="Times New Roman"/>
                <w:color w:val="000000"/>
                <w:kern w:val="0"/>
                <w:szCs w:val="21"/>
              </w:rPr>
            </w:pPr>
            <w:r w:rsidRPr="005A6012">
              <w:rPr>
                <w:rFonts w:ascii="Times New Roman" w:hAnsi="Times New Roman"/>
                <w:b/>
                <w:bCs/>
                <w:color w:val="000000"/>
                <w:kern w:val="0"/>
                <w:szCs w:val="21"/>
              </w:rPr>
              <w:t>单位名称</w:t>
            </w:r>
          </w:p>
        </w:tc>
        <w:tc>
          <w:tcPr>
            <w:tcW w:w="664" w:type="pct"/>
            <w:shd w:val="clear" w:color="auto" w:fill="auto"/>
            <w:vAlign w:val="center"/>
          </w:tcPr>
          <w:p w14:paraId="4E156B9B" w14:textId="77777777" w:rsidR="006A6F49" w:rsidRPr="005A6012" w:rsidRDefault="006A6F49" w:rsidP="001A7649">
            <w:pPr>
              <w:widowControl/>
              <w:adjustRightInd w:val="0"/>
              <w:snapToGrid w:val="0"/>
              <w:jc w:val="center"/>
              <w:rPr>
                <w:rFonts w:ascii="Times New Roman" w:hAnsi="Times New Roman"/>
                <w:color w:val="000000"/>
                <w:kern w:val="0"/>
                <w:szCs w:val="21"/>
              </w:rPr>
            </w:pPr>
            <w:r w:rsidRPr="005A6012">
              <w:rPr>
                <w:rFonts w:ascii="Times New Roman" w:hAnsi="Times New Roman"/>
                <w:b/>
                <w:bCs/>
                <w:color w:val="000000"/>
                <w:kern w:val="0"/>
                <w:szCs w:val="21"/>
              </w:rPr>
              <w:t>金额</w:t>
            </w:r>
          </w:p>
        </w:tc>
        <w:tc>
          <w:tcPr>
            <w:tcW w:w="665" w:type="pct"/>
            <w:shd w:val="clear" w:color="auto" w:fill="auto"/>
            <w:vAlign w:val="center"/>
          </w:tcPr>
          <w:p w14:paraId="26CDED01" w14:textId="77777777" w:rsidR="006A6F49" w:rsidRPr="005A6012" w:rsidRDefault="006A6F49" w:rsidP="001A7649">
            <w:pPr>
              <w:widowControl/>
              <w:adjustRightInd w:val="0"/>
              <w:snapToGrid w:val="0"/>
              <w:jc w:val="center"/>
              <w:rPr>
                <w:rFonts w:ascii="Times New Roman" w:hAnsi="Times New Roman"/>
                <w:color w:val="000000"/>
                <w:kern w:val="0"/>
                <w:szCs w:val="21"/>
              </w:rPr>
            </w:pPr>
            <w:r w:rsidRPr="005A6012">
              <w:rPr>
                <w:rFonts w:ascii="Times New Roman" w:hAnsi="Times New Roman"/>
                <w:b/>
                <w:bCs/>
                <w:color w:val="000000"/>
                <w:kern w:val="0"/>
                <w:szCs w:val="21"/>
              </w:rPr>
              <w:t>账龄</w:t>
            </w:r>
          </w:p>
        </w:tc>
        <w:tc>
          <w:tcPr>
            <w:tcW w:w="1363" w:type="pct"/>
            <w:shd w:val="clear" w:color="auto" w:fill="auto"/>
            <w:vAlign w:val="center"/>
          </w:tcPr>
          <w:p w14:paraId="450A1515" w14:textId="77777777" w:rsidR="006A6F49" w:rsidRPr="005A6012" w:rsidRDefault="006A6F49" w:rsidP="001A7649">
            <w:pPr>
              <w:widowControl/>
              <w:adjustRightInd w:val="0"/>
              <w:snapToGrid w:val="0"/>
              <w:jc w:val="center"/>
              <w:rPr>
                <w:rFonts w:ascii="Times New Roman" w:hAnsi="Times New Roman"/>
                <w:color w:val="000000"/>
                <w:kern w:val="0"/>
                <w:szCs w:val="21"/>
              </w:rPr>
            </w:pPr>
            <w:r w:rsidRPr="005A6012">
              <w:rPr>
                <w:rFonts w:ascii="Times New Roman" w:hAnsi="Times New Roman"/>
                <w:b/>
                <w:bCs/>
                <w:color w:val="000000"/>
                <w:kern w:val="0"/>
                <w:szCs w:val="21"/>
              </w:rPr>
              <w:t>占期末应收账款比率</w:t>
            </w:r>
          </w:p>
        </w:tc>
      </w:tr>
      <w:tr w:rsidR="006A6F49" w:rsidRPr="005A6012" w14:paraId="6F2D240C" w14:textId="77777777" w:rsidTr="005271E6">
        <w:trPr>
          <w:trHeight w:val="340"/>
          <w:jc w:val="center"/>
        </w:trPr>
        <w:tc>
          <w:tcPr>
            <w:tcW w:w="663" w:type="pct"/>
            <w:vMerge w:val="restart"/>
            <w:shd w:val="clear" w:color="auto" w:fill="auto"/>
            <w:vAlign w:val="center"/>
          </w:tcPr>
          <w:p w14:paraId="2008FAB8" w14:textId="77777777" w:rsidR="006A6F49" w:rsidRPr="005A6012" w:rsidRDefault="006A6F49"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2019</w:t>
            </w:r>
            <w:r w:rsidRPr="005A6012">
              <w:rPr>
                <w:rFonts w:ascii="Times New Roman" w:hAnsi="Times New Roman"/>
                <w:b/>
                <w:color w:val="000000"/>
                <w:kern w:val="0"/>
                <w:szCs w:val="21"/>
              </w:rPr>
              <w:t>年</w:t>
            </w:r>
            <w:r w:rsidRPr="005A6012">
              <w:rPr>
                <w:rFonts w:ascii="Times New Roman" w:hAnsi="Times New Roman"/>
                <w:b/>
                <w:color w:val="000000"/>
                <w:kern w:val="0"/>
                <w:szCs w:val="21"/>
              </w:rPr>
              <w:t>12</w:t>
            </w:r>
            <w:r w:rsidRPr="005A6012">
              <w:rPr>
                <w:rFonts w:ascii="Times New Roman" w:hAnsi="Times New Roman"/>
                <w:b/>
                <w:color w:val="000000"/>
                <w:kern w:val="0"/>
                <w:szCs w:val="21"/>
              </w:rPr>
              <w:t>月</w:t>
            </w:r>
            <w:r w:rsidRPr="005A6012">
              <w:rPr>
                <w:rFonts w:ascii="Times New Roman" w:hAnsi="Times New Roman"/>
                <w:b/>
                <w:color w:val="000000"/>
                <w:kern w:val="0"/>
                <w:szCs w:val="21"/>
              </w:rPr>
              <w:t>31</w:t>
            </w:r>
            <w:r w:rsidRPr="005A6012">
              <w:rPr>
                <w:rFonts w:ascii="Times New Roman" w:hAnsi="Times New Roman"/>
                <w:b/>
                <w:color w:val="000000"/>
                <w:kern w:val="0"/>
                <w:szCs w:val="21"/>
              </w:rPr>
              <w:t>日</w:t>
            </w:r>
          </w:p>
        </w:tc>
        <w:tc>
          <w:tcPr>
            <w:tcW w:w="1645" w:type="pct"/>
            <w:shd w:val="clear" w:color="auto" w:fill="auto"/>
            <w:vAlign w:val="center"/>
          </w:tcPr>
          <w:p w14:paraId="13871E77" w14:textId="77777777" w:rsidR="006A6F49" w:rsidRPr="005A6012" w:rsidRDefault="006A6F49"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上海建工一建集团有限公司</w:t>
            </w:r>
          </w:p>
        </w:tc>
        <w:tc>
          <w:tcPr>
            <w:tcW w:w="664" w:type="pct"/>
            <w:shd w:val="clear" w:color="auto" w:fill="auto"/>
            <w:vAlign w:val="center"/>
          </w:tcPr>
          <w:p w14:paraId="41A888DB" w14:textId="77777777" w:rsidR="006A6F49" w:rsidRPr="005A6012" w:rsidRDefault="006A6F49"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5,761.33</w:t>
            </w:r>
          </w:p>
        </w:tc>
        <w:tc>
          <w:tcPr>
            <w:tcW w:w="665" w:type="pct"/>
            <w:shd w:val="clear" w:color="auto" w:fill="auto"/>
            <w:vAlign w:val="center"/>
          </w:tcPr>
          <w:p w14:paraId="79971A4A" w14:textId="77777777" w:rsidR="006A6F49" w:rsidRPr="005A6012" w:rsidRDefault="006A6F49"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w:t>
            </w:r>
            <w:r w:rsidRPr="005A6012">
              <w:rPr>
                <w:rFonts w:ascii="Times New Roman" w:hAnsi="Times New Roman"/>
                <w:color w:val="000000"/>
                <w:kern w:val="0"/>
                <w:szCs w:val="21"/>
              </w:rPr>
              <w:t>年以内</w:t>
            </w:r>
          </w:p>
        </w:tc>
        <w:tc>
          <w:tcPr>
            <w:tcW w:w="1363" w:type="pct"/>
            <w:shd w:val="clear" w:color="auto" w:fill="auto"/>
            <w:vAlign w:val="center"/>
          </w:tcPr>
          <w:p w14:paraId="34D875D4" w14:textId="77777777" w:rsidR="006A6F49" w:rsidRPr="005A6012" w:rsidRDefault="006A6F49"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15.29</w:t>
            </w:r>
          </w:p>
        </w:tc>
      </w:tr>
      <w:tr w:rsidR="0024309A" w:rsidRPr="005A6012" w14:paraId="3BAFD77C" w14:textId="77777777" w:rsidTr="005271E6">
        <w:trPr>
          <w:trHeight w:val="340"/>
          <w:jc w:val="center"/>
        </w:trPr>
        <w:tc>
          <w:tcPr>
            <w:tcW w:w="663" w:type="pct"/>
            <w:vMerge/>
            <w:shd w:val="clear" w:color="auto" w:fill="auto"/>
            <w:vAlign w:val="center"/>
          </w:tcPr>
          <w:p w14:paraId="31CCDEFD" w14:textId="77777777" w:rsidR="0024309A" w:rsidRPr="005A6012" w:rsidRDefault="0024309A" w:rsidP="001A7649">
            <w:pPr>
              <w:widowControl/>
              <w:adjustRightInd w:val="0"/>
              <w:snapToGrid w:val="0"/>
              <w:jc w:val="center"/>
              <w:rPr>
                <w:rFonts w:ascii="Times New Roman" w:hAnsi="Times New Roman"/>
                <w:b/>
                <w:color w:val="000000"/>
                <w:kern w:val="0"/>
                <w:szCs w:val="21"/>
              </w:rPr>
            </w:pPr>
          </w:p>
        </w:tc>
        <w:tc>
          <w:tcPr>
            <w:tcW w:w="1645" w:type="pct"/>
            <w:shd w:val="clear" w:color="auto" w:fill="auto"/>
            <w:vAlign w:val="center"/>
          </w:tcPr>
          <w:p w14:paraId="1B9368DA" w14:textId="77777777" w:rsidR="0024309A" w:rsidRPr="005A6012" w:rsidRDefault="00BD1A97"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金地（集团）股份有限公司</w:t>
            </w:r>
          </w:p>
        </w:tc>
        <w:tc>
          <w:tcPr>
            <w:tcW w:w="664" w:type="pct"/>
            <w:shd w:val="clear" w:color="auto" w:fill="auto"/>
            <w:vAlign w:val="center"/>
          </w:tcPr>
          <w:p w14:paraId="012A3DFA" w14:textId="77777777" w:rsidR="0024309A" w:rsidRPr="005A6012" w:rsidRDefault="00BD1A9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5,387.10</w:t>
            </w:r>
          </w:p>
        </w:tc>
        <w:tc>
          <w:tcPr>
            <w:tcW w:w="665" w:type="pct"/>
            <w:shd w:val="clear" w:color="auto" w:fill="auto"/>
            <w:vAlign w:val="center"/>
          </w:tcPr>
          <w:p w14:paraId="4C985DEF" w14:textId="77777777" w:rsidR="0024309A" w:rsidRPr="005A6012" w:rsidRDefault="00BD1A97"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w:t>
            </w:r>
            <w:r w:rsidRPr="005A6012">
              <w:rPr>
                <w:rFonts w:ascii="Times New Roman" w:hAnsi="Times New Roman"/>
                <w:color w:val="000000"/>
                <w:kern w:val="0"/>
                <w:szCs w:val="21"/>
              </w:rPr>
              <w:t>年以内</w:t>
            </w:r>
          </w:p>
        </w:tc>
        <w:tc>
          <w:tcPr>
            <w:tcW w:w="1363" w:type="pct"/>
            <w:shd w:val="clear" w:color="auto" w:fill="auto"/>
            <w:vAlign w:val="center"/>
          </w:tcPr>
          <w:p w14:paraId="0C5889EC" w14:textId="77777777" w:rsidR="0024309A" w:rsidRPr="005A6012" w:rsidRDefault="00BD1A9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14.30</w:t>
            </w:r>
          </w:p>
        </w:tc>
      </w:tr>
      <w:tr w:rsidR="0024309A" w:rsidRPr="005A6012" w14:paraId="5C799638" w14:textId="77777777" w:rsidTr="005271E6">
        <w:trPr>
          <w:trHeight w:val="340"/>
          <w:jc w:val="center"/>
        </w:trPr>
        <w:tc>
          <w:tcPr>
            <w:tcW w:w="663" w:type="pct"/>
            <w:vMerge/>
            <w:shd w:val="clear" w:color="auto" w:fill="auto"/>
            <w:vAlign w:val="center"/>
          </w:tcPr>
          <w:p w14:paraId="63EA8517" w14:textId="77777777" w:rsidR="0024309A" w:rsidRPr="005A6012" w:rsidRDefault="0024309A" w:rsidP="001A7649">
            <w:pPr>
              <w:widowControl/>
              <w:adjustRightInd w:val="0"/>
              <w:snapToGrid w:val="0"/>
              <w:jc w:val="center"/>
              <w:rPr>
                <w:rFonts w:ascii="Times New Roman" w:hAnsi="Times New Roman"/>
                <w:b/>
                <w:color w:val="000000"/>
                <w:kern w:val="0"/>
                <w:szCs w:val="21"/>
              </w:rPr>
            </w:pPr>
          </w:p>
        </w:tc>
        <w:tc>
          <w:tcPr>
            <w:tcW w:w="1645" w:type="pct"/>
            <w:shd w:val="clear" w:color="auto" w:fill="auto"/>
            <w:vAlign w:val="center"/>
          </w:tcPr>
          <w:p w14:paraId="3700A36A" w14:textId="77777777" w:rsidR="0024309A" w:rsidRPr="005A6012" w:rsidRDefault="00BD1A97"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深圳中海建筑有限公司</w:t>
            </w:r>
          </w:p>
        </w:tc>
        <w:tc>
          <w:tcPr>
            <w:tcW w:w="664" w:type="pct"/>
            <w:shd w:val="clear" w:color="auto" w:fill="auto"/>
            <w:vAlign w:val="center"/>
          </w:tcPr>
          <w:p w14:paraId="2E89EE1A" w14:textId="77777777" w:rsidR="0024309A" w:rsidRPr="005A6012" w:rsidRDefault="00BD1A9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3,123.49</w:t>
            </w:r>
          </w:p>
        </w:tc>
        <w:tc>
          <w:tcPr>
            <w:tcW w:w="665" w:type="pct"/>
            <w:shd w:val="clear" w:color="auto" w:fill="auto"/>
            <w:vAlign w:val="center"/>
          </w:tcPr>
          <w:p w14:paraId="7C80380E" w14:textId="77777777" w:rsidR="0024309A" w:rsidRPr="005A6012" w:rsidRDefault="00BD1A97"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w:t>
            </w:r>
            <w:r w:rsidRPr="005A6012">
              <w:rPr>
                <w:rFonts w:ascii="Times New Roman" w:hAnsi="Times New Roman"/>
                <w:color w:val="000000"/>
                <w:kern w:val="0"/>
                <w:szCs w:val="21"/>
              </w:rPr>
              <w:t>年以内</w:t>
            </w:r>
          </w:p>
        </w:tc>
        <w:tc>
          <w:tcPr>
            <w:tcW w:w="1363" w:type="pct"/>
            <w:shd w:val="clear" w:color="auto" w:fill="auto"/>
            <w:vAlign w:val="center"/>
          </w:tcPr>
          <w:p w14:paraId="5DF35E68" w14:textId="77777777" w:rsidR="0024309A" w:rsidRPr="005A6012" w:rsidRDefault="00BD1A9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8.29</w:t>
            </w:r>
          </w:p>
        </w:tc>
      </w:tr>
      <w:tr w:rsidR="0024309A" w:rsidRPr="005A6012" w14:paraId="4584ED03" w14:textId="77777777" w:rsidTr="005271E6">
        <w:trPr>
          <w:trHeight w:val="340"/>
          <w:jc w:val="center"/>
        </w:trPr>
        <w:tc>
          <w:tcPr>
            <w:tcW w:w="663" w:type="pct"/>
            <w:vMerge/>
            <w:shd w:val="clear" w:color="auto" w:fill="auto"/>
            <w:vAlign w:val="center"/>
          </w:tcPr>
          <w:p w14:paraId="3F84C566" w14:textId="77777777" w:rsidR="0024309A" w:rsidRPr="005A6012" w:rsidRDefault="0024309A" w:rsidP="001A7649">
            <w:pPr>
              <w:widowControl/>
              <w:adjustRightInd w:val="0"/>
              <w:snapToGrid w:val="0"/>
              <w:jc w:val="center"/>
              <w:rPr>
                <w:rFonts w:ascii="Times New Roman" w:hAnsi="Times New Roman"/>
                <w:b/>
                <w:color w:val="000000"/>
                <w:kern w:val="0"/>
                <w:szCs w:val="21"/>
              </w:rPr>
            </w:pPr>
          </w:p>
        </w:tc>
        <w:tc>
          <w:tcPr>
            <w:tcW w:w="1645" w:type="pct"/>
            <w:shd w:val="clear" w:color="auto" w:fill="auto"/>
            <w:vAlign w:val="center"/>
          </w:tcPr>
          <w:p w14:paraId="6395B8D6" w14:textId="77777777" w:rsidR="0024309A" w:rsidRPr="005A6012" w:rsidRDefault="00BD1A97"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恒大地产集团有限公司</w:t>
            </w:r>
          </w:p>
        </w:tc>
        <w:tc>
          <w:tcPr>
            <w:tcW w:w="664" w:type="pct"/>
            <w:shd w:val="clear" w:color="auto" w:fill="auto"/>
            <w:vAlign w:val="center"/>
          </w:tcPr>
          <w:p w14:paraId="01E0E155" w14:textId="77777777" w:rsidR="0024309A" w:rsidRPr="005A6012" w:rsidRDefault="00BD1A9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2,528.26</w:t>
            </w:r>
          </w:p>
        </w:tc>
        <w:tc>
          <w:tcPr>
            <w:tcW w:w="665" w:type="pct"/>
            <w:shd w:val="clear" w:color="auto" w:fill="auto"/>
            <w:vAlign w:val="center"/>
          </w:tcPr>
          <w:p w14:paraId="2B312976" w14:textId="77777777" w:rsidR="0024309A" w:rsidRPr="005A6012" w:rsidRDefault="00BD1A97"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4</w:t>
            </w:r>
            <w:r w:rsidRPr="005A6012">
              <w:rPr>
                <w:rFonts w:ascii="Times New Roman" w:hAnsi="Times New Roman"/>
                <w:color w:val="000000"/>
                <w:kern w:val="0"/>
                <w:szCs w:val="21"/>
              </w:rPr>
              <w:t>年以内</w:t>
            </w:r>
          </w:p>
        </w:tc>
        <w:tc>
          <w:tcPr>
            <w:tcW w:w="1363" w:type="pct"/>
            <w:shd w:val="clear" w:color="auto" w:fill="auto"/>
            <w:vAlign w:val="center"/>
          </w:tcPr>
          <w:p w14:paraId="18105476" w14:textId="77777777" w:rsidR="0024309A" w:rsidRPr="005A6012" w:rsidRDefault="00BD1A9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6.71</w:t>
            </w:r>
          </w:p>
        </w:tc>
      </w:tr>
      <w:tr w:rsidR="0024309A" w:rsidRPr="005A6012" w14:paraId="752A3E79" w14:textId="77777777" w:rsidTr="005271E6">
        <w:trPr>
          <w:trHeight w:val="340"/>
          <w:jc w:val="center"/>
        </w:trPr>
        <w:tc>
          <w:tcPr>
            <w:tcW w:w="663" w:type="pct"/>
            <w:vMerge/>
            <w:shd w:val="clear" w:color="auto" w:fill="auto"/>
            <w:vAlign w:val="center"/>
          </w:tcPr>
          <w:p w14:paraId="17856422" w14:textId="77777777" w:rsidR="0024309A" w:rsidRPr="005A6012" w:rsidRDefault="0024309A" w:rsidP="001A7649">
            <w:pPr>
              <w:widowControl/>
              <w:adjustRightInd w:val="0"/>
              <w:snapToGrid w:val="0"/>
              <w:jc w:val="center"/>
              <w:rPr>
                <w:rFonts w:ascii="Times New Roman" w:hAnsi="Times New Roman"/>
                <w:b/>
                <w:color w:val="000000"/>
                <w:kern w:val="0"/>
                <w:szCs w:val="21"/>
              </w:rPr>
            </w:pPr>
          </w:p>
        </w:tc>
        <w:tc>
          <w:tcPr>
            <w:tcW w:w="1645" w:type="pct"/>
            <w:shd w:val="clear" w:color="auto" w:fill="auto"/>
            <w:vAlign w:val="center"/>
          </w:tcPr>
          <w:p w14:paraId="735F303C" w14:textId="77777777" w:rsidR="0024309A" w:rsidRPr="005A6012" w:rsidRDefault="00BD1A97"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中海企业发展集团有限公司</w:t>
            </w:r>
          </w:p>
        </w:tc>
        <w:tc>
          <w:tcPr>
            <w:tcW w:w="664" w:type="pct"/>
            <w:shd w:val="clear" w:color="auto" w:fill="auto"/>
            <w:vAlign w:val="center"/>
          </w:tcPr>
          <w:p w14:paraId="25CA5D5E" w14:textId="77777777" w:rsidR="0024309A" w:rsidRPr="005A6012" w:rsidRDefault="00BD1A9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2,219.00</w:t>
            </w:r>
          </w:p>
        </w:tc>
        <w:tc>
          <w:tcPr>
            <w:tcW w:w="665" w:type="pct"/>
            <w:shd w:val="clear" w:color="auto" w:fill="auto"/>
            <w:vAlign w:val="center"/>
          </w:tcPr>
          <w:p w14:paraId="5F6CA475" w14:textId="77777777" w:rsidR="0024309A" w:rsidRPr="005A6012" w:rsidRDefault="00BD1A97"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w:t>
            </w:r>
            <w:r w:rsidRPr="005A6012">
              <w:rPr>
                <w:rFonts w:ascii="Times New Roman" w:hAnsi="Times New Roman"/>
                <w:color w:val="000000"/>
                <w:kern w:val="0"/>
                <w:szCs w:val="21"/>
              </w:rPr>
              <w:t>年以内</w:t>
            </w:r>
          </w:p>
        </w:tc>
        <w:tc>
          <w:tcPr>
            <w:tcW w:w="1363" w:type="pct"/>
            <w:shd w:val="clear" w:color="auto" w:fill="auto"/>
            <w:vAlign w:val="center"/>
          </w:tcPr>
          <w:p w14:paraId="65EDF704" w14:textId="77777777" w:rsidR="0024309A" w:rsidRPr="005A6012" w:rsidRDefault="00BD1A9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5.89</w:t>
            </w:r>
          </w:p>
        </w:tc>
      </w:tr>
      <w:tr w:rsidR="0024309A" w:rsidRPr="005A6012" w14:paraId="1D959DE0" w14:textId="77777777" w:rsidTr="005271E6">
        <w:trPr>
          <w:trHeight w:val="340"/>
          <w:jc w:val="center"/>
        </w:trPr>
        <w:tc>
          <w:tcPr>
            <w:tcW w:w="663" w:type="pct"/>
            <w:vMerge/>
            <w:shd w:val="clear" w:color="auto" w:fill="auto"/>
            <w:vAlign w:val="center"/>
          </w:tcPr>
          <w:p w14:paraId="70ABA8FB" w14:textId="77777777" w:rsidR="0024309A" w:rsidRPr="005A6012" w:rsidRDefault="0024309A" w:rsidP="001A7649">
            <w:pPr>
              <w:widowControl/>
              <w:adjustRightInd w:val="0"/>
              <w:snapToGrid w:val="0"/>
              <w:jc w:val="center"/>
              <w:rPr>
                <w:rFonts w:ascii="Times New Roman" w:hAnsi="Times New Roman"/>
                <w:b/>
                <w:color w:val="000000"/>
                <w:kern w:val="0"/>
                <w:szCs w:val="21"/>
              </w:rPr>
            </w:pPr>
          </w:p>
        </w:tc>
        <w:tc>
          <w:tcPr>
            <w:tcW w:w="1645" w:type="pct"/>
            <w:shd w:val="clear" w:color="auto" w:fill="auto"/>
            <w:vAlign w:val="center"/>
          </w:tcPr>
          <w:p w14:paraId="047E9D4C" w14:textId="77777777" w:rsidR="0024309A" w:rsidRPr="005A6012" w:rsidRDefault="00BD1A97"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合计</w:t>
            </w:r>
          </w:p>
        </w:tc>
        <w:tc>
          <w:tcPr>
            <w:tcW w:w="664" w:type="pct"/>
            <w:shd w:val="clear" w:color="auto" w:fill="auto"/>
            <w:vAlign w:val="center"/>
          </w:tcPr>
          <w:p w14:paraId="086526AF" w14:textId="77777777" w:rsidR="0024309A" w:rsidRPr="005A6012" w:rsidRDefault="00BD1A97"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19,019.17</w:t>
            </w:r>
          </w:p>
        </w:tc>
        <w:tc>
          <w:tcPr>
            <w:tcW w:w="665" w:type="pct"/>
            <w:shd w:val="clear" w:color="auto" w:fill="auto"/>
            <w:vAlign w:val="center"/>
          </w:tcPr>
          <w:p w14:paraId="2B89B249" w14:textId="77777777" w:rsidR="0024309A" w:rsidRPr="005A6012" w:rsidRDefault="00BD1A97"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w:t>
            </w:r>
          </w:p>
        </w:tc>
        <w:tc>
          <w:tcPr>
            <w:tcW w:w="1363" w:type="pct"/>
            <w:shd w:val="clear" w:color="auto" w:fill="auto"/>
            <w:vAlign w:val="center"/>
          </w:tcPr>
          <w:p w14:paraId="5C896286" w14:textId="77777777" w:rsidR="0024309A" w:rsidRPr="005A6012" w:rsidRDefault="00BD1A97"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50.48</w:t>
            </w:r>
          </w:p>
        </w:tc>
      </w:tr>
      <w:tr w:rsidR="0024309A" w:rsidRPr="005A6012" w14:paraId="7D8C5940" w14:textId="77777777" w:rsidTr="005271E6">
        <w:trPr>
          <w:trHeight w:val="340"/>
          <w:jc w:val="center"/>
        </w:trPr>
        <w:tc>
          <w:tcPr>
            <w:tcW w:w="663" w:type="pct"/>
            <w:vMerge w:val="restart"/>
            <w:shd w:val="clear" w:color="auto" w:fill="auto"/>
            <w:vAlign w:val="center"/>
          </w:tcPr>
          <w:p w14:paraId="0FD66322" w14:textId="77777777" w:rsidR="0024309A" w:rsidRPr="005A6012" w:rsidRDefault="00BD1A97"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2018</w:t>
            </w:r>
            <w:r w:rsidRPr="005A6012">
              <w:rPr>
                <w:rFonts w:ascii="Times New Roman" w:hAnsi="Times New Roman"/>
                <w:b/>
                <w:color w:val="000000"/>
                <w:kern w:val="0"/>
                <w:szCs w:val="21"/>
              </w:rPr>
              <w:t>年</w:t>
            </w:r>
            <w:r w:rsidRPr="005A6012">
              <w:rPr>
                <w:rFonts w:ascii="Times New Roman" w:hAnsi="Times New Roman"/>
                <w:b/>
                <w:color w:val="000000"/>
                <w:kern w:val="0"/>
                <w:szCs w:val="21"/>
              </w:rPr>
              <w:t>12</w:t>
            </w:r>
            <w:r w:rsidRPr="005A6012">
              <w:rPr>
                <w:rFonts w:ascii="Times New Roman" w:hAnsi="Times New Roman"/>
                <w:b/>
                <w:color w:val="000000"/>
                <w:kern w:val="0"/>
                <w:szCs w:val="21"/>
              </w:rPr>
              <w:t>月</w:t>
            </w:r>
            <w:r w:rsidRPr="005A6012">
              <w:rPr>
                <w:rFonts w:ascii="Times New Roman" w:hAnsi="Times New Roman"/>
                <w:b/>
                <w:color w:val="000000"/>
                <w:kern w:val="0"/>
                <w:szCs w:val="21"/>
              </w:rPr>
              <w:t>31</w:t>
            </w:r>
            <w:r w:rsidRPr="005A6012">
              <w:rPr>
                <w:rFonts w:ascii="Times New Roman" w:hAnsi="Times New Roman"/>
                <w:b/>
                <w:color w:val="000000"/>
                <w:kern w:val="0"/>
                <w:szCs w:val="21"/>
              </w:rPr>
              <w:t>日</w:t>
            </w:r>
          </w:p>
        </w:tc>
        <w:tc>
          <w:tcPr>
            <w:tcW w:w="1645" w:type="pct"/>
            <w:shd w:val="clear" w:color="auto" w:fill="auto"/>
            <w:vAlign w:val="center"/>
          </w:tcPr>
          <w:p w14:paraId="2EA5D124" w14:textId="77777777" w:rsidR="0024309A" w:rsidRPr="005A6012" w:rsidRDefault="00BD1A97"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上海建工一建集团有限公司</w:t>
            </w:r>
          </w:p>
        </w:tc>
        <w:tc>
          <w:tcPr>
            <w:tcW w:w="664" w:type="pct"/>
            <w:shd w:val="clear" w:color="auto" w:fill="auto"/>
            <w:vAlign w:val="center"/>
          </w:tcPr>
          <w:p w14:paraId="2A5517FD" w14:textId="77777777" w:rsidR="0024309A" w:rsidRPr="005A6012" w:rsidRDefault="00BD1A9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10,166.33</w:t>
            </w:r>
          </w:p>
        </w:tc>
        <w:tc>
          <w:tcPr>
            <w:tcW w:w="665" w:type="pct"/>
            <w:shd w:val="clear" w:color="auto" w:fill="auto"/>
            <w:vAlign w:val="center"/>
          </w:tcPr>
          <w:p w14:paraId="1D860A72" w14:textId="77777777" w:rsidR="0024309A" w:rsidRPr="005A6012" w:rsidRDefault="00BD1A97"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w:t>
            </w:r>
            <w:r w:rsidRPr="005A6012">
              <w:rPr>
                <w:rFonts w:ascii="Times New Roman" w:hAnsi="Times New Roman"/>
                <w:color w:val="000000"/>
                <w:kern w:val="0"/>
                <w:szCs w:val="21"/>
              </w:rPr>
              <w:t>年以内</w:t>
            </w:r>
          </w:p>
        </w:tc>
        <w:tc>
          <w:tcPr>
            <w:tcW w:w="1363" w:type="pct"/>
            <w:shd w:val="clear" w:color="auto" w:fill="auto"/>
            <w:vAlign w:val="center"/>
          </w:tcPr>
          <w:p w14:paraId="3A4B8078" w14:textId="77777777" w:rsidR="0024309A" w:rsidRPr="005A6012" w:rsidRDefault="00BD1A9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29.22</w:t>
            </w:r>
          </w:p>
        </w:tc>
      </w:tr>
      <w:tr w:rsidR="0024309A" w:rsidRPr="005A6012" w14:paraId="565FAF55" w14:textId="77777777" w:rsidTr="005271E6">
        <w:trPr>
          <w:trHeight w:val="340"/>
          <w:jc w:val="center"/>
        </w:trPr>
        <w:tc>
          <w:tcPr>
            <w:tcW w:w="663" w:type="pct"/>
            <w:vMerge/>
            <w:vAlign w:val="center"/>
          </w:tcPr>
          <w:p w14:paraId="0C48EE67" w14:textId="77777777" w:rsidR="0024309A" w:rsidRPr="005A6012" w:rsidRDefault="0024309A" w:rsidP="001A7649">
            <w:pPr>
              <w:widowControl/>
              <w:adjustRightInd w:val="0"/>
              <w:snapToGrid w:val="0"/>
              <w:jc w:val="left"/>
              <w:rPr>
                <w:rFonts w:ascii="Times New Roman" w:hAnsi="Times New Roman"/>
                <w:b/>
                <w:color w:val="000000"/>
                <w:kern w:val="0"/>
                <w:szCs w:val="21"/>
              </w:rPr>
            </w:pPr>
          </w:p>
        </w:tc>
        <w:tc>
          <w:tcPr>
            <w:tcW w:w="1645" w:type="pct"/>
            <w:shd w:val="clear" w:color="auto" w:fill="auto"/>
            <w:vAlign w:val="center"/>
          </w:tcPr>
          <w:p w14:paraId="64EEAC86" w14:textId="77777777" w:rsidR="0024309A" w:rsidRPr="005A6012" w:rsidRDefault="00BD1A97"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世茂集团</w:t>
            </w:r>
          </w:p>
        </w:tc>
        <w:tc>
          <w:tcPr>
            <w:tcW w:w="664" w:type="pct"/>
            <w:shd w:val="clear" w:color="auto" w:fill="auto"/>
            <w:vAlign w:val="center"/>
          </w:tcPr>
          <w:p w14:paraId="335D78FB" w14:textId="77777777" w:rsidR="0024309A" w:rsidRPr="005A6012" w:rsidRDefault="00BD1A9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4,245.49</w:t>
            </w:r>
          </w:p>
        </w:tc>
        <w:tc>
          <w:tcPr>
            <w:tcW w:w="665" w:type="pct"/>
            <w:shd w:val="clear" w:color="auto" w:fill="auto"/>
            <w:vAlign w:val="center"/>
          </w:tcPr>
          <w:p w14:paraId="23F70908" w14:textId="77777777" w:rsidR="0024309A" w:rsidRPr="005A6012" w:rsidRDefault="00BD1A97"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3</w:t>
            </w:r>
            <w:r w:rsidRPr="005A6012">
              <w:rPr>
                <w:rFonts w:ascii="Times New Roman" w:hAnsi="Times New Roman"/>
                <w:color w:val="000000"/>
                <w:kern w:val="0"/>
                <w:szCs w:val="21"/>
              </w:rPr>
              <w:t>年以内</w:t>
            </w:r>
          </w:p>
        </w:tc>
        <w:tc>
          <w:tcPr>
            <w:tcW w:w="1363" w:type="pct"/>
            <w:shd w:val="clear" w:color="auto" w:fill="auto"/>
            <w:vAlign w:val="center"/>
          </w:tcPr>
          <w:p w14:paraId="57223532" w14:textId="77777777" w:rsidR="0024309A" w:rsidRPr="005A6012" w:rsidRDefault="00BD1A9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12.20</w:t>
            </w:r>
          </w:p>
        </w:tc>
      </w:tr>
      <w:tr w:rsidR="0024309A" w:rsidRPr="005A6012" w14:paraId="5726775F" w14:textId="77777777" w:rsidTr="005271E6">
        <w:trPr>
          <w:trHeight w:val="340"/>
          <w:jc w:val="center"/>
        </w:trPr>
        <w:tc>
          <w:tcPr>
            <w:tcW w:w="663" w:type="pct"/>
            <w:vMerge/>
            <w:vAlign w:val="center"/>
          </w:tcPr>
          <w:p w14:paraId="2FD6267F" w14:textId="77777777" w:rsidR="0024309A" w:rsidRPr="005A6012" w:rsidRDefault="0024309A" w:rsidP="001A7649">
            <w:pPr>
              <w:widowControl/>
              <w:adjustRightInd w:val="0"/>
              <w:snapToGrid w:val="0"/>
              <w:jc w:val="left"/>
              <w:rPr>
                <w:rFonts w:ascii="Times New Roman" w:hAnsi="Times New Roman"/>
                <w:b/>
                <w:color w:val="000000"/>
                <w:kern w:val="0"/>
                <w:szCs w:val="21"/>
              </w:rPr>
            </w:pPr>
          </w:p>
        </w:tc>
        <w:tc>
          <w:tcPr>
            <w:tcW w:w="1645" w:type="pct"/>
            <w:shd w:val="clear" w:color="auto" w:fill="auto"/>
            <w:vAlign w:val="center"/>
          </w:tcPr>
          <w:p w14:paraId="458FAF14" w14:textId="77777777" w:rsidR="0024309A" w:rsidRPr="005A6012" w:rsidRDefault="00BD1A97"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南京市公共工程建设中心</w:t>
            </w:r>
          </w:p>
        </w:tc>
        <w:tc>
          <w:tcPr>
            <w:tcW w:w="664" w:type="pct"/>
            <w:shd w:val="clear" w:color="auto" w:fill="auto"/>
            <w:vAlign w:val="center"/>
          </w:tcPr>
          <w:p w14:paraId="343C5D0C" w14:textId="77777777" w:rsidR="0024309A" w:rsidRPr="005A6012" w:rsidRDefault="00BD1A9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3,171.35</w:t>
            </w:r>
          </w:p>
        </w:tc>
        <w:tc>
          <w:tcPr>
            <w:tcW w:w="665" w:type="pct"/>
            <w:shd w:val="clear" w:color="auto" w:fill="auto"/>
            <w:vAlign w:val="center"/>
          </w:tcPr>
          <w:p w14:paraId="0ACA537A" w14:textId="77777777" w:rsidR="0024309A" w:rsidRPr="005A6012" w:rsidRDefault="00BD1A97"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w:t>
            </w:r>
            <w:r w:rsidRPr="005A6012">
              <w:rPr>
                <w:rFonts w:ascii="Times New Roman" w:hAnsi="Times New Roman"/>
                <w:color w:val="000000"/>
                <w:kern w:val="0"/>
                <w:szCs w:val="21"/>
              </w:rPr>
              <w:t>年以内</w:t>
            </w:r>
          </w:p>
        </w:tc>
        <w:tc>
          <w:tcPr>
            <w:tcW w:w="1363" w:type="pct"/>
            <w:shd w:val="clear" w:color="auto" w:fill="auto"/>
            <w:vAlign w:val="center"/>
          </w:tcPr>
          <w:p w14:paraId="0EF1390E" w14:textId="77777777" w:rsidR="0024309A" w:rsidRPr="005A6012" w:rsidRDefault="00BD1A9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9.11</w:t>
            </w:r>
          </w:p>
        </w:tc>
      </w:tr>
      <w:tr w:rsidR="0024309A" w:rsidRPr="005A6012" w14:paraId="27F0EA82" w14:textId="77777777" w:rsidTr="005271E6">
        <w:trPr>
          <w:trHeight w:val="340"/>
          <w:jc w:val="center"/>
        </w:trPr>
        <w:tc>
          <w:tcPr>
            <w:tcW w:w="663" w:type="pct"/>
            <w:vMerge/>
            <w:vAlign w:val="center"/>
          </w:tcPr>
          <w:p w14:paraId="79BE5492" w14:textId="77777777" w:rsidR="0024309A" w:rsidRPr="005A6012" w:rsidRDefault="0024309A" w:rsidP="001A7649">
            <w:pPr>
              <w:widowControl/>
              <w:adjustRightInd w:val="0"/>
              <w:snapToGrid w:val="0"/>
              <w:jc w:val="left"/>
              <w:rPr>
                <w:rFonts w:ascii="Times New Roman" w:hAnsi="Times New Roman"/>
                <w:b/>
                <w:color w:val="000000"/>
                <w:kern w:val="0"/>
                <w:szCs w:val="21"/>
              </w:rPr>
            </w:pPr>
          </w:p>
        </w:tc>
        <w:tc>
          <w:tcPr>
            <w:tcW w:w="1645" w:type="pct"/>
            <w:shd w:val="clear" w:color="auto" w:fill="auto"/>
            <w:vAlign w:val="center"/>
          </w:tcPr>
          <w:p w14:paraId="15BF55CF" w14:textId="77777777" w:rsidR="0024309A" w:rsidRPr="005A6012" w:rsidRDefault="00BD1A97"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恒大地产集团有限公司</w:t>
            </w:r>
          </w:p>
        </w:tc>
        <w:tc>
          <w:tcPr>
            <w:tcW w:w="664" w:type="pct"/>
            <w:shd w:val="clear" w:color="auto" w:fill="auto"/>
            <w:vAlign w:val="center"/>
          </w:tcPr>
          <w:p w14:paraId="684BA7E9" w14:textId="77777777" w:rsidR="0024309A" w:rsidRPr="005A6012" w:rsidRDefault="00BD1A9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3,156.24</w:t>
            </w:r>
          </w:p>
        </w:tc>
        <w:tc>
          <w:tcPr>
            <w:tcW w:w="665" w:type="pct"/>
            <w:shd w:val="clear" w:color="auto" w:fill="auto"/>
            <w:vAlign w:val="center"/>
          </w:tcPr>
          <w:p w14:paraId="39757AF3" w14:textId="77777777" w:rsidR="0024309A" w:rsidRPr="005A6012" w:rsidRDefault="00BD1A97"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3</w:t>
            </w:r>
            <w:r w:rsidRPr="005A6012">
              <w:rPr>
                <w:rFonts w:ascii="Times New Roman" w:hAnsi="Times New Roman"/>
                <w:color w:val="000000"/>
                <w:kern w:val="0"/>
                <w:szCs w:val="21"/>
              </w:rPr>
              <w:t>年以内</w:t>
            </w:r>
          </w:p>
        </w:tc>
        <w:tc>
          <w:tcPr>
            <w:tcW w:w="1363" w:type="pct"/>
            <w:shd w:val="clear" w:color="auto" w:fill="auto"/>
            <w:vAlign w:val="center"/>
          </w:tcPr>
          <w:p w14:paraId="6AFA85EE" w14:textId="77777777" w:rsidR="0024309A" w:rsidRPr="005A6012" w:rsidRDefault="00BD1A9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9.07</w:t>
            </w:r>
          </w:p>
        </w:tc>
      </w:tr>
      <w:tr w:rsidR="0024309A" w:rsidRPr="005A6012" w14:paraId="0D645E4B" w14:textId="77777777" w:rsidTr="005271E6">
        <w:trPr>
          <w:trHeight w:val="340"/>
          <w:jc w:val="center"/>
        </w:trPr>
        <w:tc>
          <w:tcPr>
            <w:tcW w:w="663" w:type="pct"/>
            <w:vMerge/>
            <w:vAlign w:val="center"/>
          </w:tcPr>
          <w:p w14:paraId="60613832" w14:textId="77777777" w:rsidR="0024309A" w:rsidRPr="005A6012" w:rsidRDefault="0024309A" w:rsidP="001A7649">
            <w:pPr>
              <w:widowControl/>
              <w:adjustRightInd w:val="0"/>
              <w:snapToGrid w:val="0"/>
              <w:jc w:val="left"/>
              <w:rPr>
                <w:rFonts w:ascii="Times New Roman" w:hAnsi="Times New Roman"/>
                <w:b/>
                <w:color w:val="000000"/>
                <w:kern w:val="0"/>
                <w:szCs w:val="21"/>
              </w:rPr>
            </w:pPr>
          </w:p>
        </w:tc>
        <w:tc>
          <w:tcPr>
            <w:tcW w:w="1645" w:type="pct"/>
            <w:shd w:val="clear" w:color="auto" w:fill="auto"/>
            <w:vAlign w:val="center"/>
          </w:tcPr>
          <w:p w14:paraId="0CB5AE22" w14:textId="77777777" w:rsidR="0024309A" w:rsidRPr="005A6012" w:rsidRDefault="00BD1A97"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南通四建集团有限公司</w:t>
            </w:r>
          </w:p>
        </w:tc>
        <w:tc>
          <w:tcPr>
            <w:tcW w:w="664" w:type="pct"/>
            <w:shd w:val="clear" w:color="auto" w:fill="auto"/>
            <w:vAlign w:val="center"/>
          </w:tcPr>
          <w:p w14:paraId="30E60B45" w14:textId="77777777" w:rsidR="0024309A" w:rsidRPr="005A6012" w:rsidRDefault="00BD1A9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1,839.88</w:t>
            </w:r>
          </w:p>
        </w:tc>
        <w:tc>
          <w:tcPr>
            <w:tcW w:w="665" w:type="pct"/>
            <w:shd w:val="clear" w:color="auto" w:fill="auto"/>
            <w:vAlign w:val="center"/>
          </w:tcPr>
          <w:p w14:paraId="044B2365" w14:textId="77777777" w:rsidR="0024309A" w:rsidRPr="005A6012" w:rsidRDefault="00BD1A97"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w:t>
            </w:r>
            <w:r w:rsidRPr="005A6012">
              <w:rPr>
                <w:rFonts w:ascii="Times New Roman" w:hAnsi="Times New Roman"/>
                <w:color w:val="000000"/>
                <w:kern w:val="0"/>
                <w:szCs w:val="21"/>
              </w:rPr>
              <w:t>年以内</w:t>
            </w:r>
          </w:p>
        </w:tc>
        <w:tc>
          <w:tcPr>
            <w:tcW w:w="1363" w:type="pct"/>
            <w:shd w:val="clear" w:color="auto" w:fill="auto"/>
            <w:vAlign w:val="center"/>
          </w:tcPr>
          <w:p w14:paraId="51999E8D" w14:textId="77777777" w:rsidR="0024309A" w:rsidRPr="005A6012" w:rsidRDefault="00BD1A9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5.29</w:t>
            </w:r>
          </w:p>
        </w:tc>
      </w:tr>
      <w:tr w:rsidR="0024309A" w:rsidRPr="005A6012" w14:paraId="6CCDBD17" w14:textId="77777777" w:rsidTr="005271E6">
        <w:trPr>
          <w:trHeight w:val="340"/>
          <w:jc w:val="center"/>
        </w:trPr>
        <w:tc>
          <w:tcPr>
            <w:tcW w:w="663" w:type="pct"/>
            <w:vMerge/>
            <w:vAlign w:val="center"/>
          </w:tcPr>
          <w:p w14:paraId="5E821945" w14:textId="77777777" w:rsidR="0024309A" w:rsidRPr="005A6012" w:rsidRDefault="0024309A" w:rsidP="001A7649">
            <w:pPr>
              <w:widowControl/>
              <w:adjustRightInd w:val="0"/>
              <w:snapToGrid w:val="0"/>
              <w:jc w:val="left"/>
              <w:rPr>
                <w:rFonts w:ascii="Times New Roman" w:hAnsi="Times New Roman"/>
                <w:b/>
                <w:color w:val="000000"/>
                <w:kern w:val="0"/>
                <w:szCs w:val="21"/>
              </w:rPr>
            </w:pPr>
          </w:p>
        </w:tc>
        <w:tc>
          <w:tcPr>
            <w:tcW w:w="1645" w:type="pct"/>
            <w:shd w:val="clear" w:color="auto" w:fill="auto"/>
            <w:vAlign w:val="center"/>
          </w:tcPr>
          <w:p w14:paraId="4010447B" w14:textId="77777777" w:rsidR="0024309A" w:rsidRPr="005A6012" w:rsidRDefault="00BD1A97"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合计</w:t>
            </w:r>
          </w:p>
        </w:tc>
        <w:tc>
          <w:tcPr>
            <w:tcW w:w="664" w:type="pct"/>
            <w:shd w:val="clear" w:color="auto" w:fill="auto"/>
            <w:vAlign w:val="center"/>
          </w:tcPr>
          <w:p w14:paraId="4B200969" w14:textId="77777777" w:rsidR="0024309A" w:rsidRPr="005A6012" w:rsidRDefault="00BD1A97"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22,579.29</w:t>
            </w:r>
          </w:p>
        </w:tc>
        <w:tc>
          <w:tcPr>
            <w:tcW w:w="665" w:type="pct"/>
            <w:shd w:val="clear" w:color="auto" w:fill="auto"/>
            <w:vAlign w:val="center"/>
          </w:tcPr>
          <w:p w14:paraId="2715DC1C" w14:textId="77777777" w:rsidR="0024309A" w:rsidRPr="005A6012" w:rsidRDefault="00BD1A97"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w:t>
            </w:r>
          </w:p>
        </w:tc>
        <w:tc>
          <w:tcPr>
            <w:tcW w:w="1363" w:type="pct"/>
            <w:shd w:val="clear" w:color="auto" w:fill="auto"/>
            <w:vAlign w:val="center"/>
          </w:tcPr>
          <w:p w14:paraId="0CA9E548" w14:textId="77777777" w:rsidR="0024309A" w:rsidRPr="005A6012" w:rsidRDefault="00BD1A97"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64.89</w:t>
            </w:r>
          </w:p>
        </w:tc>
      </w:tr>
      <w:tr w:rsidR="0024309A" w:rsidRPr="005A6012" w14:paraId="0D3C6B40" w14:textId="77777777" w:rsidTr="005271E6">
        <w:trPr>
          <w:trHeight w:val="340"/>
          <w:jc w:val="center"/>
        </w:trPr>
        <w:tc>
          <w:tcPr>
            <w:tcW w:w="663" w:type="pct"/>
            <w:vMerge w:val="restart"/>
            <w:shd w:val="clear" w:color="auto" w:fill="auto"/>
            <w:vAlign w:val="center"/>
          </w:tcPr>
          <w:p w14:paraId="2BDC1591" w14:textId="77777777" w:rsidR="0024309A" w:rsidRPr="005A6012" w:rsidRDefault="00BD1A97"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2017</w:t>
            </w:r>
            <w:r w:rsidRPr="005A6012">
              <w:rPr>
                <w:rFonts w:ascii="Times New Roman" w:hAnsi="Times New Roman"/>
                <w:b/>
                <w:color w:val="000000"/>
                <w:kern w:val="0"/>
                <w:szCs w:val="21"/>
              </w:rPr>
              <w:t>年</w:t>
            </w:r>
            <w:r w:rsidRPr="005A6012">
              <w:rPr>
                <w:rFonts w:ascii="Times New Roman" w:hAnsi="Times New Roman"/>
                <w:b/>
                <w:color w:val="000000"/>
                <w:kern w:val="0"/>
                <w:szCs w:val="21"/>
              </w:rPr>
              <w:t>12</w:t>
            </w:r>
            <w:r w:rsidRPr="005A6012">
              <w:rPr>
                <w:rFonts w:ascii="Times New Roman" w:hAnsi="Times New Roman"/>
                <w:b/>
                <w:color w:val="000000"/>
                <w:kern w:val="0"/>
                <w:szCs w:val="21"/>
              </w:rPr>
              <w:t>月</w:t>
            </w:r>
            <w:r w:rsidRPr="005A6012">
              <w:rPr>
                <w:rFonts w:ascii="Times New Roman" w:hAnsi="Times New Roman"/>
                <w:b/>
                <w:color w:val="000000"/>
                <w:kern w:val="0"/>
                <w:szCs w:val="21"/>
              </w:rPr>
              <w:t>31</w:t>
            </w:r>
            <w:r w:rsidRPr="005A6012">
              <w:rPr>
                <w:rFonts w:ascii="Times New Roman" w:hAnsi="Times New Roman"/>
                <w:b/>
                <w:color w:val="000000"/>
                <w:kern w:val="0"/>
                <w:szCs w:val="21"/>
              </w:rPr>
              <w:t>日</w:t>
            </w:r>
          </w:p>
        </w:tc>
        <w:tc>
          <w:tcPr>
            <w:tcW w:w="1645" w:type="pct"/>
            <w:shd w:val="clear" w:color="auto" w:fill="auto"/>
            <w:vAlign w:val="center"/>
          </w:tcPr>
          <w:p w14:paraId="3534190B" w14:textId="77777777" w:rsidR="0024309A" w:rsidRPr="005A6012" w:rsidRDefault="00BD1A97"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世茂集团</w:t>
            </w:r>
          </w:p>
        </w:tc>
        <w:tc>
          <w:tcPr>
            <w:tcW w:w="664" w:type="pct"/>
            <w:shd w:val="clear" w:color="auto" w:fill="auto"/>
            <w:vAlign w:val="center"/>
          </w:tcPr>
          <w:p w14:paraId="2AB18BC5" w14:textId="77777777" w:rsidR="0024309A" w:rsidRPr="005A6012" w:rsidRDefault="00BD1A9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3,174.74</w:t>
            </w:r>
          </w:p>
        </w:tc>
        <w:tc>
          <w:tcPr>
            <w:tcW w:w="665" w:type="pct"/>
            <w:shd w:val="clear" w:color="auto" w:fill="auto"/>
            <w:vAlign w:val="center"/>
          </w:tcPr>
          <w:p w14:paraId="784BD70F" w14:textId="77777777" w:rsidR="0024309A" w:rsidRPr="005A6012" w:rsidRDefault="00BD1A97"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w:t>
            </w:r>
            <w:r w:rsidRPr="005A6012">
              <w:rPr>
                <w:rFonts w:ascii="Times New Roman" w:hAnsi="Times New Roman"/>
                <w:color w:val="000000"/>
                <w:kern w:val="0"/>
                <w:szCs w:val="21"/>
              </w:rPr>
              <w:t>年以内</w:t>
            </w:r>
          </w:p>
        </w:tc>
        <w:tc>
          <w:tcPr>
            <w:tcW w:w="1363" w:type="pct"/>
            <w:shd w:val="clear" w:color="auto" w:fill="auto"/>
            <w:vAlign w:val="center"/>
          </w:tcPr>
          <w:p w14:paraId="10865A21" w14:textId="77777777" w:rsidR="0024309A" w:rsidRPr="005A6012" w:rsidRDefault="00BD1A9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17.23</w:t>
            </w:r>
          </w:p>
        </w:tc>
      </w:tr>
      <w:tr w:rsidR="0024309A" w:rsidRPr="005A6012" w14:paraId="30016BA5" w14:textId="77777777" w:rsidTr="005271E6">
        <w:trPr>
          <w:trHeight w:val="340"/>
          <w:jc w:val="center"/>
        </w:trPr>
        <w:tc>
          <w:tcPr>
            <w:tcW w:w="663" w:type="pct"/>
            <w:vMerge/>
            <w:vAlign w:val="center"/>
          </w:tcPr>
          <w:p w14:paraId="61EB1FC2" w14:textId="77777777" w:rsidR="0024309A" w:rsidRPr="005A6012" w:rsidRDefault="0024309A" w:rsidP="001A7649">
            <w:pPr>
              <w:widowControl/>
              <w:adjustRightInd w:val="0"/>
              <w:snapToGrid w:val="0"/>
              <w:jc w:val="left"/>
              <w:rPr>
                <w:rFonts w:ascii="Times New Roman" w:hAnsi="Times New Roman"/>
                <w:b/>
                <w:color w:val="000000"/>
                <w:kern w:val="0"/>
                <w:szCs w:val="21"/>
              </w:rPr>
            </w:pPr>
          </w:p>
        </w:tc>
        <w:tc>
          <w:tcPr>
            <w:tcW w:w="1645" w:type="pct"/>
            <w:shd w:val="clear" w:color="auto" w:fill="auto"/>
            <w:vAlign w:val="center"/>
          </w:tcPr>
          <w:p w14:paraId="142E4772" w14:textId="77777777" w:rsidR="0024309A" w:rsidRPr="005A6012" w:rsidRDefault="00BD1A97"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恒大地产集团有限公司</w:t>
            </w:r>
          </w:p>
        </w:tc>
        <w:tc>
          <w:tcPr>
            <w:tcW w:w="664" w:type="pct"/>
            <w:shd w:val="clear" w:color="auto" w:fill="auto"/>
            <w:vAlign w:val="center"/>
          </w:tcPr>
          <w:p w14:paraId="4E779E74" w14:textId="77777777" w:rsidR="0024309A" w:rsidRPr="005A6012" w:rsidRDefault="00BD1A9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2,108.66</w:t>
            </w:r>
          </w:p>
        </w:tc>
        <w:tc>
          <w:tcPr>
            <w:tcW w:w="665" w:type="pct"/>
            <w:shd w:val="clear" w:color="auto" w:fill="auto"/>
            <w:vAlign w:val="center"/>
          </w:tcPr>
          <w:p w14:paraId="5E06B143" w14:textId="77777777" w:rsidR="0024309A" w:rsidRPr="005A6012" w:rsidRDefault="00BD1A97"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w:t>
            </w:r>
            <w:r w:rsidRPr="005A6012">
              <w:rPr>
                <w:rFonts w:ascii="Times New Roman" w:hAnsi="Times New Roman"/>
                <w:color w:val="000000"/>
                <w:kern w:val="0"/>
                <w:szCs w:val="21"/>
              </w:rPr>
              <w:t>年以内</w:t>
            </w:r>
          </w:p>
        </w:tc>
        <w:tc>
          <w:tcPr>
            <w:tcW w:w="1363" w:type="pct"/>
            <w:shd w:val="clear" w:color="auto" w:fill="auto"/>
            <w:vAlign w:val="center"/>
          </w:tcPr>
          <w:p w14:paraId="41CB5179" w14:textId="77777777" w:rsidR="0024309A" w:rsidRPr="005A6012" w:rsidRDefault="00BD1A9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11.45</w:t>
            </w:r>
          </w:p>
        </w:tc>
      </w:tr>
      <w:tr w:rsidR="0024309A" w:rsidRPr="005A6012" w14:paraId="482C8A09" w14:textId="77777777" w:rsidTr="005271E6">
        <w:trPr>
          <w:trHeight w:val="340"/>
          <w:jc w:val="center"/>
        </w:trPr>
        <w:tc>
          <w:tcPr>
            <w:tcW w:w="663" w:type="pct"/>
            <w:vMerge/>
            <w:vAlign w:val="center"/>
          </w:tcPr>
          <w:p w14:paraId="418B66DE" w14:textId="77777777" w:rsidR="0024309A" w:rsidRPr="005A6012" w:rsidRDefault="0024309A" w:rsidP="001A7649">
            <w:pPr>
              <w:widowControl/>
              <w:adjustRightInd w:val="0"/>
              <w:snapToGrid w:val="0"/>
              <w:jc w:val="left"/>
              <w:rPr>
                <w:rFonts w:ascii="Times New Roman" w:hAnsi="Times New Roman"/>
                <w:b/>
                <w:color w:val="000000"/>
                <w:kern w:val="0"/>
                <w:szCs w:val="21"/>
              </w:rPr>
            </w:pPr>
          </w:p>
        </w:tc>
        <w:tc>
          <w:tcPr>
            <w:tcW w:w="1645" w:type="pct"/>
            <w:shd w:val="clear" w:color="auto" w:fill="auto"/>
            <w:vAlign w:val="center"/>
          </w:tcPr>
          <w:p w14:paraId="1BF628E5" w14:textId="77777777" w:rsidR="0024309A" w:rsidRPr="005A6012" w:rsidRDefault="00BD1A97"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南通四建集团有限公司</w:t>
            </w:r>
          </w:p>
        </w:tc>
        <w:tc>
          <w:tcPr>
            <w:tcW w:w="664" w:type="pct"/>
            <w:shd w:val="clear" w:color="auto" w:fill="auto"/>
            <w:vAlign w:val="center"/>
          </w:tcPr>
          <w:p w14:paraId="4D8B8F4A" w14:textId="77777777" w:rsidR="0024309A" w:rsidRPr="005A6012" w:rsidRDefault="00BD1A9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1,839.88</w:t>
            </w:r>
          </w:p>
        </w:tc>
        <w:tc>
          <w:tcPr>
            <w:tcW w:w="665" w:type="pct"/>
            <w:shd w:val="clear" w:color="auto" w:fill="auto"/>
            <w:vAlign w:val="center"/>
          </w:tcPr>
          <w:p w14:paraId="7E04E943" w14:textId="77777777" w:rsidR="0024309A" w:rsidRPr="005A6012" w:rsidRDefault="00BD1A97"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w:t>
            </w:r>
            <w:r w:rsidRPr="005A6012">
              <w:rPr>
                <w:rFonts w:ascii="Times New Roman" w:hAnsi="Times New Roman"/>
                <w:color w:val="000000"/>
                <w:kern w:val="0"/>
                <w:szCs w:val="21"/>
              </w:rPr>
              <w:t>年以内</w:t>
            </w:r>
          </w:p>
        </w:tc>
        <w:tc>
          <w:tcPr>
            <w:tcW w:w="1363" w:type="pct"/>
            <w:shd w:val="clear" w:color="auto" w:fill="auto"/>
            <w:vAlign w:val="center"/>
          </w:tcPr>
          <w:p w14:paraId="1D75B850" w14:textId="77777777" w:rsidR="0024309A" w:rsidRPr="005A6012" w:rsidRDefault="00BD1A9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9.99</w:t>
            </w:r>
          </w:p>
        </w:tc>
      </w:tr>
      <w:tr w:rsidR="0024309A" w:rsidRPr="005A6012" w14:paraId="6FB9D103" w14:textId="77777777" w:rsidTr="005271E6">
        <w:trPr>
          <w:trHeight w:val="340"/>
          <w:jc w:val="center"/>
        </w:trPr>
        <w:tc>
          <w:tcPr>
            <w:tcW w:w="663" w:type="pct"/>
            <w:vMerge/>
            <w:vAlign w:val="center"/>
          </w:tcPr>
          <w:p w14:paraId="6FB86537" w14:textId="77777777" w:rsidR="0024309A" w:rsidRPr="005A6012" w:rsidRDefault="0024309A" w:rsidP="001A7649">
            <w:pPr>
              <w:widowControl/>
              <w:adjustRightInd w:val="0"/>
              <w:snapToGrid w:val="0"/>
              <w:jc w:val="left"/>
              <w:rPr>
                <w:rFonts w:ascii="Times New Roman" w:hAnsi="Times New Roman"/>
                <w:b/>
                <w:color w:val="000000"/>
                <w:kern w:val="0"/>
                <w:szCs w:val="21"/>
              </w:rPr>
            </w:pPr>
          </w:p>
        </w:tc>
        <w:tc>
          <w:tcPr>
            <w:tcW w:w="1645" w:type="pct"/>
            <w:shd w:val="clear" w:color="auto" w:fill="auto"/>
            <w:vAlign w:val="center"/>
          </w:tcPr>
          <w:p w14:paraId="100FE90B" w14:textId="77777777" w:rsidR="0024309A" w:rsidRPr="005A6012" w:rsidRDefault="00BD1A97"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中国中铁股份有限公司</w:t>
            </w:r>
          </w:p>
        </w:tc>
        <w:tc>
          <w:tcPr>
            <w:tcW w:w="664" w:type="pct"/>
            <w:shd w:val="clear" w:color="auto" w:fill="auto"/>
            <w:vAlign w:val="center"/>
          </w:tcPr>
          <w:p w14:paraId="4D6BFA6D" w14:textId="77777777" w:rsidR="0024309A" w:rsidRPr="005A6012" w:rsidRDefault="00BD1A9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1,438.55</w:t>
            </w:r>
          </w:p>
        </w:tc>
        <w:tc>
          <w:tcPr>
            <w:tcW w:w="665" w:type="pct"/>
            <w:shd w:val="clear" w:color="auto" w:fill="auto"/>
            <w:vAlign w:val="center"/>
          </w:tcPr>
          <w:p w14:paraId="4273009D" w14:textId="77777777" w:rsidR="0024309A" w:rsidRPr="005A6012" w:rsidRDefault="00AA30F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3</w:t>
            </w:r>
            <w:r w:rsidR="00BD1A97" w:rsidRPr="005A6012">
              <w:rPr>
                <w:rFonts w:ascii="Times New Roman" w:hAnsi="Times New Roman"/>
                <w:color w:val="000000"/>
                <w:kern w:val="0"/>
                <w:szCs w:val="21"/>
              </w:rPr>
              <w:t>年以内</w:t>
            </w:r>
          </w:p>
        </w:tc>
        <w:tc>
          <w:tcPr>
            <w:tcW w:w="1363" w:type="pct"/>
            <w:shd w:val="clear" w:color="auto" w:fill="auto"/>
            <w:vAlign w:val="center"/>
          </w:tcPr>
          <w:p w14:paraId="50EB58C8" w14:textId="77777777" w:rsidR="0024309A" w:rsidRPr="005A6012" w:rsidRDefault="00BD1A9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7.81</w:t>
            </w:r>
          </w:p>
        </w:tc>
      </w:tr>
      <w:tr w:rsidR="0024309A" w:rsidRPr="005A6012" w14:paraId="4C282374" w14:textId="77777777" w:rsidTr="005271E6">
        <w:trPr>
          <w:trHeight w:val="340"/>
          <w:jc w:val="center"/>
        </w:trPr>
        <w:tc>
          <w:tcPr>
            <w:tcW w:w="663" w:type="pct"/>
            <w:vMerge/>
            <w:vAlign w:val="center"/>
          </w:tcPr>
          <w:p w14:paraId="4694508F" w14:textId="77777777" w:rsidR="0024309A" w:rsidRPr="005A6012" w:rsidRDefault="0024309A" w:rsidP="001A7649">
            <w:pPr>
              <w:widowControl/>
              <w:adjustRightInd w:val="0"/>
              <w:snapToGrid w:val="0"/>
              <w:jc w:val="left"/>
              <w:rPr>
                <w:rFonts w:ascii="Times New Roman" w:hAnsi="Times New Roman"/>
                <w:b/>
                <w:color w:val="000000"/>
                <w:kern w:val="0"/>
                <w:szCs w:val="21"/>
              </w:rPr>
            </w:pPr>
          </w:p>
        </w:tc>
        <w:tc>
          <w:tcPr>
            <w:tcW w:w="1645" w:type="pct"/>
            <w:shd w:val="clear" w:color="auto" w:fill="auto"/>
            <w:vAlign w:val="center"/>
          </w:tcPr>
          <w:p w14:paraId="42E34A27" w14:textId="77777777" w:rsidR="0024309A" w:rsidRPr="005A6012" w:rsidRDefault="00BD1A97"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淮安悦景置业有限公司</w:t>
            </w:r>
          </w:p>
        </w:tc>
        <w:tc>
          <w:tcPr>
            <w:tcW w:w="664" w:type="pct"/>
            <w:shd w:val="clear" w:color="auto" w:fill="auto"/>
            <w:vAlign w:val="center"/>
          </w:tcPr>
          <w:p w14:paraId="24A08998" w14:textId="77777777" w:rsidR="0024309A" w:rsidRPr="005A6012" w:rsidRDefault="00BD1A9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1,216.84</w:t>
            </w:r>
          </w:p>
        </w:tc>
        <w:tc>
          <w:tcPr>
            <w:tcW w:w="665" w:type="pct"/>
            <w:shd w:val="clear" w:color="auto" w:fill="auto"/>
            <w:vAlign w:val="center"/>
          </w:tcPr>
          <w:p w14:paraId="3DCB5460" w14:textId="77777777" w:rsidR="0024309A" w:rsidRPr="005A6012" w:rsidRDefault="00BD1A97"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w:t>
            </w:r>
            <w:r w:rsidRPr="005A6012">
              <w:rPr>
                <w:rFonts w:ascii="Times New Roman" w:hAnsi="Times New Roman"/>
                <w:color w:val="000000"/>
                <w:kern w:val="0"/>
                <w:szCs w:val="21"/>
              </w:rPr>
              <w:t>年以内</w:t>
            </w:r>
          </w:p>
        </w:tc>
        <w:tc>
          <w:tcPr>
            <w:tcW w:w="1363" w:type="pct"/>
            <w:shd w:val="clear" w:color="auto" w:fill="auto"/>
            <w:vAlign w:val="center"/>
          </w:tcPr>
          <w:p w14:paraId="3C70BDA4" w14:textId="77777777" w:rsidR="0024309A" w:rsidRPr="005A6012" w:rsidRDefault="00BD1A97"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6.61</w:t>
            </w:r>
          </w:p>
        </w:tc>
      </w:tr>
      <w:tr w:rsidR="0024309A" w:rsidRPr="005A6012" w14:paraId="1C329781" w14:textId="77777777" w:rsidTr="005271E6">
        <w:trPr>
          <w:trHeight w:val="340"/>
          <w:jc w:val="center"/>
        </w:trPr>
        <w:tc>
          <w:tcPr>
            <w:tcW w:w="663" w:type="pct"/>
            <w:vMerge/>
            <w:vAlign w:val="center"/>
          </w:tcPr>
          <w:p w14:paraId="3AE5020A" w14:textId="77777777" w:rsidR="0024309A" w:rsidRPr="005A6012" w:rsidRDefault="0024309A" w:rsidP="001A7649">
            <w:pPr>
              <w:widowControl/>
              <w:adjustRightInd w:val="0"/>
              <w:snapToGrid w:val="0"/>
              <w:jc w:val="left"/>
              <w:rPr>
                <w:rFonts w:ascii="Times New Roman" w:hAnsi="Times New Roman"/>
                <w:b/>
                <w:color w:val="000000"/>
                <w:kern w:val="0"/>
                <w:szCs w:val="21"/>
              </w:rPr>
            </w:pPr>
          </w:p>
        </w:tc>
        <w:tc>
          <w:tcPr>
            <w:tcW w:w="1645" w:type="pct"/>
            <w:shd w:val="clear" w:color="auto" w:fill="auto"/>
            <w:vAlign w:val="center"/>
          </w:tcPr>
          <w:p w14:paraId="7E8C1EDC" w14:textId="77777777" w:rsidR="0024309A" w:rsidRPr="005A6012" w:rsidRDefault="00BD1A97"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合计</w:t>
            </w:r>
          </w:p>
        </w:tc>
        <w:tc>
          <w:tcPr>
            <w:tcW w:w="664" w:type="pct"/>
            <w:shd w:val="clear" w:color="auto" w:fill="auto"/>
            <w:vAlign w:val="center"/>
          </w:tcPr>
          <w:p w14:paraId="6088C6F8" w14:textId="77777777" w:rsidR="0024309A" w:rsidRPr="005A6012" w:rsidRDefault="00BD1A97"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9,778.67</w:t>
            </w:r>
          </w:p>
        </w:tc>
        <w:tc>
          <w:tcPr>
            <w:tcW w:w="665" w:type="pct"/>
            <w:shd w:val="clear" w:color="auto" w:fill="auto"/>
            <w:vAlign w:val="center"/>
          </w:tcPr>
          <w:p w14:paraId="7A460B68" w14:textId="77777777" w:rsidR="0024309A" w:rsidRPr="005A6012" w:rsidRDefault="00BD1A97"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w:t>
            </w:r>
          </w:p>
        </w:tc>
        <w:tc>
          <w:tcPr>
            <w:tcW w:w="1363" w:type="pct"/>
            <w:shd w:val="clear" w:color="auto" w:fill="auto"/>
            <w:vAlign w:val="center"/>
          </w:tcPr>
          <w:p w14:paraId="6C308386" w14:textId="77777777" w:rsidR="0024309A" w:rsidRPr="005A6012" w:rsidRDefault="00BD1A97"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53.09</w:t>
            </w:r>
          </w:p>
        </w:tc>
      </w:tr>
    </w:tbl>
    <w:p w14:paraId="5BEAF206" w14:textId="77777777" w:rsidR="00F35FB1" w:rsidRPr="005271E6" w:rsidRDefault="00444FC1" w:rsidP="005271E6">
      <w:pPr>
        <w:pStyle w:val="006"/>
        <w:ind w:firstLine="420"/>
      </w:pPr>
      <w:r w:rsidRPr="005271E6">
        <w:rPr>
          <w:rFonts w:hint="eastAsia"/>
        </w:rPr>
        <w:t>注：中国中铁股份有限公司包括中铁</w:t>
      </w:r>
      <w:r w:rsidR="00515F05" w:rsidRPr="005271E6">
        <w:rPr>
          <w:rFonts w:hint="eastAsia"/>
        </w:rPr>
        <w:t>建工集团有限公司、中铁上海工程局集团有限公司、中铁</w:t>
      </w:r>
      <w:r w:rsidRPr="005271E6">
        <w:rPr>
          <w:rFonts w:hint="eastAsia"/>
        </w:rPr>
        <w:t>四局集团有限公司南京分公司</w:t>
      </w:r>
      <w:r w:rsidR="00515F05" w:rsidRPr="005271E6">
        <w:rPr>
          <w:rFonts w:hint="eastAsia"/>
        </w:rPr>
        <w:t>。</w:t>
      </w:r>
    </w:p>
    <w:p w14:paraId="5F53B8EE" w14:textId="77777777" w:rsidR="0024309A" w:rsidRPr="00C4270A" w:rsidRDefault="0024309A" w:rsidP="00712706">
      <w:pPr>
        <w:pStyle w:val="005"/>
        <w:spacing w:before="120"/>
        <w:ind w:firstLine="480"/>
      </w:pPr>
      <w:r w:rsidRPr="00C4270A">
        <w:t>报告期各期末，公司应收账款前五名的账面余额合计分别为</w:t>
      </w:r>
      <w:r w:rsidRPr="00C4270A">
        <w:t>9,820.66</w:t>
      </w:r>
      <w:r w:rsidRPr="00C4270A">
        <w:t>万元、</w:t>
      </w:r>
      <w:r w:rsidRPr="00C4270A">
        <w:t>22,579.29</w:t>
      </w:r>
      <w:r w:rsidRPr="00C4270A">
        <w:t>万元和</w:t>
      </w:r>
      <w:r w:rsidRPr="00C4270A">
        <w:t>19,019.17</w:t>
      </w:r>
      <w:r w:rsidRPr="00C4270A">
        <w:t>万元，在应收账款账面余额中的占比分别为</w:t>
      </w:r>
      <w:r w:rsidRPr="00C4270A">
        <w:t>53.32%</w:t>
      </w:r>
      <w:r w:rsidRPr="00C4270A">
        <w:t>、</w:t>
      </w:r>
      <w:r w:rsidRPr="00C4270A">
        <w:t>64.89%</w:t>
      </w:r>
      <w:r w:rsidRPr="00C4270A">
        <w:t>及</w:t>
      </w:r>
      <w:r w:rsidRPr="00C4270A">
        <w:t>50.48%</w:t>
      </w:r>
      <w:r w:rsidRPr="00C4270A">
        <w:t>。</w:t>
      </w:r>
    </w:p>
    <w:p w14:paraId="29EA59C1" w14:textId="77777777" w:rsidR="0024309A" w:rsidRPr="00C4270A" w:rsidRDefault="0024309A" w:rsidP="00712706">
      <w:pPr>
        <w:pStyle w:val="005"/>
        <w:spacing w:before="120"/>
        <w:ind w:firstLine="480"/>
      </w:pPr>
      <w:r w:rsidRPr="00C4270A">
        <w:rPr>
          <w:rFonts w:hint="eastAsia"/>
        </w:rPr>
        <w:t>④</w:t>
      </w:r>
      <w:r w:rsidRPr="00C4270A">
        <w:t>信用政策</w:t>
      </w:r>
    </w:p>
    <w:p w14:paraId="1E820C0B" w14:textId="77777777" w:rsidR="0024309A" w:rsidRPr="00C4270A" w:rsidRDefault="0024309A" w:rsidP="00712706">
      <w:pPr>
        <w:pStyle w:val="005"/>
        <w:spacing w:before="120"/>
        <w:ind w:firstLine="480"/>
      </w:pPr>
      <w:r w:rsidRPr="00C4270A">
        <w:t>一般情况下，公司</w:t>
      </w:r>
      <w:r w:rsidRPr="00C4270A">
        <w:rPr>
          <w:rFonts w:hint="eastAsia"/>
        </w:rPr>
        <w:t>按合同</w:t>
      </w:r>
      <w:r w:rsidRPr="00C4270A">
        <w:t>约定</w:t>
      </w:r>
      <w:r w:rsidRPr="00C4270A">
        <w:rPr>
          <w:rFonts w:hint="eastAsia"/>
        </w:rPr>
        <w:t>及时</w:t>
      </w:r>
      <w:r w:rsidRPr="00C4270A">
        <w:t>统计工程量或施工进度，向客户提起付款申请，经客户、监理确认后，按合同约定条款支付进度款</w:t>
      </w:r>
      <w:r w:rsidRPr="00C4270A">
        <w:rPr>
          <w:rFonts w:hint="eastAsia"/>
        </w:rPr>
        <w:t>。进度款通常为完工</w:t>
      </w:r>
      <w:r w:rsidRPr="00C4270A">
        <w:t>产值的</w:t>
      </w:r>
      <w:r w:rsidRPr="00C4270A">
        <w:t>60%-70%</w:t>
      </w:r>
      <w:r w:rsidRPr="00C4270A">
        <w:t>，完工验收付至</w:t>
      </w:r>
      <w:r w:rsidRPr="00C4270A">
        <w:rPr>
          <w:rFonts w:hint="eastAsia"/>
        </w:rPr>
        <w:t>完工产值</w:t>
      </w:r>
      <w:r w:rsidRPr="00C4270A">
        <w:t>的</w:t>
      </w:r>
      <w:r w:rsidRPr="00C4270A">
        <w:t>80%-90%</w:t>
      </w:r>
      <w:r w:rsidRPr="00C4270A">
        <w:t>，竣工</w:t>
      </w:r>
      <w:r w:rsidRPr="00C4270A">
        <w:rPr>
          <w:rFonts w:hint="eastAsia"/>
        </w:rPr>
        <w:t>结</w:t>
      </w:r>
      <w:r w:rsidRPr="00C4270A">
        <w:t>算后支付至</w:t>
      </w:r>
      <w:r w:rsidRPr="00C4270A">
        <w:rPr>
          <w:rFonts w:hint="eastAsia"/>
        </w:rPr>
        <w:t>结算</w:t>
      </w:r>
      <w:r w:rsidRPr="00C4270A">
        <w:t>价款的</w:t>
      </w:r>
      <w:r w:rsidRPr="00C4270A">
        <w:t>95%</w:t>
      </w:r>
      <w:r w:rsidRPr="00C4270A">
        <w:t>，余下</w:t>
      </w:r>
      <w:r w:rsidRPr="00C4270A">
        <w:t>5%</w:t>
      </w:r>
      <w:r w:rsidRPr="00C4270A">
        <w:t>作为质量保证金，质保期</w:t>
      </w:r>
      <w:r w:rsidR="00BB109E">
        <w:rPr>
          <w:rFonts w:hint="eastAsia"/>
        </w:rPr>
        <w:t>满</w:t>
      </w:r>
      <w:r w:rsidRPr="00C4270A">
        <w:t>后</w:t>
      </w:r>
      <w:r w:rsidR="00BB109E">
        <w:rPr>
          <w:rFonts w:hint="eastAsia"/>
        </w:rPr>
        <w:t>支付</w:t>
      </w:r>
      <w:r w:rsidRPr="00C4270A">
        <w:t>。</w:t>
      </w:r>
    </w:p>
    <w:p w14:paraId="7E14CE0B" w14:textId="77777777" w:rsidR="0024309A" w:rsidRPr="00C4270A" w:rsidRDefault="0024309A" w:rsidP="00712706">
      <w:pPr>
        <w:pStyle w:val="005"/>
        <w:spacing w:before="120"/>
        <w:ind w:firstLine="480"/>
      </w:pPr>
      <w:r w:rsidRPr="00C4270A">
        <w:t>报告期内，受商业谈判中双方议价能力、客户商业信誉水平及工程周期等因素的影响，公司与不同客户在签订销售合同时，存在调整付款进度条款的情况。</w:t>
      </w:r>
    </w:p>
    <w:p w14:paraId="7F318A35" w14:textId="77777777" w:rsidR="0024309A" w:rsidRPr="00C4270A" w:rsidRDefault="0024309A" w:rsidP="00712706">
      <w:pPr>
        <w:pStyle w:val="005"/>
        <w:spacing w:before="120"/>
        <w:ind w:firstLine="480"/>
      </w:pPr>
      <w:r w:rsidRPr="00C4270A">
        <w:t>截至</w:t>
      </w:r>
      <w:r w:rsidRPr="00C4270A">
        <w:t>2019</w:t>
      </w:r>
      <w:r w:rsidRPr="00C4270A">
        <w:t>年</w:t>
      </w:r>
      <w:r w:rsidRPr="00C4270A">
        <w:t>12</w:t>
      </w:r>
      <w:r w:rsidRPr="00C4270A">
        <w:t>月</w:t>
      </w:r>
      <w:r w:rsidRPr="00C4270A">
        <w:t>31</w:t>
      </w:r>
      <w:r w:rsidRPr="00C4270A">
        <w:t>日止，应收账款余额中无持有公司</w:t>
      </w:r>
      <w:r w:rsidRPr="00C4270A">
        <w:t>5%</w:t>
      </w:r>
      <w:r w:rsidRPr="00C4270A">
        <w:t>（含）以上表决权的股东单位欠款。</w:t>
      </w:r>
    </w:p>
    <w:p w14:paraId="2A900A2B" w14:textId="77777777" w:rsidR="00F35FB1" w:rsidRDefault="00AD6F14" w:rsidP="00712706">
      <w:pPr>
        <w:pStyle w:val="005"/>
        <w:spacing w:before="120"/>
        <w:ind w:firstLine="480"/>
      </w:pPr>
      <w:r>
        <w:rPr>
          <w:rFonts w:hint="eastAsia"/>
        </w:rPr>
        <w:t>⑤</w:t>
      </w:r>
      <w:r w:rsidR="00515F05" w:rsidRPr="00515F05">
        <w:rPr>
          <w:rFonts w:hint="eastAsia"/>
        </w:rPr>
        <w:t>报告期各期实际核销的应收账款</w:t>
      </w:r>
    </w:p>
    <w:p w14:paraId="72E2D149" w14:textId="77777777" w:rsidR="0024309A" w:rsidRPr="00C4270A" w:rsidRDefault="0024309A" w:rsidP="00712706">
      <w:pPr>
        <w:pStyle w:val="009"/>
      </w:pPr>
      <w:r w:rsidRPr="00C4270A">
        <w:t>单位：</w:t>
      </w:r>
      <w:r w:rsidRPr="00C4270A">
        <w:rPr>
          <w:rFonts w:hint="eastAsia"/>
        </w:rPr>
        <w:t>万</w:t>
      </w:r>
      <w:r w:rsidRPr="00C4270A">
        <w:t>元</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473"/>
        <w:gridCol w:w="2018"/>
        <w:gridCol w:w="2018"/>
        <w:gridCol w:w="2019"/>
      </w:tblGrid>
      <w:tr w:rsidR="0024309A" w:rsidRPr="005A6012" w14:paraId="6FE14720" w14:textId="77777777" w:rsidTr="005A6012">
        <w:trPr>
          <w:trHeight w:val="340"/>
          <w:tblHeader/>
          <w:jc w:val="center"/>
        </w:trPr>
        <w:tc>
          <w:tcPr>
            <w:tcW w:w="1450" w:type="pct"/>
            <w:shd w:val="clear" w:color="auto" w:fill="auto"/>
            <w:vAlign w:val="center"/>
          </w:tcPr>
          <w:p w14:paraId="0283CA2B"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项目</w:t>
            </w:r>
          </w:p>
        </w:tc>
        <w:tc>
          <w:tcPr>
            <w:tcW w:w="1183" w:type="pct"/>
            <w:shd w:val="clear" w:color="auto" w:fill="auto"/>
            <w:vAlign w:val="center"/>
          </w:tcPr>
          <w:p w14:paraId="14EF95C9"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2019</w:t>
            </w:r>
            <w:r w:rsidRPr="005A6012">
              <w:rPr>
                <w:rFonts w:ascii="Times New Roman" w:hAnsi="Times New Roman"/>
                <w:b/>
                <w:kern w:val="0"/>
                <w:szCs w:val="21"/>
              </w:rPr>
              <w:t>年度</w:t>
            </w:r>
          </w:p>
        </w:tc>
        <w:tc>
          <w:tcPr>
            <w:tcW w:w="1183" w:type="pct"/>
            <w:shd w:val="clear" w:color="auto" w:fill="auto"/>
            <w:vAlign w:val="center"/>
          </w:tcPr>
          <w:p w14:paraId="46520269"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2018</w:t>
            </w:r>
            <w:r w:rsidRPr="005A6012">
              <w:rPr>
                <w:rFonts w:ascii="Times New Roman" w:hAnsi="Times New Roman"/>
                <w:b/>
                <w:kern w:val="0"/>
                <w:szCs w:val="21"/>
              </w:rPr>
              <w:t>年度</w:t>
            </w:r>
          </w:p>
        </w:tc>
        <w:tc>
          <w:tcPr>
            <w:tcW w:w="1184" w:type="pct"/>
            <w:shd w:val="clear" w:color="auto" w:fill="auto"/>
            <w:vAlign w:val="center"/>
          </w:tcPr>
          <w:p w14:paraId="53333E13"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2017</w:t>
            </w:r>
            <w:r w:rsidRPr="005A6012">
              <w:rPr>
                <w:rFonts w:ascii="Times New Roman" w:hAnsi="Times New Roman"/>
                <w:b/>
                <w:kern w:val="0"/>
                <w:szCs w:val="21"/>
              </w:rPr>
              <w:t>年度</w:t>
            </w:r>
          </w:p>
        </w:tc>
      </w:tr>
      <w:tr w:rsidR="0024309A" w:rsidRPr="005A6012" w14:paraId="78F7D358" w14:textId="77777777" w:rsidTr="005A6012">
        <w:trPr>
          <w:trHeight w:val="340"/>
          <w:jc w:val="center"/>
        </w:trPr>
        <w:tc>
          <w:tcPr>
            <w:tcW w:w="1450" w:type="pct"/>
            <w:shd w:val="clear" w:color="auto" w:fill="auto"/>
            <w:vAlign w:val="center"/>
          </w:tcPr>
          <w:p w14:paraId="307289DE"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实际核销的应收账款</w:t>
            </w:r>
          </w:p>
        </w:tc>
        <w:tc>
          <w:tcPr>
            <w:tcW w:w="1183" w:type="pct"/>
            <w:shd w:val="clear" w:color="auto" w:fill="auto"/>
            <w:vAlign w:val="center"/>
          </w:tcPr>
          <w:p w14:paraId="351FCB36"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12.58</w:t>
            </w:r>
          </w:p>
        </w:tc>
        <w:tc>
          <w:tcPr>
            <w:tcW w:w="1183" w:type="pct"/>
            <w:shd w:val="clear" w:color="auto" w:fill="auto"/>
            <w:vAlign w:val="center"/>
          </w:tcPr>
          <w:p w14:paraId="1FC3ADFC"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4.42</w:t>
            </w:r>
          </w:p>
        </w:tc>
        <w:tc>
          <w:tcPr>
            <w:tcW w:w="1184" w:type="pct"/>
            <w:shd w:val="clear" w:color="auto" w:fill="auto"/>
            <w:vAlign w:val="center"/>
          </w:tcPr>
          <w:p w14:paraId="30F66E72"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122.15</w:t>
            </w:r>
          </w:p>
        </w:tc>
      </w:tr>
      <w:tr w:rsidR="0024309A" w:rsidRPr="005A6012" w14:paraId="2638C7BF" w14:textId="77777777" w:rsidTr="005A6012">
        <w:trPr>
          <w:trHeight w:val="340"/>
          <w:jc w:val="center"/>
        </w:trPr>
        <w:tc>
          <w:tcPr>
            <w:tcW w:w="1450" w:type="pct"/>
            <w:shd w:val="clear" w:color="auto" w:fill="auto"/>
            <w:vAlign w:val="center"/>
          </w:tcPr>
          <w:p w14:paraId="5673BF31"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合计</w:t>
            </w:r>
          </w:p>
        </w:tc>
        <w:tc>
          <w:tcPr>
            <w:tcW w:w="1183" w:type="pct"/>
            <w:shd w:val="clear" w:color="auto" w:fill="auto"/>
            <w:vAlign w:val="center"/>
          </w:tcPr>
          <w:p w14:paraId="317AAE1E"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color w:val="000000"/>
                <w:szCs w:val="21"/>
              </w:rPr>
              <w:t>12.58</w:t>
            </w:r>
          </w:p>
        </w:tc>
        <w:tc>
          <w:tcPr>
            <w:tcW w:w="1183" w:type="pct"/>
            <w:shd w:val="clear" w:color="auto" w:fill="auto"/>
            <w:vAlign w:val="center"/>
          </w:tcPr>
          <w:p w14:paraId="4A767D47"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color w:val="000000"/>
                <w:szCs w:val="21"/>
              </w:rPr>
              <w:t>4.42</w:t>
            </w:r>
          </w:p>
        </w:tc>
        <w:tc>
          <w:tcPr>
            <w:tcW w:w="1184" w:type="pct"/>
            <w:shd w:val="clear" w:color="auto" w:fill="auto"/>
            <w:vAlign w:val="center"/>
          </w:tcPr>
          <w:p w14:paraId="3EB0F877"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color w:val="000000"/>
                <w:szCs w:val="21"/>
              </w:rPr>
              <w:t>122.15</w:t>
            </w:r>
          </w:p>
        </w:tc>
      </w:tr>
    </w:tbl>
    <w:p w14:paraId="6B53AE0B" w14:textId="77777777" w:rsidR="0024309A" w:rsidRPr="00C4270A" w:rsidRDefault="0024309A" w:rsidP="00712706">
      <w:pPr>
        <w:pStyle w:val="005"/>
        <w:spacing w:before="120"/>
        <w:ind w:firstLine="480"/>
      </w:pPr>
      <w:r w:rsidRPr="00C4270A">
        <w:t>其中</w:t>
      </w:r>
      <w:r w:rsidR="007E040C">
        <w:rPr>
          <w:rFonts w:hint="eastAsia"/>
        </w:rPr>
        <w:t>，</w:t>
      </w:r>
      <w:r w:rsidRPr="00C4270A">
        <w:t>重要的</w:t>
      </w:r>
      <w:r w:rsidRPr="00C4270A">
        <w:t>2017</w:t>
      </w:r>
      <w:r w:rsidRPr="00C4270A">
        <w:t>年度应收账款核销情况</w:t>
      </w:r>
      <w:r w:rsidRPr="00C4270A">
        <w:rPr>
          <w:rFonts w:hint="eastAsia"/>
        </w:rPr>
        <w:t>：</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527"/>
        <w:gridCol w:w="1487"/>
        <w:gridCol w:w="1303"/>
        <w:gridCol w:w="1552"/>
        <w:gridCol w:w="1119"/>
        <w:gridCol w:w="1540"/>
      </w:tblGrid>
      <w:tr w:rsidR="0024309A" w:rsidRPr="005A6012" w14:paraId="35A26125" w14:textId="77777777" w:rsidTr="00272CE0">
        <w:trPr>
          <w:trHeight w:val="340"/>
          <w:tblHeader/>
          <w:jc w:val="center"/>
        </w:trPr>
        <w:tc>
          <w:tcPr>
            <w:tcW w:w="895" w:type="pct"/>
            <w:shd w:val="clear" w:color="auto" w:fill="auto"/>
            <w:vAlign w:val="center"/>
          </w:tcPr>
          <w:p w14:paraId="0448DD07"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单位名称</w:t>
            </w:r>
          </w:p>
        </w:tc>
        <w:tc>
          <w:tcPr>
            <w:tcW w:w="872" w:type="pct"/>
            <w:shd w:val="clear" w:color="auto" w:fill="auto"/>
            <w:vAlign w:val="center"/>
          </w:tcPr>
          <w:p w14:paraId="7A5400EC"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应收账款性质</w:t>
            </w:r>
          </w:p>
        </w:tc>
        <w:tc>
          <w:tcPr>
            <w:tcW w:w="764" w:type="pct"/>
            <w:shd w:val="clear" w:color="auto" w:fill="auto"/>
            <w:vAlign w:val="center"/>
          </w:tcPr>
          <w:p w14:paraId="03B46476"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核销金额</w:t>
            </w:r>
          </w:p>
        </w:tc>
        <w:tc>
          <w:tcPr>
            <w:tcW w:w="910" w:type="pct"/>
            <w:shd w:val="clear" w:color="auto" w:fill="auto"/>
            <w:vAlign w:val="center"/>
          </w:tcPr>
          <w:p w14:paraId="3A7EA6C2"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核销原因</w:t>
            </w:r>
          </w:p>
        </w:tc>
        <w:tc>
          <w:tcPr>
            <w:tcW w:w="656" w:type="pct"/>
            <w:shd w:val="clear" w:color="auto" w:fill="auto"/>
            <w:vAlign w:val="center"/>
          </w:tcPr>
          <w:p w14:paraId="27D03A8B"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履行的核销程序</w:t>
            </w:r>
          </w:p>
        </w:tc>
        <w:tc>
          <w:tcPr>
            <w:tcW w:w="903" w:type="pct"/>
            <w:shd w:val="clear" w:color="auto" w:fill="auto"/>
            <w:vAlign w:val="center"/>
          </w:tcPr>
          <w:p w14:paraId="7A62A6B5"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款项是否由关联交易产生</w:t>
            </w:r>
          </w:p>
        </w:tc>
      </w:tr>
      <w:tr w:rsidR="0024309A" w:rsidRPr="005A6012" w14:paraId="74394BA6" w14:textId="77777777" w:rsidTr="00272CE0">
        <w:trPr>
          <w:trHeight w:val="340"/>
          <w:jc w:val="center"/>
        </w:trPr>
        <w:tc>
          <w:tcPr>
            <w:tcW w:w="895" w:type="pct"/>
            <w:shd w:val="clear" w:color="auto" w:fill="auto"/>
            <w:vAlign w:val="center"/>
          </w:tcPr>
          <w:p w14:paraId="317597CB" w14:textId="77777777" w:rsidR="0024309A" w:rsidRPr="005A6012" w:rsidRDefault="0024309A" w:rsidP="001A7649">
            <w:pPr>
              <w:widowControl/>
              <w:adjustRightInd w:val="0"/>
              <w:snapToGrid w:val="0"/>
              <w:jc w:val="left"/>
              <w:rPr>
                <w:rFonts w:ascii="Times New Roman" w:hAnsi="Times New Roman"/>
                <w:color w:val="FF0000"/>
                <w:kern w:val="0"/>
                <w:szCs w:val="21"/>
              </w:rPr>
            </w:pPr>
            <w:r w:rsidRPr="005A6012">
              <w:rPr>
                <w:rFonts w:ascii="Times New Roman" w:hAnsi="Times New Roman"/>
                <w:kern w:val="0"/>
                <w:szCs w:val="21"/>
              </w:rPr>
              <w:t>江苏省建工集团有限公司</w:t>
            </w:r>
          </w:p>
        </w:tc>
        <w:tc>
          <w:tcPr>
            <w:tcW w:w="872" w:type="pct"/>
            <w:shd w:val="clear" w:color="auto" w:fill="auto"/>
            <w:vAlign w:val="center"/>
          </w:tcPr>
          <w:p w14:paraId="074D07F0" w14:textId="77777777" w:rsidR="0024309A" w:rsidRPr="005A6012" w:rsidRDefault="0024309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提供劳务形成的债权</w:t>
            </w:r>
          </w:p>
        </w:tc>
        <w:tc>
          <w:tcPr>
            <w:tcW w:w="764" w:type="pct"/>
            <w:shd w:val="clear" w:color="auto" w:fill="auto"/>
            <w:vAlign w:val="center"/>
          </w:tcPr>
          <w:p w14:paraId="313636B7"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122.15</w:t>
            </w:r>
          </w:p>
        </w:tc>
        <w:tc>
          <w:tcPr>
            <w:tcW w:w="910" w:type="pct"/>
            <w:shd w:val="clear" w:color="auto" w:fill="auto"/>
            <w:vAlign w:val="center"/>
          </w:tcPr>
          <w:p w14:paraId="07DDCA9F" w14:textId="77777777" w:rsidR="0024309A" w:rsidRPr="005A6012" w:rsidRDefault="0024309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经法院调解，余款无法收回</w:t>
            </w:r>
          </w:p>
        </w:tc>
        <w:tc>
          <w:tcPr>
            <w:tcW w:w="656" w:type="pct"/>
            <w:shd w:val="clear" w:color="auto" w:fill="auto"/>
            <w:vAlign w:val="center"/>
          </w:tcPr>
          <w:p w14:paraId="62B2FBD1" w14:textId="77777777" w:rsidR="0024309A" w:rsidRPr="005A6012" w:rsidRDefault="0024309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董事会决议</w:t>
            </w:r>
          </w:p>
        </w:tc>
        <w:tc>
          <w:tcPr>
            <w:tcW w:w="903" w:type="pct"/>
            <w:shd w:val="clear" w:color="auto" w:fill="auto"/>
            <w:vAlign w:val="center"/>
          </w:tcPr>
          <w:p w14:paraId="07737AC3" w14:textId="77777777" w:rsidR="0024309A" w:rsidRPr="005A6012" w:rsidRDefault="0024309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否</w:t>
            </w:r>
          </w:p>
        </w:tc>
      </w:tr>
      <w:tr w:rsidR="0024309A" w:rsidRPr="005A6012" w14:paraId="5F43855C" w14:textId="77777777" w:rsidTr="00272CE0">
        <w:trPr>
          <w:trHeight w:val="340"/>
          <w:jc w:val="center"/>
        </w:trPr>
        <w:tc>
          <w:tcPr>
            <w:tcW w:w="895" w:type="pct"/>
            <w:shd w:val="clear" w:color="auto" w:fill="auto"/>
            <w:vAlign w:val="center"/>
          </w:tcPr>
          <w:p w14:paraId="55182414"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合计</w:t>
            </w:r>
          </w:p>
        </w:tc>
        <w:tc>
          <w:tcPr>
            <w:tcW w:w="872" w:type="pct"/>
            <w:shd w:val="clear" w:color="auto" w:fill="auto"/>
            <w:vAlign w:val="center"/>
          </w:tcPr>
          <w:p w14:paraId="1A2CE803"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w:t>
            </w:r>
          </w:p>
        </w:tc>
        <w:tc>
          <w:tcPr>
            <w:tcW w:w="764" w:type="pct"/>
            <w:shd w:val="clear" w:color="auto" w:fill="auto"/>
            <w:vAlign w:val="center"/>
          </w:tcPr>
          <w:p w14:paraId="47CD7F46"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color w:val="000000"/>
                <w:szCs w:val="21"/>
              </w:rPr>
              <w:t>122.15</w:t>
            </w:r>
          </w:p>
        </w:tc>
        <w:tc>
          <w:tcPr>
            <w:tcW w:w="910" w:type="pct"/>
            <w:shd w:val="clear" w:color="auto" w:fill="auto"/>
            <w:vAlign w:val="center"/>
          </w:tcPr>
          <w:p w14:paraId="31988582"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w:t>
            </w:r>
          </w:p>
        </w:tc>
        <w:tc>
          <w:tcPr>
            <w:tcW w:w="656" w:type="pct"/>
            <w:shd w:val="clear" w:color="auto" w:fill="auto"/>
            <w:vAlign w:val="center"/>
          </w:tcPr>
          <w:p w14:paraId="4346A757"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w:t>
            </w:r>
          </w:p>
        </w:tc>
        <w:tc>
          <w:tcPr>
            <w:tcW w:w="903" w:type="pct"/>
            <w:shd w:val="clear" w:color="auto" w:fill="auto"/>
            <w:vAlign w:val="center"/>
          </w:tcPr>
          <w:p w14:paraId="088E89A7"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w:t>
            </w:r>
          </w:p>
        </w:tc>
      </w:tr>
    </w:tbl>
    <w:p w14:paraId="3C601561" w14:textId="77777777" w:rsidR="0024309A" w:rsidRPr="00C4270A" w:rsidRDefault="0024309A" w:rsidP="00712706">
      <w:pPr>
        <w:pStyle w:val="005"/>
        <w:spacing w:before="120"/>
        <w:ind w:firstLine="480"/>
      </w:pPr>
      <w:r w:rsidRPr="00C4270A">
        <w:t>本公司就江苏省建工集团有限公司（下简称省建工公司）</w:t>
      </w:r>
      <w:r w:rsidRPr="00C4270A">
        <w:rPr>
          <w:rFonts w:hint="eastAsia"/>
        </w:rPr>
        <w:t>常州紫荆公园基坑项目</w:t>
      </w:r>
      <w:r w:rsidRPr="00C4270A">
        <w:t>拖欠工程款</w:t>
      </w:r>
      <w:r w:rsidRPr="00C4270A">
        <w:t>1,885,326.00</w:t>
      </w:r>
      <w:r w:rsidRPr="00C4270A">
        <w:t>元并应承担自</w:t>
      </w:r>
      <w:r w:rsidRPr="00C4270A">
        <w:t>2013</w:t>
      </w:r>
      <w:r w:rsidRPr="00C4270A">
        <w:t>年</w:t>
      </w:r>
      <w:r w:rsidRPr="00C4270A">
        <w:t>10</w:t>
      </w:r>
      <w:r w:rsidRPr="00C4270A">
        <w:t>月</w:t>
      </w:r>
      <w:r w:rsidRPr="00C4270A">
        <w:t>28</w:t>
      </w:r>
      <w:r w:rsidRPr="00C4270A">
        <w:t>日起至实际给付之日按银行同期同类贷款利率的利息损失的事项对其提起诉讼。</w:t>
      </w:r>
      <w:r w:rsidRPr="00C4270A">
        <w:t>2016</w:t>
      </w:r>
      <w:r w:rsidRPr="00C4270A">
        <w:t>年</w:t>
      </w:r>
      <w:r w:rsidRPr="00C4270A">
        <w:t>11</w:t>
      </w:r>
      <w:r w:rsidRPr="00C4270A">
        <w:t>月</w:t>
      </w:r>
      <w:r w:rsidRPr="00C4270A">
        <w:t>25</w:t>
      </w:r>
      <w:r w:rsidRPr="00C4270A">
        <w:t>日，常州市天宁区人民法院民事判决书</w:t>
      </w:r>
      <w:r w:rsidRPr="00C4270A">
        <w:t>[</w:t>
      </w:r>
      <w:r w:rsidRPr="00C4270A">
        <w:t>（</w:t>
      </w:r>
      <w:r w:rsidRPr="00C4270A">
        <w:t>2016</w:t>
      </w:r>
      <w:r w:rsidRPr="00C4270A">
        <w:t>）苏</w:t>
      </w:r>
      <w:r w:rsidRPr="00C4270A">
        <w:t>0402</w:t>
      </w:r>
      <w:r w:rsidRPr="00C4270A">
        <w:t>民初</w:t>
      </w:r>
      <w:r w:rsidRPr="00C4270A">
        <w:t>3390</w:t>
      </w:r>
      <w:r w:rsidRPr="00C4270A">
        <w:t>号</w:t>
      </w:r>
      <w:r w:rsidRPr="00C4270A">
        <w:t>]</w:t>
      </w:r>
      <w:r w:rsidR="004C1C0A" w:rsidRPr="00C4270A">
        <w:t>判决</w:t>
      </w:r>
      <w:r w:rsidR="004C1C0A">
        <w:rPr>
          <w:rFonts w:hint="eastAsia"/>
        </w:rPr>
        <w:t>，</w:t>
      </w:r>
      <w:r w:rsidRPr="00C4270A">
        <w:t>省建工公司于判决发生法律效力之日起十日内向本公司支付工程款</w:t>
      </w:r>
      <w:r w:rsidRPr="00C4270A">
        <w:t>558,759.54</w:t>
      </w:r>
      <w:r w:rsidRPr="00C4270A">
        <w:t>元，并支付利息</w:t>
      </w:r>
      <w:r w:rsidR="004C1C0A">
        <w:rPr>
          <w:rFonts w:hint="eastAsia"/>
        </w:rPr>
        <w:t>。</w:t>
      </w:r>
      <w:r w:rsidRPr="00C4270A">
        <w:t>2017</w:t>
      </w:r>
      <w:r w:rsidRPr="00C4270A">
        <w:t>年</w:t>
      </w:r>
      <w:r w:rsidRPr="00C4270A">
        <w:t>3</w:t>
      </w:r>
      <w:r w:rsidRPr="00C4270A">
        <w:t>月</w:t>
      </w:r>
      <w:r w:rsidRPr="00C4270A">
        <w:t>28</w:t>
      </w:r>
      <w:r w:rsidR="00B92D63">
        <w:t>日，经调解双方达成协议，江苏省常州市中级人民法院出具</w:t>
      </w:r>
      <w:r w:rsidRPr="00C4270A">
        <w:t>民事调解书</w:t>
      </w:r>
      <w:r w:rsidRPr="00C4270A">
        <w:t>[</w:t>
      </w:r>
      <w:r w:rsidRPr="00C4270A">
        <w:t>（</w:t>
      </w:r>
      <w:r w:rsidRPr="00C4270A">
        <w:t>2017</w:t>
      </w:r>
      <w:r w:rsidRPr="00C4270A">
        <w:t>）苏</w:t>
      </w:r>
      <w:r w:rsidRPr="00C4270A">
        <w:t>04</w:t>
      </w:r>
      <w:r w:rsidRPr="00C4270A">
        <w:t>民终</w:t>
      </w:r>
      <w:r w:rsidRPr="00C4270A">
        <w:t>735</w:t>
      </w:r>
      <w:r w:rsidRPr="00C4270A">
        <w:t>号</w:t>
      </w:r>
      <w:r w:rsidRPr="00C4270A">
        <w:t>]</w:t>
      </w:r>
      <w:r w:rsidRPr="00C4270A">
        <w:t>：</w:t>
      </w:r>
      <w:r w:rsidRPr="00C4270A">
        <w:t>1.</w:t>
      </w:r>
      <w:r w:rsidRPr="00C4270A">
        <w:t>省建工公司于</w:t>
      </w:r>
      <w:r w:rsidRPr="00C4270A">
        <w:t>2017</w:t>
      </w:r>
      <w:r w:rsidRPr="00C4270A">
        <w:t>年</w:t>
      </w:r>
      <w:r w:rsidRPr="00C4270A">
        <w:t>4</w:t>
      </w:r>
      <w:r w:rsidRPr="00C4270A">
        <w:t>月</w:t>
      </w:r>
      <w:r w:rsidRPr="00C4270A">
        <w:t>15</w:t>
      </w:r>
      <w:r w:rsidRPr="00C4270A">
        <w:t>日前向本公司支付工程款</w:t>
      </w:r>
      <w:r w:rsidRPr="00C4270A">
        <w:t>558,759.54</w:t>
      </w:r>
      <w:r w:rsidRPr="00C4270A">
        <w:t>元及利息</w:t>
      </w:r>
      <w:r w:rsidRPr="00C4270A">
        <w:t>95,000</w:t>
      </w:r>
      <w:r w:rsidRPr="00C4270A">
        <w:t>元。</w:t>
      </w:r>
      <w:r w:rsidRPr="00C4270A">
        <w:t>2.</w:t>
      </w:r>
      <w:r w:rsidRPr="00C4270A">
        <w:t>一审案件受理费</w:t>
      </w:r>
      <w:r w:rsidRPr="00C4270A">
        <w:t>10,108.00</w:t>
      </w:r>
      <w:r w:rsidRPr="00C4270A">
        <w:t>元自调解书生效后由省建工公司在</w:t>
      </w:r>
      <w:r w:rsidRPr="00C4270A">
        <w:t>2017</w:t>
      </w:r>
      <w:r w:rsidRPr="00C4270A">
        <w:t>年</w:t>
      </w:r>
      <w:r w:rsidRPr="00C4270A">
        <w:t>4</w:t>
      </w:r>
      <w:r w:rsidRPr="00C4270A">
        <w:t>月</w:t>
      </w:r>
      <w:r w:rsidRPr="00C4270A">
        <w:t>15</w:t>
      </w:r>
      <w:r w:rsidRPr="00C4270A">
        <w:t>日前直接付给本公司。该笔应收省建工公司剩余款项</w:t>
      </w:r>
      <w:r w:rsidRPr="00C4270A">
        <w:t>1,221,458.46</w:t>
      </w:r>
      <w:r w:rsidRPr="00C4270A">
        <w:t>元已无法收回，经董事会决议予以核销。</w:t>
      </w:r>
    </w:p>
    <w:p w14:paraId="4D2106D9" w14:textId="77777777" w:rsidR="0024309A" w:rsidRPr="00C4270A" w:rsidRDefault="00AD6F14" w:rsidP="00712706">
      <w:pPr>
        <w:pStyle w:val="005"/>
        <w:spacing w:before="120"/>
        <w:ind w:firstLine="480"/>
        <w:rPr>
          <w:color w:val="000000"/>
        </w:rPr>
      </w:pPr>
      <w:r>
        <w:rPr>
          <w:rFonts w:hint="eastAsia"/>
          <w:color w:val="000000"/>
        </w:rPr>
        <w:t>⑥</w:t>
      </w:r>
      <w:r w:rsidR="0024309A" w:rsidRPr="00C4270A">
        <w:rPr>
          <w:color w:val="000000"/>
        </w:rPr>
        <w:t>报告期各</w:t>
      </w:r>
      <w:r w:rsidR="00BB109E">
        <w:rPr>
          <w:rFonts w:hint="eastAsia"/>
          <w:color w:val="000000"/>
        </w:rPr>
        <w:t>期</w:t>
      </w:r>
      <w:r w:rsidR="0024309A" w:rsidRPr="00C4270A">
        <w:rPr>
          <w:color w:val="000000"/>
        </w:rPr>
        <w:t>因金融资产转移而终止确认的应收账款</w:t>
      </w:r>
    </w:p>
    <w:p w14:paraId="0710A028" w14:textId="77777777" w:rsidR="0024309A" w:rsidRPr="00C4270A" w:rsidRDefault="0024309A" w:rsidP="00712706">
      <w:pPr>
        <w:pStyle w:val="009"/>
      </w:pPr>
      <w:r w:rsidRPr="00C4270A">
        <w:rPr>
          <w:rFonts w:hint="eastAsia"/>
        </w:rPr>
        <w:t>单位：万元</w:t>
      </w:r>
    </w:p>
    <w:p w14:paraId="23DCD289" w14:textId="77777777" w:rsidR="0024309A" w:rsidRPr="00C4270A" w:rsidRDefault="0024309A" w:rsidP="005271E6">
      <w:pPr>
        <w:pStyle w:val="005"/>
        <w:keepNext/>
        <w:spacing w:before="120"/>
        <w:ind w:firstLine="480"/>
      </w:pPr>
      <w:r w:rsidRPr="00C4270A">
        <w:t>2019</w:t>
      </w:r>
      <w:r w:rsidRPr="00C4270A">
        <w:rPr>
          <w:rFonts w:hint="eastAsia"/>
        </w:rPr>
        <w:t>年</w:t>
      </w:r>
      <w:r w:rsidRPr="00C4270A">
        <w:rPr>
          <w:rFonts w:hint="eastAsia"/>
        </w:rPr>
        <w:t>12</w:t>
      </w:r>
      <w:r w:rsidRPr="00C4270A">
        <w:rPr>
          <w:rFonts w:hint="eastAsia"/>
        </w:rPr>
        <w:t>月</w:t>
      </w:r>
      <w:r w:rsidRPr="00C4270A">
        <w:rPr>
          <w:rFonts w:hint="eastAsia"/>
        </w:rPr>
        <w:t>31</w:t>
      </w:r>
      <w:r w:rsidRPr="00C4270A">
        <w:rPr>
          <w:rFonts w:hint="eastAsia"/>
        </w:rPr>
        <w:t>日</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474"/>
        <w:gridCol w:w="1601"/>
        <w:gridCol w:w="2408"/>
        <w:gridCol w:w="2045"/>
      </w:tblGrid>
      <w:tr w:rsidR="0024309A" w:rsidRPr="005A6012" w14:paraId="5049C008" w14:textId="77777777" w:rsidTr="005A6012">
        <w:trPr>
          <w:trHeight w:val="340"/>
          <w:tblHeader/>
          <w:jc w:val="center"/>
        </w:trPr>
        <w:tc>
          <w:tcPr>
            <w:tcW w:w="1450" w:type="pct"/>
            <w:shd w:val="clear" w:color="auto" w:fill="auto"/>
            <w:vAlign w:val="center"/>
          </w:tcPr>
          <w:p w14:paraId="6985877E"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单位名称</w:t>
            </w:r>
          </w:p>
        </w:tc>
        <w:tc>
          <w:tcPr>
            <w:tcW w:w="938" w:type="pct"/>
            <w:shd w:val="clear" w:color="auto" w:fill="auto"/>
            <w:vAlign w:val="center"/>
          </w:tcPr>
          <w:p w14:paraId="42ABCFAE"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转移的方式</w:t>
            </w:r>
          </w:p>
        </w:tc>
        <w:tc>
          <w:tcPr>
            <w:tcW w:w="1412" w:type="pct"/>
            <w:shd w:val="clear" w:color="auto" w:fill="auto"/>
            <w:vAlign w:val="center"/>
          </w:tcPr>
          <w:p w14:paraId="544B170F" w14:textId="77777777" w:rsidR="00712706"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终止确认的应收款项</w:t>
            </w:r>
          </w:p>
          <w:p w14:paraId="5FC073E9"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金额</w:t>
            </w:r>
          </w:p>
        </w:tc>
        <w:tc>
          <w:tcPr>
            <w:tcW w:w="1199" w:type="pct"/>
            <w:shd w:val="clear" w:color="auto" w:fill="auto"/>
            <w:vAlign w:val="center"/>
          </w:tcPr>
          <w:p w14:paraId="752BAD33" w14:textId="77777777" w:rsidR="00712706"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终止确认相关的</w:t>
            </w:r>
          </w:p>
          <w:p w14:paraId="27A06B86"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损失</w:t>
            </w:r>
          </w:p>
        </w:tc>
      </w:tr>
      <w:tr w:rsidR="0024309A" w:rsidRPr="005A6012" w14:paraId="721BD9F9" w14:textId="77777777" w:rsidTr="005A6012">
        <w:trPr>
          <w:trHeight w:val="340"/>
          <w:jc w:val="center"/>
        </w:trPr>
        <w:tc>
          <w:tcPr>
            <w:tcW w:w="1450" w:type="pct"/>
            <w:shd w:val="clear" w:color="auto" w:fill="auto"/>
            <w:vAlign w:val="center"/>
          </w:tcPr>
          <w:p w14:paraId="3858D045"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镇江中集润宇置业有限公司</w:t>
            </w:r>
          </w:p>
        </w:tc>
        <w:tc>
          <w:tcPr>
            <w:tcW w:w="938" w:type="pct"/>
            <w:shd w:val="clear" w:color="auto" w:fill="auto"/>
            <w:vAlign w:val="center"/>
          </w:tcPr>
          <w:p w14:paraId="423AA6FB" w14:textId="77777777" w:rsidR="0024309A" w:rsidRPr="005A6012" w:rsidRDefault="0024309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应收账款保理</w:t>
            </w:r>
          </w:p>
        </w:tc>
        <w:tc>
          <w:tcPr>
            <w:tcW w:w="1412" w:type="pct"/>
            <w:shd w:val="clear" w:color="auto" w:fill="auto"/>
            <w:vAlign w:val="center"/>
          </w:tcPr>
          <w:p w14:paraId="5F24C2B3"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469.92</w:t>
            </w:r>
          </w:p>
        </w:tc>
        <w:tc>
          <w:tcPr>
            <w:tcW w:w="1199" w:type="pct"/>
            <w:shd w:val="clear" w:color="auto" w:fill="auto"/>
            <w:vAlign w:val="center"/>
          </w:tcPr>
          <w:p w14:paraId="204E2CDD"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35.73</w:t>
            </w:r>
          </w:p>
        </w:tc>
      </w:tr>
      <w:tr w:rsidR="0024309A" w:rsidRPr="005A6012" w14:paraId="6627907C" w14:textId="77777777" w:rsidTr="005A6012">
        <w:trPr>
          <w:trHeight w:val="340"/>
          <w:jc w:val="center"/>
        </w:trPr>
        <w:tc>
          <w:tcPr>
            <w:tcW w:w="1450" w:type="pct"/>
            <w:shd w:val="clear" w:color="auto" w:fill="auto"/>
            <w:vAlign w:val="center"/>
          </w:tcPr>
          <w:p w14:paraId="31860E6F"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长沙禧荣置业有限公司</w:t>
            </w:r>
          </w:p>
        </w:tc>
        <w:tc>
          <w:tcPr>
            <w:tcW w:w="938" w:type="pct"/>
            <w:shd w:val="clear" w:color="auto" w:fill="auto"/>
            <w:vAlign w:val="center"/>
          </w:tcPr>
          <w:p w14:paraId="7EE47E3B" w14:textId="77777777" w:rsidR="0024309A" w:rsidRPr="005A6012" w:rsidRDefault="0024309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应收账款保理</w:t>
            </w:r>
          </w:p>
        </w:tc>
        <w:tc>
          <w:tcPr>
            <w:tcW w:w="1412" w:type="pct"/>
            <w:shd w:val="clear" w:color="auto" w:fill="auto"/>
            <w:vAlign w:val="center"/>
          </w:tcPr>
          <w:p w14:paraId="1ECB8955"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422.92</w:t>
            </w:r>
          </w:p>
        </w:tc>
        <w:tc>
          <w:tcPr>
            <w:tcW w:w="1199" w:type="pct"/>
            <w:shd w:val="clear" w:color="auto" w:fill="auto"/>
            <w:vAlign w:val="center"/>
          </w:tcPr>
          <w:p w14:paraId="01604AF0"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16.67</w:t>
            </w:r>
          </w:p>
        </w:tc>
      </w:tr>
      <w:tr w:rsidR="0024309A" w:rsidRPr="005A6012" w14:paraId="25CD49A4" w14:textId="77777777" w:rsidTr="005A6012">
        <w:trPr>
          <w:trHeight w:val="340"/>
          <w:jc w:val="center"/>
        </w:trPr>
        <w:tc>
          <w:tcPr>
            <w:tcW w:w="1450" w:type="pct"/>
            <w:shd w:val="clear" w:color="auto" w:fill="auto"/>
            <w:vAlign w:val="center"/>
          </w:tcPr>
          <w:p w14:paraId="16DEC0D7"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中铁建设集团有限公司</w:t>
            </w:r>
          </w:p>
        </w:tc>
        <w:tc>
          <w:tcPr>
            <w:tcW w:w="938" w:type="pct"/>
            <w:shd w:val="clear" w:color="auto" w:fill="auto"/>
            <w:vAlign w:val="center"/>
          </w:tcPr>
          <w:p w14:paraId="7A98A43C" w14:textId="77777777" w:rsidR="0024309A" w:rsidRPr="005A6012" w:rsidRDefault="0024309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应收账款保理</w:t>
            </w:r>
          </w:p>
        </w:tc>
        <w:tc>
          <w:tcPr>
            <w:tcW w:w="1412" w:type="pct"/>
            <w:shd w:val="clear" w:color="auto" w:fill="auto"/>
            <w:vAlign w:val="center"/>
          </w:tcPr>
          <w:p w14:paraId="4CE19179"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42.00</w:t>
            </w:r>
          </w:p>
        </w:tc>
        <w:tc>
          <w:tcPr>
            <w:tcW w:w="1199" w:type="pct"/>
            <w:shd w:val="clear" w:color="auto" w:fill="auto"/>
            <w:vAlign w:val="center"/>
          </w:tcPr>
          <w:p w14:paraId="0496BC95"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2.34</w:t>
            </w:r>
          </w:p>
        </w:tc>
      </w:tr>
      <w:tr w:rsidR="0024309A" w:rsidRPr="005A6012" w14:paraId="37116D18" w14:textId="77777777" w:rsidTr="005A6012">
        <w:trPr>
          <w:trHeight w:val="340"/>
          <w:jc w:val="center"/>
        </w:trPr>
        <w:tc>
          <w:tcPr>
            <w:tcW w:w="1450" w:type="pct"/>
            <w:shd w:val="clear" w:color="auto" w:fill="auto"/>
            <w:vAlign w:val="center"/>
          </w:tcPr>
          <w:p w14:paraId="4F8EE42E"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南京源辉置业有限公司</w:t>
            </w:r>
          </w:p>
        </w:tc>
        <w:tc>
          <w:tcPr>
            <w:tcW w:w="938" w:type="pct"/>
            <w:shd w:val="clear" w:color="auto" w:fill="auto"/>
            <w:vAlign w:val="center"/>
          </w:tcPr>
          <w:p w14:paraId="37D49D1E" w14:textId="77777777" w:rsidR="0024309A" w:rsidRPr="005A6012" w:rsidRDefault="0024309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应收账款保理</w:t>
            </w:r>
          </w:p>
        </w:tc>
        <w:tc>
          <w:tcPr>
            <w:tcW w:w="1412" w:type="pct"/>
            <w:shd w:val="clear" w:color="auto" w:fill="auto"/>
            <w:vAlign w:val="center"/>
          </w:tcPr>
          <w:p w14:paraId="729C4AA8"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44.22</w:t>
            </w:r>
          </w:p>
        </w:tc>
        <w:tc>
          <w:tcPr>
            <w:tcW w:w="1199" w:type="pct"/>
            <w:shd w:val="clear" w:color="auto" w:fill="auto"/>
            <w:vAlign w:val="center"/>
          </w:tcPr>
          <w:p w14:paraId="70E90929"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2.09</w:t>
            </w:r>
          </w:p>
        </w:tc>
      </w:tr>
      <w:tr w:rsidR="0024309A" w:rsidRPr="005A6012" w14:paraId="6EFED5C6" w14:textId="77777777" w:rsidTr="005A6012">
        <w:trPr>
          <w:trHeight w:val="340"/>
          <w:jc w:val="center"/>
        </w:trPr>
        <w:tc>
          <w:tcPr>
            <w:tcW w:w="1450" w:type="pct"/>
            <w:shd w:val="clear" w:color="auto" w:fill="auto"/>
            <w:vAlign w:val="center"/>
          </w:tcPr>
          <w:p w14:paraId="32930DA8"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合计</w:t>
            </w:r>
          </w:p>
        </w:tc>
        <w:tc>
          <w:tcPr>
            <w:tcW w:w="938" w:type="pct"/>
            <w:shd w:val="clear" w:color="auto" w:fill="auto"/>
            <w:vAlign w:val="center"/>
          </w:tcPr>
          <w:p w14:paraId="4E7FBB00" w14:textId="77777777" w:rsidR="0024309A" w:rsidRPr="005A6012" w:rsidRDefault="0024309A" w:rsidP="001A7649">
            <w:pPr>
              <w:widowControl/>
              <w:adjustRightInd w:val="0"/>
              <w:snapToGrid w:val="0"/>
              <w:jc w:val="center"/>
              <w:rPr>
                <w:rFonts w:ascii="Times New Roman" w:hAnsi="Times New Roman"/>
                <w:b/>
                <w:kern w:val="0"/>
                <w:szCs w:val="21"/>
              </w:rPr>
            </w:pPr>
          </w:p>
        </w:tc>
        <w:tc>
          <w:tcPr>
            <w:tcW w:w="1412" w:type="pct"/>
            <w:shd w:val="clear" w:color="auto" w:fill="auto"/>
            <w:vAlign w:val="center"/>
          </w:tcPr>
          <w:p w14:paraId="1535C818"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color w:val="000000"/>
                <w:szCs w:val="21"/>
              </w:rPr>
              <w:t>979.06</w:t>
            </w:r>
          </w:p>
        </w:tc>
        <w:tc>
          <w:tcPr>
            <w:tcW w:w="1199" w:type="pct"/>
            <w:shd w:val="clear" w:color="auto" w:fill="auto"/>
            <w:vAlign w:val="center"/>
          </w:tcPr>
          <w:p w14:paraId="4B49F312"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color w:val="000000"/>
                <w:szCs w:val="21"/>
              </w:rPr>
              <w:t>56.84</w:t>
            </w:r>
          </w:p>
        </w:tc>
      </w:tr>
    </w:tbl>
    <w:p w14:paraId="415BFDC6" w14:textId="77777777" w:rsidR="0024309A" w:rsidRPr="00C4270A" w:rsidRDefault="0024309A" w:rsidP="00712706">
      <w:pPr>
        <w:pStyle w:val="005"/>
        <w:spacing w:before="120"/>
        <w:ind w:firstLine="480"/>
      </w:pPr>
      <w:r w:rsidRPr="00C4270A">
        <w:t>2018</w:t>
      </w:r>
      <w:r w:rsidRPr="00C4270A">
        <w:rPr>
          <w:rFonts w:hint="eastAsia"/>
        </w:rPr>
        <w:t>年</w:t>
      </w:r>
      <w:r w:rsidRPr="00C4270A">
        <w:rPr>
          <w:rFonts w:hint="eastAsia"/>
        </w:rPr>
        <w:t>12</w:t>
      </w:r>
      <w:r w:rsidRPr="00C4270A">
        <w:rPr>
          <w:rFonts w:hint="eastAsia"/>
        </w:rPr>
        <w:t>月</w:t>
      </w:r>
      <w:r w:rsidRPr="00C4270A">
        <w:rPr>
          <w:rFonts w:hint="eastAsia"/>
        </w:rPr>
        <w:t>31</w:t>
      </w:r>
      <w:r w:rsidRPr="00C4270A">
        <w:rPr>
          <w:rFonts w:hint="eastAsia"/>
        </w:rPr>
        <w:t>日</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725"/>
        <w:gridCol w:w="1496"/>
        <w:gridCol w:w="2294"/>
        <w:gridCol w:w="2013"/>
      </w:tblGrid>
      <w:tr w:rsidR="0024309A" w:rsidRPr="005A6012" w14:paraId="2C69DFFD" w14:textId="77777777" w:rsidTr="001A7649">
        <w:trPr>
          <w:trHeight w:val="340"/>
          <w:tblHeader/>
          <w:jc w:val="center"/>
        </w:trPr>
        <w:tc>
          <w:tcPr>
            <w:tcW w:w="1598" w:type="pct"/>
            <w:shd w:val="clear" w:color="auto" w:fill="auto"/>
            <w:vAlign w:val="center"/>
          </w:tcPr>
          <w:p w14:paraId="01235DB0"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单位名称</w:t>
            </w:r>
          </w:p>
        </w:tc>
        <w:tc>
          <w:tcPr>
            <w:tcW w:w="877" w:type="pct"/>
            <w:shd w:val="clear" w:color="auto" w:fill="auto"/>
            <w:vAlign w:val="center"/>
          </w:tcPr>
          <w:p w14:paraId="44CDEAB9"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转移的方式</w:t>
            </w:r>
          </w:p>
        </w:tc>
        <w:tc>
          <w:tcPr>
            <w:tcW w:w="1345" w:type="pct"/>
            <w:shd w:val="clear" w:color="auto" w:fill="auto"/>
            <w:vAlign w:val="center"/>
          </w:tcPr>
          <w:p w14:paraId="2AB2A77B"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终止确认的应收款项金额</w:t>
            </w:r>
          </w:p>
        </w:tc>
        <w:tc>
          <w:tcPr>
            <w:tcW w:w="1180" w:type="pct"/>
            <w:shd w:val="clear" w:color="auto" w:fill="auto"/>
            <w:vAlign w:val="center"/>
          </w:tcPr>
          <w:p w14:paraId="22CFEAAF" w14:textId="77777777" w:rsidR="00712706"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终止确认相关的</w:t>
            </w:r>
          </w:p>
          <w:p w14:paraId="1D6AFC9D"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损失</w:t>
            </w:r>
          </w:p>
        </w:tc>
      </w:tr>
      <w:tr w:rsidR="0024309A" w:rsidRPr="005A6012" w14:paraId="6F35164E" w14:textId="77777777" w:rsidTr="001A7649">
        <w:trPr>
          <w:trHeight w:val="340"/>
          <w:jc w:val="center"/>
        </w:trPr>
        <w:tc>
          <w:tcPr>
            <w:tcW w:w="1598" w:type="pct"/>
            <w:shd w:val="clear" w:color="auto" w:fill="auto"/>
            <w:vAlign w:val="center"/>
          </w:tcPr>
          <w:p w14:paraId="74C2B54A"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泰州周山河房地产开发有限公司</w:t>
            </w:r>
          </w:p>
        </w:tc>
        <w:tc>
          <w:tcPr>
            <w:tcW w:w="877" w:type="pct"/>
            <w:shd w:val="clear" w:color="auto" w:fill="auto"/>
            <w:vAlign w:val="center"/>
          </w:tcPr>
          <w:p w14:paraId="6CB1C38D" w14:textId="77777777" w:rsidR="0024309A" w:rsidRPr="005A6012" w:rsidRDefault="0024309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应收账款保理</w:t>
            </w:r>
          </w:p>
        </w:tc>
        <w:tc>
          <w:tcPr>
            <w:tcW w:w="1345" w:type="pct"/>
            <w:shd w:val="clear" w:color="auto" w:fill="auto"/>
            <w:vAlign w:val="center"/>
          </w:tcPr>
          <w:p w14:paraId="7AA7F92C"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232.44</w:t>
            </w:r>
          </w:p>
        </w:tc>
        <w:tc>
          <w:tcPr>
            <w:tcW w:w="1180" w:type="pct"/>
            <w:shd w:val="clear" w:color="auto" w:fill="auto"/>
            <w:vAlign w:val="center"/>
          </w:tcPr>
          <w:p w14:paraId="190EFE0E"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20.92</w:t>
            </w:r>
          </w:p>
        </w:tc>
      </w:tr>
      <w:tr w:rsidR="0024309A" w:rsidRPr="005A6012" w14:paraId="15F46009" w14:textId="77777777" w:rsidTr="001A7649">
        <w:trPr>
          <w:trHeight w:val="340"/>
          <w:jc w:val="center"/>
        </w:trPr>
        <w:tc>
          <w:tcPr>
            <w:tcW w:w="1598" w:type="pct"/>
            <w:shd w:val="clear" w:color="auto" w:fill="auto"/>
            <w:vAlign w:val="center"/>
          </w:tcPr>
          <w:p w14:paraId="62A5A984" w14:textId="77777777" w:rsidR="00712706"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常州江恒房地产开发有限</w:t>
            </w:r>
          </w:p>
          <w:p w14:paraId="08651E79"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公司</w:t>
            </w:r>
          </w:p>
        </w:tc>
        <w:tc>
          <w:tcPr>
            <w:tcW w:w="877" w:type="pct"/>
            <w:shd w:val="clear" w:color="auto" w:fill="auto"/>
            <w:vAlign w:val="center"/>
          </w:tcPr>
          <w:p w14:paraId="2A4EC28D" w14:textId="77777777" w:rsidR="0024309A" w:rsidRPr="005A6012" w:rsidRDefault="0024309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应收账款保理</w:t>
            </w:r>
          </w:p>
        </w:tc>
        <w:tc>
          <w:tcPr>
            <w:tcW w:w="1345" w:type="pct"/>
            <w:shd w:val="clear" w:color="auto" w:fill="auto"/>
            <w:vAlign w:val="center"/>
          </w:tcPr>
          <w:p w14:paraId="2A8A76B6"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1,099.20</w:t>
            </w:r>
          </w:p>
        </w:tc>
        <w:tc>
          <w:tcPr>
            <w:tcW w:w="1180" w:type="pct"/>
            <w:shd w:val="clear" w:color="auto" w:fill="auto"/>
            <w:vAlign w:val="center"/>
          </w:tcPr>
          <w:p w14:paraId="1CF8F5A4"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98.93</w:t>
            </w:r>
          </w:p>
        </w:tc>
      </w:tr>
      <w:tr w:rsidR="0024309A" w:rsidRPr="005A6012" w14:paraId="1CC49407" w14:textId="77777777" w:rsidTr="001A7649">
        <w:trPr>
          <w:trHeight w:val="340"/>
          <w:jc w:val="center"/>
        </w:trPr>
        <w:tc>
          <w:tcPr>
            <w:tcW w:w="1598" w:type="pct"/>
            <w:shd w:val="clear" w:color="auto" w:fill="auto"/>
            <w:vAlign w:val="center"/>
          </w:tcPr>
          <w:p w14:paraId="5B14E95F"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合计</w:t>
            </w:r>
          </w:p>
        </w:tc>
        <w:tc>
          <w:tcPr>
            <w:tcW w:w="877" w:type="pct"/>
            <w:shd w:val="clear" w:color="auto" w:fill="auto"/>
            <w:vAlign w:val="center"/>
          </w:tcPr>
          <w:p w14:paraId="4C49D2E1" w14:textId="77777777" w:rsidR="0024309A" w:rsidRPr="005A6012" w:rsidRDefault="0024309A" w:rsidP="001A7649">
            <w:pPr>
              <w:widowControl/>
              <w:adjustRightInd w:val="0"/>
              <w:snapToGrid w:val="0"/>
              <w:jc w:val="center"/>
              <w:rPr>
                <w:rFonts w:ascii="Times New Roman" w:hAnsi="Times New Roman"/>
                <w:b/>
                <w:kern w:val="0"/>
                <w:szCs w:val="21"/>
              </w:rPr>
            </w:pPr>
          </w:p>
        </w:tc>
        <w:tc>
          <w:tcPr>
            <w:tcW w:w="1345" w:type="pct"/>
            <w:shd w:val="clear" w:color="auto" w:fill="auto"/>
            <w:vAlign w:val="center"/>
          </w:tcPr>
          <w:p w14:paraId="472BD4C2"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color w:val="000000"/>
                <w:szCs w:val="21"/>
              </w:rPr>
              <w:t>1,331.63</w:t>
            </w:r>
          </w:p>
        </w:tc>
        <w:tc>
          <w:tcPr>
            <w:tcW w:w="1180" w:type="pct"/>
            <w:shd w:val="clear" w:color="auto" w:fill="auto"/>
            <w:vAlign w:val="center"/>
          </w:tcPr>
          <w:p w14:paraId="778DFA34"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color w:val="000000"/>
                <w:szCs w:val="21"/>
              </w:rPr>
              <w:t>119.85</w:t>
            </w:r>
          </w:p>
        </w:tc>
      </w:tr>
    </w:tbl>
    <w:p w14:paraId="3C6FA330" w14:textId="77777777" w:rsidR="00AD6F14" w:rsidRDefault="00AD6F14" w:rsidP="00712706">
      <w:pPr>
        <w:pStyle w:val="005"/>
        <w:spacing w:before="120"/>
        <w:ind w:firstLine="480"/>
      </w:pPr>
      <w:r>
        <w:rPr>
          <w:rFonts w:hint="eastAsia"/>
          <w:color w:val="000000"/>
        </w:rPr>
        <w:t>⑦</w:t>
      </w:r>
      <w:r>
        <w:rPr>
          <w:rFonts w:hint="eastAsia"/>
        </w:rPr>
        <w:t>期后回款情况</w:t>
      </w:r>
    </w:p>
    <w:p w14:paraId="21D44FB1" w14:textId="77777777" w:rsidR="00AD6F14" w:rsidRPr="00AD6F14" w:rsidRDefault="00AD6F14" w:rsidP="00712706">
      <w:pPr>
        <w:pStyle w:val="005"/>
        <w:spacing w:before="120"/>
        <w:ind w:firstLine="480"/>
      </w:pPr>
      <w:r w:rsidRPr="00AD6F14">
        <w:rPr>
          <w:rFonts w:hint="eastAsia"/>
        </w:rPr>
        <w:t>2020</w:t>
      </w:r>
      <w:r w:rsidRPr="00AD6F14">
        <w:rPr>
          <w:rFonts w:hint="eastAsia"/>
        </w:rPr>
        <w:t>年</w:t>
      </w:r>
      <w:r w:rsidRPr="00AD6F14">
        <w:rPr>
          <w:rFonts w:hint="eastAsia"/>
        </w:rPr>
        <w:t>1</w:t>
      </w:r>
      <w:r w:rsidRPr="00AD6F14">
        <w:rPr>
          <w:rFonts w:hint="eastAsia"/>
        </w:rPr>
        <w:t>月</w:t>
      </w:r>
      <w:r w:rsidRPr="00AD6F14">
        <w:rPr>
          <w:rFonts w:hint="eastAsia"/>
        </w:rPr>
        <w:t>1</w:t>
      </w:r>
      <w:r w:rsidRPr="00AD6F14">
        <w:rPr>
          <w:rFonts w:hint="eastAsia"/>
        </w:rPr>
        <w:t>日</w:t>
      </w:r>
      <w:r w:rsidRPr="00AD6F14">
        <w:rPr>
          <w:rFonts w:hint="eastAsia"/>
        </w:rPr>
        <w:t>~2020</w:t>
      </w:r>
      <w:r w:rsidRPr="00AD6F14">
        <w:rPr>
          <w:rFonts w:hint="eastAsia"/>
        </w:rPr>
        <w:t>年</w:t>
      </w:r>
      <w:r w:rsidRPr="00AD6F14">
        <w:rPr>
          <w:rFonts w:hint="eastAsia"/>
        </w:rPr>
        <w:t>3</w:t>
      </w:r>
      <w:r w:rsidRPr="00AD6F14">
        <w:rPr>
          <w:rFonts w:hint="eastAsia"/>
        </w:rPr>
        <w:t>月</w:t>
      </w:r>
      <w:r w:rsidR="00777094">
        <w:rPr>
          <w:rFonts w:hint="eastAsia"/>
        </w:rPr>
        <w:t>31</w:t>
      </w:r>
      <w:r w:rsidRPr="00AD6F14">
        <w:rPr>
          <w:rFonts w:hint="eastAsia"/>
        </w:rPr>
        <w:t>日：期后回款</w:t>
      </w:r>
      <w:r w:rsidRPr="00AD6F14">
        <w:rPr>
          <w:rFonts w:hint="eastAsia"/>
        </w:rPr>
        <w:t>93,656,593.95</w:t>
      </w:r>
      <w:r w:rsidRPr="00AD6F14">
        <w:rPr>
          <w:rFonts w:hint="eastAsia"/>
        </w:rPr>
        <w:t>元，占</w:t>
      </w:r>
      <w:r w:rsidRPr="00AD6F14">
        <w:rPr>
          <w:rFonts w:hint="eastAsia"/>
        </w:rPr>
        <w:t>2019</w:t>
      </w:r>
      <w:r w:rsidRPr="00AD6F14">
        <w:rPr>
          <w:rFonts w:hint="eastAsia"/>
        </w:rPr>
        <w:t>年应收款余额比例约</w:t>
      </w:r>
      <w:r w:rsidRPr="00AD6F14">
        <w:rPr>
          <w:rFonts w:hint="eastAsia"/>
        </w:rPr>
        <w:t>30%</w:t>
      </w:r>
      <w:r>
        <w:rPr>
          <w:rFonts w:hint="eastAsia"/>
        </w:rPr>
        <w:t>，回款情况较好，不存在较大坏账风险。</w:t>
      </w:r>
    </w:p>
    <w:p w14:paraId="6901F850" w14:textId="77777777" w:rsidR="0024309A" w:rsidRPr="00C4270A" w:rsidRDefault="0024309A" w:rsidP="00712706">
      <w:pPr>
        <w:pStyle w:val="005"/>
        <w:spacing w:before="120"/>
        <w:ind w:firstLine="480"/>
      </w:pPr>
      <w:r w:rsidRPr="00C4270A">
        <w:t>（</w:t>
      </w:r>
      <w:r w:rsidRPr="00C4270A">
        <w:t>4</w:t>
      </w:r>
      <w:r w:rsidRPr="00C4270A">
        <w:t>）预付款项</w:t>
      </w:r>
    </w:p>
    <w:p w14:paraId="0BA00C0D" w14:textId="77777777" w:rsidR="0024309A" w:rsidRPr="00C4270A" w:rsidRDefault="0024309A" w:rsidP="00712706">
      <w:pPr>
        <w:pStyle w:val="005"/>
        <w:spacing w:before="120"/>
        <w:ind w:firstLine="480"/>
      </w:pPr>
      <w:r w:rsidRPr="00C4270A">
        <w:t>报告期内，公司预付账款按账龄列示情况如下：</w:t>
      </w:r>
    </w:p>
    <w:p w14:paraId="15FB1349" w14:textId="77777777" w:rsidR="0024309A" w:rsidRPr="00C4270A" w:rsidRDefault="0024309A" w:rsidP="00712706">
      <w:pPr>
        <w:pStyle w:val="009"/>
      </w:pPr>
      <w:r w:rsidRPr="00C4270A">
        <w:t>单位：</w:t>
      </w:r>
      <w:r w:rsidRPr="00C4270A">
        <w:rPr>
          <w:rFonts w:hint="eastAsia"/>
        </w:rPr>
        <w:t>万</w:t>
      </w:r>
      <w:r w:rsidRPr="00C4270A">
        <w:t>元，</w:t>
      </w:r>
      <w:r w:rsidRPr="00C4270A">
        <w:t>%</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062"/>
        <w:gridCol w:w="1366"/>
        <w:gridCol w:w="1022"/>
        <w:gridCol w:w="1438"/>
        <w:gridCol w:w="1175"/>
        <w:gridCol w:w="1438"/>
        <w:gridCol w:w="1027"/>
      </w:tblGrid>
      <w:tr w:rsidR="0024309A" w:rsidRPr="005A6012" w14:paraId="791808E3" w14:textId="77777777" w:rsidTr="001A7649">
        <w:trPr>
          <w:trHeight w:val="340"/>
          <w:jc w:val="center"/>
        </w:trPr>
        <w:tc>
          <w:tcPr>
            <w:tcW w:w="623" w:type="pct"/>
            <w:vMerge w:val="restart"/>
            <w:shd w:val="clear" w:color="auto" w:fill="auto"/>
            <w:vAlign w:val="center"/>
          </w:tcPr>
          <w:p w14:paraId="5C1F92B6"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项目</w:t>
            </w:r>
          </w:p>
        </w:tc>
        <w:tc>
          <w:tcPr>
            <w:tcW w:w="1400" w:type="pct"/>
            <w:gridSpan w:val="2"/>
            <w:shd w:val="clear" w:color="auto" w:fill="auto"/>
            <w:vAlign w:val="center"/>
          </w:tcPr>
          <w:p w14:paraId="424C3CFD"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snapToGrid w:val="0"/>
                <w:kern w:val="0"/>
                <w:szCs w:val="21"/>
                <w:lang w:val="en-GB"/>
              </w:rPr>
              <w:t>2019</w:t>
            </w:r>
            <w:r w:rsidRPr="005A6012">
              <w:rPr>
                <w:rFonts w:ascii="Times New Roman" w:hAnsi="Times New Roman"/>
                <w:b/>
                <w:snapToGrid w:val="0"/>
                <w:kern w:val="0"/>
                <w:szCs w:val="21"/>
                <w:lang w:val="en-GB"/>
              </w:rPr>
              <w:t>年</w:t>
            </w:r>
            <w:r w:rsidRPr="005A6012">
              <w:rPr>
                <w:rFonts w:ascii="Times New Roman" w:hAnsi="Times New Roman"/>
                <w:b/>
                <w:snapToGrid w:val="0"/>
                <w:kern w:val="0"/>
                <w:szCs w:val="21"/>
                <w:lang w:val="en-GB"/>
              </w:rPr>
              <w:t>12</w:t>
            </w:r>
            <w:r w:rsidRPr="005A6012">
              <w:rPr>
                <w:rFonts w:ascii="Times New Roman" w:hAnsi="Times New Roman"/>
                <w:b/>
                <w:snapToGrid w:val="0"/>
                <w:kern w:val="0"/>
                <w:szCs w:val="21"/>
                <w:lang w:val="en-GB"/>
              </w:rPr>
              <w:t>月</w:t>
            </w:r>
            <w:r w:rsidRPr="005A6012">
              <w:rPr>
                <w:rFonts w:ascii="Times New Roman" w:hAnsi="Times New Roman"/>
                <w:b/>
                <w:snapToGrid w:val="0"/>
                <w:kern w:val="0"/>
                <w:szCs w:val="21"/>
                <w:lang w:val="en-GB"/>
              </w:rPr>
              <w:t>31</w:t>
            </w:r>
            <w:r w:rsidRPr="005A6012">
              <w:rPr>
                <w:rFonts w:ascii="Times New Roman" w:hAnsi="Times New Roman"/>
                <w:b/>
                <w:snapToGrid w:val="0"/>
                <w:kern w:val="0"/>
                <w:szCs w:val="21"/>
                <w:lang w:val="en-GB"/>
              </w:rPr>
              <w:t>日</w:t>
            </w:r>
          </w:p>
        </w:tc>
        <w:tc>
          <w:tcPr>
            <w:tcW w:w="1532" w:type="pct"/>
            <w:gridSpan w:val="2"/>
            <w:shd w:val="clear" w:color="auto" w:fill="auto"/>
            <w:vAlign w:val="center"/>
          </w:tcPr>
          <w:p w14:paraId="01CC8CD5"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snapToGrid w:val="0"/>
                <w:kern w:val="0"/>
                <w:szCs w:val="21"/>
                <w:lang w:val="en-GB"/>
              </w:rPr>
              <w:t>2018</w:t>
            </w:r>
            <w:r w:rsidRPr="005A6012">
              <w:rPr>
                <w:rFonts w:ascii="Times New Roman" w:hAnsi="Times New Roman"/>
                <w:b/>
                <w:snapToGrid w:val="0"/>
                <w:kern w:val="0"/>
                <w:szCs w:val="21"/>
                <w:lang w:val="en-GB"/>
              </w:rPr>
              <w:t>年</w:t>
            </w:r>
            <w:r w:rsidRPr="005A6012">
              <w:rPr>
                <w:rFonts w:ascii="Times New Roman" w:hAnsi="Times New Roman"/>
                <w:b/>
                <w:snapToGrid w:val="0"/>
                <w:kern w:val="0"/>
                <w:szCs w:val="21"/>
                <w:lang w:val="en-GB"/>
              </w:rPr>
              <w:t>12</w:t>
            </w:r>
            <w:r w:rsidRPr="005A6012">
              <w:rPr>
                <w:rFonts w:ascii="Times New Roman" w:hAnsi="Times New Roman"/>
                <w:b/>
                <w:snapToGrid w:val="0"/>
                <w:kern w:val="0"/>
                <w:szCs w:val="21"/>
                <w:lang w:val="en-GB"/>
              </w:rPr>
              <w:t>月</w:t>
            </w:r>
            <w:r w:rsidRPr="005A6012">
              <w:rPr>
                <w:rFonts w:ascii="Times New Roman" w:hAnsi="Times New Roman"/>
                <w:b/>
                <w:snapToGrid w:val="0"/>
                <w:kern w:val="0"/>
                <w:szCs w:val="21"/>
                <w:lang w:val="en-GB"/>
              </w:rPr>
              <w:t>31</w:t>
            </w:r>
            <w:r w:rsidRPr="005A6012">
              <w:rPr>
                <w:rFonts w:ascii="Times New Roman" w:hAnsi="Times New Roman"/>
                <w:b/>
                <w:snapToGrid w:val="0"/>
                <w:kern w:val="0"/>
                <w:szCs w:val="21"/>
                <w:lang w:val="en-GB"/>
              </w:rPr>
              <w:t>日</w:t>
            </w:r>
          </w:p>
        </w:tc>
        <w:tc>
          <w:tcPr>
            <w:tcW w:w="1445" w:type="pct"/>
            <w:gridSpan w:val="2"/>
            <w:shd w:val="clear" w:color="auto" w:fill="auto"/>
            <w:vAlign w:val="center"/>
          </w:tcPr>
          <w:p w14:paraId="1F436F78"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snapToGrid w:val="0"/>
                <w:kern w:val="0"/>
                <w:szCs w:val="21"/>
                <w:lang w:val="en-GB"/>
              </w:rPr>
              <w:t>2017</w:t>
            </w:r>
            <w:r w:rsidRPr="005A6012">
              <w:rPr>
                <w:rFonts w:ascii="Times New Roman" w:hAnsi="Times New Roman"/>
                <w:b/>
                <w:snapToGrid w:val="0"/>
                <w:kern w:val="0"/>
                <w:szCs w:val="21"/>
                <w:lang w:val="en-GB"/>
              </w:rPr>
              <w:t>年</w:t>
            </w:r>
            <w:r w:rsidRPr="005A6012">
              <w:rPr>
                <w:rFonts w:ascii="Times New Roman" w:hAnsi="Times New Roman"/>
                <w:b/>
                <w:snapToGrid w:val="0"/>
                <w:kern w:val="0"/>
                <w:szCs w:val="21"/>
                <w:lang w:val="en-GB"/>
              </w:rPr>
              <w:t>12</w:t>
            </w:r>
            <w:r w:rsidRPr="005A6012">
              <w:rPr>
                <w:rFonts w:ascii="Times New Roman" w:hAnsi="Times New Roman"/>
                <w:b/>
                <w:snapToGrid w:val="0"/>
                <w:kern w:val="0"/>
                <w:szCs w:val="21"/>
                <w:lang w:val="en-GB"/>
              </w:rPr>
              <w:t>月</w:t>
            </w:r>
            <w:r w:rsidRPr="005A6012">
              <w:rPr>
                <w:rFonts w:ascii="Times New Roman" w:hAnsi="Times New Roman"/>
                <w:b/>
                <w:snapToGrid w:val="0"/>
                <w:kern w:val="0"/>
                <w:szCs w:val="21"/>
                <w:lang w:val="en-GB"/>
              </w:rPr>
              <w:t>31</w:t>
            </w:r>
            <w:r w:rsidRPr="005A6012">
              <w:rPr>
                <w:rFonts w:ascii="Times New Roman" w:hAnsi="Times New Roman"/>
                <w:b/>
                <w:snapToGrid w:val="0"/>
                <w:kern w:val="0"/>
                <w:szCs w:val="21"/>
                <w:lang w:val="en-GB"/>
              </w:rPr>
              <w:t>日</w:t>
            </w:r>
          </w:p>
        </w:tc>
      </w:tr>
      <w:tr w:rsidR="0024309A" w:rsidRPr="005A6012" w14:paraId="5C8A0AD5" w14:textId="77777777" w:rsidTr="001A7649">
        <w:trPr>
          <w:trHeight w:val="340"/>
          <w:jc w:val="center"/>
        </w:trPr>
        <w:tc>
          <w:tcPr>
            <w:tcW w:w="623" w:type="pct"/>
            <w:vMerge/>
            <w:shd w:val="clear" w:color="auto" w:fill="auto"/>
            <w:vAlign w:val="center"/>
          </w:tcPr>
          <w:p w14:paraId="2A19E972" w14:textId="77777777" w:rsidR="0024309A" w:rsidRPr="005A6012" w:rsidRDefault="0024309A" w:rsidP="001A7649">
            <w:pPr>
              <w:widowControl/>
              <w:adjustRightInd w:val="0"/>
              <w:snapToGrid w:val="0"/>
              <w:jc w:val="center"/>
              <w:rPr>
                <w:rFonts w:ascii="Times New Roman" w:hAnsi="Times New Roman"/>
                <w:b/>
                <w:kern w:val="0"/>
                <w:szCs w:val="21"/>
              </w:rPr>
            </w:pPr>
          </w:p>
        </w:tc>
        <w:tc>
          <w:tcPr>
            <w:tcW w:w="801" w:type="pct"/>
            <w:shd w:val="clear" w:color="auto" w:fill="auto"/>
            <w:vAlign w:val="center"/>
          </w:tcPr>
          <w:p w14:paraId="3F1D935B"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金额</w:t>
            </w:r>
          </w:p>
        </w:tc>
        <w:tc>
          <w:tcPr>
            <w:tcW w:w="599" w:type="pct"/>
            <w:shd w:val="clear" w:color="auto" w:fill="auto"/>
            <w:vAlign w:val="center"/>
          </w:tcPr>
          <w:p w14:paraId="6CAAD4D6"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比例</w:t>
            </w:r>
          </w:p>
        </w:tc>
        <w:tc>
          <w:tcPr>
            <w:tcW w:w="843" w:type="pct"/>
            <w:shd w:val="clear" w:color="auto" w:fill="auto"/>
            <w:vAlign w:val="center"/>
          </w:tcPr>
          <w:p w14:paraId="70B3FA38"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金额</w:t>
            </w:r>
          </w:p>
        </w:tc>
        <w:tc>
          <w:tcPr>
            <w:tcW w:w="689" w:type="pct"/>
            <w:shd w:val="clear" w:color="auto" w:fill="auto"/>
            <w:vAlign w:val="center"/>
          </w:tcPr>
          <w:p w14:paraId="43932683"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比例</w:t>
            </w:r>
          </w:p>
        </w:tc>
        <w:tc>
          <w:tcPr>
            <w:tcW w:w="843" w:type="pct"/>
            <w:shd w:val="clear" w:color="auto" w:fill="auto"/>
            <w:vAlign w:val="center"/>
          </w:tcPr>
          <w:p w14:paraId="7F394647"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金额</w:t>
            </w:r>
          </w:p>
        </w:tc>
        <w:tc>
          <w:tcPr>
            <w:tcW w:w="602" w:type="pct"/>
            <w:shd w:val="clear" w:color="auto" w:fill="auto"/>
            <w:vAlign w:val="center"/>
          </w:tcPr>
          <w:p w14:paraId="534A1810"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比例</w:t>
            </w:r>
          </w:p>
        </w:tc>
      </w:tr>
      <w:tr w:rsidR="0024309A" w:rsidRPr="005A6012" w14:paraId="38BC1891" w14:textId="77777777" w:rsidTr="001A7649">
        <w:trPr>
          <w:trHeight w:val="340"/>
          <w:jc w:val="center"/>
        </w:trPr>
        <w:tc>
          <w:tcPr>
            <w:tcW w:w="623" w:type="pct"/>
            <w:shd w:val="clear" w:color="auto" w:fill="auto"/>
            <w:vAlign w:val="center"/>
          </w:tcPr>
          <w:p w14:paraId="36CE723C"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1</w:t>
            </w:r>
            <w:r w:rsidRPr="005A6012">
              <w:rPr>
                <w:rFonts w:ascii="Times New Roman" w:hAnsi="Times New Roman"/>
                <w:kern w:val="0"/>
                <w:szCs w:val="21"/>
              </w:rPr>
              <w:t>年以内</w:t>
            </w:r>
          </w:p>
        </w:tc>
        <w:tc>
          <w:tcPr>
            <w:tcW w:w="801" w:type="pct"/>
            <w:shd w:val="clear" w:color="auto" w:fill="auto"/>
            <w:vAlign w:val="center"/>
          </w:tcPr>
          <w:p w14:paraId="29012E0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302.92</w:t>
            </w:r>
          </w:p>
        </w:tc>
        <w:tc>
          <w:tcPr>
            <w:tcW w:w="599" w:type="pct"/>
            <w:shd w:val="clear" w:color="auto" w:fill="auto"/>
            <w:vAlign w:val="center"/>
          </w:tcPr>
          <w:p w14:paraId="2D4EBDC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99.63</w:t>
            </w:r>
          </w:p>
        </w:tc>
        <w:tc>
          <w:tcPr>
            <w:tcW w:w="843" w:type="pct"/>
            <w:shd w:val="clear" w:color="auto" w:fill="auto"/>
            <w:vAlign w:val="center"/>
          </w:tcPr>
          <w:p w14:paraId="40D30D8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583.56</w:t>
            </w:r>
          </w:p>
        </w:tc>
        <w:tc>
          <w:tcPr>
            <w:tcW w:w="689" w:type="pct"/>
            <w:shd w:val="clear" w:color="auto" w:fill="auto"/>
            <w:vAlign w:val="center"/>
          </w:tcPr>
          <w:p w14:paraId="7BB9C6A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97.96</w:t>
            </w:r>
          </w:p>
        </w:tc>
        <w:tc>
          <w:tcPr>
            <w:tcW w:w="843" w:type="pct"/>
            <w:shd w:val="clear" w:color="auto" w:fill="auto"/>
            <w:vAlign w:val="center"/>
          </w:tcPr>
          <w:p w14:paraId="21070F1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402.74</w:t>
            </w:r>
          </w:p>
        </w:tc>
        <w:tc>
          <w:tcPr>
            <w:tcW w:w="602" w:type="pct"/>
            <w:shd w:val="clear" w:color="auto" w:fill="auto"/>
            <w:vAlign w:val="center"/>
          </w:tcPr>
          <w:p w14:paraId="26DAF37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99.89</w:t>
            </w:r>
          </w:p>
        </w:tc>
      </w:tr>
      <w:tr w:rsidR="0024309A" w:rsidRPr="005A6012" w14:paraId="0C6AA3AC" w14:textId="77777777" w:rsidTr="001A7649">
        <w:trPr>
          <w:trHeight w:val="340"/>
          <w:jc w:val="center"/>
        </w:trPr>
        <w:tc>
          <w:tcPr>
            <w:tcW w:w="623" w:type="pct"/>
            <w:shd w:val="clear" w:color="auto" w:fill="auto"/>
            <w:vAlign w:val="center"/>
          </w:tcPr>
          <w:p w14:paraId="23074CD1"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1</w:t>
            </w:r>
            <w:r w:rsidRPr="005A6012">
              <w:rPr>
                <w:rFonts w:ascii="Times New Roman" w:hAnsi="Times New Roman"/>
                <w:kern w:val="0"/>
                <w:szCs w:val="21"/>
              </w:rPr>
              <w:t>－</w:t>
            </w:r>
            <w:r w:rsidRPr="005A6012">
              <w:rPr>
                <w:rFonts w:ascii="Times New Roman" w:hAnsi="Times New Roman"/>
                <w:kern w:val="0"/>
                <w:szCs w:val="21"/>
              </w:rPr>
              <w:t>2</w:t>
            </w:r>
            <w:r w:rsidRPr="005A6012">
              <w:rPr>
                <w:rFonts w:ascii="Times New Roman" w:hAnsi="Times New Roman"/>
                <w:kern w:val="0"/>
                <w:szCs w:val="21"/>
              </w:rPr>
              <w:t>年</w:t>
            </w:r>
          </w:p>
        </w:tc>
        <w:tc>
          <w:tcPr>
            <w:tcW w:w="801" w:type="pct"/>
            <w:shd w:val="clear" w:color="auto" w:fill="auto"/>
            <w:vAlign w:val="center"/>
          </w:tcPr>
          <w:p w14:paraId="6A1AB51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0.72</w:t>
            </w:r>
          </w:p>
        </w:tc>
        <w:tc>
          <w:tcPr>
            <w:tcW w:w="599" w:type="pct"/>
            <w:shd w:val="clear" w:color="auto" w:fill="auto"/>
            <w:vAlign w:val="center"/>
          </w:tcPr>
          <w:p w14:paraId="1DA2BC1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0.24</w:t>
            </w:r>
          </w:p>
        </w:tc>
        <w:tc>
          <w:tcPr>
            <w:tcW w:w="843" w:type="pct"/>
            <w:shd w:val="clear" w:color="auto" w:fill="auto"/>
            <w:vAlign w:val="center"/>
          </w:tcPr>
          <w:p w14:paraId="07161AF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11.70</w:t>
            </w:r>
          </w:p>
        </w:tc>
        <w:tc>
          <w:tcPr>
            <w:tcW w:w="689" w:type="pct"/>
            <w:shd w:val="clear" w:color="auto" w:fill="auto"/>
            <w:vAlign w:val="center"/>
          </w:tcPr>
          <w:p w14:paraId="76163FF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1.96</w:t>
            </w:r>
          </w:p>
        </w:tc>
        <w:tc>
          <w:tcPr>
            <w:tcW w:w="843" w:type="pct"/>
            <w:shd w:val="clear" w:color="auto" w:fill="auto"/>
            <w:vAlign w:val="center"/>
          </w:tcPr>
          <w:p w14:paraId="4E9FC6D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0.45</w:t>
            </w:r>
          </w:p>
        </w:tc>
        <w:tc>
          <w:tcPr>
            <w:tcW w:w="602" w:type="pct"/>
            <w:shd w:val="clear" w:color="auto" w:fill="auto"/>
            <w:vAlign w:val="center"/>
          </w:tcPr>
          <w:p w14:paraId="629BC1E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0.11</w:t>
            </w:r>
          </w:p>
        </w:tc>
      </w:tr>
      <w:tr w:rsidR="0024309A" w:rsidRPr="005A6012" w14:paraId="3E850E17" w14:textId="77777777" w:rsidTr="001A7649">
        <w:trPr>
          <w:trHeight w:val="340"/>
          <w:jc w:val="center"/>
        </w:trPr>
        <w:tc>
          <w:tcPr>
            <w:tcW w:w="623" w:type="pct"/>
            <w:shd w:val="clear" w:color="auto" w:fill="auto"/>
            <w:vAlign w:val="center"/>
          </w:tcPr>
          <w:p w14:paraId="7215AE69"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2</w:t>
            </w:r>
            <w:r w:rsidRPr="005A6012">
              <w:rPr>
                <w:rFonts w:ascii="Times New Roman" w:hAnsi="Times New Roman"/>
                <w:kern w:val="0"/>
                <w:szCs w:val="21"/>
              </w:rPr>
              <w:t>－</w:t>
            </w:r>
            <w:r w:rsidRPr="005A6012">
              <w:rPr>
                <w:rFonts w:ascii="Times New Roman" w:hAnsi="Times New Roman"/>
                <w:kern w:val="0"/>
                <w:szCs w:val="21"/>
              </w:rPr>
              <w:t>3</w:t>
            </w:r>
            <w:r w:rsidRPr="005A6012">
              <w:rPr>
                <w:rFonts w:ascii="Times New Roman" w:hAnsi="Times New Roman"/>
                <w:kern w:val="0"/>
                <w:szCs w:val="21"/>
              </w:rPr>
              <w:t>年</w:t>
            </w:r>
          </w:p>
        </w:tc>
        <w:tc>
          <w:tcPr>
            <w:tcW w:w="801" w:type="pct"/>
            <w:shd w:val="clear" w:color="auto" w:fill="auto"/>
            <w:vAlign w:val="center"/>
          </w:tcPr>
          <w:p w14:paraId="44D0E37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0.40</w:t>
            </w:r>
          </w:p>
        </w:tc>
        <w:tc>
          <w:tcPr>
            <w:tcW w:w="599" w:type="pct"/>
            <w:shd w:val="clear" w:color="auto" w:fill="auto"/>
            <w:vAlign w:val="center"/>
          </w:tcPr>
          <w:p w14:paraId="1CB20BB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0.13</w:t>
            </w:r>
          </w:p>
        </w:tc>
        <w:tc>
          <w:tcPr>
            <w:tcW w:w="843" w:type="pct"/>
            <w:shd w:val="clear" w:color="auto" w:fill="auto"/>
            <w:vAlign w:val="center"/>
          </w:tcPr>
          <w:p w14:paraId="7579398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0.45</w:t>
            </w:r>
          </w:p>
        </w:tc>
        <w:tc>
          <w:tcPr>
            <w:tcW w:w="689" w:type="pct"/>
            <w:shd w:val="clear" w:color="auto" w:fill="auto"/>
            <w:vAlign w:val="center"/>
          </w:tcPr>
          <w:p w14:paraId="46A026F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0.08</w:t>
            </w:r>
          </w:p>
        </w:tc>
        <w:tc>
          <w:tcPr>
            <w:tcW w:w="843" w:type="pct"/>
            <w:shd w:val="clear" w:color="auto" w:fill="auto"/>
            <w:vAlign w:val="center"/>
          </w:tcPr>
          <w:p w14:paraId="09048E0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w:t>
            </w:r>
          </w:p>
        </w:tc>
        <w:tc>
          <w:tcPr>
            <w:tcW w:w="602" w:type="pct"/>
            <w:shd w:val="clear" w:color="auto" w:fill="auto"/>
            <w:vAlign w:val="center"/>
          </w:tcPr>
          <w:p w14:paraId="0EC88AE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r>
      <w:tr w:rsidR="0024309A" w:rsidRPr="005A6012" w14:paraId="6464A3EE" w14:textId="77777777" w:rsidTr="001A7649">
        <w:trPr>
          <w:trHeight w:val="340"/>
          <w:jc w:val="center"/>
        </w:trPr>
        <w:tc>
          <w:tcPr>
            <w:tcW w:w="623" w:type="pct"/>
            <w:shd w:val="clear" w:color="auto" w:fill="auto"/>
            <w:vAlign w:val="center"/>
          </w:tcPr>
          <w:p w14:paraId="117A6A37"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3</w:t>
            </w:r>
            <w:r w:rsidRPr="005A6012">
              <w:rPr>
                <w:rFonts w:ascii="Times New Roman" w:hAnsi="Times New Roman"/>
                <w:kern w:val="0"/>
                <w:szCs w:val="21"/>
              </w:rPr>
              <w:t>年以上</w:t>
            </w:r>
          </w:p>
        </w:tc>
        <w:tc>
          <w:tcPr>
            <w:tcW w:w="801" w:type="pct"/>
            <w:shd w:val="clear" w:color="auto" w:fill="auto"/>
            <w:vAlign w:val="center"/>
          </w:tcPr>
          <w:p w14:paraId="20497C0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w:t>
            </w:r>
          </w:p>
        </w:tc>
        <w:tc>
          <w:tcPr>
            <w:tcW w:w="599" w:type="pct"/>
            <w:shd w:val="clear" w:color="auto" w:fill="auto"/>
            <w:vAlign w:val="center"/>
          </w:tcPr>
          <w:p w14:paraId="3E26D26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843" w:type="pct"/>
            <w:shd w:val="clear" w:color="auto" w:fill="auto"/>
            <w:vAlign w:val="center"/>
          </w:tcPr>
          <w:p w14:paraId="7263BC4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w:t>
            </w:r>
          </w:p>
        </w:tc>
        <w:tc>
          <w:tcPr>
            <w:tcW w:w="689" w:type="pct"/>
            <w:shd w:val="clear" w:color="auto" w:fill="auto"/>
            <w:vAlign w:val="center"/>
          </w:tcPr>
          <w:p w14:paraId="773A9BF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843" w:type="pct"/>
            <w:shd w:val="clear" w:color="auto" w:fill="auto"/>
            <w:vAlign w:val="center"/>
          </w:tcPr>
          <w:p w14:paraId="1E7F8C6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w:t>
            </w:r>
          </w:p>
        </w:tc>
        <w:tc>
          <w:tcPr>
            <w:tcW w:w="602" w:type="pct"/>
            <w:shd w:val="clear" w:color="auto" w:fill="auto"/>
            <w:vAlign w:val="center"/>
          </w:tcPr>
          <w:p w14:paraId="1E3B4F7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r>
      <w:tr w:rsidR="0024309A" w:rsidRPr="005A6012" w14:paraId="37C78168" w14:textId="77777777" w:rsidTr="001A7649">
        <w:trPr>
          <w:trHeight w:val="340"/>
          <w:jc w:val="center"/>
        </w:trPr>
        <w:tc>
          <w:tcPr>
            <w:tcW w:w="623" w:type="pct"/>
            <w:shd w:val="clear" w:color="auto" w:fill="auto"/>
            <w:vAlign w:val="center"/>
          </w:tcPr>
          <w:p w14:paraId="03F1CC8A"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合计</w:t>
            </w:r>
          </w:p>
        </w:tc>
        <w:tc>
          <w:tcPr>
            <w:tcW w:w="801" w:type="pct"/>
            <w:shd w:val="clear" w:color="auto" w:fill="auto"/>
            <w:vAlign w:val="center"/>
          </w:tcPr>
          <w:p w14:paraId="6E406CE6"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szCs w:val="21"/>
              </w:rPr>
              <w:t>304.03</w:t>
            </w:r>
          </w:p>
        </w:tc>
        <w:tc>
          <w:tcPr>
            <w:tcW w:w="599" w:type="pct"/>
            <w:shd w:val="clear" w:color="auto" w:fill="auto"/>
            <w:vAlign w:val="center"/>
          </w:tcPr>
          <w:p w14:paraId="389E982F"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kern w:val="0"/>
                <w:szCs w:val="21"/>
              </w:rPr>
              <w:t>100.00</w:t>
            </w:r>
          </w:p>
        </w:tc>
        <w:tc>
          <w:tcPr>
            <w:tcW w:w="843" w:type="pct"/>
            <w:shd w:val="clear" w:color="auto" w:fill="auto"/>
            <w:vAlign w:val="center"/>
          </w:tcPr>
          <w:p w14:paraId="37411AD1"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szCs w:val="21"/>
              </w:rPr>
              <w:t>595.71</w:t>
            </w:r>
          </w:p>
        </w:tc>
        <w:tc>
          <w:tcPr>
            <w:tcW w:w="689" w:type="pct"/>
            <w:shd w:val="clear" w:color="auto" w:fill="auto"/>
            <w:vAlign w:val="center"/>
          </w:tcPr>
          <w:p w14:paraId="57AE924D"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kern w:val="0"/>
                <w:szCs w:val="21"/>
              </w:rPr>
              <w:t>100.00</w:t>
            </w:r>
          </w:p>
        </w:tc>
        <w:tc>
          <w:tcPr>
            <w:tcW w:w="843" w:type="pct"/>
            <w:shd w:val="clear" w:color="auto" w:fill="auto"/>
            <w:vAlign w:val="center"/>
          </w:tcPr>
          <w:p w14:paraId="5F2F6DA9"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szCs w:val="21"/>
              </w:rPr>
              <w:t>403.19</w:t>
            </w:r>
          </w:p>
        </w:tc>
        <w:tc>
          <w:tcPr>
            <w:tcW w:w="602" w:type="pct"/>
            <w:shd w:val="clear" w:color="auto" w:fill="auto"/>
            <w:vAlign w:val="center"/>
          </w:tcPr>
          <w:p w14:paraId="398ED67E"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100.00</w:t>
            </w:r>
          </w:p>
        </w:tc>
      </w:tr>
    </w:tbl>
    <w:p w14:paraId="7BBC4041" w14:textId="77777777" w:rsidR="0024309A" w:rsidRPr="00C4270A" w:rsidRDefault="0024309A" w:rsidP="00712706">
      <w:pPr>
        <w:pStyle w:val="005"/>
        <w:spacing w:before="120"/>
        <w:ind w:firstLine="480"/>
      </w:pPr>
      <w:r w:rsidRPr="00C4270A">
        <w:t>公司期末预付账款前</w:t>
      </w:r>
      <w:r w:rsidRPr="00C4270A">
        <w:t>5</w:t>
      </w:r>
      <w:r w:rsidRPr="00C4270A">
        <w:t>名情况如下：</w:t>
      </w:r>
    </w:p>
    <w:p w14:paraId="7FF9F6C5" w14:textId="77777777" w:rsidR="0024309A" w:rsidRPr="00C4270A" w:rsidRDefault="0024309A" w:rsidP="00712706">
      <w:pPr>
        <w:pStyle w:val="009"/>
      </w:pPr>
      <w:r w:rsidRPr="00C4270A">
        <w:t>单位：万元，</w:t>
      </w:r>
      <w:r w:rsidRPr="00C4270A">
        <w:t>%</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053"/>
        <w:gridCol w:w="2459"/>
        <w:gridCol w:w="1177"/>
        <w:gridCol w:w="826"/>
        <w:gridCol w:w="692"/>
        <w:gridCol w:w="1083"/>
        <w:gridCol w:w="1238"/>
      </w:tblGrid>
      <w:tr w:rsidR="0024309A" w:rsidRPr="005A6012" w14:paraId="1534E40F" w14:textId="77777777" w:rsidTr="005271E6">
        <w:trPr>
          <w:trHeight w:val="340"/>
          <w:tblHeader/>
          <w:jc w:val="center"/>
        </w:trPr>
        <w:tc>
          <w:tcPr>
            <w:tcW w:w="617" w:type="pct"/>
            <w:shd w:val="clear" w:color="auto" w:fill="auto"/>
            <w:vAlign w:val="center"/>
            <w:hideMark/>
          </w:tcPr>
          <w:p w14:paraId="337CD8D5"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时点</w:t>
            </w:r>
          </w:p>
        </w:tc>
        <w:tc>
          <w:tcPr>
            <w:tcW w:w="1442" w:type="pct"/>
            <w:shd w:val="clear" w:color="auto" w:fill="auto"/>
            <w:vAlign w:val="center"/>
            <w:hideMark/>
          </w:tcPr>
          <w:p w14:paraId="57972132"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单位名称</w:t>
            </w:r>
          </w:p>
        </w:tc>
        <w:tc>
          <w:tcPr>
            <w:tcW w:w="690" w:type="pct"/>
            <w:shd w:val="clear" w:color="auto" w:fill="auto"/>
            <w:vAlign w:val="center"/>
            <w:hideMark/>
          </w:tcPr>
          <w:p w14:paraId="5BE14F62"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与本公司关系</w:t>
            </w:r>
          </w:p>
        </w:tc>
        <w:tc>
          <w:tcPr>
            <w:tcW w:w="484" w:type="pct"/>
            <w:shd w:val="clear" w:color="auto" w:fill="auto"/>
            <w:vAlign w:val="center"/>
            <w:hideMark/>
          </w:tcPr>
          <w:p w14:paraId="6DAF42BB" w14:textId="77777777" w:rsidR="00712706"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期末</w:t>
            </w:r>
          </w:p>
          <w:p w14:paraId="77A001DB"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余额</w:t>
            </w:r>
          </w:p>
        </w:tc>
        <w:tc>
          <w:tcPr>
            <w:tcW w:w="406" w:type="pct"/>
            <w:shd w:val="clear" w:color="auto" w:fill="auto"/>
            <w:vAlign w:val="center"/>
            <w:hideMark/>
          </w:tcPr>
          <w:p w14:paraId="50742D90"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账龄</w:t>
            </w:r>
          </w:p>
        </w:tc>
        <w:tc>
          <w:tcPr>
            <w:tcW w:w="635" w:type="pct"/>
            <w:shd w:val="clear" w:color="auto" w:fill="auto"/>
            <w:vAlign w:val="center"/>
            <w:hideMark/>
          </w:tcPr>
          <w:p w14:paraId="1404C2A9"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占期末余额比例</w:t>
            </w:r>
          </w:p>
        </w:tc>
        <w:tc>
          <w:tcPr>
            <w:tcW w:w="726" w:type="pct"/>
            <w:shd w:val="clear" w:color="auto" w:fill="auto"/>
            <w:vAlign w:val="center"/>
            <w:hideMark/>
          </w:tcPr>
          <w:p w14:paraId="15AC7C9A"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款项性质</w:t>
            </w:r>
          </w:p>
        </w:tc>
      </w:tr>
      <w:tr w:rsidR="0024309A" w:rsidRPr="005A6012" w14:paraId="1903D134" w14:textId="77777777" w:rsidTr="005271E6">
        <w:trPr>
          <w:trHeight w:val="340"/>
          <w:jc w:val="center"/>
        </w:trPr>
        <w:tc>
          <w:tcPr>
            <w:tcW w:w="617" w:type="pct"/>
            <w:vMerge w:val="restart"/>
            <w:shd w:val="clear" w:color="auto" w:fill="auto"/>
            <w:vAlign w:val="center"/>
            <w:hideMark/>
          </w:tcPr>
          <w:p w14:paraId="291DCB33"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2019</w:t>
            </w:r>
            <w:r w:rsidRPr="005A6012">
              <w:rPr>
                <w:rFonts w:ascii="Times New Roman" w:hAnsi="Times New Roman"/>
                <w:color w:val="000000"/>
                <w:kern w:val="0"/>
                <w:szCs w:val="21"/>
              </w:rPr>
              <w:t>年</w:t>
            </w:r>
            <w:r w:rsidRPr="005A6012">
              <w:rPr>
                <w:rFonts w:ascii="Times New Roman" w:hAnsi="Times New Roman"/>
                <w:color w:val="000000"/>
                <w:kern w:val="0"/>
                <w:szCs w:val="21"/>
              </w:rPr>
              <w:t>12</w:t>
            </w:r>
            <w:r w:rsidRPr="005A6012">
              <w:rPr>
                <w:rFonts w:ascii="Times New Roman" w:hAnsi="Times New Roman"/>
                <w:color w:val="000000"/>
                <w:kern w:val="0"/>
                <w:szCs w:val="21"/>
              </w:rPr>
              <w:t>月</w:t>
            </w:r>
            <w:r w:rsidRPr="005A6012">
              <w:rPr>
                <w:rFonts w:ascii="Times New Roman" w:hAnsi="Times New Roman"/>
                <w:color w:val="000000"/>
                <w:kern w:val="0"/>
                <w:szCs w:val="21"/>
              </w:rPr>
              <w:t>31</w:t>
            </w:r>
            <w:r w:rsidRPr="005A6012">
              <w:rPr>
                <w:rFonts w:ascii="Times New Roman" w:hAnsi="Times New Roman"/>
                <w:color w:val="000000"/>
                <w:kern w:val="0"/>
                <w:szCs w:val="21"/>
              </w:rPr>
              <w:t>日</w:t>
            </w:r>
          </w:p>
        </w:tc>
        <w:tc>
          <w:tcPr>
            <w:tcW w:w="1442" w:type="pct"/>
            <w:shd w:val="clear" w:color="auto" w:fill="auto"/>
            <w:vAlign w:val="center"/>
            <w:hideMark/>
          </w:tcPr>
          <w:p w14:paraId="77091C65" w14:textId="77777777" w:rsidR="0024309A" w:rsidRPr="005A6012" w:rsidRDefault="00BB109E"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建华建材（中国）有限公司</w:t>
            </w:r>
          </w:p>
        </w:tc>
        <w:tc>
          <w:tcPr>
            <w:tcW w:w="690" w:type="pct"/>
            <w:shd w:val="clear" w:color="auto" w:fill="auto"/>
            <w:vAlign w:val="center"/>
            <w:hideMark/>
          </w:tcPr>
          <w:p w14:paraId="339349BA"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非关联方</w:t>
            </w:r>
          </w:p>
        </w:tc>
        <w:tc>
          <w:tcPr>
            <w:tcW w:w="484" w:type="pct"/>
            <w:shd w:val="clear" w:color="auto" w:fill="auto"/>
            <w:vAlign w:val="center"/>
            <w:hideMark/>
          </w:tcPr>
          <w:p w14:paraId="348021F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227.57</w:t>
            </w:r>
          </w:p>
        </w:tc>
        <w:tc>
          <w:tcPr>
            <w:tcW w:w="406" w:type="pct"/>
            <w:shd w:val="clear" w:color="auto" w:fill="auto"/>
            <w:vAlign w:val="center"/>
            <w:hideMark/>
          </w:tcPr>
          <w:p w14:paraId="32A2C4F6"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lang w:val="en-GB"/>
              </w:rPr>
              <w:t>1</w:t>
            </w:r>
            <w:r w:rsidRPr="005A6012">
              <w:rPr>
                <w:rFonts w:ascii="Times New Roman" w:hAnsi="Times New Roman"/>
                <w:color w:val="000000"/>
                <w:kern w:val="0"/>
                <w:szCs w:val="21"/>
                <w:lang w:val="en-GB"/>
              </w:rPr>
              <w:t>年以内</w:t>
            </w:r>
          </w:p>
        </w:tc>
        <w:tc>
          <w:tcPr>
            <w:tcW w:w="635" w:type="pct"/>
            <w:shd w:val="clear" w:color="auto" w:fill="auto"/>
            <w:vAlign w:val="center"/>
            <w:hideMark/>
          </w:tcPr>
          <w:p w14:paraId="296AE3D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74.85</w:t>
            </w:r>
          </w:p>
        </w:tc>
        <w:tc>
          <w:tcPr>
            <w:tcW w:w="726" w:type="pct"/>
            <w:shd w:val="clear" w:color="auto" w:fill="auto"/>
            <w:vAlign w:val="center"/>
            <w:hideMark/>
          </w:tcPr>
          <w:p w14:paraId="04B46E9B"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材料款</w:t>
            </w:r>
          </w:p>
        </w:tc>
      </w:tr>
      <w:tr w:rsidR="0024309A" w:rsidRPr="005A6012" w14:paraId="5F90FFF9" w14:textId="77777777" w:rsidTr="005271E6">
        <w:trPr>
          <w:trHeight w:val="340"/>
          <w:jc w:val="center"/>
        </w:trPr>
        <w:tc>
          <w:tcPr>
            <w:tcW w:w="617" w:type="pct"/>
            <w:vMerge/>
            <w:shd w:val="clear" w:color="auto" w:fill="auto"/>
            <w:vAlign w:val="center"/>
            <w:hideMark/>
          </w:tcPr>
          <w:p w14:paraId="427D87C4"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1442" w:type="pct"/>
            <w:shd w:val="clear" w:color="auto" w:fill="auto"/>
            <w:vAlign w:val="center"/>
            <w:hideMark/>
          </w:tcPr>
          <w:p w14:paraId="64CE35CE"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山东华森建材集团有限公司济美分公司</w:t>
            </w:r>
          </w:p>
        </w:tc>
        <w:tc>
          <w:tcPr>
            <w:tcW w:w="690" w:type="pct"/>
            <w:shd w:val="clear" w:color="auto" w:fill="auto"/>
            <w:vAlign w:val="center"/>
            <w:hideMark/>
          </w:tcPr>
          <w:p w14:paraId="55F3043D"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非关联方</w:t>
            </w:r>
          </w:p>
        </w:tc>
        <w:tc>
          <w:tcPr>
            <w:tcW w:w="484" w:type="pct"/>
            <w:shd w:val="clear" w:color="auto" w:fill="auto"/>
            <w:vAlign w:val="center"/>
            <w:hideMark/>
          </w:tcPr>
          <w:p w14:paraId="66F6814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14.53</w:t>
            </w:r>
          </w:p>
        </w:tc>
        <w:tc>
          <w:tcPr>
            <w:tcW w:w="406" w:type="pct"/>
            <w:shd w:val="clear" w:color="auto" w:fill="auto"/>
            <w:vAlign w:val="center"/>
            <w:hideMark/>
          </w:tcPr>
          <w:p w14:paraId="19CAA14B"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lang w:val="en-GB"/>
              </w:rPr>
              <w:t>1</w:t>
            </w:r>
            <w:r w:rsidRPr="005A6012">
              <w:rPr>
                <w:rFonts w:ascii="Times New Roman" w:hAnsi="Times New Roman"/>
                <w:color w:val="000000"/>
                <w:kern w:val="0"/>
                <w:szCs w:val="21"/>
                <w:lang w:val="en-GB"/>
              </w:rPr>
              <w:t>年以内</w:t>
            </w:r>
          </w:p>
        </w:tc>
        <w:tc>
          <w:tcPr>
            <w:tcW w:w="635" w:type="pct"/>
            <w:shd w:val="clear" w:color="auto" w:fill="auto"/>
            <w:vAlign w:val="center"/>
            <w:hideMark/>
          </w:tcPr>
          <w:p w14:paraId="0D9A709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4.78</w:t>
            </w:r>
          </w:p>
        </w:tc>
        <w:tc>
          <w:tcPr>
            <w:tcW w:w="726" w:type="pct"/>
            <w:shd w:val="clear" w:color="auto" w:fill="auto"/>
            <w:vAlign w:val="center"/>
            <w:hideMark/>
          </w:tcPr>
          <w:p w14:paraId="78DD5EF6"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材料款</w:t>
            </w:r>
          </w:p>
        </w:tc>
      </w:tr>
      <w:tr w:rsidR="0024309A" w:rsidRPr="005A6012" w14:paraId="08A7C9E0" w14:textId="77777777" w:rsidTr="005271E6">
        <w:trPr>
          <w:trHeight w:val="340"/>
          <w:jc w:val="center"/>
        </w:trPr>
        <w:tc>
          <w:tcPr>
            <w:tcW w:w="617" w:type="pct"/>
            <w:vMerge/>
            <w:shd w:val="clear" w:color="auto" w:fill="auto"/>
            <w:vAlign w:val="center"/>
            <w:hideMark/>
          </w:tcPr>
          <w:p w14:paraId="58B8CFFE"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1442" w:type="pct"/>
            <w:shd w:val="clear" w:color="auto" w:fill="auto"/>
            <w:vAlign w:val="center"/>
            <w:hideMark/>
          </w:tcPr>
          <w:p w14:paraId="451029A0"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南京宏满振钢结构有限公司</w:t>
            </w:r>
          </w:p>
        </w:tc>
        <w:tc>
          <w:tcPr>
            <w:tcW w:w="690" w:type="pct"/>
            <w:shd w:val="clear" w:color="auto" w:fill="auto"/>
            <w:vAlign w:val="center"/>
            <w:hideMark/>
          </w:tcPr>
          <w:p w14:paraId="1819BD9D"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非关联方</w:t>
            </w:r>
          </w:p>
        </w:tc>
        <w:tc>
          <w:tcPr>
            <w:tcW w:w="484" w:type="pct"/>
            <w:shd w:val="clear" w:color="auto" w:fill="auto"/>
            <w:vAlign w:val="center"/>
            <w:hideMark/>
          </w:tcPr>
          <w:p w14:paraId="2E8BE56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12.38</w:t>
            </w:r>
          </w:p>
        </w:tc>
        <w:tc>
          <w:tcPr>
            <w:tcW w:w="406" w:type="pct"/>
            <w:shd w:val="clear" w:color="auto" w:fill="auto"/>
            <w:vAlign w:val="center"/>
            <w:hideMark/>
          </w:tcPr>
          <w:p w14:paraId="47EBC707"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lang w:val="en-GB"/>
              </w:rPr>
              <w:t>1</w:t>
            </w:r>
            <w:r w:rsidRPr="005A6012">
              <w:rPr>
                <w:rFonts w:ascii="Times New Roman" w:hAnsi="Times New Roman"/>
                <w:color w:val="000000"/>
                <w:kern w:val="0"/>
                <w:szCs w:val="21"/>
                <w:lang w:val="en-GB"/>
              </w:rPr>
              <w:t>年以内</w:t>
            </w:r>
          </w:p>
        </w:tc>
        <w:tc>
          <w:tcPr>
            <w:tcW w:w="635" w:type="pct"/>
            <w:shd w:val="clear" w:color="auto" w:fill="auto"/>
            <w:vAlign w:val="center"/>
            <w:hideMark/>
          </w:tcPr>
          <w:p w14:paraId="3B3F3CF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4.07</w:t>
            </w:r>
          </w:p>
        </w:tc>
        <w:tc>
          <w:tcPr>
            <w:tcW w:w="726" w:type="pct"/>
            <w:shd w:val="clear" w:color="auto" w:fill="auto"/>
            <w:vAlign w:val="center"/>
            <w:hideMark/>
          </w:tcPr>
          <w:p w14:paraId="0413DA3B"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临时设施费、围挡</w:t>
            </w:r>
          </w:p>
        </w:tc>
      </w:tr>
      <w:tr w:rsidR="0024309A" w:rsidRPr="005A6012" w14:paraId="48564D5A" w14:textId="77777777" w:rsidTr="005271E6">
        <w:trPr>
          <w:trHeight w:val="340"/>
          <w:jc w:val="center"/>
        </w:trPr>
        <w:tc>
          <w:tcPr>
            <w:tcW w:w="617" w:type="pct"/>
            <w:vMerge/>
            <w:shd w:val="clear" w:color="auto" w:fill="auto"/>
            <w:vAlign w:val="center"/>
            <w:hideMark/>
          </w:tcPr>
          <w:p w14:paraId="27F851F2"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1442" w:type="pct"/>
            <w:shd w:val="clear" w:color="auto" w:fill="auto"/>
            <w:vAlign w:val="center"/>
            <w:hideMark/>
          </w:tcPr>
          <w:p w14:paraId="7C6C73E6"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廊坊市廊康油品销售有限公司</w:t>
            </w:r>
          </w:p>
        </w:tc>
        <w:tc>
          <w:tcPr>
            <w:tcW w:w="690" w:type="pct"/>
            <w:shd w:val="clear" w:color="auto" w:fill="auto"/>
            <w:vAlign w:val="center"/>
            <w:hideMark/>
          </w:tcPr>
          <w:p w14:paraId="67A7273A"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非关联方</w:t>
            </w:r>
          </w:p>
        </w:tc>
        <w:tc>
          <w:tcPr>
            <w:tcW w:w="484" w:type="pct"/>
            <w:shd w:val="clear" w:color="auto" w:fill="auto"/>
            <w:vAlign w:val="center"/>
            <w:hideMark/>
          </w:tcPr>
          <w:p w14:paraId="1298D2D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11.80</w:t>
            </w:r>
          </w:p>
        </w:tc>
        <w:tc>
          <w:tcPr>
            <w:tcW w:w="406" w:type="pct"/>
            <w:shd w:val="clear" w:color="auto" w:fill="auto"/>
            <w:vAlign w:val="center"/>
            <w:hideMark/>
          </w:tcPr>
          <w:p w14:paraId="0BDD0B66"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lang w:val="en-GB"/>
              </w:rPr>
              <w:t>1</w:t>
            </w:r>
            <w:r w:rsidRPr="005A6012">
              <w:rPr>
                <w:rFonts w:ascii="Times New Roman" w:hAnsi="Times New Roman"/>
                <w:color w:val="000000"/>
                <w:kern w:val="0"/>
                <w:szCs w:val="21"/>
                <w:lang w:val="en-GB"/>
              </w:rPr>
              <w:t>年以内</w:t>
            </w:r>
          </w:p>
        </w:tc>
        <w:tc>
          <w:tcPr>
            <w:tcW w:w="635" w:type="pct"/>
            <w:shd w:val="clear" w:color="auto" w:fill="auto"/>
            <w:vAlign w:val="center"/>
            <w:hideMark/>
          </w:tcPr>
          <w:p w14:paraId="3A0B0F9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3.88</w:t>
            </w:r>
          </w:p>
        </w:tc>
        <w:tc>
          <w:tcPr>
            <w:tcW w:w="726" w:type="pct"/>
            <w:shd w:val="clear" w:color="auto" w:fill="auto"/>
            <w:vAlign w:val="center"/>
            <w:hideMark/>
          </w:tcPr>
          <w:p w14:paraId="5562BF6B"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材料款</w:t>
            </w:r>
          </w:p>
        </w:tc>
      </w:tr>
      <w:tr w:rsidR="0024309A" w:rsidRPr="005A6012" w14:paraId="35B40B78" w14:textId="77777777" w:rsidTr="005271E6">
        <w:trPr>
          <w:trHeight w:val="340"/>
          <w:jc w:val="center"/>
        </w:trPr>
        <w:tc>
          <w:tcPr>
            <w:tcW w:w="617" w:type="pct"/>
            <w:vMerge/>
            <w:shd w:val="clear" w:color="auto" w:fill="auto"/>
            <w:vAlign w:val="center"/>
            <w:hideMark/>
          </w:tcPr>
          <w:p w14:paraId="31E25B99"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1442" w:type="pct"/>
            <w:shd w:val="clear" w:color="auto" w:fill="auto"/>
            <w:vAlign w:val="center"/>
            <w:hideMark/>
          </w:tcPr>
          <w:p w14:paraId="53E0D79E"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徐州好家集装箱有限公司</w:t>
            </w:r>
          </w:p>
        </w:tc>
        <w:tc>
          <w:tcPr>
            <w:tcW w:w="690" w:type="pct"/>
            <w:shd w:val="clear" w:color="auto" w:fill="auto"/>
            <w:vAlign w:val="center"/>
            <w:hideMark/>
          </w:tcPr>
          <w:p w14:paraId="73BCBCD6"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非关联方</w:t>
            </w:r>
          </w:p>
        </w:tc>
        <w:tc>
          <w:tcPr>
            <w:tcW w:w="484" w:type="pct"/>
            <w:shd w:val="clear" w:color="auto" w:fill="auto"/>
            <w:vAlign w:val="center"/>
            <w:hideMark/>
          </w:tcPr>
          <w:p w14:paraId="2AA541E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9.73</w:t>
            </w:r>
          </w:p>
        </w:tc>
        <w:tc>
          <w:tcPr>
            <w:tcW w:w="406" w:type="pct"/>
            <w:shd w:val="clear" w:color="auto" w:fill="auto"/>
            <w:vAlign w:val="center"/>
            <w:hideMark/>
          </w:tcPr>
          <w:p w14:paraId="20DECF08"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lang w:val="en-GB"/>
              </w:rPr>
              <w:t>1</w:t>
            </w:r>
            <w:r w:rsidRPr="005A6012">
              <w:rPr>
                <w:rFonts w:ascii="Times New Roman" w:hAnsi="Times New Roman"/>
                <w:color w:val="000000"/>
                <w:kern w:val="0"/>
                <w:szCs w:val="21"/>
                <w:lang w:val="en-GB"/>
              </w:rPr>
              <w:t>年以内</w:t>
            </w:r>
          </w:p>
        </w:tc>
        <w:tc>
          <w:tcPr>
            <w:tcW w:w="635" w:type="pct"/>
            <w:shd w:val="clear" w:color="auto" w:fill="auto"/>
            <w:vAlign w:val="center"/>
            <w:hideMark/>
          </w:tcPr>
          <w:p w14:paraId="1EB926A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3.20</w:t>
            </w:r>
          </w:p>
        </w:tc>
        <w:tc>
          <w:tcPr>
            <w:tcW w:w="726" w:type="pct"/>
            <w:shd w:val="clear" w:color="auto" w:fill="auto"/>
            <w:vAlign w:val="center"/>
            <w:hideMark/>
          </w:tcPr>
          <w:p w14:paraId="400C5F62"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临时设施费</w:t>
            </w:r>
          </w:p>
        </w:tc>
      </w:tr>
      <w:tr w:rsidR="0024309A" w:rsidRPr="005A6012" w14:paraId="2FCFFD54" w14:textId="77777777" w:rsidTr="005271E6">
        <w:trPr>
          <w:trHeight w:val="340"/>
          <w:jc w:val="center"/>
        </w:trPr>
        <w:tc>
          <w:tcPr>
            <w:tcW w:w="617" w:type="pct"/>
            <w:vMerge/>
            <w:shd w:val="clear" w:color="auto" w:fill="auto"/>
            <w:vAlign w:val="center"/>
            <w:hideMark/>
          </w:tcPr>
          <w:p w14:paraId="5728BE67"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2132" w:type="pct"/>
            <w:gridSpan w:val="2"/>
            <w:shd w:val="clear" w:color="auto" w:fill="auto"/>
            <w:vAlign w:val="center"/>
            <w:hideMark/>
          </w:tcPr>
          <w:p w14:paraId="511D5E04"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bCs/>
                <w:color w:val="000000"/>
                <w:kern w:val="0"/>
                <w:szCs w:val="21"/>
              </w:rPr>
              <w:t>合计</w:t>
            </w:r>
          </w:p>
        </w:tc>
        <w:tc>
          <w:tcPr>
            <w:tcW w:w="484" w:type="pct"/>
            <w:shd w:val="clear" w:color="auto" w:fill="auto"/>
            <w:vAlign w:val="center"/>
            <w:hideMark/>
          </w:tcPr>
          <w:p w14:paraId="6EACAF2B"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276.00</w:t>
            </w:r>
          </w:p>
        </w:tc>
        <w:tc>
          <w:tcPr>
            <w:tcW w:w="406" w:type="pct"/>
            <w:shd w:val="clear" w:color="auto" w:fill="auto"/>
            <w:vAlign w:val="center"/>
            <w:hideMark/>
          </w:tcPr>
          <w:p w14:paraId="71C8FE27"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w:t>
            </w:r>
          </w:p>
        </w:tc>
        <w:tc>
          <w:tcPr>
            <w:tcW w:w="635" w:type="pct"/>
            <w:shd w:val="clear" w:color="auto" w:fill="auto"/>
            <w:vAlign w:val="center"/>
            <w:hideMark/>
          </w:tcPr>
          <w:p w14:paraId="46CB0FFC"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90.78</w:t>
            </w:r>
          </w:p>
        </w:tc>
        <w:tc>
          <w:tcPr>
            <w:tcW w:w="726" w:type="pct"/>
            <w:shd w:val="clear" w:color="auto" w:fill="auto"/>
            <w:vAlign w:val="center"/>
            <w:hideMark/>
          </w:tcPr>
          <w:p w14:paraId="77310D16"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w:t>
            </w:r>
          </w:p>
        </w:tc>
      </w:tr>
      <w:tr w:rsidR="0024309A" w:rsidRPr="005A6012" w14:paraId="78AD11C2" w14:textId="77777777" w:rsidTr="005271E6">
        <w:trPr>
          <w:trHeight w:val="340"/>
          <w:jc w:val="center"/>
        </w:trPr>
        <w:tc>
          <w:tcPr>
            <w:tcW w:w="617" w:type="pct"/>
            <w:vMerge w:val="restart"/>
            <w:shd w:val="clear" w:color="auto" w:fill="auto"/>
            <w:vAlign w:val="center"/>
            <w:hideMark/>
          </w:tcPr>
          <w:p w14:paraId="59364E90"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2018</w:t>
            </w:r>
            <w:r w:rsidRPr="005A6012">
              <w:rPr>
                <w:rFonts w:ascii="Times New Roman" w:hAnsi="Times New Roman"/>
                <w:color w:val="000000"/>
                <w:kern w:val="0"/>
                <w:szCs w:val="21"/>
              </w:rPr>
              <w:t>年</w:t>
            </w:r>
            <w:r w:rsidRPr="005A6012">
              <w:rPr>
                <w:rFonts w:ascii="Times New Roman" w:hAnsi="Times New Roman"/>
                <w:color w:val="000000"/>
                <w:kern w:val="0"/>
                <w:szCs w:val="21"/>
              </w:rPr>
              <w:t>12</w:t>
            </w:r>
            <w:r w:rsidRPr="005A6012">
              <w:rPr>
                <w:rFonts w:ascii="Times New Roman" w:hAnsi="Times New Roman"/>
                <w:color w:val="000000"/>
                <w:kern w:val="0"/>
                <w:szCs w:val="21"/>
              </w:rPr>
              <w:t>月</w:t>
            </w:r>
            <w:r w:rsidRPr="005A6012">
              <w:rPr>
                <w:rFonts w:ascii="Times New Roman" w:hAnsi="Times New Roman"/>
                <w:color w:val="000000"/>
                <w:kern w:val="0"/>
                <w:szCs w:val="21"/>
              </w:rPr>
              <w:t>31</w:t>
            </w:r>
            <w:r w:rsidRPr="005A6012">
              <w:rPr>
                <w:rFonts w:ascii="Times New Roman" w:hAnsi="Times New Roman"/>
                <w:color w:val="000000"/>
                <w:kern w:val="0"/>
                <w:szCs w:val="21"/>
              </w:rPr>
              <w:t>日</w:t>
            </w:r>
          </w:p>
        </w:tc>
        <w:tc>
          <w:tcPr>
            <w:tcW w:w="1442" w:type="pct"/>
            <w:shd w:val="clear" w:color="auto" w:fill="auto"/>
            <w:vAlign w:val="center"/>
            <w:hideMark/>
          </w:tcPr>
          <w:p w14:paraId="1370DC5B" w14:textId="77777777" w:rsidR="0024309A" w:rsidRPr="005A6012" w:rsidRDefault="00BB109E"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建华建材（中国）有限公司</w:t>
            </w:r>
          </w:p>
        </w:tc>
        <w:tc>
          <w:tcPr>
            <w:tcW w:w="690" w:type="pct"/>
            <w:shd w:val="clear" w:color="auto" w:fill="auto"/>
            <w:vAlign w:val="center"/>
            <w:hideMark/>
          </w:tcPr>
          <w:p w14:paraId="6BC25411"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非关联方</w:t>
            </w:r>
          </w:p>
        </w:tc>
        <w:tc>
          <w:tcPr>
            <w:tcW w:w="484" w:type="pct"/>
            <w:shd w:val="clear" w:color="auto" w:fill="auto"/>
            <w:vAlign w:val="center"/>
            <w:hideMark/>
          </w:tcPr>
          <w:p w14:paraId="191FF52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382.30</w:t>
            </w:r>
          </w:p>
        </w:tc>
        <w:tc>
          <w:tcPr>
            <w:tcW w:w="406" w:type="pct"/>
            <w:shd w:val="clear" w:color="auto" w:fill="auto"/>
            <w:vAlign w:val="center"/>
            <w:hideMark/>
          </w:tcPr>
          <w:p w14:paraId="7A0DB9DA"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lang w:val="en-GB"/>
              </w:rPr>
              <w:t>1</w:t>
            </w:r>
            <w:r w:rsidRPr="005A6012">
              <w:rPr>
                <w:rFonts w:ascii="Times New Roman" w:hAnsi="Times New Roman"/>
                <w:color w:val="000000"/>
                <w:kern w:val="0"/>
                <w:szCs w:val="21"/>
                <w:lang w:val="en-GB"/>
              </w:rPr>
              <w:t>年以内</w:t>
            </w:r>
          </w:p>
        </w:tc>
        <w:tc>
          <w:tcPr>
            <w:tcW w:w="635" w:type="pct"/>
            <w:shd w:val="clear" w:color="auto" w:fill="auto"/>
            <w:vAlign w:val="center"/>
            <w:hideMark/>
          </w:tcPr>
          <w:p w14:paraId="7B9FDFB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64.18</w:t>
            </w:r>
          </w:p>
        </w:tc>
        <w:tc>
          <w:tcPr>
            <w:tcW w:w="726" w:type="pct"/>
            <w:shd w:val="clear" w:color="auto" w:fill="auto"/>
            <w:vAlign w:val="center"/>
            <w:hideMark/>
          </w:tcPr>
          <w:p w14:paraId="3F569C0A"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材料款</w:t>
            </w:r>
          </w:p>
        </w:tc>
      </w:tr>
      <w:tr w:rsidR="0024309A" w:rsidRPr="005A6012" w14:paraId="6F39E48B" w14:textId="77777777" w:rsidTr="005271E6">
        <w:trPr>
          <w:trHeight w:val="340"/>
          <w:jc w:val="center"/>
        </w:trPr>
        <w:tc>
          <w:tcPr>
            <w:tcW w:w="617" w:type="pct"/>
            <w:vMerge/>
            <w:vAlign w:val="center"/>
            <w:hideMark/>
          </w:tcPr>
          <w:p w14:paraId="228F2F6C"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1442" w:type="pct"/>
            <w:shd w:val="clear" w:color="auto" w:fill="auto"/>
            <w:vAlign w:val="center"/>
            <w:hideMark/>
          </w:tcPr>
          <w:p w14:paraId="6A1B0418"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南京市江宁区远影岩土工程施工队</w:t>
            </w:r>
          </w:p>
        </w:tc>
        <w:tc>
          <w:tcPr>
            <w:tcW w:w="690" w:type="pct"/>
            <w:shd w:val="clear" w:color="auto" w:fill="auto"/>
            <w:vAlign w:val="center"/>
            <w:hideMark/>
          </w:tcPr>
          <w:p w14:paraId="2978FFF6"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非关联方</w:t>
            </w:r>
          </w:p>
        </w:tc>
        <w:tc>
          <w:tcPr>
            <w:tcW w:w="484" w:type="pct"/>
            <w:shd w:val="clear" w:color="auto" w:fill="auto"/>
            <w:vAlign w:val="center"/>
            <w:hideMark/>
          </w:tcPr>
          <w:p w14:paraId="220041C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60.00</w:t>
            </w:r>
          </w:p>
        </w:tc>
        <w:tc>
          <w:tcPr>
            <w:tcW w:w="406" w:type="pct"/>
            <w:shd w:val="clear" w:color="auto" w:fill="auto"/>
            <w:vAlign w:val="center"/>
            <w:hideMark/>
          </w:tcPr>
          <w:p w14:paraId="7EE85F15"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lang w:val="en-GB"/>
              </w:rPr>
              <w:t>1</w:t>
            </w:r>
            <w:r w:rsidRPr="005A6012">
              <w:rPr>
                <w:rFonts w:ascii="Times New Roman" w:hAnsi="Times New Roman"/>
                <w:color w:val="000000"/>
                <w:kern w:val="0"/>
                <w:szCs w:val="21"/>
                <w:lang w:val="en-GB"/>
              </w:rPr>
              <w:t>年以内</w:t>
            </w:r>
          </w:p>
        </w:tc>
        <w:tc>
          <w:tcPr>
            <w:tcW w:w="635" w:type="pct"/>
            <w:shd w:val="clear" w:color="auto" w:fill="auto"/>
            <w:vAlign w:val="center"/>
            <w:hideMark/>
          </w:tcPr>
          <w:p w14:paraId="3394A92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10.07</w:t>
            </w:r>
          </w:p>
        </w:tc>
        <w:tc>
          <w:tcPr>
            <w:tcW w:w="726" w:type="pct"/>
            <w:shd w:val="clear" w:color="auto" w:fill="auto"/>
            <w:vAlign w:val="center"/>
            <w:hideMark/>
          </w:tcPr>
          <w:p w14:paraId="6929449B"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机械租赁款</w:t>
            </w:r>
          </w:p>
        </w:tc>
      </w:tr>
      <w:tr w:rsidR="0024309A" w:rsidRPr="005A6012" w14:paraId="5E14A9DA" w14:textId="77777777" w:rsidTr="005271E6">
        <w:trPr>
          <w:trHeight w:val="340"/>
          <w:jc w:val="center"/>
        </w:trPr>
        <w:tc>
          <w:tcPr>
            <w:tcW w:w="617" w:type="pct"/>
            <w:vMerge/>
            <w:vAlign w:val="center"/>
            <w:hideMark/>
          </w:tcPr>
          <w:p w14:paraId="1B019A77"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1442" w:type="pct"/>
            <w:shd w:val="clear" w:color="auto" w:fill="auto"/>
            <w:vAlign w:val="center"/>
            <w:hideMark/>
          </w:tcPr>
          <w:p w14:paraId="278F8559"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徐州华盛盛基管桩有限公司</w:t>
            </w:r>
          </w:p>
        </w:tc>
        <w:tc>
          <w:tcPr>
            <w:tcW w:w="690" w:type="pct"/>
            <w:shd w:val="clear" w:color="auto" w:fill="auto"/>
            <w:vAlign w:val="center"/>
            <w:hideMark/>
          </w:tcPr>
          <w:p w14:paraId="47FB7110"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非关联方</w:t>
            </w:r>
          </w:p>
        </w:tc>
        <w:tc>
          <w:tcPr>
            <w:tcW w:w="484" w:type="pct"/>
            <w:shd w:val="clear" w:color="auto" w:fill="auto"/>
            <w:vAlign w:val="center"/>
            <w:hideMark/>
          </w:tcPr>
          <w:p w14:paraId="142D427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54.52</w:t>
            </w:r>
          </w:p>
        </w:tc>
        <w:tc>
          <w:tcPr>
            <w:tcW w:w="406" w:type="pct"/>
            <w:shd w:val="clear" w:color="auto" w:fill="auto"/>
            <w:vAlign w:val="center"/>
            <w:hideMark/>
          </w:tcPr>
          <w:p w14:paraId="275B85EE"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lang w:val="en-GB"/>
              </w:rPr>
              <w:t>1</w:t>
            </w:r>
            <w:r w:rsidRPr="005A6012">
              <w:rPr>
                <w:rFonts w:ascii="Times New Roman" w:hAnsi="Times New Roman"/>
                <w:color w:val="000000"/>
                <w:kern w:val="0"/>
                <w:szCs w:val="21"/>
                <w:lang w:val="en-GB"/>
              </w:rPr>
              <w:t>年以内</w:t>
            </w:r>
          </w:p>
        </w:tc>
        <w:tc>
          <w:tcPr>
            <w:tcW w:w="635" w:type="pct"/>
            <w:shd w:val="clear" w:color="auto" w:fill="auto"/>
            <w:vAlign w:val="center"/>
            <w:hideMark/>
          </w:tcPr>
          <w:p w14:paraId="7D2DC5D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9.15</w:t>
            </w:r>
          </w:p>
        </w:tc>
        <w:tc>
          <w:tcPr>
            <w:tcW w:w="726" w:type="pct"/>
            <w:shd w:val="clear" w:color="auto" w:fill="auto"/>
            <w:vAlign w:val="center"/>
            <w:hideMark/>
          </w:tcPr>
          <w:p w14:paraId="600C9749"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材料款</w:t>
            </w:r>
          </w:p>
        </w:tc>
      </w:tr>
      <w:tr w:rsidR="0024309A" w:rsidRPr="005A6012" w14:paraId="5B4E3F27" w14:textId="77777777" w:rsidTr="005271E6">
        <w:trPr>
          <w:trHeight w:val="340"/>
          <w:jc w:val="center"/>
        </w:trPr>
        <w:tc>
          <w:tcPr>
            <w:tcW w:w="617" w:type="pct"/>
            <w:vMerge/>
            <w:vAlign w:val="center"/>
            <w:hideMark/>
          </w:tcPr>
          <w:p w14:paraId="59C50455"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1442" w:type="pct"/>
            <w:shd w:val="clear" w:color="auto" w:fill="auto"/>
            <w:vAlign w:val="center"/>
            <w:hideMark/>
          </w:tcPr>
          <w:p w14:paraId="76441F8C"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浙江兆筑建材有限公司</w:t>
            </w:r>
          </w:p>
        </w:tc>
        <w:tc>
          <w:tcPr>
            <w:tcW w:w="690" w:type="pct"/>
            <w:shd w:val="clear" w:color="auto" w:fill="auto"/>
            <w:vAlign w:val="center"/>
            <w:hideMark/>
          </w:tcPr>
          <w:p w14:paraId="2E7B2290"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非关联方</w:t>
            </w:r>
          </w:p>
        </w:tc>
        <w:tc>
          <w:tcPr>
            <w:tcW w:w="484" w:type="pct"/>
            <w:shd w:val="clear" w:color="auto" w:fill="auto"/>
            <w:vAlign w:val="center"/>
            <w:hideMark/>
          </w:tcPr>
          <w:p w14:paraId="44E9CCF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50.00</w:t>
            </w:r>
          </w:p>
        </w:tc>
        <w:tc>
          <w:tcPr>
            <w:tcW w:w="406" w:type="pct"/>
            <w:shd w:val="clear" w:color="auto" w:fill="auto"/>
            <w:vAlign w:val="center"/>
            <w:hideMark/>
          </w:tcPr>
          <w:p w14:paraId="58684990"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lang w:val="en-GB"/>
              </w:rPr>
              <w:t>1</w:t>
            </w:r>
            <w:r w:rsidRPr="005A6012">
              <w:rPr>
                <w:rFonts w:ascii="Times New Roman" w:hAnsi="Times New Roman"/>
                <w:color w:val="000000"/>
                <w:kern w:val="0"/>
                <w:szCs w:val="21"/>
                <w:lang w:val="en-GB"/>
              </w:rPr>
              <w:t>年以内</w:t>
            </w:r>
          </w:p>
        </w:tc>
        <w:tc>
          <w:tcPr>
            <w:tcW w:w="635" w:type="pct"/>
            <w:shd w:val="clear" w:color="auto" w:fill="auto"/>
            <w:vAlign w:val="center"/>
            <w:hideMark/>
          </w:tcPr>
          <w:p w14:paraId="33DAF78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8.39</w:t>
            </w:r>
          </w:p>
        </w:tc>
        <w:tc>
          <w:tcPr>
            <w:tcW w:w="726" w:type="pct"/>
            <w:shd w:val="clear" w:color="auto" w:fill="auto"/>
            <w:vAlign w:val="center"/>
            <w:hideMark/>
          </w:tcPr>
          <w:p w14:paraId="7255A956"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材料款</w:t>
            </w:r>
          </w:p>
        </w:tc>
      </w:tr>
      <w:tr w:rsidR="0024309A" w:rsidRPr="005A6012" w14:paraId="515F4C00" w14:textId="77777777" w:rsidTr="005271E6">
        <w:trPr>
          <w:trHeight w:val="340"/>
          <w:jc w:val="center"/>
        </w:trPr>
        <w:tc>
          <w:tcPr>
            <w:tcW w:w="617" w:type="pct"/>
            <w:vMerge/>
            <w:vAlign w:val="center"/>
            <w:hideMark/>
          </w:tcPr>
          <w:p w14:paraId="63D99F32"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1442" w:type="pct"/>
            <w:shd w:val="clear" w:color="auto" w:fill="auto"/>
            <w:vAlign w:val="center"/>
            <w:hideMark/>
          </w:tcPr>
          <w:p w14:paraId="2EBD2DD0"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宜兴广豪管桩有限公司</w:t>
            </w:r>
          </w:p>
        </w:tc>
        <w:tc>
          <w:tcPr>
            <w:tcW w:w="690" w:type="pct"/>
            <w:shd w:val="clear" w:color="auto" w:fill="auto"/>
            <w:vAlign w:val="center"/>
            <w:hideMark/>
          </w:tcPr>
          <w:p w14:paraId="2A934693"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非关联方</w:t>
            </w:r>
          </w:p>
        </w:tc>
        <w:tc>
          <w:tcPr>
            <w:tcW w:w="484" w:type="pct"/>
            <w:shd w:val="clear" w:color="auto" w:fill="auto"/>
            <w:vAlign w:val="center"/>
            <w:hideMark/>
          </w:tcPr>
          <w:p w14:paraId="6F07503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12.54</w:t>
            </w:r>
          </w:p>
        </w:tc>
        <w:tc>
          <w:tcPr>
            <w:tcW w:w="406" w:type="pct"/>
            <w:shd w:val="clear" w:color="auto" w:fill="auto"/>
            <w:vAlign w:val="center"/>
            <w:hideMark/>
          </w:tcPr>
          <w:p w14:paraId="069D2D85"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lang w:val="en-GB"/>
              </w:rPr>
              <w:t>1</w:t>
            </w:r>
            <w:r w:rsidRPr="005A6012">
              <w:rPr>
                <w:rFonts w:ascii="Times New Roman" w:hAnsi="Times New Roman"/>
                <w:color w:val="000000"/>
                <w:kern w:val="0"/>
                <w:szCs w:val="21"/>
                <w:lang w:val="en-GB"/>
              </w:rPr>
              <w:t>年以内</w:t>
            </w:r>
          </w:p>
        </w:tc>
        <w:tc>
          <w:tcPr>
            <w:tcW w:w="635" w:type="pct"/>
            <w:shd w:val="clear" w:color="auto" w:fill="auto"/>
            <w:vAlign w:val="center"/>
            <w:hideMark/>
          </w:tcPr>
          <w:p w14:paraId="56E7EB3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2.10</w:t>
            </w:r>
          </w:p>
        </w:tc>
        <w:tc>
          <w:tcPr>
            <w:tcW w:w="726" w:type="pct"/>
            <w:shd w:val="clear" w:color="auto" w:fill="auto"/>
            <w:vAlign w:val="center"/>
            <w:hideMark/>
          </w:tcPr>
          <w:p w14:paraId="1A372A52"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材料款</w:t>
            </w:r>
          </w:p>
        </w:tc>
      </w:tr>
      <w:tr w:rsidR="0024309A" w:rsidRPr="005A6012" w14:paraId="49AF2EFC" w14:textId="77777777" w:rsidTr="005271E6">
        <w:trPr>
          <w:trHeight w:val="340"/>
          <w:jc w:val="center"/>
        </w:trPr>
        <w:tc>
          <w:tcPr>
            <w:tcW w:w="617" w:type="pct"/>
            <w:vMerge/>
            <w:vAlign w:val="center"/>
            <w:hideMark/>
          </w:tcPr>
          <w:p w14:paraId="4FF38F64"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2132" w:type="pct"/>
            <w:gridSpan w:val="2"/>
            <w:shd w:val="clear" w:color="auto" w:fill="auto"/>
            <w:vAlign w:val="center"/>
            <w:hideMark/>
          </w:tcPr>
          <w:p w14:paraId="4DD0BEAD"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bCs/>
                <w:color w:val="000000"/>
                <w:kern w:val="0"/>
                <w:szCs w:val="21"/>
              </w:rPr>
              <w:t>合计</w:t>
            </w:r>
          </w:p>
        </w:tc>
        <w:tc>
          <w:tcPr>
            <w:tcW w:w="484" w:type="pct"/>
            <w:shd w:val="clear" w:color="auto" w:fill="auto"/>
            <w:vAlign w:val="center"/>
            <w:hideMark/>
          </w:tcPr>
          <w:p w14:paraId="5C2FDA66"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559.36</w:t>
            </w:r>
          </w:p>
        </w:tc>
        <w:tc>
          <w:tcPr>
            <w:tcW w:w="406" w:type="pct"/>
            <w:shd w:val="clear" w:color="auto" w:fill="auto"/>
            <w:vAlign w:val="center"/>
            <w:hideMark/>
          </w:tcPr>
          <w:p w14:paraId="32DA55F2"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w:t>
            </w:r>
          </w:p>
        </w:tc>
        <w:tc>
          <w:tcPr>
            <w:tcW w:w="635" w:type="pct"/>
            <w:shd w:val="clear" w:color="auto" w:fill="auto"/>
            <w:vAlign w:val="center"/>
            <w:hideMark/>
          </w:tcPr>
          <w:p w14:paraId="7D1FE50D"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93.90</w:t>
            </w:r>
          </w:p>
        </w:tc>
        <w:tc>
          <w:tcPr>
            <w:tcW w:w="726" w:type="pct"/>
            <w:shd w:val="clear" w:color="auto" w:fill="auto"/>
            <w:vAlign w:val="center"/>
            <w:hideMark/>
          </w:tcPr>
          <w:p w14:paraId="4BA31025"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w:t>
            </w:r>
          </w:p>
        </w:tc>
      </w:tr>
      <w:tr w:rsidR="0024309A" w:rsidRPr="005A6012" w14:paraId="59BF7F8F" w14:textId="77777777" w:rsidTr="005271E6">
        <w:trPr>
          <w:trHeight w:val="340"/>
          <w:jc w:val="center"/>
        </w:trPr>
        <w:tc>
          <w:tcPr>
            <w:tcW w:w="617" w:type="pct"/>
            <w:vMerge w:val="restart"/>
            <w:shd w:val="clear" w:color="auto" w:fill="auto"/>
            <w:vAlign w:val="center"/>
            <w:hideMark/>
          </w:tcPr>
          <w:p w14:paraId="60AA67B1"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2017</w:t>
            </w:r>
            <w:r w:rsidRPr="005A6012">
              <w:rPr>
                <w:rFonts w:ascii="Times New Roman" w:hAnsi="Times New Roman"/>
                <w:color w:val="000000"/>
                <w:kern w:val="0"/>
                <w:szCs w:val="21"/>
              </w:rPr>
              <w:t>年</w:t>
            </w:r>
            <w:r w:rsidRPr="005A6012">
              <w:rPr>
                <w:rFonts w:ascii="Times New Roman" w:hAnsi="Times New Roman"/>
                <w:color w:val="000000"/>
                <w:kern w:val="0"/>
                <w:szCs w:val="21"/>
              </w:rPr>
              <w:t>12</w:t>
            </w:r>
            <w:r w:rsidRPr="005A6012">
              <w:rPr>
                <w:rFonts w:ascii="Times New Roman" w:hAnsi="Times New Roman"/>
                <w:color w:val="000000"/>
                <w:kern w:val="0"/>
                <w:szCs w:val="21"/>
              </w:rPr>
              <w:t>月</w:t>
            </w:r>
            <w:r w:rsidRPr="005A6012">
              <w:rPr>
                <w:rFonts w:ascii="Times New Roman" w:hAnsi="Times New Roman"/>
                <w:color w:val="000000"/>
                <w:kern w:val="0"/>
                <w:szCs w:val="21"/>
              </w:rPr>
              <w:t>31</w:t>
            </w:r>
            <w:r w:rsidRPr="005A6012">
              <w:rPr>
                <w:rFonts w:ascii="Times New Roman" w:hAnsi="Times New Roman"/>
                <w:color w:val="000000"/>
                <w:kern w:val="0"/>
                <w:szCs w:val="21"/>
              </w:rPr>
              <w:t>日</w:t>
            </w:r>
          </w:p>
        </w:tc>
        <w:tc>
          <w:tcPr>
            <w:tcW w:w="1442" w:type="pct"/>
            <w:shd w:val="clear" w:color="auto" w:fill="auto"/>
            <w:vAlign w:val="center"/>
            <w:hideMark/>
          </w:tcPr>
          <w:p w14:paraId="0458CB98"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安徽南源建筑工程有限公司</w:t>
            </w:r>
          </w:p>
        </w:tc>
        <w:tc>
          <w:tcPr>
            <w:tcW w:w="690" w:type="pct"/>
            <w:shd w:val="clear" w:color="auto" w:fill="auto"/>
            <w:vAlign w:val="center"/>
            <w:hideMark/>
          </w:tcPr>
          <w:p w14:paraId="5D8734F9"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非关联方</w:t>
            </w:r>
          </w:p>
        </w:tc>
        <w:tc>
          <w:tcPr>
            <w:tcW w:w="484" w:type="pct"/>
            <w:shd w:val="clear" w:color="auto" w:fill="auto"/>
            <w:vAlign w:val="center"/>
            <w:hideMark/>
          </w:tcPr>
          <w:p w14:paraId="27081B7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236.90</w:t>
            </w:r>
          </w:p>
        </w:tc>
        <w:tc>
          <w:tcPr>
            <w:tcW w:w="406" w:type="pct"/>
            <w:shd w:val="clear" w:color="auto" w:fill="auto"/>
            <w:vAlign w:val="center"/>
            <w:hideMark/>
          </w:tcPr>
          <w:p w14:paraId="7D133484"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lang w:val="en-GB"/>
              </w:rPr>
              <w:t>1</w:t>
            </w:r>
            <w:r w:rsidRPr="005A6012">
              <w:rPr>
                <w:rFonts w:ascii="Times New Roman" w:hAnsi="Times New Roman"/>
                <w:color w:val="000000"/>
                <w:kern w:val="0"/>
                <w:szCs w:val="21"/>
                <w:lang w:val="en-GB"/>
              </w:rPr>
              <w:t>年以内</w:t>
            </w:r>
          </w:p>
        </w:tc>
        <w:tc>
          <w:tcPr>
            <w:tcW w:w="635" w:type="pct"/>
            <w:shd w:val="clear" w:color="auto" w:fill="auto"/>
            <w:vAlign w:val="center"/>
            <w:hideMark/>
          </w:tcPr>
          <w:p w14:paraId="64D2AF4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58.76</w:t>
            </w:r>
          </w:p>
        </w:tc>
        <w:tc>
          <w:tcPr>
            <w:tcW w:w="726" w:type="pct"/>
            <w:shd w:val="clear" w:color="auto" w:fill="auto"/>
            <w:vAlign w:val="center"/>
            <w:hideMark/>
          </w:tcPr>
          <w:p w14:paraId="019C06DA"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分包款</w:t>
            </w:r>
          </w:p>
        </w:tc>
      </w:tr>
      <w:tr w:rsidR="0024309A" w:rsidRPr="005A6012" w14:paraId="25316DD0" w14:textId="77777777" w:rsidTr="005271E6">
        <w:trPr>
          <w:trHeight w:val="340"/>
          <w:jc w:val="center"/>
        </w:trPr>
        <w:tc>
          <w:tcPr>
            <w:tcW w:w="617" w:type="pct"/>
            <w:vMerge/>
            <w:vAlign w:val="center"/>
            <w:hideMark/>
          </w:tcPr>
          <w:p w14:paraId="228D6ACB"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1442" w:type="pct"/>
            <w:shd w:val="clear" w:color="auto" w:fill="auto"/>
            <w:vAlign w:val="center"/>
            <w:hideMark/>
          </w:tcPr>
          <w:p w14:paraId="2646A485"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芜湖鼎福景观材料有限公司</w:t>
            </w:r>
          </w:p>
        </w:tc>
        <w:tc>
          <w:tcPr>
            <w:tcW w:w="690" w:type="pct"/>
            <w:shd w:val="clear" w:color="auto" w:fill="auto"/>
            <w:vAlign w:val="center"/>
            <w:hideMark/>
          </w:tcPr>
          <w:p w14:paraId="7F2253AF"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非关联方</w:t>
            </w:r>
          </w:p>
        </w:tc>
        <w:tc>
          <w:tcPr>
            <w:tcW w:w="484" w:type="pct"/>
            <w:shd w:val="clear" w:color="auto" w:fill="auto"/>
            <w:vAlign w:val="center"/>
            <w:hideMark/>
          </w:tcPr>
          <w:p w14:paraId="62F16AD1"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48.40</w:t>
            </w:r>
          </w:p>
        </w:tc>
        <w:tc>
          <w:tcPr>
            <w:tcW w:w="406" w:type="pct"/>
            <w:shd w:val="clear" w:color="auto" w:fill="auto"/>
            <w:vAlign w:val="center"/>
            <w:hideMark/>
          </w:tcPr>
          <w:p w14:paraId="629BB2B5"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lang w:val="en-GB"/>
              </w:rPr>
              <w:t>1</w:t>
            </w:r>
            <w:r w:rsidRPr="005A6012">
              <w:rPr>
                <w:rFonts w:ascii="Times New Roman" w:hAnsi="Times New Roman"/>
                <w:color w:val="000000"/>
                <w:kern w:val="0"/>
                <w:szCs w:val="21"/>
                <w:lang w:val="en-GB"/>
              </w:rPr>
              <w:t>年以内</w:t>
            </w:r>
          </w:p>
        </w:tc>
        <w:tc>
          <w:tcPr>
            <w:tcW w:w="635" w:type="pct"/>
            <w:shd w:val="clear" w:color="auto" w:fill="auto"/>
            <w:vAlign w:val="center"/>
            <w:hideMark/>
          </w:tcPr>
          <w:p w14:paraId="0A23C15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12.00</w:t>
            </w:r>
          </w:p>
        </w:tc>
        <w:tc>
          <w:tcPr>
            <w:tcW w:w="726" w:type="pct"/>
            <w:shd w:val="clear" w:color="auto" w:fill="auto"/>
            <w:vAlign w:val="center"/>
            <w:hideMark/>
          </w:tcPr>
          <w:p w14:paraId="18BCFC8D"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材料款</w:t>
            </w:r>
          </w:p>
        </w:tc>
      </w:tr>
      <w:tr w:rsidR="0024309A" w:rsidRPr="005A6012" w14:paraId="75045419" w14:textId="77777777" w:rsidTr="005271E6">
        <w:trPr>
          <w:trHeight w:val="340"/>
          <w:jc w:val="center"/>
        </w:trPr>
        <w:tc>
          <w:tcPr>
            <w:tcW w:w="617" w:type="pct"/>
            <w:vMerge/>
            <w:vAlign w:val="center"/>
            <w:hideMark/>
          </w:tcPr>
          <w:p w14:paraId="744E8E10"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1442" w:type="pct"/>
            <w:shd w:val="clear" w:color="auto" w:fill="auto"/>
            <w:vAlign w:val="center"/>
            <w:hideMark/>
          </w:tcPr>
          <w:p w14:paraId="04AD0349" w14:textId="77777777" w:rsidR="0024309A" w:rsidRPr="005A6012" w:rsidRDefault="00E37484"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建华建材（中国）有限公司</w:t>
            </w:r>
          </w:p>
        </w:tc>
        <w:tc>
          <w:tcPr>
            <w:tcW w:w="690" w:type="pct"/>
            <w:shd w:val="clear" w:color="auto" w:fill="auto"/>
            <w:vAlign w:val="center"/>
            <w:hideMark/>
          </w:tcPr>
          <w:p w14:paraId="7C63CA94"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非关联方</w:t>
            </w:r>
          </w:p>
        </w:tc>
        <w:tc>
          <w:tcPr>
            <w:tcW w:w="484" w:type="pct"/>
            <w:shd w:val="clear" w:color="auto" w:fill="auto"/>
            <w:vAlign w:val="center"/>
            <w:hideMark/>
          </w:tcPr>
          <w:p w14:paraId="1B5F7F6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35.60</w:t>
            </w:r>
          </w:p>
        </w:tc>
        <w:tc>
          <w:tcPr>
            <w:tcW w:w="406" w:type="pct"/>
            <w:shd w:val="clear" w:color="auto" w:fill="auto"/>
            <w:vAlign w:val="center"/>
            <w:hideMark/>
          </w:tcPr>
          <w:p w14:paraId="39A7AB7F"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lang w:val="en-GB"/>
              </w:rPr>
              <w:t>1</w:t>
            </w:r>
            <w:r w:rsidRPr="005A6012">
              <w:rPr>
                <w:rFonts w:ascii="Times New Roman" w:hAnsi="Times New Roman"/>
                <w:color w:val="000000"/>
                <w:kern w:val="0"/>
                <w:szCs w:val="21"/>
                <w:lang w:val="en-GB"/>
              </w:rPr>
              <w:t>年以内</w:t>
            </w:r>
          </w:p>
        </w:tc>
        <w:tc>
          <w:tcPr>
            <w:tcW w:w="635" w:type="pct"/>
            <w:shd w:val="clear" w:color="auto" w:fill="auto"/>
            <w:vAlign w:val="center"/>
            <w:hideMark/>
          </w:tcPr>
          <w:p w14:paraId="706B047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8.83</w:t>
            </w:r>
          </w:p>
        </w:tc>
        <w:tc>
          <w:tcPr>
            <w:tcW w:w="726" w:type="pct"/>
            <w:shd w:val="clear" w:color="auto" w:fill="auto"/>
            <w:vAlign w:val="center"/>
            <w:hideMark/>
          </w:tcPr>
          <w:p w14:paraId="5498626A"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材料款</w:t>
            </w:r>
          </w:p>
        </w:tc>
      </w:tr>
      <w:tr w:rsidR="0024309A" w:rsidRPr="005A6012" w14:paraId="1140F68F" w14:textId="77777777" w:rsidTr="005271E6">
        <w:trPr>
          <w:trHeight w:val="340"/>
          <w:jc w:val="center"/>
        </w:trPr>
        <w:tc>
          <w:tcPr>
            <w:tcW w:w="617" w:type="pct"/>
            <w:vMerge/>
            <w:vAlign w:val="center"/>
            <w:hideMark/>
          </w:tcPr>
          <w:p w14:paraId="421B29E2"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1442" w:type="pct"/>
            <w:shd w:val="clear" w:color="auto" w:fill="auto"/>
            <w:vAlign w:val="center"/>
            <w:hideMark/>
          </w:tcPr>
          <w:p w14:paraId="2722A509"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江苏天海建材有限公司</w:t>
            </w:r>
          </w:p>
        </w:tc>
        <w:tc>
          <w:tcPr>
            <w:tcW w:w="690" w:type="pct"/>
            <w:shd w:val="clear" w:color="auto" w:fill="auto"/>
            <w:vAlign w:val="center"/>
            <w:hideMark/>
          </w:tcPr>
          <w:p w14:paraId="77220D41"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非关联方</w:t>
            </w:r>
          </w:p>
        </w:tc>
        <w:tc>
          <w:tcPr>
            <w:tcW w:w="484" w:type="pct"/>
            <w:shd w:val="clear" w:color="auto" w:fill="auto"/>
            <w:vAlign w:val="center"/>
            <w:hideMark/>
          </w:tcPr>
          <w:p w14:paraId="70635F4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23.87</w:t>
            </w:r>
          </w:p>
        </w:tc>
        <w:tc>
          <w:tcPr>
            <w:tcW w:w="406" w:type="pct"/>
            <w:shd w:val="clear" w:color="auto" w:fill="auto"/>
            <w:vAlign w:val="center"/>
            <w:hideMark/>
          </w:tcPr>
          <w:p w14:paraId="2F4B6A48"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lang w:val="en-GB"/>
              </w:rPr>
              <w:t>1</w:t>
            </w:r>
            <w:r w:rsidRPr="005A6012">
              <w:rPr>
                <w:rFonts w:ascii="Times New Roman" w:hAnsi="Times New Roman"/>
                <w:color w:val="000000"/>
                <w:kern w:val="0"/>
                <w:szCs w:val="21"/>
                <w:lang w:val="en-GB"/>
              </w:rPr>
              <w:t>年以内</w:t>
            </w:r>
          </w:p>
        </w:tc>
        <w:tc>
          <w:tcPr>
            <w:tcW w:w="635" w:type="pct"/>
            <w:shd w:val="clear" w:color="auto" w:fill="auto"/>
            <w:vAlign w:val="center"/>
            <w:hideMark/>
          </w:tcPr>
          <w:p w14:paraId="7B39223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5.92</w:t>
            </w:r>
          </w:p>
        </w:tc>
        <w:tc>
          <w:tcPr>
            <w:tcW w:w="726" w:type="pct"/>
            <w:shd w:val="clear" w:color="auto" w:fill="auto"/>
            <w:vAlign w:val="center"/>
            <w:hideMark/>
          </w:tcPr>
          <w:p w14:paraId="59E3BFC6"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材料款</w:t>
            </w:r>
          </w:p>
        </w:tc>
      </w:tr>
      <w:tr w:rsidR="0024309A" w:rsidRPr="005A6012" w14:paraId="56858B1E" w14:textId="77777777" w:rsidTr="005271E6">
        <w:trPr>
          <w:trHeight w:val="340"/>
          <w:jc w:val="center"/>
        </w:trPr>
        <w:tc>
          <w:tcPr>
            <w:tcW w:w="617" w:type="pct"/>
            <w:vMerge/>
            <w:vAlign w:val="center"/>
            <w:hideMark/>
          </w:tcPr>
          <w:p w14:paraId="043F8772"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1442" w:type="pct"/>
            <w:shd w:val="clear" w:color="auto" w:fill="auto"/>
            <w:vAlign w:val="center"/>
            <w:hideMark/>
          </w:tcPr>
          <w:p w14:paraId="143BDC6F"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南京柜族集装箱有限公司六合分公司</w:t>
            </w:r>
          </w:p>
        </w:tc>
        <w:tc>
          <w:tcPr>
            <w:tcW w:w="690" w:type="pct"/>
            <w:shd w:val="clear" w:color="auto" w:fill="auto"/>
            <w:vAlign w:val="center"/>
            <w:hideMark/>
          </w:tcPr>
          <w:p w14:paraId="578454C1"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非关联方</w:t>
            </w:r>
          </w:p>
        </w:tc>
        <w:tc>
          <w:tcPr>
            <w:tcW w:w="484" w:type="pct"/>
            <w:shd w:val="clear" w:color="auto" w:fill="auto"/>
            <w:vAlign w:val="center"/>
            <w:hideMark/>
          </w:tcPr>
          <w:p w14:paraId="0AB4666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21.67</w:t>
            </w:r>
          </w:p>
        </w:tc>
        <w:tc>
          <w:tcPr>
            <w:tcW w:w="406" w:type="pct"/>
            <w:shd w:val="clear" w:color="auto" w:fill="auto"/>
            <w:vAlign w:val="center"/>
            <w:hideMark/>
          </w:tcPr>
          <w:p w14:paraId="45CA362B"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lang w:val="en-GB"/>
              </w:rPr>
              <w:t>1</w:t>
            </w:r>
            <w:r w:rsidRPr="005A6012">
              <w:rPr>
                <w:rFonts w:ascii="Times New Roman" w:hAnsi="Times New Roman"/>
                <w:color w:val="000000"/>
                <w:kern w:val="0"/>
                <w:szCs w:val="21"/>
                <w:lang w:val="en-GB"/>
              </w:rPr>
              <w:t>年以内</w:t>
            </w:r>
          </w:p>
        </w:tc>
        <w:tc>
          <w:tcPr>
            <w:tcW w:w="635" w:type="pct"/>
            <w:shd w:val="clear" w:color="auto" w:fill="auto"/>
            <w:vAlign w:val="center"/>
            <w:hideMark/>
          </w:tcPr>
          <w:p w14:paraId="798CEFE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5.38</w:t>
            </w:r>
          </w:p>
        </w:tc>
        <w:tc>
          <w:tcPr>
            <w:tcW w:w="726" w:type="pct"/>
            <w:shd w:val="clear" w:color="auto" w:fill="auto"/>
            <w:vAlign w:val="center"/>
            <w:hideMark/>
          </w:tcPr>
          <w:p w14:paraId="2EDC5A6B"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临时设施费</w:t>
            </w:r>
          </w:p>
        </w:tc>
      </w:tr>
      <w:tr w:rsidR="0024309A" w:rsidRPr="005A6012" w14:paraId="24F3142E" w14:textId="77777777" w:rsidTr="005271E6">
        <w:trPr>
          <w:trHeight w:val="340"/>
          <w:jc w:val="center"/>
        </w:trPr>
        <w:tc>
          <w:tcPr>
            <w:tcW w:w="617" w:type="pct"/>
            <w:vMerge/>
            <w:vAlign w:val="center"/>
            <w:hideMark/>
          </w:tcPr>
          <w:p w14:paraId="5C36EC57"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2132" w:type="pct"/>
            <w:gridSpan w:val="2"/>
            <w:shd w:val="clear" w:color="auto" w:fill="auto"/>
            <w:vAlign w:val="center"/>
            <w:hideMark/>
          </w:tcPr>
          <w:p w14:paraId="4215BBC5"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合计</w:t>
            </w:r>
          </w:p>
        </w:tc>
        <w:tc>
          <w:tcPr>
            <w:tcW w:w="484" w:type="pct"/>
            <w:shd w:val="clear" w:color="auto" w:fill="auto"/>
            <w:vAlign w:val="center"/>
            <w:hideMark/>
          </w:tcPr>
          <w:p w14:paraId="56D13933"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366.45</w:t>
            </w:r>
          </w:p>
        </w:tc>
        <w:tc>
          <w:tcPr>
            <w:tcW w:w="406" w:type="pct"/>
            <w:shd w:val="clear" w:color="auto" w:fill="auto"/>
            <w:vAlign w:val="center"/>
            <w:hideMark/>
          </w:tcPr>
          <w:p w14:paraId="338C420E"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w:t>
            </w:r>
          </w:p>
        </w:tc>
        <w:tc>
          <w:tcPr>
            <w:tcW w:w="635" w:type="pct"/>
            <w:shd w:val="clear" w:color="auto" w:fill="auto"/>
            <w:vAlign w:val="center"/>
            <w:hideMark/>
          </w:tcPr>
          <w:p w14:paraId="26CED579"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90.89</w:t>
            </w:r>
          </w:p>
        </w:tc>
        <w:tc>
          <w:tcPr>
            <w:tcW w:w="726" w:type="pct"/>
            <w:shd w:val="clear" w:color="auto" w:fill="auto"/>
            <w:vAlign w:val="center"/>
            <w:hideMark/>
          </w:tcPr>
          <w:p w14:paraId="67E05A3F"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w:t>
            </w:r>
          </w:p>
        </w:tc>
      </w:tr>
    </w:tbl>
    <w:p w14:paraId="1C59F4C4" w14:textId="77777777" w:rsidR="0024309A" w:rsidRPr="00C4270A" w:rsidRDefault="004318D5" w:rsidP="007D53B2">
      <w:pPr>
        <w:pStyle w:val="005"/>
        <w:spacing w:before="120"/>
        <w:ind w:firstLine="480"/>
      </w:pPr>
      <w:r>
        <w:t>截</w:t>
      </w:r>
      <w:r>
        <w:rPr>
          <w:rFonts w:hint="eastAsia"/>
        </w:rPr>
        <w:t>至</w:t>
      </w:r>
      <w:r w:rsidR="0024309A" w:rsidRPr="00C4270A">
        <w:t>2019</w:t>
      </w:r>
      <w:r w:rsidR="0024309A" w:rsidRPr="00C4270A">
        <w:t>年</w:t>
      </w:r>
      <w:r w:rsidR="0024309A" w:rsidRPr="00C4270A">
        <w:t>12</w:t>
      </w:r>
      <w:r w:rsidR="0024309A" w:rsidRPr="00C4270A">
        <w:t>月</w:t>
      </w:r>
      <w:r w:rsidR="0024309A" w:rsidRPr="00C4270A">
        <w:t>31</w:t>
      </w:r>
      <w:r w:rsidR="0024309A" w:rsidRPr="00C4270A">
        <w:t>日，公司无预付持有公司</w:t>
      </w:r>
      <w:r w:rsidR="0024309A" w:rsidRPr="00C4270A">
        <w:t>5%</w:t>
      </w:r>
      <w:r w:rsidR="0024309A" w:rsidRPr="00C4270A">
        <w:t>（含）以上表决权的股东单位款项。</w:t>
      </w:r>
    </w:p>
    <w:p w14:paraId="420FC4B1" w14:textId="77777777" w:rsidR="0024309A" w:rsidRPr="00C4270A" w:rsidRDefault="0024309A" w:rsidP="007D53B2">
      <w:pPr>
        <w:pStyle w:val="005"/>
        <w:spacing w:before="120"/>
        <w:ind w:firstLine="480"/>
      </w:pPr>
      <w:r w:rsidRPr="00C4270A">
        <w:t>（</w:t>
      </w:r>
      <w:r w:rsidRPr="00C4270A">
        <w:t>5</w:t>
      </w:r>
      <w:r w:rsidRPr="00C4270A">
        <w:t>）其他应收款</w:t>
      </w:r>
    </w:p>
    <w:p w14:paraId="71F98AB2" w14:textId="77777777" w:rsidR="0024309A" w:rsidRPr="00C4270A" w:rsidRDefault="0024309A" w:rsidP="007D53B2">
      <w:pPr>
        <w:pStyle w:val="005"/>
        <w:spacing w:before="120"/>
        <w:ind w:firstLine="480"/>
      </w:pPr>
      <w:r w:rsidRPr="00C4270A">
        <w:t>报告期内，公司其他应收款的构成情况如下：</w:t>
      </w:r>
    </w:p>
    <w:p w14:paraId="0D4ACB0C" w14:textId="77777777" w:rsidR="0024309A" w:rsidRPr="00C4270A" w:rsidRDefault="0024309A" w:rsidP="007D53B2">
      <w:pPr>
        <w:pStyle w:val="009"/>
      </w:pPr>
      <w:r w:rsidRPr="00C4270A">
        <w:t>单位：</w:t>
      </w:r>
      <w:r w:rsidRPr="00C4270A">
        <w:rPr>
          <w:rFonts w:hint="eastAsia"/>
        </w:rPr>
        <w:t>万</w:t>
      </w:r>
      <w:r w:rsidRPr="00C4270A">
        <w:t>元</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344"/>
        <w:gridCol w:w="2062"/>
        <w:gridCol w:w="2062"/>
        <w:gridCol w:w="2060"/>
      </w:tblGrid>
      <w:tr w:rsidR="0024309A" w:rsidRPr="005A6012" w14:paraId="280D2C4D" w14:textId="77777777" w:rsidTr="005A6012">
        <w:trPr>
          <w:trHeight w:val="340"/>
          <w:jc w:val="center"/>
        </w:trPr>
        <w:tc>
          <w:tcPr>
            <w:tcW w:w="1374" w:type="pct"/>
            <w:shd w:val="clear" w:color="auto" w:fill="auto"/>
            <w:vAlign w:val="center"/>
          </w:tcPr>
          <w:p w14:paraId="095C52EB"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项目</w:t>
            </w:r>
          </w:p>
        </w:tc>
        <w:tc>
          <w:tcPr>
            <w:tcW w:w="1209" w:type="pct"/>
            <w:shd w:val="clear" w:color="auto" w:fill="auto"/>
            <w:vAlign w:val="center"/>
          </w:tcPr>
          <w:p w14:paraId="35E5C6C1"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snapToGrid w:val="0"/>
                <w:kern w:val="0"/>
                <w:szCs w:val="21"/>
                <w:lang w:val="en-GB"/>
              </w:rPr>
              <w:t>2019</w:t>
            </w:r>
            <w:r w:rsidRPr="005A6012">
              <w:rPr>
                <w:rFonts w:ascii="Times New Roman" w:hAnsi="Times New Roman"/>
                <w:b/>
                <w:snapToGrid w:val="0"/>
                <w:kern w:val="0"/>
                <w:szCs w:val="21"/>
                <w:lang w:val="en-GB"/>
              </w:rPr>
              <w:t>年</w:t>
            </w:r>
            <w:r w:rsidRPr="005A6012">
              <w:rPr>
                <w:rFonts w:ascii="Times New Roman" w:hAnsi="Times New Roman"/>
                <w:b/>
                <w:snapToGrid w:val="0"/>
                <w:kern w:val="0"/>
                <w:szCs w:val="21"/>
                <w:lang w:val="en-GB"/>
              </w:rPr>
              <w:t>12</w:t>
            </w:r>
            <w:r w:rsidRPr="005A6012">
              <w:rPr>
                <w:rFonts w:ascii="Times New Roman" w:hAnsi="Times New Roman"/>
                <w:b/>
                <w:snapToGrid w:val="0"/>
                <w:kern w:val="0"/>
                <w:szCs w:val="21"/>
                <w:lang w:val="en-GB"/>
              </w:rPr>
              <w:t>月</w:t>
            </w:r>
            <w:r w:rsidRPr="005A6012">
              <w:rPr>
                <w:rFonts w:ascii="Times New Roman" w:hAnsi="Times New Roman"/>
                <w:b/>
                <w:snapToGrid w:val="0"/>
                <w:kern w:val="0"/>
                <w:szCs w:val="21"/>
                <w:lang w:val="en-GB"/>
              </w:rPr>
              <w:t>31</w:t>
            </w:r>
            <w:r w:rsidRPr="005A6012">
              <w:rPr>
                <w:rFonts w:ascii="Times New Roman" w:hAnsi="Times New Roman"/>
                <w:b/>
                <w:snapToGrid w:val="0"/>
                <w:kern w:val="0"/>
                <w:szCs w:val="21"/>
                <w:lang w:val="en-GB"/>
              </w:rPr>
              <w:t>日</w:t>
            </w:r>
          </w:p>
        </w:tc>
        <w:tc>
          <w:tcPr>
            <w:tcW w:w="1209" w:type="pct"/>
            <w:shd w:val="clear" w:color="auto" w:fill="auto"/>
            <w:vAlign w:val="center"/>
          </w:tcPr>
          <w:p w14:paraId="4B06BB98"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snapToGrid w:val="0"/>
                <w:kern w:val="0"/>
                <w:szCs w:val="21"/>
                <w:lang w:val="en-GB"/>
              </w:rPr>
              <w:t>2018</w:t>
            </w:r>
            <w:r w:rsidRPr="005A6012">
              <w:rPr>
                <w:rFonts w:ascii="Times New Roman" w:hAnsi="Times New Roman"/>
                <w:b/>
                <w:snapToGrid w:val="0"/>
                <w:kern w:val="0"/>
                <w:szCs w:val="21"/>
                <w:lang w:val="en-GB"/>
              </w:rPr>
              <w:t>年</w:t>
            </w:r>
            <w:r w:rsidRPr="005A6012">
              <w:rPr>
                <w:rFonts w:ascii="Times New Roman" w:hAnsi="Times New Roman"/>
                <w:b/>
                <w:snapToGrid w:val="0"/>
                <w:kern w:val="0"/>
                <w:szCs w:val="21"/>
                <w:lang w:val="en-GB"/>
              </w:rPr>
              <w:t>12</w:t>
            </w:r>
            <w:r w:rsidRPr="005A6012">
              <w:rPr>
                <w:rFonts w:ascii="Times New Roman" w:hAnsi="Times New Roman"/>
                <w:b/>
                <w:snapToGrid w:val="0"/>
                <w:kern w:val="0"/>
                <w:szCs w:val="21"/>
                <w:lang w:val="en-GB"/>
              </w:rPr>
              <w:t>月</w:t>
            </w:r>
            <w:r w:rsidRPr="005A6012">
              <w:rPr>
                <w:rFonts w:ascii="Times New Roman" w:hAnsi="Times New Roman"/>
                <w:b/>
                <w:snapToGrid w:val="0"/>
                <w:kern w:val="0"/>
                <w:szCs w:val="21"/>
                <w:lang w:val="en-GB"/>
              </w:rPr>
              <w:t>31</w:t>
            </w:r>
            <w:r w:rsidRPr="005A6012">
              <w:rPr>
                <w:rFonts w:ascii="Times New Roman" w:hAnsi="Times New Roman"/>
                <w:b/>
                <w:snapToGrid w:val="0"/>
                <w:kern w:val="0"/>
                <w:szCs w:val="21"/>
                <w:lang w:val="en-GB"/>
              </w:rPr>
              <w:t>日</w:t>
            </w:r>
          </w:p>
        </w:tc>
        <w:tc>
          <w:tcPr>
            <w:tcW w:w="1208" w:type="pct"/>
            <w:shd w:val="clear" w:color="auto" w:fill="auto"/>
            <w:vAlign w:val="center"/>
          </w:tcPr>
          <w:p w14:paraId="5C579C1F"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snapToGrid w:val="0"/>
                <w:kern w:val="0"/>
                <w:szCs w:val="21"/>
                <w:lang w:val="en-GB"/>
              </w:rPr>
              <w:t>2017</w:t>
            </w:r>
            <w:r w:rsidRPr="005A6012">
              <w:rPr>
                <w:rFonts w:ascii="Times New Roman" w:hAnsi="Times New Roman"/>
                <w:b/>
                <w:snapToGrid w:val="0"/>
                <w:kern w:val="0"/>
                <w:szCs w:val="21"/>
                <w:lang w:val="en-GB"/>
              </w:rPr>
              <w:t>年</w:t>
            </w:r>
            <w:r w:rsidRPr="005A6012">
              <w:rPr>
                <w:rFonts w:ascii="Times New Roman" w:hAnsi="Times New Roman"/>
                <w:b/>
                <w:snapToGrid w:val="0"/>
                <w:kern w:val="0"/>
                <w:szCs w:val="21"/>
                <w:lang w:val="en-GB"/>
              </w:rPr>
              <w:t>12</w:t>
            </w:r>
            <w:r w:rsidRPr="005A6012">
              <w:rPr>
                <w:rFonts w:ascii="Times New Roman" w:hAnsi="Times New Roman"/>
                <w:b/>
                <w:snapToGrid w:val="0"/>
                <w:kern w:val="0"/>
                <w:szCs w:val="21"/>
                <w:lang w:val="en-GB"/>
              </w:rPr>
              <w:t>月</w:t>
            </w:r>
            <w:r w:rsidRPr="005A6012">
              <w:rPr>
                <w:rFonts w:ascii="Times New Roman" w:hAnsi="Times New Roman"/>
                <w:b/>
                <w:snapToGrid w:val="0"/>
                <w:kern w:val="0"/>
                <w:szCs w:val="21"/>
                <w:lang w:val="en-GB"/>
              </w:rPr>
              <w:t>31</w:t>
            </w:r>
            <w:r w:rsidRPr="005A6012">
              <w:rPr>
                <w:rFonts w:ascii="Times New Roman" w:hAnsi="Times New Roman"/>
                <w:b/>
                <w:snapToGrid w:val="0"/>
                <w:kern w:val="0"/>
                <w:szCs w:val="21"/>
                <w:lang w:val="en-GB"/>
              </w:rPr>
              <w:t>日</w:t>
            </w:r>
          </w:p>
        </w:tc>
      </w:tr>
      <w:tr w:rsidR="0024309A" w:rsidRPr="005A6012" w14:paraId="09442295" w14:textId="77777777" w:rsidTr="005A6012">
        <w:trPr>
          <w:trHeight w:val="340"/>
          <w:jc w:val="center"/>
        </w:trPr>
        <w:tc>
          <w:tcPr>
            <w:tcW w:w="1374" w:type="pct"/>
            <w:shd w:val="clear" w:color="auto" w:fill="auto"/>
            <w:vAlign w:val="center"/>
          </w:tcPr>
          <w:p w14:paraId="1C69540D"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应收利息</w:t>
            </w:r>
          </w:p>
        </w:tc>
        <w:tc>
          <w:tcPr>
            <w:tcW w:w="1209" w:type="pct"/>
            <w:shd w:val="clear" w:color="auto" w:fill="auto"/>
            <w:vAlign w:val="center"/>
          </w:tcPr>
          <w:p w14:paraId="0FCA348B"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kern w:val="0"/>
                <w:szCs w:val="21"/>
              </w:rPr>
              <w:t>-</w:t>
            </w:r>
          </w:p>
        </w:tc>
        <w:tc>
          <w:tcPr>
            <w:tcW w:w="1209" w:type="pct"/>
            <w:shd w:val="clear" w:color="auto" w:fill="auto"/>
            <w:vAlign w:val="center"/>
          </w:tcPr>
          <w:p w14:paraId="5B4E665A"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kern w:val="0"/>
                <w:szCs w:val="21"/>
              </w:rPr>
              <w:t>-</w:t>
            </w:r>
          </w:p>
        </w:tc>
        <w:tc>
          <w:tcPr>
            <w:tcW w:w="1208" w:type="pct"/>
            <w:shd w:val="clear" w:color="auto" w:fill="auto"/>
            <w:vAlign w:val="center"/>
          </w:tcPr>
          <w:p w14:paraId="69B96AD3"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kern w:val="0"/>
                <w:szCs w:val="21"/>
              </w:rPr>
              <w:t>-</w:t>
            </w:r>
          </w:p>
        </w:tc>
      </w:tr>
      <w:tr w:rsidR="0024309A" w:rsidRPr="005A6012" w14:paraId="6A993699" w14:textId="77777777" w:rsidTr="005A6012">
        <w:trPr>
          <w:trHeight w:val="340"/>
          <w:jc w:val="center"/>
        </w:trPr>
        <w:tc>
          <w:tcPr>
            <w:tcW w:w="1374" w:type="pct"/>
            <w:shd w:val="clear" w:color="auto" w:fill="auto"/>
            <w:vAlign w:val="center"/>
          </w:tcPr>
          <w:p w14:paraId="15EF6042"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应收股利</w:t>
            </w:r>
          </w:p>
        </w:tc>
        <w:tc>
          <w:tcPr>
            <w:tcW w:w="1209" w:type="pct"/>
            <w:shd w:val="clear" w:color="auto" w:fill="auto"/>
            <w:vAlign w:val="center"/>
          </w:tcPr>
          <w:p w14:paraId="1B4C8B50"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kern w:val="0"/>
                <w:szCs w:val="21"/>
              </w:rPr>
              <w:t>-</w:t>
            </w:r>
          </w:p>
        </w:tc>
        <w:tc>
          <w:tcPr>
            <w:tcW w:w="1209" w:type="pct"/>
            <w:shd w:val="clear" w:color="auto" w:fill="auto"/>
            <w:vAlign w:val="center"/>
          </w:tcPr>
          <w:p w14:paraId="62892C8A"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kern w:val="0"/>
                <w:szCs w:val="21"/>
              </w:rPr>
              <w:t>-</w:t>
            </w:r>
          </w:p>
        </w:tc>
        <w:tc>
          <w:tcPr>
            <w:tcW w:w="1208" w:type="pct"/>
            <w:shd w:val="clear" w:color="auto" w:fill="auto"/>
            <w:vAlign w:val="center"/>
          </w:tcPr>
          <w:p w14:paraId="437E97FA"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kern w:val="0"/>
                <w:szCs w:val="21"/>
              </w:rPr>
              <w:t>-</w:t>
            </w:r>
          </w:p>
        </w:tc>
      </w:tr>
      <w:tr w:rsidR="0024309A" w:rsidRPr="005A6012" w14:paraId="6969A4CD" w14:textId="77777777" w:rsidTr="005A6012">
        <w:trPr>
          <w:trHeight w:val="340"/>
          <w:jc w:val="center"/>
        </w:trPr>
        <w:tc>
          <w:tcPr>
            <w:tcW w:w="1374" w:type="pct"/>
            <w:shd w:val="clear" w:color="auto" w:fill="auto"/>
            <w:vAlign w:val="center"/>
          </w:tcPr>
          <w:p w14:paraId="12D07130"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其他应收款</w:t>
            </w:r>
          </w:p>
        </w:tc>
        <w:tc>
          <w:tcPr>
            <w:tcW w:w="1209" w:type="pct"/>
            <w:shd w:val="clear" w:color="auto" w:fill="auto"/>
            <w:vAlign w:val="center"/>
          </w:tcPr>
          <w:p w14:paraId="6192FD9A"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1,361.90</w:t>
            </w:r>
          </w:p>
        </w:tc>
        <w:tc>
          <w:tcPr>
            <w:tcW w:w="1209" w:type="pct"/>
            <w:shd w:val="clear" w:color="auto" w:fill="auto"/>
            <w:vAlign w:val="center"/>
          </w:tcPr>
          <w:p w14:paraId="5F17DB81"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1,043.56</w:t>
            </w:r>
          </w:p>
        </w:tc>
        <w:tc>
          <w:tcPr>
            <w:tcW w:w="1208" w:type="pct"/>
            <w:shd w:val="clear" w:color="auto" w:fill="auto"/>
            <w:vAlign w:val="center"/>
          </w:tcPr>
          <w:p w14:paraId="314CC68C"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547.61</w:t>
            </w:r>
          </w:p>
        </w:tc>
      </w:tr>
      <w:tr w:rsidR="0024309A" w:rsidRPr="005A6012" w14:paraId="1088610E" w14:textId="77777777" w:rsidTr="005A6012">
        <w:trPr>
          <w:trHeight w:val="340"/>
          <w:jc w:val="center"/>
        </w:trPr>
        <w:tc>
          <w:tcPr>
            <w:tcW w:w="1374" w:type="pct"/>
            <w:shd w:val="clear" w:color="auto" w:fill="auto"/>
            <w:vAlign w:val="center"/>
          </w:tcPr>
          <w:p w14:paraId="14E4324E"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合计</w:t>
            </w:r>
          </w:p>
        </w:tc>
        <w:tc>
          <w:tcPr>
            <w:tcW w:w="1209" w:type="pct"/>
            <w:shd w:val="clear" w:color="auto" w:fill="auto"/>
            <w:vAlign w:val="center"/>
          </w:tcPr>
          <w:p w14:paraId="116A880C" w14:textId="77777777" w:rsidR="0024309A" w:rsidRPr="005A6012" w:rsidRDefault="00CC1147" w:rsidP="001A7649">
            <w:pPr>
              <w:widowControl/>
              <w:adjustRightInd w:val="0"/>
              <w:snapToGrid w:val="0"/>
              <w:jc w:val="right"/>
              <w:rPr>
                <w:rFonts w:ascii="Times New Roman" w:hAnsi="Times New Roman"/>
                <w:b/>
                <w:kern w:val="0"/>
                <w:szCs w:val="21"/>
              </w:rPr>
            </w:pPr>
            <w:r w:rsidRPr="005A6012">
              <w:rPr>
                <w:rFonts w:ascii="Times New Roman" w:hAnsi="Times New Roman"/>
                <w:b/>
                <w:color w:val="000000"/>
                <w:szCs w:val="21"/>
              </w:rPr>
              <w:t>1,361.90</w:t>
            </w:r>
          </w:p>
        </w:tc>
        <w:tc>
          <w:tcPr>
            <w:tcW w:w="1209" w:type="pct"/>
            <w:shd w:val="clear" w:color="auto" w:fill="auto"/>
            <w:vAlign w:val="center"/>
          </w:tcPr>
          <w:p w14:paraId="3EF1E031"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color w:val="000000"/>
                <w:szCs w:val="21"/>
              </w:rPr>
              <w:t>1,043.56</w:t>
            </w:r>
          </w:p>
        </w:tc>
        <w:tc>
          <w:tcPr>
            <w:tcW w:w="1208" w:type="pct"/>
            <w:shd w:val="clear" w:color="auto" w:fill="auto"/>
            <w:vAlign w:val="center"/>
          </w:tcPr>
          <w:p w14:paraId="60329B9B"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color w:val="000000"/>
                <w:szCs w:val="21"/>
              </w:rPr>
              <w:t>547.61</w:t>
            </w:r>
          </w:p>
        </w:tc>
      </w:tr>
    </w:tbl>
    <w:p w14:paraId="5AFFFE19" w14:textId="77777777" w:rsidR="0024309A" w:rsidRPr="00C4270A" w:rsidRDefault="00BB109E" w:rsidP="007D53B2">
      <w:pPr>
        <w:pStyle w:val="005"/>
        <w:spacing w:before="120"/>
        <w:ind w:firstLine="480"/>
      </w:pPr>
      <w:r>
        <w:rPr>
          <w:rFonts w:hint="eastAsia"/>
        </w:rPr>
        <w:t>1</w:t>
      </w:r>
      <w:r>
        <w:rPr>
          <w:rFonts w:hint="eastAsia"/>
        </w:rPr>
        <w:t>）</w:t>
      </w:r>
      <w:r w:rsidR="0024309A" w:rsidRPr="00C4270A">
        <w:t>其他应收款按款项性质分类</w:t>
      </w:r>
    </w:p>
    <w:p w14:paraId="29C3DEC6" w14:textId="77777777" w:rsidR="0024309A" w:rsidRPr="00C4270A" w:rsidRDefault="0024309A" w:rsidP="007D53B2">
      <w:pPr>
        <w:pStyle w:val="009"/>
      </w:pPr>
      <w:r w:rsidRPr="00C4270A">
        <w:t>单位：</w:t>
      </w:r>
      <w:r w:rsidRPr="00C4270A">
        <w:rPr>
          <w:rFonts w:hint="eastAsia"/>
        </w:rPr>
        <w:t>万</w:t>
      </w:r>
      <w:r w:rsidRPr="00C4270A">
        <w:t>元</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380"/>
        <w:gridCol w:w="1936"/>
        <w:gridCol w:w="2106"/>
        <w:gridCol w:w="2106"/>
      </w:tblGrid>
      <w:tr w:rsidR="0024309A" w:rsidRPr="005A6012" w14:paraId="3F021FC0" w14:textId="77777777" w:rsidTr="00272CE0">
        <w:trPr>
          <w:trHeight w:val="340"/>
          <w:tblHeader/>
          <w:jc w:val="center"/>
        </w:trPr>
        <w:tc>
          <w:tcPr>
            <w:tcW w:w="2379" w:type="dxa"/>
            <w:shd w:val="clear" w:color="auto" w:fill="auto"/>
            <w:vAlign w:val="center"/>
          </w:tcPr>
          <w:p w14:paraId="5A4615AA"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款项性质</w:t>
            </w:r>
          </w:p>
        </w:tc>
        <w:tc>
          <w:tcPr>
            <w:tcW w:w="1936" w:type="dxa"/>
            <w:shd w:val="clear" w:color="auto" w:fill="auto"/>
            <w:vAlign w:val="center"/>
          </w:tcPr>
          <w:p w14:paraId="4DB9FC64"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2019</w:t>
            </w:r>
            <w:r w:rsidRPr="005A6012">
              <w:rPr>
                <w:rFonts w:ascii="Times New Roman" w:hAnsi="Times New Roman"/>
                <w:b/>
                <w:snapToGrid w:val="0"/>
                <w:kern w:val="0"/>
                <w:szCs w:val="21"/>
                <w:lang w:val="en-GB"/>
              </w:rPr>
              <w:t>年</w:t>
            </w:r>
            <w:r w:rsidRPr="005A6012">
              <w:rPr>
                <w:rFonts w:ascii="Times New Roman" w:hAnsi="Times New Roman"/>
                <w:b/>
                <w:snapToGrid w:val="0"/>
                <w:kern w:val="0"/>
                <w:szCs w:val="21"/>
                <w:lang w:val="en-GB"/>
              </w:rPr>
              <w:t>12</w:t>
            </w:r>
            <w:r w:rsidRPr="005A6012">
              <w:rPr>
                <w:rFonts w:ascii="Times New Roman" w:hAnsi="Times New Roman"/>
                <w:b/>
                <w:snapToGrid w:val="0"/>
                <w:kern w:val="0"/>
                <w:szCs w:val="21"/>
                <w:lang w:val="en-GB"/>
              </w:rPr>
              <w:t>月</w:t>
            </w:r>
            <w:r w:rsidRPr="005A6012">
              <w:rPr>
                <w:rFonts w:ascii="Times New Roman" w:hAnsi="Times New Roman"/>
                <w:b/>
                <w:snapToGrid w:val="0"/>
                <w:kern w:val="0"/>
                <w:szCs w:val="21"/>
                <w:lang w:val="en-GB"/>
              </w:rPr>
              <w:t>31</w:t>
            </w:r>
            <w:r w:rsidRPr="005A6012">
              <w:rPr>
                <w:rFonts w:ascii="Times New Roman" w:hAnsi="Times New Roman"/>
                <w:b/>
                <w:snapToGrid w:val="0"/>
                <w:kern w:val="0"/>
                <w:szCs w:val="21"/>
                <w:lang w:val="en-GB"/>
              </w:rPr>
              <w:t>日</w:t>
            </w:r>
          </w:p>
        </w:tc>
        <w:tc>
          <w:tcPr>
            <w:tcW w:w="2106" w:type="dxa"/>
            <w:shd w:val="clear" w:color="auto" w:fill="auto"/>
            <w:vAlign w:val="center"/>
          </w:tcPr>
          <w:p w14:paraId="731455CD"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2018</w:t>
            </w:r>
            <w:r w:rsidRPr="005A6012">
              <w:rPr>
                <w:rFonts w:ascii="Times New Roman" w:hAnsi="Times New Roman"/>
                <w:b/>
                <w:snapToGrid w:val="0"/>
                <w:kern w:val="0"/>
                <w:szCs w:val="21"/>
                <w:lang w:val="en-GB"/>
              </w:rPr>
              <w:t>年</w:t>
            </w:r>
            <w:r w:rsidRPr="005A6012">
              <w:rPr>
                <w:rFonts w:ascii="Times New Roman" w:hAnsi="Times New Roman"/>
                <w:b/>
                <w:snapToGrid w:val="0"/>
                <w:kern w:val="0"/>
                <w:szCs w:val="21"/>
                <w:lang w:val="en-GB"/>
              </w:rPr>
              <w:t>12</w:t>
            </w:r>
            <w:r w:rsidRPr="005A6012">
              <w:rPr>
                <w:rFonts w:ascii="Times New Roman" w:hAnsi="Times New Roman"/>
                <w:b/>
                <w:snapToGrid w:val="0"/>
                <w:kern w:val="0"/>
                <w:szCs w:val="21"/>
                <w:lang w:val="en-GB"/>
              </w:rPr>
              <w:t>月</w:t>
            </w:r>
            <w:r w:rsidRPr="005A6012">
              <w:rPr>
                <w:rFonts w:ascii="Times New Roman" w:hAnsi="Times New Roman"/>
                <w:b/>
                <w:snapToGrid w:val="0"/>
                <w:kern w:val="0"/>
                <w:szCs w:val="21"/>
                <w:lang w:val="en-GB"/>
              </w:rPr>
              <w:t>31</w:t>
            </w:r>
            <w:r w:rsidRPr="005A6012">
              <w:rPr>
                <w:rFonts w:ascii="Times New Roman" w:hAnsi="Times New Roman"/>
                <w:b/>
                <w:snapToGrid w:val="0"/>
                <w:kern w:val="0"/>
                <w:szCs w:val="21"/>
                <w:lang w:val="en-GB"/>
              </w:rPr>
              <w:t>日</w:t>
            </w:r>
          </w:p>
        </w:tc>
        <w:tc>
          <w:tcPr>
            <w:tcW w:w="2106" w:type="dxa"/>
            <w:shd w:val="clear" w:color="auto" w:fill="auto"/>
            <w:vAlign w:val="center"/>
          </w:tcPr>
          <w:p w14:paraId="6E2C92A1"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2017</w:t>
            </w:r>
            <w:r w:rsidRPr="005A6012">
              <w:rPr>
                <w:rFonts w:ascii="Times New Roman" w:hAnsi="Times New Roman"/>
                <w:b/>
                <w:snapToGrid w:val="0"/>
                <w:kern w:val="0"/>
                <w:szCs w:val="21"/>
                <w:lang w:val="en-GB"/>
              </w:rPr>
              <w:t>年</w:t>
            </w:r>
            <w:r w:rsidRPr="005A6012">
              <w:rPr>
                <w:rFonts w:ascii="Times New Roman" w:hAnsi="Times New Roman"/>
                <w:b/>
                <w:snapToGrid w:val="0"/>
                <w:kern w:val="0"/>
                <w:szCs w:val="21"/>
                <w:lang w:val="en-GB"/>
              </w:rPr>
              <w:t>12</w:t>
            </w:r>
            <w:r w:rsidRPr="005A6012">
              <w:rPr>
                <w:rFonts w:ascii="Times New Roman" w:hAnsi="Times New Roman"/>
                <w:b/>
                <w:snapToGrid w:val="0"/>
                <w:kern w:val="0"/>
                <w:szCs w:val="21"/>
                <w:lang w:val="en-GB"/>
              </w:rPr>
              <w:t>月</w:t>
            </w:r>
            <w:r w:rsidRPr="005A6012">
              <w:rPr>
                <w:rFonts w:ascii="Times New Roman" w:hAnsi="Times New Roman"/>
                <w:b/>
                <w:snapToGrid w:val="0"/>
                <w:kern w:val="0"/>
                <w:szCs w:val="21"/>
                <w:lang w:val="en-GB"/>
              </w:rPr>
              <w:t>31</w:t>
            </w:r>
            <w:r w:rsidRPr="005A6012">
              <w:rPr>
                <w:rFonts w:ascii="Times New Roman" w:hAnsi="Times New Roman"/>
                <w:b/>
                <w:snapToGrid w:val="0"/>
                <w:kern w:val="0"/>
                <w:szCs w:val="21"/>
                <w:lang w:val="en-GB"/>
              </w:rPr>
              <w:t>日</w:t>
            </w:r>
          </w:p>
        </w:tc>
      </w:tr>
      <w:tr w:rsidR="0024309A" w:rsidRPr="005A6012" w14:paraId="7B5425E5" w14:textId="77777777" w:rsidTr="00272CE0">
        <w:trPr>
          <w:trHeight w:val="340"/>
          <w:jc w:val="center"/>
        </w:trPr>
        <w:tc>
          <w:tcPr>
            <w:tcW w:w="2379" w:type="dxa"/>
            <w:shd w:val="clear" w:color="auto" w:fill="auto"/>
            <w:vAlign w:val="center"/>
          </w:tcPr>
          <w:p w14:paraId="4F88ECEE" w14:textId="77777777" w:rsidR="0024309A" w:rsidRPr="005A6012" w:rsidRDefault="00BD1A97" w:rsidP="001A7649">
            <w:pPr>
              <w:widowControl/>
              <w:adjustRightInd w:val="0"/>
              <w:snapToGrid w:val="0"/>
              <w:jc w:val="left"/>
              <w:rPr>
                <w:rFonts w:ascii="Times New Roman" w:hAnsi="Times New Roman"/>
                <w:snapToGrid w:val="0"/>
                <w:kern w:val="0"/>
                <w:szCs w:val="21"/>
                <w:lang w:val="en-GB"/>
              </w:rPr>
            </w:pPr>
            <w:r w:rsidRPr="005A6012">
              <w:rPr>
                <w:rFonts w:ascii="Times New Roman" w:hAnsi="Times New Roman"/>
                <w:snapToGrid w:val="0"/>
                <w:kern w:val="0"/>
                <w:szCs w:val="21"/>
                <w:lang w:val="en-GB"/>
              </w:rPr>
              <w:t>保证金及押金</w:t>
            </w:r>
          </w:p>
        </w:tc>
        <w:tc>
          <w:tcPr>
            <w:tcW w:w="1936" w:type="dxa"/>
            <w:shd w:val="clear" w:color="auto" w:fill="auto"/>
            <w:vAlign w:val="center"/>
          </w:tcPr>
          <w:p w14:paraId="52F63AAE" w14:textId="77777777" w:rsidR="0024309A" w:rsidRPr="005A6012" w:rsidRDefault="00BD1A97" w:rsidP="001A7649">
            <w:pPr>
              <w:widowControl/>
              <w:adjustRightInd w:val="0"/>
              <w:snapToGrid w:val="0"/>
              <w:jc w:val="right"/>
              <w:rPr>
                <w:rFonts w:ascii="Times New Roman" w:hAnsi="Times New Roman"/>
                <w:snapToGrid w:val="0"/>
                <w:kern w:val="0"/>
                <w:szCs w:val="21"/>
                <w:lang w:val="en-GB" w:eastAsia="en-US"/>
              </w:rPr>
            </w:pPr>
            <w:r w:rsidRPr="005A6012">
              <w:rPr>
                <w:rFonts w:ascii="Times New Roman" w:hAnsi="Times New Roman"/>
                <w:color w:val="000000"/>
                <w:szCs w:val="21"/>
              </w:rPr>
              <w:t>1,108.97</w:t>
            </w:r>
          </w:p>
        </w:tc>
        <w:tc>
          <w:tcPr>
            <w:tcW w:w="2106" w:type="dxa"/>
            <w:shd w:val="clear" w:color="auto" w:fill="auto"/>
            <w:vAlign w:val="center"/>
          </w:tcPr>
          <w:p w14:paraId="4B360558" w14:textId="77777777" w:rsidR="0024309A" w:rsidRPr="005A6012" w:rsidRDefault="00BD1A97" w:rsidP="001A7649">
            <w:pPr>
              <w:widowControl/>
              <w:adjustRightInd w:val="0"/>
              <w:snapToGrid w:val="0"/>
              <w:jc w:val="right"/>
              <w:rPr>
                <w:rFonts w:ascii="Times New Roman" w:hAnsi="Times New Roman"/>
                <w:snapToGrid w:val="0"/>
                <w:kern w:val="0"/>
                <w:szCs w:val="21"/>
                <w:lang w:val="en-GB" w:eastAsia="en-US"/>
              </w:rPr>
            </w:pPr>
            <w:r w:rsidRPr="005A6012">
              <w:rPr>
                <w:rFonts w:ascii="Times New Roman" w:hAnsi="Times New Roman"/>
                <w:color w:val="000000"/>
                <w:szCs w:val="21"/>
              </w:rPr>
              <w:t>725.07</w:t>
            </w:r>
          </w:p>
        </w:tc>
        <w:tc>
          <w:tcPr>
            <w:tcW w:w="2106" w:type="dxa"/>
            <w:shd w:val="clear" w:color="auto" w:fill="auto"/>
            <w:vAlign w:val="center"/>
          </w:tcPr>
          <w:p w14:paraId="7277DC87" w14:textId="77777777" w:rsidR="0024309A" w:rsidRPr="005A6012" w:rsidRDefault="00BD1A97" w:rsidP="001A7649">
            <w:pPr>
              <w:widowControl/>
              <w:adjustRightInd w:val="0"/>
              <w:snapToGrid w:val="0"/>
              <w:jc w:val="right"/>
              <w:rPr>
                <w:rFonts w:ascii="Times New Roman" w:hAnsi="Times New Roman"/>
                <w:snapToGrid w:val="0"/>
                <w:kern w:val="0"/>
                <w:szCs w:val="21"/>
                <w:lang w:val="en-GB" w:eastAsia="en-US"/>
              </w:rPr>
            </w:pPr>
            <w:r w:rsidRPr="005A6012">
              <w:rPr>
                <w:rFonts w:ascii="Times New Roman" w:hAnsi="Times New Roman"/>
                <w:color w:val="000000"/>
                <w:szCs w:val="21"/>
              </w:rPr>
              <w:t>515.82</w:t>
            </w:r>
          </w:p>
        </w:tc>
      </w:tr>
      <w:tr w:rsidR="0024309A" w:rsidRPr="005A6012" w14:paraId="75A501A8" w14:textId="77777777" w:rsidTr="00272CE0">
        <w:trPr>
          <w:trHeight w:val="340"/>
          <w:jc w:val="center"/>
        </w:trPr>
        <w:tc>
          <w:tcPr>
            <w:tcW w:w="2379" w:type="dxa"/>
            <w:shd w:val="clear" w:color="auto" w:fill="auto"/>
            <w:vAlign w:val="center"/>
          </w:tcPr>
          <w:p w14:paraId="663EAFF6" w14:textId="77777777" w:rsidR="0024309A" w:rsidRPr="005A6012" w:rsidRDefault="00BD1A97" w:rsidP="001A7649">
            <w:pPr>
              <w:widowControl/>
              <w:adjustRightInd w:val="0"/>
              <w:snapToGrid w:val="0"/>
              <w:jc w:val="left"/>
              <w:rPr>
                <w:rFonts w:ascii="Times New Roman" w:hAnsi="Times New Roman"/>
                <w:snapToGrid w:val="0"/>
                <w:kern w:val="0"/>
                <w:szCs w:val="21"/>
                <w:lang w:val="en-GB"/>
              </w:rPr>
            </w:pPr>
            <w:r w:rsidRPr="005A6012">
              <w:rPr>
                <w:rFonts w:ascii="Times New Roman" w:hAnsi="Times New Roman"/>
                <w:snapToGrid w:val="0"/>
                <w:kern w:val="0"/>
                <w:szCs w:val="21"/>
                <w:lang w:val="en-GB"/>
              </w:rPr>
              <w:t>个人往来</w:t>
            </w:r>
          </w:p>
        </w:tc>
        <w:tc>
          <w:tcPr>
            <w:tcW w:w="1936" w:type="dxa"/>
            <w:shd w:val="clear" w:color="auto" w:fill="auto"/>
            <w:vAlign w:val="center"/>
          </w:tcPr>
          <w:p w14:paraId="0DF14E41" w14:textId="77777777" w:rsidR="0024309A" w:rsidRPr="005A6012" w:rsidRDefault="00BD1A97" w:rsidP="001A7649">
            <w:pPr>
              <w:widowControl/>
              <w:adjustRightInd w:val="0"/>
              <w:snapToGrid w:val="0"/>
              <w:jc w:val="right"/>
              <w:rPr>
                <w:rFonts w:ascii="Times New Roman" w:hAnsi="Times New Roman"/>
                <w:snapToGrid w:val="0"/>
                <w:kern w:val="0"/>
                <w:szCs w:val="21"/>
                <w:lang w:val="en-GB" w:eastAsia="en-US"/>
              </w:rPr>
            </w:pPr>
            <w:r w:rsidRPr="005A6012">
              <w:rPr>
                <w:rFonts w:ascii="Times New Roman" w:hAnsi="Times New Roman"/>
                <w:color w:val="000000"/>
                <w:szCs w:val="21"/>
              </w:rPr>
              <w:t>407.02</w:t>
            </w:r>
          </w:p>
        </w:tc>
        <w:tc>
          <w:tcPr>
            <w:tcW w:w="2106" w:type="dxa"/>
            <w:shd w:val="clear" w:color="auto" w:fill="auto"/>
            <w:vAlign w:val="center"/>
          </w:tcPr>
          <w:p w14:paraId="7D53DDF0" w14:textId="77777777" w:rsidR="0024309A" w:rsidRPr="005A6012" w:rsidRDefault="00BD1A97" w:rsidP="001A7649">
            <w:pPr>
              <w:widowControl/>
              <w:adjustRightInd w:val="0"/>
              <w:snapToGrid w:val="0"/>
              <w:jc w:val="right"/>
              <w:rPr>
                <w:rFonts w:ascii="Times New Roman" w:hAnsi="Times New Roman"/>
                <w:snapToGrid w:val="0"/>
                <w:kern w:val="0"/>
                <w:szCs w:val="21"/>
                <w:lang w:val="en-GB" w:eastAsia="en-US"/>
              </w:rPr>
            </w:pPr>
            <w:r w:rsidRPr="005A6012">
              <w:rPr>
                <w:rFonts w:ascii="Times New Roman" w:hAnsi="Times New Roman"/>
                <w:color w:val="000000"/>
                <w:szCs w:val="21"/>
              </w:rPr>
              <w:t>417.28</w:t>
            </w:r>
          </w:p>
        </w:tc>
        <w:tc>
          <w:tcPr>
            <w:tcW w:w="2106" w:type="dxa"/>
            <w:shd w:val="clear" w:color="auto" w:fill="auto"/>
            <w:vAlign w:val="center"/>
          </w:tcPr>
          <w:p w14:paraId="15764796" w14:textId="77777777" w:rsidR="0024309A" w:rsidRPr="005A6012" w:rsidRDefault="00BD1A97" w:rsidP="001A7649">
            <w:pPr>
              <w:widowControl/>
              <w:adjustRightInd w:val="0"/>
              <w:snapToGrid w:val="0"/>
              <w:jc w:val="right"/>
              <w:rPr>
                <w:rFonts w:ascii="Times New Roman" w:hAnsi="Times New Roman"/>
                <w:snapToGrid w:val="0"/>
                <w:kern w:val="0"/>
                <w:szCs w:val="21"/>
                <w:lang w:val="en-GB" w:eastAsia="en-US"/>
              </w:rPr>
            </w:pPr>
            <w:r w:rsidRPr="005A6012">
              <w:rPr>
                <w:rFonts w:ascii="Times New Roman" w:hAnsi="Times New Roman"/>
                <w:color w:val="000000"/>
                <w:szCs w:val="21"/>
              </w:rPr>
              <w:t>92.18</w:t>
            </w:r>
          </w:p>
        </w:tc>
      </w:tr>
      <w:tr w:rsidR="0024309A" w:rsidRPr="005A6012" w14:paraId="736B8426" w14:textId="77777777" w:rsidTr="00272CE0">
        <w:trPr>
          <w:trHeight w:val="340"/>
          <w:jc w:val="center"/>
        </w:trPr>
        <w:tc>
          <w:tcPr>
            <w:tcW w:w="2379" w:type="dxa"/>
            <w:shd w:val="clear" w:color="auto" w:fill="auto"/>
            <w:vAlign w:val="center"/>
          </w:tcPr>
          <w:p w14:paraId="563D84C3" w14:textId="77777777" w:rsidR="0024309A" w:rsidRPr="005A6012" w:rsidRDefault="00BD1A97" w:rsidP="001A7649">
            <w:pPr>
              <w:widowControl/>
              <w:adjustRightInd w:val="0"/>
              <w:snapToGrid w:val="0"/>
              <w:jc w:val="left"/>
              <w:rPr>
                <w:rFonts w:ascii="Times New Roman" w:hAnsi="Times New Roman"/>
                <w:snapToGrid w:val="0"/>
                <w:kern w:val="0"/>
                <w:szCs w:val="21"/>
                <w:lang w:val="en-GB"/>
              </w:rPr>
            </w:pPr>
            <w:r w:rsidRPr="005A6012">
              <w:rPr>
                <w:rFonts w:ascii="Times New Roman" w:hAnsi="Times New Roman"/>
                <w:snapToGrid w:val="0"/>
                <w:kern w:val="0"/>
                <w:szCs w:val="21"/>
                <w:lang w:val="en-GB"/>
              </w:rPr>
              <w:t>单位往来</w:t>
            </w:r>
          </w:p>
        </w:tc>
        <w:tc>
          <w:tcPr>
            <w:tcW w:w="1936" w:type="dxa"/>
            <w:shd w:val="clear" w:color="auto" w:fill="auto"/>
            <w:vAlign w:val="center"/>
          </w:tcPr>
          <w:p w14:paraId="111B1B10" w14:textId="77777777" w:rsidR="0024309A" w:rsidRPr="005A6012" w:rsidRDefault="00BD1A97" w:rsidP="001A7649">
            <w:pPr>
              <w:widowControl/>
              <w:adjustRightInd w:val="0"/>
              <w:snapToGrid w:val="0"/>
              <w:jc w:val="right"/>
              <w:rPr>
                <w:rFonts w:ascii="Times New Roman" w:hAnsi="Times New Roman"/>
                <w:snapToGrid w:val="0"/>
                <w:kern w:val="0"/>
                <w:szCs w:val="21"/>
                <w:lang w:val="en-GB" w:eastAsia="en-US"/>
              </w:rPr>
            </w:pPr>
            <w:r w:rsidRPr="005A6012">
              <w:rPr>
                <w:rFonts w:ascii="Times New Roman" w:hAnsi="Times New Roman"/>
                <w:color w:val="000000"/>
                <w:szCs w:val="21"/>
              </w:rPr>
              <w:t>82.36</w:t>
            </w:r>
          </w:p>
        </w:tc>
        <w:tc>
          <w:tcPr>
            <w:tcW w:w="2106" w:type="dxa"/>
            <w:shd w:val="clear" w:color="auto" w:fill="auto"/>
            <w:vAlign w:val="center"/>
          </w:tcPr>
          <w:p w14:paraId="57E9EFB4" w14:textId="77777777" w:rsidR="0024309A" w:rsidRPr="005A6012" w:rsidRDefault="00BD1A97" w:rsidP="001A7649">
            <w:pPr>
              <w:widowControl/>
              <w:adjustRightInd w:val="0"/>
              <w:snapToGrid w:val="0"/>
              <w:jc w:val="right"/>
              <w:rPr>
                <w:rFonts w:ascii="Times New Roman" w:hAnsi="Times New Roman"/>
                <w:snapToGrid w:val="0"/>
                <w:kern w:val="0"/>
                <w:szCs w:val="21"/>
                <w:lang w:val="en-GB" w:eastAsia="en-US"/>
              </w:rPr>
            </w:pPr>
            <w:r w:rsidRPr="005A6012">
              <w:rPr>
                <w:rFonts w:ascii="Times New Roman" w:hAnsi="Times New Roman"/>
                <w:color w:val="000000"/>
                <w:szCs w:val="21"/>
              </w:rPr>
              <w:t>63.86</w:t>
            </w:r>
          </w:p>
        </w:tc>
        <w:tc>
          <w:tcPr>
            <w:tcW w:w="2106" w:type="dxa"/>
            <w:shd w:val="clear" w:color="auto" w:fill="auto"/>
            <w:vAlign w:val="center"/>
          </w:tcPr>
          <w:p w14:paraId="449DC3C0" w14:textId="77777777" w:rsidR="0024309A" w:rsidRPr="005A6012" w:rsidRDefault="00BD1A97" w:rsidP="001A7649">
            <w:pPr>
              <w:widowControl/>
              <w:adjustRightInd w:val="0"/>
              <w:snapToGrid w:val="0"/>
              <w:jc w:val="right"/>
              <w:rPr>
                <w:rFonts w:ascii="Times New Roman" w:hAnsi="Times New Roman"/>
                <w:snapToGrid w:val="0"/>
                <w:kern w:val="0"/>
                <w:szCs w:val="21"/>
                <w:lang w:val="en-GB" w:eastAsia="en-US"/>
              </w:rPr>
            </w:pPr>
            <w:r w:rsidRPr="005A6012">
              <w:rPr>
                <w:rFonts w:ascii="Times New Roman" w:hAnsi="Times New Roman"/>
                <w:color w:val="000000"/>
                <w:szCs w:val="21"/>
              </w:rPr>
              <w:t>57.86</w:t>
            </w:r>
          </w:p>
        </w:tc>
      </w:tr>
      <w:tr w:rsidR="0024309A" w:rsidRPr="005A6012" w14:paraId="3671AAF5" w14:textId="77777777" w:rsidTr="00272CE0">
        <w:trPr>
          <w:trHeight w:val="340"/>
          <w:jc w:val="center"/>
        </w:trPr>
        <w:tc>
          <w:tcPr>
            <w:tcW w:w="2379" w:type="dxa"/>
            <w:shd w:val="clear" w:color="auto" w:fill="auto"/>
            <w:vAlign w:val="center"/>
          </w:tcPr>
          <w:p w14:paraId="7EB9991E" w14:textId="77777777" w:rsidR="0024309A" w:rsidRPr="005A6012" w:rsidRDefault="00BD1A97" w:rsidP="001A7649">
            <w:pPr>
              <w:widowControl/>
              <w:adjustRightInd w:val="0"/>
              <w:snapToGrid w:val="0"/>
              <w:jc w:val="left"/>
              <w:rPr>
                <w:rFonts w:ascii="Times New Roman" w:hAnsi="Times New Roman"/>
                <w:snapToGrid w:val="0"/>
                <w:kern w:val="0"/>
                <w:szCs w:val="21"/>
                <w:lang w:val="en-GB"/>
              </w:rPr>
            </w:pPr>
            <w:r w:rsidRPr="005A6012">
              <w:rPr>
                <w:rFonts w:ascii="Times New Roman" w:hAnsi="Times New Roman"/>
                <w:snapToGrid w:val="0"/>
                <w:kern w:val="0"/>
                <w:szCs w:val="21"/>
                <w:lang w:val="en-GB"/>
              </w:rPr>
              <w:t>备用金</w:t>
            </w:r>
          </w:p>
        </w:tc>
        <w:tc>
          <w:tcPr>
            <w:tcW w:w="1936" w:type="dxa"/>
            <w:shd w:val="clear" w:color="auto" w:fill="auto"/>
            <w:vAlign w:val="center"/>
          </w:tcPr>
          <w:p w14:paraId="313402B8" w14:textId="77777777" w:rsidR="0024309A" w:rsidRPr="005A6012" w:rsidRDefault="00BD1A97"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color w:val="000000"/>
                <w:szCs w:val="21"/>
              </w:rPr>
              <w:t>-</w:t>
            </w:r>
          </w:p>
        </w:tc>
        <w:tc>
          <w:tcPr>
            <w:tcW w:w="2106" w:type="dxa"/>
            <w:shd w:val="clear" w:color="auto" w:fill="auto"/>
            <w:vAlign w:val="center"/>
          </w:tcPr>
          <w:p w14:paraId="33591932" w14:textId="77777777" w:rsidR="0024309A" w:rsidRPr="005A6012" w:rsidRDefault="00BD1A97"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color w:val="000000"/>
                <w:szCs w:val="21"/>
              </w:rPr>
              <w:t>-</w:t>
            </w:r>
          </w:p>
        </w:tc>
        <w:tc>
          <w:tcPr>
            <w:tcW w:w="2106" w:type="dxa"/>
            <w:shd w:val="clear" w:color="auto" w:fill="auto"/>
            <w:vAlign w:val="center"/>
          </w:tcPr>
          <w:p w14:paraId="7C287085" w14:textId="77777777" w:rsidR="0024309A" w:rsidRPr="005A6012" w:rsidRDefault="00BD1A97"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color w:val="000000"/>
                <w:szCs w:val="21"/>
              </w:rPr>
              <w:t>2.78</w:t>
            </w:r>
          </w:p>
        </w:tc>
      </w:tr>
      <w:tr w:rsidR="0024309A" w:rsidRPr="005A6012" w14:paraId="314B9BF9" w14:textId="77777777" w:rsidTr="00272CE0">
        <w:trPr>
          <w:trHeight w:val="340"/>
          <w:jc w:val="center"/>
        </w:trPr>
        <w:tc>
          <w:tcPr>
            <w:tcW w:w="2379" w:type="dxa"/>
            <w:shd w:val="clear" w:color="auto" w:fill="auto"/>
            <w:vAlign w:val="center"/>
          </w:tcPr>
          <w:p w14:paraId="41B85098" w14:textId="77777777" w:rsidR="0024309A" w:rsidRPr="005A6012" w:rsidRDefault="00BD1A97"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合计</w:t>
            </w:r>
          </w:p>
        </w:tc>
        <w:tc>
          <w:tcPr>
            <w:tcW w:w="1936" w:type="dxa"/>
            <w:shd w:val="clear" w:color="auto" w:fill="auto"/>
            <w:vAlign w:val="center"/>
          </w:tcPr>
          <w:p w14:paraId="56F8BE05" w14:textId="77777777" w:rsidR="0024309A" w:rsidRPr="005A6012" w:rsidRDefault="00BD1A97" w:rsidP="001A7649">
            <w:pPr>
              <w:widowControl/>
              <w:adjustRightInd w:val="0"/>
              <w:snapToGrid w:val="0"/>
              <w:jc w:val="right"/>
              <w:rPr>
                <w:rFonts w:ascii="Times New Roman" w:hAnsi="Times New Roman"/>
                <w:b/>
                <w:snapToGrid w:val="0"/>
                <w:kern w:val="0"/>
                <w:szCs w:val="21"/>
                <w:lang w:val="en-GB"/>
              </w:rPr>
            </w:pPr>
            <w:r w:rsidRPr="005A6012">
              <w:rPr>
                <w:rFonts w:ascii="Times New Roman" w:hAnsi="Times New Roman"/>
                <w:b/>
                <w:color w:val="000000"/>
                <w:szCs w:val="21"/>
              </w:rPr>
              <w:t>1,598.35</w:t>
            </w:r>
          </w:p>
        </w:tc>
        <w:tc>
          <w:tcPr>
            <w:tcW w:w="2106" w:type="dxa"/>
            <w:shd w:val="clear" w:color="auto" w:fill="auto"/>
            <w:vAlign w:val="center"/>
          </w:tcPr>
          <w:p w14:paraId="1F9EA7C0" w14:textId="77777777" w:rsidR="0024309A" w:rsidRPr="005A6012" w:rsidRDefault="00BD1A97" w:rsidP="001A7649">
            <w:pPr>
              <w:widowControl/>
              <w:adjustRightInd w:val="0"/>
              <w:snapToGrid w:val="0"/>
              <w:jc w:val="right"/>
              <w:rPr>
                <w:rFonts w:ascii="Times New Roman" w:hAnsi="Times New Roman"/>
                <w:b/>
                <w:snapToGrid w:val="0"/>
                <w:kern w:val="0"/>
                <w:szCs w:val="21"/>
                <w:lang w:val="en-GB" w:eastAsia="en-US"/>
              </w:rPr>
            </w:pPr>
            <w:r w:rsidRPr="005A6012">
              <w:rPr>
                <w:rFonts w:ascii="Times New Roman" w:hAnsi="Times New Roman"/>
                <w:b/>
                <w:color w:val="000000"/>
                <w:szCs w:val="21"/>
              </w:rPr>
              <w:t>1,206.21</w:t>
            </w:r>
          </w:p>
        </w:tc>
        <w:tc>
          <w:tcPr>
            <w:tcW w:w="2106" w:type="dxa"/>
            <w:shd w:val="clear" w:color="auto" w:fill="auto"/>
            <w:vAlign w:val="center"/>
          </w:tcPr>
          <w:p w14:paraId="249633BD" w14:textId="77777777" w:rsidR="0024309A" w:rsidRPr="005A6012" w:rsidRDefault="00BD1A97" w:rsidP="001A7649">
            <w:pPr>
              <w:widowControl/>
              <w:adjustRightInd w:val="0"/>
              <w:snapToGrid w:val="0"/>
              <w:jc w:val="right"/>
              <w:rPr>
                <w:rFonts w:ascii="Times New Roman" w:hAnsi="Times New Roman"/>
                <w:b/>
                <w:snapToGrid w:val="0"/>
                <w:kern w:val="0"/>
                <w:szCs w:val="21"/>
                <w:lang w:val="en-GB" w:eastAsia="en-US"/>
              </w:rPr>
            </w:pPr>
            <w:r w:rsidRPr="005A6012">
              <w:rPr>
                <w:rFonts w:ascii="Times New Roman" w:hAnsi="Times New Roman"/>
                <w:b/>
                <w:color w:val="000000"/>
                <w:szCs w:val="21"/>
              </w:rPr>
              <w:t>668.63</w:t>
            </w:r>
          </w:p>
        </w:tc>
      </w:tr>
    </w:tbl>
    <w:p w14:paraId="3CAB6FC8" w14:textId="77777777" w:rsidR="0024309A" w:rsidRDefault="0024309A" w:rsidP="007D53B2">
      <w:pPr>
        <w:pStyle w:val="005"/>
        <w:spacing w:before="120"/>
        <w:ind w:firstLine="480"/>
      </w:pPr>
      <w:r w:rsidRPr="00C4270A">
        <w:t>2</w:t>
      </w:r>
      <w:r w:rsidRPr="00C4270A">
        <w:t>）其他应收款坏账准备计提情况</w:t>
      </w:r>
    </w:p>
    <w:p w14:paraId="17EC1AB5" w14:textId="77777777" w:rsidR="00BB109E" w:rsidRPr="00C4270A" w:rsidRDefault="00BB109E" w:rsidP="007D53B2">
      <w:pPr>
        <w:pStyle w:val="005"/>
        <w:spacing w:before="120"/>
        <w:ind w:firstLine="480"/>
      </w:pPr>
      <w:r w:rsidRPr="00C4270A">
        <w:t>2019</w:t>
      </w:r>
      <w:r w:rsidRPr="00C4270A">
        <w:t>年</w:t>
      </w:r>
      <w:r>
        <w:rPr>
          <w:rFonts w:hint="eastAsia"/>
        </w:rPr>
        <w:t>度</w:t>
      </w:r>
    </w:p>
    <w:p w14:paraId="57C95D6E" w14:textId="77777777" w:rsidR="0024309A" w:rsidRPr="00C4270A" w:rsidRDefault="0024309A" w:rsidP="007D53B2">
      <w:pPr>
        <w:pStyle w:val="009"/>
      </w:pPr>
      <w:r w:rsidRPr="00C4270A">
        <w:t>单位：</w:t>
      </w:r>
      <w:r w:rsidRPr="00C4270A">
        <w:rPr>
          <w:rFonts w:hint="eastAsia"/>
        </w:rPr>
        <w:t>万</w:t>
      </w:r>
      <w:r w:rsidRPr="00C4270A">
        <w:t>元</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754"/>
        <w:gridCol w:w="1586"/>
        <w:gridCol w:w="1706"/>
        <w:gridCol w:w="1586"/>
        <w:gridCol w:w="1896"/>
      </w:tblGrid>
      <w:tr w:rsidR="0024309A" w:rsidRPr="005A6012" w14:paraId="0D902CFA" w14:textId="77777777" w:rsidTr="00272CE0">
        <w:trPr>
          <w:trHeight w:val="340"/>
          <w:tblHeader/>
          <w:jc w:val="center"/>
        </w:trPr>
        <w:tc>
          <w:tcPr>
            <w:tcW w:w="1869" w:type="dxa"/>
            <w:vMerge w:val="restart"/>
            <w:shd w:val="clear" w:color="auto" w:fill="auto"/>
            <w:vAlign w:val="center"/>
          </w:tcPr>
          <w:p w14:paraId="63123055"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坏账准备</w:t>
            </w:r>
          </w:p>
        </w:tc>
        <w:tc>
          <w:tcPr>
            <w:tcW w:w="1688" w:type="dxa"/>
            <w:shd w:val="clear" w:color="auto" w:fill="auto"/>
            <w:vAlign w:val="center"/>
          </w:tcPr>
          <w:p w14:paraId="4BD511E2"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第一阶段</w:t>
            </w:r>
          </w:p>
        </w:tc>
        <w:tc>
          <w:tcPr>
            <w:tcW w:w="1817" w:type="dxa"/>
            <w:shd w:val="clear" w:color="auto" w:fill="auto"/>
            <w:vAlign w:val="center"/>
          </w:tcPr>
          <w:p w14:paraId="481BDF3F"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第二阶段</w:t>
            </w:r>
          </w:p>
        </w:tc>
        <w:tc>
          <w:tcPr>
            <w:tcW w:w="1688" w:type="dxa"/>
            <w:vAlign w:val="center"/>
          </w:tcPr>
          <w:p w14:paraId="70504D0C"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第三阶段</w:t>
            </w:r>
          </w:p>
        </w:tc>
        <w:tc>
          <w:tcPr>
            <w:tcW w:w="2022" w:type="dxa"/>
            <w:vMerge w:val="restart"/>
            <w:shd w:val="clear" w:color="auto" w:fill="auto"/>
            <w:vAlign w:val="center"/>
          </w:tcPr>
          <w:p w14:paraId="53A8CB68"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合计</w:t>
            </w:r>
          </w:p>
        </w:tc>
      </w:tr>
      <w:tr w:rsidR="0024309A" w:rsidRPr="005A6012" w14:paraId="00E79295" w14:textId="77777777" w:rsidTr="00272CE0">
        <w:trPr>
          <w:trHeight w:val="340"/>
          <w:tblHeader/>
          <w:jc w:val="center"/>
        </w:trPr>
        <w:tc>
          <w:tcPr>
            <w:tcW w:w="1869" w:type="dxa"/>
            <w:vMerge/>
            <w:shd w:val="clear" w:color="auto" w:fill="auto"/>
            <w:vAlign w:val="center"/>
          </w:tcPr>
          <w:p w14:paraId="6F1A1E47" w14:textId="77777777" w:rsidR="0024309A" w:rsidRPr="005A6012" w:rsidRDefault="0024309A" w:rsidP="001A7649">
            <w:pPr>
              <w:widowControl/>
              <w:adjustRightInd w:val="0"/>
              <w:snapToGrid w:val="0"/>
              <w:jc w:val="center"/>
              <w:rPr>
                <w:rFonts w:ascii="Times New Roman" w:hAnsi="Times New Roman"/>
                <w:b/>
                <w:kern w:val="0"/>
                <w:szCs w:val="21"/>
              </w:rPr>
            </w:pPr>
          </w:p>
        </w:tc>
        <w:tc>
          <w:tcPr>
            <w:tcW w:w="1688" w:type="dxa"/>
            <w:shd w:val="clear" w:color="auto" w:fill="auto"/>
            <w:vAlign w:val="center"/>
          </w:tcPr>
          <w:p w14:paraId="5808711E"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未来</w:t>
            </w:r>
            <w:r w:rsidRPr="005A6012">
              <w:rPr>
                <w:rFonts w:ascii="Times New Roman" w:hAnsi="Times New Roman"/>
                <w:b/>
                <w:kern w:val="0"/>
                <w:szCs w:val="21"/>
              </w:rPr>
              <w:t>12</w:t>
            </w:r>
            <w:r w:rsidRPr="005A6012">
              <w:rPr>
                <w:rFonts w:ascii="Times New Roman" w:hAnsi="Times New Roman"/>
                <w:b/>
                <w:kern w:val="0"/>
                <w:szCs w:val="21"/>
              </w:rPr>
              <w:t>个月预期信用损失</w:t>
            </w:r>
          </w:p>
        </w:tc>
        <w:tc>
          <w:tcPr>
            <w:tcW w:w="1817" w:type="dxa"/>
            <w:shd w:val="clear" w:color="auto" w:fill="auto"/>
            <w:vAlign w:val="center"/>
          </w:tcPr>
          <w:p w14:paraId="56E87852"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整个存续期预期信用损失（未发生信用减值）</w:t>
            </w:r>
          </w:p>
        </w:tc>
        <w:tc>
          <w:tcPr>
            <w:tcW w:w="1688" w:type="dxa"/>
            <w:vAlign w:val="center"/>
          </w:tcPr>
          <w:p w14:paraId="2F5CB543"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整个存续期预期信用损失（已发生信用减值）</w:t>
            </w:r>
          </w:p>
        </w:tc>
        <w:tc>
          <w:tcPr>
            <w:tcW w:w="2022" w:type="dxa"/>
            <w:vMerge/>
            <w:shd w:val="clear" w:color="auto" w:fill="auto"/>
            <w:vAlign w:val="center"/>
          </w:tcPr>
          <w:p w14:paraId="12A28C28" w14:textId="77777777" w:rsidR="0024309A" w:rsidRPr="005A6012" w:rsidRDefault="0024309A" w:rsidP="001A7649">
            <w:pPr>
              <w:widowControl/>
              <w:adjustRightInd w:val="0"/>
              <w:snapToGrid w:val="0"/>
              <w:jc w:val="center"/>
              <w:rPr>
                <w:rFonts w:ascii="Times New Roman" w:hAnsi="Times New Roman"/>
                <w:b/>
                <w:kern w:val="0"/>
                <w:szCs w:val="21"/>
              </w:rPr>
            </w:pPr>
          </w:p>
        </w:tc>
      </w:tr>
      <w:tr w:rsidR="0024309A" w:rsidRPr="005A6012" w14:paraId="11693EE4" w14:textId="77777777" w:rsidTr="00272CE0">
        <w:trPr>
          <w:trHeight w:val="340"/>
          <w:jc w:val="center"/>
        </w:trPr>
        <w:tc>
          <w:tcPr>
            <w:tcW w:w="1869" w:type="dxa"/>
            <w:shd w:val="clear" w:color="auto" w:fill="auto"/>
            <w:vAlign w:val="center"/>
          </w:tcPr>
          <w:p w14:paraId="4EEF0C82"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2018-12-31</w:t>
            </w:r>
            <w:r w:rsidRPr="005A6012">
              <w:rPr>
                <w:rFonts w:ascii="Times New Roman" w:hAnsi="Times New Roman"/>
                <w:kern w:val="0"/>
                <w:szCs w:val="21"/>
              </w:rPr>
              <w:t>余额</w:t>
            </w:r>
          </w:p>
        </w:tc>
        <w:tc>
          <w:tcPr>
            <w:tcW w:w="1688" w:type="dxa"/>
            <w:shd w:val="clear" w:color="auto" w:fill="auto"/>
            <w:vAlign w:val="center"/>
          </w:tcPr>
          <w:p w14:paraId="43BFC1C7" w14:textId="77777777" w:rsidR="0024309A" w:rsidRPr="005A6012" w:rsidRDefault="0024309A" w:rsidP="001A7649">
            <w:pPr>
              <w:adjustRightInd w:val="0"/>
              <w:snapToGrid w:val="0"/>
              <w:jc w:val="right"/>
              <w:rPr>
                <w:rFonts w:ascii="Times New Roman" w:hAnsi="Times New Roman"/>
                <w:kern w:val="0"/>
                <w:szCs w:val="21"/>
              </w:rPr>
            </w:pPr>
            <w:r w:rsidRPr="005A6012">
              <w:rPr>
                <w:rFonts w:ascii="Times New Roman" w:hAnsi="Times New Roman"/>
                <w:color w:val="000000"/>
                <w:szCs w:val="21"/>
              </w:rPr>
              <w:t>162.65</w:t>
            </w:r>
          </w:p>
        </w:tc>
        <w:tc>
          <w:tcPr>
            <w:tcW w:w="1817" w:type="dxa"/>
            <w:shd w:val="clear" w:color="auto" w:fill="auto"/>
            <w:vAlign w:val="center"/>
          </w:tcPr>
          <w:p w14:paraId="2E79B979"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kern w:val="0"/>
                <w:szCs w:val="21"/>
              </w:rPr>
              <w:t>-</w:t>
            </w:r>
          </w:p>
        </w:tc>
        <w:tc>
          <w:tcPr>
            <w:tcW w:w="1688" w:type="dxa"/>
            <w:vAlign w:val="center"/>
          </w:tcPr>
          <w:p w14:paraId="0ECD2A0E"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kern w:val="0"/>
                <w:szCs w:val="21"/>
              </w:rPr>
              <w:t>-</w:t>
            </w:r>
          </w:p>
        </w:tc>
        <w:tc>
          <w:tcPr>
            <w:tcW w:w="2022" w:type="dxa"/>
            <w:shd w:val="clear" w:color="auto" w:fill="auto"/>
            <w:vAlign w:val="center"/>
          </w:tcPr>
          <w:p w14:paraId="6FD31F6B"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162.65</w:t>
            </w:r>
          </w:p>
        </w:tc>
      </w:tr>
      <w:tr w:rsidR="0024309A" w:rsidRPr="005A6012" w14:paraId="40EC0DE6" w14:textId="77777777" w:rsidTr="00272CE0">
        <w:trPr>
          <w:trHeight w:val="340"/>
          <w:jc w:val="center"/>
        </w:trPr>
        <w:tc>
          <w:tcPr>
            <w:tcW w:w="1869" w:type="dxa"/>
            <w:shd w:val="clear" w:color="auto" w:fill="auto"/>
            <w:vAlign w:val="center"/>
          </w:tcPr>
          <w:p w14:paraId="0D9E5D6A"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2018-12-31</w:t>
            </w:r>
            <w:r w:rsidRPr="005A6012">
              <w:rPr>
                <w:rFonts w:ascii="Times New Roman" w:hAnsi="Times New Roman"/>
                <w:kern w:val="0"/>
                <w:szCs w:val="21"/>
              </w:rPr>
              <w:t>余额在本期转入</w:t>
            </w:r>
          </w:p>
        </w:tc>
        <w:tc>
          <w:tcPr>
            <w:tcW w:w="1688" w:type="dxa"/>
            <w:shd w:val="clear" w:color="auto" w:fill="auto"/>
            <w:vAlign w:val="center"/>
          </w:tcPr>
          <w:p w14:paraId="0F7261E9"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kern w:val="0"/>
                <w:szCs w:val="21"/>
              </w:rPr>
              <w:t>-</w:t>
            </w:r>
          </w:p>
        </w:tc>
        <w:tc>
          <w:tcPr>
            <w:tcW w:w="1817" w:type="dxa"/>
            <w:shd w:val="clear" w:color="auto" w:fill="auto"/>
            <w:vAlign w:val="center"/>
          </w:tcPr>
          <w:p w14:paraId="3222D62D"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kern w:val="0"/>
                <w:szCs w:val="21"/>
              </w:rPr>
              <w:t>-</w:t>
            </w:r>
          </w:p>
        </w:tc>
        <w:tc>
          <w:tcPr>
            <w:tcW w:w="1688" w:type="dxa"/>
            <w:vAlign w:val="center"/>
          </w:tcPr>
          <w:p w14:paraId="7D7F4E77"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kern w:val="0"/>
                <w:szCs w:val="21"/>
              </w:rPr>
              <w:t>-</w:t>
            </w:r>
          </w:p>
        </w:tc>
        <w:tc>
          <w:tcPr>
            <w:tcW w:w="2022" w:type="dxa"/>
            <w:shd w:val="clear" w:color="auto" w:fill="auto"/>
            <w:vAlign w:val="center"/>
          </w:tcPr>
          <w:p w14:paraId="17F22E6F"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kern w:val="0"/>
                <w:szCs w:val="21"/>
              </w:rPr>
              <w:t>-</w:t>
            </w:r>
          </w:p>
        </w:tc>
      </w:tr>
      <w:tr w:rsidR="0024309A" w:rsidRPr="005A6012" w14:paraId="403CC3BD" w14:textId="77777777" w:rsidTr="00272CE0">
        <w:trPr>
          <w:trHeight w:val="340"/>
          <w:jc w:val="center"/>
        </w:trPr>
        <w:tc>
          <w:tcPr>
            <w:tcW w:w="1869" w:type="dxa"/>
            <w:shd w:val="clear" w:color="auto" w:fill="auto"/>
            <w:vAlign w:val="center"/>
          </w:tcPr>
          <w:p w14:paraId="3ADE0586"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转入第二阶段</w:t>
            </w:r>
          </w:p>
        </w:tc>
        <w:tc>
          <w:tcPr>
            <w:tcW w:w="1688" w:type="dxa"/>
            <w:shd w:val="clear" w:color="auto" w:fill="auto"/>
            <w:vAlign w:val="center"/>
          </w:tcPr>
          <w:p w14:paraId="7286BEC4"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kern w:val="0"/>
                <w:szCs w:val="21"/>
              </w:rPr>
              <w:t>-</w:t>
            </w:r>
          </w:p>
        </w:tc>
        <w:tc>
          <w:tcPr>
            <w:tcW w:w="1817" w:type="dxa"/>
            <w:shd w:val="clear" w:color="auto" w:fill="auto"/>
            <w:vAlign w:val="center"/>
          </w:tcPr>
          <w:p w14:paraId="36516448"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kern w:val="0"/>
                <w:szCs w:val="21"/>
              </w:rPr>
              <w:t>-</w:t>
            </w:r>
          </w:p>
        </w:tc>
        <w:tc>
          <w:tcPr>
            <w:tcW w:w="1688" w:type="dxa"/>
            <w:vAlign w:val="center"/>
          </w:tcPr>
          <w:p w14:paraId="6B80FA64"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kern w:val="0"/>
                <w:szCs w:val="21"/>
              </w:rPr>
              <w:t>-</w:t>
            </w:r>
          </w:p>
        </w:tc>
        <w:tc>
          <w:tcPr>
            <w:tcW w:w="2022" w:type="dxa"/>
            <w:shd w:val="clear" w:color="auto" w:fill="auto"/>
            <w:vAlign w:val="center"/>
          </w:tcPr>
          <w:p w14:paraId="4E12BF2B"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kern w:val="0"/>
                <w:szCs w:val="21"/>
              </w:rPr>
              <w:t>-</w:t>
            </w:r>
          </w:p>
        </w:tc>
      </w:tr>
      <w:tr w:rsidR="0024309A" w:rsidRPr="005A6012" w14:paraId="791F6DE9" w14:textId="77777777" w:rsidTr="00272CE0">
        <w:trPr>
          <w:trHeight w:val="340"/>
          <w:jc w:val="center"/>
        </w:trPr>
        <w:tc>
          <w:tcPr>
            <w:tcW w:w="1869" w:type="dxa"/>
            <w:shd w:val="clear" w:color="auto" w:fill="auto"/>
            <w:vAlign w:val="center"/>
          </w:tcPr>
          <w:p w14:paraId="762E11CF"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转入第三阶段</w:t>
            </w:r>
          </w:p>
        </w:tc>
        <w:tc>
          <w:tcPr>
            <w:tcW w:w="1688" w:type="dxa"/>
            <w:shd w:val="clear" w:color="auto" w:fill="auto"/>
            <w:vAlign w:val="center"/>
          </w:tcPr>
          <w:p w14:paraId="606E1E78"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kern w:val="0"/>
                <w:szCs w:val="21"/>
              </w:rPr>
              <w:t>-</w:t>
            </w:r>
          </w:p>
        </w:tc>
        <w:tc>
          <w:tcPr>
            <w:tcW w:w="1817" w:type="dxa"/>
            <w:shd w:val="clear" w:color="auto" w:fill="auto"/>
            <w:vAlign w:val="center"/>
          </w:tcPr>
          <w:p w14:paraId="7B93CD90"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kern w:val="0"/>
                <w:szCs w:val="21"/>
              </w:rPr>
              <w:t>-</w:t>
            </w:r>
          </w:p>
        </w:tc>
        <w:tc>
          <w:tcPr>
            <w:tcW w:w="1688" w:type="dxa"/>
            <w:vAlign w:val="center"/>
          </w:tcPr>
          <w:p w14:paraId="704203B2"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kern w:val="0"/>
                <w:szCs w:val="21"/>
              </w:rPr>
              <w:t>-</w:t>
            </w:r>
          </w:p>
        </w:tc>
        <w:tc>
          <w:tcPr>
            <w:tcW w:w="2022" w:type="dxa"/>
            <w:shd w:val="clear" w:color="auto" w:fill="auto"/>
            <w:vAlign w:val="center"/>
          </w:tcPr>
          <w:p w14:paraId="2F94C391"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kern w:val="0"/>
                <w:szCs w:val="21"/>
              </w:rPr>
              <w:t>-</w:t>
            </w:r>
          </w:p>
        </w:tc>
      </w:tr>
      <w:tr w:rsidR="0024309A" w:rsidRPr="005A6012" w14:paraId="02B05BB1" w14:textId="77777777" w:rsidTr="00272CE0">
        <w:trPr>
          <w:trHeight w:val="340"/>
          <w:jc w:val="center"/>
        </w:trPr>
        <w:tc>
          <w:tcPr>
            <w:tcW w:w="1869" w:type="dxa"/>
            <w:shd w:val="clear" w:color="auto" w:fill="auto"/>
            <w:vAlign w:val="center"/>
          </w:tcPr>
          <w:p w14:paraId="45C8747D"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转回第二阶段</w:t>
            </w:r>
          </w:p>
        </w:tc>
        <w:tc>
          <w:tcPr>
            <w:tcW w:w="1688" w:type="dxa"/>
            <w:shd w:val="clear" w:color="auto" w:fill="auto"/>
            <w:vAlign w:val="center"/>
          </w:tcPr>
          <w:p w14:paraId="3629A82B"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kern w:val="0"/>
                <w:szCs w:val="21"/>
              </w:rPr>
              <w:t>-</w:t>
            </w:r>
          </w:p>
        </w:tc>
        <w:tc>
          <w:tcPr>
            <w:tcW w:w="1817" w:type="dxa"/>
            <w:shd w:val="clear" w:color="auto" w:fill="auto"/>
            <w:vAlign w:val="center"/>
          </w:tcPr>
          <w:p w14:paraId="77253B68"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kern w:val="0"/>
                <w:szCs w:val="21"/>
              </w:rPr>
              <w:t>-</w:t>
            </w:r>
          </w:p>
        </w:tc>
        <w:tc>
          <w:tcPr>
            <w:tcW w:w="1688" w:type="dxa"/>
            <w:vAlign w:val="center"/>
          </w:tcPr>
          <w:p w14:paraId="6A64F10D"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kern w:val="0"/>
                <w:szCs w:val="21"/>
              </w:rPr>
              <w:t>-</w:t>
            </w:r>
          </w:p>
        </w:tc>
        <w:tc>
          <w:tcPr>
            <w:tcW w:w="2022" w:type="dxa"/>
            <w:shd w:val="clear" w:color="auto" w:fill="auto"/>
            <w:vAlign w:val="center"/>
          </w:tcPr>
          <w:p w14:paraId="3D806BB2"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kern w:val="0"/>
                <w:szCs w:val="21"/>
              </w:rPr>
              <w:t>-</w:t>
            </w:r>
          </w:p>
        </w:tc>
      </w:tr>
      <w:tr w:rsidR="0024309A" w:rsidRPr="005A6012" w14:paraId="42709C02" w14:textId="77777777" w:rsidTr="00272CE0">
        <w:trPr>
          <w:trHeight w:val="340"/>
          <w:jc w:val="center"/>
        </w:trPr>
        <w:tc>
          <w:tcPr>
            <w:tcW w:w="1869" w:type="dxa"/>
            <w:shd w:val="clear" w:color="auto" w:fill="auto"/>
            <w:vAlign w:val="center"/>
          </w:tcPr>
          <w:p w14:paraId="42BA487A"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转回第一阶段</w:t>
            </w:r>
          </w:p>
        </w:tc>
        <w:tc>
          <w:tcPr>
            <w:tcW w:w="1688" w:type="dxa"/>
            <w:shd w:val="clear" w:color="auto" w:fill="auto"/>
            <w:vAlign w:val="center"/>
          </w:tcPr>
          <w:p w14:paraId="7F7B4C7B"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kern w:val="0"/>
                <w:szCs w:val="21"/>
              </w:rPr>
              <w:t>-</w:t>
            </w:r>
          </w:p>
        </w:tc>
        <w:tc>
          <w:tcPr>
            <w:tcW w:w="1817" w:type="dxa"/>
            <w:shd w:val="clear" w:color="auto" w:fill="auto"/>
            <w:vAlign w:val="center"/>
          </w:tcPr>
          <w:p w14:paraId="38320B90"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kern w:val="0"/>
                <w:szCs w:val="21"/>
              </w:rPr>
              <w:t>-</w:t>
            </w:r>
          </w:p>
        </w:tc>
        <w:tc>
          <w:tcPr>
            <w:tcW w:w="1688" w:type="dxa"/>
            <w:vAlign w:val="center"/>
          </w:tcPr>
          <w:p w14:paraId="72F256F8"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kern w:val="0"/>
                <w:szCs w:val="21"/>
              </w:rPr>
              <w:t>-</w:t>
            </w:r>
          </w:p>
        </w:tc>
        <w:tc>
          <w:tcPr>
            <w:tcW w:w="2022" w:type="dxa"/>
            <w:shd w:val="clear" w:color="auto" w:fill="auto"/>
            <w:vAlign w:val="center"/>
          </w:tcPr>
          <w:p w14:paraId="55FF691F"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kern w:val="0"/>
                <w:szCs w:val="21"/>
              </w:rPr>
              <w:t>-</w:t>
            </w:r>
          </w:p>
        </w:tc>
      </w:tr>
      <w:tr w:rsidR="0024309A" w:rsidRPr="005A6012" w14:paraId="3E356E4E" w14:textId="77777777" w:rsidTr="00272CE0">
        <w:trPr>
          <w:trHeight w:val="340"/>
          <w:jc w:val="center"/>
        </w:trPr>
        <w:tc>
          <w:tcPr>
            <w:tcW w:w="1869" w:type="dxa"/>
            <w:shd w:val="clear" w:color="auto" w:fill="auto"/>
            <w:vAlign w:val="center"/>
          </w:tcPr>
          <w:p w14:paraId="751DD915"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本期计提</w:t>
            </w:r>
          </w:p>
        </w:tc>
        <w:tc>
          <w:tcPr>
            <w:tcW w:w="1688" w:type="dxa"/>
            <w:shd w:val="clear" w:color="auto" w:fill="auto"/>
            <w:vAlign w:val="center"/>
          </w:tcPr>
          <w:p w14:paraId="151DEB19"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73.80</w:t>
            </w:r>
          </w:p>
        </w:tc>
        <w:tc>
          <w:tcPr>
            <w:tcW w:w="1817" w:type="dxa"/>
            <w:shd w:val="clear" w:color="auto" w:fill="auto"/>
            <w:vAlign w:val="center"/>
          </w:tcPr>
          <w:p w14:paraId="37D0EA49" w14:textId="77777777" w:rsidR="0024309A" w:rsidRPr="005A6012" w:rsidRDefault="0024309A" w:rsidP="001A7649">
            <w:pPr>
              <w:widowControl/>
              <w:adjustRightInd w:val="0"/>
              <w:snapToGrid w:val="0"/>
              <w:jc w:val="right"/>
              <w:rPr>
                <w:rFonts w:ascii="Times New Roman" w:hAnsi="Times New Roman"/>
                <w:kern w:val="0"/>
                <w:szCs w:val="21"/>
              </w:rPr>
            </w:pPr>
          </w:p>
        </w:tc>
        <w:tc>
          <w:tcPr>
            <w:tcW w:w="1688" w:type="dxa"/>
            <w:vAlign w:val="center"/>
          </w:tcPr>
          <w:p w14:paraId="64B8C1F1"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kern w:val="0"/>
                <w:szCs w:val="21"/>
              </w:rPr>
              <w:t>-</w:t>
            </w:r>
          </w:p>
        </w:tc>
        <w:tc>
          <w:tcPr>
            <w:tcW w:w="2022" w:type="dxa"/>
            <w:shd w:val="clear" w:color="auto" w:fill="auto"/>
            <w:vAlign w:val="center"/>
          </w:tcPr>
          <w:p w14:paraId="1EF52913"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73.80</w:t>
            </w:r>
          </w:p>
        </w:tc>
      </w:tr>
      <w:tr w:rsidR="0024309A" w:rsidRPr="005A6012" w14:paraId="16828E47" w14:textId="77777777" w:rsidTr="00272CE0">
        <w:trPr>
          <w:trHeight w:val="340"/>
          <w:jc w:val="center"/>
        </w:trPr>
        <w:tc>
          <w:tcPr>
            <w:tcW w:w="1869" w:type="dxa"/>
            <w:shd w:val="clear" w:color="auto" w:fill="auto"/>
            <w:vAlign w:val="center"/>
          </w:tcPr>
          <w:p w14:paraId="22D58D37"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本期转回</w:t>
            </w:r>
          </w:p>
        </w:tc>
        <w:tc>
          <w:tcPr>
            <w:tcW w:w="1688" w:type="dxa"/>
            <w:shd w:val="clear" w:color="auto" w:fill="auto"/>
            <w:vAlign w:val="center"/>
          </w:tcPr>
          <w:p w14:paraId="75973984"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kern w:val="0"/>
                <w:szCs w:val="21"/>
              </w:rPr>
              <w:t>-</w:t>
            </w:r>
          </w:p>
        </w:tc>
        <w:tc>
          <w:tcPr>
            <w:tcW w:w="1817" w:type="dxa"/>
            <w:shd w:val="clear" w:color="auto" w:fill="auto"/>
            <w:vAlign w:val="center"/>
          </w:tcPr>
          <w:p w14:paraId="4586622E"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kern w:val="0"/>
                <w:szCs w:val="21"/>
              </w:rPr>
              <w:t>-</w:t>
            </w:r>
          </w:p>
        </w:tc>
        <w:tc>
          <w:tcPr>
            <w:tcW w:w="1688" w:type="dxa"/>
            <w:vAlign w:val="center"/>
          </w:tcPr>
          <w:p w14:paraId="4F7167D6"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kern w:val="0"/>
                <w:szCs w:val="21"/>
              </w:rPr>
              <w:t>-</w:t>
            </w:r>
          </w:p>
        </w:tc>
        <w:tc>
          <w:tcPr>
            <w:tcW w:w="2022" w:type="dxa"/>
            <w:shd w:val="clear" w:color="auto" w:fill="auto"/>
            <w:vAlign w:val="center"/>
          </w:tcPr>
          <w:p w14:paraId="4CA95083"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kern w:val="0"/>
                <w:szCs w:val="21"/>
              </w:rPr>
              <w:t>-</w:t>
            </w:r>
          </w:p>
        </w:tc>
      </w:tr>
      <w:tr w:rsidR="0024309A" w:rsidRPr="005A6012" w14:paraId="29A35FCA" w14:textId="77777777" w:rsidTr="00272CE0">
        <w:trPr>
          <w:trHeight w:val="340"/>
          <w:jc w:val="center"/>
        </w:trPr>
        <w:tc>
          <w:tcPr>
            <w:tcW w:w="1869" w:type="dxa"/>
            <w:shd w:val="clear" w:color="auto" w:fill="auto"/>
            <w:vAlign w:val="center"/>
          </w:tcPr>
          <w:p w14:paraId="299907B8"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本期转销</w:t>
            </w:r>
          </w:p>
        </w:tc>
        <w:tc>
          <w:tcPr>
            <w:tcW w:w="1688" w:type="dxa"/>
            <w:shd w:val="clear" w:color="auto" w:fill="auto"/>
            <w:vAlign w:val="center"/>
          </w:tcPr>
          <w:p w14:paraId="6EC9F415"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kern w:val="0"/>
                <w:szCs w:val="21"/>
              </w:rPr>
              <w:t>-</w:t>
            </w:r>
          </w:p>
        </w:tc>
        <w:tc>
          <w:tcPr>
            <w:tcW w:w="1817" w:type="dxa"/>
            <w:shd w:val="clear" w:color="auto" w:fill="auto"/>
            <w:vAlign w:val="center"/>
          </w:tcPr>
          <w:p w14:paraId="54A5CC74"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kern w:val="0"/>
                <w:szCs w:val="21"/>
              </w:rPr>
              <w:t>-</w:t>
            </w:r>
          </w:p>
        </w:tc>
        <w:tc>
          <w:tcPr>
            <w:tcW w:w="1688" w:type="dxa"/>
            <w:vAlign w:val="center"/>
          </w:tcPr>
          <w:p w14:paraId="77A15DAC"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kern w:val="0"/>
                <w:szCs w:val="21"/>
              </w:rPr>
              <w:t>-</w:t>
            </w:r>
          </w:p>
        </w:tc>
        <w:tc>
          <w:tcPr>
            <w:tcW w:w="2022" w:type="dxa"/>
            <w:shd w:val="clear" w:color="auto" w:fill="auto"/>
            <w:vAlign w:val="center"/>
          </w:tcPr>
          <w:p w14:paraId="04938008"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kern w:val="0"/>
                <w:szCs w:val="21"/>
              </w:rPr>
              <w:t>-</w:t>
            </w:r>
          </w:p>
        </w:tc>
      </w:tr>
      <w:tr w:rsidR="0024309A" w:rsidRPr="005A6012" w14:paraId="7D0BEA6C" w14:textId="77777777" w:rsidTr="00272CE0">
        <w:trPr>
          <w:trHeight w:val="340"/>
          <w:jc w:val="center"/>
        </w:trPr>
        <w:tc>
          <w:tcPr>
            <w:tcW w:w="1869" w:type="dxa"/>
            <w:shd w:val="clear" w:color="auto" w:fill="auto"/>
            <w:vAlign w:val="center"/>
          </w:tcPr>
          <w:p w14:paraId="7B9E9AA7"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本期核销</w:t>
            </w:r>
          </w:p>
        </w:tc>
        <w:tc>
          <w:tcPr>
            <w:tcW w:w="1688" w:type="dxa"/>
            <w:shd w:val="clear" w:color="auto" w:fill="auto"/>
            <w:vAlign w:val="center"/>
          </w:tcPr>
          <w:p w14:paraId="0E9FE372"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kern w:val="0"/>
                <w:szCs w:val="21"/>
              </w:rPr>
              <w:t>-</w:t>
            </w:r>
          </w:p>
        </w:tc>
        <w:tc>
          <w:tcPr>
            <w:tcW w:w="1817" w:type="dxa"/>
            <w:shd w:val="clear" w:color="auto" w:fill="auto"/>
            <w:vAlign w:val="center"/>
          </w:tcPr>
          <w:p w14:paraId="26E539BF"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kern w:val="0"/>
                <w:szCs w:val="21"/>
              </w:rPr>
              <w:t>-</w:t>
            </w:r>
          </w:p>
        </w:tc>
        <w:tc>
          <w:tcPr>
            <w:tcW w:w="1688" w:type="dxa"/>
            <w:vAlign w:val="center"/>
          </w:tcPr>
          <w:p w14:paraId="42E52A1B"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kern w:val="0"/>
                <w:szCs w:val="21"/>
              </w:rPr>
              <w:t>-</w:t>
            </w:r>
          </w:p>
        </w:tc>
        <w:tc>
          <w:tcPr>
            <w:tcW w:w="2022" w:type="dxa"/>
            <w:shd w:val="clear" w:color="auto" w:fill="auto"/>
            <w:vAlign w:val="center"/>
          </w:tcPr>
          <w:p w14:paraId="6C8D1FDA"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kern w:val="0"/>
                <w:szCs w:val="21"/>
              </w:rPr>
              <w:t>-</w:t>
            </w:r>
          </w:p>
        </w:tc>
      </w:tr>
      <w:tr w:rsidR="0024309A" w:rsidRPr="005A6012" w14:paraId="52CFC534" w14:textId="77777777" w:rsidTr="00272CE0">
        <w:trPr>
          <w:trHeight w:val="340"/>
          <w:jc w:val="center"/>
        </w:trPr>
        <w:tc>
          <w:tcPr>
            <w:tcW w:w="1869" w:type="dxa"/>
            <w:shd w:val="clear" w:color="auto" w:fill="auto"/>
            <w:vAlign w:val="center"/>
          </w:tcPr>
          <w:p w14:paraId="4D2D37BB"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其他变动</w:t>
            </w:r>
          </w:p>
        </w:tc>
        <w:tc>
          <w:tcPr>
            <w:tcW w:w="1688" w:type="dxa"/>
            <w:shd w:val="clear" w:color="auto" w:fill="auto"/>
            <w:vAlign w:val="center"/>
          </w:tcPr>
          <w:p w14:paraId="5ABFDC92"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kern w:val="0"/>
                <w:szCs w:val="21"/>
              </w:rPr>
              <w:t>-</w:t>
            </w:r>
          </w:p>
        </w:tc>
        <w:tc>
          <w:tcPr>
            <w:tcW w:w="1817" w:type="dxa"/>
            <w:shd w:val="clear" w:color="auto" w:fill="auto"/>
            <w:vAlign w:val="center"/>
          </w:tcPr>
          <w:p w14:paraId="0D7DAC80"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kern w:val="0"/>
                <w:szCs w:val="21"/>
              </w:rPr>
              <w:t>-</w:t>
            </w:r>
          </w:p>
        </w:tc>
        <w:tc>
          <w:tcPr>
            <w:tcW w:w="1688" w:type="dxa"/>
            <w:vAlign w:val="center"/>
          </w:tcPr>
          <w:p w14:paraId="294F6DB6"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kern w:val="0"/>
                <w:szCs w:val="21"/>
              </w:rPr>
              <w:t>-</w:t>
            </w:r>
          </w:p>
        </w:tc>
        <w:tc>
          <w:tcPr>
            <w:tcW w:w="2022" w:type="dxa"/>
            <w:shd w:val="clear" w:color="auto" w:fill="auto"/>
            <w:vAlign w:val="center"/>
          </w:tcPr>
          <w:p w14:paraId="6730B655"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kern w:val="0"/>
                <w:szCs w:val="21"/>
              </w:rPr>
              <w:t>-</w:t>
            </w:r>
          </w:p>
        </w:tc>
      </w:tr>
      <w:tr w:rsidR="0024309A" w:rsidRPr="005A6012" w14:paraId="4E5E5032" w14:textId="77777777" w:rsidTr="00272CE0">
        <w:trPr>
          <w:trHeight w:val="340"/>
          <w:jc w:val="center"/>
        </w:trPr>
        <w:tc>
          <w:tcPr>
            <w:tcW w:w="1869" w:type="dxa"/>
            <w:shd w:val="clear" w:color="auto" w:fill="auto"/>
            <w:vAlign w:val="center"/>
          </w:tcPr>
          <w:p w14:paraId="07CD2C11"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2019-12-31</w:t>
            </w:r>
            <w:r w:rsidRPr="005A6012">
              <w:rPr>
                <w:rFonts w:ascii="Times New Roman" w:hAnsi="Times New Roman"/>
                <w:kern w:val="0"/>
                <w:szCs w:val="21"/>
              </w:rPr>
              <w:t>余额</w:t>
            </w:r>
          </w:p>
        </w:tc>
        <w:tc>
          <w:tcPr>
            <w:tcW w:w="1688" w:type="dxa"/>
            <w:shd w:val="clear" w:color="auto" w:fill="auto"/>
            <w:vAlign w:val="center"/>
          </w:tcPr>
          <w:p w14:paraId="65204949" w14:textId="77777777" w:rsidR="0024309A" w:rsidRPr="005A6012" w:rsidRDefault="0024309A" w:rsidP="001A7649">
            <w:pPr>
              <w:adjustRightInd w:val="0"/>
              <w:snapToGrid w:val="0"/>
              <w:jc w:val="right"/>
              <w:rPr>
                <w:rFonts w:ascii="Times New Roman" w:hAnsi="Times New Roman"/>
                <w:kern w:val="0"/>
                <w:szCs w:val="21"/>
              </w:rPr>
            </w:pPr>
            <w:r w:rsidRPr="005A6012">
              <w:rPr>
                <w:rFonts w:ascii="Times New Roman" w:hAnsi="Times New Roman"/>
                <w:color w:val="000000"/>
                <w:szCs w:val="21"/>
              </w:rPr>
              <w:t>236.46</w:t>
            </w:r>
          </w:p>
        </w:tc>
        <w:tc>
          <w:tcPr>
            <w:tcW w:w="1817" w:type="dxa"/>
            <w:shd w:val="clear" w:color="auto" w:fill="auto"/>
            <w:vAlign w:val="center"/>
          </w:tcPr>
          <w:p w14:paraId="22A86FCE"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kern w:val="0"/>
                <w:szCs w:val="21"/>
              </w:rPr>
              <w:t>-</w:t>
            </w:r>
          </w:p>
        </w:tc>
        <w:tc>
          <w:tcPr>
            <w:tcW w:w="1688" w:type="dxa"/>
            <w:vAlign w:val="center"/>
          </w:tcPr>
          <w:p w14:paraId="32D5F619"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kern w:val="0"/>
                <w:szCs w:val="21"/>
              </w:rPr>
              <w:t>-</w:t>
            </w:r>
          </w:p>
        </w:tc>
        <w:tc>
          <w:tcPr>
            <w:tcW w:w="2022" w:type="dxa"/>
            <w:shd w:val="clear" w:color="auto" w:fill="auto"/>
            <w:vAlign w:val="center"/>
          </w:tcPr>
          <w:p w14:paraId="554EE2C4"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236.46</w:t>
            </w:r>
          </w:p>
        </w:tc>
      </w:tr>
    </w:tbl>
    <w:p w14:paraId="13376396" w14:textId="77777777" w:rsidR="0024309A" w:rsidRDefault="0024309A" w:rsidP="007D53B2">
      <w:pPr>
        <w:pStyle w:val="005"/>
        <w:spacing w:before="120"/>
        <w:ind w:firstLine="480"/>
      </w:pPr>
      <w:r w:rsidRPr="00C4270A">
        <w:t>2018</w:t>
      </w:r>
      <w:r w:rsidRPr="00C4270A">
        <w:t>年度</w:t>
      </w:r>
    </w:p>
    <w:p w14:paraId="4EF427AA" w14:textId="77777777" w:rsidR="00BB109E" w:rsidRPr="00C4270A" w:rsidRDefault="00BB109E" w:rsidP="007D53B2">
      <w:pPr>
        <w:pStyle w:val="009"/>
      </w:pPr>
      <w:r>
        <w:rPr>
          <w:rFonts w:hint="eastAsia"/>
        </w:rPr>
        <w:t>单位：万元，</w:t>
      </w:r>
      <w:r>
        <w:rPr>
          <w:rFonts w:hint="eastAsia"/>
        </w:rPr>
        <w:t>%</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199"/>
        <w:gridCol w:w="1343"/>
        <w:gridCol w:w="946"/>
        <w:gridCol w:w="1476"/>
        <w:gridCol w:w="1078"/>
        <w:gridCol w:w="1486"/>
      </w:tblGrid>
      <w:tr w:rsidR="0024309A" w:rsidRPr="005A6012" w14:paraId="2CF6FBBF" w14:textId="77777777" w:rsidTr="00272CE0">
        <w:trPr>
          <w:trHeight w:val="340"/>
          <w:tblHeader/>
          <w:jc w:val="center"/>
        </w:trPr>
        <w:tc>
          <w:tcPr>
            <w:tcW w:w="2329" w:type="dxa"/>
            <w:vMerge w:val="restart"/>
            <w:shd w:val="clear" w:color="auto" w:fill="auto"/>
            <w:vAlign w:val="center"/>
          </w:tcPr>
          <w:p w14:paraId="07A28B1D"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类别</w:t>
            </w:r>
          </w:p>
        </w:tc>
        <w:tc>
          <w:tcPr>
            <w:tcW w:w="6672" w:type="dxa"/>
            <w:gridSpan w:val="5"/>
            <w:shd w:val="clear" w:color="auto" w:fill="auto"/>
            <w:vAlign w:val="center"/>
          </w:tcPr>
          <w:p w14:paraId="01BF8FA9"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2018</w:t>
            </w:r>
            <w:r w:rsidRPr="005A6012">
              <w:rPr>
                <w:rFonts w:ascii="Times New Roman" w:hAnsi="Times New Roman"/>
                <w:b/>
                <w:snapToGrid w:val="0"/>
                <w:kern w:val="0"/>
                <w:szCs w:val="21"/>
                <w:lang w:val="en-GB"/>
              </w:rPr>
              <w:t>年</w:t>
            </w:r>
            <w:r w:rsidRPr="005A6012">
              <w:rPr>
                <w:rFonts w:ascii="Times New Roman" w:hAnsi="Times New Roman"/>
                <w:b/>
                <w:snapToGrid w:val="0"/>
                <w:kern w:val="0"/>
                <w:szCs w:val="21"/>
                <w:lang w:val="en-GB"/>
              </w:rPr>
              <w:t>12</w:t>
            </w:r>
            <w:r w:rsidRPr="005A6012">
              <w:rPr>
                <w:rFonts w:ascii="Times New Roman" w:hAnsi="Times New Roman"/>
                <w:b/>
                <w:snapToGrid w:val="0"/>
                <w:kern w:val="0"/>
                <w:szCs w:val="21"/>
                <w:lang w:val="en-GB"/>
              </w:rPr>
              <w:t>月</w:t>
            </w:r>
            <w:r w:rsidRPr="005A6012">
              <w:rPr>
                <w:rFonts w:ascii="Times New Roman" w:hAnsi="Times New Roman"/>
                <w:b/>
                <w:snapToGrid w:val="0"/>
                <w:kern w:val="0"/>
                <w:szCs w:val="21"/>
                <w:lang w:val="en-GB"/>
              </w:rPr>
              <w:t>31</w:t>
            </w:r>
            <w:r w:rsidRPr="005A6012">
              <w:rPr>
                <w:rFonts w:ascii="Times New Roman" w:hAnsi="Times New Roman"/>
                <w:b/>
                <w:snapToGrid w:val="0"/>
                <w:kern w:val="0"/>
                <w:szCs w:val="21"/>
                <w:lang w:val="en-GB"/>
              </w:rPr>
              <w:t>日</w:t>
            </w:r>
          </w:p>
        </w:tc>
      </w:tr>
      <w:tr w:rsidR="0024309A" w:rsidRPr="005A6012" w14:paraId="5893C35D" w14:textId="77777777" w:rsidTr="00272CE0">
        <w:trPr>
          <w:trHeight w:val="340"/>
          <w:tblHeader/>
          <w:jc w:val="center"/>
        </w:trPr>
        <w:tc>
          <w:tcPr>
            <w:tcW w:w="2329" w:type="dxa"/>
            <w:vMerge/>
            <w:shd w:val="clear" w:color="auto" w:fill="auto"/>
            <w:vAlign w:val="center"/>
          </w:tcPr>
          <w:p w14:paraId="1A248E75"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p>
        </w:tc>
        <w:tc>
          <w:tcPr>
            <w:tcW w:w="2410" w:type="dxa"/>
            <w:gridSpan w:val="2"/>
            <w:shd w:val="clear" w:color="auto" w:fill="auto"/>
            <w:vAlign w:val="center"/>
          </w:tcPr>
          <w:p w14:paraId="0779CE3D"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账面余额</w:t>
            </w:r>
          </w:p>
        </w:tc>
        <w:tc>
          <w:tcPr>
            <w:tcW w:w="2693" w:type="dxa"/>
            <w:gridSpan w:val="2"/>
            <w:shd w:val="clear" w:color="auto" w:fill="auto"/>
            <w:vAlign w:val="center"/>
          </w:tcPr>
          <w:p w14:paraId="66E9A252"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坏账准备</w:t>
            </w:r>
          </w:p>
        </w:tc>
        <w:tc>
          <w:tcPr>
            <w:tcW w:w="1569" w:type="dxa"/>
            <w:vMerge w:val="restart"/>
            <w:shd w:val="clear" w:color="auto" w:fill="auto"/>
            <w:vAlign w:val="center"/>
          </w:tcPr>
          <w:p w14:paraId="2C050B6B"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账面价值</w:t>
            </w:r>
          </w:p>
        </w:tc>
      </w:tr>
      <w:tr w:rsidR="0024309A" w:rsidRPr="005A6012" w14:paraId="5E791D42" w14:textId="77777777" w:rsidTr="00272CE0">
        <w:trPr>
          <w:trHeight w:val="340"/>
          <w:tblHeader/>
          <w:jc w:val="center"/>
        </w:trPr>
        <w:tc>
          <w:tcPr>
            <w:tcW w:w="2329" w:type="dxa"/>
            <w:vMerge/>
            <w:shd w:val="clear" w:color="auto" w:fill="auto"/>
            <w:vAlign w:val="center"/>
          </w:tcPr>
          <w:p w14:paraId="37BAA92B"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p>
        </w:tc>
        <w:tc>
          <w:tcPr>
            <w:tcW w:w="1417" w:type="dxa"/>
            <w:shd w:val="clear" w:color="auto" w:fill="auto"/>
            <w:vAlign w:val="center"/>
          </w:tcPr>
          <w:p w14:paraId="0EF89D0F"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金额</w:t>
            </w:r>
          </w:p>
        </w:tc>
        <w:tc>
          <w:tcPr>
            <w:tcW w:w="993" w:type="dxa"/>
            <w:shd w:val="clear" w:color="auto" w:fill="auto"/>
            <w:vAlign w:val="center"/>
          </w:tcPr>
          <w:p w14:paraId="72ADF208"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比例</w:t>
            </w:r>
          </w:p>
        </w:tc>
        <w:tc>
          <w:tcPr>
            <w:tcW w:w="1559" w:type="dxa"/>
            <w:shd w:val="clear" w:color="auto" w:fill="auto"/>
            <w:vAlign w:val="center"/>
          </w:tcPr>
          <w:p w14:paraId="162B15D8"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金额</w:t>
            </w:r>
          </w:p>
        </w:tc>
        <w:tc>
          <w:tcPr>
            <w:tcW w:w="1134" w:type="dxa"/>
            <w:shd w:val="clear" w:color="auto" w:fill="auto"/>
            <w:vAlign w:val="center"/>
          </w:tcPr>
          <w:p w14:paraId="0DF1B98B"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计提比例</w:t>
            </w:r>
          </w:p>
        </w:tc>
        <w:tc>
          <w:tcPr>
            <w:tcW w:w="1569" w:type="dxa"/>
            <w:vMerge/>
            <w:shd w:val="clear" w:color="auto" w:fill="auto"/>
            <w:vAlign w:val="center"/>
          </w:tcPr>
          <w:p w14:paraId="0D67B435"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p>
        </w:tc>
      </w:tr>
      <w:tr w:rsidR="0024309A" w:rsidRPr="005A6012" w14:paraId="1AD6AEAE" w14:textId="77777777" w:rsidTr="00272CE0">
        <w:trPr>
          <w:trHeight w:val="340"/>
          <w:jc w:val="center"/>
        </w:trPr>
        <w:tc>
          <w:tcPr>
            <w:tcW w:w="2329" w:type="dxa"/>
            <w:shd w:val="clear" w:color="auto" w:fill="auto"/>
            <w:vAlign w:val="center"/>
          </w:tcPr>
          <w:p w14:paraId="67645C2B" w14:textId="77777777" w:rsidR="0024309A" w:rsidRPr="005A6012" w:rsidRDefault="0024309A" w:rsidP="001A7649">
            <w:pPr>
              <w:widowControl/>
              <w:adjustRightInd w:val="0"/>
              <w:snapToGrid w:val="0"/>
              <w:jc w:val="left"/>
              <w:rPr>
                <w:rFonts w:ascii="Times New Roman" w:hAnsi="Times New Roman"/>
                <w:snapToGrid w:val="0"/>
                <w:kern w:val="0"/>
                <w:szCs w:val="21"/>
                <w:lang w:val="en-GB"/>
              </w:rPr>
            </w:pPr>
            <w:r w:rsidRPr="005A6012">
              <w:rPr>
                <w:rFonts w:ascii="Times New Roman" w:hAnsi="Times New Roman"/>
                <w:snapToGrid w:val="0"/>
                <w:kern w:val="0"/>
                <w:szCs w:val="21"/>
                <w:lang w:val="en-GB"/>
              </w:rPr>
              <w:t>单项金额重大并单项计提坏账准备</w:t>
            </w:r>
          </w:p>
        </w:tc>
        <w:tc>
          <w:tcPr>
            <w:tcW w:w="1417" w:type="dxa"/>
            <w:shd w:val="clear" w:color="auto" w:fill="auto"/>
            <w:vAlign w:val="center"/>
          </w:tcPr>
          <w:p w14:paraId="1030CCBE" w14:textId="77777777" w:rsidR="0024309A" w:rsidRPr="005A6012" w:rsidRDefault="0024309A"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color w:val="000000"/>
                <w:kern w:val="0"/>
                <w:szCs w:val="21"/>
              </w:rPr>
              <w:t>-</w:t>
            </w:r>
          </w:p>
        </w:tc>
        <w:tc>
          <w:tcPr>
            <w:tcW w:w="993" w:type="dxa"/>
            <w:shd w:val="clear" w:color="auto" w:fill="auto"/>
            <w:vAlign w:val="center"/>
          </w:tcPr>
          <w:p w14:paraId="3B2B56D0" w14:textId="77777777" w:rsidR="0024309A" w:rsidRPr="005A6012" w:rsidRDefault="0024309A"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color w:val="000000"/>
                <w:kern w:val="0"/>
                <w:szCs w:val="21"/>
              </w:rPr>
              <w:t>-</w:t>
            </w:r>
          </w:p>
        </w:tc>
        <w:tc>
          <w:tcPr>
            <w:tcW w:w="1559" w:type="dxa"/>
            <w:shd w:val="clear" w:color="auto" w:fill="auto"/>
            <w:vAlign w:val="center"/>
          </w:tcPr>
          <w:p w14:paraId="08AE2F79" w14:textId="77777777" w:rsidR="0024309A" w:rsidRPr="005A6012" w:rsidRDefault="0024309A"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color w:val="000000"/>
                <w:kern w:val="0"/>
                <w:szCs w:val="21"/>
              </w:rPr>
              <w:t>-</w:t>
            </w:r>
          </w:p>
        </w:tc>
        <w:tc>
          <w:tcPr>
            <w:tcW w:w="1134" w:type="dxa"/>
            <w:shd w:val="clear" w:color="auto" w:fill="auto"/>
            <w:vAlign w:val="center"/>
          </w:tcPr>
          <w:p w14:paraId="1D5FFA7E" w14:textId="77777777" w:rsidR="0024309A" w:rsidRPr="005A6012" w:rsidRDefault="0024309A"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color w:val="000000"/>
                <w:kern w:val="0"/>
                <w:szCs w:val="21"/>
              </w:rPr>
              <w:t>-</w:t>
            </w:r>
          </w:p>
        </w:tc>
        <w:tc>
          <w:tcPr>
            <w:tcW w:w="1569" w:type="dxa"/>
            <w:shd w:val="clear" w:color="auto" w:fill="auto"/>
            <w:vAlign w:val="center"/>
          </w:tcPr>
          <w:p w14:paraId="06197CD5" w14:textId="77777777" w:rsidR="0024309A" w:rsidRPr="005A6012" w:rsidRDefault="0024309A"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color w:val="000000"/>
                <w:kern w:val="0"/>
                <w:szCs w:val="21"/>
              </w:rPr>
              <w:t>-</w:t>
            </w:r>
          </w:p>
        </w:tc>
      </w:tr>
      <w:tr w:rsidR="0024309A" w:rsidRPr="005A6012" w14:paraId="40E53973" w14:textId="77777777" w:rsidTr="00272CE0">
        <w:trPr>
          <w:trHeight w:val="340"/>
          <w:jc w:val="center"/>
        </w:trPr>
        <w:tc>
          <w:tcPr>
            <w:tcW w:w="2329" w:type="dxa"/>
            <w:shd w:val="clear" w:color="auto" w:fill="auto"/>
            <w:vAlign w:val="center"/>
          </w:tcPr>
          <w:p w14:paraId="38F7FEA3" w14:textId="77777777" w:rsidR="0024309A" w:rsidRPr="005A6012" w:rsidRDefault="0024309A" w:rsidP="001A7649">
            <w:pPr>
              <w:widowControl/>
              <w:adjustRightInd w:val="0"/>
              <w:snapToGrid w:val="0"/>
              <w:jc w:val="left"/>
              <w:rPr>
                <w:rFonts w:ascii="Times New Roman" w:hAnsi="Times New Roman"/>
                <w:snapToGrid w:val="0"/>
                <w:kern w:val="0"/>
                <w:szCs w:val="21"/>
                <w:lang w:val="en-GB"/>
              </w:rPr>
            </w:pPr>
            <w:r w:rsidRPr="005A6012">
              <w:rPr>
                <w:rFonts w:ascii="Times New Roman" w:hAnsi="Times New Roman"/>
                <w:snapToGrid w:val="0"/>
                <w:kern w:val="0"/>
                <w:szCs w:val="21"/>
                <w:lang w:val="en-GB"/>
              </w:rPr>
              <w:t>按组合计提坏账准备</w:t>
            </w:r>
          </w:p>
        </w:tc>
        <w:tc>
          <w:tcPr>
            <w:tcW w:w="1417" w:type="dxa"/>
            <w:shd w:val="clear" w:color="auto" w:fill="auto"/>
            <w:vAlign w:val="center"/>
          </w:tcPr>
          <w:p w14:paraId="1CF07A40" w14:textId="77777777" w:rsidR="0024309A" w:rsidRPr="005A6012" w:rsidRDefault="0024309A"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color w:val="000000"/>
                <w:szCs w:val="21"/>
              </w:rPr>
              <w:t>1,206.21</w:t>
            </w:r>
          </w:p>
        </w:tc>
        <w:tc>
          <w:tcPr>
            <w:tcW w:w="993" w:type="dxa"/>
            <w:shd w:val="clear" w:color="auto" w:fill="auto"/>
            <w:vAlign w:val="center"/>
          </w:tcPr>
          <w:p w14:paraId="508EA438" w14:textId="77777777" w:rsidR="0024309A" w:rsidRPr="005A6012" w:rsidRDefault="0024309A" w:rsidP="001A7649">
            <w:pPr>
              <w:widowControl/>
              <w:adjustRightInd w:val="0"/>
              <w:snapToGrid w:val="0"/>
              <w:jc w:val="center"/>
              <w:rPr>
                <w:rFonts w:ascii="Times New Roman" w:hAnsi="Times New Roman"/>
                <w:snapToGrid w:val="0"/>
                <w:kern w:val="0"/>
                <w:szCs w:val="21"/>
                <w:lang w:val="en-GB" w:eastAsia="en-US"/>
              </w:rPr>
            </w:pPr>
            <w:r w:rsidRPr="005A6012">
              <w:rPr>
                <w:rFonts w:ascii="Times New Roman" w:hAnsi="Times New Roman"/>
                <w:snapToGrid w:val="0"/>
                <w:kern w:val="0"/>
                <w:szCs w:val="21"/>
                <w:lang w:val="en-GB" w:eastAsia="en-US"/>
              </w:rPr>
              <w:t>100.00</w:t>
            </w:r>
          </w:p>
        </w:tc>
        <w:tc>
          <w:tcPr>
            <w:tcW w:w="1559" w:type="dxa"/>
            <w:shd w:val="clear" w:color="auto" w:fill="auto"/>
            <w:vAlign w:val="center"/>
          </w:tcPr>
          <w:p w14:paraId="0B3ED050" w14:textId="77777777" w:rsidR="0024309A" w:rsidRPr="005A6012" w:rsidRDefault="0024309A"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color w:val="000000"/>
                <w:szCs w:val="21"/>
              </w:rPr>
              <w:t>162.65</w:t>
            </w:r>
          </w:p>
        </w:tc>
        <w:tc>
          <w:tcPr>
            <w:tcW w:w="1134" w:type="dxa"/>
            <w:shd w:val="clear" w:color="auto" w:fill="auto"/>
            <w:vAlign w:val="center"/>
          </w:tcPr>
          <w:p w14:paraId="03CA49FC" w14:textId="77777777" w:rsidR="0024309A" w:rsidRPr="005A6012" w:rsidRDefault="0024309A" w:rsidP="001A7649">
            <w:pPr>
              <w:widowControl/>
              <w:adjustRightInd w:val="0"/>
              <w:snapToGrid w:val="0"/>
              <w:jc w:val="center"/>
              <w:rPr>
                <w:rFonts w:ascii="Times New Roman" w:hAnsi="Times New Roman"/>
                <w:snapToGrid w:val="0"/>
                <w:kern w:val="0"/>
                <w:szCs w:val="21"/>
                <w:lang w:val="en-GB"/>
              </w:rPr>
            </w:pPr>
            <w:r w:rsidRPr="005A6012">
              <w:rPr>
                <w:rFonts w:ascii="Times New Roman" w:hAnsi="Times New Roman"/>
                <w:snapToGrid w:val="0"/>
                <w:kern w:val="0"/>
                <w:szCs w:val="21"/>
                <w:lang w:val="en-GB"/>
              </w:rPr>
              <w:t>13.48</w:t>
            </w:r>
          </w:p>
        </w:tc>
        <w:tc>
          <w:tcPr>
            <w:tcW w:w="1569" w:type="dxa"/>
            <w:shd w:val="clear" w:color="auto" w:fill="auto"/>
            <w:vAlign w:val="center"/>
          </w:tcPr>
          <w:p w14:paraId="0284EF83" w14:textId="77777777" w:rsidR="0024309A" w:rsidRPr="005A6012" w:rsidRDefault="0024309A"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color w:val="000000"/>
                <w:szCs w:val="21"/>
              </w:rPr>
              <w:t>1,043.56</w:t>
            </w:r>
          </w:p>
        </w:tc>
      </w:tr>
      <w:tr w:rsidR="0024309A" w:rsidRPr="005A6012" w14:paraId="5AFD7C05" w14:textId="77777777" w:rsidTr="00272CE0">
        <w:trPr>
          <w:trHeight w:val="340"/>
          <w:jc w:val="center"/>
        </w:trPr>
        <w:tc>
          <w:tcPr>
            <w:tcW w:w="2329" w:type="dxa"/>
            <w:shd w:val="clear" w:color="auto" w:fill="auto"/>
            <w:vAlign w:val="center"/>
          </w:tcPr>
          <w:p w14:paraId="34D9C7D9" w14:textId="77777777" w:rsidR="0024309A" w:rsidRPr="005A6012" w:rsidRDefault="0024309A" w:rsidP="001A7649">
            <w:pPr>
              <w:widowControl/>
              <w:adjustRightInd w:val="0"/>
              <w:snapToGrid w:val="0"/>
              <w:jc w:val="center"/>
              <w:rPr>
                <w:rFonts w:ascii="Times New Roman" w:hAnsi="Times New Roman"/>
                <w:snapToGrid w:val="0"/>
                <w:kern w:val="0"/>
                <w:szCs w:val="21"/>
                <w:lang w:val="en-GB"/>
              </w:rPr>
            </w:pPr>
            <w:r w:rsidRPr="005A6012">
              <w:rPr>
                <w:rFonts w:ascii="Times New Roman" w:hAnsi="Times New Roman"/>
                <w:snapToGrid w:val="0"/>
                <w:kern w:val="0"/>
                <w:szCs w:val="21"/>
                <w:lang w:val="en-GB"/>
              </w:rPr>
              <w:t>其中：账龄组合</w:t>
            </w:r>
          </w:p>
        </w:tc>
        <w:tc>
          <w:tcPr>
            <w:tcW w:w="1417" w:type="dxa"/>
            <w:shd w:val="clear" w:color="auto" w:fill="auto"/>
            <w:vAlign w:val="center"/>
          </w:tcPr>
          <w:p w14:paraId="21D49CDC" w14:textId="77777777" w:rsidR="0024309A" w:rsidRPr="005A6012" w:rsidRDefault="0024309A"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color w:val="000000"/>
                <w:szCs w:val="21"/>
              </w:rPr>
              <w:t>1,206.21</w:t>
            </w:r>
          </w:p>
        </w:tc>
        <w:tc>
          <w:tcPr>
            <w:tcW w:w="993" w:type="dxa"/>
            <w:shd w:val="clear" w:color="auto" w:fill="auto"/>
            <w:vAlign w:val="center"/>
          </w:tcPr>
          <w:p w14:paraId="74927345" w14:textId="77777777" w:rsidR="0024309A" w:rsidRPr="005A6012" w:rsidRDefault="0024309A" w:rsidP="001A7649">
            <w:pPr>
              <w:widowControl/>
              <w:adjustRightInd w:val="0"/>
              <w:snapToGrid w:val="0"/>
              <w:jc w:val="center"/>
              <w:rPr>
                <w:rFonts w:ascii="Times New Roman" w:hAnsi="Times New Roman"/>
                <w:snapToGrid w:val="0"/>
                <w:kern w:val="0"/>
                <w:szCs w:val="21"/>
                <w:lang w:val="en-GB" w:eastAsia="en-US"/>
              </w:rPr>
            </w:pPr>
            <w:r w:rsidRPr="005A6012">
              <w:rPr>
                <w:rFonts w:ascii="Times New Roman" w:hAnsi="Times New Roman"/>
                <w:snapToGrid w:val="0"/>
                <w:kern w:val="0"/>
                <w:szCs w:val="21"/>
                <w:lang w:val="en-GB" w:eastAsia="en-US"/>
              </w:rPr>
              <w:t>100.00</w:t>
            </w:r>
          </w:p>
        </w:tc>
        <w:tc>
          <w:tcPr>
            <w:tcW w:w="1559" w:type="dxa"/>
            <w:shd w:val="clear" w:color="auto" w:fill="auto"/>
            <w:vAlign w:val="center"/>
          </w:tcPr>
          <w:p w14:paraId="315D059E" w14:textId="77777777" w:rsidR="0024309A" w:rsidRPr="005A6012" w:rsidRDefault="0024309A"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color w:val="000000"/>
                <w:szCs w:val="21"/>
              </w:rPr>
              <w:t>162.65</w:t>
            </w:r>
          </w:p>
        </w:tc>
        <w:tc>
          <w:tcPr>
            <w:tcW w:w="1134" w:type="dxa"/>
            <w:shd w:val="clear" w:color="auto" w:fill="auto"/>
            <w:vAlign w:val="center"/>
          </w:tcPr>
          <w:p w14:paraId="58AD596F" w14:textId="77777777" w:rsidR="0024309A" w:rsidRPr="005A6012" w:rsidRDefault="0024309A" w:rsidP="001A7649">
            <w:pPr>
              <w:widowControl/>
              <w:adjustRightInd w:val="0"/>
              <w:snapToGrid w:val="0"/>
              <w:jc w:val="center"/>
              <w:rPr>
                <w:rFonts w:ascii="Times New Roman" w:hAnsi="Times New Roman"/>
                <w:snapToGrid w:val="0"/>
                <w:kern w:val="0"/>
                <w:szCs w:val="21"/>
                <w:lang w:val="en-GB"/>
              </w:rPr>
            </w:pPr>
            <w:r w:rsidRPr="005A6012">
              <w:rPr>
                <w:rFonts w:ascii="Times New Roman" w:hAnsi="Times New Roman"/>
                <w:snapToGrid w:val="0"/>
                <w:kern w:val="0"/>
                <w:szCs w:val="21"/>
                <w:lang w:val="en-GB"/>
              </w:rPr>
              <w:t>13.48</w:t>
            </w:r>
          </w:p>
        </w:tc>
        <w:tc>
          <w:tcPr>
            <w:tcW w:w="1569" w:type="dxa"/>
            <w:shd w:val="clear" w:color="auto" w:fill="auto"/>
            <w:vAlign w:val="center"/>
          </w:tcPr>
          <w:p w14:paraId="0D4CEBC4" w14:textId="77777777" w:rsidR="0024309A" w:rsidRPr="005A6012" w:rsidRDefault="0024309A"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color w:val="000000"/>
                <w:szCs w:val="21"/>
              </w:rPr>
              <w:t>1,043.56</w:t>
            </w:r>
          </w:p>
        </w:tc>
      </w:tr>
      <w:tr w:rsidR="0024309A" w:rsidRPr="005A6012" w14:paraId="32426A12" w14:textId="77777777" w:rsidTr="00272CE0">
        <w:trPr>
          <w:trHeight w:val="340"/>
          <w:jc w:val="center"/>
        </w:trPr>
        <w:tc>
          <w:tcPr>
            <w:tcW w:w="2329" w:type="dxa"/>
            <w:shd w:val="clear" w:color="auto" w:fill="auto"/>
            <w:vAlign w:val="center"/>
          </w:tcPr>
          <w:p w14:paraId="498BA009"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合计</w:t>
            </w:r>
          </w:p>
        </w:tc>
        <w:tc>
          <w:tcPr>
            <w:tcW w:w="1417" w:type="dxa"/>
            <w:shd w:val="clear" w:color="auto" w:fill="auto"/>
            <w:vAlign w:val="center"/>
          </w:tcPr>
          <w:p w14:paraId="0C875968" w14:textId="77777777" w:rsidR="0024309A" w:rsidRPr="005A6012" w:rsidRDefault="0024309A" w:rsidP="001A7649">
            <w:pPr>
              <w:widowControl/>
              <w:adjustRightInd w:val="0"/>
              <w:snapToGrid w:val="0"/>
              <w:jc w:val="right"/>
              <w:rPr>
                <w:rFonts w:ascii="Times New Roman" w:hAnsi="Times New Roman"/>
                <w:b/>
                <w:snapToGrid w:val="0"/>
                <w:kern w:val="0"/>
                <w:szCs w:val="21"/>
                <w:lang w:val="en-GB"/>
              </w:rPr>
            </w:pPr>
            <w:r w:rsidRPr="005A6012">
              <w:rPr>
                <w:rFonts w:ascii="Times New Roman" w:hAnsi="Times New Roman"/>
                <w:b/>
                <w:color w:val="000000"/>
                <w:szCs w:val="21"/>
              </w:rPr>
              <w:t>1,206.21</w:t>
            </w:r>
          </w:p>
        </w:tc>
        <w:tc>
          <w:tcPr>
            <w:tcW w:w="993" w:type="dxa"/>
            <w:shd w:val="clear" w:color="auto" w:fill="auto"/>
            <w:vAlign w:val="center"/>
          </w:tcPr>
          <w:p w14:paraId="3F7D9FFB"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eastAsia="en-US"/>
              </w:rPr>
            </w:pPr>
            <w:r w:rsidRPr="005A6012">
              <w:rPr>
                <w:rFonts w:ascii="Times New Roman" w:hAnsi="Times New Roman"/>
                <w:b/>
                <w:snapToGrid w:val="0"/>
                <w:kern w:val="0"/>
                <w:szCs w:val="21"/>
                <w:lang w:val="en-GB" w:eastAsia="en-US"/>
              </w:rPr>
              <w:t>100.00</w:t>
            </w:r>
          </w:p>
        </w:tc>
        <w:tc>
          <w:tcPr>
            <w:tcW w:w="1559" w:type="dxa"/>
            <w:shd w:val="clear" w:color="auto" w:fill="auto"/>
            <w:vAlign w:val="center"/>
          </w:tcPr>
          <w:p w14:paraId="516F38AC" w14:textId="77777777" w:rsidR="0024309A" w:rsidRPr="005A6012" w:rsidRDefault="0024309A" w:rsidP="001A7649">
            <w:pPr>
              <w:widowControl/>
              <w:adjustRightInd w:val="0"/>
              <w:snapToGrid w:val="0"/>
              <w:jc w:val="right"/>
              <w:rPr>
                <w:rFonts w:ascii="Times New Roman" w:hAnsi="Times New Roman"/>
                <w:b/>
                <w:snapToGrid w:val="0"/>
                <w:kern w:val="0"/>
                <w:szCs w:val="21"/>
                <w:lang w:val="en-GB"/>
              </w:rPr>
            </w:pPr>
            <w:r w:rsidRPr="005A6012">
              <w:rPr>
                <w:rFonts w:ascii="Times New Roman" w:hAnsi="Times New Roman"/>
                <w:b/>
                <w:color w:val="000000"/>
                <w:szCs w:val="21"/>
              </w:rPr>
              <w:t>162.65</w:t>
            </w:r>
          </w:p>
        </w:tc>
        <w:tc>
          <w:tcPr>
            <w:tcW w:w="1134" w:type="dxa"/>
            <w:shd w:val="clear" w:color="auto" w:fill="auto"/>
            <w:vAlign w:val="center"/>
          </w:tcPr>
          <w:p w14:paraId="32DE0C2E"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13.48</w:t>
            </w:r>
          </w:p>
        </w:tc>
        <w:tc>
          <w:tcPr>
            <w:tcW w:w="1569" w:type="dxa"/>
            <w:shd w:val="clear" w:color="auto" w:fill="auto"/>
            <w:vAlign w:val="center"/>
          </w:tcPr>
          <w:p w14:paraId="0B86178E" w14:textId="77777777" w:rsidR="0024309A" w:rsidRPr="005A6012" w:rsidRDefault="0024309A" w:rsidP="001A7649">
            <w:pPr>
              <w:widowControl/>
              <w:adjustRightInd w:val="0"/>
              <w:snapToGrid w:val="0"/>
              <w:jc w:val="right"/>
              <w:rPr>
                <w:rFonts w:ascii="Times New Roman" w:hAnsi="Times New Roman"/>
                <w:b/>
                <w:snapToGrid w:val="0"/>
                <w:kern w:val="0"/>
                <w:szCs w:val="21"/>
                <w:lang w:val="en-GB"/>
              </w:rPr>
            </w:pPr>
            <w:r w:rsidRPr="005A6012">
              <w:rPr>
                <w:rFonts w:ascii="Times New Roman" w:hAnsi="Times New Roman"/>
                <w:b/>
                <w:color w:val="000000"/>
                <w:szCs w:val="21"/>
              </w:rPr>
              <w:t>1,043.56</w:t>
            </w:r>
          </w:p>
        </w:tc>
      </w:tr>
    </w:tbl>
    <w:p w14:paraId="38EBF2F5" w14:textId="77777777" w:rsidR="0024309A" w:rsidRPr="00C4270A" w:rsidRDefault="0024309A" w:rsidP="007D53B2">
      <w:pPr>
        <w:pStyle w:val="005"/>
        <w:spacing w:before="120"/>
        <w:ind w:firstLine="480"/>
      </w:pPr>
      <w:r w:rsidRPr="00C4270A">
        <w:t>按账龄组合计提坏账准备：</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985"/>
        <w:gridCol w:w="1378"/>
        <w:gridCol w:w="1049"/>
        <w:gridCol w:w="803"/>
        <w:gridCol w:w="1051"/>
        <w:gridCol w:w="1051"/>
        <w:gridCol w:w="1211"/>
      </w:tblGrid>
      <w:tr w:rsidR="0024309A" w:rsidRPr="005A6012" w14:paraId="149098F1" w14:textId="77777777" w:rsidTr="00272CE0">
        <w:trPr>
          <w:trHeight w:val="340"/>
          <w:tblHeader/>
          <w:jc w:val="center"/>
        </w:trPr>
        <w:tc>
          <w:tcPr>
            <w:tcW w:w="1164" w:type="pct"/>
            <w:shd w:val="clear" w:color="auto" w:fill="auto"/>
            <w:vAlign w:val="center"/>
            <w:hideMark/>
          </w:tcPr>
          <w:p w14:paraId="4ED4603E"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时点</w:t>
            </w:r>
          </w:p>
        </w:tc>
        <w:tc>
          <w:tcPr>
            <w:tcW w:w="808" w:type="pct"/>
            <w:shd w:val="clear" w:color="auto" w:fill="auto"/>
            <w:vAlign w:val="center"/>
            <w:hideMark/>
          </w:tcPr>
          <w:p w14:paraId="447D100D"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账龄</w:t>
            </w:r>
          </w:p>
        </w:tc>
        <w:tc>
          <w:tcPr>
            <w:tcW w:w="615" w:type="pct"/>
            <w:shd w:val="clear" w:color="auto" w:fill="auto"/>
            <w:vAlign w:val="center"/>
            <w:hideMark/>
          </w:tcPr>
          <w:p w14:paraId="0CDDA149" w14:textId="77777777" w:rsidR="00EB74C6"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账面</w:t>
            </w:r>
          </w:p>
          <w:p w14:paraId="2D8129D7"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余额</w:t>
            </w:r>
          </w:p>
        </w:tc>
        <w:tc>
          <w:tcPr>
            <w:tcW w:w="471" w:type="pct"/>
            <w:shd w:val="clear" w:color="auto" w:fill="auto"/>
            <w:vAlign w:val="center"/>
            <w:hideMark/>
          </w:tcPr>
          <w:p w14:paraId="4F2ED90C"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占比</w:t>
            </w:r>
          </w:p>
        </w:tc>
        <w:tc>
          <w:tcPr>
            <w:tcW w:w="616" w:type="pct"/>
            <w:shd w:val="clear" w:color="auto" w:fill="auto"/>
            <w:vAlign w:val="center"/>
            <w:hideMark/>
          </w:tcPr>
          <w:p w14:paraId="53498730" w14:textId="77777777" w:rsidR="00EB74C6"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坏账</w:t>
            </w:r>
          </w:p>
          <w:p w14:paraId="46D41082"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准备</w:t>
            </w:r>
          </w:p>
        </w:tc>
        <w:tc>
          <w:tcPr>
            <w:tcW w:w="616" w:type="pct"/>
            <w:shd w:val="clear" w:color="auto" w:fill="auto"/>
            <w:vAlign w:val="center"/>
            <w:hideMark/>
          </w:tcPr>
          <w:p w14:paraId="508A1D6C" w14:textId="77777777" w:rsidR="00EB74C6"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计提</w:t>
            </w:r>
          </w:p>
          <w:p w14:paraId="5D979C0A"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比例</w:t>
            </w:r>
          </w:p>
        </w:tc>
        <w:tc>
          <w:tcPr>
            <w:tcW w:w="710" w:type="pct"/>
            <w:shd w:val="clear" w:color="auto" w:fill="auto"/>
            <w:vAlign w:val="center"/>
            <w:hideMark/>
          </w:tcPr>
          <w:p w14:paraId="1C4A0360" w14:textId="77777777" w:rsidR="00EB74C6"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账面</w:t>
            </w:r>
          </w:p>
          <w:p w14:paraId="5E704840"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价值</w:t>
            </w:r>
          </w:p>
        </w:tc>
      </w:tr>
      <w:tr w:rsidR="0024309A" w:rsidRPr="005A6012" w14:paraId="32B7F87F" w14:textId="77777777" w:rsidTr="00272CE0">
        <w:trPr>
          <w:trHeight w:val="340"/>
          <w:jc w:val="center"/>
        </w:trPr>
        <w:tc>
          <w:tcPr>
            <w:tcW w:w="1164" w:type="pct"/>
            <w:vMerge w:val="restart"/>
            <w:shd w:val="clear" w:color="auto" w:fill="auto"/>
            <w:vAlign w:val="center"/>
            <w:hideMark/>
          </w:tcPr>
          <w:p w14:paraId="0A48194A"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2018</w:t>
            </w:r>
            <w:r w:rsidRPr="005A6012">
              <w:rPr>
                <w:rFonts w:ascii="Times New Roman" w:hAnsi="Times New Roman"/>
                <w:color w:val="000000"/>
                <w:kern w:val="0"/>
                <w:szCs w:val="21"/>
              </w:rPr>
              <w:t>年</w:t>
            </w:r>
            <w:r w:rsidRPr="005A6012">
              <w:rPr>
                <w:rFonts w:ascii="Times New Roman" w:hAnsi="Times New Roman"/>
                <w:color w:val="000000"/>
                <w:kern w:val="0"/>
                <w:szCs w:val="21"/>
              </w:rPr>
              <w:t>12</w:t>
            </w:r>
            <w:r w:rsidRPr="005A6012">
              <w:rPr>
                <w:rFonts w:ascii="Times New Roman" w:hAnsi="Times New Roman"/>
                <w:color w:val="000000"/>
                <w:kern w:val="0"/>
                <w:szCs w:val="21"/>
              </w:rPr>
              <w:t>月</w:t>
            </w:r>
            <w:r w:rsidRPr="005A6012">
              <w:rPr>
                <w:rFonts w:ascii="Times New Roman" w:hAnsi="Times New Roman"/>
                <w:color w:val="000000"/>
                <w:kern w:val="0"/>
                <w:szCs w:val="21"/>
              </w:rPr>
              <w:t>31</w:t>
            </w:r>
            <w:r w:rsidRPr="005A6012">
              <w:rPr>
                <w:rFonts w:ascii="Times New Roman" w:hAnsi="Times New Roman"/>
                <w:color w:val="000000"/>
                <w:kern w:val="0"/>
                <w:szCs w:val="21"/>
              </w:rPr>
              <w:t>日</w:t>
            </w:r>
          </w:p>
        </w:tc>
        <w:tc>
          <w:tcPr>
            <w:tcW w:w="808" w:type="pct"/>
            <w:shd w:val="clear" w:color="auto" w:fill="auto"/>
            <w:vAlign w:val="center"/>
            <w:hideMark/>
          </w:tcPr>
          <w:p w14:paraId="0AFEE728"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w:t>
            </w:r>
            <w:r w:rsidRPr="005A6012">
              <w:rPr>
                <w:rFonts w:ascii="Times New Roman" w:hAnsi="Times New Roman"/>
                <w:color w:val="000000"/>
                <w:kern w:val="0"/>
                <w:szCs w:val="21"/>
              </w:rPr>
              <w:t>年以内</w:t>
            </w:r>
          </w:p>
        </w:tc>
        <w:tc>
          <w:tcPr>
            <w:tcW w:w="615" w:type="pct"/>
            <w:shd w:val="clear" w:color="auto" w:fill="auto"/>
            <w:vAlign w:val="center"/>
            <w:hideMark/>
          </w:tcPr>
          <w:p w14:paraId="6FF690A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895.44</w:t>
            </w:r>
          </w:p>
        </w:tc>
        <w:tc>
          <w:tcPr>
            <w:tcW w:w="471" w:type="pct"/>
            <w:shd w:val="clear" w:color="auto" w:fill="auto"/>
            <w:vAlign w:val="center"/>
            <w:hideMark/>
          </w:tcPr>
          <w:p w14:paraId="6117DCB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74.24</w:t>
            </w:r>
          </w:p>
        </w:tc>
        <w:tc>
          <w:tcPr>
            <w:tcW w:w="616" w:type="pct"/>
            <w:shd w:val="clear" w:color="auto" w:fill="auto"/>
            <w:vAlign w:val="center"/>
            <w:hideMark/>
          </w:tcPr>
          <w:p w14:paraId="6B7C0D8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44.77</w:t>
            </w:r>
          </w:p>
        </w:tc>
        <w:tc>
          <w:tcPr>
            <w:tcW w:w="616" w:type="pct"/>
            <w:shd w:val="clear" w:color="auto" w:fill="auto"/>
            <w:vAlign w:val="center"/>
            <w:hideMark/>
          </w:tcPr>
          <w:p w14:paraId="11210B0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lang w:val="en-GB"/>
              </w:rPr>
              <w:t>5</w:t>
            </w:r>
          </w:p>
        </w:tc>
        <w:tc>
          <w:tcPr>
            <w:tcW w:w="710" w:type="pct"/>
            <w:shd w:val="clear" w:color="auto" w:fill="auto"/>
            <w:vAlign w:val="center"/>
            <w:hideMark/>
          </w:tcPr>
          <w:p w14:paraId="3BB1E55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850.67</w:t>
            </w:r>
          </w:p>
        </w:tc>
      </w:tr>
      <w:tr w:rsidR="0024309A" w:rsidRPr="005A6012" w14:paraId="0F56FD88" w14:textId="77777777" w:rsidTr="00272CE0">
        <w:trPr>
          <w:trHeight w:val="340"/>
          <w:jc w:val="center"/>
        </w:trPr>
        <w:tc>
          <w:tcPr>
            <w:tcW w:w="1164" w:type="pct"/>
            <w:vMerge/>
            <w:vAlign w:val="center"/>
            <w:hideMark/>
          </w:tcPr>
          <w:p w14:paraId="56C4FB53" w14:textId="77777777" w:rsidR="0024309A" w:rsidRPr="005A6012" w:rsidRDefault="0024309A" w:rsidP="001A7649">
            <w:pPr>
              <w:widowControl/>
              <w:adjustRightInd w:val="0"/>
              <w:snapToGrid w:val="0"/>
              <w:jc w:val="left"/>
              <w:rPr>
                <w:rFonts w:ascii="Times New Roman" w:hAnsi="Times New Roman"/>
                <w:color w:val="000000"/>
                <w:kern w:val="0"/>
                <w:szCs w:val="21"/>
              </w:rPr>
            </w:pPr>
          </w:p>
        </w:tc>
        <w:tc>
          <w:tcPr>
            <w:tcW w:w="808" w:type="pct"/>
            <w:shd w:val="clear" w:color="auto" w:fill="auto"/>
            <w:vAlign w:val="center"/>
            <w:hideMark/>
          </w:tcPr>
          <w:p w14:paraId="5DEA7B2A"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1-2</w:t>
            </w:r>
            <w:r w:rsidRPr="005A6012">
              <w:rPr>
                <w:rFonts w:ascii="Times New Roman" w:hAnsi="Times New Roman"/>
                <w:color w:val="000000"/>
                <w:kern w:val="0"/>
                <w:szCs w:val="21"/>
              </w:rPr>
              <w:t>年</w:t>
            </w:r>
          </w:p>
        </w:tc>
        <w:tc>
          <w:tcPr>
            <w:tcW w:w="615" w:type="pct"/>
            <w:shd w:val="clear" w:color="auto" w:fill="auto"/>
            <w:vAlign w:val="center"/>
            <w:hideMark/>
          </w:tcPr>
          <w:p w14:paraId="0783D63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164.01</w:t>
            </w:r>
          </w:p>
        </w:tc>
        <w:tc>
          <w:tcPr>
            <w:tcW w:w="471" w:type="pct"/>
            <w:shd w:val="clear" w:color="auto" w:fill="auto"/>
            <w:vAlign w:val="center"/>
            <w:hideMark/>
          </w:tcPr>
          <w:p w14:paraId="67BD1121"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13.60</w:t>
            </w:r>
          </w:p>
        </w:tc>
        <w:tc>
          <w:tcPr>
            <w:tcW w:w="616" w:type="pct"/>
            <w:shd w:val="clear" w:color="auto" w:fill="auto"/>
            <w:vAlign w:val="center"/>
            <w:hideMark/>
          </w:tcPr>
          <w:p w14:paraId="5B471E71"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16.40</w:t>
            </w:r>
          </w:p>
        </w:tc>
        <w:tc>
          <w:tcPr>
            <w:tcW w:w="616" w:type="pct"/>
            <w:shd w:val="clear" w:color="auto" w:fill="auto"/>
            <w:vAlign w:val="center"/>
            <w:hideMark/>
          </w:tcPr>
          <w:p w14:paraId="5267ADC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lang w:val="en-GB"/>
              </w:rPr>
              <w:t>10</w:t>
            </w:r>
          </w:p>
        </w:tc>
        <w:tc>
          <w:tcPr>
            <w:tcW w:w="710" w:type="pct"/>
            <w:shd w:val="clear" w:color="auto" w:fill="auto"/>
            <w:vAlign w:val="center"/>
            <w:hideMark/>
          </w:tcPr>
          <w:p w14:paraId="6E82147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147.61</w:t>
            </w:r>
          </w:p>
        </w:tc>
      </w:tr>
      <w:tr w:rsidR="0024309A" w:rsidRPr="005A6012" w14:paraId="31A9951C" w14:textId="77777777" w:rsidTr="00272CE0">
        <w:trPr>
          <w:trHeight w:val="340"/>
          <w:jc w:val="center"/>
        </w:trPr>
        <w:tc>
          <w:tcPr>
            <w:tcW w:w="1164" w:type="pct"/>
            <w:vMerge/>
            <w:vAlign w:val="center"/>
            <w:hideMark/>
          </w:tcPr>
          <w:p w14:paraId="1749132A" w14:textId="77777777" w:rsidR="0024309A" w:rsidRPr="005A6012" w:rsidRDefault="0024309A" w:rsidP="001A7649">
            <w:pPr>
              <w:widowControl/>
              <w:adjustRightInd w:val="0"/>
              <w:snapToGrid w:val="0"/>
              <w:jc w:val="left"/>
              <w:rPr>
                <w:rFonts w:ascii="Times New Roman" w:hAnsi="Times New Roman"/>
                <w:color w:val="000000"/>
                <w:kern w:val="0"/>
                <w:szCs w:val="21"/>
              </w:rPr>
            </w:pPr>
          </w:p>
        </w:tc>
        <w:tc>
          <w:tcPr>
            <w:tcW w:w="808" w:type="pct"/>
            <w:shd w:val="clear" w:color="auto" w:fill="auto"/>
            <w:vAlign w:val="center"/>
            <w:hideMark/>
          </w:tcPr>
          <w:p w14:paraId="6970F40B"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2-3</w:t>
            </w:r>
            <w:r w:rsidRPr="005A6012">
              <w:rPr>
                <w:rFonts w:ascii="Times New Roman" w:hAnsi="Times New Roman"/>
                <w:color w:val="000000"/>
                <w:kern w:val="0"/>
                <w:szCs w:val="21"/>
              </w:rPr>
              <w:t>年</w:t>
            </w:r>
          </w:p>
        </w:tc>
        <w:tc>
          <w:tcPr>
            <w:tcW w:w="615" w:type="pct"/>
            <w:shd w:val="clear" w:color="auto" w:fill="auto"/>
            <w:vAlign w:val="center"/>
            <w:hideMark/>
          </w:tcPr>
          <w:p w14:paraId="2D4F364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32.00</w:t>
            </w:r>
          </w:p>
        </w:tc>
        <w:tc>
          <w:tcPr>
            <w:tcW w:w="471" w:type="pct"/>
            <w:shd w:val="clear" w:color="auto" w:fill="auto"/>
            <w:vAlign w:val="center"/>
            <w:hideMark/>
          </w:tcPr>
          <w:p w14:paraId="52E1BA9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2.65</w:t>
            </w:r>
          </w:p>
        </w:tc>
        <w:tc>
          <w:tcPr>
            <w:tcW w:w="616" w:type="pct"/>
            <w:shd w:val="clear" w:color="auto" w:fill="auto"/>
            <w:vAlign w:val="center"/>
            <w:hideMark/>
          </w:tcPr>
          <w:p w14:paraId="38C06F0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6.40</w:t>
            </w:r>
          </w:p>
        </w:tc>
        <w:tc>
          <w:tcPr>
            <w:tcW w:w="616" w:type="pct"/>
            <w:shd w:val="clear" w:color="auto" w:fill="auto"/>
            <w:vAlign w:val="center"/>
            <w:hideMark/>
          </w:tcPr>
          <w:p w14:paraId="496F30A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lang w:val="en-GB"/>
              </w:rPr>
              <w:t>20</w:t>
            </w:r>
          </w:p>
        </w:tc>
        <w:tc>
          <w:tcPr>
            <w:tcW w:w="710" w:type="pct"/>
            <w:shd w:val="clear" w:color="auto" w:fill="auto"/>
            <w:vAlign w:val="center"/>
            <w:hideMark/>
          </w:tcPr>
          <w:p w14:paraId="49AA9F2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25.60</w:t>
            </w:r>
          </w:p>
        </w:tc>
      </w:tr>
      <w:tr w:rsidR="0024309A" w:rsidRPr="005A6012" w14:paraId="22B53F14" w14:textId="77777777" w:rsidTr="00272CE0">
        <w:trPr>
          <w:trHeight w:val="340"/>
          <w:jc w:val="center"/>
        </w:trPr>
        <w:tc>
          <w:tcPr>
            <w:tcW w:w="1164" w:type="pct"/>
            <w:vMerge/>
            <w:vAlign w:val="center"/>
            <w:hideMark/>
          </w:tcPr>
          <w:p w14:paraId="51CA0E24" w14:textId="77777777" w:rsidR="0024309A" w:rsidRPr="005A6012" w:rsidRDefault="0024309A" w:rsidP="001A7649">
            <w:pPr>
              <w:widowControl/>
              <w:adjustRightInd w:val="0"/>
              <w:snapToGrid w:val="0"/>
              <w:jc w:val="left"/>
              <w:rPr>
                <w:rFonts w:ascii="Times New Roman" w:hAnsi="Times New Roman"/>
                <w:color w:val="000000"/>
                <w:kern w:val="0"/>
                <w:szCs w:val="21"/>
              </w:rPr>
            </w:pPr>
          </w:p>
        </w:tc>
        <w:tc>
          <w:tcPr>
            <w:tcW w:w="808" w:type="pct"/>
            <w:shd w:val="clear" w:color="auto" w:fill="auto"/>
            <w:vAlign w:val="center"/>
            <w:hideMark/>
          </w:tcPr>
          <w:p w14:paraId="4F8D530B"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3-4</w:t>
            </w:r>
            <w:r w:rsidRPr="005A6012">
              <w:rPr>
                <w:rFonts w:ascii="Times New Roman" w:hAnsi="Times New Roman"/>
                <w:color w:val="000000"/>
                <w:kern w:val="0"/>
                <w:szCs w:val="21"/>
              </w:rPr>
              <w:t>年</w:t>
            </w:r>
          </w:p>
        </w:tc>
        <w:tc>
          <w:tcPr>
            <w:tcW w:w="615" w:type="pct"/>
            <w:shd w:val="clear" w:color="auto" w:fill="auto"/>
            <w:vAlign w:val="center"/>
            <w:hideMark/>
          </w:tcPr>
          <w:p w14:paraId="7BB7B04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19.00</w:t>
            </w:r>
          </w:p>
        </w:tc>
        <w:tc>
          <w:tcPr>
            <w:tcW w:w="471" w:type="pct"/>
            <w:shd w:val="clear" w:color="auto" w:fill="auto"/>
            <w:vAlign w:val="center"/>
            <w:hideMark/>
          </w:tcPr>
          <w:p w14:paraId="50F2611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1.58</w:t>
            </w:r>
          </w:p>
        </w:tc>
        <w:tc>
          <w:tcPr>
            <w:tcW w:w="616" w:type="pct"/>
            <w:shd w:val="clear" w:color="auto" w:fill="auto"/>
            <w:vAlign w:val="center"/>
            <w:hideMark/>
          </w:tcPr>
          <w:p w14:paraId="7D84A71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9.50</w:t>
            </w:r>
          </w:p>
        </w:tc>
        <w:tc>
          <w:tcPr>
            <w:tcW w:w="616" w:type="pct"/>
            <w:shd w:val="clear" w:color="auto" w:fill="auto"/>
            <w:vAlign w:val="center"/>
            <w:hideMark/>
          </w:tcPr>
          <w:p w14:paraId="650C275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lang w:val="en-GB"/>
              </w:rPr>
              <w:t>50</w:t>
            </w:r>
          </w:p>
        </w:tc>
        <w:tc>
          <w:tcPr>
            <w:tcW w:w="710" w:type="pct"/>
            <w:shd w:val="clear" w:color="auto" w:fill="auto"/>
            <w:vAlign w:val="center"/>
            <w:hideMark/>
          </w:tcPr>
          <w:p w14:paraId="1E4D9E0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9.50</w:t>
            </w:r>
          </w:p>
        </w:tc>
      </w:tr>
      <w:tr w:rsidR="0024309A" w:rsidRPr="005A6012" w14:paraId="0D52F93A" w14:textId="77777777" w:rsidTr="00272CE0">
        <w:trPr>
          <w:trHeight w:val="340"/>
          <w:jc w:val="center"/>
        </w:trPr>
        <w:tc>
          <w:tcPr>
            <w:tcW w:w="1164" w:type="pct"/>
            <w:vMerge/>
            <w:vAlign w:val="center"/>
            <w:hideMark/>
          </w:tcPr>
          <w:p w14:paraId="1E419A64" w14:textId="77777777" w:rsidR="0024309A" w:rsidRPr="005A6012" w:rsidRDefault="0024309A" w:rsidP="001A7649">
            <w:pPr>
              <w:widowControl/>
              <w:adjustRightInd w:val="0"/>
              <w:snapToGrid w:val="0"/>
              <w:jc w:val="left"/>
              <w:rPr>
                <w:rFonts w:ascii="Times New Roman" w:hAnsi="Times New Roman"/>
                <w:color w:val="000000"/>
                <w:kern w:val="0"/>
                <w:szCs w:val="21"/>
              </w:rPr>
            </w:pPr>
          </w:p>
        </w:tc>
        <w:tc>
          <w:tcPr>
            <w:tcW w:w="808" w:type="pct"/>
            <w:shd w:val="clear" w:color="auto" w:fill="auto"/>
            <w:vAlign w:val="center"/>
            <w:hideMark/>
          </w:tcPr>
          <w:p w14:paraId="55CCA3AD"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4-5</w:t>
            </w:r>
            <w:r w:rsidRPr="005A6012">
              <w:rPr>
                <w:rFonts w:ascii="Times New Roman" w:hAnsi="Times New Roman"/>
                <w:color w:val="000000"/>
                <w:kern w:val="0"/>
                <w:szCs w:val="21"/>
              </w:rPr>
              <w:t>年</w:t>
            </w:r>
          </w:p>
        </w:tc>
        <w:tc>
          <w:tcPr>
            <w:tcW w:w="615" w:type="pct"/>
            <w:shd w:val="clear" w:color="auto" w:fill="auto"/>
            <w:vAlign w:val="center"/>
            <w:hideMark/>
          </w:tcPr>
          <w:p w14:paraId="26B00A4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50.92</w:t>
            </w:r>
          </w:p>
        </w:tc>
        <w:tc>
          <w:tcPr>
            <w:tcW w:w="471" w:type="pct"/>
            <w:shd w:val="clear" w:color="auto" w:fill="auto"/>
            <w:vAlign w:val="center"/>
            <w:hideMark/>
          </w:tcPr>
          <w:p w14:paraId="4A8704E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4.22</w:t>
            </w:r>
          </w:p>
        </w:tc>
        <w:tc>
          <w:tcPr>
            <w:tcW w:w="616" w:type="pct"/>
            <w:shd w:val="clear" w:color="auto" w:fill="auto"/>
            <w:vAlign w:val="center"/>
            <w:hideMark/>
          </w:tcPr>
          <w:p w14:paraId="38D329B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40.74</w:t>
            </w:r>
          </w:p>
        </w:tc>
        <w:tc>
          <w:tcPr>
            <w:tcW w:w="616" w:type="pct"/>
            <w:shd w:val="clear" w:color="auto" w:fill="auto"/>
            <w:vAlign w:val="center"/>
            <w:hideMark/>
          </w:tcPr>
          <w:p w14:paraId="17F3521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lang w:val="en-GB"/>
              </w:rPr>
              <w:t>80</w:t>
            </w:r>
          </w:p>
        </w:tc>
        <w:tc>
          <w:tcPr>
            <w:tcW w:w="710" w:type="pct"/>
            <w:shd w:val="clear" w:color="auto" w:fill="auto"/>
            <w:vAlign w:val="center"/>
            <w:hideMark/>
          </w:tcPr>
          <w:p w14:paraId="6CA1916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10.18</w:t>
            </w:r>
          </w:p>
        </w:tc>
      </w:tr>
      <w:tr w:rsidR="0024309A" w:rsidRPr="005A6012" w14:paraId="6584CA09" w14:textId="77777777" w:rsidTr="00272CE0">
        <w:trPr>
          <w:trHeight w:val="340"/>
          <w:jc w:val="center"/>
        </w:trPr>
        <w:tc>
          <w:tcPr>
            <w:tcW w:w="1164" w:type="pct"/>
            <w:vMerge/>
            <w:vAlign w:val="center"/>
            <w:hideMark/>
          </w:tcPr>
          <w:p w14:paraId="432FE888" w14:textId="77777777" w:rsidR="0024309A" w:rsidRPr="005A6012" w:rsidRDefault="0024309A" w:rsidP="001A7649">
            <w:pPr>
              <w:widowControl/>
              <w:adjustRightInd w:val="0"/>
              <w:snapToGrid w:val="0"/>
              <w:jc w:val="left"/>
              <w:rPr>
                <w:rFonts w:ascii="Times New Roman" w:hAnsi="Times New Roman"/>
                <w:color w:val="000000"/>
                <w:kern w:val="0"/>
                <w:szCs w:val="21"/>
              </w:rPr>
            </w:pPr>
          </w:p>
        </w:tc>
        <w:tc>
          <w:tcPr>
            <w:tcW w:w="808" w:type="pct"/>
            <w:shd w:val="clear" w:color="auto" w:fill="auto"/>
            <w:vAlign w:val="center"/>
            <w:hideMark/>
          </w:tcPr>
          <w:p w14:paraId="1FF887AB"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5</w:t>
            </w:r>
            <w:r w:rsidRPr="005A6012">
              <w:rPr>
                <w:rFonts w:ascii="Times New Roman" w:hAnsi="Times New Roman"/>
                <w:color w:val="000000"/>
                <w:kern w:val="0"/>
                <w:szCs w:val="21"/>
              </w:rPr>
              <w:t>年以上</w:t>
            </w:r>
          </w:p>
        </w:tc>
        <w:tc>
          <w:tcPr>
            <w:tcW w:w="615" w:type="pct"/>
            <w:shd w:val="clear" w:color="auto" w:fill="auto"/>
            <w:vAlign w:val="center"/>
            <w:hideMark/>
          </w:tcPr>
          <w:p w14:paraId="1C7971E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44.84</w:t>
            </w:r>
          </w:p>
        </w:tc>
        <w:tc>
          <w:tcPr>
            <w:tcW w:w="471" w:type="pct"/>
            <w:shd w:val="clear" w:color="auto" w:fill="auto"/>
            <w:vAlign w:val="center"/>
            <w:hideMark/>
          </w:tcPr>
          <w:p w14:paraId="7A1483E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3.72</w:t>
            </w:r>
          </w:p>
        </w:tc>
        <w:tc>
          <w:tcPr>
            <w:tcW w:w="616" w:type="pct"/>
            <w:shd w:val="clear" w:color="auto" w:fill="auto"/>
            <w:vAlign w:val="center"/>
            <w:hideMark/>
          </w:tcPr>
          <w:p w14:paraId="00147FC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44.84</w:t>
            </w:r>
          </w:p>
        </w:tc>
        <w:tc>
          <w:tcPr>
            <w:tcW w:w="616" w:type="pct"/>
            <w:shd w:val="clear" w:color="auto" w:fill="auto"/>
            <w:vAlign w:val="center"/>
            <w:hideMark/>
          </w:tcPr>
          <w:p w14:paraId="2D7770F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lang w:val="en-GB"/>
              </w:rPr>
              <w:t>100</w:t>
            </w:r>
          </w:p>
        </w:tc>
        <w:tc>
          <w:tcPr>
            <w:tcW w:w="710" w:type="pct"/>
            <w:shd w:val="clear" w:color="auto" w:fill="auto"/>
            <w:vAlign w:val="center"/>
            <w:hideMark/>
          </w:tcPr>
          <w:p w14:paraId="5A3605A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r>
      <w:tr w:rsidR="0024309A" w:rsidRPr="005A6012" w14:paraId="2675E241" w14:textId="77777777" w:rsidTr="00272CE0">
        <w:trPr>
          <w:trHeight w:val="340"/>
          <w:jc w:val="center"/>
        </w:trPr>
        <w:tc>
          <w:tcPr>
            <w:tcW w:w="1164" w:type="pct"/>
            <w:vMerge/>
            <w:vAlign w:val="center"/>
            <w:hideMark/>
          </w:tcPr>
          <w:p w14:paraId="3247B5B4" w14:textId="77777777" w:rsidR="0024309A" w:rsidRPr="005A6012" w:rsidRDefault="0024309A" w:rsidP="001A7649">
            <w:pPr>
              <w:widowControl/>
              <w:adjustRightInd w:val="0"/>
              <w:snapToGrid w:val="0"/>
              <w:jc w:val="left"/>
              <w:rPr>
                <w:rFonts w:ascii="Times New Roman" w:hAnsi="Times New Roman"/>
                <w:color w:val="000000"/>
                <w:kern w:val="0"/>
                <w:szCs w:val="21"/>
              </w:rPr>
            </w:pPr>
          </w:p>
        </w:tc>
        <w:tc>
          <w:tcPr>
            <w:tcW w:w="808" w:type="pct"/>
            <w:shd w:val="clear" w:color="auto" w:fill="auto"/>
            <w:vAlign w:val="center"/>
            <w:hideMark/>
          </w:tcPr>
          <w:p w14:paraId="04128C97"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合计</w:t>
            </w:r>
          </w:p>
        </w:tc>
        <w:tc>
          <w:tcPr>
            <w:tcW w:w="615" w:type="pct"/>
            <w:shd w:val="clear" w:color="auto" w:fill="auto"/>
            <w:vAlign w:val="center"/>
            <w:hideMark/>
          </w:tcPr>
          <w:p w14:paraId="56A83A4C"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1,206.21</w:t>
            </w:r>
          </w:p>
        </w:tc>
        <w:tc>
          <w:tcPr>
            <w:tcW w:w="471" w:type="pct"/>
            <w:shd w:val="clear" w:color="auto" w:fill="auto"/>
            <w:vAlign w:val="center"/>
            <w:hideMark/>
          </w:tcPr>
          <w:p w14:paraId="0ED14D5B"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100.00</w:t>
            </w:r>
          </w:p>
        </w:tc>
        <w:tc>
          <w:tcPr>
            <w:tcW w:w="616" w:type="pct"/>
            <w:shd w:val="clear" w:color="auto" w:fill="auto"/>
            <w:vAlign w:val="center"/>
            <w:hideMark/>
          </w:tcPr>
          <w:p w14:paraId="0E914413"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162.65</w:t>
            </w:r>
          </w:p>
        </w:tc>
        <w:tc>
          <w:tcPr>
            <w:tcW w:w="616" w:type="pct"/>
            <w:shd w:val="clear" w:color="auto" w:fill="auto"/>
            <w:vAlign w:val="center"/>
            <w:hideMark/>
          </w:tcPr>
          <w:p w14:paraId="75ED403A"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w:t>
            </w:r>
          </w:p>
        </w:tc>
        <w:tc>
          <w:tcPr>
            <w:tcW w:w="710" w:type="pct"/>
            <w:shd w:val="clear" w:color="auto" w:fill="auto"/>
            <w:vAlign w:val="center"/>
            <w:hideMark/>
          </w:tcPr>
          <w:p w14:paraId="29C5DB2C"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1,043.56</w:t>
            </w:r>
          </w:p>
        </w:tc>
      </w:tr>
    </w:tbl>
    <w:p w14:paraId="1375A518" w14:textId="77777777" w:rsidR="0024309A" w:rsidRDefault="0024309A" w:rsidP="007D53B2">
      <w:pPr>
        <w:pStyle w:val="005"/>
        <w:keepNext/>
        <w:spacing w:before="120"/>
        <w:ind w:firstLine="480"/>
        <w:rPr>
          <w:snapToGrid w:val="0"/>
          <w:lang w:val="en-GB"/>
        </w:rPr>
      </w:pPr>
      <w:r w:rsidRPr="00C4270A">
        <w:rPr>
          <w:snapToGrid w:val="0"/>
          <w:lang w:val="en-GB"/>
        </w:rPr>
        <w:t>2017</w:t>
      </w:r>
      <w:r w:rsidRPr="00C4270A">
        <w:rPr>
          <w:snapToGrid w:val="0"/>
          <w:lang w:val="en-GB"/>
        </w:rPr>
        <w:t>年度</w:t>
      </w:r>
    </w:p>
    <w:p w14:paraId="234B3627" w14:textId="77777777" w:rsidR="00BB109E" w:rsidRPr="00C4270A" w:rsidRDefault="00BB109E" w:rsidP="007D53B2">
      <w:pPr>
        <w:pStyle w:val="009"/>
        <w:rPr>
          <w:snapToGrid w:val="0"/>
          <w:lang w:val="en-GB"/>
        </w:rPr>
      </w:pPr>
      <w:r>
        <w:rPr>
          <w:rFonts w:hint="eastAsia"/>
          <w:snapToGrid w:val="0"/>
          <w:lang w:val="en-GB"/>
        </w:rPr>
        <w:t>单位：万元，</w:t>
      </w:r>
      <w:r>
        <w:rPr>
          <w:rFonts w:hint="eastAsia"/>
          <w:snapToGrid w:val="0"/>
          <w:lang w:val="en-GB"/>
        </w:rPr>
        <w:t>%</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175"/>
        <w:gridCol w:w="1331"/>
        <w:gridCol w:w="938"/>
        <w:gridCol w:w="1462"/>
        <w:gridCol w:w="1068"/>
        <w:gridCol w:w="1554"/>
      </w:tblGrid>
      <w:tr w:rsidR="0024309A" w:rsidRPr="005A6012" w14:paraId="60A50A84" w14:textId="77777777" w:rsidTr="00272CE0">
        <w:trPr>
          <w:trHeight w:val="340"/>
          <w:tblHeader/>
          <w:jc w:val="center"/>
        </w:trPr>
        <w:tc>
          <w:tcPr>
            <w:tcW w:w="2329" w:type="dxa"/>
            <w:vMerge w:val="restart"/>
            <w:shd w:val="clear" w:color="auto" w:fill="auto"/>
            <w:vAlign w:val="center"/>
          </w:tcPr>
          <w:p w14:paraId="176944FF"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类别</w:t>
            </w:r>
          </w:p>
        </w:tc>
        <w:tc>
          <w:tcPr>
            <w:tcW w:w="6761" w:type="dxa"/>
            <w:gridSpan w:val="5"/>
            <w:shd w:val="clear" w:color="auto" w:fill="auto"/>
            <w:vAlign w:val="center"/>
          </w:tcPr>
          <w:p w14:paraId="3C88A169" w14:textId="77777777" w:rsidR="0024309A" w:rsidRPr="005A6012" w:rsidRDefault="0024309A" w:rsidP="001A7649">
            <w:pPr>
              <w:widowControl/>
              <w:adjustRightInd w:val="0"/>
              <w:snapToGrid w:val="0"/>
              <w:jc w:val="center"/>
              <w:rPr>
                <w:rFonts w:ascii="Times New Roman" w:hAnsi="Times New Roman"/>
                <w:b/>
                <w:snapToGrid w:val="0"/>
                <w:kern w:val="0"/>
                <w:szCs w:val="21"/>
              </w:rPr>
            </w:pPr>
            <w:r w:rsidRPr="005A6012">
              <w:rPr>
                <w:rFonts w:ascii="Times New Roman" w:hAnsi="Times New Roman"/>
                <w:b/>
                <w:snapToGrid w:val="0"/>
                <w:kern w:val="0"/>
                <w:szCs w:val="21"/>
                <w:lang w:val="en-GB"/>
              </w:rPr>
              <w:t>2017</w:t>
            </w:r>
            <w:r w:rsidRPr="005A6012">
              <w:rPr>
                <w:rFonts w:ascii="Times New Roman" w:hAnsi="Times New Roman"/>
                <w:b/>
                <w:snapToGrid w:val="0"/>
                <w:kern w:val="0"/>
                <w:szCs w:val="21"/>
                <w:lang w:val="en-GB"/>
              </w:rPr>
              <w:t>年</w:t>
            </w:r>
            <w:r w:rsidRPr="005A6012">
              <w:rPr>
                <w:rFonts w:ascii="Times New Roman" w:hAnsi="Times New Roman"/>
                <w:b/>
                <w:snapToGrid w:val="0"/>
                <w:kern w:val="0"/>
                <w:szCs w:val="21"/>
                <w:lang w:val="en-GB"/>
              </w:rPr>
              <w:t>12</w:t>
            </w:r>
            <w:r w:rsidRPr="005A6012">
              <w:rPr>
                <w:rFonts w:ascii="Times New Roman" w:hAnsi="Times New Roman"/>
                <w:b/>
                <w:snapToGrid w:val="0"/>
                <w:kern w:val="0"/>
                <w:szCs w:val="21"/>
                <w:lang w:val="en-GB"/>
              </w:rPr>
              <w:t>月</w:t>
            </w:r>
            <w:r w:rsidRPr="005A6012">
              <w:rPr>
                <w:rFonts w:ascii="Times New Roman" w:hAnsi="Times New Roman"/>
                <w:b/>
                <w:snapToGrid w:val="0"/>
                <w:kern w:val="0"/>
                <w:szCs w:val="21"/>
                <w:lang w:val="en-GB"/>
              </w:rPr>
              <w:t>31</w:t>
            </w:r>
            <w:r w:rsidRPr="005A6012">
              <w:rPr>
                <w:rFonts w:ascii="Times New Roman" w:hAnsi="Times New Roman"/>
                <w:b/>
                <w:snapToGrid w:val="0"/>
                <w:kern w:val="0"/>
                <w:szCs w:val="21"/>
              </w:rPr>
              <w:t>日</w:t>
            </w:r>
          </w:p>
        </w:tc>
      </w:tr>
      <w:tr w:rsidR="0024309A" w:rsidRPr="005A6012" w14:paraId="7E46EFBE" w14:textId="77777777" w:rsidTr="00272CE0">
        <w:trPr>
          <w:trHeight w:val="340"/>
          <w:tblHeader/>
          <w:jc w:val="center"/>
        </w:trPr>
        <w:tc>
          <w:tcPr>
            <w:tcW w:w="2329" w:type="dxa"/>
            <w:vMerge/>
            <w:shd w:val="clear" w:color="auto" w:fill="auto"/>
            <w:vAlign w:val="center"/>
          </w:tcPr>
          <w:p w14:paraId="36914DD5"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p>
        </w:tc>
        <w:tc>
          <w:tcPr>
            <w:tcW w:w="2410" w:type="dxa"/>
            <w:gridSpan w:val="2"/>
            <w:shd w:val="clear" w:color="auto" w:fill="auto"/>
            <w:vAlign w:val="center"/>
          </w:tcPr>
          <w:p w14:paraId="7F63C316"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账面余额</w:t>
            </w:r>
          </w:p>
        </w:tc>
        <w:tc>
          <w:tcPr>
            <w:tcW w:w="2693" w:type="dxa"/>
            <w:gridSpan w:val="2"/>
            <w:shd w:val="clear" w:color="auto" w:fill="auto"/>
            <w:vAlign w:val="center"/>
          </w:tcPr>
          <w:p w14:paraId="3140139C"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坏账准备</w:t>
            </w:r>
          </w:p>
        </w:tc>
        <w:tc>
          <w:tcPr>
            <w:tcW w:w="1658" w:type="dxa"/>
            <w:vMerge w:val="restart"/>
            <w:shd w:val="clear" w:color="auto" w:fill="auto"/>
            <w:vAlign w:val="center"/>
          </w:tcPr>
          <w:p w14:paraId="023D21D1"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账面价值</w:t>
            </w:r>
          </w:p>
        </w:tc>
      </w:tr>
      <w:tr w:rsidR="0024309A" w:rsidRPr="005A6012" w14:paraId="1A34B1BC" w14:textId="77777777" w:rsidTr="00272CE0">
        <w:trPr>
          <w:trHeight w:val="340"/>
          <w:tblHeader/>
          <w:jc w:val="center"/>
        </w:trPr>
        <w:tc>
          <w:tcPr>
            <w:tcW w:w="2329" w:type="dxa"/>
            <w:vMerge/>
            <w:shd w:val="clear" w:color="auto" w:fill="auto"/>
            <w:vAlign w:val="center"/>
          </w:tcPr>
          <w:p w14:paraId="02683B4C"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p>
        </w:tc>
        <w:tc>
          <w:tcPr>
            <w:tcW w:w="1417" w:type="dxa"/>
            <w:shd w:val="clear" w:color="auto" w:fill="auto"/>
            <w:vAlign w:val="center"/>
          </w:tcPr>
          <w:p w14:paraId="73B792F8"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金额</w:t>
            </w:r>
          </w:p>
        </w:tc>
        <w:tc>
          <w:tcPr>
            <w:tcW w:w="993" w:type="dxa"/>
            <w:shd w:val="clear" w:color="auto" w:fill="auto"/>
            <w:vAlign w:val="center"/>
          </w:tcPr>
          <w:p w14:paraId="648E356C"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比例</w:t>
            </w:r>
          </w:p>
        </w:tc>
        <w:tc>
          <w:tcPr>
            <w:tcW w:w="1559" w:type="dxa"/>
            <w:shd w:val="clear" w:color="auto" w:fill="auto"/>
            <w:vAlign w:val="center"/>
          </w:tcPr>
          <w:p w14:paraId="3EA44E6B"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金额</w:t>
            </w:r>
          </w:p>
        </w:tc>
        <w:tc>
          <w:tcPr>
            <w:tcW w:w="1134" w:type="dxa"/>
            <w:shd w:val="clear" w:color="auto" w:fill="auto"/>
            <w:vAlign w:val="center"/>
          </w:tcPr>
          <w:p w14:paraId="40614513"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计提比例</w:t>
            </w:r>
          </w:p>
        </w:tc>
        <w:tc>
          <w:tcPr>
            <w:tcW w:w="1658" w:type="dxa"/>
            <w:vMerge/>
            <w:shd w:val="clear" w:color="auto" w:fill="auto"/>
            <w:vAlign w:val="center"/>
          </w:tcPr>
          <w:p w14:paraId="6EA3BA73"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p>
        </w:tc>
      </w:tr>
      <w:tr w:rsidR="0024309A" w:rsidRPr="005A6012" w14:paraId="75AB0F08" w14:textId="77777777" w:rsidTr="00272CE0">
        <w:trPr>
          <w:trHeight w:val="340"/>
          <w:jc w:val="center"/>
        </w:trPr>
        <w:tc>
          <w:tcPr>
            <w:tcW w:w="2329" w:type="dxa"/>
            <w:shd w:val="clear" w:color="auto" w:fill="auto"/>
            <w:vAlign w:val="center"/>
          </w:tcPr>
          <w:p w14:paraId="729338C2" w14:textId="77777777" w:rsidR="0024309A" w:rsidRPr="005A6012" w:rsidRDefault="0024309A" w:rsidP="001A7649">
            <w:pPr>
              <w:widowControl/>
              <w:adjustRightInd w:val="0"/>
              <w:snapToGrid w:val="0"/>
              <w:jc w:val="left"/>
              <w:rPr>
                <w:rFonts w:ascii="Times New Roman" w:hAnsi="Times New Roman"/>
                <w:snapToGrid w:val="0"/>
                <w:kern w:val="0"/>
                <w:szCs w:val="21"/>
                <w:lang w:val="en-GB"/>
              </w:rPr>
            </w:pPr>
            <w:r w:rsidRPr="005A6012">
              <w:rPr>
                <w:rFonts w:ascii="Times New Roman" w:hAnsi="Times New Roman"/>
                <w:snapToGrid w:val="0"/>
                <w:kern w:val="0"/>
                <w:szCs w:val="21"/>
                <w:lang w:val="en-GB"/>
              </w:rPr>
              <w:t>单项金额重大并单项计提坏账准备</w:t>
            </w:r>
          </w:p>
        </w:tc>
        <w:tc>
          <w:tcPr>
            <w:tcW w:w="1417" w:type="dxa"/>
            <w:shd w:val="clear" w:color="auto" w:fill="auto"/>
            <w:vAlign w:val="center"/>
          </w:tcPr>
          <w:p w14:paraId="14F564EA" w14:textId="77777777" w:rsidR="0024309A" w:rsidRPr="005A6012" w:rsidRDefault="0024309A"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color w:val="000000"/>
                <w:kern w:val="0"/>
                <w:szCs w:val="21"/>
              </w:rPr>
              <w:t>-</w:t>
            </w:r>
          </w:p>
        </w:tc>
        <w:tc>
          <w:tcPr>
            <w:tcW w:w="993" w:type="dxa"/>
            <w:shd w:val="clear" w:color="auto" w:fill="auto"/>
            <w:vAlign w:val="center"/>
          </w:tcPr>
          <w:p w14:paraId="252D10FE" w14:textId="77777777" w:rsidR="0024309A" w:rsidRPr="005A6012" w:rsidRDefault="0024309A"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color w:val="000000"/>
                <w:kern w:val="0"/>
                <w:szCs w:val="21"/>
              </w:rPr>
              <w:t>-</w:t>
            </w:r>
          </w:p>
        </w:tc>
        <w:tc>
          <w:tcPr>
            <w:tcW w:w="1559" w:type="dxa"/>
            <w:shd w:val="clear" w:color="auto" w:fill="auto"/>
            <w:vAlign w:val="center"/>
          </w:tcPr>
          <w:p w14:paraId="4CF1ABA7" w14:textId="77777777" w:rsidR="0024309A" w:rsidRPr="005A6012" w:rsidRDefault="0024309A"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color w:val="000000"/>
                <w:kern w:val="0"/>
                <w:szCs w:val="21"/>
              </w:rPr>
              <w:t>-</w:t>
            </w:r>
          </w:p>
        </w:tc>
        <w:tc>
          <w:tcPr>
            <w:tcW w:w="1134" w:type="dxa"/>
            <w:shd w:val="clear" w:color="auto" w:fill="auto"/>
            <w:vAlign w:val="center"/>
          </w:tcPr>
          <w:p w14:paraId="6E52F52A" w14:textId="77777777" w:rsidR="0024309A" w:rsidRPr="005A6012" w:rsidRDefault="0024309A"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color w:val="000000"/>
                <w:kern w:val="0"/>
                <w:szCs w:val="21"/>
              </w:rPr>
              <w:t>-</w:t>
            </w:r>
          </w:p>
        </w:tc>
        <w:tc>
          <w:tcPr>
            <w:tcW w:w="1658" w:type="dxa"/>
            <w:shd w:val="clear" w:color="auto" w:fill="auto"/>
            <w:vAlign w:val="center"/>
          </w:tcPr>
          <w:p w14:paraId="7F9441BE" w14:textId="77777777" w:rsidR="0024309A" w:rsidRPr="005A6012" w:rsidRDefault="0024309A"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color w:val="000000"/>
                <w:kern w:val="0"/>
                <w:szCs w:val="21"/>
              </w:rPr>
              <w:t>-</w:t>
            </w:r>
          </w:p>
        </w:tc>
      </w:tr>
      <w:tr w:rsidR="0024309A" w:rsidRPr="005A6012" w14:paraId="516F109B" w14:textId="77777777" w:rsidTr="00272CE0">
        <w:trPr>
          <w:trHeight w:val="340"/>
          <w:jc w:val="center"/>
        </w:trPr>
        <w:tc>
          <w:tcPr>
            <w:tcW w:w="2329" w:type="dxa"/>
            <w:shd w:val="clear" w:color="auto" w:fill="auto"/>
            <w:vAlign w:val="center"/>
          </w:tcPr>
          <w:p w14:paraId="3E6C8D3C" w14:textId="77777777" w:rsidR="0024309A" w:rsidRPr="005A6012" w:rsidRDefault="0024309A" w:rsidP="001A7649">
            <w:pPr>
              <w:widowControl/>
              <w:adjustRightInd w:val="0"/>
              <w:snapToGrid w:val="0"/>
              <w:jc w:val="left"/>
              <w:rPr>
                <w:rFonts w:ascii="Times New Roman" w:hAnsi="Times New Roman"/>
                <w:snapToGrid w:val="0"/>
                <w:kern w:val="0"/>
                <w:szCs w:val="21"/>
                <w:lang w:val="en-GB"/>
              </w:rPr>
            </w:pPr>
            <w:r w:rsidRPr="005A6012">
              <w:rPr>
                <w:rFonts w:ascii="Times New Roman" w:hAnsi="Times New Roman"/>
                <w:snapToGrid w:val="0"/>
                <w:kern w:val="0"/>
                <w:szCs w:val="21"/>
                <w:lang w:val="en-GB"/>
              </w:rPr>
              <w:t>按组合计提坏账准备</w:t>
            </w:r>
          </w:p>
        </w:tc>
        <w:tc>
          <w:tcPr>
            <w:tcW w:w="1417" w:type="dxa"/>
            <w:shd w:val="clear" w:color="auto" w:fill="auto"/>
            <w:vAlign w:val="center"/>
          </w:tcPr>
          <w:p w14:paraId="6572FCDA" w14:textId="77777777" w:rsidR="0024309A" w:rsidRPr="005A6012" w:rsidRDefault="0024309A"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bCs/>
                <w:color w:val="000000"/>
                <w:kern w:val="0"/>
                <w:szCs w:val="21"/>
              </w:rPr>
              <w:t>668.63</w:t>
            </w:r>
          </w:p>
        </w:tc>
        <w:tc>
          <w:tcPr>
            <w:tcW w:w="993" w:type="dxa"/>
            <w:shd w:val="clear" w:color="auto" w:fill="auto"/>
            <w:vAlign w:val="center"/>
          </w:tcPr>
          <w:p w14:paraId="075B3108" w14:textId="77777777" w:rsidR="0024309A" w:rsidRPr="005A6012" w:rsidRDefault="0024309A" w:rsidP="001A7649">
            <w:pPr>
              <w:widowControl/>
              <w:adjustRightInd w:val="0"/>
              <w:snapToGrid w:val="0"/>
              <w:jc w:val="right"/>
              <w:rPr>
                <w:rFonts w:ascii="Times New Roman" w:hAnsi="Times New Roman"/>
                <w:snapToGrid w:val="0"/>
                <w:kern w:val="0"/>
                <w:szCs w:val="21"/>
                <w:lang w:val="en-GB" w:eastAsia="en-US"/>
              </w:rPr>
            </w:pPr>
            <w:r w:rsidRPr="005A6012">
              <w:rPr>
                <w:rFonts w:ascii="Times New Roman" w:hAnsi="Times New Roman"/>
                <w:snapToGrid w:val="0"/>
                <w:kern w:val="0"/>
                <w:szCs w:val="21"/>
                <w:lang w:val="en-GB" w:eastAsia="en-US"/>
              </w:rPr>
              <w:t>100.00</w:t>
            </w:r>
          </w:p>
        </w:tc>
        <w:tc>
          <w:tcPr>
            <w:tcW w:w="1559" w:type="dxa"/>
            <w:shd w:val="clear" w:color="auto" w:fill="auto"/>
            <w:vAlign w:val="center"/>
          </w:tcPr>
          <w:p w14:paraId="5074C0B8" w14:textId="77777777" w:rsidR="0024309A" w:rsidRPr="005A6012" w:rsidRDefault="0024309A"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bCs/>
                <w:color w:val="000000"/>
                <w:kern w:val="0"/>
                <w:szCs w:val="21"/>
              </w:rPr>
              <w:t>121.03</w:t>
            </w:r>
          </w:p>
        </w:tc>
        <w:tc>
          <w:tcPr>
            <w:tcW w:w="1134" w:type="dxa"/>
            <w:shd w:val="clear" w:color="auto" w:fill="auto"/>
            <w:vAlign w:val="center"/>
          </w:tcPr>
          <w:p w14:paraId="2A123141" w14:textId="77777777" w:rsidR="0024309A" w:rsidRPr="005A6012" w:rsidRDefault="0024309A"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snapToGrid w:val="0"/>
                <w:kern w:val="0"/>
                <w:szCs w:val="21"/>
                <w:lang w:val="en-GB"/>
              </w:rPr>
              <w:t>18.10</w:t>
            </w:r>
          </w:p>
        </w:tc>
        <w:tc>
          <w:tcPr>
            <w:tcW w:w="1658" w:type="dxa"/>
            <w:shd w:val="clear" w:color="auto" w:fill="auto"/>
            <w:vAlign w:val="center"/>
          </w:tcPr>
          <w:p w14:paraId="16F85F5C" w14:textId="77777777" w:rsidR="0024309A" w:rsidRPr="005A6012" w:rsidRDefault="0024309A"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color w:val="000000"/>
                <w:kern w:val="0"/>
                <w:szCs w:val="21"/>
              </w:rPr>
              <w:t>547.61</w:t>
            </w:r>
          </w:p>
        </w:tc>
      </w:tr>
      <w:tr w:rsidR="0024309A" w:rsidRPr="005A6012" w14:paraId="74AAC71F" w14:textId="77777777" w:rsidTr="00272CE0">
        <w:trPr>
          <w:trHeight w:val="340"/>
          <w:jc w:val="center"/>
        </w:trPr>
        <w:tc>
          <w:tcPr>
            <w:tcW w:w="2329" w:type="dxa"/>
            <w:shd w:val="clear" w:color="auto" w:fill="auto"/>
            <w:vAlign w:val="center"/>
          </w:tcPr>
          <w:p w14:paraId="2CDCEF63" w14:textId="77777777" w:rsidR="0024309A" w:rsidRPr="005A6012" w:rsidRDefault="0024309A" w:rsidP="001A7649">
            <w:pPr>
              <w:widowControl/>
              <w:adjustRightInd w:val="0"/>
              <w:snapToGrid w:val="0"/>
              <w:jc w:val="center"/>
              <w:rPr>
                <w:rFonts w:ascii="Times New Roman" w:hAnsi="Times New Roman"/>
                <w:snapToGrid w:val="0"/>
                <w:kern w:val="0"/>
                <w:szCs w:val="21"/>
                <w:lang w:val="en-GB"/>
              </w:rPr>
            </w:pPr>
            <w:r w:rsidRPr="005A6012">
              <w:rPr>
                <w:rFonts w:ascii="Times New Roman" w:hAnsi="Times New Roman"/>
                <w:snapToGrid w:val="0"/>
                <w:kern w:val="0"/>
                <w:szCs w:val="21"/>
                <w:lang w:val="en-GB"/>
              </w:rPr>
              <w:t>其中：账龄组合</w:t>
            </w:r>
          </w:p>
        </w:tc>
        <w:tc>
          <w:tcPr>
            <w:tcW w:w="1417" w:type="dxa"/>
            <w:shd w:val="clear" w:color="auto" w:fill="auto"/>
            <w:vAlign w:val="center"/>
          </w:tcPr>
          <w:p w14:paraId="32D88414" w14:textId="77777777" w:rsidR="0024309A" w:rsidRPr="005A6012" w:rsidRDefault="0024309A"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bCs/>
                <w:color w:val="000000"/>
                <w:kern w:val="0"/>
                <w:szCs w:val="21"/>
              </w:rPr>
              <w:t>668.63</w:t>
            </w:r>
          </w:p>
        </w:tc>
        <w:tc>
          <w:tcPr>
            <w:tcW w:w="993" w:type="dxa"/>
            <w:shd w:val="clear" w:color="auto" w:fill="auto"/>
            <w:vAlign w:val="center"/>
          </w:tcPr>
          <w:p w14:paraId="374FC84F" w14:textId="77777777" w:rsidR="0024309A" w:rsidRPr="005A6012" w:rsidRDefault="0024309A" w:rsidP="001A7649">
            <w:pPr>
              <w:widowControl/>
              <w:adjustRightInd w:val="0"/>
              <w:snapToGrid w:val="0"/>
              <w:jc w:val="right"/>
              <w:rPr>
                <w:rFonts w:ascii="Times New Roman" w:hAnsi="Times New Roman"/>
                <w:snapToGrid w:val="0"/>
                <w:kern w:val="0"/>
                <w:szCs w:val="21"/>
                <w:lang w:val="en-GB" w:eastAsia="en-US"/>
              </w:rPr>
            </w:pPr>
            <w:r w:rsidRPr="005A6012">
              <w:rPr>
                <w:rFonts w:ascii="Times New Roman" w:hAnsi="Times New Roman"/>
                <w:snapToGrid w:val="0"/>
                <w:kern w:val="0"/>
                <w:szCs w:val="21"/>
                <w:lang w:val="en-GB" w:eastAsia="en-US"/>
              </w:rPr>
              <w:t>100.00</w:t>
            </w:r>
          </w:p>
        </w:tc>
        <w:tc>
          <w:tcPr>
            <w:tcW w:w="1559" w:type="dxa"/>
            <w:shd w:val="clear" w:color="auto" w:fill="auto"/>
            <w:vAlign w:val="center"/>
          </w:tcPr>
          <w:p w14:paraId="0AC45EC3" w14:textId="77777777" w:rsidR="0024309A" w:rsidRPr="005A6012" w:rsidRDefault="0024309A"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bCs/>
                <w:color w:val="000000"/>
                <w:kern w:val="0"/>
                <w:szCs w:val="21"/>
              </w:rPr>
              <w:t>121.03</w:t>
            </w:r>
          </w:p>
        </w:tc>
        <w:tc>
          <w:tcPr>
            <w:tcW w:w="1134" w:type="dxa"/>
            <w:shd w:val="clear" w:color="auto" w:fill="auto"/>
            <w:vAlign w:val="center"/>
          </w:tcPr>
          <w:p w14:paraId="2A740D12" w14:textId="77777777" w:rsidR="0024309A" w:rsidRPr="005A6012" w:rsidRDefault="0024309A"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snapToGrid w:val="0"/>
                <w:kern w:val="0"/>
                <w:szCs w:val="21"/>
                <w:lang w:val="en-GB"/>
              </w:rPr>
              <w:t>18.10</w:t>
            </w:r>
          </w:p>
        </w:tc>
        <w:tc>
          <w:tcPr>
            <w:tcW w:w="1658" w:type="dxa"/>
            <w:shd w:val="clear" w:color="auto" w:fill="auto"/>
            <w:vAlign w:val="center"/>
          </w:tcPr>
          <w:p w14:paraId="41264827" w14:textId="77777777" w:rsidR="0024309A" w:rsidRPr="005A6012" w:rsidRDefault="0024309A"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color w:val="000000"/>
                <w:kern w:val="0"/>
                <w:szCs w:val="21"/>
              </w:rPr>
              <w:t>547.61</w:t>
            </w:r>
          </w:p>
        </w:tc>
      </w:tr>
      <w:tr w:rsidR="0024309A" w:rsidRPr="005A6012" w14:paraId="2598FAC3" w14:textId="77777777" w:rsidTr="00272CE0">
        <w:trPr>
          <w:trHeight w:val="340"/>
          <w:jc w:val="center"/>
        </w:trPr>
        <w:tc>
          <w:tcPr>
            <w:tcW w:w="2329" w:type="dxa"/>
            <w:shd w:val="clear" w:color="auto" w:fill="auto"/>
            <w:vAlign w:val="center"/>
          </w:tcPr>
          <w:p w14:paraId="56A5F0FD"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合计</w:t>
            </w:r>
          </w:p>
        </w:tc>
        <w:tc>
          <w:tcPr>
            <w:tcW w:w="1417" w:type="dxa"/>
            <w:shd w:val="clear" w:color="auto" w:fill="auto"/>
            <w:vAlign w:val="center"/>
          </w:tcPr>
          <w:p w14:paraId="371AF626" w14:textId="77777777" w:rsidR="0024309A" w:rsidRPr="005A6012" w:rsidRDefault="0024309A" w:rsidP="001A7649">
            <w:pPr>
              <w:widowControl/>
              <w:adjustRightInd w:val="0"/>
              <w:snapToGrid w:val="0"/>
              <w:jc w:val="right"/>
              <w:rPr>
                <w:rFonts w:ascii="Times New Roman" w:hAnsi="Times New Roman"/>
                <w:b/>
                <w:snapToGrid w:val="0"/>
                <w:kern w:val="0"/>
                <w:szCs w:val="21"/>
                <w:lang w:val="en-GB"/>
              </w:rPr>
            </w:pPr>
            <w:r w:rsidRPr="005A6012">
              <w:rPr>
                <w:rFonts w:ascii="Times New Roman" w:hAnsi="Times New Roman"/>
                <w:b/>
                <w:bCs/>
                <w:color w:val="000000"/>
                <w:kern w:val="0"/>
                <w:szCs w:val="21"/>
              </w:rPr>
              <w:t>668.63</w:t>
            </w:r>
          </w:p>
        </w:tc>
        <w:tc>
          <w:tcPr>
            <w:tcW w:w="993" w:type="dxa"/>
            <w:shd w:val="clear" w:color="auto" w:fill="auto"/>
            <w:vAlign w:val="center"/>
          </w:tcPr>
          <w:p w14:paraId="2061DA49" w14:textId="77777777" w:rsidR="0024309A" w:rsidRPr="005A6012" w:rsidRDefault="0024309A" w:rsidP="001A7649">
            <w:pPr>
              <w:widowControl/>
              <w:adjustRightInd w:val="0"/>
              <w:snapToGrid w:val="0"/>
              <w:jc w:val="right"/>
              <w:rPr>
                <w:rFonts w:ascii="Times New Roman" w:hAnsi="Times New Roman"/>
                <w:b/>
                <w:snapToGrid w:val="0"/>
                <w:kern w:val="0"/>
                <w:szCs w:val="21"/>
                <w:lang w:val="en-GB"/>
              </w:rPr>
            </w:pPr>
            <w:r w:rsidRPr="005A6012">
              <w:rPr>
                <w:rFonts w:ascii="Times New Roman" w:hAnsi="Times New Roman"/>
                <w:b/>
                <w:snapToGrid w:val="0"/>
                <w:kern w:val="0"/>
                <w:szCs w:val="21"/>
                <w:lang w:val="en-GB"/>
              </w:rPr>
              <w:t>100.00</w:t>
            </w:r>
          </w:p>
        </w:tc>
        <w:tc>
          <w:tcPr>
            <w:tcW w:w="1559" w:type="dxa"/>
            <w:shd w:val="clear" w:color="auto" w:fill="auto"/>
            <w:vAlign w:val="center"/>
          </w:tcPr>
          <w:p w14:paraId="64FFEB20" w14:textId="77777777" w:rsidR="0024309A" w:rsidRPr="005A6012" w:rsidRDefault="0024309A" w:rsidP="001A7649">
            <w:pPr>
              <w:widowControl/>
              <w:adjustRightInd w:val="0"/>
              <w:snapToGrid w:val="0"/>
              <w:jc w:val="right"/>
              <w:rPr>
                <w:rFonts w:ascii="Times New Roman" w:hAnsi="Times New Roman"/>
                <w:b/>
                <w:snapToGrid w:val="0"/>
                <w:kern w:val="0"/>
                <w:szCs w:val="21"/>
                <w:lang w:val="en-GB"/>
              </w:rPr>
            </w:pPr>
            <w:r w:rsidRPr="005A6012">
              <w:rPr>
                <w:rFonts w:ascii="Times New Roman" w:hAnsi="Times New Roman"/>
                <w:b/>
                <w:bCs/>
                <w:color w:val="000000"/>
                <w:kern w:val="0"/>
                <w:szCs w:val="21"/>
              </w:rPr>
              <w:t>121.03</w:t>
            </w:r>
          </w:p>
        </w:tc>
        <w:tc>
          <w:tcPr>
            <w:tcW w:w="1134" w:type="dxa"/>
            <w:shd w:val="clear" w:color="auto" w:fill="auto"/>
            <w:vAlign w:val="center"/>
          </w:tcPr>
          <w:p w14:paraId="48EC04D7" w14:textId="77777777" w:rsidR="0024309A" w:rsidRPr="005A6012" w:rsidRDefault="0024309A" w:rsidP="001A7649">
            <w:pPr>
              <w:widowControl/>
              <w:adjustRightInd w:val="0"/>
              <w:snapToGrid w:val="0"/>
              <w:jc w:val="right"/>
              <w:rPr>
                <w:rFonts w:ascii="Times New Roman" w:hAnsi="Times New Roman"/>
                <w:b/>
                <w:snapToGrid w:val="0"/>
                <w:kern w:val="0"/>
                <w:szCs w:val="21"/>
                <w:lang w:val="en-GB"/>
              </w:rPr>
            </w:pPr>
            <w:r w:rsidRPr="005A6012">
              <w:rPr>
                <w:rFonts w:ascii="Times New Roman" w:hAnsi="Times New Roman"/>
                <w:b/>
                <w:snapToGrid w:val="0"/>
                <w:kern w:val="0"/>
                <w:szCs w:val="21"/>
                <w:lang w:val="en-GB"/>
              </w:rPr>
              <w:t>18.10</w:t>
            </w:r>
          </w:p>
        </w:tc>
        <w:tc>
          <w:tcPr>
            <w:tcW w:w="1658" w:type="dxa"/>
            <w:shd w:val="clear" w:color="auto" w:fill="auto"/>
            <w:vAlign w:val="center"/>
          </w:tcPr>
          <w:p w14:paraId="21827A42" w14:textId="77777777" w:rsidR="0024309A" w:rsidRPr="005A6012" w:rsidRDefault="0024309A" w:rsidP="001A7649">
            <w:pPr>
              <w:widowControl/>
              <w:adjustRightInd w:val="0"/>
              <w:snapToGrid w:val="0"/>
              <w:jc w:val="right"/>
              <w:rPr>
                <w:rFonts w:ascii="Times New Roman" w:hAnsi="Times New Roman"/>
                <w:b/>
                <w:snapToGrid w:val="0"/>
                <w:kern w:val="0"/>
                <w:szCs w:val="21"/>
                <w:lang w:val="en-GB"/>
              </w:rPr>
            </w:pPr>
            <w:r w:rsidRPr="005A6012">
              <w:rPr>
                <w:rFonts w:ascii="Times New Roman" w:hAnsi="Times New Roman"/>
                <w:b/>
                <w:color w:val="000000"/>
                <w:kern w:val="0"/>
                <w:szCs w:val="21"/>
              </w:rPr>
              <w:t>547.61</w:t>
            </w:r>
          </w:p>
        </w:tc>
      </w:tr>
    </w:tbl>
    <w:p w14:paraId="78D8DAEF" w14:textId="77777777" w:rsidR="0024309A" w:rsidRPr="00C4270A" w:rsidRDefault="0024309A" w:rsidP="007D53B2">
      <w:pPr>
        <w:pStyle w:val="005"/>
        <w:spacing w:before="120"/>
        <w:ind w:firstLine="480"/>
      </w:pPr>
      <w:r w:rsidRPr="00C4270A">
        <w:t>按组合计提坏账准备：</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985"/>
        <w:gridCol w:w="1378"/>
        <w:gridCol w:w="1049"/>
        <w:gridCol w:w="803"/>
        <w:gridCol w:w="1051"/>
        <w:gridCol w:w="1051"/>
        <w:gridCol w:w="1211"/>
      </w:tblGrid>
      <w:tr w:rsidR="0024309A" w:rsidRPr="005A6012" w14:paraId="6F8DDD99" w14:textId="77777777" w:rsidTr="00272CE0">
        <w:trPr>
          <w:trHeight w:val="340"/>
          <w:jc w:val="center"/>
        </w:trPr>
        <w:tc>
          <w:tcPr>
            <w:tcW w:w="1164" w:type="pct"/>
            <w:shd w:val="clear" w:color="auto" w:fill="auto"/>
            <w:vAlign w:val="center"/>
            <w:hideMark/>
          </w:tcPr>
          <w:p w14:paraId="325409B2"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时点</w:t>
            </w:r>
          </w:p>
        </w:tc>
        <w:tc>
          <w:tcPr>
            <w:tcW w:w="808" w:type="pct"/>
            <w:shd w:val="clear" w:color="auto" w:fill="auto"/>
            <w:vAlign w:val="center"/>
            <w:hideMark/>
          </w:tcPr>
          <w:p w14:paraId="5D04C9B4"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账龄</w:t>
            </w:r>
          </w:p>
        </w:tc>
        <w:tc>
          <w:tcPr>
            <w:tcW w:w="615" w:type="pct"/>
            <w:shd w:val="clear" w:color="auto" w:fill="auto"/>
            <w:vAlign w:val="center"/>
            <w:hideMark/>
          </w:tcPr>
          <w:p w14:paraId="1BBAE8A4" w14:textId="77777777" w:rsidR="00EB74C6"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账面</w:t>
            </w:r>
          </w:p>
          <w:p w14:paraId="6C7BA4C8"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余额</w:t>
            </w:r>
          </w:p>
        </w:tc>
        <w:tc>
          <w:tcPr>
            <w:tcW w:w="471" w:type="pct"/>
            <w:shd w:val="clear" w:color="auto" w:fill="auto"/>
            <w:vAlign w:val="center"/>
            <w:hideMark/>
          </w:tcPr>
          <w:p w14:paraId="5E6D7840"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占比</w:t>
            </w:r>
          </w:p>
        </w:tc>
        <w:tc>
          <w:tcPr>
            <w:tcW w:w="616" w:type="pct"/>
            <w:shd w:val="clear" w:color="auto" w:fill="auto"/>
            <w:vAlign w:val="center"/>
            <w:hideMark/>
          </w:tcPr>
          <w:p w14:paraId="28AB2929" w14:textId="77777777" w:rsidR="00EB74C6"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坏账</w:t>
            </w:r>
          </w:p>
          <w:p w14:paraId="4956D1AD"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准备</w:t>
            </w:r>
          </w:p>
        </w:tc>
        <w:tc>
          <w:tcPr>
            <w:tcW w:w="616" w:type="pct"/>
            <w:shd w:val="clear" w:color="auto" w:fill="auto"/>
            <w:vAlign w:val="center"/>
            <w:hideMark/>
          </w:tcPr>
          <w:p w14:paraId="22B6B423" w14:textId="77777777" w:rsidR="00EB74C6"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计提</w:t>
            </w:r>
          </w:p>
          <w:p w14:paraId="562977D5"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比例</w:t>
            </w:r>
          </w:p>
        </w:tc>
        <w:tc>
          <w:tcPr>
            <w:tcW w:w="710" w:type="pct"/>
            <w:shd w:val="clear" w:color="auto" w:fill="auto"/>
            <w:vAlign w:val="center"/>
            <w:hideMark/>
          </w:tcPr>
          <w:p w14:paraId="0FE70D69" w14:textId="77777777" w:rsidR="00EB74C6"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账面</w:t>
            </w:r>
          </w:p>
          <w:p w14:paraId="2DFA1F41"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价值</w:t>
            </w:r>
          </w:p>
        </w:tc>
      </w:tr>
      <w:tr w:rsidR="0024309A" w:rsidRPr="005A6012" w14:paraId="516669A0" w14:textId="77777777" w:rsidTr="00272CE0">
        <w:trPr>
          <w:trHeight w:val="340"/>
          <w:jc w:val="center"/>
        </w:trPr>
        <w:tc>
          <w:tcPr>
            <w:tcW w:w="1164" w:type="pct"/>
            <w:vMerge w:val="restart"/>
            <w:shd w:val="clear" w:color="auto" w:fill="auto"/>
            <w:vAlign w:val="center"/>
            <w:hideMark/>
          </w:tcPr>
          <w:p w14:paraId="307B2062"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2017</w:t>
            </w:r>
            <w:r w:rsidRPr="005A6012">
              <w:rPr>
                <w:rFonts w:ascii="Times New Roman" w:hAnsi="Times New Roman"/>
                <w:color w:val="000000"/>
                <w:kern w:val="0"/>
                <w:szCs w:val="21"/>
              </w:rPr>
              <w:t>年</w:t>
            </w:r>
            <w:r w:rsidRPr="005A6012">
              <w:rPr>
                <w:rFonts w:ascii="Times New Roman" w:hAnsi="Times New Roman"/>
                <w:color w:val="000000"/>
                <w:kern w:val="0"/>
                <w:szCs w:val="21"/>
              </w:rPr>
              <w:t>12</w:t>
            </w:r>
            <w:r w:rsidRPr="005A6012">
              <w:rPr>
                <w:rFonts w:ascii="Times New Roman" w:hAnsi="Times New Roman"/>
                <w:color w:val="000000"/>
                <w:kern w:val="0"/>
                <w:szCs w:val="21"/>
              </w:rPr>
              <w:t>月</w:t>
            </w:r>
            <w:r w:rsidRPr="005A6012">
              <w:rPr>
                <w:rFonts w:ascii="Times New Roman" w:hAnsi="Times New Roman"/>
                <w:color w:val="000000"/>
                <w:kern w:val="0"/>
                <w:szCs w:val="21"/>
              </w:rPr>
              <w:t>31</w:t>
            </w:r>
            <w:r w:rsidRPr="005A6012">
              <w:rPr>
                <w:rFonts w:ascii="Times New Roman" w:hAnsi="Times New Roman"/>
                <w:color w:val="000000"/>
                <w:kern w:val="0"/>
                <w:szCs w:val="21"/>
              </w:rPr>
              <w:t>日</w:t>
            </w:r>
          </w:p>
        </w:tc>
        <w:tc>
          <w:tcPr>
            <w:tcW w:w="808" w:type="pct"/>
            <w:shd w:val="clear" w:color="auto" w:fill="auto"/>
            <w:vAlign w:val="center"/>
            <w:hideMark/>
          </w:tcPr>
          <w:p w14:paraId="7E96155B"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lang w:val="en-GB"/>
              </w:rPr>
              <w:t>1</w:t>
            </w:r>
            <w:r w:rsidRPr="005A6012">
              <w:rPr>
                <w:rFonts w:ascii="Times New Roman" w:hAnsi="Times New Roman"/>
                <w:color w:val="000000"/>
                <w:kern w:val="0"/>
                <w:szCs w:val="21"/>
                <w:lang w:val="en-GB"/>
              </w:rPr>
              <w:t>年以内</w:t>
            </w:r>
          </w:p>
        </w:tc>
        <w:tc>
          <w:tcPr>
            <w:tcW w:w="615" w:type="pct"/>
            <w:shd w:val="clear" w:color="auto" w:fill="auto"/>
            <w:vAlign w:val="center"/>
            <w:hideMark/>
          </w:tcPr>
          <w:p w14:paraId="5EBE4861"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423.26</w:t>
            </w:r>
          </w:p>
        </w:tc>
        <w:tc>
          <w:tcPr>
            <w:tcW w:w="471" w:type="pct"/>
            <w:shd w:val="clear" w:color="auto" w:fill="auto"/>
            <w:vAlign w:val="center"/>
            <w:hideMark/>
          </w:tcPr>
          <w:p w14:paraId="44EBA90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63.30</w:t>
            </w:r>
          </w:p>
        </w:tc>
        <w:tc>
          <w:tcPr>
            <w:tcW w:w="616" w:type="pct"/>
            <w:shd w:val="clear" w:color="auto" w:fill="auto"/>
            <w:vAlign w:val="center"/>
            <w:hideMark/>
          </w:tcPr>
          <w:p w14:paraId="1FC11C3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21.16</w:t>
            </w:r>
          </w:p>
        </w:tc>
        <w:tc>
          <w:tcPr>
            <w:tcW w:w="616" w:type="pct"/>
            <w:shd w:val="clear" w:color="auto" w:fill="auto"/>
            <w:vAlign w:val="center"/>
            <w:hideMark/>
          </w:tcPr>
          <w:p w14:paraId="4E63F7D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lang w:val="en-GB"/>
              </w:rPr>
              <w:t>5</w:t>
            </w:r>
          </w:p>
        </w:tc>
        <w:tc>
          <w:tcPr>
            <w:tcW w:w="710" w:type="pct"/>
            <w:shd w:val="clear" w:color="auto" w:fill="auto"/>
            <w:vAlign w:val="center"/>
            <w:hideMark/>
          </w:tcPr>
          <w:p w14:paraId="6C27E41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402.09</w:t>
            </w:r>
          </w:p>
        </w:tc>
      </w:tr>
      <w:tr w:rsidR="0024309A" w:rsidRPr="005A6012" w14:paraId="18865269" w14:textId="77777777" w:rsidTr="00272CE0">
        <w:trPr>
          <w:trHeight w:val="340"/>
          <w:jc w:val="center"/>
        </w:trPr>
        <w:tc>
          <w:tcPr>
            <w:tcW w:w="1164" w:type="pct"/>
            <w:vMerge/>
            <w:vAlign w:val="center"/>
            <w:hideMark/>
          </w:tcPr>
          <w:p w14:paraId="60EEF12B" w14:textId="77777777" w:rsidR="0024309A" w:rsidRPr="005A6012" w:rsidRDefault="0024309A" w:rsidP="001A7649">
            <w:pPr>
              <w:widowControl/>
              <w:adjustRightInd w:val="0"/>
              <w:snapToGrid w:val="0"/>
              <w:jc w:val="left"/>
              <w:rPr>
                <w:rFonts w:ascii="Times New Roman" w:hAnsi="Times New Roman"/>
                <w:color w:val="000000"/>
                <w:kern w:val="0"/>
                <w:szCs w:val="21"/>
              </w:rPr>
            </w:pPr>
          </w:p>
        </w:tc>
        <w:tc>
          <w:tcPr>
            <w:tcW w:w="808" w:type="pct"/>
            <w:shd w:val="clear" w:color="auto" w:fill="auto"/>
            <w:vAlign w:val="center"/>
            <w:hideMark/>
          </w:tcPr>
          <w:p w14:paraId="49A6FADA"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lang w:val="en-GB"/>
              </w:rPr>
              <w:t>1-2</w:t>
            </w:r>
            <w:r w:rsidRPr="005A6012">
              <w:rPr>
                <w:rFonts w:ascii="Times New Roman" w:hAnsi="Times New Roman"/>
                <w:color w:val="000000"/>
                <w:kern w:val="0"/>
                <w:szCs w:val="21"/>
                <w:lang w:val="en-GB"/>
              </w:rPr>
              <w:t>年</w:t>
            </w:r>
          </w:p>
        </w:tc>
        <w:tc>
          <w:tcPr>
            <w:tcW w:w="615" w:type="pct"/>
            <w:shd w:val="clear" w:color="auto" w:fill="auto"/>
            <w:vAlign w:val="center"/>
            <w:hideMark/>
          </w:tcPr>
          <w:p w14:paraId="25F25D2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45.78</w:t>
            </w:r>
          </w:p>
        </w:tc>
        <w:tc>
          <w:tcPr>
            <w:tcW w:w="471" w:type="pct"/>
            <w:shd w:val="clear" w:color="auto" w:fill="auto"/>
            <w:vAlign w:val="center"/>
            <w:hideMark/>
          </w:tcPr>
          <w:p w14:paraId="5DED7B5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6.85</w:t>
            </w:r>
          </w:p>
        </w:tc>
        <w:tc>
          <w:tcPr>
            <w:tcW w:w="616" w:type="pct"/>
            <w:shd w:val="clear" w:color="auto" w:fill="auto"/>
            <w:vAlign w:val="center"/>
            <w:hideMark/>
          </w:tcPr>
          <w:p w14:paraId="7AA172F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4.58</w:t>
            </w:r>
          </w:p>
        </w:tc>
        <w:tc>
          <w:tcPr>
            <w:tcW w:w="616" w:type="pct"/>
            <w:shd w:val="clear" w:color="auto" w:fill="auto"/>
            <w:vAlign w:val="center"/>
            <w:hideMark/>
          </w:tcPr>
          <w:p w14:paraId="1EC4A76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lang w:val="en-GB"/>
              </w:rPr>
              <w:t>10</w:t>
            </w:r>
          </w:p>
        </w:tc>
        <w:tc>
          <w:tcPr>
            <w:tcW w:w="710" w:type="pct"/>
            <w:shd w:val="clear" w:color="auto" w:fill="auto"/>
            <w:vAlign w:val="center"/>
            <w:hideMark/>
          </w:tcPr>
          <w:p w14:paraId="7956F87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41.20</w:t>
            </w:r>
          </w:p>
        </w:tc>
      </w:tr>
      <w:tr w:rsidR="0024309A" w:rsidRPr="005A6012" w14:paraId="6FF17191" w14:textId="77777777" w:rsidTr="00272CE0">
        <w:trPr>
          <w:trHeight w:val="340"/>
          <w:jc w:val="center"/>
        </w:trPr>
        <w:tc>
          <w:tcPr>
            <w:tcW w:w="1164" w:type="pct"/>
            <w:vMerge/>
            <w:vAlign w:val="center"/>
            <w:hideMark/>
          </w:tcPr>
          <w:p w14:paraId="741438B8" w14:textId="77777777" w:rsidR="0024309A" w:rsidRPr="005A6012" w:rsidRDefault="0024309A" w:rsidP="001A7649">
            <w:pPr>
              <w:widowControl/>
              <w:adjustRightInd w:val="0"/>
              <w:snapToGrid w:val="0"/>
              <w:jc w:val="left"/>
              <w:rPr>
                <w:rFonts w:ascii="Times New Roman" w:hAnsi="Times New Roman"/>
                <w:color w:val="000000"/>
                <w:kern w:val="0"/>
                <w:szCs w:val="21"/>
              </w:rPr>
            </w:pPr>
          </w:p>
        </w:tc>
        <w:tc>
          <w:tcPr>
            <w:tcW w:w="808" w:type="pct"/>
            <w:shd w:val="clear" w:color="auto" w:fill="auto"/>
            <w:vAlign w:val="center"/>
            <w:hideMark/>
          </w:tcPr>
          <w:p w14:paraId="46D0DBFC"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lang w:val="en-GB"/>
              </w:rPr>
              <w:t>2-3</w:t>
            </w:r>
            <w:r w:rsidRPr="005A6012">
              <w:rPr>
                <w:rFonts w:ascii="Times New Roman" w:hAnsi="Times New Roman"/>
                <w:color w:val="000000"/>
                <w:kern w:val="0"/>
                <w:szCs w:val="21"/>
                <w:lang w:val="en-GB"/>
              </w:rPr>
              <w:t>年</w:t>
            </w:r>
          </w:p>
        </w:tc>
        <w:tc>
          <w:tcPr>
            <w:tcW w:w="615" w:type="pct"/>
            <w:shd w:val="clear" w:color="auto" w:fill="auto"/>
            <w:vAlign w:val="center"/>
            <w:hideMark/>
          </w:tcPr>
          <w:p w14:paraId="5594372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69.78</w:t>
            </w:r>
          </w:p>
        </w:tc>
        <w:tc>
          <w:tcPr>
            <w:tcW w:w="471" w:type="pct"/>
            <w:shd w:val="clear" w:color="auto" w:fill="auto"/>
            <w:vAlign w:val="center"/>
            <w:hideMark/>
          </w:tcPr>
          <w:p w14:paraId="3215910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10.44</w:t>
            </w:r>
          </w:p>
        </w:tc>
        <w:tc>
          <w:tcPr>
            <w:tcW w:w="616" w:type="pct"/>
            <w:shd w:val="clear" w:color="auto" w:fill="auto"/>
            <w:vAlign w:val="center"/>
            <w:hideMark/>
          </w:tcPr>
          <w:p w14:paraId="00690DD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13.96</w:t>
            </w:r>
          </w:p>
        </w:tc>
        <w:tc>
          <w:tcPr>
            <w:tcW w:w="616" w:type="pct"/>
            <w:shd w:val="clear" w:color="auto" w:fill="auto"/>
            <w:vAlign w:val="center"/>
            <w:hideMark/>
          </w:tcPr>
          <w:p w14:paraId="59458EB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lang w:val="en-GB"/>
              </w:rPr>
              <w:t>20</w:t>
            </w:r>
          </w:p>
        </w:tc>
        <w:tc>
          <w:tcPr>
            <w:tcW w:w="710" w:type="pct"/>
            <w:shd w:val="clear" w:color="auto" w:fill="auto"/>
            <w:vAlign w:val="center"/>
            <w:hideMark/>
          </w:tcPr>
          <w:p w14:paraId="5C8185A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55.83</w:t>
            </w:r>
          </w:p>
        </w:tc>
      </w:tr>
      <w:tr w:rsidR="0024309A" w:rsidRPr="005A6012" w14:paraId="240AD47B" w14:textId="77777777" w:rsidTr="00272CE0">
        <w:trPr>
          <w:trHeight w:val="340"/>
          <w:jc w:val="center"/>
        </w:trPr>
        <w:tc>
          <w:tcPr>
            <w:tcW w:w="1164" w:type="pct"/>
            <w:vMerge/>
            <w:vAlign w:val="center"/>
            <w:hideMark/>
          </w:tcPr>
          <w:p w14:paraId="1C9ECB54" w14:textId="77777777" w:rsidR="0024309A" w:rsidRPr="005A6012" w:rsidRDefault="0024309A" w:rsidP="001A7649">
            <w:pPr>
              <w:widowControl/>
              <w:adjustRightInd w:val="0"/>
              <w:snapToGrid w:val="0"/>
              <w:jc w:val="left"/>
              <w:rPr>
                <w:rFonts w:ascii="Times New Roman" w:hAnsi="Times New Roman"/>
                <w:color w:val="000000"/>
                <w:kern w:val="0"/>
                <w:szCs w:val="21"/>
              </w:rPr>
            </w:pPr>
          </w:p>
        </w:tc>
        <w:tc>
          <w:tcPr>
            <w:tcW w:w="808" w:type="pct"/>
            <w:shd w:val="clear" w:color="auto" w:fill="auto"/>
            <w:vAlign w:val="center"/>
            <w:hideMark/>
          </w:tcPr>
          <w:p w14:paraId="12EB0E8A"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lang w:val="en-GB"/>
              </w:rPr>
              <w:t>3-4</w:t>
            </w:r>
            <w:r w:rsidRPr="005A6012">
              <w:rPr>
                <w:rFonts w:ascii="Times New Roman" w:hAnsi="Times New Roman"/>
                <w:color w:val="000000"/>
                <w:kern w:val="0"/>
                <w:szCs w:val="21"/>
                <w:lang w:val="en-GB"/>
              </w:rPr>
              <w:t>年</w:t>
            </w:r>
          </w:p>
        </w:tc>
        <w:tc>
          <w:tcPr>
            <w:tcW w:w="615" w:type="pct"/>
            <w:shd w:val="clear" w:color="auto" w:fill="auto"/>
            <w:vAlign w:val="center"/>
            <w:hideMark/>
          </w:tcPr>
          <w:p w14:paraId="5E99806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84.97</w:t>
            </w:r>
          </w:p>
        </w:tc>
        <w:tc>
          <w:tcPr>
            <w:tcW w:w="471" w:type="pct"/>
            <w:shd w:val="clear" w:color="auto" w:fill="auto"/>
            <w:vAlign w:val="center"/>
            <w:hideMark/>
          </w:tcPr>
          <w:p w14:paraId="41DEBE3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12.71</w:t>
            </w:r>
          </w:p>
        </w:tc>
        <w:tc>
          <w:tcPr>
            <w:tcW w:w="616" w:type="pct"/>
            <w:shd w:val="clear" w:color="auto" w:fill="auto"/>
            <w:vAlign w:val="center"/>
            <w:hideMark/>
          </w:tcPr>
          <w:p w14:paraId="1934079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42.49</w:t>
            </w:r>
          </w:p>
        </w:tc>
        <w:tc>
          <w:tcPr>
            <w:tcW w:w="616" w:type="pct"/>
            <w:shd w:val="clear" w:color="auto" w:fill="auto"/>
            <w:vAlign w:val="center"/>
            <w:hideMark/>
          </w:tcPr>
          <w:p w14:paraId="7C13195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lang w:val="en-GB"/>
              </w:rPr>
              <w:t>50</w:t>
            </w:r>
          </w:p>
        </w:tc>
        <w:tc>
          <w:tcPr>
            <w:tcW w:w="710" w:type="pct"/>
            <w:shd w:val="clear" w:color="auto" w:fill="auto"/>
            <w:vAlign w:val="center"/>
            <w:hideMark/>
          </w:tcPr>
          <w:p w14:paraId="03C1273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42.49</w:t>
            </w:r>
          </w:p>
        </w:tc>
      </w:tr>
      <w:tr w:rsidR="0024309A" w:rsidRPr="005A6012" w14:paraId="47DFD541" w14:textId="77777777" w:rsidTr="00272CE0">
        <w:trPr>
          <w:trHeight w:val="340"/>
          <w:jc w:val="center"/>
        </w:trPr>
        <w:tc>
          <w:tcPr>
            <w:tcW w:w="1164" w:type="pct"/>
            <w:vMerge/>
            <w:vAlign w:val="center"/>
            <w:hideMark/>
          </w:tcPr>
          <w:p w14:paraId="4E86488D" w14:textId="77777777" w:rsidR="0024309A" w:rsidRPr="005A6012" w:rsidRDefault="0024309A" w:rsidP="001A7649">
            <w:pPr>
              <w:widowControl/>
              <w:adjustRightInd w:val="0"/>
              <w:snapToGrid w:val="0"/>
              <w:jc w:val="left"/>
              <w:rPr>
                <w:rFonts w:ascii="Times New Roman" w:hAnsi="Times New Roman"/>
                <w:color w:val="000000"/>
                <w:kern w:val="0"/>
                <w:szCs w:val="21"/>
              </w:rPr>
            </w:pPr>
          </w:p>
        </w:tc>
        <w:tc>
          <w:tcPr>
            <w:tcW w:w="808" w:type="pct"/>
            <w:shd w:val="clear" w:color="auto" w:fill="auto"/>
            <w:vAlign w:val="center"/>
            <w:hideMark/>
          </w:tcPr>
          <w:p w14:paraId="109A2936"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lang w:val="en-GB"/>
              </w:rPr>
              <w:t>4-5</w:t>
            </w:r>
            <w:r w:rsidRPr="005A6012">
              <w:rPr>
                <w:rFonts w:ascii="Times New Roman" w:hAnsi="Times New Roman"/>
                <w:color w:val="000000"/>
                <w:kern w:val="0"/>
                <w:szCs w:val="21"/>
                <w:lang w:val="en-GB"/>
              </w:rPr>
              <w:t>年</w:t>
            </w:r>
          </w:p>
        </w:tc>
        <w:tc>
          <w:tcPr>
            <w:tcW w:w="615" w:type="pct"/>
            <w:shd w:val="clear" w:color="auto" w:fill="auto"/>
            <w:vAlign w:val="center"/>
            <w:hideMark/>
          </w:tcPr>
          <w:p w14:paraId="052BA3E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30.00</w:t>
            </w:r>
          </w:p>
        </w:tc>
        <w:tc>
          <w:tcPr>
            <w:tcW w:w="471" w:type="pct"/>
            <w:shd w:val="clear" w:color="auto" w:fill="auto"/>
            <w:vAlign w:val="center"/>
            <w:hideMark/>
          </w:tcPr>
          <w:p w14:paraId="763ACF7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4.49</w:t>
            </w:r>
          </w:p>
        </w:tc>
        <w:tc>
          <w:tcPr>
            <w:tcW w:w="616" w:type="pct"/>
            <w:shd w:val="clear" w:color="auto" w:fill="auto"/>
            <w:vAlign w:val="center"/>
            <w:hideMark/>
          </w:tcPr>
          <w:p w14:paraId="49361B8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24.00</w:t>
            </w:r>
          </w:p>
        </w:tc>
        <w:tc>
          <w:tcPr>
            <w:tcW w:w="616" w:type="pct"/>
            <w:shd w:val="clear" w:color="auto" w:fill="auto"/>
            <w:vAlign w:val="center"/>
            <w:hideMark/>
          </w:tcPr>
          <w:p w14:paraId="3BCB5B2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lang w:val="en-GB"/>
              </w:rPr>
              <w:t>80</w:t>
            </w:r>
          </w:p>
        </w:tc>
        <w:tc>
          <w:tcPr>
            <w:tcW w:w="710" w:type="pct"/>
            <w:shd w:val="clear" w:color="auto" w:fill="auto"/>
            <w:vAlign w:val="center"/>
            <w:hideMark/>
          </w:tcPr>
          <w:p w14:paraId="037558E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6.00</w:t>
            </w:r>
          </w:p>
        </w:tc>
      </w:tr>
      <w:tr w:rsidR="0024309A" w:rsidRPr="005A6012" w14:paraId="65120D37" w14:textId="77777777" w:rsidTr="00272CE0">
        <w:trPr>
          <w:trHeight w:val="340"/>
          <w:jc w:val="center"/>
        </w:trPr>
        <w:tc>
          <w:tcPr>
            <w:tcW w:w="1164" w:type="pct"/>
            <w:vMerge/>
            <w:vAlign w:val="center"/>
            <w:hideMark/>
          </w:tcPr>
          <w:p w14:paraId="710501D1" w14:textId="77777777" w:rsidR="0024309A" w:rsidRPr="005A6012" w:rsidRDefault="0024309A" w:rsidP="001A7649">
            <w:pPr>
              <w:widowControl/>
              <w:adjustRightInd w:val="0"/>
              <w:snapToGrid w:val="0"/>
              <w:jc w:val="left"/>
              <w:rPr>
                <w:rFonts w:ascii="Times New Roman" w:hAnsi="Times New Roman"/>
                <w:color w:val="000000"/>
                <w:kern w:val="0"/>
                <w:szCs w:val="21"/>
              </w:rPr>
            </w:pPr>
          </w:p>
        </w:tc>
        <w:tc>
          <w:tcPr>
            <w:tcW w:w="808" w:type="pct"/>
            <w:shd w:val="clear" w:color="auto" w:fill="auto"/>
            <w:vAlign w:val="center"/>
            <w:hideMark/>
          </w:tcPr>
          <w:p w14:paraId="68239BA5"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lang w:val="en-GB"/>
              </w:rPr>
              <w:t>5</w:t>
            </w:r>
            <w:r w:rsidRPr="005A6012">
              <w:rPr>
                <w:rFonts w:ascii="Times New Roman" w:hAnsi="Times New Roman"/>
                <w:color w:val="000000"/>
                <w:kern w:val="0"/>
                <w:szCs w:val="21"/>
                <w:lang w:val="en-GB"/>
              </w:rPr>
              <w:t>年以上</w:t>
            </w:r>
          </w:p>
        </w:tc>
        <w:tc>
          <w:tcPr>
            <w:tcW w:w="615" w:type="pct"/>
            <w:shd w:val="clear" w:color="auto" w:fill="auto"/>
            <w:vAlign w:val="center"/>
            <w:hideMark/>
          </w:tcPr>
          <w:p w14:paraId="3916F85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14.84</w:t>
            </w:r>
          </w:p>
        </w:tc>
        <w:tc>
          <w:tcPr>
            <w:tcW w:w="471" w:type="pct"/>
            <w:shd w:val="clear" w:color="auto" w:fill="auto"/>
            <w:vAlign w:val="center"/>
            <w:hideMark/>
          </w:tcPr>
          <w:p w14:paraId="4142BF1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2.22</w:t>
            </w:r>
          </w:p>
        </w:tc>
        <w:tc>
          <w:tcPr>
            <w:tcW w:w="616" w:type="pct"/>
            <w:shd w:val="clear" w:color="auto" w:fill="auto"/>
            <w:vAlign w:val="center"/>
            <w:hideMark/>
          </w:tcPr>
          <w:p w14:paraId="38A9646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14.84</w:t>
            </w:r>
          </w:p>
        </w:tc>
        <w:tc>
          <w:tcPr>
            <w:tcW w:w="616" w:type="pct"/>
            <w:shd w:val="clear" w:color="auto" w:fill="auto"/>
            <w:vAlign w:val="center"/>
            <w:hideMark/>
          </w:tcPr>
          <w:p w14:paraId="557E23E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lang w:val="en-GB"/>
              </w:rPr>
              <w:t>100</w:t>
            </w:r>
          </w:p>
        </w:tc>
        <w:tc>
          <w:tcPr>
            <w:tcW w:w="710" w:type="pct"/>
            <w:shd w:val="clear" w:color="auto" w:fill="auto"/>
            <w:vAlign w:val="center"/>
            <w:hideMark/>
          </w:tcPr>
          <w:p w14:paraId="6334363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0.00</w:t>
            </w:r>
          </w:p>
        </w:tc>
      </w:tr>
      <w:tr w:rsidR="0024309A" w:rsidRPr="005A6012" w14:paraId="65709F23" w14:textId="77777777" w:rsidTr="00272CE0">
        <w:trPr>
          <w:trHeight w:val="340"/>
          <w:jc w:val="center"/>
        </w:trPr>
        <w:tc>
          <w:tcPr>
            <w:tcW w:w="1164" w:type="pct"/>
            <w:vMerge/>
            <w:vAlign w:val="center"/>
            <w:hideMark/>
          </w:tcPr>
          <w:p w14:paraId="0091DA44" w14:textId="77777777" w:rsidR="0024309A" w:rsidRPr="005A6012" w:rsidRDefault="0024309A" w:rsidP="001A7649">
            <w:pPr>
              <w:widowControl/>
              <w:adjustRightInd w:val="0"/>
              <w:snapToGrid w:val="0"/>
              <w:jc w:val="left"/>
              <w:rPr>
                <w:rFonts w:ascii="Times New Roman" w:hAnsi="Times New Roman"/>
                <w:color w:val="000000"/>
                <w:kern w:val="0"/>
                <w:szCs w:val="21"/>
              </w:rPr>
            </w:pPr>
          </w:p>
        </w:tc>
        <w:tc>
          <w:tcPr>
            <w:tcW w:w="808" w:type="pct"/>
            <w:shd w:val="clear" w:color="auto" w:fill="auto"/>
            <w:vAlign w:val="center"/>
            <w:hideMark/>
          </w:tcPr>
          <w:p w14:paraId="766F09AA"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合计</w:t>
            </w:r>
          </w:p>
        </w:tc>
        <w:tc>
          <w:tcPr>
            <w:tcW w:w="615" w:type="pct"/>
            <w:shd w:val="clear" w:color="auto" w:fill="auto"/>
            <w:vAlign w:val="center"/>
            <w:hideMark/>
          </w:tcPr>
          <w:p w14:paraId="1CD2A9FC"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668.63</w:t>
            </w:r>
          </w:p>
        </w:tc>
        <w:tc>
          <w:tcPr>
            <w:tcW w:w="471" w:type="pct"/>
            <w:shd w:val="clear" w:color="auto" w:fill="auto"/>
            <w:vAlign w:val="center"/>
            <w:hideMark/>
          </w:tcPr>
          <w:p w14:paraId="58CFE4DD"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100.00</w:t>
            </w:r>
          </w:p>
        </w:tc>
        <w:tc>
          <w:tcPr>
            <w:tcW w:w="616" w:type="pct"/>
            <w:shd w:val="clear" w:color="auto" w:fill="auto"/>
            <w:vAlign w:val="center"/>
            <w:hideMark/>
          </w:tcPr>
          <w:p w14:paraId="3A8BD497"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121.03</w:t>
            </w:r>
          </w:p>
        </w:tc>
        <w:tc>
          <w:tcPr>
            <w:tcW w:w="616" w:type="pct"/>
            <w:shd w:val="clear" w:color="auto" w:fill="auto"/>
            <w:vAlign w:val="center"/>
            <w:hideMark/>
          </w:tcPr>
          <w:p w14:paraId="21678AAF"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w:t>
            </w:r>
          </w:p>
        </w:tc>
        <w:tc>
          <w:tcPr>
            <w:tcW w:w="710" w:type="pct"/>
            <w:shd w:val="clear" w:color="auto" w:fill="auto"/>
            <w:vAlign w:val="center"/>
            <w:hideMark/>
          </w:tcPr>
          <w:p w14:paraId="1C402FA5"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547.61</w:t>
            </w:r>
          </w:p>
        </w:tc>
      </w:tr>
    </w:tbl>
    <w:p w14:paraId="2C95E585" w14:textId="77777777" w:rsidR="0024309A" w:rsidRPr="00C4270A" w:rsidRDefault="0024309A" w:rsidP="007D53B2">
      <w:pPr>
        <w:pStyle w:val="005"/>
        <w:spacing w:before="120"/>
        <w:ind w:firstLine="480"/>
      </w:pPr>
      <w:r w:rsidRPr="00C4270A">
        <w:t>报告期内，公司按照相关会计政策和会计估计对其他应收款充分计提了坏账准备。</w:t>
      </w:r>
    </w:p>
    <w:p w14:paraId="0D92F710" w14:textId="77777777" w:rsidR="0024309A" w:rsidRPr="00C4270A" w:rsidRDefault="0024309A" w:rsidP="007D53B2">
      <w:pPr>
        <w:pStyle w:val="005"/>
        <w:spacing w:before="120"/>
        <w:ind w:firstLine="480"/>
      </w:pPr>
      <w:r w:rsidRPr="00C4270A">
        <w:t>报告期内，公司其他应收款前五名的具体情况如下：</w:t>
      </w:r>
    </w:p>
    <w:p w14:paraId="5A1CC8D3" w14:textId="77777777" w:rsidR="0024309A" w:rsidRPr="00C4270A" w:rsidRDefault="0024309A" w:rsidP="007D53B2">
      <w:pPr>
        <w:pStyle w:val="009"/>
      </w:pPr>
      <w:r w:rsidRPr="00C4270A">
        <w:t>单位：万元，</w:t>
      </w:r>
      <w:r w:rsidRPr="00C4270A">
        <w:t>%</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039"/>
        <w:gridCol w:w="2172"/>
        <w:gridCol w:w="226"/>
        <w:gridCol w:w="1145"/>
        <w:gridCol w:w="951"/>
        <w:gridCol w:w="1096"/>
        <w:gridCol w:w="1097"/>
        <w:gridCol w:w="802"/>
      </w:tblGrid>
      <w:tr w:rsidR="0024309A" w:rsidRPr="005A6012" w14:paraId="3AD9409E" w14:textId="77777777" w:rsidTr="00EB74C6">
        <w:trPr>
          <w:trHeight w:val="340"/>
          <w:tblHeader/>
          <w:jc w:val="center"/>
        </w:trPr>
        <w:tc>
          <w:tcPr>
            <w:tcW w:w="614" w:type="pct"/>
            <w:shd w:val="clear" w:color="auto" w:fill="auto"/>
            <w:vAlign w:val="center"/>
            <w:hideMark/>
          </w:tcPr>
          <w:p w14:paraId="1D512058"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时点</w:t>
            </w:r>
          </w:p>
        </w:tc>
        <w:tc>
          <w:tcPr>
            <w:tcW w:w="1278" w:type="pct"/>
            <w:shd w:val="clear" w:color="auto" w:fill="auto"/>
            <w:vAlign w:val="center"/>
            <w:hideMark/>
          </w:tcPr>
          <w:p w14:paraId="4C5293B4"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单位名称</w:t>
            </w:r>
          </w:p>
        </w:tc>
        <w:tc>
          <w:tcPr>
            <w:tcW w:w="813" w:type="pct"/>
            <w:gridSpan w:val="2"/>
            <w:shd w:val="clear" w:color="auto" w:fill="auto"/>
            <w:vAlign w:val="center"/>
            <w:hideMark/>
          </w:tcPr>
          <w:p w14:paraId="16F94206"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款项性质</w:t>
            </w:r>
          </w:p>
        </w:tc>
        <w:tc>
          <w:tcPr>
            <w:tcW w:w="525" w:type="pct"/>
            <w:shd w:val="clear" w:color="auto" w:fill="auto"/>
            <w:vAlign w:val="center"/>
            <w:hideMark/>
          </w:tcPr>
          <w:p w14:paraId="7366ADA7" w14:textId="77777777" w:rsidR="007D53B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账面</w:t>
            </w:r>
          </w:p>
          <w:p w14:paraId="4520D8D4"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余额</w:t>
            </w:r>
          </w:p>
        </w:tc>
        <w:tc>
          <w:tcPr>
            <w:tcW w:w="647" w:type="pct"/>
            <w:shd w:val="clear" w:color="auto" w:fill="auto"/>
            <w:vAlign w:val="center"/>
            <w:hideMark/>
          </w:tcPr>
          <w:p w14:paraId="182B0BEB"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账龄</w:t>
            </w:r>
          </w:p>
        </w:tc>
        <w:tc>
          <w:tcPr>
            <w:tcW w:w="648" w:type="pct"/>
            <w:shd w:val="clear" w:color="auto" w:fill="auto"/>
            <w:vAlign w:val="center"/>
            <w:hideMark/>
          </w:tcPr>
          <w:p w14:paraId="4674F41D"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占期末余额的比例</w:t>
            </w:r>
          </w:p>
        </w:tc>
        <w:tc>
          <w:tcPr>
            <w:tcW w:w="475" w:type="pct"/>
            <w:shd w:val="clear" w:color="auto" w:fill="auto"/>
            <w:vAlign w:val="center"/>
            <w:hideMark/>
          </w:tcPr>
          <w:p w14:paraId="0FC5C9CA" w14:textId="77777777" w:rsidR="007D53B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坏账</w:t>
            </w:r>
          </w:p>
          <w:p w14:paraId="31DB0846"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准备</w:t>
            </w:r>
          </w:p>
        </w:tc>
      </w:tr>
      <w:tr w:rsidR="0024309A" w:rsidRPr="005A6012" w14:paraId="4E92FCF7" w14:textId="77777777" w:rsidTr="00EB74C6">
        <w:trPr>
          <w:trHeight w:val="340"/>
          <w:jc w:val="center"/>
        </w:trPr>
        <w:tc>
          <w:tcPr>
            <w:tcW w:w="614" w:type="pct"/>
            <w:vMerge w:val="restart"/>
            <w:shd w:val="clear" w:color="auto" w:fill="auto"/>
            <w:vAlign w:val="center"/>
            <w:hideMark/>
          </w:tcPr>
          <w:p w14:paraId="3B90C969"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2019</w:t>
            </w:r>
            <w:r w:rsidRPr="005A6012">
              <w:rPr>
                <w:rFonts w:ascii="Times New Roman" w:hAnsi="Times New Roman"/>
                <w:color w:val="000000"/>
                <w:kern w:val="0"/>
                <w:szCs w:val="21"/>
              </w:rPr>
              <w:t>年</w:t>
            </w:r>
            <w:r w:rsidRPr="005A6012">
              <w:rPr>
                <w:rFonts w:ascii="Times New Roman" w:hAnsi="Times New Roman"/>
                <w:color w:val="000000"/>
                <w:kern w:val="0"/>
                <w:szCs w:val="21"/>
              </w:rPr>
              <w:t>12</w:t>
            </w:r>
            <w:r w:rsidRPr="005A6012">
              <w:rPr>
                <w:rFonts w:ascii="Times New Roman" w:hAnsi="Times New Roman"/>
                <w:color w:val="000000"/>
                <w:kern w:val="0"/>
                <w:szCs w:val="21"/>
              </w:rPr>
              <w:t>月</w:t>
            </w:r>
            <w:r w:rsidRPr="005A6012">
              <w:rPr>
                <w:rFonts w:ascii="Times New Roman" w:hAnsi="Times New Roman"/>
                <w:color w:val="000000"/>
                <w:kern w:val="0"/>
                <w:szCs w:val="21"/>
              </w:rPr>
              <w:t>31</w:t>
            </w:r>
            <w:r w:rsidRPr="005A6012">
              <w:rPr>
                <w:rFonts w:ascii="Times New Roman" w:hAnsi="Times New Roman"/>
                <w:color w:val="000000"/>
                <w:kern w:val="0"/>
                <w:szCs w:val="21"/>
              </w:rPr>
              <w:t>日</w:t>
            </w:r>
          </w:p>
        </w:tc>
        <w:tc>
          <w:tcPr>
            <w:tcW w:w="1278" w:type="pct"/>
            <w:shd w:val="clear" w:color="auto" w:fill="auto"/>
            <w:vAlign w:val="center"/>
            <w:hideMark/>
          </w:tcPr>
          <w:p w14:paraId="3C8B9D15"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上官林贵</w:t>
            </w:r>
          </w:p>
        </w:tc>
        <w:tc>
          <w:tcPr>
            <w:tcW w:w="813" w:type="pct"/>
            <w:gridSpan w:val="2"/>
            <w:shd w:val="clear" w:color="auto" w:fill="auto"/>
            <w:vAlign w:val="center"/>
            <w:hideMark/>
          </w:tcPr>
          <w:p w14:paraId="53160399"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购房款</w:t>
            </w:r>
          </w:p>
        </w:tc>
        <w:tc>
          <w:tcPr>
            <w:tcW w:w="525" w:type="pct"/>
            <w:shd w:val="clear" w:color="auto" w:fill="auto"/>
            <w:vAlign w:val="center"/>
            <w:hideMark/>
          </w:tcPr>
          <w:p w14:paraId="0E94DDAD" w14:textId="77777777" w:rsidR="0024309A" w:rsidRPr="005A6012" w:rsidRDefault="0024309A" w:rsidP="001A7649">
            <w:pPr>
              <w:widowControl/>
              <w:adjustRightInd w:val="0"/>
              <w:snapToGrid w:val="0"/>
              <w:jc w:val="right"/>
              <w:rPr>
                <w:rFonts w:ascii="Times New Roman" w:hAnsi="Times New Roman"/>
                <w:color w:val="000000"/>
                <w:kern w:val="0"/>
                <w:szCs w:val="21"/>
                <w:lang w:val="en-GB"/>
              </w:rPr>
            </w:pPr>
            <w:r w:rsidRPr="005A6012">
              <w:rPr>
                <w:rFonts w:ascii="Times New Roman" w:hAnsi="Times New Roman"/>
                <w:color w:val="000000"/>
                <w:kern w:val="0"/>
                <w:szCs w:val="21"/>
                <w:lang w:val="en-GB"/>
              </w:rPr>
              <w:t>407.02</w:t>
            </w:r>
          </w:p>
        </w:tc>
        <w:tc>
          <w:tcPr>
            <w:tcW w:w="647" w:type="pct"/>
            <w:shd w:val="clear" w:color="auto" w:fill="auto"/>
            <w:vAlign w:val="center"/>
            <w:hideMark/>
          </w:tcPr>
          <w:p w14:paraId="0008E834" w14:textId="77777777" w:rsidR="0024309A" w:rsidRPr="005A6012" w:rsidRDefault="0024309A" w:rsidP="001A7649">
            <w:pPr>
              <w:widowControl/>
              <w:adjustRightInd w:val="0"/>
              <w:snapToGrid w:val="0"/>
              <w:jc w:val="center"/>
              <w:rPr>
                <w:rFonts w:ascii="Times New Roman" w:hAnsi="Times New Roman"/>
                <w:color w:val="000000"/>
                <w:kern w:val="0"/>
                <w:szCs w:val="21"/>
                <w:lang w:val="en-GB"/>
              </w:rPr>
            </w:pPr>
            <w:r w:rsidRPr="005A6012">
              <w:rPr>
                <w:rFonts w:ascii="Times New Roman" w:hAnsi="Times New Roman"/>
                <w:color w:val="000000"/>
                <w:kern w:val="0"/>
                <w:szCs w:val="21"/>
                <w:lang w:val="en-GB"/>
              </w:rPr>
              <w:t>1-2</w:t>
            </w:r>
            <w:r w:rsidRPr="005A6012">
              <w:rPr>
                <w:rFonts w:ascii="Times New Roman" w:hAnsi="Times New Roman"/>
                <w:color w:val="000000"/>
                <w:kern w:val="0"/>
                <w:szCs w:val="21"/>
                <w:lang w:val="en-GB"/>
              </w:rPr>
              <w:t>年</w:t>
            </w:r>
          </w:p>
        </w:tc>
        <w:tc>
          <w:tcPr>
            <w:tcW w:w="648" w:type="pct"/>
            <w:shd w:val="clear" w:color="auto" w:fill="auto"/>
            <w:vAlign w:val="center"/>
            <w:hideMark/>
          </w:tcPr>
          <w:p w14:paraId="70C0C8C3" w14:textId="77777777" w:rsidR="0024309A" w:rsidRPr="005A6012" w:rsidRDefault="0024309A" w:rsidP="001A7649">
            <w:pPr>
              <w:widowControl/>
              <w:adjustRightInd w:val="0"/>
              <w:snapToGrid w:val="0"/>
              <w:jc w:val="right"/>
              <w:rPr>
                <w:rFonts w:ascii="Times New Roman" w:hAnsi="Times New Roman"/>
                <w:color w:val="000000"/>
                <w:kern w:val="0"/>
                <w:szCs w:val="21"/>
                <w:lang w:val="en-GB"/>
              </w:rPr>
            </w:pPr>
            <w:r w:rsidRPr="005A6012">
              <w:rPr>
                <w:rFonts w:ascii="Times New Roman" w:hAnsi="Times New Roman"/>
                <w:color w:val="000000"/>
                <w:kern w:val="0"/>
                <w:szCs w:val="21"/>
                <w:lang w:val="en-GB"/>
              </w:rPr>
              <w:t>25.47</w:t>
            </w:r>
          </w:p>
        </w:tc>
        <w:tc>
          <w:tcPr>
            <w:tcW w:w="475" w:type="pct"/>
            <w:shd w:val="clear" w:color="auto" w:fill="auto"/>
            <w:vAlign w:val="center"/>
            <w:hideMark/>
          </w:tcPr>
          <w:p w14:paraId="2EE2D1AF" w14:textId="77777777" w:rsidR="0024309A" w:rsidRPr="005A6012" w:rsidRDefault="0024309A" w:rsidP="001A7649">
            <w:pPr>
              <w:widowControl/>
              <w:adjustRightInd w:val="0"/>
              <w:snapToGrid w:val="0"/>
              <w:jc w:val="right"/>
              <w:rPr>
                <w:rFonts w:ascii="Times New Roman" w:hAnsi="Times New Roman"/>
                <w:color w:val="000000"/>
                <w:kern w:val="0"/>
                <w:szCs w:val="21"/>
                <w:lang w:val="en-GB"/>
              </w:rPr>
            </w:pPr>
            <w:r w:rsidRPr="005A6012">
              <w:rPr>
                <w:rFonts w:ascii="Times New Roman" w:hAnsi="Times New Roman"/>
                <w:color w:val="000000"/>
                <w:kern w:val="0"/>
                <w:szCs w:val="21"/>
                <w:lang w:val="en-GB"/>
              </w:rPr>
              <w:t>40.70</w:t>
            </w:r>
          </w:p>
        </w:tc>
      </w:tr>
      <w:tr w:rsidR="0024309A" w:rsidRPr="005A6012" w14:paraId="38457997" w14:textId="77777777" w:rsidTr="00EB74C6">
        <w:trPr>
          <w:trHeight w:val="340"/>
          <w:jc w:val="center"/>
        </w:trPr>
        <w:tc>
          <w:tcPr>
            <w:tcW w:w="614" w:type="pct"/>
            <w:vMerge/>
            <w:shd w:val="clear" w:color="auto" w:fill="auto"/>
            <w:vAlign w:val="center"/>
            <w:hideMark/>
          </w:tcPr>
          <w:p w14:paraId="77FF7A20"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1278" w:type="pct"/>
            <w:shd w:val="clear" w:color="auto" w:fill="auto"/>
            <w:vAlign w:val="center"/>
            <w:hideMark/>
          </w:tcPr>
          <w:p w14:paraId="1EFD1B22"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南京海颐房地产开发有限公司</w:t>
            </w:r>
          </w:p>
        </w:tc>
        <w:tc>
          <w:tcPr>
            <w:tcW w:w="813" w:type="pct"/>
            <w:gridSpan w:val="2"/>
            <w:shd w:val="clear" w:color="auto" w:fill="auto"/>
            <w:vAlign w:val="center"/>
            <w:hideMark/>
          </w:tcPr>
          <w:p w14:paraId="6F06A46A"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履约保证金</w:t>
            </w:r>
          </w:p>
        </w:tc>
        <w:tc>
          <w:tcPr>
            <w:tcW w:w="525" w:type="pct"/>
            <w:shd w:val="clear" w:color="auto" w:fill="auto"/>
            <w:vAlign w:val="center"/>
            <w:hideMark/>
          </w:tcPr>
          <w:p w14:paraId="6CDE7822" w14:textId="77777777" w:rsidR="0024309A" w:rsidRPr="005A6012" w:rsidRDefault="0024309A" w:rsidP="001A7649">
            <w:pPr>
              <w:widowControl/>
              <w:adjustRightInd w:val="0"/>
              <w:snapToGrid w:val="0"/>
              <w:jc w:val="right"/>
              <w:rPr>
                <w:rFonts w:ascii="Times New Roman" w:hAnsi="Times New Roman"/>
                <w:color w:val="000000"/>
                <w:kern w:val="0"/>
                <w:szCs w:val="21"/>
                <w:lang w:val="en-GB"/>
              </w:rPr>
            </w:pPr>
            <w:r w:rsidRPr="005A6012">
              <w:rPr>
                <w:rFonts w:ascii="Times New Roman" w:hAnsi="Times New Roman"/>
                <w:color w:val="000000"/>
                <w:kern w:val="0"/>
                <w:szCs w:val="21"/>
                <w:lang w:val="en-GB"/>
              </w:rPr>
              <w:t>200.00</w:t>
            </w:r>
          </w:p>
        </w:tc>
        <w:tc>
          <w:tcPr>
            <w:tcW w:w="647" w:type="pct"/>
            <w:shd w:val="clear" w:color="auto" w:fill="auto"/>
            <w:vAlign w:val="center"/>
            <w:hideMark/>
          </w:tcPr>
          <w:p w14:paraId="2DB3937C" w14:textId="77777777" w:rsidR="0024309A" w:rsidRPr="005A6012" w:rsidRDefault="0024309A" w:rsidP="001A7649">
            <w:pPr>
              <w:widowControl/>
              <w:adjustRightInd w:val="0"/>
              <w:snapToGrid w:val="0"/>
              <w:jc w:val="center"/>
              <w:rPr>
                <w:rFonts w:ascii="Times New Roman" w:hAnsi="Times New Roman"/>
                <w:color w:val="000000"/>
                <w:kern w:val="0"/>
                <w:szCs w:val="21"/>
                <w:lang w:val="en-GB"/>
              </w:rPr>
            </w:pPr>
            <w:r w:rsidRPr="005A6012">
              <w:rPr>
                <w:rFonts w:ascii="Times New Roman" w:hAnsi="Times New Roman"/>
                <w:color w:val="000000"/>
                <w:kern w:val="0"/>
                <w:szCs w:val="21"/>
                <w:lang w:val="en-GB"/>
              </w:rPr>
              <w:t>1-2</w:t>
            </w:r>
            <w:r w:rsidRPr="005A6012">
              <w:rPr>
                <w:rFonts w:ascii="Times New Roman" w:hAnsi="Times New Roman"/>
                <w:color w:val="000000"/>
                <w:kern w:val="0"/>
                <w:szCs w:val="21"/>
                <w:lang w:val="en-GB"/>
              </w:rPr>
              <w:t>年</w:t>
            </w:r>
          </w:p>
        </w:tc>
        <w:tc>
          <w:tcPr>
            <w:tcW w:w="648" w:type="pct"/>
            <w:shd w:val="clear" w:color="auto" w:fill="auto"/>
            <w:vAlign w:val="center"/>
            <w:hideMark/>
          </w:tcPr>
          <w:p w14:paraId="5D2DBB82" w14:textId="77777777" w:rsidR="0024309A" w:rsidRPr="005A6012" w:rsidRDefault="0024309A" w:rsidP="001A7649">
            <w:pPr>
              <w:widowControl/>
              <w:adjustRightInd w:val="0"/>
              <w:snapToGrid w:val="0"/>
              <w:jc w:val="right"/>
              <w:rPr>
                <w:rFonts w:ascii="Times New Roman" w:hAnsi="Times New Roman"/>
                <w:color w:val="000000"/>
                <w:kern w:val="0"/>
                <w:szCs w:val="21"/>
                <w:lang w:val="en-GB"/>
              </w:rPr>
            </w:pPr>
            <w:r w:rsidRPr="005A6012">
              <w:rPr>
                <w:rFonts w:ascii="Times New Roman" w:hAnsi="Times New Roman"/>
                <w:color w:val="000000"/>
                <w:kern w:val="0"/>
                <w:szCs w:val="21"/>
                <w:lang w:val="en-GB"/>
              </w:rPr>
              <w:t>12.51</w:t>
            </w:r>
          </w:p>
        </w:tc>
        <w:tc>
          <w:tcPr>
            <w:tcW w:w="475" w:type="pct"/>
            <w:shd w:val="clear" w:color="auto" w:fill="auto"/>
            <w:vAlign w:val="center"/>
            <w:hideMark/>
          </w:tcPr>
          <w:p w14:paraId="3E7F64A9" w14:textId="77777777" w:rsidR="0024309A" w:rsidRPr="005A6012" w:rsidRDefault="0024309A" w:rsidP="001A7649">
            <w:pPr>
              <w:widowControl/>
              <w:adjustRightInd w:val="0"/>
              <w:snapToGrid w:val="0"/>
              <w:jc w:val="right"/>
              <w:rPr>
                <w:rFonts w:ascii="Times New Roman" w:hAnsi="Times New Roman"/>
                <w:color w:val="000000"/>
                <w:kern w:val="0"/>
                <w:szCs w:val="21"/>
                <w:lang w:val="en-GB"/>
              </w:rPr>
            </w:pPr>
            <w:r w:rsidRPr="005A6012">
              <w:rPr>
                <w:rFonts w:ascii="Times New Roman" w:hAnsi="Times New Roman"/>
                <w:color w:val="000000"/>
                <w:kern w:val="0"/>
                <w:szCs w:val="21"/>
                <w:lang w:val="en-GB"/>
              </w:rPr>
              <w:t>20.00</w:t>
            </w:r>
          </w:p>
        </w:tc>
      </w:tr>
      <w:tr w:rsidR="0024309A" w:rsidRPr="005A6012" w14:paraId="00E5CA86" w14:textId="77777777" w:rsidTr="00EB74C6">
        <w:trPr>
          <w:trHeight w:val="340"/>
          <w:jc w:val="center"/>
        </w:trPr>
        <w:tc>
          <w:tcPr>
            <w:tcW w:w="614" w:type="pct"/>
            <w:vMerge/>
            <w:shd w:val="clear" w:color="auto" w:fill="auto"/>
            <w:vAlign w:val="center"/>
            <w:hideMark/>
          </w:tcPr>
          <w:p w14:paraId="5C5679A9"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1278" w:type="pct"/>
            <w:shd w:val="clear" w:color="auto" w:fill="auto"/>
            <w:vAlign w:val="center"/>
            <w:hideMark/>
          </w:tcPr>
          <w:p w14:paraId="7C862022"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泰安泰山城乡建设发展有限公司</w:t>
            </w:r>
          </w:p>
        </w:tc>
        <w:tc>
          <w:tcPr>
            <w:tcW w:w="813" w:type="pct"/>
            <w:gridSpan w:val="2"/>
            <w:shd w:val="clear" w:color="auto" w:fill="auto"/>
            <w:vAlign w:val="center"/>
            <w:hideMark/>
          </w:tcPr>
          <w:p w14:paraId="408BAD17"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履约保证金</w:t>
            </w:r>
          </w:p>
        </w:tc>
        <w:tc>
          <w:tcPr>
            <w:tcW w:w="525" w:type="pct"/>
            <w:shd w:val="clear" w:color="auto" w:fill="auto"/>
            <w:vAlign w:val="center"/>
            <w:hideMark/>
          </w:tcPr>
          <w:p w14:paraId="497C2532" w14:textId="77777777" w:rsidR="0024309A" w:rsidRPr="005A6012" w:rsidRDefault="0024309A" w:rsidP="001A7649">
            <w:pPr>
              <w:widowControl/>
              <w:adjustRightInd w:val="0"/>
              <w:snapToGrid w:val="0"/>
              <w:jc w:val="right"/>
              <w:rPr>
                <w:rFonts w:ascii="Times New Roman" w:hAnsi="Times New Roman"/>
                <w:color w:val="000000"/>
                <w:kern w:val="0"/>
                <w:szCs w:val="21"/>
                <w:lang w:val="en-GB"/>
              </w:rPr>
            </w:pPr>
            <w:r w:rsidRPr="005A6012">
              <w:rPr>
                <w:rFonts w:ascii="Times New Roman" w:hAnsi="Times New Roman"/>
                <w:color w:val="000000"/>
                <w:kern w:val="0"/>
                <w:szCs w:val="21"/>
                <w:lang w:val="en-GB"/>
              </w:rPr>
              <w:t>173.79</w:t>
            </w:r>
          </w:p>
        </w:tc>
        <w:tc>
          <w:tcPr>
            <w:tcW w:w="647" w:type="pct"/>
            <w:shd w:val="clear" w:color="auto" w:fill="auto"/>
            <w:vAlign w:val="center"/>
            <w:hideMark/>
          </w:tcPr>
          <w:p w14:paraId="3AABC0D6" w14:textId="77777777" w:rsidR="0024309A" w:rsidRPr="005A6012" w:rsidRDefault="0024309A" w:rsidP="001A7649">
            <w:pPr>
              <w:widowControl/>
              <w:adjustRightInd w:val="0"/>
              <w:snapToGrid w:val="0"/>
              <w:jc w:val="center"/>
              <w:rPr>
                <w:rFonts w:ascii="Times New Roman" w:hAnsi="Times New Roman"/>
                <w:color w:val="000000"/>
                <w:kern w:val="0"/>
                <w:szCs w:val="21"/>
                <w:lang w:val="en-GB"/>
              </w:rPr>
            </w:pPr>
            <w:r w:rsidRPr="005A6012">
              <w:rPr>
                <w:rFonts w:ascii="Times New Roman" w:hAnsi="Times New Roman"/>
                <w:color w:val="000000"/>
                <w:kern w:val="0"/>
                <w:szCs w:val="21"/>
                <w:lang w:val="en-GB"/>
              </w:rPr>
              <w:t>1</w:t>
            </w:r>
            <w:r w:rsidRPr="005A6012">
              <w:rPr>
                <w:rFonts w:ascii="Times New Roman" w:hAnsi="Times New Roman"/>
                <w:color w:val="000000"/>
                <w:kern w:val="0"/>
                <w:szCs w:val="21"/>
                <w:lang w:val="en-GB"/>
              </w:rPr>
              <w:t>年以内</w:t>
            </w:r>
          </w:p>
        </w:tc>
        <w:tc>
          <w:tcPr>
            <w:tcW w:w="648" w:type="pct"/>
            <w:shd w:val="clear" w:color="auto" w:fill="auto"/>
            <w:vAlign w:val="center"/>
            <w:hideMark/>
          </w:tcPr>
          <w:p w14:paraId="6A11AB21" w14:textId="77777777" w:rsidR="0024309A" w:rsidRPr="005A6012" w:rsidRDefault="0024309A" w:rsidP="001A7649">
            <w:pPr>
              <w:widowControl/>
              <w:adjustRightInd w:val="0"/>
              <w:snapToGrid w:val="0"/>
              <w:jc w:val="right"/>
              <w:rPr>
                <w:rFonts w:ascii="Times New Roman" w:hAnsi="Times New Roman"/>
                <w:color w:val="000000"/>
                <w:kern w:val="0"/>
                <w:szCs w:val="21"/>
                <w:lang w:val="en-GB"/>
              </w:rPr>
            </w:pPr>
            <w:r w:rsidRPr="005A6012">
              <w:rPr>
                <w:rFonts w:ascii="Times New Roman" w:hAnsi="Times New Roman"/>
                <w:color w:val="000000"/>
                <w:kern w:val="0"/>
                <w:szCs w:val="21"/>
                <w:lang w:val="en-GB"/>
              </w:rPr>
              <w:t>10.87</w:t>
            </w:r>
          </w:p>
        </w:tc>
        <w:tc>
          <w:tcPr>
            <w:tcW w:w="475" w:type="pct"/>
            <w:shd w:val="clear" w:color="auto" w:fill="auto"/>
            <w:vAlign w:val="center"/>
            <w:hideMark/>
          </w:tcPr>
          <w:p w14:paraId="42DF0594" w14:textId="77777777" w:rsidR="0024309A" w:rsidRPr="005A6012" w:rsidRDefault="0024309A" w:rsidP="001A7649">
            <w:pPr>
              <w:widowControl/>
              <w:adjustRightInd w:val="0"/>
              <w:snapToGrid w:val="0"/>
              <w:jc w:val="right"/>
              <w:rPr>
                <w:rFonts w:ascii="Times New Roman" w:hAnsi="Times New Roman"/>
                <w:color w:val="000000"/>
                <w:kern w:val="0"/>
                <w:szCs w:val="21"/>
                <w:lang w:val="en-GB"/>
              </w:rPr>
            </w:pPr>
            <w:r w:rsidRPr="005A6012">
              <w:rPr>
                <w:rFonts w:ascii="Times New Roman" w:hAnsi="Times New Roman"/>
                <w:color w:val="000000"/>
                <w:kern w:val="0"/>
                <w:szCs w:val="21"/>
                <w:lang w:val="en-GB"/>
              </w:rPr>
              <w:t>8.69</w:t>
            </w:r>
          </w:p>
        </w:tc>
      </w:tr>
      <w:tr w:rsidR="0024309A" w:rsidRPr="005A6012" w14:paraId="0205B65F" w14:textId="77777777" w:rsidTr="00EB74C6">
        <w:trPr>
          <w:trHeight w:val="340"/>
          <w:jc w:val="center"/>
        </w:trPr>
        <w:tc>
          <w:tcPr>
            <w:tcW w:w="614" w:type="pct"/>
            <w:vMerge/>
            <w:shd w:val="clear" w:color="auto" w:fill="auto"/>
            <w:vAlign w:val="center"/>
            <w:hideMark/>
          </w:tcPr>
          <w:p w14:paraId="0A971C4C"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1278" w:type="pct"/>
            <w:shd w:val="clear" w:color="auto" w:fill="auto"/>
            <w:vAlign w:val="center"/>
            <w:hideMark/>
          </w:tcPr>
          <w:p w14:paraId="62254A21"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天津市施工队伍管理站（天津市施工队伍交流服务中心）</w:t>
            </w:r>
          </w:p>
        </w:tc>
        <w:tc>
          <w:tcPr>
            <w:tcW w:w="813" w:type="pct"/>
            <w:gridSpan w:val="2"/>
            <w:shd w:val="clear" w:color="auto" w:fill="auto"/>
            <w:vAlign w:val="center"/>
            <w:hideMark/>
          </w:tcPr>
          <w:p w14:paraId="4B99B402"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农民工工资保证金</w:t>
            </w:r>
          </w:p>
        </w:tc>
        <w:tc>
          <w:tcPr>
            <w:tcW w:w="525" w:type="pct"/>
            <w:shd w:val="clear" w:color="auto" w:fill="auto"/>
            <w:vAlign w:val="center"/>
            <w:hideMark/>
          </w:tcPr>
          <w:p w14:paraId="629B94FB" w14:textId="77777777" w:rsidR="0024309A" w:rsidRPr="005A6012" w:rsidRDefault="0024309A" w:rsidP="001A7649">
            <w:pPr>
              <w:widowControl/>
              <w:adjustRightInd w:val="0"/>
              <w:snapToGrid w:val="0"/>
              <w:jc w:val="right"/>
              <w:rPr>
                <w:rFonts w:ascii="Times New Roman" w:hAnsi="Times New Roman"/>
                <w:color w:val="000000"/>
                <w:kern w:val="0"/>
                <w:szCs w:val="21"/>
                <w:lang w:val="en-GB"/>
              </w:rPr>
            </w:pPr>
            <w:r w:rsidRPr="005A6012">
              <w:rPr>
                <w:rFonts w:ascii="Times New Roman" w:hAnsi="Times New Roman"/>
                <w:color w:val="000000"/>
                <w:kern w:val="0"/>
                <w:szCs w:val="21"/>
                <w:lang w:val="en-GB"/>
              </w:rPr>
              <w:t>100.00</w:t>
            </w:r>
          </w:p>
        </w:tc>
        <w:tc>
          <w:tcPr>
            <w:tcW w:w="647" w:type="pct"/>
            <w:shd w:val="clear" w:color="auto" w:fill="auto"/>
            <w:vAlign w:val="center"/>
            <w:hideMark/>
          </w:tcPr>
          <w:p w14:paraId="05AF3C60" w14:textId="77777777" w:rsidR="0024309A" w:rsidRPr="005A6012" w:rsidRDefault="0024309A" w:rsidP="001A7649">
            <w:pPr>
              <w:widowControl/>
              <w:adjustRightInd w:val="0"/>
              <w:snapToGrid w:val="0"/>
              <w:jc w:val="center"/>
              <w:rPr>
                <w:rFonts w:ascii="Times New Roman" w:hAnsi="Times New Roman"/>
                <w:color w:val="000000"/>
                <w:kern w:val="0"/>
                <w:szCs w:val="21"/>
                <w:lang w:val="en-GB"/>
              </w:rPr>
            </w:pPr>
            <w:r w:rsidRPr="005A6012">
              <w:rPr>
                <w:rFonts w:ascii="Times New Roman" w:hAnsi="Times New Roman"/>
                <w:color w:val="000000"/>
                <w:kern w:val="0"/>
                <w:szCs w:val="21"/>
                <w:lang w:val="en-GB"/>
              </w:rPr>
              <w:t>1-2</w:t>
            </w:r>
            <w:r w:rsidRPr="005A6012">
              <w:rPr>
                <w:rFonts w:ascii="Times New Roman" w:hAnsi="Times New Roman"/>
                <w:color w:val="000000"/>
                <w:kern w:val="0"/>
                <w:szCs w:val="21"/>
                <w:lang w:val="en-GB"/>
              </w:rPr>
              <w:t>年</w:t>
            </w:r>
          </w:p>
        </w:tc>
        <w:tc>
          <w:tcPr>
            <w:tcW w:w="648" w:type="pct"/>
            <w:shd w:val="clear" w:color="auto" w:fill="auto"/>
            <w:vAlign w:val="center"/>
            <w:hideMark/>
          </w:tcPr>
          <w:p w14:paraId="2EABE486" w14:textId="77777777" w:rsidR="0024309A" w:rsidRPr="005A6012" w:rsidRDefault="0024309A" w:rsidP="001A7649">
            <w:pPr>
              <w:widowControl/>
              <w:adjustRightInd w:val="0"/>
              <w:snapToGrid w:val="0"/>
              <w:jc w:val="right"/>
              <w:rPr>
                <w:rFonts w:ascii="Times New Roman" w:hAnsi="Times New Roman"/>
                <w:color w:val="000000"/>
                <w:kern w:val="0"/>
                <w:szCs w:val="21"/>
                <w:lang w:val="en-GB"/>
              </w:rPr>
            </w:pPr>
            <w:r w:rsidRPr="005A6012">
              <w:rPr>
                <w:rFonts w:ascii="Times New Roman" w:hAnsi="Times New Roman"/>
                <w:color w:val="000000"/>
                <w:kern w:val="0"/>
                <w:szCs w:val="21"/>
                <w:lang w:val="en-GB"/>
              </w:rPr>
              <w:t>6.26</w:t>
            </w:r>
          </w:p>
        </w:tc>
        <w:tc>
          <w:tcPr>
            <w:tcW w:w="475" w:type="pct"/>
            <w:shd w:val="clear" w:color="auto" w:fill="auto"/>
            <w:vAlign w:val="center"/>
            <w:hideMark/>
          </w:tcPr>
          <w:p w14:paraId="136AC49F" w14:textId="77777777" w:rsidR="0024309A" w:rsidRPr="005A6012" w:rsidRDefault="0024309A" w:rsidP="001A7649">
            <w:pPr>
              <w:widowControl/>
              <w:adjustRightInd w:val="0"/>
              <w:snapToGrid w:val="0"/>
              <w:jc w:val="right"/>
              <w:rPr>
                <w:rFonts w:ascii="Times New Roman" w:hAnsi="Times New Roman"/>
                <w:color w:val="000000"/>
                <w:kern w:val="0"/>
                <w:szCs w:val="21"/>
                <w:lang w:val="en-GB"/>
              </w:rPr>
            </w:pPr>
            <w:r w:rsidRPr="005A6012">
              <w:rPr>
                <w:rFonts w:ascii="Times New Roman" w:hAnsi="Times New Roman"/>
                <w:color w:val="000000"/>
                <w:kern w:val="0"/>
                <w:szCs w:val="21"/>
                <w:lang w:val="en-GB"/>
              </w:rPr>
              <w:t>10.00</w:t>
            </w:r>
          </w:p>
        </w:tc>
      </w:tr>
      <w:tr w:rsidR="0024309A" w:rsidRPr="005A6012" w14:paraId="27E1E135" w14:textId="77777777" w:rsidTr="00EB74C6">
        <w:trPr>
          <w:trHeight w:val="340"/>
          <w:jc w:val="center"/>
        </w:trPr>
        <w:tc>
          <w:tcPr>
            <w:tcW w:w="614" w:type="pct"/>
            <w:vMerge/>
            <w:shd w:val="clear" w:color="auto" w:fill="auto"/>
            <w:vAlign w:val="center"/>
            <w:hideMark/>
          </w:tcPr>
          <w:p w14:paraId="30320D3D"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1278" w:type="pct"/>
            <w:shd w:val="clear" w:color="auto" w:fill="auto"/>
            <w:vAlign w:val="center"/>
            <w:hideMark/>
          </w:tcPr>
          <w:p w14:paraId="0B32B5E2"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深圳中海建筑有限公司南京分公司</w:t>
            </w:r>
          </w:p>
        </w:tc>
        <w:tc>
          <w:tcPr>
            <w:tcW w:w="813" w:type="pct"/>
            <w:gridSpan w:val="2"/>
            <w:shd w:val="clear" w:color="auto" w:fill="auto"/>
            <w:vAlign w:val="center"/>
            <w:hideMark/>
          </w:tcPr>
          <w:p w14:paraId="3378459E"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保证金</w:t>
            </w:r>
          </w:p>
        </w:tc>
        <w:tc>
          <w:tcPr>
            <w:tcW w:w="525" w:type="pct"/>
            <w:shd w:val="clear" w:color="auto" w:fill="auto"/>
            <w:vAlign w:val="center"/>
            <w:hideMark/>
          </w:tcPr>
          <w:p w14:paraId="28137FD0" w14:textId="77777777" w:rsidR="0024309A" w:rsidRPr="005A6012" w:rsidRDefault="0024309A" w:rsidP="001A7649">
            <w:pPr>
              <w:widowControl/>
              <w:adjustRightInd w:val="0"/>
              <w:snapToGrid w:val="0"/>
              <w:jc w:val="right"/>
              <w:rPr>
                <w:rFonts w:ascii="Times New Roman" w:hAnsi="Times New Roman"/>
                <w:color w:val="000000"/>
                <w:kern w:val="0"/>
                <w:szCs w:val="21"/>
                <w:lang w:val="en-GB"/>
              </w:rPr>
            </w:pPr>
            <w:r w:rsidRPr="005A6012">
              <w:rPr>
                <w:rFonts w:ascii="Times New Roman" w:hAnsi="Times New Roman"/>
                <w:color w:val="000000"/>
                <w:kern w:val="0"/>
                <w:szCs w:val="21"/>
                <w:lang w:val="en-GB"/>
              </w:rPr>
              <w:t>80.00</w:t>
            </w:r>
          </w:p>
        </w:tc>
        <w:tc>
          <w:tcPr>
            <w:tcW w:w="647" w:type="pct"/>
            <w:shd w:val="clear" w:color="auto" w:fill="auto"/>
            <w:vAlign w:val="center"/>
            <w:hideMark/>
          </w:tcPr>
          <w:p w14:paraId="0F1B17FF" w14:textId="77777777" w:rsidR="0024309A" w:rsidRPr="005A6012" w:rsidRDefault="0024309A" w:rsidP="001A7649">
            <w:pPr>
              <w:widowControl/>
              <w:adjustRightInd w:val="0"/>
              <w:snapToGrid w:val="0"/>
              <w:jc w:val="center"/>
              <w:rPr>
                <w:rFonts w:ascii="Times New Roman" w:hAnsi="Times New Roman"/>
                <w:color w:val="000000"/>
                <w:kern w:val="0"/>
                <w:szCs w:val="21"/>
                <w:lang w:val="en-GB"/>
              </w:rPr>
            </w:pPr>
            <w:r w:rsidRPr="005A6012">
              <w:rPr>
                <w:rFonts w:ascii="Times New Roman" w:hAnsi="Times New Roman"/>
                <w:color w:val="000000"/>
                <w:kern w:val="0"/>
                <w:szCs w:val="21"/>
                <w:lang w:val="en-GB"/>
              </w:rPr>
              <w:t>1</w:t>
            </w:r>
            <w:r w:rsidRPr="005A6012">
              <w:rPr>
                <w:rFonts w:ascii="Times New Roman" w:hAnsi="Times New Roman"/>
                <w:color w:val="000000"/>
                <w:kern w:val="0"/>
                <w:szCs w:val="21"/>
                <w:lang w:val="en-GB"/>
              </w:rPr>
              <w:t>年以内</w:t>
            </w:r>
          </w:p>
        </w:tc>
        <w:tc>
          <w:tcPr>
            <w:tcW w:w="648" w:type="pct"/>
            <w:shd w:val="clear" w:color="auto" w:fill="auto"/>
            <w:vAlign w:val="center"/>
            <w:hideMark/>
          </w:tcPr>
          <w:p w14:paraId="1D74456A" w14:textId="77777777" w:rsidR="0024309A" w:rsidRPr="005A6012" w:rsidRDefault="0024309A" w:rsidP="001A7649">
            <w:pPr>
              <w:widowControl/>
              <w:adjustRightInd w:val="0"/>
              <w:snapToGrid w:val="0"/>
              <w:jc w:val="right"/>
              <w:rPr>
                <w:rFonts w:ascii="Times New Roman" w:hAnsi="Times New Roman"/>
                <w:color w:val="000000"/>
                <w:kern w:val="0"/>
                <w:szCs w:val="21"/>
                <w:lang w:val="en-GB"/>
              </w:rPr>
            </w:pPr>
            <w:r w:rsidRPr="005A6012">
              <w:rPr>
                <w:rFonts w:ascii="Times New Roman" w:hAnsi="Times New Roman"/>
                <w:color w:val="000000"/>
                <w:kern w:val="0"/>
                <w:szCs w:val="21"/>
                <w:lang w:val="en-GB"/>
              </w:rPr>
              <w:t>5.01</w:t>
            </w:r>
          </w:p>
        </w:tc>
        <w:tc>
          <w:tcPr>
            <w:tcW w:w="475" w:type="pct"/>
            <w:shd w:val="clear" w:color="auto" w:fill="auto"/>
            <w:vAlign w:val="center"/>
            <w:hideMark/>
          </w:tcPr>
          <w:p w14:paraId="1097BAB1" w14:textId="77777777" w:rsidR="0024309A" w:rsidRPr="005A6012" w:rsidRDefault="0024309A" w:rsidP="001A7649">
            <w:pPr>
              <w:widowControl/>
              <w:adjustRightInd w:val="0"/>
              <w:snapToGrid w:val="0"/>
              <w:jc w:val="right"/>
              <w:rPr>
                <w:rFonts w:ascii="Times New Roman" w:hAnsi="Times New Roman"/>
                <w:color w:val="000000"/>
                <w:kern w:val="0"/>
                <w:szCs w:val="21"/>
                <w:lang w:val="en-GB"/>
              </w:rPr>
            </w:pPr>
            <w:r w:rsidRPr="005A6012">
              <w:rPr>
                <w:rFonts w:ascii="Times New Roman" w:hAnsi="Times New Roman"/>
                <w:color w:val="000000"/>
                <w:kern w:val="0"/>
                <w:szCs w:val="21"/>
                <w:lang w:val="en-GB"/>
              </w:rPr>
              <w:t>4.00</w:t>
            </w:r>
          </w:p>
        </w:tc>
      </w:tr>
      <w:tr w:rsidR="0024309A" w:rsidRPr="005A6012" w14:paraId="2EC7F797" w14:textId="77777777" w:rsidTr="00EB74C6">
        <w:trPr>
          <w:trHeight w:val="340"/>
          <w:jc w:val="center"/>
        </w:trPr>
        <w:tc>
          <w:tcPr>
            <w:tcW w:w="614" w:type="pct"/>
            <w:vMerge/>
            <w:shd w:val="clear" w:color="auto" w:fill="auto"/>
            <w:vAlign w:val="center"/>
          </w:tcPr>
          <w:p w14:paraId="1F897DFB"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1278" w:type="pct"/>
            <w:shd w:val="clear" w:color="auto" w:fill="auto"/>
            <w:vAlign w:val="center"/>
          </w:tcPr>
          <w:p w14:paraId="78B2C3D9" w14:textId="77777777" w:rsidR="0024309A" w:rsidRPr="005A6012" w:rsidRDefault="0024309A" w:rsidP="001A7649">
            <w:pPr>
              <w:widowControl/>
              <w:autoSpaceDE w:val="0"/>
              <w:autoSpaceDN w:val="0"/>
              <w:adjustRightInd w:val="0"/>
              <w:snapToGrid w:val="0"/>
              <w:jc w:val="left"/>
              <w:rPr>
                <w:rFonts w:ascii="Times New Roman" w:hAnsi="Times New Roman"/>
                <w:color w:val="000000"/>
                <w:kern w:val="0"/>
                <w:szCs w:val="21"/>
                <w:lang w:val="en-GB"/>
              </w:rPr>
            </w:pPr>
            <w:r w:rsidRPr="005A6012">
              <w:rPr>
                <w:rFonts w:ascii="Times New Roman" w:hAnsi="Times New Roman"/>
                <w:color w:val="000000"/>
                <w:kern w:val="0"/>
                <w:szCs w:val="21"/>
                <w:lang w:val="en-GB"/>
              </w:rPr>
              <w:t>南京盛香园房地产开发有限公司</w:t>
            </w:r>
          </w:p>
        </w:tc>
        <w:tc>
          <w:tcPr>
            <w:tcW w:w="813" w:type="pct"/>
            <w:gridSpan w:val="2"/>
            <w:shd w:val="clear" w:color="auto" w:fill="auto"/>
            <w:vAlign w:val="center"/>
          </w:tcPr>
          <w:p w14:paraId="7D10487A" w14:textId="77777777" w:rsidR="0024309A" w:rsidRPr="005A6012" w:rsidRDefault="0024309A" w:rsidP="001A7649">
            <w:pPr>
              <w:widowControl/>
              <w:autoSpaceDE w:val="0"/>
              <w:autoSpaceDN w:val="0"/>
              <w:adjustRightInd w:val="0"/>
              <w:snapToGrid w:val="0"/>
              <w:jc w:val="left"/>
              <w:rPr>
                <w:rFonts w:ascii="Times New Roman" w:hAnsi="Times New Roman"/>
                <w:color w:val="000000"/>
                <w:kern w:val="0"/>
                <w:szCs w:val="21"/>
                <w:lang w:val="en-GB"/>
              </w:rPr>
            </w:pPr>
            <w:r w:rsidRPr="005A6012">
              <w:rPr>
                <w:rFonts w:ascii="Times New Roman" w:hAnsi="Times New Roman"/>
                <w:color w:val="000000"/>
                <w:kern w:val="0"/>
                <w:szCs w:val="21"/>
                <w:lang w:val="en-GB"/>
              </w:rPr>
              <w:t>工程投标保证金</w:t>
            </w:r>
          </w:p>
        </w:tc>
        <w:tc>
          <w:tcPr>
            <w:tcW w:w="525" w:type="pct"/>
            <w:shd w:val="clear" w:color="auto" w:fill="auto"/>
            <w:vAlign w:val="center"/>
          </w:tcPr>
          <w:p w14:paraId="74B958D8" w14:textId="77777777" w:rsidR="0024309A" w:rsidRPr="005A6012" w:rsidRDefault="0024309A" w:rsidP="001A7649">
            <w:pPr>
              <w:widowControl/>
              <w:autoSpaceDE w:val="0"/>
              <w:autoSpaceDN w:val="0"/>
              <w:adjustRightInd w:val="0"/>
              <w:snapToGrid w:val="0"/>
              <w:jc w:val="right"/>
              <w:rPr>
                <w:rFonts w:ascii="Times New Roman" w:hAnsi="Times New Roman"/>
                <w:color w:val="000000"/>
                <w:kern w:val="0"/>
                <w:szCs w:val="21"/>
                <w:lang w:val="en-GB"/>
              </w:rPr>
            </w:pPr>
            <w:r w:rsidRPr="005A6012">
              <w:rPr>
                <w:rFonts w:ascii="Times New Roman" w:hAnsi="Times New Roman"/>
                <w:color w:val="000000"/>
                <w:kern w:val="0"/>
                <w:szCs w:val="21"/>
                <w:lang w:val="en-GB"/>
              </w:rPr>
              <w:t>80.00</w:t>
            </w:r>
          </w:p>
        </w:tc>
        <w:tc>
          <w:tcPr>
            <w:tcW w:w="647" w:type="pct"/>
            <w:shd w:val="clear" w:color="auto" w:fill="auto"/>
            <w:vAlign w:val="center"/>
          </w:tcPr>
          <w:p w14:paraId="05923F4C" w14:textId="77777777" w:rsidR="0024309A" w:rsidRPr="005A6012" w:rsidRDefault="0024309A" w:rsidP="001A7649">
            <w:pPr>
              <w:widowControl/>
              <w:autoSpaceDE w:val="0"/>
              <w:autoSpaceDN w:val="0"/>
              <w:adjustRightInd w:val="0"/>
              <w:snapToGrid w:val="0"/>
              <w:jc w:val="center"/>
              <w:rPr>
                <w:rFonts w:ascii="Times New Roman" w:hAnsi="Times New Roman"/>
                <w:color w:val="000000"/>
                <w:kern w:val="0"/>
                <w:szCs w:val="21"/>
                <w:lang w:val="en-GB"/>
              </w:rPr>
            </w:pPr>
            <w:r w:rsidRPr="005A6012">
              <w:rPr>
                <w:rFonts w:ascii="Times New Roman" w:hAnsi="Times New Roman"/>
                <w:color w:val="000000"/>
                <w:kern w:val="0"/>
                <w:szCs w:val="21"/>
                <w:lang w:val="en-GB"/>
              </w:rPr>
              <w:t>1</w:t>
            </w:r>
            <w:r w:rsidRPr="005A6012">
              <w:rPr>
                <w:rFonts w:ascii="Times New Roman" w:hAnsi="Times New Roman"/>
                <w:color w:val="000000"/>
                <w:kern w:val="0"/>
                <w:szCs w:val="21"/>
                <w:lang w:val="en-GB"/>
              </w:rPr>
              <w:t>年以内</w:t>
            </w:r>
          </w:p>
        </w:tc>
        <w:tc>
          <w:tcPr>
            <w:tcW w:w="648" w:type="pct"/>
            <w:shd w:val="clear" w:color="auto" w:fill="auto"/>
            <w:vAlign w:val="center"/>
          </w:tcPr>
          <w:p w14:paraId="5692FE94" w14:textId="77777777" w:rsidR="0024309A" w:rsidRPr="005A6012" w:rsidRDefault="0024309A" w:rsidP="001A7649">
            <w:pPr>
              <w:widowControl/>
              <w:autoSpaceDE w:val="0"/>
              <w:autoSpaceDN w:val="0"/>
              <w:adjustRightInd w:val="0"/>
              <w:snapToGrid w:val="0"/>
              <w:jc w:val="right"/>
              <w:rPr>
                <w:rFonts w:ascii="Times New Roman" w:hAnsi="Times New Roman"/>
                <w:color w:val="000000"/>
                <w:kern w:val="0"/>
                <w:szCs w:val="21"/>
                <w:lang w:val="en-GB"/>
              </w:rPr>
            </w:pPr>
            <w:r w:rsidRPr="005A6012">
              <w:rPr>
                <w:rFonts w:ascii="Times New Roman" w:hAnsi="Times New Roman"/>
                <w:color w:val="000000"/>
                <w:kern w:val="0"/>
                <w:szCs w:val="21"/>
                <w:lang w:val="en-GB"/>
              </w:rPr>
              <w:t>5.01</w:t>
            </w:r>
          </w:p>
        </w:tc>
        <w:tc>
          <w:tcPr>
            <w:tcW w:w="475" w:type="pct"/>
            <w:shd w:val="clear" w:color="auto" w:fill="auto"/>
            <w:vAlign w:val="center"/>
          </w:tcPr>
          <w:p w14:paraId="603D67E7" w14:textId="77777777" w:rsidR="0024309A" w:rsidRPr="005A6012" w:rsidRDefault="0024309A" w:rsidP="001A7649">
            <w:pPr>
              <w:widowControl/>
              <w:autoSpaceDE w:val="0"/>
              <w:autoSpaceDN w:val="0"/>
              <w:adjustRightInd w:val="0"/>
              <w:snapToGrid w:val="0"/>
              <w:jc w:val="right"/>
              <w:rPr>
                <w:rFonts w:ascii="Times New Roman" w:hAnsi="Times New Roman"/>
                <w:color w:val="000000"/>
                <w:kern w:val="0"/>
                <w:szCs w:val="21"/>
                <w:lang w:val="en-GB"/>
              </w:rPr>
            </w:pPr>
            <w:r w:rsidRPr="005A6012">
              <w:rPr>
                <w:rFonts w:ascii="Times New Roman" w:hAnsi="Times New Roman"/>
                <w:color w:val="000000"/>
                <w:kern w:val="0"/>
                <w:szCs w:val="21"/>
                <w:lang w:val="en-GB"/>
              </w:rPr>
              <w:t>4.00</w:t>
            </w:r>
          </w:p>
        </w:tc>
      </w:tr>
      <w:tr w:rsidR="0024309A" w:rsidRPr="005A6012" w14:paraId="439BD7D5" w14:textId="77777777" w:rsidTr="00EB74C6">
        <w:trPr>
          <w:trHeight w:val="340"/>
          <w:jc w:val="center"/>
        </w:trPr>
        <w:tc>
          <w:tcPr>
            <w:tcW w:w="614" w:type="pct"/>
            <w:vMerge/>
            <w:shd w:val="clear" w:color="auto" w:fill="auto"/>
            <w:vAlign w:val="center"/>
            <w:hideMark/>
          </w:tcPr>
          <w:p w14:paraId="48721A32"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2091" w:type="pct"/>
            <w:gridSpan w:val="3"/>
            <w:shd w:val="clear" w:color="auto" w:fill="auto"/>
            <w:vAlign w:val="center"/>
            <w:hideMark/>
          </w:tcPr>
          <w:p w14:paraId="5C63CECC"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合计</w:t>
            </w:r>
          </w:p>
        </w:tc>
        <w:tc>
          <w:tcPr>
            <w:tcW w:w="525" w:type="pct"/>
            <w:shd w:val="clear" w:color="auto" w:fill="auto"/>
            <w:vAlign w:val="center"/>
            <w:hideMark/>
          </w:tcPr>
          <w:p w14:paraId="7C0151C1" w14:textId="77777777" w:rsidR="0024309A" w:rsidRPr="005A6012" w:rsidRDefault="0024309A" w:rsidP="001A7649">
            <w:pPr>
              <w:widowControl/>
              <w:adjustRightInd w:val="0"/>
              <w:snapToGrid w:val="0"/>
              <w:jc w:val="right"/>
              <w:rPr>
                <w:rFonts w:ascii="Times New Roman" w:hAnsi="Times New Roman"/>
                <w:b/>
                <w:color w:val="000000"/>
                <w:kern w:val="0"/>
                <w:szCs w:val="21"/>
                <w:lang w:val="en-GB"/>
              </w:rPr>
            </w:pPr>
            <w:r w:rsidRPr="005A6012">
              <w:rPr>
                <w:rFonts w:ascii="Times New Roman" w:hAnsi="Times New Roman"/>
                <w:b/>
                <w:color w:val="000000"/>
                <w:kern w:val="0"/>
                <w:szCs w:val="21"/>
                <w:lang w:val="en-GB"/>
              </w:rPr>
              <w:t>1</w:t>
            </w:r>
            <w:r w:rsidRPr="005A6012">
              <w:rPr>
                <w:rFonts w:ascii="Times New Roman" w:hAnsi="Times New Roman"/>
                <w:b/>
                <w:color w:val="000000"/>
                <w:kern w:val="0"/>
                <w:szCs w:val="21"/>
              </w:rPr>
              <w:t>,</w:t>
            </w:r>
            <w:r w:rsidRPr="005A6012">
              <w:rPr>
                <w:rFonts w:ascii="Times New Roman" w:hAnsi="Times New Roman"/>
                <w:b/>
                <w:color w:val="000000"/>
                <w:kern w:val="0"/>
                <w:szCs w:val="21"/>
                <w:lang w:val="en-GB"/>
              </w:rPr>
              <w:t>040.81</w:t>
            </w:r>
          </w:p>
        </w:tc>
        <w:tc>
          <w:tcPr>
            <w:tcW w:w="647" w:type="pct"/>
            <w:shd w:val="clear" w:color="auto" w:fill="auto"/>
            <w:vAlign w:val="center"/>
            <w:hideMark/>
          </w:tcPr>
          <w:p w14:paraId="59AA5DA9" w14:textId="77777777" w:rsidR="0024309A" w:rsidRPr="005A6012" w:rsidRDefault="0024309A" w:rsidP="001A7649">
            <w:pPr>
              <w:widowControl/>
              <w:adjustRightInd w:val="0"/>
              <w:snapToGrid w:val="0"/>
              <w:jc w:val="center"/>
              <w:rPr>
                <w:rFonts w:ascii="Times New Roman" w:hAnsi="Times New Roman"/>
                <w:b/>
                <w:color w:val="000000"/>
                <w:kern w:val="0"/>
                <w:szCs w:val="21"/>
                <w:lang w:val="en-GB"/>
              </w:rPr>
            </w:pPr>
            <w:r w:rsidRPr="005A6012">
              <w:rPr>
                <w:rFonts w:ascii="Times New Roman" w:hAnsi="Times New Roman"/>
                <w:b/>
                <w:color w:val="000000"/>
                <w:kern w:val="0"/>
                <w:szCs w:val="21"/>
                <w:lang w:val="en-GB"/>
              </w:rPr>
              <w:t>-</w:t>
            </w:r>
          </w:p>
        </w:tc>
        <w:tc>
          <w:tcPr>
            <w:tcW w:w="648" w:type="pct"/>
            <w:shd w:val="clear" w:color="auto" w:fill="auto"/>
            <w:vAlign w:val="center"/>
            <w:hideMark/>
          </w:tcPr>
          <w:p w14:paraId="77D802AB" w14:textId="77777777" w:rsidR="0024309A" w:rsidRPr="005A6012" w:rsidRDefault="0024309A" w:rsidP="001A7649">
            <w:pPr>
              <w:widowControl/>
              <w:adjustRightInd w:val="0"/>
              <w:snapToGrid w:val="0"/>
              <w:jc w:val="right"/>
              <w:rPr>
                <w:rFonts w:ascii="Times New Roman" w:hAnsi="Times New Roman"/>
                <w:b/>
                <w:color w:val="000000"/>
                <w:kern w:val="0"/>
                <w:szCs w:val="21"/>
                <w:lang w:val="en-GB"/>
              </w:rPr>
            </w:pPr>
            <w:r w:rsidRPr="005A6012">
              <w:rPr>
                <w:rFonts w:ascii="Times New Roman" w:hAnsi="Times New Roman"/>
                <w:b/>
                <w:color w:val="000000"/>
                <w:kern w:val="0"/>
                <w:szCs w:val="21"/>
                <w:lang w:val="en-GB"/>
              </w:rPr>
              <w:t>65.13</w:t>
            </w:r>
          </w:p>
        </w:tc>
        <w:tc>
          <w:tcPr>
            <w:tcW w:w="475" w:type="pct"/>
            <w:shd w:val="clear" w:color="auto" w:fill="auto"/>
            <w:vAlign w:val="center"/>
            <w:hideMark/>
          </w:tcPr>
          <w:p w14:paraId="34EB5800" w14:textId="77777777" w:rsidR="0024309A" w:rsidRPr="005A6012" w:rsidRDefault="0024309A" w:rsidP="001A7649">
            <w:pPr>
              <w:widowControl/>
              <w:adjustRightInd w:val="0"/>
              <w:snapToGrid w:val="0"/>
              <w:jc w:val="right"/>
              <w:rPr>
                <w:rFonts w:ascii="Times New Roman" w:hAnsi="Times New Roman"/>
                <w:b/>
                <w:color w:val="000000"/>
                <w:kern w:val="0"/>
                <w:szCs w:val="21"/>
                <w:lang w:val="en-GB"/>
              </w:rPr>
            </w:pPr>
            <w:r w:rsidRPr="005A6012">
              <w:rPr>
                <w:rFonts w:ascii="Times New Roman" w:hAnsi="Times New Roman"/>
                <w:b/>
                <w:color w:val="000000"/>
                <w:kern w:val="0"/>
                <w:szCs w:val="21"/>
                <w:lang w:val="en-GB"/>
              </w:rPr>
              <w:t>87.39</w:t>
            </w:r>
          </w:p>
        </w:tc>
      </w:tr>
      <w:tr w:rsidR="0024309A" w:rsidRPr="005A6012" w14:paraId="092A44AC" w14:textId="77777777" w:rsidTr="00EB74C6">
        <w:trPr>
          <w:trHeight w:val="340"/>
          <w:jc w:val="center"/>
        </w:trPr>
        <w:tc>
          <w:tcPr>
            <w:tcW w:w="614" w:type="pct"/>
            <w:vMerge w:val="restart"/>
            <w:shd w:val="clear" w:color="auto" w:fill="auto"/>
            <w:vAlign w:val="center"/>
            <w:hideMark/>
          </w:tcPr>
          <w:p w14:paraId="4CB3EC6E" w14:textId="77777777" w:rsidR="0024309A" w:rsidRPr="005A6012" w:rsidRDefault="0024309A" w:rsidP="001A7649">
            <w:pPr>
              <w:keepNext/>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2018</w:t>
            </w:r>
            <w:r w:rsidRPr="005A6012">
              <w:rPr>
                <w:rFonts w:ascii="Times New Roman" w:hAnsi="Times New Roman"/>
                <w:color w:val="000000"/>
                <w:kern w:val="0"/>
                <w:szCs w:val="21"/>
              </w:rPr>
              <w:t>年</w:t>
            </w:r>
            <w:r w:rsidRPr="005A6012">
              <w:rPr>
                <w:rFonts w:ascii="Times New Roman" w:hAnsi="Times New Roman"/>
                <w:color w:val="000000"/>
                <w:kern w:val="0"/>
                <w:szCs w:val="21"/>
              </w:rPr>
              <w:t>12</w:t>
            </w:r>
            <w:r w:rsidRPr="005A6012">
              <w:rPr>
                <w:rFonts w:ascii="Times New Roman" w:hAnsi="Times New Roman"/>
                <w:color w:val="000000"/>
                <w:kern w:val="0"/>
                <w:szCs w:val="21"/>
              </w:rPr>
              <w:t>月</w:t>
            </w:r>
            <w:r w:rsidRPr="005A6012">
              <w:rPr>
                <w:rFonts w:ascii="Times New Roman" w:hAnsi="Times New Roman"/>
                <w:color w:val="000000"/>
                <w:kern w:val="0"/>
                <w:szCs w:val="21"/>
              </w:rPr>
              <w:t>31</w:t>
            </w:r>
            <w:r w:rsidRPr="005A6012">
              <w:rPr>
                <w:rFonts w:ascii="Times New Roman" w:hAnsi="Times New Roman"/>
                <w:color w:val="000000"/>
                <w:kern w:val="0"/>
                <w:szCs w:val="21"/>
              </w:rPr>
              <w:t>日</w:t>
            </w:r>
          </w:p>
        </w:tc>
        <w:tc>
          <w:tcPr>
            <w:tcW w:w="1415" w:type="pct"/>
            <w:gridSpan w:val="2"/>
            <w:shd w:val="clear" w:color="auto" w:fill="auto"/>
            <w:vAlign w:val="center"/>
            <w:hideMark/>
          </w:tcPr>
          <w:p w14:paraId="2D8220F0" w14:textId="77777777" w:rsidR="0024309A" w:rsidRPr="005A6012" w:rsidRDefault="0024309A" w:rsidP="001A7649">
            <w:pPr>
              <w:keepNext/>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上官林贵</w:t>
            </w:r>
          </w:p>
        </w:tc>
        <w:tc>
          <w:tcPr>
            <w:tcW w:w="676" w:type="pct"/>
            <w:shd w:val="clear" w:color="auto" w:fill="auto"/>
            <w:vAlign w:val="center"/>
            <w:hideMark/>
          </w:tcPr>
          <w:p w14:paraId="74365D05" w14:textId="77777777" w:rsidR="0024309A" w:rsidRPr="005A6012" w:rsidRDefault="0024309A" w:rsidP="001A7649">
            <w:pPr>
              <w:keepNext/>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购房款</w:t>
            </w:r>
          </w:p>
        </w:tc>
        <w:tc>
          <w:tcPr>
            <w:tcW w:w="525" w:type="pct"/>
            <w:shd w:val="clear" w:color="auto" w:fill="auto"/>
            <w:vAlign w:val="center"/>
            <w:hideMark/>
          </w:tcPr>
          <w:p w14:paraId="649B6DBE" w14:textId="77777777" w:rsidR="0024309A" w:rsidRPr="005A6012" w:rsidRDefault="0024309A" w:rsidP="001A7649">
            <w:pPr>
              <w:keepNext/>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407.02</w:t>
            </w:r>
          </w:p>
        </w:tc>
        <w:tc>
          <w:tcPr>
            <w:tcW w:w="647" w:type="pct"/>
            <w:shd w:val="clear" w:color="auto" w:fill="auto"/>
            <w:vAlign w:val="center"/>
            <w:hideMark/>
          </w:tcPr>
          <w:p w14:paraId="39CE05A3" w14:textId="77777777" w:rsidR="0024309A" w:rsidRPr="005A6012" w:rsidRDefault="0024309A" w:rsidP="001A7649">
            <w:pPr>
              <w:keepNext/>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一年以内</w:t>
            </w:r>
          </w:p>
        </w:tc>
        <w:tc>
          <w:tcPr>
            <w:tcW w:w="648" w:type="pct"/>
            <w:shd w:val="clear" w:color="auto" w:fill="auto"/>
            <w:vAlign w:val="center"/>
            <w:hideMark/>
          </w:tcPr>
          <w:p w14:paraId="2FBB2278" w14:textId="77777777" w:rsidR="0024309A" w:rsidRPr="005A6012" w:rsidRDefault="0024309A" w:rsidP="001A7649">
            <w:pPr>
              <w:keepNext/>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lang w:val="en-GB"/>
              </w:rPr>
              <w:t>33.74</w:t>
            </w:r>
          </w:p>
        </w:tc>
        <w:tc>
          <w:tcPr>
            <w:tcW w:w="475" w:type="pct"/>
            <w:shd w:val="clear" w:color="auto" w:fill="auto"/>
            <w:vAlign w:val="center"/>
            <w:hideMark/>
          </w:tcPr>
          <w:p w14:paraId="392630C8" w14:textId="77777777" w:rsidR="0024309A" w:rsidRPr="005A6012" w:rsidRDefault="0024309A" w:rsidP="001A7649">
            <w:pPr>
              <w:keepNext/>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20.35</w:t>
            </w:r>
          </w:p>
        </w:tc>
      </w:tr>
      <w:tr w:rsidR="0024309A" w:rsidRPr="005A6012" w14:paraId="1B66C66F" w14:textId="77777777" w:rsidTr="00EB74C6">
        <w:trPr>
          <w:trHeight w:val="340"/>
          <w:jc w:val="center"/>
        </w:trPr>
        <w:tc>
          <w:tcPr>
            <w:tcW w:w="614" w:type="pct"/>
            <w:vMerge/>
            <w:vAlign w:val="center"/>
            <w:hideMark/>
          </w:tcPr>
          <w:p w14:paraId="3599300F" w14:textId="77777777" w:rsidR="0024309A" w:rsidRPr="005A6012" w:rsidRDefault="0024309A" w:rsidP="001A7649">
            <w:pPr>
              <w:keepNext/>
              <w:widowControl/>
              <w:adjustRightInd w:val="0"/>
              <w:snapToGrid w:val="0"/>
              <w:jc w:val="left"/>
              <w:rPr>
                <w:rFonts w:ascii="Times New Roman" w:hAnsi="Times New Roman"/>
                <w:color w:val="000000"/>
                <w:kern w:val="0"/>
                <w:szCs w:val="21"/>
              </w:rPr>
            </w:pPr>
          </w:p>
        </w:tc>
        <w:tc>
          <w:tcPr>
            <w:tcW w:w="1415" w:type="pct"/>
            <w:gridSpan w:val="2"/>
            <w:shd w:val="clear" w:color="auto" w:fill="auto"/>
            <w:vAlign w:val="center"/>
            <w:hideMark/>
          </w:tcPr>
          <w:p w14:paraId="50D5846B" w14:textId="77777777" w:rsidR="0024309A" w:rsidRPr="005A6012" w:rsidRDefault="0024309A" w:rsidP="001A7649">
            <w:pPr>
              <w:keepNext/>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南京海颐房地产开发有限公司</w:t>
            </w:r>
          </w:p>
        </w:tc>
        <w:tc>
          <w:tcPr>
            <w:tcW w:w="676" w:type="pct"/>
            <w:shd w:val="clear" w:color="auto" w:fill="auto"/>
            <w:vAlign w:val="center"/>
            <w:hideMark/>
          </w:tcPr>
          <w:p w14:paraId="2A45D5F6" w14:textId="77777777" w:rsidR="0024309A" w:rsidRPr="005A6012" w:rsidRDefault="0024309A" w:rsidP="001A7649">
            <w:pPr>
              <w:keepNext/>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履约保证金</w:t>
            </w:r>
          </w:p>
        </w:tc>
        <w:tc>
          <w:tcPr>
            <w:tcW w:w="525" w:type="pct"/>
            <w:shd w:val="clear" w:color="auto" w:fill="auto"/>
            <w:vAlign w:val="center"/>
            <w:hideMark/>
          </w:tcPr>
          <w:p w14:paraId="542E1715" w14:textId="77777777" w:rsidR="0024309A" w:rsidRPr="005A6012" w:rsidRDefault="0024309A" w:rsidP="001A7649">
            <w:pPr>
              <w:keepNext/>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200.00</w:t>
            </w:r>
          </w:p>
        </w:tc>
        <w:tc>
          <w:tcPr>
            <w:tcW w:w="647" w:type="pct"/>
            <w:shd w:val="clear" w:color="auto" w:fill="auto"/>
            <w:vAlign w:val="center"/>
            <w:hideMark/>
          </w:tcPr>
          <w:p w14:paraId="07385CDF" w14:textId="77777777" w:rsidR="0024309A" w:rsidRPr="005A6012" w:rsidRDefault="0024309A" w:rsidP="001A7649">
            <w:pPr>
              <w:keepNext/>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一年以内</w:t>
            </w:r>
          </w:p>
        </w:tc>
        <w:tc>
          <w:tcPr>
            <w:tcW w:w="648" w:type="pct"/>
            <w:shd w:val="clear" w:color="auto" w:fill="auto"/>
            <w:vAlign w:val="center"/>
            <w:hideMark/>
          </w:tcPr>
          <w:p w14:paraId="184F7B21" w14:textId="77777777" w:rsidR="0024309A" w:rsidRPr="005A6012" w:rsidRDefault="0024309A" w:rsidP="001A7649">
            <w:pPr>
              <w:keepNext/>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lang w:val="en-GB"/>
              </w:rPr>
              <w:t>16.58</w:t>
            </w:r>
          </w:p>
        </w:tc>
        <w:tc>
          <w:tcPr>
            <w:tcW w:w="475" w:type="pct"/>
            <w:shd w:val="clear" w:color="auto" w:fill="auto"/>
            <w:vAlign w:val="center"/>
            <w:hideMark/>
          </w:tcPr>
          <w:p w14:paraId="3C336998" w14:textId="77777777" w:rsidR="0024309A" w:rsidRPr="005A6012" w:rsidRDefault="0024309A" w:rsidP="001A7649">
            <w:pPr>
              <w:keepNext/>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10.00</w:t>
            </w:r>
          </w:p>
        </w:tc>
      </w:tr>
      <w:tr w:rsidR="0024309A" w:rsidRPr="005A6012" w14:paraId="0D725038" w14:textId="77777777" w:rsidTr="00EB74C6">
        <w:trPr>
          <w:trHeight w:val="340"/>
          <w:jc w:val="center"/>
        </w:trPr>
        <w:tc>
          <w:tcPr>
            <w:tcW w:w="614" w:type="pct"/>
            <w:vMerge/>
            <w:vAlign w:val="center"/>
            <w:hideMark/>
          </w:tcPr>
          <w:p w14:paraId="50D75E79" w14:textId="77777777" w:rsidR="0024309A" w:rsidRPr="005A6012" w:rsidRDefault="0024309A" w:rsidP="001A7649">
            <w:pPr>
              <w:widowControl/>
              <w:adjustRightInd w:val="0"/>
              <w:snapToGrid w:val="0"/>
              <w:jc w:val="left"/>
              <w:rPr>
                <w:rFonts w:ascii="Times New Roman" w:hAnsi="Times New Roman"/>
                <w:color w:val="000000"/>
                <w:kern w:val="0"/>
                <w:szCs w:val="21"/>
              </w:rPr>
            </w:pPr>
          </w:p>
        </w:tc>
        <w:tc>
          <w:tcPr>
            <w:tcW w:w="1415" w:type="pct"/>
            <w:gridSpan w:val="2"/>
            <w:shd w:val="clear" w:color="auto" w:fill="auto"/>
            <w:vAlign w:val="center"/>
            <w:hideMark/>
          </w:tcPr>
          <w:p w14:paraId="7150331A"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宿迁市公共资源交易中心</w:t>
            </w:r>
          </w:p>
        </w:tc>
        <w:tc>
          <w:tcPr>
            <w:tcW w:w="676" w:type="pct"/>
            <w:shd w:val="clear" w:color="auto" w:fill="auto"/>
            <w:vAlign w:val="center"/>
            <w:hideMark/>
          </w:tcPr>
          <w:p w14:paraId="2CC562E9"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履约保证金</w:t>
            </w:r>
          </w:p>
        </w:tc>
        <w:tc>
          <w:tcPr>
            <w:tcW w:w="525" w:type="pct"/>
            <w:shd w:val="clear" w:color="auto" w:fill="auto"/>
            <w:vAlign w:val="center"/>
            <w:hideMark/>
          </w:tcPr>
          <w:p w14:paraId="2B703ED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100.00</w:t>
            </w:r>
          </w:p>
        </w:tc>
        <w:tc>
          <w:tcPr>
            <w:tcW w:w="647" w:type="pct"/>
            <w:shd w:val="clear" w:color="auto" w:fill="auto"/>
            <w:vAlign w:val="center"/>
            <w:hideMark/>
          </w:tcPr>
          <w:p w14:paraId="0C28834C"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lang w:val="en-GB"/>
              </w:rPr>
              <w:t>1-2</w:t>
            </w:r>
            <w:r w:rsidRPr="005A6012">
              <w:rPr>
                <w:rFonts w:ascii="Times New Roman" w:hAnsi="Times New Roman"/>
                <w:color w:val="000000"/>
                <w:kern w:val="0"/>
                <w:szCs w:val="21"/>
                <w:lang w:val="en-GB"/>
              </w:rPr>
              <w:t>年</w:t>
            </w:r>
          </w:p>
        </w:tc>
        <w:tc>
          <w:tcPr>
            <w:tcW w:w="648" w:type="pct"/>
            <w:shd w:val="clear" w:color="auto" w:fill="auto"/>
            <w:vAlign w:val="center"/>
            <w:hideMark/>
          </w:tcPr>
          <w:p w14:paraId="0941BA61"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lang w:val="en-GB"/>
              </w:rPr>
              <w:t>8.29</w:t>
            </w:r>
          </w:p>
        </w:tc>
        <w:tc>
          <w:tcPr>
            <w:tcW w:w="475" w:type="pct"/>
            <w:shd w:val="clear" w:color="auto" w:fill="auto"/>
            <w:vAlign w:val="center"/>
            <w:hideMark/>
          </w:tcPr>
          <w:p w14:paraId="3997BE7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10.00</w:t>
            </w:r>
          </w:p>
        </w:tc>
      </w:tr>
      <w:tr w:rsidR="0024309A" w:rsidRPr="005A6012" w14:paraId="03CC3C00" w14:textId="77777777" w:rsidTr="00EB74C6">
        <w:trPr>
          <w:trHeight w:val="340"/>
          <w:jc w:val="center"/>
        </w:trPr>
        <w:tc>
          <w:tcPr>
            <w:tcW w:w="614" w:type="pct"/>
            <w:vMerge/>
            <w:vAlign w:val="center"/>
            <w:hideMark/>
          </w:tcPr>
          <w:p w14:paraId="757C3348" w14:textId="77777777" w:rsidR="0024309A" w:rsidRPr="005A6012" w:rsidRDefault="0024309A" w:rsidP="001A7649">
            <w:pPr>
              <w:widowControl/>
              <w:adjustRightInd w:val="0"/>
              <w:snapToGrid w:val="0"/>
              <w:jc w:val="left"/>
              <w:rPr>
                <w:rFonts w:ascii="Times New Roman" w:hAnsi="Times New Roman"/>
                <w:color w:val="000000"/>
                <w:kern w:val="0"/>
                <w:szCs w:val="21"/>
              </w:rPr>
            </w:pPr>
          </w:p>
        </w:tc>
        <w:tc>
          <w:tcPr>
            <w:tcW w:w="1415" w:type="pct"/>
            <w:gridSpan w:val="2"/>
            <w:shd w:val="clear" w:color="auto" w:fill="auto"/>
            <w:vAlign w:val="center"/>
            <w:hideMark/>
          </w:tcPr>
          <w:p w14:paraId="38C8412D"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天津市施工队伍管理站（天津市施工队伍交流服务中心）</w:t>
            </w:r>
          </w:p>
        </w:tc>
        <w:tc>
          <w:tcPr>
            <w:tcW w:w="676" w:type="pct"/>
            <w:shd w:val="clear" w:color="auto" w:fill="auto"/>
            <w:vAlign w:val="center"/>
            <w:hideMark/>
          </w:tcPr>
          <w:p w14:paraId="7579241A"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农民工工资保证金</w:t>
            </w:r>
          </w:p>
        </w:tc>
        <w:tc>
          <w:tcPr>
            <w:tcW w:w="525" w:type="pct"/>
            <w:shd w:val="clear" w:color="auto" w:fill="auto"/>
            <w:vAlign w:val="center"/>
            <w:hideMark/>
          </w:tcPr>
          <w:p w14:paraId="436AE19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100.00</w:t>
            </w:r>
          </w:p>
        </w:tc>
        <w:tc>
          <w:tcPr>
            <w:tcW w:w="647" w:type="pct"/>
            <w:shd w:val="clear" w:color="auto" w:fill="auto"/>
            <w:vAlign w:val="center"/>
            <w:hideMark/>
          </w:tcPr>
          <w:p w14:paraId="765D70A3"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一年以内</w:t>
            </w:r>
          </w:p>
        </w:tc>
        <w:tc>
          <w:tcPr>
            <w:tcW w:w="648" w:type="pct"/>
            <w:shd w:val="clear" w:color="auto" w:fill="auto"/>
            <w:vAlign w:val="center"/>
            <w:hideMark/>
          </w:tcPr>
          <w:p w14:paraId="79B7170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lang w:val="en-GB"/>
              </w:rPr>
              <w:t>8.29</w:t>
            </w:r>
          </w:p>
        </w:tc>
        <w:tc>
          <w:tcPr>
            <w:tcW w:w="475" w:type="pct"/>
            <w:shd w:val="clear" w:color="auto" w:fill="auto"/>
            <w:vAlign w:val="center"/>
            <w:hideMark/>
          </w:tcPr>
          <w:p w14:paraId="7FFC0EA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5.00</w:t>
            </w:r>
          </w:p>
        </w:tc>
      </w:tr>
      <w:tr w:rsidR="0024309A" w:rsidRPr="005A6012" w14:paraId="354A8AF3" w14:textId="77777777" w:rsidTr="00EB74C6">
        <w:trPr>
          <w:trHeight w:val="340"/>
          <w:jc w:val="center"/>
        </w:trPr>
        <w:tc>
          <w:tcPr>
            <w:tcW w:w="614" w:type="pct"/>
            <w:vMerge/>
            <w:vAlign w:val="center"/>
            <w:hideMark/>
          </w:tcPr>
          <w:p w14:paraId="4D26792E" w14:textId="77777777" w:rsidR="0024309A" w:rsidRPr="005A6012" w:rsidRDefault="0024309A" w:rsidP="001A7649">
            <w:pPr>
              <w:widowControl/>
              <w:adjustRightInd w:val="0"/>
              <w:snapToGrid w:val="0"/>
              <w:jc w:val="left"/>
              <w:rPr>
                <w:rFonts w:ascii="Times New Roman" w:hAnsi="Times New Roman"/>
                <w:color w:val="000000"/>
                <w:kern w:val="0"/>
                <w:szCs w:val="21"/>
              </w:rPr>
            </w:pPr>
          </w:p>
        </w:tc>
        <w:tc>
          <w:tcPr>
            <w:tcW w:w="1415" w:type="pct"/>
            <w:gridSpan w:val="2"/>
            <w:shd w:val="clear" w:color="auto" w:fill="auto"/>
            <w:vAlign w:val="center"/>
            <w:hideMark/>
          </w:tcPr>
          <w:p w14:paraId="5803C7DB"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常州市建设工程管理中心</w:t>
            </w:r>
          </w:p>
        </w:tc>
        <w:tc>
          <w:tcPr>
            <w:tcW w:w="676" w:type="pct"/>
            <w:shd w:val="clear" w:color="auto" w:fill="auto"/>
            <w:vAlign w:val="center"/>
            <w:hideMark/>
          </w:tcPr>
          <w:p w14:paraId="2416F6D9"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保证金</w:t>
            </w:r>
          </w:p>
        </w:tc>
        <w:tc>
          <w:tcPr>
            <w:tcW w:w="525" w:type="pct"/>
            <w:shd w:val="clear" w:color="auto" w:fill="auto"/>
            <w:vAlign w:val="center"/>
            <w:hideMark/>
          </w:tcPr>
          <w:p w14:paraId="2008B7F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60.00</w:t>
            </w:r>
          </w:p>
        </w:tc>
        <w:tc>
          <w:tcPr>
            <w:tcW w:w="647" w:type="pct"/>
            <w:shd w:val="clear" w:color="auto" w:fill="auto"/>
            <w:vAlign w:val="center"/>
            <w:hideMark/>
          </w:tcPr>
          <w:p w14:paraId="0985CC4F"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一年以内</w:t>
            </w:r>
          </w:p>
        </w:tc>
        <w:tc>
          <w:tcPr>
            <w:tcW w:w="648" w:type="pct"/>
            <w:shd w:val="clear" w:color="auto" w:fill="auto"/>
            <w:vAlign w:val="center"/>
            <w:hideMark/>
          </w:tcPr>
          <w:p w14:paraId="6CFB9CC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lang w:val="en-GB"/>
              </w:rPr>
              <w:t>4.97</w:t>
            </w:r>
          </w:p>
        </w:tc>
        <w:tc>
          <w:tcPr>
            <w:tcW w:w="475" w:type="pct"/>
            <w:shd w:val="clear" w:color="auto" w:fill="auto"/>
            <w:vAlign w:val="center"/>
            <w:hideMark/>
          </w:tcPr>
          <w:p w14:paraId="0BBB8E3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3.00</w:t>
            </w:r>
          </w:p>
        </w:tc>
      </w:tr>
      <w:tr w:rsidR="0024309A" w:rsidRPr="005A6012" w14:paraId="63150625" w14:textId="77777777" w:rsidTr="00EB74C6">
        <w:trPr>
          <w:trHeight w:val="340"/>
          <w:jc w:val="center"/>
        </w:trPr>
        <w:tc>
          <w:tcPr>
            <w:tcW w:w="614" w:type="pct"/>
            <w:vMerge/>
            <w:vAlign w:val="center"/>
            <w:hideMark/>
          </w:tcPr>
          <w:p w14:paraId="07C15902" w14:textId="77777777" w:rsidR="0024309A" w:rsidRPr="005A6012" w:rsidRDefault="0024309A" w:rsidP="001A7649">
            <w:pPr>
              <w:widowControl/>
              <w:adjustRightInd w:val="0"/>
              <w:snapToGrid w:val="0"/>
              <w:jc w:val="left"/>
              <w:rPr>
                <w:rFonts w:ascii="Times New Roman" w:hAnsi="Times New Roman"/>
                <w:color w:val="000000"/>
                <w:kern w:val="0"/>
                <w:szCs w:val="21"/>
              </w:rPr>
            </w:pPr>
          </w:p>
        </w:tc>
        <w:tc>
          <w:tcPr>
            <w:tcW w:w="2091" w:type="pct"/>
            <w:gridSpan w:val="3"/>
            <w:shd w:val="clear" w:color="auto" w:fill="auto"/>
            <w:vAlign w:val="center"/>
            <w:hideMark/>
          </w:tcPr>
          <w:p w14:paraId="1F805534"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合计</w:t>
            </w:r>
          </w:p>
        </w:tc>
        <w:tc>
          <w:tcPr>
            <w:tcW w:w="525" w:type="pct"/>
            <w:shd w:val="clear" w:color="auto" w:fill="auto"/>
            <w:vAlign w:val="center"/>
            <w:hideMark/>
          </w:tcPr>
          <w:p w14:paraId="19517D91"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867.02</w:t>
            </w:r>
          </w:p>
        </w:tc>
        <w:tc>
          <w:tcPr>
            <w:tcW w:w="647" w:type="pct"/>
            <w:shd w:val="clear" w:color="auto" w:fill="auto"/>
            <w:vAlign w:val="center"/>
            <w:hideMark/>
          </w:tcPr>
          <w:p w14:paraId="664AD6B3"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lang w:val="en-GB"/>
              </w:rPr>
              <w:t>-</w:t>
            </w:r>
          </w:p>
        </w:tc>
        <w:tc>
          <w:tcPr>
            <w:tcW w:w="648" w:type="pct"/>
            <w:shd w:val="clear" w:color="auto" w:fill="auto"/>
            <w:vAlign w:val="center"/>
            <w:hideMark/>
          </w:tcPr>
          <w:p w14:paraId="601B859D"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lang w:val="en-GB"/>
              </w:rPr>
              <w:t>71.87</w:t>
            </w:r>
          </w:p>
        </w:tc>
        <w:tc>
          <w:tcPr>
            <w:tcW w:w="475" w:type="pct"/>
            <w:shd w:val="clear" w:color="auto" w:fill="auto"/>
            <w:vAlign w:val="center"/>
            <w:hideMark/>
          </w:tcPr>
          <w:p w14:paraId="1AE1CA27"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48.35</w:t>
            </w:r>
          </w:p>
        </w:tc>
      </w:tr>
      <w:tr w:rsidR="0024309A" w:rsidRPr="005A6012" w14:paraId="28AB20BB" w14:textId="77777777" w:rsidTr="00EB74C6">
        <w:trPr>
          <w:trHeight w:val="340"/>
          <w:jc w:val="center"/>
        </w:trPr>
        <w:tc>
          <w:tcPr>
            <w:tcW w:w="614" w:type="pct"/>
            <w:vMerge w:val="restart"/>
            <w:shd w:val="clear" w:color="auto" w:fill="auto"/>
            <w:vAlign w:val="center"/>
            <w:hideMark/>
          </w:tcPr>
          <w:p w14:paraId="38999A53"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2017</w:t>
            </w:r>
            <w:r w:rsidRPr="005A6012">
              <w:rPr>
                <w:rFonts w:ascii="Times New Roman" w:hAnsi="Times New Roman"/>
                <w:color w:val="000000"/>
                <w:kern w:val="0"/>
                <w:szCs w:val="21"/>
              </w:rPr>
              <w:t>年</w:t>
            </w:r>
            <w:r w:rsidRPr="005A6012">
              <w:rPr>
                <w:rFonts w:ascii="Times New Roman" w:hAnsi="Times New Roman"/>
                <w:color w:val="000000"/>
                <w:kern w:val="0"/>
                <w:szCs w:val="21"/>
              </w:rPr>
              <w:t>12</w:t>
            </w:r>
            <w:r w:rsidRPr="005A6012">
              <w:rPr>
                <w:rFonts w:ascii="Times New Roman" w:hAnsi="Times New Roman"/>
                <w:color w:val="000000"/>
                <w:kern w:val="0"/>
                <w:szCs w:val="21"/>
              </w:rPr>
              <w:t>月</w:t>
            </w:r>
            <w:r w:rsidRPr="005A6012">
              <w:rPr>
                <w:rFonts w:ascii="Times New Roman" w:hAnsi="Times New Roman"/>
                <w:color w:val="000000"/>
                <w:kern w:val="0"/>
                <w:szCs w:val="21"/>
              </w:rPr>
              <w:t>31</w:t>
            </w:r>
            <w:r w:rsidRPr="005A6012">
              <w:rPr>
                <w:rFonts w:ascii="Times New Roman" w:hAnsi="Times New Roman"/>
                <w:color w:val="000000"/>
                <w:kern w:val="0"/>
                <w:szCs w:val="21"/>
              </w:rPr>
              <w:t>日</w:t>
            </w:r>
          </w:p>
        </w:tc>
        <w:tc>
          <w:tcPr>
            <w:tcW w:w="1415" w:type="pct"/>
            <w:gridSpan w:val="2"/>
            <w:shd w:val="clear" w:color="auto" w:fill="auto"/>
            <w:vAlign w:val="center"/>
            <w:hideMark/>
          </w:tcPr>
          <w:p w14:paraId="77C236AB"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宿迁市公共资源交易中心</w:t>
            </w:r>
          </w:p>
        </w:tc>
        <w:tc>
          <w:tcPr>
            <w:tcW w:w="676" w:type="pct"/>
            <w:shd w:val="clear" w:color="auto" w:fill="auto"/>
            <w:vAlign w:val="center"/>
            <w:hideMark/>
          </w:tcPr>
          <w:p w14:paraId="70B83A20"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履约保证金</w:t>
            </w:r>
          </w:p>
        </w:tc>
        <w:tc>
          <w:tcPr>
            <w:tcW w:w="525" w:type="pct"/>
            <w:shd w:val="clear" w:color="auto" w:fill="auto"/>
            <w:vAlign w:val="center"/>
            <w:hideMark/>
          </w:tcPr>
          <w:p w14:paraId="669ACF2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100.00</w:t>
            </w:r>
          </w:p>
        </w:tc>
        <w:tc>
          <w:tcPr>
            <w:tcW w:w="647" w:type="pct"/>
            <w:shd w:val="clear" w:color="auto" w:fill="auto"/>
            <w:vAlign w:val="center"/>
            <w:hideMark/>
          </w:tcPr>
          <w:p w14:paraId="5C09791C"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w:t>
            </w:r>
            <w:r w:rsidRPr="005A6012">
              <w:rPr>
                <w:rFonts w:ascii="Times New Roman" w:hAnsi="Times New Roman"/>
                <w:color w:val="000000"/>
                <w:kern w:val="0"/>
                <w:szCs w:val="21"/>
              </w:rPr>
              <w:t>年以内</w:t>
            </w:r>
          </w:p>
        </w:tc>
        <w:tc>
          <w:tcPr>
            <w:tcW w:w="648" w:type="pct"/>
            <w:shd w:val="clear" w:color="auto" w:fill="auto"/>
            <w:vAlign w:val="center"/>
            <w:hideMark/>
          </w:tcPr>
          <w:p w14:paraId="727809A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14.96</w:t>
            </w:r>
          </w:p>
        </w:tc>
        <w:tc>
          <w:tcPr>
            <w:tcW w:w="475" w:type="pct"/>
            <w:shd w:val="clear" w:color="auto" w:fill="auto"/>
            <w:vAlign w:val="center"/>
            <w:hideMark/>
          </w:tcPr>
          <w:p w14:paraId="021632E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5.00</w:t>
            </w:r>
          </w:p>
        </w:tc>
      </w:tr>
      <w:tr w:rsidR="0024309A" w:rsidRPr="005A6012" w14:paraId="45E9DEFD" w14:textId="77777777" w:rsidTr="00EB74C6">
        <w:trPr>
          <w:trHeight w:val="340"/>
          <w:jc w:val="center"/>
        </w:trPr>
        <w:tc>
          <w:tcPr>
            <w:tcW w:w="614" w:type="pct"/>
            <w:vMerge/>
            <w:vAlign w:val="center"/>
            <w:hideMark/>
          </w:tcPr>
          <w:p w14:paraId="48137FDA" w14:textId="77777777" w:rsidR="0024309A" w:rsidRPr="005A6012" w:rsidRDefault="0024309A" w:rsidP="001A7649">
            <w:pPr>
              <w:widowControl/>
              <w:adjustRightInd w:val="0"/>
              <w:snapToGrid w:val="0"/>
              <w:jc w:val="left"/>
              <w:rPr>
                <w:rFonts w:ascii="Times New Roman" w:hAnsi="Times New Roman"/>
                <w:color w:val="000000"/>
                <w:kern w:val="0"/>
                <w:szCs w:val="21"/>
              </w:rPr>
            </w:pPr>
          </w:p>
        </w:tc>
        <w:tc>
          <w:tcPr>
            <w:tcW w:w="1415" w:type="pct"/>
            <w:gridSpan w:val="2"/>
            <w:shd w:val="clear" w:color="auto" w:fill="auto"/>
            <w:vAlign w:val="center"/>
            <w:hideMark/>
          </w:tcPr>
          <w:p w14:paraId="2F1C977A"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郝建宁</w:t>
            </w:r>
          </w:p>
        </w:tc>
        <w:tc>
          <w:tcPr>
            <w:tcW w:w="676" w:type="pct"/>
            <w:shd w:val="clear" w:color="auto" w:fill="auto"/>
            <w:vAlign w:val="center"/>
            <w:hideMark/>
          </w:tcPr>
          <w:p w14:paraId="76EBEF85"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购房款</w:t>
            </w:r>
          </w:p>
        </w:tc>
        <w:tc>
          <w:tcPr>
            <w:tcW w:w="525" w:type="pct"/>
            <w:shd w:val="clear" w:color="auto" w:fill="auto"/>
            <w:vAlign w:val="center"/>
            <w:hideMark/>
          </w:tcPr>
          <w:p w14:paraId="5450B71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50.78</w:t>
            </w:r>
          </w:p>
        </w:tc>
        <w:tc>
          <w:tcPr>
            <w:tcW w:w="647" w:type="pct"/>
            <w:shd w:val="clear" w:color="auto" w:fill="auto"/>
            <w:vAlign w:val="center"/>
            <w:hideMark/>
          </w:tcPr>
          <w:p w14:paraId="378D4EF7"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2-3</w:t>
            </w:r>
            <w:r w:rsidRPr="005A6012">
              <w:rPr>
                <w:rFonts w:ascii="Times New Roman" w:hAnsi="Times New Roman"/>
                <w:color w:val="000000"/>
                <w:kern w:val="0"/>
                <w:szCs w:val="21"/>
              </w:rPr>
              <w:t>年</w:t>
            </w:r>
          </w:p>
        </w:tc>
        <w:tc>
          <w:tcPr>
            <w:tcW w:w="648" w:type="pct"/>
            <w:shd w:val="clear" w:color="auto" w:fill="auto"/>
            <w:vAlign w:val="center"/>
            <w:hideMark/>
          </w:tcPr>
          <w:p w14:paraId="431B307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7.60</w:t>
            </w:r>
          </w:p>
        </w:tc>
        <w:tc>
          <w:tcPr>
            <w:tcW w:w="475" w:type="pct"/>
            <w:shd w:val="clear" w:color="auto" w:fill="auto"/>
            <w:vAlign w:val="center"/>
            <w:hideMark/>
          </w:tcPr>
          <w:p w14:paraId="05205F0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10.16</w:t>
            </w:r>
          </w:p>
        </w:tc>
      </w:tr>
      <w:tr w:rsidR="0024309A" w:rsidRPr="005A6012" w14:paraId="6A35C677" w14:textId="77777777" w:rsidTr="00EB74C6">
        <w:trPr>
          <w:trHeight w:val="340"/>
          <w:jc w:val="center"/>
        </w:trPr>
        <w:tc>
          <w:tcPr>
            <w:tcW w:w="614" w:type="pct"/>
            <w:vMerge/>
            <w:vAlign w:val="center"/>
            <w:hideMark/>
          </w:tcPr>
          <w:p w14:paraId="381C7524" w14:textId="77777777" w:rsidR="0024309A" w:rsidRPr="005A6012" w:rsidRDefault="0024309A" w:rsidP="001A7649">
            <w:pPr>
              <w:widowControl/>
              <w:adjustRightInd w:val="0"/>
              <w:snapToGrid w:val="0"/>
              <w:jc w:val="left"/>
              <w:rPr>
                <w:rFonts w:ascii="Times New Roman" w:hAnsi="Times New Roman"/>
                <w:color w:val="000000"/>
                <w:kern w:val="0"/>
                <w:szCs w:val="21"/>
              </w:rPr>
            </w:pPr>
          </w:p>
        </w:tc>
        <w:tc>
          <w:tcPr>
            <w:tcW w:w="1415" w:type="pct"/>
            <w:gridSpan w:val="2"/>
            <w:shd w:val="clear" w:color="auto" w:fill="auto"/>
            <w:vAlign w:val="center"/>
            <w:hideMark/>
          </w:tcPr>
          <w:p w14:paraId="36C6A8C4"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南京市建筑业施工人员服务管理中心</w:t>
            </w:r>
          </w:p>
        </w:tc>
        <w:tc>
          <w:tcPr>
            <w:tcW w:w="676" w:type="pct"/>
            <w:shd w:val="clear" w:color="auto" w:fill="auto"/>
            <w:vAlign w:val="center"/>
            <w:hideMark/>
          </w:tcPr>
          <w:p w14:paraId="7E453400"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工程保险费保证金</w:t>
            </w:r>
          </w:p>
        </w:tc>
        <w:tc>
          <w:tcPr>
            <w:tcW w:w="525" w:type="pct"/>
            <w:shd w:val="clear" w:color="auto" w:fill="auto"/>
            <w:vAlign w:val="center"/>
            <w:hideMark/>
          </w:tcPr>
          <w:p w14:paraId="3FE8EB2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44.74</w:t>
            </w:r>
          </w:p>
        </w:tc>
        <w:tc>
          <w:tcPr>
            <w:tcW w:w="647" w:type="pct"/>
            <w:shd w:val="clear" w:color="auto" w:fill="auto"/>
            <w:vAlign w:val="center"/>
            <w:hideMark/>
          </w:tcPr>
          <w:p w14:paraId="6592C488"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w:t>
            </w:r>
            <w:r w:rsidRPr="005A6012">
              <w:rPr>
                <w:rFonts w:ascii="Times New Roman" w:hAnsi="Times New Roman"/>
                <w:color w:val="000000"/>
                <w:kern w:val="0"/>
                <w:szCs w:val="21"/>
              </w:rPr>
              <w:t>年以内</w:t>
            </w:r>
          </w:p>
        </w:tc>
        <w:tc>
          <w:tcPr>
            <w:tcW w:w="648" w:type="pct"/>
            <w:shd w:val="clear" w:color="auto" w:fill="auto"/>
            <w:vAlign w:val="center"/>
            <w:hideMark/>
          </w:tcPr>
          <w:p w14:paraId="4A8A958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6.69</w:t>
            </w:r>
          </w:p>
        </w:tc>
        <w:tc>
          <w:tcPr>
            <w:tcW w:w="475" w:type="pct"/>
            <w:shd w:val="clear" w:color="auto" w:fill="auto"/>
            <w:vAlign w:val="center"/>
            <w:hideMark/>
          </w:tcPr>
          <w:p w14:paraId="4197737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2.69</w:t>
            </w:r>
          </w:p>
        </w:tc>
      </w:tr>
      <w:tr w:rsidR="0024309A" w:rsidRPr="005A6012" w14:paraId="2CEA62D1" w14:textId="77777777" w:rsidTr="00EB74C6">
        <w:trPr>
          <w:trHeight w:val="340"/>
          <w:jc w:val="center"/>
        </w:trPr>
        <w:tc>
          <w:tcPr>
            <w:tcW w:w="614" w:type="pct"/>
            <w:vMerge/>
            <w:vAlign w:val="center"/>
            <w:hideMark/>
          </w:tcPr>
          <w:p w14:paraId="2C0BB772" w14:textId="77777777" w:rsidR="0024309A" w:rsidRPr="005A6012" w:rsidRDefault="0024309A" w:rsidP="001A7649">
            <w:pPr>
              <w:widowControl/>
              <w:adjustRightInd w:val="0"/>
              <w:snapToGrid w:val="0"/>
              <w:jc w:val="left"/>
              <w:rPr>
                <w:rFonts w:ascii="Times New Roman" w:hAnsi="Times New Roman"/>
                <w:color w:val="000000"/>
                <w:kern w:val="0"/>
                <w:szCs w:val="21"/>
              </w:rPr>
            </w:pPr>
          </w:p>
        </w:tc>
        <w:tc>
          <w:tcPr>
            <w:tcW w:w="1415" w:type="pct"/>
            <w:gridSpan w:val="2"/>
            <w:shd w:val="clear" w:color="auto" w:fill="auto"/>
            <w:vAlign w:val="center"/>
            <w:hideMark/>
          </w:tcPr>
          <w:p w14:paraId="58895FB0"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镇江市建筑施工企业民工工资保证金管理办公室</w:t>
            </w:r>
          </w:p>
        </w:tc>
        <w:tc>
          <w:tcPr>
            <w:tcW w:w="676" w:type="pct"/>
            <w:shd w:val="clear" w:color="auto" w:fill="auto"/>
            <w:vAlign w:val="center"/>
            <w:hideMark/>
          </w:tcPr>
          <w:p w14:paraId="2928C386"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农民工工资保证金</w:t>
            </w:r>
          </w:p>
        </w:tc>
        <w:tc>
          <w:tcPr>
            <w:tcW w:w="525" w:type="pct"/>
            <w:shd w:val="clear" w:color="auto" w:fill="auto"/>
            <w:vAlign w:val="center"/>
            <w:hideMark/>
          </w:tcPr>
          <w:p w14:paraId="1BE1A45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40.00</w:t>
            </w:r>
          </w:p>
        </w:tc>
        <w:tc>
          <w:tcPr>
            <w:tcW w:w="647" w:type="pct"/>
            <w:shd w:val="clear" w:color="auto" w:fill="auto"/>
            <w:vAlign w:val="center"/>
            <w:hideMark/>
          </w:tcPr>
          <w:p w14:paraId="3A69EA48"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1-2</w:t>
            </w:r>
            <w:r w:rsidRPr="005A6012">
              <w:rPr>
                <w:rFonts w:ascii="Times New Roman" w:hAnsi="Times New Roman"/>
                <w:color w:val="000000"/>
                <w:kern w:val="0"/>
                <w:szCs w:val="21"/>
              </w:rPr>
              <w:t>年、</w:t>
            </w:r>
            <w:r w:rsidRPr="005A6012">
              <w:rPr>
                <w:rFonts w:ascii="Times New Roman" w:hAnsi="Times New Roman"/>
                <w:color w:val="000000"/>
                <w:kern w:val="0"/>
                <w:szCs w:val="21"/>
              </w:rPr>
              <w:t>3-4</w:t>
            </w:r>
            <w:r w:rsidRPr="005A6012">
              <w:rPr>
                <w:rFonts w:ascii="Times New Roman" w:hAnsi="Times New Roman"/>
                <w:color w:val="000000"/>
                <w:kern w:val="0"/>
                <w:szCs w:val="21"/>
              </w:rPr>
              <w:t>年</w:t>
            </w:r>
          </w:p>
        </w:tc>
        <w:tc>
          <w:tcPr>
            <w:tcW w:w="648" w:type="pct"/>
            <w:shd w:val="clear" w:color="auto" w:fill="auto"/>
            <w:vAlign w:val="center"/>
            <w:hideMark/>
          </w:tcPr>
          <w:p w14:paraId="0C4D95B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5.98</w:t>
            </w:r>
          </w:p>
        </w:tc>
        <w:tc>
          <w:tcPr>
            <w:tcW w:w="475" w:type="pct"/>
            <w:shd w:val="clear" w:color="auto" w:fill="auto"/>
            <w:vAlign w:val="center"/>
            <w:hideMark/>
          </w:tcPr>
          <w:p w14:paraId="1776356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16.00</w:t>
            </w:r>
          </w:p>
        </w:tc>
      </w:tr>
      <w:tr w:rsidR="0024309A" w:rsidRPr="005A6012" w14:paraId="44DC22AA" w14:textId="77777777" w:rsidTr="00EB74C6">
        <w:trPr>
          <w:trHeight w:val="340"/>
          <w:jc w:val="center"/>
        </w:trPr>
        <w:tc>
          <w:tcPr>
            <w:tcW w:w="614" w:type="pct"/>
            <w:vMerge/>
            <w:vAlign w:val="center"/>
            <w:hideMark/>
          </w:tcPr>
          <w:p w14:paraId="36DDB595" w14:textId="77777777" w:rsidR="0024309A" w:rsidRPr="005A6012" w:rsidRDefault="0024309A" w:rsidP="001A7649">
            <w:pPr>
              <w:widowControl/>
              <w:adjustRightInd w:val="0"/>
              <w:snapToGrid w:val="0"/>
              <w:jc w:val="left"/>
              <w:rPr>
                <w:rFonts w:ascii="Times New Roman" w:hAnsi="Times New Roman"/>
                <w:color w:val="000000"/>
                <w:kern w:val="0"/>
                <w:szCs w:val="21"/>
              </w:rPr>
            </w:pPr>
          </w:p>
        </w:tc>
        <w:tc>
          <w:tcPr>
            <w:tcW w:w="1415" w:type="pct"/>
            <w:gridSpan w:val="2"/>
            <w:shd w:val="clear" w:color="auto" w:fill="auto"/>
            <w:vAlign w:val="center"/>
            <w:hideMark/>
          </w:tcPr>
          <w:p w14:paraId="728BDDCE"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秦红川</w:t>
            </w:r>
            <w:r w:rsidRPr="005A6012">
              <w:rPr>
                <w:rFonts w:ascii="Times New Roman" w:hAnsi="Times New Roman"/>
                <w:color w:val="000000"/>
                <w:kern w:val="0"/>
                <w:szCs w:val="21"/>
              </w:rPr>
              <w:t>-</w:t>
            </w:r>
            <w:r w:rsidRPr="005A6012">
              <w:rPr>
                <w:rFonts w:ascii="Times New Roman" w:hAnsi="Times New Roman"/>
                <w:color w:val="000000"/>
                <w:kern w:val="0"/>
                <w:szCs w:val="21"/>
              </w:rPr>
              <w:t>陈云</w:t>
            </w:r>
          </w:p>
        </w:tc>
        <w:tc>
          <w:tcPr>
            <w:tcW w:w="676" w:type="pct"/>
            <w:shd w:val="clear" w:color="auto" w:fill="auto"/>
            <w:vAlign w:val="center"/>
            <w:hideMark/>
          </w:tcPr>
          <w:p w14:paraId="7AC92F61"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法律赔偿款</w:t>
            </w:r>
          </w:p>
        </w:tc>
        <w:tc>
          <w:tcPr>
            <w:tcW w:w="525" w:type="pct"/>
            <w:shd w:val="clear" w:color="auto" w:fill="auto"/>
            <w:vAlign w:val="center"/>
            <w:hideMark/>
          </w:tcPr>
          <w:p w14:paraId="132B8CB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34.05</w:t>
            </w:r>
          </w:p>
        </w:tc>
        <w:tc>
          <w:tcPr>
            <w:tcW w:w="647" w:type="pct"/>
            <w:shd w:val="clear" w:color="auto" w:fill="auto"/>
            <w:vAlign w:val="center"/>
            <w:hideMark/>
          </w:tcPr>
          <w:p w14:paraId="08C1C7F6"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3-4</w:t>
            </w:r>
            <w:r w:rsidRPr="005A6012">
              <w:rPr>
                <w:rFonts w:ascii="Times New Roman" w:hAnsi="Times New Roman"/>
                <w:color w:val="000000"/>
                <w:kern w:val="0"/>
                <w:szCs w:val="21"/>
              </w:rPr>
              <w:t>年</w:t>
            </w:r>
          </w:p>
        </w:tc>
        <w:tc>
          <w:tcPr>
            <w:tcW w:w="648" w:type="pct"/>
            <w:shd w:val="clear" w:color="auto" w:fill="auto"/>
            <w:vAlign w:val="center"/>
            <w:hideMark/>
          </w:tcPr>
          <w:p w14:paraId="0D20D16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5.09</w:t>
            </w:r>
          </w:p>
        </w:tc>
        <w:tc>
          <w:tcPr>
            <w:tcW w:w="475" w:type="pct"/>
            <w:shd w:val="clear" w:color="auto" w:fill="auto"/>
            <w:vAlign w:val="center"/>
            <w:hideMark/>
          </w:tcPr>
          <w:p w14:paraId="3F0F311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17.03</w:t>
            </w:r>
          </w:p>
        </w:tc>
      </w:tr>
      <w:tr w:rsidR="0024309A" w:rsidRPr="005A6012" w14:paraId="0DA1E711" w14:textId="77777777" w:rsidTr="00EB74C6">
        <w:trPr>
          <w:trHeight w:val="340"/>
          <w:jc w:val="center"/>
        </w:trPr>
        <w:tc>
          <w:tcPr>
            <w:tcW w:w="614" w:type="pct"/>
            <w:vMerge/>
            <w:vAlign w:val="center"/>
            <w:hideMark/>
          </w:tcPr>
          <w:p w14:paraId="4C2ABAA2" w14:textId="77777777" w:rsidR="0024309A" w:rsidRPr="005A6012" w:rsidRDefault="0024309A" w:rsidP="001A7649">
            <w:pPr>
              <w:widowControl/>
              <w:adjustRightInd w:val="0"/>
              <w:snapToGrid w:val="0"/>
              <w:jc w:val="left"/>
              <w:rPr>
                <w:rFonts w:ascii="Times New Roman" w:hAnsi="Times New Roman"/>
                <w:color w:val="000000"/>
                <w:kern w:val="0"/>
                <w:szCs w:val="21"/>
              </w:rPr>
            </w:pPr>
          </w:p>
        </w:tc>
        <w:tc>
          <w:tcPr>
            <w:tcW w:w="2091" w:type="pct"/>
            <w:gridSpan w:val="3"/>
            <w:shd w:val="clear" w:color="auto" w:fill="auto"/>
            <w:vAlign w:val="center"/>
            <w:hideMark/>
          </w:tcPr>
          <w:p w14:paraId="1E46C1C1"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合计</w:t>
            </w:r>
          </w:p>
        </w:tc>
        <w:tc>
          <w:tcPr>
            <w:tcW w:w="525" w:type="pct"/>
            <w:shd w:val="clear" w:color="auto" w:fill="auto"/>
            <w:vAlign w:val="center"/>
            <w:hideMark/>
          </w:tcPr>
          <w:p w14:paraId="1B83C7FB"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269.58</w:t>
            </w:r>
          </w:p>
        </w:tc>
        <w:tc>
          <w:tcPr>
            <w:tcW w:w="647" w:type="pct"/>
            <w:shd w:val="clear" w:color="auto" w:fill="auto"/>
            <w:vAlign w:val="center"/>
            <w:hideMark/>
          </w:tcPr>
          <w:p w14:paraId="299BAADF" w14:textId="77777777" w:rsidR="0024309A" w:rsidRPr="005A6012" w:rsidRDefault="0024309A" w:rsidP="001A7649">
            <w:pPr>
              <w:widowControl/>
              <w:adjustRightInd w:val="0"/>
              <w:snapToGrid w:val="0"/>
              <w:jc w:val="center"/>
              <w:rPr>
                <w:rFonts w:ascii="Times New Roman" w:hAnsi="Times New Roman"/>
                <w:b/>
                <w:color w:val="000000"/>
                <w:kern w:val="0"/>
                <w:szCs w:val="21"/>
              </w:rPr>
            </w:pPr>
          </w:p>
        </w:tc>
        <w:tc>
          <w:tcPr>
            <w:tcW w:w="648" w:type="pct"/>
            <w:shd w:val="clear" w:color="auto" w:fill="auto"/>
            <w:vAlign w:val="center"/>
            <w:hideMark/>
          </w:tcPr>
          <w:p w14:paraId="53F6F9D0"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40.32</w:t>
            </w:r>
          </w:p>
        </w:tc>
        <w:tc>
          <w:tcPr>
            <w:tcW w:w="475" w:type="pct"/>
            <w:shd w:val="clear" w:color="auto" w:fill="auto"/>
            <w:vAlign w:val="center"/>
            <w:hideMark/>
          </w:tcPr>
          <w:p w14:paraId="44DA815F"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50.87</w:t>
            </w:r>
          </w:p>
        </w:tc>
      </w:tr>
    </w:tbl>
    <w:p w14:paraId="172A2A94" w14:textId="77777777" w:rsidR="0024309A" w:rsidRPr="00C4270A" w:rsidRDefault="0024309A" w:rsidP="007D53B2">
      <w:pPr>
        <w:pStyle w:val="006"/>
        <w:ind w:firstLine="440"/>
      </w:pPr>
      <w:r w:rsidRPr="00C4270A">
        <w:rPr>
          <w:sz w:val="22"/>
        </w:rPr>
        <w:t>注：</w:t>
      </w:r>
      <w:r w:rsidRPr="00C4270A">
        <w:t>郝建宁、上官林贵的款项系客户以房产抵付工程款，考虑到房产过户、税费等因素，发行人与员工协商一致</w:t>
      </w:r>
      <w:r w:rsidR="004318D5">
        <w:t>，签署三方协议，房产由员工购买，客户所欠款项转至该员工名下。截</w:t>
      </w:r>
      <w:r w:rsidR="004318D5">
        <w:rPr>
          <w:rFonts w:hint="eastAsia"/>
        </w:rPr>
        <w:t>至</w:t>
      </w:r>
      <w:r w:rsidR="004318D5">
        <w:t>本招股说明书</w:t>
      </w:r>
      <w:r w:rsidR="004318D5">
        <w:rPr>
          <w:rFonts w:hint="eastAsia"/>
        </w:rPr>
        <w:t>签署</w:t>
      </w:r>
      <w:r w:rsidRPr="00C4270A">
        <w:t>日，员工名下所欠购房款</w:t>
      </w:r>
      <w:r w:rsidRPr="00C4270A">
        <w:rPr>
          <w:rFonts w:hint="eastAsia"/>
        </w:rPr>
        <w:t>均</w:t>
      </w:r>
      <w:r w:rsidRPr="00C4270A">
        <w:t>已全部归还。</w:t>
      </w:r>
    </w:p>
    <w:p w14:paraId="47B03A78" w14:textId="77777777" w:rsidR="0024309A" w:rsidRPr="00C4270A" w:rsidRDefault="004318D5" w:rsidP="007D53B2">
      <w:pPr>
        <w:pStyle w:val="005"/>
        <w:spacing w:before="120"/>
        <w:ind w:firstLine="480"/>
      </w:pPr>
      <w:r>
        <w:t>截</w:t>
      </w:r>
      <w:r>
        <w:rPr>
          <w:rFonts w:hint="eastAsia"/>
        </w:rPr>
        <w:t>至</w:t>
      </w:r>
      <w:r w:rsidR="0024309A" w:rsidRPr="00C4270A">
        <w:t>2019</w:t>
      </w:r>
      <w:r w:rsidR="0024309A" w:rsidRPr="00C4270A">
        <w:t>年</w:t>
      </w:r>
      <w:r w:rsidR="0024309A" w:rsidRPr="00C4270A">
        <w:t>12</w:t>
      </w:r>
      <w:r w:rsidR="0024309A" w:rsidRPr="00C4270A">
        <w:t>月</w:t>
      </w:r>
      <w:r w:rsidR="0024309A" w:rsidRPr="00C4270A">
        <w:t>31</w:t>
      </w:r>
      <w:r w:rsidR="0024309A" w:rsidRPr="00C4270A">
        <w:t>日，公司无应收持有公司</w:t>
      </w:r>
      <w:r w:rsidR="0024309A" w:rsidRPr="00C4270A">
        <w:t>5%</w:t>
      </w:r>
      <w:r w:rsidR="0024309A" w:rsidRPr="00C4270A">
        <w:t>（含）以上表决权的股东单位款项。</w:t>
      </w:r>
    </w:p>
    <w:p w14:paraId="4EBFEB1B" w14:textId="77777777" w:rsidR="0024309A" w:rsidRPr="00C4270A" w:rsidRDefault="0024309A" w:rsidP="007D53B2">
      <w:pPr>
        <w:pStyle w:val="005"/>
        <w:spacing w:before="120"/>
        <w:ind w:firstLine="480"/>
      </w:pPr>
      <w:r w:rsidRPr="00C4270A">
        <w:t>（</w:t>
      </w:r>
      <w:r w:rsidRPr="00C4270A">
        <w:t>6</w:t>
      </w:r>
      <w:r w:rsidRPr="00C4270A">
        <w:t>）存货分析</w:t>
      </w:r>
    </w:p>
    <w:p w14:paraId="33AB38A9" w14:textId="77777777" w:rsidR="0024309A" w:rsidRPr="00C4270A" w:rsidRDefault="0024309A" w:rsidP="007D53B2">
      <w:pPr>
        <w:pStyle w:val="005"/>
        <w:spacing w:before="120"/>
        <w:ind w:firstLine="480"/>
      </w:pPr>
      <w:r w:rsidRPr="00C4270A">
        <w:t>报告期内，公司存货的构成情况如下：</w:t>
      </w:r>
    </w:p>
    <w:p w14:paraId="4AA97AAB" w14:textId="77777777" w:rsidR="0024309A" w:rsidRPr="00C4270A" w:rsidRDefault="0024309A" w:rsidP="00EB74C6">
      <w:pPr>
        <w:pStyle w:val="009"/>
      </w:pPr>
      <w:r w:rsidRPr="00C4270A">
        <w:t>单位：万元，</w:t>
      </w:r>
      <w:r w:rsidRPr="00C4270A">
        <w:t>%</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471"/>
        <w:gridCol w:w="1904"/>
        <w:gridCol w:w="1649"/>
        <w:gridCol w:w="1168"/>
        <w:gridCol w:w="1168"/>
        <w:gridCol w:w="1168"/>
      </w:tblGrid>
      <w:tr w:rsidR="0024309A" w:rsidRPr="005A6012" w14:paraId="2F9FB160" w14:textId="77777777" w:rsidTr="00272CE0">
        <w:trPr>
          <w:trHeight w:val="340"/>
          <w:jc w:val="center"/>
        </w:trPr>
        <w:tc>
          <w:tcPr>
            <w:tcW w:w="862" w:type="pct"/>
            <w:shd w:val="clear" w:color="auto" w:fill="auto"/>
            <w:vAlign w:val="center"/>
            <w:hideMark/>
          </w:tcPr>
          <w:p w14:paraId="62D3D2B4" w14:textId="77777777" w:rsidR="0024309A" w:rsidRPr="005A6012" w:rsidRDefault="0024309A" w:rsidP="00EB74C6">
            <w:pPr>
              <w:keepNext/>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时点</w:t>
            </w:r>
          </w:p>
        </w:tc>
        <w:tc>
          <w:tcPr>
            <w:tcW w:w="1116" w:type="pct"/>
            <w:shd w:val="clear" w:color="auto" w:fill="auto"/>
            <w:vAlign w:val="center"/>
            <w:hideMark/>
          </w:tcPr>
          <w:p w14:paraId="73472266" w14:textId="77777777" w:rsidR="0024309A" w:rsidRPr="005A6012" w:rsidRDefault="0024309A" w:rsidP="00EB74C6">
            <w:pPr>
              <w:keepNext/>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项目</w:t>
            </w:r>
          </w:p>
        </w:tc>
        <w:tc>
          <w:tcPr>
            <w:tcW w:w="967" w:type="pct"/>
            <w:shd w:val="clear" w:color="auto" w:fill="auto"/>
            <w:vAlign w:val="center"/>
            <w:hideMark/>
          </w:tcPr>
          <w:p w14:paraId="0AFF892F" w14:textId="77777777" w:rsidR="0024309A" w:rsidRPr="005A6012" w:rsidRDefault="0024309A" w:rsidP="00EB74C6">
            <w:pPr>
              <w:keepNext/>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账面余额</w:t>
            </w:r>
          </w:p>
        </w:tc>
        <w:tc>
          <w:tcPr>
            <w:tcW w:w="685" w:type="pct"/>
            <w:shd w:val="clear" w:color="auto" w:fill="auto"/>
            <w:vAlign w:val="center"/>
            <w:hideMark/>
          </w:tcPr>
          <w:p w14:paraId="083E99BC" w14:textId="77777777" w:rsidR="0024309A" w:rsidRPr="005A6012" w:rsidRDefault="0024309A" w:rsidP="00EB74C6">
            <w:pPr>
              <w:keepNext/>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占比</w:t>
            </w:r>
          </w:p>
        </w:tc>
        <w:tc>
          <w:tcPr>
            <w:tcW w:w="685" w:type="pct"/>
            <w:shd w:val="clear" w:color="auto" w:fill="auto"/>
            <w:vAlign w:val="center"/>
            <w:hideMark/>
          </w:tcPr>
          <w:p w14:paraId="649C639D" w14:textId="77777777" w:rsidR="0024309A" w:rsidRPr="005A6012" w:rsidRDefault="0024309A" w:rsidP="00EB74C6">
            <w:pPr>
              <w:keepNext/>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跌价准备</w:t>
            </w:r>
          </w:p>
        </w:tc>
        <w:tc>
          <w:tcPr>
            <w:tcW w:w="685" w:type="pct"/>
            <w:shd w:val="clear" w:color="auto" w:fill="auto"/>
            <w:vAlign w:val="center"/>
            <w:hideMark/>
          </w:tcPr>
          <w:p w14:paraId="5EA65F37" w14:textId="77777777" w:rsidR="0024309A" w:rsidRPr="005A6012" w:rsidRDefault="0024309A" w:rsidP="00EB74C6">
            <w:pPr>
              <w:keepNext/>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账面价值</w:t>
            </w:r>
          </w:p>
        </w:tc>
      </w:tr>
      <w:tr w:rsidR="0024309A" w:rsidRPr="005A6012" w14:paraId="4F3FE05B" w14:textId="77777777" w:rsidTr="00272CE0">
        <w:trPr>
          <w:trHeight w:val="340"/>
          <w:jc w:val="center"/>
        </w:trPr>
        <w:tc>
          <w:tcPr>
            <w:tcW w:w="862" w:type="pct"/>
            <w:vMerge w:val="restart"/>
            <w:shd w:val="clear" w:color="auto" w:fill="auto"/>
            <w:vAlign w:val="center"/>
            <w:hideMark/>
          </w:tcPr>
          <w:p w14:paraId="1C647509"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2019</w:t>
            </w:r>
            <w:r w:rsidRPr="005A6012">
              <w:rPr>
                <w:rFonts w:ascii="Times New Roman" w:hAnsi="Times New Roman"/>
                <w:color w:val="000000"/>
                <w:kern w:val="0"/>
                <w:szCs w:val="21"/>
              </w:rPr>
              <w:t>年</w:t>
            </w:r>
            <w:r w:rsidRPr="005A6012">
              <w:rPr>
                <w:rFonts w:ascii="Times New Roman" w:hAnsi="Times New Roman"/>
                <w:color w:val="000000"/>
                <w:kern w:val="0"/>
                <w:szCs w:val="21"/>
              </w:rPr>
              <w:t>12</w:t>
            </w:r>
            <w:r w:rsidRPr="005A6012">
              <w:rPr>
                <w:rFonts w:ascii="Times New Roman" w:hAnsi="Times New Roman"/>
                <w:color w:val="000000"/>
                <w:kern w:val="0"/>
                <w:szCs w:val="21"/>
              </w:rPr>
              <w:t>月</w:t>
            </w:r>
            <w:r w:rsidRPr="005A6012">
              <w:rPr>
                <w:rFonts w:ascii="Times New Roman" w:hAnsi="Times New Roman"/>
                <w:color w:val="000000"/>
                <w:kern w:val="0"/>
                <w:szCs w:val="21"/>
              </w:rPr>
              <w:t>31</w:t>
            </w:r>
            <w:r w:rsidRPr="005A6012">
              <w:rPr>
                <w:rFonts w:ascii="Times New Roman" w:hAnsi="Times New Roman"/>
                <w:color w:val="000000"/>
                <w:kern w:val="0"/>
                <w:szCs w:val="21"/>
              </w:rPr>
              <w:t>日</w:t>
            </w:r>
          </w:p>
        </w:tc>
        <w:tc>
          <w:tcPr>
            <w:tcW w:w="1116" w:type="pct"/>
            <w:shd w:val="clear" w:color="auto" w:fill="auto"/>
            <w:vAlign w:val="center"/>
            <w:hideMark/>
          </w:tcPr>
          <w:p w14:paraId="54EAA6D8"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原材料</w:t>
            </w:r>
          </w:p>
        </w:tc>
        <w:tc>
          <w:tcPr>
            <w:tcW w:w="967" w:type="pct"/>
            <w:shd w:val="clear" w:color="auto" w:fill="auto"/>
            <w:vAlign w:val="center"/>
            <w:hideMark/>
          </w:tcPr>
          <w:p w14:paraId="490F9EB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209.00</w:t>
            </w:r>
          </w:p>
        </w:tc>
        <w:tc>
          <w:tcPr>
            <w:tcW w:w="685" w:type="pct"/>
            <w:shd w:val="clear" w:color="auto" w:fill="auto"/>
            <w:vAlign w:val="center"/>
            <w:hideMark/>
          </w:tcPr>
          <w:p w14:paraId="77496C3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1.13</w:t>
            </w:r>
          </w:p>
        </w:tc>
        <w:tc>
          <w:tcPr>
            <w:tcW w:w="685" w:type="pct"/>
            <w:shd w:val="clear" w:color="auto" w:fill="auto"/>
            <w:vAlign w:val="center"/>
            <w:hideMark/>
          </w:tcPr>
          <w:p w14:paraId="56C92C4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685" w:type="pct"/>
            <w:shd w:val="clear" w:color="auto" w:fill="auto"/>
            <w:vAlign w:val="center"/>
            <w:hideMark/>
          </w:tcPr>
          <w:p w14:paraId="7EB3B551"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209.00</w:t>
            </w:r>
          </w:p>
        </w:tc>
      </w:tr>
      <w:tr w:rsidR="0024309A" w:rsidRPr="005A6012" w14:paraId="6AE79D4D" w14:textId="77777777" w:rsidTr="00272CE0">
        <w:trPr>
          <w:trHeight w:val="340"/>
          <w:jc w:val="center"/>
        </w:trPr>
        <w:tc>
          <w:tcPr>
            <w:tcW w:w="862" w:type="pct"/>
            <w:vMerge/>
            <w:shd w:val="clear" w:color="auto" w:fill="auto"/>
            <w:vAlign w:val="center"/>
            <w:hideMark/>
          </w:tcPr>
          <w:p w14:paraId="608EEDAE"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1116" w:type="pct"/>
            <w:shd w:val="clear" w:color="auto" w:fill="auto"/>
            <w:vAlign w:val="center"/>
            <w:hideMark/>
          </w:tcPr>
          <w:p w14:paraId="66411841"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工程施工</w:t>
            </w:r>
          </w:p>
        </w:tc>
        <w:tc>
          <w:tcPr>
            <w:tcW w:w="967" w:type="pct"/>
            <w:shd w:val="clear" w:color="auto" w:fill="auto"/>
            <w:vAlign w:val="center"/>
            <w:hideMark/>
          </w:tcPr>
          <w:p w14:paraId="6A4C72F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18,319.09</w:t>
            </w:r>
          </w:p>
        </w:tc>
        <w:tc>
          <w:tcPr>
            <w:tcW w:w="685" w:type="pct"/>
            <w:shd w:val="clear" w:color="auto" w:fill="auto"/>
            <w:vAlign w:val="center"/>
            <w:hideMark/>
          </w:tcPr>
          <w:p w14:paraId="11E3698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98.87</w:t>
            </w:r>
          </w:p>
        </w:tc>
        <w:tc>
          <w:tcPr>
            <w:tcW w:w="685" w:type="pct"/>
            <w:shd w:val="clear" w:color="auto" w:fill="auto"/>
            <w:vAlign w:val="center"/>
            <w:hideMark/>
          </w:tcPr>
          <w:p w14:paraId="5C53A32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685" w:type="pct"/>
            <w:shd w:val="clear" w:color="auto" w:fill="auto"/>
            <w:vAlign w:val="center"/>
            <w:hideMark/>
          </w:tcPr>
          <w:p w14:paraId="0FA5E8F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18,319.09</w:t>
            </w:r>
          </w:p>
        </w:tc>
      </w:tr>
      <w:tr w:rsidR="0024309A" w:rsidRPr="005A6012" w14:paraId="2A57BB81" w14:textId="77777777" w:rsidTr="00272CE0">
        <w:trPr>
          <w:trHeight w:val="340"/>
          <w:jc w:val="center"/>
        </w:trPr>
        <w:tc>
          <w:tcPr>
            <w:tcW w:w="862" w:type="pct"/>
            <w:vMerge/>
            <w:shd w:val="clear" w:color="auto" w:fill="auto"/>
            <w:vAlign w:val="center"/>
            <w:hideMark/>
          </w:tcPr>
          <w:p w14:paraId="528A950C"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1116" w:type="pct"/>
            <w:shd w:val="clear" w:color="auto" w:fill="auto"/>
            <w:vAlign w:val="center"/>
            <w:hideMark/>
          </w:tcPr>
          <w:p w14:paraId="2984D3CA"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消耗性生物资产</w:t>
            </w:r>
          </w:p>
        </w:tc>
        <w:tc>
          <w:tcPr>
            <w:tcW w:w="967" w:type="pct"/>
            <w:shd w:val="clear" w:color="auto" w:fill="auto"/>
            <w:vAlign w:val="center"/>
            <w:hideMark/>
          </w:tcPr>
          <w:p w14:paraId="67BDAB7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685" w:type="pct"/>
            <w:shd w:val="clear" w:color="auto" w:fill="auto"/>
            <w:vAlign w:val="center"/>
            <w:hideMark/>
          </w:tcPr>
          <w:p w14:paraId="7268188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685" w:type="pct"/>
            <w:shd w:val="clear" w:color="auto" w:fill="auto"/>
            <w:vAlign w:val="center"/>
            <w:hideMark/>
          </w:tcPr>
          <w:p w14:paraId="1E8299A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685" w:type="pct"/>
            <w:shd w:val="clear" w:color="auto" w:fill="auto"/>
            <w:vAlign w:val="center"/>
            <w:hideMark/>
          </w:tcPr>
          <w:p w14:paraId="134DCA5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r>
      <w:tr w:rsidR="0024309A" w:rsidRPr="005A6012" w14:paraId="22AC1677" w14:textId="77777777" w:rsidTr="00272CE0">
        <w:trPr>
          <w:trHeight w:val="340"/>
          <w:jc w:val="center"/>
        </w:trPr>
        <w:tc>
          <w:tcPr>
            <w:tcW w:w="862" w:type="pct"/>
            <w:vMerge/>
            <w:shd w:val="clear" w:color="auto" w:fill="auto"/>
            <w:vAlign w:val="center"/>
            <w:hideMark/>
          </w:tcPr>
          <w:p w14:paraId="02C1062E"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1116" w:type="pct"/>
            <w:shd w:val="clear" w:color="auto" w:fill="auto"/>
            <w:vAlign w:val="center"/>
            <w:hideMark/>
          </w:tcPr>
          <w:p w14:paraId="4216BCAC" w14:textId="77777777" w:rsidR="0024309A" w:rsidRPr="005A6012" w:rsidRDefault="0024309A" w:rsidP="001A7649">
            <w:pPr>
              <w:widowControl/>
              <w:adjustRightInd w:val="0"/>
              <w:snapToGrid w:val="0"/>
              <w:jc w:val="left"/>
              <w:rPr>
                <w:rFonts w:ascii="Times New Roman" w:hAnsi="Times New Roman"/>
                <w:b/>
                <w:bCs/>
                <w:color w:val="000000"/>
                <w:kern w:val="0"/>
                <w:szCs w:val="21"/>
              </w:rPr>
            </w:pPr>
            <w:r w:rsidRPr="005A6012">
              <w:rPr>
                <w:rFonts w:ascii="Times New Roman" w:hAnsi="Times New Roman"/>
                <w:b/>
                <w:bCs/>
                <w:color w:val="000000"/>
                <w:kern w:val="0"/>
                <w:szCs w:val="21"/>
              </w:rPr>
              <w:t>合计</w:t>
            </w:r>
          </w:p>
        </w:tc>
        <w:tc>
          <w:tcPr>
            <w:tcW w:w="967" w:type="pct"/>
            <w:shd w:val="clear" w:color="auto" w:fill="auto"/>
            <w:vAlign w:val="center"/>
            <w:hideMark/>
          </w:tcPr>
          <w:p w14:paraId="7D50E188"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18,528.09</w:t>
            </w:r>
          </w:p>
        </w:tc>
        <w:tc>
          <w:tcPr>
            <w:tcW w:w="685" w:type="pct"/>
            <w:shd w:val="clear" w:color="auto" w:fill="auto"/>
            <w:vAlign w:val="center"/>
            <w:hideMark/>
          </w:tcPr>
          <w:p w14:paraId="22E92774"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100.00</w:t>
            </w:r>
          </w:p>
        </w:tc>
        <w:tc>
          <w:tcPr>
            <w:tcW w:w="685" w:type="pct"/>
            <w:shd w:val="clear" w:color="auto" w:fill="auto"/>
            <w:vAlign w:val="center"/>
            <w:hideMark/>
          </w:tcPr>
          <w:p w14:paraId="659B4928"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color w:val="000000"/>
                <w:kern w:val="0"/>
                <w:szCs w:val="21"/>
              </w:rPr>
              <w:t>-</w:t>
            </w:r>
          </w:p>
        </w:tc>
        <w:tc>
          <w:tcPr>
            <w:tcW w:w="685" w:type="pct"/>
            <w:shd w:val="clear" w:color="auto" w:fill="auto"/>
            <w:vAlign w:val="center"/>
            <w:hideMark/>
          </w:tcPr>
          <w:p w14:paraId="11527055"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18,528.09</w:t>
            </w:r>
          </w:p>
        </w:tc>
      </w:tr>
      <w:tr w:rsidR="0024309A" w:rsidRPr="005A6012" w14:paraId="5C75C005" w14:textId="77777777" w:rsidTr="00272CE0">
        <w:trPr>
          <w:trHeight w:val="340"/>
          <w:jc w:val="center"/>
        </w:trPr>
        <w:tc>
          <w:tcPr>
            <w:tcW w:w="862" w:type="pct"/>
            <w:vMerge w:val="restart"/>
            <w:shd w:val="clear" w:color="auto" w:fill="auto"/>
            <w:vAlign w:val="center"/>
            <w:hideMark/>
          </w:tcPr>
          <w:p w14:paraId="3EE6A5CD"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2018</w:t>
            </w:r>
            <w:r w:rsidRPr="005A6012">
              <w:rPr>
                <w:rFonts w:ascii="Times New Roman" w:hAnsi="Times New Roman"/>
                <w:color w:val="000000"/>
                <w:kern w:val="0"/>
                <w:szCs w:val="21"/>
              </w:rPr>
              <w:t>年</w:t>
            </w:r>
            <w:r w:rsidRPr="005A6012">
              <w:rPr>
                <w:rFonts w:ascii="Times New Roman" w:hAnsi="Times New Roman"/>
                <w:color w:val="000000"/>
                <w:kern w:val="0"/>
                <w:szCs w:val="21"/>
              </w:rPr>
              <w:t>12</w:t>
            </w:r>
            <w:r w:rsidRPr="005A6012">
              <w:rPr>
                <w:rFonts w:ascii="Times New Roman" w:hAnsi="Times New Roman"/>
                <w:color w:val="000000"/>
                <w:kern w:val="0"/>
                <w:szCs w:val="21"/>
              </w:rPr>
              <w:t>月</w:t>
            </w:r>
            <w:r w:rsidRPr="005A6012">
              <w:rPr>
                <w:rFonts w:ascii="Times New Roman" w:hAnsi="Times New Roman"/>
                <w:color w:val="000000"/>
                <w:kern w:val="0"/>
                <w:szCs w:val="21"/>
              </w:rPr>
              <w:t>31</w:t>
            </w:r>
            <w:r w:rsidRPr="005A6012">
              <w:rPr>
                <w:rFonts w:ascii="Times New Roman" w:hAnsi="Times New Roman"/>
                <w:color w:val="000000"/>
                <w:kern w:val="0"/>
                <w:szCs w:val="21"/>
              </w:rPr>
              <w:t>日</w:t>
            </w:r>
          </w:p>
        </w:tc>
        <w:tc>
          <w:tcPr>
            <w:tcW w:w="1116" w:type="pct"/>
            <w:shd w:val="clear" w:color="auto" w:fill="auto"/>
            <w:vAlign w:val="center"/>
            <w:hideMark/>
          </w:tcPr>
          <w:p w14:paraId="317389C2"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原材料</w:t>
            </w:r>
          </w:p>
        </w:tc>
        <w:tc>
          <w:tcPr>
            <w:tcW w:w="967" w:type="pct"/>
            <w:shd w:val="clear" w:color="auto" w:fill="auto"/>
            <w:vAlign w:val="center"/>
            <w:hideMark/>
          </w:tcPr>
          <w:p w14:paraId="38789A9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125.07</w:t>
            </w:r>
          </w:p>
        </w:tc>
        <w:tc>
          <w:tcPr>
            <w:tcW w:w="685" w:type="pct"/>
            <w:shd w:val="clear" w:color="auto" w:fill="auto"/>
            <w:vAlign w:val="center"/>
            <w:hideMark/>
          </w:tcPr>
          <w:p w14:paraId="05D0494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0.69</w:t>
            </w:r>
          </w:p>
        </w:tc>
        <w:tc>
          <w:tcPr>
            <w:tcW w:w="685" w:type="pct"/>
            <w:shd w:val="clear" w:color="auto" w:fill="auto"/>
            <w:vAlign w:val="center"/>
          </w:tcPr>
          <w:p w14:paraId="22983D9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685" w:type="pct"/>
            <w:shd w:val="clear" w:color="auto" w:fill="auto"/>
            <w:vAlign w:val="center"/>
            <w:hideMark/>
          </w:tcPr>
          <w:p w14:paraId="45800CB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125.07</w:t>
            </w:r>
          </w:p>
        </w:tc>
      </w:tr>
      <w:tr w:rsidR="0024309A" w:rsidRPr="005A6012" w14:paraId="391367ED" w14:textId="77777777" w:rsidTr="00272CE0">
        <w:trPr>
          <w:trHeight w:val="340"/>
          <w:jc w:val="center"/>
        </w:trPr>
        <w:tc>
          <w:tcPr>
            <w:tcW w:w="862" w:type="pct"/>
            <w:vMerge/>
            <w:vAlign w:val="center"/>
            <w:hideMark/>
          </w:tcPr>
          <w:p w14:paraId="2C546858" w14:textId="77777777" w:rsidR="0024309A" w:rsidRPr="005A6012" w:rsidRDefault="0024309A" w:rsidP="001A7649">
            <w:pPr>
              <w:widowControl/>
              <w:adjustRightInd w:val="0"/>
              <w:snapToGrid w:val="0"/>
              <w:jc w:val="left"/>
              <w:rPr>
                <w:rFonts w:ascii="Times New Roman" w:hAnsi="Times New Roman"/>
                <w:color w:val="000000"/>
                <w:kern w:val="0"/>
                <w:szCs w:val="21"/>
              </w:rPr>
            </w:pPr>
          </w:p>
        </w:tc>
        <w:tc>
          <w:tcPr>
            <w:tcW w:w="1116" w:type="pct"/>
            <w:shd w:val="clear" w:color="auto" w:fill="auto"/>
            <w:vAlign w:val="center"/>
            <w:hideMark/>
          </w:tcPr>
          <w:p w14:paraId="3D33BA5B"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工程施工</w:t>
            </w:r>
          </w:p>
        </w:tc>
        <w:tc>
          <w:tcPr>
            <w:tcW w:w="967" w:type="pct"/>
            <w:shd w:val="clear" w:color="auto" w:fill="auto"/>
            <w:vAlign w:val="center"/>
            <w:hideMark/>
          </w:tcPr>
          <w:p w14:paraId="04810C5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18,081.25</w:t>
            </w:r>
          </w:p>
        </w:tc>
        <w:tc>
          <w:tcPr>
            <w:tcW w:w="685" w:type="pct"/>
            <w:shd w:val="clear" w:color="auto" w:fill="auto"/>
            <w:vAlign w:val="center"/>
            <w:hideMark/>
          </w:tcPr>
          <w:p w14:paraId="65C3A39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99.30</w:t>
            </w:r>
          </w:p>
        </w:tc>
        <w:tc>
          <w:tcPr>
            <w:tcW w:w="685" w:type="pct"/>
            <w:shd w:val="clear" w:color="auto" w:fill="auto"/>
            <w:vAlign w:val="center"/>
          </w:tcPr>
          <w:p w14:paraId="1D68FD2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685" w:type="pct"/>
            <w:shd w:val="clear" w:color="auto" w:fill="auto"/>
            <w:vAlign w:val="center"/>
            <w:hideMark/>
          </w:tcPr>
          <w:p w14:paraId="5FC58F3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18,081.25</w:t>
            </w:r>
          </w:p>
        </w:tc>
      </w:tr>
      <w:tr w:rsidR="0024309A" w:rsidRPr="005A6012" w14:paraId="53CD5FCE" w14:textId="77777777" w:rsidTr="00272CE0">
        <w:trPr>
          <w:trHeight w:val="340"/>
          <w:jc w:val="center"/>
        </w:trPr>
        <w:tc>
          <w:tcPr>
            <w:tcW w:w="862" w:type="pct"/>
            <w:vMerge/>
            <w:vAlign w:val="center"/>
            <w:hideMark/>
          </w:tcPr>
          <w:p w14:paraId="3886C51E" w14:textId="77777777" w:rsidR="0024309A" w:rsidRPr="005A6012" w:rsidRDefault="0024309A" w:rsidP="001A7649">
            <w:pPr>
              <w:widowControl/>
              <w:adjustRightInd w:val="0"/>
              <w:snapToGrid w:val="0"/>
              <w:jc w:val="left"/>
              <w:rPr>
                <w:rFonts w:ascii="Times New Roman" w:hAnsi="Times New Roman"/>
                <w:color w:val="000000"/>
                <w:kern w:val="0"/>
                <w:szCs w:val="21"/>
              </w:rPr>
            </w:pPr>
          </w:p>
        </w:tc>
        <w:tc>
          <w:tcPr>
            <w:tcW w:w="1116" w:type="pct"/>
            <w:shd w:val="clear" w:color="auto" w:fill="auto"/>
            <w:vAlign w:val="center"/>
            <w:hideMark/>
          </w:tcPr>
          <w:p w14:paraId="2544D775"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消耗性生物资产</w:t>
            </w:r>
          </w:p>
        </w:tc>
        <w:tc>
          <w:tcPr>
            <w:tcW w:w="967" w:type="pct"/>
            <w:shd w:val="clear" w:color="auto" w:fill="auto"/>
            <w:vAlign w:val="center"/>
            <w:hideMark/>
          </w:tcPr>
          <w:p w14:paraId="5D0A68E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3.05</w:t>
            </w:r>
          </w:p>
        </w:tc>
        <w:tc>
          <w:tcPr>
            <w:tcW w:w="685" w:type="pct"/>
            <w:shd w:val="clear" w:color="auto" w:fill="auto"/>
            <w:vAlign w:val="center"/>
            <w:hideMark/>
          </w:tcPr>
          <w:p w14:paraId="7366ADF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0.02</w:t>
            </w:r>
          </w:p>
        </w:tc>
        <w:tc>
          <w:tcPr>
            <w:tcW w:w="685" w:type="pct"/>
            <w:shd w:val="clear" w:color="auto" w:fill="auto"/>
            <w:vAlign w:val="center"/>
          </w:tcPr>
          <w:p w14:paraId="452C02D1"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685" w:type="pct"/>
            <w:shd w:val="clear" w:color="auto" w:fill="auto"/>
            <w:vAlign w:val="center"/>
            <w:hideMark/>
          </w:tcPr>
          <w:p w14:paraId="4474E6F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3.05</w:t>
            </w:r>
          </w:p>
        </w:tc>
      </w:tr>
      <w:tr w:rsidR="0024309A" w:rsidRPr="005A6012" w14:paraId="1CEBD53D" w14:textId="77777777" w:rsidTr="00272CE0">
        <w:trPr>
          <w:trHeight w:val="340"/>
          <w:jc w:val="center"/>
        </w:trPr>
        <w:tc>
          <w:tcPr>
            <w:tcW w:w="862" w:type="pct"/>
            <w:vMerge/>
            <w:vAlign w:val="center"/>
            <w:hideMark/>
          </w:tcPr>
          <w:p w14:paraId="08E14605" w14:textId="77777777" w:rsidR="0024309A" w:rsidRPr="005A6012" w:rsidRDefault="0024309A" w:rsidP="001A7649">
            <w:pPr>
              <w:widowControl/>
              <w:adjustRightInd w:val="0"/>
              <w:snapToGrid w:val="0"/>
              <w:jc w:val="left"/>
              <w:rPr>
                <w:rFonts w:ascii="Times New Roman" w:hAnsi="Times New Roman"/>
                <w:color w:val="000000"/>
                <w:kern w:val="0"/>
                <w:szCs w:val="21"/>
              </w:rPr>
            </w:pPr>
          </w:p>
        </w:tc>
        <w:tc>
          <w:tcPr>
            <w:tcW w:w="1116" w:type="pct"/>
            <w:shd w:val="clear" w:color="auto" w:fill="auto"/>
            <w:vAlign w:val="center"/>
            <w:hideMark/>
          </w:tcPr>
          <w:p w14:paraId="4547DBAC" w14:textId="77777777" w:rsidR="0024309A" w:rsidRPr="005A6012" w:rsidRDefault="0024309A" w:rsidP="001A7649">
            <w:pPr>
              <w:widowControl/>
              <w:adjustRightInd w:val="0"/>
              <w:snapToGrid w:val="0"/>
              <w:jc w:val="left"/>
              <w:rPr>
                <w:rFonts w:ascii="Times New Roman" w:hAnsi="Times New Roman"/>
                <w:b/>
                <w:bCs/>
                <w:color w:val="000000"/>
                <w:kern w:val="0"/>
                <w:szCs w:val="21"/>
              </w:rPr>
            </w:pPr>
            <w:r w:rsidRPr="005A6012">
              <w:rPr>
                <w:rFonts w:ascii="Times New Roman" w:hAnsi="Times New Roman"/>
                <w:b/>
                <w:bCs/>
                <w:color w:val="000000"/>
                <w:kern w:val="0"/>
                <w:szCs w:val="21"/>
              </w:rPr>
              <w:t>合计</w:t>
            </w:r>
          </w:p>
        </w:tc>
        <w:tc>
          <w:tcPr>
            <w:tcW w:w="967" w:type="pct"/>
            <w:shd w:val="clear" w:color="auto" w:fill="auto"/>
            <w:vAlign w:val="center"/>
            <w:hideMark/>
          </w:tcPr>
          <w:p w14:paraId="70C3359D"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18,209.37</w:t>
            </w:r>
          </w:p>
        </w:tc>
        <w:tc>
          <w:tcPr>
            <w:tcW w:w="685" w:type="pct"/>
            <w:shd w:val="clear" w:color="auto" w:fill="auto"/>
            <w:vAlign w:val="center"/>
            <w:hideMark/>
          </w:tcPr>
          <w:p w14:paraId="0BECC9F7"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100</w:t>
            </w:r>
          </w:p>
        </w:tc>
        <w:tc>
          <w:tcPr>
            <w:tcW w:w="685" w:type="pct"/>
            <w:shd w:val="clear" w:color="auto" w:fill="auto"/>
            <w:vAlign w:val="center"/>
          </w:tcPr>
          <w:p w14:paraId="160CBB0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685" w:type="pct"/>
            <w:shd w:val="clear" w:color="auto" w:fill="auto"/>
            <w:vAlign w:val="center"/>
            <w:hideMark/>
          </w:tcPr>
          <w:p w14:paraId="016F1100"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18,209.37</w:t>
            </w:r>
          </w:p>
        </w:tc>
      </w:tr>
      <w:tr w:rsidR="0024309A" w:rsidRPr="005A6012" w14:paraId="689D9B14" w14:textId="77777777" w:rsidTr="00272CE0">
        <w:trPr>
          <w:trHeight w:val="340"/>
          <w:jc w:val="center"/>
        </w:trPr>
        <w:tc>
          <w:tcPr>
            <w:tcW w:w="862" w:type="pct"/>
            <w:vMerge w:val="restart"/>
            <w:shd w:val="clear" w:color="auto" w:fill="auto"/>
            <w:vAlign w:val="center"/>
            <w:hideMark/>
          </w:tcPr>
          <w:p w14:paraId="1E604D65"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2017</w:t>
            </w:r>
            <w:r w:rsidRPr="005A6012">
              <w:rPr>
                <w:rFonts w:ascii="Times New Roman" w:hAnsi="Times New Roman"/>
                <w:color w:val="000000"/>
                <w:kern w:val="0"/>
                <w:szCs w:val="21"/>
              </w:rPr>
              <w:t>年</w:t>
            </w:r>
            <w:r w:rsidRPr="005A6012">
              <w:rPr>
                <w:rFonts w:ascii="Times New Roman" w:hAnsi="Times New Roman"/>
                <w:color w:val="000000"/>
                <w:kern w:val="0"/>
                <w:szCs w:val="21"/>
              </w:rPr>
              <w:t>12</w:t>
            </w:r>
            <w:r w:rsidRPr="005A6012">
              <w:rPr>
                <w:rFonts w:ascii="Times New Roman" w:hAnsi="Times New Roman"/>
                <w:color w:val="000000"/>
                <w:kern w:val="0"/>
                <w:szCs w:val="21"/>
              </w:rPr>
              <w:t>月</w:t>
            </w:r>
            <w:r w:rsidRPr="005A6012">
              <w:rPr>
                <w:rFonts w:ascii="Times New Roman" w:hAnsi="Times New Roman"/>
                <w:color w:val="000000"/>
                <w:kern w:val="0"/>
                <w:szCs w:val="21"/>
              </w:rPr>
              <w:t>31</w:t>
            </w:r>
            <w:r w:rsidRPr="005A6012">
              <w:rPr>
                <w:rFonts w:ascii="Times New Roman" w:hAnsi="Times New Roman"/>
                <w:color w:val="000000"/>
                <w:kern w:val="0"/>
                <w:szCs w:val="21"/>
              </w:rPr>
              <w:t>日</w:t>
            </w:r>
          </w:p>
        </w:tc>
        <w:tc>
          <w:tcPr>
            <w:tcW w:w="1116" w:type="pct"/>
            <w:shd w:val="clear" w:color="auto" w:fill="auto"/>
            <w:vAlign w:val="center"/>
            <w:hideMark/>
          </w:tcPr>
          <w:p w14:paraId="6F85DE90"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原材料</w:t>
            </w:r>
          </w:p>
        </w:tc>
        <w:tc>
          <w:tcPr>
            <w:tcW w:w="967" w:type="pct"/>
            <w:shd w:val="clear" w:color="auto" w:fill="auto"/>
            <w:vAlign w:val="center"/>
            <w:hideMark/>
          </w:tcPr>
          <w:p w14:paraId="7DB82BB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45.26</w:t>
            </w:r>
          </w:p>
        </w:tc>
        <w:tc>
          <w:tcPr>
            <w:tcW w:w="685" w:type="pct"/>
            <w:shd w:val="clear" w:color="auto" w:fill="auto"/>
            <w:vAlign w:val="center"/>
            <w:hideMark/>
          </w:tcPr>
          <w:p w14:paraId="1D71F53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0.34</w:t>
            </w:r>
          </w:p>
        </w:tc>
        <w:tc>
          <w:tcPr>
            <w:tcW w:w="685" w:type="pct"/>
            <w:shd w:val="clear" w:color="auto" w:fill="auto"/>
            <w:vAlign w:val="center"/>
          </w:tcPr>
          <w:p w14:paraId="37D8B11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685" w:type="pct"/>
            <w:shd w:val="clear" w:color="auto" w:fill="auto"/>
            <w:vAlign w:val="center"/>
            <w:hideMark/>
          </w:tcPr>
          <w:p w14:paraId="0F0FB4F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45.26</w:t>
            </w:r>
          </w:p>
        </w:tc>
      </w:tr>
      <w:tr w:rsidR="0024309A" w:rsidRPr="005A6012" w14:paraId="6A00F078" w14:textId="77777777" w:rsidTr="00272CE0">
        <w:trPr>
          <w:trHeight w:val="340"/>
          <w:jc w:val="center"/>
        </w:trPr>
        <w:tc>
          <w:tcPr>
            <w:tcW w:w="862" w:type="pct"/>
            <w:vMerge/>
            <w:vAlign w:val="center"/>
            <w:hideMark/>
          </w:tcPr>
          <w:p w14:paraId="01532F14" w14:textId="77777777" w:rsidR="0024309A" w:rsidRPr="005A6012" w:rsidRDefault="0024309A" w:rsidP="001A7649">
            <w:pPr>
              <w:widowControl/>
              <w:adjustRightInd w:val="0"/>
              <w:snapToGrid w:val="0"/>
              <w:jc w:val="left"/>
              <w:rPr>
                <w:rFonts w:ascii="Times New Roman" w:hAnsi="Times New Roman"/>
                <w:color w:val="000000"/>
                <w:kern w:val="0"/>
                <w:szCs w:val="21"/>
              </w:rPr>
            </w:pPr>
          </w:p>
        </w:tc>
        <w:tc>
          <w:tcPr>
            <w:tcW w:w="1116" w:type="pct"/>
            <w:shd w:val="clear" w:color="auto" w:fill="auto"/>
            <w:vAlign w:val="center"/>
            <w:hideMark/>
          </w:tcPr>
          <w:p w14:paraId="6F41B973"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工程施工</w:t>
            </w:r>
          </w:p>
        </w:tc>
        <w:tc>
          <w:tcPr>
            <w:tcW w:w="967" w:type="pct"/>
            <w:shd w:val="clear" w:color="auto" w:fill="auto"/>
            <w:vAlign w:val="center"/>
            <w:hideMark/>
          </w:tcPr>
          <w:p w14:paraId="477470E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13,129.03</w:t>
            </w:r>
          </w:p>
        </w:tc>
        <w:tc>
          <w:tcPr>
            <w:tcW w:w="685" w:type="pct"/>
            <w:shd w:val="clear" w:color="auto" w:fill="auto"/>
            <w:vAlign w:val="center"/>
            <w:hideMark/>
          </w:tcPr>
          <w:p w14:paraId="591C4A8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99.63</w:t>
            </w:r>
          </w:p>
        </w:tc>
        <w:tc>
          <w:tcPr>
            <w:tcW w:w="685" w:type="pct"/>
            <w:shd w:val="clear" w:color="auto" w:fill="auto"/>
            <w:vAlign w:val="center"/>
          </w:tcPr>
          <w:p w14:paraId="2D63D32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685" w:type="pct"/>
            <w:shd w:val="clear" w:color="auto" w:fill="auto"/>
            <w:vAlign w:val="center"/>
            <w:hideMark/>
          </w:tcPr>
          <w:p w14:paraId="69A7EB7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13,129.03</w:t>
            </w:r>
          </w:p>
        </w:tc>
      </w:tr>
      <w:tr w:rsidR="0024309A" w:rsidRPr="005A6012" w14:paraId="792E1241" w14:textId="77777777" w:rsidTr="00272CE0">
        <w:trPr>
          <w:trHeight w:val="340"/>
          <w:jc w:val="center"/>
        </w:trPr>
        <w:tc>
          <w:tcPr>
            <w:tcW w:w="862" w:type="pct"/>
            <w:vMerge/>
            <w:vAlign w:val="center"/>
            <w:hideMark/>
          </w:tcPr>
          <w:p w14:paraId="41162D4B" w14:textId="77777777" w:rsidR="0024309A" w:rsidRPr="005A6012" w:rsidRDefault="0024309A" w:rsidP="001A7649">
            <w:pPr>
              <w:widowControl/>
              <w:adjustRightInd w:val="0"/>
              <w:snapToGrid w:val="0"/>
              <w:jc w:val="left"/>
              <w:rPr>
                <w:rFonts w:ascii="Times New Roman" w:hAnsi="Times New Roman"/>
                <w:color w:val="000000"/>
                <w:kern w:val="0"/>
                <w:szCs w:val="21"/>
              </w:rPr>
            </w:pPr>
          </w:p>
        </w:tc>
        <w:tc>
          <w:tcPr>
            <w:tcW w:w="1116" w:type="pct"/>
            <w:shd w:val="clear" w:color="auto" w:fill="auto"/>
            <w:vAlign w:val="center"/>
            <w:hideMark/>
          </w:tcPr>
          <w:p w14:paraId="0AD48033"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消耗性生物资产</w:t>
            </w:r>
          </w:p>
        </w:tc>
        <w:tc>
          <w:tcPr>
            <w:tcW w:w="967" w:type="pct"/>
            <w:shd w:val="clear" w:color="auto" w:fill="auto"/>
            <w:vAlign w:val="center"/>
            <w:hideMark/>
          </w:tcPr>
          <w:p w14:paraId="1546D1D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3.05</w:t>
            </w:r>
          </w:p>
        </w:tc>
        <w:tc>
          <w:tcPr>
            <w:tcW w:w="685" w:type="pct"/>
            <w:shd w:val="clear" w:color="auto" w:fill="auto"/>
            <w:vAlign w:val="center"/>
            <w:hideMark/>
          </w:tcPr>
          <w:p w14:paraId="58EDBAA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0.02</w:t>
            </w:r>
          </w:p>
        </w:tc>
        <w:tc>
          <w:tcPr>
            <w:tcW w:w="685" w:type="pct"/>
            <w:shd w:val="clear" w:color="auto" w:fill="auto"/>
            <w:vAlign w:val="center"/>
          </w:tcPr>
          <w:p w14:paraId="331DF7A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685" w:type="pct"/>
            <w:shd w:val="clear" w:color="auto" w:fill="auto"/>
            <w:vAlign w:val="center"/>
            <w:hideMark/>
          </w:tcPr>
          <w:p w14:paraId="1FB18AF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3.05</w:t>
            </w:r>
          </w:p>
        </w:tc>
      </w:tr>
      <w:tr w:rsidR="0024309A" w:rsidRPr="005A6012" w14:paraId="459D39B8" w14:textId="77777777" w:rsidTr="00272CE0">
        <w:trPr>
          <w:trHeight w:val="340"/>
          <w:jc w:val="center"/>
        </w:trPr>
        <w:tc>
          <w:tcPr>
            <w:tcW w:w="862" w:type="pct"/>
            <w:vMerge/>
            <w:vAlign w:val="center"/>
            <w:hideMark/>
          </w:tcPr>
          <w:p w14:paraId="777F3B99" w14:textId="77777777" w:rsidR="0024309A" w:rsidRPr="005A6012" w:rsidRDefault="0024309A" w:rsidP="001A7649">
            <w:pPr>
              <w:widowControl/>
              <w:adjustRightInd w:val="0"/>
              <w:snapToGrid w:val="0"/>
              <w:jc w:val="left"/>
              <w:rPr>
                <w:rFonts w:ascii="Times New Roman" w:hAnsi="Times New Roman"/>
                <w:color w:val="000000"/>
                <w:kern w:val="0"/>
                <w:szCs w:val="21"/>
              </w:rPr>
            </w:pPr>
          </w:p>
        </w:tc>
        <w:tc>
          <w:tcPr>
            <w:tcW w:w="1116" w:type="pct"/>
            <w:shd w:val="clear" w:color="auto" w:fill="auto"/>
            <w:vAlign w:val="center"/>
            <w:hideMark/>
          </w:tcPr>
          <w:p w14:paraId="671E63AD" w14:textId="77777777" w:rsidR="0024309A" w:rsidRPr="005A6012" w:rsidRDefault="0024309A" w:rsidP="001A7649">
            <w:pPr>
              <w:widowControl/>
              <w:adjustRightInd w:val="0"/>
              <w:snapToGrid w:val="0"/>
              <w:jc w:val="left"/>
              <w:rPr>
                <w:rFonts w:ascii="Times New Roman" w:hAnsi="Times New Roman"/>
                <w:b/>
                <w:color w:val="000000"/>
                <w:kern w:val="0"/>
                <w:szCs w:val="21"/>
              </w:rPr>
            </w:pPr>
            <w:r w:rsidRPr="005A6012">
              <w:rPr>
                <w:rFonts w:ascii="Times New Roman" w:hAnsi="Times New Roman"/>
                <w:b/>
                <w:color w:val="000000"/>
                <w:kern w:val="0"/>
                <w:szCs w:val="21"/>
              </w:rPr>
              <w:t>合计</w:t>
            </w:r>
          </w:p>
        </w:tc>
        <w:tc>
          <w:tcPr>
            <w:tcW w:w="967" w:type="pct"/>
            <w:shd w:val="clear" w:color="auto" w:fill="auto"/>
            <w:vAlign w:val="center"/>
            <w:hideMark/>
          </w:tcPr>
          <w:p w14:paraId="13E2D0DF"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13,177.34</w:t>
            </w:r>
          </w:p>
        </w:tc>
        <w:tc>
          <w:tcPr>
            <w:tcW w:w="685" w:type="pct"/>
            <w:shd w:val="clear" w:color="auto" w:fill="auto"/>
            <w:vAlign w:val="center"/>
            <w:hideMark/>
          </w:tcPr>
          <w:p w14:paraId="7F73B980"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100</w:t>
            </w:r>
          </w:p>
        </w:tc>
        <w:tc>
          <w:tcPr>
            <w:tcW w:w="685" w:type="pct"/>
            <w:shd w:val="clear" w:color="auto" w:fill="auto"/>
            <w:vAlign w:val="center"/>
          </w:tcPr>
          <w:p w14:paraId="15A0501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685" w:type="pct"/>
            <w:shd w:val="clear" w:color="auto" w:fill="auto"/>
            <w:vAlign w:val="center"/>
            <w:hideMark/>
          </w:tcPr>
          <w:p w14:paraId="422CA405"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13,177.34</w:t>
            </w:r>
          </w:p>
        </w:tc>
      </w:tr>
    </w:tbl>
    <w:p w14:paraId="3BBC22E2" w14:textId="77777777" w:rsidR="0024309A" w:rsidRPr="00C4270A" w:rsidRDefault="0024309A" w:rsidP="007D53B2">
      <w:pPr>
        <w:pStyle w:val="005"/>
        <w:spacing w:before="120"/>
        <w:ind w:firstLine="480"/>
      </w:pPr>
      <w:r w:rsidRPr="00C4270A">
        <w:t>报告期内，公司存货主要由原材料、工程施工构成，其中工程施工占比较高</w:t>
      </w:r>
      <w:r w:rsidR="00AD6F14">
        <w:rPr>
          <w:rFonts w:hint="eastAsia"/>
        </w:rPr>
        <w:t>，主要原因是：</w:t>
      </w:r>
      <w:r w:rsidRPr="00C4270A">
        <w:t>1</w:t>
      </w:r>
      <w:r w:rsidRPr="00C4270A">
        <w:t>）公司按照项目全部完工，取得客户验收确认单之后，确认收入结转相应的成本</w:t>
      </w:r>
      <w:r w:rsidR="00AD6F14">
        <w:rPr>
          <w:rFonts w:hint="eastAsia"/>
        </w:rPr>
        <w:t>，</w:t>
      </w:r>
      <w:r w:rsidRPr="00C4270A">
        <w:t>项目在验收确认之前，均作为工程施工核算，期末在存货中反映；</w:t>
      </w:r>
      <w:r w:rsidRPr="00C4270A">
        <w:t>2</w:t>
      </w:r>
      <w:r w:rsidRPr="00C4270A">
        <w:t>）公司消耗性生物资产是种植在承包谷里镇土地上的苗木，</w:t>
      </w:r>
      <w:r w:rsidRPr="00C4270A">
        <w:t>2019</w:t>
      </w:r>
      <w:r w:rsidRPr="00C4270A">
        <w:t>年已不再承包该土地，并将该批苗木予以处置。</w:t>
      </w:r>
    </w:p>
    <w:p w14:paraId="3B93062D" w14:textId="77777777" w:rsidR="0024309A" w:rsidRPr="00C4270A" w:rsidRDefault="009D603D" w:rsidP="007D53B2">
      <w:pPr>
        <w:pStyle w:val="005"/>
        <w:spacing w:before="120"/>
        <w:ind w:firstLine="480"/>
      </w:pPr>
      <w:r>
        <w:t>报告期各期末，工程施工余额为已开工未达到验收条件的项目，</w:t>
      </w:r>
      <w:r w:rsidR="00854BB8">
        <w:rPr>
          <w:rFonts w:hint="eastAsia"/>
        </w:rPr>
        <w:t>发行人</w:t>
      </w:r>
      <w:r w:rsidR="0024309A" w:rsidRPr="00C4270A">
        <w:t>实际投入</w:t>
      </w:r>
      <w:r w:rsidR="0024309A" w:rsidRPr="00C4270A">
        <w:t>100</w:t>
      </w:r>
      <w:r w:rsidR="0024309A" w:rsidRPr="00C4270A">
        <w:t>万</w:t>
      </w:r>
      <w:r w:rsidR="00854BB8">
        <w:t>元以上的项目，合同金额大于已投入成本，不存在减值迹象；同时，</w:t>
      </w:r>
      <w:r w:rsidR="0024309A" w:rsidRPr="00C4270A">
        <w:t>同行业公司城地股份、中化岩土、中岩大地</w:t>
      </w:r>
      <w:r w:rsidR="00594806">
        <w:rPr>
          <w:rFonts w:hint="eastAsia"/>
        </w:rPr>
        <w:t>均未</w:t>
      </w:r>
      <w:r w:rsidR="0024309A" w:rsidRPr="00C4270A">
        <w:t>对存货</w:t>
      </w:r>
      <w:r w:rsidR="00C4320F">
        <w:rPr>
          <w:rFonts w:hint="eastAsia"/>
        </w:rPr>
        <w:t>-</w:t>
      </w:r>
      <w:r w:rsidR="0024309A" w:rsidRPr="00C4270A">
        <w:t>工程施工计提存货跌价准备。因此，发行人未计提存货跌价准备是合理的，符合行业情况。</w:t>
      </w:r>
    </w:p>
    <w:p w14:paraId="1260D088" w14:textId="77777777" w:rsidR="0024309A" w:rsidRPr="00C4270A" w:rsidRDefault="0024309A" w:rsidP="007D53B2">
      <w:pPr>
        <w:pStyle w:val="005"/>
        <w:spacing w:before="120"/>
        <w:ind w:firstLine="480"/>
      </w:pPr>
      <w:r w:rsidRPr="00C4270A">
        <w:t>（</w:t>
      </w:r>
      <w:r w:rsidRPr="00C4270A">
        <w:t>7</w:t>
      </w:r>
      <w:r w:rsidRPr="00C4270A">
        <w:t>）其他流动资产分析</w:t>
      </w:r>
    </w:p>
    <w:p w14:paraId="272C9F44" w14:textId="77777777" w:rsidR="0024309A" w:rsidRPr="00C4270A" w:rsidRDefault="0024309A" w:rsidP="007D53B2">
      <w:pPr>
        <w:pStyle w:val="009"/>
      </w:pPr>
      <w:r w:rsidRPr="00C4270A">
        <w:t>单位：元</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847"/>
        <w:gridCol w:w="2081"/>
        <w:gridCol w:w="2371"/>
        <w:gridCol w:w="2229"/>
      </w:tblGrid>
      <w:tr w:rsidR="0024309A" w:rsidRPr="005A6012" w14:paraId="04F9CC09" w14:textId="77777777" w:rsidTr="005A6012">
        <w:trPr>
          <w:trHeight w:val="340"/>
          <w:tblHeader/>
          <w:jc w:val="center"/>
        </w:trPr>
        <w:tc>
          <w:tcPr>
            <w:tcW w:w="1083" w:type="pct"/>
            <w:vAlign w:val="center"/>
          </w:tcPr>
          <w:p w14:paraId="75E6AD78" w14:textId="77777777" w:rsidR="0024309A" w:rsidRPr="005A6012" w:rsidRDefault="0024309A" w:rsidP="001A7649">
            <w:pPr>
              <w:widowControl/>
              <w:autoSpaceDE w:val="0"/>
              <w:autoSpaceDN w:val="0"/>
              <w:adjustRightInd w:val="0"/>
              <w:snapToGrid w:val="0"/>
              <w:jc w:val="center"/>
              <w:rPr>
                <w:rFonts w:ascii="Times New Roman" w:hAnsi="Times New Roman"/>
                <w:b/>
                <w:bCs/>
                <w:kern w:val="0"/>
                <w:szCs w:val="21"/>
              </w:rPr>
            </w:pPr>
            <w:r w:rsidRPr="005A6012">
              <w:rPr>
                <w:rFonts w:ascii="Times New Roman" w:hAnsi="Times New Roman"/>
                <w:b/>
                <w:bCs/>
                <w:kern w:val="0"/>
                <w:szCs w:val="21"/>
              </w:rPr>
              <w:t>项目</w:t>
            </w:r>
          </w:p>
        </w:tc>
        <w:tc>
          <w:tcPr>
            <w:tcW w:w="1220" w:type="pct"/>
            <w:vAlign w:val="center"/>
          </w:tcPr>
          <w:p w14:paraId="2D99D685" w14:textId="77777777" w:rsidR="0024309A" w:rsidRPr="005A6012" w:rsidRDefault="0024309A" w:rsidP="001A7649">
            <w:pPr>
              <w:widowControl/>
              <w:autoSpaceDE w:val="0"/>
              <w:autoSpaceDN w:val="0"/>
              <w:adjustRightInd w:val="0"/>
              <w:snapToGrid w:val="0"/>
              <w:jc w:val="center"/>
              <w:rPr>
                <w:rFonts w:ascii="Times New Roman" w:hAnsi="Times New Roman"/>
                <w:b/>
                <w:bCs/>
                <w:kern w:val="0"/>
                <w:szCs w:val="21"/>
              </w:rPr>
            </w:pPr>
            <w:r w:rsidRPr="005A6012">
              <w:rPr>
                <w:rFonts w:ascii="Times New Roman" w:hAnsi="Times New Roman"/>
                <w:b/>
                <w:bCs/>
                <w:kern w:val="0"/>
                <w:szCs w:val="21"/>
              </w:rPr>
              <w:t>2019</w:t>
            </w:r>
            <w:r w:rsidRPr="005A6012">
              <w:rPr>
                <w:rFonts w:ascii="Times New Roman" w:hAnsi="Times New Roman"/>
                <w:b/>
                <w:bCs/>
                <w:kern w:val="0"/>
                <w:szCs w:val="21"/>
              </w:rPr>
              <w:t>年</w:t>
            </w:r>
            <w:r w:rsidRPr="005A6012">
              <w:rPr>
                <w:rFonts w:ascii="Times New Roman" w:hAnsi="Times New Roman"/>
                <w:b/>
                <w:bCs/>
                <w:kern w:val="0"/>
                <w:szCs w:val="21"/>
              </w:rPr>
              <w:t>12</w:t>
            </w:r>
            <w:r w:rsidRPr="005A6012">
              <w:rPr>
                <w:rFonts w:ascii="Times New Roman" w:hAnsi="Times New Roman"/>
                <w:b/>
                <w:bCs/>
                <w:kern w:val="0"/>
                <w:szCs w:val="21"/>
              </w:rPr>
              <w:t>月</w:t>
            </w:r>
            <w:r w:rsidRPr="005A6012">
              <w:rPr>
                <w:rFonts w:ascii="Times New Roman" w:hAnsi="Times New Roman"/>
                <w:b/>
                <w:bCs/>
                <w:kern w:val="0"/>
                <w:szCs w:val="21"/>
              </w:rPr>
              <w:t>31</w:t>
            </w:r>
            <w:r w:rsidRPr="005A6012">
              <w:rPr>
                <w:rFonts w:ascii="Times New Roman" w:hAnsi="Times New Roman"/>
                <w:b/>
                <w:bCs/>
                <w:kern w:val="0"/>
                <w:szCs w:val="21"/>
              </w:rPr>
              <w:t>日</w:t>
            </w:r>
          </w:p>
        </w:tc>
        <w:tc>
          <w:tcPr>
            <w:tcW w:w="1390" w:type="pct"/>
            <w:vAlign w:val="center"/>
          </w:tcPr>
          <w:p w14:paraId="01C784F6" w14:textId="77777777" w:rsidR="0024309A" w:rsidRPr="005A6012" w:rsidRDefault="0024309A" w:rsidP="001A7649">
            <w:pPr>
              <w:widowControl/>
              <w:autoSpaceDE w:val="0"/>
              <w:autoSpaceDN w:val="0"/>
              <w:adjustRightInd w:val="0"/>
              <w:snapToGrid w:val="0"/>
              <w:jc w:val="center"/>
              <w:rPr>
                <w:rFonts w:ascii="Times New Roman" w:hAnsi="Times New Roman"/>
                <w:b/>
                <w:bCs/>
                <w:kern w:val="0"/>
                <w:szCs w:val="21"/>
              </w:rPr>
            </w:pPr>
            <w:r w:rsidRPr="005A6012">
              <w:rPr>
                <w:rFonts w:ascii="Times New Roman" w:hAnsi="Times New Roman"/>
                <w:b/>
                <w:bCs/>
                <w:kern w:val="0"/>
                <w:szCs w:val="21"/>
              </w:rPr>
              <w:t>2018</w:t>
            </w:r>
            <w:r w:rsidRPr="005A6012">
              <w:rPr>
                <w:rFonts w:ascii="Times New Roman" w:hAnsi="Times New Roman"/>
                <w:b/>
                <w:bCs/>
                <w:kern w:val="0"/>
                <w:szCs w:val="21"/>
              </w:rPr>
              <w:t>年</w:t>
            </w:r>
            <w:r w:rsidRPr="005A6012">
              <w:rPr>
                <w:rFonts w:ascii="Times New Roman" w:hAnsi="Times New Roman"/>
                <w:b/>
                <w:bCs/>
                <w:kern w:val="0"/>
                <w:szCs w:val="21"/>
              </w:rPr>
              <w:t>12</w:t>
            </w:r>
            <w:r w:rsidRPr="005A6012">
              <w:rPr>
                <w:rFonts w:ascii="Times New Roman" w:hAnsi="Times New Roman"/>
                <w:b/>
                <w:bCs/>
                <w:kern w:val="0"/>
                <w:szCs w:val="21"/>
              </w:rPr>
              <w:t>月</w:t>
            </w:r>
            <w:r w:rsidRPr="005A6012">
              <w:rPr>
                <w:rFonts w:ascii="Times New Roman" w:hAnsi="Times New Roman"/>
                <w:b/>
                <w:bCs/>
                <w:kern w:val="0"/>
                <w:szCs w:val="21"/>
              </w:rPr>
              <w:t>31</w:t>
            </w:r>
            <w:r w:rsidRPr="005A6012">
              <w:rPr>
                <w:rFonts w:ascii="Times New Roman" w:hAnsi="Times New Roman"/>
                <w:b/>
                <w:bCs/>
                <w:kern w:val="0"/>
                <w:szCs w:val="21"/>
              </w:rPr>
              <w:t>日</w:t>
            </w:r>
          </w:p>
        </w:tc>
        <w:tc>
          <w:tcPr>
            <w:tcW w:w="1307" w:type="pct"/>
            <w:vAlign w:val="center"/>
          </w:tcPr>
          <w:p w14:paraId="5E448045" w14:textId="77777777" w:rsidR="0024309A" w:rsidRPr="005A6012" w:rsidRDefault="0024309A" w:rsidP="001A7649">
            <w:pPr>
              <w:widowControl/>
              <w:autoSpaceDE w:val="0"/>
              <w:autoSpaceDN w:val="0"/>
              <w:adjustRightInd w:val="0"/>
              <w:snapToGrid w:val="0"/>
              <w:jc w:val="center"/>
              <w:rPr>
                <w:rFonts w:ascii="Times New Roman" w:hAnsi="Times New Roman"/>
                <w:b/>
                <w:bCs/>
                <w:kern w:val="0"/>
                <w:szCs w:val="21"/>
              </w:rPr>
            </w:pPr>
            <w:r w:rsidRPr="005A6012">
              <w:rPr>
                <w:rFonts w:ascii="Times New Roman" w:hAnsi="Times New Roman"/>
                <w:b/>
                <w:bCs/>
                <w:kern w:val="0"/>
                <w:szCs w:val="21"/>
              </w:rPr>
              <w:t>2017</w:t>
            </w:r>
            <w:r w:rsidRPr="005A6012">
              <w:rPr>
                <w:rFonts w:ascii="Times New Roman" w:hAnsi="Times New Roman"/>
                <w:b/>
                <w:bCs/>
                <w:kern w:val="0"/>
                <w:szCs w:val="21"/>
              </w:rPr>
              <w:t>年</w:t>
            </w:r>
            <w:r w:rsidRPr="005A6012">
              <w:rPr>
                <w:rFonts w:ascii="Times New Roman" w:hAnsi="Times New Roman"/>
                <w:b/>
                <w:bCs/>
                <w:kern w:val="0"/>
                <w:szCs w:val="21"/>
              </w:rPr>
              <w:t>12</w:t>
            </w:r>
            <w:r w:rsidRPr="005A6012">
              <w:rPr>
                <w:rFonts w:ascii="Times New Roman" w:hAnsi="Times New Roman"/>
                <w:b/>
                <w:bCs/>
                <w:kern w:val="0"/>
                <w:szCs w:val="21"/>
              </w:rPr>
              <w:t>月</w:t>
            </w:r>
            <w:r w:rsidRPr="005A6012">
              <w:rPr>
                <w:rFonts w:ascii="Times New Roman" w:hAnsi="Times New Roman"/>
                <w:b/>
                <w:bCs/>
                <w:kern w:val="0"/>
                <w:szCs w:val="21"/>
              </w:rPr>
              <w:t>31</w:t>
            </w:r>
            <w:r w:rsidRPr="005A6012">
              <w:rPr>
                <w:rFonts w:ascii="Times New Roman" w:hAnsi="Times New Roman"/>
                <w:b/>
                <w:bCs/>
                <w:kern w:val="0"/>
                <w:szCs w:val="21"/>
              </w:rPr>
              <w:t>日</w:t>
            </w:r>
          </w:p>
        </w:tc>
      </w:tr>
      <w:tr w:rsidR="0024309A" w:rsidRPr="005A6012" w14:paraId="2C28D1FB" w14:textId="77777777" w:rsidTr="005A6012">
        <w:trPr>
          <w:trHeight w:val="340"/>
          <w:jc w:val="center"/>
        </w:trPr>
        <w:tc>
          <w:tcPr>
            <w:tcW w:w="1083" w:type="pct"/>
            <w:vAlign w:val="center"/>
          </w:tcPr>
          <w:p w14:paraId="7E152E23"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房租费</w:t>
            </w:r>
          </w:p>
        </w:tc>
        <w:tc>
          <w:tcPr>
            <w:tcW w:w="1220" w:type="pct"/>
            <w:vAlign w:val="center"/>
          </w:tcPr>
          <w:p w14:paraId="0D97EFC0"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40,500.00</w:t>
            </w:r>
          </w:p>
        </w:tc>
        <w:tc>
          <w:tcPr>
            <w:tcW w:w="1390" w:type="pct"/>
            <w:vAlign w:val="center"/>
          </w:tcPr>
          <w:p w14:paraId="18D5561E"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62,380.96</w:t>
            </w:r>
          </w:p>
        </w:tc>
        <w:tc>
          <w:tcPr>
            <w:tcW w:w="1307" w:type="pct"/>
            <w:vAlign w:val="center"/>
          </w:tcPr>
          <w:p w14:paraId="4B558DAC"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84,568.25</w:t>
            </w:r>
          </w:p>
        </w:tc>
      </w:tr>
      <w:tr w:rsidR="0024309A" w:rsidRPr="005A6012" w14:paraId="510A7E03" w14:textId="77777777" w:rsidTr="005A6012">
        <w:trPr>
          <w:trHeight w:val="340"/>
          <w:jc w:val="center"/>
        </w:trPr>
        <w:tc>
          <w:tcPr>
            <w:tcW w:w="1083" w:type="pct"/>
            <w:vAlign w:val="center"/>
          </w:tcPr>
          <w:p w14:paraId="350C6380"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物业费</w:t>
            </w:r>
          </w:p>
        </w:tc>
        <w:tc>
          <w:tcPr>
            <w:tcW w:w="1220" w:type="pct"/>
            <w:vAlign w:val="center"/>
          </w:tcPr>
          <w:p w14:paraId="3751ECC2"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kern w:val="0"/>
                <w:szCs w:val="21"/>
              </w:rPr>
              <w:t>-</w:t>
            </w:r>
          </w:p>
        </w:tc>
        <w:tc>
          <w:tcPr>
            <w:tcW w:w="1390" w:type="pct"/>
            <w:vAlign w:val="center"/>
          </w:tcPr>
          <w:p w14:paraId="5CF49E59"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8,038.00</w:t>
            </w:r>
          </w:p>
        </w:tc>
        <w:tc>
          <w:tcPr>
            <w:tcW w:w="1307" w:type="pct"/>
            <w:vAlign w:val="center"/>
          </w:tcPr>
          <w:p w14:paraId="2F6BAE4D"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w:t>
            </w:r>
          </w:p>
        </w:tc>
      </w:tr>
      <w:tr w:rsidR="0024309A" w:rsidRPr="005A6012" w14:paraId="1C4E2448" w14:textId="77777777" w:rsidTr="005A6012">
        <w:trPr>
          <w:trHeight w:val="340"/>
          <w:jc w:val="center"/>
        </w:trPr>
        <w:tc>
          <w:tcPr>
            <w:tcW w:w="1083" w:type="pct"/>
            <w:vAlign w:val="center"/>
          </w:tcPr>
          <w:p w14:paraId="1A912238"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电话费</w:t>
            </w:r>
          </w:p>
        </w:tc>
        <w:tc>
          <w:tcPr>
            <w:tcW w:w="1220" w:type="pct"/>
            <w:vAlign w:val="center"/>
          </w:tcPr>
          <w:p w14:paraId="4CDA6BC0"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40,000.00</w:t>
            </w:r>
          </w:p>
        </w:tc>
        <w:tc>
          <w:tcPr>
            <w:tcW w:w="1390" w:type="pct"/>
            <w:vAlign w:val="center"/>
          </w:tcPr>
          <w:p w14:paraId="7264816F"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170,000.00</w:t>
            </w:r>
          </w:p>
        </w:tc>
        <w:tc>
          <w:tcPr>
            <w:tcW w:w="1307" w:type="pct"/>
            <w:vAlign w:val="center"/>
          </w:tcPr>
          <w:p w14:paraId="14C6739E"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29,170.00</w:t>
            </w:r>
          </w:p>
        </w:tc>
      </w:tr>
      <w:tr w:rsidR="0024309A" w:rsidRPr="005A6012" w14:paraId="4C593DC3" w14:textId="77777777" w:rsidTr="005A6012">
        <w:trPr>
          <w:trHeight w:val="340"/>
          <w:jc w:val="center"/>
        </w:trPr>
        <w:tc>
          <w:tcPr>
            <w:tcW w:w="1083" w:type="pct"/>
            <w:vAlign w:val="center"/>
          </w:tcPr>
          <w:p w14:paraId="7CD29440" w14:textId="77777777" w:rsidR="0024309A" w:rsidRPr="005A6012" w:rsidRDefault="0024309A" w:rsidP="001A7649">
            <w:pPr>
              <w:widowControl/>
              <w:autoSpaceDE w:val="0"/>
              <w:autoSpaceDN w:val="0"/>
              <w:adjustRightInd w:val="0"/>
              <w:snapToGrid w:val="0"/>
              <w:jc w:val="left"/>
              <w:rPr>
                <w:rFonts w:ascii="Times New Roman" w:hAnsi="Times New Roman"/>
                <w:kern w:val="0"/>
                <w:szCs w:val="21"/>
              </w:rPr>
            </w:pPr>
            <w:r w:rsidRPr="005A6012">
              <w:rPr>
                <w:rFonts w:ascii="Times New Roman" w:hAnsi="Times New Roman"/>
                <w:kern w:val="0"/>
                <w:szCs w:val="21"/>
              </w:rPr>
              <w:t>理财产品</w:t>
            </w:r>
          </w:p>
        </w:tc>
        <w:tc>
          <w:tcPr>
            <w:tcW w:w="1220" w:type="pct"/>
            <w:vAlign w:val="center"/>
          </w:tcPr>
          <w:p w14:paraId="358E60FF" w14:textId="77777777" w:rsidR="0024309A" w:rsidRPr="005A6012" w:rsidRDefault="0024309A" w:rsidP="001A7649">
            <w:pPr>
              <w:widowControl/>
              <w:autoSpaceDE w:val="0"/>
              <w:autoSpaceDN w:val="0"/>
              <w:adjustRightInd w:val="0"/>
              <w:snapToGrid w:val="0"/>
              <w:jc w:val="right"/>
              <w:rPr>
                <w:rFonts w:ascii="Times New Roman" w:hAnsi="Times New Roman"/>
                <w:kern w:val="0"/>
                <w:szCs w:val="21"/>
              </w:rPr>
            </w:pPr>
            <w:r w:rsidRPr="005A6012">
              <w:rPr>
                <w:rFonts w:ascii="Times New Roman" w:hAnsi="Times New Roman"/>
                <w:color w:val="000000"/>
                <w:kern w:val="0"/>
                <w:szCs w:val="21"/>
              </w:rPr>
              <w:t>-</w:t>
            </w:r>
          </w:p>
        </w:tc>
        <w:tc>
          <w:tcPr>
            <w:tcW w:w="1390" w:type="pct"/>
            <w:vAlign w:val="center"/>
          </w:tcPr>
          <w:p w14:paraId="322BF952" w14:textId="77777777" w:rsidR="0024309A" w:rsidRPr="005A6012" w:rsidRDefault="0024309A" w:rsidP="001A7649">
            <w:pPr>
              <w:widowControl/>
              <w:autoSpaceDE w:val="0"/>
              <w:autoSpaceDN w:val="0"/>
              <w:adjustRightInd w:val="0"/>
              <w:snapToGrid w:val="0"/>
              <w:jc w:val="right"/>
              <w:rPr>
                <w:rFonts w:ascii="Times New Roman" w:hAnsi="Times New Roman"/>
                <w:kern w:val="0"/>
                <w:szCs w:val="21"/>
              </w:rPr>
            </w:pPr>
            <w:r w:rsidRPr="005A6012">
              <w:rPr>
                <w:rFonts w:ascii="Times New Roman" w:hAnsi="Times New Roman"/>
                <w:color w:val="000000"/>
                <w:kern w:val="0"/>
                <w:szCs w:val="21"/>
              </w:rPr>
              <w:t>-</w:t>
            </w:r>
          </w:p>
        </w:tc>
        <w:tc>
          <w:tcPr>
            <w:tcW w:w="1307" w:type="pct"/>
            <w:vAlign w:val="center"/>
          </w:tcPr>
          <w:p w14:paraId="5C087ABB" w14:textId="77777777" w:rsidR="0024309A" w:rsidRPr="005A6012" w:rsidRDefault="0024309A" w:rsidP="001A7649">
            <w:pPr>
              <w:widowControl/>
              <w:autoSpaceDE w:val="0"/>
              <w:autoSpaceDN w:val="0"/>
              <w:adjustRightInd w:val="0"/>
              <w:snapToGrid w:val="0"/>
              <w:jc w:val="right"/>
              <w:rPr>
                <w:rFonts w:ascii="Times New Roman" w:hAnsi="Times New Roman"/>
                <w:kern w:val="0"/>
                <w:szCs w:val="21"/>
              </w:rPr>
            </w:pPr>
            <w:r w:rsidRPr="005A6012">
              <w:rPr>
                <w:rFonts w:ascii="Times New Roman" w:hAnsi="Times New Roman"/>
                <w:kern w:val="0"/>
                <w:szCs w:val="21"/>
              </w:rPr>
              <w:t>15,000,000.00</w:t>
            </w:r>
          </w:p>
        </w:tc>
      </w:tr>
      <w:tr w:rsidR="0024309A" w:rsidRPr="005A6012" w14:paraId="66FA4256" w14:textId="77777777" w:rsidTr="005A6012">
        <w:trPr>
          <w:trHeight w:val="340"/>
          <w:jc w:val="center"/>
        </w:trPr>
        <w:tc>
          <w:tcPr>
            <w:tcW w:w="1083" w:type="pct"/>
            <w:vAlign w:val="center"/>
          </w:tcPr>
          <w:p w14:paraId="16A335EA" w14:textId="77777777" w:rsidR="0024309A" w:rsidRPr="005A6012" w:rsidRDefault="0024309A" w:rsidP="001A7649">
            <w:pPr>
              <w:widowControl/>
              <w:autoSpaceDE w:val="0"/>
              <w:autoSpaceDN w:val="0"/>
              <w:adjustRightInd w:val="0"/>
              <w:snapToGrid w:val="0"/>
              <w:jc w:val="center"/>
              <w:rPr>
                <w:rFonts w:ascii="Times New Roman" w:hAnsi="Times New Roman"/>
                <w:b/>
                <w:kern w:val="0"/>
                <w:szCs w:val="21"/>
              </w:rPr>
            </w:pPr>
            <w:r w:rsidRPr="005A6012">
              <w:rPr>
                <w:rFonts w:ascii="Times New Roman" w:hAnsi="Times New Roman"/>
                <w:b/>
                <w:kern w:val="0"/>
                <w:szCs w:val="21"/>
              </w:rPr>
              <w:t>合计</w:t>
            </w:r>
          </w:p>
        </w:tc>
        <w:tc>
          <w:tcPr>
            <w:tcW w:w="1220" w:type="pct"/>
            <w:vAlign w:val="center"/>
          </w:tcPr>
          <w:p w14:paraId="0E57FDD8"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80,500.00</w:t>
            </w:r>
          </w:p>
        </w:tc>
        <w:tc>
          <w:tcPr>
            <w:tcW w:w="1390" w:type="pct"/>
            <w:vAlign w:val="center"/>
          </w:tcPr>
          <w:p w14:paraId="60B204E9"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240,418.96</w:t>
            </w:r>
          </w:p>
        </w:tc>
        <w:tc>
          <w:tcPr>
            <w:tcW w:w="1307" w:type="pct"/>
            <w:vAlign w:val="center"/>
          </w:tcPr>
          <w:p w14:paraId="28733663"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15,113,738.25</w:t>
            </w:r>
          </w:p>
        </w:tc>
      </w:tr>
    </w:tbl>
    <w:p w14:paraId="29CFDD4C" w14:textId="77777777" w:rsidR="0024309A" w:rsidRPr="00C4270A" w:rsidRDefault="0024309A" w:rsidP="007D53B2">
      <w:pPr>
        <w:pStyle w:val="004"/>
        <w:spacing w:before="120"/>
        <w:ind w:firstLine="482"/>
      </w:pPr>
      <w:r w:rsidRPr="00C4270A">
        <w:t>2</w:t>
      </w:r>
      <w:r w:rsidRPr="00C4270A">
        <w:t>、非流动资产状况分析</w:t>
      </w:r>
    </w:p>
    <w:p w14:paraId="26697059" w14:textId="77777777" w:rsidR="0024309A" w:rsidRPr="00C4270A" w:rsidRDefault="0024309A" w:rsidP="007D53B2">
      <w:pPr>
        <w:pStyle w:val="005"/>
        <w:spacing w:before="120"/>
        <w:ind w:firstLine="480"/>
      </w:pPr>
      <w:r w:rsidRPr="00C4270A">
        <w:t>报告期内，公司非流动资产的构成情况如下：</w:t>
      </w:r>
    </w:p>
    <w:p w14:paraId="3607C19A" w14:textId="77777777" w:rsidR="0024309A" w:rsidRPr="00C4270A" w:rsidRDefault="0024309A" w:rsidP="007D53B2">
      <w:pPr>
        <w:pStyle w:val="009"/>
      </w:pPr>
      <w:r w:rsidRPr="00C4270A">
        <w:t>单位：万元、</w:t>
      </w:r>
      <w:r w:rsidRPr="00C4270A">
        <w:t>%</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787"/>
        <w:gridCol w:w="1256"/>
        <w:gridCol w:w="991"/>
        <w:gridCol w:w="1256"/>
        <w:gridCol w:w="991"/>
        <w:gridCol w:w="1256"/>
        <w:gridCol w:w="991"/>
      </w:tblGrid>
      <w:tr w:rsidR="0024309A" w:rsidRPr="005A6012" w14:paraId="52342BE9" w14:textId="77777777" w:rsidTr="00272CE0">
        <w:trPr>
          <w:trHeight w:val="340"/>
          <w:jc w:val="center"/>
        </w:trPr>
        <w:tc>
          <w:tcPr>
            <w:tcW w:w="1815" w:type="dxa"/>
            <w:vMerge w:val="restart"/>
            <w:shd w:val="clear" w:color="auto" w:fill="auto"/>
            <w:vAlign w:val="center"/>
          </w:tcPr>
          <w:p w14:paraId="629AFE6B"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项目</w:t>
            </w:r>
          </w:p>
        </w:tc>
        <w:tc>
          <w:tcPr>
            <w:tcW w:w="2280" w:type="dxa"/>
            <w:gridSpan w:val="2"/>
            <w:shd w:val="clear" w:color="auto" w:fill="auto"/>
            <w:vAlign w:val="center"/>
          </w:tcPr>
          <w:p w14:paraId="6F1F4807"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2019</w:t>
            </w:r>
            <w:r w:rsidRPr="005A6012">
              <w:rPr>
                <w:rFonts w:ascii="Times New Roman" w:hAnsi="Times New Roman"/>
                <w:b/>
                <w:color w:val="000000"/>
                <w:kern w:val="0"/>
                <w:szCs w:val="21"/>
              </w:rPr>
              <w:t>年</w:t>
            </w:r>
            <w:r w:rsidRPr="005A6012">
              <w:rPr>
                <w:rFonts w:ascii="Times New Roman" w:hAnsi="Times New Roman"/>
                <w:b/>
                <w:color w:val="000000"/>
                <w:kern w:val="0"/>
                <w:szCs w:val="21"/>
              </w:rPr>
              <w:t>12</w:t>
            </w:r>
            <w:r w:rsidRPr="005A6012">
              <w:rPr>
                <w:rFonts w:ascii="Times New Roman" w:hAnsi="Times New Roman"/>
                <w:b/>
                <w:color w:val="000000"/>
                <w:kern w:val="0"/>
                <w:szCs w:val="21"/>
              </w:rPr>
              <w:t>月</w:t>
            </w:r>
            <w:r w:rsidRPr="005A6012">
              <w:rPr>
                <w:rFonts w:ascii="Times New Roman" w:hAnsi="Times New Roman"/>
                <w:b/>
                <w:color w:val="000000"/>
                <w:kern w:val="0"/>
                <w:szCs w:val="21"/>
              </w:rPr>
              <w:t>31</w:t>
            </w:r>
            <w:r w:rsidRPr="005A6012">
              <w:rPr>
                <w:rFonts w:ascii="Times New Roman" w:hAnsi="Times New Roman"/>
                <w:b/>
                <w:color w:val="000000"/>
                <w:kern w:val="0"/>
                <w:szCs w:val="21"/>
              </w:rPr>
              <w:t>日</w:t>
            </w:r>
          </w:p>
        </w:tc>
        <w:tc>
          <w:tcPr>
            <w:tcW w:w="2280" w:type="dxa"/>
            <w:gridSpan w:val="2"/>
            <w:shd w:val="clear" w:color="auto" w:fill="auto"/>
            <w:vAlign w:val="center"/>
          </w:tcPr>
          <w:p w14:paraId="1E1B29BC"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2018</w:t>
            </w:r>
            <w:r w:rsidRPr="005A6012">
              <w:rPr>
                <w:rFonts w:ascii="Times New Roman" w:hAnsi="Times New Roman"/>
                <w:b/>
                <w:color w:val="000000"/>
                <w:kern w:val="0"/>
                <w:szCs w:val="21"/>
              </w:rPr>
              <w:t>年</w:t>
            </w:r>
            <w:r w:rsidRPr="005A6012">
              <w:rPr>
                <w:rFonts w:ascii="Times New Roman" w:hAnsi="Times New Roman"/>
                <w:b/>
                <w:color w:val="000000"/>
                <w:kern w:val="0"/>
                <w:szCs w:val="21"/>
              </w:rPr>
              <w:t>12</w:t>
            </w:r>
            <w:r w:rsidRPr="005A6012">
              <w:rPr>
                <w:rFonts w:ascii="Times New Roman" w:hAnsi="Times New Roman"/>
                <w:b/>
                <w:color w:val="000000"/>
                <w:kern w:val="0"/>
                <w:szCs w:val="21"/>
              </w:rPr>
              <w:t>月</w:t>
            </w:r>
            <w:r w:rsidRPr="005A6012">
              <w:rPr>
                <w:rFonts w:ascii="Times New Roman" w:hAnsi="Times New Roman"/>
                <w:b/>
                <w:color w:val="000000"/>
                <w:kern w:val="0"/>
                <w:szCs w:val="21"/>
              </w:rPr>
              <w:t>31</w:t>
            </w:r>
            <w:r w:rsidRPr="005A6012">
              <w:rPr>
                <w:rFonts w:ascii="Times New Roman" w:hAnsi="Times New Roman"/>
                <w:b/>
                <w:color w:val="000000"/>
                <w:kern w:val="0"/>
                <w:szCs w:val="21"/>
              </w:rPr>
              <w:t>日</w:t>
            </w:r>
          </w:p>
        </w:tc>
        <w:tc>
          <w:tcPr>
            <w:tcW w:w="2280" w:type="dxa"/>
            <w:gridSpan w:val="2"/>
            <w:shd w:val="clear" w:color="auto" w:fill="auto"/>
            <w:vAlign w:val="center"/>
          </w:tcPr>
          <w:p w14:paraId="131CC813"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2017</w:t>
            </w:r>
            <w:r w:rsidRPr="005A6012">
              <w:rPr>
                <w:rFonts w:ascii="Times New Roman" w:hAnsi="Times New Roman"/>
                <w:b/>
                <w:color w:val="000000"/>
                <w:kern w:val="0"/>
                <w:szCs w:val="21"/>
              </w:rPr>
              <w:t>年</w:t>
            </w:r>
            <w:r w:rsidRPr="005A6012">
              <w:rPr>
                <w:rFonts w:ascii="Times New Roman" w:hAnsi="Times New Roman"/>
                <w:b/>
                <w:color w:val="000000"/>
                <w:kern w:val="0"/>
                <w:szCs w:val="21"/>
              </w:rPr>
              <w:t>12</w:t>
            </w:r>
            <w:r w:rsidRPr="005A6012">
              <w:rPr>
                <w:rFonts w:ascii="Times New Roman" w:hAnsi="Times New Roman"/>
                <w:b/>
                <w:color w:val="000000"/>
                <w:kern w:val="0"/>
                <w:szCs w:val="21"/>
              </w:rPr>
              <w:t>月</w:t>
            </w:r>
            <w:r w:rsidRPr="005A6012">
              <w:rPr>
                <w:rFonts w:ascii="Times New Roman" w:hAnsi="Times New Roman"/>
                <w:b/>
                <w:color w:val="000000"/>
                <w:kern w:val="0"/>
                <w:szCs w:val="21"/>
              </w:rPr>
              <w:t>31</w:t>
            </w:r>
            <w:r w:rsidRPr="005A6012">
              <w:rPr>
                <w:rFonts w:ascii="Times New Roman" w:hAnsi="Times New Roman"/>
                <w:b/>
                <w:color w:val="000000"/>
                <w:kern w:val="0"/>
                <w:szCs w:val="21"/>
              </w:rPr>
              <w:t>日</w:t>
            </w:r>
          </w:p>
        </w:tc>
      </w:tr>
      <w:tr w:rsidR="0024309A" w:rsidRPr="005A6012" w14:paraId="6761BEAD" w14:textId="77777777" w:rsidTr="00272CE0">
        <w:trPr>
          <w:trHeight w:val="340"/>
          <w:jc w:val="center"/>
        </w:trPr>
        <w:tc>
          <w:tcPr>
            <w:tcW w:w="1815" w:type="dxa"/>
            <w:vMerge/>
            <w:vAlign w:val="center"/>
          </w:tcPr>
          <w:p w14:paraId="36856D86" w14:textId="77777777" w:rsidR="0024309A" w:rsidRPr="005A6012" w:rsidRDefault="0024309A" w:rsidP="001A7649">
            <w:pPr>
              <w:widowControl/>
              <w:adjustRightInd w:val="0"/>
              <w:snapToGrid w:val="0"/>
              <w:jc w:val="left"/>
              <w:rPr>
                <w:rFonts w:ascii="Times New Roman" w:hAnsi="Times New Roman"/>
                <w:b/>
                <w:color w:val="000000"/>
                <w:kern w:val="0"/>
                <w:szCs w:val="21"/>
              </w:rPr>
            </w:pPr>
          </w:p>
        </w:tc>
        <w:tc>
          <w:tcPr>
            <w:tcW w:w="1275" w:type="dxa"/>
            <w:shd w:val="clear" w:color="auto" w:fill="auto"/>
            <w:vAlign w:val="center"/>
          </w:tcPr>
          <w:p w14:paraId="37C78C64"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金额</w:t>
            </w:r>
          </w:p>
        </w:tc>
        <w:tc>
          <w:tcPr>
            <w:tcW w:w="1005" w:type="dxa"/>
            <w:shd w:val="clear" w:color="auto" w:fill="auto"/>
            <w:vAlign w:val="center"/>
          </w:tcPr>
          <w:p w14:paraId="7D61A294"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比例</w:t>
            </w:r>
          </w:p>
        </w:tc>
        <w:tc>
          <w:tcPr>
            <w:tcW w:w="1275" w:type="dxa"/>
            <w:shd w:val="clear" w:color="auto" w:fill="auto"/>
            <w:vAlign w:val="center"/>
          </w:tcPr>
          <w:p w14:paraId="25A70832"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金额</w:t>
            </w:r>
          </w:p>
        </w:tc>
        <w:tc>
          <w:tcPr>
            <w:tcW w:w="1005" w:type="dxa"/>
            <w:shd w:val="clear" w:color="auto" w:fill="auto"/>
            <w:vAlign w:val="center"/>
          </w:tcPr>
          <w:p w14:paraId="13F22688"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比例</w:t>
            </w:r>
          </w:p>
        </w:tc>
        <w:tc>
          <w:tcPr>
            <w:tcW w:w="1275" w:type="dxa"/>
            <w:shd w:val="clear" w:color="auto" w:fill="auto"/>
            <w:vAlign w:val="center"/>
          </w:tcPr>
          <w:p w14:paraId="4BBCE401"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金额</w:t>
            </w:r>
          </w:p>
        </w:tc>
        <w:tc>
          <w:tcPr>
            <w:tcW w:w="1005" w:type="dxa"/>
            <w:shd w:val="clear" w:color="auto" w:fill="auto"/>
            <w:vAlign w:val="center"/>
          </w:tcPr>
          <w:p w14:paraId="2883E7D6"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比例</w:t>
            </w:r>
          </w:p>
        </w:tc>
      </w:tr>
      <w:tr w:rsidR="0024309A" w:rsidRPr="005A6012" w14:paraId="48AB16A0" w14:textId="77777777" w:rsidTr="00272CE0">
        <w:trPr>
          <w:trHeight w:val="340"/>
          <w:jc w:val="center"/>
        </w:trPr>
        <w:tc>
          <w:tcPr>
            <w:tcW w:w="1815" w:type="dxa"/>
            <w:shd w:val="clear" w:color="auto" w:fill="auto"/>
            <w:vAlign w:val="center"/>
          </w:tcPr>
          <w:p w14:paraId="2BDCED0F"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固定资产</w:t>
            </w:r>
          </w:p>
        </w:tc>
        <w:tc>
          <w:tcPr>
            <w:tcW w:w="1275" w:type="dxa"/>
            <w:shd w:val="clear" w:color="auto" w:fill="auto"/>
            <w:vAlign w:val="center"/>
          </w:tcPr>
          <w:p w14:paraId="557F15B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2,100.79</w:t>
            </w:r>
          </w:p>
        </w:tc>
        <w:tc>
          <w:tcPr>
            <w:tcW w:w="1005" w:type="dxa"/>
            <w:shd w:val="clear" w:color="auto" w:fill="auto"/>
            <w:vAlign w:val="center"/>
          </w:tcPr>
          <w:p w14:paraId="0771E3D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69.80</w:t>
            </w:r>
          </w:p>
        </w:tc>
        <w:tc>
          <w:tcPr>
            <w:tcW w:w="1275" w:type="dxa"/>
            <w:shd w:val="clear" w:color="auto" w:fill="auto"/>
            <w:vAlign w:val="center"/>
          </w:tcPr>
          <w:p w14:paraId="373E12A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2,014.39</w:t>
            </w:r>
          </w:p>
        </w:tc>
        <w:tc>
          <w:tcPr>
            <w:tcW w:w="1005" w:type="dxa"/>
            <w:shd w:val="clear" w:color="auto" w:fill="auto"/>
            <w:vAlign w:val="center"/>
          </w:tcPr>
          <w:p w14:paraId="635DA9C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71.40</w:t>
            </w:r>
          </w:p>
        </w:tc>
        <w:tc>
          <w:tcPr>
            <w:tcW w:w="1275" w:type="dxa"/>
            <w:shd w:val="clear" w:color="auto" w:fill="auto"/>
            <w:vAlign w:val="center"/>
          </w:tcPr>
          <w:p w14:paraId="1B479B8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1,053.96</w:t>
            </w:r>
          </w:p>
        </w:tc>
        <w:tc>
          <w:tcPr>
            <w:tcW w:w="1005" w:type="dxa"/>
            <w:shd w:val="clear" w:color="auto" w:fill="auto"/>
            <w:vAlign w:val="center"/>
          </w:tcPr>
          <w:p w14:paraId="2526482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58.42</w:t>
            </w:r>
          </w:p>
        </w:tc>
      </w:tr>
      <w:tr w:rsidR="0024309A" w:rsidRPr="005A6012" w14:paraId="4FB3C220" w14:textId="77777777" w:rsidTr="00272CE0">
        <w:trPr>
          <w:trHeight w:val="340"/>
          <w:jc w:val="center"/>
        </w:trPr>
        <w:tc>
          <w:tcPr>
            <w:tcW w:w="1815" w:type="dxa"/>
            <w:shd w:val="clear" w:color="auto" w:fill="auto"/>
            <w:vAlign w:val="center"/>
          </w:tcPr>
          <w:p w14:paraId="668FC7C6"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无形资产</w:t>
            </w:r>
          </w:p>
        </w:tc>
        <w:tc>
          <w:tcPr>
            <w:tcW w:w="1275" w:type="dxa"/>
            <w:shd w:val="clear" w:color="auto" w:fill="auto"/>
            <w:vAlign w:val="center"/>
          </w:tcPr>
          <w:p w14:paraId="34EFD3F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71.99</w:t>
            </w:r>
          </w:p>
        </w:tc>
        <w:tc>
          <w:tcPr>
            <w:tcW w:w="1005" w:type="dxa"/>
            <w:shd w:val="clear" w:color="auto" w:fill="auto"/>
            <w:vAlign w:val="center"/>
          </w:tcPr>
          <w:p w14:paraId="6FA481A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2.39</w:t>
            </w:r>
          </w:p>
        </w:tc>
        <w:tc>
          <w:tcPr>
            <w:tcW w:w="1275" w:type="dxa"/>
            <w:shd w:val="clear" w:color="auto" w:fill="auto"/>
            <w:vAlign w:val="center"/>
          </w:tcPr>
          <w:p w14:paraId="150FB1D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71.63</w:t>
            </w:r>
          </w:p>
        </w:tc>
        <w:tc>
          <w:tcPr>
            <w:tcW w:w="1005" w:type="dxa"/>
            <w:shd w:val="clear" w:color="auto" w:fill="auto"/>
            <w:vAlign w:val="center"/>
          </w:tcPr>
          <w:p w14:paraId="1626B02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2.54</w:t>
            </w:r>
          </w:p>
        </w:tc>
        <w:tc>
          <w:tcPr>
            <w:tcW w:w="1275" w:type="dxa"/>
            <w:shd w:val="clear" w:color="auto" w:fill="auto"/>
            <w:vAlign w:val="center"/>
          </w:tcPr>
          <w:p w14:paraId="65412F6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29.70</w:t>
            </w:r>
          </w:p>
        </w:tc>
        <w:tc>
          <w:tcPr>
            <w:tcW w:w="1005" w:type="dxa"/>
            <w:shd w:val="clear" w:color="auto" w:fill="auto"/>
            <w:vAlign w:val="center"/>
          </w:tcPr>
          <w:p w14:paraId="10C4245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1.65</w:t>
            </w:r>
          </w:p>
        </w:tc>
      </w:tr>
      <w:tr w:rsidR="0024309A" w:rsidRPr="005A6012" w14:paraId="509AB63F" w14:textId="77777777" w:rsidTr="00272CE0">
        <w:trPr>
          <w:trHeight w:val="340"/>
          <w:jc w:val="center"/>
        </w:trPr>
        <w:tc>
          <w:tcPr>
            <w:tcW w:w="1815" w:type="dxa"/>
            <w:shd w:val="clear" w:color="auto" w:fill="auto"/>
            <w:vAlign w:val="center"/>
          </w:tcPr>
          <w:p w14:paraId="3E2B2443"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长期待摊费用</w:t>
            </w:r>
          </w:p>
        </w:tc>
        <w:tc>
          <w:tcPr>
            <w:tcW w:w="1275" w:type="dxa"/>
            <w:shd w:val="clear" w:color="auto" w:fill="auto"/>
            <w:vAlign w:val="center"/>
          </w:tcPr>
          <w:p w14:paraId="181AE1A1"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1005" w:type="dxa"/>
            <w:shd w:val="clear" w:color="auto" w:fill="auto"/>
            <w:vAlign w:val="center"/>
          </w:tcPr>
          <w:p w14:paraId="5A4E954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1275" w:type="dxa"/>
            <w:shd w:val="clear" w:color="auto" w:fill="auto"/>
            <w:vAlign w:val="center"/>
          </w:tcPr>
          <w:p w14:paraId="13C2DDE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28.98</w:t>
            </w:r>
          </w:p>
        </w:tc>
        <w:tc>
          <w:tcPr>
            <w:tcW w:w="1005" w:type="dxa"/>
            <w:shd w:val="clear" w:color="auto" w:fill="auto"/>
            <w:vAlign w:val="center"/>
          </w:tcPr>
          <w:p w14:paraId="35C7B77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1.03</w:t>
            </w:r>
          </w:p>
        </w:tc>
        <w:tc>
          <w:tcPr>
            <w:tcW w:w="1275" w:type="dxa"/>
            <w:shd w:val="clear" w:color="auto" w:fill="auto"/>
            <w:vAlign w:val="center"/>
          </w:tcPr>
          <w:p w14:paraId="49D6342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29.84</w:t>
            </w:r>
          </w:p>
        </w:tc>
        <w:tc>
          <w:tcPr>
            <w:tcW w:w="1005" w:type="dxa"/>
            <w:shd w:val="clear" w:color="auto" w:fill="auto"/>
            <w:vAlign w:val="center"/>
          </w:tcPr>
          <w:p w14:paraId="399CD4C1"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1.65</w:t>
            </w:r>
          </w:p>
        </w:tc>
      </w:tr>
      <w:tr w:rsidR="0024309A" w:rsidRPr="005A6012" w14:paraId="6276DBCF" w14:textId="77777777" w:rsidTr="00272CE0">
        <w:trPr>
          <w:trHeight w:val="340"/>
          <w:jc w:val="center"/>
        </w:trPr>
        <w:tc>
          <w:tcPr>
            <w:tcW w:w="1815" w:type="dxa"/>
            <w:shd w:val="clear" w:color="auto" w:fill="auto"/>
            <w:vAlign w:val="center"/>
          </w:tcPr>
          <w:p w14:paraId="5A4E6953"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递延所得税资产</w:t>
            </w:r>
          </w:p>
        </w:tc>
        <w:tc>
          <w:tcPr>
            <w:tcW w:w="1275" w:type="dxa"/>
            <w:shd w:val="clear" w:color="auto" w:fill="auto"/>
            <w:vAlign w:val="center"/>
          </w:tcPr>
          <w:p w14:paraId="0D2B783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837.15</w:t>
            </w:r>
          </w:p>
        </w:tc>
        <w:tc>
          <w:tcPr>
            <w:tcW w:w="1005" w:type="dxa"/>
            <w:shd w:val="clear" w:color="auto" w:fill="auto"/>
            <w:vAlign w:val="center"/>
          </w:tcPr>
          <w:p w14:paraId="57AF680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27.81</w:t>
            </w:r>
          </w:p>
        </w:tc>
        <w:tc>
          <w:tcPr>
            <w:tcW w:w="1275" w:type="dxa"/>
            <w:shd w:val="clear" w:color="auto" w:fill="auto"/>
            <w:vAlign w:val="center"/>
          </w:tcPr>
          <w:p w14:paraId="7F3718D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706.29</w:t>
            </w:r>
          </w:p>
        </w:tc>
        <w:tc>
          <w:tcPr>
            <w:tcW w:w="1005" w:type="dxa"/>
            <w:shd w:val="clear" w:color="auto" w:fill="auto"/>
            <w:vAlign w:val="center"/>
          </w:tcPr>
          <w:p w14:paraId="7FC15F7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25.03</w:t>
            </w:r>
          </w:p>
        </w:tc>
        <w:tc>
          <w:tcPr>
            <w:tcW w:w="1275" w:type="dxa"/>
            <w:shd w:val="clear" w:color="auto" w:fill="auto"/>
            <w:vAlign w:val="center"/>
          </w:tcPr>
          <w:p w14:paraId="3879988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430.61</w:t>
            </w:r>
          </w:p>
        </w:tc>
        <w:tc>
          <w:tcPr>
            <w:tcW w:w="1005" w:type="dxa"/>
            <w:shd w:val="clear" w:color="auto" w:fill="auto"/>
            <w:vAlign w:val="center"/>
          </w:tcPr>
          <w:p w14:paraId="2BDD439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23.87</w:t>
            </w:r>
          </w:p>
        </w:tc>
      </w:tr>
      <w:tr w:rsidR="0024309A" w:rsidRPr="005A6012" w14:paraId="0F6B59B4" w14:textId="77777777" w:rsidTr="00272CE0">
        <w:trPr>
          <w:trHeight w:val="340"/>
          <w:jc w:val="center"/>
        </w:trPr>
        <w:tc>
          <w:tcPr>
            <w:tcW w:w="1815" w:type="dxa"/>
            <w:shd w:val="clear" w:color="auto" w:fill="auto"/>
            <w:vAlign w:val="center"/>
          </w:tcPr>
          <w:p w14:paraId="04DB79E1"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其他非流动资产</w:t>
            </w:r>
          </w:p>
        </w:tc>
        <w:tc>
          <w:tcPr>
            <w:tcW w:w="1275" w:type="dxa"/>
            <w:shd w:val="clear" w:color="auto" w:fill="auto"/>
            <w:vAlign w:val="center"/>
          </w:tcPr>
          <w:p w14:paraId="72DF72D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1005" w:type="dxa"/>
            <w:shd w:val="clear" w:color="auto" w:fill="auto"/>
            <w:vAlign w:val="center"/>
          </w:tcPr>
          <w:p w14:paraId="0146AF7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1275" w:type="dxa"/>
            <w:shd w:val="clear" w:color="auto" w:fill="auto"/>
            <w:vAlign w:val="center"/>
          </w:tcPr>
          <w:p w14:paraId="0FC5B1E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1005" w:type="dxa"/>
            <w:shd w:val="clear" w:color="auto" w:fill="auto"/>
            <w:vAlign w:val="center"/>
          </w:tcPr>
          <w:p w14:paraId="2E46F70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1275" w:type="dxa"/>
            <w:shd w:val="clear" w:color="auto" w:fill="auto"/>
            <w:vAlign w:val="center"/>
          </w:tcPr>
          <w:p w14:paraId="737FECD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260.00</w:t>
            </w:r>
          </w:p>
        </w:tc>
        <w:tc>
          <w:tcPr>
            <w:tcW w:w="1005" w:type="dxa"/>
            <w:shd w:val="clear" w:color="auto" w:fill="auto"/>
            <w:vAlign w:val="center"/>
          </w:tcPr>
          <w:p w14:paraId="0DAF0BF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14.41</w:t>
            </w:r>
          </w:p>
        </w:tc>
      </w:tr>
      <w:tr w:rsidR="0024309A" w:rsidRPr="005A6012" w14:paraId="151FBE9F" w14:textId="77777777" w:rsidTr="00272CE0">
        <w:trPr>
          <w:trHeight w:val="340"/>
          <w:jc w:val="center"/>
        </w:trPr>
        <w:tc>
          <w:tcPr>
            <w:tcW w:w="1815" w:type="dxa"/>
            <w:shd w:val="clear" w:color="auto" w:fill="auto"/>
            <w:vAlign w:val="center"/>
          </w:tcPr>
          <w:p w14:paraId="245D06BD"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非流动资产合计</w:t>
            </w:r>
          </w:p>
        </w:tc>
        <w:tc>
          <w:tcPr>
            <w:tcW w:w="1275" w:type="dxa"/>
            <w:shd w:val="clear" w:color="auto" w:fill="auto"/>
            <w:vAlign w:val="center"/>
          </w:tcPr>
          <w:p w14:paraId="1FD84AEB"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color w:val="000000"/>
                <w:kern w:val="0"/>
                <w:szCs w:val="21"/>
              </w:rPr>
              <w:t>3,009.93</w:t>
            </w:r>
          </w:p>
        </w:tc>
        <w:tc>
          <w:tcPr>
            <w:tcW w:w="1005" w:type="dxa"/>
            <w:shd w:val="clear" w:color="auto" w:fill="auto"/>
            <w:vAlign w:val="center"/>
          </w:tcPr>
          <w:p w14:paraId="47BECD12"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color w:val="000000"/>
                <w:kern w:val="0"/>
                <w:szCs w:val="21"/>
              </w:rPr>
              <w:t>100.00</w:t>
            </w:r>
          </w:p>
        </w:tc>
        <w:tc>
          <w:tcPr>
            <w:tcW w:w="1275" w:type="dxa"/>
            <w:shd w:val="clear" w:color="auto" w:fill="auto"/>
            <w:vAlign w:val="center"/>
          </w:tcPr>
          <w:p w14:paraId="7DCE121D"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color w:val="000000"/>
                <w:kern w:val="0"/>
                <w:szCs w:val="21"/>
              </w:rPr>
              <w:t>2,821.29</w:t>
            </w:r>
          </w:p>
        </w:tc>
        <w:tc>
          <w:tcPr>
            <w:tcW w:w="1005" w:type="dxa"/>
            <w:shd w:val="clear" w:color="auto" w:fill="auto"/>
            <w:vAlign w:val="center"/>
          </w:tcPr>
          <w:p w14:paraId="6599D5EC"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color w:val="000000"/>
                <w:kern w:val="0"/>
                <w:szCs w:val="21"/>
              </w:rPr>
              <w:t>100.00</w:t>
            </w:r>
          </w:p>
        </w:tc>
        <w:tc>
          <w:tcPr>
            <w:tcW w:w="1275" w:type="dxa"/>
            <w:shd w:val="clear" w:color="auto" w:fill="auto"/>
            <w:vAlign w:val="center"/>
          </w:tcPr>
          <w:p w14:paraId="59B0B472"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color w:val="000000"/>
                <w:kern w:val="0"/>
                <w:szCs w:val="21"/>
              </w:rPr>
              <w:t>1,804.11</w:t>
            </w:r>
          </w:p>
        </w:tc>
        <w:tc>
          <w:tcPr>
            <w:tcW w:w="1005" w:type="dxa"/>
            <w:shd w:val="clear" w:color="auto" w:fill="auto"/>
            <w:vAlign w:val="center"/>
          </w:tcPr>
          <w:p w14:paraId="6B0760F6"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color w:val="000000"/>
                <w:kern w:val="0"/>
                <w:szCs w:val="21"/>
              </w:rPr>
              <w:t>100.00</w:t>
            </w:r>
          </w:p>
        </w:tc>
      </w:tr>
    </w:tbl>
    <w:p w14:paraId="7DE099F9" w14:textId="77777777" w:rsidR="0024309A" w:rsidRPr="00C4270A" w:rsidRDefault="0024309A" w:rsidP="007D53B2">
      <w:pPr>
        <w:pStyle w:val="005"/>
        <w:spacing w:before="120"/>
        <w:ind w:firstLine="480"/>
      </w:pPr>
      <w:r w:rsidRPr="00C4270A">
        <w:t>报告期各期末，公司非流动资产主要包括固定资产、递延所得税资产及其他非流动资产，占比分别达到</w:t>
      </w:r>
      <w:r w:rsidRPr="00C4270A">
        <w:t>96.70%</w:t>
      </w:r>
      <w:r w:rsidRPr="00C4270A">
        <w:t>、</w:t>
      </w:r>
      <w:r w:rsidRPr="00C4270A">
        <w:t>96.43%</w:t>
      </w:r>
      <w:r w:rsidRPr="00C4270A">
        <w:t>和</w:t>
      </w:r>
      <w:r w:rsidRPr="00C4270A">
        <w:t>97.61%</w:t>
      </w:r>
      <w:r w:rsidRPr="00C4270A">
        <w:t>。</w:t>
      </w:r>
    </w:p>
    <w:p w14:paraId="2C7FD8D9" w14:textId="77777777" w:rsidR="0024309A" w:rsidRPr="00C4270A" w:rsidRDefault="0024309A" w:rsidP="007D53B2">
      <w:pPr>
        <w:pStyle w:val="005"/>
        <w:spacing w:before="120"/>
        <w:ind w:firstLine="480"/>
      </w:pPr>
      <w:r w:rsidRPr="00C4270A">
        <w:t>（</w:t>
      </w:r>
      <w:r w:rsidRPr="00C4270A">
        <w:t>1</w:t>
      </w:r>
      <w:r w:rsidRPr="00C4270A">
        <w:t>）固定资产</w:t>
      </w:r>
    </w:p>
    <w:p w14:paraId="3FAECC2E" w14:textId="77777777" w:rsidR="0024309A" w:rsidRPr="00C4270A" w:rsidRDefault="0024309A" w:rsidP="007D53B2">
      <w:pPr>
        <w:pStyle w:val="005"/>
        <w:spacing w:before="120"/>
        <w:ind w:firstLine="480"/>
      </w:pPr>
      <w:r w:rsidRPr="00C4270A">
        <w:t>报告期内，公司固定资产的构成情况如下：</w:t>
      </w:r>
    </w:p>
    <w:p w14:paraId="2FDBE843" w14:textId="77777777" w:rsidR="0024309A" w:rsidRPr="00C4270A" w:rsidRDefault="0024309A" w:rsidP="007D53B2">
      <w:pPr>
        <w:pStyle w:val="009"/>
        <w:rPr>
          <w:sz w:val="18"/>
        </w:rPr>
      </w:pPr>
      <w:r w:rsidRPr="00C4270A">
        <w:t>单位：万元、</w:t>
      </w:r>
      <w:r w:rsidRPr="00C4270A">
        <w:t>%</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952"/>
        <w:gridCol w:w="1267"/>
        <w:gridCol w:w="1346"/>
        <w:gridCol w:w="795"/>
        <w:gridCol w:w="1057"/>
        <w:gridCol w:w="1057"/>
        <w:gridCol w:w="1054"/>
      </w:tblGrid>
      <w:tr w:rsidR="0024309A" w:rsidRPr="005A6012" w14:paraId="043E002E" w14:textId="77777777" w:rsidTr="005A6012">
        <w:trPr>
          <w:trHeight w:val="340"/>
          <w:jc w:val="center"/>
        </w:trPr>
        <w:tc>
          <w:tcPr>
            <w:tcW w:w="1144" w:type="pct"/>
            <w:shd w:val="clear" w:color="auto" w:fill="auto"/>
            <w:vAlign w:val="center"/>
            <w:hideMark/>
          </w:tcPr>
          <w:p w14:paraId="226A2D3B"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时点</w:t>
            </w:r>
          </w:p>
        </w:tc>
        <w:tc>
          <w:tcPr>
            <w:tcW w:w="743" w:type="pct"/>
            <w:shd w:val="clear" w:color="auto" w:fill="auto"/>
            <w:vAlign w:val="center"/>
            <w:hideMark/>
          </w:tcPr>
          <w:p w14:paraId="5E55F092"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项目</w:t>
            </w:r>
          </w:p>
        </w:tc>
        <w:tc>
          <w:tcPr>
            <w:tcW w:w="789" w:type="pct"/>
            <w:shd w:val="clear" w:color="auto" w:fill="auto"/>
            <w:vAlign w:val="center"/>
            <w:hideMark/>
          </w:tcPr>
          <w:p w14:paraId="21FAFD76"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账面原值</w:t>
            </w:r>
          </w:p>
        </w:tc>
        <w:tc>
          <w:tcPr>
            <w:tcW w:w="466" w:type="pct"/>
            <w:shd w:val="clear" w:color="auto" w:fill="auto"/>
            <w:vAlign w:val="center"/>
            <w:hideMark/>
          </w:tcPr>
          <w:p w14:paraId="34DA6B57"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占比</w:t>
            </w:r>
          </w:p>
        </w:tc>
        <w:tc>
          <w:tcPr>
            <w:tcW w:w="620" w:type="pct"/>
            <w:shd w:val="clear" w:color="auto" w:fill="auto"/>
            <w:vAlign w:val="center"/>
            <w:hideMark/>
          </w:tcPr>
          <w:p w14:paraId="3A54A96B" w14:textId="77777777" w:rsidR="007D53B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累计</w:t>
            </w:r>
          </w:p>
          <w:p w14:paraId="5CF44C48"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折旧</w:t>
            </w:r>
          </w:p>
        </w:tc>
        <w:tc>
          <w:tcPr>
            <w:tcW w:w="620" w:type="pct"/>
            <w:shd w:val="clear" w:color="auto" w:fill="auto"/>
            <w:vAlign w:val="center"/>
            <w:hideMark/>
          </w:tcPr>
          <w:p w14:paraId="231F3AE7" w14:textId="77777777" w:rsidR="007D53B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减值</w:t>
            </w:r>
          </w:p>
          <w:p w14:paraId="0023741B"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准备</w:t>
            </w:r>
          </w:p>
        </w:tc>
        <w:tc>
          <w:tcPr>
            <w:tcW w:w="618" w:type="pct"/>
            <w:shd w:val="clear" w:color="auto" w:fill="auto"/>
            <w:vAlign w:val="center"/>
            <w:hideMark/>
          </w:tcPr>
          <w:p w14:paraId="6B29EE85" w14:textId="77777777" w:rsidR="007D53B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账面</w:t>
            </w:r>
          </w:p>
          <w:p w14:paraId="42B065CB"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价值</w:t>
            </w:r>
          </w:p>
        </w:tc>
      </w:tr>
      <w:tr w:rsidR="0024309A" w:rsidRPr="005A6012" w14:paraId="771CC72D" w14:textId="77777777" w:rsidTr="005A6012">
        <w:trPr>
          <w:trHeight w:val="340"/>
          <w:jc w:val="center"/>
        </w:trPr>
        <w:tc>
          <w:tcPr>
            <w:tcW w:w="1144" w:type="pct"/>
            <w:vMerge w:val="restart"/>
            <w:shd w:val="clear" w:color="auto" w:fill="auto"/>
            <w:vAlign w:val="center"/>
            <w:hideMark/>
          </w:tcPr>
          <w:p w14:paraId="5999999C"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2019</w:t>
            </w:r>
            <w:r w:rsidRPr="005A6012">
              <w:rPr>
                <w:rFonts w:ascii="Times New Roman" w:hAnsi="Times New Roman"/>
                <w:color w:val="000000"/>
                <w:kern w:val="0"/>
                <w:szCs w:val="21"/>
              </w:rPr>
              <w:t>年</w:t>
            </w:r>
            <w:r w:rsidRPr="005A6012">
              <w:rPr>
                <w:rFonts w:ascii="Times New Roman" w:hAnsi="Times New Roman"/>
                <w:color w:val="000000"/>
                <w:kern w:val="0"/>
                <w:szCs w:val="21"/>
              </w:rPr>
              <w:t>12</w:t>
            </w:r>
            <w:r w:rsidRPr="005A6012">
              <w:rPr>
                <w:rFonts w:ascii="Times New Roman" w:hAnsi="Times New Roman"/>
                <w:color w:val="000000"/>
                <w:kern w:val="0"/>
                <w:szCs w:val="21"/>
              </w:rPr>
              <w:t>月</w:t>
            </w:r>
            <w:r w:rsidRPr="005A6012">
              <w:rPr>
                <w:rFonts w:ascii="Times New Roman" w:hAnsi="Times New Roman"/>
                <w:color w:val="000000"/>
                <w:kern w:val="0"/>
                <w:szCs w:val="21"/>
              </w:rPr>
              <w:t>31</w:t>
            </w:r>
            <w:r w:rsidRPr="005A6012">
              <w:rPr>
                <w:rFonts w:ascii="Times New Roman" w:hAnsi="Times New Roman"/>
                <w:color w:val="000000"/>
                <w:kern w:val="0"/>
                <w:szCs w:val="21"/>
              </w:rPr>
              <w:t>日</w:t>
            </w:r>
          </w:p>
        </w:tc>
        <w:tc>
          <w:tcPr>
            <w:tcW w:w="743" w:type="pct"/>
            <w:shd w:val="clear" w:color="auto" w:fill="auto"/>
            <w:vAlign w:val="center"/>
            <w:hideMark/>
          </w:tcPr>
          <w:p w14:paraId="74A6D8A6"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房屋建筑物</w:t>
            </w:r>
          </w:p>
        </w:tc>
        <w:tc>
          <w:tcPr>
            <w:tcW w:w="789" w:type="pct"/>
            <w:shd w:val="clear" w:color="auto" w:fill="auto"/>
            <w:vAlign w:val="center"/>
            <w:hideMark/>
          </w:tcPr>
          <w:p w14:paraId="3FD2567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466" w:type="pct"/>
            <w:shd w:val="clear" w:color="auto" w:fill="auto"/>
            <w:vAlign w:val="center"/>
            <w:hideMark/>
          </w:tcPr>
          <w:p w14:paraId="034CA86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620" w:type="pct"/>
            <w:shd w:val="clear" w:color="auto" w:fill="auto"/>
            <w:vAlign w:val="center"/>
            <w:hideMark/>
          </w:tcPr>
          <w:p w14:paraId="2EE4D9E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620" w:type="pct"/>
            <w:shd w:val="clear" w:color="auto" w:fill="auto"/>
            <w:vAlign w:val="center"/>
            <w:hideMark/>
          </w:tcPr>
          <w:p w14:paraId="1C8810A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618" w:type="pct"/>
            <w:shd w:val="clear" w:color="auto" w:fill="auto"/>
            <w:vAlign w:val="center"/>
            <w:hideMark/>
          </w:tcPr>
          <w:p w14:paraId="2AF43ED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r>
      <w:tr w:rsidR="0024309A" w:rsidRPr="005A6012" w14:paraId="62B15BCA" w14:textId="77777777" w:rsidTr="005A6012">
        <w:trPr>
          <w:trHeight w:val="340"/>
          <w:jc w:val="center"/>
        </w:trPr>
        <w:tc>
          <w:tcPr>
            <w:tcW w:w="1144" w:type="pct"/>
            <w:vMerge/>
            <w:shd w:val="clear" w:color="auto" w:fill="auto"/>
            <w:vAlign w:val="center"/>
            <w:hideMark/>
          </w:tcPr>
          <w:p w14:paraId="26120535"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743" w:type="pct"/>
            <w:shd w:val="clear" w:color="auto" w:fill="auto"/>
            <w:vAlign w:val="center"/>
            <w:hideMark/>
          </w:tcPr>
          <w:p w14:paraId="1C5E7F79"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机器设备</w:t>
            </w:r>
          </w:p>
        </w:tc>
        <w:tc>
          <w:tcPr>
            <w:tcW w:w="789" w:type="pct"/>
            <w:shd w:val="clear" w:color="auto" w:fill="auto"/>
            <w:vAlign w:val="center"/>
            <w:hideMark/>
          </w:tcPr>
          <w:p w14:paraId="704D07C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2,902.06</w:t>
            </w:r>
          </w:p>
        </w:tc>
        <w:tc>
          <w:tcPr>
            <w:tcW w:w="466" w:type="pct"/>
            <w:shd w:val="clear" w:color="auto" w:fill="auto"/>
            <w:vAlign w:val="center"/>
            <w:hideMark/>
          </w:tcPr>
          <w:p w14:paraId="5630D17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85.85</w:t>
            </w:r>
          </w:p>
        </w:tc>
        <w:tc>
          <w:tcPr>
            <w:tcW w:w="620" w:type="pct"/>
            <w:shd w:val="clear" w:color="auto" w:fill="auto"/>
            <w:vAlign w:val="center"/>
            <w:hideMark/>
          </w:tcPr>
          <w:p w14:paraId="29E15AB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855.08</w:t>
            </w:r>
          </w:p>
        </w:tc>
        <w:tc>
          <w:tcPr>
            <w:tcW w:w="620" w:type="pct"/>
            <w:shd w:val="clear" w:color="auto" w:fill="auto"/>
            <w:vAlign w:val="center"/>
            <w:hideMark/>
          </w:tcPr>
          <w:p w14:paraId="4560E73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618" w:type="pct"/>
            <w:shd w:val="clear" w:color="auto" w:fill="auto"/>
            <w:vAlign w:val="center"/>
            <w:hideMark/>
          </w:tcPr>
          <w:p w14:paraId="3192AAD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2,046.99</w:t>
            </w:r>
          </w:p>
        </w:tc>
      </w:tr>
      <w:tr w:rsidR="0024309A" w:rsidRPr="005A6012" w14:paraId="276418FA" w14:textId="77777777" w:rsidTr="005A6012">
        <w:trPr>
          <w:trHeight w:val="340"/>
          <w:jc w:val="center"/>
        </w:trPr>
        <w:tc>
          <w:tcPr>
            <w:tcW w:w="1144" w:type="pct"/>
            <w:vMerge/>
            <w:shd w:val="clear" w:color="auto" w:fill="auto"/>
            <w:vAlign w:val="center"/>
            <w:hideMark/>
          </w:tcPr>
          <w:p w14:paraId="491B321E"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743" w:type="pct"/>
            <w:shd w:val="clear" w:color="auto" w:fill="auto"/>
            <w:vAlign w:val="center"/>
            <w:hideMark/>
          </w:tcPr>
          <w:p w14:paraId="335E8BA8"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运输设备</w:t>
            </w:r>
          </w:p>
        </w:tc>
        <w:tc>
          <w:tcPr>
            <w:tcW w:w="789" w:type="pct"/>
            <w:shd w:val="clear" w:color="auto" w:fill="auto"/>
            <w:vAlign w:val="center"/>
            <w:hideMark/>
          </w:tcPr>
          <w:p w14:paraId="4D206EF1"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366.82</w:t>
            </w:r>
          </w:p>
        </w:tc>
        <w:tc>
          <w:tcPr>
            <w:tcW w:w="466" w:type="pct"/>
            <w:shd w:val="clear" w:color="auto" w:fill="auto"/>
            <w:vAlign w:val="center"/>
            <w:hideMark/>
          </w:tcPr>
          <w:p w14:paraId="704CF541"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10.85</w:t>
            </w:r>
          </w:p>
        </w:tc>
        <w:tc>
          <w:tcPr>
            <w:tcW w:w="620" w:type="pct"/>
            <w:shd w:val="clear" w:color="auto" w:fill="auto"/>
            <w:vAlign w:val="center"/>
            <w:hideMark/>
          </w:tcPr>
          <w:p w14:paraId="5369B96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351.91</w:t>
            </w:r>
          </w:p>
        </w:tc>
        <w:tc>
          <w:tcPr>
            <w:tcW w:w="620" w:type="pct"/>
            <w:shd w:val="clear" w:color="auto" w:fill="auto"/>
            <w:vAlign w:val="center"/>
            <w:hideMark/>
          </w:tcPr>
          <w:p w14:paraId="19FB32F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618" w:type="pct"/>
            <w:shd w:val="clear" w:color="auto" w:fill="auto"/>
            <w:vAlign w:val="center"/>
            <w:hideMark/>
          </w:tcPr>
          <w:p w14:paraId="54DFC3B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14.91</w:t>
            </w:r>
          </w:p>
        </w:tc>
      </w:tr>
      <w:tr w:rsidR="0024309A" w:rsidRPr="005A6012" w14:paraId="473454B8" w14:textId="77777777" w:rsidTr="005A6012">
        <w:trPr>
          <w:trHeight w:val="340"/>
          <w:jc w:val="center"/>
        </w:trPr>
        <w:tc>
          <w:tcPr>
            <w:tcW w:w="1144" w:type="pct"/>
            <w:vMerge/>
            <w:shd w:val="clear" w:color="auto" w:fill="auto"/>
            <w:vAlign w:val="center"/>
            <w:hideMark/>
          </w:tcPr>
          <w:p w14:paraId="461EEBF6"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743" w:type="pct"/>
            <w:shd w:val="clear" w:color="auto" w:fill="auto"/>
            <w:vAlign w:val="center"/>
            <w:hideMark/>
          </w:tcPr>
          <w:p w14:paraId="2B4F1E9A"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办公设备</w:t>
            </w:r>
          </w:p>
        </w:tc>
        <w:tc>
          <w:tcPr>
            <w:tcW w:w="789" w:type="pct"/>
            <w:shd w:val="clear" w:color="auto" w:fill="auto"/>
            <w:vAlign w:val="center"/>
            <w:hideMark/>
          </w:tcPr>
          <w:p w14:paraId="1555B27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80.67</w:t>
            </w:r>
          </w:p>
        </w:tc>
        <w:tc>
          <w:tcPr>
            <w:tcW w:w="466" w:type="pct"/>
            <w:shd w:val="clear" w:color="auto" w:fill="auto"/>
            <w:vAlign w:val="center"/>
            <w:hideMark/>
          </w:tcPr>
          <w:p w14:paraId="13AB713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2.39</w:t>
            </w:r>
          </w:p>
        </w:tc>
        <w:tc>
          <w:tcPr>
            <w:tcW w:w="620" w:type="pct"/>
            <w:shd w:val="clear" w:color="auto" w:fill="auto"/>
            <w:vAlign w:val="center"/>
            <w:hideMark/>
          </w:tcPr>
          <w:p w14:paraId="3324295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56.65</w:t>
            </w:r>
          </w:p>
        </w:tc>
        <w:tc>
          <w:tcPr>
            <w:tcW w:w="620" w:type="pct"/>
            <w:shd w:val="clear" w:color="auto" w:fill="auto"/>
            <w:vAlign w:val="center"/>
            <w:hideMark/>
          </w:tcPr>
          <w:p w14:paraId="0D52FC4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618" w:type="pct"/>
            <w:shd w:val="clear" w:color="auto" w:fill="auto"/>
            <w:vAlign w:val="center"/>
            <w:hideMark/>
          </w:tcPr>
          <w:p w14:paraId="43A5B59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24.02</w:t>
            </w:r>
          </w:p>
        </w:tc>
      </w:tr>
      <w:tr w:rsidR="0024309A" w:rsidRPr="005A6012" w14:paraId="60584FD8" w14:textId="77777777" w:rsidTr="005A6012">
        <w:trPr>
          <w:trHeight w:val="340"/>
          <w:jc w:val="center"/>
        </w:trPr>
        <w:tc>
          <w:tcPr>
            <w:tcW w:w="1144" w:type="pct"/>
            <w:vMerge/>
            <w:shd w:val="clear" w:color="auto" w:fill="auto"/>
            <w:vAlign w:val="center"/>
            <w:hideMark/>
          </w:tcPr>
          <w:p w14:paraId="3DA30224"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743" w:type="pct"/>
            <w:shd w:val="clear" w:color="auto" w:fill="auto"/>
            <w:vAlign w:val="center"/>
            <w:hideMark/>
          </w:tcPr>
          <w:p w14:paraId="3195FD1D"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其他设备</w:t>
            </w:r>
          </w:p>
        </w:tc>
        <w:tc>
          <w:tcPr>
            <w:tcW w:w="789" w:type="pct"/>
            <w:shd w:val="clear" w:color="auto" w:fill="auto"/>
            <w:vAlign w:val="center"/>
            <w:hideMark/>
          </w:tcPr>
          <w:p w14:paraId="621C19C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30.92</w:t>
            </w:r>
          </w:p>
        </w:tc>
        <w:tc>
          <w:tcPr>
            <w:tcW w:w="466" w:type="pct"/>
            <w:shd w:val="clear" w:color="auto" w:fill="auto"/>
            <w:vAlign w:val="center"/>
            <w:hideMark/>
          </w:tcPr>
          <w:p w14:paraId="6B16A64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0.91</w:t>
            </w:r>
          </w:p>
        </w:tc>
        <w:tc>
          <w:tcPr>
            <w:tcW w:w="620" w:type="pct"/>
            <w:shd w:val="clear" w:color="auto" w:fill="auto"/>
            <w:vAlign w:val="center"/>
            <w:hideMark/>
          </w:tcPr>
          <w:p w14:paraId="5EF53B8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16.05</w:t>
            </w:r>
          </w:p>
        </w:tc>
        <w:tc>
          <w:tcPr>
            <w:tcW w:w="620" w:type="pct"/>
            <w:shd w:val="clear" w:color="auto" w:fill="auto"/>
            <w:vAlign w:val="center"/>
            <w:hideMark/>
          </w:tcPr>
          <w:p w14:paraId="00FA303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618" w:type="pct"/>
            <w:shd w:val="clear" w:color="auto" w:fill="auto"/>
            <w:vAlign w:val="center"/>
            <w:hideMark/>
          </w:tcPr>
          <w:p w14:paraId="19189D5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14.88</w:t>
            </w:r>
          </w:p>
        </w:tc>
      </w:tr>
      <w:tr w:rsidR="0024309A" w:rsidRPr="005A6012" w14:paraId="33AA39A6" w14:textId="77777777" w:rsidTr="005A6012">
        <w:trPr>
          <w:trHeight w:val="340"/>
          <w:jc w:val="center"/>
        </w:trPr>
        <w:tc>
          <w:tcPr>
            <w:tcW w:w="1144" w:type="pct"/>
            <w:vMerge/>
            <w:shd w:val="clear" w:color="auto" w:fill="auto"/>
            <w:vAlign w:val="center"/>
            <w:hideMark/>
          </w:tcPr>
          <w:p w14:paraId="36FBFCE1"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743" w:type="pct"/>
            <w:shd w:val="clear" w:color="auto" w:fill="auto"/>
            <w:vAlign w:val="center"/>
            <w:hideMark/>
          </w:tcPr>
          <w:p w14:paraId="7C211901"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合计</w:t>
            </w:r>
          </w:p>
        </w:tc>
        <w:tc>
          <w:tcPr>
            <w:tcW w:w="789" w:type="pct"/>
            <w:shd w:val="clear" w:color="auto" w:fill="auto"/>
            <w:vAlign w:val="center"/>
            <w:hideMark/>
          </w:tcPr>
          <w:p w14:paraId="1CC93054"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3,380.48</w:t>
            </w:r>
          </w:p>
        </w:tc>
        <w:tc>
          <w:tcPr>
            <w:tcW w:w="466" w:type="pct"/>
            <w:shd w:val="clear" w:color="auto" w:fill="auto"/>
            <w:vAlign w:val="center"/>
            <w:hideMark/>
          </w:tcPr>
          <w:p w14:paraId="6D4FCED2"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100.00</w:t>
            </w:r>
          </w:p>
        </w:tc>
        <w:tc>
          <w:tcPr>
            <w:tcW w:w="620" w:type="pct"/>
            <w:shd w:val="clear" w:color="auto" w:fill="auto"/>
            <w:vAlign w:val="center"/>
            <w:hideMark/>
          </w:tcPr>
          <w:p w14:paraId="29BE32FF"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1,279.69</w:t>
            </w:r>
          </w:p>
        </w:tc>
        <w:tc>
          <w:tcPr>
            <w:tcW w:w="620" w:type="pct"/>
            <w:shd w:val="clear" w:color="auto" w:fill="auto"/>
            <w:vAlign w:val="center"/>
            <w:hideMark/>
          </w:tcPr>
          <w:p w14:paraId="00B718E9"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color w:val="000000"/>
                <w:kern w:val="0"/>
                <w:szCs w:val="21"/>
              </w:rPr>
              <w:t>-</w:t>
            </w:r>
          </w:p>
        </w:tc>
        <w:tc>
          <w:tcPr>
            <w:tcW w:w="618" w:type="pct"/>
            <w:shd w:val="clear" w:color="auto" w:fill="auto"/>
            <w:vAlign w:val="center"/>
            <w:hideMark/>
          </w:tcPr>
          <w:p w14:paraId="0B4365EF"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2,100.79</w:t>
            </w:r>
          </w:p>
        </w:tc>
      </w:tr>
      <w:tr w:rsidR="0024309A" w:rsidRPr="005A6012" w14:paraId="27761623" w14:textId="77777777" w:rsidTr="005A6012">
        <w:trPr>
          <w:trHeight w:val="340"/>
          <w:jc w:val="center"/>
        </w:trPr>
        <w:tc>
          <w:tcPr>
            <w:tcW w:w="1144" w:type="pct"/>
            <w:vMerge w:val="restart"/>
            <w:shd w:val="clear" w:color="auto" w:fill="auto"/>
            <w:vAlign w:val="center"/>
            <w:hideMark/>
          </w:tcPr>
          <w:p w14:paraId="247260A6"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2018</w:t>
            </w:r>
            <w:r w:rsidRPr="005A6012">
              <w:rPr>
                <w:rFonts w:ascii="Times New Roman" w:hAnsi="Times New Roman"/>
                <w:color w:val="000000"/>
                <w:kern w:val="0"/>
                <w:szCs w:val="21"/>
              </w:rPr>
              <w:t>年</w:t>
            </w:r>
            <w:r w:rsidRPr="005A6012">
              <w:rPr>
                <w:rFonts w:ascii="Times New Roman" w:hAnsi="Times New Roman"/>
                <w:color w:val="000000"/>
                <w:kern w:val="0"/>
                <w:szCs w:val="21"/>
              </w:rPr>
              <w:t>12</w:t>
            </w:r>
            <w:r w:rsidRPr="005A6012">
              <w:rPr>
                <w:rFonts w:ascii="Times New Roman" w:hAnsi="Times New Roman"/>
                <w:color w:val="000000"/>
                <w:kern w:val="0"/>
                <w:szCs w:val="21"/>
              </w:rPr>
              <w:t>月</w:t>
            </w:r>
            <w:r w:rsidRPr="005A6012">
              <w:rPr>
                <w:rFonts w:ascii="Times New Roman" w:hAnsi="Times New Roman"/>
                <w:color w:val="000000"/>
                <w:kern w:val="0"/>
                <w:szCs w:val="21"/>
              </w:rPr>
              <w:t>31</w:t>
            </w:r>
            <w:r w:rsidRPr="005A6012">
              <w:rPr>
                <w:rFonts w:ascii="Times New Roman" w:hAnsi="Times New Roman"/>
                <w:color w:val="000000"/>
                <w:kern w:val="0"/>
                <w:szCs w:val="21"/>
              </w:rPr>
              <w:t>日</w:t>
            </w:r>
          </w:p>
        </w:tc>
        <w:tc>
          <w:tcPr>
            <w:tcW w:w="743" w:type="pct"/>
            <w:shd w:val="clear" w:color="auto" w:fill="auto"/>
            <w:vAlign w:val="center"/>
            <w:hideMark/>
          </w:tcPr>
          <w:p w14:paraId="52F27923"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房屋建筑物</w:t>
            </w:r>
          </w:p>
        </w:tc>
        <w:tc>
          <w:tcPr>
            <w:tcW w:w="789" w:type="pct"/>
            <w:shd w:val="clear" w:color="auto" w:fill="auto"/>
            <w:vAlign w:val="center"/>
            <w:hideMark/>
          </w:tcPr>
          <w:p w14:paraId="3B1E181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10.36</w:t>
            </w:r>
          </w:p>
        </w:tc>
        <w:tc>
          <w:tcPr>
            <w:tcW w:w="466" w:type="pct"/>
            <w:shd w:val="clear" w:color="auto" w:fill="auto"/>
            <w:vAlign w:val="center"/>
            <w:hideMark/>
          </w:tcPr>
          <w:p w14:paraId="0C8EB00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0.35</w:t>
            </w:r>
          </w:p>
        </w:tc>
        <w:tc>
          <w:tcPr>
            <w:tcW w:w="620" w:type="pct"/>
            <w:shd w:val="clear" w:color="auto" w:fill="auto"/>
            <w:vAlign w:val="center"/>
            <w:hideMark/>
          </w:tcPr>
          <w:p w14:paraId="5904B511"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5.66</w:t>
            </w:r>
          </w:p>
        </w:tc>
        <w:tc>
          <w:tcPr>
            <w:tcW w:w="620" w:type="pct"/>
            <w:shd w:val="clear" w:color="auto" w:fill="auto"/>
            <w:vAlign w:val="center"/>
            <w:hideMark/>
          </w:tcPr>
          <w:p w14:paraId="24A33EE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618" w:type="pct"/>
            <w:shd w:val="clear" w:color="auto" w:fill="auto"/>
            <w:vAlign w:val="center"/>
            <w:hideMark/>
          </w:tcPr>
          <w:p w14:paraId="25B18CD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4.71</w:t>
            </w:r>
          </w:p>
        </w:tc>
      </w:tr>
      <w:tr w:rsidR="0024309A" w:rsidRPr="005A6012" w14:paraId="31BF8640" w14:textId="77777777" w:rsidTr="005A6012">
        <w:trPr>
          <w:trHeight w:val="340"/>
          <w:jc w:val="center"/>
        </w:trPr>
        <w:tc>
          <w:tcPr>
            <w:tcW w:w="1144" w:type="pct"/>
            <w:vMerge/>
            <w:vAlign w:val="center"/>
            <w:hideMark/>
          </w:tcPr>
          <w:p w14:paraId="783C0F5C"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743" w:type="pct"/>
            <w:shd w:val="clear" w:color="auto" w:fill="auto"/>
            <w:vAlign w:val="center"/>
            <w:hideMark/>
          </w:tcPr>
          <w:p w14:paraId="332623AD"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机器设备</w:t>
            </w:r>
          </w:p>
        </w:tc>
        <w:tc>
          <w:tcPr>
            <w:tcW w:w="789" w:type="pct"/>
            <w:shd w:val="clear" w:color="auto" w:fill="auto"/>
            <w:vAlign w:val="center"/>
            <w:hideMark/>
          </w:tcPr>
          <w:p w14:paraId="5933630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2,522.35</w:t>
            </w:r>
          </w:p>
        </w:tc>
        <w:tc>
          <w:tcPr>
            <w:tcW w:w="466" w:type="pct"/>
            <w:shd w:val="clear" w:color="auto" w:fill="auto"/>
            <w:vAlign w:val="center"/>
            <w:hideMark/>
          </w:tcPr>
          <w:p w14:paraId="236A48A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84.53</w:t>
            </w:r>
          </w:p>
        </w:tc>
        <w:tc>
          <w:tcPr>
            <w:tcW w:w="620" w:type="pct"/>
            <w:shd w:val="clear" w:color="auto" w:fill="auto"/>
            <w:vAlign w:val="center"/>
            <w:hideMark/>
          </w:tcPr>
          <w:p w14:paraId="3F71EAF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587.65</w:t>
            </w:r>
          </w:p>
        </w:tc>
        <w:tc>
          <w:tcPr>
            <w:tcW w:w="620" w:type="pct"/>
            <w:shd w:val="clear" w:color="auto" w:fill="auto"/>
            <w:vAlign w:val="center"/>
            <w:hideMark/>
          </w:tcPr>
          <w:p w14:paraId="1050A7D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618" w:type="pct"/>
            <w:shd w:val="clear" w:color="auto" w:fill="auto"/>
            <w:vAlign w:val="center"/>
            <w:hideMark/>
          </w:tcPr>
          <w:p w14:paraId="01443C0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1,934.70</w:t>
            </w:r>
          </w:p>
        </w:tc>
      </w:tr>
      <w:tr w:rsidR="0024309A" w:rsidRPr="005A6012" w14:paraId="3CCFA38D" w14:textId="77777777" w:rsidTr="005A6012">
        <w:trPr>
          <w:trHeight w:val="340"/>
          <w:jc w:val="center"/>
        </w:trPr>
        <w:tc>
          <w:tcPr>
            <w:tcW w:w="1144" w:type="pct"/>
            <w:vMerge/>
            <w:vAlign w:val="center"/>
            <w:hideMark/>
          </w:tcPr>
          <w:p w14:paraId="1B8E1773"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743" w:type="pct"/>
            <w:shd w:val="clear" w:color="auto" w:fill="auto"/>
            <w:vAlign w:val="center"/>
            <w:hideMark/>
          </w:tcPr>
          <w:p w14:paraId="35265FB9"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运输设备</w:t>
            </w:r>
          </w:p>
        </w:tc>
        <w:tc>
          <w:tcPr>
            <w:tcW w:w="789" w:type="pct"/>
            <w:shd w:val="clear" w:color="auto" w:fill="auto"/>
            <w:vAlign w:val="center"/>
            <w:hideMark/>
          </w:tcPr>
          <w:p w14:paraId="1C32FC3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366.82</w:t>
            </w:r>
          </w:p>
        </w:tc>
        <w:tc>
          <w:tcPr>
            <w:tcW w:w="466" w:type="pct"/>
            <w:shd w:val="clear" w:color="auto" w:fill="auto"/>
            <w:vAlign w:val="center"/>
            <w:hideMark/>
          </w:tcPr>
          <w:p w14:paraId="6B03589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12.29</w:t>
            </w:r>
          </w:p>
        </w:tc>
        <w:tc>
          <w:tcPr>
            <w:tcW w:w="620" w:type="pct"/>
            <w:shd w:val="clear" w:color="auto" w:fill="auto"/>
            <w:vAlign w:val="center"/>
            <w:hideMark/>
          </w:tcPr>
          <w:p w14:paraId="7A6A38F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321.61</w:t>
            </w:r>
          </w:p>
        </w:tc>
        <w:tc>
          <w:tcPr>
            <w:tcW w:w="620" w:type="pct"/>
            <w:shd w:val="clear" w:color="auto" w:fill="auto"/>
            <w:vAlign w:val="center"/>
            <w:hideMark/>
          </w:tcPr>
          <w:p w14:paraId="58181C1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618" w:type="pct"/>
            <w:shd w:val="clear" w:color="auto" w:fill="auto"/>
            <w:vAlign w:val="center"/>
            <w:hideMark/>
          </w:tcPr>
          <w:p w14:paraId="2FFA9FC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45.21</w:t>
            </w:r>
          </w:p>
        </w:tc>
      </w:tr>
      <w:tr w:rsidR="0024309A" w:rsidRPr="005A6012" w14:paraId="280AF114" w14:textId="77777777" w:rsidTr="005A6012">
        <w:trPr>
          <w:trHeight w:val="340"/>
          <w:jc w:val="center"/>
        </w:trPr>
        <w:tc>
          <w:tcPr>
            <w:tcW w:w="1144" w:type="pct"/>
            <w:vMerge/>
            <w:vAlign w:val="center"/>
            <w:hideMark/>
          </w:tcPr>
          <w:p w14:paraId="04C23C68"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743" w:type="pct"/>
            <w:shd w:val="clear" w:color="auto" w:fill="auto"/>
            <w:vAlign w:val="center"/>
            <w:hideMark/>
          </w:tcPr>
          <w:p w14:paraId="2A940FA4"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办公设备</w:t>
            </w:r>
          </w:p>
        </w:tc>
        <w:tc>
          <w:tcPr>
            <w:tcW w:w="789" w:type="pct"/>
            <w:shd w:val="clear" w:color="auto" w:fill="auto"/>
            <w:vAlign w:val="center"/>
            <w:hideMark/>
          </w:tcPr>
          <w:p w14:paraId="0D28C05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66.18</w:t>
            </w:r>
          </w:p>
        </w:tc>
        <w:tc>
          <w:tcPr>
            <w:tcW w:w="466" w:type="pct"/>
            <w:shd w:val="clear" w:color="auto" w:fill="auto"/>
            <w:vAlign w:val="center"/>
            <w:hideMark/>
          </w:tcPr>
          <w:p w14:paraId="6F67F1E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2.22</w:t>
            </w:r>
          </w:p>
        </w:tc>
        <w:tc>
          <w:tcPr>
            <w:tcW w:w="620" w:type="pct"/>
            <w:shd w:val="clear" w:color="auto" w:fill="auto"/>
            <w:vAlign w:val="center"/>
            <w:hideMark/>
          </w:tcPr>
          <w:p w14:paraId="01B7B6B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44.16</w:t>
            </w:r>
          </w:p>
        </w:tc>
        <w:tc>
          <w:tcPr>
            <w:tcW w:w="620" w:type="pct"/>
            <w:shd w:val="clear" w:color="auto" w:fill="auto"/>
            <w:vAlign w:val="center"/>
            <w:hideMark/>
          </w:tcPr>
          <w:p w14:paraId="7FE81EF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618" w:type="pct"/>
            <w:shd w:val="clear" w:color="auto" w:fill="auto"/>
            <w:vAlign w:val="center"/>
            <w:hideMark/>
          </w:tcPr>
          <w:p w14:paraId="06F9610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22.02</w:t>
            </w:r>
          </w:p>
        </w:tc>
      </w:tr>
      <w:tr w:rsidR="0024309A" w:rsidRPr="005A6012" w14:paraId="7B241F88" w14:textId="77777777" w:rsidTr="005A6012">
        <w:trPr>
          <w:trHeight w:val="340"/>
          <w:jc w:val="center"/>
        </w:trPr>
        <w:tc>
          <w:tcPr>
            <w:tcW w:w="1144" w:type="pct"/>
            <w:vMerge/>
            <w:vAlign w:val="center"/>
            <w:hideMark/>
          </w:tcPr>
          <w:p w14:paraId="46CF48F5"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743" w:type="pct"/>
            <w:shd w:val="clear" w:color="auto" w:fill="auto"/>
            <w:vAlign w:val="center"/>
            <w:hideMark/>
          </w:tcPr>
          <w:p w14:paraId="192EBDCA"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其他设备</w:t>
            </w:r>
          </w:p>
        </w:tc>
        <w:tc>
          <w:tcPr>
            <w:tcW w:w="789" w:type="pct"/>
            <w:shd w:val="clear" w:color="auto" w:fill="auto"/>
            <w:vAlign w:val="center"/>
            <w:hideMark/>
          </w:tcPr>
          <w:p w14:paraId="3133BF9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18.12</w:t>
            </w:r>
          </w:p>
        </w:tc>
        <w:tc>
          <w:tcPr>
            <w:tcW w:w="466" w:type="pct"/>
            <w:shd w:val="clear" w:color="auto" w:fill="auto"/>
            <w:vAlign w:val="center"/>
            <w:hideMark/>
          </w:tcPr>
          <w:p w14:paraId="294A7341"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0.61</w:t>
            </w:r>
          </w:p>
        </w:tc>
        <w:tc>
          <w:tcPr>
            <w:tcW w:w="620" w:type="pct"/>
            <w:shd w:val="clear" w:color="auto" w:fill="auto"/>
            <w:vAlign w:val="center"/>
            <w:hideMark/>
          </w:tcPr>
          <w:p w14:paraId="2834453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10.36</w:t>
            </w:r>
          </w:p>
        </w:tc>
        <w:tc>
          <w:tcPr>
            <w:tcW w:w="620" w:type="pct"/>
            <w:shd w:val="clear" w:color="auto" w:fill="auto"/>
            <w:vAlign w:val="center"/>
            <w:hideMark/>
          </w:tcPr>
          <w:p w14:paraId="784FA56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618" w:type="pct"/>
            <w:shd w:val="clear" w:color="auto" w:fill="auto"/>
            <w:vAlign w:val="center"/>
            <w:hideMark/>
          </w:tcPr>
          <w:p w14:paraId="2288F4C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7.76</w:t>
            </w:r>
          </w:p>
        </w:tc>
      </w:tr>
      <w:tr w:rsidR="0024309A" w:rsidRPr="005A6012" w14:paraId="074D0AA9" w14:textId="77777777" w:rsidTr="005A6012">
        <w:trPr>
          <w:trHeight w:val="340"/>
          <w:jc w:val="center"/>
        </w:trPr>
        <w:tc>
          <w:tcPr>
            <w:tcW w:w="1144" w:type="pct"/>
            <w:vMerge/>
            <w:vAlign w:val="center"/>
            <w:hideMark/>
          </w:tcPr>
          <w:p w14:paraId="33DA940D"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743" w:type="pct"/>
            <w:shd w:val="clear" w:color="auto" w:fill="auto"/>
            <w:vAlign w:val="center"/>
            <w:hideMark/>
          </w:tcPr>
          <w:p w14:paraId="636E8313"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合计</w:t>
            </w:r>
          </w:p>
        </w:tc>
        <w:tc>
          <w:tcPr>
            <w:tcW w:w="789" w:type="pct"/>
            <w:shd w:val="clear" w:color="auto" w:fill="auto"/>
            <w:vAlign w:val="center"/>
            <w:hideMark/>
          </w:tcPr>
          <w:p w14:paraId="21A74D44"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2,983.83</w:t>
            </w:r>
          </w:p>
        </w:tc>
        <w:tc>
          <w:tcPr>
            <w:tcW w:w="466" w:type="pct"/>
            <w:shd w:val="clear" w:color="auto" w:fill="auto"/>
            <w:vAlign w:val="center"/>
            <w:hideMark/>
          </w:tcPr>
          <w:p w14:paraId="2A4BE99E"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100.00</w:t>
            </w:r>
          </w:p>
        </w:tc>
        <w:tc>
          <w:tcPr>
            <w:tcW w:w="620" w:type="pct"/>
            <w:shd w:val="clear" w:color="auto" w:fill="auto"/>
            <w:vAlign w:val="center"/>
            <w:hideMark/>
          </w:tcPr>
          <w:p w14:paraId="3D4E29EA"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969.43</w:t>
            </w:r>
          </w:p>
        </w:tc>
        <w:tc>
          <w:tcPr>
            <w:tcW w:w="620" w:type="pct"/>
            <w:shd w:val="clear" w:color="auto" w:fill="auto"/>
            <w:vAlign w:val="center"/>
            <w:hideMark/>
          </w:tcPr>
          <w:p w14:paraId="7AAAD5D6"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color w:val="000000"/>
                <w:kern w:val="0"/>
                <w:szCs w:val="21"/>
              </w:rPr>
              <w:t>-</w:t>
            </w:r>
          </w:p>
        </w:tc>
        <w:tc>
          <w:tcPr>
            <w:tcW w:w="618" w:type="pct"/>
            <w:shd w:val="clear" w:color="auto" w:fill="auto"/>
            <w:vAlign w:val="center"/>
            <w:hideMark/>
          </w:tcPr>
          <w:p w14:paraId="06DA7F29"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2,014.39</w:t>
            </w:r>
          </w:p>
        </w:tc>
      </w:tr>
      <w:tr w:rsidR="0024309A" w:rsidRPr="005A6012" w14:paraId="489B21ED" w14:textId="77777777" w:rsidTr="005A6012">
        <w:trPr>
          <w:trHeight w:val="340"/>
          <w:jc w:val="center"/>
        </w:trPr>
        <w:tc>
          <w:tcPr>
            <w:tcW w:w="1144" w:type="pct"/>
            <w:vMerge w:val="restart"/>
            <w:shd w:val="clear" w:color="auto" w:fill="auto"/>
            <w:vAlign w:val="center"/>
            <w:hideMark/>
          </w:tcPr>
          <w:p w14:paraId="319EA2CD"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2017</w:t>
            </w:r>
            <w:r w:rsidRPr="005A6012">
              <w:rPr>
                <w:rFonts w:ascii="Times New Roman" w:hAnsi="Times New Roman"/>
                <w:color w:val="000000"/>
                <w:kern w:val="0"/>
                <w:szCs w:val="21"/>
              </w:rPr>
              <w:t>年</w:t>
            </w:r>
            <w:r w:rsidRPr="005A6012">
              <w:rPr>
                <w:rFonts w:ascii="Times New Roman" w:hAnsi="Times New Roman"/>
                <w:color w:val="000000"/>
                <w:kern w:val="0"/>
                <w:szCs w:val="21"/>
              </w:rPr>
              <w:t>12</w:t>
            </w:r>
            <w:r w:rsidRPr="005A6012">
              <w:rPr>
                <w:rFonts w:ascii="Times New Roman" w:hAnsi="Times New Roman"/>
                <w:color w:val="000000"/>
                <w:kern w:val="0"/>
                <w:szCs w:val="21"/>
              </w:rPr>
              <w:t>月</w:t>
            </w:r>
            <w:r w:rsidRPr="005A6012">
              <w:rPr>
                <w:rFonts w:ascii="Times New Roman" w:hAnsi="Times New Roman"/>
                <w:color w:val="000000"/>
                <w:kern w:val="0"/>
                <w:szCs w:val="21"/>
              </w:rPr>
              <w:t>31</w:t>
            </w:r>
            <w:r w:rsidRPr="005A6012">
              <w:rPr>
                <w:rFonts w:ascii="Times New Roman" w:hAnsi="Times New Roman"/>
                <w:color w:val="000000"/>
                <w:kern w:val="0"/>
                <w:szCs w:val="21"/>
              </w:rPr>
              <w:t>日</w:t>
            </w:r>
          </w:p>
        </w:tc>
        <w:tc>
          <w:tcPr>
            <w:tcW w:w="743" w:type="pct"/>
            <w:shd w:val="clear" w:color="auto" w:fill="auto"/>
            <w:vAlign w:val="center"/>
            <w:hideMark/>
          </w:tcPr>
          <w:p w14:paraId="2DD86F29"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房屋建筑物</w:t>
            </w:r>
          </w:p>
        </w:tc>
        <w:tc>
          <w:tcPr>
            <w:tcW w:w="789" w:type="pct"/>
            <w:shd w:val="clear" w:color="auto" w:fill="auto"/>
            <w:vAlign w:val="center"/>
            <w:hideMark/>
          </w:tcPr>
          <w:p w14:paraId="632D45D1"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10.36</w:t>
            </w:r>
          </w:p>
        </w:tc>
        <w:tc>
          <w:tcPr>
            <w:tcW w:w="466" w:type="pct"/>
            <w:shd w:val="clear" w:color="auto" w:fill="auto"/>
            <w:vAlign w:val="center"/>
            <w:hideMark/>
          </w:tcPr>
          <w:p w14:paraId="5ADC5F8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0.57</w:t>
            </w:r>
          </w:p>
        </w:tc>
        <w:tc>
          <w:tcPr>
            <w:tcW w:w="620" w:type="pct"/>
            <w:shd w:val="clear" w:color="auto" w:fill="auto"/>
            <w:vAlign w:val="center"/>
            <w:hideMark/>
          </w:tcPr>
          <w:p w14:paraId="5349C0D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5.15</w:t>
            </w:r>
          </w:p>
        </w:tc>
        <w:tc>
          <w:tcPr>
            <w:tcW w:w="620" w:type="pct"/>
            <w:shd w:val="clear" w:color="auto" w:fill="auto"/>
            <w:vAlign w:val="center"/>
            <w:hideMark/>
          </w:tcPr>
          <w:p w14:paraId="4F78E40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618" w:type="pct"/>
            <w:shd w:val="clear" w:color="auto" w:fill="auto"/>
            <w:vAlign w:val="center"/>
            <w:hideMark/>
          </w:tcPr>
          <w:p w14:paraId="6BD0E98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5.21</w:t>
            </w:r>
          </w:p>
        </w:tc>
      </w:tr>
      <w:tr w:rsidR="0024309A" w:rsidRPr="005A6012" w14:paraId="14F5B4B3" w14:textId="77777777" w:rsidTr="005A6012">
        <w:trPr>
          <w:trHeight w:val="340"/>
          <w:jc w:val="center"/>
        </w:trPr>
        <w:tc>
          <w:tcPr>
            <w:tcW w:w="1144" w:type="pct"/>
            <w:vMerge/>
            <w:vAlign w:val="center"/>
            <w:hideMark/>
          </w:tcPr>
          <w:p w14:paraId="02716B20"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743" w:type="pct"/>
            <w:shd w:val="clear" w:color="auto" w:fill="auto"/>
            <w:vAlign w:val="center"/>
            <w:hideMark/>
          </w:tcPr>
          <w:p w14:paraId="54275EED"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机器设备</w:t>
            </w:r>
          </w:p>
        </w:tc>
        <w:tc>
          <w:tcPr>
            <w:tcW w:w="789" w:type="pct"/>
            <w:shd w:val="clear" w:color="auto" w:fill="auto"/>
            <w:vAlign w:val="center"/>
            <w:hideMark/>
          </w:tcPr>
          <w:p w14:paraId="05717BB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1,381.25</w:t>
            </w:r>
          </w:p>
        </w:tc>
        <w:tc>
          <w:tcPr>
            <w:tcW w:w="466" w:type="pct"/>
            <w:shd w:val="clear" w:color="auto" w:fill="auto"/>
            <w:vAlign w:val="center"/>
            <w:hideMark/>
          </w:tcPr>
          <w:p w14:paraId="6DA3451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75.80</w:t>
            </w:r>
          </w:p>
        </w:tc>
        <w:tc>
          <w:tcPr>
            <w:tcW w:w="620" w:type="pct"/>
            <w:shd w:val="clear" w:color="auto" w:fill="auto"/>
            <w:vAlign w:val="center"/>
            <w:hideMark/>
          </w:tcPr>
          <w:p w14:paraId="2B9E4CA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442.47</w:t>
            </w:r>
          </w:p>
        </w:tc>
        <w:tc>
          <w:tcPr>
            <w:tcW w:w="620" w:type="pct"/>
            <w:shd w:val="clear" w:color="auto" w:fill="auto"/>
            <w:vAlign w:val="center"/>
            <w:hideMark/>
          </w:tcPr>
          <w:p w14:paraId="72EED59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618" w:type="pct"/>
            <w:shd w:val="clear" w:color="auto" w:fill="auto"/>
            <w:vAlign w:val="center"/>
            <w:hideMark/>
          </w:tcPr>
          <w:p w14:paraId="4F83F90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938.78</w:t>
            </w:r>
          </w:p>
        </w:tc>
      </w:tr>
      <w:tr w:rsidR="0024309A" w:rsidRPr="005A6012" w14:paraId="3513EC12" w14:textId="77777777" w:rsidTr="005A6012">
        <w:trPr>
          <w:trHeight w:val="340"/>
          <w:jc w:val="center"/>
        </w:trPr>
        <w:tc>
          <w:tcPr>
            <w:tcW w:w="1144" w:type="pct"/>
            <w:vMerge/>
            <w:vAlign w:val="center"/>
            <w:hideMark/>
          </w:tcPr>
          <w:p w14:paraId="3121F61E"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743" w:type="pct"/>
            <w:shd w:val="clear" w:color="auto" w:fill="auto"/>
            <w:vAlign w:val="center"/>
            <w:hideMark/>
          </w:tcPr>
          <w:p w14:paraId="7EEBB47C"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运输设备</w:t>
            </w:r>
          </w:p>
        </w:tc>
        <w:tc>
          <w:tcPr>
            <w:tcW w:w="789" w:type="pct"/>
            <w:shd w:val="clear" w:color="auto" w:fill="auto"/>
            <w:vAlign w:val="center"/>
            <w:hideMark/>
          </w:tcPr>
          <w:p w14:paraId="3378063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366.82</w:t>
            </w:r>
          </w:p>
        </w:tc>
        <w:tc>
          <w:tcPr>
            <w:tcW w:w="466" w:type="pct"/>
            <w:shd w:val="clear" w:color="auto" w:fill="auto"/>
            <w:vAlign w:val="center"/>
            <w:hideMark/>
          </w:tcPr>
          <w:p w14:paraId="1E93278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20.13</w:t>
            </w:r>
          </w:p>
        </w:tc>
        <w:tc>
          <w:tcPr>
            <w:tcW w:w="620" w:type="pct"/>
            <w:shd w:val="clear" w:color="auto" w:fill="auto"/>
            <w:vAlign w:val="center"/>
            <w:hideMark/>
          </w:tcPr>
          <w:p w14:paraId="0E610F3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276.02</w:t>
            </w:r>
          </w:p>
        </w:tc>
        <w:tc>
          <w:tcPr>
            <w:tcW w:w="620" w:type="pct"/>
            <w:shd w:val="clear" w:color="auto" w:fill="auto"/>
            <w:vAlign w:val="center"/>
            <w:hideMark/>
          </w:tcPr>
          <w:p w14:paraId="3C914CE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618" w:type="pct"/>
            <w:shd w:val="clear" w:color="auto" w:fill="auto"/>
            <w:vAlign w:val="center"/>
            <w:hideMark/>
          </w:tcPr>
          <w:p w14:paraId="2D4116C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90.80</w:t>
            </w:r>
          </w:p>
        </w:tc>
      </w:tr>
      <w:tr w:rsidR="0024309A" w:rsidRPr="005A6012" w14:paraId="6A1D61E5" w14:textId="77777777" w:rsidTr="005A6012">
        <w:trPr>
          <w:trHeight w:val="340"/>
          <w:jc w:val="center"/>
        </w:trPr>
        <w:tc>
          <w:tcPr>
            <w:tcW w:w="1144" w:type="pct"/>
            <w:vMerge/>
            <w:vAlign w:val="center"/>
            <w:hideMark/>
          </w:tcPr>
          <w:p w14:paraId="58543A37"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743" w:type="pct"/>
            <w:shd w:val="clear" w:color="auto" w:fill="auto"/>
            <w:vAlign w:val="center"/>
            <w:hideMark/>
          </w:tcPr>
          <w:p w14:paraId="324A3B5B"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办公设备</w:t>
            </w:r>
          </w:p>
        </w:tc>
        <w:tc>
          <w:tcPr>
            <w:tcW w:w="789" w:type="pct"/>
            <w:shd w:val="clear" w:color="auto" w:fill="auto"/>
            <w:vAlign w:val="center"/>
            <w:hideMark/>
          </w:tcPr>
          <w:p w14:paraId="64D3D0B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50.26</w:t>
            </w:r>
          </w:p>
        </w:tc>
        <w:tc>
          <w:tcPr>
            <w:tcW w:w="466" w:type="pct"/>
            <w:shd w:val="clear" w:color="auto" w:fill="auto"/>
            <w:vAlign w:val="center"/>
            <w:hideMark/>
          </w:tcPr>
          <w:p w14:paraId="2CFA372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2.76</w:t>
            </w:r>
          </w:p>
        </w:tc>
        <w:tc>
          <w:tcPr>
            <w:tcW w:w="620" w:type="pct"/>
            <w:shd w:val="clear" w:color="auto" w:fill="auto"/>
            <w:vAlign w:val="center"/>
            <w:hideMark/>
          </w:tcPr>
          <w:p w14:paraId="16236C2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35.60</w:t>
            </w:r>
          </w:p>
        </w:tc>
        <w:tc>
          <w:tcPr>
            <w:tcW w:w="620" w:type="pct"/>
            <w:shd w:val="clear" w:color="auto" w:fill="auto"/>
            <w:vAlign w:val="center"/>
            <w:hideMark/>
          </w:tcPr>
          <w:p w14:paraId="67F8CD7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618" w:type="pct"/>
            <w:shd w:val="clear" w:color="auto" w:fill="auto"/>
            <w:vAlign w:val="center"/>
            <w:hideMark/>
          </w:tcPr>
          <w:p w14:paraId="4EF00C8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14.66</w:t>
            </w:r>
          </w:p>
        </w:tc>
      </w:tr>
      <w:tr w:rsidR="0024309A" w:rsidRPr="005A6012" w14:paraId="19183B32" w14:textId="77777777" w:rsidTr="005A6012">
        <w:trPr>
          <w:trHeight w:val="340"/>
          <w:jc w:val="center"/>
        </w:trPr>
        <w:tc>
          <w:tcPr>
            <w:tcW w:w="1144" w:type="pct"/>
            <w:vMerge/>
            <w:vAlign w:val="center"/>
            <w:hideMark/>
          </w:tcPr>
          <w:p w14:paraId="044179A4"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743" w:type="pct"/>
            <w:shd w:val="clear" w:color="auto" w:fill="auto"/>
            <w:vAlign w:val="center"/>
            <w:hideMark/>
          </w:tcPr>
          <w:p w14:paraId="5EE44E2F"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其他设备</w:t>
            </w:r>
          </w:p>
        </w:tc>
        <w:tc>
          <w:tcPr>
            <w:tcW w:w="789" w:type="pct"/>
            <w:shd w:val="clear" w:color="auto" w:fill="auto"/>
            <w:vAlign w:val="center"/>
            <w:hideMark/>
          </w:tcPr>
          <w:p w14:paraId="7798577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13.47</w:t>
            </w:r>
          </w:p>
        </w:tc>
        <w:tc>
          <w:tcPr>
            <w:tcW w:w="466" w:type="pct"/>
            <w:shd w:val="clear" w:color="auto" w:fill="auto"/>
            <w:vAlign w:val="center"/>
            <w:hideMark/>
          </w:tcPr>
          <w:p w14:paraId="2A60236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0.74</w:t>
            </w:r>
          </w:p>
        </w:tc>
        <w:tc>
          <w:tcPr>
            <w:tcW w:w="620" w:type="pct"/>
            <w:shd w:val="clear" w:color="auto" w:fill="auto"/>
            <w:vAlign w:val="center"/>
            <w:hideMark/>
          </w:tcPr>
          <w:p w14:paraId="453B290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8.95</w:t>
            </w:r>
          </w:p>
        </w:tc>
        <w:tc>
          <w:tcPr>
            <w:tcW w:w="620" w:type="pct"/>
            <w:shd w:val="clear" w:color="auto" w:fill="auto"/>
            <w:vAlign w:val="center"/>
            <w:hideMark/>
          </w:tcPr>
          <w:p w14:paraId="09A16F4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618" w:type="pct"/>
            <w:shd w:val="clear" w:color="auto" w:fill="auto"/>
            <w:vAlign w:val="center"/>
            <w:hideMark/>
          </w:tcPr>
          <w:p w14:paraId="11377F3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4.52</w:t>
            </w:r>
          </w:p>
        </w:tc>
      </w:tr>
      <w:tr w:rsidR="0024309A" w:rsidRPr="005A6012" w14:paraId="7101D95F" w14:textId="77777777" w:rsidTr="005A6012">
        <w:trPr>
          <w:trHeight w:val="340"/>
          <w:jc w:val="center"/>
        </w:trPr>
        <w:tc>
          <w:tcPr>
            <w:tcW w:w="1144" w:type="pct"/>
            <w:vMerge/>
            <w:vAlign w:val="center"/>
            <w:hideMark/>
          </w:tcPr>
          <w:p w14:paraId="51A3BB50"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743" w:type="pct"/>
            <w:shd w:val="clear" w:color="auto" w:fill="auto"/>
            <w:vAlign w:val="center"/>
            <w:hideMark/>
          </w:tcPr>
          <w:p w14:paraId="1155D737"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合计</w:t>
            </w:r>
          </w:p>
        </w:tc>
        <w:tc>
          <w:tcPr>
            <w:tcW w:w="789" w:type="pct"/>
            <w:shd w:val="clear" w:color="auto" w:fill="auto"/>
            <w:vAlign w:val="center"/>
            <w:hideMark/>
          </w:tcPr>
          <w:p w14:paraId="252E02B8"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1,822.16</w:t>
            </w:r>
          </w:p>
        </w:tc>
        <w:tc>
          <w:tcPr>
            <w:tcW w:w="466" w:type="pct"/>
            <w:shd w:val="clear" w:color="auto" w:fill="auto"/>
            <w:vAlign w:val="center"/>
            <w:hideMark/>
          </w:tcPr>
          <w:p w14:paraId="712B06FC"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100.00</w:t>
            </w:r>
          </w:p>
        </w:tc>
        <w:tc>
          <w:tcPr>
            <w:tcW w:w="620" w:type="pct"/>
            <w:shd w:val="clear" w:color="auto" w:fill="auto"/>
            <w:vAlign w:val="center"/>
            <w:hideMark/>
          </w:tcPr>
          <w:p w14:paraId="1AB7EFF4"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768.20</w:t>
            </w:r>
          </w:p>
        </w:tc>
        <w:tc>
          <w:tcPr>
            <w:tcW w:w="620" w:type="pct"/>
            <w:shd w:val="clear" w:color="auto" w:fill="auto"/>
            <w:vAlign w:val="center"/>
            <w:hideMark/>
          </w:tcPr>
          <w:p w14:paraId="1D7D279A"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color w:val="000000"/>
                <w:kern w:val="0"/>
                <w:szCs w:val="21"/>
              </w:rPr>
              <w:t>-</w:t>
            </w:r>
          </w:p>
        </w:tc>
        <w:tc>
          <w:tcPr>
            <w:tcW w:w="618" w:type="pct"/>
            <w:shd w:val="clear" w:color="auto" w:fill="auto"/>
            <w:vAlign w:val="center"/>
            <w:hideMark/>
          </w:tcPr>
          <w:p w14:paraId="65650F1E"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1,053.96</w:t>
            </w:r>
          </w:p>
        </w:tc>
      </w:tr>
    </w:tbl>
    <w:p w14:paraId="6EFD0BCB" w14:textId="77777777" w:rsidR="0024309A" w:rsidRPr="00117573" w:rsidRDefault="0024309A" w:rsidP="007D53B2">
      <w:pPr>
        <w:pStyle w:val="005"/>
        <w:spacing w:before="120"/>
        <w:ind w:firstLine="480"/>
        <w:rPr>
          <w:rFonts w:ascii="宋体" w:hAnsi="宋体"/>
        </w:rPr>
      </w:pPr>
      <w:r w:rsidRPr="00C4270A">
        <w:t>报告期各期末，公司固定资产主要包括机器设备，报告期内固定资产金额逐年增加，主要是因为</w:t>
      </w:r>
      <w:r w:rsidRPr="00C4270A">
        <w:t>2019</w:t>
      </w:r>
      <w:r w:rsidRPr="00C4270A">
        <w:t>年新增一台全回钻机，价值约</w:t>
      </w:r>
      <w:r w:rsidRPr="00C4270A">
        <w:t>360</w:t>
      </w:r>
      <w:r w:rsidRPr="00C4270A">
        <w:t>万元；</w:t>
      </w:r>
      <w:r w:rsidRPr="00C4270A">
        <w:t>2018</w:t>
      </w:r>
      <w:r w:rsidRPr="00C4270A">
        <w:t>年新增一台</w:t>
      </w:r>
      <w:r w:rsidRPr="00C4270A">
        <w:t>TRD</w:t>
      </w:r>
      <w:r w:rsidRPr="00C4270A">
        <w:t>工法机，价值约</w:t>
      </w:r>
      <w:r w:rsidRPr="00C4270A">
        <w:t>1,200</w:t>
      </w:r>
      <w:r w:rsidRPr="00C4270A">
        <w:t>万元；公司固定资产主要为生产经营中所使用的机器设备，详见本招股说明书第六节</w:t>
      </w:r>
      <w:r w:rsidRPr="00117573">
        <w:rPr>
          <w:rFonts w:ascii="宋体" w:hAnsi="宋体"/>
        </w:rPr>
        <w:t>之</w:t>
      </w:r>
      <w:r w:rsidRPr="00BF0A87">
        <w:rPr>
          <w:rFonts w:ascii="宋体" w:hAnsi="宋体"/>
        </w:rPr>
        <w:t>“</w:t>
      </w:r>
      <w:r w:rsidR="00574DEF" w:rsidRPr="00117573">
        <w:rPr>
          <w:rFonts w:ascii="宋体" w:hAnsi="宋体" w:hint="eastAsia"/>
        </w:rPr>
        <w:t>五</w:t>
      </w:r>
      <w:r w:rsidRPr="00117573">
        <w:rPr>
          <w:rFonts w:ascii="宋体" w:hAnsi="宋体"/>
        </w:rPr>
        <w:t>、</w:t>
      </w:r>
      <w:r w:rsidR="00574DEF" w:rsidRPr="00117573">
        <w:rPr>
          <w:rFonts w:ascii="宋体" w:hAnsi="宋体" w:hint="eastAsia"/>
        </w:rPr>
        <w:t>与发行人</w:t>
      </w:r>
      <w:r w:rsidR="00574DEF" w:rsidRPr="00117573">
        <w:rPr>
          <w:rFonts w:ascii="宋体" w:hAnsi="宋体"/>
        </w:rPr>
        <w:t>业务相关的资产</w:t>
      </w:r>
      <w:r w:rsidR="00574DEF" w:rsidRPr="00117573">
        <w:rPr>
          <w:rFonts w:ascii="宋体" w:hAnsi="宋体" w:hint="eastAsia"/>
        </w:rPr>
        <w:t>情况</w:t>
      </w:r>
      <w:r w:rsidRPr="00BF0A87">
        <w:rPr>
          <w:rFonts w:ascii="宋体" w:hAnsi="宋体"/>
        </w:rPr>
        <w:t>”</w:t>
      </w:r>
      <w:r w:rsidRPr="00117573">
        <w:rPr>
          <w:rFonts w:ascii="宋体" w:hAnsi="宋体"/>
        </w:rPr>
        <w:t>之</w:t>
      </w:r>
      <w:r w:rsidRPr="00BF0A87">
        <w:rPr>
          <w:rFonts w:ascii="宋体" w:hAnsi="宋体"/>
        </w:rPr>
        <w:t>“</w:t>
      </w:r>
      <w:r w:rsidRPr="00117573">
        <w:rPr>
          <w:rFonts w:ascii="宋体" w:hAnsi="宋体"/>
        </w:rPr>
        <w:t>（一）主要固定资产</w:t>
      </w:r>
      <w:r w:rsidR="00574DEF" w:rsidRPr="00117573">
        <w:rPr>
          <w:rFonts w:ascii="宋体" w:hAnsi="宋体" w:hint="eastAsia"/>
        </w:rPr>
        <w:t>情况</w:t>
      </w:r>
      <w:r w:rsidRPr="00BF0A87">
        <w:rPr>
          <w:rFonts w:ascii="宋体" w:hAnsi="宋体"/>
        </w:rPr>
        <w:t>”</w:t>
      </w:r>
      <w:r w:rsidRPr="00117573">
        <w:rPr>
          <w:rFonts w:ascii="宋体" w:hAnsi="宋体"/>
        </w:rPr>
        <w:t>。</w:t>
      </w:r>
    </w:p>
    <w:p w14:paraId="7CBA555E" w14:textId="77777777" w:rsidR="0024309A" w:rsidRPr="00C4270A" w:rsidRDefault="0024309A" w:rsidP="007D53B2">
      <w:pPr>
        <w:pStyle w:val="005"/>
        <w:spacing w:before="120"/>
        <w:ind w:firstLine="480"/>
      </w:pPr>
      <w:r w:rsidRPr="00C4270A">
        <w:t>报告期内，公司固定资产折旧按其入账价值减去预计净残值后在预计使用寿命内计提；公司长期资产的可收回金额低于其账面价值的，将长期资产的账面价值减记至可收回金额，减记的金额确认为资产减值损失，计入当期损益，同时计提相应的资产减值准备。</w:t>
      </w:r>
    </w:p>
    <w:p w14:paraId="1369E346" w14:textId="77777777" w:rsidR="0024309A" w:rsidRPr="00C4270A" w:rsidRDefault="0024309A" w:rsidP="007D53B2">
      <w:pPr>
        <w:pStyle w:val="005"/>
        <w:spacing w:before="120"/>
        <w:ind w:firstLine="480"/>
      </w:pPr>
      <w:r w:rsidRPr="00C4270A">
        <w:t>报告期内，公司固定资产不存在减值迹象，未计提资产减值准备。</w:t>
      </w:r>
    </w:p>
    <w:p w14:paraId="6040AC1A" w14:textId="77777777" w:rsidR="0024309A" w:rsidRPr="00C4270A" w:rsidRDefault="004318D5" w:rsidP="007D53B2">
      <w:pPr>
        <w:pStyle w:val="005"/>
        <w:spacing w:before="120"/>
        <w:ind w:firstLine="480"/>
      </w:pPr>
      <w:r>
        <w:t>截</w:t>
      </w:r>
      <w:r>
        <w:rPr>
          <w:rFonts w:hint="eastAsia"/>
        </w:rPr>
        <w:t>至</w:t>
      </w:r>
      <w:r w:rsidR="0024309A" w:rsidRPr="00C4270A">
        <w:t>2019</w:t>
      </w:r>
      <w:r w:rsidR="0024309A" w:rsidRPr="00C4270A">
        <w:t>年</w:t>
      </w:r>
      <w:r w:rsidR="0024309A" w:rsidRPr="00C4270A">
        <w:t>12</w:t>
      </w:r>
      <w:r w:rsidR="0024309A" w:rsidRPr="00C4270A">
        <w:t>月</w:t>
      </w:r>
      <w:r w:rsidR="0024309A" w:rsidRPr="00C4270A">
        <w:t>31</w:t>
      </w:r>
      <w:r w:rsidR="0024309A" w:rsidRPr="00C4270A">
        <w:t>日，公司固定资产成新率情况如下：</w:t>
      </w:r>
    </w:p>
    <w:p w14:paraId="2C1739B6" w14:textId="77777777" w:rsidR="0024309A" w:rsidRPr="00C4270A" w:rsidRDefault="0024309A" w:rsidP="007D53B2">
      <w:pPr>
        <w:pStyle w:val="009"/>
        <w:rPr>
          <w:color w:val="000000"/>
          <w:szCs w:val="21"/>
        </w:rPr>
      </w:pPr>
      <w:r w:rsidRPr="00C4270A">
        <w:t>单位：万元</w:t>
      </w:r>
      <w:r w:rsidRPr="00C4270A">
        <w:rPr>
          <w:rFonts w:hint="eastAsia"/>
        </w:rPr>
        <w:t>，</w:t>
      </w:r>
      <w:r w:rsidRPr="00C4270A">
        <w:rPr>
          <w:color w:val="000000"/>
          <w:szCs w:val="21"/>
        </w:rPr>
        <w:t>%</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278"/>
        <w:gridCol w:w="1563"/>
        <w:gridCol w:w="1563"/>
        <w:gridCol w:w="1562"/>
        <w:gridCol w:w="1562"/>
      </w:tblGrid>
      <w:tr w:rsidR="0024309A" w:rsidRPr="005A6012" w14:paraId="3A7C5F22" w14:textId="77777777" w:rsidTr="00272CE0">
        <w:trPr>
          <w:trHeight w:val="340"/>
          <w:tblHeader/>
          <w:jc w:val="center"/>
        </w:trPr>
        <w:tc>
          <w:tcPr>
            <w:tcW w:w="1335" w:type="pct"/>
            <w:shd w:val="clear" w:color="auto" w:fill="auto"/>
            <w:vAlign w:val="center"/>
          </w:tcPr>
          <w:p w14:paraId="120DD3E9"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项目类别</w:t>
            </w:r>
          </w:p>
        </w:tc>
        <w:tc>
          <w:tcPr>
            <w:tcW w:w="916" w:type="pct"/>
            <w:shd w:val="clear" w:color="auto" w:fill="auto"/>
            <w:vAlign w:val="center"/>
          </w:tcPr>
          <w:p w14:paraId="37874E7D"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原值</w:t>
            </w:r>
          </w:p>
        </w:tc>
        <w:tc>
          <w:tcPr>
            <w:tcW w:w="916" w:type="pct"/>
            <w:shd w:val="clear" w:color="auto" w:fill="auto"/>
            <w:vAlign w:val="center"/>
          </w:tcPr>
          <w:p w14:paraId="5CDAD7C4"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累计折旧</w:t>
            </w:r>
          </w:p>
        </w:tc>
        <w:tc>
          <w:tcPr>
            <w:tcW w:w="916" w:type="pct"/>
            <w:shd w:val="clear" w:color="auto" w:fill="auto"/>
            <w:vAlign w:val="center"/>
          </w:tcPr>
          <w:p w14:paraId="5294698C"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净值</w:t>
            </w:r>
          </w:p>
        </w:tc>
        <w:tc>
          <w:tcPr>
            <w:tcW w:w="916" w:type="pct"/>
            <w:shd w:val="clear" w:color="auto" w:fill="auto"/>
            <w:vAlign w:val="center"/>
          </w:tcPr>
          <w:p w14:paraId="22A1F68E"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成新率</w:t>
            </w:r>
          </w:p>
        </w:tc>
      </w:tr>
      <w:tr w:rsidR="0024309A" w:rsidRPr="005A6012" w14:paraId="61358751" w14:textId="77777777" w:rsidTr="00272CE0">
        <w:trPr>
          <w:trHeight w:val="340"/>
          <w:jc w:val="center"/>
        </w:trPr>
        <w:tc>
          <w:tcPr>
            <w:tcW w:w="1335" w:type="pct"/>
            <w:shd w:val="clear" w:color="auto" w:fill="auto"/>
            <w:vAlign w:val="center"/>
          </w:tcPr>
          <w:p w14:paraId="505A6202"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机器设备</w:t>
            </w:r>
          </w:p>
        </w:tc>
        <w:tc>
          <w:tcPr>
            <w:tcW w:w="916" w:type="pct"/>
            <w:shd w:val="clear" w:color="auto" w:fill="auto"/>
            <w:vAlign w:val="center"/>
          </w:tcPr>
          <w:p w14:paraId="366ECB9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2,902.06</w:t>
            </w:r>
          </w:p>
        </w:tc>
        <w:tc>
          <w:tcPr>
            <w:tcW w:w="916" w:type="pct"/>
            <w:shd w:val="clear" w:color="auto" w:fill="auto"/>
            <w:vAlign w:val="center"/>
          </w:tcPr>
          <w:p w14:paraId="5384D95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855.08</w:t>
            </w:r>
          </w:p>
        </w:tc>
        <w:tc>
          <w:tcPr>
            <w:tcW w:w="916" w:type="pct"/>
            <w:shd w:val="clear" w:color="auto" w:fill="auto"/>
            <w:vAlign w:val="center"/>
          </w:tcPr>
          <w:p w14:paraId="2A9299A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2,046.99</w:t>
            </w:r>
          </w:p>
        </w:tc>
        <w:tc>
          <w:tcPr>
            <w:tcW w:w="916" w:type="pct"/>
            <w:shd w:val="clear" w:color="auto" w:fill="auto"/>
            <w:vAlign w:val="center"/>
          </w:tcPr>
          <w:p w14:paraId="551D543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70.54</w:t>
            </w:r>
          </w:p>
        </w:tc>
      </w:tr>
      <w:tr w:rsidR="0024309A" w:rsidRPr="005A6012" w14:paraId="506E0536" w14:textId="77777777" w:rsidTr="00272CE0">
        <w:trPr>
          <w:trHeight w:val="340"/>
          <w:jc w:val="center"/>
        </w:trPr>
        <w:tc>
          <w:tcPr>
            <w:tcW w:w="1335" w:type="pct"/>
            <w:shd w:val="clear" w:color="auto" w:fill="auto"/>
            <w:vAlign w:val="center"/>
          </w:tcPr>
          <w:p w14:paraId="5D95227D"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运输设备</w:t>
            </w:r>
          </w:p>
        </w:tc>
        <w:tc>
          <w:tcPr>
            <w:tcW w:w="916" w:type="pct"/>
            <w:shd w:val="clear" w:color="auto" w:fill="auto"/>
            <w:vAlign w:val="center"/>
          </w:tcPr>
          <w:p w14:paraId="3D58FD1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366.82</w:t>
            </w:r>
          </w:p>
        </w:tc>
        <w:tc>
          <w:tcPr>
            <w:tcW w:w="916" w:type="pct"/>
            <w:shd w:val="clear" w:color="auto" w:fill="auto"/>
            <w:vAlign w:val="center"/>
          </w:tcPr>
          <w:p w14:paraId="19F3040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351.91</w:t>
            </w:r>
          </w:p>
        </w:tc>
        <w:tc>
          <w:tcPr>
            <w:tcW w:w="916" w:type="pct"/>
            <w:shd w:val="clear" w:color="auto" w:fill="auto"/>
            <w:vAlign w:val="center"/>
          </w:tcPr>
          <w:p w14:paraId="1AED2BE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14.91</w:t>
            </w:r>
          </w:p>
        </w:tc>
        <w:tc>
          <w:tcPr>
            <w:tcW w:w="916" w:type="pct"/>
            <w:shd w:val="clear" w:color="auto" w:fill="auto"/>
            <w:vAlign w:val="center"/>
          </w:tcPr>
          <w:p w14:paraId="17B9DD5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4.06</w:t>
            </w:r>
          </w:p>
        </w:tc>
      </w:tr>
      <w:tr w:rsidR="0024309A" w:rsidRPr="005A6012" w14:paraId="13527E3A" w14:textId="77777777" w:rsidTr="00272CE0">
        <w:trPr>
          <w:trHeight w:val="340"/>
          <w:jc w:val="center"/>
        </w:trPr>
        <w:tc>
          <w:tcPr>
            <w:tcW w:w="1335" w:type="pct"/>
            <w:shd w:val="clear" w:color="auto" w:fill="auto"/>
            <w:vAlign w:val="center"/>
          </w:tcPr>
          <w:p w14:paraId="27CACCF3"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办公设备</w:t>
            </w:r>
          </w:p>
        </w:tc>
        <w:tc>
          <w:tcPr>
            <w:tcW w:w="916" w:type="pct"/>
            <w:shd w:val="clear" w:color="auto" w:fill="auto"/>
            <w:vAlign w:val="center"/>
          </w:tcPr>
          <w:p w14:paraId="2A25421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80.67</w:t>
            </w:r>
          </w:p>
        </w:tc>
        <w:tc>
          <w:tcPr>
            <w:tcW w:w="916" w:type="pct"/>
            <w:shd w:val="clear" w:color="auto" w:fill="auto"/>
            <w:vAlign w:val="center"/>
          </w:tcPr>
          <w:p w14:paraId="7264846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56.65</w:t>
            </w:r>
          </w:p>
        </w:tc>
        <w:tc>
          <w:tcPr>
            <w:tcW w:w="916" w:type="pct"/>
            <w:shd w:val="clear" w:color="auto" w:fill="auto"/>
            <w:vAlign w:val="center"/>
          </w:tcPr>
          <w:p w14:paraId="15394C4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24.02</w:t>
            </w:r>
          </w:p>
        </w:tc>
        <w:tc>
          <w:tcPr>
            <w:tcW w:w="916" w:type="pct"/>
            <w:shd w:val="clear" w:color="auto" w:fill="auto"/>
            <w:vAlign w:val="center"/>
          </w:tcPr>
          <w:p w14:paraId="522FEAE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29.77</w:t>
            </w:r>
          </w:p>
        </w:tc>
      </w:tr>
      <w:tr w:rsidR="0024309A" w:rsidRPr="005A6012" w14:paraId="3C95C5AE" w14:textId="77777777" w:rsidTr="00272CE0">
        <w:trPr>
          <w:trHeight w:val="340"/>
          <w:jc w:val="center"/>
        </w:trPr>
        <w:tc>
          <w:tcPr>
            <w:tcW w:w="1335" w:type="pct"/>
            <w:shd w:val="clear" w:color="auto" w:fill="auto"/>
            <w:vAlign w:val="center"/>
          </w:tcPr>
          <w:p w14:paraId="5EC12B4B"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其他设备</w:t>
            </w:r>
          </w:p>
        </w:tc>
        <w:tc>
          <w:tcPr>
            <w:tcW w:w="916" w:type="pct"/>
            <w:shd w:val="clear" w:color="auto" w:fill="auto"/>
            <w:vAlign w:val="center"/>
          </w:tcPr>
          <w:p w14:paraId="33A6CD3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30.92</w:t>
            </w:r>
          </w:p>
        </w:tc>
        <w:tc>
          <w:tcPr>
            <w:tcW w:w="916" w:type="pct"/>
            <w:shd w:val="clear" w:color="auto" w:fill="auto"/>
            <w:vAlign w:val="center"/>
          </w:tcPr>
          <w:p w14:paraId="211C73B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16.05</w:t>
            </w:r>
          </w:p>
        </w:tc>
        <w:tc>
          <w:tcPr>
            <w:tcW w:w="916" w:type="pct"/>
            <w:shd w:val="clear" w:color="auto" w:fill="auto"/>
            <w:vAlign w:val="center"/>
          </w:tcPr>
          <w:p w14:paraId="5B8F925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14.88</w:t>
            </w:r>
          </w:p>
        </w:tc>
        <w:tc>
          <w:tcPr>
            <w:tcW w:w="916" w:type="pct"/>
            <w:shd w:val="clear" w:color="auto" w:fill="auto"/>
            <w:vAlign w:val="center"/>
          </w:tcPr>
          <w:p w14:paraId="2DEEC8B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48.10</w:t>
            </w:r>
          </w:p>
        </w:tc>
      </w:tr>
      <w:tr w:rsidR="0024309A" w:rsidRPr="005A6012" w14:paraId="72E54AD4" w14:textId="77777777" w:rsidTr="00272CE0">
        <w:trPr>
          <w:trHeight w:val="340"/>
          <w:jc w:val="center"/>
        </w:trPr>
        <w:tc>
          <w:tcPr>
            <w:tcW w:w="1335" w:type="pct"/>
            <w:shd w:val="clear" w:color="auto" w:fill="auto"/>
            <w:vAlign w:val="center"/>
          </w:tcPr>
          <w:p w14:paraId="58CD7176"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合计</w:t>
            </w:r>
          </w:p>
        </w:tc>
        <w:tc>
          <w:tcPr>
            <w:tcW w:w="916" w:type="pct"/>
            <w:shd w:val="clear" w:color="auto" w:fill="auto"/>
            <w:vAlign w:val="center"/>
          </w:tcPr>
          <w:p w14:paraId="5C86A01F"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3,380.48</w:t>
            </w:r>
          </w:p>
        </w:tc>
        <w:tc>
          <w:tcPr>
            <w:tcW w:w="916" w:type="pct"/>
            <w:shd w:val="clear" w:color="auto" w:fill="auto"/>
            <w:vAlign w:val="center"/>
          </w:tcPr>
          <w:p w14:paraId="33B9A073"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1,279.69</w:t>
            </w:r>
          </w:p>
        </w:tc>
        <w:tc>
          <w:tcPr>
            <w:tcW w:w="916" w:type="pct"/>
            <w:shd w:val="clear" w:color="auto" w:fill="auto"/>
            <w:vAlign w:val="center"/>
          </w:tcPr>
          <w:p w14:paraId="734D37C9"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2,100.79</w:t>
            </w:r>
          </w:p>
        </w:tc>
        <w:tc>
          <w:tcPr>
            <w:tcW w:w="916" w:type="pct"/>
            <w:shd w:val="clear" w:color="auto" w:fill="auto"/>
            <w:vAlign w:val="center"/>
          </w:tcPr>
          <w:p w14:paraId="74621C51"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62.14</w:t>
            </w:r>
          </w:p>
        </w:tc>
      </w:tr>
    </w:tbl>
    <w:p w14:paraId="6174AD83" w14:textId="77777777" w:rsidR="0024309A" w:rsidRDefault="004318D5" w:rsidP="007D53B2">
      <w:pPr>
        <w:pStyle w:val="005"/>
        <w:spacing w:before="120"/>
        <w:ind w:firstLine="480"/>
      </w:pPr>
      <w:r>
        <w:t>截</w:t>
      </w:r>
      <w:r>
        <w:rPr>
          <w:rFonts w:hint="eastAsia"/>
        </w:rPr>
        <w:t>至</w:t>
      </w:r>
      <w:r w:rsidR="0024309A" w:rsidRPr="00C4270A">
        <w:t>2019</w:t>
      </w:r>
      <w:r w:rsidR="0024309A" w:rsidRPr="00C4270A">
        <w:t>年</w:t>
      </w:r>
      <w:r w:rsidR="0024309A" w:rsidRPr="00C4270A">
        <w:t>12</w:t>
      </w:r>
      <w:r w:rsidR="0024309A" w:rsidRPr="00C4270A">
        <w:t>月</w:t>
      </w:r>
      <w:r w:rsidR="0024309A" w:rsidRPr="00C4270A">
        <w:t>31</w:t>
      </w:r>
      <w:r w:rsidR="0024309A" w:rsidRPr="00C4270A">
        <w:t>日，公司主要固定资产机器设备的成新率达</w:t>
      </w:r>
      <w:r w:rsidR="0024309A" w:rsidRPr="00C4270A">
        <w:t>70.54%</w:t>
      </w:r>
      <w:r w:rsidR="0024309A" w:rsidRPr="00C4270A">
        <w:t>，资产质量良好、故障率低，为公司正常经营提供了可靠保障。</w:t>
      </w:r>
    </w:p>
    <w:p w14:paraId="5431563A" w14:textId="77777777" w:rsidR="00AD6F14" w:rsidRDefault="00AD6F14" w:rsidP="007D53B2">
      <w:pPr>
        <w:pStyle w:val="005"/>
        <w:spacing w:before="120"/>
        <w:ind w:firstLine="480"/>
      </w:pPr>
      <w:r w:rsidRPr="00AD6F14">
        <w:rPr>
          <w:rFonts w:hint="eastAsia"/>
        </w:rPr>
        <w:t>公司固定资产折旧年限与同行业可比上市公司的对比情况如下：</w:t>
      </w:r>
    </w:p>
    <w:p w14:paraId="03C5CE88" w14:textId="77777777" w:rsidR="00F35FB1" w:rsidRDefault="003075BF" w:rsidP="007D53B2">
      <w:pPr>
        <w:pStyle w:val="009"/>
      </w:pPr>
      <w:r>
        <w:rPr>
          <w:rFonts w:hint="eastAsia"/>
        </w:rPr>
        <w:t>单位：年</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359"/>
        <w:gridCol w:w="1600"/>
        <w:gridCol w:w="1356"/>
        <w:gridCol w:w="1600"/>
        <w:gridCol w:w="1613"/>
      </w:tblGrid>
      <w:tr w:rsidR="003075BF" w:rsidRPr="007D53B2" w14:paraId="59824295" w14:textId="77777777" w:rsidTr="005A6012">
        <w:trPr>
          <w:trHeight w:val="340"/>
          <w:jc w:val="center"/>
        </w:trPr>
        <w:tc>
          <w:tcPr>
            <w:tcW w:w="1383" w:type="pct"/>
            <w:vAlign w:val="center"/>
          </w:tcPr>
          <w:p w14:paraId="5690FA9E" w14:textId="77777777" w:rsidR="003075BF" w:rsidRPr="007D53B2" w:rsidRDefault="003075BF" w:rsidP="001A7649">
            <w:pPr>
              <w:autoSpaceDE w:val="0"/>
              <w:autoSpaceDN w:val="0"/>
              <w:adjustRightInd w:val="0"/>
              <w:snapToGrid w:val="0"/>
              <w:jc w:val="center"/>
              <w:rPr>
                <w:rFonts w:ascii="Times New Roman" w:hAnsi="Times New Roman"/>
                <w:b/>
                <w:color w:val="000000"/>
                <w:kern w:val="0"/>
                <w:szCs w:val="21"/>
              </w:rPr>
            </w:pPr>
            <w:r w:rsidRPr="007D53B2">
              <w:rPr>
                <w:rFonts w:ascii="Times New Roman" w:hAnsi="Times New Roman"/>
                <w:b/>
                <w:color w:val="000000"/>
                <w:kern w:val="0"/>
                <w:szCs w:val="21"/>
              </w:rPr>
              <w:t>类别</w:t>
            </w:r>
          </w:p>
        </w:tc>
        <w:tc>
          <w:tcPr>
            <w:tcW w:w="938" w:type="pct"/>
            <w:vAlign w:val="center"/>
          </w:tcPr>
          <w:p w14:paraId="12EB569E" w14:textId="77777777" w:rsidR="003075BF" w:rsidRPr="007D53B2" w:rsidRDefault="003075BF" w:rsidP="001A7649">
            <w:pPr>
              <w:autoSpaceDE w:val="0"/>
              <w:autoSpaceDN w:val="0"/>
              <w:adjustRightInd w:val="0"/>
              <w:snapToGrid w:val="0"/>
              <w:jc w:val="center"/>
              <w:rPr>
                <w:rFonts w:ascii="Times New Roman" w:hAnsi="Times New Roman"/>
                <w:b/>
                <w:color w:val="000000"/>
                <w:kern w:val="0"/>
                <w:szCs w:val="21"/>
              </w:rPr>
            </w:pPr>
            <w:r w:rsidRPr="007D53B2">
              <w:rPr>
                <w:rFonts w:ascii="Times New Roman" w:hAnsi="Times New Roman"/>
                <w:b/>
                <w:color w:val="000000"/>
                <w:kern w:val="0"/>
                <w:szCs w:val="21"/>
              </w:rPr>
              <w:t>城地股份</w:t>
            </w:r>
          </w:p>
        </w:tc>
        <w:tc>
          <w:tcPr>
            <w:tcW w:w="795" w:type="pct"/>
            <w:vAlign w:val="center"/>
          </w:tcPr>
          <w:p w14:paraId="6966AF5B" w14:textId="77777777" w:rsidR="003075BF" w:rsidRPr="007D53B2" w:rsidRDefault="003075BF" w:rsidP="001A7649">
            <w:pPr>
              <w:autoSpaceDE w:val="0"/>
              <w:autoSpaceDN w:val="0"/>
              <w:adjustRightInd w:val="0"/>
              <w:snapToGrid w:val="0"/>
              <w:jc w:val="center"/>
              <w:rPr>
                <w:rFonts w:ascii="Times New Roman" w:hAnsi="Times New Roman"/>
                <w:b/>
                <w:color w:val="000000"/>
                <w:kern w:val="0"/>
                <w:szCs w:val="21"/>
              </w:rPr>
            </w:pPr>
            <w:r w:rsidRPr="007D53B2">
              <w:rPr>
                <w:rFonts w:ascii="Times New Roman" w:hAnsi="Times New Roman"/>
                <w:b/>
                <w:color w:val="000000"/>
                <w:kern w:val="0"/>
                <w:szCs w:val="21"/>
              </w:rPr>
              <w:t>中化岩土</w:t>
            </w:r>
          </w:p>
        </w:tc>
        <w:tc>
          <w:tcPr>
            <w:tcW w:w="938" w:type="pct"/>
            <w:vAlign w:val="center"/>
          </w:tcPr>
          <w:p w14:paraId="23622C99" w14:textId="77777777" w:rsidR="003075BF" w:rsidRPr="007D53B2" w:rsidRDefault="003075BF" w:rsidP="001A7649">
            <w:pPr>
              <w:autoSpaceDE w:val="0"/>
              <w:autoSpaceDN w:val="0"/>
              <w:adjustRightInd w:val="0"/>
              <w:snapToGrid w:val="0"/>
              <w:jc w:val="center"/>
              <w:rPr>
                <w:rFonts w:ascii="Times New Roman" w:hAnsi="Times New Roman"/>
                <w:b/>
                <w:color w:val="000000"/>
                <w:kern w:val="0"/>
                <w:szCs w:val="21"/>
              </w:rPr>
            </w:pPr>
            <w:r w:rsidRPr="007D53B2">
              <w:rPr>
                <w:rFonts w:ascii="Times New Roman" w:hAnsi="Times New Roman"/>
                <w:b/>
                <w:color w:val="000000"/>
                <w:kern w:val="0"/>
                <w:szCs w:val="21"/>
              </w:rPr>
              <w:t>中岩大地</w:t>
            </w:r>
          </w:p>
        </w:tc>
        <w:tc>
          <w:tcPr>
            <w:tcW w:w="947" w:type="pct"/>
            <w:vAlign w:val="center"/>
          </w:tcPr>
          <w:p w14:paraId="0855AAB3" w14:textId="77777777" w:rsidR="003075BF" w:rsidRPr="007D53B2" w:rsidRDefault="003075BF" w:rsidP="001A7649">
            <w:pPr>
              <w:autoSpaceDE w:val="0"/>
              <w:autoSpaceDN w:val="0"/>
              <w:adjustRightInd w:val="0"/>
              <w:snapToGrid w:val="0"/>
              <w:jc w:val="center"/>
              <w:rPr>
                <w:rFonts w:ascii="Times New Roman" w:hAnsi="Times New Roman"/>
                <w:b/>
                <w:color w:val="000000"/>
                <w:kern w:val="0"/>
                <w:szCs w:val="21"/>
              </w:rPr>
            </w:pPr>
            <w:r w:rsidRPr="007D53B2">
              <w:rPr>
                <w:rFonts w:ascii="Times New Roman" w:hAnsi="Times New Roman"/>
                <w:b/>
                <w:color w:val="000000"/>
                <w:kern w:val="0"/>
                <w:szCs w:val="21"/>
              </w:rPr>
              <w:t>发行人</w:t>
            </w:r>
          </w:p>
        </w:tc>
      </w:tr>
      <w:tr w:rsidR="003075BF" w:rsidRPr="005A6012" w14:paraId="46AB411F" w14:textId="77777777" w:rsidTr="005A6012">
        <w:trPr>
          <w:trHeight w:val="340"/>
          <w:jc w:val="center"/>
        </w:trPr>
        <w:tc>
          <w:tcPr>
            <w:tcW w:w="1383" w:type="pct"/>
            <w:vAlign w:val="center"/>
          </w:tcPr>
          <w:p w14:paraId="754138C0" w14:textId="77777777" w:rsidR="003075BF" w:rsidRPr="005A6012" w:rsidRDefault="003075BF" w:rsidP="001A7649">
            <w:pPr>
              <w:autoSpaceDE w:val="0"/>
              <w:autoSpaceDN w:val="0"/>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房屋建筑物</w:t>
            </w:r>
          </w:p>
        </w:tc>
        <w:tc>
          <w:tcPr>
            <w:tcW w:w="938" w:type="pct"/>
            <w:vAlign w:val="center"/>
          </w:tcPr>
          <w:p w14:paraId="622B09CB" w14:textId="77777777" w:rsidR="00F35FB1" w:rsidRPr="005A6012" w:rsidRDefault="003075BF" w:rsidP="001A7649">
            <w:pPr>
              <w:autoSpaceDE w:val="0"/>
              <w:autoSpaceDN w:val="0"/>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50</w:t>
            </w:r>
          </w:p>
        </w:tc>
        <w:tc>
          <w:tcPr>
            <w:tcW w:w="795" w:type="pct"/>
            <w:vAlign w:val="center"/>
          </w:tcPr>
          <w:p w14:paraId="2823AE41" w14:textId="77777777" w:rsidR="00F35FB1" w:rsidRPr="005A6012" w:rsidRDefault="003075BF" w:rsidP="001A7649">
            <w:pPr>
              <w:autoSpaceDE w:val="0"/>
              <w:autoSpaceDN w:val="0"/>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20-30</w:t>
            </w:r>
          </w:p>
        </w:tc>
        <w:tc>
          <w:tcPr>
            <w:tcW w:w="938" w:type="pct"/>
            <w:vAlign w:val="center"/>
          </w:tcPr>
          <w:p w14:paraId="7BE0B09A" w14:textId="77777777" w:rsidR="00F35FB1" w:rsidRPr="005A6012" w:rsidRDefault="003075BF" w:rsidP="001A7649">
            <w:pPr>
              <w:autoSpaceDE w:val="0"/>
              <w:autoSpaceDN w:val="0"/>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48</w:t>
            </w:r>
          </w:p>
        </w:tc>
        <w:tc>
          <w:tcPr>
            <w:tcW w:w="947" w:type="pct"/>
            <w:vAlign w:val="center"/>
          </w:tcPr>
          <w:p w14:paraId="75E3FE9A" w14:textId="77777777" w:rsidR="00F35FB1" w:rsidRPr="005A6012" w:rsidRDefault="003075BF" w:rsidP="001A7649">
            <w:pPr>
              <w:autoSpaceDE w:val="0"/>
              <w:autoSpaceDN w:val="0"/>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20-50</w:t>
            </w:r>
          </w:p>
        </w:tc>
      </w:tr>
      <w:tr w:rsidR="003075BF" w:rsidRPr="005A6012" w14:paraId="0B25AF2B" w14:textId="77777777" w:rsidTr="005A6012">
        <w:trPr>
          <w:trHeight w:val="340"/>
          <w:jc w:val="center"/>
        </w:trPr>
        <w:tc>
          <w:tcPr>
            <w:tcW w:w="1383" w:type="pct"/>
            <w:vAlign w:val="center"/>
          </w:tcPr>
          <w:p w14:paraId="32EE20BF" w14:textId="77777777" w:rsidR="003075BF" w:rsidRPr="005A6012" w:rsidRDefault="003075BF" w:rsidP="001A7649">
            <w:pPr>
              <w:autoSpaceDE w:val="0"/>
              <w:autoSpaceDN w:val="0"/>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机器设备</w:t>
            </w:r>
          </w:p>
        </w:tc>
        <w:tc>
          <w:tcPr>
            <w:tcW w:w="938" w:type="pct"/>
            <w:vAlign w:val="center"/>
          </w:tcPr>
          <w:p w14:paraId="746B1B19" w14:textId="77777777" w:rsidR="00F35FB1" w:rsidRPr="005A6012" w:rsidRDefault="003075BF" w:rsidP="001A7649">
            <w:pPr>
              <w:autoSpaceDE w:val="0"/>
              <w:autoSpaceDN w:val="0"/>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10</w:t>
            </w:r>
          </w:p>
        </w:tc>
        <w:tc>
          <w:tcPr>
            <w:tcW w:w="795" w:type="pct"/>
            <w:vAlign w:val="center"/>
          </w:tcPr>
          <w:p w14:paraId="4BFB7482" w14:textId="77777777" w:rsidR="00F35FB1" w:rsidRPr="005A6012" w:rsidRDefault="003075BF" w:rsidP="001A7649">
            <w:pPr>
              <w:autoSpaceDE w:val="0"/>
              <w:autoSpaceDN w:val="0"/>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5-10</w:t>
            </w:r>
          </w:p>
        </w:tc>
        <w:tc>
          <w:tcPr>
            <w:tcW w:w="938" w:type="pct"/>
            <w:vAlign w:val="center"/>
          </w:tcPr>
          <w:p w14:paraId="08B184C2" w14:textId="77777777" w:rsidR="00F35FB1" w:rsidRPr="005A6012" w:rsidRDefault="003075BF" w:rsidP="001A7649">
            <w:pPr>
              <w:autoSpaceDE w:val="0"/>
              <w:autoSpaceDN w:val="0"/>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8</w:t>
            </w:r>
          </w:p>
        </w:tc>
        <w:tc>
          <w:tcPr>
            <w:tcW w:w="947" w:type="pct"/>
            <w:vAlign w:val="center"/>
          </w:tcPr>
          <w:p w14:paraId="1D3EBEAD" w14:textId="77777777" w:rsidR="00F35FB1" w:rsidRPr="005A6012" w:rsidRDefault="003075BF" w:rsidP="001A7649">
            <w:pPr>
              <w:autoSpaceDE w:val="0"/>
              <w:autoSpaceDN w:val="0"/>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3-10</w:t>
            </w:r>
          </w:p>
        </w:tc>
      </w:tr>
      <w:tr w:rsidR="003075BF" w:rsidRPr="005A6012" w14:paraId="7EE2FC3A" w14:textId="77777777" w:rsidTr="005A6012">
        <w:trPr>
          <w:trHeight w:val="340"/>
          <w:jc w:val="center"/>
        </w:trPr>
        <w:tc>
          <w:tcPr>
            <w:tcW w:w="1383" w:type="pct"/>
            <w:vAlign w:val="center"/>
          </w:tcPr>
          <w:p w14:paraId="3FBDC090" w14:textId="77777777" w:rsidR="003075BF" w:rsidRPr="005A6012" w:rsidRDefault="003075BF" w:rsidP="001A7649">
            <w:pPr>
              <w:autoSpaceDE w:val="0"/>
              <w:autoSpaceDN w:val="0"/>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运输设备</w:t>
            </w:r>
          </w:p>
        </w:tc>
        <w:tc>
          <w:tcPr>
            <w:tcW w:w="938" w:type="pct"/>
            <w:vAlign w:val="center"/>
          </w:tcPr>
          <w:p w14:paraId="6D913A23" w14:textId="77777777" w:rsidR="00F35FB1" w:rsidRPr="005A6012" w:rsidRDefault="003075BF" w:rsidP="001A7649">
            <w:pPr>
              <w:autoSpaceDE w:val="0"/>
              <w:autoSpaceDN w:val="0"/>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4</w:t>
            </w:r>
          </w:p>
        </w:tc>
        <w:tc>
          <w:tcPr>
            <w:tcW w:w="795" w:type="pct"/>
            <w:vAlign w:val="center"/>
          </w:tcPr>
          <w:p w14:paraId="77704B25" w14:textId="77777777" w:rsidR="00F35FB1" w:rsidRPr="005A6012" w:rsidRDefault="003075BF" w:rsidP="001A7649">
            <w:pPr>
              <w:autoSpaceDE w:val="0"/>
              <w:autoSpaceDN w:val="0"/>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5</w:t>
            </w:r>
          </w:p>
        </w:tc>
        <w:tc>
          <w:tcPr>
            <w:tcW w:w="938" w:type="pct"/>
            <w:vAlign w:val="center"/>
          </w:tcPr>
          <w:p w14:paraId="29FFC327" w14:textId="77777777" w:rsidR="00F35FB1" w:rsidRPr="005A6012" w:rsidRDefault="003075BF" w:rsidP="001A7649">
            <w:pPr>
              <w:autoSpaceDE w:val="0"/>
              <w:autoSpaceDN w:val="0"/>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5-8</w:t>
            </w:r>
          </w:p>
        </w:tc>
        <w:tc>
          <w:tcPr>
            <w:tcW w:w="947" w:type="pct"/>
            <w:vAlign w:val="center"/>
          </w:tcPr>
          <w:p w14:paraId="53EE7A9F" w14:textId="77777777" w:rsidR="00F35FB1" w:rsidRPr="005A6012" w:rsidRDefault="003075BF" w:rsidP="001A7649">
            <w:pPr>
              <w:autoSpaceDE w:val="0"/>
              <w:autoSpaceDN w:val="0"/>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3-10</w:t>
            </w:r>
          </w:p>
        </w:tc>
      </w:tr>
      <w:tr w:rsidR="003075BF" w:rsidRPr="005A6012" w14:paraId="66AB0E93" w14:textId="77777777" w:rsidTr="005A6012">
        <w:trPr>
          <w:trHeight w:val="340"/>
          <w:jc w:val="center"/>
        </w:trPr>
        <w:tc>
          <w:tcPr>
            <w:tcW w:w="1383" w:type="pct"/>
            <w:vAlign w:val="center"/>
          </w:tcPr>
          <w:p w14:paraId="64F32E6F" w14:textId="77777777" w:rsidR="003075BF" w:rsidRPr="005A6012" w:rsidRDefault="003075BF" w:rsidP="001A7649">
            <w:pPr>
              <w:autoSpaceDE w:val="0"/>
              <w:autoSpaceDN w:val="0"/>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办公设备</w:t>
            </w:r>
          </w:p>
        </w:tc>
        <w:tc>
          <w:tcPr>
            <w:tcW w:w="938" w:type="pct"/>
            <w:vAlign w:val="center"/>
          </w:tcPr>
          <w:p w14:paraId="604951C8" w14:textId="77777777" w:rsidR="00F35FB1" w:rsidRPr="005A6012" w:rsidRDefault="003075BF" w:rsidP="001A7649">
            <w:pPr>
              <w:autoSpaceDE w:val="0"/>
              <w:autoSpaceDN w:val="0"/>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5</w:t>
            </w:r>
          </w:p>
        </w:tc>
        <w:tc>
          <w:tcPr>
            <w:tcW w:w="795" w:type="pct"/>
            <w:vAlign w:val="center"/>
          </w:tcPr>
          <w:p w14:paraId="77D3505A" w14:textId="77777777" w:rsidR="00F35FB1" w:rsidRPr="005A6012" w:rsidRDefault="003075BF" w:rsidP="001A7649">
            <w:pPr>
              <w:autoSpaceDE w:val="0"/>
              <w:autoSpaceDN w:val="0"/>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3-5</w:t>
            </w:r>
          </w:p>
        </w:tc>
        <w:tc>
          <w:tcPr>
            <w:tcW w:w="938" w:type="pct"/>
            <w:vAlign w:val="center"/>
          </w:tcPr>
          <w:p w14:paraId="00BE7FB7" w14:textId="77777777" w:rsidR="00F35FB1" w:rsidRPr="005A6012" w:rsidRDefault="003075BF" w:rsidP="001A7649">
            <w:pPr>
              <w:autoSpaceDE w:val="0"/>
              <w:autoSpaceDN w:val="0"/>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8</w:t>
            </w:r>
          </w:p>
        </w:tc>
        <w:tc>
          <w:tcPr>
            <w:tcW w:w="947" w:type="pct"/>
            <w:vAlign w:val="center"/>
          </w:tcPr>
          <w:p w14:paraId="27363C11" w14:textId="77777777" w:rsidR="00F35FB1" w:rsidRPr="005A6012" w:rsidRDefault="003075BF" w:rsidP="001A7649">
            <w:pPr>
              <w:autoSpaceDE w:val="0"/>
              <w:autoSpaceDN w:val="0"/>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3-5</w:t>
            </w:r>
          </w:p>
        </w:tc>
      </w:tr>
      <w:tr w:rsidR="003075BF" w:rsidRPr="005A6012" w14:paraId="68D3154A" w14:textId="77777777" w:rsidTr="005A6012">
        <w:trPr>
          <w:trHeight w:val="340"/>
          <w:jc w:val="center"/>
        </w:trPr>
        <w:tc>
          <w:tcPr>
            <w:tcW w:w="1383" w:type="pct"/>
            <w:vAlign w:val="center"/>
          </w:tcPr>
          <w:p w14:paraId="4B5AFDCC" w14:textId="77777777" w:rsidR="003075BF" w:rsidRPr="005A6012" w:rsidRDefault="003075BF" w:rsidP="001A7649">
            <w:pPr>
              <w:autoSpaceDE w:val="0"/>
              <w:autoSpaceDN w:val="0"/>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电子设备</w:t>
            </w:r>
          </w:p>
        </w:tc>
        <w:tc>
          <w:tcPr>
            <w:tcW w:w="938" w:type="pct"/>
            <w:vAlign w:val="center"/>
          </w:tcPr>
          <w:p w14:paraId="7CC75BEA" w14:textId="77777777" w:rsidR="00F35FB1" w:rsidRPr="005A6012" w:rsidRDefault="003075BF" w:rsidP="001A7649">
            <w:pPr>
              <w:autoSpaceDE w:val="0"/>
              <w:autoSpaceDN w:val="0"/>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3</w:t>
            </w:r>
          </w:p>
        </w:tc>
        <w:tc>
          <w:tcPr>
            <w:tcW w:w="795" w:type="pct"/>
            <w:vAlign w:val="center"/>
          </w:tcPr>
          <w:p w14:paraId="071E13ED" w14:textId="77777777" w:rsidR="00F35FB1" w:rsidRPr="005A6012" w:rsidRDefault="00F35FB1" w:rsidP="001A7649">
            <w:pPr>
              <w:autoSpaceDE w:val="0"/>
              <w:autoSpaceDN w:val="0"/>
              <w:adjustRightInd w:val="0"/>
              <w:snapToGrid w:val="0"/>
              <w:jc w:val="center"/>
              <w:rPr>
                <w:rFonts w:ascii="Times New Roman" w:hAnsi="Times New Roman"/>
                <w:color w:val="000000"/>
                <w:kern w:val="0"/>
                <w:szCs w:val="21"/>
              </w:rPr>
            </w:pPr>
          </w:p>
        </w:tc>
        <w:tc>
          <w:tcPr>
            <w:tcW w:w="938" w:type="pct"/>
            <w:vAlign w:val="center"/>
          </w:tcPr>
          <w:p w14:paraId="27EF1E93" w14:textId="77777777" w:rsidR="00F35FB1" w:rsidRPr="005A6012" w:rsidRDefault="003075BF" w:rsidP="001A7649">
            <w:pPr>
              <w:autoSpaceDE w:val="0"/>
              <w:autoSpaceDN w:val="0"/>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8</w:t>
            </w:r>
          </w:p>
        </w:tc>
        <w:tc>
          <w:tcPr>
            <w:tcW w:w="947" w:type="pct"/>
            <w:vAlign w:val="center"/>
          </w:tcPr>
          <w:p w14:paraId="1B74BF14" w14:textId="77777777" w:rsidR="00F35FB1" w:rsidRPr="005A6012" w:rsidRDefault="00F35FB1" w:rsidP="001A7649">
            <w:pPr>
              <w:autoSpaceDE w:val="0"/>
              <w:autoSpaceDN w:val="0"/>
              <w:adjustRightInd w:val="0"/>
              <w:snapToGrid w:val="0"/>
              <w:jc w:val="center"/>
              <w:rPr>
                <w:rFonts w:ascii="Times New Roman" w:hAnsi="Times New Roman"/>
                <w:color w:val="000000"/>
                <w:kern w:val="0"/>
                <w:szCs w:val="21"/>
              </w:rPr>
            </w:pPr>
          </w:p>
        </w:tc>
      </w:tr>
      <w:tr w:rsidR="003075BF" w:rsidRPr="005A6012" w14:paraId="3B5406E0" w14:textId="77777777" w:rsidTr="005A6012">
        <w:trPr>
          <w:trHeight w:val="340"/>
          <w:jc w:val="center"/>
        </w:trPr>
        <w:tc>
          <w:tcPr>
            <w:tcW w:w="1383" w:type="pct"/>
            <w:vAlign w:val="center"/>
          </w:tcPr>
          <w:p w14:paraId="04E4AC7A" w14:textId="77777777" w:rsidR="003075BF" w:rsidRPr="005A6012" w:rsidRDefault="003075BF" w:rsidP="001A7649">
            <w:pPr>
              <w:autoSpaceDE w:val="0"/>
              <w:autoSpaceDN w:val="0"/>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其他设备</w:t>
            </w:r>
          </w:p>
        </w:tc>
        <w:tc>
          <w:tcPr>
            <w:tcW w:w="938" w:type="pct"/>
            <w:vAlign w:val="center"/>
          </w:tcPr>
          <w:p w14:paraId="53B969B5" w14:textId="77777777" w:rsidR="00F35FB1" w:rsidRPr="005A6012" w:rsidRDefault="003075BF" w:rsidP="001A7649">
            <w:pPr>
              <w:autoSpaceDE w:val="0"/>
              <w:autoSpaceDN w:val="0"/>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3</w:t>
            </w:r>
          </w:p>
        </w:tc>
        <w:tc>
          <w:tcPr>
            <w:tcW w:w="795" w:type="pct"/>
            <w:vAlign w:val="center"/>
          </w:tcPr>
          <w:p w14:paraId="0B193719" w14:textId="77777777" w:rsidR="00F35FB1" w:rsidRPr="005A6012" w:rsidRDefault="003075BF" w:rsidP="001A7649">
            <w:pPr>
              <w:autoSpaceDE w:val="0"/>
              <w:autoSpaceDN w:val="0"/>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3-5</w:t>
            </w:r>
          </w:p>
        </w:tc>
        <w:tc>
          <w:tcPr>
            <w:tcW w:w="938" w:type="pct"/>
            <w:vAlign w:val="center"/>
          </w:tcPr>
          <w:p w14:paraId="61637499" w14:textId="77777777" w:rsidR="00F35FB1" w:rsidRPr="005A6012" w:rsidRDefault="00F35FB1" w:rsidP="001A7649">
            <w:pPr>
              <w:autoSpaceDE w:val="0"/>
              <w:autoSpaceDN w:val="0"/>
              <w:adjustRightInd w:val="0"/>
              <w:snapToGrid w:val="0"/>
              <w:jc w:val="center"/>
              <w:rPr>
                <w:rFonts w:ascii="Times New Roman" w:hAnsi="Times New Roman"/>
                <w:color w:val="000000"/>
                <w:kern w:val="0"/>
                <w:szCs w:val="21"/>
              </w:rPr>
            </w:pPr>
          </w:p>
        </w:tc>
        <w:tc>
          <w:tcPr>
            <w:tcW w:w="947" w:type="pct"/>
            <w:vAlign w:val="center"/>
          </w:tcPr>
          <w:p w14:paraId="3F7D0C77" w14:textId="77777777" w:rsidR="00F35FB1" w:rsidRPr="005A6012" w:rsidRDefault="003075BF" w:rsidP="001A7649">
            <w:pPr>
              <w:autoSpaceDE w:val="0"/>
              <w:autoSpaceDN w:val="0"/>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3-5</w:t>
            </w:r>
          </w:p>
        </w:tc>
      </w:tr>
    </w:tbl>
    <w:p w14:paraId="21988A75" w14:textId="77777777" w:rsidR="00AD6F14" w:rsidRPr="00C4270A" w:rsidRDefault="003075BF" w:rsidP="007D53B2">
      <w:pPr>
        <w:pStyle w:val="005"/>
        <w:spacing w:before="120"/>
        <w:ind w:firstLine="480"/>
      </w:pPr>
      <w:r>
        <w:rPr>
          <w:rFonts w:hint="eastAsia"/>
        </w:rPr>
        <w:t>发行人固定资产主要为机器设备，</w:t>
      </w:r>
      <w:r w:rsidR="00DB01DD">
        <w:rPr>
          <w:rFonts w:hint="eastAsia"/>
        </w:rPr>
        <w:t>固定资产</w:t>
      </w:r>
      <w:r>
        <w:rPr>
          <w:rFonts w:hint="eastAsia"/>
        </w:rPr>
        <w:t>计提折旧年限与同行业公司不存在重大差异。</w:t>
      </w:r>
    </w:p>
    <w:p w14:paraId="74045E20" w14:textId="77777777" w:rsidR="0024309A" w:rsidRPr="00C4270A" w:rsidRDefault="0024309A" w:rsidP="007D53B2">
      <w:pPr>
        <w:pStyle w:val="005"/>
        <w:spacing w:before="120"/>
        <w:ind w:firstLine="480"/>
      </w:pPr>
      <w:r w:rsidRPr="00C4270A">
        <w:t>（</w:t>
      </w:r>
      <w:r w:rsidRPr="00C4270A">
        <w:t>2</w:t>
      </w:r>
      <w:r w:rsidRPr="00C4270A">
        <w:t>）无形资产</w:t>
      </w:r>
    </w:p>
    <w:p w14:paraId="669BF798" w14:textId="77777777" w:rsidR="0024309A" w:rsidRPr="00C4270A" w:rsidRDefault="0024309A" w:rsidP="007D53B2">
      <w:pPr>
        <w:pStyle w:val="005"/>
        <w:spacing w:before="120"/>
        <w:ind w:firstLine="480"/>
      </w:pPr>
      <w:r w:rsidRPr="00C4270A">
        <w:t>报告期内，公司无形资产构成情况如下：</w:t>
      </w:r>
    </w:p>
    <w:p w14:paraId="087679BC" w14:textId="77777777" w:rsidR="0024309A" w:rsidRPr="00C4270A" w:rsidRDefault="0024309A" w:rsidP="00EB74C6">
      <w:pPr>
        <w:pStyle w:val="009"/>
      </w:pPr>
      <w:r w:rsidRPr="00C4270A">
        <w:t>单位：万元</w:t>
      </w:r>
      <w:r w:rsidRPr="00C4270A">
        <w:rPr>
          <w:rFonts w:hint="eastAsia"/>
        </w:rPr>
        <w:t>，</w:t>
      </w:r>
      <w:r w:rsidRPr="00C4270A">
        <w:t>%</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2014"/>
        <w:gridCol w:w="1308"/>
        <w:gridCol w:w="1097"/>
        <w:gridCol w:w="820"/>
        <w:gridCol w:w="1097"/>
        <w:gridCol w:w="1097"/>
        <w:gridCol w:w="1095"/>
      </w:tblGrid>
      <w:tr w:rsidR="0024309A" w:rsidRPr="005A6012" w14:paraId="2014A9AC" w14:textId="77777777" w:rsidTr="00EB74C6">
        <w:trPr>
          <w:trHeight w:val="340"/>
          <w:jc w:val="center"/>
        </w:trPr>
        <w:tc>
          <w:tcPr>
            <w:tcW w:w="1181" w:type="pct"/>
            <w:shd w:val="clear" w:color="auto" w:fill="auto"/>
            <w:vAlign w:val="center"/>
            <w:hideMark/>
          </w:tcPr>
          <w:p w14:paraId="4428C9E8" w14:textId="77777777" w:rsidR="0024309A" w:rsidRPr="005A6012" w:rsidRDefault="0024309A" w:rsidP="00EB74C6">
            <w:pPr>
              <w:keepNext/>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时点</w:t>
            </w:r>
          </w:p>
        </w:tc>
        <w:tc>
          <w:tcPr>
            <w:tcW w:w="767" w:type="pct"/>
            <w:shd w:val="clear" w:color="auto" w:fill="auto"/>
            <w:vAlign w:val="center"/>
            <w:hideMark/>
          </w:tcPr>
          <w:p w14:paraId="6BD6B45A" w14:textId="77777777" w:rsidR="0024309A" w:rsidRPr="005A6012" w:rsidRDefault="0024309A" w:rsidP="00EB74C6">
            <w:pPr>
              <w:keepNext/>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项目</w:t>
            </w:r>
          </w:p>
        </w:tc>
        <w:tc>
          <w:tcPr>
            <w:tcW w:w="643" w:type="pct"/>
            <w:shd w:val="clear" w:color="auto" w:fill="auto"/>
            <w:vAlign w:val="center"/>
            <w:hideMark/>
          </w:tcPr>
          <w:p w14:paraId="26D1D031" w14:textId="77777777" w:rsidR="0024309A" w:rsidRPr="005A6012" w:rsidRDefault="0024309A" w:rsidP="00EB74C6">
            <w:pPr>
              <w:keepNext/>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账面原值</w:t>
            </w:r>
          </w:p>
        </w:tc>
        <w:tc>
          <w:tcPr>
            <w:tcW w:w="481" w:type="pct"/>
            <w:shd w:val="clear" w:color="auto" w:fill="auto"/>
            <w:vAlign w:val="center"/>
            <w:hideMark/>
          </w:tcPr>
          <w:p w14:paraId="5A2CA611" w14:textId="77777777" w:rsidR="0024309A" w:rsidRPr="005A6012" w:rsidRDefault="0024309A" w:rsidP="00EB74C6">
            <w:pPr>
              <w:keepNext/>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占比</w:t>
            </w:r>
          </w:p>
        </w:tc>
        <w:tc>
          <w:tcPr>
            <w:tcW w:w="643" w:type="pct"/>
            <w:shd w:val="clear" w:color="auto" w:fill="auto"/>
            <w:vAlign w:val="center"/>
            <w:hideMark/>
          </w:tcPr>
          <w:p w14:paraId="7DEBB1D7" w14:textId="77777777" w:rsidR="0024309A" w:rsidRPr="005A6012" w:rsidRDefault="0024309A" w:rsidP="00EB74C6">
            <w:pPr>
              <w:keepNext/>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累计摊销</w:t>
            </w:r>
          </w:p>
        </w:tc>
        <w:tc>
          <w:tcPr>
            <w:tcW w:w="643" w:type="pct"/>
            <w:shd w:val="clear" w:color="auto" w:fill="auto"/>
            <w:vAlign w:val="center"/>
            <w:hideMark/>
          </w:tcPr>
          <w:p w14:paraId="561272E0" w14:textId="77777777" w:rsidR="0024309A" w:rsidRPr="005A6012" w:rsidRDefault="0024309A" w:rsidP="00EB74C6">
            <w:pPr>
              <w:keepNext/>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减值准备</w:t>
            </w:r>
          </w:p>
        </w:tc>
        <w:tc>
          <w:tcPr>
            <w:tcW w:w="643" w:type="pct"/>
            <w:shd w:val="clear" w:color="auto" w:fill="auto"/>
            <w:vAlign w:val="center"/>
            <w:hideMark/>
          </w:tcPr>
          <w:p w14:paraId="1CCDD943" w14:textId="77777777" w:rsidR="0024309A" w:rsidRPr="005A6012" w:rsidRDefault="0024309A" w:rsidP="00EB74C6">
            <w:pPr>
              <w:keepNext/>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账面价值</w:t>
            </w:r>
          </w:p>
        </w:tc>
      </w:tr>
      <w:tr w:rsidR="0024309A" w:rsidRPr="005A6012" w14:paraId="57323A47" w14:textId="77777777" w:rsidTr="00EB74C6">
        <w:trPr>
          <w:trHeight w:val="340"/>
          <w:jc w:val="center"/>
        </w:trPr>
        <w:tc>
          <w:tcPr>
            <w:tcW w:w="1181" w:type="pct"/>
            <w:vMerge w:val="restart"/>
            <w:shd w:val="clear" w:color="auto" w:fill="auto"/>
            <w:vAlign w:val="center"/>
            <w:hideMark/>
          </w:tcPr>
          <w:p w14:paraId="53BDE627"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2019</w:t>
            </w:r>
            <w:r w:rsidRPr="005A6012">
              <w:rPr>
                <w:rFonts w:ascii="Times New Roman" w:hAnsi="Times New Roman"/>
                <w:color w:val="000000"/>
                <w:kern w:val="0"/>
                <w:szCs w:val="21"/>
              </w:rPr>
              <w:t>年</w:t>
            </w:r>
            <w:r w:rsidRPr="005A6012">
              <w:rPr>
                <w:rFonts w:ascii="Times New Roman" w:hAnsi="Times New Roman"/>
                <w:color w:val="000000"/>
                <w:kern w:val="0"/>
                <w:szCs w:val="21"/>
              </w:rPr>
              <w:t>12</w:t>
            </w:r>
            <w:r w:rsidRPr="005A6012">
              <w:rPr>
                <w:rFonts w:ascii="Times New Roman" w:hAnsi="Times New Roman"/>
                <w:color w:val="000000"/>
                <w:kern w:val="0"/>
                <w:szCs w:val="21"/>
              </w:rPr>
              <w:t>月</w:t>
            </w:r>
            <w:r w:rsidRPr="005A6012">
              <w:rPr>
                <w:rFonts w:ascii="Times New Roman" w:hAnsi="Times New Roman"/>
                <w:color w:val="000000"/>
                <w:kern w:val="0"/>
                <w:szCs w:val="21"/>
              </w:rPr>
              <w:t>31</w:t>
            </w:r>
            <w:r w:rsidRPr="005A6012">
              <w:rPr>
                <w:rFonts w:ascii="Times New Roman" w:hAnsi="Times New Roman"/>
                <w:color w:val="000000"/>
                <w:kern w:val="0"/>
                <w:szCs w:val="21"/>
              </w:rPr>
              <w:t>日</w:t>
            </w:r>
          </w:p>
        </w:tc>
        <w:tc>
          <w:tcPr>
            <w:tcW w:w="767" w:type="pct"/>
            <w:shd w:val="clear" w:color="auto" w:fill="auto"/>
            <w:vAlign w:val="center"/>
            <w:hideMark/>
          </w:tcPr>
          <w:p w14:paraId="373348A0"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土地使用权</w:t>
            </w:r>
          </w:p>
        </w:tc>
        <w:tc>
          <w:tcPr>
            <w:tcW w:w="643" w:type="pct"/>
            <w:shd w:val="clear" w:color="auto" w:fill="auto"/>
            <w:vAlign w:val="center"/>
            <w:hideMark/>
          </w:tcPr>
          <w:p w14:paraId="4575EF8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40.00</w:t>
            </w:r>
          </w:p>
        </w:tc>
        <w:tc>
          <w:tcPr>
            <w:tcW w:w="481" w:type="pct"/>
            <w:shd w:val="clear" w:color="auto" w:fill="auto"/>
            <w:vAlign w:val="center"/>
            <w:hideMark/>
          </w:tcPr>
          <w:p w14:paraId="5872D9D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33.01</w:t>
            </w:r>
          </w:p>
        </w:tc>
        <w:tc>
          <w:tcPr>
            <w:tcW w:w="643" w:type="pct"/>
            <w:shd w:val="clear" w:color="auto" w:fill="auto"/>
            <w:vAlign w:val="center"/>
            <w:hideMark/>
          </w:tcPr>
          <w:p w14:paraId="491D12F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13.93</w:t>
            </w:r>
          </w:p>
        </w:tc>
        <w:tc>
          <w:tcPr>
            <w:tcW w:w="643" w:type="pct"/>
            <w:shd w:val="clear" w:color="auto" w:fill="auto"/>
            <w:vAlign w:val="center"/>
            <w:hideMark/>
          </w:tcPr>
          <w:p w14:paraId="7B6D1DC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643" w:type="pct"/>
            <w:shd w:val="clear" w:color="auto" w:fill="auto"/>
            <w:vAlign w:val="center"/>
            <w:hideMark/>
          </w:tcPr>
          <w:p w14:paraId="241BBD1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26.07</w:t>
            </w:r>
          </w:p>
        </w:tc>
      </w:tr>
      <w:tr w:rsidR="0024309A" w:rsidRPr="005A6012" w14:paraId="764DCA77" w14:textId="77777777" w:rsidTr="00EB74C6">
        <w:trPr>
          <w:trHeight w:val="340"/>
          <w:jc w:val="center"/>
        </w:trPr>
        <w:tc>
          <w:tcPr>
            <w:tcW w:w="1181" w:type="pct"/>
            <w:vMerge/>
            <w:shd w:val="clear" w:color="auto" w:fill="auto"/>
            <w:vAlign w:val="center"/>
            <w:hideMark/>
          </w:tcPr>
          <w:p w14:paraId="3CF29999"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767" w:type="pct"/>
            <w:shd w:val="clear" w:color="auto" w:fill="auto"/>
            <w:vAlign w:val="center"/>
            <w:hideMark/>
          </w:tcPr>
          <w:p w14:paraId="41FB5A53"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软件</w:t>
            </w:r>
          </w:p>
        </w:tc>
        <w:tc>
          <w:tcPr>
            <w:tcW w:w="643" w:type="pct"/>
            <w:shd w:val="clear" w:color="auto" w:fill="auto"/>
            <w:vAlign w:val="center"/>
            <w:hideMark/>
          </w:tcPr>
          <w:p w14:paraId="62C4F08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81.16</w:t>
            </w:r>
          </w:p>
        </w:tc>
        <w:tc>
          <w:tcPr>
            <w:tcW w:w="481" w:type="pct"/>
            <w:shd w:val="clear" w:color="auto" w:fill="auto"/>
            <w:vAlign w:val="center"/>
            <w:hideMark/>
          </w:tcPr>
          <w:p w14:paraId="384C44B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66.99</w:t>
            </w:r>
          </w:p>
        </w:tc>
        <w:tc>
          <w:tcPr>
            <w:tcW w:w="643" w:type="pct"/>
            <w:shd w:val="clear" w:color="auto" w:fill="auto"/>
            <w:vAlign w:val="center"/>
            <w:hideMark/>
          </w:tcPr>
          <w:p w14:paraId="60F5A40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35.23</w:t>
            </w:r>
          </w:p>
        </w:tc>
        <w:tc>
          <w:tcPr>
            <w:tcW w:w="643" w:type="pct"/>
            <w:shd w:val="clear" w:color="auto" w:fill="auto"/>
            <w:vAlign w:val="center"/>
            <w:hideMark/>
          </w:tcPr>
          <w:p w14:paraId="4AA2A88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643" w:type="pct"/>
            <w:shd w:val="clear" w:color="auto" w:fill="auto"/>
            <w:vAlign w:val="center"/>
            <w:hideMark/>
          </w:tcPr>
          <w:p w14:paraId="5D28839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45.93</w:t>
            </w:r>
          </w:p>
        </w:tc>
      </w:tr>
      <w:tr w:rsidR="0024309A" w:rsidRPr="005A6012" w14:paraId="3F30AEF7" w14:textId="77777777" w:rsidTr="00EB74C6">
        <w:trPr>
          <w:trHeight w:val="340"/>
          <w:jc w:val="center"/>
        </w:trPr>
        <w:tc>
          <w:tcPr>
            <w:tcW w:w="1181" w:type="pct"/>
            <w:vMerge/>
            <w:shd w:val="clear" w:color="auto" w:fill="auto"/>
            <w:vAlign w:val="center"/>
            <w:hideMark/>
          </w:tcPr>
          <w:p w14:paraId="215D2C6C"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767" w:type="pct"/>
            <w:shd w:val="clear" w:color="auto" w:fill="auto"/>
            <w:vAlign w:val="center"/>
            <w:hideMark/>
          </w:tcPr>
          <w:p w14:paraId="0E7DE203"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合计</w:t>
            </w:r>
          </w:p>
        </w:tc>
        <w:tc>
          <w:tcPr>
            <w:tcW w:w="643" w:type="pct"/>
            <w:shd w:val="clear" w:color="auto" w:fill="auto"/>
            <w:vAlign w:val="center"/>
            <w:hideMark/>
          </w:tcPr>
          <w:p w14:paraId="0E54381A"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121.16</w:t>
            </w:r>
          </w:p>
        </w:tc>
        <w:tc>
          <w:tcPr>
            <w:tcW w:w="481" w:type="pct"/>
            <w:shd w:val="clear" w:color="auto" w:fill="auto"/>
            <w:vAlign w:val="center"/>
            <w:hideMark/>
          </w:tcPr>
          <w:p w14:paraId="4FF8FAF6"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100.00</w:t>
            </w:r>
          </w:p>
        </w:tc>
        <w:tc>
          <w:tcPr>
            <w:tcW w:w="643" w:type="pct"/>
            <w:shd w:val="clear" w:color="auto" w:fill="auto"/>
            <w:vAlign w:val="center"/>
            <w:hideMark/>
          </w:tcPr>
          <w:p w14:paraId="1DC08E14"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49.16</w:t>
            </w:r>
          </w:p>
        </w:tc>
        <w:tc>
          <w:tcPr>
            <w:tcW w:w="643" w:type="pct"/>
            <w:shd w:val="clear" w:color="auto" w:fill="auto"/>
            <w:vAlign w:val="center"/>
            <w:hideMark/>
          </w:tcPr>
          <w:p w14:paraId="7F175F84"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w:t>
            </w:r>
          </w:p>
        </w:tc>
        <w:tc>
          <w:tcPr>
            <w:tcW w:w="643" w:type="pct"/>
            <w:shd w:val="clear" w:color="auto" w:fill="auto"/>
            <w:vAlign w:val="center"/>
            <w:hideMark/>
          </w:tcPr>
          <w:p w14:paraId="3EB84B61"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72.00</w:t>
            </w:r>
          </w:p>
        </w:tc>
      </w:tr>
      <w:tr w:rsidR="0024309A" w:rsidRPr="005A6012" w14:paraId="57C2D819" w14:textId="77777777" w:rsidTr="00EB74C6">
        <w:trPr>
          <w:trHeight w:val="340"/>
          <w:jc w:val="center"/>
        </w:trPr>
        <w:tc>
          <w:tcPr>
            <w:tcW w:w="1181" w:type="pct"/>
            <w:vMerge w:val="restart"/>
            <w:shd w:val="clear" w:color="auto" w:fill="auto"/>
            <w:vAlign w:val="center"/>
            <w:hideMark/>
          </w:tcPr>
          <w:p w14:paraId="49B514B1"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2018</w:t>
            </w:r>
            <w:r w:rsidRPr="005A6012">
              <w:rPr>
                <w:rFonts w:ascii="Times New Roman" w:hAnsi="Times New Roman"/>
                <w:color w:val="000000"/>
                <w:kern w:val="0"/>
                <w:szCs w:val="21"/>
              </w:rPr>
              <w:t>年</w:t>
            </w:r>
            <w:r w:rsidRPr="005A6012">
              <w:rPr>
                <w:rFonts w:ascii="Times New Roman" w:hAnsi="Times New Roman"/>
                <w:color w:val="000000"/>
                <w:kern w:val="0"/>
                <w:szCs w:val="21"/>
              </w:rPr>
              <w:t>12</w:t>
            </w:r>
            <w:r w:rsidRPr="005A6012">
              <w:rPr>
                <w:rFonts w:ascii="Times New Roman" w:hAnsi="Times New Roman"/>
                <w:color w:val="000000"/>
                <w:kern w:val="0"/>
                <w:szCs w:val="21"/>
              </w:rPr>
              <w:t>月</w:t>
            </w:r>
            <w:r w:rsidRPr="005A6012">
              <w:rPr>
                <w:rFonts w:ascii="Times New Roman" w:hAnsi="Times New Roman"/>
                <w:color w:val="000000"/>
                <w:kern w:val="0"/>
                <w:szCs w:val="21"/>
              </w:rPr>
              <w:t>31</w:t>
            </w:r>
            <w:r w:rsidRPr="005A6012">
              <w:rPr>
                <w:rFonts w:ascii="Times New Roman" w:hAnsi="Times New Roman"/>
                <w:color w:val="000000"/>
                <w:kern w:val="0"/>
                <w:szCs w:val="21"/>
              </w:rPr>
              <w:t>日</w:t>
            </w:r>
          </w:p>
        </w:tc>
        <w:tc>
          <w:tcPr>
            <w:tcW w:w="767" w:type="pct"/>
            <w:shd w:val="clear" w:color="auto" w:fill="auto"/>
            <w:vAlign w:val="center"/>
            <w:hideMark/>
          </w:tcPr>
          <w:p w14:paraId="42E7B7C5"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土地使用权</w:t>
            </w:r>
          </w:p>
        </w:tc>
        <w:tc>
          <w:tcPr>
            <w:tcW w:w="643" w:type="pct"/>
            <w:shd w:val="clear" w:color="auto" w:fill="auto"/>
            <w:vAlign w:val="center"/>
            <w:hideMark/>
          </w:tcPr>
          <w:p w14:paraId="4E81E8D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40.00</w:t>
            </w:r>
          </w:p>
        </w:tc>
        <w:tc>
          <w:tcPr>
            <w:tcW w:w="481" w:type="pct"/>
            <w:shd w:val="clear" w:color="auto" w:fill="auto"/>
            <w:vAlign w:val="center"/>
            <w:hideMark/>
          </w:tcPr>
          <w:p w14:paraId="68CF607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39.04</w:t>
            </w:r>
          </w:p>
        </w:tc>
        <w:tc>
          <w:tcPr>
            <w:tcW w:w="643" w:type="pct"/>
            <w:shd w:val="clear" w:color="auto" w:fill="auto"/>
            <w:vAlign w:val="center"/>
            <w:hideMark/>
          </w:tcPr>
          <w:p w14:paraId="76B5A56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13.13</w:t>
            </w:r>
          </w:p>
        </w:tc>
        <w:tc>
          <w:tcPr>
            <w:tcW w:w="643" w:type="pct"/>
            <w:shd w:val="clear" w:color="auto" w:fill="auto"/>
            <w:vAlign w:val="center"/>
            <w:hideMark/>
          </w:tcPr>
          <w:p w14:paraId="319836C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643" w:type="pct"/>
            <w:shd w:val="clear" w:color="auto" w:fill="auto"/>
            <w:vAlign w:val="center"/>
            <w:hideMark/>
          </w:tcPr>
          <w:p w14:paraId="3779D3E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26.87</w:t>
            </w:r>
          </w:p>
        </w:tc>
      </w:tr>
      <w:tr w:rsidR="0024309A" w:rsidRPr="005A6012" w14:paraId="32F45128" w14:textId="77777777" w:rsidTr="00EB74C6">
        <w:trPr>
          <w:trHeight w:val="340"/>
          <w:jc w:val="center"/>
        </w:trPr>
        <w:tc>
          <w:tcPr>
            <w:tcW w:w="1181" w:type="pct"/>
            <w:vMerge/>
            <w:vAlign w:val="center"/>
            <w:hideMark/>
          </w:tcPr>
          <w:p w14:paraId="68E9241A"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767" w:type="pct"/>
            <w:shd w:val="clear" w:color="auto" w:fill="auto"/>
            <w:vAlign w:val="center"/>
            <w:hideMark/>
          </w:tcPr>
          <w:p w14:paraId="531ADE4C"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软件</w:t>
            </w:r>
          </w:p>
        </w:tc>
        <w:tc>
          <w:tcPr>
            <w:tcW w:w="643" w:type="pct"/>
            <w:shd w:val="clear" w:color="auto" w:fill="auto"/>
            <w:vAlign w:val="center"/>
            <w:hideMark/>
          </w:tcPr>
          <w:p w14:paraId="48CEF62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62.47</w:t>
            </w:r>
          </w:p>
        </w:tc>
        <w:tc>
          <w:tcPr>
            <w:tcW w:w="481" w:type="pct"/>
            <w:shd w:val="clear" w:color="auto" w:fill="auto"/>
            <w:vAlign w:val="center"/>
            <w:hideMark/>
          </w:tcPr>
          <w:p w14:paraId="46C7241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60.96</w:t>
            </w:r>
          </w:p>
        </w:tc>
        <w:tc>
          <w:tcPr>
            <w:tcW w:w="643" w:type="pct"/>
            <w:shd w:val="clear" w:color="auto" w:fill="auto"/>
            <w:vAlign w:val="center"/>
            <w:hideMark/>
          </w:tcPr>
          <w:p w14:paraId="60C171D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17.70</w:t>
            </w:r>
          </w:p>
        </w:tc>
        <w:tc>
          <w:tcPr>
            <w:tcW w:w="643" w:type="pct"/>
            <w:shd w:val="clear" w:color="auto" w:fill="auto"/>
            <w:vAlign w:val="center"/>
            <w:hideMark/>
          </w:tcPr>
          <w:p w14:paraId="7838D78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643" w:type="pct"/>
            <w:shd w:val="clear" w:color="auto" w:fill="auto"/>
            <w:vAlign w:val="center"/>
            <w:hideMark/>
          </w:tcPr>
          <w:p w14:paraId="37B196D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44.77</w:t>
            </w:r>
          </w:p>
        </w:tc>
      </w:tr>
      <w:tr w:rsidR="0024309A" w:rsidRPr="005A6012" w14:paraId="6C5A20E8" w14:textId="77777777" w:rsidTr="00EB74C6">
        <w:trPr>
          <w:trHeight w:val="340"/>
          <w:jc w:val="center"/>
        </w:trPr>
        <w:tc>
          <w:tcPr>
            <w:tcW w:w="1181" w:type="pct"/>
            <w:vMerge/>
            <w:vAlign w:val="center"/>
            <w:hideMark/>
          </w:tcPr>
          <w:p w14:paraId="61DA34F6"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767" w:type="pct"/>
            <w:shd w:val="clear" w:color="auto" w:fill="auto"/>
            <w:vAlign w:val="center"/>
            <w:hideMark/>
          </w:tcPr>
          <w:p w14:paraId="0B2E9B82"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合计</w:t>
            </w:r>
          </w:p>
        </w:tc>
        <w:tc>
          <w:tcPr>
            <w:tcW w:w="643" w:type="pct"/>
            <w:shd w:val="clear" w:color="auto" w:fill="auto"/>
            <w:vAlign w:val="center"/>
            <w:hideMark/>
          </w:tcPr>
          <w:p w14:paraId="16109169"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102.47</w:t>
            </w:r>
          </w:p>
        </w:tc>
        <w:tc>
          <w:tcPr>
            <w:tcW w:w="481" w:type="pct"/>
            <w:shd w:val="clear" w:color="auto" w:fill="auto"/>
            <w:vAlign w:val="center"/>
            <w:hideMark/>
          </w:tcPr>
          <w:p w14:paraId="14A7320D"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100.00</w:t>
            </w:r>
          </w:p>
        </w:tc>
        <w:tc>
          <w:tcPr>
            <w:tcW w:w="643" w:type="pct"/>
            <w:shd w:val="clear" w:color="auto" w:fill="auto"/>
            <w:vAlign w:val="center"/>
            <w:hideMark/>
          </w:tcPr>
          <w:p w14:paraId="6D37EC72"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30.83</w:t>
            </w:r>
          </w:p>
        </w:tc>
        <w:tc>
          <w:tcPr>
            <w:tcW w:w="643" w:type="pct"/>
            <w:shd w:val="clear" w:color="auto" w:fill="auto"/>
            <w:vAlign w:val="center"/>
            <w:hideMark/>
          </w:tcPr>
          <w:p w14:paraId="1576B572"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w:t>
            </w:r>
          </w:p>
        </w:tc>
        <w:tc>
          <w:tcPr>
            <w:tcW w:w="643" w:type="pct"/>
            <w:shd w:val="clear" w:color="auto" w:fill="auto"/>
            <w:vAlign w:val="center"/>
            <w:hideMark/>
          </w:tcPr>
          <w:p w14:paraId="061B9CC7"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71.64</w:t>
            </w:r>
          </w:p>
        </w:tc>
      </w:tr>
      <w:tr w:rsidR="0024309A" w:rsidRPr="005A6012" w14:paraId="66AE10F6" w14:textId="77777777" w:rsidTr="00EB74C6">
        <w:trPr>
          <w:trHeight w:val="340"/>
          <w:jc w:val="center"/>
        </w:trPr>
        <w:tc>
          <w:tcPr>
            <w:tcW w:w="1181" w:type="pct"/>
            <w:vMerge w:val="restart"/>
            <w:shd w:val="clear" w:color="auto" w:fill="auto"/>
            <w:vAlign w:val="center"/>
            <w:hideMark/>
          </w:tcPr>
          <w:p w14:paraId="58AD6156"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2017</w:t>
            </w:r>
            <w:r w:rsidRPr="005A6012">
              <w:rPr>
                <w:rFonts w:ascii="Times New Roman" w:hAnsi="Times New Roman"/>
                <w:color w:val="000000"/>
                <w:kern w:val="0"/>
                <w:szCs w:val="21"/>
              </w:rPr>
              <w:t>年</w:t>
            </w:r>
            <w:r w:rsidRPr="005A6012">
              <w:rPr>
                <w:rFonts w:ascii="Times New Roman" w:hAnsi="Times New Roman"/>
                <w:color w:val="000000"/>
                <w:kern w:val="0"/>
                <w:szCs w:val="21"/>
              </w:rPr>
              <w:t>12</w:t>
            </w:r>
            <w:r w:rsidRPr="005A6012">
              <w:rPr>
                <w:rFonts w:ascii="Times New Roman" w:hAnsi="Times New Roman"/>
                <w:color w:val="000000"/>
                <w:kern w:val="0"/>
                <w:szCs w:val="21"/>
              </w:rPr>
              <w:t>月</w:t>
            </w:r>
            <w:r w:rsidRPr="005A6012">
              <w:rPr>
                <w:rFonts w:ascii="Times New Roman" w:hAnsi="Times New Roman"/>
                <w:color w:val="000000"/>
                <w:kern w:val="0"/>
                <w:szCs w:val="21"/>
              </w:rPr>
              <w:t>31</w:t>
            </w:r>
            <w:r w:rsidRPr="005A6012">
              <w:rPr>
                <w:rFonts w:ascii="Times New Roman" w:hAnsi="Times New Roman"/>
                <w:color w:val="000000"/>
                <w:kern w:val="0"/>
                <w:szCs w:val="21"/>
              </w:rPr>
              <w:t>日</w:t>
            </w:r>
          </w:p>
        </w:tc>
        <w:tc>
          <w:tcPr>
            <w:tcW w:w="767" w:type="pct"/>
            <w:shd w:val="clear" w:color="auto" w:fill="auto"/>
            <w:vAlign w:val="center"/>
            <w:hideMark/>
          </w:tcPr>
          <w:p w14:paraId="0E7C003B"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土地使用权</w:t>
            </w:r>
          </w:p>
        </w:tc>
        <w:tc>
          <w:tcPr>
            <w:tcW w:w="643" w:type="pct"/>
            <w:shd w:val="clear" w:color="auto" w:fill="auto"/>
            <w:vAlign w:val="center"/>
            <w:hideMark/>
          </w:tcPr>
          <w:p w14:paraId="46217EB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40.00</w:t>
            </w:r>
          </w:p>
        </w:tc>
        <w:tc>
          <w:tcPr>
            <w:tcW w:w="481" w:type="pct"/>
            <w:shd w:val="clear" w:color="auto" w:fill="auto"/>
            <w:vAlign w:val="center"/>
            <w:hideMark/>
          </w:tcPr>
          <w:p w14:paraId="0E06536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72.60</w:t>
            </w:r>
          </w:p>
        </w:tc>
        <w:tc>
          <w:tcPr>
            <w:tcW w:w="643" w:type="pct"/>
            <w:shd w:val="clear" w:color="auto" w:fill="auto"/>
            <w:vAlign w:val="center"/>
            <w:hideMark/>
          </w:tcPr>
          <w:p w14:paraId="23BA36A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12.33</w:t>
            </w:r>
          </w:p>
        </w:tc>
        <w:tc>
          <w:tcPr>
            <w:tcW w:w="643" w:type="pct"/>
            <w:shd w:val="clear" w:color="auto" w:fill="auto"/>
            <w:vAlign w:val="center"/>
            <w:hideMark/>
          </w:tcPr>
          <w:p w14:paraId="39CEE91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643" w:type="pct"/>
            <w:shd w:val="clear" w:color="auto" w:fill="auto"/>
            <w:vAlign w:val="center"/>
            <w:hideMark/>
          </w:tcPr>
          <w:p w14:paraId="51D154C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27.67</w:t>
            </w:r>
          </w:p>
        </w:tc>
      </w:tr>
      <w:tr w:rsidR="0024309A" w:rsidRPr="005A6012" w14:paraId="3D104DE9" w14:textId="77777777" w:rsidTr="00EB74C6">
        <w:trPr>
          <w:trHeight w:val="340"/>
          <w:jc w:val="center"/>
        </w:trPr>
        <w:tc>
          <w:tcPr>
            <w:tcW w:w="1181" w:type="pct"/>
            <w:vMerge/>
            <w:vAlign w:val="center"/>
            <w:hideMark/>
          </w:tcPr>
          <w:p w14:paraId="3ECD8FD3"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767" w:type="pct"/>
            <w:shd w:val="clear" w:color="auto" w:fill="auto"/>
            <w:vAlign w:val="center"/>
            <w:hideMark/>
          </w:tcPr>
          <w:p w14:paraId="6F135F0D"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软件</w:t>
            </w:r>
          </w:p>
        </w:tc>
        <w:tc>
          <w:tcPr>
            <w:tcW w:w="643" w:type="pct"/>
            <w:shd w:val="clear" w:color="auto" w:fill="auto"/>
            <w:vAlign w:val="center"/>
            <w:hideMark/>
          </w:tcPr>
          <w:p w14:paraId="553267E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15.09</w:t>
            </w:r>
          </w:p>
        </w:tc>
        <w:tc>
          <w:tcPr>
            <w:tcW w:w="481" w:type="pct"/>
            <w:shd w:val="clear" w:color="auto" w:fill="auto"/>
            <w:vAlign w:val="center"/>
            <w:hideMark/>
          </w:tcPr>
          <w:p w14:paraId="09C94EF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27.40</w:t>
            </w:r>
          </w:p>
        </w:tc>
        <w:tc>
          <w:tcPr>
            <w:tcW w:w="643" w:type="pct"/>
            <w:shd w:val="clear" w:color="auto" w:fill="auto"/>
            <w:vAlign w:val="center"/>
            <w:hideMark/>
          </w:tcPr>
          <w:p w14:paraId="0AE6C36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13.06</w:t>
            </w:r>
          </w:p>
        </w:tc>
        <w:tc>
          <w:tcPr>
            <w:tcW w:w="643" w:type="pct"/>
            <w:shd w:val="clear" w:color="auto" w:fill="auto"/>
            <w:vAlign w:val="center"/>
            <w:hideMark/>
          </w:tcPr>
          <w:p w14:paraId="51E31B5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643" w:type="pct"/>
            <w:shd w:val="clear" w:color="auto" w:fill="auto"/>
            <w:vAlign w:val="center"/>
            <w:hideMark/>
          </w:tcPr>
          <w:p w14:paraId="109B9E3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2.04</w:t>
            </w:r>
          </w:p>
        </w:tc>
      </w:tr>
      <w:tr w:rsidR="0024309A" w:rsidRPr="005A6012" w14:paraId="4391D48B" w14:textId="77777777" w:rsidTr="00EB74C6">
        <w:trPr>
          <w:trHeight w:val="340"/>
          <w:jc w:val="center"/>
        </w:trPr>
        <w:tc>
          <w:tcPr>
            <w:tcW w:w="1181" w:type="pct"/>
            <w:vMerge/>
            <w:vAlign w:val="center"/>
            <w:hideMark/>
          </w:tcPr>
          <w:p w14:paraId="3589BF82"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767" w:type="pct"/>
            <w:shd w:val="clear" w:color="auto" w:fill="auto"/>
            <w:vAlign w:val="center"/>
            <w:hideMark/>
          </w:tcPr>
          <w:p w14:paraId="0084AC3B"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合计</w:t>
            </w:r>
          </w:p>
        </w:tc>
        <w:tc>
          <w:tcPr>
            <w:tcW w:w="643" w:type="pct"/>
            <w:shd w:val="clear" w:color="auto" w:fill="auto"/>
            <w:vAlign w:val="center"/>
            <w:hideMark/>
          </w:tcPr>
          <w:p w14:paraId="7CD00A47"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55.09</w:t>
            </w:r>
          </w:p>
        </w:tc>
        <w:tc>
          <w:tcPr>
            <w:tcW w:w="481" w:type="pct"/>
            <w:shd w:val="clear" w:color="auto" w:fill="auto"/>
            <w:vAlign w:val="center"/>
            <w:hideMark/>
          </w:tcPr>
          <w:p w14:paraId="5427447F"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100.00</w:t>
            </w:r>
          </w:p>
        </w:tc>
        <w:tc>
          <w:tcPr>
            <w:tcW w:w="643" w:type="pct"/>
            <w:shd w:val="clear" w:color="auto" w:fill="auto"/>
            <w:vAlign w:val="center"/>
            <w:hideMark/>
          </w:tcPr>
          <w:p w14:paraId="017BA783"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25.39</w:t>
            </w:r>
          </w:p>
        </w:tc>
        <w:tc>
          <w:tcPr>
            <w:tcW w:w="643" w:type="pct"/>
            <w:shd w:val="clear" w:color="auto" w:fill="auto"/>
            <w:vAlign w:val="center"/>
            <w:hideMark/>
          </w:tcPr>
          <w:p w14:paraId="7FD60B3A"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w:t>
            </w:r>
          </w:p>
        </w:tc>
        <w:tc>
          <w:tcPr>
            <w:tcW w:w="643" w:type="pct"/>
            <w:shd w:val="clear" w:color="auto" w:fill="auto"/>
            <w:vAlign w:val="center"/>
            <w:hideMark/>
          </w:tcPr>
          <w:p w14:paraId="5179AA94"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29.71</w:t>
            </w:r>
          </w:p>
        </w:tc>
      </w:tr>
    </w:tbl>
    <w:p w14:paraId="4C93BE19" w14:textId="77777777" w:rsidR="0024309A" w:rsidRPr="00C4270A" w:rsidRDefault="0024309A" w:rsidP="007D53B2">
      <w:pPr>
        <w:pStyle w:val="005"/>
        <w:spacing w:before="120"/>
        <w:ind w:firstLine="480"/>
      </w:pPr>
      <w:r w:rsidRPr="00C4270A">
        <w:t>报告期内，公司无形资产由土地使用权和软件构成，报告期内，无形资产金额逐年增加，主要是公司注重系统数据化管理，增加办公管理软件，</w:t>
      </w:r>
      <w:r w:rsidRPr="00C4270A">
        <w:t>2019</w:t>
      </w:r>
      <w:r w:rsidRPr="00C4270A">
        <w:t>年增加研发</w:t>
      </w:r>
      <w:r w:rsidRPr="00C4270A">
        <w:t>CAD</w:t>
      </w:r>
      <w:r w:rsidRPr="00C4270A">
        <w:t>软件，投入约</w:t>
      </w:r>
      <w:r w:rsidRPr="00C4270A">
        <w:t>19</w:t>
      </w:r>
      <w:r w:rsidRPr="00C4270A">
        <w:t>万元；</w:t>
      </w:r>
      <w:r w:rsidRPr="00C4270A">
        <w:t>2018</w:t>
      </w:r>
      <w:r w:rsidRPr="00C4270A">
        <w:t>年启用用友</w:t>
      </w:r>
      <w:r w:rsidRPr="00C4270A">
        <w:t>ERP</w:t>
      </w:r>
      <w:r w:rsidRPr="00C4270A">
        <w:t>管理系统，投入约</w:t>
      </w:r>
      <w:r w:rsidRPr="00C4270A">
        <w:t>47</w:t>
      </w:r>
      <w:r w:rsidRPr="00C4270A">
        <w:t>万元。</w:t>
      </w:r>
    </w:p>
    <w:p w14:paraId="5AF0AA9C" w14:textId="77777777" w:rsidR="0024309A" w:rsidRPr="00C4270A" w:rsidRDefault="0024309A" w:rsidP="007D53B2">
      <w:pPr>
        <w:pStyle w:val="005"/>
        <w:spacing w:before="120"/>
        <w:ind w:firstLine="480"/>
      </w:pPr>
      <w:r w:rsidRPr="00C4270A">
        <w:t>报告期内，公司对于使用寿命有限的无形资产，在为企业带来经济利益的期限内按直线法摊销；公司长期资产的可收回金额低于其账面价值的，将长期资产的账面价值减记至可收回金额，减记的金额确认为资产减值损失，计入当期损益，同时计提相应的资产减值准备。</w:t>
      </w:r>
    </w:p>
    <w:p w14:paraId="5DCE013B" w14:textId="77777777" w:rsidR="0024309A" w:rsidRPr="00C4270A" w:rsidRDefault="0024309A" w:rsidP="007D53B2">
      <w:pPr>
        <w:pStyle w:val="005"/>
        <w:spacing w:before="120"/>
        <w:ind w:firstLine="480"/>
      </w:pPr>
      <w:r w:rsidRPr="00C4270A">
        <w:t>报告期内，公司无形资产不存在减值迹象，未计提资产减值准备。</w:t>
      </w:r>
    </w:p>
    <w:p w14:paraId="4312171D" w14:textId="77777777" w:rsidR="0024309A" w:rsidRPr="00C4270A" w:rsidRDefault="0024309A" w:rsidP="007D53B2">
      <w:pPr>
        <w:pStyle w:val="005"/>
        <w:spacing w:before="120"/>
        <w:ind w:firstLine="480"/>
      </w:pPr>
      <w:r w:rsidRPr="00C4270A">
        <w:t>（</w:t>
      </w:r>
      <w:r w:rsidRPr="00C4270A">
        <w:t>3</w:t>
      </w:r>
      <w:r w:rsidRPr="00C4270A">
        <w:t>）递延所得税资产</w:t>
      </w:r>
    </w:p>
    <w:p w14:paraId="280D95D8" w14:textId="77777777" w:rsidR="0024309A" w:rsidRPr="00C4270A" w:rsidRDefault="0024309A" w:rsidP="007D53B2">
      <w:pPr>
        <w:pStyle w:val="005"/>
        <w:spacing w:before="120"/>
        <w:ind w:firstLine="480"/>
      </w:pPr>
      <w:r w:rsidRPr="00C4270A">
        <w:t>报告期内，公司递延所得税资产的构成情况如下：</w:t>
      </w:r>
    </w:p>
    <w:p w14:paraId="2C3A3EEF" w14:textId="77777777" w:rsidR="0024309A" w:rsidRPr="00C4270A" w:rsidRDefault="0024309A" w:rsidP="007D53B2">
      <w:pPr>
        <w:pStyle w:val="009"/>
      </w:pPr>
      <w:r w:rsidRPr="00C4270A">
        <w:t>单位：万元</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525"/>
        <w:gridCol w:w="1138"/>
        <w:gridCol w:w="1134"/>
        <w:gridCol w:w="1136"/>
        <w:gridCol w:w="1134"/>
        <w:gridCol w:w="1134"/>
        <w:gridCol w:w="1327"/>
      </w:tblGrid>
      <w:tr w:rsidR="0024309A" w:rsidRPr="005A6012" w14:paraId="5F0CA813" w14:textId="77777777" w:rsidTr="005A6012">
        <w:trPr>
          <w:trHeight w:val="340"/>
          <w:jc w:val="center"/>
        </w:trPr>
        <w:tc>
          <w:tcPr>
            <w:tcW w:w="894" w:type="pct"/>
            <w:vMerge w:val="restart"/>
            <w:shd w:val="clear" w:color="auto" w:fill="auto"/>
            <w:vAlign w:val="center"/>
            <w:hideMark/>
          </w:tcPr>
          <w:p w14:paraId="518D2AE5"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项目</w:t>
            </w:r>
          </w:p>
        </w:tc>
        <w:tc>
          <w:tcPr>
            <w:tcW w:w="1332" w:type="pct"/>
            <w:gridSpan w:val="2"/>
            <w:shd w:val="clear" w:color="auto" w:fill="auto"/>
            <w:vAlign w:val="center"/>
            <w:hideMark/>
          </w:tcPr>
          <w:p w14:paraId="2FB36564"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2019</w:t>
            </w:r>
            <w:r w:rsidRPr="005A6012">
              <w:rPr>
                <w:rFonts w:ascii="Times New Roman" w:hAnsi="Times New Roman"/>
                <w:b/>
                <w:bCs/>
                <w:color w:val="000000"/>
                <w:kern w:val="0"/>
                <w:szCs w:val="21"/>
              </w:rPr>
              <w:t>年</w:t>
            </w:r>
            <w:r w:rsidRPr="005A6012">
              <w:rPr>
                <w:rFonts w:ascii="Times New Roman" w:hAnsi="Times New Roman"/>
                <w:b/>
                <w:bCs/>
                <w:color w:val="000000"/>
                <w:kern w:val="0"/>
                <w:szCs w:val="21"/>
              </w:rPr>
              <w:t>12</w:t>
            </w:r>
            <w:r w:rsidRPr="005A6012">
              <w:rPr>
                <w:rFonts w:ascii="Times New Roman" w:hAnsi="Times New Roman"/>
                <w:b/>
                <w:bCs/>
                <w:color w:val="000000"/>
                <w:kern w:val="0"/>
                <w:szCs w:val="21"/>
              </w:rPr>
              <w:t>月</w:t>
            </w:r>
            <w:r w:rsidRPr="005A6012">
              <w:rPr>
                <w:rFonts w:ascii="Times New Roman" w:hAnsi="Times New Roman"/>
                <w:b/>
                <w:bCs/>
                <w:color w:val="000000"/>
                <w:kern w:val="0"/>
                <w:szCs w:val="21"/>
              </w:rPr>
              <w:t>31</w:t>
            </w:r>
            <w:r w:rsidRPr="005A6012">
              <w:rPr>
                <w:rFonts w:ascii="Times New Roman" w:hAnsi="Times New Roman"/>
                <w:b/>
                <w:bCs/>
                <w:color w:val="000000"/>
                <w:kern w:val="0"/>
                <w:szCs w:val="21"/>
              </w:rPr>
              <w:t>日</w:t>
            </w:r>
          </w:p>
        </w:tc>
        <w:tc>
          <w:tcPr>
            <w:tcW w:w="1331" w:type="pct"/>
            <w:gridSpan w:val="2"/>
            <w:shd w:val="clear" w:color="auto" w:fill="auto"/>
            <w:vAlign w:val="center"/>
            <w:hideMark/>
          </w:tcPr>
          <w:p w14:paraId="10456AC6"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2018</w:t>
            </w:r>
            <w:r w:rsidRPr="005A6012">
              <w:rPr>
                <w:rFonts w:ascii="Times New Roman" w:hAnsi="Times New Roman"/>
                <w:b/>
                <w:bCs/>
                <w:color w:val="000000"/>
                <w:kern w:val="0"/>
                <w:szCs w:val="21"/>
              </w:rPr>
              <w:t>年</w:t>
            </w:r>
            <w:r w:rsidRPr="005A6012">
              <w:rPr>
                <w:rFonts w:ascii="Times New Roman" w:hAnsi="Times New Roman"/>
                <w:b/>
                <w:bCs/>
                <w:color w:val="000000"/>
                <w:kern w:val="0"/>
                <w:szCs w:val="21"/>
              </w:rPr>
              <w:t>12</w:t>
            </w:r>
            <w:r w:rsidRPr="005A6012">
              <w:rPr>
                <w:rFonts w:ascii="Times New Roman" w:hAnsi="Times New Roman"/>
                <w:b/>
                <w:bCs/>
                <w:color w:val="000000"/>
                <w:kern w:val="0"/>
                <w:szCs w:val="21"/>
              </w:rPr>
              <w:t>月</w:t>
            </w:r>
            <w:r w:rsidRPr="005A6012">
              <w:rPr>
                <w:rFonts w:ascii="Times New Roman" w:hAnsi="Times New Roman"/>
                <w:b/>
                <w:bCs/>
                <w:color w:val="000000"/>
                <w:kern w:val="0"/>
                <w:szCs w:val="21"/>
              </w:rPr>
              <w:t>31</w:t>
            </w:r>
            <w:r w:rsidRPr="005A6012">
              <w:rPr>
                <w:rFonts w:ascii="Times New Roman" w:hAnsi="Times New Roman"/>
                <w:b/>
                <w:bCs/>
                <w:color w:val="000000"/>
                <w:kern w:val="0"/>
                <w:szCs w:val="21"/>
              </w:rPr>
              <w:t>日</w:t>
            </w:r>
          </w:p>
        </w:tc>
        <w:tc>
          <w:tcPr>
            <w:tcW w:w="1443" w:type="pct"/>
            <w:gridSpan w:val="2"/>
            <w:shd w:val="clear" w:color="auto" w:fill="auto"/>
            <w:vAlign w:val="center"/>
            <w:hideMark/>
          </w:tcPr>
          <w:p w14:paraId="521DDF4F"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2017</w:t>
            </w:r>
            <w:r w:rsidRPr="005A6012">
              <w:rPr>
                <w:rFonts w:ascii="Times New Roman" w:hAnsi="Times New Roman"/>
                <w:b/>
                <w:bCs/>
                <w:color w:val="000000"/>
                <w:kern w:val="0"/>
                <w:szCs w:val="21"/>
              </w:rPr>
              <w:t>年</w:t>
            </w:r>
            <w:r w:rsidRPr="005A6012">
              <w:rPr>
                <w:rFonts w:ascii="Times New Roman" w:hAnsi="Times New Roman"/>
                <w:b/>
                <w:bCs/>
                <w:color w:val="000000"/>
                <w:kern w:val="0"/>
                <w:szCs w:val="21"/>
              </w:rPr>
              <w:t>12</w:t>
            </w:r>
            <w:r w:rsidRPr="005A6012">
              <w:rPr>
                <w:rFonts w:ascii="Times New Roman" w:hAnsi="Times New Roman"/>
                <w:b/>
                <w:bCs/>
                <w:color w:val="000000"/>
                <w:kern w:val="0"/>
                <w:szCs w:val="21"/>
              </w:rPr>
              <w:t>月</w:t>
            </w:r>
            <w:r w:rsidRPr="005A6012">
              <w:rPr>
                <w:rFonts w:ascii="Times New Roman" w:hAnsi="Times New Roman"/>
                <w:b/>
                <w:bCs/>
                <w:color w:val="000000"/>
                <w:kern w:val="0"/>
                <w:szCs w:val="21"/>
              </w:rPr>
              <w:t>31</w:t>
            </w:r>
            <w:r w:rsidRPr="005A6012">
              <w:rPr>
                <w:rFonts w:ascii="Times New Roman" w:hAnsi="Times New Roman"/>
                <w:b/>
                <w:bCs/>
                <w:color w:val="000000"/>
                <w:kern w:val="0"/>
                <w:szCs w:val="21"/>
              </w:rPr>
              <w:t>日</w:t>
            </w:r>
          </w:p>
        </w:tc>
      </w:tr>
      <w:tr w:rsidR="0024309A" w:rsidRPr="005A6012" w14:paraId="7DF8C738" w14:textId="77777777" w:rsidTr="005A6012">
        <w:trPr>
          <w:trHeight w:val="340"/>
          <w:jc w:val="center"/>
        </w:trPr>
        <w:tc>
          <w:tcPr>
            <w:tcW w:w="894" w:type="pct"/>
            <w:vMerge/>
            <w:shd w:val="clear" w:color="auto" w:fill="auto"/>
            <w:vAlign w:val="center"/>
            <w:hideMark/>
          </w:tcPr>
          <w:p w14:paraId="0398BA98"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667" w:type="pct"/>
            <w:shd w:val="clear" w:color="auto" w:fill="auto"/>
            <w:vAlign w:val="center"/>
            <w:hideMark/>
          </w:tcPr>
          <w:p w14:paraId="153B1CF5"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可抵扣暂时性差异</w:t>
            </w:r>
          </w:p>
        </w:tc>
        <w:tc>
          <w:tcPr>
            <w:tcW w:w="665" w:type="pct"/>
            <w:shd w:val="clear" w:color="auto" w:fill="auto"/>
            <w:vAlign w:val="center"/>
            <w:hideMark/>
          </w:tcPr>
          <w:p w14:paraId="17D29E46"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递延所得税资产</w:t>
            </w:r>
          </w:p>
        </w:tc>
        <w:tc>
          <w:tcPr>
            <w:tcW w:w="666" w:type="pct"/>
            <w:shd w:val="clear" w:color="auto" w:fill="auto"/>
            <w:vAlign w:val="center"/>
            <w:hideMark/>
          </w:tcPr>
          <w:p w14:paraId="060EB0E9"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可抵扣暂时性差异</w:t>
            </w:r>
          </w:p>
        </w:tc>
        <w:tc>
          <w:tcPr>
            <w:tcW w:w="665" w:type="pct"/>
            <w:shd w:val="clear" w:color="auto" w:fill="auto"/>
            <w:vAlign w:val="center"/>
            <w:hideMark/>
          </w:tcPr>
          <w:p w14:paraId="7CA58713"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递延所得税资产</w:t>
            </w:r>
          </w:p>
        </w:tc>
        <w:tc>
          <w:tcPr>
            <w:tcW w:w="665" w:type="pct"/>
            <w:shd w:val="clear" w:color="auto" w:fill="auto"/>
            <w:vAlign w:val="center"/>
            <w:hideMark/>
          </w:tcPr>
          <w:p w14:paraId="753BD916"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可抵扣暂时性差异</w:t>
            </w:r>
          </w:p>
        </w:tc>
        <w:tc>
          <w:tcPr>
            <w:tcW w:w="778" w:type="pct"/>
            <w:shd w:val="clear" w:color="auto" w:fill="auto"/>
            <w:vAlign w:val="center"/>
            <w:hideMark/>
          </w:tcPr>
          <w:p w14:paraId="1404247F"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递延所得税资产</w:t>
            </w:r>
          </w:p>
        </w:tc>
      </w:tr>
      <w:tr w:rsidR="0024309A" w:rsidRPr="005A6012" w14:paraId="14CBC51E" w14:textId="77777777" w:rsidTr="005A6012">
        <w:trPr>
          <w:trHeight w:val="340"/>
          <w:jc w:val="center"/>
        </w:trPr>
        <w:tc>
          <w:tcPr>
            <w:tcW w:w="894" w:type="pct"/>
            <w:shd w:val="clear" w:color="auto" w:fill="auto"/>
            <w:vAlign w:val="center"/>
            <w:hideMark/>
          </w:tcPr>
          <w:p w14:paraId="4BFF9A31"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坏账准备及资产减值准备</w:t>
            </w:r>
          </w:p>
        </w:tc>
        <w:tc>
          <w:tcPr>
            <w:tcW w:w="667" w:type="pct"/>
            <w:shd w:val="clear" w:color="auto" w:fill="auto"/>
            <w:vAlign w:val="center"/>
            <w:hideMark/>
          </w:tcPr>
          <w:p w14:paraId="27CB248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5,543.17</w:t>
            </w:r>
          </w:p>
        </w:tc>
        <w:tc>
          <w:tcPr>
            <w:tcW w:w="665" w:type="pct"/>
            <w:shd w:val="clear" w:color="auto" w:fill="auto"/>
            <w:vAlign w:val="center"/>
            <w:hideMark/>
          </w:tcPr>
          <w:p w14:paraId="37459AB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831.48</w:t>
            </w:r>
          </w:p>
        </w:tc>
        <w:tc>
          <w:tcPr>
            <w:tcW w:w="666" w:type="pct"/>
            <w:shd w:val="clear" w:color="auto" w:fill="auto"/>
            <w:vAlign w:val="center"/>
            <w:hideMark/>
          </w:tcPr>
          <w:p w14:paraId="044C935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4,670.79</w:t>
            </w:r>
          </w:p>
        </w:tc>
        <w:tc>
          <w:tcPr>
            <w:tcW w:w="665" w:type="pct"/>
            <w:shd w:val="clear" w:color="auto" w:fill="auto"/>
            <w:vAlign w:val="center"/>
            <w:hideMark/>
          </w:tcPr>
          <w:p w14:paraId="08BCD03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700.62</w:t>
            </w:r>
          </w:p>
        </w:tc>
        <w:tc>
          <w:tcPr>
            <w:tcW w:w="665" w:type="pct"/>
            <w:shd w:val="clear" w:color="auto" w:fill="auto"/>
            <w:vAlign w:val="center"/>
            <w:hideMark/>
          </w:tcPr>
          <w:p w14:paraId="4E8D7C0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2,827.80</w:t>
            </w:r>
          </w:p>
        </w:tc>
        <w:tc>
          <w:tcPr>
            <w:tcW w:w="778" w:type="pct"/>
            <w:shd w:val="clear" w:color="auto" w:fill="auto"/>
            <w:vAlign w:val="center"/>
            <w:hideMark/>
          </w:tcPr>
          <w:p w14:paraId="24DB86B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424.17</w:t>
            </w:r>
          </w:p>
        </w:tc>
      </w:tr>
      <w:tr w:rsidR="0024309A" w:rsidRPr="005A6012" w14:paraId="0259175E" w14:textId="77777777" w:rsidTr="005A6012">
        <w:trPr>
          <w:trHeight w:val="340"/>
          <w:jc w:val="center"/>
        </w:trPr>
        <w:tc>
          <w:tcPr>
            <w:tcW w:w="894" w:type="pct"/>
            <w:shd w:val="clear" w:color="auto" w:fill="auto"/>
            <w:vAlign w:val="center"/>
            <w:hideMark/>
          </w:tcPr>
          <w:p w14:paraId="6855D0EF"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递延收益</w:t>
            </w:r>
          </w:p>
        </w:tc>
        <w:tc>
          <w:tcPr>
            <w:tcW w:w="667" w:type="pct"/>
            <w:shd w:val="clear" w:color="auto" w:fill="auto"/>
            <w:vAlign w:val="center"/>
            <w:hideMark/>
          </w:tcPr>
          <w:p w14:paraId="3F3D542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37.80</w:t>
            </w:r>
          </w:p>
        </w:tc>
        <w:tc>
          <w:tcPr>
            <w:tcW w:w="665" w:type="pct"/>
            <w:shd w:val="clear" w:color="auto" w:fill="auto"/>
            <w:vAlign w:val="center"/>
            <w:hideMark/>
          </w:tcPr>
          <w:p w14:paraId="2ED1B17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5.67</w:t>
            </w:r>
          </w:p>
        </w:tc>
        <w:tc>
          <w:tcPr>
            <w:tcW w:w="666" w:type="pct"/>
            <w:shd w:val="clear" w:color="auto" w:fill="auto"/>
            <w:vAlign w:val="center"/>
            <w:hideMark/>
          </w:tcPr>
          <w:p w14:paraId="3D91C12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37.80</w:t>
            </w:r>
          </w:p>
        </w:tc>
        <w:tc>
          <w:tcPr>
            <w:tcW w:w="665" w:type="pct"/>
            <w:shd w:val="clear" w:color="auto" w:fill="auto"/>
            <w:vAlign w:val="center"/>
            <w:hideMark/>
          </w:tcPr>
          <w:p w14:paraId="1BACB5D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5.67</w:t>
            </w:r>
          </w:p>
        </w:tc>
        <w:tc>
          <w:tcPr>
            <w:tcW w:w="665" w:type="pct"/>
            <w:shd w:val="clear" w:color="auto" w:fill="auto"/>
            <w:vAlign w:val="center"/>
            <w:hideMark/>
          </w:tcPr>
          <w:p w14:paraId="4BC9A2F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42.91</w:t>
            </w:r>
          </w:p>
        </w:tc>
        <w:tc>
          <w:tcPr>
            <w:tcW w:w="778" w:type="pct"/>
            <w:shd w:val="clear" w:color="auto" w:fill="auto"/>
            <w:vAlign w:val="center"/>
            <w:hideMark/>
          </w:tcPr>
          <w:p w14:paraId="117CF89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6.44</w:t>
            </w:r>
          </w:p>
        </w:tc>
      </w:tr>
      <w:tr w:rsidR="0024309A" w:rsidRPr="005A6012" w14:paraId="3762AB2A" w14:textId="77777777" w:rsidTr="005A6012">
        <w:trPr>
          <w:trHeight w:val="340"/>
          <w:jc w:val="center"/>
        </w:trPr>
        <w:tc>
          <w:tcPr>
            <w:tcW w:w="894" w:type="pct"/>
            <w:shd w:val="clear" w:color="auto" w:fill="auto"/>
            <w:vAlign w:val="center"/>
            <w:hideMark/>
          </w:tcPr>
          <w:p w14:paraId="2EE21D35"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合计</w:t>
            </w:r>
          </w:p>
        </w:tc>
        <w:tc>
          <w:tcPr>
            <w:tcW w:w="667" w:type="pct"/>
            <w:shd w:val="clear" w:color="auto" w:fill="auto"/>
            <w:vAlign w:val="center"/>
            <w:hideMark/>
          </w:tcPr>
          <w:p w14:paraId="33874C9B"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5,580.97</w:t>
            </w:r>
          </w:p>
        </w:tc>
        <w:tc>
          <w:tcPr>
            <w:tcW w:w="665" w:type="pct"/>
            <w:shd w:val="clear" w:color="auto" w:fill="auto"/>
            <w:vAlign w:val="center"/>
            <w:hideMark/>
          </w:tcPr>
          <w:p w14:paraId="68929253"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837.15</w:t>
            </w:r>
          </w:p>
        </w:tc>
        <w:tc>
          <w:tcPr>
            <w:tcW w:w="666" w:type="pct"/>
            <w:shd w:val="clear" w:color="auto" w:fill="auto"/>
            <w:vAlign w:val="center"/>
            <w:hideMark/>
          </w:tcPr>
          <w:p w14:paraId="5A0466F2"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4,708.59</w:t>
            </w:r>
          </w:p>
        </w:tc>
        <w:tc>
          <w:tcPr>
            <w:tcW w:w="665" w:type="pct"/>
            <w:shd w:val="clear" w:color="auto" w:fill="auto"/>
            <w:vAlign w:val="center"/>
            <w:hideMark/>
          </w:tcPr>
          <w:p w14:paraId="75EE4839"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706.29</w:t>
            </w:r>
          </w:p>
        </w:tc>
        <w:tc>
          <w:tcPr>
            <w:tcW w:w="665" w:type="pct"/>
            <w:shd w:val="clear" w:color="auto" w:fill="auto"/>
            <w:vAlign w:val="center"/>
            <w:hideMark/>
          </w:tcPr>
          <w:p w14:paraId="5155ABA4"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2,870.71</w:t>
            </w:r>
          </w:p>
        </w:tc>
        <w:tc>
          <w:tcPr>
            <w:tcW w:w="778" w:type="pct"/>
            <w:shd w:val="clear" w:color="auto" w:fill="auto"/>
            <w:vAlign w:val="center"/>
            <w:hideMark/>
          </w:tcPr>
          <w:p w14:paraId="5EA69302"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430.61</w:t>
            </w:r>
          </w:p>
        </w:tc>
      </w:tr>
    </w:tbl>
    <w:p w14:paraId="5F4D3243" w14:textId="77777777" w:rsidR="0024309A" w:rsidRPr="00C4270A" w:rsidRDefault="0024309A" w:rsidP="007D53B2">
      <w:pPr>
        <w:pStyle w:val="005"/>
        <w:spacing w:before="120"/>
        <w:ind w:firstLine="480"/>
      </w:pPr>
      <w:r w:rsidRPr="00C4270A">
        <w:t>报告期内，公司形成递延所得税资产的可抵扣暂时性差异主要来自于坏账准备及资产减值准备。</w:t>
      </w:r>
    </w:p>
    <w:p w14:paraId="2F8E2389" w14:textId="77777777" w:rsidR="0024309A" w:rsidRPr="00117573" w:rsidRDefault="0024309A" w:rsidP="007D53B2">
      <w:pPr>
        <w:pStyle w:val="005"/>
        <w:spacing w:before="120"/>
        <w:ind w:firstLine="480"/>
        <w:rPr>
          <w:snapToGrid w:val="0"/>
          <w:lang w:val="en-GB"/>
        </w:rPr>
      </w:pPr>
      <w:r w:rsidRPr="00117573">
        <w:rPr>
          <w:snapToGrid w:val="0"/>
          <w:lang w:val="en-GB"/>
        </w:rPr>
        <w:t>未确认递延所得税资产明细</w:t>
      </w:r>
      <w:r w:rsidR="00117573" w:rsidRPr="00117573">
        <w:rPr>
          <w:rFonts w:hint="eastAsia"/>
          <w:snapToGrid w:val="0"/>
          <w:lang w:val="en-GB"/>
        </w:rPr>
        <w:t>如下：</w:t>
      </w:r>
    </w:p>
    <w:p w14:paraId="7AF60786" w14:textId="77777777" w:rsidR="0024309A" w:rsidRPr="00117573" w:rsidRDefault="0024309A" w:rsidP="007D53B2">
      <w:pPr>
        <w:pStyle w:val="009"/>
      </w:pPr>
      <w:r w:rsidRPr="00117573">
        <w:rPr>
          <w:snapToGrid w:val="0"/>
          <w:lang w:val="en-GB"/>
        </w:rPr>
        <w:t>单位：</w:t>
      </w:r>
      <w:r w:rsidRPr="00117573">
        <w:rPr>
          <w:rFonts w:hint="eastAsia"/>
          <w:snapToGrid w:val="0"/>
          <w:lang w:val="en-GB"/>
        </w:rPr>
        <w:t>万</w:t>
      </w:r>
      <w:r w:rsidRPr="00117573">
        <w:rPr>
          <w:snapToGrid w:val="0"/>
          <w:lang w:val="en-GB"/>
        </w:rPr>
        <w:t>元</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466"/>
        <w:gridCol w:w="2014"/>
        <w:gridCol w:w="2025"/>
        <w:gridCol w:w="2023"/>
      </w:tblGrid>
      <w:tr w:rsidR="0024309A" w:rsidRPr="005A6012" w14:paraId="4ED0572A" w14:textId="77777777" w:rsidTr="005A6012">
        <w:trPr>
          <w:trHeight w:val="340"/>
          <w:tblHeader/>
          <w:jc w:val="center"/>
        </w:trPr>
        <w:tc>
          <w:tcPr>
            <w:tcW w:w="1446" w:type="pct"/>
            <w:shd w:val="clear" w:color="auto" w:fill="auto"/>
            <w:vAlign w:val="center"/>
          </w:tcPr>
          <w:p w14:paraId="4B8B87D4"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项目</w:t>
            </w:r>
          </w:p>
        </w:tc>
        <w:tc>
          <w:tcPr>
            <w:tcW w:w="1181" w:type="pct"/>
            <w:shd w:val="clear" w:color="auto" w:fill="auto"/>
            <w:vAlign w:val="center"/>
          </w:tcPr>
          <w:p w14:paraId="42E6BC70"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bCs/>
                <w:color w:val="000000"/>
                <w:kern w:val="0"/>
                <w:szCs w:val="21"/>
              </w:rPr>
              <w:t>2019</w:t>
            </w:r>
            <w:r w:rsidRPr="005A6012">
              <w:rPr>
                <w:rFonts w:ascii="Times New Roman" w:hAnsi="Times New Roman"/>
                <w:b/>
                <w:bCs/>
                <w:color w:val="000000"/>
                <w:kern w:val="0"/>
                <w:szCs w:val="21"/>
              </w:rPr>
              <w:t>年</w:t>
            </w:r>
            <w:r w:rsidRPr="005A6012">
              <w:rPr>
                <w:rFonts w:ascii="Times New Roman" w:hAnsi="Times New Roman"/>
                <w:b/>
                <w:bCs/>
                <w:color w:val="000000"/>
                <w:kern w:val="0"/>
                <w:szCs w:val="21"/>
              </w:rPr>
              <w:t>12</w:t>
            </w:r>
            <w:r w:rsidRPr="005A6012">
              <w:rPr>
                <w:rFonts w:ascii="Times New Roman" w:hAnsi="Times New Roman"/>
                <w:b/>
                <w:bCs/>
                <w:color w:val="000000"/>
                <w:kern w:val="0"/>
                <w:szCs w:val="21"/>
              </w:rPr>
              <w:t>月</w:t>
            </w:r>
            <w:r w:rsidRPr="005A6012">
              <w:rPr>
                <w:rFonts w:ascii="Times New Roman" w:hAnsi="Times New Roman"/>
                <w:b/>
                <w:bCs/>
                <w:color w:val="000000"/>
                <w:kern w:val="0"/>
                <w:szCs w:val="21"/>
              </w:rPr>
              <w:t>31</w:t>
            </w:r>
            <w:r w:rsidRPr="005A6012">
              <w:rPr>
                <w:rFonts w:ascii="Times New Roman" w:hAnsi="Times New Roman"/>
                <w:b/>
                <w:bCs/>
                <w:color w:val="000000"/>
                <w:kern w:val="0"/>
                <w:szCs w:val="21"/>
              </w:rPr>
              <w:t>日</w:t>
            </w:r>
          </w:p>
        </w:tc>
        <w:tc>
          <w:tcPr>
            <w:tcW w:w="1187" w:type="pct"/>
            <w:shd w:val="clear" w:color="auto" w:fill="auto"/>
            <w:vAlign w:val="center"/>
          </w:tcPr>
          <w:p w14:paraId="28D7E829"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bCs/>
                <w:color w:val="000000"/>
                <w:kern w:val="0"/>
                <w:szCs w:val="21"/>
              </w:rPr>
              <w:t>2018</w:t>
            </w:r>
            <w:r w:rsidRPr="005A6012">
              <w:rPr>
                <w:rFonts w:ascii="Times New Roman" w:hAnsi="Times New Roman"/>
                <w:b/>
                <w:bCs/>
                <w:color w:val="000000"/>
                <w:kern w:val="0"/>
                <w:szCs w:val="21"/>
              </w:rPr>
              <w:t>年</w:t>
            </w:r>
            <w:r w:rsidRPr="005A6012">
              <w:rPr>
                <w:rFonts w:ascii="Times New Roman" w:hAnsi="Times New Roman"/>
                <w:b/>
                <w:bCs/>
                <w:color w:val="000000"/>
                <w:kern w:val="0"/>
                <w:szCs w:val="21"/>
              </w:rPr>
              <w:t>12</w:t>
            </w:r>
            <w:r w:rsidRPr="005A6012">
              <w:rPr>
                <w:rFonts w:ascii="Times New Roman" w:hAnsi="Times New Roman"/>
                <w:b/>
                <w:bCs/>
                <w:color w:val="000000"/>
                <w:kern w:val="0"/>
                <w:szCs w:val="21"/>
              </w:rPr>
              <w:t>月</w:t>
            </w:r>
            <w:r w:rsidRPr="005A6012">
              <w:rPr>
                <w:rFonts w:ascii="Times New Roman" w:hAnsi="Times New Roman"/>
                <w:b/>
                <w:bCs/>
                <w:color w:val="000000"/>
                <w:kern w:val="0"/>
                <w:szCs w:val="21"/>
              </w:rPr>
              <w:t>31</w:t>
            </w:r>
            <w:r w:rsidRPr="005A6012">
              <w:rPr>
                <w:rFonts w:ascii="Times New Roman" w:hAnsi="Times New Roman"/>
                <w:b/>
                <w:bCs/>
                <w:color w:val="000000"/>
                <w:kern w:val="0"/>
                <w:szCs w:val="21"/>
              </w:rPr>
              <w:t>日</w:t>
            </w:r>
          </w:p>
        </w:tc>
        <w:tc>
          <w:tcPr>
            <w:tcW w:w="1186" w:type="pct"/>
            <w:shd w:val="clear" w:color="auto" w:fill="auto"/>
            <w:vAlign w:val="center"/>
          </w:tcPr>
          <w:p w14:paraId="7DF22DB4"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bCs/>
                <w:color w:val="000000"/>
                <w:kern w:val="0"/>
                <w:szCs w:val="21"/>
              </w:rPr>
              <w:t>2017</w:t>
            </w:r>
            <w:r w:rsidRPr="005A6012">
              <w:rPr>
                <w:rFonts w:ascii="Times New Roman" w:hAnsi="Times New Roman"/>
                <w:b/>
                <w:bCs/>
                <w:color w:val="000000"/>
                <w:kern w:val="0"/>
                <w:szCs w:val="21"/>
              </w:rPr>
              <w:t>年</w:t>
            </w:r>
            <w:r w:rsidRPr="005A6012">
              <w:rPr>
                <w:rFonts w:ascii="Times New Roman" w:hAnsi="Times New Roman"/>
                <w:b/>
                <w:bCs/>
                <w:color w:val="000000"/>
                <w:kern w:val="0"/>
                <w:szCs w:val="21"/>
              </w:rPr>
              <w:t>12</w:t>
            </w:r>
            <w:r w:rsidRPr="005A6012">
              <w:rPr>
                <w:rFonts w:ascii="Times New Roman" w:hAnsi="Times New Roman"/>
                <w:b/>
                <w:bCs/>
                <w:color w:val="000000"/>
                <w:kern w:val="0"/>
                <w:szCs w:val="21"/>
              </w:rPr>
              <w:t>月</w:t>
            </w:r>
            <w:r w:rsidRPr="005A6012">
              <w:rPr>
                <w:rFonts w:ascii="Times New Roman" w:hAnsi="Times New Roman"/>
                <w:b/>
                <w:bCs/>
                <w:color w:val="000000"/>
                <w:kern w:val="0"/>
                <w:szCs w:val="21"/>
              </w:rPr>
              <w:t>31</w:t>
            </w:r>
            <w:r w:rsidRPr="005A6012">
              <w:rPr>
                <w:rFonts w:ascii="Times New Roman" w:hAnsi="Times New Roman"/>
                <w:b/>
                <w:bCs/>
                <w:color w:val="000000"/>
                <w:kern w:val="0"/>
                <w:szCs w:val="21"/>
              </w:rPr>
              <w:t>日</w:t>
            </w:r>
          </w:p>
        </w:tc>
      </w:tr>
      <w:tr w:rsidR="0024309A" w:rsidRPr="005A6012" w14:paraId="4C8DFD04" w14:textId="77777777" w:rsidTr="005A6012">
        <w:trPr>
          <w:trHeight w:val="340"/>
          <w:jc w:val="center"/>
        </w:trPr>
        <w:tc>
          <w:tcPr>
            <w:tcW w:w="1446" w:type="pct"/>
            <w:shd w:val="clear" w:color="auto" w:fill="auto"/>
            <w:vAlign w:val="center"/>
          </w:tcPr>
          <w:p w14:paraId="29ACBB01" w14:textId="77777777" w:rsidR="0024309A" w:rsidRPr="005A6012" w:rsidRDefault="0024309A" w:rsidP="001A7649">
            <w:pPr>
              <w:widowControl/>
              <w:adjustRightInd w:val="0"/>
              <w:snapToGrid w:val="0"/>
              <w:jc w:val="left"/>
              <w:rPr>
                <w:rFonts w:ascii="Times New Roman" w:hAnsi="Times New Roman"/>
                <w:snapToGrid w:val="0"/>
                <w:color w:val="FF0000"/>
                <w:kern w:val="0"/>
                <w:szCs w:val="21"/>
                <w:lang w:val="en-GB"/>
              </w:rPr>
            </w:pPr>
            <w:r w:rsidRPr="005A6012">
              <w:rPr>
                <w:rFonts w:ascii="Times New Roman" w:hAnsi="Times New Roman"/>
                <w:snapToGrid w:val="0"/>
                <w:kern w:val="0"/>
                <w:szCs w:val="21"/>
                <w:lang w:val="en-GB"/>
              </w:rPr>
              <w:t>可抵扣暂时性差异</w:t>
            </w:r>
          </w:p>
        </w:tc>
        <w:tc>
          <w:tcPr>
            <w:tcW w:w="1181" w:type="pct"/>
            <w:shd w:val="clear" w:color="auto" w:fill="auto"/>
            <w:vAlign w:val="center"/>
          </w:tcPr>
          <w:p w14:paraId="628ED98C" w14:textId="77777777" w:rsidR="0024309A" w:rsidRPr="005A6012" w:rsidRDefault="0024309A"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color w:val="000000"/>
                <w:kern w:val="0"/>
                <w:szCs w:val="21"/>
              </w:rPr>
              <w:t>-</w:t>
            </w:r>
          </w:p>
        </w:tc>
        <w:tc>
          <w:tcPr>
            <w:tcW w:w="1187" w:type="pct"/>
            <w:shd w:val="clear" w:color="auto" w:fill="auto"/>
            <w:vAlign w:val="center"/>
          </w:tcPr>
          <w:p w14:paraId="1D3CB4F1" w14:textId="77777777" w:rsidR="0024309A" w:rsidRPr="005A6012" w:rsidRDefault="0024309A"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color w:val="000000"/>
                <w:kern w:val="0"/>
                <w:szCs w:val="21"/>
              </w:rPr>
              <w:t>-</w:t>
            </w:r>
          </w:p>
        </w:tc>
        <w:tc>
          <w:tcPr>
            <w:tcW w:w="1186" w:type="pct"/>
            <w:shd w:val="clear" w:color="auto" w:fill="auto"/>
            <w:vAlign w:val="center"/>
          </w:tcPr>
          <w:p w14:paraId="3CF6364D" w14:textId="77777777" w:rsidR="0024309A" w:rsidRPr="005A6012" w:rsidRDefault="0024309A" w:rsidP="001A7649">
            <w:pPr>
              <w:widowControl/>
              <w:adjustRightInd w:val="0"/>
              <w:snapToGrid w:val="0"/>
              <w:jc w:val="right"/>
              <w:rPr>
                <w:rFonts w:ascii="Times New Roman" w:hAnsi="Times New Roman"/>
                <w:snapToGrid w:val="0"/>
                <w:kern w:val="0"/>
                <w:szCs w:val="21"/>
                <w:lang w:val="en-GB"/>
              </w:rPr>
            </w:pPr>
            <w:r w:rsidRPr="005A6012">
              <w:rPr>
                <w:rFonts w:ascii="Times New Roman" w:hAnsi="Times New Roman"/>
                <w:color w:val="000000"/>
                <w:kern w:val="0"/>
                <w:szCs w:val="21"/>
              </w:rPr>
              <w:t>-</w:t>
            </w:r>
          </w:p>
        </w:tc>
      </w:tr>
      <w:tr w:rsidR="0024309A" w:rsidRPr="005A6012" w14:paraId="663E1272" w14:textId="77777777" w:rsidTr="005A6012">
        <w:trPr>
          <w:trHeight w:val="340"/>
          <w:jc w:val="center"/>
        </w:trPr>
        <w:tc>
          <w:tcPr>
            <w:tcW w:w="1446" w:type="pct"/>
            <w:shd w:val="clear" w:color="auto" w:fill="auto"/>
            <w:vAlign w:val="center"/>
          </w:tcPr>
          <w:p w14:paraId="7E306282" w14:textId="77777777" w:rsidR="0024309A" w:rsidRPr="005A6012" w:rsidRDefault="0024309A" w:rsidP="001A7649">
            <w:pPr>
              <w:widowControl/>
              <w:adjustRightInd w:val="0"/>
              <w:snapToGrid w:val="0"/>
              <w:jc w:val="left"/>
              <w:rPr>
                <w:rFonts w:ascii="Times New Roman" w:hAnsi="Times New Roman"/>
                <w:snapToGrid w:val="0"/>
                <w:color w:val="FF0000"/>
                <w:kern w:val="0"/>
                <w:szCs w:val="21"/>
                <w:lang w:val="en-GB"/>
              </w:rPr>
            </w:pPr>
            <w:proofErr w:type="spellStart"/>
            <w:r w:rsidRPr="005A6012">
              <w:rPr>
                <w:rFonts w:ascii="Times New Roman" w:hAnsi="Times New Roman"/>
                <w:snapToGrid w:val="0"/>
                <w:kern w:val="0"/>
                <w:szCs w:val="21"/>
                <w:lang w:val="en-GB" w:eastAsia="en-US"/>
              </w:rPr>
              <w:t>可抵扣亏损</w:t>
            </w:r>
            <w:proofErr w:type="spellEnd"/>
          </w:p>
        </w:tc>
        <w:tc>
          <w:tcPr>
            <w:tcW w:w="1181" w:type="pct"/>
            <w:shd w:val="clear" w:color="auto" w:fill="auto"/>
            <w:vAlign w:val="center"/>
          </w:tcPr>
          <w:p w14:paraId="21401030" w14:textId="77777777" w:rsidR="0024309A" w:rsidRPr="005A6012" w:rsidRDefault="0024309A" w:rsidP="001A7649">
            <w:pPr>
              <w:widowControl/>
              <w:adjustRightInd w:val="0"/>
              <w:snapToGrid w:val="0"/>
              <w:jc w:val="right"/>
              <w:rPr>
                <w:rFonts w:ascii="Times New Roman" w:hAnsi="Times New Roman"/>
                <w:snapToGrid w:val="0"/>
                <w:color w:val="000000"/>
                <w:kern w:val="0"/>
                <w:szCs w:val="21"/>
                <w:lang w:val="en-GB"/>
              </w:rPr>
            </w:pPr>
            <w:r w:rsidRPr="005A6012">
              <w:rPr>
                <w:rFonts w:ascii="Times New Roman" w:hAnsi="Times New Roman"/>
                <w:color w:val="000000"/>
                <w:szCs w:val="21"/>
              </w:rPr>
              <w:t>32.30</w:t>
            </w:r>
          </w:p>
        </w:tc>
        <w:tc>
          <w:tcPr>
            <w:tcW w:w="1187" w:type="pct"/>
            <w:shd w:val="clear" w:color="auto" w:fill="auto"/>
            <w:vAlign w:val="center"/>
          </w:tcPr>
          <w:p w14:paraId="31B9B7C3" w14:textId="77777777" w:rsidR="0024309A" w:rsidRPr="005A6012" w:rsidRDefault="0024309A" w:rsidP="001A7649">
            <w:pPr>
              <w:widowControl/>
              <w:adjustRightInd w:val="0"/>
              <w:snapToGrid w:val="0"/>
              <w:jc w:val="right"/>
              <w:rPr>
                <w:rFonts w:ascii="Times New Roman" w:hAnsi="Times New Roman"/>
                <w:snapToGrid w:val="0"/>
                <w:color w:val="000000"/>
                <w:kern w:val="0"/>
                <w:szCs w:val="21"/>
                <w:lang w:val="en-GB"/>
              </w:rPr>
            </w:pPr>
            <w:r w:rsidRPr="005A6012">
              <w:rPr>
                <w:rFonts w:ascii="Times New Roman" w:hAnsi="Times New Roman"/>
                <w:color w:val="000000"/>
                <w:szCs w:val="21"/>
              </w:rPr>
              <w:t>31.35</w:t>
            </w:r>
          </w:p>
        </w:tc>
        <w:tc>
          <w:tcPr>
            <w:tcW w:w="1186" w:type="pct"/>
            <w:shd w:val="clear" w:color="auto" w:fill="auto"/>
            <w:vAlign w:val="center"/>
          </w:tcPr>
          <w:p w14:paraId="3CCB81C4" w14:textId="77777777" w:rsidR="0024309A" w:rsidRPr="005A6012" w:rsidRDefault="0024309A" w:rsidP="001A7649">
            <w:pPr>
              <w:widowControl/>
              <w:adjustRightInd w:val="0"/>
              <w:snapToGrid w:val="0"/>
              <w:jc w:val="right"/>
              <w:rPr>
                <w:rFonts w:ascii="Times New Roman" w:hAnsi="Times New Roman"/>
                <w:snapToGrid w:val="0"/>
                <w:color w:val="000000"/>
                <w:kern w:val="0"/>
                <w:szCs w:val="21"/>
                <w:lang w:val="en-GB"/>
              </w:rPr>
            </w:pPr>
            <w:r w:rsidRPr="005A6012">
              <w:rPr>
                <w:rFonts w:ascii="Times New Roman" w:hAnsi="Times New Roman"/>
                <w:color w:val="000000"/>
                <w:szCs w:val="21"/>
              </w:rPr>
              <w:t>29.89</w:t>
            </w:r>
          </w:p>
        </w:tc>
      </w:tr>
      <w:tr w:rsidR="0024309A" w:rsidRPr="005A6012" w14:paraId="3E9D2F71" w14:textId="77777777" w:rsidTr="005A6012">
        <w:trPr>
          <w:trHeight w:val="340"/>
          <w:jc w:val="center"/>
        </w:trPr>
        <w:tc>
          <w:tcPr>
            <w:tcW w:w="1446" w:type="pct"/>
            <w:shd w:val="clear" w:color="auto" w:fill="auto"/>
            <w:vAlign w:val="center"/>
          </w:tcPr>
          <w:p w14:paraId="76567BDF" w14:textId="77777777" w:rsidR="0024309A" w:rsidRPr="005A6012" w:rsidRDefault="0024309A" w:rsidP="001A7649">
            <w:pPr>
              <w:widowControl/>
              <w:adjustRightInd w:val="0"/>
              <w:snapToGrid w:val="0"/>
              <w:jc w:val="center"/>
              <w:rPr>
                <w:rFonts w:ascii="Times New Roman" w:hAnsi="Times New Roman"/>
                <w:b/>
                <w:snapToGrid w:val="0"/>
                <w:kern w:val="0"/>
                <w:szCs w:val="21"/>
                <w:lang w:val="en-GB"/>
              </w:rPr>
            </w:pPr>
            <w:r w:rsidRPr="005A6012">
              <w:rPr>
                <w:rFonts w:ascii="Times New Roman" w:hAnsi="Times New Roman"/>
                <w:b/>
                <w:snapToGrid w:val="0"/>
                <w:kern w:val="0"/>
                <w:szCs w:val="21"/>
                <w:lang w:val="en-GB"/>
              </w:rPr>
              <w:t>合计</w:t>
            </w:r>
          </w:p>
        </w:tc>
        <w:tc>
          <w:tcPr>
            <w:tcW w:w="1181" w:type="pct"/>
            <w:shd w:val="clear" w:color="auto" w:fill="auto"/>
            <w:vAlign w:val="center"/>
          </w:tcPr>
          <w:p w14:paraId="6EDB1FC2" w14:textId="77777777" w:rsidR="0024309A" w:rsidRPr="005A6012" w:rsidRDefault="0024309A" w:rsidP="001A7649">
            <w:pPr>
              <w:widowControl/>
              <w:adjustRightInd w:val="0"/>
              <w:snapToGrid w:val="0"/>
              <w:jc w:val="right"/>
              <w:rPr>
                <w:rFonts w:ascii="Times New Roman" w:hAnsi="Times New Roman"/>
                <w:b/>
                <w:snapToGrid w:val="0"/>
                <w:color w:val="000000"/>
                <w:kern w:val="0"/>
                <w:szCs w:val="21"/>
                <w:lang w:val="en-GB"/>
              </w:rPr>
            </w:pPr>
            <w:r w:rsidRPr="005A6012">
              <w:rPr>
                <w:rFonts w:ascii="Times New Roman" w:hAnsi="Times New Roman"/>
                <w:b/>
                <w:color w:val="000000"/>
                <w:szCs w:val="21"/>
              </w:rPr>
              <w:t>32.30</w:t>
            </w:r>
          </w:p>
        </w:tc>
        <w:tc>
          <w:tcPr>
            <w:tcW w:w="1187" w:type="pct"/>
            <w:shd w:val="clear" w:color="auto" w:fill="auto"/>
            <w:vAlign w:val="center"/>
          </w:tcPr>
          <w:p w14:paraId="675E3828" w14:textId="77777777" w:rsidR="0024309A" w:rsidRPr="005A6012" w:rsidRDefault="0024309A" w:rsidP="001A7649">
            <w:pPr>
              <w:widowControl/>
              <w:adjustRightInd w:val="0"/>
              <w:snapToGrid w:val="0"/>
              <w:jc w:val="right"/>
              <w:rPr>
                <w:rFonts w:ascii="Times New Roman" w:hAnsi="Times New Roman"/>
                <w:b/>
                <w:snapToGrid w:val="0"/>
                <w:color w:val="000000"/>
                <w:kern w:val="0"/>
                <w:szCs w:val="21"/>
                <w:lang w:val="en-GB"/>
              </w:rPr>
            </w:pPr>
            <w:r w:rsidRPr="005A6012">
              <w:rPr>
                <w:rFonts w:ascii="Times New Roman" w:hAnsi="Times New Roman"/>
                <w:b/>
                <w:color w:val="000000"/>
                <w:szCs w:val="21"/>
              </w:rPr>
              <w:t>31.35</w:t>
            </w:r>
          </w:p>
        </w:tc>
        <w:tc>
          <w:tcPr>
            <w:tcW w:w="1186" w:type="pct"/>
            <w:shd w:val="clear" w:color="auto" w:fill="auto"/>
            <w:vAlign w:val="center"/>
          </w:tcPr>
          <w:p w14:paraId="249D38EA" w14:textId="77777777" w:rsidR="0024309A" w:rsidRPr="005A6012" w:rsidRDefault="0024309A" w:rsidP="001A7649">
            <w:pPr>
              <w:widowControl/>
              <w:adjustRightInd w:val="0"/>
              <w:snapToGrid w:val="0"/>
              <w:jc w:val="right"/>
              <w:rPr>
                <w:rFonts w:ascii="Times New Roman" w:hAnsi="Times New Roman"/>
                <w:b/>
                <w:snapToGrid w:val="0"/>
                <w:color w:val="000000"/>
                <w:kern w:val="0"/>
                <w:szCs w:val="21"/>
                <w:lang w:val="en-GB"/>
              </w:rPr>
            </w:pPr>
            <w:r w:rsidRPr="005A6012">
              <w:rPr>
                <w:rFonts w:ascii="Times New Roman" w:hAnsi="Times New Roman"/>
                <w:b/>
                <w:color w:val="000000"/>
                <w:szCs w:val="21"/>
              </w:rPr>
              <w:t>29.89</w:t>
            </w:r>
          </w:p>
        </w:tc>
      </w:tr>
    </w:tbl>
    <w:p w14:paraId="2F31D200" w14:textId="77777777" w:rsidR="0024309A" w:rsidRPr="00C4270A" w:rsidRDefault="0086265F" w:rsidP="007D53B2">
      <w:pPr>
        <w:pStyle w:val="006"/>
        <w:ind w:firstLine="420"/>
        <w:rPr>
          <w:color w:val="000000"/>
        </w:rPr>
      </w:pPr>
      <w:r w:rsidRPr="00C4270A">
        <w:rPr>
          <w:snapToGrid w:val="0"/>
          <w:lang w:val="en-GB"/>
        </w:rPr>
        <w:t>注：本公司三家子公司</w:t>
      </w:r>
      <w:r w:rsidRPr="00C4270A">
        <w:rPr>
          <w:rFonts w:hint="eastAsia"/>
          <w:snapToGrid w:val="0"/>
          <w:lang w:val="en-GB"/>
        </w:rPr>
        <w:t>鸿基</w:t>
      </w:r>
      <w:r w:rsidRPr="00C4270A">
        <w:rPr>
          <w:snapToGrid w:val="0"/>
          <w:lang w:val="en-GB"/>
        </w:rPr>
        <w:t>结构、</w:t>
      </w:r>
      <w:r w:rsidRPr="00C4270A">
        <w:rPr>
          <w:rFonts w:hint="eastAsia"/>
          <w:snapToGrid w:val="0"/>
          <w:lang w:val="en-GB"/>
        </w:rPr>
        <w:t>鸿基</w:t>
      </w:r>
      <w:r w:rsidRPr="00C4270A">
        <w:rPr>
          <w:snapToGrid w:val="0"/>
          <w:lang w:val="en-GB"/>
        </w:rPr>
        <w:t>新技术、</w:t>
      </w:r>
      <w:r w:rsidR="0024309A" w:rsidRPr="00C4270A">
        <w:rPr>
          <w:snapToGrid w:val="0"/>
          <w:lang w:val="en-GB"/>
        </w:rPr>
        <w:t>博岩</w:t>
      </w:r>
      <w:r w:rsidRPr="00C4270A">
        <w:rPr>
          <w:rFonts w:hint="eastAsia"/>
          <w:snapToGrid w:val="0"/>
          <w:lang w:val="en-GB"/>
        </w:rPr>
        <w:t>工程</w:t>
      </w:r>
      <w:r w:rsidR="0024309A" w:rsidRPr="00C4270A">
        <w:rPr>
          <w:snapToGrid w:val="0"/>
          <w:lang w:val="en-GB"/>
        </w:rPr>
        <w:t>自成立起一直处于亏损状态，预计在未来期限内没有足够的应纳税所得额转回，因此对其未弥补亏损未确认递延所得税资产。</w:t>
      </w:r>
    </w:p>
    <w:p w14:paraId="25521C93" w14:textId="77777777" w:rsidR="0024309A" w:rsidRPr="00C4270A" w:rsidRDefault="0024309A" w:rsidP="007D53B2">
      <w:pPr>
        <w:pStyle w:val="005"/>
        <w:spacing w:before="120"/>
        <w:ind w:firstLine="480"/>
      </w:pPr>
      <w:r w:rsidRPr="00C4270A">
        <w:t>（</w:t>
      </w:r>
      <w:r w:rsidRPr="00C4270A">
        <w:t>4</w:t>
      </w:r>
      <w:r w:rsidRPr="00C4270A">
        <w:t>）其他非流动资产</w:t>
      </w:r>
    </w:p>
    <w:p w14:paraId="5A1EED52" w14:textId="77777777" w:rsidR="0024309A" w:rsidRPr="00C4270A" w:rsidRDefault="0024309A" w:rsidP="007D53B2">
      <w:pPr>
        <w:pStyle w:val="005"/>
        <w:spacing w:before="120"/>
        <w:ind w:firstLine="480"/>
      </w:pPr>
      <w:r w:rsidRPr="00C4270A">
        <w:t>报告期内，公司其他非流动资产情况如下：</w:t>
      </w:r>
    </w:p>
    <w:p w14:paraId="6F834C49" w14:textId="77777777" w:rsidR="0024309A" w:rsidRPr="00C4270A" w:rsidRDefault="0024309A" w:rsidP="007D53B2">
      <w:pPr>
        <w:pStyle w:val="009"/>
      </w:pPr>
      <w:r w:rsidRPr="00C4270A">
        <w:t>单位：万元</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779"/>
        <w:gridCol w:w="2202"/>
        <w:gridCol w:w="2202"/>
        <w:gridCol w:w="2345"/>
      </w:tblGrid>
      <w:tr w:rsidR="0024309A" w:rsidRPr="005A6012" w14:paraId="2F9841B5" w14:textId="77777777" w:rsidTr="005A6012">
        <w:trPr>
          <w:trHeight w:val="340"/>
          <w:jc w:val="center"/>
        </w:trPr>
        <w:tc>
          <w:tcPr>
            <w:tcW w:w="1043" w:type="pct"/>
            <w:shd w:val="clear" w:color="auto" w:fill="auto"/>
            <w:vAlign w:val="center"/>
          </w:tcPr>
          <w:p w14:paraId="1B128322"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项目</w:t>
            </w:r>
          </w:p>
        </w:tc>
        <w:tc>
          <w:tcPr>
            <w:tcW w:w="1291" w:type="pct"/>
            <w:shd w:val="clear" w:color="auto" w:fill="auto"/>
            <w:vAlign w:val="center"/>
          </w:tcPr>
          <w:p w14:paraId="303D7782"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2019</w:t>
            </w:r>
            <w:r w:rsidRPr="005A6012">
              <w:rPr>
                <w:rFonts w:ascii="Times New Roman" w:hAnsi="Times New Roman"/>
                <w:b/>
                <w:color w:val="000000"/>
                <w:kern w:val="0"/>
                <w:szCs w:val="21"/>
              </w:rPr>
              <w:t>年</w:t>
            </w:r>
            <w:r w:rsidRPr="005A6012">
              <w:rPr>
                <w:rFonts w:ascii="Times New Roman" w:hAnsi="Times New Roman"/>
                <w:b/>
                <w:color w:val="000000"/>
                <w:kern w:val="0"/>
                <w:szCs w:val="21"/>
              </w:rPr>
              <w:t>12</w:t>
            </w:r>
            <w:r w:rsidRPr="005A6012">
              <w:rPr>
                <w:rFonts w:ascii="Times New Roman" w:hAnsi="Times New Roman"/>
                <w:b/>
                <w:color w:val="000000"/>
                <w:kern w:val="0"/>
                <w:szCs w:val="21"/>
              </w:rPr>
              <w:t>月</w:t>
            </w:r>
            <w:r w:rsidRPr="005A6012">
              <w:rPr>
                <w:rFonts w:ascii="Times New Roman" w:hAnsi="Times New Roman"/>
                <w:b/>
                <w:color w:val="000000"/>
                <w:kern w:val="0"/>
                <w:szCs w:val="21"/>
              </w:rPr>
              <w:t>31</w:t>
            </w:r>
            <w:r w:rsidRPr="005A6012">
              <w:rPr>
                <w:rFonts w:ascii="Times New Roman" w:hAnsi="Times New Roman"/>
                <w:b/>
                <w:color w:val="000000"/>
                <w:kern w:val="0"/>
                <w:szCs w:val="21"/>
              </w:rPr>
              <w:t>日</w:t>
            </w:r>
          </w:p>
        </w:tc>
        <w:tc>
          <w:tcPr>
            <w:tcW w:w="1291" w:type="pct"/>
            <w:shd w:val="clear" w:color="auto" w:fill="auto"/>
            <w:vAlign w:val="center"/>
          </w:tcPr>
          <w:p w14:paraId="411E8CFE"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2018</w:t>
            </w:r>
            <w:r w:rsidRPr="005A6012">
              <w:rPr>
                <w:rFonts w:ascii="Times New Roman" w:hAnsi="Times New Roman"/>
                <w:b/>
                <w:color w:val="000000"/>
                <w:kern w:val="0"/>
                <w:szCs w:val="21"/>
              </w:rPr>
              <w:t>年</w:t>
            </w:r>
            <w:r w:rsidRPr="005A6012">
              <w:rPr>
                <w:rFonts w:ascii="Times New Roman" w:hAnsi="Times New Roman"/>
                <w:b/>
                <w:color w:val="000000"/>
                <w:kern w:val="0"/>
                <w:szCs w:val="21"/>
              </w:rPr>
              <w:t>12</w:t>
            </w:r>
            <w:r w:rsidRPr="005A6012">
              <w:rPr>
                <w:rFonts w:ascii="Times New Roman" w:hAnsi="Times New Roman"/>
                <w:b/>
                <w:color w:val="000000"/>
                <w:kern w:val="0"/>
                <w:szCs w:val="21"/>
              </w:rPr>
              <w:t>月</w:t>
            </w:r>
            <w:r w:rsidRPr="005A6012">
              <w:rPr>
                <w:rFonts w:ascii="Times New Roman" w:hAnsi="Times New Roman"/>
                <w:b/>
                <w:color w:val="000000"/>
                <w:kern w:val="0"/>
                <w:szCs w:val="21"/>
              </w:rPr>
              <w:t>31</w:t>
            </w:r>
            <w:r w:rsidRPr="005A6012">
              <w:rPr>
                <w:rFonts w:ascii="Times New Roman" w:hAnsi="Times New Roman"/>
                <w:b/>
                <w:color w:val="000000"/>
                <w:kern w:val="0"/>
                <w:szCs w:val="21"/>
              </w:rPr>
              <w:t>日</w:t>
            </w:r>
          </w:p>
        </w:tc>
        <w:tc>
          <w:tcPr>
            <w:tcW w:w="1375" w:type="pct"/>
            <w:shd w:val="clear" w:color="auto" w:fill="auto"/>
            <w:vAlign w:val="center"/>
          </w:tcPr>
          <w:p w14:paraId="4C13D326"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2017</w:t>
            </w:r>
            <w:r w:rsidRPr="005A6012">
              <w:rPr>
                <w:rFonts w:ascii="Times New Roman" w:hAnsi="Times New Roman"/>
                <w:b/>
                <w:color w:val="000000"/>
                <w:kern w:val="0"/>
                <w:szCs w:val="21"/>
              </w:rPr>
              <w:t>年</w:t>
            </w:r>
            <w:r w:rsidRPr="005A6012">
              <w:rPr>
                <w:rFonts w:ascii="Times New Roman" w:hAnsi="Times New Roman"/>
                <w:b/>
                <w:color w:val="000000"/>
                <w:kern w:val="0"/>
                <w:szCs w:val="21"/>
              </w:rPr>
              <w:t>12</w:t>
            </w:r>
            <w:r w:rsidRPr="005A6012">
              <w:rPr>
                <w:rFonts w:ascii="Times New Roman" w:hAnsi="Times New Roman"/>
                <w:b/>
                <w:color w:val="000000"/>
                <w:kern w:val="0"/>
                <w:szCs w:val="21"/>
              </w:rPr>
              <w:t>月</w:t>
            </w:r>
            <w:r w:rsidRPr="005A6012">
              <w:rPr>
                <w:rFonts w:ascii="Times New Roman" w:hAnsi="Times New Roman"/>
                <w:b/>
                <w:color w:val="000000"/>
                <w:kern w:val="0"/>
                <w:szCs w:val="21"/>
              </w:rPr>
              <w:t>31</w:t>
            </w:r>
            <w:r w:rsidRPr="005A6012">
              <w:rPr>
                <w:rFonts w:ascii="Times New Roman" w:hAnsi="Times New Roman"/>
                <w:b/>
                <w:color w:val="000000"/>
                <w:kern w:val="0"/>
                <w:szCs w:val="21"/>
              </w:rPr>
              <w:t>日</w:t>
            </w:r>
          </w:p>
        </w:tc>
      </w:tr>
      <w:tr w:rsidR="0024309A" w:rsidRPr="005A6012" w14:paraId="38715FBC" w14:textId="77777777" w:rsidTr="005A6012">
        <w:trPr>
          <w:trHeight w:val="340"/>
          <w:jc w:val="center"/>
        </w:trPr>
        <w:tc>
          <w:tcPr>
            <w:tcW w:w="1043" w:type="pct"/>
            <w:shd w:val="clear" w:color="auto" w:fill="auto"/>
            <w:vAlign w:val="center"/>
          </w:tcPr>
          <w:p w14:paraId="7F1D7B9D" w14:textId="77777777" w:rsidR="0024309A" w:rsidRPr="005A6012" w:rsidRDefault="0024309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预付设备款</w:t>
            </w:r>
          </w:p>
        </w:tc>
        <w:tc>
          <w:tcPr>
            <w:tcW w:w="1291" w:type="pct"/>
            <w:shd w:val="clear" w:color="auto" w:fill="auto"/>
            <w:vAlign w:val="center"/>
          </w:tcPr>
          <w:p w14:paraId="291C4573"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w:t>
            </w:r>
          </w:p>
        </w:tc>
        <w:tc>
          <w:tcPr>
            <w:tcW w:w="1291" w:type="pct"/>
            <w:shd w:val="clear" w:color="auto" w:fill="auto"/>
            <w:vAlign w:val="center"/>
          </w:tcPr>
          <w:p w14:paraId="3CA119BB"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w:t>
            </w:r>
          </w:p>
        </w:tc>
        <w:tc>
          <w:tcPr>
            <w:tcW w:w="1375" w:type="pct"/>
            <w:shd w:val="clear" w:color="auto" w:fill="auto"/>
            <w:vAlign w:val="center"/>
          </w:tcPr>
          <w:p w14:paraId="0B64E351"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260.00</w:t>
            </w:r>
          </w:p>
        </w:tc>
      </w:tr>
      <w:tr w:rsidR="0024309A" w:rsidRPr="005A6012" w14:paraId="2AD4355B" w14:textId="77777777" w:rsidTr="005A6012">
        <w:trPr>
          <w:trHeight w:val="340"/>
          <w:jc w:val="center"/>
        </w:trPr>
        <w:tc>
          <w:tcPr>
            <w:tcW w:w="1043" w:type="pct"/>
            <w:shd w:val="clear" w:color="auto" w:fill="auto"/>
            <w:vAlign w:val="center"/>
          </w:tcPr>
          <w:p w14:paraId="707289CF"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合计</w:t>
            </w:r>
          </w:p>
        </w:tc>
        <w:tc>
          <w:tcPr>
            <w:tcW w:w="1291" w:type="pct"/>
            <w:shd w:val="clear" w:color="auto" w:fill="auto"/>
            <w:vAlign w:val="center"/>
          </w:tcPr>
          <w:p w14:paraId="751DB438"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w:t>
            </w:r>
          </w:p>
        </w:tc>
        <w:tc>
          <w:tcPr>
            <w:tcW w:w="1291" w:type="pct"/>
            <w:shd w:val="clear" w:color="auto" w:fill="auto"/>
            <w:vAlign w:val="center"/>
          </w:tcPr>
          <w:p w14:paraId="0F97C973"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w:t>
            </w:r>
          </w:p>
        </w:tc>
        <w:tc>
          <w:tcPr>
            <w:tcW w:w="1375" w:type="pct"/>
            <w:shd w:val="clear" w:color="auto" w:fill="auto"/>
            <w:vAlign w:val="center"/>
          </w:tcPr>
          <w:p w14:paraId="4D17F30E"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260.00</w:t>
            </w:r>
          </w:p>
        </w:tc>
      </w:tr>
    </w:tbl>
    <w:p w14:paraId="2A0FB2A9" w14:textId="77777777" w:rsidR="0024309A" w:rsidRPr="00C4270A" w:rsidRDefault="0024309A" w:rsidP="007D53B2">
      <w:pPr>
        <w:pStyle w:val="005"/>
        <w:spacing w:before="120"/>
        <w:ind w:firstLine="480"/>
      </w:pPr>
      <w:r w:rsidRPr="00C4270A">
        <w:t>2017</w:t>
      </w:r>
      <w:r w:rsidRPr="00C4270A">
        <w:t>年末，公司的其他非流动资产是公司购买设备，提前向供应商支付的设备购买款。</w:t>
      </w:r>
    </w:p>
    <w:p w14:paraId="3745C5A0" w14:textId="77777777" w:rsidR="0024309A" w:rsidRPr="00C4270A" w:rsidRDefault="0024309A" w:rsidP="00AC3433">
      <w:pPr>
        <w:pStyle w:val="003"/>
        <w:spacing w:before="120"/>
      </w:pPr>
      <w:bookmarkStart w:id="1836" w:name="_Toc42531210"/>
      <w:bookmarkStart w:id="1837" w:name="_Toc46219785"/>
      <w:r w:rsidRPr="00C4270A">
        <w:t>（二）负债情况分析</w:t>
      </w:r>
      <w:bookmarkEnd w:id="1836"/>
      <w:bookmarkEnd w:id="1837"/>
    </w:p>
    <w:p w14:paraId="0ABB68DD" w14:textId="77777777" w:rsidR="0024309A" w:rsidRPr="00C4270A" w:rsidRDefault="0024309A" w:rsidP="007D53B2">
      <w:pPr>
        <w:pStyle w:val="005"/>
        <w:spacing w:before="120"/>
        <w:ind w:firstLine="480"/>
      </w:pPr>
      <w:r w:rsidRPr="00C4270A">
        <w:t>报告期内，公司负债的构成情况如下：</w:t>
      </w:r>
    </w:p>
    <w:p w14:paraId="52B2A2AD" w14:textId="77777777" w:rsidR="0024309A" w:rsidRPr="00C4270A" w:rsidRDefault="0024309A" w:rsidP="007D53B2">
      <w:pPr>
        <w:pStyle w:val="009"/>
      </w:pPr>
      <w:r w:rsidRPr="00C4270A">
        <w:t>单位：万元，</w:t>
      </w:r>
      <w:r w:rsidRPr="00C4270A">
        <w:t>%</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665"/>
        <w:gridCol w:w="1425"/>
        <w:gridCol w:w="877"/>
        <w:gridCol w:w="1435"/>
        <w:gridCol w:w="851"/>
        <w:gridCol w:w="1426"/>
        <w:gridCol w:w="849"/>
      </w:tblGrid>
      <w:tr w:rsidR="0024309A" w:rsidRPr="005A6012" w14:paraId="42B29C66" w14:textId="77777777" w:rsidTr="00272CE0">
        <w:trPr>
          <w:trHeight w:val="340"/>
          <w:jc w:val="center"/>
        </w:trPr>
        <w:tc>
          <w:tcPr>
            <w:tcW w:w="1664" w:type="dxa"/>
            <w:vMerge w:val="restart"/>
            <w:shd w:val="clear" w:color="auto" w:fill="auto"/>
            <w:vAlign w:val="center"/>
          </w:tcPr>
          <w:p w14:paraId="2A17B020"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项目</w:t>
            </w:r>
          </w:p>
        </w:tc>
        <w:tc>
          <w:tcPr>
            <w:tcW w:w="2300" w:type="dxa"/>
            <w:gridSpan w:val="2"/>
            <w:shd w:val="clear" w:color="auto" w:fill="auto"/>
            <w:vAlign w:val="center"/>
          </w:tcPr>
          <w:p w14:paraId="69CC76F7"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2019</w:t>
            </w:r>
            <w:r w:rsidRPr="005A6012">
              <w:rPr>
                <w:rFonts w:ascii="Times New Roman" w:hAnsi="Times New Roman"/>
                <w:b/>
                <w:color w:val="000000"/>
                <w:kern w:val="0"/>
                <w:szCs w:val="21"/>
              </w:rPr>
              <w:t>年</w:t>
            </w:r>
            <w:r w:rsidRPr="005A6012">
              <w:rPr>
                <w:rFonts w:ascii="Times New Roman" w:hAnsi="Times New Roman"/>
                <w:b/>
                <w:color w:val="000000"/>
                <w:kern w:val="0"/>
                <w:szCs w:val="21"/>
              </w:rPr>
              <w:t>12</w:t>
            </w:r>
            <w:r w:rsidRPr="005A6012">
              <w:rPr>
                <w:rFonts w:ascii="Times New Roman" w:hAnsi="Times New Roman"/>
                <w:b/>
                <w:color w:val="000000"/>
                <w:kern w:val="0"/>
                <w:szCs w:val="21"/>
              </w:rPr>
              <w:t>月</w:t>
            </w:r>
            <w:r w:rsidRPr="005A6012">
              <w:rPr>
                <w:rFonts w:ascii="Times New Roman" w:hAnsi="Times New Roman"/>
                <w:b/>
                <w:color w:val="000000"/>
                <w:kern w:val="0"/>
                <w:szCs w:val="21"/>
              </w:rPr>
              <w:t>31</w:t>
            </w:r>
            <w:r w:rsidRPr="005A6012">
              <w:rPr>
                <w:rFonts w:ascii="Times New Roman" w:hAnsi="Times New Roman"/>
                <w:b/>
                <w:color w:val="000000"/>
                <w:kern w:val="0"/>
                <w:szCs w:val="21"/>
              </w:rPr>
              <w:t>日</w:t>
            </w:r>
          </w:p>
        </w:tc>
        <w:tc>
          <w:tcPr>
            <w:tcW w:w="2283" w:type="dxa"/>
            <w:gridSpan w:val="2"/>
            <w:shd w:val="clear" w:color="auto" w:fill="auto"/>
            <w:vAlign w:val="center"/>
          </w:tcPr>
          <w:p w14:paraId="63FCDC89"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2018</w:t>
            </w:r>
            <w:r w:rsidRPr="005A6012">
              <w:rPr>
                <w:rFonts w:ascii="Times New Roman" w:hAnsi="Times New Roman"/>
                <w:b/>
                <w:color w:val="000000"/>
                <w:kern w:val="0"/>
                <w:szCs w:val="21"/>
              </w:rPr>
              <w:t>年</w:t>
            </w:r>
            <w:r w:rsidRPr="005A6012">
              <w:rPr>
                <w:rFonts w:ascii="Times New Roman" w:hAnsi="Times New Roman"/>
                <w:b/>
                <w:color w:val="000000"/>
                <w:kern w:val="0"/>
                <w:szCs w:val="21"/>
              </w:rPr>
              <w:t>12</w:t>
            </w:r>
            <w:r w:rsidRPr="005A6012">
              <w:rPr>
                <w:rFonts w:ascii="Times New Roman" w:hAnsi="Times New Roman"/>
                <w:b/>
                <w:color w:val="000000"/>
                <w:kern w:val="0"/>
                <w:szCs w:val="21"/>
              </w:rPr>
              <w:t>月</w:t>
            </w:r>
            <w:r w:rsidRPr="005A6012">
              <w:rPr>
                <w:rFonts w:ascii="Times New Roman" w:hAnsi="Times New Roman"/>
                <w:b/>
                <w:color w:val="000000"/>
                <w:kern w:val="0"/>
                <w:szCs w:val="21"/>
              </w:rPr>
              <w:t>31</w:t>
            </w:r>
            <w:r w:rsidRPr="005A6012">
              <w:rPr>
                <w:rFonts w:ascii="Times New Roman" w:hAnsi="Times New Roman"/>
                <w:b/>
                <w:color w:val="000000"/>
                <w:kern w:val="0"/>
                <w:szCs w:val="21"/>
              </w:rPr>
              <w:t>日</w:t>
            </w:r>
          </w:p>
        </w:tc>
        <w:tc>
          <w:tcPr>
            <w:tcW w:w="2272" w:type="dxa"/>
            <w:gridSpan w:val="2"/>
            <w:shd w:val="clear" w:color="auto" w:fill="auto"/>
            <w:vAlign w:val="center"/>
          </w:tcPr>
          <w:p w14:paraId="76A568CE"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2017</w:t>
            </w:r>
            <w:r w:rsidRPr="005A6012">
              <w:rPr>
                <w:rFonts w:ascii="Times New Roman" w:hAnsi="Times New Roman"/>
                <w:b/>
                <w:color w:val="000000"/>
                <w:kern w:val="0"/>
                <w:szCs w:val="21"/>
              </w:rPr>
              <w:t>年</w:t>
            </w:r>
            <w:r w:rsidRPr="005A6012">
              <w:rPr>
                <w:rFonts w:ascii="Times New Roman" w:hAnsi="Times New Roman"/>
                <w:b/>
                <w:color w:val="000000"/>
                <w:kern w:val="0"/>
                <w:szCs w:val="21"/>
              </w:rPr>
              <w:t>12</w:t>
            </w:r>
            <w:r w:rsidRPr="005A6012">
              <w:rPr>
                <w:rFonts w:ascii="Times New Roman" w:hAnsi="Times New Roman"/>
                <w:b/>
                <w:color w:val="000000"/>
                <w:kern w:val="0"/>
                <w:szCs w:val="21"/>
              </w:rPr>
              <w:t>月</w:t>
            </w:r>
            <w:r w:rsidRPr="005A6012">
              <w:rPr>
                <w:rFonts w:ascii="Times New Roman" w:hAnsi="Times New Roman"/>
                <w:b/>
                <w:color w:val="000000"/>
                <w:kern w:val="0"/>
                <w:szCs w:val="21"/>
              </w:rPr>
              <w:t>31</w:t>
            </w:r>
            <w:r w:rsidRPr="005A6012">
              <w:rPr>
                <w:rFonts w:ascii="Times New Roman" w:hAnsi="Times New Roman"/>
                <w:b/>
                <w:color w:val="000000"/>
                <w:kern w:val="0"/>
                <w:szCs w:val="21"/>
              </w:rPr>
              <w:t>日</w:t>
            </w:r>
          </w:p>
        </w:tc>
      </w:tr>
      <w:tr w:rsidR="0024309A" w:rsidRPr="005A6012" w14:paraId="33F117C0" w14:textId="77777777" w:rsidTr="00272CE0">
        <w:trPr>
          <w:trHeight w:val="340"/>
          <w:jc w:val="center"/>
        </w:trPr>
        <w:tc>
          <w:tcPr>
            <w:tcW w:w="1664" w:type="dxa"/>
            <w:vMerge/>
            <w:vAlign w:val="center"/>
          </w:tcPr>
          <w:p w14:paraId="5926CEBE" w14:textId="77777777" w:rsidR="0024309A" w:rsidRPr="005A6012" w:rsidRDefault="0024309A" w:rsidP="001A7649">
            <w:pPr>
              <w:widowControl/>
              <w:adjustRightInd w:val="0"/>
              <w:snapToGrid w:val="0"/>
              <w:jc w:val="left"/>
              <w:rPr>
                <w:rFonts w:ascii="Times New Roman" w:hAnsi="Times New Roman"/>
                <w:b/>
                <w:bCs/>
                <w:color w:val="000000"/>
                <w:kern w:val="0"/>
                <w:szCs w:val="21"/>
              </w:rPr>
            </w:pPr>
          </w:p>
        </w:tc>
        <w:tc>
          <w:tcPr>
            <w:tcW w:w="1424" w:type="dxa"/>
            <w:shd w:val="clear" w:color="auto" w:fill="auto"/>
            <w:vAlign w:val="center"/>
          </w:tcPr>
          <w:p w14:paraId="40D6391F"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金额</w:t>
            </w:r>
          </w:p>
        </w:tc>
        <w:tc>
          <w:tcPr>
            <w:tcW w:w="876" w:type="dxa"/>
            <w:shd w:val="clear" w:color="auto" w:fill="auto"/>
            <w:vAlign w:val="center"/>
          </w:tcPr>
          <w:p w14:paraId="755A3BE4"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比例</w:t>
            </w:r>
          </w:p>
        </w:tc>
        <w:tc>
          <w:tcPr>
            <w:tcW w:w="1433" w:type="dxa"/>
            <w:shd w:val="clear" w:color="auto" w:fill="auto"/>
            <w:vAlign w:val="center"/>
          </w:tcPr>
          <w:p w14:paraId="21B88DAB"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金额</w:t>
            </w:r>
          </w:p>
        </w:tc>
        <w:tc>
          <w:tcPr>
            <w:tcW w:w="850" w:type="dxa"/>
            <w:shd w:val="clear" w:color="auto" w:fill="auto"/>
            <w:vAlign w:val="center"/>
          </w:tcPr>
          <w:p w14:paraId="401FAC11"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比例</w:t>
            </w:r>
          </w:p>
        </w:tc>
        <w:tc>
          <w:tcPr>
            <w:tcW w:w="1424" w:type="dxa"/>
            <w:shd w:val="clear" w:color="auto" w:fill="auto"/>
            <w:vAlign w:val="center"/>
          </w:tcPr>
          <w:p w14:paraId="1A18E4F1"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金额</w:t>
            </w:r>
          </w:p>
        </w:tc>
        <w:tc>
          <w:tcPr>
            <w:tcW w:w="848" w:type="dxa"/>
            <w:shd w:val="clear" w:color="auto" w:fill="auto"/>
            <w:vAlign w:val="center"/>
          </w:tcPr>
          <w:p w14:paraId="4813A015"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比例</w:t>
            </w:r>
          </w:p>
        </w:tc>
      </w:tr>
      <w:tr w:rsidR="0024309A" w:rsidRPr="005A6012" w14:paraId="369459B8" w14:textId="77777777" w:rsidTr="00272CE0">
        <w:trPr>
          <w:trHeight w:val="340"/>
          <w:jc w:val="center"/>
        </w:trPr>
        <w:tc>
          <w:tcPr>
            <w:tcW w:w="1664" w:type="dxa"/>
            <w:shd w:val="clear" w:color="auto" w:fill="auto"/>
            <w:vAlign w:val="center"/>
          </w:tcPr>
          <w:p w14:paraId="4328FD96" w14:textId="77777777" w:rsidR="0024309A" w:rsidRPr="005A6012" w:rsidRDefault="0024309A" w:rsidP="001A7649">
            <w:pPr>
              <w:widowControl/>
              <w:adjustRightInd w:val="0"/>
              <w:snapToGrid w:val="0"/>
              <w:jc w:val="center"/>
              <w:rPr>
                <w:rFonts w:ascii="Times New Roman" w:hAnsi="Times New Roman"/>
                <w:bCs/>
                <w:color w:val="000000"/>
                <w:kern w:val="0"/>
                <w:szCs w:val="21"/>
              </w:rPr>
            </w:pPr>
            <w:r w:rsidRPr="005A6012">
              <w:rPr>
                <w:rFonts w:ascii="Times New Roman" w:hAnsi="Times New Roman"/>
                <w:bCs/>
                <w:color w:val="000000"/>
                <w:kern w:val="0"/>
                <w:szCs w:val="21"/>
              </w:rPr>
              <w:t>流动负债</w:t>
            </w:r>
          </w:p>
        </w:tc>
        <w:tc>
          <w:tcPr>
            <w:tcW w:w="1424" w:type="dxa"/>
            <w:shd w:val="clear" w:color="auto" w:fill="auto"/>
            <w:vAlign w:val="center"/>
          </w:tcPr>
          <w:p w14:paraId="16953F5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35,095.91</w:t>
            </w:r>
          </w:p>
        </w:tc>
        <w:tc>
          <w:tcPr>
            <w:tcW w:w="876" w:type="dxa"/>
            <w:shd w:val="clear" w:color="auto" w:fill="auto"/>
            <w:vAlign w:val="center"/>
          </w:tcPr>
          <w:p w14:paraId="76AC540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99.89</w:t>
            </w:r>
          </w:p>
        </w:tc>
        <w:tc>
          <w:tcPr>
            <w:tcW w:w="1433" w:type="dxa"/>
            <w:shd w:val="clear" w:color="auto" w:fill="auto"/>
            <w:vAlign w:val="center"/>
          </w:tcPr>
          <w:p w14:paraId="4C21A0A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34,326.73</w:t>
            </w:r>
          </w:p>
        </w:tc>
        <w:tc>
          <w:tcPr>
            <w:tcW w:w="850" w:type="dxa"/>
            <w:shd w:val="clear" w:color="auto" w:fill="auto"/>
            <w:vAlign w:val="center"/>
          </w:tcPr>
          <w:p w14:paraId="411D4BB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99.89</w:t>
            </w:r>
          </w:p>
        </w:tc>
        <w:tc>
          <w:tcPr>
            <w:tcW w:w="1424" w:type="dxa"/>
            <w:shd w:val="clear" w:color="auto" w:fill="auto"/>
            <w:vAlign w:val="center"/>
          </w:tcPr>
          <w:p w14:paraId="1BEF4B0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23,635.31</w:t>
            </w:r>
          </w:p>
        </w:tc>
        <w:tc>
          <w:tcPr>
            <w:tcW w:w="848" w:type="dxa"/>
            <w:shd w:val="clear" w:color="auto" w:fill="auto"/>
            <w:vAlign w:val="center"/>
          </w:tcPr>
          <w:p w14:paraId="461F372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99.82</w:t>
            </w:r>
          </w:p>
        </w:tc>
      </w:tr>
      <w:tr w:rsidR="0024309A" w:rsidRPr="005A6012" w14:paraId="2BD3DC7E" w14:textId="77777777" w:rsidTr="00272CE0">
        <w:trPr>
          <w:trHeight w:val="340"/>
          <w:jc w:val="center"/>
        </w:trPr>
        <w:tc>
          <w:tcPr>
            <w:tcW w:w="1664" w:type="dxa"/>
            <w:shd w:val="clear" w:color="auto" w:fill="auto"/>
            <w:vAlign w:val="center"/>
          </w:tcPr>
          <w:p w14:paraId="7442AD4D" w14:textId="77777777" w:rsidR="0024309A" w:rsidRPr="005A6012" w:rsidRDefault="0024309A" w:rsidP="001A7649">
            <w:pPr>
              <w:widowControl/>
              <w:adjustRightInd w:val="0"/>
              <w:snapToGrid w:val="0"/>
              <w:jc w:val="center"/>
              <w:rPr>
                <w:rFonts w:ascii="Times New Roman" w:hAnsi="Times New Roman"/>
                <w:bCs/>
                <w:color w:val="000000"/>
                <w:kern w:val="0"/>
                <w:szCs w:val="21"/>
              </w:rPr>
            </w:pPr>
            <w:r w:rsidRPr="005A6012">
              <w:rPr>
                <w:rFonts w:ascii="Times New Roman" w:hAnsi="Times New Roman"/>
                <w:bCs/>
                <w:color w:val="000000"/>
                <w:kern w:val="0"/>
                <w:szCs w:val="21"/>
              </w:rPr>
              <w:t>非流动负债</w:t>
            </w:r>
          </w:p>
        </w:tc>
        <w:tc>
          <w:tcPr>
            <w:tcW w:w="1424" w:type="dxa"/>
            <w:shd w:val="clear" w:color="auto" w:fill="auto"/>
            <w:vAlign w:val="center"/>
          </w:tcPr>
          <w:p w14:paraId="3CFF4B6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37.80</w:t>
            </w:r>
          </w:p>
        </w:tc>
        <w:tc>
          <w:tcPr>
            <w:tcW w:w="876" w:type="dxa"/>
            <w:shd w:val="clear" w:color="auto" w:fill="auto"/>
            <w:vAlign w:val="center"/>
          </w:tcPr>
          <w:p w14:paraId="28FD502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0.11</w:t>
            </w:r>
          </w:p>
        </w:tc>
        <w:tc>
          <w:tcPr>
            <w:tcW w:w="1433" w:type="dxa"/>
            <w:shd w:val="clear" w:color="auto" w:fill="auto"/>
            <w:vAlign w:val="center"/>
          </w:tcPr>
          <w:p w14:paraId="18F9449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37.80</w:t>
            </w:r>
          </w:p>
        </w:tc>
        <w:tc>
          <w:tcPr>
            <w:tcW w:w="850" w:type="dxa"/>
            <w:shd w:val="clear" w:color="auto" w:fill="auto"/>
            <w:vAlign w:val="center"/>
          </w:tcPr>
          <w:p w14:paraId="2DC9D6F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0.11</w:t>
            </w:r>
          </w:p>
        </w:tc>
        <w:tc>
          <w:tcPr>
            <w:tcW w:w="1424" w:type="dxa"/>
            <w:shd w:val="clear" w:color="auto" w:fill="auto"/>
            <w:vAlign w:val="center"/>
          </w:tcPr>
          <w:p w14:paraId="334951D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42.91</w:t>
            </w:r>
          </w:p>
        </w:tc>
        <w:tc>
          <w:tcPr>
            <w:tcW w:w="848" w:type="dxa"/>
            <w:shd w:val="clear" w:color="auto" w:fill="auto"/>
            <w:vAlign w:val="center"/>
          </w:tcPr>
          <w:p w14:paraId="1ED6A71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0.18</w:t>
            </w:r>
          </w:p>
        </w:tc>
      </w:tr>
      <w:tr w:rsidR="0024309A" w:rsidRPr="005A6012" w14:paraId="1CC7AEAB" w14:textId="77777777" w:rsidTr="00272CE0">
        <w:trPr>
          <w:trHeight w:val="340"/>
          <w:jc w:val="center"/>
        </w:trPr>
        <w:tc>
          <w:tcPr>
            <w:tcW w:w="1664" w:type="dxa"/>
            <w:shd w:val="clear" w:color="auto" w:fill="auto"/>
            <w:vAlign w:val="center"/>
          </w:tcPr>
          <w:p w14:paraId="79BE92C7"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负债合计</w:t>
            </w:r>
          </w:p>
        </w:tc>
        <w:tc>
          <w:tcPr>
            <w:tcW w:w="1424" w:type="dxa"/>
            <w:shd w:val="clear" w:color="auto" w:fill="auto"/>
            <w:vAlign w:val="center"/>
          </w:tcPr>
          <w:p w14:paraId="1F11E7A9"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35,133.71</w:t>
            </w:r>
          </w:p>
        </w:tc>
        <w:tc>
          <w:tcPr>
            <w:tcW w:w="876" w:type="dxa"/>
            <w:shd w:val="clear" w:color="auto" w:fill="auto"/>
            <w:vAlign w:val="center"/>
          </w:tcPr>
          <w:p w14:paraId="0CF1128B"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100.00</w:t>
            </w:r>
          </w:p>
        </w:tc>
        <w:tc>
          <w:tcPr>
            <w:tcW w:w="1433" w:type="dxa"/>
            <w:shd w:val="clear" w:color="auto" w:fill="auto"/>
            <w:vAlign w:val="center"/>
          </w:tcPr>
          <w:p w14:paraId="1761114D"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34,364.53</w:t>
            </w:r>
          </w:p>
        </w:tc>
        <w:tc>
          <w:tcPr>
            <w:tcW w:w="850" w:type="dxa"/>
            <w:shd w:val="clear" w:color="auto" w:fill="auto"/>
            <w:vAlign w:val="center"/>
          </w:tcPr>
          <w:p w14:paraId="01E1704C"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100.00</w:t>
            </w:r>
          </w:p>
        </w:tc>
        <w:tc>
          <w:tcPr>
            <w:tcW w:w="1424" w:type="dxa"/>
            <w:shd w:val="clear" w:color="auto" w:fill="auto"/>
            <w:vAlign w:val="center"/>
          </w:tcPr>
          <w:p w14:paraId="409DC55D"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23,678.22</w:t>
            </w:r>
          </w:p>
        </w:tc>
        <w:tc>
          <w:tcPr>
            <w:tcW w:w="848" w:type="dxa"/>
            <w:shd w:val="clear" w:color="auto" w:fill="auto"/>
            <w:vAlign w:val="center"/>
          </w:tcPr>
          <w:p w14:paraId="7FA94BA3"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100.00</w:t>
            </w:r>
          </w:p>
        </w:tc>
      </w:tr>
    </w:tbl>
    <w:p w14:paraId="338492BD" w14:textId="77777777" w:rsidR="0024309A" w:rsidRPr="00CF01F3" w:rsidRDefault="0024309A" w:rsidP="007D53B2">
      <w:pPr>
        <w:pStyle w:val="005"/>
        <w:spacing w:before="120"/>
        <w:ind w:firstLine="480"/>
      </w:pPr>
      <w:r w:rsidRPr="00CF01F3">
        <w:t>报告期内，公司负债主要</w:t>
      </w:r>
      <w:r w:rsidR="00117573">
        <w:rPr>
          <w:rFonts w:hint="eastAsia"/>
        </w:rPr>
        <w:t>为</w:t>
      </w:r>
      <w:r w:rsidRPr="00CF01F3">
        <w:t>流动负债。</w:t>
      </w:r>
    </w:p>
    <w:p w14:paraId="7FFE3479" w14:textId="77777777" w:rsidR="0024309A" w:rsidRPr="00CF01F3" w:rsidRDefault="0024309A" w:rsidP="007D53B2">
      <w:pPr>
        <w:pStyle w:val="004"/>
        <w:spacing w:before="120"/>
        <w:ind w:firstLine="482"/>
      </w:pPr>
      <w:r w:rsidRPr="00CF01F3">
        <w:t>1</w:t>
      </w:r>
      <w:r w:rsidRPr="00CF01F3">
        <w:t>、流动负债</w:t>
      </w:r>
    </w:p>
    <w:p w14:paraId="563001AA" w14:textId="77777777" w:rsidR="0024309A" w:rsidRPr="00CF01F3" w:rsidRDefault="0024309A" w:rsidP="007D53B2">
      <w:pPr>
        <w:pStyle w:val="005"/>
        <w:spacing w:before="120"/>
        <w:ind w:firstLine="480"/>
      </w:pPr>
      <w:r w:rsidRPr="00CF01F3">
        <w:t>报告期内，公司的流动负债构成情况如下：</w:t>
      </w:r>
    </w:p>
    <w:p w14:paraId="0ABCAC68" w14:textId="77777777" w:rsidR="0024309A" w:rsidRPr="00C4270A" w:rsidRDefault="0024309A" w:rsidP="007D53B2">
      <w:pPr>
        <w:pStyle w:val="009"/>
      </w:pPr>
      <w:r w:rsidRPr="00C4270A">
        <w:t>单位：万元，</w:t>
      </w:r>
      <w:r w:rsidRPr="00C4270A">
        <w:t>%</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634"/>
        <w:gridCol w:w="1452"/>
        <w:gridCol w:w="1006"/>
        <w:gridCol w:w="1306"/>
        <w:gridCol w:w="897"/>
        <w:gridCol w:w="1336"/>
        <w:gridCol w:w="897"/>
      </w:tblGrid>
      <w:tr w:rsidR="0024309A" w:rsidRPr="005A6012" w14:paraId="6DCDA455" w14:textId="77777777" w:rsidTr="00EB74C6">
        <w:trPr>
          <w:trHeight w:val="340"/>
          <w:tblHeader/>
          <w:jc w:val="center"/>
        </w:trPr>
        <w:tc>
          <w:tcPr>
            <w:tcW w:w="1597" w:type="dxa"/>
            <w:vMerge w:val="restart"/>
            <w:shd w:val="clear" w:color="auto" w:fill="auto"/>
            <w:vAlign w:val="center"/>
          </w:tcPr>
          <w:p w14:paraId="032EB680"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项目</w:t>
            </w:r>
          </w:p>
        </w:tc>
        <w:tc>
          <w:tcPr>
            <w:tcW w:w="2401" w:type="dxa"/>
            <w:gridSpan w:val="2"/>
            <w:shd w:val="clear" w:color="auto" w:fill="auto"/>
            <w:vAlign w:val="center"/>
          </w:tcPr>
          <w:p w14:paraId="321C0020"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2019</w:t>
            </w:r>
            <w:r w:rsidRPr="005A6012">
              <w:rPr>
                <w:rFonts w:ascii="Times New Roman" w:hAnsi="Times New Roman"/>
                <w:b/>
                <w:color w:val="000000"/>
                <w:kern w:val="0"/>
                <w:szCs w:val="21"/>
              </w:rPr>
              <w:t>年</w:t>
            </w:r>
            <w:r w:rsidRPr="005A6012">
              <w:rPr>
                <w:rFonts w:ascii="Times New Roman" w:hAnsi="Times New Roman"/>
                <w:b/>
                <w:color w:val="000000"/>
                <w:kern w:val="0"/>
                <w:szCs w:val="21"/>
              </w:rPr>
              <w:t>12</w:t>
            </w:r>
            <w:r w:rsidRPr="005A6012">
              <w:rPr>
                <w:rFonts w:ascii="Times New Roman" w:hAnsi="Times New Roman"/>
                <w:b/>
                <w:color w:val="000000"/>
                <w:kern w:val="0"/>
                <w:szCs w:val="21"/>
              </w:rPr>
              <w:t>月</w:t>
            </w:r>
            <w:r w:rsidRPr="005A6012">
              <w:rPr>
                <w:rFonts w:ascii="Times New Roman" w:hAnsi="Times New Roman"/>
                <w:b/>
                <w:color w:val="000000"/>
                <w:kern w:val="0"/>
                <w:szCs w:val="21"/>
              </w:rPr>
              <w:t>31</w:t>
            </w:r>
            <w:r w:rsidRPr="005A6012">
              <w:rPr>
                <w:rFonts w:ascii="Times New Roman" w:hAnsi="Times New Roman"/>
                <w:b/>
                <w:color w:val="000000"/>
                <w:kern w:val="0"/>
                <w:szCs w:val="21"/>
              </w:rPr>
              <w:t>日</w:t>
            </w:r>
          </w:p>
        </w:tc>
        <w:tc>
          <w:tcPr>
            <w:tcW w:w="2152" w:type="dxa"/>
            <w:gridSpan w:val="2"/>
            <w:shd w:val="clear" w:color="auto" w:fill="auto"/>
            <w:vAlign w:val="center"/>
          </w:tcPr>
          <w:p w14:paraId="773DAB3C"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2018</w:t>
            </w:r>
            <w:r w:rsidRPr="005A6012">
              <w:rPr>
                <w:rFonts w:ascii="Times New Roman" w:hAnsi="Times New Roman"/>
                <w:b/>
                <w:color w:val="000000"/>
                <w:kern w:val="0"/>
                <w:szCs w:val="21"/>
              </w:rPr>
              <w:t>年</w:t>
            </w:r>
            <w:r w:rsidRPr="005A6012">
              <w:rPr>
                <w:rFonts w:ascii="Times New Roman" w:hAnsi="Times New Roman"/>
                <w:b/>
                <w:color w:val="000000"/>
                <w:kern w:val="0"/>
                <w:szCs w:val="21"/>
              </w:rPr>
              <w:t>12</w:t>
            </w:r>
            <w:r w:rsidRPr="005A6012">
              <w:rPr>
                <w:rFonts w:ascii="Times New Roman" w:hAnsi="Times New Roman"/>
                <w:b/>
                <w:color w:val="000000"/>
                <w:kern w:val="0"/>
                <w:szCs w:val="21"/>
              </w:rPr>
              <w:t>月</w:t>
            </w:r>
            <w:r w:rsidRPr="005A6012">
              <w:rPr>
                <w:rFonts w:ascii="Times New Roman" w:hAnsi="Times New Roman"/>
                <w:b/>
                <w:color w:val="000000"/>
                <w:kern w:val="0"/>
                <w:szCs w:val="21"/>
              </w:rPr>
              <w:t>31</w:t>
            </w:r>
            <w:r w:rsidRPr="005A6012">
              <w:rPr>
                <w:rFonts w:ascii="Times New Roman" w:hAnsi="Times New Roman"/>
                <w:b/>
                <w:color w:val="000000"/>
                <w:kern w:val="0"/>
                <w:szCs w:val="21"/>
              </w:rPr>
              <w:t>日</w:t>
            </w:r>
          </w:p>
        </w:tc>
        <w:tc>
          <w:tcPr>
            <w:tcW w:w="2181" w:type="dxa"/>
            <w:gridSpan w:val="2"/>
            <w:shd w:val="clear" w:color="auto" w:fill="auto"/>
            <w:vAlign w:val="center"/>
          </w:tcPr>
          <w:p w14:paraId="13DF04F3"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2017</w:t>
            </w:r>
            <w:r w:rsidRPr="005A6012">
              <w:rPr>
                <w:rFonts w:ascii="Times New Roman" w:hAnsi="Times New Roman"/>
                <w:b/>
                <w:color w:val="000000"/>
                <w:kern w:val="0"/>
                <w:szCs w:val="21"/>
              </w:rPr>
              <w:t>年</w:t>
            </w:r>
            <w:r w:rsidRPr="005A6012">
              <w:rPr>
                <w:rFonts w:ascii="Times New Roman" w:hAnsi="Times New Roman"/>
                <w:b/>
                <w:color w:val="000000"/>
                <w:kern w:val="0"/>
                <w:szCs w:val="21"/>
              </w:rPr>
              <w:t>12</w:t>
            </w:r>
            <w:r w:rsidRPr="005A6012">
              <w:rPr>
                <w:rFonts w:ascii="Times New Roman" w:hAnsi="Times New Roman"/>
                <w:b/>
                <w:color w:val="000000"/>
                <w:kern w:val="0"/>
                <w:szCs w:val="21"/>
              </w:rPr>
              <w:t>月</w:t>
            </w:r>
            <w:r w:rsidRPr="005A6012">
              <w:rPr>
                <w:rFonts w:ascii="Times New Roman" w:hAnsi="Times New Roman"/>
                <w:b/>
                <w:color w:val="000000"/>
                <w:kern w:val="0"/>
                <w:szCs w:val="21"/>
              </w:rPr>
              <w:t>31</w:t>
            </w:r>
            <w:r w:rsidRPr="005A6012">
              <w:rPr>
                <w:rFonts w:ascii="Times New Roman" w:hAnsi="Times New Roman"/>
                <w:b/>
                <w:color w:val="000000"/>
                <w:kern w:val="0"/>
                <w:szCs w:val="21"/>
              </w:rPr>
              <w:t>日</w:t>
            </w:r>
          </w:p>
        </w:tc>
      </w:tr>
      <w:tr w:rsidR="0024309A" w:rsidRPr="005A6012" w14:paraId="7C221F10" w14:textId="77777777" w:rsidTr="00EB74C6">
        <w:trPr>
          <w:trHeight w:val="340"/>
          <w:tblHeader/>
          <w:jc w:val="center"/>
        </w:trPr>
        <w:tc>
          <w:tcPr>
            <w:tcW w:w="1597" w:type="dxa"/>
            <w:vMerge/>
            <w:vAlign w:val="center"/>
          </w:tcPr>
          <w:p w14:paraId="05264AB7" w14:textId="77777777" w:rsidR="0024309A" w:rsidRPr="005A6012" w:rsidRDefault="0024309A" w:rsidP="001A7649">
            <w:pPr>
              <w:widowControl/>
              <w:adjustRightInd w:val="0"/>
              <w:snapToGrid w:val="0"/>
              <w:jc w:val="left"/>
              <w:rPr>
                <w:rFonts w:ascii="Times New Roman" w:hAnsi="Times New Roman"/>
                <w:b/>
                <w:bCs/>
                <w:color w:val="000000"/>
                <w:kern w:val="0"/>
                <w:szCs w:val="21"/>
              </w:rPr>
            </w:pPr>
          </w:p>
        </w:tc>
        <w:tc>
          <w:tcPr>
            <w:tcW w:w="1418" w:type="dxa"/>
            <w:shd w:val="clear" w:color="auto" w:fill="auto"/>
            <w:vAlign w:val="center"/>
          </w:tcPr>
          <w:p w14:paraId="290D0F72"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金额</w:t>
            </w:r>
          </w:p>
        </w:tc>
        <w:tc>
          <w:tcPr>
            <w:tcW w:w="983" w:type="dxa"/>
            <w:shd w:val="clear" w:color="auto" w:fill="auto"/>
            <w:vAlign w:val="center"/>
          </w:tcPr>
          <w:p w14:paraId="75164E65"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比例</w:t>
            </w:r>
          </w:p>
        </w:tc>
        <w:tc>
          <w:tcPr>
            <w:tcW w:w="1276" w:type="dxa"/>
            <w:shd w:val="clear" w:color="auto" w:fill="auto"/>
            <w:vAlign w:val="center"/>
          </w:tcPr>
          <w:p w14:paraId="73CA6B8E"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金额</w:t>
            </w:r>
          </w:p>
        </w:tc>
        <w:tc>
          <w:tcPr>
            <w:tcW w:w="876" w:type="dxa"/>
            <w:shd w:val="clear" w:color="auto" w:fill="auto"/>
            <w:vAlign w:val="center"/>
          </w:tcPr>
          <w:p w14:paraId="378D11F6"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比例</w:t>
            </w:r>
          </w:p>
        </w:tc>
        <w:tc>
          <w:tcPr>
            <w:tcW w:w="1305" w:type="dxa"/>
            <w:shd w:val="clear" w:color="auto" w:fill="auto"/>
            <w:vAlign w:val="center"/>
          </w:tcPr>
          <w:p w14:paraId="39F6C915"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金额</w:t>
            </w:r>
          </w:p>
        </w:tc>
        <w:tc>
          <w:tcPr>
            <w:tcW w:w="876" w:type="dxa"/>
            <w:shd w:val="clear" w:color="auto" w:fill="auto"/>
            <w:vAlign w:val="center"/>
          </w:tcPr>
          <w:p w14:paraId="4B8D05BE"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比例</w:t>
            </w:r>
          </w:p>
        </w:tc>
      </w:tr>
      <w:tr w:rsidR="0024309A" w:rsidRPr="005A6012" w14:paraId="0BA5D7DF" w14:textId="77777777" w:rsidTr="00272CE0">
        <w:trPr>
          <w:trHeight w:val="340"/>
          <w:jc w:val="center"/>
        </w:trPr>
        <w:tc>
          <w:tcPr>
            <w:tcW w:w="1597" w:type="dxa"/>
            <w:shd w:val="clear" w:color="auto" w:fill="auto"/>
            <w:vAlign w:val="center"/>
          </w:tcPr>
          <w:p w14:paraId="440EAF3C"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短期借款</w:t>
            </w:r>
          </w:p>
        </w:tc>
        <w:tc>
          <w:tcPr>
            <w:tcW w:w="1418" w:type="dxa"/>
            <w:shd w:val="clear" w:color="auto" w:fill="auto"/>
            <w:vAlign w:val="center"/>
          </w:tcPr>
          <w:p w14:paraId="0265658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4,845.50</w:t>
            </w:r>
          </w:p>
        </w:tc>
        <w:tc>
          <w:tcPr>
            <w:tcW w:w="983" w:type="dxa"/>
            <w:shd w:val="clear" w:color="auto" w:fill="auto"/>
            <w:vAlign w:val="center"/>
          </w:tcPr>
          <w:p w14:paraId="06F549A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13.81</w:t>
            </w:r>
          </w:p>
        </w:tc>
        <w:tc>
          <w:tcPr>
            <w:tcW w:w="1276" w:type="dxa"/>
            <w:shd w:val="clear" w:color="auto" w:fill="auto"/>
            <w:vAlign w:val="center"/>
          </w:tcPr>
          <w:p w14:paraId="0B187D4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3,614.70</w:t>
            </w:r>
          </w:p>
        </w:tc>
        <w:tc>
          <w:tcPr>
            <w:tcW w:w="876" w:type="dxa"/>
            <w:shd w:val="clear" w:color="auto" w:fill="auto"/>
            <w:vAlign w:val="center"/>
          </w:tcPr>
          <w:p w14:paraId="458B71F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10.53</w:t>
            </w:r>
          </w:p>
        </w:tc>
        <w:tc>
          <w:tcPr>
            <w:tcW w:w="1305" w:type="dxa"/>
            <w:shd w:val="clear" w:color="auto" w:fill="auto"/>
            <w:vAlign w:val="center"/>
          </w:tcPr>
          <w:p w14:paraId="11A0D9F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3,250.00</w:t>
            </w:r>
          </w:p>
        </w:tc>
        <w:tc>
          <w:tcPr>
            <w:tcW w:w="876" w:type="dxa"/>
            <w:shd w:val="clear" w:color="auto" w:fill="auto"/>
            <w:vAlign w:val="center"/>
          </w:tcPr>
          <w:p w14:paraId="62D7CB7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13.75</w:t>
            </w:r>
          </w:p>
        </w:tc>
      </w:tr>
      <w:tr w:rsidR="0024309A" w:rsidRPr="005A6012" w14:paraId="70FFEB2F" w14:textId="77777777" w:rsidTr="00272CE0">
        <w:trPr>
          <w:trHeight w:val="340"/>
          <w:jc w:val="center"/>
        </w:trPr>
        <w:tc>
          <w:tcPr>
            <w:tcW w:w="1597" w:type="dxa"/>
            <w:shd w:val="clear" w:color="auto" w:fill="auto"/>
            <w:vAlign w:val="center"/>
          </w:tcPr>
          <w:p w14:paraId="7457439A"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应付票据</w:t>
            </w:r>
          </w:p>
        </w:tc>
        <w:tc>
          <w:tcPr>
            <w:tcW w:w="1418" w:type="dxa"/>
            <w:shd w:val="clear" w:color="auto" w:fill="auto"/>
            <w:vAlign w:val="center"/>
          </w:tcPr>
          <w:p w14:paraId="52C9509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983" w:type="dxa"/>
            <w:shd w:val="clear" w:color="auto" w:fill="auto"/>
            <w:vAlign w:val="center"/>
          </w:tcPr>
          <w:p w14:paraId="1026D05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1276" w:type="dxa"/>
            <w:shd w:val="clear" w:color="auto" w:fill="auto"/>
            <w:vAlign w:val="center"/>
          </w:tcPr>
          <w:p w14:paraId="3C132E4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876" w:type="dxa"/>
            <w:shd w:val="clear" w:color="auto" w:fill="auto"/>
            <w:vAlign w:val="center"/>
          </w:tcPr>
          <w:p w14:paraId="46E3857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1305" w:type="dxa"/>
            <w:shd w:val="clear" w:color="auto" w:fill="auto"/>
            <w:vAlign w:val="center"/>
          </w:tcPr>
          <w:p w14:paraId="2183924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1,103.53</w:t>
            </w:r>
          </w:p>
        </w:tc>
        <w:tc>
          <w:tcPr>
            <w:tcW w:w="876" w:type="dxa"/>
            <w:shd w:val="clear" w:color="auto" w:fill="auto"/>
            <w:vAlign w:val="center"/>
          </w:tcPr>
          <w:p w14:paraId="4F9061A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4.67</w:t>
            </w:r>
          </w:p>
        </w:tc>
      </w:tr>
      <w:tr w:rsidR="0024309A" w:rsidRPr="005A6012" w14:paraId="76C4CE60" w14:textId="77777777" w:rsidTr="00272CE0">
        <w:trPr>
          <w:trHeight w:val="340"/>
          <w:jc w:val="center"/>
        </w:trPr>
        <w:tc>
          <w:tcPr>
            <w:tcW w:w="1597" w:type="dxa"/>
            <w:shd w:val="clear" w:color="auto" w:fill="auto"/>
            <w:vAlign w:val="center"/>
          </w:tcPr>
          <w:p w14:paraId="24EE52E7"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应付账款</w:t>
            </w:r>
          </w:p>
        </w:tc>
        <w:tc>
          <w:tcPr>
            <w:tcW w:w="1418" w:type="dxa"/>
            <w:shd w:val="clear" w:color="auto" w:fill="auto"/>
            <w:vAlign w:val="center"/>
          </w:tcPr>
          <w:p w14:paraId="65EF1FE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16,769.47</w:t>
            </w:r>
          </w:p>
        </w:tc>
        <w:tc>
          <w:tcPr>
            <w:tcW w:w="983" w:type="dxa"/>
            <w:shd w:val="clear" w:color="auto" w:fill="auto"/>
            <w:vAlign w:val="center"/>
          </w:tcPr>
          <w:p w14:paraId="21A73B9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47.78</w:t>
            </w:r>
          </w:p>
        </w:tc>
        <w:tc>
          <w:tcPr>
            <w:tcW w:w="1276" w:type="dxa"/>
            <w:shd w:val="clear" w:color="auto" w:fill="auto"/>
            <w:vAlign w:val="center"/>
          </w:tcPr>
          <w:p w14:paraId="27A6719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14,625.25</w:t>
            </w:r>
          </w:p>
        </w:tc>
        <w:tc>
          <w:tcPr>
            <w:tcW w:w="876" w:type="dxa"/>
            <w:shd w:val="clear" w:color="auto" w:fill="auto"/>
            <w:vAlign w:val="center"/>
          </w:tcPr>
          <w:p w14:paraId="376178B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42.61</w:t>
            </w:r>
          </w:p>
        </w:tc>
        <w:tc>
          <w:tcPr>
            <w:tcW w:w="1305" w:type="dxa"/>
            <w:shd w:val="clear" w:color="auto" w:fill="auto"/>
            <w:vAlign w:val="center"/>
          </w:tcPr>
          <w:p w14:paraId="3161C94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10,100.03</w:t>
            </w:r>
          </w:p>
        </w:tc>
        <w:tc>
          <w:tcPr>
            <w:tcW w:w="876" w:type="dxa"/>
            <w:shd w:val="clear" w:color="auto" w:fill="auto"/>
            <w:vAlign w:val="center"/>
          </w:tcPr>
          <w:p w14:paraId="0F742BE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42.73</w:t>
            </w:r>
          </w:p>
        </w:tc>
      </w:tr>
      <w:tr w:rsidR="0024309A" w:rsidRPr="005A6012" w14:paraId="2C7EE6A3" w14:textId="77777777" w:rsidTr="00272CE0">
        <w:trPr>
          <w:trHeight w:val="340"/>
          <w:jc w:val="center"/>
        </w:trPr>
        <w:tc>
          <w:tcPr>
            <w:tcW w:w="1597" w:type="dxa"/>
            <w:shd w:val="clear" w:color="auto" w:fill="auto"/>
            <w:vAlign w:val="center"/>
          </w:tcPr>
          <w:p w14:paraId="772E1F13" w14:textId="77777777" w:rsidR="0024309A" w:rsidRPr="005A6012" w:rsidRDefault="0024309A" w:rsidP="001A7649">
            <w:pPr>
              <w:widowControl/>
              <w:adjustRightInd w:val="0"/>
              <w:snapToGrid w:val="0"/>
              <w:jc w:val="left"/>
              <w:rPr>
                <w:rFonts w:ascii="Times New Roman" w:hAnsi="Times New Roman"/>
                <w:bCs/>
                <w:color w:val="000000"/>
                <w:kern w:val="0"/>
                <w:szCs w:val="21"/>
              </w:rPr>
            </w:pPr>
            <w:r w:rsidRPr="005A6012">
              <w:rPr>
                <w:rFonts w:ascii="Times New Roman" w:hAnsi="Times New Roman"/>
                <w:bCs/>
                <w:color w:val="000000"/>
                <w:kern w:val="0"/>
                <w:szCs w:val="21"/>
              </w:rPr>
              <w:t>预收款项</w:t>
            </w:r>
          </w:p>
        </w:tc>
        <w:tc>
          <w:tcPr>
            <w:tcW w:w="1418" w:type="dxa"/>
            <w:shd w:val="clear" w:color="auto" w:fill="auto"/>
            <w:vAlign w:val="center"/>
          </w:tcPr>
          <w:p w14:paraId="3F6B12D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9,003.07</w:t>
            </w:r>
          </w:p>
        </w:tc>
        <w:tc>
          <w:tcPr>
            <w:tcW w:w="983" w:type="dxa"/>
            <w:shd w:val="clear" w:color="auto" w:fill="auto"/>
            <w:vAlign w:val="center"/>
          </w:tcPr>
          <w:p w14:paraId="09BD999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25.65</w:t>
            </w:r>
          </w:p>
        </w:tc>
        <w:tc>
          <w:tcPr>
            <w:tcW w:w="1276" w:type="dxa"/>
            <w:shd w:val="clear" w:color="auto" w:fill="auto"/>
            <w:vAlign w:val="center"/>
          </w:tcPr>
          <w:p w14:paraId="49BA228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10,766.45</w:t>
            </w:r>
          </w:p>
        </w:tc>
        <w:tc>
          <w:tcPr>
            <w:tcW w:w="876" w:type="dxa"/>
            <w:shd w:val="clear" w:color="auto" w:fill="auto"/>
            <w:vAlign w:val="center"/>
          </w:tcPr>
          <w:p w14:paraId="04CA70E1"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31.36</w:t>
            </w:r>
          </w:p>
        </w:tc>
        <w:tc>
          <w:tcPr>
            <w:tcW w:w="1305" w:type="dxa"/>
            <w:shd w:val="clear" w:color="auto" w:fill="auto"/>
            <w:vAlign w:val="center"/>
          </w:tcPr>
          <w:p w14:paraId="65591C3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5,758.44</w:t>
            </w:r>
          </w:p>
        </w:tc>
        <w:tc>
          <w:tcPr>
            <w:tcW w:w="876" w:type="dxa"/>
            <w:shd w:val="clear" w:color="auto" w:fill="auto"/>
            <w:vAlign w:val="center"/>
          </w:tcPr>
          <w:p w14:paraId="269B3CF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24.36</w:t>
            </w:r>
          </w:p>
        </w:tc>
      </w:tr>
      <w:tr w:rsidR="0024309A" w:rsidRPr="005A6012" w14:paraId="7A482E79" w14:textId="77777777" w:rsidTr="00272CE0">
        <w:trPr>
          <w:trHeight w:val="340"/>
          <w:jc w:val="center"/>
        </w:trPr>
        <w:tc>
          <w:tcPr>
            <w:tcW w:w="1597" w:type="dxa"/>
            <w:shd w:val="clear" w:color="auto" w:fill="auto"/>
            <w:vAlign w:val="center"/>
          </w:tcPr>
          <w:p w14:paraId="1B62CE50"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应付职工薪酬</w:t>
            </w:r>
          </w:p>
        </w:tc>
        <w:tc>
          <w:tcPr>
            <w:tcW w:w="1418" w:type="dxa"/>
            <w:shd w:val="clear" w:color="auto" w:fill="auto"/>
            <w:vAlign w:val="center"/>
          </w:tcPr>
          <w:p w14:paraId="3891976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222.68</w:t>
            </w:r>
          </w:p>
        </w:tc>
        <w:tc>
          <w:tcPr>
            <w:tcW w:w="983" w:type="dxa"/>
            <w:shd w:val="clear" w:color="auto" w:fill="auto"/>
            <w:vAlign w:val="center"/>
          </w:tcPr>
          <w:p w14:paraId="4469F0B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0.63</w:t>
            </w:r>
          </w:p>
        </w:tc>
        <w:tc>
          <w:tcPr>
            <w:tcW w:w="1276" w:type="dxa"/>
            <w:shd w:val="clear" w:color="auto" w:fill="auto"/>
            <w:vAlign w:val="center"/>
          </w:tcPr>
          <w:p w14:paraId="2F4422A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284.00</w:t>
            </w:r>
          </w:p>
        </w:tc>
        <w:tc>
          <w:tcPr>
            <w:tcW w:w="876" w:type="dxa"/>
            <w:shd w:val="clear" w:color="auto" w:fill="auto"/>
            <w:vAlign w:val="center"/>
          </w:tcPr>
          <w:p w14:paraId="63F129E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0.83</w:t>
            </w:r>
          </w:p>
        </w:tc>
        <w:tc>
          <w:tcPr>
            <w:tcW w:w="1305" w:type="dxa"/>
            <w:shd w:val="clear" w:color="auto" w:fill="auto"/>
            <w:vAlign w:val="center"/>
          </w:tcPr>
          <w:p w14:paraId="35E1F56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689.14</w:t>
            </w:r>
          </w:p>
        </w:tc>
        <w:tc>
          <w:tcPr>
            <w:tcW w:w="876" w:type="dxa"/>
            <w:shd w:val="clear" w:color="auto" w:fill="auto"/>
            <w:vAlign w:val="center"/>
          </w:tcPr>
          <w:p w14:paraId="388FA8B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2.92</w:t>
            </w:r>
          </w:p>
        </w:tc>
      </w:tr>
      <w:tr w:rsidR="0024309A" w:rsidRPr="005A6012" w14:paraId="08F67613" w14:textId="77777777" w:rsidTr="00272CE0">
        <w:trPr>
          <w:trHeight w:val="340"/>
          <w:jc w:val="center"/>
        </w:trPr>
        <w:tc>
          <w:tcPr>
            <w:tcW w:w="1597" w:type="dxa"/>
            <w:shd w:val="clear" w:color="auto" w:fill="auto"/>
            <w:vAlign w:val="center"/>
          </w:tcPr>
          <w:p w14:paraId="3E2BC86D"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应交税费</w:t>
            </w:r>
          </w:p>
        </w:tc>
        <w:tc>
          <w:tcPr>
            <w:tcW w:w="1418" w:type="dxa"/>
            <w:shd w:val="clear" w:color="auto" w:fill="auto"/>
            <w:vAlign w:val="center"/>
          </w:tcPr>
          <w:p w14:paraId="30B4C9C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1,828.30</w:t>
            </w:r>
          </w:p>
        </w:tc>
        <w:tc>
          <w:tcPr>
            <w:tcW w:w="983" w:type="dxa"/>
            <w:shd w:val="clear" w:color="auto" w:fill="auto"/>
            <w:vAlign w:val="center"/>
          </w:tcPr>
          <w:p w14:paraId="22AE8CE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5.21</w:t>
            </w:r>
          </w:p>
        </w:tc>
        <w:tc>
          <w:tcPr>
            <w:tcW w:w="1276" w:type="dxa"/>
            <w:shd w:val="clear" w:color="auto" w:fill="auto"/>
            <w:vAlign w:val="center"/>
          </w:tcPr>
          <w:p w14:paraId="1D601BB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2,404.40</w:t>
            </w:r>
          </w:p>
        </w:tc>
        <w:tc>
          <w:tcPr>
            <w:tcW w:w="876" w:type="dxa"/>
            <w:shd w:val="clear" w:color="auto" w:fill="auto"/>
            <w:vAlign w:val="center"/>
          </w:tcPr>
          <w:p w14:paraId="0B13EBE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7.00</w:t>
            </w:r>
          </w:p>
        </w:tc>
        <w:tc>
          <w:tcPr>
            <w:tcW w:w="1305" w:type="dxa"/>
            <w:shd w:val="clear" w:color="auto" w:fill="auto"/>
            <w:vAlign w:val="center"/>
          </w:tcPr>
          <w:p w14:paraId="164D23F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1,591.50</w:t>
            </w:r>
          </w:p>
        </w:tc>
        <w:tc>
          <w:tcPr>
            <w:tcW w:w="876" w:type="dxa"/>
            <w:shd w:val="clear" w:color="auto" w:fill="auto"/>
            <w:vAlign w:val="center"/>
          </w:tcPr>
          <w:p w14:paraId="286A16B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6.73</w:t>
            </w:r>
          </w:p>
        </w:tc>
      </w:tr>
      <w:tr w:rsidR="0024309A" w:rsidRPr="005A6012" w14:paraId="0272F868" w14:textId="77777777" w:rsidTr="00272CE0">
        <w:trPr>
          <w:trHeight w:val="340"/>
          <w:jc w:val="center"/>
        </w:trPr>
        <w:tc>
          <w:tcPr>
            <w:tcW w:w="1597" w:type="dxa"/>
            <w:shd w:val="clear" w:color="auto" w:fill="auto"/>
            <w:vAlign w:val="center"/>
          </w:tcPr>
          <w:p w14:paraId="721C7996"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其他应付款</w:t>
            </w:r>
          </w:p>
        </w:tc>
        <w:tc>
          <w:tcPr>
            <w:tcW w:w="1418" w:type="dxa"/>
            <w:shd w:val="clear" w:color="auto" w:fill="auto"/>
            <w:vAlign w:val="center"/>
          </w:tcPr>
          <w:p w14:paraId="497162A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160.81</w:t>
            </w:r>
          </w:p>
        </w:tc>
        <w:tc>
          <w:tcPr>
            <w:tcW w:w="983" w:type="dxa"/>
            <w:shd w:val="clear" w:color="auto" w:fill="auto"/>
            <w:vAlign w:val="center"/>
          </w:tcPr>
          <w:p w14:paraId="1DE2A7E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0.46</w:t>
            </w:r>
          </w:p>
        </w:tc>
        <w:tc>
          <w:tcPr>
            <w:tcW w:w="1276" w:type="dxa"/>
            <w:shd w:val="clear" w:color="auto" w:fill="auto"/>
            <w:vAlign w:val="center"/>
          </w:tcPr>
          <w:p w14:paraId="1B50908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647.86</w:t>
            </w:r>
          </w:p>
        </w:tc>
        <w:tc>
          <w:tcPr>
            <w:tcW w:w="876" w:type="dxa"/>
            <w:shd w:val="clear" w:color="auto" w:fill="auto"/>
            <w:vAlign w:val="center"/>
          </w:tcPr>
          <w:p w14:paraId="7CC560A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1.89</w:t>
            </w:r>
          </w:p>
        </w:tc>
        <w:tc>
          <w:tcPr>
            <w:tcW w:w="1305" w:type="dxa"/>
            <w:shd w:val="clear" w:color="auto" w:fill="auto"/>
            <w:vAlign w:val="center"/>
          </w:tcPr>
          <w:p w14:paraId="3B1B0B0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55.65</w:t>
            </w:r>
          </w:p>
        </w:tc>
        <w:tc>
          <w:tcPr>
            <w:tcW w:w="876" w:type="dxa"/>
            <w:shd w:val="clear" w:color="auto" w:fill="auto"/>
            <w:vAlign w:val="center"/>
          </w:tcPr>
          <w:p w14:paraId="1782729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0.24</w:t>
            </w:r>
          </w:p>
        </w:tc>
      </w:tr>
      <w:tr w:rsidR="0024309A" w:rsidRPr="005A6012" w14:paraId="6078C836" w14:textId="77777777" w:rsidTr="00272CE0">
        <w:trPr>
          <w:trHeight w:val="340"/>
          <w:jc w:val="center"/>
        </w:trPr>
        <w:tc>
          <w:tcPr>
            <w:tcW w:w="1597" w:type="dxa"/>
            <w:shd w:val="clear" w:color="auto" w:fill="auto"/>
            <w:vAlign w:val="center"/>
          </w:tcPr>
          <w:p w14:paraId="0FB05054"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其他流动负债</w:t>
            </w:r>
          </w:p>
        </w:tc>
        <w:tc>
          <w:tcPr>
            <w:tcW w:w="1418" w:type="dxa"/>
            <w:shd w:val="clear" w:color="auto" w:fill="auto"/>
            <w:vAlign w:val="center"/>
          </w:tcPr>
          <w:p w14:paraId="7A064FE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2,266.08</w:t>
            </w:r>
          </w:p>
        </w:tc>
        <w:tc>
          <w:tcPr>
            <w:tcW w:w="983" w:type="dxa"/>
            <w:shd w:val="clear" w:color="auto" w:fill="auto"/>
            <w:vAlign w:val="center"/>
          </w:tcPr>
          <w:p w14:paraId="5F333F6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6.46</w:t>
            </w:r>
          </w:p>
        </w:tc>
        <w:tc>
          <w:tcPr>
            <w:tcW w:w="1276" w:type="dxa"/>
            <w:shd w:val="clear" w:color="auto" w:fill="auto"/>
            <w:vAlign w:val="center"/>
          </w:tcPr>
          <w:p w14:paraId="4C145C8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1,984.07</w:t>
            </w:r>
          </w:p>
        </w:tc>
        <w:tc>
          <w:tcPr>
            <w:tcW w:w="876" w:type="dxa"/>
            <w:shd w:val="clear" w:color="auto" w:fill="auto"/>
            <w:vAlign w:val="center"/>
          </w:tcPr>
          <w:p w14:paraId="442DDE5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5.78</w:t>
            </w:r>
          </w:p>
        </w:tc>
        <w:tc>
          <w:tcPr>
            <w:tcW w:w="1305" w:type="dxa"/>
            <w:shd w:val="clear" w:color="auto" w:fill="auto"/>
            <w:vAlign w:val="center"/>
          </w:tcPr>
          <w:p w14:paraId="2EB8684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1,087.03</w:t>
            </w:r>
          </w:p>
        </w:tc>
        <w:tc>
          <w:tcPr>
            <w:tcW w:w="876" w:type="dxa"/>
            <w:shd w:val="clear" w:color="auto" w:fill="auto"/>
            <w:vAlign w:val="center"/>
          </w:tcPr>
          <w:p w14:paraId="73856B7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4.60</w:t>
            </w:r>
          </w:p>
        </w:tc>
      </w:tr>
      <w:tr w:rsidR="0024309A" w:rsidRPr="005A6012" w14:paraId="76EBF7AC" w14:textId="77777777" w:rsidTr="00272CE0">
        <w:trPr>
          <w:trHeight w:val="340"/>
          <w:jc w:val="center"/>
        </w:trPr>
        <w:tc>
          <w:tcPr>
            <w:tcW w:w="1597" w:type="dxa"/>
            <w:shd w:val="clear" w:color="auto" w:fill="auto"/>
            <w:vAlign w:val="center"/>
          </w:tcPr>
          <w:p w14:paraId="14A5B5EF" w14:textId="77777777" w:rsidR="0024309A" w:rsidRPr="005A6012" w:rsidRDefault="0024309A" w:rsidP="001A7649">
            <w:pPr>
              <w:widowControl/>
              <w:adjustRightInd w:val="0"/>
              <w:snapToGrid w:val="0"/>
              <w:jc w:val="left"/>
              <w:rPr>
                <w:rFonts w:ascii="Times New Roman" w:hAnsi="Times New Roman"/>
                <w:b/>
                <w:color w:val="000000"/>
                <w:kern w:val="0"/>
                <w:szCs w:val="21"/>
              </w:rPr>
            </w:pPr>
            <w:r w:rsidRPr="005A6012">
              <w:rPr>
                <w:rFonts w:ascii="Times New Roman" w:hAnsi="Times New Roman"/>
                <w:b/>
                <w:color w:val="000000"/>
                <w:kern w:val="0"/>
                <w:szCs w:val="21"/>
              </w:rPr>
              <w:t>流动负债合计</w:t>
            </w:r>
          </w:p>
        </w:tc>
        <w:tc>
          <w:tcPr>
            <w:tcW w:w="1418" w:type="dxa"/>
            <w:shd w:val="clear" w:color="auto" w:fill="auto"/>
            <w:vAlign w:val="center"/>
          </w:tcPr>
          <w:p w14:paraId="34413E08"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35,095.91</w:t>
            </w:r>
          </w:p>
        </w:tc>
        <w:tc>
          <w:tcPr>
            <w:tcW w:w="983" w:type="dxa"/>
            <w:shd w:val="clear" w:color="auto" w:fill="auto"/>
            <w:vAlign w:val="center"/>
          </w:tcPr>
          <w:p w14:paraId="45F59930"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100.00</w:t>
            </w:r>
          </w:p>
        </w:tc>
        <w:tc>
          <w:tcPr>
            <w:tcW w:w="1276" w:type="dxa"/>
            <w:shd w:val="clear" w:color="auto" w:fill="auto"/>
            <w:vAlign w:val="center"/>
          </w:tcPr>
          <w:p w14:paraId="7A02AFEF"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34,326.73</w:t>
            </w:r>
          </w:p>
        </w:tc>
        <w:tc>
          <w:tcPr>
            <w:tcW w:w="876" w:type="dxa"/>
            <w:shd w:val="clear" w:color="auto" w:fill="auto"/>
            <w:vAlign w:val="center"/>
          </w:tcPr>
          <w:p w14:paraId="54245A6F"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100.00</w:t>
            </w:r>
          </w:p>
        </w:tc>
        <w:tc>
          <w:tcPr>
            <w:tcW w:w="1305" w:type="dxa"/>
            <w:shd w:val="clear" w:color="auto" w:fill="auto"/>
            <w:vAlign w:val="center"/>
          </w:tcPr>
          <w:p w14:paraId="11AE42D9"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23,635.31</w:t>
            </w:r>
          </w:p>
        </w:tc>
        <w:tc>
          <w:tcPr>
            <w:tcW w:w="876" w:type="dxa"/>
            <w:shd w:val="clear" w:color="auto" w:fill="auto"/>
            <w:vAlign w:val="center"/>
          </w:tcPr>
          <w:p w14:paraId="65472F3C"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100.00</w:t>
            </w:r>
          </w:p>
        </w:tc>
      </w:tr>
    </w:tbl>
    <w:p w14:paraId="55896A62" w14:textId="77777777" w:rsidR="0024309A" w:rsidRPr="00C4270A" w:rsidRDefault="0024309A" w:rsidP="007D53B2">
      <w:pPr>
        <w:pStyle w:val="005"/>
        <w:spacing w:before="120"/>
        <w:ind w:firstLine="480"/>
      </w:pPr>
      <w:r w:rsidRPr="00C4270A">
        <w:t>报告期内，公司流动负债主要包括短期借款、应付账款、预收款项，合计占比分别达</w:t>
      </w:r>
      <w:r w:rsidRPr="00C4270A">
        <w:t>80.84%</w:t>
      </w:r>
      <w:r w:rsidRPr="00C4270A">
        <w:t>、</w:t>
      </w:r>
      <w:r w:rsidRPr="00C4270A">
        <w:t>84.50%</w:t>
      </w:r>
      <w:r w:rsidRPr="00C4270A">
        <w:t>及</w:t>
      </w:r>
      <w:r w:rsidRPr="00C4270A">
        <w:t>87.24%</w:t>
      </w:r>
      <w:r w:rsidRPr="00C4270A">
        <w:t>。</w:t>
      </w:r>
    </w:p>
    <w:p w14:paraId="13C316D5" w14:textId="77777777" w:rsidR="0024309A" w:rsidRPr="00C4270A" w:rsidRDefault="0024309A" w:rsidP="007D53B2">
      <w:pPr>
        <w:pStyle w:val="005"/>
        <w:spacing w:before="120"/>
        <w:ind w:firstLine="480"/>
        <w:rPr>
          <w:color w:val="000000"/>
        </w:rPr>
      </w:pPr>
      <w:r w:rsidRPr="00C4270A">
        <w:rPr>
          <w:color w:val="000000"/>
        </w:rPr>
        <w:t>（</w:t>
      </w:r>
      <w:r w:rsidRPr="00C4270A">
        <w:rPr>
          <w:color w:val="000000"/>
        </w:rPr>
        <w:t>1</w:t>
      </w:r>
      <w:r w:rsidRPr="00C4270A">
        <w:rPr>
          <w:color w:val="000000"/>
        </w:rPr>
        <w:t>）短期借款</w:t>
      </w:r>
    </w:p>
    <w:p w14:paraId="3E4FAC11" w14:textId="77777777" w:rsidR="0024309A" w:rsidRPr="00C4270A" w:rsidRDefault="0024309A" w:rsidP="007D53B2">
      <w:pPr>
        <w:pStyle w:val="005"/>
        <w:spacing w:before="120"/>
        <w:ind w:firstLine="480"/>
        <w:rPr>
          <w:color w:val="000000"/>
        </w:rPr>
      </w:pPr>
      <w:r w:rsidRPr="00C4270A">
        <w:rPr>
          <w:color w:val="000000"/>
        </w:rPr>
        <w:t>报告期内，公司短期借款的构成情况如下：</w:t>
      </w:r>
    </w:p>
    <w:p w14:paraId="1188D4FB" w14:textId="77777777" w:rsidR="0024309A" w:rsidRPr="00C4270A" w:rsidRDefault="0024309A" w:rsidP="007D53B2">
      <w:pPr>
        <w:pStyle w:val="009"/>
      </w:pPr>
      <w:r w:rsidRPr="00C4270A">
        <w:t>单位：万元、</w:t>
      </w:r>
      <w:r w:rsidRPr="00C4270A">
        <w:t>%</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439"/>
        <w:gridCol w:w="1595"/>
        <w:gridCol w:w="1010"/>
        <w:gridCol w:w="1451"/>
        <w:gridCol w:w="794"/>
        <w:gridCol w:w="1407"/>
        <w:gridCol w:w="832"/>
      </w:tblGrid>
      <w:tr w:rsidR="0024309A" w:rsidRPr="005A6012" w14:paraId="0C46A8FE" w14:textId="77777777" w:rsidTr="004918DA">
        <w:trPr>
          <w:trHeight w:val="340"/>
          <w:tblHeader/>
          <w:jc w:val="center"/>
        </w:trPr>
        <w:tc>
          <w:tcPr>
            <w:tcW w:w="844" w:type="pct"/>
            <w:vMerge w:val="restart"/>
            <w:shd w:val="clear" w:color="auto" w:fill="auto"/>
            <w:vAlign w:val="center"/>
            <w:hideMark/>
          </w:tcPr>
          <w:p w14:paraId="495F5BA1"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借款类别</w:t>
            </w:r>
          </w:p>
        </w:tc>
        <w:tc>
          <w:tcPr>
            <w:tcW w:w="1528" w:type="pct"/>
            <w:gridSpan w:val="2"/>
            <w:shd w:val="clear" w:color="auto" w:fill="auto"/>
            <w:vAlign w:val="center"/>
            <w:hideMark/>
          </w:tcPr>
          <w:p w14:paraId="6A4AFD09"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2019</w:t>
            </w:r>
            <w:r w:rsidRPr="005A6012">
              <w:rPr>
                <w:rFonts w:ascii="Times New Roman" w:hAnsi="Times New Roman"/>
                <w:b/>
                <w:color w:val="000000"/>
                <w:kern w:val="0"/>
                <w:szCs w:val="21"/>
              </w:rPr>
              <w:t>年</w:t>
            </w:r>
            <w:r w:rsidRPr="005A6012">
              <w:rPr>
                <w:rFonts w:ascii="Times New Roman" w:hAnsi="Times New Roman"/>
                <w:b/>
                <w:color w:val="000000"/>
                <w:kern w:val="0"/>
                <w:szCs w:val="21"/>
              </w:rPr>
              <w:t>12</w:t>
            </w:r>
            <w:r w:rsidRPr="005A6012">
              <w:rPr>
                <w:rFonts w:ascii="Times New Roman" w:hAnsi="Times New Roman"/>
                <w:b/>
                <w:color w:val="000000"/>
                <w:kern w:val="0"/>
                <w:szCs w:val="21"/>
              </w:rPr>
              <w:t>月</w:t>
            </w:r>
            <w:r w:rsidRPr="005A6012">
              <w:rPr>
                <w:rFonts w:ascii="Times New Roman" w:hAnsi="Times New Roman"/>
                <w:b/>
                <w:color w:val="000000"/>
                <w:kern w:val="0"/>
                <w:szCs w:val="21"/>
              </w:rPr>
              <w:t>31</w:t>
            </w:r>
            <w:r w:rsidRPr="005A6012">
              <w:rPr>
                <w:rFonts w:ascii="Times New Roman" w:hAnsi="Times New Roman"/>
                <w:b/>
                <w:color w:val="000000"/>
                <w:kern w:val="0"/>
                <w:szCs w:val="21"/>
              </w:rPr>
              <w:t>日</w:t>
            </w:r>
          </w:p>
        </w:tc>
        <w:tc>
          <w:tcPr>
            <w:tcW w:w="1314" w:type="pct"/>
            <w:gridSpan w:val="2"/>
            <w:shd w:val="clear" w:color="auto" w:fill="auto"/>
            <w:vAlign w:val="center"/>
            <w:hideMark/>
          </w:tcPr>
          <w:p w14:paraId="59DA4265"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2018</w:t>
            </w:r>
            <w:r w:rsidRPr="005A6012">
              <w:rPr>
                <w:rFonts w:ascii="Times New Roman" w:hAnsi="Times New Roman"/>
                <w:b/>
                <w:color w:val="000000"/>
                <w:kern w:val="0"/>
                <w:szCs w:val="21"/>
              </w:rPr>
              <w:t>年</w:t>
            </w:r>
            <w:r w:rsidRPr="005A6012">
              <w:rPr>
                <w:rFonts w:ascii="Times New Roman" w:hAnsi="Times New Roman"/>
                <w:b/>
                <w:color w:val="000000"/>
                <w:kern w:val="0"/>
                <w:szCs w:val="21"/>
              </w:rPr>
              <w:t>12</w:t>
            </w:r>
            <w:r w:rsidRPr="005A6012">
              <w:rPr>
                <w:rFonts w:ascii="Times New Roman" w:hAnsi="Times New Roman"/>
                <w:b/>
                <w:color w:val="000000"/>
                <w:kern w:val="0"/>
                <w:szCs w:val="21"/>
              </w:rPr>
              <w:t>月</w:t>
            </w:r>
            <w:r w:rsidRPr="005A6012">
              <w:rPr>
                <w:rFonts w:ascii="Times New Roman" w:hAnsi="Times New Roman"/>
                <w:b/>
                <w:color w:val="000000"/>
                <w:kern w:val="0"/>
                <w:szCs w:val="21"/>
              </w:rPr>
              <w:t>31</w:t>
            </w:r>
            <w:r w:rsidRPr="005A6012">
              <w:rPr>
                <w:rFonts w:ascii="Times New Roman" w:hAnsi="Times New Roman"/>
                <w:b/>
                <w:color w:val="000000"/>
                <w:kern w:val="0"/>
                <w:szCs w:val="21"/>
              </w:rPr>
              <w:t>日</w:t>
            </w:r>
          </w:p>
        </w:tc>
        <w:tc>
          <w:tcPr>
            <w:tcW w:w="1314" w:type="pct"/>
            <w:gridSpan w:val="2"/>
            <w:shd w:val="clear" w:color="auto" w:fill="auto"/>
            <w:vAlign w:val="center"/>
            <w:hideMark/>
          </w:tcPr>
          <w:p w14:paraId="25320DC3"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2017</w:t>
            </w:r>
            <w:r w:rsidRPr="005A6012">
              <w:rPr>
                <w:rFonts w:ascii="Times New Roman" w:hAnsi="Times New Roman"/>
                <w:b/>
                <w:color w:val="000000"/>
                <w:kern w:val="0"/>
                <w:szCs w:val="21"/>
              </w:rPr>
              <w:t>年</w:t>
            </w:r>
            <w:r w:rsidRPr="005A6012">
              <w:rPr>
                <w:rFonts w:ascii="Times New Roman" w:hAnsi="Times New Roman"/>
                <w:b/>
                <w:color w:val="000000"/>
                <w:kern w:val="0"/>
                <w:szCs w:val="21"/>
              </w:rPr>
              <w:t>12</w:t>
            </w:r>
            <w:r w:rsidRPr="005A6012">
              <w:rPr>
                <w:rFonts w:ascii="Times New Roman" w:hAnsi="Times New Roman"/>
                <w:b/>
                <w:color w:val="000000"/>
                <w:kern w:val="0"/>
                <w:szCs w:val="21"/>
              </w:rPr>
              <w:t>月</w:t>
            </w:r>
            <w:r w:rsidRPr="005A6012">
              <w:rPr>
                <w:rFonts w:ascii="Times New Roman" w:hAnsi="Times New Roman"/>
                <w:b/>
                <w:color w:val="000000"/>
                <w:kern w:val="0"/>
                <w:szCs w:val="21"/>
              </w:rPr>
              <w:t>31</w:t>
            </w:r>
            <w:r w:rsidRPr="005A6012">
              <w:rPr>
                <w:rFonts w:ascii="Times New Roman" w:hAnsi="Times New Roman"/>
                <w:b/>
                <w:color w:val="000000"/>
                <w:kern w:val="0"/>
                <w:szCs w:val="21"/>
              </w:rPr>
              <w:t>日</w:t>
            </w:r>
          </w:p>
        </w:tc>
      </w:tr>
      <w:tr w:rsidR="0024309A" w:rsidRPr="005A6012" w14:paraId="33E61076" w14:textId="77777777" w:rsidTr="004918DA">
        <w:trPr>
          <w:trHeight w:val="340"/>
          <w:tblHeader/>
          <w:jc w:val="center"/>
        </w:trPr>
        <w:tc>
          <w:tcPr>
            <w:tcW w:w="844" w:type="pct"/>
            <w:vMerge/>
            <w:vAlign w:val="center"/>
            <w:hideMark/>
          </w:tcPr>
          <w:p w14:paraId="0DCDBFC4"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p>
        </w:tc>
        <w:tc>
          <w:tcPr>
            <w:tcW w:w="936" w:type="pct"/>
            <w:shd w:val="clear" w:color="auto" w:fill="auto"/>
            <w:vAlign w:val="center"/>
            <w:hideMark/>
          </w:tcPr>
          <w:p w14:paraId="29426B1E"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账面价值</w:t>
            </w:r>
          </w:p>
        </w:tc>
        <w:tc>
          <w:tcPr>
            <w:tcW w:w="593" w:type="pct"/>
            <w:shd w:val="clear" w:color="auto" w:fill="auto"/>
            <w:vAlign w:val="center"/>
            <w:hideMark/>
          </w:tcPr>
          <w:p w14:paraId="7414181D"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占比</w:t>
            </w:r>
          </w:p>
        </w:tc>
        <w:tc>
          <w:tcPr>
            <w:tcW w:w="851" w:type="pct"/>
            <w:shd w:val="clear" w:color="auto" w:fill="auto"/>
            <w:vAlign w:val="center"/>
            <w:hideMark/>
          </w:tcPr>
          <w:p w14:paraId="41EE15E8"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账面价值</w:t>
            </w:r>
          </w:p>
        </w:tc>
        <w:tc>
          <w:tcPr>
            <w:tcW w:w="463" w:type="pct"/>
            <w:shd w:val="clear" w:color="auto" w:fill="auto"/>
            <w:vAlign w:val="center"/>
            <w:hideMark/>
          </w:tcPr>
          <w:p w14:paraId="65CB4B68"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占比</w:t>
            </w:r>
          </w:p>
        </w:tc>
        <w:tc>
          <w:tcPr>
            <w:tcW w:w="825" w:type="pct"/>
            <w:shd w:val="clear" w:color="auto" w:fill="auto"/>
            <w:vAlign w:val="center"/>
            <w:hideMark/>
          </w:tcPr>
          <w:p w14:paraId="4318C4B9"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账面价值</w:t>
            </w:r>
          </w:p>
        </w:tc>
        <w:tc>
          <w:tcPr>
            <w:tcW w:w="489" w:type="pct"/>
            <w:shd w:val="clear" w:color="auto" w:fill="auto"/>
            <w:vAlign w:val="center"/>
            <w:hideMark/>
          </w:tcPr>
          <w:p w14:paraId="283FD549"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占比</w:t>
            </w:r>
          </w:p>
        </w:tc>
      </w:tr>
      <w:tr w:rsidR="0024309A" w:rsidRPr="005A6012" w14:paraId="531767F0" w14:textId="77777777" w:rsidTr="004918DA">
        <w:trPr>
          <w:trHeight w:val="340"/>
          <w:jc w:val="center"/>
        </w:trPr>
        <w:tc>
          <w:tcPr>
            <w:tcW w:w="844" w:type="pct"/>
            <w:shd w:val="clear" w:color="auto" w:fill="auto"/>
            <w:vAlign w:val="center"/>
            <w:hideMark/>
          </w:tcPr>
          <w:p w14:paraId="1C124886"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质押借款</w:t>
            </w:r>
          </w:p>
        </w:tc>
        <w:tc>
          <w:tcPr>
            <w:tcW w:w="936" w:type="pct"/>
            <w:shd w:val="clear" w:color="auto" w:fill="auto"/>
            <w:vAlign w:val="center"/>
            <w:hideMark/>
          </w:tcPr>
          <w:p w14:paraId="0475055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996.50</w:t>
            </w:r>
          </w:p>
        </w:tc>
        <w:tc>
          <w:tcPr>
            <w:tcW w:w="593" w:type="pct"/>
            <w:shd w:val="clear" w:color="auto" w:fill="auto"/>
            <w:vAlign w:val="center"/>
            <w:hideMark/>
          </w:tcPr>
          <w:p w14:paraId="185B7B9B"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20.57</w:t>
            </w:r>
          </w:p>
        </w:tc>
        <w:tc>
          <w:tcPr>
            <w:tcW w:w="851" w:type="pct"/>
            <w:shd w:val="clear" w:color="auto" w:fill="auto"/>
            <w:vAlign w:val="center"/>
            <w:hideMark/>
          </w:tcPr>
          <w:p w14:paraId="08A1B35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463" w:type="pct"/>
            <w:shd w:val="clear" w:color="auto" w:fill="auto"/>
            <w:vAlign w:val="center"/>
            <w:hideMark/>
          </w:tcPr>
          <w:p w14:paraId="3E69D5C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825" w:type="pct"/>
            <w:shd w:val="clear" w:color="auto" w:fill="auto"/>
            <w:vAlign w:val="center"/>
            <w:hideMark/>
          </w:tcPr>
          <w:p w14:paraId="7D3A8CC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489" w:type="pct"/>
            <w:shd w:val="clear" w:color="auto" w:fill="auto"/>
            <w:vAlign w:val="center"/>
            <w:hideMark/>
          </w:tcPr>
          <w:p w14:paraId="4A37A08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r>
      <w:tr w:rsidR="0024309A" w:rsidRPr="005A6012" w14:paraId="2B494610" w14:textId="77777777" w:rsidTr="004918DA">
        <w:trPr>
          <w:trHeight w:val="340"/>
          <w:jc w:val="center"/>
        </w:trPr>
        <w:tc>
          <w:tcPr>
            <w:tcW w:w="844" w:type="pct"/>
            <w:shd w:val="clear" w:color="auto" w:fill="auto"/>
            <w:vAlign w:val="center"/>
            <w:hideMark/>
          </w:tcPr>
          <w:p w14:paraId="43FB41CC"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抵押借款</w:t>
            </w:r>
          </w:p>
        </w:tc>
        <w:tc>
          <w:tcPr>
            <w:tcW w:w="936" w:type="pct"/>
            <w:shd w:val="clear" w:color="auto" w:fill="auto"/>
            <w:vAlign w:val="center"/>
            <w:hideMark/>
          </w:tcPr>
          <w:p w14:paraId="1918004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1,730.00</w:t>
            </w:r>
          </w:p>
        </w:tc>
        <w:tc>
          <w:tcPr>
            <w:tcW w:w="593" w:type="pct"/>
            <w:shd w:val="clear" w:color="auto" w:fill="auto"/>
            <w:vAlign w:val="center"/>
            <w:hideMark/>
          </w:tcPr>
          <w:p w14:paraId="48CEB2F3"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35.70</w:t>
            </w:r>
          </w:p>
        </w:tc>
        <w:tc>
          <w:tcPr>
            <w:tcW w:w="851" w:type="pct"/>
            <w:shd w:val="clear" w:color="auto" w:fill="auto"/>
            <w:vAlign w:val="center"/>
            <w:hideMark/>
          </w:tcPr>
          <w:p w14:paraId="3CB3FF5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2,300.00</w:t>
            </w:r>
          </w:p>
        </w:tc>
        <w:tc>
          <w:tcPr>
            <w:tcW w:w="463" w:type="pct"/>
            <w:shd w:val="clear" w:color="auto" w:fill="auto"/>
            <w:vAlign w:val="center"/>
            <w:hideMark/>
          </w:tcPr>
          <w:p w14:paraId="6057E8D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63.63</w:t>
            </w:r>
          </w:p>
        </w:tc>
        <w:tc>
          <w:tcPr>
            <w:tcW w:w="825" w:type="pct"/>
            <w:shd w:val="clear" w:color="auto" w:fill="auto"/>
            <w:vAlign w:val="center"/>
            <w:hideMark/>
          </w:tcPr>
          <w:p w14:paraId="278BCB4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3,250.00</w:t>
            </w:r>
          </w:p>
        </w:tc>
        <w:tc>
          <w:tcPr>
            <w:tcW w:w="489" w:type="pct"/>
            <w:shd w:val="clear" w:color="auto" w:fill="auto"/>
            <w:vAlign w:val="center"/>
            <w:hideMark/>
          </w:tcPr>
          <w:p w14:paraId="390260D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100.00</w:t>
            </w:r>
          </w:p>
        </w:tc>
      </w:tr>
      <w:tr w:rsidR="0024309A" w:rsidRPr="005A6012" w14:paraId="33A09824" w14:textId="77777777" w:rsidTr="004918DA">
        <w:trPr>
          <w:trHeight w:val="340"/>
          <w:jc w:val="center"/>
        </w:trPr>
        <w:tc>
          <w:tcPr>
            <w:tcW w:w="844" w:type="pct"/>
            <w:shd w:val="clear" w:color="auto" w:fill="auto"/>
            <w:vAlign w:val="center"/>
            <w:hideMark/>
          </w:tcPr>
          <w:p w14:paraId="35118B43"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保证借款</w:t>
            </w:r>
          </w:p>
        </w:tc>
        <w:tc>
          <w:tcPr>
            <w:tcW w:w="936" w:type="pct"/>
            <w:shd w:val="clear" w:color="auto" w:fill="auto"/>
            <w:vAlign w:val="center"/>
            <w:hideMark/>
          </w:tcPr>
          <w:p w14:paraId="7D184CB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1,750.00</w:t>
            </w:r>
          </w:p>
        </w:tc>
        <w:tc>
          <w:tcPr>
            <w:tcW w:w="593" w:type="pct"/>
            <w:shd w:val="clear" w:color="auto" w:fill="auto"/>
            <w:vAlign w:val="center"/>
            <w:hideMark/>
          </w:tcPr>
          <w:p w14:paraId="2843542F"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36.12</w:t>
            </w:r>
          </w:p>
        </w:tc>
        <w:tc>
          <w:tcPr>
            <w:tcW w:w="851" w:type="pct"/>
            <w:shd w:val="clear" w:color="auto" w:fill="auto"/>
            <w:vAlign w:val="center"/>
            <w:hideMark/>
          </w:tcPr>
          <w:p w14:paraId="3A014AF1"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463" w:type="pct"/>
            <w:shd w:val="clear" w:color="auto" w:fill="auto"/>
            <w:vAlign w:val="center"/>
            <w:hideMark/>
          </w:tcPr>
          <w:p w14:paraId="5EA4DE6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825" w:type="pct"/>
            <w:shd w:val="clear" w:color="auto" w:fill="auto"/>
            <w:vAlign w:val="center"/>
            <w:hideMark/>
          </w:tcPr>
          <w:p w14:paraId="75F53A5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489" w:type="pct"/>
            <w:shd w:val="clear" w:color="auto" w:fill="auto"/>
            <w:vAlign w:val="center"/>
            <w:hideMark/>
          </w:tcPr>
          <w:p w14:paraId="5BCBC71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r>
      <w:tr w:rsidR="0024309A" w:rsidRPr="005A6012" w14:paraId="695F730F" w14:textId="77777777" w:rsidTr="004918DA">
        <w:trPr>
          <w:trHeight w:val="340"/>
          <w:jc w:val="center"/>
        </w:trPr>
        <w:tc>
          <w:tcPr>
            <w:tcW w:w="844" w:type="pct"/>
            <w:shd w:val="clear" w:color="auto" w:fill="auto"/>
            <w:vAlign w:val="center"/>
            <w:hideMark/>
          </w:tcPr>
          <w:p w14:paraId="32F96310"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商承贴现</w:t>
            </w:r>
          </w:p>
        </w:tc>
        <w:tc>
          <w:tcPr>
            <w:tcW w:w="936" w:type="pct"/>
            <w:shd w:val="clear" w:color="auto" w:fill="auto"/>
            <w:vAlign w:val="center"/>
            <w:hideMark/>
          </w:tcPr>
          <w:p w14:paraId="245A2951"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369.00</w:t>
            </w:r>
          </w:p>
        </w:tc>
        <w:tc>
          <w:tcPr>
            <w:tcW w:w="593" w:type="pct"/>
            <w:shd w:val="clear" w:color="auto" w:fill="auto"/>
            <w:vAlign w:val="center"/>
            <w:hideMark/>
          </w:tcPr>
          <w:p w14:paraId="31EFCD5C"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7.62</w:t>
            </w:r>
          </w:p>
        </w:tc>
        <w:tc>
          <w:tcPr>
            <w:tcW w:w="851" w:type="pct"/>
            <w:shd w:val="clear" w:color="auto" w:fill="auto"/>
            <w:vAlign w:val="center"/>
            <w:hideMark/>
          </w:tcPr>
          <w:p w14:paraId="57A6207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1,314.70</w:t>
            </w:r>
          </w:p>
        </w:tc>
        <w:tc>
          <w:tcPr>
            <w:tcW w:w="463" w:type="pct"/>
            <w:shd w:val="clear" w:color="auto" w:fill="auto"/>
            <w:vAlign w:val="center"/>
            <w:hideMark/>
          </w:tcPr>
          <w:p w14:paraId="1B3800C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36.37</w:t>
            </w:r>
          </w:p>
        </w:tc>
        <w:tc>
          <w:tcPr>
            <w:tcW w:w="825" w:type="pct"/>
            <w:shd w:val="clear" w:color="auto" w:fill="auto"/>
            <w:vAlign w:val="center"/>
            <w:hideMark/>
          </w:tcPr>
          <w:p w14:paraId="4E825E5B" w14:textId="77777777" w:rsidR="0024309A" w:rsidRPr="005A6012" w:rsidRDefault="0024309A" w:rsidP="001A7649">
            <w:pPr>
              <w:widowControl/>
              <w:adjustRightInd w:val="0"/>
              <w:snapToGrid w:val="0"/>
              <w:jc w:val="right"/>
              <w:rPr>
                <w:rFonts w:ascii="Times New Roman" w:hAnsi="Times New Roman"/>
                <w:bCs/>
                <w:color w:val="000000"/>
                <w:kern w:val="0"/>
                <w:szCs w:val="21"/>
              </w:rPr>
            </w:pPr>
            <w:r w:rsidRPr="005A6012">
              <w:rPr>
                <w:rFonts w:ascii="Times New Roman" w:hAnsi="Times New Roman"/>
                <w:bCs/>
                <w:color w:val="000000"/>
                <w:kern w:val="0"/>
                <w:szCs w:val="21"/>
              </w:rPr>
              <w:t>-</w:t>
            </w:r>
          </w:p>
        </w:tc>
        <w:tc>
          <w:tcPr>
            <w:tcW w:w="489" w:type="pct"/>
            <w:shd w:val="clear" w:color="auto" w:fill="auto"/>
            <w:vAlign w:val="center"/>
            <w:hideMark/>
          </w:tcPr>
          <w:p w14:paraId="7A6AAC4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r>
      <w:tr w:rsidR="0024309A" w:rsidRPr="005A6012" w14:paraId="62F35D38" w14:textId="77777777" w:rsidTr="004918DA">
        <w:trPr>
          <w:trHeight w:val="340"/>
          <w:jc w:val="center"/>
        </w:trPr>
        <w:tc>
          <w:tcPr>
            <w:tcW w:w="844" w:type="pct"/>
            <w:shd w:val="clear" w:color="auto" w:fill="auto"/>
            <w:vAlign w:val="center"/>
            <w:hideMark/>
          </w:tcPr>
          <w:p w14:paraId="0DCDF5DF"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合计</w:t>
            </w:r>
          </w:p>
        </w:tc>
        <w:tc>
          <w:tcPr>
            <w:tcW w:w="936" w:type="pct"/>
            <w:shd w:val="clear" w:color="auto" w:fill="auto"/>
            <w:vAlign w:val="center"/>
            <w:hideMark/>
          </w:tcPr>
          <w:p w14:paraId="315E234F"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4,845.50</w:t>
            </w:r>
          </w:p>
        </w:tc>
        <w:tc>
          <w:tcPr>
            <w:tcW w:w="593" w:type="pct"/>
            <w:shd w:val="clear" w:color="auto" w:fill="auto"/>
            <w:vAlign w:val="center"/>
            <w:hideMark/>
          </w:tcPr>
          <w:p w14:paraId="037D697E"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100.00</w:t>
            </w:r>
          </w:p>
        </w:tc>
        <w:tc>
          <w:tcPr>
            <w:tcW w:w="851" w:type="pct"/>
            <w:shd w:val="clear" w:color="auto" w:fill="auto"/>
            <w:vAlign w:val="center"/>
            <w:hideMark/>
          </w:tcPr>
          <w:p w14:paraId="7D44A770"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3,614.70</w:t>
            </w:r>
          </w:p>
        </w:tc>
        <w:tc>
          <w:tcPr>
            <w:tcW w:w="463" w:type="pct"/>
            <w:shd w:val="clear" w:color="auto" w:fill="auto"/>
            <w:vAlign w:val="center"/>
            <w:hideMark/>
          </w:tcPr>
          <w:p w14:paraId="4DD87B62"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100.00</w:t>
            </w:r>
          </w:p>
        </w:tc>
        <w:tc>
          <w:tcPr>
            <w:tcW w:w="825" w:type="pct"/>
            <w:shd w:val="clear" w:color="auto" w:fill="auto"/>
            <w:vAlign w:val="center"/>
            <w:hideMark/>
          </w:tcPr>
          <w:p w14:paraId="050236A5"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3,250.00</w:t>
            </w:r>
          </w:p>
        </w:tc>
        <w:tc>
          <w:tcPr>
            <w:tcW w:w="489" w:type="pct"/>
            <w:shd w:val="clear" w:color="auto" w:fill="auto"/>
            <w:vAlign w:val="center"/>
            <w:hideMark/>
          </w:tcPr>
          <w:p w14:paraId="40F71BD4"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100.00</w:t>
            </w:r>
          </w:p>
        </w:tc>
      </w:tr>
    </w:tbl>
    <w:p w14:paraId="2D4C18F1" w14:textId="77777777" w:rsidR="00117573" w:rsidRPr="00117573" w:rsidRDefault="00117573" w:rsidP="007D53B2">
      <w:pPr>
        <w:pStyle w:val="009"/>
      </w:pPr>
      <w:r w:rsidRPr="00117573">
        <w:rPr>
          <w:rFonts w:hint="eastAsia"/>
        </w:rPr>
        <w:t>单位：元</w:t>
      </w:r>
    </w:p>
    <w:p w14:paraId="5B65A918" w14:textId="77777777" w:rsidR="0024309A" w:rsidRPr="00E323D2" w:rsidRDefault="00117573" w:rsidP="007D53B2">
      <w:pPr>
        <w:pStyle w:val="005"/>
        <w:spacing w:before="120"/>
        <w:ind w:firstLine="480"/>
      </w:pPr>
      <w:r>
        <w:rPr>
          <w:rFonts w:hint="eastAsia"/>
        </w:rPr>
        <w:t>1</w:t>
      </w:r>
      <w:r>
        <w:rPr>
          <w:rFonts w:hint="eastAsia"/>
        </w:rPr>
        <w:t>）</w:t>
      </w:r>
      <w:r w:rsidR="0024309A" w:rsidRPr="00E323D2">
        <w:t>2019</w:t>
      </w:r>
      <w:r w:rsidR="0024309A" w:rsidRPr="00E323D2">
        <w:t>年商承质押借款情况</w:t>
      </w:r>
    </w:p>
    <w:tbl>
      <w:tblPr>
        <w:tblW w:w="52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162"/>
        <w:gridCol w:w="1424"/>
        <w:gridCol w:w="2176"/>
        <w:gridCol w:w="857"/>
        <w:gridCol w:w="1320"/>
        <w:gridCol w:w="1126"/>
        <w:gridCol w:w="804"/>
      </w:tblGrid>
      <w:tr w:rsidR="0024309A" w:rsidRPr="005A6012" w14:paraId="28D2BEF3" w14:textId="77777777" w:rsidTr="00EB74C6">
        <w:trPr>
          <w:trHeight w:val="340"/>
          <w:tblHeader/>
          <w:jc w:val="center"/>
        </w:trPr>
        <w:tc>
          <w:tcPr>
            <w:tcW w:w="655" w:type="pct"/>
            <w:shd w:val="clear" w:color="auto" w:fill="auto"/>
            <w:vAlign w:val="center"/>
            <w:hideMark/>
          </w:tcPr>
          <w:p w14:paraId="6614EBDD"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票据号</w:t>
            </w:r>
          </w:p>
        </w:tc>
        <w:tc>
          <w:tcPr>
            <w:tcW w:w="803" w:type="pct"/>
            <w:shd w:val="clear" w:color="auto" w:fill="auto"/>
            <w:vAlign w:val="center"/>
            <w:hideMark/>
          </w:tcPr>
          <w:p w14:paraId="4BA95793"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票面金额</w:t>
            </w:r>
          </w:p>
        </w:tc>
        <w:tc>
          <w:tcPr>
            <w:tcW w:w="1227" w:type="pct"/>
            <w:shd w:val="clear" w:color="auto" w:fill="auto"/>
            <w:vAlign w:val="center"/>
            <w:hideMark/>
          </w:tcPr>
          <w:p w14:paraId="3A917786"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汇票期间</w:t>
            </w:r>
          </w:p>
        </w:tc>
        <w:tc>
          <w:tcPr>
            <w:tcW w:w="483" w:type="pct"/>
            <w:shd w:val="clear" w:color="auto" w:fill="auto"/>
            <w:vAlign w:val="center"/>
            <w:hideMark/>
          </w:tcPr>
          <w:p w14:paraId="79A31057"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贷款利率</w:t>
            </w:r>
            <w:r w:rsidR="00117573" w:rsidRPr="005A6012">
              <w:rPr>
                <w:rFonts w:ascii="Times New Roman" w:hAnsi="Times New Roman"/>
                <w:b/>
                <w:color w:val="000000"/>
                <w:kern w:val="0"/>
                <w:szCs w:val="21"/>
              </w:rPr>
              <w:t>（年利率）</w:t>
            </w:r>
          </w:p>
        </w:tc>
        <w:tc>
          <w:tcPr>
            <w:tcW w:w="744" w:type="pct"/>
            <w:shd w:val="clear" w:color="auto" w:fill="auto"/>
            <w:vAlign w:val="center"/>
            <w:hideMark/>
          </w:tcPr>
          <w:p w14:paraId="7FB6D070"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贷款金额</w:t>
            </w:r>
          </w:p>
        </w:tc>
        <w:tc>
          <w:tcPr>
            <w:tcW w:w="635" w:type="pct"/>
            <w:shd w:val="clear" w:color="auto" w:fill="auto"/>
            <w:vAlign w:val="center"/>
            <w:hideMark/>
          </w:tcPr>
          <w:p w14:paraId="23675C30"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贷款期间</w:t>
            </w:r>
          </w:p>
        </w:tc>
        <w:tc>
          <w:tcPr>
            <w:tcW w:w="454" w:type="pct"/>
            <w:shd w:val="clear" w:color="auto" w:fill="auto"/>
            <w:vAlign w:val="center"/>
            <w:hideMark/>
          </w:tcPr>
          <w:p w14:paraId="4F486EE2"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质押贷款银行</w:t>
            </w:r>
          </w:p>
        </w:tc>
      </w:tr>
      <w:tr w:rsidR="0024309A" w:rsidRPr="005A6012" w14:paraId="1745AB46" w14:textId="77777777" w:rsidTr="00EB74C6">
        <w:trPr>
          <w:trHeight w:val="340"/>
          <w:jc w:val="center"/>
        </w:trPr>
        <w:tc>
          <w:tcPr>
            <w:tcW w:w="655" w:type="pct"/>
            <w:shd w:val="clear" w:color="auto" w:fill="auto"/>
            <w:vAlign w:val="center"/>
            <w:hideMark/>
          </w:tcPr>
          <w:p w14:paraId="37F44ADE"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314638910</w:t>
            </w:r>
          </w:p>
        </w:tc>
        <w:tc>
          <w:tcPr>
            <w:tcW w:w="803" w:type="pct"/>
            <w:shd w:val="clear" w:color="auto" w:fill="auto"/>
            <w:vAlign w:val="center"/>
            <w:hideMark/>
          </w:tcPr>
          <w:p w14:paraId="31E8F14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1,009,356.64</w:t>
            </w:r>
          </w:p>
        </w:tc>
        <w:tc>
          <w:tcPr>
            <w:tcW w:w="1227" w:type="pct"/>
            <w:shd w:val="clear" w:color="auto" w:fill="auto"/>
            <w:vAlign w:val="center"/>
            <w:hideMark/>
          </w:tcPr>
          <w:p w14:paraId="507D0756"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2018</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12</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26</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2019</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12</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26</w:t>
            </w:r>
          </w:p>
        </w:tc>
        <w:tc>
          <w:tcPr>
            <w:tcW w:w="483" w:type="pct"/>
            <w:vMerge w:val="restart"/>
            <w:shd w:val="clear" w:color="auto" w:fill="auto"/>
            <w:vAlign w:val="center"/>
            <w:hideMark/>
          </w:tcPr>
          <w:p w14:paraId="678F4036"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6.32%</w:t>
            </w:r>
          </w:p>
        </w:tc>
        <w:tc>
          <w:tcPr>
            <w:tcW w:w="744" w:type="pct"/>
            <w:vMerge w:val="restart"/>
            <w:shd w:val="clear" w:color="auto" w:fill="auto"/>
            <w:vAlign w:val="center"/>
            <w:hideMark/>
          </w:tcPr>
          <w:p w14:paraId="7D9F4CE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1,260,000.00</w:t>
            </w:r>
          </w:p>
        </w:tc>
        <w:tc>
          <w:tcPr>
            <w:tcW w:w="635" w:type="pct"/>
            <w:vMerge w:val="restart"/>
            <w:shd w:val="clear" w:color="auto" w:fill="auto"/>
            <w:vAlign w:val="center"/>
            <w:hideMark/>
          </w:tcPr>
          <w:p w14:paraId="635537D7" w14:textId="77777777" w:rsidR="00117573"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2019</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1</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2</w:t>
            </w:r>
            <w:r w:rsidR="00117573" w:rsidRPr="005A6012">
              <w:rPr>
                <w:rFonts w:ascii="Times New Roman" w:hAnsi="Times New Roman"/>
                <w:color w:val="000000"/>
                <w:kern w:val="0"/>
                <w:szCs w:val="21"/>
              </w:rPr>
              <w:t>-</w:t>
            </w:r>
          </w:p>
          <w:p w14:paraId="574C26B8"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2020</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1</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2</w:t>
            </w:r>
          </w:p>
        </w:tc>
        <w:tc>
          <w:tcPr>
            <w:tcW w:w="454" w:type="pct"/>
            <w:vMerge w:val="restart"/>
            <w:shd w:val="clear" w:color="auto" w:fill="auto"/>
            <w:vAlign w:val="center"/>
            <w:hideMark/>
          </w:tcPr>
          <w:p w14:paraId="1F76451A" w14:textId="77777777" w:rsidR="0024309A" w:rsidRPr="005A6012" w:rsidRDefault="0024309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中信银行股份有限公司南京中央路支行</w:t>
            </w:r>
          </w:p>
        </w:tc>
      </w:tr>
      <w:tr w:rsidR="0024309A" w:rsidRPr="005A6012" w14:paraId="35CDEA35" w14:textId="77777777" w:rsidTr="00EB74C6">
        <w:trPr>
          <w:trHeight w:val="340"/>
          <w:jc w:val="center"/>
        </w:trPr>
        <w:tc>
          <w:tcPr>
            <w:tcW w:w="655" w:type="pct"/>
            <w:shd w:val="clear" w:color="auto" w:fill="auto"/>
            <w:vAlign w:val="center"/>
            <w:hideMark/>
          </w:tcPr>
          <w:p w14:paraId="66C85214"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311148483</w:t>
            </w:r>
          </w:p>
        </w:tc>
        <w:tc>
          <w:tcPr>
            <w:tcW w:w="803" w:type="pct"/>
            <w:shd w:val="clear" w:color="auto" w:fill="auto"/>
            <w:vAlign w:val="center"/>
            <w:hideMark/>
          </w:tcPr>
          <w:p w14:paraId="2E01A53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400,715.24</w:t>
            </w:r>
          </w:p>
        </w:tc>
        <w:tc>
          <w:tcPr>
            <w:tcW w:w="1227" w:type="pct"/>
            <w:shd w:val="clear" w:color="auto" w:fill="auto"/>
            <w:vAlign w:val="center"/>
            <w:hideMark/>
          </w:tcPr>
          <w:p w14:paraId="102B90DD"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2018</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12</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21</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2019</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12</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21</w:t>
            </w:r>
          </w:p>
        </w:tc>
        <w:tc>
          <w:tcPr>
            <w:tcW w:w="483" w:type="pct"/>
            <w:vMerge/>
            <w:shd w:val="clear" w:color="auto" w:fill="auto"/>
            <w:vAlign w:val="center"/>
            <w:hideMark/>
          </w:tcPr>
          <w:p w14:paraId="72612102"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744" w:type="pct"/>
            <w:vMerge/>
            <w:shd w:val="clear" w:color="auto" w:fill="auto"/>
            <w:vAlign w:val="center"/>
            <w:hideMark/>
          </w:tcPr>
          <w:p w14:paraId="133C48CF" w14:textId="77777777" w:rsidR="0024309A" w:rsidRPr="005A6012" w:rsidRDefault="0024309A" w:rsidP="001A7649">
            <w:pPr>
              <w:widowControl/>
              <w:adjustRightInd w:val="0"/>
              <w:snapToGrid w:val="0"/>
              <w:jc w:val="left"/>
              <w:rPr>
                <w:rFonts w:ascii="Times New Roman" w:hAnsi="Times New Roman"/>
                <w:color w:val="000000"/>
                <w:kern w:val="0"/>
                <w:szCs w:val="21"/>
              </w:rPr>
            </w:pPr>
          </w:p>
        </w:tc>
        <w:tc>
          <w:tcPr>
            <w:tcW w:w="635" w:type="pct"/>
            <w:vMerge/>
            <w:shd w:val="clear" w:color="auto" w:fill="auto"/>
            <w:vAlign w:val="center"/>
            <w:hideMark/>
          </w:tcPr>
          <w:p w14:paraId="0AC1E314"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454" w:type="pct"/>
            <w:vMerge/>
            <w:shd w:val="clear" w:color="auto" w:fill="auto"/>
            <w:vAlign w:val="center"/>
            <w:hideMark/>
          </w:tcPr>
          <w:p w14:paraId="4B311A61" w14:textId="77777777" w:rsidR="0024309A" w:rsidRPr="005A6012" w:rsidRDefault="0024309A" w:rsidP="001A7649">
            <w:pPr>
              <w:widowControl/>
              <w:adjustRightInd w:val="0"/>
              <w:snapToGrid w:val="0"/>
              <w:jc w:val="left"/>
              <w:rPr>
                <w:rFonts w:ascii="Times New Roman" w:hAnsi="Times New Roman"/>
                <w:kern w:val="0"/>
                <w:szCs w:val="21"/>
              </w:rPr>
            </w:pPr>
          </w:p>
        </w:tc>
      </w:tr>
      <w:tr w:rsidR="0024309A" w:rsidRPr="005A6012" w14:paraId="0364E767" w14:textId="77777777" w:rsidTr="00EB74C6">
        <w:trPr>
          <w:trHeight w:val="340"/>
          <w:jc w:val="center"/>
        </w:trPr>
        <w:tc>
          <w:tcPr>
            <w:tcW w:w="655" w:type="pct"/>
            <w:shd w:val="clear" w:color="auto" w:fill="auto"/>
            <w:vAlign w:val="center"/>
            <w:hideMark/>
          </w:tcPr>
          <w:p w14:paraId="379ECD78"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329135847</w:t>
            </w:r>
          </w:p>
        </w:tc>
        <w:tc>
          <w:tcPr>
            <w:tcW w:w="803" w:type="pct"/>
            <w:shd w:val="clear" w:color="auto" w:fill="auto"/>
            <w:vAlign w:val="center"/>
            <w:hideMark/>
          </w:tcPr>
          <w:p w14:paraId="623D42B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200,000.00</w:t>
            </w:r>
          </w:p>
        </w:tc>
        <w:tc>
          <w:tcPr>
            <w:tcW w:w="1227" w:type="pct"/>
            <w:shd w:val="clear" w:color="auto" w:fill="auto"/>
            <w:vAlign w:val="center"/>
            <w:hideMark/>
          </w:tcPr>
          <w:p w14:paraId="63365E2B"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2019</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1</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17</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2020</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1</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17</w:t>
            </w:r>
          </w:p>
        </w:tc>
        <w:tc>
          <w:tcPr>
            <w:tcW w:w="483" w:type="pct"/>
            <w:vMerge w:val="restart"/>
            <w:shd w:val="clear" w:color="auto" w:fill="auto"/>
            <w:vAlign w:val="center"/>
            <w:hideMark/>
          </w:tcPr>
          <w:p w14:paraId="37C78E15"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6.32%</w:t>
            </w:r>
          </w:p>
        </w:tc>
        <w:tc>
          <w:tcPr>
            <w:tcW w:w="744" w:type="pct"/>
            <w:vMerge w:val="restart"/>
            <w:shd w:val="clear" w:color="auto" w:fill="auto"/>
            <w:vAlign w:val="center"/>
            <w:hideMark/>
          </w:tcPr>
          <w:p w14:paraId="7DA29C2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3,645,000.00</w:t>
            </w:r>
          </w:p>
        </w:tc>
        <w:tc>
          <w:tcPr>
            <w:tcW w:w="635" w:type="pct"/>
            <w:vMerge w:val="restart"/>
            <w:shd w:val="clear" w:color="auto" w:fill="auto"/>
            <w:vAlign w:val="center"/>
            <w:hideMark/>
          </w:tcPr>
          <w:p w14:paraId="624CC2C1" w14:textId="77777777" w:rsidR="00117573"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2019</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1</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30</w:t>
            </w:r>
            <w:r w:rsidR="00117573" w:rsidRPr="005A6012">
              <w:rPr>
                <w:rFonts w:ascii="Times New Roman" w:hAnsi="Times New Roman"/>
                <w:color w:val="000000"/>
                <w:kern w:val="0"/>
                <w:szCs w:val="21"/>
              </w:rPr>
              <w:t>-</w:t>
            </w:r>
          </w:p>
          <w:p w14:paraId="35D85070"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2020</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1</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30</w:t>
            </w:r>
          </w:p>
        </w:tc>
        <w:tc>
          <w:tcPr>
            <w:tcW w:w="454" w:type="pct"/>
            <w:vMerge/>
            <w:shd w:val="clear" w:color="auto" w:fill="auto"/>
            <w:vAlign w:val="center"/>
            <w:hideMark/>
          </w:tcPr>
          <w:p w14:paraId="4692A8DC" w14:textId="77777777" w:rsidR="0024309A" w:rsidRPr="005A6012" w:rsidRDefault="0024309A" w:rsidP="001A7649">
            <w:pPr>
              <w:widowControl/>
              <w:adjustRightInd w:val="0"/>
              <w:snapToGrid w:val="0"/>
              <w:jc w:val="left"/>
              <w:rPr>
                <w:rFonts w:ascii="Times New Roman" w:hAnsi="Times New Roman"/>
                <w:kern w:val="0"/>
                <w:szCs w:val="21"/>
              </w:rPr>
            </w:pPr>
          </w:p>
        </w:tc>
      </w:tr>
      <w:tr w:rsidR="0024309A" w:rsidRPr="005A6012" w14:paraId="4C0A9F6A" w14:textId="77777777" w:rsidTr="00EB74C6">
        <w:trPr>
          <w:trHeight w:val="340"/>
          <w:jc w:val="center"/>
        </w:trPr>
        <w:tc>
          <w:tcPr>
            <w:tcW w:w="655" w:type="pct"/>
            <w:shd w:val="clear" w:color="auto" w:fill="auto"/>
            <w:vAlign w:val="center"/>
            <w:hideMark/>
          </w:tcPr>
          <w:p w14:paraId="510E07F9"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302112437</w:t>
            </w:r>
          </w:p>
        </w:tc>
        <w:tc>
          <w:tcPr>
            <w:tcW w:w="803" w:type="pct"/>
            <w:shd w:val="clear" w:color="auto" w:fill="auto"/>
            <w:vAlign w:val="center"/>
            <w:hideMark/>
          </w:tcPr>
          <w:p w14:paraId="2254C61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606,667.84</w:t>
            </w:r>
          </w:p>
        </w:tc>
        <w:tc>
          <w:tcPr>
            <w:tcW w:w="1227" w:type="pct"/>
            <w:shd w:val="clear" w:color="auto" w:fill="auto"/>
            <w:vAlign w:val="center"/>
            <w:hideMark/>
          </w:tcPr>
          <w:p w14:paraId="293FD950"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2018</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12</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6</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2019</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12</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6</w:t>
            </w:r>
          </w:p>
        </w:tc>
        <w:tc>
          <w:tcPr>
            <w:tcW w:w="483" w:type="pct"/>
            <w:vMerge/>
            <w:shd w:val="clear" w:color="auto" w:fill="auto"/>
            <w:vAlign w:val="center"/>
            <w:hideMark/>
          </w:tcPr>
          <w:p w14:paraId="1180A90F" w14:textId="77777777" w:rsidR="0024309A" w:rsidRPr="005A6012" w:rsidRDefault="0024309A" w:rsidP="001A7649">
            <w:pPr>
              <w:widowControl/>
              <w:adjustRightInd w:val="0"/>
              <w:snapToGrid w:val="0"/>
              <w:jc w:val="right"/>
              <w:rPr>
                <w:rFonts w:ascii="Times New Roman" w:hAnsi="Times New Roman"/>
                <w:color w:val="000000"/>
                <w:kern w:val="0"/>
                <w:szCs w:val="21"/>
              </w:rPr>
            </w:pPr>
          </w:p>
        </w:tc>
        <w:tc>
          <w:tcPr>
            <w:tcW w:w="744" w:type="pct"/>
            <w:vMerge/>
            <w:shd w:val="clear" w:color="auto" w:fill="auto"/>
            <w:vAlign w:val="center"/>
            <w:hideMark/>
          </w:tcPr>
          <w:p w14:paraId="0FE25382" w14:textId="77777777" w:rsidR="0024309A" w:rsidRPr="005A6012" w:rsidRDefault="0024309A" w:rsidP="001A7649">
            <w:pPr>
              <w:widowControl/>
              <w:adjustRightInd w:val="0"/>
              <w:snapToGrid w:val="0"/>
              <w:jc w:val="left"/>
              <w:rPr>
                <w:rFonts w:ascii="Times New Roman" w:hAnsi="Times New Roman"/>
                <w:color w:val="000000"/>
                <w:kern w:val="0"/>
                <w:szCs w:val="21"/>
              </w:rPr>
            </w:pPr>
          </w:p>
        </w:tc>
        <w:tc>
          <w:tcPr>
            <w:tcW w:w="635" w:type="pct"/>
            <w:vMerge/>
            <w:shd w:val="clear" w:color="auto" w:fill="auto"/>
            <w:vAlign w:val="center"/>
            <w:hideMark/>
          </w:tcPr>
          <w:p w14:paraId="78AA5866"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454" w:type="pct"/>
            <w:vMerge/>
            <w:shd w:val="clear" w:color="auto" w:fill="auto"/>
            <w:vAlign w:val="center"/>
            <w:hideMark/>
          </w:tcPr>
          <w:p w14:paraId="3A0E2768" w14:textId="77777777" w:rsidR="0024309A" w:rsidRPr="005A6012" w:rsidRDefault="0024309A" w:rsidP="001A7649">
            <w:pPr>
              <w:widowControl/>
              <w:adjustRightInd w:val="0"/>
              <w:snapToGrid w:val="0"/>
              <w:jc w:val="left"/>
              <w:rPr>
                <w:rFonts w:ascii="Times New Roman" w:hAnsi="Times New Roman"/>
                <w:kern w:val="0"/>
                <w:szCs w:val="21"/>
              </w:rPr>
            </w:pPr>
          </w:p>
        </w:tc>
      </w:tr>
      <w:tr w:rsidR="0024309A" w:rsidRPr="005A6012" w14:paraId="4CAC9D7B" w14:textId="77777777" w:rsidTr="00EB74C6">
        <w:trPr>
          <w:trHeight w:val="340"/>
          <w:jc w:val="center"/>
        </w:trPr>
        <w:tc>
          <w:tcPr>
            <w:tcW w:w="655" w:type="pct"/>
            <w:shd w:val="clear" w:color="auto" w:fill="auto"/>
            <w:vAlign w:val="center"/>
            <w:hideMark/>
          </w:tcPr>
          <w:p w14:paraId="4E928F28"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315115896</w:t>
            </w:r>
          </w:p>
        </w:tc>
        <w:tc>
          <w:tcPr>
            <w:tcW w:w="803" w:type="pct"/>
            <w:shd w:val="clear" w:color="auto" w:fill="auto"/>
            <w:vAlign w:val="center"/>
            <w:hideMark/>
          </w:tcPr>
          <w:p w14:paraId="678ACFB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1,092,415.13</w:t>
            </w:r>
          </w:p>
        </w:tc>
        <w:tc>
          <w:tcPr>
            <w:tcW w:w="1227" w:type="pct"/>
            <w:shd w:val="clear" w:color="auto" w:fill="auto"/>
            <w:vAlign w:val="center"/>
            <w:hideMark/>
          </w:tcPr>
          <w:p w14:paraId="534F85AF"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2018</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12</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26</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2019</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12</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26</w:t>
            </w:r>
          </w:p>
        </w:tc>
        <w:tc>
          <w:tcPr>
            <w:tcW w:w="483" w:type="pct"/>
            <w:vMerge/>
            <w:shd w:val="clear" w:color="auto" w:fill="auto"/>
            <w:vAlign w:val="center"/>
            <w:hideMark/>
          </w:tcPr>
          <w:p w14:paraId="2CC85B20" w14:textId="77777777" w:rsidR="0024309A" w:rsidRPr="005A6012" w:rsidRDefault="0024309A" w:rsidP="001A7649">
            <w:pPr>
              <w:widowControl/>
              <w:adjustRightInd w:val="0"/>
              <w:snapToGrid w:val="0"/>
              <w:jc w:val="right"/>
              <w:rPr>
                <w:rFonts w:ascii="Times New Roman" w:hAnsi="Times New Roman"/>
                <w:color w:val="000000"/>
                <w:kern w:val="0"/>
                <w:szCs w:val="21"/>
              </w:rPr>
            </w:pPr>
          </w:p>
        </w:tc>
        <w:tc>
          <w:tcPr>
            <w:tcW w:w="744" w:type="pct"/>
            <w:vMerge/>
            <w:shd w:val="clear" w:color="auto" w:fill="auto"/>
            <w:vAlign w:val="center"/>
            <w:hideMark/>
          </w:tcPr>
          <w:p w14:paraId="1D5C9838" w14:textId="77777777" w:rsidR="0024309A" w:rsidRPr="005A6012" w:rsidRDefault="0024309A" w:rsidP="001A7649">
            <w:pPr>
              <w:widowControl/>
              <w:adjustRightInd w:val="0"/>
              <w:snapToGrid w:val="0"/>
              <w:jc w:val="left"/>
              <w:rPr>
                <w:rFonts w:ascii="Times New Roman" w:hAnsi="Times New Roman"/>
                <w:color w:val="000000"/>
                <w:kern w:val="0"/>
                <w:szCs w:val="21"/>
              </w:rPr>
            </w:pPr>
          </w:p>
        </w:tc>
        <w:tc>
          <w:tcPr>
            <w:tcW w:w="635" w:type="pct"/>
            <w:vMerge/>
            <w:shd w:val="clear" w:color="auto" w:fill="auto"/>
            <w:vAlign w:val="center"/>
            <w:hideMark/>
          </w:tcPr>
          <w:p w14:paraId="04485BAA"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454" w:type="pct"/>
            <w:vMerge/>
            <w:shd w:val="clear" w:color="auto" w:fill="auto"/>
            <w:vAlign w:val="center"/>
            <w:hideMark/>
          </w:tcPr>
          <w:p w14:paraId="66F12886" w14:textId="77777777" w:rsidR="0024309A" w:rsidRPr="005A6012" w:rsidRDefault="0024309A" w:rsidP="001A7649">
            <w:pPr>
              <w:widowControl/>
              <w:adjustRightInd w:val="0"/>
              <w:snapToGrid w:val="0"/>
              <w:jc w:val="left"/>
              <w:rPr>
                <w:rFonts w:ascii="Times New Roman" w:hAnsi="Times New Roman"/>
                <w:kern w:val="0"/>
                <w:szCs w:val="21"/>
              </w:rPr>
            </w:pPr>
          </w:p>
        </w:tc>
      </w:tr>
      <w:tr w:rsidR="0024309A" w:rsidRPr="005A6012" w14:paraId="76714CF0" w14:textId="77777777" w:rsidTr="00EB74C6">
        <w:trPr>
          <w:trHeight w:val="340"/>
          <w:jc w:val="center"/>
        </w:trPr>
        <w:tc>
          <w:tcPr>
            <w:tcW w:w="655" w:type="pct"/>
            <w:shd w:val="clear" w:color="auto" w:fill="auto"/>
            <w:vAlign w:val="center"/>
            <w:hideMark/>
          </w:tcPr>
          <w:p w14:paraId="15225ABE"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327588757</w:t>
            </w:r>
          </w:p>
        </w:tc>
        <w:tc>
          <w:tcPr>
            <w:tcW w:w="803" w:type="pct"/>
            <w:shd w:val="clear" w:color="auto" w:fill="auto"/>
            <w:vAlign w:val="center"/>
            <w:hideMark/>
          </w:tcPr>
          <w:p w14:paraId="61FFE371"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705,513.86</w:t>
            </w:r>
          </w:p>
        </w:tc>
        <w:tc>
          <w:tcPr>
            <w:tcW w:w="1227" w:type="pct"/>
            <w:shd w:val="clear" w:color="auto" w:fill="auto"/>
            <w:vAlign w:val="center"/>
            <w:hideMark/>
          </w:tcPr>
          <w:p w14:paraId="30C55DA3"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2019</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1</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16</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2020</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1</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16</w:t>
            </w:r>
          </w:p>
        </w:tc>
        <w:tc>
          <w:tcPr>
            <w:tcW w:w="483" w:type="pct"/>
            <w:vMerge/>
            <w:shd w:val="clear" w:color="auto" w:fill="auto"/>
            <w:vAlign w:val="center"/>
            <w:hideMark/>
          </w:tcPr>
          <w:p w14:paraId="1EA60C29" w14:textId="77777777" w:rsidR="0024309A" w:rsidRPr="005A6012" w:rsidRDefault="0024309A" w:rsidP="001A7649">
            <w:pPr>
              <w:widowControl/>
              <w:adjustRightInd w:val="0"/>
              <w:snapToGrid w:val="0"/>
              <w:jc w:val="right"/>
              <w:rPr>
                <w:rFonts w:ascii="Times New Roman" w:hAnsi="Times New Roman"/>
                <w:color w:val="000000"/>
                <w:kern w:val="0"/>
                <w:szCs w:val="21"/>
              </w:rPr>
            </w:pPr>
          </w:p>
        </w:tc>
        <w:tc>
          <w:tcPr>
            <w:tcW w:w="744" w:type="pct"/>
            <w:vMerge/>
            <w:shd w:val="clear" w:color="auto" w:fill="auto"/>
            <w:vAlign w:val="center"/>
            <w:hideMark/>
          </w:tcPr>
          <w:p w14:paraId="632D417B" w14:textId="77777777" w:rsidR="0024309A" w:rsidRPr="005A6012" w:rsidRDefault="0024309A" w:rsidP="001A7649">
            <w:pPr>
              <w:widowControl/>
              <w:adjustRightInd w:val="0"/>
              <w:snapToGrid w:val="0"/>
              <w:jc w:val="left"/>
              <w:rPr>
                <w:rFonts w:ascii="Times New Roman" w:hAnsi="Times New Roman"/>
                <w:color w:val="000000"/>
                <w:kern w:val="0"/>
                <w:szCs w:val="21"/>
              </w:rPr>
            </w:pPr>
          </w:p>
        </w:tc>
        <w:tc>
          <w:tcPr>
            <w:tcW w:w="635" w:type="pct"/>
            <w:vMerge/>
            <w:shd w:val="clear" w:color="auto" w:fill="auto"/>
            <w:vAlign w:val="center"/>
            <w:hideMark/>
          </w:tcPr>
          <w:p w14:paraId="5A35FB8D"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454" w:type="pct"/>
            <w:vMerge/>
            <w:shd w:val="clear" w:color="auto" w:fill="auto"/>
            <w:vAlign w:val="center"/>
            <w:hideMark/>
          </w:tcPr>
          <w:p w14:paraId="64003154" w14:textId="77777777" w:rsidR="0024309A" w:rsidRPr="005A6012" w:rsidRDefault="0024309A" w:rsidP="001A7649">
            <w:pPr>
              <w:widowControl/>
              <w:adjustRightInd w:val="0"/>
              <w:snapToGrid w:val="0"/>
              <w:jc w:val="left"/>
              <w:rPr>
                <w:rFonts w:ascii="Times New Roman" w:hAnsi="Times New Roman"/>
                <w:kern w:val="0"/>
                <w:szCs w:val="21"/>
              </w:rPr>
            </w:pPr>
          </w:p>
        </w:tc>
      </w:tr>
      <w:tr w:rsidR="0024309A" w:rsidRPr="005A6012" w14:paraId="5E27141D" w14:textId="77777777" w:rsidTr="00EB74C6">
        <w:trPr>
          <w:trHeight w:val="340"/>
          <w:jc w:val="center"/>
        </w:trPr>
        <w:tc>
          <w:tcPr>
            <w:tcW w:w="655" w:type="pct"/>
            <w:shd w:val="clear" w:color="auto" w:fill="auto"/>
            <w:vAlign w:val="center"/>
            <w:hideMark/>
          </w:tcPr>
          <w:p w14:paraId="73A182D4"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315115907</w:t>
            </w:r>
          </w:p>
        </w:tc>
        <w:tc>
          <w:tcPr>
            <w:tcW w:w="803" w:type="pct"/>
            <w:shd w:val="clear" w:color="auto" w:fill="auto"/>
            <w:vAlign w:val="center"/>
            <w:hideMark/>
          </w:tcPr>
          <w:p w14:paraId="1624F1B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685,566.77</w:t>
            </w:r>
          </w:p>
        </w:tc>
        <w:tc>
          <w:tcPr>
            <w:tcW w:w="1227" w:type="pct"/>
            <w:shd w:val="clear" w:color="auto" w:fill="auto"/>
            <w:vAlign w:val="center"/>
            <w:hideMark/>
          </w:tcPr>
          <w:p w14:paraId="225A705F"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2018</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12</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26</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2019</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12</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26</w:t>
            </w:r>
          </w:p>
        </w:tc>
        <w:tc>
          <w:tcPr>
            <w:tcW w:w="483" w:type="pct"/>
            <w:vMerge/>
            <w:shd w:val="clear" w:color="auto" w:fill="auto"/>
            <w:vAlign w:val="center"/>
            <w:hideMark/>
          </w:tcPr>
          <w:p w14:paraId="0295B366" w14:textId="77777777" w:rsidR="0024309A" w:rsidRPr="005A6012" w:rsidRDefault="0024309A" w:rsidP="001A7649">
            <w:pPr>
              <w:widowControl/>
              <w:adjustRightInd w:val="0"/>
              <w:snapToGrid w:val="0"/>
              <w:jc w:val="right"/>
              <w:rPr>
                <w:rFonts w:ascii="Times New Roman" w:hAnsi="Times New Roman"/>
                <w:color w:val="000000"/>
                <w:kern w:val="0"/>
                <w:szCs w:val="21"/>
              </w:rPr>
            </w:pPr>
          </w:p>
        </w:tc>
        <w:tc>
          <w:tcPr>
            <w:tcW w:w="744" w:type="pct"/>
            <w:vMerge/>
            <w:shd w:val="clear" w:color="auto" w:fill="auto"/>
            <w:vAlign w:val="center"/>
            <w:hideMark/>
          </w:tcPr>
          <w:p w14:paraId="440FFD16" w14:textId="77777777" w:rsidR="0024309A" w:rsidRPr="005A6012" w:rsidRDefault="0024309A" w:rsidP="001A7649">
            <w:pPr>
              <w:widowControl/>
              <w:adjustRightInd w:val="0"/>
              <w:snapToGrid w:val="0"/>
              <w:jc w:val="left"/>
              <w:rPr>
                <w:rFonts w:ascii="Times New Roman" w:hAnsi="Times New Roman"/>
                <w:color w:val="000000"/>
                <w:kern w:val="0"/>
                <w:szCs w:val="21"/>
              </w:rPr>
            </w:pPr>
          </w:p>
        </w:tc>
        <w:tc>
          <w:tcPr>
            <w:tcW w:w="635" w:type="pct"/>
            <w:vMerge/>
            <w:shd w:val="clear" w:color="auto" w:fill="auto"/>
            <w:vAlign w:val="center"/>
            <w:hideMark/>
          </w:tcPr>
          <w:p w14:paraId="346D1534"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454" w:type="pct"/>
            <w:vMerge/>
            <w:shd w:val="clear" w:color="auto" w:fill="auto"/>
            <w:vAlign w:val="center"/>
            <w:hideMark/>
          </w:tcPr>
          <w:p w14:paraId="57D33F0F" w14:textId="77777777" w:rsidR="0024309A" w:rsidRPr="005A6012" w:rsidRDefault="0024309A" w:rsidP="001A7649">
            <w:pPr>
              <w:widowControl/>
              <w:adjustRightInd w:val="0"/>
              <w:snapToGrid w:val="0"/>
              <w:jc w:val="left"/>
              <w:rPr>
                <w:rFonts w:ascii="Times New Roman" w:hAnsi="Times New Roman"/>
                <w:kern w:val="0"/>
                <w:szCs w:val="21"/>
              </w:rPr>
            </w:pPr>
          </w:p>
        </w:tc>
      </w:tr>
      <w:tr w:rsidR="0024309A" w:rsidRPr="005A6012" w14:paraId="788D52D2" w14:textId="77777777" w:rsidTr="00EB74C6">
        <w:trPr>
          <w:trHeight w:val="340"/>
          <w:jc w:val="center"/>
        </w:trPr>
        <w:tc>
          <w:tcPr>
            <w:tcW w:w="655" w:type="pct"/>
            <w:shd w:val="clear" w:color="auto" w:fill="auto"/>
            <w:vAlign w:val="center"/>
            <w:hideMark/>
          </w:tcPr>
          <w:p w14:paraId="1C3B8B6E"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315115915</w:t>
            </w:r>
          </w:p>
        </w:tc>
        <w:tc>
          <w:tcPr>
            <w:tcW w:w="803" w:type="pct"/>
            <w:shd w:val="clear" w:color="auto" w:fill="auto"/>
            <w:vAlign w:val="center"/>
            <w:hideMark/>
          </w:tcPr>
          <w:p w14:paraId="3360CE3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165,984.87</w:t>
            </w:r>
          </w:p>
        </w:tc>
        <w:tc>
          <w:tcPr>
            <w:tcW w:w="1227" w:type="pct"/>
            <w:shd w:val="clear" w:color="auto" w:fill="auto"/>
            <w:vAlign w:val="center"/>
            <w:hideMark/>
          </w:tcPr>
          <w:p w14:paraId="23D39987"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2018</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12</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26</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2019</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12</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26</w:t>
            </w:r>
          </w:p>
        </w:tc>
        <w:tc>
          <w:tcPr>
            <w:tcW w:w="483" w:type="pct"/>
            <w:vMerge/>
            <w:shd w:val="clear" w:color="auto" w:fill="auto"/>
            <w:vAlign w:val="center"/>
            <w:hideMark/>
          </w:tcPr>
          <w:p w14:paraId="07B59475" w14:textId="77777777" w:rsidR="0024309A" w:rsidRPr="005A6012" w:rsidRDefault="0024309A" w:rsidP="001A7649">
            <w:pPr>
              <w:widowControl/>
              <w:adjustRightInd w:val="0"/>
              <w:snapToGrid w:val="0"/>
              <w:jc w:val="right"/>
              <w:rPr>
                <w:rFonts w:ascii="Times New Roman" w:hAnsi="Times New Roman"/>
                <w:color w:val="000000"/>
                <w:kern w:val="0"/>
                <w:szCs w:val="21"/>
              </w:rPr>
            </w:pPr>
          </w:p>
        </w:tc>
        <w:tc>
          <w:tcPr>
            <w:tcW w:w="744" w:type="pct"/>
            <w:vMerge/>
            <w:shd w:val="clear" w:color="auto" w:fill="auto"/>
            <w:vAlign w:val="center"/>
            <w:hideMark/>
          </w:tcPr>
          <w:p w14:paraId="5C0CF9C2" w14:textId="77777777" w:rsidR="0024309A" w:rsidRPr="005A6012" w:rsidRDefault="0024309A" w:rsidP="001A7649">
            <w:pPr>
              <w:widowControl/>
              <w:adjustRightInd w:val="0"/>
              <w:snapToGrid w:val="0"/>
              <w:jc w:val="left"/>
              <w:rPr>
                <w:rFonts w:ascii="Times New Roman" w:hAnsi="Times New Roman"/>
                <w:color w:val="000000"/>
                <w:kern w:val="0"/>
                <w:szCs w:val="21"/>
              </w:rPr>
            </w:pPr>
          </w:p>
        </w:tc>
        <w:tc>
          <w:tcPr>
            <w:tcW w:w="635" w:type="pct"/>
            <w:vMerge/>
            <w:shd w:val="clear" w:color="auto" w:fill="auto"/>
            <w:vAlign w:val="center"/>
            <w:hideMark/>
          </w:tcPr>
          <w:p w14:paraId="78D67C96"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454" w:type="pct"/>
            <w:vMerge/>
            <w:shd w:val="clear" w:color="auto" w:fill="auto"/>
            <w:vAlign w:val="center"/>
            <w:hideMark/>
          </w:tcPr>
          <w:p w14:paraId="57768306" w14:textId="77777777" w:rsidR="0024309A" w:rsidRPr="005A6012" w:rsidRDefault="0024309A" w:rsidP="001A7649">
            <w:pPr>
              <w:widowControl/>
              <w:adjustRightInd w:val="0"/>
              <w:snapToGrid w:val="0"/>
              <w:jc w:val="left"/>
              <w:rPr>
                <w:rFonts w:ascii="Times New Roman" w:hAnsi="Times New Roman"/>
                <w:kern w:val="0"/>
                <w:szCs w:val="21"/>
              </w:rPr>
            </w:pPr>
          </w:p>
        </w:tc>
      </w:tr>
      <w:tr w:rsidR="0024309A" w:rsidRPr="005A6012" w14:paraId="7DEEF232" w14:textId="77777777" w:rsidTr="00EB74C6">
        <w:trPr>
          <w:trHeight w:val="340"/>
          <w:jc w:val="center"/>
        </w:trPr>
        <w:tc>
          <w:tcPr>
            <w:tcW w:w="655" w:type="pct"/>
            <w:shd w:val="clear" w:color="auto" w:fill="auto"/>
            <w:vAlign w:val="center"/>
            <w:hideMark/>
          </w:tcPr>
          <w:p w14:paraId="60AF33BB"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298441248</w:t>
            </w:r>
          </w:p>
        </w:tc>
        <w:tc>
          <w:tcPr>
            <w:tcW w:w="803" w:type="pct"/>
            <w:shd w:val="clear" w:color="auto" w:fill="auto"/>
            <w:vAlign w:val="center"/>
            <w:hideMark/>
          </w:tcPr>
          <w:p w14:paraId="3C60671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600,000.00</w:t>
            </w:r>
          </w:p>
        </w:tc>
        <w:tc>
          <w:tcPr>
            <w:tcW w:w="1227" w:type="pct"/>
            <w:shd w:val="clear" w:color="auto" w:fill="auto"/>
            <w:vAlign w:val="center"/>
            <w:hideMark/>
          </w:tcPr>
          <w:p w14:paraId="595F0B15"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2018</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11</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29</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2019</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11</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29</w:t>
            </w:r>
          </w:p>
        </w:tc>
        <w:tc>
          <w:tcPr>
            <w:tcW w:w="483" w:type="pct"/>
            <w:vMerge/>
            <w:shd w:val="clear" w:color="auto" w:fill="auto"/>
            <w:vAlign w:val="center"/>
            <w:hideMark/>
          </w:tcPr>
          <w:p w14:paraId="2E3913E6" w14:textId="77777777" w:rsidR="0024309A" w:rsidRPr="005A6012" w:rsidRDefault="0024309A" w:rsidP="001A7649">
            <w:pPr>
              <w:widowControl/>
              <w:adjustRightInd w:val="0"/>
              <w:snapToGrid w:val="0"/>
              <w:jc w:val="right"/>
              <w:rPr>
                <w:rFonts w:ascii="Times New Roman" w:hAnsi="Times New Roman"/>
                <w:color w:val="000000"/>
                <w:kern w:val="0"/>
                <w:szCs w:val="21"/>
              </w:rPr>
            </w:pPr>
          </w:p>
        </w:tc>
        <w:tc>
          <w:tcPr>
            <w:tcW w:w="744" w:type="pct"/>
            <w:vMerge/>
            <w:shd w:val="clear" w:color="auto" w:fill="auto"/>
            <w:vAlign w:val="center"/>
            <w:hideMark/>
          </w:tcPr>
          <w:p w14:paraId="5EBD2E47" w14:textId="77777777" w:rsidR="0024309A" w:rsidRPr="005A6012" w:rsidRDefault="0024309A" w:rsidP="001A7649">
            <w:pPr>
              <w:widowControl/>
              <w:adjustRightInd w:val="0"/>
              <w:snapToGrid w:val="0"/>
              <w:jc w:val="left"/>
              <w:rPr>
                <w:rFonts w:ascii="Times New Roman" w:hAnsi="Times New Roman"/>
                <w:color w:val="000000"/>
                <w:kern w:val="0"/>
                <w:szCs w:val="21"/>
              </w:rPr>
            </w:pPr>
          </w:p>
        </w:tc>
        <w:tc>
          <w:tcPr>
            <w:tcW w:w="635" w:type="pct"/>
            <w:vMerge/>
            <w:shd w:val="clear" w:color="auto" w:fill="auto"/>
            <w:vAlign w:val="center"/>
            <w:hideMark/>
          </w:tcPr>
          <w:p w14:paraId="1AA53DD3"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454" w:type="pct"/>
            <w:vMerge/>
            <w:shd w:val="clear" w:color="auto" w:fill="auto"/>
            <w:vAlign w:val="center"/>
            <w:hideMark/>
          </w:tcPr>
          <w:p w14:paraId="50418DEF" w14:textId="77777777" w:rsidR="0024309A" w:rsidRPr="005A6012" w:rsidRDefault="0024309A" w:rsidP="001A7649">
            <w:pPr>
              <w:widowControl/>
              <w:adjustRightInd w:val="0"/>
              <w:snapToGrid w:val="0"/>
              <w:jc w:val="left"/>
              <w:rPr>
                <w:rFonts w:ascii="Times New Roman" w:hAnsi="Times New Roman"/>
                <w:kern w:val="0"/>
                <w:szCs w:val="21"/>
              </w:rPr>
            </w:pPr>
          </w:p>
        </w:tc>
      </w:tr>
      <w:tr w:rsidR="0024309A" w:rsidRPr="005A6012" w14:paraId="114F62EB" w14:textId="77777777" w:rsidTr="00EB74C6">
        <w:trPr>
          <w:trHeight w:val="340"/>
          <w:jc w:val="center"/>
        </w:trPr>
        <w:tc>
          <w:tcPr>
            <w:tcW w:w="655" w:type="pct"/>
            <w:shd w:val="clear" w:color="auto" w:fill="auto"/>
            <w:vAlign w:val="center"/>
            <w:hideMark/>
          </w:tcPr>
          <w:p w14:paraId="52CE6957"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319000441</w:t>
            </w:r>
          </w:p>
        </w:tc>
        <w:tc>
          <w:tcPr>
            <w:tcW w:w="803" w:type="pct"/>
            <w:shd w:val="clear" w:color="auto" w:fill="auto"/>
            <w:vAlign w:val="center"/>
            <w:hideMark/>
          </w:tcPr>
          <w:p w14:paraId="53AC0E2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5,632,954.00</w:t>
            </w:r>
          </w:p>
        </w:tc>
        <w:tc>
          <w:tcPr>
            <w:tcW w:w="1227" w:type="pct"/>
            <w:shd w:val="clear" w:color="auto" w:fill="auto"/>
            <w:vAlign w:val="center"/>
            <w:hideMark/>
          </w:tcPr>
          <w:p w14:paraId="0AA74543"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2018</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12</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29</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2019</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12</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29</w:t>
            </w:r>
          </w:p>
        </w:tc>
        <w:tc>
          <w:tcPr>
            <w:tcW w:w="483" w:type="pct"/>
            <w:shd w:val="clear" w:color="auto" w:fill="auto"/>
            <w:vAlign w:val="center"/>
            <w:hideMark/>
          </w:tcPr>
          <w:p w14:paraId="4E18C812"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6.32%</w:t>
            </w:r>
          </w:p>
        </w:tc>
        <w:tc>
          <w:tcPr>
            <w:tcW w:w="744" w:type="pct"/>
            <w:shd w:val="clear" w:color="auto" w:fill="auto"/>
            <w:vAlign w:val="center"/>
            <w:hideMark/>
          </w:tcPr>
          <w:p w14:paraId="27C0453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5,060,000.00</w:t>
            </w:r>
          </w:p>
        </w:tc>
        <w:tc>
          <w:tcPr>
            <w:tcW w:w="635" w:type="pct"/>
            <w:shd w:val="clear" w:color="auto" w:fill="auto"/>
            <w:vAlign w:val="center"/>
            <w:hideMark/>
          </w:tcPr>
          <w:p w14:paraId="162D01D1" w14:textId="77777777" w:rsidR="00117573"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2019</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1</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7</w:t>
            </w:r>
            <w:r w:rsidR="00117573" w:rsidRPr="005A6012">
              <w:rPr>
                <w:rFonts w:ascii="Times New Roman" w:hAnsi="Times New Roman"/>
                <w:color w:val="000000"/>
                <w:kern w:val="0"/>
                <w:szCs w:val="21"/>
              </w:rPr>
              <w:t>-</w:t>
            </w:r>
          </w:p>
          <w:p w14:paraId="57AB5B6F"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2020</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1</w:t>
            </w:r>
            <w:r w:rsidR="00117573" w:rsidRPr="005A6012">
              <w:rPr>
                <w:rFonts w:ascii="Times New Roman" w:hAnsi="Times New Roman"/>
                <w:color w:val="000000"/>
                <w:kern w:val="0"/>
                <w:szCs w:val="21"/>
              </w:rPr>
              <w:t>.</w:t>
            </w:r>
            <w:r w:rsidRPr="005A6012">
              <w:rPr>
                <w:rFonts w:ascii="Times New Roman" w:hAnsi="Times New Roman"/>
                <w:color w:val="000000"/>
                <w:kern w:val="0"/>
                <w:szCs w:val="21"/>
              </w:rPr>
              <w:t>7</w:t>
            </w:r>
          </w:p>
        </w:tc>
        <w:tc>
          <w:tcPr>
            <w:tcW w:w="454" w:type="pct"/>
            <w:vMerge/>
            <w:shd w:val="clear" w:color="auto" w:fill="auto"/>
            <w:vAlign w:val="center"/>
            <w:hideMark/>
          </w:tcPr>
          <w:p w14:paraId="63DF871E" w14:textId="77777777" w:rsidR="0024309A" w:rsidRPr="005A6012" w:rsidRDefault="0024309A" w:rsidP="001A7649">
            <w:pPr>
              <w:widowControl/>
              <w:adjustRightInd w:val="0"/>
              <w:snapToGrid w:val="0"/>
              <w:jc w:val="left"/>
              <w:rPr>
                <w:rFonts w:ascii="Times New Roman" w:hAnsi="Times New Roman"/>
                <w:kern w:val="0"/>
                <w:szCs w:val="21"/>
              </w:rPr>
            </w:pPr>
          </w:p>
        </w:tc>
      </w:tr>
      <w:tr w:rsidR="0024309A" w:rsidRPr="005A6012" w14:paraId="3F1D8067" w14:textId="77777777" w:rsidTr="00EB74C6">
        <w:trPr>
          <w:trHeight w:val="340"/>
          <w:jc w:val="center"/>
        </w:trPr>
        <w:tc>
          <w:tcPr>
            <w:tcW w:w="655" w:type="pct"/>
            <w:shd w:val="clear" w:color="auto" w:fill="auto"/>
            <w:vAlign w:val="center"/>
            <w:hideMark/>
          </w:tcPr>
          <w:p w14:paraId="2D927CC2"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合计</w:t>
            </w:r>
          </w:p>
        </w:tc>
        <w:tc>
          <w:tcPr>
            <w:tcW w:w="803" w:type="pct"/>
            <w:shd w:val="clear" w:color="auto" w:fill="auto"/>
            <w:vAlign w:val="center"/>
            <w:hideMark/>
          </w:tcPr>
          <w:p w14:paraId="67C8D878"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11,099,174.35</w:t>
            </w:r>
          </w:p>
        </w:tc>
        <w:tc>
          <w:tcPr>
            <w:tcW w:w="1227" w:type="pct"/>
            <w:shd w:val="clear" w:color="auto" w:fill="auto"/>
            <w:vAlign w:val="center"/>
            <w:hideMark/>
          </w:tcPr>
          <w:p w14:paraId="1F256410"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color w:val="000000"/>
                <w:kern w:val="0"/>
                <w:szCs w:val="21"/>
              </w:rPr>
              <w:t>-</w:t>
            </w:r>
          </w:p>
        </w:tc>
        <w:tc>
          <w:tcPr>
            <w:tcW w:w="483" w:type="pct"/>
            <w:shd w:val="clear" w:color="auto" w:fill="auto"/>
            <w:vAlign w:val="center"/>
            <w:hideMark/>
          </w:tcPr>
          <w:p w14:paraId="787C85F0"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color w:val="000000"/>
                <w:kern w:val="0"/>
                <w:szCs w:val="21"/>
              </w:rPr>
              <w:t>-</w:t>
            </w:r>
          </w:p>
        </w:tc>
        <w:tc>
          <w:tcPr>
            <w:tcW w:w="744" w:type="pct"/>
            <w:shd w:val="clear" w:color="auto" w:fill="auto"/>
            <w:vAlign w:val="center"/>
            <w:hideMark/>
          </w:tcPr>
          <w:p w14:paraId="5C2B3701"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9,965,000.00</w:t>
            </w:r>
          </w:p>
        </w:tc>
        <w:tc>
          <w:tcPr>
            <w:tcW w:w="635" w:type="pct"/>
            <w:shd w:val="clear" w:color="auto" w:fill="auto"/>
            <w:vAlign w:val="center"/>
            <w:hideMark/>
          </w:tcPr>
          <w:p w14:paraId="00EA1415"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color w:val="000000"/>
                <w:kern w:val="0"/>
                <w:szCs w:val="21"/>
              </w:rPr>
              <w:t>-</w:t>
            </w:r>
          </w:p>
        </w:tc>
        <w:tc>
          <w:tcPr>
            <w:tcW w:w="454" w:type="pct"/>
            <w:shd w:val="clear" w:color="auto" w:fill="auto"/>
            <w:vAlign w:val="center"/>
            <w:hideMark/>
          </w:tcPr>
          <w:p w14:paraId="2F1120A1"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color w:val="000000"/>
                <w:kern w:val="0"/>
                <w:szCs w:val="21"/>
              </w:rPr>
              <w:t>-</w:t>
            </w:r>
          </w:p>
        </w:tc>
      </w:tr>
    </w:tbl>
    <w:p w14:paraId="69D3D26F" w14:textId="77777777" w:rsidR="0024309A" w:rsidRDefault="00117573" w:rsidP="00EB74C6">
      <w:pPr>
        <w:pStyle w:val="005"/>
        <w:keepNext/>
        <w:spacing w:before="120"/>
        <w:ind w:firstLine="480"/>
      </w:pPr>
      <w:r>
        <w:rPr>
          <w:rFonts w:hint="eastAsia"/>
        </w:rPr>
        <w:t>2</w:t>
      </w:r>
      <w:r>
        <w:rPr>
          <w:rFonts w:hint="eastAsia"/>
        </w:rPr>
        <w:t>）</w:t>
      </w:r>
      <w:r w:rsidRPr="00E323D2">
        <w:t>2019</w:t>
      </w:r>
      <w:r>
        <w:rPr>
          <w:rFonts w:hint="eastAsia"/>
        </w:rPr>
        <w:t>年</w:t>
      </w:r>
      <w:r>
        <w:t>12</w:t>
      </w:r>
      <w:r>
        <w:rPr>
          <w:rFonts w:hint="eastAsia"/>
        </w:rPr>
        <w:t>月</w:t>
      </w:r>
      <w:r w:rsidRPr="00E323D2">
        <w:t>31</w:t>
      </w:r>
      <w:r>
        <w:rPr>
          <w:rFonts w:hint="eastAsia"/>
        </w:rPr>
        <w:t>日</w:t>
      </w:r>
      <w:r w:rsidRPr="00E323D2">
        <w:t>抵押借款情况</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060"/>
        <w:gridCol w:w="1638"/>
        <w:gridCol w:w="2316"/>
        <w:gridCol w:w="3514"/>
      </w:tblGrid>
      <w:tr w:rsidR="00117573" w:rsidRPr="005A6012" w14:paraId="7AFDA14B" w14:textId="77777777" w:rsidTr="005A6012">
        <w:trPr>
          <w:trHeight w:val="340"/>
          <w:jc w:val="center"/>
        </w:trPr>
        <w:tc>
          <w:tcPr>
            <w:tcW w:w="621" w:type="pct"/>
            <w:shd w:val="clear" w:color="auto" w:fill="auto"/>
            <w:vAlign w:val="center"/>
            <w:hideMark/>
          </w:tcPr>
          <w:p w14:paraId="7E3CDAC4" w14:textId="77777777" w:rsidR="00117573" w:rsidRPr="005A6012" w:rsidRDefault="00117573" w:rsidP="00EB74C6">
            <w:pPr>
              <w:keepNext/>
              <w:widowControl/>
              <w:adjustRightInd w:val="0"/>
              <w:snapToGrid w:val="0"/>
              <w:jc w:val="center"/>
              <w:rPr>
                <w:rFonts w:ascii="Times New Roman" w:hAnsi="Times New Roman"/>
                <w:b/>
                <w:bCs/>
                <w:kern w:val="0"/>
                <w:szCs w:val="21"/>
              </w:rPr>
            </w:pPr>
            <w:r w:rsidRPr="005A6012">
              <w:rPr>
                <w:rFonts w:ascii="Times New Roman" w:hAnsi="Times New Roman"/>
                <w:b/>
                <w:bCs/>
                <w:kern w:val="0"/>
                <w:szCs w:val="21"/>
              </w:rPr>
              <w:t>贷款单位</w:t>
            </w:r>
          </w:p>
        </w:tc>
        <w:tc>
          <w:tcPr>
            <w:tcW w:w="960" w:type="pct"/>
            <w:shd w:val="clear" w:color="auto" w:fill="auto"/>
            <w:vAlign w:val="center"/>
            <w:hideMark/>
          </w:tcPr>
          <w:p w14:paraId="7FA1875D" w14:textId="77777777" w:rsidR="00117573" w:rsidRPr="005A6012" w:rsidRDefault="00117573" w:rsidP="00EB74C6">
            <w:pPr>
              <w:keepNext/>
              <w:widowControl/>
              <w:adjustRightInd w:val="0"/>
              <w:snapToGrid w:val="0"/>
              <w:jc w:val="center"/>
              <w:rPr>
                <w:rFonts w:ascii="Times New Roman" w:hAnsi="Times New Roman"/>
                <w:b/>
                <w:bCs/>
                <w:kern w:val="0"/>
                <w:szCs w:val="21"/>
              </w:rPr>
            </w:pPr>
            <w:r w:rsidRPr="005A6012">
              <w:rPr>
                <w:rFonts w:ascii="Times New Roman" w:hAnsi="Times New Roman"/>
                <w:b/>
                <w:bCs/>
                <w:kern w:val="0"/>
                <w:szCs w:val="21"/>
              </w:rPr>
              <w:t>借款余额</w:t>
            </w:r>
          </w:p>
        </w:tc>
        <w:tc>
          <w:tcPr>
            <w:tcW w:w="1358" w:type="pct"/>
            <w:shd w:val="clear" w:color="auto" w:fill="auto"/>
            <w:vAlign w:val="center"/>
            <w:hideMark/>
          </w:tcPr>
          <w:p w14:paraId="72D2E5DB" w14:textId="77777777" w:rsidR="00117573" w:rsidRPr="005A6012" w:rsidRDefault="00117573" w:rsidP="00EB74C6">
            <w:pPr>
              <w:keepNext/>
              <w:widowControl/>
              <w:adjustRightInd w:val="0"/>
              <w:snapToGrid w:val="0"/>
              <w:jc w:val="center"/>
              <w:rPr>
                <w:rFonts w:ascii="Times New Roman" w:hAnsi="Times New Roman"/>
                <w:b/>
                <w:bCs/>
                <w:kern w:val="0"/>
                <w:szCs w:val="21"/>
              </w:rPr>
            </w:pPr>
            <w:r w:rsidRPr="005A6012">
              <w:rPr>
                <w:rFonts w:ascii="Times New Roman" w:hAnsi="Times New Roman"/>
                <w:b/>
                <w:bCs/>
                <w:kern w:val="0"/>
                <w:szCs w:val="21"/>
              </w:rPr>
              <w:t>借款期间</w:t>
            </w:r>
          </w:p>
        </w:tc>
        <w:tc>
          <w:tcPr>
            <w:tcW w:w="2060" w:type="pct"/>
            <w:shd w:val="clear" w:color="auto" w:fill="auto"/>
            <w:vAlign w:val="center"/>
            <w:hideMark/>
          </w:tcPr>
          <w:p w14:paraId="1FC8F221" w14:textId="77777777" w:rsidR="00117573" w:rsidRPr="005A6012" w:rsidRDefault="00117573" w:rsidP="00EB74C6">
            <w:pPr>
              <w:keepNext/>
              <w:widowControl/>
              <w:adjustRightInd w:val="0"/>
              <w:snapToGrid w:val="0"/>
              <w:jc w:val="center"/>
              <w:rPr>
                <w:rFonts w:ascii="Times New Roman" w:hAnsi="Times New Roman"/>
                <w:b/>
                <w:bCs/>
                <w:kern w:val="0"/>
                <w:szCs w:val="21"/>
              </w:rPr>
            </w:pPr>
            <w:r w:rsidRPr="005A6012">
              <w:rPr>
                <w:rFonts w:ascii="Times New Roman" w:hAnsi="Times New Roman"/>
                <w:b/>
                <w:bCs/>
                <w:kern w:val="0"/>
                <w:szCs w:val="21"/>
              </w:rPr>
              <w:t>抵押物</w:t>
            </w:r>
          </w:p>
        </w:tc>
      </w:tr>
      <w:tr w:rsidR="00117573" w:rsidRPr="005A6012" w14:paraId="66B2A7AA" w14:textId="77777777" w:rsidTr="005A6012">
        <w:trPr>
          <w:trHeight w:val="340"/>
          <w:jc w:val="center"/>
        </w:trPr>
        <w:tc>
          <w:tcPr>
            <w:tcW w:w="621" w:type="pct"/>
            <w:shd w:val="clear" w:color="auto" w:fill="auto"/>
            <w:vAlign w:val="center"/>
            <w:hideMark/>
          </w:tcPr>
          <w:p w14:paraId="6F21BB1F" w14:textId="77777777" w:rsidR="00117573" w:rsidRPr="005A6012" w:rsidRDefault="0011757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本公司</w:t>
            </w:r>
          </w:p>
        </w:tc>
        <w:tc>
          <w:tcPr>
            <w:tcW w:w="960" w:type="pct"/>
            <w:shd w:val="clear" w:color="auto" w:fill="auto"/>
            <w:vAlign w:val="center"/>
            <w:hideMark/>
          </w:tcPr>
          <w:p w14:paraId="7C147E48" w14:textId="77777777" w:rsidR="00117573" w:rsidRPr="005A6012" w:rsidRDefault="00117573"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8,000,000.00</w:t>
            </w:r>
          </w:p>
        </w:tc>
        <w:tc>
          <w:tcPr>
            <w:tcW w:w="1358" w:type="pct"/>
            <w:shd w:val="clear" w:color="auto" w:fill="auto"/>
            <w:vAlign w:val="center"/>
            <w:hideMark/>
          </w:tcPr>
          <w:p w14:paraId="393D9142" w14:textId="77777777" w:rsidR="00117573" w:rsidRPr="005A6012" w:rsidRDefault="0011757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2019.3.21-2020.3.20</w:t>
            </w:r>
          </w:p>
        </w:tc>
        <w:tc>
          <w:tcPr>
            <w:tcW w:w="2060" w:type="pct"/>
            <w:shd w:val="clear" w:color="auto" w:fill="auto"/>
            <w:vAlign w:val="center"/>
            <w:hideMark/>
          </w:tcPr>
          <w:p w14:paraId="09FA699F" w14:textId="77777777" w:rsidR="00117573" w:rsidRPr="005A6012" w:rsidRDefault="0011757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卫海玄武区湖景花园</w:t>
            </w:r>
            <w:r w:rsidRPr="005A6012">
              <w:rPr>
                <w:rFonts w:ascii="Times New Roman" w:hAnsi="Times New Roman"/>
                <w:kern w:val="0"/>
                <w:szCs w:val="21"/>
              </w:rPr>
              <w:t>16</w:t>
            </w:r>
            <w:r w:rsidRPr="005A6012">
              <w:rPr>
                <w:rFonts w:ascii="Times New Roman" w:hAnsi="Times New Roman"/>
                <w:kern w:val="0"/>
                <w:szCs w:val="21"/>
              </w:rPr>
              <w:t>号</w:t>
            </w:r>
            <w:r w:rsidRPr="005A6012">
              <w:rPr>
                <w:rFonts w:ascii="Times New Roman" w:hAnsi="Times New Roman"/>
                <w:kern w:val="0"/>
                <w:szCs w:val="21"/>
              </w:rPr>
              <w:t>401</w:t>
            </w:r>
            <w:r w:rsidRPr="005A6012">
              <w:rPr>
                <w:rFonts w:ascii="Times New Roman" w:hAnsi="Times New Roman"/>
                <w:kern w:val="0"/>
                <w:szCs w:val="21"/>
              </w:rPr>
              <w:t>室抵押，卫海、卫龙武担保。</w:t>
            </w:r>
          </w:p>
        </w:tc>
      </w:tr>
      <w:tr w:rsidR="00117573" w:rsidRPr="005A6012" w14:paraId="755A4455" w14:textId="77777777" w:rsidTr="005A6012">
        <w:trPr>
          <w:trHeight w:val="340"/>
          <w:jc w:val="center"/>
        </w:trPr>
        <w:tc>
          <w:tcPr>
            <w:tcW w:w="621" w:type="pct"/>
            <w:vMerge w:val="restart"/>
            <w:shd w:val="clear" w:color="auto" w:fill="auto"/>
            <w:vAlign w:val="center"/>
            <w:hideMark/>
          </w:tcPr>
          <w:p w14:paraId="6ED719B8" w14:textId="77777777" w:rsidR="00117573" w:rsidRPr="005A6012" w:rsidRDefault="0011757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本公司</w:t>
            </w:r>
          </w:p>
        </w:tc>
        <w:tc>
          <w:tcPr>
            <w:tcW w:w="960" w:type="pct"/>
            <w:shd w:val="clear" w:color="auto" w:fill="auto"/>
            <w:vAlign w:val="center"/>
            <w:hideMark/>
          </w:tcPr>
          <w:p w14:paraId="4D029670" w14:textId="77777777" w:rsidR="00117573" w:rsidRPr="005A6012" w:rsidRDefault="00117573"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4,300,000.00</w:t>
            </w:r>
          </w:p>
        </w:tc>
        <w:tc>
          <w:tcPr>
            <w:tcW w:w="1358" w:type="pct"/>
            <w:shd w:val="clear" w:color="auto" w:fill="auto"/>
            <w:vAlign w:val="center"/>
            <w:hideMark/>
          </w:tcPr>
          <w:p w14:paraId="7752246B" w14:textId="77777777" w:rsidR="00117573" w:rsidRPr="005A6012" w:rsidRDefault="0011757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2019.12.24-2020.12.12</w:t>
            </w:r>
          </w:p>
        </w:tc>
        <w:tc>
          <w:tcPr>
            <w:tcW w:w="2060" w:type="pct"/>
            <w:vMerge w:val="restart"/>
            <w:shd w:val="clear" w:color="auto" w:fill="auto"/>
            <w:vAlign w:val="center"/>
            <w:hideMark/>
          </w:tcPr>
          <w:p w14:paraId="254C25FE" w14:textId="77777777" w:rsidR="00117573" w:rsidRPr="005A6012" w:rsidRDefault="00117573"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陈兴春所拥有的建邺区新亭街</w:t>
            </w:r>
            <w:r w:rsidRPr="005A6012">
              <w:rPr>
                <w:rFonts w:ascii="Times New Roman" w:hAnsi="Times New Roman"/>
                <w:kern w:val="0"/>
                <w:szCs w:val="21"/>
              </w:rPr>
              <w:t>9</w:t>
            </w:r>
            <w:r w:rsidRPr="005A6012">
              <w:rPr>
                <w:rFonts w:ascii="Times New Roman" w:hAnsi="Times New Roman"/>
                <w:kern w:val="0"/>
                <w:szCs w:val="21"/>
              </w:rPr>
              <w:t>号海峡城第四街区</w:t>
            </w:r>
            <w:r w:rsidRPr="005A6012">
              <w:rPr>
                <w:rFonts w:ascii="Times New Roman" w:hAnsi="Times New Roman"/>
                <w:kern w:val="0"/>
                <w:szCs w:val="21"/>
              </w:rPr>
              <w:t>06</w:t>
            </w:r>
            <w:r w:rsidRPr="005A6012">
              <w:rPr>
                <w:rFonts w:ascii="Times New Roman" w:hAnsi="Times New Roman"/>
                <w:kern w:val="0"/>
                <w:szCs w:val="21"/>
              </w:rPr>
              <w:t>幢一单元</w:t>
            </w:r>
            <w:r w:rsidRPr="005A6012">
              <w:rPr>
                <w:rFonts w:ascii="Times New Roman" w:hAnsi="Times New Roman"/>
                <w:kern w:val="0"/>
                <w:szCs w:val="21"/>
              </w:rPr>
              <w:t>2601</w:t>
            </w:r>
            <w:r w:rsidRPr="005A6012">
              <w:rPr>
                <w:rFonts w:ascii="Times New Roman" w:hAnsi="Times New Roman"/>
                <w:kern w:val="0"/>
                <w:szCs w:val="21"/>
              </w:rPr>
              <w:t>室；马纬星所拥有的紫竹林</w:t>
            </w:r>
            <w:r w:rsidRPr="005A6012">
              <w:rPr>
                <w:rFonts w:ascii="Times New Roman" w:hAnsi="Times New Roman"/>
                <w:kern w:val="0"/>
                <w:szCs w:val="21"/>
              </w:rPr>
              <w:t>1</w:t>
            </w:r>
            <w:r w:rsidRPr="005A6012">
              <w:rPr>
                <w:rFonts w:ascii="Times New Roman" w:hAnsi="Times New Roman"/>
                <w:kern w:val="0"/>
                <w:szCs w:val="21"/>
              </w:rPr>
              <w:t>号</w:t>
            </w:r>
            <w:r w:rsidRPr="005A6012">
              <w:rPr>
                <w:rFonts w:ascii="Times New Roman" w:hAnsi="Times New Roman"/>
                <w:kern w:val="0"/>
                <w:szCs w:val="21"/>
              </w:rPr>
              <w:t>05</w:t>
            </w:r>
            <w:r w:rsidRPr="005A6012">
              <w:rPr>
                <w:rFonts w:ascii="Times New Roman" w:hAnsi="Times New Roman"/>
                <w:kern w:val="0"/>
                <w:szCs w:val="21"/>
              </w:rPr>
              <w:t>幢</w:t>
            </w:r>
            <w:r w:rsidRPr="005A6012">
              <w:rPr>
                <w:rFonts w:ascii="Times New Roman" w:hAnsi="Times New Roman"/>
                <w:kern w:val="0"/>
                <w:szCs w:val="21"/>
              </w:rPr>
              <w:t>2-202</w:t>
            </w:r>
            <w:r w:rsidRPr="005A6012">
              <w:rPr>
                <w:rFonts w:ascii="Times New Roman" w:hAnsi="Times New Roman"/>
                <w:kern w:val="0"/>
                <w:szCs w:val="21"/>
              </w:rPr>
              <w:t>室；卫龙武所拥有的丹凤新寓</w:t>
            </w:r>
            <w:r w:rsidRPr="005A6012">
              <w:rPr>
                <w:rFonts w:ascii="Times New Roman" w:hAnsi="Times New Roman"/>
                <w:kern w:val="0"/>
                <w:szCs w:val="21"/>
              </w:rPr>
              <w:t>6</w:t>
            </w:r>
            <w:r w:rsidRPr="005A6012">
              <w:rPr>
                <w:rFonts w:ascii="Times New Roman" w:hAnsi="Times New Roman"/>
                <w:kern w:val="0"/>
                <w:szCs w:val="21"/>
              </w:rPr>
              <w:t>幢五层；张培所拥有的鼓楼区四条巷</w:t>
            </w:r>
            <w:r w:rsidRPr="005A6012">
              <w:rPr>
                <w:rFonts w:ascii="Times New Roman" w:hAnsi="Times New Roman"/>
                <w:kern w:val="0"/>
                <w:szCs w:val="21"/>
              </w:rPr>
              <w:t>1-5</w:t>
            </w:r>
            <w:r w:rsidRPr="005A6012">
              <w:rPr>
                <w:rFonts w:ascii="Times New Roman" w:hAnsi="Times New Roman"/>
                <w:kern w:val="0"/>
                <w:szCs w:val="21"/>
              </w:rPr>
              <w:t>号</w:t>
            </w:r>
            <w:r w:rsidRPr="005A6012">
              <w:rPr>
                <w:rFonts w:ascii="Times New Roman" w:hAnsi="Times New Roman"/>
                <w:kern w:val="0"/>
                <w:szCs w:val="21"/>
              </w:rPr>
              <w:t>2</w:t>
            </w:r>
            <w:r w:rsidRPr="005A6012">
              <w:rPr>
                <w:rFonts w:ascii="Times New Roman" w:hAnsi="Times New Roman"/>
                <w:kern w:val="0"/>
                <w:szCs w:val="21"/>
              </w:rPr>
              <w:t>幢</w:t>
            </w:r>
            <w:r w:rsidRPr="005A6012">
              <w:rPr>
                <w:rFonts w:ascii="Times New Roman" w:hAnsi="Times New Roman"/>
                <w:kern w:val="0"/>
                <w:szCs w:val="21"/>
              </w:rPr>
              <w:t>101</w:t>
            </w:r>
            <w:r w:rsidRPr="005A6012">
              <w:rPr>
                <w:rFonts w:ascii="Times New Roman" w:hAnsi="Times New Roman"/>
                <w:kern w:val="0"/>
                <w:szCs w:val="21"/>
              </w:rPr>
              <w:t>室抵押，卫海提供连带担保。</w:t>
            </w:r>
          </w:p>
        </w:tc>
      </w:tr>
      <w:tr w:rsidR="00117573" w:rsidRPr="005A6012" w14:paraId="34CAC7B3" w14:textId="77777777" w:rsidTr="005A6012">
        <w:trPr>
          <w:trHeight w:val="340"/>
          <w:jc w:val="center"/>
        </w:trPr>
        <w:tc>
          <w:tcPr>
            <w:tcW w:w="621" w:type="pct"/>
            <w:vMerge/>
            <w:shd w:val="clear" w:color="auto" w:fill="auto"/>
            <w:vAlign w:val="center"/>
            <w:hideMark/>
          </w:tcPr>
          <w:p w14:paraId="22FC6086" w14:textId="77777777" w:rsidR="00117573" w:rsidRPr="005A6012" w:rsidRDefault="00117573" w:rsidP="001A7649">
            <w:pPr>
              <w:widowControl/>
              <w:adjustRightInd w:val="0"/>
              <w:snapToGrid w:val="0"/>
              <w:jc w:val="center"/>
              <w:rPr>
                <w:rFonts w:ascii="Times New Roman" w:hAnsi="Times New Roman"/>
                <w:kern w:val="0"/>
                <w:szCs w:val="21"/>
              </w:rPr>
            </w:pPr>
          </w:p>
        </w:tc>
        <w:tc>
          <w:tcPr>
            <w:tcW w:w="960" w:type="pct"/>
            <w:shd w:val="clear" w:color="auto" w:fill="auto"/>
            <w:vAlign w:val="center"/>
            <w:hideMark/>
          </w:tcPr>
          <w:p w14:paraId="470FC108" w14:textId="77777777" w:rsidR="00117573" w:rsidRPr="005A6012" w:rsidRDefault="00117573"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5,000,000.00</w:t>
            </w:r>
          </w:p>
        </w:tc>
        <w:tc>
          <w:tcPr>
            <w:tcW w:w="1358" w:type="pct"/>
            <w:shd w:val="clear" w:color="auto" w:fill="auto"/>
            <w:vAlign w:val="center"/>
            <w:hideMark/>
          </w:tcPr>
          <w:p w14:paraId="426D2D44" w14:textId="77777777" w:rsidR="00117573" w:rsidRPr="005A6012" w:rsidRDefault="00117573"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2019.12.24-2020.12.17</w:t>
            </w:r>
          </w:p>
        </w:tc>
        <w:tc>
          <w:tcPr>
            <w:tcW w:w="2060" w:type="pct"/>
            <w:vMerge/>
            <w:shd w:val="clear" w:color="auto" w:fill="auto"/>
            <w:vAlign w:val="center"/>
            <w:hideMark/>
          </w:tcPr>
          <w:p w14:paraId="716E6FFA" w14:textId="77777777" w:rsidR="00117573" w:rsidRPr="005A6012" w:rsidRDefault="00117573" w:rsidP="001A7649">
            <w:pPr>
              <w:widowControl/>
              <w:adjustRightInd w:val="0"/>
              <w:snapToGrid w:val="0"/>
              <w:jc w:val="left"/>
              <w:rPr>
                <w:rFonts w:ascii="Times New Roman" w:hAnsi="Times New Roman"/>
                <w:kern w:val="0"/>
                <w:szCs w:val="21"/>
              </w:rPr>
            </w:pPr>
          </w:p>
        </w:tc>
      </w:tr>
      <w:tr w:rsidR="00117573" w:rsidRPr="005A6012" w14:paraId="3B2A2A55" w14:textId="77777777" w:rsidTr="005A6012">
        <w:trPr>
          <w:trHeight w:val="340"/>
          <w:jc w:val="center"/>
        </w:trPr>
        <w:tc>
          <w:tcPr>
            <w:tcW w:w="621" w:type="pct"/>
            <w:shd w:val="clear" w:color="auto" w:fill="auto"/>
            <w:vAlign w:val="center"/>
            <w:hideMark/>
          </w:tcPr>
          <w:p w14:paraId="625BFDDC" w14:textId="77777777" w:rsidR="00117573" w:rsidRPr="005A6012" w:rsidRDefault="00117573" w:rsidP="001A7649">
            <w:pPr>
              <w:widowControl/>
              <w:adjustRightInd w:val="0"/>
              <w:snapToGrid w:val="0"/>
              <w:jc w:val="center"/>
              <w:rPr>
                <w:rFonts w:ascii="Times New Roman" w:hAnsi="Times New Roman"/>
                <w:b/>
                <w:bCs/>
                <w:kern w:val="0"/>
                <w:szCs w:val="21"/>
              </w:rPr>
            </w:pPr>
            <w:r w:rsidRPr="005A6012">
              <w:rPr>
                <w:rFonts w:ascii="Times New Roman" w:hAnsi="Times New Roman"/>
                <w:b/>
                <w:bCs/>
                <w:kern w:val="0"/>
                <w:szCs w:val="21"/>
              </w:rPr>
              <w:t>合计</w:t>
            </w:r>
          </w:p>
        </w:tc>
        <w:tc>
          <w:tcPr>
            <w:tcW w:w="960" w:type="pct"/>
            <w:shd w:val="clear" w:color="auto" w:fill="auto"/>
            <w:vAlign w:val="center"/>
            <w:hideMark/>
          </w:tcPr>
          <w:p w14:paraId="7E26C6F9" w14:textId="77777777" w:rsidR="00117573" w:rsidRPr="005A6012" w:rsidRDefault="00117573" w:rsidP="001A7649">
            <w:pPr>
              <w:widowControl/>
              <w:adjustRightInd w:val="0"/>
              <w:snapToGrid w:val="0"/>
              <w:jc w:val="right"/>
              <w:rPr>
                <w:rFonts w:ascii="Times New Roman" w:hAnsi="Times New Roman"/>
                <w:b/>
                <w:bCs/>
                <w:kern w:val="0"/>
                <w:szCs w:val="21"/>
              </w:rPr>
            </w:pPr>
            <w:r w:rsidRPr="005A6012">
              <w:rPr>
                <w:rFonts w:ascii="Times New Roman" w:hAnsi="Times New Roman"/>
                <w:b/>
                <w:bCs/>
                <w:kern w:val="0"/>
                <w:szCs w:val="21"/>
              </w:rPr>
              <w:t>17,300,000.00</w:t>
            </w:r>
          </w:p>
        </w:tc>
        <w:tc>
          <w:tcPr>
            <w:tcW w:w="1358" w:type="pct"/>
            <w:shd w:val="clear" w:color="auto" w:fill="auto"/>
            <w:vAlign w:val="center"/>
            <w:hideMark/>
          </w:tcPr>
          <w:p w14:paraId="30AC276F" w14:textId="77777777" w:rsidR="00117573" w:rsidRPr="005A6012" w:rsidRDefault="00117573" w:rsidP="001A7649">
            <w:pPr>
              <w:widowControl/>
              <w:adjustRightInd w:val="0"/>
              <w:snapToGrid w:val="0"/>
              <w:jc w:val="center"/>
              <w:rPr>
                <w:rFonts w:ascii="Times New Roman" w:hAnsi="Times New Roman"/>
                <w:b/>
                <w:bCs/>
                <w:kern w:val="0"/>
                <w:szCs w:val="21"/>
              </w:rPr>
            </w:pPr>
            <w:r w:rsidRPr="005A6012">
              <w:rPr>
                <w:rFonts w:ascii="Times New Roman" w:hAnsi="Times New Roman"/>
                <w:b/>
                <w:bCs/>
                <w:kern w:val="0"/>
                <w:szCs w:val="21"/>
              </w:rPr>
              <w:t>-</w:t>
            </w:r>
          </w:p>
        </w:tc>
        <w:tc>
          <w:tcPr>
            <w:tcW w:w="2060" w:type="pct"/>
            <w:shd w:val="clear" w:color="auto" w:fill="auto"/>
            <w:vAlign w:val="center"/>
            <w:hideMark/>
          </w:tcPr>
          <w:p w14:paraId="5771933B" w14:textId="77777777" w:rsidR="00117573" w:rsidRPr="005A6012" w:rsidRDefault="00117573" w:rsidP="001A7649">
            <w:pPr>
              <w:widowControl/>
              <w:adjustRightInd w:val="0"/>
              <w:snapToGrid w:val="0"/>
              <w:jc w:val="center"/>
              <w:rPr>
                <w:rFonts w:ascii="Times New Roman" w:hAnsi="Times New Roman"/>
                <w:b/>
                <w:bCs/>
                <w:kern w:val="0"/>
                <w:szCs w:val="21"/>
              </w:rPr>
            </w:pPr>
            <w:r w:rsidRPr="005A6012">
              <w:rPr>
                <w:rFonts w:ascii="Times New Roman" w:hAnsi="Times New Roman"/>
                <w:b/>
                <w:bCs/>
                <w:kern w:val="0"/>
                <w:szCs w:val="21"/>
              </w:rPr>
              <w:t>-</w:t>
            </w:r>
          </w:p>
        </w:tc>
      </w:tr>
    </w:tbl>
    <w:p w14:paraId="5BA6C7EF" w14:textId="77777777" w:rsidR="00117573" w:rsidRDefault="00117573" w:rsidP="007D53B2">
      <w:pPr>
        <w:pStyle w:val="005"/>
        <w:spacing w:before="120"/>
        <w:ind w:firstLine="480"/>
      </w:pPr>
      <w:r w:rsidRPr="00117573">
        <w:rPr>
          <w:rFonts w:hint="eastAsia"/>
        </w:rPr>
        <w:t>抵押借款明细如下</w:t>
      </w:r>
      <w:r w:rsidR="00AD6F14">
        <w:rPr>
          <w:rFonts w:hint="eastAsia"/>
        </w:rPr>
        <w:t>：</w:t>
      </w:r>
    </w:p>
    <w:p w14:paraId="2850F97D" w14:textId="77777777" w:rsidR="00F3108E" w:rsidRDefault="00F3108E" w:rsidP="007D53B2">
      <w:pPr>
        <w:pStyle w:val="005"/>
        <w:spacing w:before="120"/>
        <w:ind w:firstLine="480"/>
      </w:pPr>
      <w:r w:rsidRPr="00F3108E">
        <w:rPr>
          <w:rFonts w:hint="eastAsia"/>
        </w:rPr>
        <w:t>A</w:t>
      </w:r>
      <w:r w:rsidRPr="00F3108E">
        <w:rPr>
          <w:rFonts w:hint="eastAsia"/>
        </w:rPr>
        <w:t>、本公司与中国建设银行股份有限公司南京中山支行（下简称建行中山支行）签署合同编号为</w:t>
      </w:r>
      <w:r w:rsidRPr="00F3108E">
        <w:rPr>
          <w:rFonts w:hint="eastAsia"/>
        </w:rPr>
        <w:t>ZS123319013</w:t>
      </w:r>
      <w:r w:rsidRPr="00F3108E">
        <w:rPr>
          <w:rFonts w:hint="eastAsia"/>
        </w:rPr>
        <w:t>的人民币流动资金贷款合同，向建行中山支行借款</w:t>
      </w:r>
      <w:r w:rsidRPr="00F3108E">
        <w:rPr>
          <w:rFonts w:hint="eastAsia"/>
        </w:rPr>
        <w:t>800</w:t>
      </w:r>
      <w:r w:rsidRPr="00F3108E">
        <w:rPr>
          <w:rFonts w:hint="eastAsia"/>
        </w:rPr>
        <w:t>万元整，借款用途用于日常生产经营周转；卫海与建行中山支行签署合同编号为</w:t>
      </w:r>
      <w:r w:rsidRPr="00F3108E">
        <w:rPr>
          <w:rFonts w:hint="eastAsia"/>
        </w:rPr>
        <w:t>ZSED2019016</w:t>
      </w:r>
      <w:r w:rsidRPr="00F3108E">
        <w:rPr>
          <w:rFonts w:hint="eastAsia"/>
        </w:rPr>
        <w:t>的抵押合同，以坐落于玄武区湖景花园</w:t>
      </w:r>
      <w:r w:rsidRPr="00F3108E">
        <w:rPr>
          <w:rFonts w:hint="eastAsia"/>
        </w:rPr>
        <w:t>16</w:t>
      </w:r>
      <w:r w:rsidRPr="00F3108E">
        <w:rPr>
          <w:rFonts w:hint="eastAsia"/>
        </w:rPr>
        <w:t>号</w:t>
      </w:r>
      <w:r w:rsidRPr="00F3108E">
        <w:rPr>
          <w:rFonts w:hint="eastAsia"/>
        </w:rPr>
        <w:t>401</w:t>
      </w:r>
      <w:r w:rsidRPr="00F3108E">
        <w:rPr>
          <w:rFonts w:hint="eastAsia"/>
        </w:rPr>
        <w:t>室的房产作为抵押物（宁房权证玄转字第</w:t>
      </w:r>
      <w:r w:rsidRPr="00F3108E">
        <w:rPr>
          <w:rFonts w:hint="eastAsia"/>
        </w:rPr>
        <w:t>201576</w:t>
      </w:r>
      <w:r w:rsidRPr="00F3108E">
        <w:rPr>
          <w:rFonts w:hint="eastAsia"/>
        </w:rPr>
        <w:t>号，宁玄国用（</w:t>
      </w:r>
      <w:r w:rsidRPr="00F3108E">
        <w:rPr>
          <w:rFonts w:hint="eastAsia"/>
        </w:rPr>
        <w:t>2003</w:t>
      </w:r>
      <w:r w:rsidRPr="00F3108E">
        <w:rPr>
          <w:rFonts w:hint="eastAsia"/>
        </w:rPr>
        <w:t>）字第</w:t>
      </w:r>
      <w:r w:rsidRPr="00F3108E">
        <w:rPr>
          <w:rFonts w:hint="eastAsia"/>
        </w:rPr>
        <w:t>01129</w:t>
      </w:r>
      <w:r w:rsidRPr="00F3108E">
        <w:rPr>
          <w:rFonts w:hint="eastAsia"/>
        </w:rPr>
        <w:t>号）；卫海、卫龙武与建行中山支行签署合同编号为</w:t>
      </w:r>
      <w:r w:rsidRPr="00F3108E">
        <w:rPr>
          <w:rFonts w:hint="eastAsia"/>
        </w:rPr>
        <w:t>ZSDE2019044</w:t>
      </w:r>
      <w:r w:rsidRPr="00F3108E">
        <w:rPr>
          <w:rFonts w:hint="eastAsia"/>
        </w:rPr>
        <w:t>的自然人保证合同，为该笔借款提供连带责任保证担保。另外由中小企业助保金和开发区政府风险补偿金负责提供增信。</w:t>
      </w:r>
    </w:p>
    <w:p w14:paraId="457FE5D6" w14:textId="77777777" w:rsidR="00F3108E" w:rsidRPr="00E323D2" w:rsidRDefault="00F3108E" w:rsidP="007D53B2">
      <w:pPr>
        <w:pStyle w:val="005"/>
        <w:spacing w:before="120"/>
        <w:ind w:firstLine="480"/>
      </w:pPr>
      <w:r w:rsidRPr="00F3108E">
        <w:rPr>
          <w:rFonts w:hint="eastAsia"/>
        </w:rPr>
        <w:t>B</w:t>
      </w:r>
      <w:r w:rsidRPr="00F3108E">
        <w:rPr>
          <w:rFonts w:hint="eastAsia"/>
        </w:rPr>
        <w:t>、本公司与中国工商银行股份有限公司南京城北支行（下简称工行城北支行）签署合同编号为</w:t>
      </w:r>
      <w:r w:rsidRPr="00F3108E">
        <w:rPr>
          <w:rFonts w:hint="eastAsia"/>
        </w:rPr>
        <w:t>0430100004-2019</w:t>
      </w:r>
      <w:r w:rsidRPr="00F3108E">
        <w:rPr>
          <w:rFonts w:hint="eastAsia"/>
        </w:rPr>
        <w:t>年</w:t>
      </w:r>
      <w:r w:rsidRPr="00F3108E">
        <w:rPr>
          <w:rFonts w:hint="eastAsia"/>
        </w:rPr>
        <w:t>(</w:t>
      </w:r>
      <w:r w:rsidRPr="00F3108E">
        <w:rPr>
          <w:rFonts w:hint="eastAsia"/>
        </w:rPr>
        <w:t>城北</w:t>
      </w:r>
      <w:r w:rsidRPr="00F3108E">
        <w:rPr>
          <w:rFonts w:hint="eastAsia"/>
        </w:rPr>
        <w:t>)</w:t>
      </w:r>
      <w:r w:rsidRPr="00F3108E">
        <w:rPr>
          <w:rFonts w:hint="eastAsia"/>
        </w:rPr>
        <w:t>字</w:t>
      </w:r>
      <w:r w:rsidRPr="00F3108E">
        <w:rPr>
          <w:rFonts w:hint="eastAsia"/>
        </w:rPr>
        <w:t>00277</w:t>
      </w:r>
      <w:r w:rsidRPr="00F3108E">
        <w:rPr>
          <w:rFonts w:hint="eastAsia"/>
        </w:rPr>
        <w:t>号及</w:t>
      </w:r>
      <w:r w:rsidRPr="00F3108E">
        <w:rPr>
          <w:rFonts w:hint="eastAsia"/>
        </w:rPr>
        <w:t>0430100004-2019</w:t>
      </w:r>
      <w:r w:rsidRPr="00F3108E">
        <w:rPr>
          <w:rFonts w:hint="eastAsia"/>
        </w:rPr>
        <w:t>年</w:t>
      </w:r>
      <w:r w:rsidRPr="00F3108E">
        <w:rPr>
          <w:rFonts w:hint="eastAsia"/>
        </w:rPr>
        <w:t>(</w:t>
      </w:r>
      <w:r w:rsidRPr="00F3108E">
        <w:rPr>
          <w:rFonts w:hint="eastAsia"/>
        </w:rPr>
        <w:t>城北</w:t>
      </w:r>
      <w:r w:rsidRPr="00F3108E">
        <w:rPr>
          <w:rFonts w:hint="eastAsia"/>
        </w:rPr>
        <w:t>)</w:t>
      </w:r>
      <w:r w:rsidRPr="00F3108E">
        <w:rPr>
          <w:rFonts w:hint="eastAsia"/>
        </w:rPr>
        <w:t>字</w:t>
      </w:r>
      <w:r w:rsidRPr="00F3108E">
        <w:rPr>
          <w:rFonts w:hint="eastAsia"/>
        </w:rPr>
        <w:t>00270</w:t>
      </w:r>
      <w:r w:rsidRPr="00F3108E">
        <w:rPr>
          <w:rFonts w:hint="eastAsia"/>
        </w:rPr>
        <w:t>号的小企业借款合同，向工行城北支行借款</w:t>
      </w:r>
      <w:r w:rsidRPr="00F3108E">
        <w:rPr>
          <w:rFonts w:hint="eastAsia"/>
        </w:rPr>
        <w:t>1,960</w:t>
      </w:r>
      <w:r w:rsidRPr="00F3108E">
        <w:rPr>
          <w:rFonts w:hint="eastAsia"/>
        </w:rPr>
        <w:t>万元整，其中本年度到账</w:t>
      </w:r>
      <w:r w:rsidRPr="00F3108E">
        <w:rPr>
          <w:rFonts w:hint="eastAsia"/>
        </w:rPr>
        <w:t>930</w:t>
      </w:r>
      <w:r w:rsidRPr="00F3108E">
        <w:rPr>
          <w:rFonts w:hint="eastAsia"/>
        </w:rPr>
        <w:t>万元，</w:t>
      </w:r>
      <w:r w:rsidRPr="00F3108E">
        <w:rPr>
          <w:rFonts w:hint="eastAsia"/>
        </w:rPr>
        <w:t>2020</w:t>
      </w:r>
      <w:r w:rsidRPr="00F3108E">
        <w:rPr>
          <w:rFonts w:hint="eastAsia"/>
        </w:rPr>
        <w:t>年</w:t>
      </w:r>
      <w:r w:rsidRPr="00F3108E">
        <w:rPr>
          <w:rFonts w:hint="eastAsia"/>
        </w:rPr>
        <w:t>1</w:t>
      </w:r>
      <w:r w:rsidRPr="00F3108E">
        <w:rPr>
          <w:rFonts w:hint="eastAsia"/>
        </w:rPr>
        <w:t>月</w:t>
      </w:r>
      <w:r w:rsidRPr="00F3108E">
        <w:rPr>
          <w:rFonts w:hint="eastAsia"/>
        </w:rPr>
        <w:t>1</w:t>
      </w:r>
      <w:r w:rsidRPr="00F3108E">
        <w:rPr>
          <w:rFonts w:hint="eastAsia"/>
        </w:rPr>
        <w:t>日到账</w:t>
      </w:r>
      <w:r w:rsidRPr="00F3108E">
        <w:rPr>
          <w:rFonts w:hint="eastAsia"/>
        </w:rPr>
        <w:t>1,030</w:t>
      </w:r>
      <w:r w:rsidRPr="00F3108E">
        <w:rPr>
          <w:rFonts w:hint="eastAsia"/>
        </w:rPr>
        <w:t>万元。借款用途为采购；陈兴春与工行城北支行签署合同编号为</w:t>
      </w:r>
      <w:r w:rsidRPr="00F3108E">
        <w:rPr>
          <w:rFonts w:hint="eastAsia"/>
        </w:rPr>
        <w:t>0430100004-2019</w:t>
      </w:r>
      <w:r w:rsidRPr="00F3108E">
        <w:rPr>
          <w:rFonts w:hint="eastAsia"/>
        </w:rPr>
        <w:t>年</w:t>
      </w:r>
      <w:r w:rsidRPr="00F3108E">
        <w:rPr>
          <w:rFonts w:hint="eastAsia"/>
        </w:rPr>
        <w:t>(</w:t>
      </w:r>
      <w:r w:rsidRPr="00F3108E">
        <w:rPr>
          <w:rFonts w:hint="eastAsia"/>
        </w:rPr>
        <w:t>城北</w:t>
      </w:r>
      <w:r w:rsidRPr="00F3108E">
        <w:rPr>
          <w:rFonts w:hint="eastAsia"/>
        </w:rPr>
        <w:t>)</w:t>
      </w:r>
      <w:r w:rsidRPr="00F3108E">
        <w:rPr>
          <w:rFonts w:hint="eastAsia"/>
        </w:rPr>
        <w:t>抵字</w:t>
      </w:r>
      <w:r w:rsidRPr="00F3108E">
        <w:rPr>
          <w:rFonts w:hint="eastAsia"/>
        </w:rPr>
        <w:t>00270-2</w:t>
      </w:r>
      <w:r w:rsidRPr="00F3108E">
        <w:rPr>
          <w:rFonts w:hint="eastAsia"/>
        </w:rPr>
        <w:t>号的南京市房地产抵押合同，被担保主债权数额为</w:t>
      </w:r>
      <w:r w:rsidRPr="00F3108E">
        <w:rPr>
          <w:rFonts w:hint="eastAsia"/>
        </w:rPr>
        <w:t>755</w:t>
      </w:r>
      <w:r w:rsidRPr="00F3108E">
        <w:rPr>
          <w:rFonts w:hint="eastAsia"/>
        </w:rPr>
        <w:t>万元，以坐落在建邺区新亭街</w:t>
      </w:r>
      <w:r w:rsidRPr="00F3108E">
        <w:rPr>
          <w:rFonts w:hint="eastAsia"/>
        </w:rPr>
        <w:t>9</w:t>
      </w:r>
      <w:r w:rsidRPr="00F3108E">
        <w:rPr>
          <w:rFonts w:hint="eastAsia"/>
        </w:rPr>
        <w:t>号海峡城第四街区</w:t>
      </w:r>
      <w:r w:rsidRPr="00F3108E">
        <w:rPr>
          <w:rFonts w:hint="eastAsia"/>
        </w:rPr>
        <w:t>06</w:t>
      </w:r>
      <w:r w:rsidRPr="00F3108E">
        <w:rPr>
          <w:rFonts w:hint="eastAsia"/>
        </w:rPr>
        <w:t>幢一单元</w:t>
      </w:r>
      <w:r w:rsidRPr="00F3108E">
        <w:rPr>
          <w:rFonts w:hint="eastAsia"/>
        </w:rPr>
        <w:t>2601</w:t>
      </w:r>
      <w:r w:rsidRPr="00F3108E">
        <w:rPr>
          <w:rFonts w:hint="eastAsia"/>
        </w:rPr>
        <w:t>室住宅作为抵押（不动产权号：苏（</w:t>
      </w:r>
      <w:r w:rsidRPr="00F3108E">
        <w:rPr>
          <w:rFonts w:hint="eastAsia"/>
        </w:rPr>
        <w:t>2017</w:t>
      </w:r>
      <w:r w:rsidRPr="00F3108E">
        <w:rPr>
          <w:rFonts w:hint="eastAsia"/>
        </w:rPr>
        <w:t>）宁建不动产权第</w:t>
      </w:r>
      <w:r w:rsidRPr="00F3108E">
        <w:rPr>
          <w:rFonts w:hint="eastAsia"/>
        </w:rPr>
        <w:t>0124243</w:t>
      </w:r>
      <w:r w:rsidRPr="00F3108E">
        <w:rPr>
          <w:rFonts w:hint="eastAsia"/>
        </w:rPr>
        <w:t>号）；马纬星与工行城北支行签署合同编号为</w:t>
      </w:r>
      <w:r w:rsidRPr="00F3108E">
        <w:rPr>
          <w:rFonts w:hint="eastAsia"/>
        </w:rPr>
        <w:t>0430100004-2019</w:t>
      </w:r>
      <w:r w:rsidRPr="00F3108E">
        <w:rPr>
          <w:rFonts w:hint="eastAsia"/>
        </w:rPr>
        <w:t>年</w:t>
      </w:r>
      <w:r w:rsidRPr="00F3108E">
        <w:rPr>
          <w:rFonts w:hint="eastAsia"/>
        </w:rPr>
        <w:t>(</w:t>
      </w:r>
      <w:r w:rsidRPr="00F3108E">
        <w:rPr>
          <w:rFonts w:hint="eastAsia"/>
        </w:rPr>
        <w:t>城北</w:t>
      </w:r>
      <w:r w:rsidRPr="00F3108E">
        <w:rPr>
          <w:rFonts w:hint="eastAsia"/>
        </w:rPr>
        <w:t>)</w:t>
      </w:r>
      <w:r w:rsidRPr="00F3108E">
        <w:rPr>
          <w:rFonts w:hint="eastAsia"/>
        </w:rPr>
        <w:t>抵字</w:t>
      </w:r>
      <w:r w:rsidRPr="00F3108E">
        <w:rPr>
          <w:rFonts w:hint="eastAsia"/>
        </w:rPr>
        <w:t>00270-3</w:t>
      </w:r>
      <w:r w:rsidRPr="00F3108E">
        <w:rPr>
          <w:rFonts w:hint="eastAsia"/>
        </w:rPr>
        <w:t>号的南京市房地产抵押合同，被担保主债权数额为</w:t>
      </w:r>
      <w:r w:rsidRPr="00F3108E">
        <w:rPr>
          <w:rFonts w:hint="eastAsia"/>
        </w:rPr>
        <w:t>273</w:t>
      </w:r>
      <w:r w:rsidRPr="00F3108E">
        <w:rPr>
          <w:rFonts w:hint="eastAsia"/>
        </w:rPr>
        <w:t>万元，以坐落在紫竹林</w:t>
      </w:r>
      <w:r w:rsidRPr="00F3108E">
        <w:rPr>
          <w:rFonts w:hint="eastAsia"/>
        </w:rPr>
        <w:t>1</w:t>
      </w:r>
      <w:r w:rsidRPr="00F3108E">
        <w:rPr>
          <w:rFonts w:hint="eastAsia"/>
        </w:rPr>
        <w:t>号</w:t>
      </w:r>
      <w:r w:rsidRPr="00F3108E">
        <w:rPr>
          <w:rFonts w:hint="eastAsia"/>
        </w:rPr>
        <w:t>05</w:t>
      </w:r>
      <w:r w:rsidRPr="00F3108E">
        <w:rPr>
          <w:rFonts w:hint="eastAsia"/>
        </w:rPr>
        <w:t>幢</w:t>
      </w:r>
      <w:r w:rsidRPr="00F3108E">
        <w:rPr>
          <w:rFonts w:hint="eastAsia"/>
        </w:rPr>
        <w:t>2-202</w:t>
      </w:r>
      <w:r w:rsidRPr="00F3108E">
        <w:rPr>
          <w:rFonts w:hint="eastAsia"/>
        </w:rPr>
        <w:t>室住宅作为抵押（国有土地使用号：宁鼓国用（</w:t>
      </w:r>
      <w:r w:rsidRPr="00F3108E">
        <w:rPr>
          <w:rFonts w:hint="eastAsia"/>
        </w:rPr>
        <w:t>2010</w:t>
      </w:r>
      <w:r w:rsidRPr="00F3108E">
        <w:rPr>
          <w:rFonts w:hint="eastAsia"/>
        </w:rPr>
        <w:t>）第</w:t>
      </w:r>
      <w:r w:rsidRPr="00F3108E">
        <w:rPr>
          <w:rFonts w:hint="eastAsia"/>
        </w:rPr>
        <w:t>06033</w:t>
      </w:r>
      <w:r w:rsidRPr="00F3108E">
        <w:rPr>
          <w:rFonts w:hint="eastAsia"/>
        </w:rPr>
        <w:t>号、房屋所有权号：宁房权证鼓改字第</w:t>
      </w:r>
      <w:r w:rsidRPr="00F3108E">
        <w:rPr>
          <w:rFonts w:hint="eastAsia"/>
        </w:rPr>
        <w:t>282552</w:t>
      </w:r>
      <w:r w:rsidRPr="00F3108E">
        <w:rPr>
          <w:rFonts w:hint="eastAsia"/>
        </w:rPr>
        <w:t>号）；卫龙武与工行城北支行签署合同编号为</w:t>
      </w:r>
      <w:r w:rsidRPr="00F3108E">
        <w:rPr>
          <w:rFonts w:hint="eastAsia"/>
        </w:rPr>
        <w:t>0430100004-2019</w:t>
      </w:r>
      <w:r w:rsidRPr="00F3108E">
        <w:rPr>
          <w:rFonts w:hint="eastAsia"/>
        </w:rPr>
        <w:t>年</w:t>
      </w:r>
      <w:r w:rsidRPr="00F3108E">
        <w:rPr>
          <w:rFonts w:hint="eastAsia"/>
        </w:rPr>
        <w:t>(</w:t>
      </w:r>
      <w:r w:rsidRPr="00F3108E">
        <w:rPr>
          <w:rFonts w:hint="eastAsia"/>
        </w:rPr>
        <w:t>城北</w:t>
      </w:r>
      <w:r w:rsidRPr="00F3108E">
        <w:rPr>
          <w:rFonts w:hint="eastAsia"/>
        </w:rPr>
        <w:t>)</w:t>
      </w:r>
      <w:r w:rsidRPr="00F3108E">
        <w:rPr>
          <w:rFonts w:hint="eastAsia"/>
        </w:rPr>
        <w:t>抵字</w:t>
      </w:r>
      <w:r w:rsidRPr="00F3108E">
        <w:rPr>
          <w:rFonts w:hint="eastAsia"/>
        </w:rPr>
        <w:t>00270-1</w:t>
      </w:r>
      <w:r w:rsidRPr="00F3108E">
        <w:rPr>
          <w:rFonts w:hint="eastAsia"/>
        </w:rPr>
        <w:t>号的南京市房地产抵押合同，被担保主债权数额为</w:t>
      </w:r>
      <w:r w:rsidRPr="00F3108E">
        <w:rPr>
          <w:rFonts w:hint="eastAsia"/>
        </w:rPr>
        <w:t>800</w:t>
      </w:r>
      <w:r w:rsidRPr="00F3108E">
        <w:rPr>
          <w:rFonts w:hint="eastAsia"/>
        </w:rPr>
        <w:t>万元，以坐落在丹凤新寓</w:t>
      </w:r>
      <w:r w:rsidRPr="00F3108E">
        <w:rPr>
          <w:rFonts w:hint="eastAsia"/>
        </w:rPr>
        <w:t>6</w:t>
      </w:r>
      <w:r w:rsidRPr="00F3108E">
        <w:rPr>
          <w:rFonts w:hint="eastAsia"/>
        </w:rPr>
        <w:t>幢五层办公用地作为抵押（国有土地使用号：宁玄国用（</w:t>
      </w:r>
      <w:r w:rsidRPr="00F3108E">
        <w:rPr>
          <w:rFonts w:hint="eastAsia"/>
        </w:rPr>
        <w:t>2012</w:t>
      </w:r>
      <w:r w:rsidRPr="00F3108E">
        <w:rPr>
          <w:rFonts w:hint="eastAsia"/>
        </w:rPr>
        <w:t>）第</w:t>
      </w:r>
      <w:r w:rsidRPr="00F3108E">
        <w:rPr>
          <w:rFonts w:hint="eastAsia"/>
        </w:rPr>
        <w:t>05290</w:t>
      </w:r>
      <w:r w:rsidRPr="00F3108E">
        <w:rPr>
          <w:rFonts w:hint="eastAsia"/>
        </w:rPr>
        <w:t>号、房屋所有权号</w:t>
      </w:r>
      <w:r w:rsidRPr="00F3108E">
        <w:rPr>
          <w:rFonts w:hint="eastAsia"/>
        </w:rPr>
        <w:t>:</w:t>
      </w:r>
      <w:r w:rsidRPr="00F3108E">
        <w:rPr>
          <w:rFonts w:hint="eastAsia"/>
        </w:rPr>
        <w:t>宁房权证玄转字第</w:t>
      </w:r>
      <w:r w:rsidRPr="00F3108E">
        <w:rPr>
          <w:rFonts w:hint="eastAsia"/>
        </w:rPr>
        <w:t>232900</w:t>
      </w:r>
      <w:r w:rsidRPr="00F3108E">
        <w:rPr>
          <w:rFonts w:hint="eastAsia"/>
        </w:rPr>
        <w:t>号）；张培与工行城北支行签署合同编号为</w:t>
      </w:r>
      <w:r w:rsidRPr="00F3108E">
        <w:rPr>
          <w:rFonts w:hint="eastAsia"/>
        </w:rPr>
        <w:t>0430100004-2019</w:t>
      </w:r>
      <w:r w:rsidRPr="00F3108E">
        <w:rPr>
          <w:rFonts w:hint="eastAsia"/>
        </w:rPr>
        <w:t>年</w:t>
      </w:r>
      <w:r w:rsidRPr="00F3108E">
        <w:rPr>
          <w:rFonts w:hint="eastAsia"/>
        </w:rPr>
        <w:t>(</w:t>
      </w:r>
      <w:r w:rsidRPr="00F3108E">
        <w:rPr>
          <w:rFonts w:hint="eastAsia"/>
        </w:rPr>
        <w:t>城北</w:t>
      </w:r>
      <w:r w:rsidRPr="00F3108E">
        <w:rPr>
          <w:rFonts w:hint="eastAsia"/>
        </w:rPr>
        <w:t>)</w:t>
      </w:r>
      <w:r w:rsidRPr="00F3108E">
        <w:rPr>
          <w:rFonts w:hint="eastAsia"/>
        </w:rPr>
        <w:t>抵字</w:t>
      </w:r>
      <w:r w:rsidRPr="00F3108E">
        <w:rPr>
          <w:rFonts w:hint="eastAsia"/>
        </w:rPr>
        <w:t>00270-4</w:t>
      </w:r>
      <w:r w:rsidRPr="00F3108E">
        <w:rPr>
          <w:rFonts w:hint="eastAsia"/>
        </w:rPr>
        <w:t>号的南京市房地产抵押合同，被担保主债权数额为</w:t>
      </w:r>
      <w:r w:rsidRPr="00F3108E">
        <w:rPr>
          <w:rFonts w:hint="eastAsia"/>
        </w:rPr>
        <w:t>258</w:t>
      </w:r>
      <w:r w:rsidRPr="00F3108E">
        <w:rPr>
          <w:rFonts w:hint="eastAsia"/>
        </w:rPr>
        <w:t>万元，以坐落在鼓楼区四条巷</w:t>
      </w:r>
      <w:r w:rsidRPr="00F3108E">
        <w:rPr>
          <w:rFonts w:hint="eastAsia"/>
        </w:rPr>
        <w:t>1-5</w:t>
      </w:r>
      <w:r w:rsidRPr="00F3108E">
        <w:rPr>
          <w:rFonts w:hint="eastAsia"/>
        </w:rPr>
        <w:t>号</w:t>
      </w:r>
      <w:r w:rsidRPr="00F3108E">
        <w:rPr>
          <w:rFonts w:hint="eastAsia"/>
        </w:rPr>
        <w:t>2</w:t>
      </w:r>
      <w:r w:rsidRPr="00F3108E">
        <w:rPr>
          <w:rFonts w:hint="eastAsia"/>
        </w:rPr>
        <w:t>幢</w:t>
      </w:r>
      <w:r w:rsidRPr="00F3108E">
        <w:rPr>
          <w:rFonts w:hint="eastAsia"/>
        </w:rPr>
        <w:t>101</w:t>
      </w:r>
      <w:r w:rsidRPr="00F3108E">
        <w:rPr>
          <w:rFonts w:hint="eastAsia"/>
        </w:rPr>
        <w:t>室住宅地作为抵押（不动产权证号：苏（</w:t>
      </w:r>
      <w:r w:rsidRPr="00F3108E">
        <w:rPr>
          <w:rFonts w:hint="eastAsia"/>
        </w:rPr>
        <w:t>2018</w:t>
      </w:r>
      <w:r w:rsidRPr="00F3108E">
        <w:rPr>
          <w:rFonts w:hint="eastAsia"/>
        </w:rPr>
        <w:t>）宁鼓不动产权第</w:t>
      </w:r>
      <w:r w:rsidRPr="00F3108E">
        <w:rPr>
          <w:rFonts w:hint="eastAsia"/>
        </w:rPr>
        <w:t>0017252</w:t>
      </w:r>
      <w:r w:rsidRPr="00F3108E">
        <w:rPr>
          <w:rFonts w:hint="eastAsia"/>
        </w:rPr>
        <w:t>号）</w:t>
      </w:r>
    </w:p>
    <w:p w14:paraId="56A109C6" w14:textId="77777777" w:rsidR="0024309A" w:rsidRPr="00E323D2" w:rsidRDefault="00117573" w:rsidP="007D53B2">
      <w:pPr>
        <w:pStyle w:val="005"/>
        <w:spacing w:before="120"/>
        <w:ind w:firstLine="480"/>
      </w:pPr>
      <w:r>
        <w:rPr>
          <w:rFonts w:hint="eastAsia"/>
        </w:rPr>
        <w:t>3</w:t>
      </w:r>
      <w:r>
        <w:rPr>
          <w:rFonts w:hint="eastAsia"/>
        </w:rPr>
        <w:t>）</w:t>
      </w:r>
      <w:r w:rsidR="0024309A" w:rsidRPr="00E323D2">
        <w:t>2019</w:t>
      </w:r>
      <w:r>
        <w:rPr>
          <w:rFonts w:hint="eastAsia"/>
        </w:rPr>
        <w:t>年</w:t>
      </w:r>
      <w:r>
        <w:t>12</w:t>
      </w:r>
      <w:r>
        <w:rPr>
          <w:rFonts w:hint="eastAsia"/>
        </w:rPr>
        <w:t>月</w:t>
      </w:r>
      <w:r w:rsidR="0024309A" w:rsidRPr="00E323D2">
        <w:t>31</w:t>
      </w:r>
      <w:r>
        <w:rPr>
          <w:rFonts w:hint="eastAsia"/>
        </w:rPr>
        <w:t>日</w:t>
      </w:r>
      <w:r w:rsidR="0024309A" w:rsidRPr="00E323D2">
        <w:t>保证借款情况</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144"/>
        <w:gridCol w:w="1467"/>
        <w:gridCol w:w="2023"/>
        <w:gridCol w:w="1823"/>
        <w:gridCol w:w="2071"/>
      </w:tblGrid>
      <w:tr w:rsidR="0024309A" w:rsidRPr="005A6012" w14:paraId="77711C6F" w14:textId="77777777" w:rsidTr="00272CE0">
        <w:trPr>
          <w:trHeight w:val="340"/>
          <w:jc w:val="center"/>
        </w:trPr>
        <w:tc>
          <w:tcPr>
            <w:tcW w:w="671" w:type="pct"/>
            <w:shd w:val="clear" w:color="auto" w:fill="auto"/>
            <w:vAlign w:val="center"/>
            <w:hideMark/>
          </w:tcPr>
          <w:p w14:paraId="7B00D242"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借款单位</w:t>
            </w:r>
          </w:p>
        </w:tc>
        <w:tc>
          <w:tcPr>
            <w:tcW w:w="860" w:type="pct"/>
            <w:shd w:val="clear" w:color="auto" w:fill="auto"/>
            <w:vAlign w:val="center"/>
            <w:hideMark/>
          </w:tcPr>
          <w:p w14:paraId="698F2C4E"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借款金额</w:t>
            </w:r>
          </w:p>
        </w:tc>
        <w:tc>
          <w:tcPr>
            <w:tcW w:w="1186" w:type="pct"/>
            <w:shd w:val="clear" w:color="auto" w:fill="auto"/>
            <w:vAlign w:val="center"/>
            <w:hideMark/>
          </w:tcPr>
          <w:p w14:paraId="34A38FC4"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借款期间</w:t>
            </w:r>
          </w:p>
        </w:tc>
        <w:tc>
          <w:tcPr>
            <w:tcW w:w="1069" w:type="pct"/>
            <w:shd w:val="clear" w:color="auto" w:fill="auto"/>
            <w:vAlign w:val="center"/>
            <w:hideMark/>
          </w:tcPr>
          <w:p w14:paraId="01CF2D78"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保证人</w:t>
            </w:r>
          </w:p>
        </w:tc>
        <w:tc>
          <w:tcPr>
            <w:tcW w:w="1215" w:type="pct"/>
            <w:shd w:val="clear" w:color="auto" w:fill="auto"/>
            <w:vAlign w:val="center"/>
            <w:hideMark/>
          </w:tcPr>
          <w:p w14:paraId="04101137"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银行</w:t>
            </w:r>
          </w:p>
        </w:tc>
      </w:tr>
      <w:tr w:rsidR="0024309A" w:rsidRPr="005A6012" w14:paraId="66947F42" w14:textId="77777777" w:rsidTr="00272CE0">
        <w:trPr>
          <w:trHeight w:val="340"/>
          <w:jc w:val="center"/>
        </w:trPr>
        <w:tc>
          <w:tcPr>
            <w:tcW w:w="671" w:type="pct"/>
            <w:shd w:val="clear" w:color="auto" w:fill="auto"/>
            <w:vAlign w:val="center"/>
            <w:hideMark/>
          </w:tcPr>
          <w:p w14:paraId="495CBAA9" w14:textId="77777777" w:rsidR="0024309A" w:rsidRPr="005A6012" w:rsidRDefault="0024309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本公司</w:t>
            </w:r>
          </w:p>
        </w:tc>
        <w:tc>
          <w:tcPr>
            <w:tcW w:w="860" w:type="pct"/>
            <w:shd w:val="clear" w:color="auto" w:fill="auto"/>
            <w:vAlign w:val="center"/>
            <w:hideMark/>
          </w:tcPr>
          <w:p w14:paraId="0571C921"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8,000,000.00</w:t>
            </w:r>
          </w:p>
        </w:tc>
        <w:tc>
          <w:tcPr>
            <w:tcW w:w="1186" w:type="pct"/>
            <w:shd w:val="clear" w:color="auto" w:fill="auto"/>
            <w:vAlign w:val="center"/>
            <w:hideMark/>
          </w:tcPr>
          <w:p w14:paraId="793DA165" w14:textId="77777777" w:rsidR="0024309A" w:rsidRPr="005A6012" w:rsidRDefault="0024309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2019.8.6-2020.8.4</w:t>
            </w:r>
          </w:p>
        </w:tc>
        <w:tc>
          <w:tcPr>
            <w:tcW w:w="1069" w:type="pct"/>
            <w:shd w:val="clear" w:color="auto" w:fill="auto"/>
            <w:vAlign w:val="center"/>
            <w:hideMark/>
          </w:tcPr>
          <w:p w14:paraId="4C65988D" w14:textId="77777777" w:rsidR="0024309A" w:rsidRPr="005A6012" w:rsidRDefault="0024309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南京高新融资担保有限公司、卫海</w:t>
            </w:r>
          </w:p>
        </w:tc>
        <w:tc>
          <w:tcPr>
            <w:tcW w:w="1215" w:type="pct"/>
            <w:shd w:val="clear" w:color="auto" w:fill="auto"/>
            <w:vAlign w:val="center"/>
            <w:hideMark/>
          </w:tcPr>
          <w:p w14:paraId="709A329C" w14:textId="77777777" w:rsidR="0024309A" w:rsidRPr="005A6012" w:rsidRDefault="0024309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交通银行高新支行</w:t>
            </w:r>
          </w:p>
        </w:tc>
      </w:tr>
      <w:tr w:rsidR="0024309A" w:rsidRPr="005A6012" w14:paraId="01FA4042" w14:textId="77777777" w:rsidTr="00272CE0">
        <w:trPr>
          <w:trHeight w:val="340"/>
          <w:jc w:val="center"/>
        </w:trPr>
        <w:tc>
          <w:tcPr>
            <w:tcW w:w="671" w:type="pct"/>
            <w:shd w:val="clear" w:color="auto" w:fill="auto"/>
            <w:vAlign w:val="center"/>
            <w:hideMark/>
          </w:tcPr>
          <w:p w14:paraId="69E2F917" w14:textId="77777777" w:rsidR="0024309A" w:rsidRPr="005A6012" w:rsidRDefault="0024309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本公司</w:t>
            </w:r>
          </w:p>
        </w:tc>
        <w:tc>
          <w:tcPr>
            <w:tcW w:w="860" w:type="pct"/>
            <w:shd w:val="clear" w:color="auto" w:fill="auto"/>
            <w:vAlign w:val="center"/>
            <w:hideMark/>
          </w:tcPr>
          <w:p w14:paraId="437AD9B2"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4,500,000.00</w:t>
            </w:r>
          </w:p>
        </w:tc>
        <w:tc>
          <w:tcPr>
            <w:tcW w:w="1186" w:type="pct"/>
            <w:shd w:val="clear" w:color="auto" w:fill="auto"/>
            <w:vAlign w:val="center"/>
            <w:hideMark/>
          </w:tcPr>
          <w:p w14:paraId="5AFE628C" w14:textId="77777777" w:rsidR="0024309A" w:rsidRPr="005A6012" w:rsidRDefault="0024309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2019.9.11-2020.9.9</w:t>
            </w:r>
          </w:p>
        </w:tc>
        <w:tc>
          <w:tcPr>
            <w:tcW w:w="1069" w:type="pct"/>
            <w:shd w:val="clear" w:color="auto" w:fill="auto"/>
            <w:vAlign w:val="center"/>
            <w:hideMark/>
          </w:tcPr>
          <w:p w14:paraId="6C176960" w14:textId="77777777" w:rsidR="0024309A" w:rsidRPr="005A6012" w:rsidRDefault="0024309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卫海</w:t>
            </w:r>
          </w:p>
        </w:tc>
        <w:tc>
          <w:tcPr>
            <w:tcW w:w="1215" w:type="pct"/>
            <w:shd w:val="clear" w:color="auto" w:fill="auto"/>
            <w:vAlign w:val="center"/>
            <w:hideMark/>
          </w:tcPr>
          <w:p w14:paraId="593283E1" w14:textId="77777777" w:rsidR="0024309A" w:rsidRPr="005A6012" w:rsidRDefault="0024309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宁波银行鼓楼支行</w:t>
            </w:r>
          </w:p>
        </w:tc>
      </w:tr>
      <w:tr w:rsidR="0024309A" w:rsidRPr="005A6012" w14:paraId="053E9DC3" w14:textId="77777777" w:rsidTr="00272CE0">
        <w:trPr>
          <w:trHeight w:val="340"/>
          <w:jc w:val="center"/>
        </w:trPr>
        <w:tc>
          <w:tcPr>
            <w:tcW w:w="671" w:type="pct"/>
            <w:shd w:val="clear" w:color="auto" w:fill="auto"/>
            <w:vAlign w:val="center"/>
            <w:hideMark/>
          </w:tcPr>
          <w:p w14:paraId="787FDE91" w14:textId="77777777" w:rsidR="0024309A" w:rsidRPr="005A6012" w:rsidRDefault="0024309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本公司</w:t>
            </w:r>
          </w:p>
        </w:tc>
        <w:tc>
          <w:tcPr>
            <w:tcW w:w="860" w:type="pct"/>
            <w:shd w:val="clear" w:color="auto" w:fill="auto"/>
            <w:vAlign w:val="center"/>
            <w:hideMark/>
          </w:tcPr>
          <w:p w14:paraId="5C8A6287"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5,000,000.00</w:t>
            </w:r>
          </w:p>
        </w:tc>
        <w:tc>
          <w:tcPr>
            <w:tcW w:w="1186" w:type="pct"/>
            <w:shd w:val="clear" w:color="auto" w:fill="auto"/>
            <w:vAlign w:val="center"/>
            <w:hideMark/>
          </w:tcPr>
          <w:p w14:paraId="43F2BD91" w14:textId="77777777" w:rsidR="0024309A" w:rsidRPr="005A6012" w:rsidRDefault="0024309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2019.9.29-2020.9.19</w:t>
            </w:r>
          </w:p>
        </w:tc>
        <w:tc>
          <w:tcPr>
            <w:tcW w:w="1069" w:type="pct"/>
            <w:shd w:val="clear" w:color="auto" w:fill="auto"/>
            <w:vAlign w:val="center"/>
            <w:hideMark/>
          </w:tcPr>
          <w:p w14:paraId="525F4C6D" w14:textId="77777777" w:rsidR="0024309A" w:rsidRPr="005A6012" w:rsidRDefault="0024309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卫海</w:t>
            </w:r>
          </w:p>
        </w:tc>
        <w:tc>
          <w:tcPr>
            <w:tcW w:w="1215" w:type="pct"/>
            <w:shd w:val="clear" w:color="auto" w:fill="auto"/>
            <w:vAlign w:val="center"/>
            <w:hideMark/>
          </w:tcPr>
          <w:p w14:paraId="2D03C8E4" w14:textId="77777777" w:rsidR="0024309A" w:rsidRPr="005A6012" w:rsidRDefault="0024309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南京银行金融城支行</w:t>
            </w:r>
          </w:p>
        </w:tc>
      </w:tr>
      <w:tr w:rsidR="00CF01F3" w:rsidRPr="005A6012" w14:paraId="66F27648" w14:textId="77777777" w:rsidTr="00272CE0">
        <w:trPr>
          <w:trHeight w:val="340"/>
          <w:jc w:val="center"/>
        </w:trPr>
        <w:tc>
          <w:tcPr>
            <w:tcW w:w="671" w:type="pct"/>
            <w:shd w:val="clear" w:color="auto" w:fill="auto"/>
            <w:vAlign w:val="center"/>
            <w:hideMark/>
          </w:tcPr>
          <w:p w14:paraId="4E36E787" w14:textId="77777777" w:rsidR="00CF01F3" w:rsidRPr="005A6012" w:rsidRDefault="00CF01F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合计</w:t>
            </w:r>
          </w:p>
        </w:tc>
        <w:tc>
          <w:tcPr>
            <w:tcW w:w="860" w:type="pct"/>
            <w:shd w:val="clear" w:color="auto" w:fill="auto"/>
            <w:vAlign w:val="center"/>
            <w:hideMark/>
          </w:tcPr>
          <w:p w14:paraId="2B5D0DE5" w14:textId="77777777" w:rsidR="00CF01F3" w:rsidRPr="005A6012" w:rsidRDefault="00CF01F3" w:rsidP="001A7649">
            <w:pPr>
              <w:widowControl/>
              <w:adjustRightInd w:val="0"/>
              <w:snapToGrid w:val="0"/>
              <w:jc w:val="right"/>
              <w:rPr>
                <w:rFonts w:ascii="Times New Roman" w:hAnsi="Times New Roman"/>
                <w:b/>
                <w:kern w:val="0"/>
                <w:szCs w:val="21"/>
              </w:rPr>
            </w:pPr>
            <w:r w:rsidRPr="005A6012">
              <w:rPr>
                <w:rFonts w:ascii="Times New Roman" w:hAnsi="Times New Roman"/>
                <w:b/>
                <w:kern w:val="0"/>
                <w:szCs w:val="21"/>
              </w:rPr>
              <w:t>17,500,000.00</w:t>
            </w:r>
          </w:p>
        </w:tc>
        <w:tc>
          <w:tcPr>
            <w:tcW w:w="1186" w:type="pct"/>
            <w:shd w:val="clear" w:color="auto" w:fill="auto"/>
            <w:vAlign w:val="center"/>
            <w:hideMark/>
          </w:tcPr>
          <w:p w14:paraId="2BEADA97" w14:textId="77777777" w:rsidR="00CF01F3" w:rsidRPr="005A6012" w:rsidRDefault="00CF01F3" w:rsidP="001A7649">
            <w:pPr>
              <w:widowControl/>
              <w:adjustRightInd w:val="0"/>
              <w:snapToGrid w:val="0"/>
              <w:jc w:val="center"/>
              <w:rPr>
                <w:rFonts w:ascii="Times New Roman" w:hAnsi="Times New Roman"/>
                <w:b/>
                <w:kern w:val="0"/>
                <w:szCs w:val="21"/>
              </w:rPr>
            </w:pPr>
            <w:r w:rsidRPr="005A6012">
              <w:rPr>
                <w:rFonts w:ascii="Times New Roman" w:hAnsi="Times New Roman"/>
                <w:b/>
                <w:bCs/>
                <w:kern w:val="0"/>
                <w:szCs w:val="21"/>
              </w:rPr>
              <w:t>-</w:t>
            </w:r>
          </w:p>
        </w:tc>
        <w:tc>
          <w:tcPr>
            <w:tcW w:w="1069" w:type="pct"/>
            <w:shd w:val="clear" w:color="auto" w:fill="auto"/>
            <w:vAlign w:val="center"/>
            <w:hideMark/>
          </w:tcPr>
          <w:p w14:paraId="6BD0A8DF" w14:textId="77777777" w:rsidR="00CF01F3" w:rsidRPr="005A6012" w:rsidRDefault="00CF01F3" w:rsidP="001A7649">
            <w:pPr>
              <w:widowControl/>
              <w:adjustRightInd w:val="0"/>
              <w:snapToGrid w:val="0"/>
              <w:jc w:val="center"/>
              <w:rPr>
                <w:rFonts w:ascii="Times New Roman" w:hAnsi="Times New Roman"/>
                <w:b/>
                <w:kern w:val="0"/>
                <w:szCs w:val="21"/>
              </w:rPr>
            </w:pPr>
            <w:r w:rsidRPr="005A6012">
              <w:rPr>
                <w:rFonts w:ascii="Times New Roman" w:hAnsi="Times New Roman"/>
                <w:b/>
                <w:bCs/>
                <w:kern w:val="0"/>
                <w:szCs w:val="21"/>
              </w:rPr>
              <w:t>-</w:t>
            </w:r>
          </w:p>
        </w:tc>
        <w:tc>
          <w:tcPr>
            <w:tcW w:w="1215" w:type="pct"/>
            <w:shd w:val="clear" w:color="auto" w:fill="auto"/>
            <w:vAlign w:val="center"/>
            <w:hideMark/>
          </w:tcPr>
          <w:p w14:paraId="3EEB60EF" w14:textId="77777777" w:rsidR="00CF01F3" w:rsidRPr="005A6012" w:rsidRDefault="00CF01F3" w:rsidP="001A7649">
            <w:pPr>
              <w:widowControl/>
              <w:adjustRightInd w:val="0"/>
              <w:snapToGrid w:val="0"/>
              <w:jc w:val="center"/>
              <w:rPr>
                <w:rFonts w:ascii="Times New Roman" w:hAnsi="Times New Roman"/>
                <w:b/>
                <w:kern w:val="0"/>
                <w:szCs w:val="21"/>
              </w:rPr>
            </w:pPr>
            <w:r w:rsidRPr="005A6012">
              <w:rPr>
                <w:rFonts w:ascii="Times New Roman" w:hAnsi="Times New Roman"/>
                <w:b/>
                <w:bCs/>
                <w:kern w:val="0"/>
                <w:szCs w:val="21"/>
              </w:rPr>
              <w:t>-</w:t>
            </w:r>
          </w:p>
        </w:tc>
      </w:tr>
    </w:tbl>
    <w:p w14:paraId="7EB0909A" w14:textId="77777777" w:rsidR="0024309A" w:rsidRPr="00E323D2" w:rsidRDefault="00117573" w:rsidP="007D53B2">
      <w:pPr>
        <w:pStyle w:val="005"/>
        <w:spacing w:before="120"/>
        <w:ind w:firstLine="480"/>
      </w:pPr>
      <w:r>
        <w:rPr>
          <w:rFonts w:hint="eastAsia"/>
        </w:rPr>
        <w:t>4</w:t>
      </w:r>
      <w:r>
        <w:rPr>
          <w:rFonts w:hint="eastAsia"/>
        </w:rPr>
        <w:t>）</w:t>
      </w:r>
      <w:r w:rsidRPr="00117573">
        <w:rPr>
          <w:rFonts w:hint="eastAsia"/>
        </w:rPr>
        <w:t>2019</w:t>
      </w:r>
      <w:r w:rsidRPr="00117573">
        <w:rPr>
          <w:rFonts w:hint="eastAsia"/>
        </w:rPr>
        <w:t>年</w:t>
      </w:r>
      <w:r w:rsidRPr="00117573">
        <w:rPr>
          <w:rFonts w:hint="eastAsia"/>
        </w:rPr>
        <w:t>12</w:t>
      </w:r>
      <w:r w:rsidRPr="00117573">
        <w:rPr>
          <w:rFonts w:hint="eastAsia"/>
        </w:rPr>
        <w:t>月</w:t>
      </w:r>
      <w:r w:rsidRPr="00117573">
        <w:rPr>
          <w:rFonts w:hint="eastAsia"/>
        </w:rPr>
        <w:t>31</w:t>
      </w:r>
      <w:r w:rsidRPr="00117573">
        <w:rPr>
          <w:rFonts w:hint="eastAsia"/>
        </w:rPr>
        <w:t>日</w:t>
      </w:r>
      <w:r w:rsidR="0024309A" w:rsidRPr="00E323D2">
        <w:t>商承贴现情况</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006"/>
        <w:gridCol w:w="1145"/>
        <w:gridCol w:w="1849"/>
        <w:gridCol w:w="829"/>
        <w:gridCol w:w="1145"/>
        <w:gridCol w:w="1849"/>
        <w:gridCol w:w="603"/>
      </w:tblGrid>
      <w:tr w:rsidR="0024309A" w:rsidRPr="00EB74C6" w14:paraId="4F2EA3D1" w14:textId="77777777" w:rsidTr="00EB74C6">
        <w:trPr>
          <w:trHeight w:val="340"/>
          <w:jc w:val="center"/>
        </w:trPr>
        <w:tc>
          <w:tcPr>
            <w:tcW w:w="596" w:type="pct"/>
            <w:shd w:val="clear" w:color="auto" w:fill="auto"/>
            <w:tcMar>
              <w:left w:w="57" w:type="dxa"/>
              <w:right w:w="57" w:type="dxa"/>
            </w:tcMar>
            <w:vAlign w:val="center"/>
            <w:hideMark/>
          </w:tcPr>
          <w:p w14:paraId="56A86C17" w14:textId="77777777" w:rsidR="0024309A" w:rsidRPr="00EB74C6" w:rsidRDefault="0024309A" w:rsidP="001A7649">
            <w:pPr>
              <w:widowControl/>
              <w:adjustRightInd w:val="0"/>
              <w:snapToGrid w:val="0"/>
              <w:jc w:val="center"/>
              <w:rPr>
                <w:rFonts w:ascii="Times New Roman" w:hAnsi="Times New Roman"/>
                <w:b/>
                <w:spacing w:val="-6"/>
                <w:kern w:val="0"/>
                <w:szCs w:val="21"/>
              </w:rPr>
            </w:pPr>
            <w:r w:rsidRPr="00EB74C6">
              <w:rPr>
                <w:rFonts w:ascii="Times New Roman" w:hAnsi="Times New Roman"/>
                <w:b/>
                <w:spacing w:val="-6"/>
                <w:kern w:val="0"/>
                <w:szCs w:val="21"/>
              </w:rPr>
              <w:t>票据号</w:t>
            </w:r>
          </w:p>
        </w:tc>
        <w:tc>
          <w:tcPr>
            <w:tcW w:w="679" w:type="pct"/>
            <w:shd w:val="clear" w:color="auto" w:fill="auto"/>
            <w:tcMar>
              <w:left w:w="57" w:type="dxa"/>
              <w:right w:w="57" w:type="dxa"/>
            </w:tcMar>
            <w:vAlign w:val="center"/>
            <w:hideMark/>
          </w:tcPr>
          <w:p w14:paraId="164789D9" w14:textId="77777777" w:rsidR="0024309A" w:rsidRPr="00EB74C6" w:rsidRDefault="0024309A" w:rsidP="001A7649">
            <w:pPr>
              <w:widowControl/>
              <w:adjustRightInd w:val="0"/>
              <w:snapToGrid w:val="0"/>
              <w:jc w:val="center"/>
              <w:rPr>
                <w:rFonts w:ascii="Times New Roman" w:hAnsi="Times New Roman"/>
                <w:b/>
                <w:spacing w:val="-6"/>
                <w:kern w:val="0"/>
                <w:szCs w:val="21"/>
              </w:rPr>
            </w:pPr>
            <w:r w:rsidRPr="00EB74C6">
              <w:rPr>
                <w:rFonts w:ascii="Times New Roman" w:hAnsi="Times New Roman"/>
                <w:b/>
                <w:spacing w:val="-6"/>
                <w:kern w:val="0"/>
                <w:szCs w:val="21"/>
              </w:rPr>
              <w:t>票面金额</w:t>
            </w:r>
          </w:p>
        </w:tc>
        <w:tc>
          <w:tcPr>
            <w:tcW w:w="1097" w:type="pct"/>
            <w:shd w:val="clear" w:color="auto" w:fill="auto"/>
            <w:tcMar>
              <w:left w:w="57" w:type="dxa"/>
              <w:right w:w="57" w:type="dxa"/>
            </w:tcMar>
            <w:vAlign w:val="center"/>
            <w:hideMark/>
          </w:tcPr>
          <w:p w14:paraId="517FF4FD" w14:textId="77777777" w:rsidR="0024309A" w:rsidRPr="00EB74C6" w:rsidRDefault="0024309A" w:rsidP="001A7649">
            <w:pPr>
              <w:widowControl/>
              <w:adjustRightInd w:val="0"/>
              <w:snapToGrid w:val="0"/>
              <w:jc w:val="center"/>
              <w:rPr>
                <w:rFonts w:ascii="Times New Roman" w:hAnsi="Times New Roman"/>
                <w:b/>
                <w:spacing w:val="-6"/>
                <w:kern w:val="0"/>
                <w:szCs w:val="21"/>
              </w:rPr>
            </w:pPr>
            <w:r w:rsidRPr="00EB74C6">
              <w:rPr>
                <w:rFonts w:ascii="Times New Roman" w:hAnsi="Times New Roman"/>
                <w:b/>
                <w:spacing w:val="-6"/>
                <w:kern w:val="0"/>
                <w:szCs w:val="21"/>
              </w:rPr>
              <w:t>汇票期间</w:t>
            </w:r>
          </w:p>
        </w:tc>
        <w:tc>
          <w:tcPr>
            <w:tcW w:w="492" w:type="pct"/>
            <w:shd w:val="clear" w:color="auto" w:fill="auto"/>
            <w:tcMar>
              <w:left w:w="57" w:type="dxa"/>
              <w:right w:w="57" w:type="dxa"/>
            </w:tcMar>
            <w:vAlign w:val="center"/>
            <w:hideMark/>
          </w:tcPr>
          <w:p w14:paraId="34E67FBA" w14:textId="77777777" w:rsidR="0024309A" w:rsidRPr="00EB74C6" w:rsidRDefault="0024309A" w:rsidP="001A7649">
            <w:pPr>
              <w:widowControl/>
              <w:adjustRightInd w:val="0"/>
              <w:snapToGrid w:val="0"/>
              <w:jc w:val="center"/>
              <w:rPr>
                <w:rFonts w:ascii="Times New Roman" w:hAnsi="Times New Roman"/>
                <w:b/>
                <w:spacing w:val="-6"/>
                <w:kern w:val="0"/>
                <w:szCs w:val="21"/>
              </w:rPr>
            </w:pPr>
            <w:r w:rsidRPr="00EB74C6">
              <w:rPr>
                <w:rFonts w:ascii="Times New Roman" w:hAnsi="Times New Roman"/>
                <w:b/>
                <w:spacing w:val="-6"/>
                <w:kern w:val="0"/>
                <w:szCs w:val="21"/>
              </w:rPr>
              <w:t>贴现利率</w:t>
            </w:r>
            <w:r w:rsidRPr="00EB74C6">
              <w:rPr>
                <w:rFonts w:ascii="Times New Roman" w:hAnsi="Times New Roman"/>
                <w:b/>
                <w:spacing w:val="-6"/>
                <w:kern w:val="0"/>
                <w:szCs w:val="21"/>
              </w:rPr>
              <w:t>(</w:t>
            </w:r>
            <w:r w:rsidRPr="00EB74C6">
              <w:rPr>
                <w:rFonts w:ascii="Times New Roman" w:hAnsi="Times New Roman"/>
                <w:b/>
                <w:spacing w:val="-6"/>
                <w:kern w:val="0"/>
                <w:szCs w:val="21"/>
              </w:rPr>
              <w:t>年利率</w:t>
            </w:r>
            <w:r w:rsidRPr="00EB74C6">
              <w:rPr>
                <w:rFonts w:ascii="Times New Roman" w:hAnsi="Times New Roman"/>
                <w:b/>
                <w:spacing w:val="-6"/>
                <w:kern w:val="0"/>
                <w:szCs w:val="21"/>
              </w:rPr>
              <w:t>)</w:t>
            </w:r>
          </w:p>
        </w:tc>
        <w:tc>
          <w:tcPr>
            <w:tcW w:w="679" w:type="pct"/>
            <w:shd w:val="clear" w:color="auto" w:fill="auto"/>
            <w:tcMar>
              <w:left w:w="57" w:type="dxa"/>
              <w:right w:w="57" w:type="dxa"/>
            </w:tcMar>
            <w:vAlign w:val="center"/>
            <w:hideMark/>
          </w:tcPr>
          <w:p w14:paraId="09BED90B" w14:textId="77777777" w:rsidR="007D53B2" w:rsidRPr="00EB74C6" w:rsidRDefault="0024309A" w:rsidP="001A7649">
            <w:pPr>
              <w:widowControl/>
              <w:adjustRightInd w:val="0"/>
              <w:snapToGrid w:val="0"/>
              <w:jc w:val="center"/>
              <w:rPr>
                <w:rFonts w:ascii="Times New Roman" w:hAnsi="Times New Roman"/>
                <w:b/>
                <w:spacing w:val="-6"/>
                <w:kern w:val="0"/>
                <w:szCs w:val="21"/>
              </w:rPr>
            </w:pPr>
            <w:r w:rsidRPr="00EB74C6">
              <w:rPr>
                <w:rFonts w:ascii="Times New Roman" w:hAnsi="Times New Roman"/>
                <w:b/>
                <w:spacing w:val="-6"/>
                <w:kern w:val="0"/>
                <w:szCs w:val="21"/>
              </w:rPr>
              <w:t>贴现实付</w:t>
            </w:r>
          </w:p>
          <w:p w14:paraId="79991FA2" w14:textId="77777777" w:rsidR="0024309A" w:rsidRPr="00EB74C6" w:rsidRDefault="0024309A" w:rsidP="001A7649">
            <w:pPr>
              <w:widowControl/>
              <w:adjustRightInd w:val="0"/>
              <w:snapToGrid w:val="0"/>
              <w:jc w:val="center"/>
              <w:rPr>
                <w:rFonts w:ascii="Times New Roman" w:hAnsi="Times New Roman"/>
                <w:b/>
                <w:spacing w:val="-6"/>
                <w:kern w:val="0"/>
                <w:szCs w:val="21"/>
              </w:rPr>
            </w:pPr>
            <w:r w:rsidRPr="00EB74C6">
              <w:rPr>
                <w:rFonts w:ascii="Times New Roman" w:hAnsi="Times New Roman"/>
                <w:b/>
                <w:spacing w:val="-6"/>
                <w:kern w:val="0"/>
                <w:szCs w:val="21"/>
              </w:rPr>
              <w:t>金额</w:t>
            </w:r>
          </w:p>
        </w:tc>
        <w:tc>
          <w:tcPr>
            <w:tcW w:w="1097" w:type="pct"/>
            <w:shd w:val="clear" w:color="auto" w:fill="auto"/>
            <w:tcMar>
              <w:left w:w="57" w:type="dxa"/>
              <w:right w:w="57" w:type="dxa"/>
            </w:tcMar>
            <w:vAlign w:val="center"/>
            <w:hideMark/>
          </w:tcPr>
          <w:p w14:paraId="025F833D" w14:textId="77777777" w:rsidR="0024309A" w:rsidRPr="00EB74C6" w:rsidRDefault="0024309A" w:rsidP="001A7649">
            <w:pPr>
              <w:widowControl/>
              <w:adjustRightInd w:val="0"/>
              <w:snapToGrid w:val="0"/>
              <w:jc w:val="center"/>
              <w:rPr>
                <w:rFonts w:ascii="Times New Roman" w:hAnsi="Times New Roman"/>
                <w:b/>
                <w:spacing w:val="-6"/>
                <w:kern w:val="0"/>
                <w:szCs w:val="21"/>
              </w:rPr>
            </w:pPr>
            <w:r w:rsidRPr="00EB74C6">
              <w:rPr>
                <w:rFonts w:ascii="Times New Roman" w:hAnsi="Times New Roman"/>
                <w:b/>
                <w:spacing w:val="-6"/>
                <w:kern w:val="0"/>
                <w:szCs w:val="21"/>
              </w:rPr>
              <w:t>贴现期间</w:t>
            </w:r>
          </w:p>
        </w:tc>
        <w:tc>
          <w:tcPr>
            <w:tcW w:w="358" w:type="pct"/>
            <w:shd w:val="clear" w:color="auto" w:fill="auto"/>
            <w:tcMar>
              <w:left w:w="57" w:type="dxa"/>
              <w:right w:w="57" w:type="dxa"/>
            </w:tcMar>
            <w:vAlign w:val="center"/>
            <w:hideMark/>
          </w:tcPr>
          <w:p w14:paraId="253A7887" w14:textId="77777777" w:rsidR="0024309A" w:rsidRPr="00EB74C6" w:rsidRDefault="0024309A" w:rsidP="001A7649">
            <w:pPr>
              <w:widowControl/>
              <w:adjustRightInd w:val="0"/>
              <w:snapToGrid w:val="0"/>
              <w:jc w:val="center"/>
              <w:rPr>
                <w:rFonts w:ascii="Times New Roman" w:hAnsi="Times New Roman"/>
                <w:b/>
                <w:spacing w:val="-6"/>
                <w:kern w:val="0"/>
                <w:szCs w:val="21"/>
              </w:rPr>
            </w:pPr>
            <w:r w:rsidRPr="00EB74C6">
              <w:rPr>
                <w:rFonts w:ascii="Times New Roman" w:hAnsi="Times New Roman"/>
                <w:b/>
                <w:spacing w:val="-6"/>
                <w:kern w:val="0"/>
                <w:szCs w:val="21"/>
              </w:rPr>
              <w:t>贴现银行</w:t>
            </w:r>
          </w:p>
        </w:tc>
      </w:tr>
      <w:tr w:rsidR="0024309A" w:rsidRPr="00EB74C6" w14:paraId="14B9F06A" w14:textId="77777777" w:rsidTr="00EB74C6">
        <w:trPr>
          <w:trHeight w:val="340"/>
          <w:jc w:val="center"/>
        </w:trPr>
        <w:tc>
          <w:tcPr>
            <w:tcW w:w="596" w:type="pct"/>
            <w:shd w:val="clear" w:color="auto" w:fill="auto"/>
            <w:tcMar>
              <w:left w:w="57" w:type="dxa"/>
              <w:right w:w="57" w:type="dxa"/>
            </w:tcMar>
            <w:vAlign w:val="center"/>
          </w:tcPr>
          <w:p w14:paraId="4B4F726D" w14:textId="77777777" w:rsidR="0024309A" w:rsidRPr="00EB74C6" w:rsidRDefault="0024309A" w:rsidP="001A7649">
            <w:pPr>
              <w:widowControl/>
              <w:adjustRightInd w:val="0"/>
              <w:snapToGrid w:val="0"/>
              <w:jc w:val="center"/>
              <w:rPr>
                <w:rFonts w:ascii="Times New Roman" w:hAnsi="Times New Roman"/>
                <w:spacing w:val="-6"/>
                <w:kern w:val="0"/>
                <w:szCs w:val="21"/>
              </w:rPr>
            </w:pPr>
            <w:r w:rsidRPr="00EB74C6">
              <w:rPr>
                <w:rFonts w:ascii="Times New Roman" w:hAnsi="Times New Roman"/>
                <w:spacing w:val="-6"/>
                <w:kern w:val="0"/>
                <w:szCs w:val="21"/>
              </w:rPr>
              <w:t>486058751</w:t>
            </w:r>
          </w:p>
        </w:tc>
        <w:tc>
          <w:tcPr>
            <w:tcW w:w="679" w:type="pct"/>
            <w:shd w:val="clear" w:color="auto" w:fill="auto"/>
            <w:tcMar>
              <w:left w:w="57" w:type="dxa"/>
              <w:right w:w="57" w:type="dxa"/>
            </w:tcMar>
            <w:vAlign w:val="center"/>
            <w:hideMark/>
          </w:tcPr>
          <w:p w14:paraId="41E58FD9" w14:textId="77777777" w:rsidR="0024309A" w:rsidRPr="00EB74C6" w:rsidRDefault="0024309A" w:rsidP="001A7649">
            <w:pPr>
              <w:widowControl/>
              <w:adjustRightInd w:val="0"/>
              <w:snapToGrid w:val="0"/>
              <w:jc w:val="right"/>
              <w:rPr>
                <w:rFonts w:ascii="Times New Roman" w:hAnsi="Times New Roman"/>
                <w:spacing w:val="-6"/>
                <w:kern w:val="0"/>
                <w:szCs w:val="21"/>
              </w:rPr>
            </w:pPr>
            <w:r w:rsidRPr="00EB74C6">
              <w:rPr>
                <w:rFonts w:ascii="Times New Roman" w:hAnsi="Times New Roman"/>
                <w:spacing w:val="-6"/>
                <w:kern w:val="0"/>
                <w:szCs w:val="21"/>
              </w:rPr>
              <w:t>2,990,000.00</w:t>
            </w:r>
          </w:p>
        </w:tc>
        <w:tc>
          <w:tcPr>
            <w:tcW w:w="1097" w:type="pct"/>
            <w:shd w:val="clear" w:color="auto" w:fill="auto"/>
            <w:tcMar>
              <w:left w:w="57" w:type="dxa"/>
              <w:right w:w="57" w:type="dxa"/>
            </w:tcMar>
            <w:vAlign w:val="center"/>
            <w:hideMark/>
          </w:tcPr>
          <w:p w14:paraId="1ECC3FEA" w14:textId="77777777" w:rsidR="0024309A" w:rsidRPr="00EB74C6" w:rsidRDefault="0024309A" w:rsidP="001A7649">
            <w:pPr>
              <w:widowControl/>
              <w:adjustRightInd w:val="0"/>
              <w:snapToGrid w:val="0"/>
              <w:jc w:val="center"/>
              <w:rPr>
                <w:rFonts w:ascii="Times New Roman" w:hAnsi="Times New Roman"/>
                <w:spacing w:val="-6"/>
                <w:kern w:val="0"/>
                <w:szCs w:val="21"/>
              </w:rPr>
            </w:pPr>
            <w:r w:rsidRPr="00EB74C6">
              <w:rPr>
                <w:rFonts w:ascii="Times New Roman" w:hAnsi="Times New Roman"/>
                <w:spacing w:val="-6"/>
                <w:kern w:val="0"/>
                <w:szCs w:val="21"/>
              </w:rPr>
              <w:t>2019</w:t>
            </w:r>
            <w:r w:rsidR="00DA3EA6" w:rsidRPr="00EB74C6">
              <w:rPr>
                <w:rFonts w:ascii="Times New Roman" w:hAnsi="Times New Roman"/>
                <w:spacing w:val="-6"/>
                <w:kern w:val="0"/>
                <w:szCs w:val="21"/>
              </w:rPr>
              <w:t>.</w:t>
            </w:r>
            <w:r w:rsidRPr="00EB74C6">
              <w:rPr>
                <w:rFonts w:ascii="Times New Roman" w:hAnsi="Times New Roman"/>
                <w:spacing w:val="-6"/>
                <w:kern w:val="0"/>
                <w:szCs w:val="21"/>
              </w:rPr>
              <w:t>9</w:t>
            </w:r>
            <w:r w:rsidR="00DA3EA6" w:rsidRPr="00EB74C6">
              <w:rPr>
                <w:rFonts w:ascii="Times New Roman" w:hAnsi="Times New Roman"/>
                <w:spacing w:val="-6"/>
                <w:kern w:val="0"/>
                <w:szCs w:val="21"/>
              </w:rPr>
              <w:t>.</w:t>
            </w:r>
            <w:r w:rsidRPr="00EB74C6">
              <w:rPr>
                <w:rFonts w:ascii="Times New Roman" w:hAnsi="Times New Roman"/>
                <w:spacing w:val="-6"/>
                <w:kern w:val="0"/>
                <w:szCs w:val="21"/>
              </w:rPr>
              <w:t>27</w:t>
            </w:r>
            <w:r w:rsidR="00DA3EA6" w:rsidRPr="00EB74C6">
              <w:rPr>
                <w:rFonts w:ascii="Times New Roman" w:hAnsi="Times New Roman"/>
                <w:spacing w:val="-6"/>
                <w:kern w:val="0"/>
                <w:szCs w:val="21"/>
              </w:rPr>
              <w:t>-</w:t>
            </w:r>
            <w:r w:rsidRPr="00EB74C6">
              <w:rPr>
                <w:rFonts w:ascii="Times New Roman" w:hAnsi="Times New Roman"/>
                <w:spacing w:val="-6"/>
                <w:kern w:val="0"/>
                <w:szCs w:val="21"/>
              </w:rPr>
              <w:t>2020</w:t>
            </w:r>
            <w:r w:rsidR="00DA3EA6" w:rsidRPr="00EB74C6">
              <w:rPr>
                <w:rFonts w:ascii="Times New Roman" w:hAnsi="Times New Roman"/>
                <w:spacing w:val="-6"/>
                <w:kern w:val="0"/>
                <w:szCs w:val="21"/>
              </w:rPr>
              <w:t>.</w:t>
            </w:r>
            <w:r w:rsidRPr="00EB74C6">
              <w:rPr>
                <w:rFonts w:ascii="Times New Roman" w:hAnsi="Times New Roman"/>
                <w:spacing w:val="-6"/>
                <w:kern w:val="0"/>
                <w:szCs w:val="21"/>
              </w:rPr>
              <w:t>3</w:t>
            </w:r>
            <w:r w:rsidR="00DA3EA6" w:rsidRPr="00EB74C6">
              <w:rPr>
                <w:rFonts w:ascii="Times New Roman" w:hAnsi="Times New Roman"/>
                <w:spacing w:val="-6"/>
                <w:kern w:val="0"/>
                <w:szCs w:val="21"/>
              </w:rPr>
              <w:t>.</w:t>
            </w:r>
            <w:r w:rsidRPr="00EB74C6">
              <w:rPr>
                <w:rFonts w:ascii="Times New Roman" w:hAnsi="Times New Roman"/>
                <w:spacing w:val="-6"/>
                <w:kern w:val="0"/>
                <w:szCs w:val="21"/>
              </w:rPr>
              <w:t>27</w:t>
            </w:r>
          </w:p>
        </w:tc>
        <w:tc>
          <w:tcPr>
            <w:tcW w:w="492" w:type="pct"/>
            <w:shd w:val="clear" w:color="auto" w:fill="auto"/>
            <w:tcMar>
              <w:left w:w="57" w:type="dxa"/>
              <w:right w:w="57" w:type="dxa"/>
            </w:tcMar>
            <w:vAlign w:val="center"/>
            <w:hideMark/>
          </w:tcPr>
          <w:p w14:paraId="1CBCC3CF" w14:textId="77777777" w:rsidR="0024309A" w:rsidRPr="00EB74C6" w:rsidRDefault="0024309A" w:rsidP="001A7649">
            <w:pPr>
              <w:widowControl/>
              <w:adjustRightInd w:val="0"/>
              <w:snapToGrid w:val="0"/>
              <w:jc w:val="center"/>
              <w:rPr>
                <w:rFonts w:ascii="Times New Roman" w:hAnsi="Times New Roman"/>
                <w:spacing w:val="-6"/>
                <w:kern w:val="0"/>
                <w:szCs w:val="21"/>
              </w:rPr>
            </w:pPr>
            <w:r w:rsidRPr="00EB74C6">
              <w:rPr>
                <w:rFonts w:ascii="Times New Roman" w:hAnsi="Times New Roman"/>
                <w:spacing w:val="-6"/>
                <w:kern w:val="0"/>
                <w:szCs w:val="21"/>
              </w:rPr>
              <w:t>6.000%</w:t>
            </w:r>
          </w:p>
        </w:tc>
        <w:tc>
          <w:tcPr>
            <w:tcW w:w="679" w:type="pct"/>
            <w:shd w:val="clear" w:color="auto" w:fill="auto"/>
            <w:tcMar>
              <w:left w:w="57" w:type="dxa"/>
              <w:right w:w="57" w:type="dxa"/>
            </w:tcMar>
            <w:vAlign w:val="center"/>
            <w:hideMark/>
          </w:tcPr>
          <w:p w14:paraId="10B0A0D6" w14:textId="77777777" w:rsidR="0024309A" w:rsidRPr="00EB74C6" w:rsidRDefault="0024309A" w:rsidP="001A7649">
            <w:pPr>
              <w:widowControl/>
              <w:adjustRightInd w:val="0"/>
              <w:snapToGrid w:val="0"/>
              <w:jc w:val="right"/>
              <w:rPr>
                <w:rFonts w:ascii="Times New Roman" w:hAnsi="Times New Roman"/>
                <w:spacing w:val="-6"/>
                <w:kern w:val="0"/>
                <w:szCs w:val="21"/>
              </w:rPr>
            </w:pPr>
            <w:r w:rsidRPr="00EB74C6">
              <w:rPr>
                <w:rFonts w:ascii="Times New Roman" w:hAnsi="Times New Roman"/>
                <w:spacing w:val="-6"/>
                <w:kern w:val="0"/>
                <w:szCs w:val="21"/>
              </w:rPr>
              <w:t>2,904,785.00</w:t>
            </w:r>
          </w:p>
        </w:tc>
        <w:tc>
          <w:tcPr>
            <w:tcW w:w="1097" w:type="pct"/>
            <w:shd w:val="clear" w:color="auto" w:fill="auto"/>
            <w:tcMar>
              <w:left w:w="57" w:type="dxa"/>
              <w:right w:w="57" w:type="dxa"/>
            </w:tcMar>
            <w:vAlign w:val="center"/>
            <w:hideMark/>
          </w:tcPr>
          <w:p w14:paraId="6316F3E7" w14:textId="77777777" w:rsidR="0024309A" w:rsidRPr="00EB74C6" w:rsidRDefault="0024309A" w:rsidP="001A7649">
            <w:pPr>
              <w:widowControl/>
              <w:adjustRightInd w:val="0"/>
              <w:snapToGrid w:val="0"/>
              <w:jc w:val="center"/>
              <w:rPr>
                <w:rFonts w:ascii="Times New Roman" w:hAnsi="Times New Roman"/>
                <w:spacing w:val="-6"/>
                <w:kern w:val="0"/>
                <w:szCs w:val="21"/>
              </w:rPr>
            </w:pPr>
            <w:r w:rsidRPr="00EB74C6">
              <w:rPr>
                <w:rFonts w:ascii="Times New Roman" w:hAnsi="Times New Roman"/>
                <w:spacing w:val="-6"/>
                <w:kern w:val="0"/>
                <w:szCs w:val="21"/>
              </w:rPr>
              <w:t>2019</w:t>
            </w:r>
            <w:r w:rsidR="00DA3EA6" w:rsidRPr="00EB74C6">
              <w:rPr>
                <w:rFonts w:ascii="Times New Roman" w:hAnsi="Times New Roman"/>
                <w:spacing w:val="-6"/>
                <w:kern w:val="0"/>
                <w:szCs w:val="21"/>
              </w:rPr>
              <w:t>.</w:t>
            </w:r>
            <w:r w:rsidRPr="00EB74C6">
              <w:rPr>
                <w:rFonts w:ascii="Times New Roman" w:hAnsi="Times New Roman"/>
                <w:spacing w:val="-6"/>
                <w:kern w:val="0"/>
                <w:szCs w:val="21"/>
              </w:rPr>
              <w:t>10</w:t>
            </w:r>
            <w:r w:rsidR="00DA3EA6" w:rsidRPr="00EB74C6">
              <w:rPr>
                <w:rFonts w:ascii="Times New Roman" w:hAnsi="Times New Roman"/>
                <w:spacing w:val="-6"/>
                <w:kern w:val="0"/>
                <w:szCs w:val="21"/>
              </w:rPr>
              <w:t>.</w:t>
            </w:r>
            <w:r w:rsidRPr="00EB74C6">
              <w:rPr>
                <w:rFonts w:ascii="Times New Roman" w:hAnsi="Times New Roman"/>
                <w:spacing w:val="-6"/>
                <w:kern w:val="0"/>
                <w:szCs w:val="21"/>
              </w:rPr>
              <w:t>8</w:t>
            </w:r>
            <w:r w:rsidR="00DA3EA6" w:rsidRPr="00EB74C6">
              <w:rPr>
                <w:rFonts w:ascii="Times New Roman" w:hAnsi="Times New Roman"/>
                <w:spacing w:val="-6"/>
                <w:kern w:val="0"/>
                <w:szCs w:val="21"/>
              </w:rPr>
              <w:t>-</w:t>
            </w:r>
            <w:r w:rsidRPr="00EB74C6">
              <w:rPr>
                <w:rFonts w:ascii="Times New Roman" w:hAnsi="Times New Roman"/>
                <w:spacing w:val="-6"/>
                <w:kern w:val="0"/>
                <w:szCs w:val="21"/>
              </w:rPr>
              <w:t>2020</w:t>
            </w:r>
            <w:r w:rsidR="00DA3EA6" w:rsidRPr="00EB74C6">
              <w:rPr>
                <w:rFonts w:ascii="Times New Roman" w:hAnsi="Times New Roman"/>
                <w:spacing w:val="-6"/>
                <w:kern w:val="0"/>
                <w:szCs w:val="21"/>
              </w:rPr>
              <w:t>.</w:t>
            </w:r>
            <w:r w:rsidRPr="00EB74C6">
              <w:rPr>
                <w:rFonts w:ascii="Times New Roman" w:hAnsi="Times New Roman"/>
                <w:spacing w:val="-6"/>
                <w:kern w:val="0"/>
                <w:szCs w:val="21"/>
              </w:rPr>
              <w:t>3</w:t>
            </w:r>
            <w:r w:rsidR="00DA3EA6" w:rsidRPr="00EB74C6">
              <w:rPr>
                <w:rFonts w:ascii="Times New Roman" w:hAnsi="Times New Roman"/>
                <w:spacing w:val="-6"/>
                <w:kern w:val="0"/>
                <w:szCs w:val="21"/>
              </w:rPr>
              <w:t>.</w:t>
            </w:r>
            <w:r w:rsidRPr="00EB74C6">
              <w:rPr>
                <w:rFonts w:ascii="Times New Roman" w:hAnsi="Times New Roman"/>
                <w:spacing w:val="-6"/>
                <w:kern w:val="0"/>
                <w:szCs w:val="21"/>
              </w:rPr>
              <w:t>27</w:t>
            </w:r>
          </w:p>
        </w:tc>
        <w:tc>
          <w:tcPr>
            <w:tcW w:w="358" w:type="pct"/>
            <w:vMerge w:val="restart"/>
            <w:shd w:val="clear" w:color="auto" w:fill="auto"/>
            <w:tcMar>
              <w:left w:w="57" w:type="dxa"/>
              <w:right w:w="57" w:type="dxa"/>
            </w:tcMar>
            <w:vAlign w:val="center"/>
            <w:hideMark/>
          </w:tcPr>
          <w:p w14:paraId="0297CDAC" w14:textId="77777777" w:rsidR="0024309A" w:rsidRPr="00EB74C6" w:rsidRDefault="0024309A" w:rsidP="001A7649">
            <w:pPr>
              <w:widowControl/>
              <w:adjustRightInd w:val="0"/>
              <w:snapToGrid w:val="0"/>
              <w:jc w:val="center"/>
              <w:rPr>
                <w:rFonts w:ascii="Times New Roman" w:hAnsi="Times New Roman"/>
                <w:spacing w:val="-6"/>
                <w:kern w:val="0"/>
                <w:szCs w:val="21"/>
              </w:rPr>
            </w:pPr>
            <w:r w:rsidRPr="00EB74C6">
              <w:rPr>
                <w:rFonts w:ascii="Times New Roman" w:hAnsi="Times New Roman"/>
                <w:spacing w:val="-6"/>
                <w:kern w:val="0"/>
                <w:szCs w:val="21"/>
              </w:rPr>
              <w:t>宁波银行股份有限公司上海分行</w:t>
            </w:r>
          </w:p>
        </w:tc>
      </w:tr>
      <w:tr w:rsidR="0024309A" w:rsidRPr="00EB74C6" w14:paraId="7B0E0B6D" w14:textId="77777777" w:rsidTr="00EB74C6">
        <w:trPr>
          <w:trHeight w:val="340"/>
          <w:jc w:val="center"/>
        </w:trPr>
        <w:tc>
          <w:tcPr>
            <w:tcW w:w="596" w:type="pct"/>
            <w:shd w:val="clear" w:color="auto" w:fill="auto"/>
            <w:tcMar>
              <w:left w:w="57" w:type="dxa"/>
              <w:right w:w="57" w:type="dxa"/>
            </w:tcMar>
            <w:vAlign w:val="center"/>
          </w:tcPr>
          <w:p w14:paraId="3C48DD70" w14:textId="77777777" w:rsidR="0024309A" w:rsidRPr="00EB74C6" w:rsidRDefault="0024309A" w:rsidP="001A7649">
            <w:pPr>
              <w:widowControl/>
              <w:adjustRightInd w:val="0"/>
              <w:snapToGrid w:val="0"/>
              <w:jc w:val="center"/>
              <w:rPr>
                <w:rFonts w:ascii="Times New Roman" w:hAnsi="Times New Roman"/>
                <w:spacing w:val="-6"/>
                <w:kern w:val="0"/>
                <w:szCs w:val="21"/>
              </w:rPr>
            </w:pPr>
            <w:r w:rsidRPr="00EB74C6">
              <w:rPr>
                <w:rFonts w:ascii="Times New Roman" w:hAnsi="Times New Roman"/>
                <w:spacing w:val="-6"/>
                <w:kern w:val="0"/>
                <w:szCs w:val="21"/>
              </w:rPr>
              <w:t>514178222</w:t>
            </w:r>
          </w:p>
        </w:tc>
        <w:tc>
          <w:tcPr>
            <w:tcW w:w="679" w:type="pct"/>
            <w:shd w:val="clear" w:color="auto" w:fill="auto"/>
            <w:tcMar>
              <w:left w:w="57" w:type="dxa"/>
              <w:right w:w="57" w:type="dxa"/>
            </w:tcMar>
            <w:vAlign w:val="center"/>
            <w:hideMark/>
          </w:tcPr>
          <w:p w14:paraId="5263F4BE" w14:textId="77777777" w:rsidR="0024309A" w:rsidRPr="00EB74C6" w:rsidRDefault="0024309A" w:rsidP="001A7649">
            <w:pPr>
              <w:widowControl/>
              <w:adjustRightInd w:val="0"/>
              <w:snapToGrid w:val="0"/>
              <w:jc w:val="right"/>
              <w:rPr>
                <w:rFonts w:ascii="Times New Roman" w:hAnsi="Times New Roman"/>
                <w:spacing w:val="-6"/>
                <w:kern w:val="0"/>
                <w:szCs w:val="21"/>
              </w:rPr>
            </w:pPr>
            <w:r w:rsidRPr="00EB74C6">
              <w:rPr>
                <w:rFonts w:ascii="Times New Roman" w:hAnsi="Times New Roman"/>
                <w:spacing w:val="-6"/>
                <w:kern w:val="0"/>
                <w:szCs w:val="21"/>
              </w:rPr>
              <w:t>700,000.00</w:t>
            </w:r>
          </w:p>
        </w:tc>
        <w:tc>
          <w:tcPr>
            <w:tcW w:w="1097" w:type="pct"/>
            <w:shd w:val="clear" w:color="auto" w:fill="auto"/>
            <w:tcMar>
              <w:left w:w="57" w:type="dxa"/>
              <w:right w:w="57" w:type="dxa"/>
            </w:tcMar>
            <w:vAlign w:val="center"/>
            <w:hideMark/>
          </w:tcPr>
          <w:p w14:paraId="5FB0FBCE" w14:textId="77777777" w:rsidR="0024309A" w:rsidRPr="00EB74C6" w:rsidRDefault="0024309A" w:rsidP="001A7649">
            <w:pPr>
              <w:widowControl/>
              <w:adjustRightInd w:val="0"/>
              <w:snapToGrid w:val="0"/>
              <w:jc w:val="center"/>
              <w:rPr>
                <w:rFonts w:ascii="Times New Roman" w:hAnsi="Times New Roman"/>
                <w:spacing w:val="-6"/>
                <w:kern w:val="0"/>
                <w:szCs w:val="21"/>
              </w:rPr>
            </w:pPr>
            <w:r w:rsidRPr="00EB74C6">
              <w:rPr>
                <w:rFonts w:ascii="Times New Roman" w:hAnsi="Times New Roman"/>
                <w:spacing w:val="-6"/>
                <w:kern w:val="0"/>
                <w:szCs w:val="21"/>
              </w:rPr>
              <w:t>2019</w:t>
            </w:r>
            <w:r w:rsidR="00DA3EA6" w:rsidRPr="00EB74C6">
              <w:rPr>
                <w:rFonts w:ascii="Times New Roman" w:hAnsi="Times New Roman"/>
                <w:spacing w:val="-6"/>
                <w:kern w:val="0"/>
                <w:szCs w:val="21"/>
              </w:rPr>
              <w:t>.</w:t>
            </w:r>
            <w:r w:rsidRPr="00EB74C6">
              <w:rPr>
                <w:rFonts w:ascii="Times New Roman" w:hAnsi="Times New Roman"/>
                <w:spacing w:val="-6"/>
                <w:kern w:val="0"/>
                <w:szCs w:val="21"/>
              </w:rPr>
              <w:t>11</w:t>
            </w:r>
            <w:r w:rsidR="00DA3EA6" w:rsidRPr="00EB74C6">
              <w:rPr>
                <w:rFonts w:ascii="Times New Roman" w:hAnsi="Times New Roman"/>
                <w:spacing w:val="-6"/>
                <w:kern w:val="0"/>
                <w:szCs w:val="21"/>
              </w:rPr>
              <w:t>.</w:t>
            </w:r>
            <w:r w:rsidRPr="00EB74C6">
              <w:rPr>
                <w:rFonts w:ascii="Times New Roman" w:hAnsi="Times New Roman"/>
                <w:spacing w:val="-6"/>
                <w:kern w:val="0"/>
                <w:szCs w:val="21"/>
              </w:rPr>
              <w:t>13</w:t>
            </w:r>
            <w:r w:rsidR="00DA3EA6" w:rsidRPr="00EB74C6">
              <w:rPr>
                <w:rFonts w:ascii="Times New Roman" w:hAnsi="Times New Roman"/>
                <w:spacing w:val="-6"/>
                <w:kern w:val="0"/>
                <w:szCs w:val="21"/>
              </w:rPr>
              <w:t>-</w:t>
            </w:r>
            <w:r w:rsidRPr="00EB74C6">
              <w:rPr>
                <w:rFonts w:ascii="Times New Roman" w:hAnsi="Times New Roman"/>
                <w:spacing w:val="-6"/>
                <w:kern w:val="0"/>
                <w:szCs w:val="21"/>
              </w:rPr>
              <w:t>2020</w:t>
            </w:r>
            <w:r w:rsidR="00DA3EA6" w:rsidRPr="00EB74C6">
              <w:rPr>
                <w:rFonts w:ascii="Times New Roman" w:hAnsi="Times New Roman"/>
                <w:spacing w:val="-6"/>
                <w:kern w:val="0"/>
                <w:szCs w:val="21"/>
              </w:rPr>
              <w:t>.</w:t>
            </w:r>
            <w:r w:rsidRPr="00EB74C6">
              <w:rPr>
                <w:rFonts w:ascii="Times New Roman" w:hAnsi="Times New Roman"/>
                <w:spacing w:val="-6"/>
                <w:kern w:val="0"/>
                <w:szCs w:val="21"/>
              </w:rPr>
              <w:t>5</w:t>
            </w:r>
            <w:r w:rsidR="00DA3EA6" w:rsidRPr="00EB74C6">
              <w:rPr>
                <w:rFonts w:ascii="Times New Roman" w:hAnsi="Times New Roman"/>
                <w:spacing w:val="-6"/>
                <w:kern w:val="0"/>
                <w:szCs w:val="21"/>
              </w:rPr>
              <w:t>.</w:t>
            </w:r>
            <w:r w:rsidRPr="00EB74C6">
              <w:rPr>
                <w:rFonts w:ascii="Times New Roman" w:hAnsi="Times New Roman"/>
                <w:spacing w:val="-6"/>
                <w:kern w:val="0"/>
                <w:szCs w:val="21"/>
              </w:rPr>
              <w:t>13</w:t>
            </w:r>
          </w:p>
        </w:tc>
        <w:tc>
          <w:tcPr>
            <w:tcW w:w="492" w:type="pct"/>
            <w:shd w:val="clear" w:color="auto" w:fill="auto"/>
            <w:tcMar>
              <w:left w:w="57" w:type="dxa"/>
              <w:right w:w="57" w:type="dxa"/>
            </w:tcMar>
            <w:vAlign w:val="center"/>
            <w:hideMark/>
          </w:tcPr>
          <w:p w14:paraId="23B9056C" w14:textId="77777777" w:rsidR="0024309A" w:rsidRPr="00EB74C6" w:rsidRDefault="0024309A" w:rsidP="001A7649">
            <w:pPr>
              <w:widowControl/>
              <w:adjustRightInd w:val="0"/>
              <w:snapToGrid w:val="0"/>
              <w:jc w:val="center"/>
              <w:rPr>
                <w:rFonts w:ascii="Times New Roman" w:hAnsi="Times New Roman"/>
                <w:spacing w:val="-6"/>
                <w:kern w:val="0"/>
                <w:szCs w:val="21"/>
              </w:rPr>
            </w:pPr>
            <w:r w:rsidRPr="00EB74C6">
              <w:rPr>
                <w:rFonts w:ascii="Times New Roman" w:hAnsi="Times New Roman"/>
                <w:spacing w:val="-6"/>
                <w:kern w:val="0"/>
                <w:szCs w:val="21"/>
              </w:rPr>
              <w:t>4.600%</w:t>
            </w:r>
          </w:p>
        </w:tc>
        <w:tc>
          <w:tcPr>
            <w:tcW w:w="679" w:type="pct"/>
            <w:shd w:val="clear" w:color="auto" w:fill="auto"/>
            <w:tcMar>
              <w:left w:w="57" w:type="dxa"/>
              <w:right w:w="57" w:type="dxa"/>
            </w:tcMar>
            <w:vAlign w:val="center"/>
            <w:hideMark/>
          </w:tcPr>
          <w:p w14:paraId="0C11D62E" w14:textId="77777777" w:rsidR="0024309A" w:rsidRPr="00EB74C6" w:rsidRDefault="0024309A" w:rsidP="001A7649">
            <w:pPr>
              <w:widowControl/>
              <w:adjustRightInd w:val="0"/>
              <w:snapToGrid w:val="0"/>
              <w:jc w:val="right"/>
              <w:rPr>
                <w:rFonts w:ascii="Times New Roman" w:hAnsi="Times New Roman"/>
                <w:spacing w:val="-6"/>
                <w:kern w:val="0"/>
                <w:szCs w:val="21"/>
              </w:rPr>
            </w:pPr>
            <w:r w:rsidRPr="00EB74C6">
              <w:rPr>
                <w:rFonts w:ascii="Times New Roman" w:hAnsi="Times New Roman"/>
                <w:spacing w:val="-6"/>
                <w:kern w:val="0"/>
                <w:szCs w:val="21"/>
              </w:rPr>
              <w:t>683,810.56</w:t>
            </w:r>
          </w:p>
        </w:tc>
        <w:tc>
          <w:tcPr>
            <w:tcW w:w="1097" w:type="pct"/>
            <w:shd w:val="clear" w:color="auto" w:fill="auto"/>
            <w:tcMar>
              <w:left w:w="57" w:type="dxa"/>
              <w:right w:w="57" w:type="dxa"/>
            </w:tcMar>
            <w:vAlign w:val="center"/>
            <w:hideMark/>
          </w:tcPr>
          <w:p w14:paraId="2352634D" w14:textId="77777777" w:rsidR="0024309A" w:rsidRPr="00EB74C6" w:rsidRDefault="0024309A" w:rsidP="001A7649">
            <w:pPr>
              <w:widowControl/>
              <w:adjustRightInd w:val="0"/>
              <w:snapToGrid w:val="0"/>
              <w:jc w:val="center"/>
              <w:rPr>
                <w:rFonts w:ascii="Times New Roman" w:hAnsi="Times New Roman"/>
                <w:spacing w:val="-6"/>
                <w:kern w:val="0"/>
                <w:szCs w:val="21"/>
              </w:rPr>
            </w:pPr>
            <w:r w:rsidRPr="00EB74C6">
              <w:rPr>
                <w:rFonts w:ascii="Times New Roman" w:hAnsi="Times New Roman"/>
                <w:spacing w:val="-6"/>
                <w:kern w:val="0"/>
                <w:szCs w:val="21"/>
              </w:rPr>
              <w:t>2019</w:t>
            </w:r>
            <w:r w:rsidR="00DA3EA6" w:rsidRPr="00EB74C6">
              <w:rPr>
                <w:rFonts w:ascii="Times New Roman" w:hAnsi="Times New Roman"/>
                <w:spacing w:val="-6"/>
                <w:kern w:val="0"/>
                <w:szCs w:val="21"/>
              </w:rPr>
              <w:t>.</w:t>
            </w:r>
            <w:r w:rsidRPr="00EB74C6">
              <w:rPr>
                <w:rFonts w:ascii="Times New Roman" w:hAnsi="Times New Roman"/>
                <w:spacing w:val="-6"/>
                <w:kern w:val="0"/>
                <w:szCs w:val="21"/>
              </w:rPr>
              <w:t>11</w:t>
            </w:r>
            <w:r w:rsidR="00DA3EA6" w:rsidRPr="00EB74C6">
              <w:rPr>
                <w:rFonts w:ascii="Times New Roman" w:hAnsi="Times New Roman"/>
                <w:spacing w:val="-6"/>
                <w:kern w:val="0"/>
                <w:szCs w:val="21"/>
              </w:rPr>
              <w:t>.</w:t>
            </w:r>
            <w:r w:rsidRPr="00EB74C6">
              <w:rPr>
                <w:rFonts w:ascii="Times New Roman" w:hAnsi="Times New Roman"/>
                <w:spacing w:val="-6"/>
                <w:kern w:val="0"/>
                <w:szCs w:val="21"/>
              </w:rPr>
              <w:t>14</w:t>
            </w:r>
            <w:r w:rsidR="00DA3EA6" w:rsidRPr="00EB74C6">
              <w:rPr>
                <w:rFonts w:ascii="Times New Roman" w:hAnsi="Times New Roman"/>
                <w:spacing w:val="-6"/>
                <w:kern w:val="0"/>
                <w:szCs w:val="21"/>
              </w:rPr>
              <w:t>-</w:t>
            </w:r>
            <w:r w:rsidRPr="00EB74C6">
              <w:rPr>
                <w:rFonts w:ascii="Times New Roman" w:hAnsi="Times New Roman"/>
                <w:spacing w:val="-6"/>
                <w:kern w:val="0"/>
                <w:szCs w:val="21"/>
              </w:rPr>
              <w:t>2020</w:t>
            </w:r>
            <w:r w:rsidR="00DA3EA6" w:rsidRPr="00EB74C6">
              <w:rPr>
                <w:rFonts w:ascii="Times New Roman" w:hAnsi="Times New Roman"/>
                <w:spacing w:val="-6"/>
                <w:kern w:val="0"/>
                <w:szCs w:val="21"/>
              </w:rPr>
              <w:t>.</w:t>
            </w:r>
            <w:r w:rsidRPr="00EB74C6">
              <w:rPr>
                <w:rFonts w:ascii="Times New Roman" w:hAnsi="Times New Roman"/>
                <w:spacing w:val="-6"/>
                <w:kern w:val="0"/>
                <w:szCs w:val="21"/>
              </w:rPr>
              <w:t>5</w:t>
            </w:r>
            <w:r w:rsidR="00DA3EA6" w:rsidRPr="00EB74C6">
              <w:rPr>
                <w:rFonts w:ascii="Times New Roman" w:hAnsi="Times New Roman"/>
                <w:spacing w:val="-6"/>
                <w:kern w:val="0"/>
                <w:szCs w:val="21"/>
              </w:rPr>
              <w:t>.</w:t>
            </w:r>
            <w:r w:rsidRPr="00EB74C6">
              <w:rPr>
                <w:rFonts w:ascii="Times New Roman" w:hAnsi="Times New Roman"/>
                <w:spacing w:val="-6"/>
                <w:kern w:val="0"/>
                <w:szCs w:val="21"/>
              </w:rPr>
              <w:t>13</w:t>
            </w:r>
          </w:p>
        </w:tc>
        <w:tc>
          <w:tcPr>
            <w:tcW w:w="358" w:type="pct"/>
            <w:vMerge/>
            <w:shd w:val="clear" w:color="auto" w:fill="auto"/>
            <w:tcMar>
              <w:left w:w="57" w:type="dxa"/>
              <w:right w:w="57" w:type="dxa"/>
            </w:tcMar>
            <w:vAlign w:val="center"/>
            <w:hideMark/>
          </w:tcPr>
          <w:p w14:paraId="2AB84A7B" w14:textId="77777777" w:rsidR="0024309A" w:rsidRPr="00EB74C6" w:rsidRDefault="0024309A" w:rsidP="001A7649">
            <w:pPr>
              <w:widowControl/>
              <w:adjustRightInd w:val="0"/>
              <w:snapToGrid w:val="0"/>
              <w:jc w:val="center"/>
              <w:rPr>
                <w:rFonts w:ascii="Times New Roman" w:hAnsi="Times New Roman"/>
                <w:spacing w:val="-6"/>
                <w:kern w:val="0"/>
                <w:szCs w:val="21"/>
              </w:rPr>
            </w:pPr>
          </w:p>
        </w:tc>
      </w:tr>
      <w:tr w:rsidR="009C5DDE" w:rsidRPr="00EB74C6" w14:paraId="52287B7E" w14:textId="77777777" w:rsidTr="00EB74C6">
        <w:trPr>
          <w:trHeight w:val="340"/>
          <w:jc w:val="center"/>
        </w:trPr>
        <w:tc>
          <w:tcPr>
            <w:tcW w:w="596" w:type="pct"/>
            <w:shd w:val="clear" w:color="auto" w:fill="auto"/>
            <w:tcMar>
              <w:left w:w="57" w:type="dxa"/>
              <w:right w:w="57" w:type="dxa"/>
            </w:tcMar>
            <w:vAlign w:val="center"/>
            <w:hideMark/>
          </w:tcPr>
          <w:p w14:paraId="64D93E05" w14:textId="77777777" w:rsidR="009C5DDE" w:rsidRPr="00EB74C6" w:rsidRDefault="009C5DDE" w:rsidP="001A7649">
            <w:pPr>
              <w:widowControl/>
              <w:adjustRightInd w:val="0"/>
              <w:snapToGrid w:val="0"/>
              <w:jc w:val="center"/>
              <w:rPr>
                <w:rFonts w:ascii="Times New Roman" w:hAnsi="Times New Roman"/>
                <w:b/>
                <w:spacing w:val="-6"/>
                <w:kern w:val="0"/>
                <w:szCs w:val="21"/>
              </w:rPr>
            </w:pPr>
            <w:r w:rsidRPr="00EB74C6">
              <w:rPr>
                <w:rFonts w:ascii="Times New Roman" w:hAnsi="Times New Roman"/>
                <w:b/>
                <w:spacing w:val="-6"/>
                <w:kern w:val="0"/>
                <w:szCs w:val="21"/>
              </w:rPr>
              <w:t>合计</w:t>
            </w:r>
          </w:p>
        </w:tc>
        <w:tc>
          <w:tcPr>
            <w:tcW w:w="679" w:type="pct"/>
            <w:shd w:val="clear" w:color="auto" w:fill="auto"/>
            <w:tcMar>
              <w:left w:w="57" w:type="dxa"/>
              <w:right w:w="57" w:type="dxa"/>
            </w:tcMar>
            <w:vAlign w:val="center"/>
            <w:hideMark/>
          </w:tcPr>
          <w:p w14:paraId="7D2D3588" w14:textId="77777777" w:rsidR="009C5DDE" w:rsidRPr="00EB74C6" w:rsidRDefault="009C5DDE" w:rsidP="001A7649">
            <w:pPr>
              <w:widowControl/>
              <w:adjustRightInd w:val="0"/>
              <w:snapToGrid w:val="0"/>
              <w:jc w:val="right"/>
              <w:rPr>
                <w:rFonts w:ascii="Times New Roman" w:hAnsi="Times New Roman"/>
                <w:b/>
                <w:spacing w:val="-6"/>
                <w:kern w:val="0"/>
                <w:szCs w:val="21"/>
              </w:rPr>
            </w:pPr>
            <w:r w:rsidRPr="00EB74C6">
              <w:rPr>
                <w:rFonts w:ascii="Times New Roman" w:hAnsi="Times New Roman"/>
                <w:b/>
                <w:spacing w:val="-6"/>
                <w:kern w:val="0"/>
                <w:szCs w:val="21"/>
              </w:rPr>
              <w:t>3,690,000.00</w:t>
            </w:r>
          </w:p>
        </w:tc>
        <w:tc>
          <w:tcPr>
            <w:tcW w:w="1097" w:type="pct"/>
            <w:shd w:val="clear" w:color="auto" w:fill="auto"/>
            <w:tcMar>
              <w:left w:w="57" w:type="dxa"/>
              <w:right w:w="57" w:type="dxa"/>
            </w:tcMar>
            <w:vAlign w:val="center"/>
            <w:hideMark/>
          </w:tcPr>
          <w:p w14:paraId="4A6B9BF1" w14:textId="77777777" w:rsidR="009C5DDE" w:rsidRPr="00EB74C6" w:rsidRDefault="009C5DDE" w:rsidP="001A7649">
            <w:pPr>
              <w:widowControl/>
              <w:adjustRightInd w:val="0"/>
              <w:snapToGrid w:val="0"/>
              <w:jc w:val="center"/>
              <w:rPr>
                <w:rFonts w:ascii="Times New Roman" w:hAnsi="Times New Roman"/>
                <w:b/>
                <w:spacing w:val="-6"/>
                <w:kern w:val="0"/>
                <w:szCs w:val="21"/>
              </w:rPr>
            </w:pPr>
            <w:r w:rsidRPr="00EB74C6">
              <w:rPr>
                <w:rFonts w:ascii="Times New Roman" w:hAnsi="Times New Roman"/>
                <w:b/>
                <w:bCs/>
                <w:spacing w:val="-6"/>
                <w:kern w:val="0"/>
                <w:szCs w:val="21"/>
              </w:rPr>
              <w:t>-</w:t>
            </w:r>
          </w:p>
        </w:tc>
        <w:tc>
          <w:tcPr>
            <w:tcW w:w="492" w:type="pct"/>
            <w:shd w:val="clear" w:color="auto" w:fill="auto"/>
            <w:tcMar>
              <w:left w:w="57" w:type="dxa"/>
              <w:right w:w="57" w:type="dxa"/>
            </w:tcMar>
            <w:vAlign w:val="center"/>
            <w:hideMark/>
          </w:tcPr>
          <w:p w14:paraId="1D4A3802" w14:textId="77777777" w:rsidR="009C5DDE" w:rsidRPr="00EB74C6" w:rsidRDefault="009C5DDE" w:rsidP="001A7649">
            <w:pPr>
              <w:widowControl/>
              <w:adjustRightInd w:val="0"/>
              <w:snapToGrid w:val="0"/>
              <w:jc w:val="center"/>
              <w:rPr>
                <w:rFonts w:ascii="Times New Roman" w:hAnsi="Times New Roman"/>
                <w:b/>
                <w:spacing w:val="-6"/>
                <w:kern w:val="0"/>
                <w:szCs w:val="21"/>
              </w:rPr>
            </w:pPr>
            <w:r w:rsidRPr="00EB74C6">
              <w:rPr>
                <w:rFonts w:ascii="Times New Roman" w:hAnsi="Times New Roman"/>
                <w:b/>
                <w:bCs/>
                <w:spacing w:val="-6"/>
                <w:kern w:val="0"/>
                <w:szCs w:val="21"/>
              </w:rPr>
              <w:t>-</w:t>
            </w:r>
          </w:p>
        </w:tc>
        <w:tc>
          <w:tcPr>
            <w:tcW w:w="679" w:type="pct"/>
            <w:shd w:val="clear" w:color="auto" w:fill="auto"/>
            <w:tcMar>
              <w:left w:w="57" w:type="dxa"/>
              <w:right w:w="57" w:type="dxa"/>
            </w:tcMar>
            <w:vAlign w:val="center"/>
            <w:hideMark/>
          </w:tcPr>
          <w:p w14:paraId="435354D5" w14:textId="77777777" w:rsidR="009C5DDE" w:rsidRPr="00EB74C6" w:rsidRDefault="009C5DDE" w:rsidP="001A7649">
            <w:pPr>
              <w:widowControl/>
              <w:adjustRightInd w:val="0"/>
              <w:snapToGrid w:val="0"/>
              <w:jc w:val="right"/>
              <w:rPr>
                <w:rFonts w:ascii="Times New Roman" w:hAnsi="Times New Roman"/>
                <w:b/>
                <w:spacing w:val="-6"/>
                <w:kern w:val="0"/>
                <w:szCs w:val="21"/>
              </w:rPr>
            </w:pPr>
            <w:r w:rsidRPr="00EB74C6">
              <w:rPr>
                <w:rFonts w:ascii="Times New Roman" w:hAnsi="Times New Roman"/>
                <w:b/>
                <w:spacing w:val="-6"/>
                <w:kern w:val="0"/>
                <w:szCs w:val="21"/>
              </w:rPr>
              <w:t>3,588,595.56</w:t>
            </w:r>
          </w:p>
        </w:tc>
        <w:tc>
          <w:tcPr>
            <w:tcW w:w="1097" w:type="pct"/>
            <w:shd w:val="clear" w:color="auto" w:fill="auto"/>
            <w:tcMar>
              <w:left w:w="57" w:type="dxa"/>
              <w:right w:w="57" w:type="dxa"/>
            </w:tcMar>
            <w:vAlign w:val="center"/>
            <w:hideMark/>
          </w:tcPr>
          <w:p w14:paraId="6EEA3A61" w14:textId="77777777" w:rsidR="009C5DDE" w:rsidRPr="00EB74C6" w:rsidRDefault="009C5DDE" w:rsidP="001A7649">
            <w:pPr>
              <w:widowControl/>
              <w:adjustRightInd w:val="0"/>
              <w:snapToGrid w:val="0"/>
              <w:jc w:val="center"/>
              <w:rPr>
                <w:rFonts w:ascii="Times New Roman" w:hAnsi="Times New Roman"/>
                <w:b/>
                <w:spacing w:val="-6"/>
                <w:kern w:val="0"/>
                <w:szCs w:val="21"/>
              </w:rPr>
            </w:pPr>
            <w:r w:rsidRPr="00EB74C6">
              <w:rPr>
                <w:rFonts w:ascii="Times New Roman" w:hAnsi="Times New Roman"/>
                <w:b/>
                <w:bCs/>
                <w:spacing w:val="-6"/>
                <w:kern w:val="0"/>
                <w:szCs w:val="21"/>
              </w:rPr>
              <w:t>-</w:t>
            </w:r>
          </w:p>
        </w:tc>
        <w:tc>
          <w:tcPr>
            <w:tcW w:w="358" w:type="pct"/>
            <w:shd w:val="clear" w:color="auto" w:fill="auto"/>
            <w:tcMar>
              <w:left w:w="57" w:type="dxa"/>
              <w:right w:w="57" w:type="dxa"/>
            </w:tcMar>
            <w:vAlign w:val="center"/>
            <w:hideMark/>
          </w:tcPr>
          <w:p w14:paraId="2ACE94A0" w14:textId="77777777" w:rsidR="009C5DDE" w:rsidRPr="00EB74C6" w:rsidRDefault="009C5DDE" w:rsidP="001A7649">
            <w:pPr>
              <w:widowControl/>
              <w:adjustRightInd w:val="0"/>
              <w:snapToGrid w:val="0"/>
              <w:jc w:val="center"/>
              <w:rPr>
                <w:rFonts w:ascii="Times New Roman" w:hAnsi="Times New Roman"/>
                <w:b/>
                <w:spacing w:val="-6"/>
                <w:kern w:val="0"/>
                <w:szCs w:val="21"/>
              </w:rPr>
            </w:pPr>
            <w:r w:rsidRPr="00EB74C6">
              <w:rPr>
                <w:rFonts w:ascii="Times New Roman" w:hAnsi="Times New Roman"/>
                <w:b/>
                <w:bCs/>
                <w:spacing w:val="-6"/>
                <w:kern w:val="0"/>
                <w:szCs w:val="21"/>
              </w:rPr>
              <w:t>-</w:t>
            </w:r>
          </w:p>
        </w:tc>
      </w:tr>
    </w:tbl>
    <w:p w14:paraId="7616618B" w14:textId="77777777" w:rsidR="0024309A" w:rsidRPr="00E323D2" w:rsidRDefault="00117573" w:rsidP="007D53B2">
      <w:pPr>
        <w:pStyle w:val="005"/>
        <w:spacing w:before="120"/>
        <w:ind w:firstLine="480"/>
      </w:pPr>
      <w:r>
        <w:rPr>
          <w:rFonts w:hint="eastAsia"/>
        </w:rPr>
        <w:t>5</w:t>
      </w:r>
      <w:r>
        <w:rPr>
          <w:rFonts w:hint="eastAsia"/>
        </w:rPr>
        <w:t>）</w:t>
      </w:r>
      <w:r w:rsidRPr="00E323D2">
        <w:t>201</w:t>
      </w:r>
      <w:r>
        <w:rPr>
          <w:rFonts w:hint="eastAsia"/>
        </w:rPr>
        <w:t>8</w:t>
      </w:r>
      <w:r>
        <w:rPr>
          <w:rFonts w:hint="eastAsia"/>
        </w:rPr>
        <w:t>年</w:t>
      </w:r>
      <w:r>
        <w:t>12</w:t>
      </w:r>
      <w:r>
        <w:rPr>
          <w:rFonts w:hint="eastAsia"/>
        </w:rPr>
        <w:t>月</w:t>
      </w:r>
      <w:r w:rsidRPr="00E323D2">
        <w:t>31</w:t>
      </w:r>
      <w:r>
        <w:rPr>
          <w:rFonts w:hint="eastAsia"/>
        </w:rPr>
        <w:t>日</w:t>
      </w:r>
      <w:r w:rsidR="0024309A" w:rsidRPr="00E323D2">
        <w:rPr>
          <w:rFonts w:hint="eastAsia"/>
        </w:rPr>
        <w:t>抵押借款情况</w:t>
      </w:r>
      <w:r w:rsidR="00A33EBE" w:rsidRPr="00E323D2">
        <w:rPr>
          <w:rFonts w:hint="eastAsia"/>
        </w:rPr>
        <w:t>：</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310"/>
        <w:gridCol w:w="1489"/>
        <w:gridCol w:w="2234"/>
        <w:gridCol w:w="3495"/>
      </w:tblGrid>
      <w:tr w:rsidR="0024309A" w:rsidRPr="005A6012" w14:paraId="4514A4E0" w14:textId="77777777" w:rsidTr="00272CE0">
        <w:trPr>
          <w:trHeight w:val="340"/>
          <w:jc w:val="center"/>
        </w:trPr>
        <w:tc>
          <w:tcPr>
            <w:tcW w:w="1343" w:type="dxa"/>
            <w:shd w:val="clear" w:color="auto" w:fill="auto"/>
            <w:vAlign w:val="center"/>
            <w:hideMark/>
          </w:tcPr>
          <w:p w14:paraId="53A90A5B" w14:textId="77777777" w:rsidR="0024309A" w:rsidRPr="005A6012" w:rsidRDefault="0024309A" w:rsidP="001A7649">
            <w:pPr>
              <w:widowControl/>
              <w:adjustRightInd w:val="0"/>
              <w:snapToGrid w:val="0"/>
              <w:jc w:val="center"/>
              <w:rPr>
                <w:rFonts w:ascii="Times New Roman" w:hAnsi="Times New Roman"/>
                <w:b/>
                <w:bCs/>
                <w:kern w:val="0"/>
                <w:szCs w:val="21"/>
              </w:rPr>
            </w:pPr>
            <w:r w:rsidRPr="005A6012">
              <w:rPr>
                <w:rFonts w:ascii="Times New Roman" w:hAnsi="Times New Roman"/>
                <w:b/>
                <w:bCs/>
                <w:kern w:val="0"/>
                <w:szCs w:val="21"/>
              </w:rPr>
              <w:t>贷款单位</w:t>
            </w:r>
          </w:p>
        </w:tc>
        <w:tc>
          <w:tcPr>
            <w:tcW w:w="1527" w:type="dxa"/>
            <w:shd w:val="clear" w:color="auto" w:fill="auto"/>
            <w:vAlign w:val="center"/>
            <w:hideMark/>
          </w:tcPr>
          <w:p w14:paraId="16FF1E73" w14:textId="77777777" w:rsidR="0024309A" w:rsidRPr="005A6012" w:rsidRDefault="0024309A" w:rsidP="001A7649">
            <w:pPr>
              <w:widowControl/>
              <w:adjustRightInd w:val="0"/>
              <w:snapToGrid w:val="0"/>
              <w:jc w:val="center"/>
              <w:rPr>
                <w:rFonts w:ascii="Times New Roman" w:hAnsi="Times New Roman"/>
                <w:b/>
                <w:bCs/>
                <w:kern w:val="0"/>
                <w:szCs w:val="21"/>
              </w:rPr>
            </w:pPr>
            <w:r w:rsidRPr="005A6012">
              <w:rPr>
                <w:rFonts w:ascii="Times New Roman" w:hAnsi="Times New Roman"/>
                <w:b/>
                <w:bCs/>
                <w:kern w:val="0"/>
                <w:szCs w:val="21"/>
              </w:rPr>
              <w:t>借款余额</w:t>
            </w:r>
          </w:p>
        </w:tc>
        <w:tc>
          <w:tcPr>
            <w:tcW w:w="2294" w:type="dxa"/>
            <w:shd w:val="clear" w:color="auto" w:fill="auto"/>
            <w:vAlign w:val="center"/>
            <w:hideMark/>
          </w:tcPr>
          <w:p w14:paraId="543FF000" w14:textId="77777777" w:rsidR="0024309A" w:rsidRPr="005A6012" w:rsidRDefault="0024309A" w:rsidP="001A7649">
            <w:pPr>
              <w:widowControl/>
              <w:adjustRightInd w:val="0"/>
              <w:snapToGrid w:val="0"/>
              <w:jc w:val="center"/>
              <w:rPr>
                <w:rFonts w:ascii="Times New Roman" w:hAnsi="Times New Roman"/>
                <w:b/>
                <w:bCs/>
                <w:kern w:val="0"/>
                <w:szCs w:val="21"/>
              </w:rPr>
            </w:pPr>
            <w:r w:rsidRPr="005A6012">
              <w:rPr>
                <w:rFonts w:ascii="Times New Roman" w:hAnsi="Times New Roman"/>
                <w:b/>
                <w:bCs/>
                <w:kern w:val="0"/>
                <w:szCs w:val="21"/>
              </w:rPr>
              <w:t>借款期间</w:t>
            </w:r>
          </w:p>
        </w:tc>
        <w:tc>
          <w:tcPr>
            <w:tcW w:w="3593" w:type="dxa"/>
            <w:shd w:val="clear" w:color="auto" w:fill="auto"/>
            <w:vAlign w:val="center"/>
            <w:hideMark/>
          </w:tcPr>
          <w:p w14:paraId="33E7221E" w14:textId="77777777" w:rsidR="0024309A" w:rsidRPr="005A6012" w:rsidRDefault="0024309A" w:rsidP="001A7649">
            <w:pPr>
              <w:widowControl/>
              <w:adjustRightInd w:val="0"/>
              <w:snapToGrid w:val="0"/>
              <w:jc w:val="center"/>
              <w:rPr>
                <w:rFonts w:ascii="Times New Roman" w:hAnsi="Times New Roman"/>
                <w:b/>
                <w:bCs/>
                <w:kern w:val="0"/>
                <w:szCs w:val="21"/>
              </w:rPr>
            </w:pPr>
            <w:r w:rsidRPr="005A6012">
              <w:rPr>
                <w:rFonts w:ascii="Times New Roman" w:hAnsi="Times New Roman"/>
                <w:b/>
                <w:bCs/>
                <w:kern w:val="0"/>
                <w:szCs w:val="21"/>
              </w:rPr>
              <w:t>抵押物</w:t>
            </w:r>
          </w:p>
        </w:tc>
      </w:tr>
      <w:tr w:rsidR="0024309A" w:rsidRPr="005A6012" w14:paraId="2C57E04A" w14:textId="77777777" w:rsidTr="00272CE0">
        <w:trPr>
          <w:trHeight w:val="340"/>
          <w:jc w:val="center"/>
        </w:trPr>
        <w:tc>
          <w:tcPr>
            <w:tcW w:w="1343" w:type="dxa"/>
            <w:shd w:val="clear" w:color="auto" w:fill="auto"/>
            <w:vAlign w:val="center"/>
            <w:hideMark/>
          </w:tcPr>
          <w:p w14:paraId="44060642" w14:textId="77777777" w:rsidR="0024309A" w:rsidRPr="005A6012" w:rsidRDefault="0024309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本公司</w:t>
            </w:r>
          </w:p>
        </w:tc>
        <w:tc>
          <w:tcPr>
            <w:tcW w:w="1527" w:type="dxa"/>
            <w:shd w:val="clear" w:color="auto" w:fill="auto"/>
            <w:vAlign w:val="center"/>
            <w:hideMark/>
          </w:tcPr>
          <w:p w14:paraId="362AE67F" w14:textId="77777777" w:rsidR="0024309A" w:rsidRPr="005A6012" w:rsidRDefault="0024309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8,000,000.00</w:t>
            </w:r>
          </w:p>
        </w:tc>
        <w:tc>
          <w:tcPr>
            <w:tcW w:w="2294" w:type="dxa"/>
            <w:shd w:val="clear" w:color="auto" w:fill="auto"/>
            <w:vAlign w:val="center"/>
            <w:hideMark/>
          </w:tcPr>
          <w:p w14:paraId="26D96BC8" w14:textId="77777777" w:rsidR="0024309A" w:rsidRPr="005A6012" w:rsidRDefault="0024309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2018</w:t>
            </w:r>
            <w:r w:rsidR="00DA3EA6" w:rsidRPr="005A6012">
              <w:rPr>
                <w:rFonts w:ascii="Times New Roman" w:hAnsi="Times New Roman"/>
                <w:kern w:val="0"/>
                <w:szCs w:val="21"/>
              </w:rPr>
              <w:t>.</w:t>
            </w:r>
            <w:r w:rsidRPr="005A6012">
              <w:rPr>
                <w:rFonts w:ascii="Times New Roman" w:hAnsi="Times New Roman"/>
                <w:kern w:val="0"/>
                <w:szCs w:val="21"/>
              </w:rPr>
              <w:t>2</w:t>
            </w:r>
            <w:r w:rsidR="00DA3EA6" w:rsidRPr="005A6012">
              <w:rPr>
                <w:rFonts w:ascii="Times New Roman" w:hAnsi="Times New Roman"/>
                <w:kern w:val="0"/>
                <w:szCs w:val="21"/>
              </w:rPr>
              <w:t>.</w:t>
            </w:r>
            <w:r w:rsidRPr="005A6012">
              <w:rPr>
                <w:rFonts w:ascii="Times New Roman" w:hAnsi="Times New Roman"/>
                <w:kern w:val="0"/>
                <w:szCs w:val="21"/>
              </w:rPr>
              <w:t>12</w:t>
            </w:r>
            <w:r w:rsidR="00DA3EA6" w:rsidRPr="005A6012">
              <w:rPr>
                <w:rFonts w:ascii="Times New Roman" w:hAnsi="Times New Roman"/>
                <w:kern w:val="0"/>
                <w:szCs w:val="21"/>
              </w:rPr>
              <w:t>-</w:t>
            </w:r>
            <w:r w:rsidRPr="005A6012">
              <w:rPr>
                <w:rFonts w:ascii="Times New Roman" w:hAnsi="Times New Roman"/>
                <w:kern w:val="0"/>
                <w:szCs w:val="21"/>
              </w:rPr>
              <w:t>2019</w:t>
            </w:r>
            <w:r w:rsidR="00DA3EA6" w:rsidRPr="005A6012">
              <w:rPr>
                <w:rFonts w:ascii="Times New Roman" w:hAnsi="Times New Roman"/>
                <w:kern w:val="0"/>
                <w:szCs w:val="21"/>
              </w:rPr>
              <w:t>.</w:t>
            </w:r>
            <w:r w:rsidRPr="005A6012">
              <w:rPr>
                <w:rFonts w:ascii="Times New Roman" w:hAnsi="Times New Roman"/>
                <w:kern w:val="0"/>
                <w:szCs w:val="21"/>
              </w:rPr>
              <w:t>2</w:t>
            </w:r>
            <w:r w:rsidR="00DA3EA6" w:rsidRPr="005A6012">
              <w:rPr>
                <w:rFonts w:ascii="Times New Roman" w:hAnsi="Times New Roman"/>
                <w:kern w:val="0"/>
                <w:szCs w:val="21"/>
              </w:rPr>
              <w:t>.</w:t>
            </w:r>
            <w:r w:rsidRPr="005A6012">
              <w:rPr>
                <w:rFonts w:ascii="Times New Roman" w:hAnsi="Times New Roman"/>
                <w:kern w:val="0"/>
                <w:szCs w:val="21"/>
              </w:rPr>
              <w:t>11</w:t>
            </w:r>
          </w:p>
        </w:tc>
        <w:tc>
          <w:tcPr>
            <w:tcW w:w="3593" w:type="dxa"/>
            <w:shd w:val="clear" w:color="auto" w:fill="auto"/>
            <w:vAlign w:val="center"/>
            <w:hideMark/>
          </w:tcPr>
          <w:p w14:paraId="7E08A2BB"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卫海玄武区湖景花园</w:t>
            </w:r>
            <w:r w:rsidRPr="005A6012">
              <w:rPr>
                <w:rFonts w:ascii="Times New Roman" w:hAnsi="Times New Roman"/>
                <w:kern w:val="0"/>
                <w:szCs w:val="21"/>
              </w:rPr>
              <w:t>16</w:t>
            </w:r>
            <w:r w:rsidRPr="005A6012">
              <w:rPr>
                <w:rFonts w:ascii="Times New Roman" w:hAnsi="Times New Roman"/>
                <w:kern w:val="0"/>
                <w:szCs w:val="21"/>
              </w:rPr>
              <w:t>号</w:t>
            </w:r>
            <w:r w:rsidRPr="005A6012">
              <w:rPr>
                <w:rFonts w:ascii="Times New Roman" w:hAnsi="Times New Roman"/>
                <w:kern w:val="0"/>
                <w:szCs w:val="21"/>
              </w:rPr>
              <w:t>401</w:t>
            </w:r>
            <w:r w:rsidRPr="005A6012">
              <w:rPr>
                <w:rFonts w:ascii="Times New Roman" w:hAnsi="Times New Roman"/>
                <w:kern w:val="0"/>
                <w:szCs w:val="21"/>
              </w:rPr>
              <w:t>室抵押，卫海、卫龙武担保</w:t>
            </w:r>
          </w:p>
        </w:tc>
      </w:tr>
      <w:tr w:rsidR="0024309A" w:rsidRPr="005A6012" w14:paraId="45878697" w14:textId="77777777" w:rsidTr="00272CE0">
        <w:trPr>
          <w:trHeight w:val="340"/>
          <w:jc w:val="center"/>
        </w:trPr>
        <w:tc>
          <w:tcPr>
            <w:tcW w:w="1343" w:type="dxa"/>
            <w:shd w:val="clear" w:color="auto" w:fill="auto"/>
            <w:vAlign w:val="center"/>
            <w:hideMark/>
          </w:tcPr>
          <w:p w14:paraId="42443034" w14:textId="77777777" w:rsidR="0024309A" w:rsidRPr="005A6012" w:rsidRDefault="0024309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本公司</w:t>
            </w:r>
          </w:p>
        </w:tc>
        <w:tc>
          <w:tcPr>
            <w:tcW w:w="1527" w:type="dxa"/>
            <w:shd w:val="clear" w:color="auto" w:fill="auto"/>
            <w:vAlign w:val="center"/>
            <w:hideMark/>
          </w:tcPr>
          <w:p w14:paraId="4CFA1301" w14:textId="77777777" w:rsidR="0024309A" w:rsidRPr="005A6012" w:rsidRDefault="0024309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15,000,000.00</w:t>
            </w:r>
          </w:p>
        </w:tc>
        <w:tc>
          <w:tcPr>
            <w:tcW w:w="2294" w:type="dxa"/>
            <w:shd w:val="clear" w:color="auto" w:fill="auto"/>
            <w:vAlign w:val="center"/>
            <w:hideMark/>
          </w:tcPr>
          <w:p w14:paraId="30B7FE95" w14:textId="77777777" w:rsidR="0024309A" w:rsidRPr="005A6012" w:rsidRDefault="0024309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2018</w:t>
            </w:r>
            <w:r w:rsidR="00DA3EA6" w:rsidRPr="005A6012">
              <w:rPr>
                <w:rFonts w:ascii="Times New Roman" w:hAnsi="Times New Roman"/>
                <w:kern w:val="0"/>
                <w:szCs w:val="21"/>
              </w:rPr>
              <w:t>.</w:t>
            </w:r>
            <w:r w:rsidRPr="005A6012">
              <w:rPr>
                <w:rFonts w:ascii="Times New Roman" w:hAnsi="Times New Roman"/>
                <w:kern w:val="0"/>
                <w:szCs w:val="21"/>
              </w:rPr>
              <w:t>12</w:t>
            </w:r>
            <w:r w:rsidR="00DA3EA6" w:rsidRPr="005A6012">
              <w:rPr>
                <w:rFonts w:ascii="Times New Roman" w:hAnsi="Times New Roman"/>
                <w:kern w:val="0"/>
                <w:szCs w:val="21"/>
              </w:rPr>
              <w:t>.</w:t>
            </w:r>
            <w:r w:rsidRPr="005A6012">
              <w:rPr>
                <w:rFonts w:ascii="Times New Roman" w:hAnsi="Times New Roman"/>
                <w:kern w:val="0"/>
                <w:szCs w:val="21"/>
              </w:rPr>
              <w:t>5</w:t>
            </w:r>
            <w:r w:rsidR="00DA3EA6" w:rsidRPr="005A6012">
              <w:rPr>
                <w:rFonts w:ascii="Times New Roman" w:hAnsi="Times New Roman"/>
                <w:kern w:val="0"/>
                <w:szCs w:val="21"/>
              </w:rPr>
              <w:t>-</w:t>
            </w:r>
            <w:r w:rsidRPr="005A6012">
              <w:rPr>
                <w:rFonts w:ascii="Times New Roman" w:hAnsi="Times New Roman"/>
                <w:kern w:val="0"/>
                <w:szCs w:val="21"/>
              </w:rPr>
              <w:t>2019</w:t>
            </w:r>
            <w:r w:rsidR="00DA3EA6" w:rsidRPr="005A6012">
              <w:rPr>
                <w:rFonts w:ascii="Times New Roman" w:hAnsi="Times New Roman"/>
                <w:kern w:val="0"/>
                <w:szCs w:val="21"/>
              </w:rPr>
              <w:t>.</w:t>
            </w:r>
            <w:r w:rsidRPr="005A6012">
              <w:rPr>
                <w:rFonts w:ascii="Times New Roman" w:hAnsi="Times New Roman"/>
                <w:kern w:val="0"/>
                <w:szCs w:val="21"/>
              </w:rPr>
              <w:t>11</w:t>
            </w:r>
            <w:r w:rsidR="00DA3EA6" w:rsidRPr="005A6012">
              <w:rPr>
                <w:rFonts w:ascii="Times New Roman" w:hAnsi="Times New Roman"/>
                <w:kern w:val="0"/>
                <w:szCs w:val="21"/>
              </w:rPr>
              <w:t>.</w:t>
            </w:r>
            <w:r w:rsidRPr="005A6012">
              <w:rPr>
                <w:rFonts w:ascii="Times New Roman" w:hAnsi="Times New Roman"/>
                <w:kern w:val="0"/>
                <w:szCs w:val="21"/>
              </w:rPr>
              <w:t>26</w:t>
            </w:r>
          </w:p>
        </w:tc>
        <w:tc>
          <w:tcPr>
            <w:tcW w:w="3593" w:type="dxa"/>
            <w:shd w:val="clear" w:color="auto" w:fill="auto"/>
            <w:vAlign w:val="center"/>
            <w:hideMark/>
          </w:tcPr>
          <w:p w14:paraId="1DAE5F37"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陈兴春所拥有的建邺区新亭街</w:t>
            </w:r>
            <w:r w:rsidRPr="005A6012">
              <w:rPr>
                <w:rFonts w:ascii="Times New Roman" w:hAnsi="Times New Roman"/>
                <w:kern w:val="0"/>
                <w:szCs w:val="21"/>
              </w:rPr>
              <w:t>9</w:t>
            </w:r>
            <w:r w:rsidRPr="005A6012">
              <w:rPr>
                <w:rFonts w:ascii="Times New Roman" w:hAnsi="Times New Roman"/>
                <w:kern w:val="0"/>
                <w:szCs w:val="21"/>
              </w:rPr>
              <w:t>号海峡城第四街区</w:t>
            </w:r>
            <w:r w:rsidRPr="005A6012">
              <w:rPr>
                <w:rFonts w:ascii="Times New Roman" w:hAnsi="Times New Roman"/>
                <w:kern w:val="0"/>
                <w:szCs w:val="21"/>
              </w:rPr>
              <w:t>06</w:t>
            </w:r>
            <w:r w:rsidRPr="005A6012">
              <w:rPr>
                <w:rFonts w:ascii="Times New Roman" w:hAnsi="Times New Roman"/>
                <w:kern w:val="0"/>
                <w:szCs w:val="21"/>
              </w:rPr>
              <w:t>幢一单元</w:t>
            </w:r>
            <w:r w:rsidRPr="005A6012">
              <w:rPr>
                <w:rFonts w:ascii="Times New Roman" w:hAnsi="Times New Roman"/>
                <w:kern w:val="0"/>
                <w:szCs w:val="21"/>
              </w:rPr>
              <w:t>2601</w:t>
            </w:r>
            <w:r w:rsidRPr="005A6012">
              <w:rPr>
                <w:rFonts w:ascii="Times New Roman" w:hAnsi="Times New Roman"/>
                <w:kern w:val="0"/>
                <w:szCs w:val="21"/>
              </w:rPr>
              <w:t>室；马纬星所拥有的紫竹林</w:t>
            </w:r>
            <w:r w:rsidRPr="005A6012">
              <w:rPr>
                <w:rFonts w:ascii="Times New Roman" w:hAnsi="Times New Roman"/>
                <w:kern w:val="0"/>
                <w:szCs w:val="21"/>
              </w:rPr>
              <w:t>1</w:t>
            </w:r>
            <w:r w:rsidRPr="005A6012">
              <w:rPr>
                <w:rFonts w:ascii="Times New Roman" w:hAnsi="Times New Roman"/>
                <w:kern w:val="0"/>
                <w:szCs w:val="21"/>
              </w:rPr>
              <w:t>号</w:t>
            </w:r>
            <w:r w:rsidRPr="005A6012">
              <w:rPr>
                <w:rFonts w:ascii="Times New Roman" w:hAnsi="Times New Roman"/>
                <w:kern w:val="0"/>
                <w:szCs w:val="21"/>
              </w:rPr>
              <w:t>05</w:t>
            </w:r>
            <w:r w:rsidRPr="005A6012">
              <w:rPr>
                <w:rFonts w:ascii="Times New Roman" w:hAnsi="Times New Roman"/>
                <w:kern w:val="0"/>
                <w:szCs w:val="21"/>
              </w:rPr>
              <w:t>幢</w:t>
            </w:r>
            <w:r w:rsidRPr="005A6012">
              <w:rPr>
                <w:rFonts w:ascii="Times New Roman" w:hAnsi="Times New Roman"/>
                <w:kern w:val="0"/>
                <w:szCs w:val="21"/>
              </w:rPr>
              <w:t>2-202</w:t>
            </w:r>
            <w:r w:rsidRPr="005A6012">
              <w:rPr>
                <w:rFonts w:ascii="Times New Roman" w:hAnsi="Times New Roman"/>
                <w:kern w:val="0"/>
                <w:szCs w:val="21"/>
              </w:rPr>
              <w:t>室；卫龙武所拥有的丹凤新寓</w:t>
            </w:r>
            <w:r w:rsidRPr="005A6012">
              <w:rPr>
                <w:rFonts w:ascii="Times New Roman" w:hAnsi="Times New Roman"/>
                <w:kern w:val="0"/>
                <w:szCs w:val="21"/>
              </w:rPr>
              <w:t>6</w:t>
            </w:r>
            <w:r w:rsidRPr="005A6012">
              <w:rPr>
                <w:rFonts w:ascii="Times New Roman" w:hAnsi="Times New Roman"/>
                <w:kern w:val="0"/>
                <w:szCs w:val="21"/>
              </w:rPr>
              <w:t>幢五层；卫龙武所拥有的盐卤巷</w:t>
            </w:r>
            <w:r w:rsidRPr="005A6012">
              <w:rPr>
                <w:rFonts w:ascii="Times New Roman" w:hAnsi="Times New Roman"/>
                <w:kern w:val="0"/>
                <w:szCs w:val="21"/>
              </w:rPr>
              <w:t>14</w:t>
            </w:r>
            <w:r w:rsidRPr="005A6012">
              <w:rPr>
                <w:rFonts w:ascii="Times New Roman" w:hAnsi="Times New Roman"/>
                <w:kern w:val="0"/>
                <w:szCs w:val="21"/>
              </w:rPr>
              <w:t>号</w:t>
            </w:r>
            <w:r w:rsidRPr="005A6012">
              <w:rPr>
                <w:rFonts w:ascii="Times New Roman" w:hAnsi="Times New Roman"/>
                <w:kern w:val="0"/>
                <w:szCs w:val="21"/>
              </w:rPr>
              <w:t>501</w:t>
            </w:r>
            <w:r w:rsidRPr="005A6012">
              <w:rPr>
                <w:rFonts w:ascii="Times New Roman" w:hAnsi="Times New Roman"/>
                <w:kern w:val="0"/>
                <w:szCs w:val="21"/>
              </w:rPr>
              <w:t>室；张培所拥有的鼓楼区四条巷</w:t>
            </w:r>
            <w:r w:rsidRPr="005A6012">
              <w:rPr>
                <w:rFonts w:ascii="Times New Roman" w:hAnsi="Times New Roman"/>
                <w:kern w:val="0"/>
                <w:szCs w:val="21"/>
              </w:rPr>
              <w:t>1-5</w:t>
            </w:r>
            <w:r w:rsidRPr="005A6012">
              <w:rPr>
                <w:rFonts w:ascii="Times New Roman" w:hAnsi="Times New Roman"/>
                <w:kern w:val="0"/>
                <w:szCs w:val="21"/>
              </w:rPr>
              <w:t>号</w:t>
            </w:r>
            <w:r w:rsidRPr="005A6012">
              <w:rPr>
                <w:rFonts w:ascii="Times New Roman" w:hAnsi="Times New Roman"/>
                <w:kern w:val="0"/>
                <w:szCs w:val="21"/>
              </w:rPr>
              <w:t>2</w:t>
            </w:r>
            <w:r w:rsidRPr="005A6012">
              <w:rPr>
                <w:rFonts w:ascii="Times New Roman" w:hAnsi="Times New Roman"/>
                <w:kern w:val="0"/>
                <w:szCs w:val="21"/>
              </w:rPr>
              <w:t>幢</w:t>
            </w:r>
            <w:r w:rsidRPr="005A6012">
              <w:rPr>
                <w:rFonts w:ascii="Times New Roman" w:hAnsi="Times New Roman"/>
                <w:kern w:val="0"/>
                <w:szCs w:val="21"/>
              </w:rPr>
              <w:t>101</w:t>
            </w:r>
            <w:r w:rsidRPr="005A6012">
              <w:rPr>
                <w:rFonts w:ascii="Times New Roman" w:hAnsi="Times New Roman"/>
                <w:kern w:val="0"/>
                <w:szCs w:val="21"/>
              </w:rPr>
              <w:t>室</w:t>
            </w:r>
            <w:r w:rsidR="00DA3EA6" w:rsidRPr="005A6012">
              <w:rPr>
                <w:rFonts w:ascii="Times New Roman" w:hAnsi="Times New Roman"/>
                <w:kern w:val="0"/>
                <w:szCs w:val="21"/>
              </w:rPr>
              <w:t>，</w:t>
            </w:r>
            <w:r w:rsidRPr="005A6012">
              <w:rPr>
                <w:rFonts w:ascii="Times New Roman" w:hAnsi="Times New Roman"/>
                <w:kern w:val="0"/>
                <w:szCs w:val="21"/>
              </w:rPr>
              <w:t>卫海提供连带担保</w:t>
            </w:r>
          </w:p>
        </w:tc>
      </w:tr>
      <w:tr w:rsidR="00E323D2" w:rsidRPr="005A6012" w14:paraId="70C05A91" w14:textId="77777777" w:rsidTr="00272CE0">
        <w:trPr>
          <w:trHeight w:val="340"/>
          <w:jc w:val="center"/>
        </w:trPr>
        <w:tc>
          <w:tcPr>
            <w:tcW w:w="1343" w:type="dxa"/>
            <w:shd w:val="clear" w:color="auto" w:fill="auto"/>
            <w:vAlign w:val="center"/>
            <w:hideMark/>
          </w:tcPr>
          <w:p w14:paraId="7B431EE0" w14:textId="77777777" w:rsidR="00E323D2" w:rsidRPr="005A6012" w:rsidRDefault="00E323D2" w:rsidP="001A7649">
            <w:pPr>
              <w:widowControl/>
              <w:adjustRightInd w:val="0"/>
              <w:snapToGrid w:val="0"/>
              <w:jc w:val="center"/>
              <w:rPr>
                <w:rFonts w:ascii="Times New Roman" w:hAnsi="Times New Roman"/>
                <w:b/>
                <w:bCs/>
                <w:kern w:val="0"/>
                <w:szCs w:val="21"/>
              </w:rPr>
            </w:pPr>
            <w:r w:rsidRPr="005A6012">
              <w:rPr>
                <w:rFonts w:ascii="Times New Roman" w:hAnsi="Times New Roman"/>
                <w:b/>
                <w:bCs/>
                <w:kern w:val="0"/>
                <w:szCs w:val="21"/>
              </w:rPr>
              <w:t>合计</w:t>
            </w:r>
          </w:p>
        </w:tc>
        <w:tc>
          <w:tcPr>
            <w:tcW w:w="1527" w:type="dxa"/>
            <w:shd w:val="clear" w:color="auto" w:fill="auto"/>
            <w:vAlign w:val="center"/>
            <w:hideMark/>
          </w:tcPr>
          <w:p w14:paraId="59047747" w14:textId="77777777" w:rsidR="00E323D2" w:rsidRPr="005A6012" w:rsidRDefault="00E323D2" w:rsidP="001A7649">
            <w:pPr>
              <w:widowControl/>
              <w:adjustRightInd w:val="0"/>
              <w:snapToGrid w:val="0"/>
              <w:jc w:val="center"/>
              <w:rPr>
                <w:rFonts w:ascii="Times New Roman" w:hAnsi="Times New Roman"/>
                <w:b/>
                <w:bCs/>
                <w:kern w:val="0"/>
                <w:szCs w:val="21"/>
              </w:rPr>
            </w:pPr>
            <w:r w:rsidRPr="005A6012">
              <w:rPr>
                <w:rFonts w:ascii="Times New Roman" w:hAnsi="Times New Roman"/>
                <w:b/>
                <w:bCs/>
                <w:kern w:val="0"/>
                <w:szCs w:val="21"/>
              </w:rPr>
              <w:t>23,000,000.00</w:t>
            </w:r>
          </w:p>
        </w:tc>
        <w:tc>
          <w:tcPr>
            <w:tcW w:w="2294" w:type="dxa"/>
            <w:shd w:val="clear" w:color="auto" w:fill="auto"/>
            <w:vAlign w:val="center"/>
            <w:hideMark/>
          </w:tcPr>
          <w:p w14:paraId="1B60BB08" w14:textId="77777777" w:rsidR="00E323D2" w:rsidRPr="005A6012" w:rsidRDefault="00E323D2" w:rsidP="001A7649">
            <w:pPr>
              <w:widowControl/>
              <w:adjustRightInd w:val="0"/>
              <w:snapToGrid w:val="0"/>
              <w:jc w:val="center"/>
              <w:rPr>
                <w:rFonts w:ascii="Times New Roman" w:hAnsi="Times New Roman"/>
                <w:b/>
                <w:bCs/>
                <w:kern w:val="0"/>
                <w:szCs w:val="21"/>
              </w:rPr>
            </w:pPr>
            <w:r w:rsidRPr="005A6012">
              <w:rPr>
                <w:rFonts w:ascii="Times New Roman" w:hAnsi="Times New Roman"/>
                <w:kern w:val="0"/>
                <w:szCs w:val="21"/>
              </w:rPr>
              <w:t>-</w:t>
            </w:r>
          </w:p>
        </w:tc>
        <w:tc>
          <w:tcPr>
            <w:tcW w:w="3593" w:type="dxa"/>
            <w:shd w:val="clear" w:color="auto" w:fill="auto"/>
            <w:vAlign w:val="center"/>
            <w:hideMark/>
          </w:tcPr>
          <w:p w14:paraId="68F3EC62" w14:textId="77777777" w:rsidR="00E323D2" w:rsidRPr="005A6012" w:rsidRDefault="00E323D2" w:rsidP="001A7649">
            <w:pPr>
              <w:widowControl/>
              <w:adjustRightInd w:val="0"/>
              <w:snapToGrid w:val="0"/>
              <w:jc w:val="center"/>
              <w:rPr>
                <w:rFonts w:ascii="Times New Roman" w:hAnsi="Times New Roman"/>
                <w:b/>
                <w:bCs/>
                <w:kern w:val="0"/>
                <w:szCs w:val="21"/>
              </w:rPr>
            </w:pPr>
            <w:r w:rsidRPr="005A6012">
              <w:rPr>
                <w:rFonts w:ascii="Times New Roman" w:hAnsi="Times New Roman"/>
                <w:kern w:val="0"/>
                <w:szCs w:val="21"/>
              </w:rPr>
              <w:t>-</w:t>
            </w:r>
          </w:p>
        </w:tc>
      </w:tr>
    </w:tbl>
    <w:p w14:paraId="1E5F6D41" w14:textId="77777777" w:rsidR="0024309A" w:rsidRPr="00E323D2" w:rsidRDefault="00117573" w:rsidP="00EB74C6">
      <w:pPr>
        <w:pStyle w:val="005"/>
        <w:keepNext/>
        <w:spacing w:before="120"/>
        <w:ind w:firstLine="480"/>
      </w:pPr>
      <w:r>
        <w:rPr>
          <w:rFonts w:hint="eastAsia"/>
        </w:rPr>
        <w:t>6</w:t>
      </w:r>
      <w:r>
        <w:rPr>
          <w:rFonts w:hint="eastAsia"/>
        </w:rPr>
        <w:t>）</w:t>
      </w:r>
      <w:r w:rsidRPr="00E323D2">
        <w:t>201</w:t>
      </w:r>
      <w:r>
        <w:rPr>
          <w:rFonts w:hint="eastAsia"/>
        </w:rPr>
        <w:t>8</w:t>
      </w:r>
      <w:r>
        <w:rPr>
          <w:rFonts w:hint="eastAsia"/>
        </w:rPr>
        <w:t>年</w:t>
      </w:r>
      <w:r>
        <w:t>12</w:t>
      </w:r>
      <w:r>
        <w:rPr>
          <w:rFonts w:hint="eastAsia"/>
        </w:rPr>
        <w:t>月</w:t>
      </w:r>
      <w:r w:rsidRPr="00E323D2">
        <w:t>31</w:t>
      </w:r>
      <w:r>
        <w:rPr>
          <w:rFonts w:hint="eastAsia"/>
        </w:rPr>
        <w:t>日</w:t>
      </w:r>
      <w:r w:rsidR="0024309A" w:rsidRPr="00E323D2">
        <w:t>商承贴现情况</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107"/>
        <w:gridCol w:w="1346"/>
        <w:gridCol w:w="1852"/>
        <w:gridCol w:w="828"/>
        <w:gridCol w:w="1346"/>
        <w:gridCol w:w="1066"/>
        <w:gridCol w:w="983"/>
      </w:tblGrid>
      <w:tr w:rsidR="0024309A" w:rsidRPr="00EB74C6" w14:paraId="2F9E59A9" w14:textId="77777777" w:rsidTr="00EB74C6">
        <w:trPr>
          <w:trHeight w:val="340"/>
          <w:jc w:val="center"/>
        </w:trPr>
        <w:tc>
          <w:tcPr>
            <w:tcW w:w="0" w:type="auto"/>
            <w:shd w:val="clear" w:color="auto" w:fill="auto"/>
            <w:vAlign w:val="center"/>
            <w:hideMark/>
          </w:tcPr>
          <w:p w14:paraId="4DEF24C3" w14:textId="77777777" w:rsidR="0024309A" w:rsidRPr="00EB74C6" w:rsidRDefault="0024309A" w:rsidP="001A7649">
            <w:pPr>
              <w:widowControl/>
              <w:adjustRightInd w:val="0"/>
              <w:snapToGrid w:val="0"/>
              <w:jc w:val="center"/>
              <w:rPr>
                <w:rFonts w:ascii="Times New Roman" w:hAnsi="Times New Roman"/>
                <w:b/>
                <w:bCs/>
                <w:spacing w:val="-6"/>
                <w:kern w:val="0"/>
                <w:szCs w:val="21"/>
              </w:rPr>
            </w:pPr>
            <w:r w:rsidRPr="00EB74C6">
              <w:rPr>
                <w:rFonts w:ascii="Times New Roman" w:hAnsi="Times New Roman"/>
                <w:b/>
                <w:bCs/>
                <w:spacing w:val="-6"/>
                <w:kern w:val="0"/>
                <w:szCs w:val="21"/>
              </w:rPr>
              <w:t>票据号</w:t>
            </w:r>
          </w:p>
        </w:tc>
        <w:tc>
          <w:tcPr>
            <w:tcW w:w="0" w:type="auto"/>
            <w:shd w:val="clear" w:color="auto" w:fill="auto"/>
            <w:vAlign w:val="center"/>
            <w:hideMark/>
          </w:tcPr>
          <w:p w14:paraId="6A6237FC" w14:textId="77777777" w:rsidR="0024309A" w:rsidRPr="00EB74C6" w:rsidRDefault="0024309A" w:rsidP="001A7649">
            <w:pPr>
              <w:widowControl/>
              <w:adjustRightInd w:val="0"/>
              <w:snapToGrid w:val="0"/>
              <w:jc w:val="center"/>
              <w:rPr>
                <w:rFonts w:ascii="Times New Roman" w:hAnsi="Times New Roman"/>
                <w:b/>
                <w:bCs/>
                <w:spacing w:val="-6"/>
                <w:kern w:val="0"/>
                <w:szCs w:val="21"/>
              </w:rPr>
            </w:pPr>
            <w:r w:rsidRPr="00EB74C6">
              <w:rPr>
                <w:rFonts w:ascii="Times New Roman" w:hAnsi="Times New Roman"/>
                <w:b/>
                <w:bCs/>
                <w:spacing w:val="-6"/>
                <w:kern w:val="0"/>
                <w:szCs w:val="21"/>
              </w:rPr>
              <w:t>票面金额</w:t>
            </w:r>
          </w:p>
        </w:tc>
        <w:tc>
          <w:tcPr>
            <w:tcW w:w="0" w:type="auto"/>
            <w:shd w:val="clear" w:color="auto" w:fill="auto"/>
            <w:vAlign w:val="center"/>
            <w:hideMark/>
          </w:tcPr>
          <w:p w14:paraId="550AB502" w14:textId="77777777" w:rsidR="0024309A" w:rsidRPr="00EB74C6" w:rsidRDefault="0024309A" w:rsidP="001A7649">
            <w:pPr>
              <w:widowControl/>
              <w:adjustRightInd w:val="0"/>
              <w:snapToGrid w:val="0"/>
              <w:jc w:val="center"/>
              <w:rPr>
                <w:rFonts w:ascii="Times New Roman" w:hAnsi="Times New Roman"/>
                <w:b/>
                <w:bCs/>
                <w:spacing w:val="-6"/>
                <w:kern w:val="0"/>
                <w:szCs w:val="21"/>
              </w:rPr>
            </w:pPr>
            <w:r w:rsidRPr="00EB74C6">
              <w:rPr>
                <w:rFonts w:ascii="Times New Roman" w:hAnsi="Times New Roman"/>
                <w:b/>
                <w:bCs/>
                <w:spacing w:val="-6"/>
                <w:kern w:val="0"/>
                <w:szCs w:val="21"/>
              </w:rPr>
              <w:t>汇票期间</w:t>
            </w:r>
          </w:p>
        </w:tc>
        <w:tc>
          <w:tcPr>
            <w:tcW w:w="0" w:type="auto"/>
            <w:shd w:val="clear" w:color="auto" w:fill="auto"/>
            <w:vAlign w:val="center"/>
            <w:hideMark/>
          </w:tcPr>
          <w:p w14:paraId="16CEEE3D" w14:textId="77777777" w:rsidR="007D53B2" w:rsidRPr="00EB74C6" w:rsidRDefault="0024309A" w:rsidP="001A7649">
            <w:pPr>
              <w:widowControl/>
              <w:adjustRightInd w:val="0"/>
              <w:snapToGrid w:val="0"/>
              <w:jc w:val="center"/>
              <w:rPr>
                <w:rFonts w:ascii="Times New Roman" w:hAnsi="Times New Roman"/>
                <w:b/>
                <w:bCs/>
                <w:spacing w:val="-6"/>
                <w:kern w:val="0"/>
                <w:szCs w:val="21"/>
              </w:rPr>
            </w:pPr>
            <w:r w:rsidRPr="00EB74C6">
              <w:rPr>
                <w:rFonts w:ascii="Times New Roman" w:hAnsi="Times New Roman"/>
                <w:b/>
                <w:bCs/>
                <w:spacing w:val="-6"/>
                <w:kern w:val="0"/>
                <w:szCs w:val="21"/>
              </w:rPr>
              <w:t>贴现</w:t>
            </w:r>
          </w:p>
          <w:p w14:paraId="1B964BD7" w14:textId="77777777" w:rsidR="0024309A" w:rsidRPr="00EB74C6" w:rsidRDefault="0024309A" w:rsidP="001A7649">
            <w:pPr>
              <w:widowControl/>
              <w:adjustRightInd w:val="0"/>
              <w:snapToGrid w:val="0"/>
              <w:jc w:val="center"/>
              <w:rPr>
                <w:rFonts w:ascii="Times New Roman" w:hAnsi="Times New Roman"/>
                <w:b/>
                <w:bCs/>
                <w:spacing w:val="-6"/>
                <w:kern w:val="0"/>
                <w:szCs w:val="21"/>
              </w:rPr>
            </w:pPr>
            <w:r w:rsidRPr="00EB74C6">
              <w:rPr>
                <w:rFonts w:ascii="Times New Roman" w:hAnsi="Times New Roman"/>
                <w:b/>
                <w:bCs/>
                <w:spacing w:val="-6"/>
                <w:kern w:val="0"/>
                <w:szCs w:val="21"/>
              </w:rPr>
              <w:t>利率</w:t>
            </w:r>
          </w:p>
        </w:tc>
        <w:tc>
          <w:tcPr>
            <w:tcW w:w="0" w:type="auto"/>
            <w:shd w:val="clear" w:color="auto" w:fill="auto"/>
            <w:vAlign w:val="center"/>
            <w:hideMark/>
          </w:tcPr>
          <w:p w14:paraId="6FE83AFD" w14:textId="77777777" w:rsidR="007D53B2" w:rsidRPr="00EB74C6" w:rsidRDefault="0024309A" w:rsidP="001A7649">
            <w:pPr>
              <w:widowControl/>
              <w:adjustRightInd w:val="0"/>
              <w:snapToGrid w:val="0"/>
              <w:jc w:val="center"/>
              <w:rPr>
                <w:rFonts w:ascii="Times New Roman" w:hAnsi="Times New Roman"/>
                <w:b/>
                <w:bCs/>
                <w:spacing w:val="-6"/>
                <w:kern w:val="0"/>
                <w:szCs w:val="21"/>
              </w:rPr>
            </w:pPr>
            <w:r w:rsidRPr="00EB74C6">
              <w:rPr>
                <w:rFonts w:ascii="Times New Roman" w:hAnsi="Times New Roman"/>
                <w:b/>
                <w:bCs/>
                <w:spacing w:val="-6"/>
                <w:kern w:val="0"/>
                <w:szCs w:val="21"/>
              </w:rPr>
              <w:t>贴现实付</w:t>
            </w:r>
          </w:p>
          <w:p w14:paraId="3B2BEB7B" w14:textId="77777777" w:rsidR="0024309A" w:rsidRPr="00EB74C6" w:rsidRDefault="0024309A" w:rsidP="001A7649">
            <w:pPr>
              <w:widowControl/>
              <w:adjustRightInd w:val="0"/>
              <w:snapToGrid w:val="0"/>
              <w:jc w:val="center"/>
              <w:rPr>
                <w:rFonts w:ascii="Times New Roman" w:hAnsi="Times New Roman"/>
                <w:b/>
                <w:bCs/>
                <w:spacing w:val="-6"/>
                <w:kern w:val="0"/>
                <w:szCs w:val="21"/>
              </w:rPr>
            </w:pPr>
            <w:r w:rsidRPr="00EB74C6">
              <w:rPr>
                <w:rFonts w:ascii="Times New Roman" w:hAnsi="Times New Roman"/>
                <w:b/>
                <w:bCs/>
                <w:spacing w:val="-6"/>
                <w:kern w:val="0"/>
                <w:szCs w:val="21"/>
              </w:rPr>
              <w:t>金额</w:t>
            </w:r>
          </w:p>
        </w:tc>
        <w:tc>
          <w:tcPr>
            <w:tcW w:w="0" w:type="auto"/>
            <w:shd w:val="clear" w:color="auto" w:fill="auto"/>
            <w:vAlign w:val="center"/>
            <w:hideMark/>
          </w:tcPr>
          <w:p w14:paraId="1EF592FF" w14:textId="77777777" w:rsidR="0024309A" w:rsidRPr="00EB74C6" w:rsidRDefault="0024309A" w:rsidP="001A7649">
            <w:pPr>
              <w:widowControl/>
              <w:adjustRightInd w:val="0"/>
              <w:snapToGrid w:val="0"/>
              <w:jc w:val="center"/>
              <w:rPr>
                <w:rFonts w:ascii="Times New Roman" w:hAnsi="Times New Roman"/>
                <w:b/>
                <w:bCs/>
                <w:spacing w:val="-6"/>
                <w:kern w:val="0"/>
                <w:szCs w:val="21"/>
              </w:rPr>
            </w:pPr>
            <w:r w:rsidRPr="00EB74C6">
              <w:rPr>
                <w:rFonts w:ascii="Times New Roman" w:hAnsi="Times New Roman"/>
                <w:b/>
                <w:bCs/>
                <w:spacing w:val="-6"/>
                <w:kern w:val="0"/>
                <w:szCs w:val="21"/>
              </w:rPr>
              <w:t>贴现期间</w:t>
            </w:r>
          </w:p>
        </w:tc>
        <w:tc>
          <w:tcPr>
            <w:tcW w:w="0" w:type="auto"/>
            <w:shd w:val="clear" w:color="auto" w:fill="auto"/>
            <w:vAlign w:val="center"/>
            <w:hideMark/>
          </w:tcPr>
          <w:p w14:paraId="4E14F4C9" w14:textId="77777777" w:rsidR="00EB74C6" w:rsidRDefault="0024309A" w:rsidP="001A7649">
            <w:pPr>
              <w:widowControl/>
              <w:adjustRightInd w:val="0"/>
              <w:snapToGrid w:val="0"/>
              <w:jc w:val="center"/>
              <w:rPr>
                <w:rFonts w:ascii="Times New Roman" w:hAnsi="Times New Roman"/>
                <w:b/>
                <w:bCs/>
                <w:spacing w:val="-6"/>
                <w:kern w:val="0"/>
                <w:szCs w:val="21"/>
              </w:rPr>
            </w:pPr>
            <w:r w:rsidRPr="00EB74C6">
              <w:rPr>
                <w:rFonts w:ascii="Times New Roman" w:hAnsi="Times New Roman"/>
                <w:b/>
                <w:bCs/>
                <w:spacing w:val="-6"/>
                <w:kern w:val="0"/>
                <w:szCs w:val="21"/>
              </w:rPr>
              <w:t>贴现</w:t>
            </w:r>
          </w:p>
          <w:p w14:paraId="14FFAD0C" w14:textId="77777777" w:rsidR="0024309A" w:rsidRPr="00EB74C6" w:rsidRDefault="0024309A" w:rsidP="001A7649">
            <w:pPr>
              <w:widowControl/>
              <w:adjustRightInd w:val="0"/>
              <w:snapToGrid w:val="0"/>
              <w:jc w:val="center"/>
              <w:rPr>
                <w:rFonts w:ascii="Times New Roman" w:hAnsi="Times New Roman"/>
                <w:b/>
                <w:bCs/>
                <w:spacing w:val="-6"/>
                <w:kern w:val="0"/>
                <w:szCs w:val="21"/>
              </w:rPr>
            </w:pPr>
            <w:r w:rsidRPr="00EB74C6">
              <w:rPr>
                <w:rFonts w:ascii="Times New Roman" w:hAnsi="Times New Roman"/>
                <w:b/>
                <w:bCs/>
                <w:spacing w:val="-6"/>
                <w:kern w:val="0"/>
                <w:szCs w:val="21"/>
              </w:rPr>
              <w:t>公司</w:t>
            </w:r>
          </w:p>
        </w:tc>
      </w:tr>
      <w:tr w:rsidR="0024309A" w:rsidRPr="00EB74C6" w14:paraId="15556E45" w14:textId="77777777" w:rsidTr="00EB74C6">
        <w:trPr>
          <w:trHeight w:val="340"/>
          <w:jc w:val="center"/>
        </w:trPr>
        <w:tc>
          <w:tcPr>
            <w:tcW w:w="0" w:type="auto"/>
            <w:shd w:val="clear" w:color="auto" w:fill="auto"/>
            <w:vAlign w:val="center"/>
            <w:hideMark/>
          </w:tcPr>
          <w:p w14:paraId="68E279FD" w14:textId="77777777" w:rsidR="0024309A" w:rsidRPr="00EB74C6" w:rsidRDefault="0024309A" w:rsidP="001A7649">
            <w:pPr>
              <w:widowControl/>
              <w:adjustRightInd w:val="0"/>
              <w:snapToGrid w:val="0"/>
              <w:jc w:val="center"/>
              <w:rPr>
                <w:rFonts w:ascii="Times New Roman" w:hAnsi="Times New Roman"/>
                <w:spacing w:val="-6"/>
                <w:kern w:val="0"/>
                <w:szCs w:val="21"/>
              </w:rPr>
            </w:pPr>
            <w:r w:rsidRPr="00EB74C6">
              <w:rPr>
                <w:rFonts w:ascii="Times New Roman" w:hAnsi="Times New Roman"/>
                <w:spacing w:val="-6"/>
                <w:kern w:val="0"/>
                <w:szCs w:val="21"/>
              </w:rPr>
              <w:t>23281552</w:t>
            </w:r>
          </w:p>
        </w:tc>
        <w:tc>
          <w:tcPr>
            <w:tcW w:w="0" w:type="auto"/>
            <w:shd w:val="clear" w:color="auto" w:fill="auto"/>
            <w:vAlign w:val="center"/>
            <w:hideMark/>
          </w:tcPr>
          <w:p w14:paraId="536ED7B2" w14:textId="77777777" w:rsidR="0024309A" w:rsidRPr="00EB74C6" w:rsidRDefault="0024309A" w:rsidP="001A7649">
            <w:pPr>
              <w:widowControl/>
              <w:adjustRightInd w:val="0"/>
              <w:snapToGrid w:val="0"/>
              <w:jc w:val="right"/>
              <w:rPr>
                <w:rFonts w:ascii="Times New Roman" w:hAnsi="Times New Roman"/>
                <w:spacing w:val="-6"/>
                <w:kern w:val="0"/>
                <w:szCs w:val="21"/>
              </w:rPr>
            </w:pPr>
            <w:r w:rsidRPr="00EB74C6">
              <w:rPr>
                <w:rFonts w:ascii="Times New Roman" w:hAnsi="Times New Roman"/>
                <w:spacing w:val="-6"/>
                <w:kern w:val="0"/>
                <w:szCs w:val="21"/>
              </w:rPr>
              <w:t>2,780,000.00</w:t>
            </w:r>
          </w:p>
        </w:tc>
        <w:tc>
          <w:tcPr>
            <w:tcW w:w="0" w:type="auto"/>
            <w:shd w:val="clear" w:color="auto" w:fill="auto"/>
            <w:vAlign w:val="center"/>
            <w:hideMark/>
          </w:tcPr>
          <w:p w14:paraId="5E559A02" w14:textId="77777777" w:rsidR="0024309A" w:rsidRPr="00EB74C6" w:rsidRDefault="0024309A" w:rsidP="001A7649">
            <w:pPr>
              <w:widowControl/>
              <w:adjustRightInd w:val="0"/>
              <w:snapToGrid w:val="0"/>
              <w:jc w:val="center"/>
              <w:rPr>
                <w:rFonts w:ascii="Times New Roman" w:hAnsi="Times New Roman"/>
                <w:spacing w:val="-6"/>
                <w:kern w:val="0"/>
                <w:szCs w:val="21"/>
              </w:rPr>
            </w:pPr>
            <w:r w:rsidRPr="00EB74C6">
              <w:rPr>
                <w:rFonts w:ascii="Times New Roman" w:hAnsi="Times New Roman"/>
                <w:spacing w:val="-6"/>
                <w:kern w:val="0"/>
                <w:szCs w:val="21"/>
              </w:rPr>
              <w:t>2018</w:t>
            </w:r>
            <w:r w:rsidR="00DA3EA6" w:rsidRPr="00EB74C6">
              <w:rPr>
                <w:rFonts w:ascii="Times New Roman" w:hAnsi="Times New Roman"/>
                <w:spacing w:val="-6"/>
                <w:kern w:val="0"/>
                <w:szCs w:val="21"/>
              </w:rPr>
              <w:t>.</w:t>
            </w:r>
            <w:r w:rsidRPr="00EB74C6">
              <w:rPr>
                <w:rFonts w:ascii="Times New Roman" w:hAnsi="Times New Roman"/>
                <w:spacing w:val="-6"/>
                <w:kern w:val="0"/>
                <w:szCs w:val="21"/>
              </w:rPr>
              <w:t>8</w:t>
            </w:r>
            <w:r w:rsidR="00DA3EA6" w:rsidRPr="00EB74C6">
              <w:rPr>
                <w:rFonts w:ascii="Times New Roman" w:hAnsi="Times New Roman"/>
                <w:spacing w:val="-6"/>
                <w:kern w:val="0"/>
                <w:szCs w:val="21"/>
              </w:rPr>
              <w:t>.</w:t>
            </w:r>
            <w:r w:rsidRPr="00EB74C6">
              <w:rPr>
                <w:rFonts w:ascii="Times New Roman" w:hAnsi="Times New Roman"/>
                <w:spacing w:val="-6"/>
                <w:kern w:val="0"/>
                <w:szCs w:val="21"/>
              </w:rPr>
              <w:t>8</w:t>
            </w:r>
            <w:r w:rsidR="00DA3EA6" w:rsidRPr="00EB74C6">
              <w:rPr>
                <w:rFonts w:ascii="Times New Roman" w:hAnsi="Times New Roman"/>
                <w:spacing w:val="-6"/>
                <w:kern w:val="0"/>
                <w:szCs w:val="21"/>
              </w:rPr>
              <w:t>-</w:t>
            </w:r>
            <w:r w:rsidRPr="00EB74C6">
              <w:rPr>
                <w:rFonts w:ascii="Times New Roman" w:hAnsi="Times New Roman"/>
                <w:spacing w:val="-6"/>
                <w:kern w:val="0"/>
                <w:szCs w:val="21"/>
              </w:rPr>
              <w:t>2019</w:t>
            </w:r>
            <w:r w:rsidR="00DA3EA6" w:rsidRPr="00EB74C6">
              <w:rPr>
                <w:rFonts w:ascii="Times New Roman" w:hAnsi="Times New Roman"/>
                <w:spacing w:val="-6"/>
                <w:kern w:val="0"/>
                <w:szCs w:val="21"/>
              </w:rPr>
              <w:t>.</w:t>
            </w:r>
            <w:r w:rsidRPr="00EB74C6">
              <w:rPr>
                <w:rFonts w:ascii="Times New Roman" w:hAnsi="Times New Roman"/>
                <w:spacing w:val="-6"/>
                <w:kern w:val="0"/>
                <w:szCs w:val="21"/>
              </w:rPr>
              <w:t>2</w:t>
            </w:r>
            <w:r w:rsidR="00DA3EA6" w:rsidRPr="00EB74C6">
              <w:rPr>
                <w:rFonts w:ascii="Times New Roman" w:hAnsi="Times New Roman"/>
                <w:spacing w:val="-6"/>
                <w:kern w:val="0"/>
                <w:szCs w:val="21"/>
              </w:rPr>
              <w:t>.</w:t>
            </w:r>
            <w:r w:rsidRPr="00EB74C6">
              <w:rPr>
                <w:rFonts w:ascii="Times New Roman" w:hAnsi="Times New Roman"/>
                <w:spacing w:val="-6"/>
                <w:kern w:val="0"/>
                <w:szCs w:val="21"/>
              </w:rPr>
              <w:t>8</w:t>
            </w:r>
          </w:p>
        </w:tc>
        <w:tc>
          <w:tcPr>
            <w:tcW w:w="0" w:type="auto"/>
            <w:shd w:val="clear" w:color="auto" w:fill="auto"/>
            <w:vAlign w:val="center"/>
            <w:hideMark/>
          </w:tcPr>
          <w:p w14:paraId="15023078" w14:textId="77777777" w:rsidR="0024309A" w:rsidRPr="00EB74C6" w:rsidRDefault="0024309A" w:rsidP="001A7649">
            <w:pPr>
              <w:widowControl/>
              <w:adjustRightInd w:val="0"/>
              <w:snapToGrid w:val="0"/>
              <w:jc w:val="center"/>
              <w:rPr>
                <w:rFonts w:ascii="Times New Roman" w:hAnsi="Times New Roman"/>
                <w:spacing w:val="-6"/>
                <w:kern w:val="0"/>
                <w:szCs w:val="21"/>
              </w:rPr>
            </w:pPr>
            <w:r w:rsidRPr="00EB74C6">
              <w:rPr>
                <w:rFonts w:ascii="Times New Roman" w:hAnsi="Times New Roman"/>
                <w:spacing w:val="-6"/>
                <w:kern w:val="0"/>
                <w:szCs w:val="21"/>
              </w:rPr>
              <w:t>4.950%</w:t>
            </w:r>
          </w:p>
        </w:tc>
        <w:tc>
          <w:tcPr>
            <w:tcW w:w="0" w:type="auto"/>
            <w:shd w:val="clear" w:color="auto" w:fill="auto"/>
            <w:vAlign w:val="center"/>
            <w:hideMark/>
          </w:tcPr>
          <w:p w14:paraId="100A3B19" w14:textId="77777777" w:rsidR="0024309A" w:rsidRPr="00EB74C6" w:rsidRDefault="0024309A" w:rsidP="001A7649">
            <w:pPr>
              <w:widowControl/>
              <w:adjustRightInd w:val="0"/>
              <w:snapToGrid w:val="0"/>
              <w:jc w:val="right"/>
              <w:rPr>
                <w:rFonts w:ascii="Times New Roman" w:hAnsi="Times New Roman"/>
                <w:spacing w:val="-6"/>
                <w:kern w:val="0"/>
                <w:szCs w:val="21"/>
              </w:rPr>
            </w:pPr>
            <w:r w:rsidRPr="00EB74C6">
              <w:rPr>
                <w:rFonts w:ascii="Times New Roman" w:hAnsi="Times New Roman"/>
                <w:spacing w:val="-6"/>
                <w:kern w:val="0"/>
                <w:szCs w:val="21"/>
              </w:rPr>
              <w:t>2,642,390.00</w:t>
            </w:r>
          </w:p>
        </w:tc>
        <w:tc>
          <w:tcPr>
            <w:tcW w:w="0" w:type="auto"/>
            <w:shd w:val="clear" w:color="auto" w:fill="auto"/>
            <w:vAlign w:val="center"/>
            <w:hideMark/>
          </w:tcPr>
          <w:p w14:paraId="7389D6D7" w14:textId="77777777" w:rsidR="00DA3EA6" w:rsidRPr="00EB74C6" w:rsidRDefault="0024309A" w:rsidP="001A7649">
            <w:pPr>
              <w:widowControl/>
              <w:adjustRightInd w:val="0"/>
              <w:snapToGrid w:val="0"/>
              <w:jc w:val="center"/>
              <w:rPr>
                <w:rFonts w:ascii="Times New Roman" w:hAnsi="Times New Roman"/>
                <w:spacing w:val="-6"/>
                <w:kern w:val="0"/>
                <w:szCs w:val="21"/>
              </w:rPr>
            </w:pPr>
            <w:r w:rsidRPr="00EB74C6">
              <w:rPr>
                <w:rFonts w:ascii="Times New Roman" w:hAnsi="Times New Roman"/>
                <w:spacing w:val="-6"/>
                <w:kern w:val="0"/>
                <w:szCs w:val="21"/>
              </w:rPr>
              <w:t>2018</w:t>
            </w:r>
            <w:r w:rsidR="00DA3EA6" w:rsidRPr="00EB74C6">
              <w:rPr>
                <w:rFonts w:ascii="Times New Roman" w:hAnsi="Times New Roman"/>
                <w:spacing w:val="-6"/>
                <w:kern w:val="0"/>
                <w:szCs w:val="21"/>
              </w:rPr>
              <w:t>.</w:t>
            </w:r>
            <w:r w:rsidRPr="00EB74C6">
              <w:rPr>
                <w:rFonts w:ascii="Times New Roman" w:hAnsi="Times New Roman"/>
                <w:spacing w:val="-6"/>
                <w:kern w:val="0"/>
                <w:szCs w:val="21"/>
              </w:rPr>
              <w:t>8</w:t>
            </w:r>
            <w:r w:rsidR="00DA3EA6" w:rsidRPr="00EB74C6">
              <w:rPr>
                <w:rFonts w:ascii="Times New Roman" w:hAnsi="Times New Roman"/>
                <w:spacing w:val="-6"/>
                <w:kern w:val="0"/>
                <w:szCs w:val="21"/>
              </w:rPr>
              <w:t>.</w:t>
            </w:r>
            <w:r w:rsidRPr="00EB74C6">
              <w:rPr>
                <w:rFonts w:ascii="Times New Roman" w:hAnsi="Times New Roman"/>
                <w:spacing w:val="-6"/>
                <w:kern w:val="0"/>
                <w:szCs w:val="21"/>
              </w:rPr>
              <w:t>14</w:t>
            </w:r>
          </w:p>
          <w:p w14:paraId="0A03EF1E" w14:textId="77777777" w:rsidR="0024309A" w:rsidRPr="00EB74C6" w:rsidRDefault="00DA3EA6" w:rsidP="001A7649">
            <w:pPr>
              <w:widowControl/>
              <w:adjustRightInd w:val="0"/>
              <w:snapToGrid w:val="0"/>
              <w:jc w:val="center"/>
              <w:rPr>
                <w:rFonts w:ascii="Times New Roman" w:hAnsi="Times New Roman"/>
                <w:spacing w:val="-6"/>
                <w:kern w:val="0"/>
                <w:szCs w:val="21"/>
              </w:rPr>
            </w:pPr>
            <w:r w:rsidRPr="00EB74C6">
              <w:rPr>
                <w:rFonts w:ascii="Times New Roman" w:hAnsi="Times New Roman"/>
                <w:spacing w:val="-6"/>
                <w:kern w:val="0"/>
                <w:szCs w:val="21"/>
              </w:rPr>
              <w:t>-</w:t>
            </w:r>
            <w:r w:rsidR="0024309A" w:rsidRPr="00EB74C6">
              <w:rPr>
                <w:rFonts w:ascii="Times New Roman" w:hAnsi="Times New Roman"/>
                <w:spacing w:val="-6"/>
                <w:kern w:val="0"/>
                <w:szCs w:val="21"/>
              </w:rPr>
              <w:t>2019</w:t>
            </w:r>
            <w:r w:rsidRPr="00EB74C6">
              <w:rPr>
                <w:rFonts w:ascii="Times New Roman" w:hAnsi="Times New Roman"/>
                <w:spacing w:val="-6"/>
                <w:kern w:val="0"/>
                <w:szCs w:val="21"/>
              </w:rPr>
              <w:t>.</w:t>
            </w:r>
            <w:r w:rsidR="0024309A" w:rsidRPr="00EB74C6">
              <w:rPr>
                <w:rFonts w:ascii="Times New Roman" w:hAnsi="Times New Roman"/>
                <w:spacing w:val="-6"/>
                <w:kern w:val="0"/>
                <w:szCs w:val="21"/>
              </w:rPr>
              <w:t>2</w:t>
            </w:r>
            <w:r w:rsidRPr="00EB74C6">
              <w:rPr>
                <w:rFonts w:ascii="Times New Roman" w:hAnsi="Times New Roman"/>
                <w:spacing w:val="-6"/>
                <w:kern w:val="0"/>
                <w:szCs w:val="21"/>
              </w:rPr>
              <w:t>.</w:t>
            </w:r>
            <w:r w:rsidR="0024309A" w:rsidRPr="00EB74C6">
              <w:rPr>
                <w:rFonts w:ascii="Times New Roman" w:hAnsi="Times New Roman"/>
                <w:spacing w:val="-6"/>
                <w:kern w:val="0"/>
                <w:szCs w:val="21"/>
              </w:rPr>
              <w:t>8</w:t>
            </w:r>
          </w:p>
        </w:tc>
        <w:tc>
          <w:tcPr>
            <w:tcW w:w="0" w:type="auto"/>
            <w:shd w:val="clear" w:color="auto" w:fill="auto"/>
            <w:vAlign w:val="center"/>
            <w:hideMark/>
          </w:tcPr>
          <w:p w14:paraId="53F912DC" w14:textId="77777777" w:rsidR="0024309A" w:rsidRPr="00EB74C6" w:rsidRDefault="0024309A" w:rsidP="001A7649">
            <w:pPr>
              <w:widowControl/>
              <w:adjustRightInd w:val="0"/>
              <w:snapToGrid w:val="0"/>
              <w:jc w:val="center"/>
              <w:rPr>
                <w:rFonts w:ascii="Times New Roman" w:hAnsi="Times New Roman"/>
                <w:spacing w:val="-6"/>
                <w:kern w:val="0"/>
                <w:szCs w:val="21"/>
              </w:rPr>
            </w:pPr>
            <w:r w:rsidRPr="00EB74C6">
              <w:rPr>
                <w:rFonts w:ascii="Times New Roman" w:hAnsi="Times New Roman"/>
                <w:spacing w:val="-6"/>
                <w:kern w:val="0"/>
                <w:szCs w:val="21"/>
              </w:rPr>
              <w:t>牡丹江市小额贷款公司</w:t>
            </w:r>
          </w:p>
        </w:tc>
      </w:tr>
      <w:tr w:rsidR="0024309A" w:rsidRPr="00EB74C6" w14:paraId="0EFE1444" w14:textId="77777777" w:rsidTr="00EB74C6">
        <w:trPr>
          <w:trHeight w:val="340"/>
          <w:jc w:val="center"/>
        </w:trPr>
        <w:tc>
          <w:tcPr>
            <w:tcW w:w="0" w:type="auto"/>
            <w:shd w:val="clear" w:color="auto" w:fill="auto"/>
            <w:vAlign w:val="center"/>
            <w:hideMark/>
          </w:tcPr>
          <w:p w14:paraId="09741992" w14:textId="77777777" w:rsidR="0024309A" w:rsidRPr="00EB74C6" w:rsidRDefault="0024309A" w:rsidP="001A7649">
            <w:pPr>
              <w:widowControl/>
              <w:adjustRightInd w:val="0"/>
              <w:snapToGrid w:val="0"/>
              <w:jc w:val="center"/>
              <w:rPr>
                <w:rFonts w:ascii="Times New Roman" w:hAnsi="Times New Roman"/>
                <w:spacing w:val="-6"/>
                <w:kern w:val="0"/>
                <w:szCs w:val="21"/>
              </w:rPr>
            </w:pPr>
            <w:r w:rsidRPr="00EB74C6">
              <w:rPr>
                <w:rFonts w:ascii="Times New Roman" w:hAnsi="Times New Roman"/>
                <w:spacing w:val="-6"/>
                <w:kern w:val="0"/>
                <w:szCs w:val="21"/>
              </w:rPr>
              <w:t>23281553</w:t>
            </w:r>
          </w:p>
        </w:tc>
        <w:tc>
          <w:tcPr>
            <w:tcW w:w="0" w:type="auto"/>
            <w:shd w:val="clear" w:color="auto" w:fill="auto"/>
            <w:vAlign w:val="center"/>
            <w:hideMark/>
          </w:tcPr>
          <w:p w14:paraId="4605BAF9" w14:textId="77777777" w:rsidR="0024309A" w:rsidRPr="00EB74C6" w:rsidRDefault="0024309A" w:rsidP="001A7649">
            <w:pPr>
              <w:widowControl/>
              <w:adjustRightInd w:val="0"/>
              <w:snapToGrid w:val="0"/>
              <w:jc w:val="right"/>
              <w:rPr>
                <w:rFonts w:ascii="Times New Roman" w:hAnsi="Times New Roman"/>
                <w:spacing w:val="-6"/>
                <w:kern w:val="0"/>
                <w:szCs w:val="21"/>
              </w:rPr>
            </w:pPr>
            <w:r w:rsidRPr="00EB74C6">
              <w:rPr>
                <w:rFonts w:ascii="Times New Roman" w:hAnsi="Times New Roman"/>
                <w:spacing w:val="-6"/>
                <w:kern w:val="0"/>
                <w:szCs w:val="21"/>
              </w:rPr>
              <w:t>1,092,000.00</w:t>
            </w:r>
          </w:p>
        </w:tc>
        <w:tc>
          <w:tcPr>
            <w:tcW w:w="0" w:type="auto"/>
            <w:shd w:val="clear" w:color="auto" w:fill="auto"/>
            <w:vAlign w:val="center"/>
            <w:hideMark/>
          </w:tcPr>
          <w:p w14:paraId="64E2C07D" w14:textId="77777777" w:rsidR="0024309A" w:rsidRPr="00EB74C6" w:rsidRDefault="0024309A" w:rsidP="001A7649">
            <w:pPr>
              <w:widowControl/>
              <w:adjustRightInd w:val="0"/>
              <w:snapToGrid w:val="0"/>
              <w:jc w:val="center"/>
              <w:rPr>
                <w:rFonts w:ascii="Times New Roman" w:hAnsi="Times New Roman"/>
                <w:spacing w:val="-6"/>
                <w:kern w:val="0"/>
                <w:szCs w:val="21"/>
              </w:rPr>
            </w:pPr>
            <w:r w:rsidRPr="00EB74C6">
              <w:rPr>
                <w:rFonts w:ascii="Times New Roman" w:hAnsi="Times New Roman"/>
                <w:spacing w:val="-6"/>
                <w:kern w:val="0"/>
                <w:szCs w:val="21"/>
              </w:rPr>
              <w:t>2018</w:t>
            </w:r>
            <w:r w:rsidR="00DA3EA6" w:rsidRPr="00EB74C6">
              <w:rPr>
                <w:rFonts w:ascii="Times New Roman" w:hAnsi="Times New Roman"/>
                <w:spacing w:val="-6"/>
                <w:kern w:val="0"/>
                <w:szCs w:val="21"/>
              </w:rPr>
              <w:t>.</w:t>
            </w:r>
            <w:r w:rsidRPr="00EB74C6">
              <w:rPr>
                <w:rFonts w:ascii="Times New Roman" w:hAnsi="Times New Roman"/>
                <w:spacing w:val="-6"/>
                <w:kern w:val="0"/>
                <w:szCs w:val="21"/>
              </w:rPr>
              <w:t>8</w:t>
            </w:r>
            <w:r w:rsidR="00DA3EA6" w:rsidRPr="00EB74C6">
              <w:rPr>
                <w:rFonts w:ascii="Times New Roman" w:hAnsi="Times New Roman"/>
                <w:spacing w:val="-6"/>
                <w:kern w:val="0"/>
                <w:szCs w:val="21"/>
              </w:rPr>
              <w:t>.</w:t>
            </w:r>
            <w:r w:rsidRPr="00EB74C6">
              <w:rPr>
                <w:rFonts w:ascii="Times New Roman" w:hAnsi="Times New Roman"/>
                <w:spacing w:val="-6"/>
                <w:kern w:val="0"/>
                <w:szCs w:val="21"/>
              </w:rPr>
              <w:t>8</w:t>
            </w:r>
            <w:r w:rsidR="00DA3EA6" w:rsidRPr="00EB74C6">
              <w:rPr>
                <w:rFonts w:ascii="Times New Roman" w:hAnsi="Times New Roman"/>
                <w:spacing w:val="-6"/>
                <w:kern w:val="0"/>
                <w:szCs w:val="21"/>
              </w:rPr>
              <w:t>-</w:t>
            </w:r>
            <w:r w:rsidRPr="00EB74C6">
              <w:rPr>
                <w:rFonts w:ascii="Times New Roman" w:hAnsi="Times New Roman"/>
                <w:spacing w:val="-6"/>
                <w:kern w:val="0"/>
                <w:szCs w:val="21"/>
              </w:rPr>
              <w:t>2019</w:t>
            </w:r>
            <w:r w:rsidR="00DA3EA6" w:rsidRPr="00EB74C6">
              <w:rPr>
                <w:rFonts w:ascii="Times New Roman" w:hAnsi="Times New Roman"/>
                <w:spacing w:val="-6"/>
                <w:kern w:val="0"/>
                <w:szCs w:val="21"/>
              </w:rPr>
              <w:t>.</w:t>
            </w:r>
            <w:r w:rsidRPr="00EB74C6">
              <w:rPr>
                <w:rFonts w:ascii="Times New Roman" w:hAnsi="Times New Roman"/>
                <w:spacing w:val="-6"/>
                <w:kern w:val="0"/>
                <w:szCs w:val="21"/>
              </w:rPr>
              <w:t>2</w:t>
            </w:r>
            <w:r w:rsidR="00DA3EA6" w:rsidRPr="00EB74C6">
              <w:rPr>
                <w:rFonts w:ascii="Times New Roman" w:hAnsi="Times New Roman"/>
                <w:spacing w:val="-6"/>
                <w:kern w:val="0"/>
                <w:szCs w:val="21"/>
              </w:rPr>
              <w:t>.</w:t>
            </w:r>
            <w:r w:rsidRPr="00EB74C6">
              <w:rPr>
                <w:rFonts w:ascii="Times New Roman" w:hAnsi="Times New Roman"/>
                <w:spacing w:val="-6"/>
                <w:kern w:val="0"/>
                <w:szCs w:val="21"/>
              </w:rPr>
              <w:t>8</w:t>
            </w:r>
          </w:p>
        </w:tc>
        <w:tc>
          <w:tcPr>
            <w:tcW w:w="0" w:type="auto"/>
            <w:shd w:val="clear" w:color="auto" w:fill="auto"/>
            <w:vAlign w:val="center"/>
            <w:hideMark/>
          </w:tcPr>
          <w:p w14:paraId="69FF7A09" w14:textId="77777777" w:rsidR="0024309A" w:rsidRPr="00EB74C6" w:rsidRDefault="0024309A" w:rsidP="001A7649">
            <w:pPr>
              <w:widowControl/>
              <w:adjustRightInd w:val="0"/>
              <w:snapToGrid w:val="0"/>
              <w:jc w:val="center"/>
              <w:rPr>
                <w:rFonts w:ascii="Times New Roman" w:hAnsi="Times New Roman"/>
                <w:spacing w:val="-6"/>
                <w:kern w:val="0"/>
                <w:szCs w:val="21"/>
              </w:rPr>
            </w:pPr>
            <w:r w:rsidRPr="00EB74C6">
              <w:rPr>
                <w:rFonts w:ascii="Times New Roman" w:hAnsi="Times New Roman"/>
                <w:spacing w:val="-6"/>
                <w:kern w:val="0"/>
                <w:szCs w:val="21"/>
              </w:rPr>
              <w:t>4.950%</w:t>
            </w:r>
          </w:p>
        </w:tc>
        <w:tc>
          <w:tcPr>
            <w:tcW w:w="0" w:type="auto"/>
            <w:shd w:val="clear" w:color="auto" w:fill="auto"/>
            <w:vAlign w:val="center"/>
            <w:hideMark/>
          </w:tcPr>
          <w:p w14:paraId="08F9AA6D" w14:textId="77777777" w:rsidR="0024309A" w:rsidRPr="00EB74C6" w:rsidRDefault="0024309A" w:rsidP="001A7649">
            <w:pPr>
              <w:widowControl/>
              <w:adjustRightInd w:val="0"/>
              <w:snapToGrid w:val="0"/>
              <w:jc w:val="right"/>
              <w:rPr>
                <w:rFonts w:ascii="Times New Roman" w:hAnsi="Times New Roman"/>
                <w:spacing w:val="-6"/>
                <w:kern w:val="0"/>
                <w:szCs w:val="21"/>
              </w:rPr>
            </w:pPr>
            <w:r w:rsidRPr="00EB74C6">
              <w:rPr>
                <w:rFonts w:ascii="Times New Roman" w:hAnsi="Times New Roman"/>
                <w:spacing w:val="-6"/>
                <w:kern w:val="0"/>
                <w:szCs w:val="21"/>
              </w:rPr>
              <w:t>1,037,946.00</w:t>
            </w:r>
          </w:p>
        </w:tc>
        <w:tc>
          <w:tcPr>
            <w:tcW w:w="0" w:type="auto"/>
            <w:shd w:val="clear" w:color="auto" w:fill="auto"/>
            <w:vAlign w:val="center"/>
            <w:hideMark/>
          </w:tcPr>
          <w:p w14:paraId="6D0BD470" w14:textId="77777777" w:rsidR="00DA3EA6" w:rsidRPr="00EB74C6" w:rsidRDefault="0024309A" w:rsidP="001A7649">
            <w:pPr>
              <w:widowControl/>
              <w:adjustRightInd w:val="0"/>
              <w:snapToGrid w:val="0"/>
              <w:jc w:val="center"/>
              <w:rPr>
                <w:rFonts w:ascii="Times New Roman" w:hAnsi="Times New Roman"/>
                <w:spacing w:val="-6"/>
                <w:kern w:val="0"/>
                <w:szCs w:val="21"/>
              </w:rPr>
            </w:pPr>
            <w:r w:rsidRPr="00EB74C6">
              <w:rPr>
                <w:rFonts w:ascii="Times New Roman" w:hAnsi="Times New Roman"/>
                <w:spacing w:val="-6"/>
                <w:kern w:val="0"/>
                <w:szCs w:val="21"/>
              </w:rPr>
              <w:t>2018</w:t>
            </w:r>
            <w:r w:rsidR="00DA3EA6" w:rsidRPr="00EB74C6">
              <w:rPr>
                <w:rFonts w:ascii="Times New Roman" w:hAnsi="Times New Roman"/>
                <w:spacing w:val="-6"/>
                <w:kern w:val="0"/>
                <w:szCs w:val="21"/>
              </w:rPr>
              <w:t>.</w:t>
            </w:r>
            <w:r w:rsidRPr="00EB74C6">
              <w:rPr>
                <w:rFonts w:ascii="Times New Roman" w:hAnsi="Times New Roman"/>
                <w:spacing w:val="-6"/>
                <w:kern w:val="0"/>
                <w:szCs w:val="21"/>
              </w:rPr>
              <w:t>8</w:t>
            </w:r>
            <w:r w:rsidR="00DA3EA6" w:rsidRPr="00EB74C6">
              <w:rPr>
                <w:rFonts w:ascii="Times New Roman" w:hAnsi="Times New Roman"/>
                <w:spacing w:val="-6"/>
                <w:kern w:val="0"/>
                <w:szCs w:val="21"/>
              </w:rPr>
              <w:t>.</w:t>
            </w:r>
            <w:r w:rsidRPr="00EB74C6">
              <w:rPr>
                <w:rFonts w:ascii="Times New Roman" w:hAnsi="Times New Roman"/>
                <w:spacing w:val="-6"/>
                <w:kern w:val="0"/>
                <w:szCs w:val="21"/>
              </w:rPr>
              <w:t>14</w:t>
            </w:r>
          </w:p>
          <w:p w14:paraId="79E1B968" w14:textId="77777777" w:rsidR="0024309A" w:rsidRPr="00EB74C6" w:rsidRDefault="00DA3EA6" w:rsidP="001A7649">
            <w:pPr>
              <w:widowControl/>
              <w:adjustRightInd w:val="0"/>
              <w:snapToGrid w:val="0"/>
              <w:jc w:val="center"/>
              <w:rPr>
                <w:rFonts w:ascii="Times New Roman" w:hAnsi="Times New Roman"/>
                <w:spacing w:val="-6"/>
                <w:kern w:val="0"/>
                <w:szCs w:val="21"/>
              </w:rPr>
            </w:pPr>
            <w:r w:rsidRPr="00EB74C6">
              <w:rPr>
                <w:rFonts w:ascii="Times New Roman" w:hAnsi="Times New Roman"/>
                <w:spacing w:val="-6"/>
                <w:kern w:val="0"/>
                <w:szCs w:val="21"/>
              </w:rPr>
              <w:t>-</w:t>
            </w:r>
            <w:r w:rsidR="0024309A" w:rsidRPr="00EB74C6">
              <w:rPr>
                <w:rFonts w:ascii="Times New Roman" w:hAnsi="Times New Roman"/>
                <w:spacing w:val="-6"/>
                <w:kern w:val="0"/>
                <w:szCs w:val="21"/>
              </w:rPr>
              <w:t>2019</w:t>
            </w:r>
            <w:r w:rsidRPr="00EB74C6">
              <w:rPr>
                <w:rFonts w:ascii="Times New Roman" w:hAnsi="Times New Roman"/>
                <w:spacing w:val="-6"/>
                <w:kern w:val="0"/>
                <w:szCs w:val="21"/>
              </w:rPr>
              <w:t>.</w:t>
            </w:r>
            <w:r w:rsidR="0024309A" w:rsidRPr="00EB74C6">
              <w:rPr>
                <w:rFonts w:ascii="Times New Roman" w:hAnsi="Times New Roman"/>
                <w:spacing w:val="-6"/>
                <w:kern w:val="0"/>
                <w:szCs w:val="21"/>
              </w:rPr>
              <w:t>2</w:t>
            </w:r>
            <w:r w:rsidRPr="00EB74C6">
              <w:rPr>
                <w:rFonts w:ascii="Times New Roman" w:hAnsi="Times New Roman"/>
                <w:spacing w:val="-6"/>
                <w:kern w:val="0"/>
                <w:szCs w:val="21"/>
              </w:rPr>
              <w:t>.</w:t>
            </w:r>
            <w:r w:rsidR="0024309A" w:rsidRPr="00EB74C6">
              <w:rPr>
                <w:rFonts w:ascii="Times New Roman" w:hAnsi="Times New Roman"/>
                <w:spacing w:val="-6"/>
                <w:kern w:val="0"/>
                <w:szCs w:val="21"/>
              </w:rPr>
              <w:t>8</w:t>
            </w:r>
          </w:p>
        </w:tc>
        <w:tc>
          <w:tcPr>
            <w:tcW w:w="0" w:type="auto"/>
            <w:shd w:val="clear" w:color="auto" w:fill="auto"/>
            <w:vAlign w:val="center"/>
            <w:hideMark/>
          </w:tcPr>
          <w:p w14:paraId="6392BA33" w14:textId="77777777" w:rsidR="0024309A" w:rsidRPr="00EB74C6" w:rsidRDefault="0024309A" w:rsidP="001A7649">
            <w:pPr>
              <w:widowControl/>
              <w:adjustRightInd w:val="0"/>
              <w:snapToGrid w:val="0"/>
              <w:jc w:val="center"/>
              <w:rPr>
                <w:rFonts w:ascii="Times New Roman" w:hAnsi="Times New Roman"/>
                <w:spacing w:val="-6"/>
                <w:kern w:val="0"/>
                <w:szCs w:val="21"/>
              </w:rPr>
            </w:pPr>
            <w:r w:rsidRPr="00EB74C6">
              <w:rPr>
                <w:rFonts w:ascii="Times New Roman" w:hAnsi="Times New Roman"/>
                <w:spacing w:val="-6"/>
                <w:kern w:val="0"/>
                <w:szCs w:val="21"/>
              </w:rPr>
              <w:t>牡丹江市小额贷款公司</w:t>
            </w:r>
          </w:p>
        </w:tc>
      </w:tr>
      <w:tr w:rsidR="0024309A" w:rsidRPr="00EB74C6" w14:paraId="11B20B85" w14:textId="77777777" w:rsidTr="00EB74C6">
        <w:trPr>
          <w:trHeight w:val="340"/>
          <w:jc w:val="center"/>
        </w:trPr>
        <w:tc>
          <w:tcPr>
            <w:tcW w:w="0" w:type="auto"/>
            <w:shd w:val="clear" w:color="auto" w:fill="auto"/>
            <w:vAlign w:val="center"/>
            <w:hideMark/>
          </w:tcPr>
          <w:p w14:paraId="445C3118" w14:textId="77777777" w:rsidR="0024309A" w:rsidRPr="00EB74C6" w:rsidRDefault="0024309A" w:rsidP="001A7649">
            <w:pPr>
              <w:widowControl/>
              <w:adjustRightInd w:val="0"/>
              <w:snapToGrid w:val="0"/>
              <w:jc w:val="center"/>
              <w:rPr>
                <w:rFonts w:ascii="Times New Roman" w:hAnsi="Times New Roman"/>
                <w:spacing w:val="-6"/>
                <w:kern w:val="0"/>
                <w:szCs w:val="21"/>
              </w:rPr>
            </w:pPr>
            <w:r w:rsidRPr="00EB74C6">
              <w:rPr>
                <w:rFonts w:ascii="Times New Roman" w:hAnsi="Times New Roman"/>
                <w:spacing w:val="-6"/>
                <w:kern w:val="0"/>
                <w:szCs w:val="21"/>
              </w:rPr>
              <w:t>23582546</w:t>
            </w:r>
          </w:p>
        </w:tc>
        <w:tc>
          <w:tcPr>
            <w:tcW w:w="0" w:type="auto"/>
            <w:shd w:val="clear" w:color="auto" w:fill="auto"/>
            <w:vAlign w:val="center"/>
            <w:hideMark/>
          </w:tcPr>
          <w:p w14:paraId="1FD44EFF" w14:textId="77777777" w:rsidR="0024309A" w:rsidRPr="00EB74C6" w:rsidRDefault="0024309A" w:rsidP="001A7649">
            <w:pPr>
              <w:widowControl/>
              <w:adjustRightInd w:val="0"/>
              <w:snapToGrid w:val="0"/>
              <w:jc w:val="right"/>
              <w:rPr>
                <w:rFonts w:ascii="Times New Roman" w:hAnsi="Times New Roman"/>
                <w:spacing w:val="-6"/>
                <w:kern w:val="0"/>
                <w:szCs w:val="21"/>
              </w:rPr>
            </w:pPr>
            <w:r w:rsidRPr="00EB74C6">
              <w:rPr>
                <w:rFonts w:ascii="Times New Roman" w:hAnsi="Times New Roman"/>
                <w:spacing w:val="-6"/>
                <w:kern w:val="0"/>
                <w:szCs w:val="21"/>
              </w:rPr>
              <w:t>400,000.00</w:t>
            </w:r>
          </w:p>
        </w:tc>
        <w:tc>
          <w:tcPr>
            <w:tcW w:w="0" w:type="auto"/>
            <w:shd w:val="clear" w:color="auto" w:fill="auto"/>
            <w:vAlign w:val="center"/>
            <w:hideMark/>
          </w:tcPr>
          <w:p w14:paraId="2EE747FB" w14:textId="77777777" w:rsidR="0024309A" w:rsidRPr="00EB74C6" w:rsidRDefault="0024309A" w:rsidP="001A7649">
            <w:pPr>
              <w:widowControl/>
              <w:adjustRightInd w:val="0"/>
              <w:snapToGrid w:val="0"/>
              <w:jc w:val="center"/>
              <w:rPr>
                <w:rFonts w:ascii="Times New Roman" w:hAnsi="Times New Roman"/>
                <w:spacing w:val="-6"/>
                <w:kern w:val="0"/>
                <w:szCs w:val="21"/>
              </w:rPr>
            </w:pPr>
            <w:r w:rsidRPr="00EB74C6">
              <w:rPr>
                <w:rFonts w:ascii="Times New Roman" w:hAnsi="Times New Roman"/>
                <w:spacing w:val="-6"/>
                <w:kern w:val="0"/>
                <w:szCs w:val="21"/>
              </w:rPr>
              <w:t>2018</w:t>
            </w:r>
            <w:r w:rsidR="00DA3EA6" w:rsidRPr="00EB74C6">
              <w:rPr>
                <w:rFonts w:ascii="Times New Roman" w:hAnsi="Times New Roman"/>
                <w:spacing w:val="-6"/>
                <w:kern w:val="0"/>
                <w:szCs w:val="21"/>
              </w:rPr>
              <w:t>.</w:t>
            </w:r>
            <w:r w:rsidRPr="00EB74C6">
              <w:rPr>
                <w:rFonts w:ascii="Times New Roman" w:hAnsi="Times New Roman"/>
                <w:spacing w:val="-6"/>
                <w:kern w:val="0"/>
                <w:szCs w:val="21"/>
              </w:rPr>
              <w:t>8</w:t>
            </w:r>
            <w:r w:rsidR="00DA3EA6" w:rsidRPr="00EB74C6">
              <w:rPr>
                <w:rFonts w:ascii="Times New Roman" w:hAnsi="Times New Roman"/>
                <w:spacing w:val="-6"/>
                <w:kern w:val="0"/>
                <w:szCs w:val="21"/>
              </w:rPr>
              <w:t>.</w:t>
            </w:r>
            <w:r w:rsidRPr="00EB74C6">
              <w:rPr>
                <w:rFonts w:ascii="Times New Roman" w:hAnsi="Times New Roman"/>
                <w:spacing w:val="-6"/>
                <w:kern w:val="0"/>
                <w:szCs w:val="21"/>
              </w:rPr>
              <w:t>15</w:t>
            </w:r>
            <w:r w:rsidR="00DA3EA6" w:rsidRPr="00EB74C6">
              <w:rPr>
                <w:rFonts w:ascii="Times New Roman" w:hAnsi="Times New Roman"/>
                <w:spacing w:val="-6"/>
                <w:kern w:val="0"/>
                <w:szCs w:val="21"/>
              </w:rPr>
              <w:t>-</w:t>
            </w:r>
            <w:r w:rsidRPr="00EB74C6">
              <w:rPr>
                <w:rFonts w:ascii="Times New Roman" w:hAnsi="Times New Roman"/>
                <w:spacing w:val="-6"/>
                <w:kern w:val="0"/>
                <w:szCs w:val="21"/>
              </w:rPr>
              <w:t>2019</w:t>
            </w:r>
            <w:r w:rsidR="00DA3EA6" w:rsidRPr="00EB74C6">
              <w:rPr>
                <w:rFonts w:ascii="Times New Roman" w:hAnsi="Times New Roman"/>
                <w:spacing w:val="-6"/>
                <w:kern w:val="0"/>
                <w:szCs w:val="21"/>
              </w:rPr>
              <w:t>.</w:t>
            </w:r>
            <w:r w:rsidRPr="00EB74C6">
              <w:rPr>
                <w:rFonts w:ascii="Times New Roman" w:hAnsi="Times New Roman"/>
                <w:spacing w:val="-6"/>
                <w:kern w:val="0"/>
                <w:szCs w:val="21"/>
              </w:rPr>
              <w:t>2</w:t>
            </w:r>
            <w:r w:rsidR="00DA3EA6" w:rsidRPr="00EB74C6">
              <w:rPr>
                <w:rFonts w:ascii="Times New Roman" w:hAnsi="Times New Roman"/>
                <w:spacing w:val="-6"/>
                <w:kern w:val="0"/>
                <w:szCs w:val="21"/>
              </w:rPr>
              <w:t>.</w:t>
            </w:r>
            <w:r w:rsidRPr="00EB74C6">
              <w:rPr>
                <w:rFonts w:ascii="Times New Roman" w:hAnsi="Times New Roman"/>
                <w:spacing w:val="-6"/>
                <w:kern w:val="0"/>
                <w:szCs w:val="21"/>
              </w:rPr>
              <w:t>14</w:t>
            </w:r>
          </w:p>
        </w:tc>
        <w:tc>
          <w:tcPr>
            <w:tcW w:w="0" w:type="auto"/>
            <w:shd w:val="clear" w:color="auto" w:fill="auto"/>
            <w:vAlign w:val="center"/>
            <w:hideMark/>
          </w:tcPr>
          <w:p w14:paraId="79C13CA0" w14:textId="77777777" w:rsidR="0024309A" w:rsidRPr="00EB74C6" w:rsidRDefault="0024309A" w:rsidP="001A7649">
            <w:pPr>
              <w:widowControl/>
              <w:adjustRightInd w:val="0"/>
              <w:snapToGrid w:val="0"/>
              <w:jc w:val="center"/>
              <w:rPr>
                <w:rFonts w:ascii="Times New Roman" w:hAnsi="Times New Roman"/>
                <w:spacing w:val="-6"/>
                <w:kern w:val="0"/>
                <w:szCs w:val="21"/>
              </w:rPr>
            </w:pPr>
            <w:r w:rsidRPr="00EB74C6">
              <w:rPr>
                <w:rFonts w:ascii="Times New Roman" w:hAnsi="Times New Roman"/>
                <w:spacing w:val="-6"/>
                <w:kern w:val="0"/>
                <w:szCs w:val="21"/>
              </w:rPr>
              <w:t>4.860%</w:t>
            </w:r>
          </w:p>
        </w:tc>
        <w:tc>
          <w:tcPr>
            <w:tcW w:w="0" w:type="auto"/>
            <w:shd w:val="clear" w:color="auto" w:fill="auto"/>
            <w:vAlign w:val="center"/>
            <w:hideMark/>
          </w:tcPr>
          <w:p w14:paraId="053FBB2B" w14:textId="77777777" w:rsidR="0024309A" w:rsidRPr="00EB74C6" w:rsidRDefault="0024309A" w:rsidP="001A7649">
            <w:pPr>
              <w:widowControl/>
              <w:adjustRightInd w:val="0"/>
              <w:snapToGrid w:val="0"/>
              <w:jc w:val="right"/>
              <w:rPr>
                <w:rFonts w:ascii="Times New Roman" w:hAnsi="Times New Roman"/>
                <w:spacing w:val="-6"/>
                <w:kern w:val="0"/>
                <w:szCs w:val="21"/>
              </w:rPr>
            </w:pPr>
            <w:r w:rsidRPr="00EB74C6">
              <w:rPr>
                <w:rFonts w:ascii="Times New Roman" w:hAnsi="Times New Roman"/>
                <w:spacing w:val="-6"/>
                <w:kern w:val="0"/>
                <w:szCs w:val="21"/>
              </w:rPr>
              <w:t>380,560.00</w:t>
            </w:r>
          </w:p>
        </w:tc>
        <w:tc>
          <w:tcPr>
            <w:tcW w:w="0" w:type="auto"/>
            <w:shd w:val="clear" w:color="auto" w:fill="auto"/>
            <w:vAlign w:val="center"/>
            <w:hideMark/>
          </w:tcPr>
          <w:p w14:paraId="78FC099B" w14:textId="77777777" w:rsidR="00DA3EA6" w:rsidRPr="00EB74C6" w:rsidRDefault="0024309A" w:rsidP="001A7649">
            <w:pPr>
              <w:widowControl/>
              <w:adjustRightInd w:val="0"/>
              <w:snapToGrid w:val="0"/>
              <w:jc w:val="center"/>
              <w:rPr>
                <w:rFonts w:ascii="Times New Roman" w:hAnsi="Times New Roman"/>
                <w:spacing w:val="-6"/>
                <w:kern w:val="0"/>
                <w:szCs w:val="21"/>
              </w:rPr>
            </w:pPr>
            <w:r w:rsidRPr="00EB74C6">
              <w:rPr>
                <w:rFonts w:ascii="Times New Roman" w:hAnsi="Times New Roman"/>
                <w:spacing w:val="-6"/>
                <w:kern w:val="0"/>
                <w:szCs w:val="21"/>
              </w:rPr>
              <w:t>2018</w:t>
            </w:r>
            <w:r w:rsidR="00DA3EA6" w:rsidRPr="00EB74C6">
              <w:rPr>
                <w:rFonts w:ascii="Times New Roman" w:hAnsi="Times New Roman"/>
                <w:spacing w:val="-6"/>
                <w:kern w:val="0"/>
                <w:szCs w:val="21"/>
              </w:rPr>
              <w:t>.</w:t>
            </w:r>
            <w:r w:rsidRPr="00EB74C6">
              <w:rPr>
                <w:rFonts w:ascii="Times New Roman" w:hAnsi="Times New Roman"/>
                <w:spacing w:val="-6"/>
                <w:kern w:val="0"/>
                <w:szCs w:val="21"/>
              </w:rPr>
              <w:t>8</w:t>
            </w:r>
            <w:r w:rsidR="00DA3EA6" w:rsidRPr="00EB74C6">
              <w:rPr>
                <w:rFonts w:ascii="Times New Roman" w:hAnsi="Times New Roman"/>
                <w:spacing w:val="-6"/>
                <w:kern w:val="0"/>
                <w:szCs w:val="21"/>
              </w:rPr>
              <w:t>.</w:t>
            </w:r>
            <w:r w:rsidRPr="00EB74C6">
              <w:rPr>
                <w:rFonts w:ascii="Times New Roman" w:hAnsi="Times New Roman"/>
                <w:spacing w:val="-6"/>
                <w:kern w:val="0"/>
                <w:szCs w:val="21"/>
              </w:rPr>
              <w:t>23</w:t>
            </w:r>
          </w:p>
          <w:p w14:paraId="780966DB" w14:textId="77777777" w:rsidR="0024309A" w:rsidRPr="00EB74C6" w:rsidRDefault="00DA3EA6" w:rsidP="001A7649">
            <w:pPr>
              <w:widowControl/>
              <w:adjustRightInd w:val="0"/>
              <w:snapToGrid w:val="0"/>
              <w:jc w:val="center"/>
              <w:rPr>
                <w:rFonts w:ascii="Times New Roman" w:hAnsi="Times New Roman"/>
                <w:spacing w:val="-6"/>
                <w:kern w:val="0"/>
                <w:szCs w:val="21"/>
              </w:rPr>
            </w:pPr>
            <w:r w:rsidRPr="00EB74C6">
              <w:rPr>
                <w:rFonts w:ascii="Times New Roman" w:hAnsi="Times New Roman"/>
                <w:spacing w:val="-6"/>
                <w:kern w:val="0"/>
                <w:szCs w:val="21"/>
              </w:rPr>
              <w:t>-</w:t>
            </w:r>
            <w:r w:rsidR="0024309A" w:rsidRPr="00EB74C6">
              <w:rPr>
                <w:rFonts w:ascii="Times New Roman" w:hAnsi="Times New Roman"/>
                <w:spacing w:val="-6"/>
                <w:kern w:val="0"/>
                <w:szCs w:val="21"/>
              </w:rPr>
              <w:t>2019</w:t>
            </w:r>
            <w:r w:rsidRPr="00EB74C6">
              <w:rPr>
                <w:rFonts w:ascii="Times New Roman" w:hAnsi="Times New Roman"/>
                <w:spacing w:val="-6"/>
                <w:kern w:val="0"/>
                <w:szCs w:val="21"/>
              </w:rPr>
              <w:t>.</w:t>
            </w:r>
            <w:r w:rsidR="0024309A" w:rsidRPr="00EB74C6">
              <w:rPr>
                <w:rFonts w:ascii="Times New Roman" w:hAnsi="Times New Roman"/>
                <w:spacing w:val="-6"/>
                <w:kern w:val="0"/>
                <w:szCs w:val="21"/>
              </w:rPr>
              <w:t>2</w:t>
            </w:r>
            <w:r w:rsidRPr="00EB74C6">
              <w:rPr>
                <w:rFonts w:ascii="Times New Roman" w:hAnsi="Times New Roman"/>
                <w:spacing w:val="-6"/>
                <w:kern w:val="0"/>
                <w:szCs w:val="21"/>
              </w:rPr>
              <w:t>.</w:t>
            </w:r>
            <w:r w:rsidR="0024309A" w:rsidRPr="00EB74C6">
              <w:rPr>
                <w:rFonts w:ascii="Times New Roman" w:hAnsi="Times New Roman"/>
                <w:spacing w:val="-6"/>
                <w:kern w:val="0"/>
                <w:szCs w:val="21"/>
              </w:rPr>
              <w:t>14</w:t>
            </w:r>
          </w:p>
        </w:tc>
        <w:tc>
          <w:tcPr>
            <w:tcW w:w="0" w:type="auto"/>
            <w:shd w:val="clear" w:color="auto" w:fill="auto"/>
            <w:vAlign w:val="center"/>
            <w:hideMark/>
          </w:tcPr>
          <w:p w14:paraId="1BBBE0F6" w14:textId="77777777" w:rsidR="0024309A" w:rsidRPr="00EB74C6" w:rsidRDefault="0024309A" w:rsidP="001A7649">
            <w:pPr>
              <w:widowControl/>
              <w:adjustRightInd w:val="0"/>
              <w:snapToGrid w:val="0"/>
              <w:jc w:val="center"/>
              <w:rPr>
                <w:rFonts w:ascii="Times New Roman" w:hAnsi="Times New Roman"/>
                <w:spacing w:val="-6"/>
                <w:kern w:val="0"/>
                <w:szCs w:val="21"/>
              </w:rPr>
            </w:pPr>
            <w:r w:rsidRPr="00EB74C6">
              <w:rPr>
                <w:rFonts w:ascii="Times New Roman" w:hAnsi="Times New Roman"/>
                <w:spacing w:val="-6"/>
                <w:kern w:val="0"/>
                <w:szCs w:val="21"/>
              </w:rPr>
              <w:t>牡丹江市小额贷款公司</w:t>
            </w:r>
          </w:p>
        </w:tc>
      </w:tr>
      <w:tr w:rsidR="0024309A" w:rsidRPr="00EB74C6" w14:paraId="6506478B" w14:textId="77777777" w:rsidTr="00EB74C6">
        <w:trPr>
          <w:trHeight w:val="340"/>
          <w:jc w:val="center"/>
        </w:trPr>
        <w:tc>
          <w:tcPr>
            <w:tcW w:w="0" w:type="auto"/>
            <w:shd w:val="clear" w:color="auto" w:fill="auto"/>
            <w:vAlign w:val="center"/>
            <w:hideMark/>
          </w:tcPr>
          <w:p w14:paraId="7670B219" w14:textId="77777777" w:rsidR="0024309A" w:rsidRPr="00EB74C6" w:rsidRDefault="0024309A" w:rsidP="001A7649">
            <w:pPr>
              <w:widowControl/>
              <w:adjustRightInd w:val="0"/>
              <w:snapToGrid w:val="0"/>
              <w:jc w:val="center"/>
              <w:rPr>
                <w:rFonts w:ascii="Times New Roman" w:hAnsi="Times New Roman"/>
                <w:spacing w:val="-6"/>
                <w:kern w:val="0"/>
                <w:szCs w:val="21"/>
              </w:rPr>
            </w:pPr>
            <w:r w:rsidRPr="00EB74C6">
              <w:rPr>
                <w:rFonts w:ascii="Times New Roman" w:hAnsi="Times New Roman"/>
                <w:spacing w:val="-6"/>
                <w:kern w:val="0"/>
                <w:szCs w:val="21"/>
              </w:rPr>
              <w:t>253081708</w:t>
            </w:r>
          </w:p>
        </w:tc>
        <w:tc>
          <w:tcPr>
            <w:tcW w:w="0" w:type="auto"/>
            <w:shd w:val="clear" w:color="auto" w:fill="auto"/>
            <w:vAlign w:val="center"/>
            <w:hideMark/>
          </w:tcPr>
          <w:p w14:paraId="5C6D5F8B" w14:textId="77777777" w:rsidR="0024309A" w:rsidRPr="00EB74C6" w:rsidRDefault="0024309A" w:rsidP="001A7649">
            <w:pPr>
              <w:widowControl/>
              <w:adjustRightInd w:val="0"/>
              <w:snapToGrid w:val="0"/>
              <w:jc w:val="right"/>
              <w:rPr>
                <w:rFonts w:ascii="Times New Roman" w:hAnsi="Times New Roman"/>
                <w:spacing w:val="-6"/>
                <w:kern w:val="0"/>
                <w:szCs w:val="21"/>
              </w:rPr>
            </w:pPr>
            <w:r w:rsidRPr="00EB74C6">
              <w:rPr>
                <w:rFonts w:ascii="Times New Roman" w:hAnsi="Times New Roman"/>
                <w:spacing w:val="-6"/>
                <w:kern w:val="0"/>
                <w:szCs w:val="21"/>
              </w:rPr>
              <w:t>8,875,000.00</w:t>
            </w:r>
          </w:p>
        </w:tc>
        <w:tc>
          <w:tcPr>
            <w:tcW w:w="0" w:type="auto"/>
            <w:shd w:val="clear" w:color="auto" w:fill="auto"/>
            <w:vAlign w:val="center"/>
            <w:hideMark/>
          </w:tcPr>
          <w:p w14:paraId="6AF73814" w14:textId="77777777" w:rsidR="0024309A" w:rsidRPr="00EB74C6" w:rsidRDefault="0024309A" w:rsidP="001A7649">
            <w:pPr>
              <w:widowControl/>
              <w:adjustRightInd w:val="0"/>
              <w:snapToGrid w:val="0"/>
              <w:jc w:val="center"/>
              <w:rPr>
                <w:rFonts w:ascii="Times New Roman" w:hAnsi="Times New Roman"/>
                <w:spacing w:val="-6"/>
                <w:kern w:val="0"/>
                <w:szCs w:val="21"/>
              </w:rPr>
            </w:pPr>
            <w:r w:rsidRPr="00EB74C6">
              <w:rPr>
                <w:rFonts w:ascii="Times New Roman" w:hAnsi="Times New Roman"/>
                <w:spacing w:val="-6"/>
                <w:kern w:val="0"/>
                <w:szCs w:val="21"/>
              </w:rPr>
              <w:t>2018</w:t>
            </w:r>
            <w:r w:rsidR="00DA3EA6" w:rsidRPr="00EB74C6">
              <w:rPr>
                <w:rFonts w:ascii="Times New Roman" w:hAnsi="Times New Roman"/>
                <w:spacing w:val="-6"/>
                <w:kern w:val="0"/>
                <w:szCs w:val="21"/>
              </w:rPr>
              <w:t>.</w:t>
            </w:r>
            <w:r w:rsidRPr="00EB74C6">
              <w:rPr>
                <w:rFonts w:ascii="Times New Roman" w:hAnsi="Times New Roman"/>
                <w:spacing w:val="-6"/>
                <w:kern w:val="0"/>
                <w:szCs w:val="21"/>
              </w:rPr>
              <w:t>9</w:t>
            </w:r>
            <w:r w:rsidR="00DA3EA6" w:rsidRPr="00EB74C6">
              <w:rPr>
                <w:rFonts w:ascii="Times New Roman" w:hAnsi="Times New Roman"/>
                <w:spacing w:val="-6"/>
                <w:kern w:val="0"/>
                <w:szCs w:val="21"/>
              </w:rPr>
              <w:t>.</w:t>
            </w:r>
            <w:r w:rsidRPr="00EB74C6">
              <w:rPr>
                <w:rFonts w:ascii="Times New Roman" w:hAnsi="Times New Roman"/>
                <w:spacing w:val="-6"/>
                <w:kern w:val="0"/>
                <w:szCs w:val="21"/>
              </w:rPr>
              <w:t>11</w:t>
            </w:r>
            <w:r w:rsidR="00DA3EA6" w:rsidRPr="00EB74C6">
              <w:rPr>
                <w:rFonts w:ascii="Times New Roman" w:hAnsi="Times New Roman"/>
                <w:spacing w:val="-6"/>
                <w:kern w:val="0"/>
                <w:szCs w:val="21"/>
              </w:rPr>
              <w:t>-</w:t>
            </w:r>
            <w:r w:rsidRPr="00EB74C6">
              <w:rPr>
                <w:rFonts w:ascii="Times New Roman" w:hAnsi="Times New Roman"/>
                <w:spacing w:val="-6"/>
                <w:kern w:val="0"/>
                <w:szCs w:val="21"/>
              </w:rPr>
              <w:t>2019</w:t>
            </w:r>
            <w:r w:rsidR="00DA3EA6" w:rsidRPr="00EB74C6">
              <w:rPr>
                <w:rFonts w:ascii="Times New Roman" w:hAnsi="Times New Roman"/>
                <w:spacing w:val="-6"/>
                <w:kern w:val="0"/>
                <w:szCs w:val="21"/>
              </w:rPr>
              <w:t>.</w:t>
            </w:r>
            <w:r w:rsidRPr="00EB74C6">
              <w:rPr>
                <w:rFonts w:ascii="Times New Roman" w:hAnsi="Times New Roman"/>
                <w:spacing w:val="-6"/>
                <w:kern w:val="0"/>
                <w:szCs w:val="21"/>
              </w:rPr>
              <w:t>3</w:t>
            </w:r>
            <w:r w:rsidR="00DA3EA6" w:rsidRPr="00EB74C6">
              <w:rPr>
                <w:rFonts w:ascii="Times New Roman" w:hAnsi="Times New Roman"/>
                <w:spacing w:val="-6"/>
                <w:kern w:val="0"/>
                <w:szCs w:val="21"/>
              </w:rPr>
              <w:t>.</w:t>
            </w:r>
            <w:r w:rsidRPr="00EB74C6">
              <w:rPr>
                <w:rFonts w:ascii="Times New Roman" w:hAnsi="Times New Roman"/>
                <w:spacing w:val="-6"/>
                <w:kern w:val="0"/>
                <w:szCs w:val="21"/>
              </w:rPr>
              <w:t>11</w:t>
            </w:r>
          </w:p>
        </w:tc>
        <w:tc>
          <w:tcPr>
            <w:tcW w:w="0" w:type="auto"/>
            <w:shd w:val="clear" w:color="auto" w:fill="auto"/>
            <w:vAlign w:val="center"/>
            <w:hideMark/>
          </w:tcPr>
          <w:p w14:paraId="292F3647" w14:textId="77777777" w:rsidR="0024309A" w:rsidRPr="00EB74C6" w:rsidRDefault="0024309A" w:rsidP="001A7649">
            <w:pPr>
              <w:widowControl/>
              <w:adjustRightInd w:val="0"/>
              <w:snapToGrid w:val="0"/>
              <w:jc w:val="center"/>
              <w:rPr>
                <w:rFonts w:ascii="Times New Roman" w:hAnsi="Times New Roman"/>
                <w:spacing w:val="-6"/>
                <w:kern w:val="0"/>
                <w:szCs w:val="21"/>
              </w:rPr>
            </w:pPr>
            <w:r w:rsidRPr="00EB74C6">
              <w:rPr>
                <w:rFonts w:ascii="Times New Roman" w:hAnsi="Times New Roman"/>
                <w:spacing w:val="-6"/>
                <w:kern w:val="0"/>
                <w:szCs w:val="21"/>
              </w:rPr>
              <w:t>5.150%</w:t>
            </w:r>
          </w:p>
        </w:tc>
        <w:tc>
          <w:tcPr>
            <w:tcW w:w="0" w:type="auto"/>
            <w:shd w:val="clear" w:color="auto" w:fill="auto"/>
            <w:vAlign w:val="center"/>
            <w:hideMark/>
          </w:tcPr>
          <w:p w14:paraId="1342018F" w14:textId="77777777" w:rsidR="0024309A" w:rsidRPr="00EB74C6" w:rsidRDefault="0024309A" w:rsidP="001A7649">
            <w:pPr>
              <w:widowControl/>
              <w:adjustRightInd w:val="0"/>
              <w:snapToGrid w:val="0"/>
              <w:jc w:val="right"/>
              <w:rPr>
                <w:rFonts w:ascii="Times New Roman" w:hAnsi="Times New Roman"/>
                <w:spacing w:val="-6"/>
                <w:kern w:val="0"/>
                <w:szCs w:val="21"/>
              </w:rPr>
            </w:pPr>
            <w:r w:rsidRPr="00EB74C6">
              <w:rPr>
                <w:rFonts w:ascii="Times New Roman" w:hAnsi="Times New Roman"/>
                <w:spacing w:val="-6"/>
                <w:kern w:val="0"/>
                <w:szCs w:val="21"/>
              </w:rPr>
              <w:t>8,646,468.75</w:t>
            </w:r>
          </w:p>
        </w:tc>
        <w:tc>
          <w:tcPr>
            <w:tcW w:w="0" w:type="auto"/>
            <w:shd w:val="clear" w:color="auto" w:fill="auto"/>
            <w:vAlign w:val="center"/>
            <w:hideMark/>
          </w:tcPr>
          <w:p w14:paraId="66429487" w14:textId="77777777" w:rsidR="0024309A" w:rsidRPr="00EB74C6" w:rsidRDefault="0024309A" w:rsidP="001A7649">
            <w:pPr>
              <w:widowControl/>
              <w:adjustRightInd w:val="0"/>
              <w:snapToGrid w:val="0"/>
              <w:jc w:val="center"/>
              <w:rPr>
                <w:rFonts w:ascii="Times New Roman" w:hAnsi="Times New Roman"/>
                <w:spacing w:val="-6"/>
                <w:kern w:val="0"/>
                <w:szCs w:val="21"/>
              </w:rPr>
            </w:pPr>
            <w:r w:rsidRPr="00EB74C6">
              <w:rPr>
                <w:rFonts w:ascii="Times New Roman" w:hAnsi="Times New Roman"/>
                <w:spacing w:val="-6"/>
                <w:kern w:val="0"/>
                <w:szCs w:val="21"/>
              </w:rPr>
              <w:t>2018</w:t>
            </w:r>
            <w:r w:rsidR="00DA3EA6" w:rsidRPr="00EB74C6">
              <w:rPr>
                <w:rFonts w:ascii="Times New Roman" w:hAnsi="Times New Roman"/>
                <w:spacing w:val="-6"/>
                <w:kern w:val="0"/>
                <w:szCs w:val="21"/>
              </w:rPr>
              <w:t>.</w:t>
            </w:r>
            <w:r w:rsidRPr="00EB74C6">
              <w:rPr>
                <w:rFonts w:ascii="Times New Roman" w:hAnsi="Times New Roman"/>
                <w:spacing w:val="-6"/>
                <w:kern w:val="0"/>
                <w:szCs w:val="21"/>
              </w:rPr>
              <w:t>9</w:t>
            </w:r>
            <w:r w:rsidR="00DA3EA6" w:rsidRPr="00EB74C6">
              <w:rPr>
                <w:rFonts w:ascii="Times New Roman" w:hAnsi="Times New Roman"/>
                <w:spacing w:val="-6"/>
                <w:kern w:val="0"/>
                <w:szCs w:val="21"/>
              </w:rPr>
              <w:t>.</w:t>
            </w:r>
            <w:r w:rsidRPr="00EB74C6">
              <w:rPr>
                <w:rFonts w:ascii="Times New Roman" w:hAnsi="Times New Roman"/>
                <w:spacing w:val="-6"/>
                <w:kern w:val="0"/>
                <w:szCs w:val="21"/>
              </w:rPr>
              <w:t>12</w:t>
            </w:r>
          </w:p>
          <w:p w14:paraId="2348E71F" w14:textId="77777777" w:rsidR="0024309A" w:rsidRPr="00EB74C6" w:rsidRDefault="00DA3EA6" w:rsidP="001A7649">
            <w:pPr>
              <w:widowControl/>
              <w:adjustRightInd w:val="0"/>
              <w:snapToGrid w:val="0"/>
              <w:jc w:val="center"/>
              <w:rPr>
                <w:rFonts w:ascii="Times New Roman" w:hAnsi="Times New Roman"/>
                <w:spacing w:val="-6"/>
                <w:kern w:val="0"/>
                <w:szCs w:val="21"/>
              </w:rPr>
            </w:pPr>
            <w:r w:rsidRPr="00EB74C6">
              <w:rPr>
                <w:rFonts w:ascii="Times New Roman" w:hAnsi="Times New Roman"/>
                <w:spacing w:val="-6"/>
                <w:kern w:val="0"/>
                <w:szCs w:val="21"/>
              </w:rPr>
              <w:t>-</w:t>
            </w:r>
            <w:r w:rsidR="0024309A" w:rsidRPr="00EB74C6">
              <w:rPr>
                <w:rFonts w:ascii="Times New Roman" w:hAnsi="Times New Roman"/>
                <w:spacing w:val="-6"/>
                <w:kern w:val="0"/>
                <w:szCs w:val="21"/>
              </w:rPr>
              <w:t>2019</w:t>
            </w:r>
            <w:r w:rsidRPr="00EB74C6">
              <w:rPr>
                <w:rFonts w:ascii="Times New Roman" w:hAnsi="Times New Roman"/>
                <w:spacing w:val="-6"/>
                <w:kern w:val="0"/>
                <w:szCs w:val="21"/>
              </w:rPr>
              <w:t>.</w:t>
            </w:r>
            <w:r w:rsidR="0024309A" w:rsidRPr="00EB74C6">
              <w:rPr>
                <w:rFonts w:ascii="Times New Roman" w:hAnsi="Times New Roman"/>
                <w:spacing w:val="-6"/>
                <w:kern w:val="0"/>
                <w:szCs w:val="21"/>
              </w:rPr>
              <w:t>3</w:t>
            </w:r>
            <w:r w:rsidRPr="00EB74C6">
              <w:rPr>
                <w:rFonts w:ascii="Times New Roman" w:hAnsi="Times New Roman"/>
                <w:spacing w:val="-6"/>
                <w:kern w:val="0"/>
                <w:szCs w:val="21"/>
              </w:rPr>
              <w:t>.</w:t>
            </w:r>
            <w:r w:rsidR="0024309A" w:rsidRPr="00EB74C6">
              <w:rPr>
                <w:rFonts w:ascii="Times New Roman" w:hAnsi="Times New Roman"/>
                <w:spacing w:val="-6"/>
                <w:kern w:val="0"/>
                <w:szCs w:val="21"/>
              </w:rPr>
              <w:t>11</w:t>
            </w:r>
          </w:p>
        </w:tc>
        <w:tc>
          <w:tcPr>
            <w:tcW w:w="0" w:type="auto"/>
            <w:shd w:val="clear" w:color="auto" w:fill="auto"/>
            <w:vAlign w:val="center"/>
            <w:hideMark/>
          </w:tcPr>
          <w:p w14:paraId="3ED74F34" w14:textId="77777777" w:rsidR="0024309A" w:rsidRPr="00EB74C6" w:rsidRDefault="0024309A" w:rsidP="001A7649">
            <w:pPr>
              <w:widowControl/>
              <w:adjustRightInd w:val="0"/>
              <w:snapToGrid w:val="0"/>
              <w:jc w:val="center"/>
              <w:rPr>
                <w:rFonts w:ascii="Times New Roman" w:hAnsi="Times New Roman"/>
                <w:spacing w:val="-6"/>
                <w:kern w:val="0"/>
                <w:szCs w:val="21"/>
              </w:rPr>
            </w:pPr>
            <w:r w:rsidRPr="00EB74C6">
              <w:rPr>
                <w:rFonts w:ascii="Times New Roman" w:hAnsi="Times New Roman"/>
                <w:spacing w:val="-6"/>
                <w:kern w:val="0"/>
                <w:szCs w:val="21"/>
              </w:rPr>
              <w:t>宁波银行股份有限公司上海分行</w:t>
            </w:r>
          </w:p>
        </w:tc>
      </w:tr>
      <w:tr w:rsidR="00E323D2" w:rsidRPr="00EB74C6" w14:paraId="443BA8A1" w14:textId="77777777" w:rsidTr="00EB74C6">
        <w:trPr>
          <w:trHeight w:val="340"/>
          <w:jc w:val="center"/>
        </w:trPr>
        <w:tc>
          <w:tcPr>
            <w:tcW w:w="0" w:type="auto"/>
            <w:shd w:val="clear" w:color="auto" w:fill="auto"/>
            <w:vAlign w:val="center"/>
            <w:hideMark/>
          </w:tcPr>
          <w:p w14:paraId="3CF38E8A" w14:textId="77777777" w:rsidR="00E323D2" w:rsidRPr="00EB74C6" w:rsidRDefault="00E323D2" w:rsidP="001A7649">
            <w:pPr>
              <w:widowControl/>
              <w:adjustRightInd w:val="0"/>
              <w:snapToGrid w:val="0"/>
              <w:jc w:val="center"/>
              <w:rPr>
                <w:rFonts w:ascii="Times New Roman" w:hAnsi="Times New Roman"/>
                <w:b/>
                <w:bCs/>
                <w:spacing w:val="-6"/>
                <w:kern w:val="0"/>
                <w:szCs w:val="21"/>
              </w:rPr>
            </w:pPr>
            <w:r w:rsidRPr="00EB74C6">
              <w:rPr>
                <w:rFonts w:ascii="Times New Roman" w:hAnsi="Times New Roman"/>
                <w:b/>
                <w:bCs/>
                <w:spacing w:val="-6"/>
                <w:kern w:val="0"/>
                <w:szCs w:val="21"/>
              </w:rPr>
              <w:t>合计</w:t>
            </w:r>
          </w:p>
        </w:tc>
        <w:tc>
          <w:tcPr>
            <w:tcW w:w="0" w:type="auto"/>
            <w:shd w:val="clear" w:color="auto" w:fill="auto"/>
            <w:vAlign w:val="center"/>
            <w:hideMark/>
          </w:tcPr>
          <w:p w14:paraId="66B02550" w14:textId="77777777" w:rsidR="00E323D2" w:rsidRPr="00EB74C6" w:rsidRDefault="00E323D2" w:rsidP="001A7649">
            <w:pPr>
              <w:widowControl/>
              <w:adjustRightInd w:val="0"/>
              <w:snapToGrid w:val="0"/>
              <w:jc w:val="right"/>
              <w:rPr>
                <w:rFonts w:ascii="Times New Roman" w:hAnsi="Times New Roman"/>
                <w:b/>
                <w:bCs/>
                <w:spacing w:val="-6"/>
                <w:kern w:val="0"/>
                <w:szCs w:val="21"/>
              </w:rPr>
            </w:pPr>
            <w:r w:rsidRPr="00EB74C6">
              <w:rPr>
                <w:rFonts w:ascii="Times New Roman" w:hAnsi="Times New Roman"/>
                <w:b/>
                <w:bCs/>
                <w:spacing w:val="-6"/>
                <w:kern w:val="0"/>
                <w:szCs w:val="21"/>
              </w:rPr>
              <w:t>13,147,000.00</w:t>
            </w:r>
          </w:p>
        </w:tc>
        <w:tc>
          <w:tcPr>
            <w:tcW w:w="0" w:type="auto"/>
            <w:shd w:val="clear" w:color="auto" w:fill="auto"/>
            <w:vAlign w:val="center"/>
          </w:tcPr>
          <w:p w14:paraId="0E945E75" w14:textId="77777777" w:rsidR="00E323D2" w:rsidRPr="00EB74C6" w:rsidRDefault="00E323D2" w:rsidP="001A7649">
            <w:pPr>
              <w:widowControl/>
              <w:adjustRightInd w:val="0"/>
              <w:snapToGrid w:val="0"/>
              <w:jc w:val="center"/>
              <w:rPr>
                <w:rFonts w:ascii="Times New Roman" w:hAnsi="Times New Roman"/>
                <w:spacing w:val="-6"/>
                <w:kern w:val="0"/>
                <w:szCs w:val="21"/>
              </w:rPr>
            </w:pPr>
            <w:r w:rsidRPr="00EB74C6">
              <w:rPr>
                <w:rFonts w:ascii="Times New Roman" w:hAnsi="Times New Roman"/>
                <w:spacing w:val="-6"/>
                <w:kern w:val="0"/>
                <w:szCs w:val="21"/>
              </w:rPr>
              <w:t>-</w:t>
            </w:r>
          </w:p>
        </w:tc>
        <w:tc>
          <w:tcPr>
            <w:tcW w:w="0" w:type="auto"/>
            <w:shd w:val="clear" w:color="auto" w:fill="auto"/>
            <w:vAlign w:val="center"/>
          </w:tcPr>
          <w:p w14:paraId="6CF873A9" w14:textId="77777777" w:rsidR="00E323D2" w:rsidRPr="00EB74C6" w:rsidRDefault="00E323D2" w:rsidP="001A7649">
            <w:pPr>
              <w:widowControl/>
              <w:adjustRightInd w:val="0"/>
              <w:snapToGrid w:val="0"/>
              <w:jc w:val="center"/>
              <w:rPr>
                <w:rFonts w:ascii="Times New Roman" w:hAnsi="Times New Roman"/>
                <w:spacing w:val="-6"/>
                <w:kern w:val="0"/>
                <w:szCs w:val="21"/>
              </w:rPr>
            </w:pPr>
            <w:r w:rsidRPr="00EB74C6">
              <w:rPr>
                <w:rFonts w:ascii="Times New Roman" w:hAnsi="Times New Roman"/>
                <w:spacing w:val="-6"/>
                <w:kern w:val="0"/>
                <w:szCs w:val="21"/>
              </w:rPr>
              <w:t>-</w:t>
            </w:r>
          </w:p>
        </w:tc>
        <w:tc>
          <w:tcPr>
            <w:tcW w:w="0" w:type="auto"/>
            <w:shd w:val="clear" w:color="auto" w:fill="auto"/>
            <w:vAlign w:val="center"/>
            <w:hideMark/>
          </w:tcPr>
          <w:p w14:paraId="127A0D56" w14:textId="77777777" w:rsidR="00E323D2" w:rsidRPr="00EB74C6" w:rsidRDefault="00E323D2" w:rsidP="001A7649">
            <w:pPr>
              <w:widowControl/>
              <w:adjustRightInd w:val="0"/>
              <w:snapToGrid w:val="0"/>
              <w:jc w:val="right"/>
              <w:rPr>
                <w:rFonts w:ascii="Times New Roman" w:hAnsi="Times New Roman"/>
                <w:b/>
                <w:bCs/>
                <w:spacing w:val="-6"/>
                <w:kern w:val="0"/>
                <w:szCs w:val="21"/>
              </w:rPr>
            </w:pPr>
            <w:r w:rsidRPr="00EB74C6">
              <w:rPr>
                <w:rFonts w:ascii="Times New Roman" w:hAnsi="Times New Roman"/>
                <w:b/>
                <w:bCs/>
                <w:snapToGrid w:val="0"/>
                <w:spacing w:val="-6"/>
                <w:kern w:val="0"/>
                <w:szCs w:val="21"/>
                <w:lang w:val="en-GB" w:eastAsia="en-US"/>
              </w:rPr>
              <w:t>12,707,364.75</w:t>
            </w:r>
          </w:p>
        </w:tc>
        <w:tc>
          <w:tcPr>
            <w:tcW w:w="0" w:type="auto"/>
            <w:shd w:val="clear" w:color="auto" w:fill="auto"/>
            <w:vAlign w:val="center"/>
          </w:tcPr>
          <w:p w14:paraId="6F5E684B" w14:textId="77777777" w:rsidR="00E323D2" w:rsidRPr="00EB74C6" w:rsidRDefault="00E323D2" w:rsidP="001A7649">
            <w:pPr>
              <w:widowControl/>
              <w:adjustRightInd w:val="0"/>
              <w:snapToGrid w:val="0"/>
              <w:jc w:val="center"/>
              <w:rPr>
                <w:rFonts w:ascii="Times New Roman" w:hAnsi="Times New Roman"/>
                <w:spacing w:val="-6"/>
                <w:kern w:val="0"/>
                <w:szCs w:val="21"/>
              </w:rPr>
            </w:pPr>
            <w:r w:rsidRPr="00EB74C6">
              <w:rPr>
                <w:rFonts w:ascii="Times New Roman" w:hAnsi="Times New Roman"/>
                <w:spacing w:val="-6"/>
                <w:kern w:val="0"/>
                <w:szCs w:val="21"/>
              </w:rPr>
              <w:t>-</w:t>
            </w:r>
          </w:p>
        </w:tc>
        <w:tc>
          <w:tcPr>
            <w:tcW w:w="0" w:type="auto"/>
            <w:shd w:val="clear" w:color="auto" w:fill="auto"/>
            <w:vAlign w:val="center"/>
          </w:tcPr>
          <w:p w14:paraId="13D3ED1A" w14:textId="77777777" w:rsidR="00E323D2" w:rsidRPr="00EB74C6" w:rsidRDefault="00E323D2" w:rsidP="001A7649">
            <w:pPr>
              <w:widowControl/>
              <w:adjustRightInd w:val="0"/>
              <w:snapToGrid w:val="0"/>
              <w:jc w:val="center"/>
              <w:rPr>
                <w:rFonts w:ascii="Times New Roman" w:hAnsi="Times New Roman"/>
                <w:spacing w:val="-6"/>
                <w:kern w:val="0"/>
                <w:szCs w:val="21"/>
              </w:rPr>
            </w:pPr>
            <w:r w:rsidRPr="00EB74C6">
              <w:rPr>
                <w:rFonts w:ascii="Times New Roman" w:hAnsi="Times New Roman"/>
                <w:spacing w:val="-6"/>
                <w:kern w:val="0"/>
                <w:szCs w:val="21"/>
              </w:rPr>
              <w:t>-</w:t>
            </w:r>
          </w:p>
        </w:tc>
      </w:tr>
    </w:tbl>
    <w:p w14:paraId="3FC10C71" w14:textId="77777777" w:rsidR="0024309A" w:rsidRPr="008F3D57" w:rsidRDefault="00117573" w:rsidP="007D53B2">
      <w:pPr>
        <w:pStyle w:val="005"/>
        <w:spacing w:before="120"/>
        <w:ind w:firstLine="480"/>
      </w:pPr>
      <w:r w:rsidRPr="00E323D2">
        <w:t>201</w:t>
      </w:r>
      <w:r>
        <w:rPr>
          <w:rFonts w:hint="eastAsia"/>
        </w:rPr>
        <w:t>7</w:t>
      </w:r>
      <w:r>
        <w:rPr>
          <w:rFonts w:hint="eastAsia"/>
        </w:rPr>
        <w:t>年</w:t>
      </w:r>
      <w:r>
        <w:t>12</w:t>
      </w:r>
      <w:r>
        <w:rPr>
          <w:rFonts w:hint="eastAsia"/>
        </w:rPr>
        <w:t>月</w:t>
      </w:r>
      <w:r w:rsidRPr="00E323D2">
        <w:t>31</w:t>
      </w:r>
      <w:r>
        <w:rPr>
          <w:rFonts w:hint="eastAsia"/>
        </w:rPr>
        <w:t>日</w:t>
      </w:r>
      <w:r w:rsidR="0024309A" w:rsidRPr="008F3D57">
        <w:t>抵押借款情况</w:t>
      </w:r>
      <w:r w:rsidR="009C5DDE" w:rsidRPr="008F3D57">
        <w:rPr>
          <w:rFonts w:hint="eastAsia"/>
        </w:rPr>
        <w:t>：</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259"/>
        <w:gridCol w:w="1536"/>
        <w:gridCol w:w="2233"/>
        <w:gridCol w:w="3500"/>
      </w:tblGrid>
      <w:tr w:rsidR="0024309A" w:rsidRPr="005A6012" w14:paraId="37C8F516" w14:textId="77777777" w:rsidTr="00272CE0">
        <w:trPr>
          <w:trHeight w:val="340"/>
          <w:tblHeader/>
          <w:jc w:val="center"/>
        </w:trPr>
        <w:tc>
          <w:tcPr>
            <w:tcW w:w="1276" w:type="dxa"/>
            <w:shd w:val="clear" w:color="auto" w:fill="auto"/>
            <w:vAlign w:val="center"/>
            <w:hideMark/>
          </w:tcPr>
          <w:p w14:paraId="6C0730BA" w14:textId="77777777" w:rsidR="0024309A" w:rsidRPr="005A6012" w:rsidRDefault="0024309A" w:rsidP="001A7649">
            <w:pPr>
              <w:widowControl/>
              <w:adjustRightInd w:val="0"/>
              <w:snapToGrid w:val="0"/>
              <w:jc w:val="center"/>
              <w:rPr>
                <w:rFonts w:ascii="Times New Roman" w:hAnsi="Times New Roman"/>
                <w:b/>
                <w:bCs/>
                <w:kern w:val="0"/>
                <w:szCs w:val="21"/>
              </w:rPr>
            </w:pPr>
            <w:r w:rsidRPr="005A6012">
              <w:rPr>
                <w:rFonts w:ascii="Times New Roman" w:hAnsi="Times New Roman"/>
                <w:b/>
                <w:bCs/>
                <w:kern w:val="0"/>
                <w:szCs w:val="21"/>
              </w:rPr>
              <w:t>贷款单位</w:t>
            </w:r>
          </w:p>
        </w:tc>
        <w:tc>
          <w:tcPr>
            <w:tcW w:w="1559" w:type="dxa"/>
            <w:shd w:val="clear" w:color="auto" w:fill="auto"/>
            <w:vAlign w:val="center"/>
            <w:hideMark/>
          </w:tcPr>
          <w:p w14:paraId="6AE53C10" w14:textId="77777777" w:rsidR="0024309A" w:rsidRPr="005A6012" w:rsidRDefault="0024309A" w:rsidP="001A7649">
            <w:pPr>
              <w:widowControl/>
              <w:adjustRightInd w:val="0"/>
              <w:snapToGrid w:val="0"/>
              <w:jc w:val="center"/>
              <w:rPr>
                <w:rFonts w:ascii="Times New Roman" w:hAnsi="Times New Roman"/>
                <w:b/>
                <w:bCs/>
                <w:kern w:val="0"/>
                <w:szCs w:val="21"/>
              </w:rPr>
            </w:pPr>
            <w:r w:rsidRPr="005A6012">
              <w:rPr>
                <w:rFonts w:ascii="Times New Roman" w:hAnsi="Times New Roman"/>
                <w:b/>
                <w:bCs/>
                <w:kern w:val="0"/>
                <w:szCs w:val="21"/>
              </w:rPr>
              <w:t>借款余额</w:t>
            </w:r>
          </w:p>
        </w:tc>
        <w:tc>
          <w:tcPr>
            <w:tcW w:w="2268" w:type="dxa"/>
            <w:shd w:val="clear" w:color="auto" w:fill="auto"/>
            <w:vAlign w:val="center"/>
            <w:hideMark/>
          </w:tcPr>
          <w:p w14:paraId="773E329C" w14:textId="77777777" w:rsidR="0024309A" w:rsidRPr="005A6012" w:rsidRDefault="0024309A" w:rsidP="001A7649">
            <w:pPr>
              <w:widowControl/>
              <w:adjustRightInd w:val="0"/>
              <w:snapToGrid w:val="0"/>
              <w:jc w:val="center"/>
              <w:rPr>
                <w:rFonts w:ascii="Times New Roman" w:hAnsi="Times New Roman"/>
                <w:b/>
                <w:bCs/>
                <w:kern w:val="0"/>
                <w:szCs w:val="21"/>
              </w:rPr>
            </w:pPr>
            <w:r w:rsidRPr="005A6012">
              <w:rPr>
                <w:rFonts w:ascii="Times New Roman" w:hAnsi="Times New Roman"/>
                <w:b/>
                <w:bCs/>
                <w:kern w:val="0"/>
                <w:szCs w:val="21"/>
              </w:rPr>
              <w:t>借款期间</w:t>
            </w:r>
          </w:p>
        </w:tc>
        <w:tc>
          <w:tcPr>
            <w:tcW w:w="3557" w:type="dxa"/>
            <w:shd w:val="clear" w:color="auto" w:fill="auto"/>
            <w:vAlign w:val="center"/>
            <w:hideMark/>
          </w:tcPr>
          <w:p w14:paraId="2828942B" w14:textId="77777777" w:rsidR="0024309A" w:rsidRPr="005A6012" w:rsidRDefault="0024309A" w:rsidP="001A7649">
            <w:pPr>
              <w:widowControl/>
              <w:adjustRightInd w:val="0"/>
              <w:snapToGrid w:val="0"/>
              <w:jc w:val="center"/>
              <w:rPr>
                <w:rFonts w:ascii="Times New Roman" w:hAnsi="Times New Roman"/>
                <w:b/>
                <w:bCs/>
                <w:kern w:val="0"/>
                <w:szCs w:val="21"/>
              </w:rPr>
            </w:pPr>
            <w:r w:rsidRPr="005A6012">
              <w:rPr>
                <w:rFonts w:ascii="Times New Roman" w:hAnsi="Times New Roman"/>
                <w:b/>
                <w:bCs/>
                <w:kern w:val="0"/>
                <w:szCs w:val="21"/>
              </w:rPr>
              <w:t>抵押物</w:t>
            </w:r>
          </w:p>
        </w:tc>
      </w:tr>
      <w:tr w:rsidR="0024309A" w:rsidRPr="005A6012" w14:paraId="1571EE2F" w14:textId="77777777" w:rsidTr="00272CE0">
        <w:trPr>
          <w:trHeight w:val="340"/>
          <w:jc w:val="center"/>
        </w:trPr>
        <w:tc>
          <w:tcPr>
            <w:tcW w:w="1276" w:type="dxa"/>
            <w:shd w:val="clear" w:color="auto" w:fill="auto"/>
            <w:vAlign w:val="center"/>
            <w:hideMark/>
          </w:tcPr>
          <w:p w14:paraId="336F2110" w14:textId="77777777" w:rsidR="0024309A" w:rsidRPr="005A6012" w:rsidRDefault="0024309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本公司</w:t>
            </w:r>
          </w:p>
        </w:tc>
        <w:tc>
          <w:tcPr>
            <w:tcW w:w="1559" w:type="dxa"/>
            <w:shd w:val="clear" w:color="auto" w:fill="auto"/>
            <w:vAlign w:val="center"/>
            <w:hideMark/>
          </w:tcPr>
          <w:p w14:paraId="49543502"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10,120,000.00</w:t>
            </w:r>
          </w:p>
        </w:tc>
        <w:tc>
          <w:tcPr>
            <w:tcW w:w="2268" w:type="dxa"/>
            <w:shd w:val="clear" w:color="auto" w:fill="auto"/>
            <w:vAlign w:val="center"/>
            <w:hideMark/>
          </w:tcPr>
          <w:p w14:paraId="3E827188" w14:textId="77777777" w:rsidR="0024309A" w:rsidRPr="005A6012" w:rsidRDefault="0024309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2017</w:t>
            </w:r>
            <w:r w:rsidR="00DA3EA6" w:rsidRPr="005A6012">
              <w:rPr>
                <w:rFonts w:ascii="Times New Roman" w:hAnsi="Times New Roman"/>
                <w:kern w:val="0"/>
                <w:szCs w:val="21"/>
              </w:rPr>
              <w:t>.</w:t>
            </w:r>
            <w:r w:rsidRPr="005A6012">
              <w:rPr>
                <w:rFonts w:ascii="Times New Roman" w:hAnsi="Times New Roman"/>
                <w:kern w:val="0"/>
                <w:szCs w:val="21"/>
              </w:rPr>
              <w:t>5</w:t>
            </w:r>
            <w:r w:rsidR="00DA3EA6" w:rsidRPr="005A6012">
              <w:rPr>
                <w:rFonts w:ascii="Times New Roman" w:hAnsi="Times New Roman"/>
                <w:kern w:val="0"/>
                <w:szCs w:val="21"/>
              </w:rPr>
              <w:t>.</w:t>
            </w:r>
            <w:r w:rsidRPr="005A6012">
              <w:rPr>
                <w:rFonts w:ascii="Times New Roman" w:hAnsi="Times New Roman"/>
                <w:kern w:val="0"/>
                <w:szCs w:val="21"/>
              </w:rPr>
              <w:t>17</w:t>
            </w:r>
            <w:r w:rsidR="00DA3EA6" w:rsidRPr="005A6012">
              <w:rPr>
                <w:rFonts w:ascii="Times New Roman" w:hAnsi="Times New Roman"/>
                <w:kern w:val="0"/>
                <w:szCs w:val="21"/>
              </w:rPr>
              <w:t>-</w:t>
            </w:r>
            <w:r w:rsidRPr="005A6012">
              <w:rPr>
                <w:rFonts w:ascii="Times New Roman" w:hAnsi="Times New Roman"/>
                <w:kern w:val="0"/>
                <w:szCs w:val="21"/>
              </w:rPr>
              <w:t>2018</w:t>
            </w:r>
            <w:r w:rsidR="00DA3EA6" w:rsidRPr="005A6012">
              <w:rPr>
                <w:rFonts w:ascii="Times New Roman" w:hAnsi="Times New Roman"/>
                <w:kern w:val="0"/>
                <w:szCs w:val="21"/>
              </w:rPr>
              <w:t>.</w:t>
            </w:r>
            <w:r w:rsidRPr="005A6012">
              <w:rPr>
                <w:rFonts w:ascii="Times New Roman" w:hAnsi="Times New Roman"/>
                <w:kern w:val="0"/>
                <w:szCs w:val="21"/>
              </w:rPr>
              <w:t>5</w:t>
            </w:r>
            <w:r w:rsidR="00DA3EA6" w:rsidRPr="005A6012">
              <w:rPr>
                <w:rFonts w:ascii="Times New Roman" w:hAnsi="Times New Roman"/>
                <w:kern w:val="0"/>
                <w:szCs w:val="21"/>
              </w:rPr>
              <w:t>.</w:t>
            </w:r>
            <w:r w:rsidRPr="005A6012">
              <w:rPr>
                <w:rFonts w:ascii="Times New Roman" w:hAnsi="Times New Roman"/>
                <w:kern w:val="0"/>
                <w:szCs w:val="21"/>
              </w:rPr>
              <w:t>11</w:t>
            </w:r>
          </w:p>
        </w:tc>
        <w:tc>
          <w:tcPr>
            <w:tcW w:w="3557" w:type="dxa"/>
            <w:shd w:val="clear" w:color="auto" w:fill="auto"/>
            <w:vAlign w:val="center"/>
            <w:hideMark/>
          </w:tcPr>
          <w:p w14:paraId="2D4A4626"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泰安世界之窗科技有限责任公司位于泰安市青年路</w:t>
            </w:r>
            <w:r w:rsidRPr="005A6012">
              <w:rPr>
                <w:rFonts w:ascii="Times New Roman" w:hAnsi="Times New Roman"/>
                <w:kern w:val="0"/>
                <w:szCs w:val="21"/>
              </w:rPr>
              <w:t>28</w:t>
            </w:r>
            <w:r w:rsidRPr="005A6012">
              <w:rPr>
                <w:rFonts w:ascii="Times New Roman" w:hAnsi="Times New Roman"/>
                <w:kern w:val="0"/>
                <w:szCs w:val="21"/>
              </w:rPr>
              <w:t>号银泰中心</w:t>
            </w:r>
            <w:r w:rsidRPr="005A6012">
              <w:rPr>
                <w:rFonts w:ascii="Times New Roman" w:hAnsi="Times New Roman"/>
                <w:kern w:val="0"/>
                <w:szCs w:val="21"/>
              </w:rPr>
              <w:t>4</w:t>
            </w:r>
            <w:r w:rsidRPr="005A6012">
              <w:rPr>
                <w:rFonts w:ascii="Times New Roman" w:hAnsi="Times New Roman"/>
                <w:kern w:val="0"/>
                <w:szCs w:val="21"/>
              </w:rPr>
              <w:t>层房产、倪江房产抵押，卫海、卫龙武、陈佩珍保证</w:t>
            </w:r>
          </w:p>
        </w:tc>
      </w:tr>
      <w:tr w:rsidR="0024309A" w:rsidRPr="005A6012" w14:paraId="393D4213" w14:textId="77777777" w:rsidTr="00272CE0">
        <w:trPr>
          <w:trHeight w:val="340"/>
          <w:jc w:val="center"/>
        </w:trPr>
        <w:tc>
          <w:tcPr>
            <w:tcW w:w="1276" w:type="dxa"/>
            <w:shd w:val="clear" w:color="auto" w:fill="auto"/>
            <w:vAlign w:val="center"/>
            <w:hideMark/>
          </w:tcPr>
          <w:p w14:paraId="4ECB3466" w14:textId="77777777" w:rsidR="0024309A" w:rsidRPr="005A6012" w:rsidRDefault="0024309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本公司</w:t>
            </w:r>
          </w:p>
        </w:tc>
        <w:tc>
          <w:tcPr>
            <w:tcW w:w="1559" w:type="dxa"/>
            <w:shd w:val="clear" w:color="auto" w:fill="auto"/>
            <w:vAlign w:val="center"/>
            <w:hideMark/>
          </w:tcPr>
          <w:p w14:paraId="64A61727"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12,380,000.00</w:t>
            </w:r>
          </w:p>
        </w:tc>
        <w:tc>
          <w:tcPr>
            <w:tcW w:w="2268" w:type="dxa"/>
            <w:shd w:val="clear" w:color="auto" w:fill="auto"/>
            <w:vAlign w:val="center"/>
            <w:hideMark/>
          </w:tcPr>
          <w:p w14:paraId="52D314CC" w14:textId="77777777" w:rsidR="0024309A" w:rsidRPr="005A6012" w:rsidRDefault="0024309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2017</w:t>
            </w:r>
            <w:r w:rsidR="00DA3EA6" w:rsidRPr="005A6012">
              <w:rPr>
                <w:rFonts w:ascii="Times New Roman" w:hAnsi="Times New Roman"/>
                <w:kern w:val="0"/>
                <w:szCs w:val="21"/>
              </w:rPr>
              <w:t>.</w:t>
            </w:r>
            <w:r w:rsidRPr="005A6012">
              <w:rPr>
                <w:rFonts w:ascii="Times New Roman" w:hAnsi="Times New Roman"/>
                <w:kern w:val="0"/>
                <w:szCs w:val="21"/>
              </w:rPr>
              <w:t>11</w:t>
            </w:r>
            <w:r w:rsidR="00DA3EA6" w:rsidRPr="005A6012">
              <w:rPr>
                <w:rFonts w:ascii="Times New Roman" w:hAnsi="Times New Roman"/>
                <w:kern w:val="0"/>
                <w:szCs w:val="21"/>
              </w:rPr>
              <w:t>.</w:t>
            </w:r>
            <w:r w:rsidRPr="005A6012">
              <w:rPr>
                <w:rFonts w:ascii="Times New Roman" w:hAnsi="Times New Roman"/>
                <w:kern w:val="0"/>
                <w:szCs w:val="21"/>
              </w:rPr>
              <w:t>28</w:t>
            </w:r>
            <w:r w:rsidR="00DA3EA6" w:rsidRPr="005A6012">
              <w:rPr>
                <w:rFonts w:ascii="Times New Roman" w:hAnsi="Times New Roman"/>
                <w:kern w:val="0"/>
                <w:szCs w:val="21"/>
              </w:rPr>
              <w:t>-</w:t>
            </w:r>
            <w:r w:rsidRPr="005A6012">
              <w:rPr>
                <w:rFonts w:ascii="Times New Roman" w:hAnsi="Times New Roman"/>
                <w:kern w:val="0"/>
                <w:szCs w:val="21"/>
              </w:rPr>
              <w:t>2018</w:t>
            </w:r>
            <w:r w:rsidR="00DA3EA6" w:rsidRPr="005A6012">
              <w:rPr>
                <w:rFonts w:ascii="Times New Roman" w:hAnsi="Times New Roman"/>
                <w:kern w:val="0"/>
                <w:szCs w:val="21"/>
              </w:rPr>
              <w:t>.</w:t>
            </w:r>
            <w:r w:rsidRPr="005A6012">
              <w:rPr>
                <w:rFonts w:ascii="Times New Roman" w:hAnsi="Times New Roman"/>
                <w:kern w:val="0"/>
                <w:szCs w:val="21"/>
              </w:rPr>
              <w:t>11</w:t>
            </w:r>
            <w:r w:rsidR="00DA3EA6" w:rsidRPr="005A6012">
              <w:rPr>
                <w:rFonts w:ascii="Times New Roman" w:hAnsi="Times New Roman"/>
                <w:kern w:val="0"/>
                <w:szCs w:val="21"/>
              </w:rPr>
              <w:t>.</w:t>
            </w:r>
            <w:r w:rsidRPr="005A6012">
              <w:rPr>
                <w:rFonts w:ascii="Times New Roman" w:hAnsi="Times New Roman"/>
                <w:kern w:val="0"/>
                <w:szCs w:val="21"/>
              </w:rPr>
              <w:t>15</w:t>
            </w:r>
          </w:p>
        </w:tc>
        <w:tc>
          <w:tcPr>
            <w:tcW w:w="3557" w:type="dxa"/>
            <w:shd w:val="clear" w:color="auto" w:fill="auto"/>
            <w:vAlign w:val="center"/>
            <w:hideMark/>
          </w:tcPr>
          <w:p w14:paraId="06D1C9F4"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泰安世界之窗科技有限责任公司位于泰安市青年路</w:t>
            </w:r>
            <w:r w:rsidRPr="005A6012">
              <w:rPr>
                <w:rFonts w:ascii="Times New Roman" w:hAnsi="Times New Roman"/>
                <w:kern w:val="0"/>
                <w:szCs w:val="21"/>
              </w:rPr>
              <w:t>28</w:t>
            </w:r>
            <w:r w:rsidRPr="005A6012">
              <w:rPr>
                <w:rFonts w:ascii="Times New Roman" w:hAnsi="Times New Roman"/>
                <w:kern w:val="0"/>
                <w:szCs w:val="21"/>
              </w:rPr>
              <w:t>号银泰中心</w:t>
            </w:r>
            <w:r w:rsidRPr="005A6012">
              <w:rPr>
                <w:rFonts w:ascii="Times New Roman" w:hAnsi="Times New Roman"/>
                <w:kern w:val="0"/>
                <w:szCs w:val="21"/>
              </w:rPr>
              <w:t>2</w:t>
            </w:r>
            <w:r w:rsidRPr="005A6012">
              <w:rPr>
                <w:rFonts w:ascii="Times New Roman" w:hAnsi="Times New Roman"/>
                <w:kern w:val="0"/>
                <w:szCs w:val="21"/>
              </w:rPr>
              <w:t>层房产、马纬星房产抵押，卫海、卫龙武、陈佩珍提供保证</w:t>
            </w:r>
          </w:p>
        </w:tc>
      </w:tr>
      <w:tr w:rsidR="0024309A" w:rsidRPr="005A6012" w14:paraId="05E88678" w14:textId="77777777" w:rsidTr="00272CE0">
        <w:trPr>
          <w:trHeight w:val="340"/>
          <w:jc w:val="center"/>
        </w:trPr>
        <w:tc>
          <w:tcPr>
            <w:tcW w:w="1276" w:type="dxa"/>
            <w:shd w:val="clear" w:color="auto" w:fill="auto"/>
            <w:vAlign w:val="center"/>
            <w:hideMark/>
          </w:tcPr>
          <w:p w14:paraId="7E1CA1B9" w14:textId="77777777" w:rsidR="0024309A" w:rsidRPr="005A6012" w:rsidRDefault="0024309A" w:rsidP="001A7649">
            <w:pPr>
              <w:keepNext/>
              <w:widowControl/>
              <w:adjustRightInd w:val="0"/>
              <w:snapToGrid w:val="0"/>
              <w:jc w:val="center"/>
              <w:rPr>
                <w:rFonts w:ascii="Times New Roman" w:hAnsi="Times New Roman"/>
                <w:kern w:val="0"/>
                <w:szCs w:val="21"/>
              </w:rPr>
            </w:pPr>
            <w:r w:rsidRPr="005A6012">
              <w:rPr>
                <w:rFonts w:ascii="Times New Roman" w:hAnsi="Times New Roman"/>
                <w:kern w:val="0"/>
                <w:szCs w:val="21"/>
              </w:rPr>
              <w:t>本公司</w:t>
            </w:r>
          </w:p>
        </w:tc>
        <w:tc>
          <w:tcPr>
            <w:tcW w:w="1559" w:type="dxa"/>
            <w:shd w:val="clear" w:color="auto" w:fill="auto"/>
            <w:vAlign w:val="center"/>
            <w:hideMark/>
          </w:tcPr>
          <w:p w14:paraId="2B7539B5" w14:textId="77777777" w:rsidR="0024309A" w:rsidRPr="005A6012" w:rsidRDefault="0024309A" w:rsidP="001A7649">
            <w:pPr>
              <w:keepNext/>
              <w:widowControl/>
              <w:adjustRightInd w:val="0"/>
              <w:snapToGrid w:val="0"/>
              <w:jc w:val="right"/>
              <w:rPr>
                <w:rFonts w:ascii="Times New Roman" w:hAnsi="Times New Roman"/>
                <w:kern w:val="0"/>
                <w:szCs w:val="21"/>
              </w:rPr>
            </w:pPr>
            <w:r w:rsidRPr="005A6012">
              <w:rPr>
                <w:rFonts w:ascii="Times New Roman" w:hAnsi="Times New Roman"/>
                <w:kern w:val="0"/>
                <w:szCs w:val="21"/>
              </w:rPr>
              <w:t>5,000,000.00</w:t>
            </w:r>
          </w:p>
        </w:tc>
        <w:tc>
          <w:tcPr>
            <w:tcW w:w="2268" w:type="dxa"/>
            <w:shd w:val="clear" w:color="auto" w:fill="auto"/>
            <w:vAlign w:val="center"/>
            <w:hideMark/>
          </w:tcPr>
          <w:p w14:paraId="4B33A633" w14:textId="77777777" w:rsidR="0024309A" w:rsidRPr="005A6012" w:rsidRDefault="0024309A" w:rsidP="001A7649">
            <w:pPr>
              <w:keepNext/>
              <w:widowControl/>
              <w:adjustRightInd w:val="0"/>
              <w:snapToGrid w:val="0"/>
              <w:jc w:val="center"/>
              <w:rPr>
                <w:rFonts w:ascii="Times New Roman" w:hAnsi="Times New Roman"/>
                <w:kern w:val="0"/>
                <w:szCs w:val="21"/>
              </w:rPr>
            </w:pPr>
            <w:r w:rsidRPr="005A6012">
              <w:rPr>
                <w:rFonts w:ascii="Times New Roman" w:hAnsi="Times New Roman"/>
                <w:kern w:val="0"/>
                <w:szCs w:val="21"/>
              </w:rPr>
              <w:t>2017</w:t>
            </w:r>
            <w:r w:rsidR="00DA3EA6" w:rsidRPr="005A6012">
              <w:rPr>
                <w:rFonts w:ascii="Times New Roman" w:hAnsi="Times New Roman"/>
                <w:kern w:val="0"/>
                <w:szCs w:val="21"/>
              </w:rPr>
              <w:t>.</w:t>
            </w:r>
            <w:r w:rsidRPr="005A6012">
              <w:rPr>
                <w:rFonts w:ascii="Times New Roman" w:hAnsi="Times New Roman"/>
                <w:kern w:val="0"/>
                <w:szCs w:val="21"/>
              </w:rPr>
              <w:t>9</w:t>
            </w:r>
            <w:r w:rsidR="00DA3EA6" w:rsidRPr="005A6012">
              <w:rPr>
                <w:rFonts w:ascii="Times New Roman" w:hAnsi="Times New Roman"/>
                <w:kern w:val="0"/>
                <w:szCs w:val="21"/>
              </w:rPr>
              <w:t>.</w:t>
            </w:r>
            <w:r w:rsidRPr="005A6012">
              <w:rPr>
                <w:rFonts w:ascii="Times New Roman" w:hAnsi="Times New Roman"/>
                <w:kern w:val="0"/>
                <w:szCs w:val="21"/>
              </w:rPr>
              <w:t>27</w:t>
            </w:r>
            <w:r w:rsidR="00DA3EA6" w:rsidRPr="005A6012">
              <w:rPr>
                <w:rFonts w:ascii="Times New Roman" w:hAnsi="Times New Roman"/>
                <w:kern w:val="0"/>
                <w:szCs w:val="21"/>
              </w:rPr>
              <w:t>-</w:t>
            </w:r>
            <w:r w:rsidRPr="005A6012">
              <w:rPr>
                <w:rFonts w:ascii="Times New Roman" w:hAnsi="Times New Roman"/>
                <w:kern w:val="0"/>
                <w:szCs w:val="21"/>
              </w:rPr>
              <w:t>2018</w:t>
            </w:r>
            <w:r w:rsidR="00DA3EA6" w:rsidRPr="005A6012">
              <w:rPr>
                <w:rFonts w:ascii="Times New Roman" w:hAnsi="Times New Roman"/>
                <w:kern w:val="0"/>
                <w:szCs w:val="21"/>
              </w:rPr>
              <w:t>.</w:t>
            </w:r>
            <w:r w:rsidRPr="005A6012">
              <w:rPr>
                <w:rFonts w:ascii="Times New Roman" w:hAnsi="Times New Roman"/>
                <w:kern w:val="0"/>
                <w:szCs w:val="21"/>
              </w:rPr>
              <w:t>3</w:t>
            </w:r>
            <w:r w:rsidR="00DA3EA6" w:rsidRPr="005A6012">
              <w:rPr>
                <w:rFonts w:ascii="Times New Roman" w:hAnsi="Times New Roman"/>
                <w:kern w:val="0"/>
                <w:szCs w:val="21"/>
              </w:rPr>
              <w:t>.</w:t>
            </w:r>
            <w:r w:rsidRPr="005A6012">
              <w:rPr>
                <w:rFonts w:ascii="Times New Roman" w:hAnsi="Times New Roman"/>
                <w:kern w:val="0"/>
                <w:szCs w:val="21"/>
              </w:rPr>
              <w:t>22</w:t>
            </w:r>
          </w:p>
        </w:tc>
        <w:tc>
          <w:tcPr>
            <w:tcW w:w="3557" w:type="dxa"/>
            <w:shd w:val="clear" w:color="auto" w:fill="auto"/>
            <w:vAlign w:val="center"/>
            <w:hideMark/>
          </w:tcPr>
          <w:p w14:paraId="177BDD61" w14:textId="77777777" w:rsidR="0024309A" w:rsidRPr="005A6012" w:rsidRDefault="0024309A" w:rsidP="001A7649">
            <w:pPr>
              <w:keepNext/>
              <w:widowControl/>
              <w:adjustRightInd w:val="0"/>
              <w:snapToGrid w:val="0"/>
              <w:jc w:val="left"/>
              <w:rPr>
                <w:rFonts w:ascii="Times New Roman" w:hAnsi="Times New Roman"/>
                <w:kern w:val="0"/>
                <w:szCs w:val="21"/>
              </w:rPr>
            </w:pPr>
            <w:r w:rsidRPr="005A6012">
              <w:rPr>
                <w:rFonts w:ascii="Times New Roman" w:hAnsi="Times New Roman"/>
                <w:kern w:val="0"/>
                <w:szCs w:val="21"/>
              </w:rPr>
              <w:t>泰安世界之窗科技有限责任公司位于泰安市青年路</w:t>
            </w:r>
            <w:r w:rsidRPr="005A6012">
              <w:rPr>
                <w:rFonts w:ascii="Times New Roman" w:hAnsi="Times New Roman"/>
                <w:kern w:val="0"/>
                <w:szCs w:val="21"/>
              </w:rPr>
              <w:t>28</w:t>
            </w:r>
            <w:r w:rsidRPr="005A6012">
              <w:rPr>
                <w:rFonts w:ascii="Times New Roman" w:hAnsi="Times New Roman"/>
                <w:kern w:val="0"/>
                <w:szCs w:val="21"/>
              </w:rPr>
              <w:t>号银泰中心</w:t>
            </w:r>
            <w:r w:rsidRPr="005A6012">
              <w:rPr>
                <w:rFonts w:ascii="Times New Roman" w:hAnsi="Times New Roman"/>
                <w:kern w:val="0"/>
                <w:szCs w:val="21"/>
              </w:rPr>
              <w:t>4</w:t>
            </w:r>
            <w:r w:rsidRPr="005A6012">
              <w:rPr>
                <w:rFonts w:ascii="Times New Roman" w:hAnsi="Times New Roman"/>
                <w:kern w:val="0"/>
                <w:szCs w:val="21"/>
              </w:rPr>
              <w:t>层房产抵押</w:t>
            </w:r>
          </w:p>
        </w:tc>
      </w:tr>
      <w:tr w:rsidR="0024309A" w:rsidRPr="005A6012" w14:paraId="4532C07D" w14:textId="77777777" w:rsidTr="00272CE0">
        <w:trPr>
          <w:trHeight w:val="340"/>
          <w:jc w:val="center"/>
        </w:trPr>
        <w:tc>
          <w:tcPr>
            <w:tcW w:w="1276" w:type="dxa"/>
            <w:shd w:val="clear" w:color="auto" w:fill="auto"/>
            <w:vAlign w:val="center"/>
            <w:hideMark/>
          </w:tcPr>
          <w:p w14:paraId="447B4DDC" w14:textId="77777777" w:rsidR="0024309A" w:rsidRPr="005A6012" w:rsidRDefault="0024309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本公司</w:t>
            </w:r>
          </w:p>
        </w:tc>
        <w:tc>
          <w:tcPr>
            <w:tcW w:w="1559" w:type="dxa"/>
            <w:shd w:val="clear" w:color="auto" w:fill="auto"/>
            <w:vAlign w:val="center"/>
            <w:hideMark/>
          </w:tcPr>
          <w:p w14:paraId="4966C777"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kern w:val="0"/>
                <w:szCs w:val="21"/>
              </w:rPr>
              <w:t>5,000,000.00</w:t>
            </w:r>
          </w:p>
        </w:tc>
        <w:tc>
          <w:tcPr>
            <w:tcW w:w="2268" w:type="dxa"/>
            <w:shd w:val="clear" w:color="auto" w:fill="auto"/>
            <w:vAlign w:val="center"/>
            <w:hideMark/>
          </w:tcPr>
          <w:p w14:paraId="06FEF235" w14:textId="77777777" w:rsidR="0024309A" w:rsidRPr="005A6012" w:rsidRDefault="0024309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2017</w:t>
            </w:r>
            <w:r w:rsidR="00DA3EA6" w:rsidRPr="005A6012">
              <w:rPr>
                <w:rFonts w:ascii="Times New Roman" w:hAnsi="Times New Roman"/>
                <w:kern w:val="0"/>
                <w:szCs w:val="21"/>
              </w:rPr>
              <w:t>.</w:t>
            </w:r>
            <w:r w:rsidRPr="005A6012">
              <w:rPr>
                <w:rFonts w:ascii="Times New Roman" w:hAnsi="Times New Roman"/>
                <w:kern w:val="0"/>
                <w:szCs w:val="21"/>
              </w:rPr>
              <w:t>1</w:t>
            </w:r>
            <w:r w:rsidR="00DA3EA6" w:rsidRPr="005A6012">
              <w:rPr>
                <w:rFonts w:ascii="Times New Roman" w:hAnsi="Times New Roman"/>
                <w:kern w:val="0"/>
                <w:szCs w:val="21"/>
              </w:rPr>
              <w:t>.</w:t>
            </w:r>
            <w:r w:rsidRPr="005A6012">
              <w:rPr>
                <w:rFonts w:ascii="Times New Roman" w:hAnsi="Times New Roman"/>
                <w:kern w:val="0"/>
                <w:szCs w:val="21"/>
              </w:rPr>
              <w:t>11</w:t>
            </w:r>
            <w:r w:rsidR="00DA3EA6" w:rsidRPr="005A6012">
              <w:rPr>
                <w:rFonts w:ascii="Times New Roman" w:hAnsi="Times New Roman"/>
                <w:kern w:val="0"/>
                <w:szCs w:val="21"/>
              </w:rPr>
              <w:t>-</w:t>
            </w:r>
            <w:r w:rsidRPr="005A6012">
              <w:rPr>
                <w:rFonts w:ascii="Times New Roman" w:hAnsi="Times New Roman"/>
                <w:kern w:val="0"/>
                <w:szCs w:val="21"/>
              </w:rPr>
              <w:t>2018</w:t>
            </w:r>
            <w:r w:rsidR="00DA3EA6" w:rsidRPr="005A6012">
              <w:rPr>
                <w:rFonts w:ascii="Times New Roman" w:hAnsi="Times New Roman"/>
                <w:kern w:val="0"/>
                <w:szCs w:val="21"/>
              </w:rPr>
              <w:t>.</w:t>
            </w:r>
            <w:r w:rsidRPr="005A6012">
              <w:rPr>
                <w:rFonts w:ascii="Times New Roman" w:hAnsi="Times New Roman"/>
                <w:kern w:val="0"/>
                <w:szCs w:val="21"/>
              </w:rPr>
              <w:t>1</w:t>
            </w:r>
            <w:r w:rsidR="00DA3EA6" w:rsidRPr="005A6012">
              <w:rPr>
                <w:rFonts w:ascii="Times New Roman" w:hAnsi="Times New Roman"/>
                <w:kern w:val="0"/>
                <w:szCs w:val="21"/>
              </w:rPr>
              <w:t>.</w:t>
            </w:r>
            <w:r w:rsidRPr="005A6012">
              <w:rPr>
                <w:rFonts w:ascii="Times New Roman" w:hAnsi="Times New Roman"/>
                <w:kern w:val="0"/>
                <w:szCs w:val="21"/>
              </w:rPr>
              <w:t>10</w:t>
            </w:r>
          </w:p>
        </w:tc>
        <w:tc>
          <w:tcPr>
            <w:tcW w:w="3557" w:type="dxa"/>
            <w:shd w:val="clear" w:color="auto" w:fill="auto"/>
            <w:vAlign w:val="center"/>
            <w:hideMark/>
          </w:tcPr>
          <w:p w14:paraId="7D9E83C9"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卫海玄武区湖景花园</w:t>
            </w:r>
            <w:r w:rsidRPr="005A6012">
              <w:rPr>
                <w:rFonts w:ascii="Times New Roman" w:hAnsi="Times New Roman"/>
                <w:kern w:val="0"/>
                <w:szCs w:val="21"/>
              </w:rPr>
              <w:t>16</w:t>
            </w:r>
            <w:r w:rsidRPr="005A6012">
              <w:rPr>
                <w:rFonts w:ascii="Times New Roman" w:hAnsi="Times New Roman"/>
                <w:kern w:val="0"/>
                <w:szCs w:val="21"/>
              </w:rPr>
              <w:t>号</w:t>
            </w:r>
            <w:r w:rsidRPr="005A6012">
              <w:rPr>
                <w:rFonts w:ascii="Times New Roman" w:hAnsi="Times New Roman"/>
                <w:kern w:val="0"/>
                <w:szCs w:val="21"/>
              </w:rPr>
              <w:t>401</w:t>
            </w:r>
            <w:r w:rsidRPr="005A6012">
              <w:rPr>
                <w:rFonts w:ascii="Times New Roman" w:hAnsi="Times New Roman"/>
                <w:kern w:val="0"/>
                <w:szCs w:val="21"/>
              </w:rPr>
              <w:t>室抵押，卫海、卫龙武担保</w:t>
            </w:r>
          </w:p>
        </w:tc>
      </w:tr>
      <w:tr w:rsidR="0024309A" w:rsidRPr="005A6012" w14:paraId="3D9851F5" w14:textId="77777777" w:rsidTr="00272CE0">
        <w:trPr>
          <w:trHeight w:val="340"/>
          <w:jc w:val="center"/>
        </w:trPr>
        <w:tc>
          <w:tcPr>
            <w:tcW w:w="1276" w:type="dxa"/>
            <w:shd w:val="clear" w:color="auto" w:fill="auto"/>
            <w:vAlign w:val="center"/>
            <w:hideMark/>
          </w:tcPr>
          <w:p w14:paraId="470F48A9" w14:textId="77777777" w:rsidR="0024309A" w:rsidRPr="005A6012" w:rsidRDefault="0024309A" w:rsidP="001A7649">
            <w:pPr>
              <w:widowControl/>
              <w:adjustRightInd w:val="0"/>
              <w:snapToGrid w:val="0"/>
              <w:jc w:val="center"/>
              <w:rPr>
                <w:rFonts w:ascii="Times New Roman" w:hAnsi="Times New Roman"/>
                <w:b/>
                <w:bCs/>
                <w:kern w:val="0"/>
                <w:szCs w:val="21"/>
              </w:rPr>
            </w:pPr>
            <w:r w:rsidRPr="005A6012">
              <w:rPr>
                <w:rFonts w:ascii="Times New Roman" w:hAnsi="Times New Roman"/>
                <w:b/>
                <w:bCs/>
                <w:kern w:val="0"/>
                <w:szCs w:val="21"/>
              </w:rPr>
              <w:t>合计</w:t>
            </w:r>
          </w:p>
        </w:tc>
        <w:tc>
          <w:tcPr>
            <w:tcW w:w="1559" w:type="dxa"/>
            <w:shd w:val="clear" w:color="auto" w:fill="auto"/>
            <w:vAlign w:val="center"/>
            <w:hideMark/>
          </w:tcPr>
          <w:p w14:paraId="30635FA6" w14:textId="77777777" w:rsidR="0024309A" w:rsidRPr="005A6012" w:rsidRDefault="0024309A" w:rsidP="001A7649">
            <w:pPr>
              <w:widowControl/>
              <w:adjustRightInd w:val="0"/>
              <w:snapToGrid w:val="0"/>
              <w:jc w:val="right"/>
              <w:rPr>
                <w:rFonts w:ascii="Times New Roman" w:hAnsi="Times New Roman"/>
                <w:b/>
                <w:bCs/>
                <w:kern w:val="0"/>
                <w:szCs w:val="21"/>
              </w:rPr>
            </w:pPr>
            <w:r w:rsidRPr="005A6012">
              <w:rPr>
                <w:rFonts w:ascii="Times New Roman" w:hAnsi="Times New Roman"/>
                <w:b/>
                <w:bCs/>
                <w:kern w:val="0"/>
                <w:szCs w:val="21"/>
              </w:rPr>
              <w:t>32,500,000.00</w:t>
            </w:r>
          </w:p>
        </w:tc>
        <w:tc>
          <w:tcPr>
            <w:tcW w:w="2268" w:type="dxa"/>
            <w:shd w:val="clear" w:color="auto" w:fill="auto"/>
            <w:vAlign w:val="center"/>
            <w:hideMark/>
          </w:tcPr>
          <w:p w14:paraId="6F593E7D" w14:textId="77777777" w:rsidR="0024309A" w:rsidRPr="005A6012" w:rsidRDefault="00073F2C" w:rsidP="001A7649">
            <w:pPr>
              <w:widowControl/>
              <w:adjustRightInd w:val="0"/>
              <w:snapToGrid w:val="0"/>
              <w:jc w:val="center"/>
              <w:rPr>
                <w:rFonts w:ascii="Times New Roman" w:hAnsi="Times New Roman"/>
                <w:b/>
                <w:bCs/>
                <w:kern w:val="0"/>
                <w:szCs w:val="21"/>
              </w:rPr>
            </w:pPr>
            <w:r w:rsidRPr="005A6012">
              <w:rPr>
                <w:rFonts w:ascii="Times New Roman" w:hAnsi="Times New Roman"/>
                <w:b/>
                <w:bCs/>
                <w:kern w:val="0"/>
                <w:szCs w:val="21"/>
              </w:rPr>
              <w:t>-</w:t>
            </w:r>
          </w:p>
        </w:tc>
        <w:tc>
          <w:tcPr>
            <w:tcW w:w="3557" w:type="dxa"/>
            <w:shd w:val="clear" w:color="auto" w:fill="auto"/>
            <w:vAlign w:val="center"/>
            <w:hideMark/>
          </w:tcPr>
          <w:p w14:paraId="4DBF43C9" w14:textId="77777777" w:rsidR="0024309A" w:rsidRPr="005A6012" w:rsidRDefault="00073F2C" w:rsidP="001A7649">
            <w:pPr>
              <w:widowControl/>
              <w:adjustRightInd w:val="0"/>
              <w:snapToGrid w:val="0"/>
              <w:jc w:val="center"/>
              <w:rPr>
                <w:rFonts w:ascii="Times New Roman" w:hAnsi="Times New Roman"/>
                <w:b/>
                <w:bCs/>
                <w:kern w:val="0"/>
                <w:szCs w:val="21"/>
              </w:rPr>
            </w:pPr>
            <w:r w:rsidRPr="005A6012">
              <w:rPr>
                <w:rFonts w:ascii="Times New Roman" w:hAnsi="Times New Roman"/>
                <w:b/>
                <w:bCs/>
                <w:kern w:val="0"/>
                <w:szCs w:val="21"/>
              </w:rPr>
              <w:t>-</w:t>
            </w:r>
          </w:p>
        </w:tc>
      </w:tr>
    </w:tbl>
    <w:p w14:paraId="178CF8FA" w14:textId="77777777" w:rsidR="0024309A" w:rsidRDefault="00117573" w:rsidP="007D53B2">
      <w:pPr>
        <w:pStyle w:val="005"/>
        <w:spacing w:before="120"/>
        <w:ind w:firstLine="480"/>
      </w:pPr>
      <w:r w:rsidRPr="00E323D2">
        <w:t>201</w:t>
      </w:r>
      <w:r>
        <w:rPr>
          <w:rFonts w:hint="eastAsia"/>
        </w:rPr>
        <w:t>7</w:t>
      </w:r>
      <w:r>
        <w:rPr>
          <w:rFonts w:hint="eastAsia"/>
        </w:rPr>
        <w:t>年</w:t>
      </w:r>
      <w:r>
        <w:t>12</w:t>
      </w:r>
      <w:r>
        <w:rPr>
          <w:rFonts w:hint="eastAsia"/>
        </w:rPr>
        <w:t>月</w:t>
      </w:r>
      <w:r w:rsidRPr="00E323D2">
        <w:t>31</w:t>
      </w:r>
      <w:r>
        <w:rPr>
          <w:rFonts w:hint="eastAsia"/>
        </w:rPr>
        <w:t>日</w:t>
      </w:r>
      <w:r w:rsidR="0024309A" w:rsidRPr="008F3D57">
        <w:t>抵押借款明细如下</w:t>
      </w:r>
      <w:r w:rsidR="00E323D2" w:rsidRPr="008F3D57">
        <w:rPr>
          <w:rFonts w:hint="eastAsia"/>
        </w:rPr>
        <w:t>：</w:t>
      </w:r>
    </w:p>
    <w:p w14:paraId="1638418D" w14:textId="77777777" w:rsidR="00F3108E" w:rsidRDefault="00F3108E" w:rsidP="007D53B2">
      <w:pPr>
        <w:pStyle w:val="005"/>
        <w:spacing w:before="120"/>
        <w:ind w:firstLine="480"/>
      </w:pPr>
      <w:r w:rsidRPr="00F3108E">
        <w:rPr>
          <w:rFonts w:hint="eastAsia"/>
        </w:rPr>
        <w:t>A</w:t>
      </w:r>
      <w:r w:rsidRPr="00F3108E">
        <w:rPr>
          <w:rFonts w:hint="eastAsia"/>
        </w:rPr>
        <w:t>、本公司与中国工商银行股份有限公司南京城北支行签署合同编号为</w:t>
      </w:r>
      <w:r w:rsidRPr="00F3108E">
        <w:rPr>
          <w:rFonts w:hint="eastAsia"/>
        </w:rPr>
        <w:t>2017</w:t>
      </w:r>
      <w:r w:rsidRPr="00F3108E">
        <w:rPr>
          <w:rFonts w:hint="eastAsia"/>
        </w:rPr>
        <w:t>年（城北）字</w:t>
      </w:r>
      <w:r w:rsidRPr="00F3108E">
        <w:rPr>
          <w:rFonts w:hint="eastAsia"/>
        </w:rPr>
        <w:t>00022</w:t>
      </w:r>
      <w:r w:rsidRPr="00F3108E">
        <w:rPr>
          <w:rFonts w:hint="eastAsia"/>
        </w:rPr>
        <w:t>号的小企业借款合同，向工商银行借款</w:t>
      </w:r>
      <w:r w:rsidRPr="00F3108E">
        <w:rPr>
          <w:rFonts w:hint="eastAsia"/>
        </w:rPr>
        <w:t>1,012</w:t>
      </w:r>
      <w:r w:rsidRPr="00F3108E">
        <w:rPr>
          <w:rFonts w:hint="eastAsia"/>
        </w:rPr>
        <w:t>万元整，借款用途为采购；倪江与工行城北支行签署合同编号为</w:t>
      </w:r>
      <w:r w:rsidRPr="00F3108E">
        <w:rPr>
          <w:rFonts w:hint="eastAsia"/>
        </w:rPr>
        <w:t>2017050301</w:t>
      </w:r>
      <w:r w:rsidRPr="00F3108E">
        <w:rPr>
          <w:rFonts w:hint="eastAsia"/>
        </w:rPr>
        <w:t>的南京市房地产抵押合同，被担保主债权数额为</w:t>
      </w:r>
      <w:r w:rsidRPr="00F3108E">
        <w:rPr>
          <w:rFonts w:hint="eastAsia"/>
        </w:rPr>
        <w:t>80</w:t>
      </w:r>
      <w:r w:rsidRPr="00F3108E">
        <w:rPr>
          <w:rFonts w:hint="eastAsia"/>
        </w:rPr>
        <w:t>万，以坐落于四条巷</w:t>
      </w:r>
      <w:r w:rsidRPr="00F3108E">
        <w:rPr>
          <w:rFonts w:hint="eastAsia"/>
        </w:rPr>
        <w:t>1-5</w:t>
      </w:r>
      <w:r w:rsidRPr="00F3108E">
        <w:rPr>
          <w:rFonts w:hint="eastAsia"/>
        </w:rPr>
        <w:t>号</w:t>
      </w:r>
      <w:r w:rsidRPr="00F3108E">
        <w:rPr>
          <w:rFonts w:hint="eastAsia"/>
        </w:rPr>
        <w:t>2</w:t>
      </w:r>
      <w:r w:rsidRPr="00F3108E">
        <w:rPr>
          <w:rFonts w:hint="eastAsia"/>
        </w:rPr>
        <w:t>幢</w:t>
      </w:r>
      <w:r w:rsidRPr="00F3108E">
        <w:rPr>
          <w:rFonts w:hint="eastAsia"/>
        </w:rPr>
        <w:t>101</w:t>
      </w:r>
      <w:r w:rsidRPr="00F3108E">
        <w:rPr>
          <w:rFonts w:hint="eastAsia"/>
        </w:rPr>
        <w:t>室的住宅作为抵押（国有土地使用证号：宁鼓国用（</w:t>
      </w:r>
      <w:r w:rsidRPr="00F3108E">
        <w:rPr>
          <w:rFonts w:hint="eastAsia"/>
        </w:rPr>
        <w:t>2009</w:t>
      </w:r>
      <w:r w:rsidRPr="00F3108E">
        <w:rPr>
          <w:rFonts w:hint="eastAsia"/>
        </w:rPr>
        <w:t>）第</w:t>
      </w:r>
      <w:r w:rsidRPr="00F3108E">
        <w:rPr>
          <w:rFonts w:hint="eastAsia"/>
        </w:rPr>
        <w:t>18566</w:t>
      </w:r>
      <w:r w:rsidRPr="00F3108E">
        <w:rPr>
          <w:rFonts w:hint="eastAsia"/>
        </w:rPr>
        <w:t>号，房屋所有权证号：宁房权证鼓转字第</w:t>
      </w:r>
      <w:r w:rsidRPr="00F3108E">
        <w:rPr>
          <w:rFonts w:hint="eastAsia"/>
        </w:rPr>
        <w:t>80835</w:t>
      </w:r>
      <w:r w:rsidRPr="00F3108E">
        <w:rPr>
          <w:rFonts w:hint="eastAsia"/>
        </w:rPr>
        <w:t>号）；泰安世界之窗科技有限责任公司（法定代表人：卫海）与工行城北支行签署合同编号为</w:t>
      </w:r>
      <w:r w:rsidRPr="00F3108E">
        <w:rPr>
          <w:rFonts w:hint="eastAsia"/>
        </w:rPr>
        <w:t>2017</w:t>
      </w:r>
      <w:r w:rsidRPr="00F3108E">
        <w:rPr>
          <w:rFonts w:hint="eastAsia"/>
        </w:rPr>
        <w:t>城北（抵）字</w:t>
      </w:r>
      <w:r w:rsidRPr="00F3108E">
        <w:rPr>
          <w:rFonts w:hint="eastAsia"/>
        </w:rPr>
        <w:t>00022</w:t>
      </w:r>
      <w:r w:rsidRPr="00F3108E">
        <w:rPr>
          <w:rFonts w:hint="eastAsia"/>
        </w:rPr>
        <w:t>的抵押合同，以坐落于泰安市青年路</w:t>
      </w:r>
      <w:r w:rsidRPr="00F3108E">
        <w:rPr>
          <w:rFonts w:hint="eastAsia"/>
        </w:rPr>
        <w:t>28</w:t>
      </w:r>
      <w:r w:rsidRPr="00F3108E">
        <w:rPr>
          <w:rFonts w:hint="eastAsia"/>
        </w:rPr>
        <w:t>号银泰中心</w:t>
      </w:r>
      <w:r w:rsidRPr="00F3108E">
        <w:rPr>
          <w:rFonts w:hint="eastAsia"/>
        </w:rPr>
        <w:t>4</w:t>
      </w:r>
      <w:r w:rsidRPr="00F3108E">
        <w:rPr>
          <w:rFonts w:hint="eastAsia"/>
        </w:rPr>
        <w:t>层（权属证明号：泰房权证泰字第</w:t>
      </w:r>
      <w:r w:rsidRPr="00F3108E">
        <w:rPr>
          <w:rFonts w:hint="eastAsia"/>
        </w:rPr>
        <w:t>280788</w:t>
      </w:r>
      <w:r w:rsidRPr="00F3108E">
        <w:rPr>
          <w:rFonts w:hint="eastAsia"/>
        </w:rPr>
        <w:t>号）的房产作为抵押物；卫龙武、陈佩珍与工行城北支行签署合同编号为</w:t>
      </w:r>
      <w:r w:rsidRPr="00F3108E">
        <w:rPr>
          <w:rFonts w:hint="eastAsia"/>
        </w:rPr>
        <w:t>2017</w:t>
      </w:r>
      <w:r w:rsidRPr="00F3108E">
        <w:rPr>
          <w:rFonts w:hint="eastAsia"/>
        </w:rPr>
        <w:t>城北（保）字</w:t>
      </w:r>
      <w:r w:rsidRPr="00F3108E">
        <w:rPr>
          <w:rFonts w:hint="eastAsia"/>
        </w:rPr>
        <w:t>00022</w:t>
      </w:r>
      <w:r w:rsidRPr="00F3108E">
        <w:rPr>
          <w:rFonts w:hint="eastAsia"/>
        </w:rPr>
        <w:t>的最高额保证合同，卫海与工行城北支行签署合同编号为</w:t>
      </w:r>
      <w:r w:rsidRPr="00F3108E">
        <w:rPr>
          <w:rFonts w:hint="eastAsia"/>
        </w:rPr>
        <w:t>2017</w:t>
      </w:r>
      <w:r w:rsidRPr="00F3108E">
        <w:rPr>
          <w:rFonts w:hint="eastAsia"/>
        </w:rPr>
        <w:t>城北（保）字</w:t>
      </w:r>
      <w:r w:rsidRPr="00F3108E">
        <w:rPr>
          <w:rFonts w:hint="eastAsia"/>
        </w:rPr>
        <w:t>00023</w:t>
      </w:r>
      <w:r w:rsidRPr="00F3108E">
        <w:rPr>
          <w:rFonts w:hint="eastAsia"/>
        </w:rPr>
        <w:t>的最高额保证合同，在人民币</w:t>
      </w:r>
      <w:r w:rsidRPr="00F3108E">
        <w:rPr>
          <w:rFonts w:hint="eastAsia"/>
        </w:rPr>
        <w:t>3,000</w:t>
      </w:r>
      <w:r w:rsidRPr="00F3108E">
        <w:rPr>
          <w:rFonts w:hint="eastAsia"/>
        </w:rPr>
        <w:t>万元的最高余额内提供连带责任保证。</w:t>
      </w:r>
    </w:p>
    <w:p w14:paraId="07377094" w14:textId="77777777" w:rsidR="00F3108E" w:rsidRDefault="00F3108E" w:rsidP="007D53B2">
      <w:pPr>
        <w:pStyle w:val="005"/>
        <w:spacing w:before="120"/>
        <w:ind w:firstLine="480"/>
      </w:pPr>
      <w:r w:rsidRPr="00F3108E">
        <w:rPr>
          <w:rFonts w:hint="eastAsia"/>
        </w:rPr>
        <w:t>B</w:t>
      </w:r>
      <w:r w:rsidRPr="00F3108E">
        <w:rPr>
          <w:rFonts w:hint="eastAsia"/>
        </w:rPr>
        <w:t>、本公司与中国工商银行股份有限公司南京城北支行签署合同编号为</w:t>
      </w:r>
      <w:r w:rsidRPr="00F3108E">
        <w:rPr>
          <w:rFonts w:hint="eastAsia"/>
        </w:rPr>
        <w:t>2017</w:t>
      </w:r>
      <w:r w:rsidRPr="00F3108E">
        <w:rPr>
          <w:rFonts w:hint="eastAsia"/>
        </w:rPr>
        <w:t>年（城北）字</w:t>
      </w:r>
      <w:r w:rsidRPr="00F3108E">
        <w:rPr>
          <w:rFonts w:hint="eastAsia"/>
        </w:rPr>
        <w:t>00075</w:t>
      </w:r>
      <w:r w:rsidRPr="00F3108E">
        <w:rPr>
          <w:rFonts w:hint="eastAsia"/>
        </w:rPr>
        <w:t>号的小企业借款合同，向工商银行借款</w:t>
      </w:r>
      <w:r w:rsidRPr="00F3108E">
        <w:rPr>
          <w:rFonts w:hint="eastAsia"/>
        </w:rPr>
        <w:t>1,238</w:t>
      </w:r>
      <w:r w:rsidRPr="00F3108E">
        <w:rPr>
          <w:rFonts w:hint="eastAsia"/>
        </w:rPr>
        <w:t>万元整，借款用途为采购；泰安世界之窗科技有限责任公司（法定代表人：卫海）与工行城北支行签署合同编号为</w:t>
      </w:r>
      <w:r w:rsidRPr="00F3108E">
        <w:rPr>
          <w:rFonts w:hint="eastAsia"/>
        </w:rPr>
        <w:t>2017</w:t>
      </w:r>
      <w:r w:rsidRPr="00F3108E">
        <w:rPr>
          <w:rFonts w:hint="eastAsia"/>
        </w:rPr>
        <w:t>城北（抵）字</w:t>
      </w:r>
      <w:r w:rsidRPr="00F3108E">
        <w:rPr>
          <w:rFonts w:hint="eastAsia"/>
        </w:rPr>
        <w:t>00075</w:t>
      </w:r>
      <w:r w:rsidRPr="00F3108E">
        <w:rPr>
          <w:rFonts w:hint="eastAsia"/>
        </w:rPr>
        <w:t>的抵押合同，以坐落于泰安市青年路</w:t>
      </w:r>
      <w:r w:rsidRPr="00F3108E">
        <w:rPr>
          <w:rFonts w:hint="eastAsia"/>
        </w:rPr>
        <w:t>28</w:t>
      </w:r>
      <w:r w:rsidRPr="00F3108E">
        <w:rPr>
          <w:rFonts w:hint="eastAsia"/>
        </w:rPr>
        <w:t>号银泰中心</w:t>
      </w:r>
      <w:r w:rsidRPr="00F3108E">
        <w:rPr>
          <w:rFonts w:hint="eastAsia"/>
        </w:rPr>
        <w:t>2</w:t>
      </w:r>
      <w:r w:rsidRPr="00F3108E">
        <w:rPr>
          <w:rFonts w:hint="eastAsia"/>
        </w:rPr>
        <w:t>层的房产作为抵押物；马纬星与工行城北支行签署合同编号为</w:t>
      </w:r>
      <w:r w:rsidRPr="00F3108E">
        <w:rPr>
          <w:rFonts w:hint="eastAsia"/>
        </w:rPr>
        <w:t>2017111601</w:t>
      </w:r>
      <w:r w:rsidRPr="00F3108E">
        <w:rPr>
          <w:rFonts w:hint="eastAsia"/>
        </w:rPr>
        <w:t>的南京市房地产抵押合同，被担保主债权数额为</w:t>
      </w:r>
      <w:r w:rsidRPr="00F3108E">
        <w:rPr>
          <w:rFonts w:hint="eastAsia"/>
        </w:rPr>
        <w:t>90</w:t>
      </w:r>
      <w:r w:rsidRPr="00F3108E">
        <w:rPr>
          <w:rFonts w:hint="eastAsia"/>
        </w:rPr>
        <w:t>万，以坐落于紫竹林</w:t>
      </w:r>
      <w:r w:rsidRPr="00F3108E">
        <w:rPr>
          <w:rFonts w:hint="eastAsia"/>
        </w:rPr>
        <w:t>1</w:t>
      </w:r>
      <w:r w:rsidRPr="00F3108E">
        <w:rPr>
          <w:rFonts w:hint="eastAsia"/>
        </w:rPr>
        <w:t>号</w:t>
      </w:r>
      <w:r w:rsidRPr="00F3108E">
        <w:rPr>
          <w:rFonts w:hint="eastAsia"/>
        </w:rPr>
        <w:t>05</w:t>
      </w:r>
      <w:r w:rsidRPr="00F3108E">
        <w:rPr>
          <w:rFonts w:hint="eastAsia"/>
        </w:rPr>
        <w:t>幢</w:t>
      </w:r>
      <w:r w:rsidRPr="00F3108E">
        <w:rPr>
          <w:rFonts w:hint="eastAsia"/>
        </w:rPr>
        <w:t>2-202</w:t>
      </w:r>
      <w:r w:rsidRPr="00F3108E">
        <w:rPr>
          <w:rFonts w:hint="eastAsia"/>
        </w:rPr>
        <w:t>室的住宅作为抵押物（国有土地使用证号：宁鼓国用（</w:t>
      </w:r>
      <w:r w:rsidRPr="00F3108E">
        <w:rPr>
          <w:rFonts w:hint="eastAsia"/>
        </w:rPr>
        <w:t>2010</w:t>
      </w:r>
      <w:r w:rsidRPr="00F3108E">
        <w:rPr>
          <w:rFonts w:hint="eastAsia"/>
        </w:rPr>
        <w:t>）第</w:t>
      </w:r>
      <w:r w:rsidRPr="00F3108E">
        <w:rPr>
          <w:rFonts w:hint="eastAsia"/>
        </w:rPr>
        <w:t>06033</w:t>
      </w:r>
      <w:r w:rsidRPr="00F3108E">
        <w:rPr>
          <w:rFonts w:hint="eastAsia"/>
        </w:rPr>
        <w:t>号，房屋所有权证号：宁房权证鼓改字第</w:t>
      </w:r>
      <w:r w:rsidRPr="00F3108E">
        <w:rPr>
          <w:rFonts w:hint="eastAsia"/>
        </w:rPr>
        <w:t>282552</w:t>
      </w:r>
      <w:r w:rsidRPr="00F3108E">
        <w:rPr>
          <w:rFonts w:hint="eastAsia"/>
        </w:rPr>
        <w:t>号）；卫海、卫龙武、陈佩珍与工行城北支行签署合同编号为</w:t>
      </w:r>
      <w:r w:rsidRPr="00F3108E">
        <w:rPr>
          <w:rFonts w:hint="eastAsia"/>
        </w:rPr>
        <w:t>2017</w:t>
      </w:r>
      <w:r w:rsidRPr="00F3108E">
        <w:rPr>
          <w:rFonts w:hint="eastAsia"/>
        </w:rPr>
        <w:t>城北（保）字</w:t>
      </w:r>
      <w:r w:rsidRPr="00F3108E">
        <w:rPr>
          <w:rFonts w:hint="eastAsia"/>
        </w:rPr>
        <w:t>00023</w:t>
      </w:r>
      <w:r w:rsidRPr="00F3108E">
        <w:rPr>
          <w:rFonts w:hint="eastAsia"/>
        </w:rPr>
        <w:t>的最高额保证合同，在人民币</w:t>
      </w:r>
      <w:r w:rsidRPr="00F3108E">
        <w:rPr>
          <w:rFonts w:hint="eastAsia"/>
        </w:rPr>
        <w:t>3,000</w:t>
      </w:r>
      <w:r w:rsidRPr="00F3108E">
        <w:rPr>
          <w:rFonts w:hint="eastAsia"/>
        </w:rPr>
        <w:t>万元的最高余额内提供连带责任保证。</w:t>
      </w:r>
    </w:p>
    <w:p w14:paraId="74E693A3" w14:textId="77777777" w:rsidR="00F3108E" w:rsidRDefault="00F3108E" w:rsidP="007D53B2">
      <w:pPr>
        <w:pStyle w:val="005"/>
        <w:spacing w:before="120"/>
        <w:ind w:firstLine="480"/>
      </w:pPr>
      <w:r w:rsidRPr="00F3108E">
        <w:rPr>
          <w:rFonts w:hint="eastAsia"/>
        </w:rPr>
        <w:t>C</w:t>
      </w:r>
      <w:r w:rsidRPr="00F3108E">
        <w:rPr>
          <w:rFonts w:hint="eastAsia"/>
        </w:rPr>
        <w:t>、本公司与中国工商银行股份有限公司南京城北支行签署合同编号为</w:t>
      </w:r>
      <w:r w:rsidRPr="00F3108E">
        <w:rPr>
          <w:rFonts w:hint="eastAsia"/>
        </w:rPr>
        <w:t>2017</w:t>
      </w:r>
      <w:r w:rsidRPr="00F3108E">
        <w:rPr>
          <w:rFonts w:hint="eastAsia"/>
        </w:rPr>
        <w:t>年（城北）字</w:t>
      </w:r>
      <w:r w:rsidRPr="00F3108E">
        <w:rPr>
          <w:rFonts w:hint="eastAsia"/>
        </w:rPr>
        <w:t>00060</w:t>
      </w:r>
      <w:r w:rsidRPr="00F3108E">
        <w:rPr>
          <w:rFonts w:hint="eastAsia"/>
        </w:rPr>
        <w:t>号的小企业借款合同，向工商银行借款</w:t>
      </w:r>
      <w:r w:rsidRPr="00F3108E">
        <w:rPr>
          <w:rFonts w:hint="eastAsia"/>
        </w:rPr>
        <w:t>500</w:t>
      </w:r>
      <w:r w:rsidRPr="00F3108E">
        <w:rPr>
          <w:rFonts w:hint="eastAsia"/>
        </w:rPr>
        <w:t>万元整，借款用途为采购；泰安世界之窗科技有限责任公司（法定代表人：卫海）与工行城北支行签署合同编号为</w:t>
      </w:r>
      <w:r w:rsidRPr="00F3108E">
        <w:rPr>
          <w:rFonts w:hint="eastAsia"/>
        </w:rPr>
        <w:t>2017</w:t>
      </w:r>
      <w:r w:rsidRPr="00F3108E">
        <w:rPr>
          <w:rFonts w:hint="eastAsia"/>
        </w:rPr>
        <w:t>（抵）字</w:t>
      </w:r>
      <w:r w:rsidRPr="00F3108E">
        <w:rPr>
          <w:rFonts w:hint="eastAsia"/>
        </w:rPr>
        <w:t>00060</w:t>
      </w:r>
      <w:r w:rsidRPr="00F3108E">
        <w:rPr>
          <w:rFonts w:hint="eastAsia"/>
        </w:rPr>
        <w:t>的抵押合同，以坐落于泰安市青年路</w:t>
      </w:r>
      <w:r w:rsidRPr="00F3108E">
        <w:rPr>
          <w:rFonts w:hint="eastAsia"/>
        </w:rPr>
        <w:t>28</w:t>
      </w:r>
      <w:r w:rsidRPr="00F3108E">
        <w:rPr>
          <w:rFonts w:hint="eastAsia"/>
        </w:rPr>
        <w:t>号银泰中心</w:t>
      </w:r>
      <w:r w:rsidRPr="00F3108E">
        <w:rPr>
          <w:rFonts w:hint="eastAsia"/>
        </w:rPr>
        <w:t>4</w:t>
      </w:r>
      <w:r w:rsidRPr="00F3108E">
        <w:rPr>
          <w:rFonts w:hint="eastAsia"/>
        </w:rPr>
        <w:t>层的房产（权属证明号：泰房权证泰字第</w:t>
      </w:r>
      <w:r w:rsidRPr="00F3108E">
        <w:rPr>
          <w:rFonts w:hint="eastAsia"/>
        </w:rPr>
        <w:t>280788</w:t>
      </w:r>
      <w:r w:rsidRPr="00F3108E">
        <w:rPr>
          <w:rFonts w:hint="eastAsia"/>
        </w:rPr>
        <w:t>号）为该笔借款抵押物。</w:t>
      </w:r>
    </w:p>
    <w:p w14:paraId="4CBAC50E" w14:textId="77777777" w:rsidR="00F3108E" w:rsidRPr="008F3D57" w:rsidRDefault="00F3108E" w:rsidP="007D53B2">
      <w:pPr>
        <w:pStyle w:val="005"/>
        <w:spacing w:before="120"/>
        <w:ind w:firstLine="480"/>
      </w:pPr>
      <w:r w:rsidRPr="00F3108E">
        <w:rPr>
          <w:rFonts w:hint="eastAsia"/>
        </w:rPr>
        <w:t>D</w:t>
      </w:r>
      <w:r w:rsidRPr="00F3108E">
        <w:rPr>
          <w:rFonts w:hint="eastAsia"/>
        </w:rPr>
        <w:t>、本公司与中国建设银行股份有限公司南京中山支行签署合同编号为</w:t>
      </w:r>
      <w:r w:rsidRPr="00F3108E">
        <w:rPr>
          <w:rFonts w:hint="eastAsia"/>
        </w:rPr>
        <w:t>ZS123316031</w:t>
      </w:r>
      <w:r w:rsidRPr="00F3108E">
        <w:rPr>
          <w:rFonts w:hint="eastAsia"/>
        </w:rPr>
        <w:t>的人民币流动资金贷款合同，向建行中山支行借款</w:t>
      </w:r>
      <w:r w:rsidRPr="00F3108E">
        <w:rPr>
          <w:rFonts w:hint="eastAsia"/>
        </w:rPr>
        <w:t>800</w:t>
      </w:r>
      <w:r w:rsidRPr="00F3108E">
        <w:rPr>
          <w:rFonts w:hint="eastAsia"/>
        </w:rPr>
        <w:t>万元整，借款用途用于日常生产经营周转；卫海与建行中山支行签署合同编号</w:t>
      </w:r>
      <w:r w:rsidRPr="00F3108E">
        <w:rPr>
          <w:rFonts w:hint="eastAsia"/>
        </w:rPr>
        <w:t>ZS123316031</w:t>
      </w:r>
      <w:r w:rsidRPr="00F3108E">
        <w:rPr>
          <w:rFonts w:hint="eastAsia"/>
        </w:rPr>
        <w:t>的抵押合同，以坐落于玄武区湖景花园</w:t>
      </w:r>
      <w:r w:rsidRPr="00F3108E">
        <w:rPr>
          <w:rFonts w:hint="eastAsia"/>
        </w:rPr>
        <w:t>16</w:t>
      </w:r>
      <w:r w:rsidRPr="00F3108E">
        <w:rPr>
          <w:rFonts w:hint="eastAsia"/>
        </w:rPr>
        <w:t>号</w:t>
      </w:r>
      <w:r w:rsidRPr="00F3108E">
        <w:rPr>
          <w:rFonts w:hint="eastAsia"/>
        </w:rPr>
        <w:t>401</w:t>
      </w:r>
      <w:r w:rsidRPr="00F3108E">
        <w:rPr>
          <w:rFonts w:hint="eastAsia"/>
        </w:rPr>
        <w:t>室的房产作为抵押物（宁房权证玄转字第</w:t>
      </w:r>
      <w:r w:rsidRPr="00F3108E">
        <w:rPr>
          <w:rFonts w:hint="eastAsia"/>
        </w:rPr>
        <w:t>201576</w:t>
      </w:r>
      <w:r w:rsidRPr="00F3108E">
        <w:rPr>
          <w:rFonts w:hint="eastAsia"/>
        </w:rPr>
        <w:t>号，宁玄国用（</w:t>
      </w:r>
      <w:r w:rsidRPr="00F3108E">
        <w:rPr>
          <w:rFonts w:hint="eastAsia"/>
        </w:rPr>
        <w:t>2003</w:t>
      </w:r>
      <w:r w:rsidRPr="00F3108E">
        <w:rPr>
          <w:rFonts w:hint="eastAsia"/>
        </w:rPr>
        <w:t>）字第</w:t>
      </w:r>
      <w:r w:rsidRPr="00F3108E">
        <w:rPr>
          <w:rFonts w:hint="eastAsia"/>
        </w:rPr>
        <w:t>01129</w:t>
      </w:r>
      <w:r w:rsidRPr="00F3108E">
        <w:rPr>
          <w:rFonts w:hint="eastAsia"/>
        </w:rPr>
        <w:t>号）；卫海、卫龙武与建行中山支行签署合同编号为</w:t>
      </w:r>
      <w:r w:rsidRPr="00F3108E">
        <w:rPr>
          <w:rFonts w:hint="eastAsia"/>
        </w:rPr>
        <w:t>ZS123316031</w:t>
      </w:r>
      <w:r w:rsidRPr="00F3108E">
        <w:rPr>
          <w:rFonts w:hint="eastAsia"/>
        </w:rPr>
        <w:t>的自然人保证合同，为该笔借款提供连带责任保证担保。另外由中小企业助保金和开发区政府风险补偿金负责提供增信</w:t>
      </w:r>
      <w:r>
        <w:rPr>
          <w:rFonts w:hint="eastAsia"/>
        </w:rPr>
        <w:t>。</w:t>
      </w:r>
    </w:p>
    <w:p w14:paraId="34269935" w14:textId="77777777" w:rsidR="00AD36E8" w:rsidRPr="00AD36E8" w:rsidRDefault="00A60F57" w:rsidP="007D53B2">
      <w:pPr>
        <w:pStyle w:val="005"/>
        <w:spacing w:before="120"/>
        <w:ind w:firstLine="480"/>
        <w:rPr>
          <w:szCs w:val="24"/>
        </w:rPr>
      </w:pPr>
      <w:r>
        <w:rPr>
          <w:rFonts w:hint="eastAsia"/>
          <w:szCs w:val="24"/>
        </w:rPr>
        <w:t>报告</w:t>
      </w:r>
      <w:r w:rsidR="00515F05" w:rsidRPr="00515F05">
        <w:rPr>
          <w:rFonts w:hint="eastAsia"/>
          <w:szCs w:val="24"/>
        </w:rPr>
        <w:t>期末无已逾期未偿还的短期借款</w:t>
      </w:r>
      <w:r w:rsidR="00AD6F14">
        <w:rPr>
          <w:rFonts w:hint="eastAsia"/>
          <w:szCs w:val="24"/>
        </w:rPr>
        <w:t>。</w:t>
      </w:r>
    </w:p>
    <w:p w14:paraId="47D0480A" w14:textId="77777777" w:rsidR="0024309A" w:rsidRPr="00EA40A9" w:rsidRDefault="0024309A" w:rsidP="007D53B2">
      <w:pPr>
        <w:pStyle w:val="005"/>
        <w:spacing w:before="120"/>
        <w:ind w:firstLine="480"/>
        <w:rPr>
          <w:rFonts w:ascii="宋体" w:hAnsi="宋体"/>
          <w:color w:val="000000"/>
          <w:szCs w:val="24"/>
        </w:rPr>
      </w:pPr>
      <w:r w:rsidRPr="009C5DDE">
        <w:rPr>
          <w:color w:val="000000"/>
          <w:szCs w:val="24"/>
        </w:rPr>
        <w:t>截至本招股书签署日，公司正在履行或将要履行的综合授信合同、抵押合同和票据贴现合同详见本招股说明书</w:t>
      </w:r>
      <w:r w:rsidRPr="00EA40A9">
        <w:rPr>
          <w:rFonts w:ascii="宋体" w:hAnsi="宋体"/>
          <w:color w:val="000000"/>
          <w:szCs w:val="24"/>
        </w:rPr>
        <w:t>第十一节之</w:t>
      </w:r>
      <w:r w:rsidRPr="00BF0A87">
        <w:rPr>
          <w:rFonts w:ascii="宋体" w:hAnsi="宋体"/>
          <w:color w:val="000000"/>
          <w:szCs w:val="24"/>
        </w:rPr>
        <w:t>“</w:t>
      </w:r>
      <w:r w:rsidRPr="00EA40A9">
        <w:rPr>
          <w:rFonts w:ascii="宋体" w:hAnsi="宋体"/>
          <w:color w:val="000000"/>
          <w:szCs w:val="24"/>
        </w:rPr>
        <w:t>一、重</w:t>
      </w:r>
      <w:r w:rsidR="00EA40A9" w:rsidRPr="00EA40A9">
        <w:rPr>
          <w:rFonts w:ascii="宋体" w:hAnsi="宋体" w:hint="eastAsia"/>
          <w:color w:val="000000"/>
          <w:szCs w:val="24"/>
        </w:rPr>
        <w:t>要</w:t>
      </w:r>
      <w:r w:rsidRPr="00EA40A9">
        <w:rPr>
          <w:rFonts w:ascii="宋体" w:hAnsi="宋体"/>
          <w:color w:val="000000"/>
          <w:szCs w:val="24"/>
        </w:rPr>
        <w:t>合同</w:t>
      </w:r>
      <w:r w:rsidRPr="00BF0A87">
        <w:rPr>
          <w:rFonts w:ascii="宋体" w:hAnsi="宋体"/>
          <w:color w:val="000000"/>
          <w:szCs w:val="24"/>
        </w:rPr>
        <w:t>”</w:t>
      </w:r>
      <w:r w:rsidRPr="00EA40A9">
        <w:rPr>
          <w:rFonts w:ascii="宋体" w:hAnsi="宋体"/>
          <w:color w:val="000000"/>
          <w:szCs w:val="24"/>
        </w:rPr>
        <w:t>。</w:t>
      </w:r>
    </w:p>
    <w:p w14:paraId="1C6893E8" w14:textId="77777777" w:rsidR="0024309A" w:rsidRPr="009C5DDE" w:rsidRDefault="0024309A" w:rsidP="007D53B2">
      <w:pPr>
        <w:pStyle w:val="005"/>
        <w:spacing w:before="120"/>
        <w:ind w:firstLine="480"/>
        <w:rPr>
          <w:color w:val="000000"/>
          <w:szCs w:val="24"/>
        </w:rPr>
      </w:pPr>
      <w:r w:rsidRPr="009C5DDE">
        <w:rPr>
          <w:color w:val="000000"/>
          <w:szCs w:val="24"/>
        </w:rPr>
        <w:t>（</w:t>
      </w:r>
      <w:r w:rsidRPr="009C5DDE">
        <w:rPr>
          <w:color w:val="000000"/>
          <w:szCs w:val="24"/>
        </w:rPr>
        <w:t>2</w:t>
      </w:r>
      <w:r w:rsidRPr="009C5DDE">
        <w:rPr>
          <w:color w:val="000000"/>
          <w:szCs w:val="24"/>
        </w:rPr>
        <w:t>）应付账款</w:t>
      </w:r>
    </w:p>
    <w:p w14:paraId="72FEF0D0" w14:textId="77777777" w:rsidR="0024309A" w:rsidRPr="009C5DDE" w:rsidRDefault="0024309A" w:rsidP="007D53B2">
      <w:pPr>
        <w:pStyle w:val="005"/>
        <w:spacing w:before="120"/>
        <w:ind w:firstLine="480"/>
        <w:rPr>
          <w:color w:val="000000"/>
          <w:szCs w:val="24"/>
        </w:rPr>
      </w:pPr>
      <w:r w:rsidRPr="009C5DDE">
        <w:rPr>
          <w:color w:val="000000"/>
          <w:szCs w:val="24"/>
        </w:rPr>
        <w:t>报告期内，公司应付账款的构成情况如下：</w:t>
      </w:r>
    </w:p>
    <w:p w14:paraId="39694AFB" w14:textId="77777777" w:rsidR="0024309A" w:rsidRPr="00C4270A" w:rsidRDefault="0024309A" w:rsidP="007D53B2">
      <w:pPr>
        <w:pStyle w:val="009"/>
      </w:pPr>
      <w:r w:rsidRPr="00C4270A">
        <w:t>单位：万元、</w:t>
      </w:r>
      <w:r w:rsidRPr="00C4270A">
        <w:t>%</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122"/>
        <w:gridCol w:w="1233"/>
        <w:gridCol w:w="1235"/>
        <w:gridCol w:w="1235"/>
        <w:gridCol w:w="1235"/>
        <w:gridCol w:w="1233"/>
        <w:gridCol w:w="1235"/>
      </w:tblGrid>
      <w:tr w:rsidR="0024309A" w:rsidRPr="005A6012" w14:paraId="33AB05A8" w14:textId="77777777" w:rsidTr="007D53B2">
        <w:trPr>
          <w:trHeight w:val="340"/>
          <w:jc w:val="center"/>
        </w:trPr>
        <w:tc>
          <w:tcPr>
            <w:tcW w:w="658" w:type="pct"/>
            <w:vMerge w:val="restart"/>
            <w:shd w:val="clear" w:color="auto" w:fill="auto"/>
            <w:vAlign w:val="center"/>
            <w:hideMark/>
          </w:tcPr>
          <w:p w14:paraId="176E5CEC"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项目</w:t>
            </w:r>
          </w:p>
        </w:tc>
        <w:tc>
          <w:tcPr>
            <w:tcW w:w="1447" w:type="pct"/>
            <w:gridSpan w:val="2"/>
            <w:shd w:val="clear" w:color="auto" w:fill="auto"/>
            <w:vAlign w:val="center"/>
            <w:hideMark/>
          </w:tcPr>
          <w:p w14:paraId="7FEF861F"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2019</w:t>
            </w:r>
            <w:r w:rsidRPr="005A6012">
              <w:rPr>
                <w:rFonts w:ascii="Times New Roman" w:hAnsi="Times New Roman"/>
                <w:b/>
                <w:color w:val="000000"/>
                <w:kern w:val="0"/>
                <w:szCs w:val="21"/>
              </w:rPr>
              <w:t>年</w:t>
            </w:r>
            <w:r w:rsidRPr="005A6012">
              <w:rPr>
                <w:rFonts w:ascii="Times New Roman" w:hAnsi="Times New Roman"/>
                <w:b/>
                <w:color w:val="000000"/>
                <w:kern w:val="0"/>
                <w:szCs w:val="21"/>
              </w:rPr>
              <w:t>12</w:t>
            </w:r>
            <w:r w:rsidRPr="005A6012">
              <w:rPr>
                <w:rFonts w:ascii="Times New Roman" w:hAnsi="Times New Roman"/>
                <w:b/>
                <w:color w:val="000000"/>
                <w:kern w:val="0"/>
                <w:szCs w:val="21"/>
              </w:rPr>
              <w:t>月</w:t>
            </w:r>
            <w:r w:rsidRPr="005A6012">
              <w:rPr>
                <w:rFonts w:ascii="Times New Roman" w:hAnsi="Times New Roman"/>
                <w:b/>
                <w:color w:val="000000"/>
                <w:kern w:val="0"/>
                <w:szCs w:val="21"/>
              </w:rPr>
              <w:t>31</w:t>
            </w:r>
            <w:r w:rsidRPr="005A6012">
              <w:rPr>
                <w:rFonts w:ascii="Times New Roman" w:hAnsi="Times New Roman"/>
                <w:b/>
                <w:color w:val="000000"/>
                <w:kern w:val="0"/>
                <w:szCs w:val="21"/>
              </w:rPr>
              <w:t>日</w:t>
            </w:r>
          </w:p>
        </w:tc>
        <w:tc>
          <w:tcPr>
            <w:tcW w:w="1448" w:type="pct"/>
            <w:gridSpan w:val="2"/>
            <w:shd w:val="clear" w:color="auto" w:fill="auto"/>
            <w:vAlign w:val="center"/>
            <w:hideMark/>
          </w:tcPr>
          <w:p w14:paraId="22F962E7"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2018</w:t>
            </w:r>
            <w:r w:rsidRPr="005A6012">
              <w:rPr>
                <w:rFonts w:ascii="Times New Roman" w:hAnsi="Times New Roman"/>
                <w:b/>
                <w:color w:val="000000"/>
                <w:kern w:val="0"/>
                <w:szCs w:val="21"/>
              </w:rPr>
              <w:t>年</w:t>
            </w:r>
            <w:r w:rsidRPr="005A6012">
              <w:rPr>
                <w:rFonts w:ascii="Times New Roman" w:hAnsi="Times New Roman"/>
                <w:b/>
                <w:color w:val="000000"/>
                <w:kern w:val="0"/>
                <w:szCs w:val="21"/>
              </w:rPr>
              <w:t>12</w:t>
            </w:r>
            <w:r w:rsidRPr="005A6012">
              <w:rPr>
                <w:rFonts w:ascii="Times New Roman" w:hAnsi="Times New Roman"/>
                <w:b/>
                <w:color w:val="000000"/>
                <w:kern w:val="0"/>
                <w:szCs w:val="21"/>
              </w:rPr>
              <w:t>月</w:t>
            </w:r>
            <w:r w:rsidRPr="005A6012">
              <w:rPr>
                <w:rFonts w:ascii="Times New Roman" w:hAnsi="Times New Roman"/>
                <w:b/>
                <w:color w:val="000000"/>
                <w:kern w:val="0"/>
                <w:szCs w:val="21"/>
              </w:rPr>
              <w:t>31</w:t>
            </w:r>
            <w:r w:rsidRPr="005A6012">
              <w:rPr>
                <w:rFonts w:ascii="Times New Roman" w:hAnsi="Times New Roman"/>
                <w:b/>
                <w:color w:val="000000"/>
                <w:kern w:val="0"/>
                <w:szCs w:val="21"/>
              </w:rPr>
              <w:t>日</w:t>
            </w:r>
          </w:p>
        </w:tc>
        <w:tc>
          <w:tcPr>
            <w:tcW w:w="1448" w:type="pct"/>
            <w:gridSpan w:val="2"/>
            <w:shd w:val="clear" w:color="auto" w:fill="auto"/>
            <w:vAlign w:val="center"/>
            <w:hideMark/>
          </w:tcPr>
          <w:p w14:paraId="5453F356"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2017</w:t>
            </w:r>
            <w:r w:rsidRPr="005A6012">
              <w:rPr>
                <w:rFonts w:ascii="Times New Roman" w:hAnsi="Times New Roman"/>
                <w:b/>
                <w:color w:val="000000"/>
                <w:kern w:val="0"/>
                <w:szCs w:val="21"/>
              </w:rPr>
              <w:t>年</w:t>
            </w:r>
            <w:r w:rsidRPr="005A6012">
              <w:rPr>
                <w:rFonts w:ascii="Times New Roman" w:hAnsi="Times New Roman"/>
                <w:b/>
                <w:color w:val="000000"/>
                <w:kern w:val="0"/>
                <w:szCs w:val="21"/>
              </w:rPr>
              <w:t>12</w:t>
            </w:r>
            <w:r w:rsidRPr="005A6012">
              <w:rPr>
                <w:rFonts w:ascii="Times New Roman" w:hAnsi="Times New Roman"/>
                <w:b/>
                <w:color w:val="000000"/>
                <w:kern w:val="0"/>
                <w:szCs w:val="21"/>
              </w:rPr>
              <w:t>月</w:t>
            </w:r>
            <w:r w:rsidRPr="005A6012">
              <w:rPr>
                <w:rFonts w:ascii="Times New Roman" w:hAnsi="Times New Roman"/>
                <w:b/>
                <w:color w:val="000000"/>
                <w:kern w:val="0"/>
                <w:szCs w:val="21"/>
              </w:rPr>
              <w:t>31</w:t>
            </w:r>
            <w:r w:rsidRPr="005A6012">
              <w:rPr>
                <w:rFonts w:ascii="Times New Roman" w:hAnsi="Times New Roman"/>
                <w:b/>
                <w:color w:val="000000"/>
                <w:kern w:val="0"/>
                <w:szCs w:val="21"/>
              </w:rPr>
              <w:t>日</w:t>
            </w:r>
          </w:p>
        </w:tc>
      </w:tr>
      <w:tr w:rsidR="0024309A" w:rsidRPr="005A6012" w14:paraId="2DF5E763" w14:textId="77777777" w:rsidTr="007D53B2">
        <w:trPr>
          <w:trHeight w:val="340"/>
          <w:jc w:val="center"/>
        </w:trPr>
        <w:tc>
          <w:tcPr>
            <w:tcW w:w="658" w:type="pct"/>
            <w:vMerge/>
            <w:shd w:val="clear" w:color="auto" w:fill="auto"/>
            <w:vAlign w:val="center"/>
            <w:hideMark/>
          </w:tcPr>
          <w:p w14:paraId="4304C896"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p>
        </w:tc>
        <w:tc>
          <w:tcPr>
            <w:tcW w:w="723" w:type="pct"/>
            <w:shd w:val="clear" w:color="auto" w:fill="auto"/>
            <w:vAlign w:val="center"/>
            <w:hideMark/>
          </w:tcPr>
          <w:p w14:paraId="298FF211"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账面价值</w:t>
            </w:r>
          </w:p>
        </w:tc>
        <w:tc>
          <w:tcPr>
            <w:tcW w:w="723" w:type="pct"/>
            <w:shd w:val="clear" w:color="auto" w:fill="auto"/>
            <w:vAlign w:val="center"/>
            <w:hideMark/>
          </w:tcPr>
          <w:p w14:paraId="12464C46"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占比</w:t>
            </w:r>
          </w:p>
        </w:tc>
        <w:tc>
          <w:tcPr>
            <w:tcW w:w="724" w:type="pct"/>
            <w:shd w:val="clear" w:color="auto" w:fill="auto"/>
            <w:vAlign w:val="center"/>
            <w:hideMark/>
          </w:tcPr>
          <w:p w14:paraId="2DE8C198"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账面价值</w:t>
            </w:r>
          </w:p>
        </w:tc>
        <w:tc>
          <w:tcPr>
            <w:tcW w:w="723" w:type="pct"/>
            <w:shd w:val="clear" w:color="auto" w:fill="auto"/>
            <w:vAlign w:val="center"/>
            <w:hideMark/>
          </w:tcPr>
          <w:p w14:paraId="5557A57B"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占比</w:t>
            </w:r>
          </w:p>
        </w:tc>
        <w:tc>
          <w:tcPr>
            <w:tcW w:w="723" w:type="pct"/>
            <w:shd w:val="clear" w:color="auto" w:fill="auto"/>
            <w:vAlign w:val="center"/>
            <w:hideMark/>
          </w:tcPr>
          <w:p w14:paraId="1E74418B"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账面价值</w:t>
            </w:r>
          </w:p>
        </w:tc>
        <w:tc>
          <w:tcPr>
            <w:tcW w:w="724" w:type="pct"/>
            <w:shd w:val="clear" w:color="auto" w:fill="auto"/>
            <w:vAlign w:val="center"/>
            <w:hideMark/>
          </w:tcPr>
          <w:p w14:paraId="6D032D83"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占比</w:t>
            </w:r>
          </w:p>
        </w:tc>
      </w:tr>
      <w:tr w:rsidR="0024309A" w:rsidRPr="005A6012" w14:paraId="00EF4875" w14:textId="77777777" w:rsidTr="007D53B2">
        <w:trPr>
          <w:trHeight w:val="340"/>
          <w:jc w:val="center"/>
        </w:trPr>
        <w:tc>
          <w:tcPr>
            <w:tcW w:w="658" w:type="pct"/>
            <w:shd w:val="clear" w:color="auto" w:fill="auto"/>
            <w:vAlign w:val="center"/>
            <w:hideMark/>
          </w:tcPr>
          <w:p w14:paraId="4DBA90EA"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lang w:val="en-GB"/>
              </w:rPr>
              <w:t>1</w:t>
            </w:r>
            <w:r w:rsidRPr="005A6012">
              <w:rPr>
                <w:rFonts w:ascii="Times New Roman" w:hAnsi="Times New Roman"/>
                <w:color w:val="000000"/>
                <w:kern w:val="0"/>
                <w:szCs w:val="21"/>
                <w:lang w:val="en-GB"/>
              </w:rPr>
              <w:t>年以内</w:t>
            </w:r>
          </w:p>
        </w:tc>
        <w:tc>
          <w:tcPr>
            <w:tcW w:w="723" w:type="pct"/>
            <w:shd w:val="clear" w:color="auto" w:fill="auto"/>
            <w:vAlign w:val="center"/>
            <w:hideMark/>
          </w:tcPr>
          <w:p w14:paraId="0956339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14,320.93</w:t>
            </w:r>
          </w:p>
        </w:tc>
        <w:tc>
          <w:tcPr>
            <w:tcW w:w="723" w:type="pct"/>
            <w:shd w:val="clear" w:color="auto" w:fill="auto"/>
            <w:vAlign w:val="center"/>
            <w:hideMark/>
          </w:tcPr>
          <w:p w14:paraId="4B05950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85.40</w:t>
            </w:r>
          </w:p>
        </w:tc>
        <w:tc>
          <w:tcPr>
            <w:tcW w:w="724" w:type="pct"/>
            <w:shd w:val="clear" w:color="auto" w:fill="auto"/>
            <w:vAlign w:val="center"/>
            <w:hideMark/>
          </w:tcPr>
          <w:p w14:paraId="3033D6D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12,722.34</w:t>
            </w:r>
          </w:p>
        </w:tc>
        <w:tc>
          <w:tcPr>
            <w:tcW w:w="723" w:type="pct"/>
            <w:shd w:val="clear" w:color="auto" w:fill="auto"/>
            <w:vAlign w:val="center"/>
            <w:hideMark/>
          </w:tcPr>
          <w:p w14:paraId="4FC6862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86.99</w:t>
            </w:r>
          </w:p>
        </w:tc>
        <w:tc>
          <w:tcPr>
            <w:tcW w:w="723" w:type="pct"/>
            <w:shd w:val="clear" w:color="auto" w:fill="auto"/>
            <w:vAlign w:val="center"/>
            <w:hideMark/>
          </w:tcPr>
          <w:p w14:paraId="0E160E1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9,281.69</w:t>
            </w:r>
          </w:p>
        </w:tc>
        <w:tc>
          <w:tcPr>
            <w:tcW w:w="724" w:type="pct"/>
            <w:shd w:val="clear" w:color="auto" w:fill="auto"/>
            <w:vAlign w:val="center"/>
            <w:hideMark/>
          </w:tcPr>
          <w:p w14:paraId="7F2671F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91.90</w:t>
            </w:r>
          </w:p>
        </w:tc>
      </w:tr>
      <w:tr w:rsidR="0024309A" w:rsidRPr="005A6012" w14:paraId="212E7A85" w14:textId="77777777" w:rsidTr="007D53B2">
        <w:trPr>
          <w:trHeight w:val="340"/>
          <w:jc w:val="center"/>
        </w:trPr>
        <w:tc>
          <w:tcPr>
            <w:tcW w:w="658" w:type="pct"/>
            <w:shd w:val="clear" w:color="auto" w:fill="auto"/>
            <w:vAlign w:val="center"/>
            <w:hideMark/>
          </w:tcPr>
          <w:p w14:paraId="76BB72AA"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lang w:val="en-GB"/>
              </w:rPr>
              <w:t>1-2</w:t>
            </w:r>
            <w:r w:rsidRPr="005A6012">
              <w:rPr>
                <w:rFonts w:ascii="Times New Roman" w:hAnsi="Times New Roman"/>
                <w:color w:val="000000"/>
                <w:kern w:val="0"/>
                <w:szCs w:val="21"/>
                <w:lang w:val="en-GB"/>
              </w:rPr>
              <w:t>年</w:t>
            </w:r>
          </w:p>
        </w:tc>
        <w:tc>
          <w:tcPr>
            <w:tcW w:w="723" w:type="pct"/>
            <w:shd w:val="clear" w:color="auto" w:fill="auto"/>
            <w:vAlign w:val="center"/>
            <w:hideMark/>
          </w:tcPr>
          <w:p w14:paraId="102ACC8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2,142.61</w:t>
            </w:r>
          </w:p>
        </w:tc>
        <w:tc>
          <w:tcPr>
            <w:tcW w:w="723" w:type="pct"/>
            <w:shd w:val="clear" w:color="auto" w:fill="auto"/>
            <w:vAlign w:val="center"/>
            <w:hideMark/>
          </w:tcPr>
          <w:p w14:paraId="54F47A0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12.78</w:t>
            </w:r>
          </w:p>
        </w:tc>
        <w:tc>
          <w:tcPr>
            <w:tcW w:w="724" w:type="pct"/>
            <w:shd w:val="clear" w:color="auto" w:fill="auto"/>
            <w:vAlign w:val="center"/>
            <w:hideMark/>
          </w:tcPr>
          <w:p w14:paraId="41FB5B5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1,407.05</w:t>
            </w:r>
          </w:p>
        </w:tc>
        <w:tc>
          <w:tcPr>
            <w:tcW w:w="723" w:type="pct"/>
            <w:shd w:val="clear" w:color="auto" w:fill="auto"/>
            <w:vAlign w:val="center"/>
            <w:hideMark/>
          </w:tcPr>
          <w:p w14:paraId="62EB831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9.62</w:t>
            </w:r>
          </w:p>
        </w:tc>
        <w:tc>
          <w:tcPr>
            <w:tcW w:w="723" w:type="pct"/>
            <w:shd w:val="clear" w:color="auto" w:fill="auto"/>
            <w:vAlign w:val="center"/>
            <w:hideMark/>
          </w:tcPr>
          <w:p w14:paraId="0011514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596.70</w:t>
            </w:r>
          </w:p>
        </w:tc>
        <w:tc>
          <w:tcPr>
            <w:tcW w:w="724" w:type="pct"/>
            <w:shd w:val="clear" w:color="auto" w:fill="auto"/>
            <w:vAlign w:val="center"/>
            <w:hideMark/>
          </w:tcPr>
          <w:p w14:paraId="336768D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5.91</w:t>
            </w:r>
          </w:p>
        </w:tc>
      </w:tr>
      <w:tr w:rsidR="0024309A" w:rsidRPr="005A6012" w14:paraId="5DB39E5F" w14:textId="77777777" w:rsidTr="007D53B2">
        <w:trPr>
          <w:trHeight w:val="340"/>
          <w:jc w:val="center"/>
        </w:trPr>
        <w:tc>
          <w:tcPr>
            <w:tcW w:w="658" w:type="pct"/>
            <w:shd w:val="clear" w:color="auto" w:fill="auto"/>
            <w:vAlign w:val="center"/>
            <w:hideMark/>
          </w:tcPr>
          <w:p w14:paraId="0F1F0315"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lang w:val="en-GB"/>
              </w:rPr>
              <w:t>2-3</w:t>
            </w:r>
            <w:r w:rsidRPr="005A6012">
              <w:rPr>
                <w:rFonts w:ascii="Times New Roman" w:hAnsi="Times New Roman"/>
                <w:color w:val="000000"/>
                <w:kern w:val="0"/>
                <w:szCs w:val="21"/>
                <w:lang w:val="en-GB"/>
              </w:rPr>
              <w:t>年</w:t>
            </w:r>
          </w:p>
        </w:tc>
        <w:tc>
          <w:tcPr>
            <w:tcW w:w="723" w:type="pct"/>
            <w:shd w:val="clear" w:color="auto" w:fill="auto"/>
            <w:vAlign w:val="center"/>
            <w:hideMark/>
          </w:tcPr>
          <w:p w14:paraId="33C5EA0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202.38</w:t>
            </w:r>
          </w:p>
        </w:tc>
        <w:tc>
          <w:tcPr>
            <w:tcW w:w="723" w:type="pct"/>
            <w:shd w:val="clear" w:color="auto" w:fill="auto"/>
            <w:vAlign w:val="center"/>
            <w:hideMark/>
          </w:tcPr>
          <w:p w14:paraId="4AB037F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1.21</w:t>
            </w:r>
          </w:p>
        </w:tc>
        <w:tc>
          <w:tcPr>
            <w:tcW w:w="724" w:type="pct"/>
            <w:shd w:val="clear" w:color="auto" w:fill="auto"/>
            <w:vAlign w:val="center"/>
            <w:hideMark/>
          </w:tcPr>
          <w:p w14:paraId="655F7FE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368.41</w:t>
            </w:r>
          </w:p>
        </w:tc>
        <w:tc>
          <w:tcPr>
            <w:tcW w:w="723" w:type="pct"/>
            <w:shd w:val="clear" w:color="auto" w:fill="auto"/>
            <w:vAlign w:val="center"/>
            <w:hideMark/>
          </w:tcPr>
          <w:p w14:paraId="1BBBA3B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2.52</w:t>
            </w:r>
          </w:p>
        </w:tc>
        <w:tc>
          <w:tcPr>
            <w:tcW w:w="723" w:type="pct"/>
            <w:shd w:val="clear" w:color="auto" w:fill="auto"/>
            <w:vAlign w:val="center"/>
            <w:hideMark/>
          </w:tcPr>
          <w:p w14:paraId="08840CD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124.50</w:t>
            </w:r>
          </w:p>
        </w:tc>
        <w:tc>
          <w:tcPr>
            <w:tcW w:w="724" w:type="pct"/>
            <w:shd w:val="clear" w:color="auto" w:fill="auto"/>
            <w:vAlign w:val="center"/>
            <w:hideMark/>
          </w:tcPr>
          <w:p w14:paraId="4CEDE69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1.23</w:t>
            </w:r>
          </w:p>
        </w:tc>
      </w:tr>
      <w:tr w:rsidR="0024309A" w:rsidRPr="005A6012" w14:paraId="3AD51324" w14:textId="77777777" w:rsidTr="007D53B2">
        <w:trPr>
          <w:trHeight w:val="340"/>
          <w:jc w:val="center"/>
        </w:trPr>
        <w:tc>
          <w:tcPr>
            <w:tcW w:w="658" w:type="pct"/>
            <w:shd w:val="clear" w:color="auto" w:fill="auto"/>
            <w:vAlign w:val="center"/>
            <w:hideMark/>
          </w:tcPr>
          <w:p w14:paraId="4ECF7DD9"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lang w:val="en-GB"/>
              </w:rPr>
              <w:t>3</w:t>
            </w:r>
            <w:r w:rsidRPr="005A6012">
              <w:rPr>
                <w:rFonts w:ascii="Times New Roman" w:hAnsi="Times New Roman"/>
                <w:color w:val="000000"/>
                <w:kern w:val="0"/>
                <w:szCs w:val="21"/>
                <w:lang w:val="en-GB"/>
              </w:rPr>
              <w:t>年以上</w:t>
            </w:r>
          </w:p>
        </w:tc>
        <w:tc>
          <w:tcPr>
            <w:tcW w:w="723" w:type="pct"/>
            <w:shd w:val="clear" w:color="auto" w:fill="auto"/>
            <w:vAlign w:val="center"/>
            <w:hideMark/>
          </w:tcPr>
          <w:p w14:paraId="091BD7C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103.55</w:t>
            </w:r>
          </w:p>
        </w:tc>
        <w:tc>
          <w:tcPr>
            <w:tcW w:w="723" w:type="pct"/>
            <w:shd w:val="clear" w:color="auto" w:fill="auto"/>
            <w:vAlign w:val="center"/>
            <w:hideMark/>
          </w:tcPr>
          <w:p w14:paraId="0C31E75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0.62</w:t>
            </w:r>
          </w:p>
        </w:tc>
        <w:tc>
          <w:tcPr>
            <w:tcW w:w="724" w:type="pct"/>
            <w:shd w:val="clear" w:color="auto" w:fill="auto"/>
            <w:vAlign w:val="center"/>
            <w:hideMark/>
          </w:tcPr>
          <w:p w14:paraId="71853D6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127.44</w:t>
            </w:r>
          </w:p>
        </w:tc>
        <w:tc>
          <w:tcPr>
            <w:tcW w:w="723" w:type="pct"/>
            <w:shd w:val="clear" w:color="auto" w:fill="auto"/>
            <w:vAlign w:val="center"/>
            <w:hideMark/>
          </w:tcPr>
          <w:p w14:paraId="1F91DD8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0.87</w:t>
            </w:r>
          </w:p>
        </w:tc>
        <w:tc>
          <w:tcPr>
            <w:tcW w:w="723" w:type="pct"/>
            <w:shd w:val="clear" w:color="auto" w:fill="auto"/>
            <w:vAlign w:val="center"/>
            <w:hideMark/>
          </w:tcPr>
          <w:p w14:paraId="39ED668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97.13</w:t>
            </w:r>
          </w:p>
        </w:tc>
        <w:tc>
          <w:tcPr>
            <w:tcW w:w="724" w:type="pct"/>
            <w:shd w:val="clear" w:color="auto" w:fill="auto"/>
            <w:vAlign w:val="center"/>
            <w:hideMark/>
          </w:tcPr>
          <w:p w14:paraId="63832FF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0.96</w:t>
            </w:r>
          </w:p>
        </w:tc>
      </w:tr>
      <w:tr w:rsidR="0024309A" w:rsidRPr="005A6012" w14:paraId="20535460" w14:textId="77777777" w:rsidTr="007D53B2">
        <w:trPr>
          <w:trHeight w:val="340"/>
          <w:jc w:val="center"/>
        </w:trPr>
        <w:tc>
          <w:tcPr>
            <w:tcW w:w="658" w:type="pct"/>
            <w:shd w:val="clear" w:color="auto" w:fill="auto"/>
            <w:vAlign w:val="center"/>
            <w:hideMark/>
          </w:tcPr>
          <w:p w14:paraId="1B4C2D30"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合计</w:t>
            </w:r>
          </w:p>
        </w:tc>
        <w:tc>
          <w:tcPr>
            <w:tcW w:w="723" w:type="pct"/>
            <w:shd w:val="clear" w:color="auto" w:fill="auto"/>
            <w:vAlign w:val="center"/>
            <w:hideMark/>
          </w:tcPr>
          <w:p w14:paraId="546E4D7F"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16,769.47</w:t>
            </w:r>
          </w:p>
        </w:tc>
        <w:tc>
          <w:tcPr>
            <w:tcW w:w="723" w:type="pct"/>
            <w:shd w:val="clear" w:color="auto" w:fill="auto"/>
            <w:vAlign w:val="center"/>
            <w:hideMark/>
          </w:tcPr>
          <w:p w14:paraId="269FF0C8"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100.00</w:t>
            </w:r>
          </w:p>
        </w:tc>
        <w:tc>
          <w:tcPr>
            <w:tcW w:w="724" w:type="pct"/>
            <w:shd w:val="clear" w:color="auto" w:fill="auto"/>
            <w:vAlign w:val="center"/>
            <w:hideMark/>
          </w:tcPr>
          <w:p w14:paraId="60E4F4DB"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14,625.25</w:t>
            </w:r>
          </w:p>
        </w:tc>
        <w:tc>
          <w:tcPr>
            <w:tcW w:w="723" w:type="pct"/>
            <w:shd w:val="clear" w:color="auto" w:fill="auto"/>
            <w:vAlign w:val="center"/>
            <w:hideMark/>
          </w:tcPr>
          <w:p w14:paraId="4A926B58"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100.00</w:t>
            </w:r>
          </w:p>
        </w:tc>
        <w:tc>
          <w:tcPr>
            <w:tcW w:w="723" w:type="pct"/>
            <w:shd w:val="clear" w:color="auto" w:fill="auto"/>
            <w:vAlign w:val="center"/>
            <w:hideMark/>
          </w:tcPr>
          <w:p w14:paraId="6E2CFD7C"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10,100.03</w:t>
            </w:r>
          </w:p>
        </w:tc>
        <w:tc>
          <w:tcPr>
            <w:tcW w:w="724" w:type="pct"/>
            <w:shd w:val="clear" w:color="auto" w:fill="auto"/>
            <w:vAlign w:val="center"/>
            <w:hideMark/>
          </w:tcPr>
          <w:p w14:paraId="4F057B2D"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100.00</w:t>
            </w:r>
          </w:p>
        </w:tc>
      </w:tr>
    </w:tbl>
    <w:p w14:paraId="37D8B759" w14:textId="77777777" w:rsidR="0024309A" w:rsidRPr="00C4270A" w:rsidRDefault="0024309A" w:rsidP="007D53B2">
      <w:pPr>
        <w:pStyle w:val="005"/>
        <w:spacing w:before="120"/>
        <w:ind w:firstLine="480"/>
      </w:pPr>
      <w:r w:rsidRPr="00C4270A">
        <w:t>报告期内，公司的应付账款主要是</w:t>
      </w:r>
      <w:r w:rsidRPr="00C4270A">
        <w:t>1</w:t>
      </w:r>
      <w:r w:rsidR="00126D6C">
        <w:t>年以内的款项，主要是</w:t>
      </w:r>
      <w:r w:rsidR="00126D6C">
        <w:rPr>
          <w:rFonts w:hint="eastAsia"/>
        </w:rPr>
        <w:t>应付</w:t>
      </w:r>
      <w:r w:rsidRPr="00C4270A">
        <w:t>原材料、</w:t>
      </w:r>
      <w:r w:rsidR="00126D6C">
        <w:rPr>
          <w:rFonts w:hint="eastAsia"/>
        </w:rPr>
        <w:t>劳务</w:t>
      </w:r>
      <w:r w:rsidRPr="00C4270A">
        <w:t>分包的款项，随着公司规模的不断扩大而持续增加。</w:t>
      </w:r>
    </w:p>
    <w:p w14:paraId="0FFEAE52" w14:textId="77777777" w:rsidR="0024309A" w:rsidRPr="00C4270A" w:rsidRDefault="0024309A" w:rsidP="007D53B2">
      <w:pPr>
        <w:pStyle w:val="005"/>
        <w:spacing w:before="120"/>
        <w:ind w:firstLine="480"/>
      </w:pPr>
      <w:r w:rsidRPr="00C4270A">
        <w:t>报告期内，公司应付账款前五名的具体情况如下：</w:t>
      </w:r>
    </w:p>
    <w:p w14:paraId="3872433A" w14:textId="77777777" w:rsidR="0024309A" w:rsidRPr="00C4270A" w:rsidRDefault="0024309A" w:rsidP="007D53B2">
      <w:pPr>
        <w:pStyle w:val="009"/>
      </w:pPr>
      <w:r w:rsidRPr="00C4270A">
        <w:t>单位：万元、</w:t>
      </w:r>
      <w:r w:rsidRPr="00C4270A">
        <w:t>%</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033"/>
        <w:gridCol w:w="4029"/>
        <w:gridCol w:w="1530"/>
        <w:gridCol w:w="936"/>
      </w:tblGrid>
      <w:tr w:rsidR="0024309A" w:rsidRPr="005A6012" w14:paraId="56090607" w14:textId="77777777" w:rsidTr="00EB74C6">
        <w:trPr>
          <w:trHeight w:val="340"/>
          <w:tblHeader/>
          <w:jc w:val="center"/>
        </w:trPr>
        <w:tc>
          <w:tcPr>
            <w:tcW w:w="1192" w:type="pct"/>
            <w:shd w:val="clear" w:color="auto" w:fill="auto"/>
            <w:vAlign w:val="center"/>
            <w:hideMark/>
          </w:tcPr>
          <w:p w14:paraId="1289CDD5"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时点</w:t>
            </w:r>
          </w:p>
        </w:tc>
        <w:tc>
          <w:tcPr>
            <w:tcW w:w="2362" w:type="pct"/>
            <w:shd w:val="clear" w:color="auto" w:fill="auto"/>
            <w:vAlign w:val="center"/>
            <w:hideMark/>
          </w:tcPr>
          <w:p w14:paraId="4BAA1BFA"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供应商名称</w:t>
            </w:r>
          </w:p>
        </w:tc>
        <w:tc>
          <w:tcPr>
            <w:tcW w:w="897" w:type="pct"/>
            <w:shd w:val="clear" w:color="auto" w:fill="auto"/>
            <w:vAlign w:val="center"/>
            <w:hideMark/>
          </w:tcPr>
          <w:p w14:paraId="5800171E"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账面价值</w:t>
            </w:r>
          </w:p>
        </w:tc>
        <w:tc>
          <w:tcPr>
            <w:tcW w:w="549" w:type="pct"/>
            <w:shd w:val="clear" w:color="auto" w:fill="auto"/>
            <w:vAlign w:val="center"/>
            <w:hideMark/>
          </w:tcPr>
          <w:p w14:paraId="1683B6D0"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占比</w:t>
            </w:r>
          </w:p>
        </w:tc>
      </w:tr>
      <w:tr w:rsidR="0024309A" w:rsidRPr="005A6012" w14:paraId="143CEC0A" w14:textId="77777777" w:rsidTr="005A6012">
        <w:trPr>
          <w:trHeight w:val="340"/>
          <w:jc w:val="center"/>
        </w:trPr>
        <w:tc>
          <w:tcPr>
            <w:tcW w:w="1192" w:type="pct"/>
            <w:vMerge w:val="restart"/>
            <w:shd w:val="clear" w:color="auto" w:fill="auto"/>
            <w:vAlign w:val="center"/>
            <w:hideMark/>
          </w:tcPr>
          <w:p w14:paraId="33392AC9"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2019</w:t>
            </w:r>
            <w:r w:rsidRPr="005A6012">
              <w:rPr>
                <w:rFonts w:ascii="Times New Roman" w:hAnsi="Times New Roman"/>
                <w:color w:val="000000"/>
                <w:kern w:val="0"/>
                <w:szCs w:val="21"/>
              </w:rPr>
              <w:t>年</w:t>
            </w:r>
            <w:r w:rsidRPr="005A6012">
              <w:rPr>
                <w:rFonts w:ascii="Times New Roman" w:hAnsi="Times New Roman"/>
                <w:color w:val="000000"/>
                <w:kern w:val="0"/>
                <w:szCs w:val="21"/>
              </w:rPr>
              <w:t>12</w:t>
            </w:r>
            <w:r w:rsidRPr="005A6012">
              <w:rPr>
                <w:rFonts w:ascii="Times New Roman" w:hAnsi="Times New Roman"/>
                <w:color w:val="000000"/>
                <w:kern w:val="0"/>
                <w:szCs w:val="21"/>
              </w:rPr>
              <w:t>月</w:t>
            </w:r>
            <w:r w:rsidRPr="005A6012">
              <w:rPr>
                <w:rFonts w:ascii="Times New Roman" w:hAnsi="Times New Roman"/>
                <w:color w:val="000000"/>
                <w:kern w:val="0"/>
                <w:szCs w:val="21"/>
              </w:rPr>
              <w:t>31</w:t>
            </w:r>
            <w:r w:rsidRPr="005A6012">
              <w:rPr>
                <w:rFonts w:ascii="Times New Roman" w:hAnsi="Times New Roman"/>
                <w:color w:val="000000"/>
                <w:kern w:val="0"/>
                <w:szCs w:val="21"/>
              </w:rPr>
              <w:t>日</w:t>
            </w:r>
          </w:p>
        </w:tc>
        <w:tc>
          <w:tcPr>
            <w:tcW w:w="2362" w:type="pct"/>
            <w:shd w:val="clear" w:color="auto" w:fill="auto"/>
            <w:vAlign w:val="center"/>
            <w:hideMark/>
          </w:tcPr>
          <w:p w14:paraId="332B3E9B"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南京汇荣建设工程有限公司</w:t>
            </w:r>
          </w:p>
        </w:tc>
        <w:tc>
          <w:tcPr>
            <w:tcW w:w="897" w:type="pct"/>
            <w:shd w:val="clear" w:color="auto" w:fill="auto"/>
            <w:vAlign w:val="center"/>
            <w:hideMark/>
          </w:tcPr>
          <w:p w14:paraId="1D0D9521"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1,257.15</w:t>
            </w:r>
          </w:p>
        </w:tc>
        <w:tc>
          <w:tcPr>
            <w:tcW w:w="549" w:type="pct"/>
            <w:shd w:val="clear" w:color="auto" w:fill="auto"/>
            <w:vAlign w:val="center"/>
            <w:hideMark/>
          </w:tcPr>
          <w:p w14:paraId="2D1EDE2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7.50</w:t>
            </w:r>
          </w:p>
        </w:tc>
      </w:tr>
      <w:tr w:rsidR="009D603D" w:rsidRPr="005A6012" w14:paraId="74B011B6" w14:textId="77777777" w:rsidTr="005A6012">
        <w:trPr>
          <w:trHeight w:val="340"/>
          <w:jc w:val="center"/>
        </w:trPr>
        <w:tc>
          <w:tcPr>
            <w:tcW w:w="1192" w:type="pct"/>
            <w:vMerge/>
            <w:shd w:val="clear" w:color="auto" w:fill="auto"/>
            <w:vAlign w:val="center"/>
            <w:hideMark/>
          </w:tcPr>
          <w:p w14:paraId="0037F0C3" w14:textId="77777777" w:rsidR="009D603D" w:rsidRPr="005A6012" w:rsidRDefault="009D603D" w:rsidP="001A7649">
            <w:pPr>
              <w:widowControl/>
              <w:adjustRightInd w:val="0"/>
              <w:snapToGrid w:val="0"/>
              <w:jc w:val="center"/>
              <w:rPr>
                <w:rFonts w:ascii="Times New Roman" w:hAnsi="Times New Roman"/>
                <w:color w:val="000000"/>
                <w:kern w:val="0"/>
                <w:szCs w:val="21"/>
              </w:rPr>
            </w:pPr>
          </w:p>
        </w:tc>
        <w:tc>
          <w:tcPr>
            <w:tcW w:w="2362" w:type="pct"/>
            <w:shd w:val="clear" w:color="auto" w:fill="auto"/>
            <w:vAlign w:val="center"/>
            <w:hideMark/>
          </w:tcPr>
          <w:p w14:paraId="7D1C13FF" w14:textId="77777777" w:rsidR="009D603D" w:rsidRPr="005A6012" w:rsidRDefault="009D603D"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泰州市中铁物资贸易有限公司</w:t>
            </w:r>
          </w:p>
        </w:tc>
        <w:tc>
          <w:tcPr>
            <w:tcW w:w="897" w:type="pct"/>
            <w:shd w:val="clear" w:color="auto" w:fill="auto"/>
            <w:vAlign w:val="center"/>
            <w:hideMark/>
          </w:tcPr>
          <w:p w14:paraId="39380F74" w14:textId="77777777" w:rsidR="009D603D" w:rsidRPr="005A6012" w:rsidRDefault="009D603D" w:rsidP="001A7649">
            <w:pPr>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1,206.57</w:t>
            </w:r>
          </w:p>
        </w:tc>
        <w:tc>
          <w:tcPr>
            <w:tcW w:w="549" w:type="pct"/>
            <w:shd w:val="clear" w:color="auto" w:fill="auto"/>
            <w:vAlign w:val="center"/>
            <w:hideMark/>
          </w:tcPr>
          <w:p w14:paraId="36B5BA12" w14:textId="77777777" w:rsidR="009D603D" w:rsidRPr="005A6012" w:rsidRDefault="009D603D"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7.20</w:t>
            </w:r>
          </w:p>
        </w:tc>
      </w:tr>
      <w:tr w:rsidR="0024309A" w:rsidRPr="005A6012" w14:paraId="396F75D2" w14:textId="77777777" w:rsidTr="005A6012">
        <w:trPr>
          <w:trHeight w:val="340"/>
          <w:jc w:val="center"/>
        </w:trPr>
        <w:tc>
          <w:tcPr>
            <w:tcW w:w="1192" w:type="pct"/>
            <w:vMerge/>
            <w:shd w:val="clear" w:color="auto" w:fill="auto"/>
            <w:vAlign w:val="center"/>
            <w:hideMark/>
          </w:tcPr>
          <w:p w14:paraId="21A476C5"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2362" w:type="pct"/>
            <w:shd w:val="clear" w:color="auto" w:fill="auto"/>
            <w:vAlign w:val="center"/>
            <w:hideMark/>
          </w:tcPr>
          <w:p w14:paraId="3D6D1C96"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南京永冉物资有限公司</w:t>
            </w:r>
          </w:p>
        </w:tc>
        <w:tc>
          <w:tcPr>
            <w:tcW w:w="897" w:type="pct"/>
            <w:shd w:val="clear" w:color="auto" w:fill="auto"/>
            <w:vAlign w:val="center"/>
            <w:hideMark/>
          </w:tcPr>
          <w:p w14:paraId="1DEE891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912.91</w:t>
            </w:r>
          </w:p>
        </w:tc>
        <w:tc>
          <w:tcPr>
            <w:tcW w:w="549" w:type="pct"/>
            <w:shd w:val="clear" w:color="auto" w:fill="auto"/>
            <w:vAlign w:val="center"/>
            <w:hideMark/>
          </w:tcPr>
          <w:p w14:paraId="630E5F6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5.44</w:t>
            </w:r>
          </w:p>
        </w:tc>
      </w:tr>
      <w:tr w:rsidR="0024309A" w:rsidRPr="005A6012" w14:paraId="7DC4F761" w14:textId="77777777" w:rsidTr="005A6012">
        <w:trPr>
          <w:trHeight w:val="340"/>
          <w:jc w:val="center"/>
        </w:trPr>
        <w:tc>
          <w:tcPr>
            <w:tcW w:w="1192" w:type="pct"/>
            <w:vMerge/>
            <w:shd w:val="clear" w:color="auto" w:fill="auto"/>
            <w:vAlign w:val="center"/>
            <w:hideMark/>
          </w:tcPr>
          <w:p w14:paraId="0407CCFD"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2362" w:type="pct"/>
            <w:shd w:val="clear" w:color="auto" w:fill="auto"/>
            <w:vAlign w:val="center"/>
            <w:hideMark/>
          </w:tcPr>
          <w:p w14:paraId="3A4FB544"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南京宏洋雨花混凝土有限公司</w:t>
            </w:r>
          </w:p>
        </w:tc>
        <w:tc>
          <w:tcPr>
            <w:tcW w:w="897" w:type="pct"/>
            <w:shd w:val="clear" w:color="auto" w:fill="auto"/>
            <w:vAlign w:val="center"/>
            <w:hideMark/>
          </w:tcPr>
          <w:p w14:paraId="1EE9C3C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720.17</w:t>
            </w:r>
          </w:p>
        </w:tc>
        <w:tc>
          <w:tcPr>
            <w:tcW w:w="549" w:type="pct"/>
            <w:shd w:val="clear" w:color="auto" w:fill="auto"/>
            <w:vAlign w:val="center"/>
            <w:hideMark/>
          </w:tcPr>
          <w:p w14:paraId="0907729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4.29</w:t>
            </w:r>
          </w:p>
        </w:tc>
      </w:tr>
      <w:tr w:rsidR="0024309A" w:rsidRPr="005A6012" w14:paraId="1315448D" w14:textId="77777777" w:rsidTr="005A6012">
        <w:trPr>
          <w:trHeight w:val="340"/>
          <w:jc w:val="center"/>
        </w:trPr>
        <w:tc>
          <w:tcPr>
            <w:tcW w:w="1192" w:type="pct"/>
            <w:vMerge/>
            <w:shd w:val="clear" w:color="auto" w:fill="auto"/>
            <w:vAlign w:val="center"/>
            <w:hideMark/>
          </w:tcPr>
          <w:p w14:paraId="0853383B"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2362" w:type="pct"/>
            <w:shd w:val="clear" w:color="auto" w:fill="auto"/>
            <w:vAlign w:val="center"/>
            <w:hideMark/>
          </w:tcPr>
          <w:p w14:paraId="7BA0E9CD"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南京恒地建筑工程有限公司</w:t>
            </w:r>
          </w:p>
        </w:tc>
        <w:tc>
          <w:tcPr>
            <w:tcW w:w="897" w:type="pct"/>
            <w:shd w:val="clear" w:color="auto" w:fill="auto"/>
            <w:vAlign w:val="center"/>
            <w:hideMark/>
          </w:tcPr>
          <w:p w14:paraId="67364A6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616.62</w:t>
            </w:r>
          </w:p>
        </w:tc>
        <w:tc>
          <w:tcPr>
            <w:tcW w:w="549" w:type="pct"/>
            <w:shd w:val="clear" w:color="auto" w:fill="auto"/>
            <w:vAlign w:val="center"/>
            <w:hideMark/>
          </w:tcPr>
          <w:p w14:paraId="28D1C8E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3.68</w:t>
            </w:r>
          </w:p>
        </w:tc>
      </w:tr>
      <w:tr w:rsidR="009D603D" w:rsidRPr="005A6012" w14:paraId="3F3B26AB" w14:textId="77777777" w:rsidTr="005A6012">
        <w:trPr>
          <w:trHeight w:val="340"/>
          <w:jc w:val="center"/>
        </w:trPr>
        <w:tc>
          <w:tcPr>
            <w:tcW w:w="1192" w:type="pct"/>
            <w:vMerge/>
            <w:shd w:val="clear" w:color="auto" w:fill="auto"/>
            <w:vAlign w:val="center"/>
            <w:hideMark/>
          </w:tcPr>
          <w:p w14:paraId="31F387A7" w14:textId="77777777" w:rsidR="009D603D" w:rsidRPr="005A6012" w:rsidRDefault="009D603D" w:rsidP="001A7649">
            <w:pPr>
              <w:widowControl/>
              <w:adjustRightInd w:val="0"/>
              <w:snapToGrid w:val="0"/>
              <w:jc w:val="center"/>
              <w:rPr>
                <w:rFonts w:ascii="Times New Roman" w:hAnsi="Times New Roman"/>
                <w:color w:val="000000"/>
                <w:kern w:val="0"/>
                <w:szCs w:val="21"/>
              </w:rPr>
            </w:pPr>
          </w:p>
        </w:tc>
        <w:tc>
          <w:tcPr>
            <w:tcW w:w="2362" w:type="pct"/>
            <w:shd w:val="clear" w:color="auto" w:fill="auto"/>
            <w:vAlign w:val="center"/>
            <w:hideMark/>
          </w:tcPr>
          <w:p w14:paraId="66A7CE82" w14:textId="77777777" w:rsidR="009D603D" w:rsidRPr="005A6012" w:rsidRDefault="009D603D"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合计</w:t>
            </w:r>
          </w:p>
        </w:tc>
        <w:tc>
          <w:tcPr>
            <w:tcW w:w="897" w:type="pct"/>
            <w:shd w:val="clear" w:color="auto" w:fill="auto"/>
            <w:vAlign w:val="center"/>
            <w:hideMark/>
          </w:tcPr>
          <w:p w14:paraId="4EAA3DF2" w14:textId="77777777" w:rsidR="009D603D" w:rsidRPr="005A6012" w:rsidRDefault="009D603D"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szCs w:val="21"/>
              </w:rPr>
              <w:t>4,757.34</w:t>
            </w:r>
          </w:p>
        </w:tc>
        <w:tc>
          <w:tcPr>
            <w:tcW w:w="549" w:type="pct"/>
            <w:shd w:val="clear" w:color="auto" w:fill="auto"/>
            <w:vAlign w:val="center"/>
            <w:hideMark/>
          </w:tcPr>
          <w:p w14:paraId="74175C41" w14:textId="77777777" w:rsidR="009D603D" w:rsidRPr="005A6012" w:rsidRDefault="00515F05"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szCs w:val="21"/>
              </w:rPr>
              <w:t>28.11</w:t>
            </w:r>
          </w:p>
        </w:tc>
      </w:tr>
      <w:tr w:rsidR="0024309A" w:rsidRPr="005A6012" w14:paraId="7CBF04F0" w14:textId="77777777" w:rsidTr="005A6012">
        <w:trPr>
          <w:trHeight w:val="340"/>
          <w:jc w:val="center"/>
        </w:trPr>
        <w:tc>
          <w:tcPr>
            <w:tcW w:w="1192" w:type="pct"/>
            <w:vMerge w:val="restart"/>
            <w:shd w:val="clear" w:color="auto" w:fill="auto"/>
            <w:vAlign w:val="center"/>
            <w:hideMark/>
          </w:tcPr>
          <w:p w14:paraId="5B474E1A"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2018</w:t>
            </w:r>
            <w:r w:rsidRPr="005A6012">
              <w:rPr>
                <w:rFonts w:ascii="Times New Roman" w:hAnsi="Times New Roman"/>
                <w:color w:val="000000"/>
                <w:kern w:val="0"/>
                <w:szCs w:val="21"/>
              </w:rPr>
              <w:t>年</w:t>
            </w:r>
            <w:r w:rsidRPr="005A6012">
              <w:rPr>
                <w:rFonts w:ascii="Times New Roman" w:hAnsi="Times New Roman"/>
                <w:color w:val="000000"/>
                <w:kern w:val="0"/>
                <w:szCs w:val="21"/>
              </w:rPr>
              <w:t>12</w:t>
            </w:r>
            <w:r w:rsidRPr="005A6012">
              <w:rPr>
                <w:rFonts w:ascii="Times New Roman" w:hAnsi="Times New Roman"/>
                <w:color w:val="000000"/>
                <w:kern w:val="0"/>
                <w:szCs w:val="21"/>
              </w:rPr>
              <w:t>月</w:t>
            </w:r>
            <w:r w:rsidRPr="005A6012">
              <w:rPr>
                <w:rFonts w:ascii="Times New Roman" w:hAnsi="Times New Roman"/>
                <w:color w:val="000000"/>
                <w:kern w:val="0"/>
                <w:szCs w:val="21"/>
              </w:rPr>
              <w:t>31</w:t>
            </w:r>
            <w:r w:rsidRPr="005A6012">
              <w:rPr>
                <w:rFonts w:ascii="Times New Roman" w:hAnsi="Times New Roman"/>
                <w:color w:val="000000"/>
                <w:kern w:val="0"/>
                <w:szCs w:val="21"/>
              </w:rPr>
              <w:t>日</w:t>
            </w:r>
          </w:p>
        </w:tc>
        <w:tc>
          <w:tcPr>
            <w:tcW w:w="2362" w:type="pct"/>
            <w:shd w:val="clear" w:color="auto" w:fill="auto"/>
            <w:vAlign w:val="center"/>
            <w:hideMark/>
          </w:tcPr>
          <w:p w14:paraId="598C2F6F"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南京建工集团有限公司</w:t>
            </w:r>
          </w:p>
        </w:tc>
        <w:tc>
          <w:tcPr>
            <w:tcW w:w="897" w:type="pct"/>
            <w:shd w:val="clear" w:color="auto" w:fill="auto"/>
            <w:vAlign w:val="center"/>
            <w:hideMark/>
          </w:tcPr>
          <w:p w14:paraId="7204960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1,121.89</w:t>
            </w:r>
          </w:p>
        </w:tc>
        <w:tc>
          <w:tcPr>
            <w:tcW w:w="549" w:type="pct"/>
            <w:shd w:val="clear" w:color="auto" w:fill="auto"/>
            <w:vAlign w:val="center"/>
            <w:hideMark/>
          </w:tcPr>
          <w:p w14:paraId="34FD840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7.67</w:t>
            </w:r>
          </w:p>
        </w:tc>
      </w:tr>
      <w:tr w:rsidR="0024309A" w:rsidRPr="005A6012" w14:paraId="7C852CFE" w14:textId="77777777" w:rsidTr="005A6012">
        <w:trPr>
          <w:trHeight w:val="340"/>
          <w:jc w:val="center"/>
        </w:trPr>
        <w:tc>
          <w:tcPr>
            <w:tcW w:w="1192" w:type="pct"/>
            <w:vMerge/>
            <w:vAlign w:val="center"/>
            <w:hideMark/>
          </w:tcPr>
          <w:p w14:paraId="472D69D1"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2362" w:type="pct"/>
            <w:shd w:val="clear" w:color="auto" w:fill="auto"/>
            <w:vAlign w:val="center"/>
            <w:hideMark/>
          </w:tcPr>
          <w:p w14:paraId="34414FDE"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泰州市中铁物资贸易有限公司</w:t>
            </w:r>
          </w:p>
        </w:tc>
        <w:tc>
          <w:tcPr>
            <w:tcW w:w="897" w:type="pct"/>
            <w:shd w:val="clear" w:color="auto" w:fill="auto"/>
            <w:vAlign w:val="center"/>
            <w:hideMark/>
          </w:tcPr>
          <w:p w14:paraId="48A1C26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757.92</w:t>
            </w:r>
          </w:p>
        </w:tc>
        <w:tc>
          <w:tcPr>
            <w:tcW w:w="549" w:type="pct"/>
            <w:shd w:val="clear" w:color="auto" w:fill="auto"/>
            <w:vAlign w:val="center"/>
            <w:hideMark/>
          </w:tcPr>
          <w:p w14:paraId="00ACB41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5.18</w:t>
            </w:r>
          </w:p>
        </w:tc>
      </w:tr>
      <w:tr w:rsidR="0024309A" w:rsidRPr="005A6012" w14:paraId="1241B98C" w14:textId="77777777" w:rsidTr="005A6012">
        <w:trPr>
          <w:trHeight w:val="340"/>
          <w:jc w:val="center"/>
        </w:trPr>
        <w:tc>
          <w:tcPr>
            <w:tcW w:w="1192" w:type="pct"/>
            <w:vMerge/>
            <w:vAlign w:val="center"/>
            <w:hideMark/>
          </w:tcPr>
          <w:p w14:paraId="1C1C024A"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2362" w:type="pct"/>
            <w:shd w:val="clear" w:color="auto" w:fill="auto"/>
            <w:vAlign w:val="center"/>
            <w:hideMark/>
          </w:tcPr>
          <w:p w14:paraId="79909331"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南京北鸿建筑工程有限公司</w:t>
            </w:r>
          </w:p>
        </w:tc>
        <w:tc>
          <w:tcPr>
            <w:tcW w:w="897" w:type="pct"/>
            <w:shd w:val="clear" w:color="auto" w:fill="auto"/>
            <w:vAlign w:val="center"/>
            <w:hideMark/>
          </w:tcPr>
          <w:p w14:paraId="3A6BB57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713.52</w:t>
            </w:r>
          </w:p>
        </w:tc>
        <w:tc>
          <w:tcPr>
            <w:tcW w:w="549" w:type="pct"/>
            <w:shd w:val="clear" w:color="auto" w:fill="auto"/>
            <w:vAlign w:val="center"/>
            <w:hideMark/>
          </w:tcPr>
          <w:p w14:paraId="511E4B7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4.88</w:t>
            </w:r>
          </w:p>
        </w:tc>
      </w:tr>
      <w:tr w:rsidR="0024309A" w:rsidRPr="005A6012" w14:paraId="51715E41" w14:textId="77777777" w:rsidTr="005A6012">
        <w:trPr>
          <w:trHeight w:val="340"/>
          <w:jc w:val="center"/>
        </w:trPr>
        <w:tc>
          <w:tcPr>
            <w:tcW w:w="1192" w:type="pct"/>
            <w:vMerge/>
            <w:vAlign w:val="center"/>
            <w:hideMark/>
          </w:tcPr>
          <w:p w14:paraId="7E77F4DD"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2362" w:type="pct"/>
            <w:shd w:val="clear" w:color="auto" w:fill="auto"/>
            <w:vAlign w:val="center"/>
            <w:hideMark/>
          </w:tcPr>
          <w:p w14:paraId="5AF9CDA7"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上海工程机械厂有限公司</w:t>
            </w:r>
          </w:p>
        </w:tc>
        <w:tc>
          <w:tcPr>
            <w:tcW w:w="897" w:type="pct"/>
            <w:shd w:val="clear" w:color="auto" w:fill="auto"/>
            <w:vAlign w:val="center"/>
            <w:hideMark/>
          </w:tcPr>
          <w:p w14:paraId="3C5353D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550.00</w:t>
            </w:r>
          </w:p>
        </w:tc>
        <w:tc>
          <w:tcPr>
            <w:tcW w:w="549" w:type="pct"/>
            <w:shd w:val="clear" w:color="auto" w:fill="auto"/>
            <w:vAlign w:val="center"/>
            <w:hideMark/>
          </w:tcPr>
          <w:p w14:paraId="63C32BB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3.76</w:t>
            </w:r>
          </w:p>
        </w:tc>
      </w:tr>
      <w:tr w:rsidR="0024309A" w:rsidRPr="005A6012" w14:paraId="4FBE4CEA" w14:textId="77777777" w:rsidTr="005A6012">
        <w:trPr>
          <w:trHeight w:val="340"/>
          <w:jc w:val="center"/>
        </w:trPr>
        <w:tc>
          <w:tcPr>
            <w:tcW w:w="1192" w:type="pct"/>
            <w:vMerge/>
            <w:vAlign w:val="center"/>
            <w:hideMark/>
          </w:tcPr>
          <w:p w14:paraId="0539BBBC"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2362" w:type="pct"/>
            <w:shd w:val="clear" w:color="auto" w:fill="auto"/>
            <w:vAlign w:val="center"/>
            <w:hideMark/>
          </w:tcPr>
          <w:p w14:paraId="12E3BFCA"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中建力天集团有限公司南京分公司</w:t>
            </w:r>
          </w:p>
        </w:tc>
        <w:tc>
          <w:tcPr>
            <w:tcW w:w="897" w:type="pct"/>
            <w:shd w:val="clear" w:color="auto" w:fill="auto"/>
            <w:vAlign w:val="center"/>
            <w:hideMark/>
          </w:tcPr>
          <w:p w14:paraId="46416D7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518.45</w:t>
            </w:r>
          </w:p>
        </w:tc>
        <w:tc>
          <w:tcPr>
            <w:tcW w:w="549" w:type="pct"/>
            <w:shd w:val="clear" w:color="auto" w:fill="auto"/>
            <w:vAlign w:val="center"/>
            <w:hideMark/>
          </w:tcPr>
          <w:p w14:paraId="57115A3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3.54</w:t>
            </w:r>
          </w:p>
        </w:tc>
      </w:tr>
      <w:tr w:rsidR="0024309A" w:rsidRPr="005A6012" w14:paraId="5A095761" w14:textId="77777777" w:rsidTr="005A6012">
        <w:trPr>
          <w:trHeight w:val="340"/>
          <w:jc w:val="center"/>
        </w:trPr>
        <w:tc>
          <w:tcPr>
            <w:tcW w:w="1192" w:type="pct"/>
            <w:vMerge/>
            <w:vAlign w:val="center"/>
            <w:hideMark/>
          </w:tcPr>
          <w:p w14:paraId="5299868C"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2362" w:type="pct"/>
            <w:shd w:val="clear" w:color="auto" w:fill="auto"/>
            <w:vAlign w:val="center"/>
            <w:hideMark/>
          </w:tcPr>
          <w:p w14:paraId="66CB8505"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合计</w:t>
            </w:r>
          </w:p>
        </w:tc>
        <w:tc>
          <w:tcPr>
            <w:tcW w:w="897" w:type="pct"/>
            <w:shd w:val="clear" w:color="auto" w:fill="auto"/>
            <w:vAlign w:val="center"/>
            <w:hideMark/>
          </w:tcPr>
          <w:p w14:paraId="28BAFAB1"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szCs w:val="21"/>
              </w:rPr>
              <w:t>3,661.78</w:t>
            </w:r>
          </w:p>
        </w:tc>
        <w:tc>
          <w:tcPr>
            <w:tcW w:w="549" w:type="pct"/>
            <w:shd w:val="clear" w:color="auto" w:fill="auto"/>
            <w:vAlign w:val="center"/>
            <w:hideMark/>
          </w:tcPr>
          <w:p w14:paraId="28302507"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szCs w:val="21"/>
              </w:rPr>
              <w:t>25.04</w:t>
            </w:r>
          </w:p>
        </w:tc>
      </w:tr>
      <w:tr w:rsidR="0024309A" w:rsidRPr="005A6012" w14:paraId="5AC9D2BB" w14:textId="77777777" w:rsidTr="005A6012">
        <w:trPr>
          <w:trHeight w:val="340"/>
          <w:jc w:val="center"/>
        </w:trPr>
        <w:tc>
          <w:tcPr>
            <w:tcW w:w="1192" w:type="pct"/>
            <w:vMerge w:val="restart"/>
            <w:shd w:val="clear" w:color="auto" w:fill="auto"/>
            <w:vAlign w:val="center"/>
            <w:hideMark/>
          </w:tcPr>
          <w:p w14:paraId="336A1C46"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2017</w:t>
            </w:r>
            <w:r w:rsidRPr="005A6012">
              <w:rPr>
                <w:rFonts w:ascii="Times New Roman" w:hAnsi="Times New Roman"/>
                <w:color w:val="000000"/>
                <w:kern w:val="0"/>
                <w:szCs w:val="21"/>
              </w:rPr>
              <w:t>年</w:t>
            </w:r>
            <w:r w:rsidRPr="005A6012">
              <w:rPr>
                <w:rFonts w:ascii="Times New Roman" w:hAnsi="Times New Roman"/>
                <w:color w:val="000000"/>
                <w:kern w:val="0"/>
                <w:szCs w:val="21"/>
              </w:rPr>
              <w:t>12</w:t>
            </w:r>
            <w:r w:rsidRPr="005A6012">
              <w:rPr>
                <w:rFonts w:ascii="Times New Roman" w:hAnsi="Times New Roman"/>
                <w:color w:val="000000"/>
                <w:kern w:val="0"/>
                <w:szCs w:val="21"/>
              </w:rPr>
              <w:t>月</w:t>
            </w:r>
            <w:r w:rsidRPr="005A6012">
              <w:rPr>
                <w:rFonts w:ascii="Times New Roman" w:hAnsi="Times New Roman"/>
                <w:color w:val="000000"/>
                <w:kern w:val="0"/>
                <w:szCs w:val="21"/>
              </w:rPr>
              <w:t>31</w:t>
            </w:r>
            <w:r w:rsidRPr="005A6012">
              <w:rPr>
                <w:rFonts w:ascii="Times New Roman" w:hAnsi="Times New Roman"/>
                <w:color w:val="000000"/>
                <w:kern w:val="0"/>
                <w:szCs w:val="21"/>
              </w:rPr>
              <w:t>日</w:t>
            </w:r>
          </w:p>
        </w:tc>
        <w:tc>
          <w:tcPr>
            <w:tcW w:w="2362" w:type="pct"/>
            <w:shd w:val="clear" w:color="auto" w:fill="auto"/>
            <w:vAlign w:val="center"/>
            <w:hideMark/>
          </w:tcPr>
          <w:p w14:paraId="08CB82D3"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南京龙威建筑劳务有限公司</w:t>
            </w:r>
          </w:p>
        </w:tc>
        <w:tc>
          <w:tcPr>
            <w:tcW w:w="897" w:type="pct"/>
            <w:shd w:val="clear" w:color="auto" w:fill="auto"/>
            <w:vAlign w:val="center"/>
            <w:hideMark/>
          </w:tcPr>
          <w:p w14:paraId="0266808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536.61</w:t>
            </w:r>
          </w:p>
        </w:tc>
        <w:tc>
          <w:tcPr>
            <w:tcW w:w="549" w:type="pct"/>
            <w:shd w:val="clear" w:color="auto" w:fill="auto"/>
            <w:vAlign w:val="center"/>
            <w:hideMark/>
          </w:tcPr>
          <w:p w14:paraId="315D13B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5.31</w:t>
            </w:r>
          </w:p>
        </w:tc>
      </w:tr>
      <w:tr w:rsidR="0024309A" w:rsidRPr="005A6012" w14:paraId="0B7C6E64" w14:textId="77777777" w:rsidTr="005A6012">
        <w:trPr>
          <w:trHeight w:val="340"/>
          <w:jc w:val="center"/>
        </w:trPr>
        <w:tc>
          <w:tcPr>
            <w:tcW w:w="1192" w:type="pct"/>
            <w:vMerge/>
            <w:vAlign w:val="center"/>
            <w:hideMark/>
          </w:tcPr>
          <w:p w14:paraId="0BA647D3"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2362" w:type="pct"/>
            <w:shd w:val="clear" w:color="auto" w:fill="auto"/>
            <w:vAlign w:val="center"/>
            <w:hideMark/>
          </w:tcPr>
          <w:p w14:paraId="051E0EBF"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南京北鸿建筑工程有限公司</w:t>
            </w:r>
          </w:p>
        </w:tc>
        <w:tc>
          <w:tcPr>
            <w:tcW w:w="897" w:type="pct"/>
            <w:shd w:val="clear" w:color="auto" w:fill="auto"/>
            <w:vAlign w:val="center"/>
            <w:hideMark/>
          </w:tcPr>
          <w:p w14:paraId="6D28657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533.53</w:t>
            </w:r>
          </w:p>
        </w:tc>
        <w:tc>
          <w:tcPr>
            <w:tcW w:w="549" w:type="pct"/>
            <w:shd w:val="clear" w:color="auto" w:fill="auto"/>
            <w:vAlign w:val="center"/>
            <w:hideMark/>
          </w:tcPr>
          <w:p w14:paraId="41CA5DC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5.28</w:t>
            </w:r>
          </w:p>
        </w:tc>
      </w:tr>
      <w:tr w:rsidR="0024309A" w:rsidRPr="005A6012" w14:paraId="30C1D7E7" w14:textId="77777777" w:rsidTr="005A6012">
        <w:trPr>
          <w:trHeight w:val="340"/>
          <w:jc w:val="center"/>
        </w:trPr>
        <w:tc>
          <w:tcPr>
            <w:tcW w:w="1192" w:type="pct"/>
            <w:vMerge/>
            <w:vAlign w:val="center"/>
            <w:hideMark/>
          </w:tcPr>
          <w:p w14:paraId="3FA3B6AA"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2362" w:type="pct"/>
            <w:shd w:val="clear" w:color="auto" w:fill="auto"/>
            <w:vAlign w:val="center"/>
            <w:hideMark/>
          </w:tcPr>
          <w:p w14:paraId="06A3646A"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南京永冉物资有限公司</w:t>
            </w:r>
          </w:p>
        </w:tc>
        <w:tc>
          <w:tcPr>
            <w:tcW w:w="897" w:type="pct"/>
            <w:shd w:val="clear" w:color="auto" w:fill="auto"/>
            <w:vAlign w:val="center"/>
            <w:hideMark/>
          </w:tcPr>
          <w:p w14:paraId="454FE30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499.71</w:t>
            </w:r>
          </w:p>
        </w:tc>
        <w:tc>
          <w:tcPr>
            <w:tcW w:w="549" w:type="pct"/>
            <w:shd w:val="clear" w:color="auto" w:fill="auto"/>
            <w:vAlign w:val="center"/>
            <w:hideMark/>
          </w:tcPr>
          <w:p w14:paraId="24C4E63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4.95</w:t>
            </w:r>
          </w:p>
        </w:tc>
      </w:tr>
      <w:tr w:rsidR="0024309A" w:rsidRPr="005A6012" w14:paraId="4801513B" w14:textId="77777777" w:rsidTr="005A6012">
        <w:trPr>
          <w:trHeight w:val="340"/>
          <w:jc w:val="center"/>
        </w:trPr>
        <w:tc>
          <w:tcPr>
            <w:tcW w:w="1192" w:type="pct"/>
            <w:vMerge/>
            <w:vAlign w:val="center"/>
            <w:hideMark/>
          </w:tcPr>
          <w:p w14:paraId="17848AAB"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2362" w:type="pct"/>
            <w:shd w:val="clear" w:color="auto" w:fill="auto"/>
            <w:vAlign w:val="center"/>
            <w:hideMark/>
          </w:tcPr>
          <w:p w14:paraId="52C87C1D"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南京宏洋雨花混凝土有限公司</w:t>
            </w:r>
          </w:p>
        </w:tc>
        <w:tc>
          <w:tcPr>
            <w:tcW w:w="897" w:type="pct"/>
            <w:shd w:val="clear" w:color="auto" w:fill="auto"/>
            <w:vAlign w:val="center"/>
            <w:hideMark/>
          </w:tcPr>
          <w:p w14:paraId="704E550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41</w:t>
            </w:r>
            <w:r w:rsidR="009D603D" w:rsidRPr="005A6012">
              <w:rPr>
                <w:rFonts w:ascii="Times New Roman" w:hAnsi="Times New Roman"/>
                <w:szCs w:val="21"/>
              </w:rPr>
              <w:t>7</w:t>
            </w:r>
            <w:r w:rsidRPr="005A6012">
              <w:rPr>
                <w:rFonts w:ascii="Times New Roman" w:hAnsi="Times New Roman"/>
                <w:szCs w:val="21"/>
              </w:rPr>
              <w:t>.</w:t>
            </w:r>
            <w:r w:rsidR="009D603D" w:rsidRPr="005A6012">
              <w:rPr>
                <w:rFonts w:ascii="Times New Roman" w:hAnsi="Times New Roman"/>
                <w:szCs w:val="21"/>
              </w:rPr>
              <w:t>10</w:t>
            </w:r>
          </w:p>
        </w:tc>
        <w:tc>
          <w:tcPr>
            <w:tcW w:w="549" w:type="pct"/>
            <w:shd w:val="clear" w:color="auto" w:fill="auto"/>
            <w:vAlign w:val="center"/>
            <w:hideMark/>
          </w:tcPr>
          <w:p w14:paraId="081FD37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4.1</w:t>
            </w:r>
            <w:r w:rsidR="009D603D" w:rsidRPr="005A6012">
              <w:rPr>
                <w:rFonts w:ascii="Times New Roman" w:hAnsi="Times New Roman"/>
                <w:szCs w:val="21"/>
              </w:rPr>
              <w:t>3</w:t>
            </w:r>
          </w:p>
        </w:tc>
      </w:tr>
      <w:tr w:rsidR="0024309A" w:rsidRPr="005A6012" w14:paraId="405F53F3" w14:textId="77777777" w:rsidTr="005A6012">
        <w:trPr>
          <w:trHeight w:val="340"/>
          <w:jc w:val="center"/>
        </w:trPr>
        <w:tc>
          <w:tcPr>
            <w:tcW w:w="1192" w:type="pct"/>
            <w:vMerge/>
            <w:vAlign w:val="center"/>
            <w:hideMark/>
          </w:tcPr>
          <w:p w14:paraId="759610B5"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2362" w:type="pct"/>
            <w:shd w:val="clear" w:color="auto" w:fill="auto"/>
            <w:vAlign w:val="center"/>
            <w:hideMark/>
          </w:tcPr>
          <w:p w14:paraId="190BEC83"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南京兰叶建设集团有限公司浦口分公司</w:t>
            </w:r>
          </w:p>
        </w:tc>
        <w:tc>
          <w:tcPr>
            <w:tcW w:w="897" w:type="pct"/>
            <w:shd w:val="clear" w:color="auto" w:fill="auto"/>
            <w:vAlign w:val="center"/>
            <w:hideMark/>
          </w:tcPr>
          <w:p w14:paraId="797D21B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377.75</w:t>
            </w:r>
          </w:p>
        </w:tc>
        <w:tc>
          <w:tcPr>
            <w:tcW w:w="549" w:type="pct"/>
            <w:shd w:val="clear" w:color="auto" w:fill="auto"/>
            <w:vAlign w:val="center"/>
            <w:hideMark/>
          </w:tcPr>
          <w:p w14:paraId="5082AE2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3.74</w:t>
            </w:r>
          </w:p>
        </w:tc>
      </w:tr>
      <w:tr w:rsidR="0024309A" w:rsidRPr="005A6012" w14:paraId="428EC7BB" w14:textId="77777777" w:rsidTr="005A6012">
        <w:trPr>
          <w:trHeight w:val="340"/>
          <w:jc w:val="center"/>
        </w:trPr>
        <w:tc>
          <w:tcPr>
            <w:tcW w:w="1192" w:type="pct"/>
            <w:vMerge/>
            <w:vAlign w:val="center"/>
            <w:hideMark/>
          </w:tcPr>
          <w:p w14:paraId="242465F3"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2362" w:type="pct"/>
            <w:shd w:val="clear" w:color="auto" w:fill="auto"/>
            <w:vAlign w:val="center"/>
            <w:hideMark/>
          </w:tcPr>
          <w:p w14:paraId="2367D87F"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合计</w:t>
            </w:r>
          </w:p>
        </w:tc>
        <w:tc>
          <w:tcPr>
            <w:tcW w:w="897" w:type="pct"/>
            <w:shd w:val="clear" w:color="auto" w:fill="auto"/>
            <w:vAlign w:val="center"/>
            <w:hideMark/>
          </w:tcPr>
          <w:p w14:paraId="61E942F9"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szCs w:val="21"/>
              </w:rPr>
              <w:t>2,36</w:t>
            </w:r>
            <w:r w:rsidR="009D603D" w:rsidRPr="005A6012">
              <w:rPr>
                <w:rFonts w:ascii="Times New Roman" w:hAnsi="Times New Roman"/>
                <w:b/>
                <w:szCs w:val="21"/>
              </w:rPr>
              <w:t>4</w:t>
            </w:r>
            <w:r w:rsidRPr="005A6012">
              <w:rPr>
                <w:rFonts w:ascii="Times New Roman" w:hAnsi="Times New Roman"/>
                <w:b/>
                <w:szCs w:val="21"/>
              </w:rPr>
              <w:t>.</w:t>
            </w:r>
            <w:r w:rsidR="009D603D" w:rsidRPr="005A6012">
              <w:rPr>
                <w:rFonts w:ascii="Times New Roman" w:hAnsi="Times New Roman"/>
                <w:b/>
                <w:szCs w:val="21"/>
              </w:rPr>
              <w:t>70</w:t>
            </w:r>
          </w:p>
        </w:tc>
        <w:tc>
          <w:tcPr>
            <w:tcW w:w="549" w:type="pct"/>
            <w:shd w:val="clear" w:color="auto" w:fill="auto"/>
            <w:vAlign w:val="center"/>
            <w:hideMark/>
          </w:tcPr>
          <w:p w14:paraId="4CBB2532"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szCs w:val="21"/>
              </w:rPr>
              <w:t>23.4</w:t>
            </w:r>
            <w:r w:rsidR="009D603D" w:rsidRPr="005A6012">
              <w:rPr>
                <w:rFonts w:ascii="Times New Roman" w:hAnsi="Times New Roman"/>
                <w:b/>
                <w:szCs w:val="21"/>
              </w:rPr>
              <w:t>1</w:t>
            </w:r>
          </w:p>
        </w:tc>
      </w:tr>
    </w:tbl>
    <w:p w14:paraId="7A911F3B" w14:textId="77777777" w:rsidR="0024309A" w:rsidRPr="00C4270A" w:rsidRDefault="00126D6C" w:rsidP="007D53B2">
      <w:pPr>
        <w:pStyle w:val="005"/>
        <w:spacing w:before="120"/>
        <w:ind w:firstLine="480"/>
      </w:pPr>
      <w:r>
        <w:t>报告期内，公司耗用的原材料种类较多，会根据项目所在区域，就近采购项目所需的材料、劳务等</w:t>
      </w:r>
      <w:r w:rsidR="0024309A" w:rsidRPr="00C4270A">
        <w:t>，使得各期末应付单一供应商的款项</w:t>
      </w:r>
      <w:r>
        <w:rPr>
          <w:rFonts w:hint="eastAsia"/>
        </w:rPr>
        <w:t>占比较小</w:t>
      </w:r>
      <w:r w:rsidR="0024309A" w:rsidRPr="00C4270A">
        <w:t>，应付账款前五名各期末合计占比相对较低，分别为</w:t>
      </w:r>
      <w:r w:rsidR="0024309A" w:rsidRPr="00C4270A">
        <w:t>23.4</w:t>
      </w:r>
      <w:r w:rsidR="00175EA9">
        <w:rPr>
          <w:rFonts w:hint="eastAsia"/>
        </w:rPr>
        <w:t>1</w:t>
      </w:r>
      <w:r w:rsidR="0024309A" w:rsidRPr="00C4270A">
        <w:t>%</w:t>
      </w:r>
      <w:r w:rsidR="0024309A" w:rsidRPr="00C4270A">
        <w:t>、</w:t>
      </w:r>
      <w:r w:rsidR="0024309A" w:rsidRPr="00C4270A">
        <w:t>25.0</w:t>
      </w:r>
      <w:r w:rsidR="0024309A" w:rsidRPr="00444FC1">
        <w:t>4%</w:t>
      </w:r>
      <w:r w:rsidR="0024309A" w:rsidRPr="00444FC1">
        <w:t>和</w:t>
      </w:r>
      <w:r w:rsidR="00C1545C" w:rsidRPr="00444FC1">
        <w:t>28.11</w:t>
      </w:r>
      <w:r w:rsidR="00515F05" w:rsidRPr="00444FC1">
        <w:t>%</w:t>
      </w:r>
      <w:r w:rsidR="0024309A" w:rsidRPr="00444FC1">
        <w:t>。</w:t>
      </w:r>
    </w:p>
    <w:p w14:paraId="2C681385" w14:textId="77777777" w:rsidR="0024309A" w:rsidRPr="00C4270A" w:rsidRDefault="0024309A" w:rsidP="007D53B2">
      <w:pPr>
        <w:pStyle w:val="005"/>
        <w:spacing w:before="120"/>
        <w:ind w:firstLine="480"/>
      </w:pPr>
      <w:r w:rsidRPr="00C4270A">
        <w:t>（</w:t>
      </w:r>
      <w:r w:rsidRPr="00C4270A">
        <w:t>3</w:t>
      </w:r>
      <w:r w:rsidRPr="00C4270A">
        <w:t>）预收账款</w:t>
      </w:r>
    </w:p>
    <w:p w14:paraId="2FC19D2D" w14:textId="77777777" w:rsidR="0024309A" w:rsidRPr="00C4270A" w:rsidRDefault="0024309A" w:rsidP="007D53B2">
      <w:pPr>
        <w:pStyle w:val="005"/>
        <w:spacing w:before="120"/>
        <w:ind w:firstLine="480"/>
      </w:pPr>
      <w:r w:rsidRPr="00C4270A">
        <w:t>报告期内，公司预收账款的构成情况如下：</w:t>
      </w:r>
    </w:p>
    <w:p w14:paraId="31B7823E" w14:textId="77777777" w:rsidR="0024309A" w:rsidRPr="00C4270A" w:rsidRDefault="0024309A" w:rsidP="007D53B2">
      <w:pPr>
        <w:pStyle w:val="009"/>
      </w:pPr>
      <w:r w:rsidRPr="00C4270A">
        <w:t>单位：万元、</w:t>
      </w:r>
      <w:r w:rsidRPr="00C4270A">
        <w:t>%</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105"/>
        <w:gridCol w:w="1093"/>
        <w:gridCol w:w="1267"/>
        <w:gridCol w:w="1269"/>
        <w:gridCol w:w="1267"/>
        <w:gridCol w:w="1267"/>
        <w:gridCol w:w="1260"/>
      </w:tblGrid>
      <w:tr w:rsidR="0024309A" w:rsidRPr="005A6012" w14:paraId="30617E15" w14:textId="77777777" w:rsidTr="001A7649">
        <w:trPr>
          <w:trHeight w:val="340"/>
          <w:jc w:val="center"/>
        </w:trPr>
        <w:tc>
          <w:tcPr>
            <w:tcW w:w="647" w:type="pct"/>
            <w:vMerge w:val="restart"/>
            <w:shd w:val="clear" w:color="auto" w:fill="auto"/>
            <w:vAlign w:val="center"/>
            <w:hideMark/>
          </w:tcPr>
          <w:p w14:paraId="680C5585"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项目</w:t>
            </w:r>
          </w:p>
        </w:tc>
        <w:tc>
          <w:tcPr>
            <w:tcW w:w="1384" w:type="pct"/>
            <w:gridSpan w:val="2"/>
            <w:shd w:val="clear" w:color="auto" w:fill="auto"/>
            <w:vAlign w:val="center"/>
            <w:hideMark/>
          </w:tcPr>
          <w:p w14:paraId="3C39B6B8"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2019</w:t>
            </w:r>
            <w:r w:rsidRPr="005A6012">
              <w:rPr>
                <w:rFonts w:ascii="Times New Roman" w:hAnsi="Times New Roman"/>
                <w:b/>
                <w:color w:val="000000"/>
                <w:kern w:val="0"/>
                <w:szCs w:val="21"/>
              </w:rPr>
              <w:t>年</w:t>
            </w:r>
            <w:r w:rsidRPr="005A6012">
              <w:rPr>
                <w:rFonts w:ascii="Times New Roman" w:hAnsi="Times New Roman"/>
                <w:b/>
                <w:color w:val="000000"/>
                <w:kern w:val="0"/>
                <w:szCs w:val="21"/>
              </w:rPr>
              <w:t>12</w:t>
            </w:r>
            <w:r w:rsidRPr="005A6012">
              <w:rPr>
                <w:rFonts w:ascii="Times New Roman" w:hAnsi="Times New Roman"/>
                <w:b/>
                <w:color w:val="000000"/>
                <w:kern w:val="0"/>
                <w:szCs w:val="21"/>
              </w:rPr>
              <w:t>月</w:t>
            </w:r>
            <w:r w:rsidRPr="005A6012">
              <w:rPr>
                <w:rFonts w:ascii="Times New Roman" w:hAnsi="Times New Roman"/>
                <w:b/>
                <w:color w:val="000000"/>
                <w:kern w:val="0"/>
                <w:szCs w:val="21"/>
              </w:rPr>
              <w:t>31</w:t>
            </w:r>
            <w:r w:rsidRPr="005A6012">
              <w:rPr>
                <w:rFonts w:ascii="Times New Roman" w:hAnsi="Times New Roman"/>
                <w:b/>
                <w:color w:val="000000"/>
                <w:kern w:val="0"/>
                <w:szCs w:val="21"/>
              </w:rPr>
              <w:t>日</w:t>
            </w:r>
          </w:p>
        </w:tc>
        <w:tc>
          <w:tcPr>
            <w:tcW w:w="1487" w:type="pct"/>
            <w:gridSpan w:val="2"/>
            <w:shd w:val="clear" w:color="auto" w:fill="auto"/>
            <w:vAlign w:val="center"/>
            <w:hideMark/>
          </w:tcPr>
          <w:p w14:paraId="0D237DCC"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2018</w:t>
            </w:r>
            <w:r w:rsidRPr="005A6012">
              <w:rPr>
                <w:rFonts w:ascii="Times New Roman" w:hAnsi="Times New Roman"/>
                <w:b/>
                <w:color w:val="000000"/>
                <w:kern w:val="0"/>
                <w:szCs w:val="21"/>
              </w:rPr>
              <w:t>年</w:t>
            </w:r>
            <w:r w:rsidRPr="005A6012">
              <w:rPr>
                <w:rFonts w:ascii="Times New Roman" w:hAnsi="Times New Roman"/>
                <w:b/>
                <w:color w:val="000000"/>
                <w:kern w:val="0"/>
                <w:szCs w:val="21"/>
              </w:rPr>
              <w:t>12</w:t>
            </w:r>
            <w:r w:rsidRPr="005A6012">
              <w:rPr>
                <w:rFonts w:ascii="Times New Roman" w:hAnsi="Times New Roman"/>
                <w:b/>
                <w:color w:val="000000"/>
                <w:kern w:val="0"/>
                <w:szCs w:val="21"/>
              </w:rPr>
              <w:t>月</w:t>
            </w:r>
            <w:r w:rsidRPr="005A6012">
              <w:rPr>
                <w:rFonts w:ascii="Times New Roman" w:hAnsi="Times New Roman"/>
                <w:b/>
                <w:color w:val="000000"/>
                <w:kern w:val="0"/>
                <w:szCs w:val="21"/>
              </w:rPr>
              <w:t>31</w:t>
            </w:r>
            <w:r w:rsidRPr="005A6012">
              <w:rPr>
                <w:rFonts w:ascii="Times New Roman" w:hAnsi="Times New Roman"/>
                <w:b/>
                <w:color w:val="000000"/>
                <w:kern w:val="0"/>
                <w:szCs w:val="21"/>
              </w:rPr>
              <w:t>日</w:t>
            </w:r>
          </w:p>
        </w:tc>
        <w:tc>
          <w:tcPr>
            <w:tcW w:w="1482" w:type="pct"/>
            <w:gridSpan w:val="2"/>
            <w:shd w:val="clear" w:color="auto" w:fill="auto"/>
            <w:vAlign w:val="center"/>
            <w:hideMark/>
          </w:tcPr>
          <w:p w14:paraId="259DC37E"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2017</w:t>
            </w:r>
            <w:r w:rsidRPr="005A6012">
              <w:rPr>
                <w:rFonts w:ascii="Times New Roman" w:hAnsi="Times New Roman"/>
                <w:b/>
                <w:color w:val="000000"/>
                <w:kern w:val="0"/>
                <w:szCs w:val="21"/>
              </w:rPr>
              <w:t>年</w:t>
            </w:r>
            <w:r w:rsidRPr="005A6012">
              <w:rPr>
                <w:rFonts w:ascii="Times New Roman" w:hAnsi="Times New Roman"/>
                <w:b/>
                <w:color w:val="000000"/>
                <w:kern w:val="0"/>
                <w:szCs w:val="21"/>
              </w:rPr>
              <w:t>12</w:t>
            </w:r>
            <w:r w:rsidRPr="005A6012">
              <w:rPr>
                <w:rFonts w:ascii="Times New Roman" w:hAnsi="Times New Roman"/>
                <w:b/>
                <w:color w:val="000000"/>
                <w:kern w:val="0"/>
                <w:szCs w:val="21"/>
              </w:rPr>
              <w:t>月</w:t>
            </w:r>
            <w:r w:rsidRPr="005A6012">
              <w:rPr>
                <w:rFonts w:ascii="Times New Roman" w:hAnsi="Times New Roman"/>
                <w:b/>
                <w:color w:val="000000"/>
                <w:kern w:val="0"/>
                <w:szCs w:val="21"/>
              </w:rPr>
              <w:t>31</w:t>
            </w:r>
            <w:r w:rsidRPr="005A6012">
              <w:rPr>
                <w:rFonts w:ascii="Times New Roman" w:hAnsi="Times New Roman"/>
                <w:b/>
                <w:color w:val="000000"/>
                <w:kern w:val="0"/>
                <w:szCs w:val="21"/>
              </w:rPr>
              <w:t>日</w:t>
            </w:r>
          </w:p>
        </w:tc>
      </w:tr>
      <w:tr w:rsidR="0024309A" w:rsidRPr="005A6012" w14:paraId="17437C8F" w14:textId="77777777" w:rsidTr="001A7649">
        <w:trPr>
          <w:trHeight w:val="340"/>
          <w:jc w:val="center"/>
        </w:trPr>
        <w:tc>
          <w:tcPr>
            <w:tcW w:w="647" w:type="pct"/>
            <w:vMerge/>
            <w:vAlign w:val="center"/>
            <w:hideMark/>
          </w:tcPr>
          <w:p w14:paraId="272EC625"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p>
        </w:tc>
        <w:tc>
          <w:tcPr>
            <w:tcW w:w="641" w:type="pct"/>
            <w:shd w:val="clear" w:color="auto" w:fill="auto"/>
            <w:vAlign w:val="center"/>
            <w:hideMark/>
          </w:tcPr>
          <w:p w14:paraId="48743D1A"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金额</w:t>
            </w:r>
          </w:p>
        </w:tc>
        <w:tc>
          <w:tcPr>
            <w:tcW w:w="743" w:type="pct"/>
            <w:shd w:val="clear" w:color="auto" w:fill="auto"/>
            <w:vAlign w:val="center"/>
            <w:hideMark/>
          </w:tcPr>
          <w:p w14:paraId="2E58E91C"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比例</w:t>
            </w:r>
          </w:p>
        </w:tc>
        <w:tc>
          <w:tcPr>
            <w:tcW w:w="744" w:type="pct"/>
            <w:shd w:val="clear" w:color="auto" w:fill="auto"/>
            <w:vAlign w:val="center"/>
            <w:hideMark/>
          </w:tcPr>
          <w:p w14:paraId="23F3A8C5"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金额</w:t>
            </w:r>
          </w:p>
        </w:tc>
        <w:tc>
          <w:tcPr>
            <w:tcW w:w="743" w:type="pct"/>
            <w:shd w:val="clear" w:color="auto" w:fill="auto"/>
            <w:vAlign w:val="center"/>
            <w:hideMark/>
          </w:tcPr>
          <w:p w14:paraId="559E5FFD"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比例</w:t>
            </w:r>
          </w:p>
        </w:tc>
        <w:tc>
          <w:tcPr>
            <w:tcW w:w="743" w:type="pct"/>
            <w:shd w:val="clear" w:color="auto" w:fill="auto"/>
            <w:vAlign w:val="center"/>
            <w:hideMark/>
          </w:tcPr>
          <w:p w14:paraId="37D53F42"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金额</w:t>
            </w:r>
          </w:p>
        </w:tc>
        <w:tc>
          <w:tcPr>
            <w:tcW w:w="739" w:type="pct"/>
            <w:shd w:val="clear" w:color="auto" w:fill="auto"/>
            <w:vAlign w:val="center"/>
            <w:hideMark/>
          </w:tcPr>
          <w:p w14:paraId="0AE8925C"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比例</w:t>
            </w:r>
          </w:p>
        </w:tc>
      </w:tr>
      <w:tr w:rsidR="0024309A" w:rsidRPr="005A6012" w14:paraId="2736CAF9" w14:textId="77777777" w:rsidTr="001A7649">
        <w:trPr>
          <w:trHeight w:val="340"/>
          <w:jc w:val="center"/>
        </w:trPr>
        <w:tc>
          <w:tcPr>
            <w:tcW w:w="647" w:type="pct"/>
            <w:shd w:val="clear" w:color="auto" w:fill="auto"/>
            <w:vAlign w:val="center"/>
            <w:hideMark/>
          </w:tcPr>
          <w:p w14:paraId="130E4914"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1</w:t>
            </w:r>
            <w:r w:rsidRPr="005A6012">
              <w:rPr>
                <w:rFonts w:ascii="Times New Roman" w:hAnsi="Times New Roman"/>
                <w:color w:val="000000"/>
                <w:kern w:val="0"/>
                <w:szCs w:val="21"/>
              </w:rPr>
              <w:t>年以内</w:t>
            </w:r>
          </w:p>
        </w:tc>
        <w:tc>
          <w:tcPr>
            <w:tcW w:w="641" w:type="pct"/>
            <w:shd w:val="clear" w:color="auto" w:fill="auto"/>
            <w:vAlign w:val="center"/>
            <w:hideMark/>
          </w:tcPr>
          <w:p w14:paraId="2616308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7,809.75</w:t>
            </w:r>
          </w:p>
        </w:tc>
        <w:tc>
          <w:tcPr>
            <w:tcW w:w="743" w:type="pct"/>
            <w:shd w:val="clear" w:color="auto" w:fill="auto"/>
            <w:vAlign w:val="center"/>
            <w:hideMark/>
          </w:tcPr>
          <w:p w14:paraId="3C51521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86.75</w:t>
            </w:r>
          </w:p>
        </w:tc>
        <w:tc>
          <w:tcPr>
            <w:tcW w:w="744" w:type="pct"/>
            <w:shd w:val="clear" w:color="auto" w:fill="auto"/>
            <w:vAlign w:val="center"/>
            <w:hideMark/>
          </w:tcPr>
          <w:p w14:paraId="16C7E18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8,880.36</w:t>
            </w:r>
          </w:p>
        </w:tc>
        <w:tc>
          <w:tcPr>
            <w:tcW w:w="743" w:type="pct"/>
            <w:shd w:val="clear" w:color="auto" w:fill="auto"/>
            <w:vAlign w:val="center"/>
            <w:hideMark/>
          </w:tcPr>
          <w:p w14:paraId="0D24AED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82.48</w:t>
            </w:r>
          </w:p>
        </w:tc>
        <w:tc>
          <w:tcPr>
            <w:tcW w:w="743" w:type="pct"/>
            <w:shd w:val="clear" w:color="auto" w:fill="auto"/>
            <w:vAlign w:val="center"/>
            <w:hideMark/>
          </w:tcPr>
          <w:p w14:paraId="53547F6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5,755.94</w:t>
            </w:r>
          </w:p>
        </w:tc>
        <w:tc>
          <w:tcPr>
            <w:tcW w:w="739" w:type="pct"/>
            <w:shd w:val="clear" w:color="auto" w:fill="auto"/>
            <w:vAlign w:val="center"/>
            <w:hideMark/>
          </w:tcPr>
          <w:p w14:paraId="6BA800E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99.96</w:t>
            </w:r>
          </w:p>
        </w:tc>
      </w:tr>
      <w:tr w:rsidR="0024309A" w:rsidRPr="005A6012" w14:paraId="624AD8C8" w14:textId="77777777" w:rsidTr="001A7649">
        <w:trPr>
          <w:trHeight w:val="340"/>
          <w:jc w:val="center"/>
        </w:trPr>
        <w:tc>
          <w:tcPr>
            <w:tcW w:w="647" w:type="pct"/>
            <w:shd w:val="clear" w:color="auto" w:fill="auto"/>
            <w:vAlign w:val="center"/>
            <w:hideMark/>
          </w:tcPr>
          <w:p w14:paraId="7C158972"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1-2</w:t>
            </w:r>
            <w:r w:rsidRPr="005A6012">
              <w:rPr>
                <w:rFonts w:ascii="Times New Roman" w:hAnsi="Times New Roman"/>
                <w:color w:val="000000"/>
                <w:kern w:val="0"/>
                <w:szCs w:val="21"/>
              </w:rPr>
              <w:t>年</w:t>
            </w:r>
          </w:p>
        </w:tc>
        <w:tc>
          <w:tcPr>
            <w:tcW w:w="641" w:type="pct"/>
            <w:shd w:val="clear" w:color="auto" w:fill="auto"/>
            <w:vAlign w:val="center"/>
            <w:hideMark/>
          </w:tcPr>
          <w:p w14:paraId="6146D63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1,190.82</w:t>
            </w:r>
          </w:p>
        </w:tc>
        <w:tc>
          <w:tcPr>
            <w:tcW w:w="743" w:type="pct"/>
            <w:shd w:val="clear" w:color="auto" w:fill="auto"/>
            <w:vAlign w:val="center"/>
            <w:hideMark/>
          </w:tcPr>
          <w:p w14:paraId="759418B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13.23</w:t>
            </w:r>
          </w:p>
        </w:tc>
        <w:tc>
          <w:tcPr>
            <w:tcW w:w="744" w:type="pct"/>
            <w:shd w:val="clear" w:color="auto" w:fill="auto"/>
            <w:vAlign w:val="center"/>
            <w:hideMark/>
          </w:tcPr>
          <w:p w14:paraId="4D847161"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1,883.59</w:t>
            </w:r>
          </w:p>
        </w:tc>
        <w:tc>
          <w:tcPr>
            <w:tcW w:w="743" w:type="pct"/>
            <w:shd w:val="clear" w:color="auto" w:fill="auto"/>
            <w:vAlign w:val="center"/>
            <w:hideMark/>
          </w:tcPr>
          <w:p w14:paraId="6CFE74D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17.49</w:t>
            </w:r>
          </w:p>
        </w:tc>
        <w:tc>
          <w:tcPr>
            <w:tcW w:w="743" w:type="pct"/>
            <w:shd w:val="clear" w:color="auto" w:fill="auto"/>
            <w:vAlign w:val="center"/>
            <w:hideMark/>
          </w:tcPr>
          <w:p w14:paraId="78D678A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2.50</w:t>
            </w:r>
          </w:p>
        </w:tc>
        <w:tc>
          <w:tcPr>
            <w:tcW w:w="739" w:type="pct"/>
            <w:shd w:val="clear" w:color="auto" w:fill="auto"/>
            <w:vAlign w:val="center"/>
            <w:hideMark/>
          </w:tcPr>
          <w:p w14:paraId="56DFC9B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0.04</w:t>
            </w:r>
          </w:p>
        </w:tc>
      </w:tr>
      <w:tr w:rsidR="0024309A" w:rsidRPr="005A6012" w14:paraId="07F92F93" w14:textId="77777777" w:rsidTr="001A7649">
        <w:trPr>
          <w:trHeight w:val="340"/>
          <w:jc w:val="center"/>
        </w:trPr>
        <w:tc>
          <w:tcPr>
            <w:tcW w:w="647" w:type="pct"/>
            <w:shd w:val="clear" w:color="auto" w:fill="auto"/>
            <w:vAlign w:val="center"/>
            <w:hideMark/>
          </w:tcPr>
          <w:p w14:paraId="6C6B664B"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2-3</w:t>
            </w:r>
            <w:r w:rsidRPr="005A6012">
              <w:rPr>
                <w:rFonts w:ascii="Times New Roman" w:hAnsi="Times New Roman"/>
                <w:color w:val="000000"/>
                <w:kern w:val="0"/>
                <w:szCs w:val="21"/>
              </w:rPr>
              <w:t>年</w:t>
            </w:r>
          </w:p>
        </w:tc>
        <w:tc>
          <w:tcPr>
            <w:tcW w:w="641" w:type="pct"/>
            <w:shd w:val="clear" w:color="auto" w:fill="auto"/>
            <w:vAlign w:val="center"/>
            <w:hideMark/>
          </w:tcPr>
          <w:p w14:paraId="6F402BD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743" w:type="pct"/>
            <w:shd w:val="clear" w:color="auto" w:fill="auto"/>
            <w:vAlign w:val="center"/>
            <w:hideMark/>
          </w:tcPr>
          <w:p w14:paraId="0BDE431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744" w:type="pct"/>
            <w:shd w:val="clear" w:color="auto" w:fill="auto"/>
            <w:vAlign w:val="center"/>
            <w:hideMark/>
          </w:tcPr>
          <w:p w14:paraId="68C1034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2.50</w:t>
            </w:r>
          </w:p>
        </w:tc>
        <w:tc>
          <w:tcPr>
            <w:tcW w:w="743" w:type="pct"/>
            <w:shd w:val="clear" w:color="auto" w:fill="auto"/>
            <w:vAlign w:val="center"/>
            <w:hideMark/>
          </w:tcPr>
          <w:p w14:paraId="4FA6A10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0.02</w:t>
            </w:r>
          </w:p>
        </w:tc>
        <w:tc>
          <w:tcPr>
            <w:tcW w:w="743" w:type="pct"/>
            <w:shd w:val="clear" w:color="auto" w:fill="auto"/>
            <w:vAlign w:val="center"/>
            <w:hideMark/>
          </w:tcPr>
          <w:p w14:paraId="467CE0F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739" w:type="pct"/>
            <w:shd w:val="clear" w:color="auto" w:fill="auto"/>
            <w:vAlign w:val="center"/>
            <w:hideMark/>
          </w:tcPr>
          <w:p w14:paraId="3FCF1F8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r>
      <w:tr w:rsidR="0024309A" w:rsidRPr="005A6012" w14:paraId="54BF0D3B" w14:textId="77777777" w:rsidTr="001A7649">
        <w:trPr>
          <w:trHeight w:val="340"/>
          <w:jc w:val="center"/>
        </w:trPr>
        <w:tc>
          <w:tcPr>
            <w:tcW w:w="647" w:type="pct"/>
            <w:shd w:val="clear" w:color="auto" w:fill="auto"/>
            <w:vAlign w:val="center"/>
            <w:hideMark/>
          </w:tcPr>
          <w:p w14:paraId="7DA2D059"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3</w:t>
            </w:r>
            <w:r w:rsidRPr="005A6012">
              <w:rPr>
                <w:rFonts w:ascii="Times New Roman" w:hAnsi="Times New Roman"/>
                <w:color w:val="000000"/>
                <w:kern w:val="0"/>
                <w:szCs w:val="21"/>
              </w:rPr>
              <w:t>年以上</w:t>
            </w:r>
          </w:p>
        </w:tc>
        <w:tc>
          <w:tcPr>
            <w:tcW w:w="641" w:type="pct"/>
            <w:shd w:val="clear" w:color="auto" w:fill="auto"/>
            <w:vAlign w:val="center"/>
            <w:hideMark/>
          </w:tcPr>
          <w:p w14:paraId="6A1FDE2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2.50</w:t>
            </w:r>
          </w:p>
        </w:tc>
        <w:tc>
          <w:tcPr>
            <w:tcW w:w="743" w:type="pct"/>
            <w:shd w:val="clear" w:color="auto" w:fill="auto"/>
            <w:vAlign w:val="center"/>
            <w:hideMark/>
          </w:tcPr>
          <w:p w14:paraId="6399F60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0.03</w:t>
            </w:r>
          </w:p>
        </w:tc>
        <w:tc>
          <w:tcPr>
            <w:tcW w:w="744" w:type="pct"/>
            <w:shd w:val="clear" w:color="auto" w:fill="auto"/>
            <w:vAlign w:val="center"/>
            <w:hideMark/>
          </w:tcPr>
          <w:p w14:paraId="247F3F8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743" w:type="pct"/>
            <w:shd w:val="clear" w:color="auto" w:fill="auto"/>
            <w:vAlign w:val="center"/>
            <w:hideMark/>
          </w:tcPr>
          <w:p w14:paraId="40B6177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743" w:type="pct"/>
            <w:shd w:val="clear" w:color="auto" w:fill="auto"/>
            <w:vAlign w:val="center"/>
            <w:hideMark/>
          </w:tcPr>
          <w:p w14:paraId="24AEBA6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739" w:type="pct"/>
            <w:shd w:val="clear" w:color="auto" w:fill="auto"/>
            <w:vAlign w:val="center"/>
            <w:hideMark/>
          </w:tcPr>
          <w:p w14:paraId="5E328FA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r>
      <w:tr w:rsidR="0024309A" w:rsidRPr="005A6012" w14:paraId="04A497D8" w14:textId="77777777" w:rsidTr="001A7649">
        <w:trPr>
          <w:trHeight w:val="340"/>
          <w:jc w:val="center"/>
        </w:trPr>
        <w:tc>
          <w:tcPr>
            <w:tcW w:w="647" w:type="pct"/>
            <w:shd w:val="clear" w:color="auto" w:fill="auto"/>
            <w:vAlign w:val="center"/>
            <w:hideMark/>
          </w:tcPr>
          <w:p w14:paraId="406B7669"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合计</w:t>
            </w:r>
          </w:p>
        </w:tc>
        <w:tc>
          <w:tcPr>
            <w:tcW w:w="641" w:type="pct"/>
            <w:shd w:val="clear" w:color="auto" w:fill="auto"/>
            <w:vAlign w:val="center"/>
            <w:hideMark/>
          </w:tcPr>
          <w:p w14:paraId="75AA7C26"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9,003.07</w:t>
            </w:r>
          </w:p>
        </w:tc>
        <w:tc>
          <w:tcPr>
            <w:tcW w:w="743" w:type="pct"/>
            <w:shd w:val="clear" w:color="auto" w:fill="auto"/>
            <w:vAlign w:val="center"/>
            <w:hideMark/>
          </w:tcPr>
          <w:p w14:paraId="2869AE20"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100.00</w:t>
            </w:r>
          </w:p>
        </w:tc>
        <w:tc>
          <w:tcPr>
            <w:tcW w:w="744" w:type="pct"/>
            <w:shd w:val="clear" w:color="auto" w:fill="auto"/>
            <w:vAlign w:val="center"/>
            <w:hideMark/>
          </w:tcPr>
          <w:p w14:paraId="7949BFE3"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10,766.45</w:t>
            </w:r>
          </w:p>
        </w:tc>
        <w:tc>
          <w:tcPr>
            <w:tcW w:w="743" w:type="pct"/>
            <w:shd w:val="clear" w:color="auto" w:fill="auto"/>
            <w:vAlign w:val="center"/>
            <w:hideMark/>
          </w:tcPr>
          <w:p w14:paraId="1D53657F"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100.00</w:t>
            </w:r>
          </w:p>
        </w:tc>
        <w:tc>
          <w:tcPr>
            <w:tcW w:w="743" w:type="pct"/>
            <w:shd w:val="clear" w:color="auto" w:fill="auto"/>
            <w:vAlign w:val="center"/>
            <w:hideMark/>
          </w:tcPr>
          <w:p w14:paraId="236980B2"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5,758.44</w:t>
            </w:r>
          </w:p>
        </w:tc>
        <w:tc>
          <w:tcPr>
            <w:tcW w:w="739" w:type="pct"/>
            <w:shd w:val="clear" w:color="auto" w:fill="auto"/>
            <w:vAlign w:val="center"/>
            <w:hideMark/>
          </w:tcPr>
          <w:p w14:paraId="217AF20D"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100.00</w:t>
            </w:r>
          </w:p>
        </w:tc>
      </w:tr>
    </w:tbl>
    <w:p w14:paraId="3961F902" w14:textId="77777777" w:rsidR="00BF7B45" w:rsidRDefault="0024309A" w:rsidP="007D53B2">
      <w:pPr>
        <w:pStyle w:val="005"/>
        <w:spacing w:before="120"/>
        <w:ind w:firstLine="480"/>
      </w:pPr>
      <w:r w:rsidRPr="00C4270A">
        <w:t>报告期内，公司的预收账款主要是预收</w:t>
      </w:r>
      <w:r w:rsidR="00126D6C">
        <w:rPr>
          <w:rFonts w:hint="eastAsia"/>
        </w:rPr>
        <w:t>工程</w:t>
      </w:r>
      <w:r w:rsidRPr="00C4270A">
        <w:t>款，账龄集中在</w:t>
      </w:r>
      <w:r w:rsidRPr="00C4270A">
        <w:t>1</w:t>
      </w:r>
      <w:r w:rsidRPr="00C4270A">
        <w:t>年以内。</w:t>
      </w:r>
    </w:p>
    <w:p w14:paraId="7E9A9CC3" w14:textId="77777777" w:rsidR="00BF7B45" w:rsidRDefault="0024309A" w:rsidP="007D53B2">
      <w:pPr>
        <w:pStyle w:val="005"/>
        <w:spacing w:before="120"/>
        <w:ind w:firstLine="480"/>
      </w:pPr>
      <w:r w:rsidRPr="00C4270A">
        <w:t>报告期内，公司预收账款的变动，主要是因为公司业务规模不断扩大，承做的项目越来越多，公司根据项目施工进度向客户申请款项，在项目验收完成后确认收入，在验收之前收到的款项全部计入预收账款。</w:t>
      </w:r>
    </w:p>
    <w:p w14:paraId="0C7CD948" w14:textId="77777777" w:rsidR="00BF7B45" w:rsidRDefault="0024309A" w:rsidP="007D53B2">
      <w:pPr>
        <w:pStyle w:val="005"/>
        <w:spacing w:before="120"/>
        <w:ind w:firstLine="480"/>
      </w:pPr>
      <w:r w:rsidRPr="00C4270A">
        <w:t>报告期各期末，公司预收款项前五名的具体情况如下：</w:t>
      </w:r>
    </w:p>
    <w:p w14:paraId="2CA85D20" w14:textId="77777777" w:rsidR="0024309A" w:rsidRPr="00C4270A" w:rsidRDefault="0024309A" w:rsidP="007D53B2">
      <w:pPr>
        <w:pStyle w:val="009"/>
      </w:pPr>
      <w:r w:rsidRPr="00C4270A">
        <w:t>单位：万元、</w:t>
      </w:r>
      <w:r w:rsidRPr="00C4270A">
        <w:t>%</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952"/>
        <w:gridCol w:w="3369"/>
        <w:gridCol w:w="952"/>
        <w:gridCol w:w="834"/>
        <w:gridCol w:w="1421"/>
      </w:tblGrid>
      <w:tr w:rsidR="0024309A" w:rsidRPr="005A6012" w14:paraId="20E9CFB1" w14:textId="77777777" w:rsidTr="00EB74C6">
        <w:trPr>
          <w:trHeight w:val="349"/>
          <w:tblHeader/>
          <w:jc w:val="center"/>
        </w:trPr>
        <w:tc>
          <w:tcPr>
            <w:tcW w:w="1145" w:type="pct"/>
            <w:shd w:val="clear" w:color="auto" w:fill="auto"/>
            <w:vAlign w:val="center"/>
            <w:hideMark/>
          </w:tcPr>
          <w:p w14:paraId="5209506B"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时点</w:t>
            </w:r>
          </w:p>
        </w:tc>
        <w:tc>
          <w:tcPr>
            <w:tcW w:w="1975" w:type="pct"/>
            <w:shd w:val="clear" w:color="auto" w:fill="auto"/>
            <w:vAlign w:val="center"/>
            <w:hideMark/>
          </w:tcPr>
          <w:p w14:paraId="4A5EF0C3"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客户名称</w:t>
            </w:r>
          </w:p>
        </w:tc>
        <w:tc>
          <w:tcPr>
            <w:tcW w:w="558" w:type="pct"/>
            <w:shd w:val="clear" w:color="auto" w:fill="auto"/>
            <w:vAlign w:val="center"/>
            <w:hideMark/>
          </w:tcPr>
          <w:p w14:paraId="37474527"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金额</w:t>
            </w:r>
          </w:p>
        </w:tc>
        <w:tc>
          <w:tcPr>
            <w:tcW w:w="489" w:type="pct"/>
            <w:shd w:val="clear" w:color="auto" w:fill="auto"/>
            <w:vAlign w:val="center"/>
            <w:hideMark/>
          </w:tcPr>
          <w:p w14:paraId="4434BA9D"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占比</w:t>
            </w:r>
          </w:p>
        </w:tc>
        <w:tc>
          <w:tcPr>
            <w:tcW w:w="833" w:type="pct"/>
            <w:shd w:val="clear" w:color="auto" w:fill="auto"/>
            <w:vAlign w:val="center"/>
            <w:hideMark/>
          </w:tcPr>
          <w:p w14:paraId="35E803E2"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账龄</w:t>
            </w:r>
          </w:p>
        </w:tc>
      </w:tr>
      <w:tr w:rsidR="0024309A" w:rsidRPr="005A6012" w14:paraId="38D08F53" w14:textId="77777777" w:rsidTr="00AD45C7">
        <w:trPr>
          <w:trHeight w:val="349"/>
          <w:jc w:val="center"/>
        </w:trPr>
        <w:tc>
          <w:tcPr>
            <w:tcW w:w="1145" w:type="pct"/>
            <w:vMerge w:val="restart"/>
            <w:shd w:val="clear" w:color="auto" w:fill="auto"/>
            <w:vAlign w:val="center"/>
            <w:hideMark/>
          </w:tcPr>
          <w:p w14:paraId="44D183EE"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2019</w:t>
            </w:r>
            <w:r w:rsidRPr="005A6012">
              <w:rPr>
                <w:rFonts w:ascii="Times New Roman" w:hAnsi="Times New Roman"/>
                <w:color w:val="000000"/>
                <w:kern w:val="0"/>
                <w:szCs w:val="21"/>
              </w:rPr>
              <w:t>年</w:t>
            </w:r>
            <w:r w:rsidRPr="005A6012">
              <w:rPr>
                <w:rFonts w:ascii="Times New Roman" w:hAnsi="Times New Roman"/>
                <w:color w:val="000000"/>
                <w:kern w:val="0"/>
                <w:szCs w:val="21"/>
              </w:rPr>
              <w:t>12</w:t>
            </w:r>
            <w:r w:rsidRPr="005A6012">
              <w:rPr>
                <w:rFonts w:ascii="Times New Roman" w:hAnsi="Times New Roman"/>
                <w:color w:val="000000"/>
                <w:kern w:val="0"/>
                <w:szCs w:val="21"/>
              </w:rPr>
              <w:t>月</w:t>
            </w:r>
            <w:r w:rsidRPr="005A6012">
              <w:rPr>
                <w:rFonts w:ascii="Times New Roman" w:hAnsi="Times New Roman"/>
                <w:color w:val="000000"/>
                <w:kern w:val="0"/>
                <w:szCs w:val="21"/>
              </w:rPr>
              <w:t>31</w:t>
            </w:r>
            <w:r w:rsidRPr="005A6012">
              <w:rPr>
                <w:rFonts w:ascii="Times New Roman" w:hAnsi="Times New Roman"/>
                <w:color w:val="000000"/>
                <w:kern w:val="0"/>
                <w:szCs w:val="21"/>
              </w:rPr>
              <w:t>日</w:t>
            </w:r>
          </w:p>
        </w:tc>
        <w:tc>
          <w:tcPr>
            <w:tcW w:w="1975" w:type="pct"/>
            <w:shd w:val="clear" w:color="auto" w:fill="auto"/>
            <w:vAlign w:val="center"/>
            <w:hideMark/>
          </w:tcPr>
          <w:p w14:paraId="34BF1801" w14:textId="77777777" w:rsidR="0024309A" w:rsidRPr="005A6012" w:rsidRDefault="0024309A" w:rsidP="001A7649">
            <w:pPr>
              <w:widowControl/>
              <w:adjustRightInd w:val="0"/>
              <w:snapToGrid w:val="0"/>
              <w:rPr>
                <w:rFonts w:ascii="Times New Roman" w:hAnsi="Times New Roman"/>
                <w:color w:val="000000"/>
                <w:kern w:val="0"/>
                <w:szCs w:val="21"/>
              </w:rPr>
            </w:pPr>
            <w:r w:rsidRPr="005A6012">
              <w:rPr>
                <w:rFonts w:ascii="Times New Roman" w:hAnsi="Times New Roman"/>
                <w:szCs w:val="21"/>
              </w:rPr>
              <w:t>南京融杰房地产开发有限公司</w:t>
            </w:r>
          </w:p>
        </w:tc>
        <w:tc>
          <w:tcPr>
            <w:tcW w:w="558" w:type="pct"/>
            <w:shd w:val="clear" w:color="auto" w:fill="auto"/>
            <w:vAlign w:val="center"/>
            <w:hideMark/>
          </w:tcPr>
          <w:p w14:paraId="2208B05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2,298.59</w:t>
            </w:r>
          </w:p>
        </w:tc>
        <w:tc>
          <w:tcPr>
            <w:tcW w:w="489" w:type="pct"/>
            <w:shd w:val="clear" w:color="auto" w:fill="auto"/>
            <w:vAlign w:val="center"/>
            <w:hideMark/>
          </w:tcPr>
          <w:p w14:paraId="4261A22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25.53</w:t>
            </w:r>
          </w:p>
        </w:tc>
        <w:tc>
          <w:tcPr>
            <w:tcW w:w="833" w:type="pct"/>
            <w:shd w:val="clear" w:color="auto" w:fill="auto"/>
            <w:vAlign w:val="center"/>
            <w:hideMark/>
          </w:tcPr>
          <w:p w14:paraId="3696232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1</w:t>
            </w:r>
            <w:r w:rsidRPr="005A6012">
              <w:rPr>
                <w:rFonts w:ascii="Times New Roman" w:hAnsi="Times New Roman"/>
                <w:szCs w:val="21"/>
              </w:rPr>
              <w:t>年以内</w:t>
            </w:r>
          </w:p>
        </w:tc>
      </w:tr>
      <w:tr w:rsidR="0024309A" w:rsidRPr="005A6012" w14:paraId="69D4484C" w14:textId="77777777" w:rsidTr="00AD45C7">
        <w:trPr>
          <w:trHeight w:val="349"/>
          <w:jc w:val="center"/>
        </w:trPr>
        <w:tc>
          <w:tcPr>
            <w:tcW w:w="1145" w:type="pct"/>
            <w:vMerge/>
            <w:shd w:val="clear" w:color="auto" w:fill="auto"/>
            <w:vAlign w:val="center"/>
            <w:hideMark/>
          </w:tcPr>
          <w:p w14:paraId="34174768"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1975" w:type="pct"/>
            <w:shd w:val="clear" w:color="auto" w:fill="auto"/>
            <w:vAlign w:val="center"/>
            <w:hideMark/>
          </w:tcPr>
          <w:p w14:paraId="7C1B3BF7" w14:textId="77777777" w:rsidR="0024309A" w:rsidRPr="005A6012" w:rsidRDefault="0024309A" w:rsidP="001A7649">
            <w:pPr>
              <w:widowControl/>
              <w:adjustRightInd w:val="0"/>
              <w:snapToGrid w:val="0"/>
              <w:rPr>
                <w:rFonts w:ascii="Times New Roman" w:hAnsi="Times New Roman"/>
                <w:color w:val="000000"/>
                <w:kern w:val="0"/>
                <w:szCs w:val="21"/>
              </w:rPr>
            </w:pPr>
            <w:r w:rsidRPr="005A6012">
              <w:rPr>
                <w:rFonts w:ascii="Times New Roman" w:hAnsi="Times New Roman"/>
                <w:szCs w:val="21"/>
              </w:rPr>
              <w:t>中铁四局集团有限公司南京分公司</w:t>
            </w:r>
          </w:p>
        </w:tc>
        <w:tc>
          <w:tcPr>
            <w:tcW w:w="558" w:type="pct"/>
            <w:shd w:val="clear" w:color="auto" w:fill="auto"/>
            <w:vAlign w:val="center"/>
            <w:hideMark/>
          </w:tcPr>
          <w:p w14:paraId="3BD8751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1,955.42</w:t>
            </w:r>
          </w:p>
        </w:tc>
        <w:tc>
          <w:tcPr>
            <w:tcW w:w="489" w:type="pct"/>
            <w:shd w:val="clear" w:color="auto" w:fill="auto"/>
            <w:vAlign w:val="center"/>
            <w:hideMark/>
          </w:tcPr>
          <w:p w14:paraId="7A1168B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21.72</w:t>
            </w:r>
          </w:p>
        </w:tc>
        <w:tc>
          <w:tcPr>
            <w:tcW w:w="833" w:type="pct"/>
            <w:shd w:val="clear" w:color="auto" w:fill="auto"/>
            <w:vAlign w:val="center"/>
            <w:hideMark/>
          </w:tcPr>
          <w:p w14:paraId="08EC3C5C"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szCs w:val="21"/>
              </w:rPr>
              <w:t>2</w:t>
            </w:r>
            <w:r w:rsidRPr="005A6012">
              <w:rPr>
                <w:rFonts w:ascii="Times New Roman" w:hAnsi="Times New Roman"/>
                <w:szCs w:val="21"/>
              </w:rPr>
              <w:t>年以内</w:t>
            </w:r>
          </w:p>
        </w:tc>
      </w:tr>
      <w:tr w:rsidR="0024309A" w:rsidRPr="005A6012" w14:paraId="4BA10578" w14:textId="77777777" w:rsidTr="00AD45C7">
        <w:trPr>
          <w:trHeight w:val="349"/>
          <w:jc w:val="center"/>
        </w:trPr>
        <w:tc>
          <w:tcPr>
            <w:tcW w:w="1145" w:type="pct"/>
            <w:vMerge/>
            <w:shd w:val="clear" w:color="auto" w:fill="auto"/>
            <w:vAlign w:val="center"/>
            <w:hideMark/>
          </w:tcPr>
          <w:p w14:paraId="0FE67244"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1975" w:type="pct"/>
            <w:shd w:val="clear" w:color="auto" w:fill="auto"/>
            <w:vAlign w:val="center"/>
            <w:hideMark/>
          </w:tcPr>
          <w:p w14:paraId="16BA4856" w14:textId="77777777" w:rsidR="0024309A" w:rsidRPr="005A6012" w:rsidRDefault="0024309A" w:rsidP="001A7649">
            <w:pPr>
              <w:widowControl/>
              <w:adjustRightInd w:val="0"/>
              <w:snapToGrid w:val="0"/>
              <w:rPr>
                <w:rFonts w:ascii="Times New Roman" w:hAnsi="Times New Roman"/>
                <w:color w:val="000000"/>
                <w:kern w:val="0"/>
                <w:szCs w:val="21"/>
              </w:rPr>
            </w:pPr>
            <w:r w:rsidRPr="005A6012">
              <w:rPr>
                <w:rFonts w:ascii="Times New Roman" w:hAnsi="Times New Roman"/>
                <w:szCs w:val="21"/>
              </w:rPr>
              <w:t>上海隧道工程有限公司</w:t>
            </w:r>
          </w:p>
        </w:tc>
        <w:tc>
          <w:tcPr>
            <w:tcW w:w="558" w:type="pct"/>
            <w:shd w:val="clear" w:color="auto" w:fill="auto"/>
            <w:vAlign w:val="center"/>
            <w:hideMark/>
          </w:tcPr>
          <w:p w14:paraId="0375D67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1,011.83</w:t>
            </w:r>
          </w:p>
        </w:tc>
        <w:tc>
          <w:tcPr>
            <w:tcW w:w="489" w:type="pct"/>
            <w:shd w:val="clear" w:color="auto" w:fill="auto"/>
            <w:vAlign w:val="center"/>
            <w:hideMark/>
          </w:tcPr>
          <w:p w14:paraId="5AB1A18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11.24</w:t>
            </w:r>
          </w:p>
        </w:tc>
        <w:tc>
          <w:tcPr>
            <w:tcW w:w="833" w:type="pct"/>
            <w:shd w:val="clear" w:color="auto" w:fill="auto"/>
            <w:vAlign w:val="center"/>
            <w:hideMark/>
          </w:tcPr>
          <w:p w14:paraId="6B8E42AE"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szCs w:val="21"/>
              </w:rPr>
              <w:t>1</w:t>
            </w:r>
            <w:r w:rsidRPr="005A6012">
              <w:rPr>
                <w:rFonts w:ascii="Times New Roman" w:hAnsi="Times New Roman"/>
                <w:szCs w:val="21"/>
              </w:rPr>
              <w:t>年以内</w:t>
            </w:r>
          </w:p>
        </w:tc>
      </w:tr>
      <w:tr w:rsidR="0024309A" w:rsidRPr="005A6012" w14:paraId="2B542A22" w14:textId="77777777" w:rsidTr="00AD45C7">
        <w:trPr>
          <w:trHeight w:val="349"/>
          <w:jc w:val="center"/>
        </w:trPr>
        <w:tc>
          <w:tcPr>
            <w:tcW w:w="1145" w:type="pct"/>
            <w:vMerge/>
            <w:shd w:val="clear" w:color="auto" w:fill="auto"/>
            <w:vAlign w:val="center"/>
            <w:hideMark/>
          </w:tcPr>
          <w:p w14:paraId="7B5BBAF6"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1975" w:type="pct"/>
            <w:shd w:val="clear" w:color="auto" w:fill="auto"/>
            <w:vAlign w:val="center"/>
            <w:hideMark/>
          </w:tcPr>
          <w:p w14:paraId="09205E90" w14:textId="77777777" w:rsidR="0024309A" w:rsidRPr="005A6012" w:rsidRDefault="00175EA9" w:rsidP="001A7649">
            <w:pPr>
              <w:widowControl/>
              <w:adjustRightInd w:val="0"/>
              <w:snapToGrid w:val="0"/>
              <w:rPr>
                <w:rFonts w:ascii="Times New Roman" w:hAnsi="Times New Roman"/>
                <w:color w:val="000000"/>
                <w:kern w:val="0"/>
                <w:szCs w:val="21"/>
              </w:rPr>
            </w:pPr>
            <w:r w:rsidRPr="005A6012">
              <w:rPr>
                <w:rFonts w:ascii="Times New Roman" w:hAnsi="Times New Roman"/>
                <w:szCs w:val="21"/>
              </w:rPr>
              <w:t>世茂集团</w:t>
            </w:r>
          </w:p>
        </w:tc>
        <w:tc>
          <w:tcPr>
            <w:tcW w:w="558" w:type="pct"/>
            <w:shd w:val="clear" w:color="auto" w:fill="auto"/>
            <w:vAlign w:val="center"/>
            <w:hideMark/>
          </w:tcPr>
          <w:p w14:paraId="39D8831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810.56</w:t>
            </w:r>
          </w:p>
        </w:tc>
        <w:tc>
          <w:tcPr>
            <w:tcW w:w="489" w:type="pct"/>
            <w:shd w:val="clear" w:color="auto" w:fill="auto"/>
            <w:vAlign w:val="center"/>
            <w:hideMark/>
          </w:tcPr>
          <w:p w14:paraId="42290B5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9.00</w:t>
            </w:r>
          </w:p>
        </w:tc>
        <w:tc>
          <w:tcPr>
            <w:tcW w:w="833" w:type="pct"/>
            <w:shd w:val="clear" w:color="auto" w:fill="auto"/>
            <w:vAlign w:val="center"/>
            <w:hideMark/>
          </w:tcPr>
          <w:p w14:paraId="3BA45B6D"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szCs w:val="21"/>
              </w:rPr>
              <w:t>1</w:t>
            </w:r>
            <w:r w:rsidRPr="005A6012">
              <w:rPr>
                <w:rFonts w:ascii="Times New Roman" w:hAnsi="Times New Roman"/>
                <w:szCs w:val="21"/>
              </w:rPr>
              <w:t>年以内</w:t>
            </w:r>
          </w:p>
        </w:tc>
      </w:tr>
      <w:tr w:rsidR="0024309A" w:rsidRPr="005A6012" w14:paraId="3F00B753" w14:textId="77777777" w:rsidTr="00AD45C7">
        <w:trPr>
          <w:trHeight w:val="349"/>
          <w:jc w:val="center"/>
        </w:trPr>
        <w:tc>
          <w:tcPr>
            <w:tcW w:w="1145" w:type="pct"/>
            <w:vMerge/>
            <w:shd w:val="clear" w:color="auto" w:fill="auto"/>
            <w:vAlign w:val="center"/>
            <w:hideMark/>
          </w:tcPr>
          <w:p w14:paraId="56E12368"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1975" w:type="pct"/>
            <w:shd w:val="clear" w:color="auto" w:fill="auto"/>
            <w:vAlign w:val="center"/>
            <w:hideMark/>
          </w:tcPr>
          <w:p w14:paraId="16182A72" w14:textId="77777777" w:rsidR="0024309A" w:rsidRPr="005A6012" w:rsidRDefault="0024309A" w:rsidP="001A7649">
            <w:pPr>
              <w:widowControl/>
              <w:adjustRightInd w:val="0"/>
              <w:snapToGrid w:val="0"/>
              <w:rPr>
                <w:rFonts w:ascii="Times New Roman" w:hAnsi="Times New Roman"/>
                <w:color w:val="000000"/>
                <w:kern w:val="0"/>
                <w:szCs w:val="21"/>
              </w:rPr>
            </w:pPr>
            <w:r w:rsidRPr="005A6012">
              <w:rPr>
                <w:rFonts w:ascii="Times New Roman" w:hAnsi="Times New Roman"/>
                <w:szCs w:val="21"/>
              </w:rPr>
              <w:t>廊坊市远创房地产开发有限公司</w:t>
            </w:r>
          </w:p>
        </w:tc>
        <w:tc>
          <w:tcPr>
            <w:tcW w:w="558" w:type="pct"/>
            <w:shd w:val="clear" w:color="auto" w:fill="auto"/>
            <w:vAlign w:val="center"/>
            <w:hideMark/>
          </w:tcPr>
          <w:p w14:paraId="38210CD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656.57</w:t>
            </w:r>
          </w:p>
        </w:tc>
        <w:tc>
          <w:tcPr>
            <w:tcW w:w="489" w:type="pct"/>
            <w:shd w:val="clear" w:color="auto" w:fill="auto"/>
            <w:vAlign w:val="center"/>
            <w:hideMark/>
          </w:tcPr>
          <w:p w14:paraId="66F65B2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7.29</w:t>
            </w:r>
          </w:p>
        </w:tc>
        <w:tc>
          <w:tcPr>
            <w:tcW w:w="833" w:type="pct"/>
            <w:shd w:val="clear" w:color="auto" w:fill="auto"/>
            <w:vAlign w:val="center"/>
            <w:hideMark/>
          </w:tcPr>
          <w:p w14:paraId="14132F0D"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szCs w:val="21"/>
              </w:rPr>
              <w:t>1</w:t>
            </w:r>
            <w:r w:rsidRPr="005A6012">
              <w:rPr>
                <w:rFonts w:ascii="Times New Roman" w:hAnsi="Times New Roman"/>
                <w:szCs w:val="21"/>
              </w:rPr>
              <w:t>年以内</w:t>
            </w:r>
          </w:p>
        </w:tc>
      </w:tr>
      <w:tr w:rsidR="0024309A" w:rsidRPr="005A6012" w14:paraId="3FD6CA5D" w14:textId="77777777" w:rsidTr="00AD45C7">
        <w:trPr>
          <w:trHeight w:val="349"/>
          <w:jc w:val="center"/>
        </w:trPr>
        <w:tc>
          <w:tcPr>
            <w:tcW w:w="1145" w:type="pct"/>
            <w:vMerge/>
            <w:shd w:val="clear" w:color="auto" w:fill="auto"/>
            <w:vAlign w:val="center"/>
            <w:hideMark/>
          </w:tcPr>
          <w:p w14:paraId="1985CE6F"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1975" w:type="pct"/>
            <w:shd w:val="clear" w:color="auto" w:fill="auto"/>
            <w:vAlign w:val="center"/>
            <w:hideMark/>
          </w:tcPr>
          <w:p w14:paraId="3D4D45A7"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szCs w:val="21"/>
              </w:rPr>
              <w:t>合计</w:t>
            </w:r>
          </w:p>
        </w:tc>
        <w:tc>
          <w:tcPr>
            <w:tcW w:w="558" w:type="pct"/>
            <w:shd w:val="clear" w:color="auto" w:fill="auto"/>
            <w:vAlign w:val="center"/>
            <w:hideMark/>
          </w:tcPr>
          <w:p w14:paraId="5875DC87"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szCs w:val="21"/>
              </w:rPr>
              <w:t>6,732.98</w:t>
            </w:r>
          </w:p>
        </w:tc>
        <w:tc>
          <w:tcPr>
            <w:tcW w:w="489" w:type="pct"/>
            <w:shd w:val="clear" w:color="auto" w:fill="auto"/>
            <w:vAlign w:val="center"/>
            <w:hideMark/>
          </w:tcPr>
          <w:p w14:paraId="3C99FE1C"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szCs w:val="21"/>
              </w:rPr>
              <w:t>74.7</w:t>
            </w:r>
            <w:r w:rsidR="00175EA9" w:rsidRPr="005A6012">
              <w:rPr>
                <w:rFonts w:ascii="Times New Roman" w:hAnsi="Times New Roman"/>
                <w:b/>
                <w:szCs w:val="21"/>
              </w:rPr>
              <w:t>8</w:t>
            </w:r>
          </w:p>
        </w:tc>
        <w:tc>
          <w:tcPr>
            <w:tcW w:w="833" w:type="pct"/>
            <w:shd w:val="clear" w:color="auto" w:fill="auto"/>
            <w:vAlign w:val="center"/>
            <w:hideMark/>
          </w:tcPr>
          <w:p w14:paraId="7AB6548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w:t>
            </w:r>
          </w:p>
        </w:tc>
      </w:tr>
      <w:tr w:rsidR="0024309A" w:rsidRPr="005A6012" w14:paraId="22C8CC1D" w14:textId="77777777" w:rsidTr="00AD45C7">
        <w:trPr>
          <w:trHeight w:val="349"/>
          <w:jc w:val="center"/>
        </w:trPr>
        <w:tc>
          <w:tcPr>
            <w:tcW w:w="1145" w:type="pct"/>
            <w:vMerge w:val="restart"/>
            <w:shd w:val="clear" w:color="auto" w:fill="auto"/>
            <w:vAlign w:val="center"/>
            <w:hideMark/>
          </w:tcPr>
          <w:p w14:paraId="2E1E3883"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2018</w:t>
            </w:r>
            <w:r w:rsidRPr="005A6012">
              <w:rPr>
                <w:rFonts w:ascii="Times New Roman" w:hAnsi="Times New Roman"/>
                <w:color w:val="000000"/>
                <w:kern w:val="0"/>
                <w:szCs w:val="21"/>
              </w:rPr>
              <w:t>年</w:t>
            </w:r>
            <w:r w:rsidRPr="005A6012">
              <w:rPr>
                <w:rFonts w:ascii="Times New Roman" w:hAnsi="Times New Roman"/>
                <w:color w:val="000000"/>
                <w:kern w:val="0"/>
                <w:szCs w:val="21"/>
              </w:rPr>
              <w:t>12</w:t>
            </w:r>
            <w:r w:rsidRPr="005A6012">
              <w:rPr>
                <w:rFonts w:ascii="Times New Roman" w:hAnsi="Times New Roman"/>
                <w:color w:val="000000"/>
                <w:kern w:val="0"/>
                <w:szCs w:val="21"/>
              </w:rPr>
              <w:t>月</w:t>
            </w:r>
            <w:r w:rsidRPr="005A6012">
              <w:rPr>
                <w:rFonts w:ascii="Times New Roman" w:hAnsi="Times New Roman"/>
                <w:color w:val="000000"/>
                <w:kern w:val="0"/>
                <w:szCs w:val="21"/>
              </w:rPr>
              <w:t>31</w:t>
            </w:r>
            <w:r w:rsidRPr="005A6012">
              <w:rPr>
                <w:rFonts w:ascii="Times New Roman" w:hAnsi="Times New Roman"/>
                <w:color w:val="000000"/>
                <w:kern w:val="0"/>
                <w:szCs w:val="21"/>
              </w:rPr>
              <w:t>日</w:t>
            </w:r>
          </w:p>
        </w:tc>
        <w:tc>
          <w:tcPr>
            <w:tcW w:w="1975" w:type="pct"/>
            <w:shd w:val="clear" w:color="auto" w:fill="auto"/>
            <w:vAlign w:val="center"/>
            <w:hideMark/>
          </w:tcPr>
          <w:p w14:paraId="586AD48D" w14:textId="77777777" w:rsidR="0024309A" w:rsidRPr="005A6012" w:rsidRDefault="00175EA9" w:rsidP="001A7649">
            <w:pPr>
              <w:widowControl/>
              <w:adjustRightInd w:val="0"/>
              <w:snapToGrid w:val="0"/>
              <w:jc w:val="left"/>
              <w:rPr>
                <w:rFonts w:ascii="Times New Roman" w:hAnsi="Times New Roman"/>
                <w:color w:val="000000"/>
                <w:kern w:val="0"/>
                <w:szCs w:val="21"/>
              </w:rPr>
            </w:pPr>
            <w:r w:rsidRPr="005A6012">
              <w:rPr>
                <w:rFonts w:ascii="Times New Roman" w:hAnsi="Times New Roman"/>
                <w:szCs w:val="21"/>
              </w:rPr>
              <w:t>恒大地产集团有限公司</w:t>
            </w:r>
          </w:p>
        </w:tc>
        <w:tc>
          <w:tcPr>
            <w:tcW w:w="558" w:type="pct"/>
            <w:shd w:val="clear" w:color="auto" w:fill="auto"/>
            <w:vAlign w:val="center"/>
            <w:hideMark/>
          </w:tcPr>
          <w:p w14:paraId="156912B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2,324.55</w:t>
            </w:r>
          </w:p>
        </w:tc>
        <w:tc>
          <w:tcPr>
            <w:tcW w:w="489" w:type="pct"/>
            <w:shd w:val="clear" w:color="auto" w:fill="auto"/>
            <w:vAlign w:val="center"/>
            <w:hideMark/>
          </w:tcPr>
          <w:p w14:paraId="7AFEF89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21.59</w:t>
            </w:r>
          </w:p>
        </w:tc>
        <w:tc>
          <w:tcPr>
            <w:tcW w:w="833" w:type="pct"/>
            <w:shd w:val="clear" w:color="auto" w:fill="auto"/>
            <w:vAlign w:val="center"/>
            <w:hideMark/>
          </w:tcPr>
          <w:p w14:paraId="2293FFC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2</w:t>
            </w:r>
            <w:r w:rsidRPr="005A6012">
              <w:rPr>
                <w:rFonts w:ascii="Times New Roman" w:hAnsi="Times New Roman"/>
                <w:szCs w:val="21"/>
              </w:rPr>
              <w:t>年以内</w:t>
            </w:r>
          </w:p>
        </w:tc>
      </w:tr>
      <w:tr w:rsidR="0024309A" w:rsidRPr="005A6012" w14:paraId="798C6459" w14:textId="77777777" w:rsidTr="00AD45C7">
        <w:trPr>
          <w:trHeight w:val="349"/>
          <w:jc w:val="center"/>
        </w:trPr>
        <w:tc>
          <w:tcPr>
            <w:tcW w:w="1145" w:type="pct"/>
            <w:vMerge/>
            <w:vAlign w:val="center"/>
            <w:hideMark/>
          </w:tcPr>
          <w:p w14:paraId="0C4B4550"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1975" w:type="pct"/>
            <w:shd w:val="clear" w:color="auto" w:fill="auto"/>
            <w:vAlign w:val="center"/>
            <w:hideMark/>
          </w:tcPr>
          <w:p w14:paraId="3EAEBA32"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szCs w:val="21"/>
              </w:rPr>
              <w:t>天津融耀置业发展有限公司</w:t>
            </w:r>
          </w:p>
        </w:tc>
        <w:tc>
          <w:tcPr>
            <w:tcW w:w="558" w:type="pct"/>
            <w:shd w:val="clear" w:color="auto" w:fill="auto"/>
            <w:vAlign w:val="center"/>
            <w:hideMark/>
          </w:tcPr>
          <w:p w14:paraId="5029E97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1,603.52</w:t>
            </w:r>
          </w:p>
        </w:tc>
        <w:tc>
          <w:tcPr>
            <w:tcW w:w="489" w:type="pct"/>
            <w:shd w:val="clear" w:color="auto" w:fill="auto"/>
            <w:vAlign w:val="center"/>
            <w:hideMark/>
          </w:tcPr>
          <w:p w14:paraId="72EEDAF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14.89</w:t>
            </w:r>
          </w:p>
        </w:tc>
        <w:tc>
          <w:tcPr>
            <w:tcW w:w="833" w:type="pct"/>
            <w:shd w:val="clear" w:color="auto" w:fill="auto"/>
            <w:vAlign w:val="center"/>
            <w:hideMark/>
          </w:tcPr>
          <w:p w14:paraId="50521F6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1</w:t>
            </w:r>
            <w:r w:rsidRPr="005A6012">
              <w:rPr>
                <w:rFonts w:ascii="Times New Roman" w:hAnsi="Times New Roman"/>
                <w:szCs w:val="21"/>
              </w:rPr>
              <w:t>年以内</w:t>
            </w:r>
          </w:p>
        </w:tc>
      </w:tr>
      <w:tr w:rsidR="0024309A" w:rsidRPr="005A6012" w14:paraId="05B9C6E3" w14:textId="77777777" w:rsidTr="00AD45C7">
        <w:trPr>
          <w:trHeight w:val="349"/>
          <w:jc w:val="center"/>
        </w:trPr>
        <w:tc>
          <w:tcPr>
            <w:tcW w:w="1145" w:type="pct"/>
            <w:vMerge/>
            <w:vAlign w:val="center"/>
            <w:hideMark/>
          </w:tcPr>
          <w:p w14:paraId="19F29CAD"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1975" w:type="pct"/>
            <w:shd w:val="clear" w:color="auto" w:fill="auto"/>
            <w:vAlign w:val="center"/>
            <w:hideMark/>
          </w:tcPr>
          <w:p w14:paraId="0B715385"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szCs w:val="21"/>
              </w:rPr>
              <w:t>慈溪华宇业瑞房地产开发有限公司</w:t>
            </w:r>
          </w:p>
        </w:tc>
        <w:tc>
          <w:tcPr>
            <w:tcW w:w="558" w:type="pct"/>
            <w:shd w:val="clear" w:color="auto" w:fill="auto"/>
            <w:vAlign w:val="center"/>
            <w:hideMark/>
          </w:tcPr>
          <w:p w14:paraId="159DD16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1,367.73</w:t>
            </w:r>
          </w:p>
        </w:tc>
        <w:tc>
          <w:tcPr>
            <w:tcW w:w="489" w:type="pct"/>
            <w:shd w:val="clear" w:color="auto" w:fill="auto"/>
            <w:vAlign w:val="center"/>
            <w:hideMark/>
          </w:tcPr>
          <w:p w14:paraId="6277768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12.70</w:t>
            </w:r>
          </w:p>
        </w:tc>
        <w:tc>
          <w:tcPr>
            <w:tcW w:w="833" w:type="pct"/>
            <w:shd w:val="clear" w:color="auto" w:fill="auto"/>
            <w:vAlign w:val="center"/>
            <w:hideMark/>
          </w:tcPr>
          <w:p w14:paraId="1C0BA4B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1</w:t>
            </w:r>
            <w:r w:rsidRPr="005A6012">
              <w:rPr>
                <w:rFonts w:ascii="Times New Roman" w:hAnsi="Times New Roman"/>
                <w:szCs w:val="21"/>
              </w:rPr>
              <w:t>年以内</w:t>
            </w:r>
          </w:p>
        </w:tc>
      </w:tr>
      <w:tr w:rsidR="0024309A" w:rsidRPr="005A6012" w14:paraId="7317C29E" w14:textId="77777777" w:rsidTr="00AD45C7">
        <w:trPr>
          <w:trHeight w:val="349"/>
          <w:jc w:val="center"/>
        </w:trPr>
        <w:tc>
          <w:tcPr>
            <w:tcW w:w="1145" w:type="pct"/>
            <w:vMerge/>
            <w:vAlign w:val="center"/>
            <w:hideMark/>
          </w:tcPr>
          <w:p w14:paraId="430FA8DD"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1975" w:type="pct"/>
            <w:shd w:val="clear" w:color="auto" w:fill="auto"/>
            <w:vAlign w:val="center"/>
            <w:hideMark/>
          </w:tcPr>
          <w:p w14:paraId="4ACDFB2E"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szCs w:val="21"/>
              </w:rPr>
              <w:t>南京九城兴房地产开发有限公司</w:t>
            </w:r>
          </w:p>
        </w:tc>
        <w:tc>
          <w:tcPr>
            <w:tcW w:w="558" w:type="pct"/>
            <w:shd w:val="clear" w:color="auto" w:fill="auto"/>
            <w:vAlign w:val="center"/>
            <w:hideMark/>
          </w:tcPr>
          <w:p w14:paraId="5B29E5D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1,360.60</w:t>
            </w:r>
          </w:p>
        </w:tc>
        <w:tc>
          <w:tcPr>
            <w:tcW w:w="489" w:type="pct"/>
            <w:shd w:val="clear" w:color="auto" w:fill="auto"/>
            <w:vAlign w:val="center"/>
            <w:hideMark/>
          </w:tcPr>
          <w:p w14:paraId="7162F93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12.64</w:t>
            </w:r>
          </w:p>
        </w:tc>
        <w:tc>
          <w:tcPr>
            <w:tcW w:w="833" w:type="pct"/>
            <w:shd w:val="clear" w:color="auto" w:fill="auto"/>
            <w:vAlign w:val="center"/>
            <w:hideMark/>
          </w:tcPr>
          <w:p w14:paraId="7CFF8ED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2</w:t>
            </w:r>
            <w:r w:rsidRPr="005A6012">
              <w:rPr>
                <w:rFonts w:ascii="Times New Roman" w:hAnsi="Times New Roman"/>
                <w:szCs w:val="21"/>
              </w:rPr>
              <w:t>年以内</w:t>
            </w:r>
          </w:p>
        </w:tc>
      </w:tr>
      <w:tr w:rsidR="0024309A" w:rsidRPr="005A6012" w14:paraId="357FB06B" w14:textId="77777777" w:rsidTr="00AD45C7">
        <w:trPr>
          <w:trHeight w:val="349"/>
          <w:jc w:val="center"/>
        </w:trPr>
        <w:tc>
          <w:tcPr>
            <w:tcW w:w="1145" w:type="pct"/>
            <w:vMerge/>
            <w:vAlign w:val="center"/>
            <w:hideMark/>
          </w:tcPr>
          <w:p w14:paraId="7192129E"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1975" w:type="pct"/>
            <w:shd w:val="clear" w:color="auto" w:fill="auto"/>
            <w:vAlign w:val="center"/>
            <w:hideMark/>
          </w:tcPr>
          <w:p w14:paraId="0BE134E8"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szCs w:val="21"/>
              </w:rPr>
              <w:t>南京海颐房地产开发有限公司</w:t>
            </w:r>
          </w:p>
        </w:tc>
        <w:tc>
          <w:tcPr>
            <w:tcW w:w="558" w:type="pct"/>
            <w:shd w:val="clear" w:color="auto" w:fill="auto"/>
            <w:vAlign w:val="center"/>
            <w:hideMark/>
          </w:tcPr>
          <w:p w14:paraId="59B7655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802.19</w:t>
            </w:r>
          </w:p>
        </w:tc>
        <w:tc>
          <w:tcPr>
            <w:tcW w:w="489" w:type="pct"/>
            <w:shd w:val="clear" w:color="auto" w:fill="auto"/>
            <w:vAlign w:val="center"/>
            <w:hideMark/>
          </w:tcPr>
          <w:p w14:paraId="6BB7E29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7.45</w:t>
            </w:r>
          </w:p>
        </w:tc>
        <w:tc>
          <w:tcPr>
            <w:tcW w:w="833" w:type="pct"/>
            <w:shd w:val="clear" w:color="auto" w:fill="auto"/>
            <w:vAlign w:val="center"/>
            <w:hideMark/>
          </w:tcPr>
          <w:p w14:paraId="087CC43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1</w:t>
            </w:r>
            <w:r w:rsidRPr="005A6012">
              <w:rPr>
                <w:rFonts w:ascii="Times New Roman" w:hAnsi="Times New Roman"/>
                <w:szCs w:val="21"/>
              </w:rPr>
              <w:t>年以内</w:t>
            </w:r>
          </w:p>
        </w:tc>
      </w:tr>
      <w:tr w:rsidR="0024309A" w:rsidRPr="005A6012" w14:paraId="3C3E9F9D" w14:textId="77777777" w:rsidTr="00AD45C7">
        <w:trPr>
          <w:trHeight w:val="349"/>
          <w:jc w:val="center"/>
        </w:trPr>
        <w:tc>
          <w:tcPr>
            <w:tcW w:w="1145" w:type="pct"/>
            <w:vMerge/>
            <w:vAlign w:val="center"/>
            <w:hideMark/>
          </w:tcPr>
          <w:p w14:paraId="7E9FD52E"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1975" w:type="pct"/>
            <w:shd w:val="clear" w:color="auto" w:fill="auto"/>
            <w:vAlign w:val="center"/>
            <w:hideMark/>
          </w:tcPr>
          <w:p w14:paraId="54C23D85"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szCs w:val="21"/>
              </w:rPr>
              <w:t>合计</w:t>
            </w:r>
          </w:p>
        </w:tc>
        <w:tc>
          <w:tcPr>
            <w:tcW w:w="558" w:type="pct"/>
            <w:shd w:val="clear" w:color="auto" w:fill="auto"/>
            <w:vAlign w:val="center"/>
            <w:hideMark/>
          </w:tcPr>
          <w:p w14:paraId="3ABF023D"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szCs w:val="21"/>
              </w:rPr>
              <w:t>7,458.59</w:t>
            </w:r>
          </w:p>
        </w:tc>
        <w:tc>
          <w:tcPr>
            <w:tcW w:w="489" w:type="pct"/>
            <w:shd w:val="clear" w:color="auto" w:fill="auto"/>
            <w:vAlign w:val="center"/>
            <w:hideMark/>
          </w:tcPr>
          <w:p w14:paraId="4CC5BFB7"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szCs w:val="21"/>
              </w:rPr>
              <w:t>69.2</w:t>
            </w:r>
            <w:r w:rsidR="00175EA9" w:rsidRPr="005A6012">
              <w:rPr>
                <w:rFonts w:ascii="Times New Roman" w:hAnsi="Times New Roman"/>
                <w:b/>
                <w:szCs w:val="21"/>
              </w:rPr>
              <w:t>7</w:t>
            </w:r>
          </w:p>
        </w:tc>
        <w:tc>
          <w:tcPr>
            <w:tcW w:w="833" w:type="pct"/>
            <w:shd w:val="clear" w:color="auto" w:fill="auto"/>
            <w:vAlign w:val="center"/>
            <w:hideMark/>
          </w:tcPr>
          <w:p w14:paraId="5958BC5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w:t>
            </w:r>
          </w:p>
        </w:tc>
      </w:tr>
      <w:tr w:rsidR="00175EA9" w:rsidRPr="005A6012" w14:paraId="4F03F1AD" w14:textId="77777777" w:rsidTr="00AD45C7">
        <w:trPr>
          <w:trHeight w:val="349"/>
          <w:jc w:val="center"/>
        </w:trPr>
        <w:tc>
          <w:tcPr>
            <w:tcW w:w="1145" w:type="pct"/>
            <w:vMerge w:val="restart"/>
            <w:shd w:val="clear" w:color="auto" w:fill="auto"/>
            <w:vAlign w:val="center"/>
            <w:hideMark/>
          </w:tcPr>
          <w:p w14:paraId="497E187C" w14:textId="77777777" w:rsidR="00175EA9" w:rsidRPr="005A6012" w:rsidRDefault="00175EA9"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2017</w:t>
            </w:r>
            <w:r w:rsidRPr="005A6012">
              <w:rPr>
                <w:rFonts w:ascii="Times New Roman" w:hAnsi="Times New Roman"/>
                <w:color w:val="000000"/>
                <w:kern w:val="0"/>
                <w:szCs w:val="21"/>
              </w:rPr>
              <w:t>年</w:t>
            </w:r>
            <w:r w:rsidRPr="005A6012">
              <w:rPr>
                <w:rFonts w:ascii="Times New Roman" w:hAnsi="Times New Roman"/>
                <w:color w:val="000000"/>
                <w:kern w:val="0"/>
                <w:szCs w:val="21"/>
              </w:rPr>
              <w:t>12</w:t>
            </w:r>
            <w:r w:rsidRPr="005A6012">
              <w:rPr>
                <w:rFonts w:ascii="Times New Roman" w:hAnsi="Times New Roman"/>
                <w:color w:val="000000"/>
                <w:kern w:val="0"/>
                <w:szCs w:val="21"/>
              </w:rPr>
              <w:t>月</w:t>
            </w:r>
            <w:r w:rsidRPr="005A6012">
              <w:rPr>
                <w:rFonts w:ascii="Times New Roman" w:hAnsi="Times New Roman"/>
                <w:color w:val="000000"/>
                <w:kern w:val="0"/>
                <w:szCs w:val="21"/>
              </w:rPr>
              <w:t>31</w:t>
            </w:r>
            <w:r w:rsidRPr="005A6012">
              <w:rPr>
                <w:rFonts w:ascii="Times New Roman" w:hAnsi="Times New Roman"/>
                <w:color w:val="000000"/>
                <w:kern w:val="0"/>
                <w:szCs w:val="21"/>
              </w:rPr>
              <w:t>日</w:t>
            </w:r>
          </w:p>
        </w:tc>
        <w:tc>
          <w:tcPr>
            <w:tcW w:w="1975" w:type="pct"/>
            <w:shd w:val="clear" w:color="auto" w:fill="auto"/>
            <w:vAlign w:val="center"/>
            <w:hideMark/>
          </w:tcPr>
          <w:p w14:paraId="057E2DB5" w14:textId="77777777" w:rsidR="00175EA9" w:rsidRPr="005A6012" w:rsidRDefault="00175EA9" w:rsidP="001A7649">
            <w:pPr>
              <w:widowControl/>
              <w:adjustRightInd w:val="0"/>
              <w:snapToGrid w:val="0"/>
              <w:jc w:val="left"/>
              <w:rPr>
                <w:rFonts w:ascii="Times New Roman" w:hAnsi="Times New Roman"/>
                <w:color w:val="000000"/>
                <w:kern w:val="0"/>
                <w:szCs w:val="21"/>
              </w:rPr>
            </w:pPr>
            <w:r w:rsidRPr="005A6012">
              <w:rPr>
                <w:rFonts w:ascii="Times New Roman" w:hAnsi="Times New Roman"/>
                <w:szCs w:val="21"/>
              </w:rPr>
              <w:t>恒大地产集团有限公司</w:t>
            </w:r>
          </w:p>
        </w:tc>
        <w:tc>
          <w:tcPr>
            <w:tcW w:w="558" w:type="pct"/>
            <w:shd w:val="clear" w:color="auto" w:fill="auto"/>
            <w:vAlign w:val="center"/>
            <w:hideMark/>
          </w:tcPr>
          <w:p w14:paraId="54AC385E" w14:textId="77777777" w:rsidR="00175EA9" w:rsidRPr="005A6012" w:rsidRDefault="00175EA9"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1,476.92</w:t>
            </w:r>
          </w:p>
        </w:tc>
        <w:tc>
          <w:tcPr>
            <w:tcW w:w="489" w:type="pct"/>
            <w:shd w:val="clear" w:color="auto" w:fill="auto"/>
            <w:vAlign w:val="center"/>
            <w:hideMark/>
          </w:tcPr>
          <w:p w14:paraId="6DFB5027" w14:textId="77777777" w:rsidR="00175EA9" w:rsidRPr="005A6012" w:rsidRDefault="00175EA9"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25.65</w:t>
            </w:r>
          </w:p>
        </w:tc>
        <w:tc>
          <w:tcPr>
            <w:tcW w:w="833" w:type="pct"/>
            <w:shd w:val="clear" w:color="auto" w:fill="auto"/>
            <w:vAlign w:val="center"/>
            <w:hideMark/>
          </w:tcPr>
          <w:p w14:paraId="5D3ED87C" w14:textId="77777777" w:rsidR="00175EA9" w:rsidRPr="005A6012" w:rsidRDefault="00175EA9"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1</w:t>
            </w:r>
            <w:r w:rsidRPr="005A6012">
              <w:rPr>
                <w:rFonts w:ascii="Times New Roman" w:hAnsi="Times New Roman"/>
                <w:szCs w:val="21"/>
              </w:rPr>
              <w:t>年以内</w:t>
            </w:r>
          </w:p>
        </w:tc>
      </w:tr>
      <w:tr w:rsidR="00175EA9" w:rsidRPr="005A6012" w14:paraId="22681AA8" w14:textId="77777777" w:rsidTr="00AD45C7">
        <w:trPr>
          <w:trHeight w:val="349"/>
          <w:jc w:val="center"/>
        </w:trPr>
        <w:tc>
          <w:tcPr>
            <w:tcW w:w="1145" w:type="pct"/>
            <w:vMerge/>
            <w:vAlign w:val="center"/>
            <w:hideMark/>
          </w:tcPr>
          <w:p w14:paraId="655B5183" w14:textId="77777777" w:rsidR="00175EA9" w:rsidRPr="005A6012" w:rsidRDefault="00175EA9" w:rsidP="001A7649">
            <w:pPr>
              <w:widowControl/>
              <w:adjustRightInd w:val="0"/>
              <w:snapToGrid w:val="0"/>
              <w:jc w:val="center"/>
              <w:rPr>
                <w:rFonts w:ascii="Times New Roman" w:hAnsi="Times New Roman"/>
                <w:color w:val="000000"/>
                <w:kern w:val="0"/>
                <w:szCs w:val="21"/>
              </w:rPr>
            </w:pPr>
          </w:p>
        </w:tc>
        <w:tc>
          <w:tcPr>
            <w:tcW w:w="1975" w:type="pct"/>
            <w:shd w:val="clear" w:color="auto" w:fill="auto"/>
            <w:vAlign w:val="center"/>
            <w:hideMark/>
          </w:tcPr>
          <w:p w14:paraId="7B52FC5B" w14:textId="77777777" w:rsidR="00175EA9" w:rsidRPr="005A6012" w:rsidRDefault="00175EA9" w:rsidP="001A7649">
            <w:pPr>
              <w:widowControl/>
              <w:adjustRightInd w:val="0"/>
              <w:snapToGrid w:val="0"/>
              <w:jc w:val="left"/>
              <w:rPr>
                <w:rFonts w:ascii="Times New Roman" w:hAnsi="Times New Roman"/>
                <w:color w:val="000000"/>
                <w:kern w:val="0"/>
                <w:szCs w:val="21"/>
              </w:rPr>
            </w:pPr>
            <w:r w:rsidRPr="005A6012">
              <w:rPr>
                <w:rFonts w:ascii="Times New Roman" w:hAnsi="Times New Roman"/>
                <w:szCs w:val="21"/>
              </w:rPr>
              <w:t>南京九州通物流技术开发有限公司</w:t>
            </w:r>
          </w:p>
        </w:tc>
        <w:tc>
          <w:tcPr>
            <w:tcW w:w="558" w:type="pct"/>
            <w:shd w:val="clear" w:color="auto" w:fill="auto"/>
            <w:vAlign w:val="center"/>
            <w:hideMark/>
          </w:tcPr>
          <w:p w14:paraId="39A8333C" w14:textId="77777777" w:rsidR="00175EA9" w:rsidRPr="005A6012" w:rsidRDefault="00175EA9"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1,130.86</w:t>
            </w:r>
          </w:p>
        </w:tc>
        <w:tc>
          <w:tcPr>
            <w:tcW w:w="489" w:type="pct"/>
            <w:shd w:val="clear" w:color="auto" w:fill="auto"/>
            <w:vAlign w:val="center"/>
            <w:hideMark/>
          </w:tcPr>
          <w:p w14:paraId="04C24829" w14:textId="77777777" w:rsidR="00175EA9" w:rsidRPr="005A6012" w:rsidRDefault="00175EA9"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19.64</w:t>
            </w:r>
          </w:p>
        </w:tc>
        <w:tc>
          <w:tcPr>
            <w:tcW w:w="833" w:type="pct"/>
            <w:shd w:val="clear" w:color="auto" w:fill="auto"/>
            <w:vAlign w:val="center"/>
            <w:hideMark/>
          </w:tcPr>
          <w:p w14:paraId="2C570BB0" w14:textId="77777777" w:rsidR="00175EA9" w:rsidRPr="005A6012" w:rsidRDefault="00175EA9"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1</w:t>
            </w:r>
            <w:r w:rsidRPr="005A6012">
              <w:rPr>
                <w:rFonts w:ascii="Times New Roman" w:hAnsi="Times New Roman"/>
                <w:szCs w:val="21"/>
              </w:rPr>
              <w:t>年以内</w:t>
            </w:r>
          </w:p>
        </w:tc>
      </w:tr>
      <w:tr w:rsidR="00175EA9" w:rsidRPr="005A6012" w14:paraId="02EF8597" w14:textId="77777777" w:rsidTr="00AD45C7">
        <w:trPr>
          <w:trHeight w:val="349"/>
          <w:jc w:val="center"/>
        </w:trPr>
        <w:tc>
          <w:tcPr>
            <w:tcW w:w="1145" w:type="pct"/>
            <w:vMerge/>
            <w:vAlign w:val="center"/>
            <w:hideMark/>
          </w:tcPr>
          <w:p w14:paraId="0ED36FF5" w14:textId="77777777" w:rsidR="00175EA9" w:rsidRPr="005A6012" w:rsidRDefault="00175EA9" w:rsidP="001A7649">
            <w:pPr>
              <w:widowControl/>
              <w:adjustRightInd w:val="0"/>
              <w:snapToGrid w:val="0"/>
              <w:jc w:val="center"/>
              <w:rPr>
                <w:rFonts w:ascii="Times New Roman" w:hAnsi="Times New Roman"/>
                <w:color w:val="000000"/>
                <w:kern w:val="0"/>
                <w:szCs w:val="21"/>
              </w:rPr>
            </w:pPr>
          </w:p>
        </w:tc>
        <w:tc>
          <w:tcPr>
            <w:tcW w:w="1975" w:type="pct"/>
            <w:shd w:val="clear" w:color="auto" w:fill="auto"/>
            <w:vAlign w:val="center"/>
            <w:hideMark/>
          </w:tcPr>
          <w:p w14:paraId="607AC412" w14:textId="77777777" w:rsidR="00175EA9" w:rsidRPr="005A6012" w:rsidRDefault="00175EA9" w:rsidP="001A7649">
            <w:pPr>
              <w:widowControl/>
              <w:adjustRightInd w:val="0"/>
              <w:snapToGrid w:val="0"/>
              <w:jc w:val="left"/>
              <w:rPr>
                <w:rFonts w:ascii="Times New Roman" w:hAnsi="Times New Roman"/>
                <w:color w:val="000000"/>
                <w:kern w:val="0"/>
                <w:szCs w:val="21"/>
              </w:rPr>
            </w:pPr>
            <w:r w:rsidRPr="005A6012">
              <w:rPr>
                <w:rFonts w:ascii="Times New Roman" w:hAnsi="Times New Roman"/>
                <w:szCs w:val="21"/>
              </w:rPr>
              <w:t>南京九城兴房地产开发有限公司</w:t>
            </w:r>
          </w:p>
        </w:tc>
        <w:tc>
          <w:tcPr>
            <w:tcW w:w="558" w:type="pct"/>
            <w:shd w:val="clear" w:color="auto" w:fill="auto"/>
            <w:vAlign w:val="center"/>
            <w:hideMark/>
          </w:tcPr>
          <w:p w14:paraId="60C0DDF9" w14:textId="77777777" w:rsidR="00175EA9" w:rsidRPr="005A6012" w:rsidRDefault="00175EA9"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939.88</w:t>
            </w:r>
          </w:p>
        </w:tc>
        <w:tc>
          <w:tcPr>
            <w:tcW w:w="489" w:type="pct"/>
            <w:shd w:val="clear" w:color="auto" w:fill="auto"/>
            <w:vAlign w:val="center"/>
            <w:hideMark/>
          </w:tcPr>
          <w:p w14:paraId="621087D3" w14:textId="77777777" w:rsidR="00175EA9" w:rsidRPr="005A6012" w:rsidRDefault="00175EA9"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16.32</w:t>
            </w:r>
          </w:p>
        </w:tc>
        <w:tc>
          <w:tcPr>
            <w:tcW w:w="833" w:type="pct"/>
            <w:shd w:val="clear" w:color="auto" w:fill="auto"/>
            <w:vAlign w:val="center"/>
            <w:hideMark/>
          </w:tcPr>
          <w:p w14:paraId="2F3798D9" w14:textId="77777777" w:rsidR="00175EA9" w:rsidRPr="005A6012" w:rsidRDefault="00175EA9"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1</w:t>
            </w:r>
            <w:r w:rsidRPr="005A6012">
              <w:rPr>
                <w:rFonts w:ascii="Times New Roman" w:hAnsi="Times New Roman"/>
                <w:szCs w:val="21"/>
              </w:rPr>
              <w:t>年以内</w:t>
            </w:r>
          </w:p>
        </w:tc>
      </w:tr>
      <w:tr w:rsidR="00175EA9" w:rsidRPr="005A6012" w14:paraId="4D098A13" w14:textId="77777777" w:rsidTr="00AD45C7">
        <w:trPr>
          <w:trHeight w:val="349"/>
          <w:jc w:val="center"/>
        </w:trPr>
        <w:tc>
          <w:tcPr>
            <w:tcW w:w="1145" w:type="pct"/>
            <w:vMerge/>
            <w:vAlign w:val="center"/>
            <w:hideMark/>
          </w:tcPr>
          <w:p w14:paraId="39E4B3A5" w14:textId="77777777" w:rsidR="00175EA9" w:rsidRPr="005A6012" w:rsidRDefault="00175EA9" w:rsidP="001A7649">
            <w:pPr>
              <w:widowControl/>
              <w:adjustRightInd w:val="0"/>
              <w:snapToGrid w:val="0"/>
              <w:jc w:val="center"/>
              <w:rPr>
                <w:rFonts w:ascii="Times New Roman" w:hAnsi="Times New Roman"/>
                <w:color w:val="000000"/>
                <w:kern w:val="0"/>
                <w:szCs w:val="21"/>
              </w:rPr>
            </w:pPr>
          </w:p>
        </w:tc>
        <w:tc>
          <w:tcPr>
            <w:tcW w:w="1975" w:type="pct"/>
            <w:shd w:val="clear" w:color="auto" w:fill="auto"/>
            <w:vAlign w:val="center"/>
            <w:hideMark/>
          </w:tcPr>
          <w:p w14:paraId="15CC86DB" w14:textId="77777777" w:rsidR="00175EA9" w:rsidRPr="005A6012" w:rsidRDefault="00175EA9" w:rsidP="001A7649">
            <w:pPr>
              <w:widowControl/>
              <w:adjustRightInd w:val="0"/>
              <w:snapToGrid w:val="0"/>
              <w:jc w:val="left"/>
              <w:rPr>
                <w:rFonts w:ascii="Times New Roman" w:hAnsi="Times New Roman"/>
                <w:color w:val="000000"/>
                <w:kern w:val="0"/>
                <w:szCs w:val="21"/>
              </w:rPr>
            </w:pPr>
            <w:r w:rsidRPr="005A6012">
              <w:rPr>
                <w:rFonts w:ascii="Times New Roman" w:hAnsi="Times New Roman"/>
                <w:szCs w:val="21"/>
              </w:rPr>
              <w:t>南京市公共工程建设中心</w:t>
            </w:r>
          </w:p>
        </w:tc>
        <w:tc>
          <w:tcPr>
            <w:tcW w:w="558" w:type="pct"/>
            <w:shd w:val="clear" w:color="auto" w:fill="auto"/>
            <w:vAlign w:val="center"/>
            <w:hideMark/>
          </w:tcPr>
          <w:p w14:paraId="625E35BB" w14:textId="77777777" w:rsidR="00175EA9" w:rsidRPr="005A6012" w:rsidRDefault="00175EA9"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672.76</w:t>
            </w:r>
          </w:p>
        </w:tc>
        <w:tc>
          <w:tcPr>
            <w:tcW w:w="489" w:type="pct"/>
            <w:shd w:val="clear" w:color="auto" w:fill="auto"/>
            <w:vAlign w:val="center"/>
            <w:hideMark/>
          </w:tcPr>
          <w:p w14:paraId="53402D49" w14:textId="77777777" w:rsidR="00175EA9" w:rsidRPr="005A6012" w:rsidRDefault="00175EA9"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11.68</w:t>
            </w:r>
          </w:p>
        </w:tc>
        <w:tc>
          <w:tcPr>
            <w:tcW w:w="833" w:type="pct"/>
            <w:shd w:val="clear" w:color="auto" w:fill="auto"/>
            <w:vAlign w:val="center"/>
            <w:hideMark/>
          </w:tcPr>
          <w:p w14:paraId="60162801" w14:textId="77777777" w:rsidR="00175EA9" w:rsidRPr="005A6012" w:rsidRDefault="00175EA9"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1</w:t>
            </w:r>
            <w:r w:rsidRPr="005A6012">
              <w:rPr>
                <w:rFonts w:ascii="Times New Roman" w:hAnsi="Times New Roman"/>
                <w:szCs w:val="21"/>
              </w:rPr>
              <w:t>年以内</w:t>
            </w:r>
          </w:p>
        </w:tc>
      </w:tr>
      <w:tr w:rsidR="00175EA9" w:rsidRPr="005A6012" w14:paraId="66E7559E" w14:textId="77777777" w:rsidTr="00AD45C7">
        <w:trPr>
          <w:trHeight w:val="349"/>
          <w:jc w:val="center"/>
        </w:trPr>
        <w:tc>
          <w:tcPr>
            <w:tcW w:w="1145" w:type="pct"/>
            <w:vMerge/>
            <w:vAlign w:val="center"/>
            <w:hideMark/>
          </w:tcPr>
          <w:p w14:paraId="0202E155" w14:textId="77777777" w:rsidR="00175EA9" w:rsidRPr="005A6012" w:rsidRDefault="00175EA9" w:rsidP="001A7649">
            <w:pPr>
              <w:widowControl/>
              <w:adjustRightInd w:val="0"/>
              <w:snapToGrid w:val="0"/>
              <w:jc w:val="center"/>
              <w:rPr>
                <w:rFonts w:ascii="Times New Roman" w:hAnsi="Times New Roman"/>
                <w:color w:val="000000"/>
                <w:kern w:val="0"/>
                <w:szCs w:val="21"/>
              </w:rPr>
            </w:pPr>
          </w:p>
        </w:tc>
        <w:tc>
          <w:tcPr>
            <w:tcW w:w="1975" w:type="pct"/>
            <w:shd w:val="clear" w:color="auto" w:fill="auto"/>
            <w:vAlign w:val="center"/>
            <w:hideMark/>
          </w:tcPr>
          <w:p w14:paraId="438B38F8" w14:textId="77777777" w:rsidR="00175EA9" w:rsidRPr="005A6012" w:rsidRDefault="00175EA9" w:rsidP="001A7649">
            <w:pPr>
              <w:widowControl/>
              <w:adjustRightInd w:val="0"/>
              <w:snapToGrid w:val="0"/>
              <w:jc w:val="left"/>
              <w:rPr>
                <w:rFonts w:ascii="Times New Roman" w:hAnsi="Times New Roman"/>
                <w:color w:val="000000"/>
                <w:kern w:val="0"/>
                <w:szCs w:val="21"/>
              </w:rPr>
            </w:pPr>
            <w:r w:rsidRPr="005A6012">
              <w:rPr>
                <w:rFonts w:ascii="Times New Roman" w:hAnsi="Times New Roman"/>
                <w:szCs w:val="21"/>
              </w:rPr>
              <w:t>南京海汇房地产开发有限公司</w:t>
            </w:r>
          </w:p>
        </w:tc>
        <w:tc>
          <w:tcPr>
            <w:tcW w:w="558" w:type="pct"/>
            <w:shd w:val="clear" w:color="auto" w:fill="auto"/>
            <w:vAlign w:val="center"/>
            <w:hideMark/>
          </w:tcPr>
          <w:p w14:paraId="4F1559B0" w14:textId="77777777" w:rsidR="00175EA9" w:rsidRPr="005A6012" w:rsidRDefault="00175EA9"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579.82</w:t>
            </w:r>
          </w:p>
        </w:tc>
        <w:tc>
          <w:tcPr>
            <w:tcW w:w="489" w:type="pct"/>
            <w:shd w:val="clear" w:color="auto" w:fill="auto"/>
            <w:vAlign w:val="center"/>
            <w:hideMark/>
          </w:tcPr>
          <w:p w14:paraId="011E8C62" w14:textId="77777777" w:rsidR="00175EA9" w:rsidRPr="005A6012" w:rsidRDefault="00175EA9"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10.07</w:t>
            </w:r>
          </w:p>
        </w:tc>
        <w:tc>
          <w:tcPr>
            <w:tcW w:w="833" w:type="pct"/>
            <w:shd w:val="clear" w:color="auto" w:fill="auto"/>
            <w:vAlign w:val="center"/>
            <w:hideMark/>
          </w:tcPr>
          <w:p w14:paraId="0BFC3E1B" w14:textId="77777777" w:rsidR="00175EA9" w:rsidRPr="005A6012" w:rsidRDefault="00175EA9"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1</w:t>
            </w:r>
            <w:r w:rsidRPr="005A6012">
              <w:rPr>
                <w:rFonts w:ascii="Times New Roman" w:hAnsi="Times New Roman"/>
                <w:szCs w:val="21"/>
              </w:rPr>
              <w:t>年以内</w:t>
            </w:r>
          </w:p>
        </w:tc>
      </w:tr>
      <w:tr w:rsidR="00175EA9" w:rsidRPr="005A6012" w14:paraId="014D7094" w14:textId="77777777" w:rsidTr="00AD45C7">
        <w:trPr>
          <w:trHeight w:val="349"/>
          <w:jc w:val="center"/>
        </w:trPr>
        <w:tc>
          <w:tcPr>
            <w:tcW w:w="1145" w:type="pct"/>
            <w:vMerge/>
            <w:vAlign w:val="center"/>
            <w:hideMark/>
          </w:tcPr>
          <w:p w14:paraId="53CC8280" w14:textId="77777777" w:rsidR="00175EA9" w:rsidRPr="005A6012" w:rsidRDefault="00175EA9" w:rsidP="001A7649">
            <w:pPr>
              <w:widowControl/>
              <w:adjustRightInd w:val="0"/>
              <w:snapToGrid w:val="0"/>
              <w:jc w:val="center"/>
              <w:rPr>
                <w:rFonts w:ascii="Times New Roman" w:hAnsi="Times New Roman"/>
                <w:color w:val="000000"/>
                <w:kern w:val="0"/>
                <w:szCs w:val="21"/>
              </w:rPr>
            </w:pPr>
          </w:p>
        </w:tc>
        <w:tc>
          <w:tcPr>
            <w:tcW w:w="1975" w:type="pct"/>
            <w:shd w:val="clear" w:color="auto" w:fill="auto"/>
            <w:vAlign w:val="center"/>
            <w:hideMark/>
          </w:tcPr>
          <w:p w14:paraId="67B74077" w14:textId="77777777" w:rsidR="00175EA9" w:rsidRPr="005A6012" w:rsidRDefault="00175EA9"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szCs w:val="21"/>
              </w:rPr>
              <w:t>合计</w:t>
            </w:r>
          </w:p>
        </w:tc>
        <w:tc>
          <w:tcPr>
            <w:tcW w:w="558" w:type="pct"/>
            <w:shd w:val="clear" w:color="auto" w:fill="auto"/>
            <w:vAlign w:val="center"/>
            <w:hideMark/>
          </w:tcPr>
          <w:p w14:paraId="7C30F882" w14:textId="77777777" w:rsidR="00175EA9" w:rsidRPr="005A6012" w:rsidRDefault="00175EA9"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szCs w:val="21"/>
              </w:rPr>
              <w:t>4,432.05</w:t>
            </w:r>
          </w:p>
        </w:tc>
        <w:tc>
          <w:tcPr>
            <w:tcW w:w="489" w:type="pct"/>
            <w:shd w:val="clear" w:color="auto" w:fill="auto"/>
            <w:vAlign w:val="center"/>
            <w:hideMark/>
          </w:tcPr>
          <w:p w14:paraId="7DBA86EA" w14:textId="77777777" w:rsidR="00175EA9" w:rsidRPr="005A6012" w:rsidRDefault="00175EA9"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szCs w:val="21"/>
              </w:rPr>
              <w:t>76.97</w:t>
            </w:r>
          </w:p>
        </w:tc>
        <w:tc>
          <w:tcPr>
            <w:tcW w:w="833" w:type="pct"/>
            <w:shd w:val="clear" w:color="auto" w:fill="auto"/>
            <w:vAlign w:val="center"/>
            <w:hideMark/>
          </w:tcPr>
          <w:p w14:paraId="77D6AA3A" w14:textId="77777777" w:rsidR="00175EA9" w:rsidRPr="005A6012" w:rsidRDefault="00175EA9" w:rsidP="001A7649">
            <w:pPr>
              <w:widowControl/>
              <w:adjustRightInd w:val="0"/>
              <w:snapToGrid w:val="0"/>
              <w:jc w:val="right"/>
              <w:rPr>
                <w:rFonts w:ascii="Times New Roman" w:hAnsi="Times New Roman"/>
                <w:color w:val="000000"/>
                <w:kern w:val="0"/>
                <w:szCs w:val="21"/>
              </w:rPr>
            </w:pPr>
            <w:r w:rsidRPr="005A6012">
              <w:rPr>
                <w:rFonts w:ascii="Times New Roman" w:hAnsi="Times New Roman"/>
                <w:szCs w:val="21"/>
              </w:rPr>
              <w:t>-</w:t>
            </w:r>
          </w:p>
        </w:tc>
      </w:tr>
    </w:tbl>
    <w:p w14:paraId="12E49AD6" w14:textId="77777777" w:rsidR="0024309A" w:rsidRPr="00C4270A" w:rsidRDefault="0024309A" w:rsidP="007D53B2">
      <w:pPr>
        <w:pStyle w:val="004"/>
        <w:spacing w:before="120"/>
        <w:ind w:firstLine="482"/>
      </w:pPr>
      <w:r w:rsidRPr="00C4270A">
        <w:t>3</w:t>
      </w:r>
      <w:r w:rsidRPr="00C4270A">
        <w:t>、非流动负债分析</w:t>
      </w:r>
    </w:p>
    <w:p w14:paraId="6714B8A4" w14:textId="77777777" w:rsidR="0024309A" w:rsidRDefault="0024309A" w:rsidP="007D53B2">
      <w:pPr>
        <w:pStyle w:val="005"/>
        <w:spacing w:before="120"/>
        <w:ind w:firstLine="480"/>
      </w:pPr>
      <w:r w:rsidRPr="00C4270A">
        <w:t>报告期内，公司的非流动负债</w:t>
      </w:r>
      <w:r w:rsidR="00126D6C">
        <w:rPr>
          <w:rFonts w:hint="eastAsia"/>
        </w:rPr>
        <w:t>为</w:t>
      </w:r>
      <w:r w:rsidRPr="00C4270A">
        <w:t>递延收益。</w:t>
      </w:r>
    </w:p>
    <w:p w14:paraId="20FC5A10" w14:textId="77777777" w:rsidR="00126D6C" w:rsidRPr="008F3D57" w:rsidRDefault="00126D6C" w:rsidP="007D53B2">
      <w:pPr>
        <w:pStyle w:val="009"/>
      </w:pPr>
      <w:r w:rsidRPr="008F3D57">
        <w:t>单位：</w:t>
      </w:r>
      <w:r w:rsidRPr="008F3D57">
        <w:rPr>
          <w:rFonts w:hint="eastAsia"/>
        </w:rPr>
        <w:t>万</w:t>
      </w:r>
      <w:r w:rsidRPr="008F3D57">
        <w:t>元、</w:t>
      </w:r>
      <w:r w:rsidRPr="008F3D57">
        <w:t>%</w:t>
      </w:r>
    </w:p>
    <w:p w14:paraId="0C17D7F4" w14:textId="77777777" w:rsidR="0024309A" w:rsidRPr="00C4270A" w:rsidRDefault="0024309A" w:rsidP="007D53B2">
      <w:pPr>
        <w:pStyle w:val="005"/>
        <w:spacing w:before="120"/>
        <w:ind w:firstLine="480"/>
      </w:pPr>
      <w:r w:rsidRPr="00C4270A">
        <w:t>报告期内，公司的递延收益的构成情况如下：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737"/>
        <w:gridCol w:w="1528"/>
        <w:gridCol w:w="1223"/>
        <w:gridCol w:w="1196"/>
        <w:gridCol w:w="819"/>
        <w:gridCol w:w="1206"/>
        <w:gridCol w:w="819"/>
      </w:tblGrid>
      <w:tr w:rsidR="0024309A" w:rsidRPr="005A6012" w14:paraId="4A7BABB3" w14:textId="77777777" w:rsidTr="005A6012">
        <w:trPr>
          <w:trHeight w:val="340"/>
          <w:jc w:val="center"/>
        </w:trPr>
        <w:tc>
          <w:tcPr>
            <w:tcW w:w="1019" w:type="pct"/>
            <w:vMerge w:val="restart"/>
            <w:shd w:val="clear" w:color="auto" w:fill="auto"/>
            <w:vAlign w:val="center"/>
            <w:hideMark/>
          </w:tcPr>
          <w:p w14:paraId="09C471B4"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项目</w:t>
            </w:r>
          </w:p>
        </w:tc>
        <w:tc>
          <w:tcPr>
            <w:tcW w:w="1613" w:type="pct"/>
            <w:gridSpan w:val="2"/>
            <w:shd w:val="clear" w:color="auto" w:fill="auto"/>
            <w:vAlign w:val="center"/>
            <w:hideMark/>
          </w:tcPr>
          <w:p w14:paraId="504AB37F"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2019</w:t>
            </w:r>
            <w:r w:rsidRPr="005A6012">
              <w:rPr>
                <w:rFonts w:ascii="Times New Roman" w:hAnsi="Times New Roman"/>
                <w:b/>
                <w:color w:val="000000"/>
                <w:kern w:val="0"/>
                <w:szCs w:val="21"/>
              </w:rPr>
              <w:t>年</w:t>
            </w:r>
            <w:r w:rsidRPr="005A6012">
              <w:rPr>
                <w:rFonts w:ascii="Times New Roman" w:hAnsi="Times New Roman"/>
                <w:b/>
                <w:color w:val="000000"/>
                <w:kern w:val="0"/>
                <w:szCs w:val="21"/>
              </w:rPr>
              <w:t>12</w:t>
            </w:r>
            <w:r w:rsidRPr="005A6012">
              <w:rPr>
                <w:rFonts w:ascii="Times New Roman" w:hAnsi="Times New Roman"/>
                <w:b/>
                <w:color w:val="000000"/>
                <w:kern w:val="0"/>
                <w:szCs w:val="21"/>
              </w:rPr>
              <w:t>月</w:t>
            </w:r>
            <w:r w:rsidRPr="005A6012">
              <w:rPr>
                <w:rFonts w:ascii="Times New Roman" w:hAnsi="Times New Roman"/>
                <w:b/>
                <w:color w:val="000000"/>
                <w:kern w:val="0"/>
                <w:szCs w:val="21"/>
              </w:rPr>
              <w:t>31</w:t>
            </w:r>
            <w:r w:rsidRPr="005A6012">
              <w:rPr>
                <w:rFonts w:ascii="Times New Roman" w:hAnsi="Times New Roman"/>
                <w:b/>
                <w:color w:val="000000"/>
                <w:kern w:val="0"/>
                <w:szCs w:val="21"/>
              </w:rPr>
              <w:t>日</w:t>
            </w:r>
          </w:p>
        </w:tc>
        <w:tc>
          <w:tcPr>
            <w:tcW w:w="1181" w:type="pct"/>
            <w:gridSpan w:val="2"/>
            <w:shd w:val="clear" w:color="auto" w:fill="auto"/>
            <w:vAlign w:val="center"/>
            <w:hideMark/>
          </w:tcPr>
          <w:p w14:paraId="5CD4F650"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2018</w:t>
            </w:r>
            <w:r w:rsidRPr="005A6012">
              <w:rPr>
                <w:rFonts w:ascii="Times New Roman" w:hAnsi="Times New Roman"/>
                <w:b/>
                <w:color w:val="000000"/>
                <w:kern w:val="0"/>
                <w:szCs w:val="21"/>
              </w:rPr>
              <w:t>年</w:t>
            </w:r>
            <w:r w:rsidRPr="005A6012">
              <w:rPr>
                <w:rFonts w:ascii="Times New Roman" w:hAnsi="Times New Roman"/>
                <w:b/>
                <w:color w:val="000000"/>
                <w:kern w:val="0"/>
                <w:szCs w:val="21"/>
              </w:rPr>
              <w:t>12</w:t>
            </w:r>
            <w:r w:rsidRPr="005A6012">
              <w:rPr>
                <w:rFonts w:ascii="Times New Roman" w:hAnsi="Times New Roman"/>
                <w:b/>
                <w:color w:val="000000"/>
                <w:kern w:val="0"/>
                <w:szCs w:val="21"/>
              </w:rPr>
              <w:t>月</w:t>
            </w:r>
            <w:r w:rsidRPr="005A6012">
              <w:rPr>
                <w:rFonts w:ascii="Times New Roman" w:hAnsi="Times New Roman"/>
                <w:b/>
                <w:color w:val="000000"/>
                <w:kern w:val="0"/>
                <w:szCs w:val="21"/>
              </w:rPr>
              <w:t>31</w:t>
            </w:r>
            <w:r w:rsidRPr="005A6012">
              <w:rPr>
                <w:rFonts w:ascii="Times New Roman" w:hAnsi="Times New Roman"/>
                <w:b/>
                <w:color w:val="000000"/>
                <w:kern w:val="0"/>
                <w:szCs w:val="21"/>
              </w:rPr>
              <w:t>日</w:t>
            </w:r>
          </w:p>
        </w:tc>
        <w:tc>
          <w:tcPr>
            <w:tcW w:w="1187" w:type="pct"/>
            <w:gridSpan w:val="2"/>
            <w:shd w:val="clear" w:color="auto" w:fill="auto"/>
            <w:vAlign w:val="center"/>
            <w:hideMark/>
          </w:tcPr>
          <w:p w14:paraId="70FA3978"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2017</w:t>
            </w:r>
            <w:r w:rsidRPr="005A6012">
              <w:rPr>
                <w:rFonts w:ascii="Times New Roman" w:hAnsi="Times New Roman"/>
                <w:b/>
                <w:color w:val="000000"/>
                <w:kern w:val="0"/>
                <w:szCs w:val="21"/>
              </w:rPr>
              <w:t>年</w:t>
            </w:r>
            <w:r w:rsidRPr="005A6012">
              <w:rPr>
                <w:rFonts w:ascii="Times New Roman" w:hAnsi="Times New Roman"/>
                <w:b/>
                <w:color w:val="000000"/>
                <w:kern w:val="0"/>
                <w:szCs w:val="21"/>
              </w:rPr>
              <w:t>12</w:t>
            </w:r>
            <w:r w:rsidRPr="005A6012">
              <w:rPr>
                <w:rFonts w:ascii="Times New Roman" w:hAnsi="Times New Roman"/>
                <w:b/>
                <w:color w:val="000000"/>
                <w:kern w:val="0"/>
                <w:szCs w:val="21"/>
              </w:rPr>
              <w:t>月</w:t>
            </w:r>
            <w:r w:rsidRPr="005A6012">
              <w:rPr>
                <w:rFonts w:ascii="Times New Roman" w:hAnsi="Times New Roman"/>
                <w:b/>
                <w:color w:val="000000"/>
                <w:kern w:val="0"/>
                <w:szCs w:val="21"/>
              </w:rPr>
              <w:t>31</w:t>
            </w:r>
            <w:r w:rsidRPr="005A6012">
              <w:rPr>
                <w:rFonts w:ascii="Times New Roman" w:hAnsi="Times New Roman"/>
                <w:b/>
                <w:color w:val="000000"/>
                <w:kern w:val="0"/>
                <w:szCs w:val="21"/>
              </w:rPr>
              <w:t>日</w:t>
            </w:r>
          </w:p>
        </w:tc>
      </w:tr>
      <w:tr w:rsidR="0024309A" w:rsidRPr="005A6012" w14:paraId="204FB778" w14:textId="77777777" w:rsidTr="005A6012">
        <w:trPr>
          <w:trHeight w:val="340"/>
          <w:jc w:val="center"/>
        </w:trPr>
        <w:tc>
          <w:tcPr>
            <w:tcW w:w="1019" w:type="pct"/>
            <w:vMerge/>
            <w:vAlign w:val="center"/>
            <w:hideMark/>
          </w:tcPr>
          <w:p w14:paraId="0576DCA7"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896" w:type="pct"/>
            <w:shd w:val="clear" w:color="auto" w:fill="auto"/>
            <w:vAlign w:val="center"/>
            <w:hideMark/>
          </w:tcPr>
          <w:p w14:paraId="3BFBB85A"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账面价值</w:t>
            </w:r>
          </w:p>
        </w:tc>
        <w:tc>
          <w:tcPr>
            <w:tcW w:w="717" w:type="pct"/>
            <w:shd w:val="clear" w:color="auto" w:fill="auto"/>
            <w:vAlign w:val="center"/>
            <w:hideMark/>
          </w:tcPr>
          <w:p w14:paraId="42DC2BB0"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占比</w:t>
            </w:r>
          </w:p>
        </w:tc>
        <w:tc>
          <w:tcPr>
            <w:tcW w:w="701" w:type="pct"/>
            <w:shd w:val="clear" w:color="auto" w:fill="auto"/>
            <w:vAlign w:val="center"/>
            <w:hideMark/>
          </w:tcPr>
          <w:p w14:paraId="1384D45C"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账面价值</w:t>
            </w:r>
          </w:p>
        </w:tc>
        <w:tc>
          <w:tcPr>
            <w:tcW w:w="480" w:type="pct"/>
            <w:shd w:val="clear" w:color="auto" w:fill="auto"/>
            <w:vAlign w:val="center"/>
            <w:hideMark/>
          </w:tcPr>
          <w:p w14:paraId="69D38398"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占比</w:t>
            </w:r>
          </w:p>
        </w:tc>
        <w:tc>
          <w:tcPr>
            <w:tcW w:w="707" w:type="pct"/>
            <w:shd w:val="clear" w:color="auto" w:fill="auto"/>
            <w:vAlign w:val="center"/>
            <w:hideMark/>
          </w:tcPr>
          <w:p w14:paraId="726C4491"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账面价值</w:t>
            </w:r>
          </w:p>
        </w:tc>
        <w:tc>
          <w:tcPr>
            <w:tcW w:w="480" w:type="pct"/>
            <w:shd w:val="clear" w:color="auto" w:fill="auto"/>
            <w:vAlign w:val="center"/>
            <w:hideMark/>
          </w:tcPr>
          <w:p w14:paraId="3E8F7386"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占比</w:t>
            </w:r>
          </w:p>
        </w:tc>
      </w:tr>
      <w:tr w:rsidR="0024309A" w:rsidRPr="005A6012" w14:paraId="344CCC04" w14:textId="77777777" w:rsidTr="005A6012">
        <w:trPr>
          <w:trHeight w:val="340"/>
          <w:jc w:val="center"/>
        </w:trPr>
        <w:tc>
          <w:tcPr>
            <w:tcW w:w="1019" w:type="pct"/>
            <w:shd w:val="clear" w:color="auto" w:fill="auto"/>
            <w:vAlign w:val="center"/>
            <w:hideMark/>
          </w:tcPr>
          <w:p w14:paraId="2D3E3DA1"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政府补助</w:t>
            </w:r>
          </w:p>
        </w:tc>
        <w:tc>
          <w:tcPr>
            <w:tcW w:w="896" w:type="pct"/>
            <w:shd w:val="clear" w:color="auto" w:fill="auto"/>
            <w:vAlign w:val="center"/>
            <w:hideMark/>
          </w:tcPr>
          <w:p w14:paraId="47CF047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37.80</w:t>
            </w:r>
          </w:p>
        </w:tc>
        <w:tc>
          <w:tcPr>
            <w:tcW w:w="717" w:type="pct"/>
            <w:shd w:val="clear" w:color="auto" w:fill="auto"/>
            <w:vAlign w:val="center"/>
            <w:hideMark/>
          </w:tcPr>
          <w:p w14:paraId="6BEAD47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100.00</w:t>
            </w:r>
          </w:p>
        </w:tc>
        <w:tc>
          <w:tcPr>
            <w:tcW w:w="701" w:type="pct"/>
            <w:shd w:val="clear" w:color="auto" w:fill="auto"/>
            <w:vAlign w:val="center"/>
            <w:hideMark/>
          </w:tcPr>
          <w:p w14:paraId="2AE5E2E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37.80</w:t>
            </w:r>
          </w:p>
        </w:tc>
        <w:tc>
          <w:tcPr>
            <w:tcW w:w="480" w:type="pct"/>
            <w:shd w:val="clear" w:color="auto" w:fill="auto"/>
            <w:vAlign w:val="center"/>
            <w:hideMark/>
          </w:tcPr>
          <w:p w14:paraId="503D78C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100.00</w:t>
            </w:r>
          </w:p>
        </w:tc>
        <w:tc>
          <w:tcPr>
            <w:tcW w:w="707" w:type="pct"/>
            <w:shd w:val="clear" w:color="auto" w:fill="auto"/>
            <w:vAlign w:val="center"/>
            <w:hideMark/>
          </w:tcPr>
          <w:p w14:paraId="614F361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szCs w:val="21"/>
              </w:rPr>
              <w:t>42.91</w:t>
            </w:r>
          </w:p>
        </w:tc>
        <w:tc>
          <w:tcPr>
            <w:tcW w:w="480" w:type="pct"/>
            <w:shd w:val="clear" w:color="auto" w:fill="auto"/>
            <w:vAlign w:val="center"/>
            <w:hideMark/>
          </w:tcPr>
          <w:p w14:paraId="36DC163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100.00</w:t>
            </w:r>
          </w:p>
        </w:tc>
      </w:tr>
      <w:tr w:rsidR="0024309A" w:rsidRPr="005A6012" w14:paraId="19A4160A" w14:textId="77777777" w:rsidTr="005A6012">
        <w:trPr>
          <w:trHeight w:val="340"/>
          <w:jc w:val="center"/>
        </w:trPr>
        <w:tc>
          <w:tcPr>
            <w:tcW w:w="1019" w:type="pct"/>
            <w:shd w:val="clear" w:color="auto" w:fill="auto"/>
            <w:vAlign w:val="center"/>
            <w:hideMark/>
          </w:tcPr>
          <w:p w14:paraId="013B8A5A"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合计</w:t>
            </w:r>
          </w:p>
        </w:tc>
        <w:tc>
          <w:tcPr>
            <w:tcW w:w="896" w:type="pct"/>
            <w:shd w:val="clear" w:color="auto" w:fill="auto"/>
            <w:vAlign w:val="center"/>
            <w:hideMark/>
          </w:tcPr>
          <w:p w14:paraId="64374A74"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szCs w:val="21"/>
              </w:rPr>
              <w:t>37.80</w:t>
            </w:r>
          </w:p>
        </w:tc>
        <w:tc>
          <w:tcPr>
            <w:tcW w:w="717" w:type="pct"/>
            <w:shd w:val="clear" w:color="auto" w:fill="auto"/>
            <w:vAlign w:val="center"/>
            <w:hideMark/>
          </w:tcPr>
          <w:p w14:paraId="383020FB"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100.00</w:t>
            </w:r>
          </w:p>
        </w:tc>
        <w:tc>
          <w:tcPr>
            <w:tcW w:w="701" w:type="pct"/>
            <w:shd w:val="clear" w:color="auto" w:fill="auto"/>
            <w:vAlign w:val="center"/>
            <w:hideMark/>
          </w:tcPr>
          <w:p w14:paraId="296DFE26"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szCs w:val="21"/>
              </w:rPr>
              <w:t>37.80</w:t>
            </w:r>
          </w:p>
        </w:tc>
        <w:tc>
          <w:tcPr>
            <w:tcW w:w="480" w:type="pct"/>
            <w:shd w:val="clear" w:color="auto" w:fill="auto"/>
            <w:vAlign w:val="center"/>
            <w:hideMark/>
          </w:tcPr>
          <w:p w14:paraId="7BBBBDC9"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100.00</w:t>
            </w:r>
          </w:p>
        </w:tc>
        <w:tc>
          <w:tcPr>
            <w:tcW w:w="707" w:type="pct"/>
            <w:shd w:val="clear" w:color="auto" w:fill="auto"/>
            <w:vAlign w:val="center"/>
            <w:hideMark/>
          </w:tcPr>
          <w:p w14:paraId="6C6CBAE2"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szCs w:val="21"/>
              </w:rPr>
              <w:t>42.91</w:t>
            </w:r>
          </w:p>
        </w:tc>
        <w:tc>
          <w:tcPr>
            <w:tcW w:w="480" w:type="pct"/>
            <w:shd w:val="clear" w:color="auto" w:fill="auto"/>
            <w:vAlign w:val="center"/>
            <w:hideMark/>
          </w:tcPr>
          <w:p w14:paraId="224A5B7A"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100.00</w:t>
            </w:r>
          </w:p>
        </w:tc>
      </w:tr>
    </w:tbl>
    <w:p w14:paraId="46EE3262" w14:textId="77777777" w:rsidR="0024309A" w:rsidRPr="00C4270A" w:rsidRDefault="0024309A" w:rsidP="007D53B2">
      <w:pPr>
        <w:pStyle w:val="005"/>
        <w:spacing w:before="120"/>
        <w:ind w:firstLine="480"/>
      </w:pPr>
      <w:r w:rsidRPr="00C4270A">
        <w:t>报告期内，公司的递延收益是与收益相关的政府补</w:t>
      </w:r>
      <w:r w:rsidRPr="00C4270A">
        <w:rPr>
          <w:rFonts w:hint="eastAsia"/>
        </w:rPr>
        <w:t>助</w:t>
      </w:r>
      <w:r w:rsidRPr="00C4270A">
        <w:t>。</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941"/>
        <w:gridCol w:w="1284"/>
        <w:gridCol w:w="1753"/>
        <w:gridCol w:w="1313"/>
        <w:gridCol w:w="1237"/>
      </w:tblGrid>
      <w:tr w:rsidR="0024309A" w:rsidRPr="005A6012" w14:paraId="182E8999" w14:textId="77777777" w:rsidTr="005A6012">
        <w:trPr>
          <w:trHeight w:val="340"/>
          <w:tblHeader/>
          <w:jc w:val="center"/>
        </w:trPr>
        <w:tc>
          <w:tcPr>
            <w:tcW w:w="1724" w:type="pct"/>
            <w:vAlign w:val="center"/>
          </w:tcPr>
          <w:p w14:paraId="3B0FAEA5"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政府补助项目</w:t>
            </w:r>
          </w:p>
        </w:tc>
        <w:tc>
          <w:tcPr>
            <w:tcW w:w="753" w:type="pct"/>
            <w:vAlign w:val="center"/>
          </w:tcPr>
          <w:p w14:paraId="63ABCFFF" w14:textId="77777777" w:rsidR="007D53B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2018</w:t>
            </w:r>
            <w:r w:rsidRPr="005A6012">
              <w:rPr>
                <w:rFonts w:ascii="Times New Roman" w:hAnsi="Times New Roman"/>
                <w:b/>
                <w:kern w:val="0"/>
                <w:szCs w:val="21"/>
              </w:rPr>
              <w:t>年</w:t>
            </w:r>
          </w:p>
          <w:p w14:paraId="51576498"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余额</w:t>
            </w:r>
          </w:p>
        </w:tc>
        <w:tc>
          <w:tcPr>
            <w:tcW w:w="1028" w:type="pct"/>
            <w:vAlign w:val="center"/>
          </w:tcPr>
          <w:p w14:paraId="20BAF7D5" w14:textId="77777777" w:rsidR="007D53B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本年新增补助</w:t>
            </w:r>
          </w:p>
          <w:p w14:paraId="3FC26D56"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金额</w:t>
            </w:r>
          </w:p>
        </w:tc>
        <w:tc>
          <w:tcPr>
            <w:tcW w:w="770" w:type="pct"/>
            <w:vAlign w:val="center"/>
          </w:tcPr>
          <w:p w14:paraId="20E9569C"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2019</w:t>
            </w:r>
            <w:r w:rsidRPr="005A6012">
              <w:rPr>
                <w:rFonts w:ascii="Times New Roman" w:hAnsi="Times New Roman"/>
                <w:b/>
                <w:kern w:val="0"/>
                <w:szCs w:val="21"/>
              </w:rPr>
              <w:t>年余额</w:t>
            </w:r>
          </w:p>
        </w:tc>
        <w:tc>
          <w:tcPr>
            <w:tcW w:w="725" w:type="pct"/>
            <w:vAlign w:val="center"/>
          </w:tcPr>
          <w:p w14:paraId="32AC5466"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与资产相关</w:t>
            </w:r>
            <w:r w:rsidRPr="005A6012">
              <w:rPr>
                <w:rFonts w:ascii="Times New Roman" w:hAnsi="Times New Roman"/>
                <w:b/>
                <w:kern w:val="0"/>
                <w:szCs w:val="21"/>
              </w:rPr>
              <w:t>/</w:t>
            </w:r>
            <w:r w:rsidRPr="005A6012">
              <w:rPr>
                <w:rFonts w:ascii="Times New Roman" w:hAnsi="Times New Roman"/>
                <w:b/>
                <w:kern w:val="0"/>
                <w:szCs w:val="21"/>
              </w:rPr>
              <w:t>与收益相关</w:t>
            </w:r>
          </w:p>
        </w:tc>
      </w:tr>
      <w:tr w:rsidR="0024309A" w:rsidRPr="005A6012" w14:paraId="3945E48E" w14:textId="77777777" w:rsidTr="005A6012">
        <w:trPr>
          <w:trHeight w:val="340"/>
          <w:jc w:val="center"/>
        </w:trPr>
        <w:tc>
          <w:tcPr>
            <w:tcW w:w="1724" w:type="pct"/>
            <w:vAlign w:val="center"/>
          </w:tcPr>
          <w:p w14:paraId="4C61836E"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《建筑工程施工风险监控技术研究》项目组织实施协议项目经费</w:t>
            </w:r>
          </w:p>
        </w:tc>
        <w:tc>
          <w:tcPr>
            <w:tcW w:w="753" w:type="pct"/>
            <w:vAlign w:val="center"/>
          </w:tcPr>
          <w:p w14:paraId="53FBEC6D"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37.80</w:t>
            </w:r>
          </w:p>
        </w:tc>
        <w:tc>
          <w:tcPr>
            <w:tcW w:w="1028" w:type="pct"/>
            <w:vAlign w:val="center"/>
          </w:tcPr>
          <w:p w14:paraId="02A9E6CC"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kern w:val="0"/>
                <w:szCs w:val="21"/>
              </w:rPr>
              <w:t>-</w:t>
            </w:r>
          </w:p>
        </w:tc>
        <w:tc>
          <w:tcPr>
            <w:tcW w:w="770" w:type="pct"/>
            <w:vAlign w:val="center"/>
          </w:tcPr>
          <w:p w14:paraId="4B07C161" w14:textId="77777777" w:rsidR="0024309A" w:rsidRPr="005A6012" w:rsidRDefault="0024309A" w:rsidP="001A7649">
            <w:pPr>
              <w:widowControl/>
              <w:adjustRightInd w:val="0"/>
              <w:snapToGrid w:val="0"/>
              <w:jc w:val="right"/>
              <w:textAlignment w:val="baseline"/>
              <w:rPr>
                <w:rFonts w:ascii="Times New Roman" w:hAnsi="Times New Roman"/>
                <w:kern w:val="0"/>
                <w:szCs w:val="21"/>
              </w:rPr>
            </w:pPr>
            <w:r w:rsidRPr="005A6012">
              <w:rPr>
                <w:rFonts w:ascii="Times New Roman" w:hAnsi="Times New Roman"/>
                <w:color w:val="000000"/>
                <w:szCs w:val="21"/>
              </w:rPr>
              <w:t>37.80</w:t>
            </w:r>
          </w:p>
        </w:tc>
        <w:tc>
          <w:tcPr>
            <w:tcW w:w="725" w:type="pct"/>
            <w:vAlign w:val="center"/>
          </w:tcPr>
          <w:p w14:paraId="03927299" w14:textId="77777777" w:rsidR="007D53B2" w:rsidRDefault="0024309A" w:rsidP="001A7649">
            <w:pPr>
              <w:widowControl/>
              <w:adjustRightInd w:val="0"/>
              <w:snapToGrid w:val="0"/>
              <w:jc w:val="center"/>
              <w:textAlignment w:val="baseline"/>
              <w:rPr>
                <w:rFonts w:ascii="Times New Roman" w:hAnsi="Times New Roman"/>
                <w:kern w:val="0"/>
                <w:szCs w:val="21"/>
              </w:rPr>
            </w:pPr>
            <w:r w:rsidRPr="005A6012">
              <w:rPr>
                <w:rFonts w:ascii="Times New Roman" w:hAnsi="Times New Roman"/>
                <w:kern w:val="0"/>
                <w:szCs w:val="21"/>
              </w:rPr>
              <w:t>与收益</w:t>
            </w:r>
          </w:p>
          <w:p w14:paraId="2442FF39" w14:textId="77777777" w:rsidR="0024309A" w:rsidRPr="005A6012" w:rsidRDefault="0024309A" w:rsidP="001A7649">
            <w:pPr>
              <w:widowControl/>
              <w:adjustRightInd w:val="0"/>
              <w:snapToGrid w:val="0"/>
              <w:jc w:val="center"/>
              <w:textAlignment w:val="baseline"/>
              <w:rPr>
                <w:rFonts w:ascii="Times New Roman" w:hAnsi="Times New Roman"/>
                <w:kern w:val="0"/>
                <w:szCs w:val="21"/>
              </w:rPr>
            </w:pPr>
            <w:r w:rsidRPr="005A6012">
              <w:rPr>
                <w:rFonts w:ascii="Times New Roman" w:hAnsi="Times New Roman"/>
                <w:kern w:val="0"/>
                <w:szCs w:val="21"/>
              </w:rPr>
              <w:t>相关</w:t>
            </w:r>
          </w:p>
        </w:tc>
      </w:tr>
      <w:tr w:rsidR="0024309A" w:rsidRPr="005A6012" w14:paraId="1EACFCCA" w14:textId="77777777" w:rsidTr="005A6012">
        <w:trPr>
          <w:trHeight w:val="340"/>
          <w:jc w:val="center"/>
        </w:trPr>
        <w:tc>
          <w:tcPr>
            <w:tcW w:w="1724" w:type="pct"/>
            <w:vAlign w:val="center"/>
          </w:tcPr>
          <w:p w14:paraId="495DF3ED"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合计</w:t>
            </w:r>
          </w:p>
        </w:tc>
        <w:tc>
          <w:tcPr>
            <w:tcW w:w="753" w:type="pct"/>
            <w:vAlign w:val="center"/>
          </w:tcPr>
          <w:p w14:paraId="3463AADB"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color w:val="000000"/>
                <w:szCs w:val="21"/>
              </w:rPr>
              <w:t>37.80</w:t>
            </w:r>
          </w:p>
        </w:tc>
        <w:tc>
          <w:tcPr>
            <w:tcW w:w="1028" w:type="pct"/>
            <w:vAlign w:val="center"/>
          </w:tcPr>
          <w:p w14:paraId="6E9E72A4"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color w:val="000000"/>
                <w:kern w:val="0"/>
                <w:szCs w:val="21"/>
              </w:rPr>
              <w:t>-</w:t>
            </w:r>
          </w:p>
        </w:tc>
        <w:tc>
          <w:tcPr>
            <w:tcW w:w="770" w:type="pct"/>
            <w:vAlign w:val="center"/>
          </w:tcPr>
          <w:p w14:paraId="4FA0EAAC"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color w:val="000000"/>
                <w:szCs w:val="21"/>
              </w:rPr>
              <w:t>37.80</w:t>
            </w:r>
          </w:p>
        </w:tc>
        <w:tc>
          <w:tcPr>
            <w:tcW w:w="725" w:type="pct"/>
            <w:vAlign w:val="center"/>
          </w:tcPr>
          <w:p w14:paraId="6B57B44E" w14:textId="77777777" w:rsidR="0024309A" w:rsidRPr="005A6012" w:rsidRDefault="0024309A" w:rsidP="001A7649">
            <w:pPr>
              <w:widowControl/>
              <w:adjustRightInd w:val="0"/>
              <w:snapToGrid w:val="0"/>
              <w:jc w:val="center"/>
              <w:textAlignment w:val="baseline"/>
              <w:rPr>
                <w:rFonts w:ascii="Times New Roman" w:hAnsi="Times New Roman"/>
                <w:kern w:val="0"/>
                <w:szCs w:val="21"/>
              </w:rPr>
            </w:pPr>
            <w:r w:rsidRPr="005A6012">
              <w:rPr>
                <w:rFonts w:ascii="Times New Roman" w:hAnsi="Times New Roman"/>
                <w:kern w:val="0"/>
                <w:szCs w:val="21"/>
              </w:rPr>
              <w:t>-</w:t>
            </w:r>
          </w:p>
        </w:tc>
      </w:tr>
    </w:tbl>
    <w:p w14:paraId="6D6A8CF3" w14:textId="77777777" w:rsidR="0024309A" w:rsidRPr="00C4270A" w:rsidRDefault="0024309A" w:rsidP="007D53B2">
      <w:pPr>
        <w:pStyle w:val="005"/>
        <w:spacing w:before="120"/>
        <w:ind w:firstLine="480"/>
      </w:pPr>
      <w:r w:rsidRPr="00C4270A">
        <w:t>续上表</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936"/>
        <w:gridCol w:w="1382"/>
        <w:gridCol w:w="1431"/>
        <w:gridCol w:w="1382"/>
        <w:gridCol w:w="1397"/>
      </w:tblGrid>
      <w:tr w:rsidR="0024309A" w:rsidRPr="005A6012" w14:paraId="377B8126" w14:textId="77777777" w:rsidTr="005A6012">
        <w:trPr>
          <w:trHeight w:val="340"/>
          <w:tblHeader/>
          <w:jc w:val="center"/>
        </w:trPr>
        <w:tc>
          <w:tcPr>
            <w:tcW w:w="1721" w:type="pct"/>
            <w:vAlign w:val="center"/>
          </w:tcPr>
          <w:p w14:paraId="2BAE2FA1"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政府补助项目</w:t>
            </w:r>
          </w:p>
        </w:tc>
        <w:tc>
          <w:tcPr>
            <w:tcW w:w="810" w:type="pct"/>
            <w:vAlign w:val="center"/>
          </w:tcPr>
          <w:p w14:paraId="5465F5F3"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2017</w:t>
            </w:r>
            <w:r w:rsidRPr="005A6012">
              <w:rPr>
                <w:rFonts w:ascii="Times New Roman" w:hAnsi="Times New Roman"/>
                <w:b/>
                <w:kern w:val="0"/>
                <w:szCs w:val="21"/>
              </w:rPr>
              <w:t>年余额</w:t>
            </w:r>
          </w:p>
        </w:tc>
        <w:tc>
          <w:tcPr>
            <w:tcW w:w="839" w:type="pct"/>
            <w:vAlign w:val="center"/>
          </w:tcPr>
          <w:p w14:paraId="66994989"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本年新增补助金额</w:t>
            </w:r>
          </w:p>
        </w:tc>
        <w:tc>
          <w:tcPr>
            <w:tcW w:w="810" w:type="pct"/>
            <w:vAlign w:val="center"/>
          </w:tcPr>
          <w:p w14:paraId="21A6F9F1"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2018</w:t>
            </w:r>
            <w:r w:rsidRPr="005A6012">
              <w:rPr>
                <w:rFonts w:ascii="Times New Roman" w:hAnsi="Times New Roman"/>
                <w:b/>
                <w:kern w:val="0"/>
                <w:szCs w:val="21"/>
              </w:rPr>
              <w:t>年余额</w:t>
            </w:r>
          </w:p>
        </w:tc>
        <w:tc>
          <w:tcPr>
            <w:tcW w:w="819" w:type="pct"/>
            <w:vAlign w:val="center"/>
          </w:tcPr>
          <w:p w14:paraId="1DCF5EFB"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与资产相关</w:t>
            </w:r>
            <w:r w:rsidRPr="005A6012">
              <w:rPr>
                <w:rFonts w:ascii="Times New Roman" w:hAnsi="Times New Roman"/>
                <w:b/>
                <w:kern w:val="0"/>
                <w:szCs w:val="21"/>
              </w:rPr>
              <w:t>/</w:t>
            </w:r>
            <w:r w:rsidRPr="005A6012">
              <w:rPr>
                <w:rFonts w:ascii="Times New Roman" w:hAnsi="Times New Roman"/>
                <w:b/>
                <w:kern w:val="0"/>
                <w:szCs w:val="21"/>
              </w:rPr>
              <w:t>与收益相关</w:t>
            </w:r>
          </w:p>
        </w:tc>
      </w:tr>
      <w:tr w:rsidR="0024309A" w:rsidRPr="005A6012" w14:paraId="08710461" w14:textId="77777777" w:rsidTr="005A6012">
        <w:trPr>
          <w:trHeight w:val="340"/>
          <w:jc w:val="center"/>
        </w:trPr>
        <w:tc>
          <w:tcPr>
            <w:tcW w:w="1721" w:type="pct"/>
            <w:vAlign w:val="center"/>
          </w:tcPr>
          <w:p w14:paraId="181670F7"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人民防空科研合同书《格栅式地连墙在人防工程中应用的深化研究》项目经费</w:t>
            </w:r>
          </w:p>
        </w:tc>
        <w:tc>
          <w:tcPr>
            <w:tcW w:w="810" w:type="pct"/>
            <w:vAlign w:val="center"/>
          </w:tcPr>
          <w:p w14:paraId="2FF86542"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16.51</w:t>
            </w:r>
          </w:p>
        </w:tc>
        <w:tc>
          <w:tcPr>
            <w:tcW w:w="839" w:type="pct"/>
            <w:vAlign w:val="center"/>
          </w:tcPr>
          <w:p w14:paraId="67517149"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-16.51</w:t>
            </w:r>
          </w:p>
        </w:tc>
        <w:tc>
          <w:tcPr>
            <w:tcW w:w="810" w:type="pct"/>
            <w:vAlign w:val="center"/>
          </w:tcPr>
          <w:p w14:paraId="3A73F555"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w:t>
            </w:r>
          </w:p>
        </w:tc>
        <w:tc>
          <w:tcPr>
            <w:tcW w:w="819" w:type="pct"/>
            <w:vAlign w:val="center"/>
          </w:tcPr>
          <w:p w14:paraId="0D97825E" w14:textId="77777777" w:rsidR="0024309A" w:rsidRPr="005A6012" w:rsidRDefault="0024309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与收益相关</w:t>
            </w:r>
          </w:p>
        </w:tc>
      </w:tr>
      <w:tr w:rsidR="0024309A" w:rsidRPr="005A6012" w14:paraId="060A349F" w14:textId="77777777" w:rsidTr="005A6012">
        <w:trPr>
          <w:trHeight w:val="340"/>
          <w:jc w:val="center"/>
        </w:trPr>
        <w:tc>
          <w:tcPr>
            <w:tcW w:w="1721" w:type="pct"/>
            <w:vAlign w:val="center"/>
          </w:tcPr>
          <w:p w14:paraId="72C1A180" w14:textId="77777777" w:rsidR="0024309A" w:rsidRPr="005A6012" w:rsidRDefault="0024309A" w:rsidP="001A7649">
            <w:pPr>
              <w:widowControl/>
              <w:adjustRightInd w:val="0"/>
              <w:snapToGrid w:val="0"/>
              <w:jc w:val="left"/>
              <w:rPr>
                <w:rFonts w:ascii="Times New Roman" w:hAnsi="Times New Roman"/>
                <w:kern w:val="0"/>
                <w:szCs w:val="21"/>
              </w:rPr>
            </w:pPr>
            <w:r w:rsidRPr="005A6012">
              <w:rPr>
                <w:rFonts w:ascii="Times New Roman" w:hAnsi="Times New Roman"/>
                <w:kern w:val="0"/>
                <w:szCs w:val="21"/>
              </w:rPr>
              <w:t>《建筑工程施工风险监控技术研究》项目组织实施协议项目经费</w:t>
            </w:r>
          </w:p>
        </w:tc>
        <w:tc>
          <w:tcPr>
            <w:tcW w:w="810" w:type="pct"/>
            <w:vAlign w:val="center"/>
          </w:tcPr>
          <w:p w14:paraId="095DA869"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26.40</w:t>
            </w:r>
          </w:p>
        </w:tc>
        <w:tc>
          <w:tcPr>
            <w:tcW w:w="839" w:type="pct"/>
            <w:vAlign w:val="center"/>
          </w:tcPr>
          <w:p w14:paraId="69126FD3"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11.40</w:t>
            </w:r>
          </w:p>
        </w:tc>
        <w:tc>
          <w:tcPr>
            <w:tcW w:w="810" w:type="pct"/>
            <w:vAlign w:val="center"/>
          </w:tcPr>
          <w:p w14:paraId="0358EDE3" w14:textId="77777777" w:rsidR="0024309A" w:rsidRPr="005A6012" w:rsidRDefault="0024309A" w:rsidP="001A7649">
            <w:pPr>
              <w:widowControl/>
              <w:adjustRightInd w:val="0"/>
              <w:snapToGrid w:val="0"/>
              <w:jc w:val="right"/>
              <w:rPr>
                <w:rFonts w:ascii="Times New Roman" w:hAnsi="Times New Roman"/>
                <w:kern w:val="0"/>
                <w:szCs w:val="21"/>
              </w:rPr>
            </w:pPr>
            <w:r w:rsidRPr="005A6012">
              <w:rPr>
                <w:rFonts w:ascii="Times New Roman" w:hAnsi="Times New Roman"/>
                <w:color w:val="000000"/>
                <w:szCs w:val="21"/>
              </w:rPr>
              <w:t>37.80</w:t>
            </w:r>
          </w:p>
        </w:tc>
        <w:tc>
          <w:tcPr>
            <w:tcW w:w="819" w:type="pct"/>
            <w:vAlign w:val="center"/>
          </w:tcPr>
          <w:p w14:paraId="05AAD717" w14:textId="77777777" w:rsidR="0024309A" w:rsidRPr="005A6012" w:rsidRDefault="0024309A" w:rsidP="001A7649">
            <w:pPr>
              <w:widowControl/>
              <w:adjustRightInd w:val="0"/>
              <w:snapToGrid w:val="0"/>
              <w:jc w:val="center"/>
              <w:rPr>
                <w:rFonts w:ascii="Times New Roman" w:hAnsi="Times New Roman"/>
                <w:kern w:val="0"/>
                <w:szCs w:val="21"/>
              </w:rPr>
            </w:pPr>
            <w:r w:rsidRPr="005A6012">
              <w:rPr>
                <w:rFonts w:ascii="Times New Roman" w:hAnsi="Times New Roman"/>
                <w:kern w:val="0"/>
                <w:szCs w:val="21"/>
              </w:rPr>
              <w:t>与收益相关</w:t>
            </w:r>
          </w:p>
        </w:tc>
      </w:tr>
      <w:tr w:rsidR="0024309A" w:rsidRPr="005A6012" w14:paraId="12397DC3" w14:textId="77777777" w:rsidTr="005A6012">
        <w:trPr>
          <w:trHeight w:val="340"/>
          <w:jc w:val="center"/>
        </w:trPr>
        <w:tc>
          <w:tcPr>
            <w:tcW w:w="1721" w:type="pct"/>
            <w:vAlign w:val="center"/>
          </w:tcPr>
          <w:p w14:paraId="50917221"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合计</w:t>
            </w:r>
          </w:p>
        </w:tc>
        <w:tc>
          <w:tcPr>
            <w:tcW w:w="810" w:type="pct"/>
            <w:vAlign w:val="center"/>
          </w:tcPr>
          <w:p w14:paraId="76D448EE"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color w:val="000000"/>
                <w:szCs w:val="21"/>
              </w:rPr>
              <w:t>42.91</w:t>
            </w:r>
          </w:p>
        </w:tc>
        <w:tc>
          <w:tcPr>
            <w:tcW w:w="839" w:type="pct"/>
            <w:vAlign w:val="center"/>
          </w:tcPr>
          <w:p w14:paraId="48FED6B6"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color w:val="000000"/>
                <w:szCs w:val="21"/>
              </w:rPr>
              <w:t>-5.11</w:t>
            </w:r>
          </w:p>
        </w:tc>
        <w:tc>
          <w:tcPr>
            <w:tcW w:w="810" w:type="pct"/>
            <w:vAlign w:val="center"/>
          </w:tcPr>
          <w:p w14:paraId="737FCE85" w14:textId="77777777" w:rsidR="0024309A" w:rsidRPr="005A6012" w:rsidRDefault="0024309A" w:rsidP="001A7649">
            <w:pPr>
              <w:widowControl/>
              <w:adjustRightInd w:val="0"/>
              <w:snapToGrid w:val="0"/>
              <w:jc w:val="right"/>
              <w:rPr>
                <w:rFonts w:ascii="Times New Roman" w:hAnsi="Times New Roman"/>
                <w:b/>
                <w:kern w:val="0"/>
                <w:szCs w:val="21"/>
              </w:rPr>
            </w:pPr>
            <w:r w:rsidRPr="005A6012">
              <w:rPr>
                <w:rFonts w:ascii="Times New Roman" w:hAnsi="Times New Roman"/>
                <w:b/>
                <w:color w:val="000000"/>
                <w:szCs w:val="21"/>
              </w:rPr>
              <w:t>37.80</w:t>
            </w:r>
          </w:p>
        </w:tc>
        <w:tc>
          <w:tcPr>
            <w:tcW w:w="819" w:type="pct"/>
            <w:vAlign w:val="center"/>
          </w:tcPr>
          <w:p w14:paraId="0922AC52" w14:textId="77777777" w:rsidR="0024309A" w:rsidRPr="005A6012" w:rsidRDefault="0024309A"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w:t>
            </w:r>
          </w:p>
        </w:tc>
      </w:tr>
    </w:tbl>
    <w:p w14:paraId="429A6F9E" w14:textId="77777777" w:rsidR="0024309A" w:rsidRPr="00C4270A" w:rsidRDefault="0024309A" w:rsidP="007D53B2">
      <w:pPr>
        <w:pStyle w:val="006"/>
        <w:ind w:firstLine="420"/>
      </w:pPr>
      <w:r w:rsidRPr="00C4270A">
        <w:t>注：</w:t>
      </w:r>
      <w:r w:rsidRPr="00C4270A">
        <w:t>2017</w:t>
      </w:r>
      <w:r w:rsidRPr="00C4270A">
        <w:t>年度收到的</w:t>
      </w:r>
      <w:r w:rsidRPr="00C4270A">
        <w:rPr>
          <w:rFonts w:hint="eastAsia"/>
        </w:rPr>
        <w:t>16.51</w:t>
      </w:r>
      <w:r w:rsidRPr="00C4270A">
        <w:rPr>
          <w:rFonts w:hint="eastAsia"/>
        </w:rPr>
        <w:t>万元</w:t>
      </w:r>
      <w:r w:rsidRPr="00C4270A">
        <w:t>（不含</w:t>
      </w:r>
      <w:r w:rsidRPr="00C4270A">
        <w:rPr>
          <w:rFonts w:hint="eastAsia"/>
        </w:rPr>
        <w:t>销</w:t>
      </w:r>
      <w:r w:rsidRPr="00C4270A">
        <w:t>项税）系</w:t>
      </w:r>
      <w:r w:rsidRPr="00C4270A">
        <w:rPr>
          <w:rFonts w:hint="eastAsia"/>
        </w:rPr>
        <w:t>江苏省民防局</w:t>
      </w:r>
      <w:r w:rsidRPr="00C4270A">
        <w:t>拨付的《格栅式地连墙在人防工程中</w:t>
      </w:r>
      <w:r w:rsidRPr="00C4270A">
        <w:rPr>
          <w:rFonts w:hint="eastAsia"/>
        </w:rPr>
        <w:t>应用</w:t>
      </w:r>
      <w:r w:rsidRPr="00C4270A">
        <w:t>的深化研究》课题的研究经费，因该课题研究成果未通过民防</w:t>
      </w:r>
      <w:r w:rsidRPr="00C4270A">
        <w:rPr>
          <w:rFonts w:hint="eastAsia"/>
        </w:rPr>
        <w:t>局</w:t>
      </w:r>
      <w:r w:rsidRPr="00C4270A">
        <w:t>2018</w:t>
      </w:r>
      <w:r w:rsidRPr="00C4270A">
        <w:t>年</w:t>
      </w:r>
      <w:r w:rsidRPr="00C4270A">
        <w:t>12</w:t>
      </w:r>
      <w:r w:rsidRPr="00C4270A">
        <w:t>月</w:t>
      </w:r>
      <w:r w:rsidRPr="00C4270A">
        <w:t>14</w:t>
      </w:r>
      <w:r w:rsidRPr="00C4270A">
        <w:t>日组织的课题专家鉴定，根据企业与</w:t>
      </w:r>
      <w:r w:rsidRPr="00C4270A">
        <w:rPr>
          <w:rFonts w:hint="eastAsia"/>
        </w:rPr>
        <w:t>江苏省民防局</w:t>
      </w:r>
      <w:r w:rsidRPr="00C4270A">
        <w:t>签订的《人民防空科研合同书》（合同编号</w:t>
      </w:r>
      <w:r w:rsidRPr="00C4270A">
        <w:t>2017001</w:t>
      </w:r>
      <w:r w:rsidRPr="00C4270A">
        <w:t>号）中相关约定，对该课题作终止处理；根据苏防【</w:t>
      </w:r>
      <w:r w:rsidRPr="00C4270A">
        <w:t>2018</w:t>
      </w:r>
      <w:r w:rsidRPr="00C4270A">
        <w:t>】</w:t>
      </w:r>
      <w:r w:rsidRPr="00C4270A">
        <w:t>80</w:t>
      </w:r>
      <w:r w:rsidRPr="00C4270A">
        <w:t>号文件，需将经费全额退回江苏省民防局。</w:t>
      </w:r>
    </w:p>
    <w:p w14:paraId="39B8C8B4" w14:textId="77777777" w:rsidR="0024309A" w:rsidRPr="00C4270A" w:rsidRDefault="0024309A" w:rsidP="00AC3433">
      <w:pPr>
        <w:pStyle w:val="003"/>
        <w:spacing w:before="120"/>
      </w:pPr>
      <w:bookmarkStart w:id="1838" w:name="_Toc42531211"/>
      <w:bookmarkStart w:id="1839" w:name="_Toc46219786"/>
      <w:r w:rsidRPr="00C4270A">
        <w:t>（三）偿债能力分析</w:t>
      </w:r>
      <w:bookmarkEnd w:id="1838"/>
      <w:bookmarkEnd w:id="1839"/>
    </w:p>
    <w:p w14:paraId="00F88619" w14:textId="77777777" w:rsidR="0024309A" w:rsidRPr="00C4270A" w:rsidRDefault="0024309A" w:rsidP="007D53B2">
      <w:pPr>
        <w:pStyle w:val="005"/>
        <w:spacing w:before="120"/>
        <w:ind w:firstLine="480"/>
      </w:pPr>
      <w:r w:rsidRPr="00C4270A">
        <w:t>报告期内，反映公司偿债能力的主要指标如下表所示：</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218"/>
        <w:gridCol w:w="1770"/>
        <w:gridCol w:w="1770"/>
        <w:gridCol w:w="1770"/>
      </w:tblGrid>
      <w:tr w:rsidR="0024309A" w:rsidRPr="005A6012" w14:paraId="65008D54" w14:textId="77777777" w:rsidTr="00272CE0">
        <w:trPr>
          <w:trHeight w:val="340"/>
          <w:jc w:val="center"/>
        </w:trPr>
        <w:tc>
          <w:tcPr>
            <w:tcW w:w="3134" w:type="dxa"/>
            <w:shd w:val="clear" w:color="auto" w:fill="auto"/>
            <w:vAlign w:val="center"/>
          </w:tcPr>
          <w:p w14:paraId="593D255A"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财务指标</w:t>
            </w:r>
          </w:p>
        </w:tc>
        <w:tc>
          <w:tcPr>
            <w:tcW w:w="1723" w:type="dxa"/>
            <w:shd w:val="clear" w:color="auto" w:fill="auto"/>
            <w:vAlign w:val="center"/>
          </w:tcPr>
          <w:p w14:paraId="19CED759"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2019</w:t>
            </w:r>
            <w:r w:rsidR="004103C0" w:rsidRPr="005A6012">
              <w:rPr>
                <w:rFonts w:ascii="Times New Roman" w:hAnsi="Times New Roman"/>
                <w:b/>
                <w:color w:val="000000"/>
                <w:kern w:val="0"/>
                <w:szCs w:val="21"/>
              </w:rPr>
              <w:t>年</w:t>
            </w:r>
            <w:r w:rsidR="004103C0" w:rsidRPr="005A6012">
              <w:rPr>
                <w:rFonts w:ascii="Times New Roman" w:hAnsi="Times New Roman"/>
                <w:b/>
                <w:color w:val="000000"/>
                <w:kern w:val="0"/>
                <w:szCs w:val="21"/>
              </w:rPr>
              <w:t>12</w:t>
            </w:r>
            <w:r w:rsidR="004103C0" w:rsidRPr="005A6012">
              <w:rPr>
                <w:rFonts w:ascii="Times New Roman" w:hAnsi="Times New Roman"/>
                <w:b/>
                <w:color w:val="000000"/>
                <w:kern w:val="0"/>
                <w:szCs w:val="21"/>
              </w:rPr>
              <w:t>月</w:t>
            </w:r>
            <w:r w:rsidR="004103C0" w:rsidRPr="005A6012">
              <w:rPr>
                <w:rFonts w:ascii="Times New Roman" w:hAnsi="Times New Roman"/>
                <w:b/>
                <w:color w:val="000000"/>
                <w:kern w:val="0"/>
                <w:szCs w:val="21"/>
              </w:rPr>
              <w:t>31</w:t>
            </w:r>
            <w:r w:rsidR="004103C0" w:rsidRPr="005A6012">
              <w:rPr>
                <w:rFonts w:ascii="Times New Roman" w:hAnsi="Times New Roman"/>
                <w:b/>
                <w:color w:val="000000"/>
                <w:kern w:val="0"/>
                <w:szCs w:val="21"/>
              </w:rPr>
              <w:t>日</w:t>
            </w:r>
            <w:r w:rsidR="004103C0" w:rsidRPr="005A6012">
              <w:rPr>
                <w:rFonts w:ascii="Times New Roman" w:hAnsi="Times New Roman"/>
                <w:b/>
                <w:color w:val="000000"/>
                <w:kern w:val="0"/>
                <w:szCs w:val="21"/>
              </w:rPr>
              <w:t>/</w:t>
            </w:r>
            <w:r w:rsidRPr="005A6012">
              <w:rPr>
                <w:rFonts w:ascii="Times New Roman" w:hAnsi="Times New Roman"/>
                <w:b/>
                <w:color w:val="000000"/>
                <w:kern w:val="0"/>
                <w:szCs w:val="21"/>
              </w:rPr>
              <w:t>2019</w:t>
            </w:r>
            <w:r w:rsidRPr="005A6012">
              <w:rPr>
                <w:rFonts w:ascii="Times New Roman" w:hAnsi="Times New Roman"/>
                <w:b/>
                <w:color w:val="000000"/>
                <w:kern w:val="0"/>
                <w:szCs w:val="21"/>
              </w:rPr>
              <w:t>年度</w:t>
            </w:r>
          </w:p>
        </w:tc>
        <w:tc>
          <w:tcPr>
            <w:tcW w:w="1723" w:type="dxa"/>
            <w:shd w:val="clear" w:color="auto" w:fill="auto"/>
            <w:vAlign w:val="center"/>
          </w:tcPr>
          <w:p w14:paraId="2F28349E"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2018</w:t>
            </w:r>
            <w:r w:rsidRPr="005A6012">
              <w:rPr>
                <w:rFonts w:ascii="Times New Roman" w:hAnsi="Times New Roman"/>
                <w:b/>
                <w:color w:val="000000"/>
                <w:kern w:val="0"/>
                <w:szCs w:val="21"/>
              </w:rPr>
              <w:t>年</w:t>
            </w:r>
            <w:r w:rsidR="004103C0" w:rsidRPr="005A6012">
              <w:rPr>
                <w:rFonts w:ascii="Times New Roman" w:hAnsi="Times New Roman"/>
                <w:b/>
                <w:color w:val="000000"/>
                <w:kern w:val="0"/>
                <w:szCs w:val="21"/>
              </w:rPr>
              <w:t>12</w:t>
            </w:r>
            <w:r w:rsidR="004103C0" w:rsidRPr="005A6012">
              <w:rPr>
                <w:rFonts w:ascii="Times New Roman" w:hAnsi="Times New Roman"/>
                <w:b/>
                <w:color w:val="000000"/>
                <w:kern w:val="0"/>
                <w:szCs w:val="21"/>
              </w:rPr>
              <w:t>月</w:t>
            </w:r>
            <w:r w:rsidR="004103C0" w:rsidRPr="005A6012">
              <w:rPr>
                <w:rFonts w:ascii="Times New Roman" w:hAnsi="Times New Roman"/>
                <w:b/>
                <w:color w:val="000000"/>
                <w:kern w:val="0"/>
                <w:szCs w:val="21"/>
              </w:rPr>
              <w:t>31</w:t>
            </w:r>
            <w:r w:rsidR="004103C0" w:rsidRPr="005A6012">
              <w:rPr>
                <w:rFonts w:ascii="Times New Roman" w:hAnsi="Times New Roman"/>
                <w:b/>
                <w:color w:val="000000"/>
                <w:kern w:val="0"/>
                <w:szCs w:val="21"/>
              </w:rPr>
              <w:t>日</w:t>
            </w:r>
            <w:r w:rsidR="004103C0" w:rsidRPr="005A6012">
              <w:rPr>
                <w:rFonts w:ascii="Times New Roman" w:hAnsi="Times New Roman"/>
                <w:b/>
                <w:color w:val="000000"/>
                <w:kern w:val="0"/>
                <w:szCs w:val="21"/>
              </w:rPr>
              <w:t>/</w:t>
            </w:r>
            <w:r w:rsidRPr="005A6012">
              <w:rPr>
                <w:rFonts w:ascii="Times New Roman" w:hAnsi="Times New Roman"/>
                <w:b/>
                <w:color w:val="000000"/>
                <w:kern w:val="0"/>
                <w:szCs w:val="21"/>
              </w:rPr>
              <w:t>2018</w:t>
            </w:r>
            <w:r w:rsidRPr="005A6012">
              <w:rPr>
                <w:rFonts w:ascii="Times New Roman" w:hAnsi="Times New Roman"/>
                <w:b/>
                <w:color w:val="000000"/>
                <w:kern w:val="0"/>
                <w:szCs w:val="21"/>
              </w:rPr>
              <w:t>年度</w:t>
            </w:r>
          </w:p>
        </w:tc>
        <w:tc>
          <w:tcPr>
            <w:tcW w:w="1723" w:type="dxa"/>
            <w:shd w:val="clear" w:color="auto" w:fill="auto"/>
            <w:vAlign w:val="center"/>
          </w:tcPr>
          <w:p w14:paraId="34776F96"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2017</w:t>
            </w:r>
            <w:r w:rsidRPr="005A6012">
              <w:rPr>
                <w:rFonts w:ascii="Times New Roman" w:hAnsi="Times New Roman"/>
                <w:b/>
                <w:color w:val="000000"/>
                <w:kern w:val="0"/>
                <w:szCs w:val="21"/>
              </w:rPr>
              <w:t>年</w:t>
            </w:r>
            <w:r w:rsidR="004103C0" w:rsidRPr="005A6012">
              <w:rPr>
                <w:rFonts w:ascii="Times New Roman" w:hAnsi="Times New Roman"/>
                <w:b/>
                <w:color w:val="000000"/>
                <w:kern w:val="0"/>
                <w:szCs w:val="21"/>
              </w:rPr>
              <w:t>12</w:t>
            </w:r>
            <w:r w:rsidR="004103C0" w:rsidRPr="005A6012">
              <w:rPr>
                <w:rFonts w:ascii="Times New Roman" w:hAnsi="Times New Roman"/>
                <w:b/>
                <w:color w:val="000000"/>
                <w:kern w:val="0"/>
                <w:szCs w:val="21"/>
              </w:rPr>
              <w:t>月</w:t>
            </w:r>
            <w:r w:rsidR="004103C0" w:rsidRPr="005A6012">
              <w:rPr>
                <w:rFonts w:ascii="Times New Roman" w:hAnsi="Times New Roman"/>
                <w:b/>
                <w:color w:val="000000"/>
                <w:kern w:val="0"/>
                <w:szCs w:val="21"/>
              </w:rPr>
              <w:t>31</w:t>
            </w:r>
            <w:r w:rsidR="004103C0" w:rsidRPr="005A6012">
              <w:rPr>
                <w:rFonts w:ascii="Times New Roman" w:hAnsi="Times New Roman"/>
                <w:b/>
                <w:color w:val="000000"/>
                <w:kern w:val="0"/>
                <w:szCs w:val="21"/>
              </w:rPr>
              <w:t>日</w:t>
            </w:r>
            <w:r w:rsidR="004103C0" w:rsidRPr="005A6012">
              <w:rPr>
                <w:rFonts w:ascii="Times New Roman" w:hAnsi="Times New Roman"/>
                <w:b/>
                <w:color w:val="000000"/>
                <w:kern w:val="0"/>
                <w:szCs w:val="21"/>
              </w:rPr>
              <w:t>/</w:t>
            </w:r>
            <w:r w:rsidRPr="005A6012">
              <w:rPr>
                <w:rFonts w:ascii="Times New Roman" w:hAnsi="Times New Roman"/>
                <w:b/>
                <w:color w:val="000000"/>
                <w:kern w:val="0"/>
                <w:szCs w:val="21"/>
              </w:rPr>
              <w:t>2017</w:t>
            </w:r>
            <w:r w:rsidRPr="005A6012">
              <w:rPr>
                <w:rFonts w:ascii="Times New Roman" w:hAnsi="Times New Roman"/>
                <w:b/>
                <w:color w:val="000000"/>
                <w:kern w:val="0"/>
                <w:szCs w:val="21"/>
              </w:rPr>
              <w:t>年度</w:t>
            </w:r>
          </w:p>
        </w:tc>
      </w:tr>
      <w:tr w:rsidR="0024309A" w:rsidRPr="005A6012" w14:paraId="08029A2A" w14:textId="77777777" w:rsidTr="00272CE0">
        <w:trPr>
          <w:trHeight w:val="340"/>
          <w:jc w:val="center"/>
        </w:trPr>
        <w:tc>
          <w:tcPr>
            <w:tcW w:w="3134" w:type="dxa"/>
            <w:shd w:val="clear" w:color="auto" w:fill="auto"/>
            <w:vAlign w:val="center"/>
          </w:tcPr>
          <w:p w14:paraId="613AC66D"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流动比率（倍）</w:t>
            </w:r>
          </w:p>
        </w:tc>
        <w:tc>
          <w:tcPr>
            <w:tcW w:w="1723" w:type="dxa"/>
            <w:shd w:val="clear" w:color="auto" w:fill="auto"/>
            <w:vAlign w:val="center"/>
          </w:tcPr>
          <w:p w14:paraId="26DB278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1.85</w:t>
            </w:r>
          </w:p>
        </w:tc>
        <w:tc>
          <w:tcPr>
            <w:tcW w:w="1723" w:type="dxa"/>
            <w:shd w:val="clear" w:color="auto" w:fill="auto"/>
            <w:vAlign w:val="center"/>
          </w:tcPr>
          <w:p w14:paraId="408931E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1.71</w:t>
            </w:r>
          </w:p>
        </w:tc>
        <w:tc>
          <w:tcPr>
            <w:tcW w:w="1723" w:type="dxa"/>
            <w:shd w:val="clear" w:color="auto" w:fill="auto"/>
            <w:vAlign w:val="center"/>
          </w:tcPr>
          <w:p w14:paraId="6A4C310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1.85</w:t>
            </w:r>
          </w:p>
        </w:tc>
      </w:tr>
      <w:tr w:rsidR="0024309A" w:rsidRPr="005A6012" w14:paraId="639BF6A4" w14:textId="77777777" w:rsidTr="00272CE0">
        <w:trPr>
          <w:trHeight w:val="340"/>
          <w:jc w:val="center"/>
        </w:trPr>
        <w:tc>
          <w:tcPr>
            <w:tcW w:w="3134" w:type="dxa"/>
            <w:shd w:val="clear" w:color="auto" w:fill="auto"/>
            <w:vAlign w:val="center"/>
          </w:tcPr>
          <w:p w14:paraId="66E0F9F3"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速动比率（倍）</w:t>
            </w:r>
          </w:p>
        </w:tc>
        <w:tc>
          <w:tcPr>
            <w:tcW w:w="1723" w:type="dxa"/>
            <w:shd w:val="clear" w:color="auto" w:fill="auto"/>
            <w:vAlign w:val="center"/>
          </w:tcPr>
          <w:p w14:paraId="5FE1BE0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1.32</w:t>
            </w:r>
          </w:p>
        </w:tc>
        <w:tc>
          <w:tcPr>
            <w:tcW w:w="1723" w:type="dxa"/>
            <w:shd w:val="clear" w:color="auto" w:fill="auto"/>
            <w:vAlign w:val="center"/>
          </w:tcPr>
          <w:p w14:paraId="72453D0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1.18</w:t>
            </w:r>
          </w:p>
        </w:tc>
        <w:tc>
          <w:tcPr>
            <w:tcW w:w="1723" w:type="dxa"/>
            <w:shd w:val="clear" w:color="auto" w:fill="auto"/>
            <w:vAlign w:val="center"/>
          </w:tcPr>
          <w:p w14:paraId="6543583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1.29</w:t>
            </w:r>
          </w:p>
        </w:tc>
      </w:tr>
      <w:tr w:rsidR="0024309A" w:rsidRPr="005A6012" w14:paraId="2B424B9E" w14:textId="77777777" w:rsidTr="00272CE0">
        <w:trPr>
          <w:trHeight w:val="340"/>
          <w:jc w:val="center"/>
        </w:trPr>
        <w:tc>
          <w:tcPr>
            <w:tcW w:w="3134" w:type="dxa"/>
            <w:shd w:val="clear" w:color="auto" w:fill="auto"/>
            <w:vAlign w:val="center"/>
          </w:tcPr>
          <w:p w14:paraId="7151E869"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资产负债率（合并）</w:t>
            </w:r>
          </w:p>
        </w:tc>
        <w:tc>
          <w:tcPr>
            <w:tcW w:w="1723" w:type="dxa"/>
            <w:shd w:val="clear" w:color="auto" w:fill="auto"/>
            <w:vAlign w:val="center"/>
          </w:tcPr>
          <w:p w14:paraId="6E4E077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51.74%</w:t>
            </w:r>
          </w:p>
        </w:tc>
        <w:tc>
          <w:tcPr>
            <w:tcW w:w="1723" w:type="dxa"/>
            <w:shd w:val="clear" w:color="auto" w:fill="auto"/>
            <w:vAlign w:val="center"/>
          </w:tcPr>
          <w:p w14:paraId="428256A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55.80%</w:t>
            </w:r>
          </w:p>
        </w:tc>
        <w:tc>
          <w:tcPr>
            <w:tcW w:w="1723" w:type="dxa"/>
            <w:shd w:val="clear" w:color="auto" w:fill="auto"/>
            <w:vAlign w:val="center"/>
          </w:tcPr>
          <w:p w14:paraId="1D42EB1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52.11%</w:t>
            </w:r>
          </w:p>
        </w:tc>
      </w:tr>
      <w:tr w:rsidR="0024309A" w:rsidRPr="005A6012" w14:paraId="3019B8FC" w14:textId="77777777" w:rsidTr="00272CE0">
        <w:trPr>
          <w:trHeight w:val="340"/>
          <w:jc w:val="center"/>
        </w:trPr>
        <w:tc>
          <w:tcPr>
            <w:tcW w:w="3134" w:type="dxa"/>
            <w:shd w:val="clear" w:color="auto" w:fill="auto"/>
            <w:vAlign w:val="center"/>
          </w:tcPr>
          <w:p w14:paraId="295BB9F3"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资产负债率（母公司）</w:t>
            </w:r>
          </w:p>
        </w:tc>
        <w:tc>
          <w:tcPr>
            <w:tcW w:w="1723" w:type="dxa"/>
            <w:shd w:val="clear" w:color="auto" w:fill="auto"/>
            <w:vAlign w:val="center"/>
          </w:tcPr>
          <w:p w14:paraId="3EF9790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52.26%</w:t>
            </w:r>
          </w:p>
        </w:tc>
        <w:tc>
          <w:tcPr>
            <w:tcW w:w="1723" w:type="dxa"/>
            <w:shd w:val="clear" w:color="auto" w:fill="auto"/>
            <w:vAlign w:val="center"/>
          </w:tcPr>
          <w:p w14:paraId="03A565B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56.32%</w:t>
            </w:r>
          </w:p>
        </w:tc>
        <w:tc>
          <w:tcPr>
            <w:tcW w:w="1723" w:type="dxa"/>
            <w:shd w:val="clear" w:color="auto" w:fill="auto"/>
            <w:vAlign w:val="center"/>
          </w:tcPr>
          <w:p w14:paraId="7B3B618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52.87%</w:t>
            </w:r>
          </w:p>
        </w:tc>
      </w:tr>
      <w:tr w:rsidR="0024309A" w:rsidRPr="005A6012" w14:paraId="32D331DD" w14:textId="77777777" w:rsidTr="00272CE0">
        <w:trPr>
          <w:trHeight w:val="340"/>
          <w:jc w:val="center"/>
        </w:trPr>
        <w:tc>
          <w:tcPr>
            <w:tcW w:w="3134" w:type="dxa"/>
            <w:shd w:val="clear" w:color="auto" w:fill="auto"/>
            <w:vAlign w:val="center"/>
          </w:tcPr>
          <w:p w14:paraId="65DA6AE5"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息税折旧摊销前利润（万元）</w:t>
            </w:r>
          </w:p>
        </w:tc>
        <w:tc>
          <w:tcPr>
            <w:tcW w:w="1723" w:type="dxa"/>
            <w:shd w:val="clear" w:color="auto" w:fill="auto"/>
            <w:vAlign w:val="center"/>
          </w:tcPr>
          <w:p w14:paraId="0743BAB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6,572.15</w:t>
            </w:r>
          </w:p>
        </w:tc>
        <w:tc>
          <w:tcPr>
            <w:tcW w:w="1723" w:type="dxa"/>
            <w:shd w:val="clear" w:color="auto" w:fill="auto"/>
            <w:vAlign w:val="center"/>
          </w:tcPr>
          <w:p w14:paraId="4C5FE5E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6,651.32</w:t>
            </w:r>
          </w:p>
        </w:tc>
        <w:tc>
          <w:tcPr>
            <w:tcW w:w="1723" w:type="dxa"/>
            <w:shd w:val="clear" w:color="auto" w:fill="auto"/>
            <w:vAlign w:val="center"/>
          </w:tcPr>
          <w:p w14:paraId="1604022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4,357.89</w:t>
            </w:r>
          </w:p>
        </w:tc>
      </w:tr>
      <w:tr w:rsidR="0024309A" w:rsidRPr="005A6012" w14:paraId="1210055A" w14:textId="77777777" w:rsidTr="00272CE0">
        <w:trPr>
          <w:trHeight w:val="340"/>
          <w:jc w:val="center"/>
        </w:trPr>
        <w:tc>
          <w:tcPr>
            <w:tcW w:w="3134" w:type="dxa"/>
            <w:shd w:val="clear" w:color="auto" w:fill="auto"/>
            <w:vAlign w:val="center"/>
          </w:tcPr>
          <w:p w14:paraId="6B2CBEC1"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利息保障倍数（倍）</w:t>
            </w:r>
          </w:p>
        </w:tc>
        <w:tc>
          <w:tcPr>
            <w:tcW w:w="1723" w:type="dxa"/>
            <w:shd w:val="clear" w:color="auto" w:fill="auto"/>
            <w:vAlign w:val="center"/>
          </w:tcPr>
          <w:p w14:paraId="2E9ED94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25.13</w:t>
            </w:r>
          </w:p>
        </w:tc>
        <w:tc>
          <w:tcPr>
            <w:tcW w:w="1723" w:type="dxa"/>
            <w:shd w:val="clear" w:color="auto" w:fill="auto"/>
            <w:vAlign w:val="center"/>
          </w:tcPr>
          <w:p w14:paraId="1F02CA5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25.25</w:t>
            </w:r>
          </w:p>
        </w:tc>
        <w:tc>
          <w:tcPr>
            <w:tcW w:w="1723" w:type="dxa"/>
            <w:shd w:val="clear" w:color="auto" w:fill="auto"/>
            <w:vAlign w:val="center"/>
          </w:tcPr>
          <w:p w14:paraId="491A53D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16.20</w:t>
            </w:r>
          </w:p>
        </w:tc>
      </w:tr>
    </w:tbl>
    <w:p w14:paraId="0BAA0CCA" w14:textId="77777777" w:rsidR="0024309A" w:rsidRPr="00C4270A" w:rsidRDefault="0024309A" w:rsidP="007D53B2">
      <w:pPr>
        <w:pStyle w:val="004"/>
        <w:spacing w:before="120"/>
        <w:ind w:firstLine="482"/>
      </w:pPr>
      <w:r w:rsidRPr="00C4270A">
        <w:t>1</w:t>
      </w:r>
      <w:r w:rsidRPr="00C4270A">
        <w:t>、流动比率和速动比率</w:t>
      </w:r>
    </w:p>
    <w:p w14:paraId="15B9529D" w14:textId="77777777" w:rsidR="0024309A" w:rsidRPr="00C4270A" w:rsidRDefault="0024309A" w:rsidP="007D53B2">
      <w:pPr>
        <w:pStyle w:val="005"/>
        <w:spacing w:before="120"/>
        <w:ind w:firstLine="480"/>
      </w:pPr>
      <w:r w:rsidRPr="00C4270A">
        <w:t>（</w:t>
      </w:r>
      <w:r w:rsidRPr="00C4270A">
        <w:t>1</w:t>
      </w:r>
      <w:r w:rsidRPr="00C4270A">
        <w:t>）变动分析</w:t>
      </w:r>
    </w:p>
    <w:p w14:paraId="01A3117A" w14:textId="77777777" w:rsidR="0024309A" w:rsidRPr="00C4270A" w:rsidRDefault="0024309A" w:rsidP="007D53B2">
      <w:pPr>
        <w:pStyle w:val="005"/>
        <w:spacing w:before="120"/>
        <w:ind w:firstLine="480"/>
      </w:pPr>
      <w:r w:rsidRPr="00C4270A">
        <w:t>报告期各期末，公司流动比率分别为</w:t>
      </w:r>
      <w:r w:rsidRPr="00C4270A">
        <w:t>1.85</w:t>
      </w:r>
      <w:r w:rsidRPr="00C4270A">
        <w:t>、</w:t>
      </w:r>
      <w:r w:rsidRPr="00C4270A">
        <w:t>1.71</w:t>
      </w:r>
      <w:r w:rsidRPr="00C4270A">
        <w:t>及</w:t>
      </w:r>
      <w:r w:rsidRPr="00C4270A">
        <w:t>1.85</w:t>
      </w:r>
      <w:r w:rsidRPr="00C4270A">
        <w:t>，速动比率分别为</w:t>
      </w:r>
      <w:r w:rsidRPr="00C4270A">
        <w:t>1.29</w:t>
      </w:r>
      <w:r w:rsidRPr="00C4270A">
        <w:t>、</w:t>
      </w:r>
      <w:r w:rsidRPr="00C4270A">
        <w:t>1.18</w:t>
      </w:r>
      <w:r w:rsidRPr="00C4270A">
        <w:t>及</w:t>
      </w:r>
      <w:r w:rsidRPr="00C4270A">
        <w:t>1.32</w:t>
      </w:r>
      <w:r w:rsidR="004D37C1">
        <w:rPr>
          <w:rFonts w:hint="eastAsia"/>
        </w:rPr>
        <w:t>，较为稳定</w:t>
      </w:r>
      <w:r w:rsidRPr="00C4270A">
        <w:t>，短期偿债能力</w:t>
      </w:r>
      <w:r w:rsidR="004D37C1">
        <w:rPr>
          <w:rFonts w:hint="eastAsia"/>
        </w:rPr>
        <w:t>较</w:t>
      </w:r>
      <w:r w:rsidRPr="00C4270A">
        <w:t>强。</w:t>
      </w:r>
    </w:p>
    <w:p w14:paraId="67E230E3" w14:textId="77777777" w:rsidR="0024309A" w:rsidRPr="00C4270A" w:rsidRDefault="0024309A" w:rsidP="007D53B2">
      <w:pPr>
        <w:pStyle w:val="005"/>
        <w:spacing w:before="120"/>
        <w:ind w:firstLine="480"/>
      </w:pPr>
      <w:r w:rsidRPr="00C4270A">
        <w:t>（</w:t>
      </w:r>
      <w:r w:rsidRPr="00C4270A">
        <w:t>2</w:t>
      </w:r>
      <w:r w:rsidRPr="00C4270A">
        <w:t>）同行业对比分析</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072"/>
        <w:gridCol w:w="1234"/>
        <w:gridCol w:w="2304"/>
        <w:gridCol w:w="1306"/>
        <w:gridCol w:w="1306"/>
        <w:gridCol w:w="1306"/>
      </w:tblGrid>
      <w:tr w:rsidR="0024309A" w:rsidRPr="005A6012" w14:paraId="39111942" w14:textId="77777777" w:rsidTr="007D53B2">
        <w:trPr>
          <w:trHeight w:val="340"/>
          <w:tblHeader/>
          <w:jc w:val="center"/>
        </w:trPr>
        <w:tc>
          <w:tcPr>
            <w:tcW w:w="628" w:type="pct"/>
            <w:shd w:val="clear" w:color="auto" w:fill="auto"/>
            <w:vAlign w:val="center"/>
            <w:hideMark/>
          </w:tcPr>
          <w:p w14:paraId="6B7A5DD0"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项目</w:t>
            </w:r>
          </w:p>
        </w:tc>
        <w:tc>
          <w:tcPr>
            <w:tcW w:w="723" w:type="pct"/>
            <w:shd w:val="clear" w:color="auto" w:fill="auto"/>
            <w:vAlign w:val="center"/>
            <w:hideMark/>
          </w:tcPr>
          <w:p w14:paraId="506DE8B3"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股票代码</w:t>
            </w:r>
          </w:p>
        </w:tc>
        <w:tc>
          <w:tcPr>
            <w:tcW w:w="1350" w:type="pct"/>
            <w:shd w:val="clear" w:color="auto" w:fill="auto"/>
            <w:vAlign w:val="center"/>
            <w:hideMark/>
          </w:tcPr>
          <w:p w14:paraId="238509D9"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公司简称</w:t>
            </w:r>
          </w:p>
        </w:tc>
        <w:tc>
          <w:tcPr>
            <w:tcW w:w="766" w:type="pct"/>
            <w:vAlign w:val="center"/>
          </w:tcPr>
          <w:p w14:paraId="41D7961C"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2019</w:t>
            </w:r>
            <w:r w:rsidRPr="005A6012">
              <w:rPr>
                <w:rFonts w:ascii="Times New Roman" w:hAnsi="Times New Roman"/>
                <w:b/>
                <w:color w:val="000000"/>
                <w:kern w:val="0"/>
                <w:szCs w:val="21"/>
              </w:rPr>
              <w:t>年</w:t>
            </w:r>
            <w:r w:rsidR="009E52E2" w:rsidRPr="005A6012">
              <w:rPr>
                <w:rFonts w:ascii="Times New Roman" w:hAnsi="Times New Roman"/>
                <w:b/>
                <w:color w:val="000000"/>
                <w:kern w:val="0"/>
                <w:szCs w:val="21"/>
              </w:rPr>
              <w:t>度</w:t>
            </w:r>
          </w:p>
        </w:tc>
        <w:tc>
          <w:tcPr>
            <w:tcW w:w="766" w:type="pct"/>
            <w:shd w:val="clear" w:color="auto" w:fill="auto"/>
            <w:vAlign w:val="center"/>
            <w:hideMark/>
          </w:tcPr>
          <w:p w14:paraId="06A68691"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2018</w:t>
            </w:r>
            <w:r w:rsidRPr="005A6012">
              <w:rPr>
                <w:rFonts w:ascii="Times New Roman" w:hAnsi="Times New Roman"/>
                <w:b/>
                <w:color w:val="000000"/>
                <w:kern w:val="0"/>
                <w:szCs w:val="21"/>
              </w:rPr>
              <w:t>年</w:t>
            </w:r>
            <w:r w:rsidR="009E52E2" w:rsidRPr="005A6012">
              <w:rPr>
                <w:rFonts w:ascii="Times New Roman" w:hAnsi="Times New Roman"/>
                <w:b/>
                <w:color w:val="000000"/>
                <w:kern w:val="0"/>
                <w:szCs w:val="21"/>
              </w:rPr>
              <w:t>度</w:t>
            </w:r>
          </w:p>
        </w:tc>
        <w:tc>
          <w:tcPr>
            <w:tcW w:w="766" w:type="pct"/>
            <w:shd w:val="clear" w:color="auto" w:fill="auto"/>
            <w:vAlign w:val="center"/>
            <w:hideMark/>
          </w:tcPr>
          <w:p w14:paraId="3D852CB6"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2017</w:t>
            </w:r>
            <w:r w:rsidRPr="005A6012">
              <w:rPr>
                <w:rFonts w:ascii="Times New Roman" w:hAnsi="Times New Roman"/>
                <w:b/>
                <w:color w:val="000000"/>
                <w:kern w:val="0"/>
                <w:szCs w:val="21"/>
              </w:rPr>
              <w:t>年</w:t>
            </w:r>
            <w:r w:rsidR="009E52E2" w:rsidRPr="005A6012">
              <w:rPr>
                <w:rFonts w:ascii="Times New Roman" w:hAnsi="Times New Roman"/>
                <w:b/>
                <w:color w:val="000000"/>
                <w:kern w:val="0"/>
                <w:szCs w:val="21"/>
              </w:rPr>
              <w:t>度</w:t>
            </w:r>
          </w:p>
        </w:tc>
      </w:tr>
      <w:tr w:rsidR="0024309A" w:rsidRPr="005A6012" w14:paraId="7943C245" w14:textId="77777777" w:rsidTr="005A6012">
        <w:trPr>
          <w:trHeight w:val="340"/>
          <w:jc w:val="center"/>
        </w:trPr>
        <w:tc>
          <w:tcPr>
            <w:tcW w:w="628" w:type="pct"/>
            <w:vMerge w:val="restart"/>
            <w:shd w:val="clear" w:color="auto" w:fill="auto"/>
            <w:vAlign w:val="center"/>
            <w:hideMark/>
          </w:tcPr>
          <w:p w14:paraId="6002DC54"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流动比率</w:t>
            </w:r>
            <w:r w:rsidR="00B02FFA" w:rsidRPr="005A6012">
              <w:rPr>
                <w:rFonts w:ascii="Times New Roman" w:hAnsi="Times New Roman"/>
                <w:color w:val="000000"/>
                <w:kern w:val="0"/>
                <w:szCs w:val="21"/>
              </w:rPr>
              <w:t>（倍）</w:t>
            </w:r>
          </w:p>
        </w:tc>
        <w:tc>
          <w:tcPr>
            <w:tcW w:w="723" w:type="pct"/>
            <w:shd w:val="clear" w:color="auto" w:fill="auto"/>
            <w:vAlign w:val="center"/>
            <w:hideMark/>
          </w:tcPr>
          <w:p w14:paraId="68CB7D2C"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SH603887</w:t>
            </w:r>
          </w:p>
        </w:tc>
        <w:tc>
          <w:tcPr>
            <w:tcW w:w="1350" w:type="pct"/>
            <w:shd w:val="clear" w:color="auto" w:fill="auto"/>
            <w:vAlign w:val="center"/>
            <w:hideMark/>
          </w:tcPr>
          <w:p w14:paraId="618DE815"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城地股份</w:t>
            </w:r>
          </w:p>
        </w:tc>
        <w:tc>
          <w:tcPr>
            <w:tcW w:w="766" w:type="pct"/>
            <w:vAlign w:val="center"/>
          </w:tcPr>
          <w:p w14:paraId="1C0D6B7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1.44</w:t>
            </w:r>
          </w:p>
        </w:tc>
        <w:tc>
          <w:tcPr>
            <w:tcW w:w="766" w:type="pct"/>
            <w:shd w:val="clear" w:color="auto" w:fill="auto"/>
            <w:vAlign w:val="center"/>
            <w:hideMark/>
          </w:tcPr>
          <w:p w14:paraId="49DF5A3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1.90</w:t>
            </w:r>
          </w:p>
        </w:tc>
        <w:tc>
          <w:tcPr>
            <w:tcW w:w="766" w:type="pct"/>
            <w:shd w:val="clear" w:color="auto" w:fill="auto"/>
            <w:vAlign w:val="center"/>
            <w:hideMark/>
          </w:tcPr>
          <w:p w14:paraId="1893CD9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2.33</w:t>
            </w:r>
          </w:p>
        </w:tc>
      </w:tr>
      <w:tr w:rsidR="0024309A" w:rsidRPr="005A6012" w14:paraId="78D9A8E8" w14:textId="77777777" w:rsidTr="005A6012">
        <w:trPr>
          <w:trHeight w:val="340"/>
          <w:jc w:val="center"/>
        </w:trPr>
        <w:tc>
          <w:tcPr>
            <w:tcW w:w="628" w:type="pct"/>
            <w:vMerge/>
            <w:vAlign w:val="center"/>
            <w:hideMark/>
          </w:tcPr>
          <w:p w14:paraId="3780C0C9"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723" w:type="pct"/>
            <w:shd w:val="clear" w:color="auto" w:fill="auto"/>
            <w:vAlign w:val="center"/>
            <w:hideMark/>
          </w:tcPr>
          <w:p w14:paraId="6170B243"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SZ002542</w:t>
            </w:r>
          </w:p>
        </w:tc>
        <w:tc>
          <w:tcPr>
            <w:tcW w:w="1350" w:type="pct"/>
            <w:shd w:val="clear" w:color="auto" w:fill="auto"/>
            <w:vAlign w:val="center"/>
            <w:hideMark/>
          </w:tcPr>
          <w:p w14:paraId="3B73ACFA"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中化岩土</w:t>
            </w:r>
          </w:p>
        </w:tc>
        <w:tc>
          <w:tcPr>
            <w:tcW w:w="766" w:type="pct"/>
            <w:vAlign w:val="center"/>
          </w:tcPr>
          <w:p w14:paraId="5FBFB73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1.52</w:t>
            </w:r>
          </w:p>
        </w:tc>
        <w:tc>
          <w:tcPr>
            <w:tcW w:w="766" w:type="pct"/>
            <w:shd w:val="clear" w:color="auto" w:fill="auto"/>
            <w:vAlign w:val="center"/>
            <w:hideMark/>
          </w:tcPr>
          <w:p w14:paraId="58E5260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1.47</w:t>
            </w:r>
          </w:p>
        </w:tc>
        <w:tc>
          <w:tcPr>
            <w:tcW w:w="766" w:type="pct"/>
            <w:shd w:val="clear" w:color="auto" w:fill="auto"/>
            <w:vAlign w:val="center"/>
            <w:hideMark/>
          </w:tcPr>
          <w:p w14:paraId="69F1B5D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1.39</w:t>
            </w:r>
          </w:p>
        </w:tc>
      </w:tr>
      <w:tr w:rsidR="0024309A" w:rsidRPr="005A6012" w14:paraId="01F37A4F" w14:textId="77777777" w:rsidTr="005A6012">
        <w:trPr>
          <w:trHeight w:val="340"/>
          <w:jc w:val="center"/>
        </w:trPr>
        <w:tc>
          <w:tcPr>
            <w:tcW w:w="628" w:type="pct"/>
            <w:vMerge/>
            <w:vAlign w:val="center"/>
            <w:hideMark/>
          </w:tcPr>
          <w:p w14:paraId="5131C823"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723" w:type="pct"/>
            <w:shd w:val="clear" w:color="auto" w:fill="auto"/>
            <w:vAlign w:val="center"/>
            <w:hideMark/>
          </w:tcPr>
          <w:p w14:paraId="7DD7CA4B"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w:t>
            </w:r>
          </w:p>
        </w:tc>
        <w:tc>
          <w:tcPr>
            <w:tcW w:w="1350" w:type="pct"/>
            <w:shd w:val="clear" w:color="auto" w:fill="auto"/>
            <w:vAlign w:val="center"/>
            <w:hideMark/>
          </w:tcPr>
          <w:p w14:paraId="5A788872"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中岩大地</w:t>
            </w:r>
          </w:p>
        </w:tc>
        <w:tc>
          <w:tcPr>
            <w:tcW w:w="766" w:type="pct"/>
            <w:vAlign w:val="center"/>
          </w:tcPr>
          <w:p w14:paraId="5D17582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766" w:type="pct"/>
            <w:shd w:val="clear" w:color="auto" w:fill="auto"/>
            <w:vAlign w:val="center"/>
            <w:hideMark/>
          </w:tcPr>
          <w:p w14:paraId="639DA8B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1.64</w:t>
            </w:r>
          </w:p>
        </w:tc>
        <w:tc>
          <w:tcPr>
            <w:tcW w:w="766" w:type="pct"/>
            <w:shd w:val="clear" w:color="auto" w:fill="auto"/>
            <w:vAlign w:val="center"/>
            <w:hideMark/>
          </w:tcPr>
          <w:p w14:paraId="325F029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1.83</w:t>
            </w:r>
          </w:p>
        </w:tc>
      </w:tr>
      <w:tr w:rsidR="0024309A" w:rsidRPr="005A6012" w14:paraId="4DFB9B92" w14:textId="77777777" w:rsidTr="005A6012">
        <w:trPr>
          <w:trHeight w:val="340"/>
          <w:jc w:val="center"/>
        </w:trPr>
        <w:tc>
          <w:tcPr>
            <w:tcW w:w="628" w:type="pct"/>
            <w:vMerge/>
            <w:vAlign w:val="center"/>
            <w:hideMark/>
          </w:tcPr>
          <w:p w14:paraId="74A7CA30"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2073" w:type="pct"/>
            <w:gridSpan w:val="2"/>
            <w:shd w:val="clear" w:color="auto" w:fill="auto"/>
            <w:vAlign w:val="center"/>
            <w:hideMark/>
          </w:tcPr>
          <w:p w14:paraId="64049B0F"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平均值</w:t>
            </w:r>
          </w:p>
        </w:tc>
        <w:tc>
          <w:tcPr>
            <w:tcW w:w="766" w:type="pct"/>
            <w:vAlign w:val="center"/>
          </w:tcPr>
          <w:p w14:paraId="1FBD768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1.48</w:t>
            </w:r>
          </w:p>
        </w:tc>
        <w:tc>
          <w:tcPr>
            <w:tcW w:w="766" w:type="pct"/>
            <w:shd w:val="clear" w:color="auto" w:fill="auto"/>
            <w:vAlign w:val="center"/>
            <w:hideMark/>
          </w:tcPr>
          <w:p w14:paraId="4278D7F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1.67</w:t>
            </w:r>
          </w:p>
        </w:tc>
        <w:tc>
          <w:tcPr>
            <w:tcW w:w="766" w:type="pct"/>
            <w:shd w:val="clear" w:color="auto" w:fill="auto"/>
            <w:vAlign w:val="center"/>
            <w:hideMark/>
          </w:tcPr>
          <w:p w14:paraId="3102A83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1.85</w:t>
            </w:r>
          </w:p>
        </w:tc>
      </w:tr>
      <w:tr w:rsidR="0024309A" w:rsidRPr="005A6012" w14:paraId="6D55F322" w14:textId="77777777" w:rsidTr="005A6012">
        <w:trPr>
          <w:trHeight w:val="340"/>
          <w:jc w:val="center"/>
        </w:trPr>
        <w:tc>
          <w:tcPr>
            <w:tcW w:w="628" w:type="pct"/>
            <w:vMerge/>
            <w:vAlign w:val="center"/>
            <w:hideMark/>
          </w:tcPr>
          <w:p w14:paraId="488C1139"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2073" w:type="pct"/>
            <w:gridSpan w:val="2"/>
            <w:shd w:val="clear" w:color="auto" w:fill="auto"/>
            <w:vAlign w:val="center"/>
            <w:hideMark/>
          </w:tcPr>
          <w:p w14:paraId="407D81BD"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发行人</w:t>
            </w:r>
          </w:p>
        </w:tc>
        <w:tc>
          <w:tcPr>
            <w:tcW w:w="766" w:type="pct"/>
            <w:vAlign w:val="center"/>
          </w:tcPr>
          <w:p w14:paraId="29E6F4D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1.85</w:t>
            </w:r>
          </w:p>
        </w:tc>
        <w:tc>
          <w:tcPr>
            <w:tcW w:w="766" w:type="pct"/>
            <w:shd w:val="clear" w:color="auto" w:fill="auto"/>
            <w:vAlign w:val="center"/>
            <w:hideMark/>
          </w:tcPr>
          <w:p w14:paraId="1C4AE8D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1.71</w:t>
            </w:r>
          </w:p>
        </w:tc>
        <w:tc>
          <w:tcPr>
            <w:tcW w:w="766" w:type="pct"/>
            <w:shd w:val="clear" w:color="auto" w:fill="auto"/>
            <w:vAlign w:val="center"/>
            <w:hideMark/>
          </w:tcPr>
          <w:p w14:paraId="00D4588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1.85</w:t>
            </w:r>
          </w:p>
        </w:tc>
      </w:tr>
      <w:tr w:rsidR="0024309A" w:rsidRPr="005A6012" w14:paraId="10F93D25" w14:textId="77777777" w:rsidTr="005A6012">
        <w:trPr>
          <w:trHeight w:val="340"/>
          <w:jc w:val="center"/>
        </w:trPr>
        <w:tc>
          <w:tcPr>
            <w:tcW w:w="628" w:type="pct"/>
            <w:vMerge w:val="restart"/>
            <w:shd w:val="clear" w:color="auto" w:fill="auto"/>
            <w:vAlign w:val="center"/>
            <w:hideMark/>
          </w:tcPr>
          <w:p w14:paraId="155D5E5C"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速动比率</w:t>
            </w:r>
            <w:r w:rsidR="00B02FFA" w:rsidRPr="005A6012">
              <w:rPr>
                <w:rFonts w:ascii="Times New Roman" w:hAnsi="Times New Roman"/>
                <w:color w:val="000000"/>
                <w:kern w:val="0"/>
                <w:szCs w:val="21"/>
              </w:rPr>
              <w:t>（倍）</w:t>
            </w:r>
          </w:p>
        </w:tc>
        <w:tc>
          <w:tcPr>
            <w:tcW w:w="723" w:type="pct"/>
            <w:shd w:val="clear" w:color="auto" w:fill="auto"/>
            <w:vAlign w:val="center"/>
            <w:hideMark/>
          </w:tcPr>
          <w:p w14:paraId="39F9A9F1"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SH603887</w:t>
            </w:r>
          </w:p>
        </w:tc>
        <w:tc>
          <w:tcPr>
            <w:tcW w:w="1350" w:type="pct"/>
            <w:shd w:val="clear" w:color="auto" w:fill="auto"/>
            <w:vAlign w:val="center"/>
            <w:hideMark/>
          </w:tcPr>
          <w:p w14:paraId="39F95712"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城地股份</w:t>
            </w:r>
          </w:p>
        </w:tc>
        <w:tc>
          <w:tcPr>
            <w:tcW w:w="766" w:type="pct"/>
            <w:vAlign w:val="center"/>
          </w:tcPr>
          <w:p w14:paraId="2D8E232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1.05</w:t>
            </w:r>
          </w:p>
        </w:tc>
        <w:tc>
          <w:tcPr>
            <w:tcW w:w="766" w:type="pct"/>
            <w:shd w:val="clear" w:color="auto" w:fill="auto"/>
            <w:vAlign w:val="center"/>
            <w:hideMark/>
          </w:tcPr>
          <w:p w14:paraId="40E88D2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0.93</w:t>
            </w:r>
          </w:p>
        </w:tc>
        <w:tc>
          <w:tcPr>
            <w:tcW w:w="766" w:type="pct"/>
            <w:shd w:val="clear" w:color="auto" w:fill="auto"/>
            <w:vAlign w:val="center"/>
            <w:hideMark/>
          </w:tcPr>
          <w:p w14:paraId="347BEB2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1.31</w:t>
            </w:r>
          </w:p>
        </w:tc>
      </w:tr>
      <w:tr w:rsidR="0024309A" w:rsidRPr="005A6012" w14:paraId="1241C660" w14:textId="77777777" w:rsidTr="005A6012">
        <w:trPr>
          <w:trHeight w:val="340"/>
          <w:jc w:val="center"/>
        </w:trPr>
        <w:tc>
          <w:tcPr>
            <w:tcW w:w="628" w:type="pct"/>
            <w:vMerge/>
            <w:vAlign w:val="center"/>
            <w:hideMark/>
          </w:tcPr>
          <w:p w14:paraId="44AB5F3A"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723" w:type="pct"/>
            <w:shd w:val="clear" w:color="auto" w:fill="auto"/>
            <w:vAlign w:val="center"/>
            <w:hideMark/>
          </w:tcPr>
          <w:p w14:paraId="7D71030B"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SZ002542</w:t>
            </w:r>
          </w:p>
        </w:tc>
        <w:tc>
          <w:tcPr>
            <w:tcW w:w="1350" w:type="pct"/>
            <w:shd w:val="clear" w:color="auto" w:fill="auto"/>
            <w:vAlign w:val="center"/>
            <w:hideMark/>
          </w:tcPr>
          <w:p w14:paraId="738EA811"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中化岩土</w:t>
            </w:r>
          </w:p>
        </w:tc>
        <w:tc>
          <w:tcPr>
            <w:tcW w:w="766" w:type="pct"/>
            <w:vAlign w:val="center"/>
          </w:tcPr>
          <w:p w14:paraId="42D283B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1.02</w:t>
            </w:r>
          </w:p>
        </w:tc>
        <w:tc>
          <w:tcPr>
            <w:tcW w:w="766" w:type="pct"/>
            <w:shd w:val="clear" w:color="auto" w:fill="auto"/>
            <w:vAlign w:val="center"/>
            <w:hideMark/>
          </w:tcPr>
          <w:p w14:paraId="2114FBB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0.98</w:t>
            </w:r>
          </w:p>
        </w:tc>
        <w:tc>
          <w:tcPr>
            <w:tcW w:w="766" w:type="pct"/>
            <w:shd w:val="clear" w:color="auto" w:fill="auto"/>
            <w:vAlign w:val="center"/>
            <w:hideMark/>
          </w:tcPr>
          <w:p w14:paraId="3D08B62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0.83</w:t>
            </w:r>
          </w:p>
        </w:tc>
      </w:tr>
      <w:tr w:rsidR="0024309A" w:rsidRPr="005A6012" w14:paraId="31C463F5" w14:textId="77777777" w:rsidTr="005A6012">
        <w:trPr>
          <w:trHeight w:val="340"/>
          <w:jc w:val="center"/>
        </w:trPr>
        <w:tc>
          <w:tcPr>
            <w:tcW w:w="628" w:type="pct"/>
            <w:vMerge/>
            <w:vAlign w:val="center"/>
            <w:hideMark/>
          </w:tcPr>
          <w:p w14:paraId="0064052E"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723" w:type="pct"/>
            <w:shd w:val="clear" w:color="auto" w:fill="auto"/>
            <w:vAlign w:val="center"/>
            <w:hideMark/>
          </w:tcPr>
          <w:p w14:paraId="182760F3"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w:t>
            </w:r>
          </w:p>
        </w:tc>
        <w:tc>
          <w:tcPr>
            <w:tcW w:w="1350" w:type="pct"/>
            <w:shd w:val="clear" w:color="auto" w:fill="auto"/>
            <w:vAlign w:val="center"/>
            <w:hideMark/>
          </w:tcPr>
          <w:p w14:paraId="39BEF656"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中岩大地</w:t>
            </w:r>
          </w:p>
        </w:tc>
        <w:tc>
          <w:tcPr>
            <w:tcW w:w="766" w:type="pct"/>
            <w:vAlign w:val="center"/>
          </w:tcPr>
          <w:p w14:paraId="6DFD21F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766" w:type="pct"/>
            <w:shd w:val="clear" w:color="auto" w:fill="auto"/>
            <w:vAlign w:val="center"/>
            <w:hideMark/>
          </w:tcPr>
          <w:p w14:paraId="230C827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1.59</w:t>
            </w:r>
          </w:p>
        </w:tc>
        <w:tc>
          <w:tcPr>
            <w:tcW w:w="766" w:type="pct"/>
            <w:shd w:val="clear" w:color="auto" w:fill="auto"/>
            <w:vAlign w:val="center"/>
            <w:hideMark/>
          </w:tcPr>
          <w:p w14:paraId="31F57CE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1.75</w:t>
            </w:r>
          </w:p>
        </w:tc>
      </w:tr>
      <w:tr w:rsidR="0024309A" w:rsidRPr="005A6012" w14:paraId="5C9D74EB" w14:textId="77777777" w:rsidTr="005A6012">
        <w:trPr>
          <w:trHeight w:val="340"/>
          <w:jc w:val="center"/>
        </w:trPr>
        <w:tc>
          <w:tcPr>
            <w:tcW w:w="628" w:type="pct"/>
            <w:vMerge/>
            <w:vAlign w:val="center"/>
            <w:hideMark/>
          </w:tcPr>
          <w:p w14:paraId="563B8BE3"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2073" w:type="pct"/>
            <w:gridSpan w:val="2"/>
            <w:shd w:val="clear" w:color="auto" w:fill="auto"/>
            <w:vAlign w:val="center"/>
            <w:hideMark/>
          </w:tcPr>
          <w:p w14:paraId="45727428"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平均值</w:t>
            </w:r>
          </w:p>
        </w:tc>
        <w:tc>
          <w:tcPr>
            <w:tcW w:w="766" w:type="pct"/>
            <w:vAlign w:val="center"/>
          </w:tcPr>
          <w:p w14:paraId="52DF039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1.04</w:t>
            </w:r>
          </w:p>
        </w:tc>
        <w:tc>
          <w:tcPr>
            <w:tcW w:w="766" w:type="pct"/>
            <w:shd w:val="clear" w:color="auto" w:fill="auto"/>
            <w:vAlign w:val="center"/>
            <w:hideMark/>
          </w:tcPr>
          <w:p w14:paraId="50988DC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1.17</w:t>
            </w:r>
          </w:p>
        </w:tc>
        <w:tc>
          <w:tcPr>
            <w:tcW w:w="766" w:type="pct"/>
            <w:shd w:val="clear" w:color="auto" w:fill="auto"/>
            <w:vAlign w:val="center"/>
            <w:hideMark/>
          </w:tcPr>
          <w:p w14:paraId="07838BF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1.30</w:t>
            </w:r>
          </w:p>
        </w:tc>
      </w:tr>
      <w:tr w:rsidR="0024309A" w:rsidRPr="005A6012" w14:paraId="4399A4B4" w14:textId="77777777" w:rsidTr="005A6012">
        <w:trPr>
          <w:trHeight w:val="340"/>
          <w:jc w:val="center"/>
        </w:trPr>
        <w:tc>
          <w:tcPr>
            <w:tcW w:w="628" w:type="pct"/>
            <w:vMerge/>
            <w:vAlign w:val="center"/>
            <w:hideMark/>
          </w:tcPr>
          <w:p w14:paraId="1F9B54AF" w14:textId="77777777" w:rsidR="0024309A" w:rsidRPr="005A6012" w:rsidRDefault="0024309A" w:rsidP="001A7649">
            <w:pPr>
              <w:widowControl/>
              <w:adjustRightInd w:val="0"/>
              <w:snapToGrid w:val="0"/>
              <w:jc w:val="center"/>
              <w:rPr>
                <w:rFonts w:ascii="Times New Roman" w:hAnsi="Times New Roman"/>
                <w:color w:val="000000"/>
                <w:kern w:val="0"/>
                <w:szCs w:val="21"/>
              </w:rPr>
            </w:pPr>
          </w:p>
        </w:tc>
        <w:tc>
          <w:tcPr>
            <w:tcW w:w="2073" w:type="pct"/>
            <w:gridSpan w:val="2"/>
            <w:shd w:val="clear" w:color="auto" w:fill="auto"/>
            <w:vAlign w:val="center"/>
            <w:hideMark/>
          </w:tcPr>
          <w:p w14:paraId="250C73F9"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发行人</w:t>
            </w:r>
          </w:p>
        </w:tc>
        <w:tc>
          <w:tcPr>
            <w:tcW w:w="766" w:type="pct"/>
            <w:vAlign w:val="center"/>
          </w:tcPr>
          <w:p w14:paraId="69C9EC5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1.32</w:t>
            </w:r>
          </w:p>
        </w:tc>
        <w:tc>
          <w:tcPr>
            <w:tcW w:w="766" w:type="pct"/>
            <w:shd w:val="clear" w:color="auto" w:fill="auto"/>
            <w:vAlign w:val="center"/>
            <w:hideMark/>
          </w:tcPr>
          <w:p w14:paraId="027D0AD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1.18</w:t>
            </w:r>
          </w:p>
        </w:tc>
        <w:tc>
          <w:tcPr>
            <w:tcW w:w="766" w:type="pct"/>
            <w:shd w:val="clear" w:color="auto" w:fill="auto"/>
            <w:vAlign w:val="center"/>
            <w:hideMark/>
          </w:tcPr>
          <w:p w14:paraId="1214D0C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1.29</w:t>
            </w:r>
          </w:p>
        </w:tc>
      </w:tr>
    </w:tbl>
    <w:p w14:paraId="78507264" w14:textId="77777777" w:rsidR="0024309A" w:rsidRPr="00C4270A" w:rsidRDefault="0024309A" w:rsidP="007D53B2">
      <w:pPr>
        <w:pStyle w:val="005"/>
        <w:spacing w:before="120"/>
        <w:ind w:firstLine="480"/>
      </w:pPr>
      <w:r w:rsidRPr="00C4270A">
        <w:t>报告期各期末，公司流动比率和速动比率略高于同行业上市公司平均水平，报告期内，公司经营状况良好，流动资产随着</w:t>
      </w:r>
      <w:r w:rsidRPr="00C4270A">
        <w:t>2019</w:t>
      </w:r>
      <w:r w:rsidRPr="00C4270A">
        <w:t>年营业收入的增加而增加，但流动负债及存货变化不大，使流动比率和速动比率提升，</w:t>
      </w:r>
      <w:r w:rsidR="00CE033F" w:rsidRPr="00CE033F">
        <w:rPr>
          <w:rFonts w:hint="eastAsia"/>
        </w:rPr>
        <w:t>略高于</w:t>
      </w:r>
      <w:r w:rsidRPr="00C4270A">
        <w:t>同行业上市公司平均水平。</w:t>
      </w:r>
    </w:p>
    <w:p w14:paraId="414160D6" w14:textId="77777777" w:rsidR="0024309A" w:rsidRPr="00C4270A" w:rsidRDefault="0024309A" w:rsidP="007D53B2">
      <w:pPr>
        <w:pStyle w:val="004"/>
        <w:spacing w:before="120"/>
        <w:ind w:firstLine="482"/>
      </w:pPr>
      <w:r w:rsidRPr="00C4270A">
        <w:t>2</w:t>
      </w:r>
      <w:r w:rsidRPr="00C4270A">
        <w:t>、资产负债率</w:t>
      </w:r>
    </w:p>
    <w:p w14:paraId="042CCAFC" w14:textId="77777777" w:rsidR="0024309A" w:rsidRPr="00C4270A" w:rsidRDefault="0024309A" w:rsidP="007D53B2">
      <w:pPr>
        <w:pStyle w:val="005"/>
        <w:spacing w:before="120"/>
        <w:ind w:firstLine="480"/>
      </w:pPr>
      <w:r w:rsidRPr="00C4270A">
        <w:t>（</w:t>
      </w:r>
      <w:r w:rsidRPr="00C4270A">
        <w:t>1</w:t>
      </w:r>
      <w:r w:rsidRPr="00C4270A">
        <w:t>）变动分析</w:t>
      </w:r>
    </w:p>
    <w:p w14:paraId="4573E5D6" w14:textId="77777777" w:rsidR="0024309A" w:rsidRPr="00C4270A" w:rsidRDefault="00CE033F" w:rsidP="007D53B2">
      <w:pPr>
        <w:pStyle w:val="005"/>
        <w:spacing w:before="120"/>
        <w:ind w:firstLine="480"/>
      </w:pPr>
      <w:r>
        <w:t>报告期各期末，</w:t>
      </w:r>
      <w:r w:rsidR="0024309A" w:rsidRPr="00C4270A">
        <w:t>母公司资产负债率分别为</w:t>
      </w:r>
      <w:r w:rsidR="0024309A" w:rsidRPr="00C4270A">
        <w:t>52.87%</w:t>
      </w:r>
      <w:r w:rsidR="0024309A" w:rsidRPr="00C4270A">
        <w:t>、</w:t>
      </w:r>
      <w:r w:rsidR="0024309A" w:rsidRPr="00C4270A">
        <w:t>56.32%</w:t>
      </w:r>
      <w:r w:rsidR="0024309A" w:rsidRPr="00C4270A">
        <w:t>、</w:t>
      </w:r>
      <w:r w:rsidR="0024309A" w:rsidRPr="00C4270A">
        <w:t>52.26%</w:t>
      </w:r>
      <w:r w:rsidR="0024309A" w:rsidRPr="00C4270A">
        <w:t>，合并资产负债率分别为</w:t>
      </w:r>
      <w:r w:rsidR="0024309A" w:rsidRPr="00C4270A">
        <w:t>52.11%</w:t>
      </w:r>
      <w:r w:rsidR="0024309A" w:rsidRPr="00C4270A">
        <w:t>、</w:t>
      </w:r>
      <w:r w:rsidR="0024309A" w:rsidRPr="00C4270A">
        <w:t>55.80%</w:t>
      </w:r>
      <w:r w:rsidR="0024309A" w:rsidRPr="00C4270A">
        <w:t>、</w:t>
      </w:r>
      <w:r w:rsidR="0024309A" w:rsidRPr="00C4270A">
        <w:t>51.74%</w:t>
      </w:r>
      <w:r w:rsidR="004D37C1">
        <w:rPr>
          <w:rFonts w:hint="eastAsia"/>
        </w:rPr>
        <w:t>，</w:t>
      </w:r>
      <w:r w:rsidRPr="00CE033F">
        <w:rPr>
          <w:rFonts w:hint="eastAsia"/>
        </w:rPr>
        <w:t>波动较小</w:t>
      </w:r>
      <w:r w:rsidR="0024309A" w:rsidRPr="00C4270A">
        <w:t>。</w:t>
      </w:r>
    </w:p>
    <w:p w14:paraId="0A4516BE" w14:textId="77777777" w:rsidR="0024309A" w:rsidRPr="00C4270A" w:rsidRDefault="0024309A" w:rsidP="007D53B2">
      <w:pPr>
        <w:pStyle w:val="005"/>
        <w:spacing w:before="120"/>
        <w:ind w:firstLine="480"/>
      </w:pPr>
      <w:r w:rsidRPr="00C4270A">
        <w:t>（</w:t>
      </w:r>
      <w:r w:rsidRPr="00C4270A">
        <w:t>2</w:t>
      </w:r>
      <w:r w:rsidRPr="00C4270A">
        <w:t>）同行业对比分析</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234"/>
        <w:gridCol w:w="1363"/>
        <w:gridCol w:w="1477"/>
        <w:gridCol w:w="1484"/>
        <w:gridCol w:w="1486"/>
        <w:gridCol w:w="1484"/>
      </w:tblGrid>
      <w:tr w:rsidR="0024309A" w:rsidRPr="005A6012" w14:paraId="4E26D0A0" w14:textId="77777777" w:rsidTr="005A6012">
        <w:trPr>
          <w:trHeight w:val="340"/>
          <w:jc w:val="center"/>
        </w:trPr>
        <w:tc>
          <w:tcPr>
            <w:tcW w:w="723" w:type="pct"/>
            <w:shd w:val="clear" w:color="auto" w:fill="auto"/>
            <w:vAlign w:val="center"/>
            <w:hideMark/>
          </w:tcPr>
          <w:p w14:paraId="17861BE4"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项目</w:t>
            </w:r>
          </w:p>
        </w:tc>
        <w:tc>
          <w:tcPr>
            <w:tcW w:w="799" w:type="pct"/>
            <w:shd w:val="clear" w:color="auto" w:fill="auto"/>
            <w:vAlign w:val="center"/>
            <w:hideMark/>
          </w:tcPr>
          <w:p w14:paraId="0EE8BB65"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股票代码</w:t>
            </w:r>
          </w:p>
        </w:tc>
        <w:tc>
          <w:tcPr>
            <w:tcW w:w="866" w:type="pct"/>
            <w:shd w:val="clear" w:color="auto" w:fill="auto"/>
            <w:vAlign w:val="center"/>
            <w:hideMark/>
          </w:tcPr>
          <w:p w14:paraId="1169C2B3"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公司名称</w:t>
            </w:r>
          </w:p>
        </w:tc>
        <w:tc>
          <w:tcPr>
            <w:tcW w:w="870" w:type="pct"/>
            <w:vAlign w:val="center"/>
          </w:tcPr>
          <w:p w14:paraId="215EF890"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2019</w:t>
            </w:r>
            <w:r w:rsidRPr="005A6012">
              <w:rPr>
                <w:rFonts w:ascii="Times New Roman" w:hAnsi="Times New Roman"/>
                <w:b/>
                <w:color w:val="000000"/>
                <w:kern w:val="0"/>
                <w:szCs w:val="21"/>
              </w:rPr>
              <w:t>年</w:t>
            </w:r>
            <w:r w:rsidR="009E52E2" w:rsidRPr="005A6012">
              <w:rPr>
                <w:rFonts w:ascii="Times New Roman" w:hAnsi="Times New Roman"/>
                <w:b/>
                <w:color w:val="000000"/>
                <w:kern w:val="0"/>
                <w:szCs w:val="21"/>
              </w:rPr>
              <w:t>度</w:t>
            </w:r>
          </w:p>
        </w:tc>
        <w:tc>
          <w:tcPr>
            <w:tcW w:w="871" w:type="pct"/>
            <w:shd w:val="clear" w:color="auto" w:fill="auto"/>
            <w:vAlign w:val="center"/>
            <w:hideMark/>
          </w:tcPr>
          <w:p w14:paraId="5372743E"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2018</w:t>
            </w:r>
            <w:r w:rsidRPr="005A6012">
              <w:rPr>
                <w:rFonts w:ascii="Times New Roman" w:hAnsi="Times New Roman"/>
                <w:b/>
                <w:color w:val="000000"/>
                <w:kern w:val="0"/>
                <w:szCs w:val="21"/>
              </w:rPr>
              <w:t>年</w:t>
            </w:r>
            <w:r w:rsidR="009E52E2" w:rsidRPr="005A6012">
              <w:rPr>
                <w:rFonts w:ascii="Times New Roman" w:hAnsi="Times New Roman"/>
                <w:b/>
                <w:color w:val="000000"/>
                <w:kern w:val="0"/>
                <w:szCs w:val="21"/>
              </w:rPr>
              <w:t>度</w:t>
            </w:r>
          </w:p>
        </w:tc>
        <w:tc>
          <w:tcPr>
            <w:tcW w:w="870" w:type="pct"/>
            <w:shd w:val="clear" w:color="auto" w:fill="auto"/>
            <w:vAlign w:val="center"/>
            <w:hideMark/>
          </w:tcPr>
          <w:p w14:paraId="68E256BF"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2017</w:t>
            </w:r>
            <w:r w:rsidRPr="005A6012">
              <w:rPr>
                <w:rFonts w:ascii="Times New Roman" w:hAnsi="Times New Roman"/>
                <w:b/>
                <w:color w:val="000000"/>
                <w:kern w:val="0"/>
                <w:szCs w:val="21"/>
              </w:rPr>
              <w:t>年</w:t>
            </w:r>
            <w:r w:rsidR="009E52E2" w:rsidRPr="005A6012">
              <w:rPr>
                <w:rFonts w:ascii="Times New Roman" w:hAnsi="Times New Roman"/>
                <w:b/>
                <w:color w:val="000000"/>
                <w:kern w:val="0"/>
                <w:szCs w:val="21"/>
              </w:rPr>
              <w:t>度</w:t>
            </w:r>
          </w:p>
        </w:tc>
      </w:tr>
      <w:tr w:rsidR="0024309A" w:rsidRPr="005A6012" w14:paraId="026A181A" w14:textId="77777777" w:rsidTr="005A6012">
        <w:trPr>
          <w:trHeight w:val="340"/>
          <w:jc w:val="center"/>
        </w:trPr>
        <w:tc>
          <w:tcPr>
            <w:tcW w:w="723" w:type="pct"/>
            <w:vMerge w:val="restart"/>
            <w:shd w:val="clear" w:color="auto" w:fill="auto"/>
            <w:vAlign w:val="center"/>
            <w:hideMark/>
          </w:tcPr>
          <w:p w14:paraId="421E71E7"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资产负债率（合并）</w:t>
            </w:r>
          </w:p>
        </w:tc>
        <w:tc>
          <w:tcPr>
            <w:tcW w:w="799" w:type="pct"/>
            <w:shd w:val="clear" w:color="auto" w:fill="auto"/>
            <w:vAlign w:val="center"/>
            <w:hideMark/>
          </w:tcPr>
          <w:p w14:paraId="2504745A"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SH603887</w:t>
            </w:r>
          </w:p>
        </w:tc>
        <w:tc>
          <w:tcPr>
            <w:tcW w:w="866" w:type="pct"/>
            <w:shd w:val="clear" w:color="auto" w:fill="auto"/>
            <w:vAlign w:val="center"/>
            <w:hideMark/>
          </w:tcPr>
          <w:p w14:paraId="36F05479"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城地股份</w:t>
            </w:r>
          </w:p>
        </w:tc>
        <w:tc>
          <w:tcPr>
            <w:tcW w:w="870" w:type="pct"/>
            <w:vAlign w:val="center"/>
          </w:tcPr>
          <w:p w14:paraId="3CE56D2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47.73%</w:t>
            </w:r>
          </w:p>
        </w:tc>
        <w:tc>
          <w:tcPr>
            <w:tcW w:w="871" w:type="pct"/>
            <w:shd w:val="clear" w:color="auto" w:fill="auto"/>
            <w:vAlign w:val="center"/>
          </w:tcPr>
          <w:p w14:paraId="4898C6F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48.90%</w:t>
            </w:r>
          </w:p>
        </w:tc>
        <w:tc>
          <w:tcPr>
            <w:tcW w:w="870" w:type="pct"/>
            <w:shd w:val="clear" w:color="auto" w:fill="auto"/>
            <w:vAlign w:val="center"/>
          </w:tcPr>
          <w:p w14:paraId="2816814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38.73%</w:t>
            </w:r>
          </w:p>
        </w:tc>
      </w:tr>
      <w:tr w:rsidR="0024309A" w:rsidRPr="005A6012" w14:paraId="36240D43" w14:textId="77777777" w:rsidTr="005A6012">
        <w:trPr>
          <w:trHeight w:val="340"/>
          <w:jc w:val="center"/>
        </w:trPr>
        <w:tc>
          <w:tcPr>
            <w:tcW w:w="723" w:type="pct"/>
            <w:vMerge/>
            <w:vAlign w:val="center"/>
            <w:hideMark/>
          </w:tcPr>
          <w:p w14:paraId="3B2B3D5E" w14:textId="77777777" w:rsidR="0024309A" w:rsidRPr="005A6012" w:rsidRDefault="0024309A" w:rsidP="001A7649">
            <w:pPr>
              <w:widowControl/>
              <w:adjustRightInd w:val="0"/>
              <w:snapToGrid w:val="0"/>
              <w:jc w:val="left"/>
              <w:rPr>
                <w:rFonts w:ascii="Times New Roman" w:hAnsi="Times New Roman"/>
                <w:color w:val="000000"/>
                <w:kern w:val="0"/>
                <w:szCs w:val="21"/>
              </w:rPr>
            </w:pPr>
          </w:p>
        </w:tc>
        <w:tc>
          <w:tcPr>
            <w:tcW w:w="799" w:type="pct"/>
            <w:shd w:val="clear" w:color="auto" w:fill="auto"/>
            <w:vAlign w:val="center"/>
            <w:hideMark/>
          </w:tcPr>
          <w:p w14:paraId="04DE012B"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SZ002542</w:t>
            </w:r>
          </w:p>
        </w:tc>
        <w:tc>
          <w:tcPr>
            <w:tcW w:w="866" w:type="pct"/>
            <w:shd w:val="clear" w:color="auto" w:fill="auto"/>
            <w:vAlign w:val="center"/>
            <w:hideMark/>
          </w:tcPr>
          <w:p w14:paraId="53DF73B6"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中化岩土</w:t>
            </w:r>
          </w:p>
        </w:tc>
        <w:tc>
          <w:tcPr>
            <w:tcW w:w="870" w:type="pct"/>
            <w:vAlign w:val="center"/>
          </w:tcPr>
          <w:p w14:paraId="3E66E39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53.96%</w:t>
            </w:r>
          </w:p>
        </w:tc>
        <w:tc>
          <w:tcPr>
            <w:tcW w:w="871" w:type="pct"/>
            <w:shd w:val="clear" w:color="auto" w:fill="auto"/>
            <w:vAlign w:val="center"/>
          </w:tcPr>
          <w:p w14:paraId="0C35BC8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54.29%</w:t>
            </w:r>
          </w:p>
        </w:tc>
        <w:tc>
          <w:tcPr>
            <w:tcW w:w="870" w:type="pct"/>
            <w:shd w:val="clear" w:color="auto" w:fill="auto"/>
            <w:vAlign w:val="center"/>
          </w:tcPr>
          <w:p w14:paraId="048D272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49.25%</w:t>
            </w:r>
          </w:p>
        </w:tc>
      </w:tr>
      <w:tr w:rsidR="0024309A" w:rsidRPr="005A6012" w14:paraId="70CA58F0" w14:textId="77777777" w:rsidTr="005A6012">
        <w:trPr>
          <w:trHeight w:val="340"/>
          <w:jc w:val="center"/>
        </w:trPr>
        <w:tc>
          <w:tcPr>
            <w:tcW w:w="723" w:type="pct"/>
            <w:vMerge/>
            <w:vAlign w:val="center"/>
            <w:hideMark/>
          </w:tcPr>
          <w:p w14:paraId="201D941D" w14:textId="77777777" w:rsidR="0024309A" w:rsidRPr="005A6012" w:rsidRDefault="0024309A" w:rsidP="001A7649">
            <w:pPr>
              <w:widowControl/>
              <w:adjustRightInd w:val="0"/>
              <w:snapToGrid w:val="0"/>
              <w:jc w:val="left"/>
              <w:rPr>
                <w:rFonts w:ascii="Times New Roman" w:hAnsi="Times New Roman"/>
                <w:color w:val="000000"/>
                <w:kern w:val="0"/>
                <w:szCs w:val="21"/>
              </w:rPr>
            </w:pPr>
          </w:p>
        </w:tc>
        <w:tc>
          <w:tcPr>
            <w:tcW w:w="799" w:type="pct"/>
            <w:shd w:val="clear" w:color="auto" w:fill="auto"/>
            <w:vAlign w:val="center"/>
            <w:hideMark/>
          </w:tcPr>
          <w:p w14:paraId="29C7EF08"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w:t>
            </w:r>
          </w:p>
        </w:tc>
        <w:tc>
          <w:tcPr>
            <w:tcW w:w="866" w:type="pct"/>
            <w:shd w:val="clear" w:color="auto" w:fill="auto"/>
            <w:vAlign w:val="center"/>
            <w:hideMark/>
          </w:tcPr>
          <w:p w14:paraId="7629DF38"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中岩大地</w:t>
            </w:r>
          </w:p>
        </w:tc>
        <w:tc>
          <w:tcPr>
            <w:tcW w:w="870" w:type="pct"/>
            <w:vAlign w:val="center"/>
          </w:tcPr>
          <w:p w14:paraId="3F6554F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871" w:type="pct"/>
            <w:shd w:val="clear" w:color="auto" w:fill="auto"/>
            <w:vAlign w:val="center"/>
          </w:tcPr>
          <w:p w14:paraId="2D7957A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53.32%</w:t>
            </w:r>
          </w:p>
        </w:tc>
        <w:tc>
          <w:tcPr>
            <w:tcW w:w="870" w:type="pct"/>
            <w:shd w:val="clear" w:color="auto" w:fill="auto"/>
            <w:vAlign w:val="center"/>
          </w:tcPr>
          <w:p w14:paraId="232580C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48.67%</w:t>
            </w:r>
          </w:p>
        </w:tc>
      </w:tr>
      <w:tr w:rsidR="0024309A" w:rsidRPr="005A6012" w14:paraId="7B8FD3EE" w14:textId="77777777" w:rsidTr="005A6012">
        <w:trPr>
          <w:trHeight w:val="340"/>
          <w:jc w:val="center"/>
        </w:trPr>
        <w:tc>
          <w:tcPr>
            <w:tcW w:w="723" w:type="pct"/>
            <w:vMerge/>
            <w:vAlign w:val="center"/>
            <w:hideMark/>
          </w:tcPr>
          <w:p w14:paraId="1DC2D8B0" w14:textId="77777777" w:rsidR="0024309A" w:rsidRPr="005A6012" w:rsidRDefault="0024309A" w:rsidP="001A7649">
            <w:pPr>
              <w:widowControl/>
              <w:adjustRightInd w:val="0"/>
              <w:snapToGrid w:val="0"/>
              <w:jc w:val="left"/>
              <w:rPr>
                <w:rFonts w:ascii="Times New Roman" w:hAnsi="Times New Roman"/>
                <w:color w:val="000000"/>
                <w:kern w:val="0"/>
                <w:szCs w:val="21"/>
              </w:rPr>
            </w:pPr>
          </w:p>
        </w:tc>
        <w:tc>
          <w:tcPr>
            <w:tcW w:w="1665" w:type="pct"/>
            <w:gridSpan w:val="2"/>
            <w:shd w:val="clear" w:color="auto" w:fill="auto"/>
            <w:vAlign w:val="center"/>
            <w:hideMark/>
          </w:tcPr>
          <w:p w14:paraId="56FFA82F"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平均值</w:t>
            </w:r>
          </w:p>
        </w:tc>
        <w:tc>
          <w:tcPr>
            <w:tcW w:w="870" w:type="pct"/>
            <w:vAlign w:val="center"/>
          </w:tcPr>
          <w:p w14:paraId="28E4018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50.85%</w:t>
            </w:r>
          </w:p>
        </w:tc>
        <w:tc>
          <w:tcPr>
            <w:tcW w:w="871" w:type="pct"/>
            <w:shd w:val="clear" w:color="auto" w:fill="auto"/>
            <w:vAlign w:val="center"/>
          </w:tcPr>
          <w:p w14:paraId="4E1B1B1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52.17%</w:t>
            </w:r>
          </w:p>
        </w:tc>
        <w:tc>
          <w:tcPr>
            <w:tcW w:w="870" w:type="pct"/>
            <w:shd w:val="clear" w:color="auto" w:fill="auto"/>
            <w:vAlign w:val="center"/>
          </w:tcPr>
          <w:p w14:paraId="00EC128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45.55%</w:t>
            </w:r>
          </w:p>
        </w:tc>
      </w:tr>
      <w:tr w:rsidR="0024309A" w:rsidRPr="005A6012" w14:paraId="7380287E" w14:textId="77777777" w:rsidTr="005A6012">
        <w:trPr>
          <w:trHeight w:val="340"/>
          <w:jc w:val="center"/>
        </w:trPr>
        <w:tc>
          <w:tcPr>
            <w:tcW w:w="723" w:type="pct"/>
            <w:vMerge/>
            <w:vAlign w:val="center"/>
            <w:hideMark/>
          </w:tcPr>
          <w:p w14:paraId="57C23A36" w14:textId="77777777" w:rsidR="0024309A" w:rsidRPr="005A6012" w:rsidRDefault="0024309A" w:rsidP="001A7649">
            <w:pPr>
              <w:widowControl/>
              <w:adjustRightInd w:val="0"/>
              <w:snapToGrid w:val="0"/>
              <w:jc w:val="left"/>
              <w:rPr>
                <w:rFonts w:ascii="Times New Roman" w:hAnsi="Times New Roman"/>
                <w:color w:val="000000"/>
                <w:kern w:val="0"/>
                <w:szCs w:val="21"/>
              </w:rPr>
            </w:pPr>
          </w:p>
        </w:tc>
        <w:tc>
          <w:tcPr>
            <w:tcW w:w="1665" w:type="pct"/>
            <w:gridSpan w:val="2"/>
            <w:shd w:val="clear" w:color="auto" w:fill="auto"/>
            <w:vAlign w:val="center"/>
            <w:hideMark/>
          </w:tcPr>
          <w:p w14:paraId="51400C72"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发行人</w:t>
            </w:r>
          </w:p>
        </w:tc>
        <w:tc>
          <w:tcPr>
            <w:tcW w:w="870" w:type="pct"/>
            <w:vAlign w:val="center"/>
          </w:tcPr>
          <w:p w14:paraId="212A61A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51.74%</w:t>
            </w:r>
          </w:p>
        </w:tc>
        <w:tc>
          <w:tcPr>
            <w:tcW w:w="871" w:type="pct"/>
            <w:shd w:val="clear" w:color="auto" w:fill="auto"/>
            <w:vAlign w:val="center"/>
          </w:tcPr>
          <w:p w14:paraId="71F1479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55.80%</w:t>
            </w:r>
          </w:p>
        </w:tc>
        <w:tc>
          <w:tcPr>
            <w:tcW w:w="870" w:type="pct"/>
            <w:shd w:val="clear" w:color="auto" w:fill="auto"/>
            <w:vAlign w:val="center"/>
          </w:tcPr>
          <w:p w14:paraId="50554D3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52.11%</w:t>
            </w:r>
          </w:p>
        </w:tc>
      </w:tr>
    </w:tbl>
    <w:p w14:paraId="169E7119" w14:textId="77777777" w:rsidR="0024309A" w:rsidRPr="00C4270A" w:rsidRDefault="0024309A" w:rsidP="007D53B2">
      <w:pPr>
        <w:pStyle w:val="005"/>
        <w:spacing w:before="120"/>
        <w:ind w:firstLine="480"/>
      </w:pPr>
      <w:r w:rsidRPr="00C4270A">
        <w:t>报告期各期末，公司资产负债率</w:t>
      </w:r>
      <w:r w:rsidRPr="00C4270A">
        <w:rPr>
          <w:rFonts w:hint="eastAsia"/>
        </w:rPr>
        <w:t>与</w:t>
      </w:r>
      <w:r w:rsidRPr="00C4270A">
        <w:t>同行业上市公司平均水平</w:t>
      </w:r>
      <w:r w:rsidRPr="00C4270A">
        <w:rPr>
          <w:rFonts w:hint="eastAsia"/>
        </w:rPr>
        <w:t>基本相当</w:t>
      </w:r>
      <w:r w:rsidRPr="00C4270A">
        <w:t>，公司经营状况良好，不存在长期偿债风险。</w:t>
      </w:r>
    </w:p>
    <w:p w14:paraId="5765815B" w14:textId="77777777" w:rsidR="0024309A" w:rsidRPr="00C4270A" w:rsidRDefault="0024309A" w:rsidP="007D53B2">
      <w:pPr>
        <w:pStyle w:val="004"/>
        <w:spacing w:before="120"/>
        <w:ind w:firstLine="482"/>
      </w:pPr>
      <w:r w:rsidRPr="00C4270A">
        <w:t>3</w:t>
      </w:r>
      <w:r w:rsidRPr="00C4270A">
        <w:t>、息税折旧摊销前利润和利息保障倍数</w:t>
      </w:r>
    </w:p>
    <w:p w14:paraId="6C205F84" w14:textId="77777777" w:rsidR="0024309A" w:rsidRPr="00C4270A" w:rsidRDefault="0024309A" w:rsidP="007D53B2">
      <w:pPr>
        <w:pStyle w:val="005"/>
        <w:spacing w:before="120"/>
        <w:ind w:firstLine="480"/>
      </w:pPr>
      <w:r w:rsidRPr="00C4270A">
        <w:t>2017</w:t>
      </w:r>
      <w:r w:rsidRPr="00C4270A">
        <w:t>年、</w:t>
      </w:r>
      <w:r w:rsidRPr="00C4270A">
        <w:t>2018</w:t>
      </w:r>
      <w:r w:rsidRPr="00C4270A">
        <w:t>年、</w:t>
      </w:r>
      <w:r w:rsidRPr="00C4270A">
        <w:t>2019</w:t>
      </w:r>
      <w:r w:rsidRPr="00C4270A">
        <w:t>年度发行人息税折旧摊销前利润分别为</w:t>
      </w:r>
      <w:r w:rsidRPr="00C4270A">
        <w:t>4,357.89</w:t>
      </w:r>
      <w:r w:rsidRPr="00C4270A">
        <w:t>万元、</w:t>
      </w:r>
      <w:r w:rsidRPr="00C4270A">
        <w:t>6,651.32</w:t>
      </w:r>
      <w:r w:rsidRPr="00C4270A">
        <w:t>万元、</w:t>
      </w:r>
      <w:r w:rsidRPr="00C4270A">
        <w:t>6,572.15</w:t>
      </w:r>
      <w:r w:rsidRPr="00C4270A">
        <w:t>万元，利息保障倍数分别为</w:t>
      </w:r>
      <w:r w:rsidRPr="00C4270A">
        <w:t>16.20</w:t>
      </w:r>
      <w:r w:rsidRPr="00C4270A">
        <w:t>、</w:t>
      </w:r>
      <w:r w:rsidRPr="00C4270A">
        <w:t>25.25</w:t>
      </w:r>
      <w:r w:rsidRPr="00C4270A">
        <w:t>、</w:t>
      </w:r>
      <w:r w:rsidRPr="00C4270A">
        <w:t>25.13</w:t>
      </w:r>
      <w:r w:rsidRPr="00C4270A">
        <w:t>，偿债能力较强。</w:t>
      </w:r>
    </w:p>
    <w:p w14:paraId="30FD3487" w14:textId="77777777" w:rsidR="0024309A" w:rsidRPr="00C4270A" w:rsidRDefault="0024309A" w:rsidP="00AC3433">
      <w:pPr>
        <w:pStyle w:val="003"/>
        <w:spacing w:before="120"/>
      </w:pPr>
      <w:bookmarkStart w:id="1840" w:name="_Toc42531212"/>
      <w:bookmarkStart w:id="1841" w:name="_Toc46219787"/>
      <w:r w:rsidRPr="00C4270A">
        <w:t>（四）资产周转能力分析</w:t>
      </w:r>
      <w:bookmarkEnd w:id="1840"/>
      <w:bookmarkEnd w:id="1841"/>
    </w:p>
    <w:p w14:paraId="7CD4F655" w14:textId="77777777" w:rsidR="0024309A" w:rsidRPr="00C4270A" w:rsidRDefault="0024309A" w:rsidP="007D53B2">
      <w:pPr>
        <w:pStyle w:val="005"/>
        <w:spacing w:before="120"/>
        <w:ind w:firstLine="480"/>
      </w:pPr>
      <w:r w:rsidRPr="00C4270A">
        <w:t>报告期内，公司主要资产周转能力指标的具体情况如下：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322"/>
        <w:gridCol w:w="1735"/>
        <w:gridCol w:w="1736"/>
        <w:gridCol w:w="1735"/>
      </w:tblGrid>
      <w:tr w:rsidR="0024309A" w:rsidRPr="005A6012" w14:paraId="4353737D" w14:textId="77777777" w:rsidTr="005A6012">
        <w:trPr>
          <w:trHeight w:val="340"/>
          <w:jc w:val="center"/>
        </w:trPr>
        <w:tc>
          <w:tcPr>
            <w:tcW w:w="1948" w:type="pct"/>
            <w:shd w:val="clear" w:color="auto" w:fill="auto"/>
            <w:vAlign w:val="center"/>
          </w:tcPr>
          <w:p w14:paraId="10FB0C2C"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财务指标</w:t>
            </w:r>
          </w:p>
        </w:tc>
        <w:tc>
          <w:tcPr>
            <w:tcW w:w="1017" w:type="pct"/>
            <w:vAlign w:val="center"/>
          </w:tcPr>
          <w:p w14:paraId="0A0EC00A"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2019</w:t>
            </w:r>
            <w:r w:rsidRPr="005A6012">
              <w:rPr>
                <w:rFonts w:ascii="Times New Roman" w:hAnsi="Times New Roman"/>
                <w:b/>
                <w:color w:val="000000"/>
                <w:kern w:val="0"/>
                <w:szCs w:val="21"/>
              </w:rPr>
              <w:t>年度</w:t>
            </w:r>
          </w:p>
        </w:tc>
        <w:tc>
          <w:tcPr>
            <w:tcW w:w="1018" w:type="pct"/>
            <w:shd w:val="clear" w:color="auto" w:fill="auto"/>
            <w:vAlign w:val="center"/>
          </w:tcPr>
          <w:p w14:paraId="72EA011E"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2018</w:t>
            </w:r>
            <w:r w:rsidRPr="005A6012">
              <w:rPr>
                <w:rFonts w:ascii="Times New Roman" w:hAnsi="Times New Roman"/>
                <w:b/>
                <w:color w:val="000000"/>
                <w:kern w:val="0"/>
                <w:szCs w:val="21"/>
              </w:rPr>
              <w:t>年度</w:t>
            </w:r>
          </w:p>
        </w:tc>
        <w:tc>
          <w:tcPr>
            <w:tcW w:w="1017" w:type="pct"/>
            <w:shd w:val="clear" w:color="auto" w:fill="auto"/>
            <w:vAlign w:val="center"/>
          </w:tcPr>
          <w:p w14:paraId="1639D2AA"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2017</w:t>
            </w:r>
            <w:r w:rsidRPr="005A6012">
              <w:rPr>
                <w:rFonts w:ascii="Times New Roman" w:hAnsi="Times New Roman"/>
                <w:b/>
                <w:color w:val="000000"/>
                <w:kern w:val="0"/>
                <w:szCs w:val="21"/>
              </w:rPr>
              <w:t>年度</w:t>
            </w:r>
          </w:p>
        </w:tc>
      </w:tr>
      <w:tr w:rsidR="0024309A" w:rsidRPr="005A6012" w14:paraId="0E46C020" w14:textId="77777777" w:rsidTr="005A6012">
        <w:trPr>
          <w:trHeight w:val="340"/>
          <w:jc w:val="center"/>
        </w:trPr>
        <w:tc>
          <w:tcPr>
            <w:tcW w:w="1948" w:type="pct"/>
            <w:shd w:val="clear" w:color="auto" w:fill="auto"/>
            <w:vAlign w:val="center"/>
          </w:tcPr>
          <w:p w14:paraId="738250EF"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应收账款周转率（次</w:t>
            </w:r>
            <w:r w:rsidRPr="005A6012">
              <w:rPr>
                <w:rFonts w:ascii="Times New Roman" w:hAnsi="Times New Roman"/>
                <w:color w:val="000000"/>
                <w:kern w:val="0"/>
                <w:szCs w:val="21"/>
              </w:rPr>
              <w:t>/</w:t>
            </w:r>
            <w:r w:rsidRPr="005A6012">
              <w:rPr>
                <w:rFonts w:ascii="Times New Roman" w:hAnsi="Times New Roman"/>
                <w:color w:val="000000"/>
                <w:kern w:val="0"/>
                <w:szCs w:val="21"/>
              </w:rPr>
              <w:t>年）</w:t>
            </w:r>
          </w:p>
        </w:tc>
        <w:tc>
          <w:tcPr>
            <w:tcW w:w="1017" w:type="pct"/>
            <w:vAlign w:val="center"/>
          </w:tcPr>
          <w:p w14:paraId="6967C87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1.54</w:t>
            </w:r>
          </w:p>
        </w:tc>
        <w:tc>
          <w:tcPr>
            <w:tcW w:w="1018" w:type="pct"/>
            <w:shd w:val="clear" w:color="auto" w:fill="auto"/>
            <w:vAlign w:val="center"/>
          </w:tcPr>
          <w:p w14:paraId="4D81C5B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1.75</w:t>
            </w:r>
          </w:p>
        </w:tc>
        <w:tc>
          <w:tcPr>
            <w:tcW w:w="1017" w:type="pct"/>
            <w:shd w:val="clear" w:color="auto" w:fill="auto"/>
            <w:vAlign w:val="center"/>
          </w:tcPr>
          <w:p w14:paraId="068A9A1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1.99</w:t>
            </w:r>
          </w:p>
        </w:tc>
      </w:tr>
      <w:tr w:rsidR="0024309A" w:rsidRPr="005A6012" w14:paraId="06B57124" w14:textId="77777777" w:rsidTr="005A6012">
        <w:trPr>
          <w:trHeight w:val="340"/>
          <w:jc w:val="center"/>
        </w:trPr>
        <w:tc>
          <w:tcPr>
            <w:tcW w:w="1948" w:type="pct"/>
            <w:shd w:val="clear" w:color="auto" w:fill="auto"/>
            <w:vAlign w:val="center"/>
          </w:tcPr>
          <w:p w14:paraId="4B453596"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存货周转率（次</w:t>
            </w:r>
            <w:r w:rsidRPr="005A6012">
              <w:rPr>
                <w:rFonts w:ascii="Times New Roman" w:hAnsi="Times New Roman"/>
                <w:color w:val="000000"/>
                <w:kern w:val="0"/>
                <w:szCs w:val="21"/>
              </w:rPr>
              <w:t>/</w:t>
            </w:r>
            <w:r w:rsidRPr="005A6012">
              <w:rPr>
                <w:rFonts w:ascii="Times New Roman" w:hAnsi="Times New Roman"/>
                <w:color w:val="000000"/>
                <w:kern w:val="0"/>
                <w:szCs w:val="21"/>
              </w:rPr>
              <w:t>年）</w:t>
            </w:r>
          </w:p>
        </w:tc>
        <w:tc>
          <w:tcPr>
            <w:tcW w:w="1017" w:type="pct"/>
            <w:vAlign w:val="center"/>
          </w:tcPr>
          <w:p w14:paraId="39258A8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2.44</w:t>
            </w:r>
          </w:p>
        </w:tc>
        <w:tc>
          <w:tcPr>
            <w:tcW w:w="1018" w:type="pct"/>
            <w:shd w:val="clear" w:color="auto" w:fill="auto"/>
            <w:vAlign w:val="center"/>
          </w:tcPr>
          <w:p w14:paraId="7040C22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2.21</w:t>
            </w:r>
          </w:p>
        </w:tc>
        <w:tc>
          <w:tcPr>
            <w:tcW w:w="1017" w:type="pct"/>
            <w:shd w:val="clear" w:color="auto" w:fill="auto"/>
            <w:vAlign w:val="center"/>
          </w:tcPr>
          <w:p w14:paraId="7F65FD5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2.32</w:t>
            </w:r>
          </w:p>
        </w:tc>
      </w:tr>
      <w:tr w:rsidR="0024309A" w:rsidRPr="005A6012" w14:paraId="65003E44" w14:textId="77777777" w:rsidTr="005A6012">
        <w:trPr>
          <w:trHeight w:val="340"/>
          <w:jc w:val="center"/>
        </w:trPr>
        <w:tc>
          <w:tcPr>
            <w:tcW w:w="1948" w:type="pct"/>
            <w:shd w:val="clear" w:color="auto" w:fill="auto"/>
            <w:vAlign w:val="center"/>
          </w:tcPr>
          <w:p w14:paraId="79C226E6"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总资产周转率（次</w:t>
            </w:r>
            <w:r w:rsidRPr="005A6012">
              <w:rPr>
                <w:rFonts w:ascii="Times New Roman" w:hAnsi="Times New Roman"/>
                <w:color w:val="000000"/>
                <w:kern w:val="0"/>
                <w:szCs w:val="21"/>
              </w:rPr>
              <w:t>/</w:t>
            </w:r>
            <w:r w:rsidRPr="005A6012">
              <w:rPr>
                <w:rFonts w:ascii="Times New Roman" w:hAnsi="Times New Roman"/>
                <w:color w:val="000000"/>
                <w:kern w:val="0"/>
                <w:szCs w:val="21"/>
              </w:rPr>
              <w:t>年）</w:t>
            </w:r>
          </w:p>
        </w:tc>
        <w:tc>
          <w:tcPr>
            <w:tcW w:w="1017" w:type="pct"/>
            <w:vAlign w:val="center"/>
          </w:tcPr>
          <w:p w14:paraId="285B47E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0.86</w:t>
            </w:r>
          </w:p>
        </w:tc>
        <w:tc>
          <w:tcPr>
            <w:tcW w:w="1018" w:type="pct"/>
            <w:shd w:val="clear" w:color="auto" w:fill="auto"/>
            <w:vAlign w:val="center"/>
          </w:tcPr>
          <w:p w14:paraId="50E3516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0.87</w:t>
            </w:r>
          </w:p>
        </w:tc>
        <w:tc>
          <w:tcPr>
            <w:tcW w:w="1017" w:type="pct"/>
            <w:shd w:val="clear" w:color="auto" w:fill="auto"/>
            <w:vAlign w:val="center"/>
          </w:tcPr>
          <w:p w14:paraId="3BB68B06" w14:textId="77777777" w:rsidR="0024309A" w:rsidRPr="005A6012" w:rsidRDefault="0096330F"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0.93</w:t>
            </w:r>
          </w:p>
        </w:tc>
      </w:tr>
    </w:tbl>
    <w:p w14:paraId="5561B5C8" w14:textId="77777777" w:rsidR="0024309A" w:rsidRPr="00C4270A" w:rsidRDefault="0024309A" w:rsidP="007D53B2">
      <w:pPr>
        <w:pStyle w:val="004"/>
        <w:spacing w:before="120"/>
        <w:ind w:firstLine="482"/>
      </w:pPr>
      <w:r w:rsidRPr="00C4270A">
        <w:t>1</w:t>
      </w:r>
      <w:r w:rsidRPr="00C4270A">
        <w:t>、应收账款周转率</w:t>
      </w:r>
    </w:p>
    <w:p w14:paraId="208795E5" w14:textId="77777777" w:rsidR="0024309A" w:rsidRPr="00C4270A" w:rsidRDefault="0024309A" w:rsidP="007D53B2">
      <w:pPr>
        <w:pStyle w:val="005"/>
        <w:spacing w:before="120"/>
        <w:ind w:firstLine="480"/>
      </w:pPr>
      <w:r w:rsidRPr="00C4270A">
        <w:t>（</w:t>
      </w:r>
      <w:r w:rsidRPr="00C4270A">
        <w:t>1</w:t>
      </w:r>
      <w:r w:rsidRPr="00C4270A">
        <w:t>）变动分析</w:t>
      </w:r>
    </w:p>
    <w:p w14:paraId="0C8E3CAC" w14:textId="77777777" w:rsidR="0024309A" w:rsidRDefault="0024309A" w:rsidP="007D53B2">
      <w:pPr>
        <w:pStyle w:val="005"/>
        <w:spacing w:before="120"/>
        <w:ind w:firstLine="480"/>
        <w:rPr>
          <w:color w:val="000000"/>
        </w:rPr>
      </w:pPr>
      <w:r w:rsidRPr="00C4270A">
        <w:t>报告期内，</w:t>
      </w:r>
      <w:r w:rsidRPr="00C4270A">
        <w:rPr>
          <w:rFonts w:hint="eastAsia"/>
        </w:rPr>
        <w:t>公司</w:t>
      </w:r>
      <w:r w:rsidRPr="00C4270A">
        <w:rPr>
          <w:color w:val="000000"/>
        </w:rPr>
        <w:t>应收账款周转率分别为</w:t>
      </w:r>
      <w:r w:rsidRPr="00C4270A">
        <w:rPr>
          <w:color w:val="000000"/>
        </w:rPr>
        <w:t>1.99</w:t>
      </w:r>
      <w:r w:rsidRPr="00C4270A">
        <w:rPr>
          <w:color w:val="000000"/>
        </w:rPr>
        <w:t>、</w:t>
      </w:r>
      <w:r w:rsidRPr="00C4270A">
        <w:rPr>
          <w:color w:val="000000"/>
        </w:rPr>
        <w:t>1.75</w:t>
      </w:r>
      <w:r w:rsidRPr="00C4270A">
        <w:rPr>
          <w:color w:val="000000"/>
        </w:rPr>
        <w:t>和</w:t>
      </w:r>
      <w:r w:rsidRPr="00C4270A">
        <w:rPr>
          <w:color w:val="000000"/>
        </w:rPr>
        <w:t>1.54</w:t>
      </w:r>
      <w:r w:rsidRPr="00C4270A">
        <w:rPr>
          <w:color w:val="000000"/>
        </w:rPr>
        <w:t>，</w:t>
      </w:r>
      <w:r w:rsidR="004D37C1">
        <w:rPr>
          <w:rFonts w:hint="eastAsia"/>
          <w:color w:val="000000"/>
        </w:rPr>
        <w:t>逐年</w:t>
      </w:r>
      <w:r w:rsidR="004D37C1" w:rsidRPr="00C4270A">
        <w:rPr>
          <w:color w:val="000000"/>
        </w:rPr>
        <w:t>有所下降</w:t>
      </w:r>
      <w:r w:rsidRPr="00C4270A">
        <w:rPr>
          <w:color w:val="000000"/>
        </w:rPr>
        <w:t>。</w:t>
      </w:r>
    </w:p>
    <w:p w14:paraId="47BA5B17" w14:textId="77777777" w:rsidR="0024309A" w:rsidRPr="00C4270A" w:rsidRDefault="0024309A" w:rsidP="007D53B2">
      <w:pPr>
        <w:pStyle w:val="005"/>
        <w:spacing w:before="120"/>
        <w:ind w:firstLine="480"/>
      </w:pPr>
      <w:r w:rsidRPr="00C4270A">
        <w:t>（</w:t>
      </w:r>
      <w:r w:rsidRPr="00C4270A">
        <w:t>2</w:t>
      </w:r>
      <w:r w:rsidRPr="00C4270A">
        <w:t>）同行业对比分析</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359"/>
        <w:gridCol w:w="2562"/>
        <w:gridCol w:w="1535"/>
        <w:gridCol w:w="1537"/>
        <w:gridCol w:w="1535"/>
      </w:tblGrid>
      <w:tr w:rsidR="0024309A" w:rsidRPr="005A6012" w14:paraId="7B8568D3" w14:textId="77777777" w:rsidTr="00EB74C6">
        <w:trPr>
          <w:trHeight w:val="340"/>
          <w:tblHeader/>
          <w:jc w:val="center"/>
        </w:trPr>
        <w:tc>
          <w:tcPr>
            <w:tcW w:w="797" w:type="pct"/>
            <w:shd w:val="clear" w:color="auto" w:fill="auto"/>
            <w:vAlign w:val="center"/>
            <w:hideMark/>
          </w:tcPr>
          <w:p w14:paraId="53455B91"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股票代码</w:t>
            </w:r>
          </w:p>
        </w:tc>
        <w:tc>
          <w:tcPr>
            <w:tcW w:w="1502" w:type="pct"/>
            <w:shd w:val="clear" w:color="auto" w:fill="auto"/>
            <w:vAlign w:val="center"/>
            <w:hideMark/>
          </w:tcPr>
          <w:p w14:paraId="26D6BE31"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公司简称</w:t>
            </w:r>
          </w:p>
        </w:tc>
        <w:tc>
          <w:tcPr>
            <w:tcW w:w="900" w:type="pct"/>
            <w:vAlign w:val="center"/>
          </w:tcPr>
          <w:p w14:paraId="174B2296"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2019</w:t>
            </w:r>
            <w:r w:rsidRPr="005A6012">
              <w:rPr>
                <w:rFonts w:ascii="Times New Roman" w:hAnsi="Times New Roman"/>
                <w:b/>
                <w:bCs/>
                <w:color w:val="000000"/>
                <w:kern w:val="0"/>
                <w:szCs w:val="21"/>
              </w:rPr>
              <w:t>年</w:t>
            </w:r>
            <w:r w:rsidR="00DA2B43" w:rsidRPr="005A6012">
              <w:rPr>
                <w:rFonts w:ascii="Times New Roman" w:hAnsi="Times New Roman"/>
                <w:b/>
                <w:bCs/>
                <w:color w:val="000000"/>
                <w:kern w:val="0"/>
                <w:szCs w:val="21"/>
              </w:rPr>
              <w:t>度</w:t>
            </w:r>
          </w:p>
        </w:tc>
        <w:tc>
          <w:tcPr>
            <w:tcW w:w="901" w:type="pct"/>
            <w:shd w:val="clear" w:color="auto" w:fill="auto"/>
            <w:vAlign w:val="center"/>
            <w:hideMark/>
          </w:tcPr>
          <w:p w14:paraId="387AA497"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2018</w:t>
            </w:r>
            <w:r w:rsidRPr="005A6012">
              <w:rPr>
                <w:rFonts w:ascii="Times New Roman" w:hAnsi="Times New Roman"/>
                <w:b/>
                <w:bCs/>
                <w:color w:val="000000"/>
                <w:kern w:val="0"/>
                <w:szCs w:val="21"/>
              </w:rPr>
              <w:t>年</w:t>
            </w:r>
            <w:r w:rsidR="00DA2B43" w:rsidRPr="005A6012">
              <w:rPr>
                <w:rFonts w:ascii="Times New Roman" w:hAnsi="Times New Roman"/>
                <w:b/>
                <w:bCs/>
                <w:color w:val="000000"/>
                <w:kern w:val="0"/>
                <w:szCs w:val="21"/>
              </w:rPr>
              <w:t>度</w:t>
            </w:r>
          </w:p>
        </w:tc>
        <w:tc>
          <w:tcPr>
            <w:tcW w:w="900" w:type="pct"/>
            <w:shd w:val="clear" w:color="auto" w:fill="auto"/>
            <w:vAlign w:val="center"/>
            <w:hideMark/>
          </w:tcPr>
          <w:p w14:paraId="5409155D"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2017</w:t>
            </w:r>
            <w:r w:rsidRPr="005A6012">
              <w:rPr>
                <w:rFonts w:ascii="Times New Roman" w:hAnsi="Times New Roman"/>
                <w:b/>
                <w:bCs/>
                <w:color w:val="000000"/>
                <w:kern w:val="0"/>
                <w:szCs w:val="21"/>
              </w:rPr>
              <w:t>年</w:t>
            </w:r>
            <w:r w:rsidR="00DA2B43" w:rsidRPr="005A6012">
              <w:rPr>
                <w:rFonts w:ascii="Times New Roman" w:hAnsi="Times New Roman"/>
                <w:b/>
                <w:bCs/>
                <w:color w:val="000000"/>
                <w:kern w:val="0"/>
                <w:szCs w:val="21"/>
              </w:rPr>
              <w:t>度</w:t>
            </w:r>
          </w:p>
        </w:tc>
      </w:tr>
      <w:tr w:rsidR="0024309A" w:rsidRPr="005A6012" w14:paraId="0AEC1CE8" w14:textId="77777777" w:rsidTr="005A6012">
        <w:trPr>
          <w:trHeight w:val="340"/>
          <w:jc w:val="center"/>
        </w:trPr>
        <w:tc>
          <w:tcPr>
            <w:tcW w:w="797" w:type="pct"/>
            <w:shd w:val="clear" w:color="auto" w:fill="auto"/>
            <w:vAlign w:val="center"/>
            <w:hideMark/>
          </w:tcPr>
          <w:p w14:paraId="481350E7"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SH603887</w:t>
            </w:r>
          </w:p>
        </w:tc>
        <w:tc>
          <w:tcPr>
            <w:tcW w:w="1502" w:type="pct"/>
            <w:shd w:val="clear" w:color="auto" w:fill="auto"/>
            <w:vAlign w:val="center"/>
            <w:hideMark/>
          </w:tcPr>
          <w:p w14:paraId="28137746"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城地股份</w:t>
            </w:r>
          </w:p>
        </w:tc>
        <w:tc>
          <w:tcPr>
            <w:tcW w:w="900" w:type="pct"/>
            <w:vAlign w:val="center"/>
          </w:tcPr>
          <w:p w14:paraId="0DD38B9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2.33</w:t>
            </w:r>
          </w:p>
        </w:tc>
        <w:tc>
          <w:tcPr>
            <w:tcW w:w="901" w:type="pct"/>
            <w:shd w:val="clear" w:color="auto" w:fill="auto"/>
            <w:vAlign w:val="center"/>
            <w:hideMark/>
          </w:tcPr>
          <w:p w14:paraId="079F5E41"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2.70</w:t>
            </w:r>
          </w:p>
        </w:tc>
        <w:tc>
          <w:tcPr>
            <w:tcW w:w="900" w:type="pct"/>
            <w:shd w:val="clear" w:color="auto" w:fill="auto"/>
            <w:vAlign w:val="center"/>
            <w:hideMark/>
          </w:tcPr>
          <w:p w14:paraId="07EF85C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2.24</w:t>
            </w:r>
          </w:p>
        </w:tc>
      </w:tr>
      <w:tr w:rsidR="0024309A" w:rsidRPr="005A6012" w14:paraId="6F92A20E" w14:textId="77777777" w:rsidTr="005A6012">
        <w:trPr>
          <w:trHeight w:val="340"/>
          <w:jc w:val="center"/>
        </w:trPr>
        <w:tc>
          <w:tcPr>
            <w:tcW w:w="797" w:type="pct"/>
            <w:shd w:val="clear" w:color="auto" w:fill="auto"/>
            <w:vAlign w:val="center"/>
            <w:hideMark/>
          </w:tcPr>
          <w:p w14:paraId="1F1D9C31"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SZ002542</w:t>
            </w:r>
          </w:p>
        </w:tc>
        <w:tc>
          <w:tcPr>
            <w:tcW w:w="1502" w:type="pct"/>
            <w:shd w:val="clear" w:color="auto" w:fill="auto"/>
            <w:vAlign w:val="center"/>
            <w:hideMark/>
          </w:tcPr>
          <w:p w14:paraId="4DFDC836"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中化岩土</w:t>
            </w:r>
          </w:p>
        </w:tc>
        <w:tc>
          <w:tcPr>
            <w:tcW w:w="900" w:type="pct"/>
            <w:vAlign w:val="center"/>
          </w:tcPr>
          <w:p w14:paraId="1BF6933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1.44</w:t>
            </w:r>
          </w:p>
        </w:tc>
        <w:tc>
          <w:tcPr>
            <w:tcW w:w="901" w:type="pct"/>
            <w:shd w:val="clear" w:color="auto" w:fill="auto"/>
            <w:vAlign w:val="center"/>
            <w:hideMark/>
          </w:tcPr>
          <w:p w14:paraId="5D7B59E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1.54</w:t>
            </w:r>
          </w:p>
        </w:tc>
        <w:tc>
          <w:tcPr>
            <w:tcW w:w="900" w:type="pct"/>
            <w:shd w:val="clear" w:color="auto" w:fill="auto"/>
            <w:vAlign w:val="center"/>
            <w:hideMark/>
          </w:tcPr>
          <w:p w14:paraId="603515C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1.67</w:t>
            </w:r>
          </w:p>
        </w:tc>
      </w:tr>
      <w:tr w:rsidR="0024309A" w:rsidRPr="005A6012" w14:paraId="5D286F58" w14:textId="77777777" w:rsidTr="005A6012">
        <w:trPr>
          <w:trHeight w:val="340"/>
          <w:jc w:val="center"/>
        </w:trPr>
        <w:tc>
          <w:tcPr>
            <w:tcW w:w="797" w:type="pct"/>
            <w:shd w:val="clear" w:color="auto" w:fill="auto"/>
            <w:vAlign w:val="center"/>
            <w:hideMark/>
          </w:tcPr>
          <w:p w14:paraId="675FD697"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w:t>
            </w:r>
          </w:p>
        </w:tc>
        <w:tc>
          <w:tcPr>
            <w:tcW w:w="1502" w:type="pct"/>
            <w:shd w:val="clear" w:color="auto" w:fill="auto"/>
            <w:vAlign w:val="center"/>
            <w:hideMark/>
          </w:tcPr>
          <w:p w14:paraId="62B84116"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中岩大地</w:t>
            </w:r>
          </w:p>
        </w:tc>
        <w:tc>
          <w:tcPr>
            <w:tcW w:w="900" w:type="pct"/>
            <w:vAlign w:val="center"/>
          </w:tcPr>
          <w:p w14:paraId="51A5C7D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901" w:type="pct"/>
            <w:shd w:val="clear" w:color="auto" w:fill="auto"/>
            <w:vAlign w:val="center"/>
            <w:hideMark/>
          </w:tcPr>
          <w:p w14:paraId="5FF0CE6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2.50</w:t>
            </w:r>
          </w:p>
        </w:tc>
        <w:tc>
          <w:tcPr>
            <w:tcW w:w="900" w:type="pct"/>
            <w:shd w:val="clear" w:color="auto" w:fill="auto"/>
            <w:vAlign w:val="center"/>
            <w:hideMark/>
          </w:tcPr>
          <w:p w14:paraId="342A7DC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2.49</w:t>
            </w:r>
          </w:p>
        </w:tc>
      </w:tr>
      <w:tr w:rsidR="0024309A" w:rsidRPr="005A6012" w14:paraId="795192B9" w14:textId="77777777" w:rsidTr="005A6012">
        <w:trPr>
          <w:trHeight w:val="340"/>
          <w:jc w:val="center"/>
        </w:trPr>
        <w:tc>
          <w:tcPr>
            <w:tcW w:w="2299" w:type="pct"/>
            <w:gridSpan w:val="2"/>
            <w:shd w:val="clear" w:color="auto" w:fill="auto"/>
            <w:vAlign w:val="center"/>
            <w:hideMark/>
          </w:tcPr>
          <w:p w14:paraId="73446F50"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平均值</w:t>
            </w:r>
          </w:p>
        </w:tc>
        <w:tc>
          <w:tcPr>
            <w:tcW w:w="900" w:type="pct"/>
            <w:vAlign w:val="center"/>
          </w:tcPr>
          <w:p w14:paraId="236F42E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1.89</w:t>
            </w:r>
          </w:p>
        </w:tc>
        <w:tc>
          <w:tcPr>
            <w:tcW w:w="901" w:type="pct"/>
            <w:shd w:val="clear" w:color="auto" w:fill="auto"/>
            <w:vAlign w:val="center"/>
            <w:hideMark/>
          </w:tcPr>
          <w:p w14:paraId="7E67697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2.25</w:t>
            </w:r>
          </w:p>
        </w:tc>
        <w:tc>
          <w:tcPr>
            <w:tcW w:w="900" w:type="pct"/>
            <w:shd w:val="clear" w:color="auto" w:fill="auto"/>
            <w:vAlign w:val="center"/>
            <w:hideMark/>
          </w:tcPr>
          <w:p w14:paraId="6046059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2.13</w:t>
            </w:r>
          </w:p>
        </w:tc>
      </w:tr>
      <w:tr w:rsidR="0024309A" w:rsidRPr="005A6012" w14:paraId="277FE440" w14:textId="77777777" w:rsidTr="005A6012">
        <w:trPr>
          <w:trHeight w:val="340"/>
          <w:jc w:val="center"/>
        </w:trPr>
        <w:tc>
          <w:tcPr>
            <w:tcW w:w="2299" w:type="pct"/>
            <w:gridSpan w:val="2"/>
            <w:shd w:val="clear" w:color="auto" w:fill="auto"/>
            <w:vAlign w:val="center"/>
            <w:hideMark/>
          </w:tcPr>
          <w:p w14:paraId="4976C2BC"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发行人</w:t>
            </w:r>
          </w:p>
        </w:tc>
        <w:tc>
          <w:tcPr>
            <w:tcW w:w="900" w:type="pct"/>
            <w:vAlign w:val="center"/>
          </w:tcPr>
          <w:p w14:paraId="6C198621"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1.54</w:t>
            </w:r>
          </w:p>
        </w:tc>
        <w:tc>
          <w:tcPr>
            <w:tcW w:w="901" w:type="pct"/>
            <w:shd w:val="clear" w:color="auto" w:fill="auto"/>
            <w:vAlign w:val="center"/>
            <w:hideMark/>
          </w:tcPr>
          <w:p w14:paraId="2A3B860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1.75</w:t>
            </w:r>
          </w:p>
        </w:tc>
        <w:tc>
          <w:tcPr>
            <w:tcW w:w="900" w:type="pct"/>
            <w:shd w:val="clear" w:color="auto" w:fill="auto"/>
            <w:vAlign w:val="center"/>
            <w:hideMark/>
          </w:tcPr>
          <w:p w14:paraId="489216C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1.99</w:t>
            </w:r>
          </w:p>
        </w:tc>
      </w:tr>
    </w:tbl>
    <w:p w14:paraId="70642192" w14:textId="77777777" w:rsidR="0024309A" w:rsidRDefault="0024309A" w:rsidP="007D53B2">
      <w:pPr>
        <w:pStyle w:val="005"/>
        <w:spacing w:before="120"/>
        <w:ind w:firstLine="480"/>
      </w:pPr>
      <w:r w:rsidRPr="00C4270A">
        <w:t>报告</w:t>
      </w:r>
      <w:r w:rsidR="00396202">
        <w:t>期内，公司应收账款周转率低于同行业上市公司</w:t>
      </w:r>
      <w:r w:rsidR="00396202">
        <w:rPr>
          <w:rFonts w:hint="eastAsia"/>
        </w:rPr>
        <w:t>城地股份、中岩大地，高于中化岩土</w:t>
      </w:r>
      <w:r w:rsidRPr="00C4270A">
        <w:t>，主要系</w:t>
      </w:r>
      <w:r w:rsidRPr="00C4270A">
        <w:t>2018</w:t>
      </w:r>
      <w:r w:rsidRPr="00C4270A">
        <w:t>年度，公司营业收入由</w:t>
      </w:r>
      <w:r w:rsidR="00444FC1" w:rsidRPr="00444FC1">
        <w:t>32,867.19</w:t>
      </w:r>
      <w:r w:rsidR="00444FC1">
        <w:rPr>
          <w:rFonts w:hint="eastAsia"/>
        </w:rPr>
        <w:t>万</w:t>
      </w:r>
      <w:r w:rsidRPr="00C4270A">
        <w:t>元增长至</w:t>
      </w:r>
      <w:r w:rsidR="00444FC1" w:rsidRPr="00444FC1">
        <w:t>46,536.76</w:t>
      </w:r>
      <w:r w:rsidR="00444FC1">
        <w:rPr>
          <w:rFonts w:hint="eastAsia"/>
        </w:rPr>
        <w:t>万</w:t>
      </w:r>
      <w:r w:rsidRPr="00C4270A">
        <w:t>元，而应收款由</w:t>
      </w:r>
      <w:r w:rsidR="00444FC1" w:rsidRPr="00444FC1">
        <w:t>18,420.33</w:t>
      </w:r>
      <w:r w:rsidR="00444FC1">
        <w:rPr>
          <w:rFonts w:hint="eastAsia"/>
        </w:rPr>
        <w:t>万</w:t>
      </w:r>
      <w:r w:rsidRPr="00C4270A">
        <w:t>元增长至</w:t>
      </w:r>
      <w:r w:rsidR="00444FC1" w:rsidRPr="00444FC1">
        <w:rPr>
          <w:rFonts w:hint="eastAsia"/>
        </w:rPr>
        <w:t>34,796.95</w:t>
      </w:r>
      <w:r w:rsidR="00444FC1" w:rsidRPr="00444FC1">
        <w:rPr>
          <w:rFonts w:hint="eastAsia"/>
        </w:rPr>
        <w:t>万</w:t>
      </w:r>
      <w:r w:rsidRPr="00C4270A">
        <w:t>元，项目验收完成后确认收入，客户</w:t>
      </w:r>
      <w:r w:rsidR="003C2CD3">
        <w:rPr>
          <w:rFonts w:hint="eastAsia"/>
        </w:rPr>
        <w:t>期后</w:t>
      </w:r>
      <w:r w:rsidRPr="00C4270A">
        <w:t>回款，导致期末应收账款金额加大；</w:t>
      </w:r>
      <w:r w:rsidRPr="00C4270A">
        <w:t>2019</w:t>
      </w:r>
      <w:r w:rsidRPr="00C4270A">
        <w:t>年度，公司营业收入由</w:t>
      </w:r>
      <w:r w:rsidR="00444FC1" w:rsidRPr="00444FC1">
        <w:rPr>
          <w:rFonts w:hint="eastAsia"/>
        </w:rPr>
        <w:t>46,536.76</w:t>
      </w:r>
      <w:r w:rsidR="00444FC1" w:rsidRPr="00444FC1">
        <w:rPr>
          <w:rFonts w:hint="eastAsia"/>
        </w:rPr>
        <w:t>万</w:t>
      </w:r>
      <w:r w:rsidRPr="00C4270A">
        <w:t>元增长至</w:t>
      </w:r>
      <w:r w:rsidR="00444FC1" w:rsidRPr="00444FC1">
        <w:t>55,747.35</w:t>
      </w:r>
      <w:r w:rsidR="00444FC1">
        <w:rPr>
          <w:rFonts w:hint="eastAsia"/>
        </w:rPr>
        <w:t>万</w:t>
      </w:r>
      <w:r w:rsidRPr="00C4270A">
        <w:t>元，而应收款由</w:t>
      </w:r>
      <w:r w:rsidR="00444FC1" w:rsidRPr="00444FC1">
        <w:t>34,796.95</w:t>
      </w:r>
      <w:r w:rsidR="00444FC1">
        <w:rPr>
          <w:rFonts w:hint="eastAsia"/>
        </w:rPr>
        <w:t>万</w:t>
      </w:r>
      <w:r w:rsidRPr="00C4270A">
        <w:t>元增长至</w:t>
      </w:r>
      <w:r w:rsidR="00444FC1" w:rsidRPr="00444FC1">
        <w:t>37,681.64</w:t>
      </w:r>
      <w:r w:rsidR="00444FC1">
        <w:rPr>
          <w:rFonts w:hint="eastAsia"/>
        </w:rPr>
        <w:t>万</w:t>
      </w:r>
      <w:r w:rsidRPr="00C4270A">
        <w:t>元，发行人针对性承</w:t>
      </w:r>
      <w:r w:rsidR="00A71549">
        <w:rPr>
          <w:rFonts w:hint="eastAsia"/>
        </w:rPr>
        <w:t>接</w:t>
      </w:r>
      <w:r w:rsidRPr="00C4270A">
        <w:t>项目以及加大款项催收力度，效果明显，期末应收账款金额增幅较小，因营业收入的增长速度低于应收账款平均值的增长速度，使得应收账款周转率逐年下降。</w:t>
      </w:r>
    </w:p>
    <w:p w14:paraId="4C68D254" w14:textId="77777777" w:rsidR="0024309A" w:rsidRPr="00C4270A" w:rsidRDefault="0024309A" w:rsidP="007D53B2">
      <w:pPr>
        <w:pStyle w:val="004"/>
        <w:spacing w:before="120"/>
        <w:ind w:firstLine="482"/>
      </w:pPr>
      <w:r w:rsidRPr="00C4270A">
        <w:t>2</w:t>
      </w:r>
      <w:r w:rsidRPr="00C4270A">
        <w:t>、存货周转率</w:t>
      </w:r>
    </w:p>
    <w:p w14:paraId="6C59B6C1" w14:textId="77777777" w:rsidR="0024309A" w:rsidRPr="00C4270A" w:rsidRDefault="0024309A" w:rsidP="007D53B2">
      <w:pPr>
        <w:pStyle w:val="005"/>
        <w:spacing w:before="120"/>
        <w:ind w:firstLine="480"/>
      </w:pPr>
      <w:r w:rsidRPr="00C4270A">
        <w:t>（</w:t>
      </w:r>
      <w:r w:rsidRPr="00C4270A">
        <w:t>1</w:t>
      </w:r>
      <w:r w:rsidRPr="00C4270A">
        <w:t>）变动分析</w:t>
      </w:r>
    </w:p>
    <w:p w14:paraId="48C50CF0" w14:textId="77777777" w:rsidR="0024309A" w:rsidRPr="00C4270A" w:rsidRDefault="0024309A" w:rsidP="007D53B2">
      <w:pPr>
        <w:pStyle w:val="005"/>
        <w:spacing w:before="120"/>
        <w:ind w:firstLine="480"/>
      </w:pPr>
      <w:r w:rsidRPr="00C4270A">
        <w:t>报告期内，公司的存货周转率分别为</w:t>
      </w:r>
      <w:r w:rsidRPr="00C4270A">
        <w:t>2.32</w:t>
      </w:r>
      <w:r w:rsidRPr="00C4270A">
        <w:t>、</w:t>
      </w:r>
      <w:r w:rsidRPr="00C4270A">
        <w:t>2.21</w:t>
      </w:r>
      <w:r w:rsidRPr="00C4270A">
        <w:t>、</w:t>
      </w:r>
      <w:r w:rsidRPr="00C4270A">
        <w:t>2.44</w:t>
      </w:r>
      <w:r w:rsidRPr="00C4270A">
        <w:t>，主要系公司以工程类业务为主，按完工后客户验收再确认收入，未验收之前计入存货</w:t>
      </w:r>
      <w:r w:rsidRPr="00C4270A">
        <w:t>-</w:t>
      </w:r>
      <w:r w:rsidR="00B2415A">
        <w:t>工程施工</w:t>
      </w:r>
      <w:r w:rsidR="00B2415A">
        <w:rPr>
          <w:rFonts w:hint="eastAsia"/>
        </w:rPr>
        <w:t>，</w:t>
      </w:r>
      <w:r w:rsidRPr="00C4270A">
        <w:t>项目的</w:t>
      </w:r>
      <w:r w:rsidR="00B2415A">
        <w:rPr>
          <w:rFonts w:hint="eastAsia"/>
        </w:rPr>
        <w:t>一般</w:t>
      </w:r>
      <w:r w:rsidRPr="00C4270A">
        <w:t>验收周期约</w:t>
      </w:r>
      <w:r w:rsidRPr="00C4270A">
        <w:t>3-6</w:t>
      </w:r>
      <w:r w:rsidRPr="00C4270A">
        <w:t>个月，存货周转率的变动情况与公司业务发展情况相匹配。</w:t>
      </w:r>
    </w:p>
    <w:p w14:paraId="4A8E32B9" w14:textId="77777777" w:rsidR="0024309A" w:rsidRPr="00C4270A" w:rsidRDefault="0024309A" w:rsidP="007D53B2">
      <w:pPr>
        <w:pStyle w:val="005"/>
        <w:spacing w:before="120"/>
        <w:ind w:firstLine="480"/>
      </w:pPr>
      <w:r w:rsidRPr="00C4270A">
        <w:t>（</w:t>
      </w:r>
      <w:r w:rsidRPr="00C4270A">
        <w:t>2</w:t>
      </w:r>
      <w:r w:rsidRPr="00C4270A">
        <w:t>）同行业对比分析</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452"/>
        <w:gridCol w:w="2516"/>
        <w:gridCol w:w="1520"/>
        <w:gridCol w:w="1520"/>
        <w:gridCol w:w="1520"/>
      </w:tblGrid>
      <w:tr w:rsidR="0024309A" w:rsidRPr="005A6012" w14:paraId="7B1729D1" w14:textId="77777777" w:rsidTr="00272CE0">
        <w:trPr>
          <w:trHeight w:val="340"/>
          <w:jc w:val="center"/>
        </w:trPr>
        <w:tc>
          <w:tcPr>
            <w:tcW w:w="852" w:type="pct"/>
            <w:shd w:val="clear" w:color="auto" w:fill="auto"/>
            <w:vAlign w:val="center"/>
            <w:hideMark/>
          </w:tcPr>
          <w:p w14:paraId="4C3CAD63"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股票代码</w:t>
            </w:r>
          </w:p>
        </w:tc>
        <w:tc>
          <w:tcPr>
            <w:tcW w:w="1475" w:type="pct"/>
            <w:shd w:val="clear" w:color="auto" w:fill="auto"/>
            <w:vAlign w:val="center"/>
            <w:hideMark/>
          </w:tcPr>
          <w:p w14:paraId="4ED4820F"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公司简称</w:t>
            </w:r>
          </w:p>
        </w:tc>
        <w:tc>
          <w:tcPr>
            <w:tcW w:w="891" w:type="pct"/>
            <w:vAlign w:val="center"/>
          </w:tcPr>
          <w:p w14:paraId="498E6426"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2019</w:t>
            </w:r>
            <w:r w:rsidRPr="005A6012">
              <w:rPr>
                <w:rFonts w:ascii="Times New Roman" w:hAnsi="Times New Roman"/>
                <w:b/>
                <w:color w:val="000000"/>
                <w:kern w:val="0"/>
                <w:szCs w:val="21"/>
              </w:rPr>
              <w:t>年</w:t>
            </w:r>
            <w:r w:rsidR="00DA2B43" w:rsidRPr="005A6012">
              <w:rPr>
                <w:rFonts w:ascii="Times New Roman" w:hAnsi="Times New Roman"/>
                <w:b/>
                <w:color w:val="000000"/>
                <w:kern w:val="0"/>
                <w:szCs w:val="21"/>
              </w:rPr>
              <w:t>度</w:t>
            </w:r>
          </w:p>
        </w:tc>
        <w:tc>
          <w:tcPr>
            <w:tcW w:w="891" w:type="pct"/>
            <w:shd w:val="clear" w:color="auto" w:fill="auto"/>
            <w:vAlign w:val="center"/>
            <w:hideMark/>
          </w:tcPr>
          <w:p w14:paraId="76A4D274"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2018</w:t>
            </w:r>
            <w:r w:rsidRPr="005A6012">
              <w:rPr>
                <w:rFonts w:ascii="Times New Roman" w:hAnsi="Times New Roman"/>
                <w:b/>
                <w:color w:val="000000"/>
                <w:kern w:val="0"/>
                <w:szCs w:val="21"/>
              </w:rPr>
              <w:t>年</w:t>
            </w:r>
            <w:r w:rsidR="00DA2B43" w:rsidRPr="005A6012">
              <w:rPr>
                <w:rFonts w:ascii="Times New Roman" w:hAnsi="Times New Roman"/>
                <w:b/>
                <w:color w:val="000000"/>
                <w:kern w:val="0"/>
                <w:szCs w:val="21"/>
              </w:rPr>
              <w:t>度</w:t>
            </w:r>
          </w:p>
        </w:tc>
        <w:tc>
          <w:tcPr>
            <w:tcW w:w="891" w:type="pct"/>
            <w:shd w:val="clear" w:color="auto" w:fill="auto"/>
            <w:vAlign w:val="center"/>
            <w:hideMark/>
          </w:tcPr>
          <w:p w14:paraId="2C2AA560"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2017</w:t>
            </w:r>
            <w:r w:rsidRPr="005A6012">
              <w:rPr>
                <w:rFonts w:ascii="Times New Roman" w:hAnsi="Times New Roman"/>
                <w:b/>
                <w:color w:val="000000"/>
                <w:kern w:val="0"/>
                <w:szCs w:val="21"/>
              </w:rPr>
              <w:t>年</w:t>
            </w:r>
            <w:r w:rsidR="00DA2B43" w:rsidRPr="005A6012">
              <w:rPr>
                <w:rFonts w:ascii="Times New Roman" w:hAnsi="Times New Roman"/>
                <w:b/>
                <w:color w:val="000000"/>
                <w:kern w:val="0"/>
                <w:szCs w:val="21"/>
              </w:rPr>
              <w:t>度</w:t>
            </w:r>
          </w:p>
        </w:tc>
      </w:tr>
      <w:tr w:rsidR="0024309A" w:rsidRPr="005A6012" w14:paraId="275BB5B2" w14:textId="77777777" w:rsidTr="00272CE0">
        <w:trPr>
          <w:trHeight w:val="340"/>
          <w:jc w:val="center"/>
        </w:trPr>
        <w:tc>
          <w:tcPr>
            <w:tcW w:w="852" w:type="pct"/>
            <w:shd w:val="clear" w:color="auto" w:fill="auto"/>
            <w:vAlign w:val="center"/>
            <w:hideMark/>
          </w:tcPr>
          <w:p w14:paraId="42AC1DE1"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SH603887</w:t>
            </w:r>
          </w:p>
        </w:tc>
        <w:tc>
          <w:tcPr>
            <w:tcW w:w="1475" w:type="pct"/>
            <w:shd w:val="clear" w:color="auto" w:fill="auto"/>
            <w:vAlign w:val="center"/>
            <w:hideMark/>
          </w:tcPr>
          <w:p w14:paraId="60030A64"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城地股份</w:t>
            </w:r>
          </w:p>
        </w:tc>
        <w:tc>
          <w:tcPr>
            <w:tcW w:w="891" w:type="pct"/>
            <w:vAlign w:val="center"/>
          </w:tcPr>
          <w:p w14:paraId="6FB28D5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3.14</w:t>
            </w:r>
          </w:p>
        </w:tc>
        <w:tc>
          <w:tcPr>
            <w:tcW w:w="891" w:type="pct"/>
            <w:shd w:val="clear" w:color="auto" w:fill="auto"/>
            <w:vAlign w:val="center"/>
            <w:hideMark/>
          </w:tcPr>
          <w:p w14:paraId="2FE656B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1.63</w:t>
            </w:r>
          </w:p>
        </w:tc>
        <w:tc>
          <w:tcPr>
            <w:tcW w:w="891" w:type="pct"/>
            <w:shd w:val="clear" w:color="auto" w:fill="auto"/>
            <w:vAlign w:val="center"/>
            <w:hideMark/>
          </w:tcPr>
          <w:p w14:paraId="3298B4C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1.64</w:t>
            </w:r>
          </w:p>
        </w:tc>
      </w:tr>
      <w:tr w:rsidR="0024309A" w:rsidRPr="005A6012" w14:paraId="6A06AB06" w14:textId="77777777" w:rsidTr="00272CE0">
        <w:trPr>
          <w:trHeight w:val="340"/>
          <w:jc w:val="center"/>
        </w:trPr>
        <w:tc>
          <w:tcPr>
            <w:tcW w:w="852" w:type="pct"/>
            <w:shd w:val="clear" w:color="auto" w:fill="auto"/>
            <w:vAlign w:val="center"/>
            <w:hideMark/>
          </w:tcPr>
          <w:p w14:paraId="04563620"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SZ002542</w:t>
            </w:r>
          </w:p>
        </w:tc>
        <w:tc>
          <w:tcPr>
            <w:tcW w:w="1475" w:type="pct"/>
            <w:shd w:val="clear" w:color="auto" w:fill="auto"/>
            <w:vAlign w:val="center"/>
            <w:hideMark/>
          </w:tcPr>
          <w:p w14:paraId="7A670F89"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中化岩土</w:t>
            </w:r>
          </w:p>
        </w:tc>
        <w:tc>
          <w:tcPr>
            <w:tcW w:w="891" w:type="pct"/>
            <w:vAlign w:val="center"/>
          </w:tcPr>
          <w:p w14:paraId="5ECBF78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2.05</w:t>
            </w:r>
          </w:p>
        </w:tc>
        <w:tc>
          <w:tcPr>
            <w:tcW w:w="891" w:type="pct"/>
            <w:shd w:val="clear" w:color="auto" w:fill="auto"/>
            <w:vAlign w:val="center"/>
            <w:hideMark/>
          </w:tcPr>
          <w:p w14:paraId="51E3BA2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1.51</w:t>
            </w:r>
          </w:p>
        </w:tc>
        <w:tc>
          <w:tcPr>
            <w:tcW w:w="891" w:type="pct"/>
            <w:shd w:val="clear" w:color="auto" w:fill="auto"/>
            <w:vAlign w:val="center"/>
            <w:hideMark/>
          </w:tcPr>
          <w:p w14:paraId="2869484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1.30</w:t>
            </w:r>
          </w:p>
        </w:tc>
      </w:tr>
      <w:tr w:rsidR="0024309A" w:rsidRPr="005A6012" w14:paraId="300CE057" w14:textId="77777777" w:rsidTr="00272CE0">
        <w:trPr>
          <w:trHeight w:val="340"/>
          <w:jc w:val="center"/>
        </w:trPr>
        <w:tc>
          <w:tcPr>
            <w:tcW w:w="852" w:type="pct"/>
            <w:shd w:val="clear" w:color="auto" w:fill="auto"/>
            <w:vAlign w:val="center"/>
            <w:hideMark/>
          </w:tcPr>
          <w:p w14:paraId="1CDC0037"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w:t>
            </w:r>
          </w:p>
        </w:tc>
        <w:tc>
          <w:tcPr>
            <w:tcW w:w="1475" w:type="pct"/>
            <w:shd w:val="clear" w:color="auto" w:fill="auto"/>
            <w:vAlign w:val="center"/>
            <w:hideMark/>
          </w:tcPr>
          <w:p w14:paraId="3F00FB33"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中岩大地</w:t>
            </w:r>
          </w:p>
        </w:tc>
        <w:tc>
          <w:tcPr>
            <w:tcW w:w="891" w:type="pct"/>
            <w:vAlign w:val="center"/>
          </w:tcPr>
          <w:p w14:paraId="23B1965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891" w:type="pct"/>
            <w:shd w:val="clear" w:color="auto" w:fill="auto"/>
            <w:vAlign w:val="center"/>
            <w:hideMark/>
          </w:tcPr>
          <w:p w14:paraId="6EE2488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31.56</w:t>
            </w:r>
          </w:p>
        </w:tc>
        <w:tc>
          <w:tcPr>
            <w:tcW w:w="891" w:type="pct"/>
            <w:shd w:val="clear" w:color="auto" w:fill="auto"/>
            <w:vAlign w:val="center"/>
            <w:hideMark/>
          </w:tcPr>
          <w:p w14:paraId="7A05153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19.99</w:t>
            </w:r>
          </w:p>
        </w:tc>
      </w:tr>
      <w:tr w:rsidR="0024309A" w:rsidRPr="005A6012" w14:paraId="2F50B993" w14:textId="77777777" w:rsidTr="00272CE0">
        <w:trPr>
          <w:trHeight w:val="340"/>
          <w:jc w:val="center"/>
        </w:trPr>
        <w:tc>
          <w:tcPr>
            <w:tcW w:w="2327" w:type="pct"/>
            <w:gridSpan w:val="2"/>
            <w:shd w:val="clear" w:color="auto" w:fill="auto"/>
            <w:vAlign w:val="center"/>
            <w:hideMark/>
          </w:tcPr>
          <w:p w14:paraId="790723F9"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平均值</w:t>
            </w:r>
          </w:p>
        </w:tc>
        <w:tc>
          <w:tcPr>
            <w:tcW w:w="891" w:type="pct"/>
            <w:vAlign w:val="center"/>
          </w:tcPr>
          <w:p w14:paraId="21FBF46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2.60</w:t>
            </w:r>
          </w:p>
        </w:tc>
        <w:tc>
          <w:tcPr>
            <w:tcW w:w="891" w:type="pct"/>
            <w:shd w:val="clear" w:color="auto" w:fill="auto"/>
            <w:vAlign w:val="center"/>
            <w:hideMark/>
          </w:tcPr>
          <w:p w14:paraId="59DBF17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11.57</w:t>
            </w:r>
          </w:p>
        </w:tc>
        <w:tc>
          <w:tcPr>
            <w:tcW w:w="891" w:type="pct"/>
            <w:shd w:val="clear" w:color="auto" w:fill="auto"/>
            <w:vAlign w:val="center"/>
            <w:hideMark/>
          </w:tcPr>
          <w:p w14:paraId="65CAC76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7.64</w:t>
            </w:r>
          </w:p>
        </w:tc>
      </w:tr>
      <w:tr w:rsidR="0024309A" w:rsidRPr="005A6012" w14:paraId="359FD597" w14:textId="77777777" w:rsidTr="00272CE0">
        <w:trPr>
          <w:trHeight w:val="340"/>
          <w:jc w:val="center"/>
        </w:trPr>
        <w:tc>
          <w:tcPr>
            <w:tcW w:w="2327" w:type="pct"/>
            <w:gridSpan w:val="2"/>
            <w:shd w:val="clear" w:color="auto" w:fill="auto"/>
            <w:vAlign w:val="center"/>
            <w:hideMark/>
          </w:tcPr>
          <w:p w14:paraId="46EBF93E"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发行人</w:t>
            </w:r>
          </w:p>
        </w:tc>
        <w:tc>
          <w:tcPr>
            <w:tcW w:w="891" w:type="pct"/>
            <w:vAlign w:val="center"/>
          </w:tcPr>
          <w:p w14:paraId="65C5AC3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2.44</w:t>
            </w:r>
          </w:p>
        </w:tc>
        <w:tc>
          <w:tcPr>
            <w:tcW w:w="891" w:type="pct"/>
            <w:shd w:val="clear" w:color="auto" w:fill="auto"/>
            <w:vAlign w:val="center"/>
            <w:hideMark/>
          </w:tcPr>
          <w:p w14:paraId="6B6DB5D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2.21</w:t>
            </w:r>
          </w:p>
        </w:tc>
        <w:tc>
          <w:tcPr>
            <w:tcW w:w="891" w:type="pct"/>
            <w:shd w:val="clear" w:color="auto" w:fill="auto"/>
            <w:vAlign w:val="center"/>
            <w:hideMark/>
          </w:tcPr>
          <w:p w14:paraId="6AE6DC5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2.32</w:t>
            </w:r>
          </w:p>
        </w:tc>
      </w:tr>
    </w:tbl>
    <w:p w14:paraId="4FD1CF8E" w14:textId="77777777" w:rsidR="0024309A" w:rsidRPr="00C4270A" w:rsidRDefault="0024309A" w:rsidP="007D53B2">
      <w:pPr>
        <w:pStyle w:val="005"/>
        <w:spacing w:before="120"/>
        <w:ind w:firstLine="480"/>
      </w:pPr>
      <w:r w:rsidRPr="00C4270A">
        <w:t>报告期内，公司存货周转率</w:t>
      </w:r>
      <w:r w:rsidR="00396202">
        <w:rPr>
          <w:rFonts w:hint="eastAsia"/>
        </w:rPr>
        <w:t>略高于同行业上市公司中化岩土、城地股份，</w:t>
      </w:r>
      <w:r w:rsidRPr="00C4270A">
        <w:t>低于</w:t>
      </w:r>
      <w:r w:rsidR="00396202">
        <w:rPr>
          <w:rFonts w:hint="eastAsia"/>
        </w:rPr>
        <w:t>中岩大地。</w:t>
      </w:r>
      <w:r w:rsidRPr="00C4270A">
        <w:t>主要系</w:t>
      </w:r>
      <w:r w:rsidR="00396202">
        <w:rPr>
          <w:rFonts w:hint="eastAsia"/>
        </w:rPr>
        <w:t>：</w:t>
      </w:r>
      <w:r w:rsidR="00396202">
        <w:rPr>
          <w:rFonts w:hint="eastAsia"/>
        </w:rPr>
        <w:t>1</w:t>
      </w:r>
      <w:r w:rsidR="00396202">
        <w:rPr>
          <w:rFonts w:hint="eastAsia"/>
        </w:rPr>
        <w:t>）</w:t>
      </w:r>
      <w:r w:rsidRPr="00C4270A">
        <w:t>中岩大地的存货周转率偏高，中岩大地在收入、工程结算与同行业公司存在较大差异</w:t>
      </w:r>
      <w:r w:rsidR="00396202">
        <w:rPr>
          <w:rFonts w:hint="eastAsia"/>
        </w:rPr>
        <w:t>；</w:t>
      </w:r>
      <w:r w:rsidR="00396202">
        <w:rPr>
          <w:rFonts w:hint="eastAsia"/>
        </w:rPr>
        <w:t>2</w:t>
      </w:r>
      <w:r w:rsidR="00396202">
        <w:rPr>
          <w:rFonts w:hint="eastAsia"/>
        </w:rPr>
        <w:t>）城地股份</w:t>
      </w:r>
      <w:r w:rsidR="00396202">
        <w:rPr>
          <w:rFonts w:hint="eastAsia"/>
        </w:rPr>
        <w:t>2019</w:t>
      </w:r>
      <w:r w:rsidR="00396202">
        <w:rPr>
          <w:rFonts w:hint="eastAsia"/>
        </w:rPr>
        <w:t>年收购香江科技，增加软件和信息技术服务业务，使其</w:t>
      </w:r>
      <w:r w:rsidR="00396202">
        <w:rPr>
          <w:rFonts w:hint="eastAsia"/>
        </w:rPr>
        <w:t>2019</w:t>
      </w:r>
      <w:r w:rsidR="00396202">
        <w:rPr>
          <w:rFonts w:hint="eastAsia"/>
        </w:rPr>
        <w:t>年的存货周转率较</w:t>
      </w:r>
      <w:r w:rsidR="00396202">
        <w:rPr>
          <w:rFonts w:hint="eastAsia"/>
        </w:rPr>
        <w:t>2018</w:t>
      </w:r>
      <w:r w:rsidR="00396202">
        <w:rPr>
          <w:rFonts w:hint="eastAsia"/>
        </w:rPr>
        <w:t>年变化较大。</w:t>
      </w:r>
    </w:p>
    <w:p w14:paraId="3F146249" w14:textId="77777777" w:rsidR="0024309A" w:rsidRPr="00C4270A" w:rsidRDefault="0024309A" w:rsidP="007D53B2">
      <w:pPr>
        <w:pStyle w:val="004"/>
        <w:spacing w:before="120"/>
        <w:ind w:firstLine="482"/>
      </w:pPr>
      <w:r w:rsidRPr="00C4270A">
        <w:t>3</w:t>
      </w:r>
      <w:r w:rsidRPr="00C4270A">
        <w:t>、总资产周转率</w:t>
      </w:r>
    </w:p>
    <w:p w14:paraId="0C0B7359" w14:textId="77777777" w:rsidR="0024309A" w:rsidRPr="00C4270A" w:rsidRDefault="0024309A" w:rsidP="007D53B2">
      <w:pPr>
        <w:pStyle w:val="005"/>
        <w:spacing w:before="120"/>
        <w:ind w:firstLine="480"/>
      </w:pPr>
      <w:r w:rsidRPr="00C4270A">
        <w:t>（</w:t>
      </w:r>
      <w:r w:rsidRPr="00C4270A">
        <w:t>1</w:t>
      </w:r>
      <w:r w:rsidRPr="00C4270A">
        <w:t>）变动分析</w:t>
      </w:r>
    </w:p>
    <w:p w14:paraId="2E54D53B" w14:textId="77777777" w:rsidR="0024309A" w:rsidRPr="00C4270A" w:rsidRDefault="0024309A" w:rsidP="007D53B2">
      <w:pPr>
        <w:pStyle w:val="005"/>
        <w:spacing w:before="120"/>
        <w:ind w:firstLine="480"/>
      </w:pPr>
      <w:r w:rsidRPr="00C4270A">
        <w:t>报告期内，公司总资产周转率分别为</w:t>
      </w:r>
      <w:r w:rsidRPr="00C4270A">
        <w:t>0.</w:t>
      </w:r>
      <w:r w:rsidR="00A60F57" w:rsidRPr="00C4270A">
        <w:t>9</w:t>
      </w:r>
      <w:r w:rsidR="00A60F57">
        <w:rPr>
          <w:rFonts w:hint="eastAsia"/>
        </w:rPr>
        <w:t>3</w:t>
      </w:r>
      <w:r w:rsidRPr="00C4270A">
        <w:t>、</w:t>
      </w:r>
      <w:r w:rsidRPr="00C4270A">
        <w:t>0.87</w:t>
      </w:r>
      <w:r w:rsidRPr="00C4270A">
        <w:t>、</w:t>
      </w:r>
      <w:r w:rsidRPr="00C4270A">
        <w:t>0.86</w:t>
      </w:r>
      <w:r w:rsidRPr="00C4270A">
        <w:t>，</w:t>
      </w:r>
      <w:r w:rsidR="00F75EF0">
        <w:rPr>
          <w:rFonts w:hint="eastAsia"/>
        </w:rPr>
        <w:t>略有下降</w:t>
      </w:r>
      <w:r w:rsidRPr="00C4270A">
        <w:t>。公司总资产的增加均来自于日常经营业务活动增加的流动资产</w:t>
      </w:r>
      <w:r w:rsidR="00F75EF0">
        <w:rPr>
          <w:rFonts w:hint="eastAsia"/>
        </w:rPr>
        <w:t>。</w:t>
      </w:r>
      <w:r w:rsidRPr="00C4270A">
        <w:t>同时，公司未大幅度增加固定资产等长期资产的投资，两者综合导致公司总资产周转率</w:t>
      </w:r>
      <w:r w:rsidR="00F75EF0">
        <w:rPr>
          <w:rFonts w:hint="eastAsia"/>
        </w:rPr>
        <w:t>略有下降</w:t>
      </w:r>
      <w:r w:rsidRPr="00C4270A">
        <w:t>。</w:t>
      </w:r>
    </w:p>
    <w:p w14:paraId="0784FF3F" w14:textId="77777777" w:rsidR="0024309A" w:rsidRPr="00C4270A" w:rsidRDefault="0024309A" w:rsidP="007D53B2">
      <w:pPr>
        <w:pStyle w:val="005"/>
        <w:spacing w:before="120"/>
        <w:ind w:firstLine="480"/>
      </w:pPr>
      <w:r w:rsidRPr="00C4270A">
        <w:t>（</w:t>
      </w:r>
      <w:r w:rsidRPr="00C4270A">
        <w:t>2</w:t>
      </w:r>
      <w:r w:rsidRPr="00C4270A">
        <w:t>）同行业对比分析</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592"/>
        <w:gridCol w:w="2229"/>
        <w:gridCol w:w="1569"/>
        <w:gridCol w:w="1569"/>
        <w:gridCol w:w="1569"/>
      </w:tblGrid>
      <w:tr w:rsidR="0024309A" w:rsidRPr="005A6012" w14:paraId="2E7209DA" w14:textId="77777777" w:rsidTr="005A6012">
        <w:trPr>
          <w:trHeight w:val="340"/>
          <w:jc w:val="center"/>
        </w:trPr>
        <w:tc>
          <w:tcPr>
            <w:tcW w:w="933" w:type="pct"/>
            <w:shd w:val="clear" w:color="auto" w:fill="auto"/>
            <w:vAlign w:val="center"/>
            <w:hideMark/>
          </w:tcPr>
          <w:p w14:paraId="1440B9F4"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股票代码</w:t>
            </w:r>
          </w:p>
        </w:tc>
        <w:tc>
          <w:tcPr>
            <w:tcW w:w="1306" w:type="pct"/>
            <w:shd w:val="clear" w:color="auto" w:fill="auto"/>
            <w:vAlign w:val="center"/>
            <w:hideMark/>
          </w:tcPr>
          <w:p w14:paraId="122A839C"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公司简称</w:t>
            </w:r>
          </w:p>
        </w:tc>
        <w:tc>
          <w:tcPr>
            <w:tcW w:w="920" w:type="pct"/>
            <w:vAlign w:val="center"/>
          </w:tcPr>
          <w:p w14:paraId="0407B378"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2019</w:t>
            </w:r>
            <w:r w:rsidRPr="005A6012">
              <w:rPr>
                <w:rFonts w:ascii="Times New Roman" w:hAnsi="Times New Roman"/>
                <w:b/>
                <w:color w:val="000000"/>
                <w:kern w:val="0"/>
                <w:szCs w:val="21"/>
              </w:rPr>
              <w:t>年</w:t>
            </w:r>
            <w:r w:rsidR="00B2415A" w:rsidRPr="005A6012">
              <w:rPr>
                <w:rFonts w:ascii="Times New Roman" w:hAnsi="Times New Roman"/>
                <w:b/>
                <w:color w:val="000000"/>
                <w:kern w:val="0"/>
                <w:szCs w:val="21"/>
              </w:rPr>
              <w:t>度</w:t>
            </w:r>
          </w:p>
        </w:tc>
        <w:tc>
          <w:tcPr>
            <w:tcW w:w="920" w:type="pct"/>
            <w:shd w:val="clear" w:color="auto" w:fill="auto"/>
            <w:vAlign w:val="center"/>
            <w:hideMark/>
          </w:tcPr>
          <w:p w14:paraId="367CB41F"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2018</w:t>
            </w:r>
            <w:r w:rsidRPr="005A6012">
              <w:rPr>
                <w:rFonts w:ascii="Times New Roman" w:hAnsi="Times New Roman"/>
                <w:b/>
                <w:color w:val="000000"/>
                <w:kern w:val="0"/>
                <w:szCs w:val="21"/>
              </w:rPr>
              <w:t>年</w:t>
            </w:r>
            <w:r w:rsidR="00B2415A" w:rsidRPr="005A6012">
              <w:rPr>
                <w:rFonts w:ascii="Times New Roman" w:hAnsi="Times New Roman"/>
                <w:b/>
                <w:color w:val="000000"/>
                <w:kern w:val="0"/>
                <w:szCs w:val="21"/>
              </w:rPr>
              <w:t>度</w:t>
            </w:r>
          </w:p>
        </w:tc>
        <w:tc>
          <w:tcPr>
            <w:tcW w:w="920" w:type="pct"/>
            <w:shd w:val="clear" w:color="auto" w:fill="auto"/>
            <w:vAlign w:val="center"/>
            <w:hideMark/>
          </w:tcPr>
          <w:p w14:paraId="6916E592"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2017</w:t>
            </w:r>
            <w:r w:rsidRPr="005A6012">
              <w:rPr>
                <w:rFonts w:ascii="Times New Roman" w:hAnsi="Times New Roman"/>
                <w:b/>
                <w:color w:val="000000"/>
                <w:kern w:val="0"/>
                <w:szCs w:val="21"/>
              </w:rPr>
              <w:t>年</w:t>
            </w:r>
            <w:r w:rsidR="00B2415A" w:rsidRPr="005A6012">
              <w:rPr>
                <w:rFonts w:ascii="Times New Roman" w:hAnsi="Times New Roman"/>
                <w:b/>
                <w:color w:val="000000"/>
                <w:kern w:val="0"/>
                <w:szCs w:val="21"/>
              </w:rPr>
              <w:t>度</w:t>
            </w:r>
          </w:p>
        </w:tc>
      </w:tr>
      <w:tr w:rsidR="0024309A" w:rsidRPr="005A6012" w14:paraId="6CEB1F00" w14:textId="77777777" w:rsidTr="005A6012">
        <w:trPr>
          <w:trHeight w:val="340"/>
          <w:jc w:val="center"/>
        </w:trPr>
        <w:tc>
          <w:tcPr>
            <w:tcW w:w="933" w:type="pct"/>
            <w:shd w:val="clear" w:color="auto" w:fill="auto"/>
            <w:vAlign w:val="center"/>
            <w:hideMark/>
          </w:tcPr>
          <w:p w14:paraId="67F0B4AD"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SH603887</w:t>
            </w:r>
          </w:p>
        </w:tc>
        <w:tc>
          <w:tcPr>
            <w:tcW w:w="1306" w:type="pct"/>
            <w:shd w:val="clear" w:color="auto" w:fill="auto"/>
            <w:vAlign w:val="center"/>
            <w:hideMark/>
          </w:tcPr>
          <w:p w14:paraId="185051CD"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城地股份</w:t>
            </w:r>
          </w:p>
        </w:tc>
        <w:tc>
          <w:tcPr>
            <w:tcW w:w="920" w:type="pct"/>
            <w:vAlign w:val="center"/>
          </w:tcPr>
          <w:p w14:paraId="5C5EF01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0.73</w:t>
            </w:r>
          </w:p>
        </w:tc>
        <w:tc>
          <w:tcPr>
            <w:tcW w:w="920" w:type="pct"/>
            <w:shd w:val="clear" w:color="auto" w:fill="auto"/>
            <w:vAlign w:val="center"/>
            <w:hideMark/>
          </w:tcPr>
          <w:p w14:paraId="412DEBF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0.86</w:t>
            </w:r>
          </w:p>
        </w:tc>
        <w:tc>
          <w:tcPr>
            <w:tcW w:w="920" w:type="pct"/>
            <w:shd w:val="clear" w:color="auto" w:fill="auto"/>
            <w:vAlign w:val="center"/>
            <w:hideMark/>
          </w:tcPr>
          <w:p w14:paraId="19C31AE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0.72</w:t>
            </w:r>
          </w:p>
        </w:tc>
      </w:tr>
      <w:tr w:rsidR="0024309A" w:rsidRPr="005A6012" w14:paraId="053D5A3C" w14:textId="77777777" w:rsidTr="005A6012">
        <w:trPr>
          <w:trHeight w:val="340"/>
          <w:jc w:val="center"/>
        </w:trPr>
        <w:tc>
          <w:tcPr>
            <w:tcW w:w="933" w:type="pct"/>
            <w:shd w:val="clear" w:color="auto" w:fill="auto"/>
            <w:vAlign w:val="center"/>
            <w:hideMark/>
          </w:tcPr>
          <w:p w14:paraId="1311271B"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SZ002542</w:t>
            </w:r>
          </w:p>
        </w:tc>
        <w:tc>
          <w:tcPr>
            <w:tcW w:w="1306" w:type="pct"/>
            <w:shd w:val="clear" w:color="auto" w:fill="auto"/>
            <w:vAlign w:val="center"/>
            <w:hideMark/>
          </w:tcPr>
          <w:p w14:paraId="14160410"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中化岩土</w:t>
            </w:r>
          </w:p>
        </w:tc>
        <w:tc>
          <w:tcPr>
            <w:tcW w:w="920" w:type="pct"/>
            <w:vAlign w:val="center"/>
          </w:tcPr>
          <w:p w14:paraId="2BA697B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0.47</w:t>
            </w:r>
          </w:p>
        </w:tc>
        <w:tc>
          <w:tcPr>
            <w:tcW w:w="920" w:type="pct"/>
            <w:shd w:val="clear" w:color="auto" w:fill="auto"/>
            <w:vAlign w:val="center"/>
            <w:hideMark/>
          </w:tcPr>
          <w:p w14:paraId="3116AF9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0.46</w:t>
            </w:r>
          </w:p>
        </w:tc>
        <w:tc>
          <w:tcPr>
            <w:tcW w:w="920" w:type="pct"/>
            <w:shd w:val="clear" w:color="auto" w:fill="auto"/>
            <w:vAlign w:val="center"/>
            <w:hideMark/>
          </w:tcPr>
          <w:p w14:paraId="4E5A9CC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0.45</w:t>
            </w:r>
          </w:p>
        </w:tc>
      </w:tr>
      <w:tr w:rsidR="0024309A" w:rsidRPr="005A6012" w14:paraId="5E5E27C3" w14:textId="77777777" w:rsidTr="005A6012">
        <w:trPr>
          <w:trHeight w:val="340"/>
          <w:jc w:val="center"/>
        </w:trPr>
        <w:tc>
          <w:tcPr>
            <w:tcW w:w="933" w:type="pct"/>
            <w:shd w:val="clear" w:color="auto" w:fill="auto"/>
            <w:vAlign w:val="center"/>
            <w:hideMark/>
          </w:tcPr>
          <w:p w14:paraId="1DBB5E68"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w:t>
            </w:r>
          </w:p>
        </w:tc>
        <w:tc>
          <w:tcPr>
            <w:tcW w:w="1306" w:type="pct"/>
            <w:shd w:val="clear" w:color="auto" w:fill="auto"/>
            <w:vAlign w:val="center"/>
            <w:hideMark/>
          </w:tcPr>
          <w:p w14:paraId="38216E82"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中岩大地</w:t>
            </w:r>
          </w:p>
        </w:tc>
        <w:tc>
          <w:tcPr>
            <w:tcW w:w="920" w:type="pct"/>
            <w:vAlign w:val="center"/>
          </w:tcPr>
          <w:p w14:paraId="759949F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920" w:type="pct"/>
            <w:shd w:val="clear" w:color="auto" w:fill="auto"/>
            <w:vAlign w:val="center"/>
            <w:hideMark/>
          </w:tcPr>
          <w:p w14:paraId="14B67EC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1.21</w:t>
            </w:r>
          </w:p>
        </w:tc>
        <w:tc>
          <w:tcPr>
            <w:tcW w:w="920" w:type="pct"/>
            <w:shd w:val="clear" w:color="auto" w:fill="auto"/>
            <w:vAlign w:val="center"/>
            <w:hideMark/>
          </w:tcPr>
          <w:p w14:paraId="382AD5F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1.04</w:t>
            </w:r>
          </w:p>
        </w:tc>
      </w:tr>
      <w:tr w:rsidR="0024309A" w:rsidRPr="005A6012" w14:paraId="70587B2C" w14:textId="77777777" w:rsidTr="005A6012">
        <w:trPr>
          <w:trHeight w:val="340"/>
          <w:jc w:val="center"/>
        </w:trPr>
        <w:tc>
          <w:tcPr>
            <w:tcW w:w="2240" w:type="pct"/>
            <w:gridSpan w:val="2"/>
            <w:shd w:val="clear" w:color="auto" w:fill="auto"/>
            <w:vAlign w:val="center"/>
            <w:hideMark/>
          </w:tcPr>
          <w:p w14:paraId="5D2839EE"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平均值</w:t>
            </w:r>
          </w:p>
        </w:tc>
        <w:tc>
          <w:tcPr>
            <w:tcW w:w="920" w:type="pct"/>
            <w:vAlign w:val="center"/>
          </w:tcPr>
          <w:p w14:paraId="6B43545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0.60</w:t>
            </w:r>
          </w:p>
        </w:tc>
        <w:tc>
          <w:tcPr>
            <w:tcW w:w="920" w:type="pct"/>
            <w:shd w:val="clear" w:color="auto" w:fill="auto"/>
            <w:vAlign w:val="center"/>
            <w:hideMark/>
          </w:tcPr>
          <w:p w14:paraId="1107C1F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0.84</w:t>
            </w:r>
          </w:p>
        </w:tc>
        <w:tc>
          <w:tcPr>
            <w:tcW w:w="920" w:type="pct"/>
            <w:shd w:val="clear" w:color="auto" w:fill="auto"/>
            <w:vAlign w:val="center"/>
            <w:hideMark/>
          </w:tcPr>
          <w:p w14:paraId="71A8B5E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0.74</w:t>
            </w:r>
          </w:p>
        </w:tc>
      </w:tr>
      <w:tr w:rsidR="0024309A" w:rsidRPr="005A6012" w14:paraId="411291F6" w14:textId="77777777" w:rsidTr="005A6012">
        <w:trPr>
          <w:trHeight w:val="340"/>
          <w:jc w:val="center"/>
        </w:trPr>
        <w:tc>
          <w:tcPr>
            <w:tcW w:w="2240" w:type="pct"/>
            <w:gridSpan w:val="2"/>
            <w:shd w:val="clear" w:color="auto" w:fill="auto"/>
            <w:vAlign w:val="center"/>
            <w:hideMark/>
          </w:tcPr>
          <w:p w14:paraId="0D7A2FD0"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发行人</w:t>
            </w:r>
          </w:p>
        </w:tc>
        <w:tc>
          <w:tcPr>
            <w:tcW w:w="920" w:type="pct"/>
            <w:vAlign w:val="center"/>
          </w:tcPr>
          <w:p w14:paraId="2388F68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0.86</w:t>
            </w:r>
          </w:p>
        </w:tc>
        <w:tc>
          <w:tcPr>
            <w:tcW w:w="920" w:type="pct"/>
            <w:shd w:val="clear" w:color="auto" w:fill="auto"/>
            <w:vAlign w:val="center"/>
            <w:hideMark/>
          </w:tcPr>
          <w:p w14:paraId="5866B38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0.87</w:t>
            </w:r>
          </w:p>
        </w:tc>
        <w:tc>
          <w:tcPr>
            <w:tcW w:w="920" w:type="pct"/>
            <w:shd w:val="clear" w:color="auto" w:fill="auto"/>
            <w:vAlign w:val="center"/>
            <w:hideMark/>
          </w:tcPr>
          <w:p w14:paraId="7702CA2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0.91</w:t>
            </w:r>
          </w:p>
        </w:tc>
      </w:tr>
    </w:tbl>
    <w:p w14:paraId="00766901" w14:textId="77777777" w:rsidR="0024309A" w:rsidRPr="00C4270A" w:rsidRDefault="0024309A" w:rsidP="00AC3433">
      <w:pPr>
        <w:pStyle w:val="003"/>
        <w:spacing w:before="120"/>
      </w:pPr>
      <w:bookmarkStart w:id="1842" w:name="_Toc450574769"/>
      <w:bookmarkStart w:id="1843" w:name="_Toc451680533"/>
      <w:bookmarkStart w:id="1844" w:name="_Toc451688041"/>
      <w:bookmarkStart w:id="1845" w:name="_Toc451704558"/>
      <w:bookmarkStart w:id="1846" w:name="_Toc451714899"/>
      <w:bookmarkStart w:id="1847" w:name="_Toc451715505"/>
      <w:bookmarkStart w:id="1848" w:name="_Toc451716414"/>
      <w:bookmarkStart w:id="1849" w:name="_Toc451803569"/>
      <w:bookmarkStart w:id="1850" w:name="_Toc451806195"/>
      <w:bookmarkStart w:id="1851" w:name="_Toc451898423"/>
      <w:bookmarkStart w:id="1852" w:name="_Toc452029182"/>
      <w:bookmarkStart w:id="1853" w:name="_Toc452037467"/>
      <w:bookmarkStart w:id="1854" w:name="_Toc452038406"/>
      <w:bookmarkStart w:id="1855" w:name="_Toc42531213"/>
      <w:bookmarkStart w:id="1856" w:name="_Toc4621978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r w:rsidRPr="00C4270A">
        <w:t>（五）所有者权益变动分析</w:t>
      </w:r>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p>
    <w:p w14:paraId="59A70EA6" w14:textId="77777777" w:rsidR="0024309A" w:rsidRPr="00C4270A" w:rsidRDefault="0024309A" w:rsidP="00EE7396">
      <w:pPr>
        <w:pStyle w:val="005"/>
        <w:spacing w:before="120"/>
        <w:ind w:firstLine="480"/>
      </w:pPr>
      <w:r w:rsidRPr="00C4270A">
        <w:t>报告期内，所有者权益变动情况如下表所示：</w:t>
      </w:r>
    </w:p>
    <w:p w14:paraId="78E9D47D" w14:textId="77777777" w:rsidR="0024309A" w:rsidRPr="00C4270A" w:rsidRDefault="0024309A" w:rsidP="00EE7396">
      <w:pPr>
        <w:pStyle w:val="009"/>
      </w:pPr>
      <w:r w:rsidRPr="00C4270A">
        <w:t>单位：万元</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A0" w:firstRow="1" w:lastRow="0" w:firstColumn="1" w:lastColumn="0" w:noHBand="0" w:noVBand="0"/>
      </w:tblPr>
      <w:tblGrid>
        <w:gridCol w:w="2353"/>
        <w:gridCol w:w="2059"/>
        <w:gridCol w:w="2059"/>
        <w:gridCol w:w="2057"/>
      </w:tblGrid>
      <w:tr w:rsidR="0024309A" w:rsidRPr="005A6012" w14:paraId="416B037E" w14:textId="77777777" w:rsidTr="001A7649">
        <w:trPr>
          <w:trHeight w:val="340"/>
          <w:tblHeader/>
          <w:jc w:val="center"/>
        </w:trPr>
        <w:tc>
          <w:tcPr>
            <w:tcW w:w="1380" w:type="pct"/>
            <w:vAlign w:val="center"/>
          </w:tcPr>
          <w:p w14:paraId="3D89B114" w14:textId="77777777" w:rsidR="0024309A" w:rsidRPr="005A6012" w:rsidRDefault="0024309A" w:rsidP="001A7649">
            <w:pPr>
              <w:widowControl/>
              <w:adjustRightInd w:val="0"/>
              <w:snapToGrid w:val="0"/>
              <w:jc w:val="center"/>
              <w:rPr>
                <w:rFonts w:ascii="Times New Roman" w:hAnsi="Times New Roman"/>
                <w:b/>
                <w:bCs/>
                <w:color w:val="000000"/>
                <w:szCs w:val="21"/>
              </w:rPr>
            </w:pPr>
            <w:r w:rsidRPr="005A6012">
              <w:rPr>
                <w:rFonts w:ascii="Times New Roman" w:hAnsi="Times New Roman"/>
                <w:b/>
                <w:bCs/>
                <w:color w:val="000000"/>
                <w:szCs w:val="21"/>
              </w:rPr>
              <w:t>项目</w:t>
            </w:r>
          </w:p>
        </w:tc>
        <w:tc>
          <w:tcPr>
            <w:tcW w:w="1207" w:type="pct"/>
            <w:vAlign w:val="center"/>
          </w:tcPr>
          <w:p w14:paraId="665B14DE" w14:textId="77777777" w:rsidR="0024309A" w:rsidRPr="005A6012" w:rsidRDefault="0024309A" w:rsidP="001A7649">
            <w:pPr>
              <w:widowControl/>
              <w:adjustRightInd w:val="0"/>
              <w:snapToGrid w:val="0"/>
              <w:jc w:val="center"/>
              <w:rPr>
                <w:rFonts w:ascii="Times New Roman" w:hAnsi="Times New Roman"/>
                <w:b/>
                <w:color w:val="000000"/>
                <w:szCs w:val="21"/>
              </w:rPr>
            </w:pPr>
            <w:r w:rsidRPr="005A6012">
              <w:rPr>
                <w:rFonts w:ascii="Times New Roman" w:hAnsi="Times New Roman"/>
                <w:b/>
                <w:color w:val="000000"/>
                <w:szCs w:val="21"/>
              </w:rPr>
              <w:t>2019</w:t>
            </w:r>
            <w:r w:rsidRPr="005A6012">
              <w:rPr>
                <w:rFonts w:ascii="Times New Roman" w:hAnsi="Times New Roman"/>
                <w:b/>
                <w:color w:val="000000"/>
                <w:szCs w:val="21"/>
              </w:rPr>
              <w:t>年</w:t>
            </w:r>
            <w:r w:rsidRPr="005A6012">
              <w:rPr>
                <w:rFonts w:ascii="Times New Roman" w:hAnsi="Times New Roman"/>
                <w:b/>
                <w:color w:val="000000"/>
                <w:szCs w:val="21"/>
              </w:rPr>
              <w:t>12</w:t>
            </w:r>
            <w:r w:rsidRPr="005A6012">
              <w:rPr>
                <w:rFonts w:ascii="Times New Roman" w:hAnsi="Times New Roman"/>
                <w:b/>
                <w:color w:val="000000"/>
                <w:szCs w:val="21"/>
              </w:rPr>
              <w:t>月</w:t>
            </w:r>
            <w:r w:rsidRPr="005A6012">
              <w:rPr>
                <w:rFonts w:ascii="Times New Roman" w:hAnsi="Times New Roman"/>
                <w:b/>
                <w:color w:val="000000"/>
                <w:szCs w:val="21"/>
              </w:rPr>
              <w:t>31</w:t>
            </w:r>
            <w:r w:rsidRPr="005A6012">
              <w:rPr>
                <w:rFonts w:ascii="Times New Roman" w:hAnsi="Times New Roman"/>
                <w:b/>
                <w:color w:val="000000"/>
                <w:szCs w:val="21"/>
              </w:rPr>
              <w:t>日</w:t>
            </w:r>
          </w:p>
        </w:tc>
        <w:tc>
          <w:tcPr>
            <w:tcW w:w="1207" w:type="pct"/>
            <w:vAlign w:val="center"/>
          </w:tcPr>
          <w:p w14:paraId="4F3C893A" w14:textId="77777777" w:rsidR="0024309A" w:rsidRPr="005A6012" w:rsidRDefault="0024309A" w:rsidP="001A7649">
            <w:pPr>
              <w:widowControl/>
              <w:adjustRightInd w:val="0"/>
              <w:snapToGrid w:val="0"/>
              <w:jc w:val="center"/>
              <w:rPr>
                <w:rFonts w:ascii="Times New Roman" w:hAnsi="Times New Roman"/>
                <w:b/>
                <w:bCs/>
                <w:color w:val="000000"/>
                <w:szCs w:val="21"/>
              </w:rPr>
            </w:pPr>
            <w:r w:rsidRPr="005A6012">
              <w:rPr>
                <w:rFonts w:ascii="Times New Roman" w:hAnsi="Times New Roman"/>
                <w:b/>
                <w:color w:val="000000"/>
                <w:szCs w:val="21"/>
              </w:rPr>
              <w:t>2018</w:t>
            </w:r>
            <w:r w:rsidRPr="005A6012">
              <w:rPr>
                <w:rFonts w:ascii="Times New Roman" w:hAnsi="Times New Roman"/>
                <w:b/>
                <w:color w:val="000000"/>
                <w:szCs w:val="21"/>
              </w:rPr>
              <w:t>年</w:t>
            </w:r>
            <w:r w:rsidRPr="005A6012">
              <w:rPr>
                <w:rFonts w:ascii="Times New Roman" w:hAnsi="Times New Roman"/>
                <w:b/>
                <w:color w:val="000000"/>
                <w:szCs w:val="21"/>
              </w:rPr>
              <w:t>12</w:t>
            </w:r>
            <w:r w:rsidRPr="005A6012">
              <w:rPr>
                <w:rFonts w:ascii="Times New Roman" w:hAnsi="Times New Roman"/>
                <w:b/>
                <w:color w:val="000000"/>
                <w:szCs w:val="21"/>
              </w:rPr>
              <w:t>月</w:t>
            </w:r>
            <w:r w:rsidRPr="005A6012">
              <w:rPr>
                <w:rFonts w:ascii="Times New Roman" w:hAnsi="Times New Roman"/>
                <w:b/>
                <w:color w:val="000000"/>
                <w:szCs w:val="21"/>
              </w:rPr>
              <w:t>31</w:t>
            </w:r>
            <w:r w:rsidRPr="005A6012">
              <w:rPr>
                <w:rFonts w:ascii="Times New Roman" w:hAnsi="Times New Roman"/>
                <w:b/>
                <w:color w:val="000000"/>
                <w:szCs w:val="21"/>
              </w:rPr>
              <w:t>日</w:t>
            </w:r>
          </w:p>
        </w:tc>
        <w:tc>
          <w:tcPr>
            <w:tcW w:w="1206" w:type="pct"/>
            <w:vAlign w:val="center"/>
          </w:tcPr>
          <w:p w14:paraId="60694438" w14:textId="77777777" w:rsidR="0024309A" w:rsidRPr="005A6012" w:rsidRDefault="0024309A" w:rsidP="001A7649">
            <w:pPr>
              <w:widowControl/>
              <w:adjustRightInd w:val="0"/>
              <w:snapToGrid w:val="0"/>
              <w:jc w:val="center"/>
              <w:rPr>
                <w:rFonts w:ascii="Times New Roman" w:hAnsi="Times New Roman"/>
                <w:b/>
                <w:bCs/>
                <w:color w:val="000000"/>
                <w:szCs w:val="21"/>
              </w:rPr>
            </w:pPr>
            <w:r w:rsidRPr="005A6012">
              <w:rPr>
                <w:rFonts w:ascii="Times New Roman" w:hAnsi="Times New Roman"/>
                <w:b/>
                <w:color w:val="000000"/>
                <w:szCs w:val="21"/>
              </w:rPr>
              <w:t>2017</w:t>
            </w:r>
            <w:r w:rsidRPr="005A6012">
              <w:rPr>
                <w:rFonts w:ascii="Times New Roman" w:hAnsi="Times New Roman"/>
                <w:b/>
                <w:color w:val="000000"/>
                <w:szCs w:val="21"/>
              </w:rPr>
              <w:t>年</w:t>
            </w:r>
            <w:r w:rsidRPr="005A6012">
              <w:rPr>
                <w:rFonts w:ascii="Times New Roman" w:hAnsi="Times New Roman"/>
                <w:b/>
                <w:color w:val="000000"/>
                <w:szCs w:val="21"/>
              </w:rPr>
              <w:t>12</w:t>
            </w:r>
            <w:r w:rsidRPr="005A6012">
              <w:rPr>
                <w:rFonts w:ascii="Times New Roman" w:hAnsi="Times New Roman"/>
                <w:b/>
                <w:color w:val="000000"/>
                <w:szCs w:val="21"/>
              </w:rPr>
              <w:t>月</w:t>
            </w:r>
            <w:r w:rsidRPr="005A6012">
              <w:rPr>
                <w:rFonts w:ascii="Times New Roman" w:hAnsi="Times New Roman"/>
                <w:b/>
                <w:color w:val="000000"/>
                <w:szCs w:val="21"/>
              </w:rPr>
              <w:t>31</w:t>
            </w:r>
            <w:r w:rsidRPr="005A6012">
              <w:rPr>
                <w:rFonts w:ascii="Times New Roman" w:hAnsi="Times New Roman"/>
                <w:b/>
                <w:color w:val="000000"/>
                <w:szCs w:val="21"/>
              </w:rPr>
              <w:t>日</w:t>
            </w:r>
          </w:p>
        </w:tc>
      </w:tr>
      <w:tr w:rsidR="0024309A" w:rsidRPr="005A6012" w14:paraId="56710E0E" w14:textId="77777777" w:rsidTr="001A7649">
        <w:trPr>
          <w:trHeight w:val="340"/>
          <w:jc w:val="center"/>
        </w:trPr>
        <w:tc>
          <w:tcPr>
            <w:tcW w:w="1380" w:type="pct"/>
            <w:vAlign w:val="center"/>
          </w:tcPr>
          <w:p w14:paraId="4171C8DF" w14:textId="77777777" w:rsidR="0024309A" w:rsidRPr="005A6012" w:rsidRDefault="0024309A" w:rsidP="001A7649">
            <w:pPr>
              <w:adjustRightInd w:val="0"/>
              <w:snapToGrid w:val="0"/>
              <w:rPr>
                <w:rFonts w:ascii="Times New Roman" w:hAnsi="Times New Roman"/>
                <w:color w:val="000000"/>
                <w:szCs w:val="21"/>
              </w:rPr>
            </w:pPr>
            <w:r w:rsidRPr="005A6012">
              <w:rPr>
                <w:rFonts w:ascii="Times New Roman" w:hAnsi="Times New Roman"/>
                <w:color w:val="000000"/>
                <w:szCs w:val="21"/>
              </w:rPr>
              <w:t>股本</w:t>
            </w:r>
          </w:p>
        </w:tc>
        <w:tc>
          <w:tcPr>
            <w:tcW w:w="1207" w:type="pct"/>
            <w:vAlign w:val="center"/>
          </w:tcPr>
          <w:p w14:paraId="4533F385"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7,500.00</w:t>
            </w:r>
          </w:p>
        </w:tc>
        <w:tc>
          <w:tcPr>
            <w:tcW w:w="1207" w:type="pct"/>
            <w:vAlign w:val="center"/>
          </w:tcPr>
          <w:p w14:paraId="75120D5B"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7,500.00</w:t>
            </w:r>
          </w:p>
        </w:tc>
        <w:tc>
          <w:tcPr>
            <w:tcW w:w="1206" w:type="pct"/>
            <w:vAlign w:val="center"/>
          </w:tcPr>
          <w:p w14:paraId="5097464E"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7,500.00</w:t>
            </w:r>
          </w:p>
        </w:tc>
      </w:tr>
      <w:tr w:rsidR="0024309A" w:rsidRPr="005A6012" w14:paraId="0A6D1359" w14:textId="77777777" w:rsidTr="001A7649">
        <w:trPr>
          <w:trHeight w:val="340"/>
          <w:jc w:val="center"/>
        </w:trPr>
        <w:tc>
          <w:tcPr>
            <w:tcW w:w="1380" w:type="pct"/>
            <w:vAlign w:val="center"/>
          </w:tcPr>
          <w:p w14:paraId="4A350242" w14:textId="77777777" w:rsidR="0024309A" w:rsidRPr="005A6012" w:rsidRDefault="0024309A" w:rsidP="001A7649">
            <w:pPr>
              <w:adjustRightInd w:val="0"/>
              <w:snapToGrid w:val="0"/>
              <w:rPr>
                <w:rFonts w:ascii="Times New Roman" w:hAnsi="Times New Roman"/>
                <w:color w:val="000000"/>
                <w:szCs w:val="21"/>
              </w:rPr>
            </w:pPr>
            <w:r w:rsidRPr="005A6012">
              <w:rPr>
                <w:rFonts w:ascii="Times New Roman" w:hAnsi="Times New Roman"/>
                <w:color w:val="000000"/>
                <w:szCs w:val="21"/>
              </w:rPr>
              <w:t>资本公积</w:t>
            </w:r>
          </w:p>
        </w:tc>
        <w:tc>
          <w:tcPr>
            <w:tcW w:w="1207" w:type="pct"/>
            <w:vAlign w:val="center"/>
          </w:tcPr>
          <w:p w14:paraId="6EA46947"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8,293.66</w:t>
            </w:r>
          </w:p>
        </w:tc>
        <w:tc>
          <w:tcPr>
            <w:tcW w:w="1207" w:type="pct"/>
            <w:vAlign w:val="center"/>
          </w:tcPr>
          <w:p w14:paraId="3467B7B0"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8,293.66</w:t>
            </w:r>
          </w:p>
        </w:tc>
        <w:tc>
          <w:tcPr>
            <w:tcW w:w="1206" w:type="pct"/>
            <w:vAlign w:val="center"/>
          </w:tcPr>
          <w:p w14:paraId="09FEAE30"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8,293.66</w:t>
            </w:r>
          </w:p>
        </w:tc>
      </w:tr>
      <w:tr w:rsidR="0024309A" w:rsidRPr="005A6012" w14:paraId="48D55216" w14:textId="77777777" w:rsidTr="001A7649">
        <w:trPr>
          <w:trHeight w:val="340"/>
          <w:jc w:val="center"/>
        </w:trPr>
        <w:tc>
          <w:tcPr>
            <w:tcW w:w="1380" w:type="pct"/>
            <w:vAlign w:val="center"/>
          </w:tcPr>
          <w:p w14:paraId="158C01BF" w14:textId="77777777" w:rsidR="0024309A" w:rsidRPr="005A6012" w:rsidRDefault="0024309A" w:rsidP="001A7649">
            <w:pPr>
              <w:adjustRightInd w:val="0"/>
              <w:snapToGrid w:val="0"/>
              <w:rPr>
                <w:rFonts w:ascii="Times New Roman" w:hAnsi="Times New Roman"/>
                <w:color w:val="000000"/>
                <w:szCs w:val="21"/>
              </w:rPr>
            </w:pPr>
            <w:r w:rsidRPr="005A6012">
              <w:rPr>
                <w:rFonts w:ascii="Times New Roman" w:hAnsi="Times New Roman"/>
                <w:color w:val="000000"/>
                <w:szCs w:val="21"/>
              </w:rPr>
              <w:t>专项储备</w:t>
            </w:r>
          </w:p>
        </w:tc>
        <w:tc>
          <w:tcPr>
            <w:tcW w:w="1207" w:type="pct"/>
            <w:vAlign w:val="center"/>
          </w:tcPr>
          <w:p w14:paraId="372BA9A5"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402.17</w:t>
            </w:r>
          </w:p>
        </w:tc>
        <w:tc>
          <w:tcPr>
            <w:tcW w:w="1207" w:type="pct"/>
            <w:vAlign w:val="center"/>
          </w:tcPr>
          <w:p w14:paraId="2117EDB1"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122.06</w:t>
            </w:r>
          </w:p>
        </w:tc>
        <w:tc>
          <w:tcPr>
            <w:tcW w:w="1206" w:type="pct"/>
            <w:vAlign w:val="center"/>
          </w:tcPr>
          <w:p w14:paraId="2E067578"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40.16</w:t>
            </w:r>
          </w:p>
        </w:tc>
      </w:tr>
      <w:tr w:rsidR="0024309A" w:rsidRPr="005A6012" w14:paraId="7D9D5530" w14:textId="77777777" w:rsidTr="001A7649">
        <w:trPr>
          <w:trHeight w:val="340"/>
          <w:jc w:val="center"/>
        </w:trPr>
        <w:tc>
          <w:tcPr>
            <w:tcW w:w="1380" w:type="pct"/>
            <w:vAlign w:val="center"/>
          </w:tcPr>
          <w:p w14:paraId="3ABAF97F" w14:textId="77777777" w:rsidR="0024309A" w:rsidRPr="005A6012" w:rsidRDefault="0024309A" w:rsidP="001A7649">
            <w:pPr>
              <w:adjustRightInd w:val="0"/>
              <w:snapToGrid w:val="0"/>
              <w:rPr>
                <w:rFonts w:ascii="Times New Roman" w:hAnsi="Times New Roman"/>
                <w:color w:val="000000"/>
                <w:szCs w:val="21"/>
              </w:rPr>
            </w:pPr>
            <w:r w:rsidRPr="005A6012">
              <w:rPr>
                <w:rFonts w:ascii="Times New Roman" w:hAnsi="Times New Roman"/>
                <w:color w:val="000000"/>
                <w:szCs w:val="21"/>
              </w:rPr>
              <w:t>盈余公积</w:t>
            </w:r>
          </w:p>
        </w:tc>
        <w:tc>
          <w:tcPr>
            <w:tcW w:w="1207" w:type="pct"/>
            <w:vAlign w:val="center"/>
          </w:tcPr>
          <w:p w14:paraId="32025F5E"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1,760.45</w:t>
            </w:r>
          </w:p>
        </w:tc>
        <w:tc>
          <w:tcPr>
            <w:tcW w:w="1207" w:type="pct"/>
            <w:vAlign w:val="center"/>
          </w:tcPr>
          <w:p w14:paraId="20117803"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1,233.14</w:t>
            </w:r>
          </w:p>
        </w:tc>
        <w:tc>
          <w:tcPr>
            <w:tcW w:w="1206" w:type="pct"/>
            <w:vAlign w:val="center"/>
          </w:tcPr>
          <w:p w14:paraId="5935BCEA"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695.67</w:t>
            </w:r>
          </w:p>
        </w:tc>
      </w:tr>
      <w:tr w:rsidR="0024309A" w:rsidRPr="005A6012" w14:paraId="09C14137" w14:textId="77777777" w:rsidTr="001A7649">
        <w:trPr>
          <w:trHeight w:val="340"/>
          <w:jc w:val="center"/>
        </w:trPr>
        <w:tc>
          <w:tcPr>
            <w:tcW w:w="1380" w:type="pct"/>
            <w:vAlign w:val="center"/>
          </w:tcPr>
          <w:p w14:paraId="17DA2021" w14:textId="77777777" w:rsidR="0024309A" w:rsidRPr="005A6012" w:rsidRDefault="0024309A" w:rsidP="001A7649">
            <w:pPr>
              <w:adjustRightInd w:val="0"/>
              <w:snapToGrid w:val="0"/>
              <w:rPr>
                <w:rFonts w:ascii="Times New Roman" w:hAnsi="Times New Roman"/>
                <w:color w:val="000000"/>
                <w:szCs w:val="21"/>
              </w:rPr>
            </w:pPr>
            <w:r w:rsidRPr="005A6012">
              <w:rPr>
                <w:rFonts w:ascii="Times New Roman" w:hAnsi="Times New Roman"/>
                <w:color w:val="000000"/>
                <w:szCs w:val="21"/>
              </w:rPr>
              <w:t>未分配利润</w:t>
            </w:r>
          </w:p>
        </w:tc>
        <w:tc>
          <w:tcPr>
            <w:tcW w:w="1207" w:type="pct"/>
            <w:vAlign w:val="center"/>
          </w:tcPr>
          <w:p w14:paraId="260F580C"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14,815.29</w:t>
            </w:r>
          </w:p>
        </w:tc>
        <w:tc>
          <w:tcPr>
            <w:tcW w:w="1207" w:type="pct"/>
            <w:vAlign w:val="center"/>
          </w:tcPr>
          <w:p w14:paraId="35B197D5"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10,070.43</w:t>
            </w:r>
          </w:p>
        </w:tc>
        <w:tc>
          <w:tcPr>
            <w:tcW w:w="1206" w:type="pct"/>
            <w:vAlign w:val="center"/>
          </w:tcPr>
          <w:p w14:paraId="791A8730"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5,234.68</w:t>
            </w:r>
          </w:p>
        </w:tc>
      </w:tr>
      <w:tr w:rsidR="0024309A" w:rsidRPr="005A6012" w14:paraId="699F7A20" w14:textId="77777777" w:rsidTr="001A7649">
        <w:trPr>
          <w:trHeight w:val="340"/>
          <w:jc w:val="center"/>
        </w:trPr>
        <w:tc>
          <w:tcPr>
            <w:tcW w:w="1380" w:type="pct"/>
            <w:vAlign w:val="center"/>
          </w:tcPr>
          <w:p w14:paraId="55EF895C" w14:textId="77777777" w:rsidR="0024309A" w:rsidRPr="005A6012" w:rsidRDefault="0024309A" w:rsidP="001A7649">
            <w:pPr>
              <w:adjustRightInd w:val="0"/>
              <w:snapToGrid w:val="0"/>
              <w:rPr>
                <w:rFonts w:ascii="Times New Roman" w:hAnsi="Times New Roman"/>
                <w:color w:val="000000"/>
                <w:szCs w:val="21"/>
              </w:rPr>
            </w:pPr>
            <w:r w:rsidRPr="005A6012">
              <w:rPr>
                <w:rFonts w:ascii="Times New Roman" w:hAnsi="Times New Roman"/>
                <w:color w:val="000000"/>
                <w:szCs w:val="21"/>
              </w:rPr>
              <w:t>归属于母公司股东权益合计</w:t>
            </w:r>
          </w:p>
        </w:tc>
        <w:tc>
          <w:tcPr>
            <w:tcW w:w="1207" w:type="pct"/>
            <w:vAlign w:val="center"/>
          </w:tcPr>
          <w:p w14:paraId="617578F8"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32,771.58</w:t>
            </w:r>
          </w:p>
        </w:tc>
        <w:tc>
          <w:tcPr>
            <w:tcW w:w="1207" w:type="pct"/>
            <w:vAlign w:val="center"/>
          </w:tcPr>
          <w:p w14:paraId="72AEA72B"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27,219.29</w:t>
            </w:r>
          </w:p>
        </w:tc>
        <w:tc>
          <w:tcPr>
            <w:tcW w:w="1206" w:type="pct"/>
            <w:vAlign w:val="center"/>
          </w:tcPr>
          <w:p w14:paraId="31501E19"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21,764.18</w:t>
            </w:r>
          </w:p>
        </w:tc>
      </w:tr>
      <w:tr w:rsidR="0024309A" w:rsidRPr="005A6012" w14:paraId="5E110B7A" w14:textId="77777777" w:rsidTr="001A7649">
        <w:trPr>
          <w:trHeight w:val="340"/>
          <w:jc w:val="center"/>
        </w:trPr>
        <w:tc>
          <w:tcPr>
            <w:tcW w:w="1380" w:type="pct"/>
            <w:vAlign w:val="center"/>
          </w:tcPr>
          <w:p w14:paraId="261CFDAF" w14:textId="77777777" w:rsidR="0024309A" w:rsidRPr="005A6012" w:rsidRDefault="0024309A" w:rsidP="001A7649">
            <w:pPr>
              <w:widowControl/>
              <w:adjustRightInd w:val="0"/>
              <w:snapToGrid w:val="0"/>
              <w:jc w:val="left"/>
              <w:rPr>
                <w:rFonts w:ascii="Times New Roman" w:hAnsi="Times New Roman"/>
                <w:b/>
                <w:bCs/>
                <w:color w:val="000000"/>
                <w:szCs w:val="21"/>
              </w:rPr>
            </w:pPr>
            <w:r w:rsidRPr="005A6012">
              <w:rPr>
                <w:rFonts w:ascii="Times New Roman" w:hAnsi="Times New Roman"/>
                <w:b/>
                <w:bCs/>
                <w:color w:val="000000"/>
                <w:szCs w:val="21"/>
              </w:rPr>
              <w:t>少数股东权益</w:t>
            </w:r>
          </w:p>
        </w:tc>
        <w:tc>
          <w:tcPr>
            <w:tcW w:w="1207" w:type="pct"/>
            <w:vAlign w:val="center"/>
          </w:tcPr>
          <w:p w14:paraId="413CF72B"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w:t>
            </w:r>
          </w:p>
        </w:tc>
        <w:tc>
          <w:tcPr>
            <w:tcW w:w="1207" w:type="pct"/>
            <w:vAlign w:val="center"/>
          </w:tcPr>
          <w:p w14:paraId="5AE3093B"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w:t>
            </w:r>
          </w:p>
        </w:tc>
        <w:tc>
          <w:tcPr>
            <w:tcW w:w="1206" w:type="pct"/>
            <w:vAlign w:val="center"/>
          </w:tcPr>
          <w:p w14:paraId="52E609C1"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w:t>
            </w:r>
          </w:p>
        </w:tc>
      </w:tr>
      <w:tr w:rsidR="0024309A" w:rsidRPr="005A6012" w14:paraId="57D21D3D" w14:textId="77777777" w:rsidTr="001A7649">
        <w:trPr>
          <w:trHeight w:val="340"/>
          <w:jc w:val="center"/>
        </w:trPr>
        <w:tc>
          <w:tcPr>
            <w:tcW w:w="1380" w:type="pct"/>
            <w:vAlign w:val="center"/>
          </w:tcPr>
          <w:p w14:paraId="4EF22368" w14:textId="77777777" w:rsidR="0024309A" w:rsidRPr="005A6012" w:rsidRDefault="0024309A" w:rsidP="001A7649">
            <w:pPr>
              <w:widowControl/>
              <w:adjustRightInd w:val="0"/>
              <w:snapToGrid w:val="0"/>
              <w:jc w:val="left"/>
              <w:rPr>
                <w:rFonts w:ascii="Times New Roman" w:hAnsi="Times New Roman"/>
                <w:b/>
                <w:bCs/>
                <w:color w:val="000000"/>
                <w:szCs w:val="21"/>
              </w:rPr>
            </w:pPr>
            <w:r w:rsidRPr="005A6012">
              <w:rPr>
                <w:rFonts w:ascii="Times New Roman" w:hAnsi="Times New Roman"/>
                <w:b/>
                <w:bCs/>
                <w:color w:val="000000"/>
                <w:szCs w:val="21"/>
              </w:rPr>
              <w:t>股东</w:t>
            </w:r>
            <w:r w:rsidRPr="005A6012">
              <w:rPr>
                <w:rFonts w:ascii="Times New Roman" w:hAnsi="Times New Roman"/>
                <w:b/>
                <w:bCs/>
                <w:color w:val="000000"/>
                <w:szCs w:val="21"/>
              </w:rPr>
              <w:t>/</w:t>
            </w:r>
            <w:r w:rsidRPr="005A6012">
              <w:rPr>
                <w:rFonts w:ascii="Times New Roman" w:hAnsi="Times New Roman"/>
                <w:b/>
                <w:bCs/>
                <w:color w:val="000000"/>
                <w:szCs w:val="21"/>
              </w:rPr>
              <w:t>所有者权益合计</w:t>
            </w:r>
          </w:p>
        </w:tc>
        <w:tc>
          <w:tcPr>
            <w:tcW w:w="1207" w:type="pct"/>
            <w:vAlign w:val="center"/>
          </w:tcPr>
          <w:p w14:paraId="3A452FB0"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32,771.58</w:t>
            </w:r>
          </w:p>
        </w:tc>
        <w:tc>
          <w:tcPr>
            <w:tcW w:w="1207" w:type="pct"/>
            <w:vAlign w:val="center"/>
          </w:tcPr>
          <w:p w14:paraId="0B4343CA"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27,219.29</w:t>
            </w:r>
          </w:p>
        </w:tc>
        <w:tc>
          <w:tcPr>
            <w:tcW w:w="1206" w:type="pct"/>
            <w:vAlign w:val="center"/>
          </w:tcPr>
          <w:p w14:paraId="2E8C4F7C"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21,764.18</w:t>
            </w:r>
          </w:p>
        </w:tc>
      </w:tr>
    </w:tbl>
    <w:p w14:paraId="32B89B28" w14:textId="77777777" w:rsidR="0024309A" w:rsidRPr="00C4270A" w:rsidRDefault="0024309A" w:rsidP="00EE7396">
      <w:pPr>
        <w:pStyle w:val="004"/>
        <w:spacing w:before="120"/>
        <w:ind w:firstLine="482"/>
      </w:pPr>
      <w:r w:rsidRPr="00C4270A">
        <w:t>1</w:t>
      </w:r>
      <w:r w:rsidRPr="00C4270A">
        <w:t>、股本</w:t>
      </w:r>
    </w:p>
    <w:p w14:paraId="6F2519E1" w14:textId="77777777" w:rsidR="0024309A" w:rsidRPr="00C4270A" w:rsidRDefault="0024309A" w:rsidP="00EE7396">
      <w:pPr>
        <w:pStyle w:val="005"/>
        <w:spacing w:before="120"/>
        <w:ind w:firstLine="480"/>
      </w:pPr>
      <w:r w:rsidRPr="00C4270A">
        <w:t>报告期内，公司股本情况如下：</w:t>
      </w:r>
    </w:p>
    <w:p w14:paraId="7D5ED075" w14:textId="77777777" w:rsidR="0024309A" w:rsidRPr="00C4270A" w:rsidRDefault="0024309A" w:rsidP="00EE7396">
      <w:pPr>
        <w:pStyle w:val="009"/>
      </w:pPr>
      <w:r w:rsidRPr="00C4270A">
        <w:t>单位：万元</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215"/>
        <w:gridCol w:w="2105"/>
        <w:gridCol w:w="2105"/>
        <w:gridCol w:w="2103"/>
      </w:tblGrid>
      <w:tr w:rsidR="0024309A" w:rsidRPr="005A6012" w14:paraId="64C2F3A9" w14:textId="77777777" w:rsidTr="00EB74C6">
        <w:trPr>
          <w:trHeight w:val="340"/>
          <w:tblHeader/>
          <w:jc w:val="center"/>
        </w:trPr>
        <w:tc>
          <w:tcPr>
            <w:tcW w:w="1299" w:type="pct"/>
            <w:shd w:val="clear" w:color="auto" w:fill="auto"/>
            <w:vAlign w:val="center"/>
            <w:hideMark/>
          </w:tcPr>
          <w:p w14:paraId="3970254B"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股东名称</w:t>
            </w:r>
          </w:p>
        </w:tc>
        <w:tc>
          <w:tcPr>
            <w:tcW w:w="1234" w:type="pct"/>
            <w:vAlign w:val="center"/>
          </w:tcPr>
          <w:p w14:paraId="1E5393C7"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2019</w:t>
            </w:r>
            <w:r w:rsidRPr="005A6012">
              <w:rPr>
                <w:rFonts w:ascii="Times New Roman" w:hAnsi="Times New Roman"/>
                <w:b/>
                <w:bCs/>
                <w:color w:val="000000"/>
                <w:kern w:val="0"/>
                <w:szCs w:val="21"/>
              </w:rPr>
              <w:t>年</w:t>
            </w:r>
            <w:r w:rsidRPr="005A6012">
              <w:rPr>
                <w:rFonts w:ascii="Times New Roman" w:hAnsi="Times New Roman"/>
                <w:b/>
                <w:bCs/>
                <w:color w:val="000000"/>
                <w:kern w:val="0"/>
                <w:szCs w:val="21"/>
              </w:rPr>
              <w:t>12</w:t>
            </w:r>
            <w:r w:rsidRPr="005A6012">
              <w:rPr>
                <w:rFonts w:ascii="Times New Roman" w:hAnsi="Times New Roman"/>
                <w:b/>
                <w:bCs/>
                <w:color w:val="000000"/>
                <w:kern w:val="0"/>
                <w:szCs w:val="21"/>
              </w:rPr>
              <w:t>月</w:t>
            </w:r>
            <w:r w:rsidRPr="005A6012">
              <w:rPr>
                <w:rFonts w:ascii="Times New Roman" w:hAnsi="Times New Roman"/>
                <w:b/>
                <w:bCs/>
                <w:color w:val="000000"/>
                <w:kern w:val="0"/>
                <w:szCs w:val="21"/>
              </w:rPr>
              <w:t>31</w:t>
            </w:r>
            <w:r w:rsidRPr="005A6012">
              <w:rPr>
                <w:rFonts w:ascii="Times New Roman" w:hAnsi="Times New Roman"/>
                <w:b/>
                <w:bCs/>
                <w:color w:val="000000"/>
                <w:kern w:val="0"/>
                <w:szCs w:val="21"/>
              </w:rPr>
              <w:t>日</w:t>
            </w:r>
          </w:p>
        </w:tc>
        <w:tc>
          <w:tcPr>
            <w:tcW w:w="1234" w:type="pct"/>
            <w:shd w:val="clear" w:color="auto" w:fill="auto"/>
            <w:vAlign w:val="center"/>
            <w:hideMark/>
          </w:tcPr>
          <w:p w14:paraId="0758F17E"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2018</w:t>
            </w:r>
            <w:r w:rsidRPr="005A6012">
              <w:rPr>
                <w:rFonts w:ascii="Times New Roman" w:hAnsi="Times New Roman"/>
                <w:b/>
                <w:bCs/>
                <w:color w:val="000000"/>
                <w:kern w:val="0"/>
                <w:szCs w:val="21"/>
              </w:rPr>
              <w:t>年</w:t>
            </w:r>
            <w:r w:rsidRPr="005A6012">
              <w:rPr>
                <w:rFonts w:ascii="Times New Roman" w:hAnsi="Times New Roman"/>
                <w:b/>
                <w:bCs/>
                <w:color w:val="000000"/>
                <w:kern w:val="0"/>
                <w:szCs w:val="21"/>
              </w:rPr>
              <w:t>12</w:t>
            </w:r>
            <w:r w:rsidRPr="005A6012">
              <w:rPr>
                <w:rFonts w:ascii="Times New Roman" w:hAnsi="Times New Roman"/>
                <w:b/>
                <w:bCs/>
                <w:color w:val="000000"/>
                <w:kern w:val="0"/>
                <w:szCs w:val="21"/>
              </w:rPr>
              <w:t>月</w:t>
            </w:r>
            <w:r w:rsidRPr="005A6012">
              <w:rPr>
                <w:rFonts w:ascii="Times New Roman" w:hAnsi="Times New Roman"/>
                <w:b/>
                <w:bCs/>
                <w:color w:val="000000"/>
                <w:kern w:val="0"/>
                <w:szCs w:val="21"/>
              </w:rPr>
              <w:t>31</w:t>
            </w:r>
            <w:r w:rsidRPr="005A6012">
              <w:rPr>
                <w:rFonts w:ascii="Times New Roman" w:hAnsi="Times New Roman"/>
                <w:b/>
                <w:bCs/>
                <w:color w:val="000000"/>
                <w:kern w:val="0"/>
                <w:szCs w:val="21"/>
              </w:rPr>
              <w:t>日</w:t>
            </w:r>
          </w:p>
        </w:tc>
        <w:tc>
          <w:tcPr>
            <w:tcW w:w="1234" w:type="pct"/>
            <w:shd w:val="clear" w:color="auto" w:fill="auto"/>
            <w:vAlign w:val="center"/>
            <w:hideMark/>
          </w:tcPr>
          <w:p w14:paraId="7A352B16"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2017</w:t>
            </w:r>
            <w:r w:rsidRPr="005A6012">
              <w:rPr>
                <w:rFonts w:ascii="Times New Roman" w:hAnsi="Times New Roman"/>
                <w:b/>
                <w:bCs/>
                <w:color w:val="000000"/>
                <w:kern w:val="0"/>
                <w:szCs w:val="21"/>
              </w:rPr>
              <w:t>年</w:t>
            </w:r>
            <w:r w:rsidRPr="005A6012">
              <w:rPr>
                <w:rFonts w:ascii="Times New Roman" w:hAnsi="Times New Roman"/>
                <w:b/>
                <w:bCs/>
                <w:color w:val="000000"/>
                <w:kern w:val="0"/>
                <w:szCs w:val="21"/>
              </w:rPr>
              <w:t>12</w:t>
            </w:r>
            <w:r w:rsidRPr="005A6012">
              <w:rPr>
                <w:rFonts w:ascii="Times New Roman" w:hAnsi="Times New Roman"/>
                <w:b/>
                <w:bCs/>
                <w:color w:val="000000"/>
                <w:kern w:val="0"/>
                <w:szCs w:val="21"/>
              </w:rPr>
              <w:t>月</w:t>
            </w:r>
            <w:r w:rsidRPr="005A6012">
              <w:rPr>
                <w:rFonts w:ascii="Times New Roman" w:hAnsi="Times New Roman"/>
                <w:b/>
                <w:bCs/>
                <w:color w:val="000000"/>
                <w:kern w:val="0"/>
                <w:szCs w:val="21"/>
              </w:rPr>
              <w:t>31</w:t>
            </w:r>
            <w:r w:rsidRPr="005A6012">
              <w:rPr>
                <w:rFonts w:ascii="Times New Roman" w:hAnsi="Times New Roman"/>
                <w:b/>
                <w:bCs/>
                <w:color w:val="000000"/>
                <w:kern w:val="0"/>
                <w:szCs w:val="21"/>
              </w:rPr>
              <w:t>日</w:t>
            </w:r>
          </w:p>
        </w:tc>
      </w:tr>
      <w:tr w:rsidR="0024309A" w:rsidRPr="005A6012" w14:paraId="4DAAD297" w14:textId="77777777" w:rsidTr="00272CE0">
        <w:trPr>
          <w:trHeight w:val="340"/>
          <w:jc w:val="center"/>
        </w:trPr>
        <w:tc>
          <w:tcPr>
            <w:tcW w:w="1299" w:type="pct"/>
            <w:shd w:val="clear" w:color="auto" w:fill="auto"/>
            <w:vAlign w:val="center"/>
            <w:hideMark/>
          </w:tcPr>
          <w:p w14:paraId="260A8039" w14:textId="77777777" w:rsidR="0024309A" w:rsidRPr="005A6012" w:rsidRDefault="00045A1E" w:rsidP="001A7649">
            <w:pPr>
              <w:widowControl/>
              <w:adjustRightInd w:val="0"/>
              <w:snapToGrid w:val="0"/>
              <w:jc w:val="left"/>
              <w:rPr>
                <w:rFonts w:ascii="Times New Roman" w:hAnsi="Times New Roman"/>
                <w:color w:val="000000"/>
                <w:kern w:val="0"/>
                <w:szCs w:val="21"/>
              </w:rPr>
            </w:pPr>
            <w:r w:rsidRPr="005A6012">
              <w:rPr>
                <w:rFonts w:ascii="Times New Roman" w:hAnsi="Times New Roman"/>
                <w:szCs w:val="21"/>
              </w:rPr>
              <w:t>海贝尔</w:t>
            </w:r>
          </w:p>
        </w:tc>
        <w:tc>
          <w:tcPr>
            <w:tcW w:w="1234" w:type="pct"/>
            <w:vAlign w:val="center"/>
          </w:tcPr>
          <w:p w14:paraId="7BE5DEC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2,759.40</w:t>
            </w:r>
          </w:p>
        </w:tc>
        <w:tc>
          <w:tcPr>
            <w:tcW w:w="1234" w:type="pct"/>
            <w:shd w:val="clear" w:color="auto" w:fill="auto"/>
            <w:vAlign w:val="center"/>
            <w:hideMark/>
          </w:tcPr>
          <w:p w14:paraId="3CA04A7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2,759.40</w:t>
            </w:r>
          </w:p>
        </w:tc>
        <w:tc>
          <w:tcPr>
            <w:tcW w:w="1234" w:type="pct"/>
            <w:shd w:val="clear" w:color="auto" w:fill="auto"/>
            <w:vAlign w:val="center"/>
            <w:hideMark/>
          </w:tcPr>
          <w:p w14:paraId="6C56814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2,759.40</w:t>
            </w:r>
          </w:p>
        </w:tc>
      </w:tr>
      <w:tr w:rsidR="0024309A" w:rsidRPr="005A6012" w14:paraId="62454231" w14:textId="77777777" w:rsidTr="00272CE0">
        <w:trPr>
          <w:trHeight w:val="340"/>
          <w:jc w:val="center"/>
        </w:trPr>
        <w:tc>
          <w:tcPr>
            <w:tcW w:w="1299" w:type="pct"/>
            <w:shd w:val="clear" w:color="auto" w:fill="auto"/>
            <w:vAlign w:val="center"/>
            <w:hideMark/>
          </w:tcPr>
          <w:p w14:paraId="2D5DDB79" w14:textId="77777777" w:rsidR="0024309A" w:rsidRPr="005A6012" w:rsidRDefault="00045A1E" w:rsidP="001A7649">
            <w:pPr>
              <w:widowControl/>
              <w:adjustRightInd w:val="0"/>
              <w:snapToGrid w:val="0"/>
              <w:jc w:val="left"/>
              <w:rPr>
                <w:rFonts w:ascii="Times New Roman" w:hAnsi="Times New Roman"/>
                <w:color w:val="000000"/>
                <w:kern w:val="0"/>
                <w:szCs w:val="21"/>
              </w:rPr>
            </w:pPr>
            <w:r w:rsidRPr="005A6012">
              <w:rPr>
                <w:rFonts w:ascii="Times New Roman" w:hAnsi="Times New Roman"/>
                <w:szCs w:val="21"/>
              </w:rPr>
              <w:t>迪凯公司</w:t>
            </w:r>
          </w:p>
        </w:tc>
        <w:tc>
          <w:tcPr>
            <w:tcW w:w="1234" w:type="pct"/>
            <w:vAlign w:val="center"/>
          </w:tcPr>
          <w:p w14:paraId="04B98B0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1,282.20</w:t>
            </w:r>
          </w:p>
        </w:tc>
        <w:tc>
          <w:tcPr>
            <w:tcW w:w="1234" w:type="pct"/>
            <w:shd w:val="clear" w:color="auto" w:fill="auto"/>
            <w:vAlign w:val="center"/>
            <w:hideMark/>
          </w:tcPr>
          <w:p w14:paraId="5D17256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1,282.20</w:t>
            </w:r>
          </w:p>
        </w:tc>
        <w:tc>
          <w:tcPr>
            <w:tcW w:w="1234" w:type="pct"/>
            <w:shd w:val="clear" w:color="auto" w:fill="auto"/>
            <w:vAlign w:val="center"/>
            <w:hideMark/>
          </w:tcPr>
          <w:p w14:paraId="5C0260B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1,282.20</w:t>
            </w:r>
          </w:p>
        </w:tc>
      </w:tr>
      <w:tr w:rsidR="0024309A" w:rsidRPr="005A6012" w14:paraId="31D9E031" w14:textId="77777777" w:rsidTr="00272CE0">
        <w:trPr>
          <w:trHeight w:val="340"/>
          <w:jc w:val="center"/>
        </w:trPr>
        <w:tc>
          <w:tcPr>
            <w:tcW w:w="1299" w:type="pct"/>
            <w:shd w:val="clear" w:color="auto" w:fill="auto"/>
            <w:vAlign w:val="center"/>
            <w:hideMark/>
          </w:tcPr>
          <w:p w14:paraId="1609395B" w14:textId="77777777" w:rsidR="0024309A" w:rsidRPr="005A6012" w:rsidRDefault="00045A1E"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博壹汇</w:t>
            </w:r>
          </w:p>
        </w:tc>
        <w:tc>
          <w:tcPr>
            <w:tcW w:w="1234" w:type="pct"/>
            <w:vAlign w:val="center"/>
          </w:tcPr>
          <w:p w14:paraId="7AEA0C9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576.00</w:t>
            </w:r>
          </w:p>
        </w:tc>
        <w:tc>
          <w:tcPr>
            <w:tcW w:w="1234" w:type="pct"/>
            <w:shd w:val="clear" w:color="auto" w:fill="auto"/>
            <w:vAlign w:val="center"/>
            <w:hideMark/>
          </w:tcPr>
          <w:p w14:paraId="7FF196A1"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576.00</w:t>
            </w:r>
          </w:p>
        </w:tc>
        <w:tc>
          <w:tcPr>
            <w:tcW w:w="1234" w:type="pct"/>
            <w:shd w:val="clear" w:color="auto" w:fill="auto"/>
            <w:vAlign w:val="center"/>
            <w:hideMark/>
          </w:tcPr>
          <w:p w14:paraId="722C8AE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576.00</w:t>
            </w:r>
          </w:p>
        </w:tc>
      </w:tr>
      <w:tr w:rsidR="0024309A" w:rsidRPr="005A6012" w14:paraId="72B44907" w14:textId="77777777" w:rsidTr="00272CE0">
        <w:trPr>
          <w:trHeight w:val="340"/>
          <w:jc w:val="center"/>
        </w:trPr>
        <w:tc>
          <w:tcPr>
            <w:tcW w:w="1299" w:type="pct"/>
            <w:shd w:val="clear" w:color="auto" w:fill="auto"/>
            <w:vAlign w:val="center"/>
            <w:hideMark/>
          </w:tcPr>
          <w:p w14:paraId="0E7A7FA9"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卫龙武</w:t>
            </w:r>
          </w:p>
        </w:tc>
        <w:tc>
          <w:tcPr>
            <w:tcW w:w="1234" w:type="pct"/>
            <w:vAlign w:val="center"/>
          </w:tcPr>
          <w:p w14:paraId="0C80314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547.80</w:t>
            </w:r>
          </w:p>
        </w:tc>
        <w:tc>
          <w:tcPr>
            <w:tcW w:w="1234" w:type="pct"/>
            <w:shd w:val="clear" w:color="auto" w:fill="auto"/>
            <w:vAlign w:val="center"/>
            <w:hideMark/>
          </w:tcPr>
          <w:p w14:paraId="2CEFB4E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547.80</w:t>
            </w:r>
          </w:p>
        </w:tc>
        <w:tc>
          <w:tcPr>
            <w:tcW w:w="1234" w:type="pct"/>
            <w:shd w:val="clear" w:color="auto" w:fill="auto"/>
            <w:vAlign w:val="center"/>
            <w:hideMark/>
          </w:tcPr>
          <w:p w14:paraId="02FB032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547.80</w:t>
            </w:r>
          </w:p>
        </w:tc>
      </w:tr>
      <w:tr w:rsidR="0024309A" w:rsidRPr="005A6012" w14:paraId="613D9E1B" w14:textId="77777777" w:rsidTr="00272CE0">
        <w:trPr>
          <w:trHeight w:val="340"/>
          <w:jc w:val="center"/>
        </w:trPr>
        <w:tc>
          <w:tcPr>
            <w:tcW w:w="1299" w:type="pct"/>
            <w:shd w:val="clear" w:color="auto" w:fill="auto"/>
            <w:vAlign w:val="center"/>
            <w:hideMark/>
          </w:tcPr>
          <w:p w14:paraId="0962804B"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罗青梅</w:t>
            </w:r>
          </w:p>
        </w:tc>
        <w:tc>
          <w:tcPr>
            <w:tcW w:w="1234" w:type="pct"/>
            <w:vAlign w:val="center"/>
          </w:tcPr>
          <w:p w14:paraId="22E0734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373.40</w:t>
            </w:r>
          </w:p>
        </w:tc>
        <w:tc>
          <w:tcPr>
            <w:tcW w:w="1234" w:type="pct"/>
            <w:shd w:val="clear" w:color="auto" w:fill="auto"/>
            <w:vAlign w:val="center"/>
            <w:hideMark/>
          </w:tcPr>
          <w:p w14:paraId="17B2F67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373.40</w:t>
            </w:r>
          </w:p>
        </w:tc>
        <w:tc>
          <w:tcPr>
            <w:tcW w:w="1234" w:type="pct"/>
            <w:shd w:val="clear" w:color="auto" w:fill="auto"/>
            <w:vAlign w:val="center"/>
            <w:hideMark/>
          </w:tcPr>
          <w:p w14:paraId="47A6B36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373.40</w:t>
            </w:r>
          </w:p>
        </w:tc>
      </w:tr>
      <w:tr w:rsidR="0024309A" w:rsidRPr="005A6012" w14:paraId="0FF545E7" w14:textId="77777777" w:rsidTr="00272CE0">
        <w:trPr>
          <w:trHeight w:val="340"/>
          <w:jc w:val="center"/>
        </w:trPr>
        <w:tc>
          <w:tcPr>
            <w:tcW w:w="1299" w:type="pct"/>
            <w:shd w:val="clear" w:color="auto" w:fill="auto"/>
            <w:vAlign w:val="center"/>
            <w:hideMark/>
          </w:tcPr>
          <w:p w14:paraId="13E75F48"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卫海</w:t>
            </w:r>
          </w:p>
        </w:tc>
        <w:tc>
          <w:tcPr>
            <w:tcW w:w="1234" w:type="pct"/>
            <w:vAlign w:val="center"/>
          </w:tcPr>
          <w:p w14:paraId="2E3F0F1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874.28</w:t>
            </w:r>
          </w:p>
        </w:tc>
        <w:tc>
          <w:tcPr>
            <w:tcW w:w="1234" w:type="pct"/>
            <w:shd w:val="clear" w:color="auto" w:fill="auto"/>
            <w:vAlign w:val="center"/>
            <w:hideMark/>
          </w:tcPr>
          <w:p w14:paraId="4432DF9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874.28</w:t>
            </w:r>
          </w:p>
        </w:tc>
        <w:tc>
          <w:tcPr>
            <w:tcW w:w="1234" w:type="pct"/>
            <w:shd w:val="clear" w:color="auto" w:fill="auto"/>
            <w:vAlign w:val="center"/>
            <w:hideMark/>
          </w:tcPr>
          <w:p w14:paraId="6EB77AF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874.28</w:t>
            </w:r>
          </w:p>
        </w:tc>
      </w:tr>
      <w:tr w:rsidR="0024309A" w:rsidRPr="005A6012" w14:paraId="672EF0A8" w14:textId="77777777" w:rsidTr="00272CE0">
        <w:trPr>
          <w:trHeight w:val="340"/>
          <w:jc w:val="center"/>
        </w:trPr>
        <w:tc>
          <w:tcPr>
            <w:tcW w:w="1299" w:type="pct"/>
            <w:shd w:val="clear" w:color="auto" w:fill="auto"/>
            <w:vAlign w:val="center"/>
            <w:hideMark/>
          </w:tcPr>
          <w:p w14:paraId="4F875F3F" w14:textId="77777777" w:rsidR="0024309A" w:rsidRPr="005A6012" w:rsidRDefault="00045A1E"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建元投资</w:t>
            </w:r>
          </w:p>
        </w:tc>
        <w:tc>
          <w:tcPr>
            <w:tcW w:w="1234" w:type="pct"/>
            <w:vAlign w:val="center"/>
          </w:tcPr>
          <w:p w14:paraId="175DD3C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738.46</w:t>
            </w:r>
          </w:p>
        </w:tc>
        <w:tc>
          <w:tcPr>
            <w:tcW w:w="1234" w:type="pct"/>
            <w:shd w:val="clear" w:color="auto" w:fill="auto"/>
            <w:vAlign w:val="center"/>
            <w:hideMark/>
          </w:tcPr>
          <w:p w14:paraId="0592FFC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738.46</w:t>
            </w:r>
          </w:p>
        </w:tc>
        <w:tc>
          <w:tcPr>
            <w:tcW w:w="1234" w:type="pct"/>
            <w:shd w:val="clear" w:color="auto" w:fill="auto"/>
            <w:vAlign w:val="center"/>
            <w:hideMark/>
          </w:tcPr>
          <w:p w14:paraId="736AE70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738.46</w:t>
            </w:r>
          </w:p>
        </w:tc>
      </w:tr>
      <w:tr w:rsidR="0024309A" w:rsidRPr="005A6012" w14:paraId="0D4DA366" w14:textId="77777777" w:rsidTr="00272CE0">
        <w:trPr>
          <w:trHeight w:val="340"/>
          <w:jc w:val="center"/>
        </w:trPr>
        <w:tc>
          <w:tcPr>
            <w:tcW w:w="1299" w:type="pct"/>
            <w:shd w:val="clear" w:color="auto" w:fill="auto"/>
            <w:vAlign w:val="center"/>
            <w:hideMark/>
          </w:tcPr>
          <w:p w14:paraId="0ED33E84" w14:textId="77777777" w:rsidR="0024309A" w:rsidRPr="005A6012" w:rsidRDefault="00045A1E"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建辕投资</w:t>
            </w:r>
          </w:p>
        </w:tc>
        <w:tc>
          <w:tcPr>
            <w:tcW w:w="1234" w:type="pct"/>
            <w:vAlign w:val="center"/>
          </w:tcPr>
          <w:p w14:paraId="59120D7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30.77</w:t>
            </w:r>
          </w:p>
        </w:tc>
        <w:tc>
          <w:tcPr>
            <w:tcW w:w="1234" w:type="pct"/>
            <w:shd w:val="clear" w:color="auto" w:fill="auto"/>
            <w:vAlign w:val="center"/>
            <w:hideMark/>
          </w:tcPr>
          <w:p w14:paraId="249C75D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30.77</w:t>
            </w:r>
          </w:p>
        </w:tc>
        <w:tc>
          <w:tcPr>
            <w:tcW w:w="1234" w:type="pct"/>
            <w:shd w:val="clear" w:color="auto" w:fill="auto"/>
            <w:vAlign w:val="center"/>
            <w:hideMark/>
          </w:tcPr>
          <w:p w14:paraId="21607AA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30.77</w:t>
            </w:r>
          </w:p>
        </w:tc>
      </w:tr>
      <w:tr w:rsidR="0024309A" w:rsidRPr="005A6012" w14:paraId="358649D1" w14:textId="77777777" w:rsidTr="00272CE0">
        <w:trPr>
          <w:trHeight w:val="340"/>
          <w:jc w:val="center"/>
        </w:trPr>
        <w:tc>
          <w:tcPr>
            <w:tcW w:w="1299" w:type="pct"/>
            <w:shd w:val="clear" w:color="auto" w:fill="auto"/>
            <w:vAlign w:val="center"/>
            <w:hideMark/>
          </w:tcPr>
          <w:p w14:paraId="76822DE8"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阮中飞</w:t>
            </w:r>
          </w:p>
        </w:tc>
        <w:tc>
          <w:tcPr>
            <w:tcW w:w="1234" w:type="pct"/>
            <w:vAlign w:val="center"/>
          </w:tcPr>
          <w:p w14:paraId="7B2823C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226.92</w:t>
            </w:r>
          </w:p>
        </w:tc>
        <w:tc>
          <w:tcPr>
            <w:tcW w:w="1234" w:type="pct"/>
            <w:shd w:val="clear" w:color="auto" w:fill="auto"/>
            <w:vAlign w:val="center"/>
            <w:hideMark/>
          </w:tcPr>
          <w:p w14:paraId="4DF164E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226.92</w:t>
            </w:r>
          </w:p>
        </w:tc>
        <w:tc>
          <w:tcPr>
            <w:tcW w:w="1234" w:type="pct"/>
            <w:shd w:val="clear" w:color="auto" w:fill="auto"/>
            <w:vAlign w:val="center"/>
            <w:hideMark/>
          </w:tcPr>
          <w:p w14:paraId="40B9DDF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226.92</w:t>
            </w:r>
          </w:p>
        </w:tc>
      </w:tr>
      <w:tr w:rsidR="0024309A" w:rsidRPr="005A6012" w14:paraId="43E1C381" w14:textId="77777777" w:rsidTr="00272CE0">
        <w:trPr>
          <w:trHeight w:val="340"/>
          <w:jc w:val="center"/>
        </w:trPr>
        <w:tc>
          <w:tcPr>
            <w:tcW w:w="1299" w:type="pct"/>
            <w:shd w:val="clear" w:color="auto" w:fill="auto"/>
            <w:vAlign w:val="center"/>
            <w:hideMark/>
          </w:tcPr>
          <w:p w14:paraId="7BCAAA05"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徐锦</w:t>
            </w:r>
          </w:p>
        </w:tc>
        <w:tc>
          <w:tcPr>
            <w:tcW w:w="1234" w:type="pct"/>
            <w:vAlign w:val="center"/>
          </w:tcPr>
          <w:p w14:paraId="28E96C8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30.77</w:t>
            </w:r>
          </w:p>
        </w:tc>
        <w:tc>
          <w:tcPr>
            <w:tcW w:w="1234" w:type="pct"/>
            <w:shd w:val="clear" w:color="auto" w:fill="auto"/>
            <w:vAlign w:val="center"/>
            <w:hideMark/>
          </w:tcPr>
          <w:p w14:paraId="1DF4D09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30.77</w:t>
            </w:r>
          </w:p>
        </w:tc>
        <w:tc>
          <w:tcPr>
            <w:tcW w:w="1234" w:type="pct"/>
            <w:shd w:val="clear" w:color="auto" w:fill="auto"/>
            <w:vAlign w:val="center"/>
            <w:hideMark/>
          </w:tcPr>
          <w:p w14:paraId="53F39D2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30.77</w:t>
            </w:r>
          </w:p>
        </w:tc>
      </w:tr>
      <w:tr w:rsidR="0024309A" w:rsidRPr="005A6012" w14:paraId="2D3121AB" w14:textId="77777777" w:rsidTr="00272CE0">
        <w:trPr>
          <w:trHeight w:val="340"/>
          <w:jc w:val="center"/>
        </w:trPr>
        <w:tc>
          <w:tcPr>
            <w:tcW w:w="1299" w:type="pct"/>
            <w:shd w:val="clear" w:color="auto" w:fill="auto"/>
            <w:vAlign w:val="center"/>
            <w:hideMark/>
          </w:tcPr>
          <w:p w14:paraId="471604E1"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王素珍</w:t>
            </w:r>
          </w:p>
        </w:tc>
        <w:tc>
          <w:tcPr>
            <w:tcW w:w="1234" w:type="pct"/>
            <w:vAlign w:val="center"/>
          </w:tcPr>
          <w:p w14:paraId="32C5FD7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30.00</w:t>
            </w:r>
          </w:p>
        </w:tc>
        <w:tc>
          <w:tcPr>
            <w:tcW w:w="1234" w:type="pct"/>
            <w:shd w:val="clear" w:color="auto" w:fill="auto"/>
            <w:vAlign w:val="center"/>
            <w:hideMark/>
          </w:tcPr>
          <w:p w14:paraId="709A5E6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30.00</w:t>
            </w:r>
          </w:p>
        </w:tc>
        <w:tc>
          <w:tcPr>
            <w:tcW w:w="1234" w:type="pct"/>
            <w:shd w:val="clear" w:color="auto" w:fill="auto"/>
            <w:vAlign w:val="center"/>
            <w:hideMark/>
          </w:tcPr>
          <w:p w14:paraId="6D2485E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30.00</w:t>
            </w:r>
          </w:p>
        </w:tc>
      </w:tr>
      <w:tr w:rsidR="0024309A" w:rsidRPr="005A6012" w14:paraId="55934E9D" w14:textId="77777777" w:rsidTr="00272CE0">
        <w:trPr>
          <w:trHeight w:val="340"/>
          <w:jc w:val="center"/>
        </w:trPr>
        <w:tc>
          <w:tcPr>
            <w:tcW w:w="1299" w:type="pct"/>
            <w:shd w:val="clear" w:color="auto" w:fill="auto"/>
            <w:vAlign w:val="center"/>
            <w:hideMark/>
          </w:tcPr>
          <w:p w14:paraId="50E56C9F"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朱惠</w:t>
            </w:r>
          </w:p>
        </w:tc>
        <w:tc>
          <w:tcPr>
            <w:tcW w:w="1234" w:type="pct"/>
            <w:vAlign w:val="center"/>
          </w:tcPr>
          <w:p w14:paraId="0C84DEE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15.00</w:t>
            </w:r>
          </w:p>
        </w:tc>
        <w:tc>
          <w:tcPr>
            <w:tcW w:w="1234" w:type="pct"/>
            <w:shd w:val="clear" w:color="auto" w:fill="auto"/>
            <w:vAlign w:val="center"/>
            <w:hideMark/>
          </w:tcPr>
          <w:p w14:paraId="60677D1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15.00</w:t>
            </w:r>
          </w:p>
        </w:tc>
        <w:tc>
          <w:tcPr>
            <w:tcW w:w="1234" w:type="pct"/>
            <w:shd w:val="clear" w:color="auto" w:fill="auto"/>
            <w:vAlign w:val="center"/>
            <w:hideMark/>
          </w:tcPr>
          <w:p w14:paraId="7D37826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15.00</w:t>
            </w:r>
          </w:p>
        </w:tc>
      </w:tr>
      <w:tr w:rsidR="0024309A" w:rsidRPr="005A6012" w14:paraId="3A04F86D" w14:textId="77777777" w:rsidTr="00272CE0">
        <w:trPr>
          <w:trHeight w:val="340"/>
          <w:jc w:val="center"/>
        </w:trPr>
        <w:tc>
          <w:tcPr>
            <w:tcW w:w="1299" w:type="pct"/>
            <w:shd w:val="clear" w:color="auto" w:fill="auto"/>
            <w:vAlign w:val="center"/>
            <w:hideMark/>
          </w:tcPr>
          <w:p w14:paraId="0F3BADBC"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张帆</w:t>
            </w:r>
          </w:p>
        </w:tc>
        <w:tc>
          <w:tcPr>
            <w:tcW w:w="1234" w:type="pct"/>
            <w:vAlign w:val="center"/>
          </w:tcPr>
          <w:p w14:paraId="7F84D0D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15.00</w:t>
            </w:r>
          </w:p>
        </w:tc>
        <w:tc>
          <w:tcPr>
            <w:tcW w:w="1234" w:type="pct"/>
            <w:shd w:val="clear" w:color="auto" w:fill="auto"/>
            <w:vAlign w:val="center"/>
            <w:hideMark/>
          </w:tcPr>
          <w:p w14:paraId="254C0C1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15.00</w:t>
            </w:r>
          </w:p>
        </w:tc>
        <w:tc>
          <w:tcPr>
            <w:tcW w:w="1234" w:type="pct"/>
            <w:shd w:val="clear" w:color="auto" w:fill="auto"/>
            <w:vAlign w:val="center"/>
            <w:hideMark/>
          </w:tcPr>
          <w:p w14:paraId="7178954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15.00</w:t>
            </w:r>
          </w:p>
        </w:tc>
      </w:tr>
      <w:tr w:rsidR="0024309A" w:rsidRPr="005A6012" w14:paraId="449F70E0" w14:textId="77777777" w:rsidTr="00272CE0">
        <w:trPr>
          <w:trHeight w:val="340"/>
          <w:jc w:val="center"/>
        </w:trPr>
        <w:tc>
          <w:tcPr>
            <w:tcW w:w="1299" w:type="pct"/>
            <w:shd w:val="clear" w:color="auto" w:fill="auto"/>
            <w:vAlign w:val="center"/>
            <w:hideMark/>
          </w:tcPr>
          <w:p w14:paraId="6BBB49D5"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合计</w:t>
            </w:r>
          </w:p>
        </w:tc>
        <w:tc>
          <w:tcPr>
            <w:tcW w:w="1234" w:type="pct"/>
            <w:vAlign w:val="center"/>
          </w:tcPr>
          <w:p w14:paraId="0B0C6139"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7,500.00</w:t>
            </w:r>
          </w:p>
        </w:tc>
        <w:tc>
          <w:tcPr>
            <w:tcW w:w="1234" w:type="pct"/>
            <w:shd w:val="clear" w:color="auto" w:fill="auto"/>
            <w:vAlign w:val="center"/>
            <w:hideMark/>
          </w:tcPr>
          <w:p w14:paraId="74FA9076"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7,500.00</w:t>
            </w:r>
          </w:p>
        </w:tc>
        <w:tc>
          <w:tcPr>
            <w:tcW w:w="1234" w:type="pct"/>
            <w:shd w:val="clear" w:color="auto" w:fill="auto"/>
            <w:vAlign w:val="center"/>
            <w:hideMark/>
          </w:tcPr>
          <w:p w14:paraId="4B84E704"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7,500.00</w:t>
            </w:r>
          </w:p>
        </w:tc>
      </w:tr>
    </w:tbl>
    <w:p w14:paraId="33BA14D9" w14:textId="77777777" w:rsidR="0024309A" w:rsidRPr="00C4270A" w:rsidRDefault="0024309A" w:rsidP="00EE7396">
      <w:pPr>
        <w:pStyle w:val="004"/>
        <w:spacing w:before="120"/>
        <w:ind w:firstLine="482"/>
      </w:pPr>
      <w:r w:rsidRPr="00C4270A">
        <w:t>2</w:t>
      </w:r>
      <w:r w:rsidRPr="00C4270A">
        <w:t>、资本公积</w:t>
      </w:r>
    </w:p>
    <w:p w14:paraId="04BE89A6" w14:textId="77777777" w:rsidR="0024309A" w:rsidRPr="00C4270A" w:rsidRDefault="0024309A" w:rsidP="00EE7396">
      <w:pPr>
        <w:pStyle w:val="005"/>
        <w:spacing w:before="120"/>
        <w:ind w:firstLine="480"/>
      </w:pPr>
      <w:r w:rsidRPr="00C4270A">
        <w:t>报告期内，公司资本公积情况如下：</w:t>
      </w:r>
    </w:p>
    <w:p w14:paraId="1CB35D5B" w14:textId="77777777" w:rsidR="0024309A" w:rsidRPr="00C4270A" w:rsidRDefault="0024309A" w:rsidP="00EE7396">
      <w:pPr>
        <w:pStyle w:val="009"/>
      </w:pPr>
      <w:r w:rsidRPr="00C4270A">
        <w:t>单位：万元</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580"/>
        <w:gridCol w:w="2442"/>
        <w:gridCol w:w="2234"/>
        <w:gridCol w:w="2272"/>
      </w:tblGrid>
      <w:tr w:rsidR="0024309A" w:rsidRPr="005A6012" w14:paraId="04E5F775" w14:textId="77777777" w:rsidTr="005A6012">
        <w:trPr>
          <w:trHeight w:val="340"/>
          <w:jc w:val="center"/>
        </w:trPr>
        <w:tc>
          <w:tcPr>
            <w:tcW w:w="926" w:type="pct"/>
            <w:shd w:val="clear" w:color="auto" w:fill="auto"/>
            <w:vAlign w:val="center"/>
            <w:hideMark/>
          </w:tcPr>
          <w:p w14:paraId="28111A71"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项目</w:t>
            </w:r>
          </w:p>
        </w:tc>
        <w:tc>
          <w:tcPr>
            <w:tcW w:w="1432" w:type="pct"/>
            <w:vAlign w:val="center"/>
          </w:tcPr>
          <w:p w14:paraId="3330253D"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2019</w:t>
            </w:r>
            <w:r w:rsidRPr="005A6012">
              <w:rPr>
                <w:rFonts w:ascii="Times New Roman" w:hAnsi="Times New Roman"/>
                <w:b/>
                <w:bCs/>
                <w:color w:val="000000"/>
                <w:kern w:val="0"/>
                <w:szCs w:val="21"/>
              </w:rPr>
              <w:t>年</w:t>
            </w:r>
            <w:r w:rsidRPr="005A6012">
              <w:rPr>
                <w:rFonts w:ascii="Times New Roman" w:hAnsi="Times New Roman"/>
                <w:b/>
                <w:bCs/>
                <w:color w:val="000000"/>
                <w:kern w:val="0"/>
                <w:szCs w:val="21"/>
              </w:rPr>
              <w:t>12</w:t>
            </w:r>
            <w:r w:rsidRPr="005A6012">
              <w:rPr>
                <w:rFonts w:ascii="Times New Roman" w:hAnsi="Times New Roman"/>
                <w:b/>
                <w:bCs/>
                <w:color w:val="000000"/>
                <w:kern w:val="0"/>
                <w:szCs w:val="21"/>
              </w:rPr>
              <w:t>月</w:t>
            </w:r>
            <w:r w:rsidRPr="005A6012">
              <w:rPr>
                <w:rFonts w:ascii="Times New Roman" w:hAnsi="Times New Roman"/>
                <w:b/>
                <w:bCs/>
                <w:color w:val="000000"/>
                <w:kern w:val="0"/>
                <w:szCs w:val="21"/>
              </w:rPr>
              <w:t>31</w:t>
            </w:r>
            <w:r w:rsidRPr="005A6012">
              <w:rPr>
                <w:rFonts w:ascii="Times New Roman" w:hAnsi="Times New Roman"/>
                <w:b/>
                <w:bCs/>
                <w:color w:val="000000"/>
                <w:kern w:val="0"/>
                <w:szCs w:val="21"/>
              </w:rPr>
              <w:t>日</w:t>
            </w:r>
          </w:p>
        </w:tc>
        <w:tc>
          <w:tcPr>
            <w:tcW w:w="1310" w:type="pct"/>
            <w:shd w:val="clear" w:color="auto" w:fill="auto"/>
            <w:vAlign w:val="center"/>
            <w:hideMark/>
          </w:tcPr>
          <w:p w14:paraId="591153E0"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2018</w:t>
            </w:r>
            <w:r w:rsidRPr="005A6012">
              <w:rPr>
                <w:rFonts w:ascii="Times New Roman" w:hAnsi="Times New Roman"/>
                <w:b/>
                <w:bCs/>
                <w:color w:val="000000"/>
                <w:kern w:val="0"/>
                <w:szCs w:val="21"/>
              </w:rPr>
              <w:t>年</w:t>
            </w:r>
            <w:r w:rsidRPr="005A6012">
              <w:rPr>
                <w:rFonts w:ascii="Times New Roman" w:hAnsi="Times New Roman"/>
                <w:b/>
                <w:bCs/>
                <w:color w:val="000000"/>
                <w:kern w:val="0"/>
                <w:szCs w:val="21"/>
              </w:rPr>
              <w:t>12</w:t>
            </w:r>
            <w:r w:rsidRPr="005A6012">
              <w:rPr>
                <w:rFonts w:ascii="Times New Roman" w:hAnsi="Times New Roman"/>
                <w:b/>
                <w:bCs/>
                <w:color w:val="000000"/>
                <w:kern w:val="0"/>
                <w:szCs w:val="21"/>
              </w:rPr>
              <w:t>月</w:t>
            </w:r>
            <w:r w:rsidRPr="005A6012">
              <w:rPr>
                <w:rFonts w:ascii="Times New Roman" w:hAnsi="Times New Roman"/>
                <w:b/>
                <w:bCs/>
                <w:color w:val="000000"/>
                <w:kern w:val="0"/>
                <w:szCs w:val="21"/>
              </w:rPr>
              <w:t>31</w:t>
            </w:r>
            <w:r w:rsidRPr="005A6012">
              <w:rPr>
                <w:rFonts w:ascii="Times New Roman" w:hAnsi="Times New Roman"/>
                <w:b/>
                <w:bCs/>
                <w:color w:val="000000"/>
                <w:kern w:val="0"/>
                <w:szCs w:val="21"/>
              </w:rPr>
              <w:t>日</w:t>
            </w:r>
          </w:p>
        </w:tc>
        <w:tc>
          <w:tcPr>
            <w:tcW w:w="1332" w:type="pct"/>
            <w:shd w:val="clear" w:color="auto" w:fill="auto"/>
            <w:vAlign w:val="center"/>
            <w:hideMark/>
          </w:tcPr>
          <w:p w14:paraId="08CB937E"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2017</w:t>
            </w:r>
            <w:r w:rsidRPr="005A6012">
              <w:rPr>
                <w:rFonts w:ascii="Times New Roman" w:hAnsi="Times New Roman"/>
                <w:b/>
                <w:bCs/>
                <w:color w:val="000000"/>
                <w:kern w:val="0"/>
                <w:szCs w:val="21"/>
              </w:rPr>
              <w:t>年</w:t>
            </w:r>
            <w:r w:rsidRPr="005A6012">
              <w:rPr>
                <w:rFonts w:ascii="Times New Roman" w:hAnsi="Times New Roman"/>
                <w:b/>
                <w:bCs/>
                <w:color w:val="000000"/>
                <w:kern w:val="0"/>
                <w:szCs w:val="21"/>
              </w:rPr>
              <w:t>12</w:t>
            </w:r>
            <w:r w:rsidRPr="005A6012">
              <w:rPr>
                <w:rFonts w:ascii="Times New Roman" w:hAnsi="Times New Roman"/>
                <w:b/>
                <w:bCs/>
                <w:color w:val="000000"/>
                <w:kern w:val="0"/>
                <w:szCs w:val="21"/>
              </w:rPr>
              <w:t>月</w:t>
            </w:r>
            <w:r w:rsidRPr="005A6012">
              <w:rPr>
                <w:rFonts w:ascii="Times New Roman" w:hAnsi="Times New Roman"/>
                <w:b/>
                <w:bCs/>
                <w:color w:val="000000"/>
                <w:kern w:val="0"/>
                <w:szCs w:val="21"/>
              </w:rPr>
              <w:t>31</w:t>
            </w:r>
            <w:r w:rsidRPr="005A6012">
              <w:rPr>
                <w:rFonts w:ascii="Times New Roman" w:hAnsi="Times New Roman"/>
                <w:b/>
                <w:bCs/>
                <w:color w:val="000000"/>
                <w:kern w:val="0"/>
                <w:szCs w:val="21"/>
              </w:rPr>
              <w:t>日</w:t>
            </w:r>
          </w:p>
        </w:tc>
      </w:tr>
      <w:tr w:rsidR="0024309A" w:rsidRPr="005A6012" w14:paraId="6574C23E" w14:textId="77777777" w:rsidTr="005A6012">
        <w:trPr>
          <w:trHeight w:val="340"/>
          <w:jc w:val="center"/>
        </w:trPr>
        <w:tc>
          <w:tcPr>
            <w:tcW w:w="926" w:type="pct"/>
            <w:shd w:val="clear" w:color="auto" w:fill="auto"/>
            <w:vAlign w:val="center"/>
            <w:hideMark/>
          </w:tcPr>
          <w:p w14:paraId="0552FD34"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股本溢价</w:t>
            </w:r>
          </w:p>
        </w:tc>
        <w:tc>
          <w:tcPr>
            <w:tcW w:w="1432" w:type="pct"/>
            <w:vAlign w:val="center"/>
          </w:tcPr>
          <w:p w14:paraId="5BC8621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8,293.66</w:t>
            </w:r>
          </w:p>
        </w:tc>
        <w:tc>
          <w:tcPr>
            <w:tcW w:w="1310" w:type="pct"/>
            <w:shd w:val="clear" w:color="auto" w:fill="auto"/>
            <w:vAlign w:val="center"/>
            <w:hideMark/>
          </w:tcPr>
          <w:p w14:paraId="31691BE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8,293.66</w:t>
            </w:r>
          </w:p>
        </w:tc>
        <w:tc>
          <w:tcPr>
            <w:tcW w:w="1332" w:type="pct"/>
            <w:shd w:val="clear" w:color="auto" w:fill="auto"/>
            <w:vAlign w:val="center"/>
            <w:hideMark/>
          </w:tcPr>
          <w:p w14:paraId="285F275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8,293.66</w:t>
            </w:r>
          </w:p>
        </w:tc>
      </w:tr>
      <w:tr w:rsidR="0024309A" w:rsidRPr="005A6012" w14:paraId="669240B1" w14:textId="77777777" w:rsidTr="005A6012">
        <w:trPr>
          <w:trHeight w:val="340"/>
          <w:jc w:val="center"/>
        </w:trPr>
        <w:tc>
          <w:tcPr>
            <w:tcW w:w="926" w:type="pct"/>
            <w:shd w:val="clear" w:color="auto" w:fill="auto"/>
            <w:vAlign w:val="center"/>
            <w:hideMark/>
          </w:tcPr>
          <w:p w14:paraId="4B4CA09C"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合计</w:t>
            </w:r>
          </w:p>
        </w:tc>
        <w:tc>
          <w:tcPr>
            <w:tcW w:w="1432" w:type="pct"/>
            <w:vAlign w:val="center"/>
          </w:tcPr>
          <w:p w14:paraId="55BA6394"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8,293.66</w:t>
            </w:r>
          </w:p>
        </w:tc>
        <w:tc>
          <w:tcPr>
            <w:tcW w:w="1310" w:type="pct"/>
            <w:shd w:val="clear" w:color="auto" w:fill="auto"/>
            <w:vAlign w:val="center"/>
            <w:hideMark/>
          </w:tcPr>
          <w:p w14:paraId="6A8AF59C"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8,293.66</w:t>
            </w:r>
          </w:p>
        </w:tc>
        <w:tc>
          <w:tcPr>
            <w:tcW w:w="1332" w:type="pct"/>
            <w:shd w:val="clear" w:color="auto" w:fill="auto"/>
            <w:vAlign w:val="center"/>
            <w:hideMark/>
          </w:tcPr>
          <w:p w14:paraId="6FFD617F"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8,293.66</w:t>
            </w:r>
          </w:p>
        </w:tc>
      </w:tr>
    </w:tbl>
    <w:p w14:paraId="13C8B460" w14:textId="77777777" w:rsidR="00F35FB1" w:rsidRDefault="00515F05" w:rsidP="00EE7396">
      <w:pPr>
        <w:pStyle w:val="006"/>
        <w:ind w:firstLine="420"/>
      </w:pPr>
      <w:r>
        <w:rPr>
          <w:rFonts w:hint="eastAsia"/>
        </w:rPr>
        <w:t>注：根据公司第一届董事会第八次会议决议以及</w:t>
      </w:r>
      <w:r>
        <w:t>2017</w:t>
      </w:r>
      <w:r>
        <w:rPr>
          <w:rFonts w:hint="eastAsia"/>
        </w:rPr>
        <w:t>年第一次临时股东大会决议，公司本年度发行股票</w:t>
      </w:r>
      <w:r>
        <w:t>15,000,000</w:t>
      </w:r>
      <w:r>
        <w:rPr>
          <w:rFonts w:hint="eastAsia"/>
        </w:rPr>
        <w:t>股，每股面值</w:t>
      </w:r>
      <w:r>
        <w:t>1.00</w:t>
      </w:r>
      <w:r>
        <w:rPr>
          <w:rFonts w:hint="eastAsia"/>
        </w:rPr>
        <w:t>元，每股发行价格</w:t>
      </w:r>
      <w:r>
        <w:t>6.5</w:t>
      </w:r>
      <w:r>
        <w:rPr>
          <w:rFonts w:hint="eastAsia"/>
        </w:rPr>
        <w:t>元，募集资金总额为人民币</w:t>
      </w:r>
      <w:r>
        <w:t>97,500,000.00</w:t>
      </w:r>
      <w:r>
        <w:rPr>
          <w:rFonts w:hint="eastAsia"/>
        </w:rPr>
        <w:t>元，其中股本人民币</w:t>
      </w:r>
      <w:r>
        <w:t>15,000,000.00</w:t>
      </w:r>
      <w:r>
        <w:rPr>
          <w:rFonts w:hint="eastAsia"/>
        </w:rPr>
        <w:t>元，资本公积人民币</w:t>
      </w:r>
      <w:r>
        <w:t>82,500,000.00</w:t>
      </w:r>
      <w:r>
        <w:rPr>
          <w:rFonts w:hint="eastAsia"/>
        </w:rPr>
        <w:t>元，扣除发行手续费</w:t>
      </w:r>
      <w:r>
        <w:t>304,319.10</w:t>
      </w:r>
      <w:r>
        <w:rPr>
          <w:rFonts w:hint="eastAsia"/>
        </w:rPr>
        <w:t>元，本期资本公积增加</w:t>
      </w:r>
      <w:r>
        <w:t>82,195,680.90</w:t>
      </w:r>
      <w:r>
        <w:rPr>
          <w:rFonts w:hint="eastAsia"/>
        </w:rPr>
        <w:t>元</w:t>
      </w:r>
      <w:r w:rsidR="0024309A" w:rsidRPr="00C4270A">
        <w:t>。</w:t>
      </w:r>
    </w:p>
    <w:p w14:paraId="15BC73D6" w14:textId="77777777" w:rsidR="0024309A" w:rsidRPr="00C4270A" w:rsidRDefault="0024309A" w:rsidP="00EE7396">
      <w:pPr>
        <w:pStyle w:val="004"/>
        <w:spacing w:before="120"/>
        <w:ind w:firstLine="482"/>
      </w:pPr>
      <w:r w:rsidRPr="00C4270A">
        <w:t>3</w:t>
      </w:r>
      <w:r w:rsidRPr="00C4270A">
        <w:t>、专项储备</w:t>
      </w:r>
    </w:p>
    <w:p w14:paraId="79B48B9E" w14:textId="77777777" w:rsidR="0024309A" w:rsidRPr="00C4270A" w:rsidRDefault="0024309A" w:rsidP="00EE7396">
      <w:pPr>
        <w:pStyle w:val="005"/>
        <w:spacing w:before="120"/>
        <w:ind w:firstLine="480"/>
      </w:pPr>
      <w:r w:rsidRPr="00C4270A">
        <w:t>报告期内，公司专项储备情况如下：</w:t>
      </w:r>
    </w:p>
    <w:p w14:paraId="1E5D130D" w14:textId="77777777" w:rsidR="0024309A" w:rsidRPr="00C4270A" w:rsidRDefault="0024309A" w:rsidP="00EE7396">
      <w:pPr>
        <w:pStyle w:val="009"/>
      </w:pPr>
      <w:r w:rsidRPr="00C4270A">
        <w:t>单位：万元</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607"/>
        <w:gridCol w:w="2483"/>
        <w:gridCol w:w="2270"/>
        <w:gridCol w:w="2168"/>
      </w:tblGrid>
      <w:tr w:rsidR="0024309A" w:rsidRPr="005A6012" w14:paraId="4AA2BAFF" w14:textId="77777777" w:rsidTr="005A6012">
        <w:trPr>
          <w:trHeight w:val="340"/>
          <w:jc w:val="center"/>
        </w:trPr>
        <w:tc>
          <w:tcPr>
            <w:tcW w:w="942" w:type="pct"/>
            <w:shd w:val="clear" w:color="auto" w:fill="auto"/>
            <w:vAlign w:val="center"/>
            <w:hideMark/>
          </w:tcPr>
          <w:p w14:paraId="73B0ADDD" w14:textId="77777777" w:rsidR="0024309A" w:rsidRPr="005A6012" w:rsidRDefault="0024309A" w:rsidP="001A7649">
            <w:pPr>
              <w:keepNext/>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项目</w:t>
            </w:r>
          </w:p>
        </w:tc>
        <w:tc>
          <w:tcPr>
            <w:tcW w:w="1456" w:type="pct"/>
            <w:vAlign w:val="center"/>
          </w:tcPr>
          <w:p w14:paraId="5C0AF6D0" w14:textId="77777777" w:rsidR="0024309A" w:rsidRPr="005A6012" w:rsidRDefault="0024309A" w:rsidP="001A7649">
            <w:pPr>
              <w:keepNext/>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2019</w:t>
            </w:r>
            <w:r w:rsidRPr="005A6012">
              <w:rPr>
                <w:rFonts w:ascii="Times New Roman" w:hAnsi="Times New Roman"/>
                <w:b/>
                <w:bCs/>
                <w:color w:val="000000"/>
                <w:kern w:val="0"/>
                <w:szCs w:val="21"/>
              </w:rPr>
              <w:t>年</w:t>
            </w:r>
            <w:r w:rsidRPr="005A6012">
              <w:rPr>
                <w:rFonts w:ascii="Times New Roman" w:hAnsi="Times New Roman"/>
                <w:b/>
                <w:bCs/>
                <w:color w:val="000000"/>
                <w:kern w:val="0"/>
                <w:szCs w:val="21"/>
              </w:rPr>
              <w:t>12</w:t>
            </w:r>
            <w:r w:rsidRPr="005A6012">
              <w:rPr>
                <w:rFonts w:ascii="Times New Roman" w:hAnsi="Times New Roman"/>
                <w:b/>
                <w:bCs/>
                <w:color w:val="000000"/>
                <w:kern w:val="0"/>
                <w:szCs w:val="21"/>
              </w:rPr>
              <w:t>月</w:t>
            </w:r>
            <w:r w:rsidRPr="005A6012">
              <w:rPr>
                <w:rFonts w:ascii="Times New Roman" w:hAnsi="Times New Roman"/>
                <w:b/>
                <w:bCs/>
                <w:color w:val="000000"/>
                <w:kern w:val="0"/>
                <w:szCs w:val="21"/>
              </w:rPr>
              <w:t>31</w:t>
            </w:r>
            <w:r w:rsidRPr="005A6012">
              <w:rPr>
                <w:rFonts w:ascii="Times New Roman" w:hAnsi="Times New Roman"/>
                <w:b/>
                <w:bCs/>
                <w:color w:val="000000"/>
                <w:kern w:val="0"/>
                <w:szCs w:val="21"/>
              </w:rPr>
              <w:t>日</w:t>
            </w:r>
          </w:p>
        </w:tc>
        <w:tc>
          <w:tcPr>
            <w:tcW w:w="1331" w:type="pct"/>
            <w:shd w:val="clear" w:color="auto" w:fill="auto"/>
            <w:vAlign w:val="center"/>
            <w:hideMark/>
          </w:tcPr>
          <w:p w14:paraId="2BAB6966" w14:textId="77777777" w:rsidR="0024309A" w:rsidRPr="005A6012" w:rsidRDefault="0024309A" w:rsidP="001A7649">
            <w:pPr>
              <w:keepNext/>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2018</w:t>
            </w:r>
            <w:r w:rsidRPr="005A6012">
              <w:rPr>
                <w:rFonts w:ascii="Times New Roman" w:hAnsi="Times New Roman"/>
                <w:b/>
                <w:bCs/>
                <w:color w:val="000000"/>
                <w:kern w:val="0"/>
                <w:szCs w:val="21"/>
              </w:rPr>
              <w:t>年</w:t>
            </w:r>
            <w:r w:rsidRPr="005A6012">
              <w:rPr>
                <w:rFonts w:ascii="Times New Roman" w:hAnsi="Times New Roman"/>
                <w:b/>
                <w:bCs/>
                <w:color w:val="000000"/>
                <w:kern w:val="0"/>
                <w:szCs w:val="21"/>
              </w:rPr>
              <w:t>12</w:t>
            </w:r>
            <w:r w:rsidRPr="005A6012">
              <w:rPr>
                <w:rFonts w:ascii="Times New Roman" w:hAnsi="Times New Roman"/>
                <w:b/>
                <w:bCs/>
                <w:color w:val="000000"/>
                <w:kern w:val="0"/>
                <w:szCs w:val="21"/>
              </w:rPr>
              <w:t>月</w:t>
            </w:r>
            <w:r w:rsidRPr="005A6012">
              <w:rPr>
                <w:rFonts w:ascii="Times New Roman" w:hAnsi="Times New Roman"/>
                <w:b/>
                <w:bCs/>
                <w:color w:val="000000"/>
                <w:kern w:val="0"/>
                <w:szCs w:val="21"/>
              </w:rPr>
              <w:t>31</w:t>
            </w:r>
            <w:r w:rsidRPr="005A6012">
              <w:rPr>
                <w:rFonts w:ascii="Times New Roman" w:hAnsi="Times New Roman"/>
                <w:b/>
                <w:bCs/>
                <w:color w:val="000000"/>
                <w:kern w:val="0"/>
                <w:szCs w:val="21"/>
              </w:rPr>
              <w:t>日</w:t>
            </w:r>
          </w:p>
        </w:tc>
        <w:tc>
          <w:tcPr>
            <w:tcW w:w="1271" w:type="pct"/>
            <w:shd w:val="clear" w:color="auto" w:fill="auto"/>
            <w:vAlign w:val="center"/>
            <w:hideMark/>
          </w:tcPr>
          <w:p w14:paraId="69F72DBE" w14:textId="77777777" w:rsidR="0024309A" w:rsidRPr="005A6012" w:rsidRDefault="0024309A" w:rsidP="001A7649">
            <w:pPr>
              <w:keepNext/>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2017</w:t>
            </w:r>
            <w:r w:rsidRPr="005A6012">
              <w:rPr>
                <w:rFonts w:ascii="Times New Roman" w:hAnsi="Times New Roman"/>
                <w:b/>
                <w:bCs/>
                <w:color w:val="000000"/>
                <w:kern w:val="0"/>
                <w:szCs w:val="21"/>
              </w:rPr>
              <w:t>年</w:t>
            </w:r>
            <w:r w:rsidRPr="005A6012">
              <w:rPr>
                <w:rFonts w:ascii="Times New Roman" w:hAnsi="Times New Roman"/>
                <w:b/>
                <w:bCs/>
                <w:color w:val="000000"/>
                <w:kern w:val="0"/>
                <w:szCs w:val="21"/>
              </w:rPr>
              <w:t>12</w:t>
            </w:r>
            <w:r w:rsidRPr="005A6012">
              <w:rPr>
                <w:rFonts w:ascii="Times New Roman" w:hAnsi="Times New Roman"/>
                <w:b/>
                <w:bCs/>
                <w:color w:val="000000"/>
                <w:kern w:val="0"/>
                <w:szCs w:val="21"/>
              </w:rPr>
              <w:t>月</w:t>
            </w:r>
            <w:r w:rsidRPr="005A6012">
              <w:rPr>
                <w:rFonts w:ascii="Times New Roman" w:hAnsi="Times New Roman"/>
                <w:b/>
                <w:bCs/>
                <w:color w:val="000000"/>
                <w:kern w:val="0"/>
                <w:szCs w:val="21"/>
              </w:rPr>
              <w:t>31</w:t>
            </w:r>
            <w:r w:rsidRPr="005A6012">
              <w:rPr>
                <w:rFonts w:ascii="Times New Roman" w:hAnsi="Times New Roman"/>
                <w:b/>
                <w:bCs/>
                <w:color w:val="000000"/>
                <w:kern w:val="0"/>
                <w:szCs w:val="21"/>
              </w:rPr>
              <w:t>日</w:t>
            </w:r>
          </w:p>
        </w:tc>
      </w:tr>
      <w:tr w:rsidR="0024309A" w:rsidRPr="005A6012" w14:paraId="7A1227C6" w14:textId="77777777" w:rsidTr="005A6012">
        <w:trPr>
          <w:trHeight w:val="340"/>
          <w:jc w:val="center"/>
        </w:trPr>
        <w:tc>
          <w:tcPr>
            <w:tcW w:w="942" w:type="pct"/>
            <w:shd w:val="clear" w:color="auto" w:fill="auto"/>
            <w:vAlign w:val="center"/>
            <w:hideMark/>
          </w:tcPr>
          <w:p w14:paraId="5FECB4D5" w14:textId="77777777" w:rsidR="0024309A" w:rsidRPr="005A6012" w:rsidRDefault="0024309A"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安全生产费</w:t>
            </w:r>
          </w:p>
        </w:tc>
        <w:tc>
          <w:tcPr>
            <w:tcW w:w="1456" w:type="pct"/>
            <w:vAlign w:val="center"/>
          </w:tcPr>
          <w:p w14:paraId="16E2344F"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402.17</w:t>
            </w:r>
          </w:p>
        </w:tc>
        <w:tc>
          <w:tcPr>
            <w:tcW w:w="1331" w:type="pct"/>
            <w:shd w:val="clear" w:color="auto" w:fill="auto"/>
            <w:vAlign w:val="center"/>
            <w:hideMark/>
          </w:tcPr>
          <w:p w14:paraId="7EFD87DF"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122.06</w:t>
            </w:r>
          </w:p>
        </w:tc>
        <w:tc>
          <w:tcPr>
            <w:tcW w:w="1271" w:type="pct"/>
            <w:shd w:val="clear" w:color="auto" w:fill="auto"/>
            <w:vAlign w:val="center"/>
            <w:hideMark/>
          </w:tcPr>
          <w:p w14:paraId="5F5279A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40.16</w:t>
            </w:r>
          </w:p>
        </w:tc>
      </w:tr>
      <w:tr w:rsidR="0024309A" w:rsidRPr="005A6012" w14:paraId="1FA10DA1" w14:textId="77777777" w:rsidTr="005A6012">
        <w:trPr>
          <w:trHeight w:val="340"/>
          <w:jc w:val="center"/>
        </w:trPr>
        <w:tc>
          <w:tcPr>
            <w:tcW w:w="942" w:type="pct"/>
            <w:shd w:val="clear" w:color="auto" w:fill="auto"/>
            <w:vAlign w:val="center"/>
            <w:hideMark/>
          </w:tcPr>
          <w:p w14:paraId="258CDFE7" w14:textId="77777777" w:rsidR="0024309A" w:rsidRPr="005A6012" w:rsidRDefault="0024309A" w:rsidP="001A7649">
            <w:pPr>
              <w:widowControl/>
              <w:adjustRightInd w:val="0"/>
              <w:snapToGrid w:val="0"/>
              <w:jc w:val="center"/>
              <w:rPr>
                <w:rFonts w:ascii="Times New Roman" w:hAnsi="Times New Roman"/>
                <w:b/>
                <w:color w:val="000000"/>
                <w:kern w:val="0"/>
                <w:szCs w:val="21"/>
              </w:rPr>
            </w:pPr>
            <w:r w:rsidRPr="005A6012">
              <w:rPr>
                <w:rFonts w:ascii="Times New Roman" w:hAnsi="Times New Roman"/>
                <w:b/>
                <w:color w:val="000000"/>
                <w:kern w:val="0"/>
                <w:szCs w:val="21"/>
              </w:rPr>
              <w:t>合计</w:t>
            </w:r>
          </w:p>
        </w:tc>
        <w:tc>
          <w:tcPr>
            <w:tcW w:w="1456" w:type="pct"/>
            <w:vAlign w:val="center"/>
          </w:tcPr>
          <w:p w14:paraId="287655E5" w14:textId="77777777" w:rsidR="0024309A" w:rsidRPr="005A6012" w:rsidRDefault="0024309A" w:rsidP="001A7649">
            <w:pPr>
              <w:adjustRightInd w:val="0"/>
              <w:snapToGrid w:val="0"/>
              <w:jc w:val="right"/>
              <w:rPr>
                <w:rFonts w:ascii="Times New Roman" w:hAnsi="Times New Roman"/>
                <w:b/>
                <w:color w:val="000000"/>
                <w:szCs w:val="21"/>
              </w:rPr>
            </w:pPr>
            <w:r w:rsidRPr="005A6012">
              <w:rPr>
                <w:rFonts w:ascii="Times New Roman" w:hAnsi="Times New Roman"/>
                <w:b/>
                <w:color w:val="000000"/>
                <w:szCs w:val="21"/>
              </w:rPr>
              <w:t>402.17</w:t>
            </w:r>
          </w:p>
        </w:tc>
        <w:tc>
          <w:tcPr>
            <w:tcW w:w="1331" w:type="pct"/>
            <w:shd w:val="clear" w:color="auto" w:fill="auto"/>
            <w:vAlign w:val="center"/>
            <w:hideMark/>
          </w:tcPr>
          <w:p w14:paraId="5EC9F5C6" w14:textId="77777777" w:rsidR="0024309A" w:rsidRPr="005A6012" w:rsidRDefault="0024309A" w:rsidP="001A7649">
            <w:pPr>
              <w:adjustRightInd w:val="0"/>
              <w:snapToGrid w:val="0"/>
              <w:jc w:val="right"/>
              <w:rPr>
                <w:rFonts w:ascii="Times New Roman" w:hAnsi="Times New Roman"/>
                <w:b/>
                <w:color w:val="000000"/>
                <w:szCs w:val="21"/>
              </w:rPr>
            </w:pPr>
            <w:r w:rsidRPr="005A6012">
              <w:rPr>
                <w:rFonts w:ascii="Times New Roman" w:hAnsi="Times New Roman"/>
                <w:b/>
                <w:color w:val="000000"/>
                <w:szCs w:val="21"/>
              </w:rPr>
              <w:t>122.06</w:t>
            </w:r>
          </w:p>
        </w:tc>
        <w:tc>
          <w:tcPr>
            <w:tcW w:w="1271" w:type="pct"/>
            <w:shd w:val="clear" w:color="auto" w:fill="auto"/>
            <w:vAlign w:val="center"/>
            <w:hideMark/>
          </w:tcPr>
          <w:p w14:paraId="04E6A6FE" w14:textId="77777777" w:rsidR="0024309A" w:rsidRPr="005A6012" w:rsidRDefault="0024309A" w:rsidP="001A7649">
            <w:pPr>
              <w:widowControl/>
              <w:adjustRightInd w:val="0"/>
              <w:snapToGrid w:val="0"/>
              <w:jc w:val="right"/>
              <w:rPr>
                <w:rFonts w:ascii="Times New Roman" w:hAnsi="Times New Roman"/>
                <w:b/>
                <w:color w:val="000000"/>
                <w:kern w:val="0"/>
                <w:szCs w:val="21"/>
              </w:rPr>
            </w:pPr>
            <w:r w:rsidRPr="005A6012">
              <w:rPr>
                <w:rFonts w:ascii="Times New Roman" w:hAnsi="Times New Roman"/>
                <w:b/>
                <w:color w:val="000000"/>
                <w:kern w:val="0"/>
                <w:szCs w:val="21"/>
              </w:rPr>
              <w:t>40.16</w:t>
            </w:r>
          </w:p>
        </w:tc>
      </w:tr>
    </w:tbl>
    <w:p w14:paraId="0094AB8A" w14:textId="77777777" w:rsidR="0024309A" w:rsidRPr="00AD6F14" w:rsidRDefault="0024309A" w:rsidP="00EE7396">
      <w:pPr>
        <w:pStyle w:val="006"/>
        <w:ind w:firstLine="420"/>
      </w:pPr>
      <w:r w:rsidRPr="00AD6F14">
        <w:t>注</w:t>
      </w:r>
      <w:r w:rsidRPr="00AD6F14">
        <w:t>1</w:t>
      </w:r>
      <w:r w:rsidRPr="00AD6F14">
        <w:t>：根据财政部</w:t>
      </w:r>
      <w:r w:rsidRPr="00AD6F14">
        <w:t>2009</w:t>
      </w:r>
      <w:r w:rsidRPr="00AD6F14">
        <w:t>年</w:t>
      </w:r>
      <w:r w:rsidRPr="00AD6F14">
        <w:t>6</w:t>
      </w:r>
      <w:r w:rsidRPr="00AD6F14">
        <w:t>月</w:t>
      </w:r>
      <w:r w:rsidRPr="00AD6F14">
        <w:t>11</w:t>
      </w:r>
      <w:r w:rsidRPr="00AD6F14">
        <w:t>日发布的《企业会计准则解释第</w:t>
      </w:r>
      <w:r w:rsidRPr="00AD6F14">
        <w:t>3</w:t>
      </w:r>
      <w:r w:rsidRPr="00AD6F14">
        <w:t>号公告》（财会</w:t>
      </w:r>
      <w:r w:rsidRPr="00AD6F14">
        <w:t>[2009]8</w:t>
      </w:r>
      <w:r w:rsidRPr="00AD6F14">
        <w:t>号）的规定：高危行业企业按照国家规定提取的安全生产费，应当计入相关产品的成本或当期损益，同时计入专项储备科目。</w:t>
      </w:r>
    </w:p>
    <w:p w14:paraId="62857CA3" w14:textId="77777777" w:rsidR="0024309A" w:rsidRPr="00C4270A" w:rsidRDefault="0024309A" w:rsidP="00EE7396">
      <w:pPr>
        <w:pStyle w:val="006"/>
        <w:ind w:firstLine="420"/>
        <w:rPr>
          <w:szCs w:val="20"/>
        </w:rPr>
      </w:pPr>
      <w:r w:rsidRPr="00AD6F14">
        <w:t>注</w:t>
      </w:r>
      <w:r w:rsidRPr="00AD6F14">
        <w:t>2</w:t>
      </w:r>
      <w:r w:rsidRPr="00AD6F14">
        <w:t>：根据财企</w:t>
      </w:r>
      <w:r w:rsidRPr="00AD6F14">
        <w:t>[2012]16</w:t>
      </w:r>
      <w:r w:rsidRPr="00AD6F14">
        <w:t>号《企业安全生产费用提取和使用管理办法》文件的规定，公司提取安全生产费用的标准为工程项目价款的</w:t>
      </w:r>
      <w:r w:rsidRPr="00AD6F14">
        <w:t>2%</w:t>
      </w:r>
      <w:r w:rsidRPr="00AD6F14">
        <w:t>，公司作为分包单位的项目不再重复提取。</w:t>
      </w:r>
    </w:p>
    <w:p w14:paraId="360B5933" w14:textId="77777777" w:rsidR="0024309A" w:rsidRPr="00C4270A" w:rsidRDefault="0024309A" w:rsidP="00EE7396">
      <w:pPr>
        <w:pStyle w:val="004"/>
        <w:spacing w:before="120"/>
        <w:ind w:firstLine="482"/>
      </w:pPr>
      <w:r w:rsidRPr="00C4270A">
        <w:t>4</w:t>
      </w:r>
      <w:r w:rsidRPr="00C4270A">
        <w:t>、盈余公积</w:t>
      </w:r>
    </w:p>
    <w:p w14:paraId="6C69D29D" w14:textId="77777777" w:rsidR="0024309A" w:rsidRPr="00C4270A" w:rsidRDefault="0024309A" w:rsidP="00EE7396">
      <w:pPr>
        <w:pStyle w:val="005"/>
        <w:spacing w:before="120"/>
        <w:ind w:firstLine="480"/>
      </w:pPr>
      <w:r w:rsidRPr="00C4270A">
        <w:t>报告期各期末，公司盈余公积余额分别为</w:t>
      </w:r>
      <w:r w:rsidRPr="00C4270A">
        <w:t>695.67</w:t>
      </w:r>
      <w:r w:rsidRPr="00C4270A">
        <w:t>万元、</w:t>
      </w:r>
      <w:r w:rsidRPr="00C4270A">
        <w:t>1,233.14</w:t>
      </w:r>
      <w:r w:rsidRPr="00C4270A">
        <w:t>万元、</w:t>
      </w:r>
      <w:r w:rsidRPr="00C4270A">
        <w:t>1,760.45</w:t>
      </w:r>
      <w:r w:rsidRPr="00C4270A">
        <w:t>万元，均为按规定从税后利润中提取的盈余公积。</w:t>
      </w:r>
    </w:p>
    <w:p w14:paraId="32C1D01D" w14:textId="77777777" w:rsidR="0024309A" w:rsidRPr="00C4270A" w:rsidRDefault="0024309A" w:rsidP="00EE7396">
      <w:pPr>
        <w:pStyle w:val="004"/>
        <w:spacing w:before="120"/>
        <w:ind w:firstLine="482"/>
      </w:pPr>
      <w:r w:rsidRPr="00C4270A">
        <w:t>5</w:t>
      </w:r>
      <w:r w:rsidRPr="00C4270A">
        <w:t>、未分配利润</w:t>
      </w:r>
    </w:p>
    <w:p w14:paraId="5059C4C5" w14:textId="77777777" w:rsidR="0024309A" w:rsidRPr="00C4270A" w:rsidRDefault="00AF29D6" w:rsidP="00EE7396">
      <w:pPr>
        <w:pStyle w:val="005"/>
        <w:spacing w:before="120"/>
        <w:ind w:firstLine="480"/>
      </w:pPr>
      <w:r>
        <w:t>报告期内，</w:t>
      </w:r>
      <w:r w:rsidR="0024309A" w:rsidRPr="00C4270A">
        <w:t>公司未分配利润变化情况如下：</w:t>
      </w:r>
    </w:p>
    <w:p w14:paraId="1EDEAA69" w14:textId="77777777" w:rsidR="0024309A" w:rsidRPr="00C4270A" w:rsidRDefault="0024309A" w:rsidP="00EE7396">
      <w:pPr>
        <w:pStyle w:val="009"/>
      </w:pPr>
      <w:r w:rsidRPr="00C4270A">
        <w:t>单位：万元</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2614"/>
        <w:gridCol w:w="1972"/>
        <w:gridCol w:w="1972"/>
        <w:gridCol w:w="1970"/>
      </w:tblGrid>
      <w:tr w:rsidR="0024309A" w:rsidRPr="005A6012" w14:paraId="50FD0890" w14:textId="77777777" w:rsidTr="00272CE0">
        <w:trPr>
          <w:trHeight w:val="340"/>
          <w:jc w:val="center"/>
        </w:trPr>
        <w:tc>
          <w:tcPr>
            <w:tcW w:w="1533" w:type="pct"/>
            <w:vAlign w:val="center"/>
          </w:tcPr>
          <w:p w14:paraId="5F3C46C0" w14:textId="77777777" w:rsidR="0024309A" w:rsidRPr="005A6012" w:rsidRDefault="0024309A" w:rsidP="001A7649">
            <w:pPr>
              <w:widowControl/>
              <w:adjustRightInd w:val="0"/>
              <w:snapToGrid w:val="0"/>
              <w:jc w:val="center"/>
              <w:rPr>
                <w:rFonts w:ascii="Times New Roman" w:hAnsi="Times New Roman"/>
                <w:b/>
                <w:szCs w:val="21"/>
              </w:rPr>
            </w:pPr>
            <w:r w:rsidRPr="005A6012">
              <w:rPr>
                <w:rFonts w:ascii="Times New Roman" w:hAnsi="Times New Roman"/>
                <w:b/>
                <w:szCs w:val="21"/>
              </w:rPr>
              <w:t>项目</w:t>
            </w:r>
          </w:p>
        </w:tc>
        <w:tc>
          <w:tcPr>
            <w:tcW w:w="1156" w:type="pct"/>
            <w:vAlign w:val="center"/>
          </w:tcPr>
          <w:p w14:paraId="26730DF7" w14:textId="77777777" w:rsidR="0024309A" w:rsidRPr="005A6012" w:rsidRDefault="0024309A" w:rsidP="001A7649">
            <w:pPr>
              <w:widowControl/>
              <w:adjustRightInd w:val="0"/>
              <w:snapToGrid w:val="0"/>
              <w:jc w:val="center"/>
              <w:rPr>
                <w:rFonts w:ascii="Times New Roman" w:hAnsi="Times New Roman"/>
                <w:b/>
                <w:color w:val="000000"/>
                <w:szCs w:val="21"/>
              </w:rPr>
            </w:pPr>
            <w:r w:rsidRPr="005A6012">
              <w:rPr>
                <w:rFonts w:ascii="Times New Roman" w:hAnsi="Times New Roman"/>
                <w:b/>
                <w:color w:val="000000"/>
                <w:szCs w:val="21"/>
              </w:rPr>
              <w:t>2019</w:t>
            </w:r>
            <w:r w:rsidRPr="005A6012">
              <w:rPr>
                <w:rFonts w:ascii="Times New Roman" w:hAnsi="Times New Roman"/>
                <w:b/>
                <w:color w:val="000000"/>
                <w:szCs w:val="21"/>
              </w:rPr>
              <w:t>年</w:t>
            </w:r>
            <w:r w:rsidRPr="005A6012">
              <w:rPr>
                <w:rFonts w:ascii="Times New Roman" w:hAnsi="Times New Roman"/>
                <w:b/>
                <w:color w:val="000000"/>
                <w:szCs w:val="21"/>
              </w:rPr>
              <w:t>12</w:t>
            </w:r>
            <w:r w:rsidRPr="005A6012">
              <w:rPr>
                <w:rFonts w:ascii="Times New Roman" w:hAnsi="Times New Roman"/>
                <w:b/>
                <w:color w:val="000000"/>
                <w:szCs w:val="21"/>
              </w:rPr>
              <w:t>月</w:t>
            </w:r>
            <w:r w:rsidRPr="005A6012">
              <w:rPr>
                <w:rFonts w:ascii="Times New Roman" w:hAnsi="Times New Roman"/>
                <w:b/>
                <w:color w:val="000000"/>
                <w:szCs w:val="21"/>
              </w:rPr>
              <w:t>31</w:t>
            </w:r>
            <w:r w:rsidRPr="005A6012">
              <w:rPr>
                <w:rFonts w:ascii="Times New Roman" w:hAnsi="Times New Roman"/>
                <w:b/>
                <w:color w:val="000000"/>
                <w:szCs w:val="21"/>
              </w:rPr>
              <w:t>日</w:t>
            </w:r>
          </w:p>
        </w:tc>
        <w:tc>
          <w:tcPr>
            <w:tcW w:w="1156" w:type="pct"/>
            <w:vAlign w:val="center"/>
          </w:tcPr>
          <w:p w14:paraId="26EB8AE2" w14:textId="77777777" w:rsidR="0024309A" w:rsidRPr="005A6012" w:rsidRDefault="0024309A" w:rsidP="001A7649">
            <w:pPr>
              <w:widowControl/>
              <w:adjustRightInd w:val="0"/>
              <w:snapToGrid w:val="0"/>
              <w:jc w:val="center"/>
              <w:rPr>
                <w:rFonts w:ascii="Times New Roman" w:hAnsi="Times New Roman"/>
                <w:b/>
                <w:bCs/>
                <w:color w:val="000000"/>
                <w:szCs w:val="21"/>
              </w:rPr>
            </w:pPr>
            <w:r w:rsidRPr="005A6012">
              <w:rPr>
                <w:rFonts w:ascii="Times New Roman" w:hAnsi="Times New Roman"/>
                <w:b/>
                <w:color w:val="000000"/>
                <w:szCs w:val="21"/>
              </w:rPr>
              <w:t>2018</w:t>
            </w:r>
            <w:r w:rsidRPr="005A6012">
              <w:rPr>
                <w:rFonts w:ascii="Times New Roman" w:hAnsi="Times New Roman"/>
                <w:b/>
                <w:color w:val="000000"/>
                <w:szCs w:val="21"/>
              </w:rPr>
              <w:t>年</w:t>
            </w:r>
            <w:r w:rsidRPr="005A6012">
              <w:rPr>
                <w:rFonts w:ascii="Times New Roman" w:hAnsi="Times New Roman"/>
                <w:b/>
                <w:color w:val="000000"/>
                <w:szCs w:val="21"/>
              </w:rPr>
              <w:t>12</w:t>
            </w:r>
            <w:r w:rsidRPr="005A6012">
              <w:rPr>
                <w:rFonts w:ascii="Times New Roman" w:hAnsi="Times New Roman"/>
                <w:b/>
                <w:color w:val="000000"/>
                <w:szCs w:val="21"/>
              </w:rPr>
              <w:t>月</w:t>
            </w:r>
            <w:r w:rsidRPr="005A6012">
              <w:rPr>
                <w:rFonts w:ascii="Times New Roman" w:hAnsi="Times New Roman"/>
                <w:b/>
                <w:color w:val="000000"/>
                <w:szCs w:val="21"/>
              </w:rPr>
              <w:t>31</w:t>
            </w:r>
            <w:r w:rsidRPr="005A6012">
              <w:rPr>
                <w:rFonts w:ascii="Times New Roman" w:hAnsi="Times New Roman"/>
                <w:b/>
                <w:color w:val="000000"/>
                <w:szCs w:val="21"/>
              </w:rPr>
              <w:t>日</w:t>
            </w:r>
          </w:p>
        </w:tc>
        <w:tc>
          <w:tcPr>
            <w:tcW w:w="1156" w:type="pct"/>
            <w:vAlign w:val="center"/>
          </w:tcPr>
          <w:p w14:paraId="353BC4E3" w14:textId="77777777" w:rsidR="0024309A" w:rsidRPr="005A6012" w:rsidRDefault="0024309A" w:rsidP="001A7649">
            <w:pPr>
              <w:widowControl/>
              <w:adjustRightInd w:val="0"/>
              <w:snapToGrid w:val="0"/>
              <w:jc w:val="center"/>
              <w:rPr>
                <w:rFonts w:ascii="Times New Roman" w:hAnsi="Times New Roman"/>
                <w:b/>
                <w:bCs/>
                <w:color w:val="000000"/>
                <w:szCs w:val="21"/>
              </w:rPr>
            </w:pPr>
            <w:r w:rsidRPr="005A6012">
              <w:rPr>
                <w:rFonts w:ascii="Times New Roman" w:hAnsi="Times New Roman"/>
                <w:b/>
                <w:color w:val="000000"/>
                <w:szCs w:val="21"/>
              </w:rPr>
              <w:t>2017</w:t>
            </w:r>
            <w:r w:rsidRPr="005A6012">
              <w:rPr>
                <w:rFonts w:ascii="Times New Roman" w:hAnsi="Times New Roman"/>
                <w:b/>
                <w:color w:val="000000"/>
                <w:szCs w:val="21"/>
              </w:rPr>
              <w:t>年</w:t>
            </w:r>
            <w:r w:rsidRPr="005A6012">
              <w:rPr>
                <w:rFonts w:ascii="Times New Roman" w:hAnsi="Times New Roman"/>
                <w:b/>
                <w:color w:val="000000"/>
                <w:szCs w:val="21"/>
              </w:rPr>
              <w:t>12</w:t>
            </w:r>
            <w:r w:rsidRPr="005A6012">
              <w:rPr>
                <w:rFonts w:ascii="Times New Roman" w:hAnsi="Times New Roman"/>
                <w:b/>
                <w:color w:val="000000"/>
                <w:szCs w:val="21"/>
              </w:rPr>
              <w:t>月</w:t>
            </w:r>
            <w:r w:rsidRPr="005A6012">
              <w:rPr>
                <w:rFonts w:ascii="Times New Roman" w:hAnsi="Times New Roman"/>
                <w:b/>
                <w:color w:val="000000"/>
                <w:szCs w:val="21"/>
              </w:rPr>
              <w:t>31</w:t>
            </w:r>
            <w:r w:rsidRPr="005A6012">
              <w:rPr>
                <w:rFonts w:ascii="Times New Roman" w:hAnsi="Times New Roman"/>
                <w:b/>
                <w:color w:val="000000"/>
                <w:szCs w:val="21"/>
              </w:rPr>
              <w:t>日</w:t>
            </w:r>
          </w:p>
        </w:tc>
      </w:tr>
      <w:tr w:rsidR="0024309A" w:rsidRPr="005A6012" w14:paraId="2C32F51F" w14:textId="77777777" w:rsidTr="00272CE0">
        <w:trPr>
          <w:trHeight w:val="340"/>
          <w:jc w:val="center"/>
        </w:trPr>
        <w:tc>
          <w:tcPr>
            <w:tcW w:w="1533" w:type="pct"/>
            <w:vAlign w:val="center"/>
          </w:tcPr>
          <w:p w14:paraId="163E5CD3" w14:textId="77777777" w:rsidR="0024309A" w:rsidRPr="005A6012" w:rsidRDefault="0024309A" w:rsidP="001A7649">
            <w:pPr>
              <w:adjustRightInd w:val="0"/>
              <w:snapToGrid w:val="0"/>
              <w:rPr>
                <w:rFonts w:ascii="Times New Roman" w:hAnsi="Times New Roman"/>
                <w:b/>
                <w:bCs/>
                <w:color w:val="000000"/>
                <w:szCs w:val="21"/>
              </w:rPr>
            </w:pPr>
            <w:r w:rsidRPr="005A6012">
              <w:rPr>
                <w:rFonts w:ascii="Times New Roman" w:hAnsi="Times New Roman"/>
                <w:b/>
                <w:bCs/>
                <w:color w:val="000000"/>
                <w:szCs w:val="21"/>
              </w:rPr>
              <w:t>期初未分配利润</w:t>
            </w:r>
          </w:p>
        </w:tc>
        <w:tc>
          <w:tcPr>
            <w:tcW w:w="1156" w:type="pct"/>
            <w:vAlign w:val="center"/>
          </w:tcPr>
          <w:p w14:paraId="717BBC54"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10,070.43</w:t>
            </w:r>
          </w:p>
        </w:tc>
        <w:tc>
          <w:tcPr>
            <w:tcW w:w="1156" w:type="pct"/>
            <w:vAlign w:val="center"/>
          </w:tcPr>
          <w:p w14:paraId="32F4CCC4"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5,234.68</w:t>
            </w:r>
          </w:p>
        </w:tc>
        <w:tc>
          <w:tcPr>
            <w:tcW w:w="1156" w:type="pct"/>
            <w:vAlign w:val="center"/>
          </w:tcPr>
          <w:p w14:paraId="7460448E"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2,210.48</w:t>
            </w:r>
          </w:p>
        </w:tc>
      </w:tr>
      <w:tr w:rsidR="0024309A" w:rsidRPr="005A6012" w14:paraId="0877D315" w14:textId="77777777" w:rsidTr="00272CE0">
        <w:trPr>
          <w:trHeight w:val="340"/>
          <w:jc w:val="center"/>
        </w:trPr>
        <w:tc>
          <w:tcPr>
            <w:tcW w:w="1533" w:type="pct"/>
            <w:vAlign w:val="center"/>
          </w:tcPr>
          <w:p w14:paraId="39F271B7" w14:textId="77777777" w:rsidR="0024309A" w:rsidRPr="005A6012" w:rsidRDefault="0024309A" w:rsidP="001A7649">
            <w:pPr>
              <w:adjustRightInd w:val="0"/>
              <w:snapToGrid w:val="0"/>
              <w:rPr>
                <w:rFonts w:ascii="Times New Roman" w:hAnsi="Times New Roman"/>
                <w:color w:val="000000"/>
                <w:szCs w:val="21"/>
              </w:rPr>
            </w:pPr>
            <w:r w:rsidRPr="005A6012">
              <w:rPr>
                <w:rFonts w:ascii="Times New Roman" w:hAnsi="Times New Roman"/>
                <w:color w:val="000000"/>
                <w:szCs w:val="21"/>
              </w:rPr>
              <w:t>加：本年归属于母公司所有者的净利润</w:t>
            </w:r>
          </w:p>
        </w:tc>
        <w:tc>
          <w:tcPr>
            <w:tcW w:w="1156" w:type="pct"/>
            <w:vAlign w:val="center"/>
          </w:tcPr>
          <w:p w14:paraId="25014FF3"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5,272.17</w:t>
            </w:r>
          </w:p>
        </w:tc>
        <w:tc>
          <w:tcPr>
            <w:tcW w:w="1156" w:type="pct"/>
            <w:vAlign w:val="center"/>
          </w:tcPr>
          <w:p w14:paraId="3E64E848"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5,373.22</w:t>
            </w:r>
          </w:p>
        </w:tc>
        <w:tc>
          <w:tcPr>
            <w:tcW w:w="1156" w:type="pct"/>
            <w:vAlign w:val="center"/>
          </w:tcPr>
          <w:p w14:paraId="402FE52D"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3,360.23</w:t>
            </w:r>
          </w:p>
        </w:tc>
      </w:tr>
      <w:tr w:rsidR="0024309A" w:rsidRPr="005A6012" w14:paraId="5DA15FFB" w14:textId="77777777" w:rsidTr="00272CE0">
        <w:trPr>
          <w:trHeight w:val="340"/>
          <w:jc w:val="center"/>
        </w:trPr>
        <w:tc>
          <w:tcPr>
            <w:tcW w:w="1533" w:type="pct"/>
            <w:vAlign w:val="center"/>
          </w:tcPr>
          <w:p w14:paraId="77E97709" w14:textId="77777777" w:rsidR="0024309A" w:rsidRPr="005A6012" w:rsidRDefault="0024309A" w:rsidP="001A7649">
            <w:pPr>
              <w:adjustRightInd w:val="0"/>
              <w:snapToGrid w:val="0"/>
              <w:rPr>
                <w:rFonts w:ascii="Times New Roman" w:hAnsi="Times New Roman"/>
                <w:color w:val="000000"/>
                <w:szCs w:val="21"/>
              </w:rPr>
            </w:pPr>
            <w:r w:rsidRPr="005A6012">
              <w:rPr>
                <w:rFonts w:ascii="Times New Roman" w:hAnsi="Times New Roman"/>
                <w:color w:val="000000"/>
                <w:szCs w:val="21"/>
              </w:rPr>
              <w:t>减：提取法定盈余公积</w:t>
            </w:r>
          </w:p>
        </w:tc>
        <w:tc>
          <w:tcPr>
            <w:tcW w:w="1156" w:type="pct"/>
            <w:vAlign w:val="center"/>
          </w:tcPr>
          <w:p w14:paraId="52888D21"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527.31</w:t>
            </w:r>
          </w:p>
        </w:tc>
        <w:tc>
          <w:tcPr>
            <w:tcW w:w="1156" w:type="pct"/>
            <w:vAlign w:val="center"/>
          </w:tcPr>
          <w:p w14:paraId="5B9B0460"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537.47</w:t>
            </w:r>
          </w:p>
        </w:tc>
        <w:tc>
          <w:tcPr>
            <w:tcW w:w="1156" w:type="pct"/>
            <w:vAlign w:val="center"/>
          </w:tcPr>
          <w:p w14:paraId="6503CB76"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336.02</w:t>
            </w:r>
          </w:p>
        </w:tc>
      </w:tr>
      <w:tr w:rsidR="0024309A" w:rsidRPr="005A6012" w14:paraId="4FC6F155" w14:textId="77777777" w:rsidTr="00272CE0">
        <w:trPr>
          <w:trHeight w:val="340"/>
          <w:jc w:val="center"/>
        </w:trPr>
        <w:tc>
          <w:tcPr>
            <w:tcW w:w="1533" w:type="pct"/>
            <w:vAlign w:val="center"/>
          </w:tcPr>
          <w:p w14:paraId="12EC1287" w14:textId="77777777" w:rsidR="0024309A" w:rsidRPr="005A6012" w:rsidRDefault="0024309A" w:rsidP="001A7649">
            <w:pPr>
              <w:adjustRightInd w:val="0"/>
              <w:snapToGrid w:val="0"/>
              <w:rPr>
                <w:rFonts w:ascii="Times New Roman" w:hAnsi="Times New Roman"/>
                <w:b/>
                <w:bCs/>
                <w:color w:val="000000"/>
                <w:szCs w:val="21"/>
              </w:rPr>
            </w:pPr>
            <w:r w:rsidRPr="005A6012">
              <w:rPr>
                <w:rFonts w:ascii="Times New Roman" w:hAnsi="Times New Roman"/>
                <w:b/>
                <w:bCs/>
                <w:color w:val="000000"/>
                <w:szCs w:val="21"/>
              </w:rPr>
              <w:t>期末未分配利润</w:t>
            </w:r>
          </w:p>
        </w:tc>
        <w:tc>
          <w:tcPr>
            <w:tcW w:w="1156" w:type="pct"/>
            <w:vAlign w:val="center"/>
          </w:tcPr>
          <w:p w14:paraId="058F7F91"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14,815.29</w:t>
            </w:r>
          </w:p>
        </w:tc>
        <w:tc>
          <w:tcPr>
            <w:tcW w:w="1156" w:type="pct"/>
            <w:vAlign w:val="center"/>
          </w:tcPr>
          <w:p w14:paraId="6D1D8BD4"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10,070.43</w:t>
            </w:r>
          </w:p>
        </w:tc>
        <w:tc>
          <w:tcPr>
            <w:tcW w:w="1156" w:type="pct"/>
            <w:vAlign w:val="center"/>
          </w:tcPr>
          <w:p w14:paraId="218A4006"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5,234.68</w:t>
            </w:r>
          </w:p>
        </w:tc>
      </w:tr>
    </w:tbl>
    <w:p w14:paraId="1E252AD7" w14:textId="77777777" w:rsidR="0024309A" w:rsidRPr="00C4270A" w:rsidRDefault="00F3108E" w:rsidP="00D07579">
      <w:pPr>
        <w:pStyle w:val="002"/>
        <w:spacing w:before="120"/>
      </w:pPr>
      <w:bookmarkStart w:id="1857" w:name="_Toc450572736"/>
      <w:bookmarkStart w:id="1858" w:name="_Toc450574770"/>
      <w:bookmarkStart w:id="1859" w:name="_Toc451680534"/>
      <w:bookmarkStart w:id="1860" w:name="_Toc451688042"/>
      <w:bookmarkStart w:id="1861" w:name="_Toc451704559"/>
      <w:bookmarkStart w:id="1862" w:name="_Toc451714900"/>
      <w:bookmarkStart w:id="1863" w:name="_Toc451715506"/>
      <w:bookmarkStart w:id="1864" w:name="_Toc451716415"/>
      <w:bookmarkStart w:id="1865" w:name="_Toc451803570"/>
      <w:bookmarkStart w:id="1866" w:name="_Toc451806196"/>
      <w:bookmarkStart w:id="1867" w:name="_Toc451898424"/>
      <w:bookmarkStart w:id="1868" w:name="_Toc452029183"/>
      <w:bookmarkStart w:id="1869" w:name="_Toc452037468"/>
      <w:bookmarkStart w:id="1870" w:name="_Toc452038407"/>
      <w:bookmarkStart w:id="1871" w:name="_Toc452935323"/>
      <w:bookmarkStart w:id="1872" w:name="_Toc2875664"/>
      <w:bookmarkStart w:id="1873" w:name="_Toc42531214"/>
      <w:bookmarkStart w:id="1874" w:name="_Toc46219789"/>
      <w:bookmarkStart w:id="1875" w:name="_Toc46296353"/>
      <w:r w:rsidRPr="00C4270A">
        <w:t>十</w:t>
      </w:r>
      <w:r>
        <w:rPr>
          <w:rFonts w:hint="eastAsia"/>
        </w:rPr>
        <w:t>三</w:t>
      </w:r>
      <w:r w:rsidR="0024309A" w:rsidRPr="00C4270A">
        <w:t>、现金流量分析</w:t>
      </w:r>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p>
    <w:p w14:paraId="12E92F3C" w14:textId="77777777" w:rsidR="0024309A" w:rsidRPr="00C4270A" w:rsidRDefault="0024309A" w:rsidP="00EE7396">
      <w:pPr>
        <w:pStyle w:val="005"/>
        <w:spacing w:before="120"/>
        <w:ind w:firstLine="480"/>
      </w:pPr>
      <w:r w:rsidRPr="00C4270A">
        <w:t>报告期内，公司现金流量的总体情况如下：</w:t>
      </w:r>
    </w:p>
    <w:p w14:paraId="16C5BBF5" w14:textId="77777777" w:rsidR="0024309A" w:rsidRPr="00C4270A" w:rsidRDefault="0024309A" w:rsidP="00EE7396">
      <w:pPr>
        <w:pStyle w:val="009"/>
      </w:pPr>
      <w:r w:rsidRPr="00C4270A">
        <w:t>单位：万元</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A0" w:firstRow="1" w:lastRow="0" w:firstColumn="1" w:lastColumn="0" w:noHBand="0" w:noVBand="0"/>
      </w:tblPr>
      <w:tblGrid>
        <w:gridCol w:w="3096"/>
        <w:gridCol w:w="1805"/>
        <w:gridCol w:w="1805"/>
        <w:gridCol w:w="1822"/>
      </w:tblGrid>
      <w:tr w:rsidR="0024309A" w:rsidRPr="005A6012" w14:paraId="77D30F31" w14:textId="77777777" w:rsidTr="001A7649">
        <w:trPr>
          <w:trHeight w:val="340"/>
          <w:jc w:val="center"/>
        </w:trPr>
        <w:tc>
          <w:tcPr>
            <w:tcW w:w="1816" w:type="pct"/>
            <w:vAlign w:val="center"/>
          </w:tcPr>
          <w:p w14:paraId="3AC87175" w14:textId="77777777" w:rsidR="0024309A" w:rsidRPr="005A6012" w:rsidRDefault="0024309A" w:rsidP="001A7649">
            <w:pPr>
              <w:widowControl/>
              <w:adjustRightInd w:val="0"/>
              <w:snapToGrid w:val="0"/>
              <w:jc w:val="center"/>
              <w:rPr>
                <w:rFonts w:ascii="Times New Roman" w:hAnsi="Times New Roman"/>
                <w:b/>
                <w:szCs w:val="21"/>
              </w:rPr>
            </w:pPr>
            <w:bookmarkStart w:id="1876" w:name="OLE_LINK3"/>
            <w:r w:rsidRPr="005A6012">
              <w:rPr>
                <w:rFonts w:ascii="Times New Roman" w:hAnsi="Times New Roman"/>
                <w:b/>
                <w:szCs w:val="21"/>
              </w:rPr>
              <w:t>项目</w:t>
            </w:r>
          </w:p>
        </w:tc>
        <w:tc>
          <w:tcPr>
            <w:tcW w:w="1058" w:type="pct"/>
            <w:vAlign w:val="center"/>
          </w:tcPr>
          <w:p w14:paraId="36B56BF9" w14:textId="77777777" w:rsidR="0024309A" w:rsidRPr="005A6012" w:rsidRDefault="0024309A" w:rsidP="001A7649">
            <w:pPr>
              <w:widowControl/>
              <w:adjustRightInd w:val="0"/>
              <w:snapToGrid w:val="0"/>
              <w:jc w:val="center"/>
              <w:rPr>
                <w:rFonts w:ascii="Times New Roman" w:hAnsi="Times New Roman"/>
                <w:b/>
                <w:color w:val="000000"/>
                <w:szCs w:val="21"/>
              </w:rPr>
            </w:pPr>
            <w:r w:rsidRPr="005A6012">
              <w:rPr>
                <w:rFonts w:ascii="Times New Roman" w:hAnsi="Times New Roman"/>
                <w:b/>
                <w:color w:val="000000"/>
                <w:szCs w:val="21"/>
              </w:rPr>
              <w:t>2019</w:t>
            </w:r>
            <w:r w:rsidRPr="005A6012">
              <w:rPr>
                <w:rFonts w:ascii="Times New Roman" w:hAnsi="Times New Roman"/>
                <w:b/>
                <w:color w:val="000000"/>
                <w:szCs w:val="21"/>
              </w:rPr>
              <w:t>年度</w:t>
            </w:r>
          </w:p>
        </w:tc>
        <w:tc>
          <w:tcPr>
            <w:tcW w:w="1058" w:type="pct"/>
            <w:vAlign w:val="center"/>
          </w:tcPr>
          <w:p w14:paraId="68FBFA75" w14:textId="77777777" w:rsidR="0024309A" w:rsidRPr="005A6012" w:rsidRDefault="0024309A" w:rsidP="001A7649">
            <w:pPr>
              <w:widowControl/>
              <w:adjustRightInd w:val="0"/>
              <w:snapToGrid w:val="0"/>
              <w:jc w:val="center"/>
              <w:rPr>
                <w:rFonts w:ascii="Times New Roman" w:hAnsi="Times New Roman"/>
                <w:b/>
                <w:color w:val="000000"/>
                <w:szCs w:val="21"/>
              </w:rPr>
            </w:pPr>
            <w:r w:rsidRPr="005A6012">
              <w:rPr>
                <w:rFonts w:ascii="Times New Roman" w:hAnsi="Times New Roman"/>
                <w:b/>
                <w:color w:val="000000"/>
                <w:szCs w:val="21"/>
              </w:rPr>
              <w:t>2018</w:t>
            </w:r>
            <w:r w:rsidRPr="005A6012">
              <w:rPr>
                <w:rFonts w:ascii="Times New Roman" w:hAnsi="Times New Roman"/>
                <w:b/>
                <w:color w:val="000000"/>
                <w:szCs w:val="21"/>
              </w:rPr>
              <w:t>年度</w:t>
            </w:r>
          </w:p>
        </w:tc>
        <w:tc>
          <w:tcPr>
            <w:tcW w:w="1068" w:type="pct"/>
            <w:vAlign w:val="center"/>
          </w:tcPr>
          <w:p w14:paraId="25C453E4" w14:textId="77777777" w:rsidR="0024309A" w:rsidRPr="005A6012" w:rsidRDefault="0024309A" w:rsidP="001A7649">
            <w:pPr>
              <w:widowControl/>
              <w:adjustRightInd w:val="0"/>
              <w:snapToGrid w:val="0"/>
              <w:jc w:val="center"/>
              <w:rPr>
                <w:rFonts w:ascii="Times New Roman" w:hAnsi="Times New Roman"/>
                <w:b/>
                <w:color w:val="000000"/>
                <w:szCs w:val="21"/>
              </w:rPr>
            </w:pPr>
            <w:r w:rsidRPr="005A6012">
              <w:rPr>
                <w:rFonts w:ascii="Times New Roman" w:hAnsi="Times New Roman"/>
                <w:b/>
                <w:color w:val="000000"/>
                <w:szCs w:val="21"/>
              </w:rPr>
              <w:t>2017</w:t>
            </w:r>
            <w:r w:rsidRPr="005A6012">
              <w:rPr>
                <w:rFonts w:ascii="Times New Roman" w:hAnsi="Times New Roman"/>
                <w:b/>
                <w:color w:val="000000"/>
                <w:szCs w:val="21"/>
              </w:rPr>
              <w:t>年度</w:t>
            </w:r>
          </w:p>
        </w:tc>
      </w:tr>
      <w:tr w:rsidR="0024309A" w:rsidRPr="005A6012" w14:paraId="763AB029" w14:textId="77777777" w:rsidTr="001A7649">
        <w:trPr>
          <w:trHeight w:val="340"/>
          <w:jc w:val="center"/>
        </w:trPr>
        <w:tc>
          <w:tcPr>
            <w:tcW w:w="1816" w:type="pct"/>
            <w:vAlign w:val="center"/>
          </w:tcPr>
          <w:p w14:paraId="76FAC1EF" w14:textId="77777777" w:rsidR="0024309A" w:rsidRPr="005A6012" w:rsidRDefault="0024309A" w:rsidP="001A7649">
            <w:pPr>
              <w:widowControl/>
              <w:adjustRightInd w:val="0"/>
              <w:snapToGrid w:val="0"/>
              <w:jc w:val="left"/>
              <w:rPr>
                <w:rFonts w:ascii="Times New Roman" w:hAnsi="Times New Roman"/>
                <w:szCs w:val="21"/>
              </w:rPr>
            </w:pPr>
            <w:r w:rsidRPr="005A6012">
              <w:rPr>
                <w:rFonts w:ascii="Times New Roman" w:hAnsi="Times New Roman"/>
                <w:szCs w:val="21"/>
              </w:rPr>
              <w:t>经营活动产生的现金流量净额</w:t>
            </w:r>
          </w:p>
        </w:tc>
        <w:tc>
          <w:tcPr>
            <w:tcW w:w="1058" w:type="pct"/>
            <w:vAlign w:val="center"/>
          </w:tcPr>
          <w:p w14:paraId="0CEEE6D6"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2,870.21</w:t>
            </w:r>
          </w:p>
        </w:tc>
        <w:tc>
          <w:tcPr>
            <w:tcW w:w="1058" w:type="pct"/>
            <w:vAlign w:val="center"/>
          </w:tcPr>
          <w:p w14:paraId="441A60B5"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-7,871.92</w:t>
            </w:r>
          </w:p>
        </w:tc>
        <w:tc>
          <w:tcPr>
            <w:tcW w:w="1068" w:type="pct"/>
            <w:vAlign w:val="center"/>
          </w:tcPr>
          <w:p w14:paraId="42FCC5BD"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1,471.68</w:t>
            </w:r>
          </w:p>
        </w:tc>
      </w:tr>
      <w:tr w:rsidR="0024309A" w:rsidRPr="005A6012" w14:paraId="6ACCDF3B" w14:textId="77777777" w:rsidTr="001A7649">
        <w:trPr>
          <w:trHeight w:val="340"/>
          <w:jc w:val="center"/>
        </w:trPr>
        <w:tc>
          <w:tcPr>
            <w:tcW w:w="1816" w:type="pct"/>
            <w:vAlign w:val="center"/>
          </w:tcPr>
          <w:p w14:paraId="44850031" w14:textId="77777777" w:rsidR="0024309A" w:rsidRPr="005A6012" w:rsidRDefault="0024309A" w:rsidP="001A7649">
            <w:pPr>
              <w:widowControl/>
              <w:adjustRightInd w:val="0"/>
              <w:snapToGrid w:val="0"/>
              <w:jc w:val="left"/>
              <w:rPr>
                <w:rFonts w:ascii="Times New Roman" w:hAnsi="Times New Roman"/>
                <w:szCs w:val="21"/>
              </w:rPr>
            </w:pPr>
            <w:r w:rsidRPr="005A6012">
              <w:rPr>
                <w:rFonts w:ascii="Times New Roman" w:hAnsi="Times New Roman"/>
                <w:szCs w:val="21"/>
              </w:rPr>
              <w:t>投资活动产生的现金流量净额</w:t>
            </w:r>
          </w:p>
        </w:tc>
        <w:tc>
          <w:tcPr>
            <w:tcW w:w="1058" w:type="pct"/>
            <w:vAlign w:val="center"/>
          </w:tcPr>
          <w:p w14:paraId="3D6535D6"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-966.50</w:t>
            </w:r>
          </w:p>
        </w:tc>
        <w:tc>
          <w:tcPr>
            <w:tcW w:w="1058" w:type="pct"/>
            <w:vAlign w:val="center"/>
          </w:tcPr>
          <w:p w14:paraId="6ECF2B01"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777.51</w:t>
            </w:r>
          </w:p>
        </w:tc>
        <w:tc>
          <w:tcPr>
            <w:tcW w:w="1068" w:type="pct"/>
            <w:vAlign w:val="center"/>
          </w:tcPr>
          <w:p w14:paraId="1CB1C485"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-2,304.10</w:t>
            </w:r>
          </w:p>
        </w:tc>
      </w:tr>
      <w:tr w:rsidR="0024309A" w:rsidRPr="005A6012" w14:paraId="274DE427" w14:textId="77777777" w:rsidTr="001A7649">
        <w:trPr>
          <w:trHeight w:val="340"/>
          <w:jc w:val="center"/>
        </w:trPr>
        <w:tc>
          <w:tcPr>
            <w:tcW w:w="1816" w:type="pct"/>
            <w:vAlign w:val="center"/>
          </w:tcPr>
          <w:p w14:paraId="509CCE1F" w14:textId="77777777" w:rsidR="0024309A" w:rsidRPr="005A6012" w:rsidRDefault="0024309A" w:rsidP="001A7649">
            <w:pPr>
              <w:widowControl/>
              <w:adjustRightInd w:val="0"/>
              <w:snapToGrid w:val="0"/>
              <w:jc w:val="left"/>
              <w:rPr>
                <w:rFonts w:ascii="Times New Roman" w:hAnsi="Times New Roman"/>
                <w:szCs w:val="21"/>
              </w:rPr>
            </w:pPr>
            <w:r w:rsidRPr="005A6012">
              <w:rPr>
                <w:rFonts w:ascii="Times New Roman" w:hAnsi="Times New Roman"/>
                <w:szCs w:val="21"/>
              </w:rPr>
              <w:t>筹资活动产生的现金流量净额</w:t>
            </w:r>
          </w:p>
        </w:tc>
        <w:tc>
          <w:tcPr>
            <w:tcW w:w="1058" w:type="pct"/>
            <w:vAlign w:val="center"/>
          </w:tcPr>
          <w:p w14:paraId="2A9C667C"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1,951.13</w:t>
            </w:r>
          </w:p>
        </w:tc>
        <w:tc>
          <w:tcPr>
            <w:tcW w:w="1058" w:type="pct"/>
            <w:vAlign w:val="center"/>
          </w:tcPr>
          <w:p w14:paraId="4D147A1D"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2,379.04</w:t>
            </w:r>
          </w:p>
        </w:tc>
        <w:tc>
          <w:tcPr>
            <w:tcW w:w="1068" w:type="pct"/>
            <w:vAlign w:val="center"/>
          </w:tcPr>
          <w:p w14:paraId="259D86EC"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8,699.26</w:t>
            </w:r>
          </w:p>
        </w:tc>
      </w:tr>
      <w:tr w:rsidR="0024309A" w:rsidRPr="005A6012" w14:paraId="4EF14EA7" w14:textId="77777777" w:rsidTr="001A7649">
        <w:trPr>
          <w:trHeight w:val="340"/>
          <w:jc w:val="center"/>
        </w:trPr>
        <w:tc>
          <w:tcPr>
            <w:tcW w:w="1816" w:type="pct"/>
            <w:vAlign w:val="center"/>
          </w:tcPr>
          <w:p w14:paraId="72366C87" w14:textId="77777777" w:rsidR="0024309A" w:rsidRPr="005A6012" w:rsidRDefault="0024309A" w:rsidP="001A7649">
            <w:pPr>
              <w:widowControl/>
              <w:adjustRightInd w:val="0"/>
              <w:snapToGrid w:val="0"/>
              <w:jc w:val="left"/>
              <w:rPr>
                <w:rFonts w:ascii="Times New Roman" w:hAnsi="Times New Roman"/>
                <w:szCs w:val="21"/>
              </w:rPr>
            </w:pPr>
            <w:r w:rsidRPr="005A6012">
              <w:rPr>
                <w:rFonts w:ascii="Times New Roman" w:hAnsi="Times New Roman"/>
                <w:szCs w:val="21"/>
              </w:rPr>
              <w:t>汇率变动对现金及现金等价物的影响</w:t>
            </w:r>
          </w:p>
        </w:tc>
        <w:tc>
          <w:tcPr>
            <w:tcW w:w="1058" w:type="pct"/>
            <w:vAlign w:val="center"/>
          </w:tcPr>
          <w:p w14:paraId="2CEE785F"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w:t>
            </w:r>
          </w:p>
        </w:tc>
        <w:tc>
          <w:tcPr>
            <w:tcW w:w="1058" w:type="pct"/>
            <w:vAlign w:val="center"/>
          </w:tcPr>
          <w:p w14:paraId="538C9BC5"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w:t>
            </w:r>
          </w:p>
        </w:tc>
        <w:tc>
          <w:tcPr>
            <w:tcW w:w="1068" w:type="pct"/>
            <w:vAlign w:val="center"/>
          </w:tcPr>
          <w:p w14:paraId="5440A470"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w:t>
            </w:r>
          </w:p>
        </w:tc>
      </w:tr>
      <w:tr w:rsidR="0024309A" w:rsidRPr="005A6012" w14:paraId="7E1E7B99" w14:textId="77777777" w:rsidTr="001A7649">
        <w:trPr>
          <w:trHeight w:val="340"/>
          <w:jc w:val="center"/>
        </w:trPr>
        <w:tc>
          <w:tcPr>
            <w:tcW w:w="1816" w:type="pct"/>
            <w:vAlign w:val="center"/>
          </w:tcPr>
          <w:p w14:paraId="1A634113" w14:textId="77777777" w:rsidR="0024309A" w:rsidRPr="005A6012" w:rsidRDefault="0024309A" w:rsidP="001A7649">
            <w:pPr>
              <w:widowControl/>
              <w:adjustRightInd w:val="0"/>
              <w:snapToGrid w:val="0"/>
              <w:jc w:val="left"/>
              <w:rPr>
                <w:rFonts w:ascii="Times New Roman" w:hAnsi="Times New Roman"/>
                <w:szCs w:val="21"/>
              </w:rPr>
            </w:pPr>
            <w:r w:rsidRPr="005A6012">
              <w:rPr>
                <w:rFonts w:ascii="Times New Roman" w:hAnsi="Times New Roman"/>
                <w:szCs w:val="21"/>
              </w:rPr>
              <w:t>现金及现金等价物净增加额</w:t>
            </w:r>
          </w:p>
        </w:tc>
        <w:tc>
          <w:tcPr>
            <w:tcW w:w="1058" w:type="pct"/>
            <w:vAlign w:val="center"/>
          </w:tcPr>
          <w:p w14:paraId="6CC438A9"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3,854.84</w:t>
            </w:r>
          </w:p>
        </w:tc>
        <w:tc>
          <w:tcPr>
            <w:tcW w:w="1058" w:type="pct"/>
            <w:vAlign w:val="center"/>
          </w:tcPr>
          <w:p w14:paraId="3EBEA587"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-4,715.37</w:t>
            </w:r>
          </w:p>
        </w:tc>
        <w:tc>
          <w:tcPr>
            <w:tcW w:w="1068" w:type="pct"/>
            <w:vAlign w:val="center"/>
          </w:tcPr>
          <w:p w14:paraId="32E108E1"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7,866.84</w:t>
            </w:r>
          </w:p>
        </w:tc>
      </w:tr>
    </w:tbl>
    <w:p w14:paraId="727890F1" w14:textId="77777777" w:rsidR="0024309A" w:rsidRPr="00C4270A" w:rsidRDefault="0024309A" w:rsidP="00AC3433">
      <w:pPr>
        <w:pStyle w:val="003"/>
        <w:spacing w:before="120"/>
      </w:pPr>
      <w:bookmarkStart w:id="1877" w:name="_Toc450574771"/>
      <w:bookmarkStart w:id="1878" w:name="_Toc451680535"/>
      <w:bookmarkStart w:id="1879" w:name="_Toc451688043"/>
      <w:bookmarkStart w:id="1880" w:name="_Toc451704560"/>
      <w:bookmarkStart w:id="1881" w:name="_Toc451714901"/>
      <w:bookmarkStart w:id="1882" w:name="_Toc451715507"/>
      <w:bookmarkStart w:id="1883" w:name="_Toc451716416"/>
      <w:bookmarkStart w:id="1884" w:name="_Toc451803571"/>
      <w:bookmarkStart w:id="1885" w:name="_Toc451806197"/>
      <w:bookmarkStart w:id="1886" w:name="_Toc451898425"/>
      <w:bookmarkStart w:id="1887" w:name="_Toc452029184"/>
      <w:bookmarkStart w:id="1888" w:name="_Toc452037469"/>
      <w:bookmarkStart w:id="1889" w:name="_Toc452038408"/>
      <w:bookmarkStart w:id="1890" w:name="_Toc42531215"/>
      <w:bookmarkStart w:id="1891" w:name="_Toc46219790"/>
      <w:bookmarkEnd w:id="1876"/>
      <w:r w:rsidRPr="00C4270A">
        <w:t>（一）经营活动产生的现金流量</w:t>
      </w:r>
      <w:bookmarkEnd w:id="1877"/>
      <w:bookmarkEnd w:id="1878"/>
      <w:bookmarkEnd w:id="1879"/>
      <w:bookmarkEnd w:id="1880"/>
      <w:bookmarkEnd w:id="1881"/>
      <w:bookmarkEnd w:id="1882"/>
      <w:bookmarkEnd w:id="1883"/>
      <w:bookmarkEnd w:id="1884"/>
      <w:bookmarkEnd w:id="1885"/>
      <w:bookmarkEnd w:id="1886"/>
      <w:bookmarkEnd w:id="1887"/>
      <w:bookmarkEnd w:id="1888"/>
      <w:bookmarkEnd w:id="1889"/>
      <w:r w:rsidRPr="00C4270A">
        <w:t>分析</w:t>
      </w:r>
      <w:bookmarkEnd w:id="1890"/>
      <w:bookmarkEnd w:id="1891"/>
    </w:p>
    <w:p w14:paraId="165D7134" w14:textId="77777777" w:rsidR="0024309A" w:rsidRPr="00B24073" w:rsidRDefault="0024309A" w:rsidP="00EE7396">
      <w:pPr>
        <w:pStyle w:val="005"/>
        <w:spacing w:before="120"/>
        <w:ind w:firstLine="480"/>
      </w:pPr>
      <w:r w:rsidRPr="00B24073">
        <w:t>报告期内，公司经营活动产生的现金流量的具体情况如下</w:t>
      </w:r>
      <w:r w:rsidR="00B24073" w:rsidRPr="00B24073">
        <w:rPr>
          <w:rFonts w:hint="eastAsia"/>
        </w:rPr>
        <w:t>：</w:t>
      </w:r>
    </w:p>
    <w:p w14:paraId="19CC90EA" w14:textId="77777777" w:rsidR="0024309A" w:rsidRPr="00C4270A" w:rsidRDefault="0024309A" w:rsidP="00EE7396">
      <w:pPr>
        <w:pStyle w:val="009"/>
      </w:pPr>
      <w:r w:rsidRPr="00C4270A">
        <w:t>单位：万元，</w:t>
      </w:r>
      <w:r w:rsidRPr="00C4270A">
        <w:t>%</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4785"/>
        <w:gridCol w:w="1248"/>
        <w:gridCol w:w="1248"/>
        <w:gridCol w:w="1247"/>
      </w:tblGrid>
      <w:tr w:rsidR="0024309A" w:rsidRPr="005A6012" w14:paraId="7B855A1A" w14:textId="77777777" w:rsidTr="00272CE0">
        <w:trPr>
          <w:trHeight w:val="340"/>
          <w:tblHeader/>
          <w:jc w:val="center"/>
        </w:trPr>
        <w:tc>
          <w:tcPr>
            <w:tcW w:w="2805" w:type="pct"/>
            <w:shd w:val="clear" w:color="auto" w:fill="auto"/>
            <w:vAlign w:val="center"/>
          </w:tcPr>
          <w:p w14:paraId="57E01D40"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项目</w:t>
            </w:r>
          </w:p>
        </w:tc>
        <w:tc>
          <w:tcPr>
            <w:tcW w:w="732" w:type="pct"/>
            <w:vAlign w:val="center"/>
          </w:tcPr>
          <w:p w14:paraId="4BCEFB96" w14:textId="77777777" w:rsidR="0024309A" w:rsidRPr="005A6012" w:rsidRDefault="0024309A" w:rsidP="001A7649">
            <w:pPr>
              <w:widowControl/>
              <w:adjustRightInd w:val="0"/>
              <w:snapToGrid w:val="0"/>
              <w:jc w:val="center"/>
              <w:rPr>
                <w:rFonts w:ascii="Times New Roman" w:hAnsi="Times New Roman"/>
                <w:b/>
                <w:color w:val="000000"/>
                <w:szCs w:val="21"/>
              </w:rPr>
            </w:pPr>
            <w:r w:rsidRPr="005A6012">
              <w:rPr>
                <w:rFonts w:ascii="Times New Roman" w:hAnsi="Times New Roman"/>
                <w:b/>
                <w:color w:val="000000"/>
                <w:szCs w:val="21"/>
              </w:rPr>
              <w:t>2019</w:t>
            </w:r>
            <w:r w:rsidRPr="005A6012">
              <w:rPr>
                <w:rFonts w:ascii="Times New Roman" w:hAnsi="Times New Roman"/>
                <w:b/>
                <w:color w:val="000000"/>
                <w:szCs w:val="21"/>
              </w:rPr>
              <w:t>年度</w:t>
            </w:r>
          </w:p>
        </w:tc>
        <w:tc>
          <w:tcPr>
            <w:tcW w:w="732" w:type="pct"/>
            <w:shd w:val="clear" w:color="auto" w:fill="auto"/>
            <w:vAlign w:val="center"/>
          </w:tcPr>
          <w:p w14:paraId="5E969370" w14:textId="77777777" w:rsidR="0024309A" w:rsidRPr="005A6012" w:rsidRDefault="0024309A" w:rsidP="001A7649">
            <w:pPr>
              <w:widowControl/>
              <w:adjustRightInd w:val="0"/>
              <w:snapToGrid w:val="0"/>
              <w:jc w:val="center"/>
              <w:rPr>
                <w:rFonts w:ascii="Times New Roman" w:hAnsi="Times New Roman"/>
                <w:b/>
                <w:color w:val="000000"/>
                <w:szCs w:val="21"/>
              </w:rPr>
            </w:pPr>
            <w:r w:rsidRPr="005A6012">
              <w:rPr>
                <w:rFonts w:ascii="Times New Roman" w:hAnsi="Times New Roman"/>
                <w:b/>
                <w:color w:val="000000"/>
                <w:szCs w:val="21"/>
              </w:rPr>
              <w:t>2018</w:t>
            </w:r>
            <w:r w:rsidRPr="005A6012">
              <w:rPr>
                <w:rFonts w:ascii="Times New Roman" w:hAnsi="Times New Roman"/>
                <w:b/>
                <w:color w:val="000000"/>
                <w:szCs w:val="21"/>
              </w:rPr>
              <w:t>年度</w:t>
            </w:r>
          </w:p>
        </w:tc>
        <w:tc>
          <w:tcPr>
            <w:tcW w:w="732" w:type="pct"/>
            <w:shd w:val="clear" w:color="auto" w:fill="auto"/>
            <w:vAlign w:val="center"/>
          </w:tcPr>
          <w:p w14:paraId="51A329BF" w14:textId="77777777" w:rsidR="0024309A" w:rsidRPr="005A6012" w:rsidRDefault="0024309A" w:rsidP="001A7649">
            <w:pPr>
              <w:widowControl/>
              <w:adjustRightInd w:val="0"/>
              <w:snapToGrid w:val="0"/>
              <w:jc w:val="center"/>
              <w:rPr>
                <w:rFonts w:ascii="Times New Roman" w:hAnsi="Times New Roman"/>
                <w:b/>
                <w:color w:val="000000"/>
                <w:szCs w:val="21"/>
              </w:rPr>
            </w:pPr>
            <w:r w:rsidRPr="005A6012">
              <w:rPr>
                <w:rFonts w:ascii="Times New Roman" w:hAnsi="Times New Roman"/>
                <w:b/>
                <w:color w:val="000000"/>
                <w:szCs w:val="21"/>
              </w:rPr>
              <w:t>2017</w:t>
            </w:r>
            <w:r w:rsidRPr="005A6012">
              <w:rPr>
                <w:rFonts w:ascii="Times New Roman" w:hAnsi="Times New Roman"/>
                <w:b/>
                <w:color w:val="000000"/>
                <w:szCs w:val="21"/>
              </w:rPr>
              <w:t>年度</w:t>
            </w:r>
          </w:p>
        </w:tc>
      </w:tr>
      <w:tr w:rsidR="0024309A" w:rsidRPr="005A6012" w14:paraId="63C6B90C" w14:textId="77777777" w:rsidTr="00272CE0">
        <w:trPr>
          <w:trHeight w:val="340"/>
          <w:jc w:val="center"/>
        </w:trPr>
        <w:tc>
          <w:tcPr>
            <w:tcW w:w="2805" w:type="pct"/>
            <w:shd w:val="clear" w:color="auto" w:fill="auto"/>
            <w:vAlign w:val="center"/>
          </w:tcPr>
          <w:p w14:paraId="45DE8FDB"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销售商品、提供劳务收到的现金</w:t>
            </w:r>
          </w:p>
        </w:tc>
        <w:tc>
          <w:tcPr>
            <w:tcW w:w="732" w:type="pct"/>
            <w:vAlign w:val="center"/>
          </w:tcPr>
          <w:p w14:paraId="06419A81"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50,653.36</w:t>
            </w:r>
          </w:p>
        </w:tc>
        <w:tc>
          <w:tcPr>
            <w:tcW w:w="732" w:type="pct"/>
            <w:shd w:val="clear" w:color="auto" w:fill="auto"/>
            <w:vAlign w:val="center"/>
          </w:tcPr>
          <w:p w14:paraId="1DD10774"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31,581.87</w:t>
            </w:r>
          </w:p>
        </w:tc>
        <w:tc>
          <w:tcPr>
            <w:tcW w:w="732" w:type="pct"/>
            <w:shd w:val="clear" w:color="auto" w:fill="auto"/>
            <w:vAlign w:val="center"/>
          </w:tcPr>
          <w:p w14:paraId="7717B6A4"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28,638.81</w:t>
            </w:r>
          </w:p>
        </w:tc>
      </w:tr>
      <w:tr w:rsidR="0024309A" w:rsidRPr="005A6012" w14:paraId="338CC516" w14:textId="77777777" w:rsidTr="00272CE0">
        <w:trPr>
          <w:trHeight w:val="340"/>
          <w:jc w:val="center"/>
        </w:trPr>
        <w:tc>
          <w:tcPr>
            <w:tcW w:w="2805" w:type="pct"/>
            <w:shd w:val="clear" w:color="auto" w:fill="auto"/>
            <w:vAlign w:val="center"/>
          </w:tcPr>
          <w:p w14:paraId="59B5EAC8"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营业收入</w:t>
            </w:r>
          </w:p>
        </w:tc>
        <w:tc>
          <w:tcPr>
            <w:tcW w:w="732" w:type="pct"/>
            <w:vAlign w:val="center"/>
          </w:tcPr>
          <w:p w14:paraId="32FCEA4D"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55,747.35</w:t>
            </w:r>
          </w:p>
        </w:tc>
        <w:tc>
          <w:tcPr>
            <w:tcW w:w="732" w:type="pct"/>
            <w:shd w:val="clear" w:color="auto" w:fill="auto"/>
            <w:vAlign w:val="center"/>
          </w:tcPr>
          <w:p w14:paraId="2BB5582D"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46,536.76</w:t>
            </w:r>
          </w:p>
        </w:tc>
        <w:tc>
          <w:tcPr>
            <w:tcW w:w="732" w:type="pct"/>
            <w:shd w:val="clear" w:color="auto" w:fill="auto"/>
            <w:vAlign w:val="center"/>
          </w:tcPr>
          <w:p w14:paraId="670485C5"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32,867.19</w:t>
            </w:r>
          </w:p>
        </w:tc>
      </w:tr>
      <w:tr w:rsidR="0024309A" w:rsidRPr="005A6012" w14:paraId="4517C777" w14:textId="77777777" w:rsidTr="00272CE0">
        <w:trPr>
          <w:trHeight w:val="340"/>
          <w:jc w:val="center"/>
        </w:trPr>
        <w:tc>
          <w:tcPr>
            <w:tcW w:w="2805" w:type="pct"/>
            <w:shd w:val="clear" w:color="auto" w:fill="auto"/>
            <w:vAlign w:val="center"/>
          </w:tcPr>
          <w:p w14:paraId="3A71B3C3" w14:textId="77777777" w:rsidR="0024309A" w:rsidRPr="005A6012" w:rsidRDefault="0024309A" w:rsidP="001A7649">
            <w:pPr>
              <w:widowControl/>
              <w:adjustRightInd w:val="0"/>
              <w:snapToGrid w:val="0"/>
              <w:jc w:val="left"/>
              <w:rPr>
                <w:rFonts w:ascii="Times New Roman" w:hAnsi="Times New Roman"/>
                <w:b/>
                <w:color w:val="000000"/>
                <w:kern w:val="0"/>
                <w:szCs w:val="21"/>
              </w:rPr>
            </w:pPr>
            <w:r w:rsidRPr="005A6012">
              <w:rPr>
                <w:rFonts w:ascii="Times New Roman" w:hAnsi="Times New Roman"/>
                <w:b/>
                <w:color w:val="000000"/>
                <w:kern w:val="0"/>
                <w:szCs w:val="21"/>
              </w:rPr>
              <w:t>销售商品、提供劳务收到的现金占营业收入比例</w:t>
            </w:r>
          </w:p>
        </w:tc>
        <w:tc>
          <w:tcPr>
            <w:tcW w:w="732" w:type="pct"/>
            <w:vAlign w:val="center"/>
          </w:tcPr>
          <w:p w14:paraId="370A005B" w14:textId="77777777" w:rsidR="0024309A" w:rsidRPr="005A6012" w:rsidRDefault="0024309A" w:rsidP="001A7649">
            <w:pPr>
              <w:adjustRightInd w:val="0"/>
              <w:snapToGrid w:val="0"/>
              <w:jc w:val="right"/>
              <w:rPr>
                <w:rFonts w:ascii="Times New Roman" w:hAnsi="Times New Roman"/>
                <w:b/>
                <w:color w:val="000000"/>
                <w:szCs w:val="21"/>
              </w:rPr>
            </w:pPr>
            <w:r w:rsidRPr="005A6012">
              <w:rPr>
                <w:rFonts w:ascii="Times New Roman" w:hAnsi="Times New Roman"/>
                <w:b/>
                <w:color w:val="000000"/>
                <w:szCs w:val="21"/>
              </w:rPr>
              <w:t>90.86</w:t>
            </w:r>
          </w:p>
        </w:tc>
        <w:tc>
          <w:tcPr>
            <w:tcW w:w="732" w:type="pct"/>
            <w:shd w:val="clear" w:color="auto" w:fill="auto"/>
            <w:vAlign w:val="center"/>
          </w:tcPr>
          <w:p w14:paraId="15BC6599" w14:textId="77777777" w:rsidR="0024309A" w:rsidRPr="005A6012" w:rsidRDefault="0024309A" w:rsidP="001A7649">
            <w:pPr>
              <w:adjustRightInd w:val="0"/>
              <w:snapToGrid w:val="0"/>
              <w:jc w:val="right"/>
              <w:rPr>
                <w:rFonts w:ascii="Times New Roman" w:hAnsi="Times New Roman"/>
                <w:b/>
                <w:color w:val="000000"/>
                <w:szCs w:val="21"/>
              </w:rPr>
            </w:pPr>
            <w:r w:rsidRPr="005A6012">
              <w:rPr>
                <w:rFonts w:ascii="Times New Roman" w:hAnsi="Times New Roman"/>
                <w:b/>
                <w:color w:val="000000"/>
                <w:szCs w:val="21"/>
              </w:rPr>
              <w:t>67.86</w:t>
            </w:r>
          </w:p>
        </w:tc>
        <w:tc>
          <w:tcPr>
            <w:tcW w:w="732" w:type="pct"/>
            <w:shd w:val="clear" w:color="auto" w:fill="auto"/>
            <w:vAlign w:val="center"/>
          </w:tcPr>
          <w:p w14:paraId="77925D72" w14:textId="77777777" w:rsidR="0024309A" w:rsidRPr="005A6012" w:rsidRDefault="0024309A" w:rsidP="001A7649">
            <w:pPr>
              <w:adjustRightInd w:val="0"/>
              <w:snapToGrid w:val="0"/>
              <w:jc w:val="right"/>
              <w:rPr>
                <w:rFonts w:ascii="Times New Roman" w:hAnsi="Times New Roman"/>
                <w:b/>
                <w:color w:val="000000"/>
                <w:szCs w:val="21"/>
              </w:rPr>
            </w:pPr>
            <w:r w:rsidRPr="005A6012">
              <w:rPr>
                <w:rFonts w:ascii="Times New Roman" w:hAnsi="Times New Roman"/>
                <w:b/>
                <w:color w:val="000000"/>
                <w:szCs w:val="21"/>
              </w:rPr>
              <w:t>87.13</w:t>
            </w:r>
          </w:p>
        </w:tc>
      </w:tr>
      <w:tr w:rsidR="0024309A" w:rsidRPr="005A6012" w14:paraId="732801EC" w14:textId="77777777" w:rsidTr="00272CE0">
        <w:trPr>
          <w:trHeight w:val="340"/>
          <w:jc w:val="center"/>
        </w:trPr>
        <w:tc>
          <w:tcPr>
            <w:tcW w:w="2805" w:type="pct"/>
            <w:shd w:val="clear" w:color="auto" w:fill="auto"/>
            <w:vAlign w:val="center"/>
          </w:tcPr>
          <w:p w14:paraId="3C4BED2F"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购买商品、接受劳务支付的现金</w:t>
            </w:r>
          </w:p>
        </w:tc>
        <w:tc>
          <w:tcPr>
            <w:tcW w:w="732" w:type="pct"/>
            <w:vAlign w:val="center"/>
          </w:tcPr>
          <w:p w14:paraId="47D6EC74"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41,363.99</w:t>
            </w:r>
          </w:p>
        </w:tc>
        <w:tc>
          <w:tcPr>
            <w:tcW w:w="732" w:type="pct"/>
            <w:shd w:val="clear" w:color="auto" w:fill="auto"/>
            <w:vAlign w:val="center"/>
          </w:tcPr>
          <w:p w14:paraId="1B3A09D1"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35,400.13</w:t>
            </w:r>
          </w:p>
        </w:tc>
        <w:tc>
          <w:tcPr>
            <w:tcW w:w="732" w:type="pct"/>
            <w:shd w:val="clear" w:color="auto" w:fill="auto"/>
            <w:vAlign w:val="center"/>
          </w:tcPr>
          <w:p w14:paraId="1C974B14"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24,342.70</w:t>
            </w:r>
          </w:p>
        </w:tc>
      </w:tr>
      <w:tr w:rsidR="0024309A" w:rsidRPr="005A6012" w14:paraId="78E35E19" w14:textId="77777777" w:rsidTr="00272CE0">
        <w:trPr>
          <w:trHeight w:val="340"/>
          <w:jc w:val="center"/>
        </w:trPr>
        <w:tc>
          <w:tcPr>
            <w:tcW w:w="2805" w:type="pct"/>
            <w:shd w:val="clear" w:color="auto" w:fill="auto"/>
            <w:vAlign w:val="center"/>
          </w:tcPr>
          <w:p w14:paraId="60DEBBC2"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支付给职工以及为职工支付的现金</w:t>
            </w:r>
          </w:p>
        </w:tc>
        <w:tc>
          <w:tcPr>
            <w:tcW w:w="732" w:type="pct"/>
            <w:vAlign w:val="center"/>
          </w:tcPr>
          <w:p w14:paraId="5BD5F996"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2,195.06</w:t>
            </w:r>
          </w:p>
        </w:tc>
        <w:tc>
          <w:tcPr>
            <w:tcW w:w="732" w:type="pct"/>
            <w:shd w:val="clear" w:color="auto" w:fill="auto"/>
            <w:vAlign w:val="center"/>
          </w:tcPr>
          <w:p w14:paraId="3AD4CFDA"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2,336.41</w:t>
            </w:r>
          </w:p>
        </w:tc>
        <w:tc>
          <w:tcPr>
            <w:tcW w:w="732" w:type="pct"/>
            <w:shd w:val="clear" w:color="auto" w:fill="auto"/>
            <w:vAlign w:val="center"/>
          </w:tcPr>
          <w:p w14:paraId="1136A84D"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1,063.24</w:t>
            </w:r>
          </w:p>
        </w:tc>
      </w:tr>
      <w:tr w:rsidR="0024309A" w:rsidRPr="005A6012" w14:paraId="24A600E5" w14:textId="77777777" w:rsidTr="00272CE0">
        <w:trPr>
          <w:trHeight w:val="340"/>
          <w:jc w:val="center"/>
        </w:trPr>
        <w:tc>
          <w:tcPr>
            <w:tcW w:w="2805" w:type="pct"/>
            <w:shd w:val="clear" w:color="auto" w:fill="auto"/>
            <w:vAlign w:val="center"/>
          </w:tcPr>
          <w:p w14:paraId="459DD3E7"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支付的各项税费</w:t>
            </w:r>
          </w:p>
        </w:tc>
        <w:tc>
          <w:tcPr>
            <w:tcW w:w="732" w:type="pct"/>
            <w:vAlign w:val="center"/>
          </w:tcPr>
          <w:p w14:paraId="52D71145"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2,906.13</w:t>
            </w:r>
          </w:p>
        </w:tc>
        <w:tc>
          <w:tcPr>
            <w:tcW w:w="732" w:type="pct"/>
            <w:shd w:val="clear" w:color="auto" w:fill="auto"/>
            <w:vAlign w:val="center"/>
          </w:tcPr>
          <w:p w14:paraId="1FBE616E"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2,151.79</w:t>
            </w:r>
          </w:p>
        </w:tc>
        <w:tc>
          <w:tcPr>
            <w:tcW w:w="732" w:type="pct"/>
            <w:shd w:val="clear" w:color="auto" w:fill="auto"/>
            <w:vAlign w:val="center"/>
          </w:tcPr>
          <w:p w14:paraId="65AC78DF"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867.10</w:t>
            </w:r>
          </w:p>
        </w:tc>
      </w:tr>
      <w:tr w:rsidR="0024309A" w:rsidRPr="005A6012" w14:paraId="176938D3" w14:textId="77777777" w:rsidTr="00272CE0">
        <w:trPr>
          <w:trHeight w:val="340"/>
          <w:jc w:val="center"/>
        </w:trPr>
        <w:tc>
          <w:tcPr>
            <w:tcW w:w="2805" w:type="pct"/>
            <w:shd w:val="clear" w:color="auto" w:fill="auto"/>
            <w:vAlign w:val="center"/>
          </w:tcPr>
          <w:p w14:paraId="0F7D0AAA" w14:textId="77777777" w:rsidR="0024309A" w:rsidRPr="005A6012" w:rsidRDefault="0024309A" w:rsidP="001A7649">
            <w:pPr>
              <w:widowControl/>
              <w:adjustRightInd w:val="0"/>
              <w:snapToGrid w:val="0"/>
              <w:jc w:val="left"/>
              <w:rPr>
                <w:rFonts w:ascii="Times New Roman" w:hAnsi="Times New Roman"/>
                <w:b/>
                <w:color w:val="000000"/>
                <w:kern w:val="0"/>
                <w:szCs w:val="21"/>
              </w:rPr>
            </w:pPr>
            <w:r w:rsidRPr="005A6012">
              <w:rPr>
                <w:rFonts w:ascii="Times New Roman" w:hAnsi="Times New Roman"/>
                <w:b/>
                <w:color w:val="000000"/>
                <w:kern w:val="0"/>
                <w:szCs w:val="21"/>
              </w:rPr>
              <w:t>经营活动产生的现金流量净额</w:t>
            </w:r>
          </w:p>
        </w:tc>
        <w:tc>
          <w:tcPr>
            <w:tcW w:w="732" w:type="pct"/>
            <w:vAlign w:val="center"/>
          </w:tcPr>
          <w:p w14:paraId="4B0EDB72" w14:textId="77777777" w:rsidR="0024309A" w:rsidRPr="005A6012" w:rsidRDefault="0024309A" w:rsidP="001A7649">
            <w:pPr>
              <w:adjustRightInd w:val="0"/>
              <w:snapToGrid w:val="0"/>
              <w:jc w:val="right"/>
              <w:rPr>
                <w:rFonts w:ascii="Times New Roman" w:hAnsi="Times New Roman"/>
                <w:b/>
                <w:color w:val="000000"/>
                <w:szCs w:val="21"/>
              </w:rPr>
            </w:pPr>
            <w:r w:rsidRPr="005A6012">
              <w:rPr>
                <w:rFonts w:ascii="Times New Roman" w:hAnsi="Times New Roman"/>
                <w:b/>
                <w:color w:val="000000"/>
                <w:szCs w:val="21"/>
              </w:rPr>
              <w:t>2,870.21</w:t>
            </w:r>
          </w:p>
        </w:tc>
        <w:tc>
          <w:tcPr>
            <w:tcW w:w="732" w:type="pct"/>
            <w:shd w:val="clear" w:color="auto" w:fill="auto"/>
            <w:vAlign w:val="center"/>
          </w:tcPr>
          <w:p w14:paraId="14058D64" w14:textId="77777777" w:rsidR="0024309A" w:rsidRPr="005A6012" w:rsidRDefault="0024309A" w:rsidP="001A7649">
            <w:pPr>
              <w:adjustRightInd w:val="0"/>
              <w:snapToGrid w:val="0"/>
              <w:jc w:val="right"/>
              <w:rPr>
                <w:rFonts w:ascii="Times New Roman" w:hAnsi="Times New Roman"/>
                <w:b/>
                <w:color w:val="000000"/>
                <w:szCs w:val="21"/>
              </w:rPr>
            </w:pPr>
            <w:r w:rsidRPr="005A6012">
              <w:rPr>
                <w:rFonts w:ascii="Times New Roman" w:hAnsi="Times New Roman"/>
                <w:b/>
                <w:color w:val="000000"/>
                <w:szCs w:val="21"/>
              </w:rPr>
              <w:t>-7,871.92</w:t>
            </w:r>
          </w:p>
        </w:tc>
        <w:tc>
          <w:tcPr>
            <w:tcW w:w="732" w:type="pct"/>
            <w:shd w:val="clear" w:color="auto" w:fill="auto"/>
            <w:vAlign w:val="center"/>
          </w:tcPr>
          <w:p w14:paraId="340DFB2A" w14:textId="77777777" w:rsidR="0024309A" w:rsidRPr="005A6012" w:rsidRDefault="0024309A" w:rsidP="001A7649">
            <w:pPr>
              <w:adjustRightInd w:val="0"/>
              <w:snapToGrid w:val="0"/>
              <w:jc w:val="right"/>
              <w:rPr>
                <w:rFonts w:ascii="Times New Roman" w:hAnsi="Times New Roman"/>
                <w:b/>
                <w:color w:val="000000"/>
                <w:szCs w:val="21"/>
              </w:rPr>
            </w:pPr>
            <w:r w:rsidRPr="005A6012">
              <w:rPr>
                <w:rFonts w:ascii="Times New Roman" w:hAnsi="Times New Roman"/>
                <w:b/>
                <w:color w:val="000000"/>
                <w:szCs w:val="21"/>
              </w:rPr>
              <w:t>1,471.68</w:t>
            </w:r>
          </w:p>
        </w:tc>
      </w:tr>
      <w:tr w:rsidR="0024309A" w:rsidRPr="005A6012" w14:paraId="74380A34" w14:textId="77777777" w:rsidTr="00272CE0">
        <w:trPr>
          <w:trHeight w:val="340"/>
          <w:jc w:val="center"/>
        </w:trPr>
        <w:tc>
          <w:tcPr>
            <w:tcW w:w="2805" w:type="pct"/>
            <w:shd w:val="clear" w:color="auto" w:fill="auto"/>
            <w:vAlign w:val="center"/>
          </w:tcPr>
          <w:p w14:paraId="3AB5C3D4"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净利润</w:t>
            </w:r>
          </w:p>
        </w:tc>
        <w:tc>
          <w:tcPr>
            <w:tcW w:w="732" w:type="pct"/>
            <w:vAlign w:val="center"/>
          </w:tcPr>
          <w:p w14:paraId="6A26794D"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5,272.17</w:t>
            </w:r>
          </w:p>
        </w:tc>
        <w:tc>
          <w:tcPr>
            <w:tcW w:w="732" w:type="pct"/>
            <w:shd w:val="clear" w:color="auto" w:fill="auto"/>
            <w:vAlign w:val="center"/>
          </w:tcPr>
          <w:p w14:paraId="61085E48"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5,373.22</w:t>
            </w:r>
          </w:p>
        </w:tc>
        <w:tc>
          <w:tcPr>
            <w:tcW w:w="732" w:type="pct"/>
            <w:shd w:val="clear" w:color="auto" w:fill="auto"/>
            <w:vAlign w:val="center"/>
          </w:tcPr>
          <w:p w14:paraId="1915CBCC"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3,360.23</w:t>
            </w:r>
          </w:p>
        </w:tc>
      </w:tr>
      <w:tr w:rsidR="0024309A" w:rsidRPr="005A6012" w14:paraId="05CC4610" w14:textId="77777777" w:rsidTr="00272CE0">
        <w:trPr>
          <w:trHeight w:val="340"/>
          <w:jc w:val="center"/>
        </w:trPr>
        <w:tc>
          <w:tcPr>
            <w:tcW w:w="2805" w:type="pct"/>
            <w:shd w:val="clear" w:color="auto" w:fill="auto"/>
            <w:vAlign w:val="center"/>
          </w:tcPr>
          <w:p w14:paraId="24EC5677" w14:textId="77777777" w:rsidR="0024309A" w:rsidRPr="005A6012" w:rsidRDefault="0024309A" w:rsidP="001A7649">
            <w:pPr>
              <w:widowControl/>
              <w:adjustRightInd w:val="0"/>
              <w:snapToGrid w:val="0"/>
              <w:jc w:val="left"/>
              <w:rPr>
                <w:rFonts w:ascii="Times New Roman" w:hAnsi="Times New Roman"/>
                <w:b/>
                <w:color w:val="000000"/>
                <w:kern w:val="0"/>
                <w:szCs w:val="21"/>
              </w:rPr>
            </w:pPr>
            <w:r w:rsidRPr="005A6012">
              <w:rPr>
                <w:rFonts w:ascii="Times New Roman" w:hAnsi="Times New Roman"/>
                <w:b/>
                <w:color w:val="000000"/>
                <w:kern w:val="0"/>
                <w:szCs w:val="21"/>
              </w:rPr>
              <w:t>经营活动产生的现金流量净额占净利润比例</w:t>
            </w:r>
          </w:p>
        </w:tc>
        <w:tc>
          <w:tcPr>
            <w:tcW w:w="732" w:type="pct"/>
            <w:vAlign w:val="center"/>
          </w:tcPr>
          <w:p w14:paraId="19BDEA86" w14:textId="77777777" w:rsidR="0024309A" w:rsidRPr="005A6012" w:rsidRDefault="0024309A" w:rsidP="001A7649">
            <w:pPr>
              <w:adjustRightInd w:val="0"/>
              <w:snapToGrid w:val="0"/>
              <w:jc w:val="right"/>
              <w:rPr>
                <w:rFonts w:ascii="Times New Roman" w:hAnsi="Times New Roman"/>
                <w:b/>
                <w:bCs/>
                <w:color w:val="000000"/>
                <w:szCs w:val="21"/>
              </w:rPr>
            </w:pPr>
            <w:r w:rsidRPr="005A6012">
              <w:rPr>
                <w:rFonts w:ascii="Times New Roman" w:hAnsi="Times New Roman"/>
                <w:b/>
                <w:bCs/>
                <w:color w:val="000000"/>
                <w:szCs w:val="21"/>
              </w:rPr>
              <w:t>54.44</w:t>
            </w:r>
          </w:p>
        </w:tc>
        <w:tc>
          <w:tcPr>
            <w:tcW w:w="732" w:type="pct"/>
            <w:shd w:val="clear" w:color="auto" w:fill="auto"/>
            <w:vAlign w:val="center"/>
          </w:tcPr>
          <w:p w14:paraId="25DAE19C" w14:textId="77777777" w:rsidR="0024309A" w:rsidRPr="005A6012" w:rsidRDefault="0024309A" w:rsidP="001A7649">
            <w:pPr>
              <w:adjustRightInd w:val="0"/>
              <w:snapToGrid w:val="0"/>
              <w:jc w:val="right"/>
              <w:rPr>
                <w:rFonts w:ascii="Times New Roman" w:hAnsi="Times New Roman"/>
                <w:b/>
                <w:bCs/>
                <w:color w:val="000000"/>
                <w:szCs w:val="21"/>
              </w:rPr>
            </w:pPr>
            <w:r w:rsidRPr="005A6012">
              <w:rPr>
                <w:rFonts w:ascii="Times New Roman" w:hAnsi="Times New Roman"/>
                <w:b/>
                <w:bCs/>
                <w:color w:val="000000"/>
                <w:szCs w:val="21"/>
              </w:rPr>
              <w:t>-146.50</w:t>
            </w:r>
          </w:p>
        </w:tc>
        <w:tc>
          <w:tcPr>
            <w:tcW w:w="732" w:type="pct"/>
            <w:shd w:val="clear" w:color="auto" w:fill="auto"/>
            <w:vAlign w:val="center"/>
          </w:tcPr>
          <w:p w14:paraId="590DE9B9" w14:textId="77777777" w:rsidR="0024309A" w:rsidRPr="005A6012" w:rsidRDefault="0024309A" w:rsidP="001A7649">
            <w:pPr>
              <w:adjustRightInd w:val="0"/>
              <w:snapToGrid w:val="0"/>
              <w:jc w:val="right"/>
              <w:rPr>
                <w:rFonts w:ascii="Times New Roman" w:hAnsi="Times New Roman"/>
                <w:b/>
                <w:bCs/>
                <w:color w:val="000000"/>
                <w:szCs w:val="21"/>
              </w:rPr>
            </w:pPr>
            <w:r w:rsidRPr="005A6012">
              <w:rPr>
                <w:rFonts w:ascii="Times New Roman" w:hAnsi="Times New Roman"/>
                <w:b/>
                <w:bCs/>
                <w:color w:val="000000"/>
                <w:szCs w:val="21"/>
              </w:rPr>
              <w:t>43.80</w:t>
            </w:r>
          </w:p>
        </w:tc>
      </w:tr>
    </w:tbl>
    <w:p w14:paraId="08A87DDA" w14:textId="77777777" w:rsidR="00EA2CA8" w:rsidRDefault="009E52E2" w:rsidP="00EE7396">
      <w:pPr>
        <w:pStyle w:val="005"/>
        <w:spacing w:before="120"/>
        <w:ind w:firstLine="480"/>
      </w:pPr>
      <w:r>
        <w:rPr>
          <w:rFonts w:hint="eastAsia"/>
        </w:rPr>
        <w:t>报告期</w:t>
      </w:r>
      <w:r>
        <w:t>内，</w:t>
      </w:r>
      <w:r>
        <w:rPr>
          <w:rFonts w:hint="eastAsia"/>
        </w:rPr>
        <w:t>财务</w:t>
      </w:r>
      <w:r>
        <w:t>报表科目</w:t>
      </w:r>
      <w:r>
        <w:rPr>
          <w:rFonts w:hint="eastAsia"/>
        </w:rPr>
        <w:t>勾稽</w:t>
      </w:r>
      <w:r>
        <w:t>情况</w:t>
      </w:r>
      <w:r>
        <w:rPr>
          <w:rFonts w:hint="eastAsia"/>
        </w:rPr>
        <w:t>分析</w:t>
      </w:r>
      <w:r>
        <w:t>如下</w:t>
      </w:r>
      <w:r w:rsidRPr="009E52E2">
        <w:t>：</w:t>
      </w:r>
    </w:p>
    <w:p w14:paraId="42F0C3DA" w14:textId="77777777" w:rsidR="00EA2CA8" w:rsidRPr="00EA2CA8" w:rsidRDefault="00EA2CA8" w:rsidP="00EE7396">
      <w:pPr>
        <w:pStyle w:val="009"/>
        <w:rPr>
          <w:sz w:val="28"/>
          <w:szCs w:val="32"/>
        </w:rPr>
      </w:pPr>
      <w:r w:rsidRPr="00EA2CA8">
        <w:t>单位：万元</w:t>
      </w:r>
      <w:r w:rsidR="009E52E2">
        <w:rPr>
          <w:rFonts w:hint="eastAsia"/>
        </w:rPr>
        <w:t>，</w:t>
      </w:r>
      <w:r w:rsidR="009E52E2">
        <w:t>%</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433"/>
        <w:gridCol w:w="1203"/>
        <w:gridCol w:w="1203"/>
        <w:gridCol w:w="1204"/>
        <w:gridCol w:w="1243"/>
        <w:gridCol w:w="1242"/>
      </w:tblGrid>
      <w:tr w:rsidR="009E52E2" w:rsidRPr="005A6012" w14:paraId="132F2F71" w14:textId="77777777" w:rsidTr="001A7649">
        <w:trPr>
          <w:trHeight w:val="340"/>
          <w:tblHeader/>
          <w:jc w:val="center"/>
        </w:trPr>
        <w:tc>
          <w:tcPr>
            <w:tcW w:w="1426" w:type="pct"/>
            <w:vAlign w:val="center"/>
          </w:tcPr>
          <w:p w14:paraId="299649C1" w14:textId="77777777" w:rsidR="00EA2CA8" w:rsidRPr="005A6012" w:rsidRDefault="00EA2CA8" w:rsidP="001A7649">
            <w:pPr>
              <w:adjustRightInd w:val="0"/>
              <w:snapToGrid w:val="0"/>
              <w:jc w:val="center"/>
              <w:rPr>
                <w:rFonts w:ascii="Times New Roman" w:hAnsi="Times New Roman"/>
                <w:b/>
                <w:szCs w:val="21"/>
              </w:rPr>
            </w:pPr>
            <w:r w:rsidRPr="005A6012">
              <w:rPr>
                <w:rFonts w:ascii="Times New Roman" w:hAnsi="Times New Roman"/>
                <w:b/>
                <w:szCs w:val="21"/>
              </w:rPr>
              <w:t>项目</w:t>
            </w:r>
          </w:p>
        </w:tc>
        <w:tc>
          <w:tcPr>
            <w:tcW w:w="705" w:type="pct"/>
            <w:vAlign w:val="center"/>
          </w:tcPr>
          <w:p w14:paraId="05983680" w14:textId="77777777" w:rsidR="00EA2CA8" w:rsidRPr="005A6012" w:rsidRDefault="00EA2CA8" w:rsidP="001A7649">
            <w:pPr>
              <w:adjustRightInd w:val="0"/>
              <w:snapToGrid w:val="0"/>
              <w:jc w:val="center"/>
              <w:rPr>
                <w:rFonts w:ascii="Times New Roman" w:hAnsi="Times New Roman"/>
                <w:b/>
                <w:szCs w:val="21"/>
              </w:rPr>
            </w:pPr>
            <w:r w:rsidRPr="005A6012">
              <w:rPr>
                <w:rFonts w:ascii="Times New Roman" w:hAnsi="Times New Roman"/>
                <w:b/>
                <w:szCs w:val="21"/>
              </w:rPr>
              <w:t>2019</w:t>
            </w:r>
            <w:r w:rsidRPr="005A6012">
              <w:rPr>
                <w:rFonts w:ascii="Times New Roman" w:hAnsi="Times New Roman"/>
                <w:b/>
                <w:szCs w:val="21"/>
              </w:rPr>
              <w:t>年</w:t>
            </w:r>
            <w:r w:rsidR="00670AD5" w:rsidRPr="005A6012">
              <w:rPr>
                <w:rFonts w:ascii="Times New Roman" w:hAnsi="Times New Roman"/>
                <w:b/>
                <w:szCs w:val="21"/>
              </w:rPr>
              <w:t>度</w:t>
            </w:r>
          </w:p>
        </w:tc>
        <w:tc>
          <w:tcPr>
            <w:tcW w:w="705" w:type="pct"/>
            <w:vAlign w:val="center"/>
          </w:tcPr>
          <w:p w14:paraId="3B6F879E" w14:textId="77777777" w:rsidR="00EA2CA8" w:rsidRPr="005A6012" w:rsidRDefault="00EA2CA8" w:rsidP="001A7649">
            <w:pPr>
              <w:adjustRightInd w:val="0"/>
              <w:snapToGrid w:val="0"/>
              <w:jc w:val="center"/>
              <w:rPr>
                <w:rFonts w:ascii="Times New Roman" w:hAnsi="Times New Roman"/>
                <w:b/>
                <w:szCs w:val="21"/>
              </w:rPr>
            </w:pPr>
            <w:r w:rsidRPr="005A6012">
              <w:rPr>
                <w:rFonts w:ascii="Times New Roman" w:hAnsi="Times New Roman"/>
                <w:b/>
                <w:szCs w:val="21"/>
              </w:rPr>
              <w:t>2018</w:t>
            </w:r>
            <w:r w:rsidRPr="005A6012">
              <w:rPr>
                <w:rFonts w:ascii="Times New Roman" w:hAnsi="Times New Roman"/>
                <w:b/>
                <w:szCs w:val="21"/>
              </w:rPr>
              <w:t>年</w:t>
            </w:r>
            <w:r w:rsidR="00670AD5" w:rsidRPr="005A6012">
              <w:rPr>
                <w:rFonts w:ascii="Times New Roman" w:hAnsi="Times New Roman"/>
                <w:b/>
                <w:szCs w:val="21"/>
              </w:rPr>
              <w:t>度</w:t>
            </w:r>
          </w:p>
        </w:tc>
        <w:tc>
          <w:tcPr>
            <w:tcW w:w="706" w:type="pct"/>
            <w:vAlign w:val="center"/>
          </w:tcPr>
          <w:p w14:paraId="40B29E4D" w14:textId="77777777" w:rsidR="00EA2CA8" w:rsidRPr="005A6012" w:rsidRDefault="00EA2CA8" w:rsidP="001A7649">
            <w:pPr>
              <w:adjustRightInd w:val="0"/>
              <w:snapToGrid w:val="0"/>
              <w:jc w:val="center"/>
              <w:rPr>
                <w:rFonts w:ascii="Times New Roman" w:hAnsi="Times New Roman"/>
                <w:b/>
                <w:szCs w:val="21"/>
              </w:rPr>
            </w:pPr>
            <w:r w:rsidRPr="005A6012">
              <w:rPr>
                <w:rFonts w:ascii="Times New Roman" w:hAnsi="Times New Roman"/>
                <w:b/>
                <w:szCs w:val="21"/>
              </w:rPr>
              <w:t>2017</w:t>
            </w:r>
            <w:r w:rsidRPr="005A6012">
              <w:rPr>
                <w:rFonts w:ascii="Times New Roman" w:hAnsi="Times New Roman"/>
                <w:b/>
                <w:szCs w:val="21"/>
              </w:rPr>
              <w:t>年</w:t>
            </w:r>
            <w:r w:rsidR="00670AD5" w:rsidRPr="005A6012">
              <w:rPr>
                <w:rFonts w:ascii="Times New Roman" w:hAnsi="Times New Roman"/>
                <w:b/>
                <w:szCs w:val="21"/>
              </w:rPr>
              <w:t>度</w:t>
            </w:r>
          </w:p>
        </w:tc>
        <w:tc>
          <w:tcPr>
            <w:tcW w:w="729" w:type="pct"/>
            <w:vAlign w:val="center"/>
          </w:tcPr>
          <w:p w14:paraId="1F6FCB03" w14:textId="77777777" w:rsidR="00EA2CA8" w:rsidRPr="00EB74C6" w:rsidRDefault="00EA2CA8" w:rsidP="001A7649">
            <w:pPr>
              <w:adjustRightInd w:val="0"/>
              <w:snapToGrid w:val="0"/>
              <w:jc w:val="center"/>
              <w:rPr>
                <w:rFonts w:ascii="Times New Roman" w:hAnsi="Times New Roman"/>
                <w:b/>
                <w:spacing w:val="-6"/>
                <w:szCs w:val="21"/>
              </w:rPr>
            </w:pPr>
            <w:r w:rsidRPr="00EB74C6">
              <w:rPr>
                <w:rFonts w:ascii="Times New Roman" w:hAnsi="Times New Roman"/>
                <w:b/>
                <w:spacing w:val="-6"/>
                <w:szCs w:val="21"/>
              </w:rPr>
              <w:t>2019</w:t>
            </w:r>
            <w:r w:rsidRPr="00EB74C6">
              <w:rPr>
                <w:rFonts w:ascii="Times New Roman" w:hAnsi="Times New Roman"/>
                <w:b/>
                <w:spacing w:val="-6"/>
                <w:szCs w:val="21"/>
              </w:rPr>
              <w:t>年比</w:t>
            </w:r>
            <w:r w:rsidRPr="00EB74C6">
              <w:rPr>
                <w:rFonts w:ascii="Times New Roman" w:hAnsi="Times New Roman"/>
                <w:b/>
                <w:spacing w:val="-6"/>
                <w:szCs w:val="21"/>
              </w:rPr>
              <w:t>2018</w:t>
            </w:r>
            <w:r w:rsidRPr="00EB74C6">
              <w:rPr>
                <w:rFonts w:ascii="Times New Roman" w:hAnsi="Times New Roman"/>
                <w:b/>
                <w:spacing w:val="-6"/>
                <w:szCs w:val="21"/>
              </w:rPr>
              <w:t>年增幅</w:t>
            </w:r>
          </w:p>
        </w:tc>
        <w:tc>
          <w:tcPr>
            <w:tcW w:w="728" w:type="pct"/>
            <w:vAlign w:val="center"/>
          </w:tcPr>
          <w:p w14:paraId="1ECC002B" w14:textId="77777777" w:rsidR="00EA2CA8" w:rsidRPr="00EB74C6" w:rsidRDefault="00EA2CA8" w:rsidP="001A7649">
            <w:pPr>
              <w:adjustRightInd w:val="0"/>
              <w:snapToGrid w:val="0"/>
              <w:jc w:val="center"/>
              <w:rPr>
                <w:rFonts w:ascii="Times New Roman" w:hAnsi="Times New Roman"/>
                <w:b/>
                <w:spacing w:val="-6"/>
                <w:szCs w:val="21"/>
              </w:rPr>
            </w:pPr>
            <w:r w:rsidRPr="00EB74C6">
              <w:rPr>
                <w:rFonts w:ascii="Times New Roman" w:hAnsi="Times New Roman"/>
                <w:b/>
                <w:spacing w:val="-6"/>
                <w:szCs w:val="21"/>
              </w:rPr>
              <w:t>2018</w:t>
            </w:r>
            <w:r w:rsidRPr="00EB74C6">
              <w:rPr>
                <w:rFonts w:ascii="Times New Roman" w:hAnsi="Times New Roman"/>
                <w:b/>
                <w:spacing w:val="-6"/>
                <w:szCs w:val="21"/>
              </w:rPr>
              <w:t>年比</w:t>
            </w:r>
            <w:r w:rsidRPr="00EB74C6">
              <w:rPr>
                <w:rFonts w:ascii="Times New Roman" w:hAnsi="Times New Roman"/>
                <w:b/>
                <w:spacing w:val="-6"/>
                <w:szCs w:val="21"/>
              </w:rPr>
              <w:t>2017</w:t>
            </w:r>
            <w:r w:rsidRPr="00EB74C6">
              <w:rPr>
                <w:rFonts w:ascii="Times New Roman" w:hAnsi="Times New Roman"/>
                <w:b/>
                <w:spacing w:val="-6"/>
                <w:szCs w:val="21"/>
              </w:rPr>
              <w:t>年增幅</w:t>
            </w:r>
          </w:p>
        </w:tc>
      </w:tr>
      <w:tr w:rsidR="009E52E2" w:rsidRPr="005A6012" w14:paraId="7D3426D7" w14:textId="77777777" w:rsidTr="001A7649">
        <w:trPr>
          <w:trHeight w:val="340"/>
          <w:jc w:val="center"/>
        </w:trPr>
        <w:tc>
          <w:tcPr>
            <w:tcW w:w="1426" w:type="pct"/>
            <w:vAlign w:val="center"/>
          </w:tcPr>
          <w:p w14:paraId="143BAFE9" w14:textId="77777777" w:rsidR="00EA2CA8" w:rsidRPr="005A6012" w:rsidRDefault="00EA2CA8" w:rsidP="001A7649">
            <w:pPr>
              <w:adjustRightInd w:val="0"/>
              <w:snapToGrid w:val="0"/>
              <w:rPr>
                <w:rFonts w:ascii="Times New Roman" w:hAnsi="Times New Roman"/>
                <w:szCs w:val="21"/>
              </w:rPr>
            </w:pPr>
            <w:r w:rsidRPr="005A6012">
              <w:rPr>
                <w:rFonts w:ascii="Times New Roman" w:hAnsi="Times New Roman"/>
                <w:szCs w:val="21"/>
              </w:rPr>
              <w:t>营业收入</w:t>
            </w:r>
          </w:p>
        </w:tc>
        <w:tc>
          <w:tcPr>
            <w:tcW w:w="705" w:type="pct"/>
            <w:vAlign w:val="center"/>
          </w:tcPr>
          <w:p w14:paraId="50D8376A" w14:textId="77777777" w:rsidR="00EA2CA8" w:rsidRPr="005A6012" w:rsidRDefault="00EA2CA8" w:rsidP="001A7649">
            <w:pPr>
              <w:adjustRightInd w:val="0"/>
              <w:snapToGrid w:val="0"/>
              <w:jc w:val="right"/>
              <w:rPr>
                <w:rFonts w:ascii="Times New Roman" w:hAnsi="Times New Roman"/>
                <w:szCs w:val="21"/>
              </w:rPr>
            </w:pPr>
            <w:r w:rsidRPr="005A6012">
              <w:rPr>
                <w:rFonts w:ascii="Times New Roman" w:hAnsi="Times New Roman"/>
                <w:szCs w:val="21"/>
              </w:rPr>
              <w:t>55,747.35</w:t>
            </w:r>
          </w:p>
        </w:tc>
        <w:tc>
          <w:tcPr>
            <w:tcW w:w="705" w:type="pct"/>
            <w:vAlign w:val="center"/>
          </w:tcPr>
          <w:p w14:paraId="11D2B913" w14:textId="77777777" w:rsidR="00EA2CA8" w:rsidRPr="005A6012" w:rsidRDefault="00EA2CA8" w:rsidP="001A7649">
            <w:pPr>
              <w:adjustRightInd w:val="0"/>
              <w:snapToGrid w:val="0"/>
              <w:jc w:val="right"/>
              <w:rPr>
                <w:rFonts w:ascii="Times New Roman" w:hAnsi="Times New Roman"/>
                <w:szCs w:val="21"/>
              </w:rPr>
            </w:pPr>
            <w:r w:rsidRPr="005A6012">
              <w:rPr>
                <w:rFonts w:ascii="Times New Roman" w:hAnsi="Times New Roman"/>
                <w:szCs w:val="21"/>
              </w:rPr>
              <w:t>46,536.76</w:t>
            </w:r>
          </w:p>
        </w:tc>
        <w:tc>
          <w:tcPr>
            <w:tcW w:w="706" w:type="pct"/>
            <w:vAlign w:val="center"/>
          </w:tcPr>
          <w:p w14:paraId="5C12C007" w14:textId="77777777" w:rsidR="00EA2CA8" w:rsidRPr="005A6012" w:rsidRDefault="00EA2CA8" w:rsidP="001A7649">
            <w:pPr>
              <w:adjustRightInd w:val="0"/>
              <w:snapToGrid w:val="0"/>
              <w:jc w:val="right"/>
              <w:rPr>
                <w:rFonts w:ascii="Times New Roman" w:hAnsi="Times New Roman"/>
                <w:szCs w:val="21"/>
              </w:rPr>
            </w:pPr>
            <w:r w:rsidRPr="005A6012">
              <w:rPr>
                <w:rFonts w:ascii="Times New Roman" w:hAnsi="Times New Roman"/>
                <w:szCs w:val="21"/>
              </w:rPr>
              <w:t>32,867.19</w:t>
            </w:r>
          </w:p>
        </w:tc>
        <w:tc>
          <w:tcPr>
            <w:tcW w:w="729" w:type="pct"/>
            <w:vAlign w:val="center"/>
          </w:tcPr>
          <w:p w14:paraId="565DBA3D" w14:textId="77777777" w:rsidR="00EA2CA8" w:rsidRPr="005A6012" w:rsidRDefault="00EA2CA8" w:rsidP="001A7649">
            <w:pPr>
              <w:adjustRightInd w:val="0"/>
              <w:snapToGrid w:val="0"/>
              <w:jc w:val="right"/>
              <w:rPr>
                <w:rFonts w:ascii="Times New Roman" w:hAnsi="Times New Roman"/>
                <w:szCs w:val="21"/>
              </w:rPr>
            </w:pPr>
            <w:r w:rsidRPr="005A6012">
              <w:rPr>
                <w:rFonts w:ascii="Times New Roman" w:hAnsi="Times New Roman"/>
                <w:szCs w:val="21"/>
              </w:rPr>
              <w:t>19.79</w:t>
            </w:r>
          </w:p>
        </w:tc>
        <w:tc>
          <w:tcPr>
            <w:tcW w:w="728" w:type="pct"/>
            <w:vAlign w:val="center"/>
          </w:tcPr>
          <w:p w14:paraId="64BE8D00" w14:textId="77777777" w:rsidR="00EA2CA8" w:rsidRPr="005A6012" w:rsidRDefault="00EA2CA8" w:rsidP="001A7649">
            <w:pPr>
              <w:adjustRightInd w:val="0"/>
              <w:snapToGrid w:val="0"/>
              <w:jc w:val="right"/>
              <w:rPr>
                <w:rFonts w:ascii="Times New Roman" w:hAnsi="Times New Roman"/>
                <w:szCs w:val="21"/>
              </w:rPr>
            </w:pPr>
            <w:r w:rsidRPr="005A6012">
              <w:rPr>
                <w:rFonts w:ascii="Times New Roman" w:hAnsi="Times New Roman"/>
                <w:szCs w:val="21"/>
              </w:rPr>
              <w:t>41.59</w:t>
            </w:r>
          </w:p>
        </w:tc>
      </w:tr>
      <w:tr w:rsidR="009E52E2" w:rsidRPr="005A6012" w14:paraId="20B827B7" w14:textId="77777777" w:rsidTr="001A7649">
        <w:trPr>
          <w:trHeight w:val="340"/>
          <w:jc w:val="center"/>
        </w:trPr>
        <w:tc>
          <w:tcPr>
            <w:tcW w:w="1426" w:type="pct"/>
            <w:vAlign w:val="center"/>
          </w:tcPr>
          <w:p w14:paraId="54C3113F" w14:textId="77777777" w:rsidR="00EA2CA8" w:rsidRPr="005A6012" w:rsidRDefault="00EA2CA8" w:rsidP="001A7649">
            <w:pPr>
              <w:adjustRightInd w:val="0"/>
              <w:snapToGrid w:val="0"/>
              <w:rPr>
                <w:rFonts w:ascii="Times New Roman" w:hAnsi="Times New Roman"/>
                <w:szCs w:val="21"/>
              </w:rPr>
            </w:pPr>
            <w:r w:rsidRPr="005A6012">
              <w:rPr>
                <w:rFonts w:ascii="Times New Roman" w:hAnsi="Times New Roman"/>
                <w:szCs w:val="21"/>
              </w:rPr>
              <w:t>营业成本</w:t>
            </w:r>
          </w:p>
        </w:tc>
        <w:tc>
          <w:tcPr>
            <w:tcW w:w="705" w:type="pct"/>
            <w:vAlign w:val="center"/>
          </w:tcPr>
          <w:p w14:paraId="5A798390" w14:textId="77777777" w:rsidR="00EA2CA8" w:rsidRPr="005A6012" w:rsidRDefault="00EA2CA8" w:rsidP="001A7649">
            <w:pPr>
              <w:adjustRightInd w:val="0"/>
              <w:snapToGrid w:val="0"/>
              <w:jc w:val="right"/>
              <w:rPr>
                <w:rFonts w:ascii="Times New Roman" w:hAnsi="Times New Roman"/>
                <w:szCs w:val="21"/>
              </w:rPr>
            </w:pPr>
            <w:r w:rsidRPr="005A6012">
              <w:rPr>
                <w:rFonts w:ascii="Times New Roman" w:hAnsi="Times New Roman"/>
                <w:szCs w:val="21"/>
              </w:rPr>
              <w:t>44,813.92</w:t>
            </w:r>
          </w:p>
        </w:tc>
        <w:tc>
          <w:tcPr>
            <w:tcW w:w="705" w:type="pct"/>
            <w:vAlign w:val="center"/>
          </w:tcPr>
          <w:p w14:paraId="02B917D0" w14:textId="77777777" w:rsidR="00EA2CA8" w:rsidRPr="005A6012" w:rsidRDefault="00EA2CA8" w:rsidP="001A7649">
            <w:pPr>
              <w:adjustRightInd w:val="0"/>
              <w:snapToGrid w:val="0"/>
              <w:jc w:val="right"/>
              <w:rPr>
                <w:rFonts w:ascii="Times New Roman" w:hAnsi="Times New Roman"/>
                <w:szCs w:val="21"/>
              </w:rPr>
            </w:pPr>
            <w:r w:rsidRPr="005A6012">
              <w:rPr>
                <w:rFonts w:ascii="Times New Roman" w:hAnsi="Times New Roman"/>
                <w:szCs w:val="21"/>
              </w:rPr>
              <w:t>34,730.83</w:t>
            </w:r>
          </w:p>
        </w:tc>
        <w:tc>
          <w:tcPr>
            <w:tcW w:w="706" w:type="pct"/>
            <w:vAlign w:val="center"/>
          </w:tcPr>
          <w:p w14:paraId="11D33AA4" w14:textId="77777777" w:rsidR="00EA2CA8" w:rsidRPr="005A6012" w:rsidRDefault="00EA2CA8" w:rsidP="001A7649">
            <w:pPr>
              <w:adjustRightInd w:val="0"/>
              <w:snapToGrid w:val="0"/>
              <w:jc w:val="right"/>
              <w:rPr>
                <w:rFonts w:ascii="Times New Roman" w:hAnsi="Times New Roman"/>
                <w:szCs w:val="21"/>
              </w:rPr>
            </w:pPr>
            <w:r w:rsidRPr="005A6012">
              <w:rPr>
                <w:rFonts w:ascii="Times New Roman" w:hAnsi="Times New Roman"/>
                <w:szCs w:val="21"/>
              </w:rPr>
              <w:t>24,876.28</w:t>
            </w:r>
          </w:p>
        </w:tc>
        <w:tc>
          <w:tcPr>
            <w:tcW w:w="729" w:type="pct"/>
            <w:vAlign w:val="center"/>
          </w:tcPr>
          <w:p w14:paraId="6F7D6245" w14:textId="77777777" w:rsidR="00EA2CA8" w:rsidRPr="005A6012" w:rsidRDefault="00EA2CA8" w:rsidP="001A7649">
            <w:pPr>
              <w:adjustRightInd w:val="0"/>
              <w:snapToGrid w:val="0"/>
              <w:jc w:val="right"/>
              <w:rPr>
                <w:rFonts w:ascii="Times New Roman" w:hAnsi="Times New Roman"/>
                <w:szCs w:val="21"/>
              </w:rPr>
            </w:pPr>
            <w:r w:rsidRPr="005A6012">
              <w:rPr>
                <w:rFonts w:ascii="Times New Roman" w:hAnsi="Times New Roman"/>
                <w:szCs w:val="21"/>
              </w:rPr>
              <w:t>29.03</w:t>
            </w:r>
          </w:p>
        </w:tc>
        <w:tc>
          <w:tcPr>
            <w:tcW w:w="728" w:type="pct"/>
            <w:vAlign w:val="center"/>
          </w:tcPr>
          <w:p w14:paraId="382FE6DB" w14:textId="77777777" w:rsidR="00EA2CA8" w:rsidRPr="005A6012" w:rsidRDefault="00EA2CA8" w:rsidP="001A7649">
            <w:pPr>
              <w:adjustRightInd w:val="0"/>
              <w:snapToGrid w:val="0"/>
              <w:jc w:val="right"/>
              <w:rPr>
                <w:rFonts w:ascii="Times New Roman" w:hAnsi="Times New Roman"/>
                <w:szCs w:val="21"/>
              </w:rPr>
            </w:pPr>
            <w:r w:rsidRPr="005A6012">
              <w:rPr>
                <w:rFonts w:ascii="Times New Roman" w:hAnsi="Times New Roman"/>
                <w:szCs w:val="21"/>
              </w:rPr>
              <w:t>39.61</w:t>
            </w:r>
          </w:p>
        </w:tc>
      </w:tr>
      <w:tr w:rsidR="009E52E2" w:rsidRPr="005A6012" w14:paraId="27965CD0" w14:textId="77777777" w:rsidTr="001A7649">
        <w:trPr>
          <w:trHeight w:val="340"/>
          <w:jc w:val="center"/>
        </w:trPr>
        <w:tc>
          <w:tcPr>
            <w:tcW w:w="1426" w:type="pct"/>
            <w:vAlign w:val="center"/>
          </w:tcPr>
          <w:p w14:paraId="53D86E3F" w14:textId="77777777" w:rsidR="00EA2CA8" w:rsidRPr="005A6012" w:rsidRDefault="00EA2CA8" w:rsidP="001A7649">
            <w:pPr>
              <w:adjustRightInd w:val="0"/>
              <w:snapToGrid w:val="0"/>
              <w:rPr>
                <w:rFonts w:ascii="Times New Roman" w:hAnsi="Times New Roman"/>
                <w:szCs w:val="21"/>
              </w:rPr>
            </w:pPr>
            <w:r w:rsidRPr="005A6012">
              <w:rPr>
                <w:rFonts w:ascii="Times New Roman" w:hAnsi="Times New Roman"/>
                <w:szCs w:val="21"/>
              </w:rPr>
              <w:t>应收账款</w:t>
            </w:r>
          </w:p>
        </w:tc>
        <w:tc>
          <w:tcPr>
            <w:tcW w:w="705" w:type="pct"/>
            <w:vAlign w:val="center"/>
          </w:tcPr>
          <w:p w14:paraId="310A4DC4" w14:textId="77777777" w:rsidR="00EA2CA8" w:rsidRPr="005A6012" w:rsidRDefault="00EA2CA8" w:rsidP="001A7649">
            <w:pPr>
              <w:adjustRightInd w:val="0"/>
              <w:snapToGrid w:val="0"/>
              <w:jc w:val="right"/>
              <w:rPr>
                <w:rFonts w:ascii="Times New Roman" w:hAnsi="Times New Roman"/>
                <w:szCs w:val="21"/>
              </w:rPr>
            </w:pPr>
            <w:r w:rsidRPr="005A6012">
              <w:rPr>
                <w:rFonts w:ascii="Times New Roman" w:hAnsi="Times New Roman"/>
                <w:szCs w:val="21"/>
              </w:rPr>
              <w:t>33,196.04</w:t>
            </w:r>
          </w:p>
        </w:tc>
        <w:tc>
          <w:tcPr>
            <w:tcW w:w="705" w:type="pct"/>
            <w:vAlign w:val="center"/>
          </w:tcPr>
          <w:p w14:paraId="73561ABD" w14:textId="77777777" w:rsidR="00EA2CA8" w:rsidRPr="005A6012" w:rsidRDefault="00EA2CA8" w:rsidP="001A7649">
            <w:pPr>
              <w:adjustRightInd w:val="0"/>
              <w:snapToGrid w:val="0"/>
              <w:jc w:val="right"/>
              <w:rPr>
                <w:rFonts w:ascii="Times New Roman" w:hAnsi="Times New Roman"/>
                <w:szCs w:val="21"/>
              </w:rPr>
            </w:pPr>
            <w:r w:rsidRPr="005A6012">
              <w:rPr>
                <w:rFonts w:ascii="Times New Roman" w:hAnsi="Times New Roman"/>
                <w:szCs w:val="21"/>
              </w:rPr>
              <w:t>30,593.92</w:t>
            </w:r>
          </w:p>
        </w:tc>
        <w:tc>
          <w:tcPr>
            <w:tcW w:w="706" w:type="pct"/>
            <w:vAlign w:val="center"/>
          </w:tcPr>
          <w:p w14:paraId="494CA9E3" w14:textId="77777777" w:rsidR="00EA2CA8" w:rsidRPr="005A6012" w:rsidRDefault="00EA2CA8" w:rsidP="001A7649">
            <w:pPr>
              <w:adjustRightInd w:val="0"/>
              <w:snapToGrid w:val="0"/>
              <w:jc w:val="right"/>
              <w:rPr>
                <w:rFonts w:ascii="Times New Roman" w:hAnsi="Times New Roman"/>
                <w:szCs w:val="21"/>
              </w:rPr>
            </w:pPr>
            <w:r w:rsidRPr="005A6012">
              <w:rPr>
                <w:rFonts w:ascii="Times New Roman" w:hAnsi="Times New Roman"/>
                <w:szCs w:val="21"/>
              </w:rPr>
              <w:t>15,858.22</w:t>
            </w:r>
          </w:p>
        </w:tc>
        <w:tc>
          <w:tcPr>
            <w:tcW w:w="729" w:type="pct"/>
            <w:vAlign w:val="center"/>
          </w:tcPr>
          <w:p w14:paraId="1D1E5297" w14:textId="77777777" w:rsidR="00EA2CA8" w:rsidRPr="005A6012" w:rsidRDefault="00EA2CA8" w:rsidP="001A7649">
            <w:pPr>
              <w:adjustRightInd w:val="0"/>
              <w:snapToGrid w:val="0"/>
              <w:jc w:val="right"/>
              <w:rPr>
                <w:rFonts w:ascii="Times New Roman" w:hAnsi="Times New Roman"/>
                <w:szCs w:val="21"/>
              </w:rPr>
            </w:pPr>
            <w:r w:rsidRPr="005A6012">
              <w:rPr>
                <w:rFonts w:ascii="Times New Roman" w:hAnsi="Times New Roman"/>
                <w:szCs w:val="21"/>
              </w:rPr>
              <w:t>8.51</w:t>
            </w:r>
          </w:p>
        </w:tc>
        <w:tc>
          <w:tcPr>
            <w:tcW w:w="728" w:type="pct"/>
            <w:vAlign w:val="center"/>
          </w:tcPr>
          <w:p w14:paraId="2F533EA0" w14:textId="77777777" w:rsidR="00EA2CA8" w:rsidRPr="005A6012" w:rsidRDefault="00EA2CA8" w:rsidP="001A7649">
            <w:pPr>
              <w:adjustRightInd w:val="0"/>
              <w:snapToGrid w:val="0"/>
              <w:jc w:val="right"/>
              <w:rPr>
                <w:rFonts w:ascii="Times New Roman" w:hAnsi="Times New Roman"/>
                <w:szCs w:val="21"/>
              </w:rPr>
            </w:pPr>
            <w:r w:rsidRPr="005A6012">
              <w:rPr>
                <w:rFonts w:ascii="Times New Roman" w:hAnsi="Times New Roman"/>
                <w:szCs w:val="21"/>
              </w:rPr>
              <w:t>92.92</w:t>
            </w:r>
          </w:p>
        </w:tc>
      </w:tr>
      <w:tr w:rsidR="009E52E2" w:rsidRPr="005A6012" w14:paraId="2DDC72BF" w14:textId="77777777" w:rsidTr="001A7649">
        <w:trPr>
          <w:trHeight w:val="340"/>
          <w:jc w:val="center"/>
        </w:trPr>
        <w:tc>
          <w:tcPr>
            <w:tcW w:w="1426" w:type="pct"/>
            <w:vAlign w:val="center"/>
          </w:tcPr>
          <w:p w14:paraId="4E73657D" w14:textId="77777777" w:rsidR="00EA2CA8" w:rsidRPr="005A6012" w:rsidRDefault="00EA2CA8" w:rsidP="001A7649">
            <w:pPr>
              <w:adjustRightInd w:val="0"/>
              <w:snapToGrid w:val="0"/>
              <w:rPr>
                <w:rFonts w:ascii="Times New Roman" w:hAnsi="Times New Roman"/>
                <w:szCs w:val="21"/>
              </w:rPr>
            </w:pPr>
            <w:r w:rsidRPr="005A6012">
              <w:rPr>
                <w:rFonts w:ascii="Times New Roman" w:hAnsi="Times New Roman"/>
                <w:szCs w:val="21"/>
              </w:rPr>
              <w:t>销售商品、提供劳务收到的现金</w:t>
            </w:r>
          </w:p>
        </w:tc>
        <w:tc>
          <w:tcPr>
            <w:tcW w:w="705" w:type="pct"/>
            <w:vAlign w:val="center"/>
          </w:tcPr>
          <w:p w14:paraId="3C0942A7" w14:textId="77777777" w:rsidR="00EA2CA8" w:rsidRPr="005A6012" w:rsidRDefault="00EA2CA8" w:rsidP="001A7649">
            <w:pPr>
              <w:adjustRightInd w:val="0"/>
              <w:snapToGrid w:val="0"/>
              <w:jc w:val="right"/>
              <w:rPr>
                <w:rFonts w:ascii="Times New Roman" w:hAnsi="Times New Roman"/>
                <w:szCs w:val="21"/>
              </w:rPr>
            </w:pPr>
            <w:r w:rsidRPr="005A6012">
              <w:rPr>
                <w:rFonts w:ascii="Times New Roman" w:hAnsi="Times New Roman"/>
                <w:szCs w:val="21"/>
              </w:rPr>
              <w:t>50,653.36</w:t>
            </w:r>
          </w:p>
        </w:tc>
        <w:tc>
          <w:tcPr>
            <w:tcW w:w="705" w:type="pct"/>
            <w:vAlign w:val="center"/>
          </w:tcPr>
          <w:p w14:paraId="4A4EDD21" w14:textId="77777777" w:rsidR="00EA2CA8" w:rsidRPr="005A6012" w:rsidRDefault="00EA2CA8" w:rsidP="001A7649">
            <w:pPr>
              <w:adjustRightInd w:val="0"/>
              <w:snapToGrid w:val="0"/>
              <w:jc w:val="right"/>
              <w:rPr>
                <w:rFonts w:ascii="Times New Roman" w:hAnsi="Times New Roman"/>
                <w:szCs w:val="21"/>
              </w:rPr>
            </w:pPr>
            <w:r w:rsidRPr="005A6012">
              <w:rPr>
                <w:rFonts w:ascii="Times New Roman" w:hAnsi="Times New Roman"/>
                <w:szCs w:val="21"/>
              </w:rPr>
              <w:t>31,581.87</w:t>
            </w:r>
          </w:p>
        </w:tc>
        <w:tc>
          <w:tcPr>
            <w:tcW w:w="706" w:type="pct"/>
            <w:vAlign w:val="center"/>
          </w:tcPr>
          <w:p w14:paraId="4E861A5F" w14:textId="77777777" w:rsidR="00EA2CA8" w:rsidRPr="005A6012" w:rsidRDefault="00EA2CA8" w:rsidP="001A7649">
            <w:pPr>
              <w:adjustRightInd w:val="0"/>
              <w:snapToGrid w:val="0"/>
              <w:jc w:val="right"/>
              <w:rPr>
                <w:rFonts w:ascii="Times New Roman" w:hAnsi="Times New Roman"/>
                <w:szCs w:val="21"/>
              </w:rPr>
            </w:pPr>
            <w:r w:rsidRPr="005A6012">
              <w:rPr>
                <w:rFonts w:ascii="Times New Roman" w:hAnsi="Times New Roman"/>
                <w:szCs w:val="21"/>
              </w:rPr>
              <w:t>28,638.81</w:t>
            </w:r>
          </w:p>
        </w:tc>
        <w:tc>
          <w:tcPr>
            <w:tcW w:w="729" w:type="pct"/>
            <w:vAlign w:val="center"/>
          </w:tcPr>
          <w:p w14:paraId="09AE911F" w14:textId="77777777" w:rsidR="00EA2CA8" w:rsidRPr="005A6012" w:rsidRDefault="00EA2CA8" w:rsidP="001A7649">
            <w:pPr>
              <w:adjustRightInd w:val="0"/>
              <w:snapToGrid w:val="0"/>
              <w:jc w:val="right"/>
              <w:rPr>
                <w:rFonts w:ascii="Times New Roman" w:hAnsi="Times New Roman"/>
                <w:szCs w:val="21"/>
              </w:rPr>
            </w:pPr>
            <w:r w:rsidRPr="005A6012">
              <w:rPr>
                <w:rFonts w:ascii="Times New Roman" w:hAnsi="Times New Roman"/>
                <w:szCs w:val="21"/>
              </w:rPr>
              <w:t>60.39</w:t>
            </w:r>
          </w:p>
        </w:tc>
        <w:tc>
          <w:tcPr>
            <w:tcW w:w="728" w:type="pct"/>
            <w:vAlign w:val="center"/>
          </w:tcPr>
          <w:p w14:paraId="0902073D" w14:textId="77777777" w:rsidR="00EA2CA8" w:rsidRPr="005A6012" w:rsidRDefault="00EA2CA8" w:rsidP="001A7649">
            <w:pPr>
              <w:adjustRightInd w:val="0"/>
              <w:snapToGrid w:val="0"/>
              <w:jc w:val="right"/>
              <w:rPr>
                <w:rFonts w:ascii="Times New Roman" w:hAnsi="Times New Roman"/>
                <w:szCs w:val="21"/>
              </w:rPr>
            </w:pPr>
            <w:r w:rsidRPr="005A6012">
              <w:rPr>
                <w:rFonts w:ascii="Times New Roman" w:hAnsi="Times New Roman"/>
                <w:szCs w:val="21"/>
              </w:rPr>
              <w:t>10.28</w:t>
            </w:r>
          </w:p>
        </w:tc>
      </w:tr>
      <w:tr w:rsidR="009E52E2" w:rsidRPr="005A6012" w14:paraId="196B1C73" w14:textId="77777777" w:rsidTr="001A7649">
        <w:trPr>
          <w:trHeight w:val="340"/>
          <w:jc w:val="center"/>
        </w:trPr>
        <w:tc>
          <w:tcPr>
            <w:tcW w:w="1426" w:type="pct"/>
            <w:vAlign w:val="center"/>
          </w:tcPr>
          <w:p w14:paraId="7D2ADD14" w14:textId="77777777" w:rsidR="00EA2CA8" w:rsidRPr="005A6012" w:rsidRDefault="00EA2CA8" w:rsidP="001A7649">
            <w:pPr>
              <w:adjustRightInd w:val="0"/>
              <w:snapToGrid w:val="0"/>
              <w:rPr>
                <w:rFonts w:ascii="Times New Roman" w:hAnsi="Times New Roman"/>
                <w:szCs w:val="21"/>
              </w:rPr>
            </w:pPr>
            <w:r w:rsidRPr="005A6012">
              <w:rPr>
                <w:rFonts w:ascii="Times New Roman" w:hAnsi="Times New Roman"/>
                <w:szCs w:val="21"/>
              </w:rPr>
              <w:t>购买商品、接受劳务支付的现金</w:t>
            </w:r>
          </w:p>
        </w:tc>
        <w:tc>
          <w:tcPr>
            <w:tcW w:w="705" w:type="pct"/>
            <w:vAlign w:val="center"/>
          </w:tcPr>
          <w:p w14:paraId="70704458" w14:textId="77777777" w:rsidR="00EA2CA8" w:rsidRPr="005A6012" w:rsidRDefault="00EA2CA8" w:rsidP="001A7649">
            <w:pPr>
              <w:adjustRightInd w:val="0"/>
              <w:snapToGrid w:val="0"/>
              <w:jc w:val="right"/>
              <w:rPr>
                <w:rFonts w:ascii="Times New Roman" w:hAnsi="Times New Roman"/>
                <w:szCs w:val="21"/>
              </w:rPr>
            </w:pPr>
            <w:r w:rsidRPr="005A6012">
              <w:rPr>
                <w:rFonts w:ascii="Times New Roman" w:hAnsi="Times New Roman"/>
                <w:szCs w:val="21"/>
              </w:rPr>
              <w:t>41,363.99</w:t>
            </w:r>
          </w:p>
        </w:tc>
        <w:tc>
          <w:tcPr>
            <w:tcW w:w="705" w:type="pct"/>
            <w:vAlign w:val="center"/>
          </w:tcPr>
          <w:p w14:paraId="1DFADC62" w14:textId="77777777" w:rsidR="00EA2CA8" w:rsidRPr="005A6012" w:rsidRDefault="00EA2CA8" w:rsidP="001A7649">
            <w:pPr>
              <w:adjustRightInd w:val="0"/>
              <w:snapToGrid w:val="0"/>
              <w:jc w:val="right"/>
              <w:rPr>
                <w:rFonts w:ascii="Times New Roman" w:hAnsi="Times New Roman"/>
                <w:szCs w:val="21"/>
              </w:rPr>
            </w:pPr>
            <w:r w:rsidRPr="005A6012">
              <w:rPr>
                <w:rFonts w:ascii="Times New Roman" w:hAnsi="Times New Roman"/>
                <w:szCs w:val="21"/>
              </w:rPr>
              <w:t>35,400.13</w:t>
            </w:r>
          </w:p>
        </w:tc>
        <w:tc>
          <w:tcPr>
            <w:tcW w:w="706" w:type="pct"/>
            <w:vAlign w:val="center"/>
          </w:tcPr>
          <w:p w14:paraId="3BE54B2E" w14:textId="77777777" w:rsidR="00EA2CA8" w:rsidRPr="005A6012" w:rsidRDefault="00EA2CA8" w:rsidP="001A7649">
            <w:pPr>
              <w:adjustRightInd w:val="0"/>
              <w:snapToGrid w:val="0"/>
              <w:jc w:val="right"/>
              <w:rPr>
                <w:rFonts w:ascii="Times New Roman" w:hAnsi="Times New Roman"/>
                <w:szCs w:val="21"/>
              </w:rPr>
            </w:pPr>
            <w:r w:rsidRPr="005A6012">
              <w:rPr>
                <w:rFonts w:ascii="Times New Roman" w:hAnsi="Times New Roman"/>
                <w:szCs w:val="21"/>
              </w:rPr>
              <w:t>24,342.70</w:t>
            </w:r>
          </w:p>
        </w:tc>
        <w:tc>
          <w:tcPr>
            <w:tcW w:w="729" w:type="pct"/>
            <w:vAlign w:val="center"/>
          </w:tcPr>
          <w:p w14:paraId="66820AA9" w14:textId="77777777" w:rsidR="00EA2CA8" w:rsidRPr="005A6012" w:rsidRDefault="00EA2CA8" w:rsidP="001A7649">
            <w:pPr>
              <w:adjustRightInd w:val="0"/>
              <w:snapToGrid w:val="0"/>
              <w:jc w:val="right"/>
              <w:rPr>
                <w:rFonts w:ascii="Times New Roman" w:hAnsi="Times New Roman"/>
                <w:szCs w:val="21"/>
              </w:rPr>
            </w:pPr>
            <w:r w:rsidRPr="005A6012">
              <w:rPr>
                <w:rFonts w:ascii="Times New Roman" w:hAnsi="Times New Roman"/>
                <w:szCs w:val="21"/>
              </w:rPr>
              <w:t>16.85</w:t>
            </w:r>
          </w:p>
        </w:tc>
        <w:tc>
          <w:tcPr>
            <w:tcW w:w="728" w:type="pct"/>
            <w:vAlign w:val="center"/>
          </w:tcPr>
          <w:p w14:paraId="25DFE544" w14:textId="77777777" w:rsidR="00EA2CA8" w:rsidRPr="005A6012" w:rsidRDefault="00EA2CA8" w:rsidP="001A7649">
            <w:pPr>
              <w:adjustRightInd w:val="0"/>
              <w:snapToGrid w:val="0"/>
              <w:jc w:val="right"/>
              <w:rPr>
                <w:rFonts w:ascii="Times New Roman" w:hAnsi="Times New Roman"/>
                <w:szCs w:val="21"/>
              </w:rPr>
            </w:pPr>
            <w:r w:rsidRPr="005A6012">
              <w:rPr>
                <w:rFonts w:ascii="Times New Roman" w:hAnsi="Times New Roman"/>
                <w:szCs w:val="21"/>
              </w:rPr>
              <w:t>45.42</w:t>
            </w:r>
          </w:p>
        </w:tc>
      </w:tr>
      <w:tr w:rsidR="009E52E2" w:rsidRPr="005A6012" w14:paraId="6132A1B8" w14:textId="77777777" w:rsidTr="001A7649">
        <w:trPr>
          <w:trHeight w:val="340"/>
          <w:jc w:val="center"/>
        </w:trPr>
        <w:tc>
          <w:tcPr>
            <w:tcW w:w="1426" w:type="pct"/>
            <w:vAlign w:val="center"/>
          </w:tcPr>
          <w:p w14:paraId="3D2F2AD7" w14:textId="77777777" w:rsidR="00EA2CA8" w:rsidRPr="005A6012" w:rsidRDefault="00EA2CA8" w:rsidP="001A7649">
            <w:pPr>
              <w:adjustRightInd w:val="0"/>
              <w:snapToGrid w:val="0"/>
              <w:rPr>
                <w:rFonts w:ascii="Times New Roman" w:hAnsi="Times New Roman"/>
                <w:szCs w:val="21"/>
              </w:rPr>
            </w:pPr>
            <w:r w:rsidRPr="005A6012">
              <w:rPr>
                <w:rFonts w:ascii="Times New Roman" w:hAnsi="Times New Roman"/>
                <w:szCs w:val="21"/>
              </w:rPr>
              <w:t>经营活动产生的现金流量净额</w:t>
            </w:r>
          </w:p>
        </w:tc>
        <w:tc>
          <w:tcPr>
            <w:tcW w:w="705" w:type="pct"/>
            <w:vAlign w:val="center"/>
          </w:tcPr>
          <w:p w14:paraId="558B4362" w14:textId="77777777" w:rsidR="00EA2CA8" w:rsidRPr="005A6012" w:rsidRDefault="00EA2CA8" w:rsidP="001A7649">
            <w:pPr>
              <w:adjustRightInd w:val="0"/>
              <w:snapToGrid w:val="0"/>
              <w:jc w:val="right"/>
              <w:rPr>
                <w:rFonts w:ascii="Times New Roman" w:hAnsi="Times New Roman"/>
                <w:szCs w:val="21"/>
              </w:rPr>
            </w:pPr>
            <w:r w:rsidRPr="005A6012">
              <w:rPr>
                <w:rFonts w:ascii="Times New Roman" w:hAnsi="Times New Roman"/>
                <w:szCs w:val="21"/>
              </w:rPr>
              <w:t>2,870.21</w:t>
            </w:r>
          </w:p>
        </w:tc>
        <w:tc>
          <w:tcPr>
            <w:tcW w:w="705" w:type="pct"/>
            <w:vAlign w:val="center"/>
          </w:tcPr>
          <w:p w14:paraId="5AA4F92A" w14:textId="77777777" w:rsidR="00EA2CA8" w:rsidRPr="005A6012" w:rsidRDefault="00EA2CA8" w:rsidP="001A7649">
            <w:pPr>
              <w:adjustRightInd w:val="0"/>
              <w:snapToGrid w:val="0"/>
              <w:jc w:val="right"/>
              <w:rPr>
                <w:rFonts w:ascii="Times New Roman" w:hAnsi="Times New Roman"/>
                <w:szCs w:val="21"/>
              </w:rPr>
            </w:pPr>
            <w:r w:rsidRPr="005A6012">
              <w:rPr>
                <w:rFonts w:ascii="Times New Roman" w:hAnsi="Times New Roman"/>
                <w:szCs w:val="21"/>
              </w:rPr>
              <w:t>-7,871.92</w:t>
            </w:r>
          </w:p>
        </w:tc>
        <w:tc>
          <w:tcPr>
            <w:tcW w:w="706" w:type="pct"/>
            <w:vAlign w:val="center"/>
          </w:tcPr>
          <w:p w14:paraId="05F7B60D" w14:textId="77777777" w:rsidR="00EA2CA8" w:rsidRPr="005A6012" w:rsidRDefault="00EA2CA8" w:rsidP="001A7649">
            <w:pPr>
              <w:adjustRightInd w:val="0"/>
              <w:snapToGrid w:val="0"/>
              <w:jc w:val="right"/>
              <w:rPr>
                <w:rFonts w:ascii="Times New Roman" w:hAnsi="Times New Roman"/>
                <w:szCs w:val="21"/>
              </w:rPr>
            </w:pPr>
            <w:r w:rsidRPr="005A6012">
              <w:rPr>
                <w:rFonts w:ascii="Times New Roman" w:hAnsi="Times New Roman"/>
                <w:szCs w:val="21"/>
              </w:rPr>
              <w:t>1,471.68</w:t>
            </w:r>
          </w:p>
        </w:tc>
        <w:tc>
          <w:tcPr>
            <w:tcW w:w="729" w:type="pct"/>
            <w:vAlign w:val="center"/>
          </w:tcPr>
          <w:p w14:paraId="0B0FB285" w14:textId="77777777" w:rsidR="00EA2CA8" w:rsidRPr="005A6012" w:rsidRDefault="00EA2CA8" w:rsidP="001A7649">
            <w:pPr>
              <w:adjustRightInd w:val="0"/>
              <w:snapToGrid w:val="0"/>
              <w:jc w:val="right"/>
              <w:rPr>
                <w:rFonts w:ascii="Times New Roman" w:hAnsi="Times New Roman"/>
                <w:szCs w:val="21"/>
              </w:rPr>
            </w:pPr>
            <w:r w:rsidRPr="005A6012">
              <w:rPr>
                <w:rFonts w:ascii="Times New Roman" w:hAnsi="Times New Roman"/>
                <w:szCs w:val="21"/>
              </w:rPr>
              <w:t>136.46</w:t>
            </w:r>
          </w:p>
        </w:tc>
        <w:tc>
          <w:tcPr>
            <w:tcW w:w="728" w:type="pct"/>
            <w:vAlign w:val="center"/>
          </w:tcPr>
          <w:p w14:paraId="744048B8" w14:textId="77777777" w:rsidR="00EA2CA8" w:rsidRPr="005A6012" w:rsidRDefault="00EA2CA8" w:rsidP="001A7649">
            <w:pPr>
              <w:adjustRightInd w:val="0"/>
              <w:snapToGrid w:val="0"/>
              <w:jc w:val="right"/>
              <w:rPr>
                <w:rFonts w:ascii="Times New Roman" w:hAnsi="Times New Roman"/>
                <w:szCs w:val="21"/>
              </w:rPr>
            </w:pPr>
            <w:r w:rsidRPr="005A6012">
              <w:rPr>
                <w:rFonts w:ascii="Times New Roman" w:hAnsi="Times New Roman"/>
                <w:szCs w:val="21"/>
              </w:rPr>
              <w:t>-634.89</w:t>
            </w:r>
          </w:p>
        </w:tc>
      </w:tr>
      <w:tr w:rsidR="009E52E2" w:rsidRPr="005A6012" w14:paraId="4D34A989" w14:textId="77777777" w:rsidTr="001A7649">
        <w:trPr>
          <w:trHeight w:val="340"/>
          <w:jc w:val="center"/>
        </w:trPr>
        <w:tc>
          <w:tcPr>
            <w:tcW w:w="1426" w:type="pct"/>
            <w:vAlign w:val="center"/>
          </w:tcPr>
          <w:p w14:paraId="6E72F8D1" w14:textId="77777777" w:rsidR="00EA2CA8" w:rsidRPr="005A6012" w:rsidRDefault="00EA2CA8" w:rsidP="001A7649">
            <w:pPr>
              <w:adjustRightInd w:val="0"/>
              <w:snapToGrid w:val="0"/>
              <w:rPr>
                <w:rFonts w:ascii="Times New Roman" w:hAnsi="Times New Roman"/>
                <w:szCs w:val="21"/>
              </w:rPr>
            </w:pPr>
            <w:r w:rsidRPr="005A6012">
              <w:rPr>
                <w:rFonts w:ascii="Times New Roman" w:hAnsi="Times New Roman"/>
                <w:szCs w:val="21"/>
              </w:rPr>
              <w:t>销售商品、提供劳务收现占营业收入比重（下简称销售收现占比）</w:t>
            </w:r>
          </w:p>
        </w:tc>
        <w:tc>
          <w:tcPr>
            <w:tcW w:w="705" w:type="pct"/>
            <w:vAlign w:val="center"/>
          </w:tcPr>
          <w:p w14:paraId="4BC0561F" w14:textId="77777777" w:rsidR="00EA2CA8" w:rsidRPr="005A6012" w:rsidRDefault="00EA2CA8" w:rsidP="001A7649">
            <w:pPr>
              <w:adjustRightInd w:val="0"/>
              <w:snapToGrid w:val="0"/>
              <w:jc w:val="right"/>
              <w:rPr>
                <w:rFonts w:ascii="Times New Roman" w:hAnsi="Times New Roman"/>
                <w:szCs w:val="21"/>
              </w:rPr>
            </w:pPr>
            <w:r w:rsidRPr="005A6012">
              <w:rPr>
                <w:rFonts w:ascii="Times New Roman" w:hAnsi="Times New Roman"/>
                <w:szCs w:val="21"/>
              </w:rPr>
              <w:t>90.86</w:t>
            </w:r>
          </w:p>
        </w:tc>
        <w:tc>
          <w:tcPr>
            <w:tcW w:w="705" w:type="pct"/>
            <w:vAlign w:val="center"/>
          </w:tcPr>
          <w:p w14:paraId="2CB4C831" w14:textId="77777777" w:rsidR="00EA2CA8" w:rsidRPr="005A6012" w:rsidRDefault="00EA2CA8" w:rsidP="001A7649">
            <w:pPr>
              <w:adjustRightInd w:val="0"/>
              <w:snapToGrid w:val="0"/>
              <w:jc w:val="right"/>
              <w:rPr>
                <w:rFonts w:ascii="Times New Roman" w:hAnsi="Times New Roman"/>
                <w:szCs w:val="21"/>
              </w:rPr>
            </w:pPr>
            <w:r w:rsidRPr="005A6012">
              <w:rPr>
                <w:rFonts w:ascii="Times New Roman" w:hAnsi="Times New Roman"/>
                <w:szCs w:val="21"/>
              </w:rPr>
              <w:t>67.86</w:t>
            </w:r>
          </w:p>
        </w:tc>
        <w:tc>
          <w:tcPr>
            <w:tcW w:w="706" w:type="pct"/>
            <w:vAlign w:val="center"/>
          </w:tcPr>
          <w:p w14:paraId="2E70CCFA" w14:textId="77777777" w:rsidR="00EA2CA8" w:rsidRPr="005A6012" w:rsidRDefault="00EA2CA8" w:rsidP="001A7649">
            <w:pPr>
              <w:adjustRightInd w:val="0"/>
              <w:snapToGrid w:val="0"/>
              <w:jc w:val="right"/>
              <w:rPr>
                <w:rFonts w:ascii="Times New Roman" w:hAnsi="Times New Roman"/>
                <w:szCs w:val="21"/>
              </w:rPr>
            </w:pPr>
            <w:r w:rsidRPr="005A6012">
              <w:rPr>
                <w:rFonts w:ascii="Times New Roman" w:hAnsi="Times New Roman"/>
                <w:szCs w:val="21"/>
              </w:rPr>
              <w:t>87.13</w:t>
            </w:r>
          </w:p>
        </w:tc>
        <w:tc>
          <w:tcPr>
            <w:tcW w:w="729" w:type="pct"/>
            <w:vAlign w:val="center"/>
          </w:tcPr>
          <w:p w14:paraId="3874701B" w14:textId="77777777" w:rsidR="00EA2CA8" w:rsidRPr="005A6012" w:rsidRDefault="00EA2CA8" w:rsidP="001A7649">
            <w:pPr>
              <w:adjustRightInd w:val="0"/>
              <w:snapToGrid w:val="0"/>
              <w:jc w:val="right"/>
              <w:rPr>
                <w:rFonts w:ascii="Times New Roman" w:hAnsi="Times New Roman"/>
                <w:szCs w:val="21"/>
              </w:rPr>
            </w:pPr>
            <w:r w:rsidRPr="005A6012">
              <w:rPr>
                <w:rFonts w:ascii="Times New Roman" w:hAnsi="Times New Roman"/>
                <w:szCs w:val="21"/>
              </w:rPr>
              <w:t>-</w:t>
            </w:r>
          </w:p>
        </w:tc>
        <w:tc>
          <w:tcPr>
            <w:tcW w:w="728" w:type="pct"/>
            <w:vAlign w:val="center"/>
          </w:tcPr>
          <w:p w14:paraId="65FD9B1E" w14:textId="77777777" w:rsidR="00EA2CA8" w:rsidRPr="005A6012" w:rsidRDefault="00EA2CA8" w:rsidP="001A7649">
            <w:pPr>
              <w:adjustRightInd w:val="0"/>
              <w:snapToGrid w:val="0"/>
              <w:jc w:val="right"/>
              <w:rPr>
                <w:rFonts w:ascii="Times New Roman" w:hAnsi="Times New Roman"/>
                <w:szCs w:val="21"/>
              </w:rPr>
            </w:pPr>
            <w:r w:rsidRPr="005A6012">
              <w:rPr>
                <w:rFonts w:ascii="Times New Roman" w:hAnsi="Times New Roman"/>
                <w:szCs w:val="21"/>
              </w:rPr>
              <w:t>-</w:t>
            </w:r>
          </w:p>
        </w:tc>
      </w:tr>
      <w:tr w:rsidR="009E52E2" w:rsidRPr="005A6012" w14:paraId="0AB399B5" w14:textId="77777777" w:rsidTr="001A7649">
        <w:trPr>
          <w:trHeight w:val="340"/>
          <w:jc w:val="center"/>
        </w:trPr>
        <w:tc>
          <w:tcPr>
            <w:tcW w:w="1426" w:type="pct"/>
            <w:vAlign w:val="center"/>
          </w:tcPr>
          <w:p w14:paraId="7858CC3A" w14:textId="77777777" w:rsidR="00EA2CA8" w:rsidRPr="005A6012" w:rsidRDefault="00EA2CA8" w:rsidP="001A7649">
            <w:pPr>
              <w:adjustRightInd w:val="0"/>
              <w:snapToGrid w:val="0"/>
              <w:rPr>
                <w:rFonts w:ascii="Times New Roman" w:hAnsi="Times New Roman"/>
                <w:szCs w:val="21"/>
              </w:rPr>
            </w:pPr>
            <w:r w:rsidRPr="005A6012">
              <w:rPr>
                <w:rFonts w:ascii="Times New Roman" w:hAnsi="Times New Roman"/>
                <w:szCs w:val="21"/>
              </w:rPr>
              <w:t>购买商品、接受劳务付现占营业成本比重（下简称采购付现占比）</w:t>
            </w:r>
          </w:p>
        </w:tc>
        <w:tc>
          <w:tcPr>
            <w:tcW w:w="705" w:type="pct"/>
            <w:vAlign w:val="center"/>
          </w:tcPr>
          <w:p w14:paraId="019FB6A6" w14:textId="77777777" w:rsidR="00EA2CA8" w:rsidRPr="005A6012" w:rsidRDefault="00EA2CA8" w:rsidP="001A7649">
            <w:pPr>
              <w:adjustRightInd w:val="0"/>
              <w:snapToGrid w:val="0"/>
              <w:jc w:val="right"/>
              <w:rPr>
                <w:rFonts w:ascii="Times New Roman" w:hAnsi="Times New Roman"/>
                <w:szCs w:val="21"/>
              </w:rPr>
            </w:pPr>
            <w:r w:rsidRPr="005A6012">
              <w:rPr>
                <w:rFonts w:ascii="Times New Roman" w:hAnsi="Times New Roman"/>
                <w:szCs w:val="21"/>
              </w:rPr>
              <w:t>92.30</w:t>
            </w:r>
          </w:p>
        </w:tc>
        <w:tc>
          <w:tcPr>
            <w:tcW w:w="705" w:type="pct"/>
            <w:vAlign w:val="center"/>
          </w:tcPr>
          <w:p w14:paraId="672EAF3B" w14:textId="77777777" w:rsidR="00EA2CA8" w:rsidRPr="005A6012" w:rsidRDefault="00EA2CA8" w:rsidP="001A7649">
            <w:pPr>
              <w:adjustRightInd w:val="0"/>
              <w:snapToGrid w:val="0"/>
              <w:jc w:val="right"/>
              <w:rPr>
                <w:rFonts w:ascii="Times New Roman" w:hAnsi="Times New Roman"/>
                <w:szCs w:val="21"/>
              </w:rPr>
            </w:pPr>
            <w:r w:rsidRPr="005A6012">
              <w:rPr>
                <w:rFonts w:ascii="Times New Roman" w:hAnsi="Times New Roman"/>
                <w:szCs w:val="21"/>
              </w:rPr>
              <w:t>101.93</w:t>
            </w:r>
          </w:p>
        </w:tc>
        <w:tc>
          <w:tcPr>
            <w:tcW w:w="706" w:type="pct"/>
            <w:vAlign w:val="center"/>
          </w:tcPr>
          <w:p w14:paraId="05055BBB" w14:textId="77777777" w:rsidR="00EA2CA8" w:rsidRPr="005A6012" w:rsidRDefault="00EA2CA8" w:rsidP="001A7649">
            <w:pPr>
              <w:adjustRightInd w:val="0"/>
              <w:snapToGrid w:val="0"/>
              <w:jc w:val="right"/>
              <w:rPr>
                <w:rFonts w:ascii="Times New Roman" w:hAnsi="Times New Roman"/>
                <w:szCs w:val="21"/>
              </w:rPr>
            </w:pPr>
            <w:r w:rsidRPr="005A6012">
              <w:rPr>
                <w:rFonts w:ascii="Times New Roman" w:hAnsi="Times New Roman"/>
                <w:szCs w:val="21"/>
              </w:rPr>
              <w:t>97.86</w:t>
            </w:r>
          </w:p>
        </w:tc>
        <w:tc>
          <w:tcPr>
            <w:tcW w:w="729" w:type="pct"/>
            <w:vAlign w:val="center"/>
          </w:tcPr>
          <w:p w14:paraId="399CC616" w14:textId="77777777" w:rsidR="00EA2CA8" w:rsidRPr="005A6012" w:rsidRDefault="00EA2CA8" w:rsidP="001A7649">
            <w:pPr>
              <w:adjustRightInd w:val="0"/>
              <w:snapToGrid w:val="0"/>
              <w:jc w:val="right"/>
              <w:rPr>
                <w:rFonts w:ascii="Times New Roman" w:hAnsi="Times New Roman"/>
                <w:szCs w:val="21"/>
              </w:rPr>
            </w:pPr>
            <w:r w:rsidRPr="005A6012">
              <w:rPr>
                <w:rFonts w:ascii="Times New Roman" w:hAnsi="Times New Roman"/>
                <w:szCs w:val="21"/>
              </w:rPr>
              <w:t>-</w:t>
            </w:r>
          </w:p>
        </w:tc>
        <w:tc>
          <w:tcPr>
            <w:tcW w:w="728" w:type="pct"/>
            <w:vAlign w:val="center"/>
          </w:tcPr>
          <w:p w14:paraId="4E6819D3" w14:textId="77777777" w:rsidR="00EA2CA8" w:rsidRPr="005A6012" w:rsidRDefault="00EA2CA8" w:rsidP="001A7649">
            <w:pPr>
              <w:adjustRightInd w:val="0"/>
              <w:snapToGrid w:val="0"/>
              <w:jc w:val="right"/>
              <w:rPr>
                <w:rFonts w:ascii="Times New Roman" w:hAnsi="Times New Roman"/>
                <w:szCs w:val="21"/>
              </w:rPr>
            </w:pPr>
            <w:r w:rsidRPr="005A6012">
              <w:rPr>
                <w:rFonts w:ascii="Times New Roman" w:hAnsi="Times New Roman"/>
                <w:szCs w:val="21"/>
              </w:rPr>
              <w:t>-</w:t>
            </w:r>
          </w:p>
        </w:tc>
      </w:tr>
    </w:tbl>
    <w:p w14:paraId="271C775E" w14:textId="77777777" w:rsidR="00EA2CA8" w:rsidRPr="00EA2CA8" w:rsidRDefault="00EA2CA8" w:rsidP="00EE7396">
      <w:pPr>
        <w:pStyle w:val="005"/>
        <w:spacing w:before="120"/>
        <w:ind w:firstLine="480"/>
      </w:pPr>
      <w:r w:rsidRPr="00EA2CA8">
        <w:t>报告期内，公司经营活动产生的现金流量净额分别为</w:t>
      </w:r>
      <w:r w:rsidRPr="00EA2CA8">
        <w:t>1,471.68</w:t>
      </w:r>
      <w:r w:rsidRPr="00EA2CA8">
        <w:t>万元、</w:t>
      </w:r>
      <w:r w:rsidRPr="00EA2CA8">
        <w:t>-7,871.92</w:t>
      </w:r>
      <w:r w:rsidRPr="00EA2CA8">
        <w:t>万元、</w:t>
      </w:r>
      <w:r w:rsidRPr="00EA2CA8">
        <w:t>2,870.21</w:t>
      </w:r>
      <w:r w:rsidRPr="00EA2CA8">
        <w:t>万元。</w:t>
      </w:r>
      <w:r w:rsidRPr="00EA2CA8">
        <w:t>2019</w:t>
      </w:r>
      <w:r w:rsidRPr="00EA2CA8">
        <w:t>年经营活动产生的现金流量净额比</w:t>
      </w:r>
      <w:r w:rsidRPr="00EA2CA8">
        <w:t>2018</w:t>
      </w:r>
      <w:r w:rsidRPr="00EA2CA8">
        <w:t>年增加</w:t>
      </w:r>
      <w:r w:rsidRPr="00EA2CA8">
        <w:t>10,742.13</w:t>
      </w:r>
      <w:r w:rsidRPr="00EA2CA8">
        <w:t>万元，主要是因为</w:t>
      </w:r>
      <w:r w:rsidRPr="00EA2CA8">
        <w:t>2019</w:t>
      </w:r>
      <w:r w:rsidRPr="00EA2CA8">
        <w:t>年营业收入较</w:t>
      </w:r>
      <w:r w:rsidRPr="00EA2CA8">
        <w:t>2018</w:t>
      </w:r>
      <w:r w:rsidRPr="00EA2CA8">
        <w:t>年增加</w:t>
      </w:r>
      <w:r w:rsidRPr="00EA2CA8">
        <w:t>9</w:t>
      </w:r>
      <w:r w:rsidR="000D4EC3">
        <w:t>,</w:t>
      </w:r>
      <w:r w:rsidRPr="00EA2CA8">
        <w:t>2</w:t>
      </w:r>
      <w:r w:rsidR="000D4EC3">
        <w:rPr>
          <w:rFonts w:hint="eastAsia"/>
        </w:rPr>
        <w:t>10</w:t>
      </w:r>
      <w:r w:rsidR="000D4EC3">
        <w:t>.59</w:t>
      </w:r>
      <w:r w:rsidR="000D4EC3">
        <w:rPr>
          <w:rFonts w:hint="eastAsia"/>
        </w:rPr>
        <w:t>万</w:t>
      </w:r>
      <w:r w:rsidRPr="00EA2CA8">
        <w:t>元，增长</w:t>
      </w:r>
      <w:r w:rsidRPr="00EA2CA8">
        <w:t>19.79%</w:t>
      </w:r>
      <w:r w:rsidRPr="00EA2CA8">
        <w:t>，公司加</w:t>
      </w:r>
      <w:r w:rsidR="00172872">
        <w:rPr>
          <w:rFonts w:hint="eastAsia"/>
        </w:rPr>
        <w:t>大</w:t>
      </w:r>
      <w:r w:rsidRPr="00EA2CA8">
        <w:t>催款力度，以及客户及时支付货款，</w:t>
      </w:r>
      <w:r w:rsidRPr="00EA2CA8">
        <w:t>2019</w:t>
      </w:r>
      <w:r w:rsidRPr="00EA2CA8">
        <w:t>年末应收账款余额比</w:t>
      </w:r>
      <w:r w:rsidRPr="00EA2CA8">
        <w:t>2018</w:t>
      </w:r>
      <w:r w:rsidRPr="00EA2CA8">
        <w:t>年末仅增长</w:t>
      </w:r>
      <w:r w:rsidRPr="00EA2CA8">
        <w:t>8.51%</w:t>
      </w:r>
      <w:r w:rsidRPr="00EA2CA8">
        <w:t>，销售收现比达</w:t>
      </w:r>
      <w:r w:rsidRPr="00EA2CA8">
        <w:t>90.86%</w:t>
      </w:r>
      <w:r w:rsidRPr="00EA2CA8">
        <w:t>，使</w:t>
      </w:r>
      <w:r w:rsidRPr="00EA2CA8">
        <w:t>2019</w:t>
      </w:r>
      <w:r w:rsidRPr="00EA2CA8">
        <w:t>年销售商品、提供劳务收到的现金比</w:t>
      </w:r>
      <w:r w:rsidRPr="00EA2CA8">
        <w:t>2018</w:t>
      </w:r>
      <w:r w:rsidRPr="00EA2CA8">
        <w:t>年增加</w:t>
      </w:r>
      <w:r w:rsidRPr="00EA2CA8">
        <w:t>19,071.49</w:t>
      </w:r>
      <w:r w:rsidRPr="00EA2CA8">
        <w:t>万元。同时公司业务</w:t>
      </w:r>
      <w:r w:rsidR="00172872">
        <w:rPr>
          <w:rFonts w:hint="eastAsia"/>
        </w:rPr>
        <w:t>收入</w:t>
      </w:r>
      <w:r w:rsidRPr="00EA2CA8">
        <w:t>增长，</w:t>
      </w:r>
      <w:r w:rsidR="00172872">
        <w:rPr>
          <w:rFonts w:hint="eastAsia"/>
        </w:rPr>
        <w:t>采购规模相应增加</w:t>
      </w:r>
      <w:r w:rsidRPr="00EA2CA8">
        <w:t>，</w:t>
      </w:r>
      <w:r w:rsidRPr="00EA2CA8">
        <w:t>2019</w:t>
      </w:r>
      <w:r w:rsidRPr="00EA2CA8">
        <w:t>年采购付现占比为</w:t>
      </w:r>
      <w:r w:rsidRPr="00EA2CA8">
        <w:t>92.30%</w:t>
      </w:r>
      <w:r w:rsidRPr="00EA2CA8">
        <w:t>，使</w:t>
      </w:r>
      <w:r w:rsidRPr="00EA2CA8">
        <w:t>2019</w:t>
      </w:r>
      <w:r w:rsidRPr="00EA2CA8">
        <w:t>年购买商品、接受劳务支付的现金比</w:t>
      </w:r>
      <w:r w:rsidRPr="00EA2CA8">
        <w:t>2018</w:t>
      </w:r>
      <w:r w:rsidRPr="00EA2CA8">
        <w:t>年增加</w:t>
      </w:r>
      <w:r w:rsidRPr="00EA2CA8">
        <w:t>5,963.86</w:t>
      </w:r>
      <w:r w:rsidRPr="00EA2CA8">
        <w:t>万元，两者综合导致</w:t>
      </w:r>
      <w:r w:rsidRPr="00EA2CA8">
        <w:t>2019</w:t>
      </w:r>
      <w:r w:rsidRPr="00EA2CA8">
        <w:t>年经营活动产生的现金流量净额较</w:t>
      </w:r>
      <w:r w:rsidRPr="00EA2CA8">
        <w:t>2018</w:t>
      </w:r>
      <w:r w:rsidRPr="00EA2CA8">
        <w:t>年增加较大</w:t>
      </w:r>
      <w:r w:rsidR="00172872">
        <w:rPr>
          <w:rFonts w:hint="eastAsia"/>
        </w:rPr>
        <w:t>。</w:t>
      </w:r>
    </w:p>
    <w:p w14:paraId="0A1C16FC" w14:textId="77777777" w:rsidR="00EA2CA8" w:rsidRPr="00EA2CA8" w:rsidRDefault="00EA2CA8" w:rsidP="00EE7396">
      <w:pPr>
        <w:pStyle w:val="005"/>
        <w:spacing w:before="120"/>
        <w:ind w:firstLine="480"/>
      </w:pPr>
      <w:r w:rsidRPr="00EA2CA8">
        <w:t>2018</w:t>
      </w:r>
      <w:r w:rsidRPr="00EA2CA8">
        <w:t>年经营活动产生的现金流量净额比</w:t>
      </w:r>
      <w:r w:rsidRPr="00EA2CA8">
        <w:t>2017</w:t>
      </w:r>
      <w:r w:rsidRPr="00EA2CA8">
        <w:t>年减少</w:t>
      </w:r>
      <w:r w:rsidRPr="00EA2CA8">
        <w:t>9,343.60</w:t>
      </w:r>
      <w:r w:rsidRPr="00EA2CA8">
        <w:t>万元，主要是因为</w:t>
      </w:r>
      <w:r w:rsidRPr="00EA2CA8">
        <w:t>2018</w:t>
      </w:r>
      <w:r w:rsidRPr="00EA2CA8">
        <w:t>年营业收入较</w:t>
      </w:r>
      <w:r w:rsidRPr="00EA2CA8">
        <w:t>2017</w:t>
      </w:r>
      <w:r w:rsidRPr="00EA2CA8">
        <w:t>年增加</w:t>
      </w:r>
      <w:r w:rsidRPr="00EA2CA8">
        <w:t>13</w:t>
      </w:r>
      <w:r w:rsidR="000D4EC3">
        <w:t>,669.57</w:t>
      </w:r>
      <w:r w:rsidR="000D4EC3">
        <w:rPr>
          <w:rFonts w:hint="eastAsia"/>
        </w:rPr>
        <w:t>万</w:t>
      </w:r>
      <w:r w:rsidRPr="00EA2CA8">
        <w:t>元，增长</w:t>
      </w:r>
      <w:r w:rsidRPr="00EA2CA8">
        <w:t>41.59%</w:t>
      </w:r>
      <w:r w:rsidRPr="00EA2CA8">
        <w:t>，受客户资金</w:t>
      </w:r>
      <w:r w:rsidR="00172872">
        <w:rPr>
          <w:rFonts w:hint="eastAsia"/>
        </w:rPr>
        <w:t>安排</w:t>
      </w:r>
      <w:r w:rsidRPr="00EA2CA8">
        <w:t>影响，款项未能及时收回，应收账款余额增长</w:t>
      </w:r>
      <w:r w:rsidRPr="00EA2CA8">
        <w:t>92.92%</w:t>
      </w:r>
      <w:r w:rsidRPr="00EA2CA8">
        <w:t>，销售收现比仅为</w:t>
      </w:r>
      <w:r w:rsidRPr="00EA2CA8">
        <w:t>67.86%</w:t>
      </w:r>
      <w:r w:rsidRPr="00EA2CA8">
        <w:t>，使</w:t>
      </w:r>
      <w:r w:rsidRPr="00EA2CA8">
        <w:t>2018</w:t>
      </w:r>
      <w:r w:rsidRPr="00EA2CA8">
        <w:t>年销售商品、提供劳务收到的现金仅比</w:t>
      </w:r>
      <w:r w:rsidRPr="00EA2CA8">
        <w:t>2017</w:t>
      </w:r>
      <w:r w:rsidRPr="00EA2CA8">
        <w:t>年增加</w:t>
      </w:r>
      <w:r w:rsidRPr="00EA2CA8">
        <w:t>2,943.06</w:t>
      </w:r>
      <w:r w:rsidRPr="00EA2CA8">
        <w:t>万元。但随着公司</w:t>
      </w:r>
      <w:r w:rsidR="00172872">
        <w:rPr>
          <w:rFonts w:hint="eastAsia"/>
        </w:rPr>
        <w:t>业务收入增长</w:t>
      </w:r>
      <w:r w:rsidRPr="00EA2CA8">
        <w:t>，</w:t>
      </w:r>
      <w:r w:rsidR="00172872">
        <w:rPr>
          <w:rFonts w:hint="eastAsia"/>
        </w:rPr>
        <w:t>采购规模相增加</w:t>
      </w:r>
      <w:r w:rsidRPr="00EA2CA8">
        <w:t>，</w:t>
      </w:r>
      <w:r w:rsidRPr="00EA2CA8">
        <w:t>2018</w:t>
      </w:r>
      <w:r w:rsidRPr="00EA2CA8">
        <w:t>年采购付现占比达</w:t>
      </w:r>
      <w:r w:rsidRPr="00EA2CA8">
        <w:t>101.93%</w:t>
      </w:r>
      <w:r w:rsidRPr="00EA2CA8">
        <w:t>，使</w:t>
      </w:r>
      <w:r w:rsidRPr="00EA2CA8">
        <w:t>2018</w:t>
      </w:r>
      <w:r w:rsidRPr="00EA2CA8">
        <w:t>年购买商品、接受劳务支付的现金比</w:t>
      </w:r>
      <w:r w:rsidRPr="00EA2CA8">
        <w:t>2017</w:t>
      </w:r>
      <w:r w:rsidRPr="00EA2CA8">
        <w:t>年增加</w:t>
      </w:r>
      <w:r w:rsidRPr="00EA2CA8">
        <w:t>11,057.43</w:t>
      </w:r>
      <w:r w:rsidRPr="00EA2CA8">
        <w:t>万元，两者综合导致</w:t>
      </w:r>
      <w:r w:rsidRPr="00EA2CA8">
        <w:t>2018</w:t>
      </w:r>
      <w:r w:rsidRPr="00EA2CA8">
        <w:t>年经营活动产生的现金流量净额较</w:t>
      </w:r>
      <w:r w:rsidRPr="00EA2CA8">
        <w:t>2017</w:t>
      </w:r>
      <w:r w:rsidRPr="00EA2CA8">
        <w:t>年</w:t>
      </w:r>
      <w:r w:rsidR="00AD6F14">
        <w:rPr>
          <w:rFonts w:hint="eastAsia"/>
        </w:rPr>
        <w:t>下降幅度较大</w:t>
      </w:r>
      <w:r w:rsidRPr="00EA2CA8">
        <w:t>。</w:t>
      </w:r>
    </w:p>
    <w:p w14:paraId="72AA801C" w14:textId="77777777" w:rsidR="00EA2CA8" w:rsidRPr="00EA2CA8" w:rsidRDefault="00EA2CA8" w:rsidP="00EE7396">
      <w:pPr>
        <w:pStyle w:val="005"/>
        <w:spacing w:before="120"/>
        <w:ind w:firstLine="480"/>
        <w:rPr>
          <w:kern w:val="0"/>
          <w:szCs w:val="26"/>
        </w:rPr>
      </w:pPr>
      <w:r w:rsidRPr="00EA2CA8">
        <w:rPr>
          <w:kern w:val="0"/>
          <w:szCs w:val="26"/>
        </w:rPr>
        <w:t>另外，报告期内公司存在附追索权的应收票据贴现事项。因票据贴现时不满足终止确认</w:t>
      </w:r>
      <w:r w:rsidR="00AD6F14">
        <w:rPr>
          <w:rFonts w:hint="eastAsia"/>
          <w:kern w:val="0"/>
          <w:szCs w:val="26"/>
        </w:rPr>
        <w:t>条件</w:t>
      </w:r>
      <w:r w:rsidRPr="00EA2CA8">
        <w:rPr>
          <w:kern w:val="0"/>
          <w:szCs w:val="26"/>
        </w:rPr>
        <w:t>，应收票据贴现取得的现金计入筹资活动现金流入。</w:t>
      </w:r>
      <w:r w:rsidRPr="00EA2CA8">
        <w:rPr>
          <w:kern w:val="0"/>
          <w:szCs w:val="26"/>
        </w:rPr>
        <w:t>2018</w:t>
      </w:r>
      <w:r w:rsidRPr="00EA2CA8">
        <w:rPr>
          <w:kern w:val="0"/>
          <w:szCs w:val="26"/>
        </w:rPr>
        <w:t>年度、</w:t>
      </w:r>
      <w:r w:rsidRPr="00EA2CA8">
        <w:rPr>
          <w:kern w:val="0"/>
          <w:szCs w:val="26"/>
        </w:rPr>
        <w:t>2019</w:t>
      </w:r>
      <w:r w:rsidRPr="00EA2CA8">
        <w:rPr>
          <w:kern w:val="0"/>
          <w:szCs w:val="26"/>
        </w:rPr>
        <w:t>年度该贴现事项计入筹资活动现金流入分别为</w:t>
      </w:r>
      <w:r w:rsidRPr="00EA2CA8">
        <w:rPr>
          <w:kern w:val="0"/>
          <w:szCs w:val="26"/>
        </w:rPr>
        <w:t>3,055.95</w:t>
      </w:r>
      <w:r w:rsidRPr="00EA2CA8">
        <w:rPr>
          <w:kern w:val="0"/>
          <w:szCs w:val="26"/>
        </w:rPr>
        <w:t>万元，</w:t>
      </w:r>
      <w:r w:rsidRPr="00EA2CA8">
        <w:rPr>
          <w:kern w:val="0"/>
          <w:szCs w:val="26"/>
        </w:rPr>
        <w:t>358.86</w:t>
      </w:r>
      <w:r w:rsidRPr="00EA2CA8">
        <w:rPr>
          <w:kern w:val="0"/>
          <w:szCs w:val="26"/>
        </w:rPr>
        <w:t>万元，对公司经营活动现金流量也产生一定的影响。</w:t>
      </w:r>
    </w:p>
    <w:p w14:paraId="1201A5B7" w14:textId="77777777" w:rsidR="0024309A" w:rsidRPr="00C4270A" w:rsidRDefault="0024309A" w:rsidP="00EE7396">
      <w:pPr>
        <w:pStyle w:val="005"/>
        <w:spacing w:before="120"/>
        <w:ind w:firstLine="480"/>
        <w:rPr>
          <w:color w:val="000000"/>
          <w:szCs w:val="24"/>
        </w:rPr>
      </w:pPr>
      <w:r w:rsidRPr="00C4270A">
        <w:rPr>
          <w:color w:val="000000"/>
          <w:szCs w:val="24"/>
        </w:rPr>
        <w:t>报告期各期间经营活动产生的现金流量净额与净利润之间的关系如下：</w:t>
      </w:r>
    </w:p>
    <w:p w14:paraId="643F148D" w14:textId="77777777" w:rsidR="0024309A" w:rsidRPr="007E0E2C" w:rsidRDefault="0024309A" w:rsidP="00EE7396">
      <w:pPr>
        <w:pStyle w:val="009"/>
      </w:pPr>
      <w:r w:rsidRPr="007E0E2C">
        <w:t>单位：万元</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5147"/>
        <w:gridCol w:w="1127"/>
        <w:gridCol w:w="1127"/>
        <w:gridCol w:w="1127"/>
      </w:tblGrid>
      <w:tr w:rsidR="0024309A" w:rsidRPr="005A6012" w14:paraId="4AE51F54" w14:textId="77777777" w:rsidTr="00EE7396">
        <w:trPr>
          <w:trHeight w:val="340"/>
          <w:tblHeader/>
          <w:jc w:val="center"/>
        </w:trPr>
        <w:tc>
          <w:tcPr>
            <w:tcW w:w="3016" w:type="pct"/>
            <w:shd w:val="clear" w:color="auto" w:fill="auto"/>
            <w:vAlign w:val="center"/>
            <w:hideMark/>
          </w:tcPr>
          <w:p w14:paraId="63045277"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bookmarkStart w:id="1892" w:name="_Toc450574772"/>
            <w:bookmarkStart w:id="1893" w:name="_Toc451680536"/>
            <w:bookmarkStart w:id="1894" w:name="_Toc451688044"/>
            <w:bookmarkStart w:id="1895" w:name="_Toc451704561"/>
            <w:bookmarkStart w:id="1896" w:name="_Toc451714902"/>
            <w:bookmarkStart w:id="1897" w:name="_Toc451715508"/>
            <w:bookmarkStart w:id="1898" w:name="_Toc451716417"/>
            <w:bookmarkStart w:id="1899" w:name="_Toc451803572"/>
            <w:bookmarkStart w:id="1900" w:name="_Toc451806198"/>
            <w:bookmarkStart w:id="1901" w:name="_Toc451898426"/>
            <w:bookmarkStart w:id="1902" w:name="_Toc452029185"/>
            <w:bookmarkStart w:id="1903" w:name="_Toc452037470"/>
            <w:bookmarkStart w:id="1904" w:name="_Toc452038409"/>
            <w:r w:rsidRPr="005A6012">
              <w:rPr>
                <w:rFonts w:ascii="Times New Roman" w:hAnsi="Times New Roman"/>
                <w:b/>
                <w:bCs/>
                <w:color w:val="000000"/>
                <w:kern w:val="0"/>
                <w:szCs w:val="21"/>
              </w:rPr>
              <w:t>项目</w:t>
            </w:r>
          </w:p>
        </w:tc>
        <w:tc>
          <w:tcPr>
            <w:tcW w:w="661" w:type="pct"/>
            <w:shd w:val="clear" w:color="auto" w:fill="auto"/>
            <w:vAlign w:val="center"/>
            <w:hideMark/>
          </w:tcPr>
          <w:p w14:paraId="37DC98FD"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lang w:val="en-GB"/>
              </w:rPr>
              <w:t>2019</w:t>
            </w:r>
            <w:r w:rsidRPr="005A6012">
              <w:rPr>
                <w:rFonts w:ascii="Times New Roman" w:hAnsi="Times New Roman"/>
                <w:b/>
                <w:bCs/>
                <w:color w:val="000000"/>
                <w:kern w:val="0"/>
                <w:szCs w:val="21"/>
                <w:lang w:val="en-GB"/>
              </w:rPr>
              <w:t>年度</w:t>
            </w:r>
          </w:p>
        </w:tc>
        <w:tc>
          <w:tcPr>
            <w:tcW w:w="661" w:type="pct"/>
            <w:shd w:val="clear" w:color="auto" w:fill="auto"/>
            <w:vAlign w:val="center"/>
            <w:hideMark/>
          </w:tcPr>
          <w:p w14:paraId="24E6021F"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lang w:val="en-GB"/>
              </w:rPr>
              <w:t>2018</w:t>
            </w:r>
            <w:r w:rsidRPr="005A6012">
              <w:rPr>
                <w:rFonts w:ascii="Times New Roman" w:hAnsi="Times New Roman"/>
                <w:b/>
                <w:bCs/>
                <w:color w:val="000000"/>
                <w:kern w:val="0"/>
                <w:szCs w:val="21"/>
                <w:lang w:val="en-GB"/>
              </w:rPr>
              <w:t>年度</w:t>
            </w:r>
          </w:p>
        </w:tc>
        <w:tc>
          <w:tcPr>
            <w:tcW w:w="661" w:type="pct"/>
            <w:shd w:val="clear" w:color="auto" w:fill="auto"/>
            <w:vAlign w:val="center"/>
            <w:hideMark/>
          </w:tcPr>
          <w:p w14:paraId="26EC1B6E"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lang w:val="en-GB"/>
              </w:rPr>
              <w:t>2017</w:t>
            </w:r>
            <w:r w:rsidRPr="005A6012">
              <w:rPr>
                <w:rFonts w:ascii="Times New Roman" w:hAnsi="Times New Roman"/>
                <w:b/>
                <w:bCs/>
                <w:color w:val="000000"/>
                <w:kern w:val="0"/>
                <w:szCs w:val="21"/>
                <w:lang w:val="en-GB"/>
              </w:rPr>
              <w:t>年度</w:t>
            </w:r>
          </w:p>
        </w:tc>
      </w:tr>
      <w:tr w:rsidR="0024309A" w:rsidRPr="005A6012" w14:paraId="65B27E9E" w14:textId="77777777" w:rsidTr="00EE7396">
        <w:trPr>
          <w:trHeight w:val="340"/>
          <w:jc w:val="center"/>
        </w:trPr>
        <w:tc>
          <w:tcPr>
            <w:tcW w:w="3016" w:type="pct"/>
            <w:shd w:val="clear" w:color="auto" w:fill="auto"/>
            <w:vAlign w:val="center"/>
            <w:hideMark/>
          </w:tcPr>
          <w:p w14:paraId="52EFC796" w14:textId="77777777" w:rsidR="0024309A" w:rsidRPr="005A6012" w:rsidRDefault="0024309A" w:rsidP="001A7649">
            <w:pPr>
              <w:widowControl/>
              <w:adjustRightInd w:val="0"/>
              <w:snapToGrid w:val="0"/>
              <w:jc w:val="left"/>
              <w:rPr>
                <w:rFonts w:ascii="Times New Roman" w:hAnsi="Times New Roman"/>
                <w:b/>
                <w:bCs/>
                <w:color w:val="000000"/>
                <w:kern w:val="0"/>
                <w:szCs w:val="21"/>
              </w:rPr>
            </w:pPr>
            <w:r w:rsidRPr="005A6012">
              <w:rPr>
                <w:rFonts w:ascii="Times New Roman" w:hAnsi="Times New Roman"/>
                <w:b/>
                <w:bCs/>
                <w:color w:val="000000"/>
                <w:kern w:val="0"/>
                <w:szCs w:val="21"/>
              </w:rPr>
              <w:t>1.</w:t>
            </w:r>
            <w:r w:rsidRPr="005A6012">
              <w:rPr>
                <w:rFonts w:ascii="Times New Roman" w:hAnsi="Times New Roman"/>
                <w:b/>
                <w:bCs/>
                <w:color w:val="000000"/>
                <w:kern w:val="0"/>
                <w:szCs w:val="21"/>
              </w:rPr>
              <w:t>将净利润调节为经营活动现金流量：</w:t>
            </w:r>
          </w:p>
        </w:tc>
        <w:tc>
          <w:tcPr>
            <w:tcW w:w="661" w:type="pct"/>
            <w:shd w:val="clear" w:color="auto" w:fill="auto"/>
            <w:vAlign w:val="center"/>
            <w:hideMark/>
          </w:tcPr>
          <w:p w14:paraId="53C898D0"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p>
        </w:tc>
        <w:tc>
          <w:tcPr>
            <w:tcW w:w="661" w:type="pct"/>
            <w:shd w:val="clear" w:color="auto" w:fill="auto"/>
            <w:vAlign w:val="center"/>
            <w:hideMark/>
          </w:tcPr>
          <w:p w14:paraId="519B3CCD" w14:textId="77777777" w:rsidR="0024309A" w:rsidRPr="005A6012" w:rsidRDefault="0024309A" w:rsidP="001A7649">
            <w:pPr>
              <w:widowControl/>
              <w:adjustRightInd w:val="0"/>
              <w:snapToGrid w:val="0"/>
              <w:jc w:val="right"/>
              <w:rPr>
                <w:rFonts w:ascii="Times New Roman" w:hAnsi="Times New Roman"/>
                <w:color w:val="000000"/>
                <w:kern w:val="0"/>
                <w:szCs w:val="21"/>
              </w:rPr>
            </w:pPr>
          </w:p>
        </w:tc>
        <w:tc>
          <w:tcPr>
            <w:tcW w:w="661" w:type="pct"/>
            <w:shd w:val="clear" w:color="auto" w:fill="auto"/>
            <w:vAlign w:val="center"/>
            <w:hideMark/>
          </w:tcPr>
          <w:p w14:paraId="4B786B20" w14:textId="77777777" w:rsidR="0024309A" w:rsidRPr="005A6012" w:rsidRDefault="0024309A" w:rsidP="001A7649">
            <w:pPr>
              <w:widowControl/>
              <w:adjustRightInd w:val="0"/>
              <w:snapToGrid w:val="0"/>
              <w:jc w:val="right"/>
              <w:rPr>
                <w:rFonts w:ascii="Times New Roman" w:hAnsi="Times New Roman"/>
                <w:color w:val="000000"/>
                <w:kern w:val="0"/>
                <w:szCs w:val="21"/>
              </w:rPr>
            </w:pPr>
          </w:p>
        </w:tc>
      </w:tr>
      <w:tr w:rsidR="0024309A" w:rsidRPr="005A6012" w14:paraId="4DA19878" w14:textId="77777777" w:rsidTr="00EE7396">
        <w:trPr>
          <w:trHeight w:val="340"/>
          <w:jc w:val="center"/>
        </w:trPr>
        <w:tc>
          <w:tcPr>
            <w:tcW w:w="3016" w:type="pct"/>
            <w:shd w:val="clear" w:color="auto" w:fill="auto"/>
            <w:vAlign w:val="center"/>
            <w:hideMark/>
          </w:tcPr>
          <w:p w14:paraId="0BB064FE"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净利润</w:t>
            </w:r>
          </w:p>
        </w:tc>
        <w:tc>
          <w:tcPr>
            <w:tcW w:w="661" w:type="pct"/>
            <w:shd w:val="clear" w:color="auto" w:fill="auto"/>
            <w:vAlign w:val="center"/>
            <w:hideMark/>
          </w:tcPr>
          <w:p w14:paraId="091F25D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5,272.17</w:t>
            </w:r>
          </w:p>
        </w:tc>
        <w:tc>
          <w:tcPr>
            <w:tcW w:w="661" w:type="pct"/>
            <w:shd w:val="clear" w:color="auto" w:fill="auto"/>
            <w:vAlign w:val="center"/>
            <w:hideMark/>
          </w:tcPr>
          <w:p w14:paraId="0AFB5A1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5,373.22</w:t>
            </w:r>
          </w:p>
        </w:tc>
        <w:tc>
          <w:tcPr>
            <w:tcW w:w="661" w:type="pct"/>
            <w:shd w:val="clear" w:color="auto" w:fill="auto"/>
            <w:vAlign w:val="center"/>
            <w:hideMark/>
          </w:tcPr>
          <w:p w14:paraId="67BCB611"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3,360.23</w:t>
            </w:r>
          </w:p>
        </w:tc>
      </w:tr>
      <w:tr w:rsidR="0024309A" w:rsidRPr="005A6012" w14:paraId="4C9B762A" w14:textId="77777777" w:rsidTr="00EE7396">
        <w:trPr>
          <w:trHeight w:val="340"/>
          <w:jc w:val="center"/>
        </w:trPr>
        <w:tc>
          <w:tcPr>
            <w:tcW w:w="3016" w:type="pct"/>
            <w:shd w:val="clear" w:color="auto" w:fill="auto"/>
            <w:vAlign w:val="center"/>
            <w:hideMark/>
          </w:tcPr>
          <w:p w14:paraId="4B631BD2"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加：资产减值准备</w:t>
            </w:r>
          </w:p>
        </w:tc>
        <w:tc>
          <w:tcPr>
            <w:tcW w:w="661" w:type="pct"/>
            <w:shd w:val="clear" w:color="auto" w:fill="auto"/>
            <w:vAlign w:val="center"/>
            <w:hideMark/>
          </w:tcPr>
          <w:p w14:paraId="342F142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884.95</w:t>
            </w:r>
          </w:p>
        </w:tc>
        <w:tc>
          <w:tcPr>
            <w:tcW w:w="661" w:type="pct"/>
            <w:shd w:val="clear" w:color="auto" w:fill="auto"/>
            <w:vAlign w:val="center"/>
            <w:hideMark/>
          </w:tcPr>
          <w:p w14:paraId="0D25770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1,882.25</w:t>
            </w:r>
          </w:p>
        </w:tc>
        <w:tc>
          <w:tcPr>
            <w:tcW w:w="661" w:type="pct"/>
            <w:shd w:val="clear" w:color="auto" w:fill="auto"/>
            <w:vAlign w:val="center"/>
            <w:hideMark/>
          </w:tcPr>
          <w:p w14:paraId="71545DB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1,052.89</w:t>
            </w:r>
          </w:p>
        </w:tc>
      </w:tr>
      <w:tr w:rsidR="0024309A" w:rsidRPr="005A6012" w14:paraId="1A6776D3" w14:textId="77777777" w:rsidTr="00EE7396">
        <w:trPr>
          <w:trHeight w:val="340"/>
          <w:jc w:val="center"/>
        </w:trPr>
        <w:tc>
          <w:tcPr>
            <w:tcW w:w="3016" w:type="pct"/>
            <w:shd w:val="clear" w:color="auto" w:fill="auto"/>
            <w:vAlign w:val="center"/>
            <w:hideMark/>
          </w:tcPr>
          <w:p w14:paraId="031116E2"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固定资产折旧、油气资产折耗、生产性生物资产折旧</w:t>
            </w:r>
          </w:p>
        </w:tc>
        <w:tc>
          <w:tcPr>
            <w:tcW w:w="661" w:type="pct"/>
            <w:shd w:val="clear" w:color="auto" w:fill="auto"/>
            <w:vAlign w:val="center"/>
            <w:hideMark/>
          </w:tcPr>
          <w:p w14:paraId="41A7859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316.36</w:t>
            </w:r>
          </w:p>
        </w:tc>
        <w:tc>
          <w:tcPr>
            <w:tcW w:w="661" w:type="pct"/>
            <w:shd w:val="clear" w:color="auto" w:fill="auto"/>
            <w:vAlign w:val="center"/>
            <w:hideMark/>
          </w:tcPr>
          <w:p w14:paraId="52BDA3A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296.05</w:t>
            </w:r>
          </w:p>
        </w:tc>
        <w:tc>
          <w:tcPr>
            <w:tcW w:w="661" w:type="pct"/>
            <w:shd w:val="clear" w:color="auto" w:fill="auto"/>
            <w:vAlign w:val="center"/>
            <w:hideMark/>
          </w:tcPr>
          <w:p w14:paraId="503B9F9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184.51</w:t>
            </w:r>
          </w:p>
        </w:tc>
      </w:tr>
      <w:tr w:rsidR="0024309A" w:rsidRPr="005A6012" w14:paraId="61A3FCCF" w14:textId="77777777" w:rsidTr="00EE7396">
        <w:trPr>
          <w:trHeight w:val="340"/>
          <w:jc w:val="center"/>
        </w:trPr>
        <w:tc>
          <w:tcPr>
            <w:tcW w:w="3016" w:type="pct"/>
            <w:shd w:val="clear" w:color="auto" w:fill="auto"/>
            <w:vAlign w:val="center"/>
            <w:hideMark/>
          </w:tcPr>
          <w:p w14:paraId="0E462AE3"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无形资产摊销</w:t>
            </w:r>
          </w:p>
        </w:tc>
        <w:tc>
          <w:tcPr>
            <w:tcW w:w="661" w:type="pct"/>
            <w:shd w:val="clear" w:color="auto" w:fill="auto"/>
            <w:vAlign w:val="center"/>
            <w:hideMark/>
          </w:tcPr>
          <w:p w14:paraId="34E7FCB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18.33</w:t>
            </w:r>
          </w:p>
        </w:tc>
        <w:tc>
          <w:tcPr>
            <w:tcW w:w="661" w:type="pct"/>
            <w:shd w:val="clear" w:color="auto" w:fill="auto"/>
            <w:vAlign w:val="center"/>
            <w:hideMark/>
          </w:tcPr>
          <w:p w14:paraId="42D6BF7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5.45</w:t>
            </w:r>
          </w:p>
        </w:tc>
        <w:tc>
          <w:tcPr>
            <w:tcW w:w="661" w:type="pct"/>
            <w:shd w:val="clear" w:color="auto" w:fill="auto"/>
            <w:vAlign w:val="center"/>
            <w:hideMark/>
          </w:tcPr>
          <w:p w14:paraId="437B060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0.86</w:t>
            </w:r>
          </w:p>
        </w:tc>
      </w:tr>
      <w:tr w:rsidR="0024309A" w:rsidRPr="005A6012" w14:paraId="764EED66" w14:textId="77777777" w:rsidTr="00EE7396">
        <w:trPr>
          <w:trHeight w:val="340"/>
          <w:jc w:val="center"/>
        </w:trPr>
        <w:tc>
          <w:tcPr>
            <w:tcW w:w="3016" w:type="pct"/>
            <w:shd w:val="clear" w:color="auto" w:fill="auto"/>
            <w:vAlign w:val="center"/>
            <w:hideMark/>
          </w:tcPr>
          <w:p w14:paraId="6B26741A"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长期待摊费用摊销</w:t>
            </w:r>
          </w:p>
        </w:tc>
        <w:tc>
          <w:tcPr>
            <w:tcW w:w="661" w:type="pct"/>
            <w:shd w:val="clear" w:color="auto" w:fill="auto"/>
            <w:vAlign w:val="center"/>
            <w:hideMark/>
          </w:tcPr>
          <w:p w14:paraId="3D4100A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0.58</w:t>
            </w:r>
          </w:p>
        </w:tc>
        <w:tc>
          <w:tcPr>
            <w:tcW w:w="661" w:type="pct"/>
            <w:shd w:val="clear" w:color="auto" w:fill="auto"/>
            <w:vAlign w:val="center"/>
            <w:hideMark/>
          </w:tcPr>
          <w:p w14:paraId="01C3069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0.86</w:t>
            </w:r>
          </w:p>
        </w:tc>
        <w:tc>
          <w:tcPr>
            <w:tcW w:w="661" w:type="pct"/>
            <w:shd w:val="clear" w:color="auto" w:fill="auto"/>
            <w:vAlign w:val="center"/>
            <w:hideMark/>
          </w:tcPr>
          <w:p w14:paraId="31DFEB3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0.86</w:t>
            </w:r>
          </w:p>
        </w:tc>
      </w:tr>
      <w:tr w:rsidR="0024309A" w:rsidRPr="005A6012" w14:paraId="1E7E717E" w14:textId="77777777" w:rsidTr="00EE7396">
        <w:trPr>
          <w:trHeight w:val="340"/>
          <w:jc w:val="center"/>
        </w:trPr>
        <w:tc>
          <w:tcPr>
            <w:tcW w:w="3016" w:type="pct"/>
            <w:shd w:val="clear" w:color="auto" w:fill="auto"/>
            <w:vAlign w:val="center"/>
            <w:hideMark/>
          </w:tcPr>
          <w:p w14:paraId="4CF66C26"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处置固定资产、无形资产和其他长期资产的损失（收益以</w:t>
            </w:r>
            <w:r w:rsidRPr="00BF0A87">
              <w:rPr>
                <w:rFonts w:ascii="宋体" w:hAnsi="宋体"/>
                <w:color w:val="000000"/>
                <w:kern w:val="0"/>
                <w:szCs w:val="21"/>
              </w:rPr>
              <w:t>“</w:t>
            </w:r>
            <w:r w:rsidRPr="005A6012">
              <w:rPr>
                <w:rFonts w:ascii="Times New Roman" w:hAnsi="Times New Roman"/>
                <w:color w:val="000000"/>
                <w:kern w:val="0"/>
                <w:szCs w:val="21"/>
              </w:rPr>
              <w:t>-</w:t>
            </w:r>
            <w:r w:rsidRPr="00BF0A87">
              <w:rPr>
                <w:rFonts w:ascii="宋体" w:hAnsi="宋体"/>
                <w:color w:val="000000"/>
                <w:kern w:val="0"/>
                <w:szCs w:val="21"/>
              </w:rPr>
              <w:t>”</w:t>
            </w:r>
            <w:r w:rsidRPr="005A6012">
              <w:rPr>
                <w:rFonts w:ascii="Times New Roman" w:hAnsi="Times New Roman"/>
                <w:color w:val="000000"/>
                <w:kern w:val="0"/>
                <w:szCs w:val="21"/>
              </w:rPr>
              <w:t>填列）</w:t>
            </w:r>
          </w:p>
        </w:tc>
        <w:tc>
          <w:tcPr>
            <w:tcW w:w="661" w:type="pct"/>
            <w:shd w:val="clear" w:color="auto" w:fill="auto"/>
            <w:vAlign w:val="center"/>
            <w:hideMark/>
          </w:tcPr>
          <w:p w14:paraId="249FBEA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-6.74</w:t>
            </w:r>
          </w:p>
        </w:tc>
        <w:tc>
          <w:tcPr>
            <w:tcW w:w="661" w:type="pct"/>
            <w:shd w:val="clear" w:color="auto" w:fill="auto"/>
            <w:vAlign w:val="center"/>
            <w:hideMark/>
          </w:tcPr>
          <w:p w14:paraId="1F61E62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-1.13</w:t>
            </w:r>
          </w:p>
        </w:tc>
        <w:tc>
          <w:tcPr>
            <w:tcW w:w="661" w:type="pct"/>
            <w:shd w:val="clear" w:color="auto" w:fill="auto"/>
            <w:vAlign w:val="center"/>
            <w:hideMark/>
          </w:tcPr>
          <w:p w14:paraId="09C67B8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r>
      <w:tr w:rsidR="0024309A" w:rsidRPr="005A6012" w14:paraId="1B58A73D" w14:textId="77777777" w:rsidTr="00EE7396">
        <w:trPr>
          <w:trHeight w:val="340"/>
          <w:jc w:val="center"/>
        </w:trPr>
        <w:tc>
          <w:tcPr>
            <w:tcW w:w="3016" w:type="pct"/>
            <w:shd w:val="clear" w:color="auto" w:fill="auto"/>
            <w:vAlign w:val="center"/>
            <w:hideMark/>
          </w:tcPr>
          <w:p w14:paraId="73D4BB1F"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固定资产报废损失（收益以</w:t>
            </w:r>
            <w:r w:rsidRPr="00BF0A87">
              <w:rPr>
                <w:rFonts w:ascii="宋体" w:hAnsi="宋体"/>
                <w:color w:val="000000"/>
                <w:kern w:val="0"/>
                <w:szCs w:val="21"/>
              </w:rPr>
              <w:t>“</w:t>
            </w:r>
            <w:r w:rsidRPr="005A6012">
              <w:rPr>
                <w:rFonts w:ascii="Times New Roman" w:hAnsi="Times New Roman"/>
                <w:color w:val="000000"/>
                <w:kern w:val="0"/>
                <w:szCs w:val="21"/>
              </w:rPr>
              <w:t>-</w:t>
            </w:r>
            <w:r w:rsidRPr="00BF0A87">
              <w:rPr>
                <w:rFonts w:ascii="宋体" w:hAnsi="宋体"/>
                <w:color w:val="000000"/>
                <w:kern w:val="0"/>
                <w:szCs w:val="21"/>
              </w:rPr>
              <w:t>”</w:t>
            </w:r>
            <w:r w:rsidRPr="005A6012">
              <w:rPr>
                <w:rFonts w:ascii="Times New Roman" w:hAnsi="Times New Roman"/>
                <w:color w:val="000000"/>
                <w:kern w:val="0"/>
                <w:szCs w:val="21"/>
              </w:rPr>
              <w:t>填列）</w:t>
            </w:r>
          </w:p>
        </w:tc>
        <w:tc>
          <w:tcPr>
            <w:tcW w:w="661" w:type="pct"/>
            <w:shd w:val="clear" w:color="auto" w:fill="auto"/>
            <w:vAlign w:val="center"/>
            <w:hideMark/>
          </w:tcPr>
          <w:p w14:paraId="431B97F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0.74</w:t>
            </w:r>
          </w:p>
        </w:tc>
        <w:tc>
          <w:tcPr>
            <w:tcW w:w="661" w:type="pct"/>
            <w:shd w:val="clear" w:color="auto" w:fill="auto"/>
            <w:vAlign w:val="center"/>
            <w:hideMark/>
          </w:tcPr>
          <w:p w14:paraId="14A284F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24.57</w:t>
            </w:r>
          </w:p>
        </w:tc>
        <w:tc>
          <w:tcPr>
            <w:tcW w:w="661" w:type="pct"/>
            <w:shd w:val="clear" w:color="auto" w:fill="auto"/>
            <w:vAlign w:val="center"/>
            <w:hideMark/>
          </w:tcPr>
          <w:p w14:paraId="39D429E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0.52</w:t>
            </w:r>
          </w:p>
        </w:tc>
      </w:tr>
      <w:tr w:rsidR="0024309A" w:rsidRPr="005A6012" w14:paraId="7D34159B" w14:textId="77777777" w:rsidTr="00EE7396">
        <w:trPr>
          <w:trHeight w:val="340"/>
          <w:jc w:val="center"/>
        </w:trPr>
        <w:tc>
          <w:tcPr>
            <w:tcW w:w="3016" w:type="pct"/>
            <w:shd w:val="clear" w:color="auto" w:fill="auto"/>
            <w:vAlign w:val="center"/>
            <w:hideMark/>
          </w:tcPr>
          <w:p w14:paraId="33148F99"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公允价值变动损失（收益以</w:t>
            </w:r>
            <w:r w:rsidRPr="00BF0A87">
              <w:rPr>
                <w:rFonts w:ascii="宋体" w:hAnsi="宋体"/>
                <w:color w:val="000000"/>
                <w:kern w:val="0"/>
                <w:szCs w:val="21"/>
              </w:rPr>
              <w:t>“</w:t>
            </w:r>
            <w:r w:rsidRPr="005A6012">
              <w:rPr>
                <w:rFonts w:ascii="Times New Roman" w:hAnsi="Times New Roman"/>
                <w:color w:val="000000"/>
                <w:kern w:val="0"/>
                <w:szCs w:val="21"/>
              </w:rPr>
              <w:t>-</w:t>
            </w:r>
            <w:r w:rsidRPr="00BF0A87">
              <w:rPr>
                <w:rFonts w:ascii="宋体" w:hAnsi="宋体"/>
                <w:color w:val="000000"/>
                <w:kern w:val="0"/>
                <w:szCs w:val="21"/>
              </w:rPr>
              <w:t>”</w:t>
            </w:r>
            <w:r w:rsidRPr="005A6012">
              <w:rPr>
                <w:rFonts w:ascii="Times New Roman" w:hAnsi="Times New Roman"/>
                <w:color w:val="000000"/>
                <w:kern w:val="0"/>
                <w:szCs w:val="21"/>
              </w:rPr>
              <w:t>填列）</w:t>
            </w:r>
          </w:p>
        </w:tc>
        <w:tc>
          <w:tcPr>
            <w:tcW w:w="661" w:type="pct"/>
            <w:shd w:val="clear" w:color="auto" w:fill="auto"/>
            <w:vAlign w:val="center"/>
            <w:hideMark/>
          </w:tcPr>
          <w:p w14:paraId="36D5C28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661" w:type="pct"/>
            <w:shd w:val="clear" w:color="auto" w:fill="auto"/>
            <w:vAlign w:val="center"/>
            <w:hideMark/>
          </w:tcPr>
          <w:p w14:paraId="419404F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661" w:type="pct"/>
            <w:shd w:val="clear" w:color="auto" w:fill="auto"/>
            <w:vAlign w:val="center"/>
            <w:hideMark/>
          </w:tcPr>
          <w:p w14:paraId="668E53D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r>
      <w:tr w:rsidR="0024309A" w:rsidRPr="005A6012" w14:paraId="6DC964B6" w14:textId="77777777" w:rsidTr="00EE7396">
        <w:trPr>
          <w:trHeight w:val="340"/>
          <w:jc w:val="center"/>
        </w:trPr>
        <w:tc>
          <w:tcPr>
            <w:tcW w:w="3016" w:type="pct"/>
            <w:shd w:val="clear" w:color="auto" w:fill="auto"/>
            <w:vAlign w:val="center"/>
            <w:hideMark/>
          </w:tcPr>
          <w:p w14:paraId="522DD0B8"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财务费用（收益以</w:t>
            </w:r>
            <w:r w:rsidRPr="00BF0A87">
              <w:rPr>
                <w:rFonts w:ascii="宋体" w:hAnsi="宋体"/>
                <w:color w:val="000000"/>
                <w:kern w:val="0"/>
                <w:szCs w:val="21"/>
              </w:rPr>
              <w:t>“</w:t>
            </w:r>
            <w:r w:rsidRPr="005A6012">
              <w:rPr>
                <w:rFonts w:ascii="Times New Roman" w:hAnsi="Times New Roman"/>
                <w:color w:val="000000"/>
                <w:kern w:val="0"/>
                <w:szCs w:val="21"/>
              </w:rPr>
              <w:t>-</w:t>
            </w:r>
            <w:r w:rsidRPr="00BF0A87">
              <w:rPr>
                <w:rFonts w:ascii="宋体" w:hAnsi="宋体"/>
                <w:color w:val="000000"/>
                <w:kern w:val="0"/>
                <w:szCs w:val="21"/>
              </w:rPr>
              <w:t>”</w:t>
            </w:r>
            <w:r w:rsidRPr="005A6012">
              <w:rPr>
                <w:rFonts w:ascii="Times New Roman" w:hAnsi="Times New Roman"/>
                <w:color w:val="000000"/>
                <w:kern w:val="0"/>
                <w:szCs w:val="21"/>
              </w:rPr>
              <w:t>填列）</w:t>
            </w:r>
          </w:p>
        </w:tc>
        <w:tc>
          <w:tcPr>
            <w:tcW w:w="661" w:type="pct"/>
            <w:shd w:val="clear" w:color="auto" w:fill="auto"/>
            <w:vAlign w:val="center"/>
            <w:hideMark/>
          </w:tcPr>
          <w:p w14:paraId="42AD14F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248.14</w:t>
            </w:r>
          </w:p>
        </w:tc>
        <w:tc>
          <w:tcPr>
            <w:tcW w:w="661" w:type="pct"/>
            <w:shd w:val="clear" w:color="auto" w:fill="auto"/>
            <w:vAlign w:val="center"/>
            <w:hideMark/>
          </w:tcPr>
          <w:p w14:paraId="0509ED5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209.86</w:t>
            </w:r>
          </w:p>
        </w:tc>
        <w:tc>
          <w:tcPr>
            <w:tcW w:w="661" w:type="pct"/>
            <w:shd w:val="clear" w:color="auto" w:fill="auto"/>
            <w:vAlign w:val="center"/>
            <w:hideMark/>
          </w:tcPr>
          <w:p w14:paraId="68E329D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257.59</w:t>
            </w:r>
          </w:p>
        </w:tc>
      </w:tr>
      <w:tr w:rsidR="0024309A" w:rsidRPr="005A6012" w14:paraId="34C53CED" w14:textId="77777777" w:rsidTr="00EE7396">
        <w:trPr>
          <w:trHeight w:val="340"/>
          <w:jc w:val="center"/>
        </w:trPr>
        <w:tc>
          <w:tcPr>
            <w:tcW w:w="3016" w:type="pct"/>
            <w:shd w:val="clear" w:color="auto" w:fill="auto"/>
            <w:vAlign w:val="center"/>
            <w:hideMark/>
          </w:tcPr>
          <w:p w14:paraId="6229961F"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投资损失（收益以</w:t>
            </w:r>
            <w:r w:rsidRPr="00BF0A87">
              <w:rPr>
                <w:rFonts w:ascii="宋体" w:hAnsi="宋体"/>
                <w:color w:val="000000"/>
                <w:kern w:val="0"/>
                <w:szCs w:val="21"/>
              </w:rPr>
              <w:t>“</w:t>
            </w:r>
            <w:r w:rsidRPr="005A6012">
              <w:rPr>
                <w:rFonts w:ascii="Times New Roman" w:hAnsi="Times New Roman"/>
                <w:color w:val="000000"/>
                <w:kern w:val="0"/>
                <w:szCs w:val="21"/>
              </w:rPr>
              <w:t>-</w:t>
            </w:r>
            <w:r w:rsidRPr="00BF0A87">
              <w:rPr>
                <w:rFonts w:ascii="宋体" w:hAnsi="宋体"/>
                <w:color w:val="000000"/>
                <w:kern w:val="0"/>
                <w:szCs w:val="21"/>
              </w:rPr>
              <w:t>”</w:t>
            </w:r>
            <w:r w:rsidRPr="005A6012">
              <w:rPr>
                <w:rFonts w:ascii="Times New Roman" w:hAnsi="Times New Roman"/>
                <w:color w:val="000000"/>
                <w:kern w:val="0"/>
                <w:szCs w:val="21"/>
              </w:rPr>
              <w:t>填列）</w:t>
            </w:r>
          </w:p>
        </w:tc>
        <w:tc>
          <w:tcPr>
            <w:tcW w:w="661" w:type="pct"/>
            <w:shd w:val="clear" w:color="auto" w:fill="auto"/>
            <w:vAlign w:val="center"/>
            <w:hideMark/>
          </w:tcPr>
          <w:p w14:paraId="707114C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661" w:type="pct"/>
            <w:shd w:val="clear" w:color="auto" w:fill="auto"/>
            <w:vAlign w:val="center"/>
            <w:hideMark/>
          </w:tcPr>
          <w:p w14:paraId="3D36F74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661" w:type="pct"/>
            <w:shd w:val="clear" w:color="auto" w:fill="auto"/>
            <w:vAlign w:val="center"/>
            <w:hideMark/>
          </w:tcPr>
          <w:p w14:paraId="00B82DE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r>
      <w:tr w:rsidR="0024309A" w:rsidRPr="005A6012" w14:paraId="61CD7121" w14:textId="77777777" w:rsidTr="00EE7396">
        <w:trPr>
          <w:trHeight w:val="340"/>
          <w:jc w:val="center"/>
        </w:trPr>
        <w:tc>
          <w:tcPr>
            <w:tcW w:w="3016" w:type="pct"/>
            <w:shd w:val="clear" w:color="auto" w:fill="auto"/>
            <w:vAlign w:val="center"/>
            <w:hideMark/>
          </w:tcPr>
          <w:p w14:paraId="0DBF1350"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递延所得税资产的减少（增加以</w:t>
            </w:r>
            <w:r w:rsidRPr="00BF0A87">
              <w:rPr>
                <w:rFonts w:ascii="宋体" w:hAnsi="宋体"/>
                <w:color w:val="000000"/>
                <w:kern w:val="0"/>
                <w:szCs w:val="21"/>
              </w:rPr>
              <w:t>“</w:t>
            </w:r>
            <w:r w:rsidRPr="005A6012">
              <w:rPr>
                <w:rFonts w:ascii="Times New Roman" w:hAnsi="Times New Roman"/>
                <w:color w:val="000000"/>
                <w:kern w:val="0"/>
                <w:szCs w:val="21"/>
              </w:rPr>
              <w:t>-</w:t>
            </w:r>
            <w:r w:rsidRPr="00BF0A87">
              <w:rPr>
                <w:rFonts w:ascii="宋体" w:hAnsi="宋体"/>
                <w:color w:val="000000"/>
                <w:kern w:val="0"/>
                <w:szCs w:val="21"/>
              </w:rPr>
              <w:t>”</w:t>
            </w:r>
            <w:r w:rsidRPr="005A6012">
              <w:rPr>
                <w:rFonts w:ascii="Times New Roman" w:hAnsi="Times New Roman"/>
                <w:color w:val="000000"/>
                <w:kern w:val="0"/>
                <w:szCs w:val="21"/>
              </w:rPr>
              <w:t>填列）</w:t>
            </w:r>
          </w:p>
        </w:tc>
        <w:tc>
          <w:tcPr>
            <w:tcW w:w="661" w:type="pct"/>
            <w:shd w:val="clear" w:color="auto" w:fill="auto"/>
            <w:vAlign w:val="center"/>
            <w:hideMark/>
          </w:tcPr>
          <w:p w14:paraId="7654A06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-130.86</w:t>
            </w:r>
          </w:p>
        </w:tc>
        <w:tc>
          <w:tcPr>
            <w:tcW w:w="661" w:type="pct"/>
            <w:shd w:val="clear" w:color="auto" w:fill="auto"/>
            <w:vAlign w:val="center"/>
            <w:hideMark/>
          </w:tcPr>
          <w:p w14:paraId="279AFB7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-275.68</w:t>
            </w:r>
          </w:p>
        </w:tc>
        <w:tc>
          <w:tcPr>
            <w:tcW w:w="661" w:type="pct"/>
            <w:shd w:val="clear" w:color="auto" w:fill="auto"/>
            <w:vAlign w:val="center"/>
            <w:hideMark/>
          </w:tcPr>
          <w:p w14:paraId="7FAE6E61"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-146.05</w:t>
            </w:r>
          </w:p>
        </w:tc>
      </w:tr>
      <w:tr w:rsidR="0024309A" w:rsidRPr="005A6012" w14:paraId="1DB4017D" w14:textId="77777777" w:rsidTr="00EE7396">
        <w:trPr>
          <w:trHeight w:val="340"/>
          <w:jc w:val="center"/>
        </w:trPr>
        <w:tc>
          <w:tcPr>
            <w:tcW w:w="3016" w:type="pct"/>
            <w:shd w:val="clear" w:color="auto" w:fill="auto"/>
            <w:vAlign w:val="center"/>
            <w:hideMark/>
          </w:tcPr>
          <w:p w14:paraId="2179DC6D"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递延所得税负债的增加（减少以</w:t>
            </w:r>
            <w:r w:rsidRPr="00BF0A87">
              <w:rPr>
                <w:rFonts w:ascii="宋体" w:hAnsi="宋体"/>
                <w:color w:val="000000"/>
                <w:kern w:val="0"/>
                <w:szCs w:val="21"/>
              </w:rPr>
              <w:t>“</w:t>
            </w:r>
            <w:r w:rsidRPr="005A6012">
              <w:rPr>
                <w:rFonts w:ascii="Times New Roman" w:hAnsi="Times New Roman"/>
                <w:color w:val="000000"/>
                <w:kern w:val="0"/>
                <w:szCs w:val="21"/>
              </w:rPr>
              <w:t>-</w:t>
            </w:r>
            <w:r w:rsidRPr="00BF0A87">
              <w:rPr>
                <w:rFonts w:ascii="宋体" w:hAnsi="宋体"/>
                <w:color w:val="000000"/>
                <w:kern w:val="0"/>
                <w:szCs w:val="21"/>
              </w:rPr>
              <w:t>”</w:t>
            </w:r>
            <w:r w:rsidRPr="005A6012">
              <w:rPr>
                <w:rFonts w:ascii="Times New Roman" w:hAnsi="Times New Roman"/>
                <w:color w:val="000000"/>
                <w:kern w:val="0"/>
                <w:szCs w:val="21"/>
              </w:rPr>
              <w:t>填列）</w:t>
            </w:r>
          </w:p>
        </w:tc>
        <w:tc>
          <w:tcPr>
            <w:tcW w:w="661" w:type="pct"/>
            <w:shd w:val="clear" w:color="auto" w:fill="auto"/>
            <w:vAlign w:val="center"/>
            <w:hideMark/>
          </w:tcPr>
          <w:p w14:paraId="5B0A087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661" w:type="pct"/>
            <w:shd w:val="clear" w:color="auto" w:fill="auto"/>
            <w:vAlign w:val="center"/>
            <w:hideMark/>
          </w:tcPr>
          <w:p w14:paraId="2AF42A1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661" w:type="pct"/>
            <w:shd w:val="clear" w:color="auto" w:fill="auto"/>
            <w:vAlign w:val="center"/>
            <w:hideMark/>
          </w:tcPr>
          <w:p w14:paraId="73FF217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r>
      <w:tr w:rsidR="0024309A" w:rsidRPr="005A6012" w14:paraId="434E4261" w14:textId="77777777" w:rsidTr="00EE7396">
        <w:trPr>
          <w:trHeight w:val="340"/>
          <w:jc w:val="center"/>
        </w:trPr>
        <w:tc>
          <w:tcPr>
            <w:tcW w:w="3016" w:type="pct"/>
            <w:shd w:val="clear" w:color="auto" w:fill="auto"/>
            <w:vAlign w:val="center"/>
            <w:hideMark/>
          </w:tcPr>
          <w:p w14:paraId="1DA9ECDB"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存货的减少（增加以</w:t>
            </w:r>
            <w:r w:rsidRPr="00BF0A87">
              <w:rPr>
                <w:rFonts w:ascii="宋体" w:hAnsi="宋体"/>
                <w:color w:val="000000"/>
                <w:kern w:val="0"/>
                <w:szCs w:val="21"/>
              </w:rPr>
              <w:t>“</w:t>
            </w:r>
            <w:r w:rsidRPr="005A6012">
              <w:rPr>
                <w:rFonts w:ascii="Times New Roman" w:hAnsi="Times New Roman"/>
                <w:color w:val="000000"/>
                <w:kern w:val="0"/>
                <w:szCs w:val="21"/>
              </w:rPr>
              <w:t>-</w:t>
            </w:r>
            <w:r w:rsidRPr="00BF0A87">
              <w:rPr>
                <w:rFonts w:ascii="宋体" w:hAnsi="宋体"/>
                <w:color w:val="000000"/>
                <w:kern w:val="0"/>
                <w:szCs w:val="21"/>
              </w:rPr>
              <w:t>”</w:t>
            </w:r>
            <w:r w:rsidRPr="005A6012">
              <w:rPr>
                <w:rFonts w:ascii="Times New Roman" w:hAnsi="Times New Roman"/>
                <w:color w:val="000000"/>
                <w:kern w:val="0"/>
                <w:szCs w:val="21"/>
              </w:rPr>
              <w:t>填列）</w:t>
            </w:r>
          </w:p>
        </w:tc>
        <w:tc>
          <w:tcPr>
            <w:tcW w:w="661" w:type="pct"/>
            <w:shd w:val="clear" w:color="auto" w:fill="auto"/>
            <w:vAlign w:val="center"/>
            <w:hideMark/>
          </w:tcPr>
          <w:p w14:paraId="1AF05C3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-321.77</w:t>
            </w:r>
          </w:p>
        </w:tc>
        <w:tc>
          <w:tcPr>
            <w:tcW w:w="661" w:type="pct"/>
            <w:shd w:val="clear" w:color="auto" w:fill="auto"/>
            <w:vAlign w:val="center"/>
            <w:hideMark/>
          </w:tcPr>
          <w:p w14:paraId="120F390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-5,032.03</w:t>
            </w:r>
          </w:p>
        </w:tc>
        <w:tc>
          <w:tcPr>
            <w:tcW w:w="661" w:type="pct"/>
            <w:shd w:val="clear" w:color="auto" w:fill="auto"/>
            <w:vAlign w:val="center"/>
            <w:hideMark/>
          </w:tcPr>
          <w:p w14:paraId="6D0A684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-4,890.70</w:t>
            </w:r>
          </w:p>
        </w:tc>
      </w:tr>
      <w:tr w:rsidR="0024309A" w:rsidRPr="005A6012" w14:paraId="5B7EF310" w14:textId="77777777" w:rsidTr="00EE7396">
        <w:trPr>
          <w:trHeight w:val="340"/>
          <w:jc w:val="center"/>
        </w:trPr>
        <w:tc>
          <w:tcPr>
            <w:tcW w:w="3016" w:type="pct"/>
            <w:shd w:val="clear" w:color="auto" w:fill="auto"/>
            <w:vAlign w:val="center"/>
            <w:hideMark/>
          </w:tcPr>
          <w:p w14:paraId="2C556911"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经营性应收项目的减少（增加以</w:t>
            </w:r>
            <w:r w:rsidRPr="00BF0A87">
              <w:rPr>
                <w:rFonts w:ascii="宋体" w:hAnsi="宋体"/>
                <w:color w:val="000000"/>
                <w:kern w:val="0"/>
                <w:szCs w:val="21"/>
              </w:rPr>
              <w:t>“</w:t>
            </w:r>
            <w:r w:rsidRPr="005A6012">
              <w:rPr>
                <w:rFonts w:ascii="Times New Roman" w:hAnsi="Times New Roman"/>
                <w:color w:val="000000"/>
                <w:kern w:val="0"/>
                <w:szCs w:val="21"/>
              </w:rPr>
              <w:t>-</w:t>
            </w:r>
            <w:r w:rsidRPr="00BF0A87">
              <w:rPr>
                <w:rFonts w:ascii="宋体" w:hAnsi="宋体"/>
                <w:color w:val="000000"/>
                <w:kern w:val="0"/>
                <w:szCs w:val="21"/>
              </w:rPr>
              <w:t>”</w:t>
            </w:r>
            <w:r w:rsidRPr="005A6012">
              <w:rPr>
                <w:rFonts w:ascii="Times New Roman" w:hAnsi="Times New Roman"/>
                <w:color w:val="000000"/>
                <w:kern w:val="0"/>
                <w:szCs w:val="21"/>
              </w:rPr>
              <w:t>填列）</w:t>
            </w:r>
          </w:p>
        </w:tc>
        <w:tc>
          <w:tcPr>
            <w:tcW w:w="661" w:type="pct"/>
            <w:shd w:val="clear" w:color="auto" w:fill="auto"/>
            <w:vAlign w:val="center"/>
            <w:hideMark/>
          </w:tcPr>
          <w:p w14:paraId="63AC853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-3,876.90</w:t>
            </w:r>
          </w:p>
        </w:tc>
        <w:tc>
          <w:tcPr>
            <w:tcW w:w="661" w:type="pct"/>
            <w:shd w:val="clear" w:color="auto" w:fill="auto"/>
            <w:vAlign w:val="center"/>
            <w:hideMark/>
          </w:tcPr>
          <w:p w14:paraId="6C80941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-19,052.38</w:t>
            </w:r>
          </w:p>
        </w:tc>
        <w:tc>
          <w:tcPr>
            <w:tcW w:w="661" w:type="pct"/>
            <w:shd w:val="clear" w:color="auto" w:fill="auto"/>
            <w:vAlign w:val="center"/>
            <w:hideMark/>
          </w:tcPr>
          <w:p w14:paraId="1BBDCD7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-5,993.67</w:t>
            </w:r>
          </w:p>
        </w:tc>
      </w:tr>
      <w:tr w:rsidR="0024309A" w:rsidRPr="005A6012" w14:paraId="2F4C7395" w14:textId="77777777" w:rsidTr="00EE7396">
        <w:trPr>
          <w:trHeight w:val="340"/>
          <w:jc w:val="center"/>
        </w:trPr>
        <w:tc>
          <w:tcPr>
            <w:tcW w:w="3016" w:type="pct"/>
            <w:shd w:val="clear" w:color="auto" w:fill="auto"/>
            <w:vAlign w:val="center"/>
            <w:hideMark/>
          </w:tcPr>
          <w:p w14:paraId="303FA18D"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经营性应付项目的增加（减少以</w:t>
            </w:r>
            <w:r w:rsidRPr="00BF0A87">
              <w:rPr>
                <w:rFonts w:ascii="宋体" w:hAnsi="宋体"/>
                <w:color w:val="000000"/>
                <w:kern w:val="0"/>
                <w:szCs w:val="21"/>
              </w:rPr>
              <w:t>“</w:t>
            </w:r>
            <w:r w:rsidRPr="005A6012">
              <w:rPr>
                <w:rFonts w:ascii="Times New Roman" w:hAnsi="Times New Roman"/>
                <w:color w:val="000000"/>
                <w:kern w:val="0"/>
                <w:szCs w:val="21"/>
              </w:rPr>
              <w:t>-</w:t>
            </w:r>
            <w:r w:rsidRPr="00BF0A87">
              <w:rPr>
                <w:rFonts w:ascii="宋体" w:hAnsi="宋体"/>
                <w:color w:val="000000"/>
                <w:kern w:val="0"/>
                <w:szCs w:val="21"/>
              </w:rPr>
              <w:t>”</w:t>
            </w:r>
            <w:r w:rsidRPr="005A6012">
              <w:rPr>
                <w:rFonts w:ascii="Times New Roman" w:hAnsi="Times New Roman"/>
                <w:color w:val="000000"/>
                <w:kern w:val="0"/>
                <w:szCs w:val="21"/>
              </w:rPr>
              <w:t>填列）</w:t>
            </w:r>
          </w:p>
        </w:tc>
        <w:tc>
          <w:tcPr>
            <w:tcW w:w="661" w:type="pct"/>
            <w:shd w:val="clear" w:color="auto" w:fill="auto"/>
            <w:vAlign w:val="center"/>
            <w:hideMark/>
          </w:tcPr>
          <w:p w14:paraId="142577E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465.21</w:t>
            </w:r>
          </w:p>
        </w:tc>
        <w:tc>
          <w:tcPr>
            <w:tcW w:w="661" w:type="pct"/>
            <w:shd w:val="clear" w:color="auto" w:fill="auto"/>
            <w:vAlign w:val="center"/>
            <w:hideMark/>
          </w:tcPr>
          <w:p w14:paraId="7C760FB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8,697.04</w:t>
            </w:r>
          </w:p>
        </w:tc>
        <w:tc>
          <w:tcPr>
            <w:tcW w:w="661" w:type="pct"/>
            <w:shd w:val="clear" w:color="auto" w:fill="auto"/>
            <w:vAlign w:val="center"/>
            <w:hideMark/>
          </w:tcPr>
          <w:p w14:paraId="5846CDA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7,644.63</w:t>
            </w:r>
          </w:p>
        </w:tc>
      </w:tr>
      <w:tr w:rsidR="0024309A" w:rsidRPr="005A6012" w14:paraId="7C253DCB" w14:textId="77777777" w:rsidTr="00EE7396">
        <w:trPr>
          <w:trHeight w:val="340"/>
          <w:jc w:val="center"/>
        </w:trPr>
        <w:tc>
          <w:tcPr>
            <w:tcW w:w="3016" w:type="pct"/>
            <w:shd w:val="clear" w:color="auto" w:fill="auto"/>
            <w:vAlign w:val="center"/>
            <w:hideMark/>
          </w:tcPr>
          <w:p w14:paraId="22FAF4E5"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其他</w:t>
            </w:r>
          </w:p>
        </w:tc>
        <w:tc>
          <w:tcPr>
            <w:tcW w:w="661" w:type="pct"/>
            <w:shd w:val="clear" w:color="auto" w:fill="auto"/>
            <w:vAlign w:val="center"/>
            <w:hideMark/>
          </w:tcPr>
          <w:p w14:paraId="1091BFE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661" w:type="pct"/>
            <w:shd w:val="clear" w:color="auto" w:fill="auto"/>
            <w:vAlign w:val="center"/>
            <w:hideMark/>
          </w:tcPr>
          <w:p w14:paraId="427B91B4"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661" w:type="pct"/>
            <w:shd w:val="clear" w:color="auto" w:fill="auto"/>
            <w:vAlign w:val="center"/>
            <w:hideMark/>
          </w:tcPr>
          <w:p w14:paraId="1991743E"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r>
      <w:tr w:rsidR="0024309A" w:rsidRPr="005A6012" w14:paraId="1C33B580" w14:textId="77777777" w:rsidTr="00EE7396">
        <w:trPr>
          <w:trHeight w:val="340"/>
          <w:jc w:val="center"/>
        </w:trPr>
        <w:tc>
          <w:tcPr>
            <w:tcW w:w="3016" w:type="pct"/>
            <w:shd w:val="clear" w:color="auto" w:fill="auto"/>
            <w:vAlign w:val="center"/>
            <w:hideMark/>
          </w:tcPr>
          <w:p w14:paraId="3BC09BB1"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经营活动产生的现金流量净额</w:t>
            </w:r>
          </w:p>
        </w:tc>
        <w:tc>
          <w:tcPr>
            <w:tcW w:w="661" w:type="pct"/>
            <w:shd w:val="clear" w:color="auto" w:fill="auto"/>
            <w:vAlign w:val="center"/>
            <w:hideMark/>
          </w:tcPr>
          <w:p w14:paraId="6721B46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2,870.21</w:t>
            </w:r>
          </w:p>
        </w:tc>
        <w:tc>
          <w:tcPr>
            <w:tcW w:w="661" w:type="pct"/>
            <w:shd w:val="clear" w:color="auto" w:fill="auto"/>
            <w:vAlign w:val="center"/>
            <w:hideMark/>
          </w:tcPr>
          <w:p w14:paraId="131200B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-7,871.92</w:t>
            </w:r>
          </w:p>
        </w:tc>
        <w:tc>
          <w:tcPr>
            <w:tcW w:w="661" w:type="pct"/>
            <w:shd w:val="clear" w:color="auto" w:fill="auto"/>
            <w:vAlign w:val="center"/>
            <w:hideMark/>
          </w:tcPr>
          <w:p w14:paraId="34B1987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1,471.68</w:t>
            </w:r>
          </w:p>
        </w:tc>
      </w:tr>
      <w:tr w:rsidR="0024309A" w:rsidRPr="005A6012" w14:paraId="1EEB2011" w14:textId="77777777" w:rsidTr="00EE7396">
        <w:trPr>
          <w:trHeight w:val="340"/>
          <w:jc w:val="center"/>
        </w:trPr>
        <w:tc>
          <w:tcPr>
            <w:tcW w:w="3016" w:type="pct"/>
            <w:shd w:val="clear" w:color="auto" w:fill="auto"/>
            <w:vAlign w:val="center"/>
            <w:hideMark/>
          </w:tcPr>
          <w:p w14:paraId="06C6AAEC" w14:textId="77777777" w:rsidR="0024309A" w:rsidRPr="005A6012" w:rsidRDefault="0024309A" w:rsidP="001A7649">
            <w:pPr>
              <w:widowControl/>
              <w:adjustRightInd w:val="0"/>
              <w:snapToGrid w:val="0"/>
              <w:jc w:val="left"/>
              <w:rPr>
                <w:rFonts w:ascii="Times New Roman" w:hAnsi="Times New Roman"/>
                <w:b/>
                <w:bCs/>
                <w:color w:val="000000"/>
                <w:kern w:val="0"/>
                <w:szCs w:val="21"/>
              </w:rPr>
            </w:pPr>
            <w:r w:rsidRPr="005A6012">
              <w:rPr>
                <w:rFonts w:ascii="Times New Roman" w:hAnsi="Times New Roman"/>
                <w:b/>
                <w:bCs/>
                <w:color w:val="000000"/>
                <w:kern w:val="0"/>
                <w:szCs w:val="21"/>
              </w:rPr>
              <w:t>2.</w:t>
            </w:r>
            <w:r w:rsidRPr="005A6012">
              <w:rPr>
                <w:rFonts w:ascii="Times New Roman" w:hAnsi="Times New Roman"/>
                <w:b/>
                <w:bCs/>
                <w:color w:val="000000"/>
                <w:kern w:val="0"/>
                <w:szCs w:val="21"/>
              </w:rPr>
              <w:t>不涉及现金收支的重大投资和筹资活动：</w:t>
            </w:r>
          </w:p>
        </w:tc>
        <w:tc>
          <w:tcPr>
            <w:tcW w:w="661" w:type="pct"/>
            <w:shd w:val="clear" w:color="auto" w:fill="auto"/>
            <w:vAlign w:val="center"/>
            <w:hideMark/>
          </w:tcPr>
          <w:p w14:paraId="0E97D4C9"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w:t>
            </w:r>
          </w:p>
        </w:tc>
        <w:tc>
          <w:tcPr>
            <w:tcW w:w="661" w:type="pct"/>
            <w:shd w:val="clear" w:color="auto" w:fill="auto"/>
            <w:vAlign w:val="center"/>
            <w:hideMark/>
          </w:tcPr>
          <w:p w14:paraId="71CAED9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661" w:type="pct"/>
            <w:shd w:val="clear" w:color="auto" w:fill="auto"/>
            <w:vAlign w:val="center"/>
            <w:hideMark/>
          </w:tcPr>
          <w:p w14:paraId="1108EFF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r>
      <w:tr w:rsidR="0024309A" w:rsidRPr="005A6012" w14:paraId="3DED88F4" w14:textId="77777777" w:rsidTr="00EE7396">
        <w:trPr>
          <w:trHeight w:val="340"/>
          <w:jc w:val="center"/>
        </w:trPr>
        <w:tc>
          <w:tcPr>
            <w:tcW w:w="3016" w:type="pct"/>
            <w:shd w:val="clear" w:color="auto" w:fill="auto"/>
            <w:vAlign w:val="center"/>
            <w:hideMark/>
          </w:tcPr>
          <w:p w14:paraId="3D39E246"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债务转为资本</w:t>
            </w:r>
          </w:p>
        </w:tc>
        <w:tc>
          <w:tcPr>
            <w:tcW w:w="661" w:type="pct"/>
            <w:shd w:val="clear" w:color="auto" w:fill="auto"/>
            <w:vAlign w:val="center"/>
            <w:hideMark/>
          </w:tcPr>
          <w:p w14:paraId="70AA76D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661" w:type="pct"/>
            <w:shd w:val="clear" w:color="auto" w:fill="auto"/>
            <w:vAlign w:val="center"/>
            <w:hideMark/>
          </w:tcPr>
          <w:p w14:paraId="569CEC2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661" w:type="pct"/>
            <w:shd w:val="clear" w:color="auto" w:fill="auto"/>
            <w:vAlign w:val="center"/>
            <w:hideMark/>
          </w:tcPr>
          <w:p w14:paraId="5D1D08F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r>
      <w:tr w:rsidR="0024309A" w:rsidRPr="005A6012" w14:paraId="5FA5A5DB" w14:textId="77777777" w:rsidTr="00EE7396">
        <w:trPr>
          <w:trHeight w:val="340"/>
          <w:jc w:val="center"/>
        </w:trPr>
        <w:tc>
          <w:tcPr>
            <w:tcW w:w="3016" w:type="pct"/>
            <w:shd w:val="clear" w:color="auto" w:fill="auto"/>
            <w:vAlign w:val="center"/>
            <w:hideMark/>
          </w:tcPr>
          <w:p w14:paraId="5CABCC56"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一年内到期的可转换公司债券</w:t>
            </w:r>
          </w:p>
        </w:tc>
        <w:tc>
          <w:tcPr>
            <w:tcW w:w="661" w:type="pct"/>
            <w:shd w:val="clear" w:color="auto" w:fill="auto"/>
            <w:vAlign w:val="center"/>
            <w:hideMark/>
          </w:tcPr>
          <w:p w14:paraId="45CAD4F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661" w:type="pct"/>
            <w:shd w:val="clear" w:color="auto" w:fill="auto"/>
            <w:vAlign w:val="center"/>
            <w:hideMark/>
          </w:tcPr>
          <w:p w14:paraId="1158B36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661" w:type="pct"/>
            <w:shd w:val="clear" w:color="auto" w:fill="auto"/>
            <w:vAlign w:val="center"/>
            <w:hideMark/>
          </w:tcPr>
          <w:p w14:paraId="12E7BF61"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r>
      <w:tr w:rsidR="0024309A" w:rsidRPr="005A6012" w14:paraId="2F650DA5" w14:textId="77777777" w:rsidTr="00EE7396">
        <w:trPr>
          <w:trHeight w:val="340"/>
          <w:jc w:val="center"/>
        </w:trPr>
        <w:tc>
          <w:tcPr>
            <w:tcW w:w="3016" w:type="pct"/>
            <w:shd w:val="clear" w:color="auto" w:fill="auto"/>
            <w:vAlign w:val="center"/>
            <w:hideMark/>
          </w:tcPr>
          <w:p w14:paraId="70D8B68C"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融资租入固定资产</w:t>
            </w:r>
          </w:p>
        </w:tc>
        <w:tc>
          <w:tcPr>
            <w:tcW w:w="661" w:type="pct"/>
            <w:shd w:val="clear" w:color="auto" w:fill="auto"/>
            <w:vAlign w:val="center"/>
            <w:hideMark/>
          </w:tcPr>
          <w:p w14:paraId="44DFF998"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661" w:type="pct"/>
            <w:shd w:val="clear" w:color="auto" w:fill="auto"/>
            <w:vAlign w:val="center"/>
            <w:hideMark/>
          </w:tcPr>
          <w:p w14:paraId="5F7702E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661" w:type="pct"/>
            <w:shd w:val="clear" w:color="auto" w:fill="auto"/>
            <w:vAlign w:val="center"/>
            <w:hideMark/>
          </w:tcPr>
          <w:p w14:paraId="73B6303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r>
      <w:tr w:rsidR="0024309A" w:rsidRPr="005A6012" w14:paraId="53F788B1" w14:textId="77777777" w:rsidTr="00EE7396">
        <w:trPr>
          <w:trHeight w:val="340"/>
          <w:jc w:val="center"/>
        </w:trPr>
        <w:tc>
          <w:tcPr>
            <w:tcW w:w="3016" w:type="pct"/>
            <w:shd w:val="clear" w:color="auto" w:fill="auto"/>
            <w:vAlign w:val="center"/>
            <w:hideMark/>
          </w:tcPr>
          <w:p w14:paraId="52C92E0F" w14:textId="77777777" w:rsidR="0024309A" w:rsidRPr="005A6012" w:rsidRDefault="0024309A" w:rsidP="001A7649">
            <w:pPr>
              <w:widowControl/>
              <w:adjustRightInd w:val="0"/>
              <w:snapToGrid w:val="0"/>
              <w:jc w:val="left"/>
              <w:rPr>
                <w:rFonts w:ascii="Times New Roman" w:hAnsi="Times New Roman"/>
                <w:b/>
                <w:bCs/>
                <w:color w:val="000000"/>
                <w:kern w:val="0"/>
                <w:szCs w:val="21"/>
              </w:rPr>
            </w:pPr>
            <w:r w:rsidRPr="005A6012">
              <w:rPr>
                <w:rFonts w:ascii="Times New Roman" w:hAnsi="Times New Roman"/>
                <w:b/>
                <w:bCs/>
                <w:color w:val="000000"/>
                <w:kern w:val="0"/>
                <w:szCs w:val="21"/>
              </w:rPr>
              <w:t>3.</w:t>
            </w:r>
            <w:r w:rsidRPr="005A6012">
              <w:rPr>
                <w:rFonts w:ascii="Times New Roman" w:hAnsi="Times New Roman"/>
                <w:b/>
                <w:bCs/>
                <w:color w:val="000000"/>
                <w:kern w:val="0"/>
                <w:szCs w:val="21"/>
              </w:rPr>
              <w:t>现金及现金等价物净变动情况：</w:t>
            </w:r>
          </w:p>
        </w:tc>
        <w:tc>
          <w:tcPr>
            <w:tcW w:w="661" w:type="pct"/>
            <w:shd w:val="clear" w:color="auto" w:fill="auto"/>
            <w:vAlign w:val="center"/>
            <w:hideMark/>
          </w:tcPr>
          <w:p w14:paraId="0AF8DB5B" w14:textId="77777777" w:rsidR="0024309A" w:rsidRPr="005A6012" w:rsidRDefault="0024309A" w:rsidP="001A7649">
            <w:pPr>
              <w:widowControl/>
              <w:adjustRightInd w:val="0"/>
              <w:snapToGrid w:val="0"/>
              <w:jc w:val="right"/>
              <w:rPr>
                <w:rFonts w:ascii="Times New Roman" w:hAnsi="Times New Roman"/>
                <w:b/>
                <w:bCs/>
                <w:color w:val="000000"/>
                <w:kern w:val="0"/>
                <w:szCs w:val="21"/>
              </w:rPr>
            </w:pPr>
            <w:r w:rsidRPr="005A6012">
              <w:rPr>
                <w:rFonts w:ascii="Times New Roman" w:hAnsi="Times New Roman"/>
                <w:b/>
                <w:bCs/>
                <w:color w:val="000000"/>
                <w:kern w:val="0"/>
                <w:szCs w:val="21"/>
              </w:rPr>
              <w:t>-</w:t>
            </w:r>
          </w:p>
        </w:tc>
        <w:tc>
          <w:tcPr>
            <w:tcW w:w="661" w:type="pct"/>
            <w:shd w:val="clear" w:color="auto" w:fill="auto"/>
            <w:vAlign w:val="center"/>
            <w:hideMark/>
          </w:tcPr>
          <w:p w14:paraId="0803E6BD"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661" w:type="pct"/>
            <w:shd w:val="clear" w:color="auto" w:fill="auto"/>
            <w:vAlign w:val="center"/>
            <w:hideMark/>
          </w:tcPr>
          <w:p w14:paraId="18B78860"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r>
      <w:tr w:rsidR="0024309A" w:rsidRPr="005A6012" w14:paraId="1C97D73C" w14:textId="77777777" w:rsidTr="00EE7396">
        <w:trPr>
          <w:trHeight w:val="340"/>
          <w:jc w:val="center"/>
        </w:trPr>
        <w:tc>
          <w:tcPr>
            <w:tcW w:w="3016" w:type="pct"/>
            <w:shd w:val="clear" w:color="auto" w:fill="auto"/>
            <w:vAlign w:val="center"/>
            <w:hideMark/>
          </w:tcPr>
          <w:p w14:paraId="5A43C285"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现金的年末余额</w:t>
            </w:r>
          </w:p>
        </w:tc>
        <w:tc>
          <w:tcPr>
            <w:tcW w:w="661" w:type="pct"/>
            <w:shd w:val="clear" w:color="auto" w:fill="auto"/>
            <w:vAlign w:val="center"/>
            <w:hideMark/>
          </w:tcPr>
          <w:p w14:paraId="748A487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7,370.36</w:t>
            </w:r>
          </w:p>
        </w:tc>
        <w:tc>
          <w:tcPr>
            <w:tcW w:w="661" w:type="pct"/>
            <w:shd w:val="clear" w:color="auto" w:fill="auto"/>
            <w:vAlign w:val="center"/>
            <w:hideMark/>
          </w:tcPr>
          <w:p w14:paraId="780A3F56"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3,515.51</w:t>
            </w:r>
          </w:p>
        </w:tc>
        <w:tc>
          <w:tcPr>
            <w:tcW w:w="661" w:type="pct"/>
            <w:shd w:val="clear" w:color="auto" w:fill="auto"/>
            <w:vAlign w:val="center"/>
            <w:hideMark/>
          </w:tcPr>
          <w:p w14:paraId="3C2CC53F"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8,230.89</w:t>
            </w:r>
          </w:p>
        </w:tc>
      </w:tr>
      <w:tr w:rsidR="0024309A" w:rsidRPr="005A6012" w14:paraId="75C349CF" w14:textId="77777777" w:rsidTr="00EE7396">
        <w:trPr>
          <w:trHeight w:val="340"/>
          <w:jc w:val="center"/>
        </w:trPr>
        <w:tc>
          <w:tcPr>
            <w:tcW w:w="3016" w:type="pct"/>
            <w:shd w:val="clear" w:color="auto" w:fill="auto"/>
            <w:vAlign w:val="center"/>
            <w:hideMark/>
          </w:tcPr>
          <w:p w14:paraId="0828C801"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减：现金的年初余额</w:t>
            </w:r>
          </w:p>
        </w:tc>
        <w:tc>
          <w:tcPr>
            <w:tcW w:w="661" w:type="pct"/>
            <w:shd w:val="clear" w:color="auto" w:fill="auto"/>
            <w:vAlign w:val="center"/>
            <w:hideMark/>
          </w:tcPr>
          <w:p w14:paraId="1F8D927A"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3,515.51</w:t>
            </w:r>
          </w:p>
        </w:tc>
        <w:tc>
          <w:tcPr>
            <w:tcW w:w="661" w:type="pct"/>
            <w:shd w:val="clear" w:color="auto" w:fill="auto"/>
            <w:vAlign w:val="center"/>
            <w:hideMark/>
          </w:tcPr>
          <w:p w14:paraId="15390A12"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8,230.89</w:t>
            </w:r>
          </w:p>
        </w:tc>
        <w:tc>
          <w:tcPr>
            <w:tcW w:w="661" w:type="pct"/>
            <w:shd w:val="clear" w:color="auto" w:fill="auto"/>
            <w:vAlign w:val="center"/>
            <w:hideMark/>
          </w:tcPr>
          <w:p w14:paraId="48440D69"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364.05</w:t>
            </w:r>
          </w:p>
        </w:tc>
      </w:tr>
      <w:tr w:rsidR="0024309A" w:rsidRPr="005A6012" w14:paraId="7C316BF5" w14:textId="77777777" w:rsidTr="00EE7396">
        <w:trPr>
          <w:trHeight w:val="340"/>
          <w:jc w:val="center"/>
        </w:trPr>
        <w:tc>
          <w:tcPr>
            <w:tcW w:w="3016" w:type="pct"/>
            <w:shd w:val="clear" w:color="auto" w:fill="auto"/>
            <w:vAlign w:val="center"/>
            <w:hideMark/>
          </w:tcPr>
          <w:p w14:paraId="5FF39424"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加：现金等价物的年末余额</w:t>
            </w:r>
          </w:p>
        </w:tc>
        <w:tc>
          <w:tcPr>
            <w:tcW w:w="661" w:type="pct"/>
            <w:shd w:val="clear" w:color="auto" w:fill="auto"/>
            <w:vAlign w:val="center"/>
            <w:hideMark/>
          </w:tcPr>
          <w:p w14:paraId="1E87125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661" w:type="pct"/>
            <w:shd w:val="clear" w:color="auto" w:fill="auto"/>
            <w:vAlign w:val="center"/>
            <w:hideMark/>
          </w:tcPr>
          <w:p w14:paraId="3ED7E867"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661" w:type="pct"/>
            <w:shd w:val="clear" w:color="auto" w:fill="auto"/>
            <w:vAlign w:val="center"/>
            <w:hideMark/>
          </w:tcPr>
          <w:p w14:paraId="7BFB8BD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r>
      <w:tr w:rsidR="0024309A" w:rsidRPr="005A6012" w14:paraId="2F6BCB83" w14:textId="77777777" w:rsidTr="00EE7396">
        <w:trPr>
          <w:trHeight w:val="340"/>
          <w:jc w:val="center"/>
        </w:trPr>
        <w:tc>
          <w:tcPr>
            <w:tcW w:w="3016" w:type="pct"/>
            <w:shd w:val="clear" w:color="auto" w:fill="auto"/>
            <w:vAlign w:val="center"/>
            <w:hideMark/>
          </w:tcPr>
          <w:p w14:paraId="0F078BB8"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减：现金等价物的年初余额</w:t>
            </w:r>
          </w:p>
        </w:tc>
        <w:tc>
          <w:tcPr>
            <w:tcW w:w="661" w:type="pct"/>
            <w:shd w:val="clear" w:color="auto" w:fill="auto"/>
            <w:vAlign w:val="center"/>
            <w:hideMark/>
          </w:tcPr>
          <w:p w14:paraId="2F87D31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661" w:type="pct"/>
            <w:shd w:val="clear" w:color="auto" w:fill="auto"/>
            <w:vAlign w:val="center"/>
            <w:hideMark/>
          </w:tcPr>
          <w:p w14:paraId="08BA94A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c>
          <w:tcPr>
            <w:tcW w:w="661" w:type="pct"/>
            <w:shd w:val="clear" w:color="auto" w:fill="auto"/>
            <w:vAlign w:val="center"/>
            <w:hideMark/>
          </w:tcPr>
          <w:p w14:paraId="78E62023"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w:t>
            </w:r>
          </w:p>
        </w:tc>
      </w:tr>
      <w:tr w:rsidR="0024309A" w:rsidRPr="005A6012" w14:paraId="6B3237CB" w14:textId="77777777" w:rsidTr="00EE7396">
        <w:trPr>
          <w:trHeight w:val="340"/>
          <w:jc w:val="center"/>
        </w:trPr>
        <w:tc>
          <w:tcPr>
            <w:tcW w:w="3016" w:type="pct"/>
            <w:shd w:val="clear" w:color="auto" w:fill="auto"/>
            <w:vAlign w:val="center"/>
            <w:hideMark/>
          </w:tcPr>
          <w:p w14:paraId="556B308A" w14:textId="77777777" w:rsidR="0024309A" w:rsidRPr="005A6012" w:rsidRDefault="0024309A"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现金及现金等价物净增加额</w:t>
            </w:r>
          </w:p>
        </w:tc>
        <w:tc>
          <w:tcPr>
            <w:tcW w:w="661" w:type="pct"/>
            <w:shd w:val="clear" w:color="auto" w:fill="auto"/>
            <w:vAlign w:val="center"/>
            <w:hideMark/>
          </w:tcPr>
          <w:p w14:paraId="0C31F0B5"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3,854.84</w:t>
            </w:r>
          </w:p>
        </w:tc>
        <w:tc>
          <w:tcPr>
            <w:tcW w:w="661" w:type="pct"/>
            <w:shd w:val="clear" w:color="auto" w:fill="auto"/>
            <w:vAlign w:val="center"/>
            <w:hideMark/>
          </w:tcPr>
          <w:p w14:paraId="72EC09AC"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-4,715.37</w:t>
            </w:r>
          </w:p>
        </w:tc>
        <w:tc>
          <w:tcPr>
            <w:tcW w:w="661" w:type="pct"/>
            <w:shd w:val="clear" w:color="auto" w:fill="auto"/>
            <w:vAlign w:val="center"/>
            <w:hideMark/>
          </w:tcPr>
          <w:p w14:paraId="643BF4FB" w14:textId="77777777" w:rsidR="0024309A" w:rsidRPr="005A6012" w:rsidRDefault="0024309A" w:rsidP="001A7649">
            <w:pPr>
              <w:widowControl/>
              <w:adjustRightInd w:val="0"/>
              <w:snapToGrid w:val="0"/>
              <w:jc w:val="right"/>
              <w:rPr>
                <w:rFonts w:ascii="Times New Roman" w:hAnsi="Times New Roman"/>
                <w:color w:val="000000"/>
                <w:kern w:val="0"/>
                <w:szCs w:val="21"/>
              </w:rPr>
            </w:pPr>
            <w:r w:rsidRPr="005A6012">
              <w:rPr>
                <w:rFonts w:ascii="Times New Roman" w:hAnsi="Times New Roman"/>
                <w:color w:val="000000"/>
                <w:kern w:val="0"/>
                <w:szCs w:val="21"/>
              </w:rPr>
              <w:t>7,866.84</w:t>
            </w:r>
          </w:p>
        </w:tc>
      </w:tr>
    </w:tbl>
    <w:p w14:paraId="00935532" w14:textId="77777777" w:rsidR="0024309A" w:rsidRPr="00C4270A" w:rsidRDefault="0024309A" w:rsidP="00AC3433">
      <w:pPr>
        <w:pStyle w:val="003"/>
        <w:spacing w:before="120"/>
      </w:pPr>
      <w:bookmarkStart w:id="1905" w:name="_Toc42531216"/>
      <w:bookmarkStart w:id="1906" w:name="_Toc46219791"/>
      <w:r w:rsidRPr="00C4270A">
        <w:t>（二）投资活动现金流量</w:t>
      </w:r>
      <w:bookmarkEnd w:id="1892"/>
      <w:bookmarkEnd w:id="1893"/>
      <w:bookmarkEnd w:id="1894"/>
      <w:bookmarkEnd w:id="1895"/>
      <w:bookmarkEnd w:id="1896"/>
      <w:bookmarkEnd w:id="1897"/>
      <w:bookmarkEnd w:id="1898"/>
      <w:bookmarkEnd w:id="1899"/>
      <w:bookmarkEnd w:id="1900"/>
      <w:bookmarkEnd w:id="1901"/>
      <w:bookmarkEnd w:id="1902"/>
      <w:bookmarkEnd w:id="1903"/>
      <w:bookmarkEnd w:id="1904"/>
      <w:r w:rsidRPr="00C4270A">
        <w:t>分析</w:t>
      </w:r>
      <w:bookmarkEnd w:id="1905"/>
      <w:bookmarkEnd w:id="1906"/>
    </w:p>
    <w:p w14:paraId="2F3808C0" w14:textId="77777777" w:rsidR="0024309A" w:rsidRPr="00C4270A" w:rsidRDefault="0024309A" w:rsidP="00EE7396">
      <w:pPr>
        <w:pStyle w:val="005"/>
        <w:spacing w:before="120"/>
        <w:ind w:firstLine="480"/>
      </w:pPr>
      <w:r w:rsidRPr="00C4270A">
        <w:t>报告期内，公司投资活动产生的现金流量的具体情况如下</w:t>
      </w:r>
      <w:r w:rsidR="00670AD5">
        <w:rPr>
          <w:rFonts w:hint="eastAsia"/>
        </w:rPr>
        <w:t>：</w:t>
      </w:r>
    </w:p>
    <w:p w14:paraId="13B48053" w14:textId="77777777" w:rsidR="0024309A" w:rsidRPr="00C4270A" w:rsidRDefault="0024309A" w:rsidP="00EE7396">
      <w:pPr>
        <w:pStyle w:val="009"/>
      </w:pPr>
      <w:r w:rsidRPr="00C4270A">
        <w:t>单位：万元</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4986"/>
        <w:gridCol w:w="1180"/>
        <w:gridCol w:w="1180"/>
        <w:gridCol w:w="1182"/>
      </w:tblGrid>
      <w:tr w:rsidR="0024309A" w:rsidRPr="005A6012" w14:paraId="396878E5" w14:textId="77777777" w:rsidTr="00EB74C6">
        <w:trPr>
          <w:trHeight w:val="340"/>
          <w:tblHeader/>
          <w:jc w:val="center"/>
        </w:trPr>
        <w:tc>
          <w:tcPr>
            <w:tcW w:w="2923" w:type="pct"/>
            <w:shd w:val="clear" w:color="auto" w:fill="auto"/>
            <w:vAlign w:val="center"/>
          </w:tcPr>
          <w:p w14:paraId="0EABB594"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项目</w:t>
            </w:r>
          </w:p>
        </w:tc>
        <w:tc>
          <w:tcPr>
            <w:tcW w:w="692" w:type="pct"/>
            <w:vAlign w:val="center"/>
          </w:tcPr>
          <w:p w14:paraId="6C619A2F" w14:textId="77777777" w:rsidR="0024309A" w:rsidRPr="005A6012" w:rsidRDefault="0024309A" w:rsidP="001A7649">
            <w:pPr>
              <w:widowControl/>
              <w:adjustRightInd w:val="0"/>
              <w:snapToGrid w:val="0"/>
              <w:jc w:val="center"/>
              <w:rPr>
                <w:rFonts w:ascii="Times New Roman" w:hAnsi="Times New Roman"/>
                <w:b/>
                <w:color w:val="000000"/>
                <w:szCs w:val="21"/>
              </w:rPr>
            </w:pPr>
            <w:r w:rsidRPr="005A6012">
              <w:rPr>
                <w:rFonts w:ascii="Times New Roman" w:hAnsi="Times New Roman"/>
                <w:b/>
                <w:color w:val="000000"/>
                <w:szCs w:val="21"/>
              </w:rPr>
              <w:t>2019</w:t>
            </w:r>
            <w:r w:rsidRPr="005A6012">
              <w:rPr>
                <w:rFonts w:ascii="Times New Roman" w:hAnsi="Times New Roman"/>
                <w:b/>
                <w:color w:val="000000"/>
                <w:szCs w:val="21"/>
              </w:rPr>
              <w:t>年度</w:t>
            </w:r>
          </w:p>
        </w:tc>
        <w:tc>
          <w:tcPr>
            <w:tcW w:w="692" w:type="pct"/>
            <w:shd w:val="clear" w:color="auto" w:fill="auto"/>
            <w:vAlign w:val="center"/>
          </w:tcPr>
          <w:p w14:paraId="7764F418" w14:textId="77777777" w:rsidR="0024309A" w:rsidRPr="005A6012" w:rsidRDefault="0024309A" w:rsidP="001A7649">
            <w:pPr>
              <w:widowControl/>
              <w:adjustRightInd w:val="0"/>
              <w:snapToGrid w:val="0"/>
              <w:jc w:val="center"/>
              <w:rPr>
                <w:rFonts w:ascii="Times New Roman" w:hAnsi="Times New Roman"/>
                <w:b/>
                <w:color w:val="000000"/>
                <w:szCs w:val="21"/>
              </w:rPr>
            </w:pPr>
            <w:r w:rsidRPr="005A6012">
              <w:rPr>
                <w:rFonts w:ascii="Times New Roman" w:hAnsi="Times New Roman"/>
                <w:b/>
                <w:color w:val="000000"/>
                <w:szCs w:val="21"/>
              </w:rPr>
              <w:t>2018</w:t>
            </w:r>
            <w:r w:rsidRPr="005A6012">
              <w:rPr>
                <w:rFonts w:ascii="Times New Roman" w:hAnsi="Times New Roman"/>
                <w:b/>
                <w:color w:val="000000"/>
                <w:szCs w:val="21"/>
              </w:rPr>
              <w:t>年度</w:t>
            </w:r>
          </w:p>
        </w:tc>
        <w:tc>
          <w:tcPr>
            <w:tcW w:w="693" w:type="pct"/>
            <w:shd w:val="clear" w:color="auto" w:fill="auto"/>
            <w:vAlign w:val="center"/>
          </w:tcPr>
          <w:p w14:paraId="76F53E6B" w14:textId="77777777" w:rsidR="0024309A" w:rsidRPr="005A6012" w:rsidRDefault="0024309A" w:rsidP="001A7649">
            <w:pPr>
              <w:widowControl/>
              <w:adjustRightInd w:val="0"/>
              <w:snapToGrid w:val="0"/>
              <w:jc w:val="center"/>
              <w:rPr>
                <w:rFonts w:ascii="Times New Roman" w:hAnsi="Times New Roman"/>
                <w:b/>
                <w:color w:val="000000"/>
                <w:szCs w:val="21"/>
              </w:rPr>
            </w:pPr>
            <w:r w:rsidRPr="005A6012">
              <w:rPr>
                <w:rFonts w:ascii="Times New Roman" w:hAnsi="Times New Roman"/>
                <w:b/>
                <w:color w:val="000000"/>
                <w:szCs w:val="21"/>
              </w:rPr>
              <w:t>2017</w:t>
            </w:r>
            <w:r w:rsidRPr="005A6012">
              <w:rPr>
                <w:rFonts w:ascii="Times New Roman" w:hAnsi="Times New Roman"/>
                <w:b/>
                <w:color w:val="000000"/>
                <w:szCs w:val="21"/>
              </w:rPr>
              <w:t>年度</w:t>
            </w:r>
          </w:p>
        </w:tc>
      </w:tr>
      <w:tr w:rsidR="0024309A" w:rsidRPr="005A6012" w14:paraId="0B14AC71" w14:textId="77777777" w:rsidTr="00272CE0">
        <w:trPr>
          <w:trHeight w:val="340"/>
          <w:jc w:val="center"/>
        </w:trPr>
        <w:tc>
          <w:tcPr>
            <w:tcW w:w="2923" w:type="pct"/>
            <w:shd w:val="clear" w:color="auto" w:fill="auto"/>
            <w:vAlign w:val="center"/>
          </w:tcPr>
          <w:p w14:paraId="77F2C3ED" w14:textId="77777777" w:rsidR="0024309A" w:rsidRPr="005A6012" w:rsidRDefault="0024309A" w:rsidP="001A7649">
            <w:pPr>
              <w:adjustRightInd w:val="0"/>
              <w:snapToGrid w:val="0"/>
              <w:jc w:val="left"/>
              <w:rPr>
                <w:rFonts w:ascii="Times New Roman" w:hAnsi="Times New Roman"/>
                <w:color w:val="000000"/>
                <w:szCs w:val="21"/>
              </w:rPr>
            </w:pPr>
            <w:r w:rsidRPr="005A6012">
              <w:rPr>
                <w:rFonts w:ascii="Times New Roman" w:hAnsi="Times New Roman"/>
                <w:color w:val="000000"/>
                <w:szCs w:val="21"/>
              </w:rPr>
              <w:t>处置固定资产、无形资产和其他长期资产收回的现金净额</w:t>
            </w:r>
          </w:p>
        </w:tc>
        <w:tc>
          <w:tcPr>
            <w:tcW w:w="692" w:type="pct"/>
            <w:vAlign w:val="center"/>
          </w:tcPr>
          <w:p w14:paraId="37535A07"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45.00</w:t>
            </w:r>
          </w:p>
        </w:tc>
        <w:tc>
          <w:tcPr>
            <w:tcW w:w="692" w:type="pct"/>
            <w:shd w:val="clear" w:color="auto" w:fill="auto"/>
            <w:vAlign w:val="center"/>
          </w:tcPr>
          <w:p w14:paraId="13B18CFF"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1.13</w:t>
            </w:r>
          </w:p>
        </w:tc>
        <w:tc>
          <w:tcPr>
            <w:tcW w:w="693" w:type="pct"/>
            <w:shd w:val="clear" w:color="auto" w:fill="auto"/>
            <w:vAlign w:val="center"/>
          </w:tcPr>
          <w:p w14:paraId="1D7ACCEF"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w:t>
            </w:r>
          </w:p>
        </w:tc>
      </w:tr>
      <w:tr w:rsidR="0024309A" w:rsidRPr="005A6012" w14:paraId="17393F36" w14:textId="77777777" w:rsidTr="00272CE0">
        <w:trPr>
          <w:trHeight w:val="340"/>
          <w:jc w:val="center"/>
        </w:trPr>
        <w:tc>
          <w:tcPr>
            <w:tcW w:w="2923" w:type="pct"/>
            <w:shd w:val="clear" w:color="auto" w:fill="auto"/>
            <w:vAlign w:val="center"/>
          </w:tcPr>
          <w:p w14:paraId="332826B2" w14:textId="77777777" w:rsidR="0024309A" w:rsidRPr="005A6012" w:rsidRDefault="0024309A" w:rsidP="001A7649">
            <w:pPr>
              <w:adjustRightInd w:val="0"/>
              <w:snapToGrid w:val="0"/>
              <w:jc w:val="left"/>
              <w:rPr>
                <w:rFonts w:ascii="Times New Roman" w:hAnsi="Times New Roman"/>
                <w:color w:val="000000"/>
                <w:szCs w:val="21"/>
              </w:rPr>
            </w:pPr>
            <w:r w:rsidRPr="005A6012">
              <w:rPr>
                <w:rFonts w:ascii="Times New Roman" w:hAnsi="Times New Roman"/>
                <w:color w:val="000000"/>
                <w:szCs w:val="21"/>
              </w:rPr>
              <w:t>收到其他与投资活动有关的现金</w:t>
            </w:r>
          </w:p>
        </w:tc>
        <w:tc>
          <w:tcPr>
            <w:tcW w:w="692" w:type="pct"/>
            <w:vAlign w:val="center"/>
          </w:tcPr>
          <w:p w14:paraId="2661449F"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w:t>
            </w:r>
          </w:p>
        </w:tc>
        <w:tc>
          <w:tcPr>
            <w:tcW w:w="692" w:type="pct"/>
            <w:shd w:val="clear" w:color="auto" w:fill="auto"/>
            <w:vAlign w:val="center"/>
          </w:tcPr>
          <w:p w14:paraId="7C9245F3"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1,551.57</w:t>
            </w:r>
          </w:p>
        </w:tc>
        <w:tc>
          <w:tcPr>
            <w:tcW w:w="693" w:type="pct"/>
            <w:shd w:val="clear" w:color="auto" w:fill="auto"/>
            <w:vAlign w:val="center"/>
          </w:tcPr>
          <w:p w14:paraId="12927257"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w:t>
            </w:r>
          </w:p>
        </w:tc>
      </w:tr>
      <w:tr w:rsidR="0024309A" w:rsidRPr="005A6012" w14:paraId="4BDEB752" w14:textId="77777777" w:rsidTr="00272CE0">
        <w:trPr>
          <w:trHeight w:val="340"/>
          <w:jc w:val="center"/>
        </w:trPr>
        <w:tc>
          <w:tcPr>
            <w:tcW w:w="2923" w:type="pct"/>
            <w:shd w:val="clear" w:color="auto" w:fill="auto"/>
            <w:vAlign w:val="center"/>
          </w:tcPr>
          <w:p w14:paraId="0A3AB8A9" w14:textId="77777777" w:rsidR="0024309A" w:rsidRPr="005A6012" w:rsidRDefault="0024309A" w:rsidP="001A7649">
            <w:pPr>
              <w:adjustRightInd w:val="0"/>
              <w:snapToGrid w:val="0"/>
              <w:jc w:val="left"/>
              <w:rPr>
                <w:rFonts w:ascii="Times New Roman" w:hAnsi="Times New Roman"/>
                <w:color w:val="000000"/>
                <w:szCs w:val="21"/>
              </w:rPr>
            </w:pPr>
            <w:r w:rsidRPr="005A6012">
              <w:rPr>
                <w:rFonts w:ascii="Times New Roman" w:hAnsi="Times New Roman"/>
                <w:color w:val="000000"/>
                <w:szCs w:val="21"/>
              </w:rPr>
              <w:t>投资活动现金流入小计</w:t>
            </w:r>
          </w:p>
        </w:tc>
        <w:tc>
          <w:tcPr>
            <w:tcW w:w="692" w:type="pct"/>
            <w:vAlign w:val="center"/>
          </w:tcPr>
          <w:p w14:paraId="09CAEE29"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45.00</w:t>
            </w:r>
          </w:p>
        </w:tc>
        <w:tc>
          <w:tcPr>
            <w:tcW w:w="692" w:type="pct"/>
            <w:shd w:val="clear" w:color="auto" w:fill="auto"/>
            <w:vAlign w:val="center"/>
          </w:tcPr>
          <w:p w14:paraId="491F484D"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1,552.70</w:t>
            </w:r>
          </w:p>
        </w:tc>
        <w:tc>
          <w:tcPr>
            <w:tcW w:w="693" w:type="pct"/>
            <w:shd w:val="clear" w:color="auto" w:fill="auto"/>
            <w:vAlign w:val="center"/>
          </w:tcPr>
          <w:p w14:paraId="50258EA9"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w:t>
            </w:r>
          </w:p>
        </w:tc>
      </w:tr>
      <w:tr w:rsidR="0024309A" w:rsidRPr="005A6012" w14:paraId="293B356E" w14:textId="77777777" w:rsidTr="00272CE0">
        <w:trPr>
          <w:trHeight w:val="340"/>
          <w:jc w:val="center"/>
        </w:trPr>
        <w:tc>
          <w:tcPr>
            <w:tcW w:w="2923" w:type="pct"/>
            <w:shd w:val="clear" w:color="auto" w:fill="auto"/>
            <w:vAlign w:val="center"/>
          </w:tcPr>
          <w:p w14:paraId="3A2B9B08" w14:textId="77777777" w:rsidR="0024309A" w:rsidRPr="005A6012" w:rsidRDefault="0024309A" w:rsidP="001A7649">
            <w:pPr>
              <w:adjustRightInd w:val="0"/>
              <w:snapToGrid w:val="0"/>
              <w:jc w:val="left"/>
              <w:rPr>
                <w:rFonts w:ascii="Times New Roman" w:hAnsi="Times New Roman"/>
                <w:color w:val="000000"/>
                <w:szCs w:val="21"/>
              </w:rPr>
            </w:pPr>
            <w:r w:rsidRPr="005A6012">
              <w:rPr>
                <w:rFonts w:ascii="Times New Roman" w:hAnsi="Times New Roman"/>
                <w:color w:val="000000"/>
                <w:szCs w:val="21"/>
              </w:rPr>
              <w:t>购建固定资产、无形资产和其他长期资产支付的现金</w:t>
            </w:r>
          </w:p>
        </w:tc>
        <w:tc>
          <w:tcPr>
            <w:tcW w:w="692" w:type="pct"/>
            <w:vAlign w:val="center"/>
          </w:tcPr>
          <w:p w14:paraId="35E75E5E"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1,011.50</w:t>
            </w:r>
          </w:p>
        </w:tc>
        <w:tc>
          <w:tcPr>
            <w:tcW w:w="692" w:type="pct"/>
            <w:shd w:val="clear" w:color="auto" w:fill="auto"/>
            <w:vAlign w:val="center"/>
          </w:tcPr>
          <w:p w14:paraId="081C1B89"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765.19</w:t>
            </w:r>
          </w:p>
        </w:tc>
        <w:tc>
          <w:tcPr>
            <w:tcW w:w="693" w:type="pct"/>
            <w:shd w:val="clear" w:color="auto" w:fill="auto"/>
            <w:vAlign w:val="center"/>
          </w:tcPr>
          <w:p w14:paraId="39591303"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804.10</w:t>
            </w:r>
          </w:p>
        </w:tc>
      </w:tr>
      <w:tr w:rsidR="0024309A" w:rsidRPr="005A6012" w14:paraId="650F0A78" w14:textId="77777777" w:rsidTr="00272CE0">
        <w:trPr>
          <w:trHeight w:val="340"/>
          <w:jc w:val="center"/>
        </w:trPr>
        <w:tc>
          <w:tcPr>
            <w:tcW w:w="2923" w:type="pct"/>
            <w:shd w:val="clear" w:color="auto" w:fill="auto"/>
            <w:vAlign w:val="center"/>
          </w:tcPr>
          <w:p w14:paraId="5F7D808B" w14:textId="77777777" w:rsidR="0024309A" w:rsidRPr="005A6012" w:rsidRDefault="0024309A" w:rsidP="001A7649">
            <w:pPr>
              <w:adjustRightInd w:val="0"/>
              <w:snapToGrid w:val="0"/>
              <w:jc w:val="left"/>
              <w:rPr>
                <w:rFonts w:ascii="Times New Roman" w:hAnsi="Times New Roman"/>
                <w:color w:val="000000"/>
                <w:szCs w:val="21"/>
              </w:rPr>
            </w:pPr>
            <w:r w:rsidRPr="005A6012">
              <w:rPr>
                <w:rFonts w:ascii="Times New Roman" w:hAnsi="Times New Roman"/>
                <w:color w:val="000000"/>
                <w:szCs w:val="21"/>
              </w:rPr>
              <w:t>支付其他与投资活动有关的现金</w:t>
            </w:r>
          </w:p>
        </w:tc>
        <w:tc>
          <w:tcPr>
            <w:tcW w:w="692" w:type="pct"/>
            <w:vAlign w:val="center"/>
          </w:tcPr>
          <w:p w14:paraId="6CB94E8D" w14:textId="77777777" w:rsidR="0024309A" w:rsidRPr="005A6012" w:rsidRDefault="0024309A" w:rsidP="001A7649">
            <w:pPr>
              <w:adjustRightInd w:val="0"/>
              <w:snapToGrid w:val="0"/>
              <w:jc w:val="right"/>
              <w:rPr>
                <w:rFonts w:ascii="Times New Roman" w:hAnsi="Times New Roman"/>
                <w:color w:val="000000"/>
                <w:szCs w:val="21"/>
              </w:rPr>
            </w:pPr>
          </w:p>
        </w:tc>
        <w:tc>
          <w:tcPr>
            <w:tcW w:w="692" w:type="pct"/>
            <w:shd w:val="clear" w:color="auto" w:fill="auto"/>
            <w:vAlign w:val="center"/>
          </w:tcPr>
          <w:p w14:paraId="1C07734E"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10.00</w:t>
            </w:r>
          </w:p>
        </w:tc>
        <w:tc>
          <w:tcPr>
            <w:tcW w:w="693" w:type="pct"/>
            <w:shd w:val="clear" w:color="auto" w:fill="auto"/>
            <w:vAlign w:val="center"/>
          </w:tcPr>
          <w:p w14:paraId="64DF4961"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1,500.00</w:t>
            </w:r>
          </w:p>
        </w:tc>
      </w:tr>
      <w:tr w:rsidR="0024309A" w:rsidRPr="005A6012" w14:paraId="7F8C5572" w14:textId="77777777" w:rsidTr="00272CE0">
        <w:trPr>
          <w:trHeight w:val="340"/>
          <w:jc w:val="center"/>
        </w:trPr>
        <w:tc>
          <w:tcPr>
            <w:tcW w:w="2923" w:type="pct"/>
            <w:shd w:val="clear" w:color="auto" w:fill="auto"/>
            <w:vAlign w:val="center"/>
          </w:tcPr>
          <w:p w14:paraId="0D117D95" w14:textId="77777777" w:rsidR="0024309A" w:rsidRPr="005A6012" w:rsidRDefault="0024309A" w:rsidP="001A7649">
            <w:pPr>
              <w:adjustRightInd w:val="0"/>
              <w:snapToGrid w:val="0"/>
              <w:jc w:val="left"/>
              <w:rPr>
                <w:rFonts w:ascii="Times New Roman" w:hAnsi="Times New Roman"/>
                <w:color w:val="000000"/>
                <w:szCs w:val="21"/>
              </w:rPr>
            </w:pPr>
            <w:r w:rsidRPr="005A6012">
              <w:rPr>
                <w:rFonts w:ascii="Times New Roman" w:hAnsi="Times New Roman"/>
                <w:color w:val="000000"/>
                <w:szCs w:val="21"/>
              </w:rPr>
              <w:t>投资活动现金流出小计</w:t>
            </w:r>
          </w:p>
        </w:tc>
        <w:tc>
          <w:tcPr>
            <w:tcW w:w="692" w:type="pct"/>
            <w:vAlign w:val="center"/>
          </w:tcPr>
          <w:p w14:paraId="730B6463"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1,011.50</w:t>
            </w:r>
          </w:p>
        </w:tc>
        <w:tc>
          <w:tcPr>
            <w:tcW w:w="692" w:type="pct"/>
            <w:shd w:val="clear" w:color="auto" w:fill="auto"/>
            <w:vAlign w:val="center"/>
          </w:tcPr>
          <w:p w14:paraId="17173110"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775.19</w:t>
            </w:r>
          </w:p>
        </w:tc>
        <w:tc>
          <w:tcPr>
            <w:tcW w:w="693" w:type="pct"/>
            <w:shd w:val="clear" w:color="auto" w:fill="auto"/>
            <w:vAlign w:val="center"/>
          </w:tcPr>
          <w:p w14:paraId="6FC1F978"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2,304.10</w:t>
            </w:r>
          </w:p>
        </w:tc>
      </w:tr>
      <w:tr w:rsidR="0024309A" w:rsidRPr="005A6012" w14:paraId="629ECBF4" w14:textId="77777777" w:rsidTr="00272CE0">
        <w:trPr>
          <w:trHeight w:val="340"/>
          <w:jc w:val="center"/>
        </w:trPr>
        <w:tc>
          <w:tcPr>
            <w:tcW w:w="2923" w:type="pct"/>
            <w:shd w:val="clear" w:color="auto" w:fill="auto"/>
            <w:vAlign w:val="center"/>
          </w:tcPr>
          <w:p w14:paraId="45B6E323" w14:textId="77777777" w:rsidR="0024309A" w:rsidRPr="005A6012" w:rsidRDefault="0024309A" w:rsidP="001A7649">
            <w:pPr>
              <w:adjustRightInd w:val="0"/>
              <w:snapToGrid w:val="0"/>
              <w:jc w:val="left"/>
              <w:rPr>
                <w:rFonts w:ascii="Times New Roman" w:hAnsi="Times New Roman"/>
                <w:color w:val="000000"/>
                <w:szCs w:val="21"/>
              </w:rPr>
            </w:pPr>
            <w:r w:rsidRPr="005A6012">
              <w:rPr>
                <w:rFonts w:ascii="Times New Roman" w:hAnsi="Times New Roman"/>
                <w:color w:val="000000"/>
                <w:szCs w:val="21"/>
              </w:rPr>
              <w:t>投资活动产生的现金流量净额</w:t>
            </w:r>
          </w:p>
        </w:tc>
        <w:tc>
          <w:tcPr>
            <w:tcW w:w="692" w:type="pct"/>
            <w:vAlign w:val="center"/>
          </w:tcPr>
          <w:p w14:paraId="14347EC6"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-966.50</w:t>
            </w:r>
          </w:p>
        </w:tc>
        <w:tc>
          <w:tcPr>
            <w:tcW w:w="692" w:type="pct"/>
            <w:shd w:val="clear" w:color="auto" w:fill="auto"/>
            <w:vAlign w:val="center"/>
          </w:tcPr>
          <w:p w14:paraId="3CF0293A"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777.51</w:t>
            </w:r>
          </w:p>
        </w:tc>
        <w:tc>
          <w:tcPr>
            <w:tcW w:w="693" w:type="pct"/>
            <w:shd w:val="clear" w:color="auto" w:fill="auto"/>
            <w:vAlign w:val="center"/>
          </w:tcPr>
          <w:p w14:paraId="646A71DB"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-2,304.10</w:t>
            </w:r>
          </w:p>
        </w:tc>
      </w:tr>
    </w:tbl>
    <w:p w14:paraId="010330FA" w14:textId="77777777" w:rsidR="0024309A" w:rsidRPr="00C4270A" w:rsidRDefault="007E0E2C" w:rsidP="00EE7396">
      <w:pPr>
        <w:pStyle w:val="005"/>
        <w:spacing w:before="120"/>
        <w:ind w:firstLine="480"/>
      </w:pPr>
      <w:r>
        <w:t>报告期</w:t>
      </w:r>
      <w:r w:rsidR="0024309A" w:rsidRPr="00C4270A">
        <w:t>各期间，公司投资活动产生的现金流量净额分别为</w:t>
      </w:r>
      <w:r w:rsidR="0024309A" w:rsidRPr="00C4270A">
        <w:t>-2,304.10</w:t>
      </w:r>
      <w:r w:rsidR="0024309A" w:rsidRPr="00C4270A">
        <w:t>万元、</w:t>
      </w:r>
      <w:r w:rsidR="0024309A" w:rsidRPr="00C4270A">
        <w:t>777.51</w:t>
      </w:r>
      <w:r w:rsidR="0024309A" w:rsidRPr="00C4270A">
        <w:t>万元、</w:t>
      </w:r>
      <w:r w:rsidR="0024309A" w:rsidRPr="00C4270A">
        <w:t>-966.50</w:t>
      </w:r>
      <w:r w:rsidR="0024309A" w:rsidRPr="00C4270A">
        <w:t>万元</w:t>
      </w:r>
      <w:r w:rsidR="009E4339">
        <w:rPr>
          <w:rFonts w:hint="eastAsia"/>
        </w:rPr>
        <w:t>，主要是购置机械设备、</w:t>
      </w:r>
      <w:r w:rsidR="0024309A" w:rsidRPr="00C4270A">
        <w:rPr>
          <w:rFonts w:hint="eastAsia"/>
        </w:rPr>
        <w:t>购买</w:t>
      </w:r>
      <w:r w:rsidR="009E4339">
        <w:rPr>
          <w:rFonts w:hint="eastAsia"/>
        </w:rPr>
        <w:t>及赎回</w:t>
      </w:r>
      <w:r w:rsidR="0024309A" w:rsidRPr="00C4270A">
        <w:t>理财产品</w:t>
      </w:r>
      <w:r w:rsidR="009E4339">
        <w:rPr>
          <w:rFonts w:hint="eastAsia"/>
        </w:rPr>
        <w:t>所致</w:t>
      </w:r>
      <w:r w:rsidR="0024309A" w:rsidRPr="00C4270A">
        <w:t>。</w:t>
      </w:r>
    </w:p>
    <w:p w14:paraId="727A986C" w14:textId="77777777" w:rsidR="0024309A" w:rsidRPr="00C4270A" w:rsidRDefault="0024309A" w:rsidP="00AC3433">
      <w:pPr>
        <w:pStyle w:val="003"/>
        <w:spacing w:before="120"/>
      </w:pPr>
      <w:bookmarkStart w:id="1907" w:name="_Toc450574773"/>
      <w:bookmarkStart w:id="1908" w:name="_Toc451680537"/>
      <w:bookmarkStart w:id="1909" w:name="_Toc451688045"/>
      <w:bookmarkStart w:id="1910" w:name="_Toc451704562"/>
      <w:bookmarkStart w:id="1911" w:name="_Toc451714903"/>
      <w:bookmarkStart w:id="1912" w:name="_Toc451715509"/>
      <w:bookmarkStart w:id="1913" w:name="_Toc451716418"/>
      <w:bookmarkStart w:id="1914" w:name="_Toc451803573"/>
      <w:bookmarkStart w:id="1915" w:name="_Toc451806199"/>
      <w:bookmarkStart w:id="1916" w:name="_Toc451898427"/>
      <w:bookmarkStart w:id="1917" w:name="_Toc452029186"/>
      <w:bookmarkStart w:id="1918" w:name="_Toc452037471"/>
      <w:bookmarkStart w:id="1919" w:name="_Toc452038410"/>
      <w:bookmarkStart w:id="1920" w:name="_Toc42531217"/>
      <w:bookmarkStart w:id="1921" w:name="_Toc46219792"/>
      <w:r w:rsidRPr="00C4270A">
        <w:t>（三）筹资活动现金流量</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r w:rsidRPr="00C4270A">
        <w:t>分析</w:t>
      </w:r>
      <w:bookmarkEnd w:id="1920"/>
      <w:bookmarkEnd w:id="1921"/>
    </w:p>
    <w:p w14:paraId="64364A83" w14:textId="77777777" w:rsidR="0024309A" w:rsidRPr="00C4270A" w:rsidRDefault="0024309A" w:rsidP="00EE7396">
      <w:pPr>
        <w:pStyle w:val="005"/>
        <w:spacing w:before="120"/>
        <w:ind w:firstLine="480"/>
      </w:pPr>
      <w:r w:rsidRPr="00C4270A">
        <w:t>报告期内，公司筹资活动产生的现金流量的具体情况如下：</w:t>
      </w:r>
    </w:p>
    <w:p w14:paraId="11D582E5" w14:textId="77777777" w:rsidR="0024309A" w:rsidRPr="00C4270A" w:rsidRDefault="0024309A" w:rsidP="00EE7396">
      <w:pPr>
        <w:pStyle w:val="009"/>
      </w:pPr>
      <w:r w:rsidRPr="00C4270A">
        <w:t>单位：万元</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4749"/>
        <w:gridCol w:w="1260"/>
        <w:gridCol w:w="1260"/>
        <w:gridCol w:w="1259"/>
      </w:tblGrid>
      <w:tr w:rsidR="0024309A" w:rsidRPr="005A6012" w14:paraId="66FEE922" w14:textId="77777777" w:rsidTr="005A6012">
        <w:trPr>
          <w:trHeight w:val="340"/>
          <w:jc w:val="center"/>
        </w:trPr>
        <w:tc>
          <w:tcPr>
            <w:tcW w:w="2783" w:type="pct"/>
            <w:shd w:val="clear" w:color="auto" w:fill="auto"/>
            <w:vAlign w:val="center"/>
          </w:tcPr>
          <w:p w14:paraId="470B55F8"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项目</w:t>
            </w:r>
          </w:p>
        </w:tc>
        <w:tc>
          <w:tcPr>
            <w:tcW w:w="739" w:type="pct"/>
            <w:vAlign w:val="center"/>
          </w:tcPr>
          <w:p w14:paraId="18EDEF93" w14:textId="77777777" w:rsidR="0024309A" w:rsidRPr="005A6012" w:rsidRDefault="0024309A" w:rsidP="001A7649">
            <w:pPr>
              <w:widowControl/>
              <w:adjustRightInd w:val="0"/>
              <w:snapToGrid w:val="0"/>
              <w:jc w:val="center"/>
              <w:rPr>
                <w:rFonts w:ascii="Times New Roman" w:hAnsi="Times New Roman"/>
                <w:b/>
                <w:color w:val="000000"/>
                <w:szCs w:val="21"/>
              </w:rPr>
            </w:pPr>
            <w:r w:rsidRPr="005A6012">
              <w:rPr>
                <w:rFonts w:ascii="Times New Roman" w:hAnsi="Times New Roman"/>
                <w:b/>
                <w:color w:val="000000"/>
                <w:szCs w:val="21"/>
              </w:rPr>
              <w:t>2019</w:t>
            </w:r>
            <w:r w:rsidRPr="005A6012">
              <w:rPr>
                <w:rFonts w:ascii="Times New Roman" w:hAnsi="Times New Roman"/>
                <w:b/>
                <w:color w:val="000000"/>
                <w:szCs w:val="21"/>
              </w:rPr>
              <w:t>年度</w:t>
            </w:r>
          </w:p>
        </w:tc>
        <w:tc>
          <w:tcPr>
            <w:tcW w:w="739" w:type="pct"/>
            <w:shd w:val="clear" w:color="auto" w:fill="auto"/>
            <w:vAlign w:val="center"/>
          </w:tcPr>
          <w:p w14:paraId="7B0CA421" w14:textId="77777777" w:rsidR="0024309A" w:rsidRPr="005A6012" w:rsidRDefault="0024309A" w:rsidP="001A7649">
            <w:pPr>
              <w:widowControl/>
              <w:adjustRightInd w:val="0"/>
              <w:snapToGrid w:val="0"/>
              <w:jc w:val="center"/>
              <w:rPr>
                <w:rFonts w:ascii="Times New Roman" w:hAnsi="Times New Roman"/>
                <w:b/>
                <w:color w:val="000000"/>
                <w:szCs w:val="21"/>
              </w:rPr>
            </w:pPr>
            <w:r w:rsidRPr="005A6012">
              <w:rPr>
                <w:rFonts w:ascii="Times New Roman" w:hAnsi="Times New Roman"/>
                <w:b/>
                <w:color w:val="000000"/>
                <w:szCs w:val="21"/>
              </w:rPr>
              <w:t>2018</w:t>
            </w:r>
            <w:r w:rsidRPr="005A6012">
              <w:rPr>
                <w:rFonts w:ascii="Times New Roman" w:hAnsi="Times New Roman"/>
                <w:b/>
                <w:color w:val="000000"/>
                <w:szCs w:val="21"/>
              </w:rPr>
              <w:t>年度</w:t>
            </w:r>
          </w:p>
        </w:tc>
        <w:tc>
          <w:tcPr>
            <w:tcW w:w="738" w:type="pct"/>
            <w:shd w:val="clear" w:color="auto" w:fill="auto"/>
            <w:vAlign w:val="center"/>
          </w:tcPr>
          <w:p w14:paraId="2F017C00" w14:textId="77777777" w:rsidR="0024309A" w:rsidRPr="005A6012" w:rsidRDefault="0024309A" w:rsidP="001A7649">
            <w:pPr>
              <w:widowControl/>
              <w:adjustRightInd w:val="0"/>
              <w:snapToGrid w:val="0"/>
              <w:jc w:val="center"/>
              <w:rPr>
                <w:rFonts w:ascii="Times New Roman" w:hAnsi="Times New Roman"/>
                <w:b/>
                <w:color w:val="000000"/>
                <w:szCs w:val="21"/>
              </w:rPr>
            </w:pPr>
            <w:r w:rsidRPr="005A6012">
              <w:rPr>
                <w:rFonts w:ascii="Times New Roman" w:hAnsi="Times New Roman"/>
                <w:b/>
                <w:color w:val="000000"/>
                <w:szCs w:val="21"/>
              </w:rPr>
              <w:t>2017</w:t>
            </w:r>
            <w:r w:rsidRPr="005A6012">
              <w:rPr>
                <w:rFonts w:ascii="Times New Roman" w:hAnsi="Times New Roman"/>
                <w:b/>
                <w:color w:val="000000"/>
                <w:szCs w:val="21"/>
              </w:rPr>
              <w:t>年度</w:t>
            </w:r>
          </w:p>
        </w:tc>
      </w:tr>
      <w:tr w:rsidR="0024309A" w:rsidRPr="005A6012" w14:paraId="28D620EF" w14:textId="77777777" w:rsidTr="005A6012">
        <w:trPr>
          <w:trHeight w:val="340"/>
          <w:jc w:val="center"/>
        </w:trPr>
        <w:tc>
          <w:tcPr>
            <w:tcW w:w="2783" w:type="pct"/>
            <w:shd w:val="clear" w:color="auto" w:fill="auto"/>
            <w:vAlign w:val="center"/>
          </w:tcPr>
          <w:p w14:paraId="5C42B516" w14:textId="77777777" w:rsidR="0024309A" w:rsidRPr="005A6012" w:rsidRDefault="0024309A" w:rsidP="001A7649">
            <w:pPr>
              <w:adjustRightInd w:val="0"/>
              <w:snapToGrid w:val="0"/>
              <w:jc w:val="left"/>
              <w:rPr>
                <w:rFonts w:ascii="Times New Roman" w:hAnsi="Times New Roman"/>
                <w:color w:val="000000"/>
                <w:szCs w:val="21"/>
              </w:rPr>
            </w:pPr>
            <w:r w:rsidRPr="005A6012">
              <w:rPr>
                <w:rFonts w:ascii="Times New Roman" w:hAnsi="Times New Roman"/>
                <w:color w:val="000000"/>
                <w:szCs w:val="21"/>
              </w:rPr>
              <w:t>吸收投资收到的现金</w:t>
            </w:r>
          </w:p>
        </w:tc>
        <w:tc>
          <w:tcPr>
            <w:tcW w:w="739" w:type="pct"/>
            <w:vAlign w:val="center"/>
          </w:tcPr>
          <w:p w14:paraId="0629F0E0"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w:t>
            </w:r>
          </w:p>
        </w:tc>
        <w:tc>
          <w:tcPr>
            <w:tcW w:w="739" w:type="pct"/>
            <w:shd w:val="clear" w:color="auto" w:fill="auto"/>
            <w:vAlign w:val="center"/>
          </w:tcPr>
          <w:p w14:paraId="120A79B9"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w:t>
            </w:r>
          </w:p>
        </w:tc>
        <w:tc>
          <w:tcPr>
            <w:tcW w:w="738" w:type="pct"/>
            <w:shd w:val="clear" w:color="auto" w:fill="auto"/>
            <w:vAlign w:val="center"/>
          </w:tcPr>
          <w:p w14:paraId="36EC7876"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9,717.75</w:t>
            </w:r>
          </w:p>
        </w:tc>
      </w:tr>
      <w:tr w:rsidR="0024309A" w:rsidRPr="005A6012" w14:paraId="74D5F14A" w14:textId="77777777" w:rsidTr="005A6012">
        <w:trPr>
          <w:trHeight w:val="340"/>
          <w:jc w:val="center"/>
        </w:trPr>
        <w:tc>
          <w:tcPr>
            <w:tcW w:w="2783" w:type="pct"/>
            <w:shd w:val="clear" w:color="auto" w:fill="auto"/>
            <w:vAlign w:val="center"/>
          </w:tcPr>
          <w:p w14:paraId="39BA310A" w14:textId="77777777" w:rsidR="0024309A" w:rsidRPr="005A6012" w:rsidRDefault="0024309A" w:rsidP="001A7649">
            <w:pPr>
              <w:adjustRightInd w:val="0"/>
              <w:snapToGrid w:val="0"/>
              <w:jc w:val="left"/>
              <w:rPr>
                <w:rFonts w:ascii="Times New Roman" w:hAnsi="Times New Roman"/>
                <w:color w:val="000000"/>
                <w:szCs w:val="21"/>
              </w:rPr>
            </w:pPr>
            <w:r w:rsidRPr="005A6012">
              <w:rPr>
                <w:rFonts w:ascii="Times New Roman" w:hAnsi="Times New Roman"/>
                <w:color w:val="000000"/>
                <w:szCs w:val="21"/>
              </w:rPr>
              <w:t>取得借款所收到的现金</w:t>
            </w:r>
          </w:p>
        </w:tc>
        <w:tc>
          <w:tcPr>
            <w:tcW w:w="739" w:type="pct"/>
            <w:vAlign w:val="center"/>
          </w:tcPr>
          <w:p w14:paraId="36F819A9"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5,335.36</w:t>
            </w:r>
          </w:p>
        </w:tc>
        <w:tc>
          <w:tcPr>
            <w:tcW w:w="739" w:type="pct"/>
            <w:shd w:val="clear" w:color="auto" w:fill="auto"/>
            <w:vAlign w:val="center"/>
          </w:tcPr>
          <w:p w14:paraId="66FD37BE"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5,355.95</w:t>
            </w:r>
          </w:p>
        </w:tc>
        <w:tc>
          <w:tcPr>
            <w:tcW w:w="738" w:type="pct"/>
            <w:shd w:val="clear" w:color="auto" w:fill="auto"/>
            <w:vAlign w:val="center"/>
          </w:tcPr>
          <w:p w14:paraId="1B505B94"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4,550.00</w:t>
            </w:r>
          </w:p>
        </w:tc>
      </w:tr>
      <w:tr w:rsidR="0024309A" w:rsidRPr="005A6012" w14:paraId="21949D7B" w14:textId="77777777" w:rsidTr="005A6012">
        <w:trPr>
          <w:trHeight w:val="340"/>
          <w:jc w:val="center"/>
        </w:trPr>
        <w:tc>
          <w:tcPr>
            <w:tcW w:w="2783" w:type="pct"/>
            <w:shd w:val="clear" w:color="auto" w:fill="auto"/>
            <w:vAlign w:val="center"/>
          </w:tcPr>
          <w:p w14:paraId="4E968A62" w14:textId="77777777" w:rsidR="0024309A" w:rsidRPr="005A6012" w:rsidRDefault="0024309A" w:rsidP="001A7649">
            <w:pPr>
              <w:adjustRightInd w:val="0"/>
              <w:snapToGrid w:val="0"/>
              <w:jc w:val="left"/>
              <w:rPr>
                <w:rFonts w:ascii="Times New Roman" w:hAnsi="Times New Roman"/>
                <w:color w:val="000000"/>
                <w:szCs w:val="21"/>
              </w:rPr>
            </w:pPr>
            <w:r w:rsidRPr="005A6012">
              <w:rPr>
                <w:rFonts w:ascii="Times New Roman" w:hAnsi="Times New Roman"/>
                <w:color w:val="000000"/>
                <w:szCs w:val="21"/>
              </w:rPr>
              <w:t>收到其他与筹资活动有关的现金</w:t>
            </w:r>
          </w:p>
        </w:tc>
        <w:tc>
          <w:tcPr>
            <w:tcW w:w="739" w:type="pct"/>
            <w:vAlign w:val="center"/>
          </w:tcPr>
          <w:p w14:paraId="0047BE07"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w:t>
            </w:r>
          </w:p>
        </w:tc>
        <w:tc>
          <w:tcPr>
            <w:tcW w:w="739" w:type="pct"/>
            <w:shd w:val="clear" w:color="auto" w:fill="auto"/>
            <w:vAlign w:val="center"/>
          </w:tcPr>
          <w:p w14:paraId="5B51BFA6"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400.00</w:t>
            </w:r>
          </w:p>
        </w:tc>
        <w:tc>
          <w:tcPr>
            <w:tcW w:w="738" w:type="pct"/>
            <w:shd w:val="clear" w:color="auto" w:fill="auto"/>
            <w:vAlign w:val="center"/>
          </w:tcPr>
          <w:p w14:paraId="6A322A7B"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1,180.00</w:t>
            </w:r>
          </w:p>
        </w:tc>
      </w:tr>
      <w:tr w:rsidR="0024309A" w:rsidRPr="005A6012" w14:paraId="43BEBA64" w14:textId="77777777" w:rsidTr="005A6012">
        <w:trPr>
          <w:trHeight w:val="340"/>
          <w:jc w:val="center"/>
        </w:trPr>
        <w:tc>
          <w:tcPr>
            <w:tcW w:w="2783" w:type="pct"/>
            <w:shd w:val="clear" w:color="auto" w:fill="auto"/>
            <w:vAlign w:val="center"/>
          </w:tcPr>
          <w:p w14:paraId="5D6A47A1" w14:textId="77777777" w:rsidR="0024309A" w:rsidRPr="005A6012" w:rsidRDefault="0024309A" w:rsidP="001A7649">
            <w:pPr>
              <w:adjustRightInd w:val="0"/>
              <w:snapToGrid w:val="0"/>
              <w:jc w:val="left"/>
              <w:rPr>
                <w:rFonts w:ascii="Times New Roman" w:hAnsi="Times New Roman"/>
                <w:color w:val="000000"/>
                <w:szCs w:val="21"/>
              </w:rPr>
            </w:pPr>
            <w:r w:rsidRPr="005A6012">
              <w:rPr>
                <w:rFonts w:ascii="Times New Roman" w:hAnsi="Times New Roman"/>
                <w:color w:val="000000"/>
                <w:szCs w:val="21"/>
              </w:rPr>
              <w:t>筹资活动现金流入小计</w:t>
            </w:r>
          </w:p>
        </w:tc>
        <w:tc>
          <w:tcPr>
            <w:tcW w:w="739" w:type="pct"/>
            <w:vAlign w:val="center"/>
          </w:tcPr>
          <w:p w14:paraId="514AE46C"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5,335.36</w:t>
            </w:r>
          </w:p>
        </w:tc>
        <w:tc>
          <w:tcPr>
            <w:tcW w:w="739" w:type="pct"/>
            <w:shd w:val="clear" w:color="auto" w:fill="auto"/>
            <w:vAlign w:val="center"/>
          </w:tcPr>
          <w:p w14:paraId="4129E384"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5,755.95</w:t>
            </w:r>
          </w:p>
        </w:tc>
        <w:tc>
          <w:tcPr>
            <w:tcW w:w="738" w:type="pct"/>
            <w:shd w:val="clear" w:color="auto" w:fill="auto"/>
            <w:vAlign w:val="center"/>
          </w:tcPr>
          <w:p w14:paraId="7F0A2873"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15,447.75</w:t>
            </w:r>
          </w:p>
        </w:tc>
      </w:tr>
      <w:tr w:rsidR="0024309A" w:rsidRPr="005A6012" w14:paraId="6FFD1BB8" w14:textId="77777777" w:rsidTr="005A6012">
        <w:trPr>
          <w:trHeight w:val="340"/>
          <w:jc w:val="center"/>
        </w:trPr>
        <w:tc>
          <w:tcPr>
            <w:tcW w:w="2783" w:type="pct"/>
            <w:shd w:val="clear" w:color="auto" w:fill="auto"/>
            <w:vAlign w:val="center"/>
          </w:tcPr>
          <w:p w14:paraId="0701567D" w14:textId="77777777" w:rsidR="0024309A" w:rsidRPr="005A6012" w:rsidRDefault="0024309A" w:rsidP="001A7649">
            <w:pPr>
              <w:adjustRightInd w:val="0"/>
              <w:snapToGrid w:val="0"/>
              <w:jc w:val="left"/>
              <w:rPr>
                <w:rFonts w:ascii="Times New Roman" w:hAnsi="Times New Roman"/>
                <w:color w:val="000000"/>
                <w:szCs w:val="21"/>
              </w:rPr>
            </w:pPr>
            <w:r w:rsidRPr="005A6012">
              <w:rPr>
                <w:rFonts w:ascii="Times New Roman" w:hAnsi="Times New Roman"/>
                <w:color w:val="000000"/>
                <w:szCs w:val="21"/>
              </w:rPr>
              <w:t>偿还债务所支付的现金</w:t>
            </w:r>
          </w:p>
        </w:tc>
        <w:tc>
          <w:tcPr>
            <w:tcW w:w="739" w:type="pct"/>
            <w:vAlign w:val="center"/>
          </w:tcPr>
          <w:p w14:paraId="595FA9D0"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2,800.00</w:t>
            </w:r>
          </w:p>
        </w:tc>
        <w:tc>
          <w:tcPr>
            <w:tcW w:w="739" w:type="pct"/>
            <w:shd w:val="clear" w:color="auto" w:fill="auto"/>
            <w:vAlign w:val="center"/>
          </w:tcPr>
          <w:p w14:paraId="46027770"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3,250.00</w:t>
            </w:r>
          </w:p>
        </w:tc>
        <w:tc>
          <w:tcPr>
            <w:tcW w:w="738" w:type="pct"/>
            <w:shd w:val="clear" w:color="auto" w:fill="auto"/>
            <w:vAlign w:val="center"/>
          </w:tcPr>
          <w:p w14:paraId="67ACEC96"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4,800.00</w:t>
            </w:r>
          </w:p>
        </w:tc>
      </w:tr>
      <w:tr w:rsidR="0024309A" w:rsidRPr="005A6012" w14:paraId="14BE99A0" w14:textId="77777777" w:rsidTr="005A6012">
        <w:trPr>
          <w:trHeight w:val="340"/>
          <w:jc w:val="center"/>
        </w:trPr>
        <w:tc>
          <w:tcPr>
            <w:tcW w:w="2783" w:type="pct"/>
            <w:shd w:val="clear" w:color="auto" w:fill="auto"/>
            <w:vAlign w:val="center"/>
          </w:tcPr>
          <w:p w14:paraId="5C1D4AE4" w14:textId="77777777" w:rsidR="0024309A" w:rsidRPr="005A6012" w:rsidRDefault="0024309A" w:rsidP="001A7649">
            <w:pPr>
              <w:adjustRightInd w:val="0"/>
              <w:snapToGrid w:val="0"/>
              <w:jc w:val="left"/>
              <w:rPr>
                <w:rFonts w:ascii="Times New Roman" w:hAnsi="Times New Roman"/>
                <w:color w:val="000000"/>
                <w:szCs w:val="21"/>
              </w:rPr>
            </w:pPr>
            <w:r w:rsidRPr="005A6012">
              <w:rPr>
                <w:rFonts w:ascii="Times New Roman" w:hAnsi="Times New Roman"/>
                <w:color w:val="000000"/>
                <w:szCs w:val="21"/>
              </w:rPr>
              <w:t>分配股利、利润或偿付利息所支付的现金</w:t>
            </w:r>
          </w:p>
        </w:tc>
        <w:tc>
          <w:tcPr>
            <w:tcW w:w="739" w:type="pct"/>
            <w:vAlign w:val="center"/>
          </w:tcPr>
          <w:p w14:paraId="6ACF0024"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180.19</w:t>
            </w:r>
          </w:p>
        </w:tc>
        <w:tc>
          <w:tcPr>
            <w:tcW w:w="739" w:type="pct"/>
            <w:shd w:val="clear" w:color="auto" w:fill="auto"/>
            <w:vAlign w:val="center"/>
          </w:tcPr>
          <w:p w14:paraId="224553D3"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126.91</w:t>
            </w:r>
          </w:p>
        </w:tc>
        <w:tc>
          <w:tcPr>
            <w:tcW w:w="738" w:type="pct"/>
            <w:shd w:val="clear" w:color="auto" w:fill="auto"/>
            <w:vAlign w:val="center"/>
          </w:tcPr>
          <w:p w14:paraId="58AD8B1C"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236.10</w:t>
            </w:r>
          </w:p>
        </w:tc>
      </w:tr>
      <w:tr w:rsidR="0024309A" w:rsidRPr="005A6012" w14:paraId="64C7D189" w14:textId="77777777" w:rsidTr="005A6012">
        <w:trPr>
          <w:trHeight w:val="340"/>
          <w:jc w:val="center"/>
        </w:trPr>
        <w:tc>
          <w:tcPr>
            <w:tcW w:w="2783" w:type="pct"/>
            <w:shd w:val="clear" w:color="auto" w:fill="auto"/>
            <w:vAlign w:val="center"/>
          </w:tcPr>
          <w:p w14:paraId="6F184A8A" w14:textId="77777777" w:rsidR="0024309A" w:rsidRPr="005A6012" w:rsidRDefault="0024309A" w:rsidP="001A7649">
            <w:pPr>
              <w:adjustRightInd w:val="0"/>
              <w:snapToGrid w:val="0"/>
              <w:jc w:val="left"/>
              <w:rPr>
                <w:rFonts w:ascii="Times New Roman" w:hAnsi="Times New Roman"/>
                <w:color w:val="000000"/>
                <w:szCs w:val="21"/>
              </w:rPr>
            </w:pPr>
            <w:r w:rsidRPr="005A6012">
              <w:rPr>
                <w:rFonts w:ascii="Times New Roman" w:hAnsi="Times New Roman"/>
                <w:color w:val="000000"/>
                <w:szCs w:val="21"/>
              </w:rPr>
              <w:t>支付其他与筹资活动有关的现金</w:t>
            </w:r>
          </w:p>
        </w:tc>
        <w:tc>
          <w:tcPr>
            <w:tcW w:w="739" w:type="pct"/>
            <w:vAlign w:val="center"/>
          </w:tcPr>
          <w:p w14:paraId="11F091E9"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404.04</w:t>
            </w:r>
          </w:p>
        </w:tc>
        <w:tc>
          <w:tcPr>
            <w:tcW w:w="739" w:type="pct"/>
            <w:shd w:val="clear" w:color="auto" w:fill="auto"/>
            <w:vAlign w:val="center"/>
          </w:tcPr>
          <w:p w14:paraId="551A6232"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w:t>
            </w:r>
          </w:p>
        </w:tc>
        <w:tc>
          <w:tcPr>
            <w:tcW w:w="738" w:type="pct"/>
            <w:shd w:val="clear" w:color="auto" w:fill="auto"/>
            <w:vAlign w:val="center"/>
          </w:tcPr>
          <w:p w14:paraId="70360E19"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1,712.38</w:t>
            </w:r>
          </w:p>
        </w:tc>
      </w:tr>
      <w:tr w:rsidR="0024309A" w:rsidRPr="005A6012" w14:paraId="4E43CBC8" w14:textId="77777777" w:rsidTr="005A6012">
        <w:trPr>
          <w:trHeight w:val="340"/>
          <w:jc w:val="center"/>
        </w:trPr>
        <w:tc>
          <w:tcPr>
            <w:tcW w:w="2783" w:type="pct"/>
            <w:shd w:val="clear" w:color="auto" w:fill="auto"/>
            <w:vAlign w:val="center"/>
          </w:tcPr>
          <w:p w14:paraId="60BE69BB" w14:textId="77777777" w:rsidR="0024309A" w:rsidRPr="005A6012" w:rsidRDefault="0024309A" w:rsidP="001A7649">
            <w:pPr>
              <w:adjustRightInd w:val="0"/>
              <w:snapToGrid w:val="0"/>
              <w:jc w:val="left"/>
              <w:rPr>
                <w:rFonts w:ascii="Times New Roman" w:hAnsi="Times New Roman"/>
                <w:color w:val="000000"/>
                <w:szCs w:val="21"/>
              </w:rPr>
            </w:pPr>
            <w:r w:rsidRPr="005A6012">
              <w:rPr>
                <w:rFonts w:ascii="Times New Roman" w:hAnsi="Times New Roman"/>
                <w:color w:val="000000"/>
                <w:szCs w:val="21"/>
              </w:rPr>
              <w:t>筹资活动现金流出小计</w:t>
            </w:r>
          </w:p>
        </w:tc>
        <w:tc>
          <w:tcPr>
            <w:tcW w:w="739" w:type="pct"/>
            <w:vAlign w:val="center"/>
          </w:tcPr>
          <w:p w14:paraId="03EB1988"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3,384.23</w:t>
            </w:r>
          </w:p>
        </w:tc>
        <w:tc>
          <w:tcPr>
            <w:tcW w:w="739" w:type="pct"/>
            <w:shd w:val="clear" w:color="auto" w:fill="auto"/>
            <w:vAlign w:val="center"/>
          </w:tcPr>
          <w:p w14:paraId="6D3F2DC7"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3,376.91</w:t>
            </w:r>
          </w:p>
        </w:tc>
        <w:tc>
          <w:tcPr>
            <w:tcW w:w="738" w:type="pct"/>
            <w:shd w:val="clear" w:color="auto" w:fill="auto"/>
            <w:vAlign w:val="center"/>
          </w:tcPr>
          <w:p w14:paraId="2BCC0E0D"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6,748.48</w:t>
            </w:r>
          </w:p>
        </w:tc>
      </w:tr>
      <w:tr w:rsidR="0024309A" w:rsidRPr="005A6012" w14:paraId="410700D6" w14:textId="77777777" w:rsidTr="005A6012">
        <w:trPr>
          <w:trHeight w:val="340"/>
          <w:jc w:val="center"/>
        </w:trPr>
        <w:tc>
          <w:tcPr>
            <w:tcW w:w="2783" w:type="pct"/>
            <w:shd w:val="clear" w:color="auto" w:fill="auto"/>
            <w:vAlign w:val="center"/>
          </w:tcPr>
          <w:p w14:paraId="19EDA74D" w14:textId="77777777" w:rsidR="0024309A" w:rsidRPr="005A6012" w:rsidRDefault="0024309A" w:rsidP="001A7649">
            <w:pPr>
              <w:adjustRightInd w:val="0"/>
              <w:snapToGrid w:val="0"/>
              <w:jc w:val="left"/>
              <w:rPr>
                <w:rFonts w:ascii="Times New Roman" w:hAnsi="Times New Roman"/>
                <w:b/>
                <w:color w:val="000000"/>
                <w:szCs w:val="21"/>
              </w:rPr>
            </w:pPr>
            <w:r w:rsidRPr="005A6012">
              <w:rPr>
                <w:rFonts w:ascii="Times New Roman" w:hAnsi="Times New Roman"/>
                <w:b/>
                <w:color w:val="000000"/>
                <w:szCs w:val="21"/>
              </w:rPr>
              <w:t>筹资活动产生的现金流量净额</w:t>
            </w:r>
          </w:p>
        </w:tc>
        <w:tc>
          <w:tcPr>
            <w:tcW w:w="739" w:type="pct"/>
            <w:vAlign w:val="center"/>
          </w:tcPr>
          <w:p w14:paraId="4D38012D" w14:textId="77777777" w:rsidR="0024309A" w:rsidRPr="005A6012" w:rsidRDefault="0024309A" w:rsidP="001A7649">
            <w:pPr>
              <w:adjustRightInd w:val="0"/>
              <w:snapToGrid w:val="0"/>
              <w:jc w:val="right"/>
              <w:rPr>
                <w:rFonts w:ascii="Times New Roman" w:hAnsi="Times New Roman"/>
                <w:b/>
                <w:color w:val="000000"/>
                <w:szCs w:val="21"/>
              </w:rPr>
            </w:pPr>
            <w:r w:rsidRPr="005A6012">
              <w:rPr>
                <w:rFonts w:ascii="Times New Roman" w:hAnsi="Times New Roman"/>
                <w:b/>
                <w:color w:val="000000"/>
                <w:szCs w:val="21"/>
              </w:rPr>
              <w:t>1,951.13</w:t>
            </w:r>
          </w:p>
        </w:tc>
        <w:tc>
          <w:tcPr>
            <w:tcW w:w="739" w:type="pct"/>
            <w:shd w:val="clear" w:color="auto" w:fill="auto"/>
            <w:vAlign w:val="center"/>
          </w:tcPr>
          <w:p w14:paraId="7891EAC5" w14:textId="77777777" w:rsidR="0024309A" w:rsidRPr="005A6012" w:rsidRDefault="0024309A" w:rsidP="001A7649">
            <w:pPr>
              <w:adjustRightInd w:val="0"/>
              <w:snapToGrid w:val="0"/>
              <w:jc w:val="right"/>
              <w:rPr>
                <w:rFonts w:ascii="Times New Roman" w:hAnsi="Times New Roman"/>
                <w:b/>
                <w:color w:val="000000"/>
                <w:szCs w:val="21"/>
              </w:rPr>
            </w:pPr>
            <w:r w:rsidRPr="005A6012">
              <w:rPr>
                <w:rFonts w:ascii="Times New Roman" w:hAnsi="Times New Roman"/>
                <w:b/>
                <w:color w:val="000000"/>
                <w:szCs w:val="21"/>
              </w:rPr>
              <w:t>2,379.04</w:t>
            </w:r>
          </w:p>
        </w:tc>
        <w:tc>
          <w:tcPr>
            <w:tcW w:w="738" w:type="pct"/>
            <w:shd w:val="clear" w:color="auto" w:fill="auto"/>
            <w:vAlign w:val="center"/>
          </w:tcPr>
          <w:p w14:paraId="10E87617" w14:textId="77777777" w:rsidR="0024309A" w:rsidRPr="005A6012" w:rsidRDefault="0024309A" w:rsidP="001A7649">
            <w:pPr>
              <w:adjustRightInd w:val="0"/>
              <w:snapToGrid w:val="0"/>
              <w:jc w:val="right"/>
              <w:rPr>
                <w:rFonts w:ascii="Times New Roman" w:hAnsi="Times New Roman"/>
                <w:b/>
                <w:color w:val="000000"/>
                <w:szCs w:val="21"/>
              </w:rPr>
            </w:pPr>
            <w:r w:rsidRPr="005A6012">
              <w:rPr>
                <w:rFonts w:ascii="Times New Roman" w:hAnsi="Times New Roman"/>
                <w:b/>
                <w:color w:val="000000"/>
                <w:szCs w:val="21"/>
              </w:rPr>
              <w:t>8,699.26</w:t>
            </w:r>
          </w:p>
        </w:tc>
      </w:tr>
    </w:tbl>
    <w:p w14:paraId="44B7D939" w14:textId="77777777" w:rsidR="0024309A" w:rsidRPr="00C4270A" w:rsidRDefault="005E3FB7" w:rsidP="00EE7396">
      <w:pPr>
        <w:pStyle w:val="005"/>
        <w:spacing w:before="120"/>
        <w:ind w:firstLine="480"/>
      </w:pPr>
      <w:r>
        <w:t>报告期</w:t>
      </w:r>
      <w:r w:rsidR="0024309A" w:rsidRPr="00C4270A">
        <w:t>各期间，公司筹资活动产生的现金流量净额分别为</w:t>
      </w:r>
      <w:r w:rsidR="0024309A" w:rsidRPr="00C4270A">
        <w:t>8,699.26</w:t>
      </w:r>
      <w:r w:rsidR="0024309A" w:rsidRPr="00C4270A">
        <w:t>万元、</w:t>
      </w:r>
      <w:r w:rsidR="0024309A" w:rsidRPr="00C4270A">
        <w:t>2,379.04</w:t>
      </w:r>
      <w:r w:rsidR="0024309A" w:rsidRPr="00C4270A">
        <w:t>万元、</w:t>
      </w:r>
      <w:r w:rsidR="0024309A" w:rsidRPr="00C4270A">
        <w:t>1,951.13</w:t>
      </w:r>
      <w:r w:rsidR="0024309A" w:rsidRPr="00C4270A">
        <w:t>万元。报告期内，公司利用债务融资筹集扩大经营所需的资金，因此取得借款收到的现金与偿还债务支付的现金较大。</w:t>
      </w:r>
      <w:r w:rsidR="00C85FC5">
        <w:t>2017</w:t>
      </w:r>
      <w:r w:rsidR="00F81CE0">
        <w:t>年，公司吸收投资收到的现金主要系</w:t>
      </w:r>
      <w:r w:rsidR="0024309A" w:rsidRPr="00C4270A">
        <w:t>通过全国中小企业股份转让系统定向发行股票</w:t>
      </w:r>
      <w:r w:rsidR="00F81CE0">
        <w:rPr>
          <w:rFonts w:hint="eastAsia"/>
        </w:rPr>
        <w:t>募集资金</w:t>
      </w:r>
      <w:r w:rsidR="0024309A" w:rsidRPr="00C4270A">
        <w:t>。</w:t>
      </w:r>
    </w:p>
    <w:p w14:paraId="5C15447C" w14:textId="77777777" w:rsidR="0024309A" w:rsidRPr="00C4270A" w:rsidRDefault="00F3108E" w:rsidP="00D07579">
      <w:pPr>
        <w:pStyle w:val="002"/>
        <w:spacing w:before="120"/>
      </w:pPr>
      <w:bookmarkStart w:id="1922" w:name="_Toc450572737"/>
      <w:bookmarkStart w:id="1923" w:name="_Toc450574774"/>
      <w:bookmarkStart w:id="1924" w:name="_Toc451680538"/>
      <w:bookmarkStart w:id="1925" w:name="_Toc451688046"/>
      <w:bookmarkStart w:id="1926" w:name="_Toc451704563"/>
      <w:bookmarkStart w:id="1927" w:name="_Toc451714904"/>
      <w:bookmarkStart w:id="1928" w:name="_Toc451715510"/>
      <w:bookmarkStart w:id="1929" w:name="_Toc451716419"/>
      <w:bookmarkStart w:id="1930" w:name="_Toc451803574"/>
      <w:bookmarkStart w:id="1931" w:name="_Toc451806200"/>
      <w:bookmarkStart w:id="1932" w:name="_Toc451898428"/>
      <w:bookmarkStart w:id="1933" w:name="_Toc452029187"/>
      <w:bookmarkStart w:id="1934" w:name="_Toc452037472"/>
      <w:bookmarkStart w:id="1935" w:name="_Toc452038411"/>
      <w:bookmarkStart w:id="1936" w:name="_Toc452935324"/>
      <w:bookmarkStart w:id="1937" w:name="_Toc2875665"/>
      <w:bookmarkStart w:id="1938" w:name="_Toc42531218"/>
      <w:bookmarkStart w:id="1939" w:name="_Toc46219793"/>
      <w:bookmarkStart w:id="1940" w:name="_Toc46296354"/>
      <w:r w:rsidRPr="00C4270A">
        <w:t>十</w:t>
      </w:r>
      <w:r>
        <w:rPr>
          <w:rFonts w:hint="eastAsia"/>
        </w:rPr>
        <w:t>四</w:t>
      </w:r>
      <w:r w:rsidR="0024309A" w:rsidRPr="00C4270A">
        <w:t>、报告期内及未来可预见的重大资本性支出情况</w:t>
      </w:r>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p>
    <w:p w14:paraId="36F12EA7" w14:textId="77777777" w:rsidR="0024309A" w:rsidRPr="00C4270A" w:rsidRDefault="0024309A" w:rsidP="00AC3433">
      <w:pPr>
        <w:pStyle w:val="003"/>
        <w:spacing w:before="120"/>
      </w:pPr>
      <w:bookmarkStart w:id="1941" w:name="_Toc450574775"/>
      <w:bookmarkStart w:id="1942" w:name="_Toc451680539"/>
      <w:bookmarkStart w:id="1943" w:name="_Toc451688047"/>
      <w:bookmarkStart w:id="1944" w:name="_Toc451704564"/>
      <w:bookmarkStart w:id="1945" w:name="_Toc451714905"/>
      <w:bookmarkStart w:id="1946" w:name="_Toc451715511"/>
      <w:bookmarkStart w:id="1947" w:name="_Toc451716420"/>
      <w:bookmarkStart w:id="1948" w:name="_Toc451803575"/>
      <w:bookmarkStart w:id="1949" w:name="_Toc451806201"/>
      <w:bookmarkStart w:id="1950" w:name="_Toc451898429"/>
      <w:bookmarkStart w:id="1951" w:name="_Toc452029188"/>
      <w:bookmarkStart w:id="1952" w:name="_Toc452037473"/>
      <w:bookmarkStart w:id="1953" w:name="_Toc452038412"/>
      <w:bookmarkStart w:id="1954" w:name="_Toc42531219"/>
      <w:bookmarkStart w:id="1955" w:name="_Toc46219794"/>
      <w:r w:rsidRPr="00C4270A">
        <w:t>（一）报告期内重大资本性支出情况</w:t>
      </w:r>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p>
    <w:p w14:paraId="5D977BD5" w14:textId="77777777" w:rsidR="0024309A" w:rsidRPr="00C4270A" w:rsidRDefault="0024309A" w:rsidP="00EE7396">
      <w:pPr>
        <w:pStyle w:val="005"/>
        <w:spacing w:before="120"/>
        <w:ind w:firstLine="480"/>
      </w:pPr>
      <w:r w:rsidRPr="00C4270A">
        <w:t>报告期内，公司重大资本性支出主要</w:t>
      </w:r>
      <w:r w:rsidR="00BF2788">
        <w:rPr>
          <w:rFonts w:hint="eastAsia"/>
        </w:rPr>
        <w:t>为采购</w:t>
      </w:r>
      <w:r w:rsidRPr="00C4270A">
        <w:t>机器设备，具体情况如下</w:t>
      </w:r>
      <w:r w:rsidRPr="00C4270A">
        <w:rPr>
          <w:rFonts w:hint="eastAsia"/>
        </w:rPr>
        <w:t>：</w:t>
      </w:r>
    </w:p>
    <w:p w14:paraId="177678F1" w14:textId="77777777" w:rsidR="0024309A" w:rsidRPr="00C4270A" w:rsidRDefault="0024309A" w:rsidP="00EE7396">
      <w:pPr>
        <w:pStyle w:val="009"/>
      </w:pPr>
      <w:r w:rsidRPr="00C4270A">
        <w:t>单位：万元</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4907"/>
        <w:gridCol w:w="1206"/>
        <w:gridCol w:w="1206"/>
        <w:gridCol w:w="1209"/>
      </w:tblGrid>
      <w:tr w:rsidR="0024309A" w:rsidRPr="005A6012" w14:paraId="1A9923F5" w14:textId="77777777" w:rsidTr="00EB74C6">
        <w:trPr>
          <w:trHeight w:val="340"/>
          <w:tblHeader/>
          <w:jc w:val="center"/>
        </w:trPr>
        <w:tc>
          <w:tcPr>
            <w:tcW w:w="2877" w:type="pct"/>
            <w:shd w:val="clear" w:color="auto" w:fill="auto"/>
            <w:vAlign w:val="center"/>
          </w:tcPr>
          <w:p w14:paraId="370A71DE" w14:textId="77777777" w:rsidR="0024309A" w:rsidRPr="005A6012" w:rsidRDefault="0024309A" w:rsidP="001A7649">
            <w:pPr>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项目</w:t>
            </w:r>
          </w:p>
        </w:tc>
        <w:tc>
          <w:tcPr>
            <w:tcW w:w="707" w:type="pct"/>
            <w:shd w:val="clear" w:color="auto" w:fill="auto"/>
            <w:vAlign w:val="center"/>
          </w:tcPr>
          <w:p w14:paraId="26BF33F5" w14:textId="77777777" w:rsidR="0024309A" w:rsidRPr="005A6012" w:rsidRDefault="0024309A" w:rsidP="001A7649">
            <w:pPr>
              <w:widowControl/>
              <w:adjustRightInd w:val="0"/>
              <w:snapToGrid w:val="0"/>
              <w:jc w:val="center"/>
              <w:rPr>
                <w:rFonts w:ascii="Times New Roman" w:hAnsi="Times New Roman"/>
                <w:b/>
                <w:color w:val="000000"/>
                <w:szCs w:val="21"/>
              </w:rPr>
            </w:pPr>
            <w:r w:rsidRPr="005A6012">
              <w:rPr>
                <w:rFonts w:ascii="Times New Roman" w:hAnsi="Times New Roman"/>
                <w:b/>
                <w:color w:val="000000"/>
                <w:szCs w:val="21"/>
              </w:rPr>
              <w:t>2019</w:t>
            </w:r>
            <w:r w:rsidRPr="005A6012">
              <w:rPr>
                <w:rFonts w:ascii="Times New Roman" w:hAnsi="Times New Roman"/>
                <w:b/>
                <w:color w:val="000000"/>
                <w:szCs w:val="21"/>
              </w:rPr>
              <w:t>年度</w:t>
            </w:r>
          </w:p>
        </w:tc>
        <w:tc>
          <w:tcPr>
            <w:tcW w:w="707" w:type="pct"/>
            <w:shd w:val="clear" w:color="auto" w:fill="auto"/>
            <w:vAlign w:val="center"/>
          </w:tcPr>
          <w:p w14:paraId="1038FD79" w14:textId="77777777" w:rsidR="0024309A" w:rsidRPr="005A6012" w:rsidRDefault="0024309A" w:rsidP="001A7649">
            <w:pPr>
              <w:widowControl/>
              <w:adjustRightInd w:val="0"/>
              <w:snapToGrid w:val="0"/>
              <w:jc w:val="center"/>
              <w:rPr>
                <w:rFonts w:ascii="Times New Roman" w:hAnsi="Times New Roman"/>
                <w:b/>
                <w:color w:val="000000"/>
                <w:szCs w:val="21"/>
              </w:rPr>
            </w:pPr>
            <w:r w:rsidRPr="005A6012">
              <w:rPr>
                <w:rFonts w:ascii="Times New Roman" w:hAnsi="Times New Roman"/>
                <w:b/>
                <w:color w:val="000000"/>
                <w:szCs w:val="21"/>
              </w:rPr>
              <w:t>2018</w:t>
            </w:r>
            <w:r w:rsidRPr="005A6012">
              <w:rPr>
                <w:rFonts w:ascii="Times New Roman" w:hAnsi="Times New Roman"/>
                <w:b/>
                <w:color w:val="000000"/>
                <w:szCs w:val="21"/>
              </w:rPr>
              <w:t>年度</w:t>
            </w:r>
          </w:p>
        </w:tc>
        <w:tc>
          <w:tcPr>
            <w:tcW w:w="709" w:type="pct"/>
            <w:shd w:val="clear" w:color="auto" w:fill="auto"/>
            <w:vAlign w:val="center"/>
          </w:tcPr>
          <w:p w14:paraId="7560B8A9" w14:textId="77777777" w:rsidR="0024309A" w:rsidRPr="005A6012" w:rsidRDefault="0024309A" w:rsidP="001A7649">
            <w:pPr>
              <w:widowControl/>
              <w:adjustRightInd w:val="0"/>
              <w:snapToGrid w:val="0"/>
              <w:jc w:val="center"/>
              <w:rPr>
                <w:rFonts w:ascii="Times New Roman" w:hAnsi="Times New Roman"/>
                <w:b/>
                <w:color w:val="000000"/>
                <w:szCs w:val="21"/>
              </w:rPr>
            </w:pPr>
            <w:r w:rsidRPr="005A6012">
              <w:rPr>
                <w:rFonts w:ascii="Times New Roman" w:hAnsi="Times New Roman"/>
                <w:b/>
                <w:color w:val="000000"/>
                <w:szCs w:val="21"/>
              </w:rPr>
              <w:t>2017</w:t>
            </w:r>
            <w:r w:rsidRPr="005A6012">
              <w:rPr>
                <w:rFonts w:ascii="Times New Roman" w:hAnsi="Times New Roman"/>
                <w:b/>
                <w:color w:val="000000"/>
                <w:szCs w:val="21"/>
              </w:rPr>
              <w:t>年度</w:t>
            </w:r>
          </w:p>
        </w:tc>
      </w:tr>
      <w:tr w:rsidR="0024309A" w:rsidRPr="005A6012" w14:paraId="2421A4A3" w14:textId="77777777" w:rsidTr="00272CE0">
        <w:trPr>
          <w:trHeight w:val="340"/>
          <w:jc w:val="center"/>
        </w:trPr>
        <w:tc>
          <w:tcPr>
            <w:tcW w:w="2877" w:type="pct"/>
            <w:shd w:val="clear" w:color="auto" w:fill="auto"/>
            <w:vAlign w:val="center"/>
          </w:tcPr>
          <w:p w14:paraId="00052B86" w14:textId="77777777" w:rsidR="0024309A" w:rsidRPr="005A6012" w:rsidRDefault="0024309A" w:rsidP="001A7649">
            <w:pPr>
              <w:adjustRightInd w:val="0"/>
              <w:snapToGrid w:val="0"/>
              <w:jc w:val="left"/>
              <w:rPr>
                <w:rFonts w:ascii="Times New Roman" w:hAnsi="Times New Roman"/>
                <w:color w:val="000000"/>
                <w:szCs w:val="21"/>
              </w:rPr>
            </w:pPr>
            <w:r w:rsidRPr="005A6012">
              <w:rPr>
                <w:rFonts w:ascii="Times New Roman" w:hAnsi="Times New Roman"/>
                <w:color w:val="000000"/>
                <w:szCs w:val="21"/>
              </w:rPr>
              <w:t>购建固定资产、无形资产和其他长期资产支付的现金</w:t>
            </w:r>
          </w:p>
        </w:tc>
        <w:tc>
          <w:tcPr>
            <w:tcW w:w="707" w:type="pct"/>
            <w:shd w:val="clear" w:color="auto" w:fill="auto"/>
            <w:vAlign w:val="center"/>
          </w:tcPr>
          <w:p w14:paraId="61636C06"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1,011.50</w:t>
            </w:r>
          </w:p>
        </w:tc>
        <w:tc>
          <w:tcPr>
            <w:tcW w:w="707" w:type="pct"/>
            <w:shd w:val="clear" w:color="auto" w:fill="auto"/>
            <w:vAlign w:val="center"/>
          </w:tcPr>
          <w:p w14:paraId="3E3412CC"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765.19</w:t>
            </w:r>
          </w:p>
        </w:tc>
        <w:tc>
          <w:tcPr>
            <w:tcW w:w="709" w:type="pct"/>
            <w:shd w:val="clear" w:color="auto" w:fill="auto"/>
            <w:vAlign w:val="center"/>
          </w:tcPr>
          <w:p w14:paraId="6EC20408" w14:textId="77777777" w:rsidR="0024309A" w:rsidRPr="005A6012" w:rsidRDefault="0024309A"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804.10</w:t>
            </w:r>
          </w:p>
        </w:tc>
      </w:tr>
      <w:tr w:rsidR="0024309A" w:rsidRPr="005A6012" w14:paraId="705748C0" w14:textId="77777777" w:rsidTr="00272CE0">
        <w:trPr>
          <w:trHeight w:val="340"/>
          <w:jc w:val="center"/>
        </w:trPr>
        <w:tc>
          <w:tcPr>
            <w:tcW w:w="2877" w:type="pct"/>
            <w:shd w:val="clear" w:color="auto" w:fill="auto"/>
            <w:vAlign w:val="center"/>
          </w:tcPr>
          <w:p w14:paraId="39B5D343" w14:textId="77777777" w:rsidR="0024309A" w:rsidRPr="005A6012" w:rsidRDefault="0024309A" w:rsidP="001A7649">
            <w:pPr>
              <w:adjustRightInd w:val="0"/>
              <w:snapToGrid w:val="0"/>
              <w:jc w:val="center"/>
              <w:rPr>
                <w:rFonts w:ascii="Times New Roman" w:hAnsi="Times New Roman"/>
                <w:b/>
                <w:color w:val="000000"/>
                <w:szCs w:val="21"/>
              </w:rPr>
            </w:pPr>
            <w:r w:rsidRPr="005A6012">
              <w:rPr>
                <w:rFonts w:ascii="Times New Roman" w:hAnsi="Times New Roman"/>
                <w:b/>
                <w:color w:val="000000"/>
                <w:szCs w:val="21"/>
              </w:rPr>
              <w:t>合计</w:t>
            </w:r>
          </w:p>
        </w:tc>
        <w:tc>
          <w:tcPr>
            <w:tcW w:w="707" w:type="pct"/>
            <w:shd w:val="clear" w:color="auto" w:fill="auto"/>
            <w:vAlign w:val="center"/>
          </w:tcPr>
          <w:p w14:paraId="0F768736" w14:textId="77777777" w:rsidR="0024309A" w:rsidRPr="005A6012" w:rsidRDefault="0024309A" w:rsidP="001A7649">
            <w:pPr>
              <w:adjustRightInd w:val="0"/>
              <w:snapToGrid w:val="0"/>
              <w:jc w:val="right"/>
              <w:rPr>
                <w:rFonts w:ascii="Times New Roman" w:hAnsi="Times New Roman"/>
                <w:b/>
                <w:color w:val="000000"/>
                <w:szCs w:val="21"/>
              </w:rPr>
            </w:pPr>
            <w:r w:rsidRPr="005A6012">
              <w:rPr>
                <w:rFonts w:ascii="Times New Roman" w:hAnsi="Times New Roman"/>
                <w:b/>
                <w:color w:val="000000"/>
                <w:szCs w:val="21"/>
              </w:rPr>
              <w:t>1,011.50</w:t>
            </w:r>
          </w:p>
        </w:tc>
        <w:tc>
          <w:tcPr>
            <w:tcW w:w="707" w:type="pct"/>
            <w:shd w:val="clear" w:color="auto" w:fill="auto"/>
            <w:vAlign w:val="center"/>
          </w:tcPr>
          <w:p w14:paraId="512DDC3C" w14:textId="77777777" w:rsidR="0024309A" w:rsidRPr="005A6012" w:rsidRDefault="0024309A" w:rsidP="001A7649">
            <w:pPr>
              <w:adjustRightInd w:val="0"/>
              <w:snapToGrid w:val="0"/>
              <w:jc w:val="right"/>
              <w:rPr>
                <w:rFonts w:ascii="Times New Roman" w:hAnsi="Times New Roman"/>
                <w:b/>
                <w:color w:val="000000"/>
                <w:szCs w:val="21"/>
              </w:rPr>
            </w:pPr>
            <w:r w:rsidRPr="005A6012">
              <w:rPr>
                <w:rFonts w:ascii="Times New Roman" w:hAnsi="Times New Roman"/>
                <w:b/>
                <w:color w:val="000000"/>
                <w:szCs w:val="21"/>
              </w:rPr>
              <w:t>765.19</w:t>
            </w:r>
          </w:p>
        </w:tc>
        <w:tc>
          <w:tcPr>
            <w:tcW w:w="709" w:type="pct"/>
            <w:shd w:val="clear" w:color="auto" w:fill="auto"/>
            <w:vAlign w:val="center"/>
          </w:tcPr>
          <w:p w14:paraId="6766DDC9" w14:textId="77777777" w:rsidR="0024309A" w:rsidRPr="005A6012" w:rsidRDefault="0024309A" w:rsidP="001A7649">
            <w:pPr>
              <w:adjustRightInd w:val="0"/>
              <w:snapToGrid w:val="0"/>
              <w:jc w:val="right"/>
              <w:rPr>
                <w:rFonts w:ascii="Times New Roman" w:hAnsi="Times New Roman"/>
                <w:b/>
                <w:color w:val="000000"/>
                <w:szCs w:val="21"/>
              </w:rPr>
            </w:pPr>
            <w:r w:rsidRPr="005A6012">
              <w:rPr>
                <w:rFonts w:ascii="Times New Roman" w:hAnsi="Times New Roman"/>
                <w:b/>
                <w:color w:val="000000"/>
                <w:szCs w:val="21"/>
              </w:rPr>
              <w:t>804.10</w:t>
            </w:r>
          </w:p>
        </w:tc>
      </w:tr>
    </w:tbl>
    <w:p w14:paraId="5F8EDAB2" w14:textId="77777777" w:rsidR="0024309A" w:rsidRPr="00C4270A" w:rsidRDefault="0024309A" w:rsidP="00AC3433">
      <w:pPr>
        <w:pStyle w:val="003"/>
        <w:spacing w:before="120"/>
      </w:pPr>
      <w:bookmarkStart w:id="1956" w:name="_Toc450574776"/>
      <w:bookmarkStart w:id="1957" w:name="_Toc451680540"/>
      <w:bookmarkStart w:id="1958" w:name="_Toc451688048"/>
      <w:bookmarkStart w:id="1959" w:name="_Toc451704565"/>
      <w:bookmarkStart w:id="1960" w:name="_Toc451714906"/>
      <w:bookmarkStart w:id="1961" w:name="_Toc451715512"/>
      <w:bookmarkStart w:id="1962" w:name="_Toc451716421"/>
      <w:bookmarkStart w:id="1963" w:name="_Toc451803576"/>
      <w:bookmarkStart w:id="1964" w:name="_Toc451806202"/>
      <w:bookmarkStart w:id="1965" w:name="_Toc451898430"/>
      <w:bookmarkStart w:id="1966" w:name="_Toc452029189"/>
      <w:bookmarkStart w:id="1967" w:name="_Toc452037474"/>
      <w:bookmarkStart w:id="1968" w:name="_Toc452038413"/>
      <w:bookmarkStart w:id="1969" w:name="_Toc42531220"/>
      <w:bookmarkStart w:id="1970" w:name="_Toc46219795"/>
      <w:r w:rsidRPr="00C4270A">
        <w:t>（二）未来可预见的重大资本性支出计划</w:t>
      </w:r>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p>
    <w:p w14:paraId="0668BCB4" w14:textId="77777777" w:rsidR="0024309A" w:rsidRPr="00C4270A" w:rsidRDefault="00BE54F8" w:rsidP="00EE7396">
      <w:pPr>
        <w:pStyle w:val="005"/>
        <w:spacing w:before="120"/>
        <w:ind w:firstLine="480"/>
      </w:pPr>
      <w:r>
        <w:t>本次发行募集资金拟投资项目的</w:t>
      </w:r>
      <w:r w:rsidR="0024309A" w:rsidRPr="00C4270A">
        <w:t>情况</w:t>
      </w:r>
      <w:r>
        <w:rPr>
          <w:rFonts w:hint="eastAsia"/>
        </w:rPr>
        <w:t>详</w:t>
      </w:r>
      <w:r w:rsidR="0024309A" w:rsidRPr="00C4270A">
        <w:t>见</w:t>
      </w:r>
      <w:r w:rsidR="00E77433">
        <w:rPr>
          <w:rFonts w:hint="eastAsia"/>
        </w:rPr>
        <w:t>本招股说明书</w:t>
      </w:r>
      <w:r w:rsidR="00E77433">
        <w:t>第九节</w:t>
      </w:r>
      <w:r w:rsidR="0024309A" w:rsidRPr="00C4270A">
        <w:t>之</w:t>
      </w:r>
      <w:r w:rsidR="0024309A" w:rsidRPr="00BF0A87">
        <w:rPr>
          <w:rFonts w:ascii="宋体" w:hAnsi="宋体"/>
        </w:rPr>
        <w:t>“</w:t>
      </w:r>
      <w:r w:rsidR="0024309A" w:rsidRPr="00C4270A">
        <w:rPr>
          <w:rFonts w:hint="eastAsia"/>
        </w:rPr>
        <w:t>一</w:t>
      </w:r>
      <w:r w:rsidR="0024309A" w:rsidRPr="00C4270A">
        <w:t>、募集资金投资项目</w:t>
      </w:r>
      <w:r w:rsidR="00EA40A9">
        <w:rPr>
          <w:rFonts w:hint="eastAsia"/>
        </w:rPr>
        <w:t>的</w:t>
      </w:r>
      <w:r w:rsidR="0024309A" w:rsidRPr="00C4270A">
        <w:t>基本情况</w:t>
      </w:r>
      <w:r w:rsidR="0024309A" w:rsidRPr="00BF0A87">
        <w:rPr>
          <w:rFonts w:ascii="宋体" w:hAnsi="宋体"/>
        </w:rPr>
        <w:t>”</w:t>
      </w:r>
      <w:r w:rsidR="0024309A" w:rsidRPr="00C4270A">
        <w:t>。</w:t>
      </w:r>
    </w:p>
    <w:p w14:paraId="7B1BF74A" w14:textId="77777777" w:rsidR="0024309A" w:rsidRPr="00EA40A9" w:rsidRDefault="00F3108E" w:rsidP="00D07579">
      <w:pPr>
        <w:pStyle w:val="002"/>
        <w:spacing w:before="120"/>
      </w:pPr>
      <w:bookmarkStart w:id="1971" w:name="_Toc450572738"/>
      <w:bookmarkStart w:id="1972" w:name="_Toc450574777"/>
      <w:bookmarkStart w:id="1973" w:name="_Toc451680541"/>
      <w:bookmarkStart w:id="1974" w:name="_Toc451688049"/>
      <w:bookmarkStart w:id="1975" w:name="_Toc451704566"/>
      <w:bookmarkStart w:id="1976" w:name="_Toc451714907"/>
      <w:bookmarkStart w:id="1977" w:name="_Toc451715513"/>
      <w:bookmarkStart w:id="1978" w:name="_Toc451716422"/>
      <w:bookmarkStart w:id="1979" w:name="_Toc451803577"/>
      <w:bookmarkStart w:id="1980" w:name="_Toc451806203"/>
      <w:bookmarkStart w:id="1981" w:name="_Toc451898431"/>
      <w:bookmarkStart w:id="1982" w:name="_Toc452029190"/>
      <w:bookmarkStart w:id="1983" w:name="_Toc452037475"/>
      <w:bookmarkStart w:id="1984" w:name="_Toc452038414"/>
      <w:bookmarkStart w:id="1985" w:name="_Toc452935325"/>
      <w:bookmarkStart w:id="1986" w:name="_Toc2875666"/>
      <w:bookmarkStart w:id="1987" w:name="_Toc42531221"/>
      <w:bookmarkStart w:id="1988" w:name="_Toc46219796"/>
      <w:bookmarkStart w:id="1989" w:name="_Toc46296355"/>
      <w:r w:rsidRPr="00EA40A9">
        <w:t>十</w:t>
      </w:r>
      <w:r>
        <w:rPr>
          <w:rFonts w:hint="eastAsia"/>
        </w:rPr>
        <w:t>五</w:t>
      </w:r>
      <w:r w:rsidR="0024309A" w:rsidRPr="00EA40A9">
        <w:t>、股利分配</w:t>
      </w:r>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p>
    <w:p w14:paraId="7AEAD108" w14:textId="77777777" w:rsidR="0024309A" w:rsidRPr="00C4270A" w:rsidRDefault="0024309A" w:rsidP="00EE7396">
      <w:pPr>
        <w:pStyle w:val="005"/>
        <w:spacing w:before="120"/>
        <w:ind w:firstLine="480"/>
      </w:pPr>
      <w:r w:rsidRPr="00C4270A">
        <w:rPr>
          <w:rFonts w:hint="eastAsia"/>
        </w:rPr>
        <w:t>报告期内</w:t>
      </w:r>
      <w:r w:rsidRPr="00C4270A">
        <w:t>，公司不存在股利分配的情形。关于公司现行的股利分配政策、发行上市后的股利分配政策、发行前滚存利润的分配政策，详见本招股说明书</w:t>
      </w:r>
      <w:r w:rsidRPr="00BF0A87">
        <w:rPr>
          <w:rFonts w:ascii="宋体" w:hAnsi="宋体"/>
        </w:rPr>
        <w:t>“</w:t>
      </w:r>
      <w:r w:rsidRPr="00C4270A">
        <w:t>第十节</w:t>
      </w:r>
      <w:r w:rsidRPr="00C4270A">
        <w:t xml:space="preserve"> </w:t>
      </w:r>
      <w:r w:rsidRPr="00C4270A">
        <w:t>投资者保护</w:t>
      </w:r>
      <w:r w:rsidRPr="00BF0A87">
        <w:rPr>
          <w:rFonts w:ascii="宋体" w:hAnsi="宋体"/>
        </w:rPr>
        <w:t>”</w:t>
      </w:r>
      <w:r w:rsidRPr="00C4270A">
        <w:t>。</w:t>
      </w:r>
    </w:p>
    <w:p w14:paraId="1D62298D" w14:textId="77777777" w:rsidR="001D6EEB" w:rsidRPr="00D07579" w:rsidRDefault="00B813E3" w:rsidP="00E33A59">
      <w:pPr>
        <w:pStyle w:val="0010"/>
        <w:spacing w:before="120" w:after="120"/>
      </w:pPr>
      <w:bookmarkStart w:id="1990" w:name="_Toc46219797"/>
      <w:bookmarkStart w:id="1991" w:name="_Toc46296356"/>
      <w:proofErr w:type="spellStart"/>
      <w:r w:rsidRPr="00D07579">
        <w:rPr>
          <w:rFonts w:hint="eastAsia"/>
        </w:rPr>
        <w:t>第九节</w:t>
      </w:r>
      <w:proofErr w:type="spellEnd"/>
      <w:r w:rsidR="00E33A59" w:rsidRPr="00D07579">
        <w:rPr>
          <w:rFonts w:hint="eastAsia"/>
          <w:lang w:eastAsia="zh-CN"/>
        </w:rPr>
        <w:t xml:space="preserve"> </w:t>
      </w:r>
      <w:proofErr w:type="spellStart"/>
      <w:r w:rsidRPr="00D07579">
        <w:rPr>
          <w:rFonts w:hint="eastAsia"/>
        </w:rPr>
        <w:t>募集资金运用与</w:t>
      </w:r>
      <w:r w:rsidRPr="00D07579">
        <w:t>未来发展规划</w:t>
      </w:r>
      <w:bookmarkEnd w:id="1990"/>
      <w:bookmarkEnd w:id="1991"/>
      <w:proofErr w:type="spellEnd"/>
    </w:p>
    <w:p w14:paraId="59E0D39F" w14:textId="77777777" w:rsidR="00096CB7" w:rsidRDefault="00B813E3" w:rsidP="00D07579">
      <w:pPr>
        <w:pStyle w:val="002"/>
        <w:spacing w:before="120"/>
      </w:pPr>
      <w:bookmarkStart w:id="1992" w:name="_Toc46219798"/>
      <w:bookmarkStart w:id="1993" w:name="_Toc46296357"/>
      <w:bookmarkStart w:id="1994" w:name="_Hlk505244519"/>
      <w:bookmarkStart w:id="1995" w:name="_Hlk505244462"/>
      <w:r w:rsidRPr="00C4270A">
        <w:rPr>
          <w:rFonts w:hint="eastAsia"/>
        </w:rPr>
        <w:t>一、募集资金投资项目的基本情况</w:t>
      </w:r>
      <w:bookmarkEnd w:id="1992"/>
      <w:bookmarkEnd w:id="1993"/>
    </w:p>
    <w:p w14:paraId="21236CF4" w14:textId="77777777" w:rsidR="00096CB7" w:rsidRDefault="00B813E3" w:rsidP="00AC3433">
      <w:pPr>
        <w:pStyle w:val="003"/>
        <w:spacing w:before="120"/>
      </w:pPr>
      <w:bookmarkStart w:id="1996" w:name="_Toc46219799"/>
      <w:r w:rsidRPr="00C4270A">
        <w:rPr>
          <w:rFonts w:hint="eastAsia"/>
        </w:rPr>
        <w:t>（一）募集资金投资项目概况</w:t>
      </w:r>
      <w:bookmarkEnd w:id="1996"/>
    </w:p>
    <w:p w14:paraId="67179F96" w14:textId="77777777" w:rsidR="00096CB7" w:rsidRDefault="00B813E3" w:rsidP="00EE7396">
      <w:pPr>
        <w:pStyle w:val="005"/>
        <w:spacing w:before="120"/>
        <w:ind w:firstLine="480"/>
      </w:pPr>
      <w:r w:rsidRPr="00C4270A">
        <w:rPr>
          <w:rFonts w:hint="eastAsia"/>
        </w:rPr>
        <w:t>本次募集资金全部用于公司主营业务。本次发行后募集资金扣除发行费用后，将投资于以下项目：</w:t>
      </w:r>
    </w:p>
    <w:p w14:paraId="10521A42" w14:textId="77777777" w:rsidR="001D6EEB" w:rsidRPr="00C4270A" w:rsidRDefault="00B813E3" w:rsidP="00EE7396">
      <w:pPr>
        <w:pStyle w:val="009"/>
      </w:pPr>
      <w:r w:rsidRPr="00C4270A">
        <w:rPr>
          <w:rFonts w:hint="eastAsia"/>
        </w:rPr>
        <w:t>单位：万元</w:t>
      </w:r>
    </w:p>
    <w:tbl>
      <w:tblPr>
        <w:tblW w:w="4988"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714"/>
        <w:gridCol w:w="2323"/>
        <w:gridCol w:w="1897"/>
        <w:gridCol w:w="2054"/>
        <w:gridCol w:w="1520"/>
      </w:tblGrid>
      <w:tr w:rsidR="001D6EEB" w:rsidRPr="005A6012" w14:paraId="121EBC91" w14:textId="77777777" w:rsidTr="005A6012">
        <w:trPr>
          <w:trHeight w:val="340"/>
          <w:jc w:val="center"/>
        </w:trPr>
        <w:tc>
          <w:tcPr>
            <w:tcW w:w="419" w:type="pct"/>
            <w:vAlign w:val="center"/>
          </w:tcPr>
          <w:p w14:paraId="38C60482" w14:textId="77777777" w:rsidR="001D6EEB" w:rsidRPr="005A6012" w:rsidRDefault="00B813E3" w:rsidP="001A7649">
            <w:pPr>
              <w:widowControl/>
              <w:adjustRightInd w:val="0"/>
              <w:snapToGrid w:val="0"/>
              <w:jc w:val="center"/>
              <w:rPr>
                <w:rFonts w:ascii="Times New Roman" w:hAnsi="Times New Roman"/>
                <w:color w:val="000000"/>
                <w:kern w:val="0"/>
                <w:szCs w:val="21"/>
                <w:shd w:val="clear" w:color="auto" w:fill="FFFFFF"/>
              </w:rPr>
            </w:pPr>
            <w:r w:rsidRPr="005A6012">
              <w:rPr>
                <w:rFonts w:ascii="Times New Roman" w:hAnsi="Times New Roman"/>
                <w:b/>
                <w:kern w:val="0"/>
                <w:szCs w:val="21"/>
              </w:rPr>
              <w:t>序号</w:t>
            </w:r>
          </w:p>
        </w:tc>
        <w:tc>
          <w:tcPr>
            <w:tcW w:w="1365" w:type="pct"/>
            <w:vAlign w:val="center"/>
          </w:tcPr>
          <w:p w14:paraId="1FA7C15A" w14:textId="77777777" w:rsidR="001D6EEB" w:rsidRPr="005A6012" w:rsidRDefault="00B813E3" w:rsidP="001A7649">
            <w:pPr>
              <w:widowControl/>
              <w:adjustRightInd w:val="0"/>
              <w:snapToGrid w:val="0"/>
              <w:jc w:val="center"/>
              <w:rPr>
                <w:rFonts w:ascii="Times New Roman" w:hAnsi="Times New Roman"/>
                <w:color w:val="000000"/>
                <w:kern w:val="0"/>
                <w:szCs w:val="21"/>
                <w:shd w:val="clear" w:color="auto" w:fill="FFFFFF"/>
              </w:rPr>
            </w:pPr>
            <w:r w:rsidRPr="005A6012">
              <w:rPr>
                <w:rFonts w:ascii="Times New Roman" w:hAnsi="Times New Roman"/>
                <w:b/>
                <w:kern w:val="0"/>
                <w:szCs w:val="21"/>
              </w:rPr>
              <w:t>项目名称</w:t>
            </w:r>
          </w:p>
        </w:tc>
        <w:tc>
          <w:tcPr>
            <w:tcW w:w="1115" w:type="pct"/>
            <w:vAlign w:val="center"/>
          </w:tcPr>
          <w:p w14:paraId="01B1502C" w14:textId="77777777" w:rsidR="001D6EEB" w:rsidRPr="005A6012" w:rsidRDefault="00B813E3" w:rsidP="001A7649">
            <w:pPr>
              <w:widowControl/>
              <w:adjustRightInd w:val="0"/>
              <w:snapToGrid w:val="0"/>
              <w:jc w:val="center"/>
              <w:rPr>
                <w:rFonts w:ascii="Times New Roman" w:hAnsi="Times New Roman"/>
                <w:color w:val="000000"/>
                <w:kern w:val="0"/>
                <w:szCs w:val="21"/>
                <w:shd w:val="clear" w:color="auto" w:fill="FFFFFF"/>
              </w:rPr>
            </w:pPr>
            <w:r w:rsidRPr="005A6012">
              <w:rPr>
                <w:rFonts w:ascii="Times New Roman" w:hAnsi="Times New Roman"/>
                <w:b/>
                <w:kern w:val="0"/>
                <w:szCs w:val="21"/>
              </w:rPr>
              <w:t>总投资额</w:t>
            </w:r>
          </w:p>
        </w:tc>
        <w:tc>
          <w:tcPr>
            <w:tcW w:w="1207" w:type="pct"/>
            <w:vAlign w:val="center"/>
          </w:tcPr>
          <w:p w14:paraId="0A5D5D7D" w14:textId="77777777" w:rsidR="001D6EEB" w:rsidRPr="005A6012" w:rsidRDefault="00B813E3" w:rsidP="001A7649">
            <w:pPr>
              <w:widowControl/>
              <w:adjustRightInd w:val="0"/>
              <w:snapToGrid w:val="0"/>
              <w:jc w:val="center"/>
              <w:rPr>
                <w:rFonts w:ascii="Times New Roman" w:hAnsi="Times New Roman"/>
                <w:color w:val="000000"/>
                <w:kern w:val="0"/>
                <w:szCs w:val="21"/>
                <w:shd w:val="clear" w:color="auto" w:fill="FFFFFF"/>
              </w:rPr>
            </w:pPr>
            <w:r w:rsidRPr="005A6012">
              <w:rPr>
                <w:rFonts w:ascii="Times New Roman" w:hAnsi="Times New Roman"/>
                <w:b/>
                <w:kern w:val="0"/>
                <w:szCs w:val="21"/>
              </w:rPr>
              <w:t>募集资金投资额</w:t>
            </w:r>
          </w:p>
        </w:tc>
        <w:tc>
          <w:tcPr>
            <w:tcW w:w="893" w:type="pct"/>
            <w:vAlign w:val="center"/>
          </w:tcPr>
          <w:p w14:paraId="3AD82C0D" w14:textId="77777777" w:rsidR="001D6EEB" w:rsidRPr="005A6012" w:rsidRDefault="00B813E3" w:rsidP="001A7649">
            <w:pPr>
              <w:widowControl/>
              <w:adjustRightInd w:val="0"/>
              <w:snapToGrid w:val="0"/>
              <w:jc w:val="center"/>
              <w:rPr>
                <w:rFonts w:ascii="Times New Roman" w:hAnsi="Times New Roman"/>
                <w:color w:val="000000"/>
                <w:kern w:val="0"/>
                <w:szCs w:val="21"/>
                <w:shd w:val="clear" w:color="auto" w:fill="FFFFFF"/>
              </w:rPr>
            </w:pPr>
            <w:r w:rsidRPr="005A6012">
              <w:rPr>
                <w:rFonts w:ascii="Times New Roman" w:hAnsi="Times New Roman"/>
                <w:b/>
                <w:kern w:val="0"/>
                <w:szCs w:val="21"/>
              </w:rPr>
              <w:t>项目建设期</w:t>
            </w:r>
          </w:p>
        </w:tc>
      </w:tr>
      <w:tr w:rsidR="00AD6F14" w:rsidRPr="005A6012" w14:paraId="2F18947D" w14:textId="77777777" w:rsidTr="005A6012">
        <w:trPr>
          <w:trHeight w:val="340"/>
          <w:jc w:val="center"/>
        </w:trPr>
        <w:tc>
          <w:tcPr>
            <w:tcW w:w="419" w:type="pct"/>
            <w:shd w:val="clear" w:color="auto" w:fill="auto"/>
            <w:vAlign w:val="center"/>
          </w:tcPr>
          <w:p w14:paraId="4034C6AA" w14:textId="77777777" w:rsidR="00AD6F14" w:rsidRPr="005A6012" w:rsidRDefault="00AD6F14" w:rsidP="001A7649">
            <w:pPr>
              <w:widowControl/>
              <w:adjustRightInd w:val="0"/>
              <w:snapToGrid w:val="0"/>
              <w:jc w:val="center"/>
              <w:rPr>
                <w:rFonts w:ascii="Times New Roman" w:hAnsi="Times New Roman"/>
                <w:color w:val="000000"/>
                <w:kern w:val="0"/>
                <w:szCs w:val="21"/>
                <w:shd w:val="clear" w:color="auto" w:fill="FFFFFF"/>
              </w:rPr>
            </w:pPr>
            <w:r w:rsidRPr="005A6012">
              <w:rPr>
                <w:rFonts w:ascii="Times New Roman" w:hAnsi="Times New Roman"/>
                <w:color w:val="000000"/>
                <w:kern w:val="0"/>
                <w:szCs w:val="21"/>
                <w:shd w:val="clear" w:color="auto" w:fill="FFFFFF"/>
              </w:rPr>
              <w:t>1</w:t>
            </w:r>
          </w:p>
        </w:tc>
        <w:tc>
          <w:tcPr>
            <w:tcW w:w="1365" w:type="pct"/>
            <w:shd w:val="clear" w:color="auto" w:fill="FFFFFF"/>
            <w:vAlign w:val="center"/>
          </w:tcPr>
          <w:p w14:paraId="43B6463E" w14:textId="77777777" w:rsidR="00AD6F14" w:rsidRPr="005A6012" w:rsidRDefault="00AD6F14" w:rsidP="001A7649">
            <w:pPr>
              <w:widowControl/>
              <w:adjustRightInd w:val="0"/>
              <w:snapToGrid w:val="0"/>
              <w:jc w:val="center"/>
              <w:rPr>
                <w:rFonts w:ascii="Times New Roman" w:hAnsi="Times New Roman"/>
                <w:szCs w:val="21"/>
              </w:rPr>
            </w:pPr>
            <w:r w:rsidRPr="005A6012">
              <w:rPr>
                <w:rFonts w:ascii="Times New Roman" w:hAnsi="Times New Roman"/>
                <w:szCs w:val="21"/>
              </w:rPr>
              <w:t>设备升级购置项目</w:t>
            </w:r>
          </w:p>
        </w:tc>
        <w:tc>
          <w:tcPr>
            <w:tcW w:w="1115" w:type="pct"/>
            <w:shd w:val="clear" w:color="auto" w:fill="auto"/>
            <w:vAlign w:val="center"/>
          </w:tcPr>
          <w:p w14:paraId="42B1943C" w14:textId="77777777" w:rsidR="00AD6F14" w:rsidRPr="005A6012" w:rsidRDefault="00AD6F14" w:rsidP="001A7649">
            <w:pPr>
              <w:adjustRightInd w:val="0"/>
              <w:snapToGrid w:val="0"/>
              <w:jc w:val="right"/>
              <w:rPr>
                <w:rFonts w:ascii="Times New Roman" w:hAnsi="Times New Roman"/>
                <w:szCs w:val="21"/>
              </w:rPr>
            </w:pPr>
            <w:r w:rsidRPr="005A6012">
              <w:rPr>
                <w:rFonts w:ascii="Times New Roman" w:hAnsi="Times New Roman"/>
                <w:szCs w:val="21"/>
              </w:rPr>
              <w:t>10,278.53</w:t>
            </w:r>
          </w:p>
        </w:tc>
        <w:tc>
          <w:tcPr>
            <w:tcW w:w="1207" w:type="pct"/>
            <w:shd w:val="clear" w:color="auto" w:fill="auto"/>
            <w:vAlign w:val="center"/>
          </w:tcPr>
          <w:p w14:paraId="3190A83A" w14:textId="77777777" w:rsidR="00AD6F14" w:rsidRPr="005A6012" w:rsidRDefault="00AD6F14" w:rsidP="001A7649">
            <w:pPr>
              <w:adjustRightInd w:val="0"/>
              <w:snapToGrid w:val="0"/>
              <w:jc w:val="right"/>
              <w:rPr>
                <w:rFonts w:ascii="Times New Roman" w:hAnsi="Times New Roman"/>
                <w:szCs w:val="21"/>
              </w:rPr>
            </w:pPr>
            <w:r w:rsidRPr="005A6012">
              <w:rPr>
                <w:rFonts w:ascii="Times New Roman" w:hAnsi="Times New Roman"/>
                <w:szCs w:val="21"/>
              </w:rPr>
              <w:t>10,278.53</w:t>
            </w:r>
          </w:p>
        </w:tc>
        <w:tc>
          <w:tcPr>
            <w:tcW w:w="893" w:type="pct"/>
            <w:shd w:val="clear" w:color="auto" w:fill="auto"/>
            <w:vAlign w:val="center"/>
          </w:tcPr>
          <w:p w14:paraId="1592782A" w14:textId="77777777" w:rsidR="00AD6F14" w:rsidRPr="005A6012" w:rsidRDefault="00AD6F14" w:rsidP="001A7649">
            <w:pPr>
              <w:widowControl/>
              <w:adjustRightInd w:val="0"/>
              <w:snapToGrid w:val="0"/>
              <w:jc w:val="center"/>
              <w:rPr>
                <w:rFonts w:ascii="Times New Roman" w:hAnsi="Times New Roman"/>
                <w:color w:val="000000"/>
                <w:kern w:val="0"/>
                <w:szCs w:val="21"/>
                <w:shd w:val="clear" w:color="auto" w:fill="FFFFFF"/>
              </w:rPr>
            </w:pPr>
            <w:r w:rsidRPr="005A6012">
              <w:rPr>
                <w:rFonts w:ascii="Times New Roman" w:hAnsi="Times New Roman"/>
                <w:color w:val="000000"/>
                <w:kern w:val="0"/>
                <w:szCs w:val="21"/>
                <w:shd w:val="clear" w:color="auto" w:fill="FFFFFF"/>
              </w:rPr>
              <w:t>三年</w:t>
            </w:r>
          </w:p>
        </w:tc>
      </w:tr>
      <w:tr w:rsidR="00AD6F14" w:rsidRPr="005A6012" w14:paraId="72EFFBF8" w14:textId="77777777" w:rsidTr="005A6012">
        <w:trPr>
          <w:trHeight w:val="340"/>
          <w:jc w:val="center"/>
        </w:trPr>
        <w:tc>
          <w:tcPr>
            <w:tcW w:w="419" w:type="pct"/>
            <w:shd w:val="clear" w:color="auto" w:fill="auto"/>
            <w:vAlign w:val="center"/>
          </w:tcPr>
          <w:p w14:paraId="5D053FD9" w14:textId="77777777" w:rsidR="00AD6F14" w:rsidRPr="005A6012" w:rsidRDefault="00AD6F14" w:rsidP="001A7649">
            <w:pPr>
              <w:widowControl/>
              <w:adjustRightInd w:val="0"/>
              <w:snapToGrid w:val="0"/>
              <w:jc w:val="center"/>
              <w:rPr>
                <w:rFonts w:ascii="Times New Roman" w:hAnsi="Times New Roman"/>
                <w:color w:val="000000"/>
                <w:kern w:val="0"/>
                <w:szCs w:val="21"/>
                <w:shd w:val="clear" w:color="auto" w:fill="FFFFFF"/>
              </w:rPr>
            </w:pPr>
            <w:r w:rsidRPr="005A6012">
              <w:rPr>
                <w:rFonts w:ascii="Times New Roman" w:hAnsi="Times New Roman"/>
                <w:color w:val="000000"/>
                <w:kern w:val="0"/>
                <w:szCs w:val="21"/>
                <w:shd w:val="clear" w:color="auto" w:fill="FFFFFF"/>
              </w:rPr>
              <w:t>2</w:t>
            </w:r>
          </w:p>
        </w:tc>
        <w:tc>
          <w:tcPr>
            <w:tcW w:w="1365" w:type="pct"/>
            <w:shd w:val="clear" w:color="auto" w:fill="FFFFFF"/>
            <w:vAlign w:val="center"/>
          </w:tcPr>
          <w:p w14:paraId="2D6F49C4" w14:textId="77777777" w:rsidR="00AD6F14" w:rsidRPr="005A6012" w:rsidRDefault="00AD6F14" w:rsidP="001A7649">
            <w:pPr>
              <w:widowControl/>
              <w:adjustRightInd w:val="0"/>
              <w:snapToGrid w:val="0"/>
              <w:jc w:val="center"/>
              <w:rPr>
                <w:rFonts w:ascii="Times New Roman" w:hAnsi="Times New Roman"/>
                <w:color w:val="000000"/>
                <w:kern w:val="0"/>
                <w:szCs w:val="21"/>
                <w:shd w:val="clear" w:color="auto" w:fill="FFFFFF"/>
              </w:rPr>
            </w:pPr>
            <w:r w:rsidRPr="005A6012">
              <w:rPr>
                <w:rFonts w:ascii="Times New Roman" w:hAnsi="Times New Roman"/>
                <w:color w:val="000000"/>
                <w:szCs w:val="21"/>
              </w:rPr>
              <w:t>研发中心升级项目</w:t>
            </w:r>
          </w:p>
        </w:tc>
        <w:tc>
          <w:tcPr>
            <w:tcW w:w="1115" w:type="pct"/>
            <w:shd w:val="clear" w:color="auto" w:fill="auto"/>
            <w:vAlign w:val="center"/>
          </w:tcPr>
          <w:p w14:paraId="216DA731" w14:textId="77777777" w:rsidR="00AD6F14" w:rsidRPr="005A6012" w:rsidRDefault="00AD6F14" w:rsidP="001A7649">
            <w:pPr>
              <w:adjustRightInd w:val="0"/>
              <w:snapToGrid w:val="0"/>
              <w:jc w:val="right"/>
              <w:rPr>
                <w:rFonts w:ascii="Times New Roman" w:hAnsi="Times New Roman"/>
                <w:szCs w:val="21"/>
              </w:rPr>
            </w:pPr>
            <w:r w:rsidRPr="005A6012">
              <w:rPr>
                <w:rFonts w:ascii="Times New Roman" w:hAnsi="Times New Roman"/>
                <w:szCs w:val="21"/>
              </w:rPr>
              <w:t>6,107.66</w:t>
            </w:r>
          </w:p>
        </w:tc>
        <w:tc>
          <w:tcPr>
            <w:tcW w:w="1207" w:type="pct"/>
            <w:shd w:val="clear" w:color="auto" w:fill="auto"/>
            <w:vAlign w:val="center"/>
          </w:tcPr>
          <w:p w14:paraId="06B3C51E" w14:textId="77777777" w:rsidR="00AD6F14" w:rsidRPr="005A6012" w:rsidRDefault="00AD6F14" w:rsidP="001A7649">
            <w:pPr>
              <w:adjustRightInd w:val="0"/>
              <w:snapToGrid w:val="0"/>
              <w:jc w:val="right"/>
              <w:rPr>
                <w:rFonts w:ascii="Times New Roman" w:hAnsi="Times New Roman"/>
                <w:szCs w:val="21"/>
              </w:rPr>
            </w:pPr>
            <w:r w:rsidRPr="005A6012">
              <w:rPr>
                <w:rFonts w:ascii="Times New Roman" w:hAnsi="Times New Roman"/>
                <w:szCs w:val="21"/>
              </w:rPr>
              <w:t>6,107.66</w:t>
            </w:r>
          </w:p>
        </w:tc>
        <w:tc>
          <w:tcPr>
            <w:tcW w:w="893" w:type="pct"/>
            <w:shd w:val="clear" w:color="auto" w:fill="auto"/>
            <w:vAlign w:val="center"/>
          </w:tcPr>
          <w:p w14:paraId="399DB9DC" w14:textId="77777777" w:rsidR="00AD6F14" w:rsidRPr="005A6012" w:rsidRDefault="00AD6F14" w:rsidP="001A7649">
            <w:pPr>
              <w:widowControl/>
              <w:adjustRightInd w:val="0"/>
              <w:snapToGrid w:val="0"/>
              <w:jc w:val="center"/>
              <w:rPr>
                <w:rFonts w:ascii="Times New Roman" w:hAnsi="Times New Roman"/>
                <w:color w:val="000000"/>
                <w:kern w:val="0"/>
                <w:szCs w:val="21"/>
                <w:shd w:val="clear" w:color="auto" w:fill="FFFFFF"/>
              </w:rPr>
            </w:pPr>
            <w:r w:rsidRPr="005A6012">
              <w:rPr>
                <w:rFonts w:ascii="Times New Roman" w:hAnsi="Times New Roman"/>
                <w:color w:val="000000"/>
                <w:kern w:val="0"/>
                <w:szCs w:val="21"/>
                <w:shd w:val="clear" w:color="auto" w:fill="FFFFFF"/>
              </w:rPr>
              <w:t>四年</w:t>
            </w:r>
          </w:p>
        </w:tc>
      </w:tr>
      <w:tr w:rsidR="00AD6F14" w:rsidRPr="005A6012" w14:paraId="26F8C9BB" w14:textId="77777777" w:rsidTr="005A6012">
        <w:trPr>
          <w:trHeight w:val="340"/>
          <w:jc w:val="center"/>
        </w:trPr>
        <w:tc>
          <w:tcPr>
            <w:tcW w:w="419" w:type="pct"/>
            <w:shd w:val="clear" w:color="auto" w:fill="auto"/>
            <w:vAlign w:val="center"/>
          </w:tcPr>
          <w:p w14:paraId="7BA24B22" w14:textId="77777777" w:rsidR="00AD6F14" w:rsidRPr="005A6012" w:rsidRDefault="00AD6F14" w:rsidP="001A7649">
            <w:pPr>
              <w:widowControl/>
              <w:adjustRightInd w:val="0"/>
              <w:snapToGrid w:val="0"/>
              <w:jc w:val="center"/>
              <w:rPr>
                <w:rFonts w:ascii="Times New Roman" w:hAnsi="Times New Roman"/>
                <w:color w:val="000000"/>
                <w:kern w:val="0"/>
                <w:szCs w:val="21"/>
                <w:shd w:val="clear" w:color="auto" w:fill="FFFFFF"/>
              </w:rPr>
            </w:pPr>
            <w:r w:rsidRPr="005A6012">
              <w:rPr>
                <w:rFonts w:ascii="Times New Roman" w:hAnsi="Times New Roman"/>
                <w:color w:val="000000"/>
                <w:kern w:val="0"/>
                <w:szCs w:val="21"/>
                <w:shd w:val="clear" w:color="auto" w:fill="FFFFFF"/>
              </w:rPr>
              <w:t>3</w:t>
            </w:r>
          </w:p>
        </w:tc>
        <w:tc>
          <w:tcPr>
            <w:tcW w:w="1365" w:type="pct"/>
            <w:shd w:val="clear" w:color="auto" w:fill="FFFFFF"/>
            <w:vAlign w:val="center"/>
          </w:tcPr>
          <w:p w14:paraId="1C2942E0" w14:textId="77777777" w:rsidR="00AD6F14" w:rsidRPr="005A6012" w:rsidRDefault="00AD6F14" w:rsidP="001A7649">
            <w:pPr>
              <w:widowControl/>
              <w:adjustRightInd w:val="0"/>
              <w:snapToGrid w:val="0"/>
              <w:jc w:val="center"/>
              <w:rPr>
                <w:rFonts w:ascii="Times New Roman" w:hAnsi="Times New Roman"/>
                <w:szCs w:val="21"/>
              </w:rPr>
            </w:pPr>
            <w:r w:rsidRPr="005A6012">
              <w:rPr>
                <w:rFonts w:ascii="Times New Roman" w:hAnsi="Times New Roman"/>
                <w:szCs w:val="21"/>
              </w:rPr>
              <w:t>补充营运资金项目</w:t>
            </w:r>
          </w:p>
        </w:tc>
        <w:tc>
          <w:tcPr>
            <w:tcW w:w="1115" w:type="pct"/>
            <w:shd w:val="clear" w:color="auto" w:fill="auto"/>
            <w:vAlign w:val="center"/>
          </w:tcPr>
          <w:p w14:paraId="75F75806" w14:textId="77777777" w:rsidR="00AD6F14" w:rsidRPr="005A6012" w:rsidRDefault="00AD6F14" w:rsidP="001A7649">
            <w:pPr>
              <w:adjustRightInd w:val="0"/>
              <w:snapToGrid w:val="0"/>
              <w:jc w:val="right"/>
              <w:rPr>
                <w:rFonts w:ascii="Times New Roman" w:hAnsi="Times New Roman"/>
                <w:szCs w:val="21"/>
              </w:rPr>
            </w:pPr>
            <w:r w:rsidRPr="005A6012">
              <w:rPr>
                <w:rFonts w:ascii="Times New Roman" w:hAnsi="Times New Roman"/>
                <w:szCs w:val="21"/>
              </w:rPr>
              <w:t>57,437.32</w:t>
            </w:r>
          </w:p>
        </w:tc>
        <w:tc>
          <w:tcPr>
            <w:tcW w:w="1207" w:type="pct"/>
            <w:shd w:val="clear" w:color="auto" w:fill="auto"/>
            <w:vAlign w:val="center"/>
          </w:tcPr>
          <w:p w14:paraId="2CF8D76A" w14:textId="77777777" w:rsidR="00AD6F14" w:rsidRPr="005A6012" w:rsidRDefault="00AD6F14" w:rsidP="001A7649">
            <w:pPr>
              <w:adjustRightInd w:val="0"/>
              <w:snapToGrid w:val="0"/>
              <w:jc w:val="right"/>
              <w:rPr>
                <w:rFonts w:ascii="Times New Roman" w:hAnsi="Times New Roman"/>
                <w:szCs w:val="21"/>
              </w:rPr>
            </w:pPr>
            <w:r w:rsidRPr="005A6012">
              <w:rPr>
                <w:rFonts w:ascii="Times New Roman" w:hAnsi="Times New Roman"/>
                <w:szCs w:val="21"/>
              </w:rPr>
              <w:t>22,000.00</w:t>
            </w:r>
          </w:p>
        </w:tc>
        <w:tc>
          <w:tcPr>
            <w:tcW w:w="893" w:type="pct"/>
            <w:shd w:val="clear" w:color="auto" w:fill="auto"/>
            <w:vAlign w:val="center"/>
          </w:tcPr>
          <w:p w14:paraId="616CD373" w14:textId="77777777" w:rsidR="00AD6F14" w:rsidRPr="005A6012" w:rsidRDefault="00AD6F14" w:rsidP="001A7649">
            <w:pPr>
              <w:widowControl/>
              <w:adjustRightInd w:val="0"/>
              <w:snapToGrid w:val="0"/>
              <w:jc w:val="center"/>
              <w:rPr>
                <w:rFonts w:ascii="Times New Roman" w:hAnsi="Times New Roman"/>
                <w:color w:val="000000"/>
                <w:kern w:val="0"/>
                <w:szCs w:val="21"/>
                <w:shd w:val="clear" w:color="auto" w:fill="FFFFFF"/>
              </w:rPr>
            </w:pPr>
            <w:r w:rsidRPr="005A6012">
              <w:rPr>
                <w:rFonts w:ascii="Times New Roman" w:hAnsi="Times New Roman"/>
                <w:color w:val="000000"/>
                <w:kern w:val="0"/>
                <w:szCs w:val="21"/>
                <w:shd w:val="clear" w:color="auto" w:fill="FFFFFF"/>
              </w:rPr>
              <w:t>-</w:t>
            </w:r>
          </w:p>
        </w:tc>
      </w:tr>
      <w:tr w:rsidR="00AD6F14" w:rsidRPr="005A6012" w14:paraId="6B7257E7" w14:textId="77777777" w:rsidTr="005A6012">
        <w:trPr>
          <w:trHeight w:val="340"/>
          <w:jc w:val="center"/>
        </w:trPr>
        <w:tc>
          <w:tcPr>
            <w:tcW w:w="1784" w:type="pct"/>
            <w:gridSpan w:val="2"/>
            <w:shd w:val="clear" w:color="auto" w:fill="auto"/>
            <w:vAlign w:val="center"/>
          </w:tcPr>
          <w:p w14:paraId="315FD471" w14:textId="77777777" w:rsidR="00AD6F14" w:rsidRPr="005A6012" w:rsidRDefault="00AD6F14" w:rsidP="001A7649">
            <w:pPr>
              <w:widowControl/>
              <w:adjustRightInd w:val="0"/>
              <w:snapToGrid w:val="0"/>
              <w:jc w:val="center"/>
              <w:rPr>
                <w:rFonts w:ascii="Times New Roman" w:hAnsi="Times New Roman"/>
                <w:b/>
                <w:color w:val="000000"/>
                <w:kern w:val="0"/>
                <w:szCs w:val="21"/>
                <w:shd w:val="clear" w:color="auto" w:fill="FFFFFF"/>
              </w:rPr>
            </w:pPr>
            <w:r w:rsidRPr="005A6012">
              <w:rPr>
                <w:rFonts w:ascii="Times New Roman" w:hAnsi="Times New Roman"/>
                <w:b/>
                <w:color w:val="000000"/>
                <w:kern w:val="0"/>
                <w:szCs w:val="21"/>
                <w:shd w:val="clear" w:color="auto" w:fill="FFFFFF"/>
              </w:rPr>
              <w:t>合计</w:t>
            </w:r>
          </w:p>
        </w:tc>
        <w:tc>
          <w:tcPr>
            <w:tcW w:w="1115" w:type="pct"/>
            <w:shd w:val="clear" w:color="auto" w:fill="auto"/>
            <w:vAlign w:val="center"/>
          </w:tcPr>
          <w:p w14:paraId="4465ADCB" w14:textId="77777777" w:rsidR="00AD6F14" w:rsidRPr="005A6012" w:rsidRDefault="00AD6F14" w:rsidP="001A7649">
            <w:pPr>
              <w:adjustRightInd w:val="0"/>
              <w:snapToGrid w:val="0"/>
              <w:jc w:val="right"/>
              <w:rPr>
                <w:rFonts w:ascii="Times New Roman" w:hAnsi="Times New Roman"/>
                <w:b/>
                <w:color w:val="000000"/>
                <w:kern w:val="0"/>
                <w:szCs w:val="21"/>
                <w:shd w:val="clear" w:color="auto" w:fill="FFFFFF"/>
              </w:rPr>
            </w:pPr>
            <w:r w:rsidRPr="005A6012">
              <w:rPr>
                <w:rFonts w:ascii="Times New Roman" w:hAnsi="Times New Roman"/>
                <w:b/>
                <w:bCs/>
                <w:color w:val="000000"/>
                <w:kern w:val="0"/>
                <w:szCs w:val="21"/>
                <w:shd w:val="clear" w:color="auto" w:fill="FFFFFF"/>
              </w:rPr>
              <w:t>73,823.51</w:t>
            </w:r>
          </w:p>
        </w:tc>
        <w:tc>
          <w:tcPr>
            <w:tcW w:w="1207" w:type="pct"/>
            <w:shd w:val="clear" w:color="auto" w:fill="auto"/>
            <w:vAlign w:val="center"/>
          </w:tcPr>
          <w:p w14:paraId="0BC92E2C" w14:textId="77777777" w:rsidR="00AD6F14" w:rsidRPr="005A6012" w:rsidRDefault="00AD6F14" w:rsidP="001A7649">
            <w:pPr>
              <w:adjustRightInd w:val="0"/>
              <w:snapToGrid w:val="0"/>
              <w:jc w:val="right"/>
              <w:rPr>
                <w:rFonts w:ascii="Times New Roman" w:hAnsi="Times New Roman"/>
                <w:b/>
                <w:color w:val="000000"/>
                <w:kern w:val="0"/>
                <w:szCs w:val="21"/>
                <w:shd w:val="clear" w:color="auto" w:fill="FFFFFF"/>
              </w:rPr>
            </w:pPr>
            <w:r w:rsidRPr="005A6012">
              <w:rPr>
                <w:rFonts w:ascii="Times New Roman" w:hAnsi="Times New Roman"/>
                <w:b/>
                <w:bCs/>
                <w:color w:val="000000"/>
                <w:kern w:val="0"/>
                <w:szCs w:val="21"/>
                <w:shd w:val="clear" w:color="auto" w:fill="FFFFFF"/>
              </w:rPr>
              <w:t>38,386.19</w:t>
            </w:r>
          </w:p>
        </w:tc>
        <w:tc>
          <w:tcPr>
            <w:tcW w:w="893" w:type="pct"/>
            <w:shd w:val="clear" w:color="auto" w:fill="auto"/>
            <w:vAlign w:val="center"/>
          </w:tcPr>
          <w:p w14:paraId="3FFD1744" w14:textId="77777777" w:rsidR="00AD6F14" w:rsidRPr="005A6012" w:rsidRDefault="00AD6F14" w:rsidP="001A7649">
            <w:pPr>
              <w:widowControl/>
              <w:adjustRightInd w:val="0"/>
              <w:snapToGrid w:val="0"/>
              <w:jc w:val="center"/>
              <w:rPr>
                <w:rFonts w:ascii="Times New Roman" w:hAnsi="Times New Roman"/>
                <w:b/>
                <w:color w:val="000000"/>
                <w:kern w:val="0"/>
                <w:szCs w:val="21"/>
                <w:shd w:val="clear" w:color="auto" w:fill="FFFFFF"/>
              </w:rPr>
            </w:pPr>
            <w:r w:rsidRPr="005A6012">
              <w:rPr>
                <w:rFonts w:ascii="Times New Roman" w:hAnsi="Times New Roman"/>
                <w:b/>
                <w:color w:val="000000"/>
                <w:kern w:val="0"/>
                <w:szCs w:val="21"/>
                <w:shd w:val="clear" w:color="auto" w:fill="FFFFFF"/>
              </w:rPr>
              <w:t>-</w:t>
            </w:r>
          </w:p>
        </w:tc>
      </w:tr>
    </w:tbl>
    <w:p w14:paraId="1CA32EB5" w14:textId="77777777" w:rsidR="001D6EEB" w:rsidRPr="00C4270A" w:rsidRDefault="00B813E3" w:rsidP="00EE7396">
      <w:pPr>
        <w:pStyle w:val="005"/>
        <w:spacing w:before="120"/>
        <w:ind w:firstLine="480"/>
      </w:pPr>
      <w:bookmarkStart w:id="1997" w:name="_Hlk505244592"/>
      <w:bookmarkEnd w:id="1994"/>
      <w:r w:rsidRPr="00C4270A">
        <w:rPr>
          <w:rFonts w:hint="eastAsia"/>
        </w:rPr>
        <w:t>发行人将本着统筹安排的原则，结合项目轻重缓急、募集资金到位时间以及项目进展情况分期投资建设。本次发行的募集资金到位前，发行人将依据项目需要以自筹资金先行投入</w:t>
      </w:r>
      <w:r w:rsidR="0002393C">
        <w:rPr>
          <w:rFonts w:hint="eastAsia"/>
        </w:rPr>
        <w:t>。</w:t>
      </w:r>
      <w:r w:rsidRPr="00C4270A">
        <w:rPr>
          <w:rFonts w:hint="eastAsia"/>
        </w:rPr>
        <w:t>募集资金到位后，发行人将置换本次发行前己投入使用的自筹资金。若实际募集资金不能满足上述项目投资需要，资金缺口将通过自有资金或银行贷款予以解决</w:t>
      </w:r>
      <w:r w:rsidR="0002393C">
        <w:rPr>
          <w:rFonts w:hint="eastAsia"/>
        </w:rPr>
        <w:t>。</w:t>
      </w:r>
      <w:r w:rsidRPr="00C4270A">
        <w:rPr>
          <w:rFonts w:hint="eastAsia"/>
        </w:rPr>
        <w:t>如募集资金超过项目需求，多余资金将全部用于与发行人主营业务相关的项目。</w:t>
      </w:r>
    </w:p>
    <w:p w14:paraId="3B439DE9" w14:textId="77777777" w:rsidR="00096CB7" w:rsidRDefault="00B813E3" w:rsidP="00AC3433">
      <w:pPr>
        <w:pStyle w:val="003"/>
        <w:spacing w:before="120"/>
      </w:pPr>
      <w:bookmarkStart w:id="1998" w:name="_Toc46219800"/>
      <w:bookmarkStart w:id="1999" w:name="_Hlk505244635"/>
      <w:r w:rsidRPr="00C4270A">
        <w:rPr>
          <w:rFonts w:hint="eastAsia"/>
        </w:rPr>
        <w:t>（二）募集资金投资项目的审批、核准或备案情况</w:t>
      </w:r>
      <w:bookmarkEnd w:id="1995"/>
      <w:bookmarkEnd w:id="1998"/>
    </w:p>
    <w:p w14:paraId="2C0DCA6A" w14:textId="77777777" w:rsidR="00096CB7" w:rsidRDefault="00B813E3" w:rsidP="00EE7396">
      <w:pPr>
        <w:pStyle w:val="005"/>
        <w:spacing w:before="120"/>
        <w:ind w:firstLine="480"/>
      </w:pPr>
      <w:r w:rsidRPr="00C4270A">
        <w:rPr>
          <w:rFonts w:hint="eastAsia"/>
        </w:rPr>
        <w:t>本次募集资金投资项目备案及审批情况如下</w:t>
      </w:r>
      <w:bookmarkEnd w:id="1999"/>
      <w:r w:rsidRPr="00C4270A">
        <w:rPr>
          <w:rFonts w:hint="eastAsia"/>
        </w:rPr>
        <w:t>：</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99"/>
        <w:gridCol w:w="2492"/>
        <w:gridCol w:w="3505"/>
        <w:gridCol w:w="1532"/>
      </w:tblGrid>
      <w:tr w:rsidR="001D6EEB" w:rsidRPr="005A6012" w14:paraId="56F189A3" w14:textId="77777777" w:rsidTr="005A6012">
        <w:trPr>
          <w:trHeight w:val="340"/>
          <w:jc w:val="center"/>
        </w:trPr>
        <w:tc>
          <w:tcPr>
            <w:tcW w:w="585" w:type="pct"/>
            <w:shd w:val="clear" w:color="auto" w:fill="FFFFFF"/>
            <w:vAlign w:val="center"/>
          </w:tcPr>
          <w:p w14:paraId="281B0506" w14:textId="77777777" w:rsidR="001D6EEB" w:rsidRPr="005A6012" w:rsidRDefault="00B813E3" w:rsidP="001A7649">
            <w:pPr>
              <w:widowControl/>
              <w:adjustRightInd w:val="0"/>
              <w:snapToGrid w:val="0"/>
              <w:jc w:val="center"/>
              <w:rPr>
                <w:rFonts w:ascii="Times New Roman" w:hAnsi="Times New Roman"/>
                <w:color w:val="000000"/>
                <w:kern w:val="0"/>
                <w:szCs w:val="21"/>
                <w:shd w:val="clear" w:color="auto" w:fill="FFFFFF"/>
              </w:rPr>
            </w:pPr>
            <w:bookmarkStart w:id="2000" w:name="_Hlk505244645"/>
            <w:r w:rsidRPr="005A6012">
              <w:rPr>
                <w:rFonts w:ascii="Times New Roman" w:hAnsi="Times New Roman"/>
                <w:b/>
                <w:kern w:val="0"/>
                <w:szCs w:val="21"/>
              </w:rPr>
              <w:t>序号</w:t>
            </w:r>
          </w:p>
        </w:tc>
        <w:tc>
          <w:tcPr>
            <w:tcW w:w="1461" w:type="pct"/>
            <w:shd w:val="clear" w:color="auto" w:fill="FFFFFF"/>
            <w:vAlign w:val="center"/>
          </w:tcPr>
          <w:p w14:paraId="2F9C79B8" w14:textId="77777777" w:rsidR="001D6EEB" w:rsidRPr="005A6012" w:rsidRDefault="00B813E3" w:rsidP="001A7649">
            <w:pPr>
              <w:widowControl/>
              <w:adjustRightInd w:val="0"/>
              <w:snapToGrid w:val="0"/>
              <w:jc w:val="center"/>
              <w:rPr>
                <w:rFonts w:ascii="Times New Roman" w:hAnsi="Times New Roman"/>
                <w:color w:val="000000"/>
                <w:kern w:val="0"/>
                <w:szCs w:val="21"/>
                <w:shd w:val="clear" w:color="auto" w:fill="FFFFFF"/>
              </w:rPr>
            </w:pPr>
            <w:r w:rsidRPr="005A6012">
              <w:rPr>
                <w:rFonts w:ascii="Times New Roman" w:hAnsi="Times New Roman"/>
                <w:b/>
                <w:kern w:val="0"/>
                <w:szCs w:val="21"/>
              </w:rPr>
              <w:t>项目名称</w:t>
            </w:r>
          </w:p>
        </w:tc>
        <w:tc>
          <w:tcPr>
            <w:tcW w:w="2055" w:type="pct"/>
            <w:shd w:val="clear" w:color="auto" w:fill="FFFFFF"/>
            <w:vAlign w:val="center"/>
          </w:tcPr>
          <w:p w14:paraId="20F646B6" w14:textId="77777777" w:rsidR="001D6EEB" w:rsidRPr="005A6012" w:rsidRDefault="00B813E3" w:rsidP="001A7649">
            <w:pPr>
              <w:widowControl/>
              <w:adjustRightInd w:val="0"/>
              <w:snapToGrid w:val="0"/>
              <w:jc w:val="center"/>
              <w:rPr>
                <w:rFonts w:ascii="Times New Roman" w:hAnsi="Times New Roman"/>
                <w:color w:val="000000"/>
                <w:kern w:val="0"/>
                <w:szCs w:val="21"/>
                <w:shd w:val="clear" w:color="auto" w:fill="FFFFFF"/>
              </w:rPr>
            </w:pPr>
            <w:r w:rsidRPr="005A6012">
              <w:rPr>
                <w:rFonts w:ascii="Times New Roman" w:hAnsi="Times New Roman"/>
                <w:b/>
                <w:kern w:val="0"/>
                <w:szCs w:val="21"/>
              </w:rPr>
              <w:t>项目备案文件</w:t>
            </w:r>
          </w:p>
        </w:tc>
        <w:tc>
          <w:tcPr>
            <w:tcW w:w="898" w:type="pct"/>
            <w:shd w:val="clear" w:color="auto" w:fill="FFFFFF"/>
            <w:vAlign w:val="center"/>
          </w:tcPr>
          <w:p w14:paraId="230376CE" w14:textId="77777777" w:rsidR="001D6EEB" w:rsidRPr="005A6012" w:rsidRDefault="00B813E3" w:rsidP="001A7649">
            <w:pPr>
              <w:widowControl/>
              <w:adjustRightInd w:val="0"/>
              <w:snapToGrid w:val="0"/>
              <w:jc w:val="center"/>
              <w:rPr>
                <w:rFonts w:ascii="Times New Roman" w:hAnsi="Times New Roman"/>
                <w:color w:val="000000"/>
                <w:kern w:val="0"/>
                <w:szCs w:val="21"/>
                <w:shd w:val="clear" w:color="auto" w:fill="FFFFFF"/>
              </w:rPr>
            </w:pPr>
            <w:r w:rsidRPr="005A6012">
              <w:rPr>
                <w:rFonts w:ascii="Times New Roman" w:hAnsi="Times New Roman"/>
                <w:b/>
                <w:kern w:val="0"/>
                <w:szCs w:val="21"/>
              </w:rPr>
              <w:t>项目环评批文</w:t>
            </w:r>
          </w:p>
        </w:tc>
      </w:tr>
      <w:tr w:rsidR="001D6EEB" w:rsidRPr="005A6012" w14:paraId="66C00571" w14:textId="77777777" w:rsidTr="005A6012">
        <w:trPr>
          <w:trHeight w:val="340"/>
          <w:jc w:val="center"/>
        </w:trPr>
        <w:tc>
          <w:tcPr>
            <w:tcW w:w="585" w:type="pct"/>
            <w:shd w:val="clear" w:color="auto" w:fill="auto"/>
            <w:vAlign w:val="center"/>
          </w:tcPr>
          <w:p w14:paraId="0B3A1307" w14:textId="77777777" w:rsidR="001D6EEB" w:rsidRPr="005A6012" w:rsidRDefault="00B813E3" w:rsidP="001A7649">
            <w:pPr>
              <w:widowControl/>
              <w:adjustRightInd w:val="0"/>
              <w:snapToGrid w:val="0"/>
              <w:jc w:val="center"/>
              <w:rPr>
                <w:rFonts w:ascii="Times New Roman" w:hAnsi="Times New Roman"/>
                <w:color w:val="000000"/>
                <w:kern w:val="0"/>
                <w:szCs w:val="21"/>
                <w:shd w:val="clear" w:color="auto" w:fill="FFFFFF"/>
              </w:rPr>
            </w:pPr>
            <w:r w:rsidRPr="005A6012">
              <w:rPr>
                <w:rFonts w:ascii="Times New Roman" w:hAnsi="Times New Roman"/>
                <w:color w:val="000000"/>
                <w:kern w:val="0"/>
                <w:szCs w:val="21"/>
                <w:shd w:val="clear" w:color="auto" w:fill="FFFFFF"/>
              </w:rPr>
              <w:t>1</w:t>
            </w:r>
          </w:p>
        </w:tc>
        <w:tc>
          <w:tcPr>
            <w:tcW w:w="1461" w:type="pct"/>
            <w:shd w:val="clear" w:color="000000" w:fill="FFFFFF"/>
            <w:vAlign w:val="center"/>
          </w:tcPr>
          <w:p w14:paraId="4DF89ABB" w14:textId="77777777" w:rsidR="001D6EEB" w:rsidRPr="005A6012" w:rsidRDefault="00B813E3" w:rsidP="001A7649">
            <w:pPr>
              <w:widowControl/>
              <w:adjustRightInd w:val="0"/>
              <w:snapToGrid w:val="0"/>
              <w:jc w:val="center"/>
              <w:rPr>
                <w:rFonts w:ascii="Times New Roman" w:hAnsi="Times New Roman"/>
                <w:color w:val="000000"/>
                <w:kern w:val="0"/>
                <w:szCs w:val="21"/>
                <w:shd w:val="clear" w:color="auto" w:fill="FFFFFF"/>
              </w:rPr>
            </w:pPr>
            <w:r w:rsidRPr="005A6012">
              <w:rPr>
                <w:rFonts w:ascii="Times New Roman" w:hAnsi="Times New Roman"/>
                <w:color w:val="000000"/>
                <w:kern w:val="0"/>
                <w:szCs w:val="21"/>
                <w:shd w:val="clear" w:color="auto" w:fill="FFFFFF"/>
              </w:rPr>
              <w:t>设备升级购置项目</w:t>
            </w:r>
          </w:p>
        </w:tc>
        <w:tc>
          <w:tcPr>
            <w:tcW w:w="2055" w:type="pct"/>
            <w:shd w:val="clear" w:color="auto" w:fill="auto"/>
            <w:vAlign w:val="center"/>
          </w:tcPr>
          <w:p w14:paraId="5554D1B2" w14:textId="77777777" w:rsidR="001D6EEB" w:rsidRPr="005A6012" w:rsidRDefault="00B813E3" w:rsidP="001A7649">
            <w:pPr>
              <w:widowControl/>
              <w:adjustRightInd w:val="0"/>
              <w:snapToGrid w:val="0"/>
              <w:jc w:val="center"/>
              <w:rPr>
                <w:rFonts w:ascii="Times New Roman" w:hAnsi="Times New Roman"/>
                <w:color w:val="000000"/>
                <w:kern w:val="0"/>
                <w:szCs w:val="21"/>
                <w:shd w:val="clear" w:color="auto" w:fill="FFFFFF"/>
              </w:rPr>
            </w:pPr>
            <w:r w:rsidRPr="005A6012">
              <w:rPr>
                <w:rFonts w:ascii="Times New Roman" w:hAnsi="Times New Roman"/>
                <w:color w:val="000000"/>
                <w:kern w:val="0"/>
                <w:szCs w:val="21"/>
                <w:shd w:val="clear" w:color="auto" w:fill="FFFFFF"/>
              </w:rPr>
              <w:t>宁新区管审备〔</w:t>
            </w:r>
            <w:r w:rsidRPr="005A6012">
              <w:rPr>
                <w:rFonts w:ascii="Times New Roman" w:hAnsi="Times New Roman"/>
                <w:color w:val="000000"/>
                <w:kern w:val="0"/>
                <w:szCs w:val="21"/>
                <w:shd w:val="clear" w:color="auto" w:fill="FFFFFF"/>
              </w:rPr>
              <w:t>2020</w:t>
            </w:r>
            <w:r w:rsidRPr="005A6012">
              <w:rPr>
                <w:rFonts w:ascii="Times New Roman" w:hAnsi="Times New Roman"/>
                <w:color w:val="000000"/>
                <w:kern w:val="0"/>
                <w:szCs w:val="21"/>
                <w:shd w:val="clear" w:color="auto" w:fill="FFFFFF"/>
              </w:rPr>
              <w:t>〕</w:t>
            </w:r>
            <w:r w:rsidRPr="005A6012">
              <w:rPr>
                <w:rFonts w:ascii="Times New Roman" w:hAnsi="Times New Roman"/>
                <w:color w:val="000000"/>
                <w:kern w:val="0"/>
                <w:szCs w:val="21"/>
                <w:shd w:val="clear" w:color="auto" w:fill="FFFFFF"/>
              </w:rPr>
              <w:t>238</w:t>
            </w:r>
            <w:r w:rsidRPr="005A6012">
              <w:rPr>
                <w:rFonts w:ascii="Times New Roman" w:hAnsi="Times New Roman"/>
                <w:color w:val="000000"/>
                <w:kern w:val="0"/>
                <w:szCs w:val="21"/>
                <w:shd w:val="clear" w:color="auto" w:fill="FFFFFF"/>
              </w:rPr>
              <w:t>号</w:t>
            </w:r>
          </w:p>
        </w:tc>
        <w:tc>
          <w:tcPr>
            <w:tcW w:w="898" w:type="pct"/>
            <w:shd w:val="clear" w:color="auto" w:fill="auto"/>
            <w:vAlign w:val="center"/>
          </w:tcPr>
          <w:p w14:paraId="31FD8ABB" w14:textId="77777777" w:rsidR="001D6EEB" w:rsidRPr="005A6012" w:rsidRDefault="00A85B22" w:rsidP="001A7649">
            <w:pPr>
              <w:widowControl/>
              <w:adjustRightInd w:val="0"/>
              <w:snapToGrid w:val="0"/>
              <w:jc w:val="center"/>
              <w:rPr>
                <w:rFonts w:ascii="Times New Roman" w:hAnsi="Times New Roman"/>
                <w:color w:val="000000"/>
                <w:kern w:val="0"/>
                <w:szCs w:val="21"/>
                <w:shd w:val="clear" w:color="auto" w:fill="FFFFFF"/>
              </w:rPr>
            </w:pPr>
            <w:r w:rsidRPr="005A6012">
              <w:rPr>
                <w:rFonts w:ascii="Times New Roman" w:hAnsi="Times New Roman"/>
                <w:color w:val="000000"/>
                <w:kern w:val="0"/>
                <w:szCs w:val="21"/>
                <w:shd w:val="clear" w:color="auto" w:fill="FFFFFF"/>
              </w:rPr>
              <w:t>不适用</w:t>
            </w:r>
          </w:p>
        </w:tc>
      </w:tr>
      <w:tr w:rsidR="001D6EEB" w:rsidRPr="005A6012" w14:paraId="311EA382" w14:textId="77777777" w:rsidTr="005A6012">
        <w:trPr>
          <w:trHeight w:val="340"/>
          <w:jc w:val="center"/>
        </w:trPr>
        <w:tc>
          <w:tcPr>
            <w:tcW w:w="585" w:type="pct"/>
            <w:shd w:val="clear" w:color="auto" w:fill="auto"/>
            <w:vAlign w:val="center"/>
          </w:tcPr>
          <w:p w14:paraId="6F9DB443" w14:textId="77777777" w:rsidR="001D6EEB" w:rsidRPr="005A6012" w:rsidRDefault="00B813E3" w:rsidP="001A7649">
            <w:pPr>
              <w:widowControl/>
              <w:adjustRightInd w:val="0"/>
              <w:snapToGrid w:val="0"/>
              <w:jc w:val="center"/>
              <w:rPr>
                <w:rFonts w:ascii="Times New Roman" w:hAnsi="Times New Roman"/>
                <w:color w:val="000000"/>
                <w:kern w:val="0"/>
                <w:szCs w:val="21"/>
                <w:shd w:val="clear" w:color="auto" w:fill="FFFFFF"/>
              </w:rPr>
            </w:pPr>
            <w:r w:rsidRPr="005A6012">
              <w:rPr>
                <w:rFonts w:ascii="Times New Roman" w:hAnsi="Times New Roman"/>
                <w:color w:val="000000"/>
                <w:kern w:val="0"/>
                <w:szCs w:val="21"/>
                <w:shd w:val="clear" w:color="auto" w:fill="FFFFFF"/>
              </w:rPr>
              <w:t>2</w:t>
            </w:r>
          </w:p>
        </w:tc>
        <w:tc>
          <w:tcPr>
            <w:tcW w:w="1461" w:type="pct"/>
            <w:shd w:val="clear" w:color="000000" w:fill="FFFFFF"/>
            <w:vAlign w:val="center"/>
          </w:tcPr>
          <w:p w14:paraId="101963FB" w14:textId="77777777" w:rsidR="001D6EEB" w:rsidRPr="005A6012" w:rsidRDefault="00B813E3" w:rsidP="001A7649">
            <w:pPr>
              <w:widowControl/>
              <w:adjustRightInd w:val="0"/>
              <w:snapToGrid w:val="0"/>
              <w:jc w:val="center"/>
              <w:rPr>
                <w:rFonts w:ascii="Times New Roman" w:hAnsi="Times New Roman"/>
                <w:color w:val="000000"/>
                <w:kern w:val="0"/>
                <w:szCs w:val="21"/>
                <w:shd w:val="clear" w:color="auto" w:fill="FFFFFF"/>
              </w:rPr>
            </w:pPr>
            <w:r w:rsidRPr="005A6012">
              <w:rPr>
                <w:rFonts w:ascii="Times New Roman" w:hAnsi="Times New Roman"/>
                <w:color w:val="000000"/>
                <w:kern w:val="0"/>
                <w:szCs w:val="21"/>
                <w:shd w:val="clear" w:color="auto" w:fill="FFFFFF"/>
              </w:rPr>
              <w:t>研发中心升级项目</w:t>
            </w:r>
          </w:p>
        </w:tc>
        <w:tc>
          <w:tcPr>
            <w:tcW w:w="2055" w:type="pct"/>
            <w:shd w:val="clear" w:color="auto" w:fill="auto"/>
            <w:vAlign w:val="center"/>
          </w:tcPr>
          <w:p w14:paraId="391D4E8E" w14:textId="77777777" w:rsidR="001D6EEB" w:rsidRPr="005A6012" w:rsidRDefault="00B813E3" w:rsidP="001A7649">
            <w:pPr>
              <w:widowControl/>
              <w:adjustRightInd w:val="0"/>
              <w:snapToGrid w:val="0"/>
              <w:jc w:val="center"/>
              <w:rPr>
                <w:rFonts w:ascii="Times New Roman" w:hAnsi="Times New Roman"/>
                <w:color w:val="000000"/>
                <w:kern w:val="0"/>
                <w:szCs w:val="21"/>
                <w:shd w:val="clear" w:color="auto" w:fill="FFFFFF"/>
              </w:rPr>
            </w:pPr>
            <w:r w:rsidRPr="005A6012">
              <w:rPr>
                <w:rFonts w:ascii="Times New Roman" w:hAnsi="Times New Roman"/>
                <w:color w:val="000000"/>
                <w:kern w:val="0"/>
                <w:szCs w:val="21"/>
                <w:shd w:val="clear" w:color="auto" w:fill="FFFFFF"/>
              </w:rPr>
              <w:t>宁新区管审备〔</w:t>
            </w:r>
            <w:r w:rsidRPr="005A6012">
              <w:rPr>
                <w:rFonts w:ascii="Times New Roman" w:hAnsi="Times New Roman"/>
                <w:color w:val="000000"/>
                <w:kern w:val="0"/>
                <w:szCs w:val="21"/>
                <w:shd w:val="clear" w:color="auto" w:fill="FFFFFF"/>
              </w:rPr>
              <w:t>2020</w:t>
            </w:r>
            <w:r w:rsidRPr="005A6012">
              <w:rPr>
                <w:rFonts w:ascii="Times New Roman" w:hAnsi="Times New Roman"/>
                <w:color w:val="000000"/>
                <w:kern w:val="0"/>
                <w:szCs w:val="21"/>
                <w:shd w:val="clear" w:color="auto" w:fill="FFFFFF"/>
              </w:rPr>
              <w:t>〕</w:t>
            </w:r>
            <w:r w:rsidRPr="005A6012">
              <w:rPr>
                <w:rFonts w:ascii="Times New Roman" w:hAnsi="Times New Roman"/>
                <w:color w:val="000000"/>
                <w:kern w:val="0"/>
                <w:szCs w:val="21"/>
                <w:shd w:val="clear" w:color="auto" w:fill="FFFFFF"/>
              </w:rPr>
              <w:t>194</w:t>
            </w:r>
            <w:r w:rsidRPr="005A6012">
              <w:rPr>
                <w:rFonts w:ascii="Times New Roman" w:hAnsi="Times New Roman"/>
                <w:color w:val="000000"/>
                <w:kern w:val="0"/>
                <w:szCs w:val="21"/>
                <w:shd w:val="clear" w:color="auto" w:fill="FFFFFF"/>
              </w:rPr>
              <w:t>号</w:t>
            </w:r>
          </w:p>
        </w:tc>
        <w:tc>
          <w:tcPr>
            <w:tcW w:w="898" w:type="pct"/>
            <w:shd w:val="clear" w:color="auto" w:fill="auto"/>
            <w:vAlign w:val="center"/>
          </w:tcPr>
          <w:p w14:paraId="345B642B" w14:textId="77777777" w:rsidR="001D6EEB" w:rsidRPr="005A6012" w:rsidRDefault="00A85B22" w:rsidP="001A7649">
            <w:pPr>
              <w:widowControl/>
              <w:adjustRightInd w:val="0"/>
              <w:snapToGrid w:val="0"/>
              <w:jc w:val="center"/>
              <w:rPr>
                <w:rFonts w:ascii="Times New Roman" w:hAnsi="Times New Roman"/>
                <w:color w:val="000000"/>
                <w:kern w:val="0"/>
                <w:szCs w:val="21"/>
                <w:shd w:val="clear" w:color="auto" w:fill="FFFFFF"/>
              </w:rPr>
            </w:pPr>
            <w:r w:rsidRPr="005A6012">
              <w:rPr>
                <w:rFonts w:ascii="Times New Roman" w:hAnsi="Times New Roman"/>
                <w:color w:val="000000"/>
                <w:kern w:val="0"/>
                <w:szCs w:val="21"/>
                <w:shd w:val="clear" w:color="auto" w:fill="FFFFFF"/>
              </w:rPr>
              <w:t>不适用</w:t>
            </w:r>
          </w:p>
        </w:tc>
      </w:tr>
      <w:tr w:rsidR="001D6EEB" w:rsidRPr="005A6012" w14:paraId="5FDCC415" w14:textId="77777777" w:rsidTr="005A6012">
        <w:trPr>
          <w:trHeight w:val="340"/>
          <w:jc w:val="center"/>
        </w:trPr>
        <w:tc>
          <w:tcPr>
            <w:tcW w:w="585" w:type="pct"/>
            <w:shd w:val="clear" w:color="auto" w:fill="auto"/>
            <w:vAlign w:val="center"/>
          </w:tcPr>
          <w:p w14:paraId="7F737C8D" w14:textId="77777777" w:rsidR="001D6EEB" w:rsidRPr="005A6012" w:rsidRDefault="00B813E3" w:rsidP="001A7649">
            <w:pPr>
              <w:widowControl/>
              <w:adjustRightInd w:val="0"/>
              <w:snapToGrid w:val="0"/>
              <w:jc w:val="center"/>
              <w:rPr>
                <w:rFonts w:ascii="Times New Roman" w:hAnsi="Times New Roman"/>
                <w:color w:val="000000"/>
                <w:kern w:val="0"/>
                <w:szCs w:val="21"/>
                <w:shd w:val="clear" w:color="auto" w:fill="FFFFFF"/>
              </w:rPr>
            </w:pPr>
            <w:r w:rsidRPr="005A6012">
              <w:rPr>
                <w:rFonts w:ascii="Times New Roman" w:hAnsi="Times New Roman"/>
                <w:color w:val="000000"/>
                <w:kern w:val="0"/>
                <w:szCs w:val="21"/>
                <w:shd w:val="clear" w:color="auto" w:fill="FFFFFF"/>
              </w:rPr>
              <w:t>3</w:t>
            </w:r>
          </w:p>
        </w:tc>
        <w:tc>
          <w:tcPr>
            <w:tcW w:w="1461" w:type="pct"/>
            <w:shd w:val="clear" w:color="000000" w:fill="FFFFFF"/>
            <w:vAlign w:val="center"/>
          </w:tcPr>
          <w:p w14:paraId="0C7E349F" w14:textId="77777777" w:rsidR="001D6EEB" w:rsidRPr="005A6012" w:rsidRDefault="00B813E3" w:rsidP="001A7649">
            <w:pPr>
              <w:widowControl/>
              <w:adjustRightInd w:val="0"/>
              <w:snapToGrid w:val="0"/>
              <w:jc w:val="center"/>
              <w:rPr>
                <w:rFonts w:ascii="Times New Roman" w:hAnsi="Times New Roman"/>
                <w:color w:val="000000"/>
                <w:kern w:val="0"/>
                <w:szCs w:val="21"/>
                <w:shd w:val="clear" w:color="auto" w:fill="FFFFFF"/>
              </w:rPr>
            </w:pPr>
            <w:r w:rsidRPr="005A6012">
              <w:rPr>
                <w:rFonts w:ascii="Times New Roman" w:hAnsi="Times New Roman"/>
                <w:color w:val="000000"/>
                <w:kern w:val="0"/>
                <w:szCs w:val="21"/>
                <w:shd w:val="clear" w:color="auto" w:fill="FFFFFF"/>
              </w:rPr>
              <w:t>补充营运资金项目</w:t>
            </w:r>
          </w:p>
        </w:tc>
        <w:tc>
          <w:tcPr>
            <w:tcW w:w="2055" w:type="pct"/>
            <w:shd w:val="clear" w:color="auto" w:fill="auto"/>
            <w:vAlign w:val="center"/>
          </w:tcPr>
          <w:p w14:paraId="60B573ED" w14:textId="77777777" w:rsidR="001D6EEB" w:rsidRPr="005A6012" w:rsidRDefault="00B813E3" w:rsidP="001A7649">
            <w:pPr>
              <w:widowControl/>
              <w:adjustRightInd w:val="0"/>
              <w:snapToGrid w:val="0"/>
              <w:jc w:val="center"/>
              <w:rPr>
                <w:rFonts w:ascii="Times New Roman" w:hAnsi="Times New Roman"/>
                <w:color w:val="000000"/>
                <w:kern w:val="0"/>
                <w:szCs w:val="21"/>
                <w:shd w:val="clear" w:color="auto" w:fill="FFFFFF"/>
              </w:rPr>
            </w:pPr>
            <w:r w:rsidRPr="005A6012">
              <w:rPr>
                <w:rFonts w:ascii="Times New Roman" w:hAnsi="Times New Roman"/>
                <w:color w:val="000000"/>
                <w:kern w:val="0"/>
                <w:szCs w:val="21"/>
                <w:shd w:val="clear" w:color="auto" w:fill="FFFFFF"/>
              </w:rPr>
              <w:t>-</w:t>
            </w:r>
          </w:p>
        </w:tc>
        <w:tc>
          <w:tcPr>
            <w:tcW w:w="898" w:type="pct"/>
            <w:shd w:val="clear" w:color="auto" w:fill="auto"/>
            <w:vAlign w:val="center"/>
          </w:tcPr>
          <w:p w14:paraId="2C2D45D5" w14:textId="77777777" w:rsidR="001D6EEB" w:rsidRPr="005A6012" w:rsidRDefault="00A85B22" w:rsidP="001A7649">
            <w:pPr>
              <w:widowControl/>
              <w:adjustRightInd w:val="0"/>
              <w:snapToGrid w:val="0"/>
              <w:jc w:val="center"/>
              <w:rPr>
                <w:rFonts w:ascii="Times New Roman" w:hAnsi="Times New Roman"/>
                <w:color w:val="000000"/>
                <w:kern w:val="0"/>
                <w:szCs w:val="21"/>
                <w:shd w:val="clear" w:color="auto" w:fill="FFFFFF"/>
              </w:rPr>
            </w:pPr>
            <w:r w:rsidRPr="005A6012">
              <w:rPr>
                <w:rFonts w:ascii="Times New Roman" w:hAnsi="Times New Roman"/>
                <w:color w:val="000000"/>
                <w:kern w:val="0"/>
                <w:szCs w:val="21"/>
                <w:shd w:val="clear" w:color="auto" w:fill="FFFFFF"/>
              </w:rPr>
              <w:t>不适用</w:t>
            </w:r>
          </w:p>
        </w:tc>
      </w:tr>
    </w:tbl>
    <w:p w14:paraId="335B5350" w14:textId="77777777" w:rsidR="001D6EEB" w:rsidRPr="00C4270A" w:rsidRDefault="00B813E3" w:rsidP="00AC3433">
      <w:pPr>
        <w:pStyle w:val="003"/>
        <w:spacing w:before="120"/>
      </w:pPr>
      <w:bookmarkStart w:id="2001" w:name="_Toc46219801"/>
      <w:bookmarkEnd w:id="1997"/>
      <w:bookmarkEnd w:id="2000"/>
      <w:r w:rsidRPr="00C4270A">
        <w:rPr>
          <w:rFonts w:hint="eastAsia"/>
        </w:rPr>
        <w:t>（三）募集资金专户存储安排</w:t>
      </w:r>
      <w:bookmarkEnd w:id="2001"/>
    </w:p>
    <w:p w14:paraId="5197FD4D" w14:textId="77777777" w:rsidR="001D6EEB" w:rsidRPr="00C4270A" w:rsidRDefault="00B92D63" w:rsidP="00EE7396">
      <w:pPr>
        <w:pStyle w:val="005"/>
        <w:spacing w:before="120"/>
        <w:ind w:firstLine="480"/>
      </w:pPr>
      <w:r>
        <w:rPr>
          <w:rFonts w:hint="eastAsia"/>
        </w:rPr>
        <w:t>公司第二届董事会第六会议审议通过</w:t>
      </w:r>
      <w:r w:rsidR="00B813E3" w:rsidRPr="00C4270A">
        <w:rPr>
          <w:rFonts w:hint="eastAsia"/>
        </w:rPr>
        <w:t>《募集资金管理制度》，规范募集资金的存放、使用和监督。公司募集资金存放于董事会设立的专项账户</w:t>
      </w:r>
      <w:r w:rsidR="0002393C">
        <w:rPr>
          <w:rFonts w:hint="eastAsia"/>
        </w:rPr>
        <w:t>，</w:t>
      </w:r>
      <w:r w:rsidR="00B813E3" w:rsidRPr="00C4270A">
        <w:rPr>
          <w:rFonts w:hint="eastAsia"/>
        </w:rPr>
        <w:t>集中管理</w:t>
      </w:r>
      <w:r w:rsidR="0002393C">
        <w:rPr>
          <w:rFonts w:hint="eastAsia"/>
        </w:rPr>
        <w:t>、</w:t>
      </w:r>
      <w:r w:rsidR="00B813E3" w:rsidRPr="00C4270A">
        <w:rPr>
          <w:rFonts w:hint="eastAsia"/>
        </w:rPr>
        <w:t>专款专用</w:t>
      </w:r>
      <w:r w:rsidR="0002393C">
        <w:rPr>
          <w:rFonts w:hint="eastAsia"/>
        </w:rPr>
        <w:t>。</w:t>
      </w:r>
      <w:r w:rsidR="00B813E3" w:rsidRPr="00C4270A">
        <w:rPr>
          <w:rFonts w:hint="eastAsia"/>
        </w:rPr>
        <w:t>募集资金专户不得存放非募集资金或作其他用途。</w:t>
      </w:r>
    </w:p>
    <w:p w14:paraId="4EDD59A0" w14:textId="77777777" w:rsidR="00096CB7" w:rsidRDefault="00B813E3" w:rsidP="00AC3433">
      <w:pPr>
        <w:pStyle w:val="003"/>
        <w:spacing w:before="120"/>
      </w:pPr>
      <w:bookmarkStart w:id="2002" w:name="_Toc46219802"/>
      <w:r w:rsidRPr="00C4270A">
        <w:rPr>
          <w:rFonts w:hint="eastAsia"/>
        </w:rPr>
        <w:t>（四）募集资金投资项目与现有业务的关系</w:t>
      </w:r>
      <w:bookmarkEnd w:id="2002"/>
    </w:p>
    <w:p w14:paraId="1CC4231F" w14:textId="77777777" w:rsidR="00096CB7" w:rsidRDefault="00B813E3" w:rsidP="00EE7396">
      <w:pPr>
        <w:pStyle w:val="005"/>
        <w:spacing w:before="120"/>
        <w:ind w:firstLine="480"/>
      </w:pPr>
      <w:r w:rsidRPr="00C4270A">
        <w:rPr>
          <w:rFonts w:hint="eastAsia"/>
        </w:rPr>
        <w:t>发行人</w:t>
      </w:r>
      <w:r w:rsidR="0002393C">
        <w:rPr>
          <w:rFonts w:hint="eastAsia"/>
        </w:rPr>
        <w:t>主营</w:t>
      </w:r>
      <w:r w:rsidRPr="00C4270A">
        <w:rPr>
          <w:rFonts w:hint="eastAsia"/>
        </w:rPr>
        <w:t>地基基础及既有建筑维护改造的设计和施工，本次募集资金均投资于公司主营业务相关项目。其中</w:t>
      </w:r>
      <w:r w:rsidRPr="00C06431">
        <w:rPr>
          <w:rFonts w:ascii="宋体" w:hAnsi="宋体" w:hint="eastAsia"/>
        </w:rPr>
        <w:t>，</w:t>
      </w:r>
      <w:r w:rsidRPr="00BF0A87">
        <w:rPr>
          <w:rFonts w:ascii="宋体" w:hAnsi="宋体"/>
        </w:rPr>
        <w:t>“</w:t>
      </w:r>
      <w:r w:rsidRPr="00C06431">
        <w:rPr>
          <w:rFonts w:ascii="宋体" w:hAnsi="宋体"/>
        </w:rPr>
        <w:t>设备升级购置项目</w:t>
      </w:r>
      <w:r w:rsidRPr="00BF0A87">
        <w:rPr>
          <w:rFonts w:ascii="宋体" w:hAnsi="宋体"/>
        </w:rPr>
        <w:t>”</w:t>
      </w:r>
      <w:r w:rsidRPr="00C06431">
        <w:rPr>
          <w:rFonts w:ascii="宋体" w:hAnsi="宋体"/>
        </w:rPr>
        <w:t>通过购置地基基础专业设备，提升公司地基基础施工能力；</w:t>
      </w:r>
      <w:r w:rsidRPr="00BF0A87">
        <w:rPr>
          <w:rFonts w:ascii="宋体" w:hAnsi="宋体"/>
        </w:rPr>
        <w:t>“</w:t>
      </w:r>
      <w:r w:rsidRPr="00C06431">
        <w:rPr>
          <w:rFonts w:ascii="宋体" w:hAnsi="宋体"/>
        </w:rPr>
        <w:t>研发中心升级项目</w:t>
      </w:r>
      <w:r w:rsidRPr="00BF0A87">
        <w:rPr>
          <w:rFonts w:ascii="宋体" w:hAnsi="宋体"/>
        </w:rPr>
        <w:t>”</w:t>
      </w:r>
      <w:r w:rsidR="0002393C">
        <w:rPr>
          <w:rFonts w:ascii="宋体" w:hAnsi="宋体" w:hint="eastAsia"/>
        </w:rPr>
        <w:t>用于</w:t>
      </w:r>
      <w:r w:rsidRPr="00C4270A">
        <w:t>改善研发条件</w:t>
      </w:r>
      <w:r w:rsidR="00063452">
        <w:rPr>
          <w:rFonts w:hint="eastAsia"/>
        </w:rPr>
        <w:t>、增强研发能力，</w:t>
      </w:r>
      <w:r w:rsidRPr="00C4270A">
        <w:t>提升公司地基基础及既有建筑维护改造</w:t>
      </w:r>
      <w:r w:rsidR="00063452">
        <w:rPr>
          <w:rFonts w:hint="eastAsia"/>
        </w:rPr>
        <w:t>技术</w:t>
      </w:r>
      <w:r w:rsidRPr="00C4270A">
        <w:t>水</w:t>
      </w:r>
      <w:r w:rsidRPr="00C06431">
        <w:rPr>
          <w:rFonts w:ascii="宋体" w:hAnsi="宋体"/>
        </w:rPr>
        <w:t>平；</w:t>
      </w:r>
      <w:r w:rsidRPr="00BF0A87">
        <w:rPr>
          <w:rFonts w:ascii="宋体" w:hAnsi="宋体"/>
        </w:rPr>
        <w:t>“</w:t>
      </w:r>
      <w:r w:rsidRPr="00C06431">
        <w:rPr>
          <w:rFonts w:ascii="宋体" w:hAnsi="宋体"/>
        </w:rPr>
        <w:t>补充营运资金项目</w:t>
      </w:r>
      <w:r w:rsidRPr="00BF0A87">
        <w:rPr>
          <w:rFonts w:ascii="宋体" w:hAnsi="宋体"/>
        </w:rPr>
        <w:t>”</w:t>
      </w:r>
      <w:r w:rsidR="00063452">
        <w:rPr>
          <w:rFonts w:ascii="宋体" w:hAnsi="宋体" w:hint="eastAsia"/>
        </w:rPr>
        <w:t>要将公司财务实力提升到</w:t>
      </w:r>
      <w:r w:rsidRPr="00C06431">
        <w:rPr>
          <w:rFonts w:ascii="宋体" w:hAnsi="宋体"/>
        </w:rPr>
        <w:t>新的台阶，</w:t>
      </w:r>
      <w:r w:rsidR="00063452">
        <w:rPr>
          <w:rFonts w:ascii="宋体" w:hAnsi="宋体" w:hint="eastAsia"/>
        </w:rPr>
        <w:t>增强</w:t>
      </w:r>
      <w:r w:rsidRPr="00C06431">
        <w:rPr>
          <w:rFonts w:ascii="宋体" w:hAnsi="宋体"/>
        </w:rPr>
        <w:t>公</w:t>
      </w:r>
      <w:r w:rsidRPr="00C4270A">
        <w:t>司承</w:t>
      </w:r>
      <w:r w:rsidR="00063452">
        <w:rPr>
          <w:rFonts w:hint="eastAsia"/>
        </w:rPr>
        <w:t>接</w:t>
      </w:r>
      <w:r w:rsidRPr="00C4270A">
        <w:t>大型项目的能力。</w:t>
      </w:r>
      <w:r w:rsidR="00063452">
        <w:rPr>
          <w:rFonts w:hint="eastAsia"/>
        </w:rPr>
        <w:t>上述募投项目的实施，将有效提升</w:t>
      </w:r>
      <w:r w:rsidRPr="00C4270A">
        <w:rPr>
          <w:rFonts w:hint="eastAsia"/>
        </w:rPr>
        <w:t>公司</w:t>
      </w:r>
      <w:r w:rsidR="00063452">
        <w:rPr>
          <w:rFonts w:hint="eastAsia"/>
        </w:rPr>
        <w:t>的施工水平、研发能力和财务实力，增强公司项目承接能力、扩</w:t>
      </w:r>
      <w:r w:rsidRPr="00C4270A">
        <w:rPr>
          <w:rFonts w:hint="eastAsia"/>
        </w:rPr>
        <w:t>大经营规模，从而进一步提高公司</w:t>
      </w:r>
      <w:r w:rsidR="007041AF">
        <w:rPr>
          <w:rFonts w:hint="eastAsia"/>
        </w:rPr>
        <w:t>主营业务</w:t>
      </w:r>
      <w:r w:rsidRPr="00C4270A">
        <w:rPr>
          <w:rFonts w:hint="eastAsia"/>
        </w:rPr>
        <w:t>的市场竞争</w:t>
      </w:r>
      <w:r w:rsidR="00063452">
        <w:rPr>
          <w:rFonts w:hint="eastAsia"/>
        </w:rPr>
        <w:t>能力</w:t>
      </w:r>
      <w:r w:rsidRPr="00C4270A">
        <w:rPr>
          <w:rFonts w:hint="eastAsia"/>
        </w:rPr>
        <w:t>和盈利能力。</w:t>
      </w:r>
    </w:p>
    <w:p w14:paraId="2B84277E" w14:textId="77777777" w:rsidR="00096CB7" w:rsidRDefault="00B813E3" w:rsidP="00D07579">
      <w:pPr>
        <w:pStyle w:val="002"/>
        <w:spacing w:before="120"/>
      </w:pPr>
      <w:bookmarkStart w:id="2003" w:name="_Toc46219803"/>
      <w:bookmarkStart w:id="2004" w:name="_Toc46296358"/>
      <w:r w:rsidRPr="00C4270A">
        <w:rPr>
          <w:rFonts w:hint="eastAsia"/>
        </w:rPr>
        <w:t>二、本次发行募集资金投资项目</w:t>
      </w:r>
      <w:bookmarkEnd w:id="2003"/>
      <w:bookmarkEnd w:id="2004"/>
    </w:p>
    <w:p w14:paraId="07EBCE57" w14:textId="77777777" w:rsidR="00096CB7" w:rsidRDefault="00B813E3" w:rsidP="00AC3433">
      <w:pPr>
        <w:pStyle w:val="003"/>
        <w:spacing w:before="120"/>
      </w:pPr>
      <w:bookmarkStart w:id="2005" w:name="_Toc46219804"/>
      <w:r w:rsidRPr="00C4270A">
        <w:rPr>
          <w:rFonts w:hint="eastAsia"/>
        </w:rPr>
        <w:t>（一）设备升级购置项目</w:t>
      </w:r>
      <w:bookmarkEnd w:id="2005"/>
    </w:p>
    <w:p w14:paraId="7C57909B" w14:textId="77777777" w:rsidR="001D6EEB" w:rsidRPr="00C4270A" w:rsidRDefault="00B813E3" w:rsidP="00EE7396">
      <w:pPr>
        <w:pStyle w:val="004"/>
        <w:spacing w:before="120"/>
        <w:ind w:firstLine="482"/>
      </w:pPr>
      <w:r w:rsidRPr="00C4270A">
        <w:rPr>
          <w:rFonts w:hint="eastAsia"/>
        </w:rPr>
        <w:t>1</w:t>
      </w:r>
      <w:r w:rsidRPr="00C4270A">
        <w:rPr>
          <w:rFonts w:hint="eastAsia"/>
        </w:rPr>
        <w:t>、</w:t>
      </w:r>
      <w:r w:rsidRPr="00C4270A">
        <w:t>项目投资测算</w:t>
      </w:r>
    </w:p>
    <w:p w14:paraId="46538292" w14:textId="77777777" w:rsidR="001D6EEB" w:rsidRPr="00C4270A" w:rsidRDefault="00B813E3" w:rsidP="00EE7396">
      <w:pPr>
        <w:pStyle w:val="005"/>
        <w:spacing w:before="120"/>
        <w:ind w:firstLine="480"/>
      </w:pPr>
      <w:r w:rsidRPr="00C4270A">
        <w:t>本项目总投资</w:t>
      </w:r>
      <w:r w:rsidRPr="00C4270A">
        <w:t>10,278.53</w:t>
      </w:r>
      <w:r w:rsidRPr="00C4270A">
        <w:t>万元，</w:t>
      </w:r>
      <w:r w:rsidRPr="00C4270A">
        <w:rPr>
          <w:rFonts w:hint="eastAsia"/>
        </w:rPr>
        <w:t>主要用于配置施工设备。</w:t>
      </w:r>
    </w:p>
    <w:p w14:paraId="0CC4E30C" w14:textId="77777777" w:rsidR="001D6EEB" w:rsidRPr="00C4270A" w:rsidRDefault="00B813E3" w:rsidP="00EE7396">
      <w:pPr>
        <w:pStyle w:val="009"/>
      </w:pPr>
      <w:r w:rsidRPr="00C4270A">
        <w:rPr>
          <w:rFonts w:hint="eastAsia"/>
        </w:rPr>
        <w:t>单位：万元</w:t>
      </w:r>
      <w:r w:rsidR="00C06431">
        <w:rPr>
          <w:rFonts w:hint="eastAsia"/>
        </w:rPr>
        <w:t>，</w:t>
      </w:r>
      <w:r w:rsidR="00C06431">
        <w:t>%</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019"/>
        <w:gridCol w:w="2782"/>
        <w:gridCol w:w="2727"/>
      </w:tblGrid>
      <w:tr w:rsidR="00732A6B" w:rsidRPr="005A6012" w14:paraId="46C16770" w14:textId="77777777" w:rsidTr="00272CE0">
        <w:trPr>
          <w:trHeight w:val="340"/>
          <w:jc w:val="center"/>
        </w:trPr>
        <w:tc>
          <w:tcPr>
            <w:tcW w:w="1770" w:type="pct"/>
            <w:vAlign w:val="center"/>
          </w:tcPr>
          <w:p w14:paraId="78470C30" w14:textId="77777777" w:rsidR="00732A6B" w:rsidRPr="005A6012" w:rsidRDefault="00732A6B" w:rsidP="001A7649">
            <w:pPr>
              <w:widowControl/>
              <w:adjustRightInd w:val="0"/>
              <w:snapToGrid w:val="0"/>
              <w:jc w:val="center"/>
              <w:rPr>
                <w:rFonts w:ascii="Times New Roman" w:hAnsi="Times New Roman"/>
                <w:b/>
                <w:bCs/>
                <w:color w:val="000000"/>
                <w:szCs w:val="21"/>
              </w:rPr>
            </w:pPr>
            <w:bookmarkStart w:id="2006" w:name="_Toc446926801"/>
            <w:bookmarkStart w:id="2007" w:name="_Toc445073395"/>
            <w:bookmarkStart w:id="2008" w:name="_Toc407134480"/>
            <w:bookmarkStart w:id="2009" w:name="_Toc386445899"/>
            <w:bookmarkStart w:id="2010" w:name="_Toc459218318"/>
            <w:bookmarkStart w:id="2011" w:name="_Toc459217922"/>
            <w:bookmarkStart w:id="2012" w:name="_Toc459218186"/>
            <w:bookmarkStart w:id="2013" w:name="_Toc504747035"/>
            <w:r w:rsidRPr="005A6012">
              <w:rPr>
                <w:rFonts w:ascii="Times New Roman" w:hAnsi="Times New Roman"/>
                <w:b/>
                <w:bCs/>
                <w:color w:val="000000"/>
                <w:szCs w:val="21"/>
              </w:rPr>
              <w:t>项目</w:t>
            </w:r>
          </w:p>
        </w:tc>
        <w:tc>
          <w:tcPr>
            <w:tcW w:w="1631" w:type="pct"/>
            <w:vAlign w:val="center"/>
          </w:tcPr>
          <w:p w14:paraId="58AB7C8E" w14:textId="77777777" w:rsidR="00732A6B" w:rsidRPr="005A6012" w:rsidRDefault="00732A6B" w:rsidP="001A7649">
            <w:pPr>
              <w:widowControl/>
              <w:adjustRightInd w:val="0"/>
              <w:snapToGrid w:val="0"/>
              <w:jc w:val="center"/>
              <w:rPr>
                <w:rFonts w:ascii="Times New Roman" w:hAnsi="Times New Roman"/>
                <w:b/>
                <w:bCs/>
                <w:color w:val="000000"/>
                <w:szCs w:val="21"/>
              </w:rPr>
            </w:pPr>
            <w:r w:rsidRPr="005A6012">
              <w:rPr>
                <w:rFonts w:ascii="Times New Roman" w:hAnsi="Times New Roman"/>
                <w:b/>
                <w:bCs/>
                <w:color w:val="000000"/>
                <w:szCs w:val="21"/>
              </w:rPr>
              <w:t>金额</w:t>
            </w:r>
          </w:p>
        </w:tc>
        <w:tc>
          <w:tcPr>
            <w:tcW w:w="1599" w:type="pct"/>
            <w:vAlign w:val="center"/>
          </w:tcPr>
          <w:p w14:paraId="45D63BD0" w14:textId="77777777" w:rsidR="00732A6B" w:rsidRPr="005A6012" w:rsidRDefault="00732A6B" w:rsidP="001A7649">
            <w:pPr>
              <w:widowControl/>
              <w:adjustRightInd w:val="0"/>
              <w:snapToGrid w:val="0"/>
              <w:jc w:val="center"/>
              <w:rPr>
                <w:rFonts w:ascii="Times New Roman" w:hAnsi="Times New Roman"/>
                <w:b/>
                <w:bCs/>
                <w:color w:val="000000"/>
                <w:szCs w:val="21"/>
              </w:rPr>
            </w:pPr>
            <w:r w:rsidRPr="005A6012">
              <w:rPr>
                <w:rFonts w:ascii="Times New Roman" w:hAnsi="Times New Roman"/>
                <w:b/>
                <w:bCs/>
                <w:color w:val="000000"/>
                <w:szCs w:val="21"/>
              </w:rPr>
              <w:t>比例</w:t>
            </w:r>
          </w:p>
        </w:tc>
      </w:tr>
      <w:tr w:rsidR="00732A6B" w:rsidRPr="005A6012" w14:paraId="27C83CF4" w14:textId="77777777" w:rsidTr="00272CE0">
        <w:trPr>
          <w:trHeight w:val="340"/>
          <w:jc w:val="center"/>
        </w:trPr>
        <w:tc>
          <w:tcPr>
            <w:tcW w:w="1770" w:type="pct"/>
            <w:vAlign w:val="center"/>
          </w:tcPr>
          <w:p w14:paraId="04AA1B78" w14:textId="77777777" w:rsidR="00732A6B" w:rsidRPr="005A6012" w:rsidRDefault="00732A6B" w:rsidP="001A7649">
            <w:pPr>
              <w:widowControl/>
              <w:adjustRightInd w:val="0"/>
              <w:snapToGrid w:val="0"/>
              <w:rPr>
                <w:rFonts w:ascii="Times New Roman" w:hAnsi="Times New Roman"/>
                <w:b/>
                <w:bCs/>
                <w:szCs w:val="21"/>
              </w:rPr>
            </w:pPr>
            <w:r w:rsidRPr="005A6012">
              <w:rPr>
                <w:rFonts w:ascii="Times New Roman" w:hAnsi="Times New Roman"/>
                <w:b/>
                <w:bCs/>
                <w:szCs w:val="21"/>
              </w:rPr>
              <w:t>建设投资</w:t>
            </w:r>
          </w:p>
        </w:tc>
        <w:tc>
          <w:tcPr>
            <w:tcW w:w="1631" w:type="pct"/>
            <w:vAlign w:val="center"/>
          </w:tcPr>
          <w:p w14:paraId="0CEC6DAA" w14:textId="77777777" w:rsidR="00732A6B" w:rsidRPr="005A6012" w:rsidRDefault="00732A6B" w:rsidP="001A7649">
            <w:pPr>
              <w:widowControl/>
              <w:adjustRightInd w:val="0"/>
              <w:snapToGrid w:val="0"/>
              <w:jc w:val="right"/>
              <w:textAlignment w:val="center"/>
              <w:rPr>
                <w:rFonts w:ascii="Times New Roman" w:hAnsi="Times New Roman"/>
                <w:b/>
                <w:color w:val="000000"/>
                <w:szCs w:val="21"/>
              </w:rPr>
            </w:pPr>
            <w:r w:rsidRPr="005A6012">
              <w:rPr>
                <w:rFonts w:ascii="Times New Roman" w:hAnsi="Times New Roman"/>
                <w:b/>
                <w:szCs w:val="21"/>
              </w:rPr>
              <w:t>10,278.53</w:t>
            </w:r>
          </w:p>
        </w:tc>
        <w:tc>
          <w:tcPr>
            <w:tcW w:w="1599" w:type="pct"/>
            <w:vAlign w:val="center"/>
          </w:tcPr>
          <w:p w14:paraId="6537C688" w14:textId="77777777" w:rsidR="00732A6B" w:rsidRPr="005A6012" w:rsidRDefault="00732A6B" w:rsidP="001A7649">
            <w:pPr>
              <w:widowControl/>
              <w:adjustRightInd w:val="0"/>
              <w:snapToGrid w:val="0"/>
              <w:jc w:val="right"/>
              <w:textAlignment w:val="center"/>
              <w:rPr>
                <w:rFonts w:ascii="Times New Roman" w:hAnsi="Times New Roman"/>
                <w:b/>
                <w:color w:val="000000"/>
                <w:szCs w:val="21"/>
              </w:rPr>
            </w:pPr>
            <w:r w:rsidRPr="005A6012">
              <w:rPr>
                <w:rFonts w:ascii="Times New Roman" w:hAnsi="Times New Roman"/>
                <w:b/>
                <w:szCs w:val="21"/>
              </w:rPr>
              <w:t>100.00</w:t>
            </w:r>
          </w:p>
        </w:tc>
      </w:tr>
      <w:tr w:rsidR="00732A6B" w:rsidRPr="005A6012" w14:paraId="21F3962E" w14:textId="77777777" w:rsidTr="00272CE0">
        <w:trPr>
          <w:trHeight w:val="340"/>
          <w:jc w:val="center"/>
        </w:trPr>
        <w:tc>
          <w:tcPr>
            <w:tcW w:w="1770" w:type="pct"/>
            <w:vAlign w:val="center"/>
          </w:tcPr>
          <w:p w14:paraId="47D7258C" w14:textId="77777777" w:rsidR="00732A6B" w:rsidRPr="005A6012" w:rsidRDefault="00732A6B" w:rsidP="001A7649">
            <w:pPr>
              <w:widowControl/>
              <w:adjustRightInd w:val="0"/>
              <w:snapToGrid w:val="0"/>
              <w:rPr>
                <w:rFonts w:ascii="Times New Roman" w:hAnsi="Times New Roman"/>
                <w:szCs w:val="21"/>
              </w:rPr>
            </w:pPr>
            <w:r w:rsidRPr="005A6012">
              <w:rPr>
                <w:rFonts w:ascii="Times New Roman" w:hAnsi="Times New Roman"/>
                <w:color w:val="000000"/>
                <w:szCs w:val="21"/>
              </w:rPr>
              <w:t>1</w:t>
            </w:r>
            <w:r w:rsidRPr="005A6012">
              <w:rPr>
                <w:rFonts w:ascii="Times New Roman" w:hAnsi="Times New Roman"/>
                <w:color w:val="000000"/>
                <w:szCs w:val="21"/>
              </w:rPr>
              <w:t>、</w:t>
            </w:r>
            <w:r w:rsidRPr="005A6012">
              <w:rPr>
                <w:rFonts w:ascii="Times New Roman" w:hAnsi="Times New Roman"/>
                <w:szCs w:val="21"/>
              </w:rPr>
              <w:t>工程费用</w:t>
            </w:r>
          </w:p>
        </w:tc>
        <w:tc>
          <w:tcPr>
            <w:tcW w:w="1631" w:type="pct"/>
            <w:vAlign w:val="center"/>
          </w:tcPr>
          <w:p w14:paraId="23C83B96" w14:textId="77777777" w:rsidR="00732A6B" w:rsidRPr="005A6012" w:rsidRDefault="00732A6B" w:rsidP="001A7649">
            <w:pPr>
              <w:widowControl/>
              <w:adjustRightInd w:val="0"/>
              <w:snapToGrid w:val="0"/>
              <w:jc w:val="right"/>
              <w:textAlignment w:val="center"/>
              <w:rPr>
                <w:rFonts w:ascii="Times New Roman" w:hAnsi="Times New Roman"/>
                <w:szCs w:val="21"/>
              </w:rPr>
            </w:pPr>
            <w:r w:rsidRPr="005A6012">
              <w:rPr>
                <w:rFonts w:ascii="Times New Roman" w:hAnsi="Times New Roman"/>
                <w:szCs w:val="21"/>
              </w:rPr>
              <w:t>9,789.08</w:t>
            </w:r>
          </w:p>
        </w:tc>
        <w:tc>
          <w:tcPr>
            <w:tcW w:w="1599" w:type="pct"/>
            <w:vAlign w:val="center"/>
          </w:tcPr>
          <w:p w14:paraId="53A2A728" w14:textId="77777777" w:rsidR="00732A6B" w:rsidRPr="005A6012" w:rsidRDefault="00732A6B" w:rsidP="001A7649">
            <w:pPr>
              <w:widowControl/>
              <w:adjustRightInd w:val="0"/>
              <w:snapToGrid w:val="0"/>
              <w:jc w:val="right"/>
              <w:textAlignment w:val="center"/>
              <w:rPr>
                <w:rFonts w:ascii="Times New Roman" w:hAnsi="Times New Roman"/>
                <w:szCs w:val="21"/>
              </w:rPr>
            </w:pPr>
            <w:r w:rsidRPr="005A6012">
              <w:rPr>
                <w:rFonts w:ascii="Times New Roman" w:hAnsi="Times New Roman"/>
                <w:szCs w:val="21"/>
              </w:rPr>
              <w:t>95.24</w:t>
            </w:r>
          </w:p>
        </w:tc>
      </w:tr>
      <w:tr w:rsidR="00732A6B" w:rsidRPr="005A6012" w14:paraId="5510F1E0" w14:textId="77777777" w:rsidTr="00272CE0">
        <w:trPr>
          <w:trHeight w:val="340"/>
          <w:jc w:val="center"/>
        </w:trPr>
        <w:tc>
          <w:tcPr>
            <w:tcW w:w="1770" w:type="pct"/>
            <w:vAlign w:val="center"/>
          </w:tcPr>
          <w:p w14:paraId="18D524BA" w14:textId="77777777" w:rsidR="00732A6B" w:rsidRPr="005A6012" w:rsidRDefault="00732A6B" w:rsidP="001A7649">
            <w:pPr>
              <w:adjustRightInd w:val="0"/>
              <w:snapToGrid w:val="0"/>
              <w:jc w:val="left"/>
              <w:rPr>
                <w:rFonts w:ascii="Times New Roman" w:hAnsi="Times New Roman"/>
                <w:szCs w:val="21"/>
              </w:rPr>
            </w:pPr>
            <w:r w:rsidRPr="005A6012">
              <w:rPr>
                <w:rFonts w:ascii="Times New Roman" w:hAnsi="Times New Roman"/>
                <w:szCs w:val="21"/>
              </w:rPr>
              <w:t>1.1</w:t>
            </w:r>
            <w:r w:rsidRPr="005A6012">
              <w:rPr>
                <w:rFonts w:ascii="Times New Roman" w:hAnsi="Times New Roman"/>
                <w:szCs w:val="21"/>
              </w:rPr>
              <w:t>场地投入</w:t>
            </w:r>
          </w:p>
        </w:tc>
        <w:tc>
          <w:tcPr>
            <w:tcW w:w="1631" w:type="pct"/>
            <w:vAlign w:val="center"/>
          </w:tcPr>
          <w:p w14:paraId="43EEA805" w14:textId="77777777" w:rsidR="00732A6B" w:rsidRPr="005A6012" w:rsidRDefault="00732A6B" w:rsidP="001A7649">
            <w:pPr>
              <w:adjustRightInd w:val="0"/>
              <w:snapToGrid w:val="0"/>
              <w:jc w:val="right"/>
              <w:rPr>
                <w:rFonts w:ascii="Times New Roman" w:hAnsi="Times New Roman"/>
                <w:color w:val="000000"/>
                <w:szCs w:val="21"/>
              </w:rPr>
            </w:pPr>
            <w:r w:rsidRPr="005A6012">
              <w:rPr>
                <w:rFonts w:ascii="Times New Roman" w:hAnsi="Times New Roman"/>
                <w:szCs w:val="21"/>
              </w:rPr>
              <w:t>65.88</w:t>
            </w:r>
          </w:p>
        </w:tc>
        <w:tc>
          <w:tcPr>
            <w:tcW w:w="1599" w:type="pct"/>
            <w:vAlign w:val="center"/>
          </w:tcPr>
          <w:p w14:paraId="35B0A75A" w14:textId="77777777" w:rsidR="00732A6B" w:rsidRPr="005A6012" w:rsidRDefault="00732A6B" w:rsidP="001A7649">
            <w:pPr>
              <w:adjustRightInd w:val="0"/>
              <w:snapToGrid w:val="0"/>
              <w:jc w:val="right"/>
              <w:rPr>
                <w:rFonts w:ascii="Times New Roman" w:hAnsi="Times New Roman"/>
                <w:szCs w:val="21"/>
              </w:rPr>
            </w:pPr>
            <w:r w:rsidRPr="005A6012">
              <w:rPr>
                <w:rFonts w:ascii="Times New Roman" w:hAnsi="Times New Roman"/>
                <w:szCs w:val="21"/>
              </w:rPr>
              <w:t>0.64</w:t>
            </w:r>
          </w:p>
        </w:tc>
      </w:tr>
      <w:tr w:rsidR="00732A6B" w:rsidRPr="005A6012" w14:paraId="4F24DA80" w14:textId="77777777" w:rsidTr="00272CE0">
        <w:trPr>
          <w:trHeight w:val="340"/>
          <w:jc w:val="center"/>
        </w:trPr>
        <w:tc>
          <w:tcPr>
            <w:tcW w:w="1770" w:type="pct"/>
            <w:vAlign w:val="center"/>
          </w:tcPr>
          <w:p w14:paraId="061BF179" w14:textId="77777777" w:rsidR="00732A6B" w:rsidRPr="005A6012" w:rsidRDefault="00732A6B" w:rsidP="001A7649">
            <w:pPr>
              <w:widowControl/>
              <w:adjustRightInd w:val="0"/>
              <w:snapToGrid w:val="0"/>
              <w:jc w:val="left"/>
              <w:rPr>
                <w:rFonts w:ascii="Times New Roman" w:hAnsi="Times New Roman"/>
                <w:szCs w:val="21"/>
              </w:rPr>
            </w:pPr>
            <w:r w:rsidRPr="005A6012">
              <w:rPr>
                <w:rFonts w:ascii="Times New Roman" w:hAnsi="Times New Roman"/>
                <w:szCs w:val="21"/>
              </w:rPr>
              <w:t>1.2</w:t>
            </w:r>
            <w:r w:rsidRPr="005A6012">
              <w:rPr>
                <w:rFonts w:ascii="Times New Roman" w:hAnsi="Times New Roman"/>
                <w:szCs w:val="21"/>
              </w:rPr>
              <w:t>设备配置</w:t>
            </w:r>
          </w:p>
        </w:tc>
        <w:tc>
          <w:tcPr>
            <w:tcW w:w="1631" w:type="pct"/>
            <w:vAlign w:val="center"/>
          </w:tcPr>
          <w:p w14:paraId="790B734A" w14:textId="77777777" w:rsidR="00732A6B" w:rsidRPr="005A6012" w:rsidRDefault="00732A6B" w:rsidP="001A7649">
            <w:pPr>
              <w:widowControl/>
              <w:adjustRightInd w:val="0"/>
              <w:snapToGrid w:val="0"/>
              <w:jc w:val="right"/>
              <w:textAlignment w:val="center"/>
              <w:rPr>
                <w:rFonts w:ascii="Times New Roman" w:hAnsi="Times New Roman"/>
                <w:szCs w:val="21"/>
              </w:rPr>
            </w:pPr>
            <w:r w:rsidRPr="005A6012">
              <w:rPr>
                <w:rFonts w:ascii="Times New Roman" w:hAnsi="Times New Roman"/>
                <w:szCs w:val="21"/>
              </w:rPr>
              <w:t>9,440.00</w:t>
            </w:r>
          </w:p>
        </w:tc>
        <w:tc>
          <w:tcPr>
            <w:tcW w:w="1599" w:type="pct"/>
            <w:vAlign w:val="center"/>
          </w:tcPr>
          <w:p w14:paraId="4752D0E6" w14:textId="77777777" w:rsidR="00732A6B" w:rsidRPr="005A6012" w:rsidRDefault="00732A6B" w:rsidP="001A7649">
            <w:pPr>
              <w:widowControl/>
              <w:adjustRightInd w:val="0"/>
              <w:snapToGrid w:val="0"/>
              <w:jc w:val="right"/>
              <w:textAlignment w:val="center"/>
              <w:rPr>
                <w:rFonts w:ascii="Times New Roman" w:hAnsi="Times New Roman"/>
                <w:szCs w:val="21"/>
              </w:rPr>
            </w:pPr>
            <w:r w:rsidRPr="005A6012">
              <w:rPr>
                <w:rFonts w:ascii="Times New Roman" w:hAnsi="Times New Roman"/>
                <w:szCs w:val="21"/>
              </w:rPr>
              <w:t>91.84</w:t>
            </w:r>
          </w:p>
        </w:tc>
      </w:tr>
      <w:tr w:rsidR="00732A6B" w:rsidRPr="005A6012" w14:paraId="09728F36" w14:textId="77777777" w:rsidTr="00272CE0">
        <w:trPr>
          <w:trHeight w:val="340"/>
          <w:jc w:val="center"/>
        </w:trPr>
        <w:tc>
          <w:tcPr>
            <w:tcW w:w="1770" w:type="pct"/>
            <w:vAlign w:val="center"/>
          </w:tcPr>
          <w:p w14:paraId="53DF3D43" w14:textId="77777777" w:rsidR="00732A6B" w:rsidRPr="005A6012" w:rsidRDefault="00732A6B" w:rsidP="001A7649">
            <w:pPr>
              <w:widowControl/>
              <w:adjustRightInd w:val="0"/>
              <w:snapToGrid w:val="0"/>
              <w:jc w:val="left"/>
              <w:rPr>
                <w:rFonts w:ascii="Times New Roman" w:hAnsi="Times New Roman"/>
                <w:szCs w:val="21"/>
              </w:rPr>
            </w:pPr>
            <w:r w:rsidRPr="005A6012">
              <w:rPr>
                <w:rFonts w:ascii="Times New Roman" w:hAnsi="Times New Roman"/>
                <w:szCs w:val="21"/>
              </w:rPr>
              <w:t>1.3</w:t>
            </w:r>
            <w:r w:rsidRPr="005A6012">
              <w:rPr>
                <w:rFonts w:ascii="Times New Roman" w:hAnsi="Times New Roman"/>
                <w:szCs w:val="21"/>
              </w:rPr>
              <w:t>设备安装</w:t>
            </w:r>
          </w:p>
        </w:tc>
        <w:tc>
          <w:tcPr>
            <w:tcW w:w="1631" w:type="pct"/>
            <w:vAlign w:val="center"/>
          </w:tcPr>
          <w:p w14:paraId="363E083C" w14:textId="77777777" w:rsidR="00732A6B" w:rsidRPr="005A6012" w:rsidRDefault="00732A6B" w:rsidP="001A7649">
            <w:pPr>
              <w:widowControl/>
              <w:adjustRightInd w:val="0"/>
              <w:snapToGrid w:val="0"/>
              <w:jc w:val="right"/>
              <w:textAlignment w:val="center"/>
              <w:rPr>
                <w:rFonts w:ascii="Times New Roman" w:hAnsi="Times New Roman"/>
                <w:szCs w:val="21"/>
              </w:rPr>
            </w:pPr>
            <w:r w:rsidRPr="005A6012">
              <w:rPr>
                <w:rFonts w:ascii="Times New Roman" w:hAnsi="Times New Roman"/>
                <w:szCs w:val="21"/>
              </w:rPr>
              <w:t>283.20</w:t>
            </w:r>
          </w:p>
        </w:tc>
        <w:tc>
          <w:tcPr>
            <w:tcW w:w="1599" w:type="pct"/>
            <w:vAlign w:val="center"/>
          </w:tcPr>
          <w:p w14:paraId="04CEB7EC" w14:textId="77777777" w:rsidR="00732A6B" w:rsidRPr="005A6012" w:rsidRDefault="00732A6B" w:rsidP="001A7649">
            <w:pPr>
              <w:widowControl/>
              <w:adjustRightInd w:val="0"/>
              <w:snapToGrid w:val="0"/>
              <w:jc w:val="right"/>
              <w:textAlignment w:val="center"/>
              <w:rPr>
                <w:rFonts w:ascii="Times New Roman" w:hAnsi="Times New Roman"/>
                <w:szCs w:val="21"/>
              </w:rPr>
            </w:pPr>
            <w:r w:rsidRPr="005A6012">
              <w:rPr>
                <w:rFonts w:ascii="Times New Roman" w:hAnsi="Times New Roman"/>
                <w:szCs w:val="21"/>
              </w:rPr>
              <w:t>2.76</w:t>
            </w:r>
          </w:p>
        </w:tc>
      </w:tr>
      <w:tr w:rsidR="00732A6B" w:rsidRPr="005A6012" w14:paraId="2824278C" w14:textId="77777777" w:rsidTr="00272CE0">
        <w:trPr>
          <w:trHeight w:val="340"/>
          <w:jc w:val="center"/>
        </w:trPr>
        <w:tc>
          <w:tcPr>
            <w:tcW w:w="1770" w:type="pct"/>
            <w:vAlign w:val="center"/>
          </w:tcPr>
          <w:p w14:paraId="0AECC01F" w14:textId="77777777" w:rsidR="00732A6B" w:rsidRPr="005A6012" w:rsidRDefault="00732A6B" w:rsidP="001A7649">
            <w:pPr>
              <w:widowControl/>
              <w:adjustRightInd w:val="0"/>
              <w:snapToGrid w:val="0"/>
              <w:rPr>
                <w:rFonts w:ascii="Times New Roman" w:hAnsi="Times New Roman"/>
                <w:szCs w:val="21"/>
              </w:rPr>
            </w:pPr>
            <w:r w:rsidRPr="005A6012">
              <w:rPr>
                <w:rFonts w:ascii="Times New Roman" w:hAnsi="Times New Roman"/>
                <w:szCs w:val="21"/>
              </w:rPr>
              <w:t>2</w:t>
            </w:r>
            <w:r w:rsidRPr="005A6012">
              <w:rPr>
                <w:rFonts w:ascii="Times New Roman" w:hAnsi="Times New Roman"/>
                <w:szCs w:val="21"/>
              </w:rPr>
              <w:t>、预备费</w:t>
            </w:r>
          </w:p>
        </w:tc>
        <w:tc>
          <w:tcPr>
            <w:tcW w:w="1631" w:type="pct"/>
            <w:vAlign w:val="center"/>
          </w:tcPr>
          <w:p w14:paraId="37930CE6" w14:textId="77777777" w:rsidR="00732A6B" w:rsidRPr="005A6012" w:rsidRDefault="00732A6B" w:rsidP="001A7649">
            <w:pPr>
              <w:widowControl/>
              <w:adjustRightInd w:val="0"/>
              <w:snapToGrid w:val="0"/>
              <w:jc w:val="right"/>
              <w:textAlignment w:val="center"/>
              <w:rPr>
                <w:rFonts w:ascii="Times New Roman" w:hAnsi="Times New Roman"/>
                <w:color w:val="000000"/>
                <w:szCs w:val="21"/>
              </w:rPr>
            </w:pPr>
            <w:r w:rsidRPr="005A6012">
              <w:rPr>
                <w:rFonts w:ascii="Times New Roman" w:hAnsi="Times New Roman"/>
                <w:szCs w:val="21"/>
              </w:rPr>
              <w:t>489.45</w:t>
            </w:r>
          </w:p>
        </w:tc>
        <w:tc>
          <w:tcPr>
            <w:tcW w:w="1599" w:type="pct"/>
            <w:vAlign w:val="center"/>
          </w:tcPr>
          <w:p w14:paraId="1F62B0C5" w14:textId="77777777" w:rsidR="00732A6B" w:rsidRPr="005A6012" w:rsidRDefault="00732A6B" w:rsidP="001A7649">
            <w:pPr>
              <w:widowControl/>
              <w:adjustRightInd w:val="0"/>
              <w:snapToGrid w:val="0"/>
              <w:jc w:val="right"/>
              <w:textAlignment w:val="center"/>
              <w:rPr>
                <w:rFonts w:ascii="Times New Roman" w:hAnsi="Times New Roman"/>
                <w:color w:val="000000"/>
                <w:szCs w:val="21"/>
              </w:rPr>
            </w:pPr>
            <w:r w:rsidRPr="005A6012">
              <w:rPr>
                <w:rFonts w:ascii="Times New Roman" w:hAnsi="Times New Roman"/>
                <w:szCs w:val="21"/>
              </w:rPr>
              <w:t>4.76</w:t>
            </w:r>
          </w:p>
        </w:tc>
      </w:tr>
      <w:tr w:rsidR="00732A6B" w:rsidRPr="005A6012" w14:paraId="1CAC6A4D" w14:textId="77777777" w:rsidTr="00272CE0">
        <w:trPr>
          <w:trHeight w:val="340"/>
          <w:jc w:val="center"/>
        </w:trPr>
        <w:tc>
          <w:tcPr>
            <w:tcW w:w="1770" w:type="pct"/>
            <w:vAlign w:val="center"/>
          </w:tcPr>
          <w:p w14:paraId="0E0DDF42" w14:textId="77777777" w:rsidR="00732A6B" w:rsidRPr="005A6012" w:rsidRDefault="00732A6B" w:rsidP="001A7649">
            <w:pPr>
              <w:widowControl/>
              <w:adjustRightInd w:val="0"/>
              <w:snapToGrid w:val="0"/>
              <w:jc w:val="left"/>
              <w:rPr>
                <w:rFonts w:ascii="Times New Roman" w:hAnsi="Times New Roman"/>
                <w:b/>
                <w:bCs/>
                <w:szCs w:val="21"/>
              </w:rPr>
            </w:pPr>
            <w:r w:rsidRPr="005A6012">
              <w:rPr>
                <w:rFonts w:ascii="Times New Roman" w:hAnsi="Times New Roman"/>
                <w:b/>
                <w:bCs/>
                <w:szCs w:val="21"/>
              </w:rPr>
              <w:t>总投资</w:t>
            </w:r>
          </w:p>
        </w:tc>
        <w:tc>
          <w:tcPr>
            <w:tcW w:w="1631" w:type="pct"/>
            <w:vAlign w:val="center"/>
          </w:tcPr>
          <w:p w14:paraId="453A9FB3" w14:textId="77777777" w:rsidR="00732A6B" w:rsidRPr="005A6012" w:rsidRDefault="00732A6B" w:rsidP="001A7649">
            <w:pPr>
              <w:adjustRightInd w:val="0"/>
              <w:snapToGrid w:val="0"/>
              <w:jc w:val="right"/>
              <w:rPr>
                <w:rFonts w:ascii="Times New Roman" w:hAnsi="Times New Roman"/>
                <w:b/>
                <w:color w:val="000000"/>
                <w:szCs w:val="21"/>
              </w:rPr>
            </w:pPr>
            <w:r w:rsidRPr="005A6012">
              <w:rPr>
                <w:rFonts w:ascii="Times New Roman" w:hAnsi="Times New Roman"/>
                <w:b/>
                <w:szCs w:val="21"/>
              </w:rPr>
              <w:t>10,278.53</w:t>
            </w:r>
          </w:p>
        </w:tc>
        <w:tc>
          <w:tcPr>
            <w:tcW w:w="1599" w:type="pct"/>
            <w:vAlign w:val="center"/>
          </w:tcPr>
          <w:p w14:paraId="750D5CC2" w14:textId="77777777" w:rsidR="00732A6B" w:rsidRPr="005A6012" w:rsidRDefault="00732A6B" w:rsidP="001A7649">
            <w:pPr>
              <w:widowControl/>
              <w:adjustRightInd w:val="0"/>
              <w:snapToGrid w:val="0"/>
              <w:jc w:val="right"/>
              <w:textAlignment w:val="center"/>
              <w:rPr>
                <w:rFonts w:ascii="Times New Roman" w:hAnsi="Times New Roman"/>
                <w:b/>
                <w:color w:val="000000"/>
                <w:szCs w:val="21"/>
              </w:rPr>
            </w:pPr>
            <w:r w:rsidRPr="005A6012">
              <w:rPr>
                <w:rFonts w:ascii="Times New Roman" w:hAnsi="Times New Roman"/>
                <w:b/>
                <w:szCs w:val="21"/>
              </w:rPr>
              <w:t>100.00</w:t>
            </w:r>
          </w:p>
        </w:tc>
      </w:tr>
      <w:tr w:rsidR="00732A6B" w:rsidRPr="005A6012" w14:paraId="654738A9" w14:textId="77777777" w:rsidTr="00272CE0">
        <w:trPr>
          <w:trHeight w:val="340"/>
          <w:jc w:val="center"/>
        </w:trPr>
        <w:tc>
          <w:tcPr>
            <w:tcW w:w="1770" w:type="pct"/>
            <w:vAlign w:val="center"/>
          </w:tcPr>
          <w:p w14:paraId="1D76CE23" w14:textId="77777777" w:rsidR="00732A6B" w:rsidRPr="005A6012" w:rsidRDefault="00732A6B" w:rsidP="001A7649">
            <w:pPr>
              <w:widowControl/>
              <w:adjustRightInd w:val="0"/>
              <w:snapToGrid w:val="0"/>
              <w:jc w:val="left"/>
              <w:rPr>
                <w:rFonts w:ascii="Times New Roman" w:hAnsi="Times New Roman"/>
                <w:b/>
                <w:bCs/>
                <w:szCs w:val="21"/>
              </w:rPr>
            </w:pPr>
            <w:r w:rsidRPr="005A6012">
              <w:rPr>
                <w:rFonts w:ascii="Times New Roman" w:hAnsi="Times New Roman"/>
                <w:b/>
                <w:bCs/>
                <w:szCs w:val="21"/>
              </w:rPr>
              <w:t>铺底流动资金</w:t>
            </w:r>
          </w:p>
        </w:tc>
        <w:tc>
          <w:tcPr>
            <w:tcW w:w="1631" w:type="pct"/>
            <w:vAlign w:val="center"/>
          </w:tcPr>
          <w:p w14:paraId="71CED719" w14:textId="77777777" w:rsidR="00732A6B" w:rsidRPr="005A6012" w:rsidRDefault="00732A6B" w:rsidP="001A7649">
            <w:pPr>
              <w:widowControl/>
              <w:adjustRightInd w:val="0"/>
              <w:snapToGrid w:val="0"/>
              <w:jc w:val="right"/>
              <w:textAlignment w:val="center"/>
              <w:rPr>
                <w:rFonts w:ascii="Times New Roman" w:hAnsi="Times New Roman"/>
                <w:b/>
                <w:szCs w:val="21"/>
              </w:rPr>
            </w:pPr>
            <w:r w:rsidRPr="005A6012">
              <w:rPr>
                <w:rFonts w:ascii="Times New Roman" w:hAnsi="Times New Roman"/>
                <w:b/>
                <w:szCs w:val="21"/>
              </w:rPr>
              <w:t>3,912.57</w:t>
            </w:r>
          </w:p>
        </w:tc>
        <w:tc>
          <w:tcPr>
            <w:tcW w:w="1599" w:type="pct"/>
            <w:vAlign w:val="center"/>
          </w:tcPr>
          <w:p w14:paraId="271ED7BD" w14:textId="77777777" w:rsidR="00732A6B" w:rsidRPr="005A6012" w:rsidRDefault="00732A6B" w:rsidP="001A7649">
            <w:pPr>
              <w:adjustRightInd w:val="0"/>
              <w:snapToGrid w:val="0"/>
              <w:jc w:val="right"/>
              <w:rPr>
                <w:rFonts w:ascii="Times New Roman" w:hAnsi="Times New Roman"/>
                <w:b/>
                <w:color w:val="000000"/>
                <w:szCs w:val="21"/>
              </w:rPr>
            </w:pPr>
            <w:r w:rsidRPr="005A6012">
              <w:rPr>
                <w:rFonts w:ascii="Times New Roman" w:hAnsi="Times New Roman"/>
                <w:b/>
                <w:color w:val="000000"/>
                <w:szCs w:val="21"/>
              </w:rPr>
              <w:t>-</w:t>
            </w:r>
          </w:p>
        </w:tc>
      </w:tr>
    </w:tbl>
    <w:bookmarkEnd w:id="2006"/>
    <w:bookmarkEnd w:id="2007"/>
    <w:bookmarkEnd w:id="2008"/>
    <w:bookmarkEnd w:id="2009"/>
    <w:bookmarkEnd w:id="2010"/>
    <w:bookmarkEnd w:id="2011"/>
    <w:bookmarkEnd w:id="2012"/>
    <w:bookmarkEnd w:id="2013"/>
    <w:p w14:paraId="7855A4C6" w14:textId="77777777" w:rsidR="001D6EEB" w:rsidRPr="00C4270A" w:rsidRDefault="00B813E3" w:rsidP="00EE7396">
      <w:pPr>
        <w:pStyle w:val="004"/>
        <w:spacing w:before="120"/>
        <w:ind w:firstLine="482"/>
      </w:pPr>
      <w:r w:rsidRPr="00C4270A">
        <w:rPr>
          <w:rFonts w:hint="eastAsia"/>
        </w:rPr>
        <w:t>2</w:t>
      </w:r>
      <w:r w:rsidRPr="00C4270A">
        <w:rPr>
          <w:rFonts w:hint="eastAsia"/>
        </w:rPr>
        <w:t>、项目新增产能</w:t>
      </w:r>
    </w:p>
    <w:p w14:paraId="089F4A07" w14:textId="77777777" w:rsidR="001D6EEB" w:rsidRPr="00C4270A" w:rsidRDefault="00B813E3" w:rsidP="00EE7396">
      <w:pPr>
        <w:pStyle w:val="005"/>
        <w:spacing w:before="120"/>
        <w:ind w:firstLine="480"/>
        <w:rPr>
          <w:b/>
          <w:bCs/>
          <w:kern w:val="0"/>
        </w:rPr>
      </w:pPr>
      <w:r w:rsidRPr="00C4270A">
        <w:rPr>
          <w:rFonts w:hint="eastAsia"/>
        </w:rPr>
        <w:t>本项目新增钻孔灌注桩、地连墙、三轴深搅桩、高压旋喷桩的产能，项目达产产能对应产值</w:t>
      </w:r>
      <w:r w:rsidRPr="00C4270A">
        <w:rPr>
          <w:rFonts w:hint="eastAsia"/>
        </w:rPr>
        <w:t>52,147.20</w:t>
      </w:r>
      <w:r w:rsidRPr="00C4270A">
        <w:rPr>
          <w:rFonts w:hint="eastAsia"/>
        </w:rPr>
        <w:t>万元。产能扩建有利于提高公司工程的施工效率和工程交付能力，提升服务响应能力，增强发行人竞争优势。</w:t>
      </w:r>
    </w:p>
    <w:p w14:paraId="61E79907" w14:textId="77777777" w:rsidR="001D6EEB" w:rsidRPr="00C4270A" w:rsidRDefault="00B813E3" w:rsidP="00EE7396">
      <w:pPr>
        <w:pStyle w:val="004"/>
        <w:spacing w:before="120"/>
        <w:ind w:firstLine="482"/>
      </w:pPr>
      <w:r w:rsidRPr="00C4270A">
        <w:rPr>
          <w:rFonts w:hint="eastAsia"/>
        </w:rPr>
        <w:t>3</w:t>
      </w:r>
      <w:r w:rsidRPr="00C4270A">
        <w:rPr>
          <w:rFonts w:hint="eastAsia"/>
        </w:rPr>
        <w:t>、项目可行性</w:t>
      </w:r>
    </w:p>
    <w:p w14:paraId="0CE67B03" w14:textId="77777777" w:rsidR="001D6EEB" w:rsidRPr="00C4270A" w:rsidRDefault="00B813E3" w:rsidP="00EE7396">
      <w:pPr>
        <w:pStyle w:val="005"/>
        <w:spacing w:before="120"/>
        <w:ind w:firstLine="480"/>
        <w:rPr>
          <w:color w:val="000000"/>
          <w:kern w:val="0"/>
        </w:rPr>
      </w:pPr>
      <w:bookmarkStart w:id="2014" w:name="_Toc504746989"/>
      <w:bookmarkStart w:id="2015" w:name="_Toc459218119"/>
      <w:bookmarkStart w:id="2016" w:name="_Toc459218251"/>
      <w:bookmarkStart w:id="2017" w:name="_Toc419358978"/>
      <w:bookmarkStart w:id="2018" w:name="_Toc445073327"/>
      <w:bookmarkStart w:id="2019" w:name="_Toc446926734"/>
      <w:bookmarkStart w:id="2020" w:name="_Toc459217855"/>
      <w:r w:rsidRPr="00C4270A">
        <w:rPr>
          <w:rFonts w:hint="eastAsia"/>
        </w:rPr>
        <w:t>我国经济体量居世界第二，投资规模大，基建项目多，地基基础和既有建筑维护改造市场需求大。</w:t>
      </w:r>
      <w:bookmarkEnd w:id="2014"/>
      <w:r w:rsidRPr="00C4270A">
        <w:rPr>
          <w:rFonts w:hint="eastAsia"/>
        </w:rPr>
        <w:t>根</w:t>
      </w:r>
      <w:r w:rsidRPr="00827232">
        <w:rPr>
          <w:rFonts w:ascii="宋体" w:hAnsi="宋体" w:hint="eastAsia"/>
        </w:rPr>
        <w:t>据</w:t>
      </w:r>
      <w:r w:rsidRPr="00827232">
        <w:rPr>
          <w:rFonts w:ascii="宋体" w:hAnsi="宋体"/>
        </w:rPr>
        <w:t>国家</w:t>
      </w:r>
      <w:r w:rsidRPr="00BF0A87">
        <w:rPr>
          <w:rFonts w:ascii="宋体" w:hAnsi="宋体"/>
        </w:rPr>
        <w:t>“</w:t>
      </w:r>
      <w:r w:rsidRPr="00827232">
        <w:rPr>
          <w:rFonts w:ascii="宋体" w:hAnsi="宋体"/>
        </w:rPr>
        <w:t>十三五</w:t>
      </w:r>
      <w:r w:rsidRPr="00BF0A87">
        <w:rPr>
          <w:rFonts w:ascii="宋体" w:hAnsi="宋体"/>
        </w:rPr>
        <w:t>”</w:t>
      </w:r>
      <w:r w:rsidRPr="00827232">
        <w:rPr>
          <w:rFonts w:ascii="宋体" w:hAnsi="宋体"/>
        </w:rPr>
        <w:t>规划</w:t>
      </w:r>
      <w:r w:rsidRPr="00827232">
        <w:rPr>
          <w:rFonts w:ascii="宋体" w:hAnsi="宋体" w:hint="eastAsia"/>
        </w:rPr>
        <w:t>，</w:t>
      </w:r>
      <w:r w:rsidRPr="00827232">
        <w:rPr>
          <w:rFonts w:ascii="宋体" w:hAnsi="宋体"/>
        </w:rPr>
        <w:t>新型城镇化发展</w:t>
      </w:r>
      <w:r w:rsidRPr="00827232">
        <w:rPr>
          <w:rFonts w:ascii="宋体" w:hAnsi="宋体" w:hint="eastAsia"/>
        </w:rPr>
        <w:t>将为</w:t>
      </w:r>
      <w:r w:rsidRPr="00827232">
        <w:rPr>
          <w:rFonts w:ascii="宋体" w:hAnsi="宋体"/>
        </w:rPr>
        <w:t>建筑业及其各细分领域的发展提供持续的推进</w:t>
      </w:r>
      <w:r w:rsidRPr="00C4270A">
        <w:t>作用</w:t>
      </w:r>
      <w:r w:rsidRPr="00C4270A">
        <w:rPr>
          <w:kern w:val="0"/>
        </w:rPr>
        <w:t>。</w:t>
      </w:r>
      <w:r w:rsidR="002F3601">
        <w:rPr>
          <w:rFonts w:hint="eastAsia"/>
          <w:kern w:val="0"/>
        </w:rPr>
        <w:t>与此同时，</w:t>
      </w:r>
      <w:r w:rsidR="002F3601" w:rsidRPr="00C4270A">
        <w:rPr>
          <w:rFonts w:hint="eastAsia"/>
          <w:kern w:val="0"/>
        </w:rPr>
        <w:t>发行</w:t>
      </w:r>
      <w:r w:rsidR="002F3601">
        <w:rPr>
          <w:rFonts w:hint="eastAsia"/>
          <w:kern w:val="0"/>
        </w:rPr>
        <w:t>人</w:t>
      </w:r>
      <w:r w:rsidRPr="00C4270A">
        <w:rPr>
          <w:rFonts w:hint="eastAsia"/>
          <w:kern w:val="0"/>
        </w:rPr>
        <w:t>经过多年积累，</w:t>
      </w:r>
      <w:r w:rsidR="00382E77">
        <w:rPr>
          <w:rFonts w:hint="eastAsia"/>
          <w:kern w:val="0"/>
        </w:rPr>
        <w:t>在研发、技术、施工</w:t>
      </w:r>
      <w:r w:rsidRPr="00C4270A">
        <w:rPr>
          <w:rFonts w:hint="eastAsia"/>
          <w:kern w:val="0"/>
        </w:rPr>
        <w:t>、管理、信誉等方面具备较好基础，</w:t>
      </w:r>
      <w:bookmarkStart w:id="2021" w:name="_Hlk495934700"/>
      <w:bookmarkStart w:id="2022" w:name="_Hlk495937146"/>
      <w:bookmarkEnd w:id="2015"/>
      <w:bookmarkEnd w:id="2016"/>
      <w:bookmarkEnd w:id="2017"/>
      <w:bookmarkEnd w:id="2018"/>
      <w:bookmarkEnd w:id="2019"/>
      <w:bookmarkEnd w:id="2020"/>
      <w:r w:rsidR="002F3601">
        <w:rPr>
          <w:rFonts w:hint="eastAsia"/>
          <w:kern w:val="0"/>
        </w:rPr>
        <w:t>为</w:t>
      </w:r>
      <w:r w:rsidR="002F3601" w:rsidRPr="00C4270A">
        <w:rPr>
          <w:rFonts w:hint="eastAsia"/>
          <w:color w:val="000000"/>
          <w:kern w:val="0"/>
        </w:rPr>
        <w:t>项目实施</w:t>
      </w:r>
      <w:r w:rsidR="002F3601">
        <w:rPr>
          <w:rFonts w:hint="eastAsia"/>
          <w:color w:val="000000"/>
          <w:kern w:val="0"/>
        </w:rPr>
        <w:t>提供了充分条件</w:t>
      </w:r>
      <w:r w:rsidR="002F3601" w:rsidRPr="00C4270A">
        <w:rPr>
          <w:rFonts w:hint="eastAsia"/>
          <w:color w:val="000000"/>
          <w:kern w:val="0"/>
        </w:rPr>
        <w:t>。</w:t>
      </w:r>
      <w:bookmarkEnd w:id="2021"/>
      <w:bookmarkEnd w:id="2022"/>
      <w:r w:rsidRPr="00C4270A">
        <w:rPr>
          <w:rFonts w:hint="eastAsia"/>
          <w:color w:val="000000"/>
          <w:kern w:val="0"/>
        </w:rPr>
        <w:t>本项目</w:t>
      </w:r>
      <w:r w:rsidRPr="00C4270A">
        <w:rPr>
          <w:color w:val="000000"/>
          <w:kern w:val="0"/>
        </w:rPr>
        <w:t>静态回收期</w:t>
      </w:r>
      <w:r w:rsidRPr="00C4270A">
        <w:rPr>
          <w:rFonts w:hint="eastAsia"/>
          <w:color w:val="000000"/>
          <w:kern w:val="0"/>
        </w:rPr>
        <w:t>5</w:t>
      </w:r>
      <w:r w:rsidRPr="00C4270A">
        <w:rPr>
          <w:color w:val="000000"/>
          <w:kern w:val="0"/>
        </w:rPr>
        <w:t>.1</w:t>
      </w:r>
      <w:r w:rsidRPr="00C4270A">
        <w:rPr>
          <w:rFonts w:hint="eastAsia"/>
          <w:color w:val="000000"/>
          <w:kern w:val="0"/>
        </w:rPr>
        <w:t>7</w:t>
      </w:r>
      <w:r w:rsidRPr="00C4270A">
        <w:rPr>
          <w:rFonts w:hint="eastAsia"/>
          <w:color w:val="000000"/>
          <w:kern w:val="0"/>
        </w:rPr>
        <w:t>年，经济上具有可行性。</w:t>
      </w:r>
    </w:p>
    <w:p w14:paraId="0109D0ED" w14:textId="77777777" w:rsidR="001D6EEB" w:rsidRPr="00C4270A" w:rsidRDefault="00B813E3" w:rsidP="00EE7396">
      <w:pPr>
        <w:pStyle w:val="004"/>
        <w:spacing w:before="120"/>
        <w:ind w:firstLine="482"/>
      </w:pPr>
      <w:r w:rsidRPr="00C4270A">
        <w:rPr>
          <w:rFonts w:hint="eastAsia"/>
        </w:rPr>
        <w:t>4</w:t>
      </w:r>
      <w:r w:rsidRPr="00C4270A">
        <w:rPr>
          <w:rFonts w:hint="eastAsia"/>
        </w:rPr>
        <w:t>、项目的环境保护情况</w:t>
      </w:r>
    </w:p>
    <w:p w14:paraId="70A0B55D" w14:textId="77777777" w:rsidR="001D6EEB" w:rsidRPr="00C4270A" w:rsidRDefault="00B813E3" w:rsidP="00EE7396">
      <w:pPr>
        <w:pStyle w:val="005"/>
        <w:spacing w:before="120"/>
        <w:ind w:firstLine="480"/>
      </w:pPr>
      <w:r w:rsidRPr="00C4270A">
        <w:t>本项目</w:t>
      </w:r>
      <w:r w:rsidRPr="00C4270A">
        <w:rPr>
          <w:rFonts w:hint="eastAsia"/>
        </w:rPr>
        <w:t>建设内容为设备升级购置，项目实施及建成运行不产生污染物，符合环境保护要求。</w:t>
      </w:r>
    </w:p>
    <w:p w14:paraId="605AA380" w14:textId="77777777" w:rsidR="001D6EEB" w:rsidRPr="00C4270A" w:rsidRDefault="00B813E3" w:rsidP="00EE7396">
      <w:pPr>
        <w:pStyle w:val="004"/>
        <w:spacing w:before="120"/>
        <w:ind w:firstLine="482"/>
      </w:pPr>
      <w:r w:rsidRPr="00C4270A">
        <w:rPr>
          <w:rFonts w:hint="eastAsia"/>
        </w:rPr>
        <w:t>5</w:t>
      </w:r>
      <w:r w:rsidRPr="00C4270A">
        <w:rPr>
          <w:rFonts w:hint="eastAsia"/>
        </w:rPr>
        <w:t>、项目建设进度</w:t>
      </w:r>
    </w:p>
    <w:p w14:paraId="103F4E7A" w14:textId="77777777" w:rsidR="001D6EEB" w:rsidRPr="00C4270A" w:rsidRDefault="00B813E3" w:rsidP="00EE7396">
      <w:pPr>
        <w:pStyle w:val="005"/>
        <w:spacing w:before="120"/>
        <w:ind w:firstLine="480"/>
      </w:pPr>
      <w:r w:rsidRPr="00C4270A">
        <w:t>本项目建设期</w:t>
      </w:r>
      <w:r w:rsidRPr="00C4270A">
        <w:rPr>
          <w:rFonts w:hint="eastAsia"/>
        </w:rPr>
        <w:t>及投产期</w:t>
      </w:r>
      <w:r w:rsidRPr="00C4270A">
        <w:t>共</w:t>
      </w:r>
      <w:r w:rsidRPr="00C4270A">
        <w:t>36</w:t>
      </w:r>
      <w:r w:rsidRPr="00C4270A">
        <w:t>个月，</w:t>
      </w:r>
      <w:r w:rsidR="002F3601">
        <w:rPr>
          <w:rFonts w:hint="eastAsia"/>
        </w:rPr>
        <w:t>分批配置</w:t>
      </w:r>
      <w:r w:rsidR="004117A0">
        <w:rPr>
          <w:rFonts w:hint="eastAsia"/>
        </w:rPr>
        <w:t>相关</w:t>
      </w:r>
      <w:r w:rsidR="002F3601">
        <w:rPr>
          <w:rFonts w:hint="eastAsia"/>
        </w:rPr>
        <w:t>人员、购置</w:t>
      </w:r>
      <w:r w:rsidR="004117A0">
        <w:rPr>
          <w:rFonts w:hint="eastAsia"/>
        </w:rPr>
        <w:t>施工</w:t>
      </w:r>
      <w:r w:rsidR="002F3601">
        <w:rPr>
          <w:rFonts w:hint="eastAsia"/>
        </w:rPr>
        <w:t>设备</w:t>
      </w:r>
      <w:r w:rsidRPr="00C4270A">
        <w:t>，具体实施进度如下：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815"/>
        <w:gridCol w:w="1893"/>
        <w:gridCol w:w="485"/>
        <w:gridCol w:w="485"/>
        <w:gridCol w:w="485"/>
        <w:gridCol w:w="485"/>
        <w:gridCol w:w="485"/>
        <w:gridCol w:w="485"/>
        <w:gridCol w:w="485"/>
        <w:gridCol w:w="485"/>
        <w:gridCol w:w="485"/>
        <w:gridCol w:w="485"/>
        <w:gridCol w:w="485"/>
        <w:gridCol w:w="485"/>
      </w:tblGrid>
      <w:tr w:rsidR="001D6EEB" w:rsidRPr="005A6012" w14:paraId="4FBCF643" w14:textId="77777777" w:rsidTr="00EE7396">
        <w:trPr>
          <w:trHeight w:val="340"/>
          <w:jc w:val="center"/>
        </w:trPr>
        <w:tc>
          <w:tcPr>
            <w:tcW w:w="498" w:type="pct"/>
            <w:vMerge w:val="restart"/>
            <w:shd w:val="clear" w:color="auto" w:fill="auto"/>
            <w:vAlign w:val="center"/>
          </w:tcPr>
          <w:p w14:paraId="67B26427"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序号</w:t>
            </w:r>
          </w:p>
        </w:tc>
        <w:tc>
          <w:tcPr>
            <w:tcW w:w="1130" w:type="pct"/>
            <w:vMerge w:val="restart"/>
            <w:shd w:val="clear" w:color="auto" w:fill="auto"/>
            <w:vAlign w:val="center"/>
          </w:tcPr>
          <w:p w14:paraId="41B91119"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项目</w:t>
            </w:r>
          </w:p>
        </w:tc>
        <w:tc>
          <w:tcPr>
            <w:tcW w:w="3372" w:type="pct"/>
            <w:gridSpan w:val="12"/>
            <w:shd w:val="clear" w:color="auto" w:fill="auto"/>
            <w:vAlign w:val="center"/>
          </w:tcPr>
          <w:p w14:paraId="73D1B941"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建设期</w:t>
            </w:r>
            <w:r w:rsidRPr="005A6012">
              <w:rPr>
                <w:rFonts w:ascii="Times New Roman" w:hAnsi="Times New Roman"/>
                <w:b/>
                <w:kern w:val="0"/>
                <w:szCs w:val="21"/>
              </w:rPr>
              <w:t>+</w:t>
            </w:r>
            <w:r w:rsidRPr="005A6012">
              <w:rPr>
                <w:rFonts w:ascii="Times New Roman" w:hAnsi="Times New Roman"/>
                <w:b/>
                <w:kern w:val="0"/>
                <w:szCs w:val="21"/>
              </w:rPr>
              <w:t>投产期</w:t>
            </w:r>
          </w:p>
        </w:tc>
      </w:tr>
      <w:tr w:rsidR="001D6EEB" w:rsidRPr="005A6012" w14:paraId="155740E0" w14:textId="77777777" w:rsidTr="00EE7396">
        <w:trPr>
          <w:trHeight w:val="340"/>
          <w:jc w:val="center"/>
        </w:trPr>
        <w:tc>
          <w:tcPr>
            <w:tcW w:w="498" w:type="pct"/>
            <w:vMerge/>
            <w:shd w:val="clear" w:color="auto" w:fill="auto"/>
            <w:vAlign w:val="center"/>
          </w:tcPr>
          <w:p w14:paraId="1F4047BA" w14:textId="77777777" w:rsidR="001D6EEB" w:rsidRPr="005A6012" w:rsidRDefault="001D6EEB" w:rsidP="001A7649">
            <w:pPr>
              <w:widowControl/>
              <w:adjustRightInd w:val="0"/>
              <w:snapToGrid w:val="0"/>
              <w:jc w:val="center"/>
              <w:rPr>
                <w:rFonts w:ascii="Times New Roman" w:hAnsi="Times New Roman"/>
                <w:b/>
                <w:kern w:val="0"/>
                <w:szCs w:val="21"/>
              </w:rPr>
            </w:pPr>
          </w:p>
        </w:tc>
        <w:tc>
          <w:tcPr>
            <w:tcW w:w="1130" w:type="pct"/>
            <w:vMerge/>
            <w:shd w:val="clear" w:color="auto" w:fill="auto"/>
            <w:vAlign w:val="center"/>
          </w:tcPr>
          <w:p w14:paraId="000C66D1" w14:textId="77777777" w:rsidR="001D6EEB" w:rsidRPr="005A6012" w:rsidRDefault="001D6EEB" w:rsidP="001A7649">
            <w:pPr>
              <w:widowControl/>
              <w:adjustRightInd w:val="0"/>
              <w:snapToGrid w:val="0"/>
              <w:jc w:val="center"/>
              <w:rPr>
                <w:rFonts w:ascii="Times New Roman" w:hAnsi="Times New Roman"/>
                <w:b/>
                <w:kern w:val="0"/>
                <w:szCs w:val="21"/>
              </w:rPr>
            </w:pPr>
          </w:p>
        </w:tc>
        <w:tc>
          <w:tcPr>
            <w:tcW w:w="1124" w:type="pct"/>
            <w:gridSpan w:val="4"/>
            <w:shd w:val="clear" w:color="auto" w:fill="auto"/>
            <w:vAlign w:val="center"/>
          </w:tcPr>
          <w:p w14:paraId="76D114E6"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T+1</w:t>
            </w:r>
          </w:p>
        </w:tc>
        <w:tc>
          <w:tcPr>
            <w:tcW w:w="1124" w:type="pct"/>
            <w:gridSpan w:val="4"/>
            <w:shd w:val="clear" w:color="auto" w:fill="auto"/>
            <w:vAlign w:val="center"/>
          </w:tcPr>
          <w:p w14:paraId="4E1BA581"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T+2</w:t>
            </w:r>
          </w:p>
        </w:tc>
        <w:tc>
          <w:tcPr>
            <w:tcW w:w="1124" w:type="pct"/>
            <w:gridSpan w:val="4"/>
            <w:shd w:val="clear" w:color="auto" w:fill="auto"/>
            <w:vAlign w:val="center"/>
          </w:tcPr>
          <w:p w14:paraId="15A92759"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T+3</w:t>
            </w:r>
          </w:p>
        </w:tc>
      </w:tr>
      <w:tr w:rsidR="001D6EEB" w:rsidRPr="005A6012" w14:paraId="7EE0E24A" w14:textId="77777777" w:rsidTr="00EE7396">
        <w:trPr>
          <w:trHeight w:val="340"/>
          <w:jc w:val="center"/>
        </w:trPr>
        <w:tc>
          <w:tcPr>
            <w:tcW w:w="498" w:type="pct"/>
            <w:vMerge/>
            <w:shd w:val="clear" w:color="auto" w:fill="auto"/>
            <w:vAlign w:val="center"/>
          </w:tcPr>
          <w:p w14:paraId="4F60860D" w14:textId="77777777" w:rsidR="001D6EEB" w:rsidRPr="005A6012" w:rsidRDefault="001D6EEB" w:rsidP="001A7649">
            <w:pPr>
              <w:widowControl/>
              <w:adjustRightInd w:val="0"/>
              <w:snapToGrid w:val="0"/>
              <w:jc w:val="center"/>
              <w:rPr>
                <w:rFonts w:ascii="Times New Roman" w:hAnsi="Times New Roman"/>
                <w:b/>
                <w:kern w:val="0"/>
                <w:szCs w:val="21"/>
              </w:rPr>
            </w:pPr>
          </w:p>
        </w:tc>
        <w:tc>
          <w:tcPr>
            <w:tcW w:w="1130" w:type="pct"/>
            <w:vMerge/>
            <w:shd w:val="clear" w:color="auto" w:fill="auto"/>
            <w:vAlign w:val="center"/>
          </w:tcPr>
          <w:p w14:paraId="45036ECC" w14:textId="77777777" w:rsidR="001D6EEB" w:rsidRPr="005A6012" w:rsidRDefault="001D6EEB" w:rsidP="001A7649">
            <w:pPr>
              <w:widowControl/>
              <w:adjustRightInd w:val="0"/>
              <w:snapToGrid w:val="0"/>
              <w:jc w:val="center"/>
              <w:rPr>
                <w:rFonts w:ascii="Times New Roman" w:hAnsi="Times New Roman"/>
                <w:b/>
                <w:kern w:val="0"/>
                <w:szCs w:val="21"/>
              </w:rPr>
            </w:pPr>
          </w:p>
        </w:tc>
        <w:tc>
          <w:tcPr>
            <w:tcW w:w="281" w:type="pct"/>
            <w:shd w:val="clear" w:color="auto" w:fill="auto"/>
            <w:vAlign w:val="center"/>
          </w:tcPr>
          <w:p w14:paraId="2FBE6C4A"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Q1</w:t>
            </w:r>
          </w:p>
        </w:tc>
        <w:tc>
          <w:tcPr>
            <w:tcW w:w="281" w:type="pct"/>
            <w:shd w:val="clear" w:color="auto" w:fill="auto"/>
            <w:vAlign w:val="center"/>
          </w:tcPr>
          <w:p w14:paraId="374D271A"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Q2</w:t>
            </w:r>
          </w:p>
        </w:tc>
        <w:tc>
          <w:tcPr>
            <w:tcW w:w="281" w:type="pct"/>
            <w:shd w:val="clear" w:color="auto" w:fill="auto"/>
            <w:vAlign w:val="center"/>
          </w:tcPr>
          <w:p w14:paraId="25E1F095"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Q3</w:t>
            </w:r>
          </w:p>
        </w:tc>
        <w:tc>
          <w:tcPr>
            <w:tcW w:w="281" w:type="pct"/>
            <w:shd w:val="clear" w:color="auto" w:fill="auto"/>
            <w:vAlign w:val="center"/>
          </w:tcPr>
          <w:p w14:paraId="67D73953"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Q4</w:t>
            </w:r>
          </w:p>
        </w:tc>
        <w:tc>
          <w:tcPr>
            <w:tcW w:w="281" w:type="pct"/>
            <w:shd w:val="clear" w:color="auto" w:fill="auto"/>
            <w:vAlign w:val="center"/>
          </w:tcPr>
          <w:p w14:paraId="46BF2401"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Q1</w:t>
            </w:r>
          </w:p>
        </w:tc>
        <w:tc>
          <w:tcPr>
            <w:tcW w:w="281" w:type="pct"/>
            <w:shd w:val="clear" w:color="auto" w:fill="auto"/>
            <w:vAlign w:val="center"/>
          </w:tcPr>
          <w:p w14:paraId="2DD5280F"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Q2</w:t>
            </w:r>
          </w:p>
        </w:tc>
        <w:tc>
          <w:tcPr>
            <w:tcW w:w="281" w:type="pct"/>
            <w:shd w:val="clear" w:color="auto" w:fill="auto"/>
            <w:vAlign w:val="center"/>
          </w:tcPr>
          <w:p w14:paraId="656E9E4A"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Q3</w:t>
            </w:r>
          </w:p>
        </w:tc>
        <w:tc>
          <w:tcPr>
            <w:tcW w:w="281" w:type="pct"/>
            <w:shd w:val="clear" w:color="auto" w:fill="auto"/>
            <w:vAlign w:val="center"/>
          </w:tcPr>
          <w:p w14:paraId="5FBB6ABA"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Q4</w:t>
            </w:r>
          </w:p>
        </w:tc>
        <w:tc>
          <w:tcPr>
            <w:tcW w:w="281" w:type="pct"/>
            <w:shd w:val="clear" w:color="auto" w:fill="auto"/>
            <w:vAlign w:val="center"/>
          </w:tcPr>
          <w:p w14:paraId="33FA465A"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Q1</w:t>
            </w:r>
          </w:p>
        </w:tc>
        <w:tc>
          <w:tcPr>
            <w:tcW w:w="281" w:type="pct"/>
            <w:shd w:val="clear" w:color="auto" w:fill="auto"/>
            <w:vAlign w:val="center"/>
          </w:tcPr>
          <w:p w14:paraId="2369A9F0"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Q2</w:t>
            </w:r>
          </w:p>
        </w:tc>
        <w:tc>
          <w:tcPr>
            <w:tcW w:w="281" w:type="pct"/>
            <w:shd w:val="clear" w:color="auto" w:fill="auto"/>
            <w:vAlign w:val="center"/>
          </w:tcPr>
          <w:p w14:paraId="27A91B5B"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Q3</w:t>
            </w:r>
          </w:p>
        </w:tc>
        <w:tc>
          <w:tcPr>
            <w:tcW w:w="281" w:type="pct"/>
            <w:shd w:val="clear" w:color="auto" w:fill="auto"/>
            <w:vAlign w:val="center"/>
          </w:tcPr>
          <w:p w14:paraId="1D8B2A42"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Q4</w:t>
            </w:r>
          </w:p>
        </w:tc>
      </w:tr>
      <w:tr w:rsidR="001D6EEB" w:rsidRPr="005A6012" w14:paraId="4CD6D73E" w14:textId="77777777" w:rsidTr="00EE7396">
        <w:trPr>
          <w:trHeight w:val="340"/>
          <w:jc w:val="center"/>
        </w:trPr>
        <w:tc>
          <w:tcPr>
            <w:tcW w:w="498" w:type="pct"/>
            <w:vAlign w:val="center"/>
          </w:tcPr>
          <w:p w14:paraId="1456398E" w14:textId="77777777" w:rsidR="001D6EEB" w:rsidRPr="005A6012" w:rsidRDefault="00B813E3" w:rsidP="001A7649">
            <w:pPr>
              <w:widowControl/>
              <w:adjustRightInd w:val="0"/>
              <w:snapToGrid w:val="0"/>
              <w:jc w:val="center"/>
              <w:rPr>
                <w:rFonts w:ascii="Times New Roman" w:hAnsi="Times New Roman"/>
                <w:color w:val="000000"/>
                <w:kern w:val="0"/>
                <w:szCs w:val="21"/>
                <w:shd w:val="clear" w:color="auto" w:fill="FFFFFF"/>
              </w:rPr>
            </w:pPr>
            <w:r w:rsidRPr="005A6012">
              <w:rPr>
                <w:rFonts w:ascii="Times New Roman" w:hAnsi="Times New Roman"/>
                <w:color w:val="000000"/>
                <w:kern w:val="0"/>
                <w:szCs w:val="21"/>
                <w:shd w:val="clear" w:color="auto" w:fill="FFFFFF"/>
              </w:rPr>
              <w:t>1</w:t>
            </w:r>
          </w:p>
        </w:tc>
        <w:tc>
          <w:tcPr>
            <w:tcW w:w="1130" w:type="pct"/>
            <w:vAlign w:val="center"/>
          </w:tcPr>
          <w:p w14:paraId="4AEABC0D" w14:textId="77777777" w:rsidR="001D6EEB" w:rsidRPr="005A6012" w:rsidRDefault="00B813E3" w:rsidP="001A7649">
            <w:pPr>
              <w:widowControl/>
              <w:adjustRightInd w:val="0"/>
              <w:snapToGrid w:val="0"/>
              <w:jc w:val="center"/>
              <w:rPr>
                <w:rFonts w:ascii="Times New Roman" w:hAnsi="Times New Roman"/>
                <w:color w:val="000000"/>
                <w:kern w:val="0"/>
                <w:szCs w:val="21"/>
                <w:shd w:val="clear" w:color="auto" w:fill="FFFFFF"/>
              </w:rPr>
            </w:pPr>
            <w:r w:rsidRPr="005A6012">
              <w:rPr>
                <w:rFonts w:ascii="Times New Roman" w:hAnsi="Times New Roman"/>
                <w:color w:val="000000"/>
                <w:kern w:val="0"/>
                <w:szCs w:val="21"/>
                <w:shd w:val="clear" w:color="auto" w:fill="FFFFFF"/>
              </w:rPr>
              <w:t>第一批设备购置及调试</w:t>
            </w:r>
          </w:p>
        </w:tc>
        <w:tc>
          <w:tcPr>
            <w:tcW w:w="281" w:type="pct"/>
            <w:shd w:val="clear" w:color="auto" w:fill="595959" w:themeFill="text1" w:themeFillTint="A6"/>
            <w:vAlign w:val="center"/>
          </w:tcPr>
          <w:p w14:paraId="2A3D12CB"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shd w:val="clear" w:color="auto" w:fill="595959" w:themeFill="text1" w:themeFillTint="A6"/>
            <w:vAlign w:val="center"/>
          </w:tcPr>
          <w:p w14:paraId="0406C7F2" w14:textId="77777777" w:rsidR="001D6EEB" w:rsidRPr="005A6012" w:rsidRDefault="001D6EEB" w:rsidP="001A7649">
            <w:pPr>
              <w:widowControl/>
              <w:adjustRightInd w:val="0"/>
              <w:snapToGrid w:val="0"/>
              <w:jc w:val="center"/>
              <w:rPr>
                <w:rFonts w:ascii="Times New Roman" w:hAnsi="Times New Roman"/>
                <w:color w:val="FF0000"/>
                <w:kern w:val="0"/>
                <w:szCs w:val="21"/>
                <w:shd w:val="clear" w:color="auto" w:fill="FFFFFF"/>
              </w:rPr>
            </w:pPr>
          </w:p>
        </w:tc>
        <w:tc>
          <w:tcPr>
            <w:tcW w:w="281" w:type="pct"/>
            <w:shd w:val="clear" w:color="auto" w:fill="auto"/>
            <w:vAlign w:val="center"/>
          </w:tcPr>
          <w:p w14:paraId="13314C5C" w14:textId="77777777" w:rsidR="001D6EEB" w:rsidRPr="005A6012" w:rsidRDefault="001D6EEB" w:rsidP="001A7649">
            <w:pPr>
              <w:widowControl/>
              <w:adjustRightInd w:val="0"/>
              <w:snapToGrid w:val="0"/>
              <w:jc w:val="center"/>
              <w:rPr>
                <w:rFonts w:ascii="Times New Roman" w:hAnsi="Times New Roman"/>
                <w:color w:val="FF0000"/>
                <w:kern w:val="0"/>
                <w:szCs w:val="21"/>
                <w:shd w:val="clear" w:color="auto" w:fill="FFFFFF"/>
              </w:rPr>
            </w:pPr>
          </w:p>
        </w:tc>
        <w:tc>
          <w:tcPr>
            <w:tcW w:w="281" w:type="pct"/>
            <w:vAlign w:val="center"/>
          </w:tcPr>
          <w:p w14:paraId="654B16CC"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0CB684DA"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51135285"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6D51A26A"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6FD09E23"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314F98A1"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559F3254"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575A9230"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48A714D4"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r>
      <w:tr w:rsidR="001D6EEB" w:rsidRPr="005A6012" w14:paraId="6D2E91A8" w14:textId="77777777" w:rsidTr="00EE7396">
        <w:trPr>
          <w:trHeight w:val="340"/>
          <w:jc w:val="center"/>
        </w:trPr>
        <w:tc>
          <w:tcPr>
            <w:tcW w:w="498" w:type="pct"/>
            <w:vAlign w:val="center"/>
          </w:tcPr>
          <w:p w14:paraId="690C3146" w14:textId="77777777" w:rsidR="001D6EEB" w:rsidRPr="005A6012" w:rsidRDefault="00B813E3" w:rsidP="001A7649">
            <w:pPr>
              <w:widowControl/>
              <w:adjustRightInd w:val="0"/>
              <w:snapToGrid w:val="0"/>
              <w:jc w:val="center"/>
              <w:rPr>
                <w:rFonts w:ascii="Times New Roman" w:hAnsi="Times New Roman"/>
                <w:color w:val="000000"/>
                <w:kern w:val="0"/>
                <w:szCs w:val="21"/>
                <w:shd w:val="clear" w:color="auto" w:fill="FFFFFF"/>
              </w:rPr>
            </w:pPr>
            <w:r w:rsidRPr="005A6012">
              <w:rPr>
                <w:rFonts w:ascii="Times New Roman" w:hAnsi="Times New Roman"/>
                <w:color w:val="000000"/>
                <w:kern w:val="0"/>
                <w:szCs w:val="21"/>
                <w:shd w:val="clear" w:color="auto" w:fill="FFFFFF"/>
              </w:rPr>
              <w:t>2</w:t>
            </w:r>
          </w:p>
        </w:tc>
        <w:tc>
          <w:tcPr>
            <w:tcW w:w="1130" w:type="pct"/>
            <w:vAlign w:val="center"/>
          </w:tcPr>
          <w:p w14:paraId="13CB3CC6" w14:textId="77777777" w:rsidR="001D6EEB" w:rsidRPr="005A6012" w:rsidRDefault="00B813E3" w:rsidP="001A7649">
            <w:pPr>
              <w:widowControl/>
              <w:adjustRightInd w:val="0"/>
              <w:snapToGrid w:val="0"/>
              <w:jc w:val="center"/>
              <w:rPr>
                <w:rFonts w:ascii="Times New Roman" w:hAnsi="Times New Roman"/>
                <w:color w:val="000000"/>
                <w:kern w:val="0"/>
                <w:szCs w:val="21"/>
                <w:shd w:val="clear" w:color="auto" w:fill="FFFFFF"/>
              </w:rPr>
            </w:pPr>
            <w:r w:rsidRPr="005A6012">
              <w:rPr>
                <w:rFonts w:ascii="Times New Roman" w:hAnsi="Times New Roman"/>
                <w:color w:val="000000"/>
                <w:kern w:val="0"/>
                <w:szCs w:val="21"/>
                <w:shd w:val="clear" w:color="auto" w:fill="FFFFFF"/>
              </w:rPr>
              <w:t>第一批人员招聘及培训</w:t>
            </w:r>
          </w:p>
        </w:tc>
        <w:tc>
          <w:tcPr>
            <w:tcW w:w="281" w:type="pct"/>
            <w:shd w:val="clear" w:color="auto" w:fill="595959" w:themeFill="text1" w:themeFillTint="A6"/>
            <w:vAlign w:val="center"/>
          </w:tcPr>
          <w:p w14:paraId="76E73272"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shd w:val="clear" w:color="auto" w:fill="595959" w:themeFill="text1" w:themeFillTint="A6"/>
            <w:vAlign w:val="center"/>
          </w:tcPr>
          <w:p w14:paraId="1E873A4C" w14:textId="77777777" w:rsidR="001D6EEB" w:rsidRPr="005A6012" w:rsidRDefault="001D6EEB" w:rsidP="001A7649">
            <w:pPr>
              <w:widowControl/>
              <w:adjustRightInd w:val="0"/>
              <w:snapToGrid w:val="0"/>
              <w:jc w:val="center"/>
              <w:rPr>
                <w:rFonts w:ascii="Times New Roman" w:hAnsi="Times New Roman"/>
                <w:color w:val="FF0000"/>
                <w:kern w:val="0"/>
                <w:szCs w:val="21"/>
                <w:shd w:val="clear" w:color="auto" w:fill="FFFFFF"/>
              </w:rPr>
            </w:pPr>
          </w:p>
        </w:tc>
        <w:tc>
          <w:tcPr>
            <w:tcW w:w="281" w:type="pct"/>
            <w:shd w:val="clear" w:color="auto" w:fill="auto"/>
            <w:vAlign w:val="center"/>
          </w:tcPr>
          <w:p w14:paraId="44D44B41" w14:textId="77777777" w:rsidR="001D6EEB" w:rsidRPr="005A6012" w:rsidRDefault="001D6EEB" w:rsidP="001A7649">
            <w:pPr>
              <w:widowControl/>
              <w:adjustRightInd w:val="0"/>
              <w:snapToGrid w:val="0"/>
              <w:jc w:val="center"/>
              <w:rPr>
                <w:rFonts w:ascii="Times New Roman" w:hAnsi="Times New Roman"/>
                <w:color w:val="FF0000"/>
                <w:kern w:val="0"/>
                <w:szCs w:val="21"/>
                <w:shd w:val="clear" w:color="auto" w:fill="FFFFFF"/>
              </w:rPr>
            </w:pPr>
          </w:p>
        </w:tc>
        <w:tc>
          <w:tcPr>
            <w:tcW w:w="281" w:type="pct"/>
            <w:vAlign w:val="center"/>
          </w:tcPr>
          <w:p w14:paraId="1F57C7B2"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0594AB4B"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337C157E"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3A5153EC"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5D0D53B5"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635131D3"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3CF15B25"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12427F13"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1C11AD35"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r>
      <w:tr w:rsidR="001D6EEB" w:rsidRPr="005A6012" w14:paraId="60A17440" w14:textId="77777777" w:rsidTr="00EE7396">
        <w:trPr>
          <w:trHeight w:val="340"/>
          <w:jc w:val="center"/>
        </w:trPr>
        <w:tc>
          <w:tcPr>
            <w:tcW w:w="498" w:type="pct"/>
            <w:vAlign w:val="center"/>
          </w:tcPr>
          <w:p w14:paraId="2E96DE35" w14:textId="77777777" w:rsidR="001D6EEB" w:rsidRPr="005A6012" w:rsidRDefault="00B813E3" w:rsidP="001A7649">
            <w:pPr>
              <w:widowControl/>
              <w:adjustRightInd w:val="0"/>
              <w:snapToGrid w:val="0"/>
              <w:jc w:val="center"/>
              <w:rPr>
                <w:rFonts w:ascii="Times New Roman" w:hAnsi="Times New Roman"/>
                <w:color w:val="000000"/>
                <w:kern w:val="0"/>
                <w:szCs w:val="21"/>
                <w:shd w:val="clear" w:color="auto" w:fill="FFFFFF"/>
              </w:rPr>
            </w:pPr>
            <w:r w:rsidRPr="005A6012">
              <w:rPr>
                <w:rFonts w:ascii="Times New Roman" w:hAnsi="Times New Roman"/>
                <w:color w:val="000000"/>
                <w:kern w:val="0"/>
                <w:szCs w:val="21"/>
                <w:shd w:val="clear" w:color="auto" w:fill="FFFFFF"/>
              </w:rPr>
              <w:t>3</w:t>
            </w:r>
          </w:p>
        </w:tc>
        <w:tc>
          <w:tcPr>
            <w:tcW w:w="1130" w:type="pct"/>
            <w:vAlign w:val="center"/>
          </w:tcPr>
          <w:p w14:paraId="6CD75A9D" w14:textId="77777777" w:rsidR="001D6EEB" w:rsidRPr="005A6012" w:rsidRDefault="00B813E3" w:rsidP="001A7649">
            <w:pPr>
              <w:widowControl/>
              <w:adjustRightInd w:val="0"/>
              <w:snapToGrid w:val="0"/>
              <w:jc w:val="center"/>
              <w:rPr>
                <w:rFonts w:ascii="Times New Roman" w:hAnsi="Times New Roman"/>
                <w:color w:val="000000"/>
                <w:kern w:val="0"/>
                <w:szCs w:val="21"/>
                <w:shd w:val="clear" w:color="auto" w:fill="FFFFFF"/>
              </w:rPr>
            </w:pPr>
            <w:r w:rsidRPr="005A6012">
              <w:rPr>
                <w:rFonts w:ascii="Times New Roman" w:hAnsi="Times New Roman"/>
                <w:color w:val="000000"/>
                <w:kern w:val="0"/>
                <w:szCs w:val="21"/>
                <w:shd w:val="clear" w:color="auto" w:fill="FFFFFF"/>
              </w:rPr>
              <w:t>正式运营</w:t>
            </w:r>
          </w:p>
        </w:tc>
        <w:tc>
          <w:tcPr>
            <w:tcW w:w="281" w:type="pct"/>
            <w:vAlign w:val="center"/>
          </w:tcPr>
          <w:p w14:paraId="1CBC1E31"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77DEF9AA"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shd w:val="clear" w:color="auto" w:fill="595959" w:themeFill="text1" w:themeFillTint="A6"/>
            <w:vAlign w:val="center"/>
          </w:tcPr>
          <w:p w14:paraId="401CF3FB" w14:textId="77777777" w:rsidR="001D6EEB" w:rsidRPr="005A6012" w:rsidRDefault="001D6EEB" w:rsidP="001A7649">
            <w:pPr>
              <w:widowControl/>
              <w:adjustRightInd w:val="0"/>
              <w:snapToGrid w:val="0"/>
              <w:jc w:val="center"/>
              <w:rPr>
                <w:rFonts w:ascii="Times New Roman" w:hAnsi="Times New Roman"/>
                <w:color w:val="FF0000"/>
                <w:kern w:val="0"/>
                <w:szCs w:val="21"/>
                <w:shd w:val="clear" w:color="auto" w:fill="FFFFFF"/>
              </w:rPr>
            </w:pPr>
          </w:p>
        </w:tc>
        <w:tc>
          <w:tcPr>
            <w:tcW w:w="281" w:type="pct"/>
            <w:shd w:val="clear" w:color="auto" w:fill="595959" w:themeFill="text1" w:themeFillTint="A6"/>
            <w:vAlign w:val="center"/>
          </w:tcPr>
          <w:p w14:paraId="31C8BC86"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shd w:val="clear" w:color="auto" w:fill="595959" w:themeFill="text1" w:themeFillTint="A6"/>
            <w:vAlign w:val="center"/>
          </w:tcPr>
          <w:p w14:paraId="7CF5406F"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shd w:val="clear" w:color="auto" w:fill="595959" w:themeFill="text1" w:themeFillTint="A6"/>
            <w:vAlign w:val="center"/>
          </w:tcPr>
          <w:p w14:paraId="67B5E7C5"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shd w:val="clear" w:color="auto" w:fill="595959" w:themeFill="text1" w:themeFillTint="A6"/>
            <w:vAlign w:val="center"/>
          </w:tcPr>
          <w:p w14:paraId="48895DBD"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shd w:val="clear" w:color="auto" w:fill="595959" w:themeFill="text1" w:themeFillTint="A6"/>
            <w:vAlign w:val="center"/>
          </w:tcPr>
          <w:p w14:paraId="58DDE816"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shd w:val="clear" w:color="auto" w:fill="595959" w:themeFill="text1" w:themeFillTint="A6"/>
            <w:vAlign w:val="center"/>
          </w:tcPr>
          <w:p w14:paraId="541D7852"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shd w:val="clear" w:color="auto" w:fill="595959" w:themeFill="text1" w:themeFillTint="A6"/>
            <w:vAlign w:val="center"/>
          </w:tcPr>
          <w:p w14:paraId="099DC3F3"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shd w:val="clear" w:color="auto" w:fill="595959" w:themeFill="text1" w:themeFillTint="A6"/>
            <w:vAlign w:val="center"/>
          </w:tcPr>
          <w:p w14:paraId="0472F2CF"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shd w:val="clear" w:color="auto" w:fill="595959" w:themeFill="text1" w:themeFillTint="A6"/>
            <w:vAlign w:val="center"/>
          </w:tcPr>
          <w:p w14:paraId="48D9A526"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r>
      <w:tr w:rsidR="001D6EEB" w:rsidRPr="005A6012" w14:paraId="3A60AD36" w14:textId="77777777" w:rsidTr="00EE7396">
        <w:trPr>
          <w:trHeight w:val="340"/>
          <w:jc w:val="center"/>
        </w:trPr>
        <w:tc>
          <w:tcPr>
            <w:tcW w:w="498" w:type="pct"/>
            <w:vAlign w:val="center"/>
          </w:tcPr>
          <w:p w14:paraId="2CF5A619" w14:textId="77777777" w:rsidR="001D6EEB" w:rsidRPr="005A6012" w:rsidRDefault="00B813E3" w:rsidP="001A7649">
            <w:pPr>
              <w:widowControl/>
              <w:adjustRightInd w:val="0"/>
              <w:snapToGrid w:val="0"/>
              <w:jc w:val="center"/>
              <w:rPr>
                <w:rFonts w:ascii="Times New Roman" w:hAnsi="Times New Roman"/>
                <w:color w:val="000000"/>
                <w:kern w:val="0"/>
                <w:szCs w:val="21"/>
                <w:shd w:val="clear" w:color="auto" w:fill="FFFFFF"/>
              </w:rPr>
            </w:pPr>
            <w:r w:rsidRPr="005A6012">
              <w:rPr>
                <w:rFonts w:ascii="Times New Roman" w:hAnsi="Times New Roman"/>
                <w:color w:val="000000"/>
                <w:kern w:val="0"/>
                <w:szCs w:val="21"/>
                <w:shd w:val="clear" w:color="auto" w:fill="FFFFFF"/>
              </w:rPr>
              <w:t>4</w:t>
            </w:r>
          </w:p>
        </w:tc>
        <w:tc>
          <w:tcPr>
            <w:tcW w:w="1130" w:type="pct"/>
            <w:vAlign w:val="center"/>
          </w:tcPr>
          <w:p w14:paraId="66F1E7AB" w14:textId="77777777" w:rsidR="001D6EEB" w:rsidRPr="005A6012" w:rsidRDefault="00B813E3" w:rsidP="001A7649">
            <w:pPr>
              <w:widowControl/>
              <w:adjustRightInd w:val="0"/>
              <w:snapToGrid w:val="0"/>
              <w:jc w:val="center"/>
              <w:rPr>
                <w:rFonts w:ascii="Times New Roman" w:hAnsi="Times New Roman"/>
                <w:color w:val="000000"/>
                <w:kern w:val="0"/>
                <w:szCs w:val="21"/>
                <w:shd w:val="clear" w:color="auto" w:fill="FFFFFF"/>
              </w:rPr>
            </w:pPr>
            <w:r w:rsidRPr="005A6012">
              <w:rPr>
                <w:rFonts w:ascii="Times New Roman" w:hAnsi="Times New Roman"/>
                <w:color w:val="000000"/>
                <w:kern w:val="0"/>
                <w:szCs w:val="21"/>
                <w:shd w:val="clear" w:color="auto" w:fill="FFFFFF"/>
              </w:rPr>
              <w:t>第二批设备购置及调试</w:t>
            </w:r>
          </w:p>
        </w:tc>
        <w:tc>
          <w:tcPr>
            <w:tcW w:w="281" w:type="pct"/>
            <w:vAlign w:val="center"/>
          </w:tcPr>
          <w:p w14:paraId="69517C1C"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76133B13"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5ACE403C"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35833336"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shd w:val="clear" w:color="auto" w:fill="595959" w:themeFill="text1" w:themeFillTint="A6"/>
            <w:vAlign w:val="center"/>
          </w:tcPr>
          <w:p w14:paraId="05506A4C" w14:textId="77777777" w:rsidR="001D6EEB" w:rsidRPr="005A6012" w:rsidRDefault="001D6EEB" w:rsidP="001A7649">
            <w:pPr>
              <w:widowControl/>
              <w:adjustRightInd w:val="0"/>
              <w:snapToGrid w:val="0"/>
              <w:jc w:val="center"/>
              <w:rPr>
                <w:rFonts w:ascii="Times New Roman" w:hAnsi="Times New Roman"/>
                <w:color w:val="FF0000"/>
                <w:kern w:val="0"/>
                <w:szCs w:val="21"/>
                <w:shd w:val="clear" w:color="auto" w:fill="FFFFFF"/>
              </w:rPr>
            </w:pPr>
          </w:p>
        </w:tc>
        <w:tc>
          <w:tcPr>
            <w:tcW w:w="281" w:type="pct"/>
            <w:shd w:val="clear" w:color="auto" w:fill="595959" w:themeFill="text1" w:themeFillTint="A6"/>
            <w:vAlign w:val="center"/>
          </w:tcPr>
          <w:p w14:paraId="790AAA9D" w14:textId="77777777" w:rsidR="001D6EEB" w:rsidRPr="005A6012" w:rsidRDefault="001D6EEB" w:rsidP="001A7649">
            <w:pPr>
              <w:widowControl/>
              <w:adjustRightInd w:val="0"/>
              <w:snapToGrid w:val="0"/>
              <w:jc w:val="center"/>
              <w:rPr>
                <w:rFonts w:ascii="Times New Roman" w:hAnsi="Times New Roman"/>
                <w:color w:val="FF0000"/>
                <w:kern w:val="0"/>
                <w:szCs w:val="21"/>
                <w:shd w:val="clear" w:color="auto" w:fill="FFFFFF"/>
              </w:rPr>
            </w:pPr>
          </w:p>
        </w:tc>
        <w:tc>
          <w:tcPr>
            <w:tcW w:w="281" w:type="pct"/>
            <w:vAlign w:val="center"/>
          </w:tcPr>
          <w:p w14:paraId="29405467"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23F2C791"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33DEB87A"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02580002"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0504FE7C"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2BA37F8A"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r>
      <w:tr w:rsidR="001D6EEB" w:rsidRPr="005A6012" w14:paraId="49443FC6" w14:textId="77777777" w:rsidTr="00EE7396">
        <w:trPr>
          <w:trHeight w:val="340"/>
          <w:jc w:val="center"/>
        </w:trPr>
        <w:tc>
          <w:tcPr>
            <w:tcW w:w="498" w:type="pct"/>
            <w:vAlign w:val="center"/>
          </w:tcPr>
          <w:p w14:paraId="29E1C447" w14:textId="77777777" w:rsidR="001D6EEB" w:rsidRPr="005A6012" w:rsidRDefault="00B813E3" w:rsidP="001A7649">
            <w:pPr>
              <w:widowControl/>
              <w:adjustRightInd w:val="0"/>
              <w:snapToGrid w:val="0"/>
              <w:jc w:val="center"/>
              <w:rPr>
                <w:rFonts w:ascii="Times New Roman" w:hAnsi="Times New Roman"/>
                <w:color w:val="000000"/>
                <w:kern w:val="0"/>
                <w:szCs w:val="21"/>
                <w:shd w:val="clear" w:color="auto" w:fill="FFFFFF"/>
              </w:rPr>
            </w:pPr>
            <w:r w:rsidRPr="005A6012">
              <w:rPr>
                <w:rFonts w:ascii="Times New Roman" w:hAnsi="Times New Roman"/>
                <w:color w:val="000000"/>
                <w:kern w:val="0"/>
                <w:szCs w:val="21"/>
                <w:shd w:val="clear" w:color="auto" w:fill="FFFFFF"/>
              </w:rPr>
              <w:t>5</w:t>
            </w:r>
          </w:p>
        </w:tc>
        <w:tc>
          <w:tcPr>
            <w:tcW w:w="1130" w:type="pct"/>
            <w:vAlign w:val="center"/>
          </w:tcPr>
          <w:p w14:paraId="553396E2" w14:textId="77777777" w:rsidR="001D6EEB" w:rsidRPr="005A6012" w:rsidRDefault="00B813E3" w:rsidP="001A7649">
            <w:pPr>
              <w:widowControl/>
              <w:adjustRightInd w:val="0"/>
              <w:snapToGrid w:val="0"/>
              <w:jc w:val="center"/>
              <w:rPr>
                <w:rFonts w:ascii="Times New Roman" w:hAnsi="Times New Roman"/>
                <w:color w:val="000000"/>
                <w:kern w:val="0"/>
                <w:szCs w:val="21"/>
                <w:shd w:val="clear" w:color="auto" w:fill="FFFFFF"/>
              </w:rPr>
            </w:pPr>
            <w:r w:rsidRPr="005A6012">
              <w:rPr>
                <w:rFonts w:ascii="Times New Roman" w:hAnsi="Times New Roman"/>
                <w:color w:val="000000"/>
                <w:kern w:val="0"/>
                <w:szCs w:val="21"/>
                <w:shd w:val="clear" w:color="auto" w:fill="FFFFFF"/>
              </w:rPr>
              <w:t>第二批人员招聘及培训</w:t>
            </w:r>
          </w:p>
        </w:tc>
        <w:tc>
          <w:tcPr>
            <w:tcW w:w="281" w:type="pct"/>
            <w:vAlign w:val="center"/>
          </w:tcPr>
          <w:p w14:paraId="373033B2"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4F3BF41A"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4A106B60"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72F42B39"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shd w:val="clear" w:color="auto" w:fill="595959" w:themeFill="text1" w:themeFillTint="A6"/>
            <w:vAlign w:val="center"/>
          </w:tcPr>
          <w:p w14:paraId="1C2B1262" w14:textId="77777777" w:rsidR="001D6EEB" w:rsidRPr="005A6012" w:rsidRDefault="001D6EEB" w:rsidP="001A7649">
            <w:pPr>
              <w:widowControl/>
              <w:adjustRightInd w:val="0"/>
              <w:snapToGrid w:val="0"/>
              <w:jc w:val="center"/>
              <w:rPr>
                <w:rFonts w:ascii="Times New Roman" w:hAnsi="Times New Roman"/>
                <w:color w:val="FF0000"/>
                <w:kern w:val="0"/>
                <w:szCs w:val="21"/>
                <w:shd w:val="clear" w:color="auto" w:fill="FFFFFF"/>
              </w:rPr>
            </w:pPr>
          </w:p>
        </w:tc>
        <w:tc>
          <w:tcPr>
            <w:tcW w:w="281" w:type="pct"/>
            <w:shd w:val="clear" w:color="auto" w:fill="595959" w:themeFill="text1" w:themeFillTint="A6"/>
            <w:vAlign w:val="center"/>
          </w:tcPr>
          <w:p w14:paraId="3B6D0A00" w14:textId="77777777" w:rsidR="001D6EEB" w:rsidRPr="005A6012" w:rsidRDefault="001D6EEB" w:rsidP="001A7649">
            <w:pPr>
              <w:widowControl/>
              <w:adjustRightInd w:val="0"/>
              <w:snapToGrid w:val="0"/>
              <w:jc w:val="center"/>
              <w:rPr>
                <w:rFonts w:ascii="Times New Roman" w:hAnsi="Times New Roman"/>
                <w:color w:val="FF0000"/>
                <w:kern w:val="0"/>
                <w:szCs w:val="21"/>
                <w:shd w:val="clear" w:color="auto" w:fill="FFFFFF"/>
              </w:rPr>
            </w:pPr>
          </w:p>
        </w:tc>
        <w:tc>
          <w:tcPr>
            <w:tcW w:w="281" w:type="pct"/>
            <w:vAlign w:val="center"/>
          </w:tcPr>
          <w:p w14:paraId="61257804"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757A1F5F"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69126B42"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02A9A49D"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411CC226"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0750FE9B"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r>
      <w:tr w:rsidR="001D6EEB" w:rsidRPr="005A6012" w14:paraId="32805316" w14:textId="77777777" w:rsidTr="00EE7396">
        <w:trPr>
          <w:trHeight w:val="340"/>
          <w:jc w:val="center"/>
        </w:trPr>
        <w:tc>
          <w:tcPr>
            <w:tcW w:w="498" w:type="pct"/>
            <w:vAlign w:val="center"/>
          </w:tcPr>
          <w:p w14:paraId="5A4F62FF" w14:textId="77777777" w:rsidR="001D6EEB" w:rsidRPr="005A6012" w:rsidRDefault="00B813E3" w:rsidP="001A7649">
            <w:pPr>
              <w:widowControl/>
              <w:adjustRightInd w:val="0"/>
              <w:snapToGrid w:val="0"/>
              <w:jc w:val="center"/>
              <w:rPr>
                <w:rFonts w:ascii="Times New Roman" w:hAnsi="Times New Roman"/>
                <w:color w:val="000000"/>
                <w:kern w:val="0"/>
                <w:szCs w:val="21"/>
                <w:shd w:val="clear" w:color="auto" w:fill="FFFFFF"/>
              </w:rPr>
            </w:pPr>
            <w:r w:rsidRPr="005A6012">
              <w:rPr>
                <w:rFonts w:ascii="Times New Roman" w:hAnsi="Times New Roman"/>
                <w:color w:val="000000"/>
                <w:kern w:val="0"/>
                <w:szCs w:val="21"/>
                <w:shd w:val="clear" w:color="auto" w:fill="FFFFFF"/>
              </w:rPr>
              <w:t>6</w:t>
            </w:r>
          </w:p>
        </w:tc>
        <w:tc>
          <w:tcPr>
            <w:tcW w:w="1130" w:type="pct"/>
            <w:vAlign w:val="center"/>
          </w:tcPr>
          <w:p w14:paraId="3295C933" w14:textId="77777777" w:rsidR="001D6EEB" w:rsidRPr="005A6012" w:rsidRDefault="00B813E3" w:rsidP="001A7649">
            <w:pPr>
              <w:widowControl/>
              <w:adjustRightInd w:val="0"/>
              <w:snapToGrid w:val="0"/>
              <w:jc w:val="center"/>
              <w:rPr>
                <w:rFonts w:ascii="Times New Roman" w:hAnsi="Times New Roman"/>
                <w:color w:val="000000"/>
                <w:kern w:val="0"/>
                <w:szCs w:val="21"/>
                <w:shd w:val="clear" w:color="auto" w:fill="FFFFFF"/>
              </w:rPr>
            </w:pPr>
            <w:r w:rsidRPr="005A6012">
              <w:rPr>
                <w:rFonts w:ascii="Times New Roman" w:hAnsi="Times New Roman"/>
                <w:color w:val="000000"/>
                <w:kern w:val="0"/>
                <w:szCs w:val="21"/>
                <w:shd w:val="clear" w:color="auto" w:fill="FFFFFF"/>
              </w:rPr>
              <w:t>正式运营</w:t>
            </w:r>
          </w:p>
        </w:tc>
        <w:tc>
          <w:tcPr>
            <w:tcW w:w="281" w:type="pct"/>
            <w:vAlign w:val="center"/>
          </w:tcPr>
          <w:p w14:paraId="375466F8"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3BFF0FD6"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430F531E"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3DF47F97"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67CF8797"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1F918D7D"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shd w:val="clear" w:color="auto" w:fill="595959" w:themeFill="text1" w:themeFillTint="A6"/>
            <w:vAlign w:val="center"/>
          </w:tcPr>
          <w:p w14:paraId="2DEDC1E3"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shd w:val="clear" w:color="auto" w:fill="595959" w:themeFill="text1" w:themeFillTint="A6"/>
            <w:vAlign w:val="center"/>
          </w:tcPr>
          <w:p w14:paraId="1533F443"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shd w:val="clear" w:color="auto" w:fill="595959" w:themeFill="text1" w:themeFillTint="A6"/>
            <w:vAlign w:val="center"/>
          </w:tcPr>
          <w:p w14:paraId="052E7D2B"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shd w:val="clear" w:color="auto" w:fill="595959" w:themeFill="text1" w:themeFillTint="A6"/>
            <w:vAlign w:val="center"/>
          </w:tcPr>
          <w:p w14:paraId="63849164"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shd w:val="clear" w:color="auto" w:fill="595959" w:themeFill="text1" w:themeFillTint="A6"/>
            <w:vAlign w:val="center"/>
          </w:tcPr>
          <w:p w14:paraId="6FCAA110"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shd w:val="clear" w:color="auto" w:fill="595959" w:themeFill="text1" w:themeFillTint="A6"/>
            <w:vAlign w:val="center"/>
          </w:tcPr>
          <w:p w14:paraId="4B91C6B1"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r>
      <w:tr w:rsidR="001D6EEB" w:rsidRPr="005A6012" w14:paraId="11A7CBF9" w14:textId="77777777" w:rsidTr="00EE7396">
        <w:trPr>
          <w:trHeight w:val="340"/>
          <w:jc w:val="center"/>
        </w:trPr>
        <w:tc>
          <w:tcPr>
            <w:tcW w:w="498" w:type="pct"/>
            <w:vAlign w:val="center"/>
          </w:tcPr>
          <w:p w14:paraId="00004438" w14:textId="77777777" w:rsidR="001D6EEB" w:rsidRPr="005A6012" w:rsidRDefault="00B813E3" w:rsidP="001A7649">
            <w:pPr>
              <w:widowControl/>
              <w:adjustRightInd w:val="0"/>
              <w:snapToGrid w:val="0"/>
              <w:jc w:val="center"/>
              <w:rPr>
                <w:rFonts w:ascii="Times New Roman" w:hAnsi="Times New Roman"/>
                <w:color w:val="000000"/>
                <w:kern w:val="0"/>
                <w:szCs w:val="21"/>
                <w:shd w:val="clear" w:color="auto" w:fill="FFFFFF"/>
              </w:rPr>
            </w:pPr>
            <w:r w:rsidRPr="005A6012">
              <w:rPr>
                <w:rFonts w:ascii="Times New Roman" w:hAnsi="Times New Roman"/>
                <w:color w:val="000000"/>
                <w:kern w:val="0"/>
                <w:szCs w:val="21"/>
                <w:shd w:val="clear" w:color="auto" w:fill="FFFFFF"/>
              </w:rPr>
              <w:t>7</w:t>
            </w:r>
          </w:p>
        </w:tc>
        <w:tc>
          <w:tcPr>
            <w:tcW w:w="1130" w:type="pct"/>
            <w:vAlign w:val="center"/>
          </w:tcPr>
          <w:p w14:paraId="2545C7ED" w14:textId="77777777" w:rsidR="001D6EEB" w:rsidRPr="005A6012" w:rsidRDefault="00B813E3" w:rsidP="001A7649">
            <w:pPr>
              <w:widowControl/>
              <w:adjustRightInd w:val="0"/>
              <w:snapToGrid w:val="0"/>
              <w:jc w:val="center"/>
              <w:rPr>
                <w:rFonts w:ascii="Times New Roman" w:hAnsi="Times New Roman"/>
                <w:color w:val="000000"/>
                <w:kern w:val="0"/>
                <w:szCs w:val="21"/>
                <w:shd w:val="clear" w:color="auto" w:fill="FFFFFF"/>
              </w:rPr>
            </w:pPr>
            <w:r w:rsidRPr="005A6012">
              <w:rPr>
                <w:rFonts w:ascii="Times New Roman" w:hAnsi="Times New Roman"/>
                <w:color w:val="000000"/>
                <w:kern w:val="0"/>
                <w:szCs w:val="21"/>
                <w:shd w:val="clear" w:color="auto" w:fill="FFFFFF"/>
              </w:rPr>
              <w:t>第三批设备购置及调试</w:t>
            </w:r>
          </w:p>
        </w:tc>
        <w:tc>
          <w:tcPr>
            <w:tcW w:w="281" w:type="pct"/>
            <w:vAlign w:val="center"/>
          </w:tcPr>
          <w:p w14:paraId="01138FB1"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667C2A3A"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446CE45D"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20819B4E"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272FB8CF"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6CD19CE3"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407C9971"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071749F6"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shd w:val="clear" w:color="auto" w:fill="595959" w:themeFill="text1" w:themeFillTint="A6"/>
            <w:vAlign w:val="center"/>
          </w:tcPr>
          <w:p w14:paraId="237D27E7" w14:textId="77777777" w:rsidR="001D6EEB" w:rsidRPr="005A6012" w:rsidRDefault="001D6EEB" w:rsidP="001A7649">
            <w:pPr>
              <w:widowControl/>
              <w:adjustRightInd w:val="0"/>
              <w:snapToGrid w:val="0"/>
              <w:jc w:val="center"/>
              <w:rPr>
                <w:rFonts w:ascii="Times New Roman" w:hAnsi="Times New Roman"/>
                <w:color w:val="FF0000"/>
                <w:kern w:val="0"/>
                <w:szCs w:val="21"/>
                <w:shd w:val="clear" w:color="auto" w:fill="FFFFFF"/>
              </w:rPr>
            </w:pPr>
          </w:p>
        </w:tc>
        <w:tc>
          <w:tcPr>
            <w:tcW w:w="281" w:type="pct"/>
            <w:shd w:val="clear" w:color="auto" w:fill="595959" w:themeFill="text1" w:themeFillTint="A6"/>
            <w:vAlign w:val="center"/>
          </w:tcPr>
          <w:p w14:paraId="137091FA" w14:textId="77777777" w:rsidR="001D6EEB" w:rsidRPr="005A6012" w:rsidRDefault="001D6EEB" w:rsidP="001A7649">
            <w:pPr>
              <w:widowControl/>
              <w:adjustRightInd w:val="0"/>
              <w:snapToGrid w:val="0"/>
              <w:jc w:val="center"/>
              <w:rPr>
                <w:rFonts w:ascii="Times New Roman" w:hAnsi="Times New Roman"/>
                <w:color w:val="FF0000"/>
                <w:kern w:val="0"/>
                <w:szCs w:val="21"/>
                <w:shd w:val="clear" w:color="auto" w:fill="FFFFFF"/>
              </w:rPr>
            </w:pPr>
          </w:p>
        </w:tc>
        <w:tc>
          <w:tcPr>
            <w:tcW w:w="281" w:type="pct"/>
            <w:vAlign w:val="center"/>
          </w:tcPr>
          <w:p w14:paraId="609CDB1E"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7C8EE9AF"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r>
      <w:tr w:rsidR="001D6EEB" w:rsidRPr="005A6012" w14:paraId="503E8389" w14:textId="77777777" w:rsidTr="00EE7396">
        <w:trPr>
          <w:trHeight w:val="340"/>
          <w:jc w:val="center"/>
        </w:trPr>
        <w:tc>
          <w:tcPr>
            <w:tcW w:w="498" w:type="pct"/>
            <w:vAlign w:val="center"/>
          </w:tcPr>
          <w:p w14:paraId="6D48CA6C" w14:textId="77777777" w:rsidR="001D6EEB" w:rsidRPr="005A6012" w:rsidRDefault="00B813E3" w:rsidP="001A7649">
            <w:pPr>
              <w:widowControl/>
              <w:adjustRightInd w:val="0"/>
              <w:snapToGrid w:val="0"/>
              <w:jc w:val="center"/>
              <w:rPr>
                <w:rFonts w:ascii="Times New Roman" w:hAnsi="Times New Roman"/>
                <w:color w:val="000000"/>
                <w:kern w:val="0"/>
                <w:szCs w:val="21"/>
                <w:shd w:val="clear" w:color="auto" w:fill="FFFFFF"/>
              </w:rPr>
            </w:pPr>
            <w:r w:rsidRPr="005A6012">
              <w:rPr>
                <w:rFonts w:ascii="Times New Roman" w:hAnsi="Times New Roman"/>
                <w:color w:val="000000"/>
                <w:kern w:val="0"/>
                <w:szCs w:val="21"/>
                <w:shd w:val="clear" w:color="auto" w:fill="FFFFFF"/>
              </w:rPr>
              <w:t>8</w:t>
            </w:r>
          </w:p>
        </w:tc>
        <w:tc>
          <w:tcPr>
            <w:tcW w:w="1130" w:type="pct"/>
            <w:vAlign w:val="center"/>
          </w:tcPr>
          <w:p w14:paraId="1C8A8F91" w14:textId="77777777" w:rsidR="001D6EEB" w:rsidRPr="005A6012" w:rsidRDefault="00B813E3" w:rsidP="001A7649">
            <w:pPr>
              <w:widowControl/>
              <w:adjustRightInd w:val="0"/>
              <w:snapToGrid w:val="0"/>
              <w:jc w:val="center"/>
              <w:rPr>
                <w:rFonts w:ascii="Times New Roman" w:hAnsi="Times New Roman"/>
                <w:color w:val="000000"/>
                <w:kern w:val="0"/>
                <w:szCs w:val="21"/>
                <w:shd w:val="clear" w:color="auto" w:fill="FFFFFF"/>
              </w:rPr>
            </w:pPr>
            <w:r w:rsidRPr="005A6012">
              <w:rPr>
                <w:rFonts w:ascii="Times New Roman" w:hAnsi="Times New Roman"/>
                <w:color w:val="000000"/>
                <w:kern w:val="0"/>
                <w:szCs w:val="21"/>
                <w:shd w:val="clear" w:color="auto" w:fill="FFFFFF"/>
              </w:rPr>
              <w:t>第三批人员招聘及培训</w:t>
            </w:r>
          </w:p>
        </w:tc>
        <w:tc>
          <w:tcPr>
            <w:tcW w:w="281" w:type="pct"/>
            <w:vAlign w:val="center"/>
          </w:tcPr>
          <w:p w14:paraId="0AB26ABF"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79B5D648"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4FEA9180"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74DCB363"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51DADFA4"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54C26806"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411D9907"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27847C22"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shd w:val="clear" w:color="auto" w:fill="595959" w:themeFill="text1" w:themeFillTint="A6"/>
            <w:vAlign w:val="center"/>
          </w:tcPr>
          <w:p w14:paraId="209AEEFB" w14:textId="77777777" w:rsidR="001D6EEB" w:rsidRPr="005A6012" w:rsidRDefault="001D6EEB" w:rsidP="001A7649">
            <w:pPr>
              <w:widowControl/>
              <w:adjustRightInd w:val="0"/>
              <w:snapToGrid w:val="0"/>
              <w:jc w:val="center"/>
              <w:rPr>
                <w:rFonts w:ascii="Times New Roman" w:hAnsi="Times New Roman"/>
                <w:color w:val="FF0000"/>
                <w:kern w:val="0"/>
                <w:szCs w:val="21"/>
                <w:shd w:val="clear" w:color="auto" w:fill="FFFFFF"/>
              </w:rPr>
            </w:pPr>
          </w:p>
        </w:tc>
        <w:tc>
          <w:tcPr>
            <w:tcW w:w="281" w:type="pct"/>
            <w:shd w:val="clear" w:color="auto" w:fill="595959" w:themeFill="text1" w:themeFillTint="A6"/>
            <w:vAlign w:val="center"/>
          </w:tcPr>
          <w:p w14:paraId="72CEE9B9" w14:textId="77777777" w:rsidR="001D6EEB" w:rsidRPr="005A6012" w:rsidRDefault="001D6EEB" w:rsidP="001A7649">
            <w:pPr>
              <w:widowControl/>
              <w:adjustRightInd w:val="0"/>
              <w:snapToGrid w:val="0"/>
              <w:jc w:val="center"/>
              <w:rPr>
                <w:rFonts w:ascii="Times New Roman" w:hAnsi="Times New Roman"/>
                <w:color w:val="FF0000"/>
                <w:kern w:val="0"/>
                <w:szCs w:val="21"/>
                <w:shd w:val="clear" w:color="auto" w:fill="FFFFFF"/>
              </w:rPr>
            </w:pPr>
          </w:p>
        </w:tc>
        <w:tc>
          <w:tcPr>
            <w:tcW w:w="281" w:type="pct"/>
            <w:vAlign w:val="center"/>
          </w:tcPr>
          <w:p w14:paraId="06E9568C"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40A9E18C"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r>
      <w:tr w:rsidR="001D6EEB" w:rsidRPr="005A6012" w14:paraId="1F7640F8" w14:textId="77777777" w:rsidTr="00EE7396">
        <w:trPr>
          <w:trHeight w:val="340"/>
          <w:jc w:val="center"/>
        </w:trPr>
        <w:tc>
          <w:tcPr>
            <w:tcW w:w="498" w:type="pct"/>
            <w:vAlign w:val="center"/>
          </w:tcPr>
          <w:p w14:paraId="09490A25" w14:textId="77777777" w:rsidR="001D6EEB" w:rsidRPr="005A6012" w:rsidRDefault="00B813E3" w:rsidP="001A7649">
            <w:pPr>
              <w:widowControl/>
              <w:adjustRightInd w:val="0"/>
              <w:snapToGrid w:val="0"/>
              <w:jc w:val="center"/>
              <w:rPr>
                <w:rFonts w:ascii="Times New Roman" w:hAnsi="Times New Roman"/>
                <w:color w:val="000000"/>
                <w:kern w:val="0"/>
                <w:szCs w:val="21"/>
                <w:shd w:val="clear" w:color="auto" w:fill="FFFFFF"/>
              </w:rPr>
            </w:pPr>
            <w:r w:rsidRPr="005A6012">
              <w:rPr>
                <w:rFonts w:ascii="Times New Roman" w:hAnsi="Times New Roman"/>
                <w:color w:val="000000"/>
                <w:kern w:val="0"/>
                <w:szCs w:val="21"/>
                <w:shd w:val="clear" w:color="auto" w:fill="FFFFFF"/>
              </w:rPr>
              <w:t>9</w:t>
            </w:r>
          </w:p>
        </w:tc>
        <w:tc>
          <w:tcPr>
            <w:tcW w:w="1130" w:type="pct"/>
            <w:vAlign w:val="center"/>
          </w:tcPr>
          <w:p w14:paraId="5216EC15" w14:textId="77777777" w:rsidR="001D6EEB" w:rsidRPr="005A6012" w:rsidRDefault="00B813E3" w:rsidP="001A7649">
            <w:pPr>
              <w:widowControl/>
              <w:adjustRightInd w:val="0"/>
              <w:snapToGrid w:val="0"/>
              <w:jc w:val="center"/>
              <w:rPr>
                <w:rFonts w:ascii="Times New Roman" w:hAnsi="Times New Roman"/>
                <w:color w:val="000000"/>
                <w:kern w:val="0"/>
                <w:szCs w:val="21"/>
                <w:shd w:val="clear" w:color="auto" w:fill="FFFFFF"/>
              </w:rPr>
            </w:pPr>
            <w:r w:rsidRPr="005A6012">
              <w:rPr>
                <w:rFonts w:ascii="Times New Roman" w:hAnsi="Times New Roman"/>
                <w:color w:val="000000"/>
                <w:kern w:val="0"/>
                <w:szCs w:val="21"/>
                <w:shd w:val="clear" w:color="auto" w:fill="FFFFFF"/>
              </w:rPr>
              <w:t>正式运营</w:t>
            </w:r>
          </w:p>
        </w:tc>
        <w:tc>
          <w:tcPr>
            <w:tcW w:w="281" w:type="pct"/>
            <w:vAlign w:val="center"/>
          </w:tcPr>
          <w:p w14:paraId="546BB5C6"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43294618"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2172E668"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4FFDD588"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57F5B39F"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07F8C636"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6DD8CB39"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30F94018"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651CB242"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vAlign w:val="center"/>
          </w:tcPr>
          <w:p w14:paraId="18EF6A24"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shd w:val="clear" w:color="auto" w:fill="595959" w:themeFill="text1" w:themeFillTint="A6"/>
            <w:vAlign w:val="center"/>
          </w:tcPr>
          <w:p w14:paraId="33C7AA97"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281" w:type="pct"/>
            <w:shd w:val="clear" w:color="auto" w:fill="595959" w:themeFill="text1" w:themeFillTint="A6"/>
            <w:vAlign w:val="center"/>
          </w:tcPr>
          <w:p w14:paraId="0DE82F96"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r>
    </w:tbl>
    <w:p w14:paraId="16A73BC5" w14:textId="77777777" w:rsidR="001D6EEB" w:rsidRPr="00C4270A" w:rsidRDefault="00B813E3" w:rsidP="00EE7396">
      <w:pPr>
        <w:pStyle w:val="004"/>
        <w:spacing w:before="120"/>
        <w:ind w:firstLine="482"/>
      </w:pPr>
      <w:bookmarkStart w:id="2023" w:name="_Hlk42337364"/>
      <w:r w:rsidRPr="00C4270A">
        <w:rPr>
          <w:rFonts w:hint="eastAsia"/>
        </w:rPr>
        <w:t>6</w:t>
      </w:r>
      <w:r w:rsidRPr="00C4270A">
        <w:rPr>
          <w:rFonts w:hint="eastAsia"/>
        </w:rPr>
        <w:t>、项目实施主体、项目选址和用地情况</w:t>
      </w:r>
    </w:p>
    <w:bookmarkEnd w:id="2023"/>
    <w:p w14:paraId="28ACA798" w14:textId="77777777" w:rsidR="001D6EEB" w:rsidRPr="00C4270A" w:rsidRDefault="00B813E3" w:rsidP="00EE7396">
      <w:pPr>
        <w:pStyle w:val="005"/>
        <w:spacing w:before="120"/>
        <w:ind w:firstLine="480"/>
      </w:pPr>
      <w:r w:rsidRPr="00C4270A">
        <w:rPr>
          <w:rFonts w:hint="eastAsia"/>
        </w:rPr>
        <w:t>本项目建设单位和实施主体为江苏鸿基节能新技术股份有限公司，不涉及选址和用地情况。</w:t>
      </w:r>
    </w:p>
    <w:p w14:paraId="02A64073" w14:textId="77777777" w:rsidR="001D6EEB" w:rsidRPr="00C4270A" w:rsidRDefault="00B813E3" w:rsidP="00AC3433">
      <w:pPr>
        <w:pStyle w:val="003"/>
        <w:spacing w:before="120"/>
      </w:pPr>
      <w:bookmarkStart w:id="2024" w:name="_Toc46219805"/>
      <w:r w:rsidRPr="00C4270A">
        <w:rPr>
          <w:rFonts w:hint="eastAsia"/>
        </w:rPr>
        <w:t>（二）研发中心升级项目</w:t>
      </w:r>
      <w:bookmarkEnd w:id="2024"/>
    </w:p>
    <w:p w14:paraId="3F03212B" w14:textId="77777777" w:rsidR="001D6EEB" w:rsidRPr="00C4270A" w:rsidRDefault="00B813E3" w:rsidP="00EE7396">
      <w:pPr>
        <w:pStyle w:val="004"/>
        <w:spacing w:before="120"/>
        <w:ind w:firstLine="482"/>
      </w:pPr>
      <w:r w:rsidRPr="00C4270A">
        <w:rPr>
          <w:rFonts w:hint="eastAsia"/>
        </w:rPr>
        <w:t>1</w:t>
      </w:r>
      <w:r w:rsidRPr="00C4270A">
        <w:rPr>
          <w:rFonts w:hint="eastAsia"/>
        </w:rPr>
        <w:t>、项目投资概算</w:t>
      </w:r>
    </w:p>
    <w:p w14:paraId="761C3A99" w14:textId="77777777" w:rsidR="001D6EEB" w:rsidRPr="00C4270A" w:rsidRDefault="00B813E3" w:rsidP="00EE7396">
      <w:pPr>
        <w:pStyle w:val="005"/>
        <w:spacing w:before="120"/>
        <w:ind w:firstLine="480"/>
      </w:pPr>
      <w:r w:rsidRPr="00C4270A">
        <w:t>本</w:t>
      </w:r>
      <w:r w:rsidRPr="00C4270A">
        <w:rPr>
          <w:rFonts w:hint="eastAsia"/>
        </w:rPr>
        <w:t>项目总投资</w:t>
      </w:r>
      <w:r w:rsidRPr="00C4270A">
        <w:rPr>
          <w:rFonts w:hint="eastAsia"/>
        </w:rPr>
        <w:t>6,107.66</w:t>
      </w:r>
      <w:r w:rsidRPr="00C4270A">
        <w:rPr>
          <w:rFonts w:hint="eastAsia"/>
        </w:rPr>
        <w:t>万元，</w:t>
      </w:r>
      <w:r w:rsidR="008D26D8">
        <w:rPr>
          <w:rFonts w:hint="eastAsia"/>
        </w:rPr>
        <w:t>具体</w:t>
      </w:r>
      <w:r w:rsidR="008D26D8">
        <w:t>如下</w:t>
      </w:r>
      <w:r w:rsidR="007A51DA">
        <w:rPr>
          <w:rFonts w:hint="eastAsia"/>
        </w:rPr>
        <w:t>：</w:t>
      </w:r>
    </w:p>
    <w:p w14:paraId="3400F778" w14:textId="77777777" w:rsidR="00497727" w:rsidRPr="00C4270A" w:rsidRDefault="00497727" w:rsidP="00EE7396">
      <w:pPr>
        <w:pStyle w:val="009"/>
      </w:pPr>
      <w:bookmarkStart w:id="2025" w:name="_Toc469588642"/>
      <w:bookmarkStart w:id="2026" w:name="_Toc469521153"/>
      <w:bookmarkStart w:id="2027" w:name="_Toc469584133"/>
      <w:bookmarkStart w:id="2028" w:name="_Toc469521152"/>
      <w:bookmarkStart w:id="2029" w:name="_Toc469584132"/>
      <w:bookmarkStart w:id="2030" w:name="_Toc469563680"/>
      <w:bookmarkStart w:id="2031" w:name="_Toc469580767"/>
      <w:bookmarkStart w:id="2032" w:name="_Toc469582890"/>
      <w:bookmarkStart w:id="2033" w:name="_Toc469582889"/>
      <w:bookmarkStart w:id="2034" w:name="_Toc469588643"/>
      <w:bookmarkStart w:id="2035" w:name="_Toc469521154"/>
      <w:bookmarkStart w:id="2036" w:name="_Toc469563681"/>
      <w:bookmarkStart w:id="2037" w:name="_Toc469580766"/>
      <w:bookmarkStart w:id="2038" w:name="_Toc469563679"/>
      <w:bookmarkStart w:id="2039" w:name="_Toc469588644"/>
      <w:bookmarkStart w:id="2040" w:name="_Toc469582891"/>
      <w:bookmarkStart w:id="2041" w:name="_Toc469584134"/>
      <w:bookmarkStart w:id="2042" w:name="_Toc469580768"/>
      <w:bookmarkStart w:id="2043" w:name="_Toc491439046"/>
      <w:bookmarkStart w:id="2044" w:name="_Toc496276863"/>
      <w:bookmarkStart w:id="2045" w:name="_Toc504748887"/>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r w:rsidRPr="00C4270A">
        <w:rPr>
          <w:rFonts w:hint="eastAsia"/>
        </w:rPr>
        <w:t>单位：万元</w:t>
      </w:r>
      <w:r>
        <w:rPr>
          <w:rFonts w:hint="eastAsia"/>
        </w:rPr>
        <w:t>，</w:t>
      </w:r>
      <w:r>
        <w:t>%</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019"/>
        <w:gridCol w:w="2782"/>
        <w:gridCol w:w="2727"/>
      </w:tblGrid>
      <w:tr w:rsidR="00497727" w:rsidRPr="005A6012" w14:paraId="51F19ED6" w14:textId="77777777" w:rsidTr="00272CE0">
        <w:trPr>
          <w:trHeight w:val="340"/>
          <w:tblHeader/>
          <w:jc w:val="center"/>
        </w:trPr>
        <w:tc>
          <w:tcPr>
            <w:tcW w:w="1770" w:type="pct"/>
            <w:vAlign w:val="center"/>
          </w:tcPr>
          <w:p w14:paraId="2422820C" w14:textId="77777777" w:rsidR="00497727" w:rsidRPr="005A6012" w:rsidRDefault="00497727" w:rsidP="001A7649">
            <w:pPr>
              <w:widowControl/>
              <w:adjustRightInd w:val="0"/>
              <w:snapToGrid w:val="0"/>
              <w:jc w:val="center"/>
              <w:rPr>
                <w:rFonts w:ascii="Times New Roman" w:hAnsi="Times New Roman"/>
                <w:b/>
                <w:bCs/>
                <w:color w:val="000000"/>
                <w:szCs w:val="21"/>
              </w:rPr>
            </w:pPr>
            <w:r w:rsidRPr="005A6012">
              <w:rPr>
                <w:rFonts w:ascii="Times New Roman" w:hAnsi="Times New Roman"/>
                <w:b/>
                <w:bCs/>
                <w:color w:val="000000"/>
                <w:szCs w:val="21"/>
              </w:rPr>
              <w:t>项目</w:t>
            </w:r>
          </w:p>
        </w:tc>
        <w:tc>
          <w:tcPr>
            <w:tcW w:w="1631" w:type="pct"/>
            <w:vAlign w:val="center"/>
          </w:tcPr>
          <w:p w14:paraId="5AE3DCD3" w14:textId="77777777" w:rsidR="00497727" w:rsidRPr="005A6012" w:rsidRDefault="00497727" w:rsidP="001A7649">
            <w:pPr>
              <w:widowControl/>
              <w:adjustRightInd w:val="0"/>
              <w:snapToGrid w:val="0"/>
              <w:jc w:val="center"/>
              <w:rPr>
                <w:rFonts w:ascii="Times New Roman" w:hAnsi="Times New Roman"/>
                <w:b/>
                <w:bCs/>
                <w:color w:val="000000"/>
                <w:szCs w:val="21"/>
              </w:rPr>
            </w:pPr>
            <w:r w:rsidRPr="005A6012">
              <w:rPr>
                <w:rFonts w:ascii="Times New Roman" w:hAnsi="Times New Roman"/>
                <w:b/>
                <w:bCs/>
                <w:color w:val="000000"/>
                <w:szCs w:val="21"/>
              </w:rPr>
              <w:t>金额</w:t>
            </w:r>
          </w:p>
        </w:tc>
        <w:tc>
          <w:tcPr>
            <w:tcW w:w="1599" w:type="pct"/>
            <w:vAlign w:val="center"/>
          </w:tcPr>
          <w:p w14:paraId="729B7C04" w14:textId="77777777" w:rsidR="00497727" w:rsidRPr="005A6012" w:rsidRDefault="00497727" w:rsidP="001A7649">
            <w:pPr>
              <w:widowControl/>
              <w:adjustRightInd w:val="0"/>
              <w:snapToGrid w:val="0"/>
              <w:jc w:val="center"/>
              <w:rPr>
                <w:rFonts w:ascii="Times New Roman" w:hAnsi="Times New Roman"/>
                <w:b/>
                <w:bCs/>
                <w:color w:val="000000"/>
                <w:szCs w:val="21"/>
              </w:rPr>
            </w:pPr>
            <w:r w:rsidRPr="005A6012">
              <w:rPr>
                <w:rFonts w:ascii="Times New Roman" w:hAnsi="Times New Roman"/>
                <w:b/>
                <w:bCs/>
                <w:color w:val="000000"/>
                <w:szCs w:val="21"/>
              </w:rPr>
              <w:t>比例</w:t>
            </w:r>
          </w:p>
        </w:tc>
      </w:tr>
      <w:tr w:rsidR="00EF3637" w:rsidRPr="005A6012" w14:paraId="2E169647" w14:textId="77777777" w:rsidTr="00272CE0">
        <w:trPr>
          <w:trHeight w:val="340"/>
          <w:jc w:val="center"/>
        </w:trPr>
        <w:tc>
          <w:tcPr>
            <w:tcW w:w="1770" w:type="pct"/>
            <w:vAlign w:val="center"/>
          </w:tcPr>
          <w:p w14:paraId="3D675B79" w14:textId="77777777" w:rsidR="00EF3637" w:rsidRPr="005A6012" w:rsidRDefault="00EF3637" w:rsidP="001A7649">
            <w:pPr>
              <w:widowControl/>
              <w:adjustRightInd w:val="0"/>
              <w:snapToGrid w:val="0"/>
              <w:rPr>
                <w:rFonts w:ascii="Times New Roman" w:hAnsi="Times New Roman"/>
                <w:b/>
                <w:bCs/>
                <w:szCs w:val="21"/>
              </w:rPr>
            </w:pPr>
            <w:r w:rsidRPr="005A6012">
              <w:rPr>
                <w:rFonts w:ascii="Times New Roman" w:hAnsi="Times New Roman"/>
                <w:b/>
                <w:bCs/>
                <w:szCs w:val="21"/>
              </w:rPr>
              <w:t>建设投资</w:t>
            </w:r>
          </w:p>
        </w:tc>
        <w:tc>
          <w:tcPr>
            <w:tcW w:w="1631" w:type="pct"/>
            <w:vAlign w:val="center"/>
          </w:tcPr>
          <w:p w14:paraId="412D01BB" w14:textId="77777777" w:rsidR="00EF3637" w:rsidRPr="005A6012" w:rsidRDefault="00EF3637" w:rsidP="001A7649">
            <w:pPr>
              <w:widowControl/>
              <w:adjustRightInd w:val="0"/>
              <w:snapToGrid w:val="0"/>
              <w:jc w:val="right"/>
              <w:textAlignment w:val="center"/>
              <w:rPr>
                <w:rFonts w:ascii="Times New Roman" w:hAnsi="Times New Roman"/>
                <w:b/>
                <w:color w:val="000000"/>
                <w:szCs w:val="21"/>
              </w:rPr>
            </w:pPr>
            <w:r w:rsidRPr="005A6012">
              <w:rPr>
                <w:rFonts w:ascii="Times New Roman" w:hAnsi="Times New Roman"/>
                <w:b/>
                <w:szCs w:val="21"/>
              </w:rPr>
              <w:t>3,890.64</w:t>
            </w:r>
          </w:p>
        </w:tc>
        <w:tc>
          <w:tcPr>
            <w:tcW w:w="1599" w:type="pct"/>
            <w:vAlign w:val="center"/>
          </w:tcPr>
          <w:p w14:paraId="76A8356D" w14:textId="77777777" w:rsidR="00EF3637" w:rsidRPr="005A6012" w:rsidRDefault="00EF3637" w:rsidP="001A7649">
            <w:pPr>
              <w:widowControl/>
              <w:adjustRightInd w:val="0"/>
              <w:snapToGrid w:val="0"/>
              <w:jc w:val="right"/>
              <w:textAlignment w:val="center"/>
              <w:rPr>
                <w:rFonts w:ascii="Times New Roman" w:hAnsi="Times New Roman"/>
                <w:b/>
                <w:szCs w:val="21"/>
              </w:rPr>
            </w:pPr>
            <w:r w:rsidRPr="005A6012">
              <w:rPr>
                <w:rFonts w:ascii="Times New Roman" w:hAnsi="Times New Roman"/>
                <w:b/>
                <w:szCs w:val="21"/>
              </w:rPr>
              <w:t>63.70</w:t>
            </w:r>
          </w:p>
        </w:tc>
      </w:tr>
      <w:tr w:rsidR="00EF3637" w:rsidRPr="005A6012" w14:paraId="212C037B" w14:textId="77777777" w:rsidTr="00272CE0">
        <w:trPr>
          <w:trHeight w:val="340"/>
          <w:jc w:val="center"/>
        </w:trPr>
        <w:tc>
          <w:tcPr>
            <w:tcW w:w="1770" w:type="pct"/>
            <w:vAlign w:val="center"/>
          </w:tcPr>
          <w:p w14:paraId="338FE90D" w14:textId="77777777" w:rsidR="00EF3637" w:rsidRPr="005A6012" w:rsidRDefault="00EF3637" w:rsidP="001A7649">
            <w:pPr>
              <w:widowControl/>
              <w:adjustRightInd w:val="0"/>
              <w:snapToGrid w:val="0"/>
              <w:rPr>
                <w:rFonts w:ascii="Times New Roman" w:hAnsi="Times New Roman"/>
                <w:szCs w:val="21"/>
              </w:rPr>
            </w:pPr>
            <w:r w:rsidRPr="005A6012">
              <w:rPr>
                <w:rFonts w:ascii="Times New Roman" w:hAnsi="Times New Roman"/>
                <w:color w:val="000000"/>
                <w:szCs w:val="21"/>
              </w:rPr>
              <w:t>1</w:t>
            </w:r>
            <w:r w:rsidRPr="005A6012">
              <w:rPr>
                <w:rFonts w:ascii="Times New Roman" w:hAnsi="Times New Roman"/>
                <w:color w:val="000000"/>
                <w:szCs w:val="21"/>
              </w:rPr>
              <w:t>、</w:t>
            </w:r>
            <w:r w:rsidRPr="005A6012">
              <w:rPr>
                <w:rFonts w:ascii="Times New Roman" w:hAnsi="Times New Roman"/>
                <w:szCs w:val="21"/>
              </w:rPr>
              <w:t>工程费用</w:t>
            </w:r>
          </w:p>
        </w:tc>
        <w:tc>
          <w:tcPr>
            <w:tcW w:w="1631" w:type="pct"/>
            <w:vAlign w:val="center"/>
          </w:tcPr>
          <w:p w14:paraId="32EC6799" w14:textId="77777777" w:rsidR="00EF3637" w:rsidRPr="005A6012" w:rsidRDefault="00EF3637" w:rsidP="001A7649">
            <w:pPr>
              <w:widowControl/>
              <w:adjustRightInd w:val="0"/>
              <w:snapToGrid w:val="0"/>
              <w:jc w:val="right"/>
              <w:textAlignment w:val="center"/>
              <w:rPr>
                <w:rFonts w:ascii="Times New Roman" w:hAnsi="Times New Roman"/>
                <w:szCs w:val="21"/>
              </w:rPr>
            </w:pPr>
            <w:r w:rsidRPr="005A6012">
              <w:rPr>
                <w:rFonts w:ascii="Times New Roman" w:hAnsi="Times New Roman"/>
                <w:szCs w:val="21"/>
              </w:rPr>
              <w:t>3,705.37</w:t>
            </w:r>
          </w:p>
        </w:tc>
        <w:tc>
          <w:tcPr>
            <w:tcW w:w="1599" w:type="pct"/>
            <w:vAlign w:val="center"/>
          </w:tcPr>
          <w:p w14:paraId="324F2430" w14:textId="77777777" w:rsidR="00EF3637" w:rsidRPr="005A6012" w:rsidRDefault="00EF3637" w:rsidP="001A7649">
            <w:pPr>
              <w:widowControl/>
              <w:adjustRightInd w:val="0"/>
              <w:snapToGrid w:val="0"/>
              <w:jc w:val="right"/>
              <w:textAlignment w:val="center"/>
              <w:rPr>
                <w:rFonts w:ascii="Times New Roman" w:hAnsi="Times New Roman"/>
                <w:szCs w:val="21"/>
              </w:rPr>
            </w:pPr>
            <w:r w:rsidRPr="005A6012">
              <w:rPr>
                <w:rFonts w:ascii="Times New Roman" w:hAnsi="Times New Roman"/>
                <w:szCs w:val="21"/>
              </w:rPr>
              <w:t>60.67</w:t>
            </w:r>
          </w:p>
        </w:tc>
      </w:tr>
      <w:tr w:rsidR="00EF3637" w:rsidRPr="005A6012" w14:paraId="0F374AC5" w14:textId="77777777" w:rsidTr="00272CE0">
        <w:trPr>
          <w:trHeight w:val="340"/>
          <w:jc w:val="center"/>
        </w:trPr>
        <w:tc>
          <w:tcPr>
            <w:tcW w:w="1770" w:type="pct"/>
            <w:vAlign w:val="center"/>
          </w:tcPr>
          <w:p w14:paraId="308E4872" w14:textId="77777777" w:rsidR="00EF3637" w:rsidRPr="005A6012" w:rsidRDefault="00EF3637" w:rsidP="001A7649">
            <w:pPr>
              <w:adjustRightInd w:val="0"/>
              <w:snapToGrid w:val="0"/>
              <w:jc w:val="left"/>
              <w:rPr>
                <w:rFonts w:ascii="Times New Roman" w:hAnsi="Times New Roman"/>
                <w:szCs w:val="21"/>
              </w:rPr>
            </w:pPr>
            <w:r w:rsidRPr="005A6012">
              <w:rPr>
                <w:rFonts w:ascii="Times New Roman" w:hAnsi="Times New Roman"/>
                <w:szCs w:val="21"/>
              </w:rPr>
              <w:t>1.1</w:t>
            </w:r>
            <w:r w:rsidRPr="005A6012">
              <w:rPr>
                <w:rFonts w:ascii="Times New Roman" w:hAnsi="Times New Roman"/>
                <w:szCs w:val="21"/>
              </w:rPr>
              <w:t>软硬件设备购置费</w:t>
            </w:r>
          </w:p>
        </w:tc>
        <w:tc>
          <w:tcPr>
            <w:tcW w:w="1631" w:type="pct"/>
            <w:vAlign w:val="center"/>
          </w:tcPr>
          <w:p w14:paraId="5D7E112F" w14:textId="77777777" w:rsidR="00EF3637" w:rsidRPr="005A6012" w:rsidRDefault="00EF3637" w:rsidP="001A7649">
            <w:pPr>
              <w:adjustRightInd w:val="0"/>
              <w:snapToGrid w:val="0"/>
              <w:jc w:val="right"/>
              <w:rPr>
                <w:rFonts w:ascii="Times New Roman" w:hAnsi="Times New Roman"/>
                <w:color w:val="000000"/>
                <w:szCs w:val="21"/>
              </w:rPr>
            </w:pPr>
            <w:r w:rsidRPr="005A6012">
              <w:rPr>
                <w:rFonts w:ascii="Times New Roman" w:hAnsi="Times New Roman"/>
                <w:color w:val="000000"/>
                <w:szCs w:val="21"/>
              </w:rPr>
              <w:t>3,634.90</w:t>
            </w:r>
          </w:p>
        </w:tc>
        <w:tc>
          <w:tcPr>
            <w:tcW w:w="1599" w:type="pct"/>
            <w:vAlign w:val="center"/>
          </w:tcPr>
          <w:p w14:paraId="486614C3" w14:textId="77777777" w:rsidR="00EF3637" w:rsidRPr="005A6012" w:rsidRDefault="00EF3637" w:rsidP="001A7649">
            <w:pPr>
              <w:widowControl/>
              <w:adjustRightInd w:val="0"/>
              <w:snapToGrid w:val="0"/>
              <w:jc w:val="right"/>
              <w:textAlignment w:val="center"/>
              <w:rPr>
                <w:rFonts w:ascii="Times New Roman" w:hAnsi="Times New Roman"/>
                <w:szCs w:val="21"/>
              </w:rPr>
            </w:pPr>
            <w:r w:rsidRPr="005A6012">
              <w:rPr>
                <w:rFonts w:ascii="Times New Roman" w:hAnsi="Times New Roman"/>
                <w:szCs w:val="21"/>
              </w:rPr>
              <w:t>59.51</w:t>
            </w:r>
          </w:p>
        </w:tc>
      </w:tr>
      <w:tr w:rsidR="00EF3637" w:rsidRPr="005A6012" w14:paraId="2F3C5115" w14:textId="77777777" w:rsidTr="00272CE0">
        <w:trPr>
          <w:trHeight w:val="340"/>
          <w:jc w:val="center"/>
        </w:trPr>
        <w:tc>
          <w:tcPr>
            <w:tcW w:w="1770" w:type="pct"/>
            <w:vAlign w:val="center"/>
          </w:tcPr>
          <w:p w14:paraId="573C1772" w14:textId="77777777" w:rsidR="00EF3637" w:rsidRPr="005A6012" w:rsidRDefault="00EF3637" w:rsidP="001A7649">
            <w:pPr>
              <w:widowControl/>
              <w:adjustRightInd w:val="0"/>
              <w:snapToGrid w:val="0"/>
              <w:jc w:val="left"/>
              <w:rPr>
                <w:rFonts w:ascii="Times New Roman" w:hAnsi="Times New Roman"/>
                <w:szCs w:val="21"/>
              </w:rPr>
            </w:pPr>
            <w:r w:rsidRPr="005A6012">
              <w:rPr>
                <w:rFonts w:ascii="Times New Roman" w:hAnsi="Times New Roman"/>
                <w:szCs w:val="21"/>
              </w:rPr>
              <w:t>1.2</w:t>
            </w:r>
            <w:r w:rsidRPr="005A6012">
              <w:rPr>
                <w:rFonts w:ascii="Times New Roman" w:hAnsi="Times New Roman"/>
                <w:szCs w:val="21"/>
              </w:rPr>
              <w:t>硬件设备安装工程费</w:t>
            </w:r>
          </w:p>
        </w:tc>
        <w:tc>
          <w:tcPr>
            <w:tcW w:w="1631" w:type="pct"/>
            <w:vAlign w:val="center"/>
          </w:tcPr>
          <w:p w14:paraId="375C4CE0" w14:textId="77777777" w:rsidR="00EF3637" w:rsidRPr="005A6012" w:rsidRDefault="00EF3637" w:rsidP="001A7649">
            <w:pPr>
              <w:widowControl/>
              <w:adjustRightInd w:val="0"/>
              <w:snapToGrid w:val="0"/>
              <w:jc w:val="right"/>
              <w:textAlignment w:val="center"/>
              <w:rPr>
                <w:rFonts w:ascii="Times New Roman" w:hAnsi="Times New Roman"/>
                <w:szCs w:val="21"/>
              </w:rPr>
            </w:pPr>
            <w:r w:rsidRPr="005A6012">
              <w:rPr>
                <w:rFonts w:ascii="Times New Roman" w:hAnsi="Times New Roman"/>
                <w:szCs w:val="21"/>
              </w:rPr>
              <w:t>70.47</w:t>
            </w:r>
          </w:p>
        </w:tc>
        <w:tc>
          <w:tcPr>
            <w:tcW w:w="1599" w:type="pct"/>
            <w:vAlign w:val="center"/>
          </w:tcPr>
          <w:p w14:paraId="6AFE0CC2" w14:textId="77777777" w:rsidR="00EF3637" w:rsidRPr="005A6012" w:rsidRDefault="00EF3637" w:rsidP="001A7649">
            <w:pPr>
              <w:widowControl/>
              <w:adjustRightInd w:val="0"/>
              <w:snapToGrid w:val="0"/>
              <w:jc w:val="right"/>
              <w:textAlignment w:val="center"/>
              <w:rPr>
                <w:rFonts w:ascii="Times New Roman" w:hAnsi="Times New Roman"/>
                <w:szCs w:val="21"/>
              </w:rPr>
            </w:pPr>
            <w:r w:rsidRPr="005A6012">
              <w:rPr>
                <w:rFonts w:ascii="Times New Roman" w:hAnsi="Times New Roman"/>
                <w:szCs w:val="21"/>
              </w:rPr>
              <w:t>1.15</w:t>
            </w:r>
          </w:p>
        </w:tc>
      </w:tr>
      <w:tr w:rsidR="00EF3637" w:rsidRPr="005A6012" w14:paraId="43C65E00" w14:textId="77777777" w:rsidTr="00272CE0">
        <w:trPr>
          <w:trHeight w:val="340"/>
          <w:jc w:val="center"/>
        </w:trPr>
        <w:tc>
          <w:tcPr>
            <w:tcW w:w="1770" w:type="pct"/>
            <w:vAlign w:val="center"/>
          </w:tcPr>
          <w:p w14:paraId="37FF6DF8" w14:textId="77777777" w:rsidR="00EF3637" w:rsidRPr="005A6012" w:rsidRDefault="00EF3637" w:rsidP="001A7649">
            <w:pPr>
              <w:widowControl/>
              <w:adjustRightInd w:val="0"/>
              <w:snapToGrid w:val="0"/>
              <w:rPr>
                <w:rFonts w:ascii="Times New Roman" w:hAnsi="Times New Roman"/>
                <w:szCs w:val="21"/>
              </w:rPr>
            </w:pPr>
            <w:r w:rsidRPr="005A6012">
              <w:rPr>
                <w:rFonts w:ascii="Times New Roman" w:hAnsi="Times New Roman"/>
                <w:szCs w:val="21"/>
              </w:rPr>
              <w:t>2</w:t>
            </w:r>
            <w:r w:rsidRPr="005A6012">
              <w:rPr>
                <w:rFonts w:ascii="Times New Roman" w:hAnsi="Times New Roman"/>
                <w:szCs w:val="21"/>
              </w:rPr>
              <w:t>、预备费</w:t>
            </w:r>
          </w:p>
        </w:tc>
        <w:tc>
          <w:tcPr>
            <w:tcW w:w="1631" w:type="pct"/>
            <w:vAlign w:val="center"/>
          </w:tcPr>
          <w:p w14:paraId="5D2A86AD" w14:textId="77777777" w:rsidR="00EF3637" w:rsidRPr="005A6012" w:rsidRDefault="00EF3637" w:rsidP="001A7649">
            <w:pPr>
              <w:widowControl/>
              <w:adjustRightInd w:val="0"/>
              <w:snapToGrid w:val="0"/>
              <w:jc w:val="right"/>
              <w:textAlignment w:val="center"/>
              <w:rPr>
                <w:rFonts w:ascii="Times New Roman" w:hAnsi="Times New Roman"/>
                <w:color w:val="000000"/>
                <w:szCs w:val="21"/>
              </w:rPr>
            </w:pPr>
            <w:r w:rsidRPr="005A6012">
              <w:rPr>
                <w:rFonts w:ascii="Times New Roman" w:hAnsi="Times New Roman"/>
                <w:szCs w:val="21"/>
              </w:rPr>
              <w:t>185.27</w:t>
            </w:r>
          </w:p>
        </w:tc>
        <w:tc>
          <w:tcPr>
            <w:tcW w:w="1599" w:type="pct"/>
            <w:vAlign w:val="center"/>
          </w:tcPr>
          <w:p w14:paraId="437D94E8" w14:textId="77777777" w:rsidR="00EF3637" w:rsidRPr="005A6012" w:rsidRDefault="00EF3637" w:rsidP="001A7649">
            <w:pPr>
              <w:widowControl/>
              <w:adjustRightInd w:val="0"/>
              <w:snapToGrid w:val="0"/>
              <w:jc w:val="right"/>
              <w:textAlignment w:val="center"/>
              <w:rPr>
                <w:rFonts w:ascii="Times New Roman" w:hAnsi="Times New Roman"/>
                <w:szCs w:val="21"/>
              </w:rPr>
            </w:pPr>
            <w:r w:rsidRPr="005A6012">
              <w:rPr>
                <w:rFonts w:ascii="Times New Roman" w:hAnsi="Times New Roman"/>
                <w:szCs w:val="21"/>
              </w:rPr>
              <w:t>3.03</w:t>
            </w:r>
          </w:p>
        </w:tc>
      </w:tr>
      <w:tr w:rsidR="00EF3637" w:rsidRPr="005A6012" w14:paraId="15969DB7" w14:textId="77777777" w:rsidTr="00272CE0">
        <w:trPr>
          <w:trHeight w:val="340"/>
          <w:jc w:val="center"/>
        </w:trPr>
        <w:tc>
          <w:tcPr>
            <w:tcW w:w="1770" w:type="pct"/>
            <w:vAlign w:val="center"/>
          </w:tcPr>
          <w:p w14:paraId="2C10F80C" w14:textId="77777777" w:rsidR="00EF3637" w:rsidRPr="005A6012" w:rsidRDefault="00EF3637" w:rsidP="001A7649">
            <w:pPr>
              <w:widowControl/>
              <w:adjustRightInd w:val="0"/>
              <w:snapToGrid w:val="0"/>
              <w:rPr>
                <w:rFonts w:ascii="Times New Roman" w:hAnsi="Times New Roman"/>
                <w:b/>
                <w:szCs w:val="21"/>
              </w:rPr>
            </w:pPr>
            <w:r w:rsidRPr="005A6012">
              <w:rPr>
                <w:rFonts w:ascii="Times New Roman" w:hAnsi="Times New Roman"/>
                <w:b/>
                <w:szCs w:val="21"/>
              </w:rPr>
              <w:t>项目实施费用</w:t>
            </w:r>
          </w:p>
        </w:tc>
        <w:tc>
          <w:tcPr>
            <w:tcW w:w="1631" w:type="pct"/>
            <w:vAlign w:val="center"/>
          </w:tcPr>
          <w:p w14:paraId="2208BA3B" w14:textId="77777777" w:rsidR="00EF3637" w:rsidRPr="005A6012" w:rsidRDefault="00EF3637" w:rsidP="001A7649">
            <w:pPr>
              <w:widowControl/>
              <w:adjustRightInd w:val="0"/>
              <w:snapToGrid w:val="0"/>
              <w:jc w:val="right"/>
              <w:textAlignment w:val="center"/>
              <w:rPr>
                <w:rFonts w:ascii="Times New Roman" w:hAnsi="Times New Roman"/>
                <w:b/>
                <w:szCs w:val="21"/>
              </w:rPr>
            </w:pPr>
            <w:r w:rsidRPr="005A6012">
              <w:rPr>
                <w:rFonts w:ascii="Times New Roman" w:hAnsi="Times New Roman"/>
                <w:b/>
                <w:szCs w:val="21"/>
              </w:rPr>
              <w:t>2,217.02</w:t>
            </w:r>
          </w:p>
        </w:tc>
        <w:tc>
          <w:tcPr>
            <w:tcW w:w="1599" w:type="pct"/>
            <w:vAlign w:val="center"/>
          </w:tcPr>
          <w:p w14:paraId="43DD230E" w14:textId="77777777" w:rsidR="00EF3637" w:rsidRPr="005A6012" w:rsidRDefault="00EF3637" w:rsidP="001A7649">
            <w:pPr>
              <w:widowControl/>
              <w:adjustRightInd w:val="0"/>
              <w:snapToGrid w:val="0"/>
              <w:jc w:val="right"/>
              <w:textAlignment w:val="center"/>
              <w:rPr>
                <w:rFonts w:ascii="Times New Roman" w:hAnsi="Times New Roman"/>
                <w:b/>
                <w:szCs w:val="21"/>
              </w:rPr>
            </w:pPr>
            <w:r w:rsidRPr="005A6012">
              <w:rPr>
                <w:rFonts w:ascii="Times New Roman" w:hAnsi="Times New Roman"/>
                <w:b/>
                <w:szCs w:val="21"/>
              </w:rPr>
              <w:t>36.30</w:t>
            </w:r>
          </w:p>
        </w:tc>
      </w:tr>
      <w:tr w:rsidR="00EF3637" w:rsidRPr="005A6012" w14:paraId="126A430B" w14:textId="77777777" w:rsidTr="00272CE0">
        <w:trPr>
          <w:trHeight w:val="340"/>
          <w:jc w:val="center"/>
        </w:trPr>
        <w:tc>
          <w:tcPr>
            <w:tcW w:w="1770" w:type="pct"/>
            <w:vAlign w:val="center"/>
          </w:tcPr>
          <w:p w14:paraId="4E2D2FD9" w14:textId="77777777" w:rsidR="00EF3637" w:rsidRPr="005A6012" w:rsidRDefault="00EF3637" w:rsidP="001A7649">
            <w:pPr>
              <w:widowControl/>
              <w:adjustRightInd w:val="0"/>
              <w:snapToGrid w:val="0"/>
              <w:jc w:val="left"/>
              <w:rPr>
                <w:rFonts w:ascii="Times New Roman" w:hAnsi="Times New Roman"/>
                <w:b/>
                <w:bCs/>
                <w:szCs w:val="21"/>
              </w:rPr>
            </w:pPr>
            <w:r w:rsidRPr="005A6012">
              <w:rPr>
                <w:rFonts w:ascii="Times New Roman" w:hAnsi="Times New Roman"/>
                <w:b/>
                <w:bCs/>
                <w:szCs w:val="21"/>
              </w:rPr>
              <w:t>总投资</w:t>
            </w:r>
          </w:p>
        </w:tc>
        <w:tc>
          <w:tcPr>
            <w:tcW w:w="1631" w:type="pct"/>
            <w:vAlign w:val="center"/>
          </w:tcPr>
          <w:p w14:paraId="369184C7" w14:textId="77777777" w:rsidR="00EF3637" w:rsidRPr="005A6012" w:rsidRDefault="00EF3637" w:rsidP="001A7649">
            <w:pPr>
              <w:adjustRightInd w:val="0"/>
              <w:snapToGrid w:val="0"/>
              <w:jc w:val="right"/>
              <w:rPr>
                <w:rFonts w:ascii="Times New Roman" w:hAnsi="Times New Roman"/>
                <w:b/>
                <w:color w:val="000000"/>
                <w:szCs w:val="21"/>
              </w:rPr>
            </w:pPr>
            <w:r w:rsidRPr="005A6012">
              <w:rPr>
                <w:rFonts w:ascii="Times New Roman" w:hAnsi="Times New Roman"/>
                <w:b/>
                <w:szCs w:val="21"/>
              </w:rPr>
              <w:t>6,107.66</w:t>
            </w:r>
          </w:p>
        </w:tc>
        <w:tc>
          <w:tcPr>
            <w:tcW w:w="1599" w:type="pct"/>
            <w:vAlign w:val="center"/>
          </w:tcPr>
          <w:p w14:paraId="079FA42F" w14:textId="77777777" w:rsidR="00EF3637" w:rsidRPr="005A6012" w:rsidRDefault="00EF3637" w:rsidP="001A7649">
            <w:pPr>
              <w:widowControl/>
              <w:adjustRightInd w:val="0"/>
              <w:snapToGrid w:val="0"/>
              <w:jc w:val="right"/>
              <w:textAlignment w:val="center"/>
              <w:rPr>
                <w:rFonts w:ascii="Times New Roman" w:hAnsi="Times New Roman"/>
                <w:b/>
                <w:szCs w:val="21"/>
              </w:rPr>
            </w:pPr>
            <w:r w:rsidRPr="005A6012">
              <w:rPr>
                <w:rFonts w:ascii="Times New Roman" w:hAnsi="Times New Roman"/>
                <w:b/>
                <w:szCs w:val="21"/>
              </w:rPr>
              <w:t>100.00</w:t>
            </w:r>
          </w:p>
        </w:tc>
      </w:tr>
    </w:tbl>
    <w:p w14:paraId="119AB7AB" w14:textId="77777777" w:rsidR="001D6EEB" w:rsidRPr="00C4270A" w:rsidRDefault="00B813E3" w:rsidP="00EE7396">
      <w:pPr>
        <w:pStyle w:val="004"/>
        <w:spacing w:before="120"/>
        <w:ind w:firstLine="482"/>
      </w:pPr>
      <w:r w:rsidRPr="00C4270A">
        <w:t>2</w:t>
      </w:r>
      <w:r w:rsidRPr="00C4270A">
        <w:rPr>
          <w:rFonts w:hint="eastAsia"/>
        </w:rPr>
        <w:t>、</w:t>
      </w:r>
      <w:r w:rsidRPr="00C4270A">
        <w:t>项目可行性</w:t>
      </w:r>
      <w:bookmarkEnd w:id="2043"/>
      <w:bookmarkEnd w:id="2044"/>
      <w:bookmarkEnd w:id="2045"/>
    </w:p>
    <w:p w14:paraId="7784D736" w14:textId="77777777" w:rsidR="001D6EEB" w:rsidRPr="00533BA4" w:rsidRDefault="00B813E3" w:rsidP="00EE7396">
      <w:pPr>
        <w:pStyle w:val="005"/>
        <w:spacing w:before="120"/>
        <w:ind w:firstLine="480"/>
      </w:pPr>
      <w:r w:rsidRPr="00533BA4">
        <w:rPr>
          <w:rFonts w:hint="eastAsia"/>
        </w:rPr>
        <w:t>发行人始终重视研发投入，迄今大部分研发成果应用于工程施工。本项目实施将为公司新技术、新工艺研发提供更好保障，提升公司</w:t>
      </w:r>
      <w:r w:rsidR="004117A0">
        <w:rPr>
          <w:rFonts w:hint="eastAsia"/>
        </w:rPr>
        <w:t>技术水平和项目承接能</w:t>
      </w:r>
      <w:r w:rsidRPr="00533BA4">
        <w:rPr>
          <w:rFonts w:hint="eastAsia"/>
        </w:rPr>
        <w:t>力</w:t>
      </w:r>
      <w:r w:rsidR="004117A0">
        <w:rPr>
          <w:rFonts w:hint="eastAsia"/>
        </w:rPr>
        <w:t>，保障公司长期健康发展</w:t>
      </w:r>
      <w:r w:rsidRPr="00533BA4">
        <w:rPr>
          <w:rFonts w:hint="eastAsia"/>
        </w:rPr>
        <w:t>。</w:t>
      </w:r>
    </w:p>
    <w:p w14:paraId="3E412662" w14:textId="77777777" w:rsidR="001D6EEB" w:rsidRPr="00533BA4" w:rsidRDefault="004117A0" w:rsidP="00EE7396">
      <w:pPr>
        <w:pStyle w:val="005"/>
        <w:spacing w:before="120"/>
        <w:ind w:firstLine="480"/>
      </w:pPr>
      <w:r>
        <w:rPr>
          <w:rFonts w:hint="eastAsia"/>
        </w:rPr>
        <w:t>根据</w:t>
      </w:r>
      <w:r w:rsidR="00B813E3" w:rsidRPr="00533BA4">
        <w:rPr>
          <w:rFonts w:hint="eastAsia"/>
        </w:rPr>
        <w:t>国家</w:t>
      </w:r>
      <w:r>
        <w:rPr>
          <w:rFonts w:hint="eastAsia"/>
        </w:rPr>
        <w:t>关于本行业的发展</w:t>
      </w:r>
      <w:r w:rsidR="00B813E3" w:rsidRPr="00533BA4">
        <w:rPr>
          <w:rFonts w:hint="eastAsia"/>
        </w:rPr>
        <w:t>规划</w:t>
      </w:r>
      <w:r w:rsidRPr="00533BA4">
        <w:rPr>
          <w:rFonts w:hint="eastAsia"/>
        </w:rPr>
        <w:t>和行业发展态势</w:t>
      </w:r>
      <w:r w:rsidR="00B813E3" w:rsidRPr="00533BA4">
        <w:rPr>
          <w:rFonts w:hint="eastAsia"/>
        </w:rPr>
        <w:t>，公司研发中心未来研发方向主要围绕公司未来</w:t>
      </w:r>
      <w:r w:rsidR="00B813E3" w:rsidRPr="00533BA4">
        <w:rPr>
          <w:rFonts w:hint="eastAsia"/>
        </w:rPr>
        <w:t>3-5</w:t>
      </w:r>
      <w:r w:rsidR="00B813E3" w:rsidRPr="00533BA4">
        <w:rPr>
          <w:rFonts w:hint="eastAsia"/>
        </w:rPr>
        <w:t>年规划进行安排，相关研发课题包括：</w:t>
      </w:r>
      <w:r w:rsidR="00B813E3" w:rsidRPr="00533BA4">
        <w:t>信息化系统更新建设项目</w:t>
      </w:r>
      <w:r w:rsidR="00B813E3" w:rsidRPr="00533BA4">
        <w:rPr>
          <w:rFonts w:hint="eastAsia"/>
        </w:rPr>
        <w:t>、</w:t>
      </w:r>
      <w:bookmarkStart w:id="2046" w:name="_Hlk29886451"/>
      <w:r w:rsidR="00B813E3" w:rsidRPr="00533BA4">
        <w:t>新型建筑减震消能装置研发</w:t>
      </w:r>
      <w:bookmarkEnd w:id="2046"/>
      <w:r w:rsidR="00B813E3" w:rsidRPr="00533BA4">
        <w:rPr>
          <w:rFonts w:hint="eastAsia"/>
        </w:rPr>
        <w:t>项目、</w:t>
      </w:r>
      <w:r w:rsidR="00B813E3" w:rsidRPr="00533BA4">
        <w:t>地下支护结构预制化研究及实施</w:t>
      </w:r>
      <w:r w:rsidR="00B813E3" w:rsidRPr="00533BA4">
        <w:rPr>
          <w:rFonts w:hint="eastAsia"/>
        </w:rPr>
        <w:t>、</w:t>
      </w:r>
      <w:bookmarkStart w:id="2047" w:name="_Hlk29886564"/>
      <w:r w:rsidR="00FC1DFE">
        <w:t>构筑物整体智能同步移动、顶升</w:t>
      </w:r>
      <w:r w:rsidR="00FC1DFE">
        <w:t>/</w:t>
      </w:r>
      <w:r w:rsidR="00B813E3" w:rsidRPr="00533BA4">
        <w:t>迫降伺服系统</w:t>
      </w:r>
      <w:bookmarkEnd w:id="2047"/>
      <w:r w:rsidR="00B813E3" w:rsidRPr="00533BA4">
        <w:rPr>
          <w:rFonts w:hint="eastAsia"/>
        </w:rPr>
        <w:t>、</w:t>
      </w:r>
      <w:r w:rsidR="00B813E3" w:rsidRPr="00533BA4">
        <w:t>城市中心区既有建筑物</w:t>
      </w:r>
      <w:r w:rsidR="00B813E3" w:rsidRPr="00533BA4">
        <w:t>/</w:t>
      </w:r>
      <w:r w:rsidR="00B813E3" w:rsidRPr="00533BA4">
        <w:t>老旧小区地下加层改造技术研究与实施</w:t>
      </w:r>
      <w:r w:rsidR="00B813E3" w:rsidRPr="00533BA4">
        <w:rPr>
          <w:rFonts w:hint="eastAsia"/>
        </w:rPr>
        <w:t>、</w:t>
      </w:r>
      <w:r w:rsidR="00B813E3" w:rsidRPr="00533BA4">
        <w:t>地下空间智慧安全监控技术研究与应用</w:t>
      </w:r>
      <w:r w:rsidR="00B813E3" w:rsidRPr="00533BA4">
        <w:rPr>
          <w:rFonts w:hint="eastAsia"/>
        </w:rPr>
        <w:t>、</w:t>
      </w:r>
      <w:r w:rsidR="00B813E3" w:rsidRPr="00533BA4">
        <w:t>硬岩及极硬岩新型掘进技术研究与设备研发</w:t>
      </w:r>
      <w:r w:rsidR="00B813E3" w:rsidRPr="00533BA4">
        <w:rPr>
          <w:rFonts w:hint="eastAsia"/>
        </w:rPr>
        <w:t>等。</w:t>
      </w:r>
    </w:p>
    <w:p w14:paraId="646A4981" w14:textId="77777777" w:rsidR="001D6EEB" w:rsidRPr="00C4270A" w:rsidRDefault="00B813E3" w:rsidP="00EE7396">
      <w:pPr>
        <w:pStyle w:val="004"/>
        <w:spacing w:before="120"/>
        <w:ind w:firstLine="482"/>
      </w:pPr>
      <w:r w:rsidRPr="00C4270A">
        <w:t>3</w:t>
      </w:r>
      <w:r w:rsidRPr="00C4270A">
        <w:rPr>
          <w:rFonts w:hint="eastAsia"/>
        </w:rPr>
        <w:t>、项目的环境保护情况</w:t>
      </w:r>
    </w:p>
    <w:p w14:paraId="5C92B3C7" w14:textId="77777777" w:rsidR="001D6EEB" w:rsidRPr="00C4270A" w:rsidRDefault="00B813E3" w:rsidP="00EE7396">
      <w:pPr>
        <w:pStyle w:val="005"/>
        <w:spacing w:before="120"/>
        <w:ind w:firstLine="480"/>
      </w:pPr>
      <w:r w:rsidRPr="00C4270A">
        <w:rPr>
          <w:rFonts w:hint="eastAsia"/>
        </w:rPr>
        <w:t>本项目</w:t>
      </w:r>
      <w:r w:rsidR="004117A0">
        <w:rPr>
          <w:rFonts w:hint="eastAsia"/>
        </w:rPr>
        <w:t>为研发中心建设和</w:t>
      </w:r>
      <w:r w:rsidRPr="00C4270A">
        <w:rPr>
          <w:rFonts w:hint="eastAsia"/>
        </w:rPr>
        <w:t>技术研</w:t>
      </w:r>
      <w:r w:rsidR="004117A0">
        <w:rPr>
          <w:rFonts w:hint="eastAsia"/>
        </w:rPr>
        <w:t>发</w:t>
      </w:r>
      <w:r w:rsidRPr="00C4270A">
        <w:rPr>
          <w:rFonts w:hint="eastAsia"/>
        </w:rPr>
        <w:t>，</w:t>
      </w:r>
      <w:r w:rsidR="004117A0">
        <w:rPr>
          <w:rFonts w:hint="eastAsia"/>
        </w:rPr>
        <w:t>不产生</w:t>
      </w:r>
      <w:r w:rsidRPr="00C4270A">
        <w:rPr>
          <w:rFonts w:hint="eastAsia"/>
        </w:rPr>
        <w:t>废气、废水、噪音等污染</w:t>
      </w:r>
      <w:r w:rsidR="004117A0">
        <w:rPr>
          <w:rFonts w:hint="eastAsia"/>
        </w:rPr>
        <w:t>物</w:t>
      </w:r>
      <w:r w:rsidRPr="00C4270A">
        <w:rPr>
          <w:rFonts w:hint="eastAsia"/>
        </w:rPr>
        <w:t>。</w:t>
      </w:r>
    </w:p>
    <w:p w14:paraId="0307B1F0" w14:textId="77777777" w:rsidR="001D6EEB" w:rsidRPr="00C4270A" w:rsidRDefault="00B813E3" w:rsidP="00EE7396">
      <w:pPr>
        <w:pStyle w:val="004"/>
        <w:spacing w:before="120"/>
        <w:ind w:firstLine="482"/>
      </w:pPr>
      <w:r w:rsidRPr="00C4270A">
        <w:rPr>
          <w:rFonts w:hint="eastAsia"/>
        </w:rPr>
        <w:t>4</w:t>
      </w:r>
      <w:r w:rsidRPr="00C4270A">
        <w:rPr>
          <w:rFonts w:hint="eastAsia"/>
        </w:rPr>
        <w:t>、项目建设进度</w:t>
      </w:r>
    </w:p>
    <w:p w14:paraId="5941F317" w14:textId="77777777" w:rsidR="001D6EEB" w:rsidRPr="00C4270A" w:rsidRDefault="00B813E3" w:rsidP="00EE7396">
      <w:pPr>
        <w:pStyle w:val="005"/>
        <w:spacing w:before="120"/>
        <w:ind w:firstLine="480"/>
      </w:pPr>
      <w:r w:rsidRPr="00C4270A">
        <w:t>项目建设期计划为</w:t>
      </w:r>
      <w:r w:rsidRPr="00C4270A">
        <w:t>6</w:t>
      </w:r>
      <w:r w:rsidRPr="00C4270A">
        <w:t>个月，包括</w:t>
      </w:r>
      <w:r w:rsidRPr="00C4270A">
        <w:rPr>
          <w:rFonts w:hint="eastAsia"/>
        </w:rPr>
        <w:t>软</w:t>
      </w:r>
      <w:r w:rsidRPr="00C4270A">
        <w:t>硬件采购</w:t>
      </w:r>
      <w:r w:rsidR="004117A0">
        <w:rPr>
          <w:rFonts w:hint="eastAsia"/>
        </w:rPr>
        <w:t>、</w:t>
      </w:r>
      <w:r w:rsidRPr="00C4270A">
        <w:t>安装</w:t>
      </w:r>
      <w:r w:rsidRPr="00C4270A">
        <w:rPr>
          <w:rFonts w:hint="eastAsia"/>
        </w:rPr>
        <w:t>及</w:t>
      </w:r>
      <w:r w:rsidRPr="00C4270A">
        <w:t>人员招募</w:t>
      </w:r>
      <w:r w:rsidRPr="00C4270A">
        <w:rPr>
          <w:rFonts w:hint="eastAsia"/>
        </w:rPr>
        <w:t>及</w:t>
      </w:r>
      <w:r w:rsidRPr="00C4270A">
        <w:t>培训。</w:t>
      </w:r>
    </w:p>
    <w:p w14:paraId="5217AE52" w14:textId="77777777" w:rsidR="001D6EEB" w:rsidRPr="00C4270A" w:rsidRDefault="00B813E3" w:rsidP="00EE7396">
      <w:pPr>
        <w:pStyle w:val="005"/>
        <w:spacing w:before="120"/>
        <w:ind w:firstLine="480"/>
      </w:pPr>
      <w:r w:rsidRPr="00C4270A">
        <w:t>项目分</w:t>
      </w:r>
      <w:r w:rsidRPr="00C4270A">
        <w:rPr>
          <w:rFonts w:hint="eastAsia"/>
        </w:rPr>
        <w:t>两</w:t>
      </w:r>
      <w:r w:rsidRPr="00C4270A">
        <w:t>个阶段建设</w:t>
      </w:r>
      <w:r w:rsidR="004117A0">
        <w:rPr>
          <w:rFonts w:hint="eastAsia"/>
        </w:rPr>
        <w:t>。</w:t>
      </w:r>
      <w:r w:rsidRPr="00C4270A">
        <w:t>第一阶段对室内空间格局进行布置</w:t>
      </w:r>
      <w:r w:rsidR="004117A0">
        <w:rPr>
          <w:rFonts w:hint="eastAsia"/>
        </w:rPr>
        <w:t>、研发</w:t>
      </w:r>
      <w:r w:rsidRPr="00C4270A">
        <w:t>人才</w:t>
      </w:r>
      <w:r w:rsidR="004117A0">
        <w:rPr>
          <w:rFonts w:hint="eastAsia"/>
        </w:rPr>
        <w:t>引进</w:t>
      </w:r>
      <w:r w:rsidR="001E527C">
        <w:rPr>
          <w:rFonts w:hint="eastAsia"/>
        </w:rPr>
        <w:t>、</w:t>
      </w:r>
      <w:r w:rsidR="004117A0" w:rsidRPr="00C4270A">
        <w:t>设备引进与安装</w:t>
      </w:r>
      <w:r w:rsidR="001E527C">
        <w:rPr>
          <w:rFonts w:hint="eastAsia"/>
        </w:rPr>
        <w:t>。</w:t>
      </w:r>
      <w:r w:rsidRPr="00C4270A">
        <w:t>第</w:t>
      </w:r>
      <w:r w:rsidRPr="00C4270A">
        <w:rPr>
          <w:rFonts w:hint="eastAsia"/>
        </w:rPr>
        <w:t>二</w:t>
      </w:r>
      <w:r w:rsidRPr="00C4270A">
        <w:t>阶段</w:t>
      </w:r>
      <w:r w:rsidR="001E527C">
        <w:rPr>
          <w:rFonts w:hint="eastAsia"/>
        </w:rPr>
        <w:t>为</w:t>
      </w:r>
      <w:r w:rsidRPr="00C4270A">
        <w:t>启动各项目课题</w:t>
      </w:r>
      <w:r w:rsidRPr="00C4270A">
        <w:rPr>
          <w:rFonts w:hint="eastAsia"/>
        </w:rPr>
        <w:t>的</w:t>
      </w:r>
      <w:r w:rsidRPr="00C4270A">
        <w:t>研发工作。</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732"/>
        <w:gridCol w:w="2028"/>
        <w:gridCol w:w="669"/>
        <w:gridCol w:w="670"/>
        <w:gridCol w:w="669"/>
        <w:gridCol w:w="677"/>
        <w:gridCol w:w="1028"/>
        <w:gridCol w:w="1028"/>
        <w:gridCol w:w="1027"/>
      </w:tblGrid>
      <w:tr w:rsidR="001D6EEB" w:rsidRPr="005A6012" w14:paraId="342D0CEC" w14:textId="77777777" w:rsidTr="00272CE0">
        <w:trPr>
          <w:trHeight w:val="340"/>
          <w:jc w:val="center"/>
        </w:trPr>
        <w:tc>
          <w:tcPr>
            <w:tcW w:w="429" w:type="pct"/>
            <w:vMerge w:val="restart"/>
            <w:shd w:val="clear" w:color="auto" w:fill="auto"/>
            <w:vAlign w:val="center"/>
          </w:tcPr>
          <w:p w14:paraId="71875F05"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序号</w:t>
            </w:r>
          </w:p>
        </w:tc>
        <w:tc>
          <w:tcPr>
            <w:tcW w:w="1189" w:type="pct"/>
            <w:vMerge w:val="restart"/>
            <w:shd w:val="clear" w:color="auto" w:fill="auto"/>
            <w:vAlign w:val="center"/>
          </w:tcPr>
          <w:p w14:paraId="71553DD9"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内容</w:t>
            </w:r>
          </w:p>
        </w:tc>
        <w:tc>
          <w:tcPr>
            <w:tcW w:w="1574" w:type="pct"/>
            <w:gridSpan w:val="4"/>
            <w:shd w:val="clear" w:color="auto" w:fill="auto"/>
            <w:vAlign w:val="center"/>
          </w:tcPr>
          <w:p w14:paraId="6E32918F"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T+1</w:t>
            </w:r>
            <w:r w:rsidRPr="005A6012">
              <w:rPr>
                <w:rFonts w:ascii="Times New Roman" w:hAnsi="Times New Roman"/>
                <w:b/>
                <w:kern w:val="0"/>
                <w:szCs w:val="21"/>
              </w:rPr>
              <w:t>年</w:t>
            </w:r>
          </w:p>
        </w:tc>
        <w:tc>
          <w:tcPr>
            <w:tcW w:w="603" w:type="pct"/>
            <w:vMerge w:val="restart"/>
            <w:shd w:val="clear" w:color="auto" w:fill="auto"/>
            <w:vAlign w:val="center"/>
          </w:tcPr>
          <w:p w14:paraId="25071229"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T+2</w:t>
            </w:r>
            <w:r w:rsidRPr="005A6012">
              <w:rPr>
                <w:rFonts w:ascii="Times New Roman" w:hAnsi="Times New Roman"/>
                <w:b/>
                <w:kern w:val="0"/>
                <w:szCs w:val="21"/>
              </w:rPr>
              <w:t>年</w:t>
            </w:r>
          </w:p>
        </w:tc>
        <w:tc>
          <w:tcPr>
            <w:tcW w:w="603" w:type="pct"/>
            <w:vMerge w:val="restart"/>
            <w:shd w:val="clear" w:color="auto" w:fill="auto"/>
            <w:vAlign w:val="center"/>
          </w:tcPr>
          <w:p w14:paraId="1B508870"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T+3</w:t>
            </w:r>
            <w:r w:rsidRPr="005A6012">
              <w:rPr>
                <w:rFonts w:ascii="Times New Roman" w:hAnsi="Times New Roman"/>
                <w:b/>
                <w:kern w:val="0"/>
                <w:szCs w:val="21"/>
              </w:rPr>
              <w:t>年</w:t>
            </w:r>
          </w:p>
        </w:tc>
        <w:tc>
          <w:tcPr>
            <w:tcW w:w="603" w:type="pct"/>
            <w:vMerge w:val="restart"/>
            <w:shd w:val="clear" w:color="auto" w:fill="auto"/>
            <w:vAlign w:val="center"/>
          </w:tcPr>
          <w:p w14:paraId="7B8EE67C"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T+4</w:t>
            </w:r>
            <w:r w:rsidRPr="005A6012">
              <w:rPr>
                <w:rFonts w:ascii="Times New Roman" w:hAnsi="Times New Roman"/>
                <w:b/>
                <w:kern w:val="0"/>
                <w:szCs w:val="21"/>
              </w:rPr>
              <w:t>年</w:t>
            </w:r>
          </w:p>
        </w:tc>
      </w:tr>
      <w:tr w:rsidR="001D6EEB" w:rsidRPr="005A6012" w14:paraId="4BB2B0BB" w14:textId="77777777" w:rsidTr="00272CE0">
        <w:trPr>
          <w:trHeight w:val="340"/>
          <w:jc w:val="center"/>
        </w:trPr>
        <w:tc>
          <w:tcPr>
            <w:tcW w:w="429" w:type="pct"/>
            <w:vMerge/>
            <w:shd w:val="clear" w:color="auto" w:fill="D9D9D9"/>
            <w:vAlign w:val="center"/>
          </w:tcPr>
          <w:p w14:paraId="3F558689" w14:textId="77777777" w:rsidR="001D6EEB" w:rsidRPr="005A6012" w:rsidRDefault="001D6EEB" w:rsidP="001A7649">
            <w:pPr>
              <w:widowControl/>
              <w:adjustRightInd w:val="0"/>
              <w:snapToGrid w:val="0"/>
              <w:jc w:val="center"/>
              <w:rPr>
                <w:rFonts w:ascii="Times New Roman" w:hAnsi="Times New Roman"/>
                <w:b/>
                <w:kern w:val="0"/>
                <w:szCs w:val="21"/>
              </w:rPr>
            </w:pPr>
          </w:p>
        </w:tc>
        <w:tc>
          <w:tcPr>
            <w:tcW w:w="1189" w:type="pct"/>
            <w:vMerge/>
            <w:shd w:val="clear" w:color="auto" w:fill="D9D9D9"/>
            <w:vAlign w:val="center"/>
          </w:tcPr>
          <w:p w14:paraId="4F171694" w14:textId="77777777" w:rsidR="001D6EEB" w:rsidRPr="005A6012" w:rsidRDefault="001D6EEB" w:rsidP="001A7649">
            <w:pPr>
              <w:widowControl/>
              <w:adjustRightInd w:val="0"/>
              <w:snapToGrid w:val="0"/>
              <w:jc w:val="center"/>
              <w:rPr>
                <w:rFonts w:ascii="Times New Roman" w:hAnsi="Times New Roman"/>
                <w:b/>
                <w:kern w:val="0"/>
                <w:szCs w:val="21"/>
              </w:rPr>
            </w:pPr>
          </w:p>
        </w:tc>
        <w:tc>
          <w:tcPr>
            <w:tcW w:w="392" w:type="pct"/>
            <w:shd w:val="clear" w:color="auto" w:fill="auto"/>
            <w:vAlign w:val="center"/>
          </w:tcPr>
          <w:p w14:paraId="43C9F951"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Q1</w:t>
            </w:r>
          </w:p>
        </w:tc>
        <w:tc>
          <w:tcPr>
            <w:tcW w:w="393" w:type="pct"/>
            <w:shd w:val="clear" w:color="auto" w:fill="auto"/>
            <w:vAlign w:val="center"/>
          </w:tcPr>
          <w:p w14:paraId="366E7231"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Q2</w:t>
            </w:r>
          </w:p>
        </w:tc>
        <w:tc>
          <w:tcPr>
            <w:tcW w:w="392" w:type="pct"/>
            <w:shd w:val="clear" w:color="auto" w:fill="auto"/>
            <w:vAlign w:val="center"/>
          </w:tcPr>
          <w:p w14:paraId="461F8C81"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Q3</w:t>
            </w:r>
          </w:p>
        </w:tc>
        <w:tc>
          <w:tcPr>
            <w:tcW w:w="397" w:type="pct"/>
            <w:shd w:val="clear" w:color="auto" w:fill="auto"/>
            <w:vAlign w:val="center"/>
          </w:tcPr>
          <w:p w14:paraId="435E0E60" w14:textId="77777777" w:rsidR="001D6EEB" w:rsidRPr="005A6012" w:rsidRDefault="00B813E3" w:rsidP="001A7649">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Q4</w:t>
            </w:r>
          </w:p>
        </w:tc>
        <w:tc>
          <w:tcPr>
            <w:tcW w:w="603" w:type="pct"/>
            <w:vMerge/>
            <w:shd w:val="clear" w:color="auto" w:fill="D9D9D9"/>
            <w:vAlign w:val="center"/>
          </w:tcPr>
          <w:p w14:paraId="0A5A46BB"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603" w:type="pct"/>
            <w:vMerge/>
            <w:shd w:val="clear" w:color="auto" w:fill="D9D9D9"/>
            <w:vAlign w:val="center"/>
          </w:tcPr>
          <w:p w14:paraId="44581CD8"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603" w:type="pct"/>
            <w:vMerge/>
            <w:shd w:val="clear" w:color="auto" w:fill="D9D9D9"/>
            <w:vAlign w:val="center"/>
          </w:tcPr>
          <w:p w14:paraId="03576B0E"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r>
      <w:tr w:rsidR="001D6EEB" w:rsidRPr="005A6012" w14:paraId="601C5665" w14:textId="77777777" w:rsidTr="00272CE0">
        <w:trPr>
          <w:trHeight w:val="340"/>
          <w:jc w:val="center"/>
        </w:trPr>
        <w:tc>
          <w:tcPr>
            <w:tcW w:w="429" w:type="pct"/>
            <w:vAlign w:val="center"/>
          </w:tcPr>
          <w:p w14:paraId="2132DC10" w14:textId="77777777" w:rsidR="001D6EEB" w:rsidRPr="005A6012" w:rsidRDefault="00B813E3" w:rsidP="001A7649">
            <w:pPr>
              <w:widowControl/>
              <w:adjustRightInd w:val="0"/>
              <w:snapToGrid w:val="0"/>
              <w:jc w:val="center"/>
              <w:rPr>
                <w:rFonts w:ascii="Times New Roman" w:hAnsi="Times New Roman"/>
                <w:color w:val="000000"/>
                <w:kern w:val="0"/>
                <w:szCs w:val="21"/>
                <w:shd w:val="clear" w:color="auto" w:fill="FFFFFF"/>
              </w:rPr>
            </w:pPr>
            <w:r w:rsidRPr="005A6012">
              <w:rPr>
                <w:rFonts w:ascii="Times New Roman" w:hAnsi="Times New Roman"/>
                <w:color w:val="000000"/>
                <w:kern w:val="0"/>
                <w:szCs w:val="21"/>
                <w:shd w:val="clear" w:color="auto" w:fill="FFFFFF"/>
              </w:rPr>
              <w:t>1</w:t>
            </w:r>
          </w:p>
        </w:tc>
        <w:tc>
          <w:tcPr>
            <w:tcW w:w="1189" w:type="pct"/>
            <w:vAlign w:val="center"/>
          </w:tcPr>
          <w:p w14:paraId="37311B65" w14:textId="77777777" w:rsidR="001D6EEB" w:rsidRPr="005A6012" w:rsidRDefault="00B813E3" w:rsidP="001A7649">
            <w:pPr>
              <w:widowControl/>
              <w:adjustRightInd w:val="0"/>
              <w:snapToGrid w:val="0"/>
              <w:jc w:val="center"/>
              <w:rPr>
                <w:rFonts w:ascii="Times New Roman" w:hAnsi="Times New Roman"/>
                <w:color w:val="000000"/>
                <w:kern w:val="0"/>
                <w:szCs w:val="21"/>
                <w:shd w:val="clear" w:color="auto" w:fill="FFFFFF"/>
              </w:rPr>
            </w:pPr>
            <w:r w:rsidRPr="005A6012">
              <w:rPr>
                <w:rFonts w:ascii="Times New Roman" w:hAnsi="Times New Roman"/>
                <w:color w:val="000000"/>
                <w:kern w:val="0"/>
                <w:szCs w:val="21"/>
                <w:shd w:val="clear" w:color="auto" w:fill="FFFFFF"/>
              </w:rPr>
              <w:t>硬件采购与安装</w:t>
            </w:r>
          </w:p>
        </w:tc>
        <w:tc>
          <w:tcPr>
            <w:tcW w:w="392" w:type="pct"/>
            <w:shd w:val="clear" w:color="auto" w:fill="595959"/>
            <w:vAlign w:val="center"/>
          </w:tcPr>
          <w:p w14:paraId="71F4B367" w14:textId="77777777" w:rsidR="001D6EEB" w:rsidRPr="005A6012" w:rsidRDefault="001D6EEB" w:rsidP="001A7649">
            <w:pPr>
              <w:widowControl/>
              <w:adjustRightInd w:val="0"/>
              <w:snapToGrid w:val="0"/>
              <w:jc w:val="center"/>
              <w:rPr>
                <w:rFonts w:ascii="Times New Roman" w:hAnsi="Times New Roman"/>
                <w:color w:val="FF0000"/>
                <w:kern w:val="0"/>
                <w:szCs w:val="21"/>
                <w:shd w:val="clear" w:color="auto" w:fill="FFFFFF"/>
              </w:rPr>
            </w:pPr>
          </w:p>
        </w:tc>
        <w:tc>
          <w:tcPr>
            <w:tcW w:w="393" w:type="pct"/>
            <w:shd w:val="clear" w:color="auto" w:fill="595959"/>
            <w:vAlign w:val="center"/>
          </w:tcPr>
          <w:p w14:paraId="53935BB8" w14:textId="77777777" w:rsidR="001D6EEB" w:rsidRPr="005A6012" w:rsidRDefault="001D6EEB" w:rsidP="001A7649">
            <w:pPr>
              <w:widowControl/>
              <w:adjustRightInd w:val="0"/>
              <w:snapToGrid w:val="0"/>
              <w:jc w:val="center"/>
              <w:rPr>
                <w:rFonts w:ascii="Times New Roman" w:hAnsi="Times New Roman"/>
                <w:color w:val="FF0000"/>
                <w:kern w:val="0"/>
                <w:szCs w:val="21"/>
                <w:shd w:val="clear" w:color="auto" w:fill="FFFFFF"/>
              </w:rPr>
            </w:pPr>
          </w:p>
        </w:tc>
        <w:tc>
          <w:tcPr>
            <w:tcW w:w="392" w:type="pct"/>
            <w:shd w:val="clear" w:color="auto" w:fill="auto"/>
            <w:vAlign w:val="center"/>
          </w:tcPr>
          <w:p w14:paraId="573291DC"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397" w:type="pct"/>
            <w:shd w:val="clear" w:color="auto" w:fill="auto"/>
            <w:vAlign w:val="center"/>
          </w:tcPr>
          <w:p w14:paraId="4A1293F7"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603" w:type="pct"/>
            <w:vAlign w:val="center"/>
          </w:tcPr>
          <w:p w14:paraId="45C34BEA"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603" w:type="pct"/>
            <w:vAlign w:val="center"/>
          </w:tcPr>
          <w:p w14:paraId="70441A09"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603" w:type="pct"/>
            <w:vAlign w:val="center"/>
          </w:tcPr>
          <w:p w14:paraId="7FA7B6CA"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r>
      <w:tr w:rsidR="001D6EEB" w:rsidRPr="005A6012" w14:paraId="466E20C1" w14:textId="77777777" w:rsidTr="00272CE0">
        <w:trPr>
          <w:trHeight w:val="340"/>
          <w:jc w:val="center"/>
        </w:trPr>
        <w:tc>
          <w:tcPr>
            <w:tcW w:w="429" w:type="pct"/>
            <w:vAlign w:val="center"/>
          </w:tcPr>
          <w:p w14:paraId="3A2B5A00" w14:textId="77777777" w:rsidR="001D6EEB" w:rsidRPr="005A6012" w:rsidRDefault="00B813E3" w:rsidP="001A7649">
            <w:pPr>
              <w:widowControl/>
              <w:adjustRightInd w:val="0"/>
              <w:snapToGrid w:val="0"/>
              <w:jc w:val="center"/>
              <w:rPr>
                <w:rFonts w:ascii="Times New Roman" w:hAnsi="Times New Roman"/>
                <w:color w:val="000000"/>
                <w:kern w:val="0"/>
                <w:szCs w:val="21"/>
                <w:shd w:val="clear" w:color="auto" w:fill="FFFFFF"/>
              </w:rPr>
            </w:pPr>
            <w:r w:rsidRPr="005A6012">
              <w:rPr>
                <w:rFonts w:ascii="Times New Roman" w:hAnsi="Times New Roman"/>
                <w:color w:val="000000"/>
                <w:kern w:val="0"/>
                <w:szCs w:val="21"/>
                <w:shd w:val="clear" w:color="auto" w:fill="FFFFFF"/>
              </w:rPr>
              <w:t>2</w:t>
            </w:r>
          </w:p>
        </w:tc>
        <w:tc>
          <w:tcPr>
            <w:tcW w:w="1189" w:type="pct"/>
            <w:vAlign w:val="center"/>
          </w:tcPr>
          <w:p w14:paraId="2C288EC3" w14:textId="77777777" w:rsidR="001D6EEB" w:rsidRPr="005A6012" w:rsidRDefault="00B813E3" w:rsidP="001A7649">
            <w:pPr>
              <w:widowControl/>
              <w:adjustRightInd w:val="0"/>
              <w:snapToGrid w:val="0"/>
              <w:jc w:val="center"/>
              <w:rPr>
                <w:rFonts w:ascii="Times New Roman" w:hAnsi="Times New Roman"/>
                <w:color w:val="000000"/>
                <w:kern w:val="0"/>
                <w:szCs w:val="21"/>
                <w:shd w:val="clear" w:color="auto" w:fill="FFFFFF"/>
              </w:rPr>
            </w:pPr>
            <w:r w:rsidRPr="005A6012">
              <w:rPr>
                <w:rFonts w:ascii="Times New Roman" w:hAnsi="Times New Roman"/>
                <w:color w:val="000000"/>
                <w:kern w:val="0"/>
                <w:szCs w:val="21"/>
                <w:shd w:val="clear" w:color="auto" w:fill="FFFFFF"/>
              </w:rPr>
              <w:t>人员招募及培训</w:t>
            </w:r>
          </w:p>
        </w:tc>
        <w:tc>
          <w:tcPr>
            <w:tcW w:w="392" w:type="pct"/>
            <w:shd w:val="clear" w:color="auto" w:fill="595959"/>
            <w:vAlign w:val="center"/>
          </w:tcPr>
          <w:p w14:paraId="2AF9A3BC" w14:textId="77777777" w:rsidR="001D6EEB" w:rsidRPr="005A6012" w:rsidRDefault="001D6EEB" w:rsidP="001A7649">
            <w:pPr>
              <w:widowControl/>
              <w:adjustRightInd w:val="0"/>
              <w:snapToGrid w:val="0"/>
              <w:jc w:val="center"/>
              <w:rPr>
                <w:rFonts w:ascii="Times New Roman" w:hAnsi="Times New Roman"/>
                <w:color w:val="FF0000"/>
                <w:kern w:val="0"/>
                <w:szCs w:val="21"/>
                <w:shd w:val="clear" w:color="auto" w:fill="FFFFFF"/>
              </w:rPr>
            </w:pPr>
          </w:p>
        </w:tc>
        <w:tc>
          <w:tcPr>
            <w:tcW w:w="393" w:type="pct"/>
            <w:shd w:val="clear" w:color="auto" w:fill="595959"/>
            <w:vAlign w:val="center"/>
          </w:tcPr>
          <w:p w14:paraId="460B356B" w14:textId="77777777" w:rsidR="001D6EEB" w:rsidRPr="005A6012" w:rsidRDefault="001D6EEB" w:rsidP="001A7649">
            <w:pPr>
              <w:widowControl/>
              <w:adjustRightInd w:val="0"/>
              <w:snapToGrid w:val="0"/>
              <w:jc w:val="center"/>
              <w:rPr>
                <w:rFonts w:ascii="Times New Roman" w:hAnsi="Times New Roman"/>
                <w:color w:val="FF0000"/>
                <w:kern w:val="0"/>
                <w:szCs w:val="21"/>
                <w:shd w:val="clear" w:color="auto" w:fill="FFFFFF"/>
              </w:rPr>
            </w:pPr>
          </w:p>
        </w:tc>
        <w:tc>
          <w:tcPr>
            <w:tcW w:w="392" w:type="pct"/>
            <w:shd w:val="clear" w:color="auto" w:fill="auto"/>
            <w:vAlign w:val="center"/>
          </w:tcPr>
          <w:p w14:paraId="370D26B5"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397" w:type="pct"/>
            <w:shd w:val="clear" w:color="auto" w:fill="auto"/>
            <w:vAlign w:val="center"/>
          </w:tcPr>
          <w:p w14:paraId="0E92C99F"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603" w:type="pct"/>
            <w:vAlign w:val="center"/>
          </w:tcPr>
          <w:p w14:paraId="304D8066"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603" w:type="pct"/>
            <w:vAlign w:val="center"/>
          </w:tcPr>
          <w:p w14:paraId="2843A644"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603" w:type="pct"/>
            <w:vAlign w:val="center"/>
          </w:tcPr>
          <w:p w14:paraId="464E570B"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r>
      <w:tr w:rsidR="001D6EEB" w:rsidRPr="005A6012" w14:paraId="33772FDC" w14:textId="77777777" w:rsidTr="00272CE0">
        <w:trPr>
          <w:trHeight w:val="340"/>
          <w:jc w:val="center"/>
        </w:trPr>
        <w:tc>
          <w:tcPr>
            <w:tcW w:w="429" w:type="pct"/>
            <w:vAlign w:val="center"/>
          </w:tcPr>
          <w:p w14:paraId="09EB6B33" w14:textId="77777777" w:rsidR="001D6EEB" w:rsidRPr="005A6012" w:rsidRDefault="00B813E3" w:rsidP="001A7649">
            <w:pPr>
              <w:widowControl/>
              <w:adjustRightInd w:val="0"/>
              <w:snapToGrid w:val="0"/>
              <w:jc w:val="center"/>
              <w:rPr>
                <w:rFonts w:ascii="Times New Roman" w:hAnsi="Times New Roman"/>
                <w:color w:val="000000"/>
                <w:kern w:val="0"/>
                <w:szCs w:val="21"/>
                <w:shd w:val="clear" w:color="auto" w:fill="FFFFFF"/>
              </w:rPr>
            </w:pPr>
            <w:r w:rsidRPr="005A6012">
              <w:rPr>
                <w:rFonts w:ascii="Times New Roman" w:hAnsi="Times New Roman"/>
                <w:color w:val="000000"/>
                <w:kern w:val="0"/>
                <w:szCs w:val="21"/>
                <w:shd w:val="clear" w:color="auto" w:fill="FFFFFF"/>
              </w:rPr>
              <w:t>3</w:t>
            </w:r>
          </w:p>
        </w:tc>
        <w:tc>
          <w:tcPr>
            <w:tcW w:w="1189" w:type="pct"/>
            <w:vAlign w:val="center"/>
          </w:tcPr>
          <w:p w14:paraId="277C4A43" w14:textId="77777777" w:rsidR="001D6EEB" w:rsidRPr="005A6012" w:rsidRDefault="00B813E3" w:rsidP="001A7649">
            <w:pPr>
              <w:widowControl/>
              <w:adjustRightInd w:val="0"/>
              <w:snapToGrid w:val="0"/>
              <w:jc w:val="center"/>
              <w:rPr>
                <w:rFonts w:ascii="Times New Roman" w:hAnsi="Times New Roman"/>
                <w:color w:val="000000"/>
                <w:kern w:val="0"/>
                <w:szCs w:val="21"/>
                <w:shd w:val="clear" w:color="auto" w:fill="FFFFFF"/>
              </w:rPr>
            </w:pPr>
            <w:r w:rsidRPr="005A6012">
              <w:rPr>
                <w:rFonts w:ascii="Times New Roman" w:hAnsi="Times New Roman"/>
                <w:color w:val="000000"/>
                <w:kern w:val="0"/>
                <w:szCs w:val="21"/>
                <w:shd w:val="clear" w:color="auto" w:fill="FFFFFF"/>
              </w:rPr>
              <w:t>正式进入研发阶段</w:t>
            </w:r>
          </w:p>
        </w:tc>
        <w:tc>
          <w:tcPr>
            <w:tcW w:w="392" w:type="pct"/>
            <w:vAlign w:val="center"/>
          </w:tcPr>
          <w:p w14:paraId="6639B1CC"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393" w:type="pct"/>
            <w:vAlign w:val="center"/>
          </w:tcPr>
          <w:p w14:paraId="4E66C78F" w14:textId="77777777" w:rsidR="001D6EEB" w:rsidRPr="005A6012" w:rsidRDefault="001D6EEB" w:rsidP="001A7649">
            <w:pPr>
              <w:widowControl/>
              <w:adjustRightInd w:val="0"/>
              <w:snapToGrid w:val="0"/>
              <w:jc w:val="center"/>
              <w:rPr>
                <w:rFonts w:ascii="Times New Roman" w:hAnsi="Times New Roman"/>
                <w:color w:val="000000"/>
                <w:kern w:val="0"/>
                <w:szCs w:val="21"/>
                <w:shd w:val="clear" w:color="auto" w:fill="FFFFFF"/>
              </w:rPr>
            </w:pPr>
          </w:p>
        </w:tc>
        <w:tc>
          <w:tcPr>
            <w:tcW w:w="392" w:type="pct"/>
            <w:shd w:val="clear" w:color="auto" w:fill="595959"/>
            <w:vAlign w:val="center"/>
          </w:tcPr>
          <w:p w14:paraId="58029ABB" w14:textId="77777777" w:rsidR="001D6EEB" w:rsidRPr="005A6012" w:rsidRDefault="001D6EEB" w:rsidP="001A7649">
            <w:pPr>
              <w:widowControl/>
              <w:adjustRightInd w:val="0"/>
              <w:snapToGrid w:val="0"/>
              <w:jc w:val="center"/>
              <w:rPr>
                <w:rFonts w:ascii="Times New Roman" w:hAnsi="Times New Roman"/>
                <w:color w:val="FF0000"/>
                <w:kern w:val="0"/>
                <w:szCs w:val="21"/>
                <w:shd w:val="clear" w:color="auto" w:fill="FFFFFF"/>
              </w:rPr>
            </w:pPr>
          </w:p>
        </w:tc>
        <w:tc>
          <w:tcPr>
            <w:tcW w:w="397" w:type="pct"/>
            <w:shd w:val="clear" w:color="auto" w:fill="595959"/>
            <w:vAlign w:val="center"/>
          </w:tcPr>
          <w:p w14:paraId="76F6D358" w14:textId="77777777" w:rsidR="001D6EEB" w:rsidRPr="005A6012" w:rsidRDefault="001D6EEB" w:rsidP="001A7649">
            <w:pPr>
              <w:widowControl/>
              <w:adjustRightInd w:val="0"/>
              <w:snapToGrid w:val="0"/>
              <w:jc w:val="center"/>
              <w:rPr>
                <w:rFonts w:ascii="Times New Roman" w:hAnsi="Times New Roman"/>
                <w:color w:val="FF0000"/>
                <w:kern w:val="0"/>
                <w:szCs w:val="21"/>
                <w:shd w:val="clear" w:color="auto" w:fill="FFFFFF"/>
              </w:rPr>
            </w:pPr>
          </w:p>
        </w:tc>
        <w:tc>
          <w:tcPr>
            <w:tcW w:w="603" w:type="pct"/>
            <w:shd w:val="clear" w:color="auto" w:fill="595959"/>
            <w:vAlign w:val="center"/>
          </w:tcPr>
          <w:p w14:paraId="7616C7E2" w14:textId="77777777" w:rsidR="001D6EEB" w:rsidRPr="005A6012" w:rsidRDefault="001D6EEB" w:rsidP="001A7649">
            <w:pPr>
              <w:widowControl/>
              <w:adjustRightInd w:val="0"/>
              <w:snapToGrid w:val="0"/>
              <w:jc w:val="center"/>
              <w:rPr>
                <w:rFonts w:ascii="Times New Roman" w:hAnsi="Times New Roman"/>
                <w:color w:val="FF0000"/>
                <w:kern w:val="0"/>
                <w:szCs w:val="21"/>
                <w:shd w:val="clear" w:color="auto" w:fill="FFFFFF"/>
              </w:rPr>
            </w:pPr>
          </w:p>
        </w:tc>
        <w:tc>
          <w:tcPr>
            <w:tcW w:w="603" w:type="pct"/>
            <w:shd w:val="clear" w:color="auto" w:fill="595959"/>
            <w:vAlign w:val="center"/>
          </w:tcPr>
          <w:p w14:paraId="62FF1F1D" w14:textId="77777777" w:rsidR="001D6EEB" w:rsidRPr="005A6012" w:rsidRDefault="001D6EEB" w:rsidP="001A7649">
            <w:pPr>
              <w:widowControl/>
              <w:adjustRightInd w:val="0"/>
              <w:snapToGrid w:val="0"/>
              <w:jc w:val="center"/>
              <w:rPr>
                <w:rFonts w:ascii="Times New Roman" w:hAnsi="Times New Roman"/>
                <w:color w:val="FF0000"/>
                <w:kern w:val="0"/>
                <w:szCs w:val="21"/>
                <w:shd w:val="clear" w:color="auto" w:fill="FFFFFF"/>
              </w:rPr>
            </w:pPr>
          </w:p>
        </w:tc>
        <w:tc>
          <w:tcPr>
            <w:tcW w:w="603" w:type="pct"/>
            <w:shd w:val="clear" w:color="auto" w:fill="595959"/>
            <w:vAlign w:val="center"/>
          </w:tcPr>
          <w:p w14:paraId="705978AB" w14:textId="77777777" w:rsidR="001D6EEB" w:rsidRPr="005A6012" w:rsidRDefault="001D6EEB" w:rsidP="001A7649">
            <w:pPr>
              <w:widowControl/>
              <w:adjustRightInd w:val="0"/>
              <w:snapToGrid w:val="0"/>
              <w:jc w:val="center"/>
              <w:rPr>
                <w:rFonts w:ascii="Times New Roman" w:hAnsi="Times New Roman"/>
                <w:color w:val="FF0000"/>
                <w:kern w:val="0"/>
                <w:szCs w:val="21"/>
                <w:shd w:val="clear" w:color="auto" w:fill="FFFFFF"/>
              </w:rPr>
            </w:pPr>
          </w:p>
        </w:tc>
      </w:tr>
    </w:tbl>
    <w:p w14:paraId="7E73C896" w14:textId="77777777" w:rsidR="001D6EEB" w:rsidRPr="00C4270A" w:rsidRDefault="00B813E3" w:rsidP="00EE7396">
      <w:pPr>
        <w:pStyle w:val="004"/>
        <w:spacing w:before="120"/>
        <w:ind w:firstLine="482"/>
      </w:pPr>
      <w:r w:rsidRPr="00C4270A">
        <w:t>5</w:t>
      </w:r>
      <w:r w:rsidRPr="00C4270A">
        <w:rPr>
          <w:rFonts w:hint="eastAsia"/>
        </w:rPr>
        <w:t>、项目实施主体、项目选址和用地情况</w:t>
      </w:r>
    </w:p>
    <w:p w14:paraId="3AE30F24" w14:textId="77777777" w:rsidR="001D6EEB" w:rsidRPr="00C4270A" w:rsidRDefault="00B813E3" w:rsidP="00EE7396">
      <w:pPr>
        <w:pStyle w:val="005"/>
        <w:spacing w:before="120"/>
        <w:ind w:firstLine="480"/>
      </w:pPr>
      <w:r w:rsidRPr="00C4270A">
        <w:rPr>
          <w:rFonts w:hint="eastAsia"/>
        </w:rPr>
        <w:t>本项目建设单位和实施主体为江苏鸿基节能新技术股份有限公司，不涉及选址和用地情况。</w:t>
      </w:r>
    </w:p>
    <w:p w14:paraId="33C89A3E" w14:textId="77777777" w:rsidR="001D6EEB" w:rsidRPr="00C4270A" w:rsidRDefault="00B813E3" w:rsidP="00AC3433">
      <w:pPr>
        <w:pStyle w:val="003"/>
        <w:spacing w:before="120"/>
      </w:pPr>
      <w:bookmarkStart w:id="2048" w:name="_Toc46219806"/>
      <w:r w:rsidRPr="00C4270A">
        <w:rPr>
          <w:rFonts w:hint="eastAsia"/>
        </w:rPr>
        <w:t>（三）补充营运资金项目</w:t>
      </w:r>
      <w:bookmarkEnd w:id="2048"/>
    </w:p>
    <w:p w14:paraId="31D1FEE9" w14:textId="77777777" w:rsidR="001D6EEB" w:rsidRPr="00C4270A" w:rsidRDefault="00B813E3" w:rsidP="00EE7396">
      <w:pPr>
        <w:pStyle w:val="004"/>
        <w:spacing w:before="120"/>
        <w:ind w:firstLine="482"/>
      </w:pPr>
      <w:r w:rsidRPr="00C4270A">
        <w:rPr>
          <w:rFonts w:hint="eastAsia"/>
        </w:rPr>
        <w:t>1</w:t>
      </w:r>
      <w:r w:rsidRPr="00C4270A">
        <w:rPr>
          <w:rFonts w:hint="eastAsia"/>
        </w:rPr>
        <w:t>、项目概况</w:t>
      </w:r>
    </w:p>
    <w:p w14:paraId="602D07EF" w14:textId="77777777" w:rsidR="001D6EEB" w:rsidRPr="00C4270A" w:rsidRDefault="00B813E3" w:rsidP="00EE7396">
      <w:pPr>
        <w:pStyle w:val="005"/>
        <w:spacing w:before="120"/>
        <w:ind w:firstLine="480"/>
      </w:pPr>
      <w:r w:rsidRPr="00C4270A">
        <w:rPr>
          <w:rFonts w:hint="eastAsia"/>
        </w:rPr>
        <w:t>公司业务近年来</w:t>
      </w:r>
      <w:r w:rsidR="001E527C">
        <w:rPr>
          <w:rFonts w:hint="eastAsia"/>
        </w:rPr>
        <w:t>业务增长</w:t>
      </w:r>
      <w:r w:rsidRPr="00C4270A">
        <w:rPr>
          <w:rFonts w:hint="eastAsia"/>
        </w:rPr>
        <w:t>较快</w:t>
      </w:r>
      <w:r w:rsidR="001E527C">
        <w:rPr>
          <w:rFonts w:hint="eastAsia"/>
        </w:rPr>
        <w:t>、发展势头良好。</w:t>
      </w:r>
      <w:r w:rsidRPr="00C4270A">
        <w:rPr>
          <w:rFonts w:hint="eastAsia"/>
        </w:rPr>
        <w:t>2017-2019</w:t>
      </w:r>
      <w:r w:rsidRPr="00C4270A">
        <w:rPr>
          <w:rFonts w:hint="eastAsia"/>
        </w:rPr>
        <w:t>年营业收入分别</w:t>
      </w:r>
      <w:r w:rsidR="001E527C">
        <w:rPr>
          <w:rFonts w:hint="eastAsia"/>
        </w:rPr>
        <w:t>为</w:t>
      </w:r>
      <w:r w:rsidRPr="00C4270A">
        <w:rPr>
          <w:rFonts w:hint="eastAsia"/>
        </w:rPr>
        <w:t>32,867</w:t>
      </w:r>
      <w:r w:rsidR="003C692C">
        <w:rPr>
          <w:rFonts w:hint="eastAsia"/>
        </w:rPr>
        <w:t>.19</w:t>
      </w:r>
      <w:r w:rsidRPr="00C4270A">
        <w:rPr>
          <w:rFonts w:hint="eastAsia"/>
        </w:rPr>
        <w:t>万元、</w:t>
      </w:r>
      <w:r w:rsidRPr="00C4270A">
        <w:rPr>
          <w:rFonts w:hint="eastAsia"/>
        </w:rPr>
        <w:t>46,537</w:t>
      </w:r>
      <w:r w:rsidR="003C692C">
        <w:t>.76</w:t>
      </w:r>
      <w:r w:rsidRPr="00C4270A">
        <w:rPr>
          <w:rFonts w:hint="eastAsia"/>
        </w:rPr>
        <w:t>万元、</w:t>
      </w:r>
      <w:r w:rsidRPr="00C4270A">
        <w:rPr>
          <w:rFonts w:hint="eastAsia"/>
        </w:rPr>
        <w:t>55,747</w:t>
      </w:r>
      <w:r w:rsidR="003C692C">
        <w:t>.35</w:t>
      </w:r>
      <w:r w:rsidRPr="00C4270A">
        <w:rPr>
          <w:rFonts w:hint="eastAsia"/>
        </w:rPr>
        <w:t>万元，复合增长率为</w:t>
      </w:r>
      <w:r w:rsidR="006E447B">
        <w:t>30.24</w:t>
      </w:r>
      <w:r w:rsidRPr="00C4270A">
        <w:rPr>
          <w:rFonts w:hint="eastAsia"/>
        </w:rPr>
        <w:t>%</w:t>
      </w:r>
      <w:r w:rsidRPr="00C4270A">
        <w:rPr>
          <w:rFonts w:hint="eastAsia"/>
        </w:rPr>
        <w:t>。结合公司发展规划</w:t>
      </w:r>
      <w:r w:rsidR="00F12261">
        <w:rPr>
          <w:rFonts w:hint="eastAsia"/>
        </w:rPr>
        <w:t>及</w:t>
      </w:r>
      <w:r w:rsidR="003F2563">
        <w:rPr>
          <w:rFonts w:hint="eastAsia"/>
        </w:rPr>
        <w:t>本次发行上市安排</w:t>
      </w:r>
      <w:r w:rsidRPr="00C4270A">
        <w:rPr>
          <w:rFonts w:hint="eastAsia"/>
        </w:rPr>
        <w:t>，</w:t>
      </w:r>
      <w:r w:rsidR="003F2563">
        <w:rPr>
          <w:rFonts w:hint="eastAsia"/>
        </w:rPr>
        <w:t>公司</w:t>
      </w:r>
      <w:r w:rsidRPr="00C4270A">
        <w:rPr>
          <w:rFonts w:hint="eastAsia"/>
        </w:rPr>
        <w:t>拟补充流动资金</w:t>
      </w:r>
      <w:r w:rsidRPr="00C4270A">
        <w:t>22,000</w:t>
      </w:r>
      <w:r w:rsidRPr="00C4270A">
        <w:rPr>
          <w:rFonts w:hint="eastAsia"/>
        </w:rPr>
        <w:t>万元，用于公司项目</w:t>
      </w:r>
      <w:r w:rsidR="001E527C">
        <w:rPr>
          <w:rFonts w:hint="eastAsia"/>
        </w:rPr>
        <w:t>承接</w:t>
      </w:r>
      <w:r w:rsidRPr="00C4270A">
        <w:rPr>
          <w:rFonts w:hint="eastAsia"/>
        </w:rPr>
        <w:t>、工程设计、材料采购、工程施工等各个业务环节。</w:t>
      </w:r>
    </w:p>
    <w:p w14:paraId="3A964D1E" w14:textId="77777777" w:rsidR="001D6EEB" w:rsidRPr="00C4270A" w:rsidRDefault="00B813E3" w:rsidP="00EE7396">
      <w:pPr>
        <w:pStyle w:val="004"/>
        <w:spacing w:before="120"/>
        <w:ind w:firstLine="482"/>
      </w:pPr>
      <w:r w:rsidRPr="00C4270A">
        <w:rPr>
          <w:rFonts w:hint="eastAsia"/>
        </w:rPr>
        <w:t>2</w:t>
      </w:r>
      <w:r w:rsidRPr="00C4270A">
        <w:rPr>
          <w:rFonts w:hint="eastAsia"/>
        </w:rPr>
        <w:t>、</w:t>
      </w:r>
      <w:r w:rsidRPr="00C4270A">
        <w:t>项目</w:t>
      </w:r>
      <w:r w:rsidRPr="00C4270A">
        <w:rPr>
          <w:rFonts w:hint="eastAsia"/>
        </w:rPr>
        <w:t>必要</w:t>
      </w:r>
      <w:r w:rsidRPr="00C4270A">
        <w:t>性</w:t>
      </w:r>
    </w:p>
    <w:p w14:paraId="331943F4" w14:textId="77777777" w:rsidR="001D6EEB" w:rsidRPr="00C4270A" w:rsidRDefault="00B813E3" w:rsidP="00EE7396">
      <w:pPr>
        <w:pStyle w:val="005"/>
        <w:spacing w:before="120"/>
        <w:ind w:firstLine="480"/>
      </w:pPr>
      <w:r w:rsidRPr="00C4270A">
        <w:rPr>
          <w:rFonts w:hint="eastAsia"/>
        </w:rPr>
        <w:t>我国地基基础及既有建筑维护改造市场巨大，特别是大型项目，不仅要求参与方有较强</w:t>
      </w:r>
      <w:r w:rsidR="001E527C">
        <w:rPr>
          <w:rFonts w:hint="eastAsia"/>
        </w:rPr>
        <w:t>技术</w:t>
      </w:r>
      <w:r w:rsidRPr="00C4270A">
        <w:rPr>
          <w:rFonts w:hint="eastAsia"/>
        </w:rPr>
        <w:t>能力、管理能力和良好的信誉和经验，财务实力也是一个关键的指标。该项目的实施，有利于提升发行人</w:t>
      </w:r>
      <w:r w:rsidR="001E527C">
        <w:rPr>
          <w:rFonts w:hint="eastAsia"/>
        </w:rPr>
        <w:t>承接和</w:t>
      </w:r>
      <w:r w:rsidRPr="00C4270A">
        <w:rPr>
          <w:rFonts w:hint="eastAsia"/>
        </w:rPr>
        <w:t>实施大型项目的能力，增强发行人的市场竞争能力、持续经营能力和盈利能力。</w:t>
      </w:r>
    </w:p>
    <w:p w14:paraId="6B50A920" w14:textId="77777777" w:rsidR="001D6EEB" w:rsidRPr="00C4270A" w:rsidRDefault="00B813E3" w:rsidP="00EE7396">
      <w:pPr>
        <w:pStyle w:val="004"/>
        <w:spacing w:before="120"/>
        <w:ind w:firstLine="482"/>
      </w:pPr>
      <w:bookmarkStart w:id="2049" w:name="_Toc504749382"/>
      <w:r w:rsidRPr="00C4270A">
        <w:rPr>
          <w:rFonts w:hint="eastAsia"/>
        </w:rPr>
        <w:t>3</w:t>
      </w:r>
      <w:r w:rsidRPr="00C4270A">
        <w:rPr>
          <w:rFonts w:hint="eastAsia"/>
        </w:rPr>
        <w:t>、补充营运资金管理</w:t>
      </w:r>
      <w:bookmarkEnd w:id="2049"/>
    </w:p>
    <w:p w14:paraId="10752764" w14:textId="77777777" w:rsidR="001D6EEB" w:rsidRPr="00C4270A" w:rsidRDefault="00B813E3" w:rsidP="00EE7396">
      <w:pPr>
        <w:pStyle w:val="005"/>
        <w:spacing w:before="120"/>
        <w:ind w:firstLine="480"/>
      </w:pPr>
      <w:r w:rsidRPr="00C4270A">
        <w:rPr>
          <w:rFonts w:hint="eastAsia"/>
        </w:rPr>
        <w:t>发行人将严格按照中国证监会、深圳证券交易所有关规定及公司</w:t>
      </w:r>
      <w:r w:rsidR="00D75096">
        <w:rPr>
          <w:rFonts w:hint="eastAsia"/>
        </w:rPr>
        <w:t>相关制度</w:t>
      </w:r>
      <w:r w:rsidRPr="00C4270A">
        <w:rPr>
          <w:rFonts w:hint="eastAsia"/>
        </w:rPr>
        <w:t>管理</w:t>
      </w:r>
      <w:r w:rsidR="00D75096">
        <w:rPr>
          <w:rFonts w:hint="eastAsia"/>
        </w:rPr>
        <w:t>募集资金</w:t>
      </w:r>
      <w:r w:rsidRPr="00C4270A">
        <w:rPr>
          <w:rFonts w:hint="eastAsia"/>
        </w:rPr>
        <w:t>，根据公司业务发展需要合</w:t>
      </w:r>
      <w:r w:rsidR="003E162A">
        <w:rPr>
          <w:rFonts w:hint="eastAsia"/>
        </w:rPr>
        <w:t>理使用。</w:t>
      </w:r>
    </w:p>
    <w:p w14:paraId="7974D70E" w14:textId="77777777" w:rsidR="001D6EEB" w:rsidRPr="00C4270A" w:rsidRDefault="00B813E3" w:rsidP="00D07579">
      <w:pPr>
        <w:pStyle w:val="002"/>
        <w:spacing w:before="120"/>
      </w:pPr>
      <w:bookmarkStart w:id="2050" w:name="_Toc46219807"/>
      <w:bookmarkStart w:id="2051" w:name="_Toc46296359"/>
      <w:r w:rsidRPr="00C4270A">
        <w:rPr>
          <w:rFonts w:hint="eastAsia"/>
        </w:rPr>
        <w:t>三、募集资金运用对生产经营及财务状况的影响</w:t>
      </w:r>
      <w:bookmarkEnd w:id="2050"/>
      <w:bookmarkEnd w:id="2051"/>
    </w:p>
    <w:p w14:paraId="126B28FA" w14:textId="77777777" w:rsidR="00096CB7" w:rsidRDefault="00B813E3" w:rsidP="00AC3433">
      <w:pPr>
        <w:pStyle w:val="003"/>
        <w:spacing w:before="120"/>
      </w:pPr>
      <w:bookmarkStart w:id="2052" w:name="_Toc46219808"/>
      <w:r w:rsidRPr="00C4270A">
        <w:rPr>
          <w:rFonts w:hint="eastAsia"/>
        </w:rPr>
        <w:t>（一）</w:t>
      </w:r>
      <w:r w:rsidRPr="00C4270A">
        <w:t>对</w:t>
      </w:r>
      <w:r w:rsidRPr="00C4270A">
        <w:rPr>
          <w:rFonts w:hint="eastAsia"/>
        </w:rPr>
        <w:t>生产经营</w:t>
      </w:r>
      <w:r w:rsidRPr="00C4270A">
        <w:t>的影响</w:t>
      </w:r>
      <w:bookmarkEnd w:id="2052"/>
    </w:p>
    <w:p w14:paraId="340FC015" w14:textId="77777777" w:rsidR="001D6EEB" w:rsidRPr="00C4270A" w:rsidRDefault="00B813E3" w:rsidP="00EE7396">
      <w:pPr>
        <w:pStyle w:val="005"/>
        <w:spacing w:before="120"/>
        <w:ind w:firstLine="480"/>
      </w:pPr>
      <w:r w:rsidRPr="00C4270A">
        <w:rPr>
          <w:rFonts w:hint="eastAsia"/>
        </w:rPr>
        <w:t>设备升级购置项目的实施，将</w:t>
      </w:r>
      <w:r w:rsidR="00414531">
        <w:rPr>
          <w:rFonts w:hint="eastAsia"/>
        </w:rPr>
        <w:t>有效</w:t>
      </w:r>
      <w:r w:rsidRPr="00C4270A">
        <w:rPr>
          <w:rFonts w:hint="eastAsia"/>
        </w:rPr>
        <w:t>提</w:t>
      </w:r>
      <w:r w:rsidR="00296FCF">
        <w:rPr>
          <w:rFonts w:hint="eastAsia"/>
        </w:rPr>
        <w:t>高</w:t>
      </w:r>
      <w:r w:rsidR="00414531">
        <w:rPr>
          <w:rFonts w:hint="eastAsia"/>
        </w:rPr>
        <w:t>发行人自有</w:t>
      </w:r>
      <w:r w:rsidR="00296FCF">
        <w:rPr>
          <w:rFonts w:hint="eastAsia"/>
        </w:rPr>
        <w:t>设备装备率及设备</w:t>
      </w:r>
      <w:r w:rsidR="00414531">
        <w:rPr>
          <w:rFonts w:hint="eastAsia"/>
        </w:rPr>
        <w:t>先进性</w:t>
      </w:r>
      <w:r w:rsidR="00296FCF">
        <w:rPr>
          <w:rFonts w:hint="eastAsia"/>
        </w:rPr>
        <w:t>，促进公司施工设备及工艺升级，降低</w:t>
      </w:r>
      <w:r w:rsidRPr="00C4270A">
        <w:rPr>
          <w:rFonts w:hint="eastAsia"/>
        </w:rPr>
        <w:t>人力劳动的强度，进一步提升公司工程施工的效率及质量，提高客户满意度。</w:t>
      </w:r>
    </w:p>
    <w:p w14:paraId="5B48C77C" w14:textId="77777777" w:rsidR="001D6EEB" w:rsidRPr="00C4270A" w:rsidRDefault="00B813E3" w:rsidP="00EE7396">
      <w:pPr>
        <w:pStyle w:val="005"/>
        <w:spacing w:before="120"/>
        <w:ind w:firstLine="480"/>
      </w:pPr>
      <w:r w:rsidRPr="00C4270A">
        <w:rPr>
          <w:rFonts w:hint="eastAsia"/>
        </w:rPr>
        <w:t>研发中心升级项目的实施，</w:t>
      </w:r>
      <w:r w:rsidR="00414531" w:rsidRPr="00C4270A">
        <w:rPr>
          <w:rFonts w:hint="eastAsia"/>
        </w:rPr>
        <w:t>将</w:t>
      </w:r>
      <w:r w:rsidR="00414531">
        <w:rPr>
          <w:rFonts w:hint="eastAsia"/>
        </w:rPr>
        <w:t>为</w:t>
      </w:r>
      <w:r w:rsidRPr="00C4270A">
        <w:rPr>
          <w:rFonts w:hint="eastAsia"/>
        </w:rPr>
        <w:t>公司引进一批先进的研发设备和专业的技术人</w:t>
      </w:r>
      <w:r w:rsidR="00414531">
        <w:rPr>
          <w:rFonts w:hint="eastAsia"/>
        </w:rPr>
        <w:t>才</w:t>
      </w:r>
      <w:r w:rsidR="00414531" w:rsidRPr="00C4270A">
        <w:rPr>
          <w:rFonts w:hint="eastAsia"/>
        </w:rPr>
        <w:t>，完善科技创新体系，提高科技创新能力</w:t>
      </w:r>
      <w:r w:rsidR="00296FCF">
        <w:rPr>
          <w:rFonts w:hint="eastAsia"/>
        </w:rPr>
        <w:t>，</w:t>
      </w:r>
      <w:r w:rsidR="00414531">
        <w:rPr>
          <w:rFonts w:hint="eastAsia"/>
        </w:rPr>
        <w:t>增强整体</w:t>
      </w:r>
      <w:r w:rsidR="00414531" w:rsidRPr="00C4270A">
        <w:rPr>
          <w:rFonts w:hint="eastAsia"/>
        </w:rPr>
        <w:t>研发实力，</w:t>
      </w:r>
      <w:r w:rsidR="00414531">
        <w:rPr>
          <w:rFonts w:hint="eastAsia"/>
        </w:rPr>
        <w:t>加快</w:t>
      </w:r>
      <w:r w:rsidR="00414531" w:rsidRPr="00C4270A">
        <w:rPr>
          <w:rFonts w:hint="eastAsia"/>
        </w:rPr>
        <w:t>技术、工艺</w:t>
      </w:r>
      <w:r w:rsidR="00414531">
        <w:rPr>
          <w:rFonts w:hint="eastAsia"/>
        </w:rPr>
        <w:t>更新迭代</w:t>
      </w:r>
      <w:r w:rsidR="00414531" w:rsidRPr="00C4270A">
        <w:rPr>
          <w:rFonts w:hint="eastAsia"/>
        </w:rPr>
        <w:t>，</w:t>
      </w:r>
      <w:r w:rsidRPr="00C4270A">
        <w:rPr>
          <w:rFonts w:hint="eastAsia"/>
        </w:rPr>
        <w:t>保障公司技术</w:t>
      </w:r>
      <w:r w:rsidR="00414531">
        <w:rPr>
          <w:rFonts w:hint="eastAsia"/>
        </w:rPr>
        <w:t>能力和竞争地位</w:t>
      </w:r>
      <w:r w:rsidRPr="00C4270A">
        <w:rPr>
          <w:rFonts w:hint="eastAsia"/>
        </w:rPr>
        <w:t>，提升公司的综合竞争力。</w:t>
      </w:r>
    </w:p>
    <w:p w14:paraId="1219C26E" w14:textId="77777777" w:rsidR="001D6EEB" w:rsidRPr="00C4270A" w:rsidRDefault="00B813E3" w:rsidP="00EE7396">
      <w:pPr>
        <w:pStyle w:val="005"/>
        <w:spacing w:before="120"/>
        <w:ind w:firstLine="480"/>
      </w:pPr>
      <w:r w:rsidRPr="00C4270A">
        <w:rPr>
          <w:rFonts w:hint="eastAsia"/>
        </w:rPr>
        <w:t>通过补充营运资金项目的实施，有利于</w:t>
      </w:r>
      <w:r w:rsidR="00414531">
        <w:rPr>
          <w:rFonts w:hint="eastAsia"/>
        </w:rPr>
        <w:t>增强公司财务实力、提升项目承接能力和实施能力，</w:t>
      </w:r>
      <w:r w:rsidR="008374A1">
        <w:rPr>
          <w:rFonts w:hint="eastAsia"/>
        </w:rPr>
        <w:t>提高生产经营水平</w:t>
      </w:r>
      <w:r w:rsidRPr="00C4270A">
        <w:rPr>
          <w:rFonts w:hint="eastAsia"/>
        </w:rPr>
        <w:t>。</w:t>
      </w:r>
    </w:p>
    <w:p w14:paraId="0144BC66" w14:textId="77777777" w:rsidR="001D6EEB" w:rsidRPr="00C4270A" w:rsidRDefault="00B813E3" w:rsidP="00AC3433">
      <w:pPr>
        <w:pStyle w:val="003"/>
        <w:spacing w:before="120"/>
      </w:pPr>
      <w:bookmarkStart w:id="2053" w:name="_Toc46219809"/>
      <w:r w:rsidRPr="00C4270A">
        <w:rPr>
          <w:rFonts w:hint="eastAsia"/>
        </w:rPr>
        <w:t>（二）</w:t>
      </w:r>
      <w:r w:rsidRPr="00C4270A">
        <w:t>对财务状况的影响</w:t>
      </w:r>
      <w:bookmarkEnd w:id="2053"/>
    </w:p>
    <w:p w14:paraId="44FC3EA4" w14:textId="77777777" w:rsidR="001D6EEB" w:rsidRPr="00C4270A" w:rsidRDefault="00B813E3" w:rsidP="00EE7396">
      <w:pPr>
        <w:pStyle w:val="004"/>
        <w:spacing w:before="120"/>
        <w:ind w:firstLine="482"/>
      </w:pPr>
      <w:r w:rsidRPr="00C4270A">
        <w:rPr>
          <w:rFonts w:hint="eastAsia"/>
        </w:rPr>
        <w:t>1</w:t>
      </w:r>
      <w:r w:rsidRPr="00C4270A">
        <w:rPr>
          <w:rFonts w:hint="eastAsia"/>
        </w:rPr>
        <w:t>、</w:t>
      </w:r>
      <w:r w:rsidRPr="00C4270A">
        <w:t>对净资产的影响</w:t>
      </w:r>
    </w:p>
    <w:p w14:paraId="1BFBEC27" w14:textId="77777777" w:rsidR="001D6EEB" w:rsidRPr="00C4270A" w:rsidRDefault="00B813E3" w:rsidP="00EE7396">
      <w:pPr>
        <w:pStyle w:val="005"/>
        <w:spacing w:before="120"/>
        <w:ind w:firstLine="480"/>
      </w:pPr>
      <w:r w:rsidRPr="00C4270A">
        <w:rPr>
          <w:rFonts w:hint="eastAsia"/>
        </w:rPr>
        <w:t>本次</w:t>
      </w:r>
      <w:r w:rsidRPr="00C4270A">
        <w:t>募集资金到位后，公司货币资金和净资产将大幅提高，资金实力将得到增强，</w:t>
      </w:r>
      <w:r w:rsidRPr="00C4270A">
        <w:rPr>
          <w:rFonts w:hint="eastAsia"/>
        </w:rPr>
        <w:t>公司</w:t>
      </w:r>
      <w:r w:rsidRPr="00C4270A">
        <w:t>抗风险能力将得到提升。</w:t>
      </w:r>
    </w:p>
    <w:p w14:paraId="2A9F598E" w14:textId="77777777" w:rsidR="001D6EEB" w:rsidRPr="00C4270A" w:rsidRDefault="00B813E3" w:rsidP="00EE7396">
      <w:pPr>
        <w:pStyle w:val="004"/>
        <w:spacing w:before="120"/>
        <w:ind w:firstLine="482"/>
      </w:pPr>
      <w:r w:rsidRPr="00C4270A">
        <w:rPr>
          <w:rFonts w:hint="eastAsia"/>
        </w:rPr>
        <w:t>2</w:t>
      </w:r>
      <w:r w:rsidRPr="00C4270A">
        <w:rPr>
          <w:rFonts w:hint="eastAsia"/>
        </w:rPr>
        <w:t>、对</w:t>
      </w:r>
      <w:r w:rsidRPr="00C4270A">
        <w:t>公司净资产收益率的影响</w:t>
      </w:r>
    </w:p>
    <w:p w14:paraId="3E3B57B4" w14:textId="77777777" w:rsidR="001D6EEB" w:rsidRPr="00C4270A" w:rsidRDefault="00B813E3" w:rsidP="00EE7396">
      <w:pPr>
        <w:pStyle w:val="005"/>
        <w:spacing w:before="120"/>
        <w:ind w:firstLine="480"/>
      </w:pPr>
      <w:r w:rsidRPr="00C4270A">
        <w:rPr>
          <w:rFonts w:hint="eastAsia"/>
        </w:rPr>
        <w:t>公司募集资金到位后，由于净资产的大幅增加，公司净资产收益率短期内</w:t>
      </w:r>
      <w:r w:rsidR="00AC4B2B">
        <w:rPr>
          <w:rFonts w:hint="eastAsia"/>
        </w:rPr>
        <w:t>将有所下降。</w:t>
      </w:r>
      <w:r w:rsidRPr="00C4270A">
        <w:t>长期来看，</w:t>
      </w:r>
      <w:r w:rsidRPr="00C4270A">
        <w:rPr>
          <w:rFonts w:hint="eastAsia"/>
        </w:rPr>
        <w:t>募集资金投资项目建成</w:t>
      </w:r>
      <w:r w:rsidR="003118CC">
        <w:rPr>
          <w:rFonts w:hint="eastAsia"/>
        </w:rPr>
        <w:t>达产</w:t>
      </w:r>
      <w:r w:rsidRPr="00C4270A">
        <w:rPr>
          <w:rFonts w:hint="eastAsia"/>
        </w:rPr>
        <w:t>后，公司</w:t>
      </w:r>
      <w:r w:rsidR="003118CC">
        <w:rPr>
          <w:rFonts w:hint="eastAsia"/>
        </w:rPr>
        <w:t>的业务规模和</w:t>
      </w:r>
      <w:r w:rsidR="003118CC">
        <w:t>经营业绩</w:t>
      </w:r>
      <w:r w:rsidR="003118CC">
        <w:rPr>
          <w:rFonts w:hint="eastAsia"/>
        </w:rPr>
        <w:t>将</w:t>
      </w:r>
      <w:r w:rsidR="008374A1">
        <w:rPr>
          <w:rFonts w:hint="eastAsia"/>
        </w:rPr>
        <w:t>得到提升</w:t>
      </w:r>
      <w:r w:rsidRPr="00C4270A">
        <w:rPr>
          <w:rFonts w:hint="eastAsia"/>
        </w:rPr>
        <w:t>。</w:t>
      </w:r>
    </w:p>
    <w:p w14:paraId="05A07A4C" w14:textId="77777777" w:rsidR="001D6EEB" w:rsidRPr="00C4270A" w:rsidRDefault="00B813E3" w:rsidP="00EE7396">
      <w:pPr>
        <w:pStyle w:val="004"/>
        <w:spacing w:before="120"/>
        <w:ind w:firstLine="482"/>
      </w:pPr>
      <w:r w:rsidRPr="00C4270A">
        <w:rPr>
          <w:rFonts w:hint="eastAsia"/>
        </w:rPr>
        <w:t>3</w:t>
      </w:r>
      <w:r w:rsidRPr="00C4270A">
        <w:rPr>
          <w:rFonts w:hint="eastAsia"/>
        </w:rPr>
        <w:t>、对</w:t>
      </w:r>
      <w:r w:rsidRPr="00C4270A">
        <w:t>公司盈利能力的影响</w:t>
      </w:r>
    </w:p>
    <w:p w14:paraId="78806A48" w14:textId="77777777" w:rsidR="001D6EEB" w:rsidRPr="00C4270A" w:rsidRDefault="00B813E3" w:rsidP="00EE7396">
      <w:pPr>
        <w:pStyle w:val="005"/>
        <w:spacing w:before="120"/>
        <w:ind w:firstLine="480"/>
      </w:pPr>
      <w:r w:rsidRPr="00C4270A">
        <w:rPr>
          <w:rFonts w:hint="eastAsia"/>
        </w:rPr>
        <w:t>公司募集资金</w:t>
      </w:r>
      <w:r w:rsidRPr="00C4270A">
        <w:t>投资项目实施后</w:t>
      </w:r>
      <w:r w:rsidRPr="00C4270A">
        <w:rPr>
          <w:rFonts w:hint="eastAsia"/>
        </w:rPr>
        <w:t>，公司的施工</w:t>
      </w:r>
      <w:r w:rsidRPr="00C4270A">
        <w:t>能力、研发能力、</w:t>
      </w:r>
      <w:r w:rsidRPr="00C4270A">
        <w:rPr>
          <w:rFonts w:hint="eastAsia"/>
        </w:rPr>
        <w:t>资金实力将得以全面</w:t>
      </w:r>
      <w:r w:rsidRPr="00C4270A">
        <w:t>提升</w:t>
      </w:r>
      <w:r w:rsidRPr="00C4270A">
        <w:rPr>
          <w:rFonts w:hint="eastAsia"/>
        </w:rPr>
        <w:t>，能够迅速扩大公司工程施工规模，保障</w:t>
      </w:r>
      <w:r w:rsidR="005D24A8">
        <w:t>公司盈利能力稳步</w:t>
      </w:r>
      <w:r w:rsidRPr="00C4270A">
        <w:t>提升</w:t>
      </w:r>
      <w:r w:rsidRPr="00C4270A">
        <w:rPr>
          <w:rFonts w:hint="eastAsia"/>
        </w:rPr>
        <w:t>。</w:t>
      </w:r>
    </w:p>
    <w:p w14:paraId="717A4098" w14:textId="77777777" w:rsidR="001D6EEB" w:rsidRPr="00C4270A" w:rsidRDefault="00B813E3" w:rsidP="00EE7396">
      <w:pPr>
        <w:pStyle w:val="004"/>
        <w:spacing w:before="120"/>
        <w:ind w:firstLine="482"/>
      </w:pPr>
      <w:r w:rsidRPr="00C4270A">
        <w:rPr>
          <w:rFonts w:hint="eastAsia"/>
        </w:rPr>
        <w:t>4</w:t>
      </w:r>
      <w:r w:rsidRPr="00C4270A">
        <w:rPr>
          <w:rFonts w:hint="eastAsia"/>
        </w:rPr>
        <w:t>、</w:t>
      </w:r>
      <w:r w:rsidRPr="00C4270A">
        <w:t>对</w:t>
      </w:r>
      <w:r w:rsidRPr="00C4270A">
        <w:rPr>
          <w:rFonts w:hint="eastAsia"/>
        </w:rPr>
        <w:t>资产</w:t>
      </w:r>
      <w:r w:rsidRPr="00C4270A">
        <w:t>负债结构的影响</w:t>
      </w:r>
    </w:p>
    <w:p w14:paraId="7A0CEB8B" w14:textId="77777777" w:rsidR="001D6EEB" w:rsidRPr="00C4270A" w:rsidRDefault="00B813E3" w:rsidP="00EE7396">
      <w:pPr>
        <w:pStyle w:val="005"/>
        <w:spacing w:before="120"/>
        <w:ind w:firstLine="480"/>
      </w:pPr>
      <w:r w:rsidRPr="00C4270A">
        <w:rPr>
          <w:rFonts w:hint="eastAsia"/>
        </w:rPr>
        <w:t>本次</w:t>
      </w:r>
      <w:r w:rsidRPr="00C4270A">
        <w:t>募集资金到位后，公</w:t>
      </w:r>
      <w:r w:rsidR="005D24A8">
        <w:t>司资产负债率将显著降低，短期和长期偿债能力将得以增强，从而降低</w:t>
      </w:r>
      <w:r w:rsidR="00F92D0D">
        <w:t>公司</w:t>
      </w:r>
      <w:r w:rsidRPr="00C4270A">
        <w:t>财务风险。</w:t>
      </w:r>
    </w:p>
    <w:p w14:paraId="5CB53C17" w14:textId="77777777" w:rsidR="001D6EEB" w:rsidRPr="00C4270A" w:rsidRDefault="00B813E3" w:rsidP="00EE7396">
      <w:pPr>
        <w:pStyle w:val="004"/>
        <w:spacing w:before="120"/>
        <w:ind w:firstLine="482"/>
      </w:pPr>
      <w:r w:rsidRPr="00C4270A">
        <w:rPr>
          <w:rFonts w:hint="eastAsia"/>
        </w:rPr>
        <w:t>5</w:t>
      </w:r>
      <w:r w:rsidRPr="00C4270A">
        <w:rPr>
          <w:rFonts w:hint="eastAsia"/>
        </w:rPr>
        <w:t>、对</w:t>
      </w:r>
      <w:r w:rsidRPr="00C4270A">
        <w:t>财务费用的影响</w:t>
      </w:r>
    </w:p>
    <w:p w14:paraId="2FCF1D4A" w14:textId="77777777" w:rsidR="001D6EEB" w:rsidRPr="00C4270A" w:rsidRDefault="00F92D0D" w:rsidP="00EE7396">
      <w:pPr>
        <w:pStyle w:val="005"/>
        <w:spacing w:before="120"/>
        <w:ind w:firstLine="480"/>
      </w:pPr>
      <w:r>
        <w:rPr>
          <w:rFonts w:hint="eastAsia"/>
        </w:rPr>
        <w:t>本次募集资金到位后，可有效减少公司有息负债规模，减少公司</w:t>
      </w:r>
      <w:r w:rsidRPr="00F92D0D">
        <w:rPr>
          <w:rFonts w:hint="eastAsia"/>
        </w:rPr>
        <w:t>财务费用，进一步</w:t>
      </w:r>
      <w:r w:rsidR="008374A1" w:rsidRPr="00F92D0D">
        <w:rPr>
          <w:rFonts w:hint="eastAsia"/>
        </w:rPr>
        <w:t>提升</w:t>
      </w:r>
      <w:r w:rsidRPr="00F92D0D">
        <w:rPr>
          <w:rFonts w:hint="eastAsia"/>
        </w:rPr>
        <w:t>盈利能力。</w:t>
      </w:r>
    </w:p>
    <w:p w14:paraId="37A37F0B" w14:textId="77777777" w:rsidR="001D6EEB" w:rsidRPr="00C4270A" w:rsidRDefault="00B813E3" w:rsidP="00D07579">
      <w:pPr>
        <w:pStyle w:val="002"/>
        <w:spacing w:before="120"/>
      </w:pPr>
      <w:bookmarkStart w:id="2054" w:name="_Toc46219810"/>
      <w:bookmarkStart w:id="2055" w:name="_Toc46296360"/>
      <w:r w:rsidRPr="00C4270A">
        <w:rPr>
          <w:rFonts w:hint="eastAsia"/>
        </w:rPr>
        <w:t>四、公司董事会对募集资金投资项目可行性的分析意见</w:t>
      </w:r>
      <w:bookmarkEnd w:id="2054"/>
      <w:bookmarkEnd w:id="2055"/>
    </w:p>
    <w:p w14:paraId="164D96B3" w14:textId="77777777" w:rsidR="001D6EEB" w:rsidRPr="00C4270A" w:rsidRDefault="005211F8" w:rsidP="00EE7396">
      <w:pPr>
        <w:pStyle w:val="005"/>
        <w:spacing w:before="120"/>
        <w:ind w:firstLine="480"/>
      </w:pPr>
      <w:r>
        <w:rPr>
          <w:rFonts w:hint="eastAsia"/>
        </w:rPr>
        <w:t>公司董事会对本次募投</w:t>
      </w:r>
      <w:r w:rsidR="00B813E3" w:rsidRPr="00C4270A">
        <w:rPr>
          <w:rFonts w:hint="eastAsia"/>
        </w:rPr>
        <w:t>项目的可行性进行审慎分析后认为</w:t>
      </w:r>
      <w:r w:rsidR="00062B64">
        <w:rPr>
          <w:rFonts w:hint="eastAsia"/>
        </w:rPr>
        <w:t>：</w:t>
      </w:r>
      <w:r w:rsidR="00B813E3" w:rsidRPr="00C4270A">
        <w:rPr>
          <w:rFonts w:hint="eastAsia"/>
        </w:rPr>
        <w:t>本次募集资金投资项目与公司现有经营规模、财务状况、技术水平和管理能力等相适应，投资项目具有较好的市场前景和盈利能力，能够有效提升公司的研发能力、技术水平和经营效益，进一步增强公司的核心竞争力。</w:t>
      </w:r>
    </w:p>
    <w:p w14:paraId="399B125E" w14:textId="77777777" w:rsidR="001D6EEB" w:rsidRPr="00C4270A" w:rsidRDefault="00B813E3" w:rsidP="00EE7396">
      <w:pPr>
        <w:pStyle w:val="005"/>
        <w:spacing w:before="120"/>
        <w:ind w:firstLine="480"/>
      </w:pPr>
      <w:r w:rsidRPr="00C4270A">
        <w:rPr>
          <w:rFonts w:hint="eastAsia"/>
        </w:rPr>
        <w:t>从经营规模来看，</w:t>
      </w:r>
      <w:r w:rsidR="008374A1">
        <w:rPr>
          <w:rFonts w:hint="eastAsia"/>
        </w:rPr>
        <w:t>我国</w:t>
      </w:r>
      <w:r w:rsidRPr="00C4270A">
        <w:rPr>
          <w:rFonts w:hint="eastAsia"/>
        </w:rPr>
        <w:t>地基基础及既有建筑维护改造行业发展迅速，公司业务发展一定程度上受到</w:t>
      </w:r>
      <w:r w:rsidR="008374A1">
        <w:rPr>
          <w:rFonts w:hint="eastAsia"/>
        </w:rPr>
        <w:t>生产</w:t>
      </w:r>
      <w:r w:rsidRPr="00C4270A">
        <w:rPr>
          <w:rFonts w:hint="eastAsia"/>
        </w:rPr>
        <w:t>设备、技术水平及</w:t>
      </w:r>
      <w:r w:rsidR="008374A1">
        <w:rPr>
          <w:rFonts w:hint="eastAsia"/>
        </w:rPr>
        <w:t>财务实力</w:t>
      </w:r>
      <w:r w:rsidRPr="00C4270A">
        <w:rPr>
          <w:rFonts w:hint="eastAsia"/>
        </w:rPr>
        <w:t>制约。本次募投项目的选择审慎考虑了公司</w:t>
      </w:r>
      <w:r w:rsidR="002834E9">
        <w:rPr>
          <w:rFonts w:hint="eastAsia"/>
        </w:rPr>
        <w:t>经营现状</w:t>
      </w:r>
      <w:r w:rsidRPr="00C4270A">
        <w:rPr>
          <w:rFonts w:hint="eastAsia"/>
        </w:rPr>
        <w:t>以及市场前景，</w:t>
      </w:r>
      <w:r w:rsidR="008374A1">
        <w:rPr>
          <w:rFonts w:hint="eastAsia"/>
        </w:rPr>
        <w:t>相关安排</w:t>
      </w:r>
      <w:r w:rsidRPr="00C4270A">
        <w:rPr>
          <w:rFonts w:hint="eastAsia"/>
        </w:rPr>
        <w:t>与公司现有生产经营规模及未来发展规划相符。</w:t>
      </w:r>
    </w:p>
    <w:p w14:paraId="0D1C629D" w14:textId="77777777" w:rsidR="001D6EEB" w:rsidRPr="00C4270A" w:rsidRDefault="00B813E3" w:rsidP="00EE7396">
      <w:pPr>
        <w:pStyle w:val="005"/>
        <w:spacing w:before="120"/>
        <w:ind w:firstLine="480"/>
      </w:pPr>
      <w:r w:rsidRPr="00C4270A">
        <w:rPr>
          <w:rFonts w:hint="eastAsia"/>
        </w:rPr>
        <w:t>从财务状况来看，公司当前盈利能力及成长性良好。为持续提升盈利能力，公司需要持续投入资金进行人才引进、技术创新及购置先进生产设备。</w:t>
      </w:r>
      <w:r w:rsidR="008374A1">
        <w:rPr>
          <w:rFonts w:hint="eastAsia"/>
        </w:rPr>
        <w:t>现阶段，发行人</w:t>
      </w:r>
      <w:r w:rsidRPr="00C4270A">
        <w:rPr>
          <w:rFonts w:hint="eastAsia"/>
        </w:rPr>
        <w:t>融资渠道单一</w:t>
      </w:r>
      <w:r w:rsidR="008374A1">
        <w:rPr>
          <w:rFonts w:hint="eastAsia"/>
        </w:rPr>
        <w:t>、</w:t>
      </w:r>
      <w:r w:rsidRPr="00C4270A">
        <w:rPr>
          <w:rFonts w:hint="eastAsia"/>
        </w:rPr>
        <w:t>资本实力较弱，制约公司</w:t>
      </w:r>
      <w:r w:rsidR="008374A1">
        <w:rPr>
          <w:rFonts w:hint="eastAsia"/>
        </w:rPr>
        <w:t>业务</w:t>
      </w:r>
      <w:r w:rsidRPr="00C4270A">
        <w:rPr>
          <w:rFonts w:hint="eastAsia"/>
        </w:rPr>
        <w:t>发展。</w:t>
      </w:r>
      <w:r w:rsidR="008374A1">
        <w:rPr>
          <w:rFonts w:hint="eastAsia"/>
        </w:rPr>
        <w:t>本次募投项目实施完成后，上述情况将得到显著改善</w:t>
      </w:r>
      <w:r w:rsidRPr="00C4270A">
        <w:rPr>
          <w:rFonts w:hint="eastAsia"/>
        </w:rPr>
        <w:t>。</w:t>
      </w:r>
    </w:p>
    <w:p w14:paraId="14FFD8EF" w14:textId="77777777" w:rsidR="001D6EEB" w:rsidRPr="00C4270A" w:rsidRDefault="00B813E3" w:rsidP="00EE7396">
      <w:pPr>
        <w:pStyle w:val="005"/>
        <w:spacing w:before="120"/>
        <w:ind w:firstLine="480"/>
        <w:rPr>
          <w:szCs w:val="24"/>
        </w:rPr>
      </w:pPr>
      <w:r w:rsidRPr="00C4270A">
        <w:rPr>
          <w:rFonts w:hint="eastAsia"/>
          <w:szCs w:val="24"/>
        </w:rPr>
        <w:t>从技</w:t>
      </w:r>
      <w:r w:rsidR="005211F8">
        <w:rPr>
          <w:rFonts w:hint="eastAsia"/>
          <w:szCs w:val="24"/>
        </w:rPr>
        <w:t>术水平来看，公司作为高新技术企业，拥有一支长期专注于地基基础及既有建筑维护改造行业的技术研发团队</w:t>
      </w:r>
      <w:r w:rsidRPr="00C4270A">
        <w:rPr>
          <w:rFonts w:hint="eastAsia"/>
          <w:szCs w:val="24"/>
        </w:rPr>
        <w:t>。本次募集资金投资项目中的</w:t>
      </w:r>
      <w:r w:rsidRPr="00BF0A87">
        <w:rPr>
          <w:rFonts w:ascii="宋体" w:hAnsi="宋体" w:hint="eastAsia"/>
          <w:szCs w:val="24"/>
        </w:rPr>
        <w:t>“</w:t>
      </w:r>
      <w:r w:rsidRPr="00C4270A">
        <w:rPr>
          <w:rFonts w:hint="eastAsia"/>
          <w:szCs w:val="24"/>
        </w:rPr>
        <w:t>研发中心升级项目</w:t>
      </w:r>
      <w:r w:rsidRPr="00BF0A87">
        <w:rPr>
          <w:rFonts w:ascii="宋体" w:hAnsi="宋体" w:hint="eastAsia"/>
          <w:szCs w:val="24"/>
        </w:rPr>
        <w:t>”</w:t>
      </w:r>
      <w:r w:rsidRPr="00C4270A">
        <w:rPr>
          <w:rFonts w:hint="eastAsia"/>
          <w:szCs w:val="24"/>
        </w:rPr>
        <w:t>旨在进一步提升公司的科研</w:t>
      </w:r>
      <w:r w:rsidR="005211F8">
        <w:rPr>
          <w:rFonts w:hint="eastAsia"/>
          <w:szCs w:val="24"/>
        </w:rPr>
        <w:t>能力和技术水平，增强公司的竞争优势。因此</w:t>
      </w:r>
      <w:r w:rsidR="005211F8">
        <w:rPr>
          <w:szCs w:val="24"/>
        </w:rPr>
        <w:t>，</w:t>
      </w:r>
      <w:r w:rsidRPr="00C4270A">
        <w:rPr>
          <w:rFonts w:hint="eastAsia"/>
          <w:szCs w:val="24"/>
        </w:rPr>
        <w:t>本次</w:t>
      </w:r>
      <w:r w:rsidR="005211F8">
        <w:rPr>
          <w:rFonts w:hint="eastAsia"/>
          <w:szCs w:val="24"/>
        </w:rPr>
        <w:t>募投项目与公司现有技术水平相适应，</w:t>
      </w:r>
      <w:r w:rsidRPr="00C4270A">
        <w:rPr>
          <w:rFonts w:hint="eastAsia"/>
          <w:szCs w:val="24"/>
        </w:rPr>
        <w:t>有助于进一步提高公司的技术水平。</w:t>
      </w:r>
    </w:p>
    <w:p w14:paraId="36320FA2" w14:textId="77777777" w:rsidR="001D6EEB" w:rsidRPr="00C4270A" w:rsidRDefault="00B813E3" w:rsidP="00EE7396">
      <w:pPr>
        <w:pStyle w:val="005"/>
        <w:spacing w:before="120"/>
        <w:ind w:firstLine="480"/>
        <w:rPr>
          <w:szCs w:val="24"/>
        </w:rPr>
      </w:pPr>
      <w:r w:rsidRPr="00C4270A">
        <w:rPr>
          <w:rFonts w:hint="eastAsia"/>
          <w:szCs w:val="24"/>
        </w:rPr>
        <w:t>从管理能力来看，公司拥有一批行业经验</w:t>
      </w:r>
      <w:r w:rsidR="00921E78" w:rsidRPr="00C4270A">
        <w:rPr>
          <w:rFonts w:hint="eastAsia"/>
          <w:szCs w:val="24"/>
        </w:rPr>
        <w:t>丰富</w:t>
      </w:r>
      <w:r w:rsidRPr="00C4270A">
        <w:rPr>
          <w:rFonts w:hint="eastAsia"/>
          <w:szCs w:val="24"/>
        </w:rPr>
        <w:t>的管理人员和专业技术人才，建立了较为完善的研发、销售及施工等方面的内部管理体系，</w:t>
      </w:r>
      <w:r w:rsidR="000E1CE2">
        <w:rPr>
          <w:rFonts w:hint="eastAsia"/>
          <w:szCs w:val="24"/>
        </w:rPr>
        <w:t>具备</w:t>
      </w:r>
      <w:r w:rsidR="000E1CE2" w:rsidRPr="00C4270A">
        <w:rPr>
          <w:rFonts w:hint="eastAsia"/>
          <w:szCs w:val="24"/>
        </w:rPr>
        <w:t>完善的内部决策制度和激励机制</w:t>
      </w:r>
      <w:r w:rsidR="000E1CE2">
        <w:rPr>
          <w:rFonts w:hint="eastAsia"/>
          <w:szCs w:val="24"/>
        </w:rPr>
        <w:t>，</w:t>
      </w:r>
      <w:r w:rsidRPr="00C4270A">
        <w:rPr>
          <w:rFonts w:hint="eastAsia"/>
          <w:szCs w:val="24"/>
        </w:rPr>
        <w:t>能够对公司的各个业务环节进行有效管理，本次募</w:t>
      </w:r>
      <w:r w:rsidR="005211F8">
        <w:rPr>
          <w:rFonts w:hint="eastAsia"/>
          <w:szCs w:val="24"/>
        </w:rPr>
        <w:t>投</w:t>
      </w:r>
      <w:r w:rsidRPr="00C4270A">
        <w:rPr>
          <w:rFonts w:hint="eastAsia"/>
          <w:szCs w:val="24"/>
        </w:rPr>
        <w:t>项目与公司的管理水平相适应。</w:t>
      </w:r>
    </w:p>
    <w:p w14:paraId="398E8647" w14:textId="77777777" w:rsidR="001D6EEB" w:rsidRPr="00C4270A" w:rsidRDefault="00B813E3" w:rsidP="00D07579">
      <w:pPr>
        <w:pStyle w:val="002"/>
        <w:spacing w:before="120"/>
      </w:pPr>
      <w:bookmarkStart w:id="2056" w:name="_Toc42172255"/>
      <w:bookmarkStart w:id="2057" w:name="_Toc46219811"/>
      <w:bookmarkStart w:id="2058" w:name="_Toc46296361"/>
      <w:r w:rsidRPr="00C4270A">
        <w:rPr>
          <w:rFonts w:hint="eastAsia"/>
        </w:rPr>
        <w:t>五、发行人未来发展规划及措施</w:t>
      </w:r>
      <w:bookmarkEnd w:id="2056"/>
      <w:bookmarkEnd w:id="2057"/>
      <w:bookmarkEnd w:id="2058"/>
    </w:p>
    <w:p w14:paraId="2BC23620" w14:textId="77777777" w:rsidR="00096CB7" w:rsidRDefault="00B813E3" w:rsidP="00AC3433">
      <w:pPr>
        <w:pStyle w:val="003"/>
        <w:spacing w:before="120"/>
      </w:pPr>
      <w:bookmarkStart w:id="2059" w:name="_Toc42172256"/>
      <w:bookmarkStart w:id="2060" w:name="_Toc46219812"/>
      <w:r w:rsidRPr="00C4270A">
        <w:t>（</w:t>
      </w:r>
      <w:r w:rsidRPr="00C4270A">
        <w:rPr>
          <w:rFonts w:hint="eastAsia"/>
        </w:rPr>
        <w:t>一</w:t>
      </w:r>
      <w:r w:rsidRPr="00C4270A">
        <w:t>）</w:t>
      </w:r>
      <w:r w:rsidRPr="00C4270A">
        <w:rPr>
          <w:rFonts w:hint="eastAsia"/>
        </w:rPr>
        <w:t>发行人当前和未来三年的发展计划</w:t>
      </w:r>
      <w:bookmarkEnd w:id="2059"/>
      <w:bookmarkEnd w:id="2060"/>
    </w:p>
    <w:p w14:paraId="54A3256B" w14:textId="77777777" w:rsidR="001D6EEB" w:rsidRPr="00C4270A" w:rsidRDefault="00B813E3" w:rsidP="00EE7396">
      <w:pPr>
        <w:pStyle w:val="004"/>
        <w:spacing w:before="120"/>
        <w:ind w:firstLine="482"/>
      </w:pPr>
      <w:r w:rsidRPr="00C4270A">
        <w:t>1</w:t>
      </w:r>
      <w:r w:rsidRPr="00C4270A">
        <w:t>、</w:t>
      </w:r>
      <w:r w:rsidRPr="00C4270A">
        <w:rPr>
          <w:rFonts w:hint="eastAsia"/>
        </w:rPr>
        <w:t>发行人发展战略</w:t>
      </w:r>
    </w:p>
    <w:p w14:paraId="11DF51C4" w14:textId="77777777" w:rsidR="001D6EEB" w:rsidRPr="000E1CE2" w:rsidRDefault="00021929" w:rsidP="00EE7396">
      <w:pPr>
        <w:pStyle w:val="005"/>
        <w:spacing w:before="120"/>
        <w:ind w:firstLine="480"/>
      </w:pPr>
      <w:r>
        <w:rPr>
          <w:rFonts w:hint="eastAsia"/>
        </w:rPr>
        <w:t>发行人</w:t>
      </w:r>
      <w:r w:rsidR="00B813E3" w:rsidRPr="000E1CE2">
        <w:rPr>
          <w:rFonts w:hint="eastAsia"/>
        </w:rPr>
        <w:t>坚持以工程品质为核心，以市场需求为导向，以</w:t>
      </w:r>
      <w:r w:rsidR="00C0501F">
        <w:rPr>
          <w:rFonts w:hint="eastAsia"/>
        </w:rPr>
        <w:t>创新精神和技术</w:t>
      </w:r>
      <w:r w:rsidR="005D31FF">
        <w:rPr>
          <w:rFonts w:hint="eastAsia"/>
        </w:rPr>
        <w:t>进步为动力，借助资本</w:t>
      </w:r>
      <w:r w:rsidR="00C0501F">
        <w:rPr>
          <w:rFonts w:hint="eastAsia"/>
        </w:rPr>
        <w:t>市场资源</w:t>
      </w:r>
      <w:r w:rsidR="005D31FF">
        <w:rPr>
          <w:rFonts w:hint="eastAsia"/>
        </w:rPr>
        <w:t>，不断提升发行人在行业的整体</w:t>
      </w:r>
      <w:r w:rsidR="00B813E3" w:rsidRPr="000E1CE2">
        <w:rPr>
          <w:rFonts w:hint="eastAsia"/>
        </w:rPr>
        <w:t>竞争力。发行人将继续秉承</w:t>
      </w:r>
      <w:r w:rsidR="00B813E3" w:rsidRPr="00BF0A87">
        <w:rPr>
          <w:rFonts w:ascii="宋体" w:hAnsi="宋体" w:hint="eastAsia"/>
        </w:rPr>
        <w:t>“</w:t>
      </w:r>
      <w:r w:rsidR="00B813E3" w:rsidRPr="000E1CE2">
        <w:rPr>
          <w:rFonts w:hint="eastAsia"/>
        </w:rPr>
        <w:t>绿色环保、高效节能</w:t>
      </w:r>
      <w:r w:rsidR="00B813E3" w:rsidRPr="00BF0A87">
        <w:rPr>
          <w:rFonts w:ascii="宋体" w:hAnsi="宋体" w:hint="eastAsia"/>
        </w:rPr>
        <w:t>”</w:t>
      </w:r>
      <w:r w:rsidR="00B813E3" w:rsidRPr="000E1CE2">
        <w:rPr>
          <w:rFonts w:hint="eastAsia"/>
        </w:rPr>
        <w:t>的理念，</w:t>
      </w:r>
      <w:r w:rsidR="00C0501F" w:rsidRPr="000E1CE2">
        <w:rPr>
          <w:rFonts w:hint="eastAsia"/>
        </w:rPr>
        <w:t>继续强化技术及工程品质优势，</w:t>
      </w:r>
      <w:r w:rsidR="00B813E3" w:rsidRPr="000E1CE2">
        <w:rPr>
          <w:rFonts w:hint="eastAsia"/>
        </w:rPr>
        <w:t>进一步提升发行人</w:t>
      </w:r>
      <w:r w:rsidR="00C0501F">
        <w:rPr>
          <w:rFonts w:hint="eastAsia"/>
        </w:rPr>
        <w:t>主营</w:t>
      </w:r>
      <w:r w:rsidR="00B813E3" w:rsidRPr="000E1CE2">
        <w:rPr>
          <w:rFonts w:hint="eastAsia"/>
        </w:rPr>
        <w:t>业务的市场份额。</w:t>
      </w:r>
    </w:p>
    <w:p w14:paraId="3F508227" w14:textId="77777777" w:rsidR="00C0501F" w:rsidRPr="000E1CE2" w:rsidRDefault="00C0501F" w:rsidP="00EE7396">
      <w:pPr>
        <w:pStyle w:val="005"/>
        <w:spacing w:before="120"/>
        <w:ind w:firstLine="480"/>
      </w:pPr>
      <w:r w:rsidRPr="000E1CE2">
        <w:rPr>
          <w:rFonts w:hint="eastAsia"/>
        </w:rPr>
        <w:t>发行人主营业务既</w:t>
      </w:r>
      <w:r w:rsidRPr="000E1CE2">
        <w:t>是房屋建筑</w:t>
      </w:r>
      <w:r w:rsidRPr="000E1CE2">
        <w:rPr>
          <w:rFonts w:hint="eastAsia"/>
        </w:rPr>
        <w:t>和</w:t>
      </w:r>
      <w:r w:rsidRPr="000E1CE2">
        <w:t>土木工程</w:t>
      </w:r>
      <w:r w:rsidRPr="000E1CE2">
        <w:rPr>
          <w:rFonts w:hint="eastAsia"/>
        </w:rPr>
        <w:t>建筑</w:t>
      </w:r>
      <w:r w:rsidRPr="000E1CE2">
        <w:t>的前置</w:t>
      </w:r>
      <w:r w:rsidRPr="000E1CE2">
        <w:rPr>
          <w:rFonts w:hint="eastAsia"/>
        </w:rPr>
        <w:t>工程</w:t>
      </w:r>
      <w:r w:rsidRPr="000E1CE2">
        <w:t>模块</w:t>
      </w:r>
      <w:r w:rsidRPr="000E1CE2">
        <w:rPr>
          <w:rFonts w:hint="eastAsia"/>
        </w:rPr>
        <w:t>，也是既有建筑地下空间开发</w:t>
      </w:r>
      <w:r>
        <w:rPr>
          <w:rFonts w:hint="eastAsia"/>
        </w:rPr>
        <w:t>利用的主要工程模块，如既有建筑加层地下停车库、地下商场、地铁等</w:t>
      </w:r>
      <w:r w:rsidRPr="000E1CE2">
        <w:t>。</w:t>
      </w:r>
      <w:r w:rsidRPr="000E1CE2">
        <w:rPr>
          <w:rFonts w:hint="eastAsia"/>
        </w:rPr>
        <w:t>在城市用地日趋紧张、开发利用地下空间需求日益扩大的形势下</w:t>
      </w:r>
      <w:r w:rsidRPr="000E1CE2">
        <w:t>，</w:t>
      </w:r>
      <w:r w:rsidRPr="000E1CE2">
        <w:rPr>
          <w:rFonts w:hint="eastAsia"/>
        </w:rPr>
        <w:t>发行人始终围绕主营业务，</w:t>
      </w:r>
      <w:r>
        <w:rPr>
          <w:rFonts w:hint="eastAsia"/>
        </w:rPr>
        <w:t>在</w:t>
      </w:r>
      <w:r>
        <w:t>保障地基基础</w:t>
      </w:r>
      <w:r w:rsidRPr="000E1CE2">
        <w:rPr>
          <w:rFonts w:hint="eastAsia"/>
        </w:rPr>
        <w:t>和既有建筑维护改造</w:t>
      </w:r>
      <w:r>
        <w:t>业务的</w:t>
      </w:r>
      <w:r>
        <w:rPr>
          <w:rFonts w:hint="eastAsia"/>
        </w:rPr>
        <w:t>同时</w:t>
      </w:r>
      <w:r>
        <w:t>，</w:t>
      </w:r>
      <w:r>
        <w:rPr>
          <w:rFonts w:hint="eastAsia"/>
        </w:rPr>
        <w:t>大力推进</w:t>
      </w:r>
      <w:r w:rsidRPr="000E1CE2">
        <w:rPr>
          <w:rFonts w:hint="eastAsia"/>
        </w:rPr>
        <w:t>地下空间开发利用业务。</w:t>
      </w:r>
    </w:p>
    <w:p w14:paraId="0E9DE39E" w14:textId="77777777" w:rsidR="001D6EEB" w:rsidRPr="000E1CE2" w:rsidRDefault="00E7788C" w:rsidP="00EE7396">
      <w:pPr>
        <w:pStyle w:val="005"/>
        <w:spacing w:before="120"/>
        <w:ind w:firstLine="480"/>
      </w:pPr>
      <w:r>
        <w:rPr>
          <w:rFonts w:hint="eastAsia"/>
        </w:rPr>
        <w:t>发行人始终保持创始人院校科研传统，重视以科研促效益，不断增强对</w:t>
      </w:r>
      <w:r w:rsidR="00B813E3" w:rsidRPr="000E1CE2">
        <w:rPr>
          <w:rFonts w:hint="eastAsia"/>
        </w:rPr>
        <w:t>新技术研发方面的投入及加强公司内部制度建设力度，坚持以人为本、强化责</w:t>
      </w:r>
      <w:r w:rsidR="008D29A9">
        <w:rPr>
          <w:rFonts w:hint="eastAsia"/>
        </w:rPr>
        <w:t>任、细化管理，狠抓落实提高各项工作管理水平，进一步完善企业制度、</w:t>
      </w:r>
      <w:r w:rsidR="00B813E3" w:rsidRPr="000E1CE2">
        <w:rPr>
          <w:rFonts w:hint="eastAsia"/>
        </w:rPr>
        <w:t>岗位规范，通过机制及技术的创新，</w:t>
      </w:r>
      <w:r w:rsidR="008D29A9">
        <w:rPr>
          <w:rFonts w:hint="eastAsia"/>
        </w:rPr>
        <w:t>将公司建设成为国内领先的集科研、设计、施工</w:t>
      </w:r>
      <w:r w:rsidR="00B813E3" w:rsidRPr="000E1CE2">
        <w:rPr>
          <w:rFonts w:hint="eastAsia"/>
        </w:rPr>
        <w:t>于一体的高科技综合型</w:t>
      </w:r>
      <w:r w:rsidR="00957CA9" w:rsidRPr="000E1CE2">
        <w:rPr>
          <w:rFonts w:hint="eastAsia"/>
        </w:rPr>
        <w:t>企业</w:t>
      </w:r>
      <w:r w:rsidR="00B813E3" w:rsidRPr="000E1CE2">
        <w:rPr>
          <w:rFonts w:hint="eastAsia"/>
        </w:rPr>
        <w:t>。</w:t>
      </w:r>
    </w:p>
    <w:p w14:paraId="5A31E8E2" w14:textId="77777777" w:rsidR="001D6EEB" w:rsidRPr="00C4270A" w:rsidRDefault="00B813E3" w:rsidP="00EE7396">
      <w:pPr>
        <w:pStyle w:val="004"/>
        <w:spacing w:before="120"/>
        <w:ind w:firstLine="482"/>
      </w:pPr>
      <w:r w:rsidRPr="00C4270A">
        <w:t>2</w:t>
      </w:r>
      <w:r w:rsidRPr="00C4270A">
        <w:rPr>
          <w:rFonts w:hint="eastAsia"/>
        </w:rPr>
        <w:t>、发行人经营理念</w:t>
      </w:r>
    </w:p>
    <w:p w14:paraId="47C000B1" w14:textId="77777777" w:rsidR="001D6EEB" w:rsidRPr="00C4270A" w:rsidRDefault="00B813E3" w:rsidP="00EE7396">
      <w:pPr>
        <w:pStyle w:val="005"/>
        <w:spacing w:before="120"/>
        <w:ind w:firstLine="480"/>
      </w:pPr>
      <w:r w:rsidRPr="00C4270A">
        <w:rPr>
          <w:rFonts w:hint="eastAsia"/>
        </w:rPr>
        <w:t>发行人</w:t>
      </w:r>
      <w:r w:rsidR="00C0501F">
        <w:rPr>
          <w:rFonts w:hint="eastAsia"/>
        </w:rPr>
        <w:t>坚持</w:t>
      </w:r>
      <w:r w:rsidRPr="00C4270A">
        <w:rPr>
          <w:rFonts w:hint="eastAsia"/>
        </w:rPr>
        <w:t>自主创新合作共赢，为客户创造价值</w:t>
      </w:r>
      <w:r w:rsidR="00C0501F">
        <w:rPr>
          <w:rFonts w:hint="eastAsia"/>
        </w:rPr>
        <w:t>，</w:t>
      </w:r>
      <w:r w:rsidRPr="00C4270A">
        <w:rPr>
          <w:rFonts w:hint="eastAsia"/>
        </w:rPr>
        <w:t>为员工搭建</w:t>
      </w:r>
      <w:r w:rsidR="00C0501F">
        <w:rPr>
          <w:rFonts w:hint="eastAsia"/>
        </w:rPr>
        <w:t>事业</w:t>
      </w:r>
      <w:r w:rsidRPr="00C4270A">
        <w:rPr>
          <w:rFonts w:hint="eastAsia"/>
        </w:rPr>
        <w:t>平台，</w:t>
      </w:r>
      <w:r w:rsidR="00C0501F" w:rsidRPr="00C4270A">
        <w:rPr>
          <w:rFonts w:hint="eastAsia"/>
        </w:rPr>
        <w:t>不断完善公司的创新机制，</w:t>
      </w:r>
      <w:r w:rsidRPr="00C4270A">
        <w:rPr>
          <w:rFonts w:hint="eastAsia"/>
        </w:rPr>
        <w:t>增强</w:t>
      </w:r>
      <w:r w:rsidR="00C0501F">
        <w:rPr>
          <w:rFonts w:hint="eastAsia"/>
        </w:rPr>
        <w:t>公司</w:t>
      </w:r>
      <w:r w:rsidRPr="00C4270A">
        <w:rPr>
          <w:rFonts w:hint="eastAsia"/>
        </w:rPr>
        <w:t>凝聚力</w:t>
      </w:r>
      <w:r w:rsidR="00C0501F">
        <w:rPr>
          <w:rFonts w:hint="eastAsia"/>
        </w:rPr>
        <w:t>，</w:t>
      </w:r>
      <w:r w:rsidRPr="00C4270A">
        <w:rPr>
          <w:rFonts w:hint="eastAsia"/>
        </w:rPr>
        <w:t>提升公司业务实施能力，实现公司可持续发展。</w:t>
      </w:r>
    </w:p>
    <w:p w14:paraId="2BE750EE" w14:textId="77777777" w:rsidR="001D6EEB" w:rsidRPr="00C4270A" w:rsidRDefault="00B813E3" w:rsidP="00EE7396">
      <w:pPr>
        <w:pStyle w:val="004"/>
        <w:spacing w:before="120"/>
        <w:ind w:firstLine="482"/>
      </w:pPr>
      <w:r w:rsidRPr="00C4270A">
        <w:t>3</w:t>
      </w:r>
      <w:r w:rsidRPr="00C4270A">
        <w:rPr>
          <w:rFonts w:hint="eastAsia"/>
        </w:rPr>
        <w:t>、发行人经营目标</w:t>
      </w:r>
    </w:p>
    <w:p w14:paraId="64189100" w14:textId="77777777" w:rsidR="001D6EEB" w:rsidRPr="00990FAA" w:rsidRDefault="00B813E3" w:rsidP="00EE7396">
      <w:pPr>
        <w:pStyle w:val="005"/>
        <w:spacing w:before="120"/>
        <w:ind w:firstLine="480"/>
      </w:pPr>
      <w:r w:rsidRPr="00C4270A">
        <w:t>未来三年，公司将继续加强技术</w:t>
      </w:r>
      <w:r w:rsidR="00C0501F" w:rsidRPr="00C4270A">
        <w:t>工艺</w:t>
      </w:r>
      <w:r w:rsidRPr="00C4270A">
        <w:t>创新、规范内部治理、优化人才结构、拓展融资渠道，提升核心竞争力</w:t>
      </w:r>
      <w:r w:rsidR="00C0501F">
        <w:rPr>
          <w:rFonts w:hint="eastAsia"/>
        </w:rPr>
        <w:t>和</w:t>
      </w:r>
      <w:r w:rsidRPr="00C4270A">
        <w:t>经营业绩。一是在大力提高优势地区市场份额</w:t>
      </w:r>
      <w:r w:rsidRPr="00990FAA">
        <w:t>的基础上，稳步拓展全国市场。二是从地下加层业务入手，逐步拓展地下空间开发利用业务新领域。</w:t>
      </w:r>
    </w:p>
    <w:p w14:paraId="1D7FA556" w14:textId="77777777" w:rsidR="001D6EEB" w:rsidRPr="00990FAA" w:rsidRDefault="00B813E3" w:rsidP="00AC3433">
      <w:pPr>
        <w:pStyle w:val="003"/>
        <w:spacing w:before="120"/>
      </w:pPr>
      <w:bookmarkStart w:id="2061" w:name="_Toc42172257"/>
      <w:bookmarkStart w:id="2062" w:name="_Toc46219813"/>
      <w:r w:rsidRPr="00990FAA">
        <w:t>（</w:t>
      </w:r>
      <w:r w:rsidRPr="00990FAA">
        <w:rPr>
          <w:rFonts w:hint="eastAsia"/>
        </w:rPr>
        <w:t>二</w:t>
      </w:r>
      <w:r w:rsidRPr="00990FAA">
        <w:t>）</w:t>
      </w:r>
      <w:r w:rsidRPr="00990FAA">
        <w:rPr>
          <w:rFonts w:hint="eastAsia"/>
        </w:rPr>
        <w:t>业务发展具体计划</w:t>
      </w:r>
      <w:bookmarkEnd w:id="2061"/>
      <w:bookmarkEnd w:id="2062"/>
    </w:p>
    <w:p w14:paraId="44F6A324" w14:textId="77777777" w:rsidR="001D6EEB" w:rsidRPr="00990FAA" w:rsidRDefault="00B813E3" w:rsidP="00EE7396">
      <w:pPr>
        <w:pStyle w:val="004"/>
        <w:spacing w:before="120"/>
        <w:ind w:firstLine="482"/>
      </w:pPr>
      <w:r w:rsidRPr="00990FAA">
        <w:t>1</w:t>
      </w:r>
      <w:r w:rsidRPr="00990FAA">
        <w:t>、</w:t>
      </w:r>
      <w:r w:rsidRPr="00990FAA">
        <w:rPr>
          <w:rFonts w:hint="eastAsia"/>
        </w:rPr>
        <w:t>业务发展计划</w:t>
      </w:r>
    </w:p>
    <w:p w14:paraId="44DD802F" w14:textId="77777777" w:rsidR="001D6EEB" w:rsidRPr="00990FAA" w:rsidRDefault="008D29A9" w:rsidP="00EE7396">
      <w:pPr>
        <w:pStyle w:val="005"/>
        <w:spacing w:before="120"/>
        <w:ind w:firstLine="480"/>
      </w:pPr>
      <w:r w:rsidRPr="00990FAA">
        <w:rPr>
          <w:rFonts w:hint="eastAsia"/>
        </w:rPr>
        <w:t>发行人将继续从事地基基础及既有建筑维护改造相关的设计、</w:t>
      </w:r>
      <w:r w:rsidR="00B813E3" w:rsidRPr="00990FAA">
        <w:rPr>
          <w:rFonts w:hint="eastAsia"/>
        </w:rPr>
        <w:t>施工</w:t>
      </w:r>
      <w:r w:rsidR="00D124D5" w:rsidRPr="00990FAA">
        <w:rPr>
          <w:rFonts w:hint="eastAsia"/>
        </w:rPr>
        <w:t>业务</w:t>
      </w:r>
      <w:r w:rsidR="00B813E3" w:rsidRPr="00990FAA">
        <w:rPr>
          <w:rFonts w:hint="eastAsia"/>
        </w:rPr>
        <w:t>。此外，发行人将顺应当前市场发展的需求，结合</w:t>
      </w:r>
      <w:r w:rsidRPr="00990FAA">
        <w:rPr>
          <w:rFonts w:hint="eastAsia"/>
        </w:rPr>
        <w:t>地基基础和</w:t>
      </w:r>
      <w:r w:rsidR="00B813E3" w:rsidRPr="00990FAA">
        <w:rPr>
          <w:rFonts w:hint="eastAsia"/>
        </w:rPr>
        <w:t>既有建筑维护改造的特点，</w:t>
      </w:r>
      <w:r w:rsidRPr="00990FAA">
        <w:rPr>
          <w:rFonts w:hint="eastAsia"/>
        </w:rPr>
        <w:t>拓展地下空间开发利用，</w:t>
      </w:r>
      <w:r w:rsidR="00B813E3" w:rsidRPr="00990FAA">
        <w:rPr>
          <w:rFonts w:hint="eastAsia"/>
        </w:rPr>
        <w:t>如城市地下停车库、房屋建筑物地下加层</w:t>
      </w:r>
      <w:r w:rsidR="002C645F" w:rsidRPr="00990FAA">
        <w:rPr>
          <w:rFonts w:hint="eastAsia"/>
        </w:rPr>
        <w:t>、</w:t>
      </w:r>
      <w:r w:rsidR="002C645F" w:rsidRPr="00990FAA">
        <w:t>地下结构预制化</w:t>
      </w:r>
      <w:r w:rsidR="00EC4282" w:rsidRPr="00990FAA">
        <w:rPr>
          <w:rFonts w:hint="eastAsia"/>
        </w:rPr>
        <w:t>等</w:t>
      </w:r>
      <w:r w:rsidR="00B813E3" w:rsidRPr="00990FAA">
        <w:rPr>
          <w:rFonts w:hint="eastAsia"/>
        </w:rPr>
        <w:t>。然而，由于地下区</w:t>
      </w:r>
      <w:r w:rsidRPr="00990FAA">
        <w:rPr>
          <w:rFonts w:hint="eastAsia"/>
        </w:rPr>
        <w:t>域土质、环境各不一样，相对于地上施工，地下施工技术要求高、成本较高、风险</w:t>
      </w:r>
      <w:r w:rsidR="00B813E3" w:rsidRPr="00990FAA">
        <w:rPr>
          <w:rFonts w:hint="eastAsia"/>
        </w:rPr>
        <w:t>较大。发行人已在该项业务模块展开一系列的技术研究，主要围绕预制装配式结构在地下空间开发中的应用展开，从适宜于地下空间结构的需求出发，以节能、节材、施工方便、环境污染小为指导目标，研发预制装配式地下空间结构的成套技术和产品，并形成相关专利，为发行人未来业务顺利开展奠定基础。</w:t>
      </w:r>
    </w:p>
    <w:p w14:paraId="008B5854" w14:textId="77777777" w:rsidR="001D6EEB" w:rsidRPr="00990FAA" w:rsidRDefault="00B813E3" w:rsidP="00EE7396">
      <w:pPr>
        <w:pStyle w:val="004"/>
        <w:spacing w:before="120"/>
        <w:ind w:firstLine="482"/>
      </w:pPr>
      <w:r w:rsidRPr="00990FAA">
        <w:t>2</w:t>
      </w:r>
      <w:r w:rsidRPr="00990FAA">
        <w:rPr>
          <w:rFonts w:hint="eastAsia"/>
        </w:rPr>
        <w:t>、技术研究计划</w:t>
      </w:r>
    </w:p>
    <w:p w14:paraId="7CC84C67" w14:textId="77777777" w:rsidR="001D6EEB" w:rsidRPr="00990FAA" w:rsidRDefault="00B813E3" w:rsidP="00EE7396">
      <w:pPr>
        <w:pStyle w:val="005"/>
        <w:spacing w:before="120"/>
        <w:ind w:firstLine="480"/>
      </w:pPr>
      <w:r w:rsidRPr="00990FAA">
        <w:rPr>
          <w:rFonts w:hint="eastAsia"/>
        </w:rPr>
        <w:t>在技术研究方面，发行人计划继续加大新技术、新工艺的引进和开发力度，增强新技术开发能力和试验检测能力，为公司发展提供技术推动力，并结合新技术的研发介入新的业务领域，同时提升公司设计开发服务水平和提高客户满意度。发行人在技术研究方面的具体措施体现在：（</w:t>
      </w:r>
      <w:r w:rsidRPr="00990FAA">
        <w:rPr>
          <w:rFonts w:hint="eastAsia"/>
        </w:rPr>
        <w:t>1</w:t>
      </w:r>
      <w:r w:rsidRPr="00990FAA">
        <w:rPr>
          <w:rFonts w:hint="eastAsia"/>
        </w:rPr>
        <w:t>）引进先进的研发和检测设备，对现有的研发中心进行升级改造，改善研发环境；（</w:t>
      </w:r>
      <w:r w:rsidRPr="00990FAA">
        <w:rPr>
          <w:rFonts w:hint="eastAsia"/>
        </w:rPr>
        <w:t>2</w:t>
      </w:r>
      <w:r w:rsidRPr="00990FAA">
        <w:rPr>
          <w:rFonts w:hint="eastAsia"/>
        </w:rPr>
        <w:t>）加大高层次技术人员的引进力度，</w:t>
      </w:r>
      <w:r w:rsidR="00486396" w:rsidRPr="00990FAA">
        <w:rPr>
          <w:rFonts w:hint="eastAsia"/>
        </w:rPr>
        <w:t>完善</w:t>
      </w:r>
      <w:r w:rsidRPr="00990FAA">
        <w:rPr>
          <w:rFonts w:hint="eastAsia"/>
        </w:rPr>
        <w:t>研发机制及人才奖励制度，形成更高水平的研发体系；（</w:t>
      </w:r>
      <w:r w:rsidRPr="00990FAA">
        <w:t>3</w:t>
      </w:r>
      <w:r w:rsidRPr="00990FAA">
        <w:rPr>
          <w:rFonts w:hint="eastAsia"/>
        </w:rPr>
        <w:t>）积极利用产学研合作研发平台，采用多样化的方式，促进研发工作的执行及创新。</w:t>
      </w:r>
    </w:p>
    <w:p w14:paraId="2B280CF9" w14:textId="77777777" w:rsidR="001D6EEB" w:rsidRPr="00990FAA" w:rsidRDefault="00B813E3" w:rsidP="00EE7396">
      <w:pPr>
        <w:pStyle w:val="005"/>
        <w:spacing w:before="120"/>
        <w:ind w:firstLine="480"/>
        <w:rPr>
          <w:kern w:val="0"/>
          <w:szCs w:val="24"/>
        </w:rPr>
      </w:pPr>
      <w:r w:rsidRPr="00990FAA">
        <w:rPr>
          <w:kern w:val="0"/>
          <w:szCs w:val="24"/>
        </w:rPr>
        <w:t>公司基于未来</w:t>
      </w:r>
      <w:r w:rsidRPr="00990FAA">
        <w:rPr>
          <w:kern w:val="0"/>
          <w:szCs w:val="24"/>
        </w:rPr>
        <w:t>3-5</w:t>
      </w:r>
      <w:r w:rsidRPr="00990FAA">
        <w:rPr>
          <w:kern w:val="0"/>
          <w:szCs w:val="24"/>
        </w:rPr>
        <w:t>年发展规划制定技术研究计划，包括信息化系统更新建设项目、新型建筑减震消能装置研发、地下支护结构预制化研究及实施、构筑物整体智能同步移动、顶升</w:t>
      </w:r>
      <w:r w:rsidR="004A58CE" w:rsidRPr="00990FAA">
        <w:rPr>
          <w:rFonts w:hint="eastAsia"/>
          <w:kern w:val="0"/>
          <w:szCs w:val="24"/>
        </w:rPr>
        <w:t>/</w:t>
      </w:r>
      <w:r w:rsidRPr="00990FAA">
        <w:rPr>
          <w:kern w:val="0"/>
          <w:szCs w:val="24"/>
        </w:rPr>
        <w:t>迫降伺服系统、城市中心区既有建筑物</w:t>
      </w:r>
      <w:r w:rsidRPr="00990FAA">
        <w:rPr>
          <w:kern w:val="0"/>
          <w:szCs w:val="24"/>
        </w:rPr>
        <w:t>/</w:t>
      </w:r>
      <w:r w:rsidRPr="00990FAA">
        <w:rPr>
          <w:kern w:val="0"/>
          <w:szCs w:val="24"/>
        </w:rPr>
        <w:t>老旧小区地下加层改造技术研究与实施、地下空间智慧安全监控技术研究与应用以及硬岩及极硬岩新型掘进技术研究与设备研发。</w:t>
      </w:r>
    </w:p>
    <w:p w14:paraId="3A866DB8" w14:textId="77777777" w:rsidR="001D6EEB" w:rsidRPr="00990FAA" w:rsidRDefault="00B813E3" w:rsidP="00EE7396">
      <w:pPr>
        <w:pStyle w:val="004"/>
        <w:spacing w:before="120"/>
        <w:ind w:firstLine="482"/>
      </w:pPr>
      <w:r w:rsidRPr="00990FAA">
        <w:t>3</w:t>
      </w:r>
      <w:r w:rsidRPr="00990FAA">
        <w:rPr>
          <w:rFonts w:hint="eastAsia"/>
        </w:rPr>
        <w:t>、市场拓展计划</w:t>
      </w:r>
    </w:p>
    <w:p w14:paraId="522C0DB3" w14:textId="77777777" w:rsidR="001D6EEB" w:rsidRPr="00990FAA" w:rsidRDefault="0089555A" w:rsidP="00EE7396">
      <w:pPr>
        <w:pStyle w:val="005"/>
        <w:spacing w:before="120"/>
        <w:ind w:firstLine="480"/>
      </w:pPr>
      <w:r w:rsidRPr="00990FAA">
        <w:rPr>
          <w:rFonts w:hint="eastAsia"/>
        </w:rPr>
        <w:t>目前发行人客户主要集中在华东区域，品牌知名度、市场认可度较高。未来，发行人将继续保持新技术、新工艺的研发投入力度，</w:t>
      </w:r>
      <w:r w:rsidR="00486396" w:rsidRPr="00990FAA">
        <w:rPr>
          <w:rFonts w:hint="eastAsia"/>
        </w:rPr>
        <w:t>促进业务</w:t>
      </w:r>
      <w:r w:rsidRPr="00990FAA">
        <w:rPr>
          <w:rFonts w:hint="eastAsia"/>
        </w:rPr>
        <w:t>拓展。在继续深耕华东区域市场的基础上，逐步迈向全国市场。</w:t>
      </w:r>
      <w:r w:rsidR="00B813E3" w:rsidRPr="00990FAA">
        <w:rPr>
          <w:rFonts w:hint="eastAsia"/>
        </w:rPr>
        <w:t>一方面，发行人将与大型企业集团建立战略合作关系，加大对重点客户的跟踪服务力度，聚焦优质客户，重点</w:t>
      </w:r>
      <w:r w:rsidR="00486396" w:rsidRPr="00990FAA">
        <w:rPr>
          <w:rFonts w:hint="eastAsia"/>
        </w:rPr>
        <w:t>开发</w:t>
      </w:r>
      <w:r w:rsidR="00B813E3" w:rsidRPr="00990FAA">
        <w:rPr>
          <w:rFonts w:hint="eastAsia"/>
        </w:rPr>
        <w:t>标杆性</w:t>
      </w:r>
      <w:r w:rsidR="00486396" w:rsidRPr="00990FAA">
        <w:rPr>
          <w:rFonts w:hint="eastAsia"/>
        </w:rPr>
        <w:t>大型</w:t>
      </w:r>
      <w:r w:rsidR="00B813E3" w:rsidRPr="00990FAA">
        <w:rPr>
          <w:rFonts w:hint="eastAsia"/>
        </w:rPr>
        <w:t>项目。另一方面，发行人将利用技术与工程品质优势，</w:t>
      </w:r>
      <w:r w:rsidR="00B647E4" w:rsidRPr="00990FAA">
        <w:rPr>
          <w:rFonts w:hint="eastAsia"/>
        </w:rPr>
        <w:t>完善经营激励机制，</w:t>
      </w:r>
      <w:r w:rsidR="00B813E3" w:rsidRPr="00990FAA">
        <w:rPr>
          <w:rFonts w:hint="eastAsia"/>
        </w:rPr>
        <w:t>积极</w:t>
      </w:r>
      <w:r w:rsidR="00B647E4" w:rsidRPr="00990FAA">
        <w:rPr>
          <w:rFonts w:hint="eastAsia"/>
        </w:rPr>
        <w:t>参与</w:t>
      </w:r>
      <w:r w:rsidR="00B813E3" w:rsidRPr="00990FAA">
        <w:rPr>
          <w:rFonts w:hint="eastAsia"/>
        </w:rPr>
        <w:t>竞争，主动参与各类工程投标项目，逐步扩大发行人业务在全国市场的占有率。</w:t>
      </w:r>
    </w:p>
    <w:p w14:paraId="7F166E68" w14:textId="77777777" w:rsidR="001D6EEB" w:rsidRPr="00990FAA" w:rsidRDefault="00B813E3" w:rsidP="00EE7396">
      <w:pPr>
        <w:pStyle w:val="004"/>
        <w:spacing w:before="120"/>
        <w:ind w:firstLine="482"/>
      </w:pPr>
      <w:r w:rsidRPr="00990FAA">
        <w:t>4</w:t>
      </w:r>
      <w:r w:rsidRPr="00990FAA">
        <w:rPr>
          <w:rFonts w:hint="eastAsia"/>
        </w:rPr>
        <w:t>、经营管理计划</w:t>
      </w:r>
    </w:p>
    <w:p w14:paraId="1A967894" w14:textId="77777777" w:rsidR="001D6EEB" w:rsidRPr="00990FAA" w:rsidRDefault="00B813E3" w:rsidP="00EE7396">
      <w:pPr>
        <w:pStyle w:val="005"/>
        <w:spacing w:before="120"/>
        <w:ind w:firstLine="480"/>
      </w:pPr>
      <w:r w:rsidRPr="00990FAA">
        <w:rPr>
          <w:rFonts w:hint="eastAsia"/>
        </w:rPr>
        <w:t>在经营管理方面，发行人一直以来采取的是集中管控的模式，以保证工程施工的质量和客户满意度。根据发行人未来发展规划及市场战略，主要管理模式保持不变。</w:t>
      </w:r>
      <w:r w:rsidR="00165178" w:rsidRPr="00990FAA">
        <w:rPr>
          <w:rFonts w:hint="eastAsia"/>
        </w:rPr>
        <w:t>发行人计划在未来根据业务板块的拓展成立新的事业部，以市场需求为导向，在异地设立分公司或子公司，扩大市场区域覆盖</w:t>
      </w:r>
      <w:r w:rsidRPr="00990FAA">
        <w:rPr>
          <w:rFonts w:hint="eastAsia"/>
        </w:rPr>
        <w:t>，提升发行人在行业内的整体地位。</w:t>
      </w:r>
    </w:p>
    <w:p w14:paraId="199C95B7" w14:textId="77777777" w:rsidR="001D6EEB" w:rsidRPr="00990FAA" w:rsidRDefault="00B813E3" w:rsidP="00EE7396">
      <w:pPr>
        <w:pStyle w:val="005"/>
        <w:spacing w:before="120"/>
        <w:ind w:firstLine="480"/>
      </w:pPr>
      <w:r w:rsidRPr="00990FAA">
        <w:rPr>
          <w:rFonts w:hint="eastAsia"/>
        </w:rPr>
        <w:t>发行人</w:t>
      </w:r>
      <w:r w:rsidR="007178A0" w:rsidRPr="00990FAA">
        <w:rPr>
          <w:rFonts w:hint="eastAsia"/>
        </w:rPr>
        <w:t>将以准确、细致、扎实、循序渐进的科学管理优化策略，强化内部经营，</w:t>
      </w:r>
      <w:r w:rsidRPr="00990FAA">
        <w:rPr>
          <w:rFonts w:hint="eastAsia"/>
        </w:rPr>
        <w:t>具体措施</w:t>
      </w:r>
      <w:r w:rsidR="007178A0" w:rsidRPr="00990FAA">
        <w:rPr>
          <w:rFonts w:hint="eastAsia"/>
        </w:rPr>
        <w:t>包括</w:t>
      </w:r>
      <w:r w:rsidRPr="00990FAA">
        <w:rPr>
          <w:rFonts w:hint="eastAsia"/>
        </w:rPr>
        <w:t>：（</w:t>
      </w:r>
      <w:r w:rsidRPr="00990FAA">
        <w:rPr>
          <w:rFonts w:hint="eastAsia"/>
        </w:rPr>
        <w:t>1</w:t>
      </w:r>
      <w:r w:rsidRPr="00990FAA">
        <w:rPr>
          <w:rFonts w:hint="eastAsia"/>
        </w:rPr>
        <w:t>）完善组织结构</w:t>
      </w:r>
      <w:r w:rsidR="001B144B" w:rsidRPr="00990FAA">
        <w:rPr>
          <w:rFonts w:hint="eastAsia"/>
        </w:rPr>
        <w:t>。</w:t>
      </w:r>
      <w:r w:rsidRPr="00990FAA">
        <w:rPr>
          <w:rFonts w:hint="eastAsia"/>
        </w:rPr>
        <w:t>设计适应战略需求的组织结构，以满足技术研发、开拓业务新市场的要求</w:t>
      </w:r>
      <w:r w:rsidR="001B144B" w:rsidRPr="00990FAA">
        <w:rPr>
          <w:rFonts w:hint="eastAsia"/>
        </w:rPr>
        <w:t>；</w:t>
      </w:r>
      <w:r w:rsidRPr="00990FAA">
        <w:rPr>
          <w:rFonts w:hint="eastAsia"/>
        </w:rPr>
        <w:t>（</w:t>
      </w:r>
      <w:r w:rsidRPr="00990FAA">
        <w:rPr>
          <w:rFonts w:hint="eastAsia"/>
        </w:rPr>
        <w:t>2</w:t>
      </w:r>
      <w:r w:rsidRPr="00990FAA">
        <w:rPr>
          <w:rFonts w:hint="eastAsia"/>
        </w:rPr>
        <w:t>）规范人力资源管理</w:t>
      </w:r>
      <w:r w:rsidR="001B144B" w:rsidRPr="00990FAA">
        <w:rPr>
          <w:rFonts w:hint="eastAsia"/>
        </w:rPr>
        <w:t>。</w:t>
      </w:r>
      <w:r w:rsidRPr="00990FAA">
        <w:rPr>
          <w:rFonts w:hint="eastAsia"/>
        </w:rPr>
        <w:t>制定人员培训规划，优化人员结构配置，</w:t>
      </w:r>
      <w:r w:rsidR="001B144B" w:rsidRPr="00990FAA">
        <w:rPr>
          <w:rFonts w:hint="eastAsia"/>
        </w:rPr>
        <w:t>鼓励</w:t>
      </w:r>
      <w:r w:rsidR="00B647E4" w:rsidRPr="00990FAA">
        <w:rPr>
          <w:rFonts w:hint="eastAsia"/>
        </w:rPr>
        <w:t>员工</w:t>
      </w:r>
      <w:r w:rsidRPr="00990FAA">
        <w:rPr>
          <w:rFonts w:hint="eastAsia"/>
        </w:rPr>
        <w:t>参加相应的注册职业资格、学历教育</w:t>
      </w:r>
      <w:r w:rsidR="001B144B" w:rsidRPr="00990FAA">
        <w:rPr>
          <w:rFonts w:hint="eastAsia"/>
        </w:rPr>
        <w:t>；</w:t>
      </w:r>
      <w:r w:rsidRPr="00990FAA">
        <w:rPr>
          <w:rFonts w:hint="eastAsia"/>
        </w:rPr>
        <w:t>（</w:t>
      </w:r>
      <w:r w:rsidRPr="00990FAA">
        <w:rPr>
          <w:rFonts w:hint="eastAsia"/>
        </w:rPr>
        <w:t>3</w:t>
      </w:r>
      <w:r w:rsidRPr="00990FAA">
        <w:rPr>
          <w:rFonts w:hint="eastAsia"/>
        </w:rPr>
        <w:t>）完善各项制度建设</w:t>
      </w:r>
      <w:r w:rsidR="001B144B" w:rsidRPr="00990FAA">
        <w:rPr>
          <w:rFonts w:hint="eastAsia"/>
        </w:rPr>
        <w:t>。</w:t>
      </w:r>
      <w:r w:rsidR="00261D6E" w:rsidRPr="00990FAA">
        <w:rPr>
          <w:rFonts w:hint="eastAsia"/>
        </w:rPr>
        <w:t>在现有</w:t>
      </w:r>
      <w:r w:rsidR="00261D6E" w:rsidRPr="00990FAA">
        <w:t>制度基础上，</w:t>
      </w:r>
      <w:r w:rsidR="00261D6E" w:rsidRPr="00990FAA">
        <w:rPr>
          <w:rFonts w:hint="eastAsia"/>
        </w:rPr>
        <w:t>公司将</w:t>
      </w:r>
      <w:r w:rsidR="00261D6E" w:rsidRPr="00990FAA">
        <w:t>视业务发展情况，持续完善各项</w:t>
      </w:r>
      <w:r w:rsidR="00261D6E" w:rsidRPr="00990FAA">
        <w:rPr>
          <w:rFonts w:hint="eastAsia"/>
        </w:rPr>
        <w:t>运营管理制度</w:t>
      </w:r>
      <w:r w:rsidR="00B647E4" w:rsidRPr="00990FAA">
        <w:rPr>
          <w:rFonts w:hint="eastAsia"/>
        </w:rPr>
        <w:t>和</w:t>
      </w:r>
      <w:r w:rsidRPr="00990FAA">
        <w:rPr>
          <w:rFonts w:hint="eastAsia"/>
        </w:rPr>
        <w:t>绩效考核管理制度等。</w:t>
      </w:r>
    </w:p>
    <w:p w14:paraId="2728600E" w14:textId="77777777" w:rsidR="001D6EEB" w:rsidRPr="00990FAA" w:rsidRDefault="00B813E3" w:rsidP="00EE7396">
      <w:pPr>
        <w:pStyle w:val="004"/>
        <w:spacing w:before="120"/>
        <w:ind w:firstLine="482"/>
      </w:pPr>
      <w:r w:rsidRPr="00990FAA">
        <w:t>5</w:t>
      </w:r>
      <w:r w:rsidRPr="00990FAA">
        <w:rPr>
          <w:rFonts w:hint="eastAsia"/>
        </w:rPr>
        <w:t>、资金筹措计划</w:t>
      </w:r>
    </w:p>
    <w:p w14:paraId="52F9B301" w14:textId="77777777" w:rsidR="001D6EEB" w:rsidRPr="00990FAA" w:rsidRDefault="00B647E4" w:rsidP="00EE7396">
      <w:pPr>
        <w:pStyle w:val="005"/>
        <w:spacing w:before="120"/>
        <w:ind w:firstLine="480"/>
      </w:pPr>
      <w:r w:rsidRPr="00990FAA">
        <w:rPr>
          <w:rFonts w:hint="eastAsia"/>
        </w:rPr>
        <w:t>公司首次公开发行股票并上市后，将集中精力重点做好募集资金项目的建设</w:t>
      </w:r>
      <w:r w:rsidR="00CC1D9E">
        <w:rPr>
          <w:rFonts w:hint="eastAsia"/>
        </w:rPr>
        <w:t>。</w:t>
      </w:r>
      <w:r w:rsidRPr="00990FAA">
        <w:rPr>
          <w:rFonts w:hint="eastAsia"/>
        </w:rPr>
        <w:t>同时，公司将根据实际业务发展状况和资金需求，在有利于股东利益最大化的前提下，合理使用直接融资、间接融资手段，保持公司健康合理的资本结构，为实现公司持续、健康发展提供资金保障。</w:t>
      </w:r>
    </w:p>
    <w:p w14:paraId="505516DD" w14:textId="77777777" w:rsidR="001D6EEB" w:rsidRPr="00990FAA" w:rsidRDefault="00B813E3" w:rsidP="00EE7396">
      <w:pPr>
        <w:pStyle w:val="004"/>
        <w:spacing w:before="120"/>
        <w:ind w:firstLine="482"/>
      </w:pPr>
      <w:r w:rsidRPr="00990FAA">
        <w:t>6</w:t>
      </w:r>
      <w:r w:rsidRPr="00990FAA">
        <w:rPr>
          <w:rFonts w:hint="eastAsia"/>
        </w:rPr>
        <w:t>、信息化建设计划</w:t>
      </w:r>
    </w:p>
    <w:p w14:paraId="6B5AEC88" w14:textId="77777777" w:rsidR="001D6EEB" w:rsidRPr="00990FAA" w:rsidRDefault="00140240" w:rsidP="00EE7396">
      <w:pPr>
        <w:pStyle w:val="005"/>
        <w:spacing w:before="120"/>
        <w:ind w:firstLine="480"/>
      </w:pPr>
      <w:r w:rsidRPr="00990FAA">
        <w:rPr>
          <w:rFonts w:hint="eastAsia"/>
        </w:rPr>
        <w:t>发行人以提高工作效率、提升管理水平为目标，</w:t>
      </w:r>
      <w:r w:rsidR="008571F4" w:rsidRPr="00990FAA">
        <w:rPr>
          <w:rFonts w:hint="eastAsia"/>
        </w:rPr>
        <w:t>计划通过对</w:t>
      </w:r>
      <w:r w:rsidR="00B813E3" w:rsidRPr="00990FAA">
        <w:rPr>
          <w:rFonts w:hint="eastAsia"/>
        </w:rPr>
        <w:t>现有办公系统、人力资源管理系统、工程项目管理系统、采购管理系统、财务管理系统、数据信息中心和</w:t>
      </w:r>
      <w:r w:rsidR="00B813E3" w:rsidRPr="00990FAA">
        <w:rPr>
          <w:rFonts w:hint="eastAsia"/>
        </w:rPr>
        <w:t>BIM</w:t>
      </w:r>
      <w:r w:rsidR="00AD6F14">
        <w:rPr>
          <w:rFonts w:hint="eastAsia"/>
        </w:rPr>
        <w:t>（</w:t>
      </w:r>
      <w:r w:rsidR="00AD6F14" w:rsidRPr="00AD6F14">
        <w:rPr>
          <w:rFonts w:hint="eastAsia"/>
        </w:rPr>
        <w:t>Building Information Modeling</w:t>
      </w:r>
      <w:r w:rsidR="00AD6F14">
        <w:rPr>
          <w:rFonts w:hint="eastAsia"/>
        </w:rPr>
        <w:t>）</w:t>
      </w:r>
      <w:r w:rsidR="00B813E3" w:rsidRPr="00990FAA">
        <w:rPr>
          <w:rFonts w:hint="eastAsia"/>
        </w:rPr>
        <w:t>系统的梳理，</w:t>
      </w:r>
      <w:r w:rsidRPr="00990FAA">
        <w:rPr>
          <w:rFonts w:hint="eastAsia"/>
        </w:rPr>
        <w:t>进行需求的统筹与流程的优化，搭建信息化统一管理平台，实现各部门、各分支机构以及各工程项目之间信息传递、交换和处理的无缝对</w:t>
      </w:r>
      <w:r w:rsidR="00B813E3" w:rsidRPr="00990FAA">
        <w:rPr>
          <w:rFonts w:hint="eastAsia"/>
        </w:rPr>
        <w:t>接。</w:t>
      </w:r>
    </w:p>
    <w:p w14:paraId="1A310BDA" w14:textId="77777777" w:rsidR="001D6EEB" w:rsidRPr="00990FAA" w:rsidRDefault="00B813E3" w:rsidP="00AC3433">
      <w:pPr>
        <w:pStyle w:val="003"/>
        <w:spacing w:before="120"/>
      </w:pPr>
      <w:bookmarkStart w:id="2063" w:name="_Toc42172258"/>
      <w:bookmarkStart w:id="2064" w:name="_Toc46219814"/>
      <w:r w:rsidRPr="00990FAA">
        <w:t>（</w:t>
      </w:r>
      <w:r w:rsidRPr="00990FAA">
        <w:rPr>
          <w:rFonts w:hint="eastAsia"/>
        </w:rPr>
        <w:t>三</w:t>
      </w:r>
      <w:r w:rsidRPr="00990FAA">
        <w:t>）</w:t>
      </w:r>
      <w:r w:rsidRPr="00990FAA">
        <w:rPr>
          <w:rFonts w:hint="eastAsia"/>
        </w:rPr>
        <w:t>发行人实现发展目标的假设条件</w:t>
      </w:r>
      <w:bookmarkEnd w:id="2063"/>
      <w:bookmarkEnd w:id="2064"/>
    </w:p>
    <w:p w14:paraId="66A07A24" w14:textId="77777777" w:rsidR="001D6EEB" w:rsidRPr="00990FAA" w:rsidRDefault="00B813E3" w:rsidP="00EE7396">
      <w:pPr>
        <w:pStyle w:val="005"/>
        <w:spacing w:before="120"/>
        <w:ind w:firstLine="480"/>
      </w:pPr>
      <w:r w:rsidRPr="00990FAA">
        <w:t>发行人实现上述</w:t>
      </w:r>
      <w:r w:rsidRPr="00990FAA">
        <w:rPr>
          <w:rFonts w:hint="eastAsia"/>
        </w:rPr>
        <w:t>规</w:t>
      </w:r>
      <w:r w:rsidRPr="00990FAA">
        <w:t>划所依据的前提条件为：</w:t>
      </w:r>
    </w:p>
    <w:p w14:paraId="357AB003" w14:textId="77777777" w:rsidR="001D6EEB" w:rsidRPr="00990FAA" w:rsidRDefault="00B813E3" w:rsidP="00EE7396">
      <w:pPr>
        <w:pStyle w:val="005"/>
        <w:spacing w:before="120"/>
        <w:ind w:firstLine="480"/>
      </w:pPr>
      <w:r w:rsidRPr="00990FAA">
        <w:rPr>
          <w:rFonts w:hint="eastAsia"/>
        </w:rPr>
        <w:t>1</w:t>
      </w:r>
      <w:r w:rsidRPr="00990FAA">
        <w:rPr>
          <w:rFonts w:hint="eastAsia"/>
        </w:rPr>
        <w:t>、</w:t>
      </w:r>
      <w:r w:rsidRPr="00990FAA">
        <w:t>发行人所遵循的国家和地方现行的有关法律、法规和经济政策无重大改变；</w:t>
      </w:r>
    </w:p>
    <w:p w14:paraId="3EBF4360" w14:textId="77777777" w:rsidR="001D6EEB" w:rsidRPr="00990FAA" w:rsidRDefault="00B813E3" w:rsidP="00EE7396">
      <w:pPr>
        <w:pStyle w:val="005"/>
        <w:spacing w:before="120"/>
        <w:ind w:firstLine="480"/>
      </w:pPr>
      <w:r w:rsidRPr="00990FAA">
        <w:rPr>
          <w:rFonts w:hint="eastAsia"/>
        </w:rPr>
        <w:t>2</w:t>
      </w:r>
      <w:r w:rsidRPr="00990FAA">
        <w:rPr>
          <w:rFonts w:hint="eastAsia"/>
        </w:rPr>
        <w:t>、发行人</w:t>
      </w:r>
      <w:r w:rsidRPr="00990FAA">
        <w:t>所处的宏观经济环境、政治、法律和社会环境处于正常发展状态，没有对公司产生重大不利影响的不可抗力事件发生；</w:t>
      </w:r>
    </w:p>
    <w:p w14:paraId="4A887D03" w14:textId="77777777" w:rsidR="001D6EEB" w:rsidRPr="00990FAA" w:rsidRDefault="00B813E3" w:rsidP="00EE7396">
      <w:pPr>
        <w:pStyle w:val="005"/>
        <w:spacing w:before="120"/>
        <w:ind w:firstLine="480"/>
      </w:pPr>
      <w:r w:rsidRPr="00990FAA">
        <w:rPr>
          <w:rFonts w:hint="eastAsia"/>
        </w:rPr>
        <w:t>3</w:t>
      </w:r>
      <w:r w:rsidRPr="00990FAA">
        <w:rPr>
          <w:rFonts w:hint="eastAsia"/>
        </w:rPr>
        <w:t>、</w:t>
      </w:r>
      <w:r w:rsidRPr="00990FAA">
        <w:t>本次股票发行顺利完成，募集资金能够及时足额到位；</w:t>
      </w:r>
    </w:p>
    <w:p w14:paraId="7130AC56" w14:textId="77777777" w:rsidR="001D6EEB" w:rsidRPr="00990FAA" w:rsidRDefault="00B813E3" w:rsidP="00EE7396">
      <w:pPr>
        <w:pStyle w:val="005"/>
        <w:spacing w:before="120"/>
        <w:ind w:firstLine="480"/>
      </w:pPr>
      <w:r w:rsidRPr="00990FAA">
        <w:rPr>
          <w:rFonts w:hint="eastAsia"/>
        </w:rPr>
        <w:t>4</w:t>
      </w:r>
      <w:r w:rsidRPr="00990FAA">
        <w:rPr>
          <w:rFonts w:hint="eastAsia"/>
        </w:rPr>
        <w:t>、</w:t>
      </w:r>
      <w:r w:rsidRPr="00990FAA">
        <w:t>募集资金投资项目能够顺利实施，并取得预期收益；</w:t>
      </w:r>
    </w:p>
    <w:p w14:paraId="73504DAF" w14:textId="77777777" w:rsidR="001D6EEB" w:rsidRPr="00990FAA" w:rsidRDefault="00B813E3" w:rsidP="00EE7396">
      <w:pPr>
        <w:pStyle w:val="005"/>
        <w:spacing w:before="120"/>
        <w:ind w:firstLine="480"/>
      </w:pPr>
      <w:r w:rsidRPr="00990FAA">
        <w:rPr>
          <w:rFonts w:hint="eastAsia"/>
        </w:rPr>
        <w:t>5</w:t>
      </w:r>
      <w:r w:rsidRPr="00990FAA">
        <w:rPr>
          <w:rFonts w:hint="eastAsia"/>
        </w:rPr>
        <w:t>、</w:t>
      </w:r>
      <w:r w:rsidRPr="00990FAA">
        <w:t>发行人所处行业的市场处于正常发展状态，没有出现重大的市场突发情形；</w:t>
      </w:r>
    </w:p>
    <w:p w14:paraId="6AC128E2" w14:textId="77777777" w:rsidR="001D6EEB" w:rsidRPr="00990FAA" w:rsidRDefault="00B813E3" w:rsidP="00EE7396">
      <w:pPr>
        <w:pStyle w:val="005"/>
        <w:spacing w:before="120"/>
        <w:ind w:firstLine="480"/>
      </w:pPr>
      <w:r w:rsidRPr="00990FAA">
        <w:rPr>
          <w:rFonts w:hint="eastAsia"/>
        </w:rPr>
        <w:t>6</w:t>
      </w:r>
      <w:r w:rsidRPr="00990FAA">
        <w:rPr>
          <w:rFonts w:hint="eastAsia"/>
        </w:rPr>
        <w:t>、</w:t>
      </w:r>
      <w:r w:rsidRPr="00990FAA">
        <w:t>发行人能够持续保持现有管理层、核心技术人员的稳定性和连续性</w:t>
      </w:r>
      <w:r w:rsidRPr="00990FAA">
        <w:rPr>
          <w:rFonts w:hint="eastAsia"/>
        </w:rPr>
        <w:t>；</w:t>
      </w:r>
    </w:p>
    <w:p w14:paraId="0F4A5F1D" w14:textId="77777777" w:rsidR="001D6EEB" w:rsidRPr="00990FAA" w:rsidRDefault="00B813E3" w:rsidP="00EE7396">
      <w:pPr>
        <w:pStyle w:val="005"/>
        <w:spacing w:before="120"/>
        <w:ind w:firstLine="480"/>
      </w:pPr>
      <w:r w:rsidRPr="00990FAA">
        <w:rPr>
          <w:rFonts w:hint="eastAsia"/>
        </w:rPr>
        <w:t>7</w:t>
      </w:r>
      <w:r w:rsidR="005006A8" w:rsidRPr="00990FAA">
        <w:rPr>
          <w:rFonts w:hint="eastAsia"/>
        </w:rPr>
        <w:t>、无其他不可抗力</w:t>
      </w:r>
      <w:r w:rsidRPr="00990FAA">
        <w:rPr>
          <w:rFonts w:hint="eastAsia"/>
        </w:rPr>
        <w:t>造成的重大不利因素。</w:t>
      </w:r>
    </w:p>
    <w:p w14:paraId="332F9C6D" w14:textId="77777777" w:rsidR="001D6EEB" w:rsidRPr="00990FAA" w:rsidRDefault="00B813E3" w:rsidP="00AC3433">
      <w:pPr>
        <w:pStyle w:val="003"/>
        <w:spacing w:before="120"/>
      </w:pPr>
      <w:bookmarkStart w:id="2065" w:name="_Toc42172259"/>
      <w:bookmarkStart w:id="2066" w:name="_Toc46219815"/>
      <w:r w:rsidRPr="00990FAA">
        <w:t>（</w:t>
      </w:r>
      <w:r w:rsidRPr="00990FAA">
        <w:rPr>
          <w:rFonts w:hint="eastAsia"/>
        </w:rPr>
        <w:t>四</w:t>
      </w:r>
      <w:r w:rsidRPr="00990FAA">
        <w:t>）</w:t>
      </w:r>
      <w:r w:rsidRPr="00990FAA">
        <w:rPr>
          <w:rFonts w:hint="eastAsia"/>
        </w:rPr>
        <w:t>实施上述计划所面临的主要困难</w:t>
      </w:r>
      <w:bookmarkEnd w:id="2065"/>
      <w:bookmarkEnd w:id="2066"/>
    </w:p>
    <w:p w14:paraId="4490C09D" w14:textId="77777777" w:rsidR="001D6EEB" w:rsidRPr="00990FAA" w:rsidRDefault="00B813E3" w:rsidP="00EE7396">
      <w:pPr>
        <w:pStyle w:val="004"/>
        <w:spacing w:before="120"/>
        <w:ind w:firstLine="482"/>
      </w:pPr>
      <w:r w:rsidRPr="00990FAA">
        <w:rPr>
          <w:rFonts w:hint="eastAsia"/>
        </w:rPr>
        <w:t>1</w:t>
      </w:r>
      <w:r w:rsidRPr="00990FAA">
        <w:rPr>
          <w:rFonts w:hint="eastAsia"/>
        </w:rPr>
        <w:t>、人力资源方面</w:t>
      </w:r>
    </w:p>
    <w:p w14:paraId="003A17AA" w14:textId="77777777" w:rsidR="005006A8" w:rsidRPr="00990FAA" w:rsidRDefault="005006A8" w:rsidP="00EE7396">
      <w:pPr>
        <w:pStyle w:val="005"/>
        <w:spacing w:before="120"/>
        <w:ind w:firstLine="480"/>
      </w:pPr>
      <w:r w:rsidRPr="00990FAA">
        <w:rPr>
          <w:rFonts w:hint="eastAsia"/>
        </w:rPr>
        <w:t>人才是企业发展的根本</w:t>
      </w:r>
      <w:r w:rsidR="00CA72FA" w:rsidRPr="00990FAA">
        <w:rPr>
          <w:rFonts w:hint="eastAsia"/>
        </w:rPr>
        <w:t>。</w:t>
      </w:r>
      <w:r w:rsidRPr="00990FAA">
        <w:rPr>
          <w:rFonts w:hint="eastAsia"/>
        </w:rPr>
        <w:t>随着行业不断发展，核心关键人才的争夺将更趋激烈。随着公司</w:t>
      </w:r>
      <w:r w:rsidR="00CA72FA" w:rsidRPr="00990FAA">
        <w:rPr>
          <w:rFonts w:hint="eastAsia"/>
        </w:rPr>
        <w:t>业务</w:t>
      </w:r>
      <w:r w:rsidRPr="00990FAA">
        <w:rPr>
          <w:rFonts w:hint="eastAsia"/>
        </w:rPr>
        <w:t>规模扩大，现有的人力资源水平可能无法满足今后业务发展带来的在技术、管理、市场方面的需要，特别是在高端项目管理和技术人员层面，优秀的管理与技术性人才的缺乏可能制约公司的发展。</w:t>
      </w:r>
    </w:p>
    <w:p w14:paraId="4FAA72F4" w14:textId="77777777" w:rsidR="001D6EEB" w:rsidRPr="00990FAA" w:rsidRDefault="00CA72FA" w:rsidP="00EE7396">
      <w:pPr>
        <w:pStyle w:val="004"/>
        <w:spacing w:before="120"/>
        <w:ind w:firstLine="482"/>
      </w:pPr>
      <w:r w:rsidRPr="00990FAA">
        <w:rPr>
          <w:rFonts w:hint="eastAsia"/>
        </w:rPr>
        <w:t>2</w:t>
      </w:r>
      <w:r w:rsidR="00B813E3" w:rsidRPr="00990FAA">
        <w:rPr>
          <w:rFonts w:hint="eastAsia"/>
        </w:rPr>
        <w:t>、</w:t>
      </w:r>
      <w:r w:rsidR="006C5A31" w:rsidRPr="00990FAA">
        <w:rPr>
          <w:rFonts w:hint="eastAsia"/>
        </w:rPr>
        <w:t>企业</w:t>
      </w:r>
      <w:r w:rsidR="00B813E3" w:rsidRPr="00990FAA">
        <w:rPr>
          <w:rFonts w:hint="eastAsia"/>
        </w:rPr>
        <w:t>管理方面</w:t>
      </w:r>
    </w:p>
    <w:p w14:paraId="5908DC33" w14:textId="77777777" w:rsidR="001D6EEB" w:rsidRPr="00990FAA" w:rsidRDefault="00CA72FA" w:rsidP="00EE7396">
      <w:pPr>
        <w:pStyle w:val="005"/>
        <w:spacing w:before="120"/>
        <w:ind w:firstLine="480"/>
      </w:pPr>
      <w:r w:rsidRPr="00990FAA">
        <w:rPr>
          <w:rFonts w:hint="eastAsia"/>
        </w:rPr>
        <w:t>随着</w:t>
      </w:r>
      <w:r w:rsidR="00DD0681" w:rsidRPr="00990FAA">
        <w:rPr>
          <w:rFonts w:hint="eastAsia"/>
        </w:rPr>
        <w:t>公司</w:t>
      </w:r>
      <w:r w:rsidRPr="00990FAA">
        <w:rPr>
          <w:rFonts w:hint="eastAsia"/>
        </w:rPr>
        <w:t>业务发展，</w:t>
      </w:r>
      <w:r w:rsidR="00B813E3" w:rsidRPr="00990FAA">
        <w:rPr>
          <w:rFonts w:hint="eastAsia"/>
        </w:rPr>
        <w:t>资产、人员</w:t>
      </w:r>
      <w:r w:rsidRPr="00990FAA">
        <w:rPr>
          <w:rFonts w:hint="eastAsia"/>
        </w:rPr>
        <w:t>将随之</w:t>
      </w:r>
      <w:r w:rsidR="00B813E3" w:rsidRPr="00990FAA">
        <w:rPr>
          <w:rFonts w:hint="eastAsia"/>
        </w:rPr>
        <w:t>扩大，</w:t>
      </w:r>
      <w:r w:rsidR="006C5A31" w:rsidRPr="00990FAA">
        <w:rPr>
          <w:rFonts w:hint="eastAsia"/>
        </w:rPr>
        <w:t>管理难度相应增加。优化决策和管理机制，</w:t>
      </w:r>
      <w:r w:rsidRPr="00990FAA">
        <w:rPr>
          <w:rFonts w:hint="eastAsia"/>
        </w:rPr>
        <w:t>提升管理水平，</w:t>
      </w:r>
      <w:r w:rsidR="00A5290D" w:rsidRPr="00990FAA">
        <w:rPr>
          <w:rFonts w:hint="eastAsia"/>
        </w:rPr>
        <w:t>实现灵活、有效的管理，</w:t>
      </w:r>
      <w:r w:rsidR="006C5A31" w:rsidRPr="00990FAA">
        <w:rPr>
          <w:rFonts w:hint="eastAsia"/>
        </w:rPr>
        <w:t>是发行人面临的重要课题</w:t>
      </w:r>
      <w:r w:rsidR="00B813E3" w:rsidRPr="00990FAA">
        <w:rPr>
          <w:rFonts w:hint="eastAsia"/>
        </w:rPr>
        <w:t>。</w:t>
      </w:r>
    </w:p>
    <w:p w14:paraId="43F4656C" w14:textId="77777777" w:rsidR="001D6EEB" w:rsidRPr="00990FAA" w:rsidRDefault="00B813E3" w:rsidP="00AC3433">
      <w:pPr>
        <w:pStyle w:val="003"/>
        <w:spacing w:before="120"/>
      </w:pPr>
      <w:bookmarkStart w:id="2067" w:name="_Toc42172260"/>
      <w:bookmarkStart w:id="2068" w:name="_Toc46219816"/>
      <w:r w:rsidRPr="00990FAA">
        <w:t>（</w:t>
      </w:r>
      <w:r w:rsidRPr="00990FAA">
        <w:rPr>
          <w:rFonts w:hint="eastAsia"/>
        </w:rPr>
        <w:t>五</w:t>
      </w:r>
      <w:r w:rsidRPr="00990FAA">
        <w:t>）</w:t>
      </w:r>
      <w:r w:rsidRPr="00990FAA">
        <w:rPr>
          <w:rFonts w:hint="eastAsia"/>
        </w:rPr>
        <w:t>实现发展计划采用的方法和途径</w:t>
      </w:r>
      <w:bookmarkEnd w:id="2067"/>
      <w:bookmarkEnd w:id="2068"/>
    </w:p>
    <w:p w14:paraId="11E3B25C" w14:textId="77777777" w:rsidR="001D6EEB" w:rsidRPr="00990FAA" w:rsidRDefault="00B813E3" w:rsidP="00EE7396">
      <w:pPr>
        <w:pStyle w:val="004"/>
        <w:spacing w:before="120"/>
        <w:ind w:firstLine="482"/>
      </w:pPr>
      <w:r w:rsidRPr="00990FAA">
        <w:rPr>
          <w:rFonts w:hint="eastAsia"/>
        </w:rPr>
        <w:t>1</w:t>
      </w:r>
      <w:r w:rsidRPr="00990FAA">
        <w:rPr>
          <w:rFonts w:hint="eastAsia"/>
        </w:rPr>
        <w:t>、加大优秀人才的培养和引进</w:t>
      </w:r>
    </w:p>
    <w:p w14:paraId="673E29E5" w14:textId="77777777" w:rsidR="001D6EEB" w:rsidRPr="00990FAA" w:rsidRDefault="00B813E3" w:rsidP="00EE7396">
      <w:pPr>
        <w:pStyle w:val="005"/>
        <w:spacing w:before="120"/>
        <w:ind w:firstLine="480"/>
      </w:pPr>
      <w:r w:rsidRPr="00990FAA">
        <w:rPr>
          <w:rFonts w:hint="eastAsia"/>
        </w:rPr>
        <w:t>发行人将加快对各方面优秀人才的引进和培养，同时加大对人才的资金投入并建立有效的激励机制，确保发行人发展规划和目标的实现。首先，发行人将通过对现有技术研发中心的升级，全面改善技术中心软、硬件环境，加快引进一批素质高、能力强的技术研发人才；其次，发行人将不断</w:t>
      </w:r>
      <w:r w:rsidR="003402FC" w:rsidRPr="00990FAA">
        <w:rPr>
          <w:rFonts w:hint="eastAsia"/>
        </w:rPr>
        <w:t>加大对有</w:t>
      </w:r>
      <w:r w:rsidRPr="00990FAA">
        <w:rPr>
          <w:rFonts w:hint="eastAsia"/>
        </w:rPr>
        <w:t>销售经验及管理经验</w:t>
      </w:r>
      <w:r w:rsidR="00D451D9" w:rsidRPr="00990FAA">
        <w:rPr>
          <w:rFonts w:hint="eastAsia"/>
        </w:rPr>
        <w:t>的高端人才引进，保持核心人才的竞争力</w:t>
      </w:r>
      <w:r w:rsidR="00D3584A" w:rsidRPr="00990FAA">
        <w:rPr>
          <w:rFonts w:hint="eastAsia"/>
        </w:rPr>
        <w:t>；</w:t>
      </w:r>
      <w:r w:rsidR="00D451D9" w:rsidRPr="00990FAA">
        <w:rPr>
          <w:rFonts w:hint="eastAsia"/>
        </w:rPr>
        <w:t>再次，发行人将建立</w:t>
      </w:r>
      <w:r w:rsidRPr="00990FAA">
        <w:rPr>
          <w:rFonts w:hint="eastAsia"/>
        </w:rPr>
        <w:t>多层次</w:t>
      </w:r>
      <w:r w:rsidR="00D451D9" w:rsidRPr="00990FAA">
        <w:rPr>
          <w:rFonts w:hint="eastAsia"/>
        </w:rPr>
        <w:t>、多种类</w:t>
      </w:r>
      <w:r w:rsidRPr="00990FAA">
        <w:rPr>
          <w:rFonts w:hint="eastAsia"/>
        </w:rPr>
        <w:t>的激励机制，充分调动员工的积极性、创造性，提升员工对企业的忠诚度。</w:t>
      </w:r>
    </w:p>
    <w:p w14:paraId="56DA120D" w14:textId="77777777" w:rsidR="001D6EEB" w:rsidRPr="00990FAA" w:rsidRDefault="006C5A31" w:rsidP="00EE7396">
      <w:pPr>
        <w:pStyle w:val="004"/>
        <w:spacing w:before="120"/>
        <w:ind w:firstLine="482"/>
      </w:pPr>
      <w:r w:rsidRPr="00990FAA">
        <w:rPr>
          <w:rFonts w:hint="eastAsia"/>
        </w:rPr>
        <w:t>2</w:t>
      </w:r>
      <w:r w:rsidR="00B813E3" w:rsidRPr="00990FAA">
        <w:rPr>
          <w:rFonts w:hint="eastAsia"/>
        </w:rPr>
        <w:t>、优化发行人内部管理</w:t>
      </w:r>
    </w:p>
    <w:p w14:paraId="06F37117" w14:textId="77777777" w:rsidR="001D6EEB" w:rsidRPr="00990FAA" w:rsidRDefault="00B813E3" w:rsidP="00EE7396">
      <w:pPr>
        <w:pStyle w:val="005"/>
        <w:spacing w:before="120"/>
        <w:ind w:firstLine="480"/>
      </w:pPr>
      <w:r w:rsidRPr="00990FAA">
        <w:rPr>
          <w:rFonts w:hint="eastAsia"/>
        </w:rPr>
        <w:t>一方面，发行人将通过完善组织结构、规范人力资源管理及完善各项制度建设</w:t>
      </w:r>
      <w:r w:rsidR="00844EF7" w:rsidRPr="00990FAA">
        <w:rPr>
          <w:rFonts w:hint="eastAsia"/>
        </w:rPr>
        <w:t>，</w:t>
      </w:r>
      <w:r w:rsidRPr="00990FAA">
        <w:rPr>
          <w:rFonts w:hint="eastAsia"/>
        </w:rPr>
        <w:t>优化内部管理结构；另一方面，通过不断建设和完善</w:t>
      </w:r>
      <w:r w:rsidR="00844EF7" w:rsidRPr="00990FAA">
        <w:rPr>
          <w:rFonts w:hint="eastAsia"/>
        </w:rPr>
        <w:t>公司信息化系统</w:t>
      </w:r>
      <w:r w:rsidR="00754690" w:rsidRPr="00990FAA">
        <w:rPr>
          <w:rFonts w:hint="eastAsia"/>
        </w:rPr>
        <w:t>，</w:t>
      </w:r>
      <w:r w:rsidRPr="00990FAA">
        <w:rPr>
          <w:rFonts w:hint="eastAsia"/>
        </w:rPr>
        <w:t>促进</w:t>
      </w:r>
      <w:r w:rsidR="00844EF7" w:rsidRPr="00990FAA">
        <w:rPr>
          <w:rFonts w:hint="eastAsia"/>
        </w:rPr>
        <w:t>发行人</w:t>
      </w:r>
      <w:r w:rsidRPr="00990FAA">
        <w:rPr>
          <w:rFonts w:hint="eastAsia"/>
        </w:rPr>
        <w:t>日常管理、设计研发、项目实施等方面运营管理水平的全面提升，增强发行人综合竞争能力。</w:t>
      </w:r>
    </w:p>
    <w:p w14:paraId="44463634" w14:textId="77777777" w:rsidR="001D6EEB" w:rsidRPr="00990FAA" w:rsidRDefault="006C5A31" w:rsidP="00EE7396">
      <w:pPr>
        <w:pStyle w:val="004"/>
        <w:spacing w:before="120"/>
        <w:ind w:firstLine="482"/>
      </w:pPr>
      <w:r w:rsidRPr="00990FAA">
        <w:rPr>
          <w:rFonts w:hint="eastAsia"/>
        </w:rPr>
        <w:t>3</w:t>
      </w:r>
      <w:r w:rsidR="00B813E3" w:rsidRPr="00990FAA">
        <w:rPr>
          <w:rFonts w:hint="eastAsia"/>
        </w:rPr>
        <w:t>、拓宽发行人业务领域</w:t>
      </w:r>
    </w:p>
    <w:p w14:paraId="549A413B" w14:textId="77777777" w:rsidR="001D6EEB" w:rsidRPr="00C4270A" w:rsidRDefault="00990FAA" w:rsidP="00EE7396">
      <w:pPr>
        <w:pStyle w:val="005"/>
        <w:spacing w:before="120"/>
        <w:ind w:firstLine="480"/>
      </w:pPr>
      <w:r w:rsidRPr="00990FAA">
        <w:rPr>
          <w:rFonts w:hint="eastAsia"/>
        </w:rPr>
        <w:t>为配合国家地下空间开发利用需要，</w:t>
      </w:r>
      <w:r w:rsidR="004A677D" w:rsidRPr="00990FAA">
        <w:rPr>
          <w:rFonts w:hint="eastAsia"/>
        </w:rPr>
        <w:t>发行人</w:t>
      </w:r>
      <w:r w:rsidR="006C5A31" w:rsidRPr="00990FAA">
        <w:rPr>
          <w:rFonts w:hint="eastAsia"/>
        </w:rPr>
        <w:t>在深化现有业务</w:t>
      </w:r>
      <w:r w:rsidRPr="00990FAA">
        <w:rPr>
          <w:rFonts w:hint="eastAsia"/>
        </w:rPr>
        <w:t>和技术</w:t>
      </w:r>
      <w:r w:rsidR="006C5A31" w:rsidRPr="00990FAA">
        <w:rPr>
          <w:rFonts w:hint="eastAsia"/>
        </w:rPr>
        <w:t>的基础上，积极筹备、主动布局</w:t>
      </w:r>
      <w:r w:rsidRPr="00990FAA">
        <w:rPr>
          <w:rFonts w:hint="eastAsia"/>
        </w:rPr>
        <w:t>，稳妥开展地下车库、地下加层等新业态，进一步丰富发行人新业态，扩大</w:t>
      </w:r>
      <w:r w:rsidRPr="00BF0A87">
        <w:rPr>
          <w:rFonts w:ascii="宋体" w:hAnsi="宋体" w:hint="eastAsia"/>
        </w:rPr>
        <w:t>“</w:t>
      </w:r>
      <w:r w:rsidRPr="00990FAA">
        <w:rPr>
          <w:rFonts w:hint="eastAsia"/>
        </w:rPr>
        <w:t>四新</w:t>
      </w:r>
      <w:r w:rsidRPr="00BF0A87">
        <w:rPr>
          <w:rFonts w:ascii="宋体" w:hAnsi="宋体" w:hint="eastAsia"/>
        </w:rPr>
        <w:t>”</w:t>
      </w:r>
      <w:r w:rsidRPr="00990FAA">
        <w:rPr>
          <w:rFonts w:hint="eastAsia"/>
        </w:rPr>
        <w:t>收入，创造更好的经济效益和社会效益。</w:t>
      </w:r>
    </w:p>
    <w:p w14:paraId="3CC55431" w14:textId="77777777" w:rsidR="001D6EEB" w:rsidRPr="00D07579" w:rsidRDefault="00B813E3" w:rsidP="00E33A59">
      <w:pPr>
        <w:pStyle w:val="0010"/>
        <w:spacing w:before="120" w:after="120"/>
      </w:pPr>
      <w:bookmarkStart w:id="2069" w:name="_Toc46219817"/>
      <w:bookmarkStart w:id="2070" w:name="_Toc46296362"/>
      <w:proofErr w:type="spellStart"/>
      <w:r w:rsidRPr="00D07579">
        <w:t>第十节</w:t>
      </w:r>
      <w:proofErr w:type="spellEnd"/>
      <w:r w:rsidRPr="00D07579">
        <w:rPr>
          <w:rFonts w:hint="eastAsia"/>
        </w:rPr>
        <w:t xml:space="preserve"> </w:t>
      </w:r>
      <w:proofErr w:type="spellStart"/>
      <w:r w:rsidRPr="00D07579">
        <w:rPr>
          <w:rFonts w:hint="eastAsia"/>
        </w:rPr>
        <w:t>投资者保护</w:t>
      </w:r>
      <w:bookmarkEnd w:id="2069"/>
      <w:bookmarkEnd w:id="2070"/>
      <w:proofErr w:type="spellEnd"/>
    </w:p>
    <w:p w14:paraId="793BBAE2" w14:textId="77777777" w:rsidR="00096CB7" w:rsidRDefault="00B813E3" w:rsidP="00D07579">
      <w:pPr>
        <w:pStyle w:val="002"/>
        <w:spacing w:before="120"/>
      </w:pPr>
      <w:bookmarkStart w:id="2071" w:name="_Toc46219818"/>
      <w:bookmarkStart w:id="2072" w:name="_Toc46296363"/>
      <w:r w:rsidRPr="00C4270A">
        <w:rPr>
          <w:rFonts w:hint="eastAsia"/>
        </w:rPr>
        <w:t>一、投资者关系的主要安排</w:t>
      </w:r>
      <w:bookmarkEnd w:id="2071"/>
      <w:bookmarkEnd w:id="2072"/>
    </w:p>
    <w:p w14:paraId="037D5D34" w14:textId="77777777" w:rsidR="00096CB7" w:rsidRDefault="00B813E3" w:rsidP="00AC3433">
      <w:pPr>
        <w:pStyle w:val="003"/>
        <w:spacing w:before="120"/>
      </w:pPr>
      <w:bookmarkStart w:id="2073" w:name="_Toc46219819"/>
      <w:r w:rsidRPr="00C4270A">
        <w:rPr>
          <w:rFonts w:hint="eastAsia"/>
        </w:rPr>
        <w:t>（一）信息披露制度和流程</w:t>
      </w:r>
      <w:bookmarkEnd w:id="2073"/>
    </w:p>
    <w:p w14:paraId="7B6D32FC" w14:textId="77777777" w:rsidR="001D6EEB" w:rsidRPr="00C4270A" w:rsidRDefault="00B813E3" w:rsidP="00EE7396">
      <w:pPr>
        <w:pStyle w:val="005"/>
        <w:spacing w:before="120"/>
        <w:ind w:firstLine="480"/>
      </w:pPr>
      <w:r w:rsidRPr="00C4270A">
        <w:t>为规范</w:t>
      </w:r>
      <w:r w:rsidRPr="00C4270A">
        <w:rPr>
          <w:rFonts w:hint="eastAsia"/>
        </w:rPr>
        <w:t>发行人</w:t>
      </w:r>
      <w:r w:rsidRPr="00C4270A">
        <w:t>上市后的信息披露行为</w:t>
      </w:r>
      <w:r w:rsidRPr="00C4270A">
        <w:rPr>
          <w:rFonts w:hint="eastAsia"/>
        </w:rPr>
        <w:t>，</w:t>
      </w:r>
      <w:r w:rsidRPr="00C4270A">
        <w:t>加强信息披露事务管理</w:t>
      </w:r>
      <w:r w:rsidRPr="00C4270A">
        <w:rPr>
          <w:rFonts w:hint="eastAsia"/>
        </w:rPr>
        <w:t>，</w:t>
      </w:r>
      <w:r w:rsidRPr="00C4270A">
        <w:t>促进公司依法规范运作</w:t>
      </w:r>
      <w:r w:rsidRPr="00C4270A">
        <w:rPr>
          <w:rFonts w:hint="eastAsia"/>
        </w:rPr>
        <w:t>，</w:t>
      </w:r>
      <w:r w:rsidRPr="00C4270A">
        <w:t>维护股东的合法权益</w:t>
      </w:r>
      <w:r w:rsidRPr="00C4270A">
        <w:rPr>
          <w:rFonts w:hint="eastAsia"/>
        </w:rPr>
        <w:t>，发行人</w:t>
      </w:r>
      <w:r w:rsidRPr="00C4270A">
        <w:t>制定了《信息披露管理</w:t>
      </w:r>
      <w:r w:rsidR="002344F0">
        <w:rPr>
          <w:rFonts w:hint="eastAsia"/>
        </w:rPr>
        <w:t>制度</w:t>
      </w:r>
      <w:r w:rsidRPr="00C4270A">
        <w:t>》</w:t>
      </w:r>
      <w:r w:rsidRPr="00C4270A">
        <w:rPr>
          <w:rFonts w:hint="eastAsia"/>
        </w:rPr>
        <w:t>：</w:t>
      </w:r>
      <w:r w:rsidRPr="00C4270A">
        <w:t>董事长是公司信息披露的第一责任人，承担首要责任</w:t>
      </w:r>
      <w:r w:rsidRPr="00C4270A">
        <w:rPr>
          <w:rFonts w:hint="eastAsia"/>
        </w:rPr>
        <w:t>；</w:t>
      </w:r>
      <w:r w:rsidRPr="00C4270A">
        <w:t>董事会秘书对公司信息披露工作承担直接责任</w:t>
      </w:r>
      <w:r w:rsidRPr="00C4270A">
        <w:rPr>
          <w:rFonts w:hint="eastAsia"/>
        </w:rPr>
        <w:t>；</w:t>
      </w:r>
      <w:r w:rsidRPr="00C4270A">
        <w:rPr>
          <w:lang w:bidi="zh-CN"/>
        </w:rPr>
        <w:t>公司及相关信息披露义务人应当依照相关法律、法规和规范性文件以及本办法的规定，及时、公平地披露所有对公司股票及其衍生品种交易价格可能产生较大影响的信息，并保证所披露的信息真实、准确、完整，不得有虚假记载、误导性陈述或者重大遗漏</w:t>
      </w:r>
      <w:r w:rsidRPr="00C4270A">
        <w:rPr>
          <w:rFonts w:hint="eastAsia"/>
          <w:lang w:bidi="zh-CN"/>
        </w:rPr>
        <w:t>；</w:t>
      </w:r>
      <w:r w:rsidRPr="00C4270A">
        <w:t>公司定期报告和临时报告经深圳证券交易所登记后应当在指定媒体上披露。定期报告提示性公告还应当在中国证监会指定报刊上披露</w:t>
      </w:r>
      <w:r w:rsidRPr="00C4270A">
        <w:rPr>
          <w:rFonts w:hint="eastAsia"/>
        </w:rPr>
        <w:t>；</w:t>
      </w:r>
      <w:r w:rsidRPr="00C4270A">
        <w:t>公司应当将定期报告、临时报告和相关备查文件等信息披露文件在公告的同时备置于公司住所地，供公众查阅</w:t>
      </w:r>
      <w:r w:rsidRPr="00C4270A">
        <w:rPr>
          <w:rFonts w:hint="eastAsia"/>
        </w:rPr>
        <w:t>。</w:t>
      </w:r>
    </w:p>
    <w:p w14:paraId="2749D600" w14:textId="77777777" w:rsidR="001D6EEB" w:rsidRPr="00C4270A" w:rsidRDefault="00B813E3" w:rsidP="00AC3433">
      <w:pPr>
        <w:pStyle w:val="003"/>
        <w:spacing w:before="120"/>
      </w:pPr>
      <w:bookmarkStart w:id="2074" w:name="_Toc46219820"/>
      <w:r w:rsidRPr="00C4270A">
        <w:rPr>
          <w:rFonts w:hint="eastAsia"/>
        </w:rPr>
        <w:t>（二）投资者沟通渠道的建立情况</w:t>
      </w:r>
      <w:bookmarkEnd w:id="2074"/>
    </w:p>
    <w:p w14:paraId="56A37991" w14:textId="77777777" w:rsidR="001D6EEB" w:rsidRPr="00C4270A" w:rsidRDefault="00B813E3" w:rsidP="00EE7396">
      <w:pPr>
        <w:pStyle w:val="005"/>
        <w:spacing w:before="120"/>
        <w:ind w:firstLine="480"/>
        <w:rPr>
          <w:bCs/>
        </w:rPr>
      </w:pPr>
      <w:r w:rsidRPr="00C4270A">
        <w:rPr>
          <w:rFonts w:hint="eastAsia"/>
        </w:rPr>
        <w:t>为进一步完善公司治理结构，规范公司投资者关系工作，加强发行人与投资者之间的信息沟通，加深投资者对公司的了解和认同，促进公司和投资者之间长期、稳定的良好关系，提升公司投资价值，切实保护投资者特别是中小投资者的合法权益，</w:t>
      </w:r>
      <w:r w:rsidRPr="00C4270A">
        <w:rPr>
          <w:rFonts w:hint="eastAsia"/>
          <w:bCs/>
        </w:rPr>
        <w:t>发行人</w:t>
      </w:r>
      <w:r w:rsidRPr="00C4270A">
        <w:rPr>
          <w:bCs/>
        </w:rPr>
        <w:t>制定了</w:t>
      </w:r>
      <w:r w:rsidRPr="00C4270A">
        <w:rPr>
          <w:rFonts w:hint="eastAsia"/>
          <w:bCs/>
        </w:rPr>
        <w:t>《投资者关系管理制度》</w:t>
      </w:r>
      <w:r w:rsidRPr="00C4270A">
        <w:rPr>
          <w:bCs/>
        </w:rPr>
        <w:t>：</w:t>
      </w:r>
    </w:p>
    <w:p w14:paraId="587B9906" w14:textId="77777777" w:rsidR="001D6EEB" w:rsidRPr="00C4270A" w:rsidRDefault="00B813E3" w:rsidP="00EE7396">
      <w:pPr>
        <w:pStyle w:val="005"/>
        <w:spacing w:before="120"/>
        <w:ind w:firstLine="480"/>
        <w:rPr>
          <w:bCs/>
        </w:rPr>
      </w:pPr>
      <w:r w:rsidRPr="00C4270A">
        <w:rPr>
          <w:rFonts w:hint="eastAsia"/>
          <w:bCs/>
        </w:rPr>
        <w:t>发行人董事会办公室为投资者关系管理职能部门，由董事会秘书领导，具体履行投资者关系管理工作的职责。董事会秘书为公司投资者关系管理负责人。未经董事会或董事会秘书同意，任何人不得进行投资者关系活动。董事会秘书全面负责公司投资者关系管理工作，在全面深入了解公司运作和管理、经营状况、发展战略等情况下，负责策划、安排和组织各类投资者关系管理活动。</w:t>
      </w:r>
    </w:p>
    <w:p w14:paraId="18AA63DB" w14:textId="77777777" w:rsidR="001D6EEB" w:rsidRPr="00C4270A" w:rsidRDefault="00B813E3" w:rsidP="00EE7396">
      <w:pPr>
        <w:pStyle w:val="005"/>
        <w:spacing w:before="120"/>
        <w:ind w:firstLine="480"/>
        <w:rPr>
          <w:bCs/>
        </w:rPr>
      </w:pPr>
      <w:r w:rsidRPr="00C4270A">
        <w:rPr>
          <w:rFonts w:hint="eastAsia"/>
        </w:rPr>
        <w:t>公司应尽可能通过多种方式与投资者及时、深入和广泛地沟通，并应特别注意使用互联网络提高沟通的效率，降低沟通的成本。</w:t>
      </w:r>
      <w:r w:rsidRPr="00C4270A">
        <w:rPr>
          <w:rFonts w:hint="eastAsia"/>
          <w:bCs/>
        </w:rPr>
        <w:t>在不影响生产经营和泄露商业机密的前提下，公司董事、监事、高级管理人员和其他职能部门、分公司、公司控股（包括实质性控股）子公司及公司全体员工有义务协助投资者关系管理部门实施投资者关系管理工作。</w:t>
      </w:r>
    </w:p>
    <w:p w14:paraId="5BC598E1" w14:textId="77777777" w:rsidR="001D6EEB" w:rsidRPr="00C4270A" w:rsidRDefault="00B813E3" w:rsidP="00AC3433">
      <w:pPr>
        <w:pStyle w:val="003"/>
        <w:spacing w:before="120"/>
      </w:pPr>
      <w:bookmarkStart w:id="2075" w:name="_Toc46219821"/>
      <w:r w:rsidRPr="00C4270A">
        <w:rPr>
          <w:rFonts w:hint="eastAsia"/>
        </w:rPr>
        <w:t>（三）未来开展投资者关系管理的规划</w:t>
      </w:r>
      <w:bookmarkEnd w:id="2075"/>
    </w:p>
    <w:p w14:paraId="4686E527" w14:textId="77777777" w:rsidR="001D6EEB" w:rsidRPr="00C4270A" w:rsidRDefault="00B813E3" w:rsidP="00EE7396">
      <w:pPr>
        <w:pStyle w:val="005"/>
        <w:spacing w:before="120"/>
        <w:ind w:firstLine="480"/>
      </w:pPr>
      <w:bookmarkStart w:id="2076" w:name="_Toc2875640"/>
      <w:bookmarkStart w:id="2077" w:name="_Toc452935303"/>
      <w:bookmarkStart w:id="2078" w:name="_Toc452036615"/>
      <w:bookmarkStart w:id="2079" w:name="_Toc452038162"/>
      <w:bookmarkStart w:id="2080" w:name="_Toc452935237"/>
      <w:bookmarkStart w:id="2081" w:name="_Toc451805951"/>
      <w:bookmarkStart w:id="2082" w:name="_Toc451704315"/>
      <w:bookmarkStart w:id="2083" w:name="_Toc451898179"/>
      <w:bookmarkStart w:id="2084" w:name="_Toc451680251"/>
      <w:bookmarkStart w:id="2085" w:name="_Toc451716171"/>
      <w:bookmarkStart w:id="2086" w:name="_Toc452028938"/>
      <w:bookmarkStart w:id="2087" w:name="_Toc451687770"/>
      <w:bookmarkStart w:id="2088" w:name="_Toc451715262"/>
      <w:bookmarkStart w:id="2089" w:name="_Toc451803325"/>
      <w:bookmarkStart w:id="2090" w:name="_Toc450573411"/>
      <w:bookmarkStart w:id="2091" w:name="_Toc451714656"/>
      <w:r w:rsidRPr="00C4270A">
        <w:t>公司将于上市后，严格按照《公司章程（草案）</w:t>
      </w:r>
      <w:r w:rsidR="008C1A57">
        <w:t>》《</w:t>
      </w:r>
      <w:r w:rsidRPr="00C4270A">
        <w:t>信息披露管理</w:t>
      </w:r>
      <w:r w:rsidR="00F33318">
        <w:rPr>
          <w:rFonts w:hint="eastAsia"/>
        </w:rPr>
        <w:t>制度</w:t>
      </w:r>
      <w:r w:rsidR="00CD33D6">
        <w:t>》和《投资者关系管理</w:t>
      </w:r>
      <w:r w:rsidR="00CD33D6">
        <w:rPr>
          <w:rFonts w:hint="eastAsia"/>
        </w:rPr>
        <w:t>制度</w:t>
      </w:r>
      <w:r w:rsidRPr="00C4270A">
        <w:t>》等规定做好投资者关系管理工作，具体计划如下：</w:t>
      </w:r>
    </w:p>
    <w:p w14:paraId="4011D4D9" w14:textId="77777777" w:rsidR="001D6EEB" w:rsidRPr="00C4270A" w:rsidRDefault="00B813E3" w:rsidP="00EE7396">
      <w:pPr>
        <w:pStyle w:val="005"/>
        <w:spacing w:before="120"/>
        <w:ind w:firstLine="480"/>
      </w:pPr>
      <w:r w:rsidRPr="00C4270A">
        <w:t>（</w:t>
      </w:r>
      <w:r w:rsidRPr="00C4270A">
        <w:t>1</w:t>
      </w:r>
      <w:r w:rsidRPr="00C4270A">
        <w:t>）切实做好信息披露工作</w:t>
      </w:r>
    </w:p>
    <w:p w14:paraId="071F4DD8" w14:textId="77777777" w:rsidR="001D6EEB" w:rsidRPr="00C4270A" w:rsidRDefault="00B813E3" w:rsidP="00EE7396">
      <w:pPr>
        <w:pStyle w:val="005"/>
        <w:spacing w:before="120"/>
        <w:ind w:firstLine="480"/>
      </w:pPr>
      <w:r w:rsidRPr="00C4270A">
        <w:t>严格按照中国证监会和</w:t>
      </w:r>
      <w:r w:rsidRPr="00C4270A">
        <w:rPr>
          <w:rFonts w:hint="eastAsia"/>
        </w:rPr>
        <w:t>深圳</w:t>
      </w:r>
      <w:r w:rsidRPr="00C4270A">
        <w:t>证券交易所的最新监管要求</w:t>
      </w:r>
      <w:r w:rsidRPr="00C4270A">
        <w:rPr>
          <w:rFonts w:hint="eastAsia"/>
        </w:rPr>
        <w:t>，</w:t>
      </w:r>
      <w:r w:rsidRPr="00C4270A">
        <w:t>按时编制并披露定期报告，及时披露公司股东大会决议、董事会决议、监事会决议、业绩预告及其他重要信息等临时报告，确保股东及投资者掌握公司的动态信息。</w:t>
      </w:r>
    </w:p>
    <w:p w14:paraId="56FA161C" w14:textId="77777777" w:rsidR="001D6EEB" w:rsidRPr="00C4270A" w:rsidRDefault="00B813E3" w:rsidP="00EE7396">
      <w:pPr>
        <w:pStyle w:val="005"/>
        <w:spacing w:before="120"/>
        <w:ind w:firstLine="480"/>
      </w:pPr>
      <w:r w:rsidRPr="00C4270A">
        <w:t>（</w:t>
      </w:r>
      <w:r w:rsidRPr="00C4270A">
        <w:t>2</w:t>
      </w:r>
      <w:r w:rsidRPr="00C4270A">
        <w:t>）认真做好与投资者的各项信息沟通工作</w:t>
      </w:r>
    </w:p>
    <w:p w14:paraId="532F0451" w14:textId="77777777" w:rsidR="001D6EEB" w:rsidRPr="00C4270A" w:rsidRDefault="00B813E3" w:rsidP="00EE7396">
      <w:pPr>
        <w:pStyle w:val="005"/>
        <w:spacing w:before="120"/>
        <w:ind w:firstLine="480"/>
      </w:pPr>
      <w:r w:rsidRPr="00C4270A">
        <w:t>按照公司章程等相关规定，及时发布股东大会通知，认真做好股东大会的登记、安排和现场会议的召开工作。及时答复投资者的询问，做好股东和投资者的来电、来信、来函等的回复工作，及时回复股东和投资者的问询。</w:t>
      </w:r>
    </w:p>
    <w:p w14:paraId="4DC57097" w14:textId="77777777" w:rsidR="001D6EEB" w:rsidRPr="00C4270A" w:rsidRDefault="00B813E3" w:rsidP="00EE7396">
      <w:pPr>
        <w:pStyle w:val="005"/>
        <w:spacing w:before="120"/>
        <w:ind w:firstLine="480"/>
      </w:pPr>
      <w:r w:rsidRPr="00C4270A">
        <w:t>（</w:t>
      </w:r>
      <w:r w:rsidRPr="00C4270A">
        <w:t>3</w:t>
      </w:r>
      <w:r w:rsidRPr="00C4270A">
        <w:t>）持续做好舆情监控工作</w:t>
      </w:r>
    </w:p>
    <w:p w14:paraId="2A7D308A" w14:textId="77777777" w:rsidR="001D6EEB" w:rsidRPr="00C4270A" w:rsidRDefault="00B813E3" w:rsidP="00EE7396">
      <w:pPr>
        <w:pStyle w:val="005"/>
        <w:spacing w:before="120"/>
        <w:ind w:firstLine="480"/>
      </w:pPr>
      <w:r w:rsidRPr="00C4270A">
        <w:t>持续关注公司股票交易情况，当公司股票交易价格或成交量出现异常波动时，公司应立即自查是否存在应披露而未披露的重大信息，做好相关方面的沟通协调工作，并根据规定及时做好披露。</w:t>
      </w:r>
    </w:p>
    <w:p w14:paraId="1FBBF640" w14:textId="77777777" w:rsidR="001D6EEB" w:rsidRPr="00C4270A" w:rsidRDefault="00B813E3" w:rsidP="00EE7396">
      <w:pPr>
        <w:pStyle w:val="005"/>
        <w:spacing w:before="120"/>
        <w:ind w:firstLine="480"/>
      </w:pPr>
      <w:r w:rsidRPr="00C4270A">
        <w:t>持续关注新闻媒体及互联网上有关公司的各类信息及传闻，做好舆情监管工作，及时对舆情信息进行核实、说明，避免不实传闻误导投资者。</w:t>
      </w:r>
    </w:p>
    <w:p w14:paraId="08E2C01B" w14:textId="77777777" w:rsidR="001D6EEB" w:rsidRPr="00C4270A" w:rsidRDefault="00B813E3" w:rsidP="00EE7396">
      <w:pPr>
        <w:pStyle w:val="005"/>
        <w:spacing w:before="120"/>
        <w:ind w:firstLine="480"/>
      </w:pPr>
      <w:r w:rsidRPr="00C4270A">
        <w:t>（</w:t>
      </w:r>
      <w:r w:rsidRPr="00C4270A">
        <w:t>4</w:t>
      </w:r>
      <w:r w:rsidRPr="00C4270A">
        <w:t>）积极做好相关培训工作</w:t>
      </w:r>
    </w:p>
    <w:p w14:paraId="7DF090E4" w14:textId="77777777" w:rsidR="001D6EEB" w:rsidRPr="00C4270A" w:rsidRDefault="00B813E3" w:rsidP="00EE7396">
      <w:pPr>
        <w:pStyle w:val="005"/>
        <w:spacing w:before="120"/>
        <w:ind w:firstLine="480"/>
      </w:pPr>
      <w:r w:rsidRPr="00C4270A">
        <w:t>定期组织公司董事、监事、高级管理人员进行投资者关系管理的培训，增强对投资者关系管理重要性的认识，提升公司投资者关系管理工作的质量和水平。</w:t>
      </w:r>
    </w:p>
    <w:p w14:paraId="10F366CE" w14:textId="77777777" w:rsidR="001D6EEB" w:rsidRPr="00C4270A" w:rsidRDefault="00B813E3" w:rsidP="00D07579">
      <w:pPr>
        <w:pStyle w:val="002"/>
        <w:spacing w:before="120"/>
      </w:pPr>
      <w:bookmarkStart w:id="2092" w:name="_Toc46219822"/>
      <w:bookmarkStart w:id="2093" w:name="_Toc46296364"/>
      <w:bookmarkEnd w:id="2076"/>
      <w:bookmarkEnd w:id="2077"/>
      <w:r w:rsidRPr="00C4270A">
        <w:rPr>
          <w:rFonts w:hint="eastAsia"/>
        </w:rPr>
        <w:t>二</w:t>
      </w:r>
      <w:r w:rsidRPr="00C4270A">
        <w:t>、本次发行后的股利分配政策</w:t>
      </w:r>
      <w:r w:rsidRPr="00C4270A">
        <w:rPr>
          <w:rFonts w:hint="eastAsia"/>
        </w:rPr>
        <w:t>和决策程序</w:t>
      </w:r>
      <w:bookmarkEnd w:id="2092"/>
      <w:bookmarkEnd w:id="2093"/>
    </w:p>
    <w:p w14:paraId="64BB9692" w14:textId="77777777" w:rsidR="00096CB7" w:rsidRDefault="00B813E3" w:rsidP="00AC3433">
      <w:pPr>
        <w:pStyle w:val="003"/>
        <w:spacing w:before="120"/>
      </w:pPr>
      <w:bookmarkStart w:id="2094" w:name="_Toc451687771"/>
      <w:bookmarkStart w:id="2095" w:name="_Toc451714657"/>
      <w:bookmarkStart w:id="2096" w:name="_Toc451803326"/>
      <w:bookmarkStart w:id="2097" w:name="_Toc452028939"/>
      <w:bookmarkStart w:id="2098" w:name="_Toc451704316"/>
      <w:bookmarkStart w:id="2099" w:name="_Toc451716172"/>
      <w:bookmarkStart w:id="2100" w:name="_Toc452038163"/>
      <w:bookmarkStart w:id="2101" w:name="_Toc451805952"/>
      <w:bookmarkStart w:id="2102" w:name="_Toc451898180"/>
      <w:bookmarkStart w:id="2103" w:name="_Toc451680252"/>
      <w:bookmarkStart w:id="2104" w:name="_Toc451715263"/>
      <w:bookmarkStart w:id="2105" w:name="_Toc452036616"/>
      <w:bookmarkStart w:id="2106" w:name="_Toc46219823"/>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r w:rsidRPr="00C4270A">
        <w:t>（一）本次发行后的股利分配政策</w:t>
      </w:r>
      <w:bookmarkEnd w:id="2094"/>
      <w:bookmarkEnd w:id="2095"/>
      <w:bookmarkEnd w:id="2096"/>
      <w:bookmarkEnd w:id="2097"/>
      <w:bookmarkEnd w:id="2098"/>
      <w:bookmarkEnd w:id="2099"/>
      <w:bookmarkEnd w:id="2100"/>
      <w:bookmarkEnd w:id="2101"/>
      <w:bookmarkEnd w:id="2102"/>
      <w:bookmarkEnd w:id="2103"/>
      <w:bookmarkEnd w:id="2104"/>
      <w:bookmarkEnd w:id="2105"/>
      <w:bookmarkEnd w:id="2106"/>
    </w:p>
    <w:p w14:paraId="0B8C3F8D" w14:textId="77777777" w:rsidR="001D6EEB" w:rsidRPr="00C4270A" w:rsidRDefault="00B813E3" w:rsidP="00EE7396">
      <w:pPr>
        <w:pStyle w:val="005"/>
        <w:spacing w:before="120"/>
        <w:ind w:firstLine="480"/>
      </w:pPr>
      <w:r w:rsidRPr="00C4270A">
        <w:t>根据公司</w:t>
      </w:r>
      <w:r w:rsidRPr="00C4270A">
        <w:t>2020</w:t>
      </w:r>
      <w:r w:rsidRPr="00C4270A">
        <w:t>年第</w:t>
      </w:r>
      <w:r w:rsidRPr="00C4270A">
        <w:rPr>
          <w:rFonts w:hint="eastAsia"/>
        </w:rPr>
        <w:t>二</w:t>
      </w:r>
      <w:r w:rsidRPr="00C4270A">
        <w:t>次临时股东大会审议通过的《</w:t>
      </w:r>
      <w:r w:rsidRPr="00C4270A">
        <w:rPr>
          <w:rFonts w:hint="eastAsia"/>
        </w:rPr>
        <w:t>江苏鸿基节能新技术</w:t>
      </w:r>
      <w:r w:rsidRPr="00C4270A">
        <w:t>股份有限公司章程（草案）》，公司股票发行后的股利分配政策如下：</w:t>
      </w:r>
    </w:p>
    <w:p w14:paraId="1E6EB5E7" w14:textId="77777777" w:rsidR="001D6EEB" w:rsidRPr="00C4270A" w:rsidRDefault="00B813E3" w:rsidP="00EE7396">
      <w:pPr>
        <w:pStyle w:val="005"/>
        <w:spacing w:before="120"/>
        <w:ind w:firstLine="480"/>
      </w:pPr>
      <w:bookmarkStart w:id="2107" w:name="_Hlk34499961"/>
      <w:r w:rsidRPr="00C4270A">
        <w:t>（一）</w:t>
      </w:r>
      <w:r w:rsidRPr="00C4270A">
        <w:rPr>
          <w:rFonts w:hint="eastAsia"/>
        </w:rPr>
        <w:t>公司可以采取现金、股票或者二者相结合的方式进行股利分配，但以现金分红为主。公司的股利分配应当重视对投资者的合理投资回报，股利分配政策应当保持连续性和稳定性；在公司盈利能力、现金流等满足公司正常的生产经营和长期发展的前提下，公司将实施积极的现金股利分配政策。</w:t>
      </w:r>
    </w:p>
    <w:p w14:paraId="184522CE" w14:textId="77777777" w:rsidR="001D6EEB" w:rsidRPr="00C4270A" w:rsidRDefault="00B813E3" w:rsidP="00EE7396">
      <w:pPr>
        <w:pStyle w:val="005"/>
        <w:spacing w:before="120"/>
        <w:ind w:firstLine="480"/>
      </w:pPr>
      <w:r w:rsidRPr="00C4270A">
        <w:t>（二）公司原则进行年度利润分配，在有条件的情况下，公司董事会可以根据公司的资金状况提议进行中期现金分配。</w:t>
      </w:r>
    </w:p>
    <w:p w14:paraId="2F55020B" w14:textId="77777777" w:rsidR="001D6EEB" w:rsidRPr="00C4270A" w:rsidRDefault="00B813E3" w:rsidP="00EE7396">
      <w:pPr>
        <w:pStyle w:val="005"/>
        <w:spacing w:before="120"/>
        <w:ind w:firstLine="480"/>
      </w:pPr>
      <w:r w:rsidRPr="00C4270A">
        <w:t>（三）公司若无重大资金支出安排，公司每个会计年度以现金方式分配的利润不少于当年度实现的可分配利润（指公司弥补亏损、扣除法定公积金后所余税后利润）的百分之十。</w:t>
      </w:r>
    </w:p>
    <w:p w14:paraId="6B3C253A" w14:textId="77777777" w:rsidR="001D6EEB" w:rsidRPr="00C4270A" w:rsidRDefault="00B813E3" w:rsidP="00EE7396">
      <w:pPr>
        <w:pStyle w:val="005"/>
        <w:spacing w:before="120"/>
        <w:ind w:firstLine="480"/>
      </w:pPr>
      <w:r w:rsidRPr="00C4270A">
        <w:t>（四）根据累计可供分配利润、公积金及现金流状况，在保证足额现金分红及公司股本规模合理的前提下，公司可以采用发放股票股利方式进行利润分配，具体分配比例由公司董事会审议通过后，提交股东大会审议决定。</w:t>
      </w:r>
      <w:r w:rsidRPr="00C4270A">
        <w:rPr>
          <w:rFonts w:hint="eastAsia"/>
        </w:rPr>
        <w:t>在保证公司股本规模和公司股权结构合理的前提下，基于对回报投资者和分享公司价值的考虑，当公司股票估值处于合理范围内，公司可以发放股票股利，具体方案需经公司董事会审议通过后提交公司股东大会审议批准。</w:t>
      </w:r>
    </w:p>
    <w:p w14:paraId="7D6D1BFA" w14:textId="77777777" w:rsidR="001D6EEB" w:rsidRPr="00C4270A" w:rsidRDefault="00B813E3" w:rsidP="00EE7396">
      <w:pPr>
        <w:pStyle w:val="005"/>
        <w:spacing w:before="120"/>
        <w:ind w:firstLine="480"/>
      </w:pPr>
      <w:r w:rsidRPr="00C4270A">
        <w:t>（五）董事会未按照利润分配政策作出利润分配预案的或者满足分红条件而不进行分红的，应当在定期报告中披露无法确定利润分配预案的原因、未现金分红的原因、未用于现金分红的资金留存公司的用途，公司独立董事应当对此发表独立意见。</w:t>
      </w:r>
    </w:p>
    <w:p w14:paraId="5DD7340A" w14:textId="77777777" w:rsidR="001D6EEB" w:rsidRPr="00C4270A" w:rsidRDefault="00B813E3" w:rsidP="00EE7396">
      <w:pPr>
        <w:pStyle w:val="005"/>
        <w:spacing w:before="120"/>
        <w:ind w:firstLine="480"/>
      </w:pPr>
      <w:r w:rsidRPr="00C4270A">
        <w:t>（六）公司股东大会对公司的利润分配方案作出决议后，公司董事会须在公司股东大会召开后二个月内完成股利（或者股份）的派发事项。</w:t>
      </w:r>
    </w:p>
    <w:p w14:paraId="23F444F7" w14:textId="77777777" w:rsidR="001D6EEB" w:rsidRPr="00C4270A" w:rsidRDefault="00B813E3" w:rsidP="00EE7396">
      <w:pPr>
        <w:pStyle w:val="005"/>
        <w:spacing w:before="120"/>
        <w:ind w:firstLine="480"/>
      </w:pPr>
      <w:r w:rsidRPr="00C4270A">
        <w:t>（七）公司董事会应当综合考虑所处的行业特点、发展阶段、自身经营模式、盈利水平以及是否有重大资金支出安排等因素，区分下列情形，并且按照《公司章程》、本章程规定的程序，提出差异化的现金分配政策：</w:t>
      </w:r>
    </w:p>
    <w:p w14:paraId="6D068FB2" w14:textId="77777777" w:rsidR="001D6EEB" w:rsidRPr="00C4270A" w:rsidRDefault="00B813E3" w:rsidP="00EE7396">
      <w:pPr>
        <w:pStyle w:val="005"/>
        <w:spacing w:before="120"/>
        <w:ind w:firstLine="480"/>
      </w:pPr>
      <w:r w:rsidRPr="00C4270A">
        <w:t>（</w:t>
      </w:r>
      <w:r w:rsidRPr="00C4270A">
        <w:t>1</w:t>
      </w:r>
      <w:r w:rsidRPr="00C4270A">
        <w:t>）公司发展阶段属于成熟期且无重大资金支出安排的，进行利润分配时，现金分红在本次利润分配中所占的比例最低应达到</w:t>
      </w:r>
      <w:r w:rsidRPr="00C4270A">
        <w:t>80%</w:t>
      </w:r>
      <w:r w:rsidRPr="00C4270A">
        <w:t>；</w:t>
      </w:r>
    </w:p>
    <w:p w14:paraId="2FC382F2" w14:textId="77777777" w:rsidR="001D6EEB" w:rsidRPr="00C4270A" w:rsidRDefault="00B813E3" w:rsidP="00EE7396">
      <w:pPr>
        <w:pStyle w:val="005"/>
        <w:spacing w:before="120"/>
        <w:ind w:firstLine="480"/>
      </w:pPr>
      <w:r w:rsidRPr="00C4270A">
        <w:t>（</w:t>
      </w:r>
      <w:r w:rsidRPr="00C4270A">
        <w:t>2</w:t>
      </w:r>
      <w:r w:rsidRPr="00C4270A">
        <w:t>）公司发展阶段属于成熟期且有重大资金支出安排的，进行利润分配时，现金分红在本次利润分配中所占的比例最低应达到</w:t>
      </w:r>
      <w:r w:rsidRPr="00C4270A">
        <w:t>40%</w:t>
      </w:r>
      <w:r w:rsidRPr="00C4270A">
        <w:t>；</w:t>
      </w:r>
    </w:p>
    <w:p w14:paraId="7A834B50" w14:textId="77777777" w:rsidR="001D6EEB" w:rsidRPr="00C4270A" w:rsidRDefault="00B813E3" w:rsidP="00EE7396">
      <w:pPr>
        <w:pStyle w:val="005"/>
        <w:spacing w:before="120"/>
        <w:ind w:firstLine="480"/>
      </w:pPr>
      <w:r w:rsidRPr="00C4270A">
        <w:t>（</w:t>
      </w:r>
      <w:r w:rsidRPr="00C4270A">
        <w:t>3</w:t>
      </w:r>
      <w:r w:rsidRPr="00C4270A">
        <w:t>）公司发展阶段属于成长期且有重大资金支出安排的，进行利润分配时，现金分红在本次利润分配中所占的比例最低应达到</w:t>
      </w:r>
      <w:r w:rsidRPr="00C4270A">
        <w:t>20%</w:t>
      </w:r>
      <w:r w:rsidRPr="00C4270A">
        <w:t>；</w:t>
      </w:r>
    </w:p>
    <w:p w14:paraId="19ED2E42" w14:textId="77777777" w:rsidR="001D6EEB" w:rsidRPr="00C4270A" w:rsidRDefault="00B813E3" w:rsidP="00EE7396">
      <w:pPr>
        <w:pStyle w:val="005"/>
        <w:spacing w:before="120"/>
        <w:ind w:firstLine="480"/>
      </w:pPr>
      <w:r w:rsidRPr="00C4270A">
        <w:t>（</w:t>
      </w:r>
      <w:r w:rsidRPr="00C4270A">
        <w:t>4</w:t>
      </w:r>
      <w:r w:rsidRPr="00C4270A">
        <w:t>）公司发展阶段不易区分且有重大资金支出安排的，可以按照前项规定处理。</w:t>
      </w:r>
    </w:p>
    <w:p w14:paraId="3B14468F" w14:textId="77777777" w:rsidR="001D6EEB" w:rsidRPr="00C4270A" w:rsidRDefault="00B813E3" w:rsidP="00AC3433">
      <w:pPr>
        <w:pStyle w:val="003"/>
        <w:spacing w:before="120"/>
      </w:pPr>
      <w:bookmarkStart w:id="2108" w:name="_Toc46219824"/>
      <w:r w:rsidRPr="00C4270A">
        <w:rPr>
          <w:rFonts w:hint="eastAsia"/>
        </w:rPr>
        <w:t>（二）股利分配决策</w:t>
      </w:r>
      <w:r w:rsidRPr="00C4270A">
        <w:t>程序</w:t>
      </w:r>
      <w:bookmarkEnd w:id="2108"/>
    </w:p>
    <w:p w14:paraId="13E3B8B7" w14:textId="77777777" w:rsidR="001D6EEB" w:rsidRPr="00C4270A" w:rsidRDefault="00B813E3" w:rsidP="00EE7396">
      <w:pPr>
        <w:pStyle w:val="005"/>
        <w:spacing w:before="120"/>
        <w:ind w:firstLine="480"/>
      </w:pPr>
      <w:r w:rsidRPr="00C4270A">
        <w:t>公司根据生产经营情况、投资规划和长期发展的需要确需调整公司利润分配政策的，调整后的利润分配政策不得违反中国证监会和深圳证券交易所的相关规定。公司应当通过修改《公司章程》中关于利润分配的相关条款进行利润分配政策的调整，决策程序为：</w:t>
      </w:r>
    </w:p>
    <w:bookmarkEnd w:id="2107"/>
    <w:p w14:paraId="2231F303" w14:textId="77777777" w:rsidR="001D6EEB" w:rsidRPr="00C4270A" w:rsidRDefault="00B813E3" w:rsidP="00EE7396">
      <w:pPr>
        <w:pStyle w:val="005"/>
        <w:spacing w:before="120"/>
        <w:ind w:firstLine="480"/>
      </w:pPr>
      <w:r w:rsidRPr="00C4270A">
        <w:t>（一）公司调整利润分配政策应当以保护股东利益和公司整体利益为出发点，公司应当充分听取中小股东的意见，通过网络、电话、邮件等方式收集中小股东的意见，并且由公司投资者关系管理相关部门将中小股东的意见汇总后提交公司董事会，公司董事会应当在充分考虑中小股东的意见后制订调整公司利润分配政策的方案，并且作出关于修改《公司章程》的议案。</w:t>
      </w:r>
    </w:p>
    <w:p w14:paraId="71448C35" w14:textId="77777777" w:rsidR="001D6EEB" w:rsidRPr="00C4270A" w:rsidRDefault="00B813E3" w:rsidP="00EE7396">
      <w:pPr>
        <w:pStyle w:val="005"/>
        <w:spacing w:before="120"/>
        <w:ind w:firstLine="480"/>
      </w:pPr>
      <w:r w:rsidRPr="00C4270A">
        <w:t>（二）公司独立董事应当对上述议案进行独立审核并且发表独立董事意见；公司监事会应当对上述议案进行审核并且发表审核意见。</w:t>
      </w:r>
    </w:p>
    <w:p w14:paraId="6DC3D073" w14:textId="77777777" w:rsidR="001D6EEB" w:rsidRPr="00C4270A" w:rsidRDefault="00B813E3" w:rsidP="00EE7396">
      <w:pPr>
        <w:pStyle w:val="005"/>
        <w:spacing w:before="120"/>
        <w:ind w:firstLine="480"/>
      </w:pPr>
      <w:r w:rsidRPr="00C4270A">
        <w:t>（三）公司董事会审议通过上述议案后提交公司股东大会审议批准，公司董事会决议公告时应当同时披露公司独立董事和公司监事会的审核意见。</w:t>
      </w:r>
    </w:p>
    <w:p w14:paraId="0C20CE15" w14:textId="77777777" w:rsidR="001D6EEB" w:rsidRPr="00C4270A" w:rsidRDefault="00B813E3" w:rsidP="00EE7396">
      <w:pPr>
        <w:pStyle w:val="005"/>
        <w:spacing w:before="120"/>
        <w:ind w:firstLine="480"/>
      </w:pPr>
      <w:r w:rsidRPr="00C4270A">
        <w:t>（四）公司股东大会审议上述议案时，公司可以提供网络投票等方式以方便中小股东参与表决，该事项应当由公司股东大会以特别决议审议通过。</w:t>
      </w:r>
    </w:p>
    <w:p w14:paraId="618EAA4F" w14:textId="77777777" w:rsidR="001D6EEB" w:rsidRPr="00C4270A" w:rsidRDefault="00B813E3" w:rsidP="00EE7396">
      <w:pPr>
        <w:pStyle w:val="005"/>
        <w:spacing w:before="120"/>
        <w:ind w:firstLine="480"/>
      </w:pPr>
      <w:r w:rsidRPr="00C4270A">
        <w:t>（五）公司股东大会批准上述议案后，公司应当相应的修改《公司章程》并且执行调整后的利润分配政策。</w:t>
      </w:r>
    </w:p>
    <w:p w14:paraId="392878C2" w14:textId="77777777" w:rsidR="001D6EEB" w:rsidRPr="00C4270A" w:rsidRDefault="00B813E3" w:rsidP="00D07579">
      <w:pPr>
        <w:pStyle w:val="002"/>
        <w:spacing w:before="120"/>
      </w:pPr>
      <w:bookmarkStart w:id="2109" w:name="_Toc46219825"/>
      <w:bookmarkStart w:id="2110" w:name="_Toc46296365"/>
      <w:r w:rsidRPr="00C4270A">
        <w:rPr>
          <w:rFonts w:hint="eastAsia"/>
        </w:rPr>
        <w:t>三</w:t>
      </w:r>
      <w:r w:rsidRPr="00C4270A">
        <w:t>、本次发行</w:t>
      </w:r>
      <w:r w:rsidRPr="00C4270A">
        <w:rPr>
          <w:rFonts w:hint="eastAsia"/>
        </w:rPr>
        <w:t>前</w:t>
      </w:r>
      <w:r w:rsidRPr="00C4270A">
        <w:t>后的股利分配政策</w:t>
      </w:r>
      <w:r w:rsidRPr="00C4270A">
        <w:rPr>
          <w:rFonts w:hint="eastAsia"/>
        </w:rPr>
        <w:t>的差异情况</w:t>
      </w:r>
      <w:bookmarkEnd w:id="2109"/>
      <w:bookmarkEnd w:id="2110"/>
    </w:p>
    <w:p w14:paraId="60AD7F12" w14:textId="77777777" w:rsidR="001D6EEB" w:rsidRPr="00C4270A" w:rsidRDefault="00B813E3" w:rsidP="00EE7396">
      <w:pPr>
        <w:pStyle w:val="005"/>
        <w:spacing w:before="120"/>
        <w:ind w:firstLine="480"/>
      </w:pPr>
      <w:r w:rsidRPr="00C4270A">
        <w:rPr>
          <w:rFonts w:hint="eastAsia"/>
        </w:rPr>
        <w:t>公司</w:t>
      </w:r>
      <w:r w:rsidRPr="00C4270A">
        <w:rPr>
          <w:rFonts w:hint="eastAsia"/>
        </w:rPr>
        <w:t>2020</w:t>
      </w:r>
      <w:r w:rsidR="00B92D63">
        <w:rPr>
          <w:rFonts w:hint="eastAsia"/>
        </w:rPr>
        <w:t>年第二次临时股东大会审议通过</w:t>
      </w:r>
      <w:r w:rsidRPr="00C4270A">
        <w:rPr>
          <w:rFonts w:hint="eastAsia"/>
        </w:rPr>
        <w:t>本次发行上市完成后生效的《公司章程（草案）》，进一步明确了公司的利润分配原则、分配形式、分配期间间隔、分配条件等，完善了公司利润分配的决策程序和机制以及利润分配政策的调整程序，并明确了每年的现金分红比例不低于</w:t>
      </w:r>
      <w:r w:rsidRPr="00C4270A">
        <w:rPr>
          <w:rFonts w:hint="eastAsia"/>
        </w:rPr>
        <w:t>10%</w:t>
      </w:r>
      <w:r w:rsidRPr="00C4270A">
        <w:rPr>
          <w:rFonts w:hint="eastAsia"/>
        </w:rPr>
        <w:t>，加强了对中小投资者的利益保护。</w:t>
      </w:r>
    </w:p>
    <w:p w14:paraId="7AF0B226" w14:textId="77777777" w:rsidR="001D6EEB" w:rsidRPr="00C4270A" w:rsidRDefault="00B813E3" w:rsidP="00D07579">
      <w:pPr>
        <w:pStyle w:val="002"/>
        <w:spacing w:before="120"/>
      </w:pPr>
      <w:bookmarkStart w:id="2111" w:name="_Toc46219826"/>
      <w:bookmarkStart w:id="2112" w:name="_Toc46296366"/>
      <w:r w:rsidRPr="00C4270A">
        <w:rPr>
          <w:rFonts w:hint="eastAsia"/>
        </w:rPr>
        <w:t>四</w:t>
      </w:r>
      <w:r w:rsidRPr="00C4270A">
        <w:t>、发行前公司滚存利润的</w:t>
      </w:r>
      <w:r w:rsidRPr="00C4270A">
        <w:rPr>
          <w:rFonts w:hint="eastAsia"/>
        </w:rPr>
        <w:t>分配</w:t>
      </w:r>
      <w:r w:rsidRPr="00C4270A">
        <w:t>安排</w:t>
      </w:r>
      <w:r w:rsidRPr="00C4270A">
        <w:rPr>
          <w:rFonts w:hint="eastAsia"/>
        </w:rPr>
        <w:t>和已履行的决策程序</w:t>
      </w:r>
      <w:bookmarkEnd w:id="2111"/>
      <w:bookmarkEnd w:id="2112"/>
    </w:p>
    <w:p w14:paraId="7EEF491F" w14:textId="77777777" w:rsidR="001D6EEB" w:rsidRPr="00C4270A" w:rsidRDefault="00B813E3" w:rsidP="00EE7396">
      <w:pPr>
        <w:pStyle w:val="005"/>
        <w:spacing w:before="120"/>
        <w:ind w:firstLine="480"/>
      </w:pPr>
      <w:r w:rsidRPr="00C4270A">
        <w:t>经公司</w:t>
      </w:r>
      <w:r w:rsidRPr="00C4270A">
        <w:t>2020</w:t>
      </w:r>
      <w:r w:rsidRPr="00C4270A">
        <w:t>年第</w:t>
      </w:r>
      <w:r w:rsidRPr="00C4270A">
        <w:rPr>
          <w:rFonts w:hint="eastAsia"/>
        </w:rPr>
        <w:t>二</w:t>
      </w:r>
      <w:r w:rsidRPr="00C4270A">
        <w:t>次临时股东大会决议，本次发行完成后，</w:t>
      </w:r>
      <w:r w:rsidRPr="00C4270A">
        <w:rPr>
          <w:rFonts w:hint="eastAsia"/>
        </w:rPr>
        <w:t>本次发行前公司的滚存未分配利润，由公司公开发行股票后登记在册的所有股东（包括现有股东和将来持有公开发行股份的股东）按持股比例共同享有。</w:t>
      </w:r>
    </w:p>
    <w:p w14:paraId="3CD52B10" w14:textId="77777777" w:rsidR="001D6EEB" w:rsidRPr="00C4270A" w:rsidRDefault="00B813E3" w:rsidP="00D07579">
      <w:pPr>
        <w:pStyle w:val="002"/>
        <w:spacing w:before="120"/>
      </w:pPr>
      <w:bookmarkStart w:id="2113" w:name="_Toc46219827"/>
      <w:bookmarkStart w:id="2114" w:name="_Toc46296367"/>
      <w:r w:rsidRPr="00C4270A">
        <w:rPr>
          <w:rFonts w:hint="eastAsia"/>
        </w:rPr>
        <w:t>五</w:t>
      </w:r>
      <w:r w:rsidRPr="00C4270A">
        <w:t>、</w:t>
      </w:r>
      <w:r w:rsidRPr="00C4270A">
        <w:rPr>
          <w:rFonts w:hint="eastAsia"/>
        </w:rPr>
        <w:t>股东投票机制的建立情况</w:t>
      </w:r>
      <w:bookmarkEnd w:id="2113"/>
      <w:bookmarkEnd w:id="2114"/>
    </w:p>
    <w:p w14:paraId="58E1E7F1" w14:textId="77777777" w:rsidR="001D6EEB" w:rsidRPr="00C4270A" w:rsidRDefault="00B813E3" w:rsidP="0086265F">
      <w:pPr>
        <w:widowControl/>
        <w:spacing w:line="360" w:lineRule="auto"/>
        <w:ind w:firstLineChars="200" w:firstLine="480"/>
        <w:rPr>
          <w:rFonts w:ascii="Times New Roman" w:hAnsi="Times New Roman"/>
          <w:sz w:val="24"/>
          <w:szCs w:val="24"/>
        </w:rPr>
      </w:pPr>
      <w:r w:rsidRPr="00C4270A">
        <w:rPr>
          <w:rFonts w:ascii="Times New Roman" w:hAnsi="Times New Roman" w:hint="eastAsia"/>
          <w:sz w:val="24"/>
          <w:szCs w:val="24"/>
        </w:rPr>
        <w:t>公司通过采用累积投票、中小投资者单独计票机制、网络投票、征集投票等方式，保障投资者尤其是中小投资者参与公司重大决策和选择管理者等事项的权利。</w:t>
      </w:r>
    </w:p>
    <w:p w14:paraId="6D8BEE4D" w14:textId="77777777" w:rsidR="001D6EEB" w:rsidRPr="00C4270A" w:rsidRDefault="00B813E3" w:rsidP="00AC3433">
      <w:pPr>
        <w:pStyle w:val="003"/>
        <w:spacing w:before="120"/>
      </w:pPr>
      <w:bookmarkStart w:id="2115" w:name="_Toc46219828"/>
      <w:r w:rsidRPr="00C4270A">
        <w:rPr>
          <w:rFonts w:hint="eastAsia"/>
        </w:rPr>
        <w:t>（一）累积投票制度</w:t>
      </w:r>
      <w:bookmarkEnd w:id="2115"/>
    </w:p>
    <w:p w14:paraId="2C41F370" w14:textId="77777777" w:rsidR="001D6EEB" w:rsidRPr="00C4270A" w:rsidRDefault="00B813E3" w:rsidP="00EE7396">
      <w:pPr>
        <w:pStyle w:val="005"/>
        <w:spacing w:before="120"/>
        <w:ind w:firstLine="480"/>
      </w:pPr>
      <w:r w:rsidRPr="00C4270A">
        <w:rPr>
          <w:rFonts w:hint="eastAsia"/>
        </w:rPr>
        <w:t>根据公司上市后适用</w:t>
      </w:r>
      <w:r w:rsidRPr="00C4270A">
        <w:t>的《</w:t>
      </w:r>
      <w:r w:rsidRPr="00C4270A">
        <w:rPr>
          <w:rFonts w:hint="eastAsia"/>
        </w:rPr>
        <w:t>公司</w:t>
      </w:r>
      <w:r w:rsidRPr="00C4270A">
        <w:t>章程</w:t>
      </w:r>
      <w:r w:rsidRPr="00C4270A">
        <w:rPr>
          <w:rFonts w:hint="eastAsia"/>
        </w:rPr>
        <w:t>（草案）</w:t>
      </w:r>
      <w:r w:rsidRPr="00C4270A">
        <w:t>》</w:t>
      </w:r>
      <w:r w:rsidRPr="00C4270A">
        <w:rPr>
          <w:rFonts w:hint="eastAsia"/>
        </w:rPr>
        <w:t>：</w:t>
      </w:r>
      <w:r w:rsidRPr="00C4270A">
        <w:t>股东大会就选举董事、监事进行表决时，根据本章程的规定或者股东大会的决议，应当实行累积投票制</w:t>
      </w:r>
      <w:r w:rsidRPr="00C4270A">
        <w:rPr>
          <w:rFonts w:hint="eastAsia"/>
        </w:rPr>
        <w:t>。累积投票制</w:t>
      </w:r>
      <w:r w:rsidRPr="00C4270A">
        <w:t>是指股东大会选举董事或者监事时，每一股份拥有与应选董事或者监事人数相同的表决权，股东拥有的表决权可以集中使用。</w:t>
      </w:r>
    </w:p>
    <w:p w14:paraId="7924E614" w14:textId="77777777" w:rsidR="001D6EEB" w:rsidRPr="00C4270A" w:rsidRDefault="00B813E3" w:rsidP="00AC3433">
      <w:pPr>
        <w:pStyle w:val="003"/>
        <w:spacing w:before="120"/>
      </w:pPr>
      <w:bookmarkStart w:id="2116" w:name="_Toc46219829"/>
      <w:r w:rsidRPr="00C4270A">
        <w:rPr>
          <w:rFonts w:hint="eastAsia"/>
        </w:rPr>
        <w:t>（二）中小投资者单独计票机制</w:t>
      </w:r>
      <w:bookmarkEnd w:id="2116"/>
    </w:p>
    <w:p w14:paraId="179B77AB" w14:textId="77777777" w:rsidR="001D6EEB" w:rsidRPr="00C4270A" w:rsidRDefault="00B813E3" w:rsidP="00EE7396">
      <w:pPr>
        <w:pStyle w:val="005"/>
        <w:spacing w:before="120"/>
        <w:ind w:firstLine="480"/>
      </w:pPr>
      <w:r w:rsidRPr="00C4270A">
        <w:t>股东大会审议影响中小投资者利益的重大事项时，对中小投资者表决应当单独计票。单独计票结果应当及时公开披露。</w:t>
      </w:r>
    </w:p>
    <w:p w14:paraId="424A8BE6" w14:textId="77777777" w:rsidR="001D6EEB" w:rsidRPr="00C4270A" w:rsidRDefault="00B813E3" w:rsidP="00AC3433">
      <w:pPr>
        <w:pStyle w:val="003"/>
        <w:spacing w:before="120"/>
      </w:pPr>
      <w:bookmarkStart w:id="2117" w:name="_Toc46219830"/>
      <w:r w:rsidRPr="00C4270A">
        <w:rPr>
          <w:rFonts w:hint="eastAsia"/>
        </w:rPr>
        <w:t>（三）提供股东大会网络投票方式</w:t>
      </w:r>
      <w:bookmarkEnd w:id="2117"/>
    </w:p>
    <w:p w14:paraId="40E5D9E9" w14:textId="77777777" w:rsidR="001D6EEB" w:rsidRPr="00C4270A" w:rsidRDefault="00B813E3" w:rsidP="00EE7396">
      <w:pPr>
        <w:pStyle w:val="005"/>
        <w:spacing w:before="120"/>
        <w:ind w:firstLine="480"/>
        <w:rPr>
          <w:szCs w:val="24"/>
        </w:rPr>
      </w:pPr>
      <w:r w:rsidRPr="00C4270A">
        <w:rPr>
          <w:rFonts w:hint="eastAsia"/>
          <w:szCs w:val="24"/>
        </w:rPr>
        <w:t>根据</w:t>
      </w:r>
      <w:r w:rsidRPr="00C4270A">
        <w:rPr>
          <w:iCs/>
          <w:szCs w:val="24"/>
        </w:rPr>
        <w:t>本次公开发行股票并上市后将生效的</w:t>
      </w:r>
      <w:r w:rsidRPr="00C4270A">
        <w:rPr>
          <w:rFonts w:hint="eastAsia"/>
          <w:szCs w:val="24"/>
        </w:rPr>
        <w:t>《公司章程（草案）》相关规定，公司</w:t>
      </w:r>
      <w:r w:rsidRPr="00C4270A">
        <w:rPr>
          <w:szCs w:val="24"/>
        </w:rPr>
        <w:t>召开股东大会的地点为公司住所地或者股东大会通知中确定的地点</w:t>
      </w:r>
      <w:r w:rsidRPr="00C4270A">
        <w:rPr>
          <w:rFonts w:hint="eastAsia"/>
          <w:szCs w:val="24"/>
        </w:rPr>
        <w:t>。</w:t>
      </w:r>
      <w:r w:rsidRPr="00C4270A">
        <w:t>股东大会</w:t>
      </w:r>
      <w:r w:rsidRPr="00C4270A">
        <w:rPr>
          <w:color w:val="000000"/>
        </w:rPr>
        <w:t>将设置会场，以现场会议形式召开。</w:t>
      </w:r>
      <w:r w:rsidRPr="00C4270A">
        <w:t>公司还可以在保证股东大会合法、有效的前提下，通过各种方式和途径，包括提供网络形式的投票平台等现代信息技术手段，为股东参加股东大会提供便利。股东通过上述方式参加股东大会的，视为出席</w:t>
      </w:r>
      <w:r w:rsidRPr="00C4270A">
        <w:rPr>
          <w:rFonts w:hint="eastAsia"/>
        </w:rPr>
        <w:t>。</w:t>
      </w:r>
    </w:p>
    <w:p w14:paraId="4CE593F0" w14:textId="77777777" w:rsidR="001D6EEB" w:rsidRPr="00C4270A" w:rsidRDefault="00B813E3" w:rsidP="00AC3433">
      <w:pPr>
        <w:pStyle w:val="003"/>
        <w:spacing w:before="120"/>
      </w:pPr>
      <w:bookmarkStart w:id="2118" w:name="_Toc46219831"/>
      <w:r w:rsidRPr="00C4270A">
        <w:rPr>
          <w:rFonts w:hint="eastAsia"/>
        </w:rPr>
        <w:t>（四）征集投票权的相关安排</w:t>
      </w:r>
      <w:bookmarkEnd w:id="2118"/>
    </w:p>
    <w:p w14:paraId="1E69454B" w14:textId="77777777" w:rsidR="001D6EEB" w:rsidRPr="00C4270A" w:rsidRDefault="00B813E3" w:rsidP="00EE7396">
      <w:pPr>
        <w:pStyle w:val="005"/>
        <w:spacing w:before="120"/>
        <w:ind w:firstLine="480"/>
      </w:pPr>
      <w:r w:rsidRPr="00C4270A">
        <w:rPr>
          <w:rFonts w:hint="eastAsia"/>
        </w:rPr>
        <w:t>根据上市后适用</w:t>
      </w:r>
      <w:r w:rsidRPr="00C4270A">
        <w:t>的</w:t>
      </w:r>
      <w:r w:rsidRPr="00C4270A">
        <w:rPr>
          <w:rFonts w:hint="eastAsia"/>
        </w:rPr>
        <w:t>《公司章程（草案）》相关规定，</w:t>
      </w:r>
      <w:r w:rsidRPr="00C4270A">
        <w:t>董事会、独立董事和符合相关规定条件的股东可以征集股东投票权。征集股东投票权应当向被征集人充分披露具体投票意向等信息。禁止以有偿或者变相有偿的方式征集股东投票权。公司不得对征集投票权提出最低持股比例限制。</w:t>
      </w:r>
    </w:p>
    <w:p w14:paraId="4793FF53" w14:textId="77777777" w:rsidR="001D6EEB" w:rsidRPr="00C4270A" w:rsidRDefault="00B813E3" w:rsidP="00D07579">
      <w:pPr>
        <w:pStyle w:val="002"/>
        <w:spacing w:before="120"/>
      </w:pPr>
      <w:bookmarkStart w:id="2119" w:name="_Toc451805945"/>
      <w:bookmarkStart w:id="2120" w:name="_Toc451803319"/>
      <w:bookmarkStart w:id="2121" w:name="_Toc452028932"/>
      <w:bookmarkStart w:id="2122" w:name="_Toc450573409"/>
      <w:bookmarkStart w:id="2123" w:name="_Toc451714650"/>
      <w:bookmarkStart w:id="2124" w:name="_Toc451704309"/>
      <w:bookmarkStart w:id="2125" w:name="_Toc451715256"/>
      <w:bookmarkStart w:id="2126" w:name="_Toc451898173"/>
      <w:bookmarkStart w:id="2127" w:name="_Toc452036609"/>
      <w:bookmarkStart w:id="2128" w:name="_Toc451680245"/>
      <w:bookmarkStart w:id="2129" w:name="_Toc451716165"/>
      <w:bookmarkStart w:id="2130" w:name="_Toc451687764"/>
      <w:bookmarkStart w:id="2131" w:name="_Toc452038156"/>
      <w:bookmarkStart w:id="2132" w:name="_Toc452935235"/>
      <w:bookmarkStart w:id="2133" w:name="_Toc42172102"/>
      <w:bookmarkStart w:id="2134" w:name="_Toc46219832"/>
      <w:bookmarkStart w:id="2135" w:name="_Toc46296368"/>
      <w:r w:rsidRPr="00C4270A">
        <w:rPr>
          <w:rFonts w:hint="eastAsia"/>
        </w:rPr>
        <w:t>六</w:t>
      </w:r>
      <w:r w:rsidRPr="00C4270A">
        <w:t>、发行前股东自愿锁定股份的承诺</w:t>
      </w:r>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p>
    <w:p w14:paraId="13B6EC05" w14:textId="77777777" w:rsidR="00096CB7" w:rsidRDefault="00B813E3" w:rsidP="00AC3433">
      <w:pPr>
        <w:pStyle w:val="003"/>
        <w:spacing w:before="120"/>
      </w:pPr>
      <w:bookmarkStart w:id="2136" w:name="_Toc452038157"/>
      <w:bookmarkStart w:id="2137" w:name="_Toc451680246"/>
      <w:bookmarkStart w:id="2138" w:name="_Toc451687765"/>
      <w:bookmarkStart w:id="2139" w:name="_Toc451704310"/>
      <w:bookmarkStart w:id="2140" w:name="_Toc451714651"/>
      <w:bookmarkStart w:id="2141" w:name="_Toc451716166"/>
      <w:bookmarkStart w:id="2142" w:name="_Toc451898174"/>
      <w:bookmarkStart w:id="2143" w:name="_Toc451805946"/>
      <w:bookmarkStart w:id="2144" w:name="_Toc452028933"/>
      <w:bookmarkStart w:id="2145" w:name="_Toc451803320"/>
      <w:bookmarkStart w:id="2146" w:name="_Toc452036610"/>
      <w:bookmarkStart w:id="2147" w:name="_Toc451715257"/>
      <w:bookmarkStart w:id="2148" w:name="_Toc42172103"/>
      <w:bookmarkStart w:id="2149" w:name="_Toc46219833"/>
      <w:r w:rsidRPr="00C4270A">
        <w:rPr>
          <w:rFonts w:hint="eastAsia"/>
        </w:rPr>
        <w:t>（</w:t>
      </w:r>
      <w:r w:rsidRPr="00C4270A">
        <w:t>一）</w:t>
      </w:r>
      <w:r w:rsidRPr="00C4270A">
        <w:rPr>
          <w:rFonts w:hint="eastAsia"/>
        </w:rPr>
        <w:t>控股股东、实际控制人及一致行动人（海贝尔</w:t>
      </w:r>
      <w:r w:rsidRPr="00C4270A">
        <w:t>、迪凯</w:t>
      </w:r>
      <w:r w:rsidRPr="00C4270A">
        <w:rPr>
          <w:rFonts w:hint="eastAsia"/>
        </w:rPr>
        <w:t>公司</w:t>
      </w:r>
      <w:r w:rsidRPr="00C4270A">
        <w:t>、卫海、卫龙武</w:t>
      </w:r>
      <w:r w:rsidRPr="00C4270A">
        <w:rPr>
          <w:rFonts w:hint="eastAsia"/>
        </w:rPr>
        <w:t>）</w:t>
      </w:r>
      <w:r w:rsidRPr="00C4270A">
        <w:t>承诺</w:t>
      </w:r>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p>
    <w:p w14:paraId="6B893FA0" w14:textId="77777777" w:rsidR="001D6EEB" w:rsidRPr="00C4270A" w:rsidRDefault="00B813E3" w:rsidP="00EE7396">
      <w:pPr>
        <w:pStyle w:val="005"/>
        <w:spacing w:before="120"/>
        <w:ind w:firstLine="480"/>
      </w:pPr>
      <w:bookmarkStart w:id="2150" w:name="_Toc451716167"/>
      <w:bookmarkStart w:id="2151" w:name="_Toc451803321"/>
      <w:bookmarkStart w:id="2152" w:name="_Toc451687766"/>
      <w:bookmarkStart w:id="2153" w:name="_Toc451898175"/>
      <w:bookmarkStart w:id="2154" w:name="_Toc451714652"/>
      <w:bookmarkStart w:id="2155" w:name="_Toc451805947"/>
      <w:bookmarkStart w:id="2156" w:name="_Toc452038158"/>
      <w:bookmarkStart w:id="2157" w:name="_Toc451715258"/>
      <w:bookmarkStart w:id="2158" w:name="_Toc451680247"/>
      <w:bookmarkStart w:id="2159" w:name="_Toc451704311"/>
      <w:bookmarkStart w:id="2160" w:name="_Toc452028934"/>
      <w:bookmarkStart w:id="2161" w:name="_Toc452036611"/>
      <w:bookmarkStart w:id="2162" w:name="_Toc42172104"/>
      <w:r w:rsidRPr="00C4270A">
        <w:t>自</w:t>
      </w:r>
      <w:r w:rsidRPr="00C4270A">
        <w:rPr>
          <w:rFonts w:hint="eastAsia"/>
        </w:rPr>
        <w:t>鸿基节能首次公开发行股票并在深圳证券交易所</w:t>
      </w:r>
      <w:r w:rsidRPr="00C4270A">
        <w:t>上市之日起三十六个月内，不转让或者委托他人管理本人直接或间接持有的</w:t>
      </w:r>
      <w:r w:rsidRPr="00C4270A">
        <w:rPr>
          <w:rFonts w:hint="eastAsia"/>
        </w:rPr>
        <w:t>鸿基节能</w:t>
      </w:r>
      <w:r w:rsidRPr="00C4270A">
        <w:t>股份，也不由</w:t>
      </w:r>
      <w:r w:rsidRPr="00C4270A">
        <w:rPr>
          <w:rFonts w:hint="eastAsia"/>
        </w:rPr>
        <w:t>鸿基节能</w:t>
      </w:r>
      <w:r w:rsidRPr="00C4270A">
        <w:t>回购该部分股份；所持股票在锁定期满后两年内减持的，其减持价格不低于发行价；</w:t>
      </w:r>
      <w:r w:rsidRPr="00C4270A">
        <w:rPr>
          <w:rFonts w:hint="eastAsia"/>
        </w:rPr>
        <w:t>鸿基节能</w:t>
      </w:r>
      <w:r w:rsidRPr="00C4270A">
        <w:t>上市后</w:t>
      </w:r>
      <w:r w:rsidRPr="00C4270A">
        <w:t>6</w:t>
      </w:r>
      <w:r w:rsidRPr="00C4270A">
        <w:t>个月内如</w:t>
      </w:r>
      <w:r w:rsidRPr="00C4270A">
        <w:rPr>
          <w:rFonts w:hint="eastAsia"/>
        </w:rPr>
        <w:t>鸿基节能</w:t>
      </w:r>
      <w:r w:rsidRPr="00C4270A">
        <w:t>股票连续</w:t>
      </w:r>
      <w:r w:rsidRPr="00C4270A">
        <w:t>20</w:t>
      </w:r>
      <w:r w:rsidRPr="00C4270A">
        <w:t>个交易日的收盘价均低于发行价，或者上市后</w:t>
      </w:r>
      <w:r w:rsidRPr="00C4270A">
        <w:t>6</w:t>
      </w:r>
      <w:r w:rsidRPr="00C4270A">
        <w:t>个月期末收盘价低于发行价，</w:t>
      </w:r>
      <w:r w:rsidRPr="00C4270A">
        <w:rPr>
          <w:rFonts w:hint="eastAsia"/>
        </w:rPr>
        <w:t>本人</w:t>
      </w:r>
      <w:r w:rsidRPr="00C4270A">
        <w:rPr>
          <w:rFonts w:hint="eastAsia"/>
        </w:rPr>
        <w:t>/</w:t>
      </w:r>
      <w:r w:rsidRPr="00C4270A">
        <w:rPr>
          <w:rFonts w:hint="eastAsia"/>
        </w:rPr>
        <w:t>本公司</w:t>
      </w:r>
      <w:r w:rsidRPr="00C4270A">
        <w:t>持有</w:t>
      </w:r>
      <w:r w:rsidRPr="00C4270A">
        <w:rPr>
          <w:rFonts w:hint="eastAsia"/>
        </w:rPr>
        <w:t>鸿基节能</w:t>
      </w:r>
      <w:r w:rsidRPr="00C4270A">
        <w:t>股票的锁定期限自动延长至少</w:t>
      </w:r>
      <w:r w:rsidRPr="00C4270A">
        <w:t>6</w:t>
      </w:r>
      <w:r w:rsidRPr="00C4270A">
        <w:t>个月。</w:t>
      </w:r>
    </w:p>
    <w:p w14:paraId="0B5AC5BA" w14:textId="77777777" w:rsidR="001D6EEB" w:rsidRPr="00C4270A" w:rsidRDefault="00B813E3" w:rsidP="00EE7396">
      <w:pPr>
        <w:pStyle w:val="005"/>
        <w:spacing w:before="120"/>
        <w:ind w:firstLine="480"/>
      </w:pPr>
      <w:r w:rsidRPr="00C4270A">
        <w:t>上述发行价指</w:t>
      </w:r>
      <w:r w:rsidRPr="00C4270A">
        <w:rPr>
          <w:rFonts w:hint="eastAsia"/>
        </w:rPr>
        <w:t>鸿基节能</w:t>
      </w:r>
      <w:r w:rsidRPr="00C4270A">
        <w:t>首次公开发行股票的发行价格，如果</w:t>
      </w:r>
      <w:r w:rsidRPr="00C4270A">
        <w:rPr>
          <w:rFonts w:hint="eastAsia"/>
        </w:rPr>
        <w:t>鸿基节能</w:t>
      </w:r>
      <w:r w:rsidRPr="00C4270A">
        <w:t>上市后因派发现金红利、送股、转增股本、增发新股等原因进行除权、除息的，则按照中国证监会、证券交易所的有关规定作除权除息处理。</w:t>
      </w:r>
    </w:p>
    <w:p w14:paraId="346039ED" w14:textId="77777777" w:rsidR="001D6EEB" w:rsidRPr="00C4270A" w:rsidRDefault="00B813E3" w:rsidP="00EE7396">
      <w:pPr>
        <w:pStyle w:val="005"/>
        <w:spacing w:before="120"/>
        <w:ind w:firstLine="480"/>
      </w:pPr>
      <w:r w:rsidRPr="00C4270A">
        <w:rPr>
          <w:rFonts w:hint="eastAsia"/>
        </w:rPr>
        <w:t>如本人</w:t>
      </w:r>
      <w:r w:rsidRPr="00C4270A">
        <w:rPr>
          <w:rFonts w:hint="eastAsia"/>
        </w:rPr>
        <w:t>/</w:t>
      </w:r>
      <w:r w:rsidRPr="00C4270A">
        <w:rPr>
          <w:rFonts w:hint="eastAsia"/>
        </w:rPr>
        <w:t>本公司违反上述承诺，本人</w:t>
      </w:r>
      <w:r w:rsidRPr="00C4270A">
        <w:rPr>
          <w:rFonts w:hint="eastAsia"/>
        </w:rPr>
        <w:t>/</w:t>
      </w:r>
      <w:r w:rsidRPr="00C4270A">
        <w:rPr>
          <w:rFonts w:hint="eastAsia"/>
        </w:rPr>
        <w:t>本公司将承担由此引起的一切法律责任。</w:t>
      </w:r>
    </w:p>
    <w:p w14:paraId="6A9B0C44" w14:textId="77777777" w:rsidR="001D6EEB" w:rsidRPr="00C4270A" w:rsidRDefault="00B813E3" w:rsidP="00EE7396">
      <w:pPr>
        <w:pStyle w:val="005"/>
        <w:spacing w:before="120"/>
        <w:ind w:firstLine="480"/>
      </w:pPr>
      <w:r w:rsidRPr="00C4270A">
        <w:rPr>
          <w:rFonts w:hint="eastAsia"/>
        </w:rPr>
        <w:t>如相关法律法规及规范性文件或中国证监会等证券监管机构对股份锁定期有其他要求，本人</w:t>
      </w:r>
      <w:r w:rsidRPr="00C4270A">
        <w:rPr>
          <w:rFonts w:hint="eastAsia"/>
        </w:rPr>
        <w:t>/</w:t>
      </w:r>
      <w:r w:rsidRPr="00C4270A">
        <w:rPr>
          <w:rFonts w:hint="eastAsia"/>
        </w:rPr>
        <w:t>本公司同意对本人</w:t>
      </w:r>
      <w:r w:rsidRPr="00C4270A">
        <w:rPr>
          <w:rFonts w:hint="eastAsia"/>
        </w:rPr>
        <w:t>/</w:t>
      </w:r>
      <w:r w:rsidRPr="00C4270A">
        <w:rPr>
          <w:rFonts w:hint="eastAsia"/>
        </w:rPr>
        <w:t>本公司所持鸿基节能股份的锁定期进行相应调整。</w:t>
      </w:r>
    </w:p>
    <w:p w14:paraId="59327E5E" w14:textId="77777777" w:rsidR="001D6EEB" w:rsidRPr="00C4270A" w:rsidRDefault="00B813E3" w:rsidP="00AC3433">
      <w:pPr>
        <w:pStyle w:val="003"/>
        <w:spacing w:before="120"/>
      </w:pPr>
      <w:bookmarkStart w:id="2163" w:name="_Toc46219834"/>
      <w:r w:rsidRPr="00C4270A">
        <w:t>（</w:t>
      </w:r>
      <w:r w:rsidRPr="00C4270A">
        <w:rPr>
          <w:rFonts w:hint="eastAsia"/>
        </w:rPr>
        <w:t>二</w:t>
      </w:r>
      <w:r w:rsidRPr="00C4270A">
        <w:t>）公司股东</w:t>
      </w:r>
      <w:r w:rsidRPr="00C4270A">
        <w:rPr>
          <w:rFonts w:hint="eastAsia"/>
        </w:rPr>
        <w:t>博壹汇</w:t>
      </w:r>
      <w:r w:rsidRPr="00C4270A">
        <w:t>承诺</w:t>
      </w:r>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p>
    <w:p w14:paraId="0126CB0C" w14:textId="77777777" w:rsidR="001D6EEB" w:rsidRPr="00C4270A" w:rsidRDefault="00B813E3" w:rsidP="00EE7396">
      <w:pPr>
        <w:pStyle w:val="005"/>
        <w:spacing w:before="120"/>
        <w:ind w:firstLine="480"/>
      </w:pPr>
      <w:bookmarkStart w:id="2164" w:name="_Toc451680248"/>
      <w:bookmarkStart w:id="2165" w:name="_Toc451704312"/>
      <w:bookmarkStart w:id="2166" w:name="_Toc451687767"/>
      <w:bookmarkStart w:id="2167" w:name="_Toc451715259"/>
      <w:bookmarkStart w:id="2168" w:name="_Toc451716168"/>
      <w:bookmarkStart w:id="2169" w:name="_Toc451803322"/>
      <w:bookmarkStart w:id="2170" w:name="_Toc451714653"/>
      <w:bookmarkStart w:id="2171" w:name="_Toc451805948"/>
      <w:bookmarkStart w:id="2172" w:name="_Toc452028935"/>
      <w:bookmarkStart w:id="2173" w:name="_Toc452036612"/>
      <w:bookmarkStart w:id="2174" w:name="_Toc451898176"/>
      <w:bookmarkStart w:id="2175" w:name="_Toc452038159"/>
      <w:r w:rsidRPr="00C4270A">
        <w:t>自</w:t>
      </w:r>
      <w:r w:rsidRPr="00C4270A">
        <w:rPr>
          <w:rFonts w:hint="eastAsia"/>
        </w:rPr>
        <w:t>鸿基节能首次公开发行股票并在深圳证券交易所</w:t>
      </w:r>
      <w:r w:rsidRPr="00C4270A">
        <w:t>上市之日起三十六个月内，不转让或者委托他人管理本人直接或间接持有的</w:t>
      </w:r>
      <w:r w:rsidRPr="00C4270A">
        <w:rPr>
          <w:rFonts w:hint="eastAsia"/>
        </w:rPr>
        <w:t>鸿基节能</w:t>
      </w:r>
      <w:r w:rsidRPr="00C4270A">
        <w:t>股份，也不由</w:t>
      </w:r>
      <w:r w:rsidRPr="00C4270A">
        <w:rPr>
          <w:rFonts w:hint="eastAsia"/>
        </w:rPr>
        <w:t>鸿基节能</w:t>
      </w:r>
      <w:r w:rsidRPr="00C4270A">
        <w:t>回购该部分股份</w:t>
      </w:r>
      <w:r w:rsidRPr="00C4270A">
        <w:rPr>
          <w:rFonts w:hint="eastAsia"/>
        </w:rPr>
        <w:t>。</w:t>
      </w:r>
    </w:p>
    <w:p w14:paraId="4848383E" w14:textId="77777777" w:rsidR="001D6EEB" w:rsidRPr="00C4270A" w:rsidRDefault="00B813E3" w:rsidP="00EE7396">
      <w:pPr>
        <w:pStyle w:val="005"/>
        <w:spacing w:before="120"/>
        <w:ind w:firstLine="480"/>
      </w:pPr>
      <w:r w:rsidRPr="00C4270A">
        <w:rPr>
          <w:rFonts w:hint="eastAsia"/>
        </w:rPr>
        <w:t>如本企业违反上述承诺，本企业将承担由此引起的一切法律责任。</w:t>
      </w:r>
    </w:p>
    <w:p w14:paraId="15A274CC" w14:textId="77777777" w:rsidR="001D6EEB" w:rsidRPr="00C4270A" w:rsidRDefault="00B813E3" w:rsidP="00EE7396">
      <w:pPr>
        <w:pStyle w:val="005"/>
        <w:spacing w:before="120"/>
        <w:ind w:firstLine="480"/>
      </w:pPr>
      <w:r w:rsidRPr="00C4270A">
        <w:rPr>
          <w:rFonts w:hint="eastAsia"/>
        </w:rPr>
        <w:t>如相关法律法规及规范性文件或中国证券监督管理委员会等证券监管机构对股份锁定期有其他要求，本企业同意对本企业所持鸿基节能股份的锁定期进行相应调整。</w:t>
      </w:r>
    </w:p>
    <w:p w14:paraId="146785FC" w14:textId="77777777" w:rsidR="001D6EEB" w:rsidRPr="00C4270A" w:rsidRDefault="00B813E3" w:rsidP="00AC3433">
      <w:pPr>
        <w:pStyle w:val="003"/>
        <w:spacing w:before="120"/>
      </w:pPr>
      <w:bookmarkStart w:id="2176" w:name="_Toc42172105"/>
      <w:bookmarkStart w:id="2177" w:name="_Toc46219835"/>
      <w:r w:rsidRPr="00C4270A">
        <w:t>（</w:t>
      </w:r>
      <w:r w:rsidRPr="00C4270A">
        <w:rPr>
          <w:rFonts w:hint="eastAsia"/>
        </w:rPr>
        <w:t>三</w:t>
      </w:r>
      <w:r w:rsidRPr="00C4270A">
        <w:t>）公司股东</w:t>
      </w:r>
      <w:r w:rsidRPr="00C4270A">
        <w:rPr>
          <w:rFonts w:hint="eastAsia"/>
        </w:rPr>
        <w:t>建元投资</w:t>
      </w:r>
      <w:r w:rsidRPr="00C4270A">
        <w:t>、</w:t>
      </w:r>
      <w:r w:rsidRPr="00C4270A">
        <w:rPr>
          <w:rFonts w:hint="eastAsia"/>
        </w:rPr>
        <w:t>建辕投资承诺</w:t>
      </w:r>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p>
    <w:p w14:paraId="628BE026" w14:textId="77777777" w:rsidR="001D6EEB" w:rsidRPr="00C4270A" w:rsidRDefault="00B813E3" w:rsidP="00EE7396">
      <w:pPr>
        <w:pStyle w:val="005"/>
        <w:spacing w:before="120"/>
        <w:ind w:firstLine="480"/>
      </w:pPr>
      <w:bookmarkStart w:id="2178" w:name="_Toc451680249"/>
      <w:bookmarkStart w:id="2179" w:name="_Toc451805949"/>
      <w:bookmarkStart w:id="2180" w:name="_Toc451715260"/>
      <w:bookmarkStart w:id="2181" w:name="_Toc451803323"/>
      <w:bookmarkStart w:id="2182" w:name="_Toc451716169"/>
      <w:bookmarkStart w:id="2183" w:name="_Toc451898177"/>
      <w:bookmarkStart w:id="2184" w:name="_Toc451704313"/>
      <w:bookmarkStart w:id="2185" w:name="_Toc451687768"/>
      <w:bookmarkStart w:id="2186" w:name="_Toc452028936"/>
      <w:bookmarkStart w:id="2187" w:name="_Toc452038160"/>
      <w:bookmarkStart w:id="2188" w:name="_Toc451714654"/>
      <w:bookmarkStart w:id="2189" w:name="_Toc452036613"/>
      <w:r w:rsidRPr="00C4270A">
        <w:t>自</w:t>
      </w:r>
      <w:r w:rsidRPr="00C4270A">
        <w:rPr>
          <w:rFonts w:hint="eastAsia"/>
        </w:rPr>
        <w:t>鸿基节能首次公开发行股票并在深圳证券交易所创业板</w:t>
      </w:r>
      <w:r w:rsidRPr="00C4270A">
        <w:t>上市之日起</w:t>
      </w:r>
      <w:r w:rsidRPr="00C4270A">
        <w:rPr>
          <w:rFonts w:hint="eastAsia"/>
        </w:rPr>
        <w:t>十二</w:t>
      </w:r>
      <w:r w:rsidRPr="00C4270A">
        <w:t>个月内，不转让或者委托他人管理本人直接或间接持有的</w:t>
      </w:r>
      <w:r w:rsidRPr="00C4270A">
        <w:rPr>
          <w:rFonts w:hint="eastAsia"/>
        </w:rPr>
        <w:t>鸿基节能</w:t>
      </w:r>
      <w:r w:rsidRPr="00C4270A">
        <w:t>股份，也不由</w:t>
      </w:r>
      <w:r w:rsidRPr="00C4270A">
        <w:rPr>
          <w:rFonts w:hint="eastAsia"/>
        </w:rPr>
        <w:t>鸿基节能</w:t>
      </w:r>
      <w:r w:rsidRPr="00C4270A">
        <w:t>回购该部分股份。</w:t>
      </w:r>
    </w:p>
    <w:p w14:paraId="2B22F636" w14:textId="77777777" w:rsidR="001D6EEB" w:rsidRPr="00C4270A" w:rsidRDefault="00B813E3" w:rsidP="00EE7396">
      <w:pPr>
        <w:pStyle w:val="005"/>
        <w:spacing w:before="120"/>
        <w:ind w:firstLine="480"/>
      </w:pPr>
      <w:r w:rsidRPr="00C4270A">
        <w:rPr>
          <w:rFonts w:hint="eastAsia"/>
        </w:rPr>
        <w:t>如本企业违反上述承诺，本企业将承担由此引起的一切法律责任。</w:t>
      </w:r>
    </w:p>
    <w:p w14:paraId="774C3860" w14:textId="77777777" w:rsidR="001D6EEB" w:rsidRPr="00C4270A" w:rsidRDefault="00B813E3" w:rsidP="00EE7396">
      <w:pPr>
        <w:pStyle w:val="005"/>
        <w:spacing w:before="120"/>
        <w:ind w:firstLine="480"/>
      </w:pPr>
      <w:r w:rsidRPr="00C4270A">
        <w:rPr>
          <w:rFonts w:hint="eastAsia"/>
        </w:rPr>
        <w:t>如相关法律法规及规范性文件或中国证监会等证券监管机构对股份锁定期有其他要求，本企业同意对本企业所持鸿基节能股份的锁定期进行相应调整。</w:t>
      </w:r>
    </w:p>
    <w:p w14:paraId="421BB502" w14:textId="77777777" w:rsidR="001D6EEB" w:rsidRPr="00C4270A" w:rsidRDefault="00B813E3" w:rsidP="00AC3433">
      <w:pPr>
        <w:pStyle w:val="003"/>
        <w:spacing w:before="120"/>
      </w:pPr>
      <w:bookmarkStart w:id="2190" w:name="_Toc42172106"/>
      <w:bookmarkStart w:id="2191" w:name="_Toc46219836"/>
      <w:r w:rsidRPr="00C4270A">
        <w:rPr>
          <w:rFonts w:hint="eastAsia"/>
        </w:rPr>
        <w:t>（四）公司</w:t>
      </w:r>
      <w:r w:rsidRPr="00C4270A">
        <w:t>股东</w:t>
      </w:r>
      <w:r w:rsidRPr="00C4270A">
        <w:rPr>
          <w:rFonts w:hint="eastAsia"/>
        </w:rPr>
        <w:t>罗青梅</w:t>
      </w:r>
      <w:r w:rsidRPr="00C4270A">
        <w:t>、</w:t>
      </w:r>
      <w:r w:rsidRPr="00C4270A">
        <w:rPr>
          <w:rFonts w:hint="eastAsia"/>
        </w:rPr>
        <w:t>阮中飞</w:t>
      </w:r>
      <w:r w:rsidRPr="00C4270A">
        <w:t>、</w:t>
      </w:r>
      <w:r w:rsidRPr="00C4270A">
        <w:rPr>
          <w:rFonts w:hint="eastAsia"/>
        </w:rPr>
        <w:t>徐锦</w:t>
      </w:r>
      <w:r w:rsidRPr="00C4270A">
        <w:t>、王素珍、朱惠、张帆承诺</w:t>
      </w:r>
      <w:bookmarkEnd w:id="2190"/>
      <w:bookmarkEnd w:id="2191"/>
    </w:p>
    <w:p w14:paraId="3BFBEA90" w14:textId="77777777" w:rsidR="001D6EEB" w:rsidRPr="00C4270A" w:rsidRDefault="00B813E3" w:rsidP="00EE7396">
      <w:pPr>
        <w:pStyle w:val="005"/>
        <w:spacing w:before="120"/>
        <w:ind w:firstLine="480"/>
      </w:pPr>
      <w:r w:rsidRPr="00C4270A">
        <w:t>本人持有的</w:t>
      </w:r>
      <w:r w:rsidRPr="00C4270A">
        <w:rPr>
          <w:rFonts w:hint="eastAsia"/>
        </w:rPr>
        <w:t>鸿基节能</w:t>
      </w:r>
      <w:r w:rsidRPr="00C4270A">
        <w:t>股份自</w:t>
      </w:r>
      <w:r w:rsidRPr="00C4270A">
        <w:rPr>
          <w:rFonts w:hint="eastAsia"/>
        </w:rPr>
        <w:t>鸿基节能</w:t>
      </w:r>
      <w:r w:rsidRPr="00C4270A">
        <w:t>股票在证券交易所上市之日起</w:t>
      </w:r>
      <w:r w:rsidRPr="00C4270A">
        <w:rPr>
          <w:rFonts w:hint="eastAsia"/>
        </w:rPr>
        <w:t>十二</w:t>
      </w:r>
      <w:r w:rsidRPr="00C4270A">
        <w:t>个月内，不转让或者委托他人管理，也不由鸿基节能回购本人持有的鸿基节能股份。</w:t>
      </w:r>
    </w:p>
    <w:p w14:paraId="4A62722D" w14:textId="77777777" w:rsidR="001D6EEB" w:rsidRPr="00C4270A" w:rsidRDefault="00B813E3" w:rsidP="00EE7396">
      <w:pPr>
        <w:pStyle w:val="005"/>
        <w:spacing w:before="120"/>
        <w:ind w:firstLine="480"/>
      </w:pPr>
      <w:r w:rsidRPr="00C4270A">
        <w:rPr>
          <w:rFonts w:hint="eastAsia"/>
        </w:rPr>
        <w:t>如本人违反上述承诺，本人将承担由此引起的一切法律责任。</w:t>
      </w:r>
    </w:p>
    <w:p w14:paraId="3DC2F659" w14:textId="77777777" w:rsidR="001D6EEB" w:rsidRPr="00C4270A" w:rsidRDefault="00B813E3" w:rsidP="00EE7396">
      <w:pPr>
        <w:pStyle w:val="005"/>
        <w:spacing w:before="120"/>
        <w:ind w:firstLine="480"/>
      </w:pPr>
      <w:r w:rsidRPr="00C4270A">
        <w:rPr>
          <w:rFonts w:hint="eastAsia"/>
        </w:rPr>
        <w:t>如相关法律法规及规范性文件或中国证券监督管理委员会、深圳证券交易所等证券监管机构对股份锁定期有其他要求，本企业同意对本企业所持鸿基节能股份的锁定期进行相应调整。</w:t>
      </w:r>
    </w:p>
    <w:p w14:paraId="7B71918A" w14:textId="77777777" w:rsidR="001D6EEB" w:rsidRPr="00C4270A" w:rsidRDefault="00B813E3" w:rsidP="00AC3433">
      <w:pPr>
        <w:pStyle w:val="003"/>
        <w:spacing w:before="120"/>
      </w:pPr>
      <w:bookmarkStart w:id="2192" w:name="_Toc42172107"/>
      <w:bookmarkStart w:id="2193" w:name="_Toc46219837"/>
      <w:r w:rsidRPr="00C4270A">
        <w:t>（</w:t>
      </w:r>
      <w:r w:rsidRPr="00C4270A">
        <w:rPr>
          <w:rFonts w:hint="eastAsia"/>
        </w:rPr>
        <w:t>五</w:t>
      </w:r>
      <w:r w:rsidRPr="00C4270A">
        <w:t>）公司董事、高级管理人员</w:t>
      </w:r>
      <w:r w:rsidRPr="00C4270A">
        <w:rPr>
          <w:rFonts w:hint="eastAsia"/>
        </w:rPr>
        <w:t>卫海</w:t>
      </w:r>
      <w:r w:rsidRPr="00C4270A">
        <w:t>、</w:t>
      </w:r>
      <w:r w:rsidRPr="00C4270A">
        <w:rPr>
          <w:rFonts w:hint="eastAsia"/>
        </w:rPr>
        <w:t>卫龙武</w:t>
      </w:r>
      <w:r w:rsidRPr="00C4270A">
        <w:t>、阮中飞、沈培良</w:t>
      </w:r>
      <w:r w:rsidRPr="00C4270A">
        <w:rPr>
          <w:rFonts w:hint="eastAsia"/>
        </w:rPr>
        <w:t>、</w:t>
      </w:r>
      <w:r w:rsidRPr="00C4270A">
        <w:t>洪</w:t>
      </w:r>
      <w:r w:rsidRPr="00C4270A">
        <w:rPr>
          <w:rFonts w:hint="eastAsia"/>
        </w:rPr>
        <w:t>增</w:t>
      </w:r>
      <w:r w:rsidRPr="00C4270A">
        <w:t>友、谯勉全承诺</w:t>
      </w:r>
      <w:bookmarkEnd w:id="2178"/>
      <w:bookmarkEnd w:id="2179"/>
      <w:bookmarkEnd w:id="2180"/>
      <w:bookmarkEnd w:id="2181"/>
      <w:bookmarkEnd w:id="2182"/>
      <w:bookmarkEnd w:id="2183"/>
      <w:bookmarkEnd w:id="2184"/>
      <w:bookmarkEnd w:id="2185"/>
      <w:bookmarkEnd w:id="2186"/>
      <w:bookmarkEnd w:id="2187"/>
      <w:bookmarkEnd w:id="2188"/>
      <w:bookmarkEnd w:id="2189"/>
      <w:bookmarkEnd w:id="2192"/>
      <w:bookmarkEnd w:id="2193"/>
    </w:p>
    <w:p w14:paraId="4EE959D6" w14:textId="77777777" w:rsidR="001D6EEB" w:rsidRPr="00C4270A" w:rsidRDefault="00B813E3" w:rsidP="00EE7396">
      <w:pPr>
        <w:pStyle w:val="005"/>
        <w:spacing w:before="120"/>
        <w:ind w:firstLine="480"/>
      </w:pPr>
      <w:r w:rsidRPr="00C4270A">
        <w:t>自</w:t>
      </w:r>
      <w:r w:rsidRPr="00C4270A">
        <w:rPr>
          <w:rFonts w:hint="eastAsia"/>
        </w:rPr>
        <w:t>鸿基节能首次公开发行股票并在深圳证券交易所创业板</w:t>
      </w:r>
      <w:r w:rsidRPr="00C4270A">
        <w:t>上市之日起</w:t>
      </w:r>
      <w:r w:rsidRPr="00C4270A">
        <w:rPr>
          <w:rFonts w:hint="eastAsia"/>
        </w:rPr>
        <w:t>十二</w:t>
      </w:r>
      <w:r w:rsidRPr="00C4270A">
        <w:t>个月内，不转让或者委托他人管理本人直接或间接持有的</w:t>
      </w:r>
      <w:r w:rsidRPr="00C4270A">
        <w:rPr>
          <w:rFonts w:hint="eastAsia"/>
        </w:rPr>
        <w:t>鸿基节能</w:t>
      </w:r>
      <w:r w:rsidRPr="00C4270A">
        <w:t>股份，也不由</w:t>
      </w:r>
      <w:r w:rsidRPr="00C4270A">
        <w:rPr>
          <w:rFonts w:hint="eastAsia"/>
        </w:rPr>
        <w:t>鸿基节能</w:t>
      </w:r>
      <w:r w:rsidRPr="00C4270A">
        <w:t>回购该部分股份</w:t>
      </w:r>
      <w:r w:rsidRPr="00C4270A">
        <w:rPr>
          <w:rFonts w:hint="eastAsia"/>
        </w:rPr>
        <w:t>。</w:t>
      </w:r>
    </w:p>
    <w:p w14:paraId="69284693" w14:textId="77777777" w:rsidR="001D6EEB" w:rsidRPr="00C4270A" w:rsidRDefault="00B813E3" w:rsidP="00EE7396">
      <w:pPr>
        <w:pStyle w:val="005"/>
        <w:spacing w:before="120"/>
        <w:ind w:firstLine="480"/>
      </w:pPr>
      <w:r w:rsidRPr="00C4270A">
        <w:rPr>
          <w:rFonts w:hint="eastAsia"/>
        </w:rPr>
        <w:t>本人任职期间拟买卖鸿基节能股票的将根据相关规定提前报证券交易所备案；所持鸿基节能股份发生变动的，将及时向鸿基节能报告并由鸿基节能在证券交易所网站公告。上述锁定期届满后，在本人担任鸿基节能董事</w:t>
      </w:r>
      <w:r w:rsidRPr="00C4270A">
        <w:rPr>
          <w:rFonts w:hint="eastAsia"/>
        </w:rPr>
        <w:t>/</w:t>
      </w:r>
      <w:r w:rsidRPr="00C4270A">
        <w:rPr>
          <w:rFonts w:hint="eastAsia"/>
        </w:rPr>
        <w:t>监事</w:t>
      </w:r>
      <w:r w:rsidRPr="00C4270A">
        <w:rPr>
          <w:rFonts w:hint="eastAsia"/>
        </w:rPr>
        <w:t>/</w:t>
      </w:r>
      <w:r w:rsidRPr="00C4270A">
        <w:rPr>
          <w:rFonts w:hint="eastAsia"/>
        </w:rPr>
        <w:t>高级管理人员任职期间，每年转让的股份不得超过本人所持鸿基节能股份总数的</w:t>
      </w:r>
      <w:r w:rsidRPr="00C4270A">
        <w:rPr>
          <w:rFonts w:hint="eastAsia"/>
        </w:rPr>
        <w:t>2</w:t>
      </w:r>
      <w:r w:rsidRPr="00C4270A">
        <w:t>5</w:t>
      </w:r>
      <w:r w:rsidRPr="00C4270A">
        <w:rPr>
          <w:rFonts w:hint="eastAsia"/>
        </w:rPr>
        <w:t>%</w:t>
      </w:r>
      <w:r w:rsidRPr="00C4270A">
        <w:rPr>
          <w:rFonts w:hint="eastAsia"/>
        </w:rPr>
        <w:t>，在本人离职后六个月内，不转让本人所持鸿基节能股份。</w:t>
      </w:r>
    </w:p>
    <w:p w14:paraId="49285B74" w14:textId="77777777" w:rsidR="001D6EEB" w:rsidRPr="00C4270A" w:rsidRDefault="00B813E3" w:rsidP="00EE7396">
      <w:pPr>
        <w:pStyle w:val="005"/>
        <w:spacing w:before="120"/>
        <w:ind w:firstLine="480"/>
      </w:pPr>
      <w:r w:rsidRPr="00C4270A">
        <w:rPr>
          <w:rFonts w:hint="eastAsia"/>
        </w:rPr>
        <w:t>本人</w:t>
      </w:r>
      <w:r w:rsidRPr="00C4270A">
        <w:t>所持股票在锁定期满后两年内减持的，减持价格不低于发行价；</w:t>
      </w:r>
      <w:r w:rsidRPr="00C4270A">
        <w:rPr>
          <w:rFonts w:hint="eastAsia"/>
        </w:rPr>
        <w:t>鸿基节能</w:t>
      </w:r>
      <w:r w:rsidRPr="00C4270A">
        <w:t>上市后</w:t>
      </w:r>
      <w:r w:rsidRPr="00C4270A">
        <w:t>6</w:t>
      </w:r>
      <w:r w:rsidRPr="00C4270A">
        <w:t>个月内如</w:t>
      </w:r>
      <w:r w:rsidRPr="00C4270A">
        <w:rPr>
          <w:rFonts w:hint="eastAsia"/>
        </w:rPr>
        <w:t>鸿基节能</w:t>
      </w:r>
      <w:r w:rsidRPr="00C4270A">
        <w:t>股票连续</w:t>
      </w:r>
      <w:r w:rsidRPr="00C4270A">
        <w:t>20</w:t>
      </w:r>
      <w:r w:rsidRPr="00C4270A">
        <w:t>个交易日的收盘价均低于发行价，或者上市后</w:t>
      </w:r>
      <w:r w:rsidRPr="00C4270A">
        <w:t>6</w:t>
      </w:r>
      <w:r w:rsidRPr="00C4270A">
        <w:t>个月期末收盘价低于发行价，</w:t>
      </w:r>
      <w:r w:rsidRPr="00C4270A">
        <w:rPr>
          <w:rFonts w:hint="eastAsia"/>
        </w:rPr>
        <w:t>本人</w:t>
      </w:r>
      <w:r w:rsidRPr="00C4270A">
        <w:t>持有</w:t>
      </w:r>
      <w:r w:rsidRPr="00C4270A">
        <w:rPr>
          <w:rFonts w:hint="eastAsia"/>
        </w:rPr>
        <w:t>鸿基节能</w:t>
      </w:r>
      <w:r w:rsidRPr="00C4270A">
        <w:t>股票的锁定期限自动延长至少</w:t>
      </w:r>
      <w:r w:rsidRPr="00C4270A">
        <w:t>6</w:t>
      </w:r>
      <w:r w:rsidRPr="00C4270A">
        <w:t>个月。</w:t>
      </w:r>
    </w:p>
    <w:p w14:paraId="2C495A1E" w14:textId="77777777" w:rsidR="001D6EEB" w:rsidRPr="00C4270A" w:rsidRDefault="00B813E3" w:rsidP="00EE7396">
      <w:pPr>
        <w:pStyle w:val="005"/>
        <w:spacing w:before="120"/>
        <w:ind w:firstLine="480"/>
        <w:rPr>
          <w:szCs w:val="24"/>
        </w:rPr>
      </w:pPr>
      <w:r w:rsidRPr="00C4270A">
        <w:rPr>
          <w:szCs w:val="24"/>
        </w:rPr>
        <w:t>上述发行价指</w:t>
      </w:r>
      <w:r w:rsidRPr="00C4270A">
        <w:rPr>
          <w:rFonts w:hint="eastAsia"/>
          <w:szCs w:val="24"/>
        </w:rPr>
        <w:t>鸿基节能</w:t>
      </w:r>
      <w:r w:rsidRPr="00C4270A">
        <w:rPr>
          <w:szCs w:val="24"/>
        </w:rPr>
        <w:t>首次公开发行股票的发行价格，如果</w:t>
      </w:r>
      <w:r w:rsidRPr="00C4270A">
        <w:rPr>
          <w:rFonts w:hint="eastAsia"/>
          <w:szCs w:val="24"/>
        </w:rPr>
        <w:t>鸿基节能</w:t>
      </w:r>
      <w:r w:rsidRPr="00C4270A">
        <w:rPr>
          <w:szCs w:val="24"/>
        </w:rPr>
        <w:t>上市后因派发现金红利、送股、转增股本、增发新股等原因进行除权、除息的，则按照中国证监会、证券交易所的有关规定作除权除息处理。</w:t>
      </w:r>
    </w:p>
    <w:p w14:paraId="1512F6BC" w14:textId="77777777" w:rsidR="001D6EEB" w:rsidRPr="00C4270A" w:rsidRDefault="00B813E3" w:rsidP="00EE7396">
      <w:pPr>
        <w:pStyle w:val="005"/>
        <w:spacing w:before="120"/>
        <w:ind w:firstLine="480"/>
        <w:rPr>
          <w:szCs w:val="24"/>
        </w:rPr>
      </w:pPr>
      <w:r w:rsidRPr="00C4270A">
        <w:rPr>
          <w:rFonts w:hint="eastAsia"/>
          <w:szCs w:val="24"/>
        </w:rPr>
        <w:t>本人的前述承诺不因本人在股份公司职务变更或离职而失效。</w:t>
      </w:r>
    </w:p>
    <w:p w14:paraId="139048DD" w14:textId="77777777" w:rsidR="001D6EEB" w:rsidRPr="00C4270A" w:rsidRDefault="00B813E3" w:rsidP="00EE7396">
      <w:pPr>
        <w:pStyle w:val="005"/>
        <w:spacing w:before="120"/>
        <w:ind w:firstLine="480"/>
        <w:rPr>
          <w:szCs w:val="24"/>
        </w:rPr>
      </w:pPr>
      <w:r w:rsidRPr="00C4270A">
        <w:rPr>
          <w:rFonts w:hint="eastAsia"/>
          <w:szCs w:val="24"/>
        </w:rPr>
        <w:t>如本人违反上述承诺，本人将承担由此引起的一切法律责任。</w:t>
      </w:r>
    </w:p>
    <w:p w14:paraId="21481377" w14:textId="77777777" w:rsidR="001D6EEB" w:rsidRPr="00C4270A" w:rsidRDefault="00B813E3" w:rsidP="00EE7396">
      <w:pPr>
        <w:pStyle w:val="005"/>
        <w:spacing w:before="120"/>
        <w:ind w:firstLine="480"/>
        <w:rPr>
          <w:szCs w:val="24"/>
        </w:rPr>
      </w:pPr>
      <w:r w:rsidRPr="00C4270A">
        <w:rPr>
          <w:rFonts w:hint="eastAsia"/>
          <w:szCs w:val="24"/>
        </w:rPr>
        <w:t>如相关法律法规及规范性文件或中国证监会等证券监管机构对股份锁定期有其他要求，本人同意对本人所持鸿基节能股份的锁定期进行相应调整。</w:t>
      </w:r>
    </w:p>
    <w:p w14:paraId="651F7327" w14:textId="77777777" w:rsidR="001D6EEB" w:rsidRPr="00C4270A" w:rsidRDefault="00B813E3" w:rsidP="00AC3433">
      <w:pPr>
        <w:pStyle w:val="003"/>
        <w:spacing w:before="120"/>
      </w:pPr>
      <w:bookmarkStart w:id="2194" w:name="_Toc42172108"/>
      <w:bookmarkStart w:id="2195" w:name="_Toc46219838"/>
      <w:r w:rsidRPr="00C4270A">
        <w:rPr>
          <w:rFonts w:hint="eastAsia"/>
        </w:rPr>
        <w:t>（六）公司</w:t>
      </w:r>
      <w:r w:rsidRPr="00C4270A">
        <w:t>监事陈坤勤、孙舒、杨瑞</w:t>
      </w:r>
      <w:r w:rsidRPr="00C4270A">
        <w:rPr>
          <w:rFonts w:hint="eastAsia"/>
        </w:rPr>
        <w:t>承诺</w:t>
      </w:r>
      <w:bookmarkEnd w:id="2194"/>
      <w:bookmarkEnd w:id="2195"/>
    </w:p>
    <w:p w14:paraId="02917E7B" w14:textId="77777777" w:rsidR="001D6EEB" w:rsidRPr="00C4270A" w:rsidRDefault="00B813E3" w:rsidP="00EE7396">
      <w:pPr>
        <w:pStyle w:val="005"/>
        <w:spacing w:before="120"/>
        <w:ind w:firstLine="480"/>
      </w:pPr>
      <w:r w:rsidRPr="00C4270A">
        <w:t>自</w:t>
      </w:r>
      <w:r w:rsidRPr="00C4270A">
        <w:rPr>
          <w:rFonts w:hint="eastAsia"/>
        </w:rPr>
        <w:t>鸿基节能首次公开发行股票并在深圳证券交易所创业板</w:t>
      </w:r>
      <w:r w:rsidRPr="00C4270A">
        <w:t>上市之日起</w:t>
      </w:r>
      <w:r w:rsidRPr="00C4270A">
        <w:rPr>
          <w:rFonts w:hint="eastAsia"/>
        </w:rPr>
        <w:t>十二</w:t>
      </w:r>
      <w:r w:rsidRPr="00C4270A">
        <w:t>个月内，不转让或者委托他人管理本人直接或间接持有的</w:t>
      </w:r>
      <w:r w:rsidRPr="00C4270A">
        <w:rPr>
          <w:rFonts w:hint="eastAsia"/>
        </w:rPr>
        <w:t>鸿基节能</w:t>
      </w:r>
      <w:r w:rsidRPr="00C4270A">
        <w:t>股份，也不由</w:t>
      </w:r>
      <w:r w:rsidRPr="00C4270A">
        <w:rPr>
          <w:rFonts w:hint="eastAsia"/>
        </w:rPr>
        <w:t>鸿基节能</w:t>
      </w:r>
      <w:r w:rsidRPr="00C4270A">
        <w:t>回购该部分股份</w:t>
      </w:r>
      <w:r w:rsidRPr="00C4270A">
        <w:rPr>
          <w:rFonts w:hint="eastAsia"/>
        </w:rPr>
        <w:t>。</w:t>
      </w:r>
    </w:p>
    <w:p w14:paraId="22ADE9F6" w14:textId="77777777" w:rsidR="001D6EEB" w:rsidRPr="00C4270A" w:rsidRDefault="00B813E3" w:rsidP="00EE7396">
      <w:pPr>
        <w:pStyle w:val="005"/>
        <w:spacing w:before="120"/>
        <w:ind w:firstLine="480"/>
      </w:pPr>
      <w:r w:rsidRPr="00C4270A">
        <w:rPr>
          <w:rFonts w:hint="eastAsia"/>
        </w:rPr>
        <w:t>本人任职期间拟买卖鸿基节能股票的将根据相关规定提前报证券交易所备案；所持鸿基节能股份发生变动的，将及时向鸿基节能报告并由鸿基节能在证券交易所网站公告。上述锁定期届满后，在本人担任鸿基节能监事期间，每年转让的股份不得超过本人所持鸿基节能股份总数的</w:t>
      </w:r>
      <w:r w:rsidRPr="00C4270A">
        <w:rPr>
          <w:rFonts w:hint="eastAsia"/>
        </w:rPr>
        <w:t>2</w:t>
      </w:r>
      <w:r w:rsidRPr="00C4270A">
        <w:t>5</w:t>
      </w:r>
      <w:r w:rsidRPr="00C4270A">
        <w:rPr>
          <w:rFonts w:hint="eastAsia"/>
        </w:rPr>
        <w:t>%</w:t>
      </w:r>
      <w:r w:rsidRPr="00C4270A">
        <w:rPr>
          <w:rFonts w:hint="eastAsia"/>
        </w:rPr>
        <w:t>，在本人离职后六个月内，不转让本人所持鸿基节能股份。</w:t>
      </w:r>
    </w:p>
    <w:p w14:paraId="04F53B78" w14:textId="77777777" w:rsidR="001D6EEB" w:rsidRPr="00C4270A" w:rsidRDefault="00B813E3" w:rsidP="00EE7396">
      <w:pPr>
        <w:pStyle w:val="005"/>
        <w:spacing w:before="120"/>
        <w:ind w:firstLine="480"/>
      </w:pPr>
      <w:r w:rsidRPr="00C4270A">
        <w:rPr>
          <w:rFonts w:hint="eastAsia"/>
        </w:rPr>
        <w:t>本人的前述承诺不因本人在股份公司职务变更或离职而失效。</w:t>
      </w:r>
    </w:p>
    <w:p w14:paraId="4EF71E72" w14:textId="77777777" w:rsidR="001D6EEB" w:rsidRPr="00C4270A" w:rsidRDefault="00B813E3" w:rsidP="00EE7396">
      <w:pPr>
        <w:pStyle w:val="005"/>
        <w:spacing w:before="120"/>
        <w:ind w:firstLine="480"/>
      </w:pPr>
      <w:r w:rsidRPr="00C4270A">
        <w:rPr>
          <w:rFonts w:hint="eastAsia"/>
        </w:rPr>
        <w:t>如本人违反上述承诺，本人将承担由此引起的一切法律责任。</w:t>
      </w:r>
    </w:p>
    <w:p w14:paraId="7957C990" w14:textId="77777777" w:rsidR="001D6EEB" w:rsidRPr="00C4270A" w:rsidRDefault="00B813E3" w:rsidP="00EE7396">
      <w:pPr>
        <w:pStyle w:val="005"/>
        <w:spacing w:before="120"/>
        <w:ind w:firstLine="480"/>
      </w:pPr>
      <w:r w:rsidRPr="00C4270A">
        <w:rPr>
          <w:rFonts w:hint="eastAsia"/>
        </w:rPr>
        <w:t>如相关法律法规及规范性文件或中国证监会等证券监管机构对股份锁定期有其他要求，本人同意对本人所持鸿基节能股份的锁定期进行相应调整。</w:t>
      </w:r>
    </w:p>
    <w:p w14:paraId="37DC8476" w14:textId="77777777" w:rsidR="001D6EEB" w:rsidRPr="00C4270A" w:rsidRDefault="00B813E3" w:rsidP="00D07579">
      <w:pPr>
        <w:pStyle w:val="002"/>
        <w:spacing w:before="120"/>
      </w:pPr>
      <w:bookmarkStart w:id="2196" w:name="_Toc452935242"/>
      <w:bookmarkStart w:id="2197" w:name="_Toc42172123"/>
      <w:bookmarkStart w:id="2198" w:name="_Toc46219839"/>
      <w:bookmarkStart w:id="2199" w:name="_Toc46296369"/>
      <w:r w:rsidRPr="00C4270A">
        <w:rPr>
          <w:rFonts w:hint="eastAsia"/>
        </w:rPr>
        <w:t>七</w:t>
      </w:r>
      <w:r w:rsidRPr="00C4270A">
        <w:t>、</w:t>
      </w:r>
      <w:r w:rsidRPr="00C4270A">
        <w:rPr>
          <w:rFonts w:hint="eastAsia"/>
        </w:rPr>
        <w:t>公开发行前持股</w:t>
      </w:r>
      <w:r w:rsidRPr="00C4270A">
        <w:t>5%</w:t>
      </w:r>
      <w:r w:rsidRPr="00C4270A">
        <w:rPr>
          <w:rFonts w:hint="eastAsia"/>
        </w:rPr>
        <w:t>以上股东的持股及减持意向</w:t>
      </w:r>
      <w:bookmarkEnd w:id="2196"/>
      <w:bookmarkEnd w:id="2197"/>
      <w:bookmarkEnd w:id="2198"/>
      <w:bookmarkEnd w:id="2199"/>
    </w:p>
    <w:p w14:paraId="21D2731E" w14:textId="77777777" w:rsidR="00096CB7" w:rsidRDefault="00B813E3" w:rsidP="00AC3433">
      <w:pPr>
        <w:pStyle w:val="003"/>
        <w:spacing w:before="120"/>
      </w:pPr>
      <w:bookmarkStart w:id="2200" w:name="_Toc42172124"/>
      <w:bookmarkStart w:id="2201" w:name="_Toc46219840"/>
      <w:r w:rsidRPr="00C4270A">
        <w:rPr>
          <w:rFonts w:hint="eastAsia"/>
        </w:rPr>
        <w:t>（</w:t>
      </w:r>
      <w:r w:rsidRPr="00C4270A">
        <w:t>一）</w:t>
      </w:r>
      <w:r w:rsidRPr="00C4270A">
        <w:rPr>
          <w:rFonts w:hint="eastAsia"/>
        </w:rPr>
        <w:t>控股股东、实际控制人及一致行动人（海贝尔</w:t>
      </w:r>
      <w:r w:rsidRPr="00C4270A">
        <w:t>、迪凯</w:t>
      </w:r>
      <w:r w:rsidRPr="00C4270A">
        <w:rPr>
          <w:rFonts w:hint="eastAsia"/>
        </w:rPr>
        <w:t>公司</w:t>
      </w:r>
      <w:r w:rsidRPr="00C4270A">
        <w:t>、卫海、卫龙武</w:t>
      </w:r>
      <w:r w:rsidRPr="00C4270A">
        <w:rPr>
          <w:rFonts w:hint="eastAsia"/>
        </w:rPr>
        <w:t>）</w:t>
      </w:r>
      <w:r w:rsidRPr="00C4270A">
        <w:t>承诺</w:t>
      </w:r>
      <w:bookmarkEnd w:id="2200"/>
      <w:bookmarkEnd w:id="2201"/>
    </w:p>
    <w:p w14:paraId="21970DFB" w14:textId="77777777" w:rsidR="001D6EEB" w:rsidRPr="00C4270A" w:rsidRDefault="00B813E3" w:rsidP="00EE7396">
      <w:pPr>
        <w:pStyle w:val="005"/>
        <w:spacing w:before="120"/>
        <w:ind w:firstLine="480"/>
      </w:pPr>
      <w:r w:rsidRPr="00C4270A">
        <w:rPr>
          <w:rFonts w:hint="eastAsia"/>
        </w:rPr>
        <w:t>海贝尔、</w:t>
      </w:r>
      <w:r w:rsidRPr="00C4270A">
        <w:t>迪凯</w:t>
      </w:r>
      <w:r w:rsidRPr="00C4270A">
        <w:rPr>
          <w:rFonts w:hint="eastAsia"/>
        </w:rPr>
        <w:t>公司、卫海、卫龙武就</w:t>
      </w:r>
      <w:r w:rsidRPr="00C4270A">
        <w:t>持有</w:t>
      </w:r>
      <w:r w:rsidRPr="00C4270A">
        <w:rPr>
          <w:rFonts w:hint="eastAsia"/>
        </w:rPr>
        <w:t>发行人</w:t>
      </w:r>
      <w:r w:rsidRPr="00C4270A">
        <w:t>股份的持股意向及减持意向</w:t>
      </w:r>
      <w:r w:rsidRPr="00C4270A">
        <w:rPr>
          <w:rFonts w:hint="eastAsia"/>
        </w:rPr>
        <w:t>承诺如下</w:t>
      </w:r>
      <w:r w:rsidRPr="00C4270A">
        <w:t>：</w:t>
      </w:r>
    </w:p>
    <w:p w14:paraId="3B0025FC" w14:textId="77777777" w:rsidR="001D6EEB" w:rsidRPr="00C4270A" w:rsidRDefault="00B813E3" w:rsidP="00EE7396">
      <w:pPr>
        <w:pStyle w:val="005"/>
        <w:spacing w:before="120"/>
        <w:ind w:firstLine="480"/>
      </w:pPr>
      <w:bookmarkStart w:id="2202" w:name="_Toc42172125"/>
      <w:r w:rsidRPr="00C4270A">
        <w:t>1</w:t>
      </w:r>
      <w:r w:rsidRPr="00C4270A">
        <w:t>、</w:t>
      </w:r>
      <w:r w:rsidRPr="00C4270A">
        <w:rPr>
          <w:rFonts w:hint="eastAsia"/>
        </w:rPr>
        <w:t>在锁定期满后，</w:t>
      </w:r>
      <w:r w:rsidRPr="00C4270A">
        <w:t>本人</w:t>
      </w:r>
      <w:r w:rsidRPr="00C4270A">
        <w:t>/</w:t>
      </w:r>
      <w:r w:rsidRPr="00C4270A">
        <w:t>本</w:t>
      </w:r>
      <w:r w:rsidRPr="00C4270A">
        <w:rPr>
          <w:rFonts w:hint="eastAsia"/>
        </w:rPr>
        <w:t>公司拟减持发行人股票的，将</w:t>
      </w:r>
      <w:r w:rsidRPr="00C4270A">
        <w:t>按照首次公开发行股票招股说明书以及出具的各项承诺载明的限售期限要求，并严格</w:t>
      </w:r>
      <w:r w:rsidRPr="00C4270A">
        <w:rPr>
          <w:rFonts w:hint="eastAsia"/>
        </w:rPr>
        <w:t>遵守相关法律、法规、中国证监会、证券交易所关于股东减持的相关规定，结合公司稳定股价、开展经营、资本运作的需要，审慎制定股票减持计划，及时、充分履行股份减持的信息披露义务</w:t>
      </w:r>
      <w:r w:rsidRPr="00C4270A">
        <w:t>。</w:t>
      </w:r>
    </w:p>
    <w:p w14:paraId="0FBDF92F" w14:textId="77777777" w:rsidR="001D6EEB" w:rsidRPr="00C4270A" w:rsidRDefault="00B813E3" w:rsidP="00EE7396">
      <w:pPr>
        <w:pStyle w:val="005"/>
        <w:spacing w:before="120"/>
        <w:ind w:firstLine="480"/>
      </w:pPr>
      <w:r w:rsidRPr="00C4270A">
        <w:t>2</w:t>
      </w:r>
      <w:r w:rsidRPr="00C4270A">
        <w:t>、如本人</w:t>
      </w:r>
      <w:r w:rsidRPr="00C4270A">
        <w:t>/</w:t>
      </w:r>
      <w:r w:rsidRPr="00C4270A">
        <w:t>本公司所持股份在上述锁定期满后两年内减持，本人</w:t>
      </w:r>
      <w:r w:rsidRPr="00C4270A">
        <w:t>/</w:t>
      </w:r>
      <w:r w:rsidRPr="00C4270A">
        <w:t>本公司减持股份时，将依照相关法律、法规、规章的规定确定具体方式，包括但不限于交易所集中竞价交易方式、大宗交易方式、协议转让方式等。</w:t>
      </w:r>
    </w:p>
    <w:p w14:paraId="060D423D" w14:textId="77777777" w:rsidR="001D6EEB" w:rsidRPr="00C4270A" w:rsidRDefault="00B813E3" w:rsidP="00EE7396">
      <w:pPr>
        <w:pStyle w:val="005"/>
        <w:spacing w:before="120"/>
        <w:ind w:firstLine="480"/>
      </w:pPr>
      <w:r w:rsidRPr="00C4270A">
        <w:t>3</w:t>
      </w:r>
      <w:r w:rsidRPr="00C4270A">
        <w:t>、</w:t>
      </w:r>
      <w:bookmarkStart w:id="2203" w:name="_Hlk4315964"/>
      <w:r w:rsidRPr="00C4270A">
        <w:t>本人</w:t>
      </w:r>
      <w:r w:rsidRPr="00C4270A">
        <w:t>/</w:t>
      </w:r>
      <w:r w:rsidRPr="00C4270A">
        <w:t>本</w:t>
      </w:r>
      <w:r w:rsidRPr="00C4270A">
        <w:rPr>
          <w:rFonts w:hint="eastAsia"/>
        </w:rPr>
        <w:t>公司在承诺的锁定期满后两年内拟</w:t>
      </w:r>
      <w:r w:rsidRPr="00C4270A">
        <w:t>减持</w:t>
      </w:r>
      <w:r w:rsidRPr="00C4270A">
        <w:rPr>
          <w:rFonts w:hint="eastAsia"/>
        </w:rPr>
        <w:t>所持发行人股票</w:t>
      </w:r>
      <w:r w:rsidRPr="00C4270A">
        <w:t>的</w:t>
      </w:r>
      <w:r w:rsidRPr="00C4270A">
        <w:rPr>
          <w:rFonts w:hint="eastAsia"/>
        </w:rPr>
        <w:t>，</w:t>
      </w:r>
      <w:r w:rsidRPr="00C4270A">
        <w:t>减持价格不低于发行价</w:t>
      </w:r>
      <w:bookmarkEnd w:id="2203"/>
      <w:r w:rsidRPr="00C4270A">
        <w:rPr>
          <w:rFonts w:hint="eastAsia"/>
        </w:rPr>
        <w:t>。发</w:t>
      </w:r>
      <w:r w:rsidRPr="00C4270A">
        <w:t>行价指</w:t>
      </w:r>
      <w:r w:rsidRPr="00C4270A">
        <w:rPr>
          <w:rFonts w:hint="eastAsia"/>
        </w:rPr>
        <w:t>发行人</w:t>
      </w:r>
      <w:r w:rsidRPr="00C4270A">
        <w:t>本次发行的发行价格，如果</w:t>
      </w:r>
      <w:r w:rsidRPr="00C4270A">
        <w:rPr>
          <w:rFonts w:hint="eastAsia"/>
        </w:rPr>
        <w:t>发行人</w:t>
      </w:r>
      <w:r w:rsidRPr="00C4270A">
        <w:t>上市后因利润分配、资本公积金转增股本、增发、配售等原因进行除权、除息的，则按照证券交易所的有关规定作除权除息处理。</w:t>
      </w:r>
    </w:p>
    <w:p w14:paraId="45B2E08C" w14:textId="77777777" w:rsidR="001D6EEB" w:rsidRPr="00C4270A" w:rsidRDefault="00B813E3" w:rsidP="00EE7396">
      <w:pPr>
        <w:pStyle w:val="005"/>
        <w:spacing w:before="120"/>
        <w:ind w:firstLine="480"/>
      </w:pPr>
      <w:r w:rsidRPr="00C4270A">
        <w:t>4</w:t>
      </w:r>
      <w:r w:rsidRPr="00C4270A">
        <w:t>、本人</w:t>
      </w:r>
      <w:r w:rsidRPr="00C4270A">
        <w:t>/</w:t>
      </w:r>
      <w:r w:rsidRPr="00C4270A">
        <w:t>本</w:t>
      </w:r>
      <w:r w:rsidRPr="00C4270A">
        <w:rPr>
          <w:rFonts w:hint="eastAsia"/>
        </w:rPr>
        <w:t>公司</w:t>
      </w:r>
      <w:r w:rsidRPr="00C4270A">
        <w:t>减持所持有的公司股份前，</w:t>
      </w:r>
      <w:r w:rsidRPr="00C4270A">
        <w:rPr>
          <w:rFonts w:hint="eastAsia"/>
        </w:rPr>
        <w:t>将</w:t>
      </w:r>
      <w:r w:rsidRPr="00C4270A">
        <w:t>提前三个交易日予以公告，自公告之日起</w:t>
      </w:r>
      <w:r w:rsidRPr="00C4270A">
        <w:t>6</w:t>
      </w:r>
      <w:r w:rsidRPr="00C4270A">
        <w:t>个月内完成，并按照证券交易所的规则履行信息披露义务。</w:t>
      </w:r>
      <w:r w:rsidRPr="00C4270A">
        <w:rPr>
          <w:rFonts w:hint="eastAsia"/>
        </w:rPr>
        <w:t>持有公司股份低于</w:t>
      </w:r>
      <w:r w:rsidRPr="00C4270A">
        <w:rPr>
          <w:rFonts w:hint="eastAsia"/>
        </w:rPr>
        <w:t>5%</w:t>
      </w:r>
      <w:r w:rsidRPr="00C4270A">
        <w:rPr>
          <w:rFonts w:hint="eastAsia"/>
        </w:rPr>
        <w:t>以下时除外。</w:t>
      </w:r>
    </w:p>
    <w:p w14:paraId="7A5D3226" w14:textId="77777777" w:rsidR="001D6EEB" w:rsidRPr="00C4270A" w:rsidRDefault="00B813E3" w:rsidP="00EE7396">
      <w:pPr>
        <w:pStyle w:val="005"/>
        <w:spacing w:before="120"/>
        <w:ind w:firstLine="480"/>
      </w:pPr>
      <w:r w:rsidRPr="00C4270A">
        <w:rPr>
          <w:rFonts w:hint="eastAsia"/>
        </w:rPr>
        <w:t>5</w:t>
      </w:r>
      <w:r w:rsidRPr="00C4270A">
        <w:rPr>
          <w:rFonts w:hint="eastAsia"/>
        </w:rPr>
        <w:t>、如因</w:t>
      </w:r>
      <w:r w:rsidRPr="00C4270A">
        <w:t>本人</w:t>
      </w:r>
      <w:r w:rsidRPr="00C4270A">
        <w:t>/</w:t>
      </w:r>
      <w:r w:rsidRPr="00C4270A">
        <w:t>本</w:t>
      </w:r>
      <w:r w:rsidRPr="00C4270A">
        <w:rPr>
          <w:rFonts w:hint="eastAsia"/>
        </w:rPr>
        <w:t>公司未履行相关承诺导致发行人或其投资者遭受经济损失的，</w:t>
      </w:r>
      <w:r w:rsidRPr="00C4270A">
        <w:t>本人</w:t>
      </w:r>
      <w:r w:rsidRPr="00C4270A">
        <w:t>/</w:t>
      </w:r>
      <w:r w:rsidRPr="00C4270A">
        <w:t>本</w:t>
      </w:r>
      <w:r w:rsidRPr="00C4270A">
        <w:rPr>
          <w:rFonts w:hint="eastAsia"/>
        </w:rPr>
        <w:t>公司将向发行人或其投资者依法予以赔偿；若</w:t>
      </w:r>
      <w:r w:rsidRPr="00C4270A">
        <w:t>本人</w:t>
      </w:r>
      <w:r w:rsidRPr="00C4270A">
        <w:t>/</w:t>
      </w:r>
      <w:r w:rsidRPr="00C4270A">
        <w:t>本</w:t>
      </w:r>
      <w:r w:rsidRPr="00C4270A">
        <w:rPr>
          <w:rFonts w:hint="eastAsia"/>
        </w:rPr>
        <w:t>公司因未履行相关承诺而取得不当收益的，则该等收益全部归发行人所有</w:t>
      </w:r>
      <w:r w:rsidRPr="00C4270A">
        <w:t>。</w:t>
      </w:r>
    </w:p>
    <w:p w14:paraId="6459CD18" w14:textId="77777777" w:rsidR="001D6EEB" w:rsidRPr="00C4270A" w:rsidRDefault="00B813E3" w:rsidP="00EE7396">
      <w:pPr>
        <w:pStyle w:val="005"/>
        <w:spacing w:before="120"/>
        <w:ind w:firstLine="480"/>
      </w:pPr>
      <w:r w:rsidRPr="00C4270A">
        <w:t>本人</w:t>
      </w:r>
      <w:r w:rsidRPr="00C4270A">
        <w:t>/</w:t>
      </w:r>
      <w:r w:rsidRPr="00C4270A">
        <w:t>本</w:t>
      </w:r>
      <w:r w:rsidRPr="00C4270A">
        <w:rPr>
          <w:rFonts w:hint="eastAsia"/>
        </w:rPr>
        <w:t>公司作出的上述承诺在</w:t>
      </w:r>
      <w:r w:rsidRPr="00C4270A">
        <w:t>本人</w:t>
      </w:r>
      <w:r w:rsidRPr="00C4270A">
        <w:t>/</w:t>
      </w:r>
      <w:r w:rsidRPr="00C4270A">
        <w:t>本</w:t>
      </w:r>
      <w:r w:rsidRPr="00C4270A">
        <w:rPr>
          <w:rFonts w:hint="eastAsia"/>
        </w:rPr>
        <w:t>公司直接或间接持有发行人股票期间持续有效</w:t>
      </w:r>
      <w:r w:rsidRPr="00C4270A">
        <w:t>。</w:t>
      </w:r>
    </w:p>
    <w:p w14:paraId="641E0422" w14:textId="77777777" w:rsidR="001D6EEB" w:rsidRPr="00C4270A" w:rsidRDefault="00B813E3" w:rsidP="00AC3433">
      <w:pPr>
        <w:pStyle w:val="003"/>
        <w:spacing w:before="120"/>
      </w:pPr>
      <w:bookmarkStart w:id="2204" w:name="_Toc46219841"/>
      <w:r w:rsidRPr="00C4270A">
        <w:rPr>
          <w:rFonts w:hint="eastAsia"/>
        </w:rPr>
        <w:t>（二）其他</w:t>
      </w:r>
      <w:r w:rsidRPr="00C4270A">
        <w:rPr>
          <w:rFonts w:hint="eastAsia"/>
        </w:rPr>
        <w:t>5</w:t>
      </w:r>
      <w:r w:rsidRPr="00C4270A">
        <w:t>%</w:t>
      </w:r>
      <w:r w:rsidRPr="00C4270A">
        <w:t>以上股东的</w:t>
      </w:r>
      <w:r w:rsidRPr="00C4270A">
        <w:rPr>
          <w:rFonts w:hint="eastAsia"/>
        </w:rPr>
        <w:t>持股及</w:t>
      </w:r>
      <w:r w:rsidRPr="00C4270A">
        <w:t>减持意向</w:t>
      </w:r>
      <w:bookmarkEnd w:id="2202"/>
      <w:bookmarkEnd w:id="2204"/>
    </w:p>
    <w:p w14:paraId="6E917433" w14:textId="77777777" w:rsidR="001D6EEB" w:rsidRPr="00C4270A" w:rsidRDefault="00B813E3" w:rsidP="00EE7396">
      <w:pPr>
        <w:pStyle w:val="005"/>
        <w:spacing w:before="120"/>
        <w:ind w:firstLine="480"/>
      </w:pPr>
      <w:r w:rsidRPr="00C4270A">
        <w:rPr>
          <w:rFonts w:hint="eastAsia"/>
        </w:rPr>
        <w:t>除控股股东</w:t>
      </w:r>
      <w:r w:rsidRPr="00C4270A">
        <w:t>、实际控制人外，发行人其他</w:t>
      </w:r>
      <w:r w:rsidRPr="00C4270A">
        <w:rPr>
          <w:rFonts w:hint="eastAsia"/>
        </w:rPr>
        <w:t>5</w:t>
      </w:r>
      <w:r w:rsidRPr="00C4270A">
        <w:t>%</w:t>
      </w:r>
      <w:r w:rsidRPr="00C4270A">
        <w:t>以上股东</w:t>
      </w:r>
      <w:r w:rsidRPr="00C4270A">
        <w:rPr>
          <w:rFonts w:hint="eastAsia"/>
        </w:rPr>
        <w:t>建元投资、博壹汇承诺</w:t>
      </w:r>
      <w:r w:rsidRPr="00C4270A">
        <w:t>：</w:t>
      </w:r>
    </w:p>
    <w:p w14:paraId="5D23BF4A" w14:textId="77777777" w:rsidR="001D6EEB" w:rsidRPr="00C4270A" w:rsidRDefault="00B813E3" w:rsidP="00EE7396">
      <w:pPr>
        <w:pStyle w:val="005"/>
        <w:spacing w:before="120"/>
        <w:ind w:firstLine="480"/>
      </w:pPr>
      <w:r w:rsidRPr="00C4270A">
        <w:t>1</w:t>
      </w:r>
      <w:r w:rsidRPr="00C4270A">
        <w:t>、在锁定期满后，本企业拟减持发行人股票的，将按照首次公开发行股票招股说明书以及出具的各项承诺载明的限售期限要求，并严格遵守相关法律、法规、中国证监会、证券交易所关于股东减持的相关规定，结合公司稳定股价、开展经营、资本运作的需要，审慎制定股票减持计划，及时、充分履行股份减持的信息披露义务。</w:t>
      </w:r>
    </w:p>
    <w:p w14:paraId="3F6E4FFA" w14:textId="77777777" w:rsidR="001D6EEB" w:rsidRPr="00C4270A" w:rsidRDefault="00B813E3" w:rsidP="00EE7396">
      <w:pPr>
        <w:pStyle w:val="005"/>
        <w:spacing w:before="120"/>
        <w:ind w:firstLine="480"/>
      </w:pPr>
      <w:r w:rsidRPr="00C4270A">
        <w:t>2</w:t>
      </w:r>
      <w:r w:rsidRPr="00C4270A">
        <w:t>、如本企业所持股份在上述锁定期满后两年内减持，本企业减持股份时，将依照相关法律、法规、规章的规定确定具体方式，包括但不限于交易所集中竞价交易方式、大宗交易方式、协议转让方式等。</w:t>
      </w:r>
    </w:p>
    <w:p w14:paraId="05FEF859" w14:textId="77777777" w:rsidR="001D6EEB" w:rsidRPr="00C4270A" w:rsidRDefault="00B813E3" w:rsidP="00EE7396">
      <w:pPr>
        <w:pStyle w:val="005"/>
        <w:spacing w:before="120"/>
        <w:ind w:firstLine="480"/>
      </w:pPr>
      <w:r w:rsidRPr="00C4270A">
        <w:t>3</w:t>
      </w:r>
      <w:r w:rsidRPr="00C4270A">
        <w:t>、本企业减持所持有的公司股份前，将提前三个交易日予以公告，并按照证券交易所的规则履行信息披露义务</w:t>
      </w:r>
      <w:r w:rsidRPr="00C4270A">
        <w:rPr>
          <w:rFonts w:hint="eastAsia"/>
        </w:rPr>
        <w:t>；本企业持有公司股份低于</w:t>
      </w:r>
      <w:r w:rsidRPr="00C4270A">
        <w:rPr>
          <w:rFonts w:hint="eastAsia"/>
        </w:rPr>
        <w:t>5%</w:t>
      </w:r>
      <w:r w:rsidRPr="00C4270A">
        <w:rPr>
          <w:rFonts w:hint="eastAsia"/>
        </w:rPr>
        <w:t>以下时除外。</w:t>
      </w:r>
    </w:p>
    <w:p w14:paraId="218A2F99" w14:textId="77777777" w:rsidR="001D6EEB" w:rsidRPr="00C4270A" w:rsidRDefault="00B813E3" w:rsidP="00EE7396">
      <w:pPr>
        <w:pStyle w:val="005"/>
        <w:spacing w:before="120"/>
        <w:ind w:firstLine="480"/>
      </w:pPr>
      <w:r w:rsidRPr="00C4270A">
        <w:t>4</w:t>
      </w:r>
      <w:r w:rsidRPr="00C4270A">
        <w:t>、如因本企业未履行相关承诺导致发行人或其投资者遭受经济损失的，本企业将向发行人或其投资者依法予以赔偿；若本企业因未履行相关承诺而取得不当收益的，则该等收益全部归发行人所有。</w:t>
      </w:r>
    </w:p>
    <w:p w14:paraId="4D50BC13" w14:textId="77777777" w:rsidR="001D6EEB" w:rsidRPr="00C4270A" w:rsidRDefault="00B813E3" w:rsidP="00EE7396">
      <w:pPr>
        <w:pStyle w:val="005"/>
        <w:spacing w:before="120"/>
        <w:ind w:firstLine="480"/>
      </w:pPr>
      <w:r w:rsidRPr="00C4270A">
        <w:t>本企业作出的上述承诺在本企业直接或间接持有发行人股票期间持续有效。</w:t>
      </w:r>
    </w:p>
    <w:p w14:paraId="2D4C0749" w14:textId="77777777" w:rsidR="001D6EEB" w:rsidRPr="00B1305B" w:rsidRDefault="00B813E3" w:rsidP="00D07579">
      <w:pPr>
        <w:pStyle w:val="002"/>
        <w:spacing w:before="120"/>
      </w:pPr>
      <w:bookmarkStart w:id="2205" w:name="_Toc46219842"/>
      <w:bookmarkStart w:id="2206" w:name="_Toc46296370"/>
      <w:r w:rsidRPr="00B1305B">
        <w:rPr>
          <w:rFonts w:hint="eastAsia"/>
        </w:rPr>
        <w:t>八</w:t>
      </w:r>
      <w:r w:rsidRPr="00B1305B">
        <w:t>、</w:t>
      </w:r>
      <w:r w:rsidR="00C058BD" w:rsidRPr="00B1305B">
        <w:rPr>
          <w:rFonts w:hint="eastAsia"/>
        </w:rPr>
        <w:t>关于执行稳定股价预案的承诺</w:t>
      </w:r>
      <w:bookmarkEnd w:id="2205"/>
      <w:bookmarkEnd w:id="2206"/>
    </w:p>
    <w:p w14:paraId="58C041F3" w14:textId="77777777" w:rsidR="00096CB7" w:rsidRDefault="00B813E3" w:rsidP="00AC3433">
      <w:pPr>
        <w:pStyle w:val="003"/>
        <w:spacing w:before="120"/>
      </w:pPr>
      <w:bookmarkStart w:id="2207" w:name="_Toc42172116"/>
      <w:bookmarkStart w:id="2208" w:name="_Toc46219843"/>
      <w:r w:rsidRPr="00C4270A">
        <w:rPr>
          <w:rFonts w:hint="eastAsia"/>
        </w:rPr>
        <w:t>（一）</w:t>
      </w:r>
      <w:r w:rsidRPr="00C4270A">
        <w:t>启动稳定股价措施的条件</w:t>
      </w:r>
      <w:bookmarkEnd w:id="2207"/>
      <w:bookmarkEnd w:id="2208"/>
    </w:p>
    <w:p w14:paraId="62AEFD96" w14:textId="77777777" w:rsidR="001D6EEB" w:rsidRPr="00C4270A" w:rsidRDefault="00B813E3" w:rsidP="00EE7396">
      <w:pPr>
        <w:pStyle w:val="005"/>
        <w:spacing w:before="120"/>
        <w:ind w:firstLine="480"/>
      </w:pPr>
      <w:r w:rsidRPr="00C4270A">
        <w:t>公司首次公开发行股票并上市后</w:t>
      </w:r>
      <w:r w:rsidRPr="00C4270A">
        <w:t>36</w:t>
      </w:r>
      <w:r w:rsidRPr="00C4270A">
        <w:t>个月内，</w:t>
      </w:r>
      <w:r w:rsidRPr="00C4270A">
        <w:rPr>
          <w:rFonts w:hint="eastAsia"/>
        </w:rPr>
        <w:t>若公司股票连续</w:t>
      </w:r>
      <w:r w:rsidRPr="00C4270A">
        <w:rPr>
          <w:rFonts w:hint="eastAsia"/>
        </w:rPr>
        <w:t>20</w:t>
      </w:r>
      <w:r w:rsidRPr="00C4270A">
        <w:rPr>
          <w:rFonts w:hint="eastAsia"/>
        </w:rPr>
        <w:t>个交易日的收盘价（如果因公司派发现金红利、送股、资本公积金转增股本、增发新股、配股等原因进行除权、除息的，须按照证券交易所的有关规定作相应调整，下同）均低于本公司最近一期经审计的每股净资产（每股净资产</w:t>
      </w:r>
      <w:r w:rsidRPr="00C4270A">
        <w:rPr>
          <w:rFonts w:hint="eastAsia"/>
        </w:rPr>
        <w:t>=</w:t>
      </w:r>
      <w:r w:rsidRPr="00C4270A">
        <w:rPr>
          <w:rFonts w:hint="eastAsia"/>
        </w:rPr>
        <w:t>合并财务报表中的归属于母公司普通股股东权益合计数÷审计基准日公司股份总数，下同）时，非因不可抗力因素所致，为维护广大股东利益，增强投资者信心，维护公司股价稳定，本公司将启动股价稳定措施。</w:t>
      </w:r>
    </w:p>
    <w:p w14:paraId="6E435C6D" w14:textId="77777777" w:rsidR="001D6EEB" w:rsidRPr="00C4270A" w:rsidRDefault="00B813E3" w:rsidP="00AC3433">
      <w:pPr>
        <w:pStyle w:val="003"/>
        <w:spacing w:before="120"/>
      </w:pPr>
      <w:bookmarkStart w:id="2209" w:name="_Toc42172117"/>
      <w:bookmarkStart w:id="2210" w:name="_Toc46219844"/>
      <w:r w:rsidRPr="00C4270A">
        <w:rPr>
          <w:rFonts w:hint="eastAsia"/>
        </w:rPr>
        <w:t>（二）</w:t>
      </w:r>
      <w:r w:rsidRPr="00C4270A">
        <w:t>稳定股价的具体措施</w:t>
      </w:r>
      <w:bookmarkEnd w:id="2209"/>
      <w:bookmarkEnd w:id="2210"/>
    </w:p>
    <w:p w14:paraId="293DA1E2" w14:textId="77777777" w:rsidR="001D6EEB" w:rsidRPr="00C4270A" w:rsidRDefault="00B813E3" w:rsidP="00EE7396">
      <w:pPr>
        <w:pStyle w:val="005"/>
        <w:spacing w:before="120"/>
        <w:ind w:firstLine="480"/>
      </w:pPr>
      <w:r w:rsidRPr="00C4270A">
        <w:rPr>
          <w:rFonts w:hint="eastAsia"/>
        </w:rPr>
        <w:t>在启动股价稳定措施的前提条件满足时，公司及相关责任主体可以视公司实际情况、股票市场情况，选择单独实施或综合采取以下措施稳定股价：</w:t>
      </w:r>
    </w:p>
    <w:p w14:paraId="3C781E50" w14:textId="77777777" w:rsidR="001D6EEB" w:rsidRPr="00C4270A" w:rsidRDefault="00B813E3" w:rsidP="00EE7396">
      <w:pPr>
        <w:pStyle w:val="004"/>
        <w:spacing w:before="120"/>
        <w:ind w:firstLine="482"/>
      </w:pPr>
      <w:r w:rsidRPr="00C4270A">
        <w:rPr>
          <w:rFonts w:hint="eastAsia"/>
        </w:rPr>
        <w:t>1</w:t>
      </w:r>
      <w:r w:rsidRPr="00C4270A">
        <w:rPr>
          <w:rFonts w:hint="eastAsia"/>
        </w:rPr>
        <w:t>、发行人回购公司股票；</w:t>
      </w:r>
    </w:p>
    <w:p w14:paraId="672FBA47" w14:textId="77777777" w:rsidR="001D6EEB" w:rsidRPr="00C4270A" w:rsidRDefault="00B813E3" w:rsidP="00EE7396">
      <w:pPr>
        <w:pStyle w:val="005"/>
        <w:spacing w:before="120"/>
        <w:ind w:firstLine="480"/>
      </w:pPr>
      <w:r w:rsidRPr="00C4270A">
        <w:rPr>
          <w:rFonts w:hint="eastAsia"/>
        </w:rPr>
        <w:t>公司董事会应于触发稳定股价措施日起</w:t>
      </w:r>
      <w:r w:rsidRPr="00C4270A">
        <w:t>10</w:t>
      </w:r>
      <w:r w:rsidRPr="00C4270A">
        <w:rPr>
          <w:rFonts w:hint="eastAsia"/>
        </w:rPr>
        <w:t>个交易日内公告回购公司股份的预案，回购预案包括但不限于回购股份数量、回购价格区间、回购资金来源、回购对公司股价及公司经营的影响等内容。公司应于触发稳定股价措施日起</w:t>
      </w:r>
      <w:r w:rsidRPr="00C4270A">
        <w:t>3</w:t>
      </w:r>
      <w:r w:rsidRPr="00C4270A">
        <w:rPr>
          <w:rFonts w:hint="eastAsia"/>
        </w:rPr>
        <w:t>个月内以不高于最近一期经审计的每股净资产值的价格回购公司的股份，回购股份数量不超过公司股份总数的</w:t>
      </w:r>
      <w:r w:rsidRPr="00C4270A">
        <w:t>2%</w:t>
      </w:r>
      <w:r w:rsidRPr="00C4270A">
        <w:t>；</w:t>
      </w:r>
      <w:r w:rsidRPr="00C4270A">
        <w:rPr>
          <w:rFonts w:hint="eastAsia"/>
        </w:rPr>
        <w:t>但是，公司股票收盘价连续</w:t>
      </w:r>
      <w:r w:rsidRPr="00C4270A">
        <w:t>10</w:t>
      </w:r>
      <w:r w:rsidRPr="00C4270A">
        <w:rPr>
          <w:rFonts w:hint="eastAsia"/>
        </w:rPr>
        <w:t>个交易日高于最近一期经审计的每股净资产值，则公司可中止实施该次回购计划</w:t>
      </w:r>
      <w:r w:rsidRPr="00C4270A">
        <w:t>；</w:t>
      </w:r>
      <w:r w:rsidRPr="00C4270A">
        <w:rPr>
          <w:rFonts w:hint="eastAsia"/>
        </w:rPr>
        <w:t>公司股票收盘价连续</w:t>
      </w:r>
      <w:r w:rsidRPr="00C4270A">
        <w:t>20</w:t>
      </w:r>
      <w:r w:rsidRPr="00C4270A">
        <w:rPr>
          <w:rFonts w:hint="eastAsia"/>
        </w:rPr>
        <w:t>个交易日高于最近一期经审计的每股净资产值或公司已回购公司股份总数</w:t>
      </w:r>
      <w:r w:rsidRPr="00C4270A">
        <w:t>2%</w:t>
      </w:r>
      <w:r w:rsidRPr="00C4270A">
        <w:rPr>
          <w:rFonts w:hint="eastAsia"/>
        </w:rPr>
        <w:t>的股份，则可终止实施该次回购计划。</w:t>
      </w:r>
    </w:p>
    <w:p w14:paraId="2D0A201E" w14:textId="77777777" w:rsidR="001D6EEB" w:rsidRPr="00C4270A" w:rsidRDefault="00B813E3" w:rsidP="00EE7396">
      <w:pPr>
        <w:pStyle w:val="004"/>
        <w:spacing w:before="120"/>
        <w:ind w:firstLine="482"/>
      </w:pPr>
      <w:r w:rsidRPr="00C4270A">
        <w:rPr>
          <w:rFonts w:hint="eastAsia"/>
        </w:rPr>
        <w:t>2</w:t>
      </w:r>
      <w:r w:rsidRPr="00C4270A">
        <w:rPr>
          <w:rFonts w:hint="eastAsia"/>
        </w:rPr>
        <w:t>、控股股东增持公司股票；</w:t>
      </w:r>
    </w:p>
    <w:p w14:paraId="787EEF12" w14:textId="77777777" w:rsidR="001D6EEB" w:rsidRPr="00C4270A" w:rsidRDefault="00B813E3" w:rsidP="00EE7396">
      <w:pPr>
        <w:pStyle w:val="005"/>
        <w:spacing w:before="120"/>
        <w:ind w:firstLine="480"/>
      </w:pPr>
      <w:r w:rsidRPr="00C4270A">
        <w:rPr>
          <w:rFonts w:hint="eastAsia"/>
        </w:rPr>
        <w:t>在下列情形之一出现时将启动控股股东增持：</w:t>
      </w:r>
    </w:p>
    <w:p w14:paraId="38A66D04" w14:textId="77777777" w:rsidR="001D6EEB" w:rsidRPr="00C4270A" w:rsidRDefault="00B813E3" w:rsidP="00EE7396">
      <w:pPr>
        <w:pStyle w:val="005"/>
        <w:spacing w:before="120"/>
        <w:ind w:firstLine="480"/>
      </w:pPr>
      <w:r w:rsidRPr="00C4270A">
        <w:rPr>
          <w:rFonts w:hint="eastAsia"/>
        </w:rPr>
        <w:t>（</w:t>
      </w:r>
      <w:r w:rsidRPr="00C4270A">
        <w:rPr>
          <w:rFonts w:hint="eastAsia"/>
        </w:rPr>
        <w:t>1</w:t>
      </w:r>
      <w:r w:rsidRPr="00C4270A">
        <w:rPr>
          <w:rFonts w:hint="eastAsia"/>
        </w:rPr>
        <w:t>）公司无法实施回购股票，且控股股东增持公司股票不会导致公司将无法满足法定上市条件；</w:t>
      </w:r>
    </w:p>
    <w:p w14:paraId="63B10672" w14:textId="77777777" w:rsidR="001D6EEB" w:rsidRPr="00C4270A" w:rsidRDefault="00B813E3" w:rsidP="00EE7396">
      <w:pPr>
        <w:pStyle w:val="005"/>
        <w:spacing w:before="120"/>
        <w:ind w:firstLine="480"/>
      </w:pPr>
      <w:r w:rsidRPr="00C4270A">
        <w:rPr>
          <w:rFonts w:hint="eastAsia"/>
        </w:rPr>
        <w:t>（</w:t>
      </w:r>
      <w:r w:rsidRPr="00C4270A">
        <w:rPr>
          <w:rFonts w:hint="eastAsia"/>
        </w:rPr>
        <w:t>2</w:t>
      </w:r>
      <w:r w:rsidRPr="00C4270A">
        <w:rPr>
          <w:rFonts w:hint="eastAsia"/>
        </w:rPr>
        <w:t>）公司虽实施完毕股票回购计划但仍未满足停止执行稳定股价措施的条件。</w:t>
      </w:r>
    </w:p>
    <w:p w14:paraId="19513502" w14:textId="77777777" w:rsidR="001D6EEB" w:rsidRPr="00C4270A" w:rsidRDefault="00B813E3" w:rsidP="00EE7396">
      <w:pPr>
        <w:pStyle w:val="005"/>
        <w:spacing w:before="120"/>
        <w:ind w:firstLine="480"/>
      </w:pPr>
      <w:r w:rsidRPr="00C4270A">
        <w:rPr>
          <w:rFonts w:hint="eastAsia"/>
        </w:rPr>
        <w:t>公司控股股东应于确认前述事项之日起</w:t>
      </w:r>
      <w:r w:rsidRPr="00C4270A">
        <w:t>10</w:t>
      </w:r>
      <w:r w:rsidRPr="00C4270A">
        <w:rPr>
          <w:rFonts w:hint="eastAsia"/>
        </w:rPr>
        <w:t>个交易日内向公司送达增持公司股票书面通知</w:t>
      </w:r>
      <w:r w:rsidRPr="00C4270A">
        <w:t>(</w:t>
      </w:r>
      <w:r w:rsidRPr="00C4270A">
        <w:rPr>
          <w:rFonts w:hint="eastAsia"/>
        </w:rPr>
        <w:t>以下简称</w:t>
      </w:r>
      <w:r w:rsidRPr="00BF0A87">
        <w:rPr>
          <w:rFonts w:ascii="宋体" w:hAnsi="宋体"/>
        </w:rPr>
        <w:t>“</w:t>
      </w:r>
      <w:r w:rsidRPr="00C4270A">
        <w:rPr>
          <w:rFonts w:hint="eastAsia"/>
        </w:rPr>
        <w:t>增持通知书</w:t>
      </w:r>
      <w:r w:rsidRPr="00BF0A87">
        <w:rPr>
          <w:rFonts w:ascii="宋体" w:hAnsi="宋体"/>
        </w:rPr>
        <w:t>”</w:t>
      </w:r>
      <w:r w:rsidRPr="00C4270A">
        <w:t>)</w:t>
      </w:r>
      <w:r w:rsidRPr="00C4270A">
        <w:rPr>
          <w:rFonts w:hint="eastAsia"/>
        </w:rPr>
        <w:t>，增持通知书应包括增持股份数量、增持期限、增持目标及其他有关增持的内容，公司控股股东应于增持通知书送达公司之日起</w:t>
      </w:r>
      <w:r w:rsidRPr="00C4270A">
        <w:t>3</w:t>
      </w:r>
      <w:r w:rsidRPr="00C4270A">
        <w:rPr>
          <w:rFonts w:hint="eastAsia"/>
        </w:rPr>
        <w:t>个月内以不高于公司最近一期经审计的每股净资产值的价格增持公司股份，增持股份数量不超过公司股份总数的</w:t>
      </w:r>
      <w:r w:rsidRPr="00C4270A">
        <w:t>2%</w:t>
      </w:r>
      <w:r w:rsidRPr="00C4270A">
        <w:t>；</w:t>
      </w:r>
      <w:r w:rsidRPr="00C4270A">
        <w:rPr>
          <w:rFonts w:hint="eastAsia"/>
        </w:rPr>
        <w:t>但是，公司股票收盘价连续</w:t>
      </w:r>
      <w:r w:rsidRPr="00C4270A">
        <w:t>10</w:t>
      </w:r>
      <w:r w:rsidRPr="00C4270A">
        <w:rPr>
          <w:rFonts w:hint="eastAsia"/>
        </w:rPr>
        <w:t>个交易日高于最近一期经审计的每股净资产值，则控股股东可中止实施该次增持计划</w:t>
      </w:r>
      <w:r w:rsidRPr="00C4270A">
        <w:t>；</w:t>
      </w:r>
      <w:r w:rsidRPr="00C4270A">
        <w:rPr>
          <w:rFonts w:hint="eastAsia"/>
        </w:rPr>
        <w:t>公司股票收盘价连续</w:t>
      </w:r>
      <w:r w:rsidRPr="00C4270A">
        <w:t>20</w:t>
      </w:r>
      <w:r w:rsidRPr="00C4270A">
        <w:rPr>
          <w:rFonts w:hint="eastAsia"/>
        </w:rPr>
        <w:t>个交易日高于最近一期经审计的每股净资产值或控股股东已增持了公司股份总数</w:t>
      </w:r>
      <w:r w:rsidRPr="00C4270A">
        <w:t>2%</w:t>
      </w:r>
      <w:r w:rsidRPr="00C4270A">
        <w:rPr>
          <w:rFonts w:hint="eastAsia"/>
        </w:rPr>
        <w:t>的股份，则可终止实施该次增持计划。</w:t>
      </w:r>
    </w:p>
    <w:p w14:paraId="5B6B4F4A" w14:textId="77777777" w:rsidR="001D6EEB" w:rsidRPr="00C4270A" w:rsidRDefault="00B813E3" w:rsidP="00EE7396">
      <w:pPr>
        <w:pStyle w:val="004"/>
        <w:spacing w:before="120"/>
        <w:ind w:firstLine="482"/>
      </w:pPr>
      <w:r w:rsidRPr="00C4270A">
        <w:rPr>
          <w:rFonts w:hint="eastAsia"/>
        </w:rPr>
        <w:t>3</w:t>
      </w:r>
      <w:r w:rsidRPr="00C4270A">
        <w:rPr>
          <w:rFonts w:hint="eastAsia"/>
        </w:rPr>
        <w:t>、董事、高级管理人员增持公司股票；</w:t>
      </w:r>
    </w:p>
    <w:p w14:paraId="3ECDA140" w14:textId="77777777" w:rsidR="001D6EEB" w:rsidRPr="00C4270A" w:rsidRDefault="00B813E3" w:rsidP="00EE7396">
      <w:pPr>
        <w:pStyle w:val="005"/>
        <w:spacing w:before="120"/>
        <w:ind w:firstLine="480"/>
      </w:pPr>
      <w:r w:rsidRPr="00C4270A">
        <w:rPr>
          <w:rFonts w:hint="eastAsia"/>
        </w:rPr>
        <w:t>在前述两项措施实施后，出现公司股票价格仍未满足停止执行稳定股价措施的条件，并且董事（不含独立董事，下同）和高级管理人员增持公司股票不会致使公司将不满足法定上市条件，则启动董事、高级管理人员增持措施。</w:t>
      </w:r>
    </w:p>
    <w:p w14:paraId="71AFE625" w14:textId="77777777" w:rsidR="001D6EEB" w:rsidRPr="00C4270A" w:rsidRDefault="00B813E3" w:rsidP="00EE7396">
      <w:pPr>
        <w:pStyle w:val="005"/>
        <w:spacing w:before="120"/>
        <w:ind w:firstLine="480"/>
      </w:pPr>
      <w:r w:rsidRPr="00C4270A">
        <w:rPr>
          <w:rFonts w:hint="eastAsia"/>
        </w:rPr>
        <w:t>董事、高级管理人员应于确认前述事项之日起</w:t>
      </w:r>
      <w:r w:rsidRPr="00C4270A">
        <w:t>10</w:t>
      </w:r>
      <w:r w:rsidRPr="00C4270A">
        <w:rPr>
          <w:rFonts w:hint="eastAsia"/>
        </w:rPr>
        <w:t>个交易日内向公司送达增持通知书，增持通知书应包括增持股份数量、增持价格确定方式、增持期限、增持目标及其他有关增持的内容。除存在交易限制外，公司董事、高级管理人员应于增持通知书送达之日起</w:t>
      </w:r>
      <w:r w:rsidRPr="00C4270A">
        <w:t>3</w:t>
      </w:r>
      <w:r w:rsidRPr="00C4270A">
        <w:rPr>
          <w:rFonts w:hint="eastAsia"/>
        </w:rPr>
        <w:t>个月内以不高于最近一期经审计的每股净资产值的价格增持公司的股份，其累计增持资金金额不超过其上一年度在公司领取的税后薪酬总额</w:t>
      </w:r>
      <w:r w:rsidRPr="00C4270A">
        <w:t>(</w:t>
      </w:r>
      <w:r w:rsidRPr="00C4270A">
        <w:rPr>
          <w:rFonts w:hint="eastAsia"/>
        </w:rPr>
        <w:t>不在公司领取薪酬的董事以其他董事的平均税后薪酬的</w:t>
      </w:r>
      <w:r w:rsidRPr="00C4270A">
        <w:rPr>
          <w:rFonts w:hint="eastAsia"/>
        </w:rPr>
        <w:t>3</w:t>
      </w:r>
      <w:r w:rsidRPr="00C4270A">
        <w:t>0%</w:t>
      </w:r>
      <w:r w:rsidRPr="00C4270A">
        <w:rPr>
          <w:rFonts w:hint="eastAsia"/>
        </w:rPr>
        <w:t>为限</w:t>
      </w:r>
      <w:r w:rsidRPr="00C4270A">
        <w:t>)</w:t>
      </w:r>
      <w:r w:rsidRPr="00C4270A">
        <w:t>；</w:t>
      </w:r>
      <w:r w:rsidRPr="00C4270A">
        <w:rPr>
          <w:rFonts w:hint="eastAsia"/>
        </w:rPr>
        <w:t>但是，公司股票收盘价连续</w:t>
      </w:r>
      <w:r w:rsidRPr="00C4270A">
        <w:t>10</w:t>
      </w:r>
      <w:r w:rsidRPr="00C4270A">
        <w:rPr>
          <w:rFonts w:hint="eastAsia"/>
        </w:rPr>
        <w:t>个交易日高于最近一期经审计的每股净资产值，则公司董事、高级管理人员可中止实施该次增持计划</w:t>
      </w:r>
      <w:r w:rsidRPr="00C4270A">
        <w:t>；</w:t>
      </w:r>
      <w:r w:rsidRPr="00C4270A">
        <w:rPr>
          <w:rFonts w:hint="eastAsia"/>
        </w:rPr>
        <w:t>公司股票收盘价连续</w:t>
      </w:r>
      <w:r w:rsidRPr="00C4270A">
        <w:t>20</w:t>
      </w:r>
      <w:r w:rsidRPr="00C4270A">
        <w:rPr>
          <w:rFonts w:hint="eastAsia"/>
        </w:rPr>
        <w:t>个交易日高于最近一期经审计的每股净资产值或增持资金使用完毕，则可终止实施该次增持计划。</w:t>
      </w:r>
    </w:p>
    <w:p w14:paraId="041D07BD" w14:textId="77777777" w:rsidR="001D6EEB" w:rsidRPr="00C4270A" w:rsidRDefault="00B813E3" w:rsidP="00EE7396">
      <w:pPr>
        <w:pStyle w:val="005"/>
        <w:spacing w:before="120"/>
        <w:ind w:firstLine="480"/>
      </w:pPr>
      <w:r w:rsidRPr="00C4270A">
        <w:t>以上股价稳定方案的任何措施以不影响《</w:t>
      </w:r>
      <w:r w:rsidRPr="00C4270A">
        <w:rPr>
          <w:rFonts w:hint="eastAsia"/>
        </w:rPr>
        <w:t>深圳证券交易所创业板</w:t>
      </w:r>
      <w:r w:rsidRPr="00C4270A">
        <w:t>股票上市规则》中对于上市公司股权分布的要求为前提</w:t>
      </w:r>
      <w:r w:rsidRPr="00C4270A">
        <w:rPr>
          <w:rFonts w:hint="eastAsia"/>
        </w:rPr>
        <w:t>，且不能致使增持主体履行要约收购义务</w:t>
      </w:r>
      <w:r w:rsidRPr="00C4270A">
        <w:t>，且股价稳定方案的任何措施不能导致违反相关法律法规的规定。</w:t>
      </w:r>
    </w:p>
    <w:p w14:paraId="68BE9F85" w14:textId="77777777" w:rsidR="001D6EEB" w:rsidRPr="00C4270A" w:rsidRDefault="00B813E3" w:rsidP="00AC3433">
      <w:pPr>
        <w:pStyle w:val="003"/>
        <w:spacing w:before="120"/>
      </w:pPr>
      <w:bookmarkStart w:id="2211" w:name="_Toc42172118"/>
      <w:bookmarkStart w:id="2212" w:name="_Toc46219845"/>
      <w:r w:rsidRPr="00C4270A">
        <w:rPr>
          <w:rFonts w:hint="eastAsia"/>
        </w:rPr>
        <w:t>（三）</w:t>
      </w:r>
      <w:r w:rsidRPr="00C4270A">
        <w:t>股价稳定方案的优先顺序</w:t>
      </w:r>
      <w:bookmarkEnd w:id="2211"/>
      <w:bookmarkEnd w:id="2212"/>
    </w:p>
    <w:p w14:paraId="73FAA48E" w14:textId="77777777" w:rsidR="001D6EEB" w:rsidRPr="00C4270A" w:rsidRDefault="00B813E3" w:rsidP="00EE7396">
      <w:pPr>
        <w:pStyle w:val="005"/>
        <w:spacing w:before="120"/>
        <w:ind w:firstLine="480"/>
      </w:pPr>
      <w:r w:rsidRPr="00C4270A">
        <w:t>触发股价稳定方案时，</w:t>
      </w:r>
      <w:r w:rsidRPr="00C4270A">
        <w:rPr>
          <w:rFonts w:hint="eastAsia"/>
        </w:rPr>
        <w:t>控股股东、发行人、公司董事和高级管理人员为稳定公司股价的义务人。发行人为第一顺位义务人，控股股东</w:t>
      </w:r>
      <w:r w:rsidRPr="00C4270A">
        <w:t>为第</w:t>
      </w:r>
      <w:r w:rsidRPr="00C4270A">
        <w:rPr>
          <w:rFonts w:hint="eastAsia"/>
        </w:rPr>
        <w:t>二</w:t>
      </w:r>
      <w:r w:rsidRPr="00C4270A">
        <w:t>顺位</w:t>
      </w:r>
      <w:r w:rsidRPr="00C4270A">
        <w:rPr>
          <w:rFonts w:hint="eastAsia"/>
        </w:rPr>
        <w:t>义务人</w:t>
      </w:r>
      <w:r w:rsidRPr="00C4270A">
        <w:t>，董事和高级管理人员为第三顺位</w:t>
      </w:r>
      <w:r w:rsidRPr="00C4270A">
        <w:rPr>
          <w:rFonts w:hint="eastAsia"/>
        </w:rPr>
        <w:t>义务人</w:t>
      </w:r>
      <w:r w:rsidRPr="00C4270A">
        <w:t>。</w:t>
      </w:r>
    </w:p>
    <w:p w14:paraId="7187C35C" w14:textId="77777777" w:rsidR="001D6EEB" w:rsidRPr="00C4270A" w:rsidRDefault="00B813E3" w:rsidP="00AC3433">
      <w:pPr>
        <w:pStyle w:val="003"/>
        <w:spacing w:before="120"/>
      </w:pPr>
      <w:bookmarkStart w:id="2213" w:name="_Toc42172119"/>
      <w:bookmarkStart w:id="2214" w:name="_Toc46219846"/>
      <w:r w:rsidRPr="00C4270A">
        <w:rPr>
          <w:rFonts w:hint="eastAsia"/>
        </w:rPr>
        <w:t>（四）稳定股价方案的停止</w:t>
      </w:r>
      <w:bookmarkEnd w:id="2213"/>
      <w:bookmarkEnd w:id="2214"/>
    </w:p>
    <w:p w14:paraId="005E904B" w14:textId="77777777" w:rsidR="001D6EEB" w:rsidRPr="00C4270A" w:rsidRDefault="00B813E3" w:rsidP="00EE7396">
      <w:pPr>
        <w:pStyle w:val="005"/>
        <w:spacing w:before="120"/>
        <w:ind w:firstLine="480"/>
      </w:pPr>
      <w:r w:rsidRPr="00C4270A">
        <w:t>自股价稳定方案公告后</w:t>
      </w:r>
      <w:r w:rsidRPr="00C4270A">
        <w:rPr>
          <w:rFonts w:hint="eastAsia"/>
        </w:rPr>
        <w:t>，若出现以下任一情形，已公告的稳定股价方案停止执行：</w:t>
      </w:r>
    </w:p>
    <w:p w14:paraId="46D24811" w14:textId="77777777" w:rsidR="001D6EEB" w:rsidRPr="00C4270A" w:rsidRDefault="00B813E3" w:rsidP="00EE7396">
      <w:pPr>
        <w:pStyle w:val="005"/>
        <w:spacing w:before="120"/>
        <w:ind w:firstLine="480"/>
      </w:pPr>
      <w:r w:rsidRPr="00C4270A">
        <w:t>1</w:t>
      </w:r>
      <w:r w:rsidRPr="00C4270A">
        <w:rPr>
          <w:rFonts w:hint="eastAsia"/>
        </w:rPr>
        <w:t>、</w:t>
      </w:r>
      <w:r w:rsidRPr="00C4270A">
        <w:t>公司股票连续</w:t>
      </w:r>
      <w:r w:rsidRPr="00C4270A">
        <w:t>10</w:t>
      </w:r>
      <w:r w:rsidRPr="00C4270A">
        <w:t>个交易日的收盘价均高于本公司</w:t>
      </w:r>
      <w:r w:rsidRPr="00C4270A">
        <w:rPr>
          <w:rFonts w:hint="eastAsia"/>
        </w:rPr>
        <w:t>最近一期</w:t>
      </w:r>
      <w:r w:rsidRPr="00C4270A">
        <w:t>经审计的每股净资产</w:t>
      </w:r>
      <w:r w:rsidRPr="00C4270A">
        <w:rPr>
          <w:rFonts w:hint="eastAsia"/>
        </w:rPr>
        <w:t>值，则可中止实施该次稳定公司股价计划</w:t>
      </w:r>
      <w:r w:rsidRPr="00C4270A">
        <w:t>；</w:t>
      </w:r>
    </w:p>
    <w:p w14:paraId="0C237E36" w14:textId="77777777" w:rsidR="001D6EEB" w:rsidRPr="00C4270A" w:rsidRDefault="00B813E3" w:rsidP="00EE7396">
      <w:pPr>
        <w:pStyle w:val="005"/>
        <w:spacing w:before="120"/>
        <w:ind w:firstLine="480"/>
      </w:pPr>
      <w:r w:rsidRPr="00C4270A">
        <w:t>2</w:t>
      </w:r>
      <w:r w:rsidRPr="00C4270A">
        <w:rPr>
          <w:rFonts w:hint="eastAsia"/>
        </w:rPr>
        <w:t>、</w:t>
      </w:r>
      <w:r w:rsidRPr="00C4270A">
        <w:t>公司股票连续</w:t>
      </w:r>
      <w:r w:rsidRPr="00C4270A">
        <w:t>20</w:t>
      </w:r>
      <w:r w:rsidRPr="00C4270A">
        <w:t>个交易日的收盘价均高于本公司</w:t>
      </w:r>
      <w:r w:rsidRPr="00C4270A">
        <w:rPr>
          <w:rFonts w:hint="eastAsia"/>
        </w:rPr>
        <w:t>最近一期</w:t>
      </w:r>
      <w:r w:rsidRPr="00C4270A">
        <w:t>经审计的每股净资产</w:t>
      </w:r>
      <w:r w:rsidRPr="00C4270A">
        <w:rPr>
          <w:rFonts w:hint="eastAsia"/>
        </w:rPr>
        <w:t>值，则终止实施该次稳定公司股价计划。</w:t>
      </w:r>
    </w:p>
    <w:p w14:paraId="48AD8ACC" w14:textId="77777777" w:rsidR="001D6EEB" w:rsidRPr="00C4270A" w:rsidRDefault="00B813E3" w:rsidP="00AC3433">
      <w:pPr>
        <w:pStyle w:val="003"/>
        <w:spacing w:before="120"/>
      </w:pPr>
      <w:bookmarkStart w:id="2215" w:name="_Toc42172120"/>
      <w:bookmarkStart w:id="2216" w:name="_Toc46219847"/>
      <w:r w:rsidRPr="00C4270A">
        <w:rPr>
          <w:rFonts w:hint="eastAsia"/>
        </w:rPr>
        <w:t>（五）稳定公司股价的具体措施须履行的法律程序</w:t>
      </w:r>
      <w:bookmarkEnd w:id="2215"/>
      <w:bookmarkEnd w:id="2216"/>
    </w:p>
    <w:p w14:paraId="44B2A241" w14:textId="77777777" w:rsidR="001D6EEB" w:rsidRPr="00C4270A" w:rsidRDefault="00B813E3" w:rsidP="00EE7396">
      <w:pPr>
        <w:pStyle w:val="005"/>
        <w:spacing w:before="120"/>
        <w:ind w:firstLine="480"/>
      </w:pPr>
      <w:r w:rsidRPr="00C4270A">
        <w:rPr>
          <w:rFonts w:hint="eastAsia"/>
        </w:rPr>
        <w:t>稳定公司股价的义务人实施稳定公司股价具体措施过程中增持或回购股份的行为以及增持或回购的股份处置行为应当符合《中华人民共和国公司法</w:t>
      </w:r>
      <w:r w:rsidR="008C1A57">
        <w:rPr>
          <w:rFonts w:hint="eastAsia"/>
        </w:rPr>
        <w:t>》《</w:t>
      </w:r>
      <w:r w:rsidRPr="00C4270A">
        <w:rPr>
          <w:rFonts w:hint="eastAsia"/>
        </w:rPr>
        <w:t>中华人民共和国证券法》及其他相关法律、行政法规的规定，并应按照《深圳证券交易所创业板股票上市规则》及其他适用的监管规定履行其相应的信息披露义务。</w:t>
      </w:r>
    </w:p>
    <w:p w14:paraId="140771E8" w14:textId="77777777" w:rsidR="001D6EEB" w:rsidRPr="00C4270A" w:rsidRDefault="00B813E3" w:rsidP="00AC3433">
      <w:pPr>
        <w:pStyle w:val="003"/>
        <w:spacing w:before="120"/>
      </w:pPr>
      <w:bookmarkStart w:id="2217" w:name="_Toc42172121"/>
      <w:bookmarkStart w:id="2218" w:name="_Toc46219848"/>
      <w:r w:rsidRPr="00C4270A">
        <w:rPr>
          <w:rFonts w:hint="eastAsia"/>
        </w:rPr>
        <w:t>（六）未履行稳定公司股价措施的约束措施</w:t>
      </w:r>
      <w:bookmarkEnd w:id="2217"/>
      <w:bookmarkEnd w:id="2218"/>
    </w:p>
    <w:p w14:paraId="7CA98008" w14:textId="77777777" w:rsidR="001D6EEB" w:rsidRPr="00C4270A" w:rsidRDefault="00B813E3" w:rsidP="00EE7396">
      <w:pPr>
        <w:pStyle w:val="005"/>
        <w:spacing w:before="120"/>
        <w:ind w:firstLine="480"/>
      </w:pPr>
      <w:r w:rsidRPr="00C4270A">
        <w:rPr>
          <w:rFonts w:hint="eastAsia"/>
        </w:rPr>
        <w:t>1</w:t>
      </w:r>
      <w:r w:rsidRPr="00C4270A">
        <w:rPr>
          <w:rFonts w:hint="eastAsia"/>
        </w:rPr>
        <w:t>、就稳定股价相关事项的履行，公司愿意接受有权主管机关的监督，并承担法律责任。</w:t>
      </w:r>
    </w:p>
    <w:p w14:paraId="0DA1C04D" w14:textId="77777777" w:rsidR="001D6EEB" w:rsidRPr="00C4270A" w:rsidRDefault="00B813E3" w:rsidP="00EE7396">
      <w:pPr>
        <w:pStyle w:val="005"/>
        <w:spacing w:before="120"/>
        <w:ind w:firstLine="480"/>
      </w:pPr>
      <w:r w:rsidRPr="00C4270A">
        <w:t>2</w:t>
      </w:r>
      <w:r w:rsidRPr="00C4270A">
        <w:rPr>
          <w:rFonts w:hint="eastAsia"/>
        </w:rPr>
        <w:t>、在启动股价稳定措施的前提条件满足时，如控股股东违反上述稳定公司股价的义务，公司将采用以下措施直至其按上述稳定股价措施实施完毕时为止</w:t>
      </w:r>
      <w:r w:rsidRPr="00C4270A">
        <w:t>：</w:t>
      </w:r>
      <w:r w:rsidR="00B85637">
        <w:rPr>
          <w:rFonts w:hint="eastAsia"/>
        </w:rPr>
        <w:t>（</w:t>
      </w:r>
      <w:r w:rsidRPr="00C4270A">
        <w:t>1</w:t>
      </w:r>
      <w:r w:rsidR="00B85637">
        <w:rPr>
          <w:rFonts w:hint="eastAsia"/>
        </w:rPr>
        <w:t>）</w:t>
      </w:r>
      <w:r w:rsidRPr="00C4270A">
        <w:t>冻结其在公司利润分配方案中所享有的全部利润分配；</w:t>
      </w:r>
      <w:r w:rsidR="00B85637">
        <w:rPr>
          <w:rFonts w:hint="eastAsia"/>
        </w:rPr>
        <w:t>（</w:t>
      </w:r>
      <w:r w:rsidRPr="00C4270A">
        <w:t>2</w:t>
      </w:r>
      <w:r w:rsidR="00B85637">
        <w:rPr>
          <w:rFonts w:hint="eastAsia"/>
        </w:rPr>
        <w:t>）</w:t>
      </w:r>
      <w:r w:rsidRPr="00C4270A">
        <w:t>冻结控股股东在公司领取的全部收入；</w:t>
      </w:r>
      <w:r w:rsidR="00B85637">
        <w:rPr>
          <w:rFonts w:hint="eastAsia"/>
        </w:rPr>
        <w:t>（</w:t>
      </w:r>
      <w:r w:rsidRPr="00C4270A">
        <w:t>3</w:t>
      </w:r>
      <w:r w:rsidR="00B85637">
        <w:rPr>
          <w:rFonts w:hint="eastAsia"/>
        </w:rPr>
        <w:t>）</w:t>
      </w:r>
      <w:r w:rsidRPr="00C4270A">
        <w:t>不得转让公司股份，因继承、被强制执行、上市公司重组、为履行保护投资者利益承诺等必须转股的情形除外。同时控股股东每次发生违反稳定股价义务的情况时，其锁定期将在原有基础上再延长</w:t>
      </w:r>
      <w:r w:rsidRPr="00C4270A">
        <w:t>6</w:t>
      </w:r>
      <w:r w:rsidRPr="00C4270A">
        <w:t>个月。</w:t>
      </w:r>
    </w:p>
    <w:p w14:paraId="115AF429" w14:textId="77777777" w:rsidR="001D6EEB" w:rsidRPr="00C4270A" w:rsidRDefault="00B813E3" w:rsidP="00EE7396">
      <w:pPr>
        <w:pStyle w:val="005"/>
        <w:spacing w:before="120"/>
        <w:ind w:firstLine="480"/>
      </w:pPr>
      <w:r w:rsidRPr="00C4270A">
        <w:rPr>
          <w:rFonts w:hint="eastAsia"/>
        </w:rPr>
        <w:t>3</w:t>
      </w:r>
      <w:r w:rsidRPr="00C4270A">
        <w:rPr>
          <w:rFonts w:hint="eastAsia"/>
        </w:rPr>
        <w:t>、在启动股价稳定措施的前提条件满足时，如董事、高级管理人员未履行上述稳定股价的义务，公司将冻结向其实际发放的工资、薪金、分红</w:t>
      </w:r>
      <w:r w:rsidRPr="00C4270A">
        <w:t>(</w:t>
      </w:r>
      <w:r w:rsidRPr="00C4270A">
        <w:rPr>
          <w:rFonts w:hint="eastAsia"/>
        </w:rPr>
        <w:t>包括直接或间接持股所取得的红利</w:t>
      </w:r>
      <w:r w:rsidRPr="00C4270A">
        <w:t>)</w:t>
      </w:r>
      <w:r w:rsidRPr="00C4270A">
        <w:rPr>
          <w:rFonts w:hint="eastAsia"/>
        </w:rPr>
        <w:t>，直至其按上述稳定股价措施实施完毕时为止。</w:t>
      </w:r>
    </w:p>
    <w:p w14:paraId="6955867C" w14:textId="77777777" w:rsidR="001D6EEB" w:rsidRPr="00C4270A" w:rsidRDefault="00B813E3" w:rsidP="00EE7396">
      <w:pPr>
        <w:pStyle w:val="005"/>
        <w:spacing w:before="120"/>
        <w:ind w:firstLine="480"/>
      </w:pPr>
      <w:r w:rsidRPr="00C4270A">
        <w:t>4</w:t>
      </w:r>
      <w:r w:rsidRPr="00C4270A">
        <w:rPr>
          <w:rFonts w:hint="eastAsia"/>
        </w:rPr>
        <w:t>、公司将及时对稳定股价的措施和实施方案进行公告，并将在定期报告中披露公司、控股股东以及董事、高级管理人员关于股价稳定措施的履行情况，及未履行股价稳定措施时的补救及改正情况。当针对同一对象存在多项同一种类约束措施时，应当采用高值对其进行约束。</w:t>
      </w:r>
    </w:p>
    <w:p w14:paraId="111528BA" w14:textId="77777777" w:rsidR="001D6EEB" w:rsidRPr="00C4270A" w:rsidRDefault="00B813E3" w:rsidP="00EE7396">
      <w:pPr>
        <w:pStyle w:val="005"/>
        <w:spacing w:before="120"/>
        <w:ind w:firstLine="480"/>
      </w:pPr>
      <w:r w:rsidRPr="00C4270A">
        <w:rPr>
          <w:rFonts w:hint="eastAsia"/>
        </w:rPr>
        <w:t>5</w:t>
      </w:r>
      <w:r w:rsidRPr="00C4270A">
        <w:rPr>
          <w:rFonts w:hint="eastAsia"/>
        </w:rPr>
        <w:t>、公司未来新聘任的董事、高级管理人员也应履行公司发行上市时董事、高级管理人员已作出的关于股价稳定措施的相应承诺要求。</w:t>
      </w:r>
    </w:p>
    <w:p w14:paraId="73C82DB3" w14:textId="77777777" w:rsidR="001D6EEB" w:rsidRPr="00C4270A" w:rsidRDefault="00B813E3" w:rsidP="00EE7396">
      <w:pPr>
        <w:pStyle w:val="005"/>
        <w:spacing w:before="120"/>
        <w:ind w:firstLine="480"/>
      </w:pPr>
      <w:r w:rsidRPr="00C4270A">
        <w:t>6</w:t>
      </w:r>
      <w:r w:rsidRPr="00C4270A">
        <w:rPr>
          <w:rFonts w:hint="eastAsia"/>
        </w:rPr>
        <w:t>、上市后三年内，如公司董事、高级管理人员发生了变更，则公司新聘任董事、高级管理人员亦要履行上述义务，且须在公司正式聘任之前签署与本议案相关的承诺函，否则不得聘任为公司董事、高级管理人员。</w:t>
      </w:r>
    </w:p>
    <w:p w14:paraId="618E2CD4" w14:textId="77777777" w:rsidR="001D6EEB" w:rsidRPr="00C4270A" w:rsidRDefault="00B813E3" w:rsidP="00AC3433">
      <w:pPr>
        <w:pStyle w:val="003"/>
        <w:spacing w:before="120"/>
      </w:pPr>
      <w:bookmarkStart w:id="2219" w:name="_Toc46219849"/>
      <w:r w:rsidRPr="00C4270A">
        <w:rPr>
          <w:rFonts w:hint="eastAsia"/>
        </w:rPr>
        <w:t>（七）</w:t>
      </w:r>
      <w:r w:rsidRPr="00C4270A">
        <w:t>关于执行股价稳定预案的承诺</w:t>
      </w:r>
      <w:bookmarkEnd w:id="2219"/>
    </w:p>
    <w:p w14:paraId="265AA426" w14:textId="77777777" w:rsidR="001D6EEB" w:rsidRPr="00C4270A" w:rsidRDefault="00B813E3" w:rsidP="00EE7396">
      <w:pPr>
        <w:pStyle w:val="005"/>
        <w:spacing w:before="120"/>
        <w:ind w:firstLine="480"/>
      </w:pPr>
      <w:r w:rsidRPr="00C4270A">
        <w:rPr>
          <w:rFonts w:hint="eastAsia"/>
        </w:rPr>
        <w:t>为保护公司及其投资者的权益，现根据相关监管要求，公司控股股东</w:t>
      </w:r>
      <w:r w:rsidRPr="00C4270A">
        <w:t>、实际控制人及其一致行动人</w:t>
      </w:r>
      <w:r w:rsidRPr="00C4270A">
        <w:rPr>
          <w:rFonts w:hint="eastAsia"/>
        </w:rPr>
        <w:t>就鸿基节能的稳定股价机制事宜，特承诺如下：</w:t>
      </w:r>
    </w:p>
    <w:p w14:paraId="7E580531" w14:textId="77777777" w:rsidR="001D6EEB" w:rsidRPr="00C4270A" w:rsidRDefault="00B813E3" w:rsidP="00EE7396">
      <w:pPr>
        <w:pStyle w:val="005"/>
        <w:spacing w:before="120"/>
        <w:ind w:firstLine="480"/>
      </w:pPr>
      <w:r w:rsidRPr="00C4270A">
        <w:rPr>
          <w:rFonts w:hint="eastAsia"/>
        </w:rPr>
        <w:t>1</w:t>
      </w:r>
      <w:r w:rsidRPr="00C4270A">
        <w:rPr>
          <w:rFonts w:hint="eastAsia"/>
        </w:rPr>
        <w:t>、本人</w:t>
      </w:r>
      <w:r w:rsidRPr="00C4270A">
        <w:rPr>
          <w:rFonts w:hint="eastAsia"/>
        </w:rPr>
        <w:t>/</w:t>
      </w:r>
      <w:r w:rsidRPr="00C4270A">
        <w:rPr>
          <w:rFonts w:hint="eastAsia"/>
        </w:rPr>
        <w:t>本公司将根据鸿基节能股东大会批准的《</w:t>
      </w:r>
      <w:r w:rsidRPr="00C4270A">
        <w:rPr>
          <w:rFonts w:hint="eastAsia"/>
          <w:lang w:bidi="en-US"/>
        </w:rPr>
        <w:t>关于公司首次公开发行股票并在创业板上市后三年内稳定股价预案的议案</w:t>
      </w:r>
      <w:r w:rsidRPr="00C4270A">
        <w:rPr>
          <w:rFonts w:hint="eastAsia"/>
        </w:rPr>
        <w:t>》中的相关规定，在鸿基节能就回购股份事宜召开的股东大会上，对回购股份的相关决议投赞成票。</w:t>
      </w:r>
    </w:p>
    <w:p w14:paraId="11CC1C45" w14:textId="77777777" w:rsidR="001D6EEB" w:rsidRPr="00C4270A" w:rsidRDefault="00B813E3" w:rsidP="00EE7396">
      <w:pPr>
        <w:pStyle w:val="005"/>
        <w:spacing w:before="120"/>
        <w:ind w:firstLine="480"/>
      </w:pPr>
      <w:r w:rsidRPr="00C4270A">
        <w:rPr>
          <w:rFonts w:hint="eastAsia"/>
        </w:rPr>
        <w:t>2</w:t>
      </w:r>
      <w:r w:rsidRPr="00C4270A">
        <w:rPr>
          <w:rFonts w:hint="eastAsia"/>
        </w:rPr>
        <w:t>、本人</w:t>
      </w:r>
      <w:r w:rsidRPr="00C4270A">
        <w:rPr>
          <w:rFonts w:hint="eastAsia"/>
        </w:rPr>
        <w:t>/</w:t>
      </w:r>
      <w:r w:rsidRPr="00C4270A">
        <w:rPr>
          <w:rFonts w:hint="eastAsia"/>
        </w:rPr>
        <w:t>本公司将根据鸿基节能股东大会批准的《</w:t>
      </w:r>
      <w:r w:rsidRPr="00C4270A">
        <w:rPr>
          <w:rFonts w:hint="eastAsia"/>
          <w:lang w:bidi="en-US"/>
        </w:rPr>
        <w:t>关于公司首次公开发行股票并在创业板上市后三年内稳定股价预案的议案</w:t>
      </w:r>
      <w:r w:rsidRPr="00C4270A">
        <w:rPr>
          <w:rFonts w:hint="eastAsia"/>
        </w:rPr>
        <w:t>》中的相关规定，履行相关的各项义务。</w:t>
      </w:r>
    </w:p>
    <w:p w14:paraId="5E653318" w14:textId="77777777" w:rsidR="001D6EEB" w:rsidRPr="00C4270A" w:rsidRDefault="00B813E3" w:rsidP="00D07579">
      <w:pPr>
        <w:pStyle w:val="002"/>
        <w:spacing w:before="120"/>
      </w:pPr>
      <w:bookmarkStart w:id="2220" w:name="_Toc46219850"/>
      <w:bookmarkStart w:id="2221" w:name="_Toc46296371"/>
      <w:r w:rsidRPr="00C4270A">
        <w:rPr>
          <w:rFonts w:hint="eastAsia"/>
        </w:rPr>
        <w:t>九</w:t>
      </w:r>
      <w:r w:rsidRPr="00C4270A">
        <w:t>、</w:t>
      </w:r>
      <w:r w:rsidR="00C058BD" w:rsidRPr="00C058BD">
        <w:rPr>
          <w:rFonts w:hint="eastAsia"/>
        </w:rPr>
        <w:t>对欺诈发行上市的股份购回承诺</w:t>
      </w:r>
      <w:bookmarkEnd w:id="2220"/>
      <w:bookmarkEnd w:id="2221"/>
    </w:p>
    <w:p w14:paraId="6B660A1D" w14:textId="77777777" w:rsidR="001D6EEB" w:rsidRPr="00C4270A" w:rsidRDefault="00B813E3" w:rsidP="00EE7396">
      <w:pPr>
        <w:pStyle w:val="005"/>
        <w:spacing w:before="120"/>
        <w:ind w:firstLine="480"/>
      </w:pPr>
      <w:r w:rsidRPr="00C4270A">
        <w:rPr>
          <w:rFonts w:hint="eastAsia"/>
        </w:rPr>
        <w:t>发行人、控股股东海贝尔、</w:t>
      </w:r>
      <w:r w:rsidRPr="00C4270A">
        <w:t>实际控制人</w:t>
      </w:r>
      <w:r w:rsidRPr="00C4270A">
        <w:rPr>
          <w:rFonts w:hint="eastAsia"/>
        </w:rPr>
        <w:t>及其</w:t>
      </w:r>
      <w:r w:rsidRPr="00C4270A">
        <w:t>一致行动人</w:t>
      </w:r>
      <w:r w:rsidRPr="00C4270A">
        <w:rPr>
          <w:rFonts w:hint="eastAsia"/>
        </w:rPr>
        <w:t>卫海、</w:t>
      </w:r>
      <w:r w:rsidRPr="00C4270A">
        <w:t>卫龙武</w:t>
      </w:r>
      <w:r w:rsidRPr="00C4270A">
        <w:rPr>
          <w:rFonts w:hint="eastAsia"/>
        </w:rPr>
        <w:t>、</w:t>
      </w:r>
      <w:r w:rsidRPr="00C4270A">
        <w:t>迪凯公司</w:t>
      </w:r>
      <w:r w:rsidRPr="00C4270A">
        <w:rPr>
          <w:rFonts w:hint="eastAsia"/>
        </w:rPr>
        <w:t>承诺：</w:t>
      </w:r>
    </w:p>
    <w:p w14:paraId="449EF80A" w14:textId="77777777" w:rsidR="001D6EEB" w:rsidRPr="00C4270A" w:rsidRDefault="00B813E3" w:rsidP="00EE7396">
      <w:pPr>
        <w:pStyle w:val="005"/>
        <w:spacing w:before="120"/>
        <w:ind w:firstLine="480"/>
      </w:pPr>
      <w:r w:rsidRPr="00C4270A">
        <w:t>1</w:t>
      </w:r>
      <w:r w:rsidRPr="00C4270A">
        <w:t>、保证本公司</w:t>
      </w:r>
      <w:r w:rsidRPr="00C4270A">
        <w:rPr>
          <w:rFonts w:hint="eastAsia"/>
        </w:rPr>
        <w:t>/</w:t>
      </w:r>
      <w:r w:rsidRPr="00C4270A">
        <w:rPr>
          <w:rFonts w:hint="eastAsia"/>
        </w:rPr>
        <w:t>本人本次公开发行股票并在创业板上市不存在任何欺诈发行的情形。</w:t>
      </w:r>
    </w:p>
    <w:p w14:paraId="219E7B11" w14:textId="77777777" w:rsidR="00C058BD" w:rsidRPr="00C058BD" w:rsidRDefault="00B813E3" w:rsidP="00EE7396">
      <w:pPr>
        <w:pStyle w:val="005"/>
        <w:spacing w:before="120"/>
        <w:ind w:firstLine="480"/>
      </w:pPr>
      <w:r w:rsidRPr="00C4270A">
        <w:t>2</w:t>
      </w:r>
      <w:r w:rsidRPr="00C4270A">
        <w:t>、</w:t>
      </w:r>
      <w:r w:rsidRPr="00C4270A">
        <w:rPr>
          <w:rFonts w:hint="eastAsia"/>
        </w:rPr>
        <w:t>如发行人</w:t>
      </w:r>
      <w:r w:rsidRPr="00C4270A">
        <w:rPr>
          <w:rFonts w:hint="eastAsia"/>
        </w:rPr>
        <w:t>/</w:t>
      </w:r>
      <w:r w:rsidRPr="00C4270A">
        <w:rPr>
          <w:rFonts w:hint="eastAsia"/>
        </w:rPr>
        <w:t>本公司不符合发行上市条件，以欺骗手段骗取发行注册并已经发行上市的，本公司将在中国证监会等有权部门确认后</w:t>
      </w:r>
      <w:r w:rsidRPr="00C4270A">
        <w:rPr>
          <w:rFonts w:hint="eastAsia"/>
        </w:rPr>
        <w:t>5</w:t>
      </w:r>
      <w:r w:rsidRPr="00C4270A">
        <w:rPr>
          <w:rFonts w:hint="eastAsia"/>
        </w:rPr>
        <w:t>个工作日内启动股份购回程序，购回本公司本次公开发行的全部新股。</w:t>
      </w:r>
    </w:p>
    <w:p w14:paraId="57E3F013" w14:textId="77777777" w:rsidR="001D6EEB" w:rsidRPr="00B1305B" w:rsidRDefault="00B813E3" w:rsidP="00D07579">
      <w:pPr>
        <w:pStyle w:val="002"/>
        <w:spacing w:before="120"/>
      </w:pPr>
      <w:bookmarkStart w:id="2222" w:name="_Toc46219851"/>
      <w:bookmarkStart w:id="2223" w:name="_Toc46296372"/>
      <w:r w:rsidRPr="00B1305B">
        <w:rPr>
          <w:rFonts w:hint="eastAsia"/>
        </w:rPr>
        <w:t>十</w:t>
      </w:r>
      <w:r w:rsidRPr="00B1305B">
        <w:t>、</w:t>
      </w:r>
      <w:r w:rsidR="00C058BD" w:rsidRPr="00B1305B">
        <w:rPr>
          <w:rFonts w:hint="eastAsia"/>
        </w:rPr>
        <w:t>关于摊薄即期回报填补措施的承诺</w:t>
      </w:r>
      <w:bookmarkEnd w:id="2222"/>
      <w:bookmarkEnd w:id="2223"/>
    </w:p>
    <w:p w14:paraId="5E7DEBE2" w14:textId="77777777" w:rsidR="001D6EEB" w:rsidRPr="00C4270A" w:rsidRDefault="00B813E3" w:rsidP="00EE7396">
      <w:pPr>
        <w:pStyle w:val="005"/>
        <w:spacing w:before="120"/>
        <w:ind w:firstLine="480"/>
      </w:pPr>
      <w:r w:rsidRPr="00C4270A">
        <w:rPr>
          <w:rFonts w:hint="eastAsia"/>
        </w:rPr>
        <w:t>1</w:t>
      </w:r>
      <w:r w:rsidRPr="00C4270A">
        <w:rPr>
          <w:rFonts w:hint="eastAsia"/>
        </w:rPr>
        <w:t>、维护全体股东的合法权益。</w:t>
      </w:r>
    </w:p>
    <w:p w14:paraId="1FCF14EB" w14:textId="77777777" w:rsidR="001D6EEB" w:rsidRPr="00C4270A" w:rsidRDefault="00B813E3" w:rsidP="00EE7396">
      <w:pPr>
        <w:pStyle w:val="005"/>
        <w:spacing w:before="120"/>
        <w:ind w:firstLine="480"/>
      </w:pPr>
      <w:r w:rsidRPr="00C4270A">
        <w:rPr>
          <w:rFonts w:hint="eastAsia"/>
        </w:rPr>
        <w:t>2</w:t>
      </w:r>
      <w:r w:rsidRPr="00C4270A">
        <w:rPr>
          <w:rFonts w:hint="eastAsia"/>
        </w:rPr>
        <w:t>、不无偿或以不公平条件向其他单位或者个人输送利益，也不采用其他方式损害本公司利益。</w:t>
      </w:r>
    </w:p>
    <w:p w14:paraId="666250B6" w14:textId="77777777" w:rsidR="001D6EEB" w:rsidRPr="00C4270A" w:rsidRDefault="00B813E3" w:rsidP="00EE7396">
      <w:pPr>
        <w:pStyle w:val="005"/>
        <w:spacing w:before="120"/>
        <w:ind w:firstLine="480"/>
      </w:pPr>
      <w:r w:rsidRPr="00C4270A">
        <w:rPr>
          <w:rFonts w:hint="eastAsia"/>
        </w:rPr>
        <w:t>3</w:t>
      </w:r>
      <w:r w:rsidRPr="00C4270A">
        <w:rPr>
          <w:rFonts w:hint="eastAsia"/>
        </w:rPr>
        <w:t>、承诺对董事和高级管理人员的职务消费行为进行约束。</w:t>
      </w:r>
    </w:p>
    <w:p w14:paraId="64BF520C" w14:textId="77777777" w:rsidR="001D6EEB" w:rsidRPr="00C4270A" w:rsidRDefault="00B813E3" w:rsidP="00EE7396">
      <w:pPr>
        <w:pStyle w:val="005"/>
        <w:spacing w:before="120"/>
        <w:ind w:firstLine="480"/>
      </w:pPr>
      <w:r w:rsidRPr="00C4270A">
        <w:rPr>
          <w:rFonts w:hint="eastAsia"/>
        </w:rPr>
        <w:t>4</w:t>
      </w:r>
      <w:r w:rsidRPr="00C4270A">
        <w:rPr>
          <w:rFonts w:hint="eastAsia"/>
        </w:rPr>
        <w:t>、承诺不动用本公司资产从事与经营业务无关的投资、消费活动。</w:t>
      </w:r>
    </w:p>
    <w:p w14:paraId="1ABB80D6" w14:textId="77777777" w:rsidR="001D6EEB" w:rsidRPr="00C4270A" w:rsidRDefault="00B813E3" w:rsidP="00EE7396">
      <w:pPr>
        <w:pStyle w:val="005"/>
        <w:spacing w:before="120"/>
        <w:ind w:firstLine="480"/>
      </w:pPr>
      <w:r w:rsidRPr="00C4270A">
        <w:rPr>
          <w:rFonts w:hint="eastAsia"/>
        </w:rPr>
        <w:t>5</w:t>
      </w:r>
      <w:r w:rsidRPr="00C4270A">
        <w:rPr>
          <w:rFonts w:hint="eastAsia"/>
        </w:rPr>
        <w:t>、承诺由董事会或薪酬委员会制定的薪酬制度与本公司填补回报措施的执行情况相挂钩。</w:t>
      </w:r>
    </w:p>
    <w:p w14:paraId="264A497E" w14:textId="77777777" w:rsidR="001D6EEB" w:rsidRPr="00C4270A" w:rsidRDefault="00B813E3" w:rsidP="00EE7396">
      <w:pPr>
        <w:pStyle w:val="005"/>
        <w:spacing w:before="120"/>
        <w:ind w:firstLine="480"/>
      </w:pPr>
      <w:r w:rsidRPr="00C4270A">
        <w:rPr>
          <w:rFonts w:hint="eastAsia"/>
        </w:rPr>
        <w:t>6</w:t>
      </w:r>
      <w:r w:rsidRPr="00C4270A">
        <w:rPr>
          <w:rFonts w:hint="eastAsia"/>
        </w:rPr>
        <w:t>、如本公司进行股权激励，拟公布的股权激励的行权条件与本公司填补回报措施的执行情况相挂钩。</w:t>
      </w:r>
    </w:p>
    <w:p w14:paraId="0AF21FA6" w14:textId="77777777" w:rsidR="001D6EEB" w:rsidRPr="00C4270A" w:rsidRDefault="00B813E3" w:rsidP="00EE7396">
      <w:pPr>
        <w:pStyle w:val="005"/>
        <w:spacing w:before="120"/>
        <w:ind w:firstLine="480"/>
      </w:pPr>
      <w:r w:rsidRPr="00C4270A">
        <w:t>7</w:t>
      </w:r>
      <w:r w:rsidRPr="00C4270A">
        <w:rPr>
          <w:rFonts w:hint="eastAsia"/>
        </w:rPr>
        <w:t>、本承诺出具日后至本公司本次发行实施完毕前，若中国证监会</w:t>
      </w:r>
      <w:r w:rsidRPr="00C4270A">
        <w:t>、</w:t>
      </w:r>
      <w:r w:rsidRPr="00C4270A">
        <w:rPr>
          <w:rFonts w:hint="eastAsia"/>
        </w:rPr>
        <w:t>深圳</w:t>
      </w:r>
      <w:r w:rsidRPr="00C4270A">
        <w:t>证券交易所</w:t>
      </w:r>
      <w:r w:rsidRPr="00C4270A">
        <w:rPr>
          <w:rFonts w:hint="eastAsia"/>
        </w:rPr>
        <w:t>作出关于填补回报措施及其承诺的其他新的监管规定的，且上述承诺不能满足中国证监会</w:t>
      </w:r>
      <w:r w:rsidRPr="00C4270A">
        <w:t>、</w:t>
      </w:r>
      <w:r w:rsidRPr="00C4270A">
        <w:rPr>
          <w:rFonts w:hint="eastAsia"/>
        </w:rPr>
        <w:t>深圳</w:t>
      </w:r>
      <w:r w:rsidRPr="00C4270A">
        <w:t>证券交易所</w:t>
      </w:r>
      <w:r w:rsidRPr="00C4270A">
        <w:rPr>
          <w:rFonts w:hint="eastAsia"/>
        </w:rPr>
        <w:t>该等规定时，</w:t>
      </w:r>
      <w:r w:rsidRPr="00C4270A">
        <w:t>本公司</w:t>
      </w:r>
      <w:r w:rsidRPr="00C4270A">
        <w:rPr>
          <w:rFonts w:hint="eastAsia"/>
        </w:rPr>
        <w:t>承诺届时将按照中国证监会</w:t>
      </w:r>
      <w:r w:rsidRPr="00C4270A">
        <w:t>、</w:t>
      </w:r>
      <w:r w:rsidRPr="00C4270A">
        <w:rPr>
          <w:rFonts w:hint="eastAsia"/>
        </w:rPr>
        <w:t>深圳</w:t>
      </w:r>
      <w:r w:rsidRPr="00C4270A">
        <w:t>证券交易所</w:t>
      </w:r>
      <w:r w:rsidRPr="00C4270A">
        <w:rPr>
          <w:rFonts w:hint="eastAsia"/>
        </w:rPr>
        <w:t>的最新规定出具补充承诺。</w:t>
      </w:r>
    </w:p>
    <w:p w14:paraId="05B4D19D" w14:textId="77777777" w:rsidR="001D6EEB" w:rsidRPr="00C4270A" w:rsidRDefault="00B813E3" w:rsidP="00EE7396">
      <w:pPr>
        <w:pStyle w:val="005"/>
        <w:spacing w:before="120"/>
        <w:ind w:firstLine="480"/>
      </w:pPr>
      <w:r w:rsidRPr="00C4270A">
        <w:t>本公司承诺切实履行公司制定的有关填补回报措施以及本公司对此作出的任何有关填补回报措施的承诺，若本公司违反该等承诺并给投资者造成损失的，本公司愿意依法承担对发行人或者投资者的补偿责任，并</w:t>
      </w:r>
      <w:r w:rsidRPr="00C4270A">
        <w:rPr>
          <w:rFonts w:hint="eastAsia"/>
        </w:rPr>
        <w:t>在股东大会及中国证监会</w:t>
      </w:r>
      <w:r w:rsidRPr="00C4270A">
        <w:t>、</w:t>
      </w:r>
      <w:r w:rsidRPr="00C4270A">
        <w:rPr>
          <w:rFonts w:hint="eastAsia"/>
        </w:rPr>
        <w:t>深圳</w:t>
      </w:r>
      <w:r w:rsidRPr="00C4270A">
        <w:t>证券交易所</w:t>
      </w:r>
      <w:r w:rsidRPr="00C4270A">
        <w:rPr>
          <w:rFonts w:hint="eastAsia"/>
        </w:rPr>
        <w:t>指定报刊公开作出解释并道歉</w:t>
      </w:r>
      <w:r w:rsidRPr="00C4270A">
        <w:t>。</w:t>
      </w:r>
    </w:p>
    <w:p w14:paraId="04DA3141" w14:textId="77777777" w:rsidR="001D6EEB" w:rsidRPr="00C4270A" w:rsidRDefault="00B813E3" w:rsidP="00D07579">
      <w:pPr>
        <w:pStyle w:val="002"/>
        <w:spacing w:before="120"/>
      </w:pPr>
      <w:bookmarkStart w:id="2224" w:name="_Toc46219852"/>
      <w:bookmarkStart w:id="2225" w:name="_Toc46296373"/>
      <w:r w:rsidRPr="00C4270A">
        <w:rPr>
          <w:rFonts w:hint="eastAsia"/>
        </w:rPr>
        <w:t>十一</w:t>
      </w:r>
      <w:r w:rsidRPr="00C4270A">
        <w:t>、</w:t>
      </w:r>
      <w:r w:rsidR="00B1305B">
        <w:rPr>
          <w:rFonts w:hint="eastAsia"/>
        </w:rPr>
        <w:t>关于</w:t>
      </w:r>
      <w:r w:rsidR="00B1305B">
        <w:t>上市后未来三年分红回报规划的承诺</w:t>
      </w:r>
      <w:bookmarkEnd w:id="2224"/>
      <w:bookmarkEnd w:id="2225"/>
    </w:p>
    <w:p w14:paraId="41A04D73" w14:textId="77777777" w:rsidR="001D6EEB" w:rsidRPr="00C4270A" w:rsidRDefault="00B813E3" w:rsidP="00EE7396">
      <w:pPr>
        <w:pStyle w:val="005"/>
        <w:spacing w:before="120"/>
        <w:ind w:firstLine="480"/>
      </w:pPr>
      <w:r w:rsidRPr="00C4270A">
        <w:rPr>
          <w:rFonts w:hint="eastAsia"/>
        </w:rPr>
        <w:t>为进一步规范和健全公司科学、持续、稳定的回报规划和机制，积极回报投资者，切实保护公众投资者合法权益，发行人就上市后未来三年具体股东回报规划承诺如下：</w:t>
      </w:r>
    </w:p>
    <w:p w14:paraId="3DC80F84" w14:textId="77777777" w:rsidR="001D6EEB" w:rsidRPr="00C4270A" w:rsidRDefault="00B813E3" w:rsidP="00EE7396">
      <w:pPr>
        <w:pStyle w:val="003"/>
        <w:spacing w:before="120"/>
      </w:pPr>
      <w:bookmarkStart w:id="2226" w:name="_Hlk11181566"/>
      <w:r w:rsidRPr="00C4270A">
        <w:rPr>
          <w:rFonts w:hint="eastAsia"/>
        </w:rPr>
        <w:t>（一）利润分配的形式</w:t>
      </w:r>
    </w:p>
    <w:p w14:paraId="3F081385" w14:textId="77777777" w:rsidR="001D6EEB" w:rsidRPr="00C4270A" w:rsidRDefault="00B813E3" w:rsidP="00EE7396">
      <w:pPr>
        <w:pStyle w:val="005"/>
        <w:spacing w:before="120"/>
        <w:ind w:firstLine="480"/>
      </w:pPr>
      <w:r w:rsidRPr="00C4270A">
        <w:rPr>
          <w:rFonts w:hint="eastAsia"/>
        </w:rPr>
        <w:t>公司可以采取现金、股票或现金与股票相结合的方式分配利润，并优先采用现金分红的利润分配方式，具备现金分红条件的，应当采用现金分红进行利润分配。公司可以采用股票股利方式进行利润分配，但应当考虑公司成长性、每股净资产的摊薄等真实合理因素。</w:t>
      </w:r>
    </w:p>
    <w:p w14:paraId="33E1A39E" w14:textId="77777777" w:rsidR="001D6EEB" w:rsidRPr="00C4270A" w:rsidRDefault="00B813E3" w:rsidP="00EE7396">
      <w:pPr>
        <w:pStyle w:val="003"/>
        <w:spacing w:before="120"/>
      </w:pPr>
      <w:r w:rsidRPr="00C4270A">
        <w:t>（</w:t>
      </w:r>
      <w:r w:rsidRPr="00C4270A">
        <w:rPr>
          <w:rFonts w:hint="eastAsia"/>
        </w:rPr>
        <w:t>二</w:t>
      </w:r>
      <w:r w:rsidRPr="00C4270A">
        <w:t>）利润分配的时间间隔</w:t>
      </w:r>
    </w:p>
    <w:p w14:paraId="724EB71E" w14:textId="77777777" w:rsidR="001D6EEB" w:rsidRPr="00C4270A" w:rsidRDefault="00B813E3" w:rsidP="00EE7396">
      <w:pPr>
        <w:pStyle w:val="005"/>
        <w:spacing w:before="120"/>
        <w:ind w:firstLine="480"/>
      </w:pPr>
      <w:r w:rsidRPr="00C4270A">
        <w:t>公司原则进行年度利润分配，在有条件的情况下，公司董事会可以根据公司经营状况提议公司进行中期利润分配。</w:t>
      </w:r>
    </w:p>
    <w:p w14:paraId="50D3E81E" w14:textId="77777777" w:rsidR="001D6EEB" w:rsidRPr="00C4270A" w:rsidRDefault="00B813E3" w:rsidP="00EE7396">
      <w:pPr>
        <w:pStyle w:val="003"/>
        <w:spacing w:before="120"/>
      </w:pPr>
      <w:r w:rsidRPr="00C4270A">
        <w:t>（</w:t>
      </w:r>
      <w:r w:rsidRPr="00C4270A">
        <w:rPr>
          <w:rFonts w:hint="eastAsia"/>
        </w:rPr>
        <w:t>三</w:t>
      </w:r>
      <w:r w:rsidRPr="00C4270A">
        <w:t>）</w:t>
      </w:r>
      <w:r w:rsidRPr="00C4270A">
        <w:rPr>
          <w:rFonts w:hint="eastAsia"/>
        </w:rPr>
        <w:t>现金分红的条件和比例</w:t>
      </w:r>
    </w:p>
    <w:p w14:paraId="6C7CA83A" w14:textId="77777777" w:rsidR="001D6EEB" w:rsidRPr="00C4270A" w:rsidRDefault="00B813E3" w:rsidP="00EE7396">
      <w:pPr>
        <w:pStyle w:val="005"/>
        <w:spacing w:before="120"/>
        <w:ind w:firstLine="480"/>
      </w:pPr>
      <w:r w:rsidRPr="00C4270A">
        <w:rPr>
          <w:rFonts w:hint="eastAsia"/>
        </w:rPr>
        <w:t>公司该年度实现的可分配利润（即公司弥补亏损、提取公积金后所余的税后利润）为正值；审计机构对公司的该年度财务报告出具标准无保留意见的审计报告（中期分红除外）；公司生产经营资金可满足正常生产经营资金需求（具体指公司最近一年经审计的经营活动产生的现金流量净额与净利润之比不低于</w:t>
      </w:r>
      <w:r w:rsidRPr="00C4270A">
        <w:rPr>
          <w:rFonts w:hint="eastAsia"/>
        </w:rPr>
        <w:t>30%</w:t>
      </w:r>
      <w:r w:rsidRPr="00C4270A">
        <w:rPr>
          <w:rFonts w:hint="eastAsia"/>
        </w:rPr>
        <w:t>）；公司未来十二个月内无重大投资计划或重大资金支出等事项发生（募集资金投资项目除外）。重大投资计划或重大资金支出事项是指以下情形之一：</w:t>
      </w:r>
    </w:p>
    <w:p w14:paraId="054EB767" w14:textId="77777777" w:rsidR="001D6EEB" w:rsidRPr="00C4270A" w:rsidRDefault="00B813E3" w:rsidP="00EE7396">
      <w:pPr>
        <w:pStyle w:val="005"/>
        <w:spacing w:before="120"/>
        <w:ind w:firstLine="480"/>
      </w:pPr>
      <w:r w:rsidRPr="00C4270A">
        <w:rPr>
          <w:rFonts w:hint="eastAsia"/>
        </w:rPr>
        <w:t>（</w:t>
      </w:r>
      <w:r w:rsidRPr="00C4270A">
        <w:rPr>
          <w:rFonts w:hint="eastAsia"/>
        </w:rPr>
        <w:t>1</w:t>
      </w:r>
      <w:r w:rsidRPr="00C4270A">
        <w:rPr>
          <w:rFonts w:hint="eastAsia"/>
        </w:rPr>
        <w:t>）公司在未来十二个月内拟对外投资、收购资产或购买设备等交易涉及的资产总额（同时存在账面值和评估值的，以较高者计）占公司最近一期经审计总资产</w:t>
      </w:r>
      <w:r w:rsidRPr="00C4270A">
        <w:rPr>
          <w:rFonts w:hint="eastAsia"/>
        </w:rPr>
        <w:t>30%</w:t>
      </w:r>
      <w:r w:rsidRPr="00C4270A">
        <w:rPr>
          <w:rFonts w:hint="eastAsia"/>
        </w:rPr>
        <w:t>以上；</w:t>
      </w:r>
    </w:p>
    <w:p w14:paraId="37DEA77C" w14:textId="77777777" w:rsidR="001D6EEB" w:rsidRPr="00C4270A" w:rsidRDefault="00B813E3" w:rsidP="00EE7396">
      <w:pPr>
        <w:pStyle w:val="005"/>
        <w:spacing w:before="120"/>
        <w:ind w:firstLine="480"/>
      </w:pPr>
      <w:r w:rsidRPr="00C4270A">
        <w:rPr>
          <w:rFonts w:hint="eastAsia"/>
        </w:rPr>
        <w:t>（</w:t>
      </w:r>
      <w:r w:rsidRPr="00C4270A">
        <w:rPr>
          <w:rFonts w:hint="eastAsia"/>
        </w:rPr>
        <w:t>2</w:t>
      </w:r>
      <w:r w:rsidRPr="00C4270A">
        <w:rPr>
          <w:rFonts w:hint="eastAsia"/>
        </w:rPr>
        <w:t>）公司在未来十二个月内拟对外投资、收购资产或购买设备累计支出占公司最近一期经审计净资产的</w:t>
      </w:r>
      <w:r w:rsidRPr="00C4270A">
        <w:rPr>
          <w:rFonts w:hint="eastAsia"/>
        </w:rPr>
        <w:t>50%</w:t>
      </w:r>
      <w:r w:rsidRPr="00C4270A">
        <w:rPr>
          <w:rFonts w:hint="eastAsia"/>
        </w:rPr>
        <w:t>以上且绝对金额超过</w:t>
      </w:r>
      <w:r w:rsidRPr="00C4270A">
        <w:rPr>
          <w:rFonts w:hint="eastAsia"/>
        </w:rPr>
        <w:t>3,000</w:t>
      </w:r>
      <w:r w:rsidRPr="00C4270A">
        <w:rPr>
          <w:rFonts w:hint="eastAsia"/>
        </w:rPr>
        <w:t>万元。</w:t>
      </w:r>
    </w:p>
    <w:p w14:paraId="73CC1B4F" w14:textId="77777777" w:rsidR="001D6EEB" w:rsidRPr="00C4270A" w:rsidRDefault="00B813E3" w:rsidP="00EE7396">
      <w:pPr>
        <w:pStyle w:val="005"/>
        <w:spacing w:before="120"/>
        <w:ind w:firstLine="480"/>
      </w:pPr>
      <w:r w:rsidRPr="00C4270A">
        <w:rPr>
          <w:rFonts w:hint="eastAsia"/>
        </w:rPr>
        <w:t>在保证公司正常经营和长远发展的前提下，公司原则上每年年度股东大会召开后进行一次现金分红，公司董事会可以根据公司的盈利状况及资金需求状况提议公司进行中期现金分红。公司应保持利润分配政策的连续性和稳定性，在满足必须现金分红条件时，每年以现金方式分配的利润应不低于当年实现的可分配利润的</w:t>
      </w:r>
      <w:r w:rsidRPr="00C4270A">
        <w:rPr>
          <w:rFonts w:hint="eastAsia"/>
        </w:rPr>
        <w:t>10%</w:t>
      </w:r>
      <w:r w:rsidRPr="00C4270A">
        <w:rPr>
          <w:rFonts w:hint="eastAsia"/>
        </w:rPr>
        <w:t>，且任意三个连续会计年度内，公司以现金方式累计分配的利润不少于该三年实现的年均可分配利润的</w:t>
      </w:r>
      <w:r w:rsidRPr="00C4270A">
        <w:rPr>
          <w:rFonts w:hint="eastAsia"/>
        </w:rPr>
        <w:t>30%</w:t>
      </w:r>
      <w:r w:rsidRPr="00C4270A">
        <w:rPr>
          <w:rFonts w:hint="eastAsia"/>
        </w:rPr>
        <w:t>。</w:t>
      </w:r>
    </w:p>
    <w:p w14:paraId="784088AD" w14:textId="77777777" w:rsidR="001D6EEB" w:rsidRPr="00C4270A" w:rsidRDefault="00B813E3" w:rsidP="00EE7396">
      <w:pPr>
        <w:pStyle w:val="005"/>
        <w:spacing w:before="120"/>
        <w:ind w:firstLine="480"/>
      </w:pPr>
      <w:r w:rsidRPr="00C4270A">
        <w:rPr>
          <w:rFonts w:hint="eastAsia"/>
        </w:rPr>
        <w:t>同时，公司董事会应当综合考虑公司所处行业特点、发展阶段、自身经营模式、盈利水平以及是否有重大资金支出安排等因素，区分下列情形，提出差异化的现金分红政策：</w:t>
      </w:r>
    </w:p>
    <w:p w14:paraId="5EC8531A" w14:textId="77777777" w:rsidR="001D6EEB" w:rsidRPr="00C4270A" w:rsidRDefault="00B813E3" w:rsidP="00EE7396">
      <w:pPr>
        <w:pStyle w:val="005"/>
        <w:spacing w:before="120"/>
        <w:ind w:firstLine="480"/>
      </w:pPr>
      <w:r w:rsidRPr="00C4270A">
        <w:rPr>
          <w:rFonts w:hint="eastAsia"/>
        </w:rPr>
        <w:t>（</w:t>
      </w:r>
      <w:r w:rsidRPr="00C4270A">
        <w:rPr>
          <w:rFonts w:hint="eastAsia"/>
        </w:rPr>
        <w:t>1</w:t>
      </w:r>
      <w:r w:rsidRPr="00C4270A">
        <w:rPr>
          <w:rFonts w:hint="eastAsia"/>
        </w:rPr>
        <w:t>）公司发展阶段属成熟期且无重大资金支出安排的，进行利润分配时，现金分红在本次利润分配中所占比例最低应达到</w:t>
      </w:r>
      <w:r w:rsidRPr="00C4270A">
        <w:rPr>
          <w:rFonts w:hint="eastAsia"/>
        </w:rPr>
        <w:t>80%</w:t>
      </w:r>
      <w:r w:rsidRPr="00C4270A">
        <w:rPr>
          <w:rFonts w:hint="eastAsia"/>
        </w:rPr>
        <w:t>；</w:t>
      </w:r>
    </w:p>
    <w:p w14:paraId="4628E8D5" w14:textId="77777777" w:rsidR="001D6EEB" w:rsidRPr="00C4270A" w:rsidRDefault="00B813E3" w:rsidP="00EE7396">
      <w:pPr>
        <w:pStyle w:val="005"/>
        <w:spacing w:before="120"/>
        <w:ind w:firstLine="480"/>
      </w:pPr>
      <w:r w:rsidRPr="00C4270A">
        <w:rPr>
          <w:rFonts w:hint="eastAsia"/>
        </w:rPr>
        <w:t>（</w:t>
      </w:r>
      <w:r w:rsidRPr="00C4270A">
        <w:rPr>
          <w:rFonts w:hint="eastAsia"/>
        </w:rPr>
        <w:t>2</w:t>
      </w:r>
      <w:r w:rsidRPr="00C4270A">
        <w:rPr>
          <w:rFonts w:hint="eastAsia"/>
        </w:rPr>
        <w:t>）公司发展阶段属成熟期且有重大资金支出安排的，进行利润分配时，现金分红在本次利润分配中所占比例最低应达到</w:t>
      </w:r>
      <w:r w:rsidRPr="00C4270A">
        <w:rPr>
          <w:rFonts w:hint="eastAsia"/>
        </w:rPr>
        <w:t>40%</w:t>
      </w:r>
      <w:r w:rsidRPr="00C4270A">
        <w:rPr>
          <w:rFonts w:hint="eastAsia"/>
        </w:rPr>
        <w:t>；</w:t>
      </w:r>
    </w:p>
    <w:p w14:paraId="2A790BCC" w14:textId="77777777" w:rsidR="001D6EEB" w:rsidRPr="00C4270A" w:rsidRDefault="00B813E3" w:rsidP="00EE7396">
      <w:pPr>
        <w:pStyle w:val="005"/>
        <w:spacing w:before="120"/>
        <w:ind w:firstLine="480"/>
      </w:pPr>
      <w:r w:rsidRPr="00C4270A">
        <w:rPr>
          <w:rFonts w:hint="eastAsia"/>
        </w:rPr>
        <w:t>（</w:t>
      </w:r>
      <w:r w:rsidRPr="00C4270A">
        <w:rPr>
          <w:rFonts w:hint="eastAsia"/>
        </w:rPr>
        <w:t>3</w:t>
      </w:r>
      <w:r w:rsidRPr="00C4270A">
        <w:rPr>
          <w:rFonts w:hint="eastAsia"/>
        </w:rPr>
        <w:t>）公司发展阶段属成长期且有重大资金支出安排的，进行利润分配时，现金分红在本次利润分配中所占比例最低应达到</w:t>
      </w:r>
      <w:r w:rsidRPr="00C4270A">
        <w:rPr>
          <w:rFonts w:hint="eastAsia"/>
        </w:rPr>
        <w:t>20%</w:t>
      </w:r>
      <w:r w:rsidRPr="00C4270A">
        <w:rPr>
          <w:rFonts w:hint="eastAsia"/>
        </w:rPr>
        <w:t>。</w:t>
      </w:r>
    </w:p>
    <w:p w14:paraId="00C6517A" w14:textId="77777777" w:rsidR="001D6EEB" w:rsidRPr="00C4270A" w:rsidRDefault="00B813E3" w:rsidP="00EE7396">
      <w:pPr>
        <w:pStyle w:val="005"/>
        <w:spacing w:before="120"/>
        <w:ind w:firstLine="480"/>
      </w:pPr>
      <w:r w:rsidRPr="00C4270A">
        <w:rPr>
          <w:rFonts w:hint="eastAsia"/>
        </w:rPr>
        <w:t>公司发展阶段不易区分但有重大资金支出安排的，可以按照前项规定处理。</w:t>
      </w:r>
    </w:p>
    <w:p w14:paraId="533069EB" w14:textId="77777777" w:rsidR="001D6EEB" w:rsidRPr="00C4270A" w:rsidRDefault="00B813E3" w:rsidP="00EE7396">
      <w:pPr>
        <w:pStyle w:val="003"/>
        <w:spacing w:before="120"/>
      </w:pPr>
      <w:r w:rsidRPr="00C4270A">
        <w:rPr>
          <w:rFonts w:hint="eastAsia"/>
        </w:rPr>
        <w:t>（四）股票股利的分配条件</w:t>
      </w:r>
    </w:p>
    <w:p w14:paraId="035C49D9" w14:textId="77777777" w:rsidR="001D6EEB" w:rsidRPr="00C4270A" w:rsidRDefault="00B813E3" w:rsidP="00EE7396">
      <w:pPr>
        <w:pStyle w:val="005"/>
        <w:spacing w:before="120"/>
        <w:ind w:firstLine="480"/>
      </w:pPr>
      <w:r w:rsidRPr="00C4270A">
        <w:rPr>
          <w:rFonts w:hint="eastAsia"/>
        </w:rPr>
        <w:t>根据累计可供分配利润、公积金及现金流状况，在保证足额现金分红及公司股本规模合理的前提下，公司可以采用发放股票股利方式进行利润分配，具体分配比例由公司董事会审议通过后，提交股东大会审议决定。</w:t>
      </w:r>
    </w:p>
    <w:p w14:paraId="0689B0E0" w14:textId="77777777" w:rsidR="001D6EEB" w:rsidRPr="00C4270A" w:rsidRDefault="00B813E3" w:rsidP="00EE7396">
      <w:pPr>
        <w:pStyle w:val="003"/>
        <w:spacing w:before="120"/>
      </w:pPr>
      <w:r w:rsidRPr="00C4270A">
        <w:t>（</w:t>
      </w:r>
      <w:r w:rsidRPr="00C4270A">
        <w:rPr>
          <w:rFonts w:hint="eastAsia"/>
        </w:rPr>
        <w:t>五</w:t>
      </w:r>
      <w:r w:rsidRPr="00C4270A">
        <w:t>）利润分配方案的决策程序和机制</w:t>
      </w:r>
    </w:p>
    <w:p w14:paraId="6B5326D6" w14:textId="77777777" w:rsidR="001D6EEB" w:rsidRPr="00C4270A" w:rsidRDefault="00B813E3" w:rsidP="00EE7396">
      <w:pPr>
        <w:pStyle w:val="005"/>
        <w:spacing w:before="120"/>
        <w:ind w:firstLine="480"/>
      </w:pPr>
      <w:r w:rsidRPr="00C4270A">
        <w:rPr>
          <w:rFonts w:hint="eastAsia"/>
        </w:rPr>
        <w:t>公司的利润分配预案由公司董事会结合公司章程的规定、盈利情况、资金供给和需求情况提出、拟订，经董事会审议通过后提交股东大会批准。独立董事应对利润分配预案发表明确的独立意见，并随董事会决议一并公开披露。</w:t>
      </w:r>
    </w:p>
    <w:p w14:paraId="7005D90C" w14:textId="77777777" w:rsidR="001D6EEB" w:rsidRPr="00C4270A" w:rsidRDefault="00B813E3" w:rsidP="00EE7396">
      <w:pPr>
        <w:pStyle w:val="005"/>
        <w:spacing w:before="120"/>
        <w:ind w:firstLine="480"/>
      </w:pPr>
      <w:r w:rsidRPr="00C4270A">
        <w:rPr>
          <w:rFonts w:hint="eastAsia"/>
        </w:rPr>
        <w:t>董事会审议现金分红具体方案时，应当认真研究和论证公司现金分红的时机、条件和最低比例、调整的条件及其决策程序要求等事宜，独立董事发表明确的独立意见。</w:t>
      </w:r>
    </w:p>
    <w:p w14:paraId="2B64A48F" w14:textId="77777777" w:rsidR="001D6EEB" w:rsidRPr="00C4270A" w:rsidRDefault="00B813E3" w:rsidP="00EE7396">
      <w:pPr>
        <w:pStyle w:val="005"/>
        <w:spacing w:before="120"/>
        <w:ind w:firstLine="480"/>
      </w:pPr>
      <w:r w:rsidRPr="00C4270A">
        <w:rPr>
          <w:rFonts w:hint="eastAsia"/>
        </w:rPr>
        <w:t>公司监事会应当对董事会和经营管理层执行利润分配、现金分红政策的情况以及决策程序进行有效监督。</w:t>
      </w:r>
    </w:p>
    <w:p w14:paraId="4F09DDE3" w14:textId="77777777" w:rsidR="001D6EEB" w:rsidRPr="00C4270A" w:rsidRDefault="00B813E3" w:rsidP="00EE7396">
      <w:pPr>
        <w:pStyle w:val="005"/>
        <w:spacing w:before="120"/>
        <w:ind w:firstLine="480"/>
      </w:pPr>
      <w:r w:rsidRPr="00C4270A">
        <w:rPr>
          <w:rFonts w:hint="eastAsia"/>
        </w:rPr>
        <w:t>股东大会在对利润分配政策进行决策和论证过程中应当充分考虑独立董事和社会公众股股东的意见。股东大会应根据法律法规、公司章程的规定对董事会提出的利润分配方案进行审议表决。为切实保障社会公众股股东参与股东大会的权利，董事会、独立董事和符合条件的股东可以公开征集其在股东大会上的投票权，并应当通过多种渠道主动与股东特别是中小股东进行沟通和交流，充分听取中小股东的意见和诉求，并及时答复中小股东关心的问题。分红预案应由出席股东大会的股东或股东代理人所持表决权的</w:t>
      </w:r>
      <w:r w:rsidRPr="00C4270A">
        <w:rPr>
          <w:rFonts w:hint="eastAsia"/>
        </w:rPr>
        <w:t>1/2</w:t>
      </w:r>
      <w:r w:rsidRPr="00C4270A">
        <w:rPr>
          <w:rFonts w:hint="eastAsia"/>
        </w:rPr>
        <w:t>以上通过。</w:t>
      </w:r>
    </w:p>
    <w:p w14:paraId="4892226F" w14:textId="77777777" w:rsidR="001D6EEB" w:rsidRPr="00C4270A" w:rsidRDefault="00B813E3" w:rsidP="00EE7396">
      <w:pPr>
        <w:pStyle w:val="005"/>
        <w:spacing w:before="120"/>
        <w:ind w:firstLine="480"/>
      </w:pPr>
      <w:r w:rsidRPr="00C4270A">
        <w:rPr>
          <w:rFonts w:hint="eastAsia"/>
        </w:rPr>
        <w:t>存在股东违规占用公司资金情况的，公司应当扣减该股东所分配的现金红利，以偿还其占用的资金。</w:t>
      </w:r>
    </w:p>
    <w:p w14:paraId="293FD56A" w14:textId="77777777" w:rsidR="001D6EEB" w:rsidRPr="00C4270A" w:rsidRDefault="00B813E3" w:rsidP="00EE7396">
      <w:pPr>
        <w:pStyle w:val="003"/>
        <w:spacing w:before="120"/>
      </w:pPr>
      <w:r w:rsidRPr="00C4270A">
        <w:t>（</w:t>
      </w:r>
      <w:r w:rsidRPr="00C4270A">
        <w:rPr>
          <w:rFonts w:hint="eastAsia"/>
        </w:rPr>
        <w:t>六</w:t>
      </w:r>
      <w:r w:rsidRPr="00C4270A">
        <w:t>）利润分配政策的调整</w:t>
      </w:r>
    </w:p>
    <w:p w14:paraId="10EB1C3A" w14:textId="77777777" w:rsidR="001D6EEB" w:rsidRPr="00C4270A" w:rsidRDefault="00B813E3" w:rsidP="00EE7396">
      <w:pPr>
        <w:pStyle w:val="005"/>
        <w:spacing w:before="120"/>
        <w:ind w:firstLine="480"/>
      </w:pPr>
      <w:r w:rsidRPr="00C4270A">
        <w:rPr>
          <w:rFonts w:hint="eastAsia"/>
        </w:rPr>
        <w:t>公司根据生产经营情况、投资规划和长期发展的需要确需调整公司利润分配政策的，调整后的利润分配政策不得违反中国证监会和深圳证券交易所的相关规定。公司应当通过修改《公司章程》中关于利润分配的相关条款进行利润分配政策的调整，决策程序为：</w:t>
      </w:r>
    </w:p>
    <w:p w14:paraId="26A692F2" w14:textId="77777777" w:rsidR="001D6EEB" w:rsidRPr="00C4270A" w:rsidRDefault="00B813E3" w:rsidP="00EE7396">
      <w:pPr>
        <w:pStyle w:val="005"/>
        <w:spacing w:before="120"/>
        <w:ind w:firstLine="480"/>
      </w:pPr>
      <w:r w:rsidRPr="00C4270A">
        <w:rPr>
          <w:rFonts w:hint="eastAsia"/>
        </w:rPr>
        <w:t>（</w:t>
      </w:r>
      <w:r w:rsidRPr="00C4270A">
        <w:rPr>
          <w:rFonts w:hint="eastAsia"/>
        </w:rPr>
        <w:t>1</w:t>
      </w:r>
      <w:r w:rsidRPr="00C4270A">
        <w:rPr>
          <w:rFonts w:hint="eastAsia"/>
        </w:rPr>
        <w:t>）公司调整利润分配政策应当以保护股东利益和公司整体利益为出发点，公司应当充分听取中小股东的意见，通过网络、电话、邮件等方式收集中小股东的意见，并且由公司投资者关系管理相关部门将中小股东的意见汇总后提交公司董事会，公司董事会应当在充分考虑中小股东的意见后制订调整公司利润分配政策的方案，并且作出关于修改《公司章程》的议案。</w:t>
      </w:r>
    </w:p>
    <w:p w14:paraId="5F601864" w14:textId="77777777" w:rsidR="001D6EEB" w:rsidRPr="00C4270A" w:rsidRDefault="00B813E3" w:rsidP="00EE7396">
      <w:pPr>
        <w:pStyle w:val="005"/>
        <w:spacing w:before="120"/>
        <w:ind w:firstLine="480"/>
      </w:pPr>
      <w:r w:rsidRPr="00C4270A">
        <w:rPr>
          <w:rFonts w:hint="eastAsia"/>
        </w:rPr>
        <w:t>（</w:t>
      </w:r>
      <w:r w:rsidRPr="00C4270A">
        <w:rPr>
          <w:rFonts w:hint="eastAsia"/>
        </w:rPr>
        <w:t>2</w:t>
      </w:r>
      <w:r w:rsidRPr="00C4270A">
        <w:rPr>
          <w:rFonts w:hint="eastAsia"/>
        </w:rPr>
        <w:t>）公司独立董事应当对上述议案进行独立审核并且发表独立董事意见；公司监事会应当对上述议案进行审核并且发表审核意见。</w:t>
      </w:r>
    </w:p>
    <w:p w14:paraId="0494A34D" w14:textId="77777777" w:rsidR="001D6EEB" w:rsidRPr="00C4270A" w:rsidRDefault="00B813E3" w:rsidP="00EE7396">
      <w:pPr>
        <w:pStyle w:val="005"/>
        <w:spacing w:before="120"/>
        <w:ind w:firstLine="480"/>
      </w:pPr>
      <w:r w:rsidRPr="00C4270A">
        <w:rPr>
          <w:rFonts w:hint="eastAsia"/>
        </w:rPr>
        <w:t>（</w:t>
      </w:r>
      <w:r w:rsidRPr="00C4270A">
        <w:rPr>
          <w:rFonts w:hint="eastAsia"/>
        </w:rPr>
        <w:t>3</w:t>
      </w:r>
      <w:r w:rsidRPr="00C4270A">
        <w:rPr>
          <w:rFonts w:hint="eastAsia"/>
        </w:rPr>
        <w:t>）公司董事会审议通过上述议案后提交公司股东大会审议批准，公司董事会决议公告时应当同时披露公司独立董事和公司监事会的审核意见。</w:t>
      </w:r>
    </w:p>
    <w:p w14:paraId="554974D2" w14:textId="77777777" w:rsidR="001D6EEB" w:rsidRPr="00C4270A" w:rsidRDefault="00B813E3" w:rsidP="00EE7396">
      <w:pPr>
        <w:pStyle w:val="005"/>
        <w:spacing w:before="120"/>
        <w:ind w:firstLine="480"/>
      </w:pPr>
      <w:r w:rsidRPr="00C4270A">
        <w:rPr>
          <w:rFonts w:hint="eastAsia"/>
        </w:rPr>
        <w:t>（</w:t>
      </w:r>
      <w:r w:rsidRPr="00C4270A">
        <w:rPr>
          <w:rFonts w:hint="eastAsia"/>
        </w:rPr>
        <w:t>4</w:t>
      </w:r>
      <w:r w:rsidRPr="00C4270A">
        <w:rPr>
          <w:rFonts w:hint="eastAsia"/>
        </w:rPr>
        <w:t>）公司股东大会审议上述议案时，公司可以提供网络投票等方式以方便中小股东参与表决，该事项应当由公司股东大会以特别决议审议通过。</w:t>
      </w:r>
    </w:p>
    <w:p w14:paraId="7E1390CD" w14:textId="77777777" w:rsidR="001D6EEB" w:rsidRPr="00C4270A" w:rsidRDefault="00B813E3" w:rsidP="00EE7396">
      <w:pPr>
        <w:pStyle w:val="005"/>
        <w:spacing w:before="120"/>
        <w:ind w:firstLine="480"/>
      </w:pPr>
      <w:r w:rsidRPr="00C4270A">
        <w:rPr>
          <w:rFonts w:hint="eastAsia"/>
        </w:rPr>
        <w:t>（</w:t>
      </w:r>
      <w:r w:rsidRPr="00C4270A">
        <w:rPr>
          <w:rFonts w:hint="eastAsia"/>
        </w:rPr>
        <w:t>5</w:t>
      </w:r>
      <w:r w:rsidRPr="00C4270A">
        <w:rPr>
          <w:rFonts w:hint="eastAsia"/>
        </w:rPr>
        <w:t>）公司股东大会批准上述议案后，公司应当相应的修改《公司章程》并且执行调整后的利润分配政策</w:t>
      </w:r>
      <w:r w:rsidRPr="00C4270A">
        <w:t>。</w:t>
      </w:r>
    </w:p>
    <w:p w14:paraId="4FA6F39F" w14:textId="77777777" w:rsidR="001D6EEB" w:rsidRPr="00C4270A" w:rsidRDefault="00B813E3" w:rsidP="00D07579">
      <w:pPr>
        <w:pStyle w:val="002"/>
        <w:spacing w:before="120"/>
      </w:pPr>
      <w:bookmarkStart w:id="2227" w:name="_Toc42172114"/>
      <w:bookmarkStart w:id="2228" w:name="_Toc452935239"/>
      <w:bookmarkStart w:id="2229" w:name="_Toc46219853"/>
      <w:bookmarkStart w:id="2230" w:name="_Toc46296374"/>
      <w:bookmarkStart w:id="2231" w:name="_Toc451680255"/>
      <w:bookmarkStart w:id="2232" w:name="_Toc451687774"/>
      <w:bookmarkStart w:id="2233" w:name="_Toc451714660"/>
      <w:bookmarkStart w:id="2234" w:name="_Toc451715266"/>
      <w:bookmarkStart w:id="2235" w:name="_Toc451704319"/>
      <w:bookmarkStart w:id="2236" w:name="_Toc451716175"/>
      <w:bookmarkStart w:id="2237" w:name="_Toc450573413"/>
      <w:bookmarkStart w:id="2238" w:name="_Toc452028942"/>
      <w:bookmarkStart w:id="2239" w:name="_Toc452038166"/>
      <w:bookmarkStart w:id="2240" w:name="_Toc451803329"/>
      <w:bookmarkStart w:id="2241" w:name="_Toc451898183"/>
      <w:bookmarkStart w:id="2242" w:name="_Toc452036619"/>
      <w:bookmarkStart w:id="2243" w:name="_Toc451805955"/>
      <w:bookmarkEnd w:id="2226"/>
      <w:r w:rsidRPr="00C4270A">
        <w:rPr>
          <w:rFonts w:hint="eastAsia"/>
        </w:rPr>
        <w:t>十二</w:t>
      </w:r>
      <w:r w:rsidRPr="00C4270A">
        <w:t>、</w:t>
      </w:r>
      <w:r w:rsidRPr="00C4270A">
        <w:rPr>
          <w:rFonts w:hint="eastAsia"/>
        </w:rPr>
        <w:t>依法承担赔偿</w:t>
      </w:r>
      <w:r w:rsidRPr="00C4270A">
        <w:t>责任</w:t>
      </w:r>
      <w:r w:rsidRPr="00C4270A">
        <w:rPr>
          <w:rFonts w:hint="eastAsia"/>
        </w:rPr>
        <w:t>的承诺</w:t>
      </w:r>
      <w:bookmarkEnd w:id="2227"/>
      <w:bookmarkEnd w:id="2228"/>
      <w:bookmarkEnd w:id="2229"/>
      <w:bookmarkEnd w:id="2230"/>
    </w:p>
    <w:p w14:paraId="52DCEB02" w14:textId="77777777" w:rsidR="001D6EEB" w:rsidRPr="00C4270A" w:rsidRDefault="00B813E3" w:rsidP="00EE7396">
      <w:pPr>
        <w:pStyle w:val="005"/>
        <w:spacing w:before="120"/>
        <w:ind w:firstLine="480"/>
      </w:pPr>
      <w:r w:rsidRPr="00C4270A">
        <w:rPr>
          <w:rFonts w:hint="eastAsia"/>
        </w:rPr>
        <w:t>1</w:t>
      </w:r>
      <w:r w:rsidRPr="00C4270A">
        <w:rPr>
          <w:rFonts w:hint="eastAsia"/>
        </w:rPr>
        <w:t>、</w:t>
      </w:r>
      <w:r w:rsidRPr="00C4270A">
        <w:t>发行人承诺：</w:t>
      </w:r>
      <w:r w:rsidRPr="00C4270A">
        <w:rPr>
          <w:rFonts w:hint="eastAsia"/>
        </w:rPr>
        <w:t>1</w:t>
      </w:r>
      <w:r w:rsidRPr="00C4270A">
        <w:rPr>
          <w:rFonts w:hint="eastAsia"/>
        </w:rPr>
        <w:t>、本公司</w:t>
      </w:r>
      <w:r w:rsidRPr="00C4270A">
        <w:t>《招股说明书》所载之内容不存在虚假记载、误导性陈述或重大遗漏之情形，且</w:t>
      </w:r>
      <w:r w:rsidRPr="00C4270A">
        <w:rPr>
          <w:rFonts w:hint="eastAsia"/>
        </w:rPr>
        <w:t>本公司</w:t>
      </w:r>
      <w:r w:rsidRPr="00C4270A">
        <w:t>对《招股说明书》所载内容的真实性、准确性、完整性</w:t>
      </w:r>
      <w:r w:rsidRPr="00C4270A">
        <w:rPr>
          <w:rFonts w:hint="eastAsia"/>
        </w:rPr>
        <w:t>、及时性</w:t>
      </w:r>
      <w:r w:rsidRPr="00C4270A">
        <w:t>承担</w:t>
      </w:r>
      <w:r w:rsidRPr="00C4270A">
        <w:rPr>
          <w:rFonts w:hint="eastAsia"/>
        </w:rPr>
        <w:t>个别和连带的法律责任</w:t>
      </w:r>
      <w:r w:rsidRPr="00C4270A">
        <w:t>。</w:t>
      </w:r>
      <w:r w:rsidRPr="00C4270A">
        <w:rPr>
          <w:rFonts w:hint="eastAsia"/>
        </w:rPr>
        <w:t>2</w:t>
      </w:r>
      <w:r w:rsidRPr="00C4270A">
        <w:rPr>
          <w:rFonts w:hint="eastAsia"/>
        </w:rPr>
        <w:t>、若</w:t>
      </w:r>
      <w:r w:rsidRPr="00C4270A">
        <w:t>本公司《</w:t>
      </w:r>
      <w:r w:rsidRPr="00C4270A">
        <w:rPr>
          <w:rFonts w:hint="eastAsia"/>
        </w:rPr>
        <w:t>招股说明书</w:t>
      </w:r>
      <w:r w:rsidRPr="00C4270A">
        <w:t>》</w:t>
      </w:r>
      <w:r w:rsidRPr="00C4270A">
        <w:rPr>
          <w:rFonts w:hint="eastAsia"/>
        </w:rPr>
        <w:t>有虚假记载、误导性陈述或者重大遗漏，对判断本公司是否符合法律规定的发行条件构成重大、实质影响的，本公司将在相关监管机构作出上述认定后，依法回购公司首次公开发行的全部新股，并于十个交易日内启动回购程序，回购价格以公司股票发行价加算同期银行存款利息与违规事实被确认之日前一个交易日公司股票均价（股票均价</w:t>
      </w:r>
      <w:r w:rsidRPr="00C4270A">
        <w:rPr>
          <w:rFonts w:hint="eastAsia"/>
        </w:rPr>
        <w:t>=</w:t>
      </w:r>
      <w:r w:rsidRPr="00C4270A">
        <w:rPr>
          <w:rFonts w:hint="eastAsia"/>
        </w:rPr>
        <w:t>当日总成交额÷当日总成交量）孰高者确定（如果因派发现金红利、送股、转增股本、增发新股等原因进行除权、除息的，须按照中国证监会、证券交易所的有关规定作相应调整）。</w:t>
      </w:r>
      <w:r w:rsidRPr="00C4270A">
        <w:t>3</w:t>
      </w:r>
      <w:r w:rsidRPr="00C4270A">
        <w:rPr>
          <w:rFonts w:hint="eastAsia"/>
        </w:rPr>
        <w:t>、若</w:t>
      </w:r>
      <w:r w:rsidRPr="00C4270A">
        <w:t>本公司《</w:t>
      </w:r>
      <w:r w:rsidRPr="00C4270A">
        <w:rPr>
          <w:rFonts w:hint="eastAsia"/>
        </w:rPr>
        <w:t>招股说明书</w:t>
      </w:r>
      <w:r w:rsidRPr="00C4270A">
        <w:t>》</w:t>
      </w:r>
      <w:r w:rsidRPr="00C4270A">
        <w:rPr>
          <w:rFonts w:hint="eastAsia"/>
        </w:rPr>
        <w:t>存在虚假记载、误导性陈述或者重大遗漏，致使投资者在证券交易中遭受损失的，本公司将在有关违法事实被中国证监会认定</w:t>
      </w:r>
      <w:r w:rsidRPr="00C4270A">
        <w:t>并作出处罚决定</w:t>
      </w:r>
      <w:r w:rsidRPr="00C4270A">
        <w:rPr>
          <w:rFonts w:hint="eastAsia"/>
        </w:rPr>
        <w:t>后</w:t>
      </w:r>
      <w:r w:rsidRPr="00C4270A">
        <w:rPr>
          <w:rFonts w:hint="eastAsia"/>
        </w:rPr>
        <w:t>30</w:t>
      </w:r>
      <w:r w:rsidRPr="00C4270A">
        <w:rPr>
          <w:rFonts w:hint="eastAsia"/>
        </w:rPr>
        <w:t>天内依法赔偿投资者损失</w:t>
      </w:r>
      <w:r w:rsidRPr="00C4270A">
        <w:t>。该等损失的赔偿金额以投资者因此而实际发生的直接损失为限，具体的赔偿标准、赔偿主体范围、赔偿金额等细节内容待上述情形实际发生时，依据最终确定的赔偿方案为准，或中国证监会、司法机关认定的方式或金额确定。</w:t>
      </w:r>
      <w:r w:rsidRPr="00C4270A">
        <w:t>4</w:t>
      </w:r>
      <w:r w:rsidRPr="00C4270A">
        <w:rPr>
          <w:rFonts w:hint="eastAsia"/>
        </w:rPr>
        <w:t>、本公司若</w:t>
      </w:r>
      <w:r w:rsidRPr="00C4270A">
        <w:t>违反相关承诺，将在发行人股东大会及中国证监会指定报刊上公开说明未履行的具体原因并向股东和社会公众投资者道歉，直至按承诺采取相应的赔偿措施并实施完毕时为止。</w:t>
      </w:r>
      <w:r w:rsidRPr="00C4270A">
        <w:t>5</w:t>
      </w:r>
      <w:r w:rsidRPr="00C4270A">
        <w:rPr>
          <w:rFonts w:hint="eastAsia"/>
        </w:rPr>
        <w:t>、若法律、法规、规范性文件及中国证监会或证券交易所对本公司因违反上述承诺而应承担的相关责任及后果有不同规定，本公司自愿无条件地遵从该等规定。</w:t>
      </w:r>
    </w:p>
    <w:p w14:paraId="00309A2D" w14:textId="77777777" w:rsidR="001D6EEB" w:rsidRPr="00C4270A" w:rsidRDefault="00B813E3" w:rsidP="00EE7396">
      <w:pPr>
        <w:pStyle w:val="005"/>
        <w:spacing w:before="120"/>
        <w:ind w:firstLine="480"/>
        <w:rPr>
          <w:szCs w:val="24"/>
          <w:lang w:val="zh-CN"/>
        </w:rPr>
      </w:pPr>
      <w:r w:rsidRPr="00C4270A">
        <w:rPr>
          <w:rFonts w:hint="eastAsia"/>
          <w:szCs w:val="24"/>
        </w:rPr>
        <w:t>2</w:t>
      </w:r>
      <w:r w:rsidRPr="00C4270A">
        <w:rPr>
          <w:rFonts w:hint="eastAsia"/>
          <w:szCs w:val="24"/>
        </w:rPr>
        <w:t>、公司控股股东、实际控制人及其</w:t>
      </w:r>
      <w:r w:rsidRPr="00C4270A">
        <w:rPr>
          <w:szCs w:val="24"/>
        </w:rPr>
        <w:t>一致行动人</w:t>
      </w:r>
      <w:r w:rsidRPr="00C4270A">
        <w:rPr>
          <w:rFonts w:hint="eastAsia"/>
          <w:szCs w:val="24"/>
        </w:rPr>
        <w:t>承诺：</w:t>
      </w:r>
      <w:r w:rsidRPr="00C4270A">
        <w:rPr>
          <w:rFonts w:hint="eastAsia"/>
          <w:szCs w:val="24"/>
          <w:lang w:val="zh-CN"/>
        </w:rPr>
        <w:t>发行人《招股说明书》所载之内容不存在虚假记载、误导性陈述或重大遗漏之情形，且本人</w:t>
      </w:r>
      <w:r w:rsidRPr="00C4270A">
        <w:rPr>
          <w:rFonts w:hint="eastAsia"/>
          <w:szCs w:val="24"/>
          <w:lang w:val="zh-CN"/>
        </w:rPr>
        <w:t>/</w:t>
      </w:r>
      <w:r w:rsidRPr="00C4270A">
        <w:rPr>
          <w:rFonts w:hint="eastAsia"/>
          <w:szCs w:val="24"/>
          <w:lang w:val="zh-CN"/>
        </w:rPr>
        <w:t>本公司对《招股说明书》所载内容的真实性、准确性、完整性、及时性承担相应的法律责任。</w:t>
      </w:r>
      <w:r w:rsidRPr="00C4270A">
        <w:rPr>
          <w:rFonts w:hint="eastAsia"/>
          <w:szCs w:val="24"/>
          <w:lang w:val="zh-CN"/>
        </w:rPr>
        <w:t>1</w:t>
      </w:r>
      <w:r w:rsidRPr="00C4270A">
        <w:rPr>
          <w:rFonts w:hint="eastAsia"/>
          <w:szCs w:val="24"/>
          <w:lang w:val="zh-CN"/>
        </w:rPr>
        <w:t>、若发行人《招股说明书》所载之内容存在虚假记载、误导性陈述或者重大遗漏，对判断发行人是否符合法律规定的发行条件构成重大、实质影响的，本人</w:t>
      </w:r>
      <w:r w:rsidRPr="00C4270A">
        <w:rPr>
          <w:rFonts w:hint="eastAsia"/>
          <w:szCs w:val="24"/>
          <w:lang w:val="zh-CN"/>
        </w:rPr>
        <w:t>/</w:t>
      </w:r>
      <w:r w:rsidRPr="00C4270A">
        <w:rPr>
          <w:rFonts w:hint="eastAsia"/>
          <w:szCs w:val="24"/>
          <w:lang w:val="zh-CN"/>
        </w:rPr>
        <w:t>本公司承诺鸿基节能将依法回购首次公开发行的全部新股。</w:t>
      </w:r>
      <w:r w:rsidRPr="00C4270A">
        <w:rPr>
          <w:rFonts w:hint="eastAsia"/>
          <w:szCs w:val="24"/>
          <w:lang w:val="zh-CN"/>
        </w:rPr>
        <w:t>2</w:t>
      </w:r>
      <w:r w:rsidRPr="00C4270A">
        <w:rPr>
          <w:rFonts w:hint="eastAsia"/>
          <w:szCs w:val="24"/>
          <w:lang w:val="zh-CN"/>
        </w:rPr>
        <w:t>、若发行人《招股说明书》所载之内容存在虚假记载、误导性陈述或者重大遗漏，对判断发行人是否符合法律规定的发行条件构成重大、实质影响的，发行人将在中国证监会认定有关违法事实并作出要求回购的处罚决定后</w:t>
      </w:r>
      <w:r w:rsidRPr="00C4270A">
        <w:rPr>
          <w:rFonts w:hint="eastAsia"/>
          <w:szCs w:val="24"/>
          <w:lang w:val="zh-CN"/>
        </w:rPr>
        <w:t>30</w:t>
      </w:r>
      <w:r w:rsidRPr="00C4270A">
        <w:rPr>
          <w:rFonts w:hint="eastAsia"/>
          <w:szCs w:val="24"/>
          <w:lang w:val="zh-CN"/>
        </w:rPr>
        <w:t>天内依法回购首次公开发行的全部新股。本人</w:t>
      </w:r>
      <w:r w:rsidRPr="00C4270A">
        <w:rPr>
          <w:rFonts w:hint="eastAsia"/>
          <w:szCs w:val="24"/>
          <w:lang w:val="zh-CN"/>
        </w:rPr>
        <w:t>/</w:t>
      </w:r>
      <w:r w:rsidRPr="00C4270A">
        <w:rPr>
          <w:rFonts w:hint="eastAsia"/>
          <w:szCs w:val="24"/>
          <w:lang w:val="zh-CN"/>
        </w:rPr>
        <w:t>本公司将利用发行人的控股股东、实际控制人地位促成发行人在中国证监会认定有关违法事实并作出要求回购的处罚决定后</w:t>
      </w:r>
      <w:r w:rsidRPr="00C4270A">
        <w:rPr>
          <w:rFonts w:hint="eastAsia"/>
          <w:szCs w:val="24"/>
          <w:lang w:val="zh-CN"/>
        </w:rPr>
        <w:t>30</w:t>
      </w:r>
      <w:r w:rsidRPr="00C4270A">
        <w:rPr>
          <w:rFonts w:hint="eastAsia"/>
          <w:szCs w:val="24"/>
          <w:lang w:val="zh-CN"/>
        </w:rPr>
        <w:t>天内，启动依法回购发行人首次公开发行的全部新股工作，并在前述期限内启动依法购回本人</w:t>
      </w:r>
      <w:r w:rsidRPr="00C4270A">
        <w:rPr>
          <w:rFonts w:hint="eastAsia"/>
          <w:szCs w:val="24"/>
          <w:lang w:val="zh-CN"/>
        </w:rPr>
        <w:t>/</w:t>
      </w:r>
      <w:r w:rsidRPr="00C4270A">
        <w:rPr>
          <w:rFonts w:hint="eastAsia"/>
          <w:szCs w:val="24"/>
          <w:lang w:val="zh-CN"/>
        </w:rPr>
        <w:t>本公</w:t>
      </w:r>
      <w:r w:rsidRPr="00C4270A">
        <w:rPr>
          <w:szCs w:val="24"/>
          <w:lang w:val="zh-CN"/>
        </w:rPr>
        <w:t>司已转让的原限售股份工作。回购价格以本公司股票发行价格和有关违法事实被中国证监会认定并作出要求回购的处罚决定之日前</w:t>
      </w:r>
      <w:r w:rsidRPr="00C4270A">
        <w:rPr>
          <w:szCs w:val="24"/>
          <w:lang w:val="zh-CN"/>
        </w:rPr>
        <w:t>30</w:t>
      </w:r>
      <w:r w:rsidRPr="00C4270A">
        <w:rPr>
          <w:szCs w:val="24"/>
          <w:lang w:val="zh-CN"/>
        </w:rPr>
        <w:t>个交易日本公司股票交易均价的孰高者确定。如果因公司上市后派发现金红利、送股、转增股本、增发新股等原因进行除权、除息的，上述发行价格及回购股份数量应做相应调整。在发生上述回购情形</w:t>
      </w:r>
      <w:r w:rsidRPr="00C4270A">
        <w:rPr>
          <w:szCs w:val="24"/>
          <w:lang w:val="zh-CN"/>
        </w:rPr>
        <w:t>10</w:t>
      </w:r>
      <w:r w:rsidRPr="00C4270A">
        <w:rPr>
          <w:szCs w:val="24"/>
          <w:lang w:val="zh-CN"/>
        </w:rPr>
        <w:t>个交易内，公司董事会应制定并公告回购计划，并提交公司股东大会审议；股东大会审议通过后</w:t>
      </w:r>
      <w:r w:rsidRPr="00C4270A">
        <w:rPr>
          <w:szCs w:val="24"/>
          <w:lang w:val="zh-CN"/>
        </w:rPr>
        <w:t>30</w:t>
      </w:r>
      <w:r w:rsidRPr="00C4270A">
        <w:rPr>
          <w:szCs w:val="24"/>
          <w:lang w:val="zh-CN"/>
        </w:rPr>
        <w:t>日内，公司将按回购计划启动回购程序。</w:t>
      </w:r>
      <w:r w:rsidRPr="00C4270A">
        <w:rPr>
          <w:szCs w:val="24"/>
          <w:lang w:val="zh-CN"/>
        </w:rPr>
        <w:t>3</w:t>
      </w:r>
      <w:r w:rsidRPr="00C4270A">
        <w:rPr>
          <w:szCs w:val="24"/>
          <w:lang w:val="zh-CN"/>
        </w:rPr>
        <w:t>、若发行人《招股说明书》存在虚假记载、误导性陈述或者重大遗漏，致使投资者在证券交易中遭受损失的，本人</w:t>
      </w:r>
      <w:r w:rsidRPr="00C4270A">
        <w:rPr>
          <w:szCs w:val="24"/>
          <w:lang w:val="zh-CN"/>
        </w:rPr>
        <w:t>/</w:t>
      </w:r>
      <w:r w:rsidRPr="00C4270A">
        <w:rPr>
          <w:szCs w:val="24"/>
          <w:lang w:val="zh-CN"/>
        </w:rPr>
        <w:t>本公司将在有关违法事实被中国证监会认定并作出处罚决定后</w:t>
      </w:r>
      <w:r w:rsidRPr="00C4270A">
        <w:rPr>
          <w:szCs w:val="24"/>
          <w:lang w:val="zh-CN"/>
        </w:rPr>
        <w:t>30</w:t>
      </w:r>
      <w:r w:rsidRPr="00C4270A">
        <w:rPr>
          <w:szCs w:val="24"/>
          <w:lang w:val="zh-CN"/>
        </w:rPr>
        <w:t>天内依法赔偿投资者损失。该等损失的赔偿金额以投资者因此而实际发生的直接损失为限，具体的赔偿标准、赔偿主体范围、赔偿金额等细节内容待上述情形实际发生时，依据最终确定的赔偿方案为准，或中国证监会、司法机关认定的方式或金额确定。</w:t>
      </w:r>
      <w:r w:rsidRPr="00C4270A">
        <w:rPr>
          <w:szCs w:val="24"/>
          <w:lang w:val="zh-CN"/>
        </w:rPr>
        <w:t>4</w:t>
      </w:r>
      <w:r w:rsidRPr="00C4270A">
        <w:rPr>
          <w:szCs w:val="24"/>
          <w:lang w:val="zh-CN"/>
        </w:rPr>
        <w:t>、本人</w:t>
      </w:r>
      <w:r w:rsidRPr="00C4270A">
        <w:rPr>
          <w:szCs w:val="24"/>
          <w:lang w:val="zh-CN"/>
        </w:rPr>
        <w:t>/</w:t>
      </w:r>
      <w:r w:rsidRPr="00C4270A">
        <w:rPr>
          <w:szCs w:val="24"/>
          <w:lang w:val="zh-CN"/>
        </w:rPr>
        <w:t>本公司若违反相关承诺，将在发行人股东大会及中国证监会指定报刊上公开说明未履行的具体原因并向发行人股东和社会公众投资者道歉，并在违反相关承诺发生之日起，停止在发行人处获得股东分红、停止在发行人处领取薪酬，同时本人</w:t>
      </w:r>
      <w:r w:rsidRPr="00C4270A">
        <w:rPr>
          <w:szCs w:val="24"/>
          <w:lang w:val="zh-CN"/>
        </w:rPr>
        <w:t>/</w:t>
      </w:r>
      <w:r w:rsidRPr="00C4270A">
        <w:rPr>
          <w:szCs w:val="24"/>
          <w:lang w:val="zh-CN"/>
        </w:rPr>
        <w:t>本公司持有的发行人股份将不得转让，直至按承诺采取相应的购回或赔偿措施并实施完毕时为止。</w:t>
      </w:r>
      <w:r w:rsidRPr="00C4270A">
        <w:rPr>
          <w:szCs w:val="24"/>
          <w:lang w:val="zh-CN"/>
        </w:rPr>
        <w:t>5</w:t>
      </w:r>
      <w:r w:rsidRPr="00C4270A">
        <w:rPr>
          <w:szCs w:val="24"/>
          <w:lang w:val="zh-CN"/>
        </w:rPr>
        <w:t>、若法律、法规、规范性文件及中国证监会或证券交易所对本人</w:t>
      </w:r>
      <w:r w:rsidRPr="00C4270A">
        <w:rPr>
          <w:szCs w:val="24"/>
          <w:lang w:val="zh-CN"/>
        </w:rPr>
        <w:t>/</w:t>
      </w:r>
      <w:r w:rsidRPr="00C4270A">
        <w:rPr>
          <w:szCs w:val="24"/>
          <w:lang w:val="zh-CN"/>
        </w:rPr>
        <w:t>本公司因违反上述承诺而应承担的相关责任及后果有不同规定，本人</w:t>
      </w:r>
      <w:r w:rsidRPr="00C4270A">
        <w:rPr>
          <w:szCs w:val="24"/>
          <w:lang w:val="zh-CN"/>
        </w:rPr>
        <w:t>/</w:t>
      </w:r>
      <w:r w:rsidRPr="00C4270A">
        <w:rPr>
          <w:szCs w:val="24"/>
          <w:lang w:val="zh-CN"/>
        </w:rPr>
        <w:t>本公司自愿无条件地遵从该等规定。</w:t>
      </w:r>
    </w:p>
    <w:p w14:paraId="639759C8" w14:textId="77777777" w:rsidR="001D6EEB" w:rsidRPr="00C4270A" w:rsidRDefault="00B813E3" w:rsidP="00EE7396">
      <w:pPr>
        <w:pStyle w:val="005"/>
        <w:spacing w:before="120"/>
        <w:ind w:firstLine="480"/>
        <w:rPr>
          <w:szCs w:val="24"/>
        </w:rPr>
      </w:pPr>
      <w:r w:rsidRPr="00C4270A">
        <w:rPr>
          <w:szCs w:val="24"/>
        </w:rPr>
        <w:t>3</w:t>
      </w:r>
      <w:r w:rsidRPr="00C4270A">
        <w:rPr>
          <w:szCs w:val="24"/>
        </w:rPr>
        <w:t>、董事、监事、高级管理人员承诺：</w:t>
      </w:r>
      <w:r w:rsidRPr="00C4270A">
        <w:rPr>
          <w:szCs w:val="24"/>
        </w:rPr>
        <w:t>1</w:t>
      </w:r>
      <w:r w:rsidRPr="00C4270A">
        <w:rPr>
          <w:szCs w:val="24"/>
        </w:rPr>
        <w:t>、发行人招股说明书所载之内容不存在虚假记载、误导性陈述或重大遗漏之情形，且本人对《招股说明书》所载内容的真实性、准确性、完整性、及时性承担相应的法律责任。</w:t>
      </w:r>
      <w:r w:rsidRPr="00C4270A">
        <w:rPr>
          <w:szCs w:val="24"/>
        </w:rPr>
        <w:t>2</w:t>
      </w:r>
      <w:r w:rsidRPr="00C4270A">
        <w:rPr>
          <w:szCs w:val="24"/>
        </w:rPr>
        <w:t>、若发行人《招股说明书》存在虚假记载、误导性陈述或者重大遗漏，致使投资者在证券交易中遭受损失的，本人将在有关违法事实被中国证监会认定并作出处罚决定后</w:t>
      </w:r>
      <w:r w:rsidRPr="00C4270A">
        <w:rPr>
          <w:szCs w:val="24"/>
        </w:rPr>
        <w:t>30</w:t>
      </w:r>
      <w:r w:rsidRPr="00C4270A">
        <w:rPr>
          <w:szCs w:val="24"/>
        </w:rPr>
        <w:t>天内依法赔偿投资者损失。该等损失的赔偿金额以投资者因此而实际发生的直接损失为限，具体的赔偿标准、赔偿主体范围、赔偿金额等细节内容待上述情形实际发生时，依据最终确定的赔偿方案为准，或中国证监会、司法机关认定的方式或金额确定。</w:t>
      </w:r>
      <w:r w:rsidRPr="00C4270A">
        <w:rPr>
          <w:szCs w:val="24"/>
        </w:rPr>
        <w:t>3</w:t>
      </w:r>
      <w:r w:rsidRPr="00C4270A">
        <w:rPr>
          <w:szCs w:val="24"/>
        </w:rPr>
        <w:t>、本人若违反相关承诺，将在发行人股东大会及中国证监会指定报刊上公开说明未履行的具体原因并向股东和社会公众投资者道歉，并在违反赔偿措施发生之日起，停止在发行人处领取薪酬或津贴及股东分红，同时本人持有的发行人股份不得转让，直至按承诺采取相应的赔偿措施并实施完毕时为止。若法律、法规、规范性文件及中国证监会或证券交易所对本人因违反上述承诺而应承担的相关责任及后果有不同规定，本人自愿无条件地遵从该等规定。</w:t>
      </w:r>
    </w:p>
    <w:p w14:paraId="405C38A8" w14:textId="77777777" w:rsidR="001D6EEB" w:rsidRPr="00C4270A" w:rsidRDefault="00B813E3" w:rsidP="00EE7396">
      <w:pPr>
        <w:pStyle w:val="005"/>
        <w:spacing w:before="120"/>
        <w:ind w:firstLine="480"/>
        <w:rPr>
          <w:szCs w:val="24"/>
        </w:rPr>
      </w:pPr>
      <w:r w:rsidRPr="00C4270A">
        <w:rPr>
          <w:szCs w:val="24"/>
        </w:rPr>
        <w:t>4</w:t>
      </w:r>
      <w:r w:rsidRPr="00C4270A">
        <w:rPr>
          <w:szCs w:val="24"/>
        </w:rPr>
        <w:t>、本次发行保荐机构华创证券有限责任公司承诺：</w:t>
      </w:r>
      <w:r w:rsidRPr="00BF0A87">
        <w:rPr>
          <w:rFonts w:ascii="宋体" w:hAnsi="宋体"/>
          <w:szCs w:val="24"/>
        </w:rPr>
        <w:t>“</w:t>
      </w:r>
      <w:r w:rsidRPr="00C4270A">
        <w:rPr>
          <w:szCs w:val="24"/>
        </w:rPr>
        <w:t>若因本公司在本次发行工作期间未勤勉尽责，导致为发行人首次公开发行制作、出具的文件有虚假记载、误导性陈述或者重大遗漏，给投资者造成损失的，将先行赔偿投资者损失。如本公司未能履行上述公开承诺事项，本公司将依法承担相应的法律责任。</w:t>
      </w:r>
      <w:r w:rsidRPr="00BF0A87">
        <w:rPr>
          <w:rFonts w:ascii="宋体" w:hAnsi="宋体"/>
          <w:szCs w:val="24"/>
        </w:rPr>
        <w:t>”</w:t>
      </w:r>
    </w:p>
    <w:p w14:paraId="2CF65595" w14:textId="77777777" w:rsidR="001D6EEB" w:rsidRPr="00C4270A" w:rsidRDefault="00B813E3" w:rsidP="00EE7396">
      <w:pPr>
        <w:pStyle w:val="005"/>
        <w:spacing w:before="120"/>
        <w:ind w:firstLine="480"/>
        <w:rPr>
          <w:szCs w:val="24"/>
        </w:rPr>
      </w:pPr>
      <w:r w:rsidRPr="00C4270A">
        <w:rPr>
          <w:szCs w:val="24"/>
        </w:rPr>
        <w:t>5</w:t>
      </w:r>
      <w:r w:rsidRPr="00C4270A">
        <w:rPr>
          <w:szCs w:val="24"/>
        </w:rPr>
        <w:t>、本次发行审计机构信永中和会计师事务所（特殊普通合伙）承诺：</w:t>
      </w:r>
      <w:r w:rsidRPr="00BF0A87">
        <w:rPr>
          <w:rFonts w:ascii="宋体" w:hAnsi="宋体"/>
          <w:szCs w:val="24"/>
        </w:rPr>
        <w:t>“</w:t>
      </w:r>
      <w:r w:rsidRPr="00C4270A">
        <w:rPr>
          <w:szCs w:val="24"/>
        </w:rPr>
        <w:t>因本所为江苏鸿基节能新技术股份有限公司首次公开发行股票并在创业板上市制作、出具的文件有虚假记载、误导性陈述或者重大遗漏，给投资者造成损失的，将依法赔偿投资者损失，如能证明本所没有过错的除外。</w:t>
      </w:r>
      <w:r w:rsidRPr="00BF0A87">
        <w:rPr>
          <w:rFonts w:ascii="宋体" w:hAnsi="宋体"/>
          <w:szCs w:val="24"/>
        </w:rPr>
        <w:t>”</w:t>
      </w:r>
    </w:p>
    <w:p w14:paraId="013DF2B9" w14:textId="77777777" w:rsidR="001D6EEB" w:rsidRPr="00C4270A" w:rsidRDefault="00B813E3" w:rsidP="00EE7396">
      <w:pPr>
        <w:pStyle w:val="005"/>
        <w:spacing w:before="120"/>
        <w:ind w:firstLine="480"/>
        <w:rPr>
          <w:szCs w:val="24"/>
        </w:rPr>
      </w:pPr>
      <w:r w:rsidRPr="00C4270A">
        <w:rPr>
          <w:szCs w:val="24"/>
        </w:rPr>
        <w:t>6</w:t>
      </w:r>
      <w:r w:rsidRPr="00C4270A">
        <w:rPr>
          <w:szCs w:val="24"/>
        </w:rPr>
        <w:t>、发行人律师上海澄明则正事务所诺：</w:t>
      </w:r>
      <w:r w:rsidRPr="00BF0A87">
        <w:rPr>
          <w:rFonts w:ascii="宋体" w:hAnsi="宋体"/>
          <w:szCs w:val="24"/>
        </w:rPr>
        <w:t>“</w:t>
      </w:r>
      <w:bookmarkStart w:id="2244" w:name="_Hlk10726437"/>
      <w:r w:rsidRPr="00C4270A">
        <w:rPr>
          <w:szCs w:val="24"/>
        </w:rPr>
        <w:t>如因本所未能依照适用的法律法规、规范性文件及行业准则的要求勤勉尽责地履行法定职责，而导致本所为发行人首次公开发行股票制作、出具的申请文件有虚假记载、误导性陈述或者重大遗漏，给投资者造成损失的，本所将按照中国证监会、证券交易所或有管辖权的人民法院依照法律程序作出的最终</w:t>
      </w:r>
      <w:r w:rsidRPr="00C4270A">
        <w:rPr>
          <w:rFonts w:ascii="宋体" w:hAnsi="宋体" w:cs="微软雅黑" w:hint="eastAsia"/>
          <w:szCs w:val="24"/>
        </w:rPr>
        <w:t>处理决定或有效司法裁决，赔偿投资者因本所制作、出具的</w:t>
      </w:r>
      <w:r w:rsidRPr="00C4270A">
        <w:rPr>
          <w:szCs w:val="24"/>
        </w:rPr>
        <w:t>文件所载内容有虚假记载、误导性陈述或者重大遗漏而遭受的损失，但本所能够证明本所无过错的除外。</w:t>
      </w:r>
    </w:p>
    <w:p w14:paraId="40956286" w14:textId="77777777" w:rsidR="001D6EEB" w:rsidRPr="00C4270A" w:rsidRDefault="00B813E3" w:rsidP="00EE7396">
      <w:pPr>
        <w:pStyle w:val="005"/>
        <w:spacing w:before="120"/>
        <w:ind w:firstLine="480"/>
        <w:rPr>
          <w:szCs w:val="24"/>
        </w:rPr>
      </w:pPr>
      <w:r w:rsidRPr="00C4270A">
        <w:rPr>
          <w:szCs w:val="24"/>
        </w:rPr>
        <w:t>有权获得赔偿的投资者资格、损失计算标准、赔偿主体之间的责任划分和免责事由等，按照《证券法</w:t>
      </w:r>
      <w:r w:rsidR="008C1A57">
        <w:rPr>
          <w:szCs w:val="24"/>
        </w:rPr>
        <w:t>》《</w:t>
      </w:r>
      <w:r w:rsidRPr="00C4270A">
        <w:rPr>
          <w:szCs w:val="24"/>
        </w:rPr>
        <w:t>最高人民法院关于审理证券市场因虚假陈述引发的民事赔偿案件的若干规定》等相关法律法规的规定执行，如相关法律法规相应修订，则按届时有效的法律法规执行。</w:t>
      </w:r>
    </w:p>
    <w:p w14:paraId="3DF174D0" w14:textId="77777777" w:rsidR="001D6EEB" w:rsidRPr="00C4270A" w:rsidRDefault="00B813E3" w:rsidP="00EE7396">
      <w:pPr>
        <w:pStyle w:val="005"/>
        <w:spacing w:before="120"/>
        <w:ind w:firstLine="480"/>
        <w:rPr>
          <w:szCs w:val="24"/>
        </w:rPr>
      </w:pPr>
      <w:r w:rsidRPr="00C4270A">
        <w:rPr>
          <w:szCs w:val="24"/>
        </w:rPr>
        <w:t>本所将严格履行生效司法文书确定的赔偿责任，并接受社会监督，确保投资者合法权益得到有效保护。</w:t>
      </w:r>
      <w:bookmarkEnd w:id="2244"/>
      <w:r w:rsidRPr="00BF0A87">
        <w:rPr>
          <w:rFonts w:ascii="宋体" w:hAnsi="宋体"/>
          <w:szCs w:val="24"/>
        </w:rPr>
        <w:t>”</w:t>
      </w:r>
    </w:p>
    <w:p w14:paraId="731B3576" w14:textId="77777777" w:rsidR="001D6EEB" w:rsidRPr="00C4270A" w:rsidRDefault="00B813E3" w:rsidP="00EE7396">
      <w:pPr>
        <w:pStyle w:val="005"/>
        <w:spacing w:before="120"/>
        <w:ind w:firstLine="480"/>
        <w:rPr>
          <w:szCs w:val="24"/>
        </w:rPr>
      </w:pPr>
      <w:r w:rsidRPr="00C4270A">
        <w:rPr>
          <w:szCs w:val="24"/>
        </w:rPr>
        <w:t>7</w:t>
      </w:r>
      <w:r w:rsidRPr="00C4270A">
        <w:rPr>
          <w:szCs w:val="24"/>
        </w:rPr>
        <w:t>、本次发行资产评估机构天源资产评估有限公司承诺：</w:t>
      </w:r>
      <w:r w:rsidRPr="00BF0A87">
        <w:rPr>
          <w:rFonts w:ascii="宋体" w:hAnsi="宋体"/>
          <w:szCs w:val="24"/>
        </w:rPr>
        <w:t>“</w:t>
      </w:r>
      <w:r w:rsidRPr="00C4270A">
        <w:rPr>
          <w:szCs w:val="24"/>
        </w:rPr>
        <w:t>本公司为江苏鸿基节能新技术股份有限公司首次公开发行制作、出具的文件不存在虚假记载、误导性陈述或者重大遗漏的情形；若因本公司为江苏鸿基节能新技术股份有限公司首次公开发行股票事宜制作、出具的文件存在虚假记载、误导性陈述或者重大遗漏，给投资者造成损失的，本所将依法赔偿投资者损失。</w:t>
      </w:r>
      <w:r w:rsidRPr="00BF0A87">
        <w:rPr>
          <w:rFonts w:ascii="宋体" w:hAnsi="宋体"/>
          <w:szCs w:val="24"/>
        </w:rPr>
        <w:t>”</w:t>
      </w:r>
    </w:p>
    <w:p w14:paraId="75DEF144" w14:textId="77777777" w:rsidR="001D6EEB" w:rsidRPr="00C4270A" w:rsidRDefault="00B813E3" w:rsidP="00EE7396">
      <w:pPr>
        <w:pStyle w:val="005"/>
        <w:spacing w:before="120"/>
        <w:ind w:firstLine="480"/>
        <w:rPr>
          <w:szCs w:val="24"/>
        </w:rPr>
      </w:pPr>
      <w:r w:rsidRPr="00C4270A">
        <w:rPr>
          <w:szCs w:val="24"/>
        </w:rPr>
        <w:t>8</w:t>
      </w:r>
      <w:r w:rsidRPr="00C4270A">
        <w:rPr>
          <w:szCs w:val="24"/>
        </w:rPr>
        <w:t>、本次发行验资机构信永中和会计师事务所（特殊普通合伙）承诺：</w:t>
      </w:r>
      <w:r w:rsidRPr="00BF0A87">
        <w:rPr>
          <w:rFonts w:ascii="宋体" w:hAnsi="宋体"/>
          <w:szCs w:val="24"/>
        </w:rPr>
        <w:t>“</w:t>
      </w:r>
      <w:r w:rsidRPr="00C4270A">
        <w:rPr>
          <w:szCs w:val="24"/>
        </w:rPr>
        <w:t>若因本所为发行人首次公开发行制作、出具的文件有虚假记载、误导性陈述或者重大遗漏，给投资者造成损失的，将依法赔偿投资者损失。</w:t>
      </w:r>
      <w:r w:rsidRPr="00BF0A87">
        <w:rPr>
          <w:rFonts w:ascii="宋体" w:hAnsi="宋体"/>
          <w:szCs w:val="24"/>
        </w:rPr>
        <w:t>”</w:t>
      </w:r>
    </w:p>
    <w:p w14:paraId="04DAB238" w14:textId="77777777" w:rsidR="001D6EEB" w:rsidRPr="00C4270A" w:rsidRDefault="00B813E3" w:rsidP="00D07579">
      <w:pPr>
        <w:pStyle w:val="002"/>
        <w:spacing w:before="120"/>
      </w:pPr>
      <w:bookmarkStart w:id="2245" w:name="_Toc451716185"/>
      <w:bookmarkStart w:id="2246" w:name="_Toc451714670"/>
      <w:bookmarkStart w:id="2247" w:name="_Toc452935243"/>
      <w:bookmarkStart w:id="2248" w:name="_Toc451805965"/>
      <w:bookmarkStart w:id="2249" w:name="_Toc452038176"/>
      <w:bookmarkStart w:id="2250" w:name="_Toc450573415"/>
      <w:bookmarkStart w:id="2251" w:name="_Toc451715276"/>
      <w:bookmarkStart w:id="2252" w:name="_Toc451898193"/>
      <w:bookmarkStart w:id="2253" w:name="_Toc451687784"/>
      <w:bookmarkStart w:id="2254" w:name="_Toc451803339"/>
      <w:bookmarkStart w:id="2255" w:name="_Toc42172126"/>
      <w:bookmarkStart w:id="2256" w:name="_Toc451680265"/>
      <w:bookmarkStart w:id="2257" w:name="_Toc451704329"/>
      <w:bookmarkStart w:id="2258" w:name="_Toc452028952"/>
      <w:bookmarkStart w:id="2259" w:name="_Toc452036629"/>
      <w:bookmarkStart w:id="2260" w:name="_Toc46219854"/>
      <w:bookmarkStart w:id="2261" w:name="_Toc46296375"/>
      <w:bookmarkEnd w:id="2231"/>
      <w:bookmarkEnd w:id="2232"/>
      <w:bookmarkEnd w:id="2233"/>
      <w:bookmarkEnd w:id="2234"/>
      <w:bookmarkEnd w:id="2235"/>
      <w:bookmarkEnd w:id="2236"/>
      <w:bookmarkEnd w:id="2237"/>
      <w:bookmarkEnd w:id="2238"/>
      <w:bookmarkEnd w:id="2239"/>
      <w:bookmarkEnd w:id="2240"/>
      <w:bookmarkEnd w:id="2241"/>
      <w:bookmarkEnd w:id="2242"/>
      <w:bookmarkEnd w:id="2243"/>
      <w:r w:rsidRPr="00C4270A">
        <w:rPr>
          <w:rFonts w:hint="eastAsia"/>
        </w:rPr>
        <w:t>十三</w:t>
      </w:r>
      <w:r w:rsidRPr="00C4270A">
        <w:t>、</w:t>
      </w:r>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r w:rsidR="00CA62D9" w:rsidRPr="00CA62D9">
        <w:rPr>
          <w:rFonts w:hint="eastAsia"/>
        </w:rPr>
        <w:t>关于未履行相关</w:t>
      </w:r>
      <w:r w:rsidR="00CA62D9" w:rsidRPr="00CA62D9">
        <w:t>公开</w:t>
      </w:r>
      <w:r w:rsidR="00CA62D9" w:rsidRPr="00CA62D9">
        <w:rPr>
          <w:rFonts w:hint="eastAsia"/>
        </w:rPr>
        <w:t>承诺约束措施的</w:t>
      </w:r>
      <w:r w:rsidR="00CA62D9" w:rsidRPr="00CA62D9">
        <w:t>承诺</w:t>
      </w:r>
      <w:r w:rsidR="00CA62D9" w:rsidRPr="00CA62D9">
        <w:rPr>
          <w:rFonts w:hint="eastAsia"/>
        </w:rPr>
        <w:t>等</w:t>
      </w:r>
      <w:bookmarkEnd w:id="2260"/>
      <w:bookmarkEnd w:id="2261"/>
    </w:p>
    <w:p w14:paraId="54F3D334" w14:textId="77777777" w:rsidR="00096CB7" w:rsidRDefault="00B813E3" w:rsidP="00AC3433">
      <w:pPr>
        <w:pStyle w:val="003"/>
        <w:spacing w:before="120"/>
      </w:pPr>
      <w:bookmarkStart w:id="2262" w:name="_Toc46219855"/>
      <w:bookmarkStart w:id="2263" w:name="_Toc42172127"/>
      <w:r w:rsidRPr="00C4270A">
        <w:rPr>
          <w:rFonts w:hint="eastAsia"/>
        </w:rPr>
        <w:t>（一）发行人的</w:t>
      </w:r>
      <w:r w:rsidRPr="00C4270A">
        <w:t>承诺</w:t>
      </w:r>
      <w:bookmarkEnd w:id="2262"/>
    </w:p>
    <w:p w14:paraId="28FA48F6" w14:textId="77777777" w:rsidR="001D6EEB" w:rsidRPr="00C4270A" w:rsidRDefault="00B813E3" w:rsidP="00EE7396">
      <w:pPr>
        <w:pStyle w:val="005"/>
        <w:spacing w:before="120"/>
        <w:ind w:firstLine="480"/>
      </w:pPr>
      <w:r w:rsidRPr="00C4270A">
        <w:rPr>
          <w:rFonts w:hint="eastAsia"/>
        </w:rPr>
        <w:t>本公司同意采取如下约束措施：</w:t>
      </w:r>
    </w:p>
    <w:p w14:paraId="24CDBB64" w14:textId="77777777" w:rsidR="001D6EEB" w:rsidRPr="00C4270A" w:rsidRDefault="00B813E3" w:rsidP="00EE7396">
      <w:pPr>
        <w:pStyle w:val="005"/>
        <w:spacing w:before="120"/>
        <w:ind w:firstLine="480"/>
      </w:pPr>
      <w:r w:rsidRPr="00C4270A">
        <w:t>1</w:t>
      </w:r>
      <w:r w:rsidRPr="00C4270A">
        <w:rPr>
          <w:rFonts w:hint="eastAsia"/>
        </w:rPr>
        <w:t>、本公司将严格履行本公司就本次发行所作出的所有公开承诺事项，积极接受社会监督。</w:t>
      </w:r>
    </w:p>
    <w:p w14:paraId="039AC3BF" w14:textId="77777777" w:rsidR="001D6EEB" w:rsidRPr="00C4270A" w:rsidRDefault="00B813E3" w:rsidP="00EE7396">
      <w:pPr>
        <w:pStyle w:val="005"/>
        <w:spacing w:before="120"/>
        <w:ind w:firstLine="480"/>
      </w:pPr>
      <w:r w:rsidRPr="00C4270A">
        <w:rPr>
          <w:rFonts w:hint="eastAsia"/>
        </w:rPr>
        <w:t>2</w:t>
      </w:r>
      <w:r w:rsidRPr="00C4270A">
        <w:rPr>
          <w:rFonts w:hint="eastAsia"/>
        </w:rPr>
        <w:t>、如本公司承诺未能履行、确已无法履行或无法按期履行（因相关法律法规、政策变化、自然灾害及其他不可抗力等本公司无法控制的客观原因导致的除外），本公司将采取以下措施：</w:t>
      </w:r>
    </w:p>
    <w:p w14:paraId="635436C0" w14:textId="77777777" w:rsidR="001D6EEB" w:rsidRPr="00C4270A" w:rsidRDefault="00B813E3" w:rsidP="00EE7396">
      <w:pPr>
        <w:pStyle w:val="005"/>
        <w:spacing w:before="120"/>
        <w:ind w:firstLine="480"/>
      </w:pPr>
      <w:r w:rsidRPr="00C4270A">
        <w:rPr>
          <w:rFonts w:hint="eastAsia"/>
        </w:rPr>
        <w:t>（</w:t>
      </w:r>
      <w:r w:rsidRPr="00C4270A">
        <w:rPr>
          <w:rFonts w:hint="eastAsia"/>
        </w:rPr>
        <w:t>1</w:t>
      </w:r>
      <w:r w:rsidRPr="00C4270A">
        <w:rPr>
          <w:rFonts w:hint="eastAsia"/>
        </w:rPr>
        <w:t>）在股东大会及中国证券监督管理委员会</w:t>
      </w:r>
      <w:r w:rsidRPr="00C4270A">
        <w:t>和</w:t>
      </w:r>
      <w:r w:rsidRPr="00C4270A">
        <w:t>/</w:t>
      </w:r>
      <w:r w:rsidRPr="00C4270A">
        <w:t>或深圳证券交易所</w:t>
      </w:r>
      <w:r w:rsidRPr="00C4270A">
        <w:rPr>
          <w:rFonts w:hint="eastAsia"/>
        </w:rPr>
        <w:t>指定的披露媒体上公开说明未能履行、无法履行或无法按期履行的具体原因并向股东和社会公众投资者道歉；</w:t>
      </w:r>
    </w:p>
    <w:p w14:paraId="30C53EB7" w14:textId="77777777" w:rsidR="001D6EEB" w:rsidRPr="00C4270A" w:rsidRDefault="00B813E3" w:rsidP="00EE7396">
      <w:pPr>
        <w:pStyle w:val="005"/>
        <w:spacing w:before="120"/>
        <w:ind w:firstLine="480"/>
      </w:pPr>
      <w:r w:rsidRPr="00C4270A">
        <w:rPr>
          <w:rFonts w:hint="eastAsia"/>
        </w:rPr>
        <w:t>（</w:t>
      </w:r>
      <w:r w:rsidRPr="00C4270A">
        <w:rPr>
          <w:rFonts w:hint="eastAsia"/>
        </w:rPr>
        <w:t>2</w:t>
      </w:r>
      <w:r w:rsidRPr="00C4270A">
        <w:rPr>
          <w:rFonts w:hint="eastAsia"/>
        </w:rPr>
        <w:t>）对本公司该等未履行承诺的行为负有个人责任的董事、监事、高级管理人员调减或停发薪酬或津贴；</w:t>
      </w:r>
    </w:p>
    <w:p w14:paraId="1A03B997" w14:textId="77777777" w:rsidR="001D6EEB" w:rsidRPr="00C4270A" w:rsidRDefault="00B813E3" w:rsidP="00EE7396">
      <w:pPr>
        <w:pStyle w:val="005"/>
        <w:spacing w:before="120"/>
        <w:ind w:firstLine="480"/>
      </w:pPr>
      <w:r w:rsidRPr="00C4270A">
        <w:rPr>
          <w:rFonts w:hint="eastAsia"/>
        </w:rPr>
        <w:t>（</w:t>
      </w:r>
      <w:r w:rsidRPr="00C4270A">
        <w:rPr>
          <w:rFonts w:hint="eastAsia"/>
        </w:rPr>
        <w:t>3</w:t>
      </w:r>
      <w:r w:rsidRPr="00C4270A">
        <w:rPr>
          <w:rFonts w:hint="eastAsia"/>
        </w:rPr>
        <w:t>）向投资者提出补充承诺或替代承诺，以尽可能保护投资者的权益；并同意将上述补充承诺或替代承诺提交股东大会审议；</w:t>
      </w:r>
    </w:p>
    <w:p w14:paraId="1BF397CB" w14:textId="77777777" w:rsidR="001D6EEB" w:rsidRPr="004918DA" w:rsidRDefault="00B813E3" w:rsidP="004918DA">
      <w:pPr>
        <w:pStyle w:val="005"/>
        <w:spacing w:before="120"/>
        <w:ind w:firstLine="456"/>
        <w:rPr>
          <w:spacing w:val="-6"/>
        </w:rPr>
      </w:pPr>
      <w:r w:rsidRPr="004918DA">
        <w:rPr>
          <w:rFonts w:hint="eastAsia"/>
          <w:spacing w:val="-6"/>
        </w:rPr>
        <w:t>（</w:t>
      </w:r>
      <w:r w:rsidRPr="004918DA">
        <w:rPr>
          <w:rFonts w:hint="eastAsia"/>
          <w:spacing w:val="-6"/>
        </w:rPr>
        <w:t>4</w:t>
      </w:r>
      <w:r w:rsidRPr="004918DA">
        <w:rPr>
          <w:rFonts w:hint="eastAsia"/>
          <w:spacing w:val="-6"/>
        </w:rPr>
        <w:t>）因未履行相关承诺事项而获得收益（如有）的，所获得收益归本公司所有；</w:t>
      </w:r>
    </w:p>
    <w:p w14:paraId="6B131A97" w14:textId="77777777" w:rsidR="001D6EEB" w:rsidRPr="00C4270A" w:rsidRDefault="00B813E3" w:rsidP="00EE7396">
      <w:pPr>
        <w:pStyle w:val="005"/>
        <w:spacing w:before="120"/>
        <w:ind w:firstLine="480"/>
      </w:pPr>
      <w:r w:rsidRPr="00C4270A">
        <w:rPr>
          <w:rFonts w:hint="eastAsia"/>
        </w:rPr>
        <w:t>（</w:t>
      </w:r>
      <w:r w:rsidRPr="00C4270A">
        <w:rPr>
          <w:rFonts w:hint="eastAsia"/>
        </w:rPr>
        <w:t>5</w:t>
      </w:r>
      <w:r w:rsidRPr="00C4270A">
        <w:rPr>
          <w:rFonts w:hint="eastAsia"/>
        </w:rPr>
        <w:t>）如造成投资者损失的，本公司将向投资者依法承担赔偿责任。如该等已违反的承诺仍可继续履行，本公司将继续履行该等承诺。</w:t>
      </w:r>
    </w:p>
    <w:p w14:paraId="56EFF682" w14:textId="77777777" w:rsidR="001D6EEB" w:rsidRPr="00C4270A" w:rsidRDefault="00B813E3" w:rsidP="00EE7396">
      <w:pPr>
        <w:pStyle w:val="005"/>
        <w:spacing w:before="120"/>
        <w:ind w:firstLine="480"/>
      </w:pPr>
      <w:r w:rsidRPr="00C4270A">
        <w:rPr>
          <w:rFonts w:hint="eastAsia"/>
        </w:rPr>
        <w:t>3</w:t>
      </w:r>
      <w:r w:rsidRPr="00C4270A">
        <w:rPr>
          <w:rFonts w:hint="eastAsia"/>
        </w:rPr>
        <w:t>、如因相关法律法规、政策变化、自然灾害及其他不可抗力等本公司无法控制的客观原因导致本公司承诺未能履行、确已无法履行或无法按期履行，本公司将采取以下措施：</w:t>
      </w:r>
    </w:p>
    <w:p w14:paraId="4ED0C98B" w14:textId="77777777" w:rsidR="001D6EEB" w:rsidRPr="00C4270A" w:rsidRDefault="00B813E3" w:rsidP="00EE7396">
      <w:pPr>
        <w:pStyle w:val="005"/>
        <w:spacing w:before="120"/>
        <w:ind w:firstLine="480"/>
      </w:pPr>
      <w:r w:rsidRPr="00C4270A">
        <w:rPr>
          <w:rFonts w:hint="eastAsia"/>
        </w:rPr>
        <w:t>1</w:t>
      </w:r>
      <w:r w:rsidRPr="00C4270A">
        <w:rPr>
          <w:rFonts w:hint="eastAsia"/>
        </w:rPr>
        <w:t>、在股东大会及中国证券监督管理委员会</w:t>
      </w:r>
      <w:r w:rsidRPr="00C4270A">
        <w:t>和</w:t>
      </w:r>
      <w:r w:rsidRPr="00C4270A">
        <w:t>/</w:t>
      </w:r>
      <w:r w:rsidRPr="00C4270A">
        <w:t>或深圳证券交易所</w:t>
      </w:r>
      <w:r w:rsidRPr="00C4270A">
        <w:rPr>
          <w:rFonts w:hint="eastAsia"/>
        </w:rPr>
        <w:t>指定的披露媒体上公开说明未能履行、无法履行或无法按期履行的具体原因并向股东和社会公众投资者道歉；</w:t>
      </w:r>
    </w:p>
    <w:p w14:paraId="3AD0BE0D" w14:textId="77777777" w:rsidR="001D6EEB" w:rsidRPr="00C4270A" w:rsidRDefault="00B813E3" w:rsidP="00EE7396">
      <w:pPr>
        <w:pStyle w:val="005"/>
        <w:spacing w:before="120"/>
        <w:ind w:firstLine="480"/>
      </w:pPr>
      <w:r w:rsidRPr="00C4270A">
        <w:rPr>
          <w:rFonts w:hint="eastAsia"/>
        </w:rPr>
        <w:t>2</w:t>
      </w:r>
      <w:r w:rsidRPr="00C4270A">
        <w:rPr>
          <w:rFonts w:hint="eastAsia"/>
        </w:rPr>
        <w:t>、尽快研究将投资者利益损失降低到最小的处理方案，尽可能地保护投资者利益。</w:t>
      </w:r>
    </w:p>
    <w:p w14:paraId="7517C96B" w14:textId="77777777" w:rsidR="001D6EEB" w:rsidRPr="00C4270A" w:rsidRDefault="00B813E3" w:rsidP="00AC3433">
      <w:pPr>
        <w:pStyle w:val="003"/>
        <w:spacing w:before="120"/>
      </w:pPr>
      <w:bookmarkStart w:id="2264" w:name="_Toc46219856"/>
      <w:r w:rsidRPr="00C4270A">
        <w:rPr>
          <w:rFonts w:hint="eastAsia"/>
        </w:rPr>
        <w:t>（二</w:t>
      </w:r>
      <w:r w:rsidRPr="00C4270A">
        <w:t>）</w:t>
      </w:r>
      <w:r w:rsidRPr="00C4270A">
        <w:rPr>
          <w:rFonts w:hint="eastAsia"/>
        </w:rPr>
        <w:t>发行人</w:t>
      </w:r>
      <w:r w:rsidRPr="00C4270A">
        <w:t>股东的承诺</w:t>
      </w:r>
      <w:bookmarkEnd w:id="2263"/>
      <w:bookmarkEnd w:id="2264"/>
    </w:p>
    <w:p w14:paraId="2C96FFC3" w14:textId="77777777" w:rsidR="001D6EEB" w:rsidRPr="00C4270A" w:rsidRDefault="00B813E3" w:rsidP="00EE7396">
      <w:pPr>
        <w:pStyle w:val="005"/>
        <w:spacing w:before="120"/>
        <w:ind w:firstLine="480"/>
      </w:pPr>
      <w:r w:rsidRPr="00C4270A">
        <w:t>1</w:t>
      </w:r>
      <w:r w:rsidRPr="00C4270A">
        <w:t>、本公司</w:t>
      </w:r>
      <w:r w:rsidRPr="00C4270A">
        <w:rPr>
          <w:rFonts w:hint="eastAsia"/>
        </w:rPr>
        <w:t>/</w:t>
      </w:r>
      <w:r w:rsidRPr="00C4270A">
        <w:rPr>
          <w:rFonts w:hint="eastAsia"/>
        </w:rPr>
        <w:t>企业</w:t>
      </w:r>
      <w:r w:rsidRPr="00C4270A">
        <w:t>将严格履行本公司</w:t>
      </w:r>
      <w:r w:rsidRPr="00C4270A">
        <w:rPr>
          <w:rFonts w:hint="eastAsia"/>
        </w:rPr>
        <w:t>/</w:t>
      </w:r>
      <w:r w:rsidRPr="00C4270A">
        <w:rPr>
          <w:rFonts w:hint="eastAsia"/>
        </w:rPr>
        <w:t>企业</w:t>
      </w:r>
      <w:r w:rsidRPr="00C4270A">
        <w:t>就本次发行所作出的所有公开承诺事项，积极接受社会监督。</w:t>
      </w:r>
    </w:p>
    <w:p w14:paraId="37DEB947" w14:textId="77777777" w:rsidR="001D6EEB" w:rsidRPr="00C4270A" w:rsidRDefault="00B813E3" w:rsidP="00EE7396">
      <w:pPr>
        <w:pStyle w:val="005"/>
        <w:spacing w:before="120"/>
        <w:ind w:firstLine="480"/>
      </w:pPr>
      <w:r w:rsidRPr="00C4270A">
        <w:t>2</w:t>
      </w:r>
      <w:r w:rsidRPr="00C4270A">
        <w:t>、如本公司</w:t>
      </w:r>
      <w:r w:rsidRPr="00C4270A">
        <w:rPr>
          <w:rFonts w:hint="eastAsia"/>
        </w:rPr>
        <w:t>/</w:t>
      </w:r>
      <w:r w:rsidRPr="00C4270A">
        <w:rPr>
          <w:rFonts w:hint="eastAsia"/>
        </w:rPr>
        <w:t>企业</w:t>
      </w:r>
      <w:r w:rsidRPr="00C4270A">
        <w:t>承诺未能履行、确已无法履行或无法按期履行（因相关法律法规、政策变化、自然灾害及其他不可抗力等本公司</w:t>
      </w:r>
      <w:r w:rsidRPr="00C4270A">
        <w:rPr>
          <w:rFonts w:hint="eastAsia"/>
        </w:rPr>
        <w:t>/</w:t>
      </w:r>
      <w:r w:rsidRPr="00C4270A">
        <w:rPr>
          <w:rFonts w:hint="eastAsia"/>
        </w:rPr>
        <w:t>企业</w:t>
      </w:r>
      <w:r w:rsidRPr="00C4270A">
        <w:t>无法控制的客观原因导致的除外），本公司</w:t>
      </w:r>
      <w:r w:rsidRPr="00C4270A">
        <w:rPr>
          <w:rFonts w:hint="eastAsia"/>
        </w:rPr>
        <w:t>/</w:t>
      </w:r>
      <w:r w:rsidRPr="00C4270A">
        <w:rPr>
          <w:rFonts w:hint="eastAsia"/>
        </w:rPr>
        <w:t>企业</w:t>
      </w:r>
      <w:r w:rsidRPr="00C4270A">
        <w:t>将采取以下措施：</w:t>
      </w:r>
    </w:p>
    <w:p w14:paraId="76769FAC" w14:textId="77777777" w:rsidR="001D6EEB" w:rsidRPr="00C4270A" w:rsidRDefault="00B813E3" w:rsidP="00EE7396">
      <w:pPr>
        <w:pStyle w:val="005"/>
        <w:spacing w:before="120"/>
        <w:ind w:firstLine="480"/>
      </w:pPr>
      <w:r w:rsidRPr="00C4270A">
        <w:t>（</w:t>
      </w:r>
      <w:r w:rsidRPr="00C4270A">
        <w:t>1</w:t>
      </w:r>
      <w:r w:rsidRPr="00C4270A">
        <w:t>）及时、充分通过</w:t>
      </w:r>
      <w:r w:rsidRPr="00C4270A">
        <w:rPr>
          <w:rFonts w:hint="eastAsia"/>
        </w:rPr>
        <w:t>鸿基节能</w:t>
      </w:r>
      <w:r w:rsidRPr="00C4270A">
        <w:t>披露相关承诺未能履行、无法履行或无法按期履行的具体原因，并向</w:t>
      </w:r>
      <w:r w:rsidRPr="00C4270A">
        <w:rPr>
          <w:rFonts w:hint="eastAsia"/>
        </w:rPr>
        <w:t>鸿基节能</w:t>
      </w:r>
      <w:r w:rsidRPr="00C4270A">
        <w:t>股东</w:t>
      </w:r>
      <w:r w:rsidRPr="00C4270A">
        <w:rPr>
          <w:rFonts w:hint="eastAsia"/>
        </w:rPr>
        <w:t>、社会公众投资者</w:t>
      </w:r>
      <w:r w:rsidRPr="00C4270A">
        <w:t>公开道歉。</w:t>
      </w:r>
    </w:p>
    <w:p w14:paraId="3FD8833E" w14:textId="77777777" w:rsidR="001D6EEB" w:rsidRPr="00C4270A" w:rsidRDefault="00B813E3" w:rsidP="00EE7396">
      <w:pPr>
        <w:pStyle w:val="005"/>
        <w:spacing w:before="120"/>
        <w:ind w:firstLine="480"/>
      </w:pPr>
      <w:r w:rsidRPr="00C4270A">
        <w:t>（</w:t>
      </w:r>
      <w:r w:rsidRPr="00C4270A">
        <w:t>2</w:t>
      </w:r>
      <w:r w:rsidRPr="00C4270A">
        <w:t>）向</w:t>
      </w:r>
      <w:r w:rsidRPr="00C4270A">
        <w:rPr>
          <w:rFonts w:hint="eastAsia"/>
        </w:rPr>
        <w:t>鸿基节能</w:t>
      </w:r>
      <w:r w:rsidRPr="00C4270A">
        <w:t>及其股东提出补充承诺或替代承诺，以尽可能保护</w:t>
      </w:r>
      <w:r w:rsidRPr="00C4270A">
        <w:rPr>
          <w:rFonts w:hint="eastAsia"/>
        </w:rPr>
        <w:t>鸿基节能</w:t>
      </w:r>
      <w:r w:rsidRPr="00C4270A">
        <w:t>及其股东的权益</w:t>
      </w:r>
      <w:r w:rsidRPr="00C4270A">
        <w:rPr>
          <w:rFonts w:hint="eastAsia"/>
        </w:rPr>
        <w:t>，并履行相关审议程序</w:t>
      </w:r>
      <w:r w:rsidRPr="00C4270A">
        <w:t>。</w:t>
      </w:r>
    </w:p>
    <w:p w14:paraId="702FC1CE" w14:textId="77777777" w:rsidR="001D6EEB" w:rsidRPr="00C4270A" w:rsidRDefault="00B813E3" w:rsidP="00EE7396">
      <w:pPr>
        <w:pStyle w:val="005"/>
        <w:spacing w:before="120"/>
        <w:ind w:firstLine="480"/>
      </w:pPr>
      <w:r w:rsidRPr="00C4270A">
        <w:t>（</w:t>
      </w:r>
      <w:r w:rsidRPr="00C4270A">
        <w:rPr>
          <w:rFonts w:hint="eastAsia"/>
        </w:rPr>
        <w:t>3</w:t>
      </w:r>
      <w:r w:rsidRPr="00C4270A">
        <w:t>）因未履行相关承诺事项而获得收益（如有）的，所获得收益归</w:t>
      </w:r>
      <w:r w:rsidRPr="00C4270A">
        <w:rPr>
          <w:rFonts w:hint="eastAsia"/>
        </w:rPr>
        <w:t>鸿基节能</w:t>
      </w:r>
      <w:r w:rsidRPr="00C4270A">
        <w:t>所有。</w:t>
      </w:r>
    </w:p>
    <w:p w14:paraId="732AE555" w14:textId="77777777" w:rsidR="001D6EEB" w:rsidRPr="00C4270A" w:rsidRDefault="00B813E3" w:rsidP="00EE7396">
      <w:pPr>
        <w:pStyle w:val="005"/>
        <w:spacing w:before="120"/>
        <w:ind w:firstLine="480"/>
      </w:pPr>
      <w:r w:rsidRPr="00C4270A">
        <w:t>（</w:t>
      </w:r>
      <w:r w:rsidRPr="00C4270A">
        <w:rPr>
          <w:rFonts w:hint="eastAsia"/>
        </w:rPr>
        <w:t>4</w:t>
      </w:r>
      <w:r w:rsidRPr="00C4270A">
        <w:t>）因未履行相关承诺事项给</w:t>
      </w:r>
      <w:r w:rsidRPr="00C4270A">
        <w:rPr>
          <w:rFonts w:hint="eastAsia"/>
        </w:rPr>
        <w:t>鸿基节能</w:t>
      </w:r>
      <w:r w:rsidRPr="00C4270A">
        <w:t>及</w:t>
      </w:r>
      <w:r w:rsidRPr="00C4270A">
        <w:rPr>
          <w:rFonts w:hint="eastAsia"/>
        </w:rPr>
        <w:t>其股东、社会公众投资者</w:t>
      </w:r>
      <w:r w:rsidRPr="00C4270A">
        <w:t>造成损失的，将依法对</w:t>
      </w:r>
      <w:r w:rsidRPr="00C4270A">
        <w:rPr>
          <w:rFonts w:hint="eastAsia"/>
        </w:rPr>
        <w:t>鸿基节能</w:t>
      </w:r>
      <w:r w:rsidRPr="00C4270A">
        <w:t>及</w:t>
      </w:r>
      <w:r w:rsidRPr="00C4270A">
        <w:rPr>
          <w:rFonts w:hint="eastAsia"/>
        </w:rPr>
        <w:t>其股东、社会公众投资者</w:t>
      </w:r>
      <w:r w:rsidRPr="00C4270A">
        <w:t>进行赔偿。</w:t>
      </w:r>
    </w:p>
    <w:p w14:paraId="4FACE47D" w14:textId="77777777" w:rsidR="001D6EEB" w:rsidRPr="00C4270A" w:rsidRDefault="00B813E3" w:rsidP="00EE7396">
      <w:pPr>
        <w:pStyle w:val="005"/>
        <w:spacing w:before="120"/>
        <w:ind w:firstLine="480"/>
      </w:pPr>
      <w:r w:rsidRPr="00C4270A">
        <w:t>3</w:t>
      </w:r>
      <w:r w:rsidRPr="00C4270A">
        <w:t>、如因相关法律法规、政策变化、自然灾害及其他不可抗力等本公司</w:t>
      </w:r>
      <w:r w:rsidRPr="00C4270A">
        <w:rPr>
          <w:rFonts w:hint="eastAsia"/>
        </w:rPr>
        <w:t>/</w:t>
      </w:r>
      <w:r w:rsidRPr="00C4270A">
        <w:rPr>
          <w:rFonts w:hint="eastAsia"/>
        </w:rPr>
        <w:t>企业</w:t>
      </w:r>
      <w:r w:rsidRPr="00C4270A">
        <w:t>无法控制的客观原因导致本公司</w:t>
      </w:r>
      <w:r w:rsidRPr="00C4270A">
        <w:rPr>
          <w:rFonts w:hint="eastAsia"/>
        </w:rPr>
        <w:t>/</w:t>
      </w:r>
      <w:r w:rsidRPr="00C4270A">
        <w:rPr>
          <w:rFonts w:hint="eastAsia"/>
        </w:rPr>
        <w:t>企业</w:t>
      </w:r>
      <w:r w:rsidRPr="00C4270A">
        <w:t>承诺未能履行、确已无法履行或无法按期履行，本公司</w:t>
      </w:r>
      <w:r w:rsidRPr="00C4270A">
        <w:rPr>
          <w:rFonts w:hint="eastAsia"/>
        </w:rPr>
        <w:t>/</w:t>
      </w:r>
      <w:r w:rsidRPr="00C4270A">
        <w:rPr>
          <w:rFonts w:hint="eastAsia"/>
        </w:rPr>
        <w:t>企业</w:t>
      </w:r>
      <w:r w:rsidRPr="00C4270A">
        <w:t>将采取以下措施：</w:t>
      </w:r>
    </w:p>
    <w:p w14:paraId="36C67DEE" w14:textId="77777777" w:rsidR="001D6EEB" w:rsidRPr="00C4270A" w:rsidRDefault="00B813E3" w:rsidP="00EE7396">
      <w:pPr>
        <w:pStyle w:val="005"/>
        <w:spacing w:before="120"/>
        <w:ind w:firstLine="480"/>
      </w:pPr>
      <w:r w:rsidRPr="00C4270A">
        <w:t>（</w:t>
      </w:r>
      <w:r w:rsidRPr="00C4270A">
        <w:t>1</w:t>
      </w:r>
      <w:r w:rsidRPr="00C4270A">
        <w:t>）及时、充分通过</w:t>
      </w:r>
      <w:r w:rsidRPr="00C4270A">
        <w:rPr>
          <w:rFonts w:hint="eastAsia"/>
        </w:rPr>
        <w:t>鸿基节能</w:t>
      </w:r>
      <w:r w:rsidRPr="00C4270A">
        <w:t>披露相关承诺未能履行、无法履行或无法按期履行的具体原因。</w:t>
      </w:r>
    </w:p>
    <w:p w14:paraId="77D9EA3A" w14:textId="77777777" w:rsidR="001D6EEB" w:rsidRPr="00C4270A" w:rsidRDefault="00B813E3" w:rsidP="00EE7396">
      <w:pPr>
        <w:pStyle w:val="005"/>
        <w:spacing w:before="120"/>
        <w:ind w:firstLine="480"/>
      </w:pPr>
      <w:r w:rsidRPr="00C4270A">
        <w:t>（</w:t>
      </w:r>
      <w:r w:rsidRPr="00C4270A">
        <w:t>2</w:t>
      </w:r>
      <w:r w:rsidRPr="00C4270A">
        <w:t>）向</w:t>
      </w:r>
      <w:r w:rsidRPr="00C4270A">
        <w:rPr>
          <w:rFonts w:hint="eastAsia"/>
        </w:rPr>
        <w:t>鸿基节能</w:t>
      </w:r>
      <w:r w:rsidRPr="00C4270A">
        <w:t>及其股东提出补充承诺或替代承诺，以尽可能保护</w:t>
      </w:r>
      <w:r w:rsidRPr="00C4270A">
        <w:rPr>
          <w:rFonts w:hint="eastAsia"/>
        </w:rPr>
        <w:t>鸿基节能</w:t>
      </w:r>
      <w:r w:rsidRPr="00C4270A">
        <w:t>及其股东的权益</w:t>
      </w:r>
      <w:r w:rsidRPr="00C4270A">
        <w:rPr>
          <w:rFonts w:hint="eastAsia"/>
        </w:rPr>
        <w:t>，并履行相关审议程序</w:t>
      </w:r>
      <w:r w:rsidRPr="00C4270A">
        <w:t>。</w:t>
      </w:r>
    </w:p>
    <w:p w14:paraId="7DFB99F2" w14:textId="77777777" w:rsidR="001D6EEB" w:rsidRPr="00D07579" w:rsidRDefault="00B813E3" w:rsidP="00E33A59">
      <w:pPr>
        <w:pStyle w:val="0010"/>
        <w:spacing w:before="120" w:after="120"/>
      </w:pPr>
      <w:bookmarkStart w:id="2265" w:name="_Toc46219857"/>
      <w:bookmarkStart w:id="2266" w:name="_Toc46296376"/>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proofErr w:type="spellStart"/>
      <w:r w:rsidRPr="00D07579">
        <w:t>第十一节</w:t>
      </w:r>
      <w:proofErr w:type="spellEnd"/>
      <w:r w:rsidR="00E33A59" w:rsidRPr="00D07579">
        <w:rPr>
          <w:rFonts w:hint="eastAsia"/>
          <w:lang w:eastAsia="zh-CN"/>
        </w:rPr>
        <w:t xml:space="preserve"> </w:t>
      </w:r>
      <w:proofErr w:type="spellStart"/>
      <w:r w:rsidRPr="00D07579">
        <w:t>其他重要事项</w:t>
      </w:r>
      <w:bookmarkEnd w:id="2265"/>
      <w:bookmarkEnd w:id="2266"/>
      <w:proofErr w:type="spellEnd"/>
    </w:p>
    <w:p w14:paraId="384DC1E4" w14:textId="77777777" w:rsidR="00096CB7" w:rsidRDefault="00B813E3" w:rsidP="00D07579">
      <w:pPr>
        <w:pStyle w:val="002"/>
        <w:spacing w:before="120"/>
      </w:pPr>
      <w:bookmarkStart w:id="2267" w:name="_Toc170474608"/>
      <w:bookmarkStart w:id="2268" w:name="_Toc192664745"/>
      <w:bookmarkStart w:id="2269" w:name="_Toc192666754"/>
      <w:bookmarkStart w:id="2270" w:name="_Toc237972521"/>
      <w:bookmarkStart w:id="2271" w:name="_Toc450573504"/>
      <w:bookmarkStart w:id="2272" w:name="_Toc451680566"/>
      <w:bookmarkStart w:id="2273" w:name="_Toc451704591"/>
      <w:bookmarkStart w:id="2274" w:name="_Toc251942822"/>
      <w:bookmarkStart w:id="2275" w:name="_Toc248721174"/>
      <w:bookmarkStart w:id="2276" w:name="_Toc451688074"/>
      <w:bookmarkStart w:id="2277" w:name="_Toc451714932"/>
      <w:bookmarkStart w:id="2278" w:name="_Toc451715538"/>
      <w:bookmarkStart w:id="2279" w:name="_Toc451716447"/>
      <w:bookmarkStart w:id="2280" w:name="_Toc451803602"/>
      <w:bookmarkStart w:id="2281" w:name="_Toc451898456"/>
      <w:bookmarkStart w:id="2282" w:name="_Toc452038439"/>
      <w:bookmarkStart w:id="2283" w:name="_Toc452935333"/>
      <w:bookmarkStart w:id="2284" w:name="_Toc451806228"/>
      <w:bookmarkStart w:id="2285" w:name="_Toc452029215"/>
      <w:bookmarkStart w:id="2286" w:name="_Toc452037500"/>
      <w:bookmarkStart w:id="2287" w:name="_Toc46219858"/>
      <w:bookmarkStart w:id="2288" w:name="_Toc46296377"/>
      <w:r w:rsidRPr="00C4270A">
        <w:t>一、重要合同</w:t>
      </w:r>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p>
    <w:p w14:paraId="1A140DBD" w14:textId="77777777" w:rsidR="001D6EEB" w:rsidRPr="00C4270A" w:rsidRDefault="00162FAC" w:rsidP="00EE7396">
      <w:pPr>
        <w:pStyle w:val="005"/>
        <w:spacing w:before="120"/>
        <w:ind w:firstLine="480"/>
      </w:pPr>
      <w:r>
        <w:t>截至本招股说明书签署日，本公司</w:t>
      </w:r>
      <w:r w:rsidR="00B813E3" w:rsidRPr="00C4270A">
        <w:t>履行</w:t>
      </w:r>
      <w:r>
        <w:rPr>
          <w:rFonts w:hint="eastAsia"/>
        </w:rPr>
        <w:t>完毕</w:t>
      </w:r>
      <w:r w:rsidR="00B813E3" w:rsidRPr="00C4270A">
        <w:t>和</w:t>
      </w:r>
      <w:r>
        <w:rPr>
          <w:rFonts w:hint="eastAsia"/>
        </w:rPr>
        <w:t>正在</w:t>
      </w:r>
      <w:r w:rsidR="00B813E3" w:rsidRPr="00C4270A">
        <w:t>履行的重要合同有：</w:t>
      </w:r>
    </w:p>
    <w:p w14:paraId="0E5FD132" w14:textId="77777777" w:rsidR="001D6EEB" w:rsidRPr="00C4270A" w:rsidRDefault="00B813E3" w:rsidP="00AC3433">
      <w:pPr>
        <w:pStyle w:val="003"/>
        <w:spacing w:before="120"/>
      </w:pPr>
      <w:bookmarkStart w:id="2289" w:name="_Toc451806229"/>
      <w:bookmarkStart w:id="2290" w:name="_Toc451716448"/>
      <w:bookmarkStart w:id="2291" w:name="_Toc452029216"/>
      <w:bookmarkStart w:id="2292" w:name="_Toc451688075"/>
      <w:bookmarkStart w:id="2293" w:name="_Toc451803603"/>
      <w:bookmarkStart w:id="2294" w:name="_Toc452037501"/>
      <w:bookmarkStart w:id="2295" w:name="_Toc451680567"/>
      <w:bookmarkStart w:id="2296" w:name="_Toc451714933"/>
      <w:bookmarkStart w:id="2297" w:name="_Toc451898457"/>
      <w:bookmarkStart w:id="2298" w:name="_Toc451704592"/>
      <w:bookmarkStart w:id="2299" w:name="_Toc451715539"/>
      <w:bookmarkStart w:id="2300" w:name="_Toc452038440"/>
      <w:bookmarkStart w:id="2301" w:name="_Toc46219859"/>
      <w:r w:rsidRPr="00C4270A">
        <w:t>（一）</w:t>
      </w:r>
      <w:r w:rsidRPr="00C4270A">
        <w:rPr>
          <w:rFonts w:hint="eastAsia"/>
        </w:rPr>
        <w:t>销售</w:t>
      </w:r>
      <w:r w:rsidRPr="00C4270A">
        <w:t>合同</w:t>
      </w:r>
      <w:bookmarkEnd w:id="2289"/>
      <w:bookmarkEnd w:id="2290"/>
      <w:bookmarkEnd w:id="2291"/>
      <w:bookmarkEnd w:id="2292"/>
      <w:bookmarkEnd w:id="2293"/>
      <w:bookmarkEnd w:id="2294"/>
      <w:bookmarkEnd w:id="2295"/>
      <w:bookmarkEnd w:id="2296"/>
      <w:bookmarkEnd w:id="2297"/>
      <w:bookmarkEnd w:id="2298"/>
      <w:bookmarkEnd w:id="2299"/>
      <w:bookmarkEnd w:id="2300"/>
      <w:bookmarkEnd w:id="2301"/>
    </w:p>
    <w:p w14:paraId="0CE93439" w14:textId="77777777" w:rsidR="001D6EEB" w:rsidRPr="00C4270A" w:rsidRDefault="00B813E3" w:rsidP="00EE7396">
      <w:pPr>
        <w:pStyle w:val="005"/>
        <w:spacing w:before="120"/>
        <w:ind w:firstLine="480"/>
        <w:rPr>
          <w:lang w:val="zh-CN"/>
        </w:rPr>
      </w:pPr>
      <w:r w:rsidRPr="00C4270A">
        <w:rPr>
          <w:rFonts w:hint="eastAsia"/>
          <w:lang w:val="zh-CN"/>
        </w:rPr>
        <w:t>报告期内</w:t>
      </w:r>
      <w:r w:rsidRPr="00C4270A">
        <w:rPr>
          <w:lang w:val="zh-CN"/>
        </w:rPr>
        <w:t>，发行人</w:t>
      </w:r>
      <w:r w:rsidRPr="00C4270A">
        <w:rPr>
          <w:rFonts w:hint="eastAsia"/>
          <w:lang w:val="zh-CN"/>
        </w:rPr>
        <w:t>与每年</w:t>
      </w:r>
      <w:r w:rsidRPr="00C4270A">
        <w:rPr>
          <w:lang w:val="zh-CN"/>
        </w:rPr>
        <w:t>前五大客户</w:t>
      </w:r>
      <w:r w:rsidRPr="00C4270A">
        <w:rPr>
          <w:rFonts w:hint="eastAsia"/>
          <w:lang w:val="zh-CN"/>
        </w:rPr>
        <w:t>签署</w:t>
      </w:r>
      <w:r w:rsidRPr="00C4270A">
        <w:rPr>
          <w:lang w:val="zh-CN"/>
        </w:rPr>
        <w:t>的金额最大</w:t>
      </w:r>
      <w:r w:rsidRPr="00C4270A">
        <w:rPr>
          <w:rFonts w:hint="eastAsia"/>
          <w:lang w:val="zh-CN"/>
        </w:rPr>
        <w:t>且</w:t>
      </w:r>
      <w:r w:rsidRPr="00C4270A">
        <w:rPr>
          <w:lang w:val="zh-CN"/>
        </w:rPr>
        <w:t>已履行完毕的销售</w:t>
      </w:r>
      <w:r w:rsidRPr="00C4270A">
        <w:rPr>
          <w:rFonts w:hint="eastAsia"/>
          <w:lang w:val="zh-CN"/>
        </w:rPr>
        <w:t>合同情况如下：</w:t>
      </w:r>
    </w:p>
    <w:tbl>
      <w:tblPr>
        <w:tblW w:w="5276"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764"/>
        <w:gridCol w:w="536"/>
        <w:gridCol w:w="1354"/>
        <w:gridCol w:w="990"/>
        <w:gridCol w:w="1413"/>
        <w:gridCol w:w="1530"/>
        <w:gridCol w:w="1161"/>
        <w:gridCol w:w="1251"/>
      </w:tblGrid>
      <w:tr w:rsidR="00EE7396" w:rsidRPr="005A6012" w14:paraId="0C811E89" w14:textId="77777777" w:rsidTr="00EB74C6">
        <w:trPr>
          <w:trHeight w:val="340"/>
          <w:tblHeader/>
          <w:jc w:val="center"/>
        </w:trPr>
        <w:tc>
          <w:tcPr>
            <w:tcW w:w="424" w:type="pct"/>
            <w:vAlign w:val="center"/>
          </w:tcPr>
          <w:p w14:paraId="69852600"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年度</w:t>
            </w:r>
          </w:p>
        </w:tc>
        <w:tc>
          <w:tcPr>
            <w:tcW w:w="298" w:type="pct"/>
            <w:vAlign w:val="center"/>
          </w:tcPr>
          <w:p w14:paraId="340FD027"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序号</w:t>
            </w:r>
          </w:p>
        </w:tc>
        <w:tc>
          <w:tcPr>
            <w:tcW w:w="752" w:type="pct"/>
            <w:vAlign w:val="center"/>
          </w:tcPr>
          <w:p w14:paraId="5DB12F33"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项目名称</w:t>
            </w:r>
          </w:p>
        </w:tc>
        <w:tc>
          <w:tcPr>
            <w:tcW w:w="550" w:type="pct"/>
            <w:vAlign w:val="center"/>
          </w:tcPr>
          <w:p w14:paraId="716C98DB" w14:textId="77777777" w:rsidR="00EE7396"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发包方</w:t>
            </w:r>
            <w:r w:rsidRPr="005A6012">
              <w:rPr>
                <w:rFonts w:ascii="Times New Roman" w:hAnsi="Times New Roman"/>
                <w:b/>
                <w:szCs w:val="21"/>
              </w:rPr>
              <w:t>/</w:t>
            </w:r>
          </w:p>
          <w:p w14:paraId="6E3107E3"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雇主</w:t>
            </w:r>
          </w:p>
        </w:tc>
        <w:tc>
          <w:tcPr>
            <w:tcW w:w="785" w:type="pct"/>
            <w:vAlign w:val="center"/>
          </w:tcPr>
          <w:p w14:paraId="6A0872E4"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工程内容</w:t>
            </w:r>
          </w:p>
        </w:tc>
        <w:tc>
          <w:tcPr>
            <w:tcW w:w="850" w:type="pct"/>
            <w:vAlign w:val="center"/>
          </w:tcPr>
          <w:p w14:paraId="612C9687"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合同金额</w:t>
            </w:r>
          </w:p>
          <w:p w14:paraId="0697A2FF"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（元）</w:t>
            </w:r>
          </w:p>
        </w:tc>
        <w:tc>
          <w:tcPr>
            <w:tcW w:w="645" w:type="pct"/>
            <w:vAlign w:val="center"/>
          </w:tcPr>
          <w:p w14:paraId="0254BDF9"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签署日期</w:t>
            </w:r>
          </w:p>
        </w:tc>
        <w:tc>
          <w:tcPr>
            <w:tcW w:w="695" w:type="pct"/>
            <w:vAlign w:val="center"/>
          </w:tcPr>
          <w:p w14:paraId="0808A8D1"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项目周期</w:t>
            </w:r>
          </w:p>
          <w:p w14:paraId="4F41059C"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（天，开工至完工）</w:t>
            </w:r>
          </w:p>
        </w:tc>
      </w:tr>
      <w:tr w:rsidR="00EE7396" w:rsidRPr="005A6012" w14:paraId="01B372E2" w14:textId="77777777" w:rsidTr="00EB74C6">
        <w:trPr>
          <w:trHeight w:val="340"/>
          <w:jc w:val="center"/>
        </w:trPr>
        <w:tc>
          <w:tcPr>
            <w:tcW w:w="424" w:type="pct"/>
            <w:vMerge w:val="restart"/>
            <w:vAlign w:val="center"/>
          </w:tcPr>
          <w:p w14:paraId="507D3566"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2019</w:t>
            </w:r>
            <w:r w:rsidRPr="005A6012">
              <w:rPr>
                <w:rFonts w:ascii="Times New Roman" w:hAnsi="Times New Roman"/>
                <w:b/>
                <w:szCs w:val="21"/>
              </w:rPr>
              <w:t>年度</w:t>
            </w:r>
          </w:p>
        </w:tc>
        <w:tc>
          <w:tcPr>
            <w:tcW w:w="298" w:type="pct"/>
            <w:vAlign w:val="center"/>
          </w:tcPr>
          <w:p w14:paraId="6E767CC4"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1</w:t>
            </w:r>
          </w:p>
        </w:tc>
        <w:tc>
          <w:tcPr>
            <w:tcW w:w="752" w:type="pct"/>
            <w:vAlign w:val="center"/>
          </w:tcPr>
          <w:p w14:paraId="529D6EED"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南京怡置江北</w:t>
            </w:r>
            <w:r w:rsidRPr="005A6012">
              <w:rPr>
                <w:rFonts w:ascii="Times New Roman" w:hAnsi="Times New Roman"/>
                <w:szCs w:val="21"/>
              </w:rPr>
              <w:t>G07</w:t>
            </w:r>
            <w:r w:rsidRPr="005A6012">
              <w:rPr>
                <w:rFonts w:ascii="Times New Roman" w:hAnsi="Times New Roman"/>
                <w:szCs w:val="21"/>
              </w:rPr>
              <w:t>项目桩基、围护及降水工程</w:t>
            </w:r>
          </w:p>
        </w:tc>
        <w:tc>
          <w:tcPr>
            <w:tcW w:w="550" w:type="pct"/>
            <w:vAlign w:val="center"/>
          </w:tcPr>
          <w:p w14:paraId="7CB56085"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南京怡置江北房地产开发有限公司</w:t>
            </w:r>
          </w:p>
        </w:tc>
        <w:tc>
          <w:tcPr>
            <w:tcW w:w="785" w:type="pct"/>
            <w:vAlign w:val="center"/>
          </w:tcPr>
          <w:p w14:paraId="5544DA22"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南京怡置江北</w:t>
            </w:r>
            <w:r w:rsidRPr="005A6012">
              <w:rPr>
                <w:rFonts w:ascii="Times New Roman" w:hAnsi="Times New Roman"/>
                <w:szCs w:val="21"/>
              </w:rPr>
              <w:t>G07</w:t>
            </w:r>
            <w:r w:rsidRPr="005A6012">
              <w:rPr>
                <w:rFonts w:ascii="Times New Roman" w:hAnsi="Times New Roman"/>
                <w:szCs w:val="21"/>
              </w:rPr>
              <w:t>项目的桩基围护及降水工程的施工作业</w:t>
            </w:r>
          </w:p>
        </w:tc>
        <w:tc>
          <w:tcPr>
            <w:tcW w:w="850" w:type="pct"/>
            <w:vAlign w:val="center"/>
          </w:tcPr>
          <w:p w14:paraId="4D712218" w14:textId="77777777" w:rsidR="001D6EEB" w:rsidRPr="005A6012" w:rsidRDefault="00B813E3" w:rsidP="001A7649">
            <w:pPr>
              <w:adjustRightInd w:val="0"/>
              <w:snapToGrid w:val="0"/>
              <w:jc w:val="right"/>
              <w:rPr>
                <w:rFonts w:ascii="Times New Roman" w:hAnsi="Times New Roman"/>
                <w:szCs w:val="21"/>
              </w:rPr>
            </w:pPr>
            <w:r w:rsidRPr="005A6012">
              <w:rPr>
                <w:rFonts w:ascii="Times New Roman" w:hAnsi="Times New Roman"/>
                <w:szCs w:val="21"/>
              </w:rPr>
              <w:t>102,083,273.19</w:t>
            </w:r>
          </w:p>
        </w:tc>
        <w:tc>
          <w:tcPr>
            <w:tcW w:w="645" w:type="pct"/>
            <w:vAlign w:val="center"/>
          </w:tcPr>
          <w:p w14:paraId="0835C119"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2019</w:t>
            </w:r>
            <w:r w:rsidR="00AF68E8" w:rsidRPr="005A6012">
              <w:rPr>
                <w:rFonts w:ascii="Times New Roman" w:hAnsi="Times New Roman"/>
                <w:szCs w:val="21"/>
              </w:rPr>
              <w:t>.</w:t>
            </w:r>
            <w:r w:rsidRPr="005A6012">
              <w:rPr>
                <w:rFonts w:ascii="Times New Roman" w:hAnsi="Times New Roman"/>
                <w:szCs w:val="21"/>
              </w:rPr>
              <w:t>1</w:t>
            </w:r>
            <w:r w:rsidR="00AF68E8" w:rsidRPr="005A6012">
              <w:rPr>
                <w:rFonts w:ascii="Times New Roman" w:hAnsi="Times New Roman"/>
                <w:szCs w:val="21"/>
              </w:rPr>
              <w:t>.</w:t>
            </w:r>
            <w:r w:rsidR="00AD6F14" w:rsidRPr="005A6012">
              <w:rPr>
                <w:rFonts w:ascii="Times New Roman" w:hAnsi="Times New Roman"/>
                <w:szCs w:val="21"/>
              </w:rPr>
              <w:t>1</w:t>
            </w:r>
            <w:r w:rsidRPr="005A6012">
              <w:rPr>
                <w:rFonts w:ascii="Times New Roman" w:hAnsi="Times New Roman"/>
                <w:szCs w:val="21"/>
              </w:rPr>
              <w:t>2</w:t>
            </w:r>
          </w:p>
        </w:tc>
        <w:tc>
          <w:tcPr>
            <w:tcW w:w="695" w:type="pct"/>
            <w:vAlign w:val="center"/>
          </w:tcPr>
          <w:p w14:paraId="113D8F69"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279</w:t>
            </w:r>
          </w:p>
        </w:tc>
      </w:tr>
      <w:tr w:rsidR="00EE7396" w:rsidRPr="005A6012" w14:paraId="1F8BA6E6" w14:textId="77777777" w:rsidTr="00EB74C6">
        <w:trPr>
          <w:trHeight w:val="340"/>
          <w:jc w:val="center"/>
        </w:trPr>
        <w:tc>
          <w:tcPr>
            <w:tcW w:w="424" w:type="pct"/>
            <w:vMerge/>
            <w:vAlign w:val="center"/>
          </w:tcPr>
          <w:p w14:paraId="5C4B035E" w14:textId="77777777" w:rsidR="001D6EEB" w:rsidRPr="005A6012" w:rsidRDefault="001D6EEB" w:rsidP="001A7649">
            <w:pPr>
              <w:adjustRightInd w:val="0"/>
              <w:snapToGrid w:val="0"/>
              <w:jc w:val="center"/>
              <w:rPr>
                <w:rFonts w:ascii="Times New Roman" w:hAnsi="Times New Roman"/>
                <w:b/>
                <w:szCs w:val="21"/>
              </w:rPr>
            </w:pPr>
          </w:p>
        </w:tc>
        <w:tc>
          <w:tcPr>
            <w:tcW w:w="298" w:type="pct"/>
            <w:vAlign w:val="center"/>
          </w:tcPr>
          <w:p w14:paraId="44CD20FD"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w:t>
            </w:r>
          </w:p>
        </w:tc>
        <w:tc>
          <w:tcPr>
            <w:tcW w:w="752" w:type="pct"/>
            <w:vAlign w:val="center"/>
          </w:tcPr>
          <w:p w14:paraId="0C7773B6"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南京丰字河项目</w:t>
            </w:r>
            <w:r w:rsidRPr="005A6012">
              <w:rPr>
                <w:rFonts w:ascii="Times New Roman" w:hAnsi="Times New Roman"/>
                <w:szCs w:val="21"/>
              </w:rPr>
              <w:t>B</w:t>
            </w:r>
            <w:r w:rsidRPr="005A6012">
              <w:rPr>
                <w:rFonts w:ascii="Times New Roman" w:hAnsi="Times New Roman"/>
                <w:szCs w:val="21"/>
              </w:rPr>
              <w:t>地块桩基工程</w:t>
            </w:r>
          </w:p>
        </w:tc>
        <w:tc>
          <w:tcPr>
            <w:tcW w:w="550" w:type="pct"/>
            <w:vAlign w:val="center"/>
          </w:tcPr>
          <w:p w14:paraId="5D9ED2E0"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南京威丰房地产开发有限公司</w:t>
            </w:r>
          </w:p>
        </w:tc>
        <w:tc>
          <w:tcPr>
            <w:tcW w:w="785" w:type="pct"/>
            <w:vAlign w:val="center"/>
          </w:tcPr>
          <w:p w14:paraId="310CB956"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南京丰字河项目</w:t>
            </w:r>
            <w:r w:rsidRPr="005A6012">
              <w:rPr>
                <w:rFonts w:ascii="Times New Roman" w:hAnsi="Times New Roman"/>
                <w:szCs w:val="21"/>
              </w:rPr>
              <w:t>B</w:t>
            </w:r>
            <w:r w:rsidRPr="005A6012">
              <w:rPr>
                <w:rFonts w:ascii="Times New Roman" w:hAnsi="Times New Roman"/>
                <w:szCs w:val="21"/>
              </w:rPr>
              <w:t>地块的桩基工程施工作业</w:t>
            </w:r>
          </w:p>
        </w:tc>
        <w:tc>
          <w:tcPr>
            <w:tcW w:w="850" w:type="pct"/>
            <w:vAlign w:val="center"/>
          </w:tcPr>
          <w:p w14:paraId="502EE98A" w14:textId="77777777" w:rsidR="001D6EEB" w:rsidRPr="005A6012" w:rsidRDefault="00B813E3" w:rsidP="001A7649">
            <w:pPr>
              <w:adjustRightInd w:val="0"/>
              <w:snapToGrid w:val="0"/>
              <w:jc w:val="right"/>
              <w:rPr>
                <w:rFonts w:ascii="Times New Roman" w:hAnsi="Times New Roman"/>
                <w:szCs w:val="21"/>
              </w:rPr>
            </w:pPr>
            <w:r w:rsidRPr="005A6012">
              <w:rPr>
                <w:rFonts w:ascii="Times New Roman" w:hAnsi="Times New Roman"/>
                <w:szCs w:val="21"/>
              </w:rPr>
              <w:t>55,491,974.26</w:t>
            </w:r>
          </w:p>
        </w:tc>
        <w:tc>
          <w:tcPr>
            <w:tcW w:w="645" w:type="pct"/>
            <w:vAlign w:val="center"/>
          </w:tcPr>
          <w:p w14:paraId="32C2300C"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2019</w:t>
            </w:r>
            <w:r w:rsidR="00AF68E8" w:rsidRPr="005A6012">
              <w:rPr>
                <w:rFonts w:ascii="Times New Roman" w:hAnsi="Times New Roman"/>
                <w:szCs w:val="21"/>
              </w:rPr>
              <w:t>.</w:t>
            </w:r>
            <w:r w:rsidRPr="005A6012">
              <w:rPr>
                <w:rFonts w:ascii="Times New Roman" w:hAnsi="Times New Roman"/>
                <w:szCs w:val="21"/>
              </w:rPr>
              <w:t>9</w:t>
            </w:r>
            <w:r w:rsidR="00AF68E8" w:rsidRPr="005A6012">
              <w:rPr>
                <w:rFonts w:ascii="Times New Roman" w:hAnsi="Times New Roman"/>
                <w:szCs w:val="21"/>
              </w:rPr>
              <w:t>.</w:t>
            </w:r>
            <w:r w:rsidRPr="005A6012">
              <w:rPr>
                <w:rFonts w:ascii="Times New Roman" w:hAnsi="Times New Roman"/>
                <w:szCs w:val="21"/>
              </w:rPr>
              <w:t>26</w:t>
            </w:r>
          </w:p>
        </w:tc>
        <w:tc>
          <w:tcPr>
            <w:tcW w:w="695" w:type="pct"/>
            <w:vAlign w:val="center"/>
          </w:tcPr>
          <w:p w14:paraId="5EB9F8D3"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112</w:t>
            </w:r>
          </w:p>
        </w:tc>
      </w:tr>
      <w:tr w:rsidR="00EE7396" w:rsidRPr="005A6012" w14:paraId="76B08458" w14:textId="77777777" w:rsidTr="00EB74C6">
        <w:trPr>
          <w:trHeight w:val="340"/>
          <w:jc w:val="center"/>
        </w:trPr>
        <w:tc>
          <w:tcPr>
            <w:tcW w:w="424" w:type="pct"/>
            <w:vMerge/>
            <w:vAlign w:val="center"/>
          </w:tcPr>
          <w:p w14:paraId="4B8E7CC7" w14:textId="77777777" w:rsidR="001D6EEB" w:rsidRPr="005A6012" w:rsidRDefault="001D6EEB" w:rsidP="001A7649">
            <w:pPr>
              <w:adjustRightInd w:val="0"/>
              <w:snapToGrid w:val="0"/>
              <w:jc w:val="center"/>
              <w:rPr>
                <w:rFonts w:ascii="Times New Roman" w:hAnsi="Times New Roman"/>
                <w:b/>
                <w:szCs w:val="21"/>
              </w:rPr>
            </w:pPr>
          </w:p>
        </w:tc>
        <w:tc>
          <w:tcPr>
            <w:tcW w:w="298" w:type="pct"/>
            <w:vAlign w:val="center"/>
          </w:tcPr>
          <w:p w14:paraId="3455B31D"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3</w:t>
            </w:r>
          </w:p>
        </w:tc>
        <w:tc>
          <w:tcPr>
            <w:tcW w:w="752" w:type="pct"/>
            <w:vAlign w:val="center"/>
          </w:tcPr>
          <w:p w14:paraId="56C52AB0"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中海南京燕子矶项目基坑支护分包工程</w:t>
            </w:r>
          </w:p>
        </w:tc>
        <w:tc>
          <w:tcPr>
            <w:tcW w:w="550" w:type="pct"/>
            <w:vAlign w:val="center"/>
          </w:tcPr>
          <w:p w14:paraId="650382E5"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南京海颐房地产开发有限公司</w:t>
            </w:r>
          </w:p>
        </w:tc>
        <w:tc>
          <w:tcPr>
            <w:tcW w:w="785" w:type="pct"/>
            <w:vAlign w:val="center"/>
          </w:tcPr>
          <w:p w14:paraId="52C166AE"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燕子矶项目基坑支护工程</w:t>
            </w:r>
          </w:p>
        </w:tc>
        <w:tc>
          <w:tcPr>
            <w:tcW w:w="850" w:type="pct"/>
            <w:vAlign w:val="center"/>
          </w:tcPr>
          <w:p w14:paraId="608CF2BB" w14:textId="77777777" w:rsidR="001D6EEB" w:rsidRPr="005A6012" w:rsidRDefault="00B813E3" w:rsidP="001A7649">
            <w:pPr>
              <w:adjustRightInd w:val="0"/>
              <w:snapToGrid w:val="0"/>
              <w:jc w:val="right"/>
              <w:rPr>
                <w:rFonts w:ascii="Times New Roman" w:hAnsi="Times New Roman"/>
                <w:szCs w:val="21"/>
              </w:rPr>
            </w:pPr>
            <w:r w:rsidRPr="005A6012">
              <w:rPr>
                <w:rFonts w:ascii="Times New Roman" w:hAnsi="Times New Roman"/>
                <w:szCs w:val="21"/>
              </w:rPr>
              <w:t>43,933,267.39</w:t>
            </w:r>
          </w:p>
        </w:tc>
        <w:tc>
          <w:tcPr>
            <w:tcW w:w="645" w:type="pct"/>
            <w:vAlign w:val="center"/>
          </w:tcPr>
          <w:p w14:paraId="1A48E1C1"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2018</w:t>
            </w:r>
            <w:r w:rsidR="00AF68E8" w:rsidRPr="005A6012">
              <w:rPr>
                <w:rFonts w:ascii="Times New Roman" w:hAnsi="Times New Roman"/>
                <w:szCs w:val="21"/>
              </w:rPr>
              <w:t>.</w:t>
            </w:r>
            <w:r w:rsidRPr="005A6012">
              <w:rPr>
                <w:rFonts w:ascii="Times New Roman" w:hAnsi="Times New Roman"/>
                <w:szCs w:val="21"/>
              </w:rPr>
              <w:t>5</w:t>
            </w:r>
            <w:r w:rsidR="00AF68E8" w:rsidRPr="005A6012">
              <w:rPr>
                <w:rFonts w:ascii="Times New Roman" w:hAnsi="Times New Roman"/>
                <w:szCs w:val="21"/>
              </w:rPr>
              <w:t>.</w:t>
            </w:r>
            <w:r w:rsidRPr="005A6012">
              <w:rPr>
                <w:rFonts w:ascii="Times New Roman" w:hAnsi="Times New Roman"/>
                <w:szCs w:val="21"/>
              </w:rPr>
              <w:t>13</w:t>
            </w:r>
          </w:p>
        </w:tc>
        <w:tc>
          <w:tcPr>
            <w:tcW w:w="695" w:type="pct"/>
            <w:vAlign w:val="center"/>
          </w:tcPr>
          <w:p w14:paraId="79095937"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507</w:t>
            </w:r>
          </w:p>
        </w:tc>
      </w:tr>
      <w:tr w:rsidR="00EE7396" w:rsidRPr="005A6012" w14:paraId="4980475E" w14:textId="77777777" w:rsidTr="00EB74C6">
        <w:trPr>
          <w:trHeight w:val="340"/>
          <w:jc w:val="center"/>
        </w:trPr>
        <w:tc>
          <w:tcPr>
            <w:tcW w:w="424" w:type="pct"/>
            <w:vMerge/>
            <w:vAlign w:val="center"/>
          </w:tcPr>
          <w:p w14:paraId="6CD21D6D" w14:textId="77777777" w:rsidR="001D6EEB" w:rsidRPr="005A6012" w:rsidRDefault="001D6EEB" w:rsidP="001A7649">
            <w:pPr>
              <w:adjustRightInd w:val="0"/>
              <w:snapToGrid w:val="0"/>
              <w:jc w:val="center"/>
              <w:rPr>
                <w:rFonts w:ascii="Times New Roman" w:hAnsi="Times New Roman"/>
                <w:szCs w:val="21"/>
              </w:rPr>
            </w:pPr>
          </w:p>
        </w:tc>
        <w:tc>
          <w:tcPr>
            <w:tcW w:w="298" w:type="pct"/>
            <w:vAlign w:val="center"/>
          </w:tcPr>
          <w:p w14:paraId="53BFC95F"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4</w:t>
            </w:r>
          </w:p>
        </w:tc>
        <w:tc>
          <w:tcPr>
            <w:tcW w:w="752" w:type="pct"/>
            <w:vAlign w:val="center"/>
          </w:tcPr>
          <w:p w14:paraId="7F9D1534"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科创园南区活力智岛二期项目桩基及基坑支护工程</w:t>
            </w:r>
          </w:p>
        </w:tc>
        <w:tc>
          <w:tcPr>
            <w:tcW w:w="550" w:type="pct"/>
            <w:vAlign w:val="center"/>
          </w:tcPr>
          <w:p w14:paraId="484367F9"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深圳中海建筑有限公司</w:t>
            </w:r>
          </w:p>
        </w:tc>
        <w:tc>
          <w:tcPr>
            <w:tcW w:w="785" w:type="pct"/>
            <w:vAlign w:val="center"/>
          </w:tcPr>
          <w:p w14:paraId="5CF88D81"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科创园南区活力智岛二期项目的所有桩基及基坑支护工程施工作业</w:t>
            </w:r>
          </w:p>
        </w:tc>
        <w:tc>
          <w:tcPr>
            <w:tcW w:w="850" w:type="pct"/>
            <w:vAlign w:val="center"/>
          </w:tcPr>
          <w:p w14:paraId="465963BB" w14:textId="77777777" w:rsidR="001D6EEB" w:rsidRPr="005A6012" w:rsidRDefault="00B813E3" w:rsidP="001A7649">
            <w:pPr>
              <w:adjustRightInd w:val="0"/>
              <w:snapToGrid w:val="0"/>
              <w:jc w:val="right"/>
              <w:rPr>
                <w:rFonts w:ascii="Times New Roman" w:hAnsi="Times New Roman"/>
                <w:szCs w:val="21"/>
              </w:rPr>
            </w:pPr>
            <w:r w:rsidRPr="005A6012">
              <w:rPr>
                <w:rFonts w:ascii="Times New Roman" w:hAnsi="Times New Roman"/>
                <w:szCs w:val="21"/>
              </w:rPr>
              <w:t>41,128,649.11</w:t>
            </w:r>
          </w:p>
        </w:tc>
        <w:tc>
          <w:tcPr>
            <w:tcW w:w="645" w:type="pct"/>
            <w:vAlign w:val="center"/>
          </w:tcPr>
          <w:p w14:paraId="6E53DCEA"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2019</w:t>
            </w:r>
            <w:r w:rsidR="00AF68E8" w:rsidRPr="005A6012">
              <w:rPr>
                <w:rFonts w:ascii="Times New Roman" w:hAnsi="Times New Roman"/>
                <w:szCs w:val="21"/>
              </w:rPr>
              <w:t>.</w:t>
            </w:r>
            <w:r w:rsidRPr="005A6012">
              <w:rPr>
                <w:rFonts w:ascii="Times New Roman" w:hAnsi="Times New Roman"/>
                <w:szCs w:val="21"/>
              </w:rPr>
              <w:t>7</w:t>
            </w:r>
          </w:p>
        </w:tc>
        <w:tc>
          <w:tcPr>
            <w:tcW w:w="695" w:type="pct"/>
            <w:vAlign w:val="center"/>
          </w:tcPr>
          <w:p w14:paraId="224EF100"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146</w:t>
            </w:r>
          </w:p>
        </w:tc>
      </w:tr>
      <w:tr w:rsidR="00EE7396" w:rsidRPr="005A6012" w14:paraId="65C1C772" w14:textId="77777777" w:rsidTr="00EB74C6">
        <w:trPr>
          <w:trHeight w:val="340"/>
          <w:jc w:val="center"/>
        </w:trPr>
        <w:tc>
          <w:tcPr>
            <w:tcW w:w="424" w:type="pct"/>
            <w:vMerge/>
            <w:vAlign w:val="center"/>
          </w:tcPr>
          <w:p w14:paraId="593ECE18" w14:textId="77777777" w:rsidR="001D6EEB" w:rsidRPr="005A6012" w:rsidRDefault="001D6EEB" w:rsidP="001A7649">
            <w:pPr>
              <w:adjustRightInd w:val="0"/>
              <w:snapToGrid w:val="0"/>
              <w:jc w:val="center"/>
              <w:rPr>
                <w:rFonts w:ascii="Times New Roman" w:hAnsi="Times New Roman"/>
                <w:szCs w:val="21"/>
              </w:rPr>
            </w:pPr>
          </w:p>
        </w:tc>
        <w:tc>
          <w:tcPr>
            <w:tcW w:w="298" w:type="pct"/>
            <w:vAlign w:val="center"/>
          </w:tcPr>
          <w:p w14:paraId="59754C9A"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5</w:t>
            </w:r>
          </w:p>
        </w:tc>
        <w:tc>
          <w:tcPr>
            <w:tcW w:w="752" w:type="pct"/>
            <w:vAlign w:val="center"/>
          </w:tcPr>
          <w:p w14:paraId="0408A0A4"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南京</w:t>
            </w:r>
            <w:r w:rsidRPr="005A6012">
              <w:rPr>
                <w:rFonts w:ascii="Times New Roman" w:hAnsi="Times New Roman"/>
                <w:szCs w:val="21"/>
              </w:rPr>
              <w:t>G98</w:t>
            </w:r>
            <w:r w:rsidRPr="005A6012">
              <w:rPr>
                <w:rFonts w:ascii="Times New Roman" w:hAnsi="Times New Roman"/>
                <w:szCs w:val="21"/>
              </w:rPr>
              <w:t>项目</w:t>
            </w:r>
            <w:r w:rsidRPr="005A6012">
              <w:rPr>
                <w:rFonts w:ascii="Times New Roman" w:hAnsi="Times New Roman"/>
                <w:szCs w:val="21"/>
              </w:rPr>
              <w:t>BCE</w:t>
            </w:r>
            <w:r w:rsidRPr="005A6012">
              <w:rPr>
                <w:rFonts w:ascii="Times New Roman" w:hAnsi="Times New Roman"/>
                <w:szCs w:val="21"/>
              </w:rPr>
              <w:t>地块桩基工程</w:t>
            </w:r>
          </w:p>
        </w:tc>
        <w:tc>
          <w:tcPr>
            <w:tcW w:w="550" w:type="pct"/>
            <w:vAlign w:val="center"/>
          </w:tcPr>
          <w:p w14:paraId="5A076E3F"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南京盛香园房地产开发有限公司</w:t>
            </w:r>
          </w:p>
        </w:tc>
        <w:tc>
          <w:tcPr>
            <w:tcW w:w="785" w:type="pct"/>
            <w:vAlign w:val="center"/>
          </w:tcPr>
          <w:p w14:paraId="6A1D4957"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南京</w:t>
            </w:r>
            <w:r w:rsidRPr="005A6012">
              <w:rPr>
                <w:rFonts w:ascii="Times New Roman" w:hAnsi="Times New Roman"/>
                <w:szCs w:val="21"/>
              </w:rPr>
              <w:t>G98</w:t>
            </w:r>
            <w:r w:rsidRPr="005A6012">
              <w:rPr>
                <w:rFonts w:ascii="Times New Roman" w:hAnsi="Times New Roman"/>
                <w:szCs w:val="21"/>
              </w:rPr>
              <w:t>项目</w:t>
            </w:r>
            <w:r w:rsidRPr="005A6012">
              <w:rPr>
                <w:rFonts w:ascii="Times New Roman" w:hAnsi="Times New Roman"/>
                <w:szCs w:val="21"/>
              </w:rPr>
              <w:t>BCE</w:t>
            </w:r>
            <w:r w:rsidRPr="005A6012">
              <w:rPr>
                <w:rFonts w:ascii="Times New Roman" w:hAnsi="Times New Roman"/>
                <w:szCs w:val="21"/>
              </w:rPr>
              <w:t>地块桩基工程施工</w:t>
            </w:r>
          </w:p>
        </w:tc>
        <w:tc>
          <w:tcPr>
            <w:tcW w:w="850" w:type="pct"/>
            <w:vAlign w:val="center"/>
          </w:tcPr>
          <w:p w14:paraId="00938260" w14:textId="77777777" w:rsidR="001D6EEB" w:rsidRPr="005A6012" w:rsidRDefault="00B813E3" w:rsidP="001A7649">
            <w:pPr>
              <w:adjustRightInd w:val="0"/>
              <w:snapToGrid w:val="0"/>
              <w:jc w:val="right"/>
              <w:rPr>
                <w:rFonts w:ascii="Times New Roman" w:hAnsi="Times New Roman"/>
                <w:szCs w:val="21"/>
              </w:rPr>
            </w:pPr>
            <w:r w:rsidRPr="005A6012">
              <w:rPr>
                <w:rFonts w:ascii="Times New Roman" w:hAnsi="Times New Roman"/>
                <w:szCs w:val="21"/>
              </w:rPr>
              <w:t>36,161,592.51</w:t>
            </w:r>
          </w:p>
        </w:tc>
        <w:tc>
          <w:tcPr>
            <w:tcW w:w="645" w:type="pct"/>
            <w:vAlign w:val="center"/>
          </w:tcPr>
          <w:p w14:paraId="35FD4257"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2018</w:t>
            </w:r>
            <w:r w:rsidR="00AF68E8" w:rsidRPr="005A6012">
              <w:rPr>
                <w:rFonts w:ascii="Times New Roman" w:hAnsi="Times New Roman"/>
                <w:szCs w:val="21"/>
              </w:rPr>
              <w:t>.</w:t>
            </w:r>
            <w:r w:rsidRPr="005A6012">
              <w:rPr>
                <w:rFonts w:ascii="Times New Roman" w:hAnsi="Times New Roman"/>
                <w:szCs w:val="21"/>
              </w:rPr>
              <w:t>5</w:t>
            </w:r>
            <w:r w:rsidR="00AF68E8" w:rsidRPr="005A6012">
              <w:rPr>
                <w:rFonts w:ascii="Times New Roman" w:hAnsi="Times New Roman"/>
                <w:szCs w:val="21"/>
              </w:rPr>
              <w:t>.</w:t>
            </w:r>
            <w:r w:rsidRPr="005A6012">
              <w:rPr>
                <w:rFonts w:ascii="Times New Roman" w:hAnsi="Times New Roman"/>
                <w:szCs w:val="21"/>
              </w:rPr>
              <w:t>16</w:t>
            </w:r>
          </w:p>
        </w:tc>
        <w:tc>
          <w:tcPr>
            <w:tcW w:w="695" w:type="pct"/>
            <w:vAlign w:val="center"/>
          </w:tcPr>
          <w:p w14:paraId="4FE6D68D"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368</w:t>
            </w:r>
          </w:p>
        </w:tc>
      </w:tr>
      <w:tr w:rsidR="00EE7396" w:rsidRPr="005A6012" w14:paraId="7B4E37EA" w14:textId="77777777" w:rsidTr="00EB74C6">
        <w:trPr>
          <w:trHeight w:val="340"/>
          <w:jc w:val="center"/>
        </w:trPr>
        <w:tc>
          <w:tcPr>
            <w:tcW w:w="424" w:type="pct"/>
            <w:vMerge w:val="restart"/>
            <w:vAlign w:val="center"/>
          </w:tcPr>
          <w:p w14:paraId="560D53A7"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b/>
                <w:szCs w:val="21"/>
              </w:rPr>
              <w:t>2018</w:t>
            </w:r>
            <w:r w:rsidRPr="005A6012">
              <w:rPr>
                <w:rFonts w:ascii="Times New Roman" w:hAnsi="Times New Roman"/>
                <w:b/>
                <w:szCs w:val="21"/>
              </w:rPr>
              <w:t>年度</w:t>
            </w:r>
          </w:p>
        </w:tc>
        <w:tc>
          <w:tcPr>
            <w:tcW w:w="298" w:type="pct"/>
            <w:vAlign w:val="center"/>
          </w:tcPr>
          <w:p w14:paraId="584F1571"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6</w:t>
            </w:r>
          </w:p>
        </w:tc>
        <w:tc>
          <w:tcPr>
            <w:tcW w:w="752" w:type="pct"/>
            <w:vAlign w:val="center"/>
          </w:tcPr>
          <w:p w14:paraId="6CF67FD7" w14:textId="77777777" w:rsidR="001D6EEB" w:rsidRPr="005A6012" w:rsidRDefault="00CD28A4" w:rsidP="001A7649">
            <w:pPr>
              <w:adjustRightInd w:val="0"/>
              <w:snapToGrid w:val="0"/>
              <w:jc w:val="center"/>
              <w:rPr>
                <w:rFonts w:ascii="Times New Roman" w:hAnsi="Times New Roman"/>
                <w:szCs w:val="21"/>
              </w:rPr>
            </w:pPr>
            <w:r w:rsidRPr="005A6012">
              <w:rPr>
                <w:rFonts w:ascii="Times New Roman" w:hAnsi="Times New Roman"/>
                <w:szCs w:val="21"/>
              </w:rPr>
              <w:t>G11</w:t>
            </w:r>
            <w:r w:rsidRPr="005A6012">
              <w:rPr>
                <w:rFonts w:ascii="Times New Roman" w:hAnsi="Times New Roman"/>
                <w:szCs w:val="21"/>
              </w:rPr>
              <w:t>写字楼基坑支护工程</w:t>
            </w:r>
          </w:p>
        </w:tc>
        <w:tc>
          <w:tcPr>
            <w:tcW w:w="550" w:type="pct"/>
            <w:vAlign w:val="center"/>
          </w:tcPr>
          <w:p w14:paraId="47935B9B"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南京世茂新领航置业有限公司</w:t>
            </w:r>
          </w:p>
        </w:tc>
        <w:tc>
          <w:tcPr>
            <w:tcW w:w="785" w:type="pct"/>
            <w:vAlign w:val="center"/>
          </w:tcPr>
          <w:p w14:paraId="7B2E36ED"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G11</w:t>
            </w:r>
            <w:r w:rsidRPr="005A6012">
              <w:rPr>
                <w:rFonts w:ascii="Times New Roman" w:hAnsi="Times New Roman"/>
                <w:szCs w:val="21"/>
              </w:rPr>
              <w:t>写字楼基坑支护工程施工</w:t>
            </w:r>
          </w:p>
        </w:tc>
        <w:tc>
          <w:tcPr>
            <w:tcW w:w="850" w:type="pct"/>
            <w:vAlign w:val="center"/>
          </w:tcPr>
          <w:p w14:paraId="36FE1856" w14:textId="77777777" w:rsidR="001D6EEB" w:rsidRPr="005A6012" w:rsidRDefault="00B813E3" w:rsidP="001A7649">
            <w:pPr>
              <w:adjustRightInd w:val="0"/>
              <w:snapToGrid w:val="0"/>
              <w:jc w:val="right"/>
              <w:rPr>
                <w:rFonts w:ascii="Times New Roman" w:hAnsi="Times New Roman"/>
                <w:szCs w:val="21"/>
              </w:rPr>
            </w:pPr>
            <w:r w:rsidRPr="005A6012">
              <w:rPr>
                <w:rFonts w:ascii="Times New Roman" w:hAnsi="Times New Roman"/>
                <w:szCs w:val="21"/>
              </w:rPr>
              <w:t>153,783,284.13</w:t>
            </w:r>
          </w:p>
        </w:tc>
        <w:tc>
          <w:tcPr>
            <w:tcW w:w="645" w:type="pct"/>
            <w:vAlign w:val="center"/>
          </w:tcPr>
          <w:p w14:paraId="4CF866FF"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2018</w:t>
            </w:r>
            <w:r w:rsidR="00AF68E8" w:rsidRPr="005A6012">
              <w:rPr>
                <w:rFonts w:ascii="Times New Roman" w:hAnsi="Times New Roman"/>
                <w:szCs w:val="21"/>
              </w:rPr>
              <w:t>.</w:t>
            </w:r>
            <w:r w:rsidRPr="005A6012">
              <w:rPr>
                <w:rFonts w:ascii="Times New Roman" w:hAnsi="Times New Roman"/>
                <w:szCs w:val="21"/>
              </w:rPr>
              <w:t>3</w:t>
            </w:r>
            <w:r w:rsidR="00AF68E8" w:rsidRPr="005A6012">
              <w:rPr>
                <w:rFonts w:ascii="Times New Roman" w:hAnsi="Times New Roman"/>
                <w:szCs w:val="21"/>
              </w:rPr>
              <w:t>.</w:t>
            </w:r>
            <w:r w:rsidRPr="005A6012">
              <w:rPr>
                <w:rFonts w:ascii="Times New Roman" w:hAnsi="Times New Roman"/>
                <w:szCs w:val="21"/>
              </w:rPr>
              <w:t>7</w:t>
            </w:r>
          </w:p>
        </w:tc>
        <w:tc>
          <w:tcPr>
            <w:tcW w:w="695" w:type="pct"/>
            <w:vAlign w:val="center"/>
          </w:tcPr>
          <w:p w14:paraId="7094109D"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361</w:t>
            </w:r>
          </w:p>
        </w:tc>
      </w:tr>
      <w:tr w:rsidR="00EE7396" w:rsidRPr="005A6012" w14:paraId="52B515BD" w14:textId="77777777" w:rsidTr="00EB74C6">
        <w:trPr>
          <w:trHeight w:val="340"/>
          <w:jc w:val="center"/>
        </w:trPr>
        <w:tc>
          <w:tcPr>
            <w:tcW w:w="424" w:type="pct"/>
            <w:vMerge/>
            <w:vAlign w:val="center"/>
          </w:tcPr>
          <w:p w14:paraId="02C406F8" w14:textId="77777777" w:rsidR="001D6EEB" w:rsidRPr="005A6012" w:rsidRDefault="001D6EEB" w:rsidP="001A7649">
            <w:pPr>
              <w:adjustRightInd w:val="0"/>
              <w:snapToGrid w:val="0"/>
              <w:jc w:val="center"/>
              <w:rPr>
                <w:rFonts w:ascii="Times New Roman" w:hAnsi="Times New Roman"/>
                <w:szCs w:val="21"/>
              </w:rPr>
            </w:pPr>
          </w:p>
        </w:tc>
        <w:tc>
          <w:tcPr>
            <w:tcW w:w="298" w:type="pct"/>
            <w:vAlign w:val="center"/>
          </w:tcPr>
          <w:p w14:paraId="354C0E6B"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7</w:t>
            </w:r>
          </w:p>
        </w:tc>
        <w:tc>
          <w:tcPr>
            <w:tcW w:w="752" w:type="pct"/>
            <w:vAlign w:val="center"/>
          </w:tcPr>
          <w:p w14:paraId="41D1ECCD" w14:textId="77777777" w:rsidR="001D6EEB" w:rsidRPr="005A6012" w:rsidRDefault="00CD28A4" w:rsidP="001A7649">
            <w:pPr>
              <w:adjustRightInd w:val="0"/>
              <w:snapToGrid w:val="0"/>
              <w:jc w:val="center"/>
              <w:rPr>
                <w:rFonts w:ascii="Times New Roman" w:hAnsi="Times New Roman"/>
                <w:szCs w:val="21"/>
              </w:rPr>
            </w:pPr>
            <w:r w:rsidRPr="005A6012">
              <w:rPr>
                <w:rFonts w:ascii="Times New Roman" w:hAnsi="Times New Roman"/>
                <w:szCs w:val="21"/>
              </w:rPr>
              <w:t>南京长江大桥公路桥修复加固工程</w:t>
            </w:r>
          </w:p>
        </w:tc>
        <w:tc>
          <w:tcPr>
            <w:tcW w:w="550" w:type="pct"/>
            <w:vAlign w:val="center"/>
          </w:tcPr>
          <w:p w14:paraId="2D763B5B"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南京市公共工程建设中心</w:t>
            </w:r>
          </w:p>
        </w:tc>
        <w:tc>
          <w:tcPr>
            <w:tcW w:w="785" w:type="pct"/>
            <w:vAlign w:val="center"/>
          </w:tcPr>
          <w:p w14:paraId="2BCFE575"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南京长江大桥公路桥南北岸大小桥头堡建筑（外立面）、大小堡雕塑、全桥人行道栏杆、</w:t>
            </w:r>
            <w:r w:rsidRPr="005A6012">
              <w:rPr>
                <w:rFonts w:ascii="Times New Roman" w:hAnsi="Times New Roman"/>
                <w:szCs w:val="21"/>
              </w:rPr>
              <w:t>44#~45#</w:t>
            </w:r>
            <w:r w:rsidRPr="005A6012">
              <w:rPr>
                <w:rFonts w:ascii="Times New Roman" w:hAnsi="Times New Roman"/>
                <w:szCs w:val="21"/>
              </w:rPr>
              <w:t>墩间建筑、工字堡建筑等的文物保护和加固、修缮工作</w:t>
            </w:r>
          </w:p>
        </w:tc>
        <w:tc>
          <w:tcPr>
            <w:tcW w:w="850" w:type="pct"/>
            <w:vAlign w:val="center"/>
          </w:tcPr>
          <w:p w14:paraId="61A27359" w14:textId="77777777" w:rsidR="001D6EEB" w:rsidRPr="005A6012" w:rsidRDefault="00A33EBE" w:rsidP="001A7649">
            <w:pPr>
              <w:adjustRightInd w:val="0"/>
              <w:snapToGrid w:val="0"/>
              <w:jc w:val="right"/>
              <w:rPr>
                <w:rFonts w:ascii="Times New Roman" w:hAnsi="Times New Roman"/>
                <w:szCs w:val="21"/>
              </w:rPr>
            </w:pPr>
            <w:r w:rsidRPr="005A6012">
              <w:rPr>
                <w:rFonts w:ascii="Times New Roman" w:hAnsi="Times New Roman"/>
                <w:szCs w:val="21"/>
              </w:rPr>
              <w:t>62,005,389.95</w:t>
            </w:r>
          </w:p>
        </w:tc>
        <w:tc>
          <w:tcPr>
            <w:tcW w:w="645" w:type="pct"/>
            <w:vAlign w:val="center"/>
          </w:tcPr>
          <w:p w14:paraId="302FFFDD"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2017</w:t>
            </w:r>
            <w:r w:rsidR="00AF68E8" w:rsidRPr="005A6012">
              <w:rPr>
                <w:rFonts w:ascii="Times New Roman" w:hAnsi="Times New Roman"/>
                <w:szCs w:val="21"/>
              </w:rPr>
              <w:t>.</w:t>
            </w:r>
            <w:r w:rsidRPr="005A6012">
              <w:rPr>
                <w:rFonts w:ascii="Times New Roman" w:hAnsi="Times New Roman"/>
                <w:szCs w:val="21"/>
              </w:rPr>
              <w:t>1</w:t>
            </w:r>
            <w:r w:rsidR="00AF68E8" w:rsidRPr="005A6012">
              <w:rPr>
                <w:rFonts w:ascii="Times New Roman" w:hAnsi="Times New Roman"/>
                <w:szCs w:val="21"/>
              </w:rPr>
              <w:t>.</w:t>
            </w:r>
            <w:r w:rsidRPr="005A6012">
              <w:rPr>
                <w:rFonts w:ascii="Times New Roman" w:hAnsi="Times New Roman"/>
                <w:szCs w:val="21"/>
              </w:rPr>
              <w:t>11</w:t>
            </w:r>
          </w:p>
        </w:tc>
        <w:tc>
          <w:tcPr>
            <w:tcW w:w="695" w:type="pct"/>
            <w:vAlign w:val="center"/>
          </w:tcPr>
          <w:p w14:paraId="3C7795A8"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731</w:t>
            </w:r>
          </w:p>
        </w:tc>
      </w:tr>
      <w:tr w:rsidR="00EE7396" w:rsidRPr="005A6012" w14:paraId="7F4CF4F9" w14:textId="77777777" w:rsidTr="00EB74C6">
        <w:trPr>
          <w:trHeight w:val="340"/>
          <w:jc w:val="center"/>
        </w:trPr>
        <w:tc>
          <w:tcPr>
            <w:tcW w:w="424" w:type="pct"/>
            <w:vMerge/>
            <w:vAlign w:val="center"/>
          </w:tcPr>
          <w:p w14:paraId="080FC6FC" w14:textId="77777777" w:rsidR="001D6EEB" w:rsidRPr="005A6012" w:rsidRDefault="001D6EEB" w:rsidP="001A7649">
            <w:pPr>
              <w:adjustRightInd w:val="0"/>
              <w:snapToGrid w:val="0"/>
              <w:jc w:val="center"/>
              <w:rPr>
                <w:rFonts w:ascii="Times New Roman" w:hAnsi="Times New Roman"/>
                <w:szCs w:val="21"/>
              </w:rPr>
            </w:pPr>
          </w:p>
        </w:tc>
        <w:tc>
          <w:tcPr>
            <w:tcW w:w="298" w:type="pct"/>
            <w:vAlign w:val="center"/>
          </w:tcPr>
          <w:p w14:paraId="6051646C"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8</w:t>
            </w:r>
          </w:p>
        </w:tc>
        <w:tc>
          <w:tcPr>
            <w:tcW w:w="752" w:type="pct"/>
            <w:vAlign w:val="center"/>
          </w:tcPr>
          <w:p w14:paraId="2D8669E3"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江苏省宿迁中学二期校舍抗震加固工程</w:t>
            </w:r>
          </w:p>
        </w:tc>
        <w:tc>
          <w:tcPr>
            <w:tcW w:w="550" w:type="pct"/>
            <w:vAlign w:val="center"/>
          </w:tcPr>
          <w:p w14:paraId="1898FD76"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江苏省宿迁中学</w:t>
            </w:r>
          </w:p>
        </w:tc>
        <w:tc>
          <w:tcPr>
            <w:tcW w:w="785" w:type="pct"/>
            <w:vAlign w:val="center"/>
          </w:tcPr>
          <w:p w14:paraId="40406318"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江苏省宿迁中学校舍抗震加固工程</w:t>
            </w:r>
          </w:p>
        </w:tc>
        <w:tc>
          <w:tcPr>
            <w:tcW w:w="850" w:type="pct"/>
            <w:vAlign w:val="center"/>
          </w:tcPr>
          <w:p w14:paraId="012677A6" w14:textId="77777777" w:rsidR="001D6EEB" w:rsidRPr="005A6012" w:rsidRDefault="00B813E3" w:rsidP="001A7649">
            <w:pPr>
              <w:adjustRightInd w:val="0"/>
              <w:snapToGrid w:val="0"/>
              <w:jc w:val="right"/>
              <w:rPr>
                <w:rFonts w:ascii="Times New Roman" w:hAnsi="Times New Roman"/>
                <w:szCs w:val="21"/>
              </w:rPr>
            </w:pPr>
            <w:r w:rsidRPr="005A6012">
              <w:rPr>
                <w:rFonts w:ascii="Times New Roman" w:hAnsi="Times New Roman"/>
                <w:szCs w:val="21"/>
              </w:rPr>
              <w:t>40,667,568.80</w:t>
            </w:r>
          </w:p>
        </w:tc>
        <w:tc>
          <w:tcPr>
            <w:tcW w:w="645" w:type="pct"/>
            <w:vAlign w:val="center"/>
          </w:tcPr>
          <w:p w14:paraId="3BC8CC4F"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2017</w:t>
            </w:r>
            <w:r w:rsidR="00AF68E8" w:rsidRPr="005A6012">
              <w:rPr>
                <w:rFonts w:ascii="Times New Roman" w:hAnsi="Times New Roman"/>
                <w:szCs w:val="21"/>
              </w:rPr>
              <w:t>.</w:t>
            </w:r>
            <w:r w:rsidRPr="005A6012">
              <w:rPr>
                <w:rFonts w:ascii="Times New Roman" w:hAnsi="Times New Roman"/>
                <w:szCs w:val="21"/>
              </w:rPr>
              <w:t>12</w:t>
            </w:r>
            <w:r w:rsidR="00AF68E8" w:rsidRPr="005A6012">
              <w:rPr>
                <w:rFonts w:ascii="Times New Roman" w:hAnsi="Times New Roman"/>
                <w:szCs w:val="21"/>
              </w:rPr>
              <w:t>.</w:t>
            </w:r>
            <w:r w:rsidRPr="005A6012">
              <w:rPr>
                <w:rFonts w:ascii="Times New Roman" w:hAnsi="Times New Roman"/>
                <w:szCs w:val="21"/>
              </w:rPr>
              <w:t>8</w:t>
            </w:r>
          </w:p>
        </w:tc>
        <w:tc>
          <w:tcPr>
            <w:tcW w:w="695" w:type="pct"/>
            <w:vAlign w:val="center"/>
          </w:tcPr>
          <w:p w14:paraId="2152C499"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97</w:t>
            </w:r>
          </w:p>
        </w:tc>
      </w:tr>
      <w:tr w:rsidR="00EE7396" w:rsidRPr="005A6012" w14:paraId="6AD04744" w14:textId="77777777" w:rsidTr="00EB74C6">
        <w:trPr>
          <w:trHeight w:val="340"/>
          <w:jc w:val="center"/>
        </w:trPr>
        <w:tc>
          <w:tcPr>
            <w:tcW w:w="424" w:type="pct"/>
            <w:vMerge/>
            <w:vAlign w:val="center"/>
          </w:tcPr>
          <w:p w14:paraId="465EFB07" w14:textId="77777777" w:rsidR="001D6EEB" w:rsidRPr="005A6012" w:rsidRDefault="001D6EEB" w:rsidP="001A7649">
            <w:pPr>
              <w:adjustRightInd w:val="0"/>
              <w:snapToGrid w:val="0"/>
              <w:jc w:val="center"/>
              <w:rPr>
                <w:rFonts w:ascii="Times New Roman" w:hAnsi="Times New Roman"/>
                <w:szCs w:val="21"/>
              </w:rPr>
            </w:pPr>
          </w:p>
        </w:tc>
        <w:tc>
          <w:tcPr>
            <w:tcW w:w="298" w:type="pct"/>
            <w:vAlign w:val="center"/>
          </w:tcPr>
          <w:p w14:paraId="44D11E13"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9</w:t>
            </w:r>
          </w:p>
        </w:tc>
        <w:tc>
          <w:tcPr>
            <w:tcW w:w="752" w:type="pct"/>
            <w:vAlign w:val="center"/>
          </w:tcPr>
          <w:p w14:paraId="257B9346"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常州恒大悦府（金坛）项目桩基础（预制桩）</w:t>
            </w:r>
            <w:r w:rsidR="00CD28A4" w:rsidRPr="005A6012">
              <w:rPr>
                <w:rFonts w:ascii="Times New Roman" w:hAnsi="Times New Roman"/>
                <w:szCs w:val="21"/>
              </w:rPr>
              <w:t>工程</w:t>
            </w:r>
          </w:p>
        </w:tc>
        <w:tc>
          <w:tcPr>
            <w:tcW w:w="550" w:type="pct"/>
            <w:vAlign w:val="center"/>
          </w:tcPr>
          <w:p w14:paraId="10CDAC24"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常州江恒房地产开发有限公司</w:t>
            </w:r>
          </w:p>
        </w:tc>
        <w:tc>
          <w:tcPr>
            <w:tcW w:w="785" w:type="pct"/>
            <w:vAlign w:val="center"/>
          </w:tcPr>
          <w:p w14:paraId="3D518E09"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地块范围内塔楼及地下室预应力管桩，具体施工内容以甲方盖章确认后下发的施工图及设计变更通知为准</w:t>
            </w:r>
          </w:p>
        </w:tc>
        <w:tc>
          <w:tcPr>
            <w:tcW w:w="850" w:type="pct"/>
            <w:vAlign w:val="center"/>
          </w:tcPr>
          <w:p w14:paraId="7CC2C881" w14:textId="77777777" w:rsidR="001D6EEB" w:rsidRPr="005A6012" w:rsidRDefault="00B813E3" w:rsidP="001A7649">
            <w:pPr>
              <w:adjustRightInd w:val="0"/>
              <w:snapToGrid w:val="0"/>
              <w:jc w:val="right"/>
              <w:rPr>
                <w:rFonts w:ascii="Times New Roman" w:hAnsi="Times New Roman"/>
                <w:szCs w:val="21"/>
              </w:rPr>
            </w:pPr>
            <w:r w:rsidRPr="005A6012">
              <w:rPr>
                <w:rFonts w:ascii="Times New Roman" w:hAnsi="Times New Roman"/>
                <w:szCs w:val="21"/>
              </w:rPr>
              <w:t>36,473,834.60</w:t>
            </w:r>
          </w:p>
        </w:tc>
        <w:tc>
          <w:tcPr>
            <w:tcW w:w="645" w:type="pct"/>
            <w:vAlign w:val="center"/>
          </w:tcPr>
          <w:p w14:paraId="579309E1"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2018</w:t>
            </w:r>
            <w:r w:rsidR="00AF68E8" w:rsidRPr="005A6012">
              <w:rPr>
                <w:rFonts w:ascii="Times New Roman" w:hAnsi="Times New Roman"/>
                <w:szCs w:val="21"/>
              </w:rPr>
              <w:t>.</w:t>
            </w:r>
            <w:r w:rsidRPr="005A6012">
              <w:rPr>
                <w:rFonts w:ascii="Times New Roman" w:hAnsi="Times New Roman"/>
                <w:szCs w:val="21"/>
              </w:rPr>
              <w:t>3</w:t>
            </w:r>
            <w:r w:rsidR="00AF68E8" w:rsidRPr="005A6012">
              <w:rPr>
                <w:rFonts w:ascii="Times New Roman" w:hAnsi="Times New Roman"/>
                <w:szCs w:val="21"/>
              </w:rPr>
              <w:t>.</w:t>
            </w:r>
            <w:r w:rsidRPr="005A6012">
              <w:rPr>
                <w:rFonts w:ascii="Times New Roman" w:hAnsi="Times New Roman"/>
                <w:szCs w:val="21"/>
              </w:rPr>
              <w:t>6</w:t>
            </w:r>
          </w:p>
        </w:tc>
        <w:tc>
          <w:tcPr>
            <w:tcW w:w="695" w:type="pct"/>
            <w:vAlign w:val="center"/>
          </w:tcPr>
          <w:p w14:paraId="3EEED0E2"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105</w:t>
            </w:r>
          </w:p>
        </w:tc>
      </w:tr>
      <w:tr w:rsidR="00EE7396" w:rsidRPr="005A6012" w14:paraId="3DF909FF" w14:textId="77777777" w:rsidTr="00EB74C6">
        <w:trPr>
          <w:trHeight w:val="340"/>
          <w:jc w:val="center"/>
        </w:trPr>
        <w:tc>
          <w:tcPr>
            <w:tcW w:w="424" w:type="pct"/>
            <w:vMerge/>
            <w:vAlign w:val="center"/>
          </w:tcPr>
          <w:p w14:paraId="534ADB63" w14:textId="77777777" w:rsidR="001D6EEB" w:rsidRPr="005A6012" w:rsidRDefault="001D6EEB" w:rsidP="001A7649">
            <w:pPr>
              <w:adjustRightInd w:val="0"/>
              <w:snapToGrid w:val="0"/>
              <w:jc w:val="center"/>
              <w:rPr>
                <w:rFonts w:ascii="Times New Roman" w:hAnsi="Times New Roman"/>
                <w:szCs w:val="21"/>
              </w:rPr>
            </w:pPr>
          </w:p>
        </w:tc>
        <w:tc>
          <w:tcPr>
            <w:tcW w:w="298" w:type="pct"/>
            <w:vAlign w:val="center"/>
          </w:tcPr>
          <w:p w14:paraId="79CF3D27"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10</w:t>
            </w:r>
          </w:p>
        </w:tc>
        <w:tc>
          <w:tcPr>
            <w:tcW w:w="752" w:type="pct"/>
            <w:vAlign w:val="center"/>
          </w:tcPr>
          <w:p w14:paraId="1E69F95B" w14:textId="77777777" w:rsidR="001D6EEB" w:rsidRPr="005A6012" w:rsidRDefault="00F11595" w:rsidP="001A7649">
            <w:pPr>
              <w:adjustRightInd w:val="0"/>
              <w:snapToGrid w:val="0"/>
              <w:jc w:val="center"/>
              <w:rPr>
                <w:rFonts w:ascii="Times New Roman" w:hAnsi="Times New Roman"/>
                <w:szCs w:val="21"/>
              </w:rPr>
            </w:pPr>
            <w:r w:rsidRPr="005A6012">
              <w:rPr>
                <w:rFonts w:ascii="Times New Roman" w:hAnsi="Times New Roman"/>
                <w:szCs w:val="21"/>
              </w:rPr>
              <w:t>中海南京</w:t>
            </w:r>
            <w:r w:rsidRPr="005A6012">
              <w:rPr>
                <w:rFonts w:ascii="Times New Roman" w:hAnsi="Times New Roman"/>
                <w:szCs w:val="21"/>
              </w:rPr>
              <w:t>NO.2017G19</w:t>
            </w:r>
            <w:r w:rsidRPr="005A6012">
              <w:rPr>
                <w:rFonts w:ascii="Times New Roman" w:hAnsi="Times New Roman"/>
                <w:szCs w:val="21"/>
              </w:rPr>
              <w:t>六合项目桩基及支护</w:t>
            </w:r>
            <w:r w:rsidR="00CD28A4" w:rsidRPr="005A6012">
              <w:rPr>
                <w:rFonts w:ascii="Times New Roman" w:hAnsi="Times New Roman"/>
                <w:szCs w:val="21"/>
              </w:rPr>
              <w:t>工程</w:t>
            </w:r>
          </w:p>
        </w:tc>
        <w:tc>
          <w:tcPr>
            <w:tcW w:w="550" w:type="pct"/>
            <w:vAlign w:val="center"/>
          </w:tcPr>
          <w:p w14:paraId="628FD905"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南京海合房地产开发有限公司</w:t>
            </w:r>
          </w:p>
        </w:tc>
        <w:tc>
          <w:tcPr>
            <w:tcW w:w="785" w:type="pct"/>
            <w:vAlign w:val="center"/>
          </w:tcPr>
          <w:p w14:paraId="4385812A"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中海南京</w:t>
            </w:r>
            <w:r w:rsidRPr="005A6012">
              <w:rPr>
                <w:rFonts w:ascii="Times New Roman" w:hAnsi="Times New Roman"/>
                <w:szCs w:val="21"/>
              </w:rPr>
              <w:t>NO.2017G19</w:t>
            </w:r>
            <w:r w:rsidRPr="005A6012">
              <w:rPr>
                <w:rFonts w:ascii="Times New Roman" w:hAnsi="Times New Roman"/>
                <w:szCs w:val="21"/>
              </w:rPr>
              <w:t>六合项目所有的桩基及支护施工</w:t>
            </w:r>
          </w:p>
        </w:tc>
        <w:tc>
          <w:tcPr>
            <w:tcW w:w="850" w:type="pct"/>
            <w:vAlign w:val="center"/>
          </w:tcPr>
          <w:p w14:paraId="73B8F4C2" w14:textId="77777777" w:rsidR="001D6EEB" w:rsidRPr="005A6012" w:rsidRDefault="00B813E3" w:rsidP="001A7649">
            <w:pPr>
              <w:adjustRightInd w:val="0"/>
              <w:snapToGrid w:val="0"/>
              <w:jc w:val="right"/>
              <w:rPr>
                <w:rFonts w:ascii="Times New Roman" w:hAnsi="Times New Roman"/>
                <w:szCs w:val="21"/>
              </w:rPr>
            </w:pPr>
            <w:r w:rsidRPr="005A6012">
              <w:rPr>
                <w:rFonts w:ascii="Times New Roman" w:hAnsi="Times New Roman"/>
                <w:szCs w:val="21"/>
              </w:rPr>
              <w:t>18,943,901.00</w:t>
            </w:r>
          </w:p>
        </w:tc>
        <w:tc>
          <w:tcPr>
            <w:tcW w:w="645" w:type="pct"/>
            <w:vAlign w:val="center"/>
          </w:tcPr>
          <w:p w14:paraId="1992A1C7"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2017</w:t>
            </w:r>
          </w:p>
        </w:tc>
        <w:tc>
          <w:tcPr>
            <w:tcW w:w="695" w:type="pct"/>
            <w:vAlign w:val="center"/>
          </w:tcPr>
          <w:p w14:paraId="295506F7"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305</w:t>
            </w:r>
          </w:p>
        </w:tc>
      </w:tr>
      <w:tr w:rsidR="00EE7396" w:rsidRPr="005A6012" w14:paraId="0D55E4FC" w14:textId="77777777" w:rsidTr="00EB74C6">
        <w:trPr>
          <w:trHeight w:val="340"/>
          <w:jc w:val="center"/>
        </w:trPr>
        <w:tc>
          <w:tcPr>
            <w:tcW w:w="424" w:type="pct"/>
            <w:vMerge w:val="restart"/>
            <w:vAlign w:val="center"/>
          </w:tcPr>
          <w:p w14:paraId="1601546E"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b/>
                <w:szCs w:val="21"/>
              </w:rPr>
              <w:t>2017</w:t>
            </w:r>
            <w:r w:rsidRPr="005A6012">
              <w:rPr>
                <w:rFonts w:ascii="Times New Roman" w:hAnsi="Times New Roman"/>
                <w:b/>
                <w:szCs w:val="21"/>
              </w:rPr>
              <w:t>年度</w:t>
            </w:r>
          </w:p>
        </w:tc>
        <w:tc>
          <w:tcPr>
            <w:tcW w:w="298" w:type="pct"/>
            <w:vAlign w:val="center"/>
          </w:tcPr>
          <w:p w14:paraId="4C10BCCD"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11</w:t>
            </w:r>
          </w:p>
        </w:tc>
        <w:tc>
          <w:tcPr>
            <w:tcW w:w="752" w:type="pct"/>
            <w:vAlign w:val="center"/>
          </w:tcPr>
          <w:p w14:paraId="3927F132"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珠海优特桩基及基坑支护</w:t>
            </w:r>
            <w:r w:rsidR="00CD28A4" w:rsidRPr="005A6012">
              <w:rPr>
                <w:rFonts w:ascii="Times New Roman" w:hAnsi="Times New Roman"/>
                <w:szCs w:val="21"/>
              </w:rPr>
              <w:t>工程</w:t>
            </w:r>
          </w:p>
        </w:tc>
        <w:tc>
          <w:tcPr>
            <w:tcW w:w="550" w:type="pct"/>
            <w:vAlign w:val="center"/>
          </w:tcPr>
          <w:p w14:paraId="4C5CD425"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南通四建集团有限公司</w:t>
            </w:r>
          </w:p>
        </w:tc>
        <w:tc>
          <w:tcPr>
            <w:tcW w:w="785" w:type="pct"/>
            <w:vAlign w:val="center"/>
          </w:tcPr>
          <w:p w14:paraId="20436623"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珠海优特广场项目基坑支护、工程桩（含桩基试桩）</w:t>
            </w:r>
          </w:p>
        </w:tc>
        <w:tc>
          <w:tcPr>
            <w:tcW w:w="850" w:type="pct"/>
            <w:vAlign w:val="center"/>
          </w:tcPr>
          <w:p w14:paraId="54B20642" w14:textId="77777777" w:rsidR="001D6EEB" w:rsidRPr="005A6012" w:rsidRDefault="00B813E3" w:rsidP="001A7649">
            <w:pPr>
              <w:adjustRightInd w:val="0"/>
              <w:snapToGrid w:val="0"/>
              <w:jc w:val="right"/>
              <w:rPr>
                <w:rFonts w:ascii="Times New Roman" w:hAnsi="Times New Roman"/>
                <w:szCs w:val="21"/>
              </w:rPr>
            </w:pPr>
            <w:r w:rsidRPr="005A6012">
              <w:rPr>
                <w:rFonts w:ascii="Times New Roman" w:hAnsi="Times New Roman"/>
                <w:szCs w:val="21"/>
              </w:rPr>
              <w:t>105,756,847.41</w:t>
            </w:r>
          </w:p>
        </w:tc>
        <w:tc>
          <w:tcPr>
            <w:tcW w:w="645" w:type="pct"/>
            <w:vAlign w:val="center"/>
          </w:tcPr>
          <w:p w14:paraId="4CA6FEFF" w14:textId="77777777" w:rsidR="001D6EEB" w:rsidRPr="005A6012" w:rsidRDefault="002B28DE" w:rsidP="001A7649">
            <w:pPr>
              <w:adjustRightInd w:val="0"/>
              <w:snapToGrid w:val="0"/>
              <w:jc w:val="center"/>
              <w:rPr>
                <w:rFonts w:ascii="Times New Roman" w:hAnsi="Times New Roman"/>
                <w:szCs w:val="21"/>
              </w:rPr>
            </w:pPr>
            <w:r w:rsidRPr="005A6012">
              <w:rPr>
                <w:rFonts w:ascii="Times New Roman" w:hAnsi="Times New Roman"/>
                <w:szCs w:val="21"/>
              </w:rPr>
              <w:t>2016</w:t>
            </w:r>
            <w:r w:rsidR="00AF68E8" w:rsidRPr="005A6012">
              <w:rPr>
                <w:rFonts w:ascii="Times New Roman" w:hAnsi="Times New Roman"/>
                <w:szCs w:val="21"/>
              </w:rPr>
              <w:t>.</w:t>
            </w:r>
            <w:r w:rsidRPr="005A6012">
              <w:rPr>
                <w:rFonts w:ascii="Times New Roman" w:hAnsi="Times New Roman"/>
                <w:szCs w:val="21"/>
              </w:rPr>
              <w:t>7</w:t>
            </w:r>
            <w:r w:rsidR="00AF68E8" w:rsidRPr="005A6012">
              <w:rPr>
                <w:rFonts w:ascii="Times New Roman" w:hAnsi="Times New Roman"/>
                <w:szCs w:val="21"/>
              </w:rPr>
              <w:t>.</w:t>
            </w:r>
            <w:r w:rsidR="00AD6F14" w:rsidRPr="005A6012">
              <w:rPr>
                <w:rFonts w:ascii="Times New Roman" w:hAnsi="Times New Roman"/>
                <w:szCs w:val="21"/>
              </w:rPr>
              <w:t>15</w:t>
            </w:r>
          </w:p>
        </w:tc>
        <w:tc>
          <w:tcPr>
            <w:tcW w:w="695" w:type="pct"/>
            <w:vAlign w:val="center"/>
          </w:tcPr>
          <w:p w14:paraId="3D91617E"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238</w:t>
            </w:r>
          </w:p>
        </w:tc>
      </w:tr>
      <w:tr w:rsidR="00EE7396" w:rsidRPr="005A6012" w14:paraId="3AAC92BD" w14:textId="77777777" w:rsidTr="00EB74C6">
        <w:trPr>
          <w:trHeight w:val="340"/>
          <w:jc w:val="center"/>
        </w:trPr>
        <w:tc>
          <w:tcPr>
            <w:tcW w:w="424" w:type="pct"/>
            <w:vMerge/>
            <w:vAlign w:val="center"/>
          </w:tcPr>
          <w:p w14:paraId="333E5297" w14:textId="77777777" w:rsidR="001D6EEB" w:rsidRPr="005A6012" w:rsidRDefault="001D6EEB" w:rsidP="001A7649">
            <w:pPr>
              <w:adjustRightInd w:val="0"/>
              <w:snapToGrid w:val="0"/>
              <w:jc w:val="center"/>
              <w:rPr>
                <w:rFonts w:ascii="Times New Roman" w:hAnsi="Times New Roman"/>
                <w:szCs w:val="21"/>
              </w:rPr>
            </w:pPr>
          </w:p>
        </w:tc>
        <w:tc>
          <w:tcPr>
            <w:tcW w:w="298" w:type="pct"/>
            <w:vAlign w:val="center"/>
          </w:tcPr>
          <w:p w14:paraId="78F349C9"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12</w:t>
            </w:r>
          </w:p>
        </w:tc>
        <w:tc>
          <w:tcPr>
            <w:tcW w:w="752" w:type="pct"/>
            <w:vAlign w:val="center"/>
          </w:tcPr>
          <w:p w14:paraId="2862A98B"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江苏省宿迁中学校舍抗震加固工程</w:t>
            </w:r>
          </w:p>
        </w:tc>
        <w:tc>
          <w:tcPr>
            <w:tcW w:w="550" w:type="pct"/>
            <w:vAlign w:val="center"/>
          </w:tcPr>
          <w:p w14:paraId="6C0F0758"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江苏省宿迁中学</w:t>
            </w:r>
          </w:p>
        </w:tc>
        <w:tc>
          <w:tcPr>
            <w:tcW w:w="785" w:type="pct"/>
            <w:vAlign w:val="center"/>
          </w:tcPr>
          <w:p w14:paraId="1799B09C"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江苏省宿迁中学校舍抗震加固工程</w:t>
            </w:r>
          </w:p>
        </w:tc>
        <w:tc>
          <w:tcPr>
            <w:tcW w:w="850" w:type="pct"/>
            <w:vAlign w:val="center"/>
          </w:tcPr>
          <w:p w14:paraId="7E190B0A" w14:textId="77777777" w:rsidR="001D6EEB" w:rsidRPr="005A6012" w:rsidRDefault="00B813E3" w:rsidP="001A7649">
            <w:pPr>
              <w:adjustRightInd w:val="0"/>
              <w:snapToGrid w:val="0"/>
              <w:jc w:val="right"/>
              <w:rPr>
                <w:rFonts w:ascii="Times New Roman" w:hAnsi="Times New Roman"/>
                <w:szCs w:val="21"/>
              </w:rPr>
            </w:pPr>
            <w:r w:rsidRPr="005A6012">
              <w:rPr>
                <w:rFonts w:ascii="Times New Roman" w:hAnsi="Times New Roman"/>
                <w:szCs w:val="21"/>
              </w:rPr>
              <w:t>47,351,620.64</w:t>
            </w:r>
          </w:p>
        </w:tc>
        <w:tc>
          <w:tcPr>
            <w:tcW w:w="645" w:type="pct"/>
            <w:vAlign w:val="center"/>
          </w:tcPr>
          <w:p w14:paraId="21C96B95"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2017</w:t>
            </w:r>
            <w:r w:rsidR="00AF68E8" w:rsidRPr="005A6012">
              <w:rPr>
                <w:rFonts w:ascii="Times New Roman" w:hAnsi="Times New Roman"/>
                <w:szCs w:val="21"/>
              </w:rPr>
              <w:t>.</w:t>
            </w:r>
            <w:r w:rsidRPr="005A6012">
              <w:rPr>
                <w:rFonts w:ascii="Times New Roman" w:hAnsi="Times New Roman"/>
                <w:szCs w:val="21"/>
              </w:rPr>
              <w:t>6</w:t>
            </w:r>
            <w:r w:rsidR="00AF68E8" w:rsidRPr="005A6012">
              <w:rPr>
                <w:rFonts w:ascii="Times New Roman" w:hAnsi="Times New Roman"/>
                <w:szCs w:val="21"/>
              </w:rPr>
              <w:t>.</w:t>
            </w:r>
            <w:r w:rsidRPr="005A6012">
              <w:rPr>
                <w:rFonts w:ascii="Times New Roman" w:hAnsi="Times New Roman"/>
                <w:szCs w:val="21"/>
              </w:rPr>
              <w:t>10</w:t>
            </w:r>
          </w:p>
        </w:tc>
        <w:tc>
          <w:tcPr>
            <w:tcW w:w="695" w:type="pct"/>
            <w:vAlign w:val="center"/>
          </w:tcPr>
          <w:p w14:paraId="4730EACD"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87</w:t>
            </w:r>
          </w:p>
        </w:tc>
      </w:tr>
      <w:tr w:rsidR="00EE7396" w:rsidRPr="005A6012" w14:paraId="0F40BCAA" w14:textId="77777777" w:rsidTr="00EB74C6">
        <w:trPr>
          <w:trHeight w:val="340"/>
          <w:jc w:val="center"/>
        </w:trPr>
        <w:tc>
          <w:tcPr>
            <w:tcW w:w="424" w:type="pct"/>
            <w:vMerge/>
            <w:vAlign w:val="center"/>
          </w:tcPr>
          <w:p w14:paraId="09863574" w14:textId="77777777" w:rsidR="001D6EEB" w:rsidRPr="005A6012" w:rsidRDefault="001D6EEB" w:rsidP="001A7649">
            <w:pPr>
              <w:adjustRightInd w:val="0"/>
              <w:snapToGrid w:val="0"/>
              <w:jc w:val="center"/>
              <w:rPr>
                <w:rFonts w:ascii="Times New Roman" w:hAnsi="Times New Roman"/>
                <w:szCs w:val="21"/>
              </w:rPr>
            </w:pPr>
          </w:p>
        </w:tc>
        <w:tc>
          <w:tcPr>
            <w:tcW w:w="298" w:type="pct"/>
            <w:vAlign w:val="center"/>
          </w:tcPr>
          <w:p w14:paraId="7CBD5FFB"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13</w:t>
            </w:r>
          </w:p>
        </w:tc>
        <w:tc>
          <w:tcPr>
            <w:tcW w:w="752" w:type="pct"/>
            <w:vAlign w:val="center"/>
          </w:tcPr>
          <w:p w14:paraId="08180CE9"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世茂</w:t>
            </w:r>
            <w:r w:rsidRPr="005A6012">
              <w:rPr>
                <w:rFonts w:ascii="Times New Roman" w:hAnsi="Times New Roman"/>
                <w:szCs w:val="21"/>
              </w:rPr>
              <w:t>G11</w:t>
            </w:r>
            <w:r w:rsidRPr="005A6012">
              <w:rPr>
                <w:rFonts w:ascii="Times New Roman" w:hAnsi="Times New Roman"/>
                <w:szCs w:val="21"/>
              </w:rPr>
              <w:t>项目酒店公寓基坑支护</w:t>
            </w:r>
            <w:r w:rsidR="00CD28A4" w:rsidRPr="005A6012">
              <w:rPr>
                <w:rFonts w:ascii="Times New Roman" w:hAnsi="Times New Roman"/>
                <w:szCs w:val="21"/>
              </w:rPr>
              <w:t>工程</w:t>
            </w:r>
          </w:p>
        </w:tc>
        <w:tc>
          <w:tcPr>
            <w:tcW w:w="550" w:type="pct"/>
            <w:vAlign w:val="center"/>
          </w:tcPr>
          <w:p w14:paraId="1DB3E957"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南京世茂新领航置业有限公司</w:t>
            </w:r>
          </w:p>
        </w:tc>
        <w:tc>
          <w:tcPr>
            <w:tcW w:w="785" w:type="pct"/>
            <w:vAlign w:val="center"/>
          </w:tcPr>
          <w:p w14:paraId="1A0B65E8"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世茂</w:t>
            </w:r>
            <w:r w:rsidRPr="005A6012">
              <w:rPr>
                <w:rFonts w:ascii="Times New Roman" w:hAnsi="Times New Roman"/>
                <w:szCs w:val="21"/>
              </w:rPr>
              <w:t>G11</w:t>
            </w:r>
            <w:r w:rsidRPr="005A6012">
              <w:rPr>
                <w:rFonts w:ascii="Times New Roman" w:hAnsi="Times New Roman"/>
                <w:szCs w:val="21"/>
              </w:rPr>
              <w:t>项目酒店</w:t>
            </w:r>
            <w:r w:rsidR="00305D40" w:rsidRPr="005A6012">
              <w:rPr>
                <w:rFonts w:ascii="Times New Roman" w:hAnsi="Times New Roman"/>
                <w:szCs w:val="21"/>
              </w:rPr>
              <w:t>式</w:t>
            </w:r>
            <w:r w:rsidRPr="005A6012">
              <w:rPr>
                <w:rFonts w:ascii="Times New Roman" w:hAnsi="Times New Roman"/>
                <w:szCs w:val="21"/>
              </w:rPr>
              <w:t>公寓基坑支护施工</w:t>
            </w:r>
          </w:p>
        </w:tc>
        <w:tc>
          <w:tcPr>
            <w:tcW w:w="850" w:type="pct"/>
            <w:vAlign w:val="center"/>
          </w:tcPr>
          <w:p w14:paraId="42512AB5" w14:textId="77777777" w:rsidR="001D6EEB" w:rsidRPr="005A6012" w:rsidRDefault="00B813E3" w:rsidP="001A7649">
            <w:pPr>
              <w:adjustRightInd w:val="0"/>
              <w:snapToGrid w:val="0"/>
              <w:jc w:val="right"/>
              <w:rPr>
                <w:rFonts w:ascii="Times New Roman" w:hAnsi="Times New Roman"/>
                <w:szCs w:val="21"/>
              </w:rPr>
            </w:pPr>
            <w:r w:rsidRPr="005A6012">
              <w:rPr>
                <w:rFonts w:ascii="Times New Roman" w:hAnsi="Times New Roman"/>
                <w:szCs w:val="21"/>
              </w:rPr>
              <w:t>40,973,500.00</w:t>
            </w:r>
          </w:p>
        </w:tc>
        <w:tc>
          <w:tcPr>
            <w:tcW w:w="645" w:type="pct"/>
            <w:vAlign w:val="center"/>
          </w:tcPr>
          <w:p w14:paraId="3EE028C9"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2017</w:t>
            </w:r>
            <w:r w:rsidR="00AF68E8" w:rsidRPr="005A6012">
              <w:rPr>
                <w:rFonts w:ascii="Times New Roman" w:hAnsi="Times New Roman"/>
                <w:szCs w:val="21"/>
              </w:rPr>
              <w:t>.</w:t>
            </w:r>
            <w:r w:rsidRPr="005A6012">
              <w:rPr>
                <w:rFonts w:ascii="Times New Roman" w:hAnsi="Times New Roman"/>
                <w:szCs w:val="21"/>
              </w:rPr>
              <w:t>12</w:t>
            </w:r>
            <w:r w:rsidR="00AF68E8" w:rsidRPr="005A6012">
              <w:rPr>
                <w:rFonts w:ascii="Times New Roman" w:hAnsi="Times New Roman"/>
                <w:szCs w:val="21"/>
              </w:rPr>
              <w:t>.</w:t>
            </w:r>
            <w:r w:rsidRPr="005A6012">
              <w:rPr>
                <w:rFonts w:ascii="Times New Roman" w:hAnsi="Times New Roman"/>
                <w:szCs w:val="21"/>
              </w:rPr>
              <w:t>22</w:t>
            </w:r>
          </w:p>
        </w:tc>
        <w:tc>
          <w:tcPr>
            <w:tcW w:w="695" w:type="pct"/>
            <w:vAlign w:val="center"/>
          </w:tcPr>
          <w:p w14:paraId="3889885A"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78</w:t>
            </w:r>
          </w:p>
        </w:tc>
      </w:tr>
      <w:tr w:rsidR="00EE7396" w:rsidRPr="005A6012" w14:paraId="2908BDD6" w14:textId="77777777" w:rsidTr="00EB74C6">
        <w:trPr>
          <w:trHeight w:val="340"/>
          <w:jc w:val="center"/>
        </w:trPr>
        <w:tc>
          <w:tcPr>
            <w:tcW w:w="424" w:type="pct"/>
            <w:vMerge/>
            <w:vAlign w:val="center"/>
          </w:tcPr>
          <w:p w14:paraId="419282AD" w14:textId="77777777" w:rsidR="001D6EEB" w:rsidRPr="005A6012" w:rsidRDefault="001D6EEB" w:rsidP="001A7649">
            <w:pPr>
              <w:adjustRightInd w:val="0"/>
              <w:snapToGrid w:val="0"/>
              <w:jc w:val="center"/>
              <w:rPr>
                <w:rFonts w:ascii="Times New Roman" w:hAnsi="Times New Roman"/>
                <w:szCs w:val="21"/>
              </w:rPr>
            </w:pPr>
          </w:p>
        </w:tc>
        <w:tc>
          <w:tcPr>
            <w:tcW w:w="298" w:type="pct"/>
            <w:vAlign w:val="center"/>
          </w:tcPr>
          <w:p w14:paraId="2CABF42D"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14</w:t>
            </w:r>
          </w:p>
        </w:tc>
        <w:tc>
          <w:tcPr>
            <w:tcW w:w="752" w:type="pct"/>
            <w:vAlign w:val="center"/>
          </w:tcPr>
          <w:p w14:paraId="5BC32735"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恒大滨江二期基坑支护</w:t>
            </w:r>
            <w:r w:rsidR="00CD28A4" w:rsidRPr="005A6012">
              <w:rPr>
                <w:rFonts w:ascii="Times New Roman" w:hAnsi="Times New Roman"/>
                <w:szCs w:val="21"/>
              </w:rPr>
              <w:t>工程</w:t>
            </w:r>
          </w:p>
        </w:tc>
        <w:tc>
          <w:tcPr>
            <w:tcW w:w="550" w:type="pct"/>
            <w:vAlign w:val="center"/>
          </w:tcPr>
          <w:p w14:paraId="68C3F352"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南京临江御景房地产开发有限公司</w:t>
            </w:r>
          </w:p>
        </w:tc>
        <w:tc>
          <w:tcPr>
            <w:tcW w:w="785" w:type="pct"/>
            <w:vAlign w:val="center"/>
          </w:tcPr>
          <w:p w14:paraId="405A6D2D"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南京恒大滨江二期</w:t>
            </w:r>
            <w:r w:rsidRPr="005A6012">
              <w:rPr>
                <w:rFonts w:ascii="Times New Roman" w:hAnsi="Times New Roman"/>
                <w:szCs w:val="21"/>
              </w:rPr>
              <w:t>08-23</w:t>
            </w:r>
            <w:r w:rsidRPr="005A6012">
              <w:rPr>
                <w:rFonts w:ascii="Times New Roman" w:hAnsi="Times New Roman"/>
                <w:szCs w:val="21"/>
              </w:rPr>
              <w:t>、</w:t>
            </w:r>
            <w:r w:rsidRPr="005A6012">
              <w:rPr>
                <w:rFonts w:ascii="Times New Roman" w:hAnsi="Times New Roman"/>
                <w:szCs w:val="21"/>
              </w:rPr>
              <w:t>08-29</w:t>
            </w:r>
            <w:r w:rsidRPr="005A6012">
              <w:rPr>
                <w:rFonts w:ascii="Times New Roman" w:hAnsi="Times New Roman"/>
                <w:szCs w:val="21"/>
              </w:rPr>
              <w:t>地块基坑支护及降水工程施工、验收等，具体施工内容包括南京恒大滨江</w:t>
            </w:r>
            <w:r w:rsidRPr="005A6012">
              <w:rPr>
                <w:rFonts w:ascii="Times New Roman" w:hAnsi="Times New Roman"/>
                <w:szCs w:val="21"/>
              </w:rPr>
              <w:t>08-23</w:t>
            </w:r>
            <w:r w:rsidRPr="005A6012">
              <w:rPr>
                <w:rFonts w:ascii="Times New Roman" w:hAnsi="Times New Roman"/>
                <w:szCs w:val="21"/>
              </w:rPr>
              <w:t>、</w:t>
            </w:r>
            <w:r w:rsidRPr="005A6012">
              <w:rPr>
                <w:rFonts w:ascii="Times New Roman" w:hAnsi="Times New Roman"/>
                <w:szCs w:val="21"/>
              </w:rPr>
              <w:t>08-29</w:t>
            </w:r>
            <w:r w:rsidRPr="005A6012">
              <w:rPr>
                <w:rFonts w:ascii="Times New Roman" w:hAnsi="Times New Roman"/>
                <w:szCs w:val="21"/>
              </w:rPr>
              <w:t>地块基坑支护及降水施工工程施工图及相关的补充图、设计变更图等所涵盖的所有内容及发包人委托的现场监理工程师所委托的零星工程</w:t>
            </w:r>
          </w:p>
        </w:tc>
        <w:tc>
          <w:tcPr>
            <w:tcW w:w="850" w:type="pct"/>
            <w:vAlign w:val="center"/>
          </w:tcPr>
          <w:p w14:paraId="681B2FC3" w14:textId="77777777" w:rsidR="001D6EEB" w:rsidRPr="005A6012" w:rsidRDefault="00B813E3" w:rsidP="001A7649">
            <w:pPr>
              <w:adjustRightInd w:val="0"/>
              <w:snapToGrid w:val="0"/>
              <w:jc w:val="right"/>
              <w:rPr>
                <w:rFonts w:ascii="Times New Roman" w:hAnsi="Times New Roman"/>
                <w:szCs w:val="21"/>
              </w:rPr>
            </w:pPr>
            <w:r w:rsidRPr="005A6012">
              <w:rPr>
                <w:rFonts w:ascii="Times New Roman" w:hAnsi="Times New Roman"/>
                <w:szCs w:val="21"/>
              </w:rPr>
              <w:t>29,894,994.27</w:t>
            </w:r>
          </w:p>
        </w:tc>
        <w:tc>
          <w:tcPr>
            <w:tcW w:w="645" w:type="pct"/>
            <w:vAlign w:val="center"/>
          </w:tcPr>
          <w:p w14:paraId="76043290"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2016</w:t>
            </w:r>
            <w:r w:rsidR="00AF68E8" w:rsidRPr="005A6012">
              <w:rPr>
                <w:rFonts w:ascii="Times New Roman" w:hAnsi="Times New Roman"/>
                <w:szCs w:val="21"/>
              </w:rPr>
              <w:t>.</w:t>
            </w:r>
            <w:r w:rsidRPr="005A6012">
              <w:rPr>
                <w:rFonts w:ascii="Times New Roman" w:hAnsi="Times New Roman"/>
                <w:szCs w:val="21"/>
              </w:rPr>
              <w:t>4</w:t>
            </w:r>
            <w:r w:rsidR="00AF68E8" w:rsidRPr="005A6012">
              <w:rPr>
                <w:rFonts w:ascii="Times New Roman" w:hAnsi="Times New Roman"/>
                <w:szCs w:val="21"/>
              </w:rPr>
              <w:t>.</w:t>
            </w:r>
            <w:r w:rsidRPr="005A6012">
              <w:rPr>
                <w:rFonts w:ascii="Times New Roman" w:hAnsi="Times New Roman"/>
                <w:szCs w:val="21"/>
              </w:rPr>
              <w:t>28</w:t>
            </w:r>
          </w:p>
        </w:tc>
        <w:tc>
          <w:tcPr>
            <w:tcW w:w="695" w:type="pct"/>
            <w:vAlign w:val="center"/>
          </w:tcPr>
          <w:p w14:paraId="1A14BFA4"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539</w:t>
            </w:r>
          </w:p>
        </w:tc>
      </w:tr>
      <w:tr w:rsidR="00EE7396" w:rsidRPr="005A6012" w14:paraId="4E168B05" w14:textId="77777777" w:rsidTr="00EB74C6">
        <w:trPr>
          <w:trHeight w:val="340"/>
          <w:jc w:val="center"/>
        </w:trPr>
        <w:tc>
          <w:tcPr>
            <w:tcW w:w="424" w:type="pct"/>
            <w:vMerge/>
            <w:vAlign w:val="center"/>
          </w:tcPr>
          <w:p w14:paraId="4F678A9D" w14:textId="77777777" w:rsidR="001D6EEB" w:rsidRPr="005A6012" w:rsidRDefault="001D6EEB" w:rsidP="001A7649">
            <w:pPr>
              <w:adjustRightInd w:val="0"/>
              <w:snapToGrid w:val="0"/>
              <w:jc w:val="center"/>
              <w:rPr>
                <w:rFonts w:ascii="Times New Roman" w:hAnsi="Times New Roman"/>
                <w:szCs w:val="21"/>
              </w:rPr>
            </w:pPr>
          </w:p>
        </w:tc>
        <w:tc>
          <w:tcPr>
            <w:tcW w:w="298" w:type="pct"/>
            <w:vAlign w:val="center"/>
          </w:tcPr>
          <w:p w14:paraId="523D9B00"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15</w:t>
            </w:r>
          </w:p>
        </w:tc>
        <w:tc>
          <w:tcPr>
            <w:tcW w:w="752" w:type="pct"/>
            <w:vAlign w:val="center"/>
          </w:tcPr>
          <w:p w14:paraId="20703368"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荣盛华府三期、幼儿园桩基工程</w:t>
            </w:r>
          </w:p>
        </w:tc>
        <w:tc>
          <w:tcPr>
            <w:tcW w:w="550" w:type="pct"/>
            <w:vAlign w:val="center"/>
          </w:tcPr>
          <w:p w14:paraId="0B70DF8C"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南京荣盛置业有限公司</w:t>
            </w:r>
          </w:p>
        </w:tc>
        <w:tc>
          <w:tcPr>
            <w:tcW w:w="785" w:type="pct"/>
            <w:vAlign w:val="center"/>
          </w:tcPr>
          <w:p w14:paraId="043CAB45"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桩基工程施工</w:t>
            </w:r>
          </w:p>
        </w:tc>
        <w:tc>
          <w:tcPr>
            <w:tcW w:w="850" w:type="pct"/>
            <w:vAlign w:val="center"/>
          </w:tcPr>
          <w:p w14:paraId="26832C64" w14:textId="77777777" w:rsidR="001D6EEB" w:rsidRPr="005A6012" w:rsidRDefault="00B813E3" w:rsidP="001A7649">
            <w:pPr>
              <w:adjustRightInd w:val="0"/>
              <w:snapToGrid w:val="0"/>
              <w:jc w:val="right"/>
              <w:rPr>
                <w:rFonts w:ascii="Times New Roman" w:hAnsi="Times New Roman"/>
                <w:szCs w:val="21"/>
              </w:rPr>
            </w:pPr>
            <w:r w:rsidRPr="005A6012">
              <w:rPr>
                <w:rFonts w:ascii="Times New Roman" w:hAnsi="Times New Roman"/>
                <w:szCs w:val="21"/>
              </w:rPr>
              <w:t>16,719,452.87</w:t>
            </w:r>
          </w:p>
        </w:tc>
        <w:tc>
          <w:tcPr>
            <w:tcW w:w="645" w:type="pct"/>
            <w:vAlign w:val="center"/>
          </w:tcPr>
          <w:p w14:paraId="114AC642"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2017</w:t>
            </w:r>
            <w:r w:rsidR="00AF68E8" w:rsidRPr="005A6012">
              <w:rPr>
                <w:rFonts w:ascii="Times New Roman" w:hAnsi="Times New Roman"/>
                <w:szCs w:val="21"/>
              </w:rPr>
              <w:t>.</w:t>
            </w:r>
            <w:r w:rsidRPr="005A6012">
              <w:rPr>
                <w:rFonts w:ascii="Times New Roman" w:hAnsi="Times New Roman"/>
                <w:szCs w:val="21"/>
              </w:rPr>
              <w:t>1</w:t>
            </w:r>
          </w:p>
        </w:tc>
        <w:tc>
          <w:tcPr>
            <w:tcW w:w="695" w:type="pct"/>
            <w:vAlign w:val="center"/>
          </w:tcPr>
          <w:p w14:paraId="7CA481DA"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209</w:t>
            </w:r>
          </w:p>
        </w:tc>
      </w:tr>
    </w:tbl>
    <w:p w14:paraId="51E01E59" w14:textId="77777777" w:rsidR="001D6EEB" w:rsidRPr="00C4270A" w:rsidRDefault="00B813E3" w:rsidP="00EE7396">
      <w:pPr>
        <w:pStyle w:val="005"/>
        <w:spacing w:before="120"/>
        <w:ind w:firstLine="480"/>
      </w:pPr>
      <w:r w:rsidRPr="00C4270A">
        <w:rPr>
          <w:rFonts w:hint="eastAsia"/>
        </w:rPr>
        <w:t>截至</w:t>
      </w:r>
      <w:r w:rsidRPr="00C4270A">
        <w:rPr>
          <w:rFonts w:hint="eastAsia"/>
        </w:rPr>
        <w:t>2020</w:t>
      </w:r>
      <w:r w:rsidRPr="00C4270A">
        <w:rPr>
          <w:rFonts w:hint="eastAsia"/>
        </w:rPr>
        <w:t>年</w:t>
      </w:r>
      <w:r w:rsidRPr="00C4270A">
        <w:rPr>
          <w:rFonts w:hint="eastAsia"/>
        </w:rPr>
        <w:t>5</w:t>
      </w:r>
      <w:r w:rsidRPr="00C4270A">
        <w:rPr>
          <w:rFonts w:hint="eastAsia"/>
        </w:rPr>
        <w:t>月</w:t>
      </w:r>
      <w:r w:rsidRPr="00C4270A">
        <w:t>末，发行人正在履行</w:t>
      </w:r>
      <w:r w:rsidRPr="00C4270A">
        <w:rPr>
          <w:rFonts w:hint="eastAsia"/>
        </w:rPr>
        <w:t>的合同</w:t>
      </w:r>
      <w:r w:rsidRPr="00C4270A">
        <w:t>金额最</w:t>
      </w:r>
      <w:r w:rsidRPr="00C4270A">
        <w:rPr>
          <w:rFonts w:hint="eastAsia"/>
        </w:rPr>
        <w:t>大的</w:t>
      </w:r>
      <w:r w:rsidRPr="00C4270A">
        <w:t>五份</w:t>
      </w:r>
      <w:r w:rsidRPr="00C4270A">
        <w:rPr>
          <w:rFonts w:hint="eastAsia"/>
        </w:rPr>
        <w:t>项目</w:t>
      </w:r>
      <w:r w:rsidRPr="00C4270A">
        <w:t>合同如下：</w:t>
      </w:r>
    </w:p>
    <w:tbl>
      <w:tblPr>
        <w:tblW w:w="5415"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662"/>
        <w:gridCol w:w="1354"/>
        <w:gridCol w:w="893"/>
        <w:gridCol w:w="871"/>
        <w:gridCol w:w="1491"/>
        <w:gridCol w:w="671"/>
        <w:gridCol w:w="1424"/>
        <w:gridCol w:w="1164"/>
        <w:gridCol w:w="706"/>
      </w:tblGrid>
      <w:tr w:rsidR="00EE7396" w:rsidRPr="005A6012" w14:paraId="1BBF7FBF" w14:textId="77777777" w:rsidTr="00EB74C6">
        <w:trPr>
          <w:trHeight w:val="340"/>
          <w:tblHeader/>
          <w:jc w:val="center"/>
        </w:trPr>
        <w:tc>
          <w:tcPr>
            <w:tcW w:w="359" w:type="pct"/>
            <w:shd w:val="clear" w:color="auto" w:fill="auto"/>
            <w:vAlign w:val="center"/>
          </w:tcPr>
          <w:p w14:paraId="1DF92CE0" w14:textId="77777777" w:rsidR="001D6EEB" w:rsidRPr="005A6012" w:rsidRDefault="00B813E3" w:rsidP="001A7649">
            <w:pPr>
              <w:adjustRightInd w:val="0"/>
              <w:snapToGrid w:val="0"/>
              <w:jc w:val="center"/>
              <w:rPr>
                <w:rFonts w:ascii="Times New Roman" w:hAnsi="Times New Roman"/>
                <w:b/>
                <w:bCs/>
                <w:color w:val="000000"/>
                <w:szCs w:val="21"/>
              </w:rPr>
            </w:pPr>
            <w:bookmarkStart w:id="2302" w:name="_Toc451716449"/>
            <w:bookmarkStart w:id="2303" w:name="_Toc451898458"/>
            <w:bookmarkStart w:id="2304" w:name="_Toc451803604"/>
            <w:bookmarkStart w:id="2305" w:name="_Toc451714934"/>
            <w:bookmarkStart w:id="2306" w:name="_Toc451715540"/>
            <w:bookmarkStart w:id="2307" w:name="_Toc451806230"/>
            <w:bookmarkStart w:id="2308" w:name="_Toc452029217"/>
            <w:bookmarkStart w:id="2309" w:name="_Toc452037502"/>
            <w:bookmarkStart w:id="2310" w:name="_Toc452038441"/>
            <w:bookmarkStart w:id="2311" w:name="_Toc451688076"/>
            <w:bookmarkStart w:id="2312" w:name="_Toc451704593"/>
            <w:bookmarkStart w:id="2313" w:name="_Toc451680568"/>
            <w:r w:rsidRPr="005A6012">
              <w:rPr>
                <w:rFonts w:ascii="Times New Roman" w:hAnsi="Times New Roman"/>
                <w:b/>
                <w:bCs/>
                <w:color w:val="000000"/>
                <w:szCs w:val="21"/>
              </w:rPr>
              <w:t>序号</w:t>
            </w:r>
          </w:p>
        </w:tc>
        <w:tc>
          <w:tcPr>
            <w:tcW w:w="733" w:type="pct"/>
            <w:shd w:val="clear" w:color="auto" w:fill="auto"/>
            <w:vAlign w:val="center"/>
          </w:tcPr>
          <w:p w14:paraId="7B3B6078" w14:textId="77777777" w:rsidR="001D6EEB" w:rsidRPr="005A6012" w:rsidRDefault="00B813E3" w:rsidP="001A7649">
            <w:pPr>
              <w:adjustRightInd w:val="0"/>
              <w:snapToGrid w:val="0"/>
              <w:jc w:val="center"/>
              <w:rPr>
                <w:rFonts w:ascii="Times New Roman" w:hAnsi="Times New Roman"/>
                <w:b/>
                <w:bCs/>
                <w:color w:val="000000"/>
                <w:szCs w:val="21"/>
              </w:rPr>
            </w:pPr>
            <w:r w:rsidRPr="005A6012">
              <w:rPr>
                <w:rFonts w:ascii="Times New Roman" w:hAnsi="Times New Roman"/>
                <w:b/>
                <w:bCs/>
                <w:color w:val="000000"/>
                <w:szCs w:val="21"/>
              </w:rPr>
              <w:t>项目名称</w:t>
            </w:r>
          </w:p>
        </w:tc>
        <w:tc>
          <w:tcPr>
            <w:tcW w:w="484" w:type="pct"/>
            <w:shd w:val="clear" w:color="auto" w:fill="auto"/>
            <w:vAlign w:val="center"/>
          </w:tcPr>
          <w:p w14:paraId="2FF0C64B" w14:textId="77777777" w:rsidR="001D6EEB" w:rsidRPr="005A6012" w:rsidRDefault="00B813E3" w:rsidP="00EB74C6">
            <w:pPr>
              <w:adjustRightInd w:val="0"/>
              <w:snapToGrid w:val="0"/>
              <w:jc w:val="center"/>
              <w:rPr>
                <w:rFonts w:ascii="Times New Roman" w:hAnsi="Times New Roman"/>
                <w:b/>
                <w:bCs/>
                <w:color w:val="000000"/>
                <w:szCs w:val="21"/>
              </w:rPr>
            </w:pPr>
            <w:r w:rsidRPr="005A6012">
              <w:rPr>
                <w:rFonts w:ascii="Times New Roman" w:hAnsi="Times New Roman"/>
                <w:b/>
                <w:bCs/>
                <w:color w:val="000000"/>
                <w:szCs w:val="21"/>
              </w:rPr>
              <w:t>发包方</w:t>
            </w:r>
            <w:r w:rsidRPr="005A6012">
              <w:rPr>
                <w:rFonts w:ascii="Times New Roman" w:hAnsi="Times New Roman"/>
                <w:b/>
                <w:bCs/>
                <w:color w:val="000000"/>
                <w:szCs w:val="21"/>
              </w:rPr>
              <w:t>/</w:t>
            </w:r>
            <w:r w:rsidRPr="005A6012">
              <w:rPr>
                <w:rFonts w:ascii="Times New Roman" w:hAnsi="Times New Roman"/>
                <w:b/>
                <w:bCs/>
                <w:color w:val="000000"/>
                <w:szCs w:val="21"/>
              </w:rPr>
              <w:t>雇主</w:t>
            </w:r>
          </w:p>
        </w:tc>
        <w:tc>
          <w:tcPr>
            <w:tcW w:w="472" w:type="pct"/>
            <w:shd w:val="clear" w:color="auto" w:fill="auto"/>
            <w:vAlign w:val="center"/>
          </w:tcPr>
          <w:p w14:paraId="42F3F7E6" w14:textId="77777777" w:rsidR="001D6EEB" w:rsidRPr="005A6012" w:rsidRDefault="00B813E3" w:rsidP="001A7649">
            <w:pPr>
              <w:adjustRightInd w:val="0"/>
              <w:snapToGrid w:val="0"/>
              <w:jc w:val="center"/>
              <w:rPr>
                <w:rFonts w:ascii="Times New Roman" w:hAnsi="Times New Roman"/>
                <w:b/>
                <w:bCs/>
                <w:color w:val="000000"/>
                <w:szCs w:val="21"/>
              </w:rPr>
            </w:pPr>
            <w:r w:rsidRPr="005A6012">
              <w:rPr>
                <w:rFonts w:ascii="Times New Roman" w:hAnsi="Times New Roman"/>
                <w:b/>
                <w:bCs/>
                <w:color w:val="000000"/>
                <w:szCs w:val="21"/>
              </w:rPr>
              <w:t>承包方</w:t>
            </w:r>
            <w:r w:rsidRPr="005A6012">
              <w:rPr>
                <w:rFonts w:ascii="Times New Roman" w:hAnsi="Times New Roman"/>
                <w:b/>
                <w:bCs/>
                <w:color w:val="000000"/>
                <w:szCs w:val="21"/>
              </w:rPr>
              <w:t>/</w:t>
            </w:r>
            <w:r w:rsidRPr="005A6012">
              <w:rPr>
                <w:rFonts w:ascii="Times New Roman" w:hAnsi="Times New Roman"/>
                <w:b/>
                <w:bCs/>
                <w:color w:val="000000"/>
                <w:szCs w:val="21"/>
              </w:rPr>
              <w:t>分包方</w:t>
            </w:r>
          </w:p>
        </w:tc>
        <w:tc>
          <w:tcPr>
            <w:tcW w:w="807" w:type="pct"/>
            <w:shd w:val="clear" w:color="auto" w:fill="auto"/>
            <w:vAlign w:val="center"/>
          </w:tcPr>
          <w:p w14:paraId="247A056D" w14:textId="77777777" w:rsidR="001D6EEB" w:rsidRPr="005A6012" w:rsidRDefault="00B813E3" w:rsidP="001A7649">
            <w:pPr>
              <w:adjustRightInd w:val="0"/>
              <w:snapToGrid w:val="0"/>
              <w:jc w:val="center"/>
              <w:rPr>
                <w:rFonts w:ascii="Times New Roman" w:hAnsi="Times New Roman"/>
                <w:b/>
                <w:bCs/>
                <w:color w:val="000000"/>
                <w:szCs w:val="21"/>
              </w:rPr>
            </w:pPr>
            <w:r w:rsidRPr="005A6012">
              <w:rPr>
                <w:rFonts w:ascii="Times New Roman" w:hAnsi="Times New Roman"/>
                <w:b/>
                <w:bCs/>
                <w:color w:val="000000"/>
                <w:szCs w:val="21"/>
              </w:rPr>
              <w:t>工程内容</w:t>
            </w:r>
          </w:p>
        </w:tc>
        <w:tc>
          <w:tcPr>
            <w:tcW w:w="363" w:type="pct"/>
            <w:vAlign w:val="center"/>
          </w:tcPr>
          <w:p w14:paraId="782EFC63" w14:textId="77777777" w:rsidR="001D6EEB" w:rsidRPr="005A6012" w:rsidRDefault="00B813E3" w:rsidP="001A7649">
            <w:pPr>
              <w:adjustRightInd w:val="0"/>
              <w:snapToGrid w:val="0"/>
              <w:jc w:val="center"/>
              <w:rPr>
                <w:rFonts w:ascii="Times New Roman" w:hAnsi="Times New Roman"/>
                <w:b/>
                <w:bCs/>
                <w:color w:val="000000"/>
                <w:szCs w:val="21"/>
              </w:rPr>
            </w:pPr>
            <w:r w:rsidRPr="005A6012">
              <w:rPr>
                <w:rFonts w:ascii="Times New Roman" w:hAnsi="Times New Roman"/>
                <w:b/>
                <w:bCs/>
                <w:color w:val="000000"/>
                <w:szCs w:val="21"/>
              </w:rPr>
              <w:t>项目类型</w:t>
            </w:r>
          </w:p>
        </w:tc>
        <w:tc>
          <w:tcPr>
            <w:tcW w:w="771" w:type="pct"/>
            <w:shd w:val="clear" w:color="auto" w:fill="auto"/>
            <w:vAlign w:val="center"/>
          </w:tcPr>
          <w:p w14:paraId="3D956158" w14:textId="77777777" w:rsidR="001D6EEB" w:rsidRPr="005A6012" w:rsidRDefault="00B813E3" w:rsidP="001A7649">
            <w:pPr>
              <w:adjustRightInd w:val="0"/>
              <w:snapToGrid w:val="0"/>
              <w:jc w:val="center"/>
              <w:rPr>
                <w:rFonts w:ascii="Times New Roman" w:hAnsi="Times New Roman"/>
                <w:b/>
                <w:bCs/>
                <w:color w:val="000000"/>
                <w:szCs w:val="21"/>
              </w:rPr>
            </w:pPr>
            <w:r w:rsidRPr="005A6012">
              <w:rPr>
                <w:rFonts w:ascii="Times New Roman" w:hAnsi="Times New Roman"/>
                <w:b/>
                <w:bCs/>
                <w:color w:val="000000"/>
                <w:szCs w:val="21"/>
              </w:rPr>
              <w:t>合同金额（元）</w:t>
            </w:r>
          </w:p>
        </w:tc>
        <w:tc>
          <w:tcPr>
            <w:tcW w:w="630" w:type="pct"/>
            <w:shd w:val="clear" w:color="auto" w:fill="auto"/>
            <w:vAlign w:val="center"/>
          </w:tcPr>
          <w:p w14:paraId="26C43EB8" w14:textId="77777777" w:rsidR="001D6EEB" w:rsidRPr="005A6012" w:rsidRDefault="00B813E3" w:rsidP="001A7649">
            <w:pPr>
              <w:adjustRightInd w:val="0"/>
              <w:snapToGrid w:val="0"/>
              <w:jc w:val="center"/>
              <w:rPr>
                <w:rFonts w:ascii="Times New Roman" w:hAnsi="Times New Roman"/>
                <w:b/>
                <w:bCs/>
                <w:color w:val="000000"/>
                <w:szCs w:val="21"/>
              </w:rPr>
            </w:pPr>
            <w:r w:rsidRPr="005A6012">
              <w:rPr>
                <w:rFonts w:ascii="Times New Roman" w:hAnsi="Times New Roman"/>
                <w:b/>
                <w:bCs/>
                <w:color w:val="000000"/>
                <w:szCs w:val="21"/>
              </w:rPr>
              <w:t>签署日期</w:t>
            </w:r>
          </w:p>
        </w:tc>
        <w:tc>
          <w:tcPr>
            <w:tcW w:w="382" w:type="pct"/>
            <w:shd w:val="clear" w:color="auto" w:fill="auto"/>
            <w:vAlign w:val="center"/>
          </w:tcPr>
          <w:p w14:paraId="51A6D2D6" w14:textId="77777777" w:rsidR="00EE7396" w:rsidRDefault="00B813E3" w:rsidP="001A7649">
            <w:pPr>
              <w:adjustRightInd w:val="0"/>
              <w:snapToGrid w:val="0"/>
              <w:jc w:val="center"/>
              <w:rPr>
                <w:rFonts w:ascii="Times New Roman" w:hAnsi="Times New Roman"/>
                <w:b/>
                <w:bCs/>
                <w:color w:val="000000"/>
                <w:szCs w:val="21"/>
              </w:rPr>
            </w:pPr>
            <w:r w:rsidRPr="005A6012">
              <w:rPr>
                <w:rFonts w:ascii="Times New Roman" w:hAnsi="Times New Roman"/>
                <w:b/>
                <w:bCs/>
                <w:color w:val="000000"/>
                <w:szCs w:val="21"/>
              </w:rPr>
              <w:t>项目</w:t>
            </w:r>
          </w:p>
          <w:p w14:paraId="07F34C37" w14:textId="77777777" w:rsidR="001D6EEB" w:rsidRPr="005A6012" w:rsidRDefault="00B813E3" w:rsidP="001A7649">
            <w:pPr>
              <w:adjustRightInd w:val="0"/>
              <w:snapToGrid w:val="0"/>
              <w:jc w:val="center"/>
              <w:rPr>
                <w:rFonts w:ascii="Times New Roman" w:hAnsi="Times New Roman"/>
                <w:b/>
                <w:bCs/>
                <w:color w:val="000000"/>
                <w:szCs w:val="21"/>
              </w:rPr>
            </w:pPr>
            <w:r w:rsidRPr="005A6012">
              <w:rPr>
                <w:rFonts w:ascii="Times New Roman" w:hAnsi="Times New Roman"/>
                <w:b/>
                <w:bCs/>
                <w:color w:val="000000"/>
                <w:szCs w:val="21"/>
              </w:rPr>
              <w:t>工期</w:t>
            </w:r>
          </w:p>
        </w:tc>
      </w:tr>
      <w:tr w:rsidR="00EE7396" w:rsidRPr="005A6012" w14:paraId="2030061C" w14:textId="77777777" w:rsidTr="00EB74C6">
        <w:trPr>
          <w:trHeight w:val="340"/>
          <w:jc w:val="center"/>
        </w:trPr>
        <w:tc>
          <w:tcPr>
            <w:tcW w:w="359" w:type="pct"/>
            <w:shd w:val="clear" w:color="auto" w:fill="auto"/>
            <w:vAlign w:val="center"/>
          </w:tcPr>
          <w:p w14:paraId="1C948AD8"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1</w:t>
            </w:r>
          </w:p>
        </w:tc>
        <w:tc>
          <w:tcPr>
            <w:tcW w:w="733" w:type="pct"/>
            <w:shd w:val="clear" w:color="auto" w:fill="auto"/>
            <w:vAlign w:val="center"/>
          </w:tcPr>
          <w:p w14:paraId="099F4CC0"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南京融侨</w:t>
            </w:r>
            <w:r w:rsidRPr="005A6012">
              <w:rPr>
                <w:rFonts w:ascii="Times New Roman" w:hAnsi="Times New Roman"/>
                <w:color w:val="000000"/>
                <w:szCs w:val="21"/>
              </w:rPr>
              <w:t>NO.</w:t>
            </w:r>
            <w:r w:rsidRPr="005A6012">
              <w:rPr>
                <w:rFonts w:ascii="Times New Roman" w:hAnsi="Times New Roman"/>
                <w:color w:val="000000"/>
                <w:szCs w:val="21"/>
              </w:rPr>
              <w:t>新区</w:t>
            </w:r>
            <w:r w:rsidRPr="005A6012">
              <w:rPr>
                <w:rFonts w:ascii="Times New Roman" w:hAnsi="Times New Roman"/>
                <w:color w:val="000000"/>
                <w:szCs w:val="21"/>
              </w:rPr>
              <w:t>2019G05</w:t>
            </w:r>
            <w:r w:rsidRPr="005A6012">
              <w:rPr>
                <w:rFonts w:ascii="Times New Roman" w:hAnsi="Times New Roman"/>
                <w:color w:val="000000"/>
                <w:szCs w:val="21"/>
              </w:rPr>
              <w:t>地块项目桩基及基坑支护工程</w:t>
            </w:r>
          </w:p>
        </w:tc>
        <w:tc>
          <w:tcPr>
            <w:tcW w:w="484" w:type="pct"/>
            <w:shd w:val="clear" w:color="auto" w:fill="auto"/>
            <w:vAlign w:val="center"/>
          </w:tcPr>
          <w:p w14:paraId="3F5011C8"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南京融杰房地产开发有限公司</w:t>
            </w:r>
          </w:p>
        </w:tc>
        <w:tc>
          <w:tcPr>
            <w:tcW w:w="472" w:type="pct"/>
            <w:shd w:val="clear" w:color="auto" w:fill="auto"/>
            <w:vAlign w:val="center"/>
          </w:tcPr>
          <w:p w14:paraId="7DC6E9B0" w14:textId="77777777" w:rsidR="00EE7396"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鸿基</w:t>
            </w:r>
          </w:p>
          <w:p w14:paraId="53000271"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节能</w:t>
            </w:r>
          </w:p>
        </w:tc>
        <w:tc>
          <w:tcPr>
            <w:tcW w:w="807" w:type="pct"/>
            <w:shd w:val="clear" w:color="auto" w:fill="auto"/>
            <w:vAlign w:val="center"/>
          </w:tcPr>
          <w:p w14:paraId="426A8C7B"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南京融侨</w:t>
            </w:r>
            <w:r w:rsidRPr="005A6012">
              <w:rPr>
                <w:rFonts w:ascii="Times New Roman" w:hAnsi="Times New Roman"/>
                <w:color w:val="000000"/>
                <w:szCs w:val="21"/>
              </w:rPr>
              <w:t>NO.</w:t>
            </w:r>
            <w:r w:rsidRPr="005A6012">
              <w:rPr>
                <w:rFonts w:ascii="Times New Roman" w:hAnsi="Times New Roman"/>
                <w:color w:val="000000"/>
                <w:szCs w:val="21"/>
              </w:rPr>
              <w:t>新区</w:t>
            </w:r>
            <w:r w:rsidRPr="005A6012">
              <w:rPr>
                <w:rFonts w:ascii="Times New Roman" w:hAnsi="Times New Roman"/>
                <w:color w:val="000000"/>
                <w:szCs w:val="21"/>
              </w:rPr>
              <w:t>2019G05</w:t>
            </w:r>
            <w:r w:rsidRPr="005A6012">
              <w:rPr>
                <w:rFonts w:ascii="Times New Roman" w:hAnsi="Times New Roman"/>
                <w:color w:val="000000"/>
                <w:szCs w:val="21"/>
              </w:rPr>
              <w:t>地块项目桩基及基坑支护工程相关的全部内容</w:t>
            </w:r>
          </w:p>
        </w:tc>
        <w:tc>
          <w:tcPr>
            <w:tcW w:w="363" w:type="pct"/>
            <w:vAlign w:val="center"/>
          </w:tcPr>
          <w:p w14:paraId="0C9C25F3"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地基基础</w:t>
            </w:r>
          </w:p>
        </w:tc>
        <w:tc>
          <w:tcPr>
            <w:tcW w:w="771" w:type="pct"/>
            <w:shd w:val="clear" w:color="auto" w:fill="auto"/>
            <w:vAlign w:val="center"/>
          </w:tcPr>
          <w:p w14:paraId="5D6897E5"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55,151,876.55</w:t>
            </w:r>
          </w:p>
        </w:tc>
        <w:tc>
          <w:tcPr>
            <w:tcW w:w="630" w:type="pct"/>
            <w:shd w:val="clear" w:color="auto" w:fill="auto"/>
            <w:vAlign w:val="center"/>
          </w:tcPr>
          <w:p w14:paraId="10980403"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2019.10.18</w:t>
            </w:r>
          </w:p>
        </w:tc>
        <w:tc>
          <w:tcPr>
            <w:tcW w:w="382" w:type="pct"/>
            <w:shd w:val="clear" w:color="auto" w:fill="auto"/>
            <w:vAlign w:val="center"/>
          </w:tcPr>
          <w:p w14:paraId="32DE9612"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40</w:t>
            </w:r>
            <w:r w:rsidRPr="005A6012">
              <w:rPr>
                <w:rFonts w:ascii="Times New Roman" w:hAnsi="Times New Roman"/>
                <w:color w:val="000000"/>
                <w:szCs w:val="21"/>
              </w:rPr>
              <w:t>天</w:t>
            </w:r>
          </w:p>
        </w:tc>
      </w:tr>
      <w:tr w:rsidR="00EE7396" w:rsidRPr="005A6012" w14:paraId="69C6FD77" w14:textId="77777777" w:rsidTr="00EB74C6">
        <w:trPr>
          <w:trHeight w:val="340"/>
          <w:jc w:val="center"/>
        </w:trPr>
        <w:tc>
          <w:tcPr>
            <w:tcW w:w="359" w:type="pct"/>
            <w:shd w:val="clear" w:color="auto" w:fill="auto"/>
            <w:vAlign w:val="center"/>
          </w:tcPr>
          <w:p w14:paraId="6D672447"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w:t>
            </w:r>
          </w:p>
        </w:tc>
        <w:tc>
          <w:tcPr>
            <w:tcW w:w="733" w:type="pct"/>
            <w:shd w:val="clear" w:color="auto" w:fill="auto"/>
            <w:vAlign w:val="center"/>
          </w:tcPr>
          <w:p w14:paraId="28E7BC45"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金轮</w:t>
            </w:r>
            <w:r w:rsidRPr="005A6012">
              <w:rPr>
                <w:rFonts w:ascii="Times New Roman" w:hAnsi="Times New Roman"/>
                <w:color w:val="000000"/>
                <w:szCs w:val="21"/>
              </w:rPr>
              <w:t>NO.2019G07</w:t>
            </w:r>
            <w:r w:rsidRPr="005A6012">
              <w:rPr>
                <w:rFonts w:ascii="Times New Roman" w:hAnsi="Times New Roman"/>
                <w:color w:val="000000"/>
                <w:szCs w:val="21"/>
              </w:rPr>
              <w:t>地块项目</w:t>
            </w:r>
            <w:r w:rsidRPr="005A6012">
              <w:rPr>
                <w:rFonts w:ascii="Times New Roman" w:hAnsi="Times New Roman"/>
                <w:color w:val="000000"/>
                <w:szCs w:val="21"/>
              </w:rPr>
              <w:t>A</w:t>
            </w:r>
            <w:r w:rsidRPr="005A6012">
              <w:rPr>
                <w:rFonts w:ascii="Times New Roman" w:hAnsi="Times New Roman"/>
                <w:color w:val="000000"/>
                <w:szCs w:val="21"/>
              </w:rPr>
              <w:t>、</w:t>
            </w:r>
            <w:r w:rsidRPr="005A6012">
              <w:rPr>
                <w:rFonts w:ascii="Times New Roman" w:hAnsi="Times New Roman"/>
                <w:color w:val="000000"/>
                <w:szCs w:val="21"/>
              </w:rPr>
              <w:t>B</w:t>
            </w:r>
            <w:r w:rsidRPr="005A6012">
              <w:rPr>
                <w:rFonts w:ascii="Times New Roman" w:hAnsi="Times New Roman"/>
                <w:color w:val="000000"/>
                <w:szCs w:val="21"/>
              </w:rPr>
              <w:t>地块桩基及支护工程</w:t>
            </w:r>
          </w:p>
        </w:tc>
        <w:tc>
          <w:tcPr>
            <w:tcW w:w="484" w:type="pct"/>
            <w:shd w:val="clear" w:color="auto" w:fill="auto"/>
            <w:vAlign w:val="center"/>
          </w:tcPr>
          <w:p w14:paraId="5D2E5BEF"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南京珍宝金轮置业有限公司</w:t>
            </w:r>
          </w:p>
        </w:tc>
        <w:tc>
          <w:tcPr>
            <w:tcW w:w="472" w:type="pct"/>
            <w:shd w:val="clear" w:color="auto" w:fill="auto"/>
            <w:vAlign w:val="center"/>
          </w:tcPr>
          <w:p w14:paraId="5689DADB" w14:textId="77777777" w:rsidR="00EE7396"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鸿基</w:t>
            </w:r>
          </w:p>
          <w:p w14:paraId="019DE724"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节能</w:t>
            </w:r>
          </w:p>
        </w:tc>
        <w:tc>
          <w:tcPr>
            <w:tcW w:w="807" w:type="pct"/>
            <w:shd w:val="clear" w:color="auto" w:fill="auto"/>
            <w:vAlign w:val="center"/>
          </w:tcPr>
          <w:p w14:paraId="21B912EB"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工程桩及支护工程及图纸范围内的因变更引起的增减工程；发包人指令增加的与该合同工程有关的附加工程和零星工程</w:t>
            </w:r>
          </w:p>
        </w:tc>
        <w:tc>
          <w:tcPr>
            <w:tcW w:w="363" w:type="pct"/>
            <w:vAlign w:val="center"/>
          </w:tcPr>
          <w:p w14:paraId="541775BF"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地基基础</w:t>
            </w:r>
          </w:p>
        </w:tc>
        <w:tc>
          <w:tcPr>
            <w:tcW w:w="771" w:type="pct"/>
            <w:shd w:val="clear" w:color="auto" w:fill="auto"/>
            <w:vAlign w:val="center"/>
          </w:tcPr>
          <w:p w14:paraId="230D0475"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51,500,000.22</w:t>
            </w:r>
          </w:p>
        </w:tc>
        <w:tc>
          <w:tcPr>
            <w:tcW w:w="630" w:type="pct"/>
            <w:shd w:val="clear" w:color="auto" w:fill="auto"/>
            <w:vAlign w:val="center"/>
          </w:tcPr>
          <w:p w14:paraId="4570B30D"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2019.12.25</w:t>
            </w:r>
          </w:p>
        </w:tc>
        <w:tc>
          <w:tcPr>
            <w:tcW w:w="382" w:type="pct"/>
            <w:shd w:val="clear" w:color="auto" w:fill="auto"/>
            <w:vAlign w:val="center"/>
          </w:tcPr>
          <w:p w14:paraId="0F91DC8E"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183</w:t>
            </w:r>
            <w:r w:rsidRPr="005A6012">
              <w:rPr>
                <w:rFonts w:ascii="Times New Roman" w:hAnsi="Times New Roman"/>
                <w:color w:val="000000"/>
                <w:szCs w:val="21"/>
              </w:rPr>
              <w:t>天</w:t>
            </w:r>
          </w:p>
        </w:tc>
      </w:tr>
      <w:tr w:rsidR="00EE7396" w:rsidRPr="005A6012" w14:paraId="1DD830E5" w14:textId="77777777" w:rsidTr="00EB74C6">
        <w:trPr>
          <w:trHeight w:val="340"/>
          <w:jc w:val="center"/>
        </w:trPr>
        <w:tc>
          <w:tcPr>
            <w:tcW w:w="359" w:type="pct"/>
            <w:shd w:val="clear" w:color="auto" w:fill="auto"/>
            <w:vAlign w:val="center"/>
          </w:tcPr>
          <w:p w14:paraId="11F69BD2"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3</w:t>
            </w:r>
          </w:p>
        </w:tc>
        <w:tc>
          <w:tcPr>
            <w:tcW w:w="733" w:type="pct"/>
            <w:shd w:val="clear" w:color="auto" w:fill="auto"/>
            <w:vAlign w:val="center"/>
          </w:tcPr>
          <w:p w14:paraId="3CC475BF"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南京地铁</w:t>
            </w:r>
            <w:r w:rsidRPr="005A6012">
              <w:rPr>
                <w:rFonts w:ascii="Times New Roman" w:hAnsi="Times New Roman"/>
                <w:color w:val="000000"/>
                <w:szCs w:val="21"/>
              </w:rPr>
              <w:t>5</w:t>
            </w:r>
            <w:r w:rsidRPr="005A6012">
              <w:rPr>
                <w:rFonts w:ascii="Times New Roman" w:hAnsi="Times New Roman"/>
                <w:color w:val="000000"/>
                <w:szCs w:val="21"/>
              </w:rPr>
              <w:t>号线</w:t>
            </w:r>
            <w:r w:rsidRPr="005A6012">
              <w:rPr>
                <w:rFonts w:ascii="Times New Roman" w:hAnsi="Times New Roman"/>
                <w:color w:val="000000"/>
                <w:szCs w:val="21"/>
              </w:rPr>
              <w:t>TA08</w:t>
            </w:r>
            <w:r w:rsidRPr="005A6012">
              <w:rPr>
                <w:rFonts w:ascii="Times New Roman" w:hAnsi="Times New Roman"/>
                <w:color w:val="000000"/>
                <w:szCs w:val="21"/>
              </w:rPr>
              <w:t>标大校场车辆段桩基工程</w:t>
            </w:r>
          </w:p>
        </w:tc>
        <w:tc>
          <w:tcPr>
            <w:tcW w:w="484" w:type="pct"/>
            <w:shd w:val="clear" w:color="auto" w:fill="auto"/>
            <w:vAlign w:val="center"/>
          </w:tcPr>
          <w:p w14:paraId="57E5EB8A"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上海隧道工程有限公司</w:t>
            </w:r>
          </w:p>
        </w:tc>
        <w:tc>
          <w:tcPr>
            <w:tcW w:w="472" w:type="pct"/>
            <w:shd w:val="clear" w:color="auto" w:fill="auto"/>
            <w:vAlign w:val="center"/>
          </w:tcPr>
          <w:p w14:paraId="2A89EE17" w14:textId="77777777" w:rsidR="00EE7396"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鸿基</w:t>
            </w:r>
          </w:p>
          <w:p w14:paraId="087FC3D9"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节能</w:t>
            </w:r>
          </w:p>
        </w:tc>
        <w:tc>
          <w:tcPr>
            <w:tcW w:w="807" w:type="pct"/>
            <w:shd w:val="clear" w:color="auto" w:fill="auto"/>
            <w:vAlign w:val="center"/>
          </w:tcPr>
          <w:p w14:paraId="288906FE"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大校场车辆段范围内桩基工程</w:t>
            </w:r>
          </w:p>
        </w:tc>
        <w:tc>
          <w:tcPr>
            <w:tcW w:w="363" w:type="pct"/>
            <w:vAlign w:val="center"/>
          </w:tcPr>
          <w:p w14:paraId="2BDE09BA"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地基基础</w:t>
            </w:r>
          </w:p>
        </w:tc>
        <w:tc>
          <w:tcPr>
            <w:tcW w:w="771" w:type="pct"/>
            <w:shd w:val="clear" w:color="auto" w:fill="auto"/>
            <w:vAlign w:val="center"/>
          </w:tcPr>
          <w:p w14:paraId="0027FB0B"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45,541,688.86</w:t>
            </w:r>
          </w:p>
        </w:tc>
        <w:tc>
          <w:tcPr>
            <w:tcW w:w="630" w:type="pct"/>
            <w:shd w:val="clear" w:color="auto" w:fill="auto"/>
            <w:vAlign w:val="center"/>
          </w:tcPr>
          <w:p w14:paraId="18D679A4"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2019.12.18</w:t>
            </w:r>
          </w:p>
        </w:tc>
        <w:tc>
          <w:tcPr>
            <w:tcW w:w="382" w:type="pct"/>
            <w:shd w:val="clear" w:color="auto" w:fill="auto"/>
            <w:vAlign w:val="center"/>
          </w:tcPr>
          <w:p w14:paraId="7705353C"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305</w:t>
            </w:r>
            <w:r w:rsidRPr="005A6012">
              <w:rPr>
                <w:rFonts w:ascii="Times New Roman" w:hAnsi="Times New Roman"/>
                <w:color w:val="000000"/>
                <w:szCs w:val="21"/>
              </w:rPr>
              <w:t>天</w:t>
            </w:r>
          </w:p>
        </w:tc>
      </w:tr>
      <w:tr w:rsidR="00EE7396" w:rsidRPr="005A6012" w14:paraId="0657A8A1" w14:textId="77777777" w:rsidTr="00EB74C6">
        <w:trPr>
          <w:trHeight w:val="340"/>
          <w:jc w:val="center"/>
        </w:trPr>
        <w:tc>
          <w:tcPr>
            <w:tcW w:w="359" w:type="pct"/>
            <w:shd w:val="clear" w:color="auto" w:fill="auto"/>
            <w:vAlign w:val="center"/>
          </w:tcPr>
          <w:p w14:paraId="09D8950A"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4</w:t>
            </w:r>
          </w:p>
        </w:tc>
        <w:tc>
          <w:tcPr>
            <w:tcW w:w="733" w:type="pct"/>
            <w:shd w:val="clear" w:color="auto" w:fill="auto"/>
            <w:vAlign w:val="center"/>
          </w:tcPr>
          <w:p w14:paraId="54DA5DEC"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南京河西</w:t>
            </w:r>
            <w:r w:rsidRPr="005A6012">
              <w:rPr>
                <w:rFonts w:ascii="Times New Roman" w:hAnsi="Times New Roman"/>
                <w:color w:val="000000"/>
                <w:szCs w:val="21"/>
              </w:rPr>
              <w:t>G11</w:t>
            </w:r>
            <w:r w:rsidRPr="005A6012">
              <w:rPr>
                <w:rFonts w:ascii="Times New Roman" w:hAnsi="Times New Roman"/>
                <w:color w:val="000000"/>
                <w:szCs w:val="21"/>
              </w:rPr>
              <w:t>项目商办分期</w:t>
            </w:r>
            <w:r w:rsidRPr="005A6012">
              <w:rPr>
                <w:rFonts w:ascii="宋体" w:hAnsi="宋体" w:cs="宋体" w:hint="eastAsia"/>
                <w:color w:val="000000"/>
                <w:szCs w:val="21"/>
              </w:rPr>
              <w:t>Ⅲ</w:t>
            </w:r>
            <w:r w:rsidRPr="005A6012">
              <w:rPr>
                <w:rFonts w:ascii="Times New Roman" w:hAnsi="Times New Roman"/>
                <w:color w:val="000000"/>
                <w:szCs w:val="21"/>
              </w:rPr>
              <w:t>-2</w:t>
            </w:r>
            <w:r w:rsidRPr="005A6012">
              <w:rPr>
                <w:rFonts w:ascii="Times New Roman" w:hAnsi="Times New Roman"/>
                <w:color w:val="000000"/>
                <w:szCs w:val="21"/>
              </w:rPr>
              <w:t>区、</w:t>
            </w:r>
            <w:r w:rsidRPr="005A6012">
              <w:rPr>
                <w:rFonts w:ascii="宋体" w:hAnsi="宋体" w:cs="宋体" w:hint="eastAsia"/>
                <w:color w:val="000000"/>
                <w:szCs w:val="21"/>
              </w:rPr>
              <w:t>Ⅳ</w:t>
            </w:r>
            <w:r w:rsidRPr="005A6012">
              <w:rPr>
                <w:rFonts w:ascii="Times New Roman" w:hAnsi="Times New Roman"/>
                <w:color w:val="000000"/>
                <w:szCs w:val="21"/>
              </w:rPr>
              <w:t>区及</w:t>
            </w:r>
            <w:r w:rsidRPr="005A6012">
              <w:rPr>
                <w:rFonts w:ascii="Times New Roman" w:hAnsi="Times New Roman"/>
                <w:color w:val="000000"/>
                <w:szCs w:val="21"/>
              </w:rPr>
              <w:t>V</w:t>
            </w:r>
            <w:r w:rsidRPr="005A6012">
              <w:rPr>
                <w:rFonts w:ascii="Times New Roman" w:hAnsi="Times New Roman"/>
                <w:color w:val="000000"/>
                <w:szCs w:val="21"/>
              </w:rPr>
              <w:t>区桩基工程标段</w:t>
            </w:r>
            <w:r w:rsidRPr="005A6012">
              <w:rPr>
                <w:rFonts w:ascii="Times New Roman" w:hAnsi="Times New Roman"/>
                <w:color w:val="000000"/>
                <w:szCs w:val="21"/>
              </w:rPr>
              <w:t>—</w:t>
            </w:r>
            <w:r w:rsidRPr="005A6012">
              <w:rPr>
                <w:rFonts w:ascii="宋体" w:hAnsi="宋体" w:cs="宋体" w:hint="eastAsia"/>
                <w:color w:val="000000"/>
                <w:szCs w:val="21"/>
              </w:rPr>
              <w:t>Ⅲ</w:t>
            </w:r>
            <w:r w:rsidRPr="005A6012">
              <w:rPr>
                <w:rFonts w:ascii="Times New Roman" w:hAnsi="Times New Roman"/>
                <w:color w:val="000000"/>
                <w:szCs w:val="21"/>
              </w:rPr>
              <w:t>-2</w:t>
            </w:r>
            <w:r w:rsidRPr="005A6012">
              <w:rPr>
                <w:rFonts w:ascii="Times New Roman" w:hAnsi="Times New Roman"/>
                <w:color w:val="000000"/>
                <w:szCs w:val="21"/>
              </w:rPr>
              <w:t>区及</w:t>
            </w:r>
            <w:r w:rsidRPr="005A6012">
              <w:rPr>
                <w:rFonts w:ascii="宋体" w:hAnsi="宋体" w:cs="宋体" w:hint="eastAsia"/>
                <w:color w:val="000000"/>
                <w:szCs w:val="21"/>
              </w:rPr>
              <w:t>Ⅴ</w:t>
            </w:r>
            <w:r w:rsidRPr="005A6012">
              <w:rPr>
                <w:rFonts w:ascii="Times New Roman" w:hAnsi="Times New Roman"/>
                <w:color w:val="000000"/>
                <w:szCs w:val="21"/>
              </w:rPr>
              <w:t>区桩基工程</w:t>
            </w:r>
          </w:p>
        </w:tc>
        <w:tc>
          <w:tcPr>
            <w:tcW w:w="484" w:type="pct"/>
            <w:shd w:val="clear" w:color="auto" w:fill="auto"/>
            <w:vAlign w:val="center"/>
          </w:tcPr>
          <w:p w14:paraId="585216E7"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南京世茂新领航置业有限公司</w:t>
            </w:r>
          </w:p>
        </w:tc>
        <w:tc>
          <w:tcPr>
            <w:tcW w:w="472" w:type="pct"/>
            <w:shd w:val="clear" w:color="auto" w:fill="auto"/>
            <w:vAlign w:val="center"/>
          </w:tcPr>
          <w:p w14:paraId="60457289" w14:textId="77777777" w:rsidR="00EE7396"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鸿基</w:t>
            </w:r>
          </w:p>
          <w:p w14:paraId="6347CAB5"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节能</w:t>
            </w:r>
          </w:p>
        </w:tc>
        <w:tc>
          <w:tcPr>
            <w:tcW w:w="807" w:type="pct"/>
            <w:shd w:val="clear" w:color="auto" w:fill="auto"/>
            <w:vAlign w:val="center"/>
          </w:tcPr>
          <w:p w14:paraId="543872E5"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基础桩、竖向支撑（立柱桩、格构柱）施工。在基坑支护场地布置的基础上，对桩基工程出具场地布置方案、基础桩及立柱桩施工、配合桩基检测并完成桩基竣工验收</w:t>
            </w:r>
          </w:p>
        </w:tc>
        <w:tc>
          <w:tcPr>
            <w:tcW w:w="363" w:type="pct"/>
            <w:vAlign w:val="center"/>
          </w:tcPr>
          <w:p w14:paraId="149C9FAC"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地基基础</w:t>
            </w:r>
          </w:p>
        </w:tc>
        <w:tc>
          <w:tcPr>
            <w:tcW w:w="771" w:type="pct"/>
            <w:shd w:val="clear" w:color="auto" w:fill="auto"/>
            <w:vAlign w:val="center"/>
          </w:tcPr>
          <w:p w14:paraId="57A65336"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42,420,000.00</w:t>
            </w:r>
          </w:p>
        </w:tc>
        <w:tc>
          <w:tcPr>
            <w:tcW w:w="630" w:type="pct"/>
            <w:shd w:val="clear" w:color="auto" w:fill="auto"/>
            <w:vAlign w:val="center"/>
          </w:tcPr>
          <w:p w14:paraId="22D334A2"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2019.1</w:t>
            </w:r>
          </w:p>
        </w:tc>
        <w:tc>
          <w:tcPr>
            <w:tcW w:w="382" w:type="pct"/>
            <w:shd w:val="clear" w:color="auto" w:fill="auto"/>
            <w:vAlign w:val="center"/>
          </w:tcPr>
          <w:p w14:paraId="1B96E18D"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2019</w:t>
            </w:r>
            <w:r w:rsidRPr="005A6012">
              <w:rPr>
                <w:rFonts w:ascii="Times New Roman" w:hAnsi="Times New Roman"/>
                <w:color w:val="000000"/>
                <w:szCs w:val="21"/>
              </w:rPr>
              <w:t>年</w:t>
            </w:r>
            <w:r w:rsidRPr="005A6012">
              <w:rPr>
                <w:rFonts w:ascii="Times New Roman" w:hAnsi="Times New Roman"/>
                <w:color w:val="000000"/>
                <w:szCs w:val="21"/>
              </w:rPr>
              <w:t>3</w:t>
            </w:r>
            <w:r w:rsidRPr="005A6012">
              <w:rPr>
                <w:rFonts w:ascii="Times New Roman" w:hAnsi="Times New Roman"/>
                <w:color w:val="000000"/>
                <w:szCs w:val="21"/>
              </w:rPr>
              <w:t>月</w:t>
            </w:r>
            <w:r w:rsidRPr="005A6012">
              <w:rPr>
                <w:rFonts w:ascii="Times New Roman" w:hAnsi="Times New Roman"/>
                <w:color w:val="000000"/>
                <w:szCs w:val="21"/>
              </w:rPr>
              <w:t>1</w:t>
            </w:r>
            <w:r w:rsidRPr="005A6012">
              <w:rPr>
                <w:rFonts w:ascii="Times New Roman" w:hAnsi="Times New Roman"/>
                <w:color w:val="000000"/>
                <w:szCs w:val="21"/>
              </w:rPr>
              <w:t>日</w:t>
            </w:r>
            <w:r w:rsidRPr="005A6012">
              <w:rPr>
                <w:rFonts w:ascii="Times New Roman" w:hAnsi="Times New Roman"/>
                <w:color w:val="000000"/>
                <w:szCs w:val="21"/>
              </w:rPr>
              <w:t>-2019</w:t>
            </w:r>
            <w:r w:rsidRPr="005A6012">
              <w:rPr>
                <w:rFonts w:ascii="Times New Roman" w:hAnsi="Times New Roman"/>
                <w:color w:val="000000"/>
                <w:szCs w:val="21"/>
              </w:rPr>
              <w:t>年</w:t>
            </w:r>
            <w:r w:rsidRPr="005A6012">
              <w:rPr>
                <w:rFonts w:ascii="Times New Roman" w:hAnsi="Times New Roman"/>
                <w:color w:val="000000"/>
                <w:szCs w:val="21"/>
              </w:rPr>
              <w:t>6</w:t>
            </w:r>
            <w:r w:rsidRPr="005A6012">
              <w:rPr>
                <w:rFonts w:ascii="Times New Roman" w:hAnsi="Times New Roman"/>
                <w:color w:val="000000"/>
                <w:szCs w:val="21"/>
              </w:rPr>
              <w:t>月</w:t>
            </w:r>
            <w:r w:rsidRPr="005A6012">
              <w:rPr>
                <w:rFonts w:ascii="Times New Roman" w:hAnsi="Times New Roman"/>
                <w:color w:val="000000"/>
                <w:szCs w:val="21"/>
              </w:rPr>
              <w:t>30</w:t>
            </w:r>
            <w:r w:rsidRPr="005A6012">
              <w:rPr>
                <w:rFonts w:ascii="Times New Roman" w:hAnsi="Times New Roman"/>
                <w:color w:val="000000"/>
                <w:szCs w:val="21"/>
              </w:rPr>
              <w:t>日</w:t>
            </w:r>
          </w:p>
        </w:tc>
      </w:tr>
      <w:tr w:rsidR="00EE7396" w:rsidRPr="005A6012" w14:paraId="7C331864" w14:textId="77777777" w:rsidTr="00EB74C6">
        <w:trPr>
          <w:trHeight w:val="340"/>
          <w:jc w:val="center"/>
        </w:trPr>
        <w:tc>
          <w:tcPr>
            <w:tcW w:w="359" w:type="pct"/>
            <w:shd w:val="clear" w:color="auto" w:fill="auto"/>
            <w:vAlign w:val="center"/>
          </w:tcPr>
          <w:p w14:paraId="6BECEA20"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5</w:t>
            </w:r>
          </w:p>
        </w:tc>
        <w:tc>
          <w:tcPr>
            <w:tcW w:w="733" w:type="pct"/>
            <w:shd w:val="clear" w:color="auto" w:fill="auto"/>
            <w:vAlign w:val="center"/>
          </w:tcPr>
          <w:p w14:paraId="7ADEABF5"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南师大紫金校区项目示范区总包工程</w:t>
            </w:r>
          </w:p>
        </w:tc>
        <w:tc>
          <w:tcPr>
            <w:tcW w:w="484" w:type="pct"/>
            <w:shd w:val="clear" w:color="auto" w:fill="auto"/>
            <w:vAlign w:val="center"/>
          </w:tcPr>
          <w:p w14:paraId="4B77CA38"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南京威智置业有限公司</w:t>
            </w:r>
          </w:p>
        </w:tc>
        <w:tc>
          <w:tcPr>
            <w:tcW w:w="472" w:type="pct"/>
            <w:shd w:val="clear" w:color="auto" w:fill="auto"/>
            <w:vAlign w:val="center"/>
          </w:tcPr>
          <w:p w14:paraId="4D9595B1" w14:textId="77777777" w:rsidR="00EE7396"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鸿基</w:t>
            </w:r>
          </w:p>
          <w:p w14:paraId="7E9C8ED9"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节能</w:t>
            </w:r>
          </w:p>
        </w:tc>
        <w:tc>
          <w:tcPr>
            <w:tcW w:w="807" w:type="pct"/>
            <w:shd w:val="clear" w:color="auto" w:fill="auto"/>
            <w:vAlign w:val="center"/>
          </w:tcPr>
          <w:p w14:paraId="57211C15"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工程范围内所有建筑物、构筑物及周边区域相关配套总包工程，包括原有二次结构拆除、（钢）结构安装及加固、二次结构施工、局部土方开挖、屋面重新施工、湿作业、塑钢门窗、建渣清运、强电、给排水，弱电线管预埋、市政施工等</w:t>
            </w:r>
          </w:p>
        </w:tc>
        <w:tc>
          <w:tcPr>
            <w:tcW w:w="363" w:type="pct"/>
            <w:vAlign w:val="center"/>
          </w:tcPr>
          <w:p w14:paraId="2C3F3835"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既有建筑维护改造</w:t>
            </w:r>
          </w:p>
        </w:tc>
        <w:tc>
          <w:tcPr>
            <w:tcW w:w="771" w:type="pct"/>
            <w:shd w:val="clear" w:color="auto" w:fill="auto"/>
            <w:vAlign w:val="center"/>
          </w:tcPr>
          <w:p w14:paraId="105C1649"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37,761,690.41</w:t>
            </w:r>
          </w:p>
        </w:tc>
        <w:tc>
          <w:tcPr>
            <w:tcW w:w="630" w:type="pct"/>
            <w:shd w:val="clear" w:color="auto" w:fill="auto"/>
            <w:vAlign w:val="center"/>
          </w:tcPr>
          <w:p w14:paraId="37CF9782"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2019.12.4</w:t>
            </w:r>
          </w:p>
        </w:tc>
        <w:tc>
          <w:tcPr>
            <w:tcW w:w="382" w:type="pct"/>
            <w:shd w:val="clear" w:color="auto" w:fill="auto"/>
            <w:vAlign w:val="center"/>
          </w:tcPr>
          <w:p w14:paraId="31F4176A"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173</w:t>
            </w:r>
            <w:r w:rsidRPr="005A6012">
              <w:rPr>
                <w:rFonts w:ascii="Times New Roman" w:hAnsi="Times New Roman"/>
                <w:color w:val="000000"/>
                <w:szCs w:val="21"/>
              </w:rPr>
              <w:t>天</w:t>
            </w:r>
          </w:p>
        </w:tc>
      </w:tr>
    </w:tbl>
    <w:p w14:paraId="4F3BC131" w14:textId="77777777" w:rsidR="001D6EEB" w:rsidRPr="00C4270A" w:rsidRDefault="00B813E3" w:rsidP="00AC3433">
      <w:pPr>
        <w:pStyle w:val="003"/>
        <w:spacing w:before="120"/>
      </w:pPr>
      <w:bookmarkStart w:id="2314" w:name="_Toc46219860"/>
      <w:r w:rsidRPr="00C4270A">
        <w:t>（二）采购合同</w:t>
      </w:r>
      <w:bookmarkEnd w:id="2302"/>
      <w:bookmarkEnd w:id="2303"/>
      <w:bookmarkEnd w:id="2304"/>
      <w:bookmarkEnd w:id="2305"/>
      <w:bookmarkEnd w:id="2306"/>
      <w:bookmarkEnd w:id="2307"/>
      <w:bookmarkEnd w:id="2308"/>
      <w:bookmarkEnd w:id="2309"/>
      <w:bookmarkEnd w:id="2310"/>
      <w:bookmarkEnd w:id="2311"/>
      <w:bookmarkEnd w:id="2312"/>
      <w:bookmarkEnd w:id="2313"/>
      <w:bookmarkEnd w:id="2314"/>
    </w:p>
    <w:p w14:paraId="426F6139" w14:textId="77777777" w:rsidR="001D6EEB" w:rsidRPr="00C4270A" w:rsidRDefault="00B813E3" w:rsidP="00EE7396">
      <w:pPr>
        <w:pStyle w:val="005"/>
        <w:spacing w:before="120"/>
        <w:ind w:firstLine="480"/>
        <w:rPr>
          <w:lang w:val="zh-CN"/>
        </w:rPr>
      </w:pPr>
      <w:r w:rsidRPr="00C4270A">
        <w:rPr>
          <w:rFonts w:hint="eastAsia"/>
          <w:lang w:val="zh-CN"/>
        </w:rPr>
        <w:t>报告期内</w:t>
      </w:r>
      <w:r w:rsidRPr="00C4270A">
        <w:rPr>
          <w:lang w:val="zh-CN"/>
        </w:rPr>
        <w:t>，发行人</w:t>
      </w:r>
      <w:r w:rsidRPr="00C4270A">
        <w:rPr>
          <w:rFonts w:hint="eastAsia"/>
          <w:lang w:val="zh-CN"/>
        </w:rPr>
        <w:t>与每年</w:t>
      </w:r>
      <w:r w:rsidRPr="00C4270A">
        <w:rPr>
          <w:lang w:val="zh-CN"/>
        </w:rPr>
        <w:t>前五大</w:t>
      </w:r>
      <w:r w:rsidRPr="00C4270A">
        <w:rPr>
          <w:rFonts w:hint="eastAsia"/>
          <w:lang w:val="zh-CN"/>
        </w:rPr>
        <w:t>供应商签署</w:t>
      </w:r>
      <w:r w:rsidRPr="00C4270A">
        <w:rPr>
          <w:lang w:val="zh-CN"/>
        </w:rPr>
        <w:t>的金额最大</w:t>
      </w:r>
      <w:r w:rsidRPr="00C4270A">
        <w:rPr>
          <w:rFonts w:hint="eastAsia"/>
          <w:lang w:val="zh-CN"/>
        </w:rPr>
        <w:t>且</w:t>
      </w:r>
      <w:r w:rsidRPr="00C4270A">
        <w:rPr>
          <w:lang w:val="zh-CN"/>
        </w:rPr>
        <w:t>已履行完毕的</w:t>
      </w:r>
      <w:r w:rsidRPr="00C4270A">
        <w:rPr>
          <w:rFonts w:hint="eastAsia"/>
          <w:lang w:val="zh-CN"/>
        </w:rPr>
        <w:t>采购合同情况如下：</w:t>
      </w:r>
    </w:p>
    <w:tbl>
      <w:tblPr>
        <w:tblW w:w="5138"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799"/>
        <w:gridCol w:w="498"/>
        <w:gridCol w:w="861"/>
        <w:gridCol w:w="2247"/>
        <w:gridCol w:w="1772"/>
        <w:gridCol w:w="1425"/>
        <w:gridCol w:w="1161"/>
      </w:tblGrid>
      <w:tr w:rsidR="00EE7396" w:rsidRPr="005A6012" w14:paraId="6D68376D" w14:textId="77777777" w:rsidTr="00EB74C6">
        <w:trPr>
          <w:trHeight w:val="340"/>
          <w:tblHeader/>
          <w:jc w:val="center"/>
        </w:trPr>
        <w:tc>
          <w:tcPr>
            <w:tcW w:w="456" w:type="pct"/>
            <w:vAlign w:val="center"/>
          </w:tcPr>
          <w:p w14:paraId="45F19B2D" w14:textId="77777777" w:rsidR="002736AA" w:rsidRPr="005A6012" w:rsidRDefault="002736AA" w:rsidP="001A7649">
            <w:pPr>
              <w:adjustRightInd w:val="0"/>
              <w:snapToGrid w:val="0"/>
              <w:jc w:val="center"/>
              <w:rPr>
                <w:rFonts w:ascii="Times New Roman" w:hAnsi="Times New Roman"/>
                <w:b/>
                <w:szCs w:val="21"/>
              </w:rPr>
            </w:pPr>
            <w:r w:rsidRPr="005A6012">
              <w:rPr>
                <w:rFonts w:ascii="Times New Roman" w:hAnsi="Times New Roman"/>
                <w:b/>
                <w:szCs w:val="21"/>
              </w:rPr>
              <w:t>年度</w:t>
            </w:r>
          </w:p>
        </w:tc>
        <w:tc>
          <w:tcPr>
            <w:tcW w:w="284" w:type="pct"/>
            <w:vAlign w:val="center"/>
          </w:tcPr>
          <w:p w14:paraId="60DAF486" w14:textId="77777777" w:rsidR="002736AA" w:rsidRPr="005A6012" w:rsidRDefault="002736AA" w:rsidP="001A7649">
            <w:pPr>
              <w:adjustRightInd w:val="0"/>
              <w:snapToGrid w:val="0"/>
              <w:jc w:val="center"/>
              <w:rPr>
                <w:rFonts w:ascii="Times New Roman" w:hAnsi="Times New Roman"/>
                <w:b/>
                <w:szCs w:val="21"/>
              </w:rPr>
            </w:pPr>
            <w:r w:rsidRPr="005A6012">
              <w:rPr>
                <w:rFonts w:ascii="Times New Roman" w:hAnsi="Times New Roman"/>
                <w:b/>
                <w:bCs/>
                <w:color w:val="000000"/>
                <w:szCs w:val="21"/>
              </w:rPr>
              <w:t>序号</w:t>
            </w:r>
          </w:p>
        </w:tc>
        <w:tc>
          <w:tcPr>
            <w:tcW w:w="491" w:type="pct"/>
            <w:vAlign w:val="center"/>
          </w:tcPr>
          <w:p w14:paraId="4AE39717" w14:textId="77777777" w:rsidR="002736AA" w:rsidRPr="005A6012" w:rsidRDefault="002736AA" w:rsidP="001A7649">
            <w:pPr>
              <w:adjustRightInd w:val="0"/>
              <w:snapToGrid w:val="0"/>
              <w:jc w:val="center"/>
              <w:rPr>
                <w:rFonts w:ascii="Times New Roman" w:hAnsi="Times New Roman"/>
                <w:b/>
                <w:szCs w:val="21"/>
              </w:rPr>
            </w:pPr>
            <w:r w:rsidRPr="005A6012">
              <w:rPr>
                <w:rFonts w:ascii="Times New Roman" w:hAnsi="Times New Roman"/>
                <w:b/>
                <w:bCs/>
                <w:color w:val="000000"/>
                <w:szCs w:val="21"/>
              </w:rPr>
              <w:t>供应商名称</w:t>
            </w:r>
          </w:p>
        </w:tc>
        <w:tc>
          <w:tcPr>
            <w:tcW w:w="1282" w:type="pct"/>
            <w:vAlign w:val="center"/>
          </w:tcPr>
          <w:p w14:paraId="1828221A" w14:textId="77777777" w:rsidR="002736AA" w:rsidRPr="005A6012" w:rsidRDefault="002736AA" w:rsidP="001A7649">
            <w:pPr>
              <w:adjustRightInd w:val="0"/>
              <w:snapToGrid w:val="0"/>
              <w:jc w:val="center"/>
              <w:rPr>
                <w:rFonts w:ascii="Times New Roman" w:hAnsi="Times New Roman"/>
                <w:b/>
                <w:szCs w:val="21"/>
              </w:rPr>
            </w:pPr>
            <w:r w:rsidRPr="005A6012">
              <w:rPr>
                <w:rFonts w:ascii="Times New Roman" w:hAnsi="Times New Roman"/>
                <w:b/>
                <w:bCs/>
                <w:color w:val="000000"/>
                <w:szCs w:val="21"/>
              </w:rPr>
              <w:t>合同名称</w:t>
            </w:r>
            <w:r w:rsidRPr="005A6012">
              <w:rPr>
                <w:rFonts w:ascii="Times New Roman" w:hAnsi="Times New Roman"/>
                <w:b/>
                <w:bCs/>
                <w:color w:val="000000"/>
                <w:szCs w:val="21"/>
              </w:rPr>
              <w:t>/</w:t>
            </w:r>
            <w:r w:rsidRPr="005A6012">
              <w:rPr>
                <w:rFonts w:ascii="Times New Roman" w:hAnsi="Times New Roman"/>
                <w:b/>
                <w:bCs/>
                <w:color w:val="000000"/>
                <w:szCs w:val="21"/>
              </w:rPr>
              <w:t>编号</w:t>
            </w:r>
          </w:p>
        </w:tc>
        <w:tc>
          <w:tcPr>
            <w:tcW w:w="1011" w:type="pct"/>
            <w:vAlign w:val="center"/>
          </w:tcPr>
          <w:p w14:paraId="56B103A1" w14:textId="77777777" w:rsidR="002736AA" w:rsidRPr="005A6012" w:rsidRDefault="002736AA" w:rsidP="001A7649">
            <w:pPr>
              <w:adjustRightInd w:val="0"/>
              <w:snapToGrid w:val="0"/>
              <w:jc w:val="center"/>
              <w:rPr>
                <w:rFonts w:ascii="Times New Roman" w:hAnsi="Times New Roman"/>
                <w:b/>
                <w:szCs w:val="21"/>
              </w:rPr>
            </w:pPr>
            <w:r w:rsidRPr="005A6012">
              <w:rPr>
                <w:rFonts w:ascii="Times New Roman" w:hAnsi="Times New Roman"/>
                <w:b/>
                <w:bCs/>
                <w:color w:val="000000"/>
                <w:szCs w:val="21"/>
              </w:rPr>
              <w:t>采购品类</w:t>
            </w:r>
          </w:p>
        </w:tc>
        <w:tc>
          <w:tcPr>
            <w:tcW w:w="813" w:type="pct"/>
            <w:vAlign w:val="center"/>
          </w:tcPr>
          <w:p w14:paraId="5FE51C91" w14:textId="77777777" w:rsidR="002736AA" w:rsidRPr="005A6012" w:rsidRDefault="002736AA" w:rsidP="001A7649">
            <w:pPr>
              <w:adjustRightInd w:val="0"/>
              <w:snapToGrid w:val="0"/>
              <w:jc w:val="center"/>
              <w:rPr>
                <w:rFonts w:ascii="Times New Roman" w:hAnsi="Times New Roman"/>
                <w:b/>
                <w:szCs w:val="21"/>
              </w:rPr>
            </w:pPr>
            <w:r w:rsidRPr="005A6012">
              <w:rPr>
                <w:rFonts w:ascii="Times New Roman" w:hAnsi="Times New Roman"/>
                <w:b/>
                <w:bCs/>
                <w:color w:val="000000"/>
                <w:szCs w:val="21"/>
              </w:rPr>
              <w:t>合同金额（元）</w:t>
            </w:r>
          </w:p>
        </w:tc>
        <w:tc>
          <w:tcPr>
            <w:tcW w:w="662" w:type="pct"/>
            <w:vAlign w:val="center"/>
          </w:tcPr>
          <w:p w14:paraId="7385C1C9" w14:textId="77777777" w:rsidR="002736AA" w:rsidRPr="005A6012" w:rsidRDefault="002736AA" w:rsidP="001A7649">
            <w:pPr>
              <w:adjustRightInd w:val="0"/>
              <w:snapToGrid w:val="0"/>
              <w:jc w:val="center"/>
              <w:rPr>
                <w:rFonts w:ascii="Times New Roman" w:hAnsi="Times New Roman"/>
                <w:b/>
                <w:szCs w:val="21"/>
              </w:rPr>
            </w:pPr>
            <w:r w:rsidRPr="005A6012">
              <w:rPr>
                <w:rFonts w:ascii="Times New Roman" w:hAnsi="Times New Roman"/>
                <w:b/>
                <w:bCs/>
                <w:color w:val="000000"/>
                <w:szCs w:val="21"/>
              </w:rPr>
              <w:t>签署日期</w:t>
            </w:r>
          </w:p>
        </w:tc>
      </w:tr>
      <w:tr w:rsidR="00EE7396" w:rsidRPr="005A6012" w14:paraId="3524B64A" w14:textId="77777777" w:rsidTr="00EB74C6">
        <w:trPr>
          <w:trHeight w:val="340"/>
          <w:jc w:val="center"/>
        </w:trPr>
        <w:tc>
          <w:tcPr>
            <w:tcW w:w="456" w:type="pct"/>
            <w:vMerge w:val="restart"/>
            <w:vAlign w:val="center"/>
          </w:tcPr>
          <w:p w14:paraId="522330BB" w14:textId="77777777" w:rsidR="0041597A" w:rsidRPr="005A6012" w:rsidRDefault="0041597A" w:rsidP="001A7649">
            <w:pPr>
              <w:adjustRightInd w:val="0"/>
              <w:snapToGrid w:val="0"/>
              <w:jc w:val="center"/>
              <w:rPr>
                <w:rFonts w:ascii="Times New Roman" w:hAnsi="Times New Roman"/>
                <w:szCs w:val="21"/>
              </w:rPr>
            </w:pPr>
            <w:r w:rsidRPr="005A6012">
              <w:rPr>
                <w:rFonts w:ascii="Times New Roman" w:hAnsi="Times New Roman"/>
                <w:szCs w:val="21"/>
              </w:rPr>
              <w:t>2019</w:t>
            </w:r>
            <w:r w:rsidRPr="005A6012">
              <w:rPr>
                <w:rFonts w:ascii="Times New Roman" w:hAnsi="Times New Roman"/>
                <w:szCs w:val="21"/>
              </w:rPr>
              <w:t>年度</w:t>
            </w:r>
          </w:p>
        </w:tc>
        <w:tc>
          <w:tcPr>
            <w:tcW w:w="284" w:type="pct"/>
            <w:vAlign w:val="center"/>
          </w:tcPr>
          <w:p w14:paraId="2B115193" w14:textId="77777777" w:rsidR="0041597A" w:rsidRPr="005A6012" w:rsidRDefault="0041597A" w:rsidP="001A7649">
            <w:pPr>
              <w:adjustRightInd w:val="0"/>
              <w:snapToGrid w:val="0"/>
              <w:jc w:val="center"/>
              <w:rPr>
                <w:rFonts w:ascii="Times New Roman" w:hAnsi="Times New Roman"/>
                <w:szCs w:val="21"/>
              </w:rPr>
            </w:pPr>
            <w:r w:rsidRPr="005A6012">
              <w:rPr>
                <w:rFonts w:ascii="Times New Roman" w:hAnsi="Times New Roman"/>
                <w:szCs w:val="21"/>
              </w:rPr>
              <w:t>1</w:t>
            </w:r>
          </w:p>
        </w:tc>
        <w:tc>
          <w:tcPr>
            <w:tcW w:w="491" w:type="pct"/>
            <w:vAlign w:val="center"/>
          </w:tcPr>
          <w:p w14:paraId="52732D7F" w14:textId="77777777" w:rsidR="0041597A" w:rsidRPr="005A6012" w:rsidRDefault="0041597A" w:rsidP="001A7649">
            <w:pPr>
              <w:adjustRightInd w:val="0"/>
              <w:snapToGrid w:val="0"/>
              <w:jc w:val="center"/>
              <w:rPr>
                <w:rFonts w:ascii="Times New Roman" w:hAnsi="Times New Roman"/>
                <w:szCs w:val="21"/>
              </w:rPr>
            </w:pPr>
            <w:r w:rsidRPr="005A6012">
              <w:rPr>
                <w:rFonts w:ascii="Times New Roman" w:hAnsi="Times New Roman"/>
                <w:szCs w:val="21"/>
              </w:rPr>
              <w:t>建华建材科技（江苏）有限公司</w:t>
            </w:r>
          </w:p>
        </w:tc>
        <w:tc>
          <w:tcPr>
            <w:tcW w:w="1282" w:type="pct"/>
            <w:vAlign w:val="center"/>
          </w:tcPr>
          <w:p w14:paraId="27A54AB6" w14:textId="77777777" w:rsidR="0041597A" w:rsidRPr="005A6012" w:rsidRDefault="0041597A" w:rsidP="001A7649">
            <w:pPr>
              <w:adjustRightInd w:val="0"/>
              <w:snapToGrid w:val="0"/>
              <w:jc w:val="center"/>
              <w:rPr>
                <w:rFonts w:ascii="Times New Roman" w:hAnsi="Times New Roman"/>
                <w:szCs w:val="21"/>
              </w:rPr>
            </w:pPr>
            <w:r w:rsidRPr="005A6012">
              <w:rPr>
                <w:rFonts w:ascii="Times New Roman" w:hAnsi="Times New Roman"/>
                <w:szCs w:val="21"/>
              </w:rPr>
              <w:t>产品买卖合同</w:t>
            </w:r>
            <w:r w:rsidRPr="005A6012">
              <w:rPr>
                <w:rFonts w:ascii="Times New Roman" w:hAnsi="Times New Roman"/>
                <w:szCs w:val="21"/>
              </w:rPr>
              <w:t>10010202190037</w:t>
            </w:r>
          </w:p>
        </w:tc>
        <w:tc>
          <w:tcPr>
            <w:tcW w:w="1011" w:type="pct"/>
            <w:vAlign w:val="center"/>
          </w:tcPr>
          <w:p w14:paraId="0B2FFF56" w14:textId="77777777" w:rsidR="0041597A" w:rsidRPr="005A6012" w:rsidRDefault="0041597A" w:rsidP="001A7649">
            <w:pPr>
              <w:adjustRightInd w:val="0"/>
              <w:snapToGrid w:val="0"/>
              <w:rPr>
                <w:rFonts w:ascii="Times New Roman" w:hAnsi="Times New Roman"/>
                <w:szCs w:val="21"/>
              </w:rPr>
            </w:pPr>
            <w:r w:rsidRPr="005A6012">
              <w:rPr>
                <w:rFonts w:ascii="Times New Roman" w:hAnsi="Times New Roman"/>
                <w:szCs w:val="21"/>
              </w:rPr>
              <w:t>PHC</w:t>
            </w:r>
            <w:r w:rsidRPr="005A6012">
              <w:rPr>
                <w:rFonts w:ascii="Times New Roman" w:hAnsi="Times New Roman"/>
                <w:szCs w:val="21"/>
              </w:rPr>
              <w:t>管桩、</w:t>
            </w:r>
            <w:r w:rsidRPr="005A6012">
              <w:rPr>
                <w:rFonts w:ascii="Times New Roman" w:hAnsi="Times New Roman"/>
                <w:szCs w:val="21"/>
              </w:rPr>
              <w:t>PHA</w:t>
            </w:r>
            <w:r w:rsidRPr="005A6012">
              <w:rPr>
                <w:rFonts w:ascii="Times New Roman" w:hAnsi="Times New Roman"/>
                <w:szCs w:val="21"/>
              </w:rPr>
              <w:t>管桩</w:t>
            </w:r>
          </w:p>
        </w:tc>
        <w:tc>
          <w:tcPr>
            <w:tcW w:w="813" w:type="pct"/>
            <w:vAlign w:val="center"/>
          </w:tcPr>
          <w:p w14:paraId="4B634A34" w14:textId="77777777" w:rsidR="0041597A" w:rsidRPr="005A6012" w:rsidRDefault="0041597A" w:rsidP="001A7649">
            <w:pPr>
              <w:adjustRightInd w:val="0"/>
              <w:snapToGrid w:val="0"/>
              <w:jc w:val="right"/>
              <w:rPr>
                <w:rFonts w:ascii="Times New Roman" w:hAnsi="Times New Roman"/>
                <w:szCs w:val="21"/>
              </w:rPr>
            </w:pPr>
            <w:r w:rsidRPr="005A6012">
              <w:rPr>
                <w:rFonts w:ascii="Times New Roman" w:hAnsi="Times New Roman"/>
                <w:szCs w:val="21"/>
              </w:rPr>
              <w:t>19,619,750.00</w:t>
            </w:r>
          </w:p>
        </w:tc>
        <w:tc>
          <w:tcPr>
            <w:tcW w:w="662" w:type="pct"/>
            <w:vAlign w:val="center"/>
          </w:tcPr>
          <w:p w14:paraId="3B227D11" w14:textId="77777777" w:rsidR="0041597A" w:rsidRPr="005A6012" w:rsidRDefault="0041597A" w:rsidP="001A7649">
            <w:pPr>
              <w:adjustRightInd w:val="0"/>
              <w:snapToGrid w:val="0"/>
              <w:jc w:val="center"/>
              <w:rPr>
                <w:rFonts w:ascii="Times New Roman" w:hAnsi="Times New Roman"/>
                <w:szCs w:val="21"/>
              </w:rPr>
            </w:pPr>
            <w:r w:rsidRPr="005A6012">
              <w:rPr>
                <w:rFonts w:ascii="Times New Roman" w:hAnsi="Times New Roman"/>
                <w:szCs w:val="21"/>
              </w:rPr>
              <w:t>2019</w:t>
            </w:r>
            <w:r w:rsidR="00AF68E8" w:rsidRPr="005A6012">
              <w:rPr>
                <w:rFonts w:ascii="Times New Roman" w:hAnsi="Times New Roman"/>
                <w:szCs w:val="21"/>
              </w:rPr>
              <w:t>.</w:t>
            </w:r>
            <w:r w:rsidRPr="005A6012">
              <w:rPr>
                <w:rFonts w:ascii="Times New Roman" w:hAnsi="Times New Roman"/>
                <w:szCs w:val="21"/>
              </w:rPr>
              <w:t>8</w:t>
            </w:r>
            <w:r w:rsidR="00AF68E8" w:rsidRPr="005A6012">
              <w:rPr>
                <w:rFonts w:ascii="Times New Roman" w:hAnsi="Times New Roman"/>
                <w:szCs w:val="21"/>
              </w:rPr>
              <w:t>.</w:t>
            </w:r>
            <w:r w:rsidRPr="005A6012">
              <w:rPr>
                <w:rFonts w:ascii="Times New Roman" w:hAnsi="Times New Roman"/>
                <w:szCs w:val="21"/>
              </w:rPr>
              <w:t>9</w:t>
            </w:r>
          </w:p>
        </w:tc>
      </w:tr>
      <w:tr w:rsidR="00EE7396" w:rsidRPr="005A6012" w14:paraId="7582FC86" w14:textId="77777777" w:rsidTr="00EB74C6">
        <w:trPr>
          <w:trHeight w:val="340"/>
          <w:jc w:val="center"/>
        </w:trPr>
        <w:tc>
          <w:tcPr>
            <w:tcW w:w="456" w:type="pct"/>
            <w:vMerge/>
            <w:vAlign w:val="center"/>
          </w:tcPr>
          <w:p w14:paraId="5C7208CD" w14:textId="77777777" w:rsidR="0041597A" w:rsidRPr="005A6012" w:rsidRDefault="0041597A" w:rsidP="001A7649">
            <w:pPr>
              <w:adjustRightInd w:val="0"/>
              <w:snapToGrid w:val="0"/>
              <w:jc w:val="center"/>
              <w:rPr>
                <w:rFonts w:ascii="Times New Roman" w:hAnsi="Times New Roman"/>
                <w:szCs w:val="21"/>
              </w:rPr>
            </w:pPr>
          </w:p>
        </w:tc>
        <w:tc>
          <w:tcPr>
            <w:tcW w:w="284" w:type="pct"/>
            <w:vAlign w:val="center"/>
          </w:tcPr>
          <w:p w14:paraId="1DC88B19" w14:textId="77777777" w:rsidR="0041597A" w:rsidRPr="005A6012" w:rsidRDefault="0041597A" w:rsidP="001A7649">
            <w:pPr>
              <w:adjustRightInd w:val="0"/>
              <w:snapToGrid w:val="0"/>
              <w:jc w:val="center"/>
              <w:rPr>
                <w:rFonts w:ascii="Times New Roman" w:hAnsi="Times New Roman"/>
                <w:szCs w:val="21"/>
              </w:rPr>
            </w:pPr>
            <w:r w:rsidRPr="005A6012">
              <w:rPr>
                <w:rFonts w:ascii="Times New Roman" w:hAnsi="Times New Roman"/>
                <w:szCs w:val="21"/>
              </w:rPr>
              <w:t>2</w:t>
            </w:r>
          </w:p>
        </w:tc>
        <w:tc>
          <w:tcPr>
            <w:tcW w:w="491" w:type="pct"/>
            <w:vAlign w:val="center"/>
          </w:tcPr>
          <w:p w14:paraId="318D03C4" w14:textId="77777777" w:rsidR="0041597A" w:rsidRPr="005A6012" w:rsidRDefault="0041597A" w:rsidP="001A7649">
            <w:pPr>
              <w:adjustRightInd w:val="0"/>
              <w:snapToGrid w:val="0"/>
              <w:jc w:val="center"/>
              <w:rPr>
                <w:rFonts w:ascii="Times New Roman" w:hAnsi="Times New Roman"/>
                <w:szCs w:val="21"/>
              </w:rPr>
            </w:pPr>
            <w:r w:rsidRPr="005A6012">
              <w:rPr>
                <w:rFonts w:ascii="Times New Roman" w:hAnsi="Times New Roman"/>
                <w:szCs w:val="21"/>
              </w:rPr>
              <w:t>南京北鸿建筑工程有限公司</w:t>
            </w:r>
          </w:p>
        </w:tc>
        <w:tc>
          <w:tcPr>
            <w:tcW w:w="1282" w:type="pct"/>
            <w:vAlign w:val="center"/>
          </w:tcPr>
          <w:p w14:paraId="09D64D33" w14:textId="77777777" w:rsidR="0041597A" w:rsidRPr="005A6012" w:rsidRDefault="0041597A" w:rsidP="001A7649">
            <w:pPr>
              <w:adjustRightInd w:val="0"/>
              <w:snapToGrid w:val="0"/>
              <w:jc w:val="center"/>
              <w:rPr>
                <w:rFonts w:ascii="Times New Roman" w:hAnsi="Times New Roman"/>
                <w:szCs w:val="21"/>
              </w:rPr>
            </w:pPr>
            <w:r w:rsidRPr="005A6012">
              <w:rPr>
                <w:rFonts w:ascii="Times New Roman" w:hAnsi="Times New Roman"/>
                <w:szCs w:val="21"/>
              </w:rPr>
              <w:t>建设工程施工劳务分包合同</w:t>
            </w:r>
          </w:p>
        </w:tc>
        <w:tc>
          <w:tcPr>
            <w:tcW w:w="1011" w:type="pct"/>
            <w:vAlign w:val="center"/>
          </w:tcPr>
          <w:p w14:paraId="7D5C4C94" w14:textId="77777777" w:rsidR="0041597A" w:rsidRPr="005A6012" w:rsidRDefault="0041597A" w:rsidP="001A7649">
            <w:pPr>
              <w:adjustRightInd w:val="0"/>
              <w:snapToGrid w:val="0"/>
              <w:rPr>
                <w:rFonts w:ascii="Times New Roman" w:hAnsi="Times New Roman"/>
                <w:szCs w:val="21"/>
              </w:rPr>
            </w:pPr>
            <w:r w:rsidRPr="005A6012">
              <w:rPr>
                <w:rFonts w:ascii="Times New Roman" w:hAnsi="Times New Roman"/>
                <w:szCs w:val="21"/>
              </w:rPr>
              <w:t>灌注桩、桩入岩增加费、钢筋笼加工、双重管高压旋喷桩、现浇混凝土圈梁</w:t>
            </w:r>
            <w:r w:rsidRPr="005A6012">
              <w:rPr>
                <w:rFonts w:ascii="Times New Roman" w:hAnsi="Times New Roman"/>
                <w:szCs w:val="21"/>
              </w:rPr>
              <w:t>C35</w:t>
            </w:r>
            <w:r w:rsidRPr="005A6012">
              <w:rPr>
                <w:rFonts w:ascii="Times New Roman" w:hAnsi="Times New Roman"/>
                <w:szCs w:val="21"/>
              </w:rPr>
              <w:t>、预应力锚索钻孔、灌浆、砖砌截水沟</w:t>
            </w:r>
          </w:p>
        </w:tc>
        <w:tc>
          <w:tcPr>
            <w:tcW w:w="813" w:type="pct"/>
            <w:vAlign w:val="center"/>
          </w:tcPr>
          <w:p w14:paraId="58F2CCAA" w14:textId="77777777" w:rsidR="0041597A" w:rsidRPr="005A6012" w:rsidRDefault="0041597A" w:rsidP="001A7649">
            <w:pPr>
              <w:adjustRightInd w:val="0"/>
              <w:snapToGrid w:val="0"/>
              <w:jc w:val="right"/>
              <w:rPr>
                <w:rFonts w:ascii="Times New Roman" w:hAnsi="Times New Roman"/>
                <w:szCs w:val="21"/>
              </w:rPr>
            </w:pPr>
            <w:r w:rsidRPr="005A6012">
              <w:rPr>
                <w:rFonts w:ascii="Times New Roman" w:hAnsi="Times New Roman"/>
                <w:szCs w:val="21"/>
              </w:rPr>
              <w:t>6,852,260.00</w:t>
            </w:r>
          </w:p>
        </w:tc>
        <w:tc>
          <w:tcPr>
            <w:tcW w:w="662" w:type="pct"/>
            <w:vAlign w:val="center"/>
          </w:tcPr>
          <w:p w14:paraId="75A27C2F" w14:textId="77777777" w:rsidR="0041597A" w:rsidRPr="005A6012" w:rsidRDefault="0041597A" w:rsidP="001A7649">
            <w:pPr>
              <w:adjustRightInd w:val="0"/>
              <w:snapToGrid w:val="0"/>
              <w:jc w:val="center"/>
              <w:rPr>
                <w:rFonts w:ascii="Times New Roman" w:hAnsi="Times New Roman"/>
                <w:szCs w:val="21"/>
              </w:rPr>
            </w:pPr>
            <w:r w:rsidRPr="005A6012">
              <w:rPr>
                <w:rFonts w:ascii="Times New Roman" w:hAnsi="Times New Roman"/>
                <w:szCs w:val="21"/>
              </w:rPr>
              <w:t>2018</w:t>
            </w:r>
            <w:r w:rsidR="00AF68E8" w:rsidRPr="005A6012">
              <w:rPr>
                <w:rFonts w:ascii="Times New Roman" w:hAnsi="Times New Roman"/>
                <w:szCs w:val="21"/>
              </w:rPr>
              <w:t>.</w:t>
            </w:r>
            <w:r w:rsidRPr="005A6012">
              <w:rPr>
                <w:rFonts w:ascii="Times New Roman" w:hAnsi="Times New Roman"/>
                <w:szCs w:val="21"/>
              </w:rPr>
              <w:t>12</w:t>
            </w:r>
          </w:p>
        </w:tc>
      </w:tr>
      <w:tr w:rsidR="00EE7396" w:rsidRPr="005A6012" w14:paraId="3976F441" w14:textId="77777777" w:rsidTr="00EB74C6">
        <w:trPr>
          <w:trHeight w:val="340"/>
          <w:jc w:val="center"/>
        </w:trPr>
        <w:tc>
          <w:tcPr>
            <w:tcW w:w="456" w:type="pct"/>
            <w:vMerge/>
            <w:vAlign w:val="center"/>
          </w:tcPr>
          <w:p w14:paraId="3D1E9EC9" w14:textId="77777777" w:rsidR="0041597A" w:rsidRPr="005A6012" w:rsidRDefault="0041597A" w:rsidP="001A7649">
            <w:pPr>
              <w:adjustRightInd w:val="0"/>
              <w:snapToGrid w:val="0"/>
              <w:jc w:val="center"/>
              <w:rPr>
                <w:rFonts w:ascii="Times New Roman" w:hAnsi="Times New Roman"/>
                <w:szCs w:val="21"/>
              </w:rPr>
            </w:pPr>
          </w:p>
        </w:tc>
        <w:tc>
          <w:tcPr>
            <w:tcW w:w="284" w:type="pct"/>
            <w:vAlign w:val="center"/>
          </w:tcPr>
          <w:p w14:paraId="5ABE5378" w14:textId="77777777" w:rsidR="0041597A" w:rsidRPr="005A6012" w:rsidRDefault="0041597A" w:rsidP="001A7649">
            <w:pPr>
              <w:adjustRightInd w:val="0"/>
              <w:snapToGrid w:val="0"/>
              <w:jc w:val="center"/>
              <w:rPr>
                <w:rFonts w:ascii="Times New Roman" w:hAnsi="Times New Roman"/>
                <w:szCs w:val="21"/>
              </w:rPr>
            </w:pPr>
            <w:r w:rsidRPr="005A6012">
              <w:rPr>
                <w:rFonts w:ascii="Times New Roman" w:hAnsi="Times New Roman"/>
                <w:szCs w:val="21"/>
              </w:rPr>
              <w:t>3</w:t>
            </w:r>
          </w:p>
        </w:tc>
        <w:tc>
          <w:tcPr>
            <w:tcW w:w="491" w:type="pct"/>
            <w:vAlign w:val="center"/>
          </w:tcPr>
          <w:p w14:paraId="52950340" w14:textId="77777777" w:rsidR="0041597A" w:rsidRPr="005A6012" w:rsidRDefault="0041597A" w:rsidP="001A7649">
            <w:pPr>
              <w:adjustRightInd w:val="0"/>
              <w:snapToGrid w:val="0"/>
              <w:jc w:val="center"/>
              <w:rPr>
                <w:rFonts w:ascii="Times New Roman" w:hAnsi="Times New Roman"/>
                <w:szCs w:val="21"/>
              </w:rPr>
            </w:pPr>
            <w:r w:rsidRPr="005A6012">
              <w:rPr>
                <w:rFonts w:ascii="Times New Roman" w:hAnsi="Times New Roman"/>
                <w:szCs w:val="21"/>
              </w:rPr>
              <w:t>泰州市中铁物资贸易有限公司</w:t>
            </w:r>
          </w:p>
        </w:tc>
        <w:tc>
          <w:tcPr>
            <w:tcW w:w="1282" w:type="pct"/>
            <w:vAlign w:val="center"/>
          </w:tcPr>
          <w:p w14:paraId="39AA943A" w14:textId="77777777" w:rsidR="0041597A" w:rsidRPr="005A6012" w:rsidRDefault="0041597A" w:rsidP="001A7649">
            <w:pPr>
              <w:adjustRightInd w:val="0"/>
              <w:snapToGrid w:val="0"/>
              <w:jc w:val="center"/>
              <w:rPr>
                <w:rFonts w:ascii="Times New Roman" w:hAnsi="Times New Roman"/>
                <w:szCs w:val="21"/>
              </w:rPr>
            </w:pPr>
            <w:r w:rsidRPr="005A6012">
              <w:rPr>
                <w:rFonts w:ascii="Times New Roman" w:hAnsi="Times New Roman"/>
                <w:szCs w:val="21"/>
              </w:rPr>
              <w:t>钢材采购协议</w:t>
            </w:r>
          </w:p>
        </w:tc>
        <w:tc>
          <w:tcPr>
            <w:tcW w:w="1011" w:type="pct"/>
            <w:vAlign w:val="center"/>
          </w:tcPr>
          <w:p w14:paraId="60055713" w14:textId="77777777" w:rsidR="0041597A" w:rsidRPr="005A6012" w:rsidRDefault="0041597A" w:rsidP="001A7649">
            <w:pPr>
              <w:adjustRightInd w:val="0"/>
              <w:snapToGrid w:val="0"/>
              <w:rPr>
                <w:rFonts w:ascii="Times New Roman" w:hAnsi="Times New Roman"/>
                <w:szCs w:val="21"/>
              </w:rPr>
            </w:pPr>
            <w:r w:rsidRPr="005A6012">
              <w:rPr>
                <w:rFonts w:ascii="Times New Roman" w:hAnsi="Times New Roman"/>
                <w:szCs w:val="21"/>
              </w:rPr>
              <w:t>ф8</w:t>
            </w:r>
            <w:r w:rsidRPr="005A6012">
              <w:rPr>
                <w:rFonts w:ascii="Times New Roman" w:hAnsi="Times New Roman"/>
                <w:szCs w:val="21"/>
              </w:rPr>
              <w:t>线材、</w:t>
            </w:r>
            <w:r w:rsidRPr="005A6012">
              <w:rPr>
                <w:rFonts w:ascii="Times New Roman" w:hAnsi="Times New Roman"/>
                <w:szCs w:val="21"/>
              </w:rPr>
              <w:t>ф12-ф25</w:t>
            </w:r>
            <w:r w:rsidRPr="005A6012">
              <w:rPr>
                <w:rFonts w:ascii="Times New Roman" w:hAnsi="Times New Roman"/>
                <w:szCs w:val="21"/>
              </w:rPr>
              <w:t>螺纹钢、</w:t>
            </w:r>
            <w:r w:rsidRPr="005A6012">
              <w:rPr>
                <w:rFonts w:ascii="Times New Roman" w:hAnsi="Times New Roman"/>
                <w:szCs w:val="21"/>
              </w:rPr>
              <w:t>12mm</w:t>
            </w:r>
            <w:r w:rsidRPr="005A6012">
              <w:rPr>
                <w:rFonts w:ascii="Times New Roman" w:hAnsi="Times New Roman"/>
                <w:szCs w:val="21"/>
              </w:rPr>
              <w:t>厚</w:t>
            </w:r>
            <w:r w:rsidRPr="005A6012">
              <w:rPr>
                <w:rFonts w:ascii="Times New Roman" w:hAnsi="Times New Roman"/>
                <w:szCs w:val="21"/>
              </w:rPr>
              <w:t>-14mm</w:t>
            </w:r>
            <w:r w:rsidRPr="005A6012">
              <w:rPr>
                <w:rFonts w:ascii="Times New Roman" w:hAnsi="Times New Roman"/>
                <w:szCs w:val="21"/>
              </w:rPr>
              <w:t>厚钢板</w:t>
            </w:r>
          </w:p>
        </w:tc>
        <w:tc>
          <w:tcPr>
            <w:tcW w:w="813" w:type="pct"/>
            <w:vAlign w:val="center"/>
          </w:tcPr>
          <w:p w14:paraId="47EA6438" w14:textId="77777777" w:rsidR="0041597A" w:rsidRPr="005A6012" w:rsidRDefault="0041597A" w:rsidP="001A7649">
            <w:pPr>
              <w:adjustRightInd w:val="0"/>
              <w:snapToGrid w:val="0"/>
              <w:jc w:val="right"/>
              <w:rPr>
                <w:rFonts w:ascii="Times New Roman" w:hAnsi="Times New Roman"/>
                <w:szCs w:val="21"/>
              </w:rPr>
            </w:pPr>
            <w:r w:rsidRPr="005A6012">
              <w:rPr>
                <w:rFonts w:ascii="Times New Roman" w:hAnsi="Times New Roman"/>
                <w:szCs w:val="21"/>
              </w:rPr>
              <w:t>9,600,000.00</w:t>
            </w:r>
          </w:p>
        </w:tc>
        <w:tc>
          <w:tcPr>
            <w:tcW w:w="662" w:type="pct"/>
            <w:vAlign w:val="center"/>
          </w:tcPr>
          <w:p w14:paraId="06139CE7" w14:textId="77777777" w:rsidR="0041597A" w:rsidRPr="005A6012" w:rsidRDefault="0041597A" w:rsidP="001A7649">
            <w:pPr>
              <w:adjustRightInd w:val="0"/>
              <w:snapToGrid w:val="0"/>
              <w:jc w:val="center"/>
              <w:rPr>
                <w:rFonts w:ascii="Times New Roman" w:hAnsi="Times New Roman"/>
                <w:szCs w:val="21"/>
              </w:rPr>
            </w:pPr>
            <w:r w:rsidRPr="005A6012">
              <w:rPr>
                <w:rFonts w:ascii="Times New Roman" w:hAnsi="Times New Roman"/>
                <w:szCs w:val="21"/>
              </w:rPr>
              <w:t>2019</w:t>
            </w:r>
            <w:r w:rsidR="00AF68E8" w:rsidRPr="005A6012">
              <w:rPr>
                <w:rFonts w:ascii="Times New Roman" w:hAnsi="Times New Roman"/>
                <w:szCs w:val="21"/>
              </w:rPr>
              <w:t>.</w:t>
            </w:r>
            <w:r w:rsidRPr="005A6012">
              <w:rPr>
                <w:rFonts w:ascii="Times New Roman" w:hAnsi="Times New Roman"/>
                <w:szCs w:val="21"/>
              </w:rPr>
              <w:t>6</w:t>
            </w:r>
            <w:r w:rsidR="00AF68E8" w:rsidRPr="005A6012">
              <w:rPr>
                <w:rFonts w:ascii="Times New Roman" w:hAnsi="Times New Roman"/>
                <w:szCs w:val="21"/>
              </w:rPr>
              <w:t>.</w:t>
            </w:r>
            <w:r w:rsidRPr="005A6012">
              <w:rPr>
                <w:rFonts w:ascii="Times New Roman" w:hAnsi="Times New Roman"/>
                <w:szCs w:val="21"/>
              </w:rPr>
              <w:t>27</w:t>
            </w:r>
          </w:p>
        </w:tc>
      </w:tr>
      <w:tr w:rsidR="00EE7396" w:rsidRPr="005A6012" w14:paraId="31D125E3" w14:textId="77777777" w:rsidTr="00EB74C6">
        <w:trPr>
          <w:trHeight w:val="340"/>
          <w:jc w:val="center"/>
        </w:trPr>
        <w:tc>
          <w:tcPr>
            <w:tcW w:w="456" w:type="pct"/>
            <w:vMerge/>
            <w:vAlign w:val="center"/>
          </w:tcPr>
          <w:p w14:paraId="23852D25" w14:textId="77777777" w:rsidR="0041597A" w:rsidRPr="005A6012" w:rsidRDefault="0041597A" w:rsidP="001A7649">
            <w:pPr>
              <w:adjustRightInd w:val="0"/>
              <w:snapToGrid w:val="0"/>
              <w:jc w:val="center"/>
              <w:rPr>
                <w:rFonts w:ascii="Times New Roman" w:hAnsi="Times New Roman"/>
                <w:szCs w:val="21"/>
              </w:rPr>
            </w:pPr>
          </w:p>
        </w:tc>
        <w:tc>
          <w:tcPr>
            <w:tcW w:w="284" w:type="pct"/>
            <w:vAlign w:val="center"/>
          </w:tcPr>
          <w:p w14:paraId="47219B83" w14:textId="77777777" w:rsidR="0041597A" w:rsidRPr="005A6012" w:rsidRDefault="0041597A" w:rsidP="001A7649">
            <w:pPr>
              <w:adjustRightInd w:val="0"/>
              <w:snapToGrid w:val="0"/>
              <w:jc w:val="center"/>
              <w:rPr>
                <w:rFonts w:ascii="Times New Roman" w:hAnsi="Times New Roman"/>
                <w:szCs w:val="21"/>
              </w:rPr>
            </w:pPr>
            <w:r w:rsidRPr="005A6012">
              <w:rPr>
                <w:rFonts w:ascii="Times New Roman" w:hAnsi="Times New Roman"/>
                <w:szCs w:val="21"/>
              </w:rPr>
              <w:t>4</w:t>
            </w:r>
          </w:p>
        </w:tc>
        <w:tc>
          <w:tcPr>
            <w:tcW w:w="491" w:type="pct"/>
            <w:vAlign w:val="center"/>
          </w:tcPr>
          <w:p w14:paraId="6F57DDD5" w14:textId="77777777" w:rsidR="0041597A" w:rsidRPr="005A6012" w:rsidRDefault="0041597A" w:rsidP="001A7649">
            <w:pPr>
              <w:adjustRightInd w:val="0"/>
              <w:snapToGrid w:val="0"/>
              <w:jc w:val="center"/>
              <w:rPr>
                <w:rFonts w:ascii="Times New Roman" w:hAnsi="Times New Roman"/>
                <w:szCs w:val="21"/>
              </w:rPr>
            </w:pPr>
            <w:r w:rsidRPr="005A6012">
              <w:rPr>
                <w:rFonts w:ascii="Times New Roman" w:hAnsi="Times New Roman"/>
                <w:szCs w:val="21"/>
              </w:rPr>
              <w:t>南京恒地建筑工程有限公司</w:t>
            </w:r>
          </w:p>
        </w:tc>
        <w:tc>
          <w:tcPr>
            <w:tcW w:w="1282" w:type="pct"/>
            <w:vAlign w:val="center"/>
          </w:tcPr>
          <w:p w14:paraId="18E62E24" w14:textId="77777777" w:rsidR="0041597A" w:rsidRPr="005A6012" w:rsidRDefault="0041597A" w:rsidP="001A7649">
            <w:pPr>
              <w:adjustRightInd w:val="0"/>
              <w:snapToGrid w:val="0"/>
              <w:jc w:val="center"/>
              <w:rPr>
                <w:rFonts w:ascii="Times New Roman" w:hAnsi="Times New Roman"/>
                <w:szCs w:val="21"/>
              </w:rPr>
            </w:pPr>
            <w:r w:rsidRPr="005A6012">
              <w:rPr>
                <w:rFonts w:ascii="Times New Roman" w:hAnsi="Times New Roman"/>
                <w:szCs w:val="21"/>
              </w:rPr>
              <w:t>建设工程施工劳务分包合同</w:t>
            </w:r>
          </w:p>
        </w:tc>
        <w:tc>
          <w:tcPr>
            <w:tcW w:w="1011" w:type="pct"/>
            <w:vAlign w:val="center"/>
          </w:tcPr>
          <w:p w14:paraId="5184D4FF" w14:textId="77777777" w:rsidR="0041597A" w:rsidRPr="005A6012" w:rsidRDefault="0041597A" w:rsidP="001A7649">
            <w:pPr>
              <w:adjustRightInd w:val="0"/>
              <w:snapToGrid w:val="0"/>
              <w:rPr>
                <w:rFonts w:ascii="Times New Roman" w:hAnsi="Times New Roman"/>
                <w:szCs w:val="21"/>
              </w:rPr>
            </w:pPr>
            <w:r w:rsidRPr="005A6012">
              <w:rPr>
                <w:rFonts w:ascii="Times New Roman" w:hAnsi="Times New Roman"/>
                <w:szCs w:val="21"/>
              </w:rPr>
              <w:t>普工作业；甲供材、清包工</w:t>
            </w:r>
          </w:p>
        </w:tc>
        <w:tc>
          <w:tcPr>
            <w:tcW w:w="813" w:type="pct"/>
            <w:vAlign w:val="center"/>
          </w:tcPr>
          <w:p w14:paraId="6FEC2422" w14:textId="77777777" w:rsidR="0041597A" w:rsidRPr="005A6012" w:rsidRDefault="0041597A" w:rsidP="001A7649">
            <w:pPr>
              <w:adjustRightInd w:val="0"/>
              <w:snapToGrid w:val="0"/>
              <w:jc w:val="right"/>
              <w:rPr>
                <w:rFonts w:ascii="Times New Roman" w:hAnsi="Times New Roman"/>
                <w:szCs w:val="21"/>
              </w:rPr>
            </w:pPr>
            <w:r w:rsidRPr="005A6012">
              <w:rPr>
                <w:rFonts w:ascii="Times New Roman" w:hAnsi="Times New Roman"/>
                <w:szCs w:val="21"/>
              </w:rPr>
              <w:t>7,033,860</w:t>
            </w:r>
          </w:p>
        </w:tc>
        <w:tc>
          <w:tcPr>
            <w:tcW w:w="662" w:type="pct"/>
            <w:vAlign w:val="center"/>
          </w:tcPr>
          <w:p w14:paraId="513322F6" w14:textId="77777777" w:rsidR="0041597A" w:rsidRPr="005A6012" w:rsidRDefault="0041597A" w:rsidP="001A7649">
            <w:pPr>
              <w:adjustRightInd w:val="0"/>
              <w:snapToGrid w:val="0"/>
              <w:jc w:val="center"/>
              <w:rPr>
                <w:rFonts w:ascii="Times New Roman" w:hAnsi="Times New Roman"/>
                <w:szCs w:val="21"/>
              </w:rPr>
            </w:pPr>
            <w:r w:rsidRPr="005A6012">
              <w:rPr>
                <w:rFonts w:ascii="Times New Roman" w:hAnsi="Times New Roman"/>
                <w:szCs w:val="21"/>
              </w:rPr>
              <w:t>2019</w:t>
            </w:r>
            <w:r w:rsidR="00AF68E8" w:rsidRPr="005A6012">
              <w:rPr>
                <w:rFonts w:ascii="Times New Roman" w:hAnsi="Times New Roman"/>
                <w:szCs w:val="21"/>
              </w:rPr>
              <w:t>.</w:t>
            </w:r>
            <w:r w:rsidRPr="005A6012">
              <w:rPr>
                <w:rFonts w:ascii="Times New Roman" w:hAnsi="Times New Roman"/>
                <w:szCs w:val="21"/>
              </w:rPr>
              <w:t>7</w:t>
            </w:r>
            <w:r w:rsidR="00AF68E8" w:rsidRPr="005A6012">
              <w:rPr>
                <w:rFonts w:ascii="Times New Roman" w:hAnsi="Times New Roman"/>
                <w:szCs w:val="21"/>
              </w:rPr>
              <w:t>.</w:t>
            </w:r>
            <w:r w:rsidRPr="005A6012">
              <w:rPr>
                <w:rFonts w:ascii="Times New Roman" w:hAnsi="Times New Roman"/>
                <w:szCs w:val="21"/>
              </w:rPr>
              <w:t>30</w:t>
            </w:r>
          </w:p>
        </w:tc>
      </w:tr>
      <w:tr w:rsidR="00EE7396" w:rsidRPr="005A6012" w14:paraId="53A00EF5" w14:textId="77777777" w:rsidTr="00EB74C6">
        <w:trPr>
          <w:trHeight w:val="340"/>
          <w:jc w:val="center"/>
        </w:trPr>
        <w:tc>
          <w:tcPr>
            <w:tcW w:w="456" w:type="pct"/>
            <w:vMerge/>
            <w:vAlign w:val="center"/>
          </w:tcPr>
          <w:p w14:paraId="3FA74C3B" w14:textId="77777777" w:rsidR="005D3F5B" w:rsidRPr="005A6012" w:rsidRDefault="005D3F5B" w:rsidP="001A7649">
            <w:pPr>
              <w:adjustRightInd w:val="0"/>
              <w:snapToGrid w:val="0"/>
              <w:jc w:val="center"/>
              <w:rPr>
                <w:rFonts w:ascii="Times New Roman" w:hAnsi="Times New Roman"/>
                <w:szCs w:val="21"/>
              </w:rPr>
            </w:pPr>
          </w:p>
        </w:tc>
        <w:tc>
          <w:tcPr>
            <w:tcW w:w="284" w:type="pct"/>
            <w:vAlign w:val="center"/>
          </w:tcPr>
          <w:p w14:paraId="10245A50" w14:textId="77777777" w:rsidR="005D3F5B" w:rsidRPr="005A6012" w:rsidRDefault="005D3F5B" w:rsidP="001A7649">
            <w:pPr>
              <w:adjustRightInd w:val="0"/>
              <w:snapToGrid w:val="0"/>
              <w:jc w:val="center"/>
              <w:rPr>
                <w:rFonts w:ascii="Times New Roman" w:hAnsi="Times New Roman"/>
                <w:szCs w:val="21"/>
              </w:rPr>
            </w:pPr>
            <w:r w:rsidRPr="005A6012">
              <w:rPr>
                <w:rFonts w:ascii="Times New Roman" w:hAnsi="Times New Roman"/>
                <w:szCs w:val="21"/>
              </w:rPr>
              <w:t>5</w:t>
            </w:r>
          </w:p>
        </w:tc>
        <w:tc>
          <w:tcPr>
            <w:tcW w:w="491" w:type="pct"/>
            <w:vAlign w:val="center"/>
          </w:tcPr>
          <w:p w14:paraId="5DA97199" w14:textId="77777777" w:rsidR="005D3F5B" w:rsidRPr="005A6012" w:rsidRDefault="005D3F5B" w:rsidP="001A7649">
            <w:pPr>
              <w:adjustRightInd w:val="0"/>
              <w:snapToGrid w:val="0"/>
              <w:jc w:val="center"/>
              <w:rPr>
                <w:rFonts w:ascii="Times New Roman" w:hAnsi="Times New Roman"/>
                <w:szCs w:val="21"/>
              </w:rPr>
            </w:pPr>
            <w:r w:rsidRPr="005A6012">
              <w:rPr>
                <w:rFonts w:ascii="Times New Roman" w:hAnsi="Times New Roman"/>
                <w:szCs w:val="21"/>
              </w:rPr>
              <w:t>南京永冉物资有限公司</w:t>
            </w:r>
          </w:p>
        </w:tc>
        <w:tc>
          <w:tcPr>
            <w:tcW w:w="1282" w:type="pct"/>
            <w:vAlign w:val="center"/>
          </w:tcPr>
          <w:p w14:paraId="4877DFCF" w14:textId="77777777" w:rsidR="005D3F5B" w:rsidRPr="005A6012" w:rsidRDefault="005D3F5B" w:rsidP="001A7649">
            <w:pPr>
              <w:adjustRightInd w:val="0"/>
              <w:snapToGrid w:val="0"/>
              <w:jc w:val="center"/>
              <w:rPr>
                <w:rFonts w:ascii="Times New Roman" w:hAnsi="Times New Roman"/>
                <w:szCs w:val="21"/>
              </w:rPr>
            </w:pPr>
            <w:r w:rsidRPr="005A6012">
              <w:rPr>
                <w:rFonts w:ascii="Times New Roman" w:hAnsi="Times New Roman"/>
                <w:szCs w:val="21"/>
              </w:rPr>
              <w:t>钢材采购协议</w:t>
            </w:r>
          </w:p>
        </w:tc>
        <w:tc>
          <w:tcPr>
            <w:tcW w:w="1011" w:type="pct"/>
            <w:vAlign w:val="center"/>
          </w:tcPr>
          <w:p w14:paraId="39D1F140" w14:textId="77777777" w:rsidR="005D3F5B" w:rsidRPr="005A6012" w:rsidRDefault="005D3F5B" w:rsidP="001A7649">
            <w:pPr>
              <w:adjustRightInd w:val="0"/>
              <w:snapToGrid w:val="0"/>
              <w:rPr>
                <w:rFonts w:ascii="Times New Roman" w:hAnsi="Times New Roman"/>
                <w:szCs w:val="21"/>
              </w:rPr>
            </w:pPr>
            <w:r w:rsidRPr="005A6012">
              <w:rPr>
                <w:rFonts w:ascii="Times New Roman" w:hAnsi="Times New Roman"/>
                <w:szCs w:val="21"/>
              </w:rPr>
              <w:t>ф6.5-8</w:t>
            </w:r>
            <w:r w:rsidRPr="005A6012">
              <w:rPr>
                <w:rFonts w:ascii="Times New Roman" w:hAnsi="Times New Roman"/>
                <w:szCs w:val="21"/>
              </w:rPr>
              <w:t>线材、</w:t>
            </w:r>
            <w:r w:rsidRPr="005A6012">
              <w:rPr>
                <w:rFonts w:ascii="Times New Roman" w:hAnsi="Times New Roman"/>
                <w:szCs w:val="21"/>
              </w:rPr>
              <w:t>ф12-ф36</w:t>
            </w:r>
            <w:r w:rsidRPr="005A6012">
              <w:rPr>
                <w:rFonts w:ascii="Times New Roman" w:hAnsi="Times New Roman"/>
                <w:szCs w:val="21"/>
              </w:rPr>
              <w:t>螺纹钢、角钢</w:t>
            </w:r>
            <w:r w:rsidRPr="005A6012">
              <w:rPr>
                <w:rFonts w:ascii="Times New Roman" w:hAnsi="Times New Roman"/>
                <w:szCs w:val="21"/>
              </w:rPr>
              <w:t>&amp;</w:t>
            </w:r>
            <w:r w:rsidRPr="005A6012">
              <w:rPr>
                <w:rFonts w:ascii="Times New Roman" w:hAnsi="Times New Roman"/>
                <w:szCs w:val="21"/>
              </w:rPr>
              <w:t>钢板</w:t>
            </w:r>
          </w:p>
        </w:tc>
        <w:tc>
          <w:tcPr>
            <w:tcW w:w="813" w:type="pct"/>
            <w:vAlign w:val="center"/>
          </w:tcPr>
          <w:p w14:paraId="4620F10D" w14:textId="77777777" w:rsidR="005D3F5B" w:rsidRPr="005A6012" w:rsidRDefault="005D3F5B" w:rsidP="001A7649">
            <w:pPr>
              <w:adjustRightInd w:val="0"/>
              <w:snapToGrid w:val="0"/>
              <w:jc w:val="right"/>
              <w:rPr>
                <w:rFonts w:ascii="Times New Roman" w:hAnsi="Times New Roman"/>
                <w:szCs w:val="21"/>
              </w:rPr>
            </w:pPr>
            <w:r w:rsidRPr="005A6012">
              <w:rPr>
                <w:rFonts w:ascii="Times New Roman" w:hAnsi="Times New Roman"/>
                <w:szCs w:val="21"/>
              </w:rPr>
              <w:t>8,000,000.00</w:t>
            </w:r>
          </w:p>
        </w:tc>
        <w:tc>
          <w:tcPr>
            <w:tcW w:w="662" w:type="pct"/>
            <w:vAlign w:val="center"/>
          </w:tcPr>
          <w:p w14:paraId="78CC6087" w14:textId="77777777" w:rsidR="005D3F5B" w:rsidRPr="005A6012" w:rsidRDefault="005D3F5B" w:rsidP="001A7649">
            <w:pPr>
              <w:adjustRightInd w:val="0"/>
              <w:snapToGrid w:val="0"/>
              <w:jc w:val="center"/>
              <w:rPr>
                <w:rFonts w:ascii="Times New Roman" w:hAnsi="Times New Roman"/>
                <w:szCs w:val="21"/>
              </w:rPr>
            </w:pPr>
            <w:r w:rsidRPr="005A6012">
              <w:rPr>
                <w:rFonts w:ascii="Times New Roman" w:hAnsi="Times New Roman"/>
                <w:szCs w:val="21"/>
              </w:rPr>
              <w:t>2018</w:t>
            </w:r>
            <w:r w:rsidR="00AF68E8" w:rsidRPr="005A6012">
              <w:rPr>
                <w:rFonts w:ascii="Times New Roman" w:hAnsi="Times New Roman"/>
                <w:szCs w:val="21"/>
              </w:rPr>
              <w:t>.</w:t>
            </w:r>
            <w:r w:rsidRPr="005A6012">
              <w:rPr>
                <w:rFonts w:ascii="Times New Roman" w:hAnsi="Times New Roman"/>
                <w:szCs w:val="21"/>
              </w:rPr>
              <w:t>9</w:t>
            </w:r>
            <w:r w:rsidR="00AF68E8" w:rsidRPr="005A6012">
              <w:rPr>
                <w:rFonts w:ascii="Times New Roman" w:hAnsi="Times New Roman"/>
                <w:szCs w:val="21"/>
              </w:rPr>
              <w:t>.</w:t>
            </w:r>
            <w:r w:rsidRPr="005A6012">
              <w:rPr>
                <w:rFonts w:ascii="Times New Roman" w:hAnsi="Times New Roman"/>
                <w:szCs w:val="21"/>
              </w:rPr>
              <w:t>29</w:t>
            </w:r>
          </w:p>
        </w:tc>
      </w:tr>
      <w:tr w:rsidR="00EE7396" w:rsidRPr="005A6012" w14:paraId="662C851F" w14:textId="77777777" w:rsidTr="00EB74C6">
        <w:trPr>
          <w:trHeight w:val="340"/>
          <w:jc w:val="center"/>
        </w:trPr>
        <w:tc>
          <w:tcPr>
            <w:tcW w:w="456" w:type="pct"/>
            <w:vMerge w:val="restart"/>
            <w:vAlign w:val="center"/>
          </w:tcPr>
          <w:p w14:paraId="3E6AA6D8" w14:textId="77777777" w:rsidR="005D3F5B" w:rsidRPr="005A6012" w:rsidRDefault="005D3F5B" w:rsidP="001A7649">
            <w:pPr>
              <w:adjustRightInd w:val="0"/>
              <w:snapToGrid w:val="0"/>
              <w:jc w:val="center"/>
              <w:rPr>
                <w:rFonts w:ascii="Times New Roman" w:hAnsi="Times New Roman"/>
                <w:szCs w:val="21"/>
              </w:rPr>
            </w:pPr>
            <w:r w:rsidRPr="005A6012">
              <w:rPr>
                <w:rFonts w:ascii="Times New Roman" w:hAnsi="Times New Roman"/>
                <w:szCs w:val="21"/>
              </w:rPr>
              <w:t>2018</w:t>
            </w:r>
            <w:r w:rsidRPr="005A6012">
              <w:rPr>
                <w:rFonts w:ascii="Times New Roman" w:hAnsi="Times New Roman"/>
                <w:szCs w:val="21"/>
              </w:rPr>
              <w:t>年度</w:t>
            </w:r>
          </w:p>
        </w:tc>
        <w:tc>
          <w:tcPr>
            <w:tcW w:w="284" w:type="pct"/>
            <w:vAlign w:val="center"/>
          </w:tcPr>
          <w:p w14:paraId="1C8F7E25" w14:textId="77777777" w:rsidR="005D3F5B" w:rsidRPr="005A6012" w:rsidRDefault="005D3F5B" w:rsidP="001A7649">
            <w:pPr>
              <w:adjustRightInd w:val="0"/>
              <w:snapToGrid w:val="0"/>
              <w:jc w:val="center"/>
              <w:rPr>
                <w:rFonts w:ascii="Times New Roman" w:hAnsi="Times New Roman"/>
                <w:szCs w:val="21"/>
              </w:rPr>
            </w:pPr>
            <w:r w:rsidRPr="005A6012">
              <w:rPr>
                <w:rFonts w:ascii="Times New Roman" w:hAnsi="Times New Roman"/>
                <w:szCs w:val="21"/>
              </w:rPr>
              <w:t>6</w:t>
            </w:r>
          </w:p>
        </w:tc>
        <w:tc>
          <w:tcPr>
            <w:tcW w:w="491" w:type="pct"/>
            <w:vAlign w:val="center"/>
          </w:tcPr>
          <w:p w14:paraId="47E70478" w14:textId="77777777" w:rsidR="005D3F5B" w:rsidRPr="005A6012" w:rsidRDefault="005D3F5B" w:rsidP="001A7649">
            <w:pPr>
              <w:adjustRightInd w:val="0"/>
              <w:snapToGrid w:val="0"/>
              <w:jc w:val="center"/>
              <w:rPr>
                <w:rFonts w:ascii="Times New Roman" w:hAnsi="Times New Roman"/>
                <w:szCs w:val="21"/>
              </w:rPr>
            </w:pPr>
            <w:r w:rsidRPr="005A6012">
              <w:rPr>
                <w:rFonts w:ascii="Times New Roman" w:hAnsi="Times New Roman"/>
                <w:szCs w:val="21"/>
              </w:rPr>
              <w:t>泰州市中铁物资贸易有限公司</w:t>
            </w:r>
          </w:p>
        </w:tc>
        <w:tc>
          <w:tcPr>
            <w:tcW w:w="1282" w:type="pct"/>
            <w:vAlign w:val="center"/>
          </w:tcPr>
          <w:p w14:paraId="04A33DD3" w14:textId="77777777" w:rsidR="005D3F5B" w:rsidRPr="005A6012" w:rsidRDefault="005D3F5B" w:rsidP="001A7649">
            <w:pPr>
              <w:adjustRightInd w:val="0"/>
              <w:snapToGrid w:val="0"/>
              <w:jc w:val="center"/>
              <w:rPr>
                <w:rFonts w:ascii="Times New Roman" w:hAnsi="Times New Roman"/>
                <w:szCs w:val="21"/>
              </w:rPr>
            </w:pPr>
            <w:r w:rsidRPr="005A6012">
              <w:rPr>
                <w:rFonts w:ascii="Times New Roman" w:hAnsi="Times New Roman"/>
                <w:szCs w:val="21"/>
              </w:rPr>
              <w:t>钢材采购协议</w:t>
            </w:r>
          </w:p>
        </w:tc>
        <w:tc>
          <w:tcPr>
            <w:tcW w:w="1011" w:type="pct"/>
            <w:vAlign w:val="center"/>
          </w:tcPr>
          <w:p w14:paraId="05876D0C" w14:textId="77777777" w:rsidR="005D3F5B" w:rsidRPr="005A6012" w:rsidRDefault="005D3F5B" w:rsidP="001A7649">
            <w:pPr>
              <w:adjustRightInd w:val="0"/>
              <w:snapToGrid w:val="0"/>
              <w:rPr>
                <w:rFonts w:ascii="Times New Roman" w:hAnsi="Times New Roman"/>
                <w:szCs w:val="21"/>
              </w:rPr>
            </w:pPr>
            <w:r w:rsidRPr="005A6012">
              <w:rPr>
                <w:rFonts w:ascii="Times New Roman" w:hAnsi="Times New Roman"/>
                <w:szCs w:val="21"/>
              </w:rPr>
              <w:t>ф8</w:t>
            </w:r>
            <w:r w:rsidRPr="005A6012">
              <w:rPr>
                <w:rFonts w:ascii="Times New Roman" w:hAnsi="Times New Roman"/>
                <w:szCs w:val="21"/>
              </w:rPr>
              <w:t>线材、</w:t>
            </w:r>
            <w:r w:rsidRPr="005A6012">
              <w:rPr>
                <w:rFonts w:ascii="Times New Roman" w:hAnsi="Times New Roman"/>
                <w:szCs w:val="21"/>
              </w:rPr>
              <w:t>ф12-ф28</w:t>
            </w:r>
            <w:r w:rsidRPr="005A6012">
              <w:rPr>
                <w:rFonts w:ascii="Times New Roman" w:hAnsi="Times New Roman"/>
                <w:szCs w:val="21"/>
              </w:rPr>
              <w:t>螺纹钢以及部分型钢</w:t>
            </w:r>
          </w:p>
        </w:tc>
        <w:tc>
          <w:tcPr>
            <w:tcW w:w="813" w:type="pct"/>
            <w:vAlign w:val="center"/>
          </w:tcPr>
          <w:p w14:paraId="376F0AF9" w14:textId="77777777" w:rsidR="005D3F5B" w:rsidRPr="005A6012" w:rsidRDefault="005D3F5B" w:rsidP="001A7649">
            <w:pPr>
              <w:adjustRightInd w:val="0"/>
              <w:snapToGrid w:val="0"/>
              <w:jc w:val="right"/>
              <w:rPr>
                <w:rFonts w:ascii="Times New Roman" w:hAnsi="Times New Roman"/>
                <w:szCs w:val="21"/>
              </w:rPr>
            </w:pPr>
            <w:r w:rsidRPr="005A6012">
              <w:rPr>
                <w:rFonts w:ascii="Times New Roman" w:hAnsi="Times New Roman"/>
                <w:szCs w:val="21"/>
              </w:rPr>
              <w:t>22,000,000</w:t>
            </w:r>
          </w:p>
        </w:tc>
        <w:tc>
          <w:tcPr>
            <w:tcW w:w="662" w:type="pct"/>
            <w:vAlign w:val="center"/>
          </w:tcPr>
          <w:p w14:paraId="3A04D357" w14:textId="77777777" w:rsidR="005D3F5B" w:rsidRPr="005A6012" w:rsidRDefault="005D3F5B" w:rsidP="001A7649">
            <w:pPr>
              <w:adjustRightInd w:val="0"/>
              <w:snapToGrid w:val="0"/>
              <w:jc w:val="center"/>
              <w:rPr>
                <w:rFonts w:ascii="Times New Roman" w:hAnsi="Times New Roman"/>
                <w:szCs w:val="21"/>
              </w:rPr>
            </w:pPr>
            <w:r w:rsidRPr="005A6012">
              <w:rPr>
                <w:rFonts w:ascii="Times New Roman" w:hAnsi="Times New Roman"/>
                <w:szCs w:val="21"/>
              </w:rPr>
              <w:t>2018</w:t>
            </w:r>
            <w:r w:rsidR="00AF68E8" w:rsidRPr="005A6012">
              <w:rPr>
                <w:rFonts w:ascii="Times New Roman" w:hAnsi="Times New Roman"/>
                <w:szCs w:val="21"/>
              </w:rPr>
              <w:t>.</w:t>
            </w:r>
            <w:r w:rsidRPr="005A6012">
              <w:rPr>
                <w:rFonts w:ascii="Times New Roman" w:hAnsi="Times New Roman"/>
                <w:szCs w:val="21"/>
              </w:rPr>
              <w:t>3</w:t>
            </w:r>
            <w:r w:rsidR="00AF68E8" w:rsidRPr="005A6012">
              <w:rPr>
                <w:rFonts w:ascii="Times New Roman" w:hAnsi="Times New Roman"/>
                <w:szCs w:val="21"/>
              </w:rPr>
              <w:t>.</w:t>
            </w:r>
            <w:r w:rsidRPr="005A6012">
              <w:rPr>
                <w:rFonts w:ascii="Times New Roman" w:hAnsi="Times New Roman"/>
                <w:szCs w:val="21"/>
              </w:rPr>
              <w:t>24</w:t>
            </w:r>
          </w:p>
        </w:tc>
      </w:tr>
      <w:tr w:rsidR="00EE7396" w:rsidRPr="005A6012" w14:paraId="72BC4A8C" w14:textId="77777777" w:rsidTr="00EB74C6">
        <w:trPr>
          <w:trHeight w:val="340"/>
          <w:jc w:val="center"/>
        </w:trPr>
        <w:tc>
          <w:tcPr>
            <w:tcW w:w="456" w:type="pct"/>
            <w:vMerge/>
            <w:vAlign w:val="center"/>
          </w:tcPr>
          <w:p w14:paraId="54FBF244" w14:textId="77777777" w:rsidR="005D3F5B" w:rsidRPr="005A6012" w:rsidRDefault="005D3F5B" w:rsidP="001A7649">
            <w:pPr>
              <w:adjustRightInd w:val="0"/>
              <w:snapToGrid w:val="0"/>
              <w:jc w:val="center"/>
              <w:rPr>
                <w:rFonts w:ascii="Times New Roman" w:hAnsi="Times New Roman"/>
                <w:szCs w:val="21"/>
              </w:rPr>
            </w:pPr>
          </w:p>
        </w:tc>
        <w:tc>
          <w:tcPr>
            <w:tcW w:w="284" w:type="pct"/>
            <w:vAlign w:val="center"/>
          </w:tcPr>
          <w:p w14:paraId="608A0C25" w14:textId="77777777" w:rsidR="005D3F5B" w:rsidRPr="005A6012" w:rsidRDefault="005D3F5B" w:rsidP="001A7649">
            <w:pPr>
              <w:adjustRightInd w:val="0"/>
              <w:snapToGrid w:val="0"/>
              <w:jc w:val="center"/>
              <w:rPr>
                <w:rFonts w:ascii="Times New Roman" w:hAnsi="Times New Roman"/>
                <w:szCs w:val="21"/>
              </w:rPr>
            </w:pPr>
            <w:r w:rsidRPr="005A6012">
              <w:rPr>
                <w:rFonts w:ascii="Times New Roman" w:hAnsi="Times New Roman"/>
                <w:szCs w:val="21"/>
              </w:rPr>
              <w:t>7</w:t>
            </w:r>
          </w:p>
        </w:tc>
        <w:tc>
          <w:tcPr>
            <w:tcW w:w="491" w:type="pct"/>
            <w:vAlign w:val="center"/>
          </w:tcPr>
          <w:p w14:paraId="2B00C16F" w14:textId="77777777" w:rsidR="005D3F5B" w:rsidRPr="005A6012" w:rsidRDefault="005D3F5B" w:rsidP="001A7649">
            <w:pPr>
              <w:adjustRightInd w:val="0"/>
              <w:snapToGrid w:val="0"/>
              <w:jc w:val="center"/>
              <w:rPr>
                <w:rFonts w:ascii="Times New Roman" w:hAnsi="Times New Roman"/>
                <w:szCs w:val="21"/>
              </w:rPr>
            </w:pPr>
            <w:r w:rsidRPr="005A6012">
              <w:rPr>
                <w:rFonts w:ascii="Times New Roman" w:hAnsi="Times New Roman"/>
                <w:szCs w:val="21"/>
              </w:rPr>
              <w:t>南京恒地建筑工程有限公司</w:t>
            </w:r>
          </w:p>
        </w:tc>
        <w:tc>
          <w:tcPr>
            <w:tcW w:w="1282" w:type="pct"/>
            <w:vAlign w:val="center"/>
          </w:tcPr>
          <w:p w14:paraId="57097891" w14:textId="77777777" w:rsidR="005D3F5B" w:rsidRPr="005A6012" w:rsidRDefault="005D3F5B" w:rsidP="001A7649">
            <w:pPr>
              <w:adjustRightInd w:val="0"/>
              <w:snapToGrid w:val="0"/>
              <w:jc w:val="center"/>
              <w:rPr>
                <w:rFonts w:ascii="Times New Roman" w:hAnsi="Times New Roman"/>
                <w:szCs w:val="21"/>
              </w:rPr>
            </w:pPr>
            <w:r w:rsidRPr="005A6012">
              <w:rPr>
                <w:rFonts w:ascii="Times New Roman" w:hAnsi="Times New Roman"/>
                <w:szCs w:val="21"/>
              </w:rPr>
              <w:t>建设工程施工劳务分包合同</w:t>
            </w:r>
          </w:p>
        </w:tc>
        <w:tc>
          <w:tcPr>
            <w:tcW w:w="1011" w:type="pct"/>
            <w:vAlign w:val="center"/>
          </w:tcPr>
          <w:p w14:paraId="21634A30" w14:textId="77777777" w:rsidR="005D3F5B" w:rsidRPr="005A6012" w:rsidRDefault="005D3F5B" w:rsidP="001A7649">
            <w:pPr>
              <w:adjustRightInd w:val="0"/>
              <w:snapToGrid w:val="0"/>
              <w:rPr>
                <w:rFonts w:ascii="Times New Roman" w:hAnsi="Times New Roman"/>
                <w:szCs w:val="21"/>
              </w:rPr>
            </w:pPr>
            <w:r w:rsidRPr="005A6012">
              <w:rPr>
                <w:rFonts w:ascii="Times New Roman" w:hAnsi="Times New Roman"/>
                <w:szCs w:val="21"/>
              </w:rPr>
              <w:t>混凝土、砌筑等普工作业；</w:t>
            </w:r>
            <w:r w:rsidRPr="005A6012">
              <w:rPr>
                <w:rFonts w:ascii="Times New Roman" w:hAnsi="Times New Roman"/>
                <w:szCs w:val="21"/>
              </w:rPr>
              <w:t>TRD</w:t>
            </w:r>
            <w:r w:rsidRPr="005A6012">
              <w:rPr>
                <w:rFonts w:ascii="Times New Roman" w:hAnsi="Times New Roman"/>
                <w:szCs w:val="21"/>
              </w:rPr>
              <w:t>引孔</w:t>
            </w:r>
          </w:p>
        </w:tc>
        <w:tc>
          <w:tcPr>
            <w:tcW w:w="813" w:type="pct"/>
            <w:vAlign w:val="center"/>
          </w:tcPr>
          <w:p w14:paraId="7921E269" w14:textId="77777777" w:rsidR="005D3F5B" w:rsidRPr="005A6012" w:rsidRDefault="005D3F5B" w:rsidP="001A7649">
            <w:pPr>
              <w:adjustRightInd w:val="0"/>
              <w:snapToGrid w:val="0"/>
              <w:jc w:val="right"/>
              <w:rPr>
                <w:rFonts w:ascii="Times New Roman" w:hAnsi="Times New Roman"/>
                <w:szCs w:val="21"/>
              </w:rPr>
            </w:pPr>
            <w:r w:rsidRPr="005A6012">
              <w:rPr>
                <w:rFonts w:ascii="Times New Roman" w:hAnsi="Times New Roman"/>
                <w:szCs w:val="21"/>
              </w:rPr>
              <w:t>8,028,485</w:t>
            </w:r>
          </w:p>
        </w:tc>
        <w:tc>
          <w:tcPr>
            <w:tcW w:w="662" w:type="pct"/>
            <w:vAlign w:val="center"/>
          </w:tcPr>
          <w:p w14:paraId="23F7C138" w14:textId="77777777" w:rsidR="005D3F5B" w:rsidRPr="005A6012" w:rsidRDefault="005D3F5B" w:rsidP="001A7649">
            <w:pPr>
              <w:adjustRightInd w:val="0"/>
              <w:snapToGrid w:val="0"/>
              <w:jc w:val="center"/>
              <w:rPr>
                <w:rFonts w:ascii="Times New Roman" w:hAnsi="Times New Roman"/>
                <w:szCs w:val="21"/>
              </w:rPr>
            </w:pPr>
            <w:r w:rsidRPr="005A6012">
              <w:rPr>
                <w:rFonts w:ascii="Times New Roman" w:hAnsi="Times New Roman"/>
                <w:szCs w:val="21"/>
              </w:rPr>
              <w:t>2018</w:t>
            </w:r>
            <w:r w:rsidR="00AF68E8" w:rsidRPr="005A6012">
              <w:rPr>
                <w:rFonts w:ascii="Times New Roman" w:hAnsi="Times New Roman"/>
                <w:szCs w:val="21"/>
              </w:rPr>
              <w:t>.</w:t>
            </w:r>
            <w:r w:rsidRPr="005A6012">
              <w:rPr>
                <w:rFonts w:ascii="Times New Roman" w:hAnsi="Times New Roman"/>
                <w:szCs w:val="21"/>
              </w:rPr>
              <w:t>3</w:t>
            </w:r>
          </w:p>
        </w:tc>
      </w:tr>
      <w:tr w:rsidR="00EE7396" w:rsidRPr="005A6012" w14:paraId="47377DDE" w14:textId="77777777" w:rsidTr="00EB74C6">
        <w:trPr>
          <w:trHeight w:val="340"/>
          <w:jc w:val="center"/>
        </w:trPr>
        <w:tc>
          <w:tcPr>
            <w:tcW w:w="456" w:type="pct"/>
            <w:vMerge/>
            <w:vAlign w:val="center"/>
          </w:tcPr>
          <w:p w14:paraId="3C84C875" w14:textId="77777777" w:rsidR="005D3F5B" w:rsidRPr="005A6012" w:rsidRDefault="005D3F5B" w:rsidP="001A7649">
            <w:pPr>
              <w:adjustRightInd w:val="0"/>
              <w:snapToGrid w:val="0"/>
              <w:jc w:val="center"/>
              <w:rPr>
                <w:rFonts w:ascii="Times New Roman" w:hAnsi="Times New Roman"/>
                <w:szCs w:val="21"/>
              </w:rPr>
            </w:pPr>
          </w:p>
        </w:tc>
        <w:tc>
          <w:tcPr>
            <w:tcW w:w="284" w:type="pct"/>
            <w:vAlign w:val="center"/>
          </w:tcPr>
          <w:p w14:paraId="4D0B040C" w14:textId="77777777" w:rsidR="005D3F5B" w:rsidRPr="005A6012" w:rsidRDefault="005D3F5B" w:rsidP="001A7649">
            <w:pPr>
              <w:adjustRightInd w:val="0"/>
              <w:snapToGrid w:val="0"/>
              <w:jc w:val="center"/>
              <w:rPr>
                <w:rFonts w:ascii="Times New Roman" w:hAnsi="Times New Roman"/>
                <w:szCs w:val="21"/>
              </w:rPr>
            </w:pPr>
            <w:r w:rsidRPr="005A6012">
              <w:rPr>
                <w:rFonts w:ascii="Times New Roman" w:hAnsi="Times New Roman"/>
                <w:szCs w:val="21"/>
              </w:rPr>
              <w:t>8</w:t>
            </w:r>
          </w:p>
        </w:tc>
        <w:tc>
          <w:tcPr>
            <w:tcW w:w="491" w:type="pct"/>
            <w:vAlign w:val="center"/>
          </w:tcPr>
          <w:p w14:paraId="3AA72E81" w14:textId="77777777" w:rsidR="005D3F5B" w:rsidRPr="005A6012" w:rsidRDefault="005D3F5B" w:rsidP="001A7649">
            <w:pPr>
              <w:adjustRightInd w:val="0"/>
              <w:snapToGrid w:val="0"/>
              <w:jc w:val="center"/>
              <w:rPr>
                <w:rFonts w:ascii="Times New Roman" w:hAnsi="Times New Roman"/>
                <w:szCs w:val="21"/>
              </w:rPr>
            </w:pPr>
            <w:r w:rsidRPr="005A6012">
              <w:rPr>
                <w:rFonts w:ascii="Times New Roman" w:hAnsi="Times New Roman"/>
                <w:szCs w:val="21"/>
              </w:rPr>
              <w:t>建华建材销售（江苏）有限公司</w:t>
            </w:r>
          </w:p>
        </w:tc>
        <w:tc>
          <w:tcPr>
            <w:tcW w:w="1282" w:type="pct"/>
            <w:vAlign w:val="center"/>
          </w:tcPr>
          <w:p w14:paraId="3AAFE527" w14:textId="77777777" w:rsidR="005D3F5B" w:rsidRPr="005A6012" w:rsidRDefault="005D3F5B" w:rsidP="001A7649">
            <w:pPr>
              <w:adjustRightInd w:val="0"/>
              <w:snapToGrid w:val="0"/>
              <w:jc w:val="center"/>
              <w:rPr>
                <w:rFonts w:ascii="Times New Roman" w:hAnsi="Times New Roman"/>
                <w:szCs w:val="21"/>
              </w:rPr>
            </w:pPr>
            <w:r w:rsidRPr="005A6012">
              <w:rPr>
                <w:rFonts w:ascii="Times New Roman" w:hAnsi="Times New Roman"/>
                <w:szCs w:val="21"/>
              </w:rPr>
              <w:t>产品买卖（运输）合同</w:t>
            </w:r>
            <w:r w:rsidRPr="005A6012">
              <w:rPr>
                <w:rFonts w:ascii="Times New Roman" w:hAnsi="Times New Roman"/>
                <w:szCs w:val="21"/>
              </w:rPr>
              <w:t>980103180018</w:t>
            </w:r>
          </w:p>
        </w:tc>
        <w:tc>
          <w:tcPr>
            <w:tcW w:w="1011" w:type="pct"/>
            <w:vAlign w:val="center"/>
          </w:tcPr>
          <w:p w14:paraId="08F6DE4A" w14:textId="77777777" w:rsidR="005D3F5B" w:rsidRPr="005A6012" w:rsidRDefault="005D3F5B" w:rsidP="001A7649">
            <w:pPr>
              <w:adjustRightInd w:val="0"/>
              <w:snapToGrid w:val="0"/>
              <w:rPr>
                <w:rFonts w:ascii="Times New Roman" w:hAnsi="Times New Roman"/>
                <w:szCs w:val="21"/>
              </w:rPr>
            </w:pPr>
            <w:r w:rsidRPr="005A6012">
              <w:rPr>
                <w:rFonts w:ascii="Times New Roman" w:hAnsi="Times New Roman"/>
                <w:szCs w:val="21"/>
              </w:rPr>
              <w:t>PHC</w:t>
            </w:r>
            <w:r w:rsidRPr="005A6012">
              <w:rPr>
                <w:rFonts w:ascii="Times New Roman" w:hAnsi="Times New Roman"/>
                <w:szCs w:val="21"/>
              </w:rPr>
              <w:t>、</w:t>
            </w:r>
            <w:r w:rsidRPr="005A6012">
              <w:rPr>
                <w:rFonts w:ascii="Times New Roman" w:hAnsi="Times New Roman"/>
                <w:szCs w:val="21"/>
              </w:rPr>
              <w:t>NGBZ</w:t>
            </w:r>
          </w:p>
        </w:tc>
        <w:tc>
          <w:tcPr>
            <w:tcW w:w="813" w:type="pct"/>
            <w:vAlign w:val="center"/>
          </w:tcPr>
          <w:p w14:paraId="01BA7D8D" w14:textId="77777777" w:rsidR="005D3F5B" w:rsidRPr="005A6012" w:rsidRDefault="005D3F5B" w:rsidP="001A7649">
            <w:pPr>
              <w:adjustRightInd w:val="0"/>
              <w:snapToGrid w:val="0"/>
              <w:jc w:val="right"/>
              <w:rPr>
                <w:rFonts w:ascii="Times New Roman" w:hAnsi="Times New Roman"/>
                <w:szCs w:val="21"/>
              </w:rPr>
            </w:pPr>
            <w:r w:rsidRPr="005A6012">
              <w:rPr>
                <w:rFonts w:ascii="Times New Roman" w:hAnsi="Times New Roman"/>
                <w:szCs w:val="21"/>
              </w:rPr>
              <w:t>13,470,000</w:t>
            </w:r>
          </w:p>
        </w:tc>
        <w:tc>
          <w:tcPr>
            <w:tcW w:w="662" w:type="pct"/>
            <w:vAlign w:val="center"/>
          </w:tcPr>
          <w:p w14:paraId="6A6F3455" w14:textId="77777777" w:rsidR="005D3F5B" w:rsidRPr="005A6012" w:rsidRDefault="005D3F5B" w:rsidP="001A7649">
            <w:pPr>
              <w:adjustRightInd w:val="0"/>
              <w:snapToGrid w:val="0"/>
              <w:jc w:val="center"/>
              <w:rPr>
                <w:rFonts w:ascii="Times New Roman" w:hAnsi="Times New Roman"/>
                <w:szCs w:val="21"/>
              </w:rPr>
            </w:pPr>
            <w:r w:rsidRPr="005A6012">
              <w:rPr>
                <w:rFonts w:ascii="Times New Roman" w:hAnsi="Times New Roman"/>
                <w:szCs w:val="21"/>
              </w:rPr>
              <w:t>2018</w:t>
            </w:r>
            <w:r w:rsidR="00AF68E8" w:rsidRPr="005A6012">
              <w:rPr>
                <w:rFonts w:ascii="Times New Roman" w:hAnsi="Times New Roman"/>
                <w:szCs w:val="21"/>
              </w:rPr>
              <w:t>.</w:t>
            </w:r>
            <w:r w:rsidRPr="005A6012">
              <w:rPr>
                <w:rFonts w:ascii="Times New Roman" w:hAnsi="Times New Roman"/>
                <w:szCs w:val="21"/>
              </w:rPr>
              <w:t>2</w:t>
            </w:r>
            <w:r w:rsidR="00AF68E8" w:rsidRPr="005A6012">
              <w:rPr>
                <w:rFonts w:ascii="Times New Roman" w:hAnsi="Times New Roman"/>
                <w:szCs w:val="21"/>
              </w:rPr>
              <w:t>.</w:t>
            </w:r>
            <w:r w:rsidRPr="005A6012">
              <w:rPr>
                <w:rFonts w:ascii="Times New Roman" w:hAnsi="Times New Roman"/>
                <w:szCs w:val="21"/>
              </w:rPr>
              <w:t>26</w:t>
            </w:r>
          </w:p>
        </w:tc>
      </w:tr>
      <w:tr w:rsidR="00EE7396" w:rsidRPr="005A6012" w14:paraId="031FFC4A" w14:textId="77777777" w:rsidTr="00EB74C6">
        <w:trPr>
          <w:trHeight w:val="340"/>
          <w:jc w:val="center"/>
        </w:trPr>
        <w:tc>
          <w:tcPr>
            <w:tcW w:w="456" w:type="pct"/>
            <w:vMerge/>
            <w:vAlign w:val="center"/>
          </w:tcPr>
          <w:p w14:paraId="36E48816" w14:textId="77777777" w:rsidR="005D3F5B" w:rsidRPr="005A6012" w:rsidRDefault="005D3F5B" w:rsidP="001A7649">
            <w:pPr>
              <w:adjustRightInd w:val="0"/>
              <w:snapToGrid w:val="0"/>
              <w:jc w:val="center"/>
              <w:rPr>
                <w:rFonts w:ascii="Times New Roman" w:hAnsi="Times New Roman"/>
                <w:szCs w:val="21"/>
              </w:rPr>
            </w:pPr>
          </w:p>
        </w:tc>
        <w:tc>
          <w:tcPr>
            <w:tcW w:w="284" w:type="pct"/>
            <w:vAlign w:val="center"/>
          </w:tcPr>
          <w:p w14:paraId="7845970B" w14:textId="77777777" w:rsidR="005D3F5B" w:rsidRPr="005A6012" w:rsidRDefault="005D3F5B" w:rsidP="001A7649">
            <w:pPr>
              <w:adjustRightInd w:val="0"/>
              <w:snapToGrid w:val="0"/>
              <w:jc w:val="center"/>
              <w:rPr>
                <w:rFonts w:ascii="Times New Roman" w:hAnsi="Times New Roman"/>
                <w:szCs w:val="21"/>
              </w:rPr>
            </w:pPr>
            <w:r w:rsidRPr="005A6012">
              <w:rPr>
                <w:rFonts w:ascii="Times New Roman" w:hAnsi="Times New Roman"/>
                <w:szCs w:val="21"/>
              </w:rPr>
              <w:t>9</w:t>
            </w:r>
          </w:p>
        </w:tc>
        <w:tc>
          <w:tcPr>
            <w:tcW w:w="491" w:type="pct"/>
            <w:vAlign w:val="center"/>
          </w:tcPr>
          <w:p w14:paraId="20C08625" w14:textId="77777777" w:rsidR="005D3F5B" w:rsidRPr="005A6012" w:rsidRDefault="005D3F5B" w:rsidP="001A7649">
            <w:pPr>
              <w:adjustRightInd w:val="0"/>
              <w:snapToGrid w:val="0"/>
              <w:jc w:val="center"/>
              <w:rPr>
                <w:rFonts w:ascii="Times New Roman" w:hAnsi="Times New Roman"/>
                <w:szCs w:val="21"/>
              </w:rPr>
            </w:pPr>
            <w:r w:rsidRPr="005A6012">
              <w:rPr>
                <w:rFonts w:ascii="Times New Roman" w:hAnsi="Times New Roman"/>
                <w:szCs w:val="21"/>
              </w:rPr>
              <w:t>南京建工集团有限公司</w:t>
            </w:r>
          </w:p>
        </w:tc>
        <w:tc>
          <w:tcPr>
            <w:tcW w:w="1282" w:type="pct"/>
            <w:vAlign w:val="center"/>
          </w:tcPr>
          <w:p w14:paraId="14E70ABE" w14:textId="77777777" w:rsidR="005D3F5B" w:rsidRPr="005A6012" w:rsidRDefault="005D3F5B" w:rsidP="001A7649">
            <w:pPr>
              <w:adjustRightInd w:val="0"/>
              <w:snapToGrid w:val="0"/>
              <w:jc w:val="center"/>
              <w:rPr>
                <w:rFonts w:ascii="Times New Roman" w:hAnsi="Times New Roman"/>
                <w:szCs w:val="21"/>
              </w:rPr>
            </w:pPr>
            <w:r w:rsidRPr="005A6012">
              <w:rPr>
                <w:rFonts w:ascii="Times New Roman" w:hAnsi="Times New Roman"/>
                <w:szCs w:val="21"/>
              </w:rPr>
              <w:t>南京市建设工程预拌混凝土供应合同</w:t>
            </w:r>
          </w:p>
        </w:tc>
        <w:tc>
          <w:tcPr>
            <w:tcW w:w="1011" w:type="pct"/>
            <w:vAlign w:val="center"/>
          </w:tcPr>
          <w:p w14:paraId="7E93D191" w14:textId="77777777" w:rsidR="005D3F5B" w:rsidRPr="005A6012" w:rsidRDefault="005D3F5B" w:rsidP="001A7649">
            <w:pPr>
              <w:adjustRightInd w:val="0"/>
              <w:snapToGrid w:val="0"/>
              <w:rPr>
                <w:rFonts w:ascii="Times New Roman" w:hAnsi="Times New Roman"/>
                <w:szCs w:val="21"/>
              </w:rPr>
            </w:pPr>
            <w:r w:rsidRPr="005A6012">
              <w:rPr>
                <w:rFonts w:ascii="Times New Roman" w:hAnsi="Times New Roman"/>
                <w:szCs w:val="21"/>
              </w:rPr>
              <w:t>混凝土</w:t>
            </w:r>
          </w:p>
        </w:tc>
        <w:tc>
          <w:tcPr>
            <w:tcW w:w="813" w:type="pct"/>
            <w:vAlign w:val="center"/>
          </w:tcPr>
          <w:p w14:paraId="07DBB0E0" w14:textId="77777777" w:rsidR="005D3F5B" w:rsidRPr="005A6012" w:rsidRDefault="005D3F5B" w:rsidP="001A7649">
            <w:pPr>
              <w:adjustRightInd w:val="0"/>
              <w:snapToGrid w:val="0"/>
              <w:jc w:val="right"/>
              <w:rPr>
                <w:rFonts w:ascii="Times New Roman" w:hAnsi="Times New Roman"/>
                <w:szCs w:val="21"/>
              </w:rPr>
            </w:pPr>
            <w:r w:rsidRPr="005A6012">
              <w:rPr>
                <w:rFonts w:ascii="Times New Roman" w:hAnsi="Times New Roman"/>
                <w:szCs w:val="21"/>
              </w:rPr>
              <w:t>4,200,000.00</w:t>
            </w:r>
          </w:p>
        </w:tc>
        <w:tc>
          <w:tcPr>
            <w:tcW w:w="662" w:type="pct"/>
            <w:vAlign w:val="center"/>
          </w:tcPr>
          <w:p w14:paraId="121D24F8" w14:textId="77777777" w:rsidR="005D3F5B" w:rsidRPr="005A6012" w:rsidRDefault="005D3F5B" w:rsidP="001A7649">
            <w:pPr>
              <w:adjustRightInd w:val="0"/>
              <w:snapToGrid w:val="0"/>
              <w:jc w:val="center"/>
              <w:rPr>
                <w:rFonts w:ascii="Times New Roman" w:hAnsi="Times New Roman"/>
                <w:szCs w:val="21"/>
              </w:rPr>
            </w:pPr>
            <w:r w:rsidRPr="005A6012">
              <w:rPr>
                <w:rFonts w:ascii="Times New Roman" w:hAnsi="Times New Roman"/>
                <w:szCs w:val="21"/>
              </w:rPr>
              <w:t>2018</w:t>
            </w:r>
            <w:r w:rsidR="00AF68E8" w:rsidRPr="005A6012">
              <w:rPr>
                <w:rFonts w:ascii="Times New Roman" w:hAnsi="Times New Roman"/>
                <w:szCs w:val="21"/>
              </w:rPr>
              <w:t>.</w:t>
            </w:r>
            <w:r w:rsidRPr="005A6012">
              <w:rPr>
                <w:rFonts w:ascii="Times New Roman" w:hAnsi="Times New Roman"/>
                <w:szCs w:val="21"/>
              </w:rPr>
              <w:t>5</w:t>
            </w:r>
            <w:r w:rsidR="00AF68E8" w:rsidRPr="005A6012">
              <w:rPr>
                <w:rFonts w:ascii="Times New Roman" w:hAnsi="Times New Roman"/>
                <w:szCs w:val="21"/>
              </w:rPr>
              <w:t>.</w:t>
            </w:r>
            <w:r w:rsidRPr="005A6012">
              <w:rPr>
                <w:rFonts w:ascii="Times New Roman" w:hAnsi="Times New Roman"/>
                <w:szCs w:val="21"/>
              </w:rPr>
              <w:t>3</w:t>
            </w:r>
          </w:p>
        </w:tc>
      </w:tr>
      <w:tr w:rsidR="00EE7396" w:rsidRPr="005A6012" w14:paraId="39A3BD98" w14:textId="77777777" w:rsidTr="00EB74C6">
        <w:trPr>
          <w:trHeight w:val="340"/>
          <w:jc w:val="center"/>
        </w:trPr>
        <w:tc>
          <w:tcPr>
            <w:tcW w:w="456" w:type="pct"/>
            <w:vMerge/>
            <w:vAlign w:val="center"/>
          </w:tcPr>
          <w:p w14:paraId="7D1E4D37" w14:textId="77777777" w:rsidR="005D3F5B" w:rsidRPr="005A6012" w:rsidRDefault="005D3F5B" w:rsidP="001A7649">
            <w:pPr>
              <w:adjustRightInd w:val="0"/>
              <w:snapToGrid w:val="0"/>
              <w:jc w:val="center"/>
              <w:rPr>
                <w:rFonts w:ascii="Times New Roman" w:hAnsi="Times New Roman"/>
                <w:szCs w:val="21"/>
              </w:rPr>
            </w:pPr>
          </w:p>
        </w:tc>
        <w:tc>
          <w:tcPr>
            <w:tcW w:w="284" w:type="pct"/>
            <w:vAlign w:val="center"/>
          </w:tcPr>
          <w:p w14:paraId="0E8528E1" w14:textId="77777777" w:rsidR="005D3F5B" w:rsidRPr="005A6012" w:rsidRDefault="005D3F5B" w:rsidP="001A7649">
            <w:pPr>
              <w:adjustRightInd w:val="0"/>
              <w:snapToGrid w:val="0"/>
              <w:jc w:val="center"/>
              <w:rPr>
                <w:rFonts w:ascii="Times New Roman" w:hAnsi="Times New Roman"/>
                <w:szCs w:val="21"/>
              </w:rPr>
            </w:pPr>
            <w:r w:rsidRPr="005A6012">
              <w:rPr>
                <w:rFonts w:ascii="Times New Roman" w:hAnsi="Times New Roman"/>
                <w:szCs w:val="21"/>
              </w:rPr>
              <w:t>10</w:t>
            </w:r>
          </w:p>
        </w:tc>
        <w:tc>
          <w:tcPr>
            <w:tcW w:w="491" w:type="pct"/>
            <w:vAlign w:val="center"/>
          </w:tcPr>
          <w:p w14:paraId="257DE787" w14:textId="77777777" w:rsidR="005D3F5B" w:rsidRPr="005A6012" w:rsidRDefault="005D3F5B" w:rsidP="001A7649">
            <w:pPr>
              <w:adjustRightInd w:val="0"/>
              <w:snapToGrid w:val="0"/>
              <w:jc w:val="center"/>
              <w:rPr>
                <w:rFonts w:ascii="Times New Roman" w:hAnsi="Times New Roman"/>
                <w:szCs w:val="21"/>
              </w:rPr>
            </w:pPr>
            <w:r w:rsidRPr="005A6012">
              <w:rPr>
                <w:rFonts w:ascii="Times New Roman" w:hAnsi="Times New Roman"/>
                <w:szCs w:val="21"/>
              </w:rPr>
              <w:t>上海工程机械厂有限公司</w:t>
            </w:r>
          </w:p>
        </w:tc>
        <w:tc>
          <w:tcPr>
            <w:tcW w:w="1282" w:type="pct"/>
            <w:vAlign w:val="center"/>
          </w:tcPr>
          <w:p w14:paraId="6A27EAD3" w14:textId="77777777" w:rsidR="005D3F5B" w:rsidRPr="005A6012" w:rsidRDefault="005D3F5B" w:rsidP="001A7649">
            <w:pPr>
              <w:adjustRightInd w:val="0"/>
              <w:snapToGrid w:val="0"/>
              <w:jc w:val="center"/>
              <w:rPr>
                <w:rFonts w:ascii="Times New Roman" w:hAnsi="Times New Roman"/>
                <w:szCs w:val="21"/>
              </w:rPr>
            </w:pPr>
            <w:r w:rsidRPr="005A6012">
              <w:rPr>
                <w:rFonts w:ascii="Times New Roman" w:hAnsi="Times New Roman"/>
                <w:szCs w:val="21"/>
              </w:rPr>
              <w:t>购销合同</w:t>
            </w:r>
            <w:r w:rsidRPr="005A6012">
              <w:rPr>
                <w:rFonts w:ascii="Times New Roman" w:hAnsi="Times New Roman"/>
                <w:szCs w:val="21"/>
              </w:rPr>
              <w:br/>
            </w:r>
            <w:r w:rsidRPr="005A6012">
              <w:rPr>
                <w:rFonts w:ascii="Times New Roman" w:hAnsi="Times New Roman"/>
                <w:szCs w:val="21"/>
              </w:rPr>
              <w:t>销</w:t>
            </w:r>
            <w:r w:rsidRPr="005A6012">
              <w:rPr>
                <w:rFonts w:ascii="Times New Roman" w:hAnsi="Times New Roman"/>
                <w:szCs w:val="21"/>
              </w:rPr>
              <w:t>2017</w:t>
            </w:r>
            <w:r w:rsidRPr="005A6012">
              <w:rPr>
                <w:rFonts w:ascii="Times New Roman" w:hAnsi="Times New Roman"/>
                <w:szCs w:val="21"/>
              </w:rPr>
              <w:t>机</w:t>
            </w:r>
            <w:r w:rsidRPr="005A6012">
              <w:rPr>
                <w:rFonts w:ascii="Times New Roman" w:hAnsi="Times New Roman"/>
                <w:szCs w:val="21"/>
              </w:rPr>
              <w:t>/G086</w:t>
            </w:r>
            <w:r w:rsidRPr="005A6012">
              <w:rPr>
                <w:rFonts w:ascii="Times New Roman" w:hAnsi="Times New Roman"/>
                <w:szCs w:val="21"/>
              </w:rPr>
              <w:t>（</w:t>
            </w:r>
            <w:r w:rsidRPr="005A6012">
              <w:rPr>
                <w:rFonts w:ascii="Times New Roman" w:hAnsi="Times New Roman"/>
                <w:szCs w:val="21"/>
              </w:rPr>
              <w:t>2017SBGM001-01</w:t>
            </w:r>
            <w:r w:rsidRPr="005A6012">
              <w:rPr>
                <w:rFonts w:ascii="Times New Roman" w:hAnsi="Times New Roman"/>
                <w:szCs w:val="21"/>
              </w:rPr>
              <w:t>）</w:t>
            </w:r>
          </w:p>
        </w:tc>
        <w:tc>
          <w:tcPr>
            <w:tcW w:w="1011" w:type="pct"/>
            <w:vAlign w:val="center"/>
          </w:tcPr>
          <w:p w14:paraId="1868971E" w14:textId="77777777" w:rsidR="005D3F5B" w:rsidRPr="005A6012" w:rsidRDefault="005D3F5B" w:rsidP="001A7649">
            <w:pPr>
              <w:adjustRightInd w:val="0"/>
              <w:snapToGrid w:val="0"/>
              <w:rPr>
                <w:rFonts w:ascii="Times New Roman" w:hAnsi="Times New Roman"/>
                <w:szCs w:val="21"/>
              </w:rPr>
            </w:pPr>
            <w:r w:rsidRPr="005A6012">
              <w:rPr>
                <w:rFonts w:ascii="Times New Roman" w:hAnsi="Times New Roman"/>
                <w:szCs w:val="21"/>
              </w:rPr>
              <w:t>TRD</w:t>
            </w:r>
            <w:r w:rsidRPr="005A6012">
              <w:rPr>
                <w:rFonts w:ascii="Times New Roman" w:hAnsi="Times New Roman"/>
                <w:szCs w:val="21"/>
              </w:rPr>
              <w:t>工法机</w:t>
            </w:r>
          </w:p>
        </w:tc>
        <w:tc>
          <w:tcPr>
            <w:tcW w:w="813" w:type="pct"/>
            <w:vAlign w:val="center"/>
          </w:tcPr>
          <w:p w14:paraId="7F7A140A" w14:textId="77777777" w:rsidR="005D3F5B" w:rsidRPr="005A6012" w:rsidRDefault="005D3F5B" w:rsidP="001A7649">
            <w:pPr>
              <w:adjustRightInd w:val="0"/>
              <w:snapToGrid w:val="0"/>
              <w:jc w:val="right"/>
              <w:rPr>
                <w:rFonts w:ascii="Times New Roman" w:hAnsi="Times New Roman"/>
                <w:szCs w:val="21"/>
              </w:rPr>
            </w:pPr>
            <w:r w:rsidRPr="005A6012">
              <w:rPr>
                <w:rFonts w:ascii="Times New Roman" w:hAnsi="Times New Roman"/>
                <w:szCs w:val="21"/>
              </w:rPr>
              <w:t>13,000,000.00</w:t>
            </w:r>
          </w:p>
        </w:tc>
        <w:tc>
          <w:tcPr>
            <w:tcW w:w="662" w:type="pct"/>
            <w:vAlign w:val="center"/>
          </w:tcPr>
          <w:p w14:paraId="095FC20A" w14:textId="77777777" w:rsidR="005D3F5B" w:rsidRPr="005A6012" w:rsidRDefault="005D3F5B" w:rsidP="001A7649">
            <w:pPr>
              <w:adjustRightInd w:val="0"/>
              <w:snapToGrid w:val="0"/>
              <w:jc w:val="center"/>
              <w:rPr>
                <w:rFonts w:ascii="Times New Roman" w:hAnsi="Times New Roman"/>
                <w:szCs w:val="21"/>
              </w:rPr>
            </w:pPr>
            <w:r w:rsidRPr="005A6012">
              <w:rPr>
                <w:rFonts w:ascii="Times New Roman" w:hAnsi="Times New Roman"/>
                <w:szCs w:val="21"/>
              </w:rPr>
              <w:t>2017</w:t>
            </w:r>
            <w:r w:rsidR="00AF68E8" w:rsidRPr="005A6012">
              <w:rPr>
                <w:rFonts w:ascii="Times New Roman" w:hAnsi="Times New Roman"/>
                <w:szCs w:val="21"/>
              </w:rPr>
              <w:t>.</w:t>
            </w:r>
            <w:r w:rsidRPr="005A6012">
              <w:rPr>
                <w:rFonts w:ascii="Times New Roman" w:hAnsi="Times New Roman"/>
                <w:szCs w:val="21"/>
              </w:rPr>
              <w:t>12</w:t>
            </w:r>
            <w:r w:rsidR="00AF68E8" w:rsidRPr="005A6012">
              <w:rPr>
                <w:rFonts w:ascii="Times New Roman" w:hAnsi="Times New Roman"/>
                <w:szCs w:val="21"/>
              </w:rPr>
              <w:t>.</w:t>
            </w:r>
            <w:r w:rsidRPr="005A6012">
              <w:rPr>
                <w:rFonts w:ascii="Times New Roman" w:hAnsi="Times New Roman"/>
                <w:szCs w:val="21"/>
              </w:rPr>
              <w:t>28</w:t>
            </w:r>
          </w:p>
        </w:tc>
      </w:tr>
      <w:tr w:rsidR="00EE7396" w:rsidRPr="005A6012" w14:paraId="4A9BBE8E" w14:textId="77777777" w:rsidTr="00EB74C6">
        <w:trPr>
          <w:trHeight w:val="340"/>
          <w:jc w:val="center"/>
        </w:trPr>
        <w:tc>
          <w:tcPr>
            <w:tcW w:w="456" w:type="pct"/>
            <w:vMerge w:val="restart"/>
            <w:vAlign w:val="center"/>
          </w:tcPr>
          <w:p w14:paraId="59AD4064" w14:textId="77777777" w:rsidR="00AE3EFA" w:rsidRPr="005A6012" w:rsidRDefault="00AE3EFA" w:rsidP="001A7649">
            <w:pPr>
              <w:adjustRightInd w:val="0"/>
              <w:snapToGrid w:val="0"/>
              <w:jc w:val="center"/>
              <w:rPr>
                <w:rFonts w:ascii="Times New Roman" w:hAnsi="Times New Roman"/>
                <w:szCs w:val="21"/>
              </w:rPr>
            </w:pPr>
            <w:r w:rsidRPr="005A6012">
              <w:rPr>
                <w:rFonts w:ascii="Times New Roman" w:hAnsi="Times New Roman"/>
                <w:szCs w:val="21"/>
              </w:rPr>
              <w:t>2017</w:t>
            </w:r>
            <w:r w:rsidRPr="005A6012">
              <w:rPr>
                <w:rFonts w:ascii="Times New Roman" w:hAnsi="Times New Roman"/>
                <w:szCs w:val="21"/>
              </w:rPr>
              <w:t>年度</w:t>
            </w:r>
          </w:p>
        </w:tc>
        <w:tc>
          <w:tcPr>
            <w:tcW w:w="284" w:type="pct"/>
            <w:vAlign w:val="center"/>
          </w:tcPr>
          <w:p w14:paraId="668C23CD" w14:textId="77777777" w:rsidR="00AE3EFA" w:rsidRPr="005A6012" w:rsidRDefault="00AE3EFA" w:rsidP="001A7649">
            <w:pPr>
              <w:adjustRightInd w:val="0"/>
              <w:snapToGrid w:val="0"/>
              <w:jc w:val="center"/>
              <w:rPr>
                <w:rFonts w:ascii="Times New Roman" w:hAnsi="Times New Roman"/>
                <w:szCs w:val="21"/>
              </w:rPr>
            </w:pPr>
            <w:r w:rsidRPr="005A6012">
              <w:rPr>
                <w:rFonts w:ascii="Times New Roman" w:hAnsi="Times New Roman"/>
                <w:szCs w:val="21"/>
              </w:rPr>
              <w:t>11</w:t>
            </w:r>
          </w:p>
        </w:tc>
        <w:tc>
          <w:tcPr>
            <w:tcW w:w="491" w:type="pct"/>
            <w:vAlign w:val="center"/>
          </w:tcPr>
          <w:p w14:paraId="294669C2" w14:textId="77777777" w:rsidR="00AE3EFA" w:rsidRPr="005A6012" w:rsidRDefault="00AE3EFA" w:rsidP="001A7649">
            <w:pPr>
              <w:adjustRightInd w:val="0"/>
              <w:snapToGrid w:val="0"/>
              <w:jc w:val="center"/>
              <w:rPr>
                <w:rFonts w:ascii="Times New Roman" w:hAnsi="Times New Roman"/>
                <w:szCs w:val="21"/>
              </w:rPr>
            </w:pPr>
            <w:r w:rsidRPr="005A6012">
              <w:rPr>
                <w:rFonts w:ascii="Times New Roman" w:hAnsi="Times New Roman"/>
                <w:szCs w:val="21"/>
              </w:rPr>
              <w:t>南京永冉物资有限公司</w:t>
            </w:r>
          </w:p>
        </w:tc>
        <w:tc>
          <w:tcPr>
            <w:tcW w:w="1282" w:type="pct"/>
            <w:vAlign w:val="center"/>
          </w:tcPr>
          <w:p w14:paraId="0D53FBBD" w14:textId="77777777" w:rsidR="00AE3EFA" w:rsidRPr="005A6012" w:rsidRDefault="00AE3EFA" w:rsidP="001A7649">
            <w:pPr>
              <w:adjustRightInd w:val="0"/>
              <w:snapToGrid w:val="0"/>
              <w:jc w:val="center"/>
              <w:rPr>
                <w:rFonts w:ascii="Times New Roman" w:hAnsi="Times New Roman"/>
                <w:szCs w:val="21"/>
              </w:rPr>
            </w:pPr>
            <w:r w:rsidRPr="005A6012">
              <w:rPr>
                <w:rFonts w:ascii="Times New Roman" w:hAnsi="Times New Roman"/>
                <w:szCs w:val="21"/>
              </w:rPr>
              <w:t>钢材采购协议</w:t>
            </w:r>
          </w:p>
        </w:tc>
        <w:tc>
          <w:tcPr>
            <w:tcW w:w="1011" w:type="pct"/>
            <w:vAlign w:val="center"/>
          </w:tcPr>
          <w:p w14:paraId="69ED4757" w14:textId="77777777" w:rsidR="00AE3EFA" w:rsidRPr="005A6012" w:rsidRDefault="00AE3EFA" w:rsidP="001A7649">
            <w:pPr>
              <w:adjustRightInd w:val="0"/>
              <w:snapToGrid w:val="0"/>
              <w:rPr>
                <w:rFonts w:ascii="Times New Roman" w:hAnsi="Times New Roman"/>
                <w:szCs w:val="21"/>
              </w:rPr>
            </w:pPr>
            <w:r w:rsidRPr="005A6012">
              <w:rPr>
                <w:rFonts w:ascii="Times New Roman" w:hAnsi="Times New Roman"/>
                <w:szCs w:val="21"/>
              </w:rPr>
              <w:t>ф6.5-8</w:t>
            </w:r>
            <w:r w:rsidRPr="005A6012">
              <w:rPr>
                <w:rFonts w:ascii="Times New Roman" w:hAnsi="Times New Roman"/>
                <w:szCs w:val="21"/>
              </w:rPr>
              <w:t>线材、</w:t>
            </w:r>
            <w:r w:rsidRPr="005A6012">
              <w:rPr>
                <w:rFonts w:ascii="Times New Roman" w:hAnsi="Times New Roman"/>
                <w:szCs w:val="21"/>
              </w:rPr>
              <w:t>ф12-ф36</w:t>
            </w:r>
            <w:r w:rsidRPr="005A6012">
              <w:rPr>
                <w:rFonts w:ascii="Times New Roman" w:hAnsi="Times New Roman"/>
                <w:szCs w:val="21"/>
              </w:rPr>
              <w:t>螺纹钢</w:t>
            </w:r>
          </w:p>
        </w:tc>
        <w:tc>
          <w:tcPr>
            <w:tcW w:w="813" w:type="pct"/>
            <w:vAlign w:val="center"/>
          </w:tcPr>
          <w:p w14:paraId="4ED6D1F6" w14:textId="77777777" w:rsidR="00AE3EFA" w:rsidRPr="005A6012" w:rsidRDefault="00AE3EFA" w:rsidP="001A7649">
            <w:pPr>
              <w:adjustRightInd w:val="0"/>
              <w:snapToGrid w:val="0"/>
              <w:jc w:val="right"/>
              <w:rPr>
                <w:rFonts w:ascii="Times New Roman" w:hAnsi="Times New Roman"/>
                <w:szCs w:val="21"/>
              </w:rPr>
            </w:pPr>
            <w:r w:rsidRPr="005A6012">
              <w:rPr>
                <w:rFonts w:ascii="Times New Roman" w:hAnsi="Times New Roman"/>
                <w:szCs w:val="21"/>
              </w:rPr>
              <w:t>6,500,000.00</w:t>
            </w:r>
          </w:p>
        </w:tc>
        <w:tc>
          <w:tcPr>
            <w:tcW w:w="662" w:type="pct"/>
            <w:vAlign w:val="center"/>
          </w:tcPr>
          <w:p w14:paraId="22419FCA" w14:textId="77777777" w:rsidR="00AE3EFA" w:rsidRPr="005A6012" w:rsidRDefault="00AE3EFA" w:rsidP="001A7649">
            <w:pPr>
              <w:adjustRightInd w:val="0"/>
              <w:snapToGrid w:val="0"/>
              <w:jc w:val="center"/>
              <w:rPr>
                <w:rFonts w:ascii="Times New Roman" w:hAnsi="Times New Roman"/>
                <w:szCs w:val="21"/>
              </w:rPr>
            </w:pPr>
            <w:r w:rsidRPr="005A6012">
              <w:rPr>
                <w:rFonts w:ascii="Times New Roman" w:hAnsi="Times New Roman"/>
                <w:szCs w:val="21"/>
              </w:rPr>
              <w:t>2017</w:t>
            </w:r>
            <w:r w:rsidR="00AF68E8" w:rsidRPr="005A6012">
              <w:rPr>
                <w:rFonts w:ascii="Times New Roman" w:hAnsi="Times New Roman"/>
                <w:szCs w:val="21"/>
              </w:rPr>
              <w:t>.</w:t>
            </w:r>
            <w:r w:rsidRPr="005A6012">
              <w:rPr>
                <w:rFonts w:ascii="Times New Roman" w:hAnsi="Times New Roman"/>
                <w:szCs w:val="21"/>
              </w:rPr>
              <w:t>10</w:t>
            </w:r>
            <w:r w:rsidR="00AF68E8" w:rsidRPr="005A6012">
              <w:rPr>
                <w:rFonts w:ascii="Times New Roman" w:hAnsi="Times New Roman"/>
                <w:szCs w:val="21"/>
              </w:rPr>
              <w:t>.</w:t>
            </w:r>
            <w:r w:rsidRPr="005A6012">
              <w:rPr>
                <w:rFonts w:ascii="Times New Roman" w:hAnsi="Times New Roman"/>
                <w:szCs w:val="21"/>
              </w:rPr>
              <w:t>1</w:t>
            </w:r>
          </w:p>
        </w:tc>
      </w:tr>
      <w:tr w:rsidR="00EE7396" w:rsidRPr="005A6012" w14:paraId="2109DA82" w14:textId="77777777" w:rsidTr="00EB74C6">
        <w:trPr>
          <w:trHeight w:val="340"/>
          <w:jc w:val="center"/>
        </w:trPr>
        <w:tc>
          <w:tcPr>
            <w:tcW w:w="456" w:type="pct"/>
            <w:vMerge/>
            <w:vAlign w:val="center"/>
          </w:tcPr>
          <w:p w14:paraId="53EA33F0" w14:textId="77777777" w:rsidR="00AE3EFA" w:rsidRPr="005A6012" w:rsidRDefault="00AE3EFA" w:rsidP="001A7649">
            <w:pPr>
              <w:adjustRightInd w:val="0"/>
              <w:snapToGrid w:val="0"/>
              <w:jc w:val="center"/>
              <w:rPr>
                <w:rFonts w:ascii="Times New Roman" w:hAnsi="Times New Roman"/>
                <w:szCs w:val="21"/>
              </w:rPr>
            </w:pPr>
          </w:p>
        </w:tc>
        <w:tc>
          <w:tcPr>
            <w:tcW w:w="284" w:type="pct"/>
            <w:vAlign w:val="center"/>
          </w:tcPr>
          <w:p w14:paraId="5AD75CAC" w14:textId="77777777" w:rsidR="00AE3EFA" w:rsidRPr="005A6012" w:rsidRDefault="00AE3EFA" w:rsidP="001A7649">
            <w:pPr>
              <w:adjustRightInd w:val="0"/>
              <w:snapToGrid w:val="0"/>
              <w:jc w:val="center"/>
              <w:rPr>
                <w:rFonts w:ascii="Times New Roman" w:hAnsi="Times New Roman"/>
                <w:szCs w:val="21"/>
              </w:rPr>
            </w:pPr>
            <w:r w:rsidRPr="005A6012">
              <w:rPr>
                <w:rFonts w:ascii="Times New Roman" w:hAnsi="Times New Roman"/>
                <w:szCs w:val="21"/>
              </w:rPr>
              <w:t>12</w:t>
            </w:r>
          </w:p>
        </w:tc>
        <w:tc>
          <w:tcPr>
            <w:tcW w:w="491" w:type="pct"/>
            <w:vAlign w:val="center"/>
          </w:tcPr>
          <w:p w14:paraId="130B0E33" w14:textId="77777777" w:rsidR="00AE3EFA" w:rsidRPr="005A6012" w:rsidRDefault="00AE3EFA" w:rsidP="001A7649">
            <w:pPr>
              <w:adjustRightInd w:val="0"/>
              <w:snapToGrid w:val="0"/>
              <w:jc w:val="center"/>
              <w:rPr>
                <w:rFonts w:ascii="Times New Roman" w:hAnsi="Times New Roman"/>
                <w:szCs w:val="21"/>
              </w:rPr>
            </w:pPr>
            <w:r w:rsidRPr="005A6012">
              <w:rPr>
                <w:rFonts w:ascii="Times New Roman" w:hAnsi="Times New Roman"/>
                <w:szCs w:val="21"/>
              </w:rPr>
              <w:t>南京恒地建筑工程有限公司</w:t>
            </w:r>
          </w:p>
        </w:tc>
        <w:tc>
          <w:tcPr>
            <w:tcW w:w="1282" w:type="pct"/>
            <w:vAlign w:val="center"/>
          </w:tcPr>
          <w:p w14:paraId="2A2C7A98" w14:textId="77777777" w:rsidR="00AE3EFA" w:rsidRPr="005A6012" w:rsidRDefault="00AE3EFA" w:rsidP="001A7649">
            <w:pPr>
              <w:adjustRightInd w:val="0"/>
              <w:snapToGrid w:val="0"/>
              <w:jc w:val="center"/>
              <w:rPr>
                <w:rFonts w:ascii="Times New Roman" w:hAnsi="Times New Roman"/>
                <w:szCs w:val="21"/>
              </w:rPr>
            </w:pPr>
            <w:r w:rsidRPr="005A6012">
              <w:rPr>
                <w:rFonts w:ascii="Times New Roman" w:hAnsi="Times New Roman"/>
                <w:szCs w:val="21"/>
              </w:rPr>
              <w:t>建设工程施工劳务分包合同</w:t>
            </w:r>
          </w:p>
        </w:tc>
        <w:tc>
          <w:tcPr>
            <w:tcW w:w="1011" w:type="pct"/>
            <w:vAlign w:val="center"/>
          </w:tcPr>
          <w:p w14:paraId="0767D850" w14:textId="77777777" w:rsidR="00AE3EFA" w:rsidRPr="005A6012" w:rsidRDefault="00AE3EFA" w:rsidP="001A7649">
            <w:pPr>
              <w:adjustRightInd w:val="0"/>
              <w:snapToGrid w:val="0"/>
              <w:rPr>
                <w:rFonts w:ascii="Times New Roman" w:hAnsi="Times New Roman"/>
                <w:szCs w:val="21"/>
              </w:rPr>
            </w:pPr>
            <w:r w:rsidRPr="005A6012">
              <w:rPr>
                <w:rFonts w:ascii="Times New Roman" w:hAnsi="Times New Roman"/>
                <w:szCs w:val="21"/>
              </w:rPr>
              <w:t>钢筋、焊接等</w:t>
            </w:r>
          </w:p>
        </w:tc>
        <w:tc>
          <w:tcPr>
            <w:tcW w:w="813" w:type="pct"/>
            <w:vAlign w:val="center"/>
          </w:tcPr>
          <w:p w14:paraId="35E2264B" w14:textId="77777777" w:rsidR="00AE3EFA" w:rsidRPr="005A6012" w:rsidRDefault="00AE3EFA" w:rsidP="001A7649">
            <w:pPr>
              <w:adjustRightInd w:val="0"/>
              <w:snapToGrid w:val="0"/>
              <w:jc w:val="right"/>
              <w:rPr>
                <w:rFonts w:ascii="Times New Roman" w:hAnsi="Times New Roman"/>
                <w:szCs w:val="21"/>
              </w:rPr>
            </w:pPr>
            <w:r w:rsidRPr="005A6012">
              <w:rPr>
                <w:rFonts w:ascii="Times New Roman" w:hAnsi="Times New Roman"/>
                <w:szCs w:val="21"/>
              </w:rPr>
              <w:t>6,134,000.00</w:t>
            </w:r>
          </w:p>
        </w:tc>
        <w:tc>
          <w:tcPr>
            <w:tcW w:w="662" w:type="pct"/>
            <w:vAlign w:val="center"/>
          </w:tcPr>
          <w:p w14:paraId="3FE3CBAF" w14:textId="77777777" w:rsidR="00AE3EFA" w:rsidRPr="005A6012" w:rsidRDefault="00AE3EFA" w:rsidP="001A7649">
            <w:pPr>
              <w:adjustRightInd w:val="0"/>
              <w:snapToGrid w:val="0"/>
              <w:jc w:val="center"/>
              <w:rPr>
                <w:rFonts w:ascii="Times New Roman" w:hAnsi="Times New Roman"/>
                <w:szCs w:val="21"/>
              </w:rPr>
            </w:pPr>
            <w:r w:rsidRPr="005A6012">
              <w:rPr>
                <w:rFonts w:ascii="Times New Roman" w:hAnsi="Times New Roman"/>
                <w:szCs w:val="21"/>
              </w:rPr>
              <w:t>2017</w:t>
            </w:r>
            <w:r w:rsidR="00AF68E8" w:rsidRPr="005A6012">
              <w:rPr>
                <w:rFonts w:ascii="Times New Roman" w:hAnsi="Times New Roman"/>
                <w:szCs w:val="21"/>
              </w:rPr>
              <w:t>.</w:t>
            </w:r>
            <w:r w:rsidRPr="005A6012">
              <w:rPr>
                <w:rFonts w:ascii="Times New Roman" w:hAnsi="Times New Roman"/>
                <w:szCs w:val="21"/>
              </w:rPr>
              <w:t>1</w:t>
            </w:r>
            <w:r w:rsidR="00AF68E8" w:rsidRPr="005A6012">
              <w:rPr>
                <w:rFonts w:ascii="Times New Roman" w:hAnsi="Times New Roman"/>
                <w:szCs w:val="21"/>
              </w:rPr>
              <w:t>.</w:t>
            </w:r>
            <w:r w:rsidRPr="005A6012">
              <w:rPr>
                <w:rFonts w:ascii="Times New Roman" w:hAnsi="Times New Roman"/>
                <w:szCs w:val="21"/>
              </w:rPr>
              <w:t>11</w:t>
            </w:r>
          </w:p>
        </w:tc>
      </w:tr>
      <w:tr w:rsidR="00EE7396" w:rsidRPr="005A6012" w14:paraId="4618CB75" w14:textId="77777777" w:rsidTr="00EB74C6">
        <w:trPr>
          <w:trHeight w:val="340"/>
          <w:jc w:val="center"/>
        </w:trPr>
        <w:tc>
          <w:tcPr>
            <w:tcW w:w="456" w:type="pct"/>
            <w:vMerge/>
            <w:vAlign w:val="center"/>
          </w:tcPr>
          <w:p w14:paraId="12107037" w14:textId="77777777" w:rsidR="00AE3EFA" w:rsidRPr="005A6012" w:rsidRDefault="00AE3EFA" w:rsidP="001A7649">
            <w:pPr>
              <w:adjustRightInd w:val="0"/>
              <w:snapToGrid w:val="0"/>
              <w:jc w:val="center"/>
              <w:rPr>
                <w:rFonts w:ascii="Times New Roman" w:hAnsi="Times New Roman"/>
                <w:szCs w:val="21"/>
              </w:rPr>
            </w:pPr>
          </w:p>
        </w:tc>
        <w:tc>
          <w:tcPr>
            <w:tcW w:w="284" w:type="pct"/>
            <w:vAlign w:val="center"/>
          </w:tcPr>
          <w:p w14:paraId="1BADB04B" w14:textId="77777777" w:rsidR="00AE3EFA" w:rsidRPr="005A6012" w:rsidRDefault="00AE3EFA" w:rsidP="001A7649">
            <w:pPr>
              <w:adjustRightInd w:val="0"/>
              <w:snapToGrid w:val="0"/>
              <w:jc w:val="center"/>
              <w:rPr>
                <w:rFonts w:ascii="Times New Roman" w:hAnsi="Times New Roman"/>
                <w:szCs w:val="21"/>
              </w:rPr>
            </w:pPr>
            <w:r w:rsidRPr="005A6012">
              <w:rPr>
                <w:rFonts w:ascii="Times New Roman" w:hAnsi="Times New Roman"/>
                <w:szCs w:val="21"/>
              </w:rPr>
              <w:t>13</w:t>
            </w:r>
          </w:p>
        </w:tc>
        <w:tc>
          <w:tcPr>
            <w:tcW w:w="491" w:type="pct"/>
            <w:vAlign w:val="center"/>
          </w:tcPr>
          <w:p w14:paraId="7150FD91" w14:textId="77777777" w:rsidR="00AE3EFA" w:rsidRPr="005A6012" w:rsidRDefault="00AE3EFA" w:rsidP="001A7649">
            <w:pPr>
              <w:adjustRightInd w:val="0"/>
              <w:snapToGrid w:val="0"/>
              <w:jc w:val="center"/>
              <w:rPr>
                <w:rFonts w:ascii="Times New Roman" w:hAnsi="Times New Roman"/>
                <w:szCs w:val="21"/>
              </w:rPr>
            </w:pPr>
            <w:r w:rsidRPr="005A6012">
              <w:rPr>
                <w:rFonts w:ascii="Times New Roman" w:hAnsi="Times New Roman"/>
                <w:szCs w:val="21"/>
              </w:rPr>
              <w:t>南京宏洋雨花混凝土有限公司</w:t>
            </w:r>
          </w:p>
        </w:tc>
        <w:tc>
          <w:tcPr>
            <w:tcW w:w="1282" w:type="pct"/>
            <w:vAlign w:val="center"/>
          </w:tcPr>
          <w:p w14:paraId="4B1C9917" w14:textId="77777777" w:rsidR="00AE3EFA" w:rsidRPr="005A6012" w:rsidRDefault="00AE3EFA" w:rsidP="001A7649">
            <w:pPr>
              <w:adjustRightInd w:val="0"/>
              <w:snapToGrid w:val="0"/>
              <w:jc w:val="center"/>
              <w:rPr>
                <w:rFonts w:ascii="Times New Roman" w:hAnsi="Times New Roman"/>
                <w:szCs w:val="21"/>
              </w:rPr>
            </w:pPr>
            <w:r w:rsidRPr="005A6012">
              <w:rPr>
                <w:rFonts w:ascii="Times New Roman" w:hAnsi="Times New Roman"/>
                <w:szCs w:val="21"/>
              </w:rPr>
              <w:t>南京市建设工程预拌混凝土供应合同</w:t>
            </w:r>
          </w:p>
        </w:tc>
        <w:tc>
          <w:tcPr>
            <w:tcW w:w="1011" w:type="pct"/>
            <w:vAlign w:val="center"/>
          </w:tcPr>
          <w:p w14:paraId="2329D31C" w14:textId="77777777" w:rsidR="00AE3EFA" w:rsidRPr="005A6012" w:rsidRDefault="00AE3EFA" w:rsidP="001A7649">
            <w:pPr>
              <w:adjustRightInd w:val="0"/>
              <w:snapToGrid w:val="0"/>
              <w:rPr>
                <w:rFonts w:ascii="Times New Roman" w:hAnsi="Times New Roman"/>
                <w:szCs w:val="21"/>
              </w:rPr>
            </w:pPr>
            <w:r w:rsidRPr="005A6012">
              <w:rPr>
                <w:rFonts w:ascii="Times New Roman" w:hAnsi="Times New Roman"/>
                <w:szCs w:val="21"/>
              </w:rPr>
              <w:t>预拌混凝土</w:t>
            </w:r>
          </w:p>
        </w:tc>
        <w:tc>
          <w:tcPr>
            <w:tcW w:w="813" w:type="pct"/>
            <w:vAlign w:val="center"/>
          </w:tcPr>
          <w:p w14:paraId="1694A527" w14:textId="77777777" w:rsidR="00AE3EFA" w:rsidRPr="005A6012" w:rsidRDefault="00AE3EFA" w:rsidP="001A7649">
            <w:pPr>
              <w:adjustRightInd w:val="0"/>
              <w:snapToGrid w:val="0"/>
              <w:jc w:val="right"/>
              <w:rPr>
                <w:rFonts w:ascii="Times New Roman" w:hAnsi="Times New Roman"/>
                <w:szCs w:val="21"/>
              </w:rPr>
            </w:pPr>
            <w:r w:rsidRPr="005A6012">
              <w:rPr>
                <w:rFonts w:ascii="Times New Roman" w:hAnsi="Times New Roman"/>
                <w:szCs w:val="21"/>
              </w:rPr>
              <w:t>5,000,000.00</w:t>
            </w:r>
          </w:p>
        </w:tc>
        <w:tc>
          <w:tcPr>
            <w:tcW w:w="662" w:type="pct"/>
            <w:vAlign w:val="center"/>
          </w:tcPr>
          <w:p w14:paraId="5F9083AF" w14:textId="77777777" w:rsidR="00AE3EFA" w:rsidRPr="005A6012" w:rsidRDefault="00AE3EFA" w:rsidP="001A7649">
            <w:pPr>
              <w:adjustRightInd w:val="0"/>
              <w:snapToGrid w:val="0"/>
              <w:jc w:val="center"/>
              <w:rPr>
                <w:rFonts w:ascii="Times New Roman" w:hAnsi="Times New Roman"/>
                <w:szCs w:val="21"/>
              </w:rPr>
            </w:pPr>
            <w:r w:rsidRPr="005A6012">
              <w:rPr>
                <w:rFonts w:ascii="Times New Roman" w:hAnsi="Times New Roman"/>
                <w:szCs w:val="21"/>
              </w:rPr>
              <w:t>2017</w:t>
            </w:r>
            <w:r w:rsidR="00AF68E8" w:rsidRPr="005A6012">
              <w:rPr>
                <w:rFonts w:ascii="Times New Roman" w:hAnsi="Times New Roman"/>
                <w:szCs w:val="21"/>
              </w:rPr>
              <w:t>.</w:t>
            </w:r>
            <w:r w:rsidRPr="005A6012">
              <w:rPr>
                <w:rFonts w:ascii="Times New Roman" w:hAnsi="Times New Roman"/>
                <w:szCs w:val="21"/>
              </w:rPr>
              <w:t>5</w:t>
            </w:r>
          </w:p>
        </w:tc>
      </w:tr>
      <w:tr w:rsidR="00EE7396" w:rsidRPr="005A6012" w14:paraId="60393DEE" w14:textId="77777777" w:rsidTr="00EB74C6">
        <w:trPr>
          <w:trHeight w:val="340"/>
          <w:jc w:val="center"/>
        </w:trPr>
        <w:tc>
          <w:tcPr>
            <w:tcW w:w="456" w:type="pct"/>
            <w:vMerge/>
            <w:vAlign w:val="center"/>
          </w:tcPr>
          <w:p w14:paraId="40421D26" w14:textId="77777777" w:rsidR="00AE3EFA" w:rsidRPr="005A6012" w:rsidRDefault="00AE3EFA" w:rsidP="001A7649">
            <w:pPr>
              <w:adjustRightInd w:val="0"/>
              <w:snapToGrid w:val="0"/>
              <w:jc w:val="center"/>
              <w:rPr>
                <w:rFonts w:ascii="Times New Roman" w:hAnsi="Times New Roman"/>
                <w:szCs w:val="21"/>
              </w:rPr>
            </w:pPr>
          </w:p>
        </w:tc>
        <w:tc>
          <w:tcPr>
            <w:tcW w:w="284" w:type="pct"/>
            <w:vAlign w:val="center"/>
          </w:tcPr>
          <w:p w14:paraId="436505E2" w14:textId="77777777" w:rsidR="00AE3EFA" w:rsidRPr="005A6012" w:rsidRDefault="00AE3EFA" w:rsidP="001A7649">
            <w:pPr>
              <w:adjustRightInd w:val="0"/>
              <w:snapToGrid w:val="0"/>
              <w:jc w:val="center"/>
              <w:rPr>
                <w:rFonts w:ascii="Times New Roman" w:hAnsi="Times New Roman"/>
                <w:szCs w:val="21"/>
              </w:rPr>
            </w:pPr>
            <w:r w:rsidRPr="005A6012">
              <w:rPr>
                <w:rFonts w:ascii="Times New Roman" w:hAnsi="Times New Roman"/>
                <w:szCs w:val="21"/>
              </w:rPr>
              <w:t>14</w:t>
            </w:r>
          </w:p>
        </w:tc>
        <w:tc>
          <w:tcPr>
            <w:tcW w:w="491" w:type="pct"/>
            <w:vAlign w:val="center"/>
          </w:tcPr>
          <w:p w14:paraId="159F8918" w14:textId="77777777" w:rsidR="00AE3EFA" w:rsidRPr="005A6012" w:rsidRDefault="00AE3EFA" w:rsidP="001A7649">
            <w:pPr>
              <w:adjustRightInd w:val="0"/>
              <w:snapToGrid w:val="0"/>
              <w:jc w:val="center"/>
              <w:rPr>
                <w:rFonts w:ascii="Times New Roman" w:hAnsi="Times New Roman"/>
                <w:szCs w:val="21"/>
              </w:rPr>
            </w:pPr>
            <w:r w:rsidRPr="005A6012">
              <w:rPr>
                <w:rFonts w:ascii="Times New Roman" w:hAnsi="Times New Roman"/>
                <w:szCs w:val="21"/>
              </w:rPr>
              <w:t>南京兰叶建设集团有限公司浦口分公司</w:t>
            </w:r>
          </w:p>
        </w:tc>
        <w:tc>
          <w:tcPr>
            <w:tcW w:w="1282" w:type="pct"/>
            <w:vAlign w:val="center"/>
          </w:tcPr>
          <w:p w14:paraId="245B16F7" w14:textId="77777777" w:rsidR="00AE3EFA" w:rsidRPr="005A6012" w:rsidRDefault="00AE3EFA" w:rsidP="001A7649">
            <w:pPr>
              <w:adjustRightInd w:val="0"/>
              <w:snapToGrid w:val="0"/>
              <w:jc w:val="center"/>
              <w:rPr>
                <w:rFonts w:ascii="Times New Roman" w:hAnsi="Times New Roman"/>
                <w:szCs w:val="21"/>
              </w:rPr>
            </w:pPr>
            <w:r w:rsidRPr="005A6012">
              <w:rPr>
                <w:rFonts w:ascii="Times New Roman" w:hAnsi="Times New Roman"/>
                <w:szCs w:val="21"/>
              </w:rPr>
              <w:t>商品混凝土买卖合同</w:t>
            </w:r>
          </w:p>
        </w:tc>
        <w:tc>
          <w:tcPr>
            <w:tcW w:w="1011" w:type="pct"/>
            <w:vAlign w:val="center"/>
          </w:tcPr>
          <w:p w14:paraId="558CD2E0" w14:textId="77777777" w:rsidR="00AE3EFA" w:rsidRPr="005A6012" w:rsidRDefault="00AE3EFA" w:rsidP="001A7649">
            <w:pPr>
              <w:adjustRightInd w:val="0"/>
              <w:snapToGrid w:val="0"/>
              <w:rPr>
                <w:rFonts w:ascii="Times New Roman" w:hAnsi="Times New Roman"/>
                <w:szCs w:val="21"/>
              </w:rPr>
            </w:pPr>
            <w:r w:rsidRPr="005A6012">
              <w:rPr>
                <w:rFonts w:ascii="Times New Roman" w:hAnsi="Times New Roman"/>
                <w:szCs w:val="21"/>
              </w:rPr>
              <w:t>混凝土</w:t>
            </w:r>
          </w:p>
        </w:tc>
        <w:tc>
          <w:tcPr>
            <w:tcW w:w="813" w:type="pct"/>
            <w:vAlign w:val="center"/>
          </w:tcPr>
          <w:p w14:paraId="1682D0B7" w14:textId="77777777" w:rsidR="00AE3EFA" w:rsidRPr="005A6012" w:rsidRDefault="00AE3EFA" w:rsidP="001A7649">
            <w:pPr>
              <w:adjustRightInd w:val="0"/>
              <w:snapToGrid w:val="0"/>
              <w:jc w:val="right"/>
              <w:rPr>
                <w:rFonts w:ascii="Times New Roman" w:hAnsi="Times New Roman"/>
                <w:szCs w:val="21"/>
              </w:rPr>
            </w:pPr>
            <w:r w:rsidRPr="005A6012">
              <w:rPr>
                <w:rFonts w:ascii="Times New Roman" w:hAnsi="Times New Roman"/>
                <w:szCs w:val="21"/>
              </w:rPr>
              <w:t>4,000,000.00</w:t>
            </w:r>
          </w:p>
        </w:tc>
        <w:tc>
          <w:tcPr>
            <w:tcW w:w="662" w:type="pct"/>
            <w:vAlign w:val="center"/>
          </w:tcPr>
          <w:p w14:paraId="338DC131" w14:textId="77777777" w:rsidR="00AE3EFA" w:rsidRPr="005A6012" w:rsidRDefault="00AE3EFA" w:rsidP="001A7649">
            <w:pPr>
              <w:adjustRightInd w:val="0"/>
              <w:snapToGrid w:val="0"/>
              <w:jc w:val="center"/>
              <w:rPr>
                <w:rFonts w:ascii="Times New Roman" w:hAnsi="Times New Roman"/>
                <w:szCs w:val="21"/>
              </w:rPr>
            </w:pPr>
            <w:r w:rsidRPr="005A6012">
              <w:rPr>
                <w:rFonts w:ascii="Times New Roman" w:hAnsi="Times New Roman"/>
                <w:szCs w:val="21"/>
              </w:rPr>
              <w:t>2017</w:t>
            </w:r>
            <w:r w:rsidR="00AF68E8" w:rsidRPr="005A6012">
              <w:rPr>
                <w:rFonts w:ascii="Times New Roman" w:hAnsi="Times New Roman"/>
                <w:szCs w:val="21"/>
              </w:rPr>
              <w:t>.</w:t>
            </w:r>
            <w:r w:rsidRPr="005A6012">
              <w:rPr>
                <w:rFonts w:ascii="Times New Roman" w:hAnsi="Times New Roman"/>
                <w:szCs w:val="21"/>
              </w:rPr>
              <w:t>9</w:t>
            </w:r>
            <w:r w:rsidR="00AF68E8" w:rsidRPr="005A6012">
              <w:rPr>
                <w:rFonts w:ascii="Times New Roman" w:hAnsi="Times New Roman"/>
                <w:szCs w:val="21"/>
              </w:rPr>
              <w:t>.</w:t>
            </w:r>
            <w:r w:rsidRPr="005A6012">
              <w:rPr>
                <w:rFonts w:ascii="Times New Roman" w:hAnsi="Times New Roman"/>
                <w:szCs w:val="21"/>
              </w:rPr>
              <w:t>21</w:t>
            </w:r>
          </w:p>
        </w:tc>
      </w:tr>
      <w:tr w:rsidR="00EE7396" w:rsidRPr="005A6012" w14:paraId="17986ED5" w14:textId="77777777" w:rsidTr="00EB74C6">
        <w:trPr>
          <w:trHeight w:val="340"/>
          <w:jc w:val="center"/>
        </w:trPr>
        <w:tc>
          <w:tcPr>
            <w:tcW w:w="456" w:type="pct"/>
            <w:vMerge/>
            <w:vAlign w:val="center"/>
          </w:tcPr>
          <w:p w14:paraId="0F09B818" w14:textId="77777777" w:rsidR="00AE3EFA" w:rsidRPr="005A6012" w:rsidRDefault="00AE3EFA" w:rsidP="001A7649">
            <w:pPr>
              <w:adjustRightInd w:val="0"/>
              <w:snapToGrid w:val="0"/>
              <w:jc w:val="center"/>
              <w:rPr>
                <w:rFonts w:ascii="Times New Roman" w:hAnsi="Times New Roman"/>
                <w:szCs w:val="21"/>
              </w:rPr>
            </w:pPr>
          </w:p>
        </w:tc>
        <w:tc>
          <w:tcPr>
            <w:tcW w:w="284" w:type="pct"/>
            <w:vAlign w:val="center"/>
          </w:tcPr>
          <w:p w14:paraId="02E82207" w14:textId="77777777" w:rsidR="00AE3EFA" w:rsidRPr="005A6012" w:rsidRDefault="00AE3EFA" w:rsidP="001A7649">
            <w:pPr>
              <w:adjustRightInd w:val="0"/>
              <w:snapToGrid w:val="0"/>
              <w:jc w:val="center"/>
              <w:rPr>
                <w:rFonts w:ascii="Times New Roman" w:hAnsi="Times New Roman"/>
                <w:szCs w:val="21"/>
              </w:rPr>
            </w:pPr>
            <w:r w:rsidRPr="005A6012">
              <w:rPr>
                <w:rFonts w:ascii="Times New Roman" w:hAnsi="Times New Roman"/>
                <w:szCs w:val="21"/>
              </w:rPr>
              <w:t>15</w:t>
            </w:r>
          </w:p>
        </w:tc>
        <w:tc>
          <w:tcPr>
            <w:tcW w:w="491" w:type="pct"/>
            <w:vAlign w:val="center"/>
          </w:tcPr>
          <w:p w14:paraId="1E6E0797" w14:textId="77777777" w:rsidR="00AE3EFA" w:rsidRPr="005A6012" w:rsidRDefault="00AE3EFA" w:rsidP="001A7649">
            <w:pPr>
              <w:adjustRightInd w:val="0"/>
              <w:snapToGrid w:val="0"/>
              <w:jc w:val="center"/>
              <w:rPr>
                <w:rFonts w:ascii="Times New Roman" w:hAnsi="Times New Roman"/>
                <w:szCs w:val="21"/>
              </w:rPr>
            </w:pPr>
            <w:r w:rsidRPr="005A6012">
              <w:rPr>
                <w:rFonts w:ascii="Times New Roman" w:hAnsi="Times New Roman"/>
                <w:szCs w:val="21"/>
              </w:rPr>
              <w:t>江苏天海建材有限公司</w:t>
            </w:r>
          </w:p>
        </w:tc>
        <w:tc>
          <w:tcPr>
            <w:tcW w:w="1282" w:type="pct"/>
            <w:vAlign w:val="center"/>
          </w:tcPr>
          <w:p w14:paraId="7E25E34D" w14:textId="77777777" w:rsidR="00AE3EFA" w:rsidRPr="005A6012" w:rsidRDefault="00AE3EFA" w:rsidP="001A7649">
            <w:pPr>
              <w:adjustRightInd w:val="0"/>
              <w:snapToGrid w:val="0"/>
              <w:jc w:val="center"/>
              <w:rPr>
                <w:rFonts w:ascii="Times New Roman" w:hAnsi="Times New Roman"/>
                <w:szCs w:val="21"/>
              </w:rPr>
            </w:pPr>
            <w:r w:rsidRPr="005A6012">
              <w:rPr>
                <w:rFonts w:ascii="Times New Roman" w:hAnsi="Times New Roman"/>
                <w:szCs w:val="21"/>
              </w:rPr>
              <w:t>机械连接预应力混凝土竹节桩供货合同</w:t>
            </w:r>
          </w:p>
        </w:tc>
        <w:tc>
          <w:tcPr>
            <w:tcW w:w="1011" w:type="pct"/>
            <w:vAlign w:val="center"/>
          </w:tcPr>
          <w:p w14:paraId="0E8E01B4" w14:textId="77777777" w:rsidR="00AE3EFA" w:rsidRPr="005A6012" w:rsidRDefault="00AE3EFA" w:rsidP="001A7649">
            <w:pPr>
              <w:adjustRightInd w:val="0"/>
              <w:snapToGrid w:val="0"/>
              <w:rPr>
                <w:rFonts w:ascii="Times New Roman" w:hAnsi="Times New Roman"/>
                <w:szCs w:val="21"/>
              </w:rPr>
            </w:pPr>
            <w:r w:rsidRPr="005A6012">
              <w:rPr>
                <w:rFonts w:ascii="Times New Roman" w:hAnsi="Times New Roman"/>
                <w:szCs w:val="21"/>
              </w:rPr>
              <w:t>T-PHC-A400-370</w:t>
            </w:r>
            <w:r w:rsidRPr="005A6012">
              <w:rPr>
                <w:rFonts w:ascii="Times New Roman" w:hAnsi="Times New Roman"/>
                <w:szCs w:val="21"/>
              </w:rPr>
              <w:t>（</w:t>
            </w:r>
            <w:r w:rsidRPr="005A6012">
              <w:rPr>
                <w:rFonts w:ascii="Times New Roman" w:hAnsi="Times New Roman"/>
                <w:szCs w:val="21"/>
              </w:rPr>
              <w:t>95</w:t>
            </w:r>
            <w:r w:rsidRPr="005A6012">
              <w:rPr>
                <w:rFonts w:ascii="Times New Roman" w:hAnsi="Times New Roman"/>
                <w:szCs w:val="21"/>
              </w:rPr>
              <w:t>）、</w:t>
            </w:r>
            <w:r w:rsidRPr="005A6012">
              <w:rPr>
                <w:rFonts w:ascii="Times New Roman" w:hAnsi="Times New Roman"/>
                <w:szCs w:val="21"/>
              </w:rPr>
              <w:t>T-PHC-C400-370</w:t>
            </w:r>
            <w:r w:rsidRPr="005A6012">
              <w:rPr>
                <w:rFonts w:ascii="Times New Roman" w:hAnsi="Times New Roman"/>
                <w:szCs w:val="21"/>
              </w:rPr>
              <w:t>（</w:t>
            </w:r>
            <w:r w:rsidRPr="005A6012">
              <w:rPr>
                <w:rFonts w:ascii="Times New Roman" w:hAnsi="Times New Roman"/>
                <w:szCs w:val="21"/>
              </w:rPr>
              <w:t>95</w:t>
            </w:r>
            <w:r w:rsidRPr="005A6012">
              <w:rPr>
                <w:rFonts w:ascii="Times New Roman" w:hAnsi="Times New Roman"/>
                <w:szCs w:val="21"/>
              </w:rPr>
              <w:t>）、</w:t>
            </w:r>
            <w:r w:rsidRPr="005A6012">
              <w:rPr>
                <w:rFonts w:ascii="Times New Roman" w:hAnsi="Times New Roman"/>
                <w:szCs w:val="21"/>
              </w:rPr>
              <w:t>T-PHC-C400-370</w:t>
            </w:r>
            <w:r w:rsidRPr="005A6012">
              <w:rPr>
                <w:rFonts w:ascii="Times New Roman" w:hAnsi="Times New Roman"/>
                <w:szCs w:val="21"/>
              </w:rPr>
              <w:t>（</w:t>
            </w:r>
            <w:r w:rsidRPr="005A6012">
              <w:rPr>
                <w:rFonts w:ascii="Times New Roman" w:hAnsi="Times New Roman"/>
                <w:szCs w:val="21"/>
              </w:rPr>
              <w:t>95</w:t>
            </w:r>
            <w:r w:rsidRPr="005A6012">
              <w:rPr>
                <w:rFonts w:ascii="Times New Roman" w:hAnsi="Times New Roman"/>
                <w:szCs w:val="21"/>
              </w:rPr>
              <w:t>）加密、</w:t>
            </w:r>
            <w:r w:rsidRPr="005A6012">
              <w:rPr>
                <w:rFonts w:ascii="Times New Roman" w:hAnsi="Times New Roman"/>
                <w:szCs w:val="21"/>
              </w:rPr>
              <w:t>T-PHC-B500-460</w:t>
            </w:r>
            <w:r w:rsidRPr="005A6012">
              <w:rPr>
                <w:rFonts w:ascii="Times New Roman" w:hAnsi="Times New Roman"/>
                <w:szCs w:val="21"/>
              </w:rPr>
              <w:t>（</w:t>
            </w:r>
            <w:r w:rsidRPr="005A6012">
              <w:rPr>
                <w:rFonts w:ascii="Times New Roman" w:hAnsi="Times New Roman"/>
                <w:szCs w:val="21"/>
              </w:rPr>
              <w:t>110</w:t>
            </w:r>
            <w:r w:rsidRPr="005A6012">
              <w:rPr>
                <w:rFonts w:ascii="Times New Roman" w:hAnsi="Times New Roman"/>
                <w:szCs w:val="21"/>
              </w:rPr>
              <w:t>）</w:t>
            </w:r>
          </w:p>
        </w:tc>
        <w:tc>
          <w:tcPr>
            <w:tcW w:w="813" w:type="pct"/>
            <w:vAlign w:val="center"/>
          </w:tcPr>
          <w:p w14:paraId="78E40C43" w14:textId="77777777" w:rsidR="00AE3EFA" w:rsidRPr="005A6012" w:rsidRDefault="00AE3EFA" w:rsidP="001A7649">
            <w:pPr>
              <w:adjustRightInd w:val="0"/>
              <w:snapToGrid w:val="0"/>
              <w:jc w:val="right"/>
              <w:rPr>
                <w:rFonts w:ascii="Times New Roman" w:hAnsi="Times New Roman"/>
                <w:szCs w:val="21"/>
              </w:rPr>
            </w:pPr>
            <w:r w:rsidRPr="005A6012">
              <w:rPr>
                <w:rFonts w:ascii="Times New Roman" w:hAnsi="Times New Roman"/>
                <w:szCs w:val="21"/>
              </w:rPr>
              <w:t>11,246,000.00</w:t>
            </w:r>
          </w:p>
        </w:tc>
        <w:tc>
          <w:tcPr>
            <w:tcW w:w="662" w:type="pct"/>
            <w:vAlign w:val="center"/>
          </w:tcPr>
          <w:p w14:paraId="5FB7572E" w14:textId="77777777" w:rsidR="00AE3EFA" w:rsidRPr="005A6012" w:rsidRDefault="00AE3EFA" w:rsidP="001A7649">
            <w:pPr>
              <w:adjustRightInd w:val="0"/>
              <w:snapToGrid w:val="0"/>
              <w:jc w:val="center"/>
              <w:rPr>
                <w:rFonts w:ascii="Times New Roman" w:hAnsi="Times New Roman"/>
                <w:szCs w:val="21"/>
              </w:rPr>
            </w:pPr>
            <w:r w:rsidRPr="005A6012">
              <w:rPr>
                <w:rFonts w:ascii="Times New Roman" w:hAnsi="Times New Roman"/>
                <w:szCs w:val="21"/>
              </w:rPr>
              <w:t>2017</w:t>
            </w:r>
            <w:r w:rsidR="00AF68E8" w:rsidRPr="005A6012">
              <w:rPr>
                <w:rFonts w:ascii="Times New Roman" w:hAnsi="Times New Roman"/>
                <w:szCs w:val="21"/>
              </w:rPr>
              <w:t>.</w:t>
            </w:r>
            <w:r w:rsidRPr="005A6012">
              <w:rPr>
                <w:rFonts w:ascii="Times New Roman" w:hAnsi="Times New Roman"/>
                <w:szCs w:val="21"/>
              </w:rPr>
              <w:t>4</w:t>
            </w:r>
            <w:r w:rsidR="00AF68E8" w:rsidRPr="005A6012">
              <w:rPr>
                <w:rFonts w:ascii="Times New Roman" w:hAnsi="Times New Roman"/>
                <w:szCs w:val="21"/>
              </w:rPr>
              <w:t>.</w:t>
            </w:r>
            <w:r w:rsidRPr="005A6012">
              <w:rPr>
                <w:rFonts w:ascii="Times New Roman" w:hAnsi="Times New Roman"/>
                <w:szCs w:val="21"/>
              </w:rPr>
              <w:t>5</w:t>
            </w:r>
          </w:p>
        </w:tc>
      </w:tr>
    </w:tbl>
    <w:p w14:paraId="4DE0A32A" w14:textId="77777777" w:rsidR="001D6EEB" w:rsidRPr="00C4270A" w:rsidRDefault="00B813E3" w:rsidP="00EE7396">
      <w:pPr>
        <w:pStyle w:val="005"/>
        <w:spacing w:before="120"/>
        <w:ind w:firstLine="480"/>
      </w:pPr>
      <w:r w:rsidRPr="00C4270A">
        <w:t>截至</w:t>
      </w:r>
      <w:r w:rsidRPr="00C4270A">
        <w:rPr>
          <w:rFonts w:hint="eastAsia"/>
        </w:rPr>
        <w:t>2</w:t>
      </w:r>
      <w:r w:rsidRPr="00C4270A">
        <w:t>020</w:t>
      </w:r>
      <w:r w:rsidRPr="00C4270A">
        <w:rPr>
          <w:rFonts w:hint="eastAsia"/>
        </w:rPr>
        <w:t>年</w:t>
      </w:r>
      <w:r w:rsidRPr="00C4270A">
        <w:rPr>
          <w:rFonts w:hint="eastAsia"/>
        </w:rPr>
        <w:t>5</w:t>
      </w:r>
      <w:r w:rsidRPr="00C4270A">
        <w:rPr>
          <w:rFonts w:hint="eastAsia"/>
        </w:rPr>
        <w:t>月</w:t>
      </w:r>
      <w:r w:rsidRPr="00C4270A">
        <w:t>末，</w:t>
      </w:r>
      <w:r w:rsidRPr="00C4270A">
        <w:rPr>
          <w:rFonts w:hint="eastAsia"/>
        </w:rPr>
        <w:t>发行人</w:t>
      </w:r>
      <w:r w:rsidRPr="00C4270A">
        <w:t>正在履行</w:t>
      </w:r>
      <w:r w:rsidRPr="00C4270A">
        <w:rPr>
          <w:rFonts w:hint="eastAsia"/>
        </w:rPr>
        <w:t>的金额</w:t>
      </w:r>
      <w:r w:rsidRPr="00C4270A">
        <w:t>最大的五份采购合同如下：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675"/>
        <w:gridCol w:w="2552"/>
        <w:gridCol w:w="1569"/>
        <w:gridCol w:w="1465"/>
        <w:gridCol w:w="1071"/>
        <w:gridCol w:w="1196"/>
      </w:tblGrid>
      <w:tr w:rsidR="001D6EEB" w:rsidRPr="005A6012" w14:paraId="58539D9D" w14:textId="77777777" w:rsidTr="00EB74C6">
        <w:trPr>
          <w:trHeight w:val="340"/>
          <w:jc w:val="center"/>
        </w:trPr>
        <w:tc>
          <w:tcPr>
            <w:tcW w:w="396" w:type="pct"/>
            <w:vAlign w:val="center"/>
          </w:tcPr>
          <w:p w14:paraId="3DE06E88" w14:textId="77777777" w:rsidR="001D6EEB" w:rsidRPr="005A6012" w:rsidRDefault="00B813E3" w:rsidP="001A7649">
            <w:pPr>
              <w:keepNext/>
              <w:adjustRightInd w:val="0"/>
              <w:snapToGrid w:val="0"/>
              <w:jc w:val="center"/>
              <w:rPr>
                <w:rFonts w:ascii="Times New Roman" w:hAnsi="Times New Roman"/>
                <w:b/>
                <w:szCs w:val="21"/>
              </w:rPr>
            </w:pPr>
            <w:bookmarkStart w:id="2315" w:name="_Toc451714935"/>
            <w:bookmarkStart w:id="2316" w:name="_Toc451704594"/>
            <w:bookmarkStart w:id="2317" w:name="_Toc451688077"/>
            <w:bookmarkStart w:id="2318" w:name="_Toc452038442"/>
            <w:bookmarkStart w:id="2319" w:name="_Toc452029218"/>
            <w:bookmarkStart w:id="2320" w:name="_Toc451898459"/>
            <w:bookmarkStart w:id="2321" w:name="_Toc451716450"/>
            <w:bookmarkStart w:id="2322" w:name="_Toc451806231"/>
            <w:bookmarkStart w:id="2323" w:name="_Toc451680569"/>
            <w:bookmarkStart w:id="2324" w:name="_Toc451803605"/>
            <w:bookmarkStart w:id="2325" w:name="_Toc451715541"/>
            <w:bookmarkStart w:id="2326" w:name="_Toc452037503"/>
            <w:r w:rsidRPr="005A6012">
              <w:rPr>
                <w:rFonts w:ascii="Times New Roman" w:hAnsi="Times New Roman"/>
                <w:b/>
                <w:szCs w:val="21"/>
              </w:rPr>
              <w:t>序号</w:t>
            </w:r>
          </w:p>
        </w:tc>
        <w:tc>
          <w:tcPr>
            <w:tcW w:w="1496" w:type="pct"/>
            <w:vAlign w:val="center"/>
          </w:tcPr>
          <w:p w14:paraId="65FD1CF0" w14:textId="77777777" w:rsidR="001D6EEB" w:rsidRPr="005A6012" w:rsidRDefault="00B813E3" w:rsidP="001A7649">
            <w:pPr>
              <w:keepNext/>
              <w:adjustRightInd w:val="0"/>
              <w:snapToGrid w:val="0"/>
              <w:jc w:val="center"/>
              <w:rPr>
                <w:rFonts w:ascii="Times New Roman" w:hAnsi="Times New Roman"/>
                <w:b/>
                <w:szCs w:val="21"/>
              </w:rPr>
            </w:pPr>
            <w:r w:rsidRPr="005A6012">
              <w:rPr>
                <w:rFonts w:ascii="Times New Roman" w:hAnsi="Times New Roman"/>
                <w:b/>
                <w:bCs/>
                <w:color w:val="000000"/>
                <w:szCs w:val="21"/>
              </w:rPr>
              <w:t>供应商名称</w:t>
            </w:r>
          </w:p>
        </w:tc>
        <w:tc>
          <w:tcPr>
            <w:tcW w:w="920" w:type="pct"/>
            <w:vAlign w:val="center"/>
          </w:tcPr>
          <w:p w14:paraId="3A4C129B" w14:textId="77777777" w:rsidR="00EB74C6" w:rsidRDefault="00B813E3" w:rsidP="001A7649">
            <w:pPr>
              <w:keepNext/>
              <w:adjustRightInd w:val="0"/>
              <w:snapToGrid w:val="0"/>
              <w:jc w:val="center"/>
              <w:rPr>
                <w:rFonts w:ascii="Times New Roman" w:hAnsi="Times New Roman"/>
                <w:b/>
                <w:bCs/>
                <w:color w:val="000000"/>
                <w:szCs w:val="21"/>
              </w:rPr>
            </w:pPr>
            <w:r w:rsidRPr="005A6012">
              <w:rPr>
                <w:rFonts w:ascii="Times New Roman" w:hAnsi="Times New Roman"/>
                <w:b/>
                <w:bCs/>
                <w:color w:val="000000"/>
                <w:szCs w:val="21"/>
              </w:rPr>
              <w:t>合同名称及</w:t>
            </w:r>
          </w:p>
          <w:p w14:paraId="1372A1F9" w14:textId="77777777" w:rsidR="001D6EEB" w:rsidRPr="005A6012" w:rsidRDefault="00B813E3" w:rsidP="001A7649">
            <w:pPr>
              <w:keepNext/>
              <w:adjustRightInd w:val="0"/>
              <w:snapToGrid w:val="0"/>
              <w:jc w:val="center"/>
              <w:rPr>
                <w:rFonts w:ascii="Times New Roman" w:hAnsi="Times New Roman"/>
                <w:b/>
                <w:szCs w:val="21"/>
              </w:rPr>
            </w:pPr>
            <w:r w:rsidRPr="005A6012">
              <w:rPr>
                <w:rFonts w:ascii="Times New Roman" w:hAnsi="Times New Roman"/>
                <w:b/>
                <w:bCs/>
                <w:color w:val="000000"/>
                <w:szCs w:val="21"/>
              </w:rPr>
              <w:t>编号</w:t>
            </w:r>
          </w:p>
        </w:tc>
        <w:tc>
          <w:tcPr>
            <w:tcW w:w="859" w:type="pct"/>
            <w:vAlign w:val="center"/>
          </w:tcPr>
          <w:p w14:paraId="2FBC82E2" w14:textId="77777777" w:rsidR="001D6EEB" w:rsidRPr="005A6012" w:rsidRDefault="00B813E3" w:rsidP="001A7649">
            <w:pPr>
              <w:keepNext/>
              <w:adjustRightInd w:val="0"/>
              <w:snapToGrid w:val="0"/>
              <w:jc w:val="center"/>
              <w:rPr>
                <w:rFonts w:ascii="Times New Roman" w:hAnsi="Times New Roman"/>
                <w:b/>
                <w:szCs w:val="21"/>
              </w:rPr>
            </w:pPr>
            <w:r w:rsidRPr="005A6012">
              <w:rPr>
                <w:rFonts w:ascii="Times New Roman" w:hAnsi="Times New Roman"/>
                <w:b/>
                <w:bCs/>
                <w:color w:val="000000"/>
                <w:szCs w:val="21"/>
              </w:rPr>
              <w:t>采购品类</w:t>
            </w:r>
          </w:p>
        </w:tc>
        <w:tc>
          <w:tcPr>
            <w:tcW w:w="628" w:type="pct"/>
            <w:vAlign w:val="center"/>
          </w:tcPr>
          <w:p w14:paraId="6DF5DF22" w14:textId="77777777" w:rsidR="001D6EEB" w:rsidRPr="005A6012" w:rsidRDefault="00B813E3" w:rsidP="001A7649">
            <w:pPr>
              <w:keepNext/>
              <w:adjustRightInd w:val="0"/>
              <w:snapToGrid w:val="0"/>
              <w:jc w:val="center"/>
              <w:rPr>
                <w:rFonts w:ascii="Times New Roman" w:hAnsi="Times New Roman"/>
                <w:b/>
                <w:szCs w:val="21"/>
              </w:rPr>
            </w:pPr>
            <w:r w:rsidRPr="005A6012">
              <w:rPr>
                <w:rFonts w:ascii="Times New Roman" w:hAnsi="Times New Roman"/>
                <w:b/>
                <w:bCs/>
                <w:color w:val="000000"/>
                <w:szCs w:val="21"/>
              </w:rPr>
              <w:t>合同金额（万元）</w:t>
            </w:r>
          </w:p>
        </w:tc>
        <w:tc>
          <w:tcPr>
            <w:tcW w:w="702" w:type="pct"/>
            <w:vAlign w:val="center"/>
          </w:tcPr>
          <w:p w14:paraId="0C7DFCB0" w14:textId="77777777" w:rsidR="001D6EEB" w:rsidRPr="005A6012" w:rsidRDefault="00B813E3" w:rsidP="001A7649">
            <w:pPr>
              <w:keepNext/>
              <w:adjustRightInd w:val="0"/>
              <w:snapToGrid w:val="0"/>
              <w:jc w:val="center"/>
              <w:rPr>
                <w:rFonts w:ascii="Times New Roman" w:hAnsi="Times New Roman"/>
                <w:b/>
                <w:szCs w:val="21"/>
              </w:rPr>
            </w:pPr>
            <w:r w:rsidRPr="005A6012">
              <w:rPr>
                <w:rFonts w:ascii="Times New Roman" w:hAnsi="Times New Roman"/>
                <w:b/>
                <w:bCs/>
                <w:color w:val="000000"/>
                <w:szCs w:val="21"/>
              </w:rPr>
              <w:t>签署日期</w:t>
            </w:r>
          </w:p>
        </w:tc>
      </w:tr>
      <w:tr w:rsidR="00AE3EFA" w:rsidRPr="005A6012" w14:paraId="7ACC2AD6" w14:textId="77777777" w:rsidTr="00EB74C6">
        <w:trPr>
          <w:trHeight w:val="340"/>
          <w:jc w:val="center"/>
        </w:trPr>
        <w:tc>
          <w:tcPr>
            <w:tcW w:w="396" w:type="pct"/>
            <w:vAlign w:val="center"/>
          </w:tcPr>
          <w:p w14:paraId="1AD27A49" w14:textId="77777777" w:rsidR="00AE3EFA" w:rsidRPr="005A6012" w:rsidRDefault="00AE3EFA" w:rsidP="001A7649">
            <w:pPr>
              <w:adjustRightInd w:val="0"/>
              <w:snapToGrid w:val="0"/>
              <w:jc w:val="center"/>
              <w:rPr>
                <w:rFonts w:ascii="Times New Roman" w:hAnsi="Times New Roman"/>
                <w:szCs w:val="21"/>
              </w:rPr>
            </w:pPr>
            <w:r w:rsidRPr="005A6012">
              <w:rPr>
                <w:rFonts w:ascii="Times New Roman" w:hAnsi="Times New Roman"/>
                <w:szCs w:val="21"/>
              </w:rPr>
              <w:t>1</w:t>
            </w:r>
          </w:p>
        </w:tc>
        <w:tc>
          <w:tcPr>
            <w:tcW w:w="1496" w:type="pct"/>
            <w:vAlign w:val="center"/>
          </w:tcPr>
          <w:p w14:paraId="17AA0BBA" w14:textId="77777777" w:rsidR="00AE3EFA" w:rsidRPr="005A6012" w:rsidRDefault="00AE3EFA" w:rsidP="001A7649">
            <w:pPr>
              <w:adjustRightInd w:val="0"/>
              <w:snapToGrid w:val="0"/>
              <w:jc w:val="center"/>
              <w:rPr>
                <w:rFonts w:ascii="Times New Roman" w:hAnsi="Times New Roman"/>
                <w:szCs w:val="21"/>
              </w:rPr>
            </w:pPr>
            <w:r w:rsidRPr="005A6012">
              <w:rPr>
                <w:rFonts w:ascii="Times New Roman" w:hAnsi="Times New Roman"/>
                <w:szCs w:val="21"/>
              </w:rPr>
              <w:t>中铁建预制构件研发咨询（上海）有限公司</w:t>
            </w:r>
          </w:p>
        </w:tc>
        <w:tc>
          <w:tcPr>
            <w:tcW w:w="920" w:type="pct"/>
            <w:vAlign w:val="center"/>
          </w:tcPr>
          <w:p w14:paraId="7190A3CD" w14:textId="77777777" w:rsidR="00AE3EFA" w:rsidRPr="005A6012" w:rsidRDefault="00AE3EFA" w:rsidP="001A7649">
            <w:pPr>
              <w:adjustRightInd w:val="0"/>
              <w:snapToGrid w:val="0"/>
              <w:jc w:val="center"/>
              <w:rPr>
                <w:rFonts w:ascii="Times New Roman" w:hAnsi="Times New Roman"/>
                <w:szCs w:val="21"/>
              </w:rPr>
            </w:pPr>
            <w:r w:rsidRPr="005A6012">
              <w:rPr>
                <w:rFonts w:ascii="Times New Roman" w:hAnsi="Times New Roman"/>
                <w:szCs w:val="21"/>
              </w:rPr>
              <w:t>材料销售合同</w:t>
            </w:r>
          </w:p>
        </w:tc>
        <w:tc>
          <w:tcPr>
            <w:tcW w:w="859" w:type="pct"/>
            <w:vAlign w:val="center"/>
          </w:tcPr>
          <w:p w14:paraId="54E8E961" w14:textId="77777777" w:rsidR="00AE3EFA" w:rsidRPr="005A6012" w:rsidRDefault="00AE3EFA" w:rsidP="001A7649">
            <w:pPr>
              <w:adjustRightInd w:val="0"/>
              <w:snapToGrid w:val="0"/>
              <w:rPr>
                <w:rFonts w:ascii="Times New Roman" w:hAnsi="Times New Roman"/>
                <w:szCs w:val="21"/>
              </w:rPr>
            </w:pPr>
            <w:r w:rsidRPr="005A6012">
              <w:rPr>
                <w:rFonts w:ascii="Times New Roman" w:hAnsi="Times New Roman"/>
                <w:szCs w:val="21"/>
              </w:rPr>
              <w:t>PHC</w:t>
            </w:r>
            <w:r w:rsidRPr="005A6012">
              <w:rPr>
                <w:rFonts w:ascii="Times New Roman" w:hAnsi="Times New Roman"/>
                <w:szCs w:val="21"/>
              </w:rPr>
              <w:t>管桩</w:t>
            </w:r>
          </w:p>
        </w:tc>
        <w:tc>
          <w:tcPr>
            <w:tcW w:w="628" w:type="pct"/>
            <w:vAlign w:val="center"/>
          </w:tcPr>
          <w:p w14:paraId="064E1C76" w14:textId="77777777" w:rsidR="00AE3EFA" w:rsidRPr="005A6012" w:rsidRDefault="00AE3EFA" w:rsidP="001A7649">
            <w:pPr>
              <w:adjustRightInd w:val="0"/>
              <w:snapToGrid w:val="0"/>
              <w:jc w:val="right"/>
              <w:rPr>
                <w:rFonts w:ascii="Times New Roman" w:hAnsi="Times New Roman"/>
                <w:szCs w:val="21"/>
              </w:rPr>
            </w:pPr>
            <w:r w:rsidRPr="005A6012">
              <w:rPr>
                <w:rFonts w:ascii="Times New Roman" w:hAnsi="Times New Roman"/>
                <w:szCs w:val="21"/>
              </w:rPr>
              <w:t>1,404.00</w:t>
            </w:r>
          </w:p>
        </w:tc>
        <w:tc>
          <w:tcPr>
            <w:tcW w:w="702" w:type="pct"/>
            <w:vAlign w:val="center"/>
          </w:tcPr>
          <w:p w14:paraId="7DA695C2" w14:textId="77777777" w:rsidR="00AE3EFA" w:rsidRPr="005A6012" w:rsidRDefault="00AE3EFA" w:rsidP="001A7649">
            <w:pPr>
              <w:adjustRightInd w:val="0"/>
              <w:snapToGrid w:val="0"/>
              <w:jc w:val="center"/>
              <w:rPr>
                <w:rFonts w:ascii="Times New Roman" w:hAnsi="Times New Roman"/>
                <w:szCs w:val="21"/>
              </w:rPr>
            </w:pPr>
            <w:r w:rsidRPr="005A6012">
              <w:rPr>
                <w:rFonts w:ascii="Times New Roman" w:hAnsi="Times New Roman"/>
                <w:szCs w:val="21"/>
              </w:rPr>
              <w:t>2019</w:t>
            </w:r>
            <w:r w:rsidR="00AF68E8" w:rsidRPr="005A6012">
              <w:rPr>
                <w:rFonts w:ascii="Times New Roman" w:hAnsi="Times New Roman"/>
                <w:szCs w:val="21"/>
              </w:rPr>
              <w:t>.</w:t>
            </w:r>
            <w:r w:rsidRPr="005A6012">
              <w:rPr>
                <w:rFonts w:ascii="Times New Roman" w:hAnsi="Times New Roman"/>
                <w:szCs w:val="21"/>
              </w:rPr>
              <w:t>9</w:t>
            </w:r>
            <w:r w:rsidR="00AF68E8" w:rsidRPr="005A6012">
              <w:rPr>
                <w:rFonts w:ascii="Times New Roman" w:hAnsi="Times New Roman"/>
                <w:szCs w:val="21"/>
              </w:rPr>
              <w:t>.</w:t>
            </w:r>
            <w:r w:rsidRPr="005A6012">
              <w:rPr>
                <w:rFonts w:ascii="Times New Roman" w:hAnsi="Times New Roman"/>
                <w:szCs w:val="21"/>
              </w:rPr>
              <w:t>4</w:t>
            </w:r>
          </w:p>
        </w:tc>
      </w:tr>
      <w:tr w:rsidR="00AE3EFA" w:rsidRPr="005A6012" w14:paraId="3E2AD4DB" w14:textId="77777777" w:rsidTr="00EB74C6">
        <w:trPr>
          <w:trHeight w:val="340"/>
          <w:jc w:val="center"/>
        </w:trPr>
        <w:tc>
          <w:tcPr>
            <w:tcW w:w="396" w:type="pct"/>
            <w:vAlign w:val="center"/>
          </w:tcPr>
          <w:p w14:paraId="05943B39" w14:textId="77777777" w:rsidR="00AE3EFA" w:rsidRPr="005A6012" w:rsidRDefault="00AE3EFA" w:rsidP="001A7649">
            <w:pPr>
              <w:adjustRightInd w:val="0"/>
              <w:snapToGrid w:val="0"/>
              <w:jc w:val="center"/>
              <w:rPr>
                <w:rFonts w:ascii="Times New Roman" w:hAnsi="Times New Roman"/>
                <w:szCs w:val="21"/>
              </w:rPr>
            </w:pPr>
            <w:r w:rsidRPr="005A6012">
              <w:rPr>
                <w:rFonts w:ascii="Times New Roman" w:hAnsi="Times New Roman"/>
                <w:szCs w:val="21"/>
              </w:rPr>
              <w:t>2</w:t>
            </w:r>
          </w:p>
        </w:tc>
        <w:tc>
          <w:tcPr>
            <w:tcW w:w="1496" w:type="pct"/>
            <w:vAlign w:val="center"/>
          </w:tcPr>
          <w:p w14:paraId="22B0A757" w14:textId="77777777" w:rsidR="00AE3EFA" w:rsidRPr="005A6012" w:rsidRDefault="00AE3EFA" w:rsidP="001A7649">
            <w:pPr>
              <w:adjustRightInd w:val="0"/>
              <w:snapToGrid w:val="0"/>
              <w:jc w:val="center"/>
              <w:rPr>
                <w:rFonts w:ascii="Times New Roman" w:hAnsi="Times New Roman"/>
                <w:szCs w:val="21"/>
              </w:rPr>
            </w:pPr>
            <w:r w:rsidRPr="005A6012">
              <w:rPr>
                <w:rFonts w:ascii="Times New Roman" w:hAnsi="Times New Roman"/>
                <w:szCs w:val="21"/>
              </w:rPr>
              <w:t>南京永冉物资有限公司</w:t>
            </w:r>
          </w:p>
        </w:tc>
        <w:tc>
          <w:tcPr>
            <w:tcW w:w="920" w:type="pct"/>
            <w:vAlign w:val="center"/>
          </w:tcPr>
          <w:p w14:paraId="6E107FD5" w14:textId="77777777" w:rsidR="00AE3EFA" w:rsidRPr="005A6012" w:rsidRDefault="00AE3EFA" w:rsidP="001A7649">
            <w:pPr>
              <w:adjustRightInd w:val="0"/>
              <w:snapToGrid w:val="0"/>
              <w:jc w:val="center"/>
              <w:rPr>
                <w:rFonts w:ascii="Times New Roman" w:hAnsi="Times New Roman"/>
                <w:szCs w:val="21"/>
              </w:rPr>
            </w:pPr>
            <w:r w:rsidRPr="005A6012">
              <w:rPr>
                <w:rFonts w:ascii="Times New Roman" w:hAnsi="Times New Roman"/>
                <w:szCs w:val="21"/>
              </w:rPr>
              <w:t>钢材采购协议</w:t>
            </w:r>
          </w:p>
        </w:tc>
        <w:tc>
          <w:tcPr>
            <w:tcW w:w="859" w:type="pct"/>
            <w:vAlign w:val="center"/>
          </w:tcPr>
          <w:p w14:paraId="0A04F64F" w14:textId="77777777" w:rsidR="00AE3EFA" w:rsidRPr="005A6012" w:rsidRDefault="00AE3EFA" w:rsidP="001A7649">
            <w:pPr>
              <w:adjustRightInd w:val="0"/>
              <w:snapToGrid w:val="0"/>
              <w:rPr>
                <w:rFonts w:ascii="Times New Roman" w:hAnsi="Times New Roman"/>
                <w:szCs w:val="21"/>
              </w:rPr>
            </w:pPr>
            <w:r w:rsidRPr="005A6012">
              <w:rPr>
                <w:rFonts w:ascii="Times New Roman" w:hAnsi="Times New Roman"/>
                <w:szCs w:val="21"/>
              </w:rPr>
              <w:t>ф6.5-32</w:t>
            </w:r>
            <w:r w:rsidRPr="005A6012">
              <w:rPr>
                <w:rFonts w:ascii="Times New Roman" w:hAnsi="Times New Roman"/>
                <w:szCs w:val="21"/>
              </w:rPr>
              <w:t>螺纹钢</w:t>
            </w:r>
          </w:p>
        </w:tc>
        <w:tc>
          <w:tcPr>
            <w:tcW w:w="628" w:type="pct"/>
            <w:vAlign w:val="center"/>
          </w:tcPr>
          <w:p w14:paraId="7B69E5C6" w14:textId="77777777" w:rsidR="00AE3EFA" w:rsidRPr="005A6012" w:rsidRDefault="00AE3EFA" w:rsidP="001A7649">
            <w:pPr>
              <w:adjustRightInd w:val="0"/>
              <w:snapToGrid w:val="0"/>
              <w:jc w:val="right"/>
              <w:rPr>
                <w:rFonts w:ascii="Times New Roman" w:hAnsi="Times New Roman"/>
                <w:szCs w:val="21"/>
              </w:rPr>
            </w:pPr>
            <w:r w:rsidRPr="005A6012">
              <w:rPr>
                <w:rFonts w:ascii="Times New Roman" w:hAnsi="Times New Roman"/>
                <w:szCs w:val="21"/>
              </w:rPr>
              <w:t>1,000.00</w:t>
            </w:r>
          </w:p>
        </w:tc>
        <w:tc>
          <w:tcPr>
            <w:tcW w:w="702" w:type="pct"/>
            <w:vAlign w:val="center"/>
          </w:tcPr>
          <w:p w14:paraId="28A0DC29" w14:textId="77777777" w:rsidR="00AE3EFA" w:rsidRPr="005A6012" w:rsidRDefault="00AE3EFA" w:rsidP="001A7649">
            <w:pPr>
              <w:adjustRightInd w:val="0"/>
              <w:snapToGrid w:val="0"/>
              <w:jc w:val="center"/>
              <w:rPr>
                <w:rFonts w:ascii="Times New Roman" w:hAnsi="Times New Roman"/>
                <w:szCs w:val="21"/>
              </w:rPr>
            </w:pPr>
            <w:r w:rsidRPr="005A6012">
              <w:rPr>
                <w:rFonts w:ascii="Times New Roman" w:hAnsi="Times New Roman"/>
                <w:szCs w:val="21"/>
              </w:rPr>
              <w:t>2019</w:t>
            </w:r>
            <w:r w:rsidR="00AF68E8" w:rsidRPr="005A6012">
              <w:rPr>
                <w:rFonts w:ascii="Times New Roman" w:hAnsi="Times New Roman"/>
                <w:szCs w:val="21"/>
              </w:rPr>
              <w:t>.</w:t>
            </w:r>
            <w:r w:rsidRPr="005A6012">
              <w:rPr>
                <w:rFonts w:ascii="Times New Roman" w:hAnsi="Times New Roman"/>
                <w:szCs w:val="21"/>
              </w:rPr>
              <w:t>11</w:t>
            </w:r>
            <w:r w:rsidR="00AF68E8" w:rsidRPr="005A6012">
              <w:rPr>
                <w:rFonts w:ascii="Times New Roman" w:hAnsi="Times New Roman"/>
                <w:szCs w:val="21"/>
              </w:rPr>
              <w:t>.</w:t>
            </w:r>
            <w:r w:rsidRPr="005A6012">
              <w:rPr>
                <w:rFonts w:ascii="Times New Roman" w:hAnsi="Times New Roman"/>
                <w:szCs w:val="21"/>
              </w:rPr>
              <w:t>20</w:t>
            </w:r>
          </w:p>
        </w:tc>
      </w:tr>
      <w:tr w:rsidR="00AE3EFA" w:rsidRPr="005A6012" w14:paraId="0E09F507" w14:textId="77777777" w:rsidTr="00EB74C6">
        <w:trPr>
          <w:trHeight w:val="340"/>
          <w:jc w:val="center"/>
        </w:trPr>
        <w:tc>
          <w:tcPr>
            <w:tcW w:w="396" w:type="pct"/>
            <w:vAlign w:val="center"/>
          </w:tcPr>
          <w:p w14:paraId="0C34A5BC" w14:textId="77777777" w:rsidR="00AE3EFA" w:rsidRPr="005A6012" w:rsidRDefault="00AE3EFA" w:rsidP="001A7649">
            <w:pPr>
              <w:adjustRightInd w:val="0"/>
              <w:snapToGrid w:val="0"/>
              <w:jc w:val="center"/>
              <w:rPr>
                <w:rFonts w:ascii="Times New Roman" w:hAnsi="Times New Roman"/>
                <w:szCs w:val="21"/>
              </w:rPr>
            </w:pPr>
            <w:r w:rsidRPr="005A6012">
              <w:rPr>
                <w:rFonts w:ascii="Times New Roman" w:hAnsi="Times New Roman"/>
                <w:szCs w:val="21"/>
              </w:rPr>
              <w:t>3</w:t>
            </w:r>
          </w:p>
        </w:tc>
        <w:tc>
          <w:tcPr>
            <w:tcW w:w="1496" w:type="pct"/>
            <w:vAlign w:val="center"/>
          </w:tcPr>
          <w:p w14:paraId="5AC6DE69" w14:textId="77777777" w:rsidR="00AE3EFA" w:rsidRPr="005A6012" w:rsidRDefault="00AE3EFA" w:rsidP="001A7649">
            <w:pPr>
              <w:adjustRightInd w:val="0"/>
              <w:snapToGrid w:val="0"/>
              <w:jc w:val="center"/>
              <w:rPr>
                <w:rFonts w:ascii="Times New Roman" w:hAnsi="Times New Roman"/>
                <w:szCs w:val="21"/>
              </w:rPr>
            </w:pPr>
            <w:r w:rsidRPr="005A6012">
              <w:rPr>
                <w:rFonts w:ascii="Times New Roman" w:hAnsi="Times New Roman"/>
                <w:szCs w:val="21"/>
              </w:rPr>
              <w:t>浙江兆筑建材有限公司</w:t>
            </w:r>
          </w:p>
        </w:tc>
        <w:tc>
          <w:tcPr>
            <w:tcW w:w="920" w:type="pct"/>
            <w:vAlign w:val="center"/>
          </w:tcPr>
          <w:p w14:paraId="1A4F3611" w14:textId="77777777" w:rsidR="00AE3EFA" w:rsidRPr="005A6012" w:rsidRDefault="00AE3EFA" w:rsidP="001A7649">
            <w:pPr>
              <w:adjustRightInd w:val="0"/>
              <w:snapToGrid w:val="0"/>
              <w:jc w:val="center"/>
              <w:rPr>
                <w:rFonts w:ascii="Times New Roman" w:hAnsi="Times New Roman"/>
                <w:szCs w:val="21"/>
              </w:rPr>
            </w:pPr>
            <w:r w:rsidRPr="005A6012">
              <w:rPr>
                <w:rFonts w:ascii="Times New Roman" w:hAnsi="Times New Roman"/>
                <w:szCs w:val="21"/>
              </w:rPr>
              <w:t>混凝土方桩供货合同</w:t>
            </w:r>
            <w:r w:rsidRPr="005A6012">
              <w:rPr>
                <w:rFonts w:ascii="Times New Roman" w:hAnsi="Times New Roman"/>
                <w:szCs w:val="21"/>
              </w:rPr>
              <w:t>ZZ0205-2020002</w:t>
            </w:r>
          </w:p>
        </w:tc>
        <w:tc>
          <w:tcPr>
            <w:tcW w:w="859" w:type="pct"/>
            <w:vAlign w:val="center"/>
          </w:tcPr>
          <w:p w14:paraId="6BD9EE6F" w14:textId="77777777" w:rsidR="00AE3EFA" w:rsidRPr="005A6012" w:rsidRDefault="00AE3EFA" w:rsidP="001A7649">
            <w:pPr>
              <w:adjustRightInd w:val="0"/>
              <w:snapToGrid w:val="0"/>
              <w:rPr>
                <w:rFonts w:ascii="Times New Roman" w:hAnsi="Times New Roman"/>
                <w:szCs w:val="21"/>
              </w:rPr>
            </w:pPr>
            <w:r w:rsidRPr="005A6012">
              <w:rPr>
                <w:rFonts w:ascii="Times New Roman" w:hAnsi="Times New Roman"/>
                <w:szCs w:val="21"/>
              </w:rPr>
              <w:t>预应力混凝土方桩</w:t>
            </w:r>
            <w:r w:rsidRPr="005A6012">
              <w:rPr>
                <w:rFonts w:ascii="Times New Roman" w:hAnsi="Times New Roman"/>
                <w:szCs w:val="21"/>
              </w:rPr>
              <w:t>T-(H)YRS-50A</w:t>
            </w:r>
          </w:p>
        </w:tc>
        <w:tc>
          <w:tcPr>
            <w:tcW w:w="628" w:type="pct"/>
            <w:vAlign w:val="center"/>
          </w:tcPr>
          <w:p w14:paraId="229D045F" w14:textId="77777777" w:rsidR="00AE3EFA" w:rsidRPr="005A6012" w:rsidRDefault="00AE3EFA" w:rsidP="001A7649">
            <w:pPr>
              <w:adjustRightInd w:val="0"/>
              <w:snapToGrid w:val="0"/>
              <w:jc w:val="right"/>
              <w:rPr>
                <w:rFonts w:ascii="Times New Roman" w:hAnsi="Times New Roman"/>
                <w:szCs w:val="21"/>
              </w:rPr>
            </w:pPr>
            <w:r w:rsidRPr="005A6012">
              <w:rPr>
                <w:rFonts w:ascii="Times New Roman" w:hAnsi="Times New Roman"/>
                <w:szCs w:val="21"/>
              </w:rPr>
              <w:t>999.00</w:t>
            </w:r>
          </w:p>
        </w:tc>
        <w:tc>
          <w:tcPr>
            <w:tcW w:w="702" w:type="pct"/>
            <w:vAlign w:val="center"/>
          </w:tcPr>
          <w:p w14:paraId="7CBD87A6" w14:textId="77777777" w:rsidR="00AE3EFA" w:rsidRPr="005A6012" w:rsidRDefault="00AE3EFA" w:rsidP="001A7649">
            <w:pPr>
              <w:adjustRightInd w:val="0"/>
              <w:snapToGrid w:val="0"/>
              <w:jc w:val="center"/>
              <w:rPr>
                <w:rFonts w:ascii="Times New Roman" w:hAnsi="Times New Roman"/>
                <w:szCs w:val="21"/>
              </w:rPr>
            </w:pPr>
            <w:r w:rsidRPr="005A6012">
              <w:rPr>
                <w:rFonts w:ascii="Times New Roman" w:hAnsi="Times New Roman"/>
                <w:szCs w:val="21"/>
              </w:rPr>
              <w:t>2020</w:t>
            </w:r>
            <w:r w:rsidR="00AF68E8" w:rsidRPr="005A6012">
              <w:rPr>
                <w:rFonts w:ascii="Times New Roman" w:hAnsi="Times New Roman"/>
                <w:szCs w:val="21"/>
              </w:rPr>
              <w:t>.</w:t>
            </w:r>
            <w:r w:rsidRPr="005A6012">
              <w:rPr>
                <w:rFonts w:ascii="Times New Roman" w:hAnsi="Times New Roman"/>
                <w:szCs w:val="21"/>
              </w:rPr>
              <w:t>3</w:t>
            </w:r>
            <w:r w:rsidR="00AF68E8" w:rsidRPr="005A6012">
              <w:rPr>
                <w:rFonts w:ascii="Times New Roman" w:hAnsi="Times New Roman"/>
                <w:szCs w:val="21"/>
              </w:rPr>
              <w:t>.</w:t>
            </w:r>
            <w:r w:rsidRPr="005A6012">
              <w:rPr>
                <w:rFonts w:ascii="Times New Roman" w:hAnsi="Times New Roman"/>
                <w:szCs w:val="21"/>
              </w:rPr>
              <w:t>17</w:t>
            </w:r>
          </w:p>
        </w:tc>
      </w:tr>
      <w:tr w:rsidR="00AE3EFA" w:rsidRPr="005A6012" w14:paraId="565DE69D" w14:textId="77777777" w:rsidTr="00EB74C6">
        <w:trPr>
          <w:trHeight w:val="340"/>
          <w:jc w:val="center"/>
        </w:trPr>
        <w:tc>
          <w:tcPr>
            <w:tcW w:w="396" w:type="pct"/>
            <w:vAlign w:val="center"/>
          </w:tcPr>
          <w:p w14:paraId="2F09BBA0" w14:textId="77777777" w:rsidR="00AE3EFA" w:rsidRPr="005A6012" w:rsidRDefault="00AE3EFA" w:rsidP="001A7649">
            <w:pPr>
              <w:adjustRightInd w:val="0"/>
              <w:snapToGrid w:val="0"/>
              <w:jc w:val="center"/>
              <w:rPr>
                <w:rFonts w:ascii="Times New Roman" w:hAnsi="Times New Roman"/>
                <w:szCs w:val="21"/>
              </w:rPr>
            </w:pPr>
            <w:r w:rsidRPr="005A6012">
              <w:rPr>
                <w:rFonts w:ascii="Times New Roman" w:hAnsi="Times New Roman"/>
                <w:szCs w:val="21"/>
              </w:rPr>
              <w:t>4</w:t>
            </w:r>
          </w:p>
        </w:tc>
        <w:tc>
          <w:tcPr>
            <w:tcW w:w="1496" w:type="pct"/>
            <w:vAlign w:val="center"/>
          </w:tcPr>
          <w:p w14:paraId="236FB7CD" w14:textId="77777777" w:rsidR="00AE3EFA" w:rsidRPr="005A6012" w:rsidRDefault="00AE3EFA" w:rsidP="001A7649">
            <w:pPr>
              <w:adjustRightInd w:val="0"/>
              <w:snapToGrid w:val="0"/>
              <w:jc w:val="center"/>
              <w:rPr>
                <w:rFonts w:ascii="Times New Roman" w:hAnsi="Times New Roman"/>
                <w:szCs w:val="21"/>
              </w:rPr>
            </w:pPr>
            <w:r w:rsidRPr="005A6012">
              <w:rPr>
                <w:rFonts w:ascii="Times New Roman" w:hAnsi="Times New Roman"/>
                <w:szCs w:val="21"/>
              </w:rPr>
              <w:t>泰州市中铁物资贸易有限公司</w:t>
            </w:r>
          </w:p>
        </w:tc>
        <w:tc>
          <w:tcPr>
            <w:tcW w:w="920" w:type="pct"/>
            <w:vAlign w:val="center"/>
          </w:tcPr>
          <w:p w14:paraId="0FEB02AD" w14:textId="77777777" w:rsidR="00AE3EFA" w:rsidRPr="005A6012" w:rsidRDefault="00AE3EFA" w:rsidP="001A7649">
            <w:pPr>
              <w:adjustRightInd w:val="0"/>
              <w:snapToGrid w:val="0"/>
              <w:jc w:val="center"/>
              <w:rPr>
                <w:rFonts w:ascii="Times New Roman" w:hAnsi="Times New Roman"/>
                <w:szCs w:val="21"/>
              </w:rPr>
            </w:pPr>
            <w:r w:rsidRPr="005A6012">
              <w:rPr>
                <w:rFonts w:ascii="Times New Roman" w:hAnsi="Times New Roman"/>
                <w:szCs w:val="21"/>
              </w:rPr>
              <w:t>钢材采购协议</w:t>
            </w:r>
          </w:p>
        </w:tc>
        <w:tc>
          <w:tcPr>
            <w:tcW w:w="859" w:type="pct"/>
            <w:vAlign w:val="center"/>
          </w:tcPr>
          <w:p w14:paraId="45D25A19" w14:textId="77777777" w:rsidR="00AE3EFA" w:rsidRPr="005A6012" w:rsidRDefault="00AE3EFA" w:rsidP="001A7649">
            <w:pPr>
              <w:adjustRightInd w:val="0"/>
              <w:snapToGrid w:val="0"/>
              <w:rPr>
                <w:rFonts w:ascii="Times New Roman" w:hAnsi="Times New Roman"/>
                <w:szCs w:val="21"/>
              </w:rPr>
            </w:pPr>
            <w:r w:rsidRPr="005A6012">
              <w:rPr>
                <w:rFonts w:ascii="Times New Roman" w:hAnsi="Times New Roman"/>
                <w:szCs w:val="21"/>
              </w:rPr>
              <w:t>ф6.5-32</w:t>
            </w:r>
            <w:r w:rsidRPr="005A6012">
              <w:rPr>
                <w:rFonts w:ascii="Times New Roman" w:hAnsi="Times New Roman"/>
                <w:szCs w:val="21"/>
              </w:rPr>
              <w:t>螺纹钢</w:t>
            </w:r>
          </w:p>
        </w:tc>
        <w:tc>
          <w:tcPr>
            <w:tcW w:w="628" w:type="pct"/>
            <w:vAlign w:val="center"/>
          </w:tcPr>
          <w:p w14:paraId="31D75437" w14:textId="77777777" w:rsidR="00AE3EFA" w:rsidRPr="005A6012" w:rsidRDefault="00AE3EFA" w:rsidP="001A7649">
            <w:pPr>
              <w:adjustRightInd w:val="0"/>
              <w:snapToGrid w:val="0"/>
              <w:jc w:val="right"/>
              <w:rPr>
                <w:rFonts w:ascii="Times New Roman" w:hAnsi="Times New Roman"/>
                <w:szCs w:val="21"/>
              </w:rPr>
            </w:pPr>
            <w:r w:rsidRPr="005A6012">
              <w:rPr>
                <w:rFonts w:ascii="Times New Roman" w:hAnsi="Times New Roman"/>
                <w:szCs w:val="21"/>
              </w:rPr>
              <w:t>850.00</w:t>
            </w:r>
          </w:p>
        </w:tc>
        <w:tc>
          <w:tcPr>
            <w:tcW w:w="702" w:type="pct"/>
            <w:vAlign w:val="center"/>
          </w:tcPr>
          <w:p w14:paraId="2CC6815F" w14:textId="77777777" w:rsidR="00AE3EFA" w:rsidRPr="005A6012" w:rsidRDefault="00AE3EFA" w:rsidP="001A7649">
            <w:pPr>
              <w:adjustRightInd w:val="0"/>
              <w:snapToGrid w:val="0"/>
              <w:jc w:val="center"/>
              <w:rPr>
                <w:rFonts w:ascii="Times New Roman" w:hAnsi="Times New Roman"/>
                <w:szCs w:val="21"/>
              </w:rPr>
            </w:pPr>
            <w:r w:rsidRPr="005A6012">
              <w:rPr>
                <w:rFonts w:ascii="Times New Roman" w:hAnsi="Times New Roman"/>
                <w:szCs w:val="21"/>
              </w:rPr>
              <w:t>2019</w:t>
            </w:r>
            <w:r w:rsidR="00AF68E8" w:rsidRPr="005A6012">
              <w:rPr>
                <w:rFonts w:ascii="Times New Roman" w:hAnsi="Times New Roman"/>
                <w:szCs w:val="21"/>
              </w:rPr>
              <w:t>.</w:t>
            </w:r>
            <w:r w:rsidRPr="005A6012">
              <w:rPr>
                <w:rFonts w:ascii="Times New Roman" w:hAnsi="Times New Roman"/>
                <w:szCs w:val="21"/>
              </w:rPr>
              <w:t>12</w:t>
            </w:r>
            <w:r w:rsidR="00AF68E8" w:rsidRPr="005A6012">
              <w:rPr>
                <w:rFonts w:ascii="Times New Roman" w:hAnsi="Times New Roman"/>
                <w:szCs w:val="21"/>
              </w:rPr>
              <w:t>.</w:t>
            </w:r>
            <w:r w:rsidRPr="005A6012">
              <w:rPr>
                <w:rFonts w:ascii="Times New Roman" w:hAnsi="Times New Roman"/>
                <w:szCs w:val="21"/>
              </w:rPr>
              <w:t>20</w:t>
            </w:r>
          </w:p>
        </w:tc>
      </w:tr>
      <w:tr w:rsidR="00AE3EFA" w:rsidRPr="005A6012" w14:paraId="32F5EC3B" w14:textId="77777777" w:rsidTr="00EB74C6">
        <w:trPr>
          <w:trHeight w:val="340"/>
          <w:jc w:val="center"/>
        </w:trPr>
        <w:tc>
          <w:tcPr>
            <w:tcW w:w="396" w:type="pct"/>
            <w:vAlign w:val="center"/>
          </w:tcPr>
          <w:p w14:paraId="6B64EB5A" w14:textId="77777777" w:rsidR="00AE3EFA" w:rsidRPr="005A6012" w:rsidRDefault="00AE3EFA" w:rsidP="001A7649">
            <w:pPr>
              <w:adjustRightInd w:val="0"/>
              <w:snapToGrid w:val="0"/>
              <w:jc w:val="center"/>
              <w:rPr>
                <w:rFonts w:ascii="Times New Roman" w:hAnsi="Times New Roman"/>
                <w:szCs w:val="21"/>
              </w:rPr>
            </w:pPr>
            <w:r w:rsidRPr="005A6012">
              <w:rPr>
                <w:rFonts w:ascii="Times New Roman" w:hAnsi="Times New Roman"/>
                <w:szCs w:val="21"/>
              </w:rPr>
              <w:t>5</w:t>
            </w:r>
          </w:p>
        </w:tc>
        <w:tc>
          <w:tcPr>
            <w:tcW w:w="1496" w:type="pct"/>
            <w:vAlign w:val="center"/>
          </w:tcPr>
          <w:p w14:paraId="19A5BF21" w14:textId="77777777" w:rsidR="00AE3EFA" w:rsidRPr="005A6012" w:rsidRDefault="00AE3EFA" w:rsidP="001A7649">
            <w:pPr>
              <w:adjustRightInd w:val="0"/>
              <w:snapToGrid w:val="0"/>
              <w:jc w:val="center"/>
              <w:rPr>
                <w:rFonts w:ascii="Times New Roman" w:hAnsi="Times New Roman"/>
                <w:szCs w:val="21"/>
              </w:rPr>
            </w:pPr>
            <w:r w:rsidRPr="005A6012">
              <w:rPr>
                <w:rFonts w:ascii="Times New Roman" w:hAnsi="Times New Roman"/>
                <w:szCs w:val="21"/>
              </w:rPr>
              <w:t>江苏中砼新材料科技有限公司</w:t>
            </w:r>
          </w:p>
        </w:tc>
        <w:tc>
          <w:tcPr>
            <w:tcW w:w="920" w:type="pct"/>
            <w:vAlign w:val="center"/>
          </w:tcPr>
          <w:p w14:paraId="06A209F7" w14:textId="77777777" w:rsidR="00AE3EFA" w:rsidRPr="005A6012" w:rsidRDefault="00AF68E8" w:rsidP="001A7649">
            <w:pPr>
              <w:adjustRightInd w:val="0"/>
              <w:snapToGrid w:val="0"/>
              <w:jc w:val="center"/>
              <w:rPr>
                <w:rFonts w:ascii="Times New Roman" w:hAnsi="Times New Roman"/>
                <w:szCs w:val="21"/>
              </w:rPr>
            </w:pPr>
            <w:r w:rsidRPr="005A6012">
              <w:rPr>
                <w:rFonts w:ascii="Times New Roman" w:hAnsi="Times New Roman"/>
                <w:szCs w:val="21"/>
              </w:rPr>
              <w:t>南京市建设工程预拌混凝土供应合同</w:t>
            </w:r>
          </w:p>
        </w:tc>
        <w:tc>
          <w:tcPr>
            <w:tcW w:w="859" w:type="pct"/>
            <w:vAlign w:val="center"/>
          </w:tcPr>
          <w:p w14:paraId="11650C52" w14:textId="77777777" w:rsidR="00AE3EFA" w:rsidRPr="005A6012" w:rsidRDefault="00AE3EFA" w:rsidP="001A7649">
            <w:pPr>
              <w:adjustRightInd w:val="0"/>
              <w:snapToGrid w:val="0"/>
              <w:rPr>
                <w:rFonts w:ascii="Times New Roman" w:hAnsi="Times New Roman"/>
                <w:szCs w:val="21"/>
              </w:rPr>
            </w:pPr>
            <w:r w:rsidRPr="005A6012">
              <w:rPr>
                <w:rFonts w:ascii="Times New Roman" w:hAnsi="Times New Roman"/>
                <w:szCs w:val="21"/>
              </w:rPr>
              <w:t>混凝土</w:t>
            </w:r>
          </w:p>
        </w:tc>
        <w:tc>
          <w:tcPr>
            <w:tcW w:w="628" w:type="pct"/>
            <w:vAlign w:val="center"/>
          </w:tcPr>
          <w:p w14:paraId="6C96531E" w14:textId="77777777" w:rsidR="00AE3EFA" w:rsidRPr="005A6012" w:rsidRDefault="00AE3EFA" w:rsidP="001A7649">
            <w:pPr>
              <w:adjustRightInd w:val="0"/>
              <w:snapToGrid w:val="0"/>
              <w:jc w:val="right"/>
              <w:rPr>
                <w:rFonts w:ascii="Times New Roman" w:hAnsi="Times New Roman"/>
                <w:szCs w:val="21"/>
              </w:rPr>
            </w:pPr>
            <w:r w:rsidRPr="005A6012">
              <w:rPr>
                <w:rFonts w:ascii="Times New Roman" w:hAnsi="Times New Roman"/>
                <w:szCs w:val="21"/>
              </w:rPr>
              <w:t>800.00</w:t>
            </w:r>
          </w:p>
        </w:tc>
        <w:tc>
          <w:tcPr>
            <w:tcW w:w="702" w:type="pct"/>
            <w:vAlign w:val="center"/>
          </w:tcPr>
          <w:p w14:paraId="5DFFA1FA" w14:textId="77777777" w:rsidR="00AE3EFA" w:rsidRPr="005A6012" w:rsidRDefault="00AE3EFA" w:rsidP="001A7649">
            <w:pPr>
              <w:adjustRightInd w:val="0"/>
              <w:snapToGrid w:val="0"/>
              <w:jc w:val="center"/>
              <w:rPr>
                <w:rFonts w:ascii="Times New Roman" w:hAnsi="Times New Roman"/>
                <w:szCs w:val="21"/>
              </w:rPr>
            </w:pPr>
            <w:r w:rsidRPr="005A6012">
              <w:rPr>
                <w:rFonts w:ascii="Times New Roman" w:hAnsi="Times New Roman"/>
                <w:szCs w:val="21"/>
              </w:rPr>
              <w:t>2019</w:t>
            </w:r>
            <w:r w:rsidR="00AF68E8" w:rsidRPr="005A6012">
              <w:rPr>
                <w:rFonts w:ascii="Times New Roman" w:hAnsi="Times New Roman"/>
                <w:szCs w:val="21"/>
              </w:rPr>
              <w:t>.</w:t>
            </w:r>
            <w:r w:rsidRPr="005A6012">
              <w:rPr>
                <w:rFonts w:ascii="Times New Roman" w:hAnsi="Times New Roman"/>
                <w:szCs w:val="21"/>
              </w:rPr>
              <w:t>12</w:t>
            </w:r>
            <w:r w:rsidR="00AF68E8" w:rsidRPr="005A6012">
              <w:rPr>
                <w:rFonts w:ascii="Times New Roman" w:hAnsi="Times New Roman"/>
                <w:szCs w:val="21"/>
              </w:rPr>
              <w:t>.</w:t>
            </w:r>
            <w:r w:rsidRPr="005A6012">
              <w:rPr>
                <w:rFonts w:ascii="Times New Roman" w:hAnsi="Times New Roman"/>
                <w:szCs w:val="21"/>
              </w:rPr>
              <w:t>1</w:t>
            </w:r>
          </w:p>
        </w:tc>
      </w:tr>
    </w:tbl>
    <w:p w14:paraId="1F74694E" w14:textId="77777777" w:rsidR="001D6EEB" w:rsidRPr="00C4270A" w:rsidRDefault="00B813E3" w:rsidP="00AC3433">
      <w:pPr>
        <w:pStyle w:val="003"/>
        <w:spacing w:before="120"/>
      </w:pPr>
      <w:bookmarkStart w:id="2327" w:name="_Toc46219861"/>
      <w:r w:rsidRPr="00C4270A">
        <w:t>（三）银行授信</w:t>
      </w:r>
      <w:r w:rsidRPr="00C4270A">
        <w:rPr>
          <w:rFonts w:hint="eastAsia"/>
        </w:rPr>
        <w:t>及</w:t>
      </w:r>
      <w:r w:rsidRPr="00C4270A">
        <w:t>重大借款合同</w:t>
      </w:r>
      <w:bookmarkEnd w:id="2315"/>
      <w:bookmarkEnd w:id="2316"/>
      <w:bookmarkEnd w:id="2317"/>
      <w:bookmarkEnd w:id="2318"/>
      <w:bookmarkEnd w:id="2319"/>
      <w:bookmarkEnd w:id="2320"/>
      <w:bookmarkEnd w:id="2321"/>
      <w:bookmarkEnd w:id="2322"/>
      <w:bookmarkEnd w:id="2323"/>
      <w:bookmarkEnd w:id="2324"/>
      <w:bookmarkEnd w:id="2325"/>
      <w:bookmarkEnd w:id="2326"/>
      <w:bookmarkEnd w:id="2327"/>
    </w:p>
    <w:p w14:paraId="4FF88EF5" w14:textId="77777777" w:rsidR="001D6EEB" w:rsidRPr="00C4270A" w:rsidRDefault="00B813E3" w:rsidP="00EE7396">
      <w:pPr>
        <w:pStyle w:val="004"/>
        <w:spacing w:before="120"/>
        <w:ind w:firstLine="482"/>
      </w:pPr>
      <w:r w:rsidRPr="00C4270A">
        <w:t>1</w:t>
      </w:r>
      <w:r w:rsidRPr="00C4270A">
        <w:rPr>
          <w:rFonts w:hint="eastAsia"/>
        </w:rPr>
        <w:t>、循环借款合同</w:t>
      </w:r>
    </w:p>
    <w:p w14:paraId="0D911AA2" w14:textId="77777777" w:rsidR="001D6EEB" w:rsidRPr="00C4270A" w:rsidRDefault="00B813E3" w:rsidP="00EE7396">
      <w:pPr>
        <w:pStyle w:val="005"/>
        <w:spacing w:before="120"/>
        <w:ind w:firstLine="480"/>
      </w:pPr>
      <w:r w:rsidRPr="00C4270A">
        <w:rPr>
          <w:rFonts w:hint="eastAsia"/>
        </w:rPr>
        <w:t>报告期至</w:t>
      </w:r>
      <w:r w:rsidRPr="00C4270A">
        <w:t>本招股说明书签署日，公司及其子公司</w:t>
      </w:r>
      <w:r w:rsidRPr="00C4270A">
        <w:rPr>
          <w:rFonts w:hint="eastAsia"/>
        </w:rPr>
        <w:t>已</w:t>
      </w:r>
      <w:r w:rsidRPr="00C4270A">
        <w:t>履行和正在履行的循环借款合同如下：</w:t>
      </w:r>
    </w:p>
    <w:tbl>
      <w:tblPr>
        <w:tblW w:w="5553"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697"/>
        <w:gridCol w:w="899"/>
        <w:gridCol w:w="1299"/>
        <w:gridCol w:w="1020"/>
        <w:gridCol w:w="1310"/>
        <w:gridCol w:w="1154"/>
        <w:gridCol w:w="1944"/>
        <w:gridCol w:w="1148"/>
      </w:tblGrid>
      <w:tr w:rsidR="001D6EEB" w:rsidRPr="005A6012" w14:paraId="0D635AA8" w14:textId="77777777" w:rsidTr="00EB74C6">
        <w:trPr>
          <w:trHeight w:val="340"/>
          <w:tblHeader/>
          <w:jc w:val="center"/>
        </w:trPr>
        <w:tc>
          <w:tcPr>
            <w:tcW w:w="698" w:type="dxa"/>
            <w:vAlign w:val="center"/>
          </w:tcPr>
          <w:p w14:paraId="12B77339"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序号</w:t>
            </w:r>
          </w:p>
        </w:tc>
        <w:tc>
          <w:tcPr>
            <w:tcW w:w="899" w:type="dxa"/>
            <w:vAlign w:val="center"/>
          </w:tcPr>
          <w:p w14:paraId="22CC184B"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借款人</w:t>
            </w:r>
          </w:p>
        </w:tc>
        <w:tc>
          <w:tcPr>
            <w:tcW w:w="1299" w:type="dxa"/>
            <w:vAlign w:val="center"/>
          </w:tcPr>
          <w:p w14:paraId="0ACCACC6"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合同对方</w:t>
            </w:r>
          </w:p>
        </w:tc>
        <w:tc>
          <w:tcPr>
            <w:tcW w:w="1020" w:type="dxa"/>
            <w:vAlign w:val="center"/>
          </w:tcPr>
          <w:p w14:paraId="690CCBE5"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贷款合同号</w:t>
            </w:r>
          </w:p>
        </w:tc>
        <w:tc>
          <w:tcPr>
            <w:tcW w:w="1310" w:type="dxa"/>
            <w:vAlign w:val="center"/>
          </w:tcPr>
          <w:p w14:paraId="2AF6F13A"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授信期限</w:t>
            </w:r>
          </w:p>
        </w:tc>
        <w:tc>
          <w:tcPr>
            <w:tcW w:w="1154" w:type="dxa"/>
            <w:vAlign w:val="center"/>
          </w:tcPr>
          <w:p w14:paraId="5E90FA29"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循环额度（万元）</w:t>
            </w:r>
          </w:p>
        </w:tc>
        <w:tc>
          <w:tcPr>
            <w:tcW w:w="1944" w:type="dxa"/>
            <w:vAlign w:val="center"/>
          </w:tcPr>
          <w:p w14:paraId="7AD9EAA8"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对应的抵押</w:t>
            </w:r>
            <w:r w:rsidRPr="005A6012">
              <w:rPr>
                <w:rFonts w:ascii="Times New Roman" w:hAnsi="Times New Roman"/>
                <w:b/>
                <w:szCs w:val="21"/>
              </w:rPr>
              <w:t>/</w:t>
            </w:r>
            <w:r w:rsidRPr="005A6012">
              <w:rPr>
                <w:rFonts w:ascii="Times New Roman" w:hAnsi="Times New Roman"/>
                <w:b/>
                <w:szCs w:val="21"/>
              </w:rPr>
              <w:t>保证合同</w:t>
            </w:r>
          </w:p>
        </w:tc>
        <w:tc>
          <w:tcPr>
            <w:tcW w:w="1148" w:type="dxa"/>
            <w:vAlign w:val="center"/>
          </w:tcPr>
          <w:p w14:paraId="150C213A"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签署日期</w:t>
            </w:r>
          </w:p>
        </w:tc>
      </w:tr>
      <w:tr w:rsidR="001D6EEB" w:rsidRPr="005A6012" w14:paraId="5C969A4C" w14:textId="77777777" w:rsidTr="00EB74C6">
        <w:trPr>
          <w:trHeight w:val="340"/>
          <w:jc w:val="center"/>
        </w:trPr>
        <w:tc>
          <w:tcPr>
            <w:tcW w:w="698" w:type="dxa"/>
            <w:vAlign w:val="center"/>
          </w:tcPr>
          <w:p w14:paraId="3799956E"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szCs w:val="21"/>
              </w:rPr>
              <w:t>1</w:t>
            </w:r>
          </w:p>
        </w:tc>
        <w:tc>
          <w:tcPr>
            <w:tcW w:w="899" w:type="dxa"/>
            <w:vAlign w:val="center"/>
          </w:tcPr>
          <w:p w14:paraId="1A0671DB"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szCs w:val="21"/>
              </w:rPr>
              <w:t>发行人</w:t>
            </w:r>
          </w:p>
        </w:tc>
        <w:tc>
          <w:tcPr>
            <w:tcW w:w="1299" w:type="dxa"/>
            <w:vAlign w:val="center"/>
          </w:tcPr>
          <w:p w14:paraId="044AB0AF"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江苏银行股份有限公司南京泰山路支行</w:t>
            </w:r>
          </w:p>
        </w:tc>
        <w:tc>
          <w:tcPr>
            <w:tcW w:w="1020" w:type="dxa"/>
            <w:vAlign w:val="center"/>
          </w:tcPr>
          <w:p w14:paraId="4068E00C"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SX011916001811</w:t>
            </w:r>
          </w:p>
        </w:tc>
        <w:tc>
          <w:tcPr>
            <w:tcW w:w="1310" w:type="dxa"/>
            <w:vAlign w:val="center"/>
          </w:tcPr>
          <w:p w14:paraId="12680839"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2016.12.15-2017.12.14</w:t>
            </w:r>
          </w:p>
        </w:tc>
        <w:tc>
          <w:tcPr>
            <w:tcW w:w="1154" w:type="dxa"/>
            <w:vAlign w:val="center"/>
          </w:tcPr>
          <w:p w14:paraId="3C1040B5" w14:textId="77777777" w:rsidR="001D6EEB" w:rsidRPr="005A6012" w:rsidRDefault="00B813E3" w:rsidP="001A7649">
            <w:pPr>
              <w:adjustRightInd w:val="0"/>
              <w:snapToGrid w:val="0"/>
              <w:jc w:val="right"/>
              <w:rPr>
                <w:rFonts w:ascii="Times New Roman" w:hAnsi="Times New Roman"/>
                <w:szCs w:val="21"/>
              </w:rPr>
            </w:pPr>
            <w:r w:rsidRPr="005A6012">
              <w:rPr>
                <w:rFonts w:ascii="Times New Roman" w:hAnsi="Times New Roman"/>
                <w:szCs w:val="21"/>
              </w:rPr>
              <w:t>500.00</w:t>
            </w:r>
          </w:p>
        </w:tc>
        <w:tc>
          <w:tcPr>
            <w:tcW w:w="1944" w:type="dxa"/>
            <w:vAlign w:val="center"/>
          </w:tcPr>
          <w:p w14:paraId="568F3CF7"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瀚华担保</w:t>
            </w:r>
            <w:r w:rsidRPr="005A6012">
              <w:rPr>
                <w:rFonts w:ascii="Times New Roman" w:hAnsi="Times New Roman"/>
                <w:szCs w:val="21"/>
              </w:rPr>
              <w:t>/601016-</w:t>
            </w:r>
            <w:r w:rsidRPr="005A6012">
              <w:rPr>
                <w:rFonts w:ascii="Times New Roman" w:hAnsi="Times New Roman"/>
                <w:szCs w:val="21"/>
              </w:rPr>
              <w:t>高融保委字</w:t>
            </w:r>
            <w:r w:rsidRPr="005A6012">
              <w:rPr>
                <w:rFonts w:ascii="Times New Roman" w:hAnsi="Times New Roman"/>
                <w:szCs w:val="21"/>
              </w:rPr>
              <w:t>00361-00</w:t>
            </w:r>
            <w:r w:rsidR="001A7CD6" w:rsidRPr="005A6012">
              <w:rPr>
                <w:rFonts w:ascii="Times New Roman" w:hAnsi="Times New Roman"/>
                <w:szCs w:val="21"/>
              </w:rPr>
              <w:t>；卫海保证</w:t>
            </w:r>
            <w:r w:rsidR="001A7CD6" w:rsidRPr="005A6012">
              <w:rPr>
                <w:rFonts w:ascii="Times New Roman" w:hAnsi="Times New Roman"/>
                <w:szCs w:val="21"/>
              </w:rPr>
              <w:t>BZ011916000272</w:t>
            </w:r>
            <w:r w:rsidR="001A7CD6" w:rsidRPr="005A6012">
              <w:rPr>
                <w:rFonts w:ascii="Times New Roman" w:hAnsi="Times New Roman"/>
                <w:szCs w:val="21"/>
              </w:rPr>
              <w:t>；卫龙武、陈佩珍保证</w:t>
            </w:r>
            <w:r w:rsidR="001A7CD6" w:rsidRPr="005A6012">
              <w:rPr>
                <w:rFonts w:ascii="Times New Roman" w:hAnsi="Times New Roman"/>
                <w:szCs w:val="21"/>
              </w:rPr>
              <w:t>BZ011916000277</w:t>
            </w:r>
          </w:p>
        </w:tc>
        <w:tc>
          <w:tcPr>
            <w:tcW w:w="1148" w:type="dxa"/>
            <w:vAlign w:val="center"/>
          </w:tcPr>
          <w:p w14:paraId="5022A812"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2016</w:t>
            </w:r>
            <w:r w:rsidRPr="005A6012">
              <w:rPr>
                <w:rFonts w:ascii="Times New Roman" w:hAnsi="Times New Roman"/>
                <w:szCs w:val="21"/>
              </w:rPr>
              <w:t>年</w:t>
            </w:r>
            <w:r w:rsidRPr="005A6012">
              <w:rPr>
                <w:rFonts w:ascii="Times New Roman" w:hAnsi="Times New Roman"/>
                <w:szCs w:val="21"/>
              </w:rPr>
              <w:t>12</w:t>
            </w:r>
            <w:r w:rsidRPr="005A6012">
              <w:rPr>
                <w:rFonts w:ascii="Times New Roman" w:hAnsi="Times New Roman"/>
                <w:szCs w:val="21"/>
              </w:rPr>
              <w:t>月</w:t>
            </w:r>
            <w:r w:rsidRPr="005A6012">
              <w:rPr>
                <w:rFonts w:ascii="Times New Roman" w:hAnsi="Times New Roman"/>
                <w:szCs w:val="21"/>
              </w:rPr>
              <w:t>15</w:t>
            </w:r>
            <w:r w:rsidRPr="005A6012">
              <w:rPr>
                <w:rFonts w:ascii="Times New Roman" w:hAnsi="Times New Roman"/>
                <w:szCs w:val="21"/>
              </w:rPr>
              <w:t>日</w:t>
            </w:r>
          </w:p>
        </w:tc>
      </w:tr>
      <w:tr w:rsidR="001D6EEB" w:rsidRPr="005A6012" w14:paraId="1E805978" w14:textId="77777777" w:rsidTr="00EB74C6">
        <w:trPr>
          <w:trHeight w:val="340"/>
          <w:jc w:val="center"/>
        </w:trPr>
        <w:tc>
          <w:tcPr>
            <w:tcW w:w="698" w:type="dxa"/>
            <w:vAlign w:val="center"/>
          </w:tcPr>
          <w:p w14:paraId="18AA34B2"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szCs w:val="21"/>
              </w:rPr>
              <w:t>2</w:t>
            </w:r>
          </w:p>
        </w:tc>
        <w:tc>
          <w:tcPr>
            <w:tcW w:w="899" w:type="dxa"/>
            <w:vAlign w:val="center"/>
          </w:tcPr>
          <w:p w14:paraId="54B45765"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szCs w:val="21"/>
              </w:rPr>
              <w:t>发行人</w:t>
            </w:r>
          </w:p>
        </w:tc>
        <w:tc>
          <w:tcPr>
            <w:tcW w:w="1299" w:type="dxa"/>
            <w:vAlign w:val="center"/>
          </w:tcPr>
          <w:p w14:paraId="2589A984"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招商银行股份有限公司南京分行</w:t>
            </w:r>
          </w:p>
        </w:tc>
        <w:tc>
          <w:tcPr>
            <w:tcW w:w="1020" w:type="dxa"/>
            <w:vAlign w:val="center"/>
          </w:tcPr>
          <w:p w14:paraId="2D38EF0B"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2016</w:t>
            </w:r>
            <w:r w:rsidRPr="005A6012">
              <w:rPr>
                <w:rFonts w:ascii="Times New Roman" w:hAnsi="Times New Roman"/>
                <w:szCs w:val="21"/>
              </w:rPr>
              <w:t>年授字第</w:t>
            </w:r>
            <w:r w:rsidRPr="005A6012">
              <w:rPr>
                <w:rFonts w:ascii="Times New Roman" w:hAnsi="Times New Roman"/>
                <w:szCs w:val="21"/>
              </w:rPr>
              <w:t>210602416</w:t>
            </w:r>
            <w:r w:rsidRPr="005A6012">
              <w:rPr>
                <w:rFonts w:ascii="Times New Roman" w:hAnsi="Times New Roman"/>
                <w:szCs w:val="21"/>
              </w:rPr>
              <w:t>号</w:t>
            </w:r>
          </w:p>
        </w:tc>
        <w:tc>
          <w:tcPr>
            <w:tcW w:w="1310" w:type="dxa"/>
            <w:vAlign w:val="center"/>
          </w:tcPr>
          <w:p w14:paraId="7C373469"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2016.6.12-2017.6.11</w:t>
            </w:r>
          </w:p>
        </w:tc>
        <w:tc>
          <w:tcPr>
            <w:tcW w:w="1154" w:type="dxa"/>
            <w:vAlign w:val="center"/>
          </w:tcPr>
          <w:p w14:paraId="6CE2A1EB" w14:textId="77777777" w:rsidR="001D6EEB" w:rsidRPr="005A6012" w:rsidRDefault="00B813E3" w:rsidP="001A7649">
            <w:pPr>
              <w:adjustRightInd w:val="0"/>
              <w:snapToGrid w:val="0"/>
              <w:jc w:val="right"/>
              <w:rPr>
                <w:rFonts w:ascii="Times New Roman" w:hAnsi="Times New Roman"/>
                <w:szCs w:val="21"/>
              </w:rPr>
            </w:pPr>
            <w:r w:rsidRPr="005A6012">
              <w:rPr>
                <w:rFonts w:ascii="Times New Roman" w:hAnsi="Times New Roman"/>
                <w:szCs w:val="21"/>
              </w:rPr>
              <w:t>1,000.00</w:t>
            </w:r>
          </w:p>
        </w:tc>
        <w:tc>
          <w:tcPr>
            <w:tcW w:w="1944" w:type="dxa"/>
            <w:vAlign w:val="center"/>
          </w:tcPr>
          <w:p w14:paraId="4D6AA54A"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1</w:t>
            </w:r>
            <w:r w:rsidRPr="005A6012">
              <w:rPr>
                <w:rFonts w:ascii="Times New Roman" w:hAnsi="Times New Roman"/>
                <w:szCs w:val="21"/>
              </w:rPr>
              <w:t>、泰安科技抵押（</w:t>
            </w:r>
            <w:r w:rsidRPr="005A6012">
              <w:rPr>
                <w:rFonts w:ascii="Times New Roman" w:hAnsi="Times New Roman"/>
                <w:szCs w:val="21"/>
              </w:rPr>
              <w:t>2016</w:t>
            </w:r>
            <w:r w:rsidRPr="005A6012">
              <w:rPr>
                <w:rFonts w:ascii="Times New Roman" w:hAnsi="Times New Roman"/>
                <w:szCs w:val="21"/>
              </w:rPr>
              <w:t>年抵字第</w:t>
            </w:r>
            <w:r w:rsidRPr="005A6012">
              <w:rPr>
                <w:rFonts w:ascii="Times New Roman" w:hAnsi="Times New Roman"/>
                <w:szCs w:val="21"/>
              </w:rPr>
              <w:t>210602416</w:t>
            </w:r>
            <w:r w:rsidRPr="005A6012">
              <w:rPr>
                <w:rFonts w:ascii="Times New Roman" w:hAnsi="Times New Roman"/>
                <w:szCs w:val="21"/>
              </w:rPr>
              <w:t>号）；</w:t>
            </w:r>
            <w:r w:rsidRPr="005A6012">
              <w:rPr>
                <w:rFonts w:ascii="Times New Roman" w:hAnsi="Times New Roman"/>
                <w:szCs w:val="21"/>
              </w:rPr>
              <w:t>2</w:t>
            </w:r>
            <w:r w:rsidRPr="005A6012">
              <w:rPr>
                <w:rFonts w:ascii="Times New Roman" w:hAnsi="Times New Roman"/>
                <w:szCs w:val="21"/>
              </w:rPr>
              <w:t>、卫海、卫龙武担保（</w:t>
            </w:r>
            <w:r w:rsidRPr="005A6012">
              <w:rPr>
                <w:rFonts w:ascii="Times New Roman" w:hAnsi="Times New Roman"/>
                <w:szCs w:val="21"/>
              </w:rPr>
              <w:t>2016</w:t>
            </w:r>
            <w:r w:rsidRPr="005A6012">
              <w:rPr>
                <w:rFonts w:ascii="Times New Roman" w:hAnsi="Times New Roman"/>
                <w:szCs w:val="21"/>
              </w:rPr>
              <w:t>年保字第</w:t>
            </w:r>
            <w:r w:rsidRPr="005A6012">
              <w:rPr>
                <w:rFonts w:ascii="Times New Roman" w:hAnsi="Times New Roman"/>
                <w:szCs w:val="21"/>
              </w:rPr>
              <w:t>210602416</w:t>
            </w:r>
            <w:r w:rsidRPr="005A6012">
              <w:rPr>
                <w:rFonts w:ascii="Times New Roman" w:hAnsi="Times New Roman"/>
                <w:szCs w:val="21"/>
              </w:rPr>
              <w:t>号）</w:t>
            </w:r>
          </w:p>
        </w:tc>
        <w:tc>
          <w:tcPr>
            <w:tcW w:w="1148" w:type="dxa"/>
            <w:vAlign w:val="center"/>
          </w:tcPr>
          <w:p w14:paraId="0F53D789"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2016</w:t>
            </w:r>
            <w:r w:rsidRPr="005A6012">
              <w:rPr>
                <w:rFonts w:ascii="Times New Roman" w:hAnsi="Times New Roman"/>
                <w:szCs w:val="21"/>
              </w:rPr>
              <w:t>年</w:t>
            </w:r>
            <w:r w:rsidRPr="005A6012">
              <w:rPr>
                <w:rFonts w:ascii="Times New Roman" w:hAnsi="Times New Roman"/>
                <w:szCs w:val="21"/>
              </w:rPr>
              <w:t>6</w:t>
            </w:r>
            <w:r w:rsidRPr="005A6012">
              <w:rPr>
                <w:rFonts w:ascii="Times New Roman" w:hAnsi="Times New Roman"/>
                <w:szCs w:val="21"/>
              </w:rPr>
              <w:t>月</w:t>
            </w:r>
            <w:r w:rsidRPr="005A6012">
              <w:rPr>
                <w:rFonts w:ascii="Times New Roman" w:hAnsi="Times New Roman"/>
                <w:szCs w:val="21"/>
              </w:rPr>
              <w:t>3</w:t>
            </w:r>
            <w:r w:rsidRPr="005A6012">
              <w:rPr>
                <w:rFonts w:ascii="Times New Roman" w:hAnsi="Times New Roman"/>
                <w:szCs w:val="21"/>
              </w:rPr>
              <w:t>日</w:t>
            </w:r>
          </w:p>
        </w:tc>
      </w:tr>
      <w:tr w:rsidR="001D6EEB" w:rsidRPr="005A6012" w14:paraId="052C6AF2" w14:textId="77777777" w:rsidTr="00EB74C6">
        <w:trPr>
          <w:trHeight w:val="340"/>
          <w:jc w:val="center"/>
        </w:trPr>
        <w:tc>
          <w:tcPr>
            <w:tcW w:w="698" w:type="dxa"/>
            <w:vAlign w:val="center"/>
          </w:tcPr>
          <w:p w14:paraId="3CF51B00"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3</w:t>
            </w:r>
          </w:p>
        </w:tc>
        <w:tc>
          <w:tcPr>
            <w:tcW w:w="899" w:type="dxa"/>
            <w:vAlign w:val="center"/>
          </w:tcPr>
          <w:p w14:paraId="221990A4"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发行人</w:t>
            </w:r>
          </w:p>
        </w:tc>
        <w:tc>
          <w:tcPr>
            <w:tcW w:w="1299" w:type="dxa"/>
            <w:vAlign w:val="center"/>
          </w:tcPr>
          <w:p w14:paraId="49CE9B8D"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南京银行股份有限公司南京金融城支行</w:t>
            </w:r>
          </w:p>
        </w:tc>
        <w:tc>
          <w:tcPr>
            <w:tcW w:w="1020" w:type="dxa"/>
            <w:vAlign w:val="center"/>
          </w:tcPr>
          <w:p w14:paraId="16323E00"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A0473041909260125</w:t>
            </w:r>
          </w:p>
        </w:tc>
        <w:tc>
          <w:tcPr>
            <w:tcW w:w="1310" w:type="dxa"/>
            <w:vAlign w:val="center"/>
          </w:tcPr>
          <w:p w14:paraId="20814E4F"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2019.9.27</w:t>
            </w:r>
          </w:p>
          <w:p w14:paraId="1BA5EB0B"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-2020.9.27</w:t>
            </w:r>
          </w:p>
        </w:tc>
        <w:tc>
          <w:tcPr>
            <w:tcW w:w="1154" w:type="dxa"/>
            <w:vAlign w:val="center"/>
          </w:tcPr>
          <w:p w14:paraId="4736BD44" w14:textId="77777777" w:rsidR="001D6EEB" w:rsidRPr="005A6012" w:rsidRDefault="00B813E3" w:rsidP="001A7649">
            <w:pPr>
              <w:adjustRightInd w:val="0"/>
              <w:snapToGrid w:val="0"/>
              <w:jc w:val="right"/>
              <w:rPr>
                <w:rFonts w:ascii="Times New Roman" w:hAnsi="Times New Roman"/>
                <w:szCs w:val="21"/>
              </w:rPr>
            </w:pPr>
            <w:r w:rsidRPr="005A6012">
              <w:rPr>
                <w:rFonts w:ascii="Times New Roman" w:hAnsi="Times New Roman"/>
                <w:szCs w:val="21"/>
              </w:rPr>
              <w:t>500.00</w:t>
            </w:r>
          </w:p>
        </w:tc>
        <w:tc>
          <w:tcPr>
            <w:tcW w:w="1944" w:type="dxa"/>
            <w:vAlign w:val="center"/>
          </w:tcPr>
          <w:p w14:paraId="1A07C35B"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卫海最高额保证合同（</w:t>
            </w:r>
            <w:r w:rsidRPr="005A6012">
              <w:rPr>
                <w:rFonts w:ascii="Times New Roman" w:hAnsi="Times New Roman"/>
                <w:color w:val="000000"/>
                <w:szCs w:val="21"/>
              </w:rPr>
              <w:t>Ec173041909260208</w:t>
            </w:r>
            <w:r w:rsidRPr="005A6012">
              <w:rPr>
                <w:rFonts w:ascii="Times New Roman" w:hAnsi="Times New Roman"/>
                <w:color w:val="000000"/>
                <w:szCs w:val="21"/>
              </w:rPr>
              <w:t>）</w:t>
            </w:r>
          </w:p>
        </w:tc>
        <w:tc>
          <w:tcPr>
            <w:tcW w:w="1148" w:type="dxa"/>
            <w:vAlign w:val="center"/>
          </w:tcPr>
          <w:p w14:paraId="36DE31E2"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2019</w:t>
            </w:r>
            <w:r w:rsidRPr="005A6012">
              <w:rPr>
                <w:rFonts w:ascii="Times New Roman" w:hAnsi="Times New Roman"/>
                <w:szCs w:val="21"/>
              </w:rPr>
              <w:t>年</w:t>
            </w:r>
            <w:r w:rsidRPr="005A6012">
              <w:rPr>
                <w:rFonts w:ascii="Times New Roman" w:hAnsi="Times New Roman"/>
                <w:szCs w:val="21"/>
              </w:rPr>
              <w:t>9</w:t>
            </w:r>
            <w:r w:rsidRPr="005A6012">
              <w:rPr>
                <w:rFonts w:ascii="Times New Roman" w:hAnsi="Times New Roman"/>
                <w:szCs w:val="21"/>
              </w:rPr>
              <w:t>月</w:t>
            </w:r>
            <w:r w:rsidRPr="005A6012">
              <w:rPr>
                <w:rFonts w:ascii="Times New Roman" w:hAnsi="Times New Roman"/>
                <w:szCs w:val="21"/>
              </w:rPr>
              <w:t>29</w:t>
            </w:r>
            <w:r w:rsidRPr="005A6012">
              <w:rPr>
                <w:rFonts w:ascii="Times New Roman" w:hAnsi="Times New Roman"/>
                <w:szCs w:val="21"/>
              </w:rPr>
              <w:t>日</w:t>
            </w:r>
          </w:p>
        </w:tc>
      </w:tr>
      <w:tr w:rsidR="001D6EEB" w:rsidRPr="005A6012" w14:paraId="5835C6EC" w14:textId="77777777" w:rsidTr="00EB74C6">
        <w:trPr>
          <w:trHeight w:val="340"/>
          <w:jc w:val="center"/>
        </w:trPr>
        <w:tc>
          <w:tcPr>
            <w:tcW w:w="698" w:type="dxa"/>
            <w:vAlign w:val="center"/>
          </w:tcPr>
          <w:p w14:paraId="140F701A"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4</w:t>
            </w:r>
          </w:p>
        </w:tc>
        <w:tc>
          <w:tcPr>
            <w:tcW w:w="899" w:type="dxa"/>
            <w:vAlign w:val="center"/>
          </w:tcPr>
          <w:p w14:paraId="2F4C530A"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发行人</w:t>
            </w:r>
          </w:p>
        </w:tc>
        <w:tc>
          <w:tcPr>
            <w:tcW w:w="1299" w:type="dxa"/>
            <w:vAlign w:val="center"/>
          </w:tcPr>
          <w:p w14:paraId="1E1A65F3"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中国工商银行股份有限公司南京城北支行</w:t>
            </w:r>
          </w:p>
        </w:tc>
        <w:tc>
          <w:tcPr>
            <w:tcW w:w="1020" w:type="dxa"/>
            <w:vAlign w:val="center"/>
          </w:tcPr>
          <w:p w14:paraId="75C5E168"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201912140430101005370190</w:t>
            </w:r>
          </w:p>
        </w:tc>
        <w:tc>
          <w:tcPr>
            <w:tcW w:w="1310" w:type="dxa"/>
            <w:vAlign w:val="center"/>
          </w:tcPr>
          <w:p w14:paraId="43655395"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2019.12.12</w:t>
            </w:r>
          </w:p>
          <w:p w14:paraId="21445E43"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-2022.12.12</w:t>
            </w:r>
          </w:p>
        </w:tc>
        <w:tc>
          <w:tcPr>
            <w:tcW w:w="1154" w:type="dxa"/>
            <w:vAlign w:val="center"/>
          </w:tcPr>
          <w:p w14:paraId="56E0EFBA" w14:textId="77777777" w:rsidR="001D6EEB" w:rsidRPr="005A6012" w:rsidRDefault="00B813E3" w:rsidP="001A7649">
            <w:pPr>
              <w:adjustRightInd w:val="0"/>
              <w:snapToGrid w:val="0"/>
              <w:jc w:val="right"/>
              <w:rPr>
                <w:rFonts w:ascii="Times New Roman" w:hAnsi="Times New Roman"/>
                <w:szCs w:val="21"/>
              </w:rPr>
            </w:pPr>
            <w:r w:rsidRPr="005A6012">
              <w:rPr>
                <w:rFonts w:ascii="Times New Roman" w:hAnsi="Times New Roman"/>
                <w:szCs w:val="21"/>
              </w:rPr>
              <w:t>800.00</w:t>
            </w:r>
          </w:p>
        </w:tc>
        <w:tc>
          <w:tcPr>
            <w:tcW w:w="1944" w:type="dxa"/>
            <w:vAlign w:val="center"/>
          </w:tcPr>
          <w:p w14:paraId="0E59A60A"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0430100004-2019</w:t>
            </w:r>
            <w:r w:rsidRPr="005A6012">
              <w:rPr>
                <w:rFonts w:ascii="Times New Roman" w:hAnsi="Times New Roman"/>
                <w:szCs w:val="21"/>
              </w:rPr>
              <w:t>年（城北）抵字</w:t>
            </w:r>
            <w:r w:rsidRPr="005A6012">
              <w:rPr>
                <w:rFonts w:ascii="Times New Roman" w:hAnsi="Times New Roman"/>
                <w:szCs w:val="21"/>
              </w:rPr>
              <w:t>00270</w:t>
            </w:r>
            <w:r w:rsidRPr="005A6012">
              <w:rPr>
                <w:rFonts w:ascii="Times New Roman" w:hAnsi="Times New Roman"/>
                <w:szCs w:val="21"/>
              </w:rPr>
              <w:t>号</w:t>
            </w:r>
            <w:r w:rsidRPr="005A6012">
              <w:rPr>
                <w:rFonts w:ascii="Times New Roman" w:hAnsi="Times New Roman"/>
                <w:szCs w:val="21"/>
              </w:rPr>
              <w:t>-1</w:t>
            </w:r>
          </w:p>
        </w:tc>
        <w:tc>
          <w:tcPr>
            <w:tcW w:w="1148" w:type="dxa"/>
            <w:vAlign w:val="center"/>
          </w:tcPr>
          <w:p w14:paraId="20437D97"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2019</w:t>
            </w:r>
            <w:r w:rsidRPr="005A6012">
              <w:rPr>
                <w:rFonts w:ascii="Times New Roman" w:hAnsi="Times New Roman"/>
                <w:szCs w:val="21"/>
              </w:rPr>
              <w:t>年</w:t>
            </w:r>
            <w:r w:rsidRPr="005A6012">
              <w:rPr>
                <w:rFonts w:ascii="Times New Roman" w:hAnsi="Times New Roman"/>
                <w:szCs w:val="21"/>
              </w:rPr>
              <w:t>12</w:t>
            </w:r>
            <w:r w:rsidRPr="005A6012">
              <w:rPr>
                <w:rFonts w:ascii="Times New Roman" w:hAnsi="Times New Roman"/>
                <w:szCs w:val="21"/>
              </w:rPr>
              <w:t>月</w:t>
            </w:r>
            <w:r w:rsidRPr="005A6012">
              <w:rPr>
                <w:rFonts w:ascii="Times New Roman" w:hAnsi="Times New Roman"/>
                <w:szCs w:val="21"/>
              </w:rPr>
              <w:t>14</w:t>
            </w:r>
            <w:r w:rsidRPr="005A6012">
              <w:rPr>
                <w:rFonts w:ascii="Times New Roman" w:hAnsi="Times New Roman"/>
                <w:szCs w:val="21"/>
              </w:rPr>
              <w:t>日</w:t>
            </w:r>
          </w:p>
        </w:tc>
      </w:tr>
      <w:tr w:rsidR="001D6EEB" w:rsidRPr="005A6012" w14:paraId="57D672B0" w14:textId="77777777" w:rsidTr="00EB74C6">
        <w:trPr>
          <w:trHeight w:val="340"/>
          <w:jc w:val="center"/>
        </w:trPr>
        <w:tc>
          <w:tcPr>
            <w:tcW w:w="698" w:type="dxa"/>
            <w:vAlign w:val="center"/>
          </w:tcPr>
          <w:p w14:paraId="221D2700"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5</w:t>
            </w:r>
          </w:p>
        </w:tc>
        <w:tc>
          <w:tcPr>
            <w:tcW w:w="899" w:type="dxa"/>
            <w:vAlign w:val="center"/>
          </w:tcPr>
          <w:p w14:paraId="536DE79E"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发行人</w:t>
            </w:r>
          </w:p>
        </w:tc>
        <w:tc>
          <w:tcPr>
            <w:tcW w:w="1299" w:type="dxa"/>
            <w:vAlign w:val="center"/>
          </w:tcPr>
          <w:p w14:paraId="3A5B7037"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中国工商银行股份有限公司南京城北支行</w:t>
            </w:r>
          </w:p>
        </w:tc>
        <w:tc>
          <w:tcPr>
            <w:tcW w:w="1020" w:type="dxa"/>
            <w:vAlign w:val="center"/>
          </w:tcPr>
          <w:p w14:paraId="60ECC352"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201912140430101005371965</w:t>
            </w:r>
          </w:p>
        </w:tc>
        <w:tc>
          <w:tcPr>
            <w:tcW w:w="1310" w:type="dxa"/>
            <w:vAlign w:val="center"/>
          </w:tcPr>
          <w:p w14:paraId="760E1CB8"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2019.12.12</w:t>
            </w:r>
          </w:p>
          <w:p w14:paraId="1670A952"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-2022.12.12</w:t>
            </w:r>
          </w:p>
        </w:tc>
        <w:tc>
          <w:tcPr>
            <w:tcW w:w="1154" w:type="dxa"/>
            <w:vAlign w:val="center"/>
          </w:tcPr>
          <w:p w14:paraId="7B1C669B" w14:textId="77777777" w:rsidR="001D6EEB" w:rsidRPr="005A6012" w:rsidRDefault="00B813E3" w:rsidP="001A7649">
            <w:pPr>
              <w:adjustRightInd w:val="0"/>
              <w:snapToGrid w:val="0"/>
              <w:jc w:val="right"/>
              <w:rPr>
                <w:rFonts w:ascii="Times New Roman" w:hAnsi="Times New Roman"/>
                <w:szCs w:val="21"/>
              </w:rPr>
            </w:pPr>
            <w:r w:rsidRPr="005A6012">
              <w:rPr>
                <w:rFonts w:ascii="Times New Roman" w:hAnsi="Times New Roman"/>
                <w:szCs w:val="21"/>
              </w:rPr>
              <w:t>755.00</w:t>
            </w:r>
          </w:p>
        </w:tc>
        <w:tc>
          <w:tcPr>
            <w:tcW w:w="1944" w:type="dxa"/>
            <w:vAlign w:val="center"/>
          </w:tcPr>
          <w:p w14:paraId="0B9954E1"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0430100004-2019</w:t>
            </w:r>
            <w:r w:rsidRPr="005A6012">
              <w:rPr>
                <w:rFonts w:ascii="Times New Roman" w:hAnsi="Times New Roman"/>
                <w:szCs w:val="21"/>
              </w:rPr>
              <w:t>年（城北）抵字</w:t>
            </w:r>
            <w:r w:rsidRPr="005A6012">
              <w:rPr>
                <w:rFonts w:ascii="Times New Roman" w:hAnsi="Times New Roman"/>
                <w:szCs w:val="21"/>
              </w:rPr>
              <w:t>00270</w:t>
            </w:r>
            <w:r w:rsidRPr="005A6012">
              <w:rPr>
                <w:rFonts w:ascii="Times New Roman" w:hAnsi="Times New Roman"/>
                <w:szCs w:val="21"/>
              </w:rPr>
              <w:t>号</w:t>
            </w:r>
            <w:r w:rsidRPr="005A6012">
              <w:rPr>
                <w:rFonts w:ascii="Times New Roman" w:hAnsi="Times New Roman"/>
                <w:szCs w:val="21"/>
              </w:rPr>
              <w:t>-2</w:t>
            </w:r>
          </w:p>
        </w:tc>
        <w:tc>
          <w:tcPr>
            <w:tcW w:w="1148" w:type="dxa"/>
            <w:vAlign w:val="center"/>
          </w:tcPr>
          <w:p w14:paraId="1459E5ED"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2019</w:t>
            </w:r>
            <w:r w:rsidRPr="005A6012">
              <w:rPr>
                <w:rFonts w:ascii="Times New Roman" w:hAnsi="Times New Roman"/>
                <w:szCs w:val="21"/>
              </w:rPr>
              <w:t>年</w:t>
            </w:r>
            <w:r w:rsidRPr="005A6012">
              <w:rPr>
                <w:rFonts w:ascii="Times New Roman" w:hAnsi="Times New Roman"/>
                <w:szCs w:val="21"/>
              </w:rPr>
              <w:t>12</w:t>
            </w:r>
            <w:r w:rsidRPr="005A6012">
              <w:rPr>
                <w:rFonts w:ascii="Times New Roman" w:hAnsi="Times New Roman"/>
                <w:szCs w:val="21"/>
              </w:rPr>
              <w:t>月</w:t>
            </w:r>
            <w:r w:rsidRPr="005A6012">
              <w:rPr>
                <w:rFonts w:ascii="Times New Roman" w:hAnsi="Times New Roman"/>
                <w:szCs w:val="21"/>
              </w:rPr>
              <w:t>14</w:t>
            </w:r>
            <w:r w:rsidRPr="005A6012">
              <w:rPr>
                <w:rFonts w:ascii="Times New Roman" w:hAnsi="Times New Roman"/>
                <w:szCs w:val="21"/>
              </w:rPr>
              <w:t>日</w:t>
            </w:r>
          </w:p>
        </w:tc>
      </w:tr>
      <w:tr w:rsidR="001D6EEB" w:rsidRPr="005A6012" w14:paraId="4133A7F5" w14:textId="77777777" w:rsidTr="00EB74C6">
        <w:trPr>
          <w:trHeight w:val="340"/>
          <w:jc w:val="center"/>
        </w:trPr>
        <w:tc>
          <w:tcPr>
            <w:tcW w:w="698" w:type="dxa"/>
            <w:vAlign w:val="center"/>
          </w:tcPr>
          <w:p w14:paraId="58FAAF9D"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6</w:t>
            </w:r>
          </w:p>
        </w:tc>
        <w:tc>
          <w:tcPr>
            <w:tcW w:w="899" w:type="dxa"/>
            <w:vAlign w:val="center"/>
          </w:tcPr>
          <w:p w14:paraId="24300689"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发行人</w:t>
            </w:r>
          </w:p>
        </w:tc>
        <w:tc>
          <w:tcPr>
            <w:tcW w:w="1299" w:type="dxa"/>
            <w:vAlign w:val="center"/>
          </w:tcPr>
          <w:p w14:paraId="617769D8"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中国工商银行股份有限公司南京城北支行</w:t>
            </w:r>
          </w:p>
        </w:tc>
        <w:tc>
          <w:tcPr>
            <w:tcW w:w="1020" w:type="dxa"/>
            <w:vAlign w:val="center"/>
          </w:tcPr>
          <w:p w14:paraId="3D246686"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201912140430101005370453</w:t>
            </w:r>
          </w:p>
        </w:tc>
        <w:tc>
          <w:tcPr>
            <w:tcW w:w="1310" w:type="dxa"/>
            <w:vAlign w:val="center"/>
          </w:tcPr>
          <w:p w14:paraId="387E0177"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2019.12.12</w:t>
            </w:r>
          </w:p>
          <w:p w14:paraId="550B0374"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-2022.12.12</w:t>
            </w:r>
          </w:p>
        </w:tc>
        <w:tc>
          <w:tcPr>
            <w:tcW w:w="1154" w:type="dxa"/>
            <w:vAlign w:val="center"/>
          </w:tcPr>
          <w:p w14:paraId="22904F16" w14:textId="77777777" w:rsidR="001D6EEB" w:rsidRPr="005A6012" w:rsidRDefault="00B813E3" w:rsidP="001A7649">
            <w:pPr>
              <w:adjustRightInd w:val="0"/>
              <w:snapToGrid w:val="0"/>
              <w:jc w:val="right"/>
              <w:rPr>
                <w:rFonts w:ascii="Times New Roman" w:hAnsi="Times New Roman"/>
                <w:szCs w:val="21"/>
              </w:rPr>
            </w:pPr>
            <w:r w:rsidRPr="005A6012">
              <w:rPr>
                <w:rFonts w:ascii="Times New Roman" w:hAnsi="Times New Roman"/>
                <w:szCs w:val="21"/>
              </w:rPr>
              <w:t>273.00</w:t>
            </w:r>
          </w:p>
        </w:tc>
        <w:tc>
          <w:tcPr>
            <w:tcW w:w="1944" w:type="dxa"/>
            <w:vAlign w:val="center"/>
          </w:tcPr>
          <w:p w14:paraId="1536BF95"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0430100004-2019</w:t>
            </w:r>
            <w:r w:rsidRPr="005A6012">
              <w:rPr>
                <w:rFonts w:ascii="Times New Roman" w:hAnsi="Times New Roman"/>
                <w:szCs w:val="21"/>
              </w:rPr>
              <w:t>年（城北）抵字</w:t>
            </w:r>
            <w:r w:rsidRPr="005A6012">
              <w:rPr>
                <w:rFonts w:ascii="Times New Roman" w:hAnsi="Times New Roman"/>
                <w:szCs w:val="21"/>
              </w:rPr>
              <w:t>00270</w:t>
            </w:r>
            <w:r w:rsidRPr="005A6012">
              <w:rPr>
                <w:rFonts w:ascii="Times New Roman" w:hAnsi="Times New Roman"/>
                <w:szCs w:val="21"/>
              </w:rPr>
              <w:t>号</w:t>
            </w:r>
            <w:r w:rsidRPr="005A6012">
              <w:rPr>
                <w:rFonts w:ascii="Times New Roman" w:hAnsi="Times New Roman"/>
                <w:szCs w:val="21"/>
              </w:rPr>
              <w:t>-3</w:t>
            </w:r>
          </w:p>
        </w:tc>
        <w:tc>
          <w:tcPr>
            <w:tcW w:w="1148" w:type="dxa"/>
            <w:vAlign w:val="center"/>
          </w:tcPr>
          <w:p w14:paraId="706080A2"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2019</w:t>
            </w:r>
            <w:r w:rsidRPr="005A6012">
              <w:rPr>
                <w:rFonts w:ascii="Times New Roman" w:hAnsi="Times New Roman"/>
                <w:szCs w:val="21"/>
              </w:rPr>
              <w:t>年</w:t>
            </w:r>
            <w:r w:rsidRPr="005A6012">
              <w:rPr>
                <w:rFonts w:ascii="Times New Roman" w:hAnsi="Times New Roman"/>
                <w:szCs w:val="21"/>
              </w:rPr>
              <w:t>12</w:t>
            </w:r>
            <w:r w:rsidRPr="005A6012">
              <w:rPr>
                <w:rFonts w:ascii="Times New Roman" w:hAnsi="Times New Roman"/>
                <w:szCs w:val="21"/>
              </w:rPr>
              <w:t>月</w:t>
            </w:r>
            <w:r w:rsidRPr="005A6012">
              <w:rPr>
                <w:rFonts w:ascii="Times New Roman" w:hAnsi="Times New Roman"/>
                <w:szCs w:val="21"/>
              </w:rPr>
              <w:t>14</w:t>
            </w:r>
            <w:r w:rsidRPr="005A6012">
              <w:rPr>
                <w:rFonts w:ascii="Times New Roman" w:hAnsi="Times New Roman"/>
                <w:szCs w:val="21"/>
              </w:rPr>
              <w:t>日</w:t>
            </w:r>
          </w:p>
        </w:tc>
      </w:tr>
      <w:tr w:rsidR="001D6EEB" w:rsidRPr="005A6012" w14:paraId="0DD0CFB1" w14:textId="77777777" w:rsidTr="00EB74C6">
        <w:trPr>
          <w:trHeight w:val="340"/>
          <w:jc w:val="center"/>
        </w:trPr>
        <w:tc>
          <w:tcPr>
            <w:tcW w:w="698" w:type="dxa"/>
            <w:vAlign w:val="center"/>
          </w:tcPr>
          <w:p w14:paraId="75BF4B6D"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7</w:t>
            </w:r>
          </w:p>
        </w:tc>
        <w:tc>
          <w:tcPr>
            <w:tcW w:w="899" w:type="dxa"/>
            <w:vAlign w:val="center"/>
          </w:tcPr>
          <w:p w14:paraId="46BD843E"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发行人</w:t>
            </w:r>
          </w:p>
        </w:tc>
        <w:tc>
          <w:tcPr>
            <w:tcW w:w="1299" w:type="dxa"/>
            <w:vAlign w:val="center"/>
          </w:tcPr>
          <w:p w14:paraId="6F870ADF"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中国工商银行股份有限公司南京城北支行</w:t>
            </w:r>
          </w:p>
        </w:tc>
        <w:tc>
          <w:tcPr>
            <w:tcW w:w="1020" w:type="dxa"/>
            <w:vAlign w:val="center"/>
          </w:tcPr>
          <w:p w14:paraId="2AB910BD"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201912140430101005370789</w:t>
            </w:r>
          </w:p>
        </w:tc>
        <w:tc>
          <w:tcPr>
            <w:tcW w:w="1310" w:type="dxa"/>
            <w:vAlign w:val="center"/>
          </w:tcPr>
          <w:p w14:paraId="18C3E2BA"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2019.12.12</w:t>
            </w:r>
          </w:p>
          <w:p w14:paraId="2DDDB8A9"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-2022.12.12</w:t>
            </w:r>
          </w:p>
        </w:tc>
        <w:tc>
          <w:tcPr>
            <w:tcW w:w="1154" w:type="dxa"/>
            <w:vAlign w:val="center"/>
          </w:tcPr>
          <w:p w14:paraId="2E0202FD" w14:textId="77777777" w:rsidR="001D6EEB" w:rsidRPr="005A6012" w:rsidRDefault="00B813E3" w:rsidP="001A7649">
            <w:pPr>
              <w:adjustRightInd w:val="0"/>
              <w:snapToGrid w:val="0"/>
              <w:jc w:val="right"/>
              <w:rPr>
                <w:rFonts w:ascii="Times New Roman" w:hAnsi="Times New Roman"/>
                <w:szCs w:val="21"/>
              </w:rPr>
            </w:pPr>
            <w:r w:rsidRPr="005A6012">
              <w:rPr>
                <w:rFonts w:ascii="Times New Roman" w:hAnsi="Times New Roman"/>
                <w:szCs w:val="21"/>
              </w:rPr>
              <w:t>258.00</w:t>
            </w:r>
          </w:p>
        </w:tc>
        <w:tc>
          <w:tcPr>
            <w:tcW w:w="1944" w:type="dxa"/>
            <w:vAlign w:val="center"/>
          </w:tcPr>
          <w:p w14:paraId="1E39645A"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0430100004-2019</w:t>
            </w:r>
            <w:r w:rsidRPr="005A6012">
              <w:rPr>
                <w:rFonts w:ascii="Times New Roman" w:hAnsi="Times New Roman"/>
                <w:szCs w:val="21"/>
              </w:rPr>
              <w:t>年（城北）抵字</w:t>
            </w:r>
            <w:r w:rsidRPr="005A6012">
              <w:rPr>
                <w:rFonts w:ascii="Times New Roman" w:hAnsi="Times New Roman"/>
                <w:szCs w:val="21"/>
              </w:rPr>
              <w:t>00270</w:t>
            </w:r>
            <w:r w:rsidRPr="005A6012">
              <w:rPr>
                <w:rFonts w:ascii="Times New Roman" w:hAnsi="Times New Roman"/>
                <w:szCs w:val="21"/>
              </w:rPr>
              <w:t>号</w:t>
            </w:r>
            <w:r w:rsidRPr="005A6012">
              <w:rPr>
                <w:rFonts w:ascii="Times New Roman" w:hAnsi="Times New Roman"/>
                <w:szCs w:val="21"/>
              </w:rPr>
              <w:t>-4</w:t>
            </w:r>
          </w:p>
        </w:tc>
        <w:tc>
          <w:tcPr>
            <w:tcW w:w="1148" w:type="dxa"/>
            <w:vAlign w:val="center"/>
          </w:tcPr>
          <w:p w14:paraId="1ACB8C44"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2019</w:t>
            </w:r>
            <w:r w:rsidRPr="005A6012">
              <w:rPr>
                <w:rFonts w:ascii="Times New Roman" w:hAnsi="Times New Roman"/>
                <w:szCs w:val="21"/>
              </w:rPr>
              <w:t>年</w:t>
            </w:r>
            <w:r w:rsidRPr="005A6012">
              <w:rPr>
                <w:rFonts w:ascii="Times New Roman" w:hAnsi="Times New Roman"/>
                <w:szCs w:val="21"/>
              </w:rPr>
              <w:t>12</w:t>
            </w:r>
            <w:r w:rsidRPr="005A6012">
              <w:rPr>
                <w:rFonts w:ascii="Times New Roman" w:hAnsi="Times New Roman"/>
                <w:szCs w:val="21"/>
              </w:rPr>
              <w:t>月</w:t>
            </w:r>
            <w:r w:rsidRPr="005A6012">
              <w:rPr>
                <w:rFonts w:ascii="Times New Roman" w:hAnsi="Times New Roman"/>
                <w:szCs w:val="21"/>
              </w:rPr>
              <w:t>14</w:t>
            </w:r>
            <w:r w:rsidRPr="005A6012">
              <w:rPr>
                <w:rFonts w:ascii="Times New Roman" w:hAnsi="Times New Roman"/>
                <w:szCs w:val="21"/>
              </w:rPr>
              <w:t>日</w:t>
            </w:r>
          </w:p>
        </w:tc>
      </w:tr>
    </w:tbl>
    <w:p w14:paraId="1EBC7B9D" w14:textId="77777777" w:rsidR="001D6EEB" w:rsidRPr="00C4270A" w:rsidRDefault="00B813E3" w:rsidP="00B26728">
      <w:pPr>
        <w:pStyle w:val="004"/>
        <w:spacing w:before="120"/>
        <w:ind w:firstLine="482"/>
      </w:pPr>
      <w:r w:rsidRPr="00C4270A">
        <w:t>2</w:t>
      </w:r>
      <w:r w:rsidRPr="00C4270A">
        <w:rPr>
          <w:rFonts w:hint="eastAsia"/>
        </w:rPr>
        <w:t>、借款合同</w:t>
      </w:r>
    </w:p>
    <w:p w14:paraId="3FDF065C" w14:textId="77777777" w:rsidR="001D6EEB" w:rsidRPr="00C4270A" w:rsidRDefault="00B813E3" w:rsidP="00B26728">
      <w:pPr>
        <w:pStyle w:val="005"/>
        <w:spacing w:before="120"/>
        <w:ind w:firstLine="480"/>
      </w:pPr>
      <w:r w:rsidRPr="00C4270A">
        <w:rPr>
          <w:rFonts w:hint="eastAsia"/>
        </w:rPr>
        <w:t>报告期至</w:t>
      </w:r>
      <w:r w:rsidRPr="00C4270A">
        <w:t>本招股说明书签署日，公司</w:t>
      </w:r>
      <w:r w:rsidRPr="00C4270A">
        <w:rPr>
          <w:rFonts w:hint="eastAsia"/>
        </w:rPr>
        <w:t>已履行</w:t>
      </w:r>
      <w:r w:rsidRPr="00C4270A">
        <w:t>和正在履行的借款合同如下：</w:t>
      </w:r>
    </w:p>
    <w:tbl>
      <w:tblPr>
        <w:tblW w:w="5553"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727"/>
        <w:gridCol w:w="1014"/>
        <w:gridCol w:w="1116"/>
        <w:gridCol w:w="986"/>
        <w:gridCol w:w="925"/>
        <w:gridCol w:w="1116"/>
        <w:gridCol w:w="724"/>
        <w:gridCol w:w="2863"/>
      </w:tblGrid>
      <w:tr w:rsidR="001D6EEB" w:rsidRPr="005A6012" w14:paraId="0845481A" w14:textId="77777777" w:rsidTr="00EB74C6">
        <w:trPr>
          <w:trHeight w:val="340"/>
          <w:tblHeader/>
          <w:jc w:val="center"/>
        </w:trPr>
        <w:tc>
          <w:tcPr>
            <w:tcW w:w="728" w:type="dxa"/>
            <w:vAlign w:val="center"/>
          </w:tcPr>
          <w:p w14:paraId="6A03C678"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序号</w:t>
            </w:r>
          </w:p>
        </w:tc>
        <w:tc>
          <w:tcPr>
            <w:tcW w:w="1014" w:type="dxa"/>
            <w:vAlign w:val="center"/>
          </w:tcPr>
          <w:p w14:paraId="2DE1DBA3"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借款人</w:t>
            </w:r>
          </w:p>
        </w:tc>
        <w:tc>
          <w:tcPr>
            <w:tcW w:w="1116" w:type="dxa"/>
            <w:vAlign w:val="center"/>
          </w:tcPr>
          <w:p w14:paraId="4CB3C139"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合同对方</w:t>
            </w:r>
          </w:p>
        </w:tc>
        <w:tc>
          <w:tcPr>
            <w:tcW w:w="986" w:type="dxa"/>
            <w:vAlign w:val="center"/>
          </w:tcPr>
          <w:p w14:paraId="27088CB6" w14:textId="77777777" w:rsidR="00EB74C6"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合同</w:t>
            </w:r>
          </w:p>
          <w:p w14:paraId="0E0AF644"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编号</w:t>
            </w:r>
          </w:p>
        </w:tc>
        <w:tc>
          <w:tcPr>
            <w:tcW w:w="925" w:type="dxa"/>
            <w:vAlign w:val="center"/>
          </w:tcPr>
          <w:p w14:paraId="55964181" w14:textId="77777777" w:rsidR="00EB74C6"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借款</w:t>
            </w:r>
          </w:p>
          <w:p w14:paraId="005BD18D"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期限</w:t>
            </w:r>
          </w:p>
        </w:tc>
        <w:tc>
          <w:tcPr>
            <w:tcW w:w="1116" w:type="dxa"/>
            <w:vAlign w:val="center"/>
          </w:tcPr>
          <w:p w14:paraId="5D82BFF9"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借款金额（万元）</w:t>
            </w:r>
          </w:p>
        </w:tc>
        <w:tc>
          <w:tcPr>
            <w:tcW w:w="724" w:type="dxa"/>
            <w:vAlign w:val="center"/>
          </w:tcPr>
          <w:p w14:paraId="7C0BA4AC" w14:textId="77777777" w:rsidR="00B26728"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签署</w:t>
            </w:r>
          </w:p>
          <w:p w14:paraId="65B95451"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日期</w:t>
            </w:r>
          </w:p>
        </w:tc>
        <w:tc>
          <w:tcPr>
            <w:tcW w:w="2863" w:type="dxa"/>
            <w:vAlign w:val="center"/>
          </w:tcPr>
          <w:p w14:paraId="11E48EC1"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b/>
                <w:szCs w:val="21"/>
              </w:rPr>
              <w:t>担保合同</w:t>
            </w:r>
          </w:p>
        </w:tc>
      </w:tr>
      <w:tr w:rsidR="001D6EEB" w:rsidRPr="005A6012" w14:paraId="7058F359" w14:textId="77777777" w:rsidTr="00EB74C6">
        <w:trPr>
          <w:trHeight w:val="340"/>
          <w:jc w:val="center"/>
        </w:trPr>
        <w:tc>
          <w:tcPr>
            <w:tcW w:w="728" w:type="dxa"/>
            <w:vAlign w:val="center"/>
          </w:tcPr>
          <w:p w14:paraId="64EBB395"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szCs w:val="21"/>
              </w:rPr>
              <w:t>1</w:t>
            </w:r>
          </w:p>
        </w:tc>
        <w:tc>
          <w:tcPr>
            <w:tcW w:w="1014" w:type="dxa"/>
            <w:vAlign w:val="center"/>
          </w:tcPr>
          <w:p w14:paraId="4155466D"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szCs w:val="21"/>
              </w:rPr>
              <w:t>发行人</w:t>
            </w:r>
          </w:p>
        </w:tc>
        <w:tc>
          <w:tcPr>
            <w:tcW w:w="1116" w:type="dxa"/>
            <w:vAlign w:val="center"/>
          </w:tcPr>
          <w:p w14:paraId="7F7BA1A1"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kern w:val="0"/>
                <w:szCs w:val="21"/>
              </w:rPr>
              <w:t>中国工商银行股份有限公司南京城北支行</w:t>
            </w:r>
          </w:p>
        </w:tc>
        <w:tc>
          <w:tcPr>
            <w:tcW w:w="986" w:type="dxa"/>
            <w:vAlign w:val="center"/>
          </w:tcPr>
          <w:p w14:paraId="44F49C1E"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kern w:val="0"/>
                <w:szCs w:val="21"/>
              </w:rPr>
              <w:t>2016</w:t>
            </w:r>
            <w:r w:rsidRPr="005A6012">
              <w:rPr>
                <w:rFonts w:ascii="Times New Roman" w:hAnsi="Times New Roman"/>
                <w:kern w:val="0"/>
                <w:szCs w:val="21"/>
              </w:rPr>
              <w:t>年（城北）字</w:t>
            </w:r>
            <w:r w:rsidRPr="005A6012">
              <w:rPr>
                <w:rFonts w:ascii="Times New Roman" w:hAnsi="Times New Roman"/>
                <w:kern w:val="0"/>
                <w:szCs w:val="21"/>
              </w:rPr>
              <w:t>00017</w:t>
            </w:r>
            <w:r w:rsidRPr="005A6012">
              <w:rPr>
                <w:rFonts w:ascii="Times New Roman" w:hAnsi="Times New Roman"/>
                <w:kern w:val="0"/>
                <w:szCs w:val="21"/>
              </w:rPr>
              <w:t>号</w:t>
            </w:r>
          </w:p>
        </w:tc>
        <w:tc>
          <w:tcPr>
            <w:tcW w:w="925" w:type="dxa"/>
            <w:vAlign w:val="center"/>
          </w:tcPr>
          <w:p w14:paraId="771603D6"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kern w:val="0"/>
                <w:szCs w:val="21"/>
              </w:rPr>
              <w:t>2016.4.18-2017.4.18</w:t>
            </w:r>
          </w:p>
        </w:tc>
        <w:tc>
          <w:tcPr>
            <w:tcW w:w="1116" w:type="dxa"/>
            <w:vAlign w:val="center"/>
          </w:tcPr>
          <w:p w14:paraId="229E19E3" w14:textId="77777777" w:rsidR="001D6EEB" w:rsidRPr="005A6012" w:rsidRDefault="00B813E3" w:rsidP="001A7649">
            <w:pPr>
              <w:adjustRightInd w:val="0"/>
              <w:snapToGrid w:val="0"/>
              <w:jc w:val="right"/>
              <w:rPr>
                <w:rFonts w:ascii="Times New Roman" w:hAnsi="Times New Roman"/>
                <w:b/>
                <w:szCs w:val="21"/>
              </w:rPr>
            </w:pPr>
            <w:r w:rsidRPr="005A6012">
              <w:rPr>
                <w:rFonts w:ascii="Times New Roman" w:hAnsi="Times New Roman"/>
                <w:kern w:val="0"/>
                <w:szCs w:val="21"/>
              </w:rPr>
              <w:t>1,012.00</w:t>
            </w:r>
          </w:p>
        </w:tc>
        <w:tc>
          <w:tcPr>
            <w:tcW w:w="724" w:type="dxa"/>
            <w:vAlign w:val="center"/>
          </w:tcPr>
          <w:p w14:paraId="2653D7BB"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color w:val="000000"/>
                <w:kern w:val="0"/>
                <w:szCs w:val="21"/>
              </w:rPr>
              <w:t>2016</w:t>
            </w:r>
            <w:r w:rsidRPr="005A6012">
              <w:rPr>
                <w:rFonts w:ascii="Times New Roman" w:hAnsi="Times New Roman"/>
                <w:color w:val="000000"/>
                <w:kern w:val="0"/>
                <w:szCs w:val="21"/>
              </w:rPr>
              <w:t>年</w:t>
            </w:r>
            <w:r w:rsidRPr="005A6012">
              <w:rPr>
                <w:rFonts w:ascii="Times New Roman" w:hAnsi="Times New Roman"/>
                <w:color w:val="000000"/>
                <w:kern w:val="0"/>
                <w:szCs w:val="21"/>
              </w:rPr>
              <w:t>4</w:t>
            </w:r>
            <w:r w:rsidRPr="005A6012">
              <w:rPr>
                <w:rFonts w:ascii="Times New Roman" w:hAnsi="Times New Roman"/>
                <w:color w:val="000000"/>
                <w:kern w:val="0"/>
                <w:szCs w:val="21"/>
              </w:rPr>
              <w:t>月</w:t>
            </w:r>
            <w:r w:rsidRPr="005A6012">
              <w:rPr>
                <w:rFonts w:ascii="Times New Roman" w:hAnsi="Times New Roman"/>
                <w:color w:val="000000"/>
                <w:kern w:val="0"/>
                <w:szCs w:val="21"/>
              </w:rPr>
              <w:t>13</w:t>
            </w:r>
            <w:r w:rsidRPr="005A6012">
              <w:rPr>
                <w:rFonts w:ascii="Times New Roman" w:hAnsi="Times New Roman"/>
                <w:color w:val="000000"/>
                <w:kern w:val="0"/>
                <w:szCs w:val="21"/>
              </w:rPr>
              <w:t>日</w:t>
            </w:r>
          </w:p>
        </w:tc>
        <w:tc>
          <w:tcPr>
            <w:tcW w:w="2863" w:type="dxa"/>
            <w:vAlign w:val="center"/>
          </w:tcPr>
          <w:p w14:paraId="7987F899"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color w:val="000000"/>
                <w:kern w:val="0"/>
                <w:szCs w:val="21"/>
              </w:rPr>
              <w:t>1</w:t>
            </w:r>
            <w:r w:rsidRPr="005A6012">
              <w:rPr>
                <w:rFonts w:ascii="Times New Roman" w:hAnsi="Times New Roman"/>
                <w:color w:val="000000"/>
                <w:kern w:val="0"/>
                <w:szCs w:val="21"/>
              </w:rPr>
              <w:t>、最高额保证合同（</w:t>
            </w:r>
            <w:r w:rsidRPr="005A6012">
              <w:rPr>
                <w:rFonts w:ascii="Times New Roman" w:hAnsi="Times New Roman"/>
                <w:color w:val="000000"/>
                <w:kern w:val="0"/>
                <w:szCs w:val="21"/>
              </w:rPr>
              <w:t>2015</w:t>
            </w:r>
            <w:r w:rsidRPr="005A6012">
              <w:rPr>
                <w:rFonts w:ascii="Times New Roman" w:hAnsi="Times New Roman"/>
                <w:color w:val="000000"/>
                <w:kern w:val="0"/>
                <w:szCs w:val="21"/>
              </w:rPr>
              <w:t>年保字</w:t>
            </w:r>
            <w:r w:rsidRPr="005A6012">
              <w:rPr>
                <w:rFonts w:ascii="Times New Roman" w:hAnsi="Times New Roman"/>
                <w:color w:val="000000"/>
                <w:kern w:val="0"/>
                <w:szCs w:val="21"/>
              </w:rPr>
              <w:t>101401</w:t>
            </w:r>
            <w:r w:rsidRPr="005A6012">
              <w:rPr>
                <w:rFonts w:ascii="Times New Roman" w:hAnsi="Times New Roman"/>
                <w:color w:val="000000"/>
                <w:kern w:val="0"/>
                <w:szCs w:val="21"/>
              </w:rPr>
              <w:t>号、</w:t>
            </w:r>
            <w:r w:rsidRPr="005A6012">
              <w:rPr>
                <w:rFonts w:ascii="Times New Roman" w:hAnsi="Times New Roman"/>
                <w:color w:val="000000"/>
                <w:kern w:val="0"/>
                <w:szCs w:val="21"/>
              </w:rPr>
              <w:t>2015</w:t>
            </w:r>
            <w:r w:rsidRPr="005A6012">
              <w:rPr>
                <w:rFonts w:ascii="Times New Roman" w:hAnsi="Times New Roman"/>
                <w:color w:val="000000"/>
                <w:kern w:val="0"/>
                <w:szCs w:val="21"/>
              </w:rPr>
              <w:t>年保字</w:t>
            </w:r>
            <w:r w:rsidRPr="005A6012">
              <w:rPr>
                <w:rFonts w:ascii="Times New Roman" w:hAnsi="Times New Roman"/>
                <w:color w:val="000000"/>
                <w:kern w:val="0"/>
                <w:szCs w:val="21"/>
              </w:rPr>
              <w:t>101402</w:t>
            </w:r>
            <w:r w:rsidRPr="005A6012">
              <w:rPr>
                <w:rFonts w:ascii="Times New Roman" w:hAnsi="Times New Roman"/>
                <w:color w:val="000000"/>
                <w:kern w:val="0"/>
                <w:szCs w:val="21"/>
              </w:rPr>
              <w:t>号）</w:t>
            </w:r>
            <w:r w:rsidRPr="005A6012">
              <w:rPr>
                <w:rFonts w:ascii="Times New Roman" w:hAnsi="Times New Roman"/>
                <w:color w:val="000000"/>
                <w:kern w:val="0"/>
                <w:szCs w:val="21"/>
              </w:rPr>
              <w:t>-</w:t>
            </w:r>
            <w:r w:rsidRPr="005A6012">
              <w:rPr>
                <w:rFonts w:ascii="Times New Roman" w:hAnsi="Times New Roman"/>
                <w:color w:val="000000"/>
                <w:kern w:val="0"/>
                <w:szCs w:val="21"/>
              </w:rPr>
              <w:t>卫龙武卫海；</w:t>
            </w:r>
            <w:r w:rsidRPr="005A6012">
              <w:rPr>
                <w:rFonts w:ascii="Times New Roman" w:hAnsi="Times New Roman"/>
                <w:color w:val="000000"/>
                <w:kern w:val="0"/>
                <w:szCs w:val="21"/>
              </w:rPr>
              <w:t>2</w:t>
            </w:r>
            <w:r w:rsidRPr="005A6012">
              <w:rPr>
                <w:rFonts w:ascii="Times New Roman" w:hAnsi="Times New Roman"/>
                <w:color w:val="000000"/>
                <w:kern w:val="0"/>
                <w:szCs w:val="21"/>
              </w:rPr>
              <w:t>、泰安科技抵押合同（</w:t>
            </w:r>
            <w:r w:rsidRPr="005A6012">
              <w:rPr>
                <w:rFonts w:ascii="Times New Roman" w:hAnsi="Times New Roman"/>
                <w:color w:val="000000"/>
                <w:kern w:val="0"/>
                <w:szCs w:val="21"/>
              </w:rPr>
              <w:t>2016</w:t>
            </w:r>
            <w:r w:rsidRPr="005A6012">
              <w:rPr>
                <w:rFonts w:ascii="Times New Roman" w:hAnsi="Times New Roman"/>
                <w:color w:val="000000"/>
                <w:kern w:val="0"/>
                <w:szCs w:val="21"/>
              </w:rPr>
              <w:t>年城北（抵）字</w:t>
            </w:r>
            <w:r w:rsidRPr="005A6012">
              <w:rPr>
                <w:rFonts w:ascii="Times New Roman" w:hAnsi="Times New Roman"/>
                <w:color w:val="000000"/>
                <w:kern w:val="0"/>
                <w:szCs w:val="21"/>
              </w:rPr>
              <w:t>0007</w:t>
            </w:r>
            <w:r w:rsidRPr="005A6012">
              <w:rPr>
                <w:rFonts w:ascii="Times New Roman" w:hAnsi="Times New Roman"/>
                <w:color w:val="000000"/>
                <w:kern w:val="0"/>
                <w:szCs w:val="21"/>
              </w:rPr>
              <w:t>号</w:t>
            </w:r>
            <w:r w:rsidR="005424DF" w:rsidRPr="005A6012">
              <w:rPr>
                <w:rFonts w:ascii="Times New Roman" w:hAnsi="Times New Roman"/>
                <w:color w:val="000000"/>
                <w:kern w:val="0"/>
                <w:szCs w:val="21"/>
              </w:rPr>
              <w:t>）</w:t>
            </w:r>
            <w:r w:rsidRPr="005A6012">
              <w:rPr>
                <w:rFonts w:ascii="Times New Roman" w:hAnsi="Times New Roman"/>
                <w:color w:val="000000"/>
                <w:kern w:val="0"/>
                <w:szCs w:val="21"/>
              </w:rPr>
              <w:t>；</w:t>
            </w:r>
            <w:r w:rsidRPr="005A6012">
              <w:rPr>
                <w:rFonts w:ascii="Times New Roman" w:hAnsi="Times New Roman"/>
                <w:color w:val="000000"/>
                <w:kern w:val="0"/>
                <w:szCs w:val="21"/>
              </w:rPr>
              <w:t>3</w:t>
            </w:r>
            <w:r w:rsidRPr="005A6012">
              <w:rPr>
                <w:rFonts w:ascii="Times New Roman" w:hAnsi="Times New Roman"/>
                <w:color w:val="000000"/>
                <w:kern w:val="0"/>
                <w:szCs w:val="21"/>
              </w:rPr>
              <w:t>、周玉林抵押合同</w:t>
            </w:r>
            <w:r w:rsidRPr="005A6012">
              <w:rPr>
                <w:rFonts w:ascii="Times New Roman" w:hAnsi="Times New Roman"/>
                <w:color w:val="000000"/>
                <w:kern w:val="0"/>
                <w:szCs w:val="21"/>
              </w:rPr>
              <w:t>16-022598</w:t>
            </w:r>
          </w:p>
        </w:tc>
      </w:tr>
      <w:tr w:rsidR="001D6EEB" w:rsidRPr="005A6012" w14:paraId="2A9E9598" w14:textId="77777777" w:rsidTr="00EB74C6">
        <w:trPr>
          <w:trHeight w:val="340"/>
          <w:jc w:val="center"/>
        </w:trPr>
        <w:tc>
          <w:tcPr>
            <w:tcW w:w="728" w:type="dxa"/>
            <w:vAlign w:val="center"/>
          </w:tcPr>
          <w:p w14:paraId="1F7CA195"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szCs w:val="21"/>
              </w:rPr>
              <w:t>2</w:t>
            </w:r>
          </w:p>
        </w:tc>
        <w:tc>
          <w:tcPr>
            <w:tcW w:w="1014" w:type="dxa"/>
            <w:vAlign w:val="center"/>
          </w:tcPr>
          <w:p w14:paraId="0B4F9B89"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szCs w:val="21"/>
              </w:rPr>
              <w:t>发行人</w:t>
            </w:r>
          </w:p>
        </w:tc>
        <w:tc>
          <w:tcPr>
            <w:tcW w:w="1116" w:type="dxa"/>
            <w:vAlign w:val="center"/>
          </w:tcPr>
          <w:p w14:paraId="080E9869"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kern w:val="0"/>
                <w:szCs w:val="21"/>
              </w:rPr>
              <w:t>中国工商银行股份有限公司南京城北支行</w:t>
            </w:r>
          </w:p>
        </w:tc>
        <w:tc>
          <w:tcPr>
            <w:tcW w:w="986" w:type="dxa"/>
            <w:vAlign w:val="center"/>
          </w:tcPr>
          <w:p w14:paraId="32F9AC1E"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kern w:val="0"/>
                <w:szCs w:val="21"/>
              </w:rPr>
              <w:t>2016</w:t>
            </w:r>
            <w:r w:rsidRPr="005A6012">
              <w:rPr>
                <w:rFonts w:ascii="Times New Roman" w:hAnsi="Times New Roman"/>
                <w:kern w:val="0"/>
                <w:szCs w:val="21"/>
              </w:rPr>
              <w:t>年（城北）字</w:t>
            </w:r>
            <w:r w:rsidRPr="005A6012">
              <w:rPr>
                <w:rFonts w:ascii="Times New Roman" w:hAnsi="Times New Roman"/>
                <w:kern w:val="0"/>
                <w:szCs w:val="21"/>
              </w:rPr>
              <w:t>00098</w:t>
            </w:r>
            <w:r w:rsidRPr="005A6012">
              <w:rPr>
                <w:rFonts w:ascii="Times New Roman" w:hAnsi="Times New Roman"/>
                <w:kern w:val="0"/>
                <w:szCs w:val="21"/>
              </w:rPr>
              <w:t>号</w:t>
            </w:r>
          </w:p>
        </w:tc>
        <w:tc>
          <w:tcPr>
            <w:tcW w:w="925" w:type="dxa"/>
            <w:vAlign w:val="center"/>
          </w:tcPr>
          <w:p w14:paraId="2F4CC8AD"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kern w:val="0"/>
                <w:szCs w:val="21"/>
              </w:rPr>
              <w:t>2016.10.27-2017.10.27</w:t>
            </w:r>
          </w:p>
        </w:tc>
        <w:tc>
          <w:tcPr>
            <w:tcW w:w="1116" w:type="dxa"/>
            <w:vAlign w:val="center"/>
          </w:tcPr>
          <w:p w14:paraId="2FBB5D28" w14:textId="77777777" w:rsidR="001D6EEB" w:rsidRPr="005A6012" w:rsidRDefault="00B813E3" w:rsidP="001A7649">
            <w:pPr>
              <w:adjustRightInd w:val="0"/>
              <w:snapToGrid w:val="0"/>
              <w:jc w:val="right"/>
              <w:rPr>
                <w:rFonts w:ascii="Times New Roman" w:hAnsi="Times New Roman"/>
                <w:b/>
                <w:szCs w:val="21"/>
              </w:rPr>
            </w:pPr>
            <w:r w:rsidRPr="005A6012">
              <w:rPr>
                <w:rFonts w:ascii="Times New Roman" w:hAnsi="Times New Roman"/>
                <w:kern w:val="0"/>
                <w:szCs w:val="21"/>
              </w:rPr>
              <w:t>1,238.00</w:t>
            </w:r>
          </w:p>
        </w:tc>
        <w:tc>
          <w:tcPr>
            <w:tcW w:w="724" w:type="dxa"/>
            <w:vAlign w:val="center"/>
          </w:tcPr>
          <w:p w14:paraId="41F185DF"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color w:val="000000"/>
                <w:kern w:val="0"/>
                <w:szCs w:val="21"/>
              </w:rPr>
              <w:t>2016</w:t>
            </w:r>
            <w:r w:rsidRPr="005A6012">
              <w:rPr>
                <w:rFonts w:ascii="Times New Roman" w:hAnsi="Times New Roman"/>
                <w:color w:val="000000"/>
                <w:kern w:val="0"/>
                <w:szCs w:val="21"/>
              </w:rPr>
              <w:t>年</w:t>
            </w:r>
            <w:r w:rsidRPr="005A6012">
              <w:rPr>
                <w:rFonts w:ascii="Times New Roman" w:hAnsi="Times New Roman"/>
                <w:color w:val="000000"/>
                <w:kern w:val="0"/>
                <w:szCs w:val="21"/>
              </w:rPr>
              <w:t>10</w:t>
            </w:r>
            <w:r w:rsidRPr="005A6012">
              <w:rPr>
                <w:rFonts w:ascii="Times New Roman" w:hAnsi="Times New Roman"/>
                <w:color w:val="000000"/>
                <w:kern w:val="0"/>
                <w:szCs w:val="21"/>
              </w:rPr>
              <w:t>月</w:t>
            </w:r>
          </w:p>
        </w:tc>
        <w:tc>
          <w:tcPr>
            <w:tcW w:w="2863" w:type="dxa"/>
            <w:vAlign w:val="center"/>
          </w:tcPr>
          <w:p w14:paraId="69A99AA5"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color w:val="000000"/>
                <w:kern w:val="0"/>
                <w:szCs w:val="21"/>
              </w:rPr>
              <w:t>1</w:t>
            </w:r>
            <w:r w:rsidRPr="005A6012">
              <w:rPr>
                <w:rFonts w:ascii="Times New Roman" w:hAnsi="Times New Roman"/>
                <w:color w:val="000000"/>
                <w:kern w:val="0"/>
                <w:szCs w:val="21"/>
              </w:rPr>
              <w:t>、</w:t>
            </w:r>
            <w:r w:rsidR="00F146CE" w:rsidRPr="005A6012">
              <w:rPr>
                <w:rFonts w:ascii="Times New Roman" w:hAnsi="Times New Roman"/>
                <w:color w:val="000000"/>
                <w:kern w:val="0"/>
                <w:szCs w:val="21"/>
              </w:rPr>
              <w:t>卫海</w:t>
            </w:r>
            <w:r w:rsidRPr="005A6012">
              <w:rPr>
                <w:rFonts w:ascii="Times New Roman" w:hAnsi="Times New Roman"/>
                <w:color w:val="000000"/>
                <w:kern w:val="0"/>
                <w:szCs w:val="21"/>
              </w:rPr>
              <w:t>保证合同（</w:t>
            </w:r>
            <w:r w:rsidRPr="005A6012">
              <w:rPr>
                <w:rFonts w:ascii="Times New Roman" w:hAnsi="Times New Roman"/>
                <w:color w:val="000000"/>
                <w:kern w:val="0"/>
                <w:szCs w:val="21"/>
              </w:rPr>
              <w:t>2016</w:t>
            </w:r>
            <w:r w:rsidRPr="005A6012">
              <w:rPr>
                <w:rFonts w:ascii="Times New Roman" w:hAnsi="Times New Roman"/>
                <w:color w:val="000000"/>
                <w:kern w:val="0"/>
                <w:szCs w:val="21"/>
              </w:rPr>
              <w:t>年城北（保）字</w:t>
            </w:r>
            <w:r w:rsidRPr="005A6012">
              <w:rPr>
                <w:rFonts w:ascii="Times New Roman" w:hAnsi="Times New Roman"/>
                <w:color w:val="000000"/>
                <w:kern w:val="0"/>
                <w:szCs w:val="21"/>
              </w:rPr>
              <w:t>20161025</w:t>
            </w:r>
            <w:r w:rsidRPr="005A6012">
              <w:rPr>
                <w:rFonts w:ascii="Times New Roman" w:hAnsi="Times New Roman"/>
                <w:color w:val="000000"/>
                <w:kern w:val="0"/>
                <w:szCs w:val="21"/>
              </w:rPr>
              <w:t>）；</w:t>
            </w:r>
            <w:r w:rsidRPr="005A6012">
              <w:rPr>
                <w:rFonts w:ascii="Times New Roman" w:hAnsi="Times New Roman"/>
                <w:color w:val="000000"/>
                <w:kern w:val="0"/>
                <w:szCs w:val="21"/>
              </w:rPr>
              <w:t>2</w:t>
            </w:r>
            <w:r w:rsidRPr="005A6012">
              <w:rPr>
                <w:rFonts w:ascii="Times New Roman" w:hAnsi="Times New Roman"/>
                <w:color w:val="000000"/>
                <w:kern w:val="0"/>
                <w:szCs w:val="21"/>
              </w:rPr>
              <w:t>、泰安科技抵押合同（房</w:t>
            </w:r>
            <w:r w:rsidR="001A6603" w:rsidRPr="005A6012">
              <w:rPr>
                <w:rFonts w:ascii="Times New Roman" w:hAnsi="Times New Roman"/>
                <w:color w:val="000000"/>
                <w:kern w:val="0"/>
                <w:szCs w:val="21"/>
              </w:rPr>
              <w:t>交</w:t>
            </w:r>
            <w:r w:rsidRPr="005A6012">
              <w:rPr>
                <w:rFonts w:ascii="Times New Roman" w:hAnsi="Times New Roman"/>
                <w:color w:val="000000"/>
                <w:kern w:val="0"/>
                <w:szCs w:val="21"/>
              </w:rPr>
              <w:t>抵字第</w:t>
            </w:r>
            <w:r w:rsidRPr="005A6012">
              <w:rPr>
                <w:rFonts w:ascii="Times New Roman" w:hAnsi="Times New Roman"/>
                <w:color w:val="000000"/>
                <w:kern w:val="0"/>
                <w:szCs w:val="21"/>
              </w:rPr>
              <w:t>00000723</w:t>
            </w:r>
            <w:r w:rsidRPr="005A6012">
              <w:rPr>
                <w:rFonts w:ascii="Times New Roman" w:hAnsi="Times New Roman"/>
                <w:color w:val="000000"/>
                <w:kern w:val="0"/>
                <w:szCs w:val="21"/>
              </w:rPr>
              <w:t>号）；</w:t>
            </w:r>
            <w:r w:rsidRPr="005A6012">
              <w:rPr>
                <w:rFonts w:ascii="Times New Roman" w:hAnsi="Times New Roman"/>
                <w:color w:val="000000"/>
                <w:kern w:val="0"/>
                <w:szCs w:val="21"/>
              </w:rPr>
              <w:t>3</w:t>
            </w:r>
            <w:r w:rsidRPr="005A6012">
              <w:rPr>
                <w:rFonts w:ascii="Times New Roman" w:hAnsi="Times New Roman"/>
                <w:color w:val="000000"/>
                <w:kern w:val="0"/>
                <w:szCs w:val="21"/>
              </w:rPr>
              <w:t>、马纬星抵押合同</w:t>
            </w:r>
            <w:r w:rsidRPr="005A6012">
              <w:rPr>
                <w:rFonts w:ascii="Times New Roman" w:hAnsi="Times New Roman"/>
                <w:color w:val="000000"/>
                <w:kern w:val="0"/>
                <w:szCs w:val="21"/>
              </w:rPr>
              <w:t>16-072090</w:t>
            </w:r>
          </w:p>
        </w:tc>
      </w:tr>
      <w:tr w:rsidR="001A6603" w:rsidRPr="005A6012" w14:paraId="111C328E" w14:textId="77777777" w:rsidTr="00EB74C6">
        <w:trPr>
          <w:trHeight w:val="340"/>
          <w:jc w:val="center"/>
        </w:trPr>
        <w:tc>
          <w:tcPr>
            <w:tcW w:w="728" w:type="dxa"/>
            <w:vAlign w:val="center"/>
          </w:tcPr>
          <w:p w14:paraId="20DDA00B" w14:textId="77777777" w:rsidR="001A6603" w:rsidRPr="005A6012" w:rsidRDefault="001A6603" w:rsidP="001A7649">
            <w:pPr>
              <w:adjustRightInd w:val="0"/>
              <w:snapToGrid w:val="0"/>
              <w:jc w:val="center"/>
              <w:rPr>
                <w:rFonts w:ascii="Times New Roman" w:hAnsi="Times New Roman"/>
                <w:b/>
                <w:szCs w:val="21"/>
              </w:rPr>
            </w:pPr>
            <w:r w:rsidRPr="005A6012">
              <w:rPr>
                <w:rFonts w:ascii="Times New Roman" w:hAnsi="Times New Roman"/>
                <w:szCs w:val="21"/>
              </w:rPr>
              <w:t>3</w:t>
            </w:r>
          </w:p>
        </w:tc>
        <w:tc>
          <w:tcPr>
            <w:tcW w:w="1014" w:type="dxa"/>
            <w:vAlign w:val="center"/>
          </w:tcPr>
          <w:p w14:paraId="715185D5" w14:textId="77777777" w:rsidR="001A6603" w:rsidRPr="005A6012" w:rsidRDefault="001A6603" w:rsidP="001A7649">
            <w:pPr>
              <w:adjustRightInd w:val="0"/>
              <w:snapToGrid w:val="0"/>
              <w:jc w:val="center"/>
              <w:rPr>
                <w:rFonts w:ascii="Times New Roman" w:hAnsi="Times New Roman"/>
                <w:b/>
                <w:szCs w:val="21"/>
              </w:rPr>
            </w:pPr>
            <w:r w:rsidRPr="005A6012">
              <w:rPr>
                <w:rFonts w:ascii="Times New Roman" w:hAnsi="Times New Roman"/>
                <w:szCs w:val="21"/>
              </w:rPr>
              <w:t>发行人</w:t>
            </w:r>
          </w:p>
        </w:tc>
        <w:tc>
          <w:tcPr>
            <w:tcW w:w="1116" w:type="dxa"/>
            <w:vAlign w:val="center"/>
          </w:tcPr>
          <w:p w14:paraId="5F88334A" w14:textId="77777777" w:rsidR="001A6603" w:rsidRPr="005A6012" w:rsidRDefault="001A6603" w:rsidP="001A7649">
            <w:pPr>
              <w:adjustRightInd w:val="0"/>
              <w:snapToGrid w:val="0"/>
              <w:jc w:val="center"/>
              <w:rPr>
                <w:rFonts w:ascii="Times New Roman" w:hAnsi="Times New Roman"/>
                <w:b/>
                <w:szCs w:val="21"/>
              </w:rPr>
            </w:pPr>
            <w:r w:rsidRPr="005A6012">
              <w:rPr>
                <w:rFonts w:ascii="Times New Roman" w:hAnsi="Times New Roman"/>
                <w:kern w:val="0"/>
                <w:szCs w:val="21"/>
              </w:rPr>
              <w:t>江苏银行股份有限公司南京泰山路支行</w:t>
            </w:r>
          </w:p>
        </w:tc>
        <w:tc>
          <w:tcPr>
            <w:tcW w:w="986" w:type="dxa"/>
            <w:vAlign w:val="center"/>
          </w:tcPr>
          <w:p w14:paraId="072481EA" w14:textId="77777777" w:rsidR="001A6603" w:rsidRPr="005A6012" w:rsidRDefault="001A6603" w:rsidP="001A7649">
            <w:pPr>
              <w:adjustRightInd w:val="0"/>
              <w:snapToGrid w:val="0"/>
              <w:jc w:val="center"/>
              <w:rPr>
                <w:rFonts w:ascii="Times New Roman" w:hAnsi="Times New Roman"/>
                <w:b/>
                <w:szCs w:val="21"/>
              </w:rPr>
            </w:pPr>
            <w:r w:rsidRPr="005A6012">
              <w:rPr>
                <w:rFonts w:ascii="Times New Roman" w:hAnsi="Times New Roman"/>
                <w:kern w:val="0"/>
                <w:szCs w:val="21"/>
              </w:rPr>
              <w:t>JK011916007101</w:t>
            </w:r>
          </w:p>
        </w:tc>
        <w:tc>
          <w:tcPr>
            <w:tcW w:w="925" w:type="dxa"/>
            <w:vAlign w:val="center"/>
          </w:tcPr>
          <w:p w14:paraId="1E98B44B" w14:textId="77777777" w:rsidR="001A6603" w:rsidRPr="005A6012" w:rsidRDefault="001A6603" w:rsidP="001A7649">
            <w:pPr>
              <w:adjustRightInd w:val="0"/>
              <w:snapToGrid w:val="0"/>
              <w:jc w:val="center"/>
              <w:rPr>
                <w:rFonts w:ascii="Times New Roman" w:hAnsi="Times New Roman"/>
                <w:b/>
                <w:szCs w:val="21"/>
              </w:rPr>
            </w:pPr>
            <w:r w:rsidRPr="005A6012">
              <w:rPr>
                <w:rFonts w:ascii="Times New Roman" w:hAnsi="Times New Roman"/>
                <w:kern w:val="0"/>
                <w:szCs w:val="21"/>
              </w:rPr>
              <w:t>2016.12.20-2017.12.19</w:t>
            </w:r>
          </w:p>
        </w:tc>
        <w:tc>
          <w:tcPr>
            <w:tcW w:w="1116" w:type="dxa"/>
            <w:vAlign w:val="center"/>
          </w:tcPr>
          <w:p w14:paraId="63496342" w14:textId="77777777" w:rsidR="001A6603" w:rsidRPr="005A6012" w:rsidRDefault="001A6603" w:rsidP="001A7649">
            <w:pPr>
              <w:adjustRightInd w:val="0"/>
              <w:snapToGrid w:val="0"/>
              <w:jc w:val="right"/>
              <w:rPr>
                <w:rFonts w:ascii="Times New Roman" w:hAnsi="Times New Roman"/>
                <w:b/>
                <w:szCs w:val="21"/>
              </w:rPr>
            </w:pPr>
            <w:r w:rsidRPr="005A6012">
              <w:rPr>
                <w:rFonts w:ascii="Times New Roman" w:hAnsi="Times New Roman"/>
                <w:kern w:val="0"/>
                <w:szCs w:val="21"/>
              </w:rPr>
              <w:t>500.00</w:t>
            </w:r>
          </w:p>
        </w:tc>
        <w:tc>
          <w:tcPr>
            <w:tcW w:w="724" w:type="dxa"/>
            <w:vAlign w:val="center"/>
          </w:tcPr>
          <w:p w14:paraId="1171B5CB" w14:textId="77777777" w:rsidR="001A6603" w:rsidRPr="005A6012" w:rsidRDefault="001A6603" w:rsidP="001A7649">
            <w:pPr>
              <w:adjustRightInd w:val="0"/>
              <w:snapToGrid w:val="0"/>
              <w:jc w:val="center"/>
              <w:rPr>
                <w:rFonts w:ascii="Times New Roman" w:hAnsi="Times New Roman"/>
                <w:b/>
                <w:szCs w:val="21"/>
              </w:rPr>
            </w:pPr>
            <w:r w:rsidRPr="005A6012">
              <w:rPr>
                <w:rFonts w:ascii="Times New Roman" w:hAnsi="Times New Roman"/>
                <w:color w:val="000000"/>
                <w:kern w:val="0"/>
                <w:szCs w:val="21"/>
              </w:rPr>
              <w:t>2016</w:t>
            </w:r>
            <w:r w:rsidRPr="005A6012">
              <w:rPr>
                <w:rFonts w:ascii="Times New Roman" w:hAnsi="Times New Roman"/>
                <w:color w:val="000000"/>
                <w:kern w:val="0"/>
                <w:szCs w:val="21"/>
              </w:rPr>
              <w:t>年</w:t>
            </w:r>
            <w:r w:rsidRPr="005A6012">
              <w:rPr>
                <w:rFonts w:ascii="Times New Roman" w:hAnsi="Times New Roman"/>
                <w:color w:val="000000"/>
                <w:kern w:val="0"/>
                <w:szCs w:val="21"/>
              </w:rPr>
              <w:t>12</w:t>
            </w:r>
            <w:r w:rsidRPr="005A6012">
              <w:rPr>
                <w:rFonts w:ascii="Times New Roman" w:hAnsi="Times New Roman"/>
                <w:color w:val="000000"/>
                <w:kern w:val="0"/>
                <w:szCs w:val="21"/>
              </w:rPr>
              <w:t>月</w:t>
            </w:r>
            <w:r w:rsidRPr="005A6012">
              <w:rPr>
                <w:rFonts w:ascii="Times New Roman" w:hAnsi="Times New Roman"/>
                <w:color w:val="000000"/>
                <w:kern w:val="0"/>
                <w:szCs w:val="21"/>
              </w:rPr>
              <w:t>20</w:t>
            </w:r>
            <w:r w:rsidRPr="005A6012">
              <w:rPr>
                <w:rFonts w:ascii="Times New Roman" w:hAnsi="Times New Roman"/>
                <w:color w:val="000000"/>
                <w:kern w:val="0"/>
                <w:szCs w:val="21"/>
              </w:rPr>
              <w:t>日</w:t>
            </w:r>
          </w:p>
        </w:tc>
        <w:tc>
          <w:tcPr>
            <w:tcW w:w="2863" w:type="dxa"/>
            <w:vAlign w:val="center"/>
          </w:tcPr>
          <w:p w14:paraId="5257E5EA" w14:textId="77777777" w:rsidR="001A6603" w:rsidRPr="005A6012" w:rsidRDefault="001A6603" w:rsidP="001A7649">
            <w:pPr>
              <w:adjustRightInd w:val="0"/>
              <w:snapToGrid w:val="0"/>
              <w:jc w:val="center"/>
              <w:rPr>
                <w:rFonts w:ascii="Times New Roman" w:hAnsi="Times New Roman"/>
                <w:b/>
                <w:szCs w:val="21"/>
              </w:rPr>
            </w:pPr>
            <w:r w:rsidRPr="005A6012">
              <w:rPr>
                <w:rFonts w:ascii="Times New Roman" w:hAnsi="Times New Roman"/>
                <w:szCs w:val="21"/>
              </w:rPr>
              <w:t>1</w:t>
            </w:r>
            <w:r w:rsidRPr="005A6012">
              <w:rPr>
                <w:rFonts w:ascii="Times New Roman" w:hAnsi="Times New Roman"/>
                <w:szCs w:val="21"/>
              </w:rPr>
              <w:t>、瀚华担保</w:t>
            </w:r>
            <w:r w:rsidRPr="005A6012">
              <w:rPr>
                <w:rFonts w:ascii="Times New Roman" w:hAnsi="Times New Roman"/>
                <w:szCs w:val="21"/>
              </w:rPr>
              <w:t>/601016-</w:t>
            </w:r>
            <w:r w:rsidRPr="005A6012">
              <w:rPr>
                <w:rFonts w:ascii="Times New Roman" w:hAnsi="Times New Roman"/>
                <w:szCs w:val="21"/>
              </w:rPr>
              <w:t>单融保委字</w:t>
            </w:r>
            <w:r w:rsidRPr="005A6012">
              <w:rPr>
                <w:rFonts w:ascii="Times New Roman" w:hAnsi="Times New Roman"/>
                <w:szCs w:val="21"/>
              </w:rPr>
              <w:t>00361-01</w:t>
            </w:r>
            <w:r w:rsidRPr="005A6012">
              <w:rPr>
                <w:rFonts w:ascii="Times New Roman" w:hAnsi="Times New Roman"/>
                <w:szCs w:val="21"/>
              </w:rPr>
              <w:t>；</w:t>
            </w:r>
            <w:r w:rsidRPr="005A6012">
              <w:rPr>
                <w:rFonts w:ascii="Times New Roman" w:hAnsi="Times New Roman"/>
                <w:szCs w:val="21"/>
              </w:rPr>
              <w:t>2</w:t>
            </w:r>
            <w:r w:rsidRPr="005A6012">
              <w:rPr>
                <w:rFonts w:ascii="Times New Roman" w:hAnsi="Times New Roman"/>
                <w:szCs w:val="21"/>
              </w:rPr>
              <w:t>、卫海保证</w:t>
            </w:r>
            <w:r w:rsidRPr="005A6012">
              <w:rPr>
                <w:rFonts w:ascii="Times New Roman" w:hAnsi="Times New Roman"/>
                <w:szCs w:val="21"/>
              </w:rPr>
              <w:t>BZ011916000272</w:t>
            </w:r>
            <w:r w:rsidRPr="005A6012">
              <w:rPr>
                <w:rFonts w:ascii="Times New Roman" w:hAnsi="Times New Roman"/>
                <w:szCs w:val="21"/>
              </w:rPr>
              <w:t>；</w:t>
            </w:r>
            <w:r w:rsidRPr="005A6012">
              <w:rPr>
                <w:rFonts w:ascii="Times New Roman" w:hAnsi="Times New Roman"/>
                <w:szCs w:val="21"/>
              </w:rPr>
              <w:t>3</w:t>
            </w:r>
            <w:r w:rsidRPr="005A6012">
              <w:rPr>
                <w:rFonts w:ascii="Times New Roman" w:hAnsi="Times New Roman"/>
                <w:szCs w:val="21"/>
              </w:rPr>
              <w:t>、卫龙武、陈佩珍保证</w:t>
            </w:r>
            <w:r w:rsidRPr="005A6012">
              <w:rPr>
                <w:rFonts w:ascii="Times New Roman" w:hAnsi="Times New Roman"/>
                <w:szCs w:val="21"/>
              </w:rPr>
              <w:t>BZ011916000277</w:t>
            </w:r>
          </w:p>
        </w:tc>
      </w:tr>
      <w:tr w:rsidR="001D6EEB" w:rsidRPr="005A6012" w14:paraId="6342C5B3" w14:textId="77777777" w:rsidTr="00EB74C6">
        <w:trPr>
          <w:trHeight w:val="340"/>
          <w:jc w:val="center"/>
        </w:trPr>
        <w:tc>
          <w:tcPr>
            <w:tcW w:w="728" w:type="dxa"/>
            <w:vAlign w:val="center"/>
          </w:tcPr>
          <w:p w14:paraId="01CC1E52"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szCs w:val="21"/>
              </w:rPr>
              <w:t>4</w:t>
            </w:r>
          </w:p>
        </w:tc>
        <w:tc>
          <w:tcPr>
            <w:tcW w:w="1014" w:type="dxa"/>
            <w:vAlign w:val="center"/>
          </w:tcPr>
          <w:p w14:paraId="0EB3F421"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szCs w:val="21"/>
              </w:rPr>
              <w:t>发行人</w:t>
            </w:r>
          </w:p>
        </w:tc>
        <w:tc>
          <w:tcPr>
            <w:tcW w:w="1116" w:type="dxa"/>
            <w:vAlign w:val="center"/>
          </w:tcPr>
          <w:p w14:paraId="28A93C48"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kern w:val="0"/>
                <w:szCs w:val="21"/>
              </w:rPr>
              <w:t>中国建设银行股份有限公司南京中山支行</w:t>
            </w:r>
          </w:p>
        </w:tc>
        <w:tc>
          <w:tcPr>
            <w:tcW w:w="986" w:type="dxa"/>
            <w:vAlign w:val="center"/>
          </w:tcPr>
          <w:p w14:paraId="7F7A59AA"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kern w:val="0"/>
                <w:szCs w:val="21"/>
              </w:rPr>
              <w:t>ZS123316002</w:t>
            </w:r>
          </w:p>
        </w:tc>
        <w:tc>
          <w:tcPr>
            <w:tcW w:w="925" w:type="dxa"/>
            <w:vAlign w:val="center"/>
          </w:tcPr>
          <w:p w14:paraId="13CEC1DA"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kern w:val="0"/>
                <w:szCs w:val="21"/>
              </w:rPr>
              <w:t>2016.1.29-2017.1.28</w:t>
            </w:r>
          </w:p>
        </w:tc>
        <w:tc>
          <w:tcPr>
            <w:tcW w:w="1116" w:type="dxa"/>
            <w:vAlign w:val="center"/>
          </w:tcPr>
          <w:p w14:paraId="7DEF7BAB" w14:textId="77777777" w:rsidR="001D6EEB" w:rsidRPr="005A6012" w:rsidRDefault="00B813E3" w:rsidP="001A7649">
            <w:pPr>
              <w:adjustRightInd w:val="0"/>
              <w:snapToGrid w:val="0"/>
              <w:jc w:val="right"/>
              <w:rPr>
                <w:rFonts w:ascii="Times New Roman" w:hAnsi="Times New Roman"/>
                <w:b/>
                <w:szCs w:val="21"/>
              </w:rPr>
            </w:pPr>
            <w:r w:rsidRPr="005A6012">
              <w:rPr>
                <w:rFonts w:ascii="Times New Roman" w:hAnsi="Times New Roman"/>
                <w:kern w:val="0"/>
                <w:szCs w:val="21"/>
              </w:rPr>
              <w:t>800.00</w:t>
            </w:r>
          </w:p>
        </w:tc>
        <w:tc>
          <w:tcPr>
            <w:tcW w:w="724" w:type="dxa"/>
            <w:vAlign w:val="center"/>
          </w:tcPr>
          <w:p w14:paraId="67684727"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color w:val="000000"/>
                <w:kern w:val="0"/>
                <w:szCs w:val="21"/>
              </w:rPr>
              <w:t>2016</w:t>
            </w:r>
            <w:r w:rsidRPr="005A6012">
              <w:rPr>
                <w:rFonts w:ascii="Times New Roman" w:hAnsi="Times New Roman"/>
                <w:color w:val="000000"/>
                <w:kern w:val="0"/>
                <w:szCs w:val="21"/>
              </w:rPr>
              <w:t>年</w:t>
            </w:r>
            <w:r w:rsidRPr="005A6012">
              <w:rPr>
                <w:rFonts w:ascii="Times New Roman" w:hAnsi="Times New Roman"/>
                <w:color w:val="000000"/>
                <w:kern w:val="0"/>
                <w:szCs w:val="21"/>
              </w:rPr>
              <w:t>1</w:t>
            </w:r>
            <w:r w:rsidRPr="005A6012">
              <w:rPr>
                <w:rFonts w:ascii="Times New Roman" w:hAnsi="Times New Roman"/>
                <w:color w:val="000000"/>
                <w:kern w:val="0"/>
                <w:szCs w:val="21"/>
              </w:rPr>
              <w:t>月</w:t>
            </w:r>
            <w:r w:rsidRPr="005A6012">
              <w:rPr>
                <w:rFonts w:ascii="Times New Roman" w:hAnsi="Times New Roman"/>
                <w:color w:val="000000"/>
                <w:kern w:val="0"/>
                <w:szCs w:val="21"/>
              </w:rPr>
              <w:t>19</w:t>
            </w:r>
            <w:r w:rsidRPr="005A6012">
              <w:rPr>
                <w:rFonts w:ascii="Times New Roman" w:hAnsi="Times New Roman"/>
                <w:color w:val="000000"/>
                <w:kern w:val="0"/>
                <w:szCs w:val="21"/>
              </w:rPr>
              <w:t>日</w:t>
            </w:r>
          </w:p>
        </w:tc>
        <w:tc>
          <w:tcPr>
            <w:tcW w:w="2863" w:type="dxa"/>
            <w:vAlign w:val="center"/>
          </w:tcPr>
          <w:p w14:paraId="267EA313"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color w:val="000000"/>
                <w:kern w:val="0"/>
                <w:szCs w:val="21"/>
              </w:rPr>
              <w:t>1</w:t>
            </w:r>
            <w:r w:rsidRPr="005A6012">
              <w:rPr>
                <w:rFonts w:ascii="Times New Roman" w:hAnsi="Times New Roman"/>
                <w:color w:val="000000"/>
                <w:kern w:val="0"/>
                <w:szCs w:val="21"/>
              </w:rPr>
              <w:t>、卫龙武保证合同（</w:t>
            </w:r>
            <w:r w:rsidRPr="005A6012">
              <w:rPr>
                <w:rFonts w:ascii="Times New Roman" w:hAnsi="Times New Roman"/>
                <w:color w:val="000000"/>
                <w:kern w:val="0"/>
                <w:szCs w:val="21"/>
              </w:rPr>
              <w:t>ZS123316002</w:t>
            </w:r>
            <w:r w:rsidRPr="005A6012">
              <w:rPr>
                <w:rFonts w:ascii="Times New Roman" w:hAnsi="Times New Roman"/>
                <w:color w:val="000000"/>
                <w:kern w:val="0"/>
                <w:szCs w:val="21"/>
              </w:rPr>
              <w:t>）；</w:t>
            </w:r>
            <w:r w:rsidRPr="005A6012">
              <w:rPr>
                <w:rFonts w:ascii="Times New Roman" w:hAnsi="Times New Roman"/>
                <w:color w:val="000000"/>
                <w:kern w:val="0"/>
                <w:szCs w:val="21"/>
              </w:rPr>
              <w:t>2</w:t>
            </w:r>
            <w:r w:rsidRPr="005A6012">
              <w:rPr>
                <w:rFonts w:ascii="Times New Roman" w:hAnsi="Times New Roman"/>
                <w:color w:val="000000"/>
                <w:kern w:val="0"/>
                <w:szCs w:val="21"/>
              </w:rPr>
              <w:t>、卫海保证合同（</w:t>
            </w:r>
            <w:r w:rsidRPr="005A6012">
              <w:rPr>
                <w:rFonts w:ascii="Times New Roman" w:hAnsi="Times New Roman"/>
                <w:color w:val="000000"/>
                <w:kern w:val="0"/>
                <w:szCs w:val="21"/>
              </w:rPr>
              <w:t>ZS123316002</w:t>
            </w:r>
            <w:r w:rsidRPr="005A6012">
              <w:rPr>
                <w:rFonts w:ascii="Times New Roman" w:hAnsi="Times New Roman"/>
                <w:color w:val="000000"/>
                <w:kern w:val="0"/>
                <w:szCs w:val="21"/>
              </w:rPr>
              <w:t>）；</w:t>
            </w:r>
            <w:r w:rsidRPr="005A6012">
              <w:rPr>
                <w:rFonts w:ascii="Times New Roman" w:hAnsi="Times New Roman"/>
                <w:color w:val="000000"/>
                <w:kern w:val="0"/>
                <w:szCs w:val="21"/>
              </w:rPr>
              <w:t>3</w:t>
            </w:r>
            <w:r w:rsidRPr="005A6012">
              <w:rPr>
                <w:rFonts w:ascii="Times New Roman" w:hAnsi="Times New Roman"/>
                <w:color w:val="000000"/>
                <w:kern w:val="0"/>
                <w:szCs w:val="21"/>
              </w:rPr>
              <w:t>、卫海抵押合同（</w:t>
            </w:r>
            <w:r w:rsidRPr="005A6012">
              <w:rPr>
                <w:rFonts w:ascii="Times New Roman" w:hAnsi="Times New Roman"/>
                <w:color w:val="000000"/>
                <w:kern w:val="0"/>
                <w:szCs w:val="21"/>
              </w:rPr>
              <w:t>ZS123316002</w:t>
            </w:r>
            <w:r w:rsidRPr="005A6012">
              <w:rPr>
                <w:rFonts w:ascii="Times New Roman" w:hAnsi="Times New Roman"/>
                <w:color w:val="000000"/>
                <w:kern w:val="0"/>
                <w:szCs w:val="21"/>
              </w:rPr>
              <w:t>）</w:t>
            </w:r>
          </w:p>
        </w:tc>
      </w:tr>
      <w:tr w:rsidR="001D6EEB" w:rsidRPr="005A6012" w14:paraId="284215C7" w14:textId="77777777" w:rsidTr="00EB74C6">
        <w:trPr>
          <w:trHeight w:val="340"/>
          <w:jc w:val="center"/>
        </w:trPr>
        <w:tc>
          <w:tcPr>
            <w:tcW w:w="728" w:type="dxa"/>
            <w:vAlign w:val="center"/>
          </w:tcPr>
          <w:p w14:paraId="13A74DE7"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szCs w:val="21"/>
              </w:rPr>
              <w:t>5</w:t>
            </w:r>
          </w:p>
        </w:tc>
        <w:tc>
          <w:tcPr>
            <w:tcW w:w="1014" w:type="dxa"/>
            <w:vAlign w:val="center"/>
          </w:tcPr>
          <w:p w14:paraId="146463A6"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szCs w:val="21"/>
              </w:rPr>
              <w:t>发行人</w:t>
            </w:r>
          </w:p>
        </w:tc>
        <w:tc>
          <w:tcPr>
            <w:tcW w:w="1116" w:type="dxa"/>
            <w:vAlign w:val="center"/>
          </w:tcPr>
          <w:p w14:paraId="6A4F8AC7"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kern w:val="0"/>
                <w:szCs w:val="21"/>
              </w:rPr>
              <w:t>中国工商银行股份有限公司南京城北支行</w:t>
            </w:r>
          </w:p>
        </w:tc>
        <w:tc>
          <w:tcPr>
            <w:tcW w:w="986" w:type="dxa"/>
            <w:vAlign w:val="center"/>
          </w:tcPr>
          <w:p w14:paraId="088BEC55"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kern w:val="0"/>
                <w:szCs w:val="21"/>
              </w:rPr>
              <w:t>2017</w:t>
            </w:r>
            <w:r w:rsidRPr="005A6012">
              <w:rPr>
                <w:rFonts w:ascii="Times New Roman" w:hAnsi="Times New Roman"/>
                <w:kern w:val="0"/>
                <w:szCs w:val="21"/>
              </w:rPr>
              <w:t>年（城北）字</w:t>
            </w:r>
            <w:r w:rsidRPr="005A6012">
              <w:rPr>
                <w:rFonts w:ascii="Times New Roman" w:hAnsi="Times New Roman"/>
                <w:kern w:val="0"/>
                <w:szCs w:val="21"/>
              </w:rPr>
              <w:t>00022</w:t>
            </w:r>
            <w:r w:rsidRPr="005A6012">
              <w:rPr>
                <w:rFonts w:ascii="Times New Roman" w:hAnsi="Times New Roman"/>
                <w:kern w:val="0"/>
                <w:szCs w:val="21"/>
              </w:rPr>
              <w:t>号</w:t>
            </w:r>
          </w:p>
        </w:tc>
        <w:tc>
          <w:tcPr>
            <w:tcW w:w="925" w:type="dxa"/>
            <w:vAlign w:val="center"/>
          </w:tcPr>
          <w:p w14:paraId="7AF62BE7"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kern w:val="0"/>
                <w:szCs w:val="21"/>
              </w:rPr>
              <w:t>2017.5.17-2018.5.11</w:t>
            </w:r>
          </w:p>
        </w:tc>
        <w:tc>
          <w:tcPr>
            <w:tcW w:w="1116" w:type="dxa"/>
            <w:vAlign w:val="center"/>
          </w:tcPr>
          <w:p w14:paraId="50FF3181" w14:textId="77777777" w:rsidR="001D6EEB" w:rsidRPr="005A6012" w:rsidRDefault="00B813E3" w:rsidP="001A7649">
            <w:pPr>
              <w:adjustRightInd w:val="0"/>
              <w:snapToGrid w:val="0"/>
              <w:jc w:val="right"/>
              <w:rPr>
                <w:rFonts w:ascii="Times New Roman" w:hAnsi="Times New Roman"/>
                <w:b/>
                <w:szCs w:val="21"/>
              </w:rPr>
            </w:pPr>
            <w:r w:rsidRPr="005A6012">
              <w:rPr>
                <w:rFonts w:ascii="Times New Roman" w:hAnsi="Times New Roman"/>
                <w:kern w:val="0"/>
                <w:szCs w:val="21"/>
              </w:rPr>
              <w:t>1,012.00</w:t>
            </w:r>
          </w:p>
        </w:tc>
        <w:tc>
          <w:tcPr>
            <w:tcW w:w="724" w:type="dxa"/>
            <w:vAlign w:val="center"/>
          </w:tcPr>
          <w:p w14:paraId="691B13FA"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color w:val="000000"/>
                <w:kern w:val="0"/>
                <w:szCs w:val="21"/>
              </w:rPr>
              <w:t>2017</w:t>
            </w:r>
            <w:r w:rsidRPr="005A6012">
              <w:rPr>
                <w:rFonts w:ascii="Times New Roman" w:hAnsi="Times New Roman"/>
                <w:color w:val="000000"/>
                <w:kern w:val="0"/>
                <w:szCs w:val="21"/>
              </w:rPr>
              <w:t>年</w:t>
            </w:r>
            <w:r w:rsidRPr="005A6012">
              <w:rPr>
                <w:rFonts w:ascii="Times New Roman" w:hAnsi="Times New Roman"/>
                <w:color w:val="000000"/>
                <w:kern w:val="0"/>
                <w:szCs w:val="21"/>
              </w:rPr>
              <w:t>5</w:t>
            </w:r>
            <w:r w:rsidRPr="005A6012">
              <w:rPr>
                <w:rFonts w:ascii="Times New Roman" w:hAnsi="Times New Roman"/>
                <w:color w:val="000000"/>
                <w:kern w:val="0"/>
                <w:szCs w:val="21"/>
              </w:rPr>
              <w:t>月</w:t>
            </w:r>
            <w:r w:rsidRPr="005A6012">
              <w:rPr>
                <w:rFonts w:ascii="Times New Roman" w:hAnsi="Times New Roman"/>
                <w:color w:val="000000"/>
                <w:kern w:val="0"/>
                <w:szCs w:val="21"/>
              </w:rPr>
              <w:t>16</w:t>
            </w:r>
            <w:r w:rsidRPr="005A6012">
              <w:rPr>
                <w:rFonts w:ascii="Times New Roman" w:hAnsi="Times New Roman"/>
                <w:color w:val="000000"/>
                <w:kern w:val="0"/>
                <w:szCs w:val="21"/>
              </w:rPr>
              <w:t>日</w:t>
            </w:r>
          </w:p>
        </w:tc>
        <w:tc>
          <w:tcPr>
            <w:tcW w:w="2863" w:type="dxa"/>
            <w:vAlign w:val="center"/>
          </w:tcPr>
          <w:p w14:paraId="4EDA5029"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color w:val="000000"/>
                <w:kern w:val="0"/>
                <w:szCs w:val="21"/>
              </w:rPr>
              <w:t>1</w:t>
            </w:r>
            <w:r w:rsidRPr="005A6012">
              <w:rPr>
                <w:rFonts w:ascii="Times New Roman" w:hAnsi="Times New Roman"/>
                <w:color w:val="000000"/>
                <w:kern w:val="0"/>
                <w:szCs w:val="21"/>
              </w:rPr>
              <w:t>、卫龙武、陈佩珍保证合同（</w:t>
            </w:r>
            <w:r w:rsidRPr="005A6012">
              <w:rPr>
                <w:rFonts w:ascii="Times New Roman" w:hAnsi="Times New Roman"/>
                <w:color w:val="000000"/>
                <w:kern w:val="0"/>
                <w:szCs w:val="21"/>
              </w:rPr>
              <w:t>2017</w:t>
            </w:r>
            <w:r w:rsidRPr="005A6012">
              <w:rPr>
                <w:rFonts w:ascii="Times New Roman" w:hAnsi="Times New Roman"/>
                <w:color w:val="000000"/>
                <w:kern w:val="0"/>
                <w:szCs w:val="21"/>
              </w:rPr>
              <w:t>年城北（保）字</w:t>
            </w:r>
            <w:r w:rsidRPr="005A6012">
              <w:rPr>
                <w:rFonts w:ascii="Times New Roman" w:hAnsi="Times New Roman"/>
                <w:color w:val="000000"/>
                <w:kern w:val="0"/>
                <w:szCs w:val="21"/>
              </w:rPr>
              <w:t>00022</w:t>
            </w:r>
            <w:r w:rsidRPr="005A6012">
              <w:rPr>
                <w:rFonts w:ascii="Times New Roman" w:hAnsi="Times New Roman"/>
                <w:color w:val="000000"/>
                <w:kern w:val="0"/>
                <w:szCs w:val="21"/>
              </w:rPr>
              <w:t>号）；</w:t>
            </w:r>
            <w:r w:rsidRPr="005A6012">
              <w:rPr>
                <w:rFonts w:ascii="Times New Roman" w:hAnsi="Times New Roman"/>
                <w:color w:val="000000"/>
                <w:kern w:val="0"/>
                <w:szCs w:val="21"/>
              </w:rPr>
              <w:t>2</w:t>
            </w:r>
            <w:r w:rsidRPr="005A6012">
              <w:rPr>
                <w:rFonts w:ascii="Times New Roman" w:hAnsi="Times New Roman"/>
                <w:color w:val="000000"/>
                <w:kern w:val="0"/>
                <w:szCs w:val="21"/>
              </w:rPr>
              <w:t>、卫海保证合同（</w:t>
            </w:r>
            <w:r w:rsidRPr="005A6012">
              <w:rPr>
                <w:rFonts w:ascii="Times New Roman" w:hAnsi="Times New Roman"/>
                <w:color w:val="000000"/>
                <w:kern w:val="0"/>
                <w:szCs w:val="21"/>
              </w:rPr>
              <w:t>2017</w:t>
            </w:r>
            <w:r w:rsidRPr="005A6012">
              <w:rPr>
                <w:rFonts w:ascii="Times New Roman" w:hAnsi="Times New Roman"/>
                <w:color w:val="000000"/>
                <w:kern w:val="0"/>
                <w:szCs w:val="21"/>
              </w:rPr>
              <w:t>年城北（保）字</w:t>
            </w:r>
            <w:r w:rsidRPr="005A6012">
              <w:rPr>
                <w:rFonts w:ascii="Times New Roman" w:hAnsi="Times New Roman"/>
                <w:color w:val="000000"/>
                <w:kern w:val="0"/>
                <w:szCs w:val="21"/>
              </w:rPr>
              <w:t>00023</w:t>
            </w:r>
            <w:r w:rsidRPr="005A6012">
              <w:rPr>
                <w:rFonts w:ascii="Times New Roman" w:hAnsi="Times New Roman"/>
                <w:color w:val="000000"/>
                <w:kern w:val="0"/>
                <w:szCs w:val="21"/>
              </w:rPr>
              <w:t>号）；</w:t>
            </w:r>
            <w:r w:rsidRPr="005A6012">
              <w:rPr>
                <w:rFonts w:ascii="Times New Roman" w:hAnsi="Times New Roman"/>
                <w:color w:val="000000"/>
                <w:kern w:val="0"/>
                <w:szCs w:val="21"/>
              </w:rPr>
              <w:t>3</w:t>
            </w:r>
            <w:r w:rsidRPr="005A6012">
              <w:rPr>
                <w:rFonts w:ascii="Times New Roman" w:hAnsi="Times New Roman"/>
                <w:color w:val="000000"/>
                <w:kern w:val="0"/>
                <w:szCs w:val="21"/>
              </w:rPr>
              <w:t>、泰安科技抵押合同（</w:t>
            </w:r>
            <w:r w:rsidRPr="005A6012">
              <w:rPr>
                <w:rFonts w:ascii="Times New Roman" w:hAnsi="Times New Roman"/>
                <w:color w:val="000000"/>
                <w:kern w:val="0"/>
                <w:szCs w:val="21"/>
              </w:rPr>
              <w:t>2017</w:t>
            </w:r>
            <w:r w:rsidRPr="005A6012">
              <w:rPr>
                <w:rFonts w:ascii="Times New Roman" w:hAnsi="Times New Roman"/>
                <w:color w:val="000000"/>
                <w:kern w:val="0"/>
                <w:szCs w:val="21"/>
              </w:rPr>
              <w:t>年城北（抵）字</w:t>
            </w:r>
            <w:r w:rsidRPr="005A6012">
              <w:rPr>
                <w:rFonts w:ascii="Times New Roman" w:hAnsi="Times New Roman"/>
                <w:color w:val="000000"/>
                <w:kern w:val="0"/>
                <w:szCs w:val="21"/>
              </w:rPr>
              <w:t>00022</w:t>
            </w:r>
            <w:r w:rsidRPr="005A6012">
              <w:rPr>
                <w:rFonts w:ascii="Times New Roman" w:hAnsi="Times New Roman"/>
                <w:color w:val="000000"/>
                <w:kern w:val="0"/>
                <w:szCs w:val="21"/>
              </w:rPr>
              <w:t>号）；</w:t>
            </w:r>
            <w:r w:rsidRPr="005A6012">
              <w:rPr>
                <w:rFonts w:ascii="Times New Roman" w:hAnsi="Times New Roman"/>
                <w:color w:val="000000"/>
                <w:kern w:val="0"/>
                <w:szCs w:val="21"/>
              </w:rPr>
              <w:t>4</w:t>
            </w:r>
            <w:r w:rsidRPr="005A6012">
              <w:rPr>
                <w:rFonts w:ascii="Times New Roman" w:hAnsi="Times New Roman"/>
                <w:color w:val="000000"/>
                <w:kern w:val="0"/>
                <w:szCs w:val="21"/>
              </w:rPr>
              <w:t>、倪江抵押合同（</w:t>
            </w:r>
            <w:r w:rsidRPr="005A6012">
              <w:rPr>
                <w:rFonts w:ascii="Times New Roman" w:hAnsi="Times New Roman"/>
                <w:color w:val="000000"/>
                <w:kern w:val="0"/>
                <w:szCs w:val="21"/>
              </w:rPr>
              <w:t>2017050301</w:t>
            </w:r>
            <w:r w:rsidRPr="005A6012">
              <w:rPr>
                <w:rFonts w:ascii="Times New Roman" w:hAnsi="Times New Roman"/>
                <w:color w:val="000000"/>
                <w:kern w:val="0"/>
                <w:szCs w:val="21"/>
              </w:rPr>
              <w:t>）</w:t>
            </w:r>
          </w:p>
        </w:tc>
      </w:tr>
      <w:tr w:rsidR="001D6EEB" w:rsidRPr="005A6012" w14:paraId="333184EC" w14:textId="77777777" w:rsidTr="00EB74C6">
        <w:trPr>
          <w:trHeight w:val="340"/>
          <w:jc w:val="center"/>
        </w:trPr>
        <w:tc>
          <w:tcPr>
            <w:tcW w:w="728" w:type="dxa"/>
            <w:vAlign w:val="center"/>
          </w:tcPr>
          <w:p w14:paraId="0A4A47D1"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szCs w:val="21"/>
              </w:rPr>
              <w:t>6</w:t>
            </w:r>
          </w:p>
        </w:tc>
        <w:tc>
          <w:tcPr>
            <w:tcW w:w="1014" w:type="dxa"/>
            <w:vAlign w:val="center"/>
          </w:tcPr>
          <w:p w14:paraId="5EB1CC34"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szCs w:val="21"/>
              </w:rPr>
              <w:t>发行人</w:t>
            </w:r>
          </w:p>
        </w:tc>
        <w:tc>
          <w:tcPr>
            <w:tcW w:w="1116" w:type="dxa"/>
            <w:vAlign w:val="center"/>
          </w:tcPr>
          <w:p w14:paraId="65F3D854"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kern w:val="0"/>
                <w:szCs w:val="21"/>
              </w:rPr>
              <w:t>中国工商银行股份有限公司南京城北支行</w:t>
            </w:r>
          </w:p>
        </w:tc>
        <w:tc>
          <w:tcPr>
            <w:tcW w:w="986" w:type="dxa"/>
            <w:vAlign w:val="center"/>
          </w:tcPr>
          <w:p w14:paraId="56BF0EDE"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kern w:val="0"/>
                <w:szCs w:val="21"/>
              </w:rPr>
              <w:t>2017</w:t>
            </w:r>
            <w:r w:rsidRPr="005A6012">
              <w:rPr>
                <w:rFonts w:ascii="Times New Roman" w:hAnsi="Times New Roman"/>
                <w:kern w:val="0"/>
                <w:szCs w:val="21"/>
              </w:rPr>
              <w:t>年（城北）字</w:t>
            </w:r>
            <w:r w:rsidRPr="005A6012">
              <w:rPr>
                <w:rFonts w:ascii="Times New Roman" w:hAnsi="Times New Roman"/>
                <w:kern w:val="0"/>
                <w:szCs w:val="21"/>
              </w:rPr>
              <w:t>00060</w:t>
            </w:r>
            <w:r w:rsidRPr="005A6012">
              <w:rPr>
                <w:rFonts w:ascii="Times New Roman" w:hAnsi="Times New Roman"/>
                <w:kern w:val="0"/>
                <w:szCs w:val="21"/>
              </w:rPr>
              <w:t>号</w:t>
            </w:r>
          </w:p>
        </w:tc>
        <w:tc>
          <w:tcPr>
            <w:tcW w:w="925" w:type="dxa"/>
            <w:vAlign w:val="center"/>
          </w:tcPr>
          <w:p w14:paraId="7AAA3A41"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kern w:val="0"/>
                <w:szCs w:val="21"/>
              </w:rPr>
              <w:t>2017.9.27-2018.3.22</w:t>
            </w:r>
          </w:p>
        </w:tc>
        <w:tc>
          <w:tcPr>
            <w:tcW w:w="1116" w:type="dxa"/>
            <w:vAlign w:val="center"/>
          </w:tcPr>
          <w:p w14:paraId="6F89C71F" w14:textId="77777777" w:rsidR="001D6EEB" w:rsidRPr="005A6012" w:rsidRDefault="00B813E3" w:rsidP="001A7649">
            <w:pPr>
              <w:adjustRightInd w:val="0"/>
              <w:snapToGrid w:val="0"/>
              <w:jc w:val="right"/>
              <w:rPr>
                <w:rFonts w:ascii="Times New Roman" w:hAnsi="Times New Roman"/>
                <w:b/>
                <w:szCs w:val="21"/>
              </w:rPr>
            </w:pPr>
            <w:r w:rsidRPr="005A6012">
              <w:rPr>
                <w:rFonts w:ascii="Times New Roman" w:hAnsi="Times New Roman"/>
                <w:kern w:val="0"/>
                <w:szCs w:val="21"/>
              </w:rPr>
              <w:t>500.00</w:t>
            </w:r>
          </w:p>
        </w:tc>
        <w:tc>
          <w:tcPr>
            <w:tcW w:w="724" w:type="dxa"/>
            <w:vAlign w:val="center"/>
          </w:tcPr>
          <w:p w14:paraId="13A8E5AD"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color w:val="000000"/>
                <w:kern w:val="0"/>
                <w:szCs w:val="21"/>
              </w:rPr>
              <w:t>2017</w:t>
            </w:r>
            <w:r w:rsidRPr="005A6012">
              <w:rPr>
                <w:rFonts w:ascii="Times New Roman" w:hAnsi="Times New Roman"/>
                <w:color w:val="000000"/>
                <w:kern w:val="0"/>
                <w:szCs w:val="21"/>
              </w:rPr>
              <w:t>年</w:t>
            </w:r>
            <w:r w:rsidRPr="005A6012">
              <w:rPr>
                <w:rFonts w:ascii="Times New Roman" w:hAnsi="Times New Roman"/>
                <w:color w:val="000000"/>
                <w:kern w:val="0"/>
                <w:szCs w:val="21"/>
              </w:rPr>
              <w:t>9</w:t>
            </w:r>
            <w:r w:rsidRPr="005A6012">
              <w:rPr>
                <w:rFonts w:ascii="Times New Roman" w:hAnsi="Times New Roman"/>
                <w:color w:val="000000"/>
                <w:kern w:val="0"/>
                <w:szCs w:val="21"/>
              </w:rPr>
              <w:t>月</w:t>
            </w:r>
            <w:r w:rsidRPr="005A6012">
              <w:rPr>
                <w:rFonts w:ascii="Times New Roman" w:hAnsi="Times New Roman"/>
                <w:color w:val="000000"/>
                <w:kern w:val="0"/>
                <w:szCs w:val="21"/>
              </w:rPr>
              <w:t>22</w:t>
            </w:r>
            <w:r w:rsidRPr="005A6012">
              <w:rPr>
                <w:rFonts w:ascii="Times New Roman" w:hAnsi="Times New Roman"/>
                <w:color w:val="000000"/>
                <w:kern w:val="0"/>
                <w:szCs w:val="21"/>
              </w:rPr>
              <w:t>日</w:t>
            </w:r>
          </w:p>
        </w:tc>
        <w:tc>
          <w:tcPr>
            <w:tcW w:w="2863" w:type="dxa"/>
            <w:vAlign w:val="center"/>
          </w:tcPr>
          <w:p w14:paraId="517FE999"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color w:val="000000"/>
                <w:kern w:val="0"/>
                <w:szCs w:val="21"/>
              </w:rPr>
              <w:t>泰安科技抵押合同（</w:t>
            </w:r>
            <w:r w:rsidRPr="005A6012">
              <w:rPr>
                <w:rFonts w:ascii="Times New Roman" w:hAnsi="Times New Roman"/>
                <w:color w:val="000000"/>
                <w:kern w:val="0"/>
                <w:szCs w:val="21"/>
              </w:rPr>
              <w:t>2017</w:t>
            </w:r>
            <w:r w:rsidRPr="005A6012">
              <w:rPr>
                <w:rFonts w:ascii="Times New Roman" w:hAnsi="Times New Roman"/>
                <w:color w:val="000000"/>
                <w:kern w:val="0"/>
                <w:szCs w:val="21"/>
              </w:rPr>
              <w:t>（抵）字</w:t>
            </w:r>
            <w:r w:rsidRPr="005A6012">
              <w:rPr>
                <w:rFonts w:ascii="Times New Roman" w:hAnsi="Times New Roman"/>
                <w:color w:val="000000"/>
                <w:kern w:val="0"/>
                <w:szCs w:val="21"/>
              </w:rPr>
              <w:t>00060</w:t>
            </w:r>
            <w:r w:rsidRPr="005A6012">
              <w:rPr>
                <w:rFonts w:ascii="Times New Roman" w:hAnsi="Times New Roman"/>
                <w:color w:val="000000"/>
                <w:kern w:val="0"/>
                <w:szCs w:val="21"/>
              </w:rPr>
              <w:t>）</w:t>
            </w:r>
          </w:p>
        </w:tc>
      </w:tr>
      <w:tr w:rsidR="001D6EEB" w:rsidRPr="005A6012" w14:paraId="590974BD" w14:textId="77777777" w:rsidTr="00EB74C6">
        <w:trPr>
          <w:trHeight w:val="340"/>
          <w:jc w:val="center"/>
        </w:trPr>
        <w:tc>
          <w:tcPr>
            <w:tcW w:w="728" w:type="dxa"/>
            <w:vAlign w:val="center"/>
          </w:tcPr>
          <w:p w14:paraId="0DC5329F"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szCs w:val="21"/>
              </w:rPr>
              <w:t>7</w:t>
            </w:r>
          </w:p>
        </w:tc>
        <w:tc>
          <w:tcPr>
            <w:tcW w:w="1014" w:type="dxa"/>
            <w:vAlign w:val="center"/>
          </w:tcPr>
          <w:p w14:paraId="6133ABEA"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szCs w:val="21"/>
              </w:rPr>
              <w:t>发行人</w:t>
            </w:r>
          </w:p>
        </w:tc>
        <w:tc>
          <w:tcPr>
            <w:tcW w:w="1116" w:type="dxa"/>
            <w:vAlign w:val="center"/>
          </w:tcPr>
          <w:p w14:paraId="16572C04"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kern w:val="0"/>
                <w:szCs w:val="21"/>
              </w:rPr>
              <w:t>中国建设银行股份有限公司南京中山支行</w:t>
            </w:r>
          </w:p>
        </w:tc>
        <w:tc>
          <w:tcPr>
            <w:tcW w:w="986" w:type="dxa"/>
            <w:vAlign w:val="center"/>
          </w:tcPr>
          <w:p w14:paraId="29406088"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kern w:val="0"/>
                <w:szCs w:val="21"/>
              </w:rPr>
              <w:t>ZS123316031</w:t>
            </w:r>
          </w:p>
        </w:tc>
        <w:tc>
          <w:tcPr>
            <w:tcW w:w="925" w:type="dxa"/>
            <w:vAlign w:val="center"/>
          </w:tcPr>
          <w:p w14:paraId="25C41B66"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kern w:val="0"/>
                <w:szCs w:val="21"/>
              </w:rPr>
              <w:t>2017.1.11-2018.1.11</w:t>
            </w:r>
          </w:p>
        </w:tc>
        <w:tc>
          <w:tcPr>
            <w:tcW w:w="1116" w:type="dxa"/>
            <w:vAlign w:val="center"/>
          </w:tcPr>
          <w:p w14:paraId="6F5BD14C" w14:textId="77777777" w:rsidR="001D6EEB" w:rsidRPr="005A6012" w:rsidRDefault="00B813E3" w:rsidP="001A7649">
            <w:pPr>
              <w:adjustRightInd w:val="0"/>
              <w:snapToGrid w:val="0"/>
              <w:jc w:val="right"/>
              <w:rPr>
                <w:rFonts w:ascii="Times New Roman" w:hAnsi="Times New Roman"/>
                <w:b/>
                <w:szCs w:val="21"/>
              </w:rPr>
            </w:pPr>
            <w:r w:rsidRPr="005A6012">
              <w:rPr>
                <w:rFonts w:ascii="Times New Roman" w:hAnsi="Times New Roman"/>
                <w:kern w:val="0"/>
                <w:szCs w:val="21"/>
              </w:rPr>
              <w:t>800.00</w:t>
            </w:r>
          </w:p>
        </w:tc>
        <w:tc>
          <w:tcPr>
            <w:tcW w:w="724" w:type="dxa"/>
            <w:vAlign w:val="center"/>
          </w:tcPr>
          <w:p w14:paraId="3079481F"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color w:val="000000"/>
                <w:kern w:val="0"/>
                <w:szCs w:val="21"/>
              </w:rPr>
              <w:t>2016</w:t>
            </w:r>
            <w:r w:rsidRPr="005A6012">
              <w:rPr>
                <w:rFonts w:ascii="Times New Roman" w:hAnsi="Times New Roman"/>
                <w:color w:val="000000"/>
                <w:kern w:val="0"/>
                <w:szCs w:val="21"/>
              </w:rPr>
              <w:t>年</w:t>
            </w:r>
            <w:r w:rsidRPr="005A6012">
              <w:rPr>
                <w:rFonts w:ascii="Times New Roman" w:hAnsi="Times New Roman"/>
                <w:color w:val="000000"/>
                <w:kern w:val="0"/>
                <w:szCs w:val="21"/>
              </w:rPr>
              <w:t>12</w:t>
            </w:r>
            <w:r w:rsidRPr="005A6012">
              <w:rPr>
                <w:rFonts w:ascii="Times New Roman" w:hAnsi="Times New Roman"/>
                <w:color w:val="000000"/>
                <w:kern w:val="0"/>
                <w:szCs w:val="21"/>
              </w:rPr>
              <w:t>月</w:t>
            </w:r>
            <w:r w:rsidRPr="005A6012">
              <w:rPr>
                <w:rFonts w:ascii="Times New Roman" w:hAnsi="Times New Roman"/>
                <w:color w:val="000000"/>
                <w:kern w:val="0"/>
                <w:szCs w:val="21"/>
              </w:rPr>
              <w:t>27</w:t>
            </w:r>
            <w:r w:rsidRPr="005A6012">
              <w:rPr>
                <w:rFonts w:ascii="Times New Roman" w:hAnsi="Times New Roman"/>
                <w:color w:val="000000"/>
                <w:kern w:val="0"/>
                <w:szCs w:val="21"/>
              </w:rPr>
              <w:t>日</w:t>
            </w:r>
          </w:p>
        </w:tc>
        <w:tc>
          <w:tcPr>
            <w:tcW w:w="2863" w:type="dxa"/>
            <w:vAlign w:val="center"/>
          </w:tcPr>
          <w:p w14:paraId="37D09C50"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color w:val="000000"/>
                <w:kern w:val="0"/>
                <w:szCs w:val="21"/>
              </w:rPr>
              <w:t>1</w:t>
            </w:r>
            <w:r w:rsidRPr="005A6012">
              <w:rPr>
                <w:rFonts w:ascii="Times New Roman" w:hAnsi="Times New Roman"/>
                <w:color w:val="000000"/>
                <w:kern w:val="0"/>
                <w:szCs w:val="21"/>
              </w:rPr>
              <w:t>、卫龙武保证合同（</w:t>
            </w:r>
            <w:r w:rsidRPr="005A6012">
              <w:rPr>
                <w:rFonts w:ascii="Times New Roman" w:hAnsi="Times New Roman"/>
                <w:color w:val="000000"/>
                <w:kern w:val="0"/>
                <w:szCs w:val="21"/>
              </w:rPr>
              <w:t>ZS123316031</w:t>
            </w:r>
            <w:r w:rsidRPr="005A6012">
              <w:rPr>
                <w:rFonts w:ascii="Times New Roman" w:hAnsi="Times New Roman"/>
                <w:color w:val="000000"/>
                <w:kern w:val="0"/>
                <w:szCs w:val="21"/>
              </w:rPr>
              <w:t>）；</w:t>
            </w:r>
            <w:r w:rsidRPr="005A6012">
              <w:rPr>
                <w:rFonts w:ascii="Times New Roman" w:hAnsi="Times New Roman"/>
                <w:color w:val="000000"/>
                <w:kern w:val="0"/>
                <w:szCs w:val="21"/>
              </w:rPr>
              <w:t>2</w:t>
            </w:r>
            <w:r w:rsidRPr="005A6012">
              <w:rPr>
                <w:rFonts w:ascii="Times New Roman" w:hAnsi="Times New Roman"/>
                <w:color w:val="000000"/>
                <w:kern w:val="0"/>
                <w:szCs w:val="21"/>
              </w:rPr>
              <w:t>、卫海保证合同（</w:t>
            </w:r>
            <w:r w:rsidRPr="005A6012">
              <w:rPr>
                <w:rFonts w:ascii="Times New Roman" w:hAnsi="Times New Roman"/>
                <w:color w:val="000000"/>
                <w:kern w:val="0"/>
                <w:szCs w:val="21"/>
              </w:rPr>
              <w:t>ZS123316031</w:t>
            </w:r>
            <w:r w:rsidRPr="005A6012">
              <w:rPr>
                <w:rFonts w:ascii="Times New Roman" w:hAnsi="Times New Roman"/>
                <w:color w:val="000000"/>
                <w:kern w:val="0"/>
                <w:szCs w:val="21"/>
              </w:rPr>
              <w:t>）；</w:t>
            </w:r>
            <w:r w:rsidRPr="005A6012">
              <w:rPr>
                <w:rFonts w:ascii="Times New Roman" w:hAnsi="Times New Roman"/>
                <w:color w:val="000000"/>
                <w:kern w:val="0"/>
                <w:szCs w:val="21"/>
              </w:rPr>
              <w:t>3</w:t>
            </w:r>
            <w:r w:rsidRPr="005A6012">
              <w:rPr>
                <w:rFonts w:ascii="Times New Roman" w:hAnsi="Times New Roman"/>
                <w:color w:val="000000"/>
                <w:kern w:val="0"/>
                <w:szCs w:val="21"/>
              </w:rPr>
              <w:t>、卫海抵押合同（</w:t>
            </w:r>
            <w:r w:rsidRPr="005A6012">
              <w:rPr>
                <w:rFonts w:ascii="Times New Roman" w:hAnsi="Times New Roman"/>
                <w:color w:val="000000"/>
                <w:kern w:val="0"/>
                <w:szCs w:val="21"/>
              </w:rPr>
              <w:t>ZS123316031</w:t>
            </w:r>
            <w:r w:rsidRPr="005A6012">
              <w:rPr>
                <w:rFonts w:ascii="Times New Roman" w:hAnsi="Times New Roman"/>
                <w:color w:val="000000"/>
                <w:kern w:val="0"/>
                <w:szCs w:val="21"/>
              </w:rPr>
              <w:t>）</w:t>
            </w:r>
          </w:p>
        </w:tc>
      </w:tr>
      <w:tr w:rsidR="001D6EEB" w:rsidRPr="005A6012" w14:paraId="1063719F" w14:textId="77777777" w:rsidTr="00EB74C6">
        <w:trPr>
          <w:trHeight w:val="340"/>
          <w:jc w:val="center"/>
        </w:trPr>
        <w:tc>
          <w:tcPr>
            <w:tcW w:w="728" w:type="dxa"/>
            <w:vAlign w:val="center"/>
          </w:tcPr>
          <w:p w14:paraId="5AD06208"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8</w:t>
            </w:r>
          </w:p>
        </w:tc>
        <w:tc>
          <w:tcPr>
            <w:tcW w:w="1014" w:type="dxa"/>
            <w:vAlign w:val="center"/>
          </w:tcPr>
          <w:p w14:paraId="074DB1EA"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发行人</w:t>
            </w:r>
          </w:p>
        </w:tc>
        <w:tc>
          <w:tcPr>
            <w:tcW w:w="1116" w:type="dxa"/>
            <w:vAlign w:val="center"/>
          </w:tcPr>
          <w:p w14:paraId="4AAF0BCA"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kern w:val="0"/>
                <w:szCs w:val="21"/>
              </w:rPr>
              <w:t>中国工商银行股份有限公司南京城北支行</w:t>
            </w:r>
          </w:p>
        </w:tc>
        <w:tc>
          <w:tcPr>
            <w:tcW w:w="986" w:type="dxa"/>
            <w:vAlign w:val="center"/>
          </w:tcPr>
          <w:p w14:paraId="38641D8C"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kern w:val="0"/>
                <w:szCs w:val="21"/>
              </w:rPr>
              <w:t>2017</w:t>
            </w:r>
            <w:r w:rsidRPr="005A6012">
              <w:rPr>
                <w:rFonts w:ascii="Times New Roman" w:hAnsi="Times New Roman"/>
                <w:kern w:val="0"/>
                <w:szCs w:val="21"/>
              </w:rPr>
              <w:t>年（城北）字</w:t>
            </w:r>
            <w:r w:rsidRPr="005A6012">
              <w:rPr>
                <w:rFonts w:ascii="Times New Roman" w:hAnsi="Times New Roman"/>
                <w:kern w:val="0"/>
                <w:szCs w:val="21"/>
              </w:rPr>
              <w:t>00075</w:t>
            </w:r>
            <w:r w:rsidRPr="005A6012">
              <w:rPr>
                <w:rFonts w:ascii="Times New Roman" w:hAnsi="Times New Roman"/>
                <w:kern w:val="0"/>
                <w:szCs w:val="21"/>
              </w:rPr>
              <w:t>号</w:t>
            </w:r>
          </w:p>
        </w:tc>
        <w:tc>
          <w:tcPr>
            <w:tcW w:w="925" w:type="dxa"/>
            <w:vAlign w:val="center"/>
          </w:tcPr>
          <w:p w14:paraId="73CE638A"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color w:val="000000"/>
                <w:kern w:val="0"/>
                <w:szCs w:val="21"/>
              </w:rPr>
              <w:t>2017.11.28-2018.11.15</w:t>
            </w:r>
          </w:p>
        </w:tc>
        <w:tc>
          <w:tcPr>
            <w:tcW w:w="1116" w:type="dxa"/>
            <w:vAlign w:val="center"/>
          </w:tcPr>
          <w:p w14:paraId="4FCDA39C" w14:textId="77777777" w:rsidR="001D6EEB" w:rsidRPr="005A6012" w:rsidRDefault="00B813E3" w:rsidP="001A7649">
            <w:pPr>
              <w:adjustRightInd w:val="0"/>
              <w:snapToGrid w:val="0"/>
              <w:jc w:val="right"/>
              <w:rPr>
                <w:rFonts w:ascii="Times New Roman" w:hAnsi="Times New Roman"/>
                <w:b/>
                <w:szCs w:val="21"/>
              </w:rPr>
            </w:pPr>
            <w:r w:rsidRPr="005A6012">
              <w:rPr>
                <w:rFonts w:ascii="Times New Roman" w:hAnsi="Times New Roman"/>
                <w:color w:val="000000"/>
                <w:kern w:val="0"/>
                <w:szCs w:val="21"/>
              </w:rPr>
              <w:t>1,238.00</w:t>
            </w:r>
          </w:p>
        </w:tc>
        <w:tc>
          <w:tcPr>
            <w:tcW w:w="724" w:type="dxa"/>
            <w:vAlign w:val="center"/>
          </w:tcPr>
          <w:p w14:paraId="1F0A88E4"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color w:val="000000"/>
                <w:kern w:val="0"/>
                <w:szCs w:val="21"/>
              </w:rPr>
              <w:t>2017</w:t>
            </w:r>
            <w:r w:rsidRPr="005A6012">
              <w:rPr>
                <w:rFonts w:ascii="Times New Roman" w:hAnsi="Times New Roman"/>
                <w:color w:val="000000"/>
                <w:kern w:val="0"/>
                <w:szCs w:val="21"/>
              </w:rPr>
              <w:t>年</w:t>
            </w:r>
            <w:r w:rsidRPr="005A6012">
              <w:rPr>
                <w:rFonts w:ascii="Times New Roman" w:hAnsi="Times New Roman"/>
                <w:color w:val="000000"/>
                <w:kern w:val="0"/>
                <w:szCs w:val="21"/>
              </w:rPr>
              <w:t>11</w:t>
            </w:r>
            <w:r w:rsidRPr="005A6012">
              <w:rPr>
                <w:rFonts w:ascii="Times New Roman" w:hAnsi="Times New Roman"/>
                <w:color w:val="000000"/>
                <w:kern w:val="0"/>
                <w:szCs w:val="21"/>
              </w:rPr>
              <w:t>月</w:t>
            </w:r>
            <w:r w:rsidRPr="005A6012">
              <w:rPr>
                <w:rFonts w:ascii="Times New Roman" w:hAnsi="Times New Roman"/>
                <w:color w:val="000000"/>
                <w:kern w:val="0"/>
                <w:szCs w:val="21"/>
              </w:rPr>
              <w:t>17</w:t>
            </w:r>
            <w:r w:rsidRPr="005A6012">
              <w:rPr>
                <w:rFonts w:ascii="Times New Roman" w:hAnsi="Times New Roman"/>
                <w:color w:val="000000"/>
                <w:kern w:val="0"/>
                <w:szCs w:val="21"/>
              </w:rPr>
              <w:t>日</w:t>
            </w:r>
          </w:p>
        </w:tc>
        <w:tc>
          <w:tcPr>
            <w:tcW w:w="2863" w:type="dxa"/>
            <w:vAlign w:val="center"/>
          </w:tcPr>
          <w:p w14:paraId="723257E9"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color w:val="000000"/>
                <w:kern w:val="0"/>
                <w:szCs w:val="21"/>
              </w:rPr>
              <w:t>1</w:t>
            </w:r>
            <w:r w:rsidRPr="005A6012">
              <w:rPr>
                <w:rFonts w:ascii="Times New Roman" w:hAnsi="Times New Roman"/>
                <w:color w:val="000000"/>
                <w:kern w:val="0"/>
                <w:szCs w:val="21"/>
              </w:rPr>
              <w:t>、卫龙武、陈佩珍保证合同（</w:t>
            </w:r>
            <w:r w:rsidRPr="005A6012">
              <w:rPr>
                <w:rFonts w:ascii="Times New Roman" w:hAnsi="Times New Roman"/>
                <w:color w:val="000000"/>
                <w:kern w:val="0"/>
                <w:szCs w:val="21"/>
              </w:rPr>
              <w:t>2017</w:t>
            </w:r>
            <w:r w:rsidRPr="005A6012">
              <w:rPr>
                <w:rFonts w:ascii="Times New Roman" w:hAnsi="Times New Roman"/>
                <w:color w:val="000000"/>
                <w:kern w:val="0"/>
                <w:szCs w:val="21"/>
              </w:rPr>
              <w:t>年城北（保）字</w:t>
            </w:r>
            <w:r w:rsidRPr="005A6012">
              <w:rPr>
                <w:rFonts w:ascii="Times New Roman" w:hAnsi="Times New Roman"/>
                <w:color w:val="000000"/>
                <w:kern w:val="0"/>
                <w:szCs w:val="21"/>
              </w:rPr>
              <w:t>00022</w:t>
            </w:r>
            <w:r w:rsidRPr="005A6012">
              <w:rPr>
                <w:rFonts w:ascii="Times New Roman" w:hAnsi="Times New Roman"/>
                <w:color w:val="000000"/>
                <w:kern w:val="0"/>
                <w:szCs w:val="21"/>
              </w:rPr>
              <w:t>号）；</w:t>
            </w:r>
            <w:r w:rsidRPr="005A6012">
              <w:rPr>
                <w:rFonts w:ascii="Times New Roman" w:hAnsi="Times New Roman"/>
                <w:color w:val="000000"/>
                <w:kern w:val="0"/>
                <w:szCs w:val="21"/>
              </w:rPr>
              <w:t>2</w:t>
            </w:r>
            <w:r w:rsidRPr="005A6012">
              <w:rPr>
                <w:rFonts w:ascii="Times New Roman" w:hAnsi="Times New Roman"/>
                <w:color w:val="000000"/>
                <w:kern w:val="0"/>
                <w:szCs w:val="21"/>
              </w:rPr>
              <w:t>、卫海保证合同（</w:t>
            </w:r>
            <w:r w:rsidRPr="005A6012">
              <w:rPr>
                <w:rFonts w:ascii="Times New Roman" w:hAnsi="Times New Roman"/>
                <w:color w:val="000000"/>
                <w:kern w:val="0"/>
                <w:szCs w:val="21"/>
              </w:rPr>
              <w:t>2017</w:t>
            </w:r>
            <w:r w:rsidRPr="005A6012">
              <w:rPr>
                <w:rFonts w:ascii="Times New Roman" w:hAnsi="Times New Roman"/>
                <w:color w:val="000000"/>
                <w:kern w:val="0"/>
                <w:szCs w:val="21"/>
              </w:rPr>
              <w:t>年城北（保）字</w:t>
            </w:r>
            <w:r w:rsidRPr="005A6012">
              <w:rPr>
                <w:rFonts w:ascii="Times New Roman" w:hAnsi="Times New Roman"/>
                <w:color w:val="000000"/>
                <w:kern w:val="0"/>
                <w:szCs w:val="21"/>
              </w:rPr>
              <w:t>00023</w:t>
            </w:r>
            <w:r w:rsidRPr="005A6012">
              <w:rPr>
                <w:rFonts w:ascii="Times New Roman" w:hAnsi="Times New Roman"/>
                <w:color w:val="000000"/>
                <w:kern w:val="0"/>
                <w:szCs w:val="21"/>
              </w:rPr>
              <w:t>号）；</w:t>
            </w:r>
            <w:r w:rsidRPr="005A6012">
              <w:rPr>
                <w:rFonts w:ascii="Times New Roman" w:hAnsi="Times New Roman"/>
                <w:color w:val="000000"/>
                <w:kern w:val="0"/>
                <w:szCs w:val="21"/>
              </w:rPr>
              <w:t>3</w:t>
            </w:r>
            <w:r w:rsidRPr="005A6012">
              <w:rPr>
                <w:rFonts w:ascii="Times New Roman" w:hAnsi="Times New Roman"/>
                <w:color w:val="000000"/>
                <w:kern w:val="0"/>
                <w:szCs w:val="21"/>
              </w:rPr>
              <w:t>、泰安科技抵押合同（</w:t>
            </w:r>
            <w:r w:rsidRPr="005A6012">
              <w:rPr>
                <w:rFonts w:ascii="Times New Roman" w:hAnsi="Times New Roman"/>
                <w:color w:val="000000"/>
                <w:kern w:val="0"/>
                <w:szCs w:val="21"/>
              </w:rPr>
              <w:t>2017</w:t>
            </w:r>
            <w:r w:rsidRPr="005A6012">
              <w:rPr>
                <w:rFonts w:ascii="Times New Roman" w:hAnsi="Times New Roman"/>
                <w:color w:val="000000"/>
                <w:kern w:val="0"/>
                <w:szCs w:val="21"/>
              </w:rPr>
              <w:t>年城北（抵）字</w:t>
            </w:r>
            <w:r w:rsidRPr="005A6012">
              <w:rPr>
                <w:rFonts w:ascii="Times New Roman" w:hAnsi="Times New Roman"/>
                <w:color w:val="000000"/>
                <w:kern w:val="0"/>
                <w:szCs w:val="21"/>
              </w:rPr>
              <w:t>00075</w:t>
            </w:r>
            <w:r w:rsidRPr="005A6012">
              <w:rPr>
                <w:rFonts w:ascii="Times New Roman" w:hAnsi="Times New Roman"/>
                <w:color w:val="000000"/>
                <w:kern w:val="0"/>
                <w:szCs w:val="21"/>
              </w:rPr>
              <w:t>号）；</w:t>
            </w:r>
            <w:r w:rsidRPr="005A6012">
              <w:rPr>
                <w:rFonts w:ascii="Times New Roman" w:hAnsi="Times New Roman"/>
                <w:color w:val="000000"/>
                <w:kern w:val="0"/>
                <w:szCs w:val="21"/>
              </w:rPr>
              <w:t>4</w:t>
            </w:r>
            <w:r w:rsidRPr="005A6012">
              <w:rPr>
                <w:rFonts w:ascii="Times New Roman" w:hAnsi="Times New Roman"/>
                <w:color w:val="000000"/>
                <w:kern w:val="0"/>
                <w:szCs w:val="21"/>
              </w:rPr>
              <w:t>、马纬星房产抵押合同（</w:t>
            </w:r>
            <w:r w:rsidRPr="005A6012">
              <w:rPr>
                <w:rFonts w:ascii="Times New Roman" w:hAnsi="Times New Roman"/>
                <w:color w:val="000000"/>
                <w:kern w:val="0"/>
                <w:szCs w:val="21"/>
              </w:rPr>
              <w:t>2017111601</w:t>
            </w:r>
            <w:r w:rsidRPr="005A6012">
              <w:rPr>
                <w:rFonts w:ascii="Times New Roman" w:hAnsi="Times New Roman"/>
                <w:color w:val="000000"/>
                <w:kern w:val="0"/>
                <w:szCs w:val="21"/>
              </w:rPr>
              <w:t>）</w:t>
            </w:r>
          </w:p>
        </w:tc>
      </w:tr>
      <w:tr w:rsidR="001D6EEB" w:rsidRPr="005A6012" w14:paraId="493407FA" w14:textId="77777777" w:rsidTr="00EB74C6">
        <w:trPr>
          <w:trHeight w:val="340"/>
          <w:jc w:val="center"/>
        </w:trPr>
        <w:tc>
          <w:tcPr>
            <w:tcW w:w="728" w:type="dxa"/>
            <w:vAlign w:val="center"/>
          </w:tcPr>
          <w:p w14:paraId="520A8A7F"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9</w:t>
            </w:r>
          </w:p>
        </w:tc>
        <w:tc>
          <w:tcPr>
            <w:tcW w:w="1014" w:type="dxa"/>
            <w:vAlign w:val="center"/>
          </w:tcPr>
          <w:p w14:paraId="79700AA4"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发行人</w:t>
            </w:r>
          </w:p>
        </w:tc>
        <w:tc>
          <w:tcPr>
            <w:tcW w:w="1116" w:type="dxa"/>
            <w:vAlign w:val="center"/>
          </w:tcPr>
          <w:p w14:paraId="5A5533FB"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kern w:val="0"/>
                <w:szCs w:val="21"/>
              </w:rPr>
              <w:t>中国建设银行股份有限公司南京中山支行</w:t>
            </w:r>
          </w:p>
        </w:tc>
        <w:tc>
          <w:tcPr>
            <w:tcW w:w="986" w:type="dxa"/>
            <w:vAlign w:val="center"/>
          </w:tcPr>
          <w:p w14:paraId="11B80E83"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kern w:val="0"/>
                <w:szCs w:val="21"/>
              </w:rPr>
              <w:t>ZS123318002</w:t>
            </w:r>
          </w:p>
        </w:tc>
        <w:tc>
          <w:tcPr>
            <w:tcW w:w="925" w:type="dxa"/>
            <w:vAlign w:val="center"/>
          </w:tcPr>
          <w:p w14:paraId="5D116166"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kern w:val="0"/>
                <w:szCs w:val="21"/>
              </w:rPr>
              <w:t>2018.2.12-2019.2.11</w:t>
            </w:r>
          </w:p>
        </w:tc>
        <w:tc>
          <w:tcPr>
            <w:tcW w:w="1116" w:type="dxa"/>
            <w:vAlign w:val="center"/>
          </w:tcPr>
          <w:p w14:paraId="7ED26D87" w14:textId="77777777" w:rsidR="001D6EEB" w:rsidRPr="005A6012" w:rsidRDefault="00B813E3" w:rsidP="001A7649">
            <w:pPr>
              <w:adjustRightInd w:val="0"/>
              <w:snapToGrid w:val="0"/>
              <w:jc w:val="right"/>
              <w:rPr>
                <w:rFonts w:ascii="Times New Roman" w:hAnsi="Times New Roman"/>
                <w:b/>
                <w:szCs w:val="21"/>
              </w:rPr>
            </w:pPr>
            <w:r w:rsidRPr="005A6012">
              <w:rPr>
                <w:rFonts w:ascii="Times New Roman" w:hAnsi="Times New Roman"/>
                <w:kern w:val="0"/>
                <w:szCs w:val="21"/>
              </w:rPr>
              <w:t>800.00</w:t>
            </w:r>
          </w:p>
        </w:tc>
        <w:tc>
          <w:tcPr>
            <w:tcW w:w="724" w:type="dxa"/>
            <w:vAlign w:val="center"/>
          </w:tcPr>
          <w:p w14:paraId="69C0CE53"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color w:val="000000"/>
                <w:kern w:val="0"/>
                <w:szCs w:val="21"/>
              </w:rPr>
              <w:t>2018</w:t>
            </w:r>
            <w:r w:rsidRPr="005A6012">
              <w:rPr>
                <w:rFonts w:ascii="Times New Roman" w:hAnsi="Times New Roman"/>
                <w:color w:val="000000"/>
                <w:kern w:val="0"/>
                <w:szCs w:val="21"/>
              </w:rPr>
              <w:t>年</w:t>
            </w:r>
            <w:r w:rsidRPr="005A6012">
              <w:rPr>
                <w:rFonts w:ascii="Times New Roman" w:hAnsi="Times New Roman"/>
                <w:color w:val="000000"/>
                <w:kern w:val="0"/>
                <w:szCs w:val="21"/>
              </w:rPr>
              <w:t>2</w:t>
            </w:r>
            <w:r w:rsidRPr="005A6012">
              <w:rPr>
                <w:rFonts w:ascii="Times New Roman" w:hAnsi="Times New Roman"/>
                <w:color w:val="000000"/>
                <w:kern w:val="0"/>
                <w:szCs w:val="21"/>
              </w:rPr>
              <w:t>月</w:t>
            </w:r>
            <w:r w:rsidRPr="005A6012">
              <w:rPr>
                <w:rFonts w:ascii="Times New Roman" w:hAnsi="Times New Roman"/>
                <w:color w:val="000000"/>
                <w:kern w:val="0"/>
                <w:szCs w:val="21"/>
              </w:rPr>
              <w:t>2</w:t>
            </w:r>
            <w:r w:rsidRPr="005A6012">
              <w:rPr>
                <w:rFonts w:ascii="Times New Roman" w:hAnsi="Times New Roman"/>
                <w:color w:val="000000"/>
                <w:kern w:val="0"/>
                <w:szCs w:val="21"/>
              </w:rPr>
              <w:t>日</w:t>
            </w:r>
          </w:p>
        </w:tc>
        <w:tc>
          <w:tcPr>
            <w:tcW w:w="2863" w:type="dxa"/>
            <w:vAlign w:val="center"/>
          </w:tcPr>
          <w:p w14:paraId="24B830C7"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color w:val="000000"/>
                <w:kern w:val="0"/>
                <w:szCs w:val="21"/>
              </w:rPr>
              <w:t>1</w:t>
            </w:r>
            <w:r w:rsidRPr="005A6012">
              <w:rPr>
                <w:rFonts w:ascii="Times New Roman" w:hAnsi="Times New Roman"/>
                <w:color w:val="000000"/>
                <w:kern w:val="0"/>
                <w:szCs w:val="21"/>
              </w:rPr>
              <w:t>、卫龙武保证合同（</w:t>
            </w:r>
            <w:r w:rsidRPr="005A6012">
              <w:rPr>
                <w:rFonts w:ascii="Times New Roman" w:hAnsi="Times New Roman"/>
                <w:color w:val="000000"/>
                <w:kern w:val="0"/>
                <w:szCs w:val="21"/>
              </w:rPr>
              <w:t>ZS123318002</w:t>
            </w:r>
            <w:r w:rsidRPr="005A6012">
              <w:rPr>
                <w:rFonts w:ascii="Times New Roman" w:hAnsi="Times New Roman"/>
                <w:color w:val="000000"/>
                <w:kern w:val="0"/>
                <w:szCs w:val="21"/>
              </w:rPr>
              <w:t>）；</w:t>
            </w:r>
            <w:r w:rsidRPr="005A6012">
              <w:rPr>
                <w:rFonts w:ascii="Times New Roman" w:hAnsi="Times New Roman"/>
                <w:color w:val="000000"/>
                <w:kern w:val="0"/>
                <w:szCs w:val="21"/>
              </w:rPr>
              <w:t>2</w:t>
            </w:r>
            <w:r w:rsidRPr="005A6012">
              <w:rPr>
                <w:rFonts w:ascii="Times New Roman" w:hAnsi="Times New Roman"/>
                <w:color w:val="000000"/>
                <w:kern w:val="0"/>
                <w:szCs w:val="21"/>
              </w:rPr>
              <w:t>、卫海保证合同（</w:t>
            </w:r>
            <w:r w:rsidRPr="005A6012">
              <w:rPr>
                <w:rFonts w:ascii="Times New Roman" w:hAnsi="Times New Roman"/>
                <w:color w:val="000000"/>
                <w:kern w:val="0"/>
                <w:szCs w:val="21"/>
              </w:rPr>
              <w:t>ZS123318002</w:t>
            </w:r>
            <w:r w:rsidRPr="005A6012">
              <w:rPr>
                <w:rFonts w:ascii="Times New Roman" w:hAnsi="Times New Roman"/>
                <w:color w:val="000000"/>
                <w:kern w:val="0"/>
                <w:szCs w:val="21"/>
              </w:rPr>
              <w:t>）；</w:t>
            </w:r>
            <w:r w:rsidRPr="005A6012">
              <w:rPr>
                <w:rFonts w:ascii="Times New Roman" w:hAnsi="Times New Roman"/>
                <w:color w:val="000000"/>
                <w:kern w:val="0"/>
                <w:szCs w:val="21"/>
              </w:rPr>
              <w:t>3</w:t>
            </w:r>
            <w:r w:rsidRPr="005A6012">
              <w:rPr>
                <w:rFonts w:ascii="Times New Roman" w:hAnsi="Times New Roman"/>
                <w:color w:val="000000"/>
                <w:kern w:val="0"/>
                <w:szCs w:val="21"/>
              </w:rPr>
              <w:t>、卫海抵押合同（</w:t>
            </w:r>
            <w:r w:rsidRPr="005A6012">
              <w:rPr>
                <w:rFonts w:ascii="Times New Roman" w:hAnsi="Times New Roman"/>
                <w:color w:val="000000"/>
                <w:kern w:val="0"/>
                <w:szCs w:val="21"/>
              </w:rPr>
              <w:t>ZS123318002</w:t>
            </w:r>
            <w:r w:rsidRPr="005A6012">
              <w:rPr>
                <w:rFonts w:ascii="Times New Roman" w:hAnsi="Times New Roman"/>
                <w:color w:val="000000"/>
                <w:kern w:val="0"/>
                <w:szCs w:val="21"/>
              </w:rPr>
              <w:t>）</w:t>
            </w:r>
          </w:p>
        </w:tc>
      </w:tr>
      <w:tr w:rsidR="001D6EEB" w:rsidRPr="005A6012" w14:paraId="10446565" w14:textId="77777777" w:rsidTr="00EB74C6">
        <w:trPr>
          <w:trHeight w:val="340"/>
          <w:jc w:val="center"/>
        </w:trPr>
        <w:tc>
          <w:tcPr>
            <w:tcW w:w="728" w:type="dxa"/>
            <w:vAlign w:val="center"/>
          </w:tcPr>
          <w:p w14:paraId="6C22D8CF"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10</w:t>
            </w:r>
          </w:p>
        </w:tc>
        <w:tc>
          <w:tcPr>
            <w:tcW w:w="1014" w:type="dxa"/>
            <w:vAlign w:val="center"/>
          </w:tcPr>
          <w:p w14:paraId="0FE478FC"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发行人</w:t>
            </w:r>
          </w:p>
        </w:tc>
        <w:tc>
          <w:tcPr>
            <w:tcW w:w="1116" w:type="dxa"/>
            <w:vAlign w:val="center"/>
          </w:tcPr>
          <w:p w14:paraId="4B0211B8"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kern w:val="0"/>
                <w:szCs w:val="21"/>
              </w:rPr>
              <w:t>中国工商银行股份有限公司南京城北支行</w:t>
            </w:r>
          </w:p>
        </w:tc>
        <w:tc>
          <w:tcPr>
            <w:tcW w:w="986" w:type="dxa"/>
            <w:vAlign w:val="center"/>
          </w:tcPr>
          <w:p w14:paraId="296EA633"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kern w:val="0"/>
                <w:szCs w:val="21"/>
              </w:rPr>
              <w:t>0430100004-2018</w:t>
            </w:r>
            <w:r w:rsidRPr="005A6012">
              <w:rPr>
                <w:rFonts w:ascii="Times New Roman" w:hAnsi="Times New Roman"/>
                <w:kern w:val="0"/>
                <w:szCs w:val="21"/>
              </w:rPr>
              <w:t>年（城北）字</w:t>
            </w:r>
            <w:r w:rsidRPr="005A6012">
              <w:rPr>
                <w:rFonts w:ascii="Times New Roman" w:hAnsi="Times New Roman"/>
                <w:kern w:val="0"/>
                <w:szCs w:val="21"/>
              </w:rPr>
              <w:t>00138</w:t>
            </w:r>
            <w:r w:rsidRPr="005A6012">
              <w:rPr>
                <w:rFonts w:ascii="Times New Roman" w:hAnsi="Times New Roman"/>
                <w:kern w:val="0"/>
                <w:szCs w:val="21"/>
              </w:rPr>
              <w:t>号</w:t>
            </w:r>
          </w:p>
        </w:tc>
        <w:tc>
          <w:tcPr>
            <w:tcW w:w="925" w:type="dxa"/>
            <w:vAlign w:val="center"/>
          </w:tcPr>
          <w:p w14:paraId="14EAAAA7"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kern w:val="0"/>
                <w:szCs w:val="21"/>
              </w:rPr>
              <w:t>2018.12.5-2019.11.26</w:t>
            </w:r>
          </w:p>
        </w:tc>
        <w:tc>
          <w:tcPr>
            <w:tcW w:w="1116" w:type="dxa"/>
            <w:vAlign w:val="center"/>
          </w:tcPr>
          <w:p w14:paraId="09A17E05" w14:textId="77777777" w:rsidR="001D6EEB" w:rsidRPr="005A6012" w:rsidRDefault="00B813E3" w:rsidP="001A7649">
            <w:pPr>
              <w:adjustRightInd w:val="0"/>
              <w:snapToGrid w:val="0"/>
              <w:jc w:val="right"/>
              <w:rPr>
                <w:rFonts w:ascii="Times New Roman" w:hAnsi="Times New Roman"/>
                <w:b/>
                <w:szCs w:val="21"/>
              </w:rPr>
            </w:pPr>
            <w:r w:rsidRPr="005A6012">
              <w:rPr>
                <w:rFonts w:ascii="Times New Roman" w:hAnsi="Times New Roman"/>
                <w:kern w:val="0"/>
                <w:szCs w:val="21"/>
              </w:rPr>
              <w:t>1,500.00</w:t>
            </w:r>
          </w:p>
        </w:tc>
        <w:tc>
          <w:tcPr>
            <w:tcW w:w="724" w:type="dxa"/>
            <w:vAlign w:val="center"/>
          </w:tcPr>
          <w:p w14:paraId="136C45E2"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color w:val="000000"/>
                <w:kern w:val="0"/>
                <w:szCs w:val="21"/>
              </w:rPr>
              <w:t>2018</w:t>
            </w:r>
            <w:r w:rsidRPr="005A6012">
              <w:rPr>
                <w:rFonts w:ascii="Times New Roman" w:hAnsi="Times New Roman"/>
                <w:color w:val="000000"/>
                <w:kern w:val="0"/>
                <w:szCs w:val="21"/>
              </w:rPr>
              <w:t>年</w:t>
            </w:r>
            <w:r w:rsidRPr="005A6012">
              <w:rPr>
                <w:rFonts w:ascii="Times New Roman" w:hAnsi="Times New Roman"/>
                <w:color w:val="000000"/>
                <w:kern w:val="0"/>
                <w:szCs w:val="21"/>
              </w:rPr>
              <w:t>11</w:t>
            </w:r>
            <w:r w:rsidRPr="005A6012">
              <w:rPr>
                <w:rFonts w:ascii="Times New Roman" w:hAnsi="Times New Roman"/>
                <w:color w:val="000000"/>
                <w:kern w:val="0"/>
                <w:szCs w:val="21"/>
              </w:rPr>
              <w:t>月</w:t>
            </w:r>
            <w:r w:rsidRPr="005A6012">
              <w:rPr>
                <w:rFonts w:ascii="Times New Roman" w:hAnsi="Times New Roman"/>
                <w:color w:val="000000"/>
                <w:kern w:val="0"/>
                <w:szCs w:val="21"/>
              </w:rPr>
              <w:t>28</w:t>
            </w:r>
            <w:r w:rsidRPr="005A6012">
              <w:rPr>
                <w:rFonts w:ascii="Times New Roman" w:hAnsi="Times New Roman"/>
                <w:color w:val="000000"/>
                <w:kern w:val="0"/>
                <w:szCs w:val="21"/>
              </w:rPr>
              <w:t>日</w:t>
            </w:r>
          </w:p>
        </w:tc>
        <w:tc>
          <w:tcPr>
            <w:tcW w:w="2863" w:type="dxa"/>
            <w:vAlign w:val="center"/>
          </w:tcPr>
          <w:p w14:paraId="3BC1AE31"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color w:val="000000"/>
                <w:kern w:val="0"/>
                <w:szCs w:val="21"/>
              </w:rPr>
              <w:t>1</w:t>
            </w:r>
            <w:r w:rsidRPr="005A6012">
              <w:rPr>
                <w:rFonts w:ascii="Times New Roman" w:hAnsi="Times New Roman"/>
                <w:color w:val="000000"/>
                <w:kern w:val="0"/>
                <w:szCs w:val="21"/>
              </w:rPr>
              <w:t>、卫海最高额保证合同（</w:t>
            </w:r>
            <w:r w:rsidRPr="005A6012">
              <w:rPr>
                <w:rFonts w:ascii="Times New Roman" w:hAnsi="Times New Roman"/>
                <w:color w:val="000000"/>
                <w:kern w:val="0"/>
                <w:szCs w:val="21"/>
              </w:rPr>
              <w:t>20181220</w:t>
            </w:r>
            <w:r w:rsidRPr="005A6012">
              <w:rPr>
                <w:rFonts w:ascii="Times New Roman" w:hAnsi="Times New Roman"/>
                <w:color w:val="000000"/>
                <w:kern w:val="0"/>
                <w:szCs w:val="21"/>
              </w:rPr>
              <w:t>）；</w:t>
            </w:r>
            <w:r w:rsidRPr="005A6012">
              <w:rPr>
                <w:rFonts w:ascii="Times New Roman" w:hAnsi="Times New Roman"/>
                <w:color w:val="000000"/>
                <w:kern w:val="0"/>
                <w:szCs w:val="21"/>
              </w:rPr>
              <w:t>2</w:t>
            </w:r>
            <w:r w:rsidRPr="005A6012">
              <w:rPr>
                <w:rFonts w:ascii="Times New Roman" w:hAnsi="Times New Roman"/>
                <w:color w:val="000000"/>
                <w:kern w:val="0"/>
                <w:szCs w:val="21"/>
              </w:rPr>
              <w:t>、陈兴春房产（住宅苏（</w:t>
            </w:r>
            <w:r w:rsidRPr="005A6012">
              <w:rPr>
                <w:rFonts w:ascii="Times New Roman" w:hAnsi="Times New Roman"/>
                <w:color w:val="000000"/>
                <w:kern w:val="0"/>
                <w:szCs w:val="21"/>
              </w:rPr>
              <w:t>2017</w:t>
            </w:r>
            <w:r w:rsidRPr="005A6012">
              <w:rPr>
                <w:rFonts w:ascii="Times New Roman" w:hAnsi="Times New Roman"/>
                <w:color w:val="000000"/>
                <w:kern w:val="0"/>
                <w:szCs w:val="21"/>
              </w:rPr>
              <w:t>）宁建不动产权第</w:t>
            </w:r>
            <w:r w:rsidRPr="005A6012">
              <w:rPr>
                <w:rFonts w:ascii="Times New Roman" w:hAnsi="Times New Roman"/>
                <w:color w:val="000000"/>
                <w:kern w:val="0"/>
                <w:szCs w:val="21"/>
              </w:rPr>
              <w:t>0124243</w:t>
            </w:r>
            <w:r w:rsidRPr="005A6012">
              <w:rPr>
                <w:rFonts w:ascii="Times New Roman" w:hAnsi="Times New Roman"/>
                <w:color w:val="000000"/>
                <w:kern w:val="0"/>
                <w:szCs w:val="21"/>
              </w:rPr>
              <w:t>号）抵押；</w:t>
            </w:r>
            <w:r w:rsidRPr="005A6012">
              <w:rPr>
                <w:rFonts w:ascii="Times New Roman" w:hAnsi="Times New Roman"/>
                <w:color w:val="000000"/>
                <w:kern w:val="0"/>
                <w:szCs w:val="21"/>
              </w:rPr>
              <w:t>3</w:t>
            </w:r>
            <w:r w:rsidRPr="005A6012">
              <w:rPr>
                <w:rFonts w:ascii="Times New Roman" w:hAnsi="Times New Roman"/>
                <w:color w:val="000000"/>
                <w:kern w:val="0"/>
                <w:szCs w:val="21"/>
              </w:rPr>
              <w:t>、马纬星房产（住宅（宁房权证鼓改字第</w:t>
            </w:r>
            <w:r w:rsidRPr="005A6012">
              <w:rPr>
                <w:rFonts w:ascii="Times New Roman" w:hAnsi="Times New Roman"/>
                <w:color w:val="000000"/>
                <w:kern w:val="0"/>
                <w:szCs w:val="21"/>
              </w:rPr>
              <w:t>282552</w:t>
            </w:r>
            <w:r w:rsidRPr="005A6012">
              <w:rPr>
                <w:rFonts w:ascii="Times New Roman" w:hAnsi="Times New Roman"/>
                <w:color w:val="000000"/>
                <w:kern w:val="0"/>
                <w:szCs w:val="21"/>
              </w:rPr>
              <w:t>号））抵押；</w:t>
            </w:r>
            <w:r w:rsidRPr="005A6012">
              <w:rPr>
                <w:rFonts w:ascii="Times New Roman" w:hAnsi="Times New Roman"/>
                <w:color w:val="000000"/>
                <w:kern w:val="0"/>
                <w:szCs w:val="21"/>
              </w:rPr>
              <w:t>4</w:t>
            </w:r>
            <w:r w:rsidRPr="005A6012">
              <w:rPr>
                <w:rFonts w:ascii="Times New Roman" w:hAnsi="Times New Roman"/>
                <w:color w:val="000000"/>
                <w:kern w:val="0"/>
                <w:szCs w:val="21"/>
              </w:rPr>
              <w:t>、卫龙武房产（办公（宁房权证玄转字第</w:t>
            </w:r>
            <w:r w:rsidRPr="005A6012">
              <w:rPr>
                <w:rFonts w:ascii="Times New Roman" w:hAnsi="Times New Roman"/>
                <w:color w:val="000000"/>
                <w:kern w:val="0"/>
                <w:szCs w:val="21"/>
              </w:rPr>
              <w:t>232900</w:t>
            </w:r>
            <w:r w:rsidRPr="005A6012">
              <w:rPr>
                <w:rFonts w:ascii="Times New Roman" w:hAnsi="Times New Roman"/>
                <w:color w:val="000000"/>
                <w:kern w:val="0"/>
                <w:szCs w:val="21"/>
              </w:rPr>
              <w:t>号））抵押；</w:t>
            </w:r>
            <w:r w:rsidRPr="005A6012">
              <w:rPr>
                <w:rFonts w:ascii="Times New Roman" w:hAnsi="Times New Roman"/>
                <w:color w:val="000000"/>
                <w:kern w:val="0"/>
                <w:szCs w:val="21"/>
              </w:rPr>
              <w:t>5</w:t>
            </w:r>
            <w:r w:rsidRPr="005A6012">
              <w:rPr>
                <w:rFonts w:ascii="Times New Roman" w:hAnsi="Times New Roman"/>
                <w:color w:val="000000"/>
                <w:kern w:val="0"/>
                <w:szCs w:val="21"/>
              </w:rPr>
              <w:t>、卫龙武房产（宁房权证浦转字第</w:t>
            </w:r>
            <w:r w:rsidRPr="005A6012">
              <w:rPr>
                <w:rFonts w:ascii="Times New Roman" w:hAnsi="Times New Roman"/>
                <w:color w:val="000000"/>
                <w:kern w:val="0"/>
                <w:szCs w:val="21"/>
              </w:rPr>
              <w:t>101077</w:t>
            </w:r>
            <w:r w:rsidRPr="005A6012">
              <w:rPr>
                <w:rFonts w:ascii="Times New Roman" w:hAnsi="Times New Roman"/>
                <w:color w:val="000000"/>
                <w:kern w:val="0"/>
                <w:szCs w:val="21"/>
              </w:rPr>
              <w:t>号）抵押；</w:t>
            </w:r>
            <w:r w:rsidRPr="005A6012">
              <w:rPr>
                <w:rFonts w:ascii="Times New Roman" w:hAnsi="Times New Roman"/>
                <w:color w:val="000000"/>
                <w:kern w:val="0"/>
                <w:szCs w:val="21"/>
              </w:rPr>
              <w:t>6</w:t>
            </w:r>
            <w:r w:rsidRPr="005A6012">
              <w:rPr>
                <w:rFonts w:ascii="Times New Roman" w:hAnsi="Times New Roman"/>
                <w:color w:val="000000"/>
                <w:kern w:val="0"/>
                <w:szCs w:val="21"/>
              </w:rPr>
              <w:t>、张培抵押合同（</w:t>
            </w:r>
            <w:r w:rsidRPr="005A6012">
              <w:rPr>
                <w:rFonts w:ascii="Times New Roman" w:hAnsi="Times New Roman"/>
                <w:color w:val="000000"/>
                <w:kern w:val="0"/>
                <w:szCs w:val="21"/>
              </w:rPr>
              <w:t>201811</w:t>
            </w:r>
            <w:r w:rsidRPr="005A6012">
              <w:rPr>
                <w:rFonts w:ascii="Times New Roman" w:hAnsi="Times New Roman"/>
                <w:color w:val="000000"/>
                <w:kern w:val="0"/>
                <w:szCs w:val="21"/>
              </w:rPr>
              <w:t>）</w:t>
            </w:r>
          </w:p>
        </w:tc>
      </w:tr>
      <w:tr w:rsidR="001D6EEB" w:rsidRPr="005A6012" w14:paraId="3C5E193C" w14:textId="77777777" w:rsidTr="00EB74C6">
        <w:trPr>
          <w:trHeight w:val="340"/>
          <w:jc w:val="center"/>
        </w:trPr>
        <w:tc>
          <w:tcPr>
            <w:tcW w:w="728" w:type="dxa"/>
            <w:vAlign w:val="center"/>
          </w:tcPr>
          <w:p w14:paraId="2AF29422"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11</w:t>
            </w:r>
          </w:p>
        </w:tc>
        <w:tc>
          <w:tcPr>
            <w:tcW w:w="1014" w:type="dxa"/>
            <w:vAlign w:val="center"/>
          </w:tcPr>
          <w:p w14:paraId="372997EC"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发行人</w:t>
            </w:r>
          </w:p>
        </w:tc>
        <w:tc>
          <w:tcPr>
            <w:tcW w:w="1116" w:type="dxa"/>
            <w:vAlign w:val="center"/>
          </w:tcPr>
          <w:p w14:paraId="51B5FBB8"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kern w:val="0"/>
                <w:szCs w:val="21"/>
              </w:rPr>
              <w:t>中国工商银行股份有限公司南京城北支行</w:t>
            </w:r>
          </w:p>
        </w:tc>
        <w:tc>
          <w:tcPr>
            <w:tcW w:w="986" w:type="dxa"/>
            <w:vAlign w:val="center"/>
          </w:tcPr>
          <w:p w14:paraId="4D86AA85"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kern w:val="0"/>
                <w:szCs w:val="21"/>
              </w:rPr>
              <w:t>0430100004-2018</w:t>
            </w:r>
            <w:r w:rsidR="008700B2" w:rsidRPr="005A6012">
              <w:rPr>
                <w:rFonts w:ascii="Times New Roman" w:hAnsi="Times New Roman"/>
                <w:kern w:val="0"/>
                <w:szCs w:val="21"/>
              </w:rPr>
              <w:t>年</w:t>
            </w:r>
            <w:r w:rsidRPr="005A6012">
              <w:rPr>
                <w:rFonts w:ascii="Times New Roman" w:hAnsi="Times New Roman"/>
                <w:kern w:val="0"/>
                <w:szCs w:val="21"/>
              </w:rPr>
              <w:t>（城北）字</w:t>
            </w:r>
            <w:r w:rsidRPr="005A6012">
              <w:rPr>
                <w:rFonts w:ascii="Times New Roman" w:hAnsi="Times New Roman"/>
                <w:kern w:val="0"/>
                <w:szCs w:val="21"/>
              </w:rPr>
              <w:t>00153</w:t>
            </w:r>
            <w:r w:rsidRPr="005A6012">
              <w:rPr>
                <w:rFonts w:ascii="Times New Roman" w:hAnsi="Times New Roman"/>
                <w:kern w:val="0"/>
                <w:szCs w:val="21"/>
              </w:rPr>
              <w:t>号</w:t>
            </w:r>
          </w:p>
        </w:tc>
        <w:tc>
          <w:tcPr>
            <w:tcW w:w="925" w:type="dxa"/>
            <w:vAlign w:val="center"/>
          </w:tcPr>
          <w:p w14:paraId="424880A4"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kern w:val="0"/>
                <w:szCs w:val="21"/>
              </w:rPr>
              <w:t>2019.1.1-2019.12.10</w:t>
            </w:r>
          </w:p>
        </w:tc>
        <w:tc>
          <w:tcPr>
            <w:tcW w:w="1116" w:type="dxa"/>
            <w:vAlign w:val="center"/>
          </w:tcPr>
          <w:p w14:paraId="727BE2A0" w14:textId="77777777" w:rsidR="001D6EEB" w:rsidRPr="005A6012" w:rsidRDefault="00B813E3" w:rsidP="001A7649">
            <w:pPr>
              <w:adjustRightInd w:val="0"/>
              <w:snapToGrid w:val="0"/>
              <w:jc w:val="right"/>
              <w:rPr>
                <w:rFonts w:ascii="Times New Roman" w:hAnsi="Times New Roman"/>
                <w:b/>
                <w:szCs w:val="21"/>
              </w:rPr>
            </w:pPr>
            <w:r w:rsidRPr="005A6012">
              <w:rPr>
                <w:rFonts w:ascii="Times New Roman" w:hAnsi="Times New Roman"/>
                <w:kern w:val="0"/>
                <w:szCs w:val="21"/>
              </w:rPr>
              <w:t>500.00</w:t>
            </w:r>
          </w:p>
        </w:tc>
        <w:tc>
          <w:tcPr>
            <w:tcW w:w="724" w:type="dxa"/>
            <w:vAlign w:val="center"/>
          </w:tcPr>
          <w:p w14:paraId="15B2062B"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color w:val="000000"/>
                <w:kern w:val="0"/>
                <w:szCs w:val="21"/>
              </w:rPr>
              <w:t>2018</w:t>
            </w:r>
            <w:r w:rsidRPr="005A6012">
              <w:rPr>
                <w:rFonts w:ascii="Times New Roman" w:hAnsi="Times New Roman"/>
                <w:color w:val="000000"/>
                <w:kern w:val="0"/>
                <w:szCs w:val="21"/>
              </w:rPr>
              <w:t>年</w:t>
            </w:r>
            <w:r w:rsidRPr="005A6012">
              <w:rPr>
                <w:rFonts w:ascii="Times New Roman" w:hAnsi="Times New Roman"/>
                <w:color w:val="000000"/>
                <w:kern w:val="0"/>
                <w:szCs w:val="21"/>
              </w:rPr>
              <w:t>12</w:t>
            </w:r>
            <w:r w:rsidRPr="005A6012">
              <w:rPr>
                <w:rFonts w:ascii="Times New Roman" w:hAnsi="Times New Roman"/>
                <w:color w:val="000000"/>
                <w:kern w:val="0"/>
                <w:szCs w:val="21"/>
              </w:rPr>
              <w:t>月</w:t>
            </w:r>
            <w:r w:rsidRPr="005A6012">
              <w:rPr>
                <w:rFonts w:ascii="Times New Roman" w:hAnsi="Times New Roman"/>
                <w:color w:val="000000"/>
                <w:kern w:val="0"/>
                <w:szCs w:val="21"/>
              </w:rPr>
              <w:t>21</w:t>
            </w:r>
            <w:r w:rsidRPr="005A6012">
              <w:rPr>
                <w:rFonts w:ascii="Times New Roman" w:hAnsi="Times New Roman"/>
                <w:color w:val="000000"/>
                <w:kern w:val="0"/>
                <w:szCs w:val="21"/>
              </w:rPr>
              <w:t>日</w:t>
            </w:r>
          </w:p>
        </w:tc>
        <w:tc>
          <w:tcPr>
            <w:tcW w:w="2863" w:type="dxa"/>
            <w:vAlign w:val="center"/>
          </w:tcPr>
          <w:p w14:paraId="69A364C7"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color w:val="000000"/>
                <w:kern w:val="0"/>
                <w:szCs w:val="21"/>
              </w:rPr>
              <w:t>1</w:t>
            </w:r>
            <w:r w:rsidRPr="005A6012">
              <w:rPr>
                <w:rFonts w:ascii="Times New Roman" w:hAnsi="Times New Roman"/>
                <w:color w:val="000000"/>
                <w:kern w:val="0"/>
                <w:szCs w:val="21"/>
              </w:rPr>
              <w:t>、卫海最高额保证合同（</w:t>
            </w:r>
            <w:r w:rsidRPr="005A6012">
              <w:rPr>
                <w:rFonts w:ascii="Times New Roman" w:hAnsi="Times New Roman"/>
                <w:color w:val="000000"/>
                <w:kern w:val="0"/>
                <w:szCs w:val="21"/>
              </w:rPr>
              <w:t>20181220</w:t>
            </w:r>
            <w:r w:rsidRPr="005A6012">
              <w:rPr>
                <w:rFonts w:ascii="Times New Roman" w:hAnsi="Times New Roman"/>
                <w:color w:val="000000"/>
                <w:kern w:val="0"/>
                <w:szCs w:val="21"/>
              </w:rPr>
              <w:t>）；</w:t>
            </w:r>
            <w:r w:rsidRPr="005A6012">
              <w:rPr>
                <w:rFonts w:ascii="Times New Roman" w:hAnsi="Times New Roman"/>
                <w:color w:val="000000"/>
                <w:kern w:val="0"/>
                <w:szCs w:val="21"/>
              </w:rPr>
              <w:t>2</w:t>
            </w:r>
            <w:r w:rsidR="00035884" w:rsidRPr="005A6012">
              <w:rPr>
                <w:rFonts w:ascii="Times New Roman" w:hAnsi="Times New Roman"/>
                <w:color w:val="000000"/>
                <w:kern w:val="0"/>
                <w:szCs w:val="21"/>
              </w:rPr>
              <w:t>、卫龙武</w:t>
            </w:r>
            <w:r w:rsidRPr="005A6012">
              <w:rPr>
                <w:rFonts w:ascii="Times New Roman" w:hAnsi="Times New Roman"/>
                <w:color w:val="000000"/>
                <w:kern w:val="0"/>
                <w:szCs w:val="21"/>
              </w:rPr>
              <w:t>抵押合同（</w:t>
            </w:r>
            <w:r w:rsidRPr="005A6012">
              <w:rPr>
                <w:rFonts w:ascii="Times New Roman" w:hAnsi="Times New Roman"/>
                <w:color w:val="000000"/>
                <w:kern w:val="0"/>
                <w:szCs w:val="21"/>
              </w:rPr>
              <w:t>201812001</w:t>
            </w:r>
            <w:r w:rsidRPr="005A6012">
              <w:rPr>
                <w:rFonts w:ascii="Times New Roman" w:hAnsi="Times New Roman"/>
                <w:color w:val="000000"/>
                <w:kern w:val="0"/>
                <w:szCs w:val="21"/>
              </w:rPr>
              <w:t>）；</w:t>
            </w:r>
            <w:r w:rsidRPr="005A6012">
              <w:rPr>
                <w:rFonts w:ascii="Times New Roman" w:hAnsi="Times New Roman"/>
                <w:color w:val="000000"/>
                <w:kern w:val="0"/>
                <w:szCs w:val="21"/>
              </w:rPr>
              <w:t>3</w:t>
            </w:r>
            <w:r w:rsidRPr="005A6012">
              <w:rPr>
                <w:rFonts w:ascii="Times New Roman" w:hAnsi="Times New Roman"/>
                <w:color w:val="000000"/>
                <w:kern w:val="0"/>
                <w:szCs w:val="21"/>
              </w:rPr>
              <w:t>、卫龙武抵押合同（</w:t>
            </w:r>
            <w:r w:rsidRPr="005A6012">
              <w:rPr>
                <w:rFonts w:ascii="Times New Roman" w:hAnsi="Times New Roman"/>
                <w:color w:val="000000"/>
                <w:kern w:val="0"/>
                <w:szCs w:val="21"/>
              </w:rPr>
              <w:t>201812002</w:t>
            </w:r>
            <w:r w:rsidRPr="005A6012">
              <w:rPr>
                <w:rFonts w:ascii="Times New Roman" w:hAnsi="Times New Roman"/>
                <w:color w:val="000000"/>
                <w:kern w:val="0"/>
                <w:szCs w:val="21"/>
              </w:rPr>
              <w:t>）；</w:t>
            </w:r>
            <w:r w:rsidRPr="005A6012">
              <w:rPr>
                <w:rFonts w:ascii="Times New Roman" w:hAnsi="Times New Roman"/>
                <w:color w:val="000000"/>
                <w:kern w:val="0"/>
                <w:szCs w:val="21"/>
              </w:rPr>
              <w:t>4</w:t>
            </w:r>
            <w:r w:rsidRPr="005A6012">
              <w:rPr>
                <w:rFonts w:ascii="Times New Roman" w:hAnsi="Times New Roman"/>
                <w:color w:val="000000"/>
                <w:kern w:val="0"/>
                <w:szCs w:val="21"/>
              </w:rPr>
              <w:t>、马纬星抵押合同（</w:t>
            </w:r>
            <w:r w:rsidRPr="005A6012">
              <w:rPr>
                <w:rFonts w:ascii="Times New Roman" w:hAnsi="Times New Roman"/>
                <w:color w:val="000000"/>
                <w:kern w:val="0"/>
                <w:szCs w:val="21"/>
              </w:rPr>
              <w:t>201812003</w:t>
            </w:r>
            <w:r w:rsidRPr="005A6012">
              <w:rPr>
                <w:rFonts w:ascii="Times New Roman" w:hAnsi="Times New Roman"/>
                <w:color w:val="000000"/>
                <w:kern w:val="0"/>
                <w:szCs w:val="21"/>
              </w:rPr>
              <w:t>）；</w:t>
            </w:r>
            <w:r w:rsidRPr="005A6012">
              <w:rPr>
                <w:rFonts w:ascii="Times New Roman" w:hAnsi="Times New Roman"/>
                <w:color w:val="000000"/>
                <w:kern w:val="0"/>
                <w:szCs w:val="21"/>
              </w:rPr>
              <w:t>5</w:t>
            </w:r>
            <w:r w:rsidRPr="005A6012">
              <w:rPr>
                <w:rFonts w:ascii="Times New Roman" w:hAnsi="Times New Roman"/>
                <w:color w:val="000000"/>
                <w:kern w:val="0"/>
                <w:szCs w:val="21"/>
              </w:rPr>
              <w:t>、张培抵押合同（</w:t>
            </w:r>
            <w:r w:rsidRPr="005A6012">
              <w:rPr>
                <w:rFonts w:ascii="Times New Roman" w:hAnsi="Times New Roman"/>
                <w:color w:val="000000"/>
                <w:kern w:val="0"/>
                <w:szCs w:val="21"/>
              </w:rPr>
              <w:t>201812004</w:t>
            </w:r>
            <w:r w:rsidRPr="005A6012">
              <w:rPr>
                <w:rFonts w:ascii="Times New Roman" w:hAnsi="Times New Roman"/>
                <w:color w:val="000000"/>
                <w:kern w:val="0"/>
                <w:szCs w:val="21"/>
              </w:rPr>
              <w:t>）；</w:t>
            </w:r>
            <w:r w:rsidRPr="005A6012">
              <w:rPr>
                <w:rFonts w:ascii="Times New Roman" w:hAnsi="Times New Roman"/>
                <w:color w:val="000000"/>
                <w:kern w:val="0"/>
                <w:szCs w:val="21"/>
              </w:rPr>
              <w:t>6</w:t>
            </w:r>
            <w:r w:rsidRPr="005A6012">
              <w:rPr>
                <w:rFonts w:ascii="Times New Roman" w:hAnsi="Times New Roman"/>
                <w:color w:val="000000"/>
                <w:kern w:val="0"/>
                <w:szCs w:val="21"/>
              </w:rPr>
              <w:t>、陈兴春抵押合同（</w:t>
            </w:r>
            <w:r w:rsidRPr="005A6012">
              <w:rPr>
                <w:rFonts w:ascii="Times New Roman" w:hAnsi="Times New Roman"/>
                <w:color w:val="000000"/>
                <w:kern w:val="0"/>
                <w:szCs w:val="21"/>
              </w:rPr>
              <w:t>201812005</w:t>
            </w:r>
            <w:r w:rsidRPr="005A6012">
              <w:rPr>
                <w:rFonts w:ascii="Times New Roman" w:hAnsi="Times New Roman"/>
                <w:color w:val="000000"/>
                <w:kern w:val="0"/>
                <w:szCs w:val="21"/>
              </w:rPr>
              <w:t>）</w:t>
            </w:r>
          </w:p>
        </w:tc>
      </w:tr>
      <w:tr w:rsidR="001D6EEB" w:rsidRPr="005A6012" w14:paraId="7E50B282" w14:textId="77777777" w:rsidTr="00EB74C6">
        <w:trPr>
          <w:trHeight w:val="340"/>
          <w:jc w:val="center"/>
        </w:trPr>
        <w:tc>
          <w:tcPr>
            <w:tcW w:w="728" w:type="dxa"/>
            <w:vAlign w:val="center"/>
          </w:tcPr>
          <w:p w14:paraId="00FADEB4"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12</w:t>
            </w:r>
          </w:p>
        </w:tc>
        <w:tc>
          <w:tcPr>
            <w:tcW w:w="1014" w:type="dxa"/>
            <w:vAlign w:val="center"/>
          </w:tcPr>
          <w:p w14:paraId="333E52F1"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发行人</w:t>
            </w:r>
          </w:p>
        </w:tc>
        <w:tc>
          <w:tcPr>
            <w:tcW w:w="1116" w:type="dxa"/>
            <w:vAlign w:val="center"/>
          </w:tcPr>
          <w:p w14:paraId="7900C030"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kern w:val="0"/>
                <w:szCs w:val="21"/>
              </w:rPr>
              <w:t>中国建设银行股份有限公司南京中山支行</w:t>
            </w:r>
          </w:p>
        </w:tc>
        <w:tc>
          <w:tcPr>
            <w:tcW w:w="986" w:type="dxa"/>
            <w:vAlign w:val="center"/>
          </w:tcPr>
          <w:p w14:paraId="2CD9F892"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kern w:val="0"/>
                <w:szCs w:val="21"/>
              </w:rPr>
              <w:t>ZS123319013</w:t>
            </w:r>
          </w:p>
        </w:tc>
        <w:tc>
          <w:tcPr>
            <w:tcW w:w="925" w:type="dxa"/>
            <w:vAlign w:val="center"/>
          </w:tcPr>
          <w:p w14:paraId="4121D653"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kern w:val="0"/>
                <w:szCs w:val="21"/>
              </w:rPr>
              <w:t>2019.3.21-2020.3.20</w:t>
            </w:r>
          </w:p>
        </w:tc>
        <w:tc>
          <w:tcPr>
            <w:tcW w:w="1116" w:type="dxa"/>
            <w:vAlign w:val="center"/>
          </w:tcPr>
          <w:p w14:paraId="4A280D76" w14:textId="77777777" w:rsidR="001D6EEB" w:rsidRPr="005A6012" w:rsidRDefault="00B813E3" w:rsidP="001A7649">
            <w:pPr>
              <w:adjustRightInd w:val="0"/>
              <w:snapToGrid w:val="0"/>
              <w:jc w:val="right"/>
              <w:rPr>
                <w:rFonts w:ascii="Times New Roman" w:hAnsi="Times New Roman"/>
                <w:b/>
                <w:szCs w:val="21"/>
              </w:rPr>
            </w:pPr>
            <w:r w:rsidRPr="005A6012">
              <w:rPr>
                <w:rFonts w:ascii="Times New Roman" w:hAnsi="Times New Roman"/>
                <w:kern w:val="0"/>
                <w:szCs w:val="21"/>
              </w:rPr>
              <w:t>800.00</w:t>
            </w:r>
          </w:p>
        </w:tc>
        <w:tc>
          <w:tcPr>
            <w:tcW w:w="724" w:type="dxa"/>
            <w:vAlign w:val="center"/>
          </w:tcPr>
          <w:p w14:paraId="7D994380"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color w:val="000000"/>
                <w:kern w:val="0"/>
                <w:szCs w:val="21"/>
              </w:rPr>
              <w:t>2019</w:t>
            </w:r>
            <w:r w:rsidRPr="005A6012">
              <w:rPr>
                <w:rFonts w:ascii="Times New Roman" w:hAnsi="Times New Roman"/>
                <w:color w:val="000000"/>
                <w:kern w:val="0"/>
                <w:szCs w:val="21"/>
              </w:rPr>
              <w:t>年</w:t>
            </w:r>
            <w:r w:rsidRPr="005A6012">
              <w:rPr>
                <w:rFonts w:ascii="Times New Roman" w:hAnsi="Times New Roman"/>
                <w:color w:val="000000"/>
                <w:kern w:val="0"/>
                <w:szCs w:val="21"/>
              </w:rPr>
              <w:t>3</w:t>
            </w:r>
            <w:r w:rsidRPr="005A6012">
              <w:rPr>
                <w:rFonts w:ascii="Times New Roman" w:hAnsi="Times New Roman"/>
                <w:color w:val="000000"/>
                <w:kern w:val="0"/>
                <w:szCs w:val="21"/>
              </w:rPr>
              <w:t>月</w:t>
            </w:r>
            <w:r w:rsidRPr="005A6012">
              <w:rPr>
                <w:rFonts w:ascii="Times New Roman" w:hAnsi="Times New Roman"/>
                <w:color w:val="000000"/>
                <w:kern w:val="0"/>
                <w:szCs w:val="21"/>
              </w:rPr>
              <w:t>19</w:t>
            </w:r>
            <w:r w:rsidRPr="005A6012">
              <w:rPr>
                <w:rFonts w:ascii="Times New Roman" w:hAnsi="Times New Roman"/>
                <w:color w:val="000000"/>
                <w:kern w:val="0"/>
                <w:szCs w:val="21"/>
              </w:rPr>
              <w:t>日</w:t>
            </w:r>
          </w:p>
        </w:tc>
        <w:tc>
          <w:tcPr>
            <w:tcW w:w="2863" w:type="dxa"/>
            <w:vAlign w:val="center"/>
          </w:tcPr>
          <w:p w14:paraId="7BBF8B52" w14:textId="77777777" w:rsidR="001D6EEB" w:rsidRPr="005A6012" w:rsidRDefault="00B813E3" w:rsidP="001A7649">
            <w:pPr>
              <w:adjustRightInd w:val="0"/>
              <w:snapToGrid w:val="0"/>
              <w:jc w:val="center"/>
              <w:rPr>
                <w:rFonts w:ascii="Times New Roman" w:hAnsi="Times New Roman"/>
                <w:b/>
                <w:szCs w:val="21"/>
              </w:rPr>
            </w:pPr>
            <w:r w:rsidRPr="005A6012">
              <w:rPr>
                <w:rFonts w:ascii="Times New Roman" w:hAnsi="Times New Roman"/>
                <w:color w:val="000000"/>
                <w:kern w:val="0"/>
                <w:szCs w:val="21"/>
              </w:rPr>
              <w:t>1</w:t>
            </w:r>
            <w:r w:rsidRPr="005A6012">
              <w:rPr>
                <w:rFonts w:ascii="Times New Roman" w:hAnsi="Times New Roman"/>
                <w:color w:val="000000"/>
                <w:kern w:val="0"/>
                <w:szCs w:val="21"/>
              </w:rPr>
              <w:t>、卫海保证合同（</w:t>
            </w:r>
            <w:r w:rsidRPr="005A6012">
              <w:rPr>
                <w:rFonts w:ascii="Times New Roman" w:hAnsi="Times New Roman"/>
                <w:color w:val="000000"/>
                <w:kern w:val="0"/>
                <w:szCs w:val="21"/>
              </w:rPr>
              <w:t>ZSDE2019044</w:t>
            </w:r>
            <w:r w:rsidRPr="005A6012">
              <w:rPr>
                <w:rFonts w:ascii="Times New Roman" w:hAnsi="Times New Roman"/>
                <w:color w:val="000000"/>
                <w:kern w:val="0"/>
                <w:szCs w:val="21"/>
              </w:rPr>
              <w:t>）；</w:t>
            </w:r>
            <w:r w:rsidRPr="005A6012">
              <w:rPr>
                <w:rFonts w:ascii="Times New Roman" w:hAnsi="Times New Roman"/>
                <w:color w:val="000000"/>
                <w:kern w:val="0"/>
                <w:szCs w:val="21"/>
              </w:rPr>
              <w:t>2</w:t>
            </w:r>
            <w:r w:rsidRPr="005A6012">
              <w:rPr>
                <w:rFonts w:ascii="Times New Roman" w:hAnsi="Times New Roman"/>
                <w:color w:val="000000"/>
                <w:kern w:val="0"/>
                <w:szCs w:val="21"/>
              </w:rPr>
              <w:t>、卫龙武保证合同（</w:t>
            </w:r>
            <w:r w:rsidRPr="005A6012">
              <w:rPr>
                <w:rFonts w:ascii="Times New Roman" w:hAnsi="Times New Roman"/>
                <w:color w:val="000000"/>
                <w:kern w:val="0"/>
                <w:szCs w:val="21"/>
              </w:rPr>
              <w:t>ZSDE2019044</w:t>
            </w:r>
            <w:r w:rsidRPr="005A6012">
              <w:rPr>
                <w:rFonts w:ascii="Times New Roman" w:hAnsi="Times New Roman"/>
                <w:color w:val="000000"/>
                <w:kern w:val="0"/>
                <w:szCs w:val="21"/>
              </w:rPr>
              <w:t>）；</w:t>
            </w:r>
            <w:r w:rsidRPr="005A6012">
              <w:rPr>
                <w:rFonts w:ascii="Times New Roman" w:hAnsi="Times New Roman"/>
                <w:color w:val="000000"/>
                <w:kern w:val="0"/>
                <w:szCs w:val="21"/>
              </w:rPr>
              <w:t>3</w:t>
            </w:r>
            <w:r w:rsidRPr="005A6012">
              <w:rPr>
                <w:rFonts w:ascii="Times New Roman" w:hAnsi="Times New Roman"/>
                <w:color w:val="000000"/>
                <w:kern w:val="0"/>
                <w:szCs w:val="21"/>
              </w:rPr>
              <w:t>、卫海抵押合同（</w:t>
            </w:r>
            <w:r w:rsidRPr="005A6012">
              <w:rPr>
                <w:rFonts w:ascii="Times New Roman" w:hAnsi="Times New Roman"/>
                <w:color w:val="000000"/>
                <w:kern w:val="0"/>
                <w:szCs w:val="21"/>
              </w:rPr>
              <w:t>ZSED2019016</w:t>
            </w:r>
            <w:r w:rsidRPr="005A6012">
              <w:rPr>
                <w:rFonts w:ascii="Times New Roman" w:hAnsi="Times New Roman"/>
                <w:color w:val="000000"/>
                <w:kern w:val="0"/>
                <w:szCs w:val="21"/>
              </w:rPr>
              <w:t>）</w:t>
            </w:r>
          </w:p>
        </w:tc>
      </w:tr>
      <w:tr w:rsidR="001D6EEB" w:rsidRPr="005A6012" w14:paraId="5A7AE65E" w14:textId="77777777" w:rsidTr="00EB74C6">
        <w:trPr>
          <w:trHeight w:val="340"/>
          <w:jc w:val="center"/>
        </w:trPr>
        <w:tc>
          <w:tcPr>
            <w:tcW w:w="728" w:type="dxa"/>
            <w:vAlign w:val="center"/>
          </w:tcPr>
          <w:p w14:paraId="78DD30D1"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13</w:t>
            </w:r>
          </w:p>
        </w:tc>
        <w:tc>
          <w:tcPr>
            <w:tcW w:w="1014" w:type="dxa"/>
            <w:vAlign w:val="center"/>
          </w:tcPr>
          <w:p w14:paraId="58A6AB0D"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发行人</w:t>
            </w:r>
          </w:p>
        </w:tc>
        <w:tc>
          <w:tcPr>
            <w:tcW w:w="1116" w:type="dxa"/>
            <w:vAlign w:val="center"/>
          </w:tcPr>
          <w:p w14:paraId="0CFCE592"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交通银行股份有限公司江苏省分行</w:t>
            </w:r>
          </w:p>
        </w:tc>
        <w:tc>
          <w:tcPr>
            <w:tcW w:w="986" w:type="dxa"/>
            <w:vAlign w:val="center"/>
          </w:tcPr>
          <w:p w14:paraId="5CFFCF54"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Z1907LN15666344</w:t>
            </w:r>
          </w:p>
        </w:tc>
        <w:tc>
          <w:tcPr>
            <w:tcW w:w="925" w:type="dxa"/>
            <w:vAlign w:val="center"/>
          </w:tcPr>
          <w:p w14:paraId="5CC1B9AF"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2019.8.6</w:t>
            </w:r>
          </w:p>
          <w:p w14:paraId="0EFD4532"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-2020.8.4</w:t>
            </w:r>
          </w:p>
        </w:tc>
        <w:tc>
          <w:tcPr>
            <w:tcW w:w="1116" w:type="dxa"/>
            <w:vAlign w:val="center"/>
          </w:tcPr>
          <w:p w14:paraId="255441BE" w14:textId="77777777" w:rsidR="001D6EEB" w:rsidRPr="005A6012" w:rsidRDefault="00B813E3" w:rsidP="001A7649">
            <w:pPr>
              <w:adjustRightInd w:val="0"/>
              <w:snapToGrid w:val="0"/>
              <w:jc w:val="right"/>
              <w:rPr>
                <w:rFonts w:ascii="Times New Roman" w:hAnsi="Times New Roman"/>
                <w:szCs w:val="21"/>
              </w:rPr>
            </w:pPr>
            <w:r w:rsidRPr="005A6012">
              <w:rPr>
                <w:rFonts w:ascii="Times New Roman" w:hAnsi="Times New Roman"/>
                <w:szCs w:val="21"/>
              </w:rPr>
              <w:t>800.00</w:t>
            </w:r>
          </w:p>
        </w:tc>
        <w:tc>
          <w:tcPr>
            <w:tcW w:w="724" w:type="dxa"/>
            <w:vAlign w:val="center"/>
          </w:tcPr>
          <w:p w14:paraId="2C6AE0CE"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2019</w:t>
            </w:r>
            <w:r w:rsidRPr="005A6012">
              <w:rPr>
                <w:rFonts w:ascii="Times New Roman" w:hAnsi="Times New Roman"/>
                <w:color w:val="000000"/>
                <w:szCs w:val="21"/>
              </w:rPr>
              <w:t>年</w:t>
            </w:r>
            <w:r w:rsidRPr="005A6012">
              <w:rPr>
                <w:rFonts w:ascii="Times New Roman" w:hAnsi="Times New Roman"/>
                <w:color w:val="000000"/>
                <w:szCs w:val="21"/>
              </w:rPr>
              <w:t>8</w:t>
            </w:r>
            <w:r w:rsidRPr="005A6012">
              <w:rPr>
                <w:rFonts w:ascii="Times New Roman" w:hAnsi="Times New Roman"/>
                <w:color w:val="000000"/>
                <w:szCs w:val="21"/>
              </w:rPr>
              <w:t>月</w:t>
            </w:r>
            <w:r w:rsidRPr="005A6012">
              <w:rPr>
                <w:rFonts w:ascii="Times New Roman" w:hAnsi="Times New Roman"/>
                <w:color w:val="000000"/>
                <w:szCs w:val="21"/>
              </w:rPr>
              <w:t>6</w:t>
            </w:r>
            <w:r w:rsidRPr="005A6012">
              <w:rPr>
                <w:rFonts w:ascii="Times New Roman" w:hAnsi="Times New Roman"/>
                <w:color w:val="000000"/>
                <w:szCs w:val="21"/>
              </w:rPr>
              <w:t>日</w:t>
            </w:r>
          </w:p>
        </w:tc>
        <w:tc>
          <w:tcPr>
            <w:tcW w:w="2863" w:type="dxa"/>
            <w:vAlign w:val="center"/>
          </w:tcPr>
          <w:p w14:paraId="1B3EFCF4"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1</w:t>
            </w:r>
            <w:r w:rsidRPr="005A6012">
              <w:rPr>
                <w:rFonts w:ascii="Times New Roman" w:hAnsi="Times New Roman"/>
                <w:color w:val="000000"/>
                <w:szCs w:val="21"/>
              </w:rPr>
              <w:t>、卫海保证合同（</w:t>
            </w:r>
            <w:r w:rsidRPr="005A6012">
              <w:rPr>
                <w:rFonts w:ascii="Times New Roman" w:hAnsi="Times New Roman"/>
                <w:color w:val="000000"/>
                <w:szCs w:val="21"/>
              </w:rPr>
              <w:t>C190702GR3203431</w:t>
            </w:r>
            <w:r w:rsidRPr="005A6012">
              <w:rPr>
                <w:rFonts w:ascii="Times New Roman" w:hAnsi="Times New Roman"/>
                <w:color w:val="000000"/>
                <w:szCs w:val="21"/>
              </w:rPr>
              <w:t>）；</w:t>
            </w:r>
            <w:r w:rsidRPr="005A6012">
              <w:rPr>
                <w:rFonts w:ascii="Times New Roman" w:hAnsi="Times New Roman"/>
                <w:color w:val="000000"/>
                <w:szCs w:val="21"/>
              </w:rPr>
              <w:t>2</w:t>
            </w:r>
            <w:r w:rsidRPr="005A6012">
              <w:rPr>
                <w:rFonts w:ascii="Times New Roman" w:hAnsi="Times New Roman"/>
                <w:color w:val="000000"/>
                <w:szCs w:val="21"/>
              </w:rPr>
              <w:t>、南京高新融资担保有限公司担保（</w:t>
            </w:r>
            <w:r w:rsidRPr="005A6012">
              <w:rPr>
                <w:rFonts w:ascii="Times New Roman" w:hAnsi="Times New Roman"/>
                <w:color w:val="000000"/>
                <w:szCs w:val="21"/>
              </w:rPr>
              <w:t>2019</w:t>
            </w:r>
            <w:r w:rsidRPr="005A6012">
              <w:rPr>
                <w:rFonts w:ascii="Times New Roman" w:hAnsi="Times New Roman"/>
                <w:color w:val="000000"/>
                <w:szCs w:val="21"/>
              </w:rPr>
              <w:t>年担字第</w:t>
            </w:r>
            <w:r w:rsidRPr="005A6012">
              <w:rPr>
                <w:rFonts w:ascii="Times New Roman" w:hAnsi="Times New Roman"/>
                <w:color w:val="000000"/>
                <w:szCs w:val="21"/>
              </w:rPr>
              <w:t>014</w:t>
            </w:r>
            <w:r w:rsidRPr="005A6012">
              <w:rPr>
                <w:rFonts w:ascii="Times New Roman" w:hAnsi="Times New Roman"/>
                <w:color w:val="000000"/>
                <w:szCs w:val="21"/>
              </w:rPr>
              <w:t>号）</w:t>
            </w:r>
          </w:p>
        </w:tc>
      </w:tr>
      <w:tr w:rsidR="001D6EEB" w:rsidRPr="005A6012" w14:paraId="11923B56" w14:textId="77777777" w:rsidTr="00EB74C6">
        <w:trPr>
          <w:trHeight w:val="340"/>
          <w:jc w:val="center"/>
        </w:trPr>
        <w:tc>
          <w:tcPr>
            <w:tcW w:w="728" w:type="dxa"/>
            <w:vAlign w:val="center"/>
          </w:tcPr>
          <w:p w14:paraId="37E49A29"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14</w:t>
            </w:r>
          </w:p>
        </w:tc>
        <w:tc>
          <w:tcPr>
            <w:tcW w:w="1014" w:type="dxa"/>
            <w:vAlign w:val="center"/>
          </w:tcPr>
          <w:p w14:paraId="57FAF3F4"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发行人</w:t>
            </w:r>
          </w:p>
        </w:tc>
        <w:tc>
          <w:tcPr>
            <w:tcW w:w="1116" w:type="dxa"/>
            <w:vAlign w:val="center"/>
          </w:tcPr>
          <w:p w14:paraId="516DC868"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宁波银行股份有限公司南京分行</w:t>
            </w:r>
          </w:p>
        </w:tc>
        <w:tc>
          <w:tcPr>
            <w:tcW w:w="986" w:type="dxa"/>
            <w:vAlign w:val="center"/>
          </w:tcPr>
          <w:p w14:paraId="7BAE25C7"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线上流动资金贷款总协议（</w:t>
            </w:r>
            <w:r w:rsidRPr="005A6012">
              <w:rPr>
                <w:rFonts w:ascii="Times New Roman" w:hAnsi="Times New Roman"/>
                <w:szCs w:val="21"/>
              </w:rPr>
              <w:t>2018011</w:t>
            </w:r>
            <w:r w:rsidRPr="005A6012">
              <w:rPr>
                <w:rFonts w:ascii="Times New Roman" w:hAnsi="Times New Roman"/>
                <w:szCs w:val="21"/>
              </w:rPr>
              <w:t>版）</w:t>
            </w:r>
          </w:p>
        </w:tc>
        <w:tc>
          <w:tcPr>
            <w:tcW w:w="925" w:type="dxa"/>
            <w:vAlign w:val="center"/>
          </w:tcPr>
          <w:p w14:paraId="62EC47FD"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2019.9.11</w:t>
            </w:r>
          </w:p>
          <w:p w14:paraId="1D92A920"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-2020.9.9</w:t>
            </w:r>
          </w:p>
        </w:tc>
        <w:tc>
          <w:tcPr>
            <w:tcW w:w="1116" w:type="dxa"/>
            <w:vAlign w:val="center"/>
          </w:tcPr>
          <w:p w14:paraId="1E6EFFE7" w14:textId="77777777" w:rsidR="001D6EEB" w:rsidRPr="005A6012" w:rsidRDefault="00B813E3" w:rsidP="001A7649">
            <w:pPr>
              <w:adjustRightInd w:val="0"/>
              <w:snapToGrid w:val="0"/>
              <w:jc w:val="right"/>
              <w:rPr>
                <w:rFonts w:ascii="Times New Roman" w:hAnsi="Times New Roman"/>
                <w:szCs w:val="21"/>
              </w:rPr>
            </w:pPr>
            <w:r w:rsidRPr="005A6012">
              <w:rPr>
                <w:rFonts w:ascii="Times New Roman" w:hAnsi="Times New Roman"/>
                <w:szCs w:val="21"/>
              </w:rPr>
              <w:t>450.00</w:t>
            </w:r>
          </w:p>
        </w:tc>
        <w:tc>
          <w:tcPr>
            <w:tcW w:w="724" w:type="dxa"/>
            <w:vAlign w:val="center"/>
          </w:tcPr>
          <w:p w14:paraId="235BFB24"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2019</w:t>
            </w:r>
            <w:r w:rsidRPr="005A6012">
              <w:rPr>
                <w:rFonts w:ascii="Times New Roman" w:hAnsi="Times New Roman"/>
                <w:color w:val="000000"/>
                <w:szCs w:val="21"/>
              </w:rPr>
              <w:t>年</w:t>
            </w:r>
            <w:r w:rsidRPr="005A6012">
              <w:rPr>
                <w:rFonts w:ascii="Times New Roman" w:hAnsi="Times New Roman"/>
                <w:color w:val="000000"/>
                <w:szCs w:val="21"/>
              </w:rPr>
              <w:t>9</w:t>
            </w:r>
            <w:r w:rsidRPr="005A6012">
              <w:rPr>
                <w:rFonts w:ascii="Times New Roman" w:hAnsi="Times New Roman"/>
                <w:color w:val="000000"/>
                <w:szCs w:val="21"/>
              </w:rPr>
              <w:t>月</w:t>
            </w:r>
            <w:r w:rsidRPr="005A6012">
              <w:rPr>
                <w:rFonts w:ascii="Times New Roman" w:hAnsi="Times New Roman"/>
                <w:color w:val="000000"/>
                <w:szCs w:val="21"/>
              </w:rPr>
              <w:t>7</w:t>
            </w:r>
            <w:r w:rsidRPr="005A6012">
              <w:rPr>
                <w:rFonts w:ascii="Times New Roman" w:hAnsi="Times New Roman"/>
                <w:color w:val="000000"/>
                <w:szCs w:val="21"/>
              </w:rPr>
              <w:t>日</w:t>
            </w:r>
          </w:p>
        </w:tc>
        <w:tc>
          <w:tcPr>
            <w:tcW w:w="2863" w:type="dxa"/>
            <w:vAlign w:val="center"/>
          </w:tcPr>
          <w:p w14:paraId="1ABE4CBA"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卫海（最高</w:t>
            </w:r>
            <w:r w:rsidR="008700B2" w:rsidRPr="005A6012">
              <w:rPr>
                <w:rFonts w:ascii="Times New Roman" w:hAnsi="Times New Roman"/>
                <w:color w:val="000000"/>
                <w:szCs w:val="21"/>
              </w:rPr>
              <w:t>额</w:t>
            </w:r>
            <w:r w:rsidRPr="005A6012">
              <w:rPr>
                <w:rFonts w:ascii="Times New Roman" w:hAnsi="Times New Roman"/>
                <w:color w:val="000000"/>
                <w:szCs w:val="21"/>
              </w:rPr>
              <w:t>保证合同标准条款（</w:t>
            </w:r>
            <w:r w:rsidRPr="005A6012">
              <w:rPr>
                <w:rFonts w:ascii="Times New Roman" w:hAnsi="Times New Roman"/>
                <w:color w:val="000000"/>
                <w:szCs w:val="21"/>
              </w:rPr>
              <w:t>2013030</w:t>
            </w:r>
            <w:r w:rsidRPr="005A6012">
              <w:rPr>
                <w:rFonts w:ascii="Times New Roman" w:hAnsi="Times New Roman"/>
                <w:color w:val="000000"/>
                <w:szCs w:val="21"/>
              </w:rPr>
              <w:t>版））</w:t>
            </w:r>
          </w:p>
        </w:tc>
      </w:tr>
      <w:tr w:rsidR="001D6EEB" w:rsidRPr="005A6012" w14:paraId="7448DFA2" w14:textId="77777777" w:rsidTr="00EB74C6">
        <w:trPr>
          <w:trHeight w:val="340"/>
          <w:jc w:val="center"/>
        </w:trPr>
        <w:tc>
          <w:tcPr>
            <w:tcW w:w="728" w:type="dxa"/>
            <w:vAlign w:val="center"/>
          </w:tcPr>
          <w:p w14:paraId="31FB1BD3"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15</w:t>
            </w:r>
          </w:p>
        </w:tc>
        <w:tc>
          <w:tcPr>
            <w:tcW w:w="1014" w:type="dxa"/>
            <w:vAlign w:val="center"/>
          </w:tcPr>
          <w:p w14:paraId="09672F5E"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发行人</w:t>
            </w:r>
          </w:p>
        </w:tc>
        <w:tc>
          <w:tcPr>
            <w:tcW w:w="1116" w:type="dxa"/>
            <w:vAlign w:val="center"/>
          </w:tcPr>
          <w:p w14:paraId="5690E816"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南京银行股份有限公司南京金融城支行</w:t>
            </w:r>
          </w:p>
        </w:tc>
        <w:tc>
          <w:tcPr>
            <w:tcW w:w="986" w:type="dxa"/>
            <w:vAlign w:val="center"/>
          </w:tcPr>
          <w:p w14:paraId="10248403"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Ba173041909290494</w:t>
            </w:r>
          </w:p>
        </w:tc>
        <w:tc>
          <w:tcPr>
            <w:tcW w:w="925" w:type="dxa"/>
            <w:vAlign w:val="center"/>
          </w:tcPr>
          <w:p w14:paraId="63E92FC5"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2019.9.29</w:t>
            </w:r>
          </w:p>
          <w:p w14:paraId="03DA79C1"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-2020.9.19</w:t>
            </w:r>
          </w:p>
        </w:tc>
        <w:tc>
          <w:tcPr>
            <w:tcW w:w="1116" w:type="dxa"/>
            <w:vAlign w:val="center"/>
          </w:tcPr>
          <w:p w14:paraId="6F7D84C7" w14:textId="77777777" w:rsidR="001D6EEB" w:rsidRPr="005A6012" w:rsidRDefault="00B813E3" w:rsidP="001A7649">
            <w:pPr>
              <w:adjustRightInd w:val="0"/>
              <w:snapToGrid w:val="0"/>
              <w:jc w:val="right"/>
              <w:rPr>
                <w:rFonts w:ascii="Times New Roman" w:hAnsi="Times New Roman"/>
                <w:szCs w:val="21"/>
              </w:rPr>
            </w:pPr>
            <w:r w:rsidRPr="005A6012">
              <w:rPr>
                <w:rFonts w:ascii="Times New Roman" w:hAnsi="Times New Roman"/>
                <w:szCs w:val="21"/>
              </w:rPr>
              <w:t>500.00</w:t>
            </w:r>
          </w:p>
        </w:tc>
        <w:tc>
          <w:tcPr>
            <w:tcW w:w="724" w:type="dxa"/>
            <w:vAlign w:val="center"/>
          </w:tcPr>
          <w:p w14:paraId="3D5BB1D1"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2019</w:t>
            </w:r>
            <w:r w:rsidRPr="005A6012">
              <w:rPr>
                <w:rFonts w:ascii="Times New Roman" w:hAnsi="Times New Roman"/>
                <w:color w:val="000000"/>
                <w:szCs w:val="21"/>
              </w:rPr>
              <w:t>年</w:t>
            </w:r>
            <w:r w:rsidRPr="005A6012">
              <w:rPr>
                <w:rFonts w:ascii="Times New Roman" w:hAnsi="Times New Roman"/>
                <w:color w:val="000000"/>
                <w:szCs w:val="21"/>
              </w:rPr>
              <w:t>9</w:t>
            </w:r>
            <w:r w:rsidRPr="005A6012">
              <w:rPr>
                <w:rFonts w:ascii="Times New Roman" w:hAnsi="Times New Roman"/>
                <w:color w:val="000000"/>
                <w:szCs w:val="21"/>
              </w:rPr>
              <w:t>月</w:t>
            </w:r>
            <w:r w:rsidRPr="005A6012">
              <w:rPr>
                <w:rFonts w:ascii="Times New Roman" w:hAnsi="Times New Roman"/>
                <w:color w:val="000000"/>
                <w:szCs w:val="21"/>
              </w:rPr>
              <w:t>30</w:t>
            </w:r>
            <w:r w:rsidRPr="005A6012">
              <w:rPr>
                <w:rFonts w:ascii="Times New Roman" w:hAnsi="Times New Roman"/>
                <w:color w:val="000000"/>
                <w:szCs w:val="21"/>
              </w:rPr>
              <w:t>日</w:t>
            </w:r>
          </w:p>
        </w:tc>
        <w:tc>
          <w:tcPr>
            <w:tcW w:w="2863" w:type="dxa"/>
            <w:vAlign w:val="center"/>
          </w:tcPr>
          <w:p w14:paraId="01C16B95"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卫海最高额保证合同（</w:t>
            </w:r>
            <w:r w:rsidRPr="005A6012">
              <w:rPr>
                <w:rFonts w:ascii="Times New Roman" w:hAnsi="Times New Roman"/>
                <w:color w:val="000000"/>
                <w:szCs w:val="21"/>
              </w:rPr>
              <w:t>Ec173041909260208</w:t>
            </w:r>
            <w:r w:rsidRPr="005A6012">
              <w:rPr>
                <w:rFonts w:ascii="Times New Roman" w:hAnsi="Times New Roman"/>
                <w:color w:val="000000"/>
                <w:szCs w:val="21"/>
              </w:rPr>
              <w:t>）</w:t>
            </w:r>
          </w:p>
        </w:tc>
      </w:tr>
      <w:tr w:rsidR="001D6EEB" w:rsidRPr="005A6012" w14:paraId="6A60C014" w14:textId="77777777" w:rsidTr="00EB74C6">
        <w:trPr>
          <w:trHeight w:val="340"/>
          <w:jc w:val="center"/>
        </w:trPr>
        <w:tc>
          <w:tcPr>
            <w:tcW w:w="728" w:type="dxa"/>
            <w:vAlign w:val="center"/>
          </w:tcPr>
          <w:p w14:paraId="2AB84603"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16</w:t>
            </w:r>
          </w:p>
        </w:tc>
        <w:tc>
          <w:tcPr>
            <w:tcW w:w="1014" w:type="dxa"/>
            <w:vAlign w:val="center"/>
          </w:tcPr>
          <w:p w14:paraId="7A62AABE"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发行人</w:t>
            </w:r>
          </w:p>
        </w:tc>
        <w:tc>
          <w:tcPr>
            <w:tcW w:w="1116" w:type="dxa"/>
            <w:vAlign w:val="center"/>
          </w:tcPr>
          <w:p w14:paraId="363D2A11"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中国工商银行股份有限公司南京城北支行</w:t>
            </w:r>
          </w:p>
        </w:tc>
        <w:tc>
          <w:tcPr>
            <w:tcW w:w="986" w:type="dxa"/>
            <w:vAlign w:val="center"/>
          </w:tcPr>
          <w:p w14:paraId="6383AF81"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0430100004-2019</w:t>
            </w:r>
            <w:r w:rsidRPr="005A6012">
              <w:rPr>
                <w:rFonts w:ascii="Times New Roman" w:hAnsi="Times New Roman"/>
                <w:szCs w:val="21"/>
              </w:rPr>
              <w:t>年（城北）字</w:t>
            </w:r>
            <w:r w:rsidRPr="005A6012">
              <w:rPr>
                <w:rFonts w:ascii="Times New Roman" w:hAnsi="Times New Roman"/>
                <w:szCs w:val="21"/>
              </w:rPr>
              <w:t>00277</w:t>
            </w:r>
            <w:r w:rsidRPr="005A6012">
              <w:rPr>
                <w:rFonts w:ascii="Times New Roman" w:hAnsi="Times New Roman"/>
                <w:szCs w:val="21"/>
              </w:rPr>
              <w:t>号</w:t>
            </w:r>
          </w:p>
        </w:tc>
        <w:tc>
          <w:tcPr>
            <w:tcW w:w="925" w:type="dxa"/>
            <w:vAlign w:val="center"/>
          </w:tcPr>
          <w:p w14:paraId="4DF0E631"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2019.12.24</w:t>
            </w:r>
          </w:p>
          <w:p w14:paraId="2DBBC915"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-2020.12.17</w:t>
            </w:r>
          </w:p>
        </w:tc>
        <w:tc>
          <w:tcPr>
            <w:tcW w:w="1116" w:type="dxa"/>
            <w:vAlign w:val="center"/>
          </w:tcPr>
          <w:p w14:paraId="181DF7F5" w14:textId="77777777" w:rsidR="001D6EEB" w:rsidRPr="005A6012" w:rsidRDefault="00B813E3" w:rsidP="001A7649">
            <w:pPr>
              <w:adjustRightInd w:val="0"/>
              <w:snapToGrid w:val="0"/>
              <w:jc w:val="right"/>
              <w:rPr>
                <w:rFonts w:ascii="Times New Roman" w:hAnsi="Times New Roman"/>
                <w:szCs w:val="21"/>
              </w:rPr>
            </w:pPr>
            <w:r w:rsidRPr="005A6012">
              <w:rPr>
                <w:rFonts w:ascii="Times New Roman" w:hAnsi="Times New Roman"/>
                <w:szCs w:val="21"/>
              </w:rPr>
              <w:t>500.00</w:t>
            </w:r>
          </w:p>
        </w:tc>
        <w:tc>
          <w:tcPr>
            <w:tcW w:w="724" w:type="dxa"/>
            <w:vAlign w:val="center"/>
          </w:tcPr>
          <w:p w14:paraId="50BE36DD"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2019</w:t>
            </w:r>
            <w:r w:rsidRPr="005A6012">
              <w:rPr>
                <w:rFonts w:ascii="Times New Roman" w:hAnsi="Times New Roman"/>
                <w:color w:val="000000"/>
                <w:szCs w:val="21"/>
              </w:rPr>
              <w:t>年</w:t>
            </w:r>
            <w:r w:rsidRPr="005A6012">
              <w:rPr>
                <w:rFonts w:ascii="Times New Roman" w:hAnsi="Times New Roman"/>
                <w:color w:val="000000"/>
                <w:szCs w:val="21"/>
              </w:rPr>
              <w:t>12</w:t>
            </w:r>
            <w:r w:rsidRPr="005A6012">
              <w:rPr>
                <w:rFonts w:ascii="Times New Roman" w:hAnsi="Times New Roman"/>
                <w:color w:val="000000"/>
                <w:szCs w:val="21"/>
              </w:rPr>
              <w:t>月</w:t>
            </w:r>
            <w:r w:rsidRPr="005A6012">
              <w:rPr>
                <w:rFonts w:ascii="Times New Roman" w:hAnsi="Times New Roman"/>
                <w:color w:val="000000"/>
                <w:szCs w:val="21"/>
              </w:rPr>
              <w:t>17</w:t>
            </w:r>
            <w:r w:rsidRPr="005A6012">
              <w:rPr>
                <w:rFonts w:ascii="Times New Roman" w:hAnsi="Times New Roman"/>
                <w:color w:val="000000"/>
                <w:szCs w:val="21"/>
              </w:rPr>
              <w:t>日</w:t>
            </w:r>
          </w:p>
        </w:tc>
        <w:tc>
          <w:tcPr>
            <w:tcW w:w="2863" w:type="dxa"/>
            <w:vAlign w:val="center"/>
          </w:tcPr>
          <w:p w14:paraId="2C4B935A"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1</w:t>
            </w:r>
            <w:r w:rsidRPr="005A6012">
              <w:rPr>
                <w:rFonts w:ascii="Times New Roman" w:hAnsi="Times New Roman"/>
                <w:color w:val="000000"/>
                <w:szCs w:val="21"/>
              </w:rPr>
              <w:t>、卫海最高额保证合同（</w:t>
            </w:r>
            <w:r w:rsidRPr="005A6012">
              <w:rPr>
                <w:rFonts w:ascii="Times New Roman" w:hAnsi="Times New Roman"/>
                <w:color w:val="000000"/>
                <w:szCs w:val="21"/>
              </w:rPr>
              <w:t>0430100004-2019</w:t>
            </w:r>
            <w:r w:rsidRPr="005A6012">
              <w:rPr>
                <w:rFonts w:ascii="Times New Roman" w:hAnsi="Times New Roman"/>
                <w:color w:val="000000"/>
                <w:szCs w:val="21"/>
              </w:rPr>
              <w:t>年（城北）保字</w:t>
            </w:r>
            <w:r w:rsidRPr="005A6012">
              <w:rPr>
                <w:rFonts w:ascii="Times New Roman" w:hAnsi="Times New Roman"/>
                <w:color w:val="000000"/>
                <w:szCs w:val="21"/>
              </w:rPr>
              <w:t>00277</w:t>
            </w:r>
            <w:r w:rsidRPr="005A6012">
              <w:rPr>
                <w:rFonts w:ascii="Times New Roman" w:hAnsi="Times New Roman"/>
                <w:color w:val="000000"/>
                <w:szCs w:val="21"/>
              </w:rPr>
              <w:t>号）；</w:t>
            </w:r>
            <w:r w:rsidRPr="005A6012">
              <w:rPr>
                <w:rFonts w:ascii="Times New Roman" w:hAnsi="Times New Roman"/>
                <w:color w:val="000000"/>
                <w:szCs w:val="21"/>
              </w:rPr>
              <w:t>2</w:t>
            </w:r>
            <w:r w:rsidRPr="005A6012">
              <w:rPr>
                <w:rFonts w:ascii="Times New Roman" w:hAnsi="Times New Roman"/>
                <w:color w:val="000000"/>
                <w:szCs w:val="21"/>
              </w:rPr>
              <w:t>、卫龙武最高额抵押合同（</w:t>
            </w:r>
            <w:r w:rsidRPr="005A6012">
              <w:rPr>
                <w:rFonts w:ascii="Times New Roman" w:hAnsi="Times New Roman"/>
                <w:color w:val="000000"/>
                <w:szCs w:val="21"/>
              </w:rPr>
              <w:t>0430100004-2019</w:t>
            </w:r>
            <w:r w:rsidRPr="005A6012">
              <w:rPr>
                <w:rFonts w:ascii="Times New Roman" w:hAnsi="Times New Roman"/>
                <w:color w:val="000000"/>
                <w:szCs w:val="21"/>
              </w:rPr>
              <w:t>年（城北）抵字</w:t>
            </w:r>
            <w:r w:rsidRPr="005A6012">
              <w:rPr>
                <w:rFonts w:ascii="Times New Roman" w:hAnsi="Times New Roman"/>
                <w:color w:val="000000"/>
                <w:szCs w:val="21"/>
              </w:rPr>
              <w:t>00270</w:t>
            </w:r>
            <w:r w:rsidRPr="005A6012">
              <w:rPr>
                <w:rFonts w:ascii="Times New Roman" w:hAnsi="Times New Roman"/>
                <w:color w:val="000000"/>
                <w:szCs w:val="21"/>
              </w:rPr>
              <w:t>号</w:t>
            </w:r>
            <w:r w:rsidRPr="005A6012">
              <w:rPr>
                <w:rFonts w:ascii="Times New Roman" w:hAnsi="Times New Roman"/>
                <w:color w:val="000000"/>
                <w:szCs w:val="21"/>
              </w:rPr>
              <w:t>-1</w:t>
            </w:r>
            <w:r w:rsidRPr="005A6012">
              <w:rPr>
                <w:rFonts w:ascii="Times New Roman" w:hAnsi="Times New Roman"/>
                <w:color w:val="000000"/>
                <w:szCs w:val="21"/>
              </w:rPr>
              <w:t>）；</w:t>
            </w:r>
            <w:r w:rsidRPr="005A6012">
              <w:rPr>
                <w:rFonts w:ascii="Times New Roman" w:hAnsi="Times New Roman"/>
                <w:color w:val="000000"/>
                <w:szCs w:val="21"/>
              </w:rPr>
              <w:t>3</w:t>
            </w:r>
            <w:r w:rsidRPr="005A6012">
              <w:rPr>
                <w:rFonts w:ascii="Times New Roman" w:hAnsi="Times New Roman"/>
                <w:color w:val="000000"/>
                <w:szCs w:val="21"/>
              </w:rPr>
              <w:t>、陈兴春最高额抵押合同（</w:t>
            </w:r>
            <w:r w:rsidRPr="005A6012">
              <w:rPr>
                <w:rFonts w:ascii="Times New Roman" w:hAnsi="Times New Roman"/>
                <w:color w:val="000000"/>
                <w:szCs w:val="21"/>
              </w:rPr>
              <w:t>0430100004-2019</w:t>
            </w:r>
            <w:r w:rsidRPr="005A6012">
              <w:rPr>
                <w:rFonts w:ascii="Times New Roman" w:hAnsi="Times New Roman"/>
                <w:color w:val="000000"/>
                <w:szCs w:val="21"/>
              </w:rPr>
              <w:t>年（城北）抵字</w:t>
            </w:r>
            <w:r w:rsidRPr="005A6012">
              <w:rPr>
                <w:rFonts w:ascii="Times New Roman" w:hAnsi="Times New Roman"/>
                <w:color w:val="000000"/>
                <w:szCs w:val="21"/>
              </w:rPr>
              <w:t>00270</w:t>
            </w:r>
            <w:r w:rsidRPr="005A6012">
              <w:rPr>
                <w:rFonts w:ascii="Times New Roman" w:hAnsi="Times New Roman"/>
                <w:color w:val="000000"/>
                <w:szCs w:val="21"/>
              </w:rPr>
              <w:t>号</w:t>
            </w:r>
            <w:r w:rsidRPr="005A6012">
              <w:rPr>
                <w:rFonts w:ascii="Times New Roman" w:hAnsi="Times New Roman"/>
                <w:color w:val="000000"/>
                <w:szCs w:val="21"/>
              </w:rPr>
              <w:t>-2</w:t>
            </w:r>
            <w:r w:rsidRPr="005A6012">
              <w:rPr>
                <w:rFonts w:ascii="Times New Roman" w:hAnsi="Times New Roman"/>
                <w:color w:val="000000"/>
                <w:szCs w:val="21"/>
              </w:rPr>
              <w:t>）；</w:t>
            </w:r>
            <w:r w:rsidRPr="005A6012">
              <w:rPr>
                <w:rFonts w:ascii="Times New Roman" w:hAnsi="Times New Roman"/>
                <w:color w:val="000000"/>
                <w:szCs w:val="21"/>
              </w:rPr>
              <w:t>4</w:t>
            </w:r>
            <w:r w:rsidRPr="005A6012">
              <w:rPr>
                <w:rFonts w:ascii="Times New Roman" w:hAnsi="Times New Roman"/>
                <w:color w:val="000000"/>
                <w:szCs w:val="21"/>
              </w:rPr>
              <w:t>、马纬星最高额抵押合同（</w:t>
            </w:r>
            <w:r w:rsidRPr="005A6012">
              <w:rPr>
                <w:rFonts w:ascii="Times New Roman" w:hAnsi="Times New Roman"/>
                <w:color w:val="000000"/>
                <w:szCs w:val="21"/>
              </w:rPr>
              <w:t>0430100004-2019</w:t>
            </w:r>
            <w:r w:rsidRPr="005A6012">
              <w:rPr>
                <w:rFonts w:ascii="Times New Roman" w:hAnsi="Times New Roman"/>
                <w:color w:val="000000"/>
                <w:szCs w:val="21"/>
              </w:rPr>
              <w:t>年（城北）抵字</w:t>
            </w:r>
            <w:r w:rsidRPr="005A6012">
              <w:rPr>
                <w:rFonts w:ascii="Times New Roman" w:hAnsi="Times New Roman"/>
                <w:color w:val="000000"/>
                <w:szCs w:val="21"/>
              </w:rPr>
              <w:t>00270</w:t>
            </w:r>
            <w:r w:rsidRPr="005A6012">
              <w:rPr>
                <w:rFonts w:ascii="Times New Roman" w:hAnsi="Times New Roman"/>
                <w:color w:val="000000"/>
                <w:szCs w:val="21"/>
              </w:rPr>
              <w:t>号</w:t>
            </w:r>
            <w:r w:rsidRPr="005A6012">
              <w:rPr>
                <w:rFonts w:ascii="Times New Roman" w:hAnsi="Times New Roman"/>
                <w:color w:val="000000"/>
                <w:szCs w:val="21"/>
              </w:rPr>
              <w:t>-3</w:t>
            </w:r>
            <w:r w:rsidRPr="005A6012">
              <w:rPr>
                <w:rFonts w:ascii="Times New Roman" w:hAnsi="Times New Roman"/>
                <w:color w:val="000000"/>
                <w:szCs w:val="21"/>
              </w:rPr>
              <w:t>）；</w:t>
            </w:r>
            <w:r w:rsidRPr="005A6012">
              <w:rPr>
                <w:rFonts w:ascii="Times New Roman" w:hAnsi="Times New Roman"/>
                <w:color w:val="000000"/>
                <w:szCs w:val="21"/>
              </w:rPr>
              <w:t>5</w:t>
            </w:r>
            <w:r w:rsidRPr="005A6012">
              <w:rPr>
                <w:rFonts w:ascii="Times New Roman" w:hAnsi="Times New Roman"/>
                <w:color w:val="000000"/>
                <w:szCs w:val="21"/>
              </w:rPr>
              <w:t>、张培最高额抵押合同（</w:t>
            </w:r>
            <w:r w:rsidRPr="005A6012">
              <w:rPr>
                <w:rFonts w:ascii="Times New Roman" w:hAnsi="Times New Roman"/>
                <w:color w:val="000000"/>
                <w:szCs w:val="21"/>
              </w:rPr>
              <w:t>0430100004-2019</w:t>
            </w:r>
            <w:r w:rsidRPr="005A6012">
              <w:rPr>
                <w:rFonts w:ascii="Times New Roman" w:hAnsi="Times New Roman"/>
                <w:color w:val="000000"/>
                <w:szCs w:val="21"/>
              </w:rPr>
              <w:t>年（城北）抵字</w:t>
            </w:r>
            <w:r w:rsidRPr="005A6012">
              <w:rPr>
                <w:rFonts w:ascii="Times New Roman" w:hAnsi="Times New Roman"/>
                <w:color w:val="000000"/>
                <w:szCs w:val="21"/>
              </w:rPr>
              <w:t>00270</w:t>
            </w:r>
            <w:r w:rsidRPr="005A6012">
              <w:rPr>
                <w:rFonts w:ascii="Times New Roman" w:hAnsi="Times New Roman"/>
                <w:color w:val="000000"/>
                <w:szCs w:val="21"/>
              </w:rPr>
              <w:t>号</w:t>
            </w:r>
            <w:r w:rsidRPr="005A6012">
              <w:rPr>
                <w:rFonts w:ascii="Times New Roman" w:hAnsi="Times New Roman"/>
                <w:color w:val="000000"/>
                <w:szCs w:val="21"/>
              </w:rPr>
              <w:t>-4</w:t>
            </w:r>
            <w:r w:rsidRPr="005A6012">
              <w:rPr>
                <w:rFonts w:ascii="Times New Roman" w:hAnsi="Times New Roman"/>
                <w:color w:val="000000"/>
                <w:szCs w:val="21"/>
              </w:rPr>
              <w:t>）</w:t>
            </w:r>
          </w:p>
        </w:tc>
      </w:tr>
      <w:tr w:rsidR="001D6EEB" w:rsidRPr="005A6012" w14:paraId="52062183" w14:textId="77777777" w:rsidTr="00EB74C6">
        <w:trPr>
          <w:trHeight w:val="340"/>
          <w:jc w:val="center"/>
        </w:trPr>
        <w:tc>
          <w:tcPr>
            <w:tcW w:w="728" w:type="dxa"/>
            <w:vAlign w:val="center"/>
          </w:tcPr>
          <w:p w14:paraId="1CB5BE0C"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17</w:t>
            </w:r>
          </w:p>
        </w:tc>
        <w:tc>
          <w:tcPr>
            <w:tcW w:w="1014" w:type="dxa"/>
            <w:vAlign w:val="center"/>
          </w:tcPr>
          <w:p w14:paraId="034892BA"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发行人</w:t>
            </w:r>
          </w:p>
        </w:tc>
        <w:tc>
          <w:tcPr>
            <w:tcW w:w="1116" w:type="dxa"/>
            <w:vAlign w:val="center"/>
          </w:tcPr>
          <w:p w14:paraId="12319E2C"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中国工商银行股份有限公司南京城北支行</w:t>
            </w:r>
          </w:p>
        </w:tc>
        <w:tc>
          <w:tcPr>
            <w:tcW w:w="986" w:type="dxa"/>
            <w:vAlign w:val="center"/>
          </w:tcPr>
          <w:p w14:paraId="148DC519"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0430100004-2019</w:t>
            </w:r>
            <w:r w:rsidRPr="005A6012">
              <w:rPr>
                <w:rFonts w:ascii="Times New Roman" w:hAnsi="Times New Roman"/>
                <w:szCs w:val="21"/>
              </w:rPr>
              <w:t>年（城北）字</w:t>
            </w:r>
            <w:r w:rsidRPr="005A6012">
              <w:rPr>
                <w:rFonts w:ascii="Times New Roman" w:hAnsi="Times New Roman"/>
                <w:szCs w:val="21"/>
              </w:rPr>
              <w:t>00270</w:t>
            </w:r>
            <w:r w:rsidRPr="005A6012">
              <w:rPr>
                <w:rFonts w:ascii="Times New Roman" w:hAnsi="Times New Roman"/>
                <w:szCs w:val="21"/>
              </w:rPr>
              <w:t>号</w:t>
            </w:r>
          </w:p>
        </w:tc>
        <w:tc>
          <w:tcPr>
            <w:tcW w:w="925" w:type="dxa"/>
            <w:vAlign w:val="center"/>
          </w:tcPr>
          <w:p w14:paraId="1DCF02A9"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2019.12.24</w:t>
            </w:r>
          </w:p>
          <w:p w14:paraId="29A5D82D"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-2020.12.12</w:t>
            </w:r>
          </w:p>
        </w:tc>
        <w:tc>
          <w:tcPr>
            <w:tcW w:w="1116" w:type="dxa"/>
            <w:vAlign w:val="center"/>
          </w:tcPr>
          <w:p w14:paraId="5A62F476" w14:textId="77777777" w:rsidR="001D6EEB" w:rsidRPr="005A6012" w:rsidRDefault="00B813E3" w:rsidP="001A7649">
            <w:pPr>
              <w:adjustRightInd w:val="0"/>
              <w:snapToGrid w:val="0"/>
              <w:jc w:val="right"/>
              <w:rPr>
                <w:rFonts w:ascii="Times New Roman" w:hAnsi="Times New Roman"/>
                <w:szCs w:val="21"/>
              </w:rPr>
            </w:pPr>
            <w:r w:rsidRPr="005A6012">
              <w:rPr>
                <w:rFonts w:ascii="Times New Roman" w:hAnsi="Times New Roman"/>
                <w:szCs w:val="21"/>
              </w:rPr>
              <w:t>430.00</w:t>
            </w:r>
          </w:p>
        </w:tc>
        <w:tc>
          <w:tcPr>
            <w:tcW w:w="724" w:type="dxa"/>
            <w:vAlign w:val="center"/>
          </w:tcPr>
          <w:p w14:paraId="214942F6" w14:textId="77777777" w:rsidR="001D6EEB" w:rsidRPr="005A6012" w:rsidRDefault="00B813E3" w:rsidP="001A7649">
            <w:pPr>
              <w:adjustRightInd w:val="0"/>
              <w:snapToGrid w:val="0"/>
              <w:jc w:val="center"/>
              <w:rPr>
                <w:rFonts w:ascii="Times New Roman" w:hAnsi="Times New Roman"/>
                <w:color w:val="000000"/>
                <w:szCs w:val="21"/>
              </w:rPr>
            </w:pPr>
            <w:r w:rsidRPr="005A6012">
              <w:rPr>
                <w:rFonts w:ascii="Times New Roman" w:hAnsi="Times New Roman"/>
                <w:color w:val="000000"/>
                <w:szCs w:val="21"/>
              </w:rPr>
              <w:t>2019</w:t>
            </w:r>
            <w:r w:rsidRPr="005A6012">
              <w:rPr>
                <w:rFonts w:ascii="Times New Roman" w:hAnsi="Times New Roman"/>
                <w:color w:val="000000"/>
                <w:szCs w:val="21"/>
              </w:rPr>
              <w:t>年</w:t>
            </w:r>
            <w:r w:rsidRPr="005A6012">
              <w:rPr>
                <w:rFonts w:ascii="Times New Roman" w:hAnsi="Times New Roman"/>
                <w:color w:val="000000"/>
                <w:szCs w:val="21"/>
              </w:rPr>
              <w:t>12</w:t>
            </w:r>
            <w:r w:rsidRPr="005A6012">
              <w:rPr>
                <w:rFonts w:ascii="Times New Roman" w:hAnsi="Times New Roman"/>
                <w:color w:val="000000"/>
                <w:szCs w:val="21"/>
              </w:rPr>
              <w:t>月</w:t>
            </w:r>
            <w:r w:rsidRPr="005A6012">
              <w:rPr>
                <w:rFonts w:ascii="Times New Roman" w:hAnsi="Times New Roman"/>
                <w:color w:val="000000"/>
                <w:szCs w:val="21"/>
              </w:rPr>
              <w:t>14</w:t>
            </w:r>
            <w:r w:rsidRPr="005A6012">
              <w:rPr>
                <w:rFonts w:ascii="Times New Roman" w:hAnsi="Times New Roman"/>
                <w:color w:val="000000"/>
                <w:szCs w:val="21"/>
              </w:rPr>
              <w:t>日</w:t>
            </w:r>
          </w:p>
        </w:tc>
        <w:tc>
          <w:tcPr>
            <w:tcW w:w="2863" w:type="dxa"/>
            <w:vAlign w:val="center"/>
          </w:tcPr>
          <w:p w14:paraId="129AA705" w14:textId="77777777" w:rsidR="001D6EEB" w:rsidRPr="005A6012" w:rsidRDefault="00B813E3" w:rsidP="001A7649">
            <w:pPr>
              <w:adjustRightInd w:val="0"/>
              <w:snapToGrid w:val="0"/>
              <w:rPr>
                <w:rFonts w:ascii="Times New Roman" w:hAnsi="Times New Roman"/>
                <w:color w:val="000000"/>
                <w:szCs w:val="21"/>
              </w:rPr>
            </w:pPr>
            <w:r w:rsidRPr="005A6012">
              <w:rPr>
                <w:rFonts w:ascii="Times New Roman" w:hAnsi="Times New Roman"/>
                <w:color w:val="000000"/>
                <w:szCs w:val="21"/>
              </w:rPr>
              <w:t>1</w:t>
            </w:r>
            <w:r w:rsidRPr="005A6012">
              <w:rPr>
                <w:rFonts w:ascii="Times New Roman" w:hAnsi="Times New Roman"/>
                <w:color w:val="000000"/>
                <w:szCs w:val="21"/>
              </w:rPr>
              <w:t>、卫海最高额保证合同（</w:t>
            </w:r>
            <w:r w:rsidRPr="005A6012">
              <w:rPr>
                <w:rFonts w:ascii="Times New Roman" w:hAnsi="Times New Roman"/>
                <w:color w:val="000000"/>
                <w:szCs w:val="21"/>
              </w:rPr>
              <w:t>0430100004-2019</w:t>
            </w:r>
            <w:r w:rsidRPr="005A6012">
              <w:rPr>
                <w:rFonts w:ascii="Times New Roman" w:hAnsi="Times New Roman"/>
                <w:color w:val="000000"/>
                <w:szCs w:val="21"/>
              </w:rPr>
              <w:t>年（城北）保字</w:t>
            </w:r>
            <w:r w:rsidRPr="005A6012">
              <w:rPr>
                <w:rFonts w:ascii="Times New Roman" w:hAnsi="Times New Roman"/>
                <w:color w:val="000000"/>
                <w:szCs w:val="21"/>
              </w:rPr>
              <w:t>00270</w:t>
            </w:r>
            <w:r w:rsidRPr="005A6012">
              <w:rPr>
                <w:rFonts w:ascii="Times New Roman" w:hAnsi="Times New Roman"/>
                <w:color w:val="000000"/>
                <w:szCs w:val="21"/>
              </w:rPr>
              <w:t>号）；</w:t>
            </w:r>
            <w:r w:rsidRPr="005A6012">
              <w:rPr>
                <w:rFonts w:ascii="Times New Roman" w:hAnsi="Times New Roman"/>
                <w:color w:val="000000"/>
                <w:szCs w:val="21"/>
              </w:rPr>
              <w:t>2</w:t>
            </w:r>
            <w:r w:rsidRPr="005A6012">
              <w:rPr>
                <w:rFonts w:ascii="Times New Roman" w:hAnsi="Times New Roman"/>
                <w:color w:val="000000"/>
                <w:szCs w:val="21"/>
              </w:rPr>
              <w:t>、卫龙武最高额抵押合同（</w:t>
            </w:r>
            <w:r w:rsidRPr="005A6012">
              <w:rPr>
                <w:rFonts w:ascii="Times New Roman" w:hAnsi="Times New Roman"/>
                <w:color w:val="000000"/>
                <w:szCs w:val="21"/>
              </w:rPr>
              <w:t>0430100004-2019</w:t>
            </w:r>
            <w:r w:rsidRPr="005A6012">
              <w:rPr>
                <w:rFonts w:ascii="Times New Roman" w:hAnsi="Times New Roman"/>
                <w:color w:val="000000"/>
                <w:szCs w:val="21"/>
              </w:rPr>
              <w:t>年（城北）抵字</w:t>
            </w:r>
            <w:r w:rsidRPr="005A6012">
              <w:rPr>
                <w:rFonts w:ascii="Times New Roman" w:hAnsi="Times New Roman"/>
                <w:color w:val="000000"/>
                <w:szCs w:val="21"/>
              </w:rPr>
              <w:t>00270</w:t>
            </w:r>
            <w:r w:rsidRPr="005A6012">
              <w:rPr>
                <w:rFonts w:ascii="Times New Roman" w:hAnsi="Times New Roman"/>
                <w:color w:val="000000"/>
                <w:szCs w:val="21"/>
              </w:rPr>
              <w:t>号</w:t>
            </w:r>
            <w:r w:rsidRPr="005A6012">
              <w:rPr>
                <w:rFonts w:ascii="Times New Roman" w:hAnsi="Times New Roman"/>
                <w:color w:val="000000"/>
                <w:szCs w:val="21"/>
              </w:rPr>
              <w:t>-1</w:t>
            </w:r>
            <w:r w:rsidRPr="005A6012">
              <w:rPr>
                <w:rFonts w:ascii="Times New Roman" w:hAnsi="Times New Roman"/>
                <w:color w:val="000000"/>
                <w:szCs w:val="21"/>
              </w:rPr>
              <w:t>）；</w:t>
            </w:r>
            <w:r w:rsidRPr="005A6012">
              <w:rPr>
                <w:rFonts w:ascii="Times New Roman" w:hAnsi="Times New Roman"/>
                <w:color w:val="000000"/>
                <w:szCs w:val="21"/>
              </w:rPr>
              <w:t>3</w:t>
            </w:r>
            <w:r w:rsidRPr="005A6012">
              <w:rPr>
                <w:rFonts w:ascii="Times New Roman" w:hAnsi="Times New Roman"/>
                <w:color w:val="000000"/>
                <w:szCs w:val="21"/>
              </w:rPr>
              <w:t>、陈兴春最高额抵押合同（</w:t>
            </w:r>
            <w:r w:rsidRPr="005A6012">
              <w:rPr>
                <w:rFonts w:ascii="Times New Roman" w:hAnsi="Times New Roman"/>
                <w:color w:val="000000"/>
                <w:szCs w:val="21"/>
              </w:rPr>
              <w:t>0430100004-2019</w:t>
            </w:r>
            <w:r w:rsidRPr="005A6012">
              <w:rPr>
                <w:rFonts w:ascii="Times New Roman" w:hAnsi="Times New Roman"/>
                <w:color w:val="000000"/>
                <w:szCs w:val="21"/>
              </w:rPr>
              <w:t>年（城北）抵字</w:t>
            </w:r>
            <w:r w:rsidRPr="005A6012">
              <w:rPr>
                <w:rFonts w:ascii="Times New Roman" w:hAnsi="Times New Roman"/>
                <w:color w:val="000000"/>
                <w:szCs w:val="21"/>
              </w:rPr>
              <w:t>00270</w:t>
            </w:r>
            <w:r w:rsidRPr="005A6012">
              <w:rPr>
                <w:rFonts w:ascii="Times New Roman" w:hAnsi="Times New Roman"/>
                <w:color w:val="000000"/>
                <w:szCs w:val="21"/>
              </w:rPr>
              <w:t>号</w:t>
            </w:r>
            <w:r w:rsidRPr="005A6012">
              <w:rPr>
                <w:rFonts w:ascii="Times New Roman" w:hAnsi="Times New Roman"/>
                <w:color w:val="000000"/>
                <w:szCs w:val="21"/>
              </w:rPr>
              <w:t>-2</w:t>
            </w:r>
            <w:r w:rsidRPr="005A6012">
              <w:rPr>
                <w:rFonts w:ascii="Times New Roman" w:hAnsi="Times New Roman"/>
                <w:color w:val="000000"/>
                <w:szCs w:val="21"/>
              </w:rPr>
              <w:t>）；</w:t>
            </w:r>
            <w:r w:rsidRPr="005A6012">
              <w:rPr>
                <w:rFonts w:ascii="Times New Roman" w:hAnsi="Times New Roman"/>
                <w:color w:val="000000"/>
                <w:szCs w:val="21"/>
              </w:rPr>
              <w:t>4</w:t>
            </w:r>
            <w:r w:rsidRPr="005A6012">
              <w:rPr>
                <w:rFonts w:ascii="Times New Roman" w:hAnsi="Times New Roman"/>
                <w:color w:val="000000"/>
                <w:szCs w:val="21"/>
              </w:rPr>
              <w:t>、马纬星最高额抵押合同（</w:t>
            </w:r>
            <w:r w:rsidRPr="005A6012">
              <w:rPr>
                <w:rFonts w:ascii="Times New Roman" w:hAnsi="Times New Roman"/>
                <w:color w:val="000000"/>
                <w:szCs w:val="21"/>
              </w:rPr>
              <w:t>0430100004-2019</w:t>
            </w:r>
            <w:r w:rsidRPr="005A6012">
              <w:rPr>
                <w:rFonts w:ascii="Times New Roman" w:hAnsi="Times New Roman"/>
                <w:color w:val="000000"/>
                <w:szCs w:val="21"/>
              </w:rPr>
              <w:t>年（城北）抵字</w:t>
            </w:r>
            <w:r w:rsidRPr="005A6012">
              <w:rPr>
                <w:rFonts w:ascii="Times New Roman" w:hAnsi="Times New Roman"/>
                <w:color w:val="000000"/>
                <w:szCs w:val="21"/>
              </w:rPr>
              <w:t>00270</w:t>
            </w:r>
            <w:r w:rsidRPr="005A6012">
              <w:rPr>
                <w:rFonts w:ascii="Times New Roman" w:hAnsi="Times New Roman"/>
                <w:color w:val="000000"/>
                <w:szCs w:val="21"/>
              </w:rPr>
              <w:t>号</w:t>
            </w:r>
            <w:r w:rsidRPr="005A6012">
              <w:rPr>
                <w:rFonts w:ascii="Times New Roman" w:hAnsi="Times New Roman"/>
                <w:color w:val="000000"/>
                <w:szCs w:val="21"/>
              </w:rPr>
              <w:t>-3</w:t>
            </w:r>
            <w:r w:rsidRPr="005A6012">
              <w:rPr>
                <w:rFonts w:ascii="Times New Roman" w:hAnsi="Times New Roman"/>
                <w:color w:val="000000"/>
                <w:szCs w:val="21"/>
              </w:rPr>
              <w:t>）；</w:t>
            </w:r>
            <w:r w:rsidRPr="005A6012">
              <w:rPr>
                <w:rFonts w:ascii="Times New Roman" w:hAnsi="Times New Roman"/>
                <w:color w:val="000000"/>
                <w:szCs w:val="21"/>
              </w:rPr>
              <w:t>5</w:t>
            </w:r>
            <w:r w:rsidRPr="005A6012">
              <w:rPr>
                <w:rFonts w:ascii="Times New Roman" w:hAnsi="Times New Roman"/>
                <w:color w:val="000000"/>
                <w:szCs w:val="21"/>
              </w:rPr>
              <w:t>、张培最高额抵押合同（</w:t>
            </w:r>
            <w:r w:rsidRPr="005A6012">
              <w:rPr>
                <w:rFonts w:ascii="Times New Roman" w:hAnsi="Times New Roman"/>
                <w:color w:val="000000"/>
                <w:szCs w:val="21"/>
              </w:rPr>
              <w:t>0430100004-2019</w:t>
            </w:r>
            <w:r w:rsidRPr="005A6012">
              <w:rPr>
                <w:rFonts w:ascii="Times New Roman" w:hAnsi="Times New Roman"/>
                <w:color w:val="000000"/>
                <w:szCs w:val="21"/>
              </w:rPr>
              <w:t>年（城北）抵字</w:t>
            </w:r>
            <w:r w:rsidRPr="005A6012">
              <w:rPr>
                <w:rFonts w:ascii="Times New Roman" w:hAnsi="Times New Roman"/>
                <w:color w:val="000000"/>
                <w:szCs w:val="21"/>
              </w:rPr>
              <w:t>00270</w:t>
            </w:r>
            <w:r w:rsidRPr="005A6012">
              <w:rPr>
                <w:rFonts w:ascii="Times New Roman" w:hAnsi="Times New Roman"/>
                <w:color w:val="000000"/>
                <w:szCs w:val="21"/>
              </w:rPr>
              <w:t>号</w:t>
            </w:r>
            <w:r w:rsidRPr="005A6012">
              <w:rPr>
                <w:rFonts w:ascii="Times New Roman" w:hAnsi="Times New Roman"/>
                <w:color w:val="000000"/>
                <w:szCs w:val="21"/>
              </w:rPr>
              <w:t>-4</w:t>
            </w:r>
            <w:r w:rsidRPr="005A6012">
              <w:rPr>
                <w:rFonts w:ascii="Times New Roman" w:hAnsi="Times New Roman"/>
                <w:color w:val="000000"/>
                <w:szCs w:val="21"/>
              </w:rPr>
              <w:t>）</w:t>
            </w:r>
          </w:p>
        </w:tc>
      </w:tr>
      <w:tr w:rsidR="001D6EEB" w:rsidRPr="005A6012" w14:paraId="7F0EDBDC" w14:textId="77777777" w:rsidTr="00EB74C6">
        <w:trPr>
          <w:trHeight w:val="340"/>
          <w:jc w:val="center"/>
        </w:trPr>
        <w:tc>
          <w:tcPr>
            <w:tcW w:w="728" w:type="dxa"/>
            <w:vAlign w:val="center"/>
          </w:tcPr>
          <w:p w14:paraId="50408F5B" w14:textId="77777777" w:rsidR="001D6EEB" w:rsidRPr="005A6012" w:rsidRDefault="00B813E3" w:rsidP="001A7649">
            <w:pPr>
              <w:keepNext/>
              <w:adjustRightInd w:val="0"/>
              <w:snapToGrid w:val="0"/>
              <w:jc w:val="center"/>
              <w:rPr>
                <w:rFonts w:ascii="Times New Roman" w:hAnsi="Times New Roman"/>
                <w:szCs w:val="21"/>
              </w:rPr>
            </w:pPr>
            <w:r w:rsidRPr="005A6012">
              <w:rPr>
                <w:rFonts w:ascii="Times New Roman" w:hAnsi="Times New Roman"/>
                <w:szCs w:val="21"/>
              </w:rPr>
              <w:t>18</w:t>
            </w:r>
          </w:p>
        </w:tc>
        <w:tc>
          <w:tcPr>
            <w:tcW w:w="1014" w:type="dxa"/>
            <w:vAlign w:val="center"/>
          </w:tcPr>
          <w:p w14:paraId="57C87E0F" w14:textId="77777777" w:rsidR="001D6EEB" w:rsidRPr="005A6012" w:rsidRDefault="00B813E3" w:rsidP="001A7649">
            <w:pPr>
              <w:keepNext/>
              <w:adjustRightInd w:val="0"/>
              <w:snapToGrid w:val="0"/>
              <w:jc w:val="center"/>
              <w:rPr>
                <w:rFonts w:ascii="Times New Roman" w:hAnsi="Times New Roman"/>
                <w:szCs w:val="21"/>
              </w:rPr>
            </w:pPr>
            <w:r w:rsidRPr="005A6012">
              <w:rPr>
                <w:rFonts w:ascii="Times New Roman" w:hAnsi="Times New Roman"/>
                <w:szCs w:val="21"/>
              </w:rPr>
              <w:t>发行人</w:t>
            </w:r>
          </w:p>
        </w:tc>
        <w:tc>
          <w:tcPr>
            <w:tcW w:w="1116" w:type="dxa"/>
            <w:vAlign w:val="center"/>
          </w:tcPr>
          <w:p w14:paraId="4198E3C9" w14:textId="77777777" w:rsidR="001D6EEB" w:rsidRPr="005A6012" w:rsidRDefault="00B813E3" w:rsidP="001A7649">
            <w:pPr>
              <w:keepNext/>
              <w:adjustRightInd w:val="0"/>
              <w:snapToGrid w:val="0"/>
              <w:jc w:val="center"/>
              <w:rPr>
                <w:rFonts w:ascii="Times New Roman" w:hAnsi="Times New Roman"/>
                <w:szCs w:val="21"/>
              </w:rPr>
            </w:pPr>
            <w:r w:rsidRPr="005A6012">
              <w:rPr>
                <w:rFonts w:ascii="Times New Roman" w:hAnsi="Times New Roman"/>
                <w:szCs w:val="21"/>
              </w:rPr>
              <w:t>中国工商银行股份有限公司南京城北支行</w:t>
            </w:r>
          </w:p>
        </w:tc>
        <w:tc>
          <w:tcPr>
            <w:tcW w:w="986" w:type="dxa"/>
            <w:vAlign w:val="center"/>
          </w:tcPr>
          <w:p w14:paraId="216763CC" w14:textId="77777777" w:rsidR="001D6EEB" w:rsidRPr="005A6012" w:rsidRDefault="00B813E3" w:rsidP="001A7649">
            <w:pPr>
              <w:keepNext/>
              <w:adjustRightInd w:val="0"/>
              <w:snapToGrid w:val="0"/>
              <w:rPr>
                <w:rFonts w:ascii="Times New Roman" w:hAnsi="Times New Roman"/>
                <w:szCs w:val="21"/>
              </w:rPr>
            </w:pPr>
            <w:r w:rsidRPr="005A6012">
              <w:rPr>
                <w:rFonts w:ascii="Times New Roman" w:hAnsi="Times New Roman"/>
                <w:szCs w:val="21"/>
              </w:rPr>
              <w:t>0430100004-2019</w:t>
            </w:r>
            <w:r w:rsidRPr="005A6012">
              <w:rPr>
                <w:rFonts w:ascii="Times New Roman" w:hAnsi="Times New Roman"/>
                <w:szCs w:val="21"/>
              </w:rPr>
              <w:t>年（城北）字</w:t>
            </w:r>
            <w:r w:rsidRPr="005A6012">
              <w:rPr>
                <w:rFonts w:ascii="Times New Roman" w:hAnsi="Times New Roman"/>
                <w:szCs w:val="21"/>
              </w:rPr>
              <w:t>00270</w:t>
            </w:r>
            <w:r w:rsidRPr="005A6012">
              <w:rPr>
                <w:rFonts w:ascii="Times New Roman" w:hAnsi="Times New Roman"/>
                <w:szCs w:val="21"/>
              </w:rPr>
              <w:t>号</w:t>
            </w:r>
          </w:p>
        </w:tc>
        <w:tc>
          <w:tcPr>
            <w:tcW w:w="925" w:type="dxa"/>
            <w:vAlign w:val="center"/>
          </w:tcPr>
          <w:p w14:paraId="166C516B" w14:textId="77777777" w:rsidR="001D6EEB" w:rsidRPr="005A6012" w:rsidRDefault="00B813E3" w:rsidP="001A7649">
            <w:pPr>
              <w:keepNext/>
              <w:adjustRightInd w:val="0"/>
              <w:snapToGrid w:val="0"/>
              <w:jc w:val="center"/>
              <w:rPr>
                <w:rFonts w:ascii="Times New Roman" w:hAnsi="Times New Roman"/>
                <w:szCs w:val="21"/>
              </w:rPr>
            </w:pPr>
            <w:r w:rsidRPr="005A6012">
              <w:rPr>
                <w:rFonts w:ascii="Times New Roman" w:hAnsi="Times New Roman"/>
                <w:szCs w:val="21"/>
              </w:rPr>
              <w:t>2020.1.1</w:t>
            </w:r>
          </w:p>
          <w:p w14:paraId="547C3436" w14:textId="77777777" w:rsidR="001D6EEB" w:rsidRPr="005A6012" w:rsidRDefault="00B813E3" w:rsidP="001A7649">
            <w:pPr>
              <w:keepNext/>
              <w:adjustRightInd w:val="0"/>
              <w:snapToGrid w:val="0"/>
              <w:jc w:val="center"/>
              <w:rPr>
                <w:rFonts w:ascii="Times New Roman" w:hAnsi="Times New Roman"/>
                <w:szCs w:val="21"/>
              </w:rPr>
            </w:pPr>
            <w:r w:rsidRPr="005A6012">
              <w:rPr>
                <w:rFonts w:ascii="Times New Roman" w:hAnsi="Times New Roman"/>
                <w:szCs w:val="21"/>
              </w:rPr>
              <w:t>-2020.12.12</w:t>
            </w:r>
          </w:p>
        </w:tc>
        <w:tc>
          <w:tcPr>
            <w:tcW w:w="1116" w:type="dxa"/>
            <w:vAlign w:val="center"/>
          </w:tcPr>
          <w:p w14:paraId="3BEBDA41" w14:textId="77777777" w:rsidR="001D6EEB" w:rsidRPr="005A6012" w:rsidRDefault="00B813E3" w:rsidP="001A7649">
            <w:pPr>
              <w:keepNext/>
              <w:adjustRightInd w:val="0"/>
              <w:snapToGrid w:val="0"/>
              <w:jc w:val="right"/>
              <w:rPr>
                <w:rFonts w:ascii="Times New Roman" w:hAnsi="Times New Roman"/>
                <w:szCs w:val="21"/>
              </w:rPr>
            </w:pPr>
            <w:r w:rsidRPr="005A6012">
              <w:rPr>
                <w:rFonts w:ascii="Times New Roman" w:hAnsi="Times New Roman"/>
                <w:szCs w:val="21"/>
              </w:rPr>
              <w:t>1,030.00</w:t>
            </w:r>
          </w:p>
        </w:tc>
        <w:tc>
          <w:tcPr>
            <w:tcW w:w="724" w:type="dxa"/>
            <w:vAlign w:val="center"/>
          </w:tcPr>
          <w:p w14:paraId="6220B2E6" w14:textId="77777777" w:rsidR="001D6EEB" w:rsidRPr="005A6012" w:rsidRDefault="00B813E3" w:rsidP="001A7649">
            <w:pPr>
              <w:keepNext/>
              <w:adjustRightInd w:val="0"/>
              <w:snapToGrid w:val="0"/>
              <w:jc w:val="center"/>
              <w:rPr>
                <w:rFonts w:ascii="Times New Roman" w:hAnsi="Times New Roman"/>
                <w:color w:val="000000"/>
                <w:szCs w:val="21"/>
              </w:rPr>
            </w:pPr>
            <w:r w:rsidRPr="005A6012">
              <w:rPr>
                <w:rFonts w:ascii="Times New Roman" w:hAnsi="Times New Roman"/>
                <w:color w:val="000000"/>
                <w:szCs w:val="21"/>
              </w:rPr>
              <w:t>2019</w:t>
            </w:r>
            <w:r w:rsidRPr="005A6012">
              <w:rPr>
                <w:rFonts w:ascii="Times New Roman" w:hAnsi="Times New Roman"/>
                <w:color w:val="000000"/>
                <w:szCs w:val="21"/>
              </w:rPr>
              <w:t>年</w:t>
            </w:r>
            <w:r w:rsidRPr="005A6012">
              <w:rPr>
                <w:rFonts w:ascii="Times New Roman" w:hAnsi="Times New Roman"/>
                <w:color w:val="000000"/>
                <w:szCs w:val="21"/>
              </w:rPr>
              <w:t>12</w:t>
            </w:r>
            <w:r w:rsidRPr="005A6012">
              <w:rPr>
                <w:rFonts w:ascii="Times New Roman" w:hAnsi="Times New Roman"/>
                <w:color w:val="000000"/>
                <w:szCs w:val="21"/>
              </w:rPr>
              <w:t>月</w:t>
            </w:r>
            <w:r w:rsidRPr="005A6012">
              <w:rPr>
                <w:rFonts w:ascii="Times New Roman" w:hAnsi="Times New Roman"/>
                <w:color w:val="000000"/>
                <w:szCs w:val="21"/>
              </w:rPr>
              <w:t>14</w:t>
            </w:r>
            <w:r w:rsidRPr="005A6012">
              <w:rPr>
                <w:rFonts w:ascii="Times New Roman" w:hAnsi="Times New Roman"/>
                <w:color w:val="000000"/>
                <w:szCs w:val="21"/>
              </w:rPr>
              <w:t>日</w:t>
            </w:r>
          </w:p>
        </w:tc>
        <w:tc>
          <w:tcPr>
            <w:tcW w:w="2863" w:type="dxa"/>
            <w:vAlign w:val="center"/>
          </w:tcPr>
          <w:p w14:paraId="1B7BFFBE" w14:textId="77777777" w:rsidR="001D6EEB" w:rsidRPr="005A6012" w:rsidRDefault="00B813E3" w:rsidP="001A7649">
            <w:pPr>
              <w:keepNext/>
              <w:adjustRightInd w:val="0"/>
              <w:snapToGrid w:val="0"/>
              <w:rPr>
                <w:rFonts w:ascii="Times New Roman" w:hAnsi="Times New Roman"/>
                <w:color w:val="000000"/>
                <w:szCs w:val="21"/>
              </w:rPr>
            </w:pPr>
            <w:r w:rsidRPr="005A6012">
              <w:rPr>
                <w:rFonts w:ascii="Times New Roman" w:hAnsi="Times New Roman"/>
                <w:color w:val="000000"/>
                <w:szCs w:val="21"/>
              </w:rPr>
              <w:t>1</w:t>
            </w:r>
            <w:r w:rsidRPr="005A6012">
              <w:rPr>
                <w:rFonts w:ascii="Times New Roman" w:hAnsi="Times New Roman"/>
                <w:color w:val="000000"/>
                <w:szCs w:val="21"/>
              </w:rPr>
              <w:t>、卫海最高额保证合同（</w:t>
            </w:r>
            <w:r w:rsidRPr="005A6012">
              <w:rPr>
                <w:rFonts w:ascii="Times New Roman" w:hAnsi="Times New Roman"/>
                <w:color w:val="000000"/>
                <w:szCs w:val="21"/>
              </w:rPr>
              <w:t>0430100004-2019</w:t>
            </w:r>
            <w:r w:rsidRPr="005A6012">
              <w:rPr>
                <w:rFonts w:ascii="Times New Roman" w:hAnsi="Times New Roman"/>
                <w:color w:val="000000"/>
                <w:szCs w:val="21"/>
              </w:rPr>
              <w:t>年（城北）保字</w:t>
            </w:r>
            <w:r w:rsidRPr="005A6012">
              <w:rPr>
                <w:rFonts w:ascii="Times New Roman" w:hAnsi="Times New Roman"/>
                <w:color w:val="000000"/>
                <w:szCs w:val="21"/>
              </w:rPr>
              <w:t>00270</w:t>
            </w:r>
            <w:r w:rsidRPr="005A6012">
              <w:rPr>
                <w:rFonts w:ascii="Times New Roman" w:hAnsi="Times New Roman"/>
                <w:color w:val="000000"/>
                <w:szCs w:val="21"/>
              </w:rPr>
              <w:t>号）；</w:t>
            </w:r>
            <w:r w:rsidRPr="005A6012">
              <w:rPr>
                <w:rFonts w:ascii="Times New Roman" w:hAnsi="Times New Roman"/>
                <w:color w:val="000000"/>
                <w:szCs w:val="21"/>
              </w:rPr>
              <w:t>2</w:t>
            </w:r>
            <w:r w:rsidRPr="005A6012">
              <w:rPr>
                <w:rFonts w:ascii="Times New Roman" w:hAnsi="Times New Roman"/>
                <w:color w:val="000000"/>
                <w:szCs w:val="21"/>
              </w:rPr>
              <w:t>、卫龙武最高额抵押合同（</w:t>
            </w:r>
            <w:r w:rsidRPr="005A6012">
              <w:rPr>
                <w:rFonts w:ascii="Times New Roman" w:hAnsi="Times New Roman"/>
                <w:color w:val="000000"/>
                <w:szCs w:val="21"/>
              </w:rPr>
              <w:t>0430100004-2019</w:t>
            </w:r>
            <w:r w:rsidRPr="005A6012">
              <w:rPr>
                <w:rFonts w:ascii="Times New Roman" w:hAnsi="Times New Roman"/>
                <w:color w:val="000000"/>
                <w:szCs w:val="21"/>
              </w:rPr>
              <w:t>年（城北）抵字</w:t>
            </w:r>
            <w:r w:rsidRPr="005A6012">
              <w:rPr>
                <w:rFonts w:ascii="Times New Roman" w:hAnsi="Times New Roman"/>
                <w:color w:val="000000"/>
                <w:szCs w:val="21"/>
              </w:rPr>
              <w:t>00270</w:t>
            </w:r>
            <w:r w:rsidRPr="005A6012">
              <w:rPr>
                <w:rFonts w:ascii="Times New Roman" w:hAnsi="Times New Roman"/>
                <w:color w:val="000000"/>
                <w:szCs w:val="21"/>
              </w:rPr>
              <w:t>号</w:t>
            </w:r>
            <w:r w:rsidRPr="005A6012">
              <w:rPr>
                <w:rFonts w:ascii="Times New Roman" w:hAnsi="Times New Roman"/>
                <w:color w:val="000000"/>
                <w:szCs w:val="21"/>
              </w:rPr>
              <w:t>-1</w:t>
            </w:r>
            <w:r w:rsidRPr="005A6012">
              <w:rPr>
                <w:rFonts w:ascii="Times New Roman" w:hAnsi="Times New Roman"/>
                <w:color w:val="000000"/>
                <w:szCs w:val="21"/>
              </w:rPr>
              <w:t>）；</w:t>
            </w:r>
            <w:r w:rsidRPr="005A6012">
              <w:rPr>
                <w:rFonts w:ascii="Times New Roman" w:hAnsi="Times New Roman"/>
                <w:color w:val="000000"/>
                <w:szCs w:val="21"/>
              </w:rPr>
              <w:t>3</w:t>
            </w:r>
            <w:r w:rsidRPr="005A6012">
              <w:rPr>
                <w:rFonts w:ascii="Times New Roman" w:hAnsi="Times New Roman"/>
                <w:color w:val="000000"/>
                <w:szCs w:val="21"/>
              </w:rPr>
              <w:t>、陈兴春最高额抵押合同（</w:t>
            </w:r>
            <w:r w:rsidRPr="005A6012">
              <w:rPr>
                <w:rFonts w:ascii="Times New Roman" w:hAnsi="Times New Roman"/>
                <w:color w:val="000000"/>
                <w:szCs w:val="21"/>
              </w:rPr>
              <w:t>0430100004-2019</w:t>
            </w:r>
            <w:r w:rsidRPr="005A6012">
              <w:rPr>
                <w:rFonts w:ascii="Times New Roman" w:hAnsi="Times New Roman"/>
                <w:color w:val="000000"/>
                <w:szCs w:val="21"/>
              </w:rPr>
              <w:t>年（城北）抵字</w:t>
            </w:r>
            <w:r w:rsidRPr="005A6012">
              <w:rPr>
                <w:rFonts w:ascii="Times New Roman" w:hAnsi="Times New Roman"/>
                <w:color w:val="000000"/>
                <w:szCs w:val="21"/>
              </w:rPr>
              <w:t>00270</w:t>
            </w:r>
            <w:r w:rsidRPr="005A6012">
              <w:rPr>
                <w:rFonts w:ascii="Times New Roman" w:hAnsi="Times New Roman"/>
                <w:color w:val="000000"/>
                <w:szCs w:val="21"/>
              </w:rPr>
              <w:t>号</w:t>
            </w:r>
            <w:r w:rsidRPr="005A6012">
              <w:rPr>
                <w:rFonts w:ascii="Times New Roman" w:hAnsi="Times New Roman"/>
                <w:color w:val="000000"/>
                <w:szCs w:val="21"/>
              </w:rPr>
              <w:t>-2</w:t>
            </w:r>
            <w:r w:rsidRPr="005A6012">
              <w:rPr>
                <w:rFonts w:ascii="Times New Roman" w:hAnsi="Times New Roman"/>
                <w:color w:val="000000"/>
                <w:szCs w:val="21"/>
              </w:rPr>
              <w:t>）；</w:t>
            </w:r>
            <w:r w:rsidRPr="005A6012">
              <w:rPr>
                <w:rFonts w:ascii="Times New Roman" w:hAnsi="Times New Roman"/>
                <w:color w:val="000000"/>
                <w:szCs w:val="21"/>
              </w:rPr>
              <w:t>4</w:t>
            </w:r>
            <w:r w:rsidRPr="005A6012">
              <w:rPr>
                <w:rFonts w:ascii="Times New Roman" w:hAnsi="Times New Roman"/>
                <w:color w:val="000000"/>
                <w:szCs w:val="21"/>
              </w:rPr>
              <w:t>、马纬星最高额抵押合同（</w:t>
            </w:r>
            <w:r w:rsidRPr="005A6012">
              <w:rPr>
                <w:rFonts w:ascii="Times New Roman" w:hAnsi="Times New Roman"/>
                <w:color w:val="000000"/>
                <w:szCs w:val="21"/>
              </w:rPr>
              <w:t>0430100004-2019</w:t>
            </w:r>
            <w:r w:rsidRPr="005A6012">
              <w:rPr>
                <w:rFonts w:ascii="Times New Roman" w:hAnsi="Times New Roman"/>
                <w:color w:val="000000"/>
                <w:szCs w:val="21"/>
              </w:rPr>
              <w:t>年（城北）抵字</w:t>
            </w:r>
            <w:r w:rsidRPr="005A6012">
              <w:rPr>
                <w:rFonts w:ascii="Times New Roman" w:hAnsi="Times New Roman"/>
                <w:color w:val="000000"/>
                <w:szCs w:val="21"/>
              </w:rPr>
              <w:t>00270</w:t>
            </w:r>
            <w:r w:rsidRPr="005A6012">
              <w:rPr>
                <w:rFonts w:ascii="Times New Roman" w:hAnsi="Times New Roman"/>
                <w:color w:val="000000"/>
                <w:szCs w:val="21"/>
              </w:rPr>
              <w:t>号</w:t>
            </w:r>
            <w:r w:rsidRPr="005A6012">
              <w:rPr>
                <w:rFonts w:ascii="Times New Roman" w:hAnsi="Times New Roman"/>
                <w:color w:val="000000"/>
                <w:szCs w:val="21"/>
              </w:rPr>
              <w:t>-3</w:t>
            </w:r>
            <w:r w:rsidRPr="005A6012">
              <w:rPr>
                <w:rFonts w:ascii="Times New Roman" w:hAnsi="Times New Roman"/>
                <w:color w:val="000000"/>
                <w:szCs w:val="21"/>
              </w:rPr>
              <w:t>）；</w:t>
            </w:r>
            <w:r w:rsidRPr="005A6012">
              <w:rPr>
                <w:rFonts w:ascii="Times New Roman" w:hAnsi="Times New Roman"/>
                <w:color w:val="000000"/>
                <w:szCs w:val="21"/>
              </w:rPr>
              <w:t>5</w:t>
            </w:r>
            <w:r w:rsidRPr="005A6012">
              <w:rPr>
                <w:rFonts w:ascii="Times New Roman" w:hAnsi="Times New Roman"/>
                <w:color w:val="000000"/>
                <w:szCs w:val="21"/>
              </w:rPr>
              <w:t>、张培最高额抵押合同（</w:t>
            </w:r>
            <w:r w:rsidRPr="005A6012">
              <w:rPr>
                <w:rFonts w:ascii="Times New Roman" w:hAnsi="Times New Roman"/>
                <w:color w:val="000000"/>
                <w:szCs w:val="21"/>
              </w:rPr>
              <w:t>0430100004-2019</w:t>
            </w:r>
            <w:r w:rsidRPr="005A6012">
              <w:rPr>
                <w:rFonts w:ascii="Times New Roman" w:hAnsi="Times New Roman"/>
                <w:color w:val="000000"/>
                <w:szCs w:val="21"/>
              </w:rPr>
              <w:t>年（城北）抵字</w:t>
            </w:r>
            <w:r w:rsidRPr="005A6012">
              <w:rPr>
                <w:rFonts w:ascii="Times New Roman" w:hAnsi="Times New Roman"/>
                <w:color w:val="000000"/>
                <w:szCs w:val="21"/>
              </w:rPr>
              <w:t>00270</w:t>
            </w:r>
            <w:r w:rsidRPr="005A6012">
              <w:rPr>
                <w:rFonts w:ascii="Times New Roman" w:hAnsi="Times New Roman"/>
                <w:color w:val="000000"/>
                <w:szCs w:val="21"/>
              </w:rPr>
              <w:t>号</w:t>
            </w:r>
            <w:r w:rsidRPr="005A6012">
              <w:rPr>
                <w:rFonts w:ascii="Times New Roman" w:hAnsi="Times New Roman"/>
                <w:color w:val="000000"/>
                <w:szCs w:val="21"/>
              </w:rPr>
              <w:t>-4</w:t>
            </w:r>
            <w:r w:rsidRPr="005A6012">
              <w:rPr>
                <w:rFonts w:ascii="Times New Roman" w:hAnsi="Times New Roman"/>
                <w:color w:val="000000"/>
                <w:szCs w:val="21"/>
              </w:rPr>
              <w:t>）</w:t>
            </w:r>
          </w:p>
        </w:tc>
      </w:tr>
      <w:tr w:rsidR="001D6EEB" w:rsidRPr="005A6012" w14:paraId="3CB598E6" w14:textId="77777777" w:rsidTr="00EB74C6">
        <w:trPr>
          <w:trHeight w:val="340"/>
          <w:jc w:val="center"/>
        </w:trPr>
        <w:tc>
          <w:tcPr>
            <w:tcW w:w="728" w:type="dxa"/>
            <w:vAlign w:val="center"/>
          </w:tcPr>
          <w:p w14:paraId="78157DD4"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19</w:t>
            </w:r>
          </w:p>
        </w:tc>
        <w:tc>
          <w:tcPr>
            <w:tcW w:w="1014" w:type="dxa"/>
            <w:vAlign w:val="center"/>
          </w:tcPr>
          <w:p w14:paraId="6B893868"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发行人</w:t>
            </w:r>
          </w:p>
        </w:tc>
        <w:tc>
          <w:tcPr>
            <w:tcW w:w="1116" w:type="dxa"/>
            <w:vAlign w:val="center"/>
          </w:tcPr>
          <w:p w14:paraId="0A45DA81"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中国建设银行股份有限公司南京玄武支行</w:t>
            </w:r>
          </w:p>
        </w:tc>
        <w:tc>
          <w:tcPr>
            <w:tcW w:w="986" w:type="dxa"/>
            <w:vAlign w:val="center"/>
          </w:tcPr>
          <w:p w14:paraId="34DC4FEB"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ZS123320016</w:t>
            </w:r>
          </w:p>
        </w:tc>
        <w:tc>
          <w:tcPr>
            <w:tcW w:w="925" w:type="dxa"/>
            <w:vAlign w:val="center"/>
          </w:tcPr>
          <w:p w14:paraId="02F2C809"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2020.5.9-2021.5.6</w:t>
            </w:r>
          </w:p>
        </w:tc>
        <w:tc>
          <w:tcPr>
            <w:tcW w:w="1116" w:type="dxa"/>
            <w:vAlign w:val="center"/>
          </w:tcPr>
          <w:p w14:paraId="36F0B6B2" w14:textId="77777777" w:rsidR="001D6EEB" w:rsidRPr="005A6012" w:rsidRDefault="00B813E3" w:rsidP="001A7649">
            <w:pPr>
              <w:adjustRightInd w:val="0"/>
              <w:snapToGrid w:val="0"/>
              <w:jc w:val="right"/>
              <w:rPr>
                <w:rFonts w:ascii="Times New Roman" w:hAnsi="Times New Roman"/>
                <w:szCs w:val="21"/>
              </w:rPr>
            </w:pPr>
            <w:r w:rsidRPr="005A6012">
              <w:rPr>
                <w:rFonts w:ascii="Times New Roman" w:hAnsi="Times New Roman"/>
                <w:szCs w:val="21"/>
              </w:rPr>
              <w:t>700.00</w:t>
            </w:r>
          </w:p>
        </w:tc>
        <w:tc>
          <w:tcPr>
            <w:tcW w:w="724" w:type="dxa"/>
            <w:vAlign w:val="center"/>
          </w:tcPr>
          <w:p w14:paraId="4B9D91B3" w14:textId="77777777" w:rsidR="001D6EEB" w:rsidRPr="005A6012" w:rsidRDefault="00B813E3" w:rsidP="001A7649">
            <w:pPr>
              <w:adjustRightInd w:val="0"/>
              <w:snapToGrid w:val="0"/>
              <w:jc w:val="center"/>
              <w:rPr>
                <w:rFonts w:ascii="Times New Roman" w:hAnsi="Times New Roman"/>
                <w:szCs w:val="21"/>
              </w:rPr>
            </w:pPr>
            <w:r w:rsidRPr="005A6012">
              <w:rPr>
                <w:rFonts w:ascii="Times New Roman" w:hAnsi="Times New Roman"/>
                <w:szCs w:val="21"/>
              </w:rPr>
              <w:t>2020</w:t>
            </w:r>
            <w:r w:rsidRPr="005A6012">
              <w:rPr>
                <w:rFonts w:ascii="Times New Roman" w:hAnsi="Times New Roman"/>
                <w:szCs w:val="21"/>
              </w:rPr>
              <w:t>年</w:t>
            </w:r>
            <w:r w:rsidRPr="005A6012">
              <w:rPr>
                <w:rFonts w:ascii="Times New Roman" w:hAnsi="Times New Roman"/>
                <w:szCs w:val="21"/>
              </w:rPr>
              <w:t>5</w:t>
            </w:r>
            <w:r w:rsidRPr="005A6012">
              <w:rPr>
                <w:rFonts w:ascii="Times New Roman" w:hAnsi="Times New Roman"/>
                <w:szCs w:val="21"/>
              </w:rPr>
              <w:t>月</w:t>
            </w:r>
            <w:r w:rsidRPr="005A6012">
              <w:rPr>
                <w:rFonts w:ascii="Times New Roman" w:hAnsi="Times New Roman"/>
                <w:szCs w:val="21"/>
              </w:rPr>
              <w:t>6</w:t>
            </w:r>
            <w:r w:rsidRPr="005A6012">
              <w:rPr>
                <w:rFonts w:ascii="Times New Roman" w:hAnsi="Times New Roman"/>
                <w:szCs w:val="21"/>
              </w:rPr>
              <w:t>日</w:t>
            </w:r>
          </w:p>
        </w:tc>
        <w:tc>
          <w:tcPr>
            <w:tcW w:w="2863" w:type="dxa"/>
            <w:vAlign w:val="center"/>
          </w:tcPr>
          <w:p w14:paraId="76EB51FF" w14:textId="77777777" w:rsidR="001D6EEB" w:rsidRPr="005A6012" w:rsidRDefault="00B813E3" w:rsidP="001A7649">
            <w:pPr>
              <w:adjustRightInd w:val="0"/>
              <w:snapToGrid w:val="0"/>
              <w:rPr>
                <w:rFonts w:ascii="Times New Roman" w:hAnsi="Times New Roman"/>
                <w:szCs w:val="21"/>
              </w:rPr>
            </w:pPr>
            <w:r w:rsidRPr="005A6012">
              <w:rPr>
                <w:rFonts w:ascii="Times New Roman" w:hAnsi="Times New Roman"/>
                <w:szCs w:val="21"/>
              </w:rPr>
              <w:t>1</w:t>
            </w:r>
            <w:r w:rsidRPr="005A6012">
              <w:rPr>
                <w:rFonts w:ascii="Times New Roman" w:hAnsi="Times New Roman"/>
                <w:szCs w:val="21"/>
              </w:rPr>
              <w:t>、卫龙武保证合同（</w:t>
            </w:r>
            <w:r w:rsidRPr="005A6012">
              <w:rPr>
                <w:rFonts w:ascii="Times New Roman" w:hAnsi="Times New Roman"/>
                <w:szCs w:val="21"/>
              </w:rPr>
              <w:t>ZSBZ2020005</w:t>
            </w:r>
            <w:r w:rsidRPr="005A6012">
              <w:rPr>
                <w:rFonts w:ascii="Times New Roman" w:hAnsi="Times New Roman"/>
                <w:szCs w:val="21"/>
              </w:rPr>
              <w:t>）；</w:t>
            </w:r>
            <w:r w:rsidRPr="005A6012">
              <w:rPr>
                <w:rFonts w:ascii="Times New Roman" w:hAnsi="Times New Roman"/>
                <w:szCs w:val="21"/>
              </w:rPr>
              <w:t>2</w:t>
            </w:r>
            <w:r w:rsidRPr="005A6012">
              <w:rPr>
                <w:rFonts w:ascii="Times New Roman" w:hAnsi="Times New Roman"/>
                <w:szCs w:val="21"/>
              </w:rPr>
              <w:t>、卫海保证合同（</w:t>
            </w:r>
            <w:r w:rsidRPr="005A6012">
              <w:rPr>
                <w:rFonts w:ascii="Times New Roman" w:hAnsi="Times New Roman"/>
                <w:szCs w:val="21"/>
              </w:rPr>
              <w:t>ZSBZ2020005</w:t>
            </w:r>
            <w:r w:rsidRPr="005A6012">
              <w:rPr>
                <w:rFonts w:ascii="Times New Roman" w:hAnsi="Times New Roman"/>
                <w:szCs w:val="21"/>
              </w:rPr>
              <w:t>）；</w:t>
            </w:r>
            <w:r w:rsidRPr="005A6012">
              <w:rPr>
                <w:rFonts w:ascii="Times New Roman" w:hAnsi="Times New Roman"/>
                <w:szCs w:val="21"/>
              </w:rPr>
              <w:t>3</w:t>
            </w:r>
            <w:r w:rsidRPr="005A6012">
              <w:rPr>
                <w:rFonts w:ascii="Times New Roman" w:hAnsi="Times New Roman"/>
                <w:szCs w:val="21"/>
              </w:rPr>
              <w:t>、卫海抵押合同（</w:t>
            </w:r>
            <w:r w:rsidRPr="005A6012">
              <w:rPr>
                <w:rFonts w:ascii="Times New Roman" w:hAnsi="Times New Roman"/>
                <w:szCs w:val="21"/>
              </w:rPr>
              <w:t>ZSED2020003</w:t>
            </w:r>
            <w:r w:rsidRPr="005A6012">
              <w:rPr>
                <w:rFonts w:ascii="Times New Roman" w:hAnsi="Times New Roman"/>
                <w:szCs w:val="21"/>
              </w:rPr>
              <w:t>）</w:t>
            </w:r>
          </w:p>
        </w:tc>
      </w:tr>
      <w:tr w:rsidR="00446D52" w:rsidRPr="005A6012" w14:paraId="1B96450C" w14:textId="77777777" w:rsidTr="00EB74C6">
        <w:trPr>
          <w:trHeight w:val="340"/>
          <w:jc w:val="center"/>
        </w:trPr>
        <w:tc>
          <w:tcPr>
            <w:tcW w:w="728" w:type="dxa"/>
            <w:vAlign w:val="center"/>
          </w:tcPr>
          <w:p w14:paraId="1DB793BC" w14:textId="77777777" w:rsidR="00446D52" w:rsidRPr="005A6012" w:rsidRDefault="00446D52" w:rsidP="001A7649">
            <w:pPr>
              <w:adjustRightInd w:val="0"/>
              <w:snapToGrid w:val="0"/>
              <w:jc w:val="center"/>
              <w:rPr>
                <w:rFonts w:ascii="Times New Roman" w:hAnsi="Times New Roman"/>
                <w:szCs w:val="21"/>
              </w:rPr>
            </w:pPr>
            <w:r w:rsidRPr="005A6012">
              <w:rPr>
                <w:rFonts w:ascii="Times New Roman" w:hAnsi="Times New Roman"/>
                <w:szCs w:val="21"/>
              </w:rPr>
              <w:t>20</w:t>
            </w:r>
          </w:p>
        </w:tc>
        <w:tc>
          <w:tcPr>
            <w:tcW w:w="1014" w:type="dxa"/>
            <w:vAlign w:val="center"/>
          </w:tcPr>
          <w:p w14:paraId="26AB6785" w14:textId="77777777" w:rsidR="00446D52" w:rsidRPr="005A6012" w:rsidRDefault="00446D52" w:rsidP="001A7649">
            <w:pPr>
              <w:adjustRightInd w:val="0"/>
              <w:snapToGrid w:val="0"/>
              <w:jc w:val="center"/>
              <w:rPr>
                <w:rFonts w:ascii="Times New Roman" w:hAnsi="Times New Roman"/>
                <w:szCs w:val="21"/>
              </w:rPr>
            </w:pPr>
            <w:r w:rsidRPr="005A6012">
              <w:rPr>
                <w:rFonts w:ascii="Times New Roman" w:hAnsi="Times New Roman"/>
                <w:szCs w:val="21"/>
              </w:rPr>
              <w:t>发行人</w:t>
            </w:r>
          </w:p>
        </w:tc>
        <w:tc>
          <w:tcPr>
            <w:tcW w:w="1116" w:type="dxa"/>
            <w:vAlign w:val="center"/>
          </w:tcPr>
          <w:p w14:paraId="18AF1317" w14:textId="77777777" w:rsidR="00446D52" w:rsidRPr="005A6012" w:rsidRDefault="00446D52" w:rsidP="001A7649">
            <w:pPr>
              <w:adjustRightInd w:val="0"/>
              <w:snapToGrid w:val="0"/>
              <w:jc w:val="center"/>
              <w:rPr>
                <w:rFonts w:ascii="Times New Roman" w:hAnsi="Times New Roman"/>
                <w:szCs w:val="21"/>
              </w:rPr>
            </w:pPr>
            <w:r w:rsidRPr="005A6012">
              <w:rPr>
                <w:rFonts w:ascii="Times New Roman" w:hAnsi="Times New Roman"/>
                <w:szCs w:val="21"/>
              </w:rPr>
              <w:t>中信银行股份有限公司南京分行</w:t>
            </w:r>
          </w:p>
        </w:tc>
        <w:tc>
          <w:tcPr>
            <w:tcW w:w="986" w:type="dxa"/>
            <w:vAlign w:val="center"/>
          </w:tcPr>
          <w:p w14:paraId="0F7C0E8F" w14:textId="77777777" w:rsidR="00446D52" w:rsidRPr="005A6012" w:rsidRDefault="00446D52" w:rsidP="001A7649">
            <w:pPr>
              <w:adjustRightInd w:val="0"/>
              <w:snapToGrid w:val="0"/>
              <w:rPr>
                <w:rFonts w:ascii="Times New Roman" w:hAnsi="Times New Roman"/>
                <w:szCs w:val="21"/>
              </w:rPr>
            </w:pPr>
            <w:r w:rsidRPr="005A6012">
              <w:rPr>
                <w:rFonts w:ascii="Times New Roman" w:hAnsi="Times New Roman"/>
                <w:szCs w:val="21"/>
              </w:rPr>
              <w:t>2018</w:t>
            </w:r>
            <w:r w:rsidRPr="005A6012">
              <w:rPr>
                <w:rFonts w:ascii="Times New Roman" w:hAnsi="Times New Roman"/>
                <w:szCs w:val="21"/>
              </w:rPr>
              <w:t>宁流贷字第</w:t>
            </w:r>
            <w:r w:rsidRPr="005A6012">
              <w:rPr>
                <w:rFonts w:ascii="Times New Roman" w:hAnsi="Times New Roman"/>
                <w:szCs w:val="21"/>
              </w:rPr>
              <w:t>00287</w:t>
            </w:r>
            <w:r w:rsidRPr="005A6012">
              <w:rPr>
                <w:rFonts w:ascii="Times New Roman" w:hAnsi="Times New Roman"/>
                <w:szCs w:val="21"/>
              </w:rPr>
              <w:t>号</w:t>
            </w:r>
          </w:p>
        </w:tc>
        <w:tc>
          <w:tcPr>
            <w:tcW w:w="925" w:type="dxa"/>
            <w:vAlign w:val="center"/>
          </w:tcPr>
          <w:p w14:paraId="25473614" w14:textId="77777777" w:rsidR="00446D52" w:rsidRPr="005A6012" w:rsidRDefault="00446D52" w:rsidP="001A7649">
            <w:pPr>
              <w:adjustRightInd w:val="0"/>
              <w:snapToGrid w:val="0"/>
              <w:jc w:val="center"/>
              <w:rPr>
                <w:rFonts w:ascii="Times New Roman" w:hAnsi="Times New Roman"/>
                <w:szCs w:val="21"/>
              </w:rPr>
            </w:pPr>
            <w:r w:rsidRPr="005A6012">
              <w:rPr>
                <w:rFonts w:ascii="Times New Roman" w:hAnsi="Times New Roman"/>
                <w:bCs/>
                <w:szCs w:val="21"/>
              </w:rPr>
              <w:t>2019.1.2-2020.1.2</w:t>
            </w:r>
          </w:p>
        </w:tc>
        <w:tc>
          <w:tcPr>
            <w:tcW w:w="1116" w:type="dxa"/>
            <w:vAlign w:val="center"/>
          </w:tcPr>
          <w:p w14:paraId="37F26499" w14:textId="77777777" w:rsidR="00446D52" w:rsidRPr="005A6012" w:rsidRDefault="00446D52" w:rsidP="001A7649">
            <w:pPr>
              <w:adjustRightInd w:val="0"/>
              <w:snapToGrid w:val="0"/>
              <w:jc w:val="right"/>
              <w:rPr>
                <w:rFonts w:ascii="Times New Roman" w:hAnsi="Times New Roman"/>
                <w:szCs w:val="21"/>
              </w:rPr>
            </w:pPr>
            <w:r w:rsidRPr="005A6012">
              <w:rPr>
                <w:rFonts w:ascii="Times New Roman" w:hAnsi="Times New Roman"/>
                <w:szCs w:val="21"/>
              </w:rPr>
              <w:t>126.00</w:t>
            </w:r>
          </w:p>
        </w:tc>
        <w:tc>
          <w:tcPr>
            <w:tcW w:w="724" w:type="dxa"/>
            <w:vAlign w:val="center"/>
          </w:tcPr>
          <w:p w14:paraId="690A186C" w14:textId="77777777" w:rsidR="00446D52" w:rsidRPr="005A6012" w:rsidRDefault="00446D52" w:rsidP="001A7649">
            <w:pPr>
              <w:adjustRightInd w:val="0"/>
              <w:snapToGrid w:val="0"/>
              <w:jc w:val="center"/>
              <w:rPr>
                <w:rFonts w:ascii="Times New Roman" w:hAnsi="Times New Roman"/>
                <w:szCs w:val="21"/>
              </w:rPr>
            </w:pPr>
            <w:r w:rsidRPr="005A6012">
              <w:rPr>
                <w:rFonts w:ascii="Times New Roman" w:hAnsi="Times New Roman"/>
                <w:szCs w:val="21"/>
              </w:rPr>
              <w:t>2018</w:t>
            </w:r>
            <w:r w:rsidRPr="005A6012">
              <w:rPr>
                <w:rFonts w:ascii="Times New Roman" w:hAnsi="Times New Roman"/>
                <w:szCs w:val="21"/>
              </w:rPr>
              <w:t>年</w:t>
            </w:r>
            <w:r w:rsidRPr="005A6012">
              <w:rPr>
                <w:rFonts w:ascii="Times New Roman" w:hAnsi="Times New Roman"/>
                <w:szCs w:val="21"/>
              </w:rPr>
              <w:t>12</w:t>
            </w:r>
            <w:r w:rsidRPr="005A6012">
              <w:rPr>
                <w:rFonts w:ascii="Times New Roman" w:hAnsi="Times New Roman"/>
                <w:szCs w:val="21"/>
              </w:rPr>
              <w:t>月</w:t>
            </w:r>
            <w:r w:rsidRPr="005A6012">
              <w:rPr>
                <w:rFonts w:ascii="Times New Roman" w:hAnsi="Times New Roman"/>
                <w:szCs w:val="21"/>
              </w:rPr>
              <w:t>29</w:t>
            </w:r>
            <w:r w:rsidRPr="005A6012">
              <w:rPr>
                <w:rFonts w:ascii="Times New Roman" w:hAnsi="Times New Roman"/>
                <w:szCs w:val="21"/>
              </w:rPr>
              <w:t>日</w:t>
            </w:r>
          </w:p>
        </w:tc>
        <w:tc>
          <w:tcPr>
            <w:tcW w:w="2863" w:type="dxa"/>
            <w:vAlign w:val="center"/>
          </w:tcPr>
          <w:p w14:paraId="4357D514" w14:textId="77777777" w:rsidR="00446D52" w:rsidRPr="005A6012" w:rsidRDefault="00446D52" w:rsidP="001A7649">
            <w:pPr>
              <w:adjustRightInd w:val="0"/>
              <w:snapToGrid w:val="0"/>
              <w:rPr>
                <w:rFonts w:ascii="Times New Roman" w:hAnsi="Times New Roman"/>
                <w:szCs w:val="21"/>
              </w:rPr>
            </w:pPr>
            <w:r w:rsidRPr="005A6012">
              <w:rPr>
                <w:rFonts w:ascii="Times New Roman" w:hAnsi="Times New Roman"/>
                <w:color w:val="000000"/>
                <w:szCs w:val="21"/>
              </w:rPr>
              <w:t>1</w:t>
            </w:r>
            <w:r w:rsidRPr="005A6012">
              <w:rPr>
                <w:rFonts w:ascii="Times New Roman" w:hAnsi="Times New Roman"/>
                <w:color w:val="000000"/>
                <w:szCs w:val="21"/>
              </w:rPr>
              <w:t>、卫海保证合同（</w:t>
            </w:r>
            <w:r w:rsidRPr="005A6012">
              <w:rPr>
                <w:rFonts w:ascii="Times New Roman" w:hAnsi="Times New Roman"/>
                <w:color w:val="000000"/>
                <w:szCs w:val="21"/>
              </w:rPr>
              <w:t>2018</w:t>
            </w:r>
            <w:r w:rsidRPr="005A6012">
              <w:rPr>
                <w:rFonts w:ascii="Times New Roman" w:hAnsi="Times New Roman"/>
                <w:color w:val="000000"/>
                <w:szCs w:val="21"/>
              </w:rPr>
              <w:t>信宁银保字第流贷</w:t>
            </w:r>
            <w:r w:rsidRPr="005A6012">
              <w:rPr>
                <w:rFonts w:ascii="Times New Roman" w:hAnsi="Times New Roman"/>
                <w:color w:val="000000"/>
                <w:szCs w:val="21"/>
              </w:rPr>
              <w:t>00287-1</w:t>
            </w:r>
            <w:r w:rsidRPr="005A6012">
              <w:rPr>
                <w:rFonts w:ascii="Times New Roman" w:hAnsi="Times New Roman"/>
                <w:color w:val="000000"/>
                <w:szCs w:val="21"/>
              </w:rPr>
              <w:t>号）</w:t>
            </w:r>
            <w:r w:rsidR="00097B74" w:rsidRPr="005A6012">
              <w:rPr>
                <w:rFonts w:ascii="Times New Roman" w:hAnsi="Times New Roman"/>
                <w:color w:val="000000"/>
                <w:szCs w:val="21"/>
              </w:rPr>
              <w:t>；</w:t>
            </w:r>
            <w:r w:rsidR="006342BB" w:rsidRPr="005A6012">
              <w:rPr>
                <w:rFonts w:ascii="Times New Roman" w:hAnsi="Times New Roman"/>
                <w:color w:val="000000"/>
                <w:szCs w:val="21"/>
              </w:rPr>
              <w:t>2</w:t>
            </w:r>
            <w:r w:rsidR="006342BB" w:rsidRPr="005A6012">
              <w:rPr>
                <w:rFonts w:ascii="Times New Roman" w:hAnsi="Times New Roman"/>
                <w:color w:val="000000"/>
                <w:szCs w:val="21"/>
              </w:rPr>
              <w:t>、权利质押合同（</w:t>
            </w:r>
            <w:r w:rsidR="006342BB" w:rsidRPr="005A6012">
              <w:rPr>
                <w:rFonts w:ascii="Times New Roman" w:hAnsi="Times New Roman"/>
                <w:color w:val="000000"/>
                <w:szCs w:val="21"/>
              </w:rPr>
              <w:t>2018</w:t>
            </w:r>
            <w:r w:rsidR="006342BB" w:rsidRPr="005A6012">
              <w:rPr>
                <w:rFonts w:ascii="Times New Roman" w:hAnsi="Times New Roman"/>
                <w:color w:val="000000"/>
                <w:szCs w:val="21"/>
              </w:rPr>
              <w:t>信宁银权质字第流贷</w:t>
            </w:r>
            <w:r w:rsidR="006342BB" w:rsidRPr="005A6012">
              <w:rPr>
                <w:rFonts w:ascii="Times New Roman" w:hAnsi="Times New Roman"/>
                <w:color w:val="000000"/>
                <w:szCs w:val="21"/>
              </w:rPr>
              <w:t>00</w:t>
            </w:r>
            <w:r w:rsidR="002B0F2C" w:rsidRPr="005A6012">
              <w:rPr>
                <w:rFonts w:ascii="Times New Roman" w:hAnsi="Times New Roman"/>
                <w:color w:val="000000"/>
                <w:szCs w:val="21"/>
              </w:rPr>
              <w:t>287</w:t>
            </w:r>
            <w:r w:rsidR="006342BB" w:rsidRPr="005A6012">
              <w:rPr>
                <w:rFonts w:ascii="Times New Roman" w:hAnsi="Times New Roman"/>
                <w:color w:val="000000"/>
                <w:szCs w:val="21"/>
              </w:rPr>
              <w:t>-1</w:t>
            </w:r>
            <w:r w:rsidR="006342BB" w:rsidRPr="005A6012">
              <w:rPr>
                <w:rFonts w:ascii="Times New Roman" w:hAnsi="Times New Roman"/>
                <w:color w:val="000000"/>
                <w:szCs w:val="21"/>
              </w:rPr>
              <w:t>号）；</w:t>
            </w:r>
            <w:r w:rsidR="006342BB" w:rsidRPr="005A6012">
              <w:rPr>
                <w:rFonts w:ascii="Times New Roman" w:hAnsi="Times New Roman"/>
                <w:color w:val="000000"/>
                <w:szCs w:val="21"/>
              </w:rPr>
              <w:t>3</w:t>
            </w:r>
            <w:r w:rsidR="00097B74" w:rsidRPr="005A6012">
              <w:rPr>
                <w:rFonts w:ascii="Times New Roman" w:hAnsi="Times New Roman"/>
                <w:color w:val="000000"/>
                <w:szCs w:val="21"/>
              </w:rPr>
              <w:t>、保证金账户质押合同（</w:t>
            </w:r>
            <w:r w:rsidR="00097B74" w:rsidRPr="005A6012">
              <w:rPr>
                <w:rFonts w:ascii="Times New Roman" w:hAnsi="Times New Roman"/>
                <w:color w:val="000000"/>
                <w:szCs w:val="21"/>
              </w:rPr>
              <w:t>2018</w:t>
            </w:r>
            <w:r w:rsidR="00097B74" w:rsidRPr="005A6012">
              <w:rPr>
                <w:rFonts w:ascii="Times New Roman" w:hAnsi="Times New Roman"/>
                <w:color w:val="000000"/>
                <w:szCs w:val="21"/>
              </w:rPr>
              <w:t>信宁银保质字第流贷</w:t>
            </w:r>
            <w:r w:rsidR="00097B74" w:rsidRPr="005A6012">
              <w:rPr>
                <w:rFonts w:ascii="Times New Roman" w:hAnsi="Times New Roman"/>
                <w:color w:val="000000"/>
                <w:szCs w:val="21"/>
              </w:rPr>
              <w:t>00287-1</w:t>
            </w:r>
            <w:r w:rsidR="00097B74" w:rsidRPr="005A6012">
              <w:rPr>
                <w:rFonts w:ascii="Times New Roman" w:hAnsi="Times New Roman"/>
                <w:color w:val="000000"/>
                <w:szCs w:val="21"/>
              </w:rPr>
              <w:t>号）</w:t>
            </w:r>
          </w:p>
        </w:tc>
      </w:tr>
      <w:tr w:rsidR="00446D52" w:rsidRPr="005A6012" w14:paraId="5DD1196C" w14:textId="77777777" w:rsidTr="00EB74C6">
        <w:trPr>
          <w:trHeight w:val="340"/>
          <w:jc w:val="center"/>
        </w:trPr>
        <w:tc>
          <w:tcPr>
            <w:tcW w:w="728" w:type="dxa"/>
            <w:vAlign w:val="center"/>
          </w:tcPr>
          <w:p w14:paraId="6EE39C99" w14:textId="77777777" w:rsidR="00446D52" w:rsidRPr="005A6012" w:rsidRDefault="00446D52" w:rsidP="001A7649">
            <w:pPr>
              <w:adjustRightInd w:val="0"/>
              <w:snapToGrid w:val="0"/>
              <w:jc w:val="center"/>
              <w:rPr>
                <w:rFonts w:ascii="Times New Roman" w:hAnsi="Times New Roman"/>
                <w:szCs w:val="21"/>
              </w:rPr>
            </w:pPr>
            <w:r w:rsidRPr="005A6012">
              <w:rPr>
                <w:rFonts w:ascii="Times New Roman" w:hAnsi="Times New Roman"/>
                <w:szCs w:val="21"/>
              </w:rPr>
              <w:t>21</w:t>
            </w:r>
          </w:p>
        </w:tc>
        <w:tc>
          <w:tcPr>
            <w:tcW w:w="1014" w:type="dxa"/>
            <w:vAlign w:val="center"/>
          </w:tcPr>
          <w:p w14:paraId="2CFB7F1D" w14:textId="77777777" w:rsidR="00446D52" w:rsidRPr="005A6012" w:rsidRDefault="00446D52" w:rsidP="001A7649">
            <w:pPr>
              <w:adjustRightInd w:val="0"/>
              <w:snapToGrid w:val="0"/>
              <w:jc w:val="center"/>
              <w:rPr>
                <w:rFonts w:ascii="Times New Roman" w:hAnsi="Times New Roman"/>
                <w:szCs w:val="21"/>
              </w:rPr>
            </w:pPr>
            <w:r w:rsidRPr="005A6012">
              <w:rPr>
                <w:rFonts w:ascii="Times New Roman" w:hAnsi="Times New Roman"/>
                <w:szCs w:val="21"/>
              </w:rPr>
              <w:t>发行人</w:t>
            </w:r>
          </w:p>
        </w:tc>
        <w:tc>
          <w:tcPr>
            <w:tcW w:w="1116" w:type="dxa"/>
            <w:vAlign w:val="center"/>
          </w:tcPr>
          <w:p w14:paraId="474833CE" w14:textId="77777777" w:rsidR="00446D52" w:rsidRPr="005A6012" w:rsidRDefault="00446D52" w:rsidP="001A7649">
            <w:pPr>
              <w:adjustRightInd w:val="0"/>
              <w:snapToGrid w:val="0"/>
              <w:jc w:val="center"/>
              <w:rPr>
                <w:rFonts w:ascii="Times New Roman" w:hAnsi="Times New Roman"/>
                <w:szCs w:val="21"/>
              </w:rPr>
            </w:pPr>
            <w:r w:rsidRPr="005A6012">
              <w:rPr>
                <w:rFonts w:ascii="Times New Roman" w:hAnsi="Times New Roman"/>
                <w:szCs w:val="21"/>
              </w:rPr>
              <w:t>中信银行股份有限公司南京分行</w:t>
            </w:r>
          </w:p>
        </w:tc>
        <w:tc>
          <w:tcPr>
            <w:tcW w:w="986" w:type="dxa"/>
            <w:vAlign w:val="center"/>
          </w:tcPr>
          <w:p w14:paraId="37F84F7C" w14:textId="77777777" w:rsidR="00446D52" w:rsidRPr="005A6012" w:rsidRDefault="00446D52" w:rsidP="001A7649">
            <w:pPr>
              <w:adjustRightInd w:val="0"/>
              <w:snapToGrid w:val="0"/>
              <w:rPr>
                <w:rFonts w:ascii="Times New Roman" w:hAnsi="Times New Roman"/>
                <w:szCs w:val="21"/>
              </w:rPr>
            </w:pPr>
            <w:r w:rsidRPr="005A6012">
              <w:rPr>
                <w:rFonts w:ascii="Times New Roman" w:hAnsi="Times New Roman"/>
                <w:szCs w:val="21"/>
              </w:rPr>
              <w:t>2019</w:t>
            </w:r>
            <w:r w:rsidRPr="005A6012">
              <w:rPr>
                <w:rFonts w:ascii="Times New Roman" w:hAnsi="Times New Roman"/>
                <w:szCs w:val="21"/>
              </w:rPr>
              <w:t>宁流贷字第</w:t>
            </w:r>
            <w:r w:rsidRPr="005A6012">
              <w:rPr>
                <w:rFonts w:ascii="Times New Roman" w:hAnsi="Times New Roman"/>
                <w:szCs w:val="21"/>
              </w:rPr>
              <w:t>00072</w:t>
            </w:r>
            <w:r w:rsidRPr="005A6012">
              <w:rPr>
                <w:rFonts w:ascii="Times New Roman" w:hAnsi="Times New Roman"/>
                <w:szCs w:val="21"/>
              </w:rPr>
              <w:t>号</w:t>
            </w:r>
          </w:p>
        </w:tc>
        <w:tc>
          <w:tcPr>
            <w:tcW w:w="925" w:type="dxa"/>
            <w:vAlign w:val="center"/>
          </w:tcPr>
          <w:p w14:paraId="4C0E263B" w14:textId="77777777" w:rsidR="00446D52" w:rsidRPr="005A6012" w:rsidRDefault="00446D52" w:rsidP="001A7649">
            <w:pPr>
              <w:adjustRightInd w:val="0"/>
              <w:snapToGrid w:val="0"/>
              <w:jc w:val="center"/>
              <w:rPr>
                <w:rFonts w:ascii="Times New Roman" w:hAnsi="Times New Roman"/>
                <w:szCs w:val="21"/>
              </w:rPr>
            </w:pPr>
            <w:r w:rsidRPr="005A6012">
              <w:rPr>
                <w:rFonts w:ascii="Times New Roman" w:hAnsi="Times New Roman"/>
                <w:bCs/>
                <w:szCs w:val="21"/>
              </w:rPr>
              <w:t>2019.1.30-2020.1.30</w:t>
            </w:r>
          </w:p>
        </w:tc>
        <w:tc>
          <w:tcPr>
            <w:tcW w:w="1116" w:type="dxa"/>
            <w:vAlign w:val="center"/>
          </w:tcPr>
          <w:p w14:paraId="55DD8BA3" w14:textId="77777777" w:rsidR="00446D52" w:rsidRPr="005A6012" w:rsidRDefault="00446D52" w:rsidP="001A7649">
            <w:pPr>
              <w:adjustRightInd w:val="0"/>
              <w:snapToGrid w:val="0"/>
              <w:jc w:val="right"/>
              <w:rPr>
                <w:rFonts w:ascii="Times New Roman" w:hAnsi="Times New Roman"/>
                <w:szCs w:val="21"/>
              </w:rPr>
            </w:pPr>
            <w:r w:rsidRPr="005A6012">
              <w:rPr>
                <w:rFonts w:ascii="Times New Roman" w:hAnsi="Times New Roman"/>
                <w:szCs w:val="21"/>
              </w:rPr>
              <w:t>364.50</w:t>
            </w:r>
          </w:p>
        </w:tc>
        <w:tc>
          <w:tcPr>
            <w:tcW w:w="724" w:type="dxa"/>
            <w:vAlign w:val="center"/>
          </w:tcPr>
          <w:p w14:paraId="2F42BCC4" w14:textId="77777777" w:rsidR="00446D52" w:rsidRPr="005A6012" w:rsidRDefault="00446D52" w:rsidP="001A7649">
            <w:pPr>
              <w:adjustRightInd w:val="0"/>
              <w:snapToGrid w:val="0"/>
              <w:jc w:val="center"/>
              <w:rPr>
                <w:rFonts w:ascii="Times New Roman" w:hAnsi="Times New Roman"/>
                <w:szCs w:val="21"/>
              </w:rPr>
            </w:pPr>
            <w:r w:rsidRPr="005A6012">
              <w:rPr>
                <w:rFonts w:ascii="Times New Roman" w:hAnsi="Times New Roman"/>
                <w:szCs w:val="21"/>
              </w:rPr>
              <w:t>2019</w:t>
            </w:r>
            <w:r w:rsidRPr="005A6012">
              <w:rPr>
                <w:rFonts w:ascii="Times New Roman" w:hAnsi="Times New Roman"/>
                <w:szCs w:val="21"/>
              </w:rPr>
              <w:t>年</w:t>
            </w:r>
            <w:r w:rsidRPr="005A6012">
              <w:rPr>
                <w:rFonts w:ascii="Times New Roman" w:hAnsi="Times New Roman"/>
                <w:szCs w:val="21"/>
              </w:rPr>
              <w:t>1</w:t>
            </w:r>
            <w:r w:rsidRPr="005A6012">
              <w:rPr>
                <w:rFonts w:ascii="Times New Roman" w:hAnsi="Times New Roman"/>
                <w:szCs w:val="21"/>
              </w:rPr>
              <w:t>月</w:t>
            </w:r>
            <w:r w:rsidRPr="005A6012">
              <w:rPr>
                <w:rFonts w:ascii="Times New Roman" w:hAnsi="Times New Roman"/>
                <w:szCs w:val="21"/>
              </w:rPr>
              <w:t>30</w:t>
            </w:r>
            <w:r w:rsidRPr="005A6012">
              <w:rPr>
                <w:rFonts w:ascii="Times New Roman" w:hAnsi="Times New Roman"/>
                <w:szCs w:val="21"/>
              </w:rPr>
              <w:t>日</w:t>
            </w:r>
          </w:p>
        </w:tc>
        <w:tc>
          <w:tcPr>
            <w:tcW w:w="2863" w:type="dxa"/>
            <w:vAlign w:val="center"/>
          </w:tcPr>
          <w:p w14:paraId="2E5068CC" w14:textId="77777777" w:rsidR="00446D52" w:rsidRPr="005A6012" w:rsidRDefault="00446D52" w:rsidP="001A7649">
            <w:pPr>
              <w:adjustRightInd w:val="0"/>
              <w:snapToGrid w:val="0"/>
              <w:rPr>
                <w:rFonts w:ascii="Times New Roman" w:hAnsi="Times New Roman"/>
                <w:szCs w:val="21"/>
              </w:rPr>
            </w:pPr>
            <w:r w:rsidRPr="005A6012">
              <w:rPr>
                <w:rFonts w:ascii="Times New Roman" w:hAnsi="Times New Roman"/>
                <w:color w:val="000000"/>
                <w:szCs w:val="21"/>
              </w:rPr>
              <w:t>1</w:t>
            </w:r>
            <w:r w:rsidRPr="005A6012">
              <w:rPr>
                <w:rFonts w:ascii="Times New Roman" w:hAnsi="Times New Roman"/>
                <w:color w:val="000000"/>
                <w:szCs w:val="21"/>
              </w:rPr>
              <w:t>、卫海保证合同（</w:t>
            </w:r>
            <w:r w:rsidRPr="005A6012">
              <w:rPr>
                <w:rFonts w:ascii="Times New Roman" w:hAnsi="Times New Roman"/>
                <w:color w:val="000000"/>
                <w:szCs w:val="21"/>
              </w:rPr>
              <w:t>2019</w:t>
            </w:r>
            <w:r w:rsidRPr="005A6012">
              <w:rPr>
                <w:rFonts w:ascii="Times New Roman" w:hAnsi="Times New Roman"/>
                <w:color w:val="000000"/>
                <w:szCs w:val="21"/>
              </w:rPr>
              <w:t>信宁银保字第流贷</w:t>
            </w:r>
            <w:r w:rsidRPr="005A6012">
              <w:rPr>
                <w:rFonts w:ascii="Times New Roman" w:hAnsi="Times New Roman"/>
                <w:color w:val="000000"/>
                <w:szCs w:val="21"/>
              </w:rPr>
              <w:t>00072-1</w:t>
            </w:r>
            <w:r w:rsidRPr="005A6012">
              <w:rPr>
                <w:rFonts w:ascii="Times New Roman" w:hAnsi="Times New Roman"/>
                <w:color w:val="000000"/>
                <w:szCs w:val="21"/>
              </w:rPr>
              <w:t>号）</w:t>
            </w:r>
            <w:r w:rsidR="00097B74" w:rsidRPr="005A6012">
              <w:rPr>
                <w:rFonts w:ascii="Times New Roman" w:hAnsi="Times New Roman"/>
                <w:color w:val="000000"/>
                <w:szCs w:val="21"/>
              </w:rPr>
              <w:t>；</w:t>
            </w:r>
            <w:r w:rsidR="00097B74" w:rsidRPr="005A6012">
              <w:rPr>
                <w:rFonts w:ascii="Times New Roman" w:hAnsi="Times New Roman"/>
                <w:color w:val="000000"/>
                <w:szCs w:val="21"/>
              </w:rPr>
              <w:t>2</w:t>
            </w:r>
            <w:r w:rsidR="00097B74" w:rsidRPr="005A6012">
              <w:rPr>
                <w:rFonts w:ascii="Times New Roman" w:hAnsi="Times New Roman"/>
                <w:color w:val="000000"/>
                <w:szCs w:val="21"/>
              </w:rPr>
              <w:t>、权利质押合同（</w:t>
            </w:r>
            <w:r w:rsidR="00097B74" w:rsidRPr="005A6012">
              <w:rPr>
                <w:rFonts w:ascii="Times New Roman" w:hAnsi="Times New Roman"/>
                <w:color w:val="000000"/>
                <w:szCs w:val="21"/>
              </w:rPr>
              <w:t>2019</w:t>
            </w:r>
            <w:r w:rsidR="00097B74" w:rsidRPr="005A6012">
              <w:rPr>
                <w:rFonts w:ascii="Times New Roman" w:hAnsi="Times New Roman"/>
                <w:color w:val="000000"/>
                <w:szCs w:val="21"/>
              </w:rPr>
              <w:t>信</w:t>
            </w:r>
            <w:r w:rsidR="00F75935" w:rsidRPr="005A6012">
              <w:rPr>
                <w:rFonts w:ascii="Times New Roman" w:hAnsi="Times New Roman"/>
                <w:color w:val="000000"/>
                <w:szCs w:val="21"/>
              </w:rPr>
              <w:t>宁银权</w:t>
            </w:r>
            <w:r w:rsidR="00097B74" w:rsidRPr="005A6012">
              <w:rPr>
                <w:rFonts w:ascii="Times New Roman" w:hAnsi="Times New Roman"/>
                <w:color w:val="000000"/>
                <w:szCs w:val="21"/>
              </w:rPr>
              <w:t>质字第流贷</w:t>
            </w:r>
            <w:r w:rsidR="00097B74" w:rsidRPr="005A6012">
              <w:rPr>
                <w:rFonts w:ascii="Times New Roman" w:hAnsi="Times New Roman"/>
                <w:color w:val="000000"/>
                <w:szCs w:val="21"/>
              </w:rPr>
              <w:t>00</w:t>
            </w:r>
            <w:r w:rsidR="00F75935" w:rsidRPr="005A6012">
              <w:rPr>
                <w:rFonts w:ascii="Times New Roman" w:hAnsi="Times New Roman"/>
                <w:color w:val="000000"/>
                <w:szCs w:val="21"/>
              </w:rPr>
              <w:t>0</w:t>
            </w:r>
            <w:r w:rsidR="00097B74" w:rsidRPr="005A6012">
              <w:rPr>
                <w:rFonts w:ascii="Times New Roman" w:hAnsi="Times New Roman"/>
                <w:color w:val="000000"/>
                <w:szCs w:val="21"/>
              </w:rPr>
              <w:t>7</w:t>
            </w:r>
            <w:r w:rsidR="00F75935" w:rsidRPr="005A6012">
              <w:rPr>
                <w:rFonts w:ascii="Times New Roman" w:hAnsi="Times New Roman"/>
                <w:color w:val="000000"/>
                <w:szCs w:val="21"/>
              </w:rPr>
              <w:t>2</w:t>
            </w:r>
            <w:r w:rsidR="00097B74" w:rsidRPr="005A6012">
              <w:rPr>
                <w:rFonts w:ascii="Times New Roman" w:hAnsi="Times New Roman"/>
                <w:color w:val="000000"/>
                <w:szCs w:val="21"/>
              </w:rPr>
              <w:t>-1</w:t>
            </w:r>
            <w:r w:rsidR="00097B74" w:rsidRPr="005A6012">
              <w:rPr>
                <w:rFonts w:ascii="Times New Roman" w:hAnsi="Times New Roman"/>
                <w:color w:val="000000"/>
                <w:szCs w:val="21"/>
              </w:rPr>
              <w:t>号）</w:t>
            </w:r>
            <w:r w:rsidR="00F75935" w:rsidRPr="005A6012">
              <w:rPr>
                <w:rFonts w:ascii="Times New Roman" w:hAnsi="Times New Roman"/>
                <w:color w:val="000000"/>
                <w:szCs w:val="21"/>
              </w:rPr>
              <w:t>；</w:t>
            </w:r>
            <w:r w:rsidR="00F75935" w:rsidRPr="005A6012">
              <w:rPr>
                <w:rFonts w:ascii="Times New Roman" w:hAnsi="Times New Roman"/>
                <w:color w:val="000000"/>
                <w:szCs w:val="21"/>
              </w:rPr>
              <w:t>3</w:t>
            </w:r>
            <w:r w:rsidR="00F75935" w:rsidRPr="005A6012">
              <w:rPr>
                <w:rFonts w:ascii="Times New Roman" w:hAnsi="Times New Roman"/>
                <w:color w:val="000000"/>
                <w:szCs w:val="21"/>
              </w:rPr>
              <w:t>、保证金账户质押合同（</w:t>
            </w:r>
            <w:r w:rsidR="00F75935" w:rsidRPr="005A6012">
              <w:rPr>
                <w:rFonts w:ascii="Times New Roman" w:hAnsi="Times New Roman"/>
                <w:color w:val="000000"/>
                <w:szCs w:val="21"/>
              </w:rPr>
              <w:t>2019</w:t>
            </w:r>
            <w:r w:rsidR="00F75935" w:rsidRPr="005A6012">
              <w:rPr>
                <w:rFonts w:ascii="Times New Roman" w:hAnsi="Times New Roman"/>
                <w:color w:val="000000"/>
                <w:szCs w:val="21"/>
              </w:rPr>
              <w:t>信宁银保质字第流贷</w:t>
            </w:r>
            <w:r w:rsidR="00F75935" w:rsidRPr="005A6012">
              <w:rPr>
                <w:rFonts w:ascii="Times New Roman" w:hAnsi="Times New Roman"/>
                <w:color w:val="000000"/>
                <w:szCs w:val="21"/>
              </w:rPr>
              <w:t>00072-1</w:t>
            </w:r>
            <w:r w:rsidR="00F75935" w:rsidRPr="005A6012">
              <w:rPr>
                <w:rFonts w:ascii="Times New Roman" w:hAnsi="Times New Roman"/>
                <w:color w:val="000000"/>
                <w:szCs w:val="21"/>
              </w:rPr>
              <w:t>号）</w:t>
            </w:r>
          </w:p>
        </w:tc>
      </w:tr>
      <w:tr w:rsidR="00446D52" w:rsidRPr="005A6012" w14:paraId="02426041" w14:textId="77777777" w:rsidTr="00EB74C6">
        <w:trPr>
          <w:trHeight w:val="340"/>
          <w:jc w:val="center"/>
        </w:trPr>
        <w:tc>
          <w:tcPr>
            <w:tcW w:w="728" w:type="dxa"/>
            <w:vAlign w:val="center"/>
          </w:tcPr>
          <w:p w14:paraId="39C930BB" w14:textId="77777777" w:rsidR="00446D52" w:rsidRPr="005A6012" w:rsidRDefault="00446D52" w:rsidP="001A7649">
            <w:pPr>
              <w:adjustRightInd w:val="0"/>
              <w:snapToGrid w:val="0"/>
              <w:jc w:val="center"/>
              <w:rPr>
                <w:rFonts w:ascii="Times New Roman" w:hAnsi="Times New Roman"/>
                <w:szCs w:val="21"/>
              </w:rPr>
            </w:pPr>
            <w:r w:rsidRPr="005A6012">
              <w:rPr>
                <w:rFonts w:ascii="Times New Roman" w:hAnsi="Times New Roman"/>
                <w:szCs w:val="21"/>
              </w:rPr>
              <w:t>22</w:t>
            </w:r>
          </w:p>
        </w:tc>
        <w:tc>
          <w:tcPr>
            <w:tcW w:w="1014" w:type="dxa"/>
            <w:vAlign w:val="center"/>
          </w:tcPr>
          <w:p w14:paraId="765F505E" w14:textId="77777777" w:rsidR="00446D52" w:rsidRPr="005A6012" w:rsidRDefault="00446D52" w:rsidP="001A7649">
            <w:pPr>
              <w:adjustRightInd w:val="0"/>
              <w:snapToGrid w:val="0"/>
              <w:jc w:val="center"/>
              <w:rPr>
                <w:rFonts w:ascii="Times New Roman" w:hAnsi="Times New Roman"/>
                <w:szCs w:val="21"/>
              </w:rPr>
            </w:pPr>
            <w:r w:rsidRPr="005A6012">
              <w:rPr>
                <w:rFonts w:ascii="Times New Roman" w:hAnsi="Times New Roman"/>
                <w:szCs w:val="21"/>
              </w:rPr>
              <w:t>发行人</w:t>
            </w:r>
          </w:p>
        </w:tc>
        <w:tc>
          <w:tcPr>
            <w:tcW w:w="1116" w:type="dxa"/>
            <w:vAlign w:val="center"/>
          </w:tcPr>
          <w:p w14:paraId="419B2F91" w14:textId="77777777" w:rsidR="00446D52" w:rsidRPr="005A6012" w:rsidRDefault="00446D52" w:rsidP="001A7649">
            <w:pPr>
              <w:adjustRightInd w:val="0"/>
              <w:snapToGrid w:val="0"/>
              <w:jc w:val="center"/>
              <w:rPr>
                <w:rFonts w:ascii="Times New Roman" w:hAnsi="Times New Roman"/>
                <w:szCs w:val="21"/>
              </w:rPr>
            </w:pPr>
            <w:r w:rsidRPr="005A6012">
              <w:rPr>
                <w:rFonts w:ascii="Times New Roman" w:hAnsi="Times New Roman"/>
                <w:szCs w:val="21"/>
              </w:rPr>
              <w:t>中信银行股份有限公司南京分行</w:t>
            </w:r>
          </w:p>
        </w:tc>
        <w:tc>
          <w:tcPr>
            <w:tcW w:w="986" w:type="dxa"/>
            <w:vAlign w:val="center"/>
          </w:tcPr>
          <w:p w14:paraId="797CAC9B" w14:textId="77777777" w:rsidR="00446D52" w:rsidRPr="005A6012" w:rsidRDefault="00446D52" w:rsidP="001A7649">
            <w:pPr>
              <w:adjustRightInd w:val="0"/>
              <w:snapToGrid w:val="0"/>
              <w:rPr>
                <w:rFonts w:ascii="Times New Roman" w:hAnsi="Times New Roman"/>
                <w:szCs w:val="21"/>
              </w:rPr>
            </w:pPr>
            <w:r w:rsidRPr="005A6012">
              <w:rPr>
                <w:rFonts w:ascii="Times New Roman" w:hAnsi="Times New Roman"/>
                <w:szCs w:val="21"/>
              </w:rPr>
              <w:t>2019</w:t>
            </w:r>
            <w:r w:rsidRPr="005A6012">
              <w:rPr>
                <w:rFonts w:ascii="Times New Roman" w:hAnsi="Times New Roman"/>
                <w:szCs w:val="21"/>
              </w:rPr>
              <w:t>宁流贷字第</w:t>
            </w:r>
            <w:r w:rsidRPr="005A6012">
              <w:rPr>
                <w:rFonts w:ascii="Times New Roman" w:hAnsi="Times New Roman"/>
                <w:szCs w:val="21"/>
              </w:rPr>
              <w:t>00008</w:t>
            </w:r>
            <w:r w:rsidRPr="005A6012">
              <w:rPr>
                <w:rFonts w:ascii="Times New Roman" w:hAnsi="Times New Roman"/>
                <w:szCs w:val="21"/>
              </w:rPr>
              <w:t>号</w:t>
            </w:r>
          </w:p>
        </w:tc>
        <w:tc>
          <w:tcPr>
            <w:tcW w:w="925" w:type="dxa"/>
            <w:vAlign w:val="center"/>
          </w:tcPr>
          <w:p w14:paraId="3EF6BBD5" w14:textId="77777777" w:rsidR="00446D52" w:rsidRPr="005A6012" w:rsidRDefault="00446D52" w:rsidP="001A7649">
            <w:pPr>
              <w:adjustRightInd w:val="0"/>
              <w:snapToGrid w:val="0"/>
              <w:jc w:val="center"/>
              <w:rPr>
                <w:rFonts w:ascii="Times New Roman" w:hAnsi="Times New Roman"/>
                <w:szCs w:val="21"/>
              </w:rPr>
            </w:pPr>
            <w:r w:rsidRPr="005A6012">
              <w:rPr>
                <w:rFonts w:ascii="Times New Roman" w:hAnsi="Times New Roman"/>
                <w:bCs/>
                <w:szCs w:val="21"/>
              </w:rPr>
              <w:t>2019.1.7-2020.1.7</w:t>
            </w:r>
          </w:p>
        </w:tc>
        <w:tc>
          <w:tcPr>
            <w:tcW w:w="1116" w:type="dxa"/>
            <w:vAlign w:val="center"/>
          </w:tcPr>
          <w:p w14:paraId="1A90A83B" w14:textId="77777777" w:rsidR="00446D52" w:rsidRPr="005A6012" w:rsidRDefault="00446D52" w:rsidP="001A7649">
            <w:pPr>
              <w:adjustRightInd w:val="0"/>
              <w:snapToGrid w:val="0"/>
              <w:jc w:val="right"/>
              <w:rPr>
                <w:rFonts w:ascii="Times New Roman" w:hAnsi="Times New Roman"/>
                <w:szCs w:val="21"/>
              </w:rPr>
            </w:pPr>
            <w:r w:rsidRPr="005A6012">
              <w:rPr>
                <w:rFonts w:ascii="Times New Roman" w:hAnsi="Times New Roman"/>
                <w:szCs w:val="21"/>
              </w:rPr>
              <w:t>506.00</w:t>
            </w:r>
          </w:p>
        </w:tc>
        <w:tc>
          <w:tcPr>
            <w:tcW w:w="724" w:type="dxa"/>
            <w:vAlign w:val="center"/>
          </w:tcPr>
          <w:p w14:paraId="3A92AEB5" w14:textId="77777777" w:rsidR="00446D52" w:rsidRPr="005A6012" w:rsidRDefault="007C0E4C" w:rsidP="001A7649">
            <w:pPr>
              <w:adjustRightInd w:val="0"/>
              <w:snapToGrid w:val="0"/>
              <w:jc w:val="center"/>
              <w:rPr>
                <w:rFonts w:ascii="Times New Roman" w:hAnsi="Times New Roman"/>
                <w:szCs w:val="21"/>
              </w:rPr>
            </w:pPr>
            <w:r w:rsidRPr="005A6012">
              <w:rPr>
                <w:rFonts w:ascii="Times New Roman" w:hAnsi="Times New Roman"/>
                <w:szCs w:val="21"/>
              </w:rPr>
              <w:t>2019</w:t>
            </w:r>
            <w:r w:rsidRPr="005A6012">
              <w:rPr>
                <w:rFonts w:ascii="Times New Roman" w:hAnsi="Times New Roman"/>
                <w:szCs w:val="21"/>
              </w:rPr>
              <w:t>年</w:t>
            </w:r>
            <w:r w:rsidRPr="005A6012">
              <w:rPr>
                <w:rFonts w:ascii="Times New Roman" w:hAnsi="Times New Roman"/>
                <w:szCs w:val="21"/>
              </w:rPr>
              <w:t>1</w:t>
            </w:r>
            <w:r w:rsidRPr="005A6012">
              <w:rPr>
                <w:rFonts w:ascii="Times New Roman" w:hAnsi="Times New Roman"/>
                <w:szCs w:val="21"/>
              </w:rPr>
              <w:t>月</w:t>
            </w:r>
          </w:p>
        </w:tc>
        <w:tc>
          <w:tcPr>
            <w:tcW w:w="2863" w:type="dxa"/>
            <w:vAlign w:val="center"/>
          </w:tcPr>
          <w:p w14:paraId="28453657" w14:textId="77777777" w:rsidR="00446D52" w:rsidRPr="005A6012" w:rsidRDefault="00446D52" w:rsidP="001A7649">
            <w:pPr>
              <w:adjustRightInd w:val="0"/>
              <w:snapToGrid w:val="0"/>
              <w:rPr>
                <w:rFonts w:ascii="Times New Roman" w:hAnsi="Times New Roman"/>
                <w:szCs w:val="21"/>
              </w:rPr>
            </w:pPr>
            <w:r w:rsidRPr="005A6012">
              <w:rPr>
                <w:rFonts w:ascii="Times New Roman" w:hAnsi="Times New Roman"/>
                <w:color w:val="000000"/>
                <w:szCs w:val="21"/>
              </w:rPr>
              <w:t>1</w:t>
            </w:r>
            <w:r w:rsidRPr="005A6012">
              <w:rPr>
                <w:rFonts w:ascii="Times New Roman" w:hAnsi="Times New Roman"/>
                <w:color w:val="000000"/>
                <w:szCs w:val="21"/>
              </w:rPr>
              <w:t>、卫海保证合同（</w:t>
            </w:r>
            <w:r w:rsidRPr="005A6012">
              <w:rPr>
                <w:rFonts w:ascii="Times New Roman" w:hAnsi="Times New Roman"/>
                <w:color w:val="000000"/>
                <w:szCs w:val="21"/>
              </w:rPr>
              <w:t>2019</w:t>
            </w:r>
            <w:r w:rsidRPr="005A6012">
              <w:rPr>
                <w:rFonts w:ascii="Times New Roman" w:hAnsi="Times New Roman"/>
                <w:color w:val="000000"/>
                <w:szCs w:val="21"/>
              </w:rPr>
              <w:t>信宁银保字第流贷</w:t>
            </w:r>
            <w:r w:rsidRPr="005A6012">
              <w:rPr>
                <w:rFonts w:ascii="Times New Roman" w:hAnsi="Times New Roman"/>
                <w:color w:val="000000"/>
                <w:szCs w:val="21"/>
              </w:rPr>
              <w:t>00008-1</w:t>
            </w:r>
            <w:r w:rsidRPr="005A6012">
              <w:rPr>
                <w:rFonts w:ascii="Times New Roman" w:hAnsi="Times New Roman"/>
                <w:color w:val="000000"/>
                <w:szCs w:val="21"/>
              </w:rPr>
              <w:t>号）</w:t>
            </w:r>
            <w:r w:rsidR="00F75935" w:rsidRPr="005A6012">
              <w:rPr>
                <w:rFonts w:ascii="Times New Roman" w:hAnsi="Times New Roman"/>
                <w:color w:val="000000"/>
                <w:szCs w:val="21"/>
              </w:rPr>
              <w:t>；</w:t>
            </w:r>
            <w:r w:rsidR="00F75935" w:rsidRPr="005A6012">
              <w:rPr>
                <w:rFonts w:ascii="Times New Roman" w:hAnsi="Times New Roman"/>
                <w:color w:val="000000"/>
                <w:szCs w:val="21"/>
              </w:rPr>
              <w:t>2</w:t>
            </w:r>
            <w:r w:rsidR="00F75935" w:rsidRPr="005A6012">
              <w:rPr>
                <w:rFonts w:ascii="Times New Roman" w:hAnsi="Times New Roman"/>
                <w:color w:val="000000"/>
                <w:szCs w:val="21"/>
              </w:rPr>
              <w:t>、权利质押合同（</w:t>
            </w:r>
            <w:r w:rsidR="00F75935" w:rsidRPr="005A6012">
              <w:rPr>
                <w:rFonts w:ascii="Times New Roman" w:hAnsi="Times New Roman"/>
                <w:color w:val="000000"/>
                <w:szCs w:val="21"/>
              </w:rPr>
              <w:t>2019</w:t>
            </w:r>
            <w:r w:rsidR="00F75935" w:rsidRPr="005A6012">
              <w:rPr>
                <w:rFonts w:ascii="Times New Roman" w:hAnsi="Times New Roman"/>
                <w:color w:val="000000"/>
                <w:szCs w:val="21"/>
              </w:rPr>
              <w:t>信宁银权质字第流贷</w:t>
            </w:r>
            <w:r w:rsidR="00F75935" w:rsidRPr="005A6012">
              <w:rPr>
                <w:rFonts w:ascii="Times New Roman" w:hAnsi="Times New Roman"/>
                <w:color w:val="000000"/>
                <w:szCs w:val="21"/>
              </w:rPr>
              <w:t>00008-1</w:t>
            </w:r>
            <w:r w:rsidR="00F75935" w:rsidRPr="005A6012">
              <w:rPr>
                <w:rFonts w:ascii="Times New Roman" w:hAnsi="Times New Roman"/>
                <w:color w:val="000000"/>
                <w:szCs w:val="21"/>
              </w:rPr>
              <w:t>号）</w:t>
            </w:r>
            <w:r w:rsidR="00F75935" w:rsidRPr="005A6012">
              <w:rPr>
                <w:rFonts w:ascii="Times New Roman" w:hAnsi="Times New Roman"/>
                <w:color w:val="000000"/>
                <w:szCs w:val="21"/>
              </w:rPr>
              <w:t>3</w:t>
            </w:r>
            <w:r w:rsidR="00F75935" w:rsidRPr="005A6012">
              <w:rPr>
                <w:rFonts w:ascii="Times New Roman" w:hAnsi="Times New Roman"/>
                <w:color w:val="000000"/>
                <w:szCs w:val="21"/>
              </w:rPr>
              <w:t>、保证金账户质押合同（</w:t>
            </w:r>
            <w:r w:rsidR="00F75935" w:rsidRPr="005A6012">
              <w:rPr>
                <w:rFonts w:ascii="Times New Roman" w:hAnsi="Times New Roman"/>
                <w:color w:val="000000"/>
                <w:szCs w:val="21"/>
              </w:rPr>
              <w:t>2019</w:t>
            </w:r>
            <w:r w:rsidR="00F75935" w:rsidRPr="005A6012">
              <w:rPr>
                <w:rFonts w:ascii="Times New Roman" w:hAnsi="Times New Roman"/>
                <w:color w:val="000000"/>
                <w:szCs w:val="21"/>
              </w:rPr>
              <w:t>信宁银保质字第流贷</w:t>
            </w:r>
            <w:r w:rsidR="00F75935" w:rsidRPr="005A6012">
              <w:rPr>
                <w:rFonts w:ascii="Times New Roman" w:hAnsi="Times New Roman"/>
                <w:color w:val="000000"/>
                <w:szCs w:val="21"/>
              </w:rPr>
              <w:t>00008-1</w:t>
            </w:r>
            <w:r w:rsidR="00F75935" w:rsidRPr="005A6012">
              <w:rPr>
                <w:rFonts w:ascii="Times New Roman" w:hAnsi="Times New Roman"/>
                <w:color w:val="000000"/>
                <w:szCs w:val="21"/>
              </w:rPr>
              <w:t>号）</w:t>
            </w:r>
          </w:p>
        </w:tc>
      </w:tr>
    </w:tbl>
    <w:p w14:paraId="47735D61" w14:textId="77777777" w:rsidR="00191F3C" w:rsidRPr="00C4270A" w:rsidRDefault="00200A9E" w:rsidP="00B26728">
      <w:pPr>
        <w:pStyle w:val="004"/>
        <w:spacing w:before="120"/>
        <w:ind w:firstLine="482"/>
      </w:pPr>
      <w:bookmarkStart w:id="2328" w:name="_Toc451803607"/>
      <w:bookmarkStart w:id="2329" w:name="_Toc452935334"/>
      <w:bookmarkStart w:id="2330" w:name="_Toc451688079"/>
      <w:bookmarkStart w:id="2331" w:name="_Toc450573505"/>
      <w:bookmarkStart w:id="2332" w:name="_Toc451716452"/>
      <w:bookmarkStart w:id="2333" w:name="_Toc451714937"/>
      <w:bookmarkStart w:id="2334" w:name="_Toc451806233"/>
      <w:bookmarkStart w:id="2335" w:name="_Toc451715543"/>
      <w:bookmarkStart w:id="2336" w:name="_Toc451704596"/>
      <w:bookmarkStart w:id="2337" w:name="_Toc451680571"/>
      <w:bookmarkStart w:id="2338" w:name="_Toc451898461"/>
      <w:bookmarkStart w:id="2339" w:name="_Toc452029220"/>
      <w:bookmarkStart w:id="2340" w:name="_Toc452037505"/>
      <w:bookmarkStart w:id="2341" w:name="_Toc452038444"/>
      <w:r w:rsidRPr="00C4270A">
        <w:t>3</w:t>
      </w:r>
      <w:r w:rsidR="00191F3C" w:rsidRPr="00C4270A">
        <w:rPr>
          <w:rFonts w:hint="eastAsia"/>
        </w:rPr>
        <w:t>、保理合同</w:t>
      </w:r>
    </w:p>
    <w:p w14:paraId="2FD21BD2" w14:textId="77777777" w:rsidR="00191F3C" w:rsidRPr="00C4270A" w:rsidRDefault="00191F3C" w:rsidP="00B26728">
      <w:pPr>
        <w:pStyle w:val="005"/>
        <w:spacing w:before="120"/>
        <w:ind w:firstLine="480"/>
      </w:pPr>
      <w:r w:rsidRPr="00C4270A">
        <w:rPr>
          <w:rFonts w:hint="eastAsia"/>
        </w:rPr>
        <w:t>报告期至</w:t>
      </w:r>
      <w:r w:rsidRPr="00C4270A">
        <w:t>本招股说明书签署日，公司</w:t>
      </w:r>
      <w:r w:rsidRPr="00C4270A">
        <w:rPr>
          <w:rFonts w:hint="eastAsia"/>
        </w:rPr>
        <w:t>已履行</w:t>
      </w:r>
      <w:r w:rsidR="00327BAC" w:rsidRPr="00C4270A">
        <w:t>和正在履行的</w:t>
      </w:r>
      <w:r w:rsidR="00327BAC" w:rsidRPr="00C4270A">
        <w:rPr>
          <w:rFonts w:hint="eastAsia"/>
        </w:rPr>
        <w:t>保理</w:t>
      </w:r>
      <w:r w:rsidRPr="00C4270A">
        <w:t>合同如下：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817"/>
        <w:gridCol w:w="992"/>
        <w:gridCol w:w="1818"/>
        <w:gridCol w:w="2131"/>
        <w:gridCol w:w="1438"/>
        <w:gridCol w:w="1332"/>
      </w:tblGrid>
      <w:tr w:rsidR="00200A9E" w:rsidRPr="005A6012" w14:paraId="5960D226" w14:textId="77777777" w:rsidTr="00EB74C6">
        <w:trPr>
          <w:trHeight w:val="340"/>
          <w:jc w:val="center"/>
        </w:trPr>
        <w:tc>
          <w:tcPr>
            <w:tcW w:w="817" w:type="dxa"/>
            <w:vAlign w:val="center"/>
          </w:tcPr>
          <w:p w14:paraId="2A822001" w14:textId="77777777" w:rsidR="00200A9E" w:rsidRPr="005A6012" w:rsidRDefault="00200A9E" w:rsidP="001A7649">
            <w:pPr>
              <w:adjustRightInd w:val="0"/>
              <w:snapToGrid w:val="0"/>
              <w:jc w:val="center"/>
              <w:rPr>
                <w:rFonts w:ascii="Times New Roman" w:hAnsi="Times New Roman"/>
                <w:b/>
                <w:szCs w:val="21"/>
              </w:rPr>
            </w:pPr>
            <w:r w:rsidRPr="005A6012">
              <w:rPr>
                <w:rFonts w:ascii="Times New Roman" w:hAnsi="Times New Roman"/>
                <w:b/>
                <w:szCs w:val="21"/>
              </w:rPr>
              <w:t>序号</w:t>
            </w:r>
          </w:p>
        </w:tc>
        <w:tc>
          <w:tcPr>
            <w:tcW w:w="992" w:type="dxa"/>
            <w:vAlign w:val="center"/>
          </w:tcPr>
          <w:p w14:paraId="5D12A299" w14:textId="77777777" w:rsidR="00200A9E" w:rsidRPr="005A6012" w:rsidRDefault="00200A9E" w:rsidP="001A7649">
            <w:pPr>
              <w:adjustRightInd w:val="0"/>
              <w:snapToGrid w:val="0"/>
              <w:jc w:val="center"/>
              <w:rPr>
                <w:rFonts w:ascii="Times New Roman" w:hAnsi="Times New Roman"/>
                <w:b/>
                <w:szCs w:val="21"/>
              </w:rPr>
            </w:pPr>
            <w:r w:rsidRPr="005A6012">
              <w:rPr>
                <w:rFonts w:ascii="Times New Roman" w:hAnsi="Times New Roman"/>
                <w:b/>
                <w:szCs w:val="21"/>
              </w:rPr>
              <w:t>卖方</w:t>
            </w:r>
          </w:p>
        </w:tc>
        <w:tc>
          <w:tcPr>
            <w:tcW w:w="1818" w:type="dxa"/>
            <w:vAlign w:val="center"/>
          </w:tcPr>
          <w:p w14:paraId="2EF4B86D" w14:textId="77777777" w:rsidR="00200A9E" w:rsidRPr="005A6012" w:rsidRDefault="00200A9E" w:rsidP="001A7649">
            <w:pPr>
              <w:adjustRightInd w:val="0"/>
              <w:snapToGrid w:val="0"/>
              <w:jc w:val="center"/>
              <w:rPr>
                <w:rFonts w:ascii="Times New Roman" w:hAnsi="Times New Roman"/>
                <w:b/>
                <w:szCs w:val="21"/>
              </w:rPr>
            </w:pPr>
            <w:r w:rsidRPr="005A6012">
              <w:rPr>
                <w:rFonts w:ascii="Times New Roman" w:hAnsi="Times New Roman"/>
                <w:b/>
                <w:szCs w:val="21"/>
              </w:rPr>
              <w:t>合同对方</w:t>
            </w:r>
            <w:r w:rsidRPr="005A6012">
              <w:rPr>
                <w:rFonts w:ascii="Times New Roman" w:hAnsi="Times New Roman"/>
                <w:b/>
                <w:szCs w:val="21"/>
              </w:rPr>
              <w:t>/</w:t>
            </w:r>
            <w:r w:rsidRPr="005A6012">
              <w:rPr>
                <w:rFonts w:ascii="Times New Roman" w:hAnsi="Times New Roman"/>
                <w:b/>
                <w:szCs w:val="21"/>
              </w:rPr>
              <w:t>保理商</w:t>
            </w:r>
          </w:p>
        </w:tc>
        <w:tc>
          <w:tcPr>
            <w:tcW w:w="2131" w:type="dxa"/>
            <w:vAlign w:val="center"/>
          </w:tcPr>
          <w:p w14:paraId="7D53F633" w14:textId="77777777" w:rsidR="00200A9E" w:rsidRPr="005A6012" w:rsidRDefault="00200A9E" w:rsidP="001A7649">
            <w:pPr>
              <w:adjustRightInd w:val="0"/>
              <w:snapToGrid w:val="0"/>
              <w:jc w:val="center"/>
              <w:rPr>
                <w:rFonts w:ascii="Times New Roman" w:hAnsi="Times New Roman"/>
                <w:b/>
                <w:szCs w:val="21"/>
              </w:rPr>
            </w:pPr>
            <w:r w:rsidRPr="005A6012">
              <w:rPr>
                <w:rFonts w:ascii="Times New Roman" w:hAnsi="Times New Roman"/>
                <w:b/>
                <w:szCs w:val="21"/>
              </w:rPr>
              <w:t>合同名称及编号</w:t>
            </w:r>
          </w:p>
        </w:tc>
        <w:tc>
          <w:tcPr>
            <w:tcW w:w="1438" w:type="dxa"/>
            <w:vAlign w:val="center"/>
          </w:tcPr>
          <w:p w14:paraId="1919031B" w14:textId="77777777" w:rsidR="00200A9E" w:rsidRPr="005A6012" w:rsidRDefault="00200A9E" w:rsidP="001A7649">
            <w:pPr>
              <w:adjustRightInd w:val="0"/>
              <w:snapToGrid w:val="0"/>
              <w:jc w:val="center"/>
              <w:rPr>
                <w:rFonts w:ascii="Times New Roman" w:hAnsi="Times New Roman"/>
                <w:b/>
                <w:szCs w:val="21"/>
              </w:rPr>
            </w:pPr>
            <w:r w:rsidRPr="005A6012">
              <w:rPr>
                <w:rFonts w:ascii="Times New Roman" w:hAnsi="Times New Roman"/>
                <w:b/>
                <w:szCs w:val="21"/>
              </w:rPr>
              <w:t>额度有效期</w:t>
            </w:r>
          </w:p>
        </w:tc>
        <w:tc>
          <w:tcPr>
            <w:tcW w:w="1332" w:type="dxa"/>
            <w:vAlign w:val="center"/>
          </w:tcPr>
          <w:p w14:paraId="6F98F0F5" w14:textId="77777777" w:rsidR="00200A9E" w:rsidRPr="005A6012" w:rsidRDefault="00200A9E" w:rsidP="001A7649">
            <w:pPr>
              <w:adjustRightInd w:val="0"/>
              <w:snapToGrid w:val="0"/>
              <w:jc w:val="center"/>
              <w:rPr>
                <w:rFonts w:ascii="Times New Roman" w:hAnsi="Times New Roman"/>
                <w:b/>
                <w:szCs w:val="21"/>
              </w:rPr>
            </w:pPr>
            <w:r w:rsidRPr="005A6012">
              <w:rPr>
                <w:rFonts w:ascii="Times New Roman" w:hAnsi="Times New Roman"/>
                <w:b/>
                <w:szCs w:val="21"/>
              </w:rPr>
              <w:t>保理融资额度（万元）</w:t>
            </w:r>
          </w:p>
        </w:tc>
      </w:tr>
      <w:tr w:rsidR="00200A9E" w:rsidRPr="005A6012" w14:paraId="4CF2DF68" w14:textId="77777777" w:rsidTr="00EB74C6">
        <w:trPr>
          <w:trHeight w:val="340"/>
          <w:jc w:val="center"/>
        </w:trPr>
        <w:tc>
          <w:tcPr>
            <w:tcW w:w="817" w:type="dxa"/>
            <w:vAlign w:val="center"/>
          </w:tcPr>
          <w:p w14:paraId="726AF26A" w14:textId="77777777" w:rsidR="00200A9E" w:rsidRPr="005A6012" w:rsidRDefault="00200A9E" w:rsidP="001A7649">
            <w:pPr>
              <w:adjustRightInd w:val="0"/>
              <w:snapToGrid w:val="0"/>
              <w:jc w:val="center"/>
              <w:rPr>
                <w:rFonts w:ascii="Times New Roman" w:hAnsi="Times New Roman"/>
                <w:szCs w:val="21"/>
              </w:rPr>
            </w:pPr>
            <w:r w:rsidRPr="005A6012">
              <w:rPr>
                <w:rFonts w:ascii="Times New Roman" w:hAnsi="Times New Roman"/>
                <w:szCs w:val="21"/>
              </w:rPr>
              <w:t>1</w:t>
            </w:r>
          </w:p>
        </w:tc>
        <w:tc>
          <w:tcPr>
            <w:tcW w:w="992" w:type="dxa"/>
            <w:vAlign w:val="center"/>
          </w:tcPr>
          <w:p w14:paraId="0BE2BAF5" w14:textId="77777777" w:rsidR="00200A9E" w:rsidRPr="005A6012" w:rsidRDefault="00200A9E" w:rsidP="001A7649">
            <w:pPr>
              <w:adjustRightInd w:val="0"/>
              <w:snapToGrid w:val="0"/>
              <w:jc w:val="center"/>
              <w:rPr>
                <w:rFonts w:ascii="Times New Roman" w:hAnsi="Times New Roman"/>
                <w:szCs w:val="21"/>
              </w:rPr>
            </w:pPr>
            <w:r w:rsidRPr="005A6012">
              <w:rPr>
                <w:rFonts w:ascii="Times New Roman" w:hAnsi="Times New Roman"/>
                <w:szCs w:val="21"/>
              </w:rPr>
              <w:t>发行人</w:t>
            </w:r>
          </w:p>
        </w:tc>
        <w:tc>
          <w:tcPr>
            <w:tcW w:w="1818" w:type="dxa"/>
            <w:vAlign w:val="center"/>
          </w:tcPr>
          <w:p w14:paraId="142AF298" w14:textId="77777777" w:rsidR="00200A9E" w:rsidRPr="005A6012" w:rsidRDefault="00200A9E" w:rsidP="001A7649">
            <w:pPr>
              <w:adjustRightInd w:val="0"/>
              <w:snapToGrid w:val="0"/>
              <w:jc w:val="center"/>
              <w:rPr>
                <w:rFonts w:ascii="Times New Roman" w:hAnsi="Times New Roman"/>
                <w:szCs w:val="21"/>
              </w:rPr>
            </w:pPr>
            <w:r w:rsidRPr="005A6012">
              <w:rPr>
                <w:rFonts w:ascii="Times New Roman" w:hAnsi="Times New Roman"/>
                <w:szCs w:val="21"/>
              </w:rPr>
              <w:t>天津美的商业保理有限公司</w:t>
            </w:r>
          </w:p>
        </w:tc>
        <w:tc>
          <w:tcPr>
            <w:tcW w:w="2131" w:type="dxa"/>
            <w:vAlign w:val="center"/>
          </w:tcPr>
          <w:p w14:paraId="4EA95D6D" w14:textId="77777777" w:rsidR="00200A9E" w:rsidRPr="005A6012" w:rsidRDefault="00200A9E" w:rsidP="001A7649">
            <w:pPr>
              <w:adjustRightInd w:val="0"/>
              <w:snapToGrid w:val="0"/>
              <w:jc w:val="center"/>
              <w:rPr>
                <w:rFonts w:ascii="Times New Roman" w:hAnsi="Times New Roman"/>
                <w:szCs w:val="21"/>
              </w:rPr>
            </w:pPr>
            <w:r w:rsidRPr="005A6012">
              <w:rPr>
                <w:rFonts w:ascii="Times New Roman" w:hAnsi="Times New Roman"/>
                <w:kern w:val="0"/>
                <w:szCs w:val="21"/>
              </w:rPr>
              <w:t>《国内商业保理合同》</w:t>
            </w:r>
            <w:r w:rsidRPr="005A6012">
              <w:rPr>
                <w:rFonts w:ascii="Times New Roman" w:hAnsi="Times New Roman"/>
                <w:kern w:val="0"/>
                <w:szCs w:val="21"/>
              </w:rPr>
              <w:t>TBGY-DK20040165</w:t>
            </w:r>
          </w:p>
        </w:tc>
        <w:tc>
          <w:tcPr>
            <w:tcW w:w="1438" w:type="dxa"/>
            <w:vAlign w:val="center"/>
          </w:tcPr>
          <w:p w14:paraId="5271FEE1" w14:textId="77777777" w:rsidR="00200A9E" w:rsidRPr="005A6012" w:rsidRDefault="00200A9E" w:rsidP="001A7649">
            <w:pPr>
              <w:adjustRightInd w:val="0"/>
              <w:snapToGrid w:val="0"/>
              <w:jc w:val="center"/>
              <w:rPr>
                <w:rFonts w:ascii="Times New Roman" w:hAnsi="Times New Roman"/>
                <w:szCs w:val="21"/>
              </w:rPr>
            </w:pPr>
            <w:r w:rsidRPr="005A6012">
              <w:rPr>
                <w:rFonts w:ascii="Times New Roman" w:hAnsi="Times New Roman"/>
                <w:szCs w:val="21"/>
              </w:rPr>
              <w:t>2020.4.24-2021.4.24</w:t>
            </w:r>
          </w:p>
        </w:tc>
        <w:tc>
          <w:tcPr>
            <w:tcW w:w="1332" w:type="dxa"/>
            <w:vAlign w:val="center"/>
          </w:tcPr>
          <w:p w14:paraId="7A4BE73C" w14:textId="77777777" w:rsidR="00200A9E" w:rsidRPr="005A6012" w:rsidRDefault="00200A9E" w:rsidP="001A7649">
            <w:pPr>
              <w:adjustRightInd w:val="0"/>
              <w:snapToGrid w:val="0"/>
              <w:jc w:val="right"/>
              <w:rPr>
                <w:rFonts w:ascii="Times New Roman" w:hAnsi="Times New Roman"/>
                <w:szCs w:val="21"/>
              </w:rPr>
            </w:pPr>
            <w:r w:rsidRPr="005A6012">
              <w:rPr>
                <w:rFonts w:ascii="Times New Roman" w:hAnsi="Times New Roman"/>
                <w:szCs w:val="21"/>
              </w:rPr>
              <w:t>660.00</w:t>
            </w:r>
          </w:p>
        </w:tc>
      </w:tr>
    </w:tbl>
    <w:p w14:paraId="1C71874E" w14:textId="77777777" w:rsidR="001D6EEB" w:rsidRPr="00C4270A" w:rsidRDefault="00B813E3" w:rsidP="00AC3433">
      <w:pPr>
        <w:pStyle w:val="003"/>
        <w:spacing w:before="120"/>
      </w:pPr>
      <w:bookmarkStart w:id="2342" w:name="_Toc46219862"/>
      <w:r w:rsidRPr="00C4270A">
        <w:t>（</w:t>
      </w:r>
      <w:r w:rsidRPr="00C4270A">
        <w:rPr>
          <w:rFonts w:hint="eastAsia"/>
        </w:rPr>
        <w:t>四</w:t>
      </w:r>
      <w:r w:rsidRPr="00C4270A">
        <w:t>）</w:t>
      </w:r>
      <w:r w:rsidRPr="00C4270A">
        <w:rPr>
          <w:rFonts w:hint="eastAsia"/>
        </w:rPr>
        <w:t>设备租赁协议</w:t>
      </w:r>
      <w:bookmarkEnd w:id="2342"/>
    </w:p>
    <w:p w14:paraId="4A606BBD" w14:textId="77777777" w:rsidR="001D6EEB" w:rsidRPr="00ED28D2" w:rsidRDefault="00ED28D2" w:rsidP="00B26728">
      <w:pPr>
        <w:pStyle w:val="005"/>
        <w:spacing w:before="120"/>
        <w:ind w:firstLine="480"/>
      </w:pPr>
      <w:r>
        <w:rPr>
          <w:rFonts w:hint="eastAsia"/>
        </w:rPr>
        <w:t>截至</w:t>
      </w:r>
      <w:r>
        <w:t>本招股说明书签署日，</w:t>
      </w:r>
      <w:r w:rsidRPr="00C4270A">
        <w:rPr>
          <w:rFonts w:hint="eastAsia"/>
        </w:rPr>
        <w:t>发行人</w:t>
      </w:r>
      <w:r>
        <w:rPr>
          <w:rFonts w:hint="eastAsia"/>
        </w:rPr>
        <w:t>有</w:t>
      </w:r>
      <w:r>
        <w:rPr>
          <w:rFonts w:hint="eastAsia"/>
        </w:rPr>
        <w:t>2</w:t>
      </w:r>
      <w:r>
        <w:rPr>
          <w:rFonts w:hint="eastAsia"/>
        </w:rPr>
        <w:t>项设备</w:t>
      </w:r>
      <w:r>
        <w:t>融资租赁合同</w:t>
      </w:r>
      <w:r w:rsidRPr="00C4270A">
        <w:t>，</w:t>
      </w:r>
      <w:r>
        <w:rPr>
          <w:rFonts w:hint="eastAsia"/>
        </w:rPr>
        <w:t>分别</w:t>
      </w:r>
      <w:r w:rsidRPr="00C4270A">
        <w:rPr>
          <w:rFonts w:hint="eastAsia"/>
        </w:rPr>
        <w:t>以</w:t>
      </w:r>
      <w:r w:rsidRPr="00C4270A">
        <w:rPr>
          <w:rFonts w:hint="eastAsia"/>
        </w:rPr>
        <w:t>500</w:t>
      </w:r>
      <w:r w:rsidRPr="00C4270A">
        <w:rPr>
          <w:rFonts w:hint="eastAsia"/>
        </w:rPr>
        <w:t>万元</w:t>
      </w:r>
      <w:r w:rsidRPr="00C4270A">
        <w:t>的价格</w:t>
      </w:r>
      <w:r>
        <w:rPr>
          <w:rFonts w:hint="eastAsia"/>
        </w:rPr>
        <w:t>将相应设备</w:t>
      </w:r>
      <w:r w:rsidRPr="00C4270A">
        <w:rPr>
          <w:rFonts w:hint="eastAsia"/>
        </w:rPr>
        <w:t>出售</w:t>
      </w:r>
      <w:r w:rsidRPr="00C4270A">
        <w:t>给</w:t>
      </w:r>
      <w:r w:rsidRPr="00C4270A">
        <w:rPr>
          <w:rFonts w:hint="eastAsia"/>
        </w:rPr>
        <w:t>出租方</w:t>
      </w:r>
      <w:r w:rsidRPr="00C4270A">
        <w:t>，</w:t>
      </w:r>
      <w:r w:rsidRPr="00C4270A">
        <w:rPr>
          <w:rFonts w:hint="eastAsia"/>
        </w:rPr>
        <w:t>再</w:t>
      </w:r>
      <w:r w:rsidRPr="00C4270A">
        <w:t>向</w:t>
      </w:r>
      <w:r>
        <w:rPr>
          <w:rFonts w:hint="eastAsia"/>
        </w:rPr>
        <w:t>其</w:t>
      </w:r>
      <w:r w:rsidRPr="00C4270A">
        <w:rPr>
          <w:rFonts w:hint="eastAsia"/>
        </w:rPr>
        <w:t>租赁</w:t>
      </w:r>
      <w:r w:rsidR="00CC16B4">
        <w:rPr>
          <w:rFonts w:hint="eastAsia"/>
        </w:rPr>
        <w:t>使用</w:t>
      </w:r>
      <w:r w:rsidRPr="00C4270A">
        <w:t>设备</w:t>
      </w:r>
      <w:r>
        <w:rPr>
          <w:rFonts w:hint="eastAsia"/>
        </w:rPr>
        <w:t>。</w:t>
      </w:r>
      <w:r w:rsidRPr="00C4270A">
        <w:t>详情如下：</w:t>
      </w:r>
    </w:p>
    <w:tbl>
      <w:tblPr>
        <w:tblW w:w="5138"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722"/>
        <w:gridCol w:w="645"/>
        <w:gridCol w:w="1093"/>
        <w:gridCol w:w="1402"/>
        <w:gridCol w:w="1196"/>
        <w:gridCol w:w="1645"/>
        <w:gridCol w:w="864"/>
        <w:gridCol w:w="1196"/>
      </w:tblGrid>
      <w:tr w:rsidR="00C229FB" w:rsidRPr="005A6012" w14:paraId="5EFF5A91" w14:textId="77777777" w:rsidTr="00EB74C6">
        <w:trPr>
          <w:trHeight w:val="340"/>
          <w:jc w:val="center"/>
        </w:trPr>
        <w:tc>
          <w:tcPr>
            <w:tcW w:w="723" w:type="dxa"/>
            <w:shd w:val="clear" w:color="auto" w:fill="auto"/>
            <w:vAlign w:val="center"/>
          </w:tcPr>
          <w:p w14:paraId="70121889" w14:textId="77777777" w:rsidR="00C229FB" w:rsidRPr="005A6012" w:rsidRDefault="00C229FB" w:rsidP="001A7649">
            <w:pPr>
              <w:keepNext/>
              <w:adjustRightInd w:val="0"/>
              <w:snapToGrid w:val="0"/>
              <w:jc w:val="center"/>
              <w:rPr>
                <w:rFonts w:ascii="Times New Roman" w:hAnsi="Times New Roman"/>
                <w:b/>
                <w:bCs/>
                <w:szCs w:val="21"/>
              </w:rPr>
            </w:pPr>
            <w:r w:rsidRPr="005A6012">
              <w:rPr>
                <w:rFonts w:ascii="Times New Roman" w:hAnsi="Times New Roman"/>
                <w:b/>
                <w:bCs/>
                <w:szCs w:val="21"/>
              </w:rPr>
              <w:t>序号</w:t>
            </w:r>
          </w:p>
        </w:tc>
        <w:tc>
          <w:tcPr>
            <w:tcW w:w="645" w:type="dxa"/>
            <w:vAlign w:val="center"/>
          </w:tcPr>
          <w:p w14:paraId="014428AC" w14:textId="77777777" w:rsidR="00C229FB" w:rsidRPr="005A6012" w:rsidRDefault="00C229FB" w:rsidP="001A7649">
            <w:pPr>
              <w:keepNext/>
              <w:adjustRightInd w:val="0"/>
              <w:snapToGrid w:val="0"/>
              <w:jc w:val="center"/>
              <w:rPr>
                <w:rFonts w:ascii="Times New Roman" w:hAnsi="Times New Roman"/>
                <w:b/>
                <w:bCs/>
                <w:szCs w:val="21"/>
              </w:rPr>
            </w:pPr>
            <w:r w:rsidRPr="005A6012">
              <w:rPr>
                <w:rFonts w:ascii="Times New Roman" w:hAnsi="Times New Roman"/>
                <w:b/>
                <w:bCs/>
                <w:szCs w:val="21"/>
              </w:rPr>
              <w:t>承租方</w:t>
            </w:r>
          </w:p>
        </w:tc>
        <w:tc>
          <w:tcPr>
            <w:tcW w:w="1093" w:type="dxa"/>
            <w:shd w:val="clear" w:color="auto" w:fill="auto"/>
            <w:vAlign w:val="center"/>
          </w:tcPr>
          <w:p w14:paraId="2ED90D5A" w14:textId="77777777" w:rsidR="00C229FB" w:rsidRPr="005A6012" w:rsidRDefault="00C229FB" w:rsidP="001A7649">
            <w:pPr>
              <w:keepNext/>
              <w:adjustRightInd w:val="0"/>
              <w:snapToGrid w:val="0"/>
              <w:jc w:val="center"/>
              <w:rPr>
                <w:rFonts w:ascii="Times New Roman" w:hAnsi="Times New Roman"/>
                <w:b/>
                <w:bCs/>
                <w:szCs w:val="21"/>
              </w:rPr>
            </w:pPr>
            <w:r w:rsidRPr="005A6012">
              <w:rPr>
                <w:rFonts w:ascii="Times New Roman" w:hAnsi="Times New Roman"/>
                <w:b/>
                <w:bCs/>
                <w:szCs w:val="21"/>
              </w:rPr>
              <w:t>出租方</w:t>
            </w:r>
          </w:p>
        </w:tc>
        <w:tc>
          <w:tcPr>
            <w:tcW w:w="1402" w:type="dxa"/>
            <w:shd w:val="clear" w:color="auto" w:fill="auto"/>
            <w:vAlign w:val="center"/>
          </w:tcPr>
          <w:p w14:paraId="57E1F862" w14:textId="77777777" w:rsidR="00C229FB" w:rsidRPr="005A6012" w:rsidRDefault="00C229FB" w:rsidP="001A7649">
            <w:pPr>
              <w:keepNext/>
              <w:adjustRightInd w:val="0"/>
              <w:snapToGrid w:val="0"/>
              <w:jc w:val="center"/>
              <w:rPr>
                <w:rFonts w:ascii="Times New Roman" w:hAnsi="Times New Roman"/>
                <w:b/>
                <w:bCs/>
                <w:szCs w:val="21"/>
              </w:rPr>
            </w:pPr>
            <w:r w:rsidRPr="005A6012">
              <w:rPr>
                <w:rFonts w:ascii="Times New Roman" w:hAnsi="Times New Roman"/>
                <w:b/>
                <w:bCs/>
                <w:szCs w:val="21"/>
              </w:rPr>
              <w:t>合同名称及编号</w:t>
            </w:r>
          </w:p>
        </w:tc>
        <w:tc>
          <w:tcPr>
            <w:tcW w:w="1196" w:type="dxa"/>
            <w:shd w:val="clear" w:color="auto" w:fill="auto"/>
            <w:vAlign w:val="center"/>
          </w:tcPr>
          <w:p w14:paraId="13029FE8" w14:textId="77777777" w:rsidR="00EB74C6" w:rsidRDefault="00C229FB" w:rsidP="001A7649">
            <w:pPr>
              <w:keepNext/>
              <w:adjustRightInd w:val="0"/>
              <w:snapToGrid w:val="0"/>
              <w:jc w:val="center"/>
              <w:rPr>
                <w:rFonts w:ascii="Times New Roman" w:hAnsi="Times New Roman"/>
                <w:b/>
                <w:bCs/>
                <w:szCs w:val="21"/>
              </w:rPr>
            </w:pPr>
            <w:r w:rsidRPr="005A6012">
              <w:rPr>
                <w:rFonts w:ascii="Times New Roman" w:hAnsi="Times New Roman"/>
                <w:b/>
                <w:bCs/>
                <w:szCs w:val="21"/>
              </w:rPr>
              <w:t>租赁物</w:t>
            </w:r>
          </w:p>
          <w:p w14:paraId="66BD5069" w14:textId="77777777" w:rsidR="00C229FB" w:rsidRPr="005A6012" w:rsidRDefault="00C229FB" w:rsidP="001A7649">
            <w:pPr>
              <w:keepNext/>
              <w:adjustRightInd w:val="0"/>
              <w:snapToGrid w:val="0"/>
              <w:jc w:val="center"/>
              <w:rPr>
                <w:rFonts w:ascii="Times New Roman" w:hAnsi="Times New Roman"/>
                <w:b/>
                <w:bCs/>
                <w:szCs w:val="21"/>
              </w:rPr>
            </w:pPr>
            <w:r w:rsidRPr="005A6012">
              <w:rPr>
                <w:rFonts w:ascii="Times New Roman" w:hAnsi="Times New Roman"/>
                <w:b/>
                <w:bCs/>
                <w:szCs w:val="21"/>
              </w:rPr>
              <w:t>名称</w:t>
            </w:r>
          </w:p>
        </w:tc>
        <w:tc>
          <w:tcPr>
            <w:tcW w:w="1645" w:type="dxa"/>
            <w:shd w:val="clear" w:color="auto" w:fill="auto"/>
            <w:vAlign w:val="center"/>
          </w:tcPr>
          <w:p w14:paraId="07C2B0C7" w14:textId="77777777" w:rsidR="00EB74C6" w:rsidRDefault="00C229FB" w:rsidP="001A7649">
            <w:pPr>
              <w:keepNext/>
              <w:adjustRightInd w:val="0"/>
              <w:snapToGrid w:val="0"/>
              <w:jc w:val="center"/>
              <w:rPr>
                <w:rFonts w:ascii="Times New Roman" w:hAnsi="Times New Roman"/>
                <w:b/>
                <w:bCs/>
                <w:szCs w:val="21"/>
              </w:rPr>
            </w:pPr>
            <w:r w:rsidRPr="005A6012">
              <w:rPr>
                <w:rFonts w:ascii="Times New Roman" w:hAnsi="Times New Roman"/>
                <w:b/>
                <w:bCs/>
                <w:szCs w:val="21"/>
              </w:rPr>
              <w:t>租金及</w:t>
            </w:r>
          </w:p>
          <w:p w14:paraId="53047398" w14:textId="77777777" w:rsidR="00C229FB" w:rsidRPr="005A6012" w:rsidRDefault="00C229FB" w:rsidP="001A7649">
            <w:pPr>
              <w:keepNext/>
              <w:adjustRightInd w:val="0"/>
              <w:snapToGrid w:val="0"/>
              <w:jc w:val="center"/>
              <w:rPr>
                <w:rFonts w:ascii="Times New Roman" w:hAnsi="Times New Roman"/>
                <w:b/>
                <w:bCs/>
                <w:szCs w:val="21"/>
              </w:rPr>
            </w:pPr>
            <w:r w:rsidRPr="005A6012">
              <w:rPr>
                <w:rFonts w:ascii="Times New Roman" w:hAnsi="Times New Roman"/>
                <w:b/>
                <w:bCs/>
                <w:szCs w:val="21"/>
              </w:rPr>
              <w:t>租赁期限</w:t>
            </w:r>
          </w:p>
        </w:tc>
        <w:tc>
          <w:tcPr>
            <w:tcW w:w="864" w:type="dxa"/>
            <w:vAlign w:val="center"/>
          </w:tcPr>
          <w:p w14:paraId="6CD37BFC" w14:textId="77777777" w:rsidR="00C229FB" w:rsidRPr="005A6012" w:rsidRDefault="00C229FB" w:rsidP="001A7649">
            <w:pPr>
              <w:keepNext/>
              <w:adjustRightInd w:val="0"/>
              <w:snapToGrid w:val="0"/>
              <w:jc w:val="center"/>
              <w:rPr>
                <w:rFonts w:ascii="Times New Roman" w:hAnsi="Times New Roman"/>
                <w:b/>
                <w:bCs/>
                <w:szCs w:val="21"/>
              </w:rPr>
            </w:pPr>
            <w:r w:rsidRPr="005A6012">
              <w:rPr>
                <w:rFonts w:ascii="Times New Roman" w:hAnsi="Times New Roman"/>
                <w:b/>
                <w:bCs/>
                <w:szCs w:val="21"/>
              </w:rPr>
              <w:t>签署日</w:t>
            </w:r>
          </w:p>
        </w:tc>
        <w:tc>
          <w:tcPr>
            <w:tcW w:w="1196" w:type="dxa"/>
            <w:vAlign w:val="center"/>
          </w:tcPr>
          <w:p w14:paraId="084876B9" w14:textId="77777777" w:rsidR="00C229FB" w:rsidRPr="005A6012" w:rsidRDefault="00C229FB" w:rsidP="001A7649">
            <w:pPr>
              <w:keepNext/>
              <w:adjustRightInd w:val="0"/>
              <w:snapToGrid w:val="0"/>
              <w:jc w:val="center"/>
              <w:rPr>
                <w:rFonts w:ascii="Times New Roman" w:hAnsi="Times New Roman"/>
                <w:b/>
                <w:bCs/>
                <w:szCs w:val="21"/>
              </w:rPr>
            </w:pPr>
            <w:r w:rsidRPr="005A6012">
              <w:rPr>
                <w:rFonts w:ascii="Times New Roman" w:hAnsi="Times New Roman"/>
                <w:b/>
                <w:bCs/>
                <w:szCs w:val="21"/>
              </w:rPr>
              <w:t>担保方式</w:t>
            </w:r>
          </w:p>
        </w:tc>
      </w:tr>
      <w:tr w:rsidR="00C229FB" w:rsidRPr="005A6012" w14:paraId="7BC7135B" w14:textId="77777777" w:rsidTr="00EB74C6">
        <w:trPr>
          <w:trHeight w:val="340"/>
          <w:jc w:val="center"/>
        </w:trPr>
        <w:tc>
          <w:tcPr>
            <w:tcW w:w="723" w:type="dxa"/>
            <w:shd w:val="clear" w:color="auto" w:fill="auto"/>
            <w:vAlign w:val="center"/>
          </w:tcPr>
          <w:p w14:paraId="054251D5" w14:textId="77777777" w:rsidR="00C229FB" w:rsidRPr="005A6012" w:rsidRDefault="00C229FB" w:rsidP="001A7649">
            <w:pPr>
              <w:keepNext/>
              <w:adjustRightInd w:val="0"/>
              <w:snapToGrid w:val="0"/>
              <w:jc w:val="center"/>
              <w:rPr>
                <w:rFonts w:ascii="Times New Roman" w:hAnsi="Times New Roman"/>
                <w:bCs/>
                <w:szCs w:val="21"/>
              </w:rPr>
            </w:pPr>
            <w:r w:rsidRPr="005A6012">
              <w:rPr>
                <w:rFonts w:ascii="Times New Roman" w:hAnsi="Times New Roman"/>
                <w:bCs/>
                <w:szCs w:val="21"/>
              </w:rPr>
              <w:t>1</w:t>
            </w:r>
          </w:p>
        </w:tc>
        <w:tc>
          <w:tcPr>
            <w:tcW w:w="645" w:type="dxa"/>
            <w:vAlign w:val="center"/>
          </w:tcPr>
          <w:p w14:paraId="5C4A1418" w14:textId="77777777" w:rsidR="00C229FB" w:rsidRPr="005A6012" w:rsidRDefault="00C229FB" w:rsidP="001A7649">
            <w:pPr>
              <w:keepNext/>
              <w:adjustRightInd w:val="0"/>
              <w:snapToGrid w:val="0"/>
              <w:jc w:val="center"/>
              <w:rPr>
                <w:rFonts w:ascii="Times New Roman" w:hAnsi="Times New Roman"/>
                <w:bCs/>
                <w:szCs w:val="21"/>
              </w:rPr>
            </w:pPr>
            <w:r w:rsidRPr="005A6012">
              <w:rPr>
                <w:rFonts w:ascii="Times New Roman" w:hAnsi="Times New Roman"/>
                <w:bCs/>
                <w:szCs w:val="21"/>
              </w:rPr>
              <w:t>发行人</w:t>
            </w:r>
          </w:p>
        </w:tc>
        <w:tc>
          <w:tcPr>
            <w:tcW w:w="1093" w:type="dxa"/>
            <w:shd w:val="clear" w:color="auto" w:fill="auto"/>
            <w:vAlign w:val="center"/>
          </w:tcPr>
          <w:p w14:paraId="20F1D402" w14:textId="77777777" w:rsidR="00C229FB" w:rsidRPr="005A6012" w:rsidRDefault="00C229FB" w:rsidP="001A7649">
            <w:pPr>
              <w:keepNext/>
              <w:adjustRightInd w:val="0"/>
              <w:snapToGrid w:val="0"/>
              <w:jc w:val="center"/>
              <w:rPr>
                <w:rFonts w:ascii="Times New Roman" w:hAnsi="Times New Roman"/>
                <w:bCs/>
                <w:szCs w:val="21"/>
              </w:rPr>
            </w:pPr>
            <w:r w:rsidRPr="005A6012">
              <w:rPr>
                <w:rFonts w:ascii="Times New Roman" w:hAnsi="Times New Roman"/>
                <w:szCs w:val="21"/>
              </w:rPr>
              <w:t>永赢金融租赁有限公司</w:t>
            </w:r>
          </w:p>
        </w:tc>
        <w:tc>
          <w:tcPr>
            <w:tcW w:w="1402" w:type="dxa"/>
            <w:shd w:val="clear" w:color="auto" w:fill="auto"/>
            <w:vAlign w:val="center"/>
          </w:tcPr>
          <w:p w14:paraId="785F0ACB" w14:textId="77777777" w:rsidR="00C229FB" w:rsidRPr="005A6012" w:rsidRDefault="00C229FB" w:rsidP="001A7649">
            <w:pPr>
              <w:keepNext/>
              <w:adjustRightInd w:val="0"/>
              <w:snapToGrid w:val="0"/>
              <w:jc w:val="center"/>
              <w:rPr>
                <w:rFonts w:ascii="Times New Roman" w:hAnsi="Times New Roman"/>
                <w:bCs/>
                <w:szCs w:val="21"/>
              </w:rPr>
            </w:pPr>
            <w:r w:rsidRPr="005A6012">
              <w:rPr>
                <w:rFonts w:ascii="Times New Roman" w:hAnsi="Times New Roman"/>
                <w:bCs/>
                <w:szCs w:val="21"/>
              </w:rPr>
              <w:t>《融资租赁合同》</w:t>
            </w:r>
            <w:r w:rsidRPr="005A6012">
              <w:rPr>
                <w:rFonts w:ascii="Times New Roman" w:hAnsi="Times New Roman"/>
                <w:bCs/>
                <w:szCs w:val="21"/>
              </w:rPr>
              <w:t>2020YYZL0201395-ZL-01</w:t>
            </w:r>
          </w:p>
        </w:tc>
        <w:tc>
          <w:tcPr>
            <w:tcW w:w="1196" w:type="dxa"/>
            <w:shd w:val="clear" w:color="auto" w:fill="auto"/>
            <w:vAlign w:val="center"/>
          </w:tcPr>
          <w:p w14:paraId="712E052E" w14:textId="77777777" w:rsidR="00C229FB" w:rsidRPr="005A6012" w:rsidRDefault="00C229FB" w:rsidP="001A7649">
            <w:pPr>
              <w:keepNext/>
              <w:adjustRightInd w:val="0"/>
              <w:snapToGrid w:val="0"/>
              <w:rPr>
                <w:rFonts w:ascii="Times New Roman" w:hAnsi="Times New Roman"/>
                <w:bCs/>
                <w:szCs w:val="21"/>
              </w:rPr>
            </w:pPr>
            <w:r w:rsidRPr="005A6012">
              <w:rPr>
                <w:rFonts w:ascii="Times New Roman" w:hAnsi="Times New Roman"/>
                <w:bCs/>
                <w:szCs w:val="21"/>
              </w:rPr>
              <w:t>TRD-D</w:t>
            </w:r>
            <w:r w:rsidRPr="005A6012">
              <w:rPr>
                <w:rFonts w:ascii="Times New Roman" w:hAnsi="Times New Roman"/>
                <w:bCs/>
                <w:szCs w:val="21"/>
              </w:rPr>
              <w:t>工法机</w:t>
            </w:r>
          </w:p>
        </w:tc>
        <w:tc>
          <w:tcPr>
            <w:tcW w:w="1645" w:type="dxa"/>
            <w:shd w:val="clear" w:color="auto" w:fill="auto"/>
            <w:vAlign w:val="center"/>
          </w:tcPr>
          <w:p w14:paraId="0D89A43C" w14:textId="77777777" w:rsidR="00C229FB" w:rsidRPr="005A6012" w:rsidRDefault="00C229FB" w:rsidP="001A7649">
            <w:pPr>
              <w:keepNext/>
              <w:adjustRightInd w:val="0"/>
              <w:snapToGrid w:val="0"/>
              <w:rPr>
                <w:rFonts w:ascii="Times New Roman" w:hAnsi="Times New Roman"/>
                <w:bCs/>
                <w:szCs w:val="21"/>
              </w:rPr>
            </w:pPr>
            <w:r w:rsidRPr="005A6012">
              <w:rPr>
                <w:rFonts w:ascii="Times New Roman" w:hAnsi="Times New Roman"/>
                <w:bCs/>
                <w:szCs w:val="21"/>
              </w:rPr>
              <w:t>556.80</w:t>
            </w:r>
            <w:r w:rsidRPr="005A6012">
              <w:rPr>
                <w:rFonts w:ascii="Times New Roman" w:hAnsi="Times New Roman"/>
                <w:bCs/>
                <w:szCs w:val="21"/>
              </w:rPr>
              <w:t>万元，租赁期限</w:t>
            </w:r>
            <w:r w:rsidRPr="005A6012">
              <w:rPr>
                <w:rFonts w:ascii="Times New Roman" w:hAnsi="Times New Roman"/>
                <w:bCs/>
                <w:szCs w:val="21"/>
              </w:rPr>
              <w:t>24</w:t>
            </w:r>
            <w:r w:rsidRPr="005A6012">
              <w:rPr>
                <w:rFonts w:ascii="Times New Roman" w:hAnsi="Times New Roman"/>
                <w:bCs/>
                <w:szCs w:val="21"/>
              </w:rPr>
              <w:t>个月，自起租日（</w:t>
            </w:r>
            <w:r w:rsidRPr="005A6012">
              <w:rPr>
                <w:rFonts w:ascii="Times New Roman" w:hAnsi="Times New Roman"/>
                <w:bCs/>
                <w:szCs w:val="21"/>
              </w:rPr>
              <w:t>2020</w:t>
            </w:r>
            <w:r w:rsidRPr="005A6012">
              <w:rPr>
                <w:rFonts w:ascii="Times New Roman" w:hAnsi="Times New Roman"/>
                <w:bCs/>
                <w:szCs w:val="21"/>
              </w:rPr>
              <w:t>年</w:t>
            </w:r>
            <w:r w:rsidRPr="005A6012">
              <w:rPr>
                <w:rFonts w:ascii="Times New Roman" w:hAnsi="Times New Roman"/>
                <w:bCs/>
                <w:szCs w:val="21"/>
              </w:rPr>
              <w:t>5</w:t>
            </w:r>
            <w:r w:rsidRPr="005A6012">
              <w:rPr>
                <w:rFonts w:ascii="Times New Roman" w:hAnsi="Times New Roman"/>
                <w:bCs/>
                <w:szCs w:val="21"/>
              </w:rPr>
              <w:t>月</w:t>
            </w:r>
            <w:r w:rsidRPr="005A6012">
              <w:rPr>
                <w:rFonts w:ascii="Times New Roman" w:hAnsi="Times New Roman"/>
                <w:bCs/>
                <w:szCs w:val="21"/>
              </w:rPr>
              <w:t>28</w:t>
            </w:r>
            <w:r w:rsidRPr="005A6012">
              <w:rPr>
                <w:rFonts w:ascii="Times New Roman" w:hAnsi="Times New Roman"/>
                <w:bCs/>
                <w:szCs w:val="21"/>
              </w:rPr>
              <w:t>日）连续计算</w:t>
            </w:r>
          </w:p>
        </w:tc>
        <w:tc>
          <w:tcPr>
            <w:tcW w:w="864" w:type="dxa"/>
            <w:vAlign w:val="center"/>
          </w:tcPr>
          <w:p w14:paraId="746E4246" w14:textId="77777777" w:rsidR="00C229FB" w:rsidRPr="005A6012" w:rsidRDefault="00C229FB" w:rsidP="001A7649">
            <w:pPr>
              <w:keepNext/>
              <w:adjustRightInd w:val="0"/>
              <w:snapToGrid w:val="0"/>
              <w:jc w:val="center"/>
              <w:rPr>
                <w:rFonts w:ascii="Times New Roman" w:hAnsi="Times New Roman"/>
                <w:bCs/>
                <w:szCs w:val="21"/>
              </w:rPr>
            </w:pPr>
            <w:r w:rsidRPr="005A6012">
              <w:rPr>
                <w:rFonts w:ascii="Times New Roman" w:hAnsi="Times New Roman"/>
                <w:bCs/>
                <w:szCs w:val="21"/>
              </w:rPr>
              <w:t>2020</w:t>
            </w:r>
            <w:r w:rsidRPr="005A6012">
              <w:rPr>
                <w:rFonts w:ascii="Times New Roman" w:hAnsi="Times New Roman"/>
                <w:bCs/>
                <w:szCs w:val="21"/>
              </w:rPr>
              <w:t>年</w:t>
            </w:r>
            <w:r w:rsidRPr="005A6012">
              <w:rPr>
                <w:rFonts w:ascii="Times New Roman" w:hAnsi="Times New Roman"/>
                <w:bCs/>
                <w:szCs w:val="21"/>
              </w:rPr>
              <w:t>5</w:t>
            </w:r>
            <w:r w:rsidRPr="005A6012">
              <w:rPr>
                <w:rFonts w:ascii="Times New Roman" w:hAnsi="Times New Roman"/>
                <w:bCs/>
                <w:szCs w:val="21"/>
              </w:rPr>
              <w:t>月</w:t>
            </w:r>
            <w:r w:rsidRPr="005A6012">
              <w:rPr>
                <w:rFonts w:ascii="Times New Roman" w:hAnsi="Times New Roman"/>
                <w:bCs/>
                <w:szCs w:val="21"/>
              </w:rPr>
              <w:t>27</w:t>
            </w:r>
            <w:r w:rsidRPr="005A6012">
              <w:rPr>
                <w:rFonts w:ascii="Times New Roman" w:hAnsi="Times New Roman"/>
                <w:bCs/>
                <w:szCs w:val="21"/>
              </w:rPr>
              <w:t>日</w:t>
            </w:r>
          </w:p>
        </w:tc>
        <w:tc>
          <w:tcPr>
            <w:tcW w:w="1196" w:type="dxa"/>
            <w:vAlign w:val="center"/>
          </w:tcPr>
          <w:p w14:paraId="44F16546" w14:textId="77777777" w:rsidR="00C229FB" w:rsidRPr="005A6012" w:rsidRDefault="00C229FB" w:rsidP="001A7649">
            <w:pPr>
              <w:keepNext/>
              <w:adjustRightInd w:val="0"/>
              <w:snapToGrid w:val="0"/>
              <w:rPr>
                <w:rFonts w:ascii="Times New Roman" w:hAnsi="Times New Roman"/>
                <w:bCs/>
                <w:szCs w:val="21"/>
              </w:rPr>
            </w:pPr>
            <w:r w:rsidRPr="005A6012">
              <w:rPr>
                <w:rFonts w:ascii="Times New Roman" w:hAnsi="Times New Roman"/>
                <w:bCs/>
                <w:szCs w:val="21"/>
              </w:rPr>
              <w:t>1</w:t>
            </w:r>
            <w:r w:rsidRPr="005A6012">
              <w:rPr>
                <w:rFonts w:ascii="Times New Roman" w:hAnsi="Times New Roman"/>
                <w:bCs/>
                <w:szCs w:val="21"/>
              </w:rPr>
              <w:t>、卫海提供保证担保；</w:t>
            </w:r>
            <w:r w:rsidRPr="005A6012">
              <w:rPr>
                <w:rFonts w:ascii="Times New Roman" w:hAnsi="Times New Roman"/>
                <w:bCs/>
                <w:szCs w:val="21"/>
              </w:rPr>
              <w:t>2</w:t>
            </w:r>
            <w:r w:rsidRPr="005A6012">
              <w:rPr>
                <w:rFonts w:ascii="Times New Roman" w:hAnsi="Times New Roman"/>
                <w:bCs/>
                <w:szCs w:val="21"/>
              </w:rPr>
              <w:t>、鸿基节能提供抵押担保</w:t>
            </w:r>
          </w:p>
        </w:tc>
      </w:tr>
      <w:tr w:rsidR="00C229FB" w:rsidRPr="005A6012" w14:paraId="74BFD060" w14:textId="77777777" w:rsidTr="00EB74C6">
        <w:trPr>
          <w:trHeight w:val="340"/>
          <w:jc w:val="center"/>
        </w:trPr>
        <w:tc>
          <w:tcPr>
            <w:tcW w:w="723" w:type="dxa"/>
            <w:shd w:val="clear" w:color="auto" w:fill="auto"/>
            <w:vAlign w:val="center"/>
          </w:tcPr>
          <w:p w14:paraId="1F3E7D9A" w14:textId="77777777" w:rsidR="00C229FB" w:rsidRPr="005A6012" w:rsidRDefault="00C229FB" w:rsidP="001A7649">
            <w:pPr>
              <w:adjustRightInd w:val="0"/>
              <w:snapToGrid w:val="0"/>
              <w:jc w:val="center"/>
              <w:rPr>
                <w:rFonts w:ascii="Times New Roman" w:hAnsi="Times New Roman"/>
                <w:bCs/>
                <w:szCs w:val="21"/>
              </w:rPr>
            </w:pPr>
            <w:r w:rsidRPr="005A6012">
              <w:rPr>
                <w:rFonts w:ascii="Times New Roman" w:hAnsi="Times New Roman"/>
                <w:bCs/>
                <w:szCs w:val="21"/>
              </w:rPr>
              <w:t>2</w:t>
            </w:r>
          </w:p>
        </w:tc>
        <w:tc>
          <w:tcPr>
            <w:tcW w:w="645" w:type="dxa"/>
            <w:vAlign w:val="center"/>
          </w:tcPr>
          <w:p w14:paraId="3B653405" w14:textId="77777777" w:rsidR="00C229FB" w:rsidRPr="005A6012" w:rsidRDefault="00C229FB" w:rsidP="001A7649">
            <w:pPr>
              <w:adjustRightInd w:val="0"/>
              <w:snapToGrid w:val="0"/>
              <w:jc w:val="center"/>
              <w:rPr>
                <w:rFonts w:ascii="Times New Roman" w:hAnsi="Times New Roman"/>
                <w:bCs/>
                <w:szCs w:val="21"/>
              </w:rPr>
            </w:pPr>
            <w:r w:rsidRPr="005A6012">
              <w:rPr>
                <w:rFonts w:ascii="Times New Roman" w:hAnsi="Times New Roman"/>
                <w:bCs/>
                <w:szCs w:val="21"/>
              </w:rPr>
              <w:t>发行人</w:t>
            </w:r>
          </w:p>
        </w:tc>
        <w:tc>
          <w:tcPr>
            <w:tcW w:w="1093" w:type="dxa"/>
            <w:shd w:val="clear" w:color="auto" w:fill="auto"/>
            <w:vAlign w:val="center"/>
          </w:tcPr>
          <w:p w14:paraId="34896AB3" w14:textId="77777777" w:rsidR="00C229FB" w:rsidRPr="005A6012" w:rsidRDefault="00C229FB" w:rsidP="001A7649">
            <w:pPr>
              <w:adjustRightInd w:val="0"/>
              <w:snapToGrid w:val="0"/>
              <w:jc w:val="center"/>
              <w:rPr>
                <w:rFonts w:ascii="Times New Roman" w:hAnsi="Times New Roman"/>
                <w:szCs w:val="21"/>
              </w:rPr>
            </w:pPr>
            <w:r w:rsidRPr="005A6012">
              <w:rPr>
                <w:rFonts w:ascii="Times New Roman" w:hAnsi="Times New Roman"/>
                <w:szCs w:val="21"/>
              </w:rPr>
              <w:t>仲利国际租赁临有限公司</w:t>
            </w:r>
          </w:p>
        </w:tc>
        <w:tc>
          <w:tcPr>
            <w:tcW w:w="1402" w:type="dxa"/>
            <w:shd w:val="clear" w:color="auto" w:fill="auto"/>
            <w:vAlign w:val="center"/>
          </w:tcPr>
          <w:p w14:paraId="16CF286D" w14:textId="77777777" w:rsidR="00C229FB" w:rsidRPr="005A6012" w:rsidRDefault="00C229FB" w:rsidP="001A7649">
            <w:pPr>
              <w:adjustRightInd w:val="0"/>
              <w:snapToGrid w:val="0"/>
              <w:jc w:val="center"/>
              <w:rPr>
                <w:rFonts w:ascii="Times New Roman" w:hAnsi="Times New Roman"/>
                <w:bCs/>
                <w:szCs w:val="21"/>
              </w:rPr>
            </w:pPr>
            <w:r w:rsidRPr="005A6012">
              <w:rPr>
                <w:rFonts w:ascii="Times New Roman" w:hAnsi="Times New Roman"/>
                <w:bCs/>
                <w:szCs w:val="21"/>
              </w:rPr>
              <w:t>《融资租赁合同》</w:t>
            </w:r>
            <w:r w:rsidRPr="005A6012">
              <w:rPr>
                <w:rFonts w:ascii="Times New Roman" w:hAnsi="Times New Roman"/>
                <w:bCs/>
                <w:szCs w:val="21"/>
              </w:rPr>
              <w:t>AA20070003AEX</w:t>
            </w:r>
          </w:p>
        </w:tc>
        <w:tc>
          <w:tcPr>
            <w:tcW w:w="1196" w:type="dxa"/>
            <w:shd w:val="clear" w:color="auto" w:fill="auto"/>
            <w:vAlign w:val="center"/>
          </w:tcPr>
          <w:p w14:paraId="244E9772" w14:textId="77777777" w:rsidR="00C229FB" w:rsidRPr="005A6012" w:rsidRDefault="00C229FB" w:rsidP="001A7649">
            <w:pPr>
              <w:adjustRightInd w:val="0"/>
              <w:snapToGrid w:val="0"/>
              <w:rPr>
                <w:rFonts w:ascii="Times New Roman" w:hAnsi="Times New Roman"/>
                <w:bCs/>
                <w:szCs w:val="21"/>
              </w:rPr>
            </w:pPr>
            <w:r w:rsidRPr="005A6012">
              <w:rPr>
                <w:rFonts w:ascii="Times New Roman" w:hAnsi="Times New Roman"/>
                <w:bCs/>
                <w:szCs w:val="21"/>
              </w:rPr>
              <w:t>全回转钻机</w:t>
            </w:r>
          </w:p>
          <w:p w14:paraId="7614AC94" w14:textId="77777777" w:rsidR="00C229FB" w:rsidRPr="005A6012" w:rsidRDefault="00C229FB" w:rsidP="001A7649">
            <w:pPr>
              <w:adjustRightInd w:val="0"/>
              <w:snapToGrid w:val="0"/>
              <w:rPr>
                <w:rFonts w:ascii="Times New Roman" w:hAnsi="Times New Roman"/>
                <w:bCs/>
                <w:szCs w:val="21"/>
              </w:rPr>
            </w:pPr>
            <w:r w:rsidRPr="005A6012">
              <w:rPr>
                <w:rFonts w:ascii="Times New Roman" w:hAnsi="Times New Roman"/>
                <w:bCs/>
                <w:szCs w:val="21"/>
              </w:rPr>
              <w:t>五轴钻机</w:t>
            </w:r>
          </w:p>
          <w:p w14:paraId="122DA480" w14:textId="77777777" w:rsidR="00C229FB" w:rsidRPr="005A6012" w:rsidRDefault="00C229FB" w:rsidP="001A7649">
            <w:pPr>
              <w:adjustRightInd w:val="0"/>
              <w:snapToGrid w:val="0"/>
              <w:rPr>
                <w:rFonts w:ascii="Times New Roman" w:hAnsi="Times New Roman"/>
                <w:bCs/>
                <w:szCs w:val="21"/>
              </w:rPr>
            </w:pPr>
            <w:r w:rsidRPr="005A6012">
              <w:rPr>
                <w:rFonts w:ascii="Times New Roman" w:hAnsi="Times New Roman"/>
                <w:bCs/>
                <w:szCs w:val="21"/>
              </w:rPr>
              <w:t>双回旋潜孔钻机</w:t>
            </w:r>
          </w:p>
        </w:tc>
        <w:tc>
          <w:tcPr>
            <w:tcW w:w="1645" w:type="dxa"/>
            <w:shd w:val="clear" w:color="auto" w:fill="auto"/>
            <w:vAlign w:val="center"/>
          </w:tcPr>
          <w:p w14:paraId="7C0C8A5A" w14:textId="77777777" w:rsidR="00C229FB" w:rsidRPr="005A6012" w:rsidRDefault="00812A3B" w:rsidP="001A7649">
            <w:pPr>
              <w:adjustRightInd w:val="0"/>
              <w:snapToGrid w:val="0"/>
              <w:rPr>
                <w:rFonts w:ascii="Times New Roman" w:hAnsi="Times New Roman"/>
                <w:bCs/>
                <w:szCs w:val="21"/>
              </w:rPr>
            </w:pPr>
            <w:r w:rsidRPr="005A6012">
              <w:rPr>
                <w:rFonts w:ascii="Times New Roman" w:hAnsi="Times New Roman"/>
                <w:bCs/>
                <w:szCs w:val="21"/>
              </w:rPr>
              <w:t>按约定支付租金，合计</w:t>
            </w:r>
            <w:r w:rsidRPr="005A6012">
              <w:rPr>
                <w:rFonts w:ascii="Times New Roman" w:hAnsi="Times New Roman"/>
                <w:bCs/>
                <w:szCs w:val="21"/>
              </w:rPr>
              <w:t>584.8</w:t>
            </w:r>
            <w:r w:rsidRPr="005A6012">
              <w:rPr>
                <w:rFonts w:ascii="Times New Roman" w:hAnsi="Times New Roman"/>
                <w:bCs/>
                <w:szCs w:val="21"/>
              </w:rPr>
              <w:t>万元。</w:t>
            </w:r>
            <w:r w:rsidR="00C229FB" w:rsidRPr="005A6012">
              <w:rPr>
                <w:rFonts w:ascii="Times New Roman" w:hAnsi="Times New Roman"/>
                <w:bCs/>
                <w:szCs w:val="21"/>
              </w:rPr>
              <w:t>2020</w:t>
            </w:r>
            <w:r w:rsidR="00C229FB" w:rsidRPr="005A6012">
              <w:rPr>
                <w:rFonts w:ascii="Times New Roman" w:hAnsi="Times New Roman"/>
                <w:bCs/>
                <w:szCs w:val="21"/>
              </w:rPr>
              <w:t>年</w:t>
            </w:r>
            <w:r w:rsidR="00C229FB" w:rsidRPr="005A6012">
              <w:rPr>
                <w:rFonts w:ascii="Times New Roman" w:hAnsi="Times New Roman"/>
                <w:bCs/>
                <w:szCs w:val="21"/>
              </w:rPr>
              <w:t>7</w:t>
            </w:r>
            <w:r w:rsidR="00C229FB" w:rsidRPr="005A6012">
              <w:rPr>
                <w:rFonts w:ascii="Times New Roman" w:hAnsi="Times New Roman"/>
                <w:bCs/>
                <w:szCs w:val="21"/>
              </w:rPr>
              <w:t>月</w:t>
            </w:r>
            <w:r w:rsidR="00C229FB" w:rsidRPr="005A6012">
              <w:rPr>
                <w:rFonts w:ascii="Times New Roman" w:hAnsi="Times New Roman"/>
                <w:bCs/>
                <w:szCs w:val="21"/>
              </w:rPr>
              <w:t>1</w:t>
            </w:r>
            <w:r w:rsidR="00C229FB" w:rsidRPr="005A6012">
              <w:rPr>
                <w:rFonts w:ascii="Times New Roman" w:hAnsi="Times New Roman"/>
                <w:bCs/>
                <w:szCs w:val="21"/>
              </w:rPr>
              <w:t>日至</w:t>
            </w:r>
            <w:r w:rsidR="00C229FB" w:rsidRPr="005A6012">
              <w:rPr>
                <w:rFonts w:ascii="Times New Roman" w:hAnsi="Times New Roman"/>
                <w:bCs/>
                <w:szCs w:val="21"/>
              </w:rPr>
              <w:t>2023</w:t>
            </w:r>
            <w:r w:rsidR="00C229FB" w:rsidRPr="005A6012">
              <w:rPr>
                <w:rFonts w:ascii="Times New Roman" w:hAnsi="Times New Roman"/>
                <w:bCs/>
                <w:szCs w:val="21"/>
              </w:rPr>
              <w:t>年</w:t>
            </w:r>
            <w:r w:rsidR="00C229FB" w:rsidRPr="005A6012">
              <w:rPr>
                <w:rFonts w:ascii="Times New Roman" w:hAnsi="Times New Roman"/>
                <w:bCs/>
                <w:szCs w:val="21"/>
              </w:rPr>
              <w:t>7</w:t>
            </w:r>
            <w:r w:rsidR="00C229FB" w:rsidRPr="005A6012">
              <w:rPr>
                <w:rFonts w:ascii="Times New Roman" w:hAnsi="Times New Roman"/>
                <w:bCs/>
                <w:szCs w:val="21"/>
              </w:rPr>
              <w:t>月</w:t>
            </w:r>
            <w:r w:rsidR="00C229FB" w:rsidRPr="005A6012">
              <w:rPr>
                <w:rFonts w:ascii="Times New Roman" w:hAnsi="Times New Roman"/>
                <w:bCs/>
                <w:szCs w:val="21"/>
              </w:rPr>
              <w:t>1</w:t>
            </w:r>
            <w:r w:rsidR="00C229FB" w:rsidRPr="005A6012">
              <w:rPr>
                <w:rFonts w:ascii="Times New Roman" w:hAnsi="Times New Roman"/>
                <w:bCs/>
                <w:szCs w:val="21"/>
              </w:rPr>
              <w:t>日</w:t>
            </w:r>
          </w:p>
        </w:tc>
        <w:tc>
          <w:tcPr>
            <w:tcW w:w="864" w:type="dxa"/>
            <w:vAlign w:val="center"/>
          </w:tcPr>
          <w:p w14:paraId="0824A652" w14:textId="77777777" w:rsidR="00C229FB" w:rsidRPr="005A6012" w:rsidRDefault="00C229FB" w:rsidP="001A7649">
            <w:pPr>
              <w:adjustRightInd w:val="0"/>
              <w:snapToGrid w:val="0"/>
              <w:jc w:val="center"/>
              <w:rPr>
                <w:rFonts w:ascii="Times New Roman" w:hAnsi="Times New Roman"/>
                <w:bCs/>
                <w:szCs w:val="21"/>
              </w:rPr>
            </w:pPr>
            <w:r w:rsidRPr="005A6012">
              <w:rPr>
                <w:rFonts w:ascii="Times New Roman" w:hAnsi="Times New Roman"/>
                <w:bCs/>
                <w:szCs w:val="21"/>
              </w:rPr>
              <w:t>2020</w:t>
            </w:r>
            <w:r w:rsidRPr="005A6012">
              <w:rPr>
                <w:rFonts w:ascii="Times New Roman" w:hAnsi="Times New Roman"/>
                <w:bCs/>
                <w:szCs w:val="21"/>
              </w:rPr>
              <w:t>年</w:t>
            </w:r>
            <w:r w:rsidRPr="005A6012">
              <w:rPr>
                <w:rFonts w:ascii="Times New Roman" w:hAnsi="Times New Roman"/>
                <w:bCs/>
                <w:szCs w:val="21"/>
              </w:rPr>
              <w:t>6</w:t>
            </w:r>
            <w:r w:rsidRPr="005A6012">
              <w:rPr>
                <w:rFonts w:ascii="Times New Roman" w:hAnsi="Times New Roman"/>
                <w:bCs/>
                <w:szCs w:val="21"/>
              </w:rPr>
              <w:t>月</w:t>
            </w:r>
            <w:r w:rsidRPr="005A6012">
              <w:rPr>
                <w:rFonts w:ascii="Times New Roman" w:hAnsi="Times New Roman"/>
                <w:bCs/>
                <w:szCs w:val="21"/>
              </w:rPr>
              <w:t>19</w:t>
            </w:r>
            <w:r w:rsidRPr="005A6012">
              <w:rPr>
                <w:rFonts w:ascii="Times New Roman" w:hAnsi="Times New Roman"/>
                <w:bCs/>
                <w:szCs w:val="21"/>
              </w:rPr>
              <w:t>日</w:t>
            </w:r>
          </w:p>
        </w:tc>
        <w:tc>
          <w:tcPr>
            <w:tcW w:w="1196" w:type="dxa"/>
            <w:vAlign w:val="center"/>
          </w:tcPr>
          <w:p w14:paraId="010D4294" w14:textId="77777777" w:rsidR="00C229FB" w:rsidRPr="005A6012" w:rsidRDefault="00F53272" w:rsidP="001A7649">
            <w:pPr>
              <w:adjustRightInd w:val="0"/>
              <w:snapToGrid w:val="0"/>
              <w:rPr>
                <w:rFonts w:ascii="Times New Roman" w:hAnsi="Times New Roman"/>
                <w:bCs/>
                <w:szCs w:val="21"/>
              </w:rPr>
            </w:pPr>
            <w:r w:rsidRPr="005A6012">
              <w:rPr>
                <w:rFonts w:ascii="Times New Roman" w:hAnsi="Times New Roman"/>
                <w:bCs/>
                <w:szCs w:val="21"/>
              </w:rPr>
              <w:t>1</w:t>
            </w:r>
            <w:r w:rsidRPr="005A6012">
              <w:rPr>
                <w:rFonts w:ascii="Times New Roman" w:hAnsi="Times New Roman"/>
                <w:bCs/>
                <w:szCs w:val="21"/>
              </w:rPr>
              <w:t>、为还提供保证担保；</w:t>
            </w:r>
            <w:r w:rsidRPr="005A6012">
              <w:rPr>
                <w:rFonts w:ascii="Times New Roman" w:hAnsi="Times New Roman"/>
                <w:bCs/>
                <w:szCs w:val="21"/>
              </w:rPr>
              <w:t>2</w:t>
            </w:r>
            <w:r w:rsidRPr="005A6012">
              <w:rPr>
                <w:rFonts w:ascii="Times New Roman" w:hAnsi="Times New Roman"/>
                <w:bCs/>
                <w:szCs w:val="21"/>
              </w:rPr>
              <w:t>、鸿基节能提供抵押担保</w:t>
            </w:r>
          </w:p>
        </w:tc>
      </w:tr>
    </w:tbl>
    <w:p w14:paraId="7DA9DDF2" w14:textId="77777777" w:rsidR="001D6EEB" w:rsidRPr="00C4270A" w:rsidRDefault="00B813E3" w:rsidP="00D07579">
      <w:pPr>
        <w:pStyle w:val="002"/>
        <w:spacing w:before="120"/>
      </w:pPr>
      <w:bookmarkStart w:id="2343" w:name="_Toc46219863"/>
      <w:bookmarkStart w:id="2344" w:name="_Toc46296378"/>
      <w:r w:rsidRPr="00C4270A">
        <w:t>二、对外担保事项</w:t>
      </w:r>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3"/>
      <w:bookmarkEnd w:id="2344"/>
    </w:p>
    <w:p w14:paraId="78B48805" w14:textId="77777777" w:rsidR="001D6EEB" w:rsidRDefault="00B813E3" w:rsidP="00B26728">
      <w:pPr>
        <w:pStyle w:val="005"/>
        <w:spacing w:before="120"/>
        <w:ind w:firstLine="480"/>
      </w:pPr>
      <w:r w:rsidRPr="00C4270A">
        <w:t>截至本招股说明书签署日，</w:t>
      </w:r>
      <w:r w:rsidRPr="00C4270A">
        <w:rPr>
          <w:rFonts w:hint="eastAsia"/>
        </w:rPr>
        <w:t>发行人</w:t>
      </w:r>
      <w:r w:rsidRPr="00C4270A">
        <w:t>及</w:t>
      </w:r>
      <w:r w:rsidRPr="00C4270A">
        <w:rPr>
          <w:rFonts w:hint="eastAsia"/>
        </w:rPr>
        <w:t>其</w:t>
      </w:r>
      <w:r w:rsidRPr="00C4270A">
        <w:t>子公司不存在对外担保的情形。</w:t>
      </w:r>
    </w:p>
    <w:p w14:paraId="40D31271" w14:textId="77777777" w:rsidR="001D6EEB" w:rsidRPr="00C4270A" w:rsidRDefault="00B813E3" w:rsidP="00D07579">
      <w:pPr>
        <w:pStyle w:val="002"/>
        <w:spacing w:before="120"/>
      </w:pPr>
      <w:bookmarkStart w:id="2345" w:name="_Toc451680572"/>
      <w:bookmarkStart w:id="2346" w:name="_Toc451803608"/>
      <w:bookmarkStart w:id="2347" w:name="_Toc451704597"/>
      <w:bookmarkStart w:id="2348" w:name="_Toc451715544"/>
      <w:bookmarkStart w:id="2349" w:name="_Toc451688080"/>
      <w:bookmarkStart w:id="2350" w:name="_Toc450573506"/>
      <w:bookmarkStart w:id="2351" w:name="_Toc451714938"/>
      <w:bookmarkStart w:id="2352" w:name="_Toc451716453"/>
      <w:bookmarkStart w:id="2353" w:name="_Toc451806234"/>
      <w:bookmarkStart w:id="2354" w:name="_Toc451898462"/>
      <w:bookmarkStart w:id="2355" w:name="_Toc452935335"/>
      <w:bookmarkStart w:id="2356" w:name="_Toc452037506"/>
      <w:bookmarkStart w:id="2357" w:name="_Toc452029221"/>
      <w:bookmarkStart w:id="2358" w:name="_Toc452038445"/>
      <w:bookmarkStart w:id="2359" w:name="_Toc46219864"/>
      <w:bookmarkStart w:id="2360" w:name="_Toc46296379"/>
      <w:r w:rsidRPr="00C4270A">
        <w:t>三、重大诉讼及仲裁事项</w:t>
      </w:r>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p>
    <w:p w14:paraId="7C773ECE" w14:textId="77777777" w:rsidR="00096CB7" w:rsidRDefault="00B813E3" w:rsidP="00AC3433">
      <w:pPr>
        <w:pStyle w:val="003"/>
        <w:spacing w:before="120"/>
      </w:pPr>
      <w:bookmarkStart w:id="2361" w:name="_Toc451688081"/>
      <w:bookmarkStart w:id="2362" w:name="_Toc451716454"/>
      <w:bookmarkStart w:id="2363" w:name="_Toc451715545"/>
      <w:bookmarkStart w:id="2364" w:name="_Toc451714939"/>
      <w:bookmarkStart w:id="2365" w:name="_Toc451806235"/>
      <w:bookmarkStart w:id="2366" w:name="_Toc451898463"/>
      <w:bookmarkStart w:id="2367" w:name="_Toc451803609"/>
      <w:bookmarkStart w:id="2368" w:name="_Toc452029222"/>
      <w:bookmarkStart w:id="2369" w:name="_Toc451704598"/>
      <w:bookmarkStart w:id="2370" w:name="_Toc451680573"/>
      <w:bookmarkStart w:id="2371" w:name="_Toc452038446"/>
      <w:bookmarkStart w:id="2372" w:name="_Toc452037507"/>
      <w:bookmarkStart w:id="2373" w:name="_Toc46219865"/>
      <w:r w:rsidRPr="00C4270A">
        <w:t>（一）发行人及其控股子公司的重大诉讼、仲裁事项</w:t>
      </w:r>
      <w:bookmarkEnd w:id="2361"/>
      <w:bookmarkEnd w:id="2362"/>
      <w:bookmarkEnd w:id="2363"/>
      <w:bookmarkEnd w:id="2364"/>
      <w:bookmarkEnd w:id="2365"/>
      <w:bookmarkEnd w:id="2366"/>
      <w:bookmarkEnd w:id="2367"/>
      <w:bookmarkEnd w:id="2368"/>
      <w:bookmarkEnd w:id="2369"/>
      <w:bookmarkEnd w:id="2370"/>
      <w:bookmarkEnd w:id="2371"/>
      <w:bookmarkEnd w:id="2372"/>
      <w:bookmarkEnd w:id="2373"/>
    </w:p>
    <w:p w14:paraId="05B1692A" w14:textId="6A391514" w:rsidR="001D6EEB" w:rsidRPr="00C4270A" w:rsidRDefault="00B813E3" w:rsidP="00B26728">
      <w:pPr>
        <w:pStyle w:val="005"/>
        <w:spacing w:before="120"/>
        <w:ind w:firstLine="480"/>
      </w:pPr>
      <w:r w:rsidRPr="00C4270A">
        <w:t>截至本招股说明书签署日，</w:t>
      </w:r>
      <w:r w:rsidRPr="00F70E3F">
        <w:rPr>
          <w:rFonts w:hint="eastAsia"/>
          <w:highlight w:val="yellow"/>
        </w:rPr>
        <w:t>发行人</w:t>
      </w:r>
      <w:r w:rsidRPr="00F70E3F">
        <w:rPr>
          <w:highlight w:val="yellow"/>
        </w:rPr>
        <w:t>及</w:t>
      </w:r>
      <w:r w:rsidRPr="00F70E3F">
        <w:rPr>
          <w:rFonts w:hint="eastAsia"/>
          <w:highlight w:val="yellow"/>
        </w:rPr>
        <w:t>其控股</w:t>
      </w:r>
      <w:r w:rsidRPr="00F70E3F">
        <w:rPr>
          <w:highlight w:val="yellow"/>
        </w:rPr>
        <w:t>子公司诉讼或仲裁事项</w:t>
      </w:r>
      <w:r w:rsidRPr="00F70E3F">
        <w:rPr>
          <w:rFonts w:hint="eastAsia"/>
          <w:highlight w:val="yellow"/>
        </w:rPr>
        <w:t>情况</w:t>
      </w:r>
      <w:r w:rsidRPr="00C4270A">
        <w:rPr>
          <w:rFonts w:hint="eastAsia"/>
        </w:rPr>
        <w:t>如下</w:t>
      </w:r>
      <w:r w:rsidRPr="00C4270A">
        <w:t>：</w:t>
      </w:r>
    </w:p>
    <w:tbl>
      <w:tblPr>
        <w:tblW w:w="5415"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780"/>
        <w:gridCol w:w="832"/>
        <w:gridCol w:w="751"/>
        <w:gridCol w:w="3463"/>
        <w:gridCol w:w="1197"/>
        <w:gridCol w:w="2213"/>
      </w:tblGrid>
      <w:tr w:rsidR="001D6EEB" w:rsidRPr="005A6012" w14:paraId="3FF370D2" w14:textId="77777777" w:rsidTr="00EB74C6">
        <w:trPr>
          <w:trHeight w:val="340"/>
          <w:tblHeader/>
          <w:jc w:val="center"/>
        </w:trPr>
        <w:tc>
          <w:tcPr>
            <w:tcW w:w="779" w:type="dxa"/>
            <w:shd w:val="clear" w:color="auto" w:fill="auto"/>
            <w:vAlign w:val="center"/>
          </w:tcPr>
          <w:p w14:paraId="021C1B58" w14:textId="77777777" w:rsidR="001D6EEB" w:rsidRPr="005A6012" w:rsidRDefault="00B813E3" w:rsidP="00EB74C6">
            <w:pPr>
              <w:keepNext/>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序号</w:t>
            </w:r>
          </w:p>
        </w:tc>
        <w:tc>
          <w:tcPr>
            <w:tcW w:w="832" w:type="dxa"/>
            <w:shd w:val="clear" w:color="auto" w:fill="auto"/>
            <w:vAlign w:val="center"/>
          </w:tcPr>
          <w:p w14:paraId="0B51C375" w14:textId="77777777" w:rsidR="001D6EEB" w:rsidRPr="005A6012" w:rsidRDefault="00B813E3" w:rsidP="00EB74C6">
            <w:pPr>
              <w:keepNext/>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原告</w:t>
            </w:r>
          </w:p>
        </w:tc>
        <w:tc>
          <w:tcPr>
            <w:tcW w:w="751" w:type="dxa"/>
            <w:shd w:val="clear" w:color="auto" w:fill="auto"/>
            <w:vAlign w:val="center"/>
          </w:tcPr>
          <w:p w14:paraId="5AC413BB" w14:textId="77777777" w:rsidR="001D6EEB" w:rsidRPr="005A6012" w:rsidRDefault="00B813E3" w:rsidP="00EB74C6">
            <w:pPr>
              <w:keepNext/>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被告</w:t>
            </w:r>
          </w:p>
        </w:tc>
        <w:tc>
          <w:tcPr>
            <w:tcW w:w="3463" w:type="dxa"/>
            <w:shd w:val="clear" w:color="auto" w:fill="auto"/>
            <w:vAlign w:val="center"/>
          </w:tcPr>
          <w:p w14:paraId="2F35CE8F" w14:textId="77777777" w:rsidR="001D6EEB" w:rsidRPr="005A6012" w:rsidRDefault="00B813E3" w:rsidP="00EB74C6">
            <w:pPr>
              <w:keepNext/>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基本案情</w:t>
            </w:r>
          </w:p>
        </w:tc>
        <w:tc>
          <w:tcPr>
            <w:tcW w:w="1197" w:type="dxa"/>
            <w:vAlign w:val="center"/>
          </w:tcPr>
          <w:p w14:paraId="3E420224" w14:textId="77777777" w:rsidR="001D6EEB" w:rsidRPr="005A6012" w:rsidRDefault="00B813E3" w:rsidP="00EB74C6">
            <w:pPr>
              <w:keepNext/>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涉诉金额（万元）</w:t>
            </w:r>
          </w:p>
        </w:tc>
        <w:tc>
          <w:tcPr>
            <w:tcW w:w="2213" w:type="dxa"/>
            <w:shd w:val="clear" w:color="auto" w:fill="auto"/>
            <w:vAlign w:val="center"/>
          </w:tcPr>
          <w:p w14:paraId="0558EFC8" w14:textId="77777777" w:rsidR="001D6EEB" w:rsidRPr="005A6012" w:rsidRDefault="00B813E3" w:rsidP="00EB74C6">
            <w:pPr>
              <w:keepNext/>
              <w:widowControl/>
              <w:adjustRightInd w:val="0"/>
              <w:snapToGrid w:val="0"/>
              <w:jc w:val="center"/>
              <w:rPr>
                <w:rFonts w:ascii="Times New Roman" w:hAnsi="Times New Roman"/>
                <w:b/>
                <w:bCs/>
                <w:color w:val="000000"/>
                <w:kern w:val="0"/>
                <w:szCs w:val="21"/>
              </w:rPr>
            </w:pPr>
            <w:r w:rsidRPr="005A6012">
              <w:rPr>
                <w:rFonts w:ascii="Times New Roman" w:hAnsi="Times New Roman"/>
                <w:b/>
                <w:bCs/>
                <w:color w:val="000000"/>
                <w:kern w:val="0"/>
                <w:szCs w:val="21"/>
              </w:rPr>
              <w:t>判决、裁决结果及执行情况</w:t>
            </w:r>
          </w:p>
        </w:tc>
      </w:tr>
      <w:tr w:rsidR="001D6EEB" w:rsidRPr="005A6012" w14:paraId="4F794772" w14:textId="77777777" w:rsidTr="00EB74C6">
        <w:trPr>
          <w:trHeight w:val="340"/>
          <w:jc w:val="center"/>
        </w:trPr>
        <w:tc>
          <w:tcPr>
            <w:tcW w:w="779" w:type="dxa"/>
            <w:shd w:val="clear" w:color="auto" w:fill="auto"/>
            <w:vAlign w:val="center"/>
          </w:tcPr>
          <w:p w14:paraId="793C05B9" w14:textId="77777777" w:rsidR="001D6EEB" w:rsidRPr="005A6012" w:rsidRDefault="003D68C9" w:rsidP="00EB74C6">
            <w:pPr>
              <w:keepNext/>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1</w:t>
            </w:r>
          </w:p>
        </w:tc>
        <w:tc>
          <w:tcPr>
            <w:tcW w:w="832" w:type="dxa"/>
            <w:shd w:val="clear" w:color="auto" w:fill="auto"/>
            <w:vAlign w:val="center"/>
          </w:tcPr>
          <w:p w14:paraId="0EB47775" w14:textId="77777777" w:rsidR="001D6EEB" w:rsidRPr="005A6012" w:rsidRDefault="00B813E3" w:rsidP="00EB74C6">
            <w:pPr>
              <w:keepNext/>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鸿基节能</w:t>
            </w:r>
          </w:p>
        </w:tc>
        <w:tc>
          <w:tcPr>
            <w:tcW w:w="751" w:type="dxa"/>
            <w:shd w:val="clear" w:color="auto" w:fill="auto"/>
            <w:vAlign w:val="center"/>
          </w:tcPr>
          <w:p w14:paraId="3C5770B0" w14:textId="77777777" w:rsidR="001D6EEB" w:rsidRPr="005A6012" w:rsidRDefault="00B813E3" w:rsidP="00EB74C6">
            <w:pPr>
              <w:keepNext/>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江苏南通六建建设集团有限公司</w:t>
            </w:r>
          </w:p>
        </w:tc>
        <w:tc>
          <w:tcPr>
            <w:tcW w:w="3463" w:type="dxa"/>
            <w:shd w:val="clear" w:color="auto" w:fill="auto"/>
            <w:vAlign w:val="center"/>
          </w:tcPr>
          <w:p w14:paraId="018AD7B9" w14:textId="77777777" w:rsidR="001D6EEB" w:rsidRPr="005A6012" w:rsidRDefault="00B813E3" w:rsidP="00EB74C6">
            <w:pPr>
              <w:keepNext/>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原告鸿基节能请求判令被告支付原告工程欠款人民币</w:t>
            </w:r>
            <w:r w:rsidRPr="005A6012">
              <w:rPr>
                <w:rFonts w:ascii="Times New Roman" w:hAnsi="Times New Roman"/>
                <w:color w:val="000000"/>
                <w:kern w:val="0"/>
                <w:szCs w:val="21"/>
              </w:rPr>
              <w:t>2,763,080</w:t>
            </w:r>
            <w:r w:rsidRPr="005A6012">
              <w:rPr>
                <w:rFonts w:ascii="Times New Roman" w:hAnsi="Times New Roman"/>
                <w:color w:val="000000"/>
                <w:kern w:val="0"/>
                <w:szCs w:val="21"/>
              </w:rPr>
              <w:t>元及逾期付款利息，被告反诉请求判令鸿基节能支付未施工内容价款及工期延误违约金合计</w:t>
            </w:r>
            <w:r w:rsidRPr="005A6012">
              <w:rPr>
                <w:rFonts w:ascii="Times New Roman" w:hAnsi="Times New Roman"/>
                <w:color w:val="000000"/>
                <w:kern w:val="0"/>
                <w:szCs w:val="21"/>
              </w:rPr>
              <w:t>335</w:t>
            </w:r>
            <w:r w:rsidRPr="005A6012">
              <w:rPr>
                <w:rFonts w:ascii="Times New Roman" w:hAnsi="Times New Roman"/>
                <w:color w:val="000000"/>
                <w:kern w:val="0"/>
                <w:szCs w:val="21"/>
              </w:rPr>
              <w:t>万元。</w:t>
            </w:r>
          </w:p>
          <w:p w14:paraId="46828822" w14:textId="77777777" w:rsidR="001D6EEB" w:rsidRPr="005A6012" w:rsidRDefault="00B813E3" w:rsidP="00EB74C6">
            <w:pPr>
              <w:keepNext/>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2020</w:t>
            </w:r>
            <w:r w:rsidRPr="005A6012">
              <w:rPr>
                <w:rFonts w:ascii="Times New Roman" w:hAnsi="Times New Roman"/>
                <w:color w:val="000000"/>
                <w:kern w:val="0"/>
                <w:szCs w:val="21"/>
              </w:rPr>
              <w:t>年</w:t>
            </w:r>
            <w:r w:rsidRPr="005A6012">
              <w:rPr>
                <w:rFonts w:ascii="Times New Roman" w:hAnsi="Times New Roman"/>
                <w:color w:val="000000"/>
                <w:kern w:val="0"/>
                <w:szCs w:val="21"/>
              </w:rPr>
              <w:t>5</w:t>
            </w:r>
            <w:r w:rsidRPr="005A6012">
              <w:rPr>
                <w:rFonts w:ascii="Times New Roman" w:hAnsi="Times New Roman"/>
                <w:color w:val="000000"/>
                <w:kern w:val="0"/>
                <w:szCs w:val="21"/>
              </w:rPr>
              <w:t>月</w:t>
            </w:r>
            <w:r w:rsidRPr="005A6012">
              <w:rPr>
                <w:rFonts w:ascii="Times New Roman" w:hAnsi="Times New Roman"/>
                <w:color w:val="000000"/>
                <w:kern w:val="0"/>
                <w:szCs w:val="21"/>
              </w:rPr>
              <w:t>15</w:t>
            </w:r>
            <w:r w:rsidRPr="005A6012">
              <w:rPr>
                <w:rFonts w:ascii="Times New Roman" w:hAnsi="Times New Roman"/>
                <w:color w:val="000000"/>
                <w:kern w:val="0"/>
                <w:szCs w:val="21"/>
              </w:rPr>
              <w:t>日，苏州市姑苏区人民法院作出一审判决，判令被告支付原告工程款</w:t>
            </w:r>
            <w:r w:rsidRPr="005A6012">
              <w:rPr>
                <w:rFonts w:ascii="Times New Roman" w:hAnsi="Times New Roman"/>
                <w:color w:val="000000"/>
                <w:kern w:val="0"/>
                <w:szCs w:val="21"/>
              </w:rPr>
              <w:t>568,027.99</w:t>
            </w:r>
            <w:r w:rsidRPr="005A6012">
              <w:rPr>
                <w:rFonts w:ascii="Times New Roman" w:hAnsi="Times New Roman"/>
                <w:color w:val="000000"/>
                <w:kern w:val="0"/>
                <w:szCs w:val="21"/>
              </w:rPr>
              <w:t>元及利息</w:t>
            </w:r>
            <w:r w:rsidRPr="005A6012">
              <w:rPr>
                <w:rFonts w:ascii="Times New Roman" w:hAnsi="Times New Roman"/>
                <w:color w:val="000000"/>
                <w:kern w:val="0"/>
                <w:szCs w:val="21"/>
              </w:rPr>
              <w:t>41,896.01</w:t>
            </w:r>
            <w:r w:rsidRPr="005A6012">
              <w:rPr>
                <w:rFonts w:ascii="Times New Roman" w:hAnsi="Times New Roman"/>
                <w:color w:val="000000"/>
                <w:kern w:val="0"/>
                <w:szCs w:val="21"/>
              </w:rPr>
              <w:t>元。同时驳回江苏南通六建建设集团有限公司全部反诉请求</w:t>
            </w:r>
          </w:p>
        </w:tc>
        <w:tc>
          <w:tcPr>
            <w:tcW w:w="1197" w:type="dxa"/>
            <w:vAlign w:val="center"/>
          </w:tcPr>
          <w:p w14:paraId="18AD5579" w14:textId="77777777" w:rsidR="001D6EEB" w:rsidRPr="005A6012" w:rsidRDefault="00B813E3" w:rsidP="00EB74C6">
            <w:pPr>
              <w:keepNext/>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工程款</w:t>
            </w:r>
            <w:r w:rsidRPr="005A6012">
              <w:rPr>
                <w:rFonts w:ascii="Times New Roman" w:hAnsi="Times New Roman"/>
                <w:color w:val="000000"/>
                <w:szCs w:val="21"/>
              </w:rPr>
              <w:t>568,027.99</w:t>
            </w:r>
            <w:r w:rsidRPr="005A6012">
              <w:rPr>
                <w:rFonts w:ascii="Times New Roman" w:hAnsi="Times New Roman"/>
                <w:color w:val="000000"/>
                <w:szCs w:val="21"/>
              </w:rPr>
              <w:t>元及利息</w:t>
            </w:r>
            <w:r w:rsidRPr="005A6012">
              <w:rPr>
                <w:rFonts w:ascii="Times New Roman" w:hAnsi="Times New Roman"/>
                <w:color w:val="000000"/>
                <w:szCs w:val="21"/>
              </w:rPr>
              <w:t>41,896.01</w:t>
            </w:r>
            <w:r w:rsidRPr="005A6012">
              <w:rPr>
                <w:rFonts w:ascii="Times New Roman" w:hAnsi="Times New Roman"/>
                <w:color w:val="000000"/>
                <w:szCs w:val="21"/>
              </w:rPr>
              <w:t>元</w:t>
            </w:r>
          </w:p>
        </w:tc>
        <w:tc>
          <w:tcPr>
            <w:tcW w:w="2213" w:type="dxa"/>
            <w:shd w:val="clear" w:color="auto" w:fill="auto"/>
            <w:vAlign w:val="center"/>
          </w:tcPr>
          <w:p w14:paraId="4CB4CF15" w14:textId="77777777" w:rsidR="001D6EEB" w:rsidRPr="005A6012" w:rsidRDefault="00B813E3" w:rsidP="00EB74C6">
            <w:pPr>
              <w:keepNext/>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2020</w:t>
            </w:r>
            <w:r w:rsidRPr="005A6012">
              <w:rPr>
                <w:rFonts w:ascii="Times New Roman" w:hAnsi="Times New Roman"/>
                <w:color w:val="000000"/>
                <w:kern w:val="0"/>
                <w:szCs w:val="21"/>
              </w:rPr>
              <w:t>年</w:t>
            </w:r>
            <w:r w:rsidRPr="005A6012">
              <w:rPr>
                <w:rFonts w:ascii="Times New Roman" w:hAnsi="Times New Roman"/>
                <w:color w:val="000000"/>
                <w:kern w:val="0"/>
                <w:szCs w:val="21"/>
              </w:rPr>
              <w:t>5</w:t>
            </w:r>
            <w:r w:rsidRPr="005A6012">
              <w:rPr>
                <w:rFonts w:ascii="Times New Roman" w:hAnsi="Times New Roman"/>
                <w:color w:val="000000"/>
                <w:kern w:val="0"/>
                <w:szCs w:val="21"/>
              </w:rPr>
              <w:t>月</w:t>
            </w:r>
            <w:r w:rsidRPr="005A6012">
              <w:rPr>
                <w:rFonts w:ascii="Times New Roman" w:hAnsi="Times New Roman"/>
                <w:color w:val="000000"/>
                <w:kern w:val="0"/>
                <w:szCs w:val="21"/>
              </w:rPr>
              <w:t>28</w:t>
            </w:r>
            <w:r w:rsidRPr="005A6012">
              <w:rPr>
                <w:rFonts w:ascii="Times New Roman" w:hAnsi="Times New Roman"/>
                <w:color w:val="000000"/>
                <w:kern w:val="0"/>
                <w:szCs w:val="21"/>
              </w:rPr>
              <w:t>日，鸿基</w:t>
            </w:r>
            <w:r w:rsidR="00C35EE9" w:rsidRPr="005A6012">
              <w:rPr>
                <w:rFonts w:ascii="Times New Roman" w:hAnsi="Times New Roman"/>
                <w:color w:val="000000"/>
                <w:kern w:val="0"/>
                <w:szCs w:val="21"/>
              </w:rPr>
              <w:t>节能向苏州市中级</w:t>
            </w:r>
            <w:r w:rsidRPr="005A6012">
              <w:rPr>
                <w:rFonts w:ascii="Times New Roman" w:hAnsi="Times New Roman"/>
                <w:color w:val="000000"/>
                <w:kern w:val="0"/>
                <w:szCs w:val="21"/>
              </w:rPr>
              <w:t>人民法院提起上诉，请求依法撤销苏州市姑苏区人民法院（</w:t>
            </w:r>
            <w:r w:rsidRPr="005A6012">
              <w:rPr>
                <w:rFonts w:ascii="Times New Roman" w:hAnsi="Times New Roman"/>
                <w:color w:val="000000"/>
                <w:kern w:val="0"/>
                <w:szCs w:val="21"/>
              </w:rPr>
              <w:t>2019</w:t>
            </w:r>
            <w:r w:rsidRPr="005A6012">
              <w:rPr>
                <w:rFonts w:ascii="Times New Roman" w:hAnsi="Times New Roman"/>
                <w:color w:val="000000"/>
                <w:kern w:val="0"/>
                <w:szCs w:val="21"/>
              </w:rPr>
              <w:t>）苏</w:t>
            </w:r>
            <w:r w:rsidRPr="005A6012">
              <w:rPr>
                <w:rFonts w:ascii="Times New Roman" w:hAnsi="Times New Roman"/>
                <w:color w:val="000000"/>
                <w:kern w:val="0"/>
                <w:szCs w:val="21"/>
              </w:rPr>
              <w:t>0508</w:t>
            </w:r>
            <w:r w:rsidRPr="005A6012">
              <w:rPr>
                <w:rFonts w:ascii="Times New Roman" w:hAnsi="Times New Roman"/>
                <w:color w:val="000000"/>
                <w:kern w:val="0"/>
                <w:szCs w:val="21"/>
              </w:rPr>
              <w:t>民初</w:t>
            </w:r>
            <w:r w:rsidRPr="005A6012">
              <w:rPr>
                <w:rFonts w:ascii="Times New Roman" w:hAnsi="Times New Roman"/>
                <w:color w:val="000000"/>
                <w:kern w:val="0"/>
                <w:szCs w:val="21"/>
              </w:rPr>
              <w:t>4355</w:t>
            </w:r>
            <w:r w:rsidRPr="005A6012">
              <w:rPr>
                <w:rFonts w:ascii="Times New Roman" w:hAnsi="Times New Roman"/>
                <w:color w:val="000000"/>
                <w:kern w:val="0"/>
                <w:szCs w:val="21"/>
              </w:rPr>
              <w:t>号民事判决书第一项、第二项，改判支持上诉人原审中全部诉讼请求。截至本招股说明书签署日，上述诉讼处于</w:t>
            </w:r>
            <w:r w:rsidR="00435A61" w:rsidRPr="005A6012">
              <w:rPr>
                <w:rFonts w:ascii="Times New Roman" w:hAnsi="Times New Roman"/>
                <w:color w:val="000000"/>
                <w:kern w:val="0"/>
                <w:szCs w:val="21"/>
              </w:rPr>
              <w:t>二审审理过程中</w:t>
            </w:r>
            <w:r w:rsidRPr="005A6012">
              <w:rPr>
                <w:rFonts w:ascii="Times New Roman" w:hAnsi="Times New Roman"/>
                <w:color w:val="000000"/>
                <w:kern w:val="0"/>
                <w:szCs w:val="21"/>
              </w:rPr>
              <w:t>，尚未处理完结</w:t>
            </w:r>
          </w:p>
        </w:tc>
      </w:tr>
      <w:tr w:rsidR="001D6EEB" w:rsidRPr="005A6012" w14:paraId="62E79E8A" w14:textId="77777777" w:rsidTr="00EB74C6">
        <w:trPr>
          <w:trHeight w:val="340"/>
          <w:jc w:val="center"/>
        </w:trPr>
        <w:tc>
          <w:tcPr>
            <w:tcW w:w="779" w:type="dxa"/>
            <w:shd w:val="clear" w:color="auto" w:fill="auto"/>
            <w:vAlign w:val="center"/>
          </w:tcPr>
          <w:p w14:paraId="7AB6D30D" w14:textId="77777777" w:rsidR="001D6EEB" w:rsidRPr="005A6012" w:rsidRDefault="003D68C9"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2</w:t>
            </w:r>
          </w:p>
        </w:tc>
        <w:tc>
          <w:tcPr>
            <w:tcW w:w="832" w:type="dxa"/>
            <w:shd w:val="clear" w:color="auto" w:fill="auto"/>
            <w:vAlign w:val="center"/>
          </w:tcPr>
          <w:p w14:paraId="52CB967A"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鸿基节能</w:t>
            </w:r>
          </w:p>
        </w:tc>
        <w:tc>
          <w:tcPr>
            <w:tcW w:w="751" w:type="dxa"/>
            <w:shd w:val="clear" w:color="auto" w:fill="auto"/>
            <w:vAlign w:val="center"/>
          </w:tcPr>
          <w:p w14:paraId="6758B0CB" w14:textId="77777777" w:rsidR="001D6EEB" w:rsidRPr="005A6012" w:rsidRDefault="00B813E3" w:rsidP="001A7649">
            <w:pPr>
              <w:widowControl/>
              <w:adjustRightInd w:val="0"/>
              <w:snapToGrid w:val="0"/>
              <w:jc w:val="center"/>
              <w:rPr>
                <w:rFonts w:ascii="Times New Roman" w:hAnsi="Times New Roman"/>
                <w:color w:val="000000"/>
                <w:szCs w:val="21"/>
              </w:rPr>
            </w:pPr>
            <w:r w:rsidRPr="005A6012">
              <w:rPr>
                <w:rFonts w:ascii="Times New Roman" w:hAnsi="Times New Roman"/>
                <w:color w:val="000000"/>
                <w:szCs w:val="21"/>
              </w:rPr>
              <w:t>江苏建峰建设工程有限公司</w:t>
            </w:r>
          </w:p>
        </w:tc>
        <w:tc>
          <w:tcPr>
            <w:tcW w:w="3463" w:type="dxa"/>
            <w:shd w:val="clear" w:color="auto" w:fill="auto"/>
            <w:vAlign w:val="center"/>
          </w:tcPr>
          <w:p w14:paraId="508339DB" w14:textId="77777777" w:rsidR="001D6EEB" w:rsidRPr="004918DA" w:rsidRDefault="00B813E3" w:rsidP="001A7649">
            <w:pPr>
              <w:widowControl/>
              <w:adjustRightInd w:val="0"/>
              <w:snapToGrid w:val="0"/>
              <w:jc w:val="left"/>
              <w:rPr>
                <w:rFonts w:ascii="Times New Roman" w:hAnsi="Times New Roman"/>
                <w:color w:val="000000"/>
                <w:spacing w:val="-2"/>
                <w:kern w:val="0"/>
                <w:szCs w:val="21"/>
              </w:rPr>
            </w:pPr>
            <w:r w:rsidRPr="004918DA">
              <w:rPr>
                <w:rFonts w:ascii="Times New Roman" w:hAnsi="Times New Roman"/>
                <w:color w:val="000000"/>
                <w:spacing w:val="-2"/>
                <w:kern w:val="0"/>
                <w:szCs w:val="21"/>
              </w:rPr>
              <w:t>2016</w:t>
            </w:r>
            <w:r w:rsidRPr="004918DA">
              <w:rPr>
                <w:rFonts w:ascii="Times New Roman" w:hAnsi="Times New Roman"/>
                <w:color w:val="000000"/>
                <w:spacing w:val="-2"/>
                <w:kern w:val="0"/>
                <w:szCs w:val="21"/>
              </w:rPr>
              <w:t>年</w:t>
            </w:r>
            <w:r w:rsidRPr="004918DA">
              <w:rPr>
                <w:rFonts w:ascii="Times New Roman" w:hAnsi="Times New Roman"/>
                <w:color w:val="000000"/>
                <w:spacing w:val="-2"/>
                <w:kern w:val="0"/>
                <w:szCs w:val="21"/>
              </w:rPr>
              <w:t>9</w:t>
            </w:r>
            <w:r w:rsidRPr="004918DA">
              <w:rPr>
                <w:rFonts w:ascii="Times New Roman" w:hAnsi="Times New Roman"/>
                <w:color w:val="000000"/>
                <w:spacing w:val="-2"/>
                <w:kern w:val="0"/>
                <w:szCs w:val="21"/>
              </w:rPr>
              <w:t>月</w:t>
            </w:r>
            <w:r w:rsidRPr="004918DA">
              <w:rPr>
                <w:rFonts w:ascii="Times New Roman" w:hAnsi="Times New Roman"/>
                <w:color w:val="000000"/>
                <w:spacing w:val="-2"/>
                <w:kern w:val="0"/>
                <w:szCs w:val="21"/>
              </w:rPr>
              <w:t>16</w:t>
            </w:r>
            <w:r w:rsidRPr="004918DA">
              <w:rPr>
                <w:rFonts w:ascii="Times New Roman" w:hAnsi="Times New Roman"/>
                <w:color w:val="000000"/>
                <w:spacing w:val="-2"/>
                <w:kern w:val="0"/>
                <w:szCs w:val="21"/>
              </w:rPr>
              <w:t>日，鸿基节能因其与被告江苏建峰建设工程有限公司（以下简称</w:t>
            </w:r>
            <w:r w:rsidRPr="00BF0A87">
              <w:rPr>
                <w:rFonts w:ascii="宋体" w:hAnsi="宋体"/>
                <w:color w:val="000000"/>
                <w:spacing w:val="-2"/>
                <w:kern w:val="0"/>
                <w:szCs w:val="21"/>
              </w:rPr>
              <w:t>“</w:t>
            </w:r>
            <w:r w:rsidRPr="004918DA">
              <w:rPr>
                <w:rFonts w:ascii="Times New Roman" w:hAnsi="Times New Roman"/>
                <w:color w:val="000000"/>
                <w:spacing w:val="-2"/>
                <w:kern w:val="0"/>
                <w:szCs w:val="21"/>
              </w:rPr>
              <w:t>江苏建峰</w:t>
            </w:r>
            <w:r w:rsidRPr="00BF0A87">
              <w:rPr>
                <w:rFonts w:ascii="宋体" w:hAnsi="宋体"/>
                <w:color w:val="000000"/>
                <w:spacing w:val="-2"/>
                <w:kern w:val="0"/>
                <w:szCs w:val="21"/>
              </w:rPr>
              <w:t>”</w:t>
            </w:r>
            <w:r w:rsidRPr="004918DA">
              <w:rPr>
                <w:rFonts w:ascii="Times New Roman" w:hAnsi="Times New Roman"/>
                <w:color w:val="000000"/>
                <w:spacing w:val="-2"/>
                <w:kern w:val="0"/>
                <w:szCs w:val="21"/>
              </w:rPr>
              <w:t>）侵害实用新型专利权纠纷，向南京市中级人民法院提起诉讼，请求判令被告江苏建峰赔偿鸿基节能经济损失</w:t>
            </w:r>
            <w:r w:rsidRPr="004918DA">
              <w:rPr>
                <w:rFonts w:ascii="Times New Roman" w:hAnsi="Times New Roman"/>
                <w:color w:val="000000"/>
                <w:spacing w:val="-2"/>
                <w:kern w:val="0"/>
                <w:szCs w:val="21"/>
              </w:rPr>
              <w:t>300</w:t>
            </w:r>
            <w:r w:rsidRPr="004918DA">
              <w:rPr>
                <w:rFonts w:ascii="Times New Roman" w:hAnsi="Times New Roman"/>
                <w:color w:val="000000"/>
                <w:spacing w:val="-2"/>
                <w:kern w:val="0"/>
                <w:szCs w:val="21"/>
              </w:rPr>
              <w:t>万元，以及因制止侵权行为而支付的合理费用</w:t>
            </w:r>
            <w:r w:rsidRPr="004918DA">
              <w:rPr>
                <w:rFonts w:ascii="Times New Roman" w:hAnsi="Times New Roman"/>
                <w:color w:val="000000"/>
                <w:spacing w:val="-2"/>
                <w:kern w:val="0"/>
                <w:szCs w:val="21"/>
              </w:rPr>
              <w:t>1.6</w:t>
            </w:r>
            <w:r w:rsidRPr="004918DA">
              <w:rPr>
                <w:rFonts w:ascii="Times New Roman" w:hAnsi="Times New Roman"/>
                <w:color w:val="000000"/>
                <w:spacing w:val="-2"/>
                <w:kern w:val="0"/>
                <w:szCs w:val="21"/>
              </w:rPr>
              <w:t>万元。</w:t>
            </w:r>
            <w:r w:rsidRPr="004918DA">
              <w:rPr>
                <w:rFonts w:ascii="Times New Roman" w:hAnsi="Times New Roman"/>
                <w:color w:val="000000"/>
                <w:spacing w:val="-2"/>
                <w:kern w:val="0"/>
                <w:szCs w:val="21"/>
              </w:rPr>
              <w:t>2017</w:t>
            </w:r>
            <w:r w:rsidRPr="004918DA">
              <w:rPr>
                <w:rFonts w:ascii="Times New Roman" w:hAnsi="Times New Roman"/>
                <w:color w:val="000000"/>
                <w:spacing w:val="-2"/>
                <w:kern w:val="0"/>
                <w:szCs w:val="21"/>
              </w:rPr>
              <w:t>年</w:t>
            </w:r>
            <w:r w:rsidRPr="004918DA">
              <w:rPr>
                <w:rFonts w:ascii="Times New Roman" w:hAnsi="Times New Roman"/>
                <w:color w:val="000000"/>
                <w:spacing w:val="-2"/>
                <w:kern w:val="0"/>
                <w:szCs w:val="21"/>
              </w:rPr>
              <w:t>4</w:t>
            </w:r>
            <w:r w:rsidRPr="004918DA">
              <w:rPr>
                <w:rFonts w:ascii="Times New Roman" w:hAnsi="Times New Roman"/>
                <w:color w:val="000000"/>
                <w:spacing w:val="-2"/>
                <w:kern w:val="0"/>
                <w:szCs w:val="21"/>
              </w:rPr>
              <w:t>月</w:t>
            </w:r>
            <w:r w:rsidRPr="004918DA">
              <w:rPr>
                <w:rFonts w:ascii="Times New Roman" w:hAnsi="Times New Roman"/>
                <w:color w:val="000000"/>
                <w:spacing w:val="-2"/>
                <w:kern w:val="0"/>
                <w:szCs w:val="21"/>
              </w:rPr>
              <w:t>14</w:t>
            </w:r>
            <w:r w:rsidRPr="004918DA">
              <w:rPr>
                <w:rFonts w:ascii="Times New Roman" w:hAnsi="Times New Roman"/>
                <w:color w:val="000000"/>
                <w:spacing w:val="-2"/>
                <w:kern w:val="0"/>
                <w:szCs w:val="21"/>
              </w:rPr>
              <w:t>日，南京市中级人民法院作出一审判决，判决被告江苏建峰赔偿鸿基节能经济损失及为制止侵权所支出的合理费用共计</w:t>
            </w:r>
            <w:r w:rsidRPr="004918DA">
              <w:rPr>
                <w:rFonts w:ascii="Times New Roman" w:hAnsi="Times New Roman"/>
                <w:color w:val="000000"/>
                <w:spacing w:val="-2"/>
                <w:kern w:val="0"/>
                <w:szCs w:val="21"/>
              </w:rPr>
              <w:t>301.6</w:t>
            </w:r>
            <w:r w:rsidRPr="004918DA">
              <w:rPr>
                <w:rFonts w:ascii="Times New Roman" w:hAnsi="Times New Roman"/>
                <w:color w:val="000000"/>
                <w:spacing w:val="-2"/>
                <w:kern w:val="0"/>
                <w:szCs w:val="21"/>
              </w:rPr>
              <w:t>万元。</w:t>
            </w:r>
          </w:p>
          <w:p w14:paraId="554F65CB" w14:textId="77777777" w:rsidR="001D6EEB" w:rsidRPr="005A6012" w:rsidRDefault="00B813E3" w:rsidP="001A7649">
            <w:pPr>
              <w:widowControl/>
              <w:adjustRightInd w:val="0"/>
              <w:snapToGrid w:val="0"/>
              <w:jc w:val="left"/>
              <w:rPr>
                <w:rFonts w:ascii="Times New Roman" w:hAnsi="Times New Roman"/>
                <w:color w:val="000000"/>
                <w:kern w:val="0"/>
                <w:szCs w:val="21"/>
              </w:rPr>
            </w:pPr>
            <w:r w:rsidRPr="005A6012">
              <w:rPr>
                <w:rFonts w:ascii="Times New Roman" w:hAnsi="Times New Roman"/>
                <w:color w:val="000000"/>
                <w:kern w:val="0"/>
                <w:szCs w:val="21"/>
              </w:rPr>
              <w:t>为应对发行人提起的侵害实用新型专利权诉讼，江苏建峰于</w:t>
            </w:r>
            <w:r w:rsidRPr="005A6012">
              <w:rPr>
                <w:rFonts w:ascii="Times New Roman" w:hAnsi="Times New Roman"/>
                <w:color w:val="000000"/>
                <w:kern w:val="0"/>
                <w:szCs w:val="21"/>
              </w:rPr>
              <w:t>2016</w:t>
            </w:r>
            <w:r w:rsidRPr="005A6012">
              <w:rPr>
                <w:rFonts w:ascii="Times New Roman" w:hAnsi="Times New Roman"/>
                <w:color w:val="000000"/>
                <w:kern w:val="0"/>
                <w:szCs w:val="21"/>
              </w:rPr>
              <w:t>年</w:t>
            </w:r>
            <w:r w:rsidRPr="005A6012">
              <w:rPr>
                <w:rFonts w:ascii="Times New Roman" w:hAnsi="Times New Roman"/>
                <w:color w:val="000000"/>
                <w:kern w:val="0"/>
                <w:szCs w:val="21"/>
              </w:rPr>
              <w:t>12</w:t>
            </w:r>
            <w:r w:rsidRPr="005A6012">
              <w:rPr>
                <w:rFonts w:ascii="Times New Roman" w:hAnsi="Times New Roman"/>
                <w:color w:val="000000"/>
                <w:kern w:val="0"/>
                <w:szCs w:val="21"/>
              </w:rPr>
              <w:t>月</w:t>
            </w:r>
            <w:r w:rsidRPr="005A6012">
              <w:rPr>
                <w:rFonts w:ascii="Times New Roman" w:hAnsi="Times New Roman"/>
                <w:color w:val="000000"/>
                <w:kern w:val="0"/>
                <w:szCs w:val="21"/>
              </w:rPr>
              <w:t>2</w:t>
            </w:r>
            <w:r w:rsidRPr="005A6012">
              <w:rPr>
                <w:rFonts w:ascii="Times New Roman" w:hAnsi="Times New Roman"/>
                <w:color w:val="000000"/>
                <w:kern w:val="0"/>
                <w:szCs w:val="21"/>
              </w:rPr>
              <w:t>日对涉案专利向中华人民共和国国家知识产权局专利复审委员会（以下简称</w:t>
            </w:r>
            <w:r w:rsidRPr="00BF0A87">
              <w:rPr>
                <w:rFonts w:ascii="宋体" w:hAnsi="宋体"/>
                <w:color w:val="000000"/>
                <w:kern w:val="0"/>
                <w:szCs w:val="21"/>
              </w:rPr>
              <w:t>“</w:t>
            </w:r>
            <w:r w:rsidRPr="005A6012">
              <w:rPr>
                <w:rFonts w:ascii="Times New Roman" w:hAnsi="Times New Roman"/>
                <w:color w:val="000000"/>
                <w:kern w:val="0"/>
                <w:szCs w:val="21"/>
              </w:rPr>
              <w:t>专利复审委</w:t>
            </w:r>
            <w:r w:rsidRPr="00BF0A87">
              <w:rPr>
                <w:rFonts w:ascii="宋体" w:hAnsi="宋体"/>
                <w:color w:val="000000"/>
                <w:kern w:val="0"/>
                <w:szCs w:val="21"/>
              </w:rPr>
              <w:t>”</w:t>
            </w:r>
            <w:r w:rsidRPr="005A6012">
              <w:rPr>
                <w:rFonts w:ascii="Times New Roman" w:hAnsi="Times New Roman"/>
                <w:color w:val="000000"/>
                <w:kern w:val="0"/>
                <w:szCs w:val="21"/>
              </w:rPr>
              <w:t>）提出无效宣告请求，专利复审委员会于</w:t>
            </w:r>
            <w:r w:rsidRPr="005A6012">
              <w:rPr>
                <w:rFonts w:ascii="Times New Roman" w:hAnsi="Times New Roman"/>
                <w:color w:val="000000"/>
                <w:kern w:val="0"/>
                <w:szCs w:val="21"/>
              </w:rPr>
              <w:t>2017</w:t>
            </w:r>
            <w:r w:rsidRPr="005A6012">
              <w:rPr>
                <w:rFonts w:ascii="Times New Roman" w:hAnsi="Times New Roman"/>
                <w:color w:val="000000"/>
                <w:kern w:val="0"/>
                <w:szCs w:val="21"/>
              </w:rPr>
              <w:t>年</w:t>
            </w:r>
            <w:r w:rsidRPr="005A6012">
              <w:rPr>
                <w:rFonts w:ascii="Times New Roman" w:hAnsi="Times New Roman"/>
                <w:color w:val="000000"/>
                <w:kern w:val="0"/>
                <w:szCs w:val="21"/>
              </w:rPr>
              <w:t>6</w:t>
            </w:r>
            <w:r w:rsidRPr="005A6012">
              <w:rPr>
                <w:rFonts w:ascii="Times New Roman" w:hAnsi="Times New Roman"/>
                <w:color w:val="000000"/>
                <w:kern w:val="0"/>
                <w:szCs w:val="21"/>
              </w:rPr>
              <w:t>月</w:t>
            </w:r>
            <w:r w:rsidRPr="005A6012">
              <w:rPr>
                <w:rFonts w:ascii="Times New Roman" w:hAnsi="Times New Roman"/>
                <w:color w:val="000000"/>
                <w:kern w:val="0"/>
                <w:szCs w:val="21"/>
              </w:rPr>
              <w:t>28</w:t>
            </w:r>
            <w:r w:rsidRPr="005A6012">
              <w:rPr>
                <w:rFonts w:ascii="Times New Roman" w:hAnsi="Times New Roman"/>
                <w:color w:val="000000"/>
                <w:kern w:val="0"/>
                <w:szCs w:val="21"/>
              </w:rPr>
              <w:t>日出具第</w:t>
            </w:r>
            <w:r w:rsidRPr="005A6012">
              <w:rPr>
                <w:rFonts w:ascii="Times New Roman" w:hAnsi="Times New Roman"/>
                <w:color w:val="000000"/>
                <w:kern w:val="0"/>
                <w:szCs w:val="21"/>
              </w:rPr>
              <w:t>32538</w:t>
            </w:r>
            <w:r w:rsidRPr="005A6012">
              <w:rPr>
                <w:rFonts w:ascii="Times New Roman" w:hAnsi="Times New Roman"/>
                <w:color w:val="000000"/>
                <w:kern w:val="0"/>
                <w:szCs w:val="21"/>
              </w:rPr>
              <w:t>号《无效宣告请求审查决定书》，维持专利权有效。</w:t>
            </w:r>
            <w:r w:rsidRPr="005A6012">
              <w:rPr>
                <w:rFonts w:ascii="Times New Roman" w:hAnsi="Times New Roman"/>
                <w:color w:val="000000"/>
                <w:kern w:val="0"/>
                <w:szCs w:val="21"/>
              </w:rPr>
              <w:t>2017</w:t>
            </w:r>
            <w:r w:rsidRPr="005A6012">
              <w:rPr>
                <w:rFonts w:ascii="Times New Roman" w:hAnsi="Times New Roman"/>
                <w:color w:val="000000"/>
                <w:kern w:val="0"/>
                <w:szCs w:val="21"/>
              </w:rPr>
              <w:t>年</w:t>
            </w:r>
            <w:r w:rsidRPr="005A6012">
              <w:rPr>
                <w:rFonts w:ascii="Times New Roman" w:hAnsi="Times New Roman"/>
                <w:color w:val="000000"/>
                <w:kern w:val="0"/>
                <w:szCs w:val="21"/>
              </w:rPr>
              <w:t>8</w:t>
            </w:r>
            <w:r w:rsidRPr="005A6012">
              <w:rPr>
                <w:rFonts w:ascii="Times New Roman" w:hAnsi="Times New Roman"/>
                <w:color w:val="000000"/>
                <w:kern w:val="0"/>
                <w:szCs w:val="21"/>
              </w:rPr>
              <w:t>月</w:t>
            </w:r>
            <w:r w:rsidRPr="005A6012">
              <w:rPr>
                <w:rFonts w:ascii="Times New Roman" w:hAnsi="Times New Roman"/>
                <w:color w:val="000000"/>
                <w:kern w:val="0"/>
                <w:szCs w:val="21"/>
              </w:rPr>
              <w:t>14</w:t>
            </w:r>
            <w:r w:rsidRPr="005A6012">
              <w:rPr>
                <w:rFonts w:ascii="Times New Roman" w:hAnsi="Times New Roman"/>
                <w:color w:val="000000"/>
                <w:kern w:val="0"/>
                <w:szCs w:val="21"/>
              </w:rPr>
              <w:t>日，江苏建峰再次就涉案专利向专利复审委员会提出无效宣告请求，专利复审委员会于</w:t>
            </w:r>
            <w:r w:rsidRPr="005A6012">
              <w:rPr>
                <w:rFonts w:ascii="Times New Roman" w:hAnsi="Times New Roman"/>
                <w:color w:val="000000"/>
                <w:kern w:val="0"/>
                <w:szCs w:val="21"/>
              </w:rPr>
              <w:t>2018</w:t>
            </w:r>
            <w:r w:rsidRPr="005A6012">
              <w:rPr>
                <w:rFonts w:ascii="Times New Roman" w:hAnsi="Times New Roman"/>
                <w:color w:val="000000"/>
                <w:kern w:val="0"/>
                <w:szCs w:val="21"/>
              </w:rPr>
              <w:t>年</w:t>
            </w:r>
            <w:r w:rsidRPr="005A6012">
              <w:rPr>
                <w:rFonts w:ascii="Times New Roman" w:hAnsi="Times New Roman"/>
                <w:color w:val="000000"/>
                <w:kern w:val="0"/>
                <w:szCs w:val="21"/>
              </w:rPr>
              <w:t>1</w:t>
            </w:r>
            <w:r w:rsidRPr="005A6012">
              <w:rPr>
                <w:rFonts w:ascii="Times New Roman" w:hAnsi="Times New Roman"/>
                <w:color w:val="000000"/>
                <w:kern w:val="0"/>
                <w:szCs w:val="21"/>
              </w:rPr>
              <w:t>月</w:t>
            </w:r>
            <w:r w:rsidRPr="005A6012">
              <w:rPr>
                <w:rFonts w:ascii="Times New Roman" w:hAnsi="Times New Roman"/>
                <w:color w:val="000000"/>
                <w:kern w:val="0"/>
                <w:szCs w:val="21"/>
              </w:rPr>
              <w:t>8</w:t>
            </w:r>
            <w:r w:rsidRPr="005A6012">
              <w:rPr>
                <w:rFonts w:ascii="Times New Roman" w:hAnsi="Times New Roman"/>
                <w:color w:val="000000"/>
                <w:kern w:val="0"/>
                <w:szCs w:val="21"/>
              </w:rPr>
              <w:t>日出具第</w:t>
            </w:r>
            <w:r w:rsidRPr="005A6012">
              <w:rPr>
                <w:rFonts w:ascii="Times New Roman" w:hAnsi="Times New Roman"/>
                <w:color w:val="000000"/>
                <w:kern w:val="0"/>
                <w:szCs w:val="21"/>
              </w:rPr>
              <w:t>34407</w:t>
            </w:r>
            <w:r w:rsidRPr="005A6012">
              <w:rPr>
                <w:rFonts w:ascii="Times New Roman" w:hAnsi="Times New Roman"/>
                <w:color w:val="000000"/>
                <w:kern w:val="0"/>
                <w:szCs w:val="21"/>
              </w:rPr>
              <w:t>号《无效宣告请求审查决定书》，宣告专利权全部无效。</w:t>
            </w:r>
          </w:p>
          <w:p w14:paraId="6200F16A" w14:textId="77777777" w:rsidR="001D6EEB" w:rsidRPr="004918DA" w:rsidRDefault="00B813E3" w:rsidP="001A7649">
            <w:pPr>
              <w:widowControl/>
              <w:adjustRightInd w:val="0"/>
              <w:snapToGrid w:val="0"/>
              <w:jc w:val="left"/>
              <w:rPr>
                <w:rFonts w:ascii="Times New Roman" w:hAnsi="Times New Roman"/>
                <w:color w:val="000000"/>
                <w:spacing w:val="-2"/>
                <w:kern w:val="0"/>
                <w:szCs w:val="21"/>
              </w:rPr>
            </w:pPr>
            <w:r w:rsidRPr="004918DA">
              <w:rPr>
                <w:rFonts w:ascii="Times New Roman" w:hAnsi="Times New Roman"/>
                <w:color w:val="000000"/>
                <w:spacing w:val="-2"/>
                <w:kern w:val="0"/>
                <w:szCs w:val="21"/>
              </w:rPr>
              <w:t>被告江苏建峰不服南京市中级人民法院作出的一审判决，于</w:t>
            </w:r>
            <w:r w:rsidRPr="004918DA">
              <w:rPr>
                <w:rFonts w:ascii="Times New Roman" w:hAnsi="Times New Roman"/>
                <w:color w:val="000000"/>
                <w:spacing w:val="-2"/>
                <w:kern w:val="0"/>
                <w:szCs w:val="21"/>
              </w:rPr>
              <w:t>2017</w:t>
            </w:r>
            <w:r w:rsidRPr="004918DA">
              <w:rPr>
                <w:rFonts w:ascii="Times New Roman" w:hAnsi="Times New Roman"/>
                <w:color w:val="000000"/>
                <w:spacing w:val="-2"/>
                <w:kern w:val="0"/>
                <w:szCs w:val="21"/>
              </w:rPr>
              <w:t>年</w:t>
            </w:r>
            <w:r w:rsidRPr="004918DA">
              <w:rPr>
                <w:rFonts w:ascii="Times New Roman" w:hAnsi="Times New Roman"/>
                <w:color w:val="000000"/>
                <w:spacing w:val="-2"/>
                <w:kern w:val="0"/>
                <w:szCs w:val="21"/>
              </w:rPr>
              <w:t>4</w:t>
            </w:r>
            <w:r w:rsidRPr="004918DA">
              <w:rPr>
                <w:rFonts w:ascii="Times New Roman" w:hAnsi="Times New Roman"/>
                <w:color w:val="000000"/>
                <w:spacing w:val="-2"/>
                <w:kern w:val="0"/>
                <w:szCs w:val="21"/>
              </w:rPr>
              <w:t>月</w:t>
            </w:r>
            <w:r w:rsidRPr="004918DA">
              <w:rPr>
                <w:rFonts w:ascii="Times New Roman" w:hAnsi="Times New Roman"/>
                <w:color w:val="000000"/>
                <w:spacing w:val="-2"/>
                <w:kern w:val="0"/>
                <w:szCs w:val="21"/>
              </w:rPr>
              <w:t>14</w:t>
            </w:r>
            <w:r w:rsidRPr="004918DA">
              <w:rPr>
                <w:rFonts w:ascii="Times New Roman" w:hAnsi="Times New Roman"/>
                <w:color w:val="000000"/>
                <w:spacing w:val="-2"/>
                <w:kern w:val="0"/>
                <w:szCs w:val="21"/>
              </w:rPr>
              <w:t>日向江苏省高级人民法院提起上诉。</w:t>
            </w:r>
            <w:r w:rsidRPr="004918DA">
              <w:rPr>
                <w:rFonts w:ascii="Times New Roman" w:hAnsi="Times New Roman"/>
                <w:color w:val="000000"/>
                <w:spacing w:val="-2"/>
                <w:kern w:val="0"/>
                <w:szCs w:val="21"/>
              </w:rPr>
              <w:t>2018</w:t>
            </w:r>
            <w:r w:rsidRPr="004918DA">
              <w:rPr>
                <w:rFonts w:ascii="Times New Roman" w:hAnsi="Times New Roman"/>
                <w:color w:val="000000"/>
                <w:spacing w:val="-2"/>
                <w:kern w:val="0"/>
                <w:szCs w:val="21"/>
              </w:rPr>
              <w:t>年</w:t>
            </w:r>
            <w:r w:rsidRPr="004918DA">
              <w:rPr>
                <w:rFonts w:ascii="Times New Roman" w:hAnsi="Times New Roman"/>
                <w:color w:val="000000"/>
                <w:spacing w:val="-2"/>
                <w:kern w:val="0"/>
                <w:szCs w:val="21"/>
              </w:rPr>
              <w:t>1</w:t>
            </w:r>
            <w:r w:rsidRPr="004918DA">
              <w:rPr>
                <w:rFonts w:ascii="Times New Roman" w:hAnsi="Times New Roman"/>
                <w:color w:val="000000"/>
                <w:spacing w:val="-2"/>
                <w:kern w:val="0"/>
                <w:szCs w:val="21"/>
              </w:rPr>
              <w:t>月</w:t>
            </w:r>
            <w:r w:rsidRPr="004918DA">
              <w:rPr>
                <w:rFonts w:ascii="Times New Roman" w:hAnsi="Times New Roman"/>
                <w:color w:val="000000"/>
                <w:spacing w:val="-2"/>
                <w:kern w:val="0"/>
                <w:szCs w:val="21"/>
              </w:rPr>
              <w:t>22</w:t>
            </w:r>
            <w:r w:rsidRPr="004918DA">
              <w:rPr>
                <w:rFonts w:ascii="Times New Roman" w:hAnsi="Times New Roman"/>
                <w:color w:val="000000"/>
                <w:spacing w:val="-2"/>
                <w:kern w:val="0"/>
                <w:szCs w:val="21"/>
              </w:rPr>
              <w:t>日，因涉案专利被专利复审委员会宣告全部无效，江苏省高级人民法院作出裁定，撤销南京市中级人民法院作出的一审判决，驳回鸿基节能的起诉</w:t>
            </w:r>
          </w:p>
        </w:tc>
        <w:tc>
          <w:tcPr>
            <w:tcW w:w="1197" w:type="dxa"/>
            <w:vAlign w:val="center"/>
          </w:tcPr>
          <w:p w14:paraId="593A5316" w14:textId="77777777" w:rsidR="001D6EEB" w:rsidRPr="005A6012" w:rsidRDefault="00B813E3" w:rsidP="001A7649">
            <w:pPr>
              <w:widowControl/>
              <w:adjustRightInd w:val="0"/>
              <w:snapToGrid w:val="0"/>
              <w:jc w:val="right"/>
              <w:rPr>
                <w:rFonts w:ascii="Times New Roman" w:hAnsi="Times New Roman"/>
                <w:color w:val="000000"/>
                <w:szCs w:val="21"/>
              </w:rPr>
            </w:pPr>
            <w:r w:rsidRPr="005A6012">
              <w:rPr>
                <w:rFonts w:ascii="Times New Roman" w:hAnsi="Times New Roman"/>
                <w:color w:val="000000"/>
                <w:szCs w:val="21"/>
              </w:rPr>
              <w:t>301.60</w:t>
            </w:r>
          </w:p>
        </w:tc>
        <w:tc>
          <w:tcPr>
            <w:tcW w:w="2213" w:type="dxa"/>
            <w:shd w:val="clear" w:color="auto" w:fill="auto"/>
            <w:vAlign w:val="center"/>
          </w:tcPr>
          <w:p w14:paraId="2D925C31" w14:textId="77777777" w:rsidR="001D6EEB" w:rsidRPr="005A6012" w:rsidRDefault="00B813E3" w:rsidP="001A7649">
            <w:pPr>
              <w:widowControl/>
              <w:adjustRightInd w:val="0"/>
              <w:snapToGrid w:val="0"/>
              <w:jc w:val="center"/>
              <w:rPr>
                <w:rFonts w:ascii="Times New Roman" w:hAnsi="Times New Roman"/>
                <w:color w:val="000000"/>
                <w:kern w:val="0"/>
                <w:szCs w:val="21"/>
              </w:rPr>
            </w:pPr>
            <w:r w:rsidRPr="005A6012">
              <w:rPr>
                <w:rFonts w:ascii="Times New Roman" w:hAnsi="Times New Roman"/>
                <w:color w:val="000000"/>
                <w:kern w:val="0"/>
                <w:szCs w:val="21"/>
              </w:rPr>
              <w:t>鸿基节能不服专利复审委员会的决定，于</w:t>
            </w:r>
            <w:r w:rsidRPr="005A6012">
              <w:rPr>
                <w:rFonts w:ascii="Times New Roman" w:hAnsi="Times New Roman"/>
                <w:color w:val="000000"/>
                <w:kern w:val="0"/>
                <w:szCs w:val="21"/>
              </w:rPr>
              <w:t>2018</w:t>
            </w:r>
            <w:r w:rsidRPr="005A6012">
              <w:rPr>
                <w:rFonts w:ascii="Times New Roman" w:hAnsi="Times New Roman"/>
                <w:color w:val="000000"/>
                <w:kern w:val="0"/>
                <w:szCs w:val="21"/>
              </w:rPr>
              <w:t>年</w:t>
            </w:r>
            <w:r w:rsidRPr="005A6012">
              <w:rPr>
                <w:rFonts w:ascii="Times New Roman" w:hAnsi="Times New Roman"/>
                <w:color w:val="000000"/>
                <w:kern w:val="0"/>
                <w:szCs w:val="21"/>
              </w:rPr>
              <w:t>4</w:t>
            </w:r>
            <w:r w:rsidRPr="005A6012">
              <w:rPr>
                <w:rFonts w:ascii="Times New Roman" w:hAnsi="Times New Roman"/>
                <w:color w:val="000000"/>
                <w:kern w:val="0"/>
                <w:szCs w:val="21"/>
              </w:rPr>
              <w:t>月</w:t>
            </w:r>
            <w:r w:rsidRPr="005A6012">
              <w:rPr>
                <w:rFonts w:ascii="Times New Roman" w:hAnsi="Times New Roman"/>
                <w:color w:val="000000"/>
                <w:kern w:val="0"/>
                <w:szCs w:val="21"/>
              </w:rPr>
              <w:t>8</w:t>
            </w:r>
            <w:r w:rsidRPr="005A6012">
              <w:rPr>
                <w:rFonts w:ascii="Times New Roman" w:hAnsi="Times New Roman"/>
                <w:color w:val="000000"/>
                <w:kern w:val="0"/>
                <w:szCs w:val="21"/>
              </w:rPr>
              <w:t>日向北京知识产权法院提起行政诉讼，请求撤销被告专利复审委员会于</w:t>
            </w:r>
            <w:r w:rsidRPr="005A6012">
              <w:rPr>
                <w:rFonts w:ascii="Times New Roman" w:hAnsi="Times New Roman"/>
                <w:color w:val="000000"/>
                <w:kern w:val="0"/>
                <w:szCs w:val="21"/>
              </w:rPr>
              <w:t>2018</w:t>
            </w:r>
            <w:r w:rsidRPr="005A6012">
              <w:rPr>
                <w:rFonts w:ascii="Times New Roman" w:hAnsi="Times New Roman"/>
                <w:color w:val="000000"/>
                <w:kern w:val="0"/>
                <w:szCs w:val="21"/>
              </w:rPr>
              <w:t>年</w:t>
            </w:r>
            <w:r w:rsidRPr="005A6012">
              <w:rPr>
                <w:rFonts w:ascii="Times New Roman" w:hAnsi="Times New Roman"/>
                <w:color w:val="000000"/>
                <w:kern w:val="0"/>
                <w:szCs w:val="21"/>
              </w:rPr>
              <w:t>1</w:t>
            </w:r>
            <w:r w:rsidRPr="005A6012">
              <w:rPr>
                <w:rFonts w:ascii="Times New Roman" w:hAnsi="Times New Roman"/>
                <w:color w:val="000000"/>
                <w:kern w:val="0"/>
                <w:szCs w:val="21"/>
              </w:rPr>
              <w:t>月</w:t>
            </w:r>
            <w:r w:rsidRPr="005A6012">
              <w:rPr>
                <w:rFonts w:ascii="Times New Roman" w:hAnsi="Times New Roman"/>
                <w:color w:val="000000"/>
                <w:kern w:val="0"/>
                <w:szCs w:val="21"/>
              </w:rPr>
              <w:t>8</w:t>
            </w:r>
            <w:r w:rsidRPr="005A6012">
              <w:rPr>
                <w:rFonts w:ascii="Times New Roman" w:hAnsi="Times New Roman"/>
                <w:color w:val="000000"/>
                <w:kern w:val="0"/>
                <w:szCs w:val="21"/>
              </w:rPr>
              <w:t>日作出的第</w:t>
            </w:r>
            <w:r w:rsidRPr="005A6012">
              <w:rPr>
                <w:rFonts w:ascii="Times New Roman" w:hAnsi="Times New Roman"/>
                <w:color w:val="000000"/>
                <w:kern w:val="0"/>
                <w:szCs w:val="21"/>
              </w:rPr>
              <w:t>34407</w:t>
            </w:r>
            <w:r w:rsidRPr="005A6012">
              <w:rPr>
                <w:rFonts w:ascii="Times New Roman" w:hAnsi="Times New Roman"/>
                <w:color w:val="000000"/>
                <w:kern w:val="0"/>
                <w:szCs w:val="21"/>
              </w:rPr>
              <w:t>号《无效宣告请求审查决定书》，江苏建峰为本案第三人。截至本招股说明书签署日，该诉讼处于审理阶段，尚未审理完毕</w:t>
            </w:r>
          </w:p>
        </w:tc>
      </w:tr>
    </w:tbl>
    <w:p w14:paraId="6AB9ECB2" w14:textId="77777777" w:rsidR="001D6EEB" w:rsidRPr="00C4270A" w:rsidRDefault="00B813E3" w:rsidP="00B26728">
      <w:pPr>
        <w:pStyle w:val="005"/>
        <w:spacing w:before="120"/>
        <w:ind w:firstLine="480"/>
      </w:pPr>
      <w:r w:rsidRPr="00C4270A">
        <w:rPr>
          <w:rFonts w:hint="eastAsia"/>
        </w:rPr>
        <w:t>除上述情况外</w:t>
      </w:r>
      <w:r w:rsidRPr="00C4270A">
        <w:t>，</w:t>
      </w:r>
      <w:r w:rsidRPr="00C4270A">
        <w:rPr>
          <w:rFonts w:hint="eastAsia"/>
        </w:rPr>
        <w:t>发行人</w:t>
      </w:r>
      <w:r w:rsidRPr="00C4270A">
        <w:t>及</w:t>
      </w:r>
      <w:r w:rsidRPr="00C4270A">
        <w:rPr>
          <w:rFonts w:hint="eastAsia"/>
        </w:rPr>
        <w:t>其控股</w:t>
      </w:r>
      <w:r w:rsidRPr="00C4270A">
        <w:t>子公司</w:t>
      </w:r>
      <w:r w:rsidRPr="00C4270A">
        <w:rPr>
          <w:rFonts w:hint="eastAsia"/>
        </w:rPr>
        <w:t>不存在其他重大</w:t>
      </w:r>
      <w:r w:rsidRPr="00C4270A">
        <w:t>仲裁事项</w:t>
      </w:r>
      <w:r w:rsidRPr="00C4270A">
        <w:rPr>
          <w:rFonts w:hint="eastAsia"/>
        </w:rPr>
        <w:t>。</w:t>
      </w:r>
    </w:p>
    <w:p w14:paraId="79BA5D53" w14:textId="77777777" w:rsidR="001D6EEB" w:rsidRPr="00C4270A" w:rsidRDefault="00B813E3" w:rsidP="00AC3433">
      <w:pPr>
        <w:pStyle w:val="003"/>
        <w:spacing w:before="120"/>
      </w:pPr>
      <w:bookmarkStart w:id="2374" w:name="_Toc451688082"/>
      <w:bookmarkStart w:id="2375" w:name="_Toc451680574"/>
      <w:bookmarkStart w:id="2376" w:name="_Toc451806236"/>
      <w:bookmarkStart w:id="2377" w:name="_Toc451714940"/>
      <w:bookmarkStart w:id="2378" w:name="_Toc451803610"/>
      <w:bookmarkStart w:id="2379" w:name="_Toc451898464"/>
      <w:bookmarkStart w:id="2380" w:name="_Toc452029223"/>
      <w:bookmarkStart w:id="2381" w:name="_Toc452038447"/>
      <w:bookmarkStart w:id="2382" w:name="_Toc451704599"/>
      <w:bookmarkStart w:id="2383" w:name="_Toc452037508"/>
      <w:bookmarkStart w:id="2384" w:name="_Toc451716455"/>
      <w:bookmarkStart w:id="2385" w:name="_Toc451715546"/>
      <w:bookmarkStart w:id="2386" w:name="_Toc46219866"/>
      <w:r w:rsidRPr="00C4270A">
        <w:t>（二）发行人</w:t>
      </w:r>
      <w:r w:rsidRPr="00C4270A">
        <w:rPr>
          <w:rFonts w:hint="eastAsia"/>
        </w:rPr>
        <w:t>控股</w:t>
      </w:r>
      <w:r w:rsidRPr="00C4270A">
        <w:t>股东</w:t>
      </w:r>
      <w:r w:rsidRPr="00C4270A">
        <w:rPr>
          <w:rFonts w:hint="eastAsia"/>
        </w:rPr>
        <w:t>、</w:t>
      </w:r>
      <w:r w:rsidRPr="00C4270A">
        <w:t>实际控制人及</w:t>
      </w:r>
      <w:r w:rsidRPr="00C4270A">
        <w:rPr>
          <w:rFonts w:hint="eastAsia"/>
        </w:rPr>
        <w:t>控股</w:t>
      </w:r>
      <w:r w:rsidRPr="00C4270A">
        <w:t>子公司</w:t>
      </w:r>
      <w:r w:rsidRPr="00C4270A">
        <w:rPr>
          <w:rFonts w:hint="eastAsia"/>
        </w:rPr>
        <w:t>及</w:t>
      </w:r>
      <w:r w:rsidRPr="00C4270A">
        <w:t>发行人董事、监事、高级管理人员和核心人员的重大诉讼、仲裁或行政处罚事项</w:t>
      </w:r>
      <w:bookmarkEnd w:id="2374"/>
      <w:bookmarkEnd w:id="2375"/>
      <w:bookmarkEnd w:id="2376"/>
      <w:bookmarkEnd w:id="2377"/>
      <w:bookmarkEnd w:id="2378"/>
      <w:bookmarkEnd w:id="2379"/>
      <w:bookmarkEnd w:id="2380"/>
      <w:bookmarkEnd w:id="2381"/>
      <w:bookmarkEnd w:id="2382"/>
      <w:bookmarkEnd w:id="2383"/>
      <w:bookmarkEnd w:id="2384"/>
      <w:bookmarkEnd w:id="2385"/>
      <w:bookmarkEnd w:id="2386"/>
    </w:p>
    <w:p w14:paraId="7D9B323C" w14:textId="77777777" w:rsidR="001D6EEB" w:rsidRPr="00C4270A" w:rsidRDefault="00B813E3" w:rsidP="00B26728">
      <w:pPr>
        <w:pStyle w:val="005"/>
        <w:spacing w:before="120"/>
        <w:ind w:firstLine="480"/>
      </w:pPr>
      <w:r w:rsidRPr="00C4270A">
        <w:rPr>
          <w:rFonts w:hint="eastAsia"/>
        </w:rPr>
        <w:t>2019</w:t>
      </w:r>
      <w:r w:rsidRPr="00C4270A">
        <w:rPr>
          <w:rFonts w:hint="eastAsia"/>
        </w:rPr>
        <w:t>年，公司实际控制人卫龙武就其与被告朱荣亮、江苏嘉鸿同创置业有限公司股权转让纠纷一案，向南京市建邺区人民法院提起诉讼，请求判令两被告共同向原告卫龙武支付欠款人民币</w:t>
      </w:r>
      <w:r w:rsidRPr="00C4270A">
        <w:rPr>
          <w:rFonts w:hint="eastAsia"/>
        </w:rPr>
        <w:t>19,175,400</w:t>
      </w:r>
      <w:r w:rsidRPr="00C4270A">
        <w:rPr>
          <w:rFonts w:hint="eastAsia"/>
        </w:rPr>
        <w:t>元，违约金</w:t>
      </w:r>
      <w:r w:rsidRPr="00C4270A">
        <w:rPr>
          <w:rFonts w:hint="eastAsia"/>
        </w:rPr>
        <w:t>54,433,919.68</w:t>
      </w:r>
      <w:r w:rsidRPr="00C4270A">
        <w:rPr>
          <w:rFonts w:hint="eastAsia"/>
        </w:rPr>
        <w:t>元，并自</w:t>
      </w:r>
      <w:r w:rsidRPr="00C4270A">
        <w:rPr>
          <w:rFonts w:hint="eastAsia"/>
        </w:rPr>
        <w:t>2019</w:t>
      </w:r>
      <w:r w:rsidRPr="00C4270A">
        <w:rPr>
          <w:rFonts w:hint="eastAsia"/>
        </w:rPr>
        <w:t>年</w:t>
      </w:r>
      <w:r w:rsidRPr="00C4270A">
        <w:rPr>
          <w:rFonts w:hint="eastAsia"/>
        </w:rPr>
        <w:t>5</w:t>
      </w:r>
      <w:r w:rsidRPr="00C4270A">
        <w:rPr>
          <w:rFonts w:hint="eastAsia"/>
        </w:rPr>
        <w:t>月</w:t>
      </w:r>
      <w:r w:rsidRPr="00C4270A">
        <w:rPr>
          <w:rFonts w:hint="eastAsia"/>
        </w:rPr>
        <w:t>1</w:t>
      </w:r>
      <w:r w:rsidRPr="00C4270A">
        <w:rPr>
          <w:rFonts w:hint="eastAsia"/>
        </w:rPr>
        <w:t>日起以</w:t>
      </w:r>
      <w:r w:rsidRPr="00C4270A">
        <w:rPr>
          <w:rFonts w:hint="eastAsia"/>
        </w:rPr>
        <w:t>19,175,400</w:t>
      </w:r>
      <w:r w:rsidRPr="00C4270A">
        <w:rPr>
          <w:rFonts w:hint="eastAsia"/>
        </w:rPr>
        <w:t>元为基数按照月利率</w:t>
      </w:r>
      <w:r w:rsidRPr="00C4270A">
        <w:rPr>
          <w:rFonts w:hint="eastAsia"/>
        </w:rPr>
        <w:t>2%</w:t>
      </w:r>
      <w:r w:rsidRPr="00C4270A">
        <w:rPr>
          <w:rFonts w:hint="eastAsia"/>
        </w:rPr>
        <w:t>标准支付逾期付款违约金至实际清偿之日止。</w:t>
      </w:r>
      <w:r w:rsidRPr="00C4270A">
        <w:t>截至本招股说明书签署日，</w:t>
      </w:r>
      <w:r w:rsidRPr="00C4270A">
        <w:rPr>
          <w:rFonts w:hint="eastAsia"/>
        </w:rPr>
        <w:t>上述诉讼处于一审阶段，尚未处理完结。</w:t>
      </w:r>
    </w:p>
    <w:p w14:paraId="45E31604" w14:textId="77777777" w:rsidR="001D6EEB" w:rsidRPr="00C4270A" w:rsidRDefault="00B813E3" w:rsidP="00B26728">
      <w:pPr>
        <w:pStyle w:val="005"/>
        <w:spacing w:before="120"/>
        <w:ind w:firstLine="480"/>
      </w:pPr>
      <w:r w:rsidRPr="00C4270A">
        <w:rPr>
          <w:rFonts w:hint="eastAsia"/>
        </w:rPr>
        <w:t>除上述</w:t>
      </w:r>
      <w:r w:rsidRPr="00C4270A">
        <w:t>情况外，</w:t>
      </w:r>
      <w:r w:rsidRPr="00C4270A">
        <w:rPr>
          <w:rFonts w:hint="eastAsia"/>
        </w:rPr>
        <w:t>截至</w:t>
      </w:r>
      <w:r w:rsidRPr="00C4270A">
        <w:t>本招股说明书签署日，</w:t>
      </w:r>
      <w:r w:rsidRPr="00C4270A">
        <w:rPr>
          <w:rFonts w:hint="eastAsia"/>
        </w:rPr>
        <w:t>发行人</w:t>
      </w:r>
      <w:r w:rsidRPr="00C4270A">
        <w:t>控股股东</w:t>
      </w:r>
      <w:r w:rsidRPr="00C4270A">
        <w:rPr>
          <w:rFonts w:hint="eastAsia"/>
        </w:rPr>
        <w:t>、</w:t>
      </w:r>
      <w:r w:rsidRPr="00C4270A">
        <w:t>实际控制人、控股子公司</w:t>
      </w:r>
      <w:r w:rsidRPr="00C4270A">
        <w:rPr>
          <w:rFonts w:hint="eastAsia"/>
        </w:rPr>
        <w:t>、</w:t>
      </w:r>
      <w:r w:rsidRPr="00C4270A">
        <w:t>董事、监事、高级管理人员和其他核心人员不存在作为一方当事人的尚未了结或者可以预见的重大诉讼、仲裁或行政处罚事项。</w:t>
      </w:r>
    </w:p>
    <w:p w14:paraId="33D078C9" w14:textId="77777777" w:rsidR="001D6EEB" w:rsidRPr="00C4270A" w:rsidRDefault="00B813E3" w:rsidP="00B26728">
      <w:pPr>
        <w:pStyle w:val="005"/>
        <w:spacing w:before="120"/>
        <w:ind w:firstLine="480"/>
      </w:pPr>
      <w:r w:rsidRPr="00C4270A">
        <w:rPr>
          <w:rFonts w:hint="eastAsia"/>
        </w:rPr>
        <w:t>发行人控股股东、实际控制人报告期内不存在贪污、贿赂、侵占财产、挪用财产或者破坏社会主义市场经济秩序的刑事犯罪，不存在欺诈发行、重大信息披露违法或者其他涉及国家安全、公共安全、生态安全、生产安全、公众健康安全等领域的重大违法行为。</w:t>
      </w:r>
    </w:p>
    <w:p w14:paraId="5FB68EFC" w14:textId="77777777" w:rsidR="001D6EEB" w:rsidRPr="00C4270A" w:rsidRDefault="00B813E3" w:rsidP="00AC3433">
      <w:pPr>
        <w:pStyle w:val="003"/>
        <w:spacing w:before="120"/>
      </w:pPr>
      <w:bookmarkStart w:id="2387" w:name="_Toc451898465"/>
      <w:bookmarkStart w:id="2388" w:name="_Toc451680575"/>
      <w:bookmarkStart w:id="2389" w:name="_Toc451714941"/>
      <w:bookmarkStart w:id="2390" w:name="_Toc451715547"/>
      <w:bookmarkStart w:id="2391" w:name="_Toc452029224"/>
      <w:bookmarkStart w:id="2392" w:name="_Toc452037509"/>
      <w:bookmarkStart w:id="2393" w:name="_Toc452038448"/>
      <w:bookmarkStart w:id="2394" w:name="_Toc451806237"/>
      <w:bookmarkStart w:id="2395" w:name="_Toc451704600"/>
      <w:bookmarkStart w:id="2396" w:name="_Toc451716456"/>
      <w:bookmarkStart w:id="2397" w:name="_Toc451803611"/>
      <w:bookmarkStart w:id="2398" w:name="_Toc451688083"/>
      <w:bookmarkStart w:id="2399" w:name="_Toc46219867"/>
      <w:r w:rsidRPr="00C4270A">
        <w:t>（三）发行人董事、监事、高级管理人员和核心人员受到刑事诉讼的情况</w:t>
      </w:r>
      <w:bookmarkEnd w:id="2387"/>
      <w:bookmarkEnd w:id="2388"/>
      <w:bookmarkEnd w:id="2389"/>
      <w:bookmarkEnd w:id="2390"/>
      <w:bookmarkEnd w:id="2391"/>
      <w:bookmarkEnd w:id="2392"/>
      <w:bookmarkEnd w:id="2393"/>
      <w:bookmarkEnd w:id="2394"/>
      <w:bookmarkEnd w:id="2395"/>
      <w:bookmarkEnd w:id="2396"/>
      <w:bookmarkEnd w:id="2397"/>
      <w:bookmarkEnd w:id="2398"/>
      <w:bookmarkEnd w:id="2399"/>
    </w:p>
    <w:p w14:paraId="79983CD3" w14:textId="77777777" w:rsidR="001D6EEB" w:rsidRPr="00C4270A" w:rsidRDefault="00B813E3" w:rsidP="00B26728">
      <w:pPr>
        <w:pStyle w:val="005"/>
        <w:spacing w:before="120"/>
        <w:ind w:firstLine="480"/>
      </w:pPr>
      <w:r w:rsidRPr="00C4270A">
        <w:rPr>
          <w:rFonts w:hint="eastAsia"/>
        </w:rPr>
        <w:t>发行人</w:t>
      </w:r>
      <w:r w:rsidRPr="00C4270A">
        <w:t>董事、监事、高级管理人员和核心人员最近三年没有受到刑事诉讼的情况。</w:t>
      </w:r>
    </w:p>
    <w:p w14:paraId="60625E57" w14:textId="77777777" w:rsidR="001D6EEB" w:rsidRPr="00C4270A" w:rsidRDefault="00B813E3" w:rsidP="00B26728">
      <w:pPr>
        <w:pStyle w:val="005"/>
        <w:spacing w:before="120"/>
        <w:ind w:firstLine="480"/>
      </w:pPr>
      <w:r w:rsidRPr="00C4270A">
        <w:t>除本招股说明书已披露的事项外，公司无其他影响投资者进行投资判断的重要事项。</w:t>
      </w:r>
    </w:p>
    <w:p w14:paraId="38CA1AD4" w14:textId="77777777" w:rsidR="0037319D" w:rsidRPr="00D07579" w:rsidRDefault="00F963B1" w:rsidP="00E33A59">
      <w:pPr>
        <w:pStyle w:val="0010"/>
        <w:spacing w:before="120" w:after="120"/>
      </w:pPr>
      <w:bookmarkStart w:id="2400" w:name="_Toc42531280"/>
      <w:bookmarkStart w:id="2401" w:name="_Toc46219868"/>
      <w:bookmarkStart w:id="2402" w:name="_Toc46296380"/>
      <w:proofErr w:type="spellStart"/>
      <w:r w:rsidRPr="00D07579">
        <w:t>第十二节</w:t>
      </w:r>
      <w:proofErr w:type="spellEnd"/>
      <w:r w:rsidR="00E33A59" w:rsidRPr="00D07579">
        <w:rPr>
          <w:rFonts w:hint="eastAsia"/>
          <w:lang w:eastAsia="zh-CN"/>
        </w:rPr>
        <w:t xml:space="preserve"> </w:t>
      </w:r>
      <w:proofErr w:type="spellStart"/>
      <w:r w:rsidRPr="00D07579">
        <w:t>声明</w:t>
      </w:r>
      <w:bookmarkEnd w:id="2400"/>
      <w:bookmarkEnd w:id="2401"/>
      <w:bookmarkEnd w:id="2402"/>
      <w:proofErr w:type="spellEnd"/>
    </w:p>
    <w:p w14:paraId="3C740E15" w14:textId="77777777" w:rsidR="00096CB7" w:rsidRDefault="0037319D" w:rsidP="00D07579">
      <w:pPr>
        <w:pStyle w:val="002"/>
        <w:spacing w:before="120"/>
      </w:pPr>
      <w:bookmarkStart w:id="2403" w:name="_Toc406555402"/>
      <w:bookmarkStart w:id="2404" w:name="_Toc416741390"/>
      <w:bookmarkStart w:id="2405" w:name="_Toc416743283"/>
      <w:bookmarkStart w:id="2406" w:name="_Toc420409905"/>
      <w:bookmarkStart w:id="2407" w:name="_Toc447664336"/>
      <w:bookmarkStart w:id="2408" w:name="_Toc450573508"/>
      <w:bookmarkStart w:id="2409" w:name="_Toc451680577"/>
      <w:bookmarkStart w:id="2410" w:name="_Toc451688085"/>
      <w:bookmarkStart w:id="2411" w:name="_Toc451704602"/>
      <w:bookmarkStart w:id="2412" w:name="_Toc451714943"/>
      <w:bookmarkStart w:id="2413" w:name="_Toc451715549"/>
      <w:bookmarkStart w:id="2414" w:name="_Toc451716458"/>
      <w:bookmarkStart w:id="2415" w:name="_Toc451803613"/>
      <w:bookmarkStart w:id="2416" w:name="_Toc451806239"/>
      <w:bookmarkStart w:id="2417" w:name="_Toc451898467"/>
      <w:bookmarkStart w:id="2418" w:name="_Toc452029226"/>
      <w:bookmarkStart w:id="2419" w:name="_Toc452037511"/>
      <w:bookmarkStart w:id="2420" w:name="_Toc452038450"/>
      <w:bookmarkStart w:id="2421" w:name="_Toc452935337"/>
      <w:bookmarkStart w:id="2422" w:name="_Toc46219869"/>
      <w:bookmarkStart w:id="2423" w:name="_Toc46296381"/>
      <w:r w:rsidRPr="00512FB8">
        <w:t>一、公司董事、监事、高级管理人员声明</w:t>
      </w:r>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p>
    <w:p w14:paraId="4B4D1804" w14:textId="77777777" w:rsidR="00096CB7" w:rsidRDefault="0037319D" w:rsidP="008160FF">
      <w:pPr>
        <w:widowControl/>
        <w:adjustRightInd w:val="0"/>
        <w:spacing w:beforeLines="50" w:before="120" w:line="360" w:lineRule="auto"/>
        <w:ind w:firstLineChars="200" w:firstLine="480"/>
        <w:jc w:val="left"/>
        <w:rPr>
          <w:rFonts w:ascii="Times New Roman" w:hAnsi="Times New Roman"/>
          <w:kern w:val="0"/>
          <w:sz w:val="24"/>
          <w:szCs w:val="24"/>
        </w:rPr>
      </w:pPr>
      <w:r w:rsidRPr="00512FB8">
        <w:rPr>
          <w:rFonts w:ascii="Times New Roman" w:hAnsi="Times New Roman" w:hint="eastAsia"/>
          <w:kern w:val="0"/>
          <w:sz w:val="24"/>
          <w:szCs w:val="24"/>
        </w:rPr>
        <w:t>本公司及全体董事、监事、高级管理人员承诺本招股说明书的内容真实、准确、完整，不存在虚假记载、误导性陈述或重大遗漏，按照诚信原则履行承诺，并承担相应的法律责任。</w:t>
      </w:r>
    </w:p>
    <w:p w14:paraId="679F29DE" w14:textId="77777777" w:rsidR="00C926EC" w:rsidRPr="00C926EC" w:rsidRDefault="00C926EC" w:rsidP="00C926EC">
      <w:pPr>
        <w:widowControl/>
        <w:autoSpaceDN w:val="0"/>
        <w:spacing w:before="156" w:afterLines="50" w:after="120"/>
        <w:ind w:firstLine="480"/>
        <w:jc w:val="left"/>
        <w:rPr>
          <w:rFonts w:ascii="Times New Roman" w:hAnsi="Times New Roman"/>
          <w:b/>
          <w:kern w:val="0"/>
          <w:sz w:val="24"/>
          <w:szCs w:val="24"/>
        </w:rPr>
      </w:pPr>
      <w:r w:rsidRPr="00C926EC">
        <w:rPr>
          <w:rFonts w:ascii="Times New Roman" w:hAnsi="Times New Roman"/>
          <w:b/>
          <w:kern w:val="0"/>
          <w:sz w:val="24"/>
          <w:szCs w:val="24"/>
        </w:rPr>
        <w:t>全体董事签名：</w:t>
      </w:r>
    </w:p>
    <w:p w14:paraId="60161060" w14:textId="77777777" w:rsidR="00C926EC" w:rsidRPr="00C926EC" w:rsidRDefault="00C926EC" w:rsidP="00C926EC">
      <w:pPr>
        <w:widowControl/>
        <w:autoSpaceDN w:val="0"/>
        <w:spacing w:beforeLines="100" w:before="240" w:line="360" w:lineRule="auto"/>
        <w:ind w:firstLineChars="83" w:firstLine="199"/>
        <w:jc w:val="left"/>
        <w:rPr>
          <w:rFonts w:ascii="Times New Roman" w:hAnsi="Times New Roman"/>
          <w:kern w:val="0"/>
          <w:sz w:val="24"/>
          <w:szCs w:val="24"/>
          <w:u w:val="single"/>
        </w:rPr>
      </w:pPr>
      <w:r w:rsidRPr="00C926EC">
        <w:rPr>
          <w:rFonts w:ascii="Times New Roman" w:hAnsi="Times New Roman"/>
          <w:kern w:val="0"/>
          <w:sz w:val="24"/>
          <w:szCs w:val="24"/>
        </w:rPr>
        <w:t xml:space="preserve">   </w:t>
      </w:r>
      <w:r w:rsidRPr="00C926EC">
        <w:rPr>
          <w:rFonts w:ascii="Times New Roman" w:hAnsi="Times New Roman"/>
          <w:kern w:val="0"/>
          <w:sz w:val="24"/>
          <w:szCs w:val="24"/>
          <w:u w:val="single"/>
        </w:rPr>
        <w:t xml:space="preserve">             </w:t>
      </w:r>
      <w:r w:rsidRPr="00C926EC">
        <w:rPr>
          <w:rFonts w:ascii="Times New Roman" w:hAnsi="Times New Roman"/>
          <w:kern w:val="0"/>
          <w:sz w:val="24"/>
          <w:szCs w:val="24"/>
        </w:rPr>
        <w:t xml:space="preserve">       </w:t>
      </w:r>
      <w:r w:rsidRPr="00C926EC">
        <w:rPr>
          <w:rFonts w:ascii="Times New Roman" w:hAnsi="Times New Roman"/>
          <w:kern w:val="0"/>
          <w:sz w:val="24"/>
          <w:szCs w:val="24"/>
          <w:u w:val="single"/>
        </w:rPr>
        <w:t xml:space="preserve">             </w:t>
      </w:r>
      <w:r w:rsidRPr="00C926EC">
        <w:rPr>
          <w:rFonts w:ascii="Times New Roman" w:hAnsi="Times New Roman"/>
          <w:kern w:val="0"/>
          <w:sz w:val="24"/>
          <w:szCs w:val="24"/>
        </w:rPr>
        <w:t xml:space="preserve">         </w:t>
      </w:r>
      <w:r w:rsidRPr="00C926EC">
        <w:rPr>
          <w:rFonts w:ascii="Times New Roman" w:hAnsi="Times New Roman"/>
          <w:kern w:val="0"/>
          <w:sz w:val="24"/>
          <w:szCs w:val="24"/>
          <w:u w:val="single"/>
        </w:rPr>
        <w:t xml:space="preserve">             </w:t>
      </w:r>
    </w:p>
    <w:p w14:paraId="497F0DD6" w14:textId="77777777" w:rsidR="00C926EC" w:rsidRPr="00C926EC" w:rsidRDefault="00C926EC" w:rsidP="00C926EC">
      <w:pPr>
        <w:widowControl/>
        <w:autoSpaceDN w:val="0"/>
        <w:ind w:firstLineChars="400" w:firstLine="960"/>
        <w:jc w:val="left"/>
        <w:rPr>
          <w:rFonts w:ascii="Times New Roman" w:hAnsi="Times New Roman"/>
          <w:kern w:val="0"/>
          <w:sz w:val="24"/>
          <w:szCs w:val="24"/>
        </w:rPr>
      </w:pPr>
      <w:r w:rsidRPr="00C926EC">
        <w:rPr>
          <w:rFonts w:ascii="Times New Roman" w:hAnsi="Times New Roman" w:hint="eastAsia"/>
          <w:kern w:val="0"/>
          <w:sz w:val="24"/>
          <w:szCs w:val="24"/>
        </w:rPr>
        <w:t>卫</w:t>
      </w:r>
      <w:r w:rsidRPr="00C926EC">
        <w:rPr>
          <w:rFonts w:ascii="Times New Roman" w:hAnsi="Times New Roman" w:hint="eastAsia"/>
          <w:kern w:val="0"/>
          <w:sz w:val="24"/>
          <w:szCs w:val="24"/>
        </w:rPr>
        <w:t xml:space="preserve">  </w:t>
      </w:r>
      <w:r w:rsidRPr="00C926EC">
        <w:rPr>
          <w:rFonts w:ascii="Times New Roman" w:hAnsi="Times New Roman" w:hint="eastAsia"/>
          <w:kern w:val="0"/>
          <w:sz w:val="24"/>
          <w:szCs w:val="24"/>
        </w:rPr>
        <w:t>海</w:t>
      </w:r>
      <w:r w:rsidRPr="00C926EC">
        <w:rPr>
          <w:rFonts w:ascii="Times New Roman" w:hAnsi="Times New Roman"/>
          <w:kern w:val="0"/>
          <w:sz w:val="24"/>
          <w:szCs w:val="24"/>
        </w:rPr>
        <w:t xml:space="preserve">              </w:t>
      </w:r>
      <w:r w:rsidRPr="00C926EC">
        <w:rPr>
          <w:rFonts w:ascii="Times New Roman" w:hAnsi="Times New Roman" w:hint="eastAsia"/>
          <w:kern w:val="0"/>
          <w:sz w:val="24"/>
          <w:szCs w:val="24"/>
        </w:rPr>
        <w:t>卫龙武</w:t>
      </w:r>
      <w:r w:rsidRPr="00C926EC">
        <w:rPr>
          <w:rFonts w:ascii="Times New Roman" w:hAnsi="Times New Roman"/>
          <w:kern w:val="0"/>
          <w:sz w:val="24"/>
          <w:szCs w:val="24"/>
        </w:rPr>
        <w:t xml:space="preserve">                </w:t>
      </w:r>
      <w:r w:rsidRPr="00C926EC">
        <w:rPr>
          <w:rFonts w:ascii="Times New Roman" w:hAnsi="Times New Roman" w:hint="eastAsia"/>
          <w:kern w:val="0"/>
          <w:sz w:val="24"/>
          <w:szCs w:val="24"/>
        </w:rPr>
        <w:t>阮中飞</w:t>
      </w:r>
    </w:p>
    <w:p w14:paraId="2A42B837" w14:textId="77777777" w:rsidR="00C926EC" w:rsidRPr="00C926EC" w:rsidRDefault="00C926EC" w:rsidP="00C926EC">
      <w:pPr>
        <w:widowControl/>
        <w:autoSpaceDN w:val="0"/>
        <w:spacing w:beforeLines="100" w:before="240" w:line="360" w:lineRule="auto"/>
        <w:ind w:firstLineChars="83" w:firstLine="199"/>
        <w:jc w:val="left"/>
        <w:rPr>
          <w:rFonts w:ascii="Times New Roman" w:hAnsi="Times New Roman"/>
          <w:kern w:val="0"/>
          <w:sz w:val="24"/>
          <w:szCs w:val="24"/>
          <w:u w:val="single"/>
        </w:rPr>
      </w:pPr>
      <w:r w:rsidRPr="00C926EC">
        <w:rPr>
          <w:rFonts w:ascii="Times New Roman" w:hAnsi="Times New Roman"/>
          <w:kern w:val="0"/>
          <w:sz w:val="24"/>
          <w:szCs w:val="24"/>
        </w:rPr>
        <w:t xml:space="preserve">   </w:t>
      </w:r>
      <w:r w:rsidRPr="00C926EC">
        <w:rPr>
          <w:rFonts w:ascii="Times New Roman" w:hAnsi="Times New Roman"/>
          <w:kern w:val="0"/>
          <w:sz w:val="24"/>
          <w:szCs w:val="24"/>
          <w:u w:val="single"/>
        </w:rPr>
        <w:t xml:space="preserve">             </w:t>
      </w:r>
      <w:r w:rsidRPr="00C926EC">
        <w:rPr>
          <w:rFonts w:ascii="Times New Roman" w:hAnsi="Times New Roman"/>
          <w:kern w:val="0"/>
          <w:sz w:val="24"/>
          <w:szCs w:val="24"/>
        </w:rPr>
        <w:t xml:space="preserve">       </w:t>
      </w:r>
      <w:r w:rsidRPr="00C926EC">
        <w:rPr>
          <w:rFonts w:ascii="Times New Roman" w:hAnsi="Times New Roman"/>
          <w:kern w:val="0"/>
          <w:sz w:val="24"/>
          <w:szCs w:val="24"/>
          <w:u w:val="single"/>
        </w:rPr>
        <w:t xml:space="preserve">             </w:t>
      </w:r>
      <w:r w:rsidRPr="00C926EC">
        <w:rPr>
          <w:rFonts w:ascii="Times New Roman" w:hAnsi="Times New Roman"/>
          <w:kern w:val="0"/>
          <w:sz w:val="24"/>
          <w:szCs w:val="24"/>
        </w:rPr>
        <w:t xml:space="preserve">         </w:t>
      </w:r>
      <w:r w:rsidRPr="00C926EC">
        <w:rPr>
          <w:rFonts w:ascii="Times New Roman" w:hAnsi="Times New Roman"/>
          <w:kern w:val="0"/>
          <w:sz w:val="24"/>
          <w:szCs w:val="24"/>
          <w:u w:val="single"/>
        </w:rPr>
        <w:t xml:space="preserve">             </w:t>
      </w:r>
    </w:p>
    <w:p w14:paraId="5CA1D7EA" w14:textId="77777777" w:rsidR="00C926EC" w:rsidRPr="00C926EC" w:rsidRDefault="00C926EC" w:rsidP="00C926EC">
      <w:pPr>
        <w:widowControl/>
        <w:autoSpaceDN w:val="0"/>
        <w:ind w:firstLineChars="400" w:firstLine="960"/>
        <w:jc w:val="left"/>
        <w:rPr>
          <w:rFonts w:ascii="Times New Roman" w:hAnsi="Times New Roman"/>
          <w:kern w:val="0"/>
          <w:sz w:val="24"/>
          <w:szCs w:val="24"/>
        </w:rPr>
      </w:pPr>
      <w:r w:rsidRPr="00C926EC">
        <w:rPr>
          <w:rFonts w:ascii="Times New Roman" w:hAnsi="Times New Roman"/>
          <w:kern w:val="0"/>
          <w:sz w:val="24"/>
          <w:szCs w:val="24"/>
        </w:rPr>
        <w:t>沈培良</w:t>
      </w:r>
      <w:r w:rsidRPr="00C926EC">
        <w:rPr>
          <w:rFonts w:ascii="Times New Roman" w:hAnsi="Times New Roman"/>
          <w:kern w:val="0"/>
          <w:sz w:val="24"/>
          <w:szCs w:val="24"/>
        </w:rPr>
        <w:t xml:space="preserve">             </w:t>
      </w:r>
      <w:r w:rsidRPr="00C926EC">
        <w:rPr>
          <w:rFonts w:ascii="Times New Roman" w:hAnsi="Times New Roman"/>
          <w:kern w:val="0"/>
          <w:sz w:val="24"/>
          <w:szCs w:val="24"/>
        </w:rPr>
        <w:t>施</w:t>
      </w:r>
      <w:r w:rsidRPr="00C926EC">
        <w:rPr>
          <w:rFonts w:ascii="Times New Roman" w:hAnsi="Times New Roman" w:hint="eastAsia"/>
          <w:kern w:val="0"/>
          <w:sz w:val="24"/>
          <w:szCs w:val="24"/>
        </w:rPr>
        <w:t xml:space="preserve">  </w:t>
      </w:r>
      <w:r w:rsidRPr="00C926EC">
        <w:rPr>
          <w:rFonts w:ascii="Times New Roman" w:hAnsi="Times New Roman"/>
          <w:kern w:val="0"/>
          <w:sz w:val="24"/>
          <w:szCs w:val="24"/>
        </w:rPr>
        <w:t>乔</w:t>
      </w:r>
      <w:r w:rsidRPr="00C926EC">
        <w:rPr>
          <w:rFonts w:ascii="Times New Roman" w:hAnsi="Times New Roman"/>
          <w:kern w:val="0"/>
          <w:sz w:val="24"/>
          <w:szCs w:val="24"/>
        </w:rPr>
        <w:t xml:space="preserve">                 </w:t>
      </w:r>
      <w:r w:rsidRPr="00C926EC">
        <w:rPr>
          <w:rFonts w:ascii="Times New Roman" w:hAnsi="Times New Roman"/>
          <w:kern w:val="0"/>
          <w:sz w:val="24"/>
          <w:szCs w:val="24"/>
        </w:rPr>
        <w:t>麦伟洪</w:t>
      </w:r>
    </w:p>
    <w:p w14:paraId="47E52637" w14:textId="77777777" w:rsidR="00C926EC" w:rsidRPr="00C926EC" w:rsidRDefault="00C926EC" w:rsidP="00C926EC">
      <w:pPr>
        <w:widowControl/>
        <w:autoSpaceDN w:val="0"/>
        <w:spacing w:beforeLines="100" w:before="240" w:line="360" w:lineRule="auto"/>
        <w:ind w:firstLineChars="83" w:firstLine="199"/>
        <w:jc w:val="left"/>
        <w:rPr>
          <w:rFonts w:ascii="Times New Roman" w:hAnsi="Times New Roman"/>
          <w:kern w:val="0"/>
          <w:sz w:val="24"/>
          <w:szCs w:val="24"/>
          <w:u w:val="single"/>
        </w:rPr>
      </w:pPr>
      <w:r w:rsidRPr="00C926EC">
        <w:rPr>
          <w:rFonts w:ascii="Times New Roman" w:hAnsi="Times New Roman"/>
          <w:kern w:val="0"/>
          <w:sz w:val="24"/>
          <w:szCs w:val="24"/>
        </w:rPr>
        <w:t xml:space="preserve">   </w:t>
      </w:r>
      <w:r w:rsidRPr="00C926EC">
        <w:rPr>
          <w:rFonts w:ascii="Times New Roman" w:hAnsi="Times New Roman"/>
          <w:kern w:val="0"/>
          <w:sz w:val="24"/>
          <w:szCs w:val="24"/>
          <w:u w:val="single"/>
        </w:rPr>
        <w:t xml:space="preserve">             </w:t>
      </w:r>
    </w:p>
    <w:p w14:paraId="3CF7EFA3" w14:textId="77777777" w:rsidR="00C926EC" w:rsidRPr="00C926EC" w:rsidRDefault="00C926EC" w:rsidP="00C926EC">
      <w:pPr>
        <w:widowControl/>
        <w:autoSpaceDN w:val="0"/>
        <w:ind w:firstLineChars="400" w:firstLine="960"/>
        <w:jc w:val="left"/>
        <w:rPr>
          <w:rFonts w:ascii="Times New Roman" w:hAnsi="Times New Roman"/>
          <w:kern w:val="0"/>
          <w:sz w:val="24"/>
          <w:szCs w:val="24"/>
        </w:rPr>
      </w:pPr>
      <w:r w:rsidRPr="00C926EC">
        <w:rPr>
          <w:rFonts w:ascii="Times New Roman" w:hAnsi="Times New Roman"/>
          <w:kern w:val="0"/>
          <w:sz w:val="24"/>
          <w:szCs w:val="24"/>
        </w:rPr>
        <w:t>姚</w:t>
      </w:r>
      <w:r w:rsidRPr="00C926EC">
        <w:rPr>
          <w:rFonts w:ascii="Times New Roman" w:hAnsi="Times New Roman" w:hint="eastAsia"/>
          <w:kern w:val="0"/>
          <w:sz w:val="24"/>
          <w:szCs w:val="24"/>
        </w:rPr>
        <w:t xml:space="preserve">  </w:t>
      </w:r>
      <w:r w:rsidRPr="00C926EC">
        <w:rPr>
          <w:rFonts w:ascii="Times New Roman" w:hAnsi="Times New Roman"/>
          <w:kern w:val="0"/>
          <w:sz w:val="24"/>
          <w:szCs w:val="24"/>
        </w:rPr>
        <w:t>圣</w:t>
      </w:r>
    </w:p>
    <w:p w14:paraId="0EB10A06" w14:textId="77777777" w:rsidR="00C926EC" w:rsidRPr="00C926EC" w:rsidRDefault="00C926EC" w:rsidP="00C926EC">
      <w:pPr>
        <w:widowControl/>
        <w:autoSpaceDN w:val="0"/>
        <w:jc w:val="left"/>
        <w:rPr>
          <w:rFonts w:ascii="Times New Roman" w:hAnsi="Times New Roman"/>
          <w:kern w:val="0"/>
          <w:sz w:val="24"/>
          <w:szCs w:val="24"/>
        </w:rPr>
      </w:pPr>
    </w:p>
    <w:p w14:paraId="38DA386F" w14:textId="77777777" w:rsidR="00C926EC" w:rsidRPr="00C926EC" w:rsidRDefault="00C926EC" w:rsidP="00C926EC">
      <w:pPr>
        <w:widowControl/>
        <w:autoSpaceDN w:val="0"/>
        <w:spacing w:before="156" w:afterLines="50" w:after="120"/>
        <w:ind w:firstLine="480"/>
        <w:jc w:val="left"/>
        <w:rPr>
          <w:rFonts w:ascii="Times New Roman" w:hAnsi="Times New Roman"/>
          <w:b/>
          <w:kern w:val="0"/>
          <w:sz w:val="24"/>
          <w:szCs w:val="24"/>
        </w:rPr>
      </w:pPr>
      <w:r w:rsidRPr="00C926EC">
        <w:rPr>
          <w:rFonts w:ascii="Times New Roman" w:hAnsi="Times New Roman"/>
          <w:b/>
          <w:kern w:val="0"/>
          <w:sz w:val="24"/>
          <w:szCs w:val="24"/>
        </w:rPr>
        <w:t>全体监事签名：</w:t>
      </w:r>
    </w:p>
    <w:p w14:paraId="26B3D344" w14:textId="77777777" w:rsidR="00C926EC" w:rsidRPr="00C926EC" w:rsidRDefault="00C926EC" w:rsidP="00C926EC">
      <w:pPr>
        <w:widowControl/>
        <w:autoSpaceDN w:val="0"/>
        <w:spacing w:beforeLines="100" w:before="240" w:line="360" w:lineRule="auto"/>
        <w:jc w:val="left"/>
        <w:rPr>
          <w:rFonts w:ascii="Times New Roman" w:hAnsi="Times New Roman"/>
          <w:kern w:val="0"/>
          <w:sz w:val="24"/>
          <w:szCs w:val="24"/>
          <w:u w:val="single"/>
        </w:rPr>
      </w:pPr>
      <w:r w:rsidRPr="00C926EC">
        <w:rPr>
          <w:rFonts w:ascii="Times New Roman" w:hAnsi="Times New Roman"/>
          <w:kern w:val="0"/>
          <w:sz w:val="24"/>
          <w:szCs w:val="24"/>
        </w:rPr>
        <w:t xml:space="preserve">     </w:t>
      </w:r>
      <w:r w:rsidRPr="00C926EC">
        <w:rPr>
          <w:rFonts w:ascii="Times New Roman" w:hAnsi="Times New Roman"/>
          <w:kern w:val="0"/>
          <w:sz w:val="24"/>
          <w:szCs w:val="24"/>
          <w:u w:val="single"/>
        </w:rPr>
        <w:t xml:space="preserve">             </w:t>
      </w:r>
      <w:r w:rsidRPr="00C926EC">
        <w:rPr>
          <w:rFonts w:ascii="Times New Roman" w:hAnsi="Times New Roman"/>
          <w:kern w:val="0"/>
          <w:sz w:val="24"/>
          <w:szCs w:val="24"/>
        </w:rPr>
        <w:t xml:space="preserve">       </w:t>
      </w:r>
      <w:r w:rsidRPr="00C926EC">
        <w:rPr>
          <w:rFonts w:ascii="Times New Roman" w:hAnsi="Times New Roman"/>
          <w:kern w:val="0"/>
          <w:sz w:val="24"/>
          <w:szCs w:val="24"/>
          <w:u w:val="single"/>
        </w:rPr>
        <w:t xml:space="preserve">             </w:t>
      </w:r>
      <w:r w:rsidRPr="00C926EC">
        <w:rPr>
          <w:rFonts w:ascii="Times New Roman" w:hAnsi="Times New Roman"/>
          <w:kern w:val="0"/>
          <w:sz w:val="24"/>
          <w:szCs w:val="24"/>
        </w:rPr>
        <w:t xml:space="preserve">         </w:t>
      </w:r>
      <w:r w:rsidRPr="00C926EC">
        <w:rPr>
          <w:rFonts w:ascii="Times New Roman" w:hAnsi="Times New Roman"/>
          <w:kern w:val="0"/>
          <w:sz w:val="24"/>
          <w:szCs w:val="24"/>
          <w:u w:val="single"/>
        </w:rPr>
        <w:t xml:space="preserve">             </w:t>
      </w:r>
    </w:p>
    <w:p w14:paraId="5BBCA27B" w14:textId="77777777" w:rsidR="00C926EC" w:rsidRPr="00C926EC" w:rsidRDefault="00C926EC" w:rsidP="00C926EC">
      <w:pPr>
        <w:widowControl/>
        <w:autoSpaceDN w:val="0"/>
        <w:ind w:firstLineChars="400" w:firstLine="960"/>
        <w:jc w:val="left"/>
        <w:rPr>
          <w:rFonts w:ascii="Times New Roman" w:hAnsi="Times New Roman"/>
          <w:kern w:val="0"/>
          <w:sz w:val="24"/>
          <w:szCs w:val="24"/>
        </w:rPr>
      </w:pPr>
      <w:r w:rsidRPr="00C926EC">
        <w:rPr>
          <w:rFonts w:ascii="Times New Roman" w:hAnsi="Times New Roman"/>
          <w:kern w:val="0"/>
          <w:sz w:val="24"/>
          <w:szCs w:val="24"/>
        </w:rPr>
        <w:t>陈坤勤</w:t>
      </w:r>
      <w:r w:rsidRPr="00C926EC">
        <w:rPr>
          <w:rFonts w:ascii="Times New Roman" w:hAnsi="Times New Roman"/>
          <w:kern w:val="0"/>
          <w:sz w:val="24"/>
          <w:szCs w:val="24"/>
        </w:rPr>
        <w:t xml:space="preserve">              </w:t>
      </w:r>
      <w:r w:rsidRPr="00C926EC">
        <w:rPr>
          <w:rFonts w:ascii="Times New Roman" w:hAnsi="Times New Roman"/>
          <w:kern w:val="0"/>
          <w:sz w:val="24"/>
          <w:szCs w:val="24"/>
        </w:rPr>
        <w:t>孙</w:t>
      </w:r>
      <w:r w:rsidRPr="00C926EC">
        <w:rPr>
          <w:rFonts w:ascii="Times New Roman" w:hAnsi="Times New Roman" w:hint="eastAsia"/>
          <w:kern w:val="0"/>
          <w:sz w:val="24"/>
          <w:szCs w:val="24"/>
        </w:rPr>
        <w:t xml:space="preserve">  </w:t>
      </w:r>
      <w:r w:rsidRPr="00C926EC">
        <w:rPr>
          <w:rFonts w:ascii="Times New Roman" w:hAnsi="Times New Roman"/>
          <w:kern w:val="0"/>
          <w:sz w:val="24"/>
          <w:szCs w:val="24"/>
        </w:rPr>
        <w:t>舒</w:t>
      </w:r>
      <w:r w:rsidRPr="00C926EC">
        <w:rPr>
          <w:rFonts w:ascii="Times New Roman" w:hAnsi="Times New Roman"/>
          <w:kern w:val="0"/>
          <w:sz w:val="24"/>
          <w:szCs w:val="24"/>
        </w:rPr>
        <w:t xml:space="preserve">           </w:t>
      </w:r>
      <w:r w:rsidRPr="00C926EC">
        <w:rPr>
          <w:rFonts w:ascii="Times New Roman" w:hAnsi="Times New Roman" w:hint="eastAsia"/>
          <w:kern w:val="0"/>
          <w:sz w:val="24"/>
          <w:szCs w:val="24"/>
        </w:rPr>
        <w:t xml:space="preserve"> </w:t>
      </w:r>
      <w:r w:rsidRPr="00C926EC">
        <w:rPr>
          <w:rFonts w:ascii="Times New Roman" w:hAnsi="Times New Roman"/>
          <w:kern w:val="0"/>
          <w:sz w:val="24"/>
          <w:szCs w:val="24"/>
        </w:rPr>
        <w:t xml:space="preserve">    </w:t>
      </w:r>
      <w:r w:rsidRPr="00C926EC">
        <w:rPr>
          <w:rFonts w:ascii="Times New Roman" w:hAnsi="Times New Roman"/>
          <w:kern w:val="0"/>
          <w:sz w:val="24"/>
          <w:szCs w:val="24"/>
        </w:rPr>
        <w:t>杨</w:t>
      </w:r>
      <w:r w:rsidRPr="00C926EC">
        <w:rPr>
          <w:rFonts w:ascii="Times New Roman" w:hAnsi="Times New Roman" w:hint="eastAsia"/>
          <w:kern w:val="0"/>
          <w:sz w:val="24"/>
          <w:szCs w:val="24"/>
        </w:rPr>
        <w:t xml:space="preserve">  </w:t>
      </w:r>
      <w:r w:rsidRPr="00C926EC">
        <w:rPr>
          <w:rFonts w:ascii="Times New Roman" w:hAnsi="Times New Roman"/>
          <w:kern w:val="0"/>
          <w:sz w:val="24"/>
          <w:szCs w:val="24"/>
        </w:rPr>
        <w:t>瑞</w:t>
      </w:r>
    </w:p>
    <w:p w14:paraId="6EB22D29" w14:textId="77777777" w:rsidR="00C926EC" w:rsidRPr="00C926EC" w:rsidRDefault="00C926EC" w:rsidP="00C926EC">
      <w:pPr>
        <w:widowControl/>
        <w:autoSpaceDN w:val="0"/>
        <w:jc w:val="left"/>
        <w:rPr>
          <w:rFonts w:ascii="Times New Roman" w:hAnsi="Times New Roman"/>
          <w:kern w:val="0"/>
          <w:sz w:val="24"/>
          <w:szCs w:val="24"/>
        </w:rPr>
      </w:pPr>
    </w:p>
    <w:p w14:paraId="447B6DFD" w14:textId="77777777" w:rsidR="00C926EC" w:rsidRPr="00C926EC" w:rsidRDefault="00C926EC" w:rsidP="00C926EC">
      <w:pPr>
        <w:widowControl/>
        <w:autoSpaceDN w:val="0"/>
        <w:spacing w:before="120" w:afterLines="50" w:after="120"/>
        <w:ind w:firstLine="480"/>
        <w:jc w:val="left"/>
        <w:rPr>
          <w:rFonts w:ascii="Times New Roman" w:hAnsi="Times New Roman"/>
          <w:b/>
          <w:kern w:val="0"/>
          <w:sz w:val="24"/>
          <w:szCs w:val="24"/>
        </w:rPr>
      </w:pPr>
      <w:r w:rsidRPr="00C926EC">
        <w:rPr>
          <w:rFonts w:ascii="Times New Roman" w:hAnsi="Times New Roman"/>
          <w:b/>
          <w:kern w:val="0"/>
          <w:sz w:val="24"/>
          <w:szCs w:val="24"/>
        </w:rPr>
        <w:t>全体高级管理人员签名：</w:t>
      </w:r>
    </w:p>
    <w:p w14:paraId="4E37528F" w14:textId="77777777" w:rsidR="00C926EC" w:rsidRPr="00C926EC" w:rsidRDefault="00C926EC" w:rsidP="00C926EC">
      <w:pPr>
        <w:widowControl/>
        <w:autoSpaceDN w:val="0"/>
        <w:spacing w:beforeLines="100" w:before="240"/>
        <w:ind w:firstLineChars="83" w:firstLine="199"/>
        <w:jc w:val="left"/>
        <w:rPr>
          <w:rFonts w:ascii="Times New Roman" w:hAnsi="Times New Roman"/>
          <w:kern w:val="0"/>
          <w:sz w:val="24"/>
          <w:szCs w:val="24"/>
          <w:u w:val="single"/>
        </w:rPr>
      </w:pPr>
      <w:r w:rsidRPr="00C926EC">
        <w:rPr>
          <w:rFonts w:ascii="Times New Roman" w:hAnsi="Times New Roman"/>
          <w:kern w:val="0"/>
          <w:sz w:val="24"/>
          <w:szCs w:val="24"/>
        </w:rPr>
        <w:t xml:space="preserve">    </w:t>
      </w:r>
      <w:r w:rsidRPr="00C926EC">
        <w:rPr>
          <w:rFonts w:ascii="Times New Roman" w:hAnsi="Times New Roman"/>
          <w:kern w:val="0"/>
          <w:sz w:val="24"/>
          <w:szCs w:val="24"/>
          <w:u w:val="single"/>
        </w:rPr>
        <w:t xml:space="preserve">             </w:t>
      </w:r>
      <w:r w:rsidRPr="00C926EC">
        <w:rPr>
          <w:rFonts w:ascii="Times New Roman" w:hAnsi="Times New Roman"/>
          <w:kern w:val="0"/>
          <w:sz w:val="24"/>
          <w:szCs w:val="24"/>
        </w:rPr>
        <w:t xml:space="preserve">       </w:t>
      </w:r>
      <w:r w:rsidRPr="00C926EC">
        <w:rPr>
          <w:rFonts w:ascii="Times New Roman" w:hAnsi="Times New Roman"/>
          <w:kern w:val="0"/>
          <w:sz w:val="24"/>
          <w:szCs w:val="24"/>
          <w:u w:val="single"/>
        </w:rPr>
        <w:t xml:space="preserve">             </w:t>
      </w:r>
      <w:r w:rsidRPr="00C926EC">
        <w:rPr>
          <w:rFonts w:ascii="Times New Roman" w:hAnsi="Times New Roman"/>
          <w:kern w:val="0"/>
          <w:sz w:val="24"/>
          <w:szCs w:val="24"/>
        </w:rPr>
        <w:t xml:space="preserve">         </w:t>
      </w:r>
      <w:r w:rsidRPr="00C926EC">
        <w:rPr>
          <w:rFonts w:ascii="Times New Roman" w:hAnsi="Times New Roman"/>
          <w:kern w:val="0"/>
          <w:sz w:val="24"/>
          <w:szCs w:val="24"/>
          <w:u w:val="single"/>
        </w:rPr>
        <w:t xml:space="preserve">             </w:t>
      </w:r>
    </w:p>
    <w:p w14:paraId="3B671503" w14:textId="77777777" w:rsidR="00C926EC" w:rsidRPr="00C926EC" w:rsidRDefault="00C926EC" w:rsidP="00C926EC">
      <w:pPr>
        <w:widowControl/>
        <w:autoSpaceDN w:val="0"/>
        <w:ind w:firstLineChars="400" w:firstLine="960"/>
        <w:jc w:val="left"/>
        <w:rPr>
          <w:rFonts w:ascii="Times New Roman" w:hAnsi="Times New Roman"/>
          <w:kern w:val="0"/>
          <w:sz w:val="24"/>
          <w:szCs w:val="24"/>
        </w:rPr>
      </w:pPr>
      <w:r w:rsidRPr="00C926EC">
        <w:rPr>
          <w:rFonts w:ascii="Times New Roman" w:hAnsi="Times New Roman" w:hint="eastAsia"/>
          <w:kern w:val="0"/>
          <w:sz w:val="24"/>
          <w:szCs w:val="24"/>
        </w:rPr>
        <w:t xml:space="preserve"> </w:t>
      </w:r>
      <w:r w:rsidRPr="00C926EC">
        <w:rPr>
          <w:rFonts w:ascii="Times New Roman" w:hAnsi="Times New Roman" w:hint="eastAsia"/>
          <w:kern w:val="0"/>
          <w:sz w:val="24"/>
          <w:szCs w:val="24"/>
        </w:rPr>
        <w:t>卫</w:t>
      </w:r>
      <w:r w:rsidRPr="00C926EC">
        <w:rPr>
          <w:rFonts w:ascii="Times New Roman" w:hAnsi="Times New Roman" w:hint="eastAsia"/>
          <w:kern w:val="0"/>
          <w:sz w:val="24"/>
          <w:szCs w:val="24"/>
        </w:rPr>
        <w:t xml:space="preserve">  </w:t>
      </w:r>
      <w:r w:rsidRPr="00C926EC">
        <w:rPr>
          <w:rFonts w:ascii="Times New Roman" w:hAnsi="Times New Roman" w:hint="eastAsia"/>
          <w:kern w:val="0"/>
          <w:sz w:val="24"/>
          <w:szCs w:val="24"/>
        </w:rPr>
        <w:t>海</w:t>
      </w:r>
      <w:r w:rsidRPr="00C926EC">
        <w:rPr>
          <w:rFonts w:ascii="Times New Roman" w:hAnsi="Times New Roman"/>
          <w:kern w:val="0"/>
          <w:sz w:val="24"/>
          <w:szCs w:val="24"/>
        </w:rPr>
        <w:t xml:space="preserve">              </w:t>
      </w:r>
      <w:r w:rsidRPr="00C926EC">
        <w:rPr>
          <w:rFonts w:ascii="Times New Roman" w:hAnsi="Times New Roman"/>
          <w:kern w:val="0"/>
          <w:sz w:val="24"/>
          <w:szCs w:val="24"/>
        </w:rPr>
        <w:t>阮中飞</w:t>
      </w:r>
      <w:r w:rsidRPr="00C926EC">
        <w:rPr>
          <w:rFonts w:ascii="Times New Roman" w:hAnsi="Times New Roman"/>
          <w:kern w:val="0"/>
          <w:sz w:val="24"/>
          <w:szCs w:val="24"/>
        </w:rPr>
        <w:t xml:space="preserve">                </w:t>
      </w:r>
      <w:r w:rsidRPr="00C926EC">
        <w:rPr>
          <w:rFonts w:ascii="Times New Roman" w:hAnsi="Times New Roman"/>
          <w:kern w:val="0"/>
          <w:sz w:val="24"/>
          <w:szCs w:val="24"/>
        </w:rPr>
        <w:t>谯勉全</w:t>
      </w:r>
    </w:p>
    <w:p w14:paraId="7C9DDE7E" w14:textId="77777777" w:rsidR="00C926EC" w:rsidRPr="00C926EC" w:rsidRDefault="00C926EC" w:rsidP="00C926EC">
      <w:pPr>
        <w:widowControl/>
        <w:autoSpaceDN w:val="0"/>
        <w:spacing w:beforeLines="150" w:before="360"/>
        <w:ind w:firstLineChars="83" w:firstLine="199"/>
        <w:jc w:val="left"/>
        <w:rPr>
          <w:rFonts w:ascii="Times New Roman" w:hAnsi="Times New Roman"/>
          <w:kern w:val="0"/>
          <w:sz w:val="24"/>
          <w:szCs w:val="24"/>
          <w:u w:val="single"/>
        </w:rPr>
      </w:pPr>
      <w:r w:rsidRPr="00C926EC">
        <w:rPr>
          <w:rFonts w:ascii="Times New Roman" w:hAnsi="Times New Roman"/>
          <w:kern w:val="0"/>
          <w:sz w:val="24"/>
          <w:szCs w:val="24"/>
        </w:rPr>
        <w:t xml:space="preserve">    </w:t>
      </w:r>
      <w:r w:rsidRPr="00C926EC">
        <w:rPr>
          <w:rFonts w:ascii="Times New Roman" w:hAnsi="Times New Roman"/>
          <w:kern w:val="0"/>
          <w:sz w:val="24"/>
          <w:szCs w:val="24"/>
          <w:u w:val="single"/>
        </w:rPr>
        <w:t xml:space="preserve">             </w:t>
      </w:r>
    </w:p>
    <w:p w14:paraId="4F6D6FC6" w14:textId="77777777" w:rsidR="00C926EC" w:rsidRPr="00C926EC" w:rsidRDefault="00C926EC" w:rsidP="00C926EC">
      <w:pPr>
        <w:widowControl/>
        <w:autoSpaceDN w:val="0"/>
        <w:ind w:firstLineChars="400" w:firstLine="960"/>
        <w:jc w:val="left"/>
        <w:rPr>
          <w:rFonts w:ascii="Times New Roman" w:hAnsi="Times New Roman"/>
          <w:kern w:val="0"/>
          <w:sz w:val="24"/>
          <w:szCs w:val="24"/>
        </w:rPr>
      </w:pPr>
      <w:r w:rsidRPr="00C926EC">
        <w:rPr>
          <w:rFonts w:ascii="Times New Roman" w:hAnsi="Times New Roman" w:hint="eastAsia"/>
          <w:kern w:val="0"/>
          <w:sz w:val="24"/>
          <w:szCs w:val="24"/>
        </w:rPr>
        <w:t xml:space="preserve"> </w:t>
      </w:r>
      <w:r w:rsidRPr="00C926EC">
        <w:rPr>
          <w:rFonts w:ascii="Times New Roman" w:hAnsi="Times New Roman"/>
          <w:kern w:val="0"/>
          <w:sz w:val="24"/>
          <w:szCs w:val="24"/>
        </w:rPr>
        <w:t>洪</w:t>
      </w:r>
      <w:r w:rsidRPr="00C926EC">
        <w:rPr>
          <w:rFonts w:ascii="Times New Roman" w:hAnsi="Times New Roman" w:hint="eastAsia"/>
          <w:kern w:val="0"/>
          <w:sz w:val="24"/>
          <w:szCs w:val="24"/>
        </w:rPr>
        <w:t>增</w:t>
      </w:r>
      <w:r w:rsidRPr="00C926EC">
        <w:rPr>
          <w:rFonts w:ascii="Times New Roman" w:hAnsi="Times New Roman"/>
          <w:kern w:val="0"/>
          <w:sz w:val="24"/>
          <w:szCs w:val="24"/>
        </w:rPr>
        <w:t>友</w:t>
      </w:r>
    </w:p>
    <w:p w14:paraId="3465DD44" w14:textId="77777777" w:rsidR="0037319D" w:rsidRPr="00512FB8" w:rsidRDefault="0037319D" w:rsidP="0037319D">
      <w:pPr>
        <w:widowControl/>
        <w:autoSpaceDN w:val="0"/>
        <w:ind w:firstLine="480"/>
        <w:jc w:val="right"/>
        <w:rPr>
          <w:rFonts w:ascii="Times New Roman" w:hAnsi="Times New Roman"/>
          <w:kern w:val="0"/>
          <w:sz w:val="24"/>
          <w:szCs w:val="24"/>
        </w:rPr>
      </w:pPr>
    </w:p>
    <w:p w14:paraId="42E6477B" w14:textId="77777777" w:rsidR="0037319D" w:rsidRPr="00512FB8" w:rsidRDefault="0037319D" w:rsidP="0037319D">
      <w:pPr>
        <w:widowControl/>
        <w:autoSpaceDN w:val="0"/>
        <w:ind w:firstLine="480"/>
        <w:jc w:val="right"/>
        <w:rPr>
          <w:rFonts w:ascii="Times New Roman" w:hAnsi="Times New Roman"/>
          <w:kern w:val="0"/>
          <w:sz w:val="24"/>
          <w:szCs w:val="24"/>
        </w:rPr>
      </w:pPr>
    </w:p>
    <w:p w14:paraId="175101FE" w14:textId="77777777" w:rsidR="0037319D" w:rsidRPr="00512FB8" w:rsidRDefault="0037319D" w:rsidP="0037319D">
      <w:pPr>
        <w:widowControl/>
        <w:autoSpaceDN w:val="0"/>
        <w:ind w:firstLine="480"/>
        <w:jc w:val="right"/>
        <w:rPr>
          <w:rFonts w:ascii="Times New Roman" w:hAnsi="Times New Roman"/>
          <w:kern w:val="0"/>
          <w:sz w:val="24"/>
          <w:szCs w:val="24"/>
        </w:rPr>
      </w:pPr>
      <w:r w:rsidRPr="00512FB8">
        <w:rPr>
          <w:rFonts w:ascii="Times New Roman" w:hAnsi="Times New Roman" w:hint="eastAsia"/>
          <w:kern w:val="0"/>
          <w:sz w:val="24"/>
          <w:szCs w:val="24"/>
        </w:rPr>
        <w:t>江苏鸿基节能新技术</w:t>
      </w:r>
      <w:r w:rsidRPr="00512FB8">
        <w:rPr>
          <w:rFonts w:ascii="Times New Roman" w:hAnsi="Times New Roman"/>
          <w:kern w:val="0"/>
          <w:sz w:val="24"/>
          <w:szCs w:val="24"/>
        </w:rPr>
        <w:t>股份有限公司</w:t>
      </w:r>
    </w:p>
    <w:p w14:paraId="19C62B9E" w14:textId="77777777" w:rsidR="0037319D" w:rsidRPr="00512FB8" w:rsidRDefault="0037319D" w:rsidP="0037319D">
      <w:pPr>
        <w:widowControl/>
        <w:autoSpaceDN w:val="0"/>
        <w:ind w:firstLine="480"/>
        <w:jc w:val="right"/>
        <w:rPr>
          <w:rFonts w:ascii="Times New Roman" w:hAnsi="Times New Roman"/>
          <w:kern w:val="0"/>
          <w:sz w:val="24"/>
          <w:szCs w:val="24"/>
        </w:rPr>
      </w:pPr>
    </w:p>
    <w:p w14:paraId="628404AB" w14:textId="77777777" w:rsidR="0037319D" w:rsidRPr="00512FB8" w:rsidRDefault="0037319D" w:rsidP="0037319D">
      <w:pPr>
        <w:widowControl/>
        <w:autoSpaceDN w:val="0"/>
        <w:ind w:firstLine="480"/>
        <w:jc w:val="right"/>
        <w:rPr>
          <w:rFonts w:ascii="Times New Roman" w:hAnsi="Times New Roman"/>
          <w:kern w:val="0"/>
          <w:sz w:val="24"/>
          <w:szCs w:val="24"/>
        </w:rPr>
      </w:pPr>
      <w:r w:rsidRPr="00512FB8">
        <w:rPr>
          <w:rFonts w:ascii="Times New Roman" w:hAnsi="Times New Roman"/>
          <w:kern w:val="0"/>
          <w:sz w:val="24"/>
          <w:szCs w:val="24"/>
        </w:rPr>
        <w:t>年</w:t>
      </w:r>
      <w:r w:rsidR="00A6075A">
        <w:rPr>
          <w:rFonts w:ascii="Times New Roman" w:hAnsi="Times New Roman" w:hint="eastAsia"/>
          <w:kern w:val="0"/>
          <w:sz w:val="24"/>
          <w:szCs w:val="24"/>
        </w:rPr>
        <w:t xml:space="preserve"> </w:t>
      </w:r>
      <w:r w:rsidR="00A6075A">
        <w:rPr>
          <w:rFonts w:ascii="Times New Roman" w:hAnsi="Times New Roman"/>
          <w:kern w:val="0"/>
          <w:sz w:val="24"/>
          <w:szCs w:val="24"/>
        </w:rPr>
        <w:t xml:space="preserve">   </w:t>
      </w:r>
      <w:r w:rsidRPr="00512FB8">
        <w:rPr>
          <w:rFonts w:ascii="Times New Roman" w:hAnsi="Times New Roman"/>
          <w:kern w:val="0"/>
          <w:sz w:val="24"/>
          <w:szCs w:val="24"/>
        </w:rPr>
        <w:t>月</w:t>
      </w:r>
      <w:r w:rsidR="00A6075A">
        <w:rPr>
          <w:rFonts w:ascii="Times New Roman" w:hAnsi="Times New Roman" w:hint="eastAsia"/>
          <w:kern w:val="0"/>
          <w:sz w:val="24"/>
          <w:szCs w:val="24"/>
        </w:rPr>
        <w:t xml:space="preserve"> </w:t>
      </w:r>
      <w:r w:rsidR="00A6075A">
        <w:rPr>
          <w:rFonts w:ascii="Times New Roman" w:hAnsi="Times New Roman"/>
          <w:kern w:val="0"/>
          <w:sz w:val="24"/>
          <w:szCs w:val="24"/>
        </w:rPr>
        <w:t xml:space="preserve">   </w:t>
      </w:r>
      <w:r w:rsidRPr="00512FB8">
        <w:rPr>
          <w:rFonts w:ascii="Times New Roman" w:hAnsi="Times New Roman"/>
          <w:kern w:val="0"/>
          <w:sz w:val="24"/>
          <w:szCs w:val="24"/>
        </w:rPr>
        <w:t>日</w:t>
      </w:r>
    </w:p>
    <w:p w14:paraId="7DB3FDC4" w14:textId="77777777" w:rsidR="0037319D" w:rsidRDefault="0037319D" w:rsidP="0037319D">
      <w:pPr>
        <w:widowControl/>
        <w:autoSpaceDN w:val="0"/>
        <w:ind w:firstLine="480"/>
        <w:jc w:val="right"/>
      </w:pPr>
    </w:p>
    <w:p w14:paraId="7D1B4CBF" w14:textId="77777777" w:rsidR="001D6EEB" w:rsidRPr="00C4270A" w:rsidRDefault="001D6EEB" w:rsidP="0086265F">
      <w:pPr>
        <w:widowControl/>
        <w:autoSpaceDN w:val="0"/>
        <w:ind w:firstLine="480"/>
      </w:pPr>
    </w:p>
    <w:p w14:paraId="1B5C4808" w14:textId="77777777" w:rsidR="001D6EEB" w:rsidRPr="00C4270A" w:rsidRDefault="001D6EEB" w:rsidP="0086265F">
      <w:pPr>
        <w:pStyle w:val="Default"/>
        <w:spacing w:line="360" w:lineRule="auto"/>
        <w:ind w:firstLineChars="200" w:firstLine="480"/>
        <w:jc w:val="right"/>
        <w:rPr>
          <w:rFonts w:hAnsi="宋体"/>
        </w:rPr>
        <w:sectPr w:rsidR="001D6EEB" w:rsidRPr="00C4270A" w:rsidSect="008160FF">
          <w:headerReference w:type="default" r:id="rId58"/>
          <w:headerReference w:type="first" r:id="rId59"/>
          <w:pgSz w:w="11906" w:h="16838" w:code="9"/>
          <w:pgMar w:top="1440" w:right="1797" w:bottom="1440" w:left="1797" w:header="851" w:footer="992" w:gutter="0"/>
          <w:cols w:space="425"/>
          <w:docGrid w:linePitch="312"/>
        </w:sectPr>
      </w:pPr>
    </w:p>
    <w:p w14:paraId="3E440C22" w14:textId="77777777" w:rsidR="00EB579E" w:rsidRPr="00EB579E" w:rsidRDefault="00EB579E" w:rsidP="00D07579">
      <w:pPr>
        <w:pStyle w:val="002"/>
        <w:spacing w:before="120"/>
      </w:pPr>
      <w:bookmarkStart w:id="2424" w:name="_Toc46219870"/>
      <w:bookmarkStart w:id="2425" w:name="_Toc46296382"/>
      <w:r w:rsidRPr="00EB579E">
        <w:rPr>
          <w:rFonts w:hint="eastAsia"/>
        </w:rPr>
        <w:t>二</w:t>
      </w:r>
      <w:r w:rsidRPr="00EB579E">
        <w:t>、</w:t>
      </w:r>
      <w:r w:rsidRPr="00EB579E">
        <w:rPr>
          <w:rFonts w:hint="eastAsia"/>
        </w:rPr>
        <w:t>发行人控股股东</w:t>
      </w:r>
      <w:r w:rsidRPr="00EB579E">
        <w:t>、实际控制人声明</w:t>
      </w:r>
      <w:bookmarkEnd w:id="2424"/>
      <w:bookmarkEnd w:id="2425"/>
    </w:p>
    <w:p w14:paraId="53925B27" w14:textId="77777777" w:rsidR="00EB579E" w:rsidRPr="00EB579E" w:rsidRDefault="00EB579E" w:rsidP="00EB579E">
      <w:pPr>
        <w:widowControl/>
        <w:spacing w:before="93" w:after="93" w:line="360" w:lineRule="auto"/>
        <w:ind w:firstLine="480"/>
        <w:rPr>
          <w:rFonts w:ascii="Times New Roman" w:hAnsi="Times New Roman"/>
          <w:kern w:val="0"/>
          <w:sz w:val="24"/>
          <w:szCs w:val="21"/>
        </w:rPr>
      </w:pPr>
      <w:r w:rsidRPr="00EB579E">
        <w:rPr>
          <w:rFonts w:ascii="Times New Roman" w:hAnsi="Times New Roman" w:hint="eastAsia"/>
          <w:kern w:val="0"/>
          <w:sz w:val="24"/>
          <w:szCs w:val="21"/>
        </w:rPr>
        <w:t>本公司或本人承诺本招股说明书的内容真实、准确、完整，不存在虚假记载、误导性陈述或重大遗漏，按照诚信原则履行承</w:t>
      </w:r>
      <w:r w:rsidRPr="00EB579E">
        <w:rPr>
          <w:rFonts w:ascii="Times New Roman" w:hAnsi="Times New Roman" w:hint="eastAsia"/>
          <w:kern w:val="0"/>
          <w:sz w:val="24"/>
        </w:rPr>
        <w:t>诺，并承担相应的法律责任。</w:t>
      </w:r>
    </w:p>
    <w:p w14:paraId="30BFC91A" w14:textId="77777777" w:rsidR="00EB579E" w:rsidRPr="00EB579E" w:rsidRDefault="00EB579E" w:rsidP="008160FF">
      <w:pPr>
        <w:autoSpaceDE w:val="0"/>
        <w:autoSpaceDN w:val="0"/>
        <w:adjustRightInd w:val="0"/>
        <w:spacing w:beforeLines="50" w:before="120"/>
        <w:jc w:val="left"/>
        <w:rPr>
          <w:rFonts w:ascii="Times New Roman" w:hAnsi="宋体"/>
          <w:color w:val="000000"/>
          <w:kern w:val="0"/>
          <w:sz w:val="24"/>
          <w:szCs w:val="24"/>
        </w:rPr>
      </w:pPr>
    </w:p>
    <w:p w14:paraId="4892AD6E" w14:textId="77777777" w:rsidR="00096CB7" w:rsidRDefault="00096CB7" w:rsidP="008160FF">
      <w:pPr>
        <w:autoSpaceDE w:val="0"/>
        <w:autoSpaceDN w:val="0"/>
        <w:adjustRightInd w:val="0"/>
        <w:spacing w:beforeLines="50" w:before="120"/>
        <w:jc w:val="left"/>
        <w:rPr>
          <w:rFonts w:ascii="Times New Roman" w:hAnsi="宋体"/>
          <w:color w:val="000000"/>
          <w:kern w:val="0"/>
          <w:sz w:val="24"/>
          <w:szCs w:val="24"/>
        </w:rPr>
      </w:pPr>
    </w:p>
    <w:p w14:paraId="3E143DA3" w14:textId="77777777" w:rsidR="00096CB7" w:rsidRDefault="00EB579E" w:rsidP="008160FF">
      <w:pPr>
        <w:autoSpaceDE w:val="0"/>
        <w:autoSpaceDN w:val="0"/>
        <w:adjustRightInd w:val="0"/>
        <w:spacing w:beforeLines="50" w:before="120"/>
        <w:jc w:val="left"/>
        <w:rPr>
          <w:rFonts w:ascii="Times New Roman" w:hAnsi="宋体"/>
          <w:color w:val="000000"/>
          <w:kern w:val="0"/>
          <w:sz w:val="24"/>
          <w:szCs w:val="24"/>
        </w:rPr>
      </w:pPr>
      <w:r w:rsidRPr="00EB579E">
        <w:rPr>
          <w:rFonts w:ascii="Times New Roman" w:hAnsi="宋体" w:hint="eastAsia"/>
          <w:color w:val="000000"/>
          <w:kern w:val="0"/>
          <w:sz w:val="24"/>
          <w:szCs w:val="24"/>
        </w:rPr>
        <w:t>承诺人：南京海贝尔市场营销策划有限公司（盖章）</w:t>
      </w:r>
    </w:p>
    <w:p w14:paraId="298D668A" w14:textId="77777777" w:rsidR="00096CB7" w:rsidRDefault="00096CB7" w:rsidP="008160FF">
      <w:pPr>
        <w:autoSpaceDE w:val="0"/>
        <w:autoSpaceDN w:val="0"/>
        <w:adjustRightInd w:val="0"/>
        <w:spacing w:beforeLines="50" w:before="120"/>
        <w:jc w:val="left"/>
        <w:rPr>
          <w:rFonts w:ascii="Times New Roman" w:hAnsi="宋体"/>
          <w:color w:val="000000"/>
          <w:kern w:val="0"/>
          <w:sz w:val="24"/>
          <w:szCs w:val="24"/>
        </w:rPr>
      </w:pPr>
    </w:p>
    <w:p w14:paraId="30A38B2F" w14:textId="77777777" w:rsidR="003E48A6" w:rsidRPr="000F2214" w:rsidRDefault="003E48A6" w:rsidP="003E48A6">
      <w:pPr>
        <w:pStyle w:val="Default"/>
        <w:spacing w:beforeLines="50" w:before="120"/>
        <w:rPr>
          <w:rFonts w:hAnsi="宋体"/>
        </w:rPr>
      </w:pPr>
      <w:r w:rsidRPr="000F2214">
        <w:rPr>
          <w:rFonts w:hAnsi="宋体" w:hint="eastAsia"/>
        </w:rPr>
        <w:t>法定代表人（签字）</w:t>
      </w:r>
    </w:p>
    <w:p w14:paraId="0D1F55C1" w14:textId="77777777" w:rsidR="003E48A6" w:rsidRPr="000F2214" w:rsidRDefault="003E48A6" w:rsidP="003E48A6">
      <w:pPr>
        <w:pStyle w:val="Default"/>
        <w:spacing w:beforeLines="200" w:before="480"/>
        <w:rPr>
          <w:rFonts w:hAnsi="宋体"/>
          <w:u w:val="single"/>
        </w:rPr>
      </w:pPr>
      <w:r w:rsidRPr="000F2214">
        <w:rPr>
          <w:rFonts w:hAnsi="宋体"/>
          <w:u w:val="single"/>
        </w:rPr>
        <w:t xml:space="preserve">                 </w:t>
      </w:r>
    </w:p>
    <w:p w14:paraId="06299220" w14:textId="77777777" w:rsidR="003E48A6" w:rsidRPr="000F2214" w:rsidRDefault="003E48A6" w:rsidP="003E48A6">
      <w:pPr>
        <w:pStyle w:val="Default"/>
        <w:spacing w:beforeLines="50" w:before="120"/>
        <w:rPr>
          <w:rFonts w:hAnsi="宋体"/>
        </w:rPr>
      </w:pPr>
      <w:r w:rsidRPr="000F2214">
        <w:rPr>
          <w:rFonts w:hAnsi="宋体" w:hint="eastAsia"/>
        </w:rPr>
        <w:t xml:space="preserve">     </w:t>
      </w:r>
      <w:r>
        <w:rPr>
          <w:rFonts w:hAnsi="宋体" w:hint="eastAsia"/>
        </w:rPr>
        <w:t>陈佩珍</w:t>
      </w:r>
    </w:p>
    <w:p w14:paraId="03D79445" w14:textId="77777777" w:rsidR="003E48A6" w:rsidRPr="000F2214" w:rsidRDefault="003E48A6" w:rsidP="003E48A6">
      <w:pPr>
        <w:pStyle w:val="Default"/>
        <w:spacing w:beforeLines="50" w:before="120"/>
        <w:rPr>
          <w:rFonts w:hAnsi="宋体"/>
        </w:rPr>
      </w:pPr>
    </w:p>
    <w:p w14:paraId="005FC8DA" w14:textId="77777777" w:rsidR="003E48A6" w:rsidRDefault="003E48A6" w:rsidP="003E48A6">
      <w:pPr>
        <w:pStyle w:val="Default"/>
        <w:spacing w:beforeLines="50" w:before="120"/>
        <w:rPr>
          <w:rFonts w:hAnsi="宋体"/>
        </w:rPr>
      </w:pPr>
    </w:p>
    <w:p w14:paraId="75A905FE" w14:textId="77777777" w:rsidR="003E48A6" w:rsidRPr="000F2214" w:rsidRDefault="003E48A6" w:rsidP="003E48A6">
      <w:pPr>
        <w:pStyle w:val="Default"/>
        <w:spacing w:beforeLines="50" w:before="120"/>
        <w:rPr>
          <w:rFonts w:hAnsi="宋体"/>
        </w:rPr>
      </w:pPr>
      <w:r w:rsidRPr="000F2214">
        <w:rPr>
          <w:rFonts w:hAnsi="宋体" w:hint="eastAsia"/>
        </w:rPr>
        <w:t>实际控制人：</w:t>
      </w:r>
    </w:p>
    <w:p w14:paraId="7057E752" w14:textId="77777777" w:rsidR="003E48A6" w:rsidRPr="000F2214" w:rsidRDefault="003E48A6" w:rsidP="003E48A6">
      <w:pPr>
        <w:pStyle w:val="Default"/>
        <w:spacing w:beforeLines="200" w:before="480"/>
        <w:rPr>
          <w:rFonts w:hAnsi="宋体"/>
          <w:u w:val="single"/>
        </w:rPr>
      </w:pPr>
      <w:r w:rsidRPr="000F2214">
        <w:rPr>
          <w:rFonts w:hAnsi="宋体"/>
          <w:u w:val="single"/>
        </w:rPr>
        <w:t xml:space="preserve">                 </w:t>
      </w:r>
      <w:r w:rsidRPr="000F2214">
        <w:rPr>
          <w:rFonts w:hAnsi="宋体" w:hint="eastAsia"/>
        </w:rPr>
        <w:t xml:space="preserve">    </w:t>
      </w:r>
      <w:r>
        <w:rPr>
          <w:rFonts w:hAnsi="宋体"/>
        </w:rPr>
        <w:t xml:space="preserve"> </w:t>
      </w:r>
      <w:r w:rsidRPr="000F2214">
        <w:rPr>
          <w:rFonts w:hAnsi="宋体" w:hint="eastAsia"/>
        </w:rPr>
        <w:t xml:space="preserve">     </w:t>
      </w:r>
      <w:r>
        <w:rPr>
          <w:rFonts w:hAnsi="宋体"/>
        </w:rPr>
        <w:t xml:space="preserve"> </w:t>
      </w:r>
      <w:r w:rsidRPr="000F2214">
        <w:rPr>
          <w:rFonts w:hAnsi="宋体" w:hint="eastAsia"/>
        </w:rPr>
        <w:t xml:space="preserve"> </w:t>
      </w:r>
      <w:r w:rsidRPr="000F2214">
        <w:rPr>
          <w:rFonts w:hAnsi="宋体"/>
          <w:u w:val="single"/>
        </w:rPr>
        <w:t xml:space="preserve">                 </w:t>
      </w:r>
    </w:p>
    <w:p w14:paraId="77521B5D" w14:textId="77777777" w:rsidR="003E48A6" w:rsidRPr="000F2214" w:rsidRDefault="003E48A6" w:rsidP="003E48A6">
      <w:pPr>
        <w:pStyle w:val="Default"/>
        <w:spacing w:beforeLines="50" w:before="120"/>
        <w:rPr>
          <w:rFonts w:hAnsi="宋体"/>
        </w:rPr>
      </w:pPr>
      <w:r w:rsidRPr="000F2214">
        <w:rPr>
          <w:rFonts w:hAnsi="宋体" w:hint="eastAsia"/>
        </w:rPr>
        <w:t xml:space="preserve">     </w:t>
      </w:r>
      <w:r>
        <w:rPr>
          <w:rFonts w:hAnsi="宋体" w:hint="eastAsia"/>
        </w:rPr>
        <w:t>卫</w:t>
      </w:r>
      <w:r>
        <w:rPr>
          <w:rFonts w:hAnsi="宋体" w:hint="eastAsia"/>
        </w:rPr>
        <w:t xml:space="preserve">  </w:t>
      </w:r>
      <w:r>
        <w:rPr>
          <w:rFonts w:hAnsi="宋体" w:hint="eastAsia"/>
        </w:rPr>
        <w:t>海</w:t>
      </w:r>
      <w:r w:rsidRPr="000F2214">
        <w:rPr>
          <w:rFonts w:hAnsi="宋体" w:hint="eastAsia"/>
        </w:rPr>
        <w:t xml:space="preserve">    </w:t>
      </w:r>
      <w:r>
        <w:rPr>
          <w:rFonts w:hAnsi="宋体"/>
        </w:rPr>
        <w:t xml:space="preserve"> </w:t>
      </w:r>
      <w:r w:rsidRPr="000F2214">
        <w:rPr>
          <w:rFonts w:hAnsi="宋体" w:hint="eastAsia"/>
        </w:rPr>
        <w:t xml:space="preserve">     </w:t>
      </w:r>
      <w:r>
        <w:rPr>
          <w:rFonts w:hAnsi="宋体"/>
        </w:rPr>
        <w:t xml:space="preserve"> </w:t>
      </w:r>
      <w:r w:rsidRPr="000F2214">
        <w:rPr>
          <w:rFonts w:hAnsi="宋体" w:hint="eastAsia"/>
        </w:rPr>
        <w:t xml:space="preserve">     </w:t>
      </w:r>
      <w:r>
        <w:rPr>
          <w:rFonts w:hAnsi="宋体"/>
        </w:rPr>
        <w:t xml:space="preserve"> </w:t>
      </w:r>
      <w:r w:rsidRPr="000F2214">
        <w:rPr>
          <w:rFonts w:hAnsi="宋体" w:hint="eastAsia"/>
        </w:rPr>
        <w:t xml:space="preserve">     </w:t>
      </w:r>
      <w:r>
        <w:rPr>
          <w:rFonts w:hAnsi="宋体"/>
        </w:rPr>
        <w:t xml:space="preserve">  </w:t>
      </w:r>
      <w:r>
        <w:rPr>
          <w:rFonts w:hAnsi="宋体" w:hint="eastAsia"/>
        </w:rPr>
        <w:t>卫龙武</w:t>
      </w:r>
    </w:p>
    <w:p w14:paraId="23F0B240" w14:textId="77777777" w:rsidR="006657AE" w:rsidRDefault="006657AE" w:rsidP="008160FF">
      <w:pPr>
        <w:autoSpaceDE w:val="0"/>
        <w:autoSpaceDN w:val="0"/>
        <w:adjustRightInd w:val="0"/>
        <w:spacing w:beforeLines="50" w:before="120" w:afterLines="50" w:after="120" w:line="360" w:lineRule="auto"/>
        <w:jc w:val="left"/>
        <w:rPr>
          <w:rFonts w:ascii="Times New Roman" w:hAnsi="宋体"/>
          <w:color w:val="000000"/>
          <w:kern w:val="0"/>
          <w:sz w:val="24"/>
          <w:szCs w:val="24"/>
        </w:rPr>
      </w:pPr>
    </w:p>
    <w:p w14:paraId="63F317A4" w14:textId="77777777" w:rsidR="006657AE" w:rsidRDefault="006657AE" w:rsidP="008160FF">
      <w:pPr>
        <w:autoSpaceDE w:val="0"/>
        <w:autoSpaceDN w:val="0"/>
        <w:adjustRightInd w:val="0"/>
        <w:spacing w:beforeLines="50" w:before="120" w:afterLines="50" w:after="120" w:line="360" w:lineRule="auto"/>
        <w:jc w:val="left"/>
        <w:rPr>
          <w:rFonts w:ascii="Times New Roman" w:hAnsi="宋体"/>
          <w:color w:val="000000"/>
          <w:kern w:val="0"/>
          <w:sz w:val="24"/>
          <w:szCs w:val="24"/>
        </w:rPr>
      </w:pPr>
    </w:p>
    <w:p w14:paraId="7FDED8F9" w14:textId="77777777" w:rsidR="00EB579E" w:rsidRPr="00EB579E" w:rsidRDefault="00EB579E" w:rsidP="00EB579E">
      <w:pPr>
        <w:wordWrap w:val="0"/>
        <w:autoSpaceDE w:val="0"/>
        <w:autoSpaceDN w:val="0"/>
        <w:adjustRightInd w:val="0"/>
        <w:spacing w:line="360" w:lineRule="auto"/>
        <w:ind w:firstLineChars="200" w:firstLine="480"/>
        <w:jc w:val="right"/>
        <w:rPr>
          <w:rFonts w:ascii="Times New Roman" w:hAnsi="宋体"/>
          <w:color w:val="000000"/>
          <w:kern w:val="0"/>
          <w:sz w:val="24"/>
          <w:szCs w:val="24"/>
        </w:rPr>
      </w:pPr>
      <w:r w:rsidRPr="00EB579E">
        <w:rPr>
          <w:rFonts w:ascii="Times New Roman" w:hAnsi="宋体" w:hint="eastAsia"/>
          <w:color w:val="000000"/>
          <w:kern w:val="0"/>
          <w:sz w:val="24"/>
          <w:szCs w:val="24"/>
        </w:rPr>
        <w:t>江苏</w:t>
      </w:r>
      <w:r w:rsidRPr="00EB579E">
        <w:rPr>
          <w:rFonts w:ascii="Times New Roman" w:hAnsi="宋体"/>
          <w:color w:val="000000"/>
          <w:kern w:val="0"/>
          <w:sz w:val="24"/>
          <w:szCs w:val="24"/>
        </w:rPr>
        <w:t>鸿基节能新技术股份有限公司</w:t>
      </w:r>
    </w:p>
    <w:p w14:paraId="2336C5F7" w14:textId="77777777" w:rsidR="00EB579E" w:rsidRPr="00EB579E" w:rsidRDefault="00EB579E" w:rsidP="00EB579E">
      <w:pPr>
        <w:autoSpaceDE w:val="0"/>
        <w:autoSpaceDN w:val="0"/>
        <w:adjustRightInd w:val="0"/>
        <w:spacing w:line="360" w:lineRule="auto"/>
        <w:ind w:firstLineChars="200" w:firstLine="480"/>
        <w:jc w:val="right"/>
        <w:rPr>
          <w:rFonts w:ascii="Times New Roman" w:hAnsi="宋体"/>
          <w:color w:val="000000"/>
          <w:kern w:val="0"/>
          <w:sz w:val="24"/>
          <w:szCs w:val="24"/>
        </w:rPr>
      </w:pPr>
    </w:p>
    <w:p w14:paraId="075551CD" w14:textId="77777777" w:rsidR="00EB579E" w:rsidRPr="00EB579E" w:rsidRDefault="00EB579E" w:rsidP="00EB579E">
      <w:pPr>
        <w:wordWrap w:val="0"/>
        <w:autoSpaceDE w:val="0"/>
        <w:autoSpaceDN w:val="0"/>
        <w:adjustRightInd w:val="0"/>
        <w:spacing w:line="360" w:lineRule="auto"/>
        <w:ind w:firstLineChars="200" w:firstLine="480"/>
        <w:jc w:val="right"/>
        <w:rPr>
          <w:rFonts w:ascii="Times New Roman" w:hAnsi="宋体"/>
          <w:color w:val="000000"/>
          <w:kern w:val="0"/>
          <w:sz w:val="24"/>
          <w:szCs w:val="24"/>
        </w:rPr>
      </w:pPr>
      <w:r w:rsidRPr="00EB579E">
        <w:rPr>
          <w:rFonts w:ascii="Times New Roman" w:hAnsi="宋体" w:hint="eastAsia"/>
          <w:color w:val="000000"/>
          <w:kern w:val="0"/>
          <w:sz w:val="24"/>
          <w:szCs w:val="24"/>
        </w:rPr>
        <w:t>年</w:t>
      </w:r>
      <w:r w:rsidR="00A6075A">
        <w:rPr>
          <w:rFonts w:ascii="Times New Roman" w:hAnsi="宋体" w:hint="eastAsia"/>
          <w:color w:val="000000"/>
          <w:kern w:val="0"/>
          <w:sz w:val="24"/>
          <w:szCs w:val="24"/>
        </w:rPr>
        <w:t xml:space="preserve"> </w:t>
      </w:r>
      <w:r w:rsidR="00A6075A">
        <w:rPr>
          <w:rFonts w:ascii="Times New Roman" w:hAnsi="宋体"/>
          <w:color w:val="000000"/>
          <w:kern w:val="0"/>
          <w:sz w:val="24"/>
          <w:szCs w:val="24"/>
        </w:rPr>
        <w:t xml:space="preserve">   </w:t>
      </w:r>
      <w:r w:rsidRPr="00EB579E">
        <w:rPr>
          <w:rFonts w:ascii="Times New Roman" w:hAnsi="宋体" w:hint="eastAsia"/>
          <w:color w:val="000000"/>
          <w:kern w:val="0"/>
          <w:sz w:val="24"/>
          <w:szCs w:val="24"/>
        </w:rPr>
        <w:t>月</w:t>
      </w:r>
      <w:r w:rsidR="00A6075A">
        <w:rPr>
          <w:rFonts w:ascii="Times New Roman" w:hAnsi="宋体" w:hint="eastAsia"/>
          <w:color w:val="000000"/>
          <w:kern w:val="0"/>
          <w:sz w:val="24"/>
          <w:szCs w:val="24"/>
        </w:rPr>
        <w:t xml:space="preserve"> </w:t>
      </w:r>
      <w:r w:rsidR="00A6075A">
        <w:rPr>
          <w:rFonts w:ascii="Times New Roman" w:hAnsi="宋体"/>
          <w:color w:val="000000"/>
          <w:kern w:val="0"/>
          <w:sz w:val="24"/>
          <w:szCs w:val="24"/>
        </w:rPr>
        <w:t xml:space="preserve">   </w:t>
      </w:r>
      <w:r w:rsidRPr="00EB579E">
        <w:rPr>
          <w:rFonts w:ascii="Times New Roman" w:hAnsi="宋体" w:hint="eastAsia"/>
          <w:color w:val="000000"/>
          <w:kern w:val="0"/>
          <w:sz w:val="24"/>
          <w:szCs w:val="24"/>
        </w:rPr>
        <w:t>日</w:t>
      </w:r>
    </w:p>
    <w:p w14:paraId="6F2FDA5F" w14:textId="77777777" w:rsidR="00EB579E" w:rsidRPr="00EB579E" w:rsidRDefault="00EB579E" w:rsidP="00EB579E">
      <w:pPr>
        <w:rPr>
          <w:rFonts w:ascii="等线" w:eastAsia="等线" w:hAnsi="等线"/>
        </w:rPr>
      </w:pPr>
    </w:p>
    <w:p w14:paraId="19D9517F" w14:textId="77777777" w:rsidR="001D6EEB" w:rsidRPr="00C4270A" w:rsidRDefault="001D6EEB" w:rsidP="0086265F">
      <w:pPr>
        <w:pStyle w:val="Default"/>
        <w:spacing w:line="360" w:lineRule="auto"/>
        <w:ind w:firstLineChars="200" w:firstLine="480"/>
        <w:rPr>
          <w:rFonts w:hAnsi="宋体"/>
        </w:rPr>
      </w:pPr>
    </w:p>
    <w:p w14:paraId="411826AA" w14:textId="77777777" w:rsidR="001D6EEB" w:rsidRPr="00C4270A" w:rsidRDefault="001D6EEB" w:rsidP="0086265F">
      <w:pPr>
        <w:pStyle w:val="Default"/>
        <w:spacing w:line="360" w:lineRule="auto"/>
        <w:ind w:firstLineChars="200" w:firstLine="480"/>
        <w:jc w:val="right"/>
        <w:rPr>
          <w:rFonts w:hAnsi="宋体"/>
        </w:rPr>
        <w:sectPr w:rsidR="001D6EEB" w:rsidRPr="00C4270A" w:rsidSect="008160FF">
          <w:headerReference w:type="first" r:id="rId60"/>
          <w:pgSz w:w="11906" w:h="16838" w:code="9"/>
          <w:pgMar w:top="1440" w:right="1797" w:bottom="1440" w:left="1797" w:header="851" w:footer="992" w:gutter="0"/>
          <w:cols w:space="425"/>
          <w:docGrid w:linePitch="312"/>
        </w:sectPr>
      </w:pPr>
    </w:p>
    <w:p w14:paraId="56902412" w14:textId="77777777" w:rsidR="001D6EEB" w:rsidRPr="00C4270A" w:rsidRDefault="00B813E3" w:rsidP="00D07579">
      <w:pPr>
        <w:pStyle w:val="002"/>
        <w:spacing w:before="120"/>
      </w:pPr>
      <w:bookmarkStart w:id="2426" w:name="_Toc46219871"/>
      <w:bookmarkStart w:id="2427" w:name="_Toc46296383"/>
      <w:r w:rsidRPr="00C4270A">
        <w:rPr>
          <w:rFonts w:hint="eastAsia"/>
        </w:rPr>
        <w:t>三</w:t>
      </w:r>
      <w:r w:rsidRPr="00C4270A">
        <w:t>、保荐人（主承销商）声明</w:t>
      </w:r>
      <w:bookmarkEnd w:id="2426"/>
      <w:bookmarkEnd w:id="2427"/>
    </w:p>
    <w:p w14:paraId="72C497FC" w14:textId="77777777" w:rsidR="001D6EEB" w:rsidRPr="00C4270A" w:rsidRDefault="00B813E3" w:rsidP="0086265F">
      <w:pPr>
        <w:autoSpaceDE w:val="0"/>
        <w:autoSpaceDN w:val="0"/>
        <w:adjustRightInd w:val="0"/>
        <w:spacing w:line="360" w:lineRule="auto"/>
        <w:ind w:firstLineChars="200" w:firstLine="480"/>
        <w:rPr>
          <w:rFonts w:ascii="Times New Roman" w:hAnsi="Times New Roman"/>
          <w:sz w:val="24"/>
        </w:rPr>
      </w:pPr>
      <w:r w:rsidRPr="00C4270A">
        <w:rPr>
          <w:rFonts w:ascii="Times New Roman" w:hAnsi="Times New Roman"/>
          <w:sz w:val="24"/>
        </w:rPr>
        <w:t>本公司已对招股说明书进行了核查，确认</w:t>
      </w:r>
      <w:r w:rsidRPr="00C4270A">
        <w:rPr>
          <w:rFonts w:ascii="Times New Roman" w:hAnsi="Times New Roman" w:hint="eastAsia"/>
          <w:sz w:val="24"/>
        </w:rPr>
        <w:t>招股说明书的内容真实、准确、完整，不存在虚假记载、误导性陈述或重大遗漏，并承担相应的法律责任。</w:t>
      </w:r>
    </w:p>
    <w:p w14:paraId="7B078964" w14:textId="77777777" w:rsidR="001D6EEB" w:rsidRPr="00C4270A" w:rsidRDefault="001D6EEB" w:rsidP="0086265F">
      <w:pPr>
        <w:autoSpaceDE w:val="0"/>
        <w:autoSpaceDN w:val="0"/>
        <w:adjustRightInd w:val="0"/>
        <w:spacing w:line="360" w:lineRule="auto"/>
        <w:ind w:firstLineChars="200" w:firstLine="480"/>
        <w:rPr>
          <w:rFonts w:ascii="Times New Roman" w:hAnsi="Times New Roman"/>
          <w:sz w:val="24"/>
        </w:rPr>
      </w:pPr>
    </w:p>
    <w:p w14:paraId="6B2EC26D" w14:textId="77777777" w:rsidR="00E11B3A" w:rsidRPr="00E11B3A" w:rsidRDefault="00E11B3A" w:rsidP="00E11B3A">
      <w:pPr>
        <w:autoSpaceDE w:val="0"/>
        <w:autoSpaceDN w:val="0"/>
        <w:adjustRightInd w:val="0"/>
        <w:spacing w:line="360" w:lineRule="auto"/>
        <w:ind w:firstLineChars="200" w:firstLine="480"/>
        <w:rPr>
          <w:rFonts w:ascii="Times New Roman" w:hAnsi="Times New Roman"/>
          <w:sz w:val="24"/>
          <w:szCs w:val="24"/>
        </w:rPr>
      </w:pPr>
      <w:r w:rsidRPr="00E11B3A">
        <w:rPr>
          <w:rFonts w:ascii="Times New Roman" w:hAnsi="Times New Roman"/>
          <w:sz w:val="24"/>
          <w:szCs w:val="24"/>
        </w:rPr>
        <w:t>项目协办人（签字）：</w:t>
      </w:r>
    </w:p>
    <w:p w14:paraId="7BE5CE99" w14:textId="77777777" w:rsidR="00E11B3A" w:rsidRPr="00E11B3A" w:rsidRDefault="00E11B3A" w:rsidP="00E11B3A">
      <w:pPr>
        <w:spacing w:beforeLines="50" w:before="120" w:line="360" w:lineRule="auto"/>
        <w:rPr>
          <w:rFonts w:ascii="Times New Roman" w:hAnsi="Times New Roman"/>
          <w:sz w:val="24"/>
          <w:szCs w:val="24"/>
        </w:rPr>
      </w:pPr>
    </w:p>
    <w:p w14:paraId="3A33BF4A" w14:textId="77777777" w:rsidR="00E11B3A" w:rsidRPr="00E11B3A" w:rsidRDefault="00E11B3A" w:rsidP="00E11B3A">
      <w:pPr>
        <w:spacing w:beforeLines="50" w:before="120" w:line="360" w:lineRule="auto"/>
        <w:rPr>
          <w:rFonts w:ascii="Times New Roman" w:hAnsi="Times New Roman"/>
          <w:sz w:val="24"/>
          <w:szCs w:val="24"/>
        </w:rPr>
      </w:pPr>
    </w:p>
    <w:p w14:paraId="6E3E4F86" w14:textId="77777777" w:rsidR="00E11B3A" w:rsidRPr="00E11B3A" w:rsidRDefault="00676009" w:rsidP="00E11B3A">
      <w:pPr>
        <w:spacing w:beforeLines="50" w:before="120" w:line="360" w:lineRule="auto"/>
        <w:ind w:firstLineChars="550" w:firstLine="1155"/>
        <w:rPr>
          <w:rFonts w:ascii="Times New Roman" w:hAnsi="Times New Roman"/>
          <w:sz w:val="24"/>
          <w:szCs w:val="24"/>
        </w:rPr>
      </w:pPr>
      <w:r>
        <w:rPr>
          <w:rFonts w:ascii="Times New Roman" w:hAnsi="Times New Roman"/>
          <w:noProof/>
          <w:szCs w:val="24"/>
        </w:rPr>
        <w:pict w14:anchorId="4D6AB0E3">
          <v:shapetype id="_x0000_t32" coordsize="21600,21600" o:spt="32" o:oned="t" path="m,l21600,21600e" filled="f">
            <v:path arrowok="t" fillok="f" o:connecttype="none"/>
            <o:lock v:ext="edit" shapetype="t"/>
          </v:shapetype>
          <v:shape id="AutoShape 152" o:spid="_x0000_s1028" type="#_x0000_t32" style="position:absolute;left:0;text-align:left;margin-left:23.4pt;margin-top:4.3pt;width:109.5pt;height:0;z-index:251665920;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">
            <o:lock v:ext="edit" shapetype="f"/>
          </v:shape>
        </w:pict>
      </w:r>
      <w:r w:rsidR="00E11B3A" w:rsidRPr="00E11B3A">
        <w:rPr>
          <w:rFonts w:ascii="Times New Roman" w:hAnsi="Times New Roman" w:hint="eastAsia"/>
          <w:sz w:val="24"/>
          <w:szCs w:val="24"/>
        </w:rPr>
        <w:t>李</w:t>
      </w:r>
      <w:r w:rsidR="00E11B3A" w:rsidRPr="00E11B3A">
        <w:rPr>
          <w:rFonts w:ascii="Times New Roman" w:hAnsi="Times New Roman" w:hint="eastAsia"/>
          <w:sz w:val="24"/>
          <w:szCs w:val="24"/>
        </w:rPr>
        <w:t xml:space="preserve">  </w:t>
      </w:r>
      <w:r w:rsidR="00E11B3A" w:rsidRPr="00E11B3A">
        <w:rPr>
          <w:rFonts w:ascii="Times New Roman" w:hAnsi="Times New Roman" w:hint="eastAsia"/>
          <w:sz w:val="24"/>
          <w:szCs w:val="24"/>
        </w:rPr>
        <w:t>想</w:t>
      </w:r>
    </w:p>
    <w:p w14:paraId="677DB91E" w14:textId="77777777" w:rsidR="00E11B3A" w:rsidRPr="00E11B3A" w:rsidRDefault="00E11B3A" w:rsidP="00E11B3A">
      <w:pPr>
        <w:autoSpaceDE w:val="0"/>
        <w:autoSpaceDN w:val="0"/>
        <w:adjustRightInd w:val="0"/>
        <w:spacing w:line="360" w:lineRule="auto"/>
        <w:ind w:firstLineChars="200" w:firstLine="480"/>
        <w:rPr>
          <w:rFonts w:ascii="Times New Roman" w:hAnsi="Times New Roman"/>
          <w:sz w:val="24"/>
          <w:szCs w:val="24"/>
        </w:rPr>
      </w:pPr>
    </w:p>
    <w:p w14:paraId="5D33B466" w14:textId="77777777" w:rsidR="00E11B3A" w:rsidRPr="00E11B3A" w:rsidRDefault="00E11B3A" w:rsidP="00E11B3A">
      <w:pPr>
        <w:autoSpaceDE w:val="0"/>
        <w:autoSpaceDN w:val="0"/>
        <w:adjustRightInd w:val="0"/>
        <w:spacing w:line="360" w:lineRule="auto"/>
        <w:ind w:firstLineChars="200" w:firstLine="480"/>
        <w:rPr>
          <w:rFonts w:ascii="Times New Roman" w:hAnsi="Times New Roman"/>
          <w:sz w:val="24"/>
          <w:szCs w:val="24"/>
        </w:rPr>
      </w:pPr>
      <w:r w:rsidRPr="00E11B3A">
        <w:rPr>
          <w:rFonts w:ascii="Times New Roman" w:hAnsi="Times New Roman"/>
          <w:sz w:val="24"/>
          <w:szCs w:val="24"/>
        </w:rPr>
        <w:t>项目保荐代表人（签字）：</w:t>
      </w:r>
    </w:p>
    <w:p w14:paraId="239C9A9A" w14:textId="77777777" w:rsidR="00E11B3A" w:rsidRPr="00E11B3A" w:rsidRDefault="00E11B3A" w:rsidP="00E11B3A">
      <w:pPr>
        <w:spacing w:beforeLines="50" w:before="120" w:line="360" w:lineRule="auto"/>
        <w:rPr>
          <w:rFonts w:ascii="Times New Roman" w:hAnsi="Times New Roman"/>
          <w:sz w:val="24"/>
          <w:szCs w:val="24"/>
        </w:rPr>
      </w:pPr>
    </w:p>
    <w:p w14:paraId="49E3CEDA" w14:textId="77777777" w:rsidR="00E11B3A" w:rsidRPr="00E11B3A" w:rsidRDefault="00676009" w:rsidP="00E11B3A">
      <w:pPr>
        <w:spacing w:beforeLines="50" w:before="120" w:line="360" w:lineRule="auto"/>
        <w:rPr>
          <w:rFonts w:ascii="Times New Roman" w:hAnsi="Times New Roman"/>
          <w:sz w:val="24"/>
          <w:szCs w:val="24"/>
        </w:rPr>
      </w:pPr>
      <w:r>
        <w:rPr>
          <w:rFonts w:ascii="Times New Roman" w:hAnsi="Times New Roman"/>
          <w:noProof/>
          <w:szCs w:val="24"/>
        </w:rPr>
        <w:pict w14:anchorId="1110C338">
          <v:shape id="AutoShape 154" o:spid="_x0000_s1030" type="#_x0000_t32" style="position:absolute;left:0;text-align:left;margin-left:164.4pt;margin-top:27.85pt;width:109.5pt;height:0;z-index:251667968;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">
            <o:lock v:ext="edit" shapetype="f"/>
          </v:shape>
        </w:pict>
      </w:r>
      <w:r>
        <w:rPr>
          <w:rFonts w:ascii="Times New Roman" w:hAnsi="Times New Roman"/>
          <w:noProof/>
          <w:szCs w:val="24"/>
        </w:rPr>
        <w:pict w14:anchorId="4B1DEB26">
          <v:shape id="AutoShape 153" o:spid="_x0000_s1029" type="#_x0000_t32" style="position:absolute;left:0;text-align:left;margin-left:23.4pt;margin-top:27.85pt;width:109.5pt;height:0;z-index:251666944;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">
            <o:lock v:ext="edit" shapetype="f"/>
          </v:shape>
        </w:pict>
      </w:r>
    </w:p>
    <w:p w14:paraId="438350EB" w14:textId="77777777" w:rsidR="00E11B3A" w:rsidRPr="00E11B3A" w:rsidRDefault="00E11B3A" w:rsidP="00E11B3A">
      <w:pPr>
        <w:spacing w:beforeLines="50" w:before="120" w:line="360" w:lineRule="auto"/>
        <w:ind w:firstLineChars="500" w:firstLine="1200"/>
        <w:rPr>
          <w:rFonts w:ascii="Times New Roman" w:hAnsi="Times New Roman"/>
          <w:sz w:val="24"/>
          <w:szCs w:val="24"/>
        </w:rPr>
      </w:pPr>
      <w:r w:rsidRPr="00E11B3A">
        <w:rPr>
          <w:rFonts w:ascii="Times New Roman" w:hAnsi="Times New Roman" w:hint="eastAsia"/>
          <w:sz w:val="24"/>
          <w:szCs w:val="24"/>
        </w:rPr>
        <w:t>何永平</w:t>
      </w:r>
      <w:r w:rsidRPr="00E11B3A">
        <w:rPr>
          <w:rFonts w:ascii="Times New Roman" w:hAnsi="Times New Roman" w:hint="eastAsia"/>
          <w:sz w:val="24"/>
          <w:szCs w:val="24"/>
        </w:rPr>
        <w:t xml:space="preserve">                 </w:t>
      </w:r>
      <w:r w:rsidRPr="00E11B3A">
        <w:rPr>
          <w:rFonts w:ascii="Times New Roman" w:hAnsi="Times New Roman" w:hint="eastAsia"/>
          <w:sz w:val="24"/>
          <w:szCs w:val="24"/>
        </w:rPr>
        <w:t>任</w:t>
      </w:r>
      <w:r w:rsidRPr="00E11B3A">
        <w:rPr>
          <w:rFonts w:ascii="Times New Roman" w:hAnsi="Times New Roman" w:hint="eastAsia"/>
          <w:sz w:val="24"/>
          <w:szCs w:val="24"/>
        </w:rPr>
        <w:t xml:space="preserve">  </w:t>
      </w:r>
      <w:r w:rsidRPr="00E11B3A">
        <w:rPr>
          <w:rFonts w:ascii="Times New Roman" w:hAnsi="Times New Roman" w:hint="eastAsia"/>
          <w:sz w:val="24"/>
          <w:szCs w:val="24"/>
        </w:rPr>
        <w:t>旷</w:t>
      </w:r>
    </w:p>
    <w:p w14:paraId="1FC42B67" w14:textId="77777777" w:rsidR="00E11B3A" w:rsidRPr="00E11B3A" w:rsidRDefault="00E11B3A" w:rsidP="00E11B3A">
      <w:pPr>
        <w:autoSpaceDE w:val="0"/>
        <w:autoSpaceDN w:val="0"/>
        <w:adjustRightInd w:val="0"/>
        <w:spacing w:line="360" w:lineRule="auto"/>
        <w:ind w:firstLineChars="200" w:firstLine="480"/>
        <w:rPr>
          <w:rFonts w:ascii="Times New Roman" w:hAnsi="Times New Roman"/>
          <w:kern w:val="0"/>
          <w:sz w:val="24"/>
          <w:szCs w:val="24"/>
        </w:rPr>
      </w:pPr>
    </w:p>
    <w:p w14:paraId="43C1D4B3" w14:textId="77777777" w:rsidR="00E11B3A" w:rsidRPr="00E11B3A" w:rsidRDefault="00E11B3A" w:rsidP="00E11B3A">
      <w:pPr>
        <w:autoSpaceDE w:val="0"/>
        <w:autoSpaceDN w:val="0"/>
        <w:adjustRightInd w:val="0"/>
        <w:spacing w:line="360" w:lineRule="auto"/>
        <w:ind w:firstLineChars="200" w:firstLine="480"/>
        <w:rPr>
          <w:rFonts w:ascii="Times New Roman" w:hAnsi="Times New Roman"/>
          <w:kern w:val="0"/>
          <w:sz w:val="24"/>
          <w:szCs w:val="24"/>
        </w:rPr>
      </w:pPr>
      <w:r w:rsidRPr="00E11B3A">
        <w:rPr>
          <w:rFonts w:ascii="Times New Roman" w:hAnsi="Times New Roman"/>
          <w:kern w:val="0"/>
          <w:sz w:val="24"/>
          <w:szCs w:val="24"/>
        </w:rPr>
        <w:t>法定代表人（签字）：</w:t>
      </w:r>
    </w:p>
    <w:p w14:paraId="7E09BF66" w14:textId="77777777" w:rsidR="00E11B3A" w:rsidRPr="00E11B3A" w:rsidRDefault="00E11B3A" w:rsidP="00E11B3A">
      <w:pPr>
        <w:spacing w:beforeLines="50" w:before="120" w:line="360" w:lineRule="auto"/>
        <w:rPr>
          <w:rFonts w:ascii="Times New Roman" w:hAnsi="Times New Roman"/>
          <w:sz w:val="24"/>
          <w:szCs w:val="24"/>
        </w:rPr>
      </w:pPr>
    </w:p>
    <w:p w14:paraId="5700AD3B" w14:textId="77777777" w:rsidR="00E11B3A" w:rsidRPr="00E11B3A" w:rsidRDefault="00676009" w:rsidP="00E11B3A">
      <w:pPr>
        <w:spacing w:beforeLines="50" w:before="120" w:line="360" w:lineRule="auto"/>
        <w:rPr>
          <w:rFonts w:ascii="Times New Roman" w:hAnsi="Times New Roman"/>
          <w:sz w:val="24"/>
          <w:szCs w:val="24"/>
        </w:rPr>
      </w:pPr>
      <w:r>
        <w:rPr>
          <w:rFonts w:ascii="Times New Roman" w:hAnsi="Times New Roman"/>
          <w:noProof/>
          <w:szCs w:val="24"/>
        </w:rPr>
        <w:pict w14:anchorId="55D2E64C">
          <v:shape id="AutoShape 155" o:spid="_x0000_s1031" type="#_x0000_t32" style="position:absolute;left:0;text-align:left;margin-left:23.4pt;margin-top:16.45pt;width:109.5pt;height:0;z-index:251668992;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">
            <o:lock v:ext="edit" shapetype="f"/>
          </v:shape>
        </w:pict>
      </w:r>
    </w:p>
    <w:p w14:paraId="50028FF7" w14:textId="77777777" w:rsidR="00E11B3A" w:rsidRPr="00E11B3A" w:rsidRDefault="00E11B3A" w:rsidP="00E11B3A">
      <w:pPr>
        <w:spacing w:beforeLines="50" w:before="120" w:line="360" w:lineRule="auto"/>
        <w:ind w:firstLineChars="450" w:firstLine="1080"/>
        <w:rPr>
          <w:rFonts w:ascii="Times New Roman" w:hAnsi="Times New Roman"/>
          <w:sz w:val="24"/>
          <w:szCs w:val="24"/>
        </w:rPr>
      </w:pPr>
      <w:r w:rsidRPr="00E11B3A">
        <w:rPr>
          <w:rFonts w:ascii="Times New Roman" w:hAnsi="Times New Roman"/>
          <w:sz w:val="24"/>
          <w:szCs w:val="24"/>
        </w:rPr>
        <w:t>陶永泽</w:t>
      </w:r>
    </w:p>
    <w:p w14:paraId="0D59E747" w14:textId="77777777" w:rsidR="001D6EEB" w:rsidRPr="00C4270A" w:rsidRDefault="001D6EEB" w:rsidP="0086265F">
      <w:pPr>
        <w:autoSpaceDE w:val="0"/>
        <w:autoSpaceDN w:val="0"/>
        <w:adjustRightInd w:val="0"/>
        <w:spacing w:line="360" w:lineRule="auto"/>
        <w:ind w:firstLineChars="200" w:firstLine="480"/>
        <w:rPr>
          <w:rFonts w:ascii="Times New Roman" w:hAnsi="Times New Roman"/>
          <w:kern w:val="0"/>
          <w:sz w:val="24"/>
        </w:rPr>
      </w:pPr>
    </w:p>
    <w:p w14:paraId="4D0A3B86" w14:textId="77777777" w:rsidR="001D6EEB" w:rsidRPr="00C4270A" w:rsidRDefault="001D6EEB" w:rsidP="0086265F">
      <w:pPr>
        <w:autoSpaceDE w:val="0"/>
        <w:autoSpaceDN w:val="0"/>
        <w:adjustRightInd w:val="0"/>
        <w:spacing w:line="360" w:lineRule="auto"/>
        <w:ind w:firstLineChars="200" w:firstLine="480"/>
        <w:rPr>
          <w:rFonts w:ascii="Times New Roman" w:hAnsi="Times New Roman"/>
          <w:kern w:val="0"/>
          <w:sz w:val="24"/>
        </w:rPr>
      </w:pPr>
    </w:p>
    <w:p w14:paraId="1C9A6E61" w14:textId="77777777" w:rsidR="001D6EEB" w:rsidRPr="00C4270A" w:rsidRDefault="00B813E3" w:rsidP="0086265F">
      <w:pPr>
        <w:autoSpaceDE w:val="0"/>
        <w:autoSpaceDN w:val="0"/>
        <w:adjustRightInd w:val="0"/>
        <w:spacing w:line="360" w:lineRule="auto"/>
        <w:ind w:firstLineChars="2300" w:firstLine="5520"/>
        <w:jc w:val="right"/>
        <w:rPr>
          <w:rFonts w:ascii="Times New Roman" w:hAnsi="Times New Roman"/>
          <w:kern w:val="0"/>
          <w:sz w:val="24"/>
        </w:rPr>
      </w:pPr>
      <w:r w:rsidRPr="00C4270A">
        <w:rPr>
          <w:rFonts w:ascii="Times New Roman" w:hAnsi="Times New Roman"/>
          <w:kern w:val="0"/>
          <w:sz w:val="24"/>
        </w:rPr>
        <w:t>华创证券有限责任公司</w:t>
      </w:r>
    </w:p>
    <w:p w14:paraId="6B894BE3" w14:textId="77777777" w:rsidR="001D6EEB" w:rsidRPr="00C4270A" w:rsidRDefault="001D6EEB" w:rsidP="0086265F">
      <w:pPr>
        <w:autoSpaceDE w:val="0"/>
        <w:autoSpaceDN w:val="0"/>
        <w:adjustRightInd w:val="0"/>
        <w:spacing w:line="360" w:lineRule="auto"/>
        <w:ind w:firstLineChars="2300" w:firstLine="5520"/>
        <w:jc w:val="right"/>
        <w:rPr>
          <w:rFonts w:ascii="Times New Roman" w:hAnsi="Times New Roman"/>
          <w:kern w:val="0"/>
          <w:sz w:val="24"/>
        </w:rPr>
      </w:pPr>
    </w:p>
    <w:p w14:paraId="0D313CB4" w14:textId="77777777" w:rsidR="001D6EEB" w:rsidRPr="00C4270A" w:rsidRDefault="00B813E3" w:rsidP="0083174D">
      <w:pPr>
        <w:pStyle w:val="Default"/>
        <w:wordWrap w:val="0"/>
        <w:spacing w:line="360" w:lineRule="auto"/>
        <w:ind w:firstLineChars="200" w:firstLine="480"/>
        <w:jc w:val="right"/>
        <w:rPr>
          <w:rFonts w:hAnsi="宋体"/>
        </w:rPr>
      </w:pPr>
      <w:bookmarkStart w:id="2428" w:name="_Toc509569342"/>
      <w:r w:rsidRPr="00C4270A">
        <w:rPr>
          <w:rFonts w:hAnsi="宋体" w:hint="eastAsia"/>
        </w:rPr>
        <w:t>年</w:t>
      </w:r>
      <w:r w:rsidR="00A6075A">
        <w:rPr>
          <w:rFonts w:hAnsi="宋体"/>
        </w:rPr>
        <w:t xml:space="preserve">    </w:t>
      </w:r>
      <w:r w:rsidRPr="00C4270A">
        <w:rPr>
          <w:rFonts w:hAnsi="宋体" w:hint="eastAsia"/>
        </w:rPr>
        <w:t>月</w:t>
      </w:r>
      <w:r w:rsidR="00A6075A">
        <w:rPr>
          <w:rFonts w:hAnsi="宋体" w:hint="eastAsia"/>
        </w:rPr>
        <w:t xml:space="preserve"> </w:t>
      </w:r>
      <w:r w:rsidR="00A6075A">
        <w:rPr>
          <w:rFonts w:hAnsi="宋体"/>
        </w:rPr>
        <w:t xml:space="preserve">   </w:t>
      </w:r>
      <w:r w:rsidRPr="00C4270A">
        <w:rPr>
          <w:rFonts w:hAnsi="宋体" w:hint="eastAsia"/>
        </w:rPr>
        <w:t>日</w:t>
      </w:r>
    </w:p>
    <w:p w14:paraId="34F274F9" w14:textId="77777777" w:rsidR="001D6EEB" w:rsidRPr="00C4270A" w:rsidRDefault="001D6EEB" w:rsidP="0086265F">
      <w:pPr>
        <w:pStyle w:val="Default"/>
        <w:spacing w:line="360" w:lineRule="auto"/>
        <w:ind w:firstLineChars="200" w:firstLine="480"/>
        <w:rPr>
          <w:rFonts w:hAnsi="宋体"/>
        </w:rPr>
      </w:pPr>
    </w:p>
    <w:p w14:paraId="547E350B" w14:textId="77777777" w:rsidR="001D6EEB" w:rsidRPr="00C4270A" w:rsidRDefault="001D6EEB" w:rsidP="0086265F">
      <w:pPr>
        <w:pStyle w:val="Default"/>
        <w:spacing w:line="360" w:lineRule="auto"/>
        <w:ind w:firstLineChars="200" w:firstLine="480"/>
        <w:rPr>
          <w:rFonts w:hAnsi="宋体"/>
        </w:rPr>
        <w:sectPr w:rsidR="001D6EEB" w:rsidRPr="00C4270A" w:rsidSect="008160FF">
          <w:pgSz w:w="11906" w:h="16838" w:code="9"/>
          <w:pgMar w:top="1440" w:right="1797" w:bottom="1440" w:left="1797" w:header="851" w:footer="992" w:gutter="0"/>
          <w:cols w:space="425"/>
          <w:docGrid w:linePitch="312"/>
        </w:sectPr>
      </w:pPr>
    </w:p>
    <w:bookmarkEnd w:id="2428"/>
    <w:p w14:paraId="08C5D6DE" w14:textId="77777777" w:rsidR="001D6EEB" w:rsidRPr="00C4270A" w:rsidRDefault="00B813E3" w:rsidP="008160FF">
      <w:pPr>
        <w:tabs>
          <w:tab w:val="left" w:pos="4320"/>
          <w:tab w:val="left" w:pos="4500"/>
        </w:tabs>
        <w:autoSpaceDE w:val="0"/>
        <w:autoSpaceDN w:val="0"/>
        <w:adjustRightInd w:val="0"/>
        <w:spacing w:beforeLines="50" w:before="120" w:afterLines="50" w:after="120" w:line="360" w:lineRule="auto"/>
        <w:jc w:val="center"/>
        <w:rPr>
          <w:b/>
          <w:color w:val="000000"/>
          <w:kern w:val="0"/>
          <w:sz w:val="32"/>
          <w:szCs w:val="32"/>
        </w:rPr>
      </w:pPr>
      <w:r w:rsidRPr="00C4270A">
        <w:rPr>
          <w:rFonts w:hint="eastAsia"/>
          <w:b/>
          <w:color w:val="000000"/>
          <w:kern w:val="0"/>
          <w:sz w:val="32"/>
          <w:szCs w:val="32"/>
        </w:rPr>
        <w:t>保荐机构董事长、</w:t>
      </w:r>
      <w:r w:rsidRPr="00C4270A">
        <w:rPr>
          <w:b/>
          <w:color w:val="000000"/>
          <w:kern w:val="0"/>
          <w:sz w:val="32"/>
          <w:szCs w:val="32"/>
        </w:rPr>
        <w:t>总经理的</w:t>
      </w:r>
      <w:r w:rsidRPr="00C4270A">
        <w:rPr>
          <w:rFonts w:hint="eastAsia"/>
          <w:b/>
          <w:color w:val="000000"/>
          <w:kern w:val="0"/>
          <w:sz w:val="32"/>
          <w:szCs w:val="32"/>
        </w:rPr>
        <w:t>声明</w:t>
      </w:r>
    </w:p>
    <w:p w14:paraId="28D0BD65" w14:textId="77777777" w:rsidR="00096CB7" w:rsidRDefault="00096CB7" w:rsidP="008160FF">
      <w:pPr>
        <w:spacing w:beforeLines="50" w:before="120" w:afterLines="50" w:after="120" w:line="360" w:lineRule="auto"/>
        <w:ind w:firstLineChars="200" w:firstLine="480"/>
        <w:rPr>
          <w:rFonts w:ascii="Times New Roman" w:hAnsi="Times New Roman"/>
          <w:sz w:val="24"/>
        </w:rPr>
      </w:pPr>
    </w:p>
    <w:p w14:paraId="6AFE8EC0" w14:textId="77777777" w:rsidR="00096CB7" w:rsidRDefault="00B813E3" w:rsidP="008160FF">
      <w:pPr>
        <w:spacing w:beforeLines="50" w:before="120" w:afterLines="50" w:after="120" w:line="360" w:lineRule="auto"/>
        <w:ind w:firstLineChars="200" w:firstLine="480"/>
        <w:rPr>
          <w:rFonts w:ascii="Times New Roman" w:hAnsi="Times New Roman"/>
          <w:sz w:val="24"/>
        </w:rPr>
      </w:pPr>
      <w:r w:rsidRPr="00C4270A">
        <w:rPr>
          <w:rFonts w:ascii="Times New Roman" w:hAnsi="Times New Roman" w:hint="eastAsia"/>
          <w:sz w:val="24"/>
        </w:rPr>
        <w:t>本人已认真阅读江苏鸿基节能新技术股份有限公司招股说明书的全部内容，确认招股说明书不存在虚假记载、误导性陈述或者重大遗漏，并对招股说明书真实性、准确性、完整性、及时性承担相应法律责任。</w:t>
      </w:r>
    </w:p>
    <w:p w14:paraId="42B74B65" w14:textId="77777777" w:rsidR="0095692D" w:rsidRPr="005F0B53" w:rsidRDefault="0095692D" w:rsidP="0095692D">
      <w:pPr>
        <w:spacing w:beforeLines="50" w:before="120" w:afterLines="50" w:after="120" w:line="360" w:lineRule="auto"/>
        <w:ind w:firstLineChars="200" w:firstLine="480"/>
        <w:rPr>
          <w:sz w:val="24"/>
        </w:rPr>
      </w:pPr>
    </w:p>
    <w:tbl>
      <w:tblPr>
        <w:tblpPr w:leftFromText="180" w:rightFromText="180" w:vertAnchor="text" w:horzAnchor="margin" w:tblpXSpec="center" w:tblpY="241"/>
        <w:tblW w:w="2270" w:type="dxa"/>
        <w:tblLayout w:type="fixed"/>
        <w:tblLook w:val="04A0" w:firstRow="1" w:lastRow="0" w:firstColumn="1" w:lastColumn="0" w:noHBand="0" w:noVBand="1"/>
      </w:tblPr>
      <w:tblGrid>
        <w:gridCol w:w="2270"/>
      </w:tblGrid>
      <w:tr w:rsidR="0095692D" w:rsidRPr="00A9311B" w14:paraId="42F7395B" w14:textId="77777777" w:rsidTr="00161C33">
        <w:trPr>
          <w:trHeight w:val="403"/>
        </w:trPr>
        <w:tc>
          <w:tcPr>
            <w:tcW w:w="2270" w:type="dxa"/>
          </w:tcPr>
          <w:p w14:paraId="0CD42E0C" w14:textId="77777777" w:rsidR="0095692D" w:rsidRPr="00A9311B" w:rsidRDefault="00676009" w:rsidP="00161C33">
            <w:pPr>
              <w:tabs>
                <w:tab w:val="left" w:pos="4320"/>
                <w:tab w:val="left" w:pos="4500"/>
              </w:tabs>
              <w:autoSpaceDE w:val="0"/>
              <w:autoSpaceDN w:val="0"/>
              <w:adjustRightInd w:val="0"/>
              <w:spacing w:beforeLines="50" w:before="120" w:afterLines="50" w:after="120" w:line="360" w:lineRule="auto"/>
              <w:rPr>
                <w:color w:val="000000"/>
                <w:kern w:val="0"/>
                <w:sz w:val="24"/>
                <w:u w:val="single"/>
              </w:rPr>
            </w:pPr>
            <w:r>
              <w:rPr>
                <w:noProof/>
              </w:rPr>
              <w:pict w14:anchorId="16D9D51E">
                <v:shape id="AutoShape 134" o:spid="_x0000_s1032" type="#_x0000_t32" style="position:absolute;left:0;text-align:left;margin-left:1.95pt;margin-top:35.2pt;width:109.5pt;height:0;z-index:251671040;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">
                  <o:lock v:ext="edit" shapetype="f"/>
                </v:shape>
              </w:pict>
            </w:r>
          </w:p>
        </w:tc>
      </w:tr>
      <w:tr w:rsidR="0095692D" w:rsidRPr="00A9311B" w14:paraId="044440C3" w14:textId="77777777" w:rsidTr="00161C33">
        <w:trPr>
          <w:trHeight w:val="399"/>
        </w:trPr>
        <w:tc>
          <w:tcPr>
            <w:tcW w:w="2270" w:type="dxa"/>
          </w:tcPr>
          <w:p w14:paraId="21603E57" w14:textId="77777777" w:rsidR="0095692D" w:rsidRPr="00A9311B" w:rsidRDefault="0095692D" w:rsidP="00161C33">
            <w:pPr>
              <w:tabs>
                <w:tab w:val="left" w:pos="4320"/>
                <w:tab w:val="left" w:pos="4500"/>
              </w:tabs>
              <w:autoSpaceDE w:val="0"/>
              <w:autoSpaceDN w:val="0"/>
              <w:adjustRightInd w:val="0"/>
              <w:spacing w:beforeLines="50" w:before="120" w:afterLines="50" w:after="120" w:line="360" w:lineRule="auto"/>
              <w:jc w:val="center"/>
              <w:rPr>
                <w:color w:val="000000"/>
                <w:kern w:val="0"/>
                <w:sz w:val="24"/>
              </w:rPr>
            </w:pPr>
            <w:bookmarkStart w:id="2429" w:name="_Toc509569343"/>
            <w:r>
              <w:rPr>
                <w:rFonts w:hint="eastAsia"/>
                <w:color w:val="000000"/>
                <w:kern w:val="0"/>
                <w:sz w:val="24"/>
              </w:rPr>
              <w:t xml:space="preserve"> </w:t>
            </w:r>
            <w:r w:rsidRPr="00A9311B">
              <w:rPr>
                <w:rFonts w:hint="eastAsia"/>
                <w:color w:val="000000"/>
                <w:kern w:val="0"/>
                <w:sz w:val="24"/>
              </w:rPr>
              <w:t>陈</w:t>
            </w:r>
            <w:r>
              <w:rPr>
                <w:rFonts w:hint="eastAsia"/>
                <w:color w:val="000000"/>
                <w:kern w:val="0"/>
                <w:sz w:val="24"/>
              </w:rPr>
              <w:t xml:space="preserve">  </w:t>
            </w:r>
            <w:r w:rsidRPr="00A9311B">
              <w:rPr>
                <w:rFonts w:hint="eastAsia"/>
                <w:color w:val="000000"/>
                <w:kern w:val="0"/>
                <w:sz w:val="24"/>
              </w:rPr>
              <w:t>强</w:t>
            </w:r>
            <w:bookmarkEnd w:id="2429"/>
          </w:p>
        </w:tc>
      </w:tr>
    </w:tbl>
    <w:p w14:paraId="4975324F" w14:textId="77777777" w:rsidR="0095692D" w:rsidRPr="005E153D" w:rsidRDefault="0095692D" w:rsidP="0095692D">
      <w:pPr>
        <w:spacing w:beforeLines="50" w:before="120" w:afterLines="50" w:after="120" w:line="360" w:lineRule="auto"/>
        <w:ind w:firstLineChars="200" w:firstLine="480"/>
        <w:rPr>
          <w:color w:val="000000"/>
          <w:kern w:val="0"/>
          <w:sz w:val="24"/>
          <w:u w:val="single"/>
        </w:rPr>
      </w:pPr>
      <w:r w:rsidRPr="005E153D">
        <w:rPr>
          <w:rFonts w:hint="eastAsia"/>
          <w:color w:val="000000"/>
          <w:kern w:val="0"/>
          <w:sz w:val="24"/>
        </w:rPr>
        <w:t>保荐机构总经理：</w:t>
      </w:r>
    </w:p>
    <w:p w14:paraId="3017E6C1" w14:textId="77777777" w:rsidR="0095692D" w:rsidRPr="005E153D" w:rsidRDefault="0095692D" w:rsidP="0095692D">
      <w:pPr>
        <w:spacing w:beforeLines="50" w:before="120" w:afterLines="50" w:after="120" w:line="360" w:lineRule="auto"/>
        <w:ind w:firstLineChars="200" w:firstLine="480"/>
        <w:rPr>
          <w:color w:val="000000"/>
          <w:kern w:val="0"/>
          <w:sz w:val="24"/>
          <w:u w:val="single"/>
        </w:rPr>
      </w:pPr>
    </w:p>
    <w:p w14:paraId="1FFC3CBA" w14:textId="77777777" w:rsidR="0095692D" w:rsidRPr="005E153D" w:rsidRDefault="0095692D" w:rsidP="0095692D">
      <w:pPr>
        <w:spacing w:beforeLines="50" w:before="120" w:afterLines="50" w:after="120" w:line="360" w:lineRule="auto"/>
        <w:ind w:firstLineChars="200" w:firstLine="480"/>
        <w:rPr>
          <w:color w:val="000000"/>
          <w:kern w:val="0"/>
          <w:sz w:val="24"/>
          <w:u w:val="single"/>
        </w:rPr>
      </w:pPr>
    </w:p>
    <w:p w14:paraId="2AB27168" w14:textId="77777777" w:rsidR="0095692D" w:rsidRPr="005E153D" w:rsidRDefault="0095692D" w:rsidP="0095692D">
      <w:pPr>
        <w:spacing w:beforeLines="50" w:before="120" w:afterLines="50" w:after="120" w:line="360" w:lineRule="auto"/>
        <w:ind w:firstLineChars="200" w:firstLine="480"/>
        <w:rPr>
          <w:color w:val="000000"/>
          <w:kern w:val="0"/>
          <w:sz w:val="24"/>
          <w:u w:val="single"/>
        </w:rPr>
      </w:pPr>
    </w:p>
    <w:tbl>
      <w:tblPr>
        <w:tblpPr w:leftFromText="180" w:rightFromText="180" w:vertAnchor="text" w:horzAnchor="margin" w:tblpXSpec="center" w:tblpY="241"/>
        <w:tblW w:w="2270" w:type="dxa"/>
        <w:tblLayout w:type="fixed"/>
        <w:tblLook w:val="04A0" w:firstRow="1" w:lastRow="0" w:firstColumn="1" w:lastColumn="0" w:noHBand="0" w:noVBand="1"/>
      </w:tblPr>
      <w:tblGrid>
        <w:gridCol w:w="2270"/>
      </w:tblGrid>
      <w:tr w:rsidR="0095692D" w:rsidRPr="00A9311B" w14:paraId="3B646082" w14:textId="77777777" w:rsidTr="00161C33">
        <w:trPr>
          <w:trHeight w:val="403"/>
        </w:trPr>
        <w:tc>
          <w:tcPr>
            <w:tcW w:w="2270" w:type="dxa"/>
          </w:tcPr>
          <w:p w14:paraId="1AB56159" w14:textId="77777777" w:rsidR="0095692D" w:rsidRPr="00A9311B" w:rsidRDefault="00676009" w:rsidP="00161C33">
            <w:pPr>
              <w:tabs>
                <w:tab w:val="left" w:pos="4320"/>
                <w:tab w:val="left" w:pos="4500"/>
              </w:tabs>
              <w:autoSpaceDE w:val="0"/>
              <w:autoSpaceDN w:val="0"/>
              <w:adjustRightInd w:val="0"/>
              <w:spacing w:beforeLines="50" w:before="120" w:afterLines="50" w:after="120" w:line="360" w:lineRule="auto"/>
              <w:rPr>
                <w:color w:val="000000"/>
                <w:kern w:val="0"/>
                <w:sz w:val="24"/>
                <w:u w:val="single"/>
              </w:rPr>
            </w:pPr>
            <w:r>
              <w:rPr>
                <w:noProof/>
              </w:rPr>
              <w:pict w14:anchorId="3DD19BC4">
                <v:shape id="AutoShape 135" o:spid="_x0000_s1033" type="#_x0000_t32" style="position:absolute;left:0;text-align:left;margin-left:1.95pt;margin-top:36.1pt;width:109.5pt;height:0;z-index:251672064;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">
                  <o:lock v:ext="edit" shapetype="f"/>
                </v:shape>
              </w:pict>
            </w:r>
          </w:p>
        </w:tc>
      </w:tr>
      <w:tr w:rsidR="0095692D" w:rsidRPr="00A9311B" w14:paraId="1F9FD8E7" w14:textId="77777777" w:rsidTr="00161C33">
        <w:trPr>
          <w:trHeight w:val="399"/>
        </w:trPr>
        <w:tc>
          <w:tcPr>
            <w:tcW w:w="2270" w:type="dxa"/>
          </w:tcPr>
          <w:p w14:paraId="14D73884" w14:textId="77777777" w:rsidR="0095692D" w:rsidRPr="00A9311B" w:rsidRDefault="0095692D" w:rsidP="00161C33">
            <w:pPr>
              <w:tabs>
                <w:tab w:val="left" w:pos="4320"/>
                <w:tab w:val="left" w:pos="4500"/>
              </w:tabs>
              <w:autoSpaceDE w:val="0"/>
              <w:autoSpaceDN w:val="0"/>
              <w:adjustRightInd w:val="0"/>
              <w:spacing w:beforeLines="50" w:before="120" w:afterLines="50" w:after="120" w:line="360" w:lineRule="auto"/>
              <w:jc w:val="center"/>
              <w:rPr>
                <w:color w:val="000000"/>
                <w:kern w:val="0"/>
                <w:sz w:val="24"/>
              </w:rPr>
            </w:pPr>
            <w:bookmarkStart w:id="2430" w:name="_Toc509569344"/>
            <w:r>
              <w:rPr>
                <w:rFonts w:hint="eastAsia"/>
                <w:color w:val="000000"/>
                <w:kern w:val="0"/>
                <w:sz w:val="24"/>
              </w:rPr>
              <w:t xml:space="preserve"> </w:t>
            </w:r>
            <w:r w:rsidRPr="00A9311B">
              <w:rPr>
                <w:rFonts w:hint="eastAsia"/>
                <w:color w:val="000000"/>
                <w:kern w:val="0"/>
                <w:sz w:val="24"/>
              </w:rPr>
              <w:t>陶永泽</w:t>
            </w:r>
            <w:bookmarkEnd w:id="2430"/>
          </w:p>
        </w:tc>
      </w:tr>
    </w:tbl>
    <w:p w14:paraId="5250CB31" w14:textId="77777777" w:rsidR="0095692D" w:rsidRPr="005E153D" w:rsidRDefault="0095692D" w:rsidP="0095692D">
      <w:pPr>
        <w:spacing w:beforeLines="50" w:before="120" w:afterLines="50" w:after="120" w:line="360" w:lineRule="auto"/>
        <w:ind w:firstLineChars="200" w:firstLine="480"/>
        <w:rPr>
          <w:color w:val="000000"/>
          <w:kern w:val="0"/>
          <w:sz w:val="24"/>
          <w:u w:val="single"/>
        </w:rPr>
      </w:pPr>
      <w:r w:rsidRPr="005E153D">
        <w:rPr>
          <w:rFonts w:hint="eastAsia"/>
          <w:color w:val="000000"/>
          <w:kern w:val="0"/>
          <w:sz w:val="24"/>
        </w:rPr>
        <w:t>保荐机构董事长：</w:t>
      </w:r>
    </w:p>
    <w:p w14:paraId="008FF643" w14:textId="77777777" w:rsidR="0095692D" w:rsidRPr="005E153D" w:rsidRDefault="0095692D" w:rsidP="0095692D">
      <w:pPr>
        <w:spacing w:beforeLines="50" w:before="120" w:afterLines="50" w:after="120" w:line="360" w:lineRule="auto"/>
        <w:ind w:firstLineChars="200" w:firstLine="480"/>
        <w:rPr>
          <w:color w:val="000000"/>
          <w:kern w:val="0"/>
          <w:sz w:val="24"/>
          <w:u w:val="single"/>
        </w:rPr>
      </w:pPr>
    </w:p>
    <w:p w14:paraId="2DE72B8D" w14:textId="77777777" w:rsidR="00096CB7" w:rsidRDefault="00096CB7" w:rsidP="008160FF">
      <w:pPr>
        <w:spacing w:beforeLines="50" w:before="120" w:afterLines="50" w:after="120" w:line="360" w:lineRule="auto"/>
        <w:ind w:firstLineChars="200" w:firstLine="480"/>
        <w:rPr>
          <w:rFonts w:ascii="Times New Roman" w:hAnsi="Times New Roman"/>
          <w:color w:val="000000"/>
          <w:kern w:val="0"/>
          <w:sz w:val="24"/>
          <w:u w:val="single"/>
        </w:rPr>
      </w:pPr>
    </w:p>
    <w:p w14:paraId="187E9771" w14:textId="77777777" w:rsidR="001D6EEB" w:rsidRPr="00C4270A" w:rsidRDefault="001D6EEB" w:rsidP="0086265F">
      <w:pPr>
        <w:autoSpaceDE w:val="0"/>
        <w:autoSpaceDN w:val="0"/>
        <w:adjustRightInd w:val="0"/>
        <w:spacing w:line="360" w:lineRule="auto"/>
        <w:ind w:firstLineChars="2600" w:firstLine="6240"/>
        <w:jc w:val="right"/>
        <w:rPr>
          <w:rFonts w:ascii="Times New Roman" w:hAnsi="Times New Roman"/>
          <w:kern w:val="0"/>
          <w:sz w:val="24"/>
        </w:rPr>
      </w:pPr>
    </w:p>
    <w:p w14:paraId="4B849983" w14:textId="77777777" w:rsidR="001D6EEB" w:rsidRPr="00C4270A" w:rsidRDefault="001D6EEB" w:rsidP="0086265F">
      <w:pPr>
        <w:autoSpaceDE w:val="0"/>
        <w:autoSpaceDN w:val="0"/>
        <w:adjustRightInd w:val="0"/>
        <w:spacing w:line="360" w:lineRule="auto"/>
        <w:ind w:firstLineChars="200" w:firstLine="480"/>
        <w:rPr>
          <w:rFonts w:ascii="Times New Roman" w:hAnsi="Times New Roman"/>
          <w:sz w:val="24"/>
        </w:rPr>
      </w:pPr>
    </w:p>
    <w:p w14:paraId="3902156A" w14:textId="77777777" w:rsidR="001D6EEB" w:rsidRPr="00C4270A" w:rsidRDefault="001D6EEB" w:rsidP="0086265F">
      <w:pPr>
        <w:autoSpaceDE w:val="0"/>
        <w:autoSpaceDN w:val="0"/>
        <w:adjustRightInd w:val="0"/>
        <w:spacing w:line="360" w:lineRule="auto"/>
        <w:ind w:firstLineChars="200" w:firstLine="480"/>
        <w:rPr>
          <w:rFonts w:ascii="Times New Roman" w:hAnsi="Times New Roman"/>
          <w:sz w:val="24"/>
        </w:rPr>
      </w:pPr>
    </w:p>
    <w:p w14:paraId="1FFC44FF" w14:textId="77777777" w:rsidR="001D6EEB" w:rsidRPr="00C4270A" w:rsidRDefault="001D6EEB" w:rsidP="0086265F">
      <w:pPr>
        <w:autoSpaceDE w:val="0"/>
        <w:autoSpaceDN w:val="0"/>
        <w:adjustRightInd w:val="0"/>
        <w:spacing w:line="360" w:lineRule="auto"/>
        <w:ind w:firstLineChars="200" w:firstLine="480"/>
        <w:rPr>
          <w:rFonts w:ascii="Times New Roman" w:hAnsi="Times New Roman"/>
          <w:sz w:val="24"/>
        </w:rPr>
      </w:pPr>
    </w:p>
    <w:p w14:paraId="2BEFBB09" w14:textId="77777777" w:rsidR="001D6EEB" w:rsidRPr="00C4270A" w:rsidRDefault="00B813E3" w:rsidP="0086265F">
      <w:pPr>
        <w:autoSpaceDE w:val="0"/>
        <w:autoSpaceDN w:val="0"/>
        <w:adjustRightInd w:val="0"/>
        <w:spacing w:line="360" w:lineRule="auto"/>
        <w:ind w:firstLineChars="2300" w:firstLine="5520"/>
        <w:jc w:val="right"/>
        <w:rPr>
          <w:rFonts w:ascii="Times New Roman" w:hAnsi="Times New Roman"/>
          <w:kern w:val="0"/>
          <w:sz w:val="24"/>
        </w:rPr>
      </w:pPr>
      <w:r w:rsidRPr="00C4270A">
        <w:rPr>
          <w:rFonts w:ascii="Times New Roman" w:hAnsi="Times New Roman"/>
          <w:kern w:val="0"/>
          <w:sz w:val="24"/>
        </w:rPr>
        <w:t>华创证券有限责任公司</w:t>
      </w:r>
    </w:p>
    <w:p w14:paraId="26E71E4A" w14:textId="77777777" w:rsidR="001D6EEB" w:rsidRPr="00C4270A" w:rsidRDefault="001D6EEB" w:rsidP="0086265F">
      <w:pPr>
        <w:autoSpaceDE w:val="0"/>
        <w:autoSpaceDN w:val="0"/>
        <w:adjustRightInd w:val="0"/>
        <w:spacing w:line="360" w:lineRule="auto"/>
        <w:ind w:firstLineChars="2300" w:firstLine="5520"/>
        <w:jc w:val="right"/>
        <w:rPr>
          <w:rFonts w:ascii="Times New Roman" w:hAnsi="Times New Roman"/>
          <w:kern w:val="0"/>
          <w:sz w:val="24"/>
        </w:rPr>
      </w:pPr>
    </w:p>
    <w:p w14:paraId="0B81C471" w14:textId="77777777" w:rsidR="001D6EEB" w:rsidRPr="00C4270A" w:rsidRDefault="00B813E3" w:rsidP="0083174D">
      <w:pPr>
        <w:pStyle w:val="Default"/>
        <w:wordWrap w:val="0"/>
        <w:spacing w:line="360" w:lineRule="auto"/>
        <w:ind w:firstLineChars="200" w:firstLine="480"/>
        <w:jc w:val="right"/>
        <w:rPr>
          <w:rFonts w:hAnsi="宋体"/>
        </w:rPr>
      </w:pPr>
      <w:r w:rsidRPr="00C4270A">
        <w:rPr>
          <w:rFonts w:hAnsi="宋体" w:hint="eastAsia"/>
        </w:rPr>
        <w:t>年</w:t>
      </w:r>
      <w:r w:rsidR="00A6075A">
        <w:rPr>
          <w:rFonts w:hAnsi="宋体" w:hint="eastAsia"/>
        </w:rPr>
        <w:t xml:space="preserve"> </w:t>
      </w:r>
      <w:r w:rsidR="00A6075A">
        <w:rPr>
          <w:rFonts w:hAnsi="宋体"/>
        </w:rPr>
        <w:t xml:space="preserve">   </w:t>
      </w:r>
      <w:r w:rsidRPr="00C4270A">
        <w:rPr>
          <w:rFonts w:hAnsi="宋体" w:hint="eastAsia"/>
        </w:rPr>
        <w:t>月</w:t>
      </w:r>
      <w:r w:rsidR="00A6075A">
        <w:rPr>
          <w:rFonts w:hAnsi="宋体" w:hint="eastAsia"/>
        </w:rPr>
        <w:t xml:space="preserve"> </w:t>
      </w:r>
      <w:r w:rsidR="00A6075A">
        <w:rPr>
          <w:rFonts w:hAnsi="宋体"/>
        </w:rPr>
        <w:t xml:space="preserve">   </w:t>
      </w:r>
      <w:r w:rsidRPr="00C4270A">
        <w:rPr>
          <w:rFonts w:hAnsi="宋体" w:hint="eastAsia"/>
        </w:rPr>
        <w:t>日</w:t>
      </w:r>
    </w:p>
    <w:p w14:paraId="0C59E870" w14:textId="77777777" w:rsidR="001D6EEB" w:rsidRPr="00C4270A" w:rsidRDefault="001D6EEB" w:rsidP="0086265F">
      <w:pPr>
        <w:pStyle w:val="Default"/>
        <w:spacing w:line="360" w:lineRule="auto"/>
        <w:ind w:firstLineChars="200" w:firstLine="480"/>
        <w:rPr>
          <w:rFonts w:hAnsi="宋体"/>
        </w:rPr>
      </w:pPr>
    </w:p>
    <w:p w14:paraId="7036CBCE" w14:textId="77777777" w:rsidR="001D6EEB" w:rsidRPr="00C4270A" w:rsidRDefault="001D6EEB" w:rsidP="00D07579">
      <w:pPr>
        <w:pStyle w:val="002"/>
        <w:spacing w:before="120"/>
        <w:sectPr w:rsidR="001D6EEB" w:rsidRPr="00C4270A" w:rsidSect="008160FF">
          <w:pgSz w:w="11906" w:h="16838" w:code="9"/>
          <w:pgMar w:top="1440" w:right="1797" w:bottom="1440" w:left="1797" w:header="851" w:footer="992" w:gutter="0"/>
          <w:cols w:space="425"/>
          <w:docGrid w:linePitch="312"/>
        </w:sectPr>
      </w:pPr>
    </w:p>
    <w:p w14:paraId="013583BE" w14:textId="77777777" w:rsidR="001D6EEB" w:rsidRPr="00C4270A" w:rsidRDefault="00B813E3" w:rsidP="00D07579">
      <w:pPr>
        <w:pStyle w:val="002"/>
        <w:spacing w:before="120"/>
      </w:pPr>
      <w:bookmarkStart w:id="2431" w:name="_Toc46219872"/>
      <w:bookmarkStart w:id="2432" w:name="_Toc46296384"/>
      <w:r w:rsidRPr="00C4270A">
        <w:rPr>
          <w:rFonts w:hint="eastAsia"/>
        </w:rPr>
        <w:t>四</w:t>
      </w:r>
      <w:r w:rsidRPr="00C4270A">
        <w:t>、发行人律师声明</w:t>
      </w:r>
      <w:bookmarkEnd w:id="2431"/>
      <w:bookmarkEnd w:id="2432"/>
    </w:p>
    <w:p w14:paraId="7D0BC4B2" w14:textId="77777777" w:rsidR="001D6EEB" w:rsidRPr="00C4270A" w:rsidRDefault="001D6EEB" w:rsidP="0086265F">
      <w:pPr>
        <w:autoSpaceDE w:val="0"/>
        <w:autoSpaceDN w:val="0"/>
        <w:adjustRightInd w:val="0"/>
        <w:spacing w:line="360" w:lineRule="auto"/>
        <w:ind w:firstLineChars="200" w:firstLine="480"/>
        <w:rPr>
          <w:rFonts w:ascii="Times New Roman" w:hAnsi="Times New Roman"/>
          <w:sz w:val="24"/>
        </w:rPr>
      </w:pPr>
    </w:p>
    <w:p w14:paraId="4785D51B" w14:textId="77777777" w:rsidR="001D6EEB" w:rsidRPr="00C4270A" w:rsidRDefault="00B813E3" w:rsidP="0086265F">
      <w:pPr>
        <w:autoSpaceDE w:val="0"/>
        <w:autoSpaceDN w:val="0"/>
        <w:adjustRightInd w:val="0"/>
        <w:spacing w:line="360" w:lineRule="auto"/>
        <w:ind w:firstLineChars="200" w:firstLine="480"/>
        <w:rPr>
          <w:rFonts w:ascii="Times New Roman" w:hAnsi="Times New Roman"/>
          <w:sz w:val="24"/>
        </w:rPr>
      </w:pPr>
      <w:r w:rsidRPr="00C4270A">
        <w:rPr>
          <w:rFonts w:ascii="Times New Roman" w:hAnsi="Times New Roman" w:hint="eastAsia"/>
          <w:sz w:val="24"/>
        </w:rPr>
        <w:t>本所及经办律师已阅读招股说明书，确认招股说明书与本所出具的法律意见书无矛盾之处。本所及经办律师对发行人在招股说明书中引用的法律意见书的内容无异议，确认招股说明书不致因上述内容而出现虚假记载、误导性陈述或重大遗漏，并承担相应的法律责任。</w:t>
      </w:r>
    </w:p>
    <w:p w14:paraId="744D3629" w14:textId="77777777" w:rsidR="001D6EEB" w:rsidRPr="00C4270A" w:rsidRDefault="001D6EEB" w:rsidP="0086265F">
      <w:pPr>
        <w:autoSpaceDE w:val="0"/>
        <w:autoSpaceDN w:val="0"/>
        <w:adjustRightInd w:val="0"/>
        <w:spacing w:line="360" w:lineRule="auto"/>
        <w:ind w:firstLineChars="200" w:firstLine="480"/>
        <w:rPr>
          <w:rFonts w:ascii="Times New Roman" w:hAnsi="Times New Roman"/>
          <w:sz w:val="24"/>
        </w:rPr>
      </w:pPr>
    </w:p>
    <w:p w14:paraId="5123BC6D" w14:textId="77777777" w:rsidR="0083174D" w:rsidRPr="00365E36" w:rsidRDefault="0083174D" w:rsidP="0083174D">
      <w:pPr>
        <w:autoSpaceDE w:val="0"/>
        <w:autoSpaceDN w:val="0"/>
        <w:adjustRightInd w:val="0"/>
        <w:spacing w:line="360" w:lineRule="auto"/>
        <w:rPr>
          <w:sz w:val="24"/>
        </w:rPr>
      </w:pPr>
    </w:p>
    <w:p w14:paraId="63009369" w14:textId="77777777" w:rsidR="00AF3957" w:rsidRPr="00AF3957" w:rsidRDefault="00AF3957" w:rsidP="00AF3957">
      <w:pPr>
        <w:widowControl/>
        <w:autoSpaceDE w:val="0"/>
        <w:autoSpaceDN w:val="0"/>
        <w:adjustRightInd w:val="0"/>
        <w:spacing w:line="360" w:lineRule="auto"/>
        <w:ind w:firstLineChars="200" w:firstLine="480"/>
        <w:jc w:val="left"/>
        <w:rPr>
          <w:rFonts w:ascii="Times New Roman" w:hAnsi="Times New Roman"/>
          <w:sz w:val="24"/>
          <w:szCs w:val="24"/>
        </w:rPr>
      </w:pPr>
      <w:r w:rsidRPr="00AF3957">
        <w:rPr>
          <w:rFonts w:ascii="Times New Roman" w:hAnsi="Times New Roman"/>
          <w:sz w:val="24"/>
          <w:szCs w:val="24"/>
        </w:rPr>
        <w:t>负责人（签字）：</w:t>
      </w:r>
    </w:p>
    <w:p w14:paraId="28241FFA" w14:textId="77777777" w:rsidR="00AF3957" w:rsidRPr="00AF3957" w:rsidRDefault="00AF3957" w:rsidP="00AF3957">
      <w:pPr>
        <w:widowControl/>
        <w:spacing w:beforeLines="50" w:before="120" w:line="360" w:lineRule="auto"/>
        <w:jc w:val="left"/>
        <w:rPr>
          <w:rFonts w:ascii="Times New Roman" w:hAnsi="Times New Roman"/>
          <w:sz w:val="24"/>
          <w:szCs w:val="24"/>
        </w:rPr>
      </w:pPr>
    </w:p>
    <w:p w14:paraId="0CEB84D4" w14:textId="77777777" w:rsidR="00AF3957" w:rsidRPr="00AF3957" w:rsidRDefault="00AF3957" w:rsidP="00AF3957">
      <w:pPr>
        <w:widowControl/>
        <w:spacing w:beforeLines="50" w:before="120" w:line="360" w:lineRule="auto"/>
        <w:jc w:val="left"/>
        <w:rPr>
          <w:rFonts w:ascii="Times New Roman" w:hAnsi="Times New Roman"/>
          <w:sz w:val="24"/>
          <w:szCs w:val="24"/>
        </w:rPr>
      </w:pPr>
      <w:r w:rsidRPr="00AF3957">
        <w:rPr>
          <w:rFonts w:ascii="Times New Roman" w:hAnsi="Times New Roman"/>
          <w:sz w:val="24"/>
          <w:szCs w:val="24"/>
        </w:rPr>
        <w:t xml:space="preserve">    </w:t>
      </w:r>
      <w:r w:rsidRPr="00AF3957">
        <w:rPr>
          <w:rFonts w:ascii="Times New Roman" w:hAnsi="Times New Roman"/>
          <w:sz w:val="24"/>
          <w:szCs w:val="24"/>
          <w:u w:val="single"/>
        </w:rPr>
        <w:t xml:space="preserve">               </w:t>
      </w:r>
    </w:p>
    <w:p w14:paraId="425365AC" w14:textId="77777777" w:rsidR="00AF3957" w:rsidRPr="00AF3957" w:rsidRDefault="00AF3957" w:rsidP="00AF3957">
      <w:pPr>
        <w:widowControl/>
        <w:spacing w:beforeLines="50" w:before="120" w:line="360" w:lineRule="auto"/>
        <w:ind w:firstLineChars="400" w:firstLine="960"/>
        <w:jc w:val="left"/>
        <w:rPr>
          <w:rFonts w:ascii="Times New Roman" w:hAnsi="Times New Roman"/>
          <w:sz w:val="24"/>
          <w:szCs w:val="24"/>
        </w:rPr>
      </w:pPr>
      <w:r w:rsidRPr="00AF3957">
        <w:rPr>
          <w:rFonts w:ascii="Times New Roman" w:hAnsi="Times New Roman" w:hint="eastAsia"/>
          <w:sz w:val="24"/>
          <w:szCs w:val="24"/>
        </w:rPr>
        <w:t>吴小亮</w:t>
      </w:r>
    </w:p>
    <w:p w14:paraId="14705B38" w14:textId="77777777" w:rsidR="00AF3957" w:rsidRPr="00AF3957" w:rsidRDefault="00AF3957" w:rsidP="00AF3957">
      <w:pPr>
        <w:widowControl/>
        <w:autoSpaceDE w:val="0"/>
        <w:autoSpaceDN w:val="0"/>
        <w:adjustRightInd w:val="0"/>
        <w:spacing w:line="360" w:lineRule="auto"/>
        <w:ind w:firstLineChars="200" w:firstLine="480"/>
        <w:jc w:val="left"/>
        <w:rPr>
          <w:rFonts w:ascii="Times New Roman" w:hAnsi="Times New Roman"/>
          <w:sz w:val="24"/>
          <w:szCs w:val="24"/>
        </w:rPr>
      </w:pPr>
    </w:p>
    <w:p w14:paraId="35681DC1" w14:textId="77777777" w:rsidR="00AF3957" w:rsidRPr="00AF3957" w:rsidRDefault="00AF3957" w:rsidP="00AF3957">
      <w:pPr>
        <w:widowControl/>
        <w:autoSpaceDE w:val="0"/>
        <w:autoSpaceDN w:val="0"/>
        <w:adjustRightInd w:val="0"/>
        <w:spacing w:line="360" w:lineRule="auto"/>
        <w:ind w:firstLineChars="200" w:firstLine="480"/>
        <w:jc w:val="left"/>
        <w:rPr>
          <w:rFonts w:ascii="Times New Roman" w:hAnsi="Times New Roman"/>
          <w:kern w:val="0"/>
          <w:sz w:val="24"/>
          <w:szCs w:val="24"/>
        </w:rPr>
      </w:pPr>
      <w:r w:rsidRPr="00AF3957">
        <w:rPr>
          <w:rFonts w:ascii="Times New Roman" w:hAnsi="Times New Roman"/>
          <w:kern w:val="0"/>
          <w:sz w:val="24"/>
          <w:szCs w:val="24"/>
        </w:rPr>
        <w:t>经办律师（签字）：</w:t>
      </w:r>
    </w:p>
    <w:p w14:paraId="764A479B" w14:textId="77777777" w:rsidR="00AF3957" w:rsidRPr="00AF3957" w:rsidRDefault="00AF3957" w:rsidP="00AF3957">
      <w:pPr>
        <w:widowControl/>
        <w:spacing w:beforeLines="50" w:before="120" w:line="360" w:lineRule="auto"/>
        <w:jc w:val="left"/>
        <w:rPr>
          <w:rFonts w:ascii="Times New Roman" w:hAnsi="Times New Roman"/>
          <w:sz w:val="24"/>
          <w:szCs w:val="24"/>
        </w:rPr>
      </w:pPr>
    </w:p>
    <w:p w14:paraId="1AAA04FD" w14:textId="77777777" w:rsidR="00AF3957" w:rsidRPr="00AF3957" w:rsidRDefault="00AF3957" w:rsidP="00AF3957">
      <w:pPr>
        <w:widowControl/>
        <w:spacing w:beforeLines="50" w:before="120" w:line="360" w:lineRule="auto"/>
        <w:jc w:val="left"/>
        <w:rPr>
          <w:rFonts w:ascii="Times New Roman" w:hAnsi="Times New Roman"/>
          <w:sz w:val="24"/>
          <w:szCs w:val="24"/>
        </w:rPr>
      </w:pPr>
      <w:r w:rsidRPr="00AF3957">
        <w:rPr>
          <w:rFonts w:ascii="Times New Roman" w:hAnsi="Times New Roman"/>
          <w:sz w:val="24"/>
          <w:szCs w:val="24"/>
        </w:rPr>
        <w:t xml:space="preserve">    </w:t>
      </w:r>
      <w:r w:rsidRPr="00AF3957">
        <w:rPr>
          <w:rFonts w:ascii="Times New Roman" w:hAnsi="Times New Roman"/>
          <w:sz w:val="24"/>
          <w:szCs w:val="24"/>
          <w:u w:val="single"/>
        </w:rPr>
        <w:t xml:space="preserve">               </w:t>
      </w:r>
      <w:r w:rsidRPr="00AF3957">
        <w:rPr>
          <w:rFonts w:ascii="Times New Roman" w:hAnsi="Times New Roman"/>
          <w:sz w:val="24"/>
          <w:szCs w:val="24"/>
        </w:rPr>
        <w:t xml:space="preserve">           </w:t>
      </w:r>
      <w:r w:rsidRPr="00AF3957">
        <w:rPr>
          <w:rFonts w:ascii="Times New Roman" w:hAnsi="Times New Roman"/>
          <w:sz w:val="24"/>
          <w:szCs w:val="24"/>
          <w:u w:val="single"/>
        </w:rPr>
        <w:t xml:space="preserve">               </w:t>
      </w:r>
    </w:p>
    <w:p w14:paraId="078E252C" w14:textId="77777777" w:rsidR="00AF3957" w:rsidRPr="00AF3957" w:rsidRDefault="00AF3957" w:rsidP="00AF3957">
      <w:pPr>
        <w:widowControl/>
        <w:spacing w:beforeLines="50" w:before="120" w:line="360" w:lineRule="auto"/>
        <w:ind w:firstLineChars="400" w:firstLine="960"/>
        <w:jc w:val="left"/>
        <w:rPr>
          <w:rFonts w:ascii="Times New Roman" w:hAnsi="Times New Roman"/>
          <w:sz w:val="24"/>
          <w:szCs w:val="24"/>
        </w:rPr>
      </w:pPr>
      <w:r w:rsidRPr="00AF3957">
        <w:rPr>
          <w:rFonts w:ascii="Times New Roman" w:hAnsi="Times New Roman" w:hint="eastAsia"/>
          <w:sz w:val="24"/>
          <w:szCs w:val="24"/>
        </w:rPr>
        <w:t>吴小亮</w:t>
      </w:r>
      <w:r w:rsidRPr="00AF3957">
        <w:rPr>
          <w:rFonts w:ascii="Times New Roman" w:hAnsi="Times New Roman"/>
          <w:sz w:val="24"/>
          <w:szCs w:val="24"/>
        </w:rPr>
        <w:t xml:space="preserve">                    </w:t>
      </w:r>
      <w:r w:rsidRPr="00AF3957">
        <w:rPr>
          <w:rFonts w:ascii="Times New Roman" w:hAnsi="Times New Roman" w:hint="eastAsia"/>
          <w:sz w:val="24"/>
          <w:szCs w:val="24"/>
        </w:rPr>
        <w:t xml:space="preserve"> </w:t>
      </w:r>
      <w:r w:rsidRPr="00AF3957">
        <w:rPr>
          <w:rFonts w:ascii="Times New Roman" w:hAnsi="Times New Roman" w:hint="eastAsia"/>
          <w:sz w:val="24"/>
          <w:szCs w:val="24"/>
        </w:rPr>
        <w:t>韦玮</w:t>
      </w:r>
    </w:p>
    <w:p w14:paraId="7334B27E" w14:textId="77777777" w:rsidR="00AF3957" w:rsidRPr="00AF3957" w:rsidRDefault="00AF3957" w:rsidP="00AF3957">
      <w:pPr>
        <w:widowControl/>
        <w:autoSpaceDE w:val="0"/>
        <w:autoSpaceDN w:val="0"/>
        <w:adjustRightInd w:val="0"/>
        <w:spacing w:line="360" w:lineRule="auto"/>
        <w:ind w:firstLineChars="200" w:firstLine="480"/>
        <w:jc w:val="left"/>
        <w:rPr>
          <w:rFonts w:ascii="Times New Roman" w:hAnsi="Times New Roman"/>
          <w:kern w:val="0"/>
          <w:sz w:val="24"/>
          <w:szCs w:val="24"/>
        </w:rPr>
      </w:pPr>
    </w:p>
    <w:p w14:paraId="47B07DBD" w14:textId="77777777" w:rsidR="00AF3957" w:rsidRPr="00AF3957" w:rsidRDefault="00AF3957" w:rsidP="00AF3957">
      <w:pPr>
        <w:widowControl/>
        <w:autoSpaceDE w:val="0"/>
        <w:autoSpaceDN w:val="0"/>
        <w:adjustRightInd w:val="0"/>
        <w:spacing w:line="360" w:lineRule="auto"/>
        <w:ind w:firstLineChars="200" w:firstLine="480"/>
        <w:jc w:val="left"/>
        <w:rPr>
          <w:rFonts w:ascii="Times New Roman" w:hAnsi="Times New Roman"/>
          <w:kern w:val="0"/>
          <w:sz w:val="24"/>
          <w:szCs w:val="24"/>
        </w:rPr>
      </w:pPr>
      <w:r w:rsidRPr="00AF3957">
        <w:rPr>
          <w:rFonts w:ascii="Times New Roman" w:hAnsi="Times New Roman"/>
          <w:sz w:val="24"/>
          <w:szCs w:val="24"/>
          <w:u w:val="single"/>
        </w:rPr>
        <w:t xml:space="preserve">               </w:t>
      </w:r>
    </w:p>
    <w:p w14:paraId="58D4A023" w14:textId="77777777" w:rsidR="00AF3957" w:rsidRPr="00AF3957" w:rsidRDefault="00AF3957" w:rsidP="00AF3957">
      <w:pPr>
        <w:widowControl/>
        <w:spacing w:beforeLines="50" w:before="120" w:line="360" w:lineRule="auto"/>
        <w:ind w:firstLineChars="400" w:firstLine="960"/>
        <w:jc w:val="left"/>
        <w:rPr>
          <w:rFonts w:ascii="Times New Roman" w:hAnsi="Times New Roman"/>
          <w:sz w:val="24"/>
          <w:szCs w:val="24"/>
        </w:rPr>
      </w:pPr>
      <w:r w:rsidRPr="00AF3957">
        <w:rPr>
          <w:rFonts w:ascii="Times New Roman" w:hAnsi="Times New Roman" w:hint="eastAsia"/>
          <w:sz w:val="24"/>
          <w:szCs w:val="24"/>
        </w:rPr>
        <w:t>陈</w:t>
      </w:r>
      <w:r w:rsidRPr="00AF3957">
        <w:rPr>
          <w:rFonts w:ascii="Times New Roman" w:hAnsi="Times New Roman" w:hint="eastAsia"/>
          <w:sz w:val="24"/>
          <w:szCs w:val="24"/>
        </w:rPr>
        <w:t xml:space="preserve">  </w:t>
      </w:r>
      <w:r w:rsidRPr="00AF3957">
        <w:rPr>
          <w:rFonts w:ascii="Times New Roman" w:hAnsi="Times New Roman" w:hint="eastAsia"/>
          <w:sz w:val="24"/>
          <w:szCs w:val="24"/>
        </w:rPr>
        <w:t>拙</w:t>
      </w:r>
    </w:p>
    <w:p w14:paraId="70104ECE" w14:textId="77777777" w:rsidR="0083174D" w:rsidRPr="00691CE7" w:rsidRDefault="0083174D" w:rsidP="0083174D">
      <w:pPr>
        <w:autoSpaceDE w:val="0"/>
        <w:autoSpaceDN w:val="0"/>
        <w:adjustRightInd w:val="0"/>
        <w:spacing w:line="360" w:lineRule="auto"/>
        <w:ind w:firstLineChars="200" w:firstLine="480"/>
        <w:rPr>
          <w:kern w:val="0"/>
          <w:sz w:val="24"/>
        </w:rPr>
      </w:pPr>
    </w:p>
    <w:p w14:paraId="3CAC2AD9" w14:textId="77777777" w:rsidR="0083174D" w:rsidRPr="00691CE7" w:rsidRDefault="0083174D" w:rsidP="0083174D">
      <w:pPr>
        <w:autoSpaceDE w:val="0"/>
        <w:autoSpaceDN w:val="0"/>
        <w:adjustRightInd w:val="0"/>
        <w:spacing w:line="360" w:lineRule="auto"/>
        <w:ind w:firstLineChars="200" w:firstLine="480"/>
        <w:rPr>
          <w:kern w:val="0"/>
          <w:sz w:val="24"/>
        </w:rPr>
      </w:pPr>
    </w:p>
    <w:p w14:paraId="33F4A3F8" w14:textId="77777777" w:rsidR="0083174D" w:rsidRPr="00D61E76" w:rsidRDefault="0083174D" w:rsidP="008160FF">
      <w:pPr>
        <w:spacing w:beforeLines="50" w:before="120" w:line="360" w:lineRule="auto"/>
        <w:ind w:firstLineChars="400" w:firstLine="960"/>
        <w:rPr>
          <w:sz w:val="24"/>
        </w:rPr>
      </w:pPr>
      <w:r>
        <w:rPr>
          <w:rFonts w:hint="eastAsia"/>
          <w:sz w:val="24"/>
        </w:rPr>
        <w:t>陈拙</w:t>
      </w:r>
    </w:p>
    <w:p w14:paraId="4B433277" w14:textId="77777777" w:rsidR="0083174D" w:rsidRDefault="0083174D" w:rsidP="0083174D">
      <w:pPr>
        <w:autoSpaceDE w:val="0"/>
        <w:autoSpaceDN w:val="0"/>
        <w:adjustRightInd w:val="0"/>
        <w:spacing w:line="360" w:lineRule="auto"/>
        <w:ind w:firstLineChars="200" w:firstLine="480"/>
        <w:rPr>
          <w:kern w:val="0"/>
          <w:sz w:val="24"/>
        </w:rPr>
      </w:pPr>
    </w:p>
    <w:p w14:paraId="6BF3E31C" w14:textId="77777777" w:rsidR="001D6EEB" w:rsidRPr="00C4270A" w:rsidRDefault="00B813E3" w:rsidP="0086265F">
      <w:pPr>
        <w:autoSpaceDE w:val="0"/>
        <w:autoSpaceDN w:val="0"/>
        <w:adjustRightInd w:val="0"/>
        <w:spacing w:line="360" w:lineRule="auto"/>
        <w:ind w:firstLineChars="2100" w:firstLine="5040"/>
        <w:jc w:val="right"/>
        <w:rPr>
          <w:rFonts w:ascii="Times New Roman" w:hAnsi="Times New Roman"/>
          <w:kern w:val="0"/>
          <w:sz w:val="24"/>
        </w:rPr>
      </w:pPr>
      <w:r w:rsidRPr="00C4270A">
        <w:rPr>
          <w:rFonts w:ascii="Times New Roman" w:hAnsi="Times New Roman" w:hint="eastAsia"/>
          <w:kern w:val="0"/>
          <w:sz w:val="24"/>
        </w:rPr>
        <w:t>上海澄明则正律师事务所</w:t>
      </w:r>
    </w:p>
    <w:p w14:paraId="065C87E3" w14:textId="77777777" w:rsidR="001D6EEB" w:rsidRPr="00C4270A" w:rsidRDefault="001D6EEB" w:rsidP="0086265F">
      <w:pPr>
        <w:autoSpaceDE w:val="0"/>
        <w:autoSpaceDN w:val="0"/>
        <w:adjustRightInd w:val="0"/>
        <w:spacing w:line="360" w:lineRule="auto"/>
        <w:ind w:firstLineChars="2100" w:firstLine="5040"/>
        <w:jc w:val="right"/>
        <w:rPr>
          <w:rFonts w:ascii="Times New Roman" w:hAnsi="Times New Roman"/>
          <w:kern w:val="0"/>
          <w:sz w:val="24"/>
        </w:rPr>
      </w:pPr>
    </w:p>
    <w:p w14:paraId="26D5B35B" w14:textId="77777777" w:rsidR="0083174D" w:rsidRPr="00C4270A" w:rsidRDefault="0083174D" w:rsidP="0083174D">
      <w:pPr>
        <w:pStyle w:val="Default"/>
        <w:wordWrap w:val="0"/>
        <w:spacing w:line="360" w:lineRule="auto"/>
        <w:ind w:firstLineChars="200" w:firstLine="480"/>
        <w:jc w:val="right"/>
        <w:rPr>
          <w:rFonts w:hAnsi="宋体"/>
        </w:rPr>
      </w:pPr>
      <w:r w:rsidRPr="00C4270A">
        <w:rPr>
          <w:rFonts w:hAnsi="宋体" w:hint="eastAsia"/>
        </w:rPr>
        <w:t>年</w:t>
      </w:r>
      <w:r w:rsidR="00AF3957">
        <w:rPr>
          <w:rFonts w:hAnsi="宋体" w:hint="eastAsia"/>
        </w:rPr>
        <w:t xml:space="preserve">    </w:t>
      </w:r>
      <w:r w:rsidRPr="00C4270A">
        <w:rPr>
          <w:rFonts w:hAnsi="宋体" w:hint="eastAsia"/>
        </w:rPr>
        <w:t>月</w:t>
      </w:r>
      <w:r w:rsidR="00AF3957">
        <w:rPr>
          <w:rFonts w:hAnsi="宋体" w:hint="eastAsia"/>
        </w:rPr>
        <w:t xml:space="preserve">    </w:t>
      </w:r>
      <w:r w:rsidRPr="00C4270A">
        <w:rPr>
          <w:rFonts w:hAnsi="宋体" w:hint="eastAsia"/>
        </w:rPr>
        <w:t>日</w:t>
      </w:r>
    </w:p>
    <w:p w14:paraId="6F4E841F" w14:textId="77777777" w:rsidR="001D6EEB" w:rsidRPr="00C4270A" w:rsidRDefault="00B813E3" w:rsidP="00D07579">
      <w:pPr>
        <w:pStyle w:val="002"/>
        <w:spacing w:before="120"/>
      </w:pPr>
      <w:r w:rsidRPr="00C4270A">
        <w:rPr>
          <w:sz w:val="24"/>
          <w:szCs w:val="24"/>
        </w:rPr>
        <w:br w:type="page"/>
      </w:r>
      <w:bookmarkStart w:id="2433" w:name="_Toc46219873"/>
      <w:bookmarkStart w:id="2434" w:name="_Toc46296385"/>
      <w:r w:rsidRPr="00C4270A">
        <w:rPr>
          <w:rFonts w:hint="eastAsia"/>
        </w:rPr>
        <w:t>五</w:t>
      </w:r>
      <w:r w:rsidRPr="00C4270A">
        <w:t>、承担评估业务的资产评估机构声明</w:t>
      </w:r>
      <w:bookmarkEnd w:id="2433"/>
      <w:bookmarkEnd w:id="2434"/>
    </w:p>
    <w:p w14:paraId="322F7FD7" w14:textId="77777777" w:rsidR="0083174D" w:rsidRPr="005E153D" w:rsidRDefault="0083174D" w:rsidP="0083174D">
      <w:pPr>
        <w:autoSpaceDE w:val="0"/>
        <w:autoSpaceDN w:val="0"/>
        <w:adjustRightInd w:val="0"/>
        <w:spacing w:line="360" w:lineRule="auto"/>
        <w:ind w:firstLineChars="200" w:firstLine="480"/>
        <w:rPr>
          <w:sz w:val="24"/>
        </w:rPr>
      </w:pPr>
      <w:r w:rsidRPr="001B3BB9">
        <w:rPr>
          <w:rFonts w:ascii="Times New Roman" w:hAnsi="Times New Roman"/>
          <w:sz w:val="24"/>
        </w:rPr>
        <w:t>本</w:t>
      </w:r>
      <w:r w:rsidR="001B3BB9" w:rsidRPr="001B3BB9">
        <w:rPr>
          <w:rFonts w:ascii="Times New Roman" w:hAnsi="Times New Roman"/>
          <w:sz w:val="24"/>
        </w:rPr>
        <w:t>机构及签字资产评估师已阅读招股说明书，确认招股说明书与本机构于</w:t>
      </w:r>
      <w:r w:rsidR="001B3BB9" w:rsidRPr="001B3BB9">
        <w:rPr>
          <w:rFonts w:ascii="Times New Roman" w:hAnsi="Times New Roman"/>
          <w:sz w:val="24"/>
        </w:rPr>
        <w:t>2015</w:t>
      </w:r>
      <w:r w:rsidR="001B3BB9" w:rsidRPr="001B3BB9">
        <w:rPr>
          <w:rFonts w:ascii="Times New Roman" w:hAnsi="Times New Roman"/>
          <w:sz w:val="24"/>
        </w:rPr>
        <w:t>年</w:t>
      </w:r>
      <w:r w:rsidR="001B3BB9" w:rsidRPr="001B3BB9">
        <w:rPr>
          <w:rFonts w:ascii="Times New Roman" w:hAnsi="Times New Roman"/>
          <w:sz w:val="24"/>
        </w:rPr>
        <w:t>7</w:t>
      </w:r>
      <w:r w:rsidR="001B3BB9" w:rsidRPr="001B3BB9">
        <w:rPr>
          <w:rFonts w:ascii="Times New Roman" w:hAnsi="Times New Roman"/>
          <w:sz w:val="24"/>
        </w:rPr>
        <w:t>月</w:t>
      </w:r>
      <w:r w:rsidR="001B3BB9" w:rsidRPr="001B3BB9">
        <w:rPr>
          <w:rFonts w:ascii="Times New Roman" w:hAnsi="Times New Roman"/>
          <w:sz w:val="24"/>
        </w:rPr>
        <w:t>16</w:t>
      </w:r>
      <w:r w:rsidR="001B3BB9" w:rsidRPr="001B3BB9">
        <w:rPr>
          <w:rFonts w:ascii="Times New Roman" w:hAnsi="Times New Roman"/>
          <w:sz w:val="24"/>
        </w:rPr>
        <w:t>日出具天源评报字</w:t>
      </w:r>
      <w:r w:rsidR="001B3BB9" w:rsidRPr="001B3BB9">
        <w:rPr>
          <w:rFonts w:ascii="Times New Roman" w:hAnsi="Times New Roman"/>
          <w:sz w:val="24"/>
        </w:rPr>
        <w:t>[2015]</w:t>
      </w:r>
      <w:r w:rsidR="001B3BB9">
        <w:rPr>
          <w:rFonts w:ascii="Times New Roman" w:hAnsi="Times New Roman" w:hint="eastAsia"/>
          <w:sz w:val="24"/>
        </w:rPr>
        <w:t>第</w:t>
      </w:r>
      <w:r w:rsidR="001B3BB9">
        <w:rPr>
          <w:rFonts w:ascii="Times New Roman" w:hAnsi="Times New Roman" w:hint="eastAsia"/>
          <w:sz w:val="24"/>
        </w:rPr>
        <w:t>0</w:t>
      </w:r>
      <w:r w:rsidR="001B3BB9">
        <w:rPr>
          <w:rFonts w:ascii="Times New Roman" w:hAnsi="Times New Roman"/>
          <w:sz w:val="24"/>
        </w:rPr>
        <w:t>199</w:t>
      </w:r>
      <w:r w:rsidR="001B3BB9">
        <w:rPr>
          <w:rFonts w:ascii="Times New Roman" w:hAnsi="Times New Roman" w:hint="eastAsia"/>
          <w:sz w:val="24"/>
        </w:rPr>
        <w:t>号《</w:t>
      </w:r>
      <w:r w:rsidRPr="001B3BB9">
        <w:rPr>
          <w:rFonts w:ascii="Times New Roman" w:hAnsi="Times New Roman"/>
          <w:sz w:val="24"/>
        </w:rPr>
        <w:t>资产评估报告</w:t>
      </w:r>
      <w:r w:rsidR="001B3BB9">
        <w:rPr>
          <w:rFonts w:ascii="Times New Roman" w:hAnsi="Times New Roman" w:hint="eastAsia"/>
          <w:sz w:val="24"/>
        </w:rPr>
        <w:t>》</w:t>
      </w:r>
      <w:r w:rsidRPr="001B3BB9">
        <w:rPr>
          <w:rFonts w:ascii="Times New Roman" w:hAnsi="Times New Roman"/>
          <w:sz w:val="24"/>
        </w:rPr>
        <w:t>无矛盾之处。本机构及签字资产评估师对发行人在招股说明书中引用的资产评估报告的内容无异议，确认招</w:t>
      </w:r>
      <w:r w:rsidR="001B3BB9">
        <w:rPr>
          <w:rFonts w:ascii="Times New Roman" w:hAnsi="Times New Roman"/>
          <w:sz w:val="24"/>
        </w:rPr>
        <w:t>股说明书不致因上述内容而出现虚假记载、误导性陈述或重大遗漏，并</w:t>
      </w:r>
      <w:r w:rsidR="001B3BB9">
        <w:rPr>
          <w:rFonts w:ascii="Times New Roman" w:hAnsi="Times New Roman" w:hint="eastAsia"/>
          <w:sz w:val="24"/>
        </w:rPr>
        <w:t>对其真实性</w:t>
      </w:r>
      <w:r w:rsidR="001B3BB9">
        <w:rPr>
          <w:rFonts w:ascii="Times New Roman" w:hAnsi="Times New Roman"/>
          <w:sz w:val="24"/>
        </w:rPr>
        <w:t>、准确性、完整性、及时性</w:t>
      </w:r>
      <w:r w:rsidR="001B3BB9">
        <w:rPr>
          <w:rFonts w:ascii="Times New Roman" w:hAnsi="Times New Roman" w:hint="eastAsia"/>
          <w:sz w:val="24"/>
        </w:rPr>
        <w:t>承担相应</w:t>
      </w:r>
      <w:r w:rsidR="001B3BB9">
        <w:rPr>
          <w:rFonts w:ascii="Times New Roman" w:hAnsi="Times New Roman"/>
          <w:sz w:val="24"/>
        </w:rPr>
        <w:t>的法律责任</w:t>
      </w:r>
      <w:r w:rsidRPr="00483BD1">
        <w:rPr>
          <w:rFonts w:hint="eastAsia"/>
          <w:sz w:val="24"/>
        </w:rPr>
        <w:t>。</w:t>
      </w:r>
    </w:p>
    <w:p w14:paraId="63482834" w14:textId="77777777" w:rsidR="0083174D" w:rsidRPr="0079428B" w:rsidRDefault="0083174D" w:rsidP="0083174D">
      <w:pPr>
        <w:autoSpaceDE w:val="0"/>
        <w:autoSpaceDN w:val="0"/>
        <w:adjustRightInd w:val="0"/>
        <w:spacing w:line="360" w:lineRule="auto"/>
        <w:ind w:firstLineChars="200" w:firstLine="480"/>
        <w:rPr>
          <w:sz w:val="24"/>
        </w:rPr>
      </w:pPr>
    </w:p>
    <w:p w14:paraId="623B4F92" w14:textId="77777777" w:rsidR="0083174D" w:rsidRPr="005E153D" w:rsidRDefault="0083174D" w:rsidP="0083174D">
      <w:pPr>
        <w:autoSpaceDE w:val="0"/>
        <w:autoSpaceDN w:val="0"/>
        <w:adjustRightInd w:val="0"/>
        <w:spacing w:line="360" w:lineRule="auto"/>
        <w:ind w:firstLineChars="200" w:firstLine="480"/>
        <w:rPr>
          <w:sz w:val="24"/>
        </w:rPr>
      </w:pPr>
    </w:p>
    <w:p w14:paraId="18687779" w14:textId="77777777" w:rsidR="00EE4D85" w:rsidRPr="00EE4D85" w:rsidRDefault="00EE4D85" w:rsidP="00EE4D85">
      <w:pPr>
        <w:widowControl/>
        <w:autoSpaceDE w:val="0"/>
        <w:autoSpaceDN w:val="0"/>
        <w:adjustRightInd w:val="0"/>
        <w:spacing w:line="360" w:lineRule="auto"/>
        <w:ind w:firstLineChars="200" w:firstLine="480"/>
        <w:jc w:val="left"/>
        <w:rPr>
          <w:rFonts w:ascii="Times New Roman" w:hAnsi="Times New Roman"/>
          <w:sz w:val="24"/>
          <w:szCs w:val="24"/>
        </w:rPr>
      </w:pPr>
      <w:r w:rsidRPr="00EE4D85">
        <w:rPr>
          <w:rFonts w:ascii="Times New Roman" w:hAnsi="Times New Roman"/>
          <w:sz w:val="24"/>
          <w:szCs w:val="24"/>
        </w:rPr>
        <w:t>负责人（签字）：</w:t>
      </w:r>
    </w:p>
    <w:p w14:paraId="7ABC11DA" w14:textId="77777777" w:rsidR="00EE4D85" w:rsidRPr="00EE4D85" w:rsidRDefault="00EE4D85" w:rsidP="00EE4D85">
      <w:pPr>
        <w:widowControl/>
        <w:spacing w:beforeLines="50" w:before="120" w:line="360" w:lineRule="auto"/>
        <w:jc w:val="left"/>
        <w:rPr>
          <w:rFonts w:ascii="Times New Roman" w:hAnsi="Times New Roman"/>
          <w:sz w:val="24"/>
          <w:szCs w:val="24"/>
        </w:rPr>
      </w:pPr>
    </w:p>
    <w:p w14:paraId="1C05E18B" w14:textId="77777777" w:rsidR="00EE4D85" w:rsidRPr="00EE4D85" w:rsidRDefault="00EE4D85" w:rsidP="00EE4D85">
      <w:pPr>
        <w:widowControl/>
        <w:spacing w:beforeLines="50" w:before="120" w:line="360" w:lineRule="auto"/>
        <w:jc w:val="left"/>
        <w:rPr>
          <w:rFonts w:ascii="Times New Roman" w:hAnsi="Times New Roman"/>
          <w:sz w:val="24"/>
          <w:szCs w:val="24"/>
        </w:rPr>
      </w:pPr>
      <w:r w:rsidRPr="00EE4D85">
        <w:rPr>
          <w:rFonts w:ascii="Times New Roman" w:hAnsi="Times New Roman"/>
          <w:sz w:val="24"/>
          <w:szCs w:val="24"/>
        </w:rPr>
        <w:t xml:space="preserve">    </w:t>
      </w:r>
      <w:r w:rsidRPr="00EE4D85">
        <w:rPr>
          <w:rFonts w:ascii="Times New Roman" w:hAnsi="Times New Roman"/>
          <w:sz w:val="24"/>
          <w:szCs w:val="24"/>
          <w:u w:val="single"/>
        </w:rPr>
        <w:t xml:space="preserve">               </w:t>
      </w:r>
    </w:p>
    <w:p w14:paraId="28AA4307" w14:textId="77777777" w:rsidR="00EE4D85" w:rsidRPr="00EE4D85" w:rsidRDefault="00EE4D85" w:rsidP="00EE4D85">
      <w:pPr>
        <w:widowControl/>
        <w:spacing w:beforeLines="50" w:before="120" w:line="360" w:lineRule="auto"/>
        <w:ind w:firstLineChars="400" w:firstLine="960"/>
        <w:jc w:val="left"/>
        <w:rPr>
          <w:rFonts w:ascii="Times New Roman" w:hAnsi="Times New Roman"/>
          <w:sz w:val="24"/>
          <w:szCs w:val="24"/>
        </w:rPr>
      </w:pPr>
      <w:r w:rsidRPr="00EE4D85">
        <w:rPr>
          <w:rFonts w:ascii="Times New Roman" w:hAnsi="Times New Roman" w:hint="eastAsia"/>
          <w:kern w:val="0"/>
          <w:sz w:val="24"/>
          <w:szCs w:val="24"/>
        </w:rPr>
        <w:t>钱幽艳</w:t>
      </w:r>
    </w:p>
    <w:p w14:paraId="26DA197E" w14:textId="77777777" w:rsidR="00EE4D85" w:rsidRPr="00EE4D85" w:rsidRDefault="00EE4D85" w:rsidP="00EE4D85">
      <w:pPr>
        <w:widowControl/>
        <w:autoSpaceDE w:val="0"/>
        <w:autoSpaceDN w:val="0"/>
        <w:adjustRightInd w:val="0"/>
        <w:spacing w:line="360" w:lineRule="auto"/>
        <w:ind w:firstLineChars="200" w:firstLine="480"/>
        <w:jc w:val="left"/>
        <w:rPr>
          <w:rFonts w:ascii="Times New Roman" w:hAnsi="Times New Roman"/>
          <w:sz w:val="24"/>
          <w:szCs w:val="24"/>
        </w:rPr>
      </w:pPr>
    </w:p>
    <w:p w14:paraId="1810C839" w14:textId="77777777" w:rsidR="00EE4D85" w:rsidRPr="00EE4D85" w:rsidRDefault="00EE4D85" w:rsidP="00EE4D85">
      <w:pPr>
        <w:widowControl/>
        <w:autoSpaceDE w:val="0"/>
        <w:autoSpaceDN w:val="0"/>
        <w:adjustRightInd w:val="0"/>
        <w:spacing w:line="360" w:lineRule="auto"/>
        <w:ind w:firstLineChars="200" w:firstLine="480"/>
        <w:jc w:val="left"/>
        <w:rPr>
          <w:rFonts w:ascii="Times New Roman" w:hAnsi="Times New Roman"/>
          <w:sz w:val="24"/>
          <w:szCs w:val="24"/>
        </w:rPr>
      </w:pPr>
      <w:r w:rsidRPr="00EE4D85">
        <w:rPr>
          <w:rFonts w:ascii="Times New Roman" w:hAnsi="Times New Roman"/>
          <w:sz w:val="24"/>
          <w:szCs w:val="24"/>
        </w:rPr>
        <w:t>经办资产评估师（签字）：</w:t>
      </w:r>
    </w:p>
    <w:p w14:paraId="56DDF731" w14:textId="77777777" w:rsidR="00EE4D85" w:rsidRPr="00EE4D85" w:rsidRDefault="00EE4D85" w:rsidP="00EE4D85">
      <w:pPr>
        <w:widowControl/>
        <w:spacing w:beforeLines="50" w:before="120" w:line="360" w:lineRule="auto"/>
        <w:jc w:val="left"/>
        <w:rPr>
          <w:rFonts w:ascii="Times New Roman" w:hAnsi="Times New Roman"/>
          <w:sz w:val="24"/>
          <w:szCs w:val="24"/>
        </w:rPr>
      </w:pPr>
    </w:p>
    <w:p w14:paraId="1C60ED64" w14:textId="77777777" w:rsidR="00EE4D85" w:rsidRPr="00EE4D85" w:rsidRDefault="00EE4D85" w:rsidP="00EE4D85">
      <w:pPr>
        <w:widowControl/>
        <w:spacing w:beforeLines="50" w:before="120" w:line="360" w:lineRule="auto"/>
        <w:jc w:val="left"/>
        <w:rPr>
          <w:rFonts w:ascii="Times New Roman" w:hAnsi="Times New Roman"/>
          <w:sz w:val="24"/>
          <w:szCs w:val="24"/>
        </w:rPr>
      </w:pPr>
      <w:r w:rsidRPr="00EE4D85">
        <w:rPr>
          <w:rFonts w:ascii="Times New Roman" w:hAnsi="Times New Roman"/>
          <w:sz w:val="24"/>
          <w:szCs w:val="24"/>
        </w:rPr>
        <w:t xml:space="preserve">    </w:t>
      </w:r>
      <w:r w:rsidRPr="00EE4D85">
        <w:rPr>
          <w:rFonts w:ascii="Times New Roman" w:hAnsi="Times New Roman"/>
          <w:sz w:val="24"/>
          <w:szCs w:val="24"/>
          <w:u w:val="single"/>
        </w:rPr>
        <w:t xml:space="preserve">         </w:t>
      </w:r>
      <w:r w:rsidRPr="00EE4D85">
        <w:rPr>
          <w:rFonts w:ascii="Times New Roman" w:hAnsi="Times New Roman" w:hint="eastAsia"/>
          <w:sz w:val="24"/>
          <w:szCs w:val="24"/>
          <w:u w:val="single"/>
        </w:rPr>
        <w:t xml:space="preserve"> </w:t>
      </w:r>
      <w:r w:rsidRPr="00EE4D85">
        <w:rPr>
          <w:rFonts w:ascii="Times New Roman" w:hAnsi="Times New Roman"/>
          <w:sz w:val="24"/>
          <w:szCs w:val="24"/>
          <w:u w:val="single"/>
        </w:rPr>
        <w:t xml:space="preserve">      </w:t>
      </w:r>
      <w:r w:rsidRPr="00EE4D85">
        <w:rPr>
          <w:rFonts w:ascii="Times New Roman" w:hAnsi="Times New Roman"/>
          <w:sz w:val="24"/>
          <w:szCs w:val="24"/>
        </w:rPr>
        <w:t xml:space="preserve">               </w:t>
      </w:r>
      <w:r w:rsidRPr="00EE4D85">
        <w:rPr>
          <w:rFonts w:ascii="Times New Roman" w:hAnsi="Times New Roman"/>
          <w:sz w:val="24"/>
          <w:szCs w:val="24"/>
          <w:u w:val="single"/>
        </w:rPr>
        <w:t xml:space="preserve">               </w:t>
      </w:r>
      <w:r w:rsidRPr="00EE4D85">
        <w:rPr>
          <w:rFonts w:ascii="Times New Roman" w:hAnsi="Times New Roman"/>
          <w:sz w:val="24"/>
          <w:szCs w:val="24"/>
        </w:rPr>
        <w:t xml:space="preserve">           </w:t>
      </w:r>
    </w:p>
    <w:p w14:paraId="4D7FDFF5" w14:textId="77777777" w:rsidR="00EE4D85" w:rsidRPr="00EE4D85" w:rsidRDefault="00EE4D85" w:rsidP="00EE4D85">
      <w:pPr>
        <w:widowControl/>
        <w:spacing w:beforeLines="50" w:before="120" w:line="360" w:lineRule="auto"/>
        <w:ind w:firstLineChars="450" w:firstLine="1080"/>
        <w:jc w:val="left"/>
        <w:rPr>
          <w:rFonts w:ascii="Times New Roman" w:hAnsi="Times New Roman"/>
          <w:sz w:val="24"/>
          <w:szCs w:val="24"/>
        </w:rPr>
      </w:pPr>
      <w:r w:rsidRPr="00EE4D85">
        <w:rPr>
          <w:rFonts w:ascii="Times New Roman" w:hAnsi="Times New Roman" w:hint="eastAsia"/>
          <w:sz w:val="24"/>
          <w:szCs w:val="24"/>
        </w:rPr>
        <w:t>陈</w:t>
      </w:r>
      <w:r w:rsidRPr="00EE4D85">
        <w:rPr>
          <w:rFonts w:ascii="Times New Roman" w:hAnsi="Times New Roman" w:hint="eastAsia"/>
          <w:sz w:val="24"/>
          <w:szCs w:val="24"/>
        </w:rPr>
        <w:t xml:space="preserve">  </w:t>
      </w:r>
      <w:r w:rsidRPr="00EE4D85">
        <w:rPr>
          <w:rFonts w:ascii="Times New Roman" w:hAnsi="Times New Roman" w:hint="eastAsia"/>
          <w:sz w:val="24"/>
          <w:szCs w:val="24"/>
        </w:rPr>
        <w:t>健</w:t>
      </w:r>
      <w:r w:rsidRPr="00EE4D85">
        <w:rPr>
          <w:rFonts w:ascii="Times New Roman" w:hAnsi="Times New Roman"/>
          <w:sz w:val="24"/>
          <w:szCs w:val="24"/>
        </w:rPr>
        <w:t xml:space="preserve">                       </w:t>
      </w:r>
      <w:r w:rsidRPr="00EE4D85">
        <w:rPr>
          <w:rFonts w:ascii="Times New Roman" w:hAnsi="Times New Roman" w:hint="eastAsia"/>
          <w:kern w:val="0"/>
          <w:sz w:val="24"/>
          <w:szCs w:val="24"/>
        </w:rPr>
        <w:t>陆学南</w:t>
      </w:r>
    </w:p>
    <w:p w14:paraId="3DBF908C" w14:textId="77777777" w:rsidR="0083174D" w:rsidRPr="00691CE7" w:rsidRDefault="0083174D" w:rsidP="0083174D">
      <w:pPr>
        <w:autoSpaceDE w:val="0"/>
        <w:autoSpaceDN w:val="0"/>
        <w:adjustRightInd w:val="0"/>
        <w:spacing w:line="360" w:lineRule="auto"/>
        <w:ind w:firstLineChars="200" w:firstLine="480"/>
        <w:rPr>
          <w:kern w:val="0"/>
          <w:sz w:val="24"/>
        </w:rPr>
      </w:pPr>
    </w:p>
    <w:p w14:paraId="79191CD4" w14:textId="77777777" w:rsidR="0083174D" w:rsidRPr="00691CE7" w:rsidRDefault="0083174D" w:rsidP="0083174D">
      <w:pPr>
        <w:autoSpaceDE w:val="0"/>
        <w:autoSpaceDN w:val="0"/>
        <w:adjustRightInd w:val="0"/>
        <w:spacing w:line="360" w:lineRule="auto"/>
        <w:ind w:firstLineChars="200" w:firstLine="480"/>
        <w:rPr>
          <w:kern w:val="0"/>
          <w:sz w:val="24"/>
        </w:rPr>
      </w:pPr>
    </w:p>
    <w:p w14:paraId="5373E647" w14:textId="77777777" w:rsidR="0083174D" w:rsidRPr="00691CE7" w:rsidRDefault="0083174D" w:rsidP="0083174D">
      <w:pPr>
        <w:autoSpaceDE w:val="0"/>
        <w:autoSpaceDN w:val="0"/>
        <w:adjustRightInd w:val="0"/>
        <w:spacing w:line="360" w:lineRule="auto"/>
        <w:jc w:val="right"/>
        <w:rPr>
          <w:kern w:val="0"/>
          <w:sz w:val="24"/>
        </w:rPr>
      </w:pPr>
      <w:r w:rsidRPr="00A62BBA">
        <w:rPr>
          <w:rFonts w:hint="eastAsia"/>
          <w:kern w:val="0"/>
          <w:sz w:val="24"/>
        </w:rPr>
        <w:t>天源资产评估有限公司</w:t>
      </w:r>
    </w:p>
    <w:p w14:paraId="205615F9" w14:textId="77777777" w:rsidR="0083174D" w:rsidRPr="00691CE7" w:rsidRDefault="0083174D" w:rsidP="0083174D">
      <w:pPr>
        <w:autoSpaceDE w:val="0"/>
        <w:autoSpaceDN w:val="0"/>
        <w:adjustRightInd w:val="0"/>
        <w:spacing w:line="360" w:lineRule="auto"/>
        <w:jc w:val="right"/>
        <w:rPr>
          <w:kern w:val="0"/>
          <w:sz w:val="24"/>
        </w:rPr>
      </w:pPr>
    </w:p>
    <w:p w14:paraId="2195C5AE" w14:textId="77777777" w:rsidR="0083174D" w:rsidRPr="00691CE7" w:rsidRDefault="0083174D" w:rsidP="0083174D">
      <w:pPr>
        <w:autoSpaceDE w:val="0"/>
        <w:autoSpaceDN w:val="0"/>
        <w:adjustRightInd w:val="0"/>
        <w:spacing w:line="360" w:lineRule="auto"/>
        <w:jc w:val="right"/>
        <w:rPr>
          <w:kern w:val="0"/>
          <w:sz w:val="24"/>
        </w:rPr>
      </w:pPr>
      <w:r w:rsidRPr="00691CE7">
        <w:rPr>
          <w:kern w:val="0"/>
          <w:sz w:val="24"/>
        </w:rPr>
        <w:t>年</w:t>
      </w:r>
      <w:r w:rsidR="00A6075A">
        <w:rPr>
          <w:rFonts w:hint="eastAsia"/>
          <w:kern w:val="0"/>
          <w:sz w:val="24"/>
        </w:rPr>
        <w:t xml:space="preserve"> </w:t>
      </w:r>
      <w:r w:rsidR="00A6075A">
        <w:rPr>
          <w:kern w:val="0"/>
          <w:sz w:val="24"/>
        </w:rPr>
        <w:t xml:space="preserve">   </w:t>
      </w:r>
      <w:r w:rsidRPr="00691CE7">
        <w:rPr>
          <w:kern w:val="0"/>
          <w:sz w:val="24"/>
        </w:rPr>
        <w:t>月</w:t>
      </w:r>
      <w:r w:rsidR="00A6075A">
        <w:rPr>
          <w:rFonts w:hint="eastAsia"/>
          <w:kern w:val="0"/>
          <w:sz w:val="24"/>
        </w:rPr>
        <w:t xml:space="preserve"> </w:t>
      </w:r>
      <w:r w:rsidR="00A6075A">
        <w:rPr>
          <w:kern w:val="0"/>
          <w:sz w:val="24"/>
        </w:rPr>
        <w:t xml:space="preserve">   </w:t>
      </w:r>
      <w:r w:rsidRPr="00691CE7">
        <w:rPr>
          <w:kern w:val="0"/>
          <w:sz w:val="24"/>
        </w:rPr>
        <w:t>日</w:t>
      </w:r>
    </w:p>
    <w:p w14:paraId="09CD5DFC" w14:textId="77777777" w:rsidR="001D6EEB" w:rsidRPr="00C4270A" w:rsidRDefault="00B813E3" w:rsidP="00D07579">
      <w:pPr>
        <w:pStyle w:val="002"/>
        <w:spacing w:before="120"/>
      </w:pPr>
      <w:r w:rsidRPr="00C4270A">
        <w:rPr>
          <w:sz w:val="24"/>
          <w:szCs w:val="24"/>
        </w:rPr>
        <w:br w:type="page"/>
      </w:r>
      <w:bookmarkStart w:id="2435" w:name="_Toc46219874"/>
      <w:bookmarkStart w:id="2436" w:name="_Toc46296386"/>
      <w:r w:rsidRPr="00C4270A">
        <w:rPr>
          <w:rFonts w:hint="eastAsia"/>
        </w:rPr>
        <w:t>六</w:t>
      </w:r>
      <w:r w:rsidRPr="00C4270A">
        <w:t>、承担审计业务的会计师事务所</w:t>
      </w:r>
      <w:bookmarkEnd w:id="2435"/>
      <w:bookmarkEnd w:id="2436"/>
    </w:p>
    <w:p w14:paraId="269B41BF" w14:textId="77777777" w:rsidR="001D6EEB" w:rsidRPr="00C4270A" w:rsidRDefault="001D6EEB" w:rsidP="0086265F">
      <w:pPr>
        <w:autoSpaceDE w:val="0"/>
        <w:autoSpaceDN w:val="0"/>
        <w:adjustRightInd w:val="0"/>
        <w:spacing w:line="360" w:lineRule="auto"/>
        <w:ind w:firstLineChars="200" w:firstLine="480"/>
        <w:rPr>
          <w:rFonts w:ascii="Times New Roman" w:hAnsi="Times New Roman"/>
          <w:sz w:val="24"/>
        </w:rPr>
      </w:pPr>
    </w:p>
    <w:p w14:paraId="2D3614E1" w14:textId="77777777" w:rsidR="00A754A3" w:rsidRPr="005E153D" w:rsidRDefault="00A754A3" w:rsidP="00A754A3">
      <w:pPr>
        <w:autoSpaceDE w:val="0"/>
        <w:autoSpaceDN w:val="0"/>
        <w:adjustRightInd w:val="0"/>
        <w:spacing w:line="360" w:lineRule="auto"/>
        <w:ind w:firstLineChars="200" w:firstLine="480"/>
        <w:rPr>
          <w:sz w:val="24"/>
        </w:rPr>
      </w:pPr>
      <w:r w:rsidRPr="0008216D">
        <w:rPr>
          <w:rFonts w:hint="eastAsia"/>
          <w:sz w:val="24"/>
        </w:rPr>
        <w:t>本所及签字注册会计师已阅读招股说明书，确认招股说明书与本所出具的审计报告、内部控制鉴证报告及经本所鉴证的非经常性损益明细表等无矛盾</w:t>
      </w:r>
      <w:r>
        <w:rPr>
          <w:rFonts w:hint="eastAsia"/>
          <w:sz w:val="24"/>
        </w:rPr>
        <w:t>之处。本所及签字注册会计师对发行人在招股说明书中引用的审计报告</w:t>
      </w:r>
      <w:r w:rsidRPr="0008216D">
        <w:rPr>
          <w:rFonts w:hint="eastAsia"/>
          <w:sz w:val="24"/>
        </w:rPr>
        <w:t>、内部控制鉴证报告及经本所鉴证的非经常性损益明细表等的内容无异议，确认招股说明书不致因上述内容而出现虚假记载、误导性陈述或重大遗漏，并承担相应的法律责任。</w:t>
      </w:r>
    </w:p>
    <w:p w14:paraId="0ECBC313" w14:textId="77777777" w:rsidR="00A754A3" w:rsidRPr="00303267" w:rsidRDefault="00A754A3" w:rsidP="00A754A3">
      <w:pPr>
        <w:autoSpaceDE w:val="0"/>
        <w:autoSpaceDN w:val="0"/>
        <w:adjustRightInd w:val="0"/>
        <w:spacing w:line="360" w:lineRule="auto"/>
        <w:ind w:firstLineChars="200" w:firstLine="480"/>
        <w:rPr>
          <w:kern w:val="0"/>
          <w:sz w:val="24"/>
        </w:rPr>
      </w:pPr>
    </w:p>
    <w:p w14:paraId="3A076062" w14:textId="77777777" w:rsidR="00A754A3" w:rsidRPr="005E153D" w:rsidRDefault="00A754A3" w:rsidP="00A754A3">
      <w:pPr>
        <w:autoSpaceDE w:val="0"/>
        <w:autoSpaceDN w:val="0"/>
        <w:adjustRightInd w:val="0"/>
        <w:spacing w:line="360" w:lineRule="auto"/>
        <w:ind w:firstLineChars="200" w:firstLine="480"/>
        <w:rPr>
          <w:kern w:val="0"/>
          <w:sz w:val="24"/>
        </w:rPr>
      </w:pPr>
    </w:p>
    <w:p w14:paraId="48095715" w14:textId="77777777" w:rsidR="00E663F2" w:rsidRPr="00E663F2" w:rsidRDefault="00E663F2" w:rsidP="00E663F2">
      <w:pPr>
        <w:widowControl/>
        <w:autoSpaceDE w:val="0"/>
        <w:autoSpaceDN w:val="0"/>
        <w:adjustRightInd w:val="0"/>
        <w:spacing w:line="360" w:lineRule="auto"/>
        <w:ind w:firstLineChars="200" w:firstLine="480"/>
        <w:jc w:val="left"/>
        <w:rPr>
          <w:rFonts w:ascii="Times New Roman" w:hAnsi="Times New Roman"/>
          <w:kern w:val="0"/>
          <w:sz w:val="24"/>
          <w:szCs w:val="24"/>
        </w:rPr>
      </w:pPr>
      <w:r w:rsidRPr="00E663F2">
        <w:rPr>
          <w:rFonts w:ascii="Times New Roman" w:hAnsi="Times New Roman"/>
          <w:kern w:val="0"/>
          <w:sz w:val="24"/>
          <w:szCs w:val="24"/>
        </w:rPr>
        <w:t>负责人（签字）：</w:t>
      </w:r>
    </w:p>
    <w:p w14:paraId="295EA569" w14:textId="77777777" w:rsidR="00E663F2" w:rsidRPr="00E663F2" w:rsidRDefault="00E663F2" w:rsidP="00E663F2">
      <w:pPr>
        <w:widowControl/>
        <w:spacing w:beforeLines="50" w:before="120" w:line="360" w:lineRule="auto"/>
        <w:jc w:val="left"/>
        <w:rPr>
          <w:rFonts w:ascii="Times New Roman" w:hAnsi="Times New Roman"/>
          <w:sz w:val="24"/>
          <w:szCs w:val="24"/>
        </w:rPr>
      </w:pPr>
    </w:p>
    <w:p w14:paraId="2EFC6C63" w14:textId="77777777" w:rsidR="00E663F2" w:rsidRPr="00E663F2" w:rsidRDefault="00E663F2" w:rsidP="00E663F2">
      <w:pPr>
        <w:widowControl/>
        <w:spacing w:beforeLines="50" w:before="120" w:line="360" w:lineRule="auto"/>
        <w:jc w:val="left"/>
        <w:rPr>
          <w:rFonts w:ascii="Times New Roman" w:hAnsi="Times New Roman"/>
          <w:sz w:val="24"/>
          <w:szCs w:val="24"/>
        </w:rPr>
      </w:pPr>
      <w:r w:rsidRPr="00E663F2">
        <w:rPr>
          <w:rFonts w:ascii="Times New Roman" w:hAnsi="Times New Roman"/>
          <w:sz w:val="24"/>
          <w:szCs w:val="24"/>
        </w:rPr>
        <w:t xml:space="preserve">    </w:t>
      </w:r>
      <w:r w:rsidRPr="00E663F2">
        <w:rPr>
          <w:rFonts w:ascii="Times New Roman" w:hAnsi="Times New Roman"/>
          <w:sz w:val="24"/>
          <w:szCs w:val="24"/>
          <w:u w:val="single"/>
        </w:rPr>
        <w:t xml:space="preserve">               </w:t>
      </w:r>
    </w:p>
    <w:p w14:paraId="24D6D122" w14:textId="77777777" w:rsidR="00E663F2" w:rsidRPr="00E663F2" w:rsidRDefault="00E663F2" w:rsidP="00E663F2">
      <w:pPr>
        <w:widowControl/>
        <w:spacing w:beforeLines="50" w:before="120" w:line="360" w:lineRule="auto"/>
        <w:ind w:firstLineChars="400" w:firstLine="960"/>
        <w:jc w:val="left"/>
        <w:rPr>
          <w:rFonts w:ascii="Times New Roman" w:hAnsi="Times New Roman"/>
          <w:sz w:val="24"/>
          <w:szCs w:val="24"/>
        </w:rPr>
      </w:pPr>
      <w:r w:rsidRPr="00E663F2">
        <w:rPr>
          <w:rFonts w:ascii="Times New Roman" w:hAnsi="Times New Roman" w:hint="eastAsia"/>
          <w:sz w:val="24"/>
          <w:szCs w:val="24"/>
        </w:rPr>
        <w:t>叶韶勋</w:t>
      </w:r>
    </w:p>
    <w:p w14:paraId="6021BD8C" w14:textId="77777777" w:rsidR="00E663F2" w:rsidRPr="00E663F2" w:rsidRDefault="00E663F2" w:rsidP="00E663F2">
      <w:pPr>
        <w:widowControl/>
        <w:autoSpaceDE w:val="0"/>
        <w:autoSpaceDN w:val="0"/>
        <w:adjustRightInd w:val="0"/>
        <w:spacing w:line="360" w:lineRule="auto"/>
        <w:ind w:firstLineChars="200" w:firstLine="480"/>
        <w:jc w:val="left"/>
        <w:rPr>
          <w:rFonts w:ascii="Times New Roman" w:hAnsi="Times New Roman"/>
          <w:sz w:val="24"/>
          <w:szCs w:val="24"/>
        </w:rPr>
      </w:pPr>
    </w:p>
    <w:p w14:paraId="0971868B" w14:textId="77777777" w:rsidR="00E663F2" w:rsidRPr="00E663F2" w:rsidRDefault="00E663F2" w:rsidP="00E663F2">
      <w:pPr>
        <w:widowControl/>
        <w:autoSpaceDE w:val="0"/>
        <w:autoSpaceDN w:val="0"/>
        <w:adjustRightInd w:val="0"/>
        <w:spacing w:line="360" w:lineRule="auto"/>
        <w:ind w:firstLineChars="200" w:firstLine="480"/>
        <w:jc w:val="left"/>
        <w:rPr>
          <w:rFonts w:ascii="Times New Roman" w:hAnsi="Times New Roman"/>
          <w:kern w:val="0"/>
          <w:sz w:val="24"/>
          <w:szCs w:val="24"/>
        </w:rPr>
      </w:pPr>
      <w:r w:rsidRPr="00E663F2">
        <w:rPr>
          <w:rFonts w:ascii="Times New Roman" w:hAnsi="Times New Roman"/>
          <w:kern w:val="0"/>
          <w:sz w:val="24"/>
          <w:szCs w:val="24"/>
        </w:rPr>
        <w:t>经办注册会计师（签字）：</w:t>
      </w:r>
    </w:p>
    <w:p w14:paraId="63433E70" w14:textId="77777777" w:rsidR="00E663F2" w:rsidRPr="00E663F2" w:rsidRDefault="00E663F2" w:rsidP="00E663F2">
      <w:pPr>
        <w:widowControl/>
        <w:spacing w:beforeLines="50" w:before="120" w:line="360" w:lineRule="auto"/>
        <w:jc w:val="left"/>
        <w:rPr>
          <w:rFonts w:ascii="Times New Roman" w:hAnsi="Times New Roman"/>
          <w:sz w:val="24"/>
          <w:szCs w:val="24"/>
        </w:rPr>
      </w:pPr>
    </w:p>
    <w:p w14:paraId="25BF3484" w14:textId="77777777" w:rsidR="00E663F2" w:rsidRPr="00E663F2" w:rsidRDefault="00E663F2" w:rsidP="00E663F2">
      <w:pPr>
        <w:widowControl/>
        <w:spacing w:beforeLines="50" w:before="120" w:line="360" w:lineRule="auto"/>
        <w:jc w:val="left"/>
        <w:rPr>
          <w:rFonts w:ascii="Times New Roman" w:hAnsi="Times New Roman"/>
          <w:sz w:val="24"/>
          <w:szCs w:val="24"/>
        </w:rPr>
      </w:pPr>
      <w:r w:rsidRPr="00E663F2">
        <w:rPr>
          <w:rFonts w:ascii="Times New Roman" w:hAnsi="Times New Roman"/>
          <w:sz w:val="24"/>
          <w:szCs w:val="24"/>
        </w:rPr>
        <w:t xml:space="preserve">    </w:t>
      </w:r>
      <w:r w:rsidRPr="00E663F2">
        <w:rPr>
          <w:rFonts w:ascii="Times New Roman" w:hAnsi="Times New Roman"/>
          <w:sz w:val="24"/>
          <w:szCs w:val="24"/>
          <w:u w:val="single"/>
        </w:rPr>
        <w:t xml:space="preserve">               </w:t>
      </w:r>
      <w:r w:rsidRPr="00E663F2">
        <w:rPr>
          <w:rFonts w:ascii="Times New Roman" w:hAnsi="Times New Roman"/>
          <w:sz w:val="24"/>
          <w:szCs w:val="24"/>
        </w:rPr>
        <w:t xml:space="preserve">               </w:t>
      </w:r>
      <w:r w:rsidRPr="00E663F2">
        <w:rPr>
          <w:rFonts w:ascii="Times New Roman" w:hAnsi="Times New Roman"/>
          <w:sz w:val="24"/>
          <w:szCs w:val="24"/>
          <w:u w:val="single"/>
        </w:rPr>
        <w:t xml:space="preserve">               </w:t>
      </w:r>
    </w:p>
    <w:p w14:paraId="334E8006" w14:textId="77777777" w:rsidR="00E663F2" w:rsidRPr="00E663F2" w:rsidRDefault="00E663F2" w:rsidP="00E663F2">
      <w:pPr>
        <w:widowControl/>
        <w:spacing w:beforeLines="50" w:before="120" w:line="360" w:lineRule="auto"/>
        <w:ind w:firstLineChars="400" w:firstLine="960"/>
        <w:jc w:val="left"/>
        <w:rPr>
          <w:rFonts w:ascii="Times New Roman" w:hAnsi="Times New Roman"/>
          <w:sz w:val="24"/>
          <w:szCs w:val="24"/>
        </w:rPr>
      </w:pPr>
      <w:r w:rsidRPr="00E663F2">
        <w:rPr>
          <w:rFonts w:ascii="Times New Roman" w:hAnsi="Times New Roman" w:hint="eastAsia"/>
          <w:sz w:val="24"/>
          <w:szCs w:val="24"/>
        </w:rPr>
        <w:t>陈</w:t>
      </w:r>
      <w:r w:rsidRPr="00E663F2">
        <w:rPr>
          <w:rFonts w:ascii="Times New Roman" w:hAnsi="Times New Roman" w:hint="eastAsia"/>
          <w:sz w:val="24"/>
          <w:szCs w:val="24"/>
        </w:rPr>
        <w:t xml:space="preserve">  </w:t>
      </w:r>
      <w:r w:rsidRPr="00E663F2">
        <w:rPr>
          <w:rFonts w:ascii="Times New Roman" w:hAnsi="Times New Roman" w:hint="eastAsia"/>
          <w:sz w:val="24"/>
          <w:szCs w:val="24"/>
        </w:rPr>
        <w:t>瑜</w:t>
      </w:r>
      <w:r w:rsidRPr="00E663F2">
        <w:rPr>
          <w:rFonts w:ascii="Times New Roman" w:hAnsi="Times New Roman"/>
          <w:sz w:val="24"/>
          <w:szCs w:val="24"/>
        </w:rPr>
        <w:t xml:space="preserve">                        </w:t>
      </w:r>
      <w:r w:rsidRPr="00E663F2">
        <w:rPr>
          <w:rFonts w:ascii="Times New Roman" w:hAnsi="Times New Roman" w:hint="eastAsia"/>
          <w:kern w:val="0"/>
          <w:sz w:val="24"/>
          <w:szCs w:val="24"/>
        </w:rPr>
        <w:t>朱永华</w:t>
      </w:r>
    </w:p>
    <w:p w14:paraId="65923860" w14:textId="77777777" w:rsidR="00A754A3" w:rsidRDefault="00A754A3" w:rsidP="00A754A3">
      <w:pPr>
        <w:autoSpaceDE w:val="0"/>
        <w:autoSpaceDN w:val="0"/>
        <w:adjustRightInd w:val="0"/>
        <w:spacing w:line="360" w:lineRule="auto"/>
        <w:ind w:firstLineChars="200" w:firstLine="480"/>
        <w:rPr>
          <w:kern w:val="0"/>
          <w:sz w:val="24"/>
        </w:rPr>
      </w:pPr>
    </w:p>
    <w:p w14:paraId="35899EAE" w14:textId="77777777" w:rsidR="00A754A3" w:rsidRPr="005E153D" w:rsidRDefault="00A754A3" w:rsidP="00A754A3">
      <w:pPr>
        <w:autoSpaceDE w:val="0"/>
        <w:autoSpaceDN w:val="0"/>
        <w:adjustRightInd w:val="0"/>
        <w:spacing w:line="360" w:lineRule="auto"/>
        <w:ind w:firstLineChars="200" w:firstLine="480"/>
        <w:rPr>
          <w:kern w:val="0"/>
          <w:sz w:val="24"/>
        </w:rPr>
      </w:pPr>
    </w:p>
    <w:p w14:paraId="7B9950F3" w14:textId="77777777" w:rsidR="00A754A3" w:rsidRPr="005E153D" w:rsidRDefault="00A754A3" w:rsidP="00A754A3">
      <w:pPr>
        <w:autoSpaceDE w:val="0"/>
        <w:autoSpaceDN w:val="0"/>
        <w:adjustRightInd w:val="0"/>
        <w:spacing w:line="360" w:lineRule="auto"/>
        <w:jc w:val="right"/>
        <w:rPr>
          <w:kern w:val="0"/>
          <w:sz w:val="24"/>
        </w:rPr>
      </w:pPr>
      <w:r w:rsidRPr="005E153D">
        <w:rPr>
          <w:rFonts w:hint="eastAsia"/>
          <w:kern w:val="0"/>
          <w:sz w:val="24"/>
        </w:rPr>
        <w:t>信永中和会计师事务所</w:t>
      </w:r>
      <w:r w:rsidRPr="005E153D">
        <w:rPr>
          <w:kern w:val="0"/>
          <w:sz w:val="24"/>
        </w:rPr>
        <w:t>（特殊普通合伙）</w:t>
      </w:r>
    </w:p>
    <w:p w14:paraId="43C36F04" w14:textId="77777777" w:rsidR="00A754A3" w:rsidRPr="005E153D" w:rsidRDefault="00A754A3" w:rsidP="00A754A3">
      <w:pPr>
        <w:autoSpaceDE w:val="0"/>
        <w:autoSpaceDN w:val="0"/>
        <w:adjustRightInd w:val="0"/>
        <w:spacing w:line="360" w:lineRule="auto"/>
        <w:ind w:right="480"/>
        <w:jc w:val="right"/>
        <w:rPr>
          <w:kern w:val="0"/>
          <w:sz w:val="24"/>
        </w:rPr>
      </w:pPr>
    </w:p>
    <w:p w14:paraId="3B86C64B" w14:textId="77777777" w:rsidR="00A754A3" w:rsidRDefault="00A754A3" w:rsidP="00FB3567">
      <w:pPr>
        <w:wordWrap w:val="0"/>
        <w:autoSpaceDE w:val="0"/>
        <w:autoSpaceDN w:val="0"/>
        <w:adjustRightInd w:val="0"/>
        <w:spacing w:line="360" w:lineRule="auto"/>
        <w:jc w:val="right"/>
        <w:rPr>
          <w:kern w:val="0"/>
          <w:sz w:val="24"/>
        </w:rPr>
      </w:pPr>
      <w:r w:rsidRPr="00691CE7">
        <w:rPr>
          <w:kern w:val="0"/>
          <w:sz w:val="24"/>
        </w:rPr>
        <w:t>年</w:t>
      </w:r>
      <w:r w:rsidR="00FB3567">
        <w:rPr>
          <w:rFonts w:hint="eastAsia"/>
          <w:kern w:val="0"/>
          <w:sz w:val="24"/>
        </w:rPr>
        <w:t xml:space="preserve">  </w:t>
      </w:r>
      <w:r w:rsidR="00FB3567">
        <w:rPr>
          <w:kern w:val="0"/>
          <w:sz w:val="24"/>
        </w:rPr>
        <w:t xml:space="preserve">  </w:t>
      </w:r>
      <w:r w:rsidRPr="00691CE7">
        <w:rPr>
          <w:kern w:val="0"/>
          <w:sz w:val="24"/>
        </w:rPr>
        <w:t>月</w:t>
      </w:r>
      <w:r w:rsidR="00FB3567">
        <w:rPr>
          <w:rFonts w:hint="eastAsia"/>
          <w:kern w:val="0"/>
          <w:sz w:val="24"/>
        </w:rPr>
        <w:t xml:space="preserve">    </w:t>
      </w:r>
      <w:r w:rsidRPr="00691CE7">
        <w:rPr>
          <w:kern w:val="0"/>
          <w:sz w:val="24"/>
        </w:rPr>
        <w:t>日</w:t>
      </w:r>
    </w:p>
    <w:p w14:paraId="3C71FCEB" w14:textId="77777777" w:rsidR="00A754A3" w:rsidRDefault="00A754A3" w:rsidP="00A754A3">
      <w:pPr>
        <w:autoSpaceDE w:val="0"/>
        <w:autoSpaceDN w:val="0"/>
        <w:adjustRightInd w:val="0"/>
        <w:spacing w:line="360" w:lineRule="auto"/>
        <w:ind w:right="480"/>
        <w:rPr>
          <w:kern w:val="0"/>
          <w:sz w:val="24"/>
        </w:rPr>
      </w:pPr>
    </w:p>
    <w:p w14:paraId="7C009CC2" w14:textId="77777777" w:rsidR="00A754A3" w:rsidRDefault="00A754A3" w:rsidP="00A754A3">
      <w:pPr>
        <w:autoSpaceDE w:val="0"/>
        <w:autoSpaceDN w:val="0"/>
        <w:adjustRightInd w:val="0"/>
        <w:spacing w:line="360" w:lineRule="auto"/>
        <w:ind w:right="480"/>
        <w:rPr>
          <w:kern w:val="0"/>
          <w:sz w:val="24"/>
        </w:rPr>
        <w:sectPr w:rsidR="00A754A3" w:rsidSect="008160FF">
          <w:pgSz w:w="11906" w:h="16838" w:code="9"/>
          <w:pgMar w:top="1440" w:right="1797" w:bottom="1440" w:left="1797" w:header="851" w:footer="992" w:gutter="0"/>
          <w:cols w:space="425"/>
          <w:docGrid w:linePitch="312"/>
        </w:sectPr>
      </w:pPr>
    </w:p>
    <w:p w14:paraId="3E8AB311" w14:textId="77777777" w:rsidR="001D6EEB" w:rsidRPr="00C4270A" w:rsidRDefault="00B813E3" w:rsidP="00D07579">
      <w:pPr>
        <w:pStyle w:val="002"/>
        <w:spacing w:before="120"/>
      </w:pPr>
      <w:bookmarkStart w:id="2437" w:name="_Toc46219875"/>
      <w:bookmarkStart w:id="2438" w:name="_Toc46296387"/>
      <w:r w:rsidRPr="00C4270A">
        <w:rPr>
          <w:rFonts w:hint="eastAsia"/>
        </w:rPr>
        <w:t>七</w:t>
      </w:r>
      <w:r w:rsidRPr="00C4270A">
        <w:t>、承担验资业务的会计师事务所声明</w:t>
      </w:r>
      <w:bookmarkEnd w:id="2437"/>
      <w:bookmarkEnd w:id="2438"/>
    </w:p>
    <w:p w14:paraId="6A045EED" w14:textId="77777777" w:rsidR="001D6EEB" w:rsidRPr="00C4270A" w:rsidRDefault="001D6EEB" w:rsidP="0086265F">
      <w:pPr>
        <w:autoSpaceDE w:val="0"/>
        <w:autoSpaceDN w:val="0"/>
        <w:adjustRightInd w:val="0"/>
        <w:spacing w:line="360" w:lineRule="auto"/>
        <w:ind w:firstLineChars="200" w:firstLine="480"/>
        <w:rPr>
          <w:rFonts w:ascii="Times New Roman" w:hAnsi="Times New Roman"/>
          <w:sz w:val="24"/>
        </w:rPr>
      </w:pPr>
    </w:p>
    <w:p w14:paraId="44BA9C70" w14:textId="77777777" w:rsidR="00B70FA2" w:rsidRPr="005E153D" w:rsidRDefault="00B70FA2" w:rsidP="00B70FA2">
      <w:pPr>
        <w:autoSpaceDE w:val="0"/>
        <w:autoSpaceDN w:val="0"/>
        <w:adjustRightInd w:val="0"/>
        <w:spacing w:line="360" w:lineRule="auto"/>
        <w:ind w:firstLineChars="200" w:firstLine="480"/>
        <w:rPr>
          <w:rFonts w:ascii="Times New Roman" w:hAnsi="Times New Roman"/>
          <w:sz w:val="24"/>
        </w:rPr>
      </w:pPr>
      <w:r w:rsidRPr="005E153D">
        <w:rPr>
          <w:rFonts w:ascii="Times New Roman" w:hAnsi="Times New Roman"/>
          <w:sz w:val="24"/>
        </w:rPr>
        <w:t>本机构及签字注册会计师已阅读招股说明书，确认招股说明书与本机构出具的验资报告无矛盾之处。本机构及签字注册会计师对发行人在招股说明书中引用的验资报告的内容无异议，确认招股说明书不致因上述内容而出现虚假记载、误导性陈述或重大遗漏，并承担相应的法律责任。</w:t>
      </w:r>
    </w:p>
    <w:p w14:paraId="46105592" w14:textId="77777777" w:rsidR="00B70FA2" w:rsidRPr="00842F30" w:rsidRDefault="00B70FA2" w:rsidP="00B70FA2">
      <w:pPr>
        <w:autoSpaceDE w:val="0"/>
        <w:autoSpaceDN w:val="0"/>
        <w:adjustRightInd w:val="0"/>
        <w:spacing w:line="360" w:lineRule="auto"/>
        <w:rPr>
          <w:rFonts w:ascii="Times New Roman" w:hAnsi="Times New Roman"/>
          <w:kern w:val="0"/>
          <w:sz w:val="24"/>
        </w:rPr>
      </w:pPr>
    </w:p>
    <w:p w14:paraId="7BAF968E" w14:textId="77777777" w:rsidR="00B70FA2" w:rsidRPr="005E153D" w:rsidRDefault="00B70FA2" w:rsidP="00B70FA2">
      <w:pPr>
        <w:autoSpaceDE w:val="0"/>
        <w:autoSpaceDN w:val="0"/>
        <w:adjustRightInd w:val="0"/>
        <w:spacing w:line="360" w:lineRule="auto"/>
        <w:rPr>
          <w:rFonts w:ascii="Times New Roman" w:hAnsi="Times New Roman"/>
          <w:kern w:val="0"/>
          <w:sz w:val="24"/>
        </w:rPr>
      </w:pPr>
    </w:p>
    <w:p w14:paraId="1A2FC198" w14:textId="77777777" w:rsidR="00530B15" w:rsidRPr="00530B15" w:rsidRDefault="00530B15" w:rsidP="00530B15">
      <w:pPr>
        <w:widowControl/>
        <w:autoSpaceDE w:val="0"/>
        <w:autoSpaceDN w:val="0"/>
        <w:adjustRightInd w:val="0"/>
        <w:spacing w:line="360" w:lineRule="auto"/>
        <w:ind w:firstLineChars="200" w:firstLine="480"/>
        <w:jc w:val="left"/>
        <w:rPr>
          <w:rFonts w:ascii="Times New Roman" w:hAnsi="Times New Roman"/>
          <w:kern w:val="0"/>
          <w:sz w:val="24"/>
          <w:szCs w:val="24"/>
        </w:rPr>
      </w:pPr>
      <w:r w:rsidRPr="00530B15">
        <w:rPr>
          <w:rFonts w:ascii="Times New Roman" w:hAnsi="Times New Roman"/>
          <w:kern w:val="0"/>
          <w:sz w:val="24"/>
          <w:szCs w:val="24"/>
        </w:rPr>
        <w:t>负责人（签字）：</w:t>
      </w:r>
    </w:p>
    <w:p w14:paraId="3522AF5F" w14:textId="77777777" w:rsidR="00530B15" w:rsidRPr="00530B15" w:rsidRDefault="00530B15" w:rsidP="00530B15">
      <w:pPr>
        <w:widowControl/>
        <w:spacing w:beforeLines="50" w:before="120" w:line="360" w:lineRule="auto"/>
        <w:jc w:val="left"/>
        <w:rPr>
          <w:rFonts w:ascii="Times New Roman" w:hAnsi="Times New Roman"/>
          <w:sz w:val="24"/>
          <w:szCs w:val="24"/>
        </w:rPr>
      </w:pPr>
    </w:p>
    <w:p w14:paraId="0EAEB079" w14:textId="77777777" w:rsidR="00530B15" w:rsidRPr="00530B15" w:rsidRDefault="00530B15" w:rsidP="00530B15">
      <w:pPr>
        <w:widowControl/>
        <w:spacing w:beforeLines="50" w:before="120" w:line="360" w:lineRule="auto"/>
        <w:jc w:val="left"/>
        <w:rPr>
          <w:rFonts w:ascii="Times New Roman" w:hAnsi="Times New Roman"/>
          <w:sz w:val="24"/>
          <w:szCs w:val="24"/>
        </w:rPr>
      </w:pPr>
      <w:r w:rsidRPr="00530B15">
        <w:rPr>
          <w:rFonts w:ascii="Times New Roman" w:hAnsi="Times New Roman"/>
          <w:sz w:val="24"/>
          <w:szCs w:val="24"/>
        </w:rPr>
        <w:t xml:space="preserve">    </w:t>
      </w:r>
      <w:r w:rsidRPr="00530B15">
        <w:rPr>
          <w:rFonts w:ascii="Times New Roman" w:hAnsi="Times New Roman"/>
          <w:sz w:val="24"/>
          <w:szCs w:val="24"/>
          <w:u w:val="single"/>
        </w:rPr>
        <w:t xml:space="preserve">                   </w:t>
      </w:r>
    </w:p>
    <w:p w14:paraId="5EB4C714" w14:textId="77777777" w:rsidR="00530B15" w:rsidRPr="00530B15" w:rsidRDefault="00530B15" w:rsidP="00530B15">
      <w:pPr>
        <w:widowControl/>
        <w:spacing w:beforeLines="50" w:before="120" w:line="360" w:lineRule="auto"/>
        <w:ind w:firstLineChars="500" w:firstLine="1200"/>
        <w:jc w:val="left"/>
        <w:rPr>
          <w:rFonts w:ascii="Times New Roman" w:hAnsi="Times New Roman"/>
          <w:sz w:val="24"/>
          <w:szCs w:val="24"/>
        </w:rPr>
      </w:pPr>
      <w:r w:rsidRPr="00530B15">
        <w:rPr>
          <w:rFonts w:ascii="Times New Roman" w:hAnsi="Times New Roman" w:hint="eastAsia"/>
          <w:sz w:val="24"/>
          <w:szCs w:val="24"/>
        </w:rPr>
        <w:t>叶韶勋</w:t>
      </w:r>
    </w:p>
    <w:p w14:paraId="58464226" w14:textId="77777777" w:rsidR="00530B15" w:rsidRPr="00530B15" w:rsidRDefault="00530B15" w:rsidP="00530B15">
      <w:pPr>
        <w:widowControl/>
        <w:autoSpaceDE w:val="0"/>
        <w:autoSpaceDN w:val="0"/>
        <w:adjustRightInd w:val="0"/>
        <w:spacing w:line="360" w:lineRule="auto"/>
        <w:ind w:firstLineChars="200" w:firstLine="480"/>
        <w:jc w:val="left"/>
        <w:rPr>
          <w:rFonts w:ascii="Times New Roman" w:hAnsi="Times New Roman"/>
          <w:sz w:val="24"/>
          <w:szCs w:val="24"/>
        </w:rPr>
      </w:pPr>
    </w:p>
    <w:p w14:paraId="1A649DA0" w14:textId="77777777" w:rsidR="00530B15" w:rsidRPr="00530B15" w:rsidRDefault="00530B15" w:rsidP="00530B15">
      <w:pPr>
        <w:widowControl/>
        <w:autoSpaceDE w:val="0"/>
        <w:autoSpaceDN w:val="0"/>
        <w:adjustRightInd w:val="0"/>
        <w:spacing w:line="360" w:lineRule="auto"/>
        <w:ind w:firstLineChars="200" w:firstLine="480"/>
        <w:jc w:val="left"/>
        <w:rPr>
          <w:rFonts w:ascii="Times New Roman" w:hAnsi="Times New Roman"/>
          <w:sz w:val="24"/>
          <w:szCs w:val="24"/>
        </w:rPr>
      </w:pPr>
      <w:r w:rsidRPr="00530B15">
        <w:rPr>
          <w:rFonts w:ascii="Times New Roman" w:hAnsi="Times New Roman"/>
          <w:sz w:val="24"/>
          <w:szCs w:val="24"/>
        </w:rPr>
        <w:t>经办</w:t>
      </w:r>
      <w:r w:rsidRPr="00530B15">
        <w:rPr>
          <w:rFonts w:ascii="Times New Roman" w:hAnsi="Times New Roman" w:hint="eastAsia"/>
          <w:sz w:val="24"/>
          <w:szCs w:val="24"/>
        </w:rPr>
        <w:t>验资会计师</w:t>
      </w:r>
      <w:r w:rsidRPr="00530B15">
        <w:rPr>
          <w:rFonts w:ascii="Times New Roman" w:hAnsi="Times New Roman"/>
          <w:sz w:val="24"/>
          <w:szCs w:val="24"/>
        </w:rPr>
        <w:t>（签字）：</w:t>
      </w:r>
    </w:p>
    <w:p w14:paraId="20FFB33B" w14:textId="77777777" w:rsidR="00530B15" w:rsidRPr="00530B15" w:rsidRDefault="00530B15" w:rsidP="00530B15">
      <w:pPr>
        <w:widowControl/>
        <w:spacing w:beforeLines="50" w:before="120" w:line="360" w:lineRule="auto"/>
        <w:jc w:val="left"/>
        <w:rPr>
          <w:rFonts w:ascii="Times New Roman" w:hAnsi="Times New Roman"/>
          <w:sz w:val="24"/>
          <w:szCs w:val="24"/>
        </w:rPr>
      </w:pPr>
    </w:p>
    <w:p w14:paraId="0C8BA971" w14:textId="77777777" w:rsidR="00530B15" w:rsidRPr="00530B15" w:rsidRDefault="00530B15" w:rsidP="00530B15">
      <w:pPr>
        <w:widowControl/>
        <w:spacing w:beforeLines="50" w:before="120" w:line="360" w:lineRule="auto"/>
        <w:jc w:val="left"/>
        <w:rPr>
          <w:rFonts w:ascii="Times New Roman" w:hAnsi="Times New Roman"/>
          <w:sz w:val="24"/>
          <w:szCs w:val="24"/>
        </w:rPr>
      </w:pPr>
      <w:r w:rsidRPr="00530B15">
        <w:rPr>
          <w:rFonts w:ascii="Times New Roman" w:hAnsi="Times New Roman"/>
          <w:sz w:val="24"/>
          <w:szCs w:val="24"/>
        </w:rPr>
        <w:t xml:space="preserve">    </w:t>
      </w:r>
      <w:r w:rsidRPr="00530B15">
        <w:rPr>
          <w:rFonts w:ascii="Times New Roman" w:hAnsi="Times New Roman"/>
          <w:sz w:val="24"/>
          <w:szCs w:val="24"/>
          <w:u w:val="single"/>
        </w:rPr>
        <w:t xml:space="preserve">                   </w:t>
      </w:r>
      <w:r w:rsidRPr="00530B15">
        <w:rPr>
          <w:rFonts w:ascii="Times New Roman" w:hAnsi="Times New Roman"/>
          <w:sz w:val="24"/>
          <w:szCs w:val="24"/>
        </w:rPr>
        <w:t xml:space="preserve">           </w:t>
      </w:r>
      <w:r w:rsidRPr="00530B15">
        <w:rPr>
          <w:rFonts w:ascii="Times New Roman" w:hAnsi="Times New Roman"/>
          <w:sz w:val="24"/>
          <w:szCs w:val="24"/>
          <w:u w:val="single"/>
        </w:rPr>
        <w:t xml:space="preserve">                   </w:t>
      </w:r>
    </w:p>
    <w:p w14:paraId="64F000B5" w14:textId="77777777" w:rsidR="00530B15" w:rsidRPr="00530B15" w:rsidRDefault="00530B15" w:rsidP="00530B15">
      <w:pPr>
        <w:widowControl/>
        <w:spacing w:beforeLines="50" w:before="120" w:line="360" w:lineRule="auto"/>
        <w:ind w:firstLineChars="500" w:firstLine="1200"/>
        <w:jc w:val="left"/>
        <w:rPr>
          <w:rFonts w:ascii="Times New Roman" w:hAnsi="Times New Roman"/>
          <w:sz w:val="24"/>
          <w:szCs w:val="24"/>
        </w:rPr>
      </w:pPr>
      <w:r w:rsidRPr="00530B15">
        <w:rPr>
          <w:rFonts w:ascii="Times New Roman" w:hAnsi="Times New Roman" w:hint="eastAsia"/>
          <w:sz w:val="24"/>
          <w:szCs w:val="24"/>
        </w:rPr>
        <w:t>陈</w:t>
      </w:r>
      <w:r w:rsidRPr="00530B15">
        <w:rPr>
          <w:rFonts w:ascii="Times New Roman" w:hAnsi="Times New Roman" w:hint="eastAsia"/>
          <w:sz w:val="24"/>
          <w:szCs w:val="24"/>
        </w:rPr>
        <w:t xml:space="preserve">  </w:t>
      </w:r>
      <w:r w:rsidRPr="00530B15">
        <w:rPr>
          <w:rFonts w:ascii="Times New Roman" w:hAnsi="Times New Roman" w:hint="eastAsia"/>
          <w:sz w:val="24"/>
          <w:szCs w:val="24"/>
        </w:rPr>
        <w:t>瑜</w:t>
      </w:r>
      <w:r w:rsidRPr="00530B15">
        <w:rPr>
          <w:rFonts w:ascii="Times New Roman" w:hAnsi="Times New Roman"/>
          <w:sz w:val="24"/>
          <w:szCs w:val="24"/>
        </w:rPr>
        <w:t xml:space="preserve">                        </w:t>
      </w:r>
      <w:r w:rsidRPr="00530B15">
        <w:rPr>
          <w:rFonts w:ascii="Times New Roman" w:hAnsi="Times New Roman" w:hint="eastAsia"/>
          <w:sz w:val="24"/>
          <w:szCs w:val="24"/>
        </w:rPr>
        <w:t>朱永华</w:t>
      </w:r>
    </w:p>
    <w:p w14:paraId="6658037B" w14:textId="77777777" w:rsidR="00B70FA2" w:rsidRDefault="00B70FA2" w:rsidP="00B70FA2">
      <w:pPr>
        <w:widowControl/>
        <w:autoSpaceDE w:val="0"/>
        <w:autoSpaceDN w:val="0"/>
        <w:adjustRightInd w:val="0"/>
        <w:spacing w:line="360" w:lineRule="auto"/>
        <w:ind w:firstLineChars="200" w:firstLine="480"/>
        <w:jc w:val="left"/>
        <w:rPr>
          <w:rFonts w:ascii="Times New Roman" w:hAnsi="Times New Roman"/>
          <w:kern w:val="0"/>
          <w:sz w:val="24"/>
          <w:szCs w:val="24"/>
        </w:rPr>
      </w:pPr>
    </w:p>
    <w:p w14:paraId="598A7CD1" w14:textId="77777777" w:rsidR="00530B15" w:rsidRPr="00620E8A" w:rsidRDefault="00530B15" w:rsidP="00B70FA2">
      <w:pPr>
        <w:widowControl/>
        <w:autoSpaceDE w:val="0"/>
        <w:autoSpaceDN w:val="0"/>
        <w:adjustRightInd w:val="0"/>
        <w:spacing w:line="360" w:lineRule="auto"/>
        <w:ind w:firstLineChars="200" w:firstLine="480"/>
        <w:jc w:val="left"/>
        <w:rPr>
          <w:rFonts w:ascii="Times New Roman" w:hAnsi="Times New Roman"/>
          <w:kern w:val="0"/>
          <w:sz w:val="24"/>
          <w:szCs w:val="24"/>
        </w:rPr>
      </w:pPr>
    </w:p>
    <w:p w14:paraId="30E356C9" w14:textId="77777777" w:rsidR="00B70FA2" w:rsidRPr="00620E8A" w:rsidRDefault="00B70FA2" w:rsidP="00B70FA2">
      <w:pPr>
        <w:widowControl/>
        <w:autoSpaceDE w:val="0"/>
        <w:autoSpaceDN w:val="0"/>
        <w:adjustRightInd w:val="0"/>
        <w:spacing w:line="360" w:lineRule="auto"/>
        <w:ind w:firstLineChars="200" w:firstLine="480"/>
        <w:jc w:val="left"/>
        <w:rPr>
          <w:rFonts w:ascii="Times New Roman" w:hAnsi="Times New Roman"/>
          <w:kern w:val="0"/>
          <w:sz w:val="24"/>
          <w:szCs w:val="24"/>
        </w:rPr>
      </w:pPr>
    </w:p>
    <w:p w14:paraId="1C853656" w14:textId="77777777" w:rsidR="00B70FA2" w:rsidRPr="00620E8A" w:rsidRDefault="00B70FA2" w:rsidP="00B70FA2">
      <w:pPr>
        <w:widowControl/>
        <w:autoSpaceDE w:val="0"/>
        <w:autoSpaceDN w:val="0"/>
        <w:adjustRightInd w:val="0"/>
        <w:spacing w:line="360" w:lineRule="auto"/>
        <w:jc w:val="right"/>
        <w:rPr>
          <w:rFonts w:ascii="Times New Roman" w:hAnsi="Times New Roman"/>
          <w:kern w:val="0"/>
          <w:sz w:val="24"/>
          <w:szCs w:val="24"/>
        </w:rPr>
      </w:pPr>
      <w:r w:rsidRPr="00620E8A">
        <w:rPr>
          <w:rFonts w:ascii="Times New Roman" w:hAnsi="Times New Roman" w:hint="eastAsia"/>
          <w:kern w:val="0"/>
          <w:sz w:val="24"/>
          <w:szCs w:val="24"/>
        </w:rPr>
        <w:t>信永中和</w:t>
      </w:r>
      <w:r w:rsidRPr="00620E8A">
        <w:rPr>
          <w:rFonts w:ascii="Times New Roman" w:hAnsi="Times New Roman"/>
          <w:kern w:val="0"/>
          <w:sz w:val="24"/>
          <w:szCs w:val="24"/>
        </w:rPr>
        <w:t>会计师</w:t>
      </w:r>
      <w:r w:rsidRPr="00620E8A">
        <w:rPr>
          <w:rFonts w:ascii="Times New Roman" w:hAnsi="Times New Roman" w:hint="eastAsia"/>
          <w:kern w:val="0"/>
          <w:sz w:val="24"/>
          <w:szCs w:val="24"/>
        </w:rPr>
        <w:t>事务所</w:t>
      </w:r>
      <w:r w:rsidRPr="00620E8A">
        <w:rPr>
          <w:rFonts w:ascii="Times New Roman" w:hAnsi="Times New Roman"/>
          <w:kern w:val="0"/>
          <w:sz w:val="24"/>
          <w:szCs w:val="24"/>
        </w:rPr>
        <w:t>（</w:t>
      </w:r>
      <w:r w:rsidRPr="00620E8A">
        <w:rPr>
          <w:rFonts w:ascii="Times New Roman" w:hAnsi="Times New Roman" w:hint="eastAsia"/>
          <w:kern w:val="0"/>
          <w:sz w:val="24"/>
          <w:szCs w:val="24"/>
        </w:rPr>
        <w:t>特殊普通</w:t>
      </w:r>
      <w:r w:rsidRPr="00620E8A">
        <w:rPr>
          <w:rFonts w:ascii="Times New Roman" w:hAnsi="Times New Roman"/>
          <w:kern w:val="0"/>
          <w:sz w:val="24"/>
          <w:szCs w:val="24"/>
        </w:rPr>
        <w:t>合伙）</w:t>
      </w:r>
    </w:p>
    <w:p w14:paraId="3D824880" w14:textId="77777777" w:rsidR="00B70FA2" w:rsidRPr="00620E8A" w:rsidRDefault="00B70FA2" w:rsidP="00B70FA2">
      <w:pPr>
        <w:widowControl/>
        <w:autoSpaceDE w:val="0"/>
        <w:autoSpaceDN w:val="0"/>
        <w:adjustRightInd w:val="0"/>
        <w:spacing w:line="360" w:lineRule="auto"/>
        <w:jc w:val="right"/>
        <w:rPr>
          <w:rFonts w:ascii="Times New Roman" w:hAnsi="Times New Roman"/>
          <w:kern w:val="0"/>
          <w:sz w:val="24"/>
          <w:szCs w:val="24"/>
        </w:rPr>
      </w:pPr>
    </w:p>
    <w:p w14:paraId="4A242660" w14:textId="77777777" w:rsidR="00B70FA2" w:rsidRPr="00620E8A" w:rsidRDefault="00B70FA2" w:rsidP="00B70FA2">
      <w:pPr>
        <w:widowControl/>
        <w:autoSpaceDE w:val="0"/>
        <w:autoSpaceDN w:val="0"/>
        <w:adjustRightInd w:val="0"/>
        <w:spacing w:line="360" w:lineRule="auto"/>
        <w:jc w:val="right"/>
        <w:rPr>
          <w:rFonts w:ascii="Times New Roman" w:hAnsi="Times New Roman"/>
          <w:kern w:val="0"/>
          <w:sz w:val="24"/>
          <w:szCs w:val="24"/>
        </w:rPr>
      </w:pPr>
    </w:p>
    <w:p w14:paraId="67E0FC7A" w14:textId="77777777" w:rsidR="00B70FA2" w:rsidRPr="00620E8A" w:rsidRDefault="00B70FA2" w:rsidP="00530B15">
      <w:pPr>
        <w:widowControl/>
        <w:wordWrap w:val="0"/>
        <w:autoSpaceDE w:val="0"/>
        <w:autoSpaceDN w:val="0"/>
        <w:adjustRightInd w:val="0"/>
        <w:spacing w:line="360" w:lineRule="auto"/>
        <w:ind w:firstLineChars="200" w:firstLine="480"/>
        <w:jc w:val="right"/>
        <w:rPr>
          <w:rFonts w:ascii="Times New Roman" w:hAnsi="Times New Roman"/>
          <w:kern w:val="0"/>
          <w:sz w:val="24"/>
          <w:szCs w:val="24"/>
        </w:rPr>
      </w:pPr>
      <w:r w:rsidRPr="00620E8A">
        <w:rPr>
          <w:rFonts w:ascii="Times New Roman" w:hAnsi="Times New Roman"/>
          <w:kern w:val="0"/>
          <w:sz w:val="24"/>
          <w:szCs w:val="24"/>
        </w:rPr>
        <w:t>年</w:t>
      </w:r>
      <w:r w:rsidR="00530B15">
        <w:rPr>
          <w:rFonts w:ascii="Times New Roman" w:hAnsi="Times New Roman" w:hint="eastAsia"/>
          <w:kern w:val="0"/>
          <w:sz w:val="24"/>
          <w:szCs w:val="24"/>
        </w:rPr>
        <w:t xml:space="preserve">  </w:t>
      </w:r>
      <w:r w:rsidR="00530B15">
        <w:rPr>
          <w:rFonts w:ascii="Times New Roman" w:hAnsi="Times New Roman"/>
          <w:kern w:val="0"/>
          <w:sz w:val="24"/>
          <w:szCs w:val="24"/>
        </w:rPr>
        <w:t xml:space="preserve">  </w:t>
      </w:r>
      <w:r w:rsidRPr="00620E8A">
        <w:rPr>
          <w:rFonts w:ascii="Times New Roman" w:hAnsi="Times New Roman"/>
          <w:kern w:val="0"/>
          <w:sz w:val="24"/>
          <w:szCs w:val="24"/>
        </w:rPr>
        <w:t>月</w:t>
      </w:r>
      <w:r w:rsidR="00530B15">
        <w:rPr>
          <w:rFonts w:ascii="Times New Roman" w:hAnsi="Times New Roman" w:hint="eastAsia"/>
          <w:kern w:val="0"/>
          <w:sz w:val="24"/>
          <w:szCs w:val="24"/>
        </w:rPr>
        <w:t xml:space="preserve">    </w:t>
      </w:r>
      <w:r w:rsidRPr="00620E8A">
        <w:rPr>
          <w:rFonts w:ascii="Times New Roman" w:hAnsi="Times New Roman" w:hint="eastAsia"/>
          <w:kern w:val="0"/>
          <w:sz w:val="24"/>
          <w:szCs w:val="24"/>
        </w:rPr>
        <w:t>日</w:t>
      </w:r>
    </w:p>
    <w:p w14:paraId="3D42B8BA" w14:textId="77777777" w:rsidR="001D6EEB" w:rsidRPr="00C4270A" w:rsidRDefault="001D6EEB" w:rsidP="0086265F">
      <w:pPr>
        <w:autoSpaceDE w:val="0"/>
        <w:autoSpaceDN w:val="0"/>
        <w:adjustRightInd w:val="0"/>
        <w:spacing w:line="360" w:lineRule="auto"/>
        <w:ind w:firstLineChars="200" w:firstLine="480"/>
        <w:rPr>
          <w:rFonts w:ascii="Times New Roman" w:hAnsi="Times New Roman"/>
          <w:kern w:val="0"/>
          <w:sz w:val="24"/>
        </w:rPr>
      </w:pPr>
    </w:p>
    <w:p w14:paraId="43B57A55" w14:textId="77777777" w:rsidR="001D6EEB" w:rsidRPr="00C4270A" w:rsidRDefault="001D6EEB" w:rsidP="0086265F">
      <w:pPr>
        <w:autoSpaceDE w:val="0"/>
        <w:autoSpaceDN w:val="0"/>
        <w:adjustRightInd w:val="0"/>
        <w:spacing w:line="360" w:lineRule="auto"/>
        <w:ind w:firstLineChars="200" w:firstLine="480"/>
        <w:rPr>
          <w:rFonts w:ascii="Times New Roman" w:hAnsi="Times New Roman"/>
          <w:kern w:val="0"/>
          <w:sz w:val="24"/>
        </w:rPr>
        <w:sectPr w:rsidR="001D6EEB" w:rsidRPr="00C4270A" w:rsidSect="008160FF">
          <w:pgSz w:w="11906" w:h="16838" w:code="9"/>
          <w:pgMar w:top="1440" w:right="1797" w:bottom="1440" w:left="1797" w:header="851" w:footer="992" w:gutter="0"/>
          <w:cols w:space="425"/>
          <w:docGrid w:linePitch="312"/>
        </w:sectPr>
      </w:pPr>
    </w:p>
    <w:p w14:paraId="2422E2A7" w14:textId="77777777" w:rsidR="001D6EEB" w:rsidRPr="00D07579" w:rsidRDefault="00B813E3" w:rsidP="00E33A59">
      <w:pPr>
        <w:pStyle w:val="0010"/>
        <w:spacing w:before="120" w:after="120"/>
      </w:pPr>
      <w:bookmarkStart w:id="2439" w:name="_Toc451898473"/>
      <w:bookmarkStart w:id="2440" w:name="_Toc451688091"/>
      <w:bookmarkStart w:id="2441" w:name="_Toc451714949"/>
      <w:bookmarkStart w:id="2442" w:name="_Toc451806245"/>
      <w:bookmarkStart w:id="2443" w:name="_Toc451680583"/>
      <w:bookmarkStart w:id="2444" w:name="_Toc451704608"/>
      <w:bookmarkStart w:id="2445" w:name="_Toc452935343"/>
      <w:bookmarkStart w:id="2446" w:name="_Toc451715555"/>
      <w:bookmarkStart w:id="2447" w:name="_Toc447664342"/>
      <w:bookmarkStart w:id="2448" w:name="_Toc452037517"/>
      <w:bookmarkStart w:id="2449" w:name="_Toc452038456"/>
      <w:bookmarkStart w:id="2450" w:name="_Toc450573514"/>
      <w:bookmarkStart w:id="2451" w:name="_Toc451803619"/>
      <w:bookmarkStart w:id="2452" w:name="_Toc451716464"/>
      <w:bookmarkStart w:id="2453" w:name="_Toc452029232"/>
      <w:bookmarkStart w:id="2454" w:name="_Toc251942832"/>
      <w:bookmarkStart w:id="2455" w:name="_Toc46219876"/>
      <w:bookmarkStart w:id="2456" w:name="_Toc46296388"/>
      <w:proofErr w:type="spellStart"/>
      <w:r w:rsidRPr="00D07579">
        <w:t>第十三节</w:t>
      </w:r>
      <w:proofErr w:type="spellEnd"/>
      <w:r w:rsidR="00E33A59" w:rsidRPr="00D07579">
        <w:rPr>
          <w:rFonts w:hint="eastAsia"/>
          <w:lang w:eastAsia="zh-CN"/>
        </w:rPr>
        <w:t xml:space="preserve"> </w:t>
      </w:r>
      <w:proofErr w:type="spellStart"/>
      <w:r w:rsidRPr="00D07579">
        <w:t>附件</w:t>
      </w:r>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proofErr w:type="spellEnd"/>
    </w:p>
    <w:p w14:paraId="695DD6FD" w14:textId="77777777" w:rsidR="001D6EEB" w:rsidRPr="00C4270A" w:rsidRDefault="00B813E3" w:rsidP="00D07579">
      <w:pPr>
        <w:pStyle w:val="002"/>
        <w:spacing w:before="120"/>
      </w:pPr>
      <w:bookmarkStart w:id="2457" w:name="_Toc7363704"/>
      <w:bookmarkStart w:id="2458" w:name="_Toc451729735"/>
      <w:bookmarkStart w:id="2459" w:name="_Toc454233237"/>
      <w:bookmarkStart w:id="2460" w:name="_Toc504584301"/>
      <w:bookmarkStart w:id="2461" w:name="_Toc453808304"/>
      <w:bookmarkStart w:id="2462" w:name="_Toc453057471"/>
      <w:bookmarkStart w:id="2463" w:name="_Toc480210376"/>
      <w:bookmarkStart w:id="2464" w:name="_Toc484135756"/>
      <w:bookmarkStart w:id="2465" w:name="_Toc46219877"/>
      <w:bookmarkStart w:id="2466" w:name="_Toc46296389"/>
      <w:bookmarkStart w:id="2467" w:name="_Toc450573516"/>
      <w:bookmarkStart w:id="2468" w:name="_Toc451714951"/>
      <w:bookmarkStart w:id="2469" w:name="_Toc451715557"/>
      <w:bookmarkStart w:id="2470" w:name="_Toc451688093"/>
      <w:bookmarkStart w:id="2471" w:name="_Toc251942834"/>
      <w:bookmarkStart w:id="2472" w:name="_Toc451704610"/>
      <w:bookmarkStart w:id="2473" w:name="_Toc447664344"/>
      <w:bookmarkStart w:id="2474" w:name="_Toc451716466"/>
      <w:bookmarkStart w:id="2475" w:name="_Toc451680585"/>
      <w:bookmarkStart w:id="2476" w:name="_Toc451803621"/>
      <w:bookmarkStart w:id="2477" w:name="_Toc452935345"/>
      <w:bookmarkStart w:id="2478" w:name="_Toc451898475"/>
      <w:bookmarkStart w:id="2479" w:name="_Toc452038458"/>
      <w:bookmarkStart w:id="2480" w:name="_Toc451806247"/>
      <w:bookmarkStart w:id="2481" w:name="_Toc452037519"/>
      <w:bookmarkStart w:id="2482" w:name="_Toc452029234"/>
      <w:r w:rsidRPr="00C4270A">
        <w:rPr>
          <w:rFonts w:hint="eastAsia"/>
        </w:rPr>
        <w:t>一、备查文件</w:t>
      </w:r>
      <w:bookmarkEnd w:id="2457"/>
      <w:bookmarkEnd w:id="2458"/>
      <w:bookmarkEnd w:id="2459"/>
      <w:bookmarkEnd w:id="2460"/>
      <w:bookmarkEnd w:id="2461"/>
      <w:bookmarkEnd w:id="2462"/>
      <w:bookmarkEnd w:id="2463"/>
      <w:bookmarkEnd w:id="2464"/>
      <w:bookmarkEnd w:id="2465"/>
      <w:bookmarkEnd w:id="2466"/>
    </w:p>
    <w:p w14:paraId="500D9C33" w14:textId="77777777" w:rsidR="001D6EEB" w:rsidRPr="00C4270A" w:rsidRDefault="00B813E3" w:rsidP="00B26728">
      <w:pPr>
        <w:pStyle w:val="005"/>
        <w:spacing w:before="120"/>
        <w:ind w:firstLine="480"/>
      </w:pPr>
      <w:r w:rsidRPr="00C4270A">
        <w:rPr>
          <w:rFonts w:hint="eastAsia"/>
        </w:rPr>
        <w:t>（一）发行保荐书；</w:t>
      </w:r>
    </w:p>
    <w:p w14:paraId="352E26C5" w14:textId="77777777" w:rsidR="001D6EEB" w:rsidRPr="00C4270A" w:rsidRDefault="00B813E3" w:rsidP="00B26728">
      <w:pPr>
        <w:pStyle w:val="005"/>
        <w:spacing w:before="120"/>
        <w:ind w:firstLine="480"/>
      </w:pPr>
      <w:r w:rsidRPr="00C4270A">
        <w:rPr>
          <w:rFonts w:hint="eastAsia"/>
        </w:rPr>
        <w:t>（二）上市保荐书；</w:t>
      </w:r>
    </w:p>
    <w:p w14:paraId="46923007" w14:textId="77777777" w:rsidR="001D6EEB" w:rsidRPr="00C4270A" w:rsidRDefault="00B813E3" w:rsidP="00B26728">
      <w:pPr>
        <w:pStyle w:val="005"/>
        <w:spacing w:before="120"/>
        <w:ind w:firstLine="480"/>
      </w:pPr>
      <w:r w:rsidRPr="00C4270A">
        <w:rPr>
          <w:rFonts w:hint="eastAsia"/>
        </w:rPr>
        <w:t>（三）法律意见书；</w:t>
      </w:r>
    </w:p>
    <w:p w14:paraId="71495BED" w14:textId="77777777" w:rsidR="001D6EEB" w:rsidRPr="00C4270A" w:rsidRDefault="00B813E3" w:rsidP="00B26728">
      <w:pPr>
        <w:pStyle w:val="005"/>
        <w:spacing w:before="120"/>
        <w:ind w:firstLine="480"/>
      </w:pPr>
      <w:r w:rsidRPr="00C4270A">
        <w:rPr>
          <w:rFonts w:hint="eastAsia"/>
        </w:rPr>
        <w:t>（四）财务报告及审计报告；</w:t>
      </w:r>
    </w:p>
    <w:p w14:paraId="265875B5" w14:textId="77777777" w:rsidR="001D6EEB" w:rsidRPr="00C4270A" w:rsidRDefault="00B813E3" w:rsidP="00B26728">
      <w:pPr>
        <w:pStyle w:val="005"/>
        <w:spacing w:before="120"/>
        <w:ind w:firstLine="480"/>
      </w:pPr>
      <w:r w:rsidRPr="00C4270A">
        <w:rPr>
          <w:rFonts w:hint="eastAsia"/>
        </w:rPr>
        <w:t>（五）公司章程（草案）；</w:t>
      </w:r>
    </w:p>
    <w:p w14:paraId="2AA855BB" w14:textId="77777777" w:rsidR="001D6EEB" w:rsidRPr="00C4270A" w:rsidRDefault="00B813E3" w:rsidP="00B26728">
      <w:pPr>
        <w:pStyle w:val="005"/>
        <w:spacing w:before="120"/>
        <w:ind w:firstLine="480"/>
      </w:pPr>
      <w:r w:rsidRPr="00C4270A">
        <w:rPr>
          <w:rFonts w:hint="eastAsia"/>
        </w:rPr>
        <w:t>（六）与投资者保护相关的承诺；</w:t>
      </w:r>
    </w:p>
    <w:p w14:paraId="16EDAA86" w14:textId="77777777" w:rsidR="001D6EEB" w:rsidRPr="00C4270A" w:rsidRDefault="00B813E3" w:rsidP="00B26728">
      <w:pPr>
        <w:pStyle w:val="005"/>
        <w:spacing w:before="120"/>
        <w:ind w:firstLine="480"/>
      </w:pPr>
      <w:r w:rsidRPr="00C4270A">
        <w:rPr>
          <w:rFonts w:hint="eastAsia"/>
        </w:rPr>
        <w:t>（七）发行人及其他责任主体作出的与发行人本次发行上市相关的其他承诺事项；</w:t>
      </w:r>
    </w:p>
    <w:p w14:paraId="36B38403" w14:textId="77777777" w:rsidR="001D6EEB" w:rsidRPr="00C4270A" w:rsidRDefault="00B813E3" w:rsidP="00B26728">
      <w:pPr>
        <w:pStyle w:val="005"/>
        <w:spacing w:before="120"/>
        <w:ind w:firstLine="480"/>
      </w:pPr>
      <w:r w:rsidRPr="00C4270A">
        <w:rPr>
          <w:rFonts w:hint="eastAsia"/>
        </w:rPr>
        <w:t>（八）内部控制鉴证报告；</w:t>
      </w:r>
    </w:p>
    <w:p w14:paraId="1FDC3CCF" w14:textId="77777777" w:rsidR="001D6EEB" w:rsidRPr="00C4270A" w:rsidRDefault="00B813E3" w:rsidP="00B26728">
      <w:pPr>
        <w:pStyle w:val="005"/>
        <w:spacing w:before="120"/>
        <w:ind w:firstLine="480"/>
      </w:pPr>
      <w:r w:rsidRPr="00C4270A">
        <w:rPr>
          <w:rFonts w:hint="eastAsia"/>
        </w:rPr>
        <w:t>（九）经注册会计师鉴证的非经常性损益明细表；</w:t>
      </w:r>
    </w:p>
    <w:p w14:paraId="5F15A33E" w14:textId="77777777" w:rsidR="001D6EEB" w:rsidRPr="00C4270A" w:rsidRDefault="00B813E3" w:rsidP="00B26728">
      <w:pPr>
        <w:pStyle w:val="005"/>
        <w:spacing w:before="120"/>
        <w:ind w:firstLine="480"/>
      </w:pPr>
      <w:r w:rsidRPr="00C4270A">
        <w:rPr>
          <w:rFonts w:hint="eastAsia"/>
        </w:rPr>
        <w:t>（十）中国证监会同意发行人本次公开发行注册的文件；</w:t>
      </w:r>
    </w:p>
    <w:p w14:paraId="5C247DC1" w14:textId="77777777" w:rsidR="001D6EEB" w:rsidRPr="00C4270A" w:rsidRDefault="00B813E3" w:rsidP="00B26728">
      <w:pPr>
        <w:pStyle w:val="005"/>
        <w:spacing w:before="120"/>
        <w:ind w:firstLine="480"/>
      </w:pPr>
      <w:r w:rsidRPr="00C4270A">
        <w:rPr>
          <w:rFonts w:hint="eastAsia"/>
        </w:rPr>
        <w:t>（十一）其他与本次发行有关的重要文件。</w:t>
      </w:r>
    </w:p>
    <w:p w14:paraId="7EF93518" w14:textId="77777777" w:rsidR="001D6EEB" w:rsidRPr="00C4270A" w:rsidRDefault="00B813E3" w:rsidP="00D07579">
      <w:pPr>
        <w:pStyle w:val="002"/>
        <w:spacing w:before="120"/>
      </w:pPr>
      <w:bookmarkStart w:id="2483" w:name="_Toc46219878"/>
      <w:bookmarkStart w:id="2484" w:name="_Toc46296390"/>
      <w:r w:rsidRPr="00C4270A">
        <w:t>二、查阅时间、地点</w:t>
      </w:r>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p>
    <w:p w14:paraId="3976CDB5" w14:textId="77777777" w:rsidR="001D6EEB" w:rsidRPr="00C4270A" w:rsidRDefault="00B813E3" w:rsidP="00B26728">
      <w:pPr>
        <w:pStyle w:val="005"/>
        <w:spacing w:before="120"/>
        <w:ind w:firstLine="480"/>
      </w:pPr>
      <w:r w:rsidRPr="00C4270A">
        <w:rPr>
          <w:rFonts w:cs="微软雅黑" w:hint="eastAsia"/>
        </w:rPr>
        <w:t>投</w:t>
      </w:r>
      <w:r w:rsidRPr="00C4270A">
        <w:t>资者可在发行期间每周一至周五上午</w:t>
      </w:r>
      <w:r w:rsidRPr="00C4270A">
        <w:t>8:30-12:00</w:t>
      </w:r>
      <w:r w:rsidRPr="00C4270A">
        <w:t>，下午</w:t>
      </w:r>
      <w:r w:rsidRPr="00C4270A">
        <w:t>13:30-17:00</w:t>
      </w:r>
      <w:r w:rsidRPr="00C4270A">
        <w:t>，于下列地点查询上述附件：</w:t>
      </w:r>
    </w:p>
    <w:p w14:paraId="1DBE797D" w14:textId="77777777" w:rsidR="001D6EEB" w:rsidRPr="00C4270A" w:rsidRDefault="00B813E3" w:rsidP="00B26728">
      <w:pPr>
        <w:pStyle w:val="003"/>
        <w:spacing w:before="120"/>
      </w:pPr>
      <w:bookmarkStart w:id="2485" w:name="_Toc251942835"/>
      <w:r w:rsidRPr="00C4270A">
        <w:t>（一）发行人：</w:t>
      </w:r>
      <w:r w:rsidRPr="00C4270A">
        <w:rPr>
          <w:rFonts w:hint="eastAsia"/>
        </w:rPr>
        <w:t>江苏鸿基节能新技术股份有限公司</w:t>
      </w:r>
    </w:p>
    <w:p w14:paraId="2F4776FE" w14:textId="77777777" w:rsidR="001D6EEB" w:rsidRPr="00C4270A" w:rsidRDefault="00B813E3" w:rsidP="00B26728">
      <w:pPr>
        <w:pStyle w:val="005"/>
        <w:spacing w:before="120"/>
        <w:ind w:firstLine="480"/>
      </w:pPr>
      <w:r w:rsidRPr="00C4270A">
        <w:t>地址：</w:t>
      </w:r>
      <w:r w:rsidRPr="00C4270A">
        <w:rPr>
          <w:rFonts w:hint="eastAsia"/>
        </w:rPr>
        <w:t>南京浦口区高新技术开发区星火路</w:t>
      </w:r>
      <w:r w:rsidRPr="00C4270A">
        <w:rPr>
          <w:rFonts w:hint="eastAsia"/>
        </w:rPr>
        <w:t>11</w:t>
      </w:r>
      <w:r w:rsidRPr="00C4270A">
        <w:rPr>
          <w:rFonts w:hint="eastAsia"/>
        </w:rPr>
        <w:t>号动漫大厦</w:t>
      </w:r>
      <w:r w:rsidRPr="00C4270A">
        <w:rPr>
          <w:rFonts w:hint="eastAsia"/>
        </w:rPr>
        <w:t>A</w:t>
      </w:r>
      <w:r w:rsidRPr="00C4270A">
        <w:rPr>
          <w:rFonts w:hint="eastAsia"/>
        </w:rPr>
        <w:t>座</w:t>
      </w:r>
      <w:r w:rsidRPr="00C4270A">
        <w:rPr>
          <w:rFonts w:hint="eastAsia"/>
        </w:rPr>
        <w:t>9</w:t>
      </w:r>
      <w:r w:rsidRPr="00C4270A">
        <w:rPr>
          <w:rFonts w:hint="eastAsia"/>
        </w:rPr>
        <w:t>层</w:t>
      </w:r>
    </w:p>
    <w:p w14:paraId="63ACCC28" w14:textId="77777777" w:rsidR="001D6EEB" w:rsidRPr="00C4270A" w:rsidRDefault="00B813E3" w:rsidP="00B26728">
      <w:pPr>
        <w:pStyle w:val="005"/>
        <w:spacing w:before="120"/>
        <w:ind w:firstLine="480"/>
      </w:pPr>
      <w:r w:rsidRPr="00C4270A">
        <w:t>电话：</w:t>
      </w:r>
      <w:r w:rsidRPr="00C4270A">
        <w:t>025-83603009</w:t>
      </w:r>
    </w:p>
    <w:p w14:paraId="77210B38" w14:textId="77777777" w:rsidR="001D6EEB" w:rsidRPr="00C4270A" w:rsidRDefault="00B813E3" w:rsidP="00B26728">
      <w:pPr>
        <w:pStyle w:val="005"/>
        <w:spacing w:before="120"/>
        <w:ind w:firstLine="480"/>
      </w:pPr>
      <w:r w:rsidRPr="00C4270A">
        <w:t>传真：</w:t>
      </w:r>
      <w:r w:rsidRPr="00C4270A">
        <w:rPr>
          <w:szCs w:val="24"/>
        </w:rPr>
        <w:t>025-83377850</w:t>
      </w:r>
    </w:p>
    <w:p w14:paraId="49B86ABD" w14:textId="77777777" w:rsidR="001D6EEB" w:rsidRPr="00C4270A" w:rsidRDefault="00B813E3" w:rsidP="00B26728">
      <w:pPr>
        <w:pStyle w:val="005"/>
        <w:spacing w:before="120"/>
        <w:ind w:firstLine="480"/>
      </w:pPr>
      <w:r w:rsidRPr="00C4270A">
        <w:t>联系人：</w:t>
      </w:r>
      <w:r w:rsidRPr="00C4270A">
        <w:rPr>
          <w:rFonts w:hint="eastAsia"/>
        </w:rPr>
        <w:t>阮中飞</w:t>
      </w:r>
    </w:p>
    <w:p w14:paraId="42E3B731" w14:textId="77777777" w:rsidR="001D6EEB" w:rsidRPr="00C4270A" w:rsidRDefault="00B813E3" w:rsidP="00B26728">
      <w:pPr>
        <w:pStyle w:val="003"/>
        <w:spacing w:before="120"/>
      </w:pPr>
      <w:bookmarkStart w:id="2486" w:name="_Toc251942836"/>
      <w:bookmarkEnd w:id="2485"/>
      <w:r w:rsidRPr="00C4270A">
        <w:t>（二）保荐人（主承销商）：华创证券有限责任公司</w:t>
      </w:r>
      <w:bookmarkEnd w:id="2486"/>
    </w:p>
    <w:p w14:paraId="34F7A72C" w14:textId="77777777" w:rsidR="001D6EEB" w:rsidRPr="00C4270A" w:rsidRDefault="00B813E3" w:rsidP="00B26728">
      <w:pPr>
        <w:pStyle w:val="005"/>
        <w:spacing w:before="120"/>
        <w:ind w:firstLine="480"/>
      </w:pPr>
      <w:r w:rsidRPr="00C4270A">
        <w:t>地址：广东省深圳市福田区香梅路</w:t>
      </w:r>
      <w:r w:rsidRPr="00C4270A">
        <w:t>1061</w:t>
      </w:r>
      <w:r w:rsidRPr="00C4270A">
        <w:t>号中投国际商务中心</w:t>
      </w:r>
      <w:r w:rsidRPr="00C4270A">
        <w:t>A</w:t>
      </w:r>
      <w:r w:rsidRPr="00C4270A">
        <w:t>座</w:t>
      </w:r>
      <w:r w:rsidRPr="00C4270A">
        <w:t>19</w:t>
      </w:r>
      <w:r w:rsidRPr="00C4270A">
        <w:t>层</w:t>
      </w:r>
    </w:p>
    <w:p w14:paraId="1BD50AB1" w14:textId="77777777" w:rsidR="001D6EEB" w:rsidRPr="00C4270A" w:rsidRDefault="00B813E3" w:rsidP="00B26728">
      <w:pPr>
        <w:pStyle w:val="005"/>
        <w:spacing w:before="120"/>
        <w:ind w:firstLine="480"/>
      </w:pPr>
      <w:r w:rsidRPr="00C4270A">
        <w:t>电话：</w:t>
      </w:r>
      <w:r w:rsidRPr="00C4270A">
        <w:t>0755-88309300</w:t>
      </w:r>
    </w:p>
    <w:p w14:paraId="5707FB9F" w14:textId="77777777" w:rsidR="001D6EEB" w:rsidRPr="00C4270A" w:rsidRDefault="00B813E3" w:rsidP="00B26728">
      <w:pPr>
        <w:pStyle w:val="005"/>
        <w:spacing w:before="120"/>
        <w:ind w:firstLine="480"/>
      </w:pPr>
      <w:r w:rsidRPr="00C4270A">
        <w:t>传真：</w:t>
      </w:r>
      <w:r w:rsidRPr="00C4270A">
        <w:t>0755-21516715</w:t>
      </w:r>
    </w:p>
    <w:p w14:paraId="684CDC00" w14:textId="77777777" w:rsidR="001D6EEB" w:rsidRDefault="00B813E3" w:rsidP="00B26728">
      <w:pPr>
        <w:pStyle w:val="005"/>
        <w:spacing w:before="120"/>
        <w:ind w:firstLine="480"/>
      </w:pPr>
      <w:r w:rsidRPr="00C4270A">
        <w:t>联系人：何永平</w:t>
      </w:r>
      <w:bookmarkEnd w:id="1429"/>
    </w:p>
    <w:sectPr w:rsidR="001D6EEB" w:rsidSect="008160FF">
      <w:pgSz w:w="11906" w:h="16838" w:code="9"/>
      <w:pgMar w:top="1440" w:right="1797" w:bottom="1440" w:left="1797" w:header="851" w:footer="992" w:gutter="0"/>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s>
  <wne:toolbars>
    <wne:acdManifest>
      <wne:acdEntry wne:acdName="acd0"/>
    </wne:acdManifest>
  </wne:toolbars>
  <wne:acds>
    <wne:acd wne:argValue="AgAwADAANQBja4dl"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5E5F29" w14:textId="77777777" w:rsidR="00676009" w:rsidRDefault="00676009">
      <w:r>
        <w:separator/>
      </w:r>
    </w:p>
  </w:endnote>
  <w:endnote w:type="continuationSeparator" w:id="0">
    <w:p w14:paraId="46862066" w14:textId="77777777" w:rsidR="00676009" w:rsidRDefault="006760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auto"/>
    <w:pitch w:val="variable"/>
    <w:sig w:usb0="A00002FF" w:usb1="28CFFCFA" w:usb2="00000016" w:usb3="00000000" w:csb0="00100001" w:csb1="00000000"/>
  </w:font>
  <w:font w:name="Cambria">
    <w:panose1 w:val="02040503050406030204"/>
    <w:charset w:val="00"/>
    <w:family w:val="auto"/>
    <w:pitch w:val="variable"/>
    <w:sig w:usb0="E00006FF" w:usb1="420024FF" w:usb2="02000000" w:usb3="00000000" w:csb0="0000019F" w:csb1="00000000"/>
  </w:font>
  <w:font w:name="楷体_GB2312">
    <w:altName w:val="楷体"/>
    <w:charset w:val="86"/>
    <w:family w:val="auto"/>
    <w:pitch w:val="fixed"/>
    <w:sig w:usb0="00000001" w:usb1="080E0000" w:usb2="00000010" w:usb3="00000000" w:csb0="00040000" w:csb1="00000000"/>
  </w:font>
  <w:font w:name="SC STKaiti">
    <w:altName w:val="Arial"/>
    <w:charset w:val="00"/>
    <w:family w:val="auto"/>
    <w:pitch w:val="default"/>
    <w:sig w:usb0="00000003" w:usb1="00000000" w:usb2="00000000" w:usb3="00000000" w:csb0="00000001" w:csb1="00000000"/>
  </w:font>
  <w:font w:name="方正书宋简体">
    <w:altName w:val="宋体"/>
    <w:charset w:val="86"/>
    <w:family w:val="auto"/>
    <w:pitch w:val="fixed"/>
    <w:sig w:usb0="00000001" w:usb1="080E0000" w:usb2="00000010" w:usb3="00000000" w:csb0="00040000" w:csb1="00000000"/>
  </w:font>
  <w:font w:name="Helvetica-Narrow">
    <w:altName w:val="Arial Narrow"/>
    <w:charset w:val="00"/>
    <w:family w:val="auto"/>
    <w:pitch w:val="default"/>
    <w:sig w:usb0="00000003" w:usb1="00000000" w:usb2="00000000" w:usb3="00000000" w:csb0="00000001" w:csb1="00000000"/>
  </w:font>
  <w:font w:name="Verdana">
    <w:panose1 w:val="020B0604030504040204"/>
    <w:charset w:val="00"/>
    <w:family w:val="auto"/>
    <w:pitch w:val="variable"/>
    <w:sig w:usb0="A00006FF" w:usb1="4000205B" w:usb2="00000010" w:usb3="00000000" w:csb0="0000019F" w:csb1="00000000"/>
  </w:font>
  <w:font w:name="ˎ̥">
    <w:altName w:val="Times New Roman"/>
    <w:charset w:val="00"/>
    <w:family w:val="auto"/>
    <w:pitch w:val="default"/>
    <w:sig w:usb0="00000000" w:usb1="00000000" w:usb2="00000000" w:usb3="00000000" w:csb0="00040001" w:csb1="00000000"/>
  </w:font>
  <w:font w:name="Tahoma">
    <w:panose1 w:val="020B0604030504040204"/>
    <w:charset w:val="00"/>
    <w:family w:val="auto"/>
    <w:pitch w:val="variable"/>
    <w:sig w:usb0="E1002EFF" w:usb1="C000605B" w:usb2="00000029" w:usb3="00000000" w:csb0="000101FF" w:csb1="00000000"/>
  </w:font>
  <w:font w:name="times newroman">
    <w:altName w:val="Times New Roman"/>
    <w:charset w:val="00"/>
    <w:family w:val="auto"/>
    <w:pitch w:val="default"/>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 w:name="Arial Narrow">
    <w:panose1 w:val="020B0606020202030204"/>
    <w:charset w:val="00"/>
    <w:family w:val="auto"/>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仿宋_GB2312">
    <w:altName w:val="仿宋"/>
    <w:charset w:val="86"/>
    <w:family w:val="auto"/>
    <w:pitch w:val="fixed"/>
    <w:sig w:usb0="00000001" w:usb1="080E0000" w:usb2="00000010" w:usb3="00000000" w:csb0="00040000" w:csb1="00000000"/>
  </w:font>
  <w:font w:name="汉鼎简中黑">
    <w:altName w:val="宋体"/>
    <w:charset w:val="86"/>
    <w:family w:val="auto"/>
    <w:pitch w:val="default"/>
    <w:sig w:usb0="00000001" w:usb1="080E0000" w:usb2="00000010" w:usb3="00000000" w:csb0="00040000" w:csb1="00000000"/>
  </w:font>
  <w:font w:name="汉鼎简大黑">
    <w:altName w:val="宋体"/>
    <w:charset w:val="86"/>
    <w:family w:val="auto"/>
    <w:pitch w:val="default"/>
    <w:sig w:usb0="00000001" w:usb1="080E0000" w:usb2="00000010" w:usb3="00000000" w:csb0="00040000" w:csb1="00000000"/>
  </w:font>
  <w:font w:name="Arial Unicode MS">
    <w:panose1 w:val="020B0604020202020204"/>
    <w:charset w:val="86"/>
    <w:family w:val="auto"/>
    <w:pitch w:val="variable"/>
    <w:sig w:usb0="F7FFAFFF" w:usb1="E9DFFFFF" w:usb2="0000003F" w:usb3="00000000" w:csb0="003F01FF" w:csb1="00000000"/>
  </w:font>
  <w:font w:name="Yu Gothic Light">
    <w:panose1 w:val="020B0300000000000000"/>
    <w:charset w:val="80"/>
    <w:family w:val="auto"/>
    <w:pitch w:val="variable"/>
    <w:sig w:usb0="E00002FF" w:usb1="2AC7FDFF" w:usb2="00000016" w:usb3="00000000" w:csb0="0002009F" w:csb1="00000000"/>
  </w:font>
  <w:font w:name="Bahnschrift SemiLight Condensed">
    <w:panose1 w:val="020B0502040204020203"/>
    <w:charset w:val="00"/>
    <w:family w:val="auto"/>
    <w:pitch w:val="variable"/>
    <w:sig w:usb0="A00002C7" w:usb1="00000002" w:usb2="00000000" w:usb3="00000000" w:csb0="0000019F" w:csb1="00000000"/>
  </w:font>
  <w:font w:name="Helvetica">
    <w:panose1 w:val="020B0504020202020204"/>
    <w:charset w:val="00"/>
    <w:family w:val="auto"/>
    <w:pitch w:val="variable"/>
    <w:sig w:usb0="E0002EFF" w:usb1="C000785B" w:usb2="00000009" w:usb3="00000000" w:csb0="000001FF" w:csb1="00000000"/>
  </w:font>
  <w:font w:name="微软雅黑">
    <w:panose1 w:val="020B0503020204020204"/>
    <w:charset w:val="86"/>
    <w:family w:val="auto"/>
    <w:pitch w:val="variable"/>
    <w:sig w:usb0="80000287" w:usb1="2ACF3C50" w:usb2="00000016" w:usb3="00000000" w:csb0="0004001F" w:csb1="00000000"/>
  </w:font>
  <w:font w:name="Community Light">
    <w:charset w:val="00"/>
    <w:family w:val="auto"/>
    <w:pitch w:val="default"/>
    <w:sig w:usb0="00000000" w:usb1="00000000" w:usb2="00000000" w:usb3="00000000" w:csb0="00000093" w:csb1="00000000"/>
  </w:font>
  <w:font w:name="oúì.">
    <w:altName w:val="微软雅黑"/>
    <w:charset w:val="86"/>
    <w:family w:val="auto"/>
    <w:pitch w:val="default"/>
    <w:sig w:usb0="00000000" w:usb1="00000000" w:usb2="00000010" w:usb3="00000000" w:csb0="00040000" w:csb1="00000000"/>
  </w:font>
  <w:font w:name="..ì.">
    <w:altName w:val="宋体"/>
    <w:charset w:val="86"/>
    <w:family w:val="auto"/>
    <w:pitch w:val="default"/>
    <w:sig w:usb0="00000000" w:usb1="00000000" w:usb2="00000010" w:usb3="00000000" w:csb0="00040000" w:csb1="00000000"/>
  </w:font>
  <w:font w:name="方正楷体_GBK">
    <w:altName w:val="微软雅黑"/>
    <w:charset w:val="86"/>
    <w:family w:val="auto"/>
    <w:pitch w:val="fixed"/>
    <w:sig w:usb0="00000001" w:usb1="080E0000" w:usb2="00000010" w:usb3="00000000" w:csb0="00040000" w:csb1="00000000"/>
  </w:font>
  <w:font w:name="宋体-方正超大字符集">
    <w:altName w:val="宋体"/>
    <w:charset w:val="86"/>
    <w:family w:val="auto"/>
    <w:pitch w:val="default"/>
    <w:sig w:usb0="00000000" w:usb1="00000000" w:usb2="00000000" w:usb3="00000000" w:csb0="00040000" w:csb1="00000000"/>
  </w:font>
  <w:font w:name="Angsana New">
    <w:panose1 w:val="02020603050405020304"/>
    <w:charset w:val="DE"/>
    <w:family w:val="auto"/>
    <w:pitch w:val="variable"/>
    <w:sig w:usb0="81000003" w:usb1="00000000" w:usb2="00000000" w:usb3="00000000" w:csb0="00010001" w:csb1="00000000"/>
  </w:font>
  <w:font w:name="TimesNewRomanPSMT">
    <w:altName w:val="Times New Roman"/>
    <w:charset w:val="00"/>
    <w:family w:val="auto"/>
    <w:pitch w:val="default"/>
    <w:sig w:usb0="00000000" w:usb1="00000000" w:usb2="00000000" w:usb3="00000000" w:csb0="00040001" w:csb1="00000000"/>
  </w:font>
  <w:font w:name="方正仿宋简体">
    <w:altName w:val="宋体"/>
    <w:charset w:val="86"/>
    <w:family w:val="auto"/>
    <w:pitch w:val="variable"/>
    <w:sig w:usb0="00000001" w:usb1="080E0000" w:usb2="00000010" w:usb3="00000000" w:csb0="00040000" w:csb1="00000000"/>
  </w:font>
  <w:font w:name="Gulim">
    <w:altName w:val="굴림"/>
    <w:panose1 w:val="020B0600000101010101"/>
    <w:charset w:val="81"/>
    <w:family w:val="auto"/>
    <w:pitch w:val="variable"/>
    <w:sig w:usb0="B00002AF" w:usb1="69D77CFB" w:usb2="00000030" w:usb3="00000000" w:csb0="0008009F" w:csb1="00000000"/>
  </w:font>
  <w:font w:name="五">
    <w:altName w:val="黑体"/>
    <w:charset w:val="86"/>
    <w:family w:val="auto"/>
    <w:pitch w:val="default"/>
    <w:sig w:usb0="00000000" w:usb1="00000000" w:usb2="00000010" w:usb3="00000000" w:csb0="00040000" w:csb1="00000000"/>
  </w:font>
  <w:font w:name="LF_Kai">
    <w:altName w:val="宋体"/>
    <w:charset w:val="86"/>
    <w:family w:val="auto"/>
    <w:pitch w:val="default"/>
    <w:sig w:usb0="00000000" w:usb1="00000000" w:usb2="00000010" w:usb3="00000000" w:csb0="00040000" w:csb1="00000000"/>
  </w:font>
  <w:font w:name="黑体袄┆.">
    <w:altName w:val="黑体"/>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D66047" w14:textId="77777777" w:rsidR="00161C33" w:rsidRDefault="00161C33" w:rsidP="00FB45FA">
    <w:pPr>
      <w:pStyle w:val="af3"/>
      <w:framePr w:wrap="around" w:vAnchor="text" w:hAnchor="margin" w:xAlign="right" w:y="1"/>
      <w:rPr>
        <w:rStyle w:val="aff6"/>
      </w:rPr>
    </w:pPr>
    <w:r>
      <w:rPr>
        <w:rStyle w:val="aff6"/>
      </w:rPr>
      <w:fldChar w:fldCharType="begin"/>
    </w:r>
    <w:r>
      <w:rPr>
        <w:rStyle w:val="aff6"/>
      </w:rPr>
      <w:instrText xml:space="preserve"> PAGE </w:instrText>
    </w:r>
    <w:r>
      <w:rPr>
        <w:rStyle w:val="aff6"/>
      </w:rPr>
      <w:fldChar w:fldCharType="end"/>
    </w:r>
  </w:p>
  <w:p w14:paraId="7B385C81" w14:textId="77777777" w:rsidR="00161C33" w:rsidRDefault="00161C33" w:rsidP="008144A2">
    <w:pPr>
      <w:pStyle w:val="af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1EB950" w14:textId="77777777" w:rsidR="00161C33" w:rsidRPr="008144A2" w:rsidRDefault="00161C33" w:rsidP="008160FF">
    <w:pPr>
      <w:pStyle w:val="af3"/>
      <w:snapToGrid/>
      <w:jc w:val="center"/>
      <w:rPr>
        <w:rFonts w:ascii="Times New Roman" w:hAnsi="Times New Roman"/>
        <w:sz w:val="24"/>
      </w:rPr>
    </w:pPr>
    <w:r w:rsidRPr="008144A2">
      <w:rPr>
        <w:rStyle w:val="aff6"/>
        <w:rFonts w:ascii="Times New Roman" w:hAnsi="Times New Roman"/>
        <w:sz w:val="21"/>
      </w:rPr>
      <w:t>1-1-</w:t>
    </w:r>
    <w:r w:rsidRPr="008144A2">
      <w:rPr>
        <w:rStyle w:val="aff6"/>
        <w:rFonts w:ascii="Times New Roman" w:hAnsi="Times New Roman"/>
        <w:sz w:val="21"/>
      </w:rPr>
      <w:fldChar w:fldCharType="begin"/>
    </w:r>
    <w:r w:rsidRPr="008144A2">
      <w:rPr>
        <w:rStyle w:val="aff6"/>
        <w:rFonts w:ascii="Times New Roman" w:hAnsi="Times New Roman"/>
        <w:sz w:val="21"/>
      </w:rPr>
      <w:instrText xml:space="preserve"> page </w:instrText>
    </w:r>
    <w:r w:rsidRPr="008144A2">
      <w:rPr>
        <w:rStyle w:val="aff6"/>
        <w:rFonts w:ascii="Times New Roman" w:hAnsi="Times New Roman"/>
        <w:sz w:val="21"/>
      </w:rPr>
      <w:fldChar w:fldCharType="separate"/>
    </w:r>
    <w:r>
      <w:rPr>
        <w:rStyle w:val="aff6"/>
        <w:rFonts w:ascii="Times New Roman" w:hAnsi="Times New Roman"/>
        <w:noProof/>
        <w:sz w:val="21"/>
      </w:rPr>
      <w:t>303</w:t>
    </w:r>
    <w:r w:rsidRPr="008144A2">
      <w:rPr>
        <w:rStyle w:val="aff6"/>
        <w:rFonts w:ascii="Times New Roman" w:hAnsi="Times New Roman"/>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4CE9C4" w14:textId="77777777" w:rsidR="00676009" w:rsidRDefault="00676009">
      <w:r>
        <w:separator/>
      </w:r>
    </w:p>
  </w:footnote>
  <w:footnote w:type="continuationSeparator" w:id="0">
    <w:p w14:paraId="245B21B2" w14:textId="77777777" w:rsidR="00676009" w:rsidRDefault="006760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F476C9" w14:textId="77777777" w:rsidR="00161C33" w:rsidRDefault="00161C33" w:rsidP="008160FF">
    <w:pPr>
      <w:pStyle w:val="af5"/>
      <w:snapToGrid/>
      <w:jc w:val="both"/>
    </w:pPr>
    <w:r>
      <w:rPr>
        <w:rFonts w:hint="eastAsia"/>
      </w:rPr>
      <w:t>江苏鸿基节能新技术股份有限公司首次公开发行股票并在创业板上市</w:t>
    </w:r>
    <w:r>
      <w:rPr>
        <w:rFonts w:hint="eastAsia"/>
      </w:rPr>
      <w:t xml:space="preserve">                      </w:t>
    </w:r>
    <w:r>
      <w:rPr>
        <w:rFonts w:hint="eastAsia"/>
      </w:rPr>
      <w:t>招股说明书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FB621F" w14:textId="77777777" w:rsidR="00161C33" w:rsidRDefault="00161C33">
    <w:pPr>
      <w:pStyle w:val="af5"/>
      <w:jc w:val="both"/>
    </w:pPr>
    <w:r>
      <w:rPr>
        <w:rFonts w:hint="eastAsia"/>
      </w:rPr>
      <w:t>矽时代材料科技股份有限公司首次公开发行股票并在创业板上市招股说明书</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73A07F" w14:textId="77777777" w:rsidR="00161C33" w:rsidRDefault="00161C33" w:rsidP="008160FF">
    <w:pPr>
      <w:pStyle w:val="af5"/>
      <w:snapToGrid/>
      <w:jc w:val="both"/>
    </w:pPr>
    <w:r>
      <w:rPr>
        <w:rFonts w:hint="eastAsia"/>
      </w:rPr>
      <w:t>江苏鸿基节能新技术股份有限公司首次公开发行股票并在创业板上市</w:t>
    </w:r>
    <w:r>
      <w:rPr>
        <w:rFonts w:hint="eastAsia"/>
      </w:rPr>
      <w:t xml:space="preserve">                                                                                     </w:t>
    </w:r>
    <w:r>
      <w:rPr>
        <w:rFonts w:hint="eastAsia"/>
      </w:rPr>
      <w:t>招股说明书</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006DC" w14:textId="77777777" w:rsidR="00161C33" w:rsidRDefault="00161C33" w:rsidP="008160FF">
    <w:pPr>
      <w:pStyle w:val="af5"/>
      <w:snapToGrid/>
      <w:jc w:val="both"/>
    </w:pPr>
    <w:r>
      <w:rPr>
        <w:rFonts w:hint="eastAsia"/>
      </w:rPr>
      <w:t>江苏鸿基节能新技术股份有限公司首次公开发行股票并在创业板上市</w:t>
    </w:r>
    <w:r>
      <w:rPr>
        <w:rFonts w:hint="eastAsia"/>
      </w:rPr>
      <w:t xml:space="preserve">                      </w:t>
    </w:r>
    <w:r>
      <w:rPr>
        <w:rFonts w:hint="eastAsia"/>
      </w:rPr>
      <w:t>招股说明书</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42C12B" w14:textId="77777777" w:rsidR="00161C33" w:rsidRDefault="00161C33" w:rsidP="008160FF">
    <w:pPr>
      <w:pStyle w:val="af5"/>
      <w:snapToGrid/>
      <w:jc w:val="both"/>
    </w:pPr>
    <w:r>
      <w:rPr>
        <w:rFonts w:hint="eastAsia"/>
      </w:rPr>
      <w:t>江苏鸿基节能新技术股份有限公司首次公开发行股票并在创业板上市</w:t>
    </w:r>
    <w:r>
      <w:rPr>
        <w:rFonts w:hint="eastAsia"/>
      </w:rPr>
      <w:t xml:space="preserve">                                                                                     </w:t>
    </w:r>
    <w:r>
      <w:rPr>
        <w:rFonts w:hint="eastAsia"/>
      </w:rPr>
      <w:t>招股说明书</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FAF397" w14:textId="77777777" w:rsidR="00161C33" w:rsidRDefault="00161C33" w:rsidP="008160FF">
    <w:pPr>
      <w:pStyle w:val="af5"/>
      <w:snapToGrid/>
      <w:jc w:val="both"/>
    </w:pPr>
    <w:r>
      <w:rPr>
        <w:rFonts w:hint="eastAsia"/>
      </w:rPr>
      <w:t>江苏鸿基节能新技术股份有限公司首次公开发行股票并在创业板上市</w:t>
    </w:r>
    <w:r>
      <w:rPr>
        <w:rFonts w:hint="eastAsia"/>
      </w:rPr>
      <w:t xml:space="preserve">                      </w:t>
    </w:r>
    <w:r>
      <w:rPr>
        <w:rFonts w:hint="eastAsia"/>
      </w:rPr>
      <w:t>招股说明书</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3536C0" w14:textId="77777777" w:rsidR="00161C33" w:rsidRDefault="00161C33">
    <w:pPr>
      <w:pStyle w:val="af5"/>
      <w:jc w:val="both"/>
    </w:pPr>
    <w:r>
      <w:rPr>
        <w:rFonts w:hint="eastAsia"/>
      </w:rPr>
      <w:t>矽时代材料科技股份有限公司首次公开发行股票并在创业板上市招股说明书</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E2A92A" w14:textId="77777777" w:rsidR="00161C33" w:rsidRDefault="00161C33">
    <w:pPr>
      <w:pStyle w:val="af5"/>
      <w:jc w:val="both"/>
    </w:pPr>
    <w:r>
      <w:rPr>
        <w:rFonts w:hint="eastAsia"/>
      </w:rPr>
      <w:t>矽时代材料科技股份有限公司首次公开发行股票并在创业板上市招股说明书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FFFFFFB"/>
    <w:lvl w:ilvl="0">
      <w:start w:val="1"/>
      <w:numFmt w:val="decimal"/>
      <w:lvlText w:val="%1."/>
      <w:legacy w:legacy="1" w:legacySpace="0" w:legacyIndent="425"/>
      <w:lvlJc w:val="left"/>
      <w:pPr>
        <w:ind w:left="425" w:hanging="425"/>
      </w:pPr>
    </w:lvl>
    <w:lvl w:ilvl="1">
      <w:start w:val="1"/>
      <w:numFmt w:val="upperLetter"/>
      <w:lvlText w:val="%2."/>
      <w:legacy w:legacy="1" w:legacySpace="0" w:legacyIndent="425"/>
      <w:lvlJc w:val="left"/>
      <w:pPr>
        <w:ind w:left="850" w:hanging="425"/>
      </w:pPr>
    </w:lvl>
    <w:lvl w:ilvl="2">
      <w:start w:val="1"/>
      <w:numFmt w:val="decimal"/>
      <w:lvlText w:val="%3."/>
      <w:legacy w:legacy="1" w:legacySpace="0" w:legacyIndent="425"/>
      <w:lvlJc w:val="left"/>
      <w:pPr>
        <w:ind w:hanging="425"/>
      </w:pPr>
    </w:lvl>
    <w:lvl w:ilvl="3">
      <w:start w:val="1"/>
      <w:numFmt w:val="lowerLetter"/>
      <w:pStyle w:val="4"/>
      <w:lvlText w:val="%4)"/>
      <w:legacy w:legacy="1" w:legacySpace="0" w:legacyIndent="425"/>
      <w:lvlJc w:val="left"/>
      <w:pPr>
        <w:ind w:left="1700" w:hanging="425"/>
      </w:pPr>
    </w:lvl>
    <w:lvl w:ilvl="4">
      <w:start w:val="1"/>
      <w:numFmt w:val="decimal"/>
      <w:pStyle w:val="5"/>
      <w:lvlText w:val="(%5)"/>
      <w:legacy w:legacy="1" w:legacySpace="0" w:legacyIndent="425"/>
      <w:lvlJc w:val="left"/>
      <w:pPr>
        <w:ind w:left="2125" w:hanging="425"/>
      </w:pPr>
    </w:lvl>
    <w:lvl w:ilvl="5">
      <w:start w:val="1"/>
      <w:numFmt w:val="lowerLetter"/>
      <w:pStyle w:val="6"/>
      <w:lvlText w:val="(%6)"/>
      <w:legacy w:legacy="1" w:legacySpace="0" w:legacyIndent="425"/>
      <w:lvlJc w:val="left"/>
      <w:pPr>
        <w:ind w:left="2550" w:hanging="425"/>
      </w:pPr>
    </w:lvl>
    <w:lvl w:ilvl="6">
      <w:start w:val="1"/>
      <w:numFmt w:val="lowerRoman"/>
      <w:pStyle w:val="7"/>
      <w:lvlText w:val="(%7)"/>
      <w:legacy w:legacy="1" w:legacySpace="1" w:legacyIndent="425"/>
      <w:lvlJc w:val="left"/>
      <w:pPr>
        <w:ind w:left="2975" w:hanging="425"/>
      </w:pPr>
    </w:lvl>
    <w:lvl w:ilvl="7">
      <w:start w:val="1"/>
      <w:numFmt w:val="lowerLetter"/>
      <w:pStyle w:val="8"/>
      <w:lvlText w:val="(%8)"/>
      <w:legacy w:legacy="1" w:legacySpace="0" w:legacyIndent="425"/>
      <w:lvlJc w:val="left"/>
      <w:pPr>
        <w:ind w:left="3400" w:hanging="425"/>
      </w:pPr>
    </w:lvl>
    <w:lvl w:ilvl="8">
      <w:start w:val="1"/>
      <w:numFmt w:val="lowerRoman"/>
      <w:pStyle w:val="9"/>
      <w:lvlText w:val="(%9)"/>
      <w:legacy w:legacy="1" w:legacySpace="0" w:legacyIndent="425"/>
      <w:lvlJc w:val="left"/>
      <w:pPr>
        <w:ind w:left="3825" w:hanging="425"/>
      </w:pPr>
    </w:lvl>
  </w:abstractNum>
  <w:abstractNum w:abstractNumId="1" w15:restartNumberingAfterBreak="0">
    <w:nsid w:val="00A13FF4"/>
    <w:multiLevelType w:val="hybridMultilevel"/>
    <w:tmpl w:val="366C3654"/>
    <w:styleLink w:val="141"/>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 w15:restartNumberingAfterBreak="0">
    <w:nsid w:val="06977177"/>
    <w:multiLevelType w:val="multilevel"/>
    <w:tmpl w:val="0409001D"/>
    <w:styleLink w:val="14"/>
    <w:lvl w:ilvl="0">
      <w:start w:val="8"/>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6BB743C"/>
    <w:multiLevelType w:val="hybridMultilevel"/>
    <w:tmpl w:val="29004E86"/>
    <w:lvl w:ilvl="0" w:tplc="13F606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600ABA"/>
    <w:multiLevelType w:val="multilevel"/>
    <w:tmpl w:val="0B600ABA"/>
    <w:lvl w:ilvl="0">
      <w:start w:val="1"/>
      <w:numFmt w:val="decimal"/>
      <w:lvlText w:val="（%1）"/>
      <w:lvlJc w:val="left"/>
      <w:pPr>
        <w:ind w:left="845"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3C0610C"/>
    <w:multiLevelType w:val="multilevel"/>
    <w:tmpl w:val="13C0610C"/>
    <w:lvl w:ilvl="0">
      <w:start w:val="1"/>
      <w:numFmt w:val="japaneseCounting"/>
      <w:pStyle w:val="a"/>
      <w:lvlText w:val="%1、"/>
      <w:lvlJc w:val="left"/>
      <w:pPr>
        <w:tabs>
          <w:tab w:val="left" w:pos="480"/>
        </w:tabs>
        <w:ind w:left="480" w:hanging="480"/>
      </w:pPr>
      <w:rPr>
        <w:rFonts w:cs="Times New Roman" w:hint="default"/>
      </w:rPr>
    </w:lvl>
    <w:lvl w:ilvl="1">
      <w:start w:val="1"/>
      <w:numFmt w:val="lowerLetter"/>
      <w:lvlText w:val="%2)"/>
      <w:lvlJc w:val="left"/>
      <w:pPr>
        <w:tabs>
          <w:tab w:val="left" w:pos="840"/>
        </w:tabs>
        <w:ind w:left="840" w:hanging="420"/>
      </w:pPr>
      <w:rPr>
        <w:rFonts w:cs="Times New Roman"/>
      </w:rPr>
    </w:lvl>
    <w:lvl w:ilvl="2">
      <w:start w:val="1"/>
      <w:numFmt w:val="lowerRoman"/>
      <w:lvlText w:val="%3."/>
      <w:lvlJc w:val="right"/>
      <w:pPr>
        <w:tabs>
          <w:tab w:val="left" w:pos="1260"/>
        </w:tabs>
        <w:ind w:left="1260" w:hanging="420"/>
      </w:pPr>
      <w:rPr>
        <w:rFonts w:cs="Times New Roman"/>
      </w:rPr>
    </w:lvl>
    <w:lvl w:ilvl="3">
      <w:start w:val="1"/>
      <w:numFmt w:val="decimal"/>
      <w:lvlText w:val="%4."/>
      <w:lvlJc w:val="left"/>
      <w:pPr>
        <w:tabs>
          <w:tab w:val="left" w:pos="1680"/>
        </w:tabs>
        <w:ind w:left="1680" w:hanging="420"/>
      </w:pPr>
      <w:rPr>
        <w:rFonts w:cs="Times New Roman"/>
      </w:rPr>
    </w:lvl>
    <w:lvl w:ilvl="4">
      <w:start w:val="1"/>
      <w:numFmt w:val="lowerLetter"/>
      <w:lvlText w:val="%5)"/>
      <w:lvlJc w:val="left"/>
      <w:pPr>
        <w:tabs>
          <w:tab w:val="left" w:pos="2100"/>
        </w:tabs>
        <w:ind w:left="2100" w:hanging="420"/>
      </w:pPr>
      <w:rPr>
        <w:rFonts w:cs="Times New Roman"/>
      </w:rPr>
    </w:lvl>
    <w:lvl w:ilvl="5">
      <w:start w:val="1"/>
      <w:numFmt w:val="lowerRoman"/>
      <w:lvlText w:val="%6."/>
      <w:lvlJc w:val="right"/>
      <w:pPr>
        <w:tabs>
          <w:tab w:val="left" w:pos="2520"/>
        </w:tabs>
        <w:ind w:left="2520" w:hanging="420"/>
      </w:pPr>
      <w:rPr>
        <w:rFonts w:cs="Times New Roman"/>
      </w:rPr>
    </w:lvl>
    <w:lvl w:ilvl="6">
      <w:start w:val="1"/>
      <w:numFmt w:val="decimal"/>
      <w:lvlText w:val="%7."/>
      <w:lvlJc w:val="left"/>
      <w:pPr>
        <w:tabs>
          <w:tab w:val="left" w:pos="2940"/>
        </w:tabs>
        <w:ind w:left="2940" w:hanging="420"/>
      </w:pPr>
      <w:rPr>
        <w:rFonts w:cs="Times New Roman"/>
      </w:rPr>
    </w:lvl>
    <w:lvl w:ilvl="7">
      <w:start w:val="1"/>
      <w:numFmt w:val="lowerLetter"/>
      <w:lvlText w:val="%8)"/>
      <w:lvlJc w:val="left"/>
      <w:pPr>
        <w:tabs>
          <w:tab w:val="left" w:pos="3360"/>
        </w:tabs>
        <w:ind w:left="3360" w:hanging="420"/>
      </w:pPr>
      <w:rPr>
        <w:rFonts w:cs="Times New Roman"/>
      </w:rPr>
    </w:lvl>
    <w:lvl w:ilvl="8">
      <w:start w:val="1"/>
      <w:numFmt w:val="lowerRoman"/>
      <w:lvlText w:val="%9."/>
      <w:lvlJc w:val="right"/>
      <w:pPr>
        <w:tabs>
          <w:tab w:val="left" w:pos="3780"/>
        </w:tabs>
        <w:ind w:left="3780" w:hanging="420"/>
      </w:pPr>
      <w:rPr>
        <w:rFonts w:cs="Times New Roman"/>
      </w:rPr>
    </w:lvl>
  </w:abstractNum>
  <w:abstractNum w:abstractNumId="6" w15:restartNumberingAfterBreak="0">
    <w:nsid w:val="14094067"/>
    <w:multiLevelType w:val="hybridMultilevel"/>
    <w:tmpl w:val="C5F61B6E"/>
    <w:lvl w:ilvl="0" w:tplc="8898AB1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77B0290"/>
    <w:multiLevelType w:val="multilevel"/>
    <w:tmpl w:val="0F069AAC"/>
    <w:lvl w:ilvl="0">
      <w:start w:val="3"/>
      <w:numFmt w:val="decimal"/>
      <w:suff w:val="nothing"/>
      <w:lvlText w:val="%1、"/>
      <w:lvlJc w:val="left"/>
    </w:lvl>
    <w:lvl w:ilvl="1">
      <w:start w:val="1"/>
      <w:numFmt w:val="chineseCountingThousand"/>
      <w:lvlText w:val="（%2）"/>
      <w:lvlJc w:val="left"/>
      <w:pPr>
        <w:tabs>
          <w:tab w:val="num" w:pos="840"/>
        </w:tabs>
        <w:ind w:left="840" w:hanging="420"/>
      </w:pPr>
      <w:rPr>
        <w:rFonts w:eastAsia="宋体" w:hint="eastAsia"/>
        <w:sz w:val="22"/>
      </w:rPr>
    </w:lvl>
    <w:lvl w:ilvl="2">
      <w:start w:val="1"/>
      <w:numFmt w:val="decimal"/>
      <w:lvlText w:val="%3."/>
      <w:lvlJc w:val="left"/>
      <w:pPr>
        <w:tabs>
          <w:tab w:val="num" w:pos="1260"/>
        </w:tabs>
        <w:ind w:left="1260" w:hanging="420"/>
      </w:pPr>
      <w:rPr>
        <w:rFonts w:eastAsia="宋体" w:hint="eastAsia"/>
        <w:color w:val="000000"/>
        <w:sz w:val="22"/>
      </w:rPr>
    </w:lvl>
    <w:lvl w:ilvl="3">
      <w:start w:val="1"/>
      <w:numFmt w:val="decimal"/>
      <w:lvlText w:val="（%4）"/>
      <w:lvlJc w:val="left"/>
      <w:pPr>
        <w:tabs>
          <w:tab w:val="num" w:pos="1980"/>
        </w:tabs>
        <w:ind w:left="1980" w:hanging="720"/>
      </w:pPr>
      <w:rPr>
        <w:rFonts w:hint="default"/>
        <w:sz w:val="22"/>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15:restartNumberingAfterBreak="0">
    <w:nsid w:val="195640B8"/>
    <w:multiLevelType w:val="multilevel"/>
    <w:tmpl w:val="195640B8"/>
    <w:lvl w:ilvl="0">
      <w:start w:val="1"/>
      <w:numFmt w:val="decimal"/>
      <w:lvlText w:val="（%1）"/>
      <w:lvlJc w:val="left"/>
      <w:pPr>
        <w:ind w:left="845" w:hanging="420"/>
      </w:pPr>
      <w:rPr>
        <w:rFonts w:hint="default"/>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9" w15:restartNumberingAfterBreak="0">
    <w:nsid w:val="1CF924DD"/>
    <w:multiLevelType w:val="multilevel"/>
    <w:tmpl w:val="CDB63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E040FE"/>
    <w:multiLevelType w:val="hybridMultilevel"/>
    <w:tmpl w:val="0FD6DC90"/>
    <w:styleLink w:val="1417"/>
    <w:lvl w:ilvl="0" w:tplc="FB102AF4">
      <w:start w:val="1"/>
      <w:numFmt w:val="decimal"/>
      <w:lvlText w:val="（%1）"/>
      <w:lvlJc w:val="left"/>
      <w:pPr>
        <w:ind w:left="720" w:hanging="720"/>
      </w:pPr>
      <w:rPr>
        <w:rFonts w:hint="default"/>
      </w:rPr>
    </w:lvl>
    <w:lvl w:ilvl="1" w:tplc="1A5C8906" w:tentative="1">
      <w:start w:val="1"/>
      <w:numFmt w:val="lowerLetter"/>
      <w:lvlText w:val="%2)"/>
      <w:lvlJc w:val="left"/>
      <w:pPr>
        <w:ind w:left="840" w:hanging="420"/>
      </w:pPr>
    </w:lvl>
    <w:lvl w:ilvl="2" w:tplc="3E78E58A" w:tentative="1">
      <w:start w:val="1"/>
      <w:numFmt w:val="lowerRoman"/>
      <w:lvlText w:val="%3."/>
      <w:lvlJc w:val="right"/>
      <w:pPr>
        <w:ind w:left="1260" w:hanging="420"/>
      </w:pPr>
    </w:lvl>
    <w:lvl w:ilvl="3" w:tplc="5B006D98" w:tentative="1">
      <w:start w:val="1"/>
      <w:numFmt w:val="decimal"/>
      <w:lvlText w:val="%4."/>
      <w:lvlJc w:val="left"/>
      <w:pPr>
        <w:ind w:left="1680" w:hanging="420"/>
      </w:pPr>
    </w:lvl>
    <w:lvl w:ilvl="4" w:tplc="FB1E6B24" w:tentative="1">
      <w:start w:val="1"/>
      <w:numFmt w:val="lowerLetter"/>
      <w:lvlText w:val="%5)"/>
      <w:lvlJc w:val="left"/>
      <w:pPr>
        <w:ind w:left="2100" w:hanging="420"/>
      </w:pPr>
    </w:lvl>
    <w:lvl w:ilvl="5" w:tplc="AC84D72A" w:tentative="1">
      <w:start w:val="1"/>
      <w:numFmt w:val="lowerRoman"/>
      <w:lvlText w:val="%6."/>
      <w:lvlJc w:val="right"/>
      <w:pPr>
        <w:ind w:left="2520" w:hanging="420"/>
      </w:pPr>
    </w:lvl>
    <w:lvl w:ilvl="6" w:tplc="0A18B292" w:tentative="1">
      <w:start w:val="1"/>
      <w:numFmt w:val="decimal"/>
      <w:lvlText w:val="%7."/>
      <w:lvlJc w:val="left"/>
      <w:pPr>
        <w:ind w:left="2940" w:hanging="420"/>
      </w:pPr>
    </w:lvl>
    <w:lvl w:ilvl="7" w:tplc="11FC5232" w:tentative="1">
      <w:start w:val="1"/>
      <w:numFmt w:val="lowerLetter"/>
      <w:lvlText w:val="%8)"/>
      <w:lvlJc w:val="left"/>
      <w:pPr>
        <w:ind w:left="3360" w:hanging="420"/>
      </w:pPr>
    </w:lvl>
    <w:lvl w:ilvl="8" w:tplc="9D9E22F0" w:tentative="1">
      <w:start w:val="1"/>
      <w:numFmt w:val="lowerRoman"/>
      <w:lvlText w:val="%9."/>
      <w:lvlJc w:val="right"/>
      <w:pPr>
        <w:ind w:left="3780" w:hanging="420"/>
      </w:pPr>
    </w:lvl>
  </w:abstractNum>
  <w:abstractNum w:abstractNumId="11" w15:restartNumberingAfterBreak="0">
    <w:nsid w:val="23A937F0"/>
    <w:multiLevelType w:val="hybridMultilevel"/>
    <w:tmpl w:val="612E970A"/>
    <w:lvl w:ilvl="0" w:tplc="9948FD8A">
      <w:start w:val="2"/>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3AA58BC"/>
    <w:multiLevelType w:val="multilevel"/>
    <w:tmpl w:val="23AA58BC"/>
    <w:lvl w:ilvl="0">
      <w:start w:val="1"/>
      <w:numFmt w:val="decimal"/>
      <w:lvlText w:val="%1."/>
      <w:lvlJc w:val="left"/>
      <w:pPr>
        <w:ind w:left="13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255909E7"/>
    <w:multiLevelType w:val="multilevel"/>
    <w:tmpl w:val="0409001D"/>
    <w:styleLink w:val="13"/>
    <w:lvl w:ilvl="0">
      <w:start w:val="4"/>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25BC57F3"/>
    <w:multiLevelType w:val="hybridMultilevel"/>
    <w:tmpl w:val="86FC1A54"/>
    <w:lvl w:ilvl="0" w:tplc="C5A84F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A24F94"/>
    <w:multiLevelType w:val="multilevel"/>
    <w:tmpl w:val="26A24F94"/>
    <w:lvl w:ilvl="0">
      <w:start w:val="1"/>
      <w:numFmt w:val="chineseCountingThousand"/>
      <w:lvlText w:val="(%1)"/>
      <w:lvlJc w:val="left"/>
      <w:pPr>
        <w:ind w:left="982" w:hanging="420"/>
      </w:pPr>
    </w:lvl>
    <w:lvl w:ilvl="1">
      <w:start w:val="1"/>
      <w:numFmt w:val="decimal"/>
      <w:lvlText w:val="（%2）"/>
      <w:lvlJc w:val="left"/>
      <w:pPr>
        <w:ind w:left="1762" w:hanging="780"/>
      </w:pPr>
      <w:rPr>
        <w:rFonts w:hint="default"/>
      </w:rPr>
    </w:lvl>
    <w:lvl w:ilvl="2">
      <w:start w:val="1"/>
      <w:numFmt w:val="lowerRoman"/>
      <w:lvlText w:val="%3."/>
      <w:lvlJc w:val="right"/>
      <w:pPr>
        <w:ind w:left="1822" w:hanging="420"/>
      </w:pPr>
    </w:lvl>
    <w:lvl w:ilvl="3">
      <w:start w:val="1"/>
      <w:numFmt w:val="decimal"/>
      <w:lvlText w:val="%4."/>
      <w:lvlJc w:val="left"/>
      <w:pPr>
        <w:ind w:left="2242" w:hanging="420"/>
      </w:pPr>
    </w:lvl>
    <w:lvl w:ilvl="4">
      <w:start w:val="1"/>
      <w:numFmt w:val="lowerLetter"/>
      <w:lvlText w:val="%5)"/>
      <w:lvlJc w:val="left"/>
      <w:pPr>
        <w:ind w:left="2662" w:hanging="420"/>
      </w:pPr>
    </w:lvl>
    <w:lvl w:ilvl="5">
      <w:start w:val="1"/>
      <w:numFmt w:val="lowerRoman"/>
      <w:lvlText w:val="%6."/>
      <w:lvlJc w:val="right"/>
      <w:pPr>
        <w:ind w:left="3082" w:hanging="420"/>
      </w:pPr>
    </w:lvl>
    <w:lvl w:ilvl="6">
      <w:start w:val="1"/>
      <w:numFmt w:val="decimal"/>
      <w:lvlText w:val="%7."/>
      <w:lvlJc w:val="left"/>
      <w:pPr>
        <w:ind w:left="3502" w:hanging="420"/>
      </w:pPr>
    </w:lvl>
    <w:lvl w:ilvl="7">
      <w:start w:val="1"/>
      <w:numFmt w:val="lowerLetter"/>
      <w:lvlText w:val="%8)"/>
      <w:lvlJc w:val="left"/>
      <w:pPr>
        <w:ind w:left="3922" w:hanging="420"/>
      </w:pPr>
    </w:lvl>
    <w:lvl w:ilvl="8">
      <w:start w:val="1"/>
      <w:numFmt w:val="lowerRoman"/>
      <w:lvlText w:val="%9."/>
      <w:lvlJc w:val="right"/>
      <w:pPr>
        <w:ind w:left="4342" w:hanging="420"/>
      </w:pPr>
    </w:lvl>
  </w:abstractNum>
  <w:abstractNum w:abstractNumId="16" w15:restartNumberingAfterBreak="0">
    <w:nsid w:val="273B4A3B"/>
    <w:multiLevelType w:val="hybridMultilevel"/>
    <w:tmpl w:val="F11ED5AA"/>
    <w:lvl w:ilvl="0" w:tplc="DBF294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8D10E2E"/>
    <w:multiLevelType w:val="multilevel"/>
    <w:tmpl w:val="28D10E2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 w15:restartNumberingAfterBreak="0">
    <w:nsid w:val="28FF6CD9"/>
    <w:multiLevelType w:val="hybridMultilevel"/>
    <w:tmpl w:val="AD2C1744"/>
    <w:lvl w:ilvl="0" w:tplc="A0BA9F52">
      <w:start w:val="2"/>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CD104E3"/>
    <w:multiLevelType w:val="hybridMultilevel"/>
    <w:tmpl w:val="880CC4D0"/>
    <w:styleLink w:val="131"/>
    <w:lvl w:ilvl="0" w:tplc="9EEC4584">
      <w:start w:val="1"/>
      <w:numFmt w:val="decimal"/>
      <w:lvlText w:val="%1、"/>
      <w:lvlJc w:val="left"/>
      <w:pPr>
        <w:ind w:left="942" w:hanging="375"/>
      </w:pPr>
      <w:rPr>
        <w:rFonts w:hint="default"/>
      </w:rPr>
    </w:lvl>
    <w:lvl w:ilvl="1" w:tplc="04090019" w:tentative="1">
      <w:start w:val="1"/>
      <w:numFmt w:val="lowerLetter"/>
      <w:lvlText w:val="%2)"/>
      <w:lvlJc w:val="left"/>
      <w:pPr>
        <w:ind w:left="1192" w:hanging="420"/>
      </w:pPr>
    </w:lvl>
    <w:lvl w:ilvl="2" w:tplc="0409001B" w:tentative="1">
      <w:start w:val="1"/>
      <w:numFmt w:val="lowerRoman"/>
      <w:lvlText w:val="%3."/>
      <w:lvlJc w:val="right"/>
      <w:pPr>
        <w:ind w:left="1612" w:hanging="420"/>
      </w:pPr>
    </w:lvl>
    <w:lvl w:ilvl="3" w:tplc="0409000F" w:tentative="1">
      <w:start w:val="1"/>
      <w:numFmt w:val="decimal"/>
      <w:lvlText w:val="%4."/>
      <w:lvlJc w:val="left"/>
      <w:pPr>
        <w:ind w:left="2032" w:hanging="420"/>
      </w:pPr>
    </w:lvl>
    <w:lvl w:ilvl="4" w:tplc="04090019" w:tentative="1">
      <w:start w:val="1"/>
      <w:numFmt w:val="lowerLetter"/>
      <w:lvlText w:val="%5)"/>
      <w:lvlJc w:val="left"/>
      <w:pPr>
        <w:ind w:left="2452" w:hanging="420"/>
      </w:pPr>
    </w:lvl>
    <w:lvl w:ilvl="5" w:tplc="0409001B" w:tentative="1">
      <w:start w:val="1"/>
      <w:numFmt w:val="lowerRoman"/>
      <w:lvlText w:val="%6."/>
      <w:lvlJc w:val="right"/>
      <w:pPr>
        <w:ind w:left="2872" w:hanging="420"/>
      </w:pPr>
    </w:lvl>
    <w:lvl w:ilvl="6" w:tplc="0409000F" w:tentative="1">
      <w:start w:val="1"/>
      <w:numFmt w:val="decimal"/>
      <w:lvlText w:val="%7."/>
      <w:lvlJc w:val="left"/>
      <w:pPr>
        <w:ind w:left="3292" w:hanging="420"/>
      </w:pPr>
    </w:lvl>
    <w:lvl w:ilvl="7" w:tplc="04090019" w:tentative="1">
      <w:start w:val="1"/>
      <w:numFmt w:val="lowerLetter"/>
      <w:lvlText w:val="%8)"/>
      <w:lvlJc w:val="left"/>
      <w:pPr>
        <w:ind w:left="3712" w:hanging="420"/>
      </w:pPr>
    </w:lvl>
    <w:lvl w:ilvl="8" w:tplc="0409001B" w:tentative="1">
      <w:start w:val="1"/>
      <w:numFmt w:val="lowerRoman"/>
      <w:lvlText w:val="%9."/>
      <w:lvlJc w:val="right"/>
      <w:pPr>
        <w:ind w:left="4132" w:hanging="420"/>
      </w:pPr>
    </w:lvl>
  </w:abstractNum>
  <w:abstractNum w:abstractNumId="20" w15:restartNumberingAfterBreak="0">
    <w:nsid w:val="2E5C3669"/>
    <w:multiLevelType w:val="hybridMultilevel"/>
    <w:tmpl w:val="79B0B550"/>
    <w:lvl w:ilvl="0" w:tplc="9DEC0D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6522A9D"/>
    <w:multiLevelType w:val="multilevel"/>
    <w:tmpl w:val="36522A9D"/>
    <w:lvl w:ilvl="0">
      <w:start w:val="1"/>
      <w:numFmt w:val="decimal"/>
      <w:lvlText w:val="%1."/>
      <w:lvlJc w:val="left"/>
      <w:pPr>
        <w:ind w:left="840" w:hanging="420"/>
      </w:pPr>
      <w:rPr>
        <w:rFonts w:hint="eastAsia"/>
      </w:rPr>
    </w:lvl>
    <w:lvl w:ilvl="1">
      <w:start w:val="1"/>
      <w:numFmt w:val="lowerLetter"/>
      <w:lvlText w:val="%2)"/>
      <w:lvlJc w:val="left"/>
      <w:pPr>
        <w:ind w:left="360" w:hanging="420"/>
      </w:pPr>
    </w:lvl>
    <w:lvl w:ilvl="2">
      <w:start w:val="1"/>
      <w:numFmt w:val="lowerRoman"/>
      <w:lvlText w:val="%3."/>
      <w:lvlJc w:val="right"/>
      <w:pPr>
        <w:ind w:left="780" w:hanging="420"/>
      </w:pPr>
    </w:lvl>
    <w:lvl w:ilvl="3">
      <w:start w:val="1"/>
      <w:numFmt w:val="decimal"/>
      <w:lvlText w:val="%4."/>
      <w:lvlJc w:val="left"/>
      <w:pPr>
        <w:ind w:left="1200" w:hanging="420"/>
      </w:pPr>
    </w:lvl>
    <w:lvl w:ilvl="4">
      <w:start w:val="1"/>
      <w:numFmt w:val="lowerLetter"/>
      <w:lvlText w:val="%5)"/>
      <w:lvlJc w:val="left"/>
      <w:pPr>
        <w:ind w:left="1620" w:hanging="420"/>
      </w:pPr>
    </w:lvl>
    <w:lvl w:ilvl="5">
      <w:start w:val="1"/>
      <w:numFmt w:val="lowerRoman"/>
      <w:lvlText w:val="%6."/>
      <w:lvlJc w:val="right"/>
      <w:pPr>
        <w:ind w:left="2040" w:hanging="420"/>
      </w:pPr>
    </w:lvl>
    <w:lvl w:ilvl="6">
      <w:start w:val="1"/>
      <w:numFmt w:val="decimal"/>
      <w:lvlText w:val="%7."/>
      <w:lvlJc w:val="left"/>
      <w:pPr>
        <w:ind w:left="2460" w:hanging="420"/>
      </w:pPr>
    </w:lvl>
    <w:lvl w:ilvl="7">
      <w:start w:val="1"/>
      <w:numFmt w:val="lowerLetter"/>
      <w:lvlText w:val="%8)"/>
      <w:lvlJc w:val="left"/>
      <w:pPr>
        <w:ind w:left="2880" w:hanging="420"/>
      </w:pPr>
    </w:lvl>
    <w:lvl w:ilvl="8">
      <w:start w:val="1"/>
      <w:numFmt w:val="lowerRoman"/>
      <w:lvlText w:val="%9."/>
      <w:lvlJc w:val="right"/>
      <w:pPr>
        <w:ind w:left="3300" w:hanging="420"/>
      </w:pPr>
    </w:lvl>
  </w:abstractNum>
  <w:abstractNum w:abstractNumId="22" w15:restartNumberingAfterBreak="0">
    <w:nsid w:val="3AF1735F"/>
    <w:multiLevelType w:val="hybridMultilevel"/>
    <w:tmpl w:val="AF2CA0D0"/>
    <w:lvl w:ilvl="0" w:tplc="5A4CA7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BA270A3"/>
    <w:multiLevelType w:val="multilevel"/>
    <w:tmpl w:val="ED36C104"/>
    <w:styleLink w:val="32"/>
    <w:lvl w:ilvl="0">
      <w:start w:val="1"/>
      <w:numFmt w:val="decimal"/>
      <w:lvlText w:val="%1."/>
      <w:lvlJc w:val="left"/>
      <w:pPr>
        <w:tabs>
          <w:tab w:val="num" w:pos="425"/>
        </w:tabs>
        <w:ind w:left="425" w:hanging="425"/>
      </w:pPr>
      <w:rPr>
        <w:rFonts w:cs="Times New Roman" w:hint="eastAsia"/>
      </w:rPr>
    </w:lvl>
    <w:lvl w:ilvl="1">
      <w:start w:val="1"/>
      <w:numFmt w:val="decimal"/>
      <w:lvlText w:val="%1.%2."/>
      <w:lvlJc w:val="left"/>
      <w:pPr>
        <w:tabs>
          <w:tab w:val="num" w:pos="1107"/>
        </w:tabs>
        <w:ind w:left="1107" w:hanging="567"/>
      </w:pPr>
      <w:rPr>
        <w:rFonts w:cs="Times New Roman" w:hint="eastAsia"/>
      </w:rPr>
    </w:lvl>
    <w:lvl w:ilvl="2">
      <w:start w:val="1"/>
      <w:numFmt w:val="decimal"/>
      <w:lvlText w:val="%1.%2.%3."/>
      <w:lvlJc w:val="left"/>
      <w:pPr>
        <w:tabs>
          <w:tab w:val="num" w:pos="709"/>
        </w:tabs>
        <w:ind w:left="709" w:hanging="709"/>
      </w:pPr>
      <w:rPr>
        <w:rFonts w:cs="Times New Roman" w:hint="eastAsia"/>
      </w:rPr>
    </w:lvl>
    <w:lvl w:ilvl="3">
      <w:start w:val="1"/>
      <w:numFmt w:val="decimal"/>
      <w:lvlText w:val="%1.%2.%3.%4."/>
      <w:lvlJc w:val="left"/>
      <w:pPr>
        <w:tabs>
          <w:tab w:val="num" w:pos="851"/>
        </w:tabs>
        <w:ind w:left="851" w:hanging="851"/>
      </w:pPr>
      <w:rPr>
        <w:rFonts w:cs="Times New Roman" w:hint="eastAsia"/>
      </w:rPr>
    </w:lvl>
    <w:lvl w:ilvl="4">
      <w:start w:val="1"/>
      <w:numFmt w:val="decimal"/>
      <w:lvlText w:val="%1.%2.%3.%4.%5."/>
      <w:lvlJc w:val="left"/>
      <w:pPr>
        <w:tabs>
          <w:tab w:val="num" w:pos="992"/>
        </w:tabs>
        <w:ind w:left="992" w:hanging="992"/>
      </w:pPr>
      <w:rPr>
        <w:rFonts w:cs="Times New Roman" w:hint="eastAsia"/>
      </w:rPr>
    </w:lvl>
    <w:lvl w:ilvl="5">
      <w:start w:val="1"/>
      <w:numFmt w:val="decimal"/>
      <w:lvlText w:val="%1.%2.%3.%4.%5.%6."/>
      <w:lvlJc w:val="left"/>
      <w:pPr>
        <w:tabs>
          <w:tab w:val="num" w:pos="1134"/>
        </w:tabs>
        <w:ind w:left="1134" w:hanging="1134"/>
      </w:pPr>
      <w:rPr>
        <w:rFonts w:cs="Times New Roman" w:hint="eastAsia"/>
      </w:rPr>
    </w:lvl>
    <w:lvl w:ilvl="6">
      <w:start w:val="1"/>
      <w:numFmt w:val="decimal"/>
      <w:lvlText w:val="%1.%2.%3.%4.%5.%6.%7."/>
      <w:lvlJc w:val="left"/>
      <w:pPr>
        <w:tabs>
          <w:tab w:val="num" w:pos="1276"/>
        </w:tabs>
        <w:ind w:left="1276" w:hanging="1276"/>
      </w:pPr>
      <w:rPr>
        <w:rFonts w:cs="Times New Roman" w:hint="eastAsia"/>
      </w:rPr>
    </w:lvl>
    <w:lvl w:ilvl="7">
      <w:start w:val="1"/>
      <w:numFmt w:val="decimal"/>
      <w:lvlText w:val="%1.%2.%3.%4.%5.%6.%7.%8."/>
      <w:lvlJc w:val="left"/>
      <w:pPr>
        <w:tabs>
          <w:tab w:val="num" w:pos="1418"/>
        </w:tabs>
        <w:ind w:left="1418" w:hanging="1418"/>
      </w:pPr>
      <w:rPr>
        <w:rFonts w:cs="Times New Roman" w:hint="eastAsia"/>
      </w:rPr>
    </w:lvl>
    <w:lvl w:ilvl="8">
      <w:start w:val="1"/>
      <w:numFmt w:val="decimal"/>
      <w:lvlText w:val="%1.%2.%3.%4.%5.%6.%7.%8.%9."/>
      <w:lvlJc w:val="left"/>
      <w:pPr>
        <w:tabs>
          <w:tab w:val="num" w:pos="1559"/>
        </w:tabs>
        <w:ind w:left="1559" w:hanging="1559"/>
      </w:pPr>
      <w:rPr>
        <w:rFonts w:cs="Times New Roman" w:hint="eastAsia"/>
      </w:rPr>
    </w:lvl>
  </w:abstractNum>
  <w:abstractNum w:abstractNumId="24" w15:restartNumberingAfterBreak="0">
    <w:nsid w:val="3E8F21D1"/>
    <w:multiLevelType w:val="multilevel"/>
    <w:tmpl w:val="3E8F21D1"/>
    <w:lvl w:ilvl="0">
      <w:start w:val="1"/>
      <w:numFmt w:val="decimal"/>
      <w:lvlText w:val="（%1）"/>
      <w:lvlJc w:val="left"/>
      <w:pPr>
        <w:ind w:left="845"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3F7531B2"/>
    <w:multiLevelType w:val="hybridMultilevel"/>
    <w:tmpl w:val="B0346C24"/>
    <w:lvl w:ilvl="0" w:tplc="2D6CCC6A">
      <w:start w:val="1"/>
      <w:numFmt w:val="decimal"/>
      <w:lvlText w:val="%1、"/>
      <w:lvlJc w:val="left"/>
      <w:pPr>
        <w:ind w:left="360" w:hanging="36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30550EE"/>
    <w:multiLevelType w:val="multilevel"/>
    <w:tmpl w:val="430550EE"/>
    <w:lvl w:ilvl="0">
      <w:start w:val="1"/>
      <w:numFmt w:val="bullet"/>
      <w:pStyle w:val="a0"/>
      <w:lvlText w:val=""/>
      <w:lvlJc w:val="left"/>
      <w:pPr>
        <w:tabs>
          <w:tab w:val="left" w:pos="340"/>
        </w:tabs>
        <w:ind w:left="340" w:hanging="340"/>
      </w:pPr>
      <w:rPr>
        <w:rFonts w:ascii="Symbol" w:hAnsi="Symbol" w:hint="default"/>
        <w:sz w:val="22"/>
        <w:szCs w:val="22"/>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7" w15:restartNumberingAfterBreak="0">
    <w:nsid w:val="472C201B"/>
    <w:multiLevelType w:val="multilevel"/>
    <w:tmpl w:val="D04EC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8CF02D5"/>
    <w:multiLevelType w:val="hybridMultilevel"/>
    <w:tmpl w:val="4050C5E4"/>
    <w:lvl w:ilvl="0" w:tplc="5D2605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ACA60BE"/>
    <w:multiLevelType w:val="multilevel"/>
    <w:tmpl w:val="0409001D"/>
    <w:styleLink w:val="1317"/>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0" w15:restartNumberingAfterBreak="0">
    <w:nsid w:val="4AD5216B"/>
    <w:multiLevelType w:val="hybridMultilevel"/>
    <w:tmpl w:val="FCD87EB0"/>
    <w:lvl w:ilvl="0" w:tplc="A9EC7244">
      <w:start w:val="60"/>
      <w:numFmt w:val="bullet"/>
      <w:lvlText w:val="合"/>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4E4A44B1"/>
    <w:multiLevelType w:val="hybridMultilevel"/>
    <w:tmpl w:val="DF9E532A"/>
    <w:lvl w:ilvl="0" w:tplc="CD5CF5BC">
      <w:start w:val="1"/>
      <w:numFmt w:val="decimal"/>
      <w:lvlText w:val="%1）"/>
      <w:lvlJc w:val="left"/>
      <w:pPr>
        <w:ind w:left="825" w:hanging="360"/>
      </w:pPr>
    </w:lvl>
    <w:lvl w:ilvl="1" w:tplc="04090019">
      <w:start w:val="1"/>
      <w:numFmt w:val="lowerLetter"/>
      <w:lvlText w:val="%2)"/>
      <w:lvlJc w:val="left"/>
      <w:pPr>
        <w:ind w:left="1305" w:hanging="420"/>
      </w:pPr>
    </w:lvl>
    <w:lvl w:ilvl="2" w:tplc="0409001B">
      <w:start w:val="1"/>
      <w:numFmt w:val="lowerRoman"/>
      <w:lvlText w:val="%3."/>
      <w:lvlJc w:val="right"/>
      <w:pPr>
        <w:ind w:left="1725" w:hanging="420"/>
      </w:pPr>
    </w:lvl>
    <w:lvl w:ilvl="3" w:tplc="0409000F">
      <w:start w:val="1"/>
      <w:numFmt w:val="decimal"/>
      <w:lvlText w:val="%4."/>
      <w:lvlJc w:val="left"/>
      <w:pPr>
        <w:ind w:left="2145" w:hanging="420"/>
      </w:pPr>
    </w:lvl>
    <w:lvl w:ilvl="4" w:tplc="04090019">
      <w:start w:val="1"/>
      <w:numFmt w:val="lowerLetter"/>
      <w:lvlText w:val="%5)"/>
      <w:lvlJc w:val="left"/>
      <w:pPr>
        <w:ind w:left="2565" w:hanging="420"/>
      </w:pPr>
    </w:lvl>
    <w:lvl w:ilvl="5" w:tplc="0409001B">
      <w:start w:val="1"/>
      <w:numFmt w:val="lowerRoman"/>
      <w:lvlText w:val="%6."/>
      <w:lvlJc w:val="right"/>
      <w:pPr>
        <w:ind w:left="2985" w:hanging="420"/>
      </w:pPr>
    </w:lvl>
    <w:lvl w:ilvl="6" w:tplc="0409000F">
      <w:start w:val="1"/>
      <w:numFmt w:val="decimal"/>
      <w:lvlText w:val="%7."/>
      <w:lvlJc w:val="left"/>
      <w:pPr>
        <w:ind w:left="3405" w:hanging="420"/>
      </w:pPr>
    </w:lvl>
    <w:lvl w:ilvl="7" w:tplc="04090019">
      <w:start w:val="1"/>
      <w:numFmt w:val="lowerLetter"/>
      <w:lvlText w:val="%8)"/>
      <w:lvlJc w:val="left"/>
      <w:pPr>
        <w:ind w:left="3825" w:hanging="420"/>
      </w:pPr>
    </w:lvl>
    <w:lvl w:ilvl="8" w:tplc="0409001B">
      <w:start w:val="1"/>
      <w:numFmt w:val="lowerRoman"/>
      <w:lvlText w:val="%9."/>
      <w:lvlJc w:val="right"/>
      <w:pPr>
        <w:ind w:left="4245" w:hanging="420"/>
      </w:pPr>
    </w:lvl>
  </w:abstractNum>
  <w:abstractNum w:abstractNumId="32" w15:restartNumberingAfterBreak="0">
    <w:nsid w:val="50FE7404"/>
    <w:multiLevelType w:val="hybridMultilevel"/>
    <w:tmpl w:val="ECBEC730"/>
    <w:styleLink w:val="327"/>
    <w:lvl w:ilvl="0" w:tplc="AFBAF17E">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3" w15:restartNumberingAfterBreak="0">
    <w:nsid w:val="5715184C"/>
    <w:multiLevelType w:val="hybridMultilevel"/>
    <w:tmpl w:val="8C4CD74C"/>
    <w:lvl w:ilvl="0" w:tplc="F68A91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A181C7E"/>
    <w:multiLevelType w:val="multilevel"/>
    <w:tmpl w:val="5A181C7E"/>
    <w:lvl w:ilvl="0">
      <w:start w:val="1"/>
      <w:numFmt w:val="decimal"/>
      <w:lvlText w:val="（%1）"/>
      <w:lvlJc w:val="left"/>
      <w:pPr>
        <w:ind w:left="845"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5C2F3F47"/>
    <w:multiLevelType w:val="multilevel"/>
    <w:tmpl w:val="2C68FF16"/>
    <w:lvl w:ilvl="0">
      <w:start w:val="1"/>
      <w:numFmt w:val="decimal"/>
      <w:lvlText w:val="（%1）"/>
      <w:lvlJc w:val="left"/>
      <w:pPr>
        <w:tabs>
          <w:tab w:val="num" w:pos="1160"/>
        </w:tabs>
        <w:ind w:left="1160" w:hanging="720"/>
      </w:pPr>
      <w:rPr>
        <w:rFonts w:asciiTheme="minorEastAsia" w:eastAsiaTheme="minorEastAsia" w:hAnsiTheme="minorEastAsia" w:hint="default"/>
        <w:b w:val="0"/>
        <w:lang w:val="en-G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62FE67DE"/>
    <w:multiLevelType w:val="hybridMultilevel"/>
    <w:tmpl w:val="26A0539C"/>
    <w:lvl w:ilvl="0" w:tplc="15827E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4F67E7C"/>
    <w:multiLevelType w:val="hybridMultilevel"/>
    <w:tmpl w:val="2EF4C4E0"/>
    <w:lvl w:ilvl="0" w:tplc="0409000F">
      <w:start w:val="1"/>
      <w:numFmt w:val="decimal"/>
      <w:lvlText w:val="%1."/>
      <w:lvlJc w:val="left"/>
      <w:pPr>
        <w:ind w:left="420" w:hanging="420"/>
      </w:pPr>
    </w:lvl>
    <w:lvl w:ilvl="1" w:tplc="DD662F82">
      <w:start w:val="1"/>
      <w:numFmt w:val="decimal"/>
      <w:lvlText w:val="（%2）"/>
      <w:lvlJc w:val="left"/>
      <w:pPr>
        <w:ind w:left="72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7FA3596"/>
    <w:multiLevelType w:val="multilevel"/>
    <w:tmpl w:val="67FA3596"/>
    <w:lvl w:ilvl="0">
      <w:start w:val="1"/>
      <w:numFmt w:val="decimal"/>
      <w:lvlText w:val="%1."/>
      <w:lvlJc w:val="left"/>
      <w:pPr>
        <w:ind w:left="900" w:hanging="420"/>
      </w:pPr>
    </w:lvl>
    <w:lvl w:ilvl="1">
      <w:start w:val="1"/>
      <w:numFmt w:val="decimal"/>
      <w:lvlText w:val="%2."/>
      <w:lvlJc w:val="left"/>
      <w:pPr>
        <w:ind w:left="1320" w:hanging="420"/>
      </w:pPr>
      <w:rPr>
        <w:rFonts w:hint="eastAsia"/>
      </w:rPr>
    </w:lvl>
    <w:lvl w:ilvl="2">
      <w:start w:val="1"/>
      <w:numFmt w:val="decimal"/>
      <w:lvlText w:val="%3）"/>
      <w:lvlJc w:val="left"/>
      <w:pPr>
        <w:ind w:left="2100" w:hanging="780"/>
      </w:pPr>
      <w:rPr>
        <w:rFonts w:hint="default"/>
      </w:r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9" w15:restartNumberingAfterBreak="0">
    <w:nsid w:val="6A9E721D"/>
    <w:multiLevelType w:val="hybridMultilevel"/>
    <w:tmpl w:val="4866DFD8"/>
    <w:lvl w:ilvl="0" w:tplc="BFE68F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B6141C6"/>
    <w:multiLevelType w:val="multilevel"/>
    <w:tmpl w:val="6B6141C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15:restartNumberingAfterBreak="0">
    <w:nsid w:val="6F2E0B52"/>
    <w:multiLevelType w:val="multilevel"/>
    <w:tmpl w:val="6F2E0B52"/>
    <w:lvl w:ilvl="0">
      <w:start w:val="1"/>
      <w:numFmt w:val="decimal"/>
      <w:pStyle w:val="3"/>
      <w:lvlText w:val="%1、"/>
      <w:lvlJc w:val="left"/>
      <w:pPr>
        <w:tabs>
          <w:tab w:val="left" w:pos="902"/>
        </w:tabs>
        <w:ind w:left="902" w:hanging="422"/>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2" w15:restartNumberingAfterBreak="0">
    <w:nsid w:val="6FEA45ED"/>
    <w:multiLevelType w:val="hybridMultilevel"/>
    <w:tmpl w:val="D0D89D90"/>
    <w:lvl w:ilvl="0" w:tplc="0CC42C32">
      <w:start w:val="2"/>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71E229BC"/>
    <w:multiLevelType w:val="hybridMultilevel"/>
    <w:tmpl w:val="90F8EA2E"/>
    <w:styleLink w:val="138"/>
    <w:lvl w:ilvl="0" w:tplc="9EAE0ADA">
      <w:start w:val="1"/>
      <w:numFmt w:val="decimal"/>
      <w:lvlText w:val="%1)"/>
      <w:lvlJc w:val="left"/>
      <w:pPr>
        <w:ind w:left="1140" w:hanging="420"/>
      </w:pPr>
    </w:lvl>
    <w:lvl w:ilvl="1" w:tplc="C4AC6C6C" w:tentative="1">
      <w:start w:val="1"/>
      <w:numFmt w:val="lowerLetter"/>
      <w:lvlText w:val="%2)"/>
      <w:lvlJc w:val="left"/>
      <w:pPr>
        <w:ind w:left="1560" w:hanging="420"/>
      </w:pPr>
    </w:lvl>
    <w:lvl w:ilvl="2" w:tplc="0BD095F0" w:tentative="1">
      <w:start w:val="1"/>
      <w:numFmt w:val="lowerRoman"/>
      <w:lvlText w:val="%3."/>
      <w:lvlJc w:val="right"/>
      <w:pPr>
        <w:ind w:left="1980" w:hanging="420"/>
      </w:pPr>
    </w:lvl>
    <w:lvl w:ilvl="3" w:tplc="8D849736" w:tentative="1">
      <w:start w:val="1"/>
      <w:numFmt w:val="decimal"/>
      <w:lvlText w:val="%4."/>
      <w:lvlJc w:val="left"/>
      <w:pPr>
        <w:ind w:left="2400" w:hanging="420"/>
      </w:pPr>
    </w:lvl>
    <w:lvl w:ilvl="4" w:tplc="5FEC728E" w:tentative="1">
      <w:start w:val="1"/>
      <w:numFmt w:val="lowerLetter"/>
      <w:lvlText w:val="%5)"/>
      <w:lvlJc w:val="left"/>
      <w:pPr>
        <w:ind w:left="2820" w:hanging="420"/>
      </w:pPr>
    </w:lvl>
    <w:lvl w:ilvl="5" w:tplc="41302DEC" w:tentative="1">
      <w:start w:val="1"/>
      <w:numFmt w:val="lowerRoman"/>
      <w:lvlText w:val="%6."/>
      <w:lvlJc w:val="right"/>
      <w:pPr>
        <w:ind w:left="3240" w:hanging="420"/>
      </w:pPr>
    </w:lvl>
    <w:lvl w:ilvl="6" w:tplc="3426E1E0" w:tentative="1">
      <w:start w:val="1"/>
      <w:numFmt w:val="decimal"/>
      <w:lvlText w:val="%7."/>
      <w:lvlJc w:val="left"/>
      <w:pPr>
        <w:ind w:left="3660" w:hanging="420"/>
      </w:pPr>
    </w:lvl>
    <w:lvl w:ilvl="7" w:tplc="E31674A8" w:tentative="1">
      <w:start w:val="1"/>
      <w:numFmt w:val="lowerLetter"/>
      <w:lvlText w:val="%8)"/>
      <w:lvlJc w:val="left"/>
      <w:pPr>
        <w:ind w:left="4080" w:hanging="420"/>
      </w:pPr>
    </w:lvl>
    <w:lvl w:ilvl="8" w:tplc="C2FCCDC4" w:tentative="1">
      <w:start w:val="1"/>
      <w:numFmt w:val="lowerRoman"/>
      <w:lvlText w:val="%9."/>
      <w:lvlJc w:val="right"/>
      <w:pPr>
        <w:ind w:left="4500" w:hanging="420"/>
      </w:pPr>
    </w:lvl>
  </w:abstractNum>
  <w:abstractNum w:abstractNumId="44" w15:restartNumberingAfterBreak="0">
    <w:nsid w:val="725915F0"/>
    <w:multiLevelType w:val="hybridMultilevel"/>
    <w:tmpl w:val="95F6AB9A"/>
    <w:styleLink w:val="148"/>
    <w:lvl w:ilvl="0" w:tplc="4D669A06">
      <w:start w:val="1"/>
      <w:numFmt w:val="decimalEnclosedCircle"/>
      <w:lvlText w:val="%1"/>
      <w:lvlJc w:val="left"/>
      <w:pPr>
        <w:ind w:left="420" w:hanging="420"/>
      </w:pPr>
      <w:rPr>
        <w:rFonts w:hint="default"/>
      </w:rPr>
    </w:lvl>
    <w:lvl w:ilvl="1" w:tplc="E4482294" w:tentative="1">
      <w:start w:val="1"/>
      <w:numFmt w:val="lowerLetter"/>
      <w:lvlText w:val="%2)"/>
      <w:lvlJc w:val="left"/>
      <w:pPr>
        <w:ind w:left="840" w:hanging="420"/>
      </w:pPr>
    </w:lvl>
    <w:lvl w:ilvl="2" w:tplc="D11A8746"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7CC2C59"/>
    <w:multiLevelType w:val="hybridMultilevel"/>
    <w:tmpl w:val="309E998E"/>
    <w:lvl w:ilvl="0" w:tplc="42B489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E7777D2"/>
    <w:multiLevelType w:val="multilevel"/>
    <w:tmpl w:val="7E7777D2"/>
    <w:lvl w:ilvl="0">
      <w:start w:val="1"/>
      <w:numFmt w:val="decimal"/>
      <w:lvlText w:val="（%1）"/>
      <w:lvlJc w:val="left"/>
      <w:pPr>
        <w:ind w:left="845"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26"/>
  </w:num>
  <w:num w:numId="3">
    <w:abstractNumId w:val="41"/>
  </w:num>
  <w:num w:numId="4">
    <w:abstractNumId w:val="5"/>
  </w:num>
  <w:num w:numId="5">
    <w:abstractNumId w:val="15"/>
  </w:num>
  <w:num w:numId="6">
    <w:abstractNumId w:val="38"/>
  </w:num>
  <w:num w:numId="7">
    <w:abstractNumId w:val="8"/>
  </w:num>
  <w:num w:numId="8">
    <w:abstractNumId w:val="34"/>
  </w:num>
  <w:num w:numId="9">
    <w:abstractNumId w:val="46"/>
  </w:num>
  <w:num w:numId="10">
    <w:abstractNumId w:val="12"/>
  </w:num>
  <w:num w:numId="11">
    <w:abstractNumId w:val="24"/>
  </w:num>
  <w:num w:numId="12">
    <w:abstractNumId w:val="4"/>
  </w:num>
  <w:num w:numId="13">
    <w:abstractNumId w:val="21"/>
  </w:num>
  <w:num w:numId="14">
    <w:abstractNumId w:val="17"/>
  </w:num>
  <w:num w:numId="15">
    <w:abstractNumId w:val="36"/>
  </w:num>
  <w:num w:numId="16">
    <w:abstractNumId w:val="2"/>
  </w:num>
  <w:num w:numId="17">
    <w:abstractNumId w:val="13"/>
  </w:num>
  <w:num w:numId="18">
    <w:abstractNumId w:val="1"/>
  </w:num>
  <w:num w:numId="19">
    <w:abstractNumId w:val="19"/>
  </w:num>
  <w:num w:numId="20">
    <w:abstractNumId w:val="23"/>
  </w:num>
  <w:num w:numId="21">
    <w:abstractNumId w:val="44"/>
  </w:num>
  <w:num w:numId="22">
    <w:abstractNumId w:val="43"/>
  </w:num>
  <w:num w:numId="23">
    <w:abstractNumId w:val="10"/>
  </w:num>
  <w:num w:numId="24">
    <w:abstractNumId w:val="29"/>
  </w:num>
  <w:num w:numId="25">
    <w:abstractNumId w:val="32"/>
  </w:num>
  <w:num w:numId="26">
    <w:abstractNumId w:val="7"/>
  </w:num>
  <w:num w:numId="27">
    <w:abstractNumId w:val="40"/>
  </w:num>
  <w:num w:numId="28">
    <w:abstractNumId w:val="37"/>
  </w:num>
  <w:num w:numId="29">
    <w:abstractNumId w:val="11"/>
  </w:num>
  <w:num w:numId="30">
    <w:abstractNumId w:val="18"/>
  </w:num>
  <w:num w:numId="31">
    <w:abstractNumId w:val="30"/>
  </w:num>
  <w:num w:numId="32">
    <w:abstractNumId w:val="27"/>
    <w:lvlOverride w:ilvl="0">
      <w:startOverride w:val="1"/>
    </w:lvlOverride>
  </w:num>
  <w:num w:numId="33">
    <w:abstractNumId w:val="9"/>
    <w:lvlOverride w:ilvl="0">
      <w:startOverride w:val="3"/>
    </w:lvlOverride>
  </w:num>
  <w:num w:numId="34">
    <w:abstractNumId w:val="22"/>
  </w:num>
  <w:num w:numId="35">
    <w:abstractNumId w:val="3"/>
  </w:num>
  <w:num w:numId="36">
    <w:abstractNumId w:val="33"/>
  </w:num>
  <w:num w:numId="37">
    <w:abstractNumId w:val="25"/>
  </w:num>
  <w:num w:numId="38">
    <w:abstractNumId w:val="39"/>
  </w:num>
  <w:num w:numId="39">
    <w:abstractNumId w:val="16"/>
  </w:num>
  <w:num w:numId="40">
    <w:abstractNumId w:val="28"/>
  </w:num>
  <w:num w:numId="41">
    <w:abstractNumId w:val="20"/>
  </w:num>
  <w:num w:numId="42">
    <w:abstractNumId w:val="45"/>
  </w:num>
  <w:num w:numId="43">
    <w:abstractNumId w:val="14"/>
  </w:num>
  <w:num w:numId="44">
    <w:abstractNumId w:val="6"/>
  </w:num>
  <w:num w:numId="4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1"/>
  </w:num>
  <w:num w:numId="48">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proofState w:spelling="clean"/>
  <w:documentProtection w:edit="readOnly" w:enforcement="0"/>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3694A"/>
    <w:rsid w:val="0000065A"/>
    <w:rsid w:val="000013EE"/>
    <w:rsid w:val="00001C67"/>
    <w:rsid w:val="00002724"/>
    <w:rsid w:val="00002801"/>
    <w:rsid w:val="0000309B"/>
    <w:rsid w:val="000030CC"/>
    <w:rsid w:val="00003897"/>
    <w:rsid w:val="0000390B"/>
    <w:rsid w:val="00003BFA"/>
    <w:rsid w:val="00003E58"/>
    <w:rsid w:val="0000404F"/>
    <w:rsid w:val="000040F8"/>
    <w:rsid w:val="0000445C"/>
    <w:rsid w:val="00004887"/>
    <w:rsid w:val="00004C3C"/>
    <w:rsid w:val="00005161"/>
    <w:rsid w:val="00005331"/>
    <w:rsid w:val="00005683"/>
    <w:rsid w:val="00005B3B"/>
    <w:rsid w:val="00005C3F"/>
    <w:rsid w:val="00005F80"/>
    <w:rsid w:val="0000732B"/>
    <w:rsid w:val="00007969"/>
    <w:rsid w:val="000104D1"/>
    <w:rsid w:val="00010601"/>
    <w:rsid w:val="0001060A"/>
    <w:rsid w:val="00010B43"/>
    <w:rsid w:val="00010DC0"/>
    <w:rsid w:val="000114FC"/>
    <w:rsid w:val="00011801"/>
    <w:rsid w:val="00011813"/>
    <w:rsid w:val="00011974"/>
    <w:rsid w:val="00011B66"/>
    <w:rsid w:val="00012822"/>
    <w:rsid w:val="00012984"/>
    <w:rsid w:val="00012D84"/>
    <w:rsid w:val="000131F0"/>
    <w:rsid w:val="00013953"/>
    <w:rsid w:val="00013B4E"/>
    <w:rsid w:val="00013DF6"/>
    <w:rsid w:val="000144CC"/>
    <w:rsid w:val="0001497C"/>
    <w:rsid w:val="00015049"/>
    <w:rsid w:val="00015A79"/>
    <w:rsid w:val="00015E24"/>
    <w:rsid w:val="000162CB"/>
    <w:rsid w:val="00016F76"/>
    <w:rsid w:val="00020B29"/>
    <w:rsid w:val="00021929"/>
    <w:rsid w:val="00022261"/>
    <w:rsid w:val="000224C7"/>
    <w:rsid w:val="00022A13"/>
    <w:rsid w:val="00023108"/>
    <w:rsid w:val="00023547"/>
    <w:rsid w:val="000235CB"/>
    <w:rsid w:val="0002393C"/>
    <w:rsid w:val="00024093"/>
    <w:rsid w:val="000244CB"/>
    <w:rsid w:val="00024EA9"/>
    <w:rsid w:val="000253C8"/>
    <w:rsid w:val="00025D84"/>
    <w:rsid w:val="000264FE"/>
    <w:rsid w:val="000265CE"/>
    <w:rsid w:val="000265D6"/>
    <w:rsid w:val="00027C87"/>
    <w:rsid w:val="00030583"/>
    <w:rsid w:val="00030F72"/>
    <w:rsid w:val="00031699"/>
    <w:rsid w:val="00032008"/>
    <w:rsid w:val="00032022"/>
    <w:rsid w:val="00032138"/>
    <w:rsid w:val="000333C5"/>
    <w:rsid w:val="000333CF"/>
    <w:rsid w:val="00033464"/>
    <w:rsid w:val="00033590"/>
    <w:rsid w:val="00033628"/>
    <w:rsid w:val="000346FD"/>
    <w:rsid w:val="00034C8D"/>
    <w:rsid w:val="00035884"/>
    <w:rsid w:val="000359FA"/>
    <w:rsid w:val="00035E18"/>
    <w:rsid w:val="00036403"/>
    <w:rsid w:val="00036B0B"/>
    <w:rsid w:val="00040064"/>
    <w:rsid w:val="000400D8"/>
    <w:rsid w:val="00041043"/>
    <w:rsid w:val="000420C1"/>
    <w:rsid w:val="000421B6"/>
    <w:rsid w:val="00043191"/>
    <w:rsid w:val="00043D67"/>
    <w:rsid w:val="00043E4F"/>
    <w:rsid w:val="0004501C"/>
    <w:rsid w:val="000456A7"/>
    <w:rsid w:val="00045A1E"/>
    <w:rsid w:val="00045E1A"/>
    <w:rsid w:val="00045FA4"/>
    <w:rsid w:val="0004618C"/>
    <w:rsid w:val="00046B66"/>
    <w:rsid w:val="000473D3"/>
    <w:rsid w:val="00047C1C"/>
    <w:rsid w:val="0005027F"/>
    <w:rsid w:val="00050713"/>
    <w:rsid w:val="00050A83"/>
    <w:rsid w:val="00050C8C"/>
    <w:rsid w:val="00050DD0"/>
    <w:rsid w:val="000513B8"/>
    <w:rsid w:val="00051A6D"/>
    <w:rsid w:val="00051C0D"/>
    <w:rsid w:val="0005212B"/>
    <w:rsid w:val="0005244C"/>
    <w:rsid w:val="0005276D"/>
    <w:rsid w:val="00052C16"/>
    <w:rsid w:val="00052D31"/>
    <w:rsid w:val="0005301D"/>
    <w:rsid w:val="00053676"/>
    <w:rsid w:val="00053E2A"/>
    <w:rsid w:val="00054D78"/>
    <w:rsid w:val="0005508D"/>
    <w:rsid w:val="0005516F"/>
    <w:rsid w:val="00055CF3"/>
    <w:rsid w:val="00055E34"/>
    <w:rsid w:val="00056289"/>
    <w:rsid w:val="0005672B"/>
    <w:rsid w:val="00056D82"/>
    <w:rsid w:val="00056EAB"/>
    <w:rsid w:val="00056F93"/>
    <w:rsid w:val="00057055"/>
    <w:rsid w:val="00057B9C"/>
    <w:rsid w:val="00060246"/>
    <w:rsid w:val="0006088A"/>
    <w:rsid w:val="00061100"/>
    <w:rsid w:val="000614A9"/>
    <w:rsid w:val="00061634"/>
    <w:rsid w:val="0006188B"/>
    <w:rsid w:val="00061A11"/>
    <w:rsid w:val="00061BB9"/>
    <w:rsid w:val="00061D62"/>
    <w:rsid w:val="00061E81"/>
    <w:rsid w:val="0006242B"/>
    <w:rsid w:val="00062882"/>
    <w:rsid w:val="00062B64"/>
    <w:rsid w:val="0006329C"/>
    <w:rsid w:val="000632ED"/>
    <w:rsid w:val="00063452"/>
    <w:rsid w:val="000634BE"/>
    <w:rsid w:val="00064555"/>
    <w:rsid w:val="00064770"/>
    <w:rsid w:val="00064B03"/>
    <w:rsid w:val="000659EE"/>
    <w:rsid w:val="00065CCC"/>
    <w:rsid w:val="00066248"/>
    <w:rsid w:val="00066556"/>
    <w:rsid w:val="000666E8"/>
    <w:rsid w:val="00066F38"/>
    <w:rsid w:val="000670A8"/>
    <w:rsid w:val="000677E1"/>
    <w:rsid w:val="000678C2"/>
    <w:rsid w:val="00067970"/>
    <w:rsid w:val="00067A47"/>
    <w:rsid w:val="00067AA3"/>
    <w:rsid w:val="00067C39"/>
    <w:rsid w:val="00067DD3"/>
    <w:rsid w:val="00067FF4"/>
    <w:rsid w:val="0007040A"/>
    <w:rsid w:val="0007043A"/>
    <w:rsid w:val="000705C6"/>
    <w:rsid w:val="00070B87"/>
    <w:rsid w:val="00070ECD"/>
    <w:rsid w:val="000711B5"/>
    <w:rsid w:val="00071805"/>
    <w:rsid w:val="0007195D"/>
    <w:rsid w:val="00071D53"/>
    <w:rsid w:val="0007266A"/>
    <w:rsid w:val="00072D94"/>
    <w:rsid w:val="0007328B"/>
    <w:rsid w:val="0007372A"/>
    <w:rsid w:val="00073949"/>
    <w:rsid w:val="00073E28"/>
    <w:rsid w:val="00073F2C"/>
    <w:rsid w:val="000742C9"/>
    <w:rsid w:val="00074436"/>
    <w:rsid w:val="00074589"/>
    <w:rsid w:val="00074928"/>
    <w:rsid w:val="00074DDF"/>
    <w:rsid w:val="00074FDA"/>
    <w:rsid w:val="00075270"/>
    <w:rsid w:val="00075977"/>
    <w:rsid w:val="0007614F"/>
    <w:rsid w:val="0007631C"/>
    <w:rsid w:val="00076D60"/>
    <w:rsid w:val="0007702D"/>
    <w:rsid w:val="0007707E"/>
    <w:rsid w:val="0007727B"/>
    <w:rsid w:val="0007769C"/>
    <w:rsid w:val="00077821"/>
    <w:rsid w:val="00077822"/>
    <w:rsid w:val="0007790E"/>
    <w:rsid w:val="00077BA2"/>
    <w:rsid w:val="000801FE"/>
    <w:rsid w:val="0008056E"/>
    <w:rsid w:val="000809D5"/>
    <w:rsid w:val="00081824"/>
    <w:rsid w:val="00081C02"/>
    <w:rsid w:val="00081C59"/>
    <w:rsid w:val="00081ED4"/>
    <w:rsid w:val="00081FF7"/>
    <w:rsid w:val="0008216D"/>
    <w:rsid w:val="00082CEC"/>
    <w:rsid w:val="00082FE8"/>
    <w:rsid w:val="00082FF3"/>
    <w:rsid w:val="000832CE"/>
    <w:rsid w:val="0008340B"/>
    <w:rsid w:val="000837B7"/>
    <w:rsid w:val="00083A0F"/>
    <w:rsid w:val="00083A1F"/>
    <w:rsid w:val="00083CD3"/>
    <w:rsid w:val="00083F3E"/>
    <w:rsid w:val="000842AD"/>
    <w:rsid w:val="00084AC1"/>
    <w:rsid w:val="00084DC1"/>
    <w:rsid w:val="00085289"/>
    <w:rsid w:val="00085294"/>
    <w:rsid w:val="00085DE1"/>
    <w:rsid w:val="00085EA1"/>
    <w:rsid w:val="00086513"/>
    <w:rsid w:val="000866A1"/>
    <w:rsid w:val="00086C8F"/>
    <w:rsid w:val="000877B6"/>
    <w:rsid w:val="00087B22"/>
    <w:rsid w:val="0009032D"/>
    <w:rsid w:val="00090579"/>
    <w:rsid w:val="00090C86"/>
    <w:rsid w:val="00090DD8"/>
    <w:rsid w:val="00090F9B"/>
    <w:rsid w:val="00091E73"/>
    <w:rsid w:val="00092850"/>
    <w:rsid w:val="00092F90"/>
    <w:rsid w:val="00094117"/>
    <w:rsid w:val="00094275"/>
    <w:rsid w:val="000943C9"/>
    <w:rsid w:val="00094615"/>
    <w:rsid w:val="00094CCC"/>
    <w:rsid w:val="00094FE1"/>
    <w:rsid w:val="00095005"/>
    <w:rsid w:val="0009511A"/>
    <w:rsid w:val="00096621"/>
    <w:rsid w:val="0009667C"/>
    <w:rsid w:val="000968A1"/>
    <w:rsid w:val="00096CB7"/>
    <w:rsid w:val="00096F80"/>
    <w:rsid w:val="000978BF"/>
    <w:rsid w:val="00097A3A"/>
    <w:rsid w:val="00097B74"/>
    <w:rsid w:val="00097D99"/>
    <w:rsid w:val="000A005B"/>
    <w:rsid w:val="000A030D"/>
    <w:rsid w:val="000A045F"/>
    <w:rsid w:val="000A1364"/>
    <w:rsid w:val="000A176E"/>
    <w:rsid w:val="000A1CDC"/>
    <w:rsid w:val="000A2A0B"/>
    <w:rsid w:val="000A2C9D"/>
    <w:rsid w:val="000A2F03"/>
    <w:rsid w:val="000A363B"/>
    <w:rsid w:val="000A3ECE"/>
    <w:rsid w:val="000A4DFE"/>
    <w:rsid w:val="000A4E8A"/>
    <w:rsid w:val="000A53E3"/>
    <w:rsid w:val="000A6105"/>
    <w:rsid w:val="000A6B02"/>
    <w:rsid w:val="000A6C60"/>
    <w:rsid w:val="000A6D8B"/>
    <w:rsid w:val="000A70BE"/>
    <w:rsid w:val="000A7231"/>
    <w:rsid w:val="000A72D9"/>
    <w:rsid w:val="000A79E3"/>
    <w:rsid w:val="000A7C72"/>
    <w:rsid w:val="000A7FD8"/>
    <w:rsid w:val="000B03C1"/>
    <w:rsid w:val="000B043E"/>
    <w:rsid w:val="000B0691"/>
    <w:rsid w:val="000B0BA7"/>
    <w:rsid w:val="000B0C9D"/>
    <w:rsid w:val="000B0D42"/>
    <w:rsid w:val="000B0DFB"/>
    <w:rsid w:val="000B108B"/>
    <w:rsid w:val="000B1969"/>
    <w:rsid w:val="000B1B32"/>
    <w:rsid w:val="000B2690"/>
    <w:rsid w:val="000B2999"/>
    <w:rsid w:val="000B2F62"/>
    <w:rsid w:val="000B3E17"/>
    <w:rsid w:val="000B4A2A"/>
    <w:rsid w:val="000B4B1B"/>
    <w:rsid w:val="000B4D67"/>
    <w:rsid w:val="000B51E5"/>
    <w:rsid w:val="000B52EE"/>
    <w:rsid w:val="000B548F"/>
    <w:rsid w:val="000B5CB0"/>
    <w:rsid w:val="000B6097"/>
    <w:rsid w:val="000B6238"/>
    <w:rsid w:val="000B7262"/>
    <w:rsid w:val="000B787B"/>
    <w:rsid w:val="000C03A8"/>
    <w:rsid w:val="000C0660"/>
    <w:rsid w:val="000C0876"/>
    <w:rsid w:val="000C09E2"/>
    <w:rsid w:val="000C0A81"/>
    <w:rsid w:val="000C0AA5"/>
    <w:rsid w:val="000C0F5A"/>
    <w:rsid w:val="000C135C"/>
    <w:rsid w:val="000C2D42"/>
    <w:rsid w:val="000C3B79"/>
    <w:rsid w:val="000C442A"/>
    <w:rsid w:val="000C4AFE"/>
    <w:rsid w:val="000C4B31"/>
    <w:rsid w:val="000C63D0"/>
    <w:rsid w:val="000C64E3"/>
    <w:rsid w:val="000C66A2"/>
    <w:rsid w:val="000C6DEA"/>
    <w:rsid w:val="000C7B4D"/>
    <w:rsid w:val="000D0834"/>
    <w:rsid w:val="000D08D4"/>
    <w:rsid w:val="000D101F"/>
    <w:rsid w:val="000D1067"/>
    <w:rsid w:val="000D109D"/>
    <w:rsid w:val="000D1AA3"/>
    <w:rsid w:val="000D1C9E"/>
    <w:rsid w:val="000D1D7B"/>
    <w:rsid w:val="000D27F8"/>
    <w:rsid w:val="000D2839"/>
    <w:rsid w:val="000D2C69"/>
    <w:rsid w:val="000D3212"/>
    <w:rsid w:val="000D338C"/>
    <w:rsid w:val="000D49E3"/>
    <w:rsid w:val="000D4C97"/>
    <w:rsid w:val="000D4EC3"/>
    <w:rsid w:val="000D5450"/>
    <w:rsid w:val="000D574C"/>
    <w:rsid w:val="000D580A"/>
    <w:rsid w:val="000D5B3C"/>
    <w:rsid w:val="000D5FA4"/>
    <w:rsid w:val="000D62CC"/>
    <w:rsid w:val="000D6846"/>
    <w:rsid w:val="000D684E"/>
    <w:rsid w:val="000D741D"/>
    <w:rsid w:val="000D7589"/>
    <w:rsid w:val="000D7A3C"/>
    <w:rsid w:val="000D7C88"/>
    <w:rsid w:val="000D7EA9"/>
    <w:rsid w:val="000E003D"/>
    <w:rsid w:val="000E0257"/>
    <w:rsid w:val="000E07EE"/>
    <w:rsid w:val="000E15AD"/>
    <w:rsid w:val="000E1AB9"/>
    <w:rsid w:val="000E1B18"/>
    <w:rsid w:val="000E1B6A"/>
    <w:rsid w:val="000E1CE2"/>
    <w:rsid w:val="000E2162"/>
    <w:rsid w:val="000E2546"/>
    <w:rsid w:val="000E2E71"/>
    <w:rsid w:val="000E335B"/>
    <w:rsid w:val="000E39C5"/>
    <w:rsid w:val="000E4A0F"/>
    <w:rsid w:val="000E54E7"/>
    <w:rsid w:val="000E566B"/>
    <w:rsid w:val="000E5AD2"/>
    <w:rsid w:val="000E5C8A"/>
    <w:rsid w:val="000E65BC"/>
    <w:rsid w:val="000E6A77"/>
    <w:rsid w:val="000E6D8B"/>
    <w:rsid w:val="000F089C"/>
    <w:rsid w:val="000F0E5A"/>
    <w:rsid w:val="000F11E6"/>
    <w:rsid w:val="000F1BBC"/>
    <w:rsid w:val="000F202E"/>
    <w:rsid w:val="000F21B0"/>
    <w:rsid w:val="000F21FF"/>
    <w:rsid w:val="000F2203"/>
    <w:rsid w:val="000F28C2"/>
    <w:rsid w:val="000F28F0"/>
    <w:rsid w:val="000F2EC2"/>
    <w:rsid w:val="000F332B"/>
    <w:rsid w:val="000F35B6"/>
    <w:rsid w:val="000F3F17"/>
    <w:rsid w:val="000F42F3"/>
    <w:rsid w:val="000F461E"/>
    <w:rsid w:val="000F51CD"/>
    <w:rsid w:val="000F5533"/>
    <w:rsid w:val="000F5711"/>
    <w:rsid w:val="000F5EF4"/>
    <w:rsid w:val="000F6256"/>
    <w:rsid w:val="000F661B"/>
    <w:rsid w:val="000F6D1B"/>
    <w:rsid w:val="000F6F6A"/>
    <w:rsid w:val="00100D65"/>
    <w:rsid w:val="00100DBF"/>
    <w:rsid w:val="00101631"/>
    <w:rsid w:val="0010181D"/>
    <w:rsid w:val="0010227B"/>
    <w:rsid w:val="00102574"/>
    <w:rsid w:val="00102657"/>
    <w:rsid w:val="00102771"/>
    <w:rsid w:val="00103506"/>
    <w:rsid w:val="001037DA"/>
    <w:rsid w:val="0010454B"/>
    <w:rsid w:val="0010539F"/>
    <w:rsid w:val="001059A7"/>
    <w:rsid w:val="00105B31"/>
    <w:rsid w:val="00106039"/>
    <w:rsid w:val="001062E6"/>
    <w:rsid w:val="00106DDC"/>
    <w:rsid w:val="00107B07"/>
    <w:rsid w:val="00110452"/>
    <w:rsid w:val="001109E7"/>
    <w:rsid w:val="00110D20"/>
    <w:rsid w:val="00110E29"/>
    <w:rsid w:val="001110E8"/>
    <w:rsid w:val="001125CA"/>
    <w:rsid w:val="00112688"/>
    <w:rsid w:val="00112987"/>
    <w:rsid w:val="00113912"/>
    <w:rsid w:val="00113B3C"/>
    <w:rsid w:val="001142A1"/>
    <w:rsid w:val="0011475C"/>
    <w:rsid w:val="00114DB8"/>
    <w:rsid w:val="0011587C"/>
    <w:rsid w:val="001161CE"/>
    <w:rsid w:val="0011632F"/>
    <w:rsid w:val="00116564"/>
    <w:rsid w:val="00116624"/>
    <w:rsid w:val="00117573"/>
    <w:rsid w:val="00120373"/>
    <w:rsid w:val="001204A1"/>
    <w:rsid w:val="00120E38"/>
    <w:rsid w:val="00121314"/>
    <w:rsid w:val="001213AB"/>
    <w:rsid w:val="00121693"/>
    <w:rsid w:val="00121C7C"/>
    <w:rsid w:val="00122418"/>
    <w:rsid w:val="00122681"/>
    <w:rsid w:val="00122782"/>
    <w:rsid w:val="001229BB"/>
    <w:rsid w:val="00122D38"/>
    <w:rsid w:val="00123051"/>
    <w:rsid w:val="0012319C"/>
    <w:rsid w:val="0012334D"/>
    <w:rsid w:val="001237B9"/>
    <w:rsid w:val="001239CF"/>
    <w:rsid w:val="00124005"/>
    <w:rsid w:val="001240B4"/>
    <w:rsid w:val="00124773"/>
    <w:rsid w:val="00125870"/>
    <w:rsid w:val="00125FB1"/>
    <w:rsid w:val="00126D6C"/>
    <w:rsid w:val="00126F87"/>
    <w:rsid w:val="00127227"/>
    <w:rsid w:val="0012730F"/>
    <w:rsid w:val="00127856"/>
    <w:rsid w:val="00127D59"/>
    <w:rsid w:val="0013056E"/>
    <w:rsid w:val="00130752"/>
    <w:rsid w:val="0013083A"/>
    <w:rsid w:val="00130C1C"/>
    <w:rsid w:val="001312E9"/>
    <w:rsid w:val="001314FD"/>
    <w:rsid w:val="001315AF"/>
    <w:rsid w:val="00131601"/>
    <w:rsid w:val="001328B8"/>
    <w:rsid w:val="00132F3C"/>
    <w:rsid w:val="00133896"/>
    <w:rsid w:val="00133A84"/>
    <w:rsid w:val="001344FF"/>
    <w:rsid w:val="0013473F"/>
    <w:rsid w:val="001347EE"/>
    <w:rsid w:val="00134B66"/>
    <w:rsid w:val="00134C2E"/>
    <w:rsid w:val="00134F57"/>
    <w:rsid w:val="001355FD"/>
    <w:rsid w:val="00135A29"/>
    <w:rsid w:val="00135B9B"/>
    <w:rsid w:val="00135D0F"/>
    <w:rsid w:val="00135EB4"/>
    <w:rsid w:val="0013634C"/>
    <w:rsid w:val="00136925"/>
    <w:rsid w:val="00136B23"/>
    <w:rsid w:val="00136B76"/>
    <w:rsid w:val="00136C87"/>
    <w:rsid w:val="00136DBB"/>
    <w:rsid w:val="00137300"/>
    <w:rsid w:val="00137DE4"/>
    <w:rsid w:val="00140096"/>
    <w:rsid w:val="00140240"/>
    <w:rsid w:val="001406A8"/>
    <w:rsid w:val="00140BBD"/>
    <w:rsid w:val="00141470"/>
    <w:rsid w:val="00141909"/>
    <w:rsid w:val="00142573"/>
    <w:rsid w:val="00142B2C"/>
    <w:rsid w:val="0014324E"/>
    <w:rsid w:val="001433AC"/>
    <w:rsid w:val="0014365B"/>
    <w:rsid w:val="001446C4"/>
    <w:rsid w:val="001449F8"/>
    <w:rsid w:val="00144B39"/>
    <w:rsid w:val="00144E66"/>
    <w:rsid w:val="001456F0"/>
    <w:rsid w:val="0014577B"/>
    <w:rsid w:val="0014650E"/>
    <w:rsid w:val="001470AD"/>
    <w:rsid w:val="001470CC"/>
    <w:rsid w:val="001470F0"/>
    <w:rsid w:val="00147C9D"/>
    <w:rsid w:val="001500C0"/>
    <w:rsid w:val="00151483"/>
    <w:rsid w:val="00151C4C"/>
    <w:rsid w:val="00151D15"/>
    <w:rsid w:val="001520A5"/>
    <w:rsid w:val="00152597"/>
    <w:rsid w:val="00152E52"/>
    <w:rsid w:val="00153BC7"/>
    <w:rsid w:val="00154076"/>
    <w:rsid w:val="001540E4"/>
    <w:rsid w:val="00154412"/>
    <w:rsid w:val="00154D70"/>
    <w:rsid w:val="001550BB"/>
    <w:rsid w:val="00155296"/>
    <w:rsid w:val="00155590"/>
    <w:rsid w:val="0015597A"/>
    <w:rsid w:val="00155A92"/>
    <w:rsid w:val="001561AA"/>
    <w:rsid w:val="00156FD0"/>
    <w:rsid w:val="0015728C"/>
    <w:rsid w:val="00160993"/>
    <w:rsid w:val="0016113D"/>
    <w:rsid w:val="001611BE"/>
    <w:rsid w:val="001611DE"/>
    <w:rsid w:val="00161461"/>
    <w:rsid w:val="001617E3"/>
    <w:rsid w:val="00161AB7"/>
    <w:rsid w:val="00161C33"/>
    <w:rsid w:val="00161DA0"/>
    <w:rsid w:val="001622FD"/>
    <w:rsid w:val="00162788"/>
    <w:rsid w:val="00162955"/>
    <w:rsid w:val="00162A83"/>
    <w:rsid w:val="00162EDF"/>
    <w:rsid w:val="00162F76"/>
    <w:rsid w:val="00162FAC"/>
    <w:rsid w:val="00163068"/>
    <w:rsid w:val="001632BA"/>
    <w:rsid w:val="00163376"/>
    <w:rsid w:val="001634F8"/>
    <w:rsid w:val="00163FDA"/>
    <w:rsid w:val="00164EB4"/>
    <w:rsid w:val="00164F77"/>
    <w:rsid w:val="00165178"/>
    <w:rsid w:val="0016592A"/>
    <w:rsid w:val="00165BD7"/>
    <w:rsid w:val="00165BFF"/>
    <w:rsid w:val="00165DD4"/>
    <w:rsid w:val="00165F35"/>
    <w:rsid w:val="00166672"/>
    <w:rsid w:val="00166A88"/>
    <w:rsid w:val="00166C9A"/>
    <w:rsid w:val="00166C9B"/>
    <w:rsid w:val="00167294"/>
    <w:rsid w:val="00167C31"/>
    <w:rsid w:val="00167E26"/>
    <w:rsid w:val="00170458"/>
    <w:rsid w:val="00170907"/>
    <w:rsid w:val="00170C00"/>
    <w:rsid w:val="001712B2"/>
    <w:rsid w:val="00171618"/>
    <w:rsid w:val="00171AE6"/>
    <w:rsid w:val="001720A8"/>
    <w:rsid w:val="0017234D"/>
    <w:rsid w:val="00172872"/>
    <w:rsid w:val="0017290C"/>
    <w:rsid w:val="001729FB"/>
    <w:rsid w:val="00173A3E"/>
    <w:rsid w:val="00173E9B"/>
    <w:rsid w:val="0017412E"/>
    <w:rsid w:val="00174587"/>
    <w:rsid w:val="001749BA"/>
    <w:rsid w:val="00174DB7"/>
    <w:rsid w:val="00175175"/>
    <w:rsid w:val="001752DD"/>
    <w:rsid w:val="001754AB"/>
    <w:rsid w:val="00175B1E"/>
    <w:rsid w:val="00175E5E"/>
    <w:rsid w:val="00175EA9"/>
    <w:rsid w:val="001764EB"/>
    <w:rsid w:val="00176C41"/>
    <w:rsid w:val="00177049"/>
    <w:rsid w:val="001805FB"/>
    <w:rsid w:val="001808F6"/>
    <w:rsid w:val="00180954"/>
    <w:rsid w:val="00180F9C"/>
    <w:rsid w:val="001819FA"/>
    <w:rsid w:val="0018245A"/>
    <w:rsid w:val="00183B0B"/>
    <w:rsid w:val="00183DC5"/>
    <w:rsid w:val="001841E6"/>
    <w:rsid w:val="00184770"/>
    <w:rsid w:val="001847C8"/>
    <w:rsid w:val="001849E7"/>
    <w:rsid w:val="001854F9"/>
    <w:rsid w:val="0018575B"/>
    <w:rsid w:val="00185B8F"/>
    <w:rsid w:val="00185FBA"/>
    <w:rsid w:val="0018624C"/>
    <w:rsid w:val="0018731A"/>
    <w:rsid w:val="001875E4"/>
    <w:rsid w:val="001876DD"/>
    <w:rsid w:val="00187DB2"/>
    <w:rsid w:val="0019058F"/>
    <w:rsid w:val="00190666"/>
    <w:rsid w:val="0019067B"/>
    <w:rsid w:val="00190D3B"/>
    <w:rsid w:val="00191F3C"/>
    <w:rsid w:val="0019282B"/>
    <w:rsid w:val="00193164"/>
    <w:rsid w:val="001931AD"/>
    <w:rsid w:val="00193B08"/>
    <w:rsid w:val="00193B70"/>
    <w:rsid w:val="00193C66"/>
    <w:rsid w:val="00193F30"/>
    <w:rsid w:val="001942BF"/>
    <w:rsid w:val="001944BC"/>
    <w:rsid w:val="001944EB"/>
    <w:rsid w:val="00194C12"/>
    <w:rsid w:val="0019523F"/>
    <w:rsid w:val="00195E2B"/>
    <w:rsid w:val="00195E86"/>
    <w:rsid w:val="00195F76"/>
    <w:rsid w:val="00196209"/>
    <w:rsid w:val="00196493"/>
    <w:rsid w:val="001966D8"/>
    <w:rsid w:val="001968F6"/>
    <w:rsid w:val="00197502"/>
    <w:rsid w:val="00197AA0"/>
    <w:rsid w:val="00197B3E"/>
    <w:rsid w:val="00197BAD"/>
    <w:rsid w:val="00197FB7"/>
    <w:rsid w:val="001A08C8"/>
    <w:rsid w:val="001A0A43"/>
    <w:rsid w:val="001A16FE"/>
    <w:rsid w:val="001A2002"/>
    <w:rsid w:val="001A2F76"/>
    <w:rsid w:val="001A32FE"/>
    <w:rsid w:val="001A343A"/>
    <w:rsid w:val="001A38D2"/>
    <w:rsid w:val="001A38D4"/>
    <w:rsid w:val="001A3CFF"/>
    <w:rsid w:val="001A3DEE"/>
    <w:rsid w:val="001A44D6"/>
    <w:rsid w:val="001A4B16"/>
    <w:rsid w:val="001A4C12"/>
    <w:rsid w:val="001A5361"/>
    <w:rsid w:val="001A56A7"/>
    <w:rsid w:val="001A59D7"/>
    <w:rsid w:val="001A5DC3"/>
    <w:rsid w:val="001A62C9"/>
    <w:rsid w:val="001A63F0"/>
    <w:rsid w:val="001A6603"/>
    <w:rsid w:val="001A675F"/>
    <w:rsid w:val="001A727B"/>
    <w:rsid w:val="001A7649"/>
    <w:rsid w:val="001A775F"/>
    <w:rsid w:val="001A7CD6"/>
    <w:rsid w:val="001B0709"/>
    <w:rsid w:val="001B0C8A"/>
    <w:rsid w:val="001B144B"/>
    <w:rsid w:val="001B1B34"/>
    <w:rsid w:val="001B1DE0"/>
    <w:rsid w:val="001B2C63"/>
    <w:rsid w:val="001B3326"/>
    <w:rsid w:val="001B372B"/>
    <w:rsid w:val="001B3977"/>
    <w:rsid w:val="001B3BB9"/>
    <w:rsid w:val="001B4168"/>
    <w:rsid w:val="001B54B0"/>
    <w:rsid w:val="001B5504"/>
    <w:rsid w:val="001B55DD"/>
    <w:rsid w:val="001B5898"/>
    <w:rsid w:val="001B5B93"/>
    <w:rsid w:val="001B6A66"/>
    <w:rsid w:val="001B6E9C"/>
    <w:rsid w:val="001B6EA4"/>
    <w:rsid w:val="001B6F4F"/>
    <w:rsid w:val="001B79A4"/>
    <w:rsid w:val="001B7C60"/>
    <w:rsid w:val="001C015F"/>
    <w:rsid w:val="001C074E"/>
    <w:rsid w:val="001C0BB3"/>
    <w:rsid w:val="001C2141"/>
    <w:rsid w:val="001C21E5"/>
    <w:rsid w:val="001C2508"/>
    <w:rsid w:val="001C2BAC"/>
    <w:rsid w:val="001C2BE7"/>
    <w:rsid w:val="001C2C77"/>
    <w:rsid w:val="001C2D80"/>
    <w:rsid w:val="001C30DA"/>
    <w:rsid w:val="001C3422"/>
    <w:rsid w:val="001C3C05"/>
    <w:rsid w:val="001C3E39"/>
    <w:rsid w:val="001C4107"/>
    <w:rsid w:val="001C416D"/>
    <w:rsid w:val="001C4A20"/>
    <w:rsid w:val="001C4B17"/>
    <w:rsid w:val="001C4FC9"/>
    <w:rsid w:val="001C5212"/>
    <w:rsid w:val="001C52BA"/>
    <w:rsid w:val="001C535C"/>
    <w:rsid w:val="001C63AA"/>
    <w:rsid w:val="001C653C"/>
    <w:rsid w:val="001C6822"/>
    <w:rsid w:val="001D04E2"/>
    <w:rsid w:val="001D2186"/>
    <w:rsid w:val="001D3D9D"/>
    <w:rsid w:val="001D4C93"/>
    <w:rsid w:val="001D4E45"/>
    <w:rsid w:val="001D501E"/>
    <w:rsid w:val="001D6331"/>
    <w:rsid w:val="001D6AC4"/>
    <w:rsid w:val="001D6EEB"/>
    <w:rsid w:val="001D763F"/>
    <w:rsid w:val="001E007E"/>
    <w:rsid w:val="001E04AF"/>
    <w:rsid w:val="001E1184"/>
    <w:rsid w:val="001E11C5"/>
    <w:rsid w:val="001E1309"/>
    <w:rsid w:val="001E185E"/>
    <w:rsid w:val="001E1B0D"/>
    <w:rsid w:val="001E2250"/>
    <w:rsid w:val="001E2C8F"/>
    <w:rsid w:val="001E2F44"/>
    <w:rsid w:val="001E2F9E"/>
    <w:rsid w:val="001E319D"/>
    <w:rsid w:val="001E4C25"/>
    <w:rsid w:val="001E4E67"/>
    <w:rsid w:val="001E4EF2"/>
    <w:rsid w:val="001E527C"/>
    <w:rsid w:val="001E5648"/>
    <w:rsid w:val="001E5D13"/>
    <w:rsid w:val="001E6880"/>
    <w:rsid w:val="001E695F"/>
    <w:rsid w:val="001E6D34"/>
    <w:rsid w:val="001E6E12"/>
    <w:rsid w:val="001E6F30"/>
    <w:rsid w:val="001E7A8E"/>
    <w:rsid w:val="001F00EF"/>
    <w:rsid w:val="001F1818"/>
    <w:rsid w:val="001F1E73"/>
    <w:rsid w:val="001F3468"/>
    <w:rsid w:val="001F350A"/>
    <w:rsid w:val="001F3B59"/>
    <w:rsid w:val="001F4BC2"/>
    <w:rsid w:val="001F4FBF"/>
    <w:rsid w:val="001F6AEC"/>
    <w:rsid w:val="001F6DCC"/>
    <w:rsid w:val="001F6F26"/>
    <w:rsid w:val="001F7021"/>
    <w:rsid w:val="001F71DF"/>
    <w:rsid w:val="001F742E"/>
    <w:rsid w:val="001F7430"/>
    <w:rsid w:val="001F7F08"/>
    <w:rsid w:val="001F7FCD"/>
    <w:rsid w:val="0020025F"/>
    <w:rsid w:val="00200A9E"/>
    <w:rsid w:val="00200D64"/>
    <w:rsid w:val="00201EC8"/>
    <w:rsid w:val="00202631"/>
    <w:rsid w:val="002030CD"/>
    <w:rsid w:val="00203685"/>
    <w:rsid w:val="00203A4B"/>
    <w:rsid w:val="0020530A"/>
    <w:rsid w:val="00205F3C"/>
    <w:rsid w:val="002060C4"/>
    <w:rsid w:val="00206164"/>
    <w:rsid w:val="0020662C"/>
    <w:rsid w:val="00207584"/>
    <w:rsid w:val="00207D16"/>
    <w:rsid w:val="00211374"/>
    <w:rsid w:val="00211B87"/>
    <w:rsid w:val="00212CED"/>
    <w:rsid w:val="00212DEC"/>
    <w:rsid w:val="00212FCB"/>
    <w:rsid w:val="0021358F"/>
    <w:rsid w:val="0021373B"/>
    <w:rsid w:val="00213F6F"/>
    <w:rsid w:val="00214107"/>
    <w:rsid w:val="00214366"/>
    <w:rsid w:val="002143F0"/>
    <w:rsid w:val="002148AD"/>
    <w:rsid w:val="00214957"/>
    <w:rsid w:val="00214979"/>
    <w:rsid w:val="00214A69"/>
    <w:rsid w:val="0021562C"/>
    <w:rsid w:val="00215852"/>
    <w:rsid w:val="00215A35"/>
    <w:rsid w:val="00215EDC"/>
    <w:rsid w:val="0021611B"/>
    <w:rsid w:val="00216483"/>
    <w:rsid w:val="00216572"/>
    <w:rsid w:val="00216B0D"/>
    <w:rsid w:val="00216F05"/>
    <w:rsid w:val="00217451"/>
    <w:rsid w:val="00217746"/>
    <w:rsid w:val="00220BC8"/>
    <w:rsid w:val="00220E0C"/>
    <w:rsid w:val="00220FE1"/>
    <w:rsid w:val="00221026"/>
    <w:rsid w:val="00221109"/>
    <w:rsid w:val="0022128C"/>
    <w:rsid w:val="00221F35"/>
    <w:rsid w:val="00222023"/>
    <w:rsid w:val="00222034"/>
    <w:rsid w:val="002222A1"/>
    <w:rsid w:val="00222ABD"/>
    <w:rsid w:val="002232FF"/>
    <w:rsid w:val="002234F2"/>
    <w:rsid w:val="002237E1"/>
    <w:rsid w:val="00223C05"/>
    <w:rsid w:val="00224480"/>
    <w:rsid w:val="00224ECD"/>
    <w:rsid w:val="00225275"/>
    <w:rsid w:val="002259E6"/>
    <w:rsid w:val="002259FD"/>
    <w:rsid w:val="00226529"/>
    <w:rsid w:val="00226DFC"/>
    <w:rsid w:val="00227D70"/>
    <w:rsid w:val="00227F60"/>
    <w:rsid w:val="00230C95"/>
    <w:rsid w:val="00231610"/>
    <w:rsid w:val="0023230E"/>
    <w:rsid w:val="002323DE"/>
    <w:rsid w:val="002324FC"/>
    <w:rsid w:val="00232926"/>
    <w:rsid w:val="002329CD"/>
    <w:rsid w:val="00232A1B"/>
    <w:rsid w:val="00233451"/>
    <w:rsid w:val="0023352F"/>
    <w:rsid w:val="00233A8C"/>
    <w:rsid w:val="00233E79"/>
    <w:rsid w:val="002340AB"/>
    <w:rsid w:val="002344F0"/>
    <w:rsid w:val="00234E21"/>
    <w:rsid w:val="00234F97"/>
    <w:rsid w:val="00235DE5"/>
    <w:rsid w:val="00235ECE"/>
    <w:rsid w:val="00235FC2"/>
    <w:rsid w:val="00236DC8"/>
    <w:rsid w:val="002377FF"/>
    <w:rsid w:val="0024173E"/>
    <w:rsid w:val="00241917"/>
    <w:rsid w:val="00241B9E"/>
    <w:rsid w:val="00242199"/>
    <w:rsid w:val="002423B2"/>
    <w:rsid w:val="002424B1"/>
    <w:rsid w:val="00242526"/>
    <w:rsid w:val="00242730"/>
    <w:rsid w:val="002428C8"/>
    <w:rsid w:val="002429C4"/>
    <w:rsid w:val="0024309A"/>
    <w:rsid w:val="0024366C"/>
    <w:rsid w:val="00243913"/>
    <w:rsid w:val="00243946"/>
    <w:rsid w:val="00244179"/>
    <w:rsid w:val="002445C2"/>
    <w:rsid w:val="00244C5B"/>
    <w:rsid w:val="00244F2C"/>
    <w:rsid w:val="002458A1"/>
    <w:rsid w:val="00245ACD"/>
    <w:rsid w:val="0024617F"/>
    <w:rsid w:val="00246393"/>
    <w:rsid w:val="0024666E"/>
    <w:rsid w:val="0024679F"/>
    <w:rsid w:val="00246B21"/>
    <w:rsid w:val="00246EA9"/>
    <w:rsid w:val="00247D1C"/>
    <w:rsid w:val="002501C8"/>
    <w:rsid w:val="0025151D"/>
    <w:rsid w:val="00251AB1"/>
    <w:rsid w:val="00251EAD"/>
    <w:rsid w:val="00251EBE"/>
    <w:rsid w:val="00251F3D"/>
    <w:rsid w:val="00252010"/>
    <w:rsid w:val="002525BB"/>
    <w:rsid w:val="00252986"/>
    <w:rsid w:val="00252B92"/>
    <w:rsid w:val="00252C5D"/>
    <w:rsid w:val="00253884"/>
    <w:rsid w:val="00253B9E"/>
    <w:rsid w:val="00253BA4"/>
    <w:rsid w:val="002549C5"/>
    <w:rsid w:val="00255314"/>
    <w:rsid w:val="00255485"/>
    <w:rsid w:val="00256702"/>
    <w:rsid w:val="00256F6C"/>
    <w:rsid w:val="0025729D"/>
    <w:rsid w:val="002572C0"/>
    <w:rsid w:val="002579CA"/>
    <w:rsid w:val="0026039D"/>
    <w:rsid w:val="002604F3"/>
    <w:rsid w:val="00260E6D"/>
    <w:rsid w:val="002612F9"/>
    <w:rsid w:val="002617FB"/>
    <w:rsid w:val="00261D6E"/>
    <w:rsid w:val="00261F5C"/>
    <w:rsid w:val="00262C9D"/>
    <w:rsid w:val="00262F88"/>
    <w:rsid w:val="002630FD"/>
    <w:rsid w:val="002641EF"/>
    <w:rsid w:val="00264917"/>
    <w:rsid w:val="00264C72"/>
    <w:rsid w:val="00264D82"/>
    <w:rsid w:val="00265184"/>
    <w:rsid w:val="00265511"/>
    <w:rsid w:val="00266735"/>
    <w:rsid w:val="00266A2F"/>
    <w:rsid w:val="00266CCC"/>
    <w:rsid w:val="002671B6"/>
    <w:rsid w:val="002676D8"/>
    <w:rsid w:val="002701DA"/>
    <w:rsid w:val="002707B8"/>
    <w:rsid w:val="00270A25"/>
    <w:rsid w:val="00270D53"/>
    <w:rsid w:val="00270DBE"/>
    <w:rsid w:val="00270FA5"/>
    <w:rsid w:val="00271646"/>
    <w:rsid w:val="00271A42"/>
    <w:rsid w:val="00272597"/>
    <w:rsid w:val="00272CE0"/>
    <w:rsid w:val="002736AA"/>
    <w:rsid w:val="0027415A"/>
    <w:rsid w:val="00274A89"/>
    <w:rsid w:val="00274F9B"/>
    <w:rsid w:val="002752D0"/>
    <w:rsid w:val="0027532D"/>
    <w:rsid w:val="00275515"/>
    <w:rsid w:val="00275B49"/>
    <w:rsid w:val="00276901"/>
    <w:rsid w:val="00276D14"/>
    <w:rsid w:val="00276EFE"/>
    <w:rsid w:val="002776B2"/>
    <w:rsid w:val="00277A1E"/>
    <w:rsid w:val="00277C0C"/>
    <w:rsid w:val="00277CCB"/>
    <w:rsid w:val="00277CF2"/>
    <w:rsid w:val="00280E6B"/>
    <w:rsid w:val="00280EA9"/>
    <w:rsid w:val="00280EAE"/>
    <w:rsid w:val="002817B8"/>
    <w:rsid w:val="00281A64"/>
    <w:rsid w:val="00282477"/>
    <w:rsid w:val="002828AF"/>
    <w:rsid w:val="00282E03"/>
    <w:rsid w:val="00283042"/>
    <w:rsid w:val="002834E9"/>
    <w:rsid w:val="0028358D"/>
    <w:rsid w:val="002854A2"/>
    <w:rsid w:val="002869F3"/>
    <w:rsid w:val="00286C24"/>
    <w:rsid w:val="00286D78"/>
    <w:rsid w:val="00286E9B"/>
    <w:rsid w:val="002871CD"/>
    <w:rsid w:val="0028769A"/>
    <w:rsid w:val="002879AA"/>
    <w:rsid w:val="00287B87"/>
    <w:rsid w:val="00287D29"/>
    <w:rsid w:val="00290045"/>
    <w:rsid w:val="0029023A"/>
    <w:rsid w:val="00290375"/>
    <w:rsid w:val="002903CB"/>
    <w:rsid w:val="00290503"/>
    <w:rsid w:val="00290FA4"/>
    <w:rsid w:val="002911D7"/>
    <w:rsid w:val="00291791"/>
    <w:rsid w:val="00291828"/>
    <w:rsid w:val="00291D07"/>
    <w:rsid w:val="00291D4D"/>
    <w:rsid w:val="0029222A"/>
    <w:rsid w:val="002923E0"/>
    <w:rsid w:val="00292443"/>
    <w:rsid w:val="00292A20"/>
    <w:rsid w:val="00292F49"/>
    <w:rsid w:val="00293283"/>
    <w:rsid w:val="00293385"/>
    <w:rsid w:val="00293A71"/>
    <w:rsid w:val="00293E29"/>
    <w:rsid w:val="00293F31"/>
    <w:rsid w:val="002943C8"/>
    <w:rsid w:val="00294483"/>
    <w:rsid w:val="00294B02"/>
    <w:rsid w:val="002951DE"/>
    <w:rsid w:val="00295420"/>
    <w:rsid w:val="00295987"/>
    <w:rsid w:val="00295B2B"/>
    <w:rsid w:val="00296250"/>
    <w:rsid w:val="00296AE5"/>
    <w:rsid w:val="00296BFA"/>
    <w:rsid w:val="00296FCF"/>
    <w:rsid w:val="00297C9B"/>
    <w:rsid w:val="00297DC2"/>
    <w:rsid w:val="002A007F"/>
    <w:rsid w:val="002A094E"/>
    <w:rsid w:val="002A09C2"/>
    <w:rsid w:val="002A0C60"/>
    <w:rsid w:val="002A0EF7"/>
    <w:rsid w:val="002A15EE"/>
    <w:rsid w:val="002A1C13"/>
    <w:rsid w:val="002A1E18"/>
    <w:rsid w:val="002A2160"/>
    <w:rsid w:val="002A264B"/>
    <w:rsid w:val="002A2E98"/>
    <w:rsid w:val="002A3374"/>
    <w:rsid w:val="002A36F1"/>
    <w:rsid w:val="002A3CD2"/>
    <w:rsid w:val="002A3EE1"/>
    <w:rsid w:val="002A4158"/>
    <w:rsid w:val="002A4967"/>
    <w:rsid w:val="002A5400"/>
    <w:rsid w:val="002A5BEE"/>
    <w:rsid w:val="002A5F66"/>
    <w:rsid w:val="002A6062"/>
    <w:rsid w:val="002A677B"/>
    <w:rsid w:val="002A6BD9"/>
    <w:rsid w:val="002A6CE5"/>
    <w:rsid w:val="002A78B6"/>
    <w:rsid w:val="002B06D9"/>
    <w:rsid w:val="002B0CC8"/>
    <w:rsid w:val="002B0F2C"/>
    <w:rsid w:val="002B10D9"/>
    <w:rsid w:val="002B13BA"/>
    <w:rsid w:val="002B168A"/>
    <w:rsid w:val="002B17D9"/>
    <w:rsid w:val="002B1CBA"/>
    <w:rsid w:val="002B2357"/>
    <w:rsid w:val="002B28DE"/>
    <w:rsid w:val="002B2BC0"/>
    <w:rsid w:val="002B3237"/>
    <w:rsid w:val="002B3B68"/>
    <w:rsid w:val="002B3F7F"/>
    <w:rsid w:val="002B4353"/>
    <w:rsid w:val="002B5BC0"/>
    <w:rsid w:val="002B5E45"/>
    <w:rsid w:val="002B5E57"/>
    <w:rsid w:val="002B62D1"/>
    <w:rsid w:val="002B631B"/>
    <w:rsid w:val="002B6929"/>
    <w:rsid w:val="002B6A8F"/>
    <w:rsid w:val="002B773C"/>
    <w:rsid w:val="002B78E2"/>
    <w:rsid w:val="002B7C52"/>
    <w:rsid w:val="002B7D09"/>
    <w:rsid w:val="002C025E"/>
    <w:rsid w:val="002C067B"/>
    <w:rsid w:val="002C08E8"/>
    <w:rsid w:val="002C1020"/>
    <w:rsid w:val="002C1B04"/>
    <w:rsid w:val="002C27FB"/>
    <w:rsid w:val="002C2D66"/>
    <w:rsid w:val="002C2E15"/>
    <w:rsid w:val="002C2E38"/>
    <w:rsid w:val="002C302F"/>
    <w:rsid w:val="002C3CFE"/>
    <w:rsid w:val="002C3F84"/>
    <w:rsid w:val="002C4007"/>
    <w:rsid w:val="002C41C6"/>
    <w:rsid w:val="002C42BC"/>
    <w:rsid w:val="002C45D4"/>
    <w:rsid w:val="002C45E1"/>
    <w:rsid w:val="002C540F"/>
    <w:rsid w:val="002C5707"/>
    <w:rsid w:val="002C589F"/>
    <w:rsid w:val="002C5C81"/>
    <w:rsid w:val="002C5E66"/>
    <w:rsid w:val="002C5F9E"/>
    <w:rsid w:val="002C645F"/>
    <w:rsid w:val="002C647A"/>
    <w:rsid w:val="002C6513"/>
    <w:rsid w:val="002C65EA"/>
    <w:rsid w:val="002C6C81"/>
    <w:rsid w:val="002C6FED"/>
    <w:rsid w:val="002C7293"/>
    <w:rsid w:val="002C72CD"/>
    <w:rsid w:val="002C7370"/>
    <w:rsid w:val="002C7A1E"/>
    <w:rsid w:val="002D0468"/>
    <w:rsid w:val="002D0589"/>
    <w:rsid w:val="002D098D"/>
    <w:rsid w:val="002D0DFC"/>
    <w:rsid w:val="002D142D"/>
    <w:rsid w:val="002D2866"/>
    <w:rsid w:val="002D341D"/>
    <w:rsid w:val="002D3B18"/>
    <w:rsid w:val="002D3B98"/>
    <w:rsid w:val="002D3F60"/>
    <w:rsid w:val="002D3FFC"/>
    <w:rsid w:val="002D40A1"/>
    <w:rsid w:val="002D4138"/>
    <w:rsid w:val="002D4549"/>
    <w:rsid w:val="002D4CB0"/>
    <w:rsid w:val="002D4E9E"/>
    <w:rsid w:val="002D5450"/>
    <w:rsid w:val="002D547A"/>
    <w:rsid w:val="002D578C"/>
    <w:rsid w:val="002D5AF4"/>
    <w:rsid w:val="002D5DE5"/>
    <w:rsid w:val="002D625E"/>
    <w:rsid w:val="002D64F0"/>
    <w:rsid w:val="002D67FD"/>
    <w:rsid w:val="002D6B6F"/>
    <w:rsid w:val="002D6C3D"/>
    <w:rsid w:val="002D6F07"/>
    <w:rsid w:val="002D6F5F"/>
    <w:rsid w:val="002D7984"/>
    <w:rsid w:val="002D7D05"/>
    <w:rsid w:val="002E008B"/>
    <w:rsid w:val="002E0257"/>
    <w:rsid w:val="002E0377"/>
    <w:rsid w:val="002E0DBE"/>
    <w:rsid w:val="002E0FF2"/>
    <w:rsid w:val="002E1AB7"/>
    <w:rsid w:val="002E1BCA"/>
    <w:rsid w:val="002E1FA3"/>
    <w:rsid w:val="002E2200"/>
    <w:rsid w:val="002E2865"/>
    <w:rsid w:val="002E29CC"/>
    <w:rsid w:val="002E2FDF"/>
    <w:rsid w:val="002E3462"/>
    <w:rsid w:val="002E3F14"/>
    <w:rsid w:val="002E459C"/>
    <w:rsid w:val="002E4680"/>
    <w:rsid w:val="002E4864"/>
    <w:rsid w:val="002E4E3B"/>
    <w:rsid w:val="002E4E8F"/>
    <w:rsid w:val="002E4F92"/>
    <w:rsid w:val="002E516A"/>
    <w:rsid w:val="002E6116"/>
    <w:rsid w:val="002E635B"/>
    <w:rsid w:val="002E6528"/>
    <w:rsid w:val="002E67E4"/>
    <w:rsid w:val="002E6F53"/>
    <w:rsid w:val="002E72CC"/>
    <w:rsid w:val="002E7F33"/>
    <w:rsid w:val="002F071B"/>
    <w:rsid w:val="002F0F4C"/>
    <w:rsid w:val="002F1AA6"/>
    <w:rsid w:val="002F1BF4"/>
    <w:rsid w:val="002F1C66"/>
    <w:rsid w:val="002F1F18"/>
    <w:rsid w:val="002F2AA8"/>
    <w:rsid w:val="002F2CBC"/>
    <w:rsid w:val="002F3084"/>
    <w:rsid w:val="002F3552"/>
    <w:rsid w:val="002F3601"/>
    <w:rsid w:val="002F3D18"/>
    <w:rsid w:val="002F3FBE"/>
    <w:rsid w:val="002F4031"/>
    <w:rsid w:val="002F4F2E"/>
    <w:rsid w:val="002F55D2"/>
    <w:rsid w:val="002F59B0"/>
    <w:rsid w:val="002F5F1A"/>
    <w:rsid w:val="002F7740"/>
    <w:rsid w:val="002F77F3"/>
    <w:rsid w:val="002F7B71"/>
    <w:rsid w:val="002F7B99"/>
    <w:rsid w:val="002F7E5B"/>
    <w:rsid w:val="00300518"/>
    <w:rsid w:val="00300A5A"/>
    <w:rsid w:val="00300C9A"/>
    <w:rsid w:val="00301565"/>
    <w:rsid w:val="00301683"/>
    <w:rsid w:val="00301EB9"/>
    <w:rsid w:val="0030246C"/>
    <w:rsid w:val="00302ACD"/>
    <w:rsid w:val="00302DA4"/>
    <w:rsid w:val="00302F8C"/>
    <w:rsid w:val="00303366"/>
    <w:rsid w:val="0030358A"/>
    <w:rsid w:val="003039B6"/>
    <w:rsid w:val="00304141"/>
    <w:rsid w:val="00304493"/>
    <w:rsid w:val="0030489B"/>
    <w:rsid w:val="00304D6D"/>
    <w:rsid w:val="003056D4"/>
    <w:rsid w:val="00305D40"/>
    <w:rsid w:val="00306285"/>
    <w:rsid w:val="0030668D"/>
    <w:rsid w:val="003069F8"/>
    <w:rsid w:val="00306E8F"/>
    <w:rsid w:val="003075BF"/>
    <w:rsid w:val="00307854"/>
    <w:rsid w:val="00307A55"/>
    <w:rsid w:val="00307EF4"/>
    <w:rsid w:val="00307FAF"/>
    <w:rsid w:val="003108BC"/>
    <w:rsid w:val="00310B79"/>
    <w:rsid w:val="00310CD2"/>
    <w:rsid w:val="00310F0A"/>
    <w:rsid w:val="00311235"/>
    <w:rsid w:val="00311878"/>
    <w:rsid w:val="003118CC"/>
    <w:rsid w:val="003118DD"/>
    <w:rsid w:val="0031220A"/>
    <w:rsid w:val="00312774"/>
    <w:rsid w:val="00312D1E"/>
    <w:rsid w:val="00312D24"/>
    <w:rsid w:val="00313042"/>
    <w:rsid w:val="00313221"/>
    <w:rsid w:val="00313429"/>
    <w:rsid w:val="003139E9"/>
    <w:rsid w:val="00313EB7"/>
    <w:rsid w:val="00314044"/>
    <w:rsid w:val="00314684"/>
    <w:rsid w:val="003151C0"/>
    <w:rsid w:val="0031553F"/>
    <w:rsid w:val="00315CFB"/>
    <w:rsid w:val="00315F60"/>
    <w:rsid w:val="00315F91"/>
    <w:rsid w:val="00316139"/>
    <w:rsid w:val="00316476"/>
    <w:rsid w:val="00316859"/>
    <w:rsid w:val="00320E17"/>
    <w:rsid w:val="0032100D"/>
    <w:rsid w:val="00321A79"/>
    <w:rsid w:val="00321B16"/>
    <w:rsid w:val="00321DCC"/>
    <w:rsid w:val="00322114"/>
    <w:rsid w:val="00322129"/>
    <w:rsid w:val="003224E8"/>
    <w:rsid w:val="0032369F"/>
    <w:rsid w:val="003241A3"/>
    <w:rsid w:val="003244C7"/>
    <w:rsid w:val="00324765"/>
    <w:rsid w:val="00324A29"/>
    <w:rsid w:val="00324B63"/>
    <w:rsid w:val="00324BBE"/>
    <w:rsid w:val="00324BD5"/>
    <w:rsid w:val="00325BCA"/>
    <w:rsid w:val="003267AB"/>
    <w:rsid w:val="00326BBD"/>
    <w:rsid w:val="00326F12"/>
    <w:rsid w:val="003278F5"/>
    <w:rsid w:val="00327BAC"/>
    <w:rsid w:val="00327C41"/>
    <w:rsid w:val="0033031A"/>
    <w:rsid w:val="00330379"/>
    <w:rsid w:val="00330800"/>
    <w:rsid w:val="00331880"/>
    <w:rsid w:val="00332D74"/>
    <w:rsid w:val="00333B9E"/>
    <w:rsid w:val="00333C3F"/>
    <w:rsid w:val="003340A0"/>
    <w:rsid w:val="003342DD"/>
    <w:rsid w:val="0033521E"/>
    <w:rsid w:val="00336030"/>
    <w:rsid w:val="00336D9E"/>
    <w:rsid w:val="003374BF"/>
    <w:rsid w:val="00337A5F"/>
    <w:rsid w:val="00337C54"/>
    <w:rsid w:val="00337CC0"/>
    <w:rsid w:val="003402FC"/>
    <w:rsid w:val="00340906"/>
    <w:rsid w:val="00340AEF"/>
    <w:rsid w:val="00340BE3"/>
    <w:rsid w:val="00340E9E"/>
    <w:rsid w:val="003412ED"/>
    <w:rsid w:val="00341DED"/>
    <w:rsid w:val="00342216"/>
    <w:rsid w:val="00342398"/>
    <w:rsid w:val="00342753"/>
    <w:rsid w:val="00342C93"/>
    <w:rsid w:val="00342CBD"/>
    <w:rsid w:val="00342CD7"/>
    <w:rsid w:val="003430A8"/>
    <w:rsid w:val="003432BB"/>
    <w:rsid w:val="00343617"/>
    <w:rsid w:val="00343CCF"/>
    <w:rsid w:val="0034403A"/>
    <w:rsid w:val="003448DF"/>
    <w:rsid w:val="00344B67"/>
    <w:rsid w:val="00345399"/>
    <w:rsid w:val="00345B60"/>
    <w:rsid w:val="003469A3"/>
    <w:rsid w:val="00347698"/>
    <w:rsid w:val="00347768"/>
    <w:rsid w:val="00347AE8"/>
    <w:rsid w:val="003502DB"/>
    <w:rsid w:val="00350464"/>
    <w:rsid w:val="00351471"/>
    <w:rsid w:val="0035163E"/>
    <w:rsid w:val="00352D8C"/>
    <w:rsid w:val="00353208"/>
    <w:rsid w:val="00353347"/>
    <w:rsid w:val="003534AC"/>
    <w:rsid w:val="003534C4"/>
    <w:rsid w:val="00354917"/>
    <w:rsid w:val="00354BA2"/>
    <w:rsid w:val="00354E56"/>
    <w:rsid w:val="0035542A"/>
    <w:rsid w:val="0035544A"/>
    <w:rsid w:val="00355553"/>
    <w:rsid w:val="00356771"/>
    <w:rsid w:val="00356A77"/>
    <w:rsid w:val="00356BA0"/>
    <w:rsid w:val="00356C64"/>
    <w:rsid w:val="00357046"/>
    <w:rsid w:val="003574FC"/>
    <w:rsid w:val="00357872"/>
    <w:rsid w:val="00357DCC"/>
    <w:rsid w:val="00357DE0"/>
    <w:rsid w:val="003604C1"/>
    <w:rsid w:val="003608BC"/>
    <w:rsid w:val="00360EAD"/>
    <w:rsid w:val="0036108B"/>
    <w:rsid w:val="003618A1"/>
    <w:rsid w:val="003618D1"/>
    <w:rsid w:val="00361E93"/>
    <w:rsid w:val="00363034"/>
    <w:rsid w:val="00363304"/>
    <w:rsid w:val="00363452"/>
    <w:rsid w:val="003635AC"/>
    <w:rsid w:val="00363C71"/>
    <w:rsid w:val="00363F98"/>
    <w:rsid w:val="00363F9C"/>
    <w:rsid w:val="00365311"/>
    <w:rsid w:val="003667D2"/>
    <w:rsid w:val="00366B60"/>
    <w:rsid w:val="00367293"/>
    <w:rsid w:val="0036730A"/>
    <w:rsid w:val="00370053"/>
    <w:rsid w:val="003708C6"/>
    <w:rsid w:val="00370D50"/>
    <w:rsid w:val="00371300"/>
    <w:rsid w:val="00371719"/>
    <w:rsid w:val="00371E90"/>
    <w:rsid w:val="0037219E"/>
    <w:rsid w:val="0037254C"/>
    <w:rsid w:val="00372CFA"/>
    <w:rsid w:val="0037319D"/>
    <w:rsid w:val="00374E63"/>
    <w:rsid w:val="00375E33"/>
    <w:rsid w:val="003769D3"/>
    <w:rsid w:val="00376EC4"/>
    <w:rsid w:val="00376F9D"/>
    <w:rsid w:val="00377385"/>
    <w:rsid w:val="00377392"/>
    <w:rsid w:val="00377D71"/>
    <w:rsid w:val="0038095A"/>
    <w:rsid w:val="00381314"/>
    <w:rsid w:val="003829B9"/>
    <w:rsid w:val="003829BE"/>
    <w:rsid w:val="00382E77"/>
    <w:rsid w:val="00383CDB"/>
    <w:rsid w:val="00383EE2"/>
    <w:rsid w:val="003847C0"/>
    <w:rsid w:val="00384D36"/>
    <w:rsid w:val="003853C2"/>
    <w:rsid w:val="003857AB"/>
    <w:rsid w:val="0038664C"/>
    <w:rsid w:val="00386A80"/>
    <w:rsid w:val="00386EA4"/>
    <w:rsid w:val="00390384"/>
    <w:rsid w:val="0039067D"/>
    <w:rsid w:val="00390E5C"/>
    <w:rsid w:val="00391221"/>
    <w:rsid w:val="003916E9"/>
    <w:rsid w:val="003917F0"/>
    <w:rsid w:val="00391DCB"/>
    <w:rsid w:val="00391F2E"/>
    <w:rsid w:val="0039278D"/>
    <w:rsid w:val="00392ABF"/>
    <w:rsid w:val="00392CA5"/>
    <w:rsid w:val="00392F1A"/>
    <w:rsid w:val="00393091"/>
    <w:rsid w:val="00395138"/>
    <w:rsid w:val="003958A5"/>
    <w:rsid w:val="00395E33"/>
    <w:rsid w:val="00396202"/>
    <w:rsid w:val="0039662E"/>
    <w:rsid w:val="003970C4"/>
    <w:rsid w:val="00397AB7"/>
    <w:rsid w:val="003A0377"/>
    <w:rsid w:val="003A053E"/>
    <w:rsid w:val="003A069B"/>
    <w:rsid w:val="003A0A6A"/>
    <w:rsid w:val="003A152A"/>
    <w:rsid w:val="003A1775"/>
    <w:rsid w:val="003A191B"/>
    <w:rsid w:val="003A1E5A"/>
    <w:rsid w:val="003A1E7E"/>
    <w:rsid w:val="003A2885"/>
    <w:rsid w:val="003A2E6C"/>
    <w:rsid w:val="003A3395"/>
    <w:rsid w:val="003A38C8"/>
    <w:rsid w:val="003A4007"/>
    <w:rsid w:val="003A414D"/>
    <w:rsid w:val="003A473E"/>
    <w:rsid w:val="003A479A"/>
    <w:rsid w:val="003A4F93"/>
    <w:rsid w:val="003A5199"/>
    <w:rsid w:val="003A527C"/>
    <w:rsid w:val="003A5D05"/>
    <w:rsid w:val="003A6016"/>
    <w:rsid w:val="003A6B97"/>
    <w:rsid w:val="003A6CD9"/>
    <w:rsid w:val="003A7EF9"/>
    <w:rsid w:val="003B0287"/>
    <w:rsid w:val="003B05CB"/>
    <w:rsid w:val="003B0D45"/>
    <w:rsid w:val="003B1068"/>
    <w:rsid w:val="003B144C"/>
    <w:rsid w:val="003B1989"/>
    <w:rsid w:val="003B23DB"/>
    <w:rsid w:val="003B255F"/>
    <w:rsid w:val="003B292C"/>
    <w:rsid w:val="003B2E88"/>
    <w:rsid w:val="003B3225"/>
    <w:rsid w:val="003B3ADE"/>
    <w:rsid w:val="003B4010"/>
    <w:rsid w:val="003B42B7"/>
    <w:rsid w:val="003B444C"/>
    <w:rsid w:val="003B470E"/>
    <w:rsid w:val="003B4C3A"/>
    <w:rsid w:val="003B4FAD"/>
    <w:rsid w:val="003B5275"/>
    <w:rsid w:val="003B5744"/>
    <w:rsid w:val="003B617A"/>
    <w:rsid w:val="003B672D"/>
    <w:rsid w:val="003B688E"/>
    <w:rsid w:val="003B7419"/>
    <w:rsid w:val="003B78B5"/>
    <w:rsid w:val="003B791D"/>
    <w:rsid w:val="003B7CC5"/>
    <w:rsid w:val="003B7FAB"/>
    <w:rsid w:val="003C0061"/>
    <w:rsid w:val="003C02BF"/>
    <w:rsid w:val="003C0340"/>
    <w:rsid w:val="003C0945"/>
    <w:rsid w:val="003C1084"/>
    <w:rsid w:val="003C18E6"/>
    <w:rsid w:val="003C1DF2"/>
    <w:rsid w:val="003C2682"/>
    <w:rsid w:val="003C26FA"/>
    <w:rsid w:val="003C2746"/>
    <w:rsid w:val="003C2993"/>
    <w:rsid w:val="003C299D"/>
    <w:rsid w:val="003C2CA2"/>
    <w:rsid w:val="003C2CD3"/>
    <w:rsid w:val="003C2D60"/>
    <w:rsid w:val="003C3775"/>
    <w:rsid w:val="003C3D59"/>
    <w:rsid w:val="003C4BC5"/>
    <w:rsid w:val="003C4C69"/>
    <w:rsid w:val="003C53A3"/>
    <w:rsid w:val="003C58CB"/>
    <w:rsid w:val="003C5A65"/>
    <w:rsid w:val="003C5EE0"/>
    <w:rsid w:val="003C5FC3"/>
    <w:rsid w:val="003C6500"/>
    <w:rsid w:val="003C67B2"/>
    <w:rsid w:val="003C6874"/>
    <w:rsid w:val="003C692C"/>
    <w:rsid w:val="003C6972"/>
    <w:rsid w:val="003C753A"/>
    <w:rsid w:val="003C7738"/>
    <w:rsid w:val="003C7920"/>
    <w:rsid w:val="003C7A1B"/>
    <w:rsid w:val="003C7D2C"/>
    <w:rsid w:val="003D0717"/>
    <w:rsid w:val="003D0B1B"/>
    <w:rsid w:val="003D0B6D"/>
    <w:rsid w:val="003D11BC"/>
    <w:rsid w:val="003D1300"/>
    <w:rsid w:val="003D1D3B"/>
    <w:rsid w:val="003D2404"/>
    <w:rsid w:val="003D2537"/>
    <w:rsid w:val="003D2DE3"/>
    <w:rsid w:val="003D438F"/>
    <w:rsid w:val="003D4932"/>
    <w:rsid w:val="003D4A66"/>
    <w:rsid w:val="003D4CB1"/>
    <w:rsid w:val="003D50E9"/>
    <w:rsid w:val="003D6329"/>
    <w:rsid w:val="003D68C9"/>
    <w:rsid w:val="003D6976"/>
    <w:rsid w:val="003D7047"/>
    <w:rsid w:val="003D7190"/>
    <w:rsid w:val="003D74A1"/>
    <w:rsid w:val="003D7A47"/>
    <w:rsid w:val="003D7A6D"/>
    <w:rsid w:val="003E0D62"/>
    <w:rsid w:val="003E0E4C"/>
    <w:rsid w:val="003E112B"/>
    <w:rsid w:val="003E12F4"/>
    <w:rsid w:val="003E162A"/>
    <w:rsid w:val="003E1743"/>
    <w:rsid w:val="003E1893"/>
    <w:rsid w:val="003E1F93"/>
    <w:rsid w:val="003E2209"/>
    <w:rsid w:val="003E2905"/>
    <w:rsid w:val="003E2928"/>
    <w:rsid w:val="003E2DBE"/>
    <w:rsid w:val="003E34CD"/>
    <w:rsid w:val="003E3B31"/>
    <w:rsid w:val="003E3C5C"/>
    <w:rsid w:val="003E4191"/>
    <w:rsid w:val="003E4489"/>
    <w:rsid w:val="003E4517"/>
    <w:rsid w:val="003E48A6"/>
    <w:rsid w:val="003E4E38"/>
    <w:rsid w:val="003E5A15"/>
    <w:rsid w:val="003E6635"/>
    <w:rsid w:val="003E6A9C"/>
    <w:rsid w:val="003E73DA"/>
    <w:rsid w:val="003E758A"/>
    <w:rsid w:val="003E75C9"/>
    <w:rsid w:val="003E7754"/>
    <w:rsid w:val="003E78D5"/>
    <w:rsid w:val="003E7CBC"/>
    <w:rsid w:val="003F0614"/>
    <w:rsid w:val="003F08D7"/>
    <w:rsid w:val="003F09A4"/>
    <w:rsid w:val="003F0B45"/>
    <w:rsid w:val="003F0B4D"/>
    <w:rsid w:val="003F0B9B"/>
    <w:rsid w:val="003F0DB7"/>
    <w:rsid w:val="003F10F6"/>
    <w:rsid w:val="003F13DD"/>
    <w:rsid w:val="003F2563"/>
    <w:rsid w:val="003F2750"/>
    <w:rsid w:val="003F28C9"/>
    <w:rsid w:val="003F37A2"/>
    <w:rsid w:val="003F390A"/>
    <w:rsid w:val="003F3E29"/>
    <w:rsid w:val="003F4202"/>
    <w:rsid w:val="003F42B8"/>
    <w:rsid w:val="003F4652"/>
    <w:rsid w:val="003F5CAC"/>
    <w:rsid w:val="003F600D"/>
    <w:rsid w:val="003F69AE"/>
    <w:rsid w:val="003F753B"/>
    <w:rsid w:val="003F7547"/>
    <w:rsid w:val="003F7948"/>
    <w:rsid w:val="003F7FF8"/>
    <w:rsid w:val="0040036B"/>
    <w:rsid w:val="004004E3"/>
    <w:rsid w:val="00400BA0"/>
    <w:rsid w:val="004010A5"/>
    <w:rsid w:val="0040188F"/>
    <w:rsid w:val="00401B2F"/>
    <w:rsid w:val="004027C5"/>
    <w:rsid w:val="00402966"/>
    <w:rsid w:val="00402CCE"/>
    <w:rsid w:val="00403877"/>
    <w:rsid w:val="00404534"/>
    <w:rsid w:val="00404A72"/>
    <w:rsid w:val="00405379"/>
    <w:rsid w:val="00405426"/>
    <w:rsid w:val="00405693"/>
    <w:rsid w:val="00405919"/>
    <w:rsid w:val="00405D8F"/>
    <w:rsid w:val="00406592"/>
    <w:rsid w:val="0040661C"/>
    <w:rsid w:val="00406A8D"/>
    <w:rsid w:val="00406B59"/>
    <w:rsid w:val="00406C58"/>
    <w:rsid w:val="0040732B"/>
    <w:rsid w:val="004078A6"/>
    <w:rsid w:val="004078DA"/>
    <w:rsid w:val="00407CBE"/>
    <w:rsid w:val="00407E5F"/>
    <w:rsid w:val="004102CD"/>
    <w:rsid w:val="004103C0"/>
    <w:rsid w:val="004106BE"/>
    <w:rsid w:val="004117A0"/>
    <w:rsid w:val="0041189E"/>
    <w:rsid w:val="00412163"/>
    <w:rsid w:val="00412E60"/>
    <w:rsid w:val="00412E8C"/>
    <w:rsid w:val="0041365C"/>
    <w:rsid w:val="004137B6"/>
    <w:rsid w:val="00413B31"/>
    <w:rsid w:val="0041419F"/>
    <w:rsid w:val="004141AA"/>
    <w:rsid w:val="00414293"/>
    <w:rsid w:val="00414531"/>
    <w:rsid w:val="004147FE"/>
    <w:rsid w:val="0041597A"/>
    <w:rsid w:val="00415BCD"/>
    <w:rsid w:val="00416D8E"/>
    <w:rsid w:val="00416DA3"/>
    <w:rsid w:val="00417C4E"/>
    <w:rsid w:val="00420809"/>
    <w:rsid w:val="00420CD8"/>
    <w:rsid w:val="0042129D"/>
    <w:rsid w:val="004212C7"/>
    <w:rsid w:val="0042140F"/>
    <w:rsid w:val="004218A0"/>
    <w:rsid w:val="00421C66"/>
    <w:rsid w:val="004224AB"/>
    <w:rsid w:val="004224FF"/>
    <w:rsid w:val="00422A5A"/>
    <w:rsid w:val="00422D4F"/>
    <w:rsid w:val="00424054"/>
    <w:rsid w:val="00424296"/>
    <w:rsid w:val="00424B74"/>
    <w:rsid w:val="00424D8E"/>
    <w:rsid w:val="00424FAF"/>
    <w:rsid w:val="00425251"/>
    <w:rsid w:val="00425649"/>
    <w:rsid w:val="00425DA1"/>
    <w:rsid w:val="00426AE7"/>
    <w:rsid w:val="00426C01"/>
    <w:rsid w:val="0042721D"/>
    <w:rsid w:val="00430CF1"/>
    <w:rsid w:val="00430E65"/>
    <w:rsid w:val="004313EE"/>
    <w:rsid w:val="004317F7"/>
    <w:rsid w:val="004318D5"/>
    <w:rsid w:val="004319AA"/>
    <w:rsid w:val="00431AEA"/>
    <w:rsid w:val="004325F4"/>
    <w:rsid w:val="004330A4"/>
    <w:rsid w:val="004332CE"/>
    <w:rsid w:val="00433478"/>
    <w:rsid w:val="00433AB2"/>
    <w:rsid w:val="0043423B"/>
    <w:rsid w:val="00434F4F"/>
    <w:rsid w:val="00435256"/>
    <w:rsid w:val="00435A61"/>
    <w:rsid w:val="004360ED"/>
    <w:rsid w:val="0043681D"/>
    <w:rsid w:val="004369AF"/>
    <w:rsid w:val="00436B10"/>
    <w:rsid w:val="0044007A"/>
    <w:rsid w:val="0044056B"/>
    <w:rsid w:val="00440BFF"/>
    <w:rsid w:val="004413ED"/>
    <w:rsid w:val="00441B60"/>
    <w:rsid w:val="004421D2"/>
    <w:rsid w:val="004424F3"/>
    <w:rsid w:val="00442A9B"/>
    <w:rsid w:val="00442DEA"/>
    <w:rsid w:val="004432E7"/>
    <w:rsid w:val="0044407E"/>
    <w:rsid w:val="00444290"/>
    <w:rsid w:val="004445B1"/>
    <w:rsid w:val="00444FC1"/>
    <w:rsid w:val="00445299"/>
    <w:rsid w:val="00445848"/>
    <w:rsid w:val="00445932"/>
    <w:rsid w:val="00445A4C"/>
    <w:rsid w:val="0044641C"/>
    <w:rsid w:val="00446509"/>
    <w:rsid w:val="00446AF2"/>
    <w:rsid w:val="00446D52"/>
    <w:rsid w:val="0045002C"/>
    <w:rsid w:val="0045009F"/>
    <w:rsid w:val="004508B8"/>
    <w:rsid w:val="00450D0D"/>
    <w:rsid w:val="004511C8"/>
    <w:rsid w:val="0045166E"/>
    <w:rsid w:val="004516C8"/>
    <w:rsid w:val="00451BD6"/>
    <w:rsid w:val="00452485"/>
    <w:rsid w:val="0045263E"/>
    <w:rsid w:val="00452841"/>
    <w:rsid w:val="00452B8F"/>
    <w:rsid w:val="00452D3B"/>
    <w:rsid w:val="0045448B"/>
    <w:rsid w:val="0045464E"/>
    <w:rsid w:val="00454AB3"/>
    <w:rsid w:val="004556EE"/>
    <w:rsid w:val="004557CB"/>
    <w:rsid w:val="00455852"/>
    <w:rsid w:val="004559B8"/>
    <w:rsid w:val="00455CE6"/>
    <w:rsid w:val="00455E78"/>
    <w:rsid w:val="00457177"/>
    <w:rsid w:val="004575C4"/>
    <w:rsid w:val="004576F4"/>
    <w:rsid w:val="00457F49"/>
    <w:rsid w:val="004605C3"/>
    <w:rsid w:val="00460663"/>
    <w:rsid w:val="00460BB5"/>
    <w:rsid w:val="00461721"/>
    <w:rsid w:val="00461E67"/>
    <w:rsid w:val="00461FAD"/>
    <w:rsid w:val="004623A4"/>
    <w:rsid w:val="004629CA"/>
    <w:rsid w:val="00462A78"/>
    <w:rsid w:val="00462D45"/>
    <w:rsid w:val="00462E4A"/>
    <w:rsid w:val="00463015"/>
    <w:rsid w:val="00463142"/>
    <w:rsid w:val="0046393F"/>
    <w:rsid w:val="004647E7"/>
    <w:rsid w:val="00464B14"/>
    <w:rsid w:val="00464C14"/>
    <w:rsid w:val="00464E8F"/>
    <w:rsid w:val="004650AF"/>
    <w:rsid w:val="004650E2"/>
    <w:rsid w:val="0046547F"/>
    <w:rsid w:val="004654B5"/>
    <w:rsid w:val="00465524"/>
    <w:rsid w:val="004664C0"/>
    <w:rsid w:val="0046666B"/>
    <w:rsid w:val="00466F61"/>
    <w:rsid w:val="00467613"/>
    <w:rsid w:val="0046775D"/>
    <w:rsid w:val="00467D5E"/>
    <w:rsid w:val="00467DF9"/>
    <w:rsid w:val="00470C2B"/>
    <w:rsid w:val="00470CCF"/>
    <w:rsid w:val="00470CFE"/>
    <w:rsid w:val="00471060"/>
    <w:rsid w:val="004712AE"/>
    <w:rsid w:val="00471411"/>
    <w:rsid w:val="00471655"/>
    <w:rsid w:val="00471C87"/>
    <w:rsid w:val="00471EE2"/>
    <w:rsid w:val="004723EE"/>
    <w:rsid w:val="004731CA"/>
    <w:rsid w:val="00473567"/>
    <w:rsid w:val="00473CE0"/>
    <w:rsid w:val="00474443"/>
    <w:rsid w:val="004745F4"/>
    <w:rsid w:val="004748AB"/>
    <w:rsid w:val="00474AD6"/>
    <w:rsid w:val="00474B76"/>
    <w:rsid w:val="00474C18"/>
    <w:rsid w:val="00474C3A"/>
    <w:rsid w:val="00475159"/>
    <w:rsid w:val="004757DD"/>
    <w:rsid w:val="004757EA"/>
    <w:rsid w:val="004764C4"/>
    <w:rsid w:val="004764CF"/>
    <w:rsid w:val="00476EC8"/>
    <w:rsid w:val="00476F85"/>
    <w:rsid w:val="004774ED"/>
    <w:rsid w:val="004775FF"/>
    <w:rsid w:val="00477649"/>
    <w:rsid w:val="00477D4C"/>
    <w:rsid w:val="00477EC9"/>
    <w:rsid w:val="00480409"/>
    <w:rsid w:val="00481906"/>
    <w:rsid w:val="00481D26"/>
    <w:rsid w:val="00481F1F"/>
    <w:rsid w:val="00481F56"/>
    <w:rsid w:val="0048202E"/>
    <w:rsid w:val="00482A22"/>
    <w:rsid w:val="00482F58"/>
    <w:rsid w:val="00482FC2"/>
    <w:rsid w:val="00483005"/>
    <w:rsid w:val="00483337"/>
    <w:rsid w:val="00483BD1"/>
    <w:rsid w:val="00483D66"/>
    <w:rsid w:val="0048432B"/>
    <w:rsid w:val="004850AA"/>
    <w:rsid w:val="00485240"/>
    <w:rsid w:val="00485643"/>
    <w:rsid w:val="0048574F"/>
    <w:rsid w:val="00485BDA"/>
    <w:rsid w:val="00485F04"/>
    <w:rsid w:val="00486206"/>
    <w:rsid w:val="00486241"/>
    <w:rsid w:val="00486396"/>
    <w:rsid w:val="004864AC"/>
    <w:rsid w:val="00486F96"/>
    <w:rsid w:val="00487773"/>
    <w:rsid w:val="00487EAE"/>
    <w:rsid w:val="0049090F"/>
    <w:rsid w:val="00490BE7"/>
    <w:rsid w:val="00491791"/>
    <w:rsid w:val="004918DA"/>
    <w:rsid w:val="00491B1F"/>
    <w:rsid w:val="004926E6"/>
    <w:rsid w:val="00492D85"/>
    <w:rsid w:val="00493134"/>
    <w:rsid w:val="004934C3"/>
    <w:rsid w:val="0049444B"/>
    <w:rsid w:val="004944D3"/>
    <w:rsid w:val="0049486F"/>
    <w:rsid w:val="00494A94"/>
    <w:rsid w:val="00494DD9"/>
    <w:rsid w:val="00494EFF"/>
    <w:rsid w:val="00495C4C"/>
    <w:rsid w:val="0049614A"/>
    <w:rsid w:val="0049618A"/>
    <w:rsid w:val="00496331"/>
    <w:rsid w:val="00496600"/>
    <w:rsid w:val="00496676"/>
    <w:rsid w:val="00496701"/>
    <w:rsid w:val="00496B37"/>
    <w:rsid w:val="00497466"/>
    <w:rsid w:val="00497727"/>
    <w:rsid w:val="00497D4E"/>
    <w:rsid w:val="004A092D"/>
    <w:rsid w:val="004A0AC5"/>
    <w:rsid w:val="004A1A01"/>
    <w:rsid w:val="004A1C95"/>
    <w:rsid w:val="004A1D45"/>
    <w:rsid w:val="004A1E64"/>
    <w:rsid w:val="004A1ED0"/>
    <w:rsid w:val="004A3014"/>
    <w:rsid w:val="004A41A4"/>
    <w:rsid w:val="004A4A88"/>
    <w:rsid w:val="004A4FAF"/>
    <w:rsid w:val="004A58CE"/>
    <w:rsid w:val="004A6193"/>
    <w:rsid w:val="004A64FF"/>
    <w:rsid w:val="004A675A"/>
    <w:rsid w:val="004A677D"/>
    <w:rsid w:val="004A6BAD"/>
    <w:rsid w:val="004A6DB4"/>
    <w:rsid w:val="004A702C"/>
    <w:rsid w:val="004A70E3"/>
    <w:rsid w:val="004A761E"/>
    <w:rsid w:val="004A7A06"/>
    <w:rsid w:val="004B0652"/>
    <w:rsid w:val="004B0807"/>
    <w:rsid w:val="004B1048"/>
    <w:rsid w:val="004B1529"/>
    <w:rsid w:val="004B1B63"/>
    <w:rsid w:val="004B2098"/>
    <w:rsid w:val="004B2107"/>
    <w:rsid w:val="004B2C48"/>
    <w:rsid w:val="004B2E26"/>
    <w:rsid w:val="004B3038"/>
    <w:rsid w:val="004B3043"/>
    <w:rsid w:val="004B357D"/>
    <w:rsid w:val="004B3BDA"/>
    <w:rsid w:val="004B3DCC"/>
    <w:rsid w:val="004B4440"/>
    <w:rsid w:val="004B46AD"/>
    <w:rsid w:val="004B4907"/>
    <w:rsid w:val="004B4A31"/>
    <w:rsid w:val="004B4E63"/>
    <w:rsid w:val="004B5552"/>
    <w:rsid w:val="004B5C66"/>
    <w:rsid w:val="004B5FA3"/>
    <w:rsid w:val="004B69F1"/>
    <w:rsid w:val="004B769A"/>
    <w:rsid w:val="004C0048"/>
    <w:rsid w:val="004C05B7"/>
    <w:rsid w:val="004C09EF"/>
    <w:rsid w:val="004C0B5D"/>
    <w:rsid w:val="004C0BD9"/>
    <w:rsid w:val="004C0EE9"/>
    <w:rsid w:val="004C12D1"/>
    <w:rsid w:val="004C1BBF"/>
    <w:rsid w:val="004C1C0A"/>
    <w:rsid w:val="004C1DFA"/>
    <w:rsid w:val="004C29B6"/>
    <w:rsid w:val="004C2A81"/>
    <w:rsid w:val="004C2BC1"/>
    <w:rsid w:val="004C2E91"/>
    <w:rsid w:val="004C33C5"/>
    <w:rsid w:val="004C34EB"/>
    <w:rsid w:val="004C3D83"/>
    <w:rsid w:val="004C3E40"/>
    <w:rsid w:val="004C480D"/>
    <w:rsid w:val="004C5507"/>
    <w:rsid w:val="004C58BF"/>
    <w:rsid w:val="004C5C2A"/>
    <w:rsid w:val="004C65B6"/>
    <w:rsid w:val="004C6781"/>
    <w:rsid w:val="004C6B3B"/>
    <w:rsid w:val="004C71CB"/>
    <w:rsid w:val="004D09F0"/>
    <w:rsid w:val="004D10B4"/>
    <w:rsid w:val="004D28E2"/>
    <w:rsid w:val="004D337D"/>
    <w:rsid w:val="004D379D"/>
    <w:rsid w:val="004D37C1"/>
    <w:rsid w:val="004D38B4"/>
    <w:rsid w:val="004D3F2C"/>
    <w:rsid w:val="004D4BB9"/>
    <w:rsid w:val="004D4EF2"/>
    <w:rsid w:val="004D5399"/>
    <w:rsid w:val="004D5F36"/>
    <w:rsid w:val="004D621C"/>
    <w:rsid w:val="004D6519"/>
    <w:rsid w:val="004D6E23"/>
    <w:rsid w:val="004D7813"/>
    <w:rsid w:val="004D782B"/>
    <w:rsid w:val="004D7D24"/>
    <w:rsid w:val="004E0D6C"/>
    <w:rsid w:val="004E1193"/>
    <w:rsid w:val="004E1888"/>
    <w:rsid w:val="004E1E30"/>
    <w:rsid w:val="004E1F70"/>
    <w:rsid w:val="004E3767"/>
    <w:rsid w:val="004E4BD0"/>
    <w:rsid w:val="004E4C20"/>
    <w:rsid w:val="004E5086"/>
    <w:rsid w:val="004E5B20"/>
    <w:rsid w:val="004E606F"/>
    <w:rsid w:val="004E6648"/>
    <w:rsid w:val="004E68DB"/>
    <w:rsid w:val="004E6A8D"/>
    <w:rsid w:val="004E6E77"/>
    <w:rsid w:val="004E7684"/>
    <w:rsid w:val="004E77FB"/>
    <w:rsid w:val="004E78A5"/>
    <w:rsid w:val="004E7E73"/>
    <w:rsid w:val="004F00C7"/>
    <w:rsid w:val="004F0345"/>
    <w:rsid w:val="004F1919"/>
    <w:rsid w:val="004F1A8D"/>
    <w:rsid w:val="004F1B50"/>
    <w:rsid w:val="004F1B85"/>
    <w:rsid w:val="004F20BB"/>
    <w:rsid w:val="004F2350"/>
    <w:rsid w:val="004F24CC"/>
    <w:rsid w:val="004F2A49"/>
    <w:rsid w:val="004F324C"/>
    <w:rsid w:val="004F3544"/>
    <w:rsid w:val="004F378A"/>
    <w:rsid w:val="004F3C97"/>
    <w:rsid w:val="004F3FD9"/>
    <w:rsid w:val="004F40B6"/>
    <w:rsid w:val="004F5806"/>
    <w:rsid w:val="004F64FE"/>
    <w:rsid w:val="004F67C9"/>
    <w:rsid w:val="004F6C0F"/>
    <w:rsid w:val="004F73CB"/>
    <w:rsid w:val="004F787D"/>
    <w:rsid w:val="00500358"/>
    <w:rsid w:val="005003AE"/>
    <w:rsid w:val="005003B5"/>
    <w:rsid w:val="005006A8"/>
    <w:rsid w:val="00500AF5"/>
    <w:rsid w:val="00500F77"/>
    <w:rsid w:val="00501395"/>
    <w:rsid w:val="00501A19"/>
    <w:rsid w:val="00503483"/>
    <w:rsid w:val="0050388B"/>
    <w:rsid w:val="00503A11"/>
    <w:rsid w:val="005043AE"/>
    <w:rsid w:val="005043BC"/>
    <w:rsid w:val="0050510C"/>
    <w:rsid w:val="00505C92"/>
    <w:rsid w:val="00506247"/>
    <w:rsid w:val="0050642A"/>
    <w:rsid w:val="0050682A"/>
    <w:rsid w:val="005072A5"/>
    <w:rsid w:val="005074C5"/>
    <w:rsid w:val="00507590"/>
    <w:rsid w:val="005076B1"/>
    <w:rsid w:val="00507B32"/>
    <w:rsid w:val="00507C18"/>
    <w:rsid w:val="0051003C"/>
    <w:rsid w:val="0051037A"/>
    <w:rsid w:val="0051039C"/>
    <w:rsid w:val="00510907"/>
    <w:rsid w:val="00510F05"/>
    <w:rsid w:val="005113EC"/>
    <w:rsid w:val="00511455"/>
    <w:rsid w:val="0051158F"/>
    <w:rsid w:val="0051217D"/>
    <w:rsid w:val="00512563"/>
    <w:rsid w:val="00512640"/>
    <w:rsid w:val="00512724"/>
    <w:rsid w:val="0051273B"/>
    <w:rsid w:val="00512C45"/>
    <w:rsid w:val="00512D2B"/>
    <w:rsid w:val="00513077"/>
    <w:rsid w:val="00514142"/>
    <w:rsid w:val="0051448E"/>
    <w:rsid w:val="00515069"/>
    <w:rsid w:val="0051509B"/>
    <w:rsid w:val="005151DF"/>
    <w:rsid w:val="00515625"/>
    <w:rsid w:val="00515F05"/>
    <w:rsid w:val="0051620A"/>
    <w:rsid w:val="0051730E"/>
    <w:rsid w:val="00517F0A"/>
    <w:rsid w:val="00517FCE"/>
    <w:rsid w:val="0052037D"/>
    <w:rsid w:val="00520613"/>
    <w:rsid w:val="005211F8"/>
    <w:rsid w:val="00521378"/>
    <w:rsid w:val="00521A52"/>
    <w:rsid w:val="005222E3"/>
    <w:rsid w:val="005226C6"/>
    <w:rsid w:val="00522D64"/>
    <w:rsid w:val="00522F7E"/>
    <w:rsid w:val="005232AA"/>
    <w:rsid w:val="00523352"/>
    <w:rsid w:val="00523CCA"/>
    <w:rsid w:val="00524148"/>
    <w:rsid w:val="005247D2"/>
    <w:rsid w:val="00524EA4"/>
    <w:rsid w:val="005254A1"/>
    <w:rsid w:val="0052554E"/>
    <w:rsid w:val="00526096"/>
    <w:rsid w:val="00526784"/>
    <w:rsid w:val="00527187"/>
    <w:rsid w:val="005271E6"/>
    <w:rsid w:val="00527B3D"/>
    <w:rsid w:val="00527B48"/>
    <w:rsid w:val="00530B15"/>
    <w:rsid w:val="005318CD"/>
    <w:rsid w:val="00531BBA"/>
    <w:rsid w:val="00531FB9"/>
    <w:rsid w:val="005327BA"/>
    <w:rsid w:val="00532B79"/>
    <w:rsid w:val="005331C5"/>
    <w:rsid w:val="00533565"/>
    <w:rsid w:val="00533A63"/>
    <w:rsid w:val="00533BA4"/>
    <w:rsid w:val="00533FFF"/>
    <w:rsid w:val="005343EA"/>
    <w:rsid w:val="005348B0"/>
    <w:rsid w:val="0053593F"/>
    <w:rsid w:val="00535953"/>
    <w:rsid w:val="0053616D"/>
    <w:rsid w:val="005361B9"/>
    <w:rsid w:val="005362AA"/>
    <w:rsid w:val="005367BC"/>
    <w:rsid w:val="00536834"/>
    <w:rsid w:val="0053694A"/>
    <w:rsid w:val="00536A5C"/>
    <w:rsid w:val="005371E8"/>
    <w:rsid w:val="00537F2D"/>
    <w:rsid w:val="005405B4"/>
    <w:rsid w:val="00541090"/>
    <w:rsid w:val="005415D1"/>
    <w:rsid w:val="005424DF"/>
    <w:rsid w:val="005427FF"/>
    <w:rsid w:val="005429DB"/>
    <w:rsid w:val="00542E69"/>
    <w:rsid w:val="00543899"/>
    <w:rsid w:val="005443C1"/>
    <w:rsid w:val="005449C7"/>
    <w:rsid w:val="00544AAA"/>
    <w:rsid w:val="0054523E"/>
    <w:rsid w:val="00545BA5"/>
    <w:rsid w:val="0054651E"/>
    <w:rsid w:val="00546E6E"/>
    <w:rsid w:val="005472B8"/>
    <w:rsid w:val="00550E51"/>
    <w:rsid w:val="00551323"/>
    <w:rsid w:val="0055153F"/>
    <w:rsid w:val="005518A2"/>
    <w:rsid w:val="00551B3A"/>
    <w:rsid w:val="00551EF8"/>
    <w:rsid w:val="0055312C"/>
    <w:rsid w:val="0055314F"/>
    <w:rsid w:val="00553C13"/>
    <w:rsid w:val="00553FAC"/>
    <w:rsid w:val="005540DB"/>
    <w:rsid w:val="00554151"/>
    <w:rsid w:val="00554228"/>
    <w:rsid w:val="00554AC8"/>
    <w:rsid w:val="00554DD6"/>
    <w:rsid w:val="00554EEC"/>
    <w:rsid w:val="005556D2"/>
    <w:rsid w:val="00555766"/>
    <w:rsid w:val="0055586F"/>
    <w:rsid w:val="00555FC9"/>
    <w:rsid w:val="0055609A"/>
    <w:rsid w:val="00556454"/>
    <w:rsid w:val="00556B86"/>
    <w:rsid w:val="005575DB"/>
    <w:rsid w:val="00557B6C"/>
    <w:rsid w:val="00557DF5"/>
    <w:rsid w:val="00557F4C"/>
    <w:rsid w:val="005601C9"/>
    <w:rsid w:val="0056045E"/>
    <w:rsid w:val="005606FD"/>
    <w:rsid w:val="00560EA5"/>
    <w:rsid w:val="00560EDA"/>
    <w:rsid w:val="00560F2D"/>
    <w:rsid w:val="005612F2"/>
    <w:rsid w:val="00561801"/>
    <w:rsid w:val="00561C2D"/>
    <w:rsid w:val="00561CA0"/>
    <w:rsid w:val="00561CDB"/>
    <w:rsid w:val="00561FF5"/>
    <w:rsid w:val="00562135"/>
    <w:rsid w:val="00562162"/>
    <w:rsid w:val="005622DC"/>
    <w:rsid w:val="005626C0"/>
    <w:rsid w:val="00562916"/>
    <w:rsid w:val="00562A1B"/>
    <w:rsid w:val="005632BC"/>
    <w:rsid w:val="005633B8"/>
    <w:rsid w:val="00563B51"/>
    <w:rsid w:val="0056420C"/>
    <w:rsid w:val="00564D43"/>
    <w:rsid w:val="00564E1B"/>
    <w:rsid w:val="005662AE"/>
    <w:rsid w:val="00566361"/>
    <w:rsid w:val="0056646C"/>
    <w:rsid w:val="00566796"/>
    <w:rsid w:val="005667D2"/>
    <w:rsid w:val="00566D82"/>
    <w:rsid w:val="005677B5"/>
    <w:rsid w:val="0056784D"/>
    <w:rsid w:val="00567D01"/>
    <w:rsid w:val="00567EC1"/>
    <w:rsid w:val="00570A5D"/>
    <w:rsid w:val="00570FBD"/>
    <w:rsid w:val="005711A9"/>
    <w:rsid w:val="005717E0"/>
    <w:rsid w:val="00574410"/>
    <w:rsid w:val="005744EE"/>
    <w:rsid w:val="0057468E"/>
    <w:rsid w:val="00574DEF"/>
    <w:rsid w:val="005750F3"/>
    <w:rsid w:val="0057589E"/>
    <w:rsid w:val="00576A1B"/>
    <w:rsid w:val="00577569"/>
    <w:rsid w:val="005776AE"/>
    <w:rsid w:val="00580CAC"/>
    <w:rsid w:val="00581085"/>
    <w:rsid w:val="00581433"/>
    <w:rsid w:val="00581918"/>
    <w:rsid w:val="00581B55"/>
    <w:rsid w:val="00582387"/>
    <w:rsid w:val="0058281E"/>
    <w:rsid w:val="005830D0"/>
    <w:rsid w:val="005831CF"/>
    <w:rsid w:val="00583473"/>
    <w:rsid w:val="005838FD"/>
    <w:rsid w:val="00583AB7"/>
    <w:rsid w:val="00583BCC"/>
    <w:rsid w:val="00583F3E"/>
    <w:rsid w:val="0058441E"/>
    <w:rsid w:val="00584A4D"/>
    <w:rsid w:val="00584E1A"/>
    <w:rsid w:val="00585602"/>
    <w:rsid w:val="005856A2"/>
    <w:rsid w:val="00585762"/>
    <w:rsid w:val="005859BA"/>
    <w:rsid w:val="00585BAD"/>
    <w:rsid w:val="00585CFD"/>
    <w:rsid w:val="00585E21"/>
    <w:rsid w:val="00585EE2"/>
    <w:rsid w:val="00586082"/>
    <w:rsid w:val="005860FF"/>
    <w:rsid w:val="00586186"/>
    <w:rsid w:val="00586B7A"/>
    <w:rsid w:val="00586F48"/>
    <w:rsid w:val="00587CDE"/>
    <w:rsid w:val="005901D4"/>
    <w:rsid w:val="0059036A"/>
    <w:rsid w:val="00590B77"/>
    <w:rsid w:val="0059100B"/>
    <w:rsid w:val="00591202"/>
    <w:rsid w:val="00591237"/>
    <w:rsid w:val="00591A26"/>
    <w:rsid w:val="00591A56"/>
    <w:rsid w:val="00591A98"/>
    <w:rsid w:val="00591E0B"/>
    <w:rsid w:val="0059270B"/>
    <w:rsid w:val="00592A91"/>
    <w:rsid w:val="00593297"/>
    <w:rsid w:val="00593CDC"/>
    <w:rsid w:val="00593FAA"/>
    <w:rsid w:val="00594806"/>
    <w:rsid w:val="005948A4"/>
    <w:rsid w:val="00594ABC"/>
    <w:rsid w:val="00594E7F"/>
    <w:rsid w:val="00594FC3"/>
    <w:rsid w:val="0059501B"/>
    <w:rsid w:val="00595862"/>
    <w:rsid w:val="00596610"/>
    <w:rsid w:val="005972DA"/>
    <w:rsid w:val="005974CF"/>
    <w:rsid w:val="00597BEB"/>
    <w:rsid w:val="00597D9F"/>
    <w:rsid w:val="005A026E"/>
    <w:rsid w:val="005A114A"/>
    <w:rsid w:val="005A17C0"/>
    <w:rsid w:val="005A1B77"/>
    <w:rsid w:val="005A2205"/>
    <w:rsid w:val="005A28D2"/>
    <w:rsid w:val="005A299C"/>
    <w:rsid w:val="005A2A46"/>
    <w:rsid w:val="005A2C05"/>
    <w:rsid w:val="005A2C8B"/>
    <w:rsid w:val="005A2DFE"/>
    <w:rsid w:val="005A3BF0"/>
    <w:rsid w:val="005A3BFC"/>
    <w:rsid w:val="005A450B"/>
    <w:rsid w:val="005A4DE8"/>
    <w:rsid w:val="005A59C1"/>
    <w:rsid w:val="005A5C4A"/>
    <w:rsid w:val="005A6012"/>
    <w:rsid w:val="005A6184"/>
    <w:rsid w:val="005A64F7"/>
    <w:rsid w:val="005A660E"/>
    <w:rsid w:val="005A66D6"/>
    <w:rsid w:val="005A6BC4"/>
    <w:rsid w:val="005A7CE6"/>
    <w:rsid w:val="005B0805"/>
    <w:rsid w:val="005B0D5C"/>
    <w:rsid w:val="005B1180"/>
    <w:rsid w:val="005B1191"/>
    <w:rsid w:val="005B1249"/>
    <w:rsid w:val="005B1455"/>
    <w:rsid w:val="005B1483"/>
    <w:rsid w:val="005B1B36"/>
    <w:rsid w:val="005B1B3C"/>
    <w:rsid w:val="005B1D9D"/>
    <w:rsid w:val="005B26A9"/>
    <w:rsid w:val="005B2B50"/>
    <w:rsid w:val="005B2B9E"/>
    <w:rsid w:val="005B2DA5"/>
    <w:rsid w:val="005B3280"/>
    <w:rsid w:val="005B335A"/>
    <w:rsid w:val="005B33D1"/>
    <w:rsid w:val="005B3AE7"/>
    <w:rsid w:val="005B3B9D"/>
    <w:rsid w:val="005B4806"/>
    <w:rsid w:val="005B4D77"/>
    <w:rsid w:val="005B585C"/>
    <w:rsid w:val="005B5B1D"/>
    <w:rsid w:val="005B5DB0"/>
    <w:rsid w:val="005B6B4A"/>
    <w:rsid w:val="005B6E18"/>
    <w:rsid w:val="005B6EF5"/>
    <w:rsid w:val="005B728B"/>
    <w:rsid w:val="005B7322"/>
    <w:rsid w:val="005B7376"/>
    <w:rsid w:val="005B7D3F"/>
    <w:rsid w:val="005B7D97"/>
    <w:rsid w:val="005C0117"/>
    <w:rsid w:val="005C01A7"/>
    <w:rsid w:val="005C1054"/>
    <w:rsid w:val="005C142E"/>
    <w:rsid w:val="005C17FB"/>
    <w:rsid w:val="005C22D1"/>
    <w:rsid w:val="005C25E6"/>
    <w:rsid w:val="005C268D"/>
    <w:rsid w:val="005C2810"/>
    <w:rsid w:val="005C2E46"/>
    <w:rsid w:val="005C2EED"/>
    <w:rsid w:val="005C2F16"/>
    <w:rsid w:val="005C34B7"/>
    <w:rsid w:val="005C36EC"/>
    <w:rsid w:val="005C4456"/>
    <w:rsid w:val="005C4717"/>
    <w:rsid w:val="005C4AB0"/>
    <w:rsid w:val="005C5096"/>
    <w:rsid w:val="005C56EB"/>
    <w:rsid w:val="005C6581"/>
    <w:rsid w:val="005C69D3"/>
    <w:rsid w:val="005C6B25"/>
    <w:rsid w:val="005C6E5E"/>
    <w:rsid w:val="005C715B"/>
    <w:rsid w:val="005C7322"/>
    <w:rsid w:val="005C7732"/>
    <w:rsid w:val="005D001F"/>
    <w:rsid w:val="005D007E"/>
    <w:rsid w:val="005D0091"/>
    <w:rsid w:val="005D0574"/>
    <w:rsid w:val="005D20F7"/>
    <w:rsid w:val="005D21E1"/>
    <w:rsid w:val="005D24A8"/>
    <w:rsid w:val="005D28AA"/>
    <w:rsid w:val="005D2B3F"/>
    <w:rsid w:val="005D2C32"/>
    <w:rsid w:val="005D300A"/>
    <w:rsid w:val="005D31FF"/>
    <w:rsid w:val="005D34FF"/>
    <w:rsid w:val="005D362F"/>
    <w:rsid w:val="005D3A08"/>
    <w:rsid w:val="005D3F5B"/>
    <w:rsid w:val="005D464B"/>
    <w:rsid w:val="005D5747"/>
    <w:rsid w:val="005D61DD"/>
    <w:rsid w:val="005D6257"/>
    <w:rsid w:val="005D6323"/>
    <w:rsid w:val="005D658D"/>
    <w:rsid w:val="005D6EEB"/>
    <w:rsid w:val="005D6F78"/>
    <w:rsid w:val="005D7353"/>
    <w:rsid w:val="005E153D"/>
    <w:rsid w:val="005E16D9"/>
    <w:rsid w:val="005E1958"/>
    <w:rsid w:val="005E1998"/>
    <w:rsid w:val="005E1E69"/>
    <w:rsid w:val="005E1F96"/>
    <w:rsid w:val="005E20DC"/>
    <w:rsid w:val="005E244E"/>
    <w:rsid w:val="005E250F"/>
    <w:rsid w:val="005E2632"/>
    <w:rsid w:val="005E3B59"/>
    <w:rsid w:val="005E3CF1"/>
    <w:rsid w:val="005E3FB7"/>
    <w:rsid w:val="005E41F2"/>
    <w:rsid w:val="005E53A2"/>
    <w:rsid w:val="005E5407"/>
    <w:rsid w:val="005E5968"/>
    <w:rsid w:val="005E59E7"/>
    <w:rsid w:val="005E5A57"/>
    <w:rsid w:val="005E5A5F"/>
    <w:rsid w:val="005E6454"/>
    <w:rsid w:val="005E663C"/>
    <w:rsid w:val="005E6D99"/>
    <w:rsid w:val="005E704D"/>
    <w:rsid w:val="005E72B7"/>
    <w:rsid w:val="005F0282"/>
    <w:rsid w:val="005F0B53"/>
    <w:rsid w:val="005F0FC2"/>
    <w:rsid w:val="005F17BB"/>
    <w:rsid w:val="005F1D95"/>
    <w:rsid w:val="005F2E9E"/>
    <w:rsid w:val="005F305F"/>
    <w:rsid w:val="005F3099"/>
    <w:rsid w:val="005F35E7"/>
    <w:rsid w:val="005F36FB"/>
    <w:rsid w:val="005F3875"/>
    <w:rsid w:val="005F393E"/>
    <w:rsid w:val="005F3F56"/>
    <w:rsid w:val="005F4181"/>
    <w:rsid w:val="005F45A4"/>
    <w:rsid w:val="005F5033"/>
    <w:rsid w:val="005F544D"/>
    <w:rsid w:val="005F57BA"/>
    <w:rsid w:val="005F596A"/>
    <w:rsid w:val="005F5AA1"/>
    <w:rsid w:val="005F5AEE"/>
    <w:rsid w:val="005F5EAE"/>
    <w:rsid w:val="005F622F"/>
    <w:rsid w:val="005F6D73"/>
    <w:rsid w:val="005F6EA0"/>
    <w:rsid w:val="005F746F"/>
    <w:rsid w:val="005F748F"/>
    <w:rsid w:val="005F768D"/>
    <w:rsid w:val="005F77AD"/>
    <w:rsid w:val="005F7B47"/>
    <w:rsid w:val="006008BC"/>
    <w:rsid w:val="00600EEE"/>
    <w:rsid w:val="00601017"/>
    <w:rsid w:val="006013EF"/>
    <w:rsid w:val="0060151F"/>
    <w:rsid w:val="006021D9"/>
    <w:rsid w:val="0060231D"/>
    <w:rsid w:val="00602DD1"/>
    <w:rsid w:val="00603285"/>
    <w:rsid w:val="006033B5"/>
    <w:rsid w:val="0060395D"/>
    <w:rsid w:val="00603ECF"/>
    <w:rsid w:val="006041DF"/>
    <w:rsid w:val="0060451D"/>
    <w:rsid w:val="006047BE"/>
    <w:rsid w:val="006047E8"/>
    <w:rsid w:val="00605739"/>
    <w:rsid w:val="00606A78"/>
    <w:rsid w:val="00606B58"/>
    <w:rsid w:val="0060702C"/>
    <w:rsid w:val="00607347"/>
    <w:rsid w:val="00607402"/>
    <w:rsid w:val="00607D08"/>
    <w:rsid w:val="00607D36"/>
    <w:rsid w:val="00610322"/>
    <w:rsid w:val="0061042F"/>
    <w:rsid w:val="00610E77"/>
    <w:rsid w:val="00611B4D"/>
    <w:rsid w:val="00611C2D"/>
    <w:rsid w:val="00611E90"/>
    <w:rsid w:val="00612138"/>
    <w:rsid w:val="00612663"/>
    <w:rsid w:val="00612F0A"/>
    <w:rsid w:val="0061465F"/>
    <w:rsid w:val="0061468A"/>
    <w:rsid w:val="006151D4"/>
    <w:rsid w:val="006158DE"/>
    <w:rsid w:val="00615D90"/>
    <w:rsid w:val="00615EAB"/>
    <w:rsid w:val="00617598"/>
    <w:rsid w:val="00617D38"/>
    <w:rsid w:val="0062062F"/>
    <w:rsid w:val="00620922"/>
    <w:rsid w:val="00620D69"/>
    <w:rsid w:val="00620DD4"/>
    <w:rsid w:val="00621024"/>
    <w:rsid w:val="006211B9"/>
    <w:rsid w:val="006226AF"/>
    <w:rsid w:val="00622917"/>
    <w:rsid w:val="00622923"/>
    <w:rsid w:val="006229DD"/>
    <w:rsid w:val="00622C4C"/>
    <w:rsid w:val="00622E42"/>
    <w:rsid w:val="006232A2"/>
    <w:rsid w:val="006234FB"/>
    <w:rsid w:val="00623600"/>
    <w:rsid w:val="00623A5D"/>
    <w:rsid w:val="00623E7F"/>
    <w:rsid w:val="006240F1"/>
    <w:rsid w:val="00624414"/>
    <w:rsid w:val="00624545"/>
    <w:rsid w:val="00624958"/>
    <w:rsid w:val="00624BFC"/>
    <w:rsid w:val="00625611"/>
    <w:rsid w:val="006259E2"/>
    <w:rsid w:val="00625C94"/>
    <w:rsid w:val="00626FF1"/>
    <w:rsid w:val="00627E3F"/>
    <w:rsid w:val="00631B98"/>
    <w:rsid w:val="00631FF3"/>
    <w:rsid w:val="00632A80"/>
    <w:rsid w:val="00632CC6"/>
    <w:rsid w:val="0063302E"/>
    <w:rsid w:val="006330B2"/>
    <w:rsid w:val="00633754"/>
    <w:rsid w:val="00634078"/>
    <w:rsid w:val="006341C9"/>
    <w:rsid w:val="006342BB"/>
    <w:rsid w:val="0063494E"/>
    <w:rsid w:val="006356A1"/>
    <w:rsid w:val="00635A2D"/>
    <w:rsid w:val="00635EF7"/>
    <w:rsid w:val="0063644A"/>
    <w:rsid w:val="0063665B"/>
    <w:rsid w:val="006366E0"/>
    <w:rsid w:val="00636775"/>
    <w:rsid w:val="00637E3F"/>
    <w:rsid w:val="006400D9"/>
    <w:rsid w:val="0064060E"/>
    <w:rsid w:val="00640632"/>
    <w:rsid w:val="00640C8D"/>
    <w:rsid w:val="006412BF"/>
    <w:rsid w:val="00641447"/>
    <w:rsid w:val="00641849"/>
    <w:rsid w:val="006421B8"/>
    <w:rsid w:val="0064319A"/>
    <w:rsid w:val="00643550"/>
    <w:rsid w:val="00643673"/>
    <w:rsid w:val="0064495C"/>
    <w:rsid w:val="00644C1F"/>
    <w:rsid w:val="00644C6A"/>
    <w:rsid w:val="00644D71"/>
    <w:rsid w:val="00644F6B"/>
    <w:rsid w:val="0064519B"/>
    <w:rsid w:val="006454B4"/>
    <w:rsid w:val="00645F71"/>
    <w:rsid w:val="0064605C"/>
    <w:rsid w:val="006465E7"/>
    <w:rsid w:val="006467CB"/>
    <w:rsid w:val="00646A73"/>
    <w:rsid w:val="00646AD9"/>
    <w:rsid w:val="00646BEE"/>
    <w:rsid w:val="00646CA2"/>
    <w:rsid w:val="00646EBF"/>
    <w:rsid w:val="0064735D"/>
    <w:rsid w:val="0065031E"/>
    <w:rsid w:val="00650EAA"/>
    <w:rsid w:val="00651445"/>
    <w:rsid w:val="006514EB"/>
    <w:rsid w:val="006516A3"/>
    <w:rsid w:val="006519A0"/>
    <w:rsid w:val="00651D4D"/>
    <w:rsid w:val="00651ED4"/>
    <w:rsid w:val="0065290D"/>
    <w:rsid w:val="0065314B"/>
    <w:rsid w:val="006541A7"/>
    <w:rsid w:val="00655100"/>
    <w:rsid w:val="006554A5"/>
    <w:rsid w:val="006564D3"/>
    <w:rsid w:val="006564ED"/>
    <w:rsid w:val="006565EE"/>
    <w:rsid w:val="0065660A"/>
    <w:rsid w:val="00657A49"/>
    <w:rsid w:val="00660344"/>
    <w:rsid w:val="006604E8"/>
    <w:rsid w:val="00661910"/>
    <w:rsid w:val="00661A0D"/>
    <w:rsid w:val="00661A15"/>
    <w:rsid w:val="00662595"/>
    <w:rsid w:val="00662A34"/>
    <w:rsid w:val="00662F18"/>
    <w:rsid w:val="006633A7"/>
    <w:rsid w:val="00663902"/>
    <w:rsid w:val="00663969"/>
    <w:rsid w:val="0066485B"/>
    <w:rsid w:val="00664C6F"/>
    <w:rsid w:val="00664CCF"/>
    <w:rsid w:val="00665362"/>
    <w:rsid w:val="006657AE"/>
    <w:rsid w:val="00665A6F"/>
    <w:rsid w:val="006664A1"/>
    <w:rsid w:val="006665C3"/>
    <w:rsid w:val="006666D6"/>
    <w:rsid w:val="006669DF"/>
    <w:rsid w:val="00666DB5"/>
    <w:rsid w:val="0066728F"/>
    <w:rsid w:val="00667838"/>
    <w:rsid w:val="00667891"/>
    <w:rsid w:val="00670A3F"/>
    <w:rsid w:val="00670AD5"/>
    <w:rsid w:val="00670DF5"/>
    <w:rsid w:val="00670FB0"/>
    <w:rsid w:val="00671083"/>
    <w:rsid w:val="00671802"/>
    <w:rsid w:val="00671ABC"/>
    <w:rsid w:val="0067225A"/>
    <w:rsid w:val="00672A8F"/>
    <w:rsid w:val="00673B59"/>
    <w:rsid w:val="00674200"/>
    <w:rsid w:val="00675593"/>
    <w:rsid w:val="00675DF0"/>
    <w:rsid w:val="00675E53"/>
    <w:rsid w:val="00676009"/>
    <w:rsid w:val="0067654C"/>
    <w:rsid w:val="006767D7"/>
    <w:rsid w:val="006767F5"/>
    <w:rsid w:val="006768E0"/>
    <w:rsid w:val="00676A60"/>
    <w:rsid w:val="00676A6D"/>
    <w:rsid w:val="00676CF6"/>
    <w:rsid w:val="0067700A"/>
    <w:rsid w:val="006778E5"/>
    <w:rsid w:val="00677FBB"/>
    <w:rsid w:val="006801D3"/>
    <w:rsid w:val="006805EF"/>
    <w:rsid w:val="00680F95"/>
    <w:rsid w:val="00680F9C"/>
    <w:rsid w:val="006812B0"/>
    <w:rsid w:val="00681C0D"/>
    <w:rsid w:val="006822A2"/>
    <w:rsid w:val="006828B4"/>
    <w:rsid w:val="0068316F"/>
    <w:rsid w:val="0068401F"/>
    <w:rsid w:val="006844BE"/>
    <w:rsid w:val="0068460F"/>
    <w:rsid w:val="00684844"/>
    <w:rsid w:val="00684EFC"/>
    <w:rsid w:val="00685247"/>
    <w:rsid w:val="0068659C"/>
    <w:rsid w:val="006865CE"/>
    <w:rsid w:val="00687205"/>
    <w:rsid w:val="0068726C"/>
    <w:rsid w:val="006873A8"/>
    <w:rsid w:val="006874E4"/>
    <w:rsid w:val="00687B60"/>
    <w:rsid w:val="00687DDF"/>
    <w:rsid w:val="00687FE5"/>
    <w:rsid w:val="006901BA"/>
    <w:rsid w:val="00690681"/>
    <w:rsid w:val="00690875"/>
    <w:rsid w:val="00690F9F"/>
    <w:rsid w:val="00691E0F"/>
    <w:rsid w:val="0069218A"/>
    <w:rsid w:val="00692D45"/>
    <w:rsid w:val="0069367F"/>
    <w:rsid w:val="0069448C"/>
    <w:rsid w:val="006948F8"/>
    <w:rsid w:val="00694C86"/>
    <w:rsid w:val="00694DAB"/>
    <w:rsid w:val="006950D4"/>
    <w:rsid w:val="006958FF"/>
    <w:rsid w:val="00696276"/>
    <w:rsid w:val="00696D2F"/>
    <w:rsid w:val="00696D7E"/>
    <w:rsid w:val="0069702E"/>
    <w:rsid w:val="006970BF"/>
    <w:rsid w:val="00697BC5"/>
    <w:rsid w:val="00697E39"/>
    <w:rsid w:val="00697EB1"/>
    <w:rsid w:val="00697FD7"/>
    <w:rsid w:val="006A0147"/>
    <w:rsid w:val="006A063F"/>
    <w:rsid w:val="006A0975"/>
    <w:rsid w:val="006A09FE"/>
    <w:rsid w:val="006A0BA7"/>
    <w:rsid w:val="006A0C02"/>
    <w:rsid w:val="006A0DA6"/>
    <w:rsid w:val="006A1C34"/>
    <w:rsid w:val="006A1F14"/>
    <w:rsid w:val="006A3278"/>
    <w:rsid w:val="006A36CD"/>
    <w:rsid w:val="006A3804"/>
    <w:rsid w:val="006A3CDB"/>
    <w:rsid w:val="006A41F8"/>
    <w:rsid w:val="006A4883"/>
    <w:rsid w:val="006A4897"/>
    <w:rsid w:val="006A4DC6"/>
    <w:rsid w:val="006A4E9E"/>
    <w:rsid w:val="006A4F4B"/>
    <w:rsid w:val="006A506A"/>
    <w:rsid w:val="006A58D3"/>
    <w:rsid w:val="006A5A9D"/>
    <w:rsid w:val="006A5BCB"/>
    <w:rsid w:val="006A649C"/>
    <w:rsid w:val="006A681C"/>
    <w:rsid w:val="006A6D22"/>
    <w:rsid w:val="006A6F49"/>
    <w:rsid w:val="006A7614"/>
    <w:rsid w:val="006A777C"/>
    <w:rsid w:val="006A7796"/>
    <w:rsid w:val="006B0977"/>
    <w:rsid w:val="006B0A21"/>
    <w:rsid w:val="006B0C86"/>
    <w:rsid w:val="006B19E2"/>
    <w:rsid w:val="006B1D07"/>
    <w:rsid w:val="006B268C"/>
    <w:rsid w:val="006B27DA"/>
    <w:rsid w:val="006B3103"/>
    <w:rsid w:val="006B3126"/>
    <w:rsid w:val="006B342A"/>
    <w:rsid w:val="006B3957"/>
    <w:rsid w:val="006B44B8"/>
    <w:rsid w:val="006B4895"/>
    <w:rsid w:val="006B4EBD"/>
    <w:rsid w:val="006B5419"/>
    <w:rsid w:val="006B5689"/>
    <w:rsid w:val="006B5722"/>
    <w:rsid w:val="006B5D5F"/>
    <w:rsid w:val="006B6667"/>
    <w:rsid w:val="006B7A21"/>
    <w:rsid w:val="006B7D44"/>
    <w:rsid w:val="006C001C"/>
    <w:rsid w:val="006C2355"/>
    <w:rsid w:val="006C2498"/>
    <w:rsid w:val="006C2AFE"/>
    <w:rsid w:val="006C2EF6"/>
    <w:rsid w:val="006C2F19"/>
    <w:rsid w:val="006C3068"/>
    <w:rsid w:val="006C33BB"/>
    <w:rsid w:val="006C38D1"/>
    <w:rsid w:val="006C3CB8"/>
    <w:rsid w:val="006C47CD"/>
    <w:rsid w:val="006C48D2"/>
    <w:rsid w:val="006C4DD7"/>
    <w:rsid w:val="006C57B8"/>
    <w:rsid w:val="006C5A31"/>
    <w:rsid w:val="006C6E54"/>
    <w:rsid w:val="006C7302"/>
    <w:rsid w:val="006C74A0"/>
    <w:rsid w:val="006C7A76"/>
    <w:rsid w:val="006C7B22"/>
    <w:rsid w:val="006D06B4"/>
    <w:rsid w:val="006D0BA7"/>
    <w:rsid w:val="006D0D80"/>
    <w:rsid w:val="006D1222"/>
    <w:rsid w:val="006D1E80"/>
    <w:rsid w:val="006D224C"/>
    <w:rsid w:val="006D29C7"/>
    <w:rsid w:val="006D2AA4"/>
    <w:rsid w:val="006D2C0D"/>
    <w:rsid w:val="006D2C27"/>
    <w:rsid w:val="006D39A7"/>
    <w:rsid w:val="006D3B47"/>
    <w:rsid w:val="006D3DAC"/>
    <w:rsid w:val="006D4081"/>
    <w:rsid w:val="006D481A"/>
    <w:rsid w:val="006D4889"/>
    <w:rsid w:val="006D4F81"/>
    <w:rsid w:val="006D52D9"/>
    <w:rsid w:val="006D644B"/>
    <w:rsid w:val="006D6521"/>
    <w:rsid w:val="006D6A1C"/>
    <w:rsid w:val="006D6DCD"/>
    <w:rsid w:val="006D7C7B"/>
    <w:rsid w:val="006D7F4E"/>
    <w:rsid w:val="006E0544"/>
    <w:rsid w:val="006E0CB6"/>
    <w:rsid w:val="006E1401"/>
    <w:rsid w:val="006E160A"/>
    <w:rsid w:val="006E1854"/>
    <w:rsid w:val="006E1DB3"/>
    <w:rsid w:val="006E2C37"/>
    <w:rsid w:val="006E3057"/>
    <w:rsid w:val="006E3461"/>
    <w:rsid w:val="006E3B75"/>
    <w:rsid w:val="006E4045"/>
    <w:rsid w:val="006E4477"/>
    <w:rsid w:val="006E447B"/>
    <w:rsid w:val="006E4705"/>
    <w:rsid w:val="006E4DDB"/>
    <w:rsid w:val="006E50AB"/>
    <w:rsid w:val="006E61C3"/>
    <w:rsid w:val="006E6D69"/>
    <w:rsid w:val="006E773B"/>
    <w:rsid w:val="006E79CF"/>
    <w:rsid w:val="006E7F11"/>
    <w:rsid w:val="006F011D"/>
    <w:rsid w:val="006F09DE"/>
    <w:rsid w:val="006F2768"/>
    <w:rsid w:val="006F3559"/>
    <w:rsid w:val="006F366F"/>
    <w:rsid w:val="006F3C32"/>
    <w:rsid w:val="006F3F99"/>
    <w:rsid w:val="006F42B1"/>
    <w:rsid w:val="006F432F"/>
    <w:rsid w:val="006F44DC"/>
    <w:rsid w:val="006F457D"/>
    <w:rsid w:val="006F5D1C"/>
    <w:rsid w:val="006F5E52"/>
    <w:rsid w:val="006F5FC3"/>
    <w:rsid w:val="006F6771"/>
    <w:rsid w:val="006F6C21"/>
    <w:rsid w:val="006F6E24"/>
    <w:rsid w:val="00700206"/>
    <w:rsid w:val="00700884"/>
    <w:rsid w:val="007009EF"/>
    <w:rsid w:val="00700CF0"/>
    <w:rsid w:val="00700EA7"/>
    <w:rsid w:val="007011F2"/>
    <w:rsid w:val="00701429"/>
    <w:rsid w:val="007016C0"/>
    <w:rsid w:val="007016DE"/>
    <w:rsid w:val="00701B69"/>
    <w:rsid w:val="0070229A"/>
    <w:rsid w:val="00702963"/>
    <w:rsid w:val="00702D89"/>
    <w:rsid w:val="0070350D"/>
    <w:rsid w:val="00703F88"/>
    <w:rsid w:val="007041AF"/>
    <w:rsid w:val="0070433B"/>
    <w:rsid w:val="007043FE"/>
    <w:rsid w:val="0070481A"/>
    <w:rsid w:val="00704AD5"/>
    <w:rsid w:val="007050E0"/>
    <w:rsid w:val="007064E7"/>
    <w:rsid w:val="00706939"/>
    <w:rsid w:val="00706B56"/>
    <w:rsid w:val="00706FA3"/>
    <w:rsid w:val="007104A5"/>
    <w:rsid w:val="00710A63"/>
    <w:rsid w:val="00710FC5"/>
    <w:rsid w:val="0071110D"/>
    <w:rsid w:val="0071126A"/>
    <w:rsid w:val="007118C0"/>
    <w:rsid w:val="007121A1"/>
    <w:rsid w:val="00712706"/>
    <w:rsid w:val="00713A22"/>
    <w:rsid w:val="00713ACA"/>
    <w:rsid w:val="00714A96"/>
    <w:rsid w:val="00714D27"/>
    <w:rsid w:val="00714E3E"/>
    <w:rsid w:val="00716487"/>
    <w:rsid w:val="0071688D"/>
    <w:rsid w:val="00716B8E"/>
    <w:rsid w:val="00716BC1"/>
    <w:rsid w:val="00716FA2"/>
    <w:rsid w:val="00717329"/>
    <w:rsid w:val="007178A0"/>
    <w:rsid w:val="00717CDB"/>
    <w:rsid w:val="00717D68"/>
    <w:rsid w:val="00717E67"/>
    <w:rsid w:val="00720EDA"/>
    <w:rsid w:val="00720FAA"/>
    <w:rsid w:val="007212DA"/>
    <w:rsid w:val="00721A57"/>
    <w:rsid w:val="00721C73"/>
    <w:rsid w:val="00721CB4"/>
    <w:rsid w:val="00721CB5"/>
    <w:rsid w:val="00722236"/>
    <w:rsid w:val="0072264A"/>
    <w:rsid w:val="007227D7"/>
    <w:rsid w:val="00722B5C"/>
    <w:rsid w:val="00723FCD"/>
    <w:rsid w:val="00724745"/>
    <w:rsid w:val="0072546E"/>
    <w:rsid w:val="00725631"/>
    <w:rsid w:val="00726B64"/>
    <w:rsid w:val="007270A4"/>
    <w:rsid w:val="00727ACB"/>
    <w:rsid w:val="00730623"/>
    <w:rsid w:val="0073077C"/>
    <w:rsid w:val="007307CE"/>
    <w:rsid w:val="00730C08"/>
    <w:rsid w:val="0073154D"/>
    <w:rsid w:val="00731A44"/>
    <w:rsid w:val="00731B06"/>
    <w:rsid w:val="0073254F"/>
    <w:rsid w:val="00732583"/>
    <w:rsid w:val="00732A6B"/>
    <w:rsid w:val="0073367B"/>
    <w:rsid w:val="00733CC8"/>
    <w:rsid w:val="0073437D"/>
    <w:rsid w:val="0073476B"/>
    <w:rsid w:val="00734D49"/>
    <w:rsid w:val="0073509A"/>
    <w:rsid w:val="007352EA"/>
    <w:rsid w:val="0073632D"/>
    <w:rsid w:val="00736678"/>
    <w:rsid w:val="00736D64"/>
    <w:rsid w:val="00737CA1"/>
    <w:rsid w:val="00737F32"/>
    <w:rsid w:val="0074010A"/>
    <w:rsid w:val="00740209"/>
    <w:rsid w:val="007404F1"/>
    <w:rsid w:val="00740562"/>
    <w:rsid w:val="0074094D"/>
    <w:rsid w:val="00740967"/>
    <w:rsid w:val="00740C73"/>
    <w:rsid w:val="00740CE3"/>
    <w:rsid w:val="0074107E"/>
    <w:rsid w:val="007429A7"/>
    <w:rsid w:val="00742E0F"/>
    <w:rsid w:val="0074360F"/>
    <w:rsid w:val="0074376B"/>
    <w:rsid w:val="00743A2C"/>
    <w:rsid w:val="00744423"/>
    <w:rsid w:val="0074445B"/>
    <w:rsid w:val="007446CB"/>
    <w:rsid w:val="00744F94"/>
    <w:rsid w:val="0074574C"/>
    <w:rsid w:val="00745892"/>
    <w:rsid w:val="00745F37"/>
    <w:rsid w:val="007460E0"/>
    <w:rsid w:val="0074613B"/>
    <w:rsid w:val="0074641E"/>
    <w:rsid w:val="00746B31"/>
    <w:rsid w:val="00747937"/>
    <w:rsid w:val="00747DCC"/>
    <w:rsid w:val="0075054D"/>
    <w:rsid w:val="007505E3"/>
    <w:rsid w:val="00750A75"/>
    <w:rsid w:val="00750D8F"/>
    <w:rsid w:val="00751467"/>
    <w:rsid w:val="007517A4"/>
    <w:rsid w:val="00751A6E"/>
    <w:rsid w:val="00751DF4"/>
    <w:rsid w:val="007528B7"/>
    <w:rsid w:val="00752D4D"/>
    <w:rsid w:val="0075361E"/>
    <w:rsid w:val="00753A85"/>
    <w:rsid w:val="00753CE1"/>
    <w:rsid w:val="00753D4D"/>
    <w:rsid w:val="00753DBF"/>
    <w:rsid w:val="00754086"/>
    <w:rsid w:val="0075438B"/>
    <w:rsid w:val="00754690"/>
    <w:rsid w:val="00754C02"/>
    <w:rsid w:val="00754CD2"/>
    <w:rsid w:val="00754E5B"/>
    <w:rsid w:val="00754F2B"/>
    <w:rsid w:val="007564A6"/>
    <w:rsid w:val="007564AE"/>
    <w:rsid w:val="00756555"/>
    <w:rsid w:val="00756601"/>
    <w:rsid w:val="00756833"/>
    <w:rsid w:val="00756CC6"/>
    <w:rsid w:val="00756ED5"/>
    <w:rsid w:val="007575C6"/>
    <w:rsid w:val="00757667"/>
    <w:rsid w:val="00760169"/>
    <w:rsid w:val="00760429"/>
    <w:rsid w:val="00761356"/>
    <w:rsid w:val="00761359"/>
    <w:rsid w:val="007614EA"/>
    <w:rsid w:val="007619C3"/>
    <w:rsid w:val="00761CD1"/>
    <w:rsid w:val="0076240F"/>
    <w:rsid w:val="007628C9"/>
    <w:rsid w:val="00762B6D"/>
    <w:rsid w:val="007634B7"/>
    <w:rsid w:val="00763523"/>
    <w:rsid w:val="00763663"/>
    <w:rsid w:val="00763CB2"/>
    <w:rsid w:val="00764850"/>
    <w:rsid w:val="00764AED"/>
    <w:rsid w:val="00764E0B"/>
    <w:rsid w:val="007655EB"/>
    <w:rsid w:val="00765AC1"/>
    <w:rsid w:val="00765C6B"/>
    <w:rsid w:val="00765D49"/>
    <w:rsid w:val="00765E10"/>
    <w:rsid w:val="007664FA"/>
    <w:rsid w:val="007666D7"/>
    <w:rsid w:val="00766AD1"/>
    <w:rsid w:val="00766C6A"/>
    <w:rsid w:val="00767770"/>
    <w:rsid w:val="00770A77"/>
    <w:rsid w:val="00770B8B"/>
    <w:rsid w:val="00771133"/>
    <w:rsid w:val="007711B5"/>
    <w:rsid w:val="00771291"/>
    <w:rsid w:val="007726EE"/>
    <w:rsid w:val="00772910"/>
    <w:rsid w:val="00772BAD"/>
    <w:rsid w:val="007733FF"/>
    <w:rsid w:val="007749F6"/>
    <w:rsid w:val="00774A25"/>
    <w:rsid w:val="0077517C"/>
    <w:rsid w:val="0077547C"/>
    <w:rsid w:val="0077565E"/>
    <w:rsid w:val="00775E16"/>
    <w:rsid w:val="00776275"/>
    <w:rsid w:val="00776CA4"/>
    <w:rsid w:val="00777094"/>
    <w:rsid w:val="007779EB"/>
    <w:rsid w:val="00777BE2"/>
    <w:rsid w:val="007803E7"/>
    <w:rsid w:val="00780602"/>
    <w:rsid w:val="00780EEE"/>
    <w:rsid w:val="0078106B"/>
    <w:rsid w:val="00781262"/>
    <w:rsid w:val="007815DC"/>
    <w:rsid w:val="00781C36"/>
    <w:rsid w:val="00781D37"/>
    <w:rsid w:val="00781EC9"/>
    <w:rsid w:val="00782078"/>
    <w:rsid w:val="00782573"/>
    <w:rsid w:val="007825EC"/>
    <w:rsid w:val="00782833"/>
    <w:rsid w:val="0078297F"/>
    <w:rsid w:val="00782F91"/>
    <w:rsid w:val="00783299"/>
    <w:rsid w:val="00784A72"/>
    <w:rsid w:val="00784FA3"/>
    <w:rsid w:val="007854D7"/>
    <w:rsid w:val="007854E6"/>
    <w:rsid w:val="0078552E"/>
    <w:rsid w:val="007855CB"/>
    <w:rsid w:val="007857A8"/>
    <w:rsid w:val="00785B53"/>
    <w:rsid w:val="00785D67"/>
    <w:rsid w:val="00785E83"/>
    <w:rsid w:val="00786171"/>
    <w:rsid w:val="007869FD"/>
    <w:rsid w:val="00787573"/>
    <w:rsid w:val="00787AC8"/>
    <w:rsid w:val="00790711"/>
    <w:rsid w:val="00790A5F"/>
    <w:rsid w:val="00791032"/>
    <w:rsid w:val="0079107F"/>
    <w:rsid w:val="0079144E"/>
    <w:rsid w:val="00791655"/>
    <w:rsid w:val="007916AA"/>
    <w:rsid w:val="00791B03"/>
    <w:rsid w:val="00791DE5"/>
    <w:rsid w:val="007937BE"/>
    <w:rsid w:val="007940B0"/>
    <w:rsid w:val="00794671"/>
    <w:rsid w:val="00794937"/>
    <w:rsid w:val="00794A56"/>
    <w:rsid w:val="00795034"/>
    <w:rsid w:val="0079562B"/>
    <w:rsid w:val="00795EFA"/>
    <w:rsid w:val="007965B7"/>
    <w:rsid w:val="007967CC"/>
    <w:rsid w:val="00796C29"/>
    <w:rsid w:val="00796D14"/>
    <w:rsid w:val="00797595"/>
    <w:rsid w:val="0079798F"/>
    <w:rsid w:val="00797B38"/>
    <w:rsid w:val="00797C62"/>
    <w:rsid w:val="00797EAC"/>
    <w:rsid w:val="007A0339"/>
    <w:rsid w:val="007A08B8"/>
    <w:rsid w:val="007A143D"/>
    <w:rsid w:val="007A19E1"/>
    <w:rsid w:val="007A1A0E"/>
    <w:rsid w:val="007A1AA7"/>
    <w:rsid w:val="007A1FB6"/>
    <w:rsid w:val="007A2836"/>
    <w:rsid w:val="007A2D12"/>
    <w:rsid w:val="007A2E32"/>
    <w:rsid w:val="007A2E3D"/>
    <w:rsid w:val="007A3A5D"/>
    <w:rsid w:val="007A3B72"/>
    <w:rsid w:val="007A45B8"/>
    <w:rsid w:val="007A51DA"/>
    <w:rsid w:val="007A549B"/>
    <w:rsid w:val="007A56FD"/>
    <w:rsid w:val="007A597D"/>
    <w:rsid w:val="007A6FE5"/>
    <w:rsid w:val="007A7A2B"/>
    <w:rsid w:val="007A7AC8"/>
    <w:rsid w:val="007A7B9E"/>
    <w:rsid w:val="007A7E97"/>
    <w:rsid w:val="007B02D9"/>
    <w:rsid w:val="007B0EC9"/>
    <w:rsid w:val="007B0F1B"/>
    <w:rsid w:val="007B12C8"/>
    <w:rsid w:val="007B1758"/>
    <w:rsid w:val="007B1E0F"/>
    <w:rsid w:val="007B2383"/>
    <w:rsid w:val="007B2A76"/>
    <w:rsid w:val="007B2EB8"/>
    <w:rsid w:val="007B3343"/>
    <w:rsid w:val="007B392C"/>
    <w:rsid w:val="007B4242"/>
    <w:rsid w:val="007B46E3"/>
    <w:rsid w:val="007B4BCE"/>
    <w:rsid w:val="007B52DA"/>
    <w:rsid w:val="007B5CB4"/>
    <w:rsid w:val="007B5F0C"/>
    <w:rsid w:val="007B5FE6"/>
    <w:rsid w:val="007B6769"/>
    <w:rsid w:val="007B7AA3"/>
    <w:rsid w:val="007C0735"/>
    <w:rsid w:val="007C0E4C"/>
    <w:rsid w:val="007C1DC6"/>
    <w:rsid w:val="007C298D"/>
    <w:rsid w:val="007C3212"/>
    <w:rsid w:val="007C38A9"/>
    <w:rsid w:val="007C3CD2"/>
    <w:rsid w:val="007C457B"/>
    <w:rsid w:val="007C4790"/>
    <w:rsid w:val="007C4F24"/>
    <w:rsid w:val="007C5150"/>
    <w:rsid w:val="007C53BB"/>
    <w:rsid w:val="007C5702"/>
    <w:rsid w:val="007C5C90"/>
    <w:rsid w:val="007C5D2B"/>
    <w:rsid w:val="007C633C"/>
    <w:rsid w:val="007C6B3E"/>
    <w:rsid w:val="007C6C0F"/>
    <w:rsid w:val="007C76E8"/>
    <w:rsid w:val="007C7B90"/>
    <w:rsid w:val="007C7F7F"/>
    <w:rsid w:val="007D02D0"/>
    <w:rsid w:val="007D06BD"/>
    <w:rsid w:val="007D0FD3"/>
    <w:rsid w:val="007D1075"/>
    <w:rsid w:val="007D17C4"/>
    <w:rsid w:val="007D2342"/>
    <w:rsid w:val="007D26D7"/>
    <w:rsid w:val="007D2981"/>
    <w:rsid w:val="007D2CA5"/>
    <w:rsid w:val="007D41E0"/>
    <w:rsid w:val="007D46E5"/>
    <w:rsid w:val="007D4CDA"/>
    <w:rsid w:val="007D5154"/>
    <w:rsid w:val="007D51B2"/>
    <w:rsid w:val="007D53B2"/>
    <w:rsid w:val="007D596E"/>
    <w:rsid w:val="007D611A"/>
    <w:rsid w:val="007D64F9"/>
    <w:rsid w:val="007D6715"/>
    <w:rsid w:val="007D6D6B"/>
    <w:rsid w:val="007D772F"/>
    <w:rsid w:val="007D7770"/>
    <w:rsid w:val="007E028F"/>
    <w:rsid w:val="007E040C"/>
    <w:rsid w:val="007E0D10"/>
    <w:rsid w:val="007E0E2C"/>
    <w:rsid w:val="007E11A3"/>
    <w:rsid w:val="007E198E"/>
    <w:rsid w:val="007E1A62"/>
    <w:rsid w:val="007E20C1"/>
    <w:rsid w:val="007E239E"/>
    <w:rsid w:val="007E267C"/>
    <w:rsid w:val="007E2A1F"/>
    <w:rsid w:val="007E3E0D"/>
    <w:rsid w:val="007E4499"/>
    <w:rsid w:val="007E4B74"/>
    <w:rsid w:val="007E4C9A"/>
    <w:rsid w:val="007E4E7F"/>
    <w:rsid w:val="007E4F64"/>
    <w:rsid w:val="007E58BA"/>
    <w:rsid w:val="007E5A02"/>
    <w:rsid w:val="007E5AA8"/>
    <w:rsid w:val="007E5E1E"/>
    <w:rsid w:val="007E628D"/>
    <w:rsid w:val="007E6909"/>
    <w:rsid w:val="007E7093"/>
    <w:rsid w:val="007F0026"/>
    <w:rsid w:val="007F04BC"/>
    <w:rsid w:val="007F0D4E"/>
    <w:rsid w:val="007F0F5D"/>
    <w:rsid w:val="007F0FB1"/>
    <w:rsid w:val="007F1004"/>
    <w:rsid w:val="007F153D"/>
    <w:rsid w:val="007F1BF2"/>
    <w:rsid w:val="007F2237"/>
    <w:rsid w:val="007F34AC"/>
    <w:rsid w:val="007F37A8"/>
    <w:rsid w:val="007F4291"/>
    <w:rsid w:val="007F486C"/>
    <w:rsid w:val="007F48FE"/>
    <w:rsid w:val="007F4B28"/>
    <w:rsid w:val="007F5200"/>
    <w:rsid w:val="007F5234"/>
    <w:rsid w:val="007F54B8"/>
    <w:rsid w:val="007F55ED"/>
    <w:rsid w:val="007F5A98"/>
    <w:rsid w:val="007F5F9C"/>
    <w:rsid w:val="007F77AE"/>
    <w:rsid w:val="007F78C8"/>
    <w:rsid w:val="008002F9"/>
    <w:rsid w:val="00800448"/>
    <w:rsid w:val="008006E6"/>
    <w:rsid w:val="00801867"/>
    <w:rsid w:val="008018A8"/>
    <w:rsid w:val="00801C95"/>
    <w:rsid w:val="00801D95"/>
    <w:rsid w:val="00801FE3"/>
    <w:rsid w:val="008021F3"/>
    <w:rsid w:val="00802238"/>
    <w:rsid w:val="0080256E"/>
    <w:rsid w:val="00802A58"/>
    <w:rsid w:val="00802AB7"/>
    <w:rsid w:val="00802BBB"/>
    <w:rsid w:val="00802D8E"/>
    <w:rsid w:val="008030BB"/>
    <w:rsid w:val="00803469"/>
    <w:rsid w:val="0080350F"/>
    <w:rsid w:val="00803E5E"/>
    <w:rsid w:val="0080404F"/>
    <w:rsid w:val="00804262"/>
    <w:rsid w:val="008042FA"/>
    <w:rsid w:val="00804975"/>
    <w:rsid w:val="00804A2C"/>
    <w:rsid w:val="00805127"/>
    <w:rsid w:val="00805232"/>
    <w:rsid w:val="00807291"/>
    <w:rsid w:val="00807B95"/>
    <w:rsid w:val="00807D8F"/>
    <w:rsid w:val="00810708"/>
    <w:rsid w:val="008116DE"/>
    <w:rsid w:val="00811BC1"/>
    <w:rsid w:val="008123A9"/>
    <w:rsid w:val="00812A3B"/>
    <w:rsid w:val="00812A5E"/>
    <w:rsid w:val="00813069"/>
    <w:rsid w:val="00813523"/>
    <w:rsid w:val="00813760"/>
    <w:rsid w:val="008137DF"/>
    <w:rsid w:val="008144A2"/>
    <w:rsid w:val="0081460C"/>
    <w:rsid w:val="00814A7F"/>
    <w:rsid w:val="0081506E"/>
    <w:rsid w:val="008160FF"/>
    <w:rsid w:val="00816E87"/>
    <w:rsid w:val="0081739F"/>
    <w:rsid w:val="00817CA9"/>
    <w:rsid w:val="00817DD7"/>
    <w:rsid w:val="00817E22"/>
    <w:rsid w:val="00817E33"/>
    <w:rsid w:val="00820160"/>
    <w:rsid w:val="0082037A"/>
    <w:rsid w:val="0082070D"/>
    <w:rsid w:val="00820D90"/>
    <w:rsid w:val="00821DE2"/>
    <w:rsid w:val="00821FE2"/>
    <w:rsid w:val="0082222A"/>
    <w:rsid w:val="008223F0"/>
    <w:rsid w:val="008232ED"/>
    <w:rsid w:val="00823357"/>
    <w:rsid w:val="00824287"/>
    <w:rsid w:val="008243DA"/>
    <w:rsid w:val="008245F2"/>
    <w:rsid w:val="0082526D"/>
    <w:rsid w:val="00825EC3"/>
    <w:rsid w:val="00826AD7"/>
    <w:rsid w:val="00826B78"/>
    <w:rsid w:val="00826DD4"/>
    <w:rsid w:val="00827232"/>
    <w:rsid w:val="008275F7"/>
    <w:rsid w:val="00830302"/>
    <w:rsid w:val="00830A4A"/>
    <w:rsid w:val="00831074"/>
    <w:rsid w:val="0083122E"/>
    <w:rsid w:val="00831289"/>
    <w:rsid w:val="0083174D"/>
    <w:rsid w:val="00831774"/>
    <w:rsid w:val="0083374A"/>
    <w:rsid w:val="00833D8F"/>
    <w:rsid w:val="00833E94"/>
    <w:rsid w:val="00834452"/>
    <w:rsid w:val="0083476A"/>
    <w:rsid w:val="00834A96"/>
    <w:rsid w:val="00834CB7"/>
    <w:rsid w:val="008354C7"/>
    <w:rsid w:val="00835644"/>
    <w:rsid w:val="008356E8"/>
    <w:rsid w:val="00835865"/>
    <w:rsid w:val="008358C3"/>
    <w:rsid w:val="00835FD2"/>
    <w:rsid w:val="0083641E"/>
    <w:rsid w:val="008374A1"/>
    <w:rsid w:val="008376EB"/>
    <w:rsid w:val="00840030"/>
    <w:rsid w:val="00840695"/>
    <w:rsid w:val="008412B4"/>
    <w:rsid w:val="008412DA"/>
    <w:rsid w:val="008417CF"/>
    <w:rsid w:val="00842ECF"/>
    <w:rsid w:val="00842F0D"/>
    <w:rsid w:val="008438E2"/>
    <w:rsid w:val="0084428D"/>
    <w:rsid w:val="008443A7"/>
    <w:rsid w:val="008446BD"/>
    <w:rsid w:val="00844A19"/>
    <w:rsid w:val="00844EF7"/>
    <w:rsid w:val="00845260"/>
    <w:rsid w:val="00845327"/>
    <w:rsid w:val="00845543"/>
    <w:rsid w:val="0084621B"/>
    <w:rsid w:val="008467AE"/>
    <w:rsid w:val="00846C0E"/>
    <w:rsid w:val="008472C4"/>
    <w:rsid w:val="008476D8"/>
    <w:rsid w:val="008477E4"/>
    <w:rsid w:val="00847878"/>
    <w:rsid w:val="008501C9"/>
    <w:rsid w:val="00850395"/>
    <w:rsid w:val="00850555"/>
    <w:rsid w:val="008506E7"/>
    <w:rsid w:val="008506F2"/>
    <w:rsid w:val="00850815"/>
    <w:rsid w:val="00850CDA"/>
    <w:rsid w:val="00850E2E"/>
    <w:rsid w:val="0085155F"/>
    <w:rsid w:val="0085156E"/>
    <w:rsid w:val="00851955"/>
    <w:rsid w:val="00851D99"/>
    <w:rsid w:val="00852121"/>
    <w:rsid w:val="0085266A"/>
    <w:rsid w:val="008526BF"/>
    <w:rsid w:val="00852ACD"/>
    <w:rsid w:val="00852DD8"/>
    <w:rsid w:val="00852EB4"/>
    <w:rsid w:val="00853682"/>
    <w:rsid w:val="00853770"/>
    <w:rsid w:val="00853D4E"/>
    <w:rsid w:val="00854653"/>
    <w:rsid w:val="00854BB8"/>
    <w:rsid w:val="00854EB6"/>
    <w:rsid w:val="00855AB8"/>
    <w:rsid w:val="00855B52"/>
    <w:rsid w:val="008565D1"/>
    <w:rsid w:val="00856FD6"/>
    <w:rsid w:val="008570D3"/>
    <w:rsid w:val="008571F4"/>
    <w:rsid w:val="00857DE2"/>
    <w:rsid w:val="00860173"/>
    <w:rsid w:val="00861E3D"/>
    <w:rsid w:val="00861EF2"/>
    <w:rsid w:val="008622B6"/>
    <w:rsid w:val="00862347"/>
    <w:rsid w:val="008623AC"/>
    <w:rsid w:val="0086265F"/>
    <w:rsid w:val="00862CE1"/>
    <w:rsid w:val="00863E70"/>
    <w:rsid w:val="008640A8"/>
    <w:rsid w:val="00864155"/>
    <w:rsid w:val="008643AA"/>
    <w:rsid w:val="00865254"/>
    <w:rsid w:val="008654D3"/>
    <w:rsid w:val="0086556D"/>
    <w:rsid w:val="0086564D"/>
    <w:rsid w:val="00865BAF"/>
    <w:rsid w:val="00865CF2"/>
    <w:rsid w:val="00865F05"/>
    <w:rsid w:val="00866EBF"/>
    <w:rsid w:val="00866F78"/>
    <w:rsid w:val="008674C6"/>
    <w:rsid w:val="0086799E"/>
    <w:rsid w:val="008700B2"/>
    <w:rsid w:val="00870104"/>
    <w:rsid w:val="00870341"/>
    <w:rsid w:val="0087079F"/>
    <w:rsid w:val="00870E83"/>
    <w:rsid w:val="00870E91"/>
    <w:rsid w:val="00871039"/>
    <w:rsid w:val="008710A3"/>
    <w:rsid w:val="008719F1"/>
    <w:rsid w:val="00872177"/>
    <w:rsid w:val="00872422"/>
    <w:rsid w:val="00872D2A"/>
    <w:rsid w:val="0087327C"/>
    <w:rsid w:val="00873552"/>
    <w:rsid w:val="00873BCC"/>
    <w:rsid w:val="008742FB"/>
    <w:rsid w:val="008745A0"/>
    <w:rsid w:val="0087490E"/>
    <w:rsid w:val="00874916"/>
    <w:rsid w:val="00874EBC"/>
    <w:rsid w:val="00874ED9"/>
    <w:rsid w:val="0087506B"/>
    <w:rsid w:val="00875FB5"/>
    <w:rsid w:val="00876055"/>
    <w:rsid w:val="008760B3"/>
    <w:rsid w:val="0087626E"/>
    <w:rsid w:val="00876C8A"/>
    <w:rsid w:val="008770DC"/>
    <w:rsid w:val="00877609"/>
    <w:rsid w:val="00877811"/>
    <w:rsid w:val="00877A84"/>
    <w:rsid w:val="00880708"/>
    <w:rsid w:val="008809DF"/>
    <w:rsid w:val="00880DE5"/>
    <w:rsid w:val="00881595"/>
    <w:rsid w:val="00881B42"/>
    <w:rsid w:val="00881F42"/>
    <w:rsid w:val="00882279"/>
    <w:rsid w:val="00882588"/>
    <w:rsid w:val="00882F6E"/>
    <w:rsid w:val="00882FE2"/>
    <w:rsid w:val="00883C4C"/>
    <w:rsid w:val="00883E05"/>
    <w:rsid w:val="00885186"/>
    <w:rsid w:val="008856EA"/>
    <w:rsid w:val="00890F5B"/>
    <w:rsid w:val="00891590"/>
    <w:rsid w:val="00891648"/>
    <w:rsid w:val="00891CCC"/>
    <w:rsid w:val="00891D3A"/>
    <w:rsid w:val="00891E5A"/>
    <w:rsid w:val="00892140"/>
    <w:rsid w:val="008922AC"/>
    <w:rsid w:val="00893098"/>
    <w:rsid w:val="00893B4C"/>
    <w:rsid w:val="00893E3E"/>
    <w:rsid w:val="008948E3"/>
    <w:rsid w:val="00894B13"/>
    <w:rsid w:val="00894E0B"/>
    <w:rsid w:val="0089555A"/>
    <w:rsid w:val="00895AFF"/>
    <w:rsid w:val="008967A7"/>
    <w:rsid w:val="00896812"/>
    <w:rsid w:val="00897288"/>
    <w:rsid w:val="008978CC"/>
    <w:rsid w:val="008A09FA"/>
    <w:rsid w:val="008A14DB"/>
    <w:rsid w:val="008A1A7E"/>
    <w:rsid w:val="008A2988"/>
    <w:rsid w:val="008A2B0E"/>
    <w:rsid w:val="008A31A9"/>
    <w:rsid w:val="008A33AC"/>
    <w:rsid w:val="008A3854"/>
    <w:rsid w:val="008A3A2A"/>
    <w:rsid w:val="008A3C61"/>
    <w:rsid w:val="008A3DE2"/>
    <w:rsid w:val="008A4522"/>
    <w:rsid w:val="008A4538"/>
    <w:rsid w:val="008A4FDD"/>
    <w:rsid w:val="008A5207"/>
    <w:rsid w:val="008A5B56"/>
    <w:rsid w:val="008A6513"/>
    <w:rsid w:val="008A6B69"/>
    <w:rsid w:val="008A6C3E"/>
    <w:rsid w:val="008A6CA9"/>
    <w:rsid w:val="008A77C7"/>
    <w:rsid w:val="008A79D4"/>
    <w:rsid w:val="008A7A0E"/>
    <w:rsid w:val="008A7C10"/>
    <w:rsid w:val="008B0128"/>
    <w:rsid w:val="008B035D"/>
    <w:rsid w:val="008B0541"/>
    <w:rsid w:val="008B06C2"/>
    <w:rsid w:val="008B1208"/>
    <w:rsid w:val="008B127E"/>
    <w:rsid w:val="008B17C0"/>
    <w:rsid w:val="008B1E39"/>
    <w:rsid w:val="008B2069"/>
    <w:rsid w:val="008B21CC"/>
    <w:rsid w:val="008B2302"/>
    <w:rsid w:val="008B2620"/>
    <w:rsid w:val="008B2CDB"/>
    <w:rsid w:val="008B309B"/>
    <w:rsid w:val="008B3BBA"/>
    <w:rsid w:val="008B403D"/>
    <w:rsid w:val="008B4EC5"/>
    <w:rsid w:val="008B59AB"/>
    <w:rsid w:val="008B5EBA"/>
    <w:rsid w:val="008B5ECB"/>
    <w:rsid w:val="008B6405"/>
    <w:rsid w:val="008B65D3"/>
    <w:rsid w:val="008B65F8"/>
    <w:rsid w:val="008B6A79"/>
    <w:rsid w:val="008B70E1"/>
    <w:rsid w:val="008B74F9"/>
    <w:rsid w:val="008B7701"/>
    <w:rsid w:val="008B7707"/>
    <w:rsid w:val="008B771A"/>
    <w:rsid w:val="008B7D04"/>
    <w:rsid w:val="008C02AB"/>
    <w:rsid w:val="008C0A3B"/>
    <w:rsid w:val="008C180D"/>
    <w:rsid w:val="008C1A57"/>
    <w:rsid w:val="008C1D79"/>
    <w:rsid w:val="008C23F7"/>
    <w:rsid w:val="008C2A5D"/>
    <w:rsid w:val="008C2DF1"/>
    <w:rsid w:val="008C2EA8"/>
    <w:rsid w:val="008C3B8A"/>
    <w:rsid w:val="008C4EB3"/>
    <w:rsid w:val="008C51EE"/>
    <w:rsid w:val="008C5380"/>
    <w:rsid w:val="008C5E09"/>
    <w:rsid w:val="008C5F29"/>
    <w:rsid w:val="008C60E0"/>
    <w:rsid w:val="008C61BB"/>
    <w:rsid w:val="008C634B"/>
    <w:rsid w:val="008C63A7"/>
    <w:rsid w:val="008C6741"/>
    <w:rsid w:val="008C6FF1"/>
    <w:rsid w:val="008C724F"/>
    <w:rsid w:val="008C7463"/>
    <w:rsid w:val="008C7CB3"/>
    <w:rsid w:val="008C7F42"/>
    <w:rsid w:val="008D009F"/>
    <w:rsid w:val="008D043E"/>
    <w:rsid w:val="008D122E"/>
    <w:rsid w:val="008D1F5C"/>
    <w:rsid w:val="008D2288"/>
    <w:rsid w:val="008D25A9"/>
    <w:rsid w:val="008D25F8"/>
    <w:rsid w:val="008D26D8"/>
    <w:rsid w:val="008D280A"/>
    <w:rsid w:val="008D29A9"/>
    <w:rsid w:val="008D2F43"/>
    <w:rsid w:val="008D3827"/>
    <w:rsid w:val="008D3B0C"/>
    <w:rsid w:val="008D3CC3"/>
    <w:rsid w:val="008D3F12"/>
    <w:rsid w:val="008D4844"/>
    <w:rsid w:val="008D4A9E"/>
    <w:rsid w:val="008D4BE6"/>
    <w:rsid w:val="008D4D32"/>
    <w:rsid w:val="008D5484"/>
    <w:rsid w:val="008D5489"/>
    <w:rsid w:val="008D5EE8"/>
    <w:rsid w:val="008D6283"/>
    <w:rsid w:val="008D6C0D"/>
    <w:rsid w:val="008D72F0"/>
    <w:rsid w:val="008D747D"/>
    <w:rsid w:val="008D75BD"/>
    <w:rsid w:val="008D7C90"/>
    <w:rsid w:val="008E0019"/>
    <w:rsid w:val="008E03EA"/>
    <w:rsid w:val="008E0777"/>
    <w:rsid w:val="008E0CF4"/>
    <w:rsid w:val="008E0EA4"/>
    <w:rsid w:val="008E0EFD"/>
    <w:rsid w:val="008E1537"/>
    <w:rsid w:val="008E18B6"/>
    <w:rsid w:val="008E19B7"/>
    <w:rsid w:val="008E1E5E"/>
    <w:rsid w:val="008E1F65"/>
    <w:rsid w:val="008E29AC"/>
    <w:rsid w:val="008E2B6F"/>
    <w:rsid w:val="008E2BA1"/>
    <w:rsid w:val="008E2E05"/>
    <w:rsid w:val="008E3081"/>
    <w:rsid w:val="008E3557"/>
    <w:rsid w:val="008E4069"/>
    <w:rsid w:val="008E413F"/>
    <w:rsid w:val="008E476E"/>
    <w:rsid w:val="008E4991"/>
    <w:rsid w:val="008E4C0A"/>
    <w:rsid w:val="008E4C9B"/>
    <w:rsid w:val="008E4DFB"/>
    <w:rsid w:val="008E56CD"/>
    <w:rsid w:val="008E5A17"/>
    <w:rsid w:val="008E5DBA"/>
    <w:rsid w:val="008E60D0"/>
    <w:rsid w:val="008E648D"/>
    <w:rsid w:val="008E6664"/>
    <w:rsid w:val="008E6963"/>
    <w:rsid w:val="008E70E9"/>
    <w:rsid w:val="008E796F"/>
    <w:rsid w:val="008E7E0B"/>
    <w:rsid w:val="008E7E82"/>
    <w:rsid w:val="008F081E"/>
    <w:rsid w:val="008F0ED5"/>
    <w:rsid w:val="008F189C"/>
    <w:rsid w:val="008F195D"/>
    <w:rsid w:val="008F257D"/>
    <w:rsid w:val="008F2D30"/>
    <w:rsid w:val="008F2DA9"/>
    <w:rsid w:val="008F2FF0"/>
    <w:rsid w:val="008F3224"/>
    <w:rsid w:val="008F3878"/>
    <w:rsid w:val="008F3C61"/>
    <w:rsid w:val="008F3D57"/>
    <w:rsid w:val="008F3EBD"/>
    <w:rsid w:val="008F50BE"/>
    <w:rsid w:val="008F5A7C"/>
    <w:rsid w:val="008F5E03"/>
    <w:rsid w:val="008F5E89"/>
    <w:rsid w:val="008F63F1"/>
    <w:rsid w:val="008F65DD"/>
    <w:rsid w:val="008F6E6B"/>
    <w:rsid w:val="008F7341"/>
    <w:rsid w:val="008F7358"/>
    <w:rsid w:val="008F788E"/>
    <w:rsid w:val="008F7E2F"/>
    <w:rsid w:val="009003DE"/>
    <w:rsid w:val="00900604"/>
    <w:rsid w:val="00900B0F"/>
    <w:rsid w:val="00900E58"/>
    <w:rsid w:val="00902862"/>
    <w:rsid w:val="009045DB"/>
    <w:rsid w:val="00904828"/>
    <w:rsid w:val="00904AFE"/>
    <w:rsid w:val="00904CC6"/>
    <w:rsid w:val="00904D33"/>
    <w:rsid w:val="00905AAD"/>
    <w:rsid w:val="00905EB9"/>
    <w:rsid w:val="0090685A"/>
    <w:rsid w:val="009069B4"/>
    <w:rsid w:val="0090719A"/>
    <w:rsid w:val="009072DA"/>
    <w:rsid w:val="00907342"/>
    <w:rsid w:val="00907420"/>
    <w:rsid w:val="009079D3"/>
    <w:rsid w:val="009104BF"/>
    <w:rsid w:val="009106C7"/>
    <w:rsid w:val="00910733"/>
    <w:rsid w:val="00911287"/>
    <w:rsid w:val="0091132F"/>
    <w:rsid w:val="009114A1"/>
    <w:rsid w:val="00911C5A"/>
    <w:rsid w:val="00912105"/>
    <w:rsid w:val="00912549"/>
    <w:rsid w:val="00912898"/>
    <w:rsid w:val="009128F9"/>
    <w:rsid w:val="00912E0C"/>
    <w:rsid w:val="0091353F"/>
    <w:rsid w:val="00913C36"/>
    <w:rsid w:val="0091482E"/>
    <w:rsid w:val="00914A48"/>
    <w:rsid w:val="00914FE1"/>
    <w:rsid w:val="009152BB"/>
    <w:rsid w:val="00915426"/>
    <w:rsid w:val="009154C8"/>
    <w:rsid w:val="0091654A"/>
    <w:rsid w:val="009170E0"/>
    <w:rsid w:val="00917C5D"/>
    <w:rsid w:val="00921C1B"/>
    <w:rsid w:val="00921E78"/>
    <w:rsid w:val="009227C8"/>
    <w:rsid w:val="00922C19"/>
    <w:rsid w:val="00922E78"/>
    <w:rsid w:val="00922E83"/>
    <w:rsid w:val="009230D4"/>
    <w:rsid w:val="00923A60"/>
    <w:rsid w:val="00923B31"/>
    <w:rsid w:val="009240F2"/>
    <w:rsid w:val="00924916"/>
    <w:rsid w:val="00924CC9"/>
    <w:rsid w:val="00925205"/>
    <w:rsid w:val="009254F6"/>
    <w:rsid w:val="00925A87"/>
    <w:rsid w:val="009260E9"/>
    <w:rsid w:val="00926AD8"/>
    <w:rsid w:val="00927465"/>
    <w:rsid w:val="009275E9"/>
    <w:rsid w:val="00927E82"/>
    <w:rsid w:val="00930186"/>
    <w:rsid w:val="00930629"/>
    <w:rsid w:val="00930D8E"/>
    <w:rsid w:val="0093143F"/>
    <w:rsid w:val="0093167E"/>
    <w:rsid w:val="0093178C"/>
    <w:rsid w:val="00932BF9"/>
    <w:rsid w:val="0093338F"/>
    <w:rsid w:val="009335CC"/>
    <w:rsid w:val="009339C2"/>
    <w:rsid w:val="00933A63"/>
    <w:rsid w:val="00933C3A"/>
    <w:rsid w:val="0093416A"/>
    <w:rsid w:val="009343F4"/>
    <w:rsid w:val="00934420"/>
    <w:rsid w:val="00934EDE"/>
    <w:rsid w:val="00935F4D"/>
    <w:rsid w:val="00936139"/>
    <w:rsid w:val="0093683A"/>
    <w:rsid w:val="009369BE"/>
    <w:rsid w:val="00937280"/>
    <w:rsid w:val="009377D0"/>
    <w:rsid w:val="0093793B"/>
    <w:rsid w:val="00940606"/>
    <w:rsid w:val="00940BD3"/>
    <w:rsid w:val="00940C0B"/>
    <w:rsid w:val="00940F66"/>
    <w:rsid w:val="00941FF4"/>
    <w:rsid w:val="00942A3C"/>
    <w:rsid w:val="00943452"/>
    <w:rsid w:val="009435FC"/>
    <w:rsid w:val="009436F0"/>
    <w:rsid w:val="00943CA4"/>
    <w:rsid w:val="009441C5"/>
    <w:rsid w:val="00944E53"/>
    <w:rsid w:val="00945733"/>
    <w:rsid w:val="00945912"/>
    <w:rsid w:val="009459D3"/>
    <w:rsid w:val="009463C0"/>
    <w:rsid w:val="009463ED"/>
    <w:rsid w:val="00946515"/>
    <w:rsid w:val="009465AE"/>
    <w:rsid w:val="00946EC0"/>
    <w:rsid w:val="00946FC0"/>
    <w:rsid w:val="009470EF"/>
    <w:rsid w:val="00947B93"/>
    <w:rsid w:val="00947E58"/>
    <w:rsid w:val="009500CC"/>
    <w:rsid w:val="00950E0E"/>
    <w:rsid w:val="009518D6"/>
    <w:rsid w:val="00951EBD"/>
    <w:rsid w:val="00952CE5"/>
    <w:rsid w:val="00953DA4"/>
    <w:rsid w:val="009540D3"/>
    <w:rsid w:val="009541CC"/>
    <w:rsid w:val="009547C4"/>
    <w:rsid w:val="00954A4F"/>
    <w:rsid w:val="00954B02"/>
    <w:rsid w:val="00955399"/>
    <w:rsid w:val="0095577B"/>
    <w:rsid w:val="009560D7"/>
    <w:rsid w:val="009561CD"/>
    <w:rsid w:val="0095692D"/>
    <w:rsid w:val="009569D1"/>
    <w:rsid w:val="00956E12"/>
    <w:rsid w:val="00957A1F"/>
    <w:rsid w:val="00957CA9"/>
    <w:rsid w:val="00960CBF"/>
    <w:rsid w:val="0096106E"/>
    <w:rsid w:val="00961E75"/>
    <w:rsid w:val="0096330F"/>
    <w:rsid w:val="00963AF5"/>
    <w:rsid w:val="0096454A"/>
    <w:rsid w:val="009647B7"/>
    <w:rsid w:val="0096481C"/>
    <w:rsid w:val="009648D4"/>
    <w:rsid w:val="0096490B"/>
    <w:rsid w:val="00964A3A"/>
    <w:rsid w:val="00964AC6"/>
    <w:rsid w:val="00964B72"/>
    <w:rsid w:val="00964DF0"/>
    <w:rsid w:val="00964E98"/>
    <w:rsid w:val="009650E9"/>
    <w:rsid w:val="009655DF"/>
    <w:rsid w:val="0096635D"/>
    <w:rsid w:val="009664E5"/>
    <w:rsid w:val="0096659E"/>
    <w:rsid w:val="00966B2D"/>
    <w:rsid w:val="009675FC"/>
    <w:rsid w:val="00967C4C"/>
    <w:rsid w:val="00967EE0"/>
    <w:rsid w:val="00970432"/>
    <w:rsid w:val="009707EC"/>
    <w:rsid w:val="00970969"/>
    <w:rsid w:val="0097147D"/>
    <w:rsid w:val="009725A0"/>
    <w:rsid w:val="009734EA"/>
    <w:rsid w:val="009737C9"/>
    <w:rsid w:val="00974DC8"/>
    <w:rsid w:val="00975DEA"/>
    <w:rsid w:val="00975EF1"/>
    <w:rsid w:val="0097685F"/>
    <w:rsid w:val="009769A2"/>
    <w:rsid w:val="009773A2"/>
    <w:rsid w:val="009776EC"/>
    <w:rsid w:val="00977E4E"/>
    <w:rsid w:val="00980594"/>
    <w:rsid w:val="00981665"/>
    <w:rsid w:val="00981868"/>
    <w:rsid w:val="00981D26"/>
    <w:rsid w:val="009820A6"/>
    <w:rsid w:val="009824F4"/>
    <w:rsid w:val="00982561"/>
    <w:rsid w:val="0098319B"/>
    <w:rsid w:val="00983FEF"/>
    <w:rsid w:val="009840A0"/>
    <w:rsid w:val="00984724"/>
    <w:rsid w:val="009856E3"/>
    <w:rsid w:val="00986330"/>
    <w:rsid w:val="00986949"/>
    <w:rsid w:val="00986C5E"/>
    <w:rsid w:val="009877A4"/>
    <w:rsid w:val="00987922"/>
    <w:rsid w:val="009900A6"/>
    <w:rsid w:val="00990640"/>
    <w:rsid w:val="009907D5"/>
    <w:rsid w:val="00990FAA"/>
    <w:rsid w:val="0099100B"/>
    <w:rsid w:val="0099110A"/>
    <w:rsid w:val="00991382"/>
    <w:rsid w:val="00991A06"/>
    <w:rsid w:val="00992596"/>
    <w:rsid w:val="009927EB"/>
    <w:rsid w:val="009930CB"/>
    <w:rsid w:val="00993165"/>
    <w:rsid w:val="0099366F"/>
    <w:rsid w:val="0099368B"/>
    <w:rsid w:val="00993767"/>
    <w:rsid w:val="009938B3"/>
    <w:rsid w:val="00993E86"/>
    <w:rsid w:val="0099436B"/>
    <w:rsid w:val="00994BF6"/>
    <w:rsid w:val="00995A72"/>
    <w:rsid w:val="00995DF1"/>
    <w:rsid w:val="00995F10"/>
    <w:rsid w:val="00996419"/>
    <w:rsid w:val="0099741C"/>
    <w:rsid w:val="009974EC"/>
    <w:rsid w:val="00997627"/>
    <w:rsid w:val="009A01BC"/>
    <w:rsid w:val="009A05BC"/>
    <w:rsid w:val="009A06AC"/>
    <w:rsid w:val="009A078E"/>
    <w:rsid w:val="009A0CC9"/>
    <w:rsid w:val="009A1280"/>
    <w:rsid w:val="009A168A"/>
    <w:rsid w:val="009A18DB"/>
    <w:rsid w:val="009A2103"/>
    <w:rsid w:val="009A2B8E"/>
    <w:rsid w:val="009A3194"/>
    <w:rsid w:val="009A3493"/>
    <w:rsid w:val="009A3832"/>
    <w:rsid w:val="009A3D61"/>
    <w:rsid w:val="009A4134"/>
    <w:rsid w:val="009A5083"/>
    <w:rsid w:val="009A560A"/>
    <w:rsid w:val="009A60BB"/>
    <w:rsid w:val="009A62A2"/>
    <w:rsid w:val="009A72C6"/>
    <w:rsid w:val="009A7397"/>
    <w:rsid w:val="009A742B"/>
    <w:rsid w:val="009A7A62"/>
    <w:rsid w:val="009A7D61"/>
    <w:rsid w:val="009B08D4"/>
    <w:rsid w:val="009B0D6A"/>
    <w:rsid w:val="009B1339"/>
    <w:rsid w:val="009B19AF"/>
    <w:rsid w:val="009B1B2D"/>
    <w:rsid w:val="009B2365"/>
    <w:rsid w:val="009B2A71"/>
    <w:rsid w:val="009B30AE"/>
    <w:rsid w:val="009B35FA"/>
    <w:rsid w:val="009B3713"/>
    <w:rsid w:val="009B4B3D"/>
    <w:rsid w:val="009B4D93"/>
    <w:rsid w:val="009B5B4A"/>
    <w:rsid w:val="009B5CED"/>
    <w:rsid w:val="009B5DAC"/>
    <w:rsid w:val="009B6A99"/>
    <w:rsid w:val="009C02CB"/>
    <w:rsid w:val="009C051E"/>
    <w:rsid w:val="009C0EB1"/>
    <w:rsid w:val="009C18E3"/>
    <w:rsid w:val="009C19DD"/>
    <w:rsid w:val="009C24F2"/>
    <w:rsid w:val="009C2A40"/>
    <w:rsid w:val="009C2F45"/>
    <w:rsid w:val="009C311A"/>
    <w:rsid w:val="009C372E"/>
    <w:rsid w:val="009C3AEC"/>
    <w:rsid w:val="009C3B25"/>
    <w:rsid w:val="009C3CF5"/>
    <w:rsid w:val="009C3E46"/>
    <w:rsid w:val="009C4281"/>
    <w:rsid w:val="009C5371"/>
    <w:rsid w:val="009C559B"/>
    <w:rsid w:val="009C5782"/>
    <w:rsid w:val="009C5D3E"/>
    <w:rsid w:val="009C5DDE"/>
    <w:rsid w:val="009C5F1C"/>
    <w:rsid w:val="009C600B"/>
    <w:rsid w:val="009C67B0"/>
    <w:rsid w:val="009C6CDF"/>
    <w:rsid w:val="009C7031"/>
    <w:rsid w:val="009C716A"/>
    <w:rsid w:val="009C7988"/>
    <w:rsid w:val="009C7BA1"/>
    <w:rsid w:val="009D059F"/>
    <w:rsid w:val="009D0D20"/>
    <w:rsid w:val="009D10EF"/>
    <w:rsid w:val="009D1D45"/>
    <w:rsid w:val="009D2594"/>
    <w:rsid w:val="009D2988"/>
    <w:rsid w:val="009D309C"/>
    <w:rsid w:val="009D36EA"/>
    <w:rsid w:val="009D3814"/>
    <w:rsid w:val="009D39F7"/>
    <w:rsid w:val="009D3A69"/>
    <w:rsid w:val="009D3D60"/>
    <w:rsid w:val="009D3E86"/>
    <w:rsid w:val="009D4124"/>
    <w:rsid w:val="009D452E"/>
    <w:rsid w:val="009D490F"/>
    <w:rsid w:val="009D4CA6"/>
    <w:rsid w:val="009D4CEF"/>
    <w:rsid w:val="009D563E"/>
    <w:rsid w:val="009D5738"/>
    <w:rsid w:val="009D5AC1"/>
    <w:rsid w:val="009D5DFB"/>
    <w:rsid w:val="009D5FD6"/>
    <w:rsid w:val="009D603D"/>
    <w:rsid w:val="009D64B6"/>
    <w:rsid w:val="009D6BAC"/>
    <w:rsid w:val="009D7387"/>
    <w:rsid w:val="009D7460"/>
    <w:rsid w:val="009D77BF"/>
    <w:rsid w:val="009D7BFC"/>
    <w:rsid w:val="009E030A"/>
    <w:rsid w:val="009E06FD"/>
    <w:rsid w:val="009E1A4C"/>
    <w:rsid w:val="009E1F29"/>
    <w:rsid w:val="009E1FAA"/>
    <w:rsid w:val="009E3202"/>
    <w:rsid w:val="009E396E"/>
    <w:rsid w:val="009E3A0C"/>
    <w:rsid w:val="009E4111"/>
    <w:rsid w:val="009E4339"/>
    <w:rsid w:val="009E4372"/>
    <w:rsid w:val="009E4B85"/>
    <w:rsid w:val="009E4DA4"/>
    <w:rsid w:val="009E52B5"/>
    <w:rsid w:val="009E52E2"/>
    <w:rsid w:val="009E53D1"/>
    <w:rsid w:val="009E53E2"/>
    <w:rsid w:val="009E580A"/>
    <w:rsid w:val="009E67B2"/>
    <w:rsid w:val="009E6ABD"/>
    <w:rsid w:val="009E6C18"/>
    <w:rsid w:val="009E6F10"/>
    <w:rsid w:val="009E702F"/>
    <w:rsid w:val="009E7055"/>
    <w:rsid w:val="009E7096"/>
    <w:rsid w:val="009E7B3E"/>
    <w:rsid w:val="009E7B5D"/>
    <w:rsid w:val="009E7E91"/>
    <w:rsid w:val="009F080F"/>
    <w:rsid w:val="009F0E26"/>
    <w:rsid w:val="009F10C3"/>
    <w:rsid w:val="009F23DE"/>
    <w:rsid w:val="009F25E1"/>
    <w:rsid w:val="009F2E08"/>
    <w:rsid w:val="009F3FDB"/>
    <w:rsid w:val="009F5930"/>
    <w:rsid w:val="009F5AD3"/>
    <w:rsid w:val="009F5F8C"/>
    <w:rsid w:val="009F6905"/>
    <w:rsid w:val="009F72F9"/>
    <w:rsid w:val="009F749F"/>
    <w:rsid w:val="009F7850"/>
    <w:rsid w:val="009F7A6D"/>
    <w:rsid w:val="009F7C93"/>
    <w:rsid w:val="00A002AC"/>
    <w:rsid w:val="00A0033C"/>
    <w:rsid w:val="00A00436"/>
    <w:rsid w:val="00A0051E"/>
    <w:rsid w:val="00A00732"/>
    <w:rsid w:val="00A00EBF"/>
    <w:rsid w:val="00A00FB1"/>
    <w:rsid w:val="00A021E1"/>
    <w:rsid w:val="00A02280"/>
    <w:rsid w:val="00A027DB"/>
    <w:rsid w:val="00A02831"/>
    <w:rsid w:val="00A03182"/>
    <w:rsid w:val="00A03438"/>
    <w:rsid w:val="00A03463"/>
    <w:rsid w:val="00A05009"/>
    <w:rsid w:val="00A05C00"/>
    <w:rsid w:val="00A05CBA"/>
    <w:rsid w:val="00A063CA"/>
    <w:rsid w:val="00A063FA"/>
    <w:rsid w:val="00A0649C"/>
    <w:rsid w:val="00A0656C"/>
    <w:rsid w:val="00A06A51"/>
    <w:rsid w:val="00A06BD0"/>
    <w:rsid w:val="00A06E96"/>
    <w:rsid w:val="00A07072"/>
    <w:rsid w:val="00A071D1"/>
    <w:rsid w:val="00A075F5"/>
    <w:rsid w:val="00A076B0"/>
    <w:rsid w:val="00A0793B"/>
    <w:rsid w:val="00A07B20"/>
    <w:rsid w:val="00A10E8E"/>
    <w:rsid w:val="00A10F64"/>
    <w:rsid w:val="00A11616"/>
    <w:rsid w:val="00A117F4"/>
    <w:rsid w:val="00A11953"/>
    <w:rsid w:val="00A11B8C"/>
    <w:rsid w:val="00A1227E"/>
    <w:rsid w:val="00A1289F"/>
    <w:rsid w:val="00A1291A"/>
    <w:rsid w:val="00A12952"/>
    <w:rsid w:val="00A12B36"/>
    <w:rsid w:val="00A13131"/>
    <w:rsid w:val="00A136FB"/>
    <w:rsid w:val="00A13BEF"/>
    <w:rsid w:val="00A13F61"/>
    <w:rsid w:val="00A14F9E"/>
    <w:rsid w:val="00A15BB8"/>
    <w:rsid w:val="00A15C6A"/>
    <w:rsid w:val="00A163DC"/>
    <w:rsid w:val="00A1643F"/>
    <w:rsid w:val="00A16AB9"/>
    <w:rsid w:val="00A16B0C"/>
    <w:rsid w:val="00A16EDF"/>
    <w:rsid w:val="00A1724C"/>
    <w:rsid w:val="00A1795D"/>
    <w:rsid w:val="00A17B94"/>
    <w:rsid w:val="00A20329"/>
    <w:rsid w:val="00A20BF4"/>
    <w:rsid w:val="00A213F0"/>
    <w:rsid w:val="00A21BA0"/>
    <w:rsid w:val="00A233FF"/>
    <w:rsid w:val="00A23431"/>
    <w:rsid w:val="00A2372D"/>
    <w:rsid w:val="00A23A98"/>
    <w:rsid w:val="00A23D4E"/>
    <w:rsid w:val="00A2464A"/>
    <w:rsid w:val="00A24D70"/>
    <w:rsid w:val="00A24ED5"/>
    <w:rsid w:val="00A2507A"/>
    <w:rsid w:val="00A252AB"/>
    <w:rsid w:val="00A25385"/>
    <w:rsid w:val="00A256D2"/>
    <w:rsid w:val="00A25A82"/>
    <w:rsid w:val="00A25D8B"/>
    <w:rsid w:val="00A25E97"/>
    <w:rsid w:val="00A263C9"/>
    <w:rsid w:val="00A26A18"/>
    <w:rsid w:val="00A26C14"/>
    <w:rsid w:val="00A26C33"/>
    <w:rsid w:val="00A27317"/>
    <w:rsid w:val="00A279D1"/>
    <w:rsid w:val="00A27A9C"/>
    <w:rsid w:val="00A30333"/>
    <w:rsid w:val="00A306A5"/>
    <w:rsid w:val="00A3153E"/>
    <w:rsid w:val="00A315D6"/>
    <w:rsid w:val="00A321B9"/>
    <w:rsid w:val="00A32F03"/>
    <w:rsid w:val="00A33115"/>
    <w:rsid w:val="00A3329D"/>
    <w:rsid w:val="00A33832"/>
    <w:rsid w:val="00A33E75"/>
    <w:rsid w:val="00A33EBE"/>
    <w:rsid w:val="00A340F0"/>
    <w:rsid w:val="00A3424D"/>
    <w:rsid w:val="00A3443E"/>
    <w:rsid w:val="00A344EE"/>
    <w:rsid w:val="00A34516"/>
    <w:rsid w:val="00A35598"/>
    <w:rsid w:val="00A36C81"/>
    <w:rsid w:val="00A37448"/>
    <w:rsid w:val="00A37598"/>
    <w:rsid w:val="00A375F3"/>
    <w:rsid w:val="00A37CF0"/>
    <w:rsid w:val="00A37F8A"/>
    <w:rsid w:val="00A40E29"/>
    <w:rsid w:val="00A4109D"/>
    <w:rsid w:val="00A41208"/>
    <w:rsid w:val="00A41455"/>
    <w:rsid w:val="00A42547"/>
    <w:rsid w:val="00A426F7"/>
    <w:rsid w:val="00A43EEC"/>
    <w:rsid w:val="00A44747"/>
    <w:rsid w:val="00A44814"/>
    <w:rsid w:val="00A449CB"/>
    <w:rsid w:val="00A44AC8"/>
    <w:rsid w:val="00A45823"/>
    <w:rsid w:val="00A45AEB"/>
    <w:rsid w:val="00A45F88"/>
    <w:rsid w:val="00A46123"/>
    <w:rsid w:val="00A46972"/>
    <w:rsid w:val="00A47086"/>
    <w:rsid w:val="00A478B5"/>
    <w:rsid w:val="00A478EC"/>
    <w:rsid w:val="00A47913"/>
    <w:rsid w:val="00A47F2C"/>
    <w:rsid w:val="00A501BA"/>
    <w:rsid w:val="00A5067C"/>
    <w:rsid w:val="00A50CC1"/>
    <w:rsid w:val="00A50EC7"/>
    <w:rsid w:val="00A5118C"/>
    <w:rsid w:val="00A511E7"/>
    <w:rsid w:val="00A52504"/>
    <w:rsid w:val="00A5290D"/>
    <w:rsid w:val="00A53A86"/>
    <w:rsid w:val="00A5417C"/>
    <w:rsid w:val="00A546B2"/>
    <w:rsid w:val="00A54B3E"/>
    <w:rsid w:val="00A54C0E"/>
    <w:rsid w:val="00A54ED7"/>
    <w:rsid w:val="00A55DD0"/>
    <w:rsid w:val="00A55F9A"/>
    <w:rsid w:val="00A56AA5"/>
    <w:rsid w:val="00A57FD3"/>
    <w:rsid w:val="00A601A3"/>
    <w:rsid w:val="00A60290"/>
    <w:rsid w:val="00A6075A"/>
    <w:rsid w:val="00A60E31"/>
    <w:rsid w:val="00A60F3D"/>
    <w:rsid w:val="00A60F57"/>
    <w:rsid w:val="00A612F8"/>
    <w:rsid w:val="00A61C73"/>
    <w:rsid w:val="00A62BCD"/>
    <w:rsid w:val="00A63BF8"/>
    <w:rsid w:val="00A63E2A"/>
    <w:rsid w:val="00A648EE"/>
    <w:rsid w:val="00A64EB7"/>
    <w:rsid w:val="00A650FD"/>
    <w:rsid w:val="00A65622"/>
    <w:rsid w:val="00A657AC"/>
    <w:rsid w:val="00A66237"/>
    <w:rsid w:val="00A66244"/>
    <w:rsid w:val="00A66478"/>
    <w:rsid w:val="00A66C3A"/>
    <w:rsid w:val="00A66E3C"/>
    <w:rsid w:val="00A66F0B"/>
    <w:rsid w:val="00A70200"/>
    <w:rsid w:val="00A70753"/>
    <w:rsid w:val="00A71439"/>
    <w:rsid w:val="00A71549"/>
    <w:rsid w:val="00A7224B"/>
    <w:rsid w:val="00A7229C"/>
    <w:rsid w:val="00A72346"/>
    <w:rsid w:val="00A72A19"/>
    <w:rsid w:val="00A72B8D"/>
    <w:rsid w:val="00A72D16"/>
    <w:rsid w:val="00A72F7D"/>
    <w:rsid w:val="00A73050"/>
    <w:rsid w:val="00A731B3"/>
    <w:rsid w:val="00A731E5"/>
    <w:rsid w:val="00A737B4"/>
    <w:rsid w:val="00A7389F"/>
    <w:rsid w:val="00A7439A"/>
    <w:rsid w:val="00A7454A"/>
    <w:rsid w:val="00A747BD"/>
    <w:rsid w:val="00A74BC5"/>
    <w:rsid w:val="00A74BCF"/>
    <w:rsid w:val="00A754A3"/>
    <w:rsid w:val="00A755C3"/>
    <w:rsid w:val="00A7623D"/>
    <w:rsid w:val="00A771DE"/>
    <w:rsid w:val="00A7784E"/>
    <w:rsid w:val="00A80712"/>
    <w:rsid w:val="00A80A88"/>
    <w:rsid w:val="00A80CA2"/>
    <w:rsid w:val="00A8149F"/>
    <w:rsid w:val="00A8155B"/>
    <w:rsid w:val="00A815A2"/>
    <w:rsid w:val="00A81E78"/>
    <w:rsid w:val="00A81FAB"/>
    <w:rsid w:val="00A826AF"/>
    <w:rsid w:val="00A8301E"/>
    <w:rsid w:val="00A83074"/>
    <w:rsid w:val="00A83933"/>
    <w:rsid w:val="00A83B3D"/>
    <w:rsid w:val="00A84211"/>
    <w:rsid w:val="00A84518"/>
    <w:rsid w:val="00A8579A"/>
    <w:rsid w:val="00A85B22"/>
    <w:rsid w:val="00A862C5"/>
    <w:rsid w:val="00A8683C"/>
    <w:rsid w:val="00A874F5"/>
    <w:rsid w:val="00A9008B"/>
    <w:rsid w:val="00A9056D"/>
    <w:rsid w:val="00A90657"/>
    <w:rsid w:val="00A90B2B"/>
    <w:rsid w:val="00A92309"/>
    <w:rsid w:val="00A93060"/>
    <w:rsid w:val="00A9311B"/>
    <w:rsid w:val="00A93CD5"/>
    <w:rsid w:val="00A94C07"/>
    <w:rsid w:val="00A94D45"/>
    <w:rsid w:val="00A95784"/>
    <w:rsid w:val="00A95B60"/>
    <w:rsid w:val="00A961F5"/>
    <w:rsid w:val="00A96256"/>
    <w:rsid w:val="00A9674D"/>
    <w:rsid w:val="00A96B7F"/>
    <w:rsid w:val="00A96CE8"/>
    <w:rsid w:val="00A974D5"/>
    <w:rsid w:val="00AA04CC"/>
    <w:rsid w:val="00AA192F"/>
    <w:rsid w:val="00AA1A67"/>
    <w:rsid w:val="00AA1C38"/>
    <w:rsid w:val="00AA1CD1"/>
    <w:rsid w:val="00AA2227"/>
    <w:rsid w:val="00AA222B"/>
    <w:rsid w:val="00AA25A3"/>
    <w:rsid w:val="00AA2F8B"/>
    <w:rsid w:val="00AA30FA"/>
    <w:rsid w:val="00AA4136"/>
    <w:rsid w:val="00AA452A"/>
    <w:rsid w:val="00AA4750"/>
    <w:rsid w:val="00AA485E"/>
    <w:rsid w:val="00AA49F7"/>
    <w:rsid w:val="00AA4DDD"/>
    <w:rsid w:val="00AA523E"/>
    <w:rsid w:val="00AA59CD"/>
    <w:rsid w:val="00AA5AFA"/>
    <w:rsid w:val="00AA5C28"/>
    <w:rsid w:val="00AA5F76"/>
    <w:rsid w:val="00AA61AC"/>
    <w:rsid w:val="00AA639A"/>
    <w:rsid w:val="00AA65A2"/>
    <w:rsid w:val="00AA667E"/>
    <w:rsid w:val="00AA70FD"/>
    <w:rsid w:val="00AA7479"/>
    <w:rsid w:val="00AA7693"/>
    <w:rsid w:val="00AA7FA6"/>
    <w:rsid w:val="00AB00C4"/>
    <w:rsid w:val="00AB069E"/>
    <w:rsid w:val="00AB118D"/>
    <w:rsid w:val="00AB14D8"/>
    <w:rsid w:val="00AB1CDF"/>
    <w:rsid w:val="00AB2079"/>
    <w:rsid w:val="00AB22F2"/>
    <w:rsid w:val="00AB2880"/>
    <w:rsid w:val="00AB2895"/>
    <w:rsid w:val="00AB35AB"/>
    <w:rsid w:val="00AB35E6"/>
    <w:rsid w:val="00AB37A5"/>
    <w:rsid w:val="00AB3DF9"/>
    <w:rsid w:val="00AB3EB5"/>
    <w:rsid w:val="00AB4963"/>
    <w:rsid w:val="00AB4A77"/>
    <w:rsid w:val="00AB4F2E"/>
    <w:rsid w:val="00AB5601"/>
    <w:rsid w:val="00AB5BA9"/>
    <w:rsid w:val="00AB672B"/>
    <w:rsid w:val="00AB69F0"/>
    <w:rsid w:val="00AB6F53"/>
    <w:rsid w:val="00AB75BE"/>
    <w:rsid w:val="00AB75CF"/>
    <w:rsid w:val="00AB794F"/>
    <w:rsid w:val="00AB7B8D"/>
    <w:rsid w:val="00AB7DBB"/>
    <w:rsid w:val="00AC08D8"/>
    <w:rsid w:val="00AC09ED"/>
    <w:rsid w:val="00AC1316"/>
    <w:rsid w:val="00AC1C1B"/>
    <w:rsid w:val="00AC1D40"/>
    <w:rsid w:val="00AC21BE"/>
    <w:rsid w:val="00AC2688"/>
    <w:rsid w:val="00AC2C2B"/>
    <w:rsid w:val="00AC3433"/>
    <w:rsid w:val="00AC36C8"/>
    <w:rsid w:val="00AC3DD4"/>
    <w:rsid w:val="00AC3F93"/>
    <w:rsid w:val="00AC3FEC"/>
    <w:rsid w:val="00AC40F6"/>
    <w:rsid w:val="00AC4B2B"/>
    <w:rsid w:val="00AC4E82"/>
    <w:rsid w:val="00AC4F84"/>
    <w:rsid w:val="00AC538A"/>
    <w:rsid w:val="00AC5457"/>
    <w:rsid w:val="00AC58E5"/>
    <w:rsid w:val="00AC59DC"/>
    <w:rsid w:val="00AC6638"/>
    <w:rsid w:val="00AC6B94"/>
    <w:rsid w:val="00AC775F"/>
    <w:rsid w:val="00AC783D"/>
    <w:rsid w:val="00AC7B03"/>
    <w:rsid w:val="00AD005A"/>
    <w:rsid w:val="00AD16AC"/>
    <w:rsid w:val="00AD1831"/>
    <w:rsid w:val="00AD3375"/>
    <w:rsid w:val="00AD36E8"/>
    <w:rsid w:val="00AD3FAA"/>
    <w:rsid w:val="00AD45C7"/>
    <w:rsid w:val="00AD4C0C"/>
    <w:rsid w:val="00AD5485"/>
    <w:rsid w:val="00AD556D"/>
    <w:rsid w:val="00AD57DF"/>
    <w:rsid w:val="00AD59B3"/>
    <w:rsid w:val="00AD5D37"/>
    <w:rsid w:val="00AD6042"/>
    <w:rsid w:val="00AD64C5"/>
    <w:rsid w:val="00AD6ADB"/>
    <w:rsid w:val="00AD6F14"/>
    <w:rsid w:val="00AD7223"/>
    <w:rsid w:val="00AD7C28"/>
    <w:rsid w:val="00AD7D35"/>
    <w:rsid w:val="00AD7EE0"/>
    <w:rsid w:val="00AD7FE3"/>
    <w:rsid w:val="00AE071A"/>
    <w:rsid w:val="00AE0796"/>
    <w:rsid w:val="00AE09B0"/>
    <w:rsid w:val="00AE0C4C"/>
    <w:rsid w:val="00AE12F4"/>
    <w:rsid w:val="00AE159D"/>
    <w:rsid w:val="00AE1CC4"/>
    <w:rsid w:val="00AE2211"/>
    <w:rsid w:val="00AE2DDC"/>
    <w:rsid w:val="00AE359E"/>
    <w:rsid w:val="00AE3702"/>
    <w:rsid w:val="00AE3974"/>
    <w:rsid w:val="00AE3EFA"/>
    <w:rsid w:val="00AE4121"/>
    <w:rsid w:val="00AE41A3"/>
    <w:rsid w:val="00AE4F41"/>
    <w:rsid w:val="00AE4FC3"/>
    <w:rsid w:val="00AE5814"/>
    <w:rsid w:val="00AE63B9"/>
    <w:rsid w:val="00AE6498"/>
    <w:rsid w:val="00AE65C3"/>
    <w:rsid w:val="00AF0049"/>
    <w:rsid w:val="00AF018F"/>
    <w:rsid w:val="00AF0231"/>
    <w:rsid w:val="00AF042E"/>
    <w:rsid w:val="00AF0561"/>
    <w:rsid w:val="00AF0933"/>
    <w:rsid w:val="00AF135F"/>
    <w:rsid w:val="00AF13EB"/>
    <w:rsid w:val="00AF15F0"/>
    <w:rsid w:val="00AF2056"/>
    <w:rsid w:val="00AF230B"/>
    <w:rsid w:val="00AF29D6"/>
    <w:rsid w:val="00AF343C"/>
    <w:rsid w:val="00AF37AE"/>
    <w:rsid w:val="00AF3957"/>
    <w:rsid w:val="00AF3DD1"/>
    <w:rsid w:val="00AF3F78"/>
    <w:rsid w:val="00AF3FAA"/>
    <w:rsid w:val="00AF4217"/>
    <w:rsid w:val="00AF4AD9"/>
    <w:rsid w:val="00AF4F2A"/>
    <w:rsid w:val="00AF5558"/>
    <w:rsid w:val="00AF59DF"/>
    <w:rsid w:val="00AF6342"/>
    <w:rsid w:val="00AF651B"/>
    <w:rsid w:val="00AF68E8"/>
    <w:rsid w:val="00AF693D"/>
    <w:rsid w:val="00AF77A9"/>
    <w:rsid w:val="00AF7DC9"/>
    <w:rsid w:val="00B0022F"/>
    <w:rsid w:val="00B00C8C"/>
    <w:rsid w:val="00B00CB8"/>
    <w:rsid w:val="00B01169"/>
    <w:rsid w:val="00B018EF"/>
    <w:rsid w:val="00B01CCB"/>
    <w:rsid w:val="00B022BA"/>
    <w:rsid w:val="00B026E7"/>
    <w:rsid w:val="00B02DBB"/>
    <w:rsid w:val="00B02FFA"/>
    <w:rsid w:val="00B03067"/>
    <w:rsid w:val="00B032F8"/>
    <w:rsid w:val="00B03C30"/>
    <w:rsid w:val="00B03E71"/>
    <w:rsid w:val="00B04079"/>
    <w:rsid w:val="00B04A10"/>
    <w:rsid w:val="00B05019"/>
    <w:rsid w:val="00B0526D"/>
    <w:rsid w:val="00B05DA9"/>
    <w:rsid w:val="00B06829"/>
    <w:rsid w:val="00B07066"/>
    <w:rsid w:val="00B072C8"/>
    <w:rsid w:val="00B0773E"/>
    <w:rsid w:val="00B07DB6"/>
    <w:rsid w:val="00B10091"/>
    <w:rsid w:val="00B106E7"/>
    <w:rsid w:val="00B10840"/>
    <w:rsid w:val="00B11503"/>
    <w:rsid w:val="00B11874"/>
    <w:rsid w:val="00B11A86"/>
    <w:rsid w:val="00B11EC0"/>
    <w:rsid w:val="00B11F7F"/>
    <w:rsid w:val="00B12040"/>
    <w:rsid w:val="00B129D6"/>
    <w:rsid w:val="00B12E9C"/>
    <w:rsid w:val="00B1305B"/>
    <w:rsid w:val="00B137E5"/>
    <w:rsid w:val="00B13902"/>
    <w:rsid w:val="00B13E3A"/>
    <w:rsid w:val="00B14240"/>
    <w:rsid w:val="00B144B0"/>
    <w:rsid w:val="00B146BD"/>
    <w:rsid w:val="00B14B6E"/>
    <w:rsid w:val="00B15070"/>
    <w:rsid w:val="00B15FCB"/>
    <w:rsid w:val="00B1611F"/>
    <w:rsid w:val="00B163AA"/>
    <w:rsid w:val="00B1682C"/>
    <w:rsid w:val="00B173D3"/>
    <w:rsid w:val="00B17729"/>
    <w:rsid w:val="00B20C41"/>
    <w:rsid w:val="00B20D43"/>
    <w:rsid w:val="00B214F5"/>
    <w:rsid w:val="00B21D67"/>
    <w:rsid w:val="00B233B8"/>
    <w:rsid w:val="00B235BB"/>
    <w:rsid w:val="00B239C5"/>
    <w:rsid w:val="00B24073"/>
    <w:rsid w:val="00B2415A"/>
    <w:rsid w:val="00B244D8"/>
    <w:rsid w:val="00B24638"/>
    <w:rsid w:val="00B25CE4"/>
    <w:rsid w:val="00B26194"/>
    <w:rsid w:val="00B26728"/>
    <w:rsid w:val="00B26AAC"/>
    <w:rsid w:val="00B26D3C"/>
    <w:rsid w:val="00B2739C"/>
    <w:rsid w:val="00B309C0"/>
    <w:rsid w:val="00B31181"/>
    <w:rsid w:val="00B3154F"/>
    <w:rsid w:val="00B31653"/>
    <w:rsid w:val="00B317B5"/>
    <w:rsid w:val="00B32135"/>
    <w:rsid w:val="00B3246E"/>
    <w:rsid w:val="00B32AF2"/>
    <w:rsid w:val="00B33056"/>
    <w:rsid w:val="00B3305B"/>
    <w:rsid w:val="00B3358E"/>
    <w:rsid w:val="00B3382F"/>
    <w:rsid w:val="00B33B58"/>
    <w:rsid w:val="00B33C13"/>
    <w:rsid w:val="00B341CC"/>
    <w:rsid w:val="00B3454B"/>
    <w:rsid w:val="00B34665"/>
    <w:rsid w:val="00B34AAA"/>
    <w:rsid w:val="00B34B0C"/>
    <w:rsid w:val="00B34DFA"/>
    <w:rsid w:val="00B34E2C"/>
    <w:rsid w:val="00B3508C"/>
    <w:rsid w:val="00B3528C"/>
    <w:rsid w:val="00B3540D"/>
    <w:rsid w:val="00B35427"/>
    <w:rsid w:val="00B354C4"/>
    <w:rsid w:val="00B35615"/>
    <w:rsid w:val="00B35D84"/>
    <w:rsid w:val="00B35DD5"/>
    <w:rsid w:val="00B3606A"/>
    <w:rsid w:val="00B3634F"/>
    <w:rsid w:val="00B36DB1"/>
    <w:rsid w:val="00B3760F"/>
    <w:rsid w:val="00B37804"/>
    <w:rsid w:val="00B37CE3"/>
    <w:rsid w:val="00B37D5C"/>
    <w:rsid w:val="00B402E8"/>
    <w:rsid w:val="00B40CD2"/>
    <w:rsid w:val="00B4102A"/>
    <w:rsid w:val="00B416F7"/>
    <w:rsid w:val="00B4184C"/>
    <w:rsid w:val="00B41E7C"/>
    <w:rsid w:val="00B4200E"/>
    <w:rsid w:val="00B42A95"/>
    <w:rsid w:val="00B43712"/>
    <w:rsid w:val="00B43DD6"/>
    <w:rsid w:val="00B44088"/>
    <w:rsid w:val="00B440DA"/>
    <w:rsid w:val="00B4417A"/>
    <w:rsid w:val="00B443A7"/>
    <w:rsid w:val="00B450EC"/>
    <w:rsid w:val="00B454D4"/>
    <w:rsid w:val="00B456F6"/>
    <w:rsid w:val="00B4589D"/>
    <w:rsid w:val="00B459F4"/>
    <w:rsid w:val="00B45A0E"/>
    <w:rsid w:val="00B4688B"/>
    <w:rsid w:val="00B47005"/>
    <w:rsid w:val="00B47668"/>
    <w:rsid w:val="00B50013"/>
    <w:rsid w:val="00B507EE"/>
    <w:rsid w:val="00B50924"/>
    <w:rsid w:val="00B514A6"/>
    <w:rsid w:val="00B51A1E"/>
    <w:rsid w:val="00B5236A"/>
    <w:rsid w:val="00B52454"/>
    <w:rsid w:val="00B52478"/>
    <w:rsid w:val="00B527BD"/>
    <w:rsid w:val="00B52811"/>
    <w:rsid w:val="00B52835"/>
    <w:rsid w:val="00B52893"/>
    <w:rsid w:val="00B53993"/>
    <w:rsid w:val="00B53FB3"/>
    <w:rsid w:val="00B54275"/>
    <w:rsid w:val="00B54768"/>
    <w:rsid w:val="00B55500"/>
    <w:rsid w:val="00B5566D"/>
    <w:rsid w:val="00B5672C"/>
    <w:rsid w:val="00B577ED"/>
    <w:rsid w:val="00B578D2"/>
    <w:rsid w:val="00B57A33"/>
    <w:rsid w:val="00B602E1"/>
    <w:rsid w:val="00B6032A"/>
    <w:rsid w:val="00B60B81"/>
    <w:rsid w:val="00B61AE3"/>
    <w:rsid w:val="00B61C64"/>
    <w:rsid w:val="00B6218C"/>
    <w:rsid w:val="00B62723"/>
    <w:rsid w:val="00B6283C"/>
    <w:rsid w:val="00B62C0B"/>
    <w:rsid w:val="00B62C74"/>
    <w:rsid w:val="00B62E9C"/>
    <w:rsid w:val="00B63205"/>
    <w:rsid w:val="00B63DDC"/>
    <w:rsid w:val="00B63F59"/>
    <w:rsid w:val="00B64083"/>
    <w:rsid w:val="00B647E4"/>
    <w:rsid w:val="00B64A14"/>
    <w:rsid w:val="00B64BF2"/>
    <w:rsid w:val="00B64C97"/>
    <w:rsid w:val="00B65159"/>
    <w:rsid w:val="00B66286"/>
    <w:rsid w:val="00B6633B"/>
    <w:rsid w:val="00B66A6C"/>
    <w:rsid w:val="00B66F44"/>
    <w:rsid w:val="00B671CB"/>
    <w:rsid w:val="00B67BA3"/>
    <w:rsid w:val="00B67E1A"/>
    <w:rsid w:val="00B67EAD"/>
    <w:rsid w:val="00B706C1"/>
    <w:rsid w:val="00B708F9"/>
    <w:rsid w:val="00B709DE"/>
    <w:rsid w:val="00B70BE5"/>
    <w:rsid w:val="00B70D1B"/>
    <w:rsid w:val="00B70D5F"/>
    <w:rsid w:val="00B70FA2"/>
    <w:rsid w:val="00B7221D"/>
    <w:rsid w:val="00B72AB0"/>
    <w:rsid w:val="00B73958"/>
    <w:rsid w:val="00B743ED"/>
    <w:rsid w:val="00B74F2A"/>
    <w:rsid w:val="00B751CF"/>
    <w:rsid w:val="00B752D1"/>
    <w:rsid w:val="00B75C49"/>
    <w:rsid w:val="00B7655A"/>
    <w:rsid w:val="00B76C01"/>
    <w:rsid w:val="00B76E1A"/>
    <w:rsid w:val="00B77A32"/>
    <w:rsid w:val="00B77B95"/>
    <w:rsid w:val="00B80321"/>
    <w:rsid w:val="00B80B6C"/>
    <w:rsid w:val="00B80ED9"/>
    <w:rsid w:val="00B813A0"/>
    <w:rsid w:val="00B813E3"/>
    <w:rsid w:val="00B81411"/>
    <w:rsid w:val="00B817AB"/>
    <w:rsid w:val="00B8204A"/>
    <w:rsid w:val="00B82580"/>
    <w:rsid w:val="00B82C6A"/>
    <w:rsid w:val="00B83C09"/>
    <w:rsid w:val="00B83DBC"/>
    <w:rsid w:val="00B83E4E"/>
    <w:rsid w:val="00B83EB6"/>
    <w:rsid w:val="00B8412D"/>
    <w:rsid w:val="00B85637"/>
    <w:rsid w:val="00B856AD"/>
    <w:rsid w:val="00B85C26"/>
    <w:rsid w:val="00B85C53"/>
    <w:rsid w:val="00B85ED0"/>
    <w:rsid w:val="00B860A6"/>
    <w:rsid w:val="00B86E23"/>
    <w:rsid w:val="00B87E93"/>
    <w:rsid w:val="00B901AA"/>
    <w:rsid w:val="00B9049B"/>
    <w:rsid w:val="00B91295"/>
    <w:rsid w:val="00B913F9"/>
    <w:rsid w:val="00B92A40"/>
    <w:rsid w:val="00B92C19"/>
    <w:rsid w:val="00B92CA2"/>
    <w:rsid w:val="00B92D63"/>
    <w:rsid w:val="00B92ECE"/>
    <w:rsid w:val="00B93106"/>
    <w:rsid w:val="00B932EE"/>
    <w:rsid w:val="00B937C2"/>
    <w:rsid w:val="00B93922"/>
    <w:rsid w:val="00B93E14"/>
    <w:rsid w:val="00B9437C"/>
    <w:rsid w:val="00B9448E"/>
    <w:rsid w:val="00B945B1"/>
    <w:rsid w:val="00B946D7"/>
    <w:rsid w:val="00B9470A"/>
    <w:rsid w:val="00B94B34"/>
    <w:rsid w:val="00B94CFB"/>
    <w:rsid w:val="00B957F7"/>
    <w:rsid w:val="00B95AAE"/>
    <w:rsid w:val="00B96520"/>
    <w:rsid w:val="00B97654"/>
    <w:rsid w:val="00B97C0C"/>
    <w:rsid w:val="00B97F03"/>
    <w:rsid w:val="00BA0CF4"/>
    <w:rsid w:val="00BA0D1E"/>
    <w:rsid w:val="00BA0E9C"/>
    <w:rsid w:val="00BA14DD"/>
    <w:rsid w:val="00BA1D95"/>
    <w:rsid w:val="00BA204F"/>
    <w:rsid w:val="00BA21BC"/>
    <w:rsid w:val="00BA21E3"/>
    <w:rsid w:val="00BA2208"/>
    <w:rsid w:val="00BA22DD"/>
    <w:rsid w:val="00BA230C"/>
    <w:rsid w:val="00BA238D"/>
    <w:rsid w:val="00BA2598"/>
    <w:rsid w:val="00BA25B8"/>
    <w:rsid w:val="00BA2699"/>
    <w:rsid w:val="00BA29AC"/>
    <w:rsid w:val="00BA29CF"/>
    <w:rsid w:val="00BA2BC1"/>
    <w:rsid w:val="00BA35FC"/>
    <w:rsid w:val="00BA3660"/>
    <w:rsid w:val="00BA36A9"/>
    <w:rsid w:val="00BA3BEB"/>
    <w:rsid w:val="00BA3F2C"/>
    <w:rsid w:val="00BA4BF1"/>
    <w:rsid w:val="00BA5257"/>
    <w:rsid w:val="00BA55AE"/>
    <w:rsid w:val="00BA580F"/>
    <w:rsid w:val="00BA58EE"/>
    <w:rsid w:val="00BA71CD"/>
    <w:rsid w:val="00BA74E6"/>
    <w:rsid w:val="00BA7532"/>
    <w:rsid w:val="00BA79B9"/>
    <w:rsid w:val="00BA7A61"/>
    <w:rsid w:val="00BA7A8B"/>
    <w:rsid w:val="00BB00FE"/>
    <w:rsid w:val="00BB0CBC"/>
    <w:rsid w:val="00BB0E2F"/>
    <w:rsid w:val="00BB109E"/>
    <w:rsid w:val="00BB133C"/>
    <w:rsid w:val="00BB3873"/>
    <w:rsid w:val="00BB3A09"/>
    <w:rsid w:val="00BB3B0A"/>
    <w:rsid w:val="00BB3E45"/>
    <w:rsid w:val="00BB4033"/>
    <w:rsid w:val="00BB4988"/>
    <w:rsid w:val="00BB4AFA"/>
    <w:rsid w:val="00BB5DF9"/>
    <w:rsid w:val="00BB5DFD"/>
    <w:rsid w:val="00BB6CAB"/>
    <w:rsid w:val="00BB7D8F"/>
    <w:rsid w:val="00BB7D90"/>
    <w:rsid w:val="00BC0299"/>
    <w:rsid w:val="00BC0863"/>
    <w:rsid w:val="00BC0E9B"/>
    <w:rsid w:val="00BC0FDD"/>
    <w:rsid w:val="00BC13D6"/>
    <w:rsid w:val="00BC1644"/>
    <w:rsid w:val="00BC2309"/>
    <w:rsid w:val="00BC2F8C"/>
    <w:rsid w:val="00BC33CC"/>
    <w:rsid w:val="00BC3F51"/>
    <w:rsid w:val="00BC46B4"/>
    <w:rsid w:val="00BC494E"/>
    <w:rsid w:val="00BC4C8D"/>
    <w:rsid w:val="00BC5650"/>
    <w:rsid w:val="00BC5B9C"/>
    <w:rsid w:val="00BC5CD6"/>
    <w:rsid w:val="00BC5DFF"/>
    <w:rsid w:val="00BC7843"/>
    <w:rsid w:val="00BC7ABD"/>
    <w:rsid w:val="00BC7CB7"/>
    <w:rsid w:val="00BC7DB4"/>
    <w:rsid w:val="00BD17FB"/>
    <w:rsid w:val="00BD1A97"/>
    <w:rsid w:val="00BD2838"/>
    <w:rsid w:val="00BD3615"/>
    <w:rsid w:val="00BD3628"/>
    <w:rsid w:val="00BD3B8E"/>
    <w:rsid w:val="00BD4CF9"/>
    <w:rsid w:val="00BD4CFB"/>
    <w:rsid w:val="00BD53A0"/>
    <w:rsid w:val="00BD5744"/>
    <w:rsid w:val="00BD5D09"/>
    <w:rsid w:val="00BD5DEC"/>
    <w:rsid w:val="00BD6244"/>
    <w:rsid w:val="00BD68F4"/>
    <w:rsid w:val="00BD70C3"/>
    <w:rsid w:val="00BD7593"/>
    <w:rsid w:val="00BD7BFE"/>
    <w:rsid w:val="00BE0489"/>
    <w:rsid w:val="00BE1D06"/>
    <w:rsid w:val="00BE262D"/>
    <w:rsid w:val="00BE27C9"/>
    <w:rsid w:val="00BE2CA3"/>
    <w:rsid w:val="00BE31CF"/>
    <w:rsid w:val="00BE38B3"/>
    <w:rsid w:val="00BE403D"/>
    <w:rsid w:val="00BE457A"/>
    <w:rsid w:val="00BE49F8"/>
    <w:rsid w:val="00BE4C00"/>
    <w:rsid w:val="00BE53AE"/>
    <w:rsid w:val="00BE54F8"/>
    <w:rsid w:val="00BE5661"/>
    <w:rsid w:val="00BE6129"/>
    <w:rsid w:val="00BE6200"/>
    <w:rsid w:val="00BE644A"/>
    <w:rsid w:val="00BE6873"/>
    <w:rsid w:val="00BE6F1E"/>
    <w:rsid w:val="00BE734A"/>
    <w:rsid w:val="00BE79DF"/>
    <w:rsid w:val="00BE7A58"/>
    <w:rsid w:val="00BF065F"/>
    <w:rsid w:val="00BF09DF"/>
    <w:rsid w:val="00BF0A87"/>
    <w:rsid w:val="00BF0AA6"/>
    <w:rsid w:val="00BF165B"/>
    <w:rsid w:val="00BF16A5"/>
    <w:rsid w:val="00BF16D8"/>
    <w:rsid w:val="00BF2273"/>
    <w:rsid w:val="00BF249D"/>
    <w:rsid w:val="00BF2599"/>
    <w:rsid w:val="00BF2788"/>
    <w:rsid w:val="00BF2CCC"/>
    <w:rsid w:val="00BF2D4A"/>
    <w:rsid w:val="00BF397E"/>
    <w:rsid w:val="00BF4C2D"/>
    <w:rsid w:val="00BF4CFE"/>
    <w:rsid w:val="00BF4FDA"/>
    <w:rsid w:val="00BF52AB"/>
    <w:rsid w:val="00BF572E"/>
    <w:rsid w:val="00BF722D"/>
    <w:rsid w:val="00BF7239"/>
    <w:rsid w:val="00BF7353"/>
    <w:rsid w:val="00BF77AB"/>
    <w:rsid w:val="00BF7B45"/>
    <w:rsid w:val="00BF7DE2"/>
    <w:rsid w:val="00BF7EBC"/>
    <w:rsid w:val="00C01296"/>
    <w:rsid w:val="00C0182E"/>
    <w:rsid w:val="00C0202A"/>
    <w:rsid w:val="00C020F4"/>
    <w:rsid w:val="00C02C85"/>
    <w:rsid w:val="00C031B6"/>
    <w:rsid w:val="00C03956"/>
    <w:rsid w:val="00C03A2F"/>
    <w:rsid w:val="00C03E21"/>
    <w:rsid w:val="00C03E4E"/>
    <w:rsid w:val="00C04107"/>
    <w:rsid w:val="00C0419D"/>
    <w:rsid w:val="00C0499A"/>
    <w:rsid w:val="00C04B31"/>
    <w:rsid w:val="00C0501F"/>
    <w:rsid w:val="00C051DE"/>
    <w:rsid w:val="00C058BD"/>
    <w:rsid w:val="00C05B4A"/>
    <w:rsid w:val="00C06053"/>
    <w:rsid w:val="00C0640F"/>
    <w:rsid w:val="00C06431"/>
    <w:rsid w:val="00C06685"/>
    <w:rsid w:val="00C06ACF"/>
    <w:rsid w:val="00C06C90"/>
    <w:rsid w:val="00C0710E"/>
    <w:rsid w:val="00C07AD9"/>
    <w:rsid w:val="00C103C6"/>
    <w:rsid w:val="00C10890"/>
    <w:rsid w:val="00C10C22"/>
    <w:rsid w:val="00C10EAE"/>
    <w:rsid w:val="00C112CE"/>
    <w:rsid w:val="00C115DF"/>
    <w:rsid w:val="00C13CD8"/>
    <w:rsid w:val="00C141B0"/>
    <w:rsid w:val="00C149DD"/>
    <w:rsid w:val="00C14C46"/>
    <w:rsid w:val="00C15411"/>
    <w:rsid w:val="00C1545C"/>
    <w:rsid w:val="00C15A25"/>
    <w:rsid w:val="00C162FD"/>
    <w:rsid w:val="00C16996"/>
    <w:rsid w:val="00C16CFF"/>
    <w:rsid w:val="00C16E37"/>
    <w:rsid w:val="00C16E98"/>
    <w:rsid w:val="00C1739D"/>
    <w:rsid w:val="00C2007A"/>
    <w:rsid w:val="00C2020E"/>
    <w:rsid w:val="00C20A1A"/>
    <w:rsid w:val="00C21CFB"/>
    <w:rsid w:val="00C226E2"/>
    <w:rsid w:val="00C229B7"/>
    <w:rsid w:val="00C229FB"/>
    <w:rsid w:val="00C23055"/>
    <w:rsid w:val="00C238CC"/>
    <w:rsid w:val="00C23ABA"/>
    <w:rsid w:val="00C23D9E"/>
    <w:rsid w:val="00C23DDE"/>
    <w:rsid w:val="00C23E33"/>
    <w:rsid w:val="00C25A35"/>
    <w:rsid w:val="00C2651A"/>
    <w:rsid w:val="00C26D1D"/>
    <w:rsid w:val="00C27746"/>
    <w:rsid w:val="00C278F8"/>
    <w:rsid w:val="00C27CE1"/>
    <w:rsid w:val="00C27CE3"/>
    <w:rsid w:val="00C27D36"/>
    <w:rsid w:val="00C27FF3"/>
    <w:rsid w:val="00C300DF"/>
    <w:rsid w:val="00C3055A"/>
    <w:rsid w:val="00C30F1A"/>
    <w:rsid w:val="00C3101A"/>
    <w:rsid w:val="00C31B95"/>
    <w:rsid w:val="00C32942"/>
    <w:rsid w:val="00C329A5"/>
    <w:rsid w:val="00C3309A"/>
    <w:rsid w:val="00C33312"/>
    <w:rsid w:val="00C335D0"/>
    <w:rsid w:val="00C33B56"/>
    <w:rsid w:val="00C33F42"/>
    <w:rsid w:val="00C354F1"/>
    <w:rsid w:val="00C35A1E"/>
    <w:rsid w:val="00C35EE9"/>
    <w:rsid w:val="00C36132"/>
    <w:rsid w:val="00C362B4"/>
    <w:rsid w:val="00C36334"/>
    <w:rsid w:val="00C36699"/>
    <w:rsid w:val="00C36882"/>
    <w:rsid w:val="00C36B82"/>
    <w:rsid w:val="00C37324"/>
    <w:rsid w:val="00C3777A"/>
    <w:rsid w:val="00C37833"/>
    <w:rsid w:val="00C37B4A"/>
    <w:rsid w:val="00C406C9"/>
    <w:rsid w:val="00C40776"/>
    <w:rsid w:val="00C4098B"/>
    <w:rsid w:val="00C415EC"/>
    <w:rsid w:val="00C41630"/>
    <w:rsid w:val="00C41FEB"/>
    <w:rsid w:val="00C42274"/>
    <w:rsid w:val="00C42625"/>
    <w:rsid w:val="00C4270A"/>
    <w:rsid w:val="00C4320F"/>
    <w:rsid w:val="00C454F0"/>
    <w:rsid w:val="00C4551F"/>
    <w:rsid w:val="00C456D8"/>
    <w:rsid w:val="00C45939"/>
    <w:rsid w:val="00C46843"/>
    <w:rsid w:val="00C469B3"/>
    <w:rsid w:val="00C46A79"/>
    <w:rsid w:val="00C46C6B"/>
    <w:rsid w:val="00C46F43"/>
    <w:rsid w:val="00C47EA5"/>
    <w:rsid w:val="00C5023A"/>
    <w:rsid w:val="00C502E2"/>
    <w:rsid w:val="00C50527"/>
    <w:rsid w:val="00C50CD1"/>
    <w:rsid w:val="00C513AF"/>
    <w:rsid w:val="00C5178E"/>
    <w:rsid w:val="00C51BD6"/>
    <w:rsid w:val="00C52307"/>
    <w:rsid w:val="00C52349"/>
    <w:rsid w:val="00C52773"/>
    <w:rsid w:val="00C530EB"/>
    <w:rsid w:val="00C534E8"/>
    <w:rsid w:val="00C54B11"/>
    <w:rsid w:val="00C5589A"/>
    <w:rsid w:val="00C55A48"/>
    <w:rsid w:val="00C55BB4"/>
    <w:rsid w:val="00C55D3A"/>
    <w:rsid w:val="00C55E18"/>
    <w:rsid w:val="00C56461"/>
    <w:rsid w:val="00C573E2"/>
    <w:rsid w:val="00C57F9F"/>
    <w:rsid w:val="00C57FBE"/>
    <w:rsid w:val="00C57FC3"/>
    <w:rsid w:val="00C60574"/>
    <w:rsid w:val="00C61141"/>
    <w:rsid w:val="00C613B8"/>
    <w:rsid w:val="00C61A23"/>
    <w:rsid w:val="00C61B0C"/>
    <w:rsid w:val="00C61D2C"/>
    <w:rsid w:val="00C61DA0"/>
    <w:rsid w:val="00C62303"/>
    <w:rsid w:val="00C62DB0"/>
    <w:rsid w:val="00C62E42"/>
    <w:rsid w:val="00C637FE"/>
    <w:rsid w:val="00C6425C"/>
    <w:rsid w:val="00C651A3"/>
    <w:rsid w:val="00C656CD"/>
    <w:rsid w:val="00C65967"/>
    <w:rsid w:val="00C65A3E"/>
    <w:rsid w:val="00C65E4D"/>
    <w:rsid w:val="00C66317"/>
    <w:rsid w:val="00C663F8"/>
    <w:rsid w:val="00C67D51"/>
    <w:rsid w:val="00C70055"/>
    <w:rsid w:val="00C70961"/>
    <w:rsid w:val="00C710BF"/>
    <w:rsid w:val="00C71241"/>
    <w:rsid w:val="00C71291"/>
    <w:rsid w:val="00C713F4"/>
    <w:rsid w:val="00C71721"/>
    <w:rsid w:val="00C71CF6"/>
    <w:rsid w:val="00C722F3"/>
    <w:rsid w:val="00C723FC"/>
    <w:rsid w:val="00C728A8"/>
    <w:rsid w:val="00C72CAA"/>
    <w:rsid w:val="00C73417"/>
    <w:rsid w:val="00C73753"/>
    <w:rsid w:val="00C73BE4"/>
    <w:rsid w:val="00C74814"/>
    <w:rsid w:val="00C74878"/>
    <w:rsid w:val="00C749F5"/>
    <w:rsid w:val="00C74ED4"/>
    <w:rsid w:val="00C75036"/>
    <w:rsid w:val="00C75085"/>
    <w:rsid w:val="00C755E9"/>
    <w:rsid w:val="00C756D4"/>
    <w:rsid w:val="00C75E82"/>
    <w:rsid w:val="00C76A65"/>
    <w:rsid w:val="00C77248"/>
    <w:rsid w:val="00C77C20"/>
    <w:rsid w:val="00C802B9"/>
    <w:rsid w:val="00C805A0"/>
    <w:rsid w:val="00C80C61"/>
    <w:rsid w:val="00C81A3E"/>
    <w:rsid w:val="00C81AC3"/>
    <w:rsid w:val="00C82646"/>
    <w:rsid w:val="00C83A37"/>
    <w:rsid w:val="00C83A6E"/>
    <w:rsid w:val="00C83A7F"/>
    <w:rsid w:val="00C84163"/>
    <w:rsid w:val="00C842FA"/>
    <w:rsid w:val="00C844A2"/>
    <w:rsid w:val="00C84525"/>
    <w:rsid w:val="00C84A1B"/>
    <w:rsid w:val="00C84BA6"/>
    <w:rsid w:val="00C84F9C"/>
    <w:rsid w:val="00C85537"/>
    <w:rsid w:val="00C857DD"/>
    <w:rsid w:val="00C85CDA"/>
    <w:rsid w:val="00C85ED2"/>
    <w:rsid w:val="00C85F87"/>
    <w:rsid w:val="00C85FC5"/>
    <w:rsid w:val="00C86542"/>
    <w:rsid w:val="00C86C35"/>
    <w:rsid w:val="00C87121"/>
    <w:rsid w:val="00C875B6"/>
    <w:rsid w:val="00C876DA"/>
    <w:rsid w:val="00C87CBA"/>
    <w:rsid w:val="00C87DF3"/>
    <w:rsid w:val="00C87F31"/>
    <w:rsid w:val="00C90CBC"/>
    <w:rsid w:val="00C90DD7"/>
    <w:rsid w:val="00C90F1C"/>
    <w:rsid w:val="00C9107B"/>
    <w:rsid w:val="00C91B56"/>
    <w:rsid w:val="00C926EC"/>
    <w:rsid w:val="00C94113"/>
    <w:rsid w:val="00C94391"/>
    <w:rsid w:val="00C94FD3"/>
    <w:rsid w:val="00C955D2"/>
    <w:rsid w:val="00C95934"/>
    <w:rsid w:val="00C95C49"/>
    <w:rsid w:val="00C95D21"/>
    <w:rsid w:val="00C961DD"/>
    <w:rsid w:val="00C96A61"/>
    <w:rsid w:val="00C96CFD"/>
    <w:rsid w:val="00C96E88"/>
    <w:rsid w:val="00C96FA4"/>
    <w:rsid w:val="00C97AAA"/>
    <w:rsid w:val="00CA021B"/>
    <w:rsid w:val="00CA03B0"/>
    <w:rsid w:val="00CA03FE"/>
    <w:rsid w:val="00CA0757"/>
    <w:rsid w:val="00CA111B"/>
    <w:rsid w:val="00CA2259"/>
    <w:rsid w:val="00CA2CB7"/>
    <w:rsid w:val="00CA2FDB"/>
    <w:rsid w:val="00CA379B"/>
    <w:rsid w:val="00CA37AC"/>
    <w:rsid w:val="00CA3EAF"/>
    <w:rsid w:val="00CA4441"/>
    <w:rsid w:val="00CA4919"/>
    <w:rsid w:val="00CA4D2B"/>
    <w:rsid w:val="00CA553A"/>
    <w:rsid w:val="00CA56B7"/>
    <w:rsid w:val="00CA62D9"/>
    <w:rsid w:val="00CA63B8"/>
    <w:rsid w:val="00CA6716"/>
    <w:rsid w:val="00CA72FA"/>
    <w:rsid w:val="00CA774A"/>
    <w:rsid w:val="00CA797A"/>
    <w:rsid w:val="00CA7A68"/>
    <w:rsid w:val="00CB1B37"/>
    <w:rsid w:val="00CB1D23"/>
    <w:rsid w:val="00CB1F34"/>
    <w:rsid w:val="00CB25C4"/>
    <w:rsid w:val="00CB265F"/>
    <w:rsid w:val="00CB299F"/>
    <w:rsid w:val="00CB2F10"/>
    <w:rsid w:val="00CB3328"/>
    <w:rsid w:val="00CB4421"/>
    <w:rsid w:val="00CB4464"/>
    <w:rsid w:val="00CB46B8"/>
    <w:rsid w:val="00CB4967"/>
    <w:rsid w:val="00CB5440"/>
    <w:rsid w:val="00CB5787"/>
    <w:rsid w:val="00CB5812"/>
    <w:rsid w:val="00CB5A66"/>
    <w:rsid w:val="00CB5C2E"/>
    <w:rsid w:val="00CB7200"/>
    <w:rsid w:val="00CB75B8"/>
    <w:rsid w:val="00CB79A0"/>
    <w:rsid w:val="00CB7FC3"/>
    <w:rsid w:val="00CC0910"/>
    <w:rsid w:val="00CC0EF0"/>
    <w:rsid w:val="00CC1147"/>
    <w:rsid w:val="00CC16B4"/>
    <w:rsid w:val="00CC1D9E"/>
    <w:rsid w:val="00CC2526"/>
    <w:rsid w:val="00CC3DC9"/>
    <w:rsid w:val="00CC4952"/>
    <w:rsid w:val="00CC4967"/>
    <w:rsid w:val="00CC4A2E"/>
    <w:rsid w:val="00CC5D63"/>
    <w:rsid w:val="00CC6204"/>
    <w:rsid w:val="00CC6324"/>
    <w:rsid w:val="00CC6675"/>
    <w:rsid w:val="00CC667B"/>
    <w:rsid w:val="00CC6AA7"/>
    <w:rsid w:val="00CC6E4E"/>
    <w:rsid w:val="00CD06E7"/>
    <w:rsid w:val="00CD0777"/>
    <w:rsid w:val="00CD19E3"/>
    <w:rsid w:val="00CD2045"/>
    <w:rsid w:val="00CD2525"/>
    <w:rsid w:val="00CD28A4"/>
    <w:rsid w:val="00CD2A97"/>
    <w:rsid w:val="00CD2B2E"/>
    <w:rsid w:val="00CD2DA0"/>
    <w:rsid w:val="00CD2E0F"/>
    <w:rsid w:val="00CD2FB9"/>
    <w:rsid w:val="00CD33D6"/>
    <w:rsid w:val="00CD37E8"/>
    <w:rsid w:val="00CD38B0"/>
    <w:rsid w:val="00CD3B06"/>
    <w:rsid w:val="00CD3FDF"/>
    <w:rsid w:val="00CD4F74"/>
    <w:rsid w:val="00CD513C"/>
    <w:rsid w:val="00CD531D"/>
    <w:rsid w:val="00CD5430"/>
    <w:rsid w:val="00CD54DA"/>
    <w:rsid w:val="00CD56AD"/>
    <w:rsid w:val="00CD5752"/>
    <w:rsid w:val="00CD57B7"/>
    <w:rsid w:val="00CD588D"/>
    <w:rsid w:val="00CD5B3D"/>
    <w:rsid w:val="00CD680B"/>
    <w:rsid w:val="00CD6E1F"/>
    <w:rsid w:val="00CD72CF"/>
    <w:rsid w:val="00CD7917"/>
    <w:rsid w:val="00CD7982"/>
    <w:rsid w:val="00CE033F"/>
    <w:rsid w:val="00CE0C56"/>
    <w:rsid w:val="00CE0E99"/>
    <w:rsid w:val="00CE16D1"/>
    <w:rsid w:val="00CE170E"/>
    <w:rsid w:val="00CE17D6"/>
    <w:rsid w:val="00CE1F77"/>
    <w:rsid w:val="00CE25DE"/>
    <w:rsid w:val="00CE323C"/>
    <w:rsid w:val="00CE32DB"/>
    <w:rsid w:val="00CE350B"/>
    <w:rsid w:val="00CE36B0"/>
    <w:rsid w:val="00CE36F4"/>
    <w:rsid w:val="00CE3CA2"/>
    <w:rsid w:val="00CE3DD6"/>
    <w:rsid w:val="00CE48B9"/>
    <w:rsid w:val="00CE4B4C"/>
    <w:rsid w:val="00CE4BEA"/>
    <w:rsid w:val="00CE51DB"/>
    <w:rsid w:val="00CE5405"/>
    <w:rsid w:val="00CE5468"/>
    <w:rsid w:val="00CE579A"/>
    <w:rsid w:val="00CE5F66"/>
    <w:rsid w:val="00CE6690"/>
    <w:rsid w:val="00CE69BC"/>
    <w:rsid w:val="00CE6F5B"/>
    <w:rsid w:val="00CE77DE"/>
    <w:rsid w:val="00CE792F"/>
    <w:rsid w:val="00CE7AB4"/>
    <w:rsid w:val="00CF01F3"/>
    <w:rsid w:val="00CF07B9"/>
    <w:rsid w:val="00CF0A58"/>
    <w:rsid w:val="00CF0AE8"/>
    <w:rsid w:val="00CF13FB"/>
    <w:rsid w:val="00CF1C17"/>
    <w:rsid w:val="00CF2C30"/>
    <w:rsid w:val="00CF2D0C"/>
    <w:rsid w:val="00CF2EBA"/>
    <w:rsid w:val="00CF2F30"/>
    <w:rsid w:val="00CF2F9E"/>
    <w:rsid w:val="00CF30FA"/>
    <w:rsid w:val="00CF3437"/>
    <w:rsid w:val="00CF3671"/>
    <w:rsid w:val="00CF424D"/>
    <w:rsid w:val="00CF4470"/>
    <w:rsid w:val="00CF4790"/>
    <w:rsid w:val="00CF4F36"/>
    <w:rsid w:val="00CF4F55"/>
    <w:rsid w:val="00CF55D0"/>
    <w:rsid w:val="00CF5BF3"/>
    <w:rsid w:val="00CF6095"/>
    <w:rsid w:val="00CF6193"/>
    <w:rsid w:val="00CF6384"/>
    <w:rsid w:val="00CF6A88"/>
    <w:rsid w:val="00CF6C58"/>
    <w:rsid w:val="00CF6D53"/>
    <w:rsid w:val="00CF7681"/>
    <w:rsid w:val="00CF7D02"/>
    <w:rsid w:val="00CF7E5C"/>
    <w:rsid w:val="00D0046C"/>
    <w:rsid w:val="00D00ED1"/>
    <w:rsid w:val="00D0149B"/>
    <w:rsid w:val="00D015F7"/>
    <w:rsid w:val="00D0196F"/>
    <w:rsid w:val="00D01BE3"/>
    <w:rsid w:val="00D01C5E"/>
    <w:rsid w:val="00D01C74"/>
    <w:rsid w:val="00D01D0A"/>
    <w:rsid w:val="00D01D74"/>
    <w:rsid w:val="00D029B6"/>
    <w:rsid w:val="00D02AD6"/>
    <w:rsid w:val="00D02AEE"/>
    <w:rsid w:val="00D02E8E"/>
    <w:rsid w:val="00D0306B"/>
    <w:rsid w:val="00D03182"/>
    <w:rsid w:val="00D03302"/>
    <w:rsid w:val="00D034C8"/>
    <w:rsid w:val="00D0352E"/>
    <w:rsid w:val="00D036FB"/>
    <w:rsid w:val="00D03A84"/>
    <w:rsid w:val="00D04113"/>
    <w:rsid w:val="00D04D72"/>
    <w:rsid w:val="00D04FF1"/>
    <w:rsid w:val="00D052C2"/>
    <w:rsid w:val="00D05657"/>
    <w:rsid w:val="00D05FE5"/>
    <w:rsid w:val="00D0608E"/>
    <w:rsid w:val="00D0673D"/>
    <w:rsid w:val="00D06F7A"/>
    <w:rsid w:val="00D07579"/>
    <w:rsid w:val="00D0793F"/>
    <w:rsid w:val="00D07C6B"/>
    <w:rsid w:val="00D101A1"/>
    <w:rsid w:val="00D103A8"/>
    <w:rsid w:val="00D10869"/>
    <w:rsid w:val="00D120C9"/>
    <w:rsid w:val="00D12317"/>
    <w:rsid w:val="00D124D5"/>
    <w:rsid w:val="00D1270A"/>
    <w:rsid w:val="00D1293B"/>
    <w:rsid w:val="00D1306F"/>
    <w:rsid w:val="00D133E2"/>
    <w:rsid w:val="00D136CD"/>
    <w:rsid w:val="00D1389B"/>
    <w:rsid w:val="00D141C6"/>
    <w:rsid w:val="00D14BA1"/>
    <w:rsid w:val="00D1518F"/>
    <w:rsid w:val="00D154DE"/>
    <w:rsid w:val="00D15B61"/>
    <w:rsid w:val="00D1626B"/>
    <w:rsid w:val="00D1696F"/>
    <w:rsid w:val="00D17183"/>
    <w:rsid w:val="00D17280"/>
    <w:rsid w:val="00D177DC"/>
    <w:rsid w:val="00D17BF5"/>
    <w:rsid w:val="00D17D74"/>
    <w:rsid w:val="00D201B0"/>
    <w:rsid w:val="00D20556"/>
    <w:rsid w:val="00D2161A"/>
    <w:rsid w:val="00D216F7"/>
    <w:rsid w:val="00D22067"/>
    <w:rsid w:val="00D2228F"/>
    <w:rsid w:val="00D22DB6"/>
    <w:rsid w:val="00D22F0A"/>
    <w:rsid w:val="00D231E0"/>
    <w:rsid w:val="00D23604"/>
    <w:rsid w:val="00D2366C"/>
    <w:rsid w:val="00D242B5"/>
    <w:rsid w:val="00D243B2"/>
    <w:rsid w:val="00D244FE"/>
    <w:rsid w:val="00D24718"/>
    <w:rsid w:val="00D24795"/>
    <w:rsid w:val="00D24B27"/>
    <w:rsid w:val="00D24D58"/>
    <w:rsid w:val="00D26B23"/>
    <w:rsid w:val="00D26C15"/>
    <w:rsid w:val="00D26D65"/>
    <w:rsid w:val="00D270E4"/>
    <w:rsid w:val="00D273A6"/>
    <w:rsid w:val="00D27C86"/>
    <w:rsid w:val="00D27EE9"/>
    <w:rsid w:val="00D31017"/>
    <w:rsid w:val="00D311CF"/>
    <w:rsid w:val="00D31A7B"/>
    <w:rsid w:val="00D31AD0"/>
    <w:rsid w:val="00D3219B"/>
    <w:rsid w:val="00D32323"/>
    <w:rsid w:val="00D32404"/>
    <w:rsid w:val="00D32419"/>
    <w:rsid w:val="00D32564"/>
    <w:rsid w:val="00D33846"/>
    <w:rsid w:val="00D338C0"/>
    <w:rsid w:val="00D33A39"/>
    <w:rsid w:val="00D33C6C"/>
    <w:rsid w:val="00D35230"/>
    <w:rsid w:val="00D3584A"/>
    <w:rsid w:val="00D3587E"/>
    <w:rsid w:val="00D35B50"/>
    <w:rsid w:val="00D3687B"/>
    <w:rsid w:val="00D36C28"/>
    <w:rsid w:val="00D36DFA"/>
    <w:rsid w:val="00D3709A"/>
    <w:rsid w:val="00D37641"/>
    <w:rsid w:val="00D37812"/>
    <w:rsid w:val="00D40193"/>
    <w:rsid w:val="00D403A0"/>
    <w:rsid w:val="00D40D9E"/>
    <w:rsid w:val="00D4118B"/>
    <w:rsid w:val="00D41326"/>
    <w:rsid w:val="00D41962"/>
    <w:rsid w:val="00D41BAD"/>
    <w:rsid w:val="00D42034"/>
    <w:rsid w:val="00D42FD9"/>
    <w:rsid w:val="00D43A74"/>
    <w:rsid w:val="00D43AF3"/>
    <w:rsid w:val="00D43F37"/>
    <w:rsid w:val="00D43FD4"/>
    <w:rsid w:val="00D443A8"/>
    <w:rsid w:val="00D44884"/>
    <w:rsid w:val="00D44964"/>
    <w:rsid w:val="00D451D9"/>
    <w:rsid w:val="00D45288"/>
    <w:rsid w:val="00D4553D"/>
    <w:rsid w:val="00D4588F"/>
    <w:rsid w:val="00D459F0"/>
    <w:rsid w:val="00D45DC3"/>
    <w:rsid w:val="00D468CD"/>
    <w:rsid w:val="00D475C3"/>
    <w:rsid w:val="00D47871"/>
    <w:rsid w:val="00D478AD"/>
    <w:rsid w:val="00D50365"/>
    <w:rsid w:val="00D504DF"/>
    <w:rsid w:val="00D50FDB"/>
    <w:rsid w:val="00D51168"/>
    <w:rsid w:val="00D517AC"/>
    <w:rsid w:val="00D521C1"/>
    <w:rsid w:val="00D522AE"/>
    <w:rsid w:val="00D52550"/>
    <w:rsid w:val="00D526EF"/>
    <w:rsid w:val="00D5333E"/>
    <w:rsid w:val="00D53788"/>
    <w:rsid w:val="00D540D1"/>
    <w:rsid w:val="00D542F3"/>
    <w:rsid w:val="00D543F0"/>
    <w:rsid w:val="00D544D1"/>
    <w:rsid w:val="00D545E2"/>
    <w:rsid w:val="00D54849"/>
    <w:rsid w:val="00D54AB1"/>
    <w:rsid w:val="00D54CF7"/>
    <w:rsid w:val="00D55D50"/>
    <w:rsid w:val="00D56CD8"/>
    <w:rsid w:val="00D56D88"/>
    <w:rsid w:val="00D572BF"/>
    <w:rsid w:val="00D5794F"/>
    <w:rsid w:val="00D605AE"/>
    <w:rsid w:val="00D60CDD"/>
    <w:rsid w:val="00D62510"/>
    <w:rsid w:val="00D63EF2"/>
    <w:rsid w:val="00D64015"/>
    <w:rsid w:val="00D642C4"/>
    <w:rsid w:val="00D647A3"/>
    <w:rsid w:val="00D6490D"/>
    <w:rsid w:val="00D64F4F"/>
    <w:rsid w:val="00D65290"/>
    <w:rsid w:val="00D654D3"/>
    <w:rsid w:val="00D655E6"/>
    <w:rsid w:val="00D65A9E"/>
    <w:rsid w:val="00D65EF5"/>
    <w:rsid w:val="00D6610D"/>
    <w:rsid w:val="00D66437"/>
    <w:rsid w:val="00D66A6E"/>
    <w:rsid w:val="00D6717A"/>
    <w:rsid w:val="00D7062D"/>
    <w:rsid w:val="00D70BDA"/>
    <w:rsid w:val="00D70F38"/>
    <w:rsid w:val="00D71378"/>
    <w:rsid w:val="00D71671"/>
    <w:rsid w:val="00D71AB7"/>
    <w:rsid w:val="00D72075"/>
    <w:rsid w:val="00D729F7"/>
    <w:rsid w:val="00D72B63"/>
    <w:rsid w:val="00D72C92"/>
    <w:rsid w:val="00D72E05"/>
    <w:rsid w:val="00D7329C"/>
    <w:rsid w:val="00D73A44"/>
    <w:rsid w:val="00D73ADF"/>
    <w:rsid w:val="00D73E08"/>
    <w:rsid w:val="00D73F15"/>
    <w:rsid w:val="00D746BD"/>
    <w:rsid w:val="00D7474C"/>
    <w:rsid w:val="00D75096"/>
    <w:rsid w:val="00D76792"/>
    <w:rsid w:val="00D7792F"/>
    <w:rsid w:val="00D77D3C"/>
    <w:rsid w:val="00D8052C"/>
    <w:rsid w:val="00D809E5"/>
    <w:rsid w:val="00D80AE4"/>
    <w:rsid w:val="00D8128F"/>
    <w:rsid w:val="00D81538"/>
    <w:rsid w:val="00D81C9D"/>
    <w:rsid w:val="00D820FF"/>
    <w:rsid w:val="00D824A5"/>
    <w:rsid w:val="00D82667"/>
    <w:rsid w:val="00D82994"/>
    <w:rsid w:val="00D82B8B"/>
    <w:rsid w:val="00D83029"/>
    <w:rsid w:val="00D835FA"/>
    <w:rsid w:val="00D83AE5"/>
    <w:rsid w:val="00D84E4D"/>
    <w:rsid w:val="00D85529"/>
    <w:rsid w:val="00D859A8"/>
    <w:rsid w:val="00D85D8D"/>
    <w:rsid w:val="00D860CD"/>
    <w:rsid w:val="00D86840"/>
    <w:rsid w:val="00D86BBF"/>
    <w:rsid w:val="00D870CD"/>
    <w:rsid w:val="00D8744B"/>
    <w:rsid w:val="00D876DD"/>
    <w:rsid w:val="00D907D0"/>
    <w:rsid w:val="00D911C5"/>
    <w:rsid w:val="00D91776"/>
    <w:rsid w:val="00D9198E"/>
    <w:rsid w:val="00D92A68"/>
    <w:rsid w:val="00D92E4C"/>
    <w:rsid w:val="00D933A1"/>
    <w:rsid w:val="00D94167"/>
    <w:rsid w:val="00D94341"/>
    <w:rsid w:val="00D94B84"/>
    <w:rsid w:val="00D95BDB"/>
    <w:rsid w:val="00D9668E"/>
    <w:rsid w:val="00D96D13"/>
    <w:rsid w:val="00D96DC5"/>
    <w:rsid w:val="00D974AB"/>
    <w:rsid w:val="00D97516"/>
    <w:rsid w:val="00D97A56"/>
    <w:rsid w:val="00DA007E"/>
    <w:rsid w:val="00DA00C2"/>
    <w:rsid w:val="00DA0238"/>
    <w:rsid w:val="00DA040E"/>
    <w:rsid w:val="00DA0640"/>
    <w:rsid w:val="00DA1FB0"/>
    <w:rsid w:val="00DA294F"/>
    <w:rsid w:val="00DA2B43"/>
    <w:rsid w:val="00DA2D9C"/>
    <w:rsid w:val="00DA3080"/>
    <w:rsid w:val="00DA3198"/>
    <w:rsid w:val="00DA3302"/>
    <w:rsid w:val="00DA3524"/>
    <w:rsid w:val="00DA3D60"/>
    <w:rsid w:val="00DA3E9E"/>
    <w:rsid w:val="00DA3EA6"/>
    <w:rsid w:val="00DA4486"/>
    <w:rsid w:val="00DA4752"/>
    <w:rsid w:val="00DA4A79"/>
    <w:rsid w:val="00DA4EAA"/>
    <w:rsid w:val="00DA53B6"/>
    <w:rsid w:val="00DA5648"/>
    <w:rsid w:val="00DA598B"/>
    <w:rsid w:val="00DA5C66"/>
    <w:rsid w:val="00DA5CE7"/>
    <w:rsid w:val="00DA5DE5"/>
    <w:rsid w:val="00DA6266"/>
    <w:rsid w:val="00DA628F"/>
    <w:rsid w:val="00DA6373"/>
    <w:rsid w:val="00DA69AE"/>
    <w:rsid w:val="00DA6EF1"/>
    <w:rsid w:val="00DA7849"/>
    <w:rsid w:val="00DB01DD"/>
    <w:rsid w:val="00DB0453"/>
    <w:rsid w:val="00DB0A5B"/>
    <w:rsid w:val="00DB0D38"/>
    <w:rsid w:val="00DB0DA7"/>
    <w:rsid w:val="00DB0E9E"/>
    <w:rsid w:val="00DB14C4"/>
    <w:rsid w:val="00DB1A19"/>
    <w:rsid w:val="00DB1F7A"/>
    <w:rsid w:val="00DB1FEA"/>
    <w:rsid w:val="00DB229D"/>
    <w:rsid w:val="00DB39E2"/>
    <w:rsid w:val="00DB3C5F"/>
    <w:rsid w:val="00DB3CB8"/>
    <w:rsid w:val="00DB41B9"/>
    <w:rsid w:val="00DB41EA"/>
    <w:rsid w:val="00DB4632"/>
    <w:rsid w:val="00DB48A9"/>
    <w:rsid w:val="00DB5012"/>
    <w:rsid w:val="00DB513E"/>
    <w:rsid w:val="00DB534F"/>
    <w:rsid w:val="00DB56B3"/>
    <w:rsid w:val="00DB589A"/>
    <w:rsid w:val="00DB6B19"/>
    <w:rsid w:val="00DB7488"/>
    <w:rsid w:val="00DC00B0"/>
    <w:rsid w:val="00DC06A2"/>
    <w:rsid w:val="00DC0714"/>
    <w:rsid w:val="00DC08DC"/>
    <w:rsid w:val="00DC09E7"/>
    <w:rsid w:val="00DC0E40"/>
    <w:rsid w:val="00DC2A8F"/>
    <w:rsid w:val="00DC309B"/>
    <w:rsid w:val="00DC3C1F"/>
    <w:rsid w:val="00DC4453"/>
    <w:rsid w:val="00DC4865"/>
    <w:rsid w:val="00DC4B7C"/>
    <w:rsid w:val="00DC4C3E"/>
    <w:rsid w:val="00DC4EBF"/>
    <w:rsid w:val="00DC4ECB"/>
    <w:rsid w:val="00DC58BC"/>
    <w:rsid w:val="00DC61EE"/>
    <w:rsid w:val="00DC6CF0"/>
    <w:rsid w:val="00DC6EC1"/>
    <w:rsid w:val="00DC749B"/>
    <w:rsid w:val="00DC751A"/>
    <w:rsid w:val="00DD0681"/>
    <w:rsid w:val="00DD108F"/>
    <w:rsid w:val="00DD10FB"/>
    <w:rsid w:val="00DD154C"/>
    <w:rsid w:val="00DD1625"/>
    <w:rsid w:val="00DD1733"/>
    <w:rsid w:val="00DD1920"/>
    <w:rsid w:val="00DD1ED7"/>
    <w:rsid w:val="00DD25E4"/>
    <w:rsid w:val="00DD26E1"/>
    <w:rsid w:val="00DD271F"/>
    <w:rsid w:val="00DD2949"/>
    <w:rsid w:val="00DD2D48"/>
    <w:rsid w:val="00DD3DE3"/>
    <w:rsid w:val="00DD3DFB"/>
    <w:rsid w:val="00DD407F"/>
    <w:rsid w:val="00DD46E1"/>
    <w:rsid w:val="00DD4CDC"/>
    <w:rsid w:val="00DD5031"/>
    <w:rsid w:val="00DD5AFD"/>
    <w:rsid w:val="00DD5BCB"/>
    <w:rsid w:val="00DD5D62"/>
    <w:rsid w:val="00DD61A9"/>
    <w:rsid w:val="00DD6814"/>
    <w:rsid w:val="00DD6E48"/>
    <w:rsid w:val="00DE00CF"/>
    <w:rsid w:val="00DE0341"/>
    <w:rsid w:val="00DE0BB1"/>
    <w:rsid w:val="00DE125E"/>
    <w:rsid w:val="00DE15DC"/>
    <w:rsid w:val="00DE24FD"/>
    <w:rsid w:val="00DE3442"/>
    <w:rsid w:val="00DE37F0"/>
    <w:rsid w:val="00DE3DA4"/>
    <w:rsid w:val="00DE3F63"/>
    <w:rsid w:val="00DE4297"/>
    <w:rsid w:val="00DE482B"/>
    <w:rsid w:val="00DE48D3"/>
    <w:rsid w:val="00DE5152"/>
    <w:rsid w:val="00DE5D32"/>
    <w:rsid w:val="00DE60BB"/>
    <w:rsid w:val="00DE6732"/>
    <w:rsid w:val="00DE6BF5"/>
    <w:rsid w:val="00DE7397"/>
    <w:rsid w:val="00DE742A"/>
    <w:rsid w:val="00DE76F2"/>
    <w:rsid w:val="00DE7706"/>
    <w:rsid w:val="00DE7826"/>
    <w:rsid w:val="00DF01B5"/>
    <w:rsid w:val="00DF0792"/>
    <w:rsid w:val="00DF0946"/>
    <w:rsid w:val="00DF11C9"/>
    <w:rsid w:val="00DF1267"/>
    <w:rsid w:val="00DF1826"/>
    <w:rsid w:val="00DF1F58"/>
    <w:rsid w:val="00DF220E"/>
    <w:rsid w:val="00DF2340"/>
    <w:rsid w:val="00DF2868"/>
    <w:rsid w:val="00DF2E4B"/>
    <w:rsid w:val="00DF2E74"/>
    <w:rsid w:val="00DF39DF"/>
    <w:rsid w:val="00DF3C1E"/>
    <w:rsid w:val="00DF4158"/>
    <w:rsid w:val="00DF48A3"/>
    <w:rsid w:val="00DF49FD"/>
    <w:rsid w:val="00DF4D8F"/>
    <w:rsid w:val="00DF4E39"/>
    <w:rsid w:val="00DF4EDA"/>
    <w:rsid w:val="00DF51AD"/>
    <w:rsid w:val="00DF571B"/>
    <w:rsid w:val="00DF5D40"/>
    <w:rsid w:val="00DF6CFA"/>
    <w:rsid w:val="00DF7154"/>
    <w:rsid w:val="00E0028A"/>
    <w:rsid w:val="00E00B8C"/>
    <w:rsid w:val="00E01203"/>
    <w:rsid w:val="00E0150C"/>
    <w:rsid w:val="00E030A9"/>
    <w:rsid w:val="00E035FE"/>
    <w:rsid w:val="00E03706"/>
    <w:rsid w:val="00E03870"/>
    <w:rsid w:val="00E03C9E"/>
    <w:rsid w:val="00E04847"/>
    <w:rsid w:val="00E04F4E"/>
    <w:rsid w:val="00E051E9"/>
    <w:rsid w:val="00E055B6"/>
    <w:rsid w:val="00E063D9"/>
    <w:rsid w:val="00E06891"/>
    <w:rsid w:val="00E06B26"/>
    <w:rsid w:val="00E07153"/>
    <w:rsid w:val="00E07ECE"/>
    <w:rsid w:val="00E110C9"/>
    <w:rsid w:val="00E1116E"/>
    <w:rsid w:val="00E11418"/>
    <w:rsid w:val="00E1150D"/>
    <w:rsid w:val="00E11A8A"/>
    <w:rsid w:val="00E11B3A"/>
    <w:rsid w:val="00E11D32"/>
    <w:rsid w:val="00E11D3D"/>
    <w:rsid w:val="00E12661"/>
    <w:rsid w:val="00E128FA"/>
    <w:rsid w:val="00E1299E"/>
    <w:rsid w:val="00E1376D"/>
    <w:rsid w:val="00E137EE"/>
    <w:rsid w:val="00E138F6"/>
    <w:rsid w:val="00E13B3A"/>
    <w:rsid w:val="00E13BA1"/>
    <w:rsid w:val="00E14138"/>
    <w:rsid w:val="00E14163"/>
    <w:rsid w:val="00E14194"/>
    <w:rsid w:val="00E141F1"/>
    <w:rsid w:val="00E14481"/>
    <w:rsid w:val="00E14A0B"/>
    <w:rsid w:val="00E15564"/>
    <w:rsid w:val="00E156D8"/>
    <w:rsid w:val="00E15D24"/>
    <w:rsid w:val="00E161EB"/>
    <w:rsid w:val="00E16486"/>
    <w:rsid w:val="00E16783"/>
    <w:rsid w:val="00E16C4C"/>
    <w:rsid w:val="00E17786"/>
    <w:rsid w:val="00E17B01"/>
    <w:rsid w:val="00E17CC5"/>
    <w:rsid w:val="00E20196"/>
    <w:rsid w:val="00E20471"/>
    <w:rsid w:val="00E20B4D"/>
    <w:rsid w:val="00E20D3D"/>
    <w:rsid w:val="00E211B0"/>
    <w:rsid w:val="00E21339"/>
    <w:rsid w:val="00E21AD0"/>
    <w:rsid w:val="00E21BFB"/>
    <w:rsid w:val="00E228D6"/>
    <w:rsid w:val="00E229AF"/>
    <w:rsid w:val="00E22ECF"/>
    <w:rsid w:val="00E22FD5"/>
    <w:rsid w:val="00E23017"/>
    <w:rsid w:val="00E249A4"/>
    <w:rsid w:val="00E257BD"/>
    <w:rsid w:val="00E25A6D"/>
    <w:rsid w:val="00E25F78"/>
    <w:rsid w:val="00E2681E"/>
    <w:rsid w:val="00E27DEF"/>
    <w:rsid w:val="00E30406"/>
    <w:rsid w:val="00E30792"/>
    <w:rsid w:val="00E311A7"/>
    <w:rsid w:val="00E3155D"/>
    <w:rsid w:val="00E3167B"/>
    <w:rsid w:val="00E316C6"/>
    <w:rsid w:val="00E317C3"/>
    <w:rsid w:val="00E31DDF"/>
    <w:rsid w:val="00E322B9"/>
    <w:rsid w:val="00E323D2"/>
    <w:rsid w:val="00E325E4"/>
    <w:rsid w:val="00E32890"/>
    <w:rsid w:val="00E32F71"/>
    <w:rsid w:val="00E333E1"/>
    <w:rsid w:val="00E33A59"/>
    <w:rsid w:val="00E33ACB"/>
    <w:rsid w:val="00E340F2"/>
    <w:rsid w:val="00E34325"/>
    <w:rsid w:val="00E34424"/>
    <w:rsid w:val="00E349BC"/>
    <w:rsid w:val="00E34D9C"/>
    <w:rsid w:val="00E34FCD"/>
    <w:rsid w:val="00E356CF"/>
    <w:rsid w:val="00E35743"/>
    <w:rsid w:val="00E36126"/>
    <w:rsid w:val="00E3691D"/>
    <w:rsid w:val="00E36A54"/>
    <w:rsid w:val="00E36EE0"/>
    <w:rsid w:val="00E37039"/>
    <w:rsid w:val="00E37126"/>
    <w:rsid w:val="00E37484"/>
    <w:rsid w:val="00E374F4"/>
    <w:rsid w:val="00E40264"/>
    <w:rsid w:val="00E407FB"/>
    <w:rsid w:val="00E40DB8"/>
    <w:rsid w:val="00E416B3"/>
    <w:rsid w:val="00E417A4"/>
    <w:rsid w:val="00E41B0F"/>
    <w:rsid w:val="00E41D54"/>
    <w:rsid w:val="00E41EE2"/>
    <w:rsid w:val="00E426B3"/>
    <w:rsid w:val="00E42840"/>
    <w:rsid w:val="00E42C32"/>
    <w:rsid w:val="00E436DE"/>
    <w:rsid w:val="00E43DCF"/>
    <w:rsid w:val="00E43F94"/>
    <w:rsid w:val="00E44203"/>
    <w:rsid w:val="00E443F8"/>
    <w:rsid w:val="00E44436"/>
    <w:rsid w:val="00E445B7"/>
    <w:rsid w:val="00E44D5F"/>
    <w:rsid w:val="00E451B1"/>
    <w:rsid w:val="00E452A6"/>
    <w:rsid w:val="00E4574D"/>
    <w:rsid w:val="00E459D3"/>
    <w:rsid w:val="00E45B47"/>
    <w:rsid w:val="00E45C31"/>
    <w:rsid w:val="00E45DA1"/>
    <w:rsid w:val="00E463F0"/>
    <w:rsid w:val="00E46BCB"/>
    <w:rsid w:val="00E47A15"/>
    <w:rsid w:val="00E47F5D"/>
    <w:rsid w:val="00E50393"/>
    <w:rsid w:val="00E50A63"/>
    <w:rsid w:val="00E50D70"/>
    <w:rsid w:val="00E51387"/>
    <w:rsid w:val="00E5214C"/>
    <w:rsid w:val="00E526EF"/>
    <w:rsid w:val="00E528E4"/>
    <w:rsid w:val="00E52A62"/>
    <w:rsid w:val="00E52AA0"/>
    <w:rsid w:val="00E53322"/>
    <w:rsid w:val="00E53842"/>
    <w:rsid w:val="00E53A0B"/>
    <w:rsid w:val="00E542C1"/>
    <w:rsid w:val="00E5549F"/>
    <w:rsid w:val="00E55A94"/>
    <w:rsid w:val="00E55C56"/>
    <w:rsid w:val="00E55CCD"/>
    <w:rsid w:val="00E55D5C"/>
    <w:rsid w:val="00E567BA"/>
    <w:rsid w:val="00E56C4C"/>
    <w:rsid w:val="00E57A34"/>
    <w:rsid w:val="00E57A86"/>
    <w:rsid w:val="00E60013"/>
    <w:rsid w:val="00E607F8"/>
    <w:rsid w:val="00E60E71"/>
    <w:rsid w:val="00E61715"/>
    <w:rsid w:val="00E61A53"/>
    <w:rsid w:val="00E61CAC"/>
    <w:rsid w:val="00E61CAD"/>
    <w:rsid w:val="00E62787"/>
    <w:rsid w:val="00E62934"/>
    <w:rsid w:val="00E63870"/>
    <w:rsid w:val="00E63AD4"/>
    <w:rsid w:val="00E63BAA"/>
    <w:rsid w:val="00E6483A"/>
    <w:rsid w:val="00E64F29"/>
    <w:rsid w:val="00E663F2"/>
    <w:rsid w:val="00E66AB0"/>
    <w:rsid w:val="00E670F6"/>
    <w:rsid w:val="00E67B6B"/>
    <w:rsid w:val="00E67BF0"/>
    <w:rsid w:val="00E702B6"/>
    <w:rsid w:val="00E70532"/>
    <w:rsid w:val="00E71931"/>
    <w:rsid w:val="00E71ECF"/>
    <w:rsid w:val="00E726A5"/>
    <w:rsid w:val="00E72914"/>
    <w:rsid w:val="00E72AD7"/>
    <w:rsid w:val="00E72EDE"/>
    <w:rsid w:val="00E74245"/>
    <w:rsid w:val="00E746E4"/>
    <w:rsid w:val="00E750D6"/>
    <w:rsid w:val="00E7522E"/>
    <w:rsid w:val="00E75B03"/>
    <w:rsid w:val="00E75B9D"/>
    <w:rsid w:val="00E75D76"/>
    <w:rsid w:val="00E75FC9"/>
    <w:rsid w:val="00E76308"/>
    <w:rsid w:val="00E76831"/>
    <w:rsid w:val="00E76CDF"/>
    <w:rsid w:val="00E77433"/>
    <w:rsid w:val="00E7788C"/>
    <w:rsid w:val="00E800EF"/>
    <w:rsid w:val="00E80738"/>
    <w:rsid w:val="00E81249"/>
    <w:rsid w:val="00E812C8"/>
    <w:rsid w:val="00E8140B"/>
    <w:rsid w:val="00E81D4C"/>
    <w:rsid w:val="00E81E98"/>
    <w:rsid w:val="00E826A9"/>
    <w:rsid w:val="00E826AB"/>
    <w:rsid w:val="00E82B92"/>
    <w:rsid w:val="00E82CC2"/>
    <w:rsid w:val="00E82F85"/>
    <w:rsid w:val="00E833C8"/>
    <w:rsid w:val="00E84BFB"/>
    <w:rsid w:val="00E84C90"/>
    <w:rsid w:val="00E84F28"/>
    <w:rsid w:val="00E8586D"/>
    <w:rsid w:val="00E868A8"/>
    <w:rsid w:val="00E86A99"/>
    <w:rsid w:val="00E8773D"/>
    <w:rsid w:val="00E87B12"/>
    <w:rsid w:val="00E90117"/>
    <w:rsid w:val="00E90156"/>
    <w:rsid w:val="00E90A57"/>
    <w:rsid w:val="00E90D75"/>
    <w:rsid w:val="00E9122D"/>
    <w:rsid w:val="00E91A38"/>
    <w:rsid w:val="00E91B9F"/>
    <w:rsid w:val="00E92C47"/>
    <w:rsid w:val="00E92D42"/>
    <w:rsid w:val="00E930B6"/>
    <w:rsid w:val="00E930C6"/>
    <w:rsid w:val="00E93CEF"/>
    <w:rsid w:val="00E93EA0"/>
    <w:rsid w:val="00E9479B"/>
    <w:rsid w:val="00E94A2B"/>
    <w:rsid w:val="00E95CB1"/>
    <w:rsid w:val="00E9645A"/>
    <w:rsid w:val="00E96815"/>
    <w:rsid w:val="00E96990"/>
    <w:rsid w:val="00E969DD"/>
    <w:rsid w:val="00E97310"/>
    <w:rsid w:val="00E973FD"/>
    <w:rsid w:val="00E97D0C"/>
    <w:rsid w:val="00EA00F0"/>
    <w:rsid w:val="00EA00FE"/>
    <w:rsid w:val="00EA0130"/>
    <w:rsid w:val="00EA0C81"/>
    <w:rsid w:val="00EA210D"/>
    <w:rsid w:val="00EA2396"/>
    <w:rsid w:val="00EA2A2E"/>
    <w:rsid w:val="00EA2CA8"/>
    <w:rsid w:val="00EA31AB"/>
    <w:rsid w:val="00EA40A9"/>
    <w:rsid w:val="00EA49BF"/>
    <w:rsid w:val="00EA4AF2"/>
    <w:rsid w:val="00EA50D5"/>
    <w:rsid w:val="00EA588D"/>
    <w:rsid w:val="00EA5E3C"/>
    <w:rsid w:val="00EA5FFF"/>
    <w:rsid w:val="00EA630E"/>
    <w:rsid w:val="00EA68E1"/>
    <w:rsid w:val="00EA6C52"/>
    <w:rsid w:val="00EA6CC5"/>
    <w:rsid w:val="00EA6F13"/>
    <w:rsid w:val="00EA79BE"/>
    <w:rsid w:val="00EA7E5E"/>
    <w:rsid w:val="00EB1122"/>
    <w:rsid w:val="00EB1197"/>
    <w:rsid w:val="00EB11A2"/>
    <w:rsid w:val="00EB1244"/>
    <w:rsid w:val="00EB18DC"/>
    <w:rsid w:val="00EB2AD9"/>
    <w:rsid w:val="00EB31DF"/>
    <w:rsid w:val="00EB3C17"/>
    <w:rsid w:val="00EB3C9C"/>
    <w:rsid w:val="00EB4511"/>
    <w:rsid w:val="00EB45C7"/>
    <w:rsid w:val="00EB4D2F"/>
    <w:rsid w:val="00EB579E"/>
    <w:rsid w:val="00EB62BB"/>
    <w:rsid w:val="00EB661F"/>
    <w:rsid w:val="00EB67A7"/>
    <w:rsid w:val="00EB6BC8"/>
    <w:rsid w:val="00EB74C6"/>
    <w:rsid w:val="00EB7BF6"/>
    <w:rsid w:val="00EC05B0"/>
    <w:rsid w:val="00EC0C82"/>
    <w:rsid w:val="00EC0D1E"/>
    <w:rsid w:val="00EC0F6C"/>
    <w:rsid w:val="00EC110D"/>
    <w:rsid w:val="00EC11F0"/>
    <w:rsid w:val="00EC15F6"/>
    <w:rsid w:val="00EC1B16"/>
    <w:rsid w:val="00EC275F"/>
    <w:rsid w:val="00EC2786"/>
    <w:rsid w:val="00EC38E6"/>
    <w:rsid w:val="00EC397E"/>
    <w:rsid w:val="00EC3F16"/>
    <w:rsid w:val="00EC4282"/>
    <w:rsid w:val="00EC4606"/>
    <w:rsid w:val="00EC4F99"/>
    <w:rsid w:val="00EC5213"/>
    <w:rsid w:val="00EC57E6"/>
    <w:rsid w:val="00EC5C27"/>
    <w:rsid w:val="00EC5DE2"/>
    <w:rsid w:val="00EC683C"/>
    <w:rsid w:val="00EC6DC1"/>
    <w:rsid w:val="00EC780D"/>
    <w:rsid w:val="00EC7C63"/>
    <w:rsid w:val="00ED0D69"/>
    <w:rsid w:val="00ED107D"/>
    <w:rsid w:val="00ED28D2"/>
    <w:rsid w:val="00ED2D58"/>
    <w:rsid w:val="00ED2F96"/>
    <w:rsid w:val="00ED3042"/>
    <w:rsid w:val="00ED348E"/>
    <w:rsid w:val="00ED36B2"/>
    <w:rsid w:val="00ED4672"/>
    <w:rsid w:val="00ED499C"/>
    <w:rsid w:val="00ED4D0E"/>
    <w:rsid w:val="00ED4FDF"/>
    <w:rsid w:val="00ED5026"/>
    <w:rsid w:val="00ED5BD3"/>
    <w:rsid w:val="00ED5C89"/>
    <w:rsid w:val="00ED606B"/>
    <w:rsid w:val="00ED6AC8"/>
    <w:rsid w:val="00ED6CFE"/>
    <w:rsid w:val="00ED7104"/>
    <w:rsid w:val="00EE0420"/>
    <w:rsid w:val="00EE0DB9"/>
    <w:rsid w:val="00EE1A65"/>
    <w:rsid w:val="00EE1F33"/>
    <w:rsid w:val="00EE2E12"/>
    <w:rsid w:val="00EE3D28"/>
    <w:rsid w:val="00EE3D82"/>
    <w:rsid w:val="00EE4740"/>
    <w:rsid w:val="00EE4767"/>
    <w:rsid w:val="00EE4D85"/>
    <w:rsid w:val="00EE50FD"/>
    <w:rsid w:val="00EE5AC3"/>
    <w:rsid w:val="00EE6615"/>
    <w:rsid w:val="00EE68B4"/>
    <w:rsid w:val="00EE7396"/>
    <w:rsid w:val="00EE746B"/>
    <w:rsid w:val="00EE7A8D"/>
    <w:rsid w:val="00EE7B36"/>
    <w:rsid w:val="00EE7E94"/>
    <w:rsid w:val="00EF1907"/>
    <w:rsid w:val="00EF2CE2"/>
    <w:rsid w:val="00EF3637"/>
    <w:rsid w:val="00EF3715"/>
    <w:rsid w:val="00EF3AEE"/>
    <w:rsid w:val="00EF43E2"/>
    <w:rsid w:val="00EF488E"/>
    <w:rsid w:val="00EF4D87"/>
    <w:rsid w:val="00EF5820"/>
    <w:rsid w:val="00EF6418"/>
    <w:rsid w:val="00EF6DDA"/>
    <w:rsid w:val="00EF70B0"/>
    <w:rsid w:val="00F0038B"/>
    <w:rsid w:val="00F0060D"/>
    <w:rsid w:val="00F0072A"/>
    <w:rsid w:val="00F010FE"/>
    <w:rsid w:val="00F01536"/>
    <w:rsid w:val="00F0184D"/>
    <w:rsid w:val="00F01FAC"/>
    <w:rsid w:val="00F024B2"/>
    <w:rsid w:val="00F02546"/>
    <w:rsid w:val="00F02EB7"/>
    <w:rsid w:val="00F03134"/>
    <w:rsid w:val="00F036ED"/>
    <w:rsid w:val="00F0379E"/>
    <w:rsid w:val="00F03D82"/>
    <w:rsid w:val="00F04166"/>
    <w:rsid w:val="00F04E96"/>
    <w:rsid w:val="00F04ECC"/>
    <w:rsid w:val="00F04ED4"/>
    <w:rsid w:val="00F05317"/>
    <w:rsid w:val="00F05430"/>
    <w:rsid w:val="00F05B87"/>
    <w:rsid w:val="00F060DE"/>
    <w:rsid w:val="00F06226"/>
    <w:rsid w:val="00F06435"/>
    <w:rsid w:val="00F068AE"/>
    <w:rsid w:val="00F06946"/>
    <w:rsid w:val="00F06C96"/>
    <w:rsid w:val="00F070F3"/>
    <w:rsid w:val="00F07336"/>
    <w:rsid w:val="00F07517"/>
    <w:rsid w:val="00F07B91"/>
    <w:rsid w:val="00F07CE8"/>
    <w:rsid w:val="00F07E33"/>
    <w:rsid w:val="00F103F7"/>
    <w:rsid w:val="00F10975"/>
    <w:rsid w:val="00F10C4E"/>
    <w:rsid w:val="00F10F38"/>
    <w:rsid w:val="00F111A2"/>
    <w:rsid w:val="00F112CE"/>
    <w:rsid w:val="00F113D9"/>
    <w:rsid w:val="00F11595"/>
    <w:rsid w:val="00F120AF"/>
    <w:rsid w:val="00F12120"/>
    <w:rsid w:val="00F12261"/>
    <w:rsid w:val="00F12262"/>
    <w:rsid w:val="00F12622"/>
    <w:rsid w:val="00F13954"/>
    <w:rsid w:val="00F13A2A"/>
    <w:rsid w:val="00F13D1D"/>
    <w:rsid w:val="00F13EC5"/>
    <w:rsid w:val="00F1408D"/>
    <w:rsid w:val="00F146CE"/>
    <w:rsid w:val="00F14790"/>
    <w:rsid w:val="00F14C2E"/>
    <w:rsid w:val="00F14EE2"/>
    <w:rsid w:val="00F15020"/>
    <w:rsid w:val="00F15117"/>
    <w:rsid w:val="00F1604B"/>
    <w:rsid w:val="00F16B32"/>
    <w:rsid w:val="00F16D81"/>
    <w:rsid w:val="00F17119"/>
    <w:rsid w:val="00F17F14"/>
    <w:rsid w:val="00F20095"/>
    <w:rsid w:val="00F20346"/>
    <w:rsid w:val="00F204FD"/>
    <w:rsid w:val="00F21FF5"/>
    <w:rsid w:val="00F22EB9"/>
    <w:rsid w:val="00F234C7"/>
    <w:rsid w:val="00F235AB"/>
    <w:rsid w:val="00F23A89"/>
    <w:rsid w:val="00F23E7B"/>
    <w:rsid w:val="00F240F0"/>
    <w:rsid w:val="00F241A6"/>
    <w:rsid w:val="00F2461E"/>
    <w:rsid w:val="00F24CA2"/>
    <w:rsid w:val="00F25062"/>
    <w:rsid w:val="00F253A7"/>
    <w:rsid w:val="00F25922"/>
    <w:rsid w:val="00F25A6E"/>
    <w:rsid w:val="00F2609E"/>
    <w:rsid w:val="00F26551"/>
    <w:rsid w:val="00F26759"/>
    <w:rsid w:val="00F2698D"/>
    <w:rsid w:val="00F271A8"/>
    <w:rsid w:val="00F274F5"/>
    <w:rsid w:val="00F27510"/>
    <w:rsid w:val="00F2751C"/>
    <w:rsid w:val="00F27F0E"/>
    <w:rsid w:val="00F30457"/>
    <w:rsid w:val="00F30F42"/>
    <w:rsid w:val="00F3108E"/>
    <w:rsid w:val="00F31A8D"/>
    <w:rsid w:val="00F31E20"/>
    <w:rsid w:val="00F3278D"/>
    <w:rsid w:val="00F327F9"/>
    <w:rsid w:val="00F32F3B"/>
    <w:rsid w:val="00F32FA4"/>
    <w:rsid w:val="00F33009"/>
    <w:rsid w:val="00F33318"/>
    <w:rsid w:val="00F33568"/>
    <w:rsid w:val="00F337F3"/>
    <w:rsid w:val="00F33B43"/>
    <w:rsid w:val="00F33CF1"/>
    <w:rsid w:val="00F33D93"/>
    <w:rsid w:val="00F34037"/>
    <w:rsid w:val="00F341ED"/>
    <w:rsid w:val="00F343E4"/>
    <w:rsid w:val="00F34DBE"/>
    <w:rsid w:val="00F34E74"/>
    <w:rsid w:val="00F354C0"/>
    <w:rsid w:val="00F3571D"/>
    <w:rsid w:val="00F35938"/>
    <w:rsid w:val="00F35FB1"/>
    <w:rsid w:val="00F3636A"/>
    <w:rsid w:val="00F36697"/>
    <w:rsid w:val="00F36C4D"/>
    <w:rsid w:val="00F36E00"/>
    <w:rsid w:val="00F372E2"/>
    <w:rsid w:val="00F37D26"/>
    <w:rsid w:val="00F40BC0"/>
    <w:rsid w:val="00F4116C"/>
    <w:rsid w:val="00F41661"/>
    <w:rsid w:val="00F41D51"/>
    <w:rsid w:val="00F41FDC"/>
    <w:rsid w:val="00F42B86"/>
    <w:rsid w:val="00F42E11"/>
    <w:rsid w:val="00F43077"/>
    <w:rsid w:val="00F442D6"/>
    <w:rsid w:val="00F443DB"/>
    <w:rsid w:val="00F44AFF"/>
    <w:rsid w:val="00F44B7D"/>
    <w:rsid w:val="00F44D8F"/>
    <w:rsid w:val="00F44DA3"/>
    <w:rsid w:val="00F453F6"/>
    <w:rsid w:val="00F45C58"/>
    <w:rsid w:val="00F46EF0"/>
    <w:rsid w:val="00F475DC"/>
    <w:rsid w:val="00F47BEE"/>
    <w:rsid w:val="00F47E1C"/>
    <w:rsid w:val="00F47E28"/>
    <w:rsid w:val="00F47FC2"/>
    <w:rsid w:val="00F504DB"/>
    <w:rsid w:val="00F5051E"/>
    <w:rsid w:val="00F50A1A"/>
    <w:rsid w:val="00F50B85"/>
    <w:rsid w:val="00F515A9"/>
    <w:rsid w:val="00F51826"/>
    <w:rsid w:val="00F51F98"/>
    <w:rsid w:val="00F521AA"/>
    <w:rsid w:val="00F52483"/>
    <w:rsid w:val="00F52E9F"/>
    <w:rsid w:val="00F53272"/>
    <w:rsid w:val="00F535F5"/>
    <w:rsid w:val="00F53E0A"/>
    <w:rsid w:val="00F54FD1"/>
    <w:rsid w:val="00F556FE"/>
    <w:rsid w:val="00F5584A"/>
    <w:rsid w:val="00F56683"/>
    <w:rsid w:val="00F575EF"/>
    <w:rsid w:val="00F57F84"/>
    <w:rsid w:val="00F601DC"/>
    <w:rsid w:val="00F60201"/>
    <w:rsid w:val="00F60DB4"/>
    <w:rsid w:val="00F60F18"/>
    <w:rsid w:val="00F613F2"/>
    <w:rsid w:val="00F61EED"/>
    <w:rsid w:val="00F61F3E"/>
    <w:rsid w:val="00F63227"/>
    <w:rsid w:val="00F632DE"/>
    <w:rsid w:val="00F63476"/>
    <w:rsid w:val="00F63AF2"/>
    <w:rsid w:val="00F64447"/>
    <w:rsid w:val="00F64576"/>
    <w:rsid w:val="00F648CE"/>
    <w:rsid w:val="00F6497A"/>
    <w:rsid w:val="00F64E63"/>
    <w:rsid w:val="00F65896"/>
    <w:rsid w:val="00F65F25"/>
    <w:rsid w:val="00F65F71"/>
    <w:rsid w:val="00F6674D"/>
    <w:rsid w:val="00F66A71"/>
    <w:rsid w:val="00F67140"/>
    <w:rsid w:val="00F672DA"/>
    <w:rsid w:val="00F67997"/>
    <w:rsid w:val="00F67E4A"/>
    <w:rsid w:val="00F67F04"/>
    <w:rsid w:val="00F70134"/>
    <w:rsid w:val="00F70E3F"/>
    <w:rsid w:val="00F71119"/>
    <w:rsid w:val="00F715DB"/>
    <w:rsid w:val="00F716B7"/>
    <w:rsid w:val="00F7180C"/>
    <w:rsid w:val="00F72A51"/>
    <w:rsid w:val="00F72C1D"/>
    <w:rsid w:val="00F734B4"/>
    <w:rsid w:val="00F73510"/>
    <w:rsid w:val="00F73BA7"/>
    <w:rsid w:val="00F7428F"/>
    <w:rsid w:val="00F74654"/>
    <w:rsid w:val="00F7475B"/>
    <w:rsid w:val="00F755C5"/>
    <w:rsid w:val="00F755FC"/>
    <w:rsid w:val="00F75818"/>
    <w:rsid w:val="00F758AA"/>
    <w:rsid w:val="00F75935"/>
    <w:rsid w:val="00F75EF0"/>
    <w:rsid w:val="00F766B9"/>
    <w:rsid w:val="00F767C2"/>
    <w:rsid w:val="00F76EF8"/>
    <w:rsid w:val="00F77015"/>
    <w:rsid w:val="00F770AF"/>
    <w:rsid w:val="00F7776D"/>
    <w:rsid w:val="00F77934"/>
    <w:rsid w:val="00F77D65"/>
    <w:rsid w:val="00F8025D"/>
    <w:rsid w:val="00F80519"/>
    <w:rsid w:val="00F80B97"/>
    <w:rsid w:val="00F81757"/>
    <w:rsid w:val="00F81BAA"/>
    <w:rsid w:val="00F81CC4"/>
    <w:rsid w:val="00F81CE0"/>
    <w:rsid w:val="00F82300"/>
    <w:rsid w:val="00F8315D"/>
    <w:rsid w:val="00F832B3"/>
    <w:rsid w:val="00F83591"/>
    <w:rsid w:val="00F8360D"/>
    <w:rsid w:val="00F83666"/>
    <w:rsid w:val="00F836D0"/>
    <w:rsid w:val="00F836D1"/>
    <w:rsid w:val="00F83794"/>
    <w:rsid w:val="00F83B85"/>
    <w:rsid w:val="00F845D5"/>
    <w:rsid w:val="00F84611"/>
    <w:rsid w:val="00F849F7"/>
    <w:rsid w:val="00F85445"/>
    <w:rsid w:val="00F8545D"/>
    <w:rsid w:val="00F857E5"/>
    <w:rsid w:val="00F85C50"/>
    <w:rsid w:val="00F8662D"/>
    <w:rsid w:val="00F86E9F"/>
    <w:rsid w:val="00F872DD"/>
    <w:rsid w:val="00F87BAF"/>
    <w:rsid w:val="00F87CDD"/>
    <w:rsid w:val="00F902C5"/>
    <w:rsid w:val="00F9038A"/>
    <w:rsid w:val="00F904EB"/>
    <w:rsid w:val="00F909FC"/>
    <w:rsid w:val="00F90B41"/>
    <w:rsid w:val="00F90C51"/>
    <w:rsid w:val="00F91A03"/>
    <w:rsid w:val="00F92164"/>
    <w:rsid w:val="00F92D0D"/>
    <w:rsid w:val="00F9339C"/>
    <w:rsid w:val="00F93CC9"/>
    <w:rsid w:val="00F93F88"/>
    <w:rsid w:val="00F93FCA"/>
    <w:rsid w:val="00F942C3"/>
    <w:rsid w:val="00F950CD"/>
    <w:rsid w:val="00F95901"/>
    <w:rsid w:val="00F95919"/>
    <w:rsid w:val="00F959A4"/>
    <w:rsid w:val="00F959E7"/>
    <w:rsid w:val="00F95C40"/>
    <w:rsid w:val="00F95CCC"/>
    <w:rsid w:val="00F963B1"/>
    <w:rsid w:val="00F968ED"/>
    <w:rsid w:val="00F97B81"/>
    <w:rsid w:val="00FA0645"/>
    <w:rsid w:val="00FA0E8A"/>
    <w:rsid w:val="00FA1540"/>
    <w:rsid w:val="00FA1E60"/>
    <w:rsid w:val="00FA2788"/>
    <w:rsid w:val="00FA4116"/>
    <w:rsid w:val="00FA411A"/>
    <w:rsid w:val="00FA4330"/>
    <w:rsid w:val="00FA4880"/>
    <w:rsid w:val="00FA5314"/>
    <w:rsid w:val="00FA570D"/>
    <w:rsid w:val="00FA5776"/>
    <w:rsid w:val="00FA57AC"/>
    <w:rsid w:val="00FA59A0"/>
    <w:rsid w:val="00FA5B10"/>
    <w:rsid w:val="00FA5BA6"/>
    <w:rsid w:val="00FA5DC3"/>
    <w:rsid w:val="00FA60E1"/>
    <w:rsid w:val="00FA614B"/>
    <w:rsid w:val="00FA6360"/>
    <w:rsid w:val="00FA68EA"/>
    <w:rsid w:val="00FA6C1A"/>
    <w:rsid w:val="00FA6E62"/>
    <w:rsid w:val="00FA7326"/>
    <w:rsid w:val="00FA765D"/>
    <w:rsid w:val="00FA7851"/>
    <w:rsid w:val="00FA7D61"/>
    <w:rsid w:val="00FB001C"/>
    <w:rsid w:val="00FB051F"/>
    <w:rsid w:val="00FB0AE6"/>
    <w:rsid w:val="00FB0DF1"/>
    <w:rsid w:val="00FB0E93"/>
    <w:rsid w:val="00FB106E"/>
    <w:rsid w:val="00FB10A4"/>
    <w:rsid w:val="00FB1B38"/>
    <w:rsid w:val="00FB1C47"/>
    <w:rsid w:val="00FB1E51"/>
    <w:rsid w:val="00FB2276"/>
    <w:rsid w:val="00FB24E3"/>
    <w:rsid w:val="00FB24F0"/>
    <w:rsid w:val="00FB28EB"/>
    <w:rsid w:val="00FB2DF1"/>
    <w:rsid w:val="00FB2E5B"/>
    <w:rsid w:val="00FB2EDA"/>
    <w:rsid w:val="00FB3567"/>
    <w:rsid w:val="00FB36A6"/>
    <w:rsid w:val="00FB3A87"/>
    <w:rsid w:val="00FB3D76"/>
    <w:rsid w:val="00FB3FF0"/>
    <w:rsid w:val="00FB45FA"/>
    <w:rsid w:val="00FB4620"/>
    <w:rsid w:val="00FB49FB"/>
    <w:rsid w:val="00FB4CA1"/>
    <w:rsid w:val="00FB4E0A"/>
    <w:rsid w:val="00FB4FA0"/>
    <w:rsid w:val="00FB558A"/>
    <w:rsid w:val="00FB5A99"/>
    <w:rsid w:val="00FB5D2F"/>
    <w:rsid w:val="00FB5E57"/>
    <w:rsid w:val="00FB62B6"/>
    <w:rsid w:val="00FB6342"/>
    <w:rsid w:val="00FB645C"/>
    <w:rsid w:val="00FB646F"/>
    <w:rsid w:val="00FB65EA"/>
    <w:rsid w:val="00FB6787"/>
    <w:rsid w:val="00FB687A"/>
    <w:rsid w:val="00FB6B0F"/>
    <w:rsid w:val="00FB6BB6"/>
    <w:rsid w:val="00FB7368"/>
    <w:rsid w:val="00FB75F8"/>
    <w:rsid w:val="00FB7AED"/>
    <w:rsid w:val="00FB7BEE"/>
    <w:rsid w:val="00FC014D"/>
    <w:rsid w:val="00FC050C"/>
    <w:rsid w:val="00FC062B"/>
    <w:rsid w:val="00FC08DB"/>
    <w:rsid w:val="00FC1122"/>
    <w:rsid w:val="00FC1DFE"/>
    <w:rsid w:val="00FC1FB3"/>
    <w:rsid w:val="00FC3A3F"/>
    <w:rsid w:val="00FC4D11"/>
    <w:rsid w:val="00FC5124"/>
    <w:rsid w:val="00FC57A6"/>
    <w:rsid w:val="00FC72AD"/>
    <w:rsid w:val="00FC72F9"/>
    <w:rsid w:val="00FC736B"/>
    <w:rsid w:val="00FC7452"/>
    <w:rsid w:val="00FC7680"/>
    <w:rsid w:val="00FC7698"/>
    <w:rsid w:val="00FC78D2"/>
    <w:rsid w:val="00FC7D15"/>
    <w:rsid w:val="00FD08FF"/>
    <w:rsid w:val="00FD0BBC"/>
    <w:rsid w:val="00FD0CC8"/>
    <w:rsid w:val="00FD0EE8"/>
    <w:rsid w:val="00FD104D"/>
    <w:rsid w:val="00FD1A27"/>
    <w:rsid w:val="00FD1FDE"/>
    <w:rsid w:val="00FD245B"/>
    <w:rsid w:val="00FD2D66"/>
    <w:rsid w:val="00FD352E"/>
    <w:rsid w:val="00FD37BB"/>
    <w:rsid w:val="00FD389D"/>
    <w:rsid w:val="00FD3DB5"/>
    <w:rsid w:val="00FD3F98"/>
    <w:rsid w:val="00FD513F"/>
    <w:rsid w:val="00FD5188"/>
    <w:rsid w:val="00FD5382"/>
    <w:rsid w:val="00FD54BD"/>
    <w:rsid w:val="00FD57E8"/>
    <w:rsid w:val="00FD5E97"/>
    <w:rsid w:val="00FD5F85"/>
    <w:rsid w:val="00FD60D0"/>
    <w:rsid w:val="00FD6E47"/>
    <w:rsid w:val="00FD7AA6"/>
    <w:rsid w:val="00FD7B02"/>
    <w:rsid w:val="00FD7BA4"/>
    <w:rsid w:val="00FD7E83"/>
    <w:rsid w:val="00FE024B"/>
    <w:rsid w:val="00FE039D"/>
    <w:rsid w:val="00FE0460"/>
    <w:rsid w:val="00FE0594"/>
    <w:rsid w:val="00FE0E61"/>
    <w:rsid w:val="00FE1193"/>
    <w:rsid w:val="00FE136D"/>
    <w:rsid w:val="00FE1C63"/>
    <w:rsid w:val="00FE1F4D"/>
    <w:rsid w:val="00FE20BD"/>
    <w:rsid w:val="00FE2121"/>
    <w:rsid w:val="00FE2485"/>
    <w:rsid w:val="00FE25C5"/>
    <w:rsid w:val="00FE28A8"/>
    <w:rsid w:val="00FE2BC2"/>
    <w:rsid w:val="00FE32B1"/>
    <w:rsid w:val="00FE33FC"/>
    <w:rsid w:val="00FE3BE5"/>
    <w:rsid w:val="00FE422A"/>
    <w:rsid w:val="00FE4D90"/>
    <w:rsid w:val="00FE531A"/>
    <w:rsid w:val="00FE5571"/>
    <w:rsid w:val="00FE5E91"/>
    <w:rsid w:val="00FE6004"/>
    <w:rsid w:val="00FE6310"/>
    <w:rsid w:val="00FE6658"/>
    <w:rsid w:val="00FE79DD"/>
    <w:rsid w:val="00FE7B2D"/>
    <w:rsid w:val="00FE7D7C"/>
    <w:rsid w:val="00FF03DF"/>
    <w:rsid w:val="00FF0A18"/>
    <w:rsid w:val="00FF1252"/>
    <w:rsid w:val="00FF1278"/>
    <w:rsid w:val="00FF1EF3"/>
    <w:rsid w:val="00FF21F1"/>
    <w:rsid w:val="00FF27C3"/>
    <w:rsid w:val="00FF2C58"/>
    <w:rsid w:val="00FF2E21"/>
    <w:rsid w:val="00FF33F7"/>
    <w:rsid w:val="00FF35B2"/>
    <w:rsid w:val="00FF417A"/>
    <w:rsid w:val="00FF482F"/>
    <w:rsid w:val="00FF52E9"/>
    <w:rsid w:val="00FF54E5"/>
    <w:rsid w:val="00FF640F"/>
    <w:rsid w:val="00FF6CB2"/>
    <w:rsid w:val="00FF73C5"/>
    <w:rsid w:val="00FF7751"/>
    <w:rsid w:val="00FF7909"/>
    <w:rsid w:val="0113DE51"/>
    <w:rsid w:val="016B9791"/>
    <w:rsid w:val="01990EF9"/>
    <w:rsid w:val="01B2B671"/>
    <w:rsid w:val="0204238C"/>
    <w:rsid w:val="0226B815"/>
    <w:rsid w:val="02B26CE2"/>
    <w:rsid w:val="02DA7FC3"/>
    <w:rsid w:val="02E5B39C"/>
    <w:rsid w:val="02EDA8E6"/>
    <w:rsid w:val="02FA5BF9"/>
    <w:rsid w:val="0308413C"/>
    <w:rsid w:val="0388C47D"/>
    <w:rsid w:val="0394C250"/>
    <w:rsid w:val="03F89C94"/>
    <w:rsid w:val="03FA20E0"/>
    <w:rsid w:val="0426E163"/>
    <w:rsid w:val="054B80C8"/>
    <w:rsid w:val="059CB075"/>
    <w:rsid w:val="05D5BAF9"/>
    <w:rsid w:val="05E40A22"/>
    <w:rsid w:val="05F9CC81"/>
    <w:rsid w:val="066A1E9A"/>
    <w:rsid w:val="067E4080"/>
    <w:rsid w:val="06D9B568"/>
    <w:rsid w:val="070EB314"/>
    <w:rsid w:val="070F556B"/>
    <w:rsid w:val="0727B692"/>
    <w:rsid w:val="073694BF"/>
    <w:rsid w:val="0740B86C"/>
    <w:rsid w:val="07F198A8"/>
    <w:rsid w:val="07F75E5E"/>
    <w:rsid w:val="07FFF326"/>
    <w:rsid w:val="0817CE07"/>
    <w:rsid w:val="0818C4D7"/>
    <w:rsid w:val="08293960"/>
    <w:rsid w:val="08346403"/>
    <w:rsid w:val="0840CE00"/>
    <w:rsid w:val="0882B419"/>
    <w:rsid w:val="08A7B0F6"/>
    <w:rsid w:val="08AE3307"/>
    <w:rsid w:val="08B0C689"/>
    <w:rsid w:val="08CF4627"/>
    <w:rsid w:val="08EF8EAF"/>
    <w:rsid w:val="092DA12A"/>
    <w:rsid w:val="09334321"/>
    <w:rsid w:val="093AA437"/>
    <w:rsid w:val="09635378"/>
    <w:rsid w:val="098E009A"/>
    <w:rsid w:val="09AD143A"/>
    <w:rsid w:val="09B32CB4"/>
    <w:rsid w:val="09BBDD36"/>
    <w:rsid w:val="09D42DC3"/>
    <w:rsid w:val="09F132D0"/>
    <w:rsid w:val="09F58D4D"/>
    <w:rsid w:val="0A1A1C9F"/>
    <w:rsid w:val="0A623C22"/>
    <w:rsid w:val="0A7152CB"/>
    <w:rsid w:val="0A808F4C"/>
    <w:rsid w:val="0A81BF6D"/>
    <w:rsid w:val="0AB3857C"/>
    <w:rsid w:val="0B32EBB2"/>
    <w:rsid w:val="0B700FD2"/>
    <w:rsid w:val="0B9A3799"/>
    <w:rsid w:val="0BABDFD9"/>
    <w:rsid w:val="0BB533C1"/>
    <w:rsid w:val="0BCD953A"/>
    <w:rsid w:val="0C0CBD1D"/>
    <w:rsid w:val="0C315EC2"/>
    <w:rsid w:val="0C4A4667"/>
    <w:rsid w:val="0C525170"/>
    <w:rsid w:val="0C567B6E"/>
    <w:rsid w:val="0C8A0953"/>
    <w:rsid w:val="0CC00C6C"/>
    <w:rsid w:val="0CD0710A"/>
    <w:rsid w:val="0CD8F3E1"/>
    <w:rsid w:val="0CD9DF00"/>
    <w:rsid w:val="0D36F723"/>
    <w:rsid w:val="0D3DBB52"/>
    <w:rsid w:val="0D7A7D65"/>
    <w:rsid w:val="0E2414C0"/>
    <w:rsid w:val="0E27C8B5"/>
    <w:rsid w:val="0E2835C3"/>
    <w:rsid w:val="0E659A79"/>
    <w:rsid w:val="0E850C8F"/>
    <w:rsid w:val="0E916478"/>
    <w:rsid w:val="0EBAB278"/>
    <w:rsid w:val="0F035BD6"/>
    <w:rsid w:val="0F22CF79"/>
    <w:rsid w:val="0F274186"/>
    <w:rsid w:val="0F659488"/>
    <w:rsid w:val="0FBB89FC"/>
    <w:rsid w:val="0FC49CFE"/>
    <w:rsid w:val="100374DB"/>
    <w:rsid w:val="107A4CED"/>
    <w:rsid w:val="109A175E"/>
    <w:rsid w:val="10F98281"/>
    <w:rsid w:val="1100236A"/>
    <w:rsid w:val="11492AD7"/>
    <w:rsid w:val="1160096D"/>
    <w:rsid w:val="11D0CF61"/>
    <w:rsid w:val="121D2E1E"/>
    <w:rsid w:val="123C1EE2"/>
    <w:rsid w:val="12628BDB"/>
    <w:rsid w:val="127C3051"/>
    <w:rsid w:val="128D9225"/>
    <w:rsid w:val="12C0AE1F"/>
    <w:rsid w:val="12ED8204"/>
    <w:rsid w:val="130E3DB4"/>
    <w:rsid w:val="1316C5CF"/>
    <w:rsid w:val="13926428"/>
    <w:rsid w:val="13984355"/>
    <w:rsid w:val="13DE980B"/>
    <w:rsid w:val="14087F30"/>
    <w:rsid w:val="14C566F1"/>
    <w:rsid w:val="1562760B"/>
    <w:rsid w:val="16056E84"/>
    <w:rsid w:val="160A4162"/>
    <w:rsid w:val="16282069"/>
    <w:rsid w:val="16344D35"/>
    <w:rsid w:val="164E615E"/>
    <w:rsid w:val="16578B0F"/>
    <w:rsid w:val="1664D46F"/>
    <w:rsid w:val="1684D37D"/>
    <w:rsid w:val="168A594E"/>
    <w:rsid w:val="174026CE"/>
    <w:rsid w:val="17518320"/>
    <w:rsid w:val="178A20C9"/>
    <w:rsid w:val="17A72E31"/>
    <w:rsid w:val="17AEA700"/>
    <w:rsid w:val="17DE0261"/>
    <w:rsid w:val="17EFFBF5"/>
    <w:rsid w:val="17F4A10F"/>
    <w:rsid w:val="17F77BA0"/>
    <w:rsid w:val="180370CE"/>
    <w:rsid w:val="18377EC4"/>
    <w:rsid w:val="18932EF1"/>
    <w:rsid w:val="189E21BD"/>
    <w:rsid w:val="18A817D2"/>
    <w:rsid w:val="18AA05BA"/>
    <w:rsid w:val="18B519E7"/>
    <w:rsid w:val="18C1A947"/>
    <w:rsid w:val="18F463D3"/>
    <w:rsid w:val="19A25034"/>
    <w:rsid w:val="19A879E3"/>
    <w:rsid w:val="19D90578"/>
    <w:rsid w:val="1A5D862D"/>
    <w:rsid w:val="1A5DF3F8"/>
    <w:rsid w:val="1A9C1EC9"/>
    <w:rsid w:val="1AA44EF5"/>
    <w:rsid w:val="1ADDFC0F"/>
    <w:rsid w:val="1B5345FE"/>
    <w:rsid w:val="1B91647B"/>
    <w:rsid w:val="1BB3267B"/>
    <w:rsid w:val="1BE5D8FD"/>
    <w:rsid w:val="1C317D6B"/>
    <w:rsid w:val="1C396F40"/>
    <w:rsid w:val="1C8714B9"/>
    <w:rsid w:val="1CB7D39F"/>
    <w:rsid w:val="1CD38393"/>
    <w:rsid w:val="1D32FD69"/>
    <w:rsid w:val="1D9AAB81"/>
    <w:rsid w:val="1D9C0B62"/>
    <w:rsid w:val="1E458E62"/>
    <w:rsid w:val="1E4FFE43"/>
    <w:rsid w:val="1ED9BF54"/>
    <w:rsid w:val="1F19B913"/>
    <w:rsid w:val="1F2BF361"/>
    <w:rsid w:val="1F34E897"/>
    <w:rsid w:val="1F608289"/>
    <w:rsid w:val="1F739FD2"/>
    <w:rsid w:val="1F919F8C"/>
    <w:rsid w:val="1FB3EC61"/>
    <w:rsid w:val="1FDB8196"/>
    <w:rsid w:val="20C13B38"/>
    <w:rsid w:val="20CBA4BE"/>
    <w:rsid w:val="2156EDB1"/>
    <w:rsid w:val="219FF557"/>
    <w:rsid w:val="2239E18D"/>
    <w:rsid w:val="22642859"/>
    <w:rsid w:val="2273A945"/>
    <w:rsid w:val="22B1CA12"/>
    <w:rsid w:val="22DBF7C6"/>
    <w:rsid w:val="22F6949E"/>
    <w:rsid w:val="22F841A7"/>
    <w:rsid w:val="236E9E30"/>
    <w:rsid w:val="23983C0E"/>
    <w:rsid w:val="23A070E7"/>
    <w:rsid w:val="23AA37B0"/>
    <w:rsid w:val="246AB818"/>
    <w:rsid w:val="247D3889"/>
    <w:rsid w:val="24984698"/>
    <w:rsid w:val="24B6A7CF"/>
    <w:rsid w:val="24D0A9FE"/>
    <w:rsid w:val="24DA6A40"/>
    <w:rsid w:val="24FA2D6A"/>
    <w:rsid w:val="2507BFFB"/>
    <w:rsid w:val="25925A3E"/>
    <w:rsid w:val="259E1BDF"/>
    <w:rsid w:val="25CA3C9D"/>
    <w:rsid w:val="25D0F4C9"/>
    <w:rsid w:val="25EAC03E"/>
    <w:rsid w:val="262865B1"/>
    <w:rsid w:val="26341333"/>
    <w:rsid w:val="263DE29A"/>
    <w:rsid w:val="266B7B6D"/>
    <w:rsid w:val="266C5CC8"/>
    <w:rsid w:val="2681986F"/>
    <w:rsid w:val="26AD4282"/>
    <w:rsid w:val="26C1D4B2"/>
    <w:rsid w:val="26E6B5EF"/>
    <w:rsid w:val="271A38A2"/>
    <w:rsid w:val="2752C6FC"/>
    <w:rsid w:val="277A554A"/>
    <w:rsid w:val="2789A341"/>
    <w:rsid w:val="27DCCEF1"/>
    <w:rsid w:val="27E61BA9"/>
    <w:rsid w:val="27EE9236"/>
    <w:rsid w:val="283FDC1B"/>
    <w:rsid w:val="284D015D"/>
    <w:rsid w:val="28897837"/>
    <w:rsid w:val="28D360A7"/>
    <w:rsid w:val="28F5920B"/>
    <w:rsid w:val="293CE4C8"/>
    <w:rsid w:val="29481739"/>
    <w:rsid w:val="2969A093"/>
    <w:rsid w:val="296EC884"/>
    <w:rsid w:val="2975DE0E"/>
    <w:rsid w:val="29EBDEFB"/>
    <w:rsid w:val="29EF7402"/>
    <w:rsid w:val="29FCAEEF"/>
    <w:rsid w:val="2A1582E5"/>
    <w:rsid w:val="2A2213E1"/>
    <w:rsid w:val="2A41718D"/>
    <w:rsid w:val="2A951446"/>
    <w:rsid w:val="2AA09B1B"/>
    <w:rsid w:val="2AAFD302"/>
    <w:rsid w:val="2AE34132"/>
    <w:rsid w:val="2B2E5B0B"/>
    <w:rsid w:val="2B6A1E81"/>
    <w:rsid w:val="2B824174"/>
    <w:rsid w:val="2BA2A4BB"/>
    <w:rsid w:val="2BBA3DA8"/>
    <w:rsid w:val="2BEE4E1C"/>
    <w:rsid w:val="2C1ECD9C"/>
    <w:rsid w:val="2C34D2F6"/>
    <w:rsid w:val="2C4EA041"/>
    <w:rsid w:val="2C5E0C1C"/>
    <w:rsid w:val="2C7C8B72"/>
    <w:rsid w:val="2C93400B"/>
    <w:rsid w:val="2C9CE3FC"/>
    <w:rsid w:val="2C9D54BB"/>
    <w:rsid w:val="2CB30B43"/>
    <w:rsid w:val="2CCE82E8"/>
    <w:rsid w:val="2D472973"/>
    <w:rsid w:val="2D5FE277"/>
    <w:rsid w:val="2DBE36C1"/>
    <w:rsid w:val="2DCD5C9E"/>
    <w:rsid w:val="2DDA7169"/>
    <w:rsid w:val="2DEB8623"/>
    <w:rsid w:val="2E2A313D"/>
    <w:rsid w:val="2E897599"/>
    <w:rsid w:val="2E978A64"/>
    <w:rsid w:val="2EB5263D"/>
    <w:rsid w:val="2EE5F343"/>
    <w:rsid w:val="2F3C77BE"/>
    <w:rsid w:val="2F584C8E"/>
    <w:rsid w:val="2F62CC33"/>
    <w:rsid w:val="2F6CBCC8"/>
    <w:rsid w:val="2F7F0F14"/>
    <w:rsid w:val="2FB600C8"/>
    <w:rsid w:val="2FBCFD3D"/>
    <w:rsid w:val="2FE67B98"/>
    <w:rsid w:val="30172294"/>
    <w:rsid w:val="303E90D9"/>
    <w:rsid w:val="304D30E5"/>
    <w:rsid w:val="304E8D29"/>
    <w:rsid w:val="3052EA3B"/>
    <w:rsid w:val="3097D825"/>
    <w:rsid w:val="30AF2964"/>
    <w:rsid w:val="30CCF707"/>
    <w:rsid w:val="315C100E"/>
    <w:rsid w:val="316D35D3"/>
    <w:rsid w:val="3187C6C0"/>
    <w:rsid w:val="31C5B4E9"/>
    <w:rsid w:val="31D1603D"/>
    <w:rsid w:val="31DCE1F4"/>
    <w:rsid w:val="326F1A83"/>
    <w:rsid w:val="327376CA"/>
    <w:rsid w:val="327ED3B5"/>
    <w:rsid w:val="3283030D"/>
    <w:rsid w:val="32E114DA"/>
    <w:rsid w:val="330708E2"/>
    <w:rsid w:val="3346D941"/>
    <w:rsid w:val="33AD6C8F"/>
    <w:rsid w:val="33D92B02"/>
    <w:rsid w:val="33F09654"/>
    <w:rsid w:val="3419C60F"/>
    <w:rsid w:val="3450890D"/>
    <w:rsid w:val="34663A0B"/>
    <w:rsid w:val="346AD08E"/>
    <w:rsid w:val="3483ED24"/>
    <w:rsid w:val="353A15A2"/>
    <w:rsid w:val="357A6636"/>
    <w:rsid w:val="3606E53B"/>
    <w:rsid w:val="366148EF"/>
    <w:rsid w:val="367CDE56"/>
    <w:rsid w:val="36C9E6D2"/>
    <w:rsid w:val="36E34E3C"/>
    <w:rsid w:val="3711FAA0"/>
    <w:rsid w:val="3760B4EE"/>
    <w:rsid w:val="3764466F"/>
    <w:rsid w:val="37686683"/>
    <w:rsid w:val="376C76D0"/>
    <w:rsid w:val="377447E7"/>
    <w:rsid w:val="377F4A24"/>
    <w:rsid w:val="37964EE3"/>
    <w:rsid w:val="37F3E209"/>
    <w:rsid w:val="38087278"/>
    <w:rsid w:val="382DCD48"/>
    <w:rsid w:val="3837677A"/>
    <w:rsid w:val="383A2A1C"/>
    <w:rsid w:val="38450FD1"/>
    <w:rsid w:val="385224B1"/>
    <w:rsid w:val="38563B56"/>
    <w:rsid w:val="388A2CE2"/>
    <w:rsid w:val="38907EB0"/>
    <w:rsid w:val="3899F4B7"/>
    <w:rsid w:val="38E6FB83"/>
    <w:rsid w:val="391007FB"/>
    <w:rsid w:val="391DE8B3"/>
    <w:rsid w:val="391FF30D"/>
    <w:rsid w:val="39214A98"/>
    <w:rsid w:val="392CA91C"/>
    <w:rsid w:val="3949B554"/>
    <w:rsid w:val="398457B3"/>
    <w:rsid w:val="3A447071"/>
    <w:rsid w:val="3A671056"/>
    <w:rsid w:val="3AEC7292"/>
    <w:rsid w:val="3AF15266"/>
    <w:rsid w:val="3B16412B"/>
    <w:rsid w:val="3B402DF5"/>
    <w:rsid w:val="3B58CB2A"/>
    <w:rsid w:val="3B9125BD"/>
    <w:rsid w:val="3BD3790E"/>
    <w:rsid w:val="3C00DB83"/>
    <w:rsid w:val="3C9F0B00"/>
    <w:rsid w:val="3CA374B4"/>
    <w:rsid w:val="3CF5F851"/>
    <w:rsid w:val="3CF9B3FE"/>
    <w:rsid w:val="3D3C3ADC"/>
    <w:rsid w:val="3D49F7AB"/>
    <w:rsid w:val="3D8FBFE1"/>
    <w:rsid w:val="3DDF7878"/>
    <w:rsid w:val="3E1C0542"/>
    <w:rsid w:val="3E273546"/>
    <w:rsid w:val="3E84FEF0"/>
    <w:rsid w:val="3E8B2E5F"/>
    <w:rsid w:val="3EC54C18"/>
    <w:rsid w:val="3F1E7567"/>
    <w:rsid w:val="3F26142B"/>
    <w:rsid w:val="3F28DA3F"/>
    <w:rsid w:val="3F8DA1D0"/>
    <w:rsid w:val="3FB572A4"/>
    <w:rsid w:val="3FCCBDC7"/>
    <w:rsid w:val="3FCFCCAB"/>
    <w:rsid w:val="3FD84E42"/>
    <w:rsid w:val="3FE8F54A"/>
    <w:rsid w:val="401A0574"/>
    <w:rsid w:val="40579ECB"/>
    <w:rsid w:val="40B9C85D"/>
    <w:rsid w:val="40BE9665"/>
    <w:rsid w:val="4115978C"/>
    <w:rsid w:val="412CC0D2"/>
    <w:rsid w:val="4149314D"/>
    <w:rsid w:val="415C7463"/>
    <w:rsid w:val="4222925B"/>
    <w:rsid w:val="42461BE8"/>
    <w:rsid w:val="42E832ED"/>
    <w:rsid w:val="437A0FFB"/>
    <w:rsid w:val="4398DBCC"/>
    <w:rsid w:val="439A5A5D"/>
    <w:rsid w:val="43F9E46B"/>
    <w:rsid w:val="441212E5"/>
    <w:rsid w:val="441616A8"/>
    <w:rsid w:val="444282DD"/>
    <w:rsid w:val="445475AF"/>
    <w:rsid w:val="447E417D"/>
    <w:rsid w:val="4482D4FB"/>
    <w:rsid w:val="4490685E"/>
    <w:rsid w:val="44B3F994"/>
    <w:rsid w:val="44E6C417"/>
    <w:rsid w:val="450AF9B2"/>
    <w:rsid w:val="4532D136"/>
    <w:rsid w:val="456B6638"/>
    <w:rsid w:val="4591B0B1"/>
    <w:rsid w:val="45AD216A"/>
    <w:rsid w:val="45D83C56"/>
    <w:rsid w:val="45E30E3A"/>
    <w:rsid w:val="46133FAE"/>
    <w:rsid w:val="461E1CAA"/>
    <w:rsid w:val="46326E78"/>
    <w:rsid w:val="46B0334C"/>
    <w:rsid w:val="46CB28A3"/>
    <w:rsid w:val="46D55BE3"/>
    <w:rsid w:val="46E402A6"/>
    <w:rsid w:val="46FEDB5F"/>
    <w:rsid w:val="470B59E1"/>
    <w:rsid w:val="4798DB28"/>
    <w:rsid w:val="47B95EDF"/>
    <w:rsid w:val="47BAF0EE"/>
    <w:rsid w:val="47EB1820"/>
    <w:rsid w:val="4824761B"/>
    <w:rsid w:val="4836CBAC"/>
    <w:rsid w:val="48ECEF7D"/>
    <w:rsid w:val="48FF586D"/>
    <w:rsid w:val="493A6FC5"/>
    <w:rsid w:val="493BE6AB"/>
    <w:rsid w:val="494DD70C"/>
    <w:rsid w:val="4975C440"/>
    <w:rsid w:val="49F4F41B"/>
    <w:rsid w:val="4A12E86D"/>
    <w:rsid w:val="4A22608D"/>
    <w:rsid w:val="4A514DF2"/>
    <w:rsid w:val="4A98EC47"/>
    <w:rsid w:val="4B348927"/>
    <w:rsid w:val="4B3D1B99"/>
    <w:rsid w:val="4B62D084"/>
    <w:rsid w:val="4B7666F5"/>
    <w:rsid w:val="4B8D441D"/>
    <w:rsid w:val="4BABCC13"/>
    <w:rsid w:val="4BAED951"/>
    <w:rsid w:val="4BB98478"/>
    <w:rsid w:val="4BC21F68"/>
    <w:rsid w:val="4BC90FC7"/>
    <w:rsid w:val="4C3C1C40"/>
    <w:rsid w:val="4C3C9F70"/>
    <w:rsid w:val="4C4D78CA"/>
    <w:rsid w:val="4C569F39"/>
    <w:rsid w:val="4C6EE6A0"/>
    <w:rsid w:val="4CB3E0D1"/>
    <w:rsid w:val="4CE5D310"/>
    <w:rsid w:val="4D3BCA9B"/>
    <w:rsid w:val="4D58085F"/>
    <w:rsid w:val="4D6F7351"/>
    <w:rsid w:val="4DF2B520"/>
    <w:rsid w:val="4E0E4A8D"/>
    <w:rsid w:val="4E127C29"/>
    <w:rsid w:val="4E416AAD"/>
    <w:rsid w:val="4E55B5C4"/>
    <w:rsid w:val="4E5DA5AB"/>
    <w:rsid w:val="4F24BFB1"/>
    <w:rsid w:val="4F486410"/>
    <w:rsid w:val="4F5867F5"/>
    <w:rsid w:val="4F69C679"/>
    <w:rsid w:val="501FA725"/>
    <w:rsid w:val="5047FC6E"/>
    <w:rsid w:val="50774DE8"/>
    <w:rsid w:val="50AFAB34"/>
    <w:rsid w:val="50B82BDD"/>
    <w:rsid w:val="50F42A6D"/>
    <w:rsid w:val="50F778D1"/>
    <w:rsid w:val="5144719F"/>
    <w:rsid w:val="5155E5C3"/>
    <w:rsid w:val="51967AB3"/>
    <w:rsid w:val="51AE76B4"/>
    <w:rsid w:val="51B5A5DE"/>
    <w:rsid w:val="5231F239"/>
    <w:rsid w:val="523BC657"/>
    <w:rsid w:val="52592B7A"/>
    <w:rsid w:val="526B2976"/>
    <w:rsid w:val="527DD7FE"/>
    <w:rsid w:val="52B64E06"/>
    <w:rsid w:val="52ED8F78"/>
    <w:rsid w:val="52FE9B4D"/>
    <w:rsid w:val="53337078"/>
    <w:rsid w:val="534C01D6"/>
    <w:rsid w:val="537E61E6"/>
    <w:rsid w:val="53D32CB4"/>
    <w:rsid w:val="53D4B560"/>
    <w:rsid w:val="53EDC250"/>
    <w:rsid w:val="5405626E"/>
    <w:rsid w:val="542117A6"/>
    <w:rsid w:val="5426B8C3"/>
    <w:rsid w:val="5468487C"/>
    <w:rsid w:val="54798254"/>
    <w:rsid w:val="54A9DC63"/>
    <w:rsid w:val="55293D71"/>
    <w:rsid w:val="5560EDD1"/>
    <w:rsid w:val="557B24FA"/>
    <w:rsid w:val="559EBA7E"/>
    <w:rsid w:val="55F0EBD8"/>
    <w:rsid w:val="5676E38E"/>
    <w:rsid w:val="5687EE58"/>
    <w:rsid w:val="56B096F0"/>
    <w:rsid w:val="56C3D141"/>
    <w:rsid w:val="56E0EA6A"/>
    <w:rsid w:val="571D5800"/>
    <w:rsid w:val="573EB049"/>
    <w:rsid w:val="57652DEB"/>
    <w:rsid w:val="57A71C29"/>
    <w:rsid w:val="57AE04EE"/>
    <w:rsid w:val="57B1105F"/>
    <w:rsid w:val="587CCA9E"/>
    <w:rsid w:val="589EF8D4"/>
    <w:rsid w:val="58B897E1"/>
    <w:rsid w:val="58C355AD"/>
    <w:rsid w:val="590A2880"/>
    <w:rsid w:val="59199D58"/>
    <w:rsid w:val="59646316"/>
    <w:rsid w:val="59FB7339"/>
    <w:rsid w:val="5A26F3DF"/>
    <w:rsid w:val="5A27C3D6"/>
    <w:rsid w:val="5A4EE37B"/>
    <w:rsid w:val="5AA451AC"/>
    <w:rsid w:val="5ACDDF65"/>
    <w:rsid w:val="5B0FA558"/>
    <w:rsid w:val="5B18A818"/>
    <w:rsid w:val="5B3C7F87"/>
    <w:rsid w:val="5B9EBB82"/>
    <w:rsid w:val="5BA5F4CF"/>
    <w:rsid w:val="5BD3315B"/>
    <w:rsid w:val="5BE4C644"/>
    <w:rsid w:val="5C026954"/>
    <w:rsid w:val="5C45B8DF"/>
    <w:rsid w:val="5C7859B9"/>
    <w:rsid w:val="5CB155AB"/>
    <w:rsid w:val="5CCD3E71"/>
    <w:rsid w:val="5CDA7815"/>
    <w:rsid w:val="5CE4BB8B"/>
    <w:rsid w:val="5D40A439"/>
    <w:rsid w:val="5DB88046"/>
    <w:rsid w:val="5DC03BD6"/>
    <w:rsid w:val="5DCA33BF"/>
    <w:rsid w:val="5E02E20B"/>
    <w:rsid w:val="5E5CEFA4"/>
    <w:rsid w:val="5E71B2EF"/>
    <w:rsid w:val="5E7D742B"/>
    <w:rsid w:val="5E7E0F00"/>
    <w:rsid w:val="5E8D44BE"/>
    <w:rsid w:val="5F15F7E4"/>
    <w:rsid w:val="5F8CA09F"/>
    <w:rsid w:val="5F98A6A0"/>
    <w:rsid w:val="5FC44D9D"/>
    <w:rsid w:val="5FF9ADFB"/>
    <w:rsid w:val="6022DB4D"/>
    <w:rsid w:val="60377C21"/>
    <w:rsid w:val="608B2434"/>
    <w:rsid w:val="60E04BA9"/>
    <w:rsid w:val="60E1D938"/>
    <w:rsid w:val="61517E82"/>
    <w:rsid w:val="61B7079D"/>
    <w:rsid w:val="61D71548"/>
    <w:rsid w:val="623DD55F"/>
    <w:rsid w:val="627A0C19"/>
    <w:rsid w:val="62F03F1C"/>
    <w:rsid w:val="632F214A"/>
    <w:rsid w:val="63552AD3"/>
    <w:rsid w:val="63951495"/>
    <w:rsid w:val="639C74C7"/>
    <w:rsid w:val="6406AA71"/>
    <w:rsid w:val="64145D6D"/>
    <w:rsid w:val="64360A0E"/>
    <w:rsid w:val="6462AC9C"/>
    <w:rsid w:val="6496ABC2"/>
    <w:rsid w:val="64999116"/>
    <w:rsid w:val="64B49EFC"/>
    <w:rsid w:val="64F30E41"/>
    <w:rsid w:val="65C34D38"/>
    <w:rsid w:val="65EDD158"/>
    <w:rsid w:val="6605C4AF"/>
    <w:rsid w:val="662128DC"/>
    <w:rsid w:val="66372588"/>
    <w:rsid w:val="66A24AAA"/>
    <w:rsid w:val="66BF2A74"/>
    <w:rsid w:val="66C2CF3A"/>
    <w:rsid w:val="66F60DD1"/>
    <w:rsid w:val="67499CB0"/>
    <w:rsid w:val="6755F625"/>
    <w:rsid w:val="677A19B1"/>
    <w:rsid w:val="67D13960"/>
    <w:rsid w:val="67E47FB6"/>
    <w:rsid w:val="67E83FC2"/>
    <w:rsid w:val="67FD2D6A"/>
    <w:rsid w:val="67FD7BD1"/>
    <w:rsid w:val="6811CEA9"/>
    <w:rsid w:val="6853B16E"/>
    <w:rsid w:val="68C4463A"/>
    <w:rsid w:val="68E289DE"/>
    <w:rsid w:val="68E59D9E"/>
    <w:rsid w:val="68F02A25"/>
    <w:rsid w:val="68FF5075"/>
    <w:rsid w:val="6922D5DC"/>
    <w:rsid w:val="69471009"/>
    <w:rsid w:val="69507960"/>
    <w:rsid w:val="69616E1C"/>
    <w:rsid w:val="698072F4"/>
    <w:rsid w:val="6A29194E"/>
    <w:rsid w:val="6A2B647C"/>
    <w:rsid w:val="6A3A1C7A"/>
    <w:rsid w:val="6B10AE2A"/>
    <w:rsid w:val="6B2B15F8"/>
    <w:rsid w:val="6B335875"/>
    <w:rsid w:val="6B5BEC6A"/>
    <w:rsid w:val="6B5DB47B"/>
    <w:rsid w:val="6B73F170"/>
    <w:rsid w:val="6B921460"/>
    <w:rsid w:val="6BA93FDB"/>
    <w:rsid w:val="6BCDC82C"/>
    <w:rsid w:val="6C13C439"/>
    <w:rsid w:val="6CA957B3"/>
    <w:rsid w:val="6CB87D44"/>
    <w:rsid w:val="6CC5C923"/>
    <w:rsid w:val="6D2F5858"/>
    <w:rsid w:val="6D38DACA"/>
    <w:rsid w:val="6D3E0757"/>
    <w:rsid w:val="6D561229"/>
    <w:rsid w:val="6DAC402C"/>
    <w:rsid w:val="6DB534A1"/>
    <w:rsid w:val="6DC665CD"/>
    <w:rsid w:val="6DF52BE5"/>
    <w:rsid w:val="6E7A44FF"/>
    <w:rsid w:val="6E8A9E22"/>
    <w:rsid w:val="6F56485E"/>
    <w:rsid w:val="6F6FF5B2"/>
    <w:rsid w:val="6FBFF7A1"/>
    <w:rsid w:val="6FC796FC"/>
    <w:rsid w:val="702B325C"/>
    <w:rsid w:val="707A8965"/>
    <w:rsid w:val="7081D7CE"/>
    <w:rsid w:val="714B0EDE"/>
    <w:rsid w:val="71933D02"/>
    <w:rsid w:val="71B7B763"/>
    <w:rsid w:val="71D68A5C"/>
    <w:rsid w:val="7276DC1E"/>
    <w:rsid w:val="727C2EE6"/>
    <w:rsid w:val="7291F11C"/>
    <w:rsid w:val="72A4D9C9"/>
    <w:rsid w:val="72B03123"/>
    <w:rsid w:val="72C8E575"/>
    <w:rsid w:val="72CDE646"/>
    <w:rsid w:val="72D86D01"/>
    <w:rsid w:val="72FD0532"/>
    <w:rsid w:val="730EC410"/>
    <w:rsid w:val="731B80C3"/>
    <w:rsid w:val="734A0225"/>
    <w:rsid w:val="735054B0"/>
    <w:rsid w:val="7350BB98"/>
    <w:rsid w:val="73DA4C10"/>
    <w:rsid w:val="73E67F42"/>
    <w:rsid w:val="73F5D2FD"/>
    <w:rsid w:val="741431C4"/>
    <w:rsid w:val="7439FA1E"/>
    <w:rsid w:val="74765E6B"/>
    <w:rsid w:val="74FAD3A2"/>
    <w:rsid w:val="7540B270"/>
    <w:rsid w:val="75C8EC99"/>
    <w:rsid w:val="75D2E510"/>
    <w:rsid w:val="7664A2CA"/>
    <w:rsid w:val="7693E1E5"/>
    <w:rsid w:val="7696C6F3"/>
    <w:rsid w:val="76DB7DB2"/>
    <w:rsid w:val="76E32F16"/>
    <w:rsid w:val="7713E1F4"/>
    <w:rsid w:val="7725DEE0"/>
    <w:rsid w:val="77C5EA15"/>
    <w:rsid w:val="78175907"/>
    <w:rsid w:val="78353073"/>
    <w:rsid w:val="7872945B"/>
    <w:rsid w:val="787F8F52"/>
    <w:rsid w:val="78F9E9E3"/>
    <w:rsid w:val="79403DA7"/>
    <w:rsid w:val="79417B1A"/>
    <w:rsid w:val="794EC2C8"/>
    <w:rsid w:val="7952BA64"/>
    <w:rsid w:val="79FC8731"/>
    <w:rsid w:val="7A0F47C8"/>
    <w:rsid w:val="7A36052A"/>
    <w:rsid w:val="7A4C4E14"/>
    <w:rsid w:val="7A67033E"/>
    <w:rsid w:val="7A71B217"/>
    <w:rsid w:val="7A7A4B74"/>
    <w:rsid w:val="7ABBDCE5"/>
    <w:rsid w:val="7B593C20"/>
    <w:rsid w:val="7B63B363"/>
    <w:rsid w:val="7B67E5C6"/>
    <w:rsid w:val="7B81CFDA"/>
    <w:rsid w:val="7B9F02D1"/>
    <w:rsid w:val="7BA672F6"/>
    <w:rsid w:val="7C03FE0C"/>
    <w:rsid w:val="7CCB915C"/>
    <w:rsid w:val="7D007B65"/>
    <w:rsid w:val="7D183167"/>
    <w:rsid w:val="7D203766"/>
    <w:rsid w:val="7D594F19"/>
    <w:rsid w:val="7D5B8BB2"/>
    <w:rsid w:val="7D8BA865"/>
    <w:rsid w:val="7DC401F6"/>
    <w:rsid w:val="7DC7A39D"/>
    <w:rsid w:val="7DCAD3EB"/>
    <w:rsid w:val="7DD0C485"/>
    <w:rsid w:val="7DDF319B"/>
    <w:rsid w:val="7DFF1CAB"/>
    <w:rsid w:val="7E14C92C"/>
    <w:rsid w:val="7E308093"/>
    <w:rsid w:val="7E367CD7"/>
    <w:rsid w:val="7E416462"/>
    <w:rsid w:val="7E7CC263"/>
    <w:rsid w:val="7E88FBC1"/>
    <w:rsid w:val="7ED719C3"/>
    <w:rsid w:val="7EF5EF39"/>
    <w:rsid w:val="7F2C9E44"/>
    <w:rsid w:val="7F2FA3E5"/>
    <w:rsid w:val="7F7C08D4"/>
    <w:rsid w:val="7F802700"/>
    <w:rsid w:val="7F846416"/>
    <w:rsid w:val="7F97658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rules v:ext="edit">
        <o:r id="V:Rule1" type="connector" idref="#AutoShape 155"/>
        <o:r id="V:Rule2" type="connector" idref="#AutoShape 153"/>
        <o:r id="V:Rule3" type="connector" idref="#AutoShape 154"/>
        <o:r id="V:Rule4" type="connector" idref="#AutoShape 134"/>
        <o:r id="V:Rule5" type="connector" idref="#AutoShape 152"/>
        <o:r id="V:Rule6" type="connector" idref="#AutoShape 135"/>
      </o:rules>
    </o:shapelayout>
  </w:shapeDefaults>
  <w:decimalSymbol w:val="."/>
  <w:listSeparator w:val=","/>
  <w14:docId w14:val="6432934E"/>
  <w15:docId w15:val="{80E83F2F-001E-4437-9F2B-081376B3A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iPriority="0" w:unhideWhenUsed="1" w:qFormat="1"/>
    <w:lsdException w:name="annotation text" w:semiHidden="1" w:uiPriority="0" w:unhideWhenUsed="1" w:qFormat="1"/>
    <w:lsdException w:name="header" w:semiHidden="1" w:unhideWhenUsed="1" w:qFormat="1"/>
    <w:lsdException w:name="footer" w:semiHidden="1" w:unhideWhenUsed="1" w:qFormat="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iPriority="0" w:unhideWhenUsed="1" w:qFormat="1"/>
    <w:lsdException w:name="line number" w:semiHidden="1" w:unhideWhenUsed="1"/>
    <w:lsdException w:name="page number" w:semiHidden="1" w:uiPriority="0" w:unhideWhenUsed="1" w:qFormat="1"/>
    <w:lsdException w:name="endnote reference" w:semiHidden="1" w:unhideWhenUsed="1" w:qFormat="1"/>
    <w:lsdException w:name="endnote text" w:semiHidden="1" w:unhideWhenUsed="1" w:qFormat="1"/>
    <w:lsdException w:name="table of authorities" w:semiHidden="1" w:uiPriority="0"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0" w:unhideWhenUsed="1"/>
    <w:lsdException w:name="Default Paragraph Font" w:semiHidden="1" w:uiPriority="1" w:unhideWhenUsed="1" w:qFormat="1"/>
    <w:lsdException w:name="Body Text" w:semiHidden="1" w:uiPriority="0"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lsdException w:name="Date" w:uiPriority="0" w:qFormat="1"/>
    <w:lsdException w:name="Body Text First Indent" w:semiHidden="1" w:unhideWhenUsed="1"/>
    <w:lsdException w:name="Body Text First Indent 2" w:semiHidden="1" w:uiPriority="0" w:unhideWhenUsed="1"/>
    <w:lsdException w:name="Note Heading" w:semiHidden="1" w:uiPriority="0" w:unhideWhenUsed="1" w:qFormat="1"/>
    <w:lsdException w:name="Body Text 2" w:semiHidden="1" w:uiPriority="0" w:unhideWhenUsed="1" w:qFormat="1"/>
    <w:lsdException w:name="Body Text 3" w:semiHidden="1" w:uiPriority="0" w:unhideWhenUsed="1"/>
    <w:lsdException w:name="Body Text Indent 2" w:semiHidden="1" w:uiPriority="0" w:unhideWhenUsed="1" w:qFormat="1"/>
    <w:lsdException w:name="Body Text Indent 3" w:semiHidden="1" w:uiPriority="0"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iPriority="0" w:unhideWhenUsed="1" w:qFormat="1"/>
    <w:lsdException w:name="Plain Text" w:semiHidden="1" w:uiPriority="0" w:unhideWhenUsed="1" w:qFormat="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iPriority="0"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iPriority="0"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iPriority="0"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30"/>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semiHidden/>
    <w:qFormat/>
    <w:rsid w:val="008160FF"/>
    <w:pPr>
      <w:widowControl w:val="0"/>
      <w:jc w:val="both"/>
    </w:pPr>
    <w:rPr>
      <w:rFonts w:ascii="Calibri" w:hAnsi="Calibri"/>
      <w:kern w:val="2"/>
      <w:sz w:val="21"/>
      <w:szCs w:val="22"/>
    </w:rPr>
  </w:style>
  <w:style w:type="paragraph" w:styleId="1">
    <w:name w:val="heading 1"/>
    <w:aliases w:val="Heading One,篇,章标题,H1,NMP Heading 1,h1,1st level,Section Head,l1,1,H11,H12,H13,H14,H15,H16,H17,PIM 1,Arial 14 Fett,Arial 14 Fett1,Arial 14 Fett2,Head1,Head1 Char,第一章，标题 1,Section Heading,Normal + Font: Helvetica,Bold,Space Before 12 pt,Not Bold"/>
    <w:basedOn w:val="a1"/>
    <w:next w:val="a1"/>
    <w:link w:val="12"/>
    <w:uiPriority w:val="9"/>
    <w:semiHidden/>
    <w:qFormat/>
    <w:rsid w:val="00AB7B8D"/>
    <w:pPr>
      <w:keepNext/>
      <w:keepLines/>
      <w:widowControl/>
      <w:spacing w:before="340" w:after="330" w:line="578" w:lineRule="auto"/>
      <w:jc w:val="left"/>
      <w:outlineLvl w:val="0"/>
    </w:pPr>
    <w:rPr>
      <w:rFonts w:ascii="Times New Roman" w:hAnsi="Times New Roman"/>
      <w:b/>
      <w:bCs/>
      <w:kern w:val="44"/>
      <w:sz w:val="44"/>
      <w:szCs w:val="44"/>
    </w:rPr>
  </w:style>
  <w:style w:type="paragraph" w:styleId="2">
    <w:name w:val="heading 2"/>
    <w:aliases w:val="标题2,H2,h2,第一层条,Reset numbering,H21,heading 2,Heading 2 Hidden,Heading 2 CCBS,Titre3,Body Text (Reset numbering),章,节标题,一、,sect 1.2,一级节名,节,节 Char,Head2A,第一章 标题 2,2nd level,Titre2,l2,2,Header 2,Head 2,DO NOT USE_h2,chn,Chapter Number/Appendix Letter"/>
    <w:next w:val="a1"/>
    <w:link w:val="20"/>
    <w:semiHidden/>
    <w:qFormat/>
    <w:rsid w:val="00AB7B8D"/>
    <w:pPr>
      <w:widowControl w:val="0"/>
      <w:snapToGrid w:val="0"/>
      <w:spacing w:beforeLines="100" w:line="360" w:lineRule="auto"/>
      <w:jc w:val="both"/>
      <w:outlineLvl w:val="1"/>
    </w:pPr>
    <w:rPr>
      <w:rFonts w:ascii="黑体" w:eastAsia="黑体" w:hAnsi="黑体"/>
      <w:bCs/>
      <w:sz w:val="32"/>
      <w:szCs w:val="32"/>
    </w:rPr>
  </w:style>
  <w:style w:type="paragraph" w:styleId="30">
    <w:name w:val="heading 3"/>
    <w:aliases w:val="二级节名,条 1,分枝标题,sect1.2.3,Level 3 Head,H3,level_3,PIM 3,h3,prop3,3,3heading,Heading 31,1.1.1 Heading 3,Heading 3 - old,Arial 12 Fett,和标题 3,段标题,标题 3 Char1 Char,12,12 Char,12 Char Char,标题 3 Char Char Char,头,heading 3,H3 Char Char,Map,H31,3rd level,l3"/>
    <w:basedOn w:val="a1"/>
    <w:next w:val="a1"/>
    <w:link w:val="31"/>
    <w:semiHidden/>
    <w:qFormat/>
    <w:rsid w:val="00AB7B8D"/>
    <w:pPr>
      <w:keepNext/>
      <w:keepLines/>
      <w:widowControl/>
      <w:spacing w:before="260" w:after="260" w:line="416" w:lineRule="auto"/>
      <w:jc w:val="left"/>
      <w:outlineLvl w:val="2"/>
    </w:pPr>
    <w:rPr>
      <w:rFonts w:ascii="Times New Roman" w:hAnsi="Times New Roman"/>
      <w:b/>
      <w:bCs/>
      <w:sz w:val="32"/>
      <w:szCs w:val="32"/>
    </w:rPr>
  </w:style>
  <w:style w:type="paragraph" w:styleId="4">
    <w:name w:val="heading 4"/>
    <w:aliases w:val="条 2,[三级节名],点标题,小标题,四,一,标题 4(一),标题 4 Char Char,标题 4 Char Char Char,标题 4 Char Char Char Char Char,标题 4 Char Char Char Char Char Char Char,(一) Char Char,(一),heading 4,Heading 4 - old,bullet,bb,PIM 4,H4,h4,1.1,1。1,Ref Heading 1,rh1,Heading sql,bl"/>
    <w:basedOn w:val="a1"/>
    <w:next w:val="a1"/>
    <w:link w:val="40"/>
    <w:semiHidden/>
    <w:qFormat/>
    <w:rsid w:val="00AB7B8D"/>
    <w:pPr>
      <w:keepNext/>
      <w:keepLines/>
      <w:widowControl/>
      <w:numPr>
        <w:ilvl w:val="3"/>
        <w:numId w:val="1"/>
      </w:numPr>
      <w:adjustRightInd w:val="0"/>
      <w:spacing w:before="280" w:after="290" w:line="376" w:lineRule="atLeast"/>
      <w:jc w:val="left"/>
      <w:textAlignment w:val="baseline"/>
      <w:outlineLvl w:val="3"/>
    </w:pPr>
    <w:rPr>
      <w:rFonts w:ascii="Arial" w:eastAsia="黑体" w:hAnsi="Arial"/>
      <w:b/>
      <w:kern w:val="0"/>
      <w:sz w:val="28"/>
      <w:szCs w:val="20"/>
    </w:rPr>
  </w:style>
  <w:style w:type="paragraph" w:styleId="5">
    <w:name w:val="heading 5"/>
    <w:aliases w:val="Level 3 - i,五,Level 3 - (i),Appendix Title,表文"/>
    <w:basedOn w:val="a1"/>
    <w:next w:val="a1"/>
    <w:link w:val="50"/>
    <w:semiHidden/>
    <w:qFormat/>
    <w:rsid w:val="00AB7B8D"/>
    <w:pPr>
      <w:keepNext/>
      <w:keepLines/>
      <w:widowControl/>
      <w:numPr>
        <w:ilvl w:val="4"/>
        <w:numId w:val="1"/>
      </w:numPr>
      <w:adjustRightInd w:val="0"/>
      <w:spacing w:before="280" w:after="290" w:line="376" w:lineRule="atLeast"/>
      <w:jc w:val="left"/>
      <w:textAlignment w:val="baseline"/>
      <w:outlineLvl w:val="4"/>
    </w:pPr>
    <w:rPr>
      <w:rFonts w:ascii="Times New Roman" w:hAnsi="Times New Roman"/>
      <w:b/>
      <w:kern w:val="0"/>
      <w:sz w:val="28"/>
      <w:szCs w:val="20"/>
    </w:rPr>
  </w:style>
  <w:style w:type="paragraph" w:styleId="6">
    <w:name w:val="heading 6"/>
    <w:aliases w:val="Legal Level 1."/>
    <w:basedOn w:val="a1"/>
    <w:next w:val="a1"/>
    <w:link w:val="60"/>
    <w:semiHidden/>
    <w:qFormat/>
    <w:rsid w:val="00AB7B8D"/>
    <w:pPr>
      <w:keepNext/>
      <w:keepLines/>
      <w:widowControl/>
      <w:numPr>
        <w:ilvl w:val="5"/>
        <w:numId w:val="1"/>
      </w:numPr>
      <w:adjustRightInd w:val="0"/>
      <w:spacing w:before="240" w:after="64" w:line="320" w:lineRule="atLeast"/>
      <w:jc w:val="left"/>
      <w:textAlignment w:val="baseline"/>
      <w:outlineLvl w:val="5"/>
    </w:pPr>
    <w:rPr>
      <w:rFonts w:ascii="Arial" w:eastAsia="黑体" w:hAnsi="Arial"/>
      <w:b/>
      <w:kern w:val="0"/>
      <w:sz w:val="24"/>
      <w:szCs w:val="20"/>
    </w:rPr>
  </w:style>
  <w:style w:type="paragraph" w:styleId="7">
    <w:name w:val="heading 7"/>
    <w:aliases w:val="Legal Level 1.1.,7"/>
    <w:basedOn w:val="a1"/>
    <w:next w:val="a1"/>
    <w:link w:val="70"/>
    <w:semiHidden/>
    <w:qFormat/>
    <w:rsid w:val="00AB7B8D"/>
    <w:pPr>
      <w:keepNext/>
      <w:keepLines/>
      <w:widowControl/>
      <w:numPr>
        <w:ilvl w:val="6"/>
        <w:numId w:val="1"/>
      </w:numPr>
      <w:adjustRightInd w:val="0"/>
      <w:spacing w:before="240" w:after="64" w:line="320" w:lineRule="atLeast"/>
      <w:jc w:val="left"/>
      <w:textAlignment w:val="baseline"/>
      <w:outlineLvl w:val="6"/>
    </w:pPr>
    <w:rPr>
      <w:rFonts w:ascii="Times New Roman" w:hAnsi="Times New Roman"/>
      <w:b/>
      <w:kern w:val="0"/>
      <w:sz w:val="24"/>
      <w:szCs w:val="20"/>
    </w:rPr>
  </w:style>
  <w:style w:type="paragraph" w:styleId="8">
    <w:name w:val="heading 8"/>
    <w:aliases w:val="Legal Level 1.1.1.,8"/>
    <w:basedOn w:val="a1"/>
    <w:next w:val="a1"/>
    <w:link w:val="80"/>
    <w:semiHidden/>
    <w:qFormat/>
    <w:rsid w:val="00AB7B8D"/>
    <w:pPr>
      <w:keepNext/>
      <w:keepLines/>
      <w:widowControl/>
      <w:numPr>
        <w:ilvl w:val="7"/>
        <w:numId w:val="1"/>
      </w:numPr>
      <w:adjustRightInd w:val="0"/>
      <w:spacing w:before="240" w:after="64" w:line="320" w:lineRule="atLeast"/>
      <w:jc w:val="left"/>
      <w:textAlignment w:val="baseline"/>
      <w:outlineLvl w:val="7"/>
    </w:pPr>
    <w:rPr>
      <w:rFonts w:ascii="Arial" w:eastAsia="黑体" w:hAnsi="Arial"/>
      <w:kern w:val="0"/>
      <w:sz w:val="24"/>
      <w:szCs w:val="20"/>
    </w:rPr>
  </w:style>
  <w:style w:type="paragraph" w:styleId="9">
    <w:name w:val="heading 9"/>
    <w:aliases w:val="Legal Level 1.1.1.1.,9"/>
    <w:basedOn w:val="a1"/>
    <w:next w:val="a1"/>
    <w:link w:val="90"/>
    <w:semiHidden/>
    <w:qFormat/>
    <w:rsid w:val="00AB7B8D"/>
    <w:pPr>
      <w:keepNext/>
      <w:keepLines/>
      <w:widowControl/>
      <w:numPr>
        <w:ilvl w:val="8"/>
        <w:numId w:val="1"/>
      </w:numPr>
      <w:adjustRightInd w:val="0"/>
      <w:spacing w:before="240" w:after="64" w:line="320" w:lineRule="atLeast"/>
      <w:jc w:val="left"/>
      <w:textAlignment w:val="baseline"/>
      <w:outlineLvl w:val="8"/>
    </w:pPr>
    <w:rPr>
      <w:rFonts w:ascii="Arial" w:eastAsia="黑体" w:hAnsi="Arial"/>
      <w:kern w:val="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TOC7">
    <w:name w:val="toc 7"/>
    <w:basedOn w:val="a1"/>
    <w:next w:val="a1"/>
    <w:uiPriority w:val="39"/>
    <w:rsid w:val="00AB7B8D"/>
    <w:pPr>
      <w:ind w:leftChars="1200" w:left="2520"/>
    </w:pPr>
    <w:rPr>
      <w:rFonts w:asciiTheme="minorHAnsi" w:eastAsiaTheme="minorEastAsia" w:hAnsiTheme="minorHAnsi" w:cstheme="minorBidi"/>
    </w:rPr>
  </w:style>
  <w:style w:type="paragraph" w:styleId="a5">
    <w:name w:val="table of authorities"/>
    <w:basedOn w:val="a1"/>
    <w:next w:val="a1"/>
    <w:semiHidden/>
    <w:rsid w:val="00AB7B8D"/>
    <w:pPr>
      <w:widowControl/>
      <w:spacing w:beforeLines="50"/>
      <w:ind w:left="200" w:hanging="200"/>
      <w:jc w:val="left"/>
    </w:pPr>
    <w:rPr>
      <w:rFonts w:ascii="Arial" w:hAnsi="Arial"/>
      <w:kern w:val="0"/>
      <w:sz w:val="20"/>
      <w:szCs w:val="24"/>
      <w:lang w:eastAsia="en-US"/>
    </w:rPr>
  </w:style>
  <w:style w:type="paragraph" w:styleId="a6">
    <w:name w:val="Note Heading"/>
    <w:basedOn w:val="a1"/>
    <w:next w:val="a1"/>
    <w:link w:val="a7"/>
    <w:semiHidden/>
    <w:qFormat/>
    <w:rsid w:val="00AB7B8D"/>
    <w:pPr>
      <w:jc w:val="center"/>
    </w:pPr>
  </w:style>
  <w:style w:type="paragraph" w:styleId="81">
    <w:name w:val="index 8"/>
    <w:basedOn w:val="a1"/>
    <w:next w:val="a1"/>
    <w:semiHidden/>
    <w:rsid w:val="00AB7B8D"/>
    <w:pPr>
      <w:spacing w:beforeLines="50" w:line="360" w:lineRule="auto"/>
      <w:ind w:leftChars="1400" w:left="1400" w:firstLineChars="200" w:firstLine="200"/>
    </w:pPr>
    <w:rPr>
      <w:rFonts w:ascii="Arial" w:hAnsi="Arial"/>
      <w:sz w:val="24"/>
      <w:szCs w:val="20"/>
    </w:rPr>
  </w:style>
  <w:style w:type="paragraph" w:styleId="a8">
    <w:name w:val="Normal Indent"/>
    <w:aliases w:val="表正文,正文非缩进,正文（首行缩进两字）1,正文（首行缩进两字）,正文（首行缩进两字） Char Char Char,正文（首行缩进两字） Char Char,正文（首行缩进两字） Char Char Char Char Char Char Char Char Char Char Char Char Char Char,特点,四号,正文（首行缩进两字） Char,四号 Char Char Char Char Char Char Char Char Char,正文2级,缩进,正文不缩进,水上软"/>
    <w:basedOn w:val="a1"/>
    <w:link w:val="a9"/>
    <w:semiHidden/>
    <w:qFormat/>
    <w:rsid w:val="00AB7B8D"/>
    <w:pPr>
      <w:widowControl/>
      <w:spacing w:beforeLines="50" w:afterLines="50"/>
      <w:ind w:firstLineChars="200" w:firstLine="420"/>
      <w:jc w:val="left"/>
    </w:pPr>
    <w:rPr>
      <w:rFonts w:ascii="Arial" w:hAnsi="Arial"/>
      <w:kern w:val="0"/>
      <w:sz w:val="24"/>
      <w:szCs w:val="24"/>
    </w:rPr>
  </w:style>
  <w:style w:type="paragraph" w:styleId="aa">
    <w:name w:val="caption"/>
    <w:aliases w:val="表,Char Char Char1,Char Char Char Char Char1,Char Char Char11,Char Char Char Char Char11, Char Char Char Char Char,信息主题,题注(图注),Char Char Char Char Char,题注(图注) + 居中,图表标题"/>
    <w:basedOn w:val="Default"/>
    <w:next w:val="Default"/>
    <w:link w:val="21"/>
    <w:semiHidden/>
    <w:qFormat/>
    <w:rsid w:val="00AB7B8D"/>
    <w:rPr>
      <w:rFonts w:ascii="黑体" w:eastAsia="黑体"/>
      <w:color w:val="auto"/>
    </w:rPr>
  </w:style>
  <w:style w:type="paragraph" w:customStyle="1" w:styleId="Default">
    <w:name w:val="Default"/>
    <w:link w:val="DefaultChar"/>
    <w:qFormat/>
    <w:rsid w:val="00AB7B8D"/>
    <w:pPr>
      <w:widowControl w:val="0"/>
      <w:autoSpaceDE w:val="0"/>
      <w:autoSpaceDN w:val="0"/>
      <w:adjustRightInd w:val="0"/>
    </w:pPr>
    <w:rPr>
      <w:color w:val="000000"/>
      <w:sz w:val="24"/>
      <w:szCs w:val="24"/>
    </w:rPr>
  </w:style>
  <w:style w:type="paragraph" w:styleId="51">
    <w:name w:val="index 5"/>
    <w:basedOn w:val="a1"/>
    <w:next w:val="a1"/>
    <w:semiHidden/>
    <w:rsid w:val="00AB7B8D"/>
    <w:pPr>
      <w:spacing w:beforeLines="50" w:line="360" w:lineRule="auto"/>
      <w:ind w:leftChars="800" w:left="800" w:firstLineChars="200" w:firstLine="200"/>
    </w:pPr>
    <w:rPr>
      <w:rFonts w:ascii="Arial" w:hAnsi="Arial"/>
      <w:sz w:val="24"/>
      <w:szCs w:val="20"/>
    </w:rPr>
  </w:style>
  <w:style w:type="paragraph" w:styleId="a0">
    <w:name w:val="List Bullet"/>
    <w:basedOn w:val="ab"/>
    <w:semiHidden/>
    <w:rsid w:val="00AB7B8D"/>
    <w:pPr>
      <w:widowControl w:val="0"/>
      <w:numPr>
        <w:numId w:val="2"/>
      </w:numPr>
      <w:adjustRightInd w:val="0"/>
      <w:spacing w:before="130" w:after="130" w:line="312" w:lineRule="atLeast"/>
      <w:jc w:val="both"/>
      <w:textAlignment w:val="baseline"/>
    </w:pPr>
    <w:rPr>
      <w:kern w:val="0"/>
      <w:szCs w:val="20"/>
    </w:rPr>
  </w:style>
  <w:style w:type="paragraph" w:styleId="ab">
    <w:name w:val="Body Text"/>
    <w:basedOn w:val="a1"/>
    <w:link w:val="33"/>
    <w:semiHidden/>
    <w:qFormat/>
    <w:rsid w:val="00AB7B8D"/>
    <w:pPr>
      <w:widowControl/>
      <w:spacing w:after="120"/>
      <w:jc w:val="left"/>
    </w:pPr>
    <w:rPr>
      <w:rFonts w:ascii="Times New Roman" w:hAnsi="Times New Roman"/>
      <w:szCs w:val="24"/>
    </w:rPr>
  </w:style>
  <w:style w:type="paragraph" w:styleId="ac">
    <w:name w:val="Document Map"/>
    <w:basedOn w:val="a1"/>
    <w:link w:val="22"/>
    <w:semiHidden/>
    <w:qFormat/>
    <w:rsid w:val="00AB7B8D"/>
    <w:rPr>
      <w:rFonts w:ascii="宋体"/>
      <w:sz w:val="18"/>
      <w:szCs w:val="18"/>
    </w:rPr>
  </w:style>
  <w:style w:type="paragraph" w:styleId="ad">
    <w:name w:val="annotation text"/>
    <w:basedOn w:val="a1"/>
    <w:link w:val="34"/>
    <w:semiHidden/>
    <w:qFormat/>
    <w:rsid w:val="00AB7B8D"/>
    <w:pPr>
      <w:widowControl/>
      <w:jc w:val="left"/>
    </w:pPr>
    <w:rPr>
      <w:rFonts w:ascii="Times New Roman" w:hAnsi="Times New Roman"/>
      <w:szCs w:val="24"/>
    </w:rPr>
  </w:style>
  <w:style w:type="paragraph" w:styleId="61">
    <w:name w:val="index 6"/>
    <w:basedOn w:val="a1"/>
    <w:next w:val="a1"/>
    <w:semiHidden/>
    <w:rsid w:val="00AB7B8D"/>
    <w:pPr>
      <w:spacing w:beforeLines="50" w:line="360" w:lineRule="auto"/>
      <w:ind w:leftChars="1000" w:left="1000" w:firstLineChars="200" w:firstLine="200"/>
    </w:pPr>
    <w:rPr>
      <w:rFonts w:ascii="Arial" w:hAnsi="Arial"/>
      <w:sz w:val="24"/>
      <w:szCs w:val="20"/>
    </w:rPr>
  </w:style>
  <w:style w:type="paragraph" w:styleId="35">
    <w:name w:val="Body Text 3"/>
    <w:basedOn w:val="a1"/>
    <w:link w:val="36"/>
    <w:semiHidden/>
    <w:rsid w:val="00AB7B8D"/>
    <w:pPr>
      <w:adjustRightInd w:val="0"/>
      <w:snapToGrid w:val="0"/>
      <w:spacing w:after="120" w:line="360" w:lineRule="auto"/>
    </w:pPr>
    <w:rPr>
      <w:rFonts w:ascii="Times New Roman" w:hAnsi="Times New Roman"/>
      <w:sz w:val="16"/>
      <w:szCs w:val="16"/>
    </w:rPr>
  </w:style>
  <w:style w:type="paragraph" w:styleId="ae">
    <w:name w:val="Body Text Indent"/>
    <w:basedOn w:val="a1"/>
    <w:link w:val="23"/>
    <w:uiPriority w:val="99"/>
    <w:semiHidden/>
    <w:qFormat/>
    <w:rsid w:val="00AB7B8D"/>
    <w:pPr>
      <w:widowControl/>
      <w:ind w:firstLine="560"/>
      <w:jc w:val="left"/>
    </w:pPr>
    <w:rPr>
      <w:rFonts w:ascii="Times New Roman" w:hAnsi="Times New Roman"/>
      <w:sz w:val="28"/>
      <w:szCs w:val="20"/>
    </w:rPr>
  </w:style>
  <w:style w:type="paragraph" w:styleId="41">
    <w:name w:val="index 4"/>
    <w:basedOn w:val="a1"/>
    <w:next w:val="a1"/>
    <w:semiHidden/>
    <w:rsid w:val="00AB7B8D"/>
    <w:pPr>
      <w:spacing w:beforeLines="50" w:line="360" w:lineRule="auto"/>
      <w:ind w:leftChars="600" w:left="600" w:firstLineChars="200" w:firstLine="200"/>
    </w:pPr>
    <w:rPr>
      <w:rFonts w:ascii="Arial" w:hAnsi="Arial"/>
      <w:sz w:val="24"/>
      <w:szCs w:val="20"/>
    </w:rPr>
  </w:style>
  <w:style w:type="paragraph" w:styleId="TOC5">
    <w:name w:val="toc 5"/>
    <w:basedOn w:val="a1"/>
    <w:next w:val="a1"/>
    <w:uiPriority w:val="39"/>
    <w:rsid w:val="00AB7B8D"/>
    <w:pPr>
      <w:ind w:leftChars="800" w:left="1680"/>
    </w:pPr>
    <w:rPr>
      <w:rFonts w:asciiTheme="minorHAnsi" w:eastAsiaTheme="minorEastAsia" w:hAnsiTheme="minorHAnsi" w:cstheme="minorBidi"/>
    </w:rPr>
  </w:style>
  <w:style w:type="paragraph" w:styleId="TOC3">
    <w:name w:val="toc 3"/>
    <w:basedOn w:val="a1"/>
    <w:next w:val="a1"/>
    <w:uiPriority w:val="39"/>
    <w:qFormat/>
    <w:rsid w:val="00AB7B8D"/>
    <w:pPr>
      <w:ind w:leftChars="400" w:left="840"/>
    </w:pPr>
  </w:style>
  <w:style w:type="paragraph" w:styleId="af">
    <w:name w:val="Plain Text"/>
    <w:aliases w:val="普通文字,普通文字 Char,纯文本 Char Char,纯文本 Char Char Char Char,纯文本 Char Char Char,纯文本11,普通文字11, Char11, Char2 Char Char11, Char2 Char Char Char Char Char Char Char Char11, Char2 Char Char Char Char Char Char Char11,纯文本 Char211, Char, Char Char,纯文本111,普通文字111"/>
    <w:basedOn w:val="a1"/>
    <w:link w:val="24"/>
    <w:semiHidden/>
    <w:qFormat/>
    <w:rsid w:val="00AB7B8D"/>
    <w:pPr>
      <w:widowControl/>
      <w:jc w:val="left"/>
    </w:pPr>
    <w:rPr>
      <w:rFonts w:ascii="宋体" w:hAnsi="Courier New"/>
      <w:szCs w:val="20"/>
    </w:rPr>
  </w:style>
  <w:style w:type="paragraph" w:styleId="TOC8">
    <w:name w:val="toc 8"/>
    <w:basedOn w:val="a1"/>
    <w:next w:val="a1"/>
    <w:uiPriority w:val="39"/>
    <w:rsid w:val="00AB7B8D"/>
    <w:pPr>
      <w:ind w:leftChars="1400" w:left="2940"/>
    </w:pPr>
    <w:rPr>
      <w:rFonts w:asciiTheme="minorHAnsi" w:eastAsiaTheme="minorEastAsia" w:hAnsiTheme="minorHAnsi" w:cstheme="minorBidi"/>
    </w:rPr>
  </w:style>
  <w:style w:type="paragraph" w:styleId="37">
    <w:name w:val="index 3"/>
    <w:basedOn w:val="a1"/>
    <w:next w:val="a1"/>
    <w:semiHidden/>
    <w:rsid w:val="00AB7B8D"/>
    <w:pPr>
      <w:spacing w:beforeLines="50" w:line="360" w:lineRule="auto"/>
      <w:ind w:leftChars="400" w:left="400" w:firstLineChars="200" w:firstLine="200"/>
    </w:pPr>
    <w:rPr>
      <w:rFonts w:ascii="Arial" w:hAnsi="Arial"/>
      <w:sz w:val="24"/>
      <w:szCs w:val="20"/>
    </w:rPr>
  </w:style>
  <w:style w:type="paragraph" w:styleId="af0">
    <w:name w:val="Date"/>
    <w:basedOn w:val="a1"/>
    <w:next w:val="a1"/>
    <w:link w:val="25"/>
    <w:semiHidden/>
    <w:qFormat/>
    <w:rsid w:val="00AB7B8D"/>
    <w:pPr>
      <w:widowControl/>
      <w:adjustRightInd w:val="0"/>
      <w:spacing w:line="312" w:lineRule="atLeast"/>
      <w:jc w:val="left"/>
      <w:textAlignment w:val="baseline"/>
    </w:pPr>
    <w:rPr>
      <w:rFonts w:ascii="宋体" w:hAnsi="Times New Roman"/>
      <w:kern w:val="0"/>
      <w:sz w:val="24"/>
      <w:szCs w:val="20"/>
    </w:rPr>
  </w:style>
  <w:style w:type="paragraph" w:styleId="26">
    <w:name w:val="Body Text Indent 2"/>
    <w:basedOn w:val="a1"/>
    <w:link w:val="220"/>
    <w:semiHidden/>
    <w:qFormat/>
    <w:rsid w:val="00AB7B8D"/>
    <w:pPr>
      <w:widowControl/>
      <w:spacing w:after="120" w:line="480" w:lineRule="auto"/>
      <w:ind w:leftChars="200" w:left="420"/>
      <w:jc w:val="left"/>
    </w:pPr>
    <w:rPr>
      <w:rFonts w:ascii="Times New Roman" w:hAnsi="Times New Roman"/>
      <w:szCs w:val="24"/>
    </w:rPr>
  </w:style>
  <w:style w:type="paragraph" w:styleId="af1">
    <w:name w:val="endnote text"/>
    <w:basedOn w:val="a1"/>
    <w:link w:val="27"/>
    <w:uiPriority w:val="99"/>
    <w:semiHidden/>
    <w:qFormat/>
    <w:rsid w:val="00AB7B8D"/>
    <w:pPr>
      <w:widowControl/>
      <w:snapToGrid w:val="0"/>
      <w:spacing w:line="360" w:lineRule="auto"/>
      <w:ind w:firstLineChars="200" w:firstLine="200"/>
      <w:jc w:val="left"/>
    </w:pPr>
  </w:style>
  <w:style w:type="paragraph" w:styleId="af2">
    <w:name w:val="Balloon Text"/>
    <w:basedOn w:val="a1"/>
    <w:link w:val="28"/>
    <w:uiPriority w:val="99"/>
    <w:semiHidden/>
    <w:qFormat/>
    <w:rsid w:val="00AB7B8D"/>
    <w:rPr>
      <w:sz w:val="18"/>
      <w:szCs w:val="18"/>
    </w:rPr>
  </w:style>
  <w:style w:type="paragraph" w:styleId="af3">
    <w:name w:val="footer"/>
    <w:basedOn w:val="a1"/>
    <w:link w:val="af4"/>
    <w:uiPriority w:val="99"/>
    <w:semiHidden/>
    <w:qFormat/>
    <w:rsid w:val="00AB7B8D"/>
    <w:pPr>
      <w:tabs>
        <w:tab w:val="center" w:pos="4153"/>
        <w:tab w:val="right" w:pos="8306"/>
      </w:tabs>
      <w:snapToGrid w:val="0"/>
      <w:jc w:val="left"/>
    </w:pPr>
    <w:rPr>
      <w:sz w:val="18"/>
      <w:szCs w:val="18"/>
    </w:rPr>
  </w:style>
  <w:style w:type="paragraph" w:styleId="af5">
    <w:name w:val="header"/>
    <w:aliases w:val="联证页眉"/>
    <w:basedOn w:val="a1"/>
    <w:link w:val="af6"/>
    <w:uiPriority w:val="99"/>
    <w:semiHidden/>
    <w:qFormat/>
    <w:rsid w:val="00AB7B8D"/>
    <w:pPr>
      <w:pBdr>
        <w:bottom w:val="single" w:sz="6" w:space="1" w:color="auto"/>
      </w:pBdr>
      <w:tabs>
        <w:tab w:val="center" w:pos="4153"/>
        <w:tab w:val="right" w:pos="8306"/>
      </w:tabs>
      <w:snapToGrid w:val="0"/>
      <w:jc w:val="center"/>
    </w:pPr>
    <w:rPr>
      <w:sz w:val="18"/>
      <w:szCs w:val="18"/>
    </w:rPr>
  </w:style>
  <w:style w:type="paragraph" w:styleId="af7">
    <w:name w:val="Signature"/>
    <w:basedOn w:val="a1"/>
    <w:link w:val="af8"/>
    <w:semiHidden/>
    <w:rsid w:val="00AB7B8D"/>
    <w:pPr>
      <w:adjustRightInd w:val="0"/>
      <w:textAlignment w:val="baseline"/>
    </w:pPr>
    <w:rPr>
      <w:rFonts w:ascii="Times New Roman" w:hAnsi="Times New Roman"/>
      <w:kern w:val="0"/>
      <w:szCs w:val="20"/>
    </w:rPr>
  </w:style>
  <w:style w:type="paragraph" w:styleId="TOC1">
    <w:name w:val="toc 1"/>
    <w:basedOn w:val="a1"/>
    <w:next w:val="a1"/>
    <w:uiPriority w:val="39"/>
    <w:qFormat/>
    <w:rsid w:val="00CD37E8"/>
    <w:pPr>
      <w:tabs>
        <w:tab w:val="right" w:leader="dot" w:pos="8296"/>
      </w:tabs>
      <w:spacing w:line="360" w:lineRule="auto"/>
    </w:pPr>
    <w:rPr>
      <w:rFonts w:ascii="Times New Roman" w:hAnsi="Times New Roman"/>
      <w:b/>
      <w:sz w:val="24"/>
    </w:rPr>
  </w:style>
  <w:style w:type="paragraph" w:styleId="TOC4">
    <w:name w:val="toc 4"/>
    <w:basedOn w:val="a1"/>
    <w:next w:val="a1"/>
    <w:uiPriority w:val="39"/>
    <w:rsid w:val="00AB7B8D"/>
    <w:pPr>
      <w:ind w:leftChars="600" w:left="1260"/>
    </w:pPr>
    <w:rPr>
      <w:rFonts w:asciiTheme="minorHAnsi" w:eastAsiaTheme="minorEastAsia" w:hAnsiTheme="minorHAnsi" w:cstheme="minorBidi"/>
    </w:rPr>
  </w:style>
  <w:style w:type="paragraph" w:styleId="af9">
    <w:name w:val="index heading"/>
    <w:basedOn w:val="a1"/>
    <w:next w:val="10"/>
    <w:semiHidden/>
    <w:rsid w:val="00AB7B8D"/>
    <w:pPr>
      <w:widowControl/>
      <w:spacing w:beforeLines="50" w:after="240"/>
      <w:ind w:firstLine="357"/>
    </w:pPr>
    <w:rPr>
      <w:rFonts w:ascii="Arial" w:eastAsia="PMingLiU" w:hAnsi="Arial"/>
      <w:b/>
      <w:kern w:val="0"/>
      <w:szCs w:val="20"/>
      <w:lang w:eastAsia="zh-TW"/>
    </w:rPr>
  </w:style>
  <w:style w:type="paragraph" w:styleId="10">
    <w:name w:val="index 1"/>
    <w:basedOn w:val="a1"/>
    <w:next w:val="a1"/>
    <w:semiHidden/>
    <w:rsid w:val="00AB7B8D"/>
    <w:rPr>
      <w:rFonts w:ascii="Times New Roman" w:hAnsi="Times New Roman"/>
      <w:szCs w:val="24"/>
    </w:rPr>
  </w:style>
  <w:style w:type="paragraph" w:styleId="afa">
    <w:name w:val="Subtitle"/>
    <w:basedOn w:val="a1"/>
    <w:next w:val="a1"/>
    <w:link w:val="afb"/>
    <w:semiHidden/>
    <w:qFormat/>
    <w:rsid w:val="00AB7B8D"/>
    <w:pPr>
      <w:widowControl/>
      <w:spacing w:before="240" w:after="60" w:line="312" w:lineRule="auto"/>
      <w:ind w:firstLineChars="200" w:firstLine="200"/>
      <w:jc w:val="center"/>
      <w:outlineLvl w:val="1"/>
    </w:pPr>
    <w:rPr>
      <w:rFonts w:ascii="Cambria" w:hAnsi="Cambria"/>
      <w:b/>
      <w:bCs/>
      <w:kern w:val="28"/>
      <w:sz w:val="32"/>
      <w:szCs w:val="32"/>
    </w:rPr>
  </w:style>
  <w:style w:type="paragraph" w:styleId="afc">
    <w:name w:val="footnote text"/>
    <w:aliases w:val="Footnote Text Char"/>
    <w:basedOn w:val="a1"/>
    <w:link w:val="38"/>
    <w:semiHidden/>
    <w:qFormat/>
    <w:rsid w:val="00AB7B8D"/>
    <w:pPr>
      <w:widowControl/>
      <w:snapToGrid w:val="0"/>
      <w:jc w:val="left"/>
    </w:pPr>
    <w:rPr>
      <w:rFonts w:ascii="Times New Roman" w:hAnsi="Times New Roman"/>
      <w:sz w:val="18"/>
      <w:szCs w:val="18"/>
    </w:rPr>
  </w:style>
  <w:style w:type="paragraph" w:styleId="TOC6">
    <w:name w:val="toc 6"/>
    <w:basedOn w:val="a1"/>
    <w:next w:val="a1"/>
    <w:uiPriority w:val="39"/>
    <w:rsid w:val="00AB7B8D"/>
    <w:pPr>
      <w:ind w:leftChars="1000" w:left="2100"/>
    </w:pPr>
    <w:rPr>
      <w:rFonts w:asciiTheme="minorHAnsi" w:eastAsiaTheme="minorEastAsia" w:hAnsiTheme="minorHAnsi" w:cstheme="minorBidi"/>
    </w:rPr>
  </w:style>
  <w:style w:type="paragraph" w:styleId="39">
    <w:name w:val="Body Text Indent 3"/>
    <w:basedOn w:val="a1"/>
    <w:link w:val="330"/>
    <w:semiHidden/>
    <w:rsid w:val="00AB7B8D"/>
    <w:pPr>
      <w:spacing w:after="120"/>
      <w:ind w:leftChars="200" w:left="420"/>
    </w:pPr>
    <w:rPr>
      <w:rFonts w:eastAsia="楷体_GB2312"/>
      <w:kern w:val="0"/>
      <w:sz w:val="16"/>
      <w:szCs w:val="20"/>
    </w:rPr>
  </w:style>
  <w:style w:type="paragraph" w:styleId="71">
    <w:name w:val="index 7"/>
    <w:basedOn w:val="a1"/>
    <w:next w:val="a1"/>
    <w:semiHidden/>
    <w:rsid w:val="00AB7B8D"/>
    <w:pPr>
      <w:spacing w:beforeLines="50" w:line="360" w:lineRule="auto"/>
      <w:ind w:leftChars="1200" w:left="1200" w:firstLineChars="200" w:firstLine="200"/>
    </w:pPr>
    <w:rPr>
      <w:rFonts w:ascii="Arial" w:hAnsi="Arial"/>
      <w:sz w:val="24"/>
      <w:szCs w:val="20"/>
    </w:rPr>
  </w:style>
  <w:style w:type="paragraph" w:styleId="91">
    <w:name w:val="index 9"/>
    <w:basedOn w:val="a1"/>
    <w:next w:val="a1"/>
    <w:semiHidden/>
    <w:rsid w:val="00AB7B8D"/>
    <w:pPr>
      <w:spacing w:beforeLines="50" w:line="360" w:lineRule="auto"/>
      <w:ind w:leftChars="1600" w:left="1600" w:firstLineChars="200" w:firstLine="200"/>
    </w:pPr>
    <w:rPr>
      <w:rFonts w:ascii="Arial" w:hAnsi="Arial"/>
      <w:sz w:val="24"/>
      <w:szCs w:val="20"/>
    </w:rPr>
  </w:style>
  <w:style w:type="paragraph" w:styleId="afd">
    <w:name w:val="table of figures"/>
    <w:basedOn w:val="a1"/>
    <w:next w:val="a1"/>
    <w:link w:val="afe"/>
    <w:uiPriority w:val="99"/>
    <w:semiHidden/>
    <w:rsid w:val="00AB7B8D"/>
    <w:pPr>
      <w:widowControl/>
      <w:adjustRightInd w:val="0"/>
      <w:ind w:left="420" w:hanging="420"/>
      <w:jc w:val="left"/>
    </w:pPr>
    <w:rPr>
      <w:smallCaps/>
      <w:kern w:val="0"/>
      <w:sz w:val="20"/>
      <w:szCs w:val="20"/>
    </w:rPr>
  </w:style>
  <w:style w:type="paragraph" w:styleId="TOC2">
    <w:name w:val="toc 2"/>
    <w:basedOn w:val="a1"/>
    <w:next w:val="a1"/>
    <w:uiPriority w:val="39"/>
    <w:qFormat/>
    <w:rsid w:val="00CD37E8"/>
    <w:pPr>
      <w:widowControl/>
      <w:spacing w:line="360" w:lineRule="auto"/>
      <w:ind w:leftChars="200" w:left="200"/>
    </w:pPr>
    <w:rPr>
      <w:rFonts w:ascii="Times New Roman" w:hAnsi="Times New Roman" w:cs="宋体"/>
      <w:kern w:val="0"/>
      <w:sz w:val="24"/>
      <w:szCs w:val="24"/>
    </w:rPr>
  </w:style>
  <w:style w:type="paragraph" w:styleId="TOC9">
    <w:name w:val="toc 9"/>
    <w:basedOn w:val="a1"/>
    <w:next w:val="a1"/>
    <w:uiPriority w:val="39"/>
    <w:rsid w:val="00AB7B8D"/>
    <w:pPr>
      <w:ind w:leftChars="1600" w:left="3360"/>
    </w:pPr>
    <w:rPr>
      <w:rFonts w:asciiTheme="minorHAnsi" w:eastAsiaTheme="minorEastAsia" w:hAnsiTheme="minorHAnsi" w:cstheme="minorBidi"/>
    </w:rPr>
  </w:style>
  <w:style w:type="paragraph" w:styleId="29">
    <w:name w:val="Body Text 2"/>
    <w:basedOn w:val="a1"/>
    <w:link w:val="221"/>
    <w:semiHidden/>
    <w:qFormat/>
    <w:rsid w:val="00AB7B8D"/>
    <w:pPr>
      <w:widowControl/>
      <w:spacing w:before="156" w:after="156"/>
      <w:jc w:val="center"/>
    </w:pPr>
    <w:rPr>
      <w:rFonts w:ascii="Times New Roman" w:hAnsi="Times New Roman"/>
      <w:szCs w:val="24"/>
    </w:rPr>
  </w:style>
  <w:style w:type="paragraph" w:styleId="HTML">
    <w:name w:val="HTML Preformatted"/>
    <w:basedOn w:val="a1"/>
    <w:link w:val="HTML3"/>
    <w:uiPriority w:val="99"/>
    <w:semiHidden/>
    <w:qFormat/>
    <w:rsid w:val="00AB7B8D"/>
    <w:rPr>
      <w:rFonts w:ascii="宋体" w:eastAsia="Times New Roman" w:hAnsi="宋体"/>
      <w:kern w:val="0"/>
      <w:sz w:val="24"/>
      <w:szCs w:val="20"/>
    </w:rPr>
  </w:style>
  <w:style w:type="paragraph" w:styleId="aff">
    <w:name w:val="Normal (Web)"/>
    <w:aliases w:val="普通 (Web)"/>
    <w:basedOn w:val="a1"/>
    <w:uiPriority w:val="99"/>
    <w:semiHidden/>
    <w:qFormat/>
    <w:rsid w:val="00AB7B8D"/>
    <w:pPr>
      <w:widowControl/>
      <w:spacing w:before="100" w:beforeAutospacing="1" w:after="100" w:afterAutospacing="1"/>
      <w:jc w:val="left"/>
    </w:pPr>
    <w:rPr>
      <w:rFonts w:ascii="宋体" w:hAnsi="宋体" w:cs="宋体"/>
      <w:color w:val="000000"/>
      <w:kern w:val="0"/>
      <w:sz w:val="24"/>
      <w:szCs w:val="24"/>
    </w:rPr>
  </w:style>
  <w:style w:type="paragraph" w:styleId="2a">
    <w:name w:val="index 2"/>
    <w:basedOn w:val="a1"/>
    <w:next w:val="a1"/>
    <w:semiHidden/>
    <w:rsid w:val="00AB7B8D"/>
    <w:pPr>
      <w:spacing w:beforeLines="50" w:line="360" w:lineRule="auto"/>
      <w:ind w:leftChars="200" w:left="200" w:firstLineChars="200" w:firstLine="200"/>
    </w:pPr>
    <w:rPr>
      <w:rFonts w:ascii="Arial" w:hAnsi="Arial"/>
      <w:sz w:val="24"/>
      <w:szCs w:val="20"/>
    </w:rPr>
  </w:style>
  <w:style w:type="paragraph" w:styleId="aff0">
    <w:name w:val="Title"/>
    <w:basedOn w:val="a1"/>
    <w:next w:val="a1"/>
    <w:link w:val="3a"/>
    <w:uiPriority w:val="10"/>
    <w:semiHidden/>
    <w:qFormat/>
    <w:rsid w:val="00AB7B8D"/>
    <w:pPr>
      <w:spacing w:before="240" w:after="60"/>
      <w:jc w:val="center"/>
      <w:outlineLvl w:val="0"/>
    </w:pPr>
    <w:rPr>
      <w:rFonts w:ascii="Cambria" w:hAnsi="Cambria"/>
      <w:b/>
      <w:kern w:val="0"/>
      <w:sz w:val="32"/>
      <w:szCs w:val="20"/>
    </w:rPr>
  </w:style>
  <w:style w:type="paragraph" w:styleId="aff1">
    <w:name w:val="annotation subject"/>
    <w:basedOn w:val="ad"/>
    <w:next w:val="ad"/>
    <w:link w:val="3b"/>
    <w:uiPriority w:val="99"/>
    <w:semiHidden/>
    <w:qFormat/>
    <w:rsid w:val="00AB7B8D"/>
    <w:pPr>
      <w:widowControl w:val="0"/>
    </w:pPr>
    <w:rPr>
      <w:rFonts w:ascii="Calibri" w:hAnsi="Calibri"/>
      <w:b/>
      <w:bCs/>
      <w:kern w:val="0"/>
      <w:sz w:val="20"/>
    </w:rPr>
  </w:style>
  <w:style w:type="paragraph" w:styleId="aff2">
    <w:name w:val="Body Text First Indent"/>
    <w:basedOn w:val="ab"/>
    <w:link w:val="11"/>
    <w:uiPriority w:val="99"/>
    <w:semiHidden/>
    <w:rsid w:val="00AB7B8D"/>
    <w:pPr>
      <w:widowControl w:val="0"/>
      <w:ind w:firstLineChars="100" w:firstLine="420"/>
      <w:jc w:val="both"/>
    </w:pPr>
    <w:rPr>
      <w:rFonts w:ascii="Calibri" w:hAnsi="Calibri"/>
      <w:szCs w:val="22"/>
    </w:rPr>
  </w:style>
  <w:style w:type="table" w:styleId="aff3">
    <w:name w:val="Table Grid"/>
    <w:basedOn w:val="a3"/>
    <w:uiPriority w:val="59"/>
    <w:qFormat/>
    <w:rsid w:val="00AB7B8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15">
    <w:name w:val="Table Colorful 1"/>
    <w:basedOn w:val="a3"/>
    <w:uiPriority w:val="99"/>
    <w:semiHidden/>
    <w:unhideWhenUsed/>
    <w:rsid w:val="00AB7B8D"/>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il"/>
          <w:tr2bl w:val="nil"/>
        </w:tcBorders>
        <w:shd w:val="solid" w:color="000000" w:fill="FFFFFF"/>
      </w:tcPr>
    </w:tblStylePr>
    <w:tblStylePr w:type="firstCol">
      <w:rPr>
        <w:rFonts w:cs="Times New Roman"/>
        <w:b/>
        <w:bCs/>
        <w:i/>
        <w:iCs/>
      </w:rPr>
      <w:tblPr/>
      <w:tcPr>
        <w:tcBorders>
          <w:tl2br w:val="nil"/>
          <w:tr2bl w:val="nil"/>
        </w:tcBorders>
        <w:shd w:val="solid" w:color="000080" w:fill="FFFFFF"/>
      </w:tcPr>
    </w:tblStylePr>
    <w:tblStylePr w:type="nwCell">
      <w:rPr>
        <w:rFonts w:cs="Times New Roman"/>
      </w:rPr>
      <w:tblPr/>
      <w:tcPr>
        <w:tcBorders>
          <w:tl2br w:val="nil"/>
          <w:tr2bl w:val="nil"/>
        </w:tcBorders>
        <w:shd w:val="solid" w:color="000000" w:fill="FFFFFF"/>
      </w:tcPr>
    </w:tblStylePr>
    <w:tblStylePr w:type="swCell">
      <w:rPr>
        <w:rFonts w:cs="Times New Roman"/>
        <w:b/>
        <w:bCs/>
        <w:i w:val="0"/>
        <w:iCs w:val="0"/>
      </w:rPr>
      <w:tblPr/>
      <w:tcPr>
        <w:tcBorders>
          <w:tl2br w:val="nil"/>
          <w:tr2bl w:val="nil"/>
        </w:tcBorders>
      </w:tcPr>
    </w:tblStylePr>
  </w:style>
  <w:style w:type="table" w:styleId="72">
    <w:name w:val="Table Grid 7"/>
    <w:basedOn w:val="a3"/>
    <w:rsid w:val="00AB7B8D"/>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top w:val="nil"/>
          <w:left w:val="nil"/>
          <w:bottom w:val="single" w:sz="12" w:space="0" w:color="000000"/>
          <w:right w:val="nil"/>
          <w:insideH w:val="nil"/>
          <w:insideV w:val="nil"/>
          <w:tl2br w:val="nil"/>
          <w:tr2bl w:val="nil"/>
        </w:tcBorders>
      </w:tcPr>
    </w:tblStylePr>
    <w:tblStylePr w:type="lastRow">
      <w:rPr>
        <w:b w:val="0"/>
        <w:bCs w:val="0"/>
      </w:rPr>
      <w:tblPr/>
      <w:tcPr>
        <w:tcBorders>
          <w:top w:val="single" w:sz="6" w:space="0" w:color="00000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3-2">
    <w:name w:val="Medium Grid 3 Accent 2"/>
    <w:basedOn w:val="a3"/>
    <w:uiPriority w:val="30"/>
    <w:semiHidden/>
    <w:unhideWhenUsed/>
    <w:rsid w:val="00AB7B8D"/>
    <w:rPr>
      <w:rFonts w:ascii="Arial" w:hAnsi="Arial"/>
      <w:b/>
      <w:bCs/>
      <w:i/>
      <w:iCs/>
      <w:color w:val="4F81BD"/>
      <w:kern w:val="2"/>
      <w:sz w:val="21"/>
      <w:szCs w:val="22"/>
    </w:rPr>
    <w:tblPr>
      <w:tblBorders>
        <w:top w:val="single" w:sz="8" w:space="0" w:color="ED7D31"/>
        <w:bottom w:val="single" w:sz="8" w:space="0" w:color="ED7D31"/>
      </w:tblBorders>
    </w:tblPr>
    <w:tblStylePr w:type="firstRow">
      <w:pPr>
        <w:spacing w:before="0" w:after="0" w:line="240" w:lineRule="auto"/>
      </w:pPr>
      <w:rPr>
        <w:b/>
        <w:bCs/>
        <w:i w:val="0"/>
        <w:iCs w:val="0"/>
        <w:color w:val="FFFFFF"/>
      </w:rPr>
      <w:tblPr/>
      <w:tcPr>
        <w:tcBorders>
          <w:top w:val="single" w:sz="8" w:space="0" w:color="ED7D31"/>
          <w:left w:val="nil"/>
          <w:bottom w:val="single" w:sz="8" w:space="0" w:color="ED7D31"/>
          <w:right w:val="nil"/>
          <w:insideH w:val="nil"/>
          <w:insideV w:val="nil"/>
        </w:tcBorders>
      </w:tcPr>
    </w:tblStylePr>
    <w:tblStylePr w:type="lastRow">
      <w:pPr>
        <w:spacing w:before="0" w:after="0" w:line="240" w:lineRule="auto"/>
      </w:pPr>
      <w:rPr>
        <w:b/>
        <w:bCs/>
        <w:i w:val="0"/>
        <w:iCs w:val="0"/>
        <w:color w:val="FFFFFF"/>
      </w:rPr>
      <w:tblPr/>
      <w:tcPr>
        <w:tcBorders>
          <w:top w:val="single" w:sz="8" w:space="0" w:color="ED7D31"/>
          <w:left w:val="nil"/>
          <w:bottom w:val="single" w:sz="8" w:space="0" w:color="ED7D31"/>
          <w:right w:val="nil"/>
          <w:insideH w:val="nil"/>
          <w:insideV w:val="nil"/>
        </w:tcBorders>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C0504D"/>
      </w:tcPr>
    </w:tblStylePr>
    <w:tblStylePr w:type="band1Vert">
      <w:tblPr/>
      <w:tcPr>
        <w:tcBorders>
          <w:left w:val="nil"/>
          <w:right w:val="nil"/>
          <w:insideH w:val="nil"/>
          <w:insideV w:val="nil"/>
        </w:tcBorders>
        <w:shd w:val="clear" w:color="auto" w:fill="FADECB"/>
      </w:tcPr>
    </w:tblStylePr>
    <w:tblStylePr w:type="band1Horz">
      <w:tblPr/>
      <w:tcPr>
        <w:tcBorders>
          <w:left w:val="nil"/>
          <w:right w:val="nil"/>
          <w:insideH w:val="nil"/>
          <w:insideV w:val="nil"/>
        </w:tcBorders>
        <w:shd w:val="clear" w:color="auto" w:fill="FADECB"/>
      </w:tcPr>
    </w:tblStylePr>
  </w:style>
  <w:style w:type="character" w:styleId="aff4">
    <w:name w:val="Strong"/>
    <w:uiPriority w:val="22"/>
    <w:semiHidden/>
    <w:qFormat/>
    <w:rsid w:val="00AB7B8D"/>
    <w:rPr>
      <w:b/>
      <w:bCs/>
    </w:rPr>
  </w:style>
  <w:style w:type="character" w:styleId="aff5">
    <w:name w:val="endnote reference"/>
    <w:uiPriority w:val="99"/>
    <w:semiHidden/>
    <w:qFormat/>
    <w:rsid w:val="00AB7B8D"/>
    <w:rPr>
      <w:vertAlign w:val="superscript"/>
    </w:rPr>
  </w:style>
  <w:style w:type="character" w:styleId="aff6">
    <w:name w:val="page number"/>
    <w:basedOn w:val="a2"/>
    <w:semiHidden/>
    <w:qFormat/>
    <w:rsid w:val="00AB7B8D"/>
  </w:style>
  <w:style w:type="character" w:styleId="aff7">
    <w:name w:val="FollowedHyperlink"/>
    <w:basedOn w:val="a2"/>
    <w:uiPriority w:val="99"/>
    <w:semiHidden/>
    <w:rsid w:val="00AB7B8D"/>
    <w:rPr>
      <w:color w:val="800080"/>
      <w:u w:val="single"/>
    </w:rPr>
  </w:style>
  <w:style w:type="character" w:styleId="aff8">
    <w:name w:val="Emphasis"/>
    <w:uiPriority w:val="20"/>
    <w:semiHidden/>
    <w:qFormat/>
    <w:rsid w:val="00AB7B8D"/>
    <w:rPr>
      <w:rFonts w:ascii="Times New Roman" w:eastAsia="楷体_GB2312" w:hAnsi="Times New Roman" w:cs="Times New Roman"/>
      <w:b/>
      <w:bCs/>
      <w:spacing w:val="6"/>
      <w:w w:val="100"/>
      <w:kern w:val="2"/>
      <w:position w:val="0"/>
      <w:sz w:val="25"/>
      <w:szCs w:val="25"/>
    </w:rPr>
  </w:style>
  <w:style w:type="character" w:styleId="HTML0">
    <w:name w:val="HTML Typewriter"/>
    <w:semiHidden/>
    <w:rsid w:val="00AB7B8D"/>
    <w:rPr>
      <w:rFonts w:ascii="宋体" w:eastAsia="宋体" w:hAnsi="宋体" w:cs="宋体"/>
      <w:sz w:val="24"/>
      <w:szCs w:val="24"/>
    </w:rPr>
  </w:style>
  <w:style w:type="character" w:styleId="aff9">
    <w:name w:val="Hyperlink"/>
    <w:aliases w:val="超级链接"/>
    <w:uiPriority w:val="99"/>
    <w:qFormat/>
    <w:rsid w:val="00AB7B8D"/>
    <w:rPr>
      <w:color w:val="0000FF"/>
      <w:u w:val="single"/>
    </w:rPr>
  </w:style>
  <w:style w:type="character" w:styleId="affa">
    <w:name w:val="annotation reference"/>
    <w:semiHidden/>
    <w:qFormat/>
    <w:rsid w:val="00AB7B8D"/>
    <w:rPr>
      <w:sz w:val="21"/>
      <w:szCs w:val="21"/>
    </w:rPr>
  </w:style>
  <w:style w:type="character" w:styleId="affb">
    <w:name w:val="footnote reference"/>
    <w:semiHidden/>
    <w:qFormat/>
    <w:rsid w:val="00AB7B8D"/>
    <w:rPr>
      <w:vertAlign w:val="superscript"/>
    </w:rPr>
  </w:style>
  <w:style w:type="character" w:customStyle="1" w:styleId="af6">
    <w:name w:val="页眉 字符"/>
    <w:aliases w:val="联证页眉 字符"/>
    <w:link w:val="af5"/>
    <w:uiPriority w:val="99"/>
    <w:semiHidden/>
    <w:qFormat/>
    <w:rsid w:val="008160FF"/>
    <w:rPr>
      <w:rFonts w:ascii="Calibri" w:hAnsi="Calibri"/>
      <w:kern w:val="2"/>
      <w:sz w:val="18"/>
      <w:szCs w:val="18"/>
    </w:rPr>
  </w:style>
  <w:style w:type="character" w:customStyle="1" w:styleId="af4">
    <w:name w:val="页脚 字符"/>
    <w:link w:val="af3"/>
    <w:uiPriority w:val="99"/>
    <w:semiHidden/>
    <w:qFormat/>
    <w:rsid w:val="008160FF"/>
    <w:rPr>
      <w:rFonts w:ascii="Calibri" w:hAnsi="Calibri"/>
      <w:kern w:val="2"/>
      <w:sz w:val="18"/>
      <w:szCs w:val="18"/>
    </w:rPr>
  </w:style>
  <w:style w:type="paragraph" w:customStyle="1" w:styleId="16">
    <w:name w:val="列出段落1"/>
    <w:basedOn w:val="a1"/>
    <w:uiPriority w:val="34"/>
    <w:semiHidden/>
    <w:qFormat/>
    <w:rsid w:val="00AB7B8D"/>
    <w:pPr>
      <w:ind w:firstLineChars="200" w:firstLine="420"/>
    </w:pPr>
  </w:style>
  <w:style w:type="character" w:customStyle="1" w:styleId="22">
    <w:name w:val="文档结构图 字符2"/>
    <w:link w:val="ac"/>
    <w:semiHidden/>
    <w:qFormat/>
    <w:rsid w:val="008160FF"/>
    <w:rPr>
      <w:rFonts w:ascii="宋体" w:hAnsi="Calibri"/>
      <w:kern w:val="2"/>
      <w:sz w:val="18"/>
      <w:szCs w:val="18"/>
    </w:rPr>
  </w:style>
  <w:style w:type="character" w:customStyle="1" w:styleId="28">
    <w:name w:val="批注框文本 字符2"/>
    <w:link w:val="af2"/>
    <w:uiPriority w:val="99"/>
    <w:semiHidden/>
    <w:qFormat/>
    <w:rsid w:val="008160FF"/>
    <w:rPr>
      <w:rFonts w:ascii="Calibri" w:hAnsi="Calibri"/>
      <w:kern w:val="2"/>
      <w:sz w:val="18"/>
      <w:szCs w:val="18"/>
    </w:rPr>
  </w:style>
  <w:style w:type="character" w:customStyle="1" w:styleId="1Char">
    <w:name w:val="标题 1 Char"/>
    <w:aliases w:val="Section Heading Char,一级 Char,一级标题 Char,章节 Char,标题 1 Char Char Char1,标题 1 Char Char Char Char,Heading One Char1,篇 Char1,章标题 Char1,H1 Char1,NMP Heading 1 Char1,h1 Char1,1st level Char1,Section Head Char1,l1 Char1,1 Char1,H11 Char1,H12 Char1"/>
    <w:semiHidden/>
    <w:qFormat/>
    <w:rsid w:val="00AB7B8D"/>
    <w:rPr>
      <w:b/>
      <w:bCs/>
      <w:kern w:val="44"/>
      <w:sz w:val="44"/>
      <w:szCs w:val="44"/>
    </w:rPr>
  </w:style>
  <w:style w:type="character" w:customStyle="1" w:styleId="20">
    <w:name w:val="标题 2 字符"/>
    <w:aliases w:val="标题2 字符,H2 字符,h2 字符,第一层条 字符,Reset numbering 字符,H21 字符,heading 2 字符,Heading 2 Hidden 字符,Heading 2 CCBS 字符,Titre3 字符,Body Text (Reset numbering) 字符,章 字符,节标题 字符,一、 字符,sect 1.2 字符,一级节名 字符,节 字符,节 Char 字符,Head2A 字符,第一章 标题 2 字符,2nd level 字符,Titre2 字符"/>
    <w:link w:val="2"/>
    <w:semiHidden/>
    <w:qFormat/>
    <w:rsid w:val="008160FF"/>
    <w:rPr>
      <w:rFonts w:ascii="黑体" w:eastAsia="黑体" w:hAnsi="黑体"/>
      <w:bCs/>
      <w:sz w:val="32"/>
      <w:szCs w:val="32"/>
    </w:rPr>
  </w:style>
  <w:style w:type="character" w:customStyle="1" w:styleId="31">
    <w:name w:val="标题 3 字符"/>
    <w:aliases w:val="二级节名 字符,条 1 字符,分枝标题 字符,sect1.2.3 字符,Level 3 Head 字符,H3 字符,level_3 字符,PIM 3 字符,h3 字符,prop3 字符,3 字符,3heading 字符,Heading 31 字符,1.1.1 Heading 3 字符,Heading 3 - old 字符,Arial 12 Fett 字符,和标题 3 字符,段标题 字符,标题 3 Char1 Char 字符,12 字符,12 Char 字符,头 字符,Map 字符"/>
    <w:link w:val="30"/>
    <w:semiHidden/>
    <w:qFormat/>
    <w:rsid w:val="008160FF"/>
    <w:rPr>
      <w:b/>
      <w:bCs/>
      <w:kern w:val="2"/>
      <w:sz w:val="32"/>
      <w:szCs w:val="32"/>
    </w:rPr>
  </w:style>
  <w:style w:type="character" w:customStyle="1" w:styleId="40">
    <w:name w:val="标题 4 字符"/>
    <w:aliases w:val="条 2 字符,[三级节名] 字符,点标题 字符,小标题 字符,四 字符,一 字符,标题 4(一) 字符,标题 4 Char Char 字符,标题 4 Char Char Char 字符,标题 4 Char Char Char Char Char 字符,标题 4 Char Char Char Char Char Char Char 字符,(一) Char Char 字符,(一) 字符,heading 4 字符,Heading 4 - old 字符,bullet 字符,bb 字符"/>
    <w:link w:val="4"/>
    <w:semiHidden/>
    <w:qFormat/>
    <w:rsid w:val="008160FF"/>
    <w:rPr>
      <w:rFonts w:ascii="Arial" w:eastAsia="黑体" w:hAnsi="Arial"/>
      <w:b/>
      <w:sz w:val="28"/>
    </w:rPr>
  </w:style>
  <w:style w:type="character" w:customStyle="1" w:styleId="50">
    <w:name w:val="标题 5 字符"/>
    <w:aliases w:val="Level 3 - i 字符,五 字符,Level 3 - (i) 字符,Appendix Title 字符,表文 字符"/>
    <w:link w:val="5"/>
    <w:semiHidden/>
    <w:qFormat/>
    <w:rsid w:val="008160FF"/>
    <w:rPr>
      <w:b/>
      <w:sz w:val="28"/>
    </w:rPr>
  </w:style>
  <w:style w:type="character" w:customStyle="1" w:styleId="60">
    <w:name w:val="标题 6 字符"/>
    <w:aliases w:val="Legal Level 1. 字符"/>
    <w:link w:val="6"/>
    <w:semiHidden/>
    <w:qFormat/>
    <w:rsid w:val="008160FF"/>
    <w:rPr>
      <w:rFonts w:ascii="Arial" w:eastAsia="黑体" w:hAnsi="Arial"/>
      <w:b/>
      <w:sz w:val="24"/>
    </w:rPr>
  </w:style>
  <w:style w:type="character" w:customStyle="1" w:styleId="70">
    <w:name w:val="标题 7 字符"/>
    <w:aliases w:val="Legal Level 1.1. 字符,7 字符"/>
    <w:link w:val="7"/>
    <w:semiHidden/>
    <w:qFormat/>
    <w:rsid w:val="008160FF"/>
    <w:rPr>
      <w:b/>
      <w:sz w:val="24"/>
    </w:rPr>
  </w:style>
  <w:style w:type="character" w:customStyle="1" w:styleId="80">
    <w:name w:val="标题 8 字符"/>
    <w:aliases w:val="Legal Level 1.1.1. 字符,8 字符"/>
    <w:link w:val="8"/>
    <w:semiHidden/>
    <w:qFormat/>
    <w:rsid w:val="008160FF"/>
    <w:rPr>
      <w:rFonts w:ascii="Arial" w:eastAsia="黑体" w:hAnsi="Arial"/>
      <w:sz w:val="24"/>
    </w:rPr>
  </w:style>
  <w:style w:type="character" w:customStyle="1" w:styleId="90">
    <w:name w:val="标题 9 字符"/>
    <w:aliases w:val="Legal Level 1.1.1.1. 字符,9 字符"/>
    <w:link w:val="9"/>
    <w:semiHidden/>
    <w:qFormat/>
    <w:rsid w:val="008160FF"/>
    <w:rPr>
      <w:rFonts w:ascii="Arial" w:eastAsia="黑体" w:hAnsi="Arial"/>
      <w:sz w:val="21"/>
    </w:rPr>
  </w:style>
  <w:style w:type="character" w:customStyle="1" w:styleId="Char1">
    <w:name w:val="页脚 Char1"/>
    <w:semiHidden/>
    <w:qFormat/>
    <w:rsid w:val="00AB7B8D"/>
    <w:rPr>
      <w:sz w:val="18"/>
      <w:szCs w:val="18"/>
    </w:rPr>
  </w:style>
  <w:style w:type="character" w:customStyle="1" w:styleId="12">
    <w:name w:val="标题 1 字符2"/>
    <w:aliases w:val="Heading One 字符2,篇 字符2,章标题 字符2,H1 字符2,NMP Heading 1 字符2,h1 字符2,1st level 字符2,Section Head 字符2,l1 字符2,1 字符2,H11 字符2,H12 字符2,H13 字符2,H14 字符2,H15 字符2,H16 字符2,H17 字符2,PIM 1 字符2,Arial 14 Fett 字符2,Arial 14 Fett1 字符2,Arial 14 Fett2 字符2,Head1 字符2"/>
    <w:link w:val="1"/>
    <w:uiPriority w:val="9"/>
    <w:semiHidden/>
    <w:qFormat/>
    <w:rsid w:val="008160FF"/>
    <w:rPr>
      <w:b/>
      <w:bCs/>
      <w:kern w:val="44"/>
      <w:sz w:val="44"/>
      <w:szCs w:val="44"/>
    </w:rPr>
  </w:style>
  <w:style w:type="table" w:customStyle="1" w:styleId="17">
    <w:name w:val="网格型1"/>
    <w:basedOn w:val="a3"/>
    <w:qFormat/>
    <w:rsid w:val="00AB7B8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efaultChar">
    <w:name w:val="Default Char"/>
    <w:link w:val="Default"/>
    <w:qFormat/>
    <w:rsid w:val="008160FF"/>
    <w:rPr>
      <w:color w:val="000000"/>
      <w:sz w:val="24"/>
      <w:szCs w:val="24"/>
    </w:rPr>
  </w:style>
  <w:style w:type="character" w:customStyle="1" w:styleId="Char">
    <w:name w:val="日期 Char"/>
    <w:basedOn w:val="a2"/>
    <w:uiPriority w:val="99"/>
    <w:semiHidden/>
    <w:qFormat/>
    <w:rsid w:val="00AB7B8D"/>
  </w:style>
  <w:style w:type="character" w:customStyle="1" w:styleId="25">
    <w:name w:val="日期 字符2"/>
    <w:link w:val="af0"/>
    <w:semiHidden/>
    <w:qFormat/>
    <w:rsid w:val="008160FF"/>
    <w:rPr>
      <w:rFonts w:ascii="宋体"/>
      <w:sz w:val="24"/>
    </w:rPr>
  </w:style>
  <w:style w:type="character" w:customStyle="1" w:styleId="Char0">
    <w:name w:val="正文文本缩进 Char"/>
    <w:aliases w:val="PI Char,正文缩进 Char1,表正文 Char1,正文非缩进 Char1,段1 Char,特点 Char1,ALT+Z Char,水上软件 Char,正文双线 Char,正文（图说明文字居中） Char,首行缩进 Char,标题四 Char,正文(首行缩进两字) Char,正文(首行缩进两字)1 Char,正文缩进（首行缩进两字） Char,鋘drad Char,???änd Char,正文不缩进 Char,Indent 1 Char,正文编号 Char"/>
    <w:basedOn w:val="a2"/>
    <w:semiHidden/>
    <w:qFormat/>
    <w:rsid w:val="00AB7B8D"/>
  </w:style>
  <w:style w:type="character" w:customStyle="1" w:styleId="23">
    <w:name w:val="正文文本缩进 字符2"/>
    <w:link w:val="ae"/>
    <w:uiPriority w:val="99"/>
    <w:semiHidden/>
    <w:qFormat/>
    <w:rsid w:val="008160FF"/>
    <w:rPr>
      <w:kern w:val="2"/>
      <w:sz w:val="28"/>
    </w:rPr>
  </w:style>
  <w:style w:type="paragraph" w:customStyle="1" w:styleId="M1">
    <w:name w:val="M正文1"/>
    <w:basedOn w:val="a1"/>
    <w:link w:val="M1Char"/>
    <w:semiHidden/>
    <w:qFormat/>
    <w:rsid w:val="00AB7B8D"/>
    <w:pPr>
      <w:widowControl/>
      <w:spacing w:line="360" w:lineRule="auto"/>
      <w:ind w:firstLineChars="200" w:firstLine="480"/>
      <w:jc w:val="left"/>
    </w:pPr>
    <w:rPr>
      <w:rFonts w:ascii="Times New Roman" w:hAnsi="宋体"/>
      <w:kern w:val="0"/>
      <w:sz w:val="20"/>
      <w:szCs w:val="21"/>
    </w:rPr>
  </w:style>
  <w:style w:type="character" w:customStyle="1" w:styleId="M1Char">
    <w:name w:val="M正文1 Char"/>
    <w:link w:val="M1"/>
    <w:semiHidden/>
    <w:qFormat/>
    <w:rsid w:val="008160FF"/>
    <w:rPr>
      <w:rFonts w:hAnsi="宋体"/>
      <w:szCs w:val="21"/>
    </w:rPr>
  </w:style>
  <w:style w:type="paragraph" w:customStyle="1" w:styleId="18">
    <w:name w:val="1正文"/>
    <w:basedOn w:val="26"/>
    <w:link w:val="1Char0"/>
    <w:semiHidden/>
    <w:qFormat/>
    <w:rsid w:val="00AB7B8D"/>
    <w:pPr>
      <w:spacing w:beforeLines="50" w:afterLines="50" w:line="300" w:lineRule="auto"/>
      <w:ind w:leftChars="0" w:left="0" w:firstLine="420"/>
    </w:pPr>
    <w:rPr>
      <w:rFonts w:ascii="宋体" w:hAnsi="宋体"/>
      <w:kern w:val="0"/>
      <w:sz w:val="24"/>
    </w:rPr>
  </w:style>
  <w:style w:type="character" w:customStyle="1" w:styleId="2Char">
    <w:name w:val="正文文本缩进 2 Char"/>
    <w:basedOn w:val="a2"/>
    <w:semiHidden/>
    <w:qFormat/>
    <w:rsid w:val="00AB7B8D"/>
  </w:style>
  <w:style w:type="character" w:customStyle="1" w:styleId="220">
    <w:name w:val="正文文本缩进 2 字符2"/>
    <w:link w:val="26"/>
    <w:semiHidden/>
    <w:qFormat/>
    <w:rsid w:val="008160FF"/>
    <w:rPr>
      <w:kern w:val="2"/>
      <w:sz w:val="21"/>
      <w:szCs w:val="24"/>
    </w:rPr>
  </w:style>
  <w:style w:type="character" w:customStyle="1" w:styleId="1Char0">
    <w:name w:val="1正文 Char"/>
    <w:link w:val="18"/>
    <w:semiHidden/>
    <w:qFormat/>
    <w:rsid w:val="008160FF"/>
    <w:rPr>
      <w:rFonts w:ascii="宋体" w:hAnsi="宋体"/>
      <w:sz w:val="24"/>
      <w:szCs w:val="24"/>
    </w:rPr>
  </w:style>
  <w:style w:type="paragraph" w:customStyle="1" w:styleId="affc">
    <w:name w:val="插入表格"/>
    <w:next w:val="a1"/>
    <w:semiHidden/>
    <w:qFormat/>
    <w:rsid w:val="00AB7B8D"/>
    <w:pPr>
      <w:widowControl w:val="0"/>
      <w:adjustRightInd w:val="0"/>
      <w:spacing w:before="120" w:after="120"/>
      <w:jc w:val="center"/>
      <w:textAlignment w:val="baseline"/>
    </w:pPr>
    <w:rPr>
      <w:rFonts w:ascii="宋体"/>
      <w:sz w:val="21"/>
    </w:rPr>
  </w:style>
  <w:style w:type="paragraph" w:customStyle="1" w:styleId="affd">
    <w:name w:val="表格文本"/>
    <w:basedOn w:val="a1"/>
    <w:semiHidden/>
    <w:qFormat/>
    <w:rsid w:val="00AB7B8D"/>
    <w:pPr>
      <w:widowControl/>
      <w:adjustRightInd w:val="0"/>
      <w:snapToGrid w:val="0"/>
      <w:spacing w:beforeLines="30" w:afterLines="30"/>
      <w:jc w:val="center"/>
    </w:pPr>
    <w:rPr>
      <w:rFonts w:ascii="Arial" w:hAnsi="Arial"/>
      <w:kern w:val="28"/>
      <w:szCs w:val="21"/>
    </w:rPr>
  </w:style>
  <w:style w:type="paragraph" w:customStyle="1" w:styleId="affe">
    <w:name w:val="招股书"/>
    <w:basedOn w:val="a1"/>
    <w:semiHidden/>
    <w:qFormat/>
    <w:rsid w:val="00AB7B8D"/>
    <w:pPr>
      <w:widowControl/>
      <w:spacing w:line="360" w:lineRule="auto"/>
      <w:ind w:firstLineChars="200" w:firstLine="200"/>
      <w:jc w:val="left"/>
    </w:pPr>
    <w:rPr>
      <w:rFonts w:ascii="宋体" w:hAnsi="宋体"/>
      <w:sz w:val="24"/>
      <w:szCs w:val="24"/>
    </w:rPr>
  </w:style>
  <w:style w:type="paragraph" w:customStyle="1" w:styleId="a14">
    <w:name w:val="a14"/>
    <w:basedOn w:val="a1"/>
    <w:semiHidden/>
    <w:qFormat/>
    <w:rsid w:val="00AB7B8D"/>
    <w:pPr>
      <w:widowControl/>
      <w:spacing w:before="100" w:beforeAutospacing="1" w:after="100" w:afterAutospacing="1" w:line="300" w:lineRule="atLeast"/>
      <w:ind w:firstLine="375"/>
      <w:jc w:val="left"/>
    </w:pPr>
    <w:rPr>
      <w:rFonts w:ascii="宋体" w:hAnsi="宋体"/>
      <w:kern w:val="0"/>
      <w:szCs w:val="21"/>
    </w:rPr>
  </w:style>
  <w:style w:type="character" w:customStyle="1" w:styleId="Char2">
    <w:name w:val="正文文本 Char"/>
    <w:aliases w:val="Body Text(ch) Char,body text Char,?y????×? Char,???? Char,建议书标准 Char,正文文字 Char Char,?y????? Char,bt Char,?y???? Char,Intent-1 Char,正文文字-2 Char,Body Text 1 Char,居中 Char,Body Text x Char,body tesx Char,contents Char,Corpo de texto Char,EHPT Char"/>
    <w:basedOn w:val="a2"/>
    <w:semiHidden/>
    <w:qFormat/>
    <w:rsid w:val="00AB7B8D"/>
  </w:style>
  <w:style w:type="character" w:customStyle="1" w:styleId="33">
    <w:name w:val="正文文本 字符3"/>
    <w:link w:val="ab"/>
    <w:semiHidden/>
    <w:qFormat/>
    <w:rsid w:val="008160FF"/>
    <w:rPr>
      <w:kern w:val="2"/>
      <w:sz w:val="21"/>
      <w:szCs w:val="24"/>
    </w:rPr>
  </w:style>
  <w:style w:type="character" w:customStyle="1" w:styleId="a9">
    <w:name w:val="正文缩进 字符"/>
    <w:aliases w:val="表正文 字符,正文非缩进 字符,正文（首行缩进两字）1 字符,正文（首行缩进两字） 字符,正文（首行缩进两字） Char Char Char 字符,正文（首行缩进两字） Char Char 字符,正文（首行缩进两字） Char Char Char Char Char Char Char Char Char Char Char Char Char Char 字符,特点 字符,四号 字符,正文（首行缩进两字） Char 字符,正文2级 字符,缩进 字符,正文不缩进 字符,水上软 字符"/>
    <w:link w:val="a8"/>
    <w:semiHidden/>
    <w:qFormat/>
    <w:rsid w:val="008160FF"/>
    <w:rPr>
      <w:rFonts w:ascii="Arial" w:hAnsi="Arial"/>
      <w:sz w:val="24"/>
      <w:szCs w:val="24"/>
    </w:rPr>
  </w:style>
  <w:style w:type="character" w:customStyle="1" w:styleId="Char3">
    <w:name w:val="纯文本 Char"/>
    <w:aliases w:val=" Char Char1, Char Char Char,纯文本111 Char,普通文字111 Char, Char111 Char, Char2 Char Char111 Char, Char2 Char Char Char Char Char Char Char Char111 Char, Char2 Char Char Char Char Char Char Char111 Char, Ch Char,标题 3 + (西文) Times New Roman Char1"/>
    <w:semiHidden/>
    <w:qFormat/>
    <w:rsid w:val="00AB7B8D"/>
    <w:rPr>
      <w:rFonts w:ascii="宋体" w:eastAsia="宋体" w:hAnsi="Courier New" w:cs="Courier New"/>
      <w:szCs w:val="21"/>
    </w:rPr>
  </w:style>
  <w:style w:type="character" w:customStyle="1" w:styleId="24">
    <w:name w:val="纯文本 字符2"/>
    <w:aliases w:val="普通文字 字符2,普通文字 Char 字符1,纯文本 Char Char 字符2,纯文本 Char Char Char Char 字符2,纯文本 Char Char Char 字符2,纯文本11 字符1,普通文字11 字符2, Char11 字符2, Char2 Char Char11 字符2, Char2 Char Char Char Char Char Char Char Char11 字符2,纯文本 Char211 字符1, Char 字符1, Char Char 字符"/>
    <w:link w:val="af"/>
    <w:semiHidden/>
    <w:qFormat/>
    <w:rsid w:val="008160FF"/>
    <w:rPr>
      <w:rFonts w:ascii="宋体" w:hAnsi="Courier New"/>
      <w:kern w:val="2"/>
      <w:sz w:val="21"/>
    </w:rPr>
  </w:style>
  <w:style w:type="paragraph" w:customStyle="1" w:styleId="Table">
    <w:name w:val="_Table"/>
    <w:basedOn w:val="a1"/>
    <w:link w:val="TableChar"/>
    <w:semiHidden/>
    <w:qFormat/>
    <w:rsid w:val="00AB7B8D"/>
    <w:pPr>
      <w:widowControl/>
      <w:spacing w:before="40" w:after="40"/>
      <w:ind w:right="144"/>
      <w:jc w:val="left"/>
    </w:pPr>
    <w:rPr>
      <w:rFonts w:ascii="Arial" w:eastAsia="SC STKaiti" w:hAnsi="Arial"/>
      <w:kern w:val="0"/>
      <w:sz w:val="18"/>
      <w:szCs w:val="24"/>
    </w:rPr>
  </w:style>
  <w:style w:type="character" w:customStyle="1" w:styleId="TableChar">
    <w:name w:val="_Table Char"/>
    <w:link w:val="Table"/>
    <w:semiHidden/>
    <w:qFormat/>
    <w:rsid w:val="008160FF"/>
    <w:rPr>
      <w:rFonts w:ascii="Arial" w:eastAsia="SC STKaiti" w:hAnsi="Arial"/>
      <w:sz w:val="18"/>
      <w:szCs w:val="24"/>
    </w:rPr>
  </w:style>
  <w:style w:type="character" w:customStyle="1" w:styleId="2Char0">
    <w:name w:val="正文文本 2 Char"/>
    <w:basedOn w:val="a2"/>
    <w:semiHidden/>
    <w:qFormat/>
    <w:rsid w:val="00AB7B8D"/>
  </w:style>
  <w:style w:type="character" w:customStyle="1" w:styleId="221">
    <w:name w:val="正文文本 2 字符2"/>
    <w:link w:val="29"/>
    <w:semiHidden/>
    <w:qFormat/>
    <w:rsid w:val="008160FF"/>
    <w:rPr>
      <w:kern w:val="2"/>
      <w:sz w:val="21"/>
      <w:szCs w:val="24"/>
    </w:rPr>
  </w:style>
  <w:style w:type="paragraph" w:customStyle="1" w:styleId="GS">
    <w:name w:val="GS.正文"/>
    <w:basedOn w:val="a1"/>
    <w:link w:val="GSChar"/>
    <w:semiHidden/>
    <w:qFormat/>
    <w:rsid w:val="00AB7B8D"/>
    <w:pPr>
      <w:widowControl/>
      <w:adjustRightInd w:val="0"/>
      <w:snapToGrid w:val="0"/>
      <w:spacing w:line="360" w:lineRule="auto"/>
      <w:ind w:firstLineChars="200" w:firstLine="200"/>
      <w:jc w:val="left"/>
    </w:pPr>
    <w:rPr>
      <w:rFonts w:ascii="宋体" w:hAnsi="宋体"/>
      <w:kern w:val="0"/>
      <w:sz w:val="24"/>
      <w:szCs w:val="24"/>
    </w:rPr>
  </w:style>
  <w:style w:type="character" w:customStyle="1" w:styleId="GSChar">
    <w:name w:val="GS.正文 Char"/>
    <w:link w:val="GS"/>
    <w:semiHidden/>
    <w:qFormat/>
    <w:rsid w:val="008160FF"/>
    <w:rPr>
      <w:rFonts w:ascii="宋体" w:hAnsi="宋体"/>
      <w:sz w:val="24"/>
      <w:szCs w:val="24"/>
    </w:rPr>
  </w:style>
  <w:style w:type="character" w:customStyle="1" w:styleId="38">
    <w:name w:val="脚注文本 字符3"/>
    <w:aliases w:val="Footnote Text Char 字符3"/>
    <w:link w:val="afc"/>
    <w:semiHidden/>
    <w:qFormat/>
    <w:rsid w:val="008160FF"/>
    <w:rPr>
      <w:kern w:val="2"/>
      <w:sz w:val="18"/>
      <w:szCs w:val="18"/>
    </w:rPr>
  </w:style>
  <w:style w:type="character" w:customStyle="1" w:styleId="Char4">
    <w:name w:val="批注文字 Char"/>
    <w:basedOn w:val="a2"/>
    <w:uiPriority w:val="99"/>
    <w:semiHidden/>
    <w:qFormat/>
    <w:rsid w:val="00AB7B8D"/>
  </w:style>
  <w:style w:type="character" w:customStyle="1" w:styleId="34">
    <w:name w:val="批注文字 字符3"/>
    <w:link w:val="ad"/>
    <w:semiHidden/>
    <w:qFormat/>
    <w:rsid w:val="008160FF"/>
    <w:rPr>
      <w:kern w:val="2"/>
      <w:sz w:val="21"/>
      <w:szCs w:val="24"/>
    </w:rPr>
  </w:style>
  <w:style w:type="character" w:customStyle="1" w:styleId="21">
    <w:name w:val="题注 字符2"/>
    <w:aliases w:val="表 字符2,Char Char Char1 字符1,Char Char Char Char Char1 字符2,Char Char Char11 字符2,Char Char Char Char Char11 字符2, Char Char Char Char Char 字符2,信息主题 字符2,题注(图注) 字符2,Char Char Char Char Char 字符2,题注(图注) + 居中 字符2,图表标题 字符2"/>
    <w:link w:val="aa"/>
    <w:semiHidden/>
    <w:qFormat/>
    <w:rsid w:val="008160FF"/>
    <w:rPr>
      <w:rFonts w:ascii="黑体" w:eastAsia="黑体"/>
      <w:sz w:val="24"/>
      <w:szCs w:val="24"/>
    </w:rPr>
  </w:style>
  <w:style w:type="character" w:customStyle="1" w:styleId="3b">
    <w:name w:val="批注主题 字符3"/>
    <w:link w:val="aff1"/>
    <w:uiPriority w:val="99"/>
    <w:semiHidden/>
    <w:qFormat/>
    <w:rsid w:val="008160FF"/>
    <w:rPr>
      <w:rFonts w:ascii="Calibri" w:hAnsi="Calibri"/>
      <w:b/>
      <w:bCs/>
      <w:szCs w:val="24"/>
    </w:rPr>
  </w:style>
  <w:style w:type="paragraph" w:customStyle="1" w:styleId="19">
    <w:name w:val="批注主题1"/>
    <w:basedOn w:val="ad"/>
    <w:next w:val="ad"/>
    <w:semiHidden/>
    <w:qFormat/>
    <w:rsid w:val="00AB7B8D"/>
    <w:rPr>
      <w:rFonts w:ascii="等线" w:hAnsi="等线"/>
      <w:b/>
      <w:bCs/>
    </w:rPr>
  </w:style>
  <w:style w:type="character" w:customStyle="1" w:styleId="1a">
    <w:name w:val="批注主题 字符1"/>
    <w:uiPriority w:val="99"/>
    <w:semiHidden/>
    <w:rsid w:val="00AB7B8D"/>
    <w:rPr>
      <w:rFonts w:ascii="Times New Roman" w:eastAsia="宋体" w:hAnsi="Times New Roman" w:cs="Times New Roman"/>
      <w:b/>
      <w:bCs/>
      <w:szCs w:val="24"/>
    </w:rPr>
  </w:style>
  <w:style w:type="paragraph" w:customStyle="1" w:styleId="afff">
    <w:name w:val="简单回函地址"/>
    <w:basedOn w:val="a1"/>
    <w:semiHidden/>
    <w:qFormat/>
    <w:rsid w:val="00AB7B8D"/>
    <w:pPr>
      <w:widowControl/>
      <w:jc w:val="left"/>
    </w:pPr>
    <w:rPr>
      <w:rFonts w:ascii="Times New Roman" w:hAnsi="Times New Roman"/>
      <w:szCs w:val="20"/>
    </w:rPr>
  </w:style>
  <w:style w:type="paragraph" w:customStyle="1" w:styleId="CharCharCharCharCharChar1CharCharChar">
    <w:name w:val="Char Char Char Char Char Char1 Char Char Char"/>
    <w:basedOn w:val="a1"/>
    <w:semiHidden/>
    <w:qFormat/>
    <w:rsid w:val="00AB7B8D"/>
    <w:pPr>
      <w:widowControl/>
      <w:autoSpaceDE w:val="0"/>
      <w:autoSpaceDN w:val="0"/>
      <w:adjustRightInd w:val="0"/>
      <w:jc w:val="left"/>
      <w:textAlignment w:val="baseline"/>
    </w:pPr>
    <w:rPr>
      <w:rFonts w:ascii="宋体" w:hAnsi="Times New Roman"/>
      <w:kern w:val="0"/>
      <w:sz w:val="34"/>
      <w:szCs w:val="20"/>
    </w:rPr>
  </w:style>
  <w:style w:type="paragraph" w:customStyle="1" w:styleId="CharCharCharChar">
    <w:name w:val="Char Char Char Char"/>
    <w:basedOn w:val="a1"/>
    <w:semiHidden/>
    <w:qFormat/>
    <w:rsid w:val="00AB7B8D"/>
    <w:pPr>
      <w:widowControl/>
      <w:spacing w:after="160" w:line="240" w:lineRule="exact"/>
      <w:jc w:val="left"/>
    </w:pPr>
    <w:rPr>
      <w:rFonts w:ascii="Times New Roman" w:hAnsi="Times New Roman"/>
      <w:kern w:val="0"/>
      <w:sz w:val="20"/>
      <w:szCs w:val="20"/>
    </w:rPr>
  </w:style>
  <w:style w:type="paragraph" w:customStyle="1" w:styleId="afff0">
    <w:name w:val="华西（三）"/>
    <w:basedOn w:val="a1"/>
    <w:semiHidden/>
    <w:rsid w:val="00AB7B8D"/>
    <w:pPr>
      <w:widowControl/>
      <w:adjustRightInd w:val="0"/>
      <w:spacing w:line="312" w:lineRule="atLeast"/>
      <w:jc w:val="left"/>
      <w:textAlignment w:val="baseline"/>
    </w:pPr>
    <w:rPr>
      <w:rFonts w:ascii="Times New Roman" w:hAnsi="Times New Roman"/>
      <w:kern w:val="0"/>
      <w:szCs w:val="20"/>
    </w:rPr>
  </w:style>
  <w:style w:type="paragraph" w:customStyle="1" w:styleId="afff1">
    <w:name w:val="正文缩进 (一般)"/>
    <w:basedOn w:val="a8"/>
    <w:semiHidden/>
    <w:rsid w:val="00AB7B8D"/>
    <w:pPr>
      <w:kinsoku w:val="0"/>
      <w:overflowPunct w:val="0"/>
      <w:autoSpaceDE w:val="0"/>
      <w:autoSpaceDN w:val="0"/>
      <w:adjustRightInd w:val="0"/>
      <w:snapToGrid w:val="0"/>
      <w:spacing w:beforeLines="0" w:afterLines="0" w:line="360" w:lineRule="auto"/>
      <w:ind w:firstLine="200"/>
    </w:pPr>
    <w:rPr>
      <w:rFonts w:ascii="宋体" w:hAnsi="宋体" w:cs="方正书宋简体"/>
      <w:sz w:val="21"/>
      <w:szCs w:val="21"/>
    </w:rPr>
  </w:style>
  <w:style w:type="paragraph" w:customStyle="1" w:styleId="afff2">
    <w:name w:val="表格 小四号"/>
    <w:basedOn w:val="a1"/>
    <w:next w:val="a1"/>
    <w:semiHidden/>
    <w:qFormat/>
    <w:rsid w:val="00AB7B8D"/>
    <w:pPr>
      <w:widowControl/>
      <w:adjustRightInd w:val="0"/>
      <w:snapToGrid w:val="0"/>
      <w:spacing w:line="360" w:lineRule="auto"/>
      <w:jc w:val="center"/>
    </w:pPr>
    <w:rPr>
      <w:rFonts w:ascii="Times New Roman" w:hAnsi="Times New Roman"/>
      <w:color w:val="000000"/>
      <w:sz w:val="24"/>
      <w:szCs w:val="24"/>
    </w:rPr>
  </w:style>
  <w:style w:type="paragraph" w:customStyle="1" w:styleId="write">
    <w:name w:val="write"/>
    <w:basedOn w:val="a1"/>
    <w:semiHidden/>
    <w:rsid w:val="00AB7B8D"/>
    <w:pPr>
      <w:widowControl/>
      <w:tabs>
        <w:tab w:val="left" w:pos="709"/>
      </w:tabs>
      <w:overflowPunct w:val="0"/>
      <w:autoSpaceDE w:val="0"/>
      <w:autoSpaceDN w:val="0"/>
      <w:adjustRightInd w:val="0"/>
      <w:jc w:val="left"/>
      <w:textAlignment w:val="baseline"/>
    </w:pPr>
    <w:rPr>
      <w:rFonts w:ascii="Helvetica-Narrow" w:hAnsi="Helvetica-Narrow"/>
      <w:kern w:val="0"/>
      <w:sz w:val="24"/>
      <w:szCs w:val="20"/>
      <w:lang w:val="en-AU" w:eastAsia="en-US"/>
    </w:rPr>
  </w:style>
  <w:style w:type="character" w:customStyle="1" w:styleId="big1">
    <w:name w:val="big1"/>
    <w:semiHidden/>
    <w:rsid w:val="00AB7B8D"/>
    <w:rPr>
      <w:spacing w:val="360"/>
      <w:sz w:val="22"/>
      <w:szCs w:val="22"/>
    </w:rPr>
  </w:style>
  <w:style w:type="character" w:customStyle="1" w:styleId="read">
    <w:name w:val="read"/>
    <w:basedOn w:val="a2"/>
    <w:semiHidden/>
    <w:qFormat/>
    <w:rsid w:val="00AB7B8D"/>
  </w:style>
  <w:style w:type="character" w:customStyle="1" w:styleId="CharChar7">
    <w:name w:val="Char Char7"/>
    <w:semiHidden/>
    <w:qFormat/>
    <w:rsid w:val="00AB7B8D"/>
    <w:rPr>
      <w:rFonts w:ascii="Times New Roman" w:eastAsia="宋体" w:hAnsi="Times New Roman" w:cs="Times New Roman"/>
      <w:szCs w:val="24"/>
    </w:rPr>
  </w:style>
  <w:style w:type="paragraph" w:customStyle="1" w:styleId="110">
    <w:name w:val="目录 11"/>
    <w:basedOn w:val="a1"/>
    <w:next w:val="a1"/>
    <w:uiPriority w:val="39"/>
    <w:semiHidden/>
    <w:qFormat/>
    <w:rsid w:val="00AB7B8D"/>
    <w:pPr>
      <w:widowControl/>
      <w:tabs>
        <w:tab w:val="right" w:leader="dot" w:pos="8296"/>
      </w:tabs>
      <w:spacing w:line="360" w:lineRule="auto"/>
      <w:jc w:val="left"/>
    </w:pPr>
    <w:rPr>
      <w:rFonts w:ascii="Times New Roman" w:eastAsia="黑体" w:hAnsi="Times New Roman"/>
      <w:bCs/>
      <w:caps/>
      <w:sz w:val="24"/>
      <w:szCs w:val="24"/>
    </w:rPr>
  </w:style>
  <w:style w:type="paragraph" w:customStyle="1" w:styleId="Char5">
    <w:name w:val="Char"/>
    <w:basedOn w:val="a1"/>
    <w:link w:val="CharChar"/>
    <w:semiHidden/>
    <w:qFormat/>
    <w:rsid w:val="00AB7B8D"/>
    <w:pPr>
      <w:widowControl/>
      <w:tabs>
        <w:tab w:val="left" w:pos="360"/>
      </w:tabs>
      <w:jc w:val="left"/>
    </w:pPr>
    <w:rPr>
      <w:rFonts w:ascii="Times New Roman" w:hAnsi="Times New Roman"/>
      <w:kern w:val="0"/>
      <w:sz w:val="24"/>
      <w:szCs w:val="24"/>
    </w:rPr>
  </w:style>
  <w:style w:type="character" w:customStyle="1" w:styleId="CharChar">
    <w:name w:val="Char Char"/>
    <w:link w:val="Char5"/>
    <w:semiHidden/>
    <w:rsid w:val="008160FF"/>
    <w:rPr>
      <w:sz w:val="24"/>
      <w:szCs w:val="24"/>
    </w:rPr>
  </w:style>
  <w:style w:type="paragraph" w:customStyle="1" w:styleId="xl45">
    <w:name w:val="xl45"/>
    <w:basedOn w:val="a1"/>
    <w:semiHidden/>
    <w:qFormat/>
    <w:rsid w:val="00AB7B8D"/>
    <w:pPr>
      <w:widowControl/>
      <w:pBdr>
        <w:right w:val="single" w:sz="4" w:space="0" w:color="auto"/>
      </w:pBdr>
      <w:spacing w:before="100" w:beforeAutospacing="1" w:after="100" w:afterAutospacing="1"/>
      <w:jc w:val="right"/>
    </w:pPr>
    <w:rPr>
      <w:rFonts w:ascii="宋体" w:hAnsi="宋体" w:hint="eastAsia"/>
      <w:kern w:val="0"/>
      <w:sz w:val="24"/>
      <w:szCs w:val="24"/>
    </w:rPr>
  </w:style>
  <w:style w:type="paragraph" w:customStyle="1" w:styleId="1b">
    <w:name w:val="纯文本1"/>
    <w:basedOn w:val="a1"/>
    <w:semiHidden/>
    <w:qFormat/>
    <w:rsid w:val="00AB7B8D"/>
    <w:pPr>
      <w:widowControl/>
      <w:adjustRightInd w:val="0"/>
      <w:spacing w:line="312" w:lineRule="atLeast"/>
      <w:jc w:val="left"/>
      <w:textAlignment w:val="baseline"/>
    </w:pPr>
    <w:rPr>
      <w:rFonts w:ascii="Times New Roman" w:hAnsi="Times New Roman"/>
      <w:caps/>
      <w:kern w:val="0"/>
      <w:szCs w:val="20"/>
    </w:rPr>
  </w:style>
  <w:style w:type="paragraph" w:customStyle="1" w:styleId="Char10">
    <w:name w:val="Char1"/>
    <w:basedOn w:val="a1"/>
    <w:semiHidden/>
    <w:rsid w:val="00AB7B8D"/>
    <w:pPr>
      <w:widowControl/>
      <w:spacing w:after="160" w:line="240" w:lineRule="exact"/>
      <w:jc w:val="left"/>
    </w:pPr>
    <w:rPr>
      <w:rFonts w:ascii="Verdana" w:hAnsi="Verdana"/>
      <w:kern w:val="0"/>
      <w:sz w:val="20"/>
      <w:szCs w:val="20"/>
      <w:lang w:eastAsia="en-US"/>
    </w:rPr>
  </w:style>
  <w:style w:type="character" w:customStyle="1" w:styleId="tit2">
    <w:name w:val="tit2"/>
    <w:semiHidden/>
    <w:qFormat/>
    <w:rsid w:val="00AB7B8D"/>
    <w:rPr>
      <w:b/>
      <w:bCs/>
      <w:sz w:val="48"/>
      <w:szCs w:val="48"/>
    </w:rPr>
  </w:style>
  <w:style w:type="paragraph" w:customStyle="1" w:styleId="CharChar1CharCharCharChar1CharCharChar">
    <w:name w:val="Char Char1 Char Char Char Char1 Char Char Char"/>
    <w:basedOn w:val="a1"/>
    <w:semiHidden/>
    <w:qFormat/>
    <w:rsid w:val="00AB7B8D"/>
    <w:pPr>
      <w:widowControl/>
      <w:jc w:val="left"/>
    </w:pPr>
    <w:rPr>
      <w:rFonts w:ascii="Times New Roman" w:hAnsi="Times New Roman"/>
      <w:szCs w:val="24"/>
    </w:rPr>
  </w:style>
  <w:style w:type="character" w:customStyle="1" w:styleId="typeblue61">
    <w:name w:val="type_blue_61"/>
    <w:semiHidden/>
    <w:qFormat/>
    <w:rsid w:val="00AB7B8D"/>
    <w:rPr>
      <w:rFonts w:ascii="ˎ̥" w:hAnsi="ˎ̥" w:hint="default"/>
      <w:color w:val="002565"/>
      <w:sz w:val="21"/>
      <w:szCs w:val="21"/>
      <w:u w:val="none"/>
    </w:rPr>
  </w:style>
  <w:style w:type="character" w:customStyle="1" w:styleId="1c">
    <w:name w:val="已访问的超链接1"/>
    <w:uiPriority w:val="99"/>
    <w:semiHidden/>
    <w:qFormat/>
    <w:rsid w:val="00AB7B8D"/>
    <w:rPr>
      <w:color w:val="800080"/>
      <w:u w:val="single"/>
    </w:rPr>
  </w:style>
  <w:style w:type="character" w:customStyle="1" w:styleId="hangju">
    <w:name w:val="hangju"/>
    <w:basedOn w:val="a2"/>
    <w:semiHidden/>
    <w:qFormat/>
    <w:rsid w:val="00AB7B8D"/>
  </w:style>
  <w:style w:type="character" w:customStyle="1" w:styleId="h141">
    <w:name w:val="h141"/>
    <w:semiHidden/>
    <w:qFormat/>
    <w:rsid w:val="00AB7B8D"/>
    <w:rPr>
      <w:color w:val="262626"/>
      <w:sz w:val="21"/>
      <w:szCs w:val="21"/>
    </w:rPr>
  </w:style>
  <w:style w:type="paragraph" w:customStyle="1" w:styleId="Char100">
    <w:name w:val="Char10"/>
    <w:basedOn w:val="a1"/>
    <w:semiHidden/>
    <w:qFormat/>
    <w:rsid w:val="00AB7B8D"/>
    <w:pPr>
      <w:widowControl/>
      <w:jc w:val="left"/>
    </w:pPr>
    <w:rPr>
      <w:rFonts w:ascii="Tahoma" w:hAnsi="Tahoma"/>
      <w:sz w:val="24"/>
      <w:szCs w:val="20"/>
    </w:rPr>
  </w:style>
  <w:style w:type="paragraph" w:customStyle="1" w:styleId="Char00">
    <w:name w:val="Char0"/>
    <w:basedOn w:val="a1"/>
    <w:semiHidden/>
    <w:rsid w:val="00AB7B8D"/>
    <w:pPr>
      <w:widowControl/>
      <w:jc w:val="left"/>
    </w:pPr>
    <w:rPr>
      <w:rFonts w:ascii="Tahoma" w:hAnsi="Tahoma" w:cs="Tahoma"/>
      <w:sz w:val="24"/>
      <w:szCs w:val="24"/>
    </w:rPr>
  </w:style>
  <w:style w:type="paragraph" w:customStyle="1" w:styleId="210">
    <w:name w:val="目录 21"/>
    <w:basedOn w:val="a1"/>
    <w:next w:val="a1"/>
    <w:uiPriority w:val="39"/>
    <w:semiHidden/>
    <w:qFormat/>
    <w:rsid w:val="00AB7B8D"/>
    <w:pPr>
      <w:widowControl/>
      <w:tabs>
        <w:tab w:val="right" w:leader="dot" w:pos="8296"/>
      </w:tabs>
      <w:ind w:leftChars="200" w:left="420"/>
      <w:jc w:val="left"/>
    </w:pPr>
    <w:rPr>
      <w:rFonts w:ascii="Times New Roman" w:hAnsi="Times New Roman"/>
      <w:szCs w:val="24"/>
    </w:rPr>
  </w:style>
  <w:style w:type="character" w:customStyle="1" w:styleId="CharChar18">
    <w:name w:val="Char Char18"/>
    <w:semiHidden/>
    <w:qFormat/>
    <w:rsid w:val="00AB7B8D"/>
    <w:rPr>
      <w:rFonts w:eastAsia="宋体"/>
      <w:b/>
      <w:sz w:val="28"/>
      <w:lang w:val="en-US" w:eastAsia="zh-CN" w:bidi="ar-SA"/>
    </w:rPr>
  </w:style>
  <w:style w:type="character" w:customStyle="1" w:styleId="3Char1">
    <w:name w:val="标题 3 Char1"/>
    <w:aliases w:val="标题 3 Char Char"/>
    <w:semiHidden/>
    <w:qFormat/>
    <w:rsid w:val="00AB7B8D"/>
    <w:rPr>
      <w:rFonts w:eastAsia="楷体_GB2312"/>
      <w:b/>
      <w:kern w:val="2"/>
      <w:sz w:val="24"/>
      <w:lang w:val="en-US" w:eastAsia="zh-CN" w:bidi="ar-SA"/>
    </w:rPr>
  </w:style>
  <w:style w:type="character" w:customStyle="1" w:styleId="CharChar19">
    <w:name w:val="Char Char19"/>
    <w:semiHidden/>
    <w:qFormat/>
    <w:rsid w:val="00AB7B8D"/>
    <w:rPr>
      <w:rFonts w:eastAsia="楷体_GB2312"/>
      <w:kern w:val="2"/>
      <w:sz w:val="24"/>
      <w:lang w:val="en-US" w:eastAsia="zh-CN" w:bidi="ar-SA"/>
    </w:rPr>
  </w:style>
  <w:style w:type="character" w:customStyle="1" w:styleId="CharChar180">
    <w:name w:val="Char Char180"/>
    <w:semiHidden/>
    <w:rsid w:val="00AB7B8D"/>
    <w:rPr>
      <w:rFonts w:eastAsia="楷体_GB2312"/>
      <w:kern w:val="2"/>
      <w:sz w:val="24"/>
      <w:lang w:val="en-US" w:eastAsia="zh-CN" w:bidi="ar-SA"/>
    </w:rPr>
  </w:style>
  <w:style w:type="character" w:customStyle="1" w:styleId="CharChar17">
    <w:name w:val="Char Char17"/>
    <w:semiHidden/>
    <w:qFormat/>
    <w:rsid w:val="00AB7B8D"/>
    <w:rPr>
      <w:rFonts w:eastAsia="楷体_GB2312"/>
      <w:kern w:val="2"/>
      <w:sz w:val="24"/>
      <w:lang w:val="en-US" w:eastAsia="zh-CN" w:bidi="ar-SA"/>
    </w:rPr>
  </w:style>
  <w:style w:type="character" w:customStyle="1" w:styleId="CharChar16">
    <w:name w:val="Char Char16"/>
    <w:semiHidden/>
    <w:qFormat/>
    <w:rsid w:val="00AB7B8D"/>
    <w:rPr>
      <w:rFonts w:eastAsia="楷体_GB2312"/>
      <w:b/>
      <w:kern w:val="2"/>
      <w:sz w:val="24"/>
      <w:lang w:val="en-US" w:eastAsia="zh-CN" w:bidi="ar-SA"/>
    </w:rPr>
  </w:style>
  <w:style w:type="character" w:customStyle="1" w:styleId="Char6">
    <w:name w:val="表格小四 Char"/>
    <w:link w:val="afff3"/>
    <w:semiHidden/>
    <w:rsid w:val="008160FF"/>
    <w:rPr>
      <w:rFonts w:ascii="times newroman" w:hAnsi="times newroman"/>
      <w:color w:val="000000"/>
      <w:sz w:val="24"/>
    </w:rPr>
  </w:style>
  <w:style w:type="paragraph" w:customStyle="1" w:styleId="afff3">
    <w:name w:val="表格小四"/>
    <w:basedOn w:val="a1"/>
    <w:link w:val="Char6"/>
    <w:semiHidden/>
    <w:qFormat/>
    <w:rsid w:val="00AB7B8D"/>
    <w:pPr>
      <w:widowControl/>
      <w:spacing w:line="280" w:lineRule="exact"/>
      <w:ind w:firstLine="480"/>
      <w:jc w:val="left"/>
    </w:pPr>
    <w:rPr>
      <w:rFonts w:ascii="times newroman" w:hAnsi="times newroman"/>
      <w:color w:val="000000"/>
      <w:kern w:val="0"/>
      <w:sz w:val="24"/>
      <w:szCs w:val="20"/>
    </w:rPr>
  </w:style>
  <w:style w:type="character" w:customStyle="1" w:styleId="CharChar12">
    <w:name w:val="Char Char12"/>
    <w:semiHidden/>
    <w:rsid w:val="00AB7B8D"/>
    <w:rPr>
      <w:rFonts w:eastAsia="楷体_GB2312"/>
      <w:kern w:val="2"/>
      <w:sz w:val="21"/>
      <w:lang w:val="en-US" w:eastAsia="zh-CN" w:bidi="ar-SA"/>
    </w:rPr>
  </w:style>
  <w:style w:type="character" w:customStyle="1" w:styleId="CharChar3">
    <w:name w:val="Char Char3"/>
    <w:semiHidden/>
    <w:rsid w:val="00AB7B8D"/>
    <w:rPr>
      <w:rFonts w:eastAsia="宋体"/>
      <w:kern w:val="2"/>
      <w:sz w:val="18"/>
      <w:lang w:val="en-US" w:eastAsia="zh-CN" w:bidi="ar-SA"/>
    </w:rPr>
  </w:style>
  <w:style w:type="character" w:customStyle="1" w:styleId="lemonChar">
    <w:name w:val="lemon标准 Char"/>
    <w:link w:val="lemon"/>
    <w:semiHidden/>
    <w:qFormat/>
    <w:rsid w:val="008160FF"/>
    <w:rPr>
      <w:rFonts w:ascii="宋体" w:hAnsi="宋体"/>
      <w:b/>
      <w:color w:val="000000"/>
    </w:rPr>
  </w:style>
  <w:style w:type="paragraph" w:customStyle="1" w:styleId="lemon">
    <w:name w:val="lemon标准"/>
    <w:basedOn w:val="a1"/>
    <w:link w:val="lemonChar"/>
    <w:semiHidden/>
    <w:rsid w:val="00AB7B8D"/>
    <w:pPr>
      <w:widowControl/>
      <w:spacing w:line="600" w:lineRule="exact"/>
      <w:ind w:firstLineChars="692" w:firstLine="1459"/>
      <w:jc w:val="left"/>
    </w:pPr>
    <w:rPr>
      <w:rFonts w:ascii="宋体" w:hAnsi="宋体"/>
      <w:b/>
      <w:color w:val="000000"/>
      <w:kern w:val="0"/>
      <w:sz w:val="20"/>
      <w:szCs w:val="20"/>
    </w:rPr>
  </w:style>
  <w:style w:type="character" w:customStyle="1" w:styleId="Char7">
    <w:name w:val="批注主题 Char"/>
    <w:uiPriority w:val="99"/>
    <w:semiHidden/>
    <w:qFormat/>
    <w:rsid w:val="00AB7B8D"/>
    <w:rPr>
      <w:rFonts w:eastAsia="楷体_GB2312"/>
      <w:b/>
      <w:kern w:val="2"/>
      <w:sz w:val="21"/>
      <w:lang w:bidi="ar-SA"/>
    </w:rPr>
  </w:style>
  <w:style w:type="character" w:customStyle="1" w:styleId="330">
    <w:name w:val="正文文本缩进 3 字符3"/>
    <w:link w:val="39"/>
    <w:semiHidden/>
    <w:rsid w:val="008160FF"/>
    <w:rPr>
      <w:rFonts w:ascii="Calibri" w:eastAsia="楷体_GB2312" w:hAnsi="Calibri"/>
      <w:sz w:val="16"/>
    </w:rPr>
  </w:style>
  <w:style w:type="paragraph" w:customStyle="1" w:styleId="310">
    <w:name w:val="正文文本缩进 31"/>
    <w:basedOn w:val="a1"/>
    <w:next w:val="39"/>
    <w:semiHidden/>
    <w:rsid w:val="00AB7B8D"/>
    <w:pPr>
      <w:widowControl/>
      <w:spacing w:after="120"/>
      <w:ind w:leftChars="200" w:left="420"/>
      <w:jc w:val="left"/>
    </w:pPr>
    <w:rPr>
      <w:rFonts w:eastAsia="楷体_GB2312"/>
      <w:sz w:val="16"/>
    </w:rPr>
  </w:style>
  <w:style w:type="character" w:customStyle="1" w:styleId="311">
    <w:name w:val="正文文本缩进 3 字符1"/>
    <w:uiPriority w:val="99"/>
    <w:semiHidden/>
    <w:qFormat/>
    <w:rsid w:val="00AB7B8D"/>
    <w:rPr>
      <w:rFonts w:ascii="Times New Roman" w:eastAsia="宋体" w:hAnsi="Times New Roman" w:cs="Times New Roman"/>
      <w:sz w:val="16"/>
      <w:szCs w:val="16"/>
    </w:rPr>
  </w:style>
  <w:style w:type="character" w:customStyle="1" w:styleId="Char8">
    <w:name w:val="我的正文 Char"/>
    <w:link w:val="afff4"/>
    <w:semiHidden/>
    <w:qFormat/>
    <w:rsid w:val="008160FF"/>
    <w:rPr>
      <w:rFonts w:ascii="Calibri" w:hAnsi="Calibri"/>
      <w:kern w:val="2"/>
      <w:sz w:val="21"/>
      <w:szCs w:val="22"/>
    </w:rPr>
  </w:style>
  <w:style w:type="paragraph" w:customStyle="1" w:styleId="afff4">
    <w:name w:val="我的正文"/>
    <w:basedOn w:val="a1"/>
    <w:link w:val="Char8"/>
    <w:semiHidden/>
    <w:qFormat/>
    <w:rsid w:val="00AB7B8D"/>
    <w:pPr>
      <w:widowControl/>
      <w:spacing w:line="312" w:lineRule="auto"/>
      <w:ind w:firstLineChars="200" w:firstLine="200"/>
      <w:jc w:val="left"/>
    </w:pPr>
  </w:style>
  <w:style w:type="character" w:customStyle="1" w:styleId="HTML3">
    <w:name w:val="HTML 预设格式 字符3"/>
    <w:link w:val="HTML"/>
    <w:uiPriority w:val="99"/>
    <w:semiHidden/>
    <w:qFormat/>
    <w:rsid w:val="008160FF"/>
    <w:rPr>
      <w:rFonts w:ascii="宋体" w:eastAsia="Times New Roman" w:hAnsi="宋体"/>
      <w:sz w:val="24"/>
    </w:rPr>
  </w:style>
  <w:style w:type="paragraph" w:customStyle="1" w:styleId="HTML1">
    <w:name w:val="HTML 预设格式1"/>
    <w:basedOn w:val="a1"/>
    <w:next w:val="HTML"/>
    <w:semiHidden/>
    <w:rsid w:val="00AB7B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Times New Roman" w:hAnsi="宋体"/>
      <w:sz w:val="24"/>
    </w:rPr>
  </w:style>
  <w:style w:type="character" w:customStyle="1" w:styleId="HTML10">
    <w:name w:val="HTML 预设格式 字符1"/>
    <w:uiPriority w:val="99"/>
    <w:semiHidden/>
    <w:qFormat/>
    <w:rsid w:val="00AB7B8D"/>
    <w:rPr>
      <w:rFonts w:ascii="Courier New" w:eastAsia="宋体" w:hAnsi="Courier New" w:cs="Courier New"/>
      <w:sz w:val="20"/>
      <w:szCs w:val="20"/>
    </w:rPr>
  </w:style>
  <w:style w:type="character" w:customStyle="1" w:styleId="3a">
    <w:name w:val="标题 字符3"/>
    <w:link w:val="aff0"/>
    <w:uiPriority w:val="10"/>
    <w:semiHidden/>
    <w:qFormat/>
    <w:rsid w:val="008160FF"/>
    <w:rPr>
      <w:rFonts w:ascii="Cambria" w:hAnsi="Cambria"/>
      <w:b/>
      <w:sz w:val="32"/>
    </w:rPr>
  </w:style>
  <w:style w:type="paragraph" w:customStyle="1" w:styleId="1d">
    <w:name w:val="标题1"/>
    <w:basedOn w:val="a1"/>
    <w:next w:val="a1"/>
    <w:semiHidden/>
    <w:qFormat/>
    <w:rsid w:val="00AB7B8D"/>
    <w:pPr>
      <w:widowControl/>
      <w:spacing w:before="240" w:after="60"/>
      <w:jc w:val="center"/>
      <w:outlineLvl w:val="0"/>
    </w:pPr>
    <w:rPr>
      <w:rFonts w:ascii="Cambria" w:hAnsi="Cambria"/>
      <w:b/>
      <w:sz w:val="32"/>
    </w:rPr>
  </w:style>
  <w:style w:type="character" w:customStyle="1" w:styleId="1e">
    <w:name w:val="标题 字符1"/>
    <w:uiPriority w:val="10"/>
    <w:semiHidden/>
    <w:rsid w:val="00AB7B8D"/>
    <w:rPr>
      <w:rFonts w:ascii="等线 Light" w:eastAsia="等线 Light" w:hAnsi="等线 Light" w:cs="Times New Roman"/>
      <w:b/>
      <w:bCs/>
      <w:sz w:val="32"/>
      <w:szCs w:val="32"/>
    </w:rPr>
  </w:style>
  <w:style w:type="character" w:customStyle="1" w:styleId="CharChar10">
    <w:name w:val="Char Char10"/>
    <w:semiHidden/>
    <w:qFormat/>
    <w:rsid w:val="00AB7B8D"/>
    <w:rPr>
      <w:rFonts w:eastAsia="楷体_GB2312"/>
      <w:kern w:val="2"/>
      <w:sz w:val="18"/>
      <w:lang w:val="en-US" w:eastAsia="zh-CN" w:bidi="ar-SA"/>
    </w:rPr>
  </w:style>
  <w:style w:type="character" w:customStyle="1" w:styleId="lemonChar0">
    <w:name w:val="样式 lemon标准 + ˎ̥ Char"/>
    <w:link w:val="lemon0"/>
    <w:semiHidden/>
    <w:rsid w:val="008160FF"/>
    <w:rPr>
      <w:rFonts w:ascii="ˎ̥" w:hAnsi="ˎ̥"/>
      <w:b/>
      <w:color w:val="000000"/>
      <w:sz w:val="28"/>
    </w:rPr>
  </w:style>
  <w:style w:type="paragraph" w:customStyle="1" w:styleId="lemon0">
    <w:name w:val="样式 lemon标准 + ˎ̥"/>
    <w:basedOn w:val="lemon"/>
    <w:link w:val="lemonChar0"/>
    <w:semiHidden/>
    <w:qFormat/>
    <w:rsid w:val="00AB7B8D"/>
    <w:pPr>
      <w:ind w:firstLineChars="0" w:firstLine="1134"/>
    </w:pPr>
    <w:rPr>
      <w:rFonts w:ascii="ˎ̥" w:hAnsi="ˎ̥"/>
      <w:sz w:val="28"/>
    </w:rPr>
  </w:style>
  <w:style w:type="paragraph" w:customStyle="1" w:styleId="1f">
    <w:name w:val="正文1"/>
    <w:basedOn w:val="26"/>
    <w:link w:val="1Char1"/>
    <w:semiHidden/>
    <w:qFormat/>
    <w:rsid w:val="00AB7B8D"/>
    <w:pPr>
      <w:adjustRightInd w:val="0"/>
      <w:snapToGrid w:val="0"/>
      <w:spacing w:beforeLines="50" w:afterLines="50" w:line="360" w:lineRule="auto"/>
      <w:ind w:leftChars="0" w:left="0" w:firstLineChars="200" w:firstLine="480"/>
    </w:pPr>
    <w:rPr>
      <w:kern w:val="0"/>
      <w:sz w:val="24"/>
      <w:lang w:val="zh-CN"/>
    </w:rPr>
  </w:style>
  <w:style w:type="character" w:customStyle="1" w:styleId="1Char1">
    <w:name w:val="正文1 Char"/>
    <w:link w:val="1f"/>
    <w:semiHidden/>
    <w:qFormat/>
    <w:rsid w:val="008160FF"/>
    <w:rPr>
      <w:sz w:val="24"/>
      <w:szCs w:val="24"/>
      <w:lang w:val="zh-CN"/>
    </w:rPr>
  </w:style>
  <w:style w:type="character" w:customStyle="1" w:styleId="CM12Char">
    <w:name w:val="CM12 Char"/>
    <w:link w:val="CM12"/>
    <w:semiHidden/>
    <w:rsid w:val="008160FF"/>
    <w:rPr>
      <w:rFonts w:ascii="黑体" w:eastAsia="黑体" w:hAnsi="Calibri"/>
      <w:color w:val="000000"/>
      <w:sz w:val="24"/>
      <w:szCs w:val="24"/>
    </w:rPr>
  </w:style>
  <w:style w:type="paragraph" w:customStyle="1" w:styleId="CM12">
    <w:name w:val="CM12"/>
    <w:basedOn w:val="Default"/>
    <w:next w:val="Default"/>
    <w:link w:val="CM12Char"/>
    <w:semiHidden/>
    <w:qFormat/>
    <w:rsid w:val="00AB7B8D"/>
    <w:pPr>
      <w:spacing w:line="468" w:lineRule="atLeast"/>
    </w:pPr>
    <w:rPr>
      <w:rFonts w:ascii="黑体" w:eastAsia="黑体" w:hAnsi="Calibri"/>
    </w:rPr>
  </w:style>
  <w:style w:type="paragraph" w:customStyle="1" w:styleId="CM89">
    <w:name w:val="CM89"/>
    <w:basedOn w:val="Default"/>
    <w:next w:val="Default"/>
    <w:semiHidden/>
    <w:qFormat/>
    <w:rsid w:val="00AB7B8D"/>
    <w:pPr>
      <w:spacing w:after="258"/>
    </w:pPr>
    <w:rPr>
      <w:rFonts w:ascii="黑体" w:eastAsia="黑体"/>
      <w:color w:val="auto"/>
      <w:szCs w:val="20"/>
    </w:rPr>
  </w:style>
  <w:style w:type="paragraph" w:customStyle="1" w:styleId="owndefinepratext">
    <w:name w:val="owndefinepratext"/>
    <w:basedOn w:val="a1"/>
    <w:semiHidden/>
    <w:qFormat/>
    <w:rsid w:val="00AB7B8D"/>
    <w:pPr>
      <w:widowControl/>
      <w:spacing w:before="100" w:beforeAutospacing="1" w:after="100" w:afterAutospacing="1" w:line="375" w:lineRule="atLeast"/>
      <w:jc w:val="left"/>
    </w:pPr>
    <w:rPr>
      <w:rFonts w:ascii="宋体" w:hAnsi="宋体" w:cs="宋体"/>
      <w:kern w:val="0"/>
      <w:sz w:val="18"/>
      <w:szCs w:val="18"/>
    </w:rPr>
  </w:style>
  <w:style w:type="character" w:customStyle="1" w:styleId="b14241">
    <w:name w:val="b14241"/>
    <w:semiHidden/>
    <w:qFormat/>
    <w:rsid w:val="00AB7B8D"/>
    <w:rPr>
      <w:color w:val="222222"/>
      <w:sz w:val="21"/>
      <w:u w:val="none"/>
    </w:rPr>
  </w:style>
  <w:style w:type="character" w:customStyle="1" w:styleId="style21">
    <w:name w:val="style21"/>
    <w:semiHidden/>
    <w:qFormat/>
    <w:rsid w:val="00AB7B8D"/>
    <w:rPr>
      <w:color w:val="000000"/>
      <w:sz w:val="16"/>
    </w:rPr>
  </w:style>
  <w:style w:type="character" w:customStyle="1" w:styleId="msoins0">
    <w:name w:val="msoins"/>
    <w:basedOn w:val="a2"/>
    <w:semiHidden/>
    <w:rsid w:val="00AB7B8D"/>
  </w:style>
  <w:style w:type="character" w:customStyle="1" w:styleId="CharChar11">
    <w:name w:val="Char Char11"/>
    <w:semiHidden/>
    <w:qFormat/>
    <w:rsid w:val="00AB7B8D"/>
    <w:rPr>
      <w:rFonts w:ascii="宋体" w:eastAsia="宋体" w:hAnsi="Courier New" w:hint="eastAsia"/>
      <w:kern w:val="2"/>
      <w:sz w:val="21"/>
    </w:rPr>
  </w:style>
  <w:style w:type="paragraph" w:customStyle="1" w:styleId="3c">
    <w:name w:val="样式3"/>
    <w:basedOn w:val="a1"/>
    <w:semiHidden/>
    <w:rsid w:val="00AB7B8D"/>
    <w:pPr>
      <w:widowControl/>
      <w:spacing w:line="360" w:lineRule="auto"/>
      <w:ind w:firstLineChars="208" w:firstLine="437"/>
      <w:jc w:val="left"/>
    </w:pPr>
    <w:rPr>
      <w:rFonts w:ascii="Times New Roman" w:hAnsi="Times New Roman"/>
      <w:bCs/>
      <w:kern w:val="0"/>
      <w:szCs w:val="20"/>
    </w:rPr>
  </w:style>
  <w:style w:type="paragraph" w:customStyle="1" w:styleId="TableText">
    <w:name w:val="Table Text"/>
    <w:link w:val="TableTextChar"/>
    <w:semiHidden/>
    <w:qFormat/>
    <w:rsid w:val="00AB7B8D"/>
    <w:pPr>
      <w:jc w:val="center"/>
    </w:pPr>
    <w:rPr>
      <w:snapToGrid w:val="0"/>
      <w:color w:val="000000"/>
      <w:sz w:val="22"/>
      <w:szCs w:val="22"/>
      <w:lang w:eastAsia="en-US"/>
    </w:rPr>
  </w:style>
  <w:style w:type="character" w:customStyle="1" w:styleId="TableTextChar">
    <w:name w:val="Table Text Char"/>
    <w:link w:val="TableText"/>
    <w:semiHidden/>
    <w:qFormat/>
    <w:rsid w:val="008160FF"/>
    <w:rPr>
      <w:snapToGrid w:val="0"/>
      <w:color w:val="000000"/>
      <w:sz w:val="22"/>
      <w:szCs w:val="22"/>
      <w:lang w:eastAsia="en-US"/>
    </w:rPr>
  </w:style>
  <w:style w:type="paragraph" w:customStyle="1" w:styleId="312">
    <w:name w:val="目录 31"/>
    <w:basedOn w:val="a1"/>
    <w:next w:val="a1"/>
    <w:uiPriority w:val="39"/>
    <w:semiHidden/>
    <w:qFormat/>
    <w:rsid w:val="00AB7B8D"/>
    <w:pPr>
      <w:widowControl/>
      <w:ind w:leftChars="400" w:left="840"/>
      <w:jc w:val="left"/>
    </w:pPr>
    <w:rPr>
      <w:rFonts w:ascii="Times New Roman" w:hAnsi="Times New Roman"/>
      <w:szCs w:val="24"/>
    </w:rPr>
  </w:style>
  <w:style w:type="character" w:customStyle="1" w:styleId="CharChar21">
    <w:name w:val="Char Char21"/>
    <w:semiHidden/>
    <w:qFormat/>
    <w:rsid w:val="00AB7B8D"/>
    <w:rPr>
      <w:rFonts w:eastAsia="宋体"/>
      <w:b/>
      <w:sz w:val="28"/>
      <w:lang w:val="en-US" w:eastAsia="zh-CN" w:bidi="ar-SA"/>
    </w:rPr>
  </w:style>
  <w:style w:type="character" w:customStyle="1" w:styleId="CharChar20">
    <w:name w:val="Char Char20"/>
    <w:semiHidden/>
    <w:qFormat/>
    <w:rsid w:val="00AB7B8D"/>
    <w:rPr>
      <w:rFonts w:ascii="Arial" w:eastAsia="黑体" w:hAnsi="Arial"/>
      <w:b/>
      <w:sz w:val="24"/>
      <w:lang w:val="en-US" w:eastAsia="zh-CN" w:bidi="ar-SA"/>
    </w:rPr>
  </w:style>
  <w:style w:type="character" w:customStyle="1" w:styleId="CharChar190">
    <w:name w:val="Char Char190"/>
    <w:semiHidden/>
    <w:rsid w:val="00AB7B8D"/>
    <w:rPr>
      <w:rFonts w:eastAsia="宋体"/>
      <w:b/>
      <w:sz w:val="24"/>
      <w:lang w:val="en-US" w:eastAsia="zh-CN" w:bidi="ar-SA"/>
    </w:rPr>
  </w:style>
  <w:style w:type="character" w:customStyle="1" w:styleId="Char11">
    <w:name w:val="普通文字 Char1"/>
    <w:aliases w:val="普通文字 Char Char,纯文本 Char Char Char1,纯文本 Char Char Char Char Char,纯文本 Char Char Char Char1,纯文本11 Char,普通文字11 Char, Char11 Char, Char2 Char Char11 Char, Char2 Char Char Char Char Char Char Char Char11 Char,纯文本 Char211 Char Char"/>
    <w:semiHidden/>
    <w:qFormat/>
    <w:rsid w:val="00AB7B8D"/>
    <w:rPr>
      <w:rFonts w:ascii="宋体" w:eastAsia="宋体" w:hAnsi="Courier New"/>
      <w:kern w:val="2"/>
      <w:sz w:val="21"/>
      <w:lang w:val="en-US" w:eastAsia="zh-CN" w:bidi="ar-SA"/>
    </w:rPr>
  </w:style>
  <w:style w:type="character" w:customStyle="1" w:styleId="CharChar24">
    <w:name w:val="Char Char24"/>
    <w:semiHidden/>
    <w:rsid w:val="00AB7B8D"/>
    <w:rPr>
      <w:rFonts w:eastAsia="宋体"/>
      <w:b/>
      <w:sz w:val="28"/>
      <w:lang w:val="en-US" w:eastAsia="zh-CN" w:bidi="ar-SA"/>
    </w:rPr>
  </w:style>
  <w:style w:type="character" w:customStyle="1" w:styleId="CharChar23">
    <w:name w:val="Char Char23"/>
    <w:semiHidden/>
    <w:rsid w:val="00AB7B8D"/>
    <w:rPr>
      <w:rFonts w:ascii="Arial" w:eastAsia="黑体" w:hAnsi="Arial"/>
      <w:b/>
      <w:sz w:val="24"/>
      <w:lang w:val="en-US" w:eastAsia="zh-CN" w:bidi="ar-SA"/>
    </w:rPr>
  </w:style>
  <w:style w:type="character" w:customStyle="1" w:styleId="CharChar22">
    <w:name w:val="Char Char22"/>
    <w:semiHidden/>
    <w:rsid w:val="00AB7B8D"/>
    <w:rPr>
      <w:rFonts w:eastAsia="宋体"/>
      <w:b/>
      <w:sz w:val="24"/>
      <w:lang w:val="en-US" w:eastAsia="zh-CN" w:bidi="ar-SA"/>
    </w:rPr>
  </w:style>
  <w:style w:type="character" w:customStyle="1" w:styleId="Char20">
    <w:name w:val="普通文字 Char2"/>
    <w:aliases w:val="普通文字 Char Char1,纯文本 Char Char Char2,纯文本 Char Char Char Char Char1,纯文本 Char Char Char Char2,纯文本11 Char1,普通文字11 Char1, Char11 Char1, Char2 Char Char11 Char1, Char2 Char Char Char Char Char Char Char Char11 Char1,纯文本 Char211 Char Char1"/>
    <w:semiHidden/>
    <w:qFormat/>
    <w:rsid w:val="00AB7B8D"/>
    <w:rPr>
      <w:rFonts w:ascii="宋体" w:eastAsia="宋体" w:hAnsi="Courier New"/>
      <w:kern w:val="2"/>
      <w:sz w:val="21"/>
      <w:lang w:val="en-US" w:eastAsia="zh-CN" w:bidi="ar-SA"/>
    </w:rPr>
  </w:style>
  <w:style w:type="character" w:customStyle="1" w:styleId="CharChar27">
    <w:name w:val="Char Char27"/>
    <w:semiHidden/>
    <w:qFormat/>
    <w:rsid w:val="00AB7B8D"/>
    <w:rPr>
      <w:rFonts w:eastAsia="宋体"/>
      <w:b/>
      <w:sz w:val="28"/>
      <w:lang w:val="en-US" w:eastAsia="zh-CN" w:bidi="ar-SA"/>
    </w:rPr>
  </w:style>
  <w:style w:type="character" w:customStyle="1" w:styleId="CharChar26">
    <w:name w:val="Char Char26"/>
    <w:semiHidden/>
    <w:qFormat/>
    <w:rsid w:val="00AB7B8D"/>
    <w:rPr>
      <w:rFonts w:ascii="Arial" w:eastAsia="黑体" w:hAnsi="Arial"/>
      <w:b/>
      <w:sz w:val="24"/>
      <w:lang w:val="en-US" w:eastAsia="zh-CN" w:bidi="ar-SA"/>
    </w:rPr>
  </w:style>
  <w:style w:type="character" w:customStyle="1" w:styleId="CharChar25">
    <w:name w:val="Char Char25"/>
    <w:semiHidden/>
    <w:qFormat/>
    <w:rsid w:val="00AB7B8D"/>
    <w:rPr>
      <w:rFonts w:eastAsia="宋体"/>
      <w:b/>
      <w:sz w:val="24"/>
      <w:lang w:val="en-US" w:eastAsia="zh-CN" w:bidi="ar-SA"/>
    </w:rPr>
  </w:style>
  <w:style w:type="character" w:customStyle="1" w:styleId="Char30">
    <w:name w:val="普通文字 Char3"/>
    <w:aliases w:val="普通文字 Char Char2,纯文本 Char Char Char3,纯文本 Char Char Char Char Char2,纯文本 Char Char Char Char3,纯文本11 Char2,普通文字11 Char2, Char11 Char2, Char2 Char Char11 Char2, Char2 Char Char Char Char Char Char Char Char11 Char2,纯文本 Char211 Char Char2"/>
    <w:semiHidden/>
    <w:rsid w:val="00AB7B8D"/>
    <w:rPr>
      <w:rFonts w:ascii="宋体" w:eastAsia="宋体" w:hAnsi="Courier New"/>
      <w:kern w:val="2"/>
      <w:sz w:val="21"/>
      <w:lang w:val="en-US" w:eastAsia="zh-CN" w:bidi="ar-SA"/>
    </w:rPr>
  </w:style>
  <w:style w:type="character" w:customStyle="1" w:styleId="txtblue1">
    <w:name w:val="txt_blue1"/>
    <w:semiHidden/>
    <w:qFormat/>
    <w:rsid w:val="00AB7B8D"/>
    <w:rPr>
      <w:color w:val="0C5B9E"/>
    </w:rPr>
  </w:style>
  <w:style w:type="paragraph" w:customStyle="1" w:styleId="afff5">
    <w:name w:val="表格"/>
    <w:basedOn w:val="a1"/>
    <w:link w:val="Char9"/>
    <w:semiHidden/>
    <w:qFormat/>
    <w:rsid w:val="00AB7B8D"/>
    <w:pPr>
      <w:widowControl/>
      <w:spacing w:line="240" w:lineRule="atLeast"/>
      <w:jc w:val="center"/>
    </w:pPr>
    <w:rPr>
      <w:rFonts w:ascii="宋体" w:hAnsi="宋体"/>
      <w:kern w:val="0"/>
      <w:sz w:val="20"/>
      <w:szCs w:val="21"/>
    </w:rPr>
  </w:style>
  <w:style w:type="character" w:customStyle="1" w:styleId="Char9">
    <w:name w:val="表格 Char"/>
    <w:link w:val="afff5"/>
    <w:semiHidden/>
    <w:rsid w:val="008160FF"/>
    <w:rPr>
      <w:rFonts w:ascii="宋体" w:hAnsi="宋体"/>
      <w:szCs w:val="21"/>
    </w:rPr>
  </w:style>
  <w:style w:type="character" w:customStyle="1" w:styleId="CharChar0">
    <w:name w:val="联证页眉 Char Char"/>
    <w:semiHidden/>
    <w:qFormat/>
    <w:rsid w:val="00AB7B8D"/>
    <w:rPr>
      <w:rFonts w:ascii="Calibri" w:eastAsia="宋体" w:hAnsi="Calibri"/>
      <w:kern w:val="2"/>
      <w:sz w:val="18"/>
      <w:szCs w:val="18"/>
      <w:lang w:val="en-US" w:eastAsia="zh-CN" w:bidi="ar-SA"/>
    </w:rPr>
  </w:style>
  <w:style w:type="paragraph" w:customStyle="1" w:styleId="afff6">
    <w:name w:val="缺省文本_宋体"/>
    <w:basedOn w:val="a1"/>
    <w:semiHidden/>
    <w:qFormat/>
    <w:rsid w:val="00AB7B8D"/>
    <w:pPr>
      <w:widowControl/>
      <w:tabs>
        <w:tab w:val="left" w:pos="639"/>
        <w:tab w:val="center" w:pos="5670"/>
        <w:tab w:val="right" w:pos="7655"/>
      </w:tabs>
      <w:spacing w:before="80" w:after="120" w:line="360" w:lineRule="auto"/>
      <w:jc w:val="left"/>
      <w:outlineLvl w:val="7"/>
    </w:pPr>
    <w:rPr>
      <w:rFonts w:ascii="Times New Roman" w:hAnsi="Times New Roman"/>
      <w:spacing w:val="16"/>
      <w:kern w:val="28"/>
      <w:sz w:val="24"/>
      <w:szCs w:val="24"/>
    </w:rPr>
  </w:style>
  <w:style w:type="paragraph" w:customStyle="1" w:styleId="ParaCharCharCharCharCharCharChar">
    <w:name w:val="默认段落字体 Para Char Char Char Char Char Char Char"/>
    <w:basedOn w:val="a1"/>
    <w:semiHidden/>
    <w:qFormat/>
    <w:rsid w:val="00AB7B8D"/>
    <w:pPr>
      <w:widowControl/>
      <w:jc w:val="left"/>
    </w:pPr>
    <w:rPr>
      <w:rFonts w:ascii="Tahoma" w:hAnsi="Tahoma"/>
      <w:sz w:val="24"/>
      <w:szCs w:val="20"/>
    </w:rPr>
  </w:style>
  <w:style w:type="paragraph" w:customStyle="1" w:styleId="zw">
    <w:name w:val="zw"/>
    <w:basedOn w:val="a1"/>
    <w:link w:val="zwChar"/>
    <w:semiHidden/>
    <w:qFormat/>
    <w:rsid w:val="00AB7B8D"/>
    <w:pPr>
      <w:widowControl/>
      <w:adjustRightInd w:val="0"/>
      <w:spacing w:line="360" w:lineRule="auto"/>
      <w:ind w:firstLine="482"/>
      <w:jc w:val="left"/>
      <w:textAlignment w:val="baseline"/>
    </w:pPr>
    <w:rPr>
      <w:rFonts w:ascii="Arial Narrow" w:eastAsia="楷体_GB2312" w:hAnsi="Arial Narrow"/>
      <w:kern w:val="0"/>
      <w:sz w:val="24"/>
      <w:szCs w:val="20"/>
    </w:rPr>
  </w:style>
  <w:style w:type="character" w:customStyle="1" w:styleId="zwChar">
    <w:name w:val="zw Char"/>
    <w:link w:val="zw"/>
    <w:semiHidden/>
    <w:qFormat/>
    <w:rsid w:val="008160FF"/>
    <w:rPr>
      <w:rFonts w:ascii="Arial Narrow" w:eastAsia="楷体_GB2312" w:hAnsi="Arial Narrow"/>
      <w:sz w:val="24"/>
    </w:rPr>
  </w:style>
  <w:style w:type="character" w:customStyle="1" w:styleId="st1">
    <w:name w:val="st1"/>
    <w:basedOn w:val="a2"/>
    <w:semiHidden/>
    <w:rsid w:val="00AB7B8D"/>
  </w:style>
  <w:style w:type="paragraph" w:customStyle="1" w:styleId="-1">
    <w:name w:val="自选正文-1"/>
    <w:basedOn w:val="a1"/>
    <w:link w:val="-1Char"/>
    <w:semiHidden/>
    <w:qFormat/>
    <w:rsid w:val="00AB7B8D"/>
    <w:pPr>
      <w:widowControl/>
      <w:spacing w:beforeLines="50" w:afterLines="50" w:line="360" w:lineRule="auto"/>
      <w:ind w:firstLineChars="200" w:firstLine="480"/>
      <w:jc w:val="left"/>
    </w:pPr>
    <w:rPr>
      <w:rFonts w:ascii="Times New Roman" w:hAnsi="Times New Roman"/>
      <w:kern w:val="0"/>
      <w:sz w:val="24"/>
      <w:szCs w:val="24"/>
    </w:rPr>
  </w:style>
  <w:style w:type="character" w:customStyle="1" w:styleId="-1Char">
    <w:name w:val="自选正文-1 Char"/>
    <w:link w:val="-1"/>
    <w:semiHidden/>
    <w:qFormat/>
    <w:rsid w:val="008160FF"/>
    <w:rPr>
      <w:sz w:val="24"/>
      <w:szCs w:val="24"/>
    </w:rPr>
  </w:style>
  <w:style w:type="paragraph" w:customStyle="1" w:styleId="TOC10">
    <w:name w:val="TOC 标题1"/>
    <w:basedOn w:val="1"/>
    <w:next w:val="a1"/>
    <w:uiPriority w:val="39"/>
    <w:semiHidden/>
    <w:qFormat/>
    <w:rsid w:val="00AB7B8D"/>
    <w:pPr>
      <w:spacing w:before="480" w:after="0" w:line="276" w:lineRule="auto"/>
      <w:outlineLvl w:val="9"/>
    </w:pPr>
    <w:rPr>
      <w:rFonts w:ascii="Cambria" w:hAnsi="Cambria"/>
      <w:color w:val="365F91"/>
      <w:kern w:val="0"/>
      <w:sz w:val="28"/>
      <w:szCs w:val="28"/>
    </w:rPr>
  </w:style>
  <w:style w:type="paragraph" w:styleId="afff7">
    <w:name w:val="No Spacing"/>
    <w:link w:val="afff8"/>
    <w:semiHidden/>
    <w:qFormat/>
    <w:rsid w:val="00AB7B8D"/>
    <w:rPr>
      <w:rFonts w:ascii="Calibri" w:hAnsi="Calibri"/>
      <w:sz w:val="22"/>
      <w:szCs w:val="22"/>
    </w:rPr>
  </w:style>
  <w:style w:type="character" w:customStyle="1" w:styleId="afff8">
    <w:name w:val="无间隔 字符"/>
    <w:link w:val="afff7"/>
    <w:semiHidden/>
    <w:qFormat/>
    <w:rsid w:val="008160FF"/>
    <w:rPr>
      <w:rFonts w:ascii="Calibri" w:hAnsi="Calibri"/>
      <w:sz w:val="22"/>
      <w:szCs w:val="22"/>
    </w:rPr>
  </w:style>
  <w:style w:type="character" w:customStyle="1" w:styleId="CommentTextChar">
    <w:name w:val="Comment Text Char"/>
    <w:semiHidden/>
    <w:qFormat/>
    <w:locked/>
    <w:rsid w:val="00AB7B8D"/>
    <w:rPr>
      <w:rFonts w:eastAsia="宋体"/>
      <w:kern w:val="2"/>
      <w:sz w:val="21"/>
      <w:szCs w:val="24"/>
      <w:lang w:val="en-US" w:eastAsia="zh-CN" w:bidi="ar-SA"/>
    </w:rPr>
  </w:style>
  <w:style w:type="paragraph" w:customStyle="1" w:styleId="BodyText21">
    <w:name w:val="Body Text 21"/>
    <w:basedOn w:val="a1"/>
    <w:semiHidden/>
    <w:rsid w:val="00AB7B8D"/>
    <w:pPr>
      <w:widowControl/>
      <w:autoSpaceDE w:val="0"/>
      <w:autoSpaceDN w:val="0"/>
      <w:adjustRightInd w:val="0"/>
      <w:spacing w:line="440" w:lineRule="exact"/>
      <w:jc w:val="left"/>
      <w:textAlignment w:val="baseline"/>
    </w:pPr>
    <w:rPr>
      <w:rFonts w:ascii="宋体" w:hAnsi="Times New Roman" w:cs="宋体"/>
      <w:color w:val="000000"/>
      <w:sz w:val="24"/>
      <w:szCs w:val="24"/>
    </w:rPr>
  </w:style>
  <w:style w:type="table" w:customStyle="1" w:styleId="111">
    <w:name w:val="网格型11"/>
    <w:basedOn w:val="a3"/>
    <w:uiPriority w:val="59"/>
    <w:qFormat/>
    <w:rsid w:val="00AB7B8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b">
    <w:name w:val="副标题 字符"/>
    <w:link w:val="afa"/>
    <w:semiHidden/>
    <w:qFormat/>
    <w:rsid w:val="008160FF"/>
    <w:rPr>
      <w:rFonts w:ascii="Cambria" w:hAnsi="Cambria"/>
      <w:b/>
      <w:bCs/>
      <w:kern w:val="28"/>
      <w:sz w:val="32"/>
      <w:szCs w:val="32"/>
    </w:rPr>
  </w:style>
  <w:style w:type="character" w:customStyle="1" w:styleId="27">
    <w:name w:val="尾注文本 字符2"/>
    <w:link w:val="af1"/>
    <w:uiPriority w:val="99"/>
    <w:semiHidden/>
    <w:qFormat/>
    <w:rsid w:val="008160FF"/>
    <w:rPr>
      <w:rFonts w:ascii="Calibri" w:hAnsi="Calibri"/>
      <w:kern w:val="2"/>
      <w:sz w:val="21"/>
      <w:szCs w:val="22"/>
    </w:rPr>
  </w:style>
  <w:style w:type="character" w:customStyle="1" w:styleId="3Char10">
    <w:name w:val="正文文本缩进 3 Char1"/>
    <w:semiHidden/>
    <w:rsid w:val="00AB7B8D"/>
    <w:rPr>
      <w:rFonts w:ascii="Calibri" w:hAnsi="Calibri"/>
      <w:kern w:val="2"/>
      <w:sz w:val="16"/>
      <w:szCs w:val="16"/>
    </w:rPr>
  </w:style>
  <w:style w:type="character" w:customStyle="1" w:styleId="Char12">
    <w:name w:val="标题 Char1"/>
    <w:semiHidden/>
    <w:qFormat/>
    <w:rsid w:val="00AB7B8D"/>
    <w:rPr>
      <w:rFonts w:ascii="Cambria" w:hAnsi="Cambria" w:cs="Times New Roman"/>
      <w:b/>
      <w:bCs/>
      <w:kern w:val="2"/>
      <w:sz w:val="32"/>
      <w:szCs w:val="32"/>
    </w:rPr>
  </w:style>
  <w:style w:type="paragraph" w:customStyle="1" w:styleId="1f0">
    <w:name w:val="修订1"/>
    <w:hidden/>
    <w:uiPriority w:val="99"/>
    <w:rsid w:val="00AB7B8D"/>
    <w:rPr>
      <w:rFonts w:ascii="Calibri" w:hAnsi="Calibri"/>
      <w:kern w:val="2"/>
      <w:sz w:val="21"/>
      <w:szCs w:val="22"/>
    </w:rPr>
  </w:style>
  <w:style w:type="table" w:customStyle="1" w:styleId="2b">
    <w:name w:val="网格型2"/>
    <w:basedOn w:val="a3"/>
    <w:uiPriority w:val="99"/>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f1">
    <w:name w:val="浅色底纹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paragraph" w:customStyle="1" w:styleId="afff9">
    <w:name w:val="附注－正文"/>
    <w:basedOn w:val="ae"/>
    <w:link w:val="Chara"/>
    <w:semiHidden/>
    <w:rsid w:val="00AB7B8D"/>
    <w:pPr>
      <w:adjustRightInd w:val="0"/>
      <w:snapToGrid w:val="0"/>
      <w:spacing w:afterLines="50" w:line="360" w:lineRule="auto"/>
      <w:ind w:firstLineChars="200" w:firstLine="200"/>
    </w:pPr>
    <w:rPr>
      <w:sz w:val="21"/>
    </w:rPr>
  </w:style>
  <w:style w:type="paragraph" w:customStyle="1" w:styleId="afffa">
    <w:name w:val="和勤表格"/>
    <w:basedOn w:val="a1"/>
    <w:link w:val="Charb"/>
    <w:semiHidden/>
    <w:qFormat/>
    <w:rsid w:val="00AB7B8D"/>
    <w:pPr>
      <w:widowControl/>
      <w:jc w:val="center"/>
    </w:pPr>
    <w:rPr>
      <w:rFonts w:ascii="Times New Roman" w:hAnsi="Times New Roman"/>
      <w:kern w:val="0"/>
      <w:sz w:val="20"/>
      <w:szCs w:val="21"/>
      <w:lang w:val="zh-CN"/>
    </w:rPr>
  </w:style>
  <w:style w:type="character" w:customStyle="1" w:styleId="Charb">
    <w:name w:val="和勤表格 Char"/>
    <w:link w:val="afffa"/>
    <w:semiHidden/>
    <w:rsid w:val="008160FF"/>
    <w:rPr>
      <w:szCs w:val="21"/>
      <w:lang w:val="zh-CN"/>
    </w:rPr>
  </w:style>
  <w:style w:type="table" w:customStyle="1" w:styleId="2c">
    <w:name w:val="浅色底纹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paragraph" w:customStyle="1" w:styleId="62">
    <w:name w:val="6"/>
    <w:semiHidden/>
    <w:rsid w:val="00AB7B8D"/>
    <w:pPr>
      <w:widowControl w:val="0"/>
      <w:jc w:val="both"/>
    </w:pPr>
    <w:rPr>
      <w:kern w:val="2"/>
      <w:sz w:val="21"/>
      <w:szCs w:val="24"/>
    </w:rPr>
  </w:style>
  <w:style w:type="paragraph" w:customStyle="1" w:styleId="CharCharCharCharCharChar1CharCharChar0">
    <w:name w:val="Char Char Char Char Char Char1 Char Char Char0"/>
    <w:basedOn w:val="a1"/>
    <w:semiHidden/>
    <w:rsid w:val="00AB7B8D"/>
    <w:pPr>
      <w:widowControl/>
      <w:autoSpaceDE w:val="0"/>
      <w:autoSpaceDN w:val="0"/>
      <w:adjustRightInd w:val="0"/>
      <w:jc w:val="left"/>
      <w:textAlignment w:val="baseline"/>
    </w:pPr>
    <w:rPr>
      <w:rFonts w:ascii="宋体" w:hAnsi="Times New Roman"/>
      <w:kern w:val="0"/>
      <w:sz w:val="34"/>
      <w:szCs w:val="20"/>
    </w:rPr>
  </w:style>
  <w:style w:type="character" w:customStyle="1" w:styleId="CharChar70">
    <w:name w:val="Char Char70"/>
    <w:semiHidden/>
    <w:rsid w:val="00AB7B8D"/>
    <w:rPr>
      <w:rFonts w:ascii="Times New Roman" w:eastAsia="宋体" w:hAnsi="Times New Roman" w:cs="Times New Roman"/>
      <w:szCs w:val="24"/>
    </w:rPr>
  </w:style>
  <w:style w:type="paragraph" w:customStyle="1" w:styleId="Char110">
    <w:name w:val="Char11"/>
    <w:basedOn w:val="a1"/>
    <w:semiHidden/>
    <w:rsid w:val="00AB7B8D"/>
    <w:pPr>
      <w:widowControl/>
      <w:jc w:val="left"/>
    </w:pPr>
    <w:rPr>
      <w:rFonts w:ascii="Tahoma" w:hAnsi="Tahoma"/>
      <w:sz w:val="24"/>
      <w:szCs w:val="20"/>
    </w:rPr>
  </w:style>
  <w:style w:type="paragraph" w:customStyle="1" w:styleId="Char21">
    <w:name w:val="Char2"/>
    <w:basedOn w:val="a1"/>
    <w:semiHidden/>
    <w:rsid w:val="00AB7B8D"/>
    <w:pPr>
      <w:widowControl/>
      <w:jc w:val="left"/>
    </w:pPr>
    <w:rPr>
      <w:rFonts w:ascii="Tahoma" w:hAnsi="Tahoma" w:cs="Tahoma"/>
      <w:sz w:val="24"/>
      <w:szCs w:val="24"/>
    </w:rPr>
  </w:style>
  <w:style w:type="character" w:customStyle="1" w:styleId="CharChar181">
    <w:name w:val="Char Char181"/>
    <w:semiHidden/>
    <w:rsid w:val="00AB7B8D"/>
    <w:rPr>
      <w:rFonts w:eastAsia="楷体_GB2312"/>
      <w:kern w:val="2"/>
      <w:sz w:val="24"/>
      <w:lang w:val="en-US" w:eastAsia="zh-CN" w:bidi="ar-SA"/>
    </w:rPr>
  </w:style>
  <w:style w:type="character" w:customStyle="1" w:styleId="CharChar210">
    <w:name w:val="Char Char210"/>
    <w:semiHidden/>
    <w:rsid w:val="00AB7B8D"/>
    <w:rPr>
      <w:rFonts w:eastAsia="宋体"/>
      <w:b/>
      <w:sz w:val="28"/>
      <w:lang w:val="en-US" w:eastAsia="zh-CN" w:bidi="ar-SA"/>
    </w:rPr>
  </w:style>
  <w:style w:type="character" w:customStyle="1" w:styleId="CharChar200">
    <w:name w:val="Char Char200"/>
    <w:semiHidden/>
    <w:rsid w:val="00AB7B8D"/>
    <w:rPr>
      <w:rFonts w:ascii="Arial" w:eastAsia="黑体" w:hAnsi="Arial"/>
      <w:b/>
      <w:sz w:val="24"/>
      <w:lang w:val="en-US" w:eastAsia="zh-CN" w:bidi="ar-SA"/>
    </w:rPr>
  </w:style>
  <w:style w:type="character" w:customStyle="1" w:styleId="CharChar191">
    <w:name w:val="Char Char191"/>
    <w:semiHidden/>
    <w:rsid w:val="00AB7B8D"/>
    <w:rPr>
      <w:rFonts w:eastAsia="宋体"/>
      <w:b/>
      <w:sz w:val="24"/>
      <w:lang w:val="en-US" w:eastAsia="zh-CN" w:bidi="ar-SA"/>
    </w:rPr>
  </w:style>
  <w:style w:type="character" w:customStyle="1" w:styleId="CharChar240">
    <w:name w:val="Char Char240"/>
    <w:semiHidden/>
    <w:rsid w:val="00AB7B8D"/>
    <w:rPr>
      <w:rFonts w:eastAsia="宋体"/>
      <w:b/>
      <w:sz w:val="28"/>
      <w:lang w:val="en-US" w:eastAsia="zh-CN" w:bidi="ar-SA"/>
    </w:rPr>
  </w:style>
  <w:style w:type="character" w:customStyle="1" w:styleId="CharChar230">
    <w:name w:val="Char Char230"/>
    <w:semiHidden/>
    <w:rsid w:val="00AB7B8D"/>
    <w:rPr>
      <w:rFonts w:ascii="Arial" w:eastAsia="黑体" w:hAnsi="Arial"/>
      <w:b/>
      <w:sz w:val="24"/>
      <w:lang w:val="en-US" w:eastAsia="zh-CN" w:bidi="ar-SA"/>
    </w:rPr>
  </w:style>
  <w:style w:type="character" w:customStyle="1" w:styleId="CharChar220">
    <w:name w:val="Char Char220"/>
    <w:semiHidden/>
    <w:rsid w:val="00AB7B8D"/>
    <w:rPr>
      <w:rFonts w:eastAsia="宋体"/>
      <w:b/>
      <w:sz w:val="24"/>
      <w:lang w:val="en-US" w:eastAsia="zh-CN" w:bidi="ar-SA"/>
    </w:rPr>
  </w:style>
  <w:style w:type="character" w:customStyle="1" w:styleId="CharChar270">
    <w:name w:val="Char Char270"/>
    <w:semiHidden/>
    <w:rsid w:val="00AB7B8D"/>
    <w:rPr>
      <w:rFonts w:eastAsia="宋体"/>
      <w:b/>
      <w:sz w:val="28"/>
      <w:lang w:val="en-US" w:eastAsia="zh-CN" w:bidi="ar-SA"/>
    </w:rPr>
  </w:style>
  <w:style w:type="character" w:customStyle="1" w:styleId="CharChar260">
    <w:name w:val="Char Char260"/>
    <w:semiHidden/>
    <w:rsid w:val="00AB7B8D"/>
    <w:rPr>
      <w:rFonts w:ascii="Arial" w:eastAsia="黑体" w:hAnsi="Arial"/>
      <w:b/>
      <w:sz w:val="24"/>
      <w:lang w:val="en-US" w:eastAsia="zh-CN" w:bidi="ar-SA"/>
    </w:rPr>
  </w:style>
  <w:style w:type="character" w:customStyle="1" w:styleId="CharChar250">
    <w:name w:val="Char Char250"/>
    <w:semiHidden/>
    <w:rsid w:val="00AB7B8D"/>
    <w:rPr>
      <w:rFonts w:eastAsia="宋体"/>
      <w:b/>
      <w:sz w:val="24"/>
      <w:lang w:val="en-US" w:eastAsia="zh-CN" w:bidi="ar-SA"/>
    </w:rPr>
  </w:style>
  <w:style w:type="paragraph" w:customStyle="1" w:styleId="52">
    <w:name w:val="5"/>
    <w:semiHidden/>
    <w:rsid w:val="00AB7B8D"/>
    <w:pPr>
      <w:widowControl w:val="0"/>
      <w:jc w:val="both"/>
    </w:pPr>
    <w:rPr>
      <w:kern w:val="2"/>
      <w:sz w:val="21"/>
      <w:szCs w:val="24"/>
    </w:rPr>
  </w:style>
  <w:style w:type="character" w:customStyle="1" w:styleId="HTMLChar1">
    <w:name w:val="HTML 预设格式 Char1"/>
    <w:uiPriority w:val="99"/>
    <w:semiHidden/>
    <w:rsid w:val="00AB7B8D"/>
    <w:rPr>
      <w:rFonts w:ascii="Courier New" w:eastAsia="宋体" w:hAnsi="Courier New" w:cs="Courier New"/>
      <w:sz w:val="20"/>
      <w:szCs w:val="20"/>
    </w:rPr>
  </w:style>
  <w:style w:type="table" w:customStyle="1" w:styleId="200">
    <w:name w:val="浅色底纹20"/>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paragraph" w:customStyle="1" w:styleId="42">
    <w:name w:val="4"/>
    <w:semiHidden/>
    <w:rsid w:val="00AB7B8D"/>
  </w:style>
  <w:style w:type="table" w:customStyle="1" w:styleId="4-51">
    <w:name w:val="网格表 4 - 着色 51"/>
    <w:basedOn w:val="a3"/>
    <w:uiPriority w:val="49"/>
    <w:rsid w:val="00AB7B8D"/>
    <w:tblPr>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character" w:customStyle="1" w:styleId="Charc">
    <w:name w:val="和勤正文 Char"/>
    <w:link w:val="afffb"/>
    <w:semiHidden/>
    <w:locked/>
    <w:rsid w:val="008160FF"/>
    <w:rPr>
      <w:rFonts w:ascii="宋体" w:eastAsia="Calibri Light" w:hAnsi="宋体"/>
      <w:sz w:val="24"/>
      <w:szCs w:val="24"/>
    </w:rPr>
  </w:style>
  <w:style w:type="paragraph" w:customStyle="1" w:styleId="afffb">
    <w:name w:val="和勤正文"/>
    <w:basedOn w:val="a1"/>
    <w:link w:val="Charc"/>
    <w:semiHidden/>
    <w:qFormat/>
    <w:rsid w:val="00AB7B8D"/>
    <w:pPr>
      <w:widowControl/>
      <w:spacing w:line="360" w:lineRule="auto"/>
      <w:ind w:firstLineChars="200" w:firstLine="200"/>
      <w:jc w:val="left"/>
    </w:pPr>
    <w:rPr>
      <w:rFonts w:ascii="宋体" w:eastAsia="Calibri Light" w:hAnsi="宋体"/>
      <w:kern w:val="0"/>
      <w:sz w:val="24"/>
      <w:szCs w:val="24"/>
    </w:rPr>
  </w:style>
  <w:style w:type="character" w:customStyle="1" w:styleId="CharChar1">
    <w:name w:val="我的正文 Char Char"/>
    <w:semiHidden/>
    <w:rsid w:val="00AB7B8D"/>
    <w:rPr>
      <w:rFonts w:ascii="Times New Roman" w:eastAsia="宋体" w:hAnsi="Times New Roman" w:cs="Times New Roman"/>
      <w:kern w:val="0"/>
      <w:sz w:val="24"/>
      <w:szCs w:val="24"/>
    </w:rPr>
  </w:style>
  <w:style w:type="character" w:customStyle="1" w:styleId="CharChar2">
    <w:name w:val="和勤表格 Char Char"/>
    <w:semiHidden/>
    <w:rsid w:val="00AB7B8D"/>
    <w:rPr>
      <w:rFonts w:ascii="宋体" w:hAnsi="宋体"/>
      <w:sz w:val="21"/>
      <w:szCs w:val="21"/>
      <w:lang w:val="zh-CN"/>
    </w:rPr>
  </w:style>
  <w:style w:type="paragraph" w:customStyle="1" w:styleId="2d">
    <w:name w:val="！正文首行缩进2"/>
    <w:basedOn w:val="211"/>
    <w:semiHidden/>
    <w:rsid w:val="00AB7B8D"/>
    <w:pPr>
      <w:spacing w:after="0" w:line="360" w:lineRule="auto"/>
      <w:ind w:leftChars="0" w:left="0" w:firstLine="200"/>
    </w:pPr>
    <w:rPr>
      <w:rFonts w:eastAsia="仿宋_GB2312"/>
      <w:kern w:val="0"/>
      <w:sz w:val="24"/>
    </w:rPr>
  </w:style>
  <w:style w:type="paragraph" w:customStyle="1" w:styleId="211">
    <w:name w:val="正文首行缩进 21"/>
    <w:basedOn w:val="ae"/>
    <w:link w:val="2Char1"/>
    <w:semiHidden/>
    <w:rsid w:val="00AB7B8D"/>
    <w:pPr>
      <w:spacing w:after="120"/>
      <w:ind w:leftChars="200" w:left="420" w:firstLineChars="200" w:firstLine="420"/>
    </w:pPr>
    <w:rPr>
      <w:sz w:val="21"/>
      <w:szCs w:val="24"/>
    </w:rPr>
  </w:style>
  <w:style w:type="paragraph" w:customStyle="1" w:styleId="afffc">
    <w:name w:val="表题"/>
    <w:basedOn w:val="a1"/>
    <w:link w:val="Chard"/>
    <w:semiHidden/>
    <w:rsid w:val="00AB7B8D"/>
    <w:pPr>
      <w:widowControl/>
      <w:autoSpaceDE w:val="0"/>
      <w:autoSpaceDN w:val="0"/>
      <w:adjustRightInd w:val="0"/>
      <w:snapToGrid w:val="0"/>
      <w:jc w:val="left"/>
    </w:pPr>
    <w:rPr>
      <w:rFonts w:ascii="Arial" w:eastAsia="汉鼎简中黑" w:hAnsi="Arial"/>
      <w:kern w:val="0"/>
      <w:sz w:val="20"/>
      <w:szCs w:val="20"/>
    </w:rPr>
  </w:style>
  <w:style w:type="character" w:customStyle="1" w:styleId="Chard">
    <w:name w:val="表题 Char"/>
    <w:link w:val="afffc"/>
    <w:semiHidden/>
    <w:rsid w:val="008160FF"/>
    <w:rPr>
      <w:rFonts w:ascii="Arial" w:eastAsia="汉鼎简中黑" w:hAnsi="Arial"/>
    </w:rPr>
  </w:style>
  <w:style w:type="character" w:customStyle="1" w:styleId="2Char1">
    <w:name w:val="正文首行缩进 2 Char"/>
    <w:link w:val="211"/>
    <w:semiHidden/>
    <w:rsid w:val="008160FF"/>
    <w:rPr>
      <w:kern w:val="2"/>
      <w:sz w:val="21"/>
      <w:szCs w:val="24"/>
    </w:rPr>
  </w:style>
  <w:style w:type="paragraph" w:customStyle="1" w:styleId="afffd">
    <w:name w:val="数据来源"/>
    <w:basedOn w:val="a1"/>
    <w:link w:val="Chare"/>
    <w:semiHidden/>
    <w:rsid w:val="00AB7B8D"/>
    <w:pPr>
      <w:widowControl/>
      <w:autoSpaceDE w:val="0"/>
      <w:autoSpaceDN w:val="0"/>
      <w:adjustRightInd w:val="0"/>
      <w:snapToGrid w:val="0"/>
      <w:spacing w:line="360" w:lineRule="auto"/>
      <w:jc w:val="left"/>
    </w:pPr>
    <w:rPr>
      <w:rFonts w:ascii="Arial" w:eastAsia="方正书宋简体" w:hAnsi="Arial"/>
      <w:kern w:val="0"/>
      <w:sz w:val="18"/>
      <w:szCs w:val="20"/>
    </w:rPr>
  </w:style>
  <w:style w:type="character" w:customStyle="1" w:styleId="Chare">
    <w:name w:val="数据来源 Char"/>
    <w:link w:val="afffd"/>
    <w:semiHidden/>
    <w:rsid w:val="008160FF"/>
    <w:rPr>
      <w:rFonts w:ascii="Arial" w:eastAsia="方正书宋简体" w:hAnsi="Arial"/>
      <w:sz w:val="18"/>
    </w:rPr>
  </w:style>
  <w:style w:type="paragraph" w:customStyle="1" w:styleId="p0">
    <w:name w:val="p0"/>
    <w:basedOn w:val="a1"/>
    <w:semiHidden/>
    <w:rsid w:val="00AB7B8D"/>
    <w:pPr>
      <w:widowControl/>
      <w:jc w:val="left"/>
    </w:pPr>
    <w:rPr>
      <w:rFonts w:ascii="Times New Roman" w:hAnsi="Times New Roman"/>
      <w:kern w:val="0"/>
      <w:szCs w:val="21"/>
    </w:rPr>
  </w:style>
  <w:style w:type="paragraph" w:customStyle="1" w:styleId="43">
    <w:name w:val="正文4"/>
    <w:basedOn w:val="a1"/>
    <w:link w:val="4Char"/>
    <w:semiHidden/>
    <w:qFormat/>
    <w:rsid w:val="00AB7B8D"/>
    <w:pPr>
      <w:widowControl/>
      <w:spacing w:beforeLines="20" w:afterLines="20" w:line="360" w:lineRule="auto"/>
      <w:ind w:firstLineChars="200" w:firstLine="200"/>
      <w:jc w:val="left"/>
    </w:pPr>
    <w:rPr>
      <w:rFonts w:ascii="Times New Roman" w:eastAsia="黑体" w:hAnsi="Times New Roman"/>
      <w:color w:val="000000"/>
      <w:kern w:val="0"/>
      <w:sz w:val="24"/>
      <w:szCs w:val="21"/>
    </w:rPr>
  </w:style>
  <w:style w:type="character" w:customStyle="1" w:styleId="4Char">
    <w:name w:val="正文4 Char"/>
    <w:link w:val="43"/>
    <w:semiHidden/>
    <w:qFormat/>
    <w:rsid w:val="008160FF"/>
    <w:rPr>
      <w:rFonts w:eastAsia="黑体"/>
      <w:color w:val="000000"/>
      <w:sz w:val="24"/>
      <w:szCs w:val="21"/>
    </w:rPr>
  </w:style>
  <w:style w:type="paragraph" w:customStyle="1" w:styleId="reader-word-layer">
    <w:name w:val="reader-word-layer"/>
    <w:basedOn w:val="a1"/>
    <w:semiHidden/>
    <w:rsid w:val="00AB7B8D"/>
    <w:pPr>
      <w:widowControl/>
      <w:spacing w:before="100" w:beforeAutospacing="1" w:after="100" w:afterAutospacing="1"/>
      <w:jc w:val="left"/>
    </w:pPr>
    <w:rPr>
      <w:rFonts w:ascii="宋体" w:hAnsi="宋体" w:cs="宋体"/>
      <w:kern w:val="0"/>
      <w:sz w:val="24"/>
      <w:szCs w:val="24"/>
    </w:rPr>
  </w:style>
  <w:style w:type="paragraph" w:customStyle="1" w:styleId="410">
    <w:name w:val="目录 41"/>
    <w:basedOn w:val="a1"/>
    <w:next w:val="a1"/>
    <w:uiPriority w:val="39"/>
    <w:semiHidden/>
    <w:rsid w:val="00AB7B8D"/>
    <w:pPr>
      <w:widowControl/>
      <w:ind w:leftChars="600" w:left="1260"/>
      <w:jc w:val="left"/>
    </w:pPr>
    <w:rPr>
      <w:rFonts w:ascii="Times New Roman" w:hAnsi="Times New Roman"/>
      <w:szCs w:val="24"/>
    </w:rPr>
  </w:style>
  <w:style w:type="paragraph" w:customStyle="1" w:styleId="afffe">
    <w:name w:val="表格格式"/>
    <w:basedOn w:val="a1"/>
    <w:link w:val="Charf"/>
    <w:semiHidden/>
    <w:qFormat/>
    <w:rsid w:val="00AB7B8D"/>
    <w:pPr>
      <w:widowControl/>
      <w:jc w:val="center"/>
    </w:pPr>
    <w:rPr>
      <w:rFonts w:ascii="宋体" w:hAnsi="宋体"/>
      <w:color w:val="000000"/>
      <w:kern w:val="0"/>
      <w:sz w:val="20"/>
      <w:szCs w:val="21"/>
    </w:rPr>
  </w:style>
  <w:style w:type="character" w:customStyle="1" w:styleId="Charf">
    <w:name w:val="表格格式 Char"/>
    <w:link w:val="afffe"/>
    <w:semiHidden/>
    <w:rsid w:val="008160FF"/>
    <w:rPr>
      <w:rFonts w:ascii="宋体" w:hAnsi="宋体"/>
      <w:color w:val="000000"/>
      <w:szCs w:val="21"/>
    </w:rPr>
  </w:style>
  <w:style w:type="character" w:customStyle="1" w:styleId="normaltextrun">
    <w:name w:val="normaltextrun"/>
    <w:basedOn w:val="a2"/>
    <w:semiHidden/>
    <w:rsid w:val="00AB7B8D"/>
  </w:style>
  <w:style w:type="character" w:customStyle="1" w:styleId="apple-converted-space">
    <w:name w:val="apple-converted-space"/>
    <w:basedOn w:val="a2"/>
    <w:semiHidden/>
    <w:rsid w:val="00AB7B8D"/>
  </w:style>
  <w:style w:type="character" w:customStyle="1" w:styleId="eop">
    <w:name w:val="eop"/>
    <w:basedOn w:val="a2"/>
    <w:semiHidden/>
    <w:rsid w:val="00AB7B8D"/>
  </w:style>
  <w:style w:type="paragraph" w:customStyle="1" w:styleId="510">
    <w:name w:val="目录 51"/>
    <w:basedOn w:val="a1"/>
    <w:next w:val="a1"/>
    <w:uiPriority w:val="39"/>
    <w:semiHidden/>
    <w:rsid w:val="00AB7B8D"/>
    <w:pPr>
      <w:widowControl/>
      <w:ind w:leftChars="800" w:left="1680"/>
      <w:jc w:val="left"/>
    </w:pPr>
  </w:style>
  <w:style w:type="paragraph" w:customStyle="1" w:styleId="610">
    <w:name w:val="目录 61"/>
    <w:basedOn w:val="a1"/>
    <w:next w:val="a1"/>
    <w:uiPriority w:val="39"/>
    <w:semiHidden/>
    <w:rsid w:val="00AB7B8D"/>
    <w:pPr>
      <w:widowControl/>
      <w:ind w:leftChars="1000" w:left="2100"/>
      <w:jc w:val="left"/>
    </w:pPr>
  </w:style>
  <w:style w:type="paragraph" w:customStyle="1" w:styleId="710">
    <w:name w:val="目录 71"/>
    <w:basedOn w:val="a1"/>
    <w:next w:val="a1"/>
    <w:uiPriority w:val="39"/>
    <w:semiHidden/>
    <w:rsid w:val="00AB7B8D"/>
    <w:pPr>
      <w:widowControl/>
      <w:ind w:leftChars="1200" w:left="2520"/>
      <w:jc w:val="left"/>
    </w:pPr>
  </w:style>
  <w:style w:type="paragraph" w:customStyle="1" w:styleId="810">
    <w:name w:val="目录 81"/>
    <w:basedOn w:val="a1"/>
    <w:next w:val="a1"/>
    <w:uiPriority w:val="39"/>
    <w:semiHidden/>
    <w:rsid w:val="00AB7B8D"/>
    <w:pPr>
      <w:widowControl/>
      <w:ind w:leftChars="1400" w:left="2940"/>
      <w:jc w:val="left"/>
    </w:pPr>
  </w:style>
  <w:style w:type="paragraph" w:customStyle="1" w:styleId="910">
    <w:name w:val="目录 91"/>
    <w:basedOn w:val="a1"/>
    <w:next w:val="a1"/>
    <w:uiPriority w:val="39"/>
    <w:semiHidden/>
    <w:rsid w:val="00AB7B8D"/>
    <w:pPr>
      <w:widowControl/>
      <w:ind w:leftChars="1600" w:left="3360"/>
      <w:jc w:val="left"/>
    </w:pPr>
  </w:style>
  <w:style w:type="paragraph" w:customStyle="1" w:styleId="Char1000">
    <w:name w:val="Char100"/>
    <w:basedOn w:val="a1"/>
    <w:semiHidden/>
    <w:rsid w:val="00AB7B8D"/>
    <w:pPr>
      <w:widowControl/>
      <w:jc w:val="left"/>
    </w:pPr>
    <w:rPr>
      <w:rFonts w:ascii="Tahoma" w:hAnsi="Tahoma"/>
      <w:sz w:val="24"/>
      <w:szCs w:val="20"/>
    </w:rPr>
  </w:style>
  <w:style w:type="paragraph" w:customStyle="1" w:styleId="Char000">
    <w:name w:val="Char00"/>
    <w:basedOn w:val="a1"/>
    <w:semiHidden/>
    <w:rsid w:val="00AB7B8D"/>
    <w:pPr>
      <w:widowControl/>
      <w:jc w:val="left"/>
    </w:pPr>
    <w:rPr>
      <w:rFonts w:ascii="Tahoma" w:hAnsi="Tahoma" w:cs="Tahoma"/>
      <w:sz w:val="24"/>
      <w:szCs w:val="24"/>
    </w:rPr>
  </w:style>
  <w:style w:type="character" w:customStyle="1" w:styleId="CharChar1800">
    <w:name w:val="Char Char1800"/>
    <w:semiHidden/>
    <w:rsid w:val="00AB7B8D"/>
    <w:rPr>
      <w:rFonts w:eastAsia="楷体_GB2312"/>
      <w:kern w:val="2"/>
      <w:sz w:val="24"/>
      <w:lang w:val="en-US" w:eastAsia="zh-CN" w:bidi="ar-SA"/>
    </w:rPr>
  </w:style>
  <w:style w:type="character" w:customStyle="1" w:styleId="CharChar1900">
    <w:name w:val="Char Char1900"/>
    <w:semiHidden/>
    <w:rsid w:val="00AB7B8D"/>
    <w:rPr>
      <w:rFonts w:eastAsia="宋体"/>
      <w:b/>
      <w:sz w:val="24"/>
      <w:lang w:val="en-US" w:eastAsia="zh-CN" w:bidi="ar-SA"/>
    </w:rPr>
  </w:style>
  <w:style w:type="paragraph" w:customStyle="1" w:styleId="CharCharCharCharCharChar1CharCharChar00">
    <w:name w:val="Char Char Char Char Char Char1 Char Char Char00"/>
    <w:basedOn w:val="a1"/>
    <w:semiHidden/>
    <w:rsid w:val="00AB7B8D"/>
    <w:pPr>
      <w:widowControl/>
      <w:autoSpaceDE w:val="0"/>
      <w:autoSpaceDN w:val="0"/>
      <w:adjustRightInd w:val="0"/>
      <w:jc w:val="left"/>
      <w:textAlignment w:val="baseline"/>
    </w:pPr>
    <w:rPr>
      <w:rFonts w:ascii="宋体" w:hAnsi="Times New Roman"/>
      <w:kern w:val="0"/>
      <w:sz w:val="34"/>
      <w:szCs w:val="20"/>
    </w:rPr>
  </w:style>
  <w:style w:type="character" w:customStyle="1" w:styleId="CharChar700">
    <w:name w:val="Char Char700"/>
    <w:semiHidden/>
    <w:rsid w:val="00AB7B8D"/>
    <w:rPr>
      <w:rFonts w:ascii="Times New Roman" w:eastAsia="宋体" w:hAnsi="Times New Roman" w:cs="Times New Roman"/>
      <w:szCs w:val="24"/>
    </w:rPr>
  </w:style>
  <w:style w:type="paragraph" w:customStyle="1" w:styleId="Char1100">
    <w:name w:val="Char110"/>
    <w:basedOn w:val="a1"/>
    <w:semiHidden/>
    <w:rsid w:val="00AB7B8D"/>
    <w:pPr>
      <w:widowControl/>
      <w:jc w:val="left"/>
    </w:pPr>
    <w:rPr>
      <w:rFonts w:ascii="Tahoma" w:hAnsi="Tahoma"/>
      <w:sz w:val="24"/>
      <w:szCs w:val="20"/>
    </w:rPr>
  </w:style>
  <w:style w:type="paragraph" w:customStyle="1" w:styleId="Char200">
    <w:name w:val="Char20"/>
    <w:basedOn w:val="a1"/>
    <w:semiHidden/>
    <w:rsid w:val="00AB7B8D"/>
    <w:pPr>
      <w:widowControl/>
      <w:jc w:val="left"/>
    </w:pPr>
    <w:rPr>
      <w:rFonts w:ascii="Tahoma" w:hAnsi="Tahoma" w:cs="Tahoma"/>
      <w:sz w:val="24"/>
      <w:szCs w:val="24"/>
    </w:rPr>
  </w:style>
  <w:style w:type="character" w:customStyle="1" w:styleId="CharChar1810">
    <w:name w:val="Char Char1810"/>
    <w:semiHidden/>
    <w:rsid w:val="00AB7B8D"/>
    <w:rPr>
      <w:rFonts w:eastAsia="楷体_GB2312"/>
      <w:kern w:val="2"/>
      <w:sz w:val="24"/>
      <w:lang w:val="en-US" w:eastAsia="zh-CN" w:bidi="ar-SA"/>
    </w:rPr>
  </w:style>
  <w:style w:type="character" w:customStyle="1" w:styleId="CharChar2100">
    <w:name w:val="Char Char2100"/>
    <w:semiHidden/>
    <w:rsid w:val="00AB7B8D"/>
    <w:rPr>
      <w:rFonts w:eastAsia="宋体"/>
      <w:b/>
      <w:sz w:val="28"/>
      <w:lang w:val="en-US" w:eastAsia="zh-CN" w:bidi="ar-SA"/>
    </w:rPr>
  </w:style>
  <w:style w:type="character" w:customStyle="1" w:styleId="CharChar2000">
    <w:name w:val="Char Char2000"/>
    <w:semiHidden/>
    <w:rsid w:val="00AB7B8D"/>
    <w:rPr>
      <w:rFonts w:ascii="Arial" w:eastAsia="黑体" w:hAnsi="Arial"/>
      <w:b/>
      <w:sz w:val="24"/>
      <w:lang w:val="en-US" w:eastAsia="zh-CN" w:bidi="ar-SA"/>
    </w:rPr>
  </w:style>
  <w:style w:type="character" w:customStyle="1" w:styleId="CharChar1910">
    <w:name w:val="Char Char1910"/>
    <w:semiHidden/>
    <w:rsid w:val="00AB7B8D"/>
    <w:rPr>
      <w:rFonts w:eastAsia="宋体"/>
      <w:b/>
      <w:sz w:val="24"/>
      <w:lang w:val="en-US" w:eastAsia="zh-CN" w:bidi="ar-SA"/>
    </w:rPr>
  </w:style>
  <w:style w:type="character" w:customStyle="1" w:styleId="CharChar2400">
    <w:name w:val="Char Char2400"/>
    <w:semiHidden/>
    <w:rsid w:val="00AB7B8D"/>
    <w:rPr>
      <w:rFonts w:eastAsia="宋体"/>
      <w:b/>
      <w:sz w:val="28"/>
      <w:lang w:val="en-US" w:eastAsia="zh-CN" w:bidi="ar-SA"/>
    </w:rPr>
  </w:style>
  <w:style w:type="character" w:customStyle="1" w:styleId="CharChar2300">
    <w:name w:val="Char Char2300"/>
    <w:semiHidden/>
    <w:rsid w:val="00AB7B8D"/>
    <w:rPr>
      <w:rFonts w:ascii="Arial" w:eastAsia="黑体" w:hAnsi="Arial"/>
      <w:b/>
      <w:sz w:val="24"/>
      <w:lang w:val="en-US" w:eastAsia="zh-CN" w:bidi="ar-SA"/>
    </w:rPr>
  </w:style>
  <w:style w:type="character" w:customStyle="1" w:styleId="CharChar2200">
    <w:name w:val="Char Char2200"/>
    <w:semiHidden/>
    <w:rsid w:val="00AB7B8D"/>
    <w:rPr>
      <w:rFonts w:eastAsia="宋体"/>
      <w:b/>
      <w:sz w:val="24"/>
      <w:lang w:val="en-US" w:eastAsia="zh-CN" w:bidi="ar-SA"/>
    </w:rPr>
  </w:style>
  <w:style w:type="character" w:customStyle="1" w:styleId="CharChar2700">
    <w:name w:val="Char Char2700"/>
    <w:semiHidden/>
    <w:rsid w:val="00AB7B8D"/>
    <w:rPr>
      <w:rFonts w:eastAsia="宋体"/>
      <w:b/>
      <w:sz w:val="28"/>
      <w:lang w:val="en-US" w:eastAsia="zh-CN" w:bidi="ar-SA"/>
    </w:rPr>
  </w:style>
  <w:style w:type="character" w:customStyle="1" w:styleId="CharChar2600">
    <w:name w:val="Char Char2600"/>
    <w:semiHidden/>
    <w:rsid w:val="00AB7B8D"/>
    <w:rPr>
      <w:rFonts w:ascii="Arial" w:eastAsia="黑体" w:hAnsi="Arial"/>
      <w:b/>
      <w:sz w:val="24"/>
      <w:lang w:val="en-US" w:eastAsia="zh-CN" w:bidi="ar-SA"/>
    </w:rPr>
  </w:style>
  <w:style w:type="character" w:customStyle="1" w:styleId="CharChar2500">
    <w:name w:val="Char Char2500"/>
    <w:semiHidden/>
    <w:rsid w:val="00AB7B8D"/>
    <w:rPr>
      <w:rFonts w:eastAsia="宋体"/>
      <w:b/>
      <w:sz w:val="24"/>
      <w:lang w:val="en-US" w:eastAsia="zh-CN" w:bidi="ar-SA"/>
    </w:rPr>
  </w:style>
  <w:style w:type="paragraph" w:customStyle="1" w:styleId="Char10000">
    <w:name w:val="Char1000"/>
    <w:basedOn w:val="a1"/>
    <w:semiHidden/>
    <w:rsid w:val="00AB7B8D"/>
    <w:pPr>
      <w:widowControl/>
      <w:jc w:val="left"/>
    </w:pPr>
    <w:rPr>
      <w:rFonts w:ascii="Tahoma" w:hAnsi="Tahoma"/>
      <w:sz w:val="24"/>
      <w:szCs w:val="20"/>
    </w:rPr>
  </w:style>
  <w:style w:type="paragraph" w:customStyle="1" w:styleId="Char0000">
    <w:name w:val="Char000"/>
    <w:basedOn w:val="a1"/>
    <w:semiHidden/>
    <w:rsid w:val="00AB7B8D"/>
    <w:pPr>
      <w:widowControl/>
      <w:jc w:val="left"/>
    </w:pPr>
    <w:rPr>
      <w:rFonts w:ascii="Tahoma" w:hAnsi="Tahoma" w:cs="Tahoma"/>
      <w:sz w:val="24"/>
      <w:szCs w:val="24"/>
    </w:rPr>
  </w:style>
  <w:style w:type="character" w:customStyle="1" w:styleId="CharChar18000">
    <w:name w:val="Char Char18000"/>
    <w:semiHidden/>
    <w:rsid w:val="00AB7B8D"/>
    <w:rPr>
      <w:rFonts w:eastAsia="楷体_GB2312"/>
      <w:kern w:val="2"/>
      <w:sz w:val="24"/>
      <w:lang w:val="en-US" w:eastAsia="zh-CN" w:bidi="ar-SA"/>
    </w:rPr>
  </w:style>
  <w:style w:type="character" w:customStyle="1" w:styleId="CharChar19000">
    <w:name w:val="Char Char19000"/>
    <w:semiHidden/>
    <w:rsid w:val="00AB7B8D"/>
    <w:rPr>
      <w:rFonts w:eastAsia="宋体"/>
      <w:b/>
      <w:sz w:val="24"/>
      <w:lang w:val="en-US" w:eastAsia="zh-CN" w:bidi="ar-SA"/>
    </w:rPr>
  </w:style>
  <w:style w:type="paragraph" w:customStyle="1" w:styleId="CharCharCharCharCharChar1CharCharChar000">
    <w:name w:val="Char Char Char Char Char Char1 Char Char Char000"/>
    <w:basedOn w:val="a1"/>
    <w:semiHidden/>
    <w:rsid w:val="00AB7B8D"/>
    <w:pPr>
      <w:widowControl/>
      <w:autoSpaceDE w:val="0"/>
      <w:autoSpaceDN w:val="0"/>
      <w:adjustRightInd w:val="0"/>
      <w:jc w:val="left"/>
      <w:textAlignment w:val="baseline"/>
    </w:pPr>
    <w:rPr>
      <w:rFonts w:ascii="宋体" w:hAnsi="Times New Roman"/>
      <w:kern w:val="0"/>
      <w:sz w:val="34"/>
      <w:szCs w:val="20"/>
    </w:rPr>
  </w:style>
  <w:style w:type="character" w:customStyle="1" w:styleId="CharChar7000">
    <w:name w:val="Char Char7000"/>
    <w:semiHidden/>
    <w:rsid w:val="00AB7B8D"/>
    <w:rPr>
      <w:rFonts w:ascii="Times New Roman" w:eastAsia="宋体" w:hAnsi="Times New Roman" w:cs="Times New Roman"/>
      <w:szCs w:val="24"/>
    </w:rPr>
  </w:style>
  <w:style w:type="paragraph" w:customStyle="1" w:styleId="Char11000">
    <w:name w:val="Char1100"/>
    <w:basedOn w:val="a1"/>
    <w:semiHidden/>
    <w:rsid w:val="00AB7B8D"/>
    <w:pPr>
      <w:widowControl/>
      <w:jc w:val="left"/>
    </w:pPr>
    <w:rPr>
      <w:rFonts w:ascii="Tahoma" w:hAnsi="Tahoma"/>
      <w:sz w:val="24"/>
      <w:szCs w:val="20"/>
    </w:rPr>
  </w:style>
  <w:style w:type="paragraph" w:customStyle="1" w:styleId="Char2000">
    <w:name w:val="Char200"/>
    <w:basedOn w:val="a1"/>
    <w:semiHidden/>
    <w:rsid w:val="00AB7B8D"/>
    <w:pPr>
      <w:widowControl/>
      <w:jc w:val="left"/>
    </w:pPr>
    <w:rPr>
      <w:rFonts w:ascii="Tahoma" w:hAnsi="Tahoma" w:cs="Tahoma"/>
      <w:sz w:val="24"/>
      <w:szCs w:val="24"/>
    </w:rPr>
  </w:style>
  <w:style w:type="character" w:customStyle="1" w:styleId="CharChar18100">
    <w:name w:val="Char Char18100"/>
    <w:semiHidden/>
    <w:rsid w:val="00AB7B8D"/>
    <w:rPr>
      <w:rFonts w:eastAsia="楷体_GB2312"/>
      <w:kern w:val="2"/>
      <w:sz w:val="24"/>
      <w:lang w:val="en-US" w:eastAsia="zh-CN" w:bidi="ar-SA"/>
    </w:rPr>
  </w:style>
  <w:style w:type="character" w:customStyle="1" w:styleId="CharChar21000">
    <w:name w:val="Char Char21000"/>
    <w:semiHidden/>
    <w:rsid w:val="00AB7B8D"/>
    <w:rPr>
      <w:rFonts w:eastAsia="宋体"/>
      <w:b/>
      <w:sz w:val="28"/>
      <w:lang w:val="en-US" w:eastAsia="zh-CN" w:bidi="ar-SA"/>
    </w:rPr>
  </w:style>
  <w:style w:type="character" w:customStyle="1" w:styleId="CharChar20000">
    <w:name w:val="Char Char20000"/>
    <w:semiHidden/>
    <w:rsid w:val="00AB7B8D"/>
    <w:rPr>
      <w:rFonts w:ascii="Arial" w:eastAsia="黑体" w:hAnsi="Arial"/>
      <w:b/>
      <w:sz w:val="24"/>
      <w:lang w:val="en-US" w:eastAsia="zh-CN" w:bidi="ar-SA"/>
    </w:rPr>
  </w:style>
  <w:style w:type="character" w:customStyle="1" w:styleId="CharChar19100">
    <w:name w:val="Char Char19100"/>
    <w:semiHidden/>
    <w:rsid w:val="00AB7B8D"/>
    <w:rPr>
      <w:rFonts w:eastAsia="宋体"/>
      <w:b/>
      <w:sz w:val="24"/>
      <w:lang w:val="en-US" w:eastAsia="zh-CN" w:bidi="ar-SA"/>
    </w:rPr>
  </w:style>
  <w:style w:type="character" w:customStyle="1" w:styleId="CharChar24000">
    <w:name w:val="Char Char24000"/>
    <w:semiHidden/>
    <w:rsid w:val="00AB7B8D"/>
    <w:rPr>
      <w:rFonts w:eastAsia="宋体"/>
      <w:b/>
      <w:sz w:val="28"/>
      <w:lang w:val="en-US" w:eastAsia="zh-CN" w:bidi="ar-SA"/>
    </w:rPr>
  </w:style>
  <w:style w:type="character" w:customStyle="1" w:styleId="CharChar23000">
    <w:name w:val="Char Char23000"/>
    <w:semiHidden/>
    <w:rsid w:val="00AB7B8D"/>
    <w:rPr>
      <w:rFonts w:ascii="Arial" w:eastAsia="黑体" w:hAnsi="Arial"/>
      <w:b/>
      <w:sz w:val="24"/>
      <w:lang w:val="en-US" w:eastAsia="zh-CN" w:bidi="ar-SA"/>
    </w:rPr>
  </w:style>
  <w:style w:type="character" w:customStyle="1" w:styleId="CharChar22000">
    <w:name w:val="Char Char22000"/>
    <w:semiHidden/>
    <w:rsid w:val="00AB7B8D"/>
    <w:rPr>
      <w:rFonts w:eastAsia="宋体"/>
      <w:b/>
      <w:sz w:val="24"/>
      <w:lang w:val="en-US" w:eastAsia="zh-CN" w:bidi="ar-SA"/>
    </w:rPr>
  </w:style>
  <w:style w:type="character" w:customStyle="1" w:styleId="CharChar27000">
    <w:name w:val="Char Char27000"/>
    <w:semiHidden/>
    <w:rsid w:val="00AB7B8D"/>
    <w:rPr>
      <w:rFonts w:eastAsia="宋体"/>
      <w:b/>
      <w:sz w:val="28"/>
      <w:lang w:val="en-US" w:eastAsia="zh-CN" w:bidi="ar-SA"/>
    </w:rPr>
  </w:style>
  <w:style w:type="character" w:customStyle="1" w:styleId="CharChar26000">
    <w:name w:val="Char Char26000"/>
    <w:semiHidden/>
    <w:rsid w:val="00AB7B8D"/>
    <w:rPr>
      <w:rFonts w:ascii="Arial" w:eastAsia="黑体" w:hAnsi="Arial"/>
      <w:b/>
      <w:sz w:val="24"/>
      <w:lang w:val="en-US" w:eastAsia="zh-CN" w:bidi="ar-SA"/>
    </w:rPr>
  </w:style>
  <w:style w:type="character" w:customStyle="1" w:styleId="CharChar25000">
    <w:name w:val="Char Char25000"/>
    <w:semiHidden/>
    <w:rsid w:val="00AB7B8D"/>
    <w:rPr>
      <w:rFonts w:eastAsia="宋体"/>
      <w:b/>
      <w:sz w:val="24"/>
      <w:lang w:val="en-US" w:eastAsia="zh-CN" w:bidi="ar-SA"/>
    </w:rPr>
  </w:style>
  <w:style w:type="paragraph" w:customStyle="1" w:styleId="Char100000">
    <w:name w:val="Char10000"/>
    <w:basedOn w:val="a1"/>
    <w:semiHidden/>
    <w:rsid w:val="00AB7B8D"/>
    <w:pPr>
      <w:widowControl/>
      <w:jc w:val="left"/>
    </w:pPr>
    <w:rPr>
      <w:rFonts w:ascii="Tahoma" w:hAnsi="Tahoma"/>
      <w:sz w:val="24"/>
      <w:szCs w:val="20"/>
    </w:rPr>
  </w:style>
  <w:style w:type="paragraph" w:customStyle="1" w:styleId="Char00000">
    <w:name w:val="Char0000"/>
    <w:basedOn w:val="a1"/>
    <w:semiHidden/>
    <w:rsid w:val="00AB7B8D"/>
    <w:pPr>
      <w:widowControl/>
      <w:jc w:val="left"/>
    </w:pPr>
    <w:rPr>
      <w:rFonts w:ascii="Tahoma" w:hAnsi="Tahoma" w:cs="Tahoma"/>
      <w:sz w:val="24"/>
      <w:szCs w:val="24"/>
    </w:rPr>
  </w:style>
  <w:style w:type="character" w:customStyle="1" w:styleId="CharChar180000">
    <w:name w:val="Char Char180000"/>
    <w:semiHidden/>
    <w:rsid w:val="00AB7B8D"/>
    <w:rPr>
      <w:rFonts w:eastAsia="楷体_GB2312"/>
      <w:kern w:val="2"/>
      <w:sz w:val="24"/>
      <w:lang w:val="en-US" w:eastAsia="zh-CN" w:bidi="ar-SA"/>
    </w:rPr>
  </w:style>
  <w:style w:type="character" w:customStyle="1" w:styleId="CharChar190000">
    <w:name w:val="Char Char190000"/>
    <w:semiHidden/>
    <w:rsid w:val="00AB7B8D"/>
    <w:rPr>
      <w:rFonts w:eastAsia="宋体"/>
      <w:b/>
      <w:sz w:val="24"/>
      <w:lang w:val="en-US" w:eastAsia="zh-CN" w:bidi="ar-SA"/>
    </w:rPr>
  </w:style>
  <w:style w:type="paragraph" w:customStyle="1" w:styleId="CharCharCharCharCharChar1CharCharChar0000">
    <w:name w:val="Char Char Char Char Char Char1 Char Char Char0000"/>
    <w:basedOn w:val="a1"/>
    <w:semiHidden/>
    <w:rsid w:val="00AB7B8D"/>
    <w:pPr>
      <w:widowControl/>
      <w:autoSpaceDE w:val="0"/>
      <w:autoSpaceDN w:val="0"/>
      <w:adjustRightInd w:val="0"/>
      <w:jc w:val="left"/>
      <w:textAlignment w:val="baseline"/>
    </w:pPr>
    <w:rPr>
      <w:rFonts w:ascii="宋体" w:hAnsi="Times New Roman"/>
      <w:kern w:val="0"/>
      <w:sz w:val="34"/>
      <w:szCs w:val="20"/>
    </w:rPr>
  </w:style>
  <w:style w:type="character" w:customStyle="1" w:styleId="CharChar70000">
    <w:name w:val="Char Char70000"/>
    <w:semiHidden/>
    <w:rsid w:val="00AB7B8D"/>
    <w:rPr>
      <w:rFonts w:ascii="Times New Roman" w:eastAsia="宋体" w:hAnsi="Times New Roman" w:cs="Times New Roman"/>
      <w:szCs w:val="24"/>
    </w:rPr>
  </w:style>
  <w:style w:type="paragraph" w:customStyle="1" w:styleId="Char110000">
    <w:name w:val="Char11000"/>
    <w:basedOn w:val="a1"/>
    <w:semiHidden/>
    <w:rsid w:val="00AB7B8D"/>
    <w:pPr>
      <w:widowControl/>
      <w:jc w:val="left"/>
    </w:pPr>
    <w:rPr>
      <w:rFonts w:ascii="Tahoma" w:hAnsi="Tahoma"/>
      <w:sz w:val="24"/>
      <w:szCs w:val="20"/>
    </w:rPr>
  </w:style>
  <w:style w:type="paragraph" w:customStyle="1" w:styleId="Char20000">
    <w:name w:val="Char2000"/>
    <w:basedOn w:val="a1"/>
    <w:semiHidden/>
    <w:rsid w:val="00AB7B8D"/>
    <w:pPr>
      <w:widowControl/>
      <w:jc w:val="left"/>
    </w:pPr>
    <w:rPr>
      <w:rFonts w:ascii="Tahoma" w:hAnsi="Tahoma" w:cs="Tahoma"/>
      <w:sz w:val="24"/>
      <w:szCs w:val="24"/>
    </w:rPr>
  </w:style>
  <w:style w:type="character" w:customStyle="1" w:styleId="CharChar181000">
    <w:name w:val="Char Char181000"/>
    <w:semiHidden/>
    <w:rsid w:val="00AB7B8D"/>
    <w:rPr>
      <w:rFonts w:eastAsia="楷体_GB2312"/>
      <w:kern w:val="2"/>
      <w:sz w:val="24"/>
      <w:lang w:val="en-US" w:eastAsia="zh-CN" w:bidi="ar-SA"/>
    </w:rPr>
  </w:style>
  <w:style w:type="character" w:customStyle="1" w:styleId="CharChar210000">
    <w:name w:val="Char Char210000"/>
    <w:semiHidden/>
    <w:rsid w:val="00AB7B8D"/>
    <w:rPr>
      <w:rFonts w:eastAsia="宋体"/>
      <w:b/>
      <w:sz w:val="28"/>
      <w:lang w:val="en-US" w:eastAsia="zh-CN" w:bidi="ar-SA"/>
    </w:rPr>
  </w:style>
  <w:style w:type="character" w:customStyle="1" w:styleId="CharChar200000">
    <w:name w:val="Char Char200000"/>
    <w:semiHidden/>
    <w:rsid w:val="00AB7B8D"/>
    <w:rPr>
      <w:rFonts w:ascii="Arial" w:eastAsia="黑体" w:hAnsi="Arial"/>
      <w:b/>
      <w:sz w:val="24"/>
      <w:lang w:val="en-US" w:eastAsia="zh-CN" w:bidi="ar-SA"/>
    </w:rPr>
  </w:style>
  <w:style w:type="character" w:customStyle="1" w:styleId="CharChar191000">
    <w:name w:val="Char Char191000"/>
    <w:semiHidden/>
    <w:rsid w:val="00AB7B8D"/>
    <w:rPr>
      <w:rFonts w:eastAsia="宋体"/>
      <w:b/>
      <w:sz w:val="24"/>
      <w:lang w:val="en-US" w:eastAsia="zh-CN" w:bidi="ar-SA"/>
    </w:rPr>
  </w:style>
  <w:style w:type="character" w:customStyle="1" w:styleId="CharChar240000">
    <w:name w:val="Char Char240000"/>
    <w:semiHidden/>
    <w:rsid w:val="00AB7B8D"/>
    <w:rPr>
      <w:rFonts w:eastAsia="宋体"/>
      <w:b/>
      <w:sz w:val="28"/>
      <w:lang w:val="en-US" w:eastAsia="zh-CN" w:bidi="ar-SA"/>
    </w:rPr>
  </w:style>
  <w:style w:type="character" w:customStyle="1" w:styleId="CharChar230000">
    <w:name w:val="Char Char230000"/>
    <w:semiHidden/>
    <w:rsid w:val="00AB7B8D"/>
    <w:rPr>
      <w:rFonts w:ascii="Arial" w:eastAsia="黑体" w:hAnsi="Arial"/>
      <w:b/>
      <w:sz w:val="24"/>
      <w:lang w:val="en-US" w:eastAsia="zh-CN" w:bidi="ar-SA"/>
    </w:rPr>
  </w:style>
  <w:style w:type="character" w:customStyle="1" w:styleId="CharChar220000">
    <w:name w:val="Char Char220000"/>
    <w:semiHidden/>
    <w:rsid w:val="00AB7B8D"/>
    <w:rPr>
      <w:rFonts w:eastAsia="宋体"/>
      <w:b/>
      <w:sz w:val="24"/>
      <w:lang w:val="en-US" w:eastAsia="zh-CN" w:bidi="ar-SA"/>
    </w:rPr>
  </w:style>
  <w:style w:type="character" w:customStyle="1" w:styleId="CharChar270000">
    <w:name w:val="Char Char270000"/>
    <w:semiHidden/>
    <w:rsid w:val="00AB7B8D"/>
    <w:rPr>
      <w:rFonts w:eastAsia="宋体"/>
      <w:b/>
      <w:sz w:val="28"/>
      <w:lang w:val="en-US" w:eastAsia="zh-CN" w:bidi="ar-SA"/>
    </w:rPr>
  </w:style>
  <w:style w:type="character" w:customStyle="1" w:styleId="CharChar260000">
    <w:name w:val="Char Char260000"/>
    <w:semiHidden/>
    <w:rsid w:val="00AB7B8D"/>
    <w:rPr>
      <w:rFonts w:ascii="Arial" w:eastAsia="黑体" w:hAnsi="Arial"/>
      <w:b/>
      <w:sz w:val="24"/>
      <w:lang w:val="en-US" w:eastAsia="zh-CN" w:bidi="ar-SA"/>
    </w:rPr>
  </w:style>
  <w:style w:type="character" w:customStyle="1" w:styleId="CharChar250000">
    <w:name w:val="Char Char250000"/>
    <w:semiHidden/>
    <w:rsid w:val="00AB7B8D"/>
    <w:rPr>
      <w:rFonts w:eastAsia="宋体"/>
      <w:b/>
      <w:sz w:val="24"/>
      <w:lang w:val="en-US" w:eastAsia="zh-CN" w:bidi="ar-SA"/>
    </w:rPr>
  </w:style>
  <w:style w:type="paragraph" w:customStyle="1" w:styleId="Char1000000">
    <w:name w:val="Char100000"/>
    <w:basedOn w:val="a1"/>
    <w:semiHidden/>
    <w:rsid w:val="00AB7B8D"/>
    <w:pPr>
      <w:widowControl/>
      <w:jc w:val="left"/>
    </w:pPr>
    <w:rPr>
      <w:rFonts w:ascii="Tahoma" w:hAnsi="Tahoma"/>
      <w:sz w:val="24"/>
      <w:szCs w:val="20"/>
    </w:rPr>
  </w:style>
  <w:style w:type="paragraph" w:customStyle="1" w:styleId="Char000000">
    <w:name w:val="Char00000"/>
    <w:basedOn w:val="a1"/>
    <w:semiHidden/>
    <w:rsid w:val="00AB7B8D"/>
    <w:pPr>
      <w:widowControl/>
      <w:jc w:val="left"/>
    </w:pPr>
    <w:rPr>
      <w:rFonts w:ascii="Tahoma" w:hAnsi="Tahoma" w:cs="Tahoma"/>
      <w:sz w:val="24"/>
      <w:szCs w:val="24"/>
    </w:rPr>
  </w:style>
  <w:style w:type="character" w:customStyle="1" w:styleId="CharChar1800000">
    <w:name w:val="Char Char1800000"/>
    <w:semiHidden/>
    <w:rsid w:val="00AB7B8D"/>
    <w:rPr>
      <w:rFonts w:eastAsia="楷体_GB2312"/>
      <w:kern w:val="2"/>
      <w:sz w:val="24"/>
      <w:lang w:val="en-US" w:eastAsia="zh-CN" w:bidi="ar-SA"/>
    </w:rPr>
  </w:style>
  <w:style w:type="character" w:customStyle="1" w:styleId="CharChar1900000">
    <w:name w:val="Char Char1900000"/>
    <w:semiHidden/>
    <w:rsid w:val="00AB7B8D"/>
    <w:rPr>
      <w:rFonts w:eastAsia="宋体"/>
      <w:b/>
      <w:sz w:val="24"/>
      <w:lang w:val="en-US" w:eastAsia="zh-CN" w:bidi="ar-SA"/>
    </w:rPr>
  </w:style>
  <w:style w:type="paragraph" w:customStyle="1" w:styleId="CharCharCharCharCharChar1CharCharChar00000">
    <w:name w:val="Char Char Char Char Char Char1 Char Char Char00000"/>
    <w:basedOn w:val="a1"/>
    <w:semiHidden/>
    <w:rsid w:val="00AB7B8D"/>
    <w:pPr>
      <w:widowControl/>
      <w:autoSpaceDE w:val="0"/>
      <w:autoSpaceDN w:val="0"/>
      <w:adjustRightInd w:val="0"/>
      <w:jc w:val="left"/>
      <w:textAlignment w:val="baseline"/>
    </w:pPr>
    <w:rPr>
      <w:rFonts w:ascii="宋体" w:hAnsi="Times New Roman"/>
      <w:kern w:val="0"/>
      <w:sz w:val="34"/>
      <w:szCs w:val="20"/>
    </w:rPr>
  </w:style>
  <w:style w:type="character" w:customStyle="1" w:styleId="CharChar700000">
    <w:name w:val="Char Char700000"/>
    <w:semiHidden/>
    <w:rsid w:val="00AB7B8D"/>
    <w:rPr>
      <w:rFonts w:ascii="Times New Roman" w:eastAsia="宋体" w:hAnsi="Times New Roman" w:cs="Times New Roman"/>
      <w:szCs w:val="24"/>
    </w:rPr>
  </w:style>
  <w:style w:type="paragraph" w:customStyle="1" w:styleId="Char1100000">
    <w:name w:val="Char110000"/>
    <w:basedOn w:val="a1"/>
    <w:semiHidden/>
    <w:qFormat/>
    <w:rsid w:val="00AB7B8D"/>
    <w:pPr>
      <w:widowControl/>
      <w:jc w:val="left"/>
    </w:pPr>
    <w:rPr>
      <w:rFonts w:ascii="Tahoma" w:hAnsi="Tahoma"/>
      <w:sz w:val="24"/>
      <w:szCs w:val="20"/>
    </w:rPr>
  </w:style>
  <w:style w:type="paragraph" w:customStyle="1" w:styleId="Char200000">
    <w:name w:val="Char20000"/>
    <w:basedOn w:val="a1"/>
    <w:semiHidden/>
    <w:rsid w:val="00AB7B8D"/>
    <w:pPr>
      <w:widowControl/>
      <w:jc w:val="left"/>
    </w:pPr>
    <w:rPr>
      <w:rFonts w:ascii="Tahoma" w:hAnsi="Tahoma" w:cs="Tahoma"/>
      <w:sz w:val="24"/>
      <w:szCs w:val="24"/>
    </w:rPr>
  </w:style>
  <w:style w:type="character" w:customStyle="1" w:styleId="CharChar1810000">
    <w:name w:val="Char Char1810000"/>
    <w:semiHidden/>
    <w:rsid w:val="00AB7B8D"/>
    <w:rPr>
      <w:rFonts w:eastAsia="楷体_GB2312"/>
      <w:kern w:val="2"/>
      <w:sz w:val="24"/>
      <w:lang w:val="en-US" w:eastAsia="zh-CN" w:bidi="ar-SA"/>
    </w:rPr>
  </w:style>
  <w:style w:type="character" w:customStyle="1" w:styleId="CharChar2100000">
    <w:name w:val="Char Char2100000"/>
    <w:semiHidden/>
    <w:rsid w:val="00AB7B8D"/>
    <w:rPr>
      <w:rFonts w:eastAsia="宋体"/>
      <w:b/>
      <w:sz w:val="28"/>
      <w:lang w:val="en-US" w:eastAsia="zh-CN" w:bidi="ar-SA"/>
    </w:rPr>
  </w:style>
  <w:style w:type="character" w:customStyle="1" w:styleId="CharChar2000000">
    <w:name w:val="Char Char2000000"/>
    <w:semiHidden/>
    <w:rsid w:val="00AB7B8D"/>
    <w:rPr>
      <w:rFonts w:ascii="Arial" w:eastAsia="黑体" w:hAnsi="Arial"/>
      <w:b/>
      <w:sz w:val="24"/>
      <w:lang w:val="en-US" w:eastAsia="zh-CN" w:bidi="ar-SA"/>
    </w:rPr>
  </w:style>
  <w:style w:type="character" w:customStyle="1" w:styleId="CharChar1910000">
    <w:name w:val="Char Char1910000"/>
    <w:semiHidden/>
    <w:rsid w:val="00AB7B8D"/>
    <w:rPr>
      <w:rFonts w:eastAsia="宋体"/>
      <w:b/>
      <w:sz w:val="24"/>
      <w:lang w:val="en-US" w:eastAsia="zh-CN" w:bidi="ar-SA"/>
    </w:rPr>
  </w:style>
  <w:style w:type="character" w:customStyle="1" w:styleId="CharChar2400000">
    <w:name w:val="Char Char2400000"/>
    <w:semiHidden/>
    <w:rsid w:val="00AB7B8D"/>
    <w:rPr>
      <w:rFonts w:eastAsia="宋体"/>
      <w:b/>
      <w:sz w:val="28"/>
      <w:lang w:val="en-US" w:eastAsia="zh-CN" w:bidi="ar-SA"/>
    </w:rPr>
  </w:style>
  <w:style w:type="character" w:customStyle="1" w:styleId="CharChar2300000">
    <w:name w:val="Char Char2300000"/>
    <w:semiHidden/>
    <w:rsid w:val="00AB7B8D"/>
    <w:rPr>
      <w:rFonts w:ascii="Arial" w:eastAsia="黑体" w:hAnsi="Arial"/>
      <w:b/>
      <w:sz w:val="24"/>
      <w:lang w:val="en-US" w:eastAsia="zh-CN" w:bidi="ar-SA"/>
    </w:rPr>
  </w:style>
  <w:style w:type="character" w:customStyle="1" w:styleId="CharChar2200000">
    <w:name w:val="Char Char2200000"/>
    <w:semiHidden/>
    <w:rsid w:val="00AB7B8D"/>
    <w:rPr>
      <w:rFonts w:eastAsia="宋体"/>
      <w:b/>
      <w:sz w:val="24"/>
      <w:lang w:val="en-US" w:eastAsia="zh-CN" w:bidi="ar-SA"/>
    </w:rPr>
  </w:style>
  <w:style w:type="character" w:customStyle="1" w:styleId="CharChar2700000">
    <w:name w:val="Char Char2700000"/>
    <w:semiHidden/>
    <w:rsid w:val="00AB7B8D"/>
    <w:rPr>
      <w:rFonts w:eastAsia="宋体"/>
      <w:b/>
      <w:sz w:val="28"/>
      <w:lang w:val="en-US" w:eastAsia="zh-CN" w:bidi="ar-SA"/>
    </w:rPr>
  </w:style>
  <w:style w:type="character" w:customStyle="1" w:styleId="CharChar2600000">
    <w:name w:val="Char Char2600000"/>
    <w:semiHidden/>
    <w:rsid w:val="00AB7B8D"/>
    <w:rPr>
      <w:rFonts w:ascii="Arial" w:eastAsia="黑体" w:hAnsi="Arial"/>
      <w:b/>
      <w:sz w:val="24"/>
      <w:lang w:val="en-US" w:eastAsia="zh-CN" w:bidi="ar-SA"/>
    </w:rPr>
  </w:style>
  <w:style w:type="character" w:customStyle="1" w:styleId="CharChar2500000">
    <w:name w:val="Char Char2500000"/>
    <w:semiHidden/>
    <w:rsid w:val="00AB7B8D"/>
    <w:rPr>
      <w:rFonts w:eastAsia="宋体"/>
      <w:b/>
      <w:sz w:val="24"/>
      <w:lang w:val="en-US" w:eastAsia="zh-CN" w:bidi="ar-SA"/>
    </w:rPr>
  </w:style>
  <w:style w:type="paragraph" w:customStyle="1" w:styleId="Char10000000">
    <w:name w:val="Char1000000"/>
    <w:basedOn w:val="a1"/>
    <w:semiHidden/>
    <w:rsid w:val="00AB7B8D"/>
    <w:pPr>
      <w:widowControl/>
      <w:jc w:val="left"/>
    </w:pPr>
    <w:rPr>
      <w:rFonts w:ascii="Tahoma" w:hAnsi="Tahoma"/>
      <w:sz w:val="24"/>
      <w:szCs w:val="20"/>
    </w:rPr>
  </w:style>
  <w:style w:type="paragraph" w:customStyle="1" w:styleId="Char0000000">
    <w:name w:val="Char000000"/>
    <w:basedOn w:val="a1"/>
    <w:semiHidden/>
    <w:rsid w:val="00AB7B8D"/>
    <w:pPr>
      <w:widowControl/>
      <w:jc w:val="left"/>
    </w:pPr>
    <w:rPr>
      <w:rFonts w:ascii="Tahoma" w:hAnsi="Tahoma" w:cs="Tahoma"/>
      <w:sz w:val="24"/>
      <w:szCs w:val="24"/>
    </w:rPr>
  </w:style>
  <w:style w:type="character" w:customStyle="1" w:styleId="CharChar18000000">
    <w:name w:val="Char Char18000000"/>
    <w:semiHidden/>
    <w:rsid w:val="00AB7B8D"/>
    <w:rPr>
      <w:rFonts w:eastAsia="楷体_GB2312"/>
      <w:kern w:val="2"/>
      <w:sz w:val="24"/>
      <w:lang w:val="en-US" w:eastAsia="zh-CN" w:bidi="ar-SA"/>
    </w:rPr>
  </w:style>
  <w:style w:type="character" w:customStyle="1" w:styleId="CharChar19000000">
    <w:name w:val="Char Char19000000"/>
    <w:semiHidden/>
    <w:rsid w:val="00AB7B8D"/>
    <w:rPr>
      <w:rFonts w:eastAsia="宋体"/>
      <w:b/>
      <w:sz w:val="24"/>
      <w:lang w:val="en-US" w:eastAsia="zh-CN" w:bidi="ar-SA"/>
    </w:rPr>
  </w:style>
  <w:style w:type="paragraph" w:customStyle="1" w:styleId="CharCharCharCharCharChar1CharCharChar000000">
    <w:name w:val="Char Char Char Char Char Char1 Char Char Char000000"/>
    <w:basedOn w:val="a1"/>
    <w:semiHidden/>
    <w:rsid w:val="00AB7B8D"/>
    <w:pPr>
      <w:widowControl/>
      <w:autoSpaceDE w:val="0"/>
      <w:autoSpaceDN w:val="0"/>
      <w:adjustRightInd w:val="0"/>
      <w:jc w:val="left"/>
      <w:textAlignment w:val="baseline"/>
    </w:pPr>
    <w:rPr>
      <w:rFonts w:ascii="宋体" w:hAnsi="Times New Roman"/>
      <w:kern w:val="0"/>
      <w:sz w:val="34"/>
      <w:szCs w:val="20"/>
    </w:rPr>
  </w:style>
  <w:style w:type="character" w:customStyle="1" w:styleId="CharChar7000000">
    <w:name w:val="Char Char7000000"/>
    <w:semiHidden/>
    <w:rsid w:val="00AB7B8D"/>
    <w:rPr>
      <w:rFonts w:ascii="Times New Roman" w:eastAsia="宋体" w:hAnsi="Times New Roman" w:cs="Times New Roman"/>
      <w:szCs w:val="24"/>
    </w:rPr>
  </w:style>
  <w:style w:type="paragraph" w:customStyle="1" w:styleId="Char11000000">
    <w:name w:val="Char1100000"/>
    <w:basedOn w:val="a1"/>
    <w:semiHidden/>
    <w:rsid w:val="00AB7B8D"/>
    <w:pPr>
      <w:widowControl/>
      <w:jc w:val="left"/>
    </w:pPr>
    <w:rPr>
      <w:rFonts w:ascii="Tahoma" w:hAnsi="Tahoma"/>
      <w:sz w:val="24"/>
      <w:szCs w:val="20"/>
    </w:rPr>
  </w:style>
  <w:style w:type="paragraph" w:customStyle="1" w:styleId="Char2000000">
    <w:name w:val="Char200000"/>
    <w:basedOn w:val="a1"/>
    <w:semiHidden/>
    <w:rsid w:val="00AB7B8D"/>
    <w:pPr>
      <w:widowControl/>
      <w:jc w:val="left"/>
    </w:pPr>
    <w:rPr>
      <w:rFonts w:ascii="Tahoma" w:hAnsi="Tahoma" w:cs="Tahoma"/>
      <w:sz w:val="24"/>
      <w:szCs w:val="24"/>
    </w:rPr>
  </w:style>
  <w:style w:type="character" w:customStyle="1" w:styleId="CharChar18100000">
    <w:name w:val="Char Char18100000"/>
    <w:semiHidden/>
    <w:rsid w:val="00AB7B8D"/>
    <w:rPr>
      <w:rFonts w:eastAsia="楷体_GB2312"/>
      <w:kern w:val="2"/>
      <w:sz w:val="24"/>
      <w:lang w:val="en-US" w:eastAsia="zh-CN" w:bidi="ar-SA"/>
    </w:rPr>
  </w:style>
  <w:style w:type="character" w:customStyle="1" w:styleId="CharChar21000000">
    <w:name w:val="Char Char21000000"/>
    <w:semiHidden/>
    <w:rsid w:val="00AB7B8D"/>
    <w:rPr>
      <w:rFonts w:eastAsia="宋体"/>
      <w:b/>
      <w:sz w:val="28"/>
      <w:lang w:val="en-US" w:eastAsia="zh-CN" w:bidi="ar-SA"/>
    </w:rPr>
  </w:style>
  <w:style w:type="character" w:customStyle="1" w:styleId="CharChar20000000">
    <w:name w:val="Char Char20000000"/>
    <w:semiHidden/>
    <w:rsid w:val="00AB7B8D"/>
    <w:rPr>
      <w:rFonts w:ascii="Arial" w:eastAsia="黑体" w:hAnsi="Arial"/>
      <w:b/>
      <w:sz w:val="24"/>
      <w:lang w:val="en-US" w:eastAsia="zh-CN" w:bidi="ar-SA"/>
    </w:rPr>
  </w:style>
  <w:style w:type="character" w:customStyle="1" w:styleId="CharChar19100000">
    <w:name w:val="Char Char19100000"/>
    <w:semiHidden/>
    <w:rsid w:val="00AB7B8D"/>
    <w:rPr>
      <w:rFonts w:eastAsia="宋体"/>
      <w:b/>
      <w:sz w:val="24"/>
      <w:lang w:val="en-US" w:eastAsia="zh-CN" w:bidi="ar-SA"/>
    </w:rPr>
  </w:style>
  <w:style w:type="character" w:customStyle="1" w:styleId="CharChar24000000">
    <w:name w:val="Char Char24000000"/>
    <w:semiHidden/>
    <w:rsid w:val="00AB7B8D"/>
    <w:rPr>
      <w:rFonts w:eastAsia="宋体"/>
      <w:b/>
      <w:sz w:val="28"/>
      <w:lang w:val="en-US" w:eastAsia="zh-CN" w:bidi="ar-SA"/>
    </w:rPr>
  </w:style>
  <w:style w:type="character" w:customStyle="1" w:styleId="CharChar23000000">
    <w:name w:val="Char Char23000000"/>
    <w:semiHidden/>
    <w:rsid w:val="00AB7B8D"/>
    <w:rPr>
      <w:rFonts w:ascii="Arial" w:eastAsia="黑体" w:hAnsi="Arial"/>
      <w:b/>
      <w:sz w:val="24"/>
      <w:lang w:val="en-US" w:eastAsia="zh-CN" w:bidi="ar-SA"/>
    </w:rPr>
  </w:style>
  <w:style w:type="character" w:customStyle="1" w:styleId="CharChar22000000">
    <w:name w:val="Char Char22000000"/>
    <w:semiHidden/>
    <w:rsid w:val="00AB7B8D"/>
    <w:rPr>
      <w:rFonts w:eastAsia="宋体"/>
      <w:b/>
      <w:sz w:val="24"/>
      <w:lang w:val="en-US" w:eastAsia="zh-CN" w:bidi="ar-SA"/>
    </w:rPr>
  </w:style>
  <w:style w:type="character" w:customStyle="1" w:styleId="CharChar27000000">
    <w:name w:val="Char Char27000000"/>
    <w:semiHidden/>
    <w:rsid w:val="00AB7B8D"/>
    <w:rPr>
      <w:rFonts w:eastAsia="宋体"/>
      <w:b/>
      <w:sz w:val="28"/>
      <w:lang w:val="en-US" w:eastAsia="zh-CN" w:bidi="ar-SA"/>
    </w:rPr>
  </w:style>
  <w:style w:type="character" w:customStyle="1" w:styleId="CharChar26000000">
    <w:name w:val="Char Char26000000"/>
    <w:semiHidden/>
    <w:rsid w:val="00AB7B8D"/>
    <w:rPr>
      <w:rFonts w:ascii="Arial" w:eastAsia="黑体" w:hAnsi="Arial"/>
      <w:b/>
      <w:sz w:val="24"/>
      <w:lang w:val="en-US" w:eastAsia="zh-CN" w:bidi="ar-SA"/>
    </w:rPr>
  </w:style>
  <w:style w:type="character" w:customStyle="1" w:styleId="CharChar25000000">
    <w:name w:val="Char Char25000000"/>
    <w:semiHidden/>
    <w:rsid w:val="00AB7B8D"/>
    <w:rPr>
      <w:rFonts w:eastAsia="宋体"/>
      <w:b/>
      <w:sz w:val="24"/>
      <w:lang w:val="en-US" w:eastAsia="zh-CN" w:bidi="ar-SA"/>
    </w:rPr>
  </w:style>
  <w:style w:type="paragraph" w:customStyle="1" w:styleId="Char100000000">
    <w:name w:val="Char10000000"/>
    <w:basedOn w:val="a1"/>
    <w:semiHidden/>
    <w:rsid w:val="00AB7B8D"/>
    <w:pPr>
      <w:widowControl/>
      <w:jc w:val="left"/>
    </w:pPr>
    <w:rPr>
      <w:rFonts w:ascii="Tahoma" w:hAnsi="Tahoma"/>
      <w:sz w:val="24"/>
      <w:szCs w:val="20"/>
    </w:rPr>
  </w:style>
  <w:style w:type="paragraph" w:customStyle="1" w:styleId="Char00000000">
    <w:name w:val="Char0000000"/>
    <w:basedOn w:val="a1"/>
    <w:semiHidden/>
    <w:rsid w:val="00AB7B8D"/>
    <w:pPr>
      <w:widowControl/>
      <w:jc w:val="left"/>
    </w:pPr>
    <w:rPr>
      <w:rFonts w:ascii="Tahoma" w:hAnsi="Tahoma" w:cs="Tahoma"/>
      <w:sz w:val="24"/>
      <w:szCs w:val="24"/>
    </w:rPr>
  </w:style>
  <w:style w:type="character" w:customStyle="1" w:styleId="CharChar180000000">
    <w:name w:val="Char Char180000000"/>
    <w:semiHidden/>
    <w:rsid w:val="00AB7B8D"/>
    <w:rPr>
      <w:rFonts w:eastAsia="楷体_GB2312"/>
      <w:kern w:val="2"/>
      <w:sz w:val="24"/>
      <w:lang w:val="en-US" w:eastAsia="zh-CN" w:bidi="ar-SA"/>
    </w:rPr>
  </w:style>
  <w:style w:type="character" w:customStyle="1" w:styleId="CharChar190000000">
    <w:name w:val="Char Char190000000"/>
    <w:semiHidden/>
    <w:rsid w:val="00AB7B8D"/>
    <w:rPr>
      <w:rFonts w:eastAsia="宋体"/>
      <w:b/>
      <w:sz w:val="24"/>
      <w:lang w:val="en-US" w:eastAsia="zh-CN" w:bidi="ar-SA"/>
    </w:rPr>
  </w:style>
  <w:style w:type="paragraph" w:customStyle="1" w:styleId="CharCharCharCharCharChar1CharCharChar0000000">
    <w:name w:val="Char Char Char Char Char Char1 Char Char Char0000000"/>
    <w:basedOn w:val="a1"/>
    <w:semiHidden/>
    <w:rsid w:val="00AB7B8D"/>
    <w:pPr>
      <w:widowControl/>
      <w:autoSpaceDE w:val="0"/>
      <w:autoSpaceDN w:val="0"/>
      <w:adjustRightInd w:val="0"/>
      <w:jc w:val="left"/>
      <w:textAlignment w:val="baseline"/>
    </w:pPr>
    <w:rPr>
      <w:rFonts w:ascii="宋体" w:hAnsi="Times New Roman"/>
      <w:kern w:val="0"/>
      <w:sz w:val="34"/>
      <w:szCs w:val="20"/>
    </w:rPr>
  </w:style>
  <w:style w:type="character" w:customStyle="1" w:styleId="CharChar70000000">
    <w:name w:val="Char Char70000000"/>
    <w:semiHidden/>
    <w:rsid w:val="00AB7B8D"/>
    <w:rPr>
      <w:rFonts w:ascii="Times New Roman" w:eastAsia="宋体" w:hAnsi="Times New Roman" w:cs="Times New Roman"/>
      <w:szCs w:val="24"/>
    </w:rPr>
  </w:style>
  <w:style w:type="paragraph" w:customStyle="1" w:styleId="Char110000000">
    <w:name w:val="Char11000000"/>
    <w:basedOn w:val="a1"/>
    <w:semiHidden/>
    <w:rsid w:val="00AB7B8D"/>
    <w:pPr>
      <w:widowControl/>
      <w:jc w:val="left"/>
    </w:pPr>
    <w:rPr>
      <w:rFonts w:ascii="Tahoma" w:hAnsi="Tahoma"/>
      <w:sz w:val="24"/>
      <w:szCs w:val="20"/>
    </w:rPr>
  </w:style>
  <w:style w:type="paragraph" w:customStyle="1" w:styleId="Char20000000">
    <w:name w:val="Char2000000"/>
    <w:basedOn w:val="a1"/>
    <w:semiHidden/>
    <w:rsid w:val="00AB7B8D"/>
    <w:pPr>
      <w:widowControl/>
      <w:jc w:val="left"/>
    </w:pPr>
    <w:rPr>
      <w:rFonts w:ascii="Tahoma" w:hAnsi="Tahoma" w:cs="Tahoma"/>
      <w:sz w:val="24"/>
      <w:szCs w:val="24"/>
    </w:rPr>
  </w:style>
  <w:style w:type="character" w:customStyle="1" w:styleId="CharChar181000000">
    <w:name w:val="Char Char181000000"/>
    <w:semiHidden/>
    <w:rsid w:val="00AB7B8D"/>
    <w:rPr>
      <w:rFonts w:eastAsia="楷体_GB2312"/>
      <w:kern w:val="2"/>
      <w:sz w:val="24"/>
      <w:lang w:val="en-US" w:eastAsia="zh-CN" w:bidi="ar-SA"/>
    </w:rPr>
  </w:style>
  <w:style w:type="character" w:customStyle="1" w:styleId="CharChar210000000">
    <w:name w:val="Char Char210000000"/>
    <w:semiHidden/>
    <w:rsid w:val="00AB7B8D"/>
    <w:rPr>
      <w:rFonts w:eastAsia="宋体"/>
      <w:b/>
      <w:sz w:val="28"/>
      <w:lang w:val="en-US" w:eastAsia="zh-CN" w:bidi="ar-SA"/>
    </w:rPr>
  </w:style>
  <w:style w:type="character" w:customStyle="1" w:styleId="CharChar200000000">
    <w:name w:val="Char Char200000000"/>
    <w:semiHidden/>
    <w:rsid w:val="00AB7B8D"/>
    <w:rPr>
      <w:rFonts w:ascii="Arial" w:eastAsia="黑体" w:hAnsi="Arial"/>
      <w:b/>
      <w:sz w:val="24"/>
      <w:lang w:val="en-US" w:eastAsia="zh-CN" w:bidi="ar-SA"/>
    </w:rPr>
  </w:style>
  <w:style w:type="character" w:customStyle="1" w:styleId="CharChar191000000">
    <w:name w:val="Char Char191000000"/>
    <w:semiHidden/>
    <w:rsid w:val="00AB7B8D"/>
    <w:rPr>
      <w:rFonts w:eastAsia="宋体"/>
      <w:b/>
      <w:sz w:val="24"/>
      <w:lang w:val="en-US" w:eastAsia="zh-CN" w:bidi="ar-SA"/>
    </w:rPr>
  </w:style>
  <w:style w:type="character" w:customStyle="1" w:styleId="CharChar240000000">
    <w:name w:val="Char Char240000000"/>
    <w:semiHidden/>
    <w:rsid w:val="00AB7B8D"/>
    <w:rPr>
      <w:rFonts w:eastAsia="宋体"/>
      <w:b/>
      <w:sz w:val="28"/>
      <w:lang w:val="en-US" w:eastAsia="zh-CN" w:bidi="ar-SA"/>
    </w:rPr>
  </w:style>
  <w:style w:type="character" w:customStyle="1" w:styleId="CharChar230000000">
    <w:name w:val="Char Char230000000"/>
    <w:semiHidden/>
    <w:rsid w:val="00AB7B8D"/>
    <w:rPr>
      <w:rFonts w:ascii="Arial" w:eastAsia="黑体" w:hAnsi="Arial"/>
      <w:b/>
      <w:sz w:val="24"/>
      <w:lang w:val="en-US" w:eastAsia="zh-CN" w:bidi="ar-SA"/>
    </w:rPr>
  </w:style>
  <w:style w:type="character" w:customStyle="1" w:styleId="CharChar220000000">
    <w:name w:val="Char Char220000000"/>
    <w:semiHidden/>
    <w:rsid w:val="00AB7B8D"/>
    <w:rPr>
      <w:rFonts w:eastAsia="宋体"/>
      <w:b/>
      <w:sz w:val="24"/>
      <w:lang w:val="en-US" w:eastAsia="zh-CN" w:bidi="ar-SA"/>
    </w:rPr>
  </w:style>
  <w:style w:type="character" w:customStyle="1" w:styleId="CharChar270000000">
    <w:name w:val="Char Char270000000"/>
    <w:semiHidden/>
    <w:rsid w:val="00AB7B8D"/>
    <w:rPr>
      <w:rFonts w:eastAsia="宋体"/>
      <w:b/>
      <w:sz w:val="28"/>
      <w:lang w:val="en-US" w:eastAsia="zh-CN" w:bidi="ar-SA"/>
    </w:rPr>
  </w:style>
  <w:style w:type="character" w:customStyle="1" w:styleId="CharChar260000000">
    <w:name w:val="Char Char260000000"/>
    <w:semiHidden/>
    <w:rsid w:val="00AB7B8D"/>
    <w:rPr>
      <w:rFonts w:ascii="Arial" w:eastAsia="黑体" w:hAnsi="Arial"/>
      <w:b/>
      <w:sz w:val="24"/>
      <w:lang w:val="en-US" w:eastAsia="zh-CN" w:bidi="ar-SA"/>
    </w:rPr>
  </w:style>
  <w:style w:type="character" w:customStyle="1" w:styleId="CharChar250000000">
    <w:name w:val="Char Char250000000"/>
    <w:semiHidden/>
    <w:rsid w:val="00AB7B8D"/>
    <w:rPr>
      <w:rFonts w:eastAsia="宋体"/>
      <w:b/>
      <w:sz w:val="24"/>
      <w:lang w:val="en-US" w:eastAsia="zh-CN" w:bidi="ar-SA"/>
    </w:rPr>
  </w:style>
  <w:style w:type="paragraph" w:customStyle="1" w:styleId="Char1000000000">
    <w:name w:val="Char100000000"/>
    <w:basedOn w:val="a1"/>
    <w:semiHidden/>
    <w:rsid w:val="00AB7B8D"/>
    <w:pPr>
      <w:widowControl/>
      <w:jc w:val="left"/>
    </w:pPr>
    <w:rPr>
      <w:rFonts w:ascii="Tahoma" w:hAnsi="Tahoma"/>
      <w:sz w:val="24"/>
      <w:szCs w:val="20"/>
    </w:rPr>
  </w:style>
  <w:style w:type="paragraph" w:customStyle="1" w:styleId="Char000000000">
    <w:name w:val="Char00000000"/>
    <w:basedOn w:val="a1"/>
    <w:semiHidden/>
    <w:rsid w:val="00AB7B8D"/>
    <w:pPr>
      <w:widowControl/>
      <w:jc w:val="left"/>
    </w:pPr>
    <w:rPr>
      <w:rFonts w:ascii="Tahoma" w:hAnsi="Tahoma" w:cs="Tahoma"/>
      <w:sz w:val="24"/>
      <w:szCs w:val="24"/>
    </w:rPr>
  </w:style>
  <w:style w:type="character" w:customStyle="1" w:styleId="CharChar1800000000">
    <w:name w:val="Char Char1800000000"/>
    <w:semiHidden/>
    <w:rsid w:val="00AB7B8D"/>
    <w:rPr>
      <w:rFonts w:eastAsia="楷体_GB2312"/>
      <w:kern w:val="2"/>
      <w:sz w:val="24"/>
      <w:lang w:val="en-US" w:eastAsia="zh-CN" w:bidi="ar-SA"/>
    </w:rPr>
  </w:style>
  <w:style w:type="character" w:customStyle="1" w:styleId="CharChar1900000000">
    <w:name w:val="Char Char1900000000"/>
    <w:semiHidden/>
    <w:rsid w:val="00AB7B8D"/>
    <w:rPr>
      <w:rFonts w:eastAsia="宋体"/>
      <w:b/>
      <w:sz w:val="24"/>
      <w:lang w:val="en-US" w:eastAsia="zh-CN" w:bidi="ar-SA"/>
    </w:rPr>
  </w:style>
  <w:style w:type="paragraph" w:customStyle="1" w:styleId="CharCharCharCharCharChar1CharCharChar00000000">
    <w:name w:val="Char Char Char Char Char Char1 Char Char Char00000000"/>
    <w:basedOn w:val="a1"/>
    <w:semiHidden/>
    <w:rsid w:val="00AB7B8D"/>
    <w:pPr>
      <w:widowControl/>
      <w:autoSpaceDE w:val="0"/>
      <w:autoSpaceDN w:val="0"/>
      <w:adjustRightInd w:val="0"/>
      <w:jc w:val="left"/>
      <w:textAlignment w:val="baseline"/>
    </w:pPr>
    <w:rPr>
      <w:rFonts w:ascii="宋体" w:hAnsi="Times New Roman"/>
      <w:kern w:val="0"/>
      <w:sz w:val="34"/>
      <w:szCs w:val="20"/>
    </w:rPr>
  </w:style>
  <w:style w:type="character" w:customStyle="1" w:styleId="CharChar700000000">
    <w:name w:val="Char Char700000000"/>
    <w:semiHidden/>
    <w:rsid w:val="00AB7B8D"/>
    <w:rPr>
      <w:rFonts w:ascii="Times New Roman" w:eastAsia="宋体" w:hAnsi="Times New Roman" w:cs="Times New Roman"/>
      <w:szCs w:val="24"/>
    </w:rPr>
  </w:style>
  <w:style w:type="paragraph" w:customStyle="1" w:styleId="Char1100000000">
    <w:name w:val="Char110000000"/>
    <w:basedOn w:val="a1"/>
    <w:semiHidden/>
    <w:rsid w:val="00AB7B8D"/>
    <w:pPr>
      <w:widowControl/>
      <w:jc w:val="left"/>
    </w:pPr>
    <w:rPr>
      <w:rFonts w:ascii="Tahoma" w:hAnsi="Tahoma"/>
      <w:sz w:val="24"/>
      <w:szCs w:val="20"/>
    </w:rPr>
  </w:style>
  <w:style w:type="paragraph" w:customStyle="1" w:styleId="Char200000000">
    <w:name w:val="Char20000000"/>
    <w:basedOn w:val="a1"/>
    <w:semiHidden/>
    <w:rsid w:val="00AB7B8D"/>
    <w:pPr>
      <w:widowControl/>
      <w:jc w:val="left"/>
    </w:pPr>
    <w:rPr>
      <w:rFonts w:ascii="Tahoma" w:hAnsi="Tahoma" w:cs="Tahoma"/>
      <w:sz w:val="24"/>
      <w:szCs w:val="24"/>
    </w:rPr>
  </w:style>
  <w:style w:type="character" w:customStyle="1" w:styleId="CharChar1810000000">
    <w:name w:val="Char Char1810000000"/>
    <w:semiHidden/>
    <w:rsid w:val="00AB7B8D"/>
    <w:rPr>
      <w:rFonts w:eastAsia="楷体_GB2312"/>
      <w:kern w:val="2"/>
      <w:sz w:val="24"/>
      <w:lang w:val="en-US" w:eastAsia="zh-CN" w:bidi="ar-SA"/>
    </w:rPr>
  </w:style>
  <w:style w:type="character" w:customStyle="1" w:styleId="CharChar2100000000">
    <w:name w:val="Char Char2100000000"/>
    <w:semiHidden/>
    <w:rsid w:val="00AB7B8D"/>
    <w:rPr>
      <w:rFonts w:eastAsia="宋体"/>
      <w:b/>
      <w:sz w:val="28"/>
      <w:lang w:val="en-US" w:eastAsia="zh-CN" w:bidi="ar-SA"/>
    </w:rPr>
  </w:style>
  <w:style w:type="character" w:customStyle="1" w:styleId="CharChar2000000000">
    <w:name w:val="Char Char2000000000"/>
    <w:semiHidden/>
    <w:rsid w:val="00AB7B8D"/>
    <w:rPr>
      <w:rFonts w:ascii="Arial" w:eastAsia="黑体" w:hAnsi="Arial"/>
      <w:b/>
      <w:sz w:val="24"/>
      <w:lang w:val="en-US" w:eastAsia="zh-CN" w:bidi="ar-SA"/>
    </w:rPr>
  </w:style>
  <w:style w:type="character" w:customStyle="1" w:styleId="CharChar1910000000">
    <w:name w:val="Char Char1910000000"/>
    <w:semiHidden/>
    <w:rsid w:val="00AB7B8D"/>
    <w:rPr>
      <w:rFonts w:eastAsia="宋体"/>
      <w:b/>
      <w:sz w:val="24"/>
      <w:lang w:val="en-US" w:eastAsia="zh-CN" w:bidi="ar-SA"/>
    </w:rPr>
  </w:style>
  <w:style w:type="character" w:customStyle="1" w:styleId="CharChar2400000000">
    <w:name w:val="Char Char2400000000"/>
    <w:semiHidden/>
    <w:rsid w:val="00AB7B8D"/>
    <w:rPr>
      <w:rFonts w:eastAsia="宋体"/>
      <w:b/>
      <w:sz w:val="28"/>
      <w:lang w:val="en-US" w:eastAsia="zh-CN" w:bidi="ar-SA"/>
    </w:rPr>
  </w:style>
  <w:style w:type="character" w:customStyle="1" w:styleId="CharChar2300000000">
    <w:name w:val="Char Char2300000000"/>
    <w:semiHidden/>
    <w:rsid w:val="00AB7B8D"/>
    <w:rPr>
      <w:rFonts w:ascii="Arial" w:eastAsia="黑体" w:hAnsi="Arial"/>
      <w:b/>
      <w:sz w:val="24"/>
      <w:lang w:val="en-US" w:eastAsia="zh-CN" w:bidi="ar-SA"/>
    </w:rPr>
  </w:style>
  <w:style w:type="character" w:customStyle="1" w:styleId="CharChar2200000000">
    <w:name w:val="Char Char2200000000"/>
    <w:semiHidden/>
    <w:rsid w:val="00AB7B8D"/>
    <w:rPr>
      <w:rFonts w:eastAsia="宋体"/>
      <w:b/>
      <w:sz w:val="24"/>
      <w:lang w:val="en-US" w:eastAsia="zh-CN" w:bidi="ar-SA"/>
    </w:rPr>
  </w:style>
  <w:style w:type="character" w:customStyle="1" w:styleId="CharChar2700000000">
    <w:name w:val="Char Char2700000000"/>
    <w:semiHidden/>
    <w:rsid w:val="00AB7B8D"/>
    <w:rPr>
      <w:rFonts w:eastAsia="宋体"/>
      <w:b/>
      <w:sz w:val="28"/>
      <w:lang w:val="en-US" w:eastAsia="zh-CN" w:bidi="ar-SA"/>
    </w:rPr>
  </w:style>
  <w:style w:type="character" w:customStyle="1" w:styleId="CharChar2600000000">
    <w:name w:val="Char Char2600000000"/>
    <w:semiHidden/>
    <w:rsid w:val="00AB7B8D"/>
    <w:rPr>
      <w:rFonts w:ascii="Arial" w:eastAsia="黑体" w:hAnsi="Arial"/>
      <w:b/>
      <w:sz w:val="24"/>
      <w:lang w:val="en-US" w:eastAsia="zh-CN" w:bidi="ar-SA"/>
    </w:rPr>
  </w:style>
  <w:style w:type="character" w:customStyle="1" w:styleId="CharChar2500000000">
    <w:name w:val="Char Char2500000000"/>
    <w:semiHidden/>
    <w:rsid w:val="00AB7B8D"/>
    <w:rPr>
      <w:rFonts w:eastAsia="宋体"/>
      <w:b/>
      <w:sz w:val="24"/>
      <w:lang w:val="en-US" w:eastAsia="zh-CN" w:bidi="ar-SA"/>
    </w:rPr>
  </w:style>
  <w:style w:type="paragraph" w:customStyle="1" w:styleId="Char10000000000">
    <w:name w:val="Char1000000000"/>
    <w:basedOn w:val="a1"/>
    <w:semiHidden/>
    <w:rsid w:val="00AB7B8D"/>
    <w:pPr>
      <w:widowControl/>
      <w:jc w:val="left"/>
    </w:pPr>
    <w:rPr>
      <w:rFonts w:ascii="Tahoma" w:hAnsi="Tahoma"/>
      <w:sz w:val="24"/>
      <w:szCs w:val="20"/>
    </w:rPr>
  </w:style>
  <w:style w:type="paragraph" w:customStyle="1" w:styleId="Char0000000000">
    <w:name w:val="Char000000000"/>
    <w:basedOn w:val="a1"/>
    <w:semiHidden/>
    <w:rsid w:val="00AB7B8D"/>
    <w:pPr>
      <w:widowControl/>
      <w:jc w:val="left"/>
    </w:pPr>
    <w:rPr>
      <w:rFonts w:ascii="Tahoma" w:hAnsi="Tahoma" w:cs="Tahoma"/>
      <w:sz w:val="24"/>
      <w:szCs w:val="24"/>
    </w:rPr>
  </w:style>
  <w:style w:type="character" w:customStyle="1" w:styleId="CharChar18000000000">
    <w:name w:val="Char Char18000000000"/>
    <w:semiHidden/>
    <w:rsid w:val="00AB7B8D"/>
    <w:rPr>
      <w:rFonts w:eastAsia="楷体_GB2312"/>
      <w:kern w:val="2"/>
      <w:sz w:val="24"/>
      <w:lang w:val="en-US" w:eastAsia="zh-CN" w:bidi="ar-SA"/>
    </w:rPr>
  </w:style>
  <w:style w:type="character" w:customStyle="1" w:styleId="CharChar19000000000">
    <w:name w:val="Char Char19000000000"/>
    <w:semiHidden/>
    <w:rsid w:val="00AB7B8D"/>
    <w:rPr>
      <w:rFonts w:eastAsia="宋体"/>
      <w:b/>
      <w:sz w:val="24"/>
      <w:lang w:val="en-US" w:eastAsia="zh-CN" w:bidi="ar-SA"/>
    </w:rPr>
  </w:style>
  <w:style w:type="paragraph" w:customStyle="1" w:styleId="CharCharCharCharCharChar1CharCharChar000000000">
    <w:name w:val="Char Char Char Char Char Char1 Char Char Char000000000"/>
    <w:basedOn w:val="a1"/>
    <w:semiHidden/>
    <w:rsid w:val="00AB7B8D"/>
    <w:pPr>
      <w:widowControl/>
      <w:autoSpaceDE w:val="0"/>
      <w:autoSpaceDN w:val="0"/>
      <w:adjustRightInd w:val="0"/>
      <w:jc w:val="left"/>
      <w:textAlignment w:val="baseline"/>
    </w:pPr>
    <w:rPr>
      <w:rFonts w:ascii="宋体" w:hAnsi="Times New Roman"/>
      <w:kern w:val="0"/>
      <w:sz w:val="34"/>
      <w:szCs w:val="20"/>
    </w:rPr>
  </w:style>
  <w:style w:type="character" w:customStyle="1" w:styleId="CharChar7000000000">
    <w:name w:val="Char Char7000000000"/>
    <w:semiHidden/>
    <w:rsid w:val="00AB7B8D"/>
    <w:rPr>
      <w:rFonts w:ascii="Times New Roman" w:eastAsia="宋体" w:hAnsi="Times New Roman" w:cs="Times New Roman"/>
      <w:szCs w:val="24"/>
    </w:rPr>
  </w:style>
  <w:style w:type="paragraph" w:customStyle="1" w:styleId="Char11000000000">
    <w:name w:val="Char1100000000"/>
    <w:basedOn w:val="a1"/>
    <w:semiHidden/>
    <w:rsid w:val="00AB7B8D"/>
    <w:pPr>
      <w:widowControl/>
      <w:jc w:val="left"/>
    </w:pPr>
    <w:rPr>
      <w:rFonts w:ascii="Tahoma" w:hAnsi="Tahoma"/>
      <w:sz w:val="24"/>
      <w:szCs w:val="20"/>
    </w:rPr>
  </w:style>
  <w:style w:type="paragraph" w:customStyle="1" w:styleId="Char2000000000">
    <w:name w:val="Char200000000"/>
    <w:basedOn w:val="a1"/>
    <w:semiHidden/>
    <w:rsid w:val="00AB7B8D"/>
    <w:pPr>
      <w:widowControl/>
      <w:jc w:val="left"/>
    </w:pPr>
    <w:rPr>
      <w:rFonts w:ascii="Tahoma" w:hAnsi="Tahoma" w:cs="Tahoma"/>
      <w:sz w:val="24"/>
      <w:szCs w:val="24"/>
    </w:rPr>
  </w:style>
  <w:style w:type="character" w:customStyle="1" w:styleId="CharChar18100000000">
    <w:name w:val="Char Char18100000000"/>
    <w:semiHidden/>
    <w:rsid w:val="00AB7B8D"/>
    <w:rPr>
      <w:rFonts w:eastAsia="楷体_GB2312"/>
      <w:kern w:val="2"/>
      <w:sz w:val="24"/>
      <w:lang w:val="en-US" w:eastAsia="zh-CN" w:bidi="ar-SA"/>
    </w:rPr>
  </w:style>
  <w:style w:type="character" w:customStyle="1" w:styleId="CharChar21000000000">
    <w:name w:val="Char Char21000000000"/>
    <w:semiHidden/>
    <w:rsid w:val="00AB7B8D"/>
    <w:rPr>
      <w:rFonts w:eastAsia="宋体"/>
      <w:b/>
      <w:sz w:val="28"/>
      <w:lang w:val="en-US" w:eastAsia="zh-CN" w:bidi="ar-SA"/>
    </w:rPr>
  </w:style>
  <w:style w:type="character" w:customStyle="1" w:styleId="CharChar20000000000">
    <w:name w:val="Char Char20000000000"/>
    <w:semiHidden/>
    <w:rsid w:val="00AB7B8D"/>
    <w:rPr>
      <w:rFonts w:ascii="Arial" w:eastAsia="黑体" w:hAnsi="Arial"/>
      <w:b/>
      <w:sz w:val="24"/>
      <w:lang w:val="en-US" w:eastAsia="zh-CN" w:bidi="ar-SA"/>
    </w:rPr>
  </w:style>
  <w:style w:type="character" w:customStyle="1" w:styleId="CharChar19100000000">
    <w:name w:val="Char Char19100000000"/>
    <w:semiHidden/>
    <w:rsid w:val="00AB7B8D"/>
    <w:rPr>
      <w:rFonts w:eastAsia="宋体"/>
      <w:b/>
      <w:sz w:val="24"/>
      <w:lang w:val="en-US" w:eastAsia="zh-CN" w:bidi="ar-SA"/>
    </w:rPr>
  </w:style>
  <w:style w:type="character" w:customStyle="1" w:styleId="CharChar24000000000">
    <w:name w:val="Char Char24000000000"/>
    <w:semiHidden/>
    <w:rsid w:val="00AB7B8D"/>
    <w:rPr>
      <w:rFonts w:eastAsia="宋体"/>
      <w:b/>
      <w:sz w:val="28"/>
      <w:lang w:val="en-US" w:eastAsia="zh-CN" w:bidi="ar-SA"/>
    </w:rPr>
  </w:style>
  <w:style w:type="character" w:customStyle="1" w:styleId="CharChar23000000000">
    <w:name w:val="Char Char23000000000"/>
    <w:semiHidden/>
    <w:rsid w:val="00AB7B8D"/>
    <w:rPr>
      <w:rFonts w:ascii="Arial" w:eastAsia="黑体" w:hAnsi="Arial"/>
      <w:b/>
      <w:sz w:val="24"/>
      <w:lang w:val="en-US" w:eastAsia="zh-CN" w:bidi="ar-SA"/>
    </w:rPr>
  </w:style>
  <w:style w:type="character" w:customStyle="1" w:styleId="CharChar22000000000">
    <w:name w:val="Char Char22000000000"/>
    <w:semiHidden/>
    <w:rsid w:val="00AB7B8D"/>
    <w:rPr>
      <w:rFonts w:eastAsia="宋体"/>
      <w:b/>
      <w:sz w:val="24"/>
      <w:lang w:val="en-US" w:eastAsia="zh-CN" w:bidi="ar-SA"/>
    </w:rPr>
  </w:style>
  <w:style w:type="character" w:customStyle="1" w:styleId="CharChar27000000000">
    <w:name w:val="Char Char27000000000"/>
    <w:semiHidden/>
    <w:rsid w:val="00AB7B8D"/>
    <w:rPr>
      <w:rFonts w:eastAsia="宋体"/>
      <w:b/>
      <w:sz w:val="28"/>
      <w:lang w:val="en-US" w:eastAsia="zh-CN" w:bidi="ar-SA"/>
    </w:rPr>
  </w:style>
  <w:style w:type="character" w:customStyle="1" w:styleId="CharChar26000000000">
    <w:name w:val="Char Char26000000000"/>
    <w:semiHidden/>
    <w:rsid w:val="00AB7B8D"/>
    <w:rPr>
      <w:rFonts w:ascii="Arial" w:eastAsia="黑体" w:hAnsi="Arial"/>
      <w:b/>
      <w:sz w:val="24"/>
      <w:lang w:val="en-US" w:eastAsia="zh-CN" w:bidi="ar-SA"/>
    </w:rPr>
  </w:style>
  <w:style w:type="character" w:customStyle="1" w:styleId="CharChar25000000000">
    <w:name w:val="Char Char25000000000"/>
    <w:semiHidden/>
    <w:rsid w:val="00AB7B8D"/>
    <w:rPr>
      <w:rFonts w:eastAsia="宋体"/>
      <w:b/>
      <w:sz w:val="24"/>
      <w:lang w:val="en-US" w:eastAsia="zh-CN" w:bidi="ar-SA"/>
    </w:rPr>
  </w:style>
  <w:style w:type="paragraph" w:customStyle="1" w:styleId="Char100000000000">
    <w:name w:val="Char10000000000"/>
    <w:basedOn w:val="a1"/>
    <w:semiHidden/>
    <w:rsid w:val="00AB7B8D"/>
    <w:pPr>
      <w:widowControl/>
      <w:jc w:val="left"/>
    </w:pPr>
    <w:rPr>
      <w:rFonts w:ascii="Tahoma" w:hAnsi="Tahoma"/>
      <w:sz w:val="24"/>
      <w:szCs w:val="20"/>
    </w:rPr>
  </w:style>
  <w:style w:type="paragraph" w:customStyle="1" w:styleId="Char00000000000">
    <w:name w:val="Char0000000000"/>
    <w:basedOn w:val="a1"/>
    <w:semiHidden/>
    <w:rsid w:val="00AB7B8D"/>
    <w:pPr>
      <w:widowControl/>
      <w:jc w:val="left"/>
    </w:pPr>
    <w:rPr>
      <w:rFonts w:ascii="Tahoma" w:hAnsi="Tahoma" w:cs="Tahoma"/>
      <w:sz w:val="24"/>
      <w:szCs w:val="24"/>
    </w:rPr>
  </w:style>
  <w:style w:type="character" w:customStyle="1" w:styleId="CharChar180000000000">
    <w:name w:val="Char Char180000000000"/>
    <w:semiHidden/>
    <w:rsid w:val="00AB7B8D"/>
    <w:rPr>
      <w:rFonts w:eastAsia="楷体_GB2312"/>
      <w:kern w:val="2"/>
      <w:sz w:val="24"/>
      <w:lang w:val="en-US" w:eastAsia="zh-CN" w:bidi="ar-SA"/>
    </w:rPr>
  </w:style>
  <w:style w:type="character" w:customStyle="1" w:styleId="CharChar190000000000">
    <w:name w:val="Char Char190000000000"/>
    <w:semiHidden/>
    <w:rsid w:val="00AB7B8D"/>
    <w:rPr>
      <w:rFonts w:eastAsia="宋体"/>
      <w:b/>
      <w:sz w:val="24"/>
      <w:lang w:val="en-US" w:eastAsia="zh-CN" w:bidi="ar-SA"/>
    </w:rPr>
  </w:style>
  <w:style w:type="paragraph" w:customStyle="1" w:styleId="CharCharCharCharCharChar1CharCharChar0000000000">
    <w:name w:val="Char Char Char Char Char Char1 Char Char Char0000000000"/>
    <w:basedOn w:val="a1"/>
    <w:semiHidden/>
    <w:rsid w:val="00AB7B8D"/>
    <w:pPr>
      <w:widowControl/>
      <w:autoSpaceDE w:val="0"/>
      <w:autoSpaceDN w:val="0"/>
      <w:adjustRightInd w:val="0"/>
      <w:jc w:val="left"/>
      <w:textAlignment w:val="baseline"/>
    </w:pPr>
    <w:rPr>
      <w:rFonts w:ascii="宋体" w:hAnsi="Times New Roman"/>
      <w:kern w:val="0"/>
      <w:sz w:val="34"/>
      <w:szCs w:val="20"/>
    </w:rPr>
  </w:style>
  <w:style w:type="character" w:customStyle="1" w:styleId="CharChar70000000000">
    <w:name w:val="Char Char70000000000"/>
    <w:semiHidden/>
    <w:rsid w:val="00AB7B8D"/>
    <w:rPr>
      <w:rFonts w:ascii="Times New Roman" w:eastAsia="宋体" w:hAnsi="Times New Roman" w:cs="Times New Roman"/>
      <w:szCs w:val="24"/>
    </w:rPr>
  </w:style>
  <w:style w:type="paragraph" w:customStyle="1" w:styleId="Char110000000000">
    <w:name w:val="Char11000000000"/>
    <w:basedOn w:val="a1"/>
    <w:semiHidden/>
    <w:rsid w:val="00AB7B8D"/>
    <w:pPr>
      <w:widowControl/>
      <w:jc w:val="left"/>
    </w:pPr>
    <w:rPr>
      <w:rFonts w:ascii="Tahoma" w:hAnsi="Tahoma"/>
      <w:sz w:val="24"/>
      <w:szCs w:val="20"/>
    </w:rPr>
  </w:style>
  <w:style w:type="paragraph" w:customStyle="1" w:styleId="Char20000000000">
    <w:name w:val="Char2000000000"/>
    <w:basedOn w:val="a1"/>
    <w:semiHidden/>
    <w:rsid w:val="00AB7B8D"/>
    <w:pPr>
      <w:widowControl/>
      <w:jc w:val="left"/>
    </w:pPr>
    <w:rPr>
      <w:rFonts w:ascii="Tahoma" w:hAnsi="Tahoma" w:cs="Tahoma"/>
      <w:sz w:val="24"/>
      <w:szCs w:val="24"/>
    </w:rPr>
  </w:style>
  <w:style w:type="character" w:customStyle="1" w:styleId="CharChar181000000000">
    <w:name w:val="Char Char181000000000"/>
    <w:semiHidden/>
    <w:rsid w:val="00AB7B8D"/>
    <w:rPr>
      <w:rFonts w:eastAsia="楷体_GB2312"/>
      <w:kern w:val="2"/>
      <w:sz w:val="24"/>
      <w:lang w:val="en-US" w:eastAsia="zh-CN" w:bidi="ar-SA"/>
    </w:rPr>
  </w:style>
  <w:style w:type="character" w:customStyle="1" w:styleId="CharChar210000000000">
    <w:name w:val="Char Char210000000000"/>
    <w:semiHidden/>
    <w:rsid w:val="00AB7B8D"/>
    <w:rPr>
      <w:rFonts w:eastAsia="宋体"/>
      <w:b/>
      <w:sz w:val="28"/>
      <w:lang w:val="en-US" w:eastAsia="zh-CN" w:bidi="ar-SA"/>
    </w:rPr>
  </w:style>
  <w:style w:type="character" w:customStyle="1" w:styleId="CharChar200000000000">
    <w:name w:val="Char Char200000000000"/>
    <w:semiHidden/>
    <w:rsid w:val="00AB7B8D"/>
    <w:rPr>
      <w:rFonts w:ascii="Arial" w:eastAsia="黑体" w:hAnsi="Arial"/>
      <w:b/>
      <w:sz w:val="24"/>
      <w:lang w:val="en-US" w:eastAsia="zh-CN" w:bidi="ar-SA"/>
    </w:rPr>
  </w:style>
  <w:style w:type="character" w:customStyle="1" w:styleId="CharChar191000000000">
    <w:name w:val="Char Char191000000000"/>
    <w:semiHidden/>
    <w:rsid w:val="00AB7B8D"/>
    <w:rPr>
      <w:rFonts w:eastAsia="宋体"/>
      <w:b/>
      <w:sz w:val="24"/>
      <w:lang w:val="en-US" w:eastAsia="zh-CN" w:bidi="ar-SA"/>
    </w:rPr>
  </w:style>
  <w:style w:type="character" w:customStyle="1" w:styleId="CharChar240000000000">
    <w:name w:val="Char Char240000000000"/>
    <w:semiHidden/>
    <w:rsid w:val="00AB7B8D"/>
    <w:rPr>
      <w:rFonts w:eastAsia="宋体"/>
      <w:b/>
      <w:sz w:val="28"/>
      <w:lang w:val="en-US" w:eastAsia="zh-CN" w:bidi="ar-SA"/>
    </w:rPr>
  </w:style>
  <w:style w:type="character" w:customStyle="1" w:styleId="CharChar230000000000">
    <w:name w:val="Char Char230000000000"/>
    <w:semiHidden/>
    <w:rsid w:val="00AB7B8D"/>
    <w:rPr>
      <w:rFonts w:ascii="Arial" w:eastAsia="黑体" w:hAnsi="Arial"/>
      <w:b/>
      <w:sz w:val="24"/>
      <w:lang w:val="en-US" w:eastAsia="zh-CN" w:bidi="ar-SA"/>
    </w:rPr>
  </w:style>
  <w:style w:type="character" w:customStyle="1" w:styleId="CharChar220000000000">
    <w:name w:val="Char Char220000000000"/>
    <w:semiHidden/>
    <w:rsid w:val="00AB7B8D"/>
    <w:rPr>
      <w:rFonts w:eastAsia="宋体"/>
      <w:b/>
      <w:sz w:val="24"/>
      <w:lang w:val="en-US" w:eastAsia="zh-CN" w:bidi="ar-SA"/>
    </w:rPr>
  </w:style>
  <w:style w:type="character" w:customStyle="1" w:styleId="CharChar270000000000">
    <w:name w:val="Char Char270000000000"/>
    <w:semiHidden/>
    <w:rsid w:val="00AB7B8D"/>
    <w:rPr>
      <w:rFonts w:eastAsia="宋体"/>
      <w:b/>
      <w:sz w:val="28"/>
      <w:lang w:val="en-US" w:eastAsia="zh-CN" w:bidi="ar-SA"/>
    </w:rPr>
  </w:style>
  <w:style w:type="character" w:customStyle="1" w:styleId="CharChar260000000000">
    <w:name w:val="Char Char260000000000"/>
    <w:semiHidden/>
    <w:rsid w:val="00AB7B8D"/>
    <w:rPr>
      <w:rFonts w:ascii="Arial" w:eastAsia="黑体" w:hAnsi="Arial"/>
      <w:b/>
      <w:sz w:val="24"/>
      <w:lang w:val="en-US" w:eastAsia="zh-CN" w:bidi="ar-SA"/>
    </w:rPr>
  </w:style>
  <w:style w:type="character" w:customStyle="1" w:styleId="CharChar250000000000">
    <w:name w:val="Char Char250000000000"/>
    <w:semiHidden/>
    <w:rsid w:val="00AB7B8D"/>
    <w:rPr>
      <w:rFonts w:eastAsia="宋体"/>
      <w:b/>
      <w:sz w:val="24"/>
      <w:lang w:val="en-US" w:eastAsia="zh-CN" w:bidi="ar-SA"/>
    </w:rPr>
  </w:style>
  <w:style w:type="paragraph" w:customStyle="1" w:styleId="Char1000000000000">
    <w:name w:val="Char100000000000"/>
    <w:basedOn w:val="a1"/>
    <w:semiHidden/>
    <w:rsid w:val="00AB7B8D"/>
    <w:pPr>
      <w:widowControl/>
      <w:jc w:val="left"/>
    </w:pPr>
    <w:rPr>
      <w:rFonts w:ascii="Tahoma" w:hAnsi="Tahoma"/>
      <w:sz w:val="24"/>
      <w:szCs w:val="20"/>
    </w:rPr>
  </w:style>
  <w:style w:type="paragraph" w:customStyle="1" w:styleId="Char000000000000">
    <w:name w:val="Char00000000000"/>
    <w:basedOn w:val="a1"/>
    <w:semiHidden/>
    <w:rsid w:val="00AB7B8D"/>
    <w:pPr>
      <w:widowControl/>
      <w:jc w:val="left"/>
    </w:pPr>
    <w:rPr>
      <w:rFonts w:ascii="Tahoma" w:hAnsi="Tahoma" w:cs="Tahoma"/>
      <w:sz w:val="24"/>
      <w:szCs w:val="24"/>
    </w:rPr>
  </w:style>
  <w:style w:type="character" w:customStyle="1" w:styleId="CharChar1800000000000">
    <w:name w:val="Char Char1800000000000"/>
    <w:semiHidden/>
    <w:rsid w:val="00AB7B8D"/>
    <w:rPr>
      <w:rFonts w:eastAsia="楷体_GB2312"/>
      <w:kern w:val="2"/>
      <w:sz w:val="24"/>
      <w:lang w:val="en-US" w:eastAsia="zh-CN" w:bidi="ar-SA"/>
    </w:rPr>
  </w:style>
  <w:style w:type="character" w:customStyle="1" w:styleId="CharChar1900000000000">
    <w:name w:val="Char Char1900000000000"/>
    <w:semiHidden/>
    <w:rsid w:val="00AB7B8D"/>
    <w:rPr>
      <w:rFonts w:eastAsia="宋体"/>
      <w:b/>
      <w:sz w:val="24"/>
      <w:lang w:val="en-US" w:eastAsia="zh-CN" w:bidi="ar-SA"/>
    </w:rPr>
  </w:style>
  <w:style w:type="paragraph" w:customStyle="1" w:styleId="CharCharCharCharCharChar1CharCharChar00000000000">
    <w:name w:val="Char Char Char Char Char Char1 Char Char Char00000000000"/>
    <w:basedOn w:val="a1"/>
    <w:semiHidden/>
    <w:rsid w:val="00AB7B8D"/>
    <w:pPr>
      <w:widowControl/>
      <w:autoSpaceDE w:val="0"/>
      <w:autoSpaceDN w:val="0"/>
      <w:adjustRightInd w:val="0"/>
      <w:jc w:val="left"/>
      <w:textAlignment w:val="baseline"/>
    </w:pPr>
    <w:rPr>
      <w:rFonts w:ascii="宋体" w:hAnsi="Times New Roman"/>
      <w:kern w:val="0"/>
      <w:sz w:val="34"/>
      <w:szCs w:val="20"/>
    </w:rPr>
  </w:style>
  <w:style w:type="character" w:customStyle="1" w:styleId="CharChar700000000000">
    <w:name w:val="Char Char700000000000"/>
    <w:semiHidden/>
    <w:rsid w:val="00AB7B8D"/>
    <w:rPr>
      <w:rFonts w:ascii="Times New Roman" w:eastAsia="宋体" w:hAnsi="Times New Roman" w:cs="Times New Roman"/>
      <w:szCs w:val="24"/>
    </w:rPr>
  </w:style>
  <w:style w:type="paragraph" w:customStyle="1" w:styleId="Char1100000000000">
    <w:name w:val="Char110000000000"/>
    <w:basedOn w:val="a1"/>
    <w:semiHidden/>
    <w:rsid w:val="00AB7B8D"/>
    <w:pPr>
      <w:widowControl/>
      <w:jc w:val="left"/>
    </w:pPr>
    <w:rPr>
      <w:rFonts w:ascii="Tahoma" w:hAnsi="Tahoma"/>
      <w:sz w:val="24"/>
      <w:szCs w:val="20"/>
    </w:rPr>
  </w:style>
  <w:style w:type="paragraph" w:customStyle="1" w:styleId="Char200000000000">
    <w:name w:val="Char20000000000"/>
    <w:basedOn w:val="a1"/>
    <w:semiHidden/>
    <w:rsid w:val="00AB7B8D"/>
    <w:pPr>
      <w:widowControl/>
      <w:jc w:val="left"/>
    </w:pPr>
    <w:rPr>
      <w:rFonts w:ascii="Tahoma" w:hAnsi="Tahoma" w:cs="Tahoma"/>
      <w:sz w:val="24"/>
      <w:szCs w:val="24"/>
    </w:rPr>
  </w:style>
  <w:style w:type="character" w:customStyle="1" w:styleId="CharChar1810000000000">
    <w:name w:val="Char Char1810000000000"/>
    <w:semiHidden/>
    <w:rsid w:val="00AB7B8D"/>
    <w:rPr>
      <w:rFonts w:eastAsia="楷体_GB2312"/>
      <w:kern w:val="2"/>
      <w:sz w:val="24"/>
      <w:lang w:val="en-US" w:eastAsia="zh-CN" w:bidi="ar-SA"/>
    </w:rPr>
  </w:style>
  <w:style w:type="character" w:customStyle="1" w:styleId="CharChar2100000000000">
    <w:name w:val="Char Char2100000000000"/>
    <w:semiHidden/>
    <w:rsid w:val="00AB7B8D"/>
    <w:rPr>
      <w:rFonts w:eastAsia="宋体"/>
      <w:b/>
      <w:sz w:val="28"/>
      <w:lang w:val="en-US" w:eastAsia="zh-CN" w:bidi="ar-SA"/>
    </w:rPr>
  </w:style>
  <w:style w:type="character" w:customStyle="1" w:styleId="CharChar2000000000000">
    <w:name w:val="Char Char2000000000000"/>
    <w:semiHidden/>
    <w:rsid w:val="00AB7B8D"/>
    <w:rPr>
      <w:rFonts w:ascii="Arial" w:eastAsia="黑体" w:hAnsi="Arial"/>
      <w:b/>
      <w:sz w:val="24"/>
      <w:lang w:val="en-US" w:eastAsia="zh-CN" w:bidi="ar-SA"/>
    </w:rPr>
  </w:style>
  <w:style w:type="character" w:customStyle="1" w:styleId="CharChar1910000000000">
    <w:name w:val="Char Char1910000000000"/>
    <w:semiHidden/>
    <w:rsid w:val="00AB7B8D"/>
    <w:rPr>
      <w:rFonts w:eastAsia="宋体"/>
      <w:b/>
      <w:sz w:val="24"/>
      <w:lang w:val="en-US" w:eastAsia="zh-CN" w:bidi="ar-SA"/>
    </w:rPr>
  </w:style>
  <w:style w:type="character" w:customStyle="1" w:styleId="CharChar2400000000000">
    <w:name w:val="Char Char2400000000000"/>
    <w:semiHidden/>
    <w:rsid w:val="00AB7B8D"/>
    <w:rPr>
      <w:rFonts w:eastAsia="宋体"/>
      <w:b/>
      <w:sz w:val="28"/>
      <w:lang w:val="en-US" w:eastAsia="zh-CN" w:bidi="ar-SA"/>
    </w:rPr>
  </w:style>
  <w:style w:type="character" w:customStyle="1" w:styleId="CharChar2300000000000">
    <w:name w:val="Char Char2300000000000"/>
    <w:semiHidden/>
    <w:rsid w:val="00AB7B8D"/>
    <w:rPr>
      <w:rFonts w:ascii="Arial" w:eastAsia="黑体" w:hAnsi="Arial"/>
      <w:b/>
      <w:sz w:val="24"/>
      <w:lang w:val="en-US" w:eastAsia="zh-CN" w:bidi="ar-SA"/>
    </w:rPr>
  </w:style>
  <w:style w:type="character" w:customStyle="1" w:styleId="CharChar2200000000000">
    <w:name w:val="Char Char2200000000000"/>
    <w:semiHidden/>
    <w:rsid w:val="00AB7B8D"/>
    <w:rPr>
      <w:rFonts w:eastAsia="宋体"/>
      <w:b/>
      <w:sz w:val="24"/>
      <w:lang w:val="en-US" w:eastAsia="zh-CN" w:bidi="ar-SA"/>
    </w:rPr>
  </w:style>
  <w:style w:type="character" w:customStyle="1" w:styleId="CharChar2700000000000">
    <w:name w:val="Char Char2700000000000"/>
    <w:semiHidden/>
    <w:rsid w:val="00AB7B8D"/>
    <w:rPr>
      <w:rFonts w:eastAsia="宋体"/>
      <w:b/>
      <w:sz w:val="28"/>
      <w:lang w:val="en-US" w:eastAsia="zh-CN" w:bidi="ar-SA"/>
    </w:rPr>
  </w:style>
  <w:style w:type="character" w:customStyle="1" w:styleId="CharChar2600000000000">
    <w:name w:val="Char Char2600000000000"/>
    <w:semiHidden/>
    <w:rsid w:val="00AB7B8D"/>
    <w:rPr>
      <w:rFonts w:ascii="Arial" w:eastAsia="黑体" w:hAnsi="Arial"/>
      <w:b/>
      <w:sz w:val="24"/>
      <w:lang w:val="en-US" w:eastAsia="zh-CN" w:bidi="ar-SA"/>
    </w:rPr>
  </w:style>
  <w:style w:type="character" w:customStyle="1" w:styleId="CharChar2500000000000">
    <w:name w:val="Char Char2500000000000"/>
    <w:semiHidden/>
    <w:rsid w:val="00AB7B8D"/>
    <w:rPr>
      <w:rFonts w:eastAsia="宋体"/>
      <w:b/>
      <w:sz w:val="24"/>
      <w:lang w:val="en-US" w:eastAsia="zh-CN" w:bidi="ar-SA"/>
    </w:rPr>
  </w:style>
  <w:style w:type="table" w:customStyle="1" w:styleId="3d">
    <w:name w:val="网格型3"/>
    <w:basedOn w:val="a3"/>
    <w:uiPriority w:val="59"/>
    <w:rsid w:val="00AB7B8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
    <w:name w:val="网格型21"/>
    <w:basedOn w:val="a3"/>
    <w:uiPriority w:val="99"/>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
    <w:name w:val="浅色底纹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3">
    <w:name w:val="浅色底纹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511">
    <w:name w:val="网格表 4 - 着色 511"/>
    <w:basedOn w:val="a3"/>
    <w:uiPriority w:val="49"/>
    <w:rsid w:val="00AB7B8D"/>
    <w:tblPr>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character" w:customStyle="1" w:styleId="Char22">
    <w:name w:val="批注主题 Char2"/>
    <w:semiHidden/>
    <w:rsid w:val="00AB7B8D"/>
    <w:rPr>
      <w:rFonts w:ascii="Times New Roman" w:eastAsia="宋体" w:hAnsi="Times New Roman" w:cs="Times New Roman"/>
      <w:b/>
      <w:bCs/>
      <w:szCs w:val="24"/>
    </w:rPr>
  </w:style>
  <w:style w:type="character" w:customStyle="1" w:styleId="3Char2">
    <w:name w:val="正文文本缩进 3 Char2"/>
    <w:semiHidden/>
    <w:rsid w:val="00AB7B8D"/>
    <w:rPr>
      <w:sz w:val="16"/>
      <w:szCs w:val="16"/>
    </w:rPr>
  </w:style>
  <w:style w:type="character" w:customStyle="1" w:styleId="HTMLChar2">
    <w:name w:val="HTML 预设格式 Char2"/>
    <w:semiHidden/>
    <w:rsid w:val="00AB7B8D"/>
    <w:rPr>
      <w:rFonts w:ascii="Courier New" w:hAnsi="Courier New" w:cs="Courier New"/>
      <w:sz w:val="20"/>
      <w:szCs w:val="20"/>
    </w:rPr>
  </w:style>
  <w:style w:type="character" w:customStyle="1" w:styleId="Char23">
    <w:name w:val="标题 Char2"/>
    <w:semiHidden/>
    <w:rsid w:val="00AB7B8D"/>
    <w:rPr>
      <w:rFonts w:ascii="Cambria" w:eastAsia="宋体" w:hAnsi="Cambria" w:cs="Times New Roman"/>
      <w:b/>
      <w:bCs/>
      <w:sz w:val="32"/>
      <w:szCs w:val="32"/>
    </w:rPr>
  </w:style>
  <w:style w:type="paragraph" w:customStyle="1" w:styleId="affff">
    <w:name w:val="章节一级"/>
    <w:basedOn w:val="1"/>
    <w:semiHidden/>
    <w:qFormat/>
    <w:rsid w:val="00AB7B8D"/>
    <w:pPr>
      <w:widowControl w:val="0"/>
      <w:spacing w:beforeLines="50" w:after="0" w:line="360" w:lineRule="auto"/>
      <w:jc w:val="center"/>
    </w:pPr>
    <w:rPr>
      <w:rFonts w:ascii="Arial" w:eastAsia="黑体" w:hAnsi="Arial"/>
      <w:sz w:val="36"/>
    </w:rPr>
  </w:style>
  <w:style w:type="table" w:customStyle="1" w:styleId="1f2">
    <w:name w:val="定制网格型1"/>
    <w:basedOn w:val="a3"/>
    <w:uiPriority w:val="39"/>
    <w:qFormat/>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
    <w:name w:val="图表样式-正文部分"/>
    <w:basedOn w:val="a1"/>
    <w:link w:val="-CharChar"/>
    <w:semiHidden/>
    <w:qFormat/>
    <w:rsid w:val="00AB7B8D"/>
    <w:pPr>
      <w:keepNext/>
      <w:spacing w:line="440" w:lineRule="atLeast"/>
      <w:jc w:val="center"/>
    </w:pPr>
    <w:rPr>
      <w:rFonts w:ascii="Times New Roman" w:eastAsia="方正书宋简体" w:hAnsi="Times New Roman"/>
      <w:b/>
      <w:bCs/>
      <w:kern w:val="0"/>
      <w:sz w:val="20"/>
      <w:szCs w:val="20"/>
    </w:rPr>
  </w:style>
  <w:style w:type="paragraph" w:customStyle="1" w:styleId="affff0">
    <w:name w:val="表样式排头"/>
    <w:basedOn w:val="a1"/>
    <w:semiHidden/>
    <w:qFormat/>
    <w:rsid w:val="00AB7B8D"/>
    <w:pPr>
      <w:spacing w:line="360" w:lineRule="auto"/>
      <w:jc w:val="center"/>
    </w:pPr>
    <w:rPr>
      <w:rFonts w:ascii="Times New Roman" w:eastAsia="方正书宋简体" w:hAnsi="Times New Roman"/>
      <w:b/>
      <w:bCs/>
      <w:sz w:val="20"/>
      <w:szCs w:val="20"/>
    </w:rPr>
  </w:style>
  <w:style w:type="paragraph" w:customStyle="1" w:styleId="affff1">
    <w:name w:val="图表下标"/>
    <w:basedOn w:val="a6"/>
    <w:semiHidden/>
    <w:qFormat/>
    <w:rsid w:val="00AB7B8D"/>
  </w:style>
  <w:style w:type="paragraph" w:customStyle="1" w:styleId="1f3">
    <w:name w:val="表左1"/>
    <w:basedOn w:val="a1"/>
    <w:semiHidden/>
    <w:qFormat/>
    <w:rsid w:val="00AB7B8D"/>
    <w:pPr>
      <w:spacing w:line="360" w:lineRule="exact"/>
    </w:pPr>
    <w:rPr>
      <w:rFonts w:ascii="方正书宋简体" w:eastAsia="方正书宋简体" w:hAnsi="宋体" w:cs="宋体"/>
      <w:sz w:val="20"/>
    </w:rPr>
  </w:style>
  <w:style w:type="paragraph" w:customStyle="1" w:styleId="3e">
    <w:name w:val="新标题3"/>
    <w:basedOn w:val="30"/>
    <w:semiHidden/>
    <w:qFormat/>
    <w:rsid w:val="00AB7B8D"/>
    <w:pPr>
      <w:keepLines w:val="0"/>
      <w:spacing w:beforeLines="100" w:afterLines="50" w:line="440" w:lineRule="exact"/>
      <w:ind w:firstLine="482"/>
    </w:pPr>
    <w:rPr>
      <w:rFonts w:ascii="汉鼎简大黑" w:eastAsia="汉鼎简大黑" w:hAnsi="Arial Unicode MS"/>
      <w:b w:val="0"/>
      <w:bCs w:val="0"/>
      <w:spacing w:val="8"/>
      <w:kern w:val="44"/>
      <w:sz w:val="20"/>
      <w:szCs w:val="20"/>
    </w:rPr>
  </w:style>
  <w:style w:type="paragraph" w:customStyle="1" w:styleId="CharChar1CharCharCharCharCharCharCharChar">
    <w:name w:val="Char Char1 Char Char Char Char Char Char Char Char"/>
    <w:basedOn w:val="a1"/>
    <w:semiHidden/>
    <w:rsid w:val="00AB7B8D"/>
    <w:rPr>
      <w:rFonts w:ascii="Times New Roman" w:eastAsia="方正书宋简体" w:hAnsi="Times New Roman"/>
      <w:spacing w:val="8"/>
      <w:sz w:val="24"/>
      <w:szCs w:val="24"/>
    </w:rPr>
  </w:style>
  <w:style w:type="character" w:customStyle="1" w:styleId="-CharChar">
    <w:name w:val="图表样式-正文部分 Char Char"/>
    <w:link w:val="-"/>
    <w:semiHidden/>
    <w:qFormat/>
    <w:locked/>
    <w:rsid w:val="008160FF"/>
    <w:rPr>
      <w:rFonts w:eastAsia="方正书宋简体"/>
      <w:b/>
      <w:bCs/>
    </w:rPr>
  </w:style>
  <w:style w:type="character" w:customStyle="1" w:styleId="a7">
    <w:name w:val="注释标题 字符"/>
    <w:basedOn w:val="a2"/>
    <w:link w:val="a6"/>
    <w:semiHidden/>
    <w:qFormat/>
    <w:rsid w:val="008160FF"/>
    <w:rPr>
      <w:rFonts w:ascii="Calibri" w:hAnsi="Calibri"/>
      <w:kern w:val="2"/>
      <w:sz w:val="21"/>
      <w:szCs w:val="22"/>
    </w:rPr>
  </w:style>
  <w:style w:type="paragraph" w:customStyle="1" w:styleId="affff2">
    <w:name w:val="图表正文"/>
    <w:basedOn w:val="a1"/>
    <w:semiHidden/>
    <w:qFormat/>
    <w:rsid w:val="00AB7B8D"/>
    <w:pPr>
      <w:jc w:val="center"/>
    </w:pPr>
    <w:rPr>
      <w:rFonts w:ascii="宋体" w:eastAsia="方正书宋简体" w:hAnsi="宋体" w:cs="宋体"/>
      <w:caps/>
      <w:spacing w:val="8"/>
      <w:kern w:val="0"/>
      <w:sz w:val="18"/>
      <w:szCs w:val="18"/>
    </w:rPr>
  </w:style>
  <w:style w:type="paragraph" w:customStyle="1" w:styleId="2e">
    <w:name w:val="右2"/>
    <w:basedOn w:val="a1"/>
    <w:semiHidden/>
    <w:qFormat/>
    <w:rsid w:val="00AB7B8D"/>
    <w:pPr>
      <w:spacing w:line="440" w:lineRule="exact"/>
      <w:jc w:val="right"/>
    </w:pPr>
    <w:rPr>
      <w:rFonts w:ascii="Times New Roman" w:eastAsia="方正书宋简体" w:hAnsi="Times New Roman"/>
      <w:sz w:val="20"/>
      <w:szCs w:val="20"/>
    </w:rPr>
  </w:style>
  <w:style w:type="paragraph" w:customStyle="1" w:styleId="44">
    <w:name w:val="新标题4"/>
    <w:basedOn w:val="4"/>
    <w:semiHidden/>
    <w:qFormat/>
    <w:rsid w:val="00AB7B8D"/>
    <w:pPr>
      <w:widowControl w:val="0"/>
      <w:numPr>
        <w:ilvl w:val="0"/>
        <w:numId w:val="0"/>
      </w:numPr>
      <w:adjustRightInd/>
      <w:spacing w:before="0" w:after="0" w:line="480" w:lineRule="exact"/>
      <w:textAlignment w:val="auto"/>
    </w:pPr>
    <w:rPr>
      <w:rFonts w:ascii="汉鼎简大黑" w:eastAsia="汉鼎简大黑" w:cs="Arial"/>
      <w:b w:val="0"/>
      <w:spacing w:val="8"/>
      <w:sz w:val="20"/>
    </w:rPr>
  </w:style>
  <w:style w:type="paragraph" w:customStyle="1" w:styleId="CharChar1CharCharCharCharCharCharCharChar1">
    <w:name w:val="Char Char1 Char Char Char Char Char Char Char Char1"/>
    <w:basedOn w:val="a1"/>
    <w:semiHidden/>
    <w:qFormat/>
    <w:rsid w:val="00AB7B8D"/>
    <w:rPr>
      <w:rFonts w:ascii="Times New Roman" w:eastAsia="方正书宋简体" w:hAnsi="Times New Roman"/>
      <w:spacing w:val="8"/>
      <w:sz w:val="24"/>
      <w:szCs w:val="24"/>
    </w:rPr>
  </w:style>
  <w:style w:type="table" w:customStyle="1" w:styleId="120">
    <w:name w:val="浅色底纹12"/>
    <w:basedOn w:val="a3"/>
    <w:uiPriority w:val="60"/>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3">
    <w:name w:val="表格样式11"/>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character" w:customStyle="1" w:styleId="wiki">
    <w:name w:val="wiki"/>
    <w:basedOn w:val="a2"/>
    <w:semiHidden/>
    <w:qFormat/>
    <w:rsid w:val="00AB7B8D"/>
  </w:style>
  <w:style w:type="paragraph" w:customStyle="1" w:styleId="Kuka">
    <w:name w:val="（三）Kuka招股书"/>
    <w:basedOn w:val="30"/>
    <w:link w:val="KukaChar"/>
    <w:semiHidden/>
    <w:qFormat/>
    <w:rsid w:val="00AB7B8D"/>
    <w:pPr>
      <w:widowControl w:val="0"/>
      <w:spacing w:beforeLines="50" w:after="0" w:line="360" w:lineRule="auto"/>
    </w:pPr>
    <w:rPr>
      <w:rFonts w:eastAsia="黑体" w:hAnsi="宋体"/>
      <w:b w:val="0"/>
      <w:kern w:val="0"/>
      <w:sz w:val="30"/>
      <w:szCs w:val="20"/>
      <w:shd w:val="clear" w:color="auto" w:fill="FFFFFF"/>
    </w:rPr>
  </w:style>
  <w:style w:type="character" w:customStyle="1" w:styleId="KukaChar">
    <w:name w:val="（三）Kuka招股书 Char"/>
    <w:link w:val="Kuka"/>
    <w:semiHidden/>
    <w:qFormat/>
    <w:rsid w:val="008160FF"/>
    <w:rPr>
      <w:rFonts w:eastAsia="黑体" w:hAnsi="宋体"/>
      <w:bCs/>
      <w:sz w:val="30"/>
    </w:rPr>
  </w:style>
  <w:style w:type="paragraph" w:customStyle="1" w:styleId="affff3">
    <w:name w:val="标题一"/>
    <w:basedOn w:val="1"/>
    <w:link w:val="affff4"/>
    <w:semiHidden/>
    <w:qFormat/>
    <w:rsid w:val="00AB7B8D"/>
    <w:pPr>
      <w:widowControl w:val="0"/>
      <w:spacing w:beforeLines="50" w:after="0" w:line="360" w:lineRule="auto"/>
      <w:jc w:val="center"/>
    </w:pPr>
    <w:rPr>
      <w:rFonts w:eastAsia="黑体"/>
      <w:b w:val="0"/>
      <w:bCs w:val="0"/>
      <w:sz w:val="36"/>
      <w:szCs w:val="24"/>
    </w:rPr>
  </w:style>
  <w:style w:type="character" w:customStyle="1" w:styleId="affff4">
    <w:name w:val="标题一 字符"/>
    <w:link w:val="affff3"/>
    <w:semiHidden/>
    <w:qFormat/>
    <w:rsid w:val="008160FF"/>
    <w:rPr>
      <w:rFonts w:eastAsia="黑体"/>
      <w:kern w:val="44"/>
      <w:sz w:val="36"/>
      <w:szCs w:val="24"/>
    </w:rPr>
  </w:style>
  <w:style w:type="paragraph" w:customStyle="1" w:styleId="affff5">
    <w:name w:val="标题二"/>
    <w:basedOn w:val="2"/>
    <w:link w:val="affff6"/>
    <w:semiHidden/>
    <w:qFormat/>
    <w:rsid w:val="00AB7B8D"/>
    <w:pPr>
      <w:keepNext/>
      <w:keepLines/>
      <w:snapToGrid/>
      <w:spacing w:beforeLines="50"/>
    </w:pPr>
    <w:rPr>
      <w:rFonts w:ascii="Times New Roman" w:hAnsi="Times New Roman"/>
      <w:b/>
      <w:szCs w:val="20"/>
    </w:rPr>
  </w:style>
  <w:style w:type="character" w:customStyle="1" w:styleId="affff6">
    <w:name w:val="标题二 字符"/>
    <w:link w:val="affff5"/>
    <w:semiHidden/>
    <w:qFormat/>
    <w:rsid w:val="008160FF"/>
    <w:rPr>
      <w:rFonts w:eastAsia="黑体"/>
      <w:b/>
      <w:bCs/>
      <w:sz w:val="32"/>
    </w:rPr>
  </w:style>
  <w:style w:type="table" w:customStyle="1" w:styleId="160">
    <w:name w:val="表格样式16"/>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paragraph" w:customStyle="1" w:styleId="1f4">
    <w:name w:val="资料来源1"/>
    <w:basedOn w:val="30"/>
    <w:link w:val="1f5"/>
    <w:semiHidden/>
    <w:qFormat/>
    <w:rsid w:val="00AB7B8D"/>
    <w:pPr>
      <w:widowControl w:val="0"/>
      <w:spacing w:beforeLines="50" w:afterLines="50" w:line="480" w:lineRule="exact"/>
      <w:jc w:val="right"/>
      <w:outlineLvl w:val="6"/>
    </w:pPr>
    <w:rPr>
      <w:rFonts w:ascii="宋体" w:hAnsi="宋体" w:cs="宋体"/>
      <w:b w:val="0"/>
      <w:color w:val="000000"/>
      <w:kern w:val="0"/>
      <w:sz w:val="20"/>
      <w:szCs w:val="20"/>
    </w:rPr>
  </w:style>
  <w:style w:type="paragraph" w:customStyle="1" w:styleId="affff7">
    <w:name w:val="正文顾家招股书"/>
    <w:basedOn w:val="a1"/>
    <w:semiHidden/>
    <w:qFormat/>
    <w:rsid w:val="00AB7B8D"/>
    <w:pPr>
      <w:spacing w:beforeLines="50" w:line="360" w:lineRule="auto"/>
      <w:ind w:firstLineChars="200" w:firstLine="200"/>
    </w:pPr>
    <w:rPr>
      <w:rFonts w:ascii="Times New Roman" w:hAnsi="Times New Roman"/>
      <w:kern w:val="0"/>
      <w:sz w:val="24"/>
      <w:szCs w:val="24"/>
    </w:rPr>
  </w:style>
  <w:style w:type="table" w:customStyle="1" w:styleId="1f6">
    <w:name w:val="表格样式1"/>
    <w:basedOn w:val="a3"/>
    <w:uiPriority w:val="59"/>
    <w:qFormat/>
    <w:rsid w:val="00AB7B8D"/>
    <w:tblPr>
      <w:tblBorders>
        <w:top w:val="single" w:sz="12" w:space="0" w:color="auto"/>
        <w:bottom w:val="single" w:sz="12" w:space="0" w:color="auto"/>
        <w:insideH w:val="dotted" w:sz="8" w:space="0" w:color="auto"/>
        <w:insideV w:val="dotted" w:sz="8" w:space="0" w:color="auto"/>
      </w:tblBorders>
    </w:tblPr>
  </w:style>
  <w:style w:type="paragraph" w:customStyle="1" w:styleId="45">
    <w:name w:val="4、顾家招股书"/>
    <w:basedOn w:val="a1"/>
    <w:link w:val="4Char0"/>
    <w:semiHidden/>
    <w:qFormat/>
    <w:rsid w:val="00AB7B8D"/>
    <w:pPr>
      <w:keepNext/>
      <w:keepLines/>
      <w:spacing w:beforeLines="50" w:line="360" w:lineRule="auto"/>
      <w:ind w:firstLineChars="200" w:firstLine="200"/>
      <w:outlineLvl w:val="3"/>
    </w:pPr>
    <w:rPr>
      <w:rFonts w:ascii="Times New Roman" w:hAnsi="Times New Roman"/>
      <w:b/>
      <w:bCs/>
      <w:kern w:val="0"/>
      <w:sz w:val="24"/>
      <w:szCs w:val="24"/>
    </w:rPr>
  </w:style>
  <w:style w:type="character" w:customStyle="1" w:styleId="4Char0">
    <w:name w:val="4、顾家招股书 Char"/>
    <w:link w:val="45"/>
    <w:semiHidden/>
    <w:qFormat/>
    <w:rsid w:val="008160FF"/>
    <w:rPr>
      <w:b/>
      <w:bCs/>
      <w:sz w:val="24"/>
      <w:szCs w:val="24"/>
    </w:rPr>
  </w:style>
  <w:style w:type="table" w:customStyle="1" w:styleId="150">
    <w:name w:val="表格样式15"/>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2f">
    <w:name w:val="样式2"/>
    <w:basedOn w:val="a3"/>
    <w:uiPriority w:val="99"/>
    <w:qFormat/>
    <w:rsid w:val="00AB7B8D"/>
    <w:tblPr>
      <w:tblBorders>
        <w:top w:val="thinThickSmallGap" w:sz="24" w:space="0" w:color="000000"/>
        <w:bottom w:val="thinThickSmallGap" w:sz="24" w:space="0" w:color="000000"/>
        <w:insideH w:val="single" w:sz="4" w:space="0" w:color="000000"/>
        <w:insideV w:val="single" w:sz="4" w:space="0" w:color="000000"/>
      </w:tblBorders>
    </w:tblPr>
  </w:style>
  <w:style w:type="table" w:customStyle="1" w:styleId="121">
    <w:name w:val="网格型12"/>
    <w:basedOn w:val="a3"/>
    <w:uiPriority w:val="39"/>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
    <w:name w:val="无格式表格 51"/>
    <w:basedOn w:val="a3"/>
    <w:uiPriority w:val="45"/>
    <w:rsid w:val="00AB7B8D"/>
    <w:tblPr/>
    <w:tblStylePr w:type="firstRow">
      <w:rPr>
        <w:rFonts w:ascii="等线" w:eastAsia="宋体" w:hAnsi="等线" w:cs="Times New Roman"/>
        <w:i/>
        <w:iCs/>
        <w:sz w:val="26"/>
      </w:rPr>
      <w:tblPr/>
      <w:tcPr>
        <w:tcBorders>
          <w:bottom w:val="single" w:sz="4" w:space="0" w:color="7F7F7F"/>
        </w:tcBorders>
        <w:shd w:val="clear" w:color="auto" w:fill="FFFFFF"/>
      </w:tcPr>
    </w:tblStylePr>
    <w:tblStylePr w:type="lastRow">
      <w:rPr>
        <w:rFonts w:ascii="等线" w:eastAsia="宋体" w:hAnsi="等线" w:cs="Times New Roman"/>
        <w:i/>
        <w:iCs/>
        <w:sz w:val="26"/>
      </w:rPr>
      <w:tblPr/>
      <w:tcPr>
        <w:tcBorders>
          <w:top w:val="single" w:sz="4" w:space="0" w:color="7F7F7F"/>
        </w:tcBorders>
        <w:shd w:val="clear" w:color="auto" w:fill="FFFFFF"/>
      </w:tcPr>
    </w:tblStylePr>
    <w:tblStylePr w:type="firstCol">
      <w:pPr>
        <w:jc w:val="right"/>
      </w:pPr>
      <w:rPr>
        <w:rFonts w:ascii="等线" w:eastAsia="宋体" w:hAnsi="等线" w:cs="Times New Roman"/>
        <w:i/>
        <w:iCs/>
        <w:sz w:val="26"/>
      </w:rPr>
      <w:tblPr/>
      <w:tcPr>
        <w:tcBorders>
          <w:right w:val="single" w:sz="4" w:space="0" w:color="7F7F7F"/>
        </w:tcBorders>
        <w:shd w:val="clear" w:color="auto" w:fill="FFFFFF"/>
      </w:tcPr>
    </w:tblStylePr>
    <w:tblStylePr w:type="lastCol">
      <w:rPr>
        <w:rFonts w:ascii="等线" w:eastAsia="宋体" w:hAnsi="等线"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1f5">
    <w:name w:val="资料来源1 字符"/>
    <w:link w:val="1f4"/>
    <w:semiHidden/>
    <w:qFormat/>
    <w:rsid w:val="008160FF"/>
    <w:rPr>
      <w:rFonts w:ascii="宋体" w:hAnsi="宋体" w:cs="宋体"/>
      <w:bCs/>
      <w:color w:val="000000"/>
    </w:rPr>
  </w:style>
  <w:style w:type="table" w:customStyle="1" w:styleId="46">
    <w:name w:val="网格型4"/>
    <w:basedOn w:val="a3"/>
    <w:uiPriority w:val="59"/>
    <w:rsid w:val="00AB7B8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网格型13"/>
    <w:basedOn w:val="a3"/>
    <w:uiPriority w:val="59"/>
    <w:rsid w:val="00AB7B8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32">
    <w:name w:val="浅色底纹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f">
    <w:name w:val="浅色底纹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2">
    <w:name w:val="浅色底纹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0">
    <w:name w:val="浅色底纹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0">
    <w:name w:val="浅色底纹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7">
    <w:name w:val="浅色底纹4"/>
    <w:basedOn w:val="a3"/>
    <w:uiPriority w:val="99"/>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5Char1">
    <w:name w:val="标题 5 Char1"/>
    <w:aliases w:val="Level 3 - i Char1,五 Char1"/>
    <w:semiHidden/>
    <w:rsid w:val="00AB7B8D"/>
    <w:rPr>
      <w:rFonts w:ascii="Times New Roman" w:eastAsia="宋体" w:hAnsi="Times New Roman" w:cs="Times New Roman"/>
      <w:b/>
      <w:kern w:val="0"/>
      <w:sz w:val="28"/>
      <w:szCs w:val="20"/>
    </w:rPr>
  </w:style>
  <w:style w:type="character" w:customStyle="1" w:styleId="6Char1">
    <w:name w:val="标题 6 Char1"/>
    <w:semiHidden/>
    <w:rsid w:val="00AB7B8D"/>
    <w:rPr>
      <w:rFonts w:ascii="Arial" w:eastAsia="黑体" w:hAnsi="Arial" w:cs="Times New Roman"/>
      <w:b/>
      <w:kern w:val="0"/>
      <w:sz w:val="24"/>
      <w:szCs w:val="20"/>
    </w:rPr>
  </w:style>
  <w:style w:type="character" w:customStyle="1" w:styleId="7Char1">
    <w:name w:val="标题 7 Char1"/>
    <w:semiHidden/>
    <w:rsid w:val="00AB7B8D"/>
    <w:rPr>
      <w:rFonts w:ascii="Times New Roman" w:eastAsia="宋体" w:hAnsi="Times New Roman" w:cs="Times New Roman"/>
      <w:b/>
      <w:kern w:val="0"/>
      <w:sz w:val="24"/>
      <w:szCs w:val="20"/>
    </w:rPr>
  </w:style>
  <w:style w:type="character" w:customStyle="1" w:styleId="8Char1">
    <w:name w:val="标题 8 Char1"/>
    <w:semiHidden/>
    <w:rsid w:val="00AB7B8D"/>
    <w:rPr>
      <w:rFonts w:ascii="Arial" w:eastAsia="黑体" w:hAnsi="Arial" w:cs="Times New Roman"/>
      <w:kern w:val="0"/>
      <w:sz w:val="24"/>
      <w:szCs w:val="20"/>
    </w:rPr>
  </w:style>
  <w:style w:type="character" w:customStyle="1" w:styleId="9Char1">
    <w:name w:val="标题 9 Char1"/>
    <w:semiHidden/>
    <w:rsid w:val="00AB7B8D"/>
    <w:rPr>
      <w:rFonts w:ascii="Arial" w:eastAsia="黑体" w:hAnsi="Arial" w:cs="Times New Roman"/>
      <w:kern w:val="0"/>
      <w:szCs w:val="20"/>
    </w:rPr>
  </w:style>
  <w:style w:type="table" w:customStyle="1" w:styleId="53">
    <w:name w:val="网格型5"/>
    <w:basedOn w:val="a3"/>
    <w:uiPriority w:val="59"/>
    <w:rsid w:val="00AB7B8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24">
    <w:name w:val="日期 Char2"/>
    <w:semiHidden/>
    <w:rsid w:val="00AB7B8D"/>
    <w:rPr>
      <w:rFonts w:ascii="宋体" w:eastAsia="宋体" w:hAnsi="Times New Roman" w:cs="Times New Roman"/>
      <w:kern w:val="0"/>
      <w:sz w:val="24"/>
      <w:szCs w:val="20"/>
    </w:rPr>
  </w:style>
  <w:style w:type="character" w:customStyle="1" w:styleId="Char13">
    <w:name w:val="批注框文本 Char1"/>
    <w:uiPriority w:val="99"/>
    <w:semiHidden/>
    <w:rsid w:val="00AB7B8D"/>
    <w:rPr>
      <w:rFonts w:ascii="Times New Roman" w:eastAsia="宋体" w:hAnsi="Times New Roman" w:cs="Times New Roman"/>
      <w:sz w:val="18"/>
      <w:szCs w:val="18"/>
    </w:rPr>
  </w:style>
  <w:style w:type="character" w:customStyle="1" w:styleId="Char31">
    <w:name w:val="脚注文本 Char3"/>
    <w:aliases w:val="Footnote Text Char Char2"/>
    <w:semiHidden/>
    <w:rsid w:val="00AB7B8D"/>
    <w:rPr>
      <w:rFonts w:ascii="Times New Roman" w:eastAsia="宋体" w:hAnsi="Times New Roman" w:cs="Times New Roman"/>
      <w:sz w:val="18"/>
      <w:szCs w:val="18"/>
    </w:rPr>
  </w:style>
  <w:style w:type="character" w:customStyle="1" w:styleId="Char14">
    <w:name w:val="文档结构图 Char1"/>
    <w:semiHidden/>
    <w:rsid w:val="00AB7B8D"/>
    <w:rPr>
      <w:rFonts w:ascii="Times New Roman" w:eastAsia="宋体" w:hAnsi="Times New Roman" w:cs="Times New Roman"/>
      <w:szCs w:val="24"/>
      <w:shd w:val="clear" w:color="auto" w:fill="000080"/>
    </w:rPr>
  </w:style>
  <w:style w:type="character" w:customStyle="1" w:styleId="Char25">
    <w:name w:val="批注文字 Char2"/>
    <w:semiHidden/>
    <w:rsid w:val="00AB7B8D"/>
    <w:rPr>
      <w:rFonts w:ascii="Times New Roman" w:eastAsia="宋体" w:hAnsi="Times New Roman" w:cs="Times New Roman"/>
      <w:szCs w:val="24"/>
    </w:rPr>
  </w:style>
  <w:style w:type="paragraph" w:customStyle="1" w:styleId="1100">
    <w:name w:val="目录 110"/>
    <w:basedOn w:val="a1"/>
    <w:next w:val="a1"/>
    <w:uiPriority w:val="39"/>
    <w:semiHidden/>
    <w:qFormat/>
    <w:rsid w:val="00AB7B8D"/>
    <w:pPr>
      <w:widowControl/>
      <w:tabs>
        <w:tab w:val="right" w:leader="dot" w:pos="8296"/>
      </w:tabs>
      <w:adjustRightInd w:val="0"/>
      <w:spacing w:line="360" w:lineRule="auto"/>
      <w:jc w:val="left"/>
    </w:pPr>
    <w:rPr>
      <w:rFonts w:ascii="Times New Roman" w:eastAsia="黑体" w:hAnsi="Times New Roman"/>
      <w:bCs/>
      <w:caps/>
      <w:sz w:val="24"/>
      <w:szCs w:val="24"/>
    </w:rPr>
  </w:style>
  <w:style w:type="paragraph" w:customStyle="1" w:styleId="100">
    <w:name w:val="列出段落10"/>
    <w:basedOn w:val="a1"/>
    <w:uiPriority w:val="34"/>
    <w:semiHidden/>
    <w:qFormat/>
    <w:rsid w:val="00AB7B8D"/>
    <w:pPr>
      <w:widowControl/>
      <w:adjustRightInd w:val="0"/>
      <w:ind w:firstLineChars="200" w:firstLine="420"/>
      <w:jc w:val="left"/>
    </w:pPr>
  </w:style>
  <w:style w:type="paragraph" w:customStyle="1" w:styleId="2100">
    <w:name w:val="目录 210"/>
    <w:basedOn w:val="a1"/>
    <w:next w:val="a1"/>
    <w:uiPriority w:val="39"/>
    <w:semiHidden/>
    <w:qFormat/>
    <w:rsid w:val="00AB7B8D"/>
    <w:pPr>
      <w:widowControl/>
      <w:tabs>
        <w:tab w:val="right" w:leader="dot" w:pos="8296"/>
      </w:tabs>
      <w:adjustRightInd w:val="0"/>
      <w:ind w:leftChars="200" w:left="420"/>
      <w:jc w:val="left"/>
    </w:pPr>
    <w:rPr>
      <w:rFonts w:ascii="Times New Roman" w:hAnsi="Times New Roman"/>
      <w:szCs w:val="24"/>
    </w:rPr>
  </w:style>
  <w:style w:type="paragraph" w:customStyle="1" w:styleId="3100">
    <w:name w:val="目录 310"/>
    <w:basedOn w:val="a1"/>
    <w:next w:val="a1"/>
    <w:uiPriority w:val="39"/>
    <w:semiHidden/>
    <w:qFormat/>
    <w:rsid w:val="00AB7B8D"/>
    <w:pPr>
      <w:widowControl/>
      <w:adjustRightInd w:val="0"/>
      <w:ind w:leftChars="400" w:left="840"/>
      <w:jc w:val="left"/>
    </w:pPr>
    <w:rPr>
      <w:rFonts w:ascii="Times New Roman" w:hAnsi="Times New Roman"/>
      <w:szCs w:val="24"/>
    </w:rPr>
  </w:style>
  <w:style w:type="table" w:customStyle="1" w:styleId="140">
    <w:name w:val="网格型14"/>
    <w:basedOn w:val="a3"/>
    <w:uiPriority w:val="59"/>
    <w:rsid w:val="00AB7B8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har15">
    <w:name w:val="副标题 Char1"/>
    <w:semiHidden/>
    <w:rsid w:val="00AB7B8D"/>
    <w:rPr>
      <w:rFonts w:ascii="Cambria" w:eastAsia="宋体" w:hAnsi="Cambria" w:cs="Times New Roman"/>
      <w:b/>
      <w:bCs/>
      <w:kern w:val="28"/>
      <w:sz w:val="32"/>
      <w:szCs w:val="32"/>
    </w:rPr>
  </w:style>
  <w:style w:type="character" w:customStyle="1" w:styleId="Char16">
    <w:name w:val="尾注文本 Char1"/>
    <w:semiHidden/>
    <w:rsid w:val="00AB7B8D"/>
    <w:rPr>
      <w:rFonts w:ascii="Calibri" w:eastAsia="宋体" w:hAnsi="Calibri" w:cs="Times New Roman"/>
    </w:rPr>
  </w:style>
  <w:style w:type="table" w:customStyle="1" w:styleId="142">
    <w:name w:val="浅色底纹1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00">
    <w:name w:val="浅色底纹40"/>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0">
    <w:name w:val="浅色底纹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paragraph" w:customStyle="1" w:styleId="2101">
    <w:name w:val="正文首行缩进 210"/>
    <w:basedOn w:val="ae"/>
    <w:link w:val="2f0"/>
    <w:semiHidden/>
    <w:rsid w:val="00AB7B8D"/>
    <w:pPr>
      <w:adjustRightInd w:val="0"/>
      <w:spacing w:after="120"/>
      <w:ind w:leftChars="200" w:left="420" w:firstLineChars="200" w:firstLine="420"/>
    </w:pPr>
    <w:rPr>
      <w:kern w:val="0"/>
      <w:sz w:val="20"/>
      <w:szCs w:val="24"/>
    </w:rPr>
  </w:style>
  <w:style w:type="character" w:customStyle="1" w:styleId="2f0">
    <w:name w:val="正文首行缩进 2 字符"/>
    <w:link w:val="2101"/>
    <w:semiHidden/>
    <w:rsid w:val="008160FF"/>
    <w:rPr>
      <w:szCs w:val="24"/>
    </w:rPr>
  </w:style>
  <w:style w:type="paragraph" w:customStyle="1" w:styleId="4100">
    <w:name w:val="目录 410"/>
    <w:basedOn w:val="a1"/>
    <w:next w:val="a1"/>
    <w:uiPriority w:val="39"/>
    <w:semiHidden/>
    <w:rsid w:val="00AB7B8D"/>
    <w:pPr>
      <w:widowControl/>
      <w:adjustRightInd w:val="0"/>
      <w:ind w:leftChars="600" w:left="1260"/>
      <w:jc w:val="left"/>
    </w:pPr>
    <w:rPr>
      <w:rFonts w:ascii="Times New Roman" w:hAnsi="Times New Roman"/>
      <w:szCs w:val="24"/>
    </w:rPr>
  </w:style>
  <w:style w:type="paragraph" w:customStyle="1" w:styleId="5100">
    <w:name w:val="目录 510"/>
    <w:basedOn w:val="a1"/>
    <w:next w:val="a1"/>
    <w:uiPriority w:val="39"/>
    <w:semiHidden/>
    <w:rsid w:val="00AB7B8D"/>
    <w:pPr>
      <w:widowControl/>
      <w:adjustRightInd w:val="0"/>
      <w:ind w:leftChars="800" w:left="1680"/>
      <w:jc w:val="left"/>
    </w:pPr>
  </w:style>
  <w:style w:type="paragraph" w:customStyle="1" w:styleId="6100">
    <w:name w:val="目录 610"/>
    <w:basedOn w:val="a1"/>
    <w:next w:val="a1"/>
    <w:uiPriority w:val="39"/>
    <w:semiHidden/>
    <w:rsid w:val="00AB7B8D"/>
    <w:pPr>
      <w:widowControl/>
      <w:adjustRightInd w:val="0"/>
      <w:ind w:leftChars="1000" w:left="2100"/>
      <w:jc w:val="left"/>
    </w:pPr>
  </w:style>
  <w:style w:type="paragraph" w:customStyle="1" w:styleId="7100">
    <w:name w:val="目录 710"/>
    <w:basedOn w:val="a1"/>
    <w:next w:val="a1"/>
    <w:uiPriority w:val="39"/>
    <w:semiHidden/>
    <w:rsid w:val="00AB7B8D"/>
    <w:pPr>
      <w:widowControl/>
      <w:adjustRightInd w:val="0"/>
      <w:ind w:leftChars="1200" w:left="2520"/>
      <w:jc w:val="left"/>
    </w:pPr>
  </w:style>
  <w:style w:type="paragraph" w:customStyle="1" w:styleId="8100">
    <w:name w:val="目录 810"/>
    <w:basedOn w:val="a1"/>
    <w:next w:val="a1"/>
    <w:uiPriority w:val="39"/>
    <w:semiHidden/>
    <w:rsid w:val="00AB7B8D"/>
    <w:pPr>
      <w:widowControl/>
      <w:adjustRightInd w:val="0"/>
      <w:ind w:leftChars="1400" w:left="2940"/>
      <w:jc w:val="left"/>
    </w:pPr>
  </w:style>
  <w:style w:type="paragraph" w:customStyle="1" w:styleId="9100">
    <w:name w:val="目录 910"/>
    <w:basedOn w:val="a1"/>
    <w:next w:val="a1"/>
    <w:uiPriority w:val="39"/>
    <w:semiHidden/>
    <w:rsid w:val="00AB7B8D"/>
    <w:pPr>
      <w:widowControl/>
      <w:adjustRightInd w:val="0"/>
      <w:ind w:leftChars="1600" w:left="3360"/>
      <w:jc w:val="left"/>
    </w:pPr>
  </w:style>
  <w:style w:type="table" w:customStyle="1" w:styleId="1120">
    <w:name w:val="浅色底纹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0">
    <w:name w:val="浅色底纹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11">
    <w:name w:val="网格型41"/>
    <w:basedOn w:val="a3"/>
    <w:uiPriority w:val="59"/>
    <w:rsid w:val="00AB7B8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4">
    <w:name w:val="定制网格型11"/>
    <w:basedOn w:val="a3"/>
    <w:uiPriority w:val="39"/>
    <w:qFormat/>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0">
    <w:name w:val="浅色底纹121"/>
    <w:basedOn w:val="a3"/>
    <w:uiPriority w:val="60"/>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211">
    <w:name w:val="网格型121"/>
    <w:basedOn w:val="a3"/>
    <w:uiPriority w:val="39"/>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0">
    <w:name w:val="无格式表格 511"/>
    <w:basedOn w:val="a3"/>
    <w:uiPriority w:val="45"/>
    <w:rsid w:val="00AB7B8D"/>
    <w:tblPr/>
    <w:tblStylePr w:type="firstRow">
      <w:rPr>
        <w:rFonts w:ascii="Yu Gothic Light" w:eastAsia="宋体" w:hAnsi="Yu Gothic Light" w:cs="Times New Roman"/>
        <w:i/>
        <w:iCs/>
        <w:sz w:val="26"/>
      </w:rPr>
      <w:tblPr/>
      <w:tcPr>
        <w:tcBorders>
          <w:bottom w:val="single" w:sz="4" w:space="0" w:color="7F7F7F"/>
        </w:tcBorders>
        <w:shd w:val="clear" w:color="auto" w:fill="FFFFFF"/>
      </w:tcPr>
    </w:tblStylePr>
    <w:tblStylePr w:type="lastRow">
      <w:rPr>
        <w:rFonts w:ascii="Yu Gothic Light" w:eastAsia="宋体" w:hAnsi="Yu Gothic Light" w:cs="Times New Roman"/>
        <w:i/>
        <w:iCs/>
        <w:sz w:val="26"/>
      </w:rPr>
      <w:tblPr/>
      <w:tcPr>
        <w:tcBorders>
          <w:top w:val="single" w:sz="4" w:space="0" w:color="7F7F7F"/>
        </w:tcBorders>
        <w:shd w:val="clear" w:color="auto" w:fill="FFFFFF"/>
      </w:tcPr>
    </w:tblStylePr>
    <w:tblStylePr w:type="firstCol">
      <w:pPr>
        <w:jc w:val="right"/>
      </w:pPr>
      <w:rPr>
        <w:rFonts w:ascii="Yu Gothic Light" w:eastAsia="宋体" w:hAnsi="Yu Gothic Light" w:cs="Times New Roman"/>
        <w:i/>
        <w:iCs/>
        <w:sz w:val="26"/>
      </w:rPr>
      <w:tblPr/>
      <w:tcPr>
        <w:tcBorders>
          <w:right w:val="single" w:sz="4" w:space="0" w:color="7F7F7F"/>
        </w:tcBorders>
        <w:shd w:val="clear" w:color="auto" w:fill="FFFFFF"/>
      </w:tcPr>
    </w:tblStylePr>
    <w:tblStylePr w:type="lastCol">
      <w:rPr>
        <w:rFonts w:ascii="Yu Gothic Light" w:eastAsia="宋体" w:hAnsi="Yu Gothic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10">
    <w:name w:val="浅色底纹1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3">
    <w:name w:val="浅色底纹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0">
    <w:name w:val="浅色底纹2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
    <w:name w:val="浅色底纹1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
    <w:name w:val="浅色底纹2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10">
    <w:name w:val="浅色底纹1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10">
    <w:name w:val="浅色底纹3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1">
    <w:name w:val="浅色底纹2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512">
    <w:name w:val="网格表 4 - 着色 512"/>
    <w:basedOn w:val="a3"/>
    <w:uiPriority w:val="49"/>
    <w:rsid w:val="00AB7B8D"/>
    <w:tblPr>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table" w:customStyle="1" w:styleId="11111">
    <w:name w:val="浅色底纹11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1">
    <w:name w:val="浅色底纹21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5111">
    <w:name w:val="网格表 4 - 着色 5111"/>
    <w:basedOn w:val="a3"/>
    <w:uiPriority w:val="49"/>
    <w:rsid w:val="00AB7B8D"/>
    <w:tblPr>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table" w:customStyle="1" w:styleId="1410">
    <w:name w:val="浅色底纹14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12">
    <w:name w:val="浅色底纹4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1">
    <w:name w:val="浅色底纹2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1">
    <w:name w:val="浅色底纹11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1">
    <w:name w:val="浅色底纹21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2">
    <w:name w:val="浅色底纹1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20">
    <w:name w:val="浅色底纹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20">
    <w:name w:val="浅色底纹2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2">
    <w:name w:val="浅色底纹1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2">
    <w:name w:val="浅色底纹2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character" w:customStyle="1" w:styleId="Char26">
    <w:name w:val="脚注文本 Char2"/>
    <w:aliases w:val="Footnote Text Char Char1"/>
    <w:semiHidden/>
    <w:rsid w:val="00AB7B8D"/>
    <w:rPr>
      <w:sz w:val="18"/>
      <w:szCs w:val="18"/>
    </w:rPr>
  </w:style>
  <w:style w:type="character" w:customStyle="1" w:styleId="1Char2">
    <w:name w:val="正文文本缩进1 Char"/>
    <w:link w:val="1f7"/>
    <w:semiHidden/>
    <w:rsid w:val="008160FF"/>
    <w:rPr>
      <w:rFonts w:ascii="宋体" w:hAnsi="宋体"/>
      <w:bCs/>
      <w:sz w:val="24"/>
      <w:szCs w:val="24"/>
    </w:rPr>
  </w:style>
  <w:style w:type="paragraph" w:customStyle="1" w:styleId="1f7">
    <w:name w:val="正文文本缩进1"/>
    <w:basedOn w:val="a1"/>
    <w:link w:val="1Char2"/>
    <w:semiHidden/>
    <w:qFormat/>
    <w:rsid w:val="00AB7B8D"/>
    <w:pPr>
      <w:widowControl/>
      <w:adjustRightInd w:val="0"/>
      <w:spacing w:beforeLines="10" w:afterLines="100" w:line="360" w:lineRule="auto"/>
      <w:ind w:firstLineChars="200" w:firstLine="200"/>
      <w:jc w:val="left"/>
    </w:pPr>
    <w:rPr>
      <w:rFonts w:ascii="宋体" w:hAnsi="宋体"/>
      <w:bCs/>
      <w:kern w:val="0"/>
      <w:sz w:val="24"/>
      <w:szCs w:val="24"/>
    </w:rPr>
  </w:style>
  <w:style w:type="character" w:customStyle="1" w:styleId="1f8">
    <w:name w:val="脚注文本 字符1"/>
    <w:aliases w:val="Footnote Text Char 字符1"/>
    <w:uiPriority w:val="99"/>
    <w:semiHidden/>
    <w:qFormat/>
    <w:rsid w:val="00AB7B8D"/>
    <w:rPr>
      <w:rFonts w:ascii="Times New Roman" w:eastAsia="宋体" w:hAnsi="Times New Roman" w:cs="Times New Roman"/>
      <w:sz w:val="18"/>
      <w:szCs w:val="18"/>
    </w:rPr>
  </w:style>
  <w:style w:type="paragraph" w:customStyle="1" w:styleId="affff8">
    <w:name w:val="图表内容"/>
    <w:basedOn w:val="a1"/>
    <w:semiHidden/>
    <w:qFormat/>
    <w:rsid w:val="00AB7B8D"/>
    <w:pPr>
      <w:widowControl/>
      <w:adjustRightInd w:val="0"/>
      <w:spacing w:before="120" w:after="120"/>
      <w:jc w:val="center"/>
    </w:pPr>
    <w:rPr>
      <w:rFonts w:ascii="宋体" w:hAnsi="宋体" w:cs="Tahoma"/>
      <w:color w:val="000000"/>
      <w:kern w:val="0"/>
      <w:szCs w:val="21"/>
      <w:shd w:val="clear" w:color="auto" w:fill="FFFFFF"/>
    </w:rPr>
  </w:style>
  <w:style w:type="paragraph" w:customStyle="1" w:styleId="affff9">
    <w:name w:val="单位"/>
    <w:basedOn w:val="a1"/>
    <w:next w:val="a1"/>
    <w:semiHidden/>
    <w:rsid w:val="00AB7B8D"/>
    <w:pPr>
      <w:widowControl/>
      <w:adjustRightInd w:val="0"/>
      <w:jc w:val="right"/>
    </w:pPr>
    <w:rPr>
      <w:rFonts w:ascii="Times New Roman" w:hAnsi="Times New Roman" w:cs="宋体"/>
      <w:szCs w:val="20"/>
    </w:rPr>
  </w:style>
  <w:style w:type="paragraph" w:customStyle="1" w:styleId="affffa">
    <w:name w:val="图"/>
    <w:basedOn w:val="a1"/>
    <w:semiHidden/>
    <w:rsid w:val="00AB7B8D"/>
    <w:pPr>
      <w:widowControl/>
      <w:adjustRightInd w:val="0"/>
      <w:spacing w:before="156" w:after="156" w:line="360" w:lineRule="auto"/>
      <w:jc w:val="center"/>
    </w:pPr>
    <w:rPr>
      <w:rFonts w:ascii="Times New Roman" w:hAnsi="Times New Roman" w:cs="宋体"/>
      <w:sz w:val="24"/>
      <w:szCs w:val="20"/>
    </w:rPr>
  </w:style>
  <w:style w:type="paragraph" w:customStyle="1" w:styleId="affffb">
    <w:name w:val="表头"/>
    <w:basedOn w:val="a1"/>
    <w:semiHidden/>
    <w:qFormat/>
    <w:rsid w:val="00AB7B8D"/>
    <w:pPr>
      <w:widowControl/>
      <w:adjustRightInd w:val="0"/>
      <w:spacing w:before="120" w:after="120"/>
      <w:jc w:val="center"/>
    </w:pPr>
    <w:rPr>
      <w:rFonts w:ascii="宋体" w:hAnsi="宋体" w:cs="Tahoma"/>
      <w:b/>
      <w:kern w:val="0"/>
      <w:szCs w:val="21"/>
    </w:rPr>
  </w:style>
  <w:style w:type="paragraph" w:customStyle="1" w:styleId="48">
    <w:name w:val="标题4"/>
    <w:basedOn w:val="a1"/>
    <w:next w:val="1f7"/>
    <w:semiHidden/>
    <w:qFormat/>
    <w:rsid w:val="00AB7B8D"/>
    <w:pPr>
      <w:widowControl/>
      <w:tabs>
        <w:tab w:val="left" w:pos="454"/>
        <w:tab w:val="left" w:pos="851"/>
      </w:tabs>
      <w:adjustRightInd w:val="0"/>
      <w:spacing w:beforeLines="50" w:afterLines="50" w:line="360" w:lineRule="auto"/>
      <w:ind w:firstLineChars="200" w:firstLine="200"/>
      <w:jc w:val="left"/>
      <w:outlineLvl w:val="3"/>
    </w:pPr>
    <w:rPr>
      <w:rFonts w:ascii="Times New Roman" w:hAnsi="Times New Roman"/>
      <w:b/>
      <w:kern w:val="0"/>
      <w:sz w:val="24"/>
      <w:szCs w:val="24"/>
    </w:rPr>
  </w:style>
  <w:style w:type="paragraph" w:customStyle="1" w:styleId="affffc">
    <w:name w:val="封面标题"/>
    <w:basedOn w:val="a1"/>
    <w:semiHidden/>
    <w:qFormat/>
    <w:rsid w:val="00AB7B8D"/>
    <w:pPr>
      <w:widowControl/>
      <w:adjustRightInd w:val="0"/>
      <w:jc w:val="center"/>
    </w:pPr>
    <w:rPr>
      <w:rFonts w:ascii="Times New Roman" w:hAnsi="Times New Roman" w:cs="宋体"/>
      <w:b/>
      <w:bCs/>
      <w:sz w:val="72"/>
      <w:szCs w:val="20"/>
    </w:rPr>
  </w:style>
  <w:style w:type="paragraph" w:customStyle="1" w:styleId="54">
    <w:name w:val="标题5"/>
    <w:basedOn w:val="1f7"/>
    <w:semiHidden/>
    <w:rsid w:val="00AB7B8D"/>
    <w:pPr>
      <w:ind w:firstLine="472"/>
    </w:pPr>
    <w:rPr>
      <w:rFonts w:eastAsia="等线" w:cs="宋体"/>
      <w:b/>
      <w:bCs w:val="0"/>
      <w:szCs w:val="20"/>
    </w:rPr>
  </w:style>
  <w:style w:type="table" w:customStyle="1" w:styleId="512">
    <w:name w:val="网格型51"/>
    <w:basedOn w:val="a3"/>
    <w:uiPriority w:val="39"/>
    <w:qFormat/>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
    <w:name w:val="网格型22"/>
    <w:basedOn w:val="a3"/>
    <w:uiPriority w:val="59"/>
    <w:qFormat/>
    <w:rsid w:val="00AB7B8D"/>
    <w:rPr>
      <w:rFonts w:ascii="宋体" w:hAnsi="宋体"/>
    </w:rPr>
    <w:tblPr>
      <w:tblBorders>
        <w:top w:val="thinThickSmallGap" w:sz="24" w:space="0" w:color="auto"/>
        <w:bottom w:val="single" w:sz="12" w:space="0" w:color="auto"/>
        <w:insideH w:val="single" w:sz="4" w:space="0" w:color="auto"/>
        <w:insideV w:val="single" w:sz="4" w:space="0" w:color="auto"/>
      </w:tblBorders>
    </w:tblPr>
  </w:style>
  <w:style w:type="table" w:customStyle="1" w:styleId="1311">
    <w:name w:val="网格型131"/>
    <w:basedOn w:val="a3"/>
    <w:uiPriority w:val="59"/>
    <w:qFormat/>
    <w:rsid w:val="00AB7B8D"/>
    <w:rPr>
      <w:rFonts w:ascii="宋体" w:hAnsi="宋体"/>
    </w:rPr>
    <w:tblPr>
      <w:tblBorders>
        <w:top w:val="thinThickSmallGap" w:sz="24" w:space="0" w:color="auto"/>
        <w:bottom w:val="single" w:sz="12" w:space="0" w:color="auto"/>
        <w:insideH w:val="single" w:sz="4" w:space="0" w:color="auto"/>
        <w:insideV w:val="single" w:sz="4" w:space="0" w:color="auto"/>
      </w:tblBorders>
    </w:tblPr>
  </w:style>
  <w:style w:type="character" w:customStyle="1" w:styleId="1f9">
    <w:name w:val="未处理的提及1"/>
    <w:uiPriority w:val="99"/>
    <w:semiHidden/>
    <w:rsid w:val="00AB7B8D"/>
    <w:rPr>
      <w:color w:val="808080"/>
      <w:shd w:val="clear" w:color="auto" w:fill="E6E6E6"/>
    </w:rPr>
  </w:style>
  <w:style w:type="paragraph" w:customStyle="1" w:styleId="40505">
    <w:name w:val="样式 标题4 + 段前: 0.5 行 段后: 0.5 行"/>
    <w:basedOn w:val="48"/>
    <w:semiHidden/>
    <w:rsid w:val="00AB7B8D"/>
    <w:pPr>
      <w:spacing w:beforeLines="0" w:afterLines="0"/>
    </w:pPr>
    <w:rPr>
      <w:rFonts w:cs="宋体"/>
      <w:bCs/>
      <w:szCs w:val="20"/>
    </w:rPr>
  </w:style>
  <w:style w:type="character" w:customStyle="1" w:styleId="fontstyle21">
    <w:name w:val="fontstyle21"/>
    <w:semiHidden/>
    <w:rsid w:val="00AB7B8D"/>
    <w:rPr>
      <w:rFonts w:ascii="宋体" w:eastAsia="宋体" w:hAnsi="宋体" w:hint="eastAsia"/>
      <w:color w:val="000000"/>
      <w:sz w:val="24"/>
      <w:szCs w:val="24"/>
    </w:rPr>
  </w:style>
  <w:style w:type="paragraph" w:customStyle="1" w:styleId="affffd">
    <w:name w:val="正正正"/>
    <w:basedOn w:val="a1"/>
    <w:link w:val="Charf0"/>
    <w:semiHidden/>
    <w:qFormat/>
    <w:rsid w:val="00AB7B8D"/>
    <w:pPr>
      <w:widowControl/>
      <w:adjustRightInd w:val="0"/>
      <w:spacing w:beforeLines="50" w:afterLines="50" w:line="360" w:lineRule="auto"/>
      <w:ind w:firstLineChars="200" w:firstLine="480"/>
      <w:jc w:val="left"/>
    </w:pPr>
    <w:rPr>
      <w:rFonts w:ascii="宋体" w:hAnsi="宋体"/>
      <w:bCs/>
      <w:kern w:val="0"/>
      <w:sz w:val="24"/>
      <w:szCs w:val="24"/>
    </w:rPr>
  </w:style>
  <w:style w:type="character" w:customStyle="1" w:styleId="Charf0">
    <w:name w:val="正正正 Char"/>
    <w:link w:val="affffd"/>
    <w:semiHidden/>
    <w:qFormat/>
    <w:rsid w:val="008160FF"/>
    <w:rPr>
      <w:rFonts w:ascii="宋体" w:hAnsi="宋体"/>
      <w:bCs/>
      <w:sz w:val="24"/>
      <w:szCs w:val="24"/>
    </w:rPr>
  </w:style>
  <w:style w:type="character" w:customStyle="1" w:styleId="afe">
    <w:name w:val="图表目录 字符"/>
    <w:link w:val="afd"/>
    <w:uiPriority w:val="99"/>
    <w:semiHidden/>
    <w:qFormat/>
    <w:rsid w:val="008160FF"/>
    <w:rPr>
      <w:rFonts w:ascii="Calibri" w:hAnsi="Calibri"/>
      <w:smallCaps/>
    </w:rPr>
  </w:style>
  <w:style w:type="character" w:customStyle="1" w:styleId="Char17">
    <w:name w:val="脚注文本 Char1"/>
    <w:uiPriority w:val="99"/>
    <w:semiHidden/>
    <w:qFormat/>
    <w:rsid w:val="00AB7B8D"/>
    <w:rPr>
      <w:kern w:val="2"/>
      <w:sz w:val="18"/>
      <w:szCs w:val="18"/>
    </w:rPr>
  </w:style>
  <w:style w:type="paragraph" w:customStyle="1" w:styleId="-0">
    <w:name w:val="页脚-标语"/>
    <w:basedOn w:val="af3"/>
    <w:semiHidden/>
    <w:qFormat/>
    <w:rsid w:val="00AB7B8D"/>
    <w:pPr>
      <w:widowControl/>
      <w:adjustRightInd w:val="0"/>
      <w:spacing w:afterLines="50" w:line="160" w:lineRule="exact"/>
      <w:jc w:val="center"/>
    </w:pPr>
    <w:rPr>
      <w:rFonts w:ascii="Times New Roman" w:eastAsia="黑体" w:hAnsi="Times New Roman"/>
      <w:i/>
      <w:color w:val="FFFFFF"/>
      <w:sz w:val="16"/>
      <w:szCs w:val="16"/>
    </w:rPr>
  </w:style>
  <w:style w:type="paragraph" w:customStyle="1" w:styleId="-2">
    <w:name w:val="页眉-行业名称"/>
    <w:basedOn w:val="a1"/>
    <w:semiHidden/>
    <w:rsid w:val="00AB7B8D"/>
    <w:pPr>
      <w:widowControl/>
      <w:adjustRightInd w:val="0"/>
      <w:snapToGrid w:val="0"/>
      <w:spacing w:beforeAutospacing="1" w:afterLines="50" w:afterAutospacing="1" w:line="190" w:lineRule="exact"/>
      <w:ind w:left="840" w:firstLineChars="200" w:firstLine="200"/>
      <w:jc w:val="left"/>
    </w:pPr>
    <w:rPr>
      <w:rFonts w:ascii="黑体" w:eastAsia="黑体" w:cs="Calibri"/>
      <w:b/>
      <w:kern w:val="0"/>
      <w:sz w:val="18"/>
      <w:szCs w:val="18"/>
    </w:rPr>
  </w:style>
  <w:style w:type="paragraph" w:customStyle="1" w:styleId="-3">
    <w:name w:val="页脚-网址"/>
    <w:basedOn w:val="a1"/>
    <w:semiHidden/>
    <w:rsid w:val="00AB7B8D"/>
    <w:pPr>
      <w:widowControl/>
      <w:adjustRightInd w:val="0"/>
      <w:spacing w:afterLines="50" w:line="200" w:lineRule="exact"/>
      <w:jc w:val="left"/>
    </w:pPr>
    <w:rPr>
      <w:rFonts w:ascii="Arial Unicode MS" w:eastAsia="Arial Unicode MS" w:hAnsi="Arial Unicode MS" w:cs="Arial Unicode MS"/>
      <w:color w:val="90002C"/>
      <w:sz w:val="18"/>
      <w:szCs w:val="18"/>
    </w:rPr>
  </w:style>
  <w:style w:type="paragraph" w:customStyle="1" w:styleId="-4">
    <w:name w:val="页眉-年份"/>
    <w:basedOn w:val="a1"/>
    <w:semiHidden/>
    <w:qFormat/>
    <w:rsid w:val="00AB7B8D"/>
    <w:pPr>
      <w:widowControl/>
      <w:adjustRightInd w:val="0"/>
      <w:spacing w:afterLines="50" w:line="180" w:lineRule="exact"/>
      <w:jc w:val="left"/>
    </w:pPr>
    <w:rPr>
      <w:rFonts w:ascii="黑体" w:eastAsia="黑体" w:hAnsi="宋体"/>
      <w:bCs/>
      <w:i/>
      <w:iCs/>
      <w:color w:val="90002C"/>
      <w:sz w:val="19"/>
      <w:szCs w:val="19"/>
    </w:rPr>
  </w:style>
  <w:style w:type="paragraph" w:customStyle="1" w:styleId="1fa">
    <w:name w:val="修订1"/>
    <w:uiPriority w:val="99"/>
    <w:semiHidden/>
    <w:qFormat/>
    <w:rsid w:val="00AB7B8D"/>
    <w:rPr>
      <w:rFonts w:ascii="Calibri" w:hAnsi="Calibri"/>
      <w:kern w:val="2"/>
      <w:sz w:val="21"/>
      <w:szCs w:val="22"/>
    </w:rPr>
  </w:style>
  <w:style w:type="paragraph" w:customStyle="1" w:styleId="1fb">
    <w:name w:val="左1"/>
    <w:basedOn w:val="a1"/>
    <w:semiHidden/>
    <w:qFormat/>
    <w:rsid w:val="00AB7B8D"/>
    <w:pPr>
      <w:widowControl/>
      <w:adjustRightInd w:val="0"/>
      <w:spacing w:line="480" w:lineRule="exact"/>
      <w:jc w:val="left"/>
    </w:pPr>
    <w:rPr>
      <w:rFonts w:ascii="Times New Roman" w:hAnsi="Times New Roman"/>
      <w:color w:val="000000"/>
      <w:szCs w:val="24"/>
    </w:rPr>
  </w:style>
  <w:style w:type="paragraph" w:customStyle="1" w:styleId="-5">
    <w:name w:val="页脚-电话"/>
    <w:basedOn w:val="a1"/>
    <w:semiHidden/>
    <w:qFormat/>
    <w:rsid w:val="00AB7B8D"/>
    <w:pPr>
      <w:widowControl/>
      <w:adjustRightInd w:val="0"/>
      <w:spacing w:line="190" w:lineRule="exact"/>
      <w:jc w:val="left"/>
    </w:pPr>
    <w:rPr>
      <w:rFonts w:ascii="黑体" w:eastAsia="黑体" w:hAnsi="PMingLiU"/>
      <w:color w:val="90002C"/>
      <w:sz w:val="19"/>
      <w:szCs w:val="19"/>
    </w:rPr>
  </w:style>
  <w:style w:type="paragraph" w:customStyle="1" w:styleId="1fc">
    <w:name w:val="表右1"/>
    <w:basedOn w:val="a1"/>
    <w:semiHidden/>
    <w:rsid w:val="00AB7B8D"/>
    <w:pPr>
      <w:widowControl/>
      <w:adjustRightInd w:val="0"/>
      <w:spacing w:before="100" w:beforeAutospacing="1" w:after="100" w:afterAutospacing="1" w:line="500" w:lineRule="exact"/>
      <w:jc w:val="right"/>
    </w:pPr>
    <w:rPr>
      <w:rFonts w:ascii="Times New Roman" w:hAnsi="Times New Roman"/>
      <w:szCs w:val="18"/>
    </w:rPr>
  </w:style>
  <w:style w:type="table" w:customStyle="1" w:styleId="2f1">
    <w:name w:val="浅色网格2"/>
    <w:basedOn w:val="a3"/>
    <w:uiPriority w:val="62"/>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fd">
    <w:name w:val="浅色网格1"/>
    <w:basedOn w:val="a3"/>
    <w:uiPriority w:val="62"/>
    <w:qFormat/>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paragraph" w:customStyle="1" w:styleId="affffe">
    <w:name w:val="表蕊"/>
    <w:basedOn w:val="a1"/>
    <w:link w:val="Charf1"/>
    <w:semiHidden/>
    <w:qFormat/>
    <w:rsid w:val="00AB7B8D"/>
    <w:pPr>
      <w:widowControl/>
      <w:adjustRightInd w:val="0"/>
      <w:spacing w:line="480" w:lineRule="exact"/>
      <w:ind w:firstLineChars="200" w:firstLine="200"/>
      <w:jc w:val="left"/>
    </w:pPr>
    <w:rPr>
      <w:rFonts w:ascii="Times New Roman" w:eastAsia="黑体" w:hAnsi="Times New Roman"/>
      <w:kern w:val="0"/>
      <w:sz w:val="20"/>
      <w:szCs w:val="21"/>
    </w:rPr>
  </w:style>
  <w:style w:type="character" w:customStyle="1" w:styleId="Charf1">
    <w:name w:val="表蕊 Char"/>
    <w:link w:val="affffe"/>
    <w:semiHidden/>
    <w:rsid w:val="008160FF"/>
    <w:rPr>
      <w:rFonts w:eastAsia="黑体"/>
      <w:szCs w:val="21"/>
    </w:rPr>
  </w:style>
  <w:style w:type="table" w:customStyle="1" w:styleId="123">
    <w:name w:val="表格样式12"/>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paragraph" w:customStyle="1" w:styleId="afffff">
    <w:name w:val="默认"/>
    <w:semiHidden/>
    <w:rsid w:val="00AB7B8D"/>
    <w:rPr>
      <w:rFonts w:ascii="Helvetica" w:eastAsia="Helvetica" w:hAnsi="Helvetica" w:cs="Helvetica"/>
      <w:color w:val="000000"/>
      <w:sz w:val="22"/>
      <w:szCs w:val="22"/>
    </w:rPr>
  </w:style>
  <w:style w:type="table" w:customStyle="1" w:styleId="1fe">
    <w:name w:val="普通表格1"/>
    <w:basedOn w:val="a3"/>
    <w:uiPriority w:val="99"/>
    <w:qFormat/>
    <w:rsid w:val="00AB7B8D"/>
    <w:pPr>
      <w:jc w:val="center"/>
    </w:pPr>
    <w:tblPr>
      <w:tblBorders>
        <w:top w:val="single" w:sz="4" w:space="0" w:color="auto"/>
        <w:bottom w:val="single" w:sz="4" w:space="0" w:color="auto"/>
        <w:insideH w:val="single" w:sz="4" w:space="0" w:color="auto"/>
        <w:insideV w:val="single" w:sz="4" w:space="0" w:color="auto"/>
      </w:tblBorders>
    </w:tblPr>
    <w:tcPr>
      <w:vAlign w:val="center"/>
    </w:tcPr>
    <w:tblStylePr w:type="firstRow">
      <w:rPr>
        <w:color w:val="auto"/>
      </w:rPr>
      <w:tblPr/>
      <w:tcPr>
        <w:shd w:val="clear" w:color="auto" w:fill="BFBFBF"/>
      </w:tcPr>
    </w:tblStylePr>
  </w:style>
  <w:style w:type="character" w:customStyle="1" w:styleId="1ff">
    <w:name w:val="批注文字 字符1"/>
    <w:uiPriority w:val="99"/>
    <w:semiHidden/>
    <w:qFormat/>
    <w:rsid w:val="00AB7B8D"/>
  </w:style>
  <w:style w:type="table" w:customStyle="1" w:styleId="133">
    <w:name w:val="表格样式13"/>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43">
    <w:name w:val="表格样式14"/>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paragraph" w:customStyle="1" w:styleId="01">
    <w:name w:val="正文01"/>
    <w:basedOn w:val="a1"/>
    <w:semiHidden/>
    <w:rsid w:val="00AB7B8D"/>
    <w:pPr>
      <w:widowControl/>
      <w:adjustRightInd w:val="0"/>
      <w:spacing w:before="60" w:line="460" w:lineRule="exact"/>
      <w:ind w:firstLineChars="200" w:firstLine="200"/>
      <w:jc w:val="left"/>
    </w:pPr>
    <w:rPr>
      <w:rFonts w:ascii="Times New Roman" w:hAnsi="Times New Roman"/>
      <w:bCs/>
      <w:sz w:val="24"/>
      <w:szCs w:val="24"/>
    </w:rPr>
  </w:style>
  <w:style w:type="paragraph" w:customStyle="1" w:styleId="xl92">
    <w:name w:val="xl92"/>
    <w:basedOn w:val="a1"/>
    <w:semiHidden/>
    <w:rsid w:val="00AB7B8D"/>
    <w:pPr>
      <w:widowControl/>
      <w:shd w:val="clear" w:color="000000" w:fill="FFFFFF"/>
      <w:adjustRightInd w:val="0"/>
      <w:spacing w:before="100" w:beforeAutospacing="1" w:after="100" w:afterAutospacing="1"/>
      <w:jc w:val="left"/>
    </w:pPr>
    <w:rPr>
      <w:rFonts w:ascii="微软雅黑" w:eastAsia="微软雅黑" w:hAnsi="微软雅黑" w:cs="宋体"/>
      <w:kern w:val="0"/>
      <w:sz w:val="18"/>
      <w:szCs w:val="18"/>
    </w:rPr>
  </w:style>
  <w:style w:type="paragraph" w:customStyle="1" w:styleId="xl93">
    <w:name w:val="xl93"/>
    <w:basedOn w:val="a1"/>
    <w:semiHidden/>
    <w:rsid w:val="00AB7B8D"/>
    <w:pPr>
      <w:widowControl/>
      <w:shd w:val="clear" w:color="000000" w:fill="FFFFFF"/>
      <w:adjustRightInd w:val="0"/>
      <w:spacing w:before="100" w:beforeAutospacing="1" w:after="100" w:afterAutospacing="1"/>
      <w:jc w:val="center"/>
    </w:pPr>
    <w:rPr>
      <w:rFonts w:ascii="微软雅黑" w:eastAsia="微软雅黑" w:hAnsi="微软雅黑" w:cs="宋体"/>
      <w:kern w:val="0"/>
      <w:sz w:val="18"/>
      <w:szCs w:val="18"/>
    </w:rPr>
  </w:style>
  <w:style w:type="paragraph" w:customStyle="1" w:styleId="xl94">
    <w:name w:val="xl94"/>
    <w:basedOn w:val="a1"/>
    <w:semiHidden/>
    <w:rsid w:val="00AB7B8D"/>
    <w:pPr>
      <w:widowControl/>
      <w:pBdr>
        <w:top w:val="single" w:sz="4" w:space="0" w:color="auto"/>
        <w:left w:val="single" w:sz="4" w:space="0" w:color="auto"/>
        <w:bottom w:val="single" w:sz="4" w:space="0" w:color="auto"/>
        <w:right w:val="single" w:sz="4" w:space="0" w:color="auto"/>
      </w:pBdr>
      <w:shd w:val="clear" w:color="000000" w:fill="00B0F0"/>
      <w:adjustRightInd w:val="0"/>
      <w:spacing w:before="100" w:beforeAutospacing="1" w:after="100" w:afterAutospacing="1"/>
      <w:jc w:val="center"/>
    </w:pPr>
    <w:rPr>
      <w:rFonts w:ascii="微软雅黑" w:eastAsia="微软雅黑" w:hAnsi="微软雅黑" w:cs="宋体"/>
      <w:b/>
      <w:bCs/>
      <w:color w:val="000000"/>
      <w:kern w:val="0"/>
      <w:sz w:val="18"/>
      <w:szCs w:val="18"/>
    </w:rPr>
  </w:style>
  <w:style w:type="paragraph" w:customStyle="1" w:styleId="xl95">
    <w:name w:val="xl95"/>
    <w:basedOn w:val="a1"/>
    <w:semiHidden/>
    <w:rsid w:val="00AB7B8D"/>
    <w:pPr>
      <w:widowControl/>
      <w:shd w:val="clear" w:color="000000" w:fill="FFFFFF"/>
      <w:adjustRightInd w:val="0"/>
      <w:spacing w:before="100" w:beforeAutospacing="1" w:after="100" w:afterAutospacing="1"/>
      <w:jc w:val="left"/>
    </w:pPr>
    <w:rPr>
      <w:rFonts w:ascii="微软雅黑" w:eastAsia="微软雅黑" w:hAnsi="微软雅黑" w:cs="宋体"/>
      <w:kern w:val="0"/>
      <w:sz w:val="18"/>
      <w:szCs w:val="18"/>
    </w:rPr>
  </w:style>
  <w:style w:type="paragraph" w:customStyle="1" w:styleId="xl96">
    <w:name w:val="xl96"/>
    <w:basedOn w:val="a1"/>
    <w:semiHidden/>
    <w:rsid w:val="00AB7B8D"/>
    <w:pPr>
      <w:widowControl/>
      <w:pBdr>
        <w:top w:val="single" w:sz="4" w:space="0" w:color="auto"/>
        <w:left w:val="single" w:sz="4" w:space="0" w:color="auto"/>
        <w:bottom w:val="single" w:sz="4" w:space="0" w:color="auto"/>
        <w:right w:val="single" w:sz="4" w:space="0" w:color="auto"/>
      </w:pBdr>
      <w:adjustRightInd w:val="0"/>
      <w:spacing w:before="100" w:beforeAutospacing="1" w:after="100" w:afterAutospacing="1"/>
      <w:jc w:val="center"/>
    </w:pPr>
    <w:rPr>
      <w:rFonts w:ascii="微软雅黑" w:eastAsia="微软雅黑" w:hAnsi="微软雅黑" w:cs="宋体"/>
      <w:kern w:val="0"/>
      <w:sz w:val="18"/>
      <w:szCs w:val="18"/>
    </w:rPr>
  </w:style>
  <w:style w:type="paragraph" w:customStyle="1" w:styleId="xl97">
    <w:name w:val="xl97"/>
    <w:basedOn w:val="a1"/>
    <w:semiHidden/>
    <w:rsid w:val="00AB7B8D"/>
    <w:pPr>
      <w:widowControl/>
      <w:pBdr>
        <w:top w:val="single" w:sz="4" w:space="0" w:color="auto"/>
        <w:left w:val="single" w:sz="4" w:space="0" w:color="auto"/>
        <w:bottom w:val="single" w:sz="4" w:space="0" w:color="auto"/>
        <w:right w:val="single" w:sz="4" w:space="0" w:color="auto"/>
      </w:pBdr>
      <w:shd w:val="clear" w:color="000000" w:fill="8DB4E2"/>
      <w:adjustRightInd w:val="0"/>
      <w:spacing w:before="100" w:beforeAutospacing="1" w:after="100" w:afterAutospacing="1"/>
      <w:jc w:val="center"/>
    </w:pPr>
    <w:rPr>
      <w:rFonts w:ascii="微软雅黑" w:eastAsia="微软雅黑" w:hAnsi="微软雅黑" w:cs="宋体"/>
      <w:kern w:val="0"/>
      <w:sz w:val="18"/>
      <w:szCs w:val="18"/>
    </w:rPr>
  </w:style>
  <w:style w:type="paragraph" w:customStyle="1" w:styleId="xl98">
    <w:name w:val="xl98"/>
    <w:basedOn w:val="a1"/>
    <w:semiHidden/>
    <w:rsid w:val="00AB7B8D"/>
    <w:pPr>
      <w:widowControl/>
      <w:pBdr>
        <w:top w:val="single" w:sz="4" w:space="0" w:color="auto"/>
        <w:left w:val="single" w:sz="4" w:space="0" w:color="auto"/>
        <w:bottom w:val="single" w:sz="4" w:space="0" w:color="auto"/>
        <w:right w:val="single" w:sz="4" w:space="0" w:color="auto"/>
      </w:pBdr>
      <w:shd w:val="clear" w:color="000000" w:fill="D8E4BC"/>
      <w:adjustRightInd w:val="0"/>
      <w:spacing w:before="100" w:beforeAutospacing="1" w:after="100" w:afterAutospacing="1"/>
      <w:jc w:val="left"/>
    </w:pPr>
    <w:rPr>
      <w:rFonts w:ascii="微软雅黑" w:eastAsia="微软雅黑" w:hAnsi="微软雅黑" w:cs="宋体"/>
      <w:kern w:val="0"/>
      <w:sz w:val="18"/>
      <w:szCs w:val="18"/>
    </w:rPr>
  </w:style>
  <w:style w:type="paragraph" w:customStyle="1" w:styleId="xl99">
    <w:name w:val="xl99"/>
    <w:basedOn w:val="a1"/>
    <w:semiHidden/>
    <w:rsid w:val="00AB7B8D"/>
    <w:pPr>
      <w:widowControl/>
      <w:pBdr>
        <w:top w:val="single" w:sz="4" w:space="0" w:color="auto"/>
        <w:left w:val="single" w:sz="4" w:space="0" w:color="auto"/>
        <w:bottom w:val="single" w:sz="4" w:space="0" w:color="auto"/>
        <w:right w:val="single" w:sz="4" w:space="0" w:color="auto"/>
      </w:pBdr>
      <w:shd w:val="clear" w:color="000000" w:fill="D8E4BC"/>
      <w:adjustRightInd w:val="0"/>
      <w:spacing w:before="100" w:beforeAutospacing="1" w:after="100" w:afterAutospacing="1"/>
      <w:jc w:val="center"/>
    </w:pPr>
    <w:rPr>
      <w:rFonts w:ascii="微软雅黑" w:eastAsia="微软雅黑" w:hAnsi="微软雅黑" w:cs="宋体"/>
      <w:kern w:val="0"/>
      <w:sz w:val="18"/>
      <w:szCs w:val="18"/>
    </w:rPr>
  </w:style>
  <w:style w:type="paragraph" w:customStyle="1" w:styleId="xl101">
    <w:name w:val="xl101"/>
    <w:basedOn w:val="a1"/>
    <w:semiHidden/>
    <w:rsid w:val="00AB7B8D"/>
    <w:pPr>
      <w:widowControl/>
      <w:pBdr>
        <w:top w:val="single" w:sz="4" w:space="0" w:color="auto"/>
        <w:left w:val="single" w:sz="4" w:space="0" w:color="auto"/>
        <w:bottom w:val="single" w:sz="4" w:space="0" w:color="auto"/>
        <w:right w:val="single" w:sz="4" w:space="0" w:color="auto"/>
      </w:pBdr>
      <w:shd w:val="clear" w:color="000000" w:fill="FFC000"/>
      <w:adjustRightInd w:val="0"/>
      <w:spacing w:before="100" w:beforeAutospacing="1" w:after="100" w:afterAutospacing="1"/>
      <w:jc w:val="center"/>
    </w:pPr>
    <w:rPr>
      <w:rFonts w:ascii="微软雅黑" w:eastAsia="微软雅黑" w:hAnsi="微软雅黑" w:cs="宋体"/>
      <w:b/>
      <w:bCs/>
      <w:kern w:val="0"/>
      <w:sz w:val="18"/>
      <w:szCs w:val="18"/>
    </w:rPr>
  </w:style>
  <w:style w:type="paragraph" w:customStyle="1" w:styleId="xl102">
    <w:name w:val="xl102"/>
    <w:basedOn w:val="a1"/>
    <w:semiHidden/>
    <w:rsid w:val="00AB7B8D"/>
    <w:pPr>
      <w:widowControl/>
      <w:pBdr>
        <w:top w:val="single" w:sz="4" w:space="0" w:color="auto"/>
        <w:left w:val="single" w:sz="4" w:space="0" w:color="auto"/>
        <w:bottom w:val="single" w:sz="4" w:space="0" w:color="auto"/>
        <w:right w:val="single" w:sz="4" w:space="0" w:color="auto"/>
      </w:pBdr>
      <w:adjustRightInd w:val="0"/>
      <w:spacing w:before="100" w:beforeAutospacing="1" w:after="100" w:afterAutospacing="1"/>
      <w:jc w:val="center"/>
    </w:pPr>
    <w:rPr>
      <w:rFonts w:ascii="微软雅黑" w:eastAsia="微软雅黑" w:hAnsi="微软雅黑" w:cs="宋体"/>
      <w:kern w:val="0"/>
      <w:sz w:val="18"/>
      <w:szCs w:val="18"/>
    </w:rPr>
  </w:style>
  <w:style w:type="paragraph" w:customStyle="1" w:styleId="xl103">
    <w:name w:val="xl103"/>
    <w:basedOn w:val="a1"/>
    <w:semiHidden/>
    <w:rsid w:val="00AB7B8D"/>
    <w:pPr>
      <w:widowControl/>
      <w:pBdr>
        <w:top w:val="single" w:sz="4" w:space="0" w:color="auto"/>
        <w:left w:val="single" w:sz="4" w:space="0" w:color="auto"/>
        <w:right w:val="single" w:sz="4" w:space="0" w:color="auto"/>
      </w:pBdr>
      <w:shd w:val="clear" w:color="000000" w:fill="D8E4BC"/>
      <w:adjustRightInd w:val="0"/>
      <w:spacing w:before="100" w:beforeAutospacing="1" w:after="100" w:afterAutospacing="1"/>
      <w:jc w:val="center"/>
    </w:pPr>
    <w:rPr>
      <w:rFonts w:ascii="微软雅黑" w:eastAsia="微软雅黑" w:hAnsi="微软雅黑" w:cs="宋体"/>
      <w:kern w:val="0"/>
      <w:sz w:val="18"/>
      <w:szCs w:val="18"/>
    </w:rPr>
  </w:style>
  <w:style w:type="paragraph" w:customStyle="1" w:styleId="xl104">
    <w:name w:val="xl104"/>
    <w:basedOn w:val="a1"/>
    <w:semiHidden/>
    <w:rsid w:val="00AB7B8D"/>
    <w:pPr>
      <w:widowControl/>
      <w:pBdr>
        <w:top w:val="single" w:sz="4" w:space="0" w:color="auto"/>
        <w:left w:val="single" w:sz="4" w:space="0" w:color="auto"/>
        <w:bottom w:val="single" w:sz="4" w:space="0" w:color="auto"/>
        <w:right w:val="single" w:sz="4" w:space="0" w:color="auto"/>
      </w:pBdr>
      <w:shd w:val="clear" w:color="000000" w:fill="D8E4BC"/>
      <w:adjustRightInd w:val="0"/>
      <w:spacing w:before="100" w:beforeAutospacing="1" w:after="100" w:afterAutospacing="1"/>
      <w:jc w:val="center"/>
    </w:pPr>
    <w:rPr>
      <w:rFonts w:ascii="微软雅黑" w:eastAsia="微软雅黑" w:hAnsi="微软雅黑" w:cs="宋体"/>
      <w:kern w:val="0"/>
      <w:sz w:val="18"/>
      <w:szCs w:val="18"/>
    </w:rPr>
  </w:style>
  <w:style w:type="paragraph" w:customStyle="1" w:styleId="xl105">
    <w:name w:val="xl105"/>
    <w:basedOn w:val="a1"/>
    <w:semiHidden/>
    <w:rsid w:val="00AB7B8D"/>
    <w:pPr>
      <w:widowControl/>
      <w:pBdr>
        <w:top w:val="single" w:sz="4" w:space="0" w:color="auto"/>
        <w:left w:val="single" w:sz="4" w:space="0" w:color="auto"/>
        <w:bottom w:val="single" w:sz="4" w:space="0" w:color="auto"/>
        <w:right w:val="single" w:sz="4" w:space="0" w:color="auto"/>
      </w:pBdr>
      <w:shd w:val="clear" w:color="000000" w:fill="D8E4BC"/>
      <w:adjustRightInd w:val="0"/>
      <w:spacing w:before="100" w:beforeAutospacing="1" w:after="100" w:afterAutospacing="1"/>
      <w:jc w:val="center"/>
    </w:pPr>
    <w:rPr>
      <w:rFonts w:ascii="微软雅黑" w:eastAsia="微软雅黑" w:hAnsi="微软雅黑" w:cs="宋体"/>
      <w:kern w:val="0"/>
      <w:sz w:val="18"/>
      <w:szCs w:val="18"/>
    </w:rPr>
  </w:style>
  <w:style w:type="paragraph" w:customStyle="1" w:styleId="xl106">
    <w:name w:val="xl106"/>
    <w:basedOn w:val="a1"/>
    <w:semiHidden/>
    <w:rsid w:val="00AB7B8D"/>
    <w:pPr>
      <w:widowControl/>
      <w:pBdr>
        <w:top w:val="single" w:sz="4" w:space="0" w:color="auto"/>
        <w:left w:val="single" w:sz="4" w:space="0" w:color="auto"/>
        <w:bottom w:val="single" w:sz="4" w:space="0" w:color="auto"/>
        <w:right w:val="single" w:sz="4" w:space="0" w:color="auto"/>
      </w:pBdr>
      <w:shd w:val="clear" w:color="000000" w:fill="DAEEF3"/>
      <w:adjustRightInd w:val="0"/>
      <w:spacing w:before="100" w:beforeAutospacing="1" w:after="100" w:afterAutospacing="1"/>
      <w:jc w:val="left"/>
    </w:pPr>
    <w:rPr>
      <w:rFonts w:ascii="微软雅黑" w:eastAsia="微软雅黑" w:hAnsi="微软雅黑" w:cs="宋体"/>
      <w:kern w:val="0"/>
      <w:sz w:val="18"/>
      <w:szCs w:val="18"/>
    </w:rPr>
  </w:style>
  <w:style w:type="paragraph" w:customStyle="1" w:styleId="xl107">
    <w:name w:val="xl107"/>
    <w:basedOn w:val="a1"/>
    <w:semiHidden/>
    <w:rsid w:val="00AB7B8D"/>
    <w:pPr>
      <w:widowControl/>
      <w:pBdr>
        <w:top w:val="single" w:sz="4" w:space="0" w:color="auto"/>
        <w:left w:val="single" w:sz="4" w:space="0" w:color="auto"/>
        <w:bottom w:val="single" w:sz="4" w:space="0" w:color="auto"/>
        <w:right w:val="single" w:sz="4" w:space="0" w:color="auto"/>
      </w:pBdr>
      <w:shd w:val="clear" w:color="000000" w:fill="DAEEF3"/>
      <w:adjustRightInd w:val="0"/>
      <w:spacing w:before="100" w:beforeAutospacing="1" w:after="100" w:afterAutospacing="1"/>
      <w:jc w:val="center"/>
    </w:pPr>
    <w:rPr>
      <w:rFonts w:ascii="微软雅黑" w:eastAsia="微软雅黑" w:hAnsi="微软雅黑" w:cs="宋体"/>
      <w:kern w:val="0"/>
      <w:sz w:val="18"/>
      <w:szCs w:val="18"/>
    </w:rPr>
  </w:style>
  <w:style w:type="paragraph" w:customStyle="1" w:styleId="xl108">
    <w:name w:val="xl108"/>
    <w:basedOn w:val="a1"/>
    <w:semiHidden/>
    <w:rsid w:val="00AB7B8D"/>
    <w:pPr>
      <w:widowControl/>
      <w:pBdr>
        <w:top w:val="single" w:sz="4" w:space="0" w:color="auto"/>
        <w:left w:val="single" w:sz="4" w:space="0" w:color="auto"/>
        <w:bottom w:val="single" w:sz="4" w:space="0" w:color="auto"/>
        <w:right w:val="single" w:sz="4" w:space="0" w:color="auto"/>
      </w:pBdr>
      <w:shd w:val="clear" w:color="000000" w:fill="DAEEF3"/>
      <w:adjustRightInd w:val="0"/>
      <w:spacing w:before="100" w:beforeAutospacing="1" w:after="100" w:afterAutospacing="1"/>
      <w:jc w:val="center"/>
    </w:pPr>
    <w:rPr>
      <w:rFonts w:ascii="微软雅黑" w:eastAsia="微软雅黑" w:hAnsi="微软雅黑" w:cs="宋体"/>
      <w:kern w:val="0"/>
      <w:sz w:val="18"/>
      <w:szCs w:val="18"/>
    </w:rPr>
  </w:style>
  <w:style w:type="paragraph" w:customStyle="1" w:styleId="xl109">
    <w:name w:val="xl109"/>
    <w:basedOn w:val="a1"/>
    <w:semiHidden/>
    <w:rsid w:val="00AB7B8D"/>
    <w:pPr>
      <w:widowControl/>
      <w:pBdr>
        <w:top w:val="single" w:sz="4" w:space="0" w:color="auto"/>
        <w:left w:val="single" w:sz="4" w:space="0" w:color="auto"/>
        <w:bottom w:val="single" w:sz="4" w:space="0" w:color="auto"/>
        <w:right w:val="single" w:sz="4" w:space="0" w:color="auto"/>
      </w:pBdr>
      <w:shd w:val="clear" w:color="000000" w:fill="DAEEF3"/>
      <w:adjustRightInd w:val="0"/>
      <w:spacing w:before="100" w:beforeAutospacing="1" w:after="100" w:afterAutospacing="1"/>
      <w:jc w:val="center"/>
    </w:pPr>
    <w:rPr>
      <w:rFonts w:ascii="微软雅黑" w:eastAsia="微软雅黑" w:hAnsi="微软雅黑" w:cs="宋体"/>
      <w:kern w:val="0"/>
      <w:sz w:val="18"/>
      <w:szCs w:val="18"/>
    </w:rPr>
  </w:style>
  <w:style w:type="paragraph" w:customStyle="1" w:styleId="xl110">
    <w:name w:val="xl110"/>
    <w:basedOn w:val="a1"/>
    <w:semiHidden/>
    <w:rsid w:val="00AB7B8D"/>
    <w:pPr>
      <w:widowControl/>
      <w:pBdr>
        <w:top w:val="single" w:sz="4" w:space="0" w:color="auto"/>
        <w:left w:val="single" w:sz="4" w:space="0" w:color="auto"/>
        <w:bottom w:val="single" w:sz="4" w:space="0" w:color="auto"/>
        <w:right w:val="single" w:sz="4" w:space="0" w:color="auto"/>
      </w:pBdr>
      <w:shd w:val="clear" w:color="000000" w:fill="F2DCDB"/>
      <w:adjustRightInd w:val="0"/>
      <w:spacing w:before="100" w:beforeAutospacing="1" w:after="100" w:afterAutospacing="1"/>
      <w:jc w:val="left"/>
    </w:pPr>
    <w:rPr>
      <w:rFonts w:ascii="微软雅黑" w:eastAsia="微软雅黑" w:hAnsi="微软雅黑" w:cs="宋体"/>
      <w:kern w:val="0"/>
      <w:sz w:val="18"/>
      <w:szCs w:val="18"/>
    </w:rPr>
  </w:style>
  <w:style w:type="paragraph" w:customStyle="1" w:styleId="xl111">
    <w:name w:val="xl111"/>
    <w:basedOn w:val="a1"/>
    <w:semiHidden/>
    <w:rsid w:val="00AB7B8D"/>
    <w:pPr>
      <w:widowControl/>
      <w:pBdr>
        <w:top w:val="single" w:sz="4" w:space="0" w:color="auto"/>
        <w:left w:val="single" w:sz="4" w:space="0" w:color="auto"/>
        <w:bottom w:val="single" w:sz="4" w:space="0" w:color="auto"/>
        <w:right w:val="single" w:sz="4" w:space="0" w:color="auto"/>
      </w:pBdr>
      <w:shd w:val="clear" w:color="000000" w:fill="F2DCDB"/>
      <w:adjustRightInd w:val="0"/>
      <w:spacing w:before="100" w:beforeAutospacing="1" w:after="100" w:afterAutospacing="1"/>
      <w:jc w:val="center"/>
    </w:pPr>
    <w:rPr>
      <w:rFonts w:ascii="微软雅黑" w:eastAsia="微软雅黑" w:hAnsi="微软雅黑" w:cs="宋体"/>
      <w:kern w:val="0"/>
      <w:sz w:val="18"/>
      <w:szCs w:val="18"/>
    </w:rPr>
  </w:style>
  <w:style w:type="paragraph" w:customStyle="1" w:styleId="xl112">
    <w:name w:val="xl112"/>
    <w:basedOn w:val="a1"/>
    <w:semiHidden/>
    <w:rsid w:val="00AB7B8D"/>
    <w:pPr>
      <w:widowControl/>
      <w:pBdr>
        <w:top w:val="single" w:sz="4" w:space="0" w:color="auto"/>
        <w:left w:val="single" w:sz="4" w:space="0" w:color="auto"/>
        <w:bottom w:val="single" w:sz="4" w:space="0" w:color="auto"/>
        <w:right w:val="single" w:sz="4" w:space="0" w:color="auto"/>
      </w:pBdr>
      <w:shd w:val="clear" w:color="000000" w:fill="F2DCDB"/>
      <w:adjustRightInd w:val="0"/>
      <w:spacing w:before="100" w:beforeAutospacing="1" w:after="100" w:afterAutospacing="1"/>
      <w:jc w:val="center"/>
    </w:pPr>
    <w:rPr>
      <w:rFonts w:ascii="微软雅黑" w:eastAsia="微软雅黑" w:hAnsi="微软雅黑" w:cs="宋体"/>
      <w:kern w:val="0"/>
      <w:sz w:val="18"/>
      <w:szCs w:val="18"/>
    </w:rPr>
  </w:style>
  <w:style w:type="paragraph" w:customStyle="1" w:styleId="xl113">
    <w:name w:val="xl113"/>
    <w:basedOn w:val="a1"/>
    <w:semiHidden/>
    <w:rsid w:val="00AB7B8D"/>
    <w:pPr>
      <w:widowControl/>
      <w:pBdr>
        <w:top w:val="single" w:sz="4" w:space="0" w:color="auto"/>
        <w:left w:val="single" w:sz="4" w:space="0" w:color="auto"/>
        <w:bottom w:val="single" w:sz="4" w:space="0" w:color="auto"/>
        <w:right w:val="single" w:sz="4" w:space="0" w:color="auto"/>
      </w:pBdr>
      <w:shd w:val="clear" w:color="000000" w:fill="F2DCDB"/>
      <w:adjustRightInd w:val="0"/>
      <w:spacing w:before="100" w:beforeAutospacing="1" w:after="100" w:afterAutospacing="1"/>
      <w:jc w:val="center"/>
    </w:pPr>
    <w:rPr>
      <w:rFonts w:ascii="微软雅黑" w:eastAsia="微软雅黑" w:hAnsi="微软雅黑" w:cs="宋体"/>
      <w:kern w:val="0"/>
      <w:sz w:val="18"/>
      <w:szCs w:val="18"/>
    </w:rPr>
  </w:style>
  <w:style w:type="paragraph" w:customStyle="1" w:styleId="xl114">
    <w:name w:val="xl114"/>
    <w:basedOn w:val="a1"/>
    <w:semiHidden/>
    <w:rsid w:val="00AB7B8D"/>
    <w:pPr>
      <w:widowControl/>
      <w:pBdr>
        <w:top w:val="single" w:sz="4" w:space="0" w:color="auto"/>
        <w:left w:val="single" w:sz="4" w:space="0" w:color="auto"/>
        <w:bottom w:val="single" w:sz="4" w:space="0" w:color="auto"/>
        <w:right w:val="single" w:sz="4" w:space="0" w:color="auto"/>
      </w:pBdr>
      <w:shd w:val="clear" w:color="000000" w:fill="F2DCDB"/>
      <w:adjustRightInd w:val="0"/>
      <w:spacing w:before="100" w:beforeAutospacing="1" w:after="100" w:afterAutospacing="1"/>
      <w:jc w:val="center"/>
    </w:pPr>
    <w:rPr>
      <w:rFonts w:ascii="微软雅黑" w:eastAsia="微软雅黑" w:hAnsi="微软雅黑" w:cs="宋体"/>
      <w:kern w:val="0"/>
      <w:sz w:val="18"/>
      <w:szCs w:val="18"/>
    </w:rPr>
  </w:style>
  <w:style w:type="paragraph" w:customStyle="1" w:styleId="xl115">
    <w:name w:val="xl115"/>
    <w:basedOn w:val="a1"/>
    <w:semiHidden/>
    <w:rsid w:val="00AB7B8D"/>
    <w:pPr>
      <w:widowControl/>
      <w:pBdr>
        <w:top w:val="single" w:sz="4" w:space="0" w:color="auto"/>
        <w:left w:val="single" w:sz="4" w:space="0" w:color="auto"/>
        <w:bottom w:val="single" w:sz="4" w:space="0" w:color="auto"/>
        <w:right w:val="single" w:sz="4" w:space="0" w:color="auto"/>
      </w:pBdr>
      <w:shd w:val="clear" w:color="000000" w:fill="F2DCDB"/>
      <w:adjustRightInd w:val="0"/>
      <w:spacing w:before="100" w:beforeAutospacing="1" w:after="100" w:afterAutospacing="1"/>
      <w:jc w:val="left"/>
    </w:pPr>
    <w:rPr>
      <w:rFonts w:ascii="微软雅黑" w:eastAsia="微软雅黑" w:hAnsi="微软雅黑" w:cs="宋体"/>
      <w:b/>
      <w:bCs/>
      <w:color w:val="C00000"/>
      <w:kern w:val="0"/>
      <w:sz w:val="18"/>
      <w:szCs w:val="18"/>
    </w:rPr>
  </w:style>
  <w:style w:type="paragraph" w:customStyle="1" w:styleId="xl116">
    <w:name w:val="xl116"/>
    <w:basedOn w:val="a1"/>
    <w:semiHidden/>
    <w:rsid w:val="00AB7B8D"/>
    <w:pPr>
      <w:widowControl/>
      <w:pBdr>
        <w:top w:val="single" w:sz="4" w:space="0" w:color="auto"/>
        <w:left w:val="single" w:sz="4" w:space="0" w:color="auto"/>
        <w:bottom w:val="single" w:sz="4" w:space="0" w:color="auto"/>
        <w:right w:val="single" w:sz="4" w:space="0" w:color="auto"/>
      </w:pBdr>
      <w:shd w:val="clear" w:color="000000" w:fill="F2DCDB"/>
      <w:adjustRightInd w:val="0"/>
      <w:spacing w:before="100" w:beforeAutospacing="1" w:after="100" w:afterAutospacing="1"/>
      <w:jc w:val="center"/>
    </w:pPr>
    <w:rPr>
      <w:rFonts w:ascii="微软雅黑" w:eastAsia="微软雅黑" w:hAnsi="微软雅黑" w:cs="宋体"/>
      <w:b/>
      <w:bCs/>
      <w:color w:val="C00000"/>
      <w:kern w:val="0"/>
      <w:sz w:val="18"/>
      <w:szCs w:val="18"/>
    </w:rPr>
  </w:style>
  <w:style w:type="paragraph" w:customStyle="1" w:styleId="xl117">
    <w:name w:val="xl117"/>
    <w:basedOn w:val="a1"/>
    <w:semiHidden/>
    <w:rsid w:val="00AB7B8D"/>
    <w:pPr>
      <w:widowControl/>
      <w:pBdr>
        <w:top w:val="single" w:sz="4" w:space="0" w:color="auto"/>
        <w:left w:val="single" w:sz="4" w:space="0" w:color="auto"/>
        <w:bottom w:val="single" w:sz="4" w:space="0" w:color="auto"/>
        <w:right w:val="single" w:sz="4" w:space="0" w:color="auto"/>
      </w:pBdr>
      <w:shd w:val="clear" w:color="000000" w:fill="F2DCDB"/>
      <w:adjustRightInd w:val="0"/>
      <w:spacing w:before="100" w:beforeAutospacing="1" w:after="100" w:afterAutospacing="1"/>
      <w:jc w:val="center"/>
    </w:pPr>
    <w:rPr>
      <w:rFonts w:ascii="微软雅黑" w:eastAsia="微软雅黑" w:hAnsi="微软雅黑" w:cs="宋体"/>
      <w:b/>
      <w:bCs/>
      <w:color w:val="C00000"/>
      <w:kern w:val="0"/>
      <w:sz w:val="18"/>
      <w:szCs w:val="18"/>
    </w:rPr>
  </w:style>
  <w:style w:type="paragraph" w:customStyle="1" w:styleId="xl118">
    <w:name w:val="xl118"/>
    <w:basedOn w:val="a1"/>
    <w:semiHidden/>
    <w:rsid w:val="00AB7B8D"/>
    <w:pPr>
      <w:widowControl/>
      <w:pBdr>
        <w:top w:val="single" w:sz="4" w:space="0" w:color="auto"/>
        <w:left w:val="single" w:sz="4" w:space="0" w:color="auto"/>
        <w:bottom w:val="single" w:sz="4" w:space="0" w:color="auto"/>
        <w:right w:val="single" w:sz="4" w:space="0" w:color="auto"/>
      </w:pBdr>
      <w:shd w:val="clear" w:color="000000" w:fill="F2DCDB"/>
      <w:adjustRightInd w:val="0"/>
      <w:spacing w:before="100" w:beforeAutospacing="1" w:after="100" w:afterAutospacing="1"/>
      <w:jc w:val="center"/>
    </w:pPr>
    <w:rPr>
      <w:rFonts w:ascii="微软雅黑" w:eastAsia="微软雅黑" w:hAnsi="微软雅黑" w:cs="宋体"/>
      <w:b/>
      <w:bCs/>
      <w:color w:val="C00000"/>
      <w:kern w:val="0"/>
      <w:sz w:val="18"/>
      <w:szCs w:val="18"/>
    </w:rPr>
  </w:style>
  <w:style w:type="paragraph" w:customStyle="1" w:styleId="xl119">
    <w:name w:val="xl119"/>
    <w:basedOn w:val="a1"/>
    <w:semiHidden/>
    <w:rsid w:val="00AB7B8D"/>
    <w:pPr>
      <w:widowControl/>
      <w:pBdr>
        <w:top w:val="single" w:sz="4" w:space="0" w:color="auto"/>
        <w:left w:val="single" w:sz="4" w:space="0" w:color="auto"/>
        <w:bottom w:val="single" w:sz="4" w:space="0" w:color="auto"/>
        <w:right w:val="single" w:sz="4" w:space="0" w:color="auto"/>
      </w:pBdr>
      <w:shd w:val="clear" w:color="000000" w:fill="F2DCDB"/>
      <w:adjustRightInd w:val="0"/>
      <w:spacing w:before="100" w:beforeAutospacing="1" w:after="100" w:afterAutospacing="1"/>
      <w:jc w:val="center"/>
    </w:pPr>
    <w:rPr>
      <w:rFonts w:ascii="微软雅黑" w:eastAsia="微软雅黑" w:hAnsi="微软雅黑" w:cs="宋体"/>
      <w:b/>
      <w:bCs/>
      <w:color w:val="C00000"/>
      <w:kern w:val="0"/>
      <w:sz w:val="18"/>
      <w:szCs w:val="18"/>
    </w:rPr>
  </w:style>
  <w:style w:type="paragraph" w:customStyle="1" w:styleId="xl120">
    <w:name w:val="xl120"/>
    <w:basedOn w:val="a1"/>
    <w:semiHidden/>
    <w:rsid w:val="00AB7B8D"/>
    <w:pPr>
      <w:widowControl/>
      <w:pBdr>
        <w:top w:val="single" w:sz="4" w:space="0" w:color="auto"/>
        <w:left w:val="single" w:sz="4" w:space="0" w:color="auto"/>
        <w:right w:val="single" w:sz="4" w:space="0" w:color="auto"/>
      </w:pBdr>
      <w:shd w:val="clear" w:color="000000" w:fill="F2DCDB"/>
      <w:adjustRightInd w:val="0"/>
      <w:spacing w:before="100" w:beforeAutospacing="1" w:after="100" w:afterAutospacing="1"/>
      <w:jc w:val="center"/>
    </w:pPr>
    <w:rPr>
      <w:rFonts w:ascii="微软雅黑" w:eastAsia="微软雅黑" w:hAnsi="微软雅黑" w:cs="宋体"/>
      <w:kern w:val="0"/>
      <w:sz w:val="18"/>
      <w:szCs w:val="18"/>
    </w:rPr>
  </w:style>
  <w:style w:type="paragraph" w:customStyle="1" w:styleId="xl121">
    <w:name w:val="xl121"/>
    <w:basedOn w:val="a1"/>
    <w:semiHidden/>
    <w:rsid w:val="00AB7B8D"/>
    <w:pPr>
      <w:widowControl/>
      <w:pBdr>
        <w:left w:val="single" w:sz="4" w:space="0" w:color="auto"/>
        <w:bottom w:val="single" w:sz="4" w:space="0" w:color="auto"/>
        <w:right w:val="single" w:sz="4" w:space="0" w:color="auto"/>
      </w:pBdr>
      <w:shd w:val="clear" w:color="000000" w:fill="DAEEF3"/>
      <w:adjustRightInd w:val="0"/>
      <w:spacing w:before="100" w:beforeAutospacing="1" w:after="100" w:afterAutospacing="1"/>
      <w:jc w:val="center"/>
    </w:pPr>
    <w:rPr>
      <w:rFonts w:ascii="微软雅黑" w:eastAsia="微软雅黑" w:hAnsi="微软雅黑" w:cs="宋体"/>
      <w:kern w:val="0"/>
      <w:sz w:val="18"/>
      <w:szCs w:val="18"/>
    </w:rPr>
  </w:style>
  <w:style w:type="paragraph" w:customStyle="1" w:styleId="xl122">
    <w:name w:val="xl122"/>
    <w:basedOn w:val="a1"/>
    <w:semiHidden/>
    <w:rsid w:val="00AB7B8D"/>
    <w:pPr>
      <w:widowControl/>
      <w:pBdr>
        <w:top w:val="single" w:sz="4" w:space="0" w:color="auto"/>
        <w:left w:val="single" w:sz="4" w:space="0" w:color="auto"/>
        <w:bottom w:val="single" w:sz="4" w:space="0" w:color="auto"/>
        <w:right w:val="single" w:sz="4" w:space="0" w:color="auto"/>
      </w:pBdr>
      <w:shd w:val="clear" w:color="000000" w:fill="DAEEF3"/>
      <w:adjustRightInd w:val="0"/>
      <w:spacing w:before="100" w:beforeAutospacing="1" w:after="100" w:afterAutospacing="1"/>
      <w:jc w:val="center"/>
    </w:pPr>
    <w:rPr>
      <w:rFonts w:ascii="微软雅黑" w:eastAsia="微软雅黑" w:hAnsi="微软雅黑" w:cs="宋体"/>
      <w:kern w:val="0"/>
      <w:sz w:val="18"/>
      <w:szCs w:val="18"/>
    </w:rPr>
  </w:style>
  <w:style w:type="paragraph" w:customStyle="1" w:styleId="xl123">
    <w:name w:val="xl123"/>
    <w:basedOn w:val="a1"/>
    <w:semiHidden/>
    <w:rsid w:val="00AB7B8D"/>
    <w:pPr>
      <w:widowControl/>
      <w:pBdr>
        <w:top w:val="single" w:sz="4" w:space="0" w:color="auto"/>
        <w:left w:val="single" w:sz="4" w:space="0" w:color="auto"/>
        <w:bottom w:val="single" w:sz="4" w:space="0" w:color="auto"/>
        <w:right w:val="single" w:sz="4" w:space="0" w:color="auto"/>
      </w:pBdr>
      <w:adjustRightInd w:val="0"/>
      <w:spacing w:before="100" w:beforeAutospacing="1" w:after="100" w:afterAutospacing="1"/>
      <w:jc w:val="left"/>
    </w:pPr>
    <w:rPr>
      <w:rFonts w:ascii="微软雅黑" w:eastAsia="微软雅黑" w:hAnsi="微软雅黑" w:cs="宋体"/>
      <w:kern w:val="0"/>
      <w:sz w:val="18"/>
      <w:szCs w:val="18"/>
    </w:rPr>
  </w:style>
  <w:style w:type="paragraph" w:customStyle="1" w:styleId="xl124">
    <w:name w:val="xl124"/>
    <w:basedOn w:val="a1"/>
    <w:semiHidden/>
    <w:rsid w:val="00AB7B8D"/>
    <w:pPr>
      <w:widowControl/>
      <w:pBdr>
        <w:left w:val="single" w:sz="4" w:space="0" w:color="auto"/>
        <w:bottom w:val="single" w:sz="4" w:space="0" w:color="auto"/>
        <w:right w:val="single" w:sz="4" w:space="0" w:color="auto"/>
      </w:pBdr>
      <w:adjustRightInd w:val="0"/>
      <w:spacing w:before="100" w:beforeAutospacing="1" w:after="100" w:afterAutospacing="1"/>
      <w:jc w:val="center"/>
    </w:pPr>
    <w:rPr>
      <w:rFonts w:ascii="微软雅黑" w:eastAsia="微软雅黑" w:hAnsi="微软雅黑" w:cs="宋体"/>
      <w:kern w:val="0"/>
      <w:sz w:val="18"/>
      <w:szCs w:val="18"/>
    </w:rPr>
  </w:style>
  <w:style w:type="paragraph" w:customStyle="1" w:styleId="xl125">
    <w:name w:val="xl125"/>
    <w:basedOn w:val="a1"/>
    <w:semiHidden/>
    <w:rsid w:val="00AB7B8D"/>
    <w:pPr>
      <w:widowControl/>
      <w:pBdr>
        <w:top w:val="single" w:sz="4" w:space="0" w:color="auto"/>
        <w:left w:val="single" w:sz="4" w:space="0" w:color="auto"/>
        <w:bottom w:val="single" w:sz="4" w:space="0" w:color="auto"/>
        <w:right w:val="single" w:sz="4" w:space="0" w:color="auto"/>
      </w:pBdr>
      <w:adjustRightInd w:val="0"/>
      <w:spacing w:before="100" w:beforeAutospacing="1" w:after="100" w:afterAutospacing="1"/>
      <w:jc w:val="center"/>
    </w:pPr>
    <w:rPr>
      <w:rFonts w:ascii="微软雅黑" w:eastAsia="微软雅黑" w:hAnsi="微软雅黑" w:cs="宋体"/>
      <w:kern w:val="0"/>
      <w:sz w:val="18"/>
      <w:szCs w:val="18"/>
    </w:rPr>
  </w:style>
  <w:style w:type="paragraph" w:customStyle="1" w:styleId="xl126">
    <w:name w:val="xl126"/>
    <w:basedOn w:val="a1"/>
    <w:semiHidden/>
    <w:rsid w:val="00AB7B8D"/>
    <w:pPr>
      <w:widowControl/>
      <w:pBdr>
        <w:top w:val="single" w:sz="4" w:space="0" w:color="auto"/>
        <w:left w:val="single" w:sz="4" w:space="0" w:color="auto"/>
        <w:bottom w:val="single" w:sz="4" w:space="0" w:color="auto"/>
        <w:right w:val="single" w:sz="4" w:space="0" w:color="auto"/>
      </w:pBdr>
      <w:shd w:val="clear" w:color="000000" w:fill="DAEEF3"/>
      <w:adjustRightInd w:val="0"/>
      <w:spacing w:before="100" w:beforeAutospacing="1" w:after="100" w:afterAutospacing="1"/>
      <w:jc w:val="center"/>
    </w:pPr>
    <w:rPr>
      <w:rFonts w:ascii="微软雅黑" w:eastAsia="微软雅黑" w:hAnsi="微软雅黑" w:cs="宋体"/>
      <w:kern w:val="0"/>
      <w:sz w:val="18"/>
      <w:szCs w:val="18"/>
    </w:rPr>
  </w:style>
  <w:style w:type="paragraph" w:customStyle="1" w:styleId="xl127">
    <w:name w:val="xl127"/>
    <w:basedOn w:val="a1"/>
    <w:semiHidden/>
    <w:rsid w:val="00AB7B8D"/>
    <w:pPr>
      <w:widowControl/>
      <w:pBdr>
        <w:top w:val="single" w:sz="4" w:space="0" w:color="auto"/>
        <w:left w:val="single" w:sz="4" w:space="0" w:color="auto"/>
        <w:right w:val="single" w:sz="4" w:space="0" w:color="auto"/>
      </w:pBdr>
      <w:shd w:val="clear" w:color="000000" w:fill="FF0000"/>
      <w:adjustRightInd w:val="0"/>
      <w:spacing w:before="100" w:beforeAutospacing="1" w:after="100" w:afterAutospacing="1"/>
      <w:jc w:val="center"/>
    </w:pPr>
    <w:rPr>
      <w:rFonts w:ascii="微软雅黑" w:eastAsia="微软雅黑" w:hAnsi="微软雅黑" w:cs="宋体"/>
      <w:kern w:val="0"/>
      <w:sz w:val="18"/>
      <w:szCs w:val="18"/>
    </w:rPr>
  </w:style>
  <w:style w:type="paragraph" w:customStyle="1" w:styleId="xl128">
    <w:name w:val="xl128"/>
    <w:basedOn w:val="a1"/>
    <w:semiHidden/>
    <w:rsid w:val="00AB7B8D"/>
    <w:pPr>
      <w:widowControl/>
      <w:pBdr>
        <w:top w:val="single" w:sz="4" w:space="0" w:color="auto"/>
        <w:left w:val="single" w:sz="4" w:space="0" w:color="auto"/>
        <w:bottom w:val="single" w:sz="4" w:space="0" w:color="auto"/>
        <w:right w:val="single" w:sz="4" w:space="0" w:color="auto"/>
      </w:pBdr>
      <w:shd w:val="clear" w:color="000000" w:fill="D8E4BC"/>
      <w:adjustRightInd w:val="0"/>
      <w:spacing w:before="100" w:beforeAutospacing="1" w:after="100" w:afterAutospacing="1"/>
      <w:jc w:val="center"/>
    </w:pPr>
    <w:rPr>
      <w:rFonts w:ascii="微软雅黑" w:eastAsia="微软雅黑" w:hAnsi="微软雅黑" w:cs="宋体"/>
      <w:kern w:val="0"/>
      <w:sz w:val="18"/>
      <w:szCs w:val="18"/>
    </w:rPr>
  </w:style>
  <w:style w:type="paragraph" w:customStyle="1" w:styleId="xl129">
    <w:name w:val="xl129"/>
    <w:basedOn w:val="a1"/>
    <w:semiHidden/>
    <w:rsid w:val="00AB7B8D"/>
    <w:pPr>
      <w:widowControl/>
      <w:pBdr>
        <w:top w:val="single" w:sz="4" w:space="0" w:color="auto"/>
        <w:left w:val="single" w:sz="4" w:space="0" w:color="auto"/>
        <w:bottom w:val="single" w:sz="4" w:space="0" w:color="auto"/>
        <w:right w:val="single" w:sz="4" w:space="0" w:color="auto"/>
      </w:pBdr>
      <w:shd w:val="clear" w:color="000000" w:fill="DAEEF3"/>
      <w:adjustRightInd w:val="0"/>
      <w:spacing w:before="100" w:beforeAutospacing="1" w:after="100" w:afterAutospacing="1"/>
      <w:jc w:val="center"/>
    </w:pPr>
    <w:rPr>
      <w:rFonts w:ascii="微软雅黑" w:eastAsia="微软雅黑" w:hAnsi="微软雅黑" w:cs="宋体"/>
      <w:kern w:val="0"/>
      <w:sz w:val="18"/>
      <w:szCs w:val="18"/>
    </w:rPr>
  </w:style>
  <w:style w:type="paragraph" w:customStyle="1" w:styleId="xl130">
    <w:name w:val="xl130"/>
    <w:basedOn w:val="a1"/>
    <w:semiHidden/>
    <w:rsid w:val="00AB7B8D"/>
    <w:pPr>
      <w:widowControl/>
      <w:pBdr>
        <w:top w:val="single" w:sz="4" w:space="0" w:color="auto"/>
        <w:left w:val="single" w:sz="4" w:space="0" w:color="auto"/>
        <w:right w:val="single" w:sz="4" w:space="0" w:color="auto"/>
      </w:pBdr>
      <w:adjustRightInd w:val="0"/>
      <w:spacing w:before="100" w:beforeAutospacing="1" w:after="100" w:afterAutospacing="1"/>
      <w:jc w:val="center"/>
    </w:pPr>
    <w:rPr>
      <w:rFonts w:ascii="微软雅黑" w:eastAsia="微软雅黑" w:hAnsi="微软雅黑" w:cs="宋体"/>
      <w:kern w:val="0"/>
      <w:sz w:val="18"/>
      <w:szCs w:val="18"/>
    </w:rPr>
  </w:style>
  <w:style w:type="paragraph" w:customStyle="1" w:styleId="xl131">
    <w:name w:val="xl131"/>
    <w:basedOn w:val="a1"/>
    <w:semiHidden/>
    <w:rsid w:val="00AB7B8D"/>
    <w:pPr>
      <w:widowControl/>
      <w:pBdr>
        <w:top w:val="single" w:sz="4" w:space="0" w:color="auto"/>
        <w:left w:val="single" w:sz="4" w:space="0" w:color="auto"/>
        <w:right w:val="single" w:sz="4" w:space="0" w:color="auto"/>
      </w:pBdr>
      <w:shd w:val="clear" w:color="000000" w:fill="00B0F0"/>
      <w:adjustRightInd w:val="0"/>
      <w:spacing w:before="100" w:beforeAutospacing="1" w:after="100" w:afterAutospacing="1"/>
      <w:jc w:val="center"/>
    </w:pPr>
    <w:rPr>
      <w:rFonts w:ascii="微软雅黑" w:eastAsia="微软雅黑" w:hAnsi="微软雅黑" w:cs="宋体"/>
      <w:b/>
      <w:bCs/>
      <w:kern w:val="0"/>
      <w:sz w:val="18"/>
      <w:szCs w:val="18"/>
    </w:rPr>
  </w:style>
  <w:style w:type="paragraph" w:customStyle="1" w:styleId="xl132">
    <w:name w:val="xl132"/>
    <w:basedOn w:val="a1"/>
    <w:semiHidden/>
    <w:rsid w:val="00AB7B8D"/>
    <w:pPr>
      <w:widowControl/>
      <w:pBdr>
        <w:left w:val="single" w:sz="4" w:space="0" w:color="auto"/>
        <w:bottom w:val="single" w:sz="4" w:space="0" w:color="auto"/>
        <w:right w:val="single" w:sz="4" w:space="0" w:color="auto"/>
      </w:pBdr>
      <w:shd w:val="clear" w:color="000000" w:fill="00B0F0"/>
      <w:adjustRightInd w:val="0"/>
      <w:spacing w:before="100" w:beforeAutospacing="1" w:after="100" w:afterAutospacing="1"/>
      <w:jc w:val="center"/>
    </w:pPr>
    <w:rPr>
      <w:rFonts w:ascii="微软雅黑" w:eastAsia="微软雅黑" w:hAnsi="微软雅黑" w:cs="宋体"/>
      <w:b/>
      <w:bCs/>
      <w:kern w:val="0"/>
      <w:sz w:val="18"/>
      <w:szCs w:val="18"/>
    </w:rPr>
  </w:style>
  <w:style w:type="paragraph" w:customStyle="1" w:styleId="xl133">
    <w:name w:val="xl133"/>
    <w:basedOn w:val="a1"/>
    <w:semiHidden/>
    <w:rsid w:val="00AB7B8D"/>
    <w:pPr>
      <w:widowControl/>
      <w:pBdr>
        <w:top w:val="single" w:sz="4" w:space="0" w:color="auto"/>
        <w:left w:val="single" w:sz="4" w:space="0" w:color="auto"/>
        <w:right w:val="single" w:sz="4" w:space="0" w:color="auto"/>
      </w:pBdr>
      <w:adjustRightInd w:val="0"/>
      <w:spacing w:before="100" w:beforeAutospacing="1" w:after="100" w:afterAutospacing="1"/>
      <w:jc w:val="center"/>
    </w:pPr>
    <w:rPr>
      <w:rFonts w:ascii="微软雅黑" w:eastAsia="微软雅黑" w:hAnsi="微软雅黑" w:cs="宋体"/>
      <w:kern w:val="0"/>
      <w:sz w:val="18"/>
      <w:szCs w:val="18"/>
    </w:rPr>
  </w:style>
  <w:style w:type="paragraph" w:customStyle="1" w:styleId="xl134">
    <w:name w:val="xl134"/>
    <w:basedOn w:val="a1"/>
    <w:semiHidden/>
    <w:rsid w:val="00AB7B8D"/>
    <w:pPr>
      <w:widowControl/>
      <w:pBdr>
        <w:left w:val="single" w:sz="4" w:space="0" w:color="auto"/>
        <w:bottom w:val="single" w:sz="4" w:space="0" w:color="auto"/>
        <w:right w:val="single" w:sz="4" w:space="0" w:color="auto"/>
      </w:pBdr>
      <w:adjustRightInd w:val="0"/>
      <w:spacing w:before="100" w:beforeAutospacing="1" w:after="100" w:afterAutospacing="1"/>
      <w:jc w:val="center"/>
    </w:pPr>
    <w:rPr>
      <w:rFonts w:ascii="微软雅黑" w:eastAsia="微软雅黑" w:hAnsi="微软雅黑" w:cs="宋体"/>
      <w:kern w:val="0"/>
      <w:sz w:val="18"/>
      <w:szCs w:val="18"/>
    </w:rPr>
  </w:style>
  <w:style w:type="paragraph" w:customStyle="1" w:styleId="xl135">
    <w:name w:val="xl135"/>
    <w:basedOn w:val="a1"/>
    <w:semiHidden/>
    <w:rsid w:val="00AB7B8D"/>
    <w:pPr>
      <w:widowControl/>
      <w:pBdr>
        <w:top w:val="single" w:sz="4" w:space="0" w:color="auto"/>
        <w:left w:val="single" w:sz="4" w:space="0" w:color="auto"/>
        <w:right w:val="single" w:sz="4" w:space="0" w:color="auto"/>
      </w:pBdr>
      <w:adjustRightInd w:val="0"/>
      <w:spacing w:before="100" w:beforeAutospacing="1" w:after="100" w:afterAutospacing="1"/>
      <w:jc w:val="center"/>
    </w:pPr>
    <w:rPr>
      <w:rFonts w:ascii="微软雅黑" w:eastAsia="微软雅黑" w:hAnsi="微软雅黑" w:cs="宋体"/>
      <w:kern w:val="0"/>
      <w:sz w:val="18"/>
      <w:szCs w:val="18"/>
    </w:rPr>
  </w:style>
  <w:style w:type="paragraph" w:customStyle="1" w:styleId="xl136">
    <w:name w:val="xl136"/>
    <w:basedOn w:val="a1"/>
    <w:semiHidden/>
    <w:rsid w:val="00AB7B8D"/>
    <w:pPr>
      <w:widowControl/>
      <w:pBdr>
        <w:left w:val="single" w:sz="4" w:space="0" w:color="auto"/>
        <w:bottom w:val="single" w:sz="4" w:space="0" w:color="auto"/>
        <w:right w:val="single" w:sz="4" w:space="0" w:color="auto"/>
      </w:pBdr>
      <w:adjustRightInd w:val="0"/>
      <w:spacing w:before="100" w:beforeAutospacing="1" w:after="100" w:afterAutospacing="1"/>
      <w:jc w:val="center"/>
    </w:pPr>
    <w:rPr>
      <w:rFonts w:ascii="微软雅黑" w:eastAsia="微软雅黑" w:hAnsi="微软雅黑" w:cs="宋体"/>
      <w:kern w:val="0"/>
      <w:sz w:val="18"/>
      <w:szCs w:val="18"/>
    </w:rPr>
  </w:style>
  <w:style w:type="paragraph" w:customStyle="1" w:styleId="xl137">
    <w:name w:val="xl137"/>
    <w:basedOn w:val="a1"/>
    <w:semiHidden/>
    <w:rsid w:val="00AB7B8D"/>
    <w:pPr>
      <w:widowControl/>
      <w:pBdr>
        <w:top w:val="single" w:sz="4" w:space="0" w:color="auto"/>
        <w:left w:val="single" w:sz="4" w:space="0" w:color="auto"/>
        <w:right w:val="single" w:sz="4" w:space="0" w:color="auto"/>
      </w:pBdr>
      <w:shd w:val="clear" w:color="000000" w:fill="DAEEF3"/>
      <w:adjustRightInd w:val="0"/>
      <w:spacing w:before="100" w:beforeAutospacing="1" w:after="100" w:afterAutospacing="1"/>
      <w:jc w:val="center"/>
    </w:pPr>
    <w:rPr>
      <w:rFonts w:ascii="微软雅黑" w:eastAsia="微软雅黑" w:hAnsi="微软雅黑" w:cs="宋体"/>
      <w:kern w:val="0"/>
      <w:sz w:val="18"/>
      <w:szCs w:val="18"/>
    </w:rPr>
  </w:style>
  <w:style w:type="paragraph" w:customStyle="1" w:styleId="xl138">
    <w:name w:val="xl138"/>
    <w:basedOn w:val="a1"/>
    <w:semiHidden/>
    <w:rsid w:val="00AB7B8D"/>
    <w:pPr>
      <w:widowControl/>
      <w:pBdr>
        <w:left w:val="single" w:sz="4" w:space="0" w:color="auto"/>
        <w:right w:val="single" w:sz="4" w:space="0" w:color="auto"/>
      </w:pBdr>
      <w:shd w:val="clear" w:color="000000" w:fill="DAEEF3"/>
      <w:adjustRightInd w:val="0"/>
      <w:spacing w:before="100" w:beforeAutospacing="1" w:after="100" w:afterAutospacing="1"/>
      <w:jc w:val="center"/>
    </w:pPr>
    <w:rPr>
      <w:rFonts w:ascii="微软雅黑" w:eastAsia="微软雅黑" w:hAnsi="微软雅黑" w:cs="宋体"/>
      <w:kern w:val="0"/>
      <w:sz w:val="18"/>
      <w:szCs w:val="18"/>
    </w:rPr>
  </w:style>
  <w:style w:type="paragraph" w:customStyle="1" w:styleId="xl139">
    <w:name w:val="xl139"/>
    <w:basedOn w:val="a1"/>
    <w:semiHidden/>
    <w:rsid w:val="00AB7B8D"/>
    <w:pPr>
      <w:widowControl/>
      <w:pBdr>
        <w:top w:val="single" w:sz="4" w:space="0" w:color="auto"/>
        <w:left w:val="single" w:sz="4" w:space="0" w:color="auto"/>
      </w:pBdr>
      <w:shd w:val="clear" w:color="000000" w:fill="DAEEF3"/>
      <w:adjustRightInd w:val="0"/>
      <w:spacing w:before="100" w:beforeAutospacing="1" w:after="100" w:afterAutospacing="1"/>
      <w:jc w:val="center"/>
    </w:pPr>
    <w:rPr>
      <w:rFonts w:ascii="微软雅黑" w:eastAsia="微软雅黑" w:hAnsi="微软雅黑" w:cs="宋体"/>
      <w:kern w:val="0"/>
      <w:sz w:val="18"/>
      <w:szCs w:val="18"/>
    </w:rPr>
  </w:style>
  <w:style w:type="paragraph" w:customStyle="1" w:styleId="xl140">
    <w:name w:val="xl140"/>
    <w:basedOn w:val="a1"/>
    <w:semiHidden/>
    <w:rsid w:val="00AB7B8D"/>
    <w:pPr>
      <w:widowControl/>
      <w:pBdr>
        <w:top w:val="single" w:sz="4" w:space="0" w:color="auto"/>
        <w:right w:val="single" w:sz="4" w:space="0" w:color="auto"/>
      </w:pBdr>
      <w:shd w:val="clear" w:color="000000" w:fill="DAEEF3"/>
      <w:adjustRightInd w:val="0"/>
      <w:spacing w:before="100" w:beforeAutospacing="1" w:after="100" w:afterAutospacing="1"/>
      <w:jc w:val="center"/>
    </w:pPr>
    <w:rPr>
      <w:rFonts w:ascii="微软雅黑" w:eastAsia="微软雅黑" w:hAnsi="微软雅黑" w:cs="宋体"/>
      <w:kern w:val="0"/>
      <w:sz w:val="18"/>
      <w:szCs w:val="18"/>
    </w:rPr>
  </w:style>
  <w:style w:type="paragraph" w:customStyle="1" w:styleId="xl141">
    <w:name w:val="xl141"/>
    <w:basedOn w:val="a1"/>
    <w:semiHidden/>
    <w:rsid w:val="00AB7B8D"/>
    <w:pPr>
      <w:widowControl/>
      <w:pBdr>
        <w:left w:val="single" w:sz="4" w:space="0" w:color="auto"/>
      </w:pBdr>
      <w:shd w:val="clear" w:color="000000" w:fill="DAEEF3"/>
      <w:adjustRightInd w:val="0"/>
      <w:spacing w:before="100" w:beforeAutospacing="1" w:after="100" w:afterAutospacing="1"/>
      <w:jc w:val="center"/>
    </w:pPr>
    <w:rPr>
      <w:rFonts w:ascii="微软雅黑" w:eastAsia="微软雅黑" w:hAnsi="微软雅黑" w:cs="宋体"/>
      <w:kern w:val="0"/>
      <w:sz w:val="18"/>
      <w:szCs w:val="18"/>
    </w:rPr>
  </w:style>
  <w:style w:type="paragraph" w:customStyle="1" w:styleId="xl142">
    <w:name w:val="xl142"/>
    <w:basedOn w:val="a1"/>
    <w:semiHidden/>
    <w:rsid w:val="00AB7B8D"/>
    <w:pPr>
      <w:widowControl/>
      <w:pBdr>
        <w:right w:val="single" w:sz="4" w:space="0" w:color="auto"/>
      </w:pBdr>
      <w:shd w:val="clear" w:color="000000" w:fill="DAEEF3"/>
      <w:adjustRightInd w:val="0"/>
      <w:spacing w:before="100" w:beforeAutospacing="1" w:after="100" w:afterAutospacing="1"/>
      <w:jc w:val="center"/>
    </w:pPr>
    <w:rPr>
      <w:rFonts w:ascii="微软雅黑" w:eastAsia="微软雅黑" w:hAnsi="微软雅黑" w:cs="宋体"/>
      <w:kern w:val="0"/>
      <w:sz w:val="18"/>
      <w:szCs w:val="18"/>
    </w:rPr>
  </w:style>
  <w:style w:type="paragraph" w:customStyle="1" w:styleId="xl143">
    <w:name w:val="xl143"/>
    <w:basedOn w:val="a1"/>
    <w:semiHidden/>
    <w:rsid w:val="00AB7B8D"/>
    <w:pPr>
      <w:widowControl/>
      <w:pBdr>
        <w:left w:val="single" w:sz="4" w:space="0" w:color="auto"/>
        <w:bottom w:val="single" w:sz="4" w:space="0" w:color="auto"/>
      </w:pBdr>
      <w:shd w:val="clear" w:color="000000" w:fill="DAEEF3"/>
      <w:adjustRightInd w:val="0"/>
      <w:spacing w:before="100" w:beforeAutospacing="1" w:after="100" w:afterAutospacing="1"/>
      <w:jc w:val="center"/>
    </w:pPr>
    <w:rPr>
      <w:rFonts w:ascii="微软雅黑" w:eastAsia="微软雅黑" w:hAnsi="微软雅黑" w:cs="宋体"/>
      <w:kern w:val="0"/>
      <w:sz w:val="18"/>
      <w:szCs w:val="18"/>
    </w:rPr>
  </w:style>
  <w:style w:type="paragraph" w:customStyle="1" w:styleId="xl144">
    <w:name w:val="xl144"/>
    <w:basedOn w:val="a1"/>
    <w:semiHidden/>
    <w:rsid w:val="00AB7B8D"/>
    <w:pPr>
      <w:widowControl/>
      <w:pBdr>
        <w:bottom w:val="single" w:sz="4" w:space="0" w:color="auto"/>
        <w:right w:val="single" w:sz="4" w:space="0" w:color="auto"/>
      </w:pBdr>
      <w:shd w:val="clear" w:color="000000" w:fill="DAEEF3"/>
      <w:adjustRightInd w:val="0"/>
      <w:spacing w:before="100" w:beforeAutospacing="1" w:after="100" w:afterAutospacing="1"/>
      <w:jc w:val="center"/>
    </w:pPr>
    <w:rPr>
      <w:rFonts w:ascii="微软雅黑" w:eastAsia="微软雅黑" w:hAnsi="微软雅黑" w:cs="宋体"/>
      <w:kern w:val="0"/>
      <w:sz w:val="18"/>
      <w:szCs w:val="18"/>
    </w:rPr>
  </w:style>
  <w:style w:type="paragraph" w:customStyle="1" w:styleId="xl145">
    <w:name w:val="xl145"/>
    <w:basedOn w:val="a1"/>
    <w:semiHidden/>
    <w:rsid w:val="00AB7B8D"/>
    <w:pPr>
      <w:widowControl/>
      <w:pBdr>
        <w:left w:val="single" w:sz="4" w:space="0" w:color="auto"/>
        <w:bottom w:val="single" w:sz="4" w:space="0" w:color="auto"/>
        <w:right w:val="single" w:sz="4" w:space="0" w:color="auto"/>
      </w:pBdr>
      <w:shd w:val="clear" w:color="000000" w:fill="DAEEF3"/>
      <w:adjustRightInd w:val="0"/>
      <w:spacing w:before="100" w:beforeAutospacing="1" w:after="100" w:afterAutospacing="1"/>
      <w:jc w:val="center"/>
    </w:pPr>
    <w:rPr>
      <w:rFonts w:ascii="微软雅黑" w:eastAsia="微软雅黑" w:hAnsi="微软雅黑" w:cs="宋体"/>
      <w:kern w:val="0"/>
      <w:sz w:val="18"/>
      <w:szCs w:val="18"/>
    </w:rPr>
  </w:style>
  <w:style w:type="paragraph" w:customStyle="1" w:styleId="xl146">
    <w:name w:val="xl146"/>
    <w:basedOn w:val="a1"/>
    <w:semiHidden/>
    <w:rsid w:val="00AB7B8D"/>
    <w:pPr>
      <w:widowControl/>
      <w:pBdr>
        <w:top w:val="single" w:sz="4" w:space="0" w:color="auto"/>
        <w:left w:val="single" w:sz="4" w:space="0" w:color="auto"/>
        <w:right w:val="single" w:sz="4" w:space="0" w:color="auto"/>
      </w:pBdr>
      <w:shd w:val="clear" w:color="000000" w:fill="00B0F0"/>
      <w:adjustRightInd w:val="0"/>
      <w:spacing w:before="100" w:beforeAutospacing="1" w:after="100" w:afterAutospacing="1"/>
      <w:jc w:val="center"/>
    </w:pPr>
    <w:rPr>
      <w:rFonts w:ascii="微软雅黑" w:eastAsia="微软雅黑" w:hAnsi="微软雅黑" w:cs="宋体"/>
      <w:b/>
      <w:bCs/>
      <w:color w:val="000000"/>
      <w:kern w:val="0"/>
      <w:sz w:val="18"/>
      <w:szCs w:val="18"/>
    </w:rPr>
  </w:style>
  <w:style w:type="paragraph" w:customStyle="1" w:styleId="xl147">
    <w:name w:val="xl147"/>
    <w:basedOn w:val="a1"/>
    <w:semiHidden/>
    <w:rsid w:val="00AB7B8D"/>
    <w:pPr>
      <w:widowControl/>
      <w:pBdr>
        <w:left w:val="single" w:sz="4" w:space="0" w:color="auto"/>
        <w:bottom w:val="single" w:sz="4" w:space="0" w:color="auto"/>
        <w:right w:val="single" w:sz="4" w:space="0" w:color="auto"/>
      </w:pBdr>
      <w:shd w:val="clear" w:color="000000" w:fill="00B0F0"/>
      <w:adjustRightInd w:val="0"/>
      <w:spacing w:before="100" w:beforeAutospacing="1" w:after="100" w:afterAutospacing="1"/>
      <w:jc w:val="center"/>
    </w:pPr>
    <w:rPr>
      <w:rFonts w:ascii="微软雅黑" w:eastAsia="微软雅黑" w:hAnsi="微软雅黑" w:cs="宋体"/>
      <w:b/>
      <w:bCs/>
      <w:kern w:val="0"/>
      <w:sz w:val="18"/>
      <w:szCs w:val="18"/>
    </w:rPr>
  </w:style>
  <w:style w:type="paragraph" w:customStyle="1" w:styleId="xl148">
    <w:name w:val="xl148"/>
    <w:basedOn w:val="a1"/>
    <w:semiHidden/>
    <w:rsid w:val="00AB7B8D"/>
    <w:pPr>
      <w:widowControl/>
      <w:pBdr>
        <w:top w:val="single" w:sz="4" w:space="0" w:color="auto"/>
        <w:left w:val="single" w:sz="4" w:space="0" w:color="auto"/>
      </w:pBdr>
      <w:shd w:val="clear" w:color="000000" w:fill="00B0F0"/>
      <w:adjustRightInd w:val="0"/>
      <w:spacing w:before="100" w:beforeAutospacing="1" w:after="100" w:afterAutospacing="1"/>
      <w:jc w:val="center"/>
    </w:pPr>
    <w:rPr>
      <w:rFonts w:ascii="微软雅黑" w:eastAsia="微软雅黑" w:hAnsi="微软雅黑" w:cs="宋体"/>
      <w:b/>
      <w:bCs/>
      <w:kern w:val="0"/>
      <w:sz w:val="18"/>
      <w:szCs w:val="18"/>
    </w:rPr>
  </w:style>
  <w:style w:type="paragraph" w:customStyle="1" w:styleId="xl149">
    <w:name w:val="xl149"/>
    <w:basedOn w:val="a1"/>
    <w:semiHidden/>
    <w:rsid w:val="00AB7B8D"/>
    <w:pPr>
      <w:widowControl/>
      <w:pBdr>
        <w:top w:val="single" w:sz="4" w:space="0" w:color="auto"/>
        <w:right w:val="single" w:sz="4" w:space="0" w:color="auto"/>
      </w:pBdr>
      <w:shd w:val="clear" w:color="000000" w:fill="00B0F0"/>
      <w:adjustRightInd w:val="0"/>
      <w:spacing w:before="100" w:beforeAutospacing="1" w:after="100" w:afterAutospacing="1"/>
      <w:jc w:val="center"/>
    </w:pPr>
    <w:rPr>
      <w:rFonts w:ascii="微软雅黑" w:eastAsia="微软雅黑" w:hAnsi="微软雅黑" w:cs="宋体"/>
      <w:b/>
      <w:bCs/>
      <w:kern w:val="0"/>
      <w:sz w:val="18"/>
      <w:szCs w:val="18"/>
    </w:rPr>
  </w:style>
  <w:style w:type="paragraph" w:customStyle="1" w:styleId="xl150">
    <w:name w:val="xl150"/>
    <w:basedOn w:val="a1"/>
    <w:semiHidden/>
    <w:rsid w:val="00AB7B8D"/>
    <w:pPr>
      <w:widowControl/>
      <w:pBdr>
        <w:left w:val="single" w:sz="4" w:space="0" w:color="auto"/>
        <w:bottom w:val="single" w:sz="4" w:space="0" w:color="auto"/>
      </w:pBdr>
      <w:shd w:val="clear" w:color="000000" w:fill="00B0F0"/>
      <w:adjustRightInd w:val="0"/>
      <w:spacing w:before="100" w:beforeAutospacing="1" w:after="100" w:afterAutospacing="1"/>
      <w:jc w:val="center"/>
    </w:pPr>
    <w:rPr>
      <w:rFonts w:ascii="微软雅黑" w:eastAsia="微软雅黑" w:hAnsi="微软雅黑" w:cs="宋体"/>
      <w:b/>
      <w:bCs/>
      <w:kern w:val="0"/>
      <w:sz w:val="18"/>
      <w:szCs w:val="18"/>
    </w:rPr>
  </w:style>
  <w:style w:type="paragraph" w:customStyle="1" w:styleId="xl151">
    <w:name w:val="xl151"/>
    <w:basedOn w:val="a1"/>
    <w:semiHidden/>
    <w:rsid w:val="00AB7B8D"/>
    <w:pPr>
      <w:widowControl/>
      <w:pBdr>
        <w:bottom w:val="single" w:sz="4" w:space="0" w:color="auto"/>
        <w:right w:val="single" w:sz="4" w:space="0" w:color="auto"/>
      </w:pBdr>
      <w:shd w:val="clear" w:color="000000" w:fill="00B0F0"/>
      <w:adjustRightInd w:val="0"/>
      <w:spacing w:before="100" w:beforeAutospacing="1" w:after="100" w:afterAutospacing="1"/>
      <w:jc w:val="center"/>
    </w:pPr>
    <w:rPr>
      <w:rFonts w:ascii="微软雅黑" w:eastAsia="微软雅黑" w:hAnsi="微软雅黑" w:cs="宋体"/>
      <w:b/>
      <w:bCs/>
      <w:kern w:val="0"/>
      <w:sz w:val="18"/>
      <w:szCs w:val="18"/>
    </w:rPr>
  </w:style>
  <w:style w:type="paragraph" w:customStyle="1" w:styleId="xl152">
    <w:name w:val="xl152"/>
    <w:basedOn w:val="a1"/>
    <w:semiHidden/>
    <w:rsid w:val="00AB7B8D"/>
    <w:pPr>
      <w:widowControl/>
      <w:pBdr>
        <w:top w:val="single" w:sz="4" w:space="0" w:color="auto"/>
        <w:left w:val="single" w:sz="4" w:space="0" w:color="auto"/>
        <w:right w:val="single" w:sz="4" w:space="0" w:color="auto"/>
      </w:pBdr>
      <w:shd w:val="clear" w:color="000000" w:fill="00B0F0"/>
      <w:adjustRightInd w:val="0"/>
      <w:spacing w:before="100" w:beforeAutospacing="1" w:after="100" w:afterAutospacing="1"/>
      <w:jc w:val="center"/>
    </w:pPr>
    <w:rPr>
      <w:rFonts w:ascii="微软雅黑" w:eastAsia="微软雅黑" w:hAnsi="微软雅黑" w:cs="宋体"/>
      <w:b/>
      <w:bCs/>
      <w:color w:val="000000"/>
      <w:kern w:val="0"/>
      <w:sz w:val="18"/>
      <w:szCs w:val="18"/>
    </w:rPr>
  </w:style>
  <w:style w:type="paragraph" w:customStyle="1" w:styleId="xl153">
    <w:name w:val="xl153"/>
    <w:basedOn w:val="a1"/>
    <w:semiHidden/>
    <w:rsid w:val="00AB7B8D"/>
    <w:pPr>
      <w:widowControl/>
      <w:pBdr>
        <w:left w:val="single" w:sz="4" w:space="0" w:color="auto"/>
        <w:bottom w:val="single" w:sz="4" w:space="0" w:color="auto"/>
        <w:right w:val="single" w:sz="4" w:space="0" w:color="auto"/>
      </w:pBdr>
      <w:shd w:val="clear" w:color="000000" w:fill="00B0F0"/>
      <w:adjustRightInd w:val="0"/>
      <w:spacing w:before="100" w:beforeAutospacing="1" w:after="100" w:afterAutospacing="1"/>
      <w:jc w:val="center"/>
    </w:pPr>
    <w:rPr>
      <w:rFonts w:ascii="微软雅黑" w:eastAsia="微软雅黑" w:hAnsi="微软雅黑" w:cs="宋体"/>
      <w:b/>
      <w:bCs/>
      <w:color w:val="000000"/>
      <w:kern w:val="0"/>
      <w:sz w:val="18"/>
      <w:szCs w:val="18"/>
    </w:rPr>
  </w:style>
  <w:style w:type="paragraph" w:customStyle="1" w:styleId="xl154">
    <w:name w:val="xl154"/>
    <w:basedOn w:val="a1"/>
    <w:semiHidden/>
    <w:rsid w:val="00AB7B8D"/>
    <w:pPr>
      <w:widowControl/>
      <w:pBdr>
        <w:top w:val="single" w:sz="4" w:space="0" w:color="auto"/>
        <w:left w:val="single" w:sz="4" w:space="0" w:color="auto"/>
        <w:right w:val="single" w:sz="4" w:space="0" w:color="auto"/>
      </w:pBdr>
      <w:shd w:val="clear" w:color="000000" w:fill="FFFF00"/>
      <w:adjustRightInd w:val="0"/>
      <w:spacing w:before="100" w:beforeAutospacing="1" w:after="100" w:afterAutospacing="1"/>
      <w:jc w:val="center"/>
    </w:pPr>
    <w:rPr>
      <w:rFonts w:ascii="微软雅黑" w:eastAsia="微软雅黑" w:hAnsi="微软雅黑" w:cs="宋体"/>
      <w:b/>
      <w:bCs/>
      <w:color w:val="000000"/>
      <w:kern w:val="0"/>
      <w:sz w:val="18"/>
      <w:szCs w:val="18"/>
    </w:rPr>
  </w:style>
  <w:style w:type="paragraph" w:customStyle="1" w:styleId="xl155">
    <w:name w:val="xl155"/>
    <w:basedOn w:val="a1"/>
    <w:semiHidden/>
    <w:rsid w:val="00AB7B8D"/>
    <w:pPr>
      <w:widowControl/>
      <w:pBdr>
        <w:left w:val="single" w:sz="4" w:space="0" w:color="auto"/>
        <w:bottom w:val="single" w:sz="4" w:space="0" w:color="auto"/>
        <w:right w:val="single" w:sz="4" w:space="0" w:color="auto"/>
      </w:pBdr>
      <w:shd w:val="clear" w:color="000000" w:fill="FFFF00"/>
      <w:adjustRightInd w:val="0"/>
      <w:spacing w:before="100" w:beforeAutospacing="1" w:after="100" w:afterAutospacing="1"/>
      <w:jc w:val="center"/>
    </w:pPr>
    <w:rPr>
      <w:rFonts w:ascii="微软雅黑" w:eastAsia="微软雅黑" w:hAnsi="微软雅黑" w:cs="宋体"/>
      <w:b/>
      <w:bCs/>
      <w:color w:val="000000"/>
      <w:kern w:val="0"/>
      <w:sz w:val="18"/>
      <w:szCs w:val="18"/>
    </w:rPr>
  </w:style>
  <w:style w:type="paragraph" w:customStyle="1" w:styleId="xl156">
    <w:name w:val="xl156"/>
    <w:basedOn w:val="a1"/>
    <w:semiHidden/>
    <w:rsid w:val="00AB7B8D"/>
    <w:pPr>
      <w:widowControl/>
      <w:pBdr>
        <w:top w:val="single" w:sz="4" w:space="0" w:color="auto"/>
        <w:bottom w:val="single" w:sz="4" w:space="0" w:color="auto"/>
      </w:pBdr>
      <w:shd w:val="clear" w:color="000000" w:fill="FFC000"/>
      <w:adjustRightInd w:val="0"/>
      <w:spacing w:before="100" w:beforeAutospacing="1" w:after="100" w:afterAutospacing="1"/>
      <w:jc w:val="center"/>
    </w:pPr>
    <w:rPr>
      <w:rFonts w:ascii="微软雅黑" w:eastAsia="微软雅黑" w:hAnsi="微软雅黑" w:cs="宋体"/>
      <w:b/>
      <w:bCs/>
      <w:kern w:val="0"/>
      <w:sz w:val="18"/>
      <w:szCs w:val="18"/>
    </w:rPr>
  </w:style>
  <w:style w:type="paragraph" w:customStyle="1" w:styleId="xl157">
    <w:name w:val="xl157"/>
    <w:basedOn w:val="a1"/>
    <w:semiHidden/>
    <w:rsid w:val="00AB7B8D"/>
    <w:pPr>
      <w:widowControl/>
      <w:pBdr>
        <w:top w:val="single" w:sz="4" w:space="0" w:color="auto"/>
        <w:bottom w:val="single" w:sz="4" w:space="0" w:color="auto"/>
        <w:right w:val="single" w:sz="4" w:space="0" w:color="auto"/>
      </w:pBdr>
      <w:shd w:val="clear" w:color="000000" w:fill="FFC000"/>
      <w:adjustRightInd w:val="0"/>
      <w:spacing w:before="100" w:beforeAutospacing="1" w:after="100" w:afterAutospacing="1"/>
      <w:jc w:val="center"/>
    </w:pPr>
    <w:rPr>
      <w:rFonts w:ascii="微软雅黑" w:eastAsia="微软雅黑" w:hAnsi="微软雅黑" w:cs="宋体"/>
      <w:b/>
      <w:bCs/>
      <w:kern w:val="0"/>
      <w:sz w:val="18"/>
      <w:szCs w:val="18"/>
    </w:rPr>
  </w:style>
  <w:style w:type="paragraph" w:customStyle="1" w:styleId="xl158">
    <w:name w:val="xl158"/>
    <w:basedOn w:val="a1"/>
    <w:semiHidden/>
    <w:rsid w:val="00AB7B8D"/>
    <w:pPr>
      <w:widowControl/>
      <w:pBdr>
        <w:top w:val="single" w:sz="4" w:space="0" w:color="auto"/>
        <w:left w:val="single" w:sz="4" w:space="0" w:color="auto"/>
      </w:pBdr>
      <w:shd w:val="clear" w:color="000000" w:fill="F2DCDB"/>
      <w:adjustRightInd w:val="0"/>
      <w:spacing w:before="100" w:beforeAutospacing="1" w:after="100" w:afterAutospacing="1"/>
      <w:jc w:val="center"/>
    </w:pPr>
    <w:rPr>
      <w:rFonts w:ascii="微软雅黑" w:eastAsia="微软雅黑" w:hAnsi="微软雅黑" w:cs="宋体"/>
      <w:kern w:val="0"/>
      <w:sz w:val="18"/>
      <w:szCs w:val="18"/>
    </w:rPr>
  </w:style>
  <w:style w:type="paragraph" w:customStyle="1" w:styleId="xl159">
    <w:name w:val="xl159"/>
    <w:basedOn w:val="a1"/>
    <w:semiHidden/>
    <w:rsid w:val="00AB7B8D"/>
    <w:pPr>
      <w:widowControl/>
      <w:pBdr>
        <w:top w:val="single" w:sz="4" w:space="0" w:color="auto"/>
        <w:right w:val="single" w:sz="4" w:space="0" w:color="auto"/>
      </w:pBdr>
      <w:shd w:val="clear" w:color="000000" w:fill="F2DCDB"/>
      <w:adjustRightInd w:val="0"/>
      <w:spacing w:before="100" w:beforeAutospacing="1" w:after="100" w:afterAutospacing="1"/>
      <w:jc w:val="center"/>
    </w:pPr>
    <w:rPr>
      <w:rFonts w:ascii="微软雅黑" w:eastAsia="微软雅黑" w:hAnsi="微软雅黑" w:cs="宋体"/>
      <w:kern w:val="0"/>
      <w:sz w:val="18"/>
      <w:szCs w:val="18"/>
    </w:rPr>
  </w:style>
  <w:style w:type="paragraph" w:customStyle="1" w:styleId="xl160">
    <w:name w:val="xl160"/>
    <w:basedOn w:val="a1"/>
    <w:semiHidden/>
    <w:rsid w:val="00AB7B8D"/>
    <w:pPr>
      <w:widowControl/>
      <w:pBdr>
        <w:left w:val="single" w:sz="4" w:space="0" w:color="auto"/>
      </w:pBdr>
      <w:shd w:val="clear" w:color="000000" w:fill="F2DCDB"/>
      <w:adjustRightInd w:val="0"/>
      <w:spacing w:before="100" w:beforeAutospacing="1" w:after="100" w:afterAutospacing="1"/>
      <w:jc w:val="center"/>
    </w:pPr>
    <w:rPr>
      <w:rFonts w:ascii="微软雅黑" w:eastAsia="微软雅黑" w:hAnsi="微软雅黑" w:cs="宋体"/>
      <w:kern w:val="0"/>
      <w:sz w:val="18"/>
      <w:szCs w:val="18"/>
    </w:rPr>
  </w:style>
  <w:style w:type="paragraph" w:customStyle="1" w:styleId="xl161">
    <w:name w:val="xl161"/>
    <w:basedOn w:val="a1"/>
    <w:semiHidden/>
    <w:rsid w:val="00AB7B8D"/>
    <w:pPr>
      <w:widowControl/>
      <w:pBdr>
        <w:right w:val="single" w:sz="4" w:space="0" w:color="auto"/>
      </w:pBdr>
      <w:shd w:val="clear" w:color="000000" w:fill="F2DCDB"/>
      <w:adjustRightInd w:val="0"/>
      <w:spacing w:before="100" w:beforeAutospacing="1" w:after="100" w:afterAutospacing="1"/>
      <w:jc w:val="center"/>
    </w:pPr>
    <w:rPr>
      <w:rFonts w:ascii="微软雅黑" w:eastAsia="微软雅黑" w:hAnsi="微软雅黑" w:cs="宋体"/>
      <w:kern w:val="0"/>
      <w:sz w:val="18"/>
      <w:szCs w:val="18"/>
    </w:rPr>
  </w:style>
  <w:style w:type="paragraph" w:customStyle="1" w:styleId="xl162">
    <w:name w:val="xl162"/>
    <w:basedOn w:val="a1"/>
    <w:semiHidden/>
    <w:rsid w:val="00AB7B8D"/>
    <w:pPr>
      <w:widowControl/>
      <w:pBdr>
        <w:left w:val="single" w:sz="4" w:space="0" w:color="auto"/>
        <w:bottom w:val="single" w:sz="4" w:space="0" w:color="auto"/>
      </w:pBdr>
      <w:shd w:val="clear" w:color="000000" w:fill="F2DCDB"/>
      <w:adjustRightInd w:val="0"/>
      <w:spacing w:before="100" w:beforeAutospacing="1" w:after="100" w:afterAutospacing="1"/>
      <w:jc w:val="center"/>
    </w:pPr>
    <w:rPr>
      <w:rFonts w:ascii="微软雅黑" w:eastAsia="微软雅黑" w:hAnsi="微软雅黑" w:cs="宋体"/>
      <w:kern w:val="0"/>
      <w:sz w:val="18"/>
      <w:szCs w:val="18"/>
    </w:rPr>
  </w:style>
  <w:style w:type="paragraph" w:customStyle="1" w:styleId="xl163">
    <w:name w:val="xl163"/>
    <w:basedOn w:val="a1"/>
    <w:semiHidden/>
    <w:rsid w:val="00AB7B8D"/>
    <w:pPr>
      <w:widowControl/>
      <w:pBdr>
        <w:bottom w:val="single" w:sz="4" w:space="0" w:color="auto"/>
        <w:right w:val="single" w:sz="4" w:space="0" w:color="auto"/>
      </w:pBdr>
      <w:shd w:val="clear" w:color="000000" w:fill="F2DCDB"/>
      <w:adjustRightInd w:val="0"/>
      <w:spacing w:before="100" w:beforeAutospacing="1" w:after="100" w:afterAutospacing="1"/>
      <w:jc w:val="center"/>
    </w:pPr>
    <w:rPr>
      <w:rFonts w:ascii="微软雅黑" w:eastAsia="微软雅黑" w:hAnsi="微软雅黑" w:cs="宋体"/>
      <w:kern w:val="0"/>
      <w:sz w:val="18"/>
      <w:szCs w:val="18"/>
    </w:rPr>
  </w:style>
  <w:style w:type="paragraph" w:customStyle="1" w:styleId="xl164">
    <w:name w:val="xl164"/>
    <w:basedOn w:val="a1"/>
    <w:semiHidden/>
    <w:rsid w:val="00AB7B8D"/>
    <w:pPr>
      <w:widowControl/>
      <w:pBdr>
        <w:top w:val="single" w:sz="4" w:space="0" w:color="auto"/>
        <w:left w:val="single" w:sz="4" w:space="0" w:color="auto"/>
      </w:pBdr>
      <w:shd w:val="clear" w:color="000000" w:fill="D8E4BC"/>
      <w:adjustRightInd w:val="0"/>
      <w:spacing w:before="100" w:beforeAutospacing="1" w:after="100" w:afterAutospacing="1"/>
      <w:jc w:val="center"/>
    </w:pPr>
    <w:rPr>
      <w:rFonts w:ascii="微软雅黑" w:eastAsia="微软雅黑" w:hAnsi="微软雅黑" w:cs="宋体"/>
      <w:kern w:val="0"/>
      <w:sz w:val="18"/>
      <w:szCs w:val="18"/>
    </w:rPr>
  </w:style>
  <w:style w:type="paragraph" w:customStyle="1" w:styleId="xl165">
    <w:name w:val="xl165"/>
    <w:basedOn w:val="a1"/>
    <w:semiHidden/>
    <w:rsid w:val="00AB7B8D"/>
    <w:pPr>
      <w:widowControl/>
      <w:pBdr>
        <w:top w:val="single" w:sz="4" w:space="0" w:color="auto"/>
        <w:right w:val="single" w:sz="4" w:space="0" w:color="auto"/>
      </w:pBdr>
      <w:shd w:val="clear" w:color="000000" w:fill="D8E4BC"/>
      <w:adjustRightInd w:val="0"/>
      <w:spacing w:before="100" w:beforeAutospacing="1" w:after="100" w:afterAutospacing="1"/>
      <w:jc w:val="center"/>
    </w:pPr>
    <w:rPr>
      <w:rFonts w:ascii="微软雅黑" w:eastAsia="微软雅黑" w:hAnsi="微软雅黑" w:cs="宋体"/>
      <w:kern w:val="0"/>
      <w:sz w:val="18"/>
      <w:szCs w:val="18"/>
    </w:rPr>
  </w:style>
  <w:style w:type="paragraph" w:customStyle="1" w:styleId="xl166">
    <w:name w:val="xl166"/>
    <w:basedOn w:val="a1"/>
    <w:semiHidden/>
    <w:rsid w:val="00AB7B8D"/>
    <w:pPr>
      <w:widowControl/>
      <w:pBdr>
        <w:left w:val="single" w:sz="4" w:space="0" w:color="auto"/>
      </w:pBdr>
      <w:shd w:val="clear" w:color="000000" w:fill="D8E4BC"/>
      <w:adjustRightInd w:val="0"/>
      <w:spacing w:before="100" w:beforeAutospacing="1" w:after="100" w:afterAutospacing="1"/>
      <w:jc w:val="center"/>
    </w:pPr>
    <w:rPr>
      <w:rFonts w:ascii="微软雅黑" w:eastAsia="微软雅黑" w:hAnsi="微软雅黑" w:cs="宋体"/>
      <w:kern w:val="0"/>
      <w:sz w:val="18"/>
      <w:szCs w:val="18"/>
    </w:rPr>
  </w:style>
  <w:style w:type="paragraph" w:customStyle="1" w:styleId="xl167">
    <w:name w:val="xl167"/>
    <w:basedOn w:val="a1"/>
    <w:semiHidden/>
    <w:rsid w:val="00AB7B8D"/>
    <w:pPr>
      <w:widowControl/>
      <w:pBdr>
        <w:right w:val="single" w:sz="4" w:space="0" w:color="auto"/>
      </w:pBdr>
      <w:shd w:val="clear" w:color="000000" w:fill="D8E4BC"/>
      <w:adjustRightInd w:val="0"/>
      <w:spacing w:before="100" w:beforeAutospacing="1" w:after="100" w:afterAutospacing="1"/>
      <w:jc w:val="center"/>
    </w:pPr>
    <w:rPr>
      <w:rFonts w:ascii="微软雅黑" w:eastAsia="微软雅黑" w:hAnsi="微软雅黑" w:cs="宋体"/>
      <w:kern w:val="0"/>
      <w:sz w:val="18"/>
      <w:szCs w:val="18"/>
    </w:rPr>
  </w:style>
  <w:style w:type="paragraph" w:customStyle="1" w:styleId="xl168">
    <w:name w:val="xl168"/>
    <w:basedOn w:val="a1"/>
    <w:semiHidden/>
    <w:rsid w:val="00AB7B8D"/>
    <w:pPr>
      <w:widowControl/>
      <w:pBdr>
        <w:left w:val="single" w:sz="4" w:space="0" w:color="auto"/>
        <w:bottom w:val="single" w:sz="4" w:space="0" w:color="auto"/>
      </w:pBdr>
      <w:shd w:val="clear" w:color="000000" w:fill="D8E4BC"/>
      <w:adjustRightInd w:val="0"/>
      <w:spacing w:before="100" w:beforeAutospacing="1" w:after="100" w:afterAutospacing="1"/>
      <w:jc w:val="center"/>
    </w:pPr>
    <w:rPr>
      <w:rFonts w:ascii="微软雅黑" w:eastAsia="微软雅黑" w:hAnsi="微软雅黑" w:cs="宋体"/>
      <w:kern w:val="0"/>
      <w:sz w:val="18"/>
      <w:szCs w:val="18"/>
    </w:rPr>
  </w:style>
  <w:style w:type="paragraph" w:customStyle="1" w:styleId="xl169">
    <w:name w:val="xl169"/>
    <w:basedOn w:val="a1"/>
    <w:semiHidden/>
    <w:rsid w:val="00AB7B8D"/>
    <w:pPr>
      <w:widowControl/>
      <w:pBdr>
        <w:bottom w:val="single" w:sz="4" w:space="0" w:color="auto"/>
        <w:right w:val="single" w:sz="4" w:space="0" w:color="auto"/>
      </w:pBdr>
      <w:shd w:val="clear" w:color="000000" w:fill="D8E4BC"/>
      <w:adjustRightInd w:val="0"/>
      <w:spacing w:before="100" w:beforeAutospacing="1" w:after="100" w:afterAutospacing="1"/>
      <w:jc w:val="center"/>
    </w:pPr>
    <w:rPr>
      <w:rFonts w:ascii="微软雅黑" w:eastAsia="微软雅黑" w:hAnsi="微软雅黑" w:cs="宋体"/>
      <w:kern w:val="0"/>
      <w:sz w:val="18"/>
      <w:szCs w:val="18"/>
    </w:rPr>
  </w:style>
  <w:style w:type="paragraph" w:customStyle="1" w:styleId="xl170">
    <w:name w:val="xl170"/>
    <w:basedOn w:val="a1"/>
    <w:semiHidden/>
    <w:rsid w:val="00AB7B8D"/>
    <w:pPr>
      <w:widowControl/>
      <w:pBdr>
        <w:top w:val="single" w:sz="4" w:space="0" w:color="auto"/>
        <w:left w:val="single" w:sz="4" w:space="0" w:color="auto"/>
        <w:bottom w:val="single" w:sz="4" w:space="0" w:color="auto"/>
        <w:right w:val="single" w:sz="4" w:space="0" w:color="auto"/>
      </w:pBdr>
      <w:shd w:val="clear" w:color="000000" w:fill="DAEEF3"/>
      <w:adjustRightInd w:val="0"/>
      <w:spacing w:before="100" w:beforeAutospacing="1" w:after="100" w:afterAutospacing="1"/>
      <w:jc w:val="left"/>
    </w:pPr>
    <w:rPr>
      <w:rFonts w:ascii="微软雅黑" w:eastAsia="微软雅黑" w:hAnsi="微软雅黑" w:cs="宋体"/>
      <w:kern w:val="0"/>
      <w:sz w:val="18"/>
      <w:szCs w:val="18"/>
    </w:rPr>
  </w:style>
  <w:style w:type="paragraph" w:customStyle="1" w:styleId="xl171">
    <w:name w:val="xl171"/>
    <w:basedOn w:val="a1"/>
    <w:semiHidden/>
    <w:rsid w:val="00AB7B8D"/>
    <w:pPr>
      <w:widowControl/>
      <w:pBdr>
        <w:top w:val="single" w:sz="4" w:space="0" w:color="auto"/>
        <w:left w:val="single" w:sz="4" w:space="0" w:color="auto"/>
        <w:bottom w:val="single" w:sz="4" w:space="0" w:color="auto"/>
        <w:right w:val="single" w:sz="4" w:space="0" w:color="auto"/>
      </w:pBdr>
      <w:shd w:val="clear" w:color="000000" w:fill="F2DCDB"/>
      <w:adjustRightInd w:val="0"/>
      <w:spacing w:before="100" w:beforeAutospacing="1" w:after="100" w:afterAutospacing="1"/>
      <w:jc w:val="left"/>
    </w:pPr>
    <w:rPr>
      <w:rFonts w:ascii="微软雅黑" w:eastAsia="微软雅黑" w:hAnsi="微软雅黑" w:cs="宋体"/>
      <w:kern w:val="0"/>
      <w:sz w:val="18"/>
      <w:szCs w:val="18"/>
    </w:rPr>
  </w:style>
  <w:style w:type="paragraph" w:customStyle="1" w:styleId="xl172">
    <w:name w:val="xl172"/>
    <w:basedOn w:val="a1"/>
    <w:semiHidden/>
    <w:rsid w:val="00AB7B8D"/>
    <w:pPr>
      <w:widowControl/>
      <w:pBdr>
        <w:top w:val="single" w:sz="4" w:space="0" w:color="auto"/>
        <w:left w:val="single" w:sz="4" w:space="0" w:color="auto"/>
        <w:bottom w:val="single" w:sz="4" w:space="0" w:color="auto"/>
        <w:right w:val="single" w:sz="4" w:space="0" w:color="auto"/>
      </w:pBdr>
      <w:shd w:val="clear" w:color="000000" w:fill="F2DCDB"/>
      <w:adjustRightInd w:val="0"/>
      <w:spacing w:before="100" w:beforeAutospacing="1" w:after="100" w:afterAutospacing="1"/>
      <w:jc w:val="left"/>
    </w:pPr>
    <w:rPr>
      <w:rFonts w:ascii="微软雅黑" w:eastAsia="微软雅黑" w:hAnsi="微软雅黑" w:cs="宋体"/>
      <w:b/>
      <w:bCs/>
      <w:color w:val="C00000"/>
      <w:kern w:val="0"/>
      <w:sz w:val="18"/>
      <w:szCs w:val="18"/>
    </w:rPr>
  </w:style>
  <w:style w:type="paragraph" w:customStyle="1" w:styleId="xl173">
    <w:name w:val="xl173"/>
    <w:basedOn w:val="a1"/>
    <w:semiHidden/>
    <w:rsid w:val="00AB7B8D"/>
    <w:pPr>
      <w:widowControl/>
      <w:pBdr>
        <w:top w:val="single" w:sz="4" w:space="0" w:color="auto"/>
        <w:left w:val="single" w:sz="4" w:space="0" w:color="auto"/>
        <w:bottom w:val="single" w:sz="4" w:space="0" w:color="auto"/>
        <w:right w:val="single" w:sz="4" w:space="0" w:color="auto"/>
      </w:pBdr>
      <w:shd w:val="clear" w:color="000000" w:fill="D8E4BC"/>
      <w:adjustRightInd w:val="0"/>
      <w:spacing w:before="100" w:beforeAutospacing="1" w:after="100" w:afterAutospacing="1"/>
      <w:jc w:val="left"/>
    </w:pPr>
    <w:rPr>
      <w:rFonts w:ascii="微软雅黑" w:eastAsia="微软雅黑" w:hAnsi="微软雅黑" w:cs="宋体"/>
      <w:kern w:val="0"/>
      <w:sz w:val="18"/>
      <w:szCs w:val="18"/>
    </w:rPr>
  </w:style>
  <w:style w:type="paragraph" w:customStyle="1" w:styleId="xl174">
    <w:name w:val="xl174"/>
    <w:basedOn w:val="a1"/>
    <w:semiHidden/>
    <w:rsid w:val="00AB7B8D"/>
    <w:pPr>
      <w:widowControl/>
      <w:pBdr>
        <w:top w:val="single" w:sz="4" w:space="0" w:color="auto"/>
        <w:left w:val="single" w:sz="4" w:space="0" w:color="auto"/>
        <w:right w:val="single" w:sz="4" w:space="0" w:color="auto"/>
      </w:pBdr>
      <w:shd w:val="clear" w:color="000000" w:fill="D8E4BC"/>
      <w:adjustRightInd w:val="0"/>
      <w:spacing w:before="100" w:beforeAutospacing="1" w:after="100" w:afterAutospacing="1"/>
      <w:jc w:val="left"/>
    </w:pPr>
    <w:rPr>
      <w:rFonts w:ascii="微软雅黑" w:eastAsia="微软雅黑" w:hAnsi="微软雅黑" w:cs="宋体"/>
      <w:kern w:val="0"/>
      <w:sz w:val="18"/>
      <w:szCs w:val="18"/>
    </w:rPr>
  </w:style>
  <w:style w:type="paragraph" w:customStyle="1" w:styleId="xl175">
    <w:name w:val="xl175"/>
    <w:basedOn w:val="a1"/>
    <w:semiHidden/>
    <w:rsid w:val="00AB7B8D"/>
    <w:pPr>
      <w:widowControl/>
      <w:pBdr>
        <w:left w:val="single" w:sz="4" w:space="0" w:color="auto"/>
        <w:bottom w:val="single" w:sz="4" w:space="0" w:color="auto"/>
        <w:right w:val="single" w:sz="4" w:space="0" w:color="auto"/>
      </w:pBdr>
      <w:shd w:val="clear" w:color="000000" w:fill="D8E4BC"/>
      <w:adjustRightInd w:val="0"/>
      <w:spacing w:before="100" w:beforeAutospacing="1" w:after="100" w:afterAutospacing="1"/>
      <w:jc w:val="left"/>
    </w:pPr>
    <w:rPr>
      <w:rFonts w:ascii="微软雅黑" w:eastAsia="微软雅黑" w:hAnsi="微软雅黑" w:cs="宋体"/>
      <w:kern w:val="0"/>
      <w:sz w:val="18"/>
      <w:szCs w:val="18"/>
    </w:rPr>
  </w:style>
  <w:style w:type="paragraph" w:customStyle="1" w:styleId="xl176">
    <w:name w:val="xl176"/>
    <w:basedOn w:val="a1"/>
    <w:semiHidden/>
    <w:rsid w:val="00AB7B8D"/>
    <w:pPr>
      <w:widowControl/>
      <w:pBdr>
        <w:top w:val="single" w:sz="4" w:space="0" w:color="auto"/>
        <w:left w:val="single" w:sz="4" w:space="0" w:color="auto"/>
        <w:bottom w:val="single" w:sz="4" w:space="0" w:color="auto"/>
        <w:right w:val="single" w:sz="4" w:space="0" w:color="auto"/>
      </w:pBdr>
      <w:shd w:val="clear" w:color="000000" w:fill="FFC000"/>
      <w:adjustRightInd w:val="0"/>
      <w:spacing w:before="100" w:beforeAutospacing="1" w:after="100" w:afterAutospacing="1"/>
      <w:jc w:val="left"/>
    </w:pPr>
    <w:rPr>
      <w:rFonts w:ascii="微软雅黑" w:eastAsia="微软雅黑" w:hAnsi="微软雅黑" w:cs="宋体"/>
      <w:kern w:val="0"/>
      <w:sz w:val="18"/>
      <w:szCs w:val="18"/>
    </w:rPr>
  </w:style>
  <w:style w:type="paragraph" w:customStyle="1" w:styleId="xl177">
    <w:name w:val="xl177"/>
    <w:basedOn w:val="a1"/>
    <w:semiHidden/>
    <w:rsid w:val="00AB7B8D"/>
    <w:pPr>
      <w:widowControl/>
      <w:pBdr>
        <w:top w:val="single" w:sz="4" w:space="0" w:color="auto"/>
        <w:left w:val="single" w:sz="4" w:space="0" w:color="auto"/>
        <w:bottom w:val="single" w:sz="4" w:space="0" w:color="auto"/>
        <w:right w:val="single" w:sz="4" w:space="0" w:color="auto"/>
      </w:pBdr>
      <w:adjustRightInd w:val="0"/>
      <w:spacing w:before="100" w:beforeAutospacing="1" w:after="100" w:afterAutospacing="1"/>
      <w:jc w:val="left"/>
    </w:pPr>
    <w:rPr>
      <w:rFonts w:ascii="微软雅黑" w:eastAsia="微软雅黑" w:hAnsi="微软雅黑" w:cs="宋体"/>
      <w:kern w:val="0"/>
      <w:sz w:val="18"/>
      <w:szCs w:val="18"/>
    </w:rPr>
  </w:style>
  <w:style w:type="paragraph" w:customStyle="1" w:styleId="xl178">
    <w:name w:val="xl178"/>
    <w:basedOn w:val="a1"/>
    <w:semiHidden/>
    <w:rsid w:val="00AB7B8D"/>
    <w:pPr>
      <w:widowControl/>
      <w:pBdr>
        <w:top w:val="single" w:sz="4" w:space="0" w:color="auto"/>
        <w:left w:val="single" w:sz="4" w:space="0" w:color="auto"/>
        <w:bottom w:val="single" w:sz="4" w:space="0" w:color="auto"/>
        <w:right w:val="single" w:sz="4" w:space="0" w:color="auto"/>
      </w:pBdr>
      <w:adjustRightInd w:val="0"/>
      <w:spacing w:before="100" w:beforeAutospacing="1" w:after="100" w:afterAutospacing="1"/>
      <w:jc w:val="left"/>
    </w:pPr>
    <w:rPr>
      <w:rFonts w:ascii="微软雅黑" w:eastAsia="微软雅黑" w:hAnsi="微软雅黑" w:cs="宋体"/>
      <w:color w:val="FF0000"/>
      <w:kern w:val="0"/>
      <w:sz w:val="18"/>
      <w:szCs w:val="18"/>
    </w:rPr>
  </w:style>
  <w:style w:type="character" w:customStyle="1" w:styleId="1ff0">
    <w:name w:val="@他1"/>
    <w:uiPriority w:val="99"/>
    <w:semiHidden/>
    <w:rsid w:val="00AB7B8D"/>
    <w:rPr>
      <w:color w:val="2B579A"/>
      <w:shd w:val="clear" w:color="auto" w:fill="E6E6E6"/>
    </w:rPr>
  </w:style>
  <w:style w:type="table" w:customStyle="1" w:styleId="1411">
    <w:name w:val="表格样式141"/>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113">
    <w:name w:val="表格样式111"/>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character" w:customStyle="1" w:styleId="2f2">
    <w:name w:val="未处理的提及2"/>
    <w:uiPriority w:val="99"/>
    <w:semiHidden/>
    <w:rsid w:val="00AB7B8D"/>
    <w:rPr>
      <w:color w:val="605E5C"/>
      <w:shd w:val="clear" w:color="auto" w:fill="E1DFDD"/>
    </w:rPr>
  </w:style>
  <w:style w:type="table" w:customStyle="1" w:styleId="55">
    <w:name w:val="浅色底纹5"/>
    <w:basedOn w:val="a3"/>
    <w:uiPriority w:val="99"/>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63">
    <w:name w:val="网格型6"/>
    <w:basedOn w:val="a3"/>
    <w:uiPriority w:val="59"/>
    <w:rsid w:val="00AB7B8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
    <w:name w:val="网格型15"/>
    <w:basedOn w:val="a3"/>
    <w:uiPriority w:val="59"/>
    <w:rsid w:val="00AB7B8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52">
    <w:name w:val="浅色底纹1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40">
    <w:name w:val="浅色底纹2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50">
    <w:name w:val="浅色底纹2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30">
    <w:name w:val="浅色底纹1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30">
    <w:name w:val="浅色底纹2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20">
    <w:name w:val="网格型42"/>
    <w:basedOn w:val="a3"/>
    <w:uiPriority w:val="59"/>
    <w:rsid w:val="00AB7B8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24">
    <w:name w:val="定制网格型12"/>
    <w:basedOn w:val="a3"/>
    <w:uiPriority w:val="39"/>
    <w:qFormat/>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0">
    <w:name w:val="浅色底纹123"/>
    <w:basedOn w:val="a3"/>
    <w:uiPriority w:val="60"/>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220">
    <w:name w:val="网格型122"/>
    <w:basedOn w:val="a3"/>
    <w:uiPriority w:val="39"/>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0">
    <w:name w:val="无格式表格 512"/>
    <w:basedOn w:val="a3"/>
    <w:uiPriority w:val="45"/>
    <w:rsid w:val="00AB7B8D"/>
    <w:tblPr/>
    <w:tblStylePr w:type="firstRow">
      <w:rPr>
        <w:rFonts w:ascii="Yu Gothic Light" w:eastAsia="宋体" w:hAnsi="Yu Gothic Light" w:cs="Times New Roman"/>
        <w:i/>
        <w:iCs/>
        <w:sz w:val="26"/>
      </w:rPr>
      <w:tblPr/>
      <w:tcPr>
        <w:tcBorders>
          <w:bottom w:val="single" w:sz="4" w:space="0" w:color="7F7F7F"/>
        </w:tcBorders>
        <w:shd w:val="clear" w:color="auto" w:fill="FFFFFF"/>
      </w:tcPr>
    </w:tblStylePr>
    <w:tblStylePr w:type="lastRow">
      <w:rPr>
        <w:rFonts w:ascii="Yu Gothic Light" w:eastAsia="宋体" w:hAnsi="Yu Gothic Light" w:cs="Times New Roman"/>
        <w:i/>
        <w:iCs/>
        <w:sz w:val="26"/>
      </w:rPr>
      <w:tblPr/>
      <w:tcPr>
        <w:tcBorders>
          <w:top w:val="single" w:sz="4" w:space="0" w:color="7F7F7F"/>
        </w:tcBorders>
        <w:shd w:val="clear" w:color="auto" w:fill="FFFFFF"/>
      </w:tcPr>
    </w:tblStylePr>
    <w:tblStylePr w:type="firstCol">
      <w:pPr>
        <w:jc w:val="right"/>
      </w:pPr>
      <w:rPr>
        <w:rFonts w:ascii="Yu Gothic Light" w:eastAsia="宋体" w:hAnsi="Yu Gothic Light" w:cs="Times New Roman"/>
        <w:i/>
        <w:iCs/>
        <w:sz w:val="26"/>
      </w:rPr>
      <w:tblPr/>
      <w:tcPr>
        <w:tcBorders>
          <w:right w:val="single" w:sz="4" w:space="0" w:color="7F7F7F"/>
        </w:tcBorders>
        <w:shd w:val="clear" w:color="auto" w:fill="FFFFFF"/>
      </w:tcPr>
    </w:tblStylePr>
    <w:tblStylePr w:type="lastCol">
      <w:rPr>
        <w:rFonts w:ascii="Yu Gothic Light" w:eastAsia="宋体" w:hAnsi="Yu Gothic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20">
    <w:name w:val="浅色底纹1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31">
    <w:name w:val="浅色底纹3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30">
    <w:name w:val="浅色底纹2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30">
    <w:name w:val="浅色底纹11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3">
    <w:name w:val="浅色底纹21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2">
    <w:name w:val="浅色底纹1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20">
    <w:name w:val="浅色底纹3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2">
    <w:name w:val="浅色底纹2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2">
    <w:name w:val="浅色底纹11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2">
    <w:name w:val="浅色底纹21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420">
    <w:name w:val="浅色底纹14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21">
    <w:name w:val="浅色底纹4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2">
    <w:name w:val="浅色底纹2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2">
    <w:name w:val="浅色底纹11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2">
    <w:name w:val="浅色底纹21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21">
    <w:name w:val="浅色底纹12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21">
    <w:name w:val="浅色底纹3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21">
    <w:name w:val="浅色底纹22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21">
    <w:name w:val="浅色底纹111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21">
    <w:name w:val="浅色底纹211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520">
    <w:name w:val="网格型52"/>
    <w:basedOn w:val="a3"/>
    <w:uiPriority w:val="39"/>
    <w:qFormat/>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1">
    <w:name w:val="网格型132"/>
    <w:basedOn w:val="a3"/>
    <w:uiPriority w:val="59"/>
    <w:qFormat/>
    <w:rsid w:val="00AB7B8D"/>
    <w:rPr>
      <w:rFonts w:ascii="宋体" w:hAnsi="宋体"/>
    </w:rPr>
    <w:tblPr>
      <w:tblBorders>
        <w:top w:val="thinThickSmallGap" w:sz="24" w:space="0" w:color="auto"/>
        <w:bottom w:val="single" w:sz="12" w:space="0" w:color="auto"/>
        <w:insideH w:val="single" w:sz="4" w:space="0" w:color="auto"/>
        <w:insideV w:val="single" w:sz="4" w:space="0" w:color="auto"/>
      </w:tblBorders>
    </w:tblPr>
  </w:style>
  <w:style w:type="table" w:customStyle="1" w:styleId="214">
    <w:name w:val="浅色网格21"/>
    <w:basedOn w:val="a3"/>
    <w:uiPriority w:val="62"/>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15">
    <w:name w:val="浅色网格11"/>
    <w:basedOn w:val="a3"/>
    <w:uiPriority w:val="62"/>
    <w:qFormat/>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73">
    <w:name w:val="网格型7"/>
    <w:basedOn w:val="a3"/>
    <w:uiPriority w:val="39"/>
    <w:qFormat/>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
    <w:name w:val="网格型23"/>
    <w:basedOn w:val="a3"/>
    <w:uiPriority w:val="59"/>
    <w:qFormat/>
    <w:rsid w:val="00AB7B8D"/>
    <w:rPr>
      <w:rFonts w:ascii="宋体" w:hAnsi="宋体"/>
    </w:rPr>
    <w:tblPr>
      <w:tblBorders>
        <w:top w:val="thinThickSmallGap" w:sz="24" w:space="0" w:color="auto"/>
        <w:bottom w:val="single" w:sz="12" w:space="0" w:color="auto"/>
        <w:insideH w:val="single" w:sz="4" w:space="0" w:color="auto"/>
        <w:insideV w:val="single" w:sz="4" w:space="0" w:color="auto"/>
      </w:tblBorders>
    </w:tblPr>
  </w:style>
  <w:style w:type="table" w:customStyle="1" w:styleId="161">
    <w:name w:val="网格型16"/>
    <w:basedOn w:val="a3"/>
    <w:uiPriority w:val="59"/>
    <w:qFormat/>
    <w:rsid w:val="00AB7B8D"/>
    <w:rPr>
      <w:rFonts w:ascii="宋体" w:hAnsi="宋体"/>
    </w:rPr>
    <w:tblPr>
      <w:tblBorders>
        <w:top w:val="thinThickSmallGap" w:sz="24" w:space="0" w:color="auto"/>
        <w:bottom w:val="single" w:sz="12" w:space="0" w:color="auto"/>
        <w:insideH w:val="single" w:sz="4" w:space="0" w:color="auto"/>
        <w:insideV w:val="single" w:sz="4" w:space="0" w:color="auto"/>
      </w:tblBorders>
    </w:tblPr>
  </w:style>
  <w:style w:type="table" w:customStyle="1" w:styleId="224">
    <w:name w:val="浅色网格22"/>
    <w:basedOn w:val="a3"/>
    <w:uiPriority w:val="62"/>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ommunity Light" w:eastAsia="宋体" w:hAnsi="Community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Community Light" w:eastAsia="宋体" w:hAnsi="Community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Community Light" w:eastAsia="宋体" w:hAnsi="Community Light" w:cs="Times New Roman"/>
        <w:b/>
        <w:bCs/>
      </w:rPr>
    </w:tblStylePr>
    <w:tblStylePr w:type="lastCol">
      <w:rPr>
        <w:rFonts w:ascii="Community Light" w:eastAsia="宋体" w:hAnsi="Community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25">
    <w:name w:val="浅色网格12"/>
    <w:basedOn w:val="a3"/>
    <w:uiPriority w:val="62"/>
    <w:qFormat/>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ommunity Light" w:eastAsia="宋体" w:hAnsi="Community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Community Light" w:eastAsia="宋体" w:hAnsi="Community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Community Light" w:eastAsia="宋体" w:hAnsi="Community Light" w:cs="Times New Roman"/>
        <w:b/>
        <w:bCs/>
      </w:rPr>
    </w:tblStylePr>
    <w:tblStylePr w:type="lastCol">
      <w:rPr>
        <w:rFonts w:ascii="Community Light" w:eastAsia="宋体" w:hAnsi="Community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70">
    <w:name w:val="表格样式17"/>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character" w:customStyle="1" w:styleId="2f3">
    <w:name w:val="@他2"/>
    <w:uiPriority w:val="99"/>
    <w:semiHidden/>
    <w:rsid w:val="00AB7B8D"/>
    <w:rPr>
      <w:color w:val="2B579A"/>
      <w:shd w:val="clear" w:color="auto" w:fill="E6E6E6"/>
    </w:rPr>
  </w:style>
  <w:style w:type="table" w:customStyle="1" w:styleId="82">
    <w:name w:val="网格型8"/>
    <w:basedOn w:val="a3"/>
    <w:uiPriority w:val="39"/>
    <w:qFormat/>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11">
    <w:name w:val="TOC 标题1"/>
    <w:basedOn w:val="1"/>
    <w:next w:val="a1"/>
    <w:uiPriority w:val="39"/>
    <w:semiHidden/>
    <w:qFormat/>
    <w:rsid w:val="00AB7B8D"/>
    <w:pPr>
      <w:spacing w:before="480" w:after="0" w:line="276" w:lineRule="auto"/>
      <w:outlineLvl w:val="9"/>
    </w:pPr>
    <w:rPr>
      <w:rFonts w:ascii="Cambria" w:hAnsi="Cambria"/>
      <w:color w:val="365F91"/>
      <w:kern w:val="0"/>
      <w:sz w:val="28"/>
      <w:szCs w:val="28"/>
    </w:rPr>
  </w:style>
  <w:style w:type="table" w:customStyle="1" w:styleId="162">
    <w:name w:val="浅色底纹16"/>
    <w:basedOn w:val="a3"/>
    <w:uiPriority w:val="60"/>
    <w:qFormat/>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71">
    <w:name w:val="网格型17"/>
    <w:basedOn w:val="a3"/>
    <w:uiPriority w:val="39"/>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
    <w:name w:val="无格式表格 513"/>
    <w:basedOn w:val="a3"/>
    <w:uiPriority w:val="45"/>
    <w:qFormat/>
    <w:rsid w:val="00AB7B8D"/>
    <w:tblPr/>
    <w:tblStylePr w:type="firstRow">
      <w:rPr>
        <w:rFonts w:ascii="等线" w:eastAsia="宋体" w:hAnsi="等线" w:cs="Times New Roman"/>
        <w:i/>
        <w:iCs/>
        <w:sz w:val="26"/>
      </w:rPr>
      <w:tblPr/>
      <w:tcPr>
        <w:tcBorders>
          <w:bottom w:val="single" w:sz="4" w:space="0" w:color="7F7F7F"/>
        </w:tcBorders>
        <w:shd w:val="clear" w:color="auto" w:fill="FFFFFF"/>
      </w:tcPr>
    </w:tblStylePr>
    <w:tblStylePr w:type="lastRow">
      <w:rPr>
        <w:rFonts w:ascii="等线" w:eastAsia="宋体" w:hAnsi="等线" w:cs="Times New Roman"/>
        <w:i/>
        <w:iCs/>
        <w:sz w:val="26"/>
      </w:rPr>
      <w:tblPr/>
      <w:tcPr>
        <w:tcBorders>
          <w:top w:val="single" w:sz="4" w:space="0" w:color="7F7F7F"/>
        </w:tcBorders>
        <w:shd w:val="clear" w:color="auto" w:fill="FFFFFF"/>
      </w:tcPr>
    </w:tblStylePr>
    <w:tblStylePr w:type="firstCol">
      <w:pPr>
        <w:jc w:val="right"/>
      </w:pPr>
      <w:rPr>
        <w:rFonts w:ascii="等线" w:eastAsia="宋体" w:hAnsi="等线" w:cs="Times New Roman"/>
        <w:i/>
        <w:iCs/>
        <w:sz w:val="26"/>
      </w:rPr>
      <w:tblPr/>
      <w:tcPr>
        <w:tcBorders>
          <w:right w:val="single" w:sz="4" w:space="0" w:color="7F7F7F"/>
        </w:tcBorders>
        <w:shd w:val="clear" w:color="auto" w:fill="FFFFFF"/>
      </w:tcPr>
    </w:tblStylePr>
    <w:tblStylePr w:type="lastCol">
      <w:rPr>
        <w:rFonts w:ascii="等线" w:eastAsia="宋体" w:hAnsi="等线"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afffff0">
    <w:name w:val="招股书，表格文字"/>
    <w:basedOn w:val="a1"/>
    <w:semiHidden/>
    <w:rsid w:val="00AB7B8D"/>
    <w:pPr>
      <w:jc w:val="center"/>
    </w:pPr>
    <w:rPr>
      <w:rFonts w:ascii="Arial" w:hAnsi="Arial" w:cs="Arial"/>
      <w:szCs w:val="19"/>
    </w:rPr>
  </w:style>
  <w:style w:type="table" w:customStyle="1" w:styleId="1123">
    <w:name w:val="表格样式112"/>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131">
    <w:name w:val="表格样式113"/>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paragraph" w:styleId="afffff1">
    <w:name w:val="List Paragraph"/>
    <w:basedOn w:val="a1"/>
    <w:uiPriority w:val="34"/>
    <w:semiHidden/>
    <w:qFormat/>
    <w:rsid w:val="00AB7B8D"/>
    <w:pPr>
      <w:ind w:firstLineChars="200" w:firstLine="420"/>
    </w:pPr>
  </w:style>
  <w:style w:type="paragraph" w:customStyle="1" w:styleId="555">
    <w:name w:val="555"/>
    <w:basedOn w:val="4"/>
    <w:link w:val="555Char"/>
    <w:semiHidden/>
    <w:qFormat/>
    <w:rsid w:val="00AB7B8D"/>
    <w:pPr>
      <w:keepNext w:val="0"/>
      <w:keepLines w:val="0"/>
      <w:widowControl w:val="0"/>
      <w:numPr>
        <w:ilvl w:val="0"/>
        <w:numId w:val="0"/>
      </w:numPr>
      <w:adjustRightInd/>
      <w:spacing w:before="0" w:after="0" w:line="360" w:lineRule="auto"/>
      <w:ind w:firstLineChars="200" w:firstLine="200"/>
      <w:textAlignment w:val="auto"/>
      <w:outlineLvl w:val="4"/>
    </w:pPr>
    <w:rPr>
      <w:rFonts w:ascii="宋体" w:eastAsia="宋体" w:hAnsi="宋体"/>
      <w:bCs/>
      <w:sz w:val="24"/>
      <w:szCs w:val="24"/>
    </w:rPr>
  </w:style>
  <w:style w:type="character" w:customStyle="1" w:styleId="555Char">
    <w:name w:val="555 Char"/>
    <w:link w:val="555"/>
    <w:semiHidden/>
    <w:qFormat/>
    <w:rsid w:val="008160FF"/>
    <w:rPr>
      <w:rFonts w:ascii="宋体" w:hAnsi="宋体"/>
      <w:b/>
      <w:bCs/>
      <w:sz w:val="24"/>
      <w:szCs w:val="24"/>
    </w:rPr>
  </w:style>
  <w:style w:type="character" w:customStyle="1" w:styleId="2f4">
    <w:name w:val="批注文字 字符2"/>
    <w:semiHidden/>
    <w:rsid w:val="00AB7B8D"/>
    <w:rPr>
      <w:kern w:val="2"/>
      <w:sz w:val="21"/>
      <w:szCs w:val="24"/>
    </w:rPr>
  </w:style>
  <w:style w:type="character" w:customStyle="1" w:styleId="1ff1">
    <w:name w:val="尾注文本 字符1"/>
    <w:uiPriority w:val="99"/>
    <w:semiHidden/>
    <w:rsid w:val="00AB7B8D"/>
    <w:rPr>
      <w:rFonts w:ascii="Arial" w:hAnsi="Arial"/>
      <w:kern w:val="2"/>
      <w:sz w:val="21"/>
      <w:szCs w:val="22"/>
    </w:rPr>
  </w:style>
  <w:style w:type="character" w:customStyle="1" w:styleId="116">
    <w:name w:val="标题 1 字符1"/>
    <w:aliases w:val="Heading One 字符1,篇 字符1,章标题 字符1,H1 字符1,NMP Heading 1 字符1,h1 字符1,1st level 字符1,Section Head 字符1,l1 字符1,1 字符1,H11 字符1,H12 字符1,H13 字符1,H14 字符1,H15 字符1,H16 字符1,H17 字符1,PIM 1 字符1,Arial 14 Fett 字符1,Arial 14 Fett1 字符1,Arial 14 Fett2 字符1,Head1 字符1"/>
    <w:semiHidden/>
    <w:rsid w:val="00AB7B8D"/>
    <w:rPr>
      <w:rFonts w:ascii="Times New Roman" w:eastAsia="黑体" w:hAnsi="Times New Roman"/>
      <w:b/>
      <w:bCs/>
      <w:kern w:val="44"/>
      <w:sz w:val="28"/>
      <w:szCs w:val="32"/>
    </w:rPr>
  </w:style>
  <w:style w:type="character" w:customStyle="1" w:styleId="9Char">
    <w:name w:val="标题 9 Char"/>
    <w:semiHidden/>
    <w:rsid w:val="00AB7B8D"/>
    <w:rPr>
      <w:rFonts w:ascii="Arial" w:eastAsia="黑体" w:hAnsi="Arial"/>
      <w:kern w:val="2"/>
      <w:sz w:val="21"/>
      <w:szCs w:val="21"/>
    </w:rPr>
  </w:style>
  <w:style w:type="character" w:customStyle="1" w:styleId="Char18">
    <w:name w:val="页眉 Char1"/>
    <w:semiHidden/>
    <w:rsid w:val="00AB7B8D"/>
    <w:rPr>
      <w:snapToGrid w:val="0"/>
      <w:sz w:val="18"/>
      <w:szCs w:val="18"/>
    </w:rPr>
  </w:style>
  <w:style w:type="character" w:customStyle="1" w:styleId="ziti201">
    <w:name w:val="ziti201"/>
    <w:semiHidden/>
    <w:rsid w:val="00AB7B8D"/>
    <w:rPr>
      <w:rFonts w:ascii="ˎ̥" w:hAnsi="ˎ̥" w:hint="default"/>
      <w:color w:val="000000"/>
      <w:sz w:val="21"/>
      <w:szCs w:val="21"/>
      <w:u w:val="none"/>
    </w:rPr>
  </w:style>
  <w:style w:type="character" w:customStyle="1" w:styleId="Charf2">
    <w:name w:val="页脚 Char"/>
    <w:uiPriority w:val="99"/>
    <w:semiHidden/>
    <w:rsid w:val="00AB7B8D"/>
    <w:rPr>
      <w:sz w:val="18"/>
      <w:szCs w:val="18"/>
    </w:rPr>
  </w:style>
  <w:style w:type="character" w:customStyle="1" w:styleId="Charf3">
    <w:name w:val="佰利联正文 Char"/>
    <w:link w:val="afffff2"/>
    <w:semiHidden/>
    <w:rsid w:val="008160FF"/>
    <w:rPr>
      <w:rFonts w:ascii="宋体" w:eastAsia="oúì." w:hAnsi="宋体" w:cs="..ì."/>
      <w:sz w:val="24"/>
      <w:szCs w:val="24"/>
    </w:rPr>
  </w:style>
  <w:style w:type="paragraph" w:customStyle="1" w:styleId="afffff2">
    <w:name w:val="佰利联正文"/>
    <w:basedOn w:val="CM93"/>
    <w:link w:val="Charf3"/>
    <w:semiHidden/>
    <w:rsid w:val="00AB7B8D"/>
    <w:rPr>
      <w:rFonts w:ascii="宋体" w:hAnsi="宋体" w:cs="..ì."/>
    </w:rPr>
  </w:style>
  <w:style w:type="paragraph" w:customStyle="1" w:styleId="CM93">
    <w:name w:val="CM93"/>
    <w:basedOn w:val="a1"/>
    <w:next w:val="a1"/>
    <w:link w:val="CM93Char"/>
    <w:semiHidden/>
    <w:rsid w:val="00AB7B8D"/>
    <w:pPr>
      <w:autoSpaceDE w:val="0"/>
      <w:autoSpaceDN w:val="0"/>
      <w:adjustRightInd w:val="0"/>
      <w:spacing w:afterLines="50" w:line="360" w:lineRule="auto"/>
      <w:ind w:firstLineChars="200" w:firstLine="200"/>
      <w:jc w:val="left"/>
    </w:pPr>
    <w:rPr>
      <w:rFonts w:ascii="oúì." w:eastAsia="oúì." w:hAnsi="Times New Roman"/>
      <w:kern w:val="0"/>
      <w:sz w:val="24"/>
      <w:szCs w:val="24"/>
    </w:rPr>
  </w:style>
  <w:style w:type="character" w:customStyle="1" w:styleId="Charf4">
    <w:name w:val="正文 Char"/>
    <w:semiHidden/>
    <w:rsid w:val="00AB7B8D"/>
    <w:rPr>
      <w:rFonts w:ascii="Times New Roman" w:eastAsia="宋体" w:hAnsi="Times New Roman" w:cs="Times New Roman"/>
      <w:color w:val="000000"/>
      <w:kern w:val="2"/>
      <w:sz w:val="24"/>
      <w:szCs w:val="24"/>
    </w:rPr>
  </w:style>
  <w:style w:type="character" w:customStyle="1" w:styleId="Charf5">
    <w:name w:val="批注框文本 Char"/>
    <w:semiHidden/>
    <w:rsid w:val="00AB7B8D"/>
    <w:rPr>
      <w:rFonts w:ascii="Times New Roman" w:eastAsia="宋体" w:hAnsi="Times New Roman" w:cs="Times New Roman"/>
      <w:sz w:val="18"/>
      <w:szCs w:val="18"/>
    </w:rPr>
  </w:style>
  <w:style w:type="character" w:customStyle="1" w:styleId="Charf6">
    <w:name w:val="第一层 Char"/>
    <w:link w:val="afffff3"/>
    <w:semiHidden/>
    <w:rsid w:val="008160FF"/>
    <w:rPr>
      <w:rFonts w:ascii="黑体" w:eastAsia="黑体" w:hAnsi="宋体"/>
      <w:b/>
      <w:bCs/>
      <w:kern w:val="44"/>
      <w:sz w:val="36"/>
      <w:szCs w:val="36"/>
    </w:rPr>
  </w:style>
  <w:style w:type="paragraph" w:customStyle="1" w:styleId="afffff3">
    <w:name w:val="第一层"/>
    <w:basedOn w:val="1ff2"/>
    <w:link w:val="Charf6"/>
    <w:semiHidden/>
    <w:rsid w:val="00AB7B8D"/>
  </w:style>
  <w:style w:type="paragraph" w:customStyle="1" w:styleId="1ff2">
    <w:name w:val="标题1（招股说明书）"/>
    <w:basedOn w:val="1"/>
    <w:link w:val="1Char3"/>
    <w:semiHidden/>
    <w:rsid w:val="00AB7B8D"/>
    <w:pPr>
      <w:keepNext w:val="0"/>
      <w:keepLines w:val="0"/>
      <w:widowControl w:val="0"/>
      <w:spacing w:beforeLines="100" w:afterLines="50" w:line="360" w:lineRule="auto"/>
      <w:ind w:firstLineChars="200" w:firstLine="200"/>
      <w:jc w:val="center"/>
    </w:pPr>
    <w:rPr>
      <w:rFonts w:ascii="黑体" w:eastAsia="黑体" w:hAnsi="宋体"/>
      <w:sz w:val="36"/>
      <w:szCs w:val="36"/>
    </w:rPr>
  </w:style>
  <w:style w:type="character" w:customStyle="1" w:styleId="5Char">
    <w:name w:val="标题 5 Char"/>
    <w:aliases w:val="Level 3 - i Char,第四层条 Char"/>
    <w:semiHidden/>
    <w:rsid w:val="00AB7B8D"/>
    <w:rPr>
      <w:rFonts w:ascii="Times New Roman" w:hAnsi="Times New Roman"/>
      <w:b/>
      <w:bCs/>
      <w:kern w:val="2"/>
      <w:sz w:val="21"/>
      <w:szCs w:val="21"/>
    </w:rPr>
  </w:style>
  <w:style w:type="character" w:customStyle="1" w:styleId="zi101">
    <w:name w:val="zi_101"/>
    <w:semiHidden/>
    <w:rsid w:val="00AB7B8D"/>
    <w:rPr>
      <w:rFonts w:ascii="Verdana" w:hAnsi="Verdana" w:hint="default"/>
      <w:color w:val="C90000"/>
      <w:sz w:val="18"/>
      <w:szCs w:val="18"/>
    </w:rPr>
  </w:style>
  <w:style w:type="character" w:customStyle="1" w:styleId="Charf7">
    <w:name w:val="标题 Char"/>
    <w:semiHidden/>
    <w:rsid w:val="00AB7B8D"/>
    <w:rPr>
      <w:rFonts w:ascii="Times New Roman" w:eastAsia="宋体" w:hAnsi="Times New Roman" w:cs="Times New Roman"/>
      <w:color w:val="000000"/>
      <w:kern w:val="0"/>
      <w:sz w:val="28"/>
      <w:szCs w:val="20"/>
    </w:rPr>
  </w:style>
  <w:style w:type="character" w:customStyle="1" w:styleId="CharChar9">
    <w:name w:val="Char Char9"/>
    <w:semiHidden/>
    <w:rsid w:val="00AB7B8D"/>
    <w:rPr>
      <w:rFonts w:ascii="Calibri" w:eastAsia="宋体" w:hAnsi="Calibri"/>
      <w:kern w:val="2"/>
      <w:sz w:val="18"/>
      <w:szCs w:val="18"/>
      <w:lang w:val="en-US" w:eastAsia="zh-CN" w:bidi="ar-SA"/>
    </w:rPr>
  </w:style>
  <w:style w:type="character" w:customStyle="1" w:styleId="Charf8">
    <w:name w:val="更新（数字） Char"/>
    <w:link w:val="afffff4"/>
    <w:semiHidden/>
    <w:rsid w:val="008160FF"/>
    <w:rPr>
      <w:rFonts w:ascii="楷体_GB2312" w:eastAsia="楷体_GB2312"/>
      <w:b/>
      <w:color w:val="000000"/>
      <w:sz w:val="21"/>
      <w:szCs w:val="21"/>
    </w:rPr>
  </w:style>
  <w:style w:type="paragraph" w:customStyle="1" w:styleId="afffff4">
    <w:name w:val="更新（数字）"/>
    <w:basedOn w:val="a1"/>
    <w:link w:val="Charf8"/>
    <w:semiHidden/>
    <w:qFormat/>
    <w:rsid w:val="00AB7B8D"/>
    <w:pPr>
      <w:widowControl/>
      <w:jc w:val="right"/>
    </w:pPr>
    <w:rPr>
      <w:rFonts w:ascii="楷体_GB2312" w:eastAsia="楷体_GB2312" w:hAnsi="Times New Roman"/>
      <w:b/>
      <w:color w:val="000000"/>
      <w:kern w:val="0"/>
      <w:szCs w:val="21"/>
    </w:rPr>
  </w:style>
  <w:style w:type="character" w:customStyle="1" w:styleId="Charf9">
    <w:name w:val="正文（编号） Char"/>
    <w:link w:val="afffff5"/>
    <w:semiHidden/>
    <w:rsid w:val="008160FF"/>
    <w:rPr>
      <w:rFonts w:ascii="Calibri" w:hAnsi="Calibri"/>
      <w:kern w:val="2"/>
      <w:sz w:val="24"/>
      <w:szCs w:val="24"/>
    </w:rPr>
  </w:style>
  <w:style w:type="paragraph" w:customStyle="1" w:styleId="afffff5">
    <w:name w:val="正文（编号）"/>
    <w:basedOn w:val="afffff6"/>
    <w:link w:val="Charf9"/>
    <w:semiHidden/>
    <w:rsid w:val="00AB7B8D"/>
    <w:rPr>
      <w:szCs w:val="24"/>
    </w:rPr>
  </w:style>
  <w:style w:type="paragraph" w:customStyle="1" w:styleId="afffff6">
    <w:name w:val="正文（缩进）"/>
    <w:basedOn w:val="a1"/>
    <w:link w:val="Char19"/>
    <w:semiHidden/>
    <w:rsid w:val="00AB7B8D"/>
    <w:pPr>
      <w:widowControl/>
      <w:spacing w:beforeLines="50" w:afterLines="50" w:line="360" w:lineRule="auto"/>
      <w:ind w:firstLineChars="200" w:firstLine="480"/>
      <w:jc w:val="left"/>
    </w:pPr>
    <w:rPr>
      <w:sz w:val="24"/>
    </w:rPr>
  </w:style>
  <w:style w:type="character" w:customStyle="1" w:styleId="ReportTextChar">
    <w:name w:val="Report Text Char"/>
    <w:semiHidden/>
    <w:rsid w:val="00AB7B8D"/>
    <w:rPr>
      <w:rFonts w:eastAsia="方正楷体_GBK"/>
      <w:sz w:val="24"/>
      <w:szCs w:val="24"/>
      <w:lang w:val="en-GB" w:eastAsia="en-US" w:bidi="ar-SA"/>
    </w:rPr>
  </w:style>
  <w:style w:type="character" w:customStyle="1" w:styleId="-Char">
    <w:name w:val="样式-正文 Char"/>
    <w:uiPriority w:val="99"/>
    <w:semiHidden/>
    <w:rsid w:val="00AB7B8D"/>
    <w:rPr>
      <w:rFonts w:ascii="宋体" w:eastAsia="宋体" w:hAnsi="宋体" w:cs="Times New Roman"/>
      <w:color w:val="000000"/>
      <w:kern w:val="2"/>
      <w:sz w:val="21"/>
      <w:szCs w:val="22"/>
    </w:rPr>
  </w:style>
  <w:style w:type="character" w:customStyle="1" w:styleId="CharChar4">
    <w:name w:val="题注样式 Char Char"/>
    <w:link w:val="afffff7"/>
    <w:semiHidden/>
    <w:rsid w:val="008160FF"/>
    <w:rPr>
      <w:rFonts w:ascii="黑体" w:eastAsia="黑体" w:hAnsi="宋体"/>
    </w:rPr>
  </w:style>
  <w:style w:type="paragraph" w:customStyle="1" w:styleId="afffff7">
    <w:name w:val="题注样式"/>
    <w:basedOn w:val="aa"/>
    <w:link w:val="CharChar4"/>
    <w:semiHidden/>
    <w:qFormat/>
    <w:rsid w:val="00AB7B8D"/>
    <w:rPr>
      <w:rFonts w:hAnsi="宋体"/>
      <w:sz w:val="20"/>
      <w:szCs w:val="20"/>
    </w:rPr>
  </w:style>
  <w:style w:type="character" w:customStyle="1" w:styleId="apple-style-span">
    <w:name w:val="apple-style-span"/>
    <w:basedOn w:val="a2"/>
    <w:semiHidden/>
    <w:rsid w:val="00AB7B8D"/>
  </w:style>
  <w:style w:type="character" w:customStyle="1" w:styleId="DeltaViewInsertion">
    <w:name w:val="DeltaView Insertion"/>
    <w:semiHidden/>
    <w:rsid w:val="00AB7B8D"/>
    <w:rPr>
      <w:color w:val="0000FF"/>
      <w:u w:val="double"/>
    </w:rPr>
  </w:style>
  <w:style w:type="character" w:customStyle="1" w:styleId="Charfa">
    <w:name w:val="签名 Char"/>
    <w:semiHidden/>
    <w:rsid w:val="00AB7B8D"/>
    <w:rPr>
      <w:rFonts w:ascii="Times New Roman" w:eastAsia="宋体" w:hAnsi="Times New Roman" w:cs="Times New Roman"/>
      <w:kern w:val="0"/>
      <w:szCs w:val="20"/>
    </w:rPr>
  </w:style>
  <w:style w:type="character" w:customStyle="1" w:styleId="bfont">
    <w:name w:val="bfont"/>
    <w:basedOn w:val="a2"/>
    <w:semiHidden/>
    <w:rsid w:val="00AB7B8D"/>
  </w:style>
  <w:style w:type="character" w:customStyle="1" w:styleId="yqlink">
    <w:name w:val="yqlink"/>
    <w:basedOn w:val="a2"/>
    <w:semiHidden/>
    <w:rsid w:val="00AB7B8D"/>
  </w:style>
  <w:style w:type="character" w:customStyle="1" w:styleId="11pt">
    <w:name w:val="11pt"/>
    <w:basedOn w:val="a2"/>
    <w:semiHidden/>
    <w:rsid w:val="00AB7B8D"/>
  </w:style>
  <w:style w:type="character" w:customStyle="1" w:styleId="da">
    <w:name w:val="da"/>
    <w:basedOn w:val="a2"/>
    <w:semiHidden/>
    <w:rsid w:val="00AB7B8D"/>
  </w:style>
  <w:style w:type="character" w:customStyle="1" w:styleId="1ff3">
    <w:name w:val="题注 字符1"/>
    <w:aliases w:val="表 字符1,Char Char Char Char Char1 字符1,Char Char Char11 字符1,Char Char Char Char Char11 字符1, Char Char Char Char Char 字符1,信息主题 字符1,题注(图注) 字符1,Char Char Char Char Char 字符1,题注(图注) + 居中 字符1,图表标题 字符1"/>
    <w:uiPriority w:val="35"/>
    <w:semiHidden/>
    <w:locked/>
    <w:rsid w:val="00AB7B8D"/>
    <w:rPr>
      <w:rFonts w:ascii="Cambria" w:eastAsia="黑体" w:hAnsi="Cambria"/>
    </w:rPr>
  </w:style>
  <w:style w:type="character" w:customStyle="1" w:styleId="content1">
    <w:name w:val="content1"/>
    <w:semiHidden/>
    <w:rsid w:val="00AB7B8D"/>
    <w:rPr>
      <w:color w:val="000000"/>
      <w:spacing w:val="400"/>
      <w:sz w:val="21"/>
      <w:szCs w:val="21"/>
    </w:rPr>
  </w:style>
  <w:style w:type="character" w:customStyle="1" w:styleId="articlef14">
    <w:name w:val="article_f14"/>
    <w:basedOn w:val="a2"/>
    <w:semiHidden/>
    <w:rsid w:val="00AB7B8D"/>
  </w:style>
  <w:style w:type="character" w:customStyle="1" w:styleId="f141">
    <w:name w:val="f141"/>
    <w:semiHidden/>
    <w:rsid w:val="00AB7B8D"/>
    <w:rPr>
      <w:rFonts w:ascii="ˎ̥" w:hAnsi="ˎ̥" w:hint="default"/>
      <w:sz w:val="21"/>
      <w:szCs w:val="21"/>
    </w:rPr>
  </w:style>
  <w:style w:type="character" w:customStyle="1" w:styleId="CharCharChar1CharCharChar">
    <w:name w:val="第四层 （一） Char Char Char1 Char Char Char"/>
    <w:link w:val="CharCharChar1CharChar"/>
    <w:semiHidden/>
    <w:rsid w:val="008160FF"/>
    <w:rPr>
      <w:rFonts w:ascii="Calibri" w:hAnsi="Calibri"/>
      <w:b/>
      <w:bCs/>
      <w:kern w:val="2"/>
      <w:sz w:val="24"/>
      <w:szCs w:val="24"/>
    </w:rPr>
  </w:style>
  <w:style w:type="paragraph" w:customStyle="1" w:styleId="CharCharChar1CharChar">
    <w:name w:val="第四层 （一） Char Char Char1 Char Char"/>
    <w:link w:val="CharCharChar1CharCharChar"/>
    <w:semiHidden/>
    <w:rsid w:val="00AB7B8D"/>
    <w:pPr>
      <w:spacing w:before="120" w:line="360" w:lineRule="auto"/>
    </w:pPr>
    <w:rPr>
      <w:rFonts w:ascii="Calibri" w:hAnsi="Calibri"/>
      <w:b/>
      <w:bCs/>
      <w:kern w:val="2"/>
      <w:sz w:val="24"/>
      <w:szCs w:val="24"/>
    </w:rPr>
  </w:style>
  <w:style w:type="character" w:customStyle="1" w:styleId="md2">
    <w:name w:val="md2"/>
    <w:semiHidden/>
    <w:rsid w:val="00AB7B8D"/>
    <w:rPr>
      <w:sz w:val="21"/>
      <w:szCs w:val="21"/>
    </w:rPr>
  </w:style>
  <w:style w:type="character" w:customStyle="1" w:styleId="Charfb">
    <w:name w:val="正文（黑体） Char"/>
    <w:link w:val="afffff8"/>
    <w:semiHidden/>
    <w:rsid w:val="008160FF"/>
    <w:rPr>
      <w:rFonts w:ascii="黑体" w:eastAsia="黑体" w:hAnsi="Calibri"/>
      <w:color w:val="000080"/>
      <w:kern w:val="2"/>
      <w:sz w:val="24"/>
      <w:szCs w:val="22"/>
    </w:rPr>
  </w:style>
  <w:style w:type="paragraph" w:customStyle="1" w:styleId="afffff8">
    <w:name w:val="正文（黑体）"/>
    <w:basedOn w:val="a1"/>
    <w:next w:val="a1"/>
    <w:link w:val="Charfb"/>
    <w:semiHidden/>
    <w:rsid w:val="00AB7B8D"/>
    <w:pPr>
      <w:widowControl/>
      <w:spacing w:beforeLines="50" w:afterLines="50" w:line="360" w:lineRule="auto"/>
      <w:ind w:firstLineChars="200" w:firstLine="480"/>
      <w:jc w:val="left"/>
    </w:pPr>
    <w:rPr>
      <w:rFonts w:ascii="黑体" w:eastAsia="黑体"/>
      <w:color w:val="000080"/>
      <w:sz w:val="24"/>
    </w:rPr>
  </w:style>
  <w:style w:type="character" w:customStyle="1" w:styleId="afffff9">
    <w:name w:val="招股书表格"/>
    <w:semiHidden/>
    <w:rsid w:val="00AB7B8D"/>
    <w:rPr>
      <w:rFonts w:ascii="宋体" w:eastAsia="宋体" w:hAnsi="宋体" w:cs="仿宋_GB2312"/>
      <w:kern w:val="0"/>
      <w:sz w:val="24"/>
      <w:szCs w:val="21"/>
    </w:rPr>
  </w:style>
  <w:style w:type="character" w:customStyle="1" w:styleId="Charfc">
    <w:name w:val="第四层 Char"/>
    <w:link w:val="afffffa"/>
    <w:semiHidden/>
    <w:rsid w:val="008160FF"/>
    <w:rPr>
      <w:rFonts w:ascii="黑体" w:eastAsia="黑体" w:cs="黑体"/>
      <w:b/>
      <w:sz w:val="24"/>
      <w:szCs w:val="24"/>
    </w:rPr>
  </w:style>
  <w:style w:type="paragraph" w:customStyle="1" w:styleId="afffffa">
    <w:name w:val="第四层"/>
    <w:basedOn w:val="a1"/>
    <w:link w:val="Charfc"/>
    <w:semiHidden/>
    <w:rsid w:val="00AB7B8D"/>
    <w:pPr>
      <w:autoSpaceDE w:val="0"/>
      <w:autoSpaceDN w:val="0"/>
      <w:adjustRightInd w:val="0"/>
      <w:spacing w:before="156" w:afterLines="50" w:line="360" w:lineRule="auto"/>
      <w:ind w:rightChars="20" w:right="42" w:firstLineChars="200" w:firstLine="482"/>
      <w:jc w:val="left"/>
    </w:pPr>
    <w:rPr>
      <w:rFonts w:ascii="黑体" w:eastAsia="黑体" w:hAnsi="Times New Roman" w:cs="黑体"/>
      <w:b/>
      <w:kern w:val="0"/>
      <w:sz w:val="24"/>
      <w:szCs w:val="24"/>
    </w:rPr>
  </w:style>
  <w:style w:type="character" w:customStyle="1" w:styleId="7Char">
    <w:name w:val="标题 7 Char"/>
    <w:semiHidden/>
    <w:rsid w:val="00AB7B8D"/>
    <w:rPr>
      <w:rFonts w:ascii="Times New Roman" w:hAnsi="Times New Roman"/>
      <w:b/>
      <w:bCs/>
      <w:kern w:val="2"/>
      <w:sz w:val="24"/>
      <w:szCs w:val="24"/>
    </w:rPr>
  </w:style>
  <w:style w:type="character" w:customStyle="1" w:styleId="CM93Char">
    <w:name w:val="CM93 Char"/>
    <w:link w:val="CM93"/>
    <w:semiHidden/>
    <w:rsid w:val="008160FF"/>
    <w:rPr>
      <w:rFonts w:ascii="oúì." w:eastAsia="oúì."/>
      <w:sz w:val="24"/>
      <w:szCs w:val="24"/>
    </w:rPr>
  </w:style>
  <w:style w:type="character" w:customStyle="1" w:styleId="list1">
    <w:name w:val="list1"/>
    <w:basedOn w:val="a2"/>
    <w:semiHidden/>
    <w:rsid w:val="00AB7B8D"/>
  </w:style>
  <w:style w:type="character" w:customStyle="1" w:styleId="bold1">
    <w:name w:val="bold1"/>
    <w:semiHidden/>
    <w:rsid w:val="00AB7B8D"/>
    <w:rPr>
      <w:b/>
      <w:bCs/>
      <w:color w:val="000000"/>
      <w:sz w:val="21"/>
      <w:szCs w:val="21"/>
    </w:rPr>
  </w:style>
  <w:style w:type="character" w:customStyle="1" w:styleId="1Char3">
    <w:name w:val="标题1（招股说明书） Char"/>
    <w:link w:val="1ff2"/>
    <w:semiHidden/>
    <w:rsid w:val="008160FF"/>
    <w:rPr>
      <w:rFonts w:ascii="黑体" w:eastAsia="黑体" w:hAnsi="宋体"/>
      <w:b/>
      <w:bCs/>
      <w:kern w:val="44"/>
      <w:sz w:val="36"/>
      <w:szCs w:val="36"/>
    </w:rPr>
  </w:style>
  <w:style w:type="character" w:customStyle="1" w:styleId="Char1a">
    <w:name w:val="正文 Char1"/>
    <w:link w:val="2f5"/>
    <w:semiHidden/>
    <w:rsid w:val="008160FF"/>
    <w:rPr>
      <w:rFonts w:ascii="宋体" w:hAnsi="宋体"/>
      <w:color w:val="000000"/>
      <w:kern w:val="2"/>
      <w:sz w:val="21"/>
      <w:szCs w:val="22"/>
    </w:rPr>
  </w:style>
  <w:style w:type="paragraph" w:customStyle="1" w:styleId="2f5">
    <w:name w:val="正文2"/>
    <w:basedOn w:val="1f"/>
    <w:link w:val="Char1a"/>
    <w:semiHidden/>
    <w:rsid w:val="00AB7B8D"/>
    <w:rPr>
      <w:rFonts w:ascii="宋体" w:hAnsi="宋体"/>
      <w:color w:val="000000"/>
      <w:kern w:val="2"/>
      <w:sz w:val="21"/>
      <w:szCs w:val="22"/>
      <w:lang w:val="en-US"/>
    </w:rPr>
  </w:style>
  <w:style w:type="character" w:customStyle="1" w:styleId="2Char2">
    <w:name w:val="标题 2 Char"/>
    <w:aliases w:val="标题2 Char,H2 Char,h2 Char,第一层条 Char,Reset numbering Char,章 Char,节标题 Char,sect 1.2 Char,H21 Char,R2 Char,HD2 Char,Heading 2 Hidden Char,Heading 2 CCBS Char,heading 2 Char,第一章 标题 2 Char,ISO1 Char,Underrubrik1 Char,prop2 Char,Heading2 Char"/>
    <w:semiHidden/>
    <w:rsid w:val="00AB7B8D"/>
    <w:rPr>
      <w:rFonts w:ascii="宋体" w:eastAsia="黑体" w:hAnsi="宋体"/>
      <w:bCs/>
      <w:kern w:val="2"/>
      <w:sz w:val="28"/>
    </w:rPr>
  </w:style>
  <w:style w:type="character" w:customStyle="1" w:styleId="style151">
    <w:name w:val="style151"/>
    <w:semiHidden/>
    <w:rsid w:val="00AB7B8D"/>
    <w:rPr>
      <w:b/>
      <w:bCs/>
      <w:color w:val="FF0000"/>
      <w:sz w:val="24"/>
      <w:szCs w:val="24"/>
    </w:rPr>
  </w:style>
  <w:style w:type="character" w:customStyle="1" w:styleId="Char1b">
    <w:name w:val="招股书正文 Char1"/>
    <w:semiHidden/>
    <w:rsid w:val="00AB7B8D"/>
    <w:rPr>
      <w:rFonts w:eastAsia="宋体"/>
      <w:kern w:val="2"/>
      <w:sz w:val="24"/>
      <w:szCs w:val="24"/>
      <w:lang w:val="en-US" w:eastAsia="zh-CN" w:bidi="ar-SA"/>
    </w:rPr>
  </w:style>
  <w:style w:type="character" w:customStyle="1" w:styleId="HTML2">
    <w:name w:val="HTML 预设格式 字符2"/>
    <w:semiHidden/>
    <w:rsid w:val="00AB7B8D"/>
    <w:rPr>
      <w:rFonts w:ascii="宋体" w:hAnsi="宋体" w:cs="Courier New"/>
      <w:color w:val="000000"/>
      <w:sz w:val="21"/>
      <w:szCs w:val="21"/>
    </w:rPr>
  </w:style>
  <w:style w:type="character" w:customStyle="1" w:styleId="Charfd">
    <w:name w:val="附注二级正文 Char"/>
    <w:link w:val="afffffb"/>
    <w:uiPriority w:val="99"/>
    <w:semiHidden/>
    <w:locked/>
    <w:rsid w:val="008160FF"/>
    <w:rPr>
      <w:rFonts w:ascii="宋体" w:hAnsi="宋体"/>
      <w:kern w:val="2"/>
      <w:sz w:val="21"/>
      <w:szCs w:val="21"/>
    </w:rPr>
  </w:style>
  <w:style w:type="paragraph" w:customStyle="1" w:styleId="afffffb">
    <w:name w:val="附注二级正文"/>
    <w:basedOn w:val="a1"/>
    <w:link w:val="Charfd"/>
    <w:uiPriority w:val="99"/>
    <w:semiHidden/>
    <w:rsid w:val="00AB7B8D"/>
    <w:pPr>
      <w:adjustRightInd w:val="0"/>
      <w:snapToGrid w:val="0"/>
      <w:spacing w:line="400" w:lineRule="atLeast"/>
      <w:ind w:leftChars="342" w:left="718"/>
    </w:pPr>
    <w:rPr>
      <w:rFonts w:ascii="宋体" w:hAnsi="宋体"/>
      <w:szCs w:val="21"/>
    </w:rPr>
  </w:style>
  <w:style w:type="character" w:customStyle="1" w:styleId="3Char">
    <w:name w:val="正文文本 3 Char"/>
    <w:semiHidden/>
    <w:rsid w:val="00AB7B8D"/>
    <w:rPr>
      <w:rFonts w:ascii="Times New Roman" w:eastAsia="宋体" w:hAnsi="Times New Roman" w:cs="Times New Roman"/>
      <w:sz w:val="16"/>
      <w:szCs w:val="16"/>
    </w:rPr>
  </w:style>
  <w:style w:type="character" w:customStyle="1" w:styleId="-CharChar0">
    <w:name w:val="样式-正文 Char Char"/>
    <w:link w:val="-6"/>
    <w:semiHidden/>
    <w:rsid w:val="008160FF"/>
    <w:rPr>
      <w:rFonts w:ascii="宋体" w:hAnsi="宋体"/>
      <w:color w:val="000000"/>
    </w:rPr>
  </w:style>
  <w:style w:type="paragraph" w:customStyle="1" w:styleId="-6">
    <w:name w:val="样式-正文"/>
    <w:basedOn w:val="a1"/>
    <w:link w:val="-CharChar0"/>
    <w:semiHidden/>
    <w:rsid w:val="00AB7B8D"/>
    <w:pPr>
      <w:spacing w:beforeLines="50" w:afterLines="50" w:line="360" w:lineRule="auto"/>
      <w:ind w:firstLineChars="200" w:firstLine="200"/>
    </w:pPr>
    <w:rPr>
      <w:rFonts w:ascii="宋体" w:hAnsi="宋体"/>
      <w:color w:val="000000"/>
      <w:kern w:val="0"/>
      <w:sz w:val="20"/>
      <w:szCs w:val="20"/>
    </w:rPr>
  </w:style>
  <w:style w:type="character" w:customStyle="1" w:styleId="Char19">
    <w:name w:val="正文（缩进） Char1"/>
    <w:link w:val="afffff6"/>
    <w:semiHidden/>
    <w:rsid w:val="008160FF"/>
    <w:rPr>
      <w:rFonts w:ascii="Calibri" w:hAnsi="Calibri"/>
      <w:kern w:val="2"/>
      <w:sz w:val="24"/>
      <w:szCs w:val="22"/>
    </w:rPr>
  </w:style>
  <w:style w:type="character" w:customStyle="1" w:styleId="Charfe">
    <w:name w:val="题注样式 Char"/>
    <w:semiHidden/>
    <w:rsid w:val="00AB7B8D"/>
    <w:rPr>
      <w:rFonts w:ascii="黑体" w:eastAsia="黑体" w:hAnsi="宋体" w:cs="Times New Roman"/>
      <w:kern w:val="2"/>
      <w:sz w:val="20"/>
      <w:szCs w:val="20"/>
    </w:rPr>
  </w:style>
  <w:style w:type="character" w:customStyle="1" w:styleId="Charff">
    <w:name w:val="页眉 Char"/>
    <w:uiPriority w:val="99"/>
    <w:semiHidden/>
    <w:rsid w:val="00AB7B8D"/>
    <w:rPr>
      <w:sz w:val="18"/>
      <w:szCs w:val="18"/>
    </w:rPr>
  </w:style>
  <w:style w:type="character" w:customStyle="1" w:styleId="text">
    <w:name w:val="text"/>
    <w:basedOn w:val="a2"/>
    <w:semiHidden/>
    <w:rsid w:val="00AB7B8D"/>
  </w:style>
  <w:style w:type="character" w:customStyle="1" w:styleId="4Char1">
    <w:name w:val="标题 4 Char"/>
    <w:aliases w:val="Level 2 - a Char,H4 Char,h4 Char,4 Char,4heading Char,PIM 4 Char,正文四级标题 Char,Heading 14 Char,Heading 141 Char,Heading 142 Char,1. Char,sect 1.2.3.4 Char,Ref Heading 1 Char,rh1 Char,sect 1.2.3.41 Char,Ref Heading 11 Char,rh11 Char,rh12 Char"/>
    <w:semiHidden/>
    <w:rsid w:val="00AB7B8D"/>
    <w:rPr>
      <w:rFonts w:ascii="Times New Roman" w:eastAsia="楷体_GB2312" w:hAnsi="Times New Roman"/>
      <w:b/>
      <w:spacing w:val="5"/>
      <w:kern w:val="20"/>
      <w:sz w:val="28"/>
    </w:rPr>
  </w:style>
  <w:style w:type="character" w:customStyle="1" w:styleId="3TimesNewRomanChar">
    <w:name w:val="标题 3 + (西文) Times New Roman Char"/>
    <w:aliases w:val="(中文) 宋体 Char,小四 Char,加粗 Char,蓝色 Char,段后: 0 磅 Char,行距: 最小值 20 磅 Char,文字缩进 Char,纯文本1 Char, Char Char Char1 Char, Char Char1 Char, Char1 Char,普通文字 Char Char Char1 Char"/>
    <w:semiHidden/>
    <w:rsid w:val="00AB7B8D"/>
    <w:rPr>
      <w:rFonts w:ascii="宋体" w:eastAsia="宋体" w:hAnsi="Courier New" w:cs="宋体"/>
      <w:kern w:val="2"/>
      <w:sz w:val="21"/>
      <w:szCs w:val="21"/>
      <w:lang w:val="en-US" w:eastAsia="zh-CN" w:bidi="ar-SA"/>
    </w:rPr>
  </w:style>
  <w:style w:type="character" w:customStyle="1" w:styleId="Charff0">
    <w:name w:val="第三层 Char"/>
    <w:link w:val="afffffc"/>
    <w:semiHidden/>
    <w:rsid w:val="008160FF"/>
    <w:rPr>
      <w:rFonts w:ascii="黑体" w:eastAsia="黑体" w:hAnsi="Courier New"/>
      <w:b/>
      <w:kern w:val="2"/>
      <w:sz w:val="28"/>
      <w:szCs w:val="28"/>
    </w:rPr>
  </w:style>
  <w:style w:type="paragraph" w:customStyle="1" w:styleId="afffffc">
    <w:name w:val="第三层"/>
    <w:basedOn w:val="af"/>
    <w:link w:val="Charff0"/>
    <w:semiHidden/>
    <w:rsid w:val="00AB7B8D"/>
    <w:rPr>
      <w:rFonts w:ascii="黑体" w:eastAsia="黑体"/>
      <w:b/>
      <w:sz w:val="28"/>
      <w:szCs w:val="28"/>
    </w:rPr>
  </w:style>
  <w:style w:type="character" w:customStyle="1" w:styleId="z-Char">
    <w:name w:val="z-窗体顶端 Char"/>
    <w:semiHidden/>
    <w:rsid w:val="00AB7B8D"/>
    <w:rPr>
      <w:rFonts w:ascii="Arial" w:eastAsia="宋体" w:hAnsi="Arial" w:cs="Arial"/>
      <w:vanish/>
      <w:kern w:val="0"/>
      <w:sz w:val="16"/>
      <w:szCs w:val="16"/>
    </w:rPr>
  </w:style>
  <w:style w:type="character" w:customStyle="1" w:styleId="blue1416b1">
    <w:name w:val="blue14_16b1"/>
    <w:semiHidden/>
    <w:rsid w:val="00AB7B8D"/>
    <w:rPr>
      <w:b/>
      <w:bCs/>
      <w:color w:val="4361A1"/>
      <w:sz w:val="21"/>
      <w:szCs w:val="21"/>
      <w:u w:val="none"/>
    </w:rPr>
  </w:style>
  <w:style w:type="character" w:customStyle="1" w:styleId="indiff1">
    <w:name w:val="indiff1"/>
    <w:semiHidden/>
    <w:rsid w:val="00AB7B8D"/>
    <w:rPr>
      <w:b/>
      <w:bCs/>
      <w:color w:val="C80000"/>
    </w:rPr>
  </w:style>
  <w:style w:type="character" w:customStyle="1" w:styleId="1505Char">
    <w:name w:val="正文小四1.5行距0.5段距 Char"/>
    <w:link w:val="1505"/>
    <w:semiHidden/>
    <w:rsid w:val="008160FF"/>
    <w:rPr>
      <w:bCs/>
      <w:kern w:val="2"/>
      <w:sz w:val="24"/>
      <w:szCs w:val="72"/>
    </w:rPr>
  </w:style>
  <w:style w:type="paragraph" w:customStyle="1" w:styleId="1505">
    <w:name w:val="正文小四1.5行距0.5段距"/>
    <w:basedOn w:val="ab"/>
    <w:link w:val="1505Char"/>
    <w:semiHidden/>
    <w:rsid w:val="00AB7B8D"/>
    <w:rPr>
      <w:bCs/>
      <w:sz w:val="24"/>
      <w:szCs w:val="72"/>
    </w:rPr>
  </w:style>
  <w:style w:type="character" w:customStyle="1" w:styleId="Charff1">
    <w:name w:val="中煤正文 Char"/>
    <w:link w:val="afffffd"/>
    <w:semiHidden/>
    <w:rsid w:val="008160FF"/>
    <w:rPr>
      <w:rFonts w:ascii="Calibri" w:hAnsi="Calibri"/>
      <w:kern w:val="2"/>
      <w:sz w:val="24"/>
      <w:szCs w:val="22"/>
    </w:rPr>
  </w:style>
  <w:style w:type="paragraph" w:customStyle="1" w:styleId="afffffd">
    <w:name w:val="中煤正文"/>
    <w:basedOn w:val="a1"/>
    <w:link w:val="Charff1"/>
    <w:semiHidden/>
    <w:rsid w:val="00AB7B8D"/>
    <w:pPr>
      <w:widowControl/>
      <w:adjustRightInd w:val="0"/>
      <w:snapToGrid w:val="0"/>
      <w:spacing w:beforeLines="50" w:line="360" w:lineRule="auto"/>
      <w:ind w:firstLineChars="200" w:firstLine="200"/>
      <w:jc w:val="left"/>
    </w:pPr>
    <w:rPr>
      <w:sz w:val="24"/>
    </w:rPr>
  </w:style>
  <w:style w:type="character" w:customStyle="1" w:styleId="style31">
    <w:name w:val="style31"/>
    <w:semiHidden/>
    <w:rsid w:val="00AB7B8D"/>
    <w:rPr>
      <w:sz w:val="21"/>
      <w:szCs w:val="21"/>
    </w:rPr>
  </w:style>
  <w:style w:type="character" w:customStyle="1" w:styleId="zi081">
    <w:name w:val="zi_081"/>
    <w:semiHidden/>
    <w:rsid w:val="00AB7B8D"/>
    <w:rPr>
      <w:rFonts w:ascii="Verdana" w:hAnsi="Verdana" w:hint="default"/>
      <w:b/>
      <w:bCs/>
      <w:color w:val="C90000"/>
      <w:sz w:val="18"/>
      <w:szCs w:val="18"/>
    </w:rPr>
  </w:style>
  <w:style w:type="character" w:customStyle="1" w:styleId="3Char0">
    <w:name w:val="标题 3 Char"/>
    <w:aliases w:val="标题 3 Char Char Char Char Char Char Char,Level 1 - 2 Char,条 1 Char,二级节名 Char,分枝标题 Char,Level 1 - 1 Char"/>
    <w:semiHidden/>
    <w:rsid w:val="00AB7B8D"/>
    <w:rPr>
      <w:rFonts w:ascii="Times New Roman" w:eastAsia="Arial Unicode MS" w:hAnsi="Times New Roman"/>
      <w:b/>
      <w:bCs/>
      <w:kern w:val="2"/>
      <w:sz w:val="32"/>
      <w:szCs w:val="32"/>
    </w:rPr>
  </w:style>
  <w:style w:type="character" w:customStyle="1" w:styleId="Charff2">
    <w:name w:val="脚注文本 Char"/>
    <w:semiHidden/>
    <w:qFormat/>
    <w:rsid w:val="00AB7B8D"/>
    <w:rPr>
      <w:rFonts w:ascii="Times New Roman" w:eastAsia="宋体" w:hAnsi="Times New Roman" w:cs="Times New Roman"/>
      <w:sz w:val="18"/>
      <w:szCs w:val="18"/>
    </w:rPr>
  </w:style>
  <w:style w:type="character" w:customStyle="1" w:styleId="px14">
    <w:name w:val="px14"/>
    <w:basedOn w:val="a2"/>
    <w:semiHidden/>
    <w:rsid w:val="00AB7B8D"/>
  </w:style>
  <w:style w:type="character" w:customStyle="1" w:styleId="3Char3">
    <w:name w:val="正文文本缩进 3 Char"/>
    <w:semiHidden/>
    <w:rsid w:val="00AB7B8D"/>
    <w:rPr>
      <w:rFonts w:ascii="Times New Roman" w:eastAsia="宋体" w:hAnsi="Times New Roman" w:cs="Times New Roman"/>
      <w:sz w:val="16"/>
      <w:szCs w:val="16"/>
    </w:rPr>
  </w:style>
  <w:style w:type="character" w:customStyle="1" w:styleId="Charff3">
    <w:name w:val="列出段落 Char"/>
    <w:semiHidden/>
    <w:rsid w:val="00AB7B8D"/>
    <w:rPr>
      <w:rFonts w:ascii="Times New Roman" w:hAnsi="Times New Roman"/>
      <w:kern w:val="2"/>
      <w:sz w:val="24"/>
      <w:szCs w:val="24"/>
    </w:rPr>
  </w:style>
  <w:style w:type="character" w:customStyle="1" w:styleId="3Char4">
    <w:name w:val="3、 Char"/>
    <w:semiHidden/>
    <w:rsid w:val="00AB7B8D"/>
    <w:rPr>
      <w:rFonts w:ascii="Times New Roman" w:hAnsi="Times New Roman"/>
      <w:kern w:val="2"/>
      <w:sz w:val="24"/>
      <w:szCs w:val="24"/>
    </w:rPr>
  </w:style>
  <w:style w:type="character" w:customStyle="1" w:styleId="-Char0">
    <w:name w:val="数据来源-格式 Char"/>
    <w:link w:val="-7"/>
    <w:semiHidden/>
    <w:rsid w:val="008160FF"/>
    <w:rPr>
      <w:rFonts w:ascii="宋体" w:hAnsi="宋体"/>
      <w:kern w:val="2"/>
      <w:sz w:val="18"/>
      <w:szCs w:val="18"/>
      <w:lang w:bidi="th-TH"/>
    </w:rPr>
  </w:style>
  <w:style w:type="paragraph" w:customStyle="1" w:styleId="-7">
    <w:name w:val="数据来源-格式"/>
    <w:basedOn w:val="a1"/>
    <w:link w:val="-Char0"/>
    <w:semiHidden/>
    <w:rsid w:val="00AB7B8D"/>
    <w:pPr>
      <w:tabs>
        <w:tab w:val="left" w:pos="1080"/>
      </w:tabs>
      <w:spacing w:beforeLines="50" w:afterLines="50" w:line="360" w:lineRule="auto"/>
      <w:ind w:firstLineChars="95" w:firstLine="171"/>
      <w:jc w:val="right"/>
    </w:pPr>
    <w:rPr>
      <w:rFonts w:ascii="宋体" w:hAnsi="宋体"/>
      <w:sz w:val="18"/>
      <w:szCs w:val="18"/>
      <w:lang w:bidi="th-TH"/>
    </w:rPr>
  </w:style>
  <w:style w:type="character" w:customStyle="1" w:styleId="Charff4">
    <w:name w:val="正文（标记） Char"/>
    <w:link w:val="afffffe"/>
    <w:semiHidden/>
    <w:rsid w:val="008160FF"/>
    <w:rPr>
      <w:rFonts w:ascii="宋体" w:hAnsi="宋体" w:cs="宋体"/>
      <w:sz w:val="24"/>
      <w:szCs w:val="22"/>
    </w:rPr>
  </w:style>
  <w:style w:type="paragraph" w:customStyle="1" w:styleId="afffffe">
    <w:name w:val="正文（标记）"/>
    <w:basedOn w:val="a1"/>
    <w:link w:val="Charff4"/>
    <w:semiHidden/>
    <w:rsid w:val="00AB7B8D"/>
    <w:pPr>
      <w:widowControl/>
      <w:tabs>
        <w:tab w:val="left" w:pos="840"/>
      </w:tabs>
      <w:spacing w:before="156"/>
      <w:ind w:left="840" w:hanging="420"/>
      <w:jc w:val="left"/>
    </w:pPr>
    <w:rPr>
      <w:rFonts w:ascii="宋体" w:hAnsi="宋体" w:cs="宋体"/>
      <w:kern w:val="0"/>
      <w:sz w:val="24"/>
    </w:rPr>
  </w:style>
  <w:style w:type="character" w:customStyle="1" w:styleId="6Char">
    <w:name w:val="标题 6 Char"/>
    <w:aliases w:val="第五层条 Char"/>
    <w:semiHidden/>
    <w:rsid w:val="00AB7B8D"/>
    <w:rPr>
      <w:rFonts w:ascii="宋体" w:eastAsia="宋体-方正超大字符集" w:hAnsi="宋体"/>
      <w:b/>
      <w:color w:val="000000"/>
      <w:kern w:val="2"/>
      <w:sz w:val="24"/>
      <w:szCs w:val="32"/>
    </w:rPr>
  </w:style>
  <w:style w:type="character" w:customStyle="1" w:styleId="hei141">
    <w:name w:val="hei141"/>
    <w:semiHidden/>
    <w:qFormat/>
    <w:rsid w:val="00AB7B8D"/>
    <w:rPr>
      <w:rFonts w:ascii="宋体" w:eastAsia="宋体" w:hAnsi="宋体" w:hint="eastAsia"/>
      <w:color w:val="000000"/>
      <w:sz w:val="21"/>
      <w:szCs w:val="21"/>
      <w:u w:val="none"/>
    </w:rPr>
  </w:style>
  <w:style w:type="character" w:customStyle="1" w:styleId="-2Char1">
    <w:name w:val="浅色底纹 - 着色 2 Char1"/>
    <w:link w:val="-21"/>
    <w:uiPriority w:val="30"/>
    <w:semiHidden/>
    <w:rsid w:val="008160FF"/>
    <w:rPr>
      <w:rFonts w:ascii="Arial" w:hAnsi="Arial"/>
      <w:b/>
      <w:bCs/>
      <w:i/>
      <w:iCs/>
      <w:color w:val="4F81BD"/>
      <w:kern w:val="2"/>
      <w:sz w:val="21"/>
      <w:szCs w:val="22"/>
    </w:rPr>
  </w:style>
  <w:style w:type="paragraph" w:customStyle="1" w:styleId="-21">
    <w:name w:val="浅色底纹 - 着色 21"/>
    <w:basedOn w:val="a1"/>
    <w:next w:val="a1"/>
    <w:link w:val="-2Char1"/>
    <w:uiPriority w:val="30"/>
    <w:semiHidden/>
    <w:qFormat/>
    <w:rsid w:val="00AB7B8D"/>
    <w:pPr>
      <w:pBdr>
        <w:bottom w:val="single" w:sz="4" w:space="4" w:color="4F81BD"/>
      </w:pBdr>
      <w:spacing w:beforeLines="50" w:afterLines="50" w:line="360" w:lineRule="auto"/>
      <w:ind w:left="936" w:right="936" w:firstLineChars="200" w:firstLine="420"/>
    </w:pPr>
    <w:rPr>
      <w:rFonts w:ascii="Arial" w:hAnsi="Arial"/>
      <w:b/>
      <w:bCs/>
      <w:i/>
      <w:iCs/>
      <w:color w:val="4F81BD"/>
    </w:rPr>
  </w:style>
  <w:style w:type="character" w:customStyle="1" w:styleId="insame1">
    <w:name w:val="insame1"/>
    <w:semiHidden/>
    <w:rsid w:val="00AB7B8D"/>
    <w:rPr>
      <w:color w:val="0000FF"/>
    </w:rPr>
  </w:style>
  <w:style w:type="character" w:customStyle="1" w:styleId="Charff5">
    <w:name w:val="招股书正文 Char"/>
    <w:link w:val="affffff"/>
    <w:semiHidden/>
    <w:rsid w:val="008160FF"/>
    <w:rPr>
      <w:rFonts w:ascii="楷体_GB2312" w:eastAsia="楷体_GB2312" w:hAnsi="宋体"/>
      <w:b/>
      <w:bCs/>
      <w:kern w:val="2"/>
      <w:sz w:val="24"/>
      <w:szCs w:val="24"/>
    </w:rPr>
  </w:style>
  <w:style w:type="paragraph" w:customStyle="1" w:styleId="affffff">
    <w:name w:val="招股书正文"/>
    <w:basedOn w:val="a1"/>
    <w:link w:val="Charff5"/>
    <w:semiHidden/>
    <w:rsid w:val="00AB7B8D"/>
    <w:pPr>
      <w:adjustRightInd w:val="0"/>
      <w:snapToGrid w:val="0"/>
      <w:spacing w:line="360" w:lineRule="auto"/>
      <w:ind w:firstLineChars="200" w:firstLine="482"/>
    </w:pPr>
    <w:rPr>
      <w:rFonts w:ascii="楷体_GB2312" w:eastAsia="楷体_GB2312" w:hAnsi="宋体"/>
      <w:b/>
      <w:bCs/>
      <w:sz w:val="24"/>
      <w:szCs w:val="24"/>
    </w:rPr>
  </w:style>
  <w:style w:type="character" w:customStyle="1" w:styleId="8Char">
    <w:name w:val="标题 8 Char"/>
    <w:semiHidden/>
    <w:rsid w:val="00AB7B8D"/>
    <w:rPr>
      <w:rFonts w:ascii="Arial" w:eastAsia="黑体" w:hAnsi="Arial"/>
      <w:kern w:val="2"/>
      <w:sz w:val="24"/>
      <w:szCs w:val="24"/>
    </w:rPr>
  </w:style>
  <w:style w:type="character" w:customStyle="1" w:styleId="Charff6">
    <w:name w:val="文档结构图 Char"/>
    <w:semiHidden/>
    <w:rsid w:val="00AB7B8D"/>
    <w:rPr>
      <w:rFonts w:ascii="Times New Roman" w:eastAsia="宋体" w:hAnsi="Times New Roman" w:cs="Times New Roman"/>
      <w:sz w:val="24"/>
      <w:szCs w:val="24"/>
      <w:shd w:val="clear" w:color="auto" w:fill="000080"/>
    </w:rPr>
  </w:style>
  <w:style w:type="character" w:customStyle="1" w:styleId="Charff7">
    <w:name w:val="招股书正文（廖刚） Char"/>
    <w:link w:val="affffff0"/>
    <w:semiHidden/>
    <w:rsid w:val="008160FF"/>
    <w:rPr>
      <w:bCs/>
      <w:kern w:val="2"/>
      <w:sz w:val="24"/>
      <w:szCs w:val="72"/>
    </w:rPr>
  </w:style>
  <w:style w:type="paragraph" w:customStyle="1" w:styleId="affffff0">
    <w:name w:val="招股书正文（廖刚）"/>
    <w:basedOn w:val="1505"/>
    <w:link w:val="Charff7"/>
    <w:semiHidden/>
    <w:rsid w:val="00AB7B8D"/>
  </w:style>
  <w:style w:type="character" w:customStyle="1" w:styleId="Charff8">
    <w:name w:val="资料来源格式 Char"/>
    <w:link w:val="affffff1"/>
    <w:semiHidden/>
    <w:rsid w:val="008160FF"/>
    <w:rPr>
      <w:rFonts w:ascii="Arial" w:hAnsi="Arial"/>
      <w:sz w:val="18"/>
    </w:rPr>
  </w:style>
  <w:style w:type="paragraph" w:customStyle="1" w:styleId="affffff1">
    <w:name w:val="资料来源格式"/>
    <w:basedOn w:val="aa"/>
    <w:link w:val="Charff8"/>
    <w:semiHidden/>
    <w:qFormat/>
    <w:rsid w:val="00AB7B8D"/>
    <w:rPr>
      <w:rFonts w:ascii="Arial" w:eastAsia="宋体" w:hAnsi="Arial"/>
      <w:sz w:val="18"/>
      <w:szCs w:val="20"/>
    </w:rPr>
  </w:style>
  <w:style w:type="character" w:customStyle="1" w:styleId="bfont1">
    <w:name w:val="bfont1"/>
    <w:semiHidden/>
    <w:rsid w:val="00AB7B8D"/>
    <w:rPr>
      <w:rFonts w:ascii="Arial Narrow" w:hAnsi="Arial Narrow" w:hint="default"/>
      <w:spacing w:val="320"/>
      <w:sz w:val="18"/>
      <w:szCs w:val="18"/>
    </w:rPr>
  </w:style>
  <w:style w:type="character" w:customStyle="1" w:styleId="Charff9">
    <w:name w:val="资料来源 Char"/>
    <w:link w:val="affffff2"/>
    <w:semiHidden/>
    <w:rsid w:val="008160FF"/>
    <w:rPr>
      <w:rFonts w:ascii="宋体" w:hAnsi="宋体"/>
      <w:bCs/>
      <w:sz w:val="21"/>
      <w:szCs w:val="21"/>
    </w:rPr>
  </w:style>
  <w:style w:type="paragraph" w:customStyle="1" w:styleId="affffff2">
    <w:name w:val="资料来源"/>
    <w:basedOn w:val="a1"/>
    <w:next w:val="a1"/>
    <w:link w:val="Charff9"/>
    <w:semiHidden/>
    <w:rsid w:val="00AB7B8D"/>
    <w:pPr>
      <w:widowControl/>
      <w:adjustRightInd w:val="0"/>
      <w:snapToGrid w:val="0"/>
      <w:ind w:firstLineChars="800" w:firstLine="1680"/>
      <w:jc w:val="right"/>
    </w:pPr>
    <w:rPr>
      <w:rFonts w:ascii="宋体" w:hAnsi="宋体"/>
      <w:bCs/>
      <w:kern w:val="0"/>
      <w:szCs w:val="21"/>
    </w:rPr>
  </w:style>
  <w:style w:type="character" w:customStyle="1" w:styleId="z-Char0">
    <w:name w:val="z-窗体底端 Char"/>
    <w:semiHidden/>
    <w:rsid w:val="00AB7B8D"/>
    <w:rPr>
      <w:rFonts w:ascii="Arial" w:eastAsia="宋体" w:hAnsi="Arial" w:cs="Arial"/>
      <w:vanish/>
      <w:kern w:val="0"/>
      <w:sz w:val="16"/>
      <w:szCs w:val="16"/>
    </w:rPr>
  </w:style>
  <w:style w:type="paragraph" w:customStyle="1" w:styleId="CharCharCharCharCharChar1CharCharChar3">
    <w:name w:val="Char Char Char Char Char Char1 Char Char Char3"/>
    <w:basedOn w:val="a1"/>
    <w:semiHidden/>
    <w:rsid w:val="00AB7B8D"/>
    <w:pPr>
      <w:autoSpaceDE w:val="0"/>
      <w:autoSpaceDN w:val="0"/>
      <w:adjustRightInd w:val="0"/>
      <w:jc w:val="left"/>
      <w:textAlignment w:val="baseline"/>
    </w:pPr>
    <w:rPr>
      <w:rFonts w:ascii="宋体" w:hAnsi="Times New Roman"/>
      <w:kern w:val="0"/>
      <w:sz w:val="34"/>
      <w:szCs w:val="20"/>
    </w:rPr>
  </w:style>
  <w:style w:type="paragraph" w:customStyle="1" w:styleId="3f0">
    <w:name w:val="标题3（招股说明书）"/>
    <w:basedOn w:val="30"/>
    <w:semiHidden/>
    <w:rsid w:val="00AB7B8D"/>
    <w:pPr>
      <w:widowControl w:val="0"/>
      <w:spacing w:beforeLines="50" w:after="159" w:line="240" w:lineRule="auto"/>
      <w:ind w:firstLineChars="200" w:firstLine="480"/>
      <w:jc w:val="both"/>
    </w:pPr>
    <w:rPr>
      <w:rFonts w:ascii="黑体" w:eastAsia="黑体" w:hAnsi="宋体"/>
      <w:b w:val="0"/>
      <w:kern w:val="0"/>
      <w:sz w:val="24"/>
      <w:szCs w:val="30"/>
    </w:rPr>
  </w:style>
  <w:style w:type="paragraph" w:customStyle="1" w:styleId="affffff3">
    <w:name w:val="三级条标题"/>
    <w:basedOn w:val="affffff4"/>
    <w:next w:val="a1"/>
    <w:semiHidden/>
    <w:rsid w:val="00AB7B8D"/>
  </w:style>
  <w:style w:type="paragraph" w:customStyle="1" w:styleId="affffff4">
    <w:name w:val="二级条标题"/>
    <w:basedOn w:val="affffff5"/>
    <w:next w:val="a1"/>
    <w:semiHidden/>
    <w:rsid w:val="00AB7B8D"/>
  </w:style>
  <w:style w:type="paragraph" w:customStyle="1" w:styleId="affffff5">
    <w:name w:val="一级条标题"/>
    <w:basedOn w:val="a1"/>
    <w:next w:val="a1"/>
    <w:semiHidden/>
    <w:rsid w:val="00AB7B8D"/>
    <w:pPr>
      <w:widowControl/>
      <w:tabs>
        <w:tab w:val="left" w:pos="1740"/>
      </w:tabs>
      <w:ind w:left="525" w:hanging="420"/>
      <w:outlineLvl w:val="2"/>
    </w:pPr>
    <w:rPr>
      <w:rFonts w:ascii="黑体" w:eastAsia="黑体" w:hAnsi="Times New Roman"/>
      <w:kern w:val="0"/>
      <w:szCs w:val="20"/>
    </w:rPr>
  </w:style>
  <w:style w:type="paragraph" w:customStyle="1" w:styleId="CharCharCharCharCharCharCharCharCharCharCharCharChar2">
    <w:name w:val="Char Char Char Char Char Char Char Char Char Char Char Char Char2"/>
    <w:basedOn w:val="a1"/>
    <w:semiHidden/>
    <w:rsid w:val="00AB7B8D"/>
    <w:pPr>
      <w:widowControl/>
      <w:spacing w:after="160" w:line="240" w:lineRule="exact"/>
      <w:jc w:val="left"/>
    </w:pPr>
    <w:rPr>
      <w:rFonts w:ascii="Times New Roman" w:eastAsia="Times New Roman" w:hAnsi="Times New Roman" w:cs="Angsana New"/>
      <w:kern w:val="0"/>
      <w:sz w:val="20"/>
      <w:szCs w:val="20"/>
      <w:lang w:bidi="th-TH"/>
    </w:rPr>
  </w:style>
  <w:style w:type="paragraph" w:customStyle="1" w:styleId="ParaCharChar">
    <w:name w:val="默认段落字体 Para Char Char"/>
    <w:basedOn w:val="a1"/>
    <w:semiHidden/>
    <w:rsid w:val="00AB7B8D"/>
    <w:rPr>
      <w:rFonts w:ascii="Times New Roman" w:hAnsi="Times New Roman"/>
      <w:szCs w:val="24"/>
    </w:rPr>
  </w:style>
  <w:style w:type="character" w:customStyle="1" w:styleId="af8">
    <w:name w:val="签名 字符"/>
    <w:basedOn w:val="a2"/>
    <w:link w:val="af7"/>
    <w:semiHidden/>
    <w:rsid w:val="008160FF"/>
    <w:rPr>
      <w:sz w:val="21"/>
    </w:rPr>
  </w:style>
  <w:style w:type="character" w:customStyle="1" w:styleId="36">
    <w:name w:val="正文文本 3 字符"/>
    <w:basedOn w:val="a2"/>
    <w:link w:val="35"/>
    <w:semiHidden/>
    <w:rsid w:val="008160FF"/>
    <w:rPr>
      <w:kern w:val="2"/>
      <w:sz w:val="16"/>
      <w:szCs w:val="16"/>
    </w:rPr>
  </w:style>
  <w:style w:type="paragraph" w:customStyle="1" w:styleId="CharChar13">
    <w:name w:val="Char Char1"/>
    <w:basedOn w:val="a1"/>
    <w:semiHidden/>
    <w:rsid w:val="00AB7B8D"/>
    <w:pPr>
      <w:widowControl/>
      <w:spacing w:after="160" w:line="240" w:lineRule="exact"/>
      <w:jc w:val="left"/>
    </w:pPr>
    <w:rPr>
      <w:rFonts w:ascii="Verdana" w:eastAsia="Times New Roman" w:hAnsi="Verdana"/>
      <w:kern w:val="0"/>
      <w:sz w:val="20"/>
      <w:szCs w:val="20"/>
      <w:lang w:eastAsia="en-US"/>
    </w:rPr>
  </w:style>
  <w:style w:type="paragraph" w:customStyle="1" w:styleId="affffff6">
    <w:name w:val="正文 + 黑体"/>
    <w:basedOn w:val="a1"/>
    <w:semiHidden/>
    <w:rsid w:val="00AB7B8D"/>
    <w:pPr>
      <w:spacing w:afterLines="50" w:line="360" w:lineRule="auto"/>
      <w:ind w:firstLineChars="200" w:firstLine="200"/>
      <w:jc w:val="center"/>
      <w:outlineLvl w:val="0"/>
    </w:pPr>
    <w:rPr>
      <w:rFonts w:ascii="黑体" w:eastAsia="黑体" w:hAnsi="Times New Roman"/>
      <w:sz w:val="30"/>
      <w:szCs w:val="30"/>
    </w:rPr>
  </w:style>
  <w:style w:type="paragraph" w:customStyle="1" w:styleId="CharCharCharCharCharCharCharCharCharCharCharChar1CharCharChar1CharCharCharCharCharCharCharCharCharCharCharCharCharCharCharCharCharChar1CharCharCharChar">
    <w:name w:val="Char Char Char Char Char Char Char Char Char Char Char Char1 Char Char Char1 Char Char Char Char Char Char Char Char Char Char Char Char Char Char Char Char Char Char1 Char Char Char Char"/>
    <w:basedOn w:val="a1"/>
    <w:semiHidden/>
    <w:rsid w:val="00AB7B8D"/>
    <w:pPr>
      <w:adjustRightInd w:val="0"/>
      <w:snapToGrid w:val="0"/>
      <w:jc w:val="center"/>
    </w:pPr>
    <w:rPr>
      <w:rFonts w:ascii="Times New Roman" w:hAnsi="宋体"/>
      <w:b/>
      <w:sz w:val="24"/>
      <w:szCs w:val="24"/>
    </w:rPr>
  </w:style>
  <w:style w:type="paragraph" w:customStyle="1" w:styleId="3f1">
    <w:name w:val="标题3"/>
    <w:basedOn w:val="a1"/>
    <w:semiHidden/>
    <w:rsid w:val="00AB7B8D"/>
    <w:pPr>
      <w:adjustRightInd w:val="0"/>
      <w:snapToGrid w:val="0"/>
      <w:spacing w:beforeLines="50" w:afterLines="50"/>
      <w:ind w:left="490"/>
      <w:outlineLvl w:val="2"/>
    </w:pPr>
    <w:rPr>
      <w:rFonts w:ascii="黑体" w:eastAsia="黑体" w:hAnsi="宋体"/>
      <w:color w:val="000000"/>
      <w:sz w:val="28"/>
      <w:szCs w:val="24"/>
    </w:rPr>
  </w:style>
  <w:style w:type="paragraph" w:customStyle="1" w:styleId="xl33">
    <w:name w:val="xl33"/>
    <w:basedOn w:val="a1"/>
    <w:semiHidden/>
    <w:rsid w:val="00AB7B8D"/>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textAlignment w:val="center"/>
    </w:pPr>
    <w:rPr>
      <w:rFonts w:ascii="楷体_GB2312" w:eastAsia="楷体_GB2312" w:hAnsi="Arial Unicode MS" w:cs="Arial Unicode MS" w:hint="eastAsia"/>
      <w:kern w:val="0"/>
      <w:sz w:val="20"/>
      <w:szCs w:val="20"/>
    </w:rPr>
  </w:style>
  <w:style w:type="paragraph" w:customStyle="1" w:styleId="xl68">
    <w:name w:val="xl68"/>
    <w:basedOn w:val="a1"/>
    <w:semiHidden/>
    <w:rsid w:val="00AB7B8D"/>
    <w:pPr>
      <w:widowControl/>
      <w:spacing w:before="100" w:beforeAutospacing="1" w:after="100" w:afterAutospacing="1"/>
      <w:jc w:val="left"/>
      <w:textAlignment w:val="center"/>
    </w:pPr>
    <w:rPr>
      <w:rFonts w:ascii="Arial Unicode MS" w:eastAsia="Arial Unicode MS" w:hAnsi="Arial Unicode MS" w:cs="Arial Unicode MS"/>
      <w:color w:val="0066CC"/>
      <w:kern w:val="0"/>
      <w:sz w:val="22"/>
    </w:rPr>
  </w:style>
  <w:style w:type="paragraph" w:customStyle="1" w:styleId="TimesNewRomanPSMT">
    <w:name w:val="第四层 + (符号) TimesNewRomanPSMT"/>
    <w:basedOn w:val="afffffa"/>
    <w:semiHidden/>
    <w:rsid w:val="00AB7B8D"/>
    <w:pPr>
      <w:outlineLvl w:val="0"/>
    </w:pPr>
    <w:rPr>
      <w:rFonts w:hAnsi="TimesNewRomanPSMT" w:cs="TimesNewRomanPSMT"/>
    </w:rPr>
  </w:style>
  <w:style w:type="paragraph" w:customStyle="1" w:styleId="affffff7">
    <w:name w:val="一级次标题"/>
    <w:basedOn w:val="a1"/>
    <w:semiHidden/>
    <w:qFormat/>
    <w:rsid w:val="00AB7B8D"/>
    <w:pPr>
      <w:spacing w:beforeLines="50" w:afterLines="50" w:line="360" w:lineRule="auto"/>
      <w:ind w:firstLineChars="200" w:firstLine="562"/>
      <w:outlineLvl w:val="0"/>
    </w:pPr>
    <w:rPr>
      <w:rFonts w:ascii="黑体" w:eastAsia="黑体" w:hAnsi="Times New Roman"/>
      <w:b/>
      <w:szCs w:val="24"/>
    </w:rPr>
  </w:style>
  <w:style w:type="paragraph" w:customStyle="1" w:styleId="affffff8">
    <w:name w:val="标准"/>
    <w:basedOn w:val="a1"/>
    <w:semiHidden/>
    <w:rsid w:val="00AB7B8D"/>
    <w:pPr>
      <w:autoSpaceDE w:val="0"/>
      <w:autoSpaceDN w:val="0"/>
      <w:adjustRightInd w:val="0"/>
      <w:spacing w:afterLines="50" w:line="360" w:lineRule="auto"/>
      <w:ind w:firstLineChars="200" w:firstLine="200"/>
      <w:jc w:val="center"/>
      <w:textAlignment w:val="baseline"/>
    </w:pPr>
    <w:rPr>
      <w:rFonts w:ascii="仿宋_GB2312" w:eastAsia="仿宋_GB2312" w:hAnsi="Times New Roman"/>
      <w:sz w:val="24"/>
      <w:szCs w:val="20"/>
    </w:rPr>
  </w:style>
  <w:style w:type="paragraph" w:customStyle="1" w:styleId="CharCharCharChar4">
    <w:name w:val="Char Char Char Char4"/>
    <w:basedOn w:val="a1"/>
    <w:semiHidden/>
    <w:rsid w:val="00AB7B8D"/>
    <w:pPr>
      <w:widowControl/>
      <w:spacing w:after="160" w:line="240" w:lineRule="exact"/>
      <w:jc w:val="left"/>
    </w:pPr>
    <w:rPr>
      <w:rFonts w:ascii="Times New Roman" w:eastAsia="Times New Roman" w:hAnsi="Times New Roman" w:cs="Angsana New"/>
      <w:kern w:val="0"/>
      <w:sz w:val="20"/>
      <w:szCs w:val="20"/>
      <w:lang w:bidi="th-TH"/>
    </w:rPr>
  </w:style>
  <w:style w:type="paragraph" w:customStyle="1" w:styleId="215">
    <w:name w:val="正文文本 21"/>
    <w:basedOn w:val="a1"/>
    <w:semiHidden/>
    <w:rsid w:val="00AB7B8D"/>
    <w:pPr>
      <w:adjustRightInd w:val="0"/>
      <w:spacing w:afterLines="50" w:line="360" w:lineRule="atLeast"/>
      <w:ind w:firstLineChars="200" w:firstLine="200"/>
      <w:textAlignment w:val="baseline"/>
    </w:pPr>
    <w:rPr>
      <w:rFonts w:ascii="Times New Roman" w:eastAsia="楷体_GB2312" w:hAnsi="Times New Roman"/>
      <w:kern w:val="0"/>
      <w:sz w:val="24"/>
      <w:szCs w:val="20"/>
    </w:rPr>
  </w:style>
  <w:style w:type="paragraph" w:customStyle="1" w:styleId="affffff9">
    <w:name w:val="图片"/>
    <w:basedOn w:val="a1"/>
    <w:semiHidden/>
    <w:rsid w:val="00AB7B8D"/>
    <w:pPr>
      <w:adjustRightInd w:val="0"/>
      <w:spacing w:line="312" w:lineRule="atLeast"/>
      <w:textAlignment w:val="baseline"/>
    </w:pPr>
    <w:rPr>
      <w:rFonts w:ascii="Times New Roman" w:eastAsia="仿宋_GB2312" w:hAnsi="Times New Roman"/>
      <w:kern w:val="0"/>
      <w:szCs w:val="20"/>
    </w:rPr>
  </w:style>
  <w:style w:type="paragraph" w:customStyle="1" w:styleId="affffffa">
    <w:name w:val="二层"/>
    <w:basedOn w:val="2"/>
    <w:semiHidden/>
    <w:rsid w:val="00AB7B8D"/>
    <w:pPr>
      <w:autoSpaceDE w:val="0"/>
      <w:autoSpaceDN w:val="0"/>
      <w:adjustRightInd w:val="0"/>
      <w:snapToGrid/>
      <w:spacing w:beforeLines="50" w:afterLines="50"/>
      <w:ind w:firstLineChars="200" w:firstLine="602"/>
    </w:pPr>
    <w:rPr>
      <w:rFonts w:eastAsia="宋体" w:cs="Arial"/>
      <w:b/>
      <w:color w:val="000000"/>
      <w:sz w:val="30"/>
      <w:szCs w:val="30"/>
    </w:rPr>
  </w:style>
  <w:style w:type="paragraph" w:customStyle="1" w:styleId="affffffb">
    <w:name w:val="正文格式"/>
    <w:basedOn w:val="a8"/>
    <w:semiHidden/>
    <w:rsid w:val="00AB7B8D"/>
  </w:style>
  <w:style w:type="paragraph" w:customStyle="1" w:styleId="BodySingle">
    <w:name w:val="Body Single"/>
    <w:semiHidden/>
    <w:rsid w:val="00AB7B8D"/>
    <w:pPr>
      <w:widowControl w:val="0"/>
      <w:tabs>
        <w:tab w:val="left" w:pos="705"/>
        <w:tab w:val="left" w:pos="1440"/>
        <w:tab w:val="left" w:pos="2304"/>
        <w:tab w:val="right" w:pos="10425"/>
      </w:tabs>
      <w:jc w:val="both"/>
    </w:pPr>
    <w:rPr>
      <w:snapToGrid w:val="0"/>
      <w:color w:val="000000"/>
      <w:sz w:val="24"/>
      <w:lang w:eastAsia="en-US"/>
    </w:rPr>
  </w:style>
  <w:style w:type="paragraph" w:customStyle="1" w:styleId="xl27">
    <w:name w:val="xl27"/>
    <w:basedOn w:val="a1"/>
    <w:semiHidden/>
    <w:rsid w:val="00AB7B8D"/>
    <w:pPr>
      <w:widowControl/>
      <w:pBdr>
        <w:top w:val="single" w:sz="4" w:space="0" w:color="auto"/>
        <w:left w:val="single" w:sz="8" w:space="0" w:color="auto"/>
        <w:bottom w:val="single" w:sz="4" w:space="0" w:color="auto"/>
        <w:right w:val="single" w:sz="4" w:space="0" w:color="auto"/>
      </w:pBdr>
      <w:spacing w:before="100" w:beforeAutospacing="1" w:after="100" w:afterAutospacing="1"/>
      <w:jc w:val="left"/>
      <w:textAlignment w:val="center"/>
    </w:pPr>
    <w:rPr>
      <w:rFonts w:ascii="楷体_GB2312" w:eastAsia="楷体_GB2312" w:hAnsi="Arial Unicode MS" w:cs="Arial Unicode MS" w:hint="eastAsia"/>
      <w:b/>
      <w:bCs/>
      <w:kern w:val="0"/>
      <w:sz w:val="20"/>
      <w:szCs w:val="20"/>
    </w:rPr>
  </w:style>
  <w:style w:type="paragraph" w:customStyle="1" w:styleId="font0">
    <w:name w:val="font0"/>
    <w:basedOn w:val="a1"/>
    <w:semiHidden/>
    <w:rsid w:val="00AB7B8D"/>
    <w:pPr>
      <w:widowControl/>
      <w:spacing w:before="100" w:beforeAutospacing="1" w:afterLines="50" w:afterAutospacing="1" w:line="360" w:lineRule="auto"/>
      <w:ind w:firstLineChars="200" w:firstLine="200"/>
      <w:jc w:val="left"/>
    </w:pPr>
    <w:rPr>
      <w:rFonts w:ascii="Arial" w:eastAsia="Arial Unicode MS" w:hAnsi="Arial" w:cs="Arial"/>
      <w:kern w:val="0"/>
      <w:sz w:val="20"/>
      <w:szCs w:val="20"/>
    </w:rPr>
  </w:style>
  <w:style w:type="paragraph" w:customStyle="1" w:styleId="xl74">
    <w:name w:val="xl74"/>
    <w:basedOn w:val="a1"/>
    <w:semiHidden/>
    <w:rsid w:val="00AB7B8D"/>
    <w:pPr>
      <w:widowControl/>
      <w:spacing w:before="100" w:beforeAutospacing="1" w:after="100" w:afterAutospacing="1"/>
      <w:jc w:val="center"/>
      <w:textAlignment w:val="center"/>
    </w:pPr>
    <w:rPr>
      <w:rFonts w:ascii="Arial Unicode MS" w:eastAsia="Arial Unicode MS" w:hAnsi="Arial Unicode MS" w:cs="Arial Unicode MS"/>
      <w:kern w:val="0"/>
      <w:sz w:val="22"/>
    </w:rPr>
  </w:style>
  <w:style w:type="paragraph" w:customStyle="1" w:styleId="Char1CharCharChar">
    <w:name w:val="Char1 Char Char Char"/>
    <w:basedOn w:val="a1"/>
    <w:semiHidden/>
    <w:rsid w:val="00AB7B8D"/>
    <w:rPr>
      <w:rFonts w:ascii="Times New Roman" w:hAnsi="Times New Roman"/>
      <w:szCs w:val="24"/>
    </w:rPr>
  </w:style>
  <w:style w:type="paragraph" w:customStyle="1" w:styleId="CharCharCharCharCharCharCharCharCharCharCharCharChar1">
    <w:name w:val="Char Char Char Char Char Char Char Char Char Char Char Char Char1"/>
    <w:basedOn w:val="a1"/>
    <w:semiHidden/>
    <w:rsid w:val="00AB7B8D"/>
    <w:pPr>
      <w:widowControl/>
      <w:spacing w:after="160" w:line="240" w:lineRule="exact"/>
      <w:jc w:val="left"/>
    </w:pPr>
    <w:rPr>
      <w:rFonts w:ascii="Times New Roman" w:eastAsia="Times New Roman" w:hAnsi="Times New Roman" w:cs="Angsana New"/>
      <w:kern w:val="0"/>
      <w:sz w:val="20"/>
      <w:szCs w:val="20"/>
      <w:lang w:bidi="th-TH"/>
    </w:rPr>
  </w:style>
  <w:style w:type="paragraph" w:customStyle="1" w:styleId="affffffc">
    <w:name w:val="紧缩正文"/>
    <w:basedOn w:val="a1"/>
    <w:semiHidden/>
    <w:rsid w:val="00AB7B8D"/>
    <w:pPr>
      <w:autoSpaceDE w:val="0"/>
      <w:autoSpaceDN w:val="0"/>
      <w:adjustRightInd w:val="0"/>
      <w:spacing w:afterLines="50" w:line="360" w:lineRule="auto"/>
      <w:ind w:firstLineChars="200" w:firstLine="425"/>
      <w:jc w:val="left"/>
      <w:textAlignment w:val="baseline"/>
    </w:pPr>
    <w:rPr>
      <w:rFonts w:ascii="Times New Roman" w:hAnsi="Times New Roman"/>
      <w:color w:val="000000"/>
      <w:spacing w:val="-14"/>
      <w:kern w:val="0"/>
      <w:sz w:val="24"/>
      <w:szCs w:val="20"/>
    </w:rPr>
  </w:style>
  <w:style w:type="paragraph" w:customStyle="1" w:styleId="300">
    <w:name w:val="样式 标题 3 + 首行缩进:  0 字符"/>
    <w:basedOn w:val="30"/>
    <w:semiHidden/>
    <w:rsid w:val="00AB7B8D"/>
    <w:pPr>
      <w:spacing w:beforeLines="50" w:afterLines="50" w:line="360" w:lineRule="auto"/>
      <w:jc w:val="both"/>
    </w:pPr>
    <w:rPr>
      <w:rFonts w:cs="宋体"/>
      <w:sz w:val="24"/>
      <w:szCs w:val="20"/>
    </w:rPr>
  </w:style>
  <w:style w:type="paragraph" w:customStyle="1" w:styleId="CharCharChar5">
    <w:name w:val="Char Char Char5"/>
    <w:basedOn w:val="a1"/>
    <w:semiHidden/>
    <w:rsid w:val="00AB7B8D"/>
    <w:rPr>
      <w:rFonts w:ascii="Tahoma" w:hAnsi="Tahoma"/>
      <w:sz w:val="24"/>
      <w:szCs w:val="20"/>
    </w:rPr>
  </w:style>
  <w:style w:type="paragraph" w:customStyle="1" w:styleId="affffffd">
    <w:name w:val="附注二级"/>
    <w:basedOn w:val="a1"/>
    <w:semiHidden/>
    <w:rsid w:val="00AB7B8D"/>
    <w:pPr>
      <w:tabs>
        <w:tab w:val="left" w:pos="714"/>
      </w:tabs>
      <w:adjustRightInd w:val="0"/>
      <w:snapToGrid w:val="0"/>
      <w:spacing w:line="400" w:lineRule="atLeast"/>
      <w:ind w:left="756" w:hanging="770"/>
      <w:outlineLvl w:val="0"/>
    </w:pPr>
    <w:rPr>
      <w:rFonts w:ascii="宋体" w:hAnsi="宋体"/>
      <w:b/>
      <w:szCs w:val="21"/>
    </w:rPr>
  </w:style>
  <w:style w:type="paragraph" w:customStyle="1" w:styleId="CharCharCharCharCharCharCharCharCharCharCharCharCharCharCharCharCharCharChar3">
    <w:name w:val="Char Char Char Char Char Char Char Char Char Char Char Char Char Char Char Char Char Char Char3"/>
    <w:basedOn w:val="a1"/>
    <w:semiHidden/>
    <w:rsid w:val="00AB7B8D"/>
    <w:pPr>
      <w:widowControl/>
      <w:spacing w:after="160" w:line="240" w:lineRule="exact"/>
      <w:jc w:val="left"/>
    </w:pPr>
    <w:rPr>
      <w:rFonts w:ascii="Times New Roman" w:eastAsia="Times New Roman" w:hAnsi="Times New Roman" w:cs="Angsana New"/>
      <w:kern w:val="0"/>
      <w:sz w:val="20"/>
      <w:szCs w:val="20"/>
      <w:lang w:bidi="th-TH"/>
    </w:rPr>
  </w:style>
  <w:style w:type="paragraph" w:customStyle="1" w:styleId="2215">
    <w:name w:val="样式 样式 标题 2 + 首行缩进:  2 字符 + 黑色 首行缩进:  1.5 字符"/>
    <w:basedOn w:val="225"/>
    <w:semiHidden/>
    <w:rsid w:val="00AB7B8D"/>
    <w:pPr>
      <w:snapToGrid w:val="0"/>
      <w:spacing w:line="360" w:lineRule="auto"/>
    </w:pPr>
    <w:rPr>
      <w:b w:val="0"/>
    </w:rPr>
  </w:style>
  <w:style w:type="paragraph" w:customStyle="1" w:styleId="225">
    <w:name w:val="样式 标题 2 + 首行缩进:  2 字符"/>
    <w:basedOn w:val="2"/>
    <w:semiHidden/>
    <w:rsid w:val="00AB7B8D"/>
    <w:pPr>
      <w:autoSpaceDE w:val="0"/>
      <w:autoSpaceDN w:val="0"/>
      <w:adjustRightInd w:val="0"/>
      <w:snapToGrid/>
      <w:spacing w:beforeLines="50" w:line="415" w:lineRule="auto"/>
      <w:ind w:firstLineChars="150" w:firstLine="150"/>
    </w:pPr>
    <w:rPr>
      <w:rFonts w:ascii="Arial" w:eastAsia="宋体" w:hAnsi="Arial" w:cs="Arial"/>
      <w:b/>
      <w:color w:val="000000"/>
      <w:kern w:val="2"/>
      <w:sz w:val="28"/>
      <w:szCs w:val="24"/>
    </w:rPr>
  </w:style>
  <w:style w:type="paragraph" w:customStyle="1" w:styleId="xl32">
    <w:name w:val="xl32"/>
    <w:basedOn w:val="a1"/>
    <w:semiHidden/>
    <w:rsid w:val="00AB7B8D"/>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rFonts w:ascii="楷体_GB2312" w:eastAsia="楷体_GB2312" w:hAnsi="Arial Unicode MS" w:cs="Arial Unicode MS" w:hint="eastAsia"/>
      <w:kern w:val="0"/>
      <w:sz w:val="20"/>
      <w:szCs w:val="20"/>
    </w:rPr>
  </w:style>
  <w:style w:type="paragraph" w:customStyle="1" w:styleId="xl36">
    <w:name w:val="xl36"/>
    <w:basedOn w:val="a1"/>
    <w:semiHidden/>
    <w:rsid w:val="00AB7B8D"/>
    <w:pPr>
      <w:widowControl/>
      <w:pBdr>
        <w:top w:val="single" w:sz="4" w:space="0" w:color="auto"/>
        <w:left w:val="single" w:sz="4" w:space="0" w:color="auto"/>
        <w:bottom w:val="single" w:sz="4" w:space="0" w:color="auto"/>
        <w:right w:val="single" w:sz="8" w:space="0" w:color="auto"/>
      </w:pBdr>
      <w:spacing w:before="100" w:beforeAutospacing="1" w:after="100" w:afterAutospacing="1"/>
      <w:jc w:val="left"/>
      <w:textAlignment w:val="center"/>
    </w:pPr>
    <w:rPr>
      <w:rFonts w:ascii="楷体_GB2312" w:eastAsia="楷体_GB2312" w:hAnsi="Arial Unicode MS" w:cs="Arial Unicode MS" w:hint="eastAsia"/>
      <w:kern w:val="0"/>
      <w:sz w:val="20"/>
      <w:szCs w:val="20"/>
    </w:rPr>
  </w:style>
  <w:style w:type="paragraph" w:customStyle="1" w:styleId="153">
    <w:name w:val="样式 小四 黑色 行距: 1.5 倍行距"/>
    <w:basedOn w:val="a1"/>
    <w:semiHidden/>
    <w:rsid w:val="00AB7B8D"/>
    <w:pPr>
      <w:spacing w:line="360" w:lineRule="auto"/>
      <w:ind w:firstLineChars="200" w:firstLine="480"/>
    </w:pPr>
    <w:rPr>
      <w:rFonts w:ascii="Times New Roman" w:hAnsi="Times New Roman"/>
      <w:color w:val="000000"/>
      <w:sz w:val="24"/>
      <w:szCs w:val="20"/>
    </w:rPr>
  </w:style>
  <w:style w:type="paragraph" w:customStyle="1" w:styleId="xl22">
    <w:name w:val="xl22"/>
    <w:basedOn w:val="a1"/>
    <w:semiHidden/>
    <w:rsid w:val="00AB7B8D"/>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Unicode MS" w:eastAsia="Arial Unicode MS" w:hAnsi="Arial Unicode MS" w:cs="Arial Unicode MS"/>
      <w:kern w:val="0"/>
      <w:sz w:val="24"/>
      <w:szCs w:val="24"/>
    </w:rPr>
  </w:style>
  <w:style w:type="paragraph" w:customStyle="1" w:styleId="affffffe">
    <w:name w:val="小四段落"/>
    <w:basedOn w:val="a1"/>
    <w:semiHidden/>
    <w:rsid w:val="00AB7B8D"/>
    <w:pPr>
      <w:spacing w:beforeLines="25" w:afterLines="25" w:line="420" w:lineRule="exact"/>
      <w:ind w:firstLineChars="200" w:firstLine="482"/>
    </w:pPr>
    <w:rPr>
      <w:rFonts w:ascii="宋体" w:hAnsi="宋体"/>
      <w:sz w:val="24"/>
      <w:szCs w:val="24"/>
    </w:rPr>
  </w:style>
  <w:style w:type="paragraph" w:customStyle="1" w:styleId="afffffff">
    <w:name w:val="缺省文本"/>
    <w:basedOn w:val="a1"/>
    <w:semiHidden/>
    <w:rsid w:val="00AB7B8D"/>
    <w:pPr>
      <w:autoSpaceDE w:val="0"/>
      <w:autoSpaceDN w:val="0"/>
      <w:adjustRightInd w:val="0"/>
      <w:jc w:val="left"/>
    </w:pPr>
    <w:rPr>
      <w:rFonts w:ascii="Times New Roman" w:hAnsi="Times New Roman"/>
      <w:kern w:val="0"/>
      <w:szCs w:val="21"/>
    </w:rPr>
  </w:style>
  <w:style w:type="paragraph" w:customStyle="1" w:styleId="afffffff0">
    <w:name w:val="五级条标题"/>
    <w:basedOn w:val="afffffff1"/>
    <w:next w:val="a1"/>
    <w:semiHidden/>
    <w:rsid w:val="00AB7B8D"/>
    <w:pPr>
      <w:tabs>
        <w:tab w:val="left" w:pos="3420"/>
      </w:tabs>
      <w:ind w:left="3420"/>
      <w:outlineLvl w:val="6"/>
    </w:pPr>
  </w:style>
  <w:style w:type="paragraph" w:customStyle="1" w:styleId="afffffff1">
    <w:name w:val="四级条标题"/>
    <w:basedOn w:val="affffff3"/>
    <w:next w:val="a1"/>
    <w:semiHidden/>
    <w:rsid w:val="00AB7B8D"/>
  </w:style>
  <w:style w:type="paragraph" w:customStyle="1" w:styleId="f14">
    <w:name w:val="f14"/>
    <w:basedOn w:val="a1"/>
    <w:semiHidden/>
    <w:rsid w:val="00AB7B8D"/>
    <w:pPr>
      <w:widowControl/>
      <w:spacing w:before="100" w:beforeAutospacing="1" w:afterLines="50" w:afterAutospacing="1" w:line="312" w:lineRule="auto"/>
      <w:ind w:firstLineChars="200" w:firstLine="200"/>
      <w:jc w:val="left"/>
    </w:pPr>
    <w:rPr>
      <w:rFonts w:ascii="宋体" w:hAnsi="宋体" w:cs="宋体"/>
      <w:kern w:val="0"/>
      <w:szCs w:val="21"/>
    </w:rPr>
  </w:style>
  <w:style w:type="paragraph" w:customStyle="1" w:styleId="afffffff2">
    <w:name w:val="前言、引言标题"/>
    <w:next w:val="a1"/>
    <w:semiHidden/>
    <w:rsid w:val="00AB7B8D"/>
    <w:pPr>
      <w:shd w:val="clear" w:color="FFFFFF" w:fill="FFFFFF"/>
      <w:tabs>
        <w:tab w:val="left" w:pos="900"/>
      </w:tabs>
      <w:spacing w:before="640" w:after="560"/>
      <w:ind w:left="900" w:hanging="420"/>
      <w:jc w:val="center"/>
      <w:outlineLvl w:val="0"/>
    </w:pPr>
    <w:rPr>
      <w:rFonts w:ascii="黑体" w:eastAsia="黑体"/>
      <w:sz w:val="32"/>
    </w:rPr>
  </w:style>
  <w:style w:type="paragraph" w:customStyle="1" w:styleId="afffffff3">
    <w:name w:val="正文式样"/>
    <w:basedOn w:val="a8"/>
    <w:semiHidden/>
    <w:rsid w:val="00AB7B8D"/>
  </w:style>
  <w:style w:type="paragraph" w:customStyle="1" w:styleId="font7">
    <w:name w:val="font7"/>
    <w:basedOn w:val="a1"/>
    <w:semiHidden/>
    <w:rsid w:val="00AB7B8D"/>
    <w:pPr>
      <w:widowControl/>
      <w:spacing w:before="100" w:beforeAutospacing="1" w:after="100" w:afterAutospacing="1"/>
      <w:jc w:val="left"/>
    </w:pPr>
    <w:rPr>
      <w:rFonts w:ascii="Times New Roman" w:eastAsia="Arial Unicode MS" w:hAnsi="Times New Roman"/>
      <w:kern w:val="0"/>
      <w:sz w:val="20"/>
      <w:szCs w:val="20"/>
    </w:rPr>
  </w:style>
  <w:style w:type="paragraph" w:customStyle="1" w:styleId="xl28">
    <w:name w:val="xl28"/>
    <w:basedOn w:val="a1"/>
    <w:semiHidden/>
    <w:rsid w:val="00AB7B8D"/>
    <w:pPr>
      <w:widowControl/>
      <w:pBdr>
        <w:top w:val="single" w:sz="4" w:space="0" w:color="auto"/>
        <w:left w:val="single" w:sz="8" w:space="0" w:color="auto"/>
        <w:bottom w:val="single" w:sz="8" w:space="0" w:color="auto"/>
        <w:right w:val="single" w:sz="4" w:space="0" w:color="auto"/>
      </w:pBdr>
      <w:spacing w:before="100" w:beforeAutospacing="1" w:after="100" w:afterAutospacing="1"/>
      <w:jc w:val="left"/>
      <w:textAlignment w:val="center"/>
    </w:pPr>
    <w:rPr>
      <w:rFonts w:ascii="楷体_GB2312" w:eastAsia="楷体_GB2312" w:hAnsi="Arial Unicode MS" w:cs="Arial Unicode MS" w:hint="eastAsia"/>
      <w:b/>
      <w:bCs/>
      <w:kern w:val="0"/>
      <w:sz w:val="20"/>
      <w:szCs w:val="20"/>
    </w:rPr>
  </w:style>
  <w:style w:type="paragraph" w:customStyle="1" w:styleId="CM88">
    <w:name w:val="CM88"/>
    <w:basedOn w:val="a1"/>
    <w:next w:val="a1"/>
    <w:semiHidden/>
    <w:rsid w:val="00AB7B8D"/>
    <w:pPr>
      <w:autoSpaceDE w:val="0"/>
      <w:autoSpaceDN w:val="0"/>
      <w:adjustRightInd w:val="0"/>
      <w:spacing w:afterLines="50" w:line="360" w:lineRule="auto"/>
      <w:ind w:firstLineChars="200" w:firstLine="200"/>
      <w:jc w:val="left"/>
    </w:pPr>
    <w:rPr>
      <w:rFonts w:ascii="黑体" w:eastAsia="黑体" w:hAnsi="Times New Roman"/>
      <w:kern w:val="0"/>
      <w:sz w:val="24"/>
      <w:szCs w:val="24"/>
    </w:rPr>
  </w:style>
  <w:style w:type="paragraph" w:customStyle="1" w:styleId="33CharChar3CharCharCharCharCharChar1">
    <w:name w:val="样式 标题 3标题 3 Char Char标题 3 Char Char Char Char Char Char + 黑体 ...1"/>
    <w:basedOn w:val="30"/>
    <w:semiHidden/>
    <w:rsid w:val="00AB7B8D"/>
    <w:pPr>
      <w:keepNext w:val="0"/>
      <w:keepLines w:val="0"/>
      <w:widowControl w:val="0"/>
      <w:spacing w:before="0" w:after="0" w:line="360" w:lineRule="auto"/>
      <w:ind w:firstLineChars="200" w:firstLine="420"/>
      <w:jc w:val="right"/>
    </w:pPr>
    <w:rPr>
      <w:rFonts w:ascii="宋体" w:hAnsi="宋体"/>
      <w:b w:val="0"/>
      <w:bCs w:val="0"/>
      <w:sz w:val="21"/>
      <w:szCs w:val="28"/>
    </w:rPr>
  </w:style>
  <w:style w:type="paragraph" w:customStyle="1" w:styleId="CharChar1CharCharCharCharCharCharCharCharCharCharCharCharCharCharCharCharCharCharCharCharCharCharCharCharCharCharCharCharCharCharCharCharCharCharCharCharCharChar">
    <w:name w:val="Char Char1 Char Char Char Char Char Char Char Char Char Char Char Char Char Char Char Char Char Char Char Char Char Char Char Char Char Char Char Char Char Char Char Char Char Char Char Char Char Char"/>
    <w:basedOn w:val="a1"/>
    <w:semiHidden/>
    <w:rsid w:val="00AB7B8D"/>
    <w:pPr>
      <w:widowControl/>
      <w:spacing w:afterLines="50" w:line="240" w:lineRule="exact"/>
      <w:ind w:firstLineChars="200" w:firstLine="200"/>
    </w:pPr>
    <w:rPr>
      <w:rFonts w:ascii="Verdana" w:eastAsia="Times New Roman" w:hAnsi="Verdana" w:cs="Arial"/>
      <w:kern w:val="0"/>
      <w:sz w:val="22"/>
      <w:szCs w:val="20"/>
      <w:lang w:eastAsia="en-US"/>
    </w:rPr>
  </w:style>
  <w:style w:type="paragraph" w:customStyle="1" w:styleId="xl24">
    <w:name w:val="xl24"/>
    <w:basedOn w:val="a1"/>
    <w:semiHidden/>
    <w:rsid w:val="00AB7B8D"/>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楷体_GB2312" w:eastAsia="楷体_GB2312" w:hAnsi="Arial Unicode MS" w:cs="Arial Unicode MS" w:hint="eastAsia"/>
      <w:kern w:val="0"/>
      <w:sz w:val="20"/>
      <w:szCs w:val="20"/>
    </w:rPr>
  </w:style>
  <w:style w:type="paragraph" w:customStyle="1" w:styleId="1ff4">
    <w:name w:val="招股书第1点"/>
    <w:basedOn w:val="a1"/>
    <w:semiHidden/>
    <w:rsid w:val="00AB7B8D"/>
    <w:pPr>
      <w:autoSpaceDE w:val="0"/>
      <w:autoSpaceDN w:val="0"/>
      <w:adjustRightInd w:val="0"/>
      <w:spacing w:line="360" w:lineRule="auto"/>
      <w:ind w:rightChars="-319" w:right="-766"/>
      <w:jc w:val="center"/>
    </w:pPr>
    <w:rPr>
      <w:rFonts w:ascii="Times New Roman" w:eastAsia="黑体" w:hAnsi="Times New Roman"/>
      <w:kern w:val="0"/>
      <w:szCs w:val="21"/>
    </w:rPr>
  </w:style>
  <w:style w:type="paragraph" w:customStyle="1" w:styleId="CharCharCharCharCharChar1CharCharChar1">
    <w:name w:val="Char Char Char Char Char Char1 Char Char Char1"/>
    <w:basedOn w:val="a1"/>
    <w:semiHidden/>
    <w:rsid w:val="00AB7B8D"/>
    <w:pPr>
      <w:autoSpaceDE w:val="0"/>
      <w:autoSpaceDN w:val="0"/>
      <w:adjustRightInd w:val="0"/>
      <w:jc w:val="left"/>
      <w:textAlignment w:val="baseline"/>
    </w:pPr>
    <w:rPr>
      <w:rFonts w:ascii="宋体" w:hAnsi="Times New Roman"/>
      <w:kern w:val="0"/>
      <w:sz w:val="34"/>
      <w:szCs w:val="20"/>
    </w:rPr>
  </w:style>
  <w:style w:type="paragraph" w:customStyle="1" w:styleId="CM98">
    <w:name w:val="CM98"/>
    <w:basedOn w:val="Default"/>
    <w:next w:val="Default"/>
    <w:semiHidden/>
    <w:rsid w:val="00AB7B8D"/>
  </w:style>
  <w:style w:type="paragraph" w:customStyle="1" w:styleId="314">
    <w:name w:val="网格表 31"/>
    <w:basedOn w:val="1"/>
    <w:next w:val="a1"/>
    <w:uiPriority w:val="39"/>
    <w:semiHidden/>
    <w:qFormat/>
    <w:rsid w:val="00AB7B8D"/>
    <w:pPr>
      <w:keepNext w:val="0"/>
      <w:keepLines w:val="0"/>
      <w:spacing w:beforeLines="50" w:after="0" w:line="276" w:lineRule="auto"/>
      <w:outlineLvl w:val="9"/>
    </w:pPr>
    <w:rPr>
      <w:rFonts w:ascii="Cambria" w:hAnsi="Cambria"/>
      <w:color w:val="365F91"/>
      <w:kern w:val="0"/>
      <w:sz w:val="28"/>
      <w:szCs w:val="28"/>
    </w:rPr>
  </w:style>
  <w:style w:type="paragraph" w:customStyle="1" w:styleId="xl71">
    <w:name w:val="xl71"/>
    <w:basedOn w:val="a1"/>
    <w:semiHidden/>
    <w:rsid w:val="00AB7B8D"/>
    <w:pPr>
      <w:widowControl/>
      <w:spacing w:before="100" w:beforeAutospacing="1" w:after="100" w:afterAutospacing="1"/>
      <w:jc w:val="left"/>
      <w:textAlignment w:val="center"/>
    </w:pPr>
    <w:rPr>
      <w:rFonts w:ascii="Arial Unicode MS" w:eastAsia="Arial Unicode MS" w:hAnsi="Arial Unicode MS" w:cs="Arial Unicode MS"/>
      <w:kern w:val="0"/>
      <w:sz w:val="24"/>
      <w:szCs w:val="24"/>
    </w:rPr>
  </w:style>
  <w:style w:type="paragraph" w:customStyle="1" w:styleId="CM78">
    <w:name w:val="CM78"/>
    <w:basedOn w:val="Default"/>
    <w:next w:val="Default"/>
    <w:semiHidden/>
    <w:rsid w:val="00AB7B8D"/>
  </w:style>
  <w:style w:type="paragraph" w:customStyle="1" w:styleId="CharCharCharChar5">
    <w:name w:val="Char Char Char Char5"/>
    <w:basedOn w:val="a1"/>
    <w:semiHidden/>
    <w:rsid w:val="00AB7B8D"/>
    <w:pPr>
      <w:widowControl/>
      <w:spacing w:after="160" w:line="240" w:lineRule="exact"/>
      <w:jc w:val="left"/>
    </w:pPr>
    <w:rPr>
      <w:rFonts w:ascii="Times New Roman" w:eastAsia="Times New Roman" w:hAnsi="Times New Roman" w:cs="Angsana New"/>
      <w:kern w:val="0"/>
      <w:sz w:val="20"/>
      <w:szCs w:val="20"/>
      <w:lang w:bidi="th-TH"/>
    </w:rPr>
  </w:style>
  <w:style w:type="paragraph" w:customStyle="1" w:styleId="CharCharCharCharCharCharCharCharCharCharCharChar1CharCharChar1CharCharCharCharCharCharCharCharCharCharCharCharCharCharCharCharCharChar1CharCharCharChar5">
    <w:name w:val="Char Char Char Char Char Char Char Char Char Char Char Char1 Char Char Char1 Char Char Char Char Char Char Char Char Char Char Char Char Char Char Char Char Char Char1 Char Char Char Char5"/>
    <w:basedOn w:val="a1"/>
    <w:semiHidden/>
    <w:rsid w:val="00AB7B8D"/>
    <w:pPr>
      <w:adjustRightInd w:val="0"/>
      <w:snapToGrid w:val="0"/>
      <w:jc w:val="center"/>
    </w:pPr>
    <w:rPr>
      <w:rFonts w:ascii="Times New Roman" w:hAnsi="宋体"/>
      <w:b/>
      <w:sz w:val="24"/>
      <w:szCs w:val="24"/>
    </w:rPr>
  </w:style>
  <w:style w:type="paragraph" w:customStyle="1" w:styleId="CharCharCharCharCharCharCharCharCharCharCharCharCharCharCharCharCharCharChar2">
    <w:name w:val="Char Char Char Char Char Char Char Char Char Char Char Char Char Char Char Char Char Char Char2"/>
    <w:basedOn w:val="a1"/>
    <w:semiHidden/>
    <w:rsid w:val="00AB7B8D"/>
    <w:pPr>
      <w:widowControl/>
      <w:spacing w:after="160" w:line="240" w:lineRule="exact"/>
      <w:jc w:val="left"/>
    </w:pPr>
    <w:rPr>
      <w:rFonts w:ascii="Times New Roman" w:eastAsia="Times New Roman" w:hAnsi="Times New Roman" w:cs="Angsana New"/>
      <w:kern w:val="0"/>
      <w:sz w:val="20"/>
      <w:szCs w:val="20"/>
      <w:lang w:bidi="th-TH"/>
    </w:rPr>
  </w:style>
  <w:style w:type="paragraph" w:customStyle="1" w:styleId="Char60">
    <w:name w:val="Char6"/>
    <w:basedOn w:val="a1"/>
    <w:semiHidden/>
    <w:rsid w:val="00AB7B8D"/>
    <w:pPr>
      <w:tabs>
        <w:tab w:val="left" w:pos="360"/>
      </w:tabs>
    </w:pPr>
    <w:rPr>
      <w:rFonts w:ascii="Times New Roman" w:hAnsi="Times New Roman"/>
      <w:sz w:val="24"/>
      <w:szCs w:val="24"/>
    </w:rPr>
  </w:style>
  <w:style w:type="paragraph" w:customStyle="1" w:styleId="CM23">
    <w:name w:val="CM23"/>
    <w:basedOn w:val="Default"/>
    <w:next w:val="Default"/>
    <w:semiHidden/>
    <w:rsid w:val="00AB7B8D"/>
  </w:style>
  <w:style w:type="paragraph" w:customStyle="1" w:styleId="xl37">
    <w:name w:val="xl37"/>
    <w:basedOn w:val="a1"/>
    <w:semiHidden/>
    <w:rsid w:val="00AB7B8D"/>
    <w:pPr>
      <w:widowControl/>
      <w:pBdr>
        <w:top w:val="single" w:sz="4" w:space="0" w:color="auto"/>
        <w:left w:val="single" w:sz="4" w:space="0" w:color="auto"/>
        <w:bottom w:val="single" w:sz="4" w:space="0" w:color="auto"/>
        <w:right w:val="single" w:sz="8" w:space="0" w:color="auto"/>
      </w:pBdr>
      <w:shd w:val="clear" w:color="auto" w:fill="FFFFFF"/>
      <w:spacing w:before="100" w:beforeAutospacing="1" w:after="100" w:afterAutospacing="1"/>
      <w:jc w:val="left"/>
      <w:textAlignment w:val="center"/>
    </w:pPr>
    <w:rPr>
      <w:rFonts w:ascii="楷体_GB2312" w:eastAsia="楷体_GB2312" w:hAnsi="Arial Unicode MS" w:cs="Arial Unicode MS" w:hint="eastAsia"/>
      <w:kern w:val="0"/>
      <w:sz w:val="20"/>
      <w:szCs w:val="20"/>
    </w:rPr>
  </w:style>
  <w:style w:type="paragraph" w:customStyle="1" w:styleId="afffffff4">
    <w:name w:val="段"/>
    <w:basedOn w:val="a1"/>
    <w:semiHidden/>
    <w:rsid w:val="00AB7B8D"/>
    <w:pPr>
      <w:tabs>
        <w:tab w:val="left" w:pos="180"/>
        <w:tab w:val="left" w:pos="6960"/>
        <w:tab w:val="left" w:pos="8100"/>
      </w:tabs>
      <w:adjustRightInd w:val="0"/>
      <w:snapToGrid w:val="0"/>
      <w:spacing w:line="520" w:lineRule="atLeast"/>
      <w:ind w:firstLine="480"/>
    </w:pPr>
    <w:rPr>
      <w:rFonts w:ascii="Arial" w:hAnsi="Arial"/>
      <w:sz w:val="24"/>
      <w:szCs w:val="20"/>
    </w:rPr>
  </w:style>
  <w:style w:type="paragraph" w:customStyle="1" w:styleId="CM11">
    <w:name w:val="CM11"/>
    <w:basedOn w:val="Default"/>
    <w:next w:val="Default"/>
    <w:semiHidden/>
    <w:rsid w:val="00AB7B8D"/>
  </w:style>
  <w:style w:type="paragraph" w:customStyle="1" w:styleId="CharCharCharCharCharChar2CharCharCharCharCharCharCharCharCharCharCharCharChar">
    <w:name w:val="Char Char Char Char Char Char2 Char Char Char Char Char Char Char Char Char Char Char Char Char"/>
    <w:basedOn w:val="a1"/>
    <w:semiHidden/>
    <w:rsid w:val="00AB7B8D"/>
    <w:pPr>
      <w:adjustRightInd w:val="0"/>
      <w:spacing w:line="360" w:lineRule="auto"/>
      <w:textAlignment w:val="baseline"/>
    </w:pPr>
    <w:rPr>
      <w:rFonts w:ascii="Tahoma" w:hAnsi="Tahoma"/>
      <w:sz w:val="28"/>
      <w:szCs w:val="20"/>
    </w:rPr>
  </w:style>
  <w:style w:type="paragraph" w:customStyle="1" w:styleId="afffffff5">
    <w:name w:val="第二层"/>
    <w:basedOn w:val="affffffa"/>
    <w:semiHidden/>
    <w:rsid w:val="00AB7B8D"/>
  </w:style>
  <w:style w:type="paragraph" w:customStyle="1" w:styleId="CharCharChar1CharCharChar1CharCharCharChar">
    <w:name w:val="Char Char Char1 Char Char Char1 Char Char Char Char"/>
    <w:basedOn w:val="a1"/>
    <w:semiHidden/>
    <w:rsid w:val="00AB7B8D"/>
    <w:rPr>
      <w:rFonts w:ascii="Times New Roman" w:hAnsi="Times New Roman"/>
      <w:szCs w:val="24"/>
    </w:rPr>
  </w:style>
  <w:style w:type="paragraph" w:customStyle="1" w:styleId="xl42">
    <w:name w:val="xl42"/>
    <w:basedOn w:val="a1"/>
    <w:semiHidden/>
    <w:rsid w:val="00AB7B8D"/>
    <w:pPr>
      <w:widowControl/>
      <w:pBdr>
        <w:top w:val="single" w:sz="8" w:space="0" w:color="auto"/>
        <w:left w:val="single" w:sz="4" w:space="0" w:color="auto"/>
        <w:right w:val="single" w:sz="8" w:space="0" w:color="auto"/>
      </w:pBdr>
      <w:spacing w:before="100" w:beforeAutospacing="1" w:after="100" w:afterAutospacing="1"/>
      <w:jc w:val="center"/>
      <w:textAlignment w:val="center"/>
    </w:pPr>
    <w:rPr>
      <w:rFonts w:ascii="楷体_GB2312" w:eastAsia="楷体_GB2312" w:hAnsi="Arial Unicode MS" w:cs="Arial Unicode MS" w:hint="eastAsia"/>
      <w:b/>
      <w:bCs/>
      <w:kern w:val="0"/>
      <w:sz w:val="22"/>
    </w:rPr>
  </w:style>
  <w:style w:type="paragraph" w:customStyle="1" w:styleId="font8">
    <w:name w:val="font8"/>
    <w:basedOn w:val="a1"/>
    <w:semiHidden/>
    <w:rsid w:val="00AB7B8D"/>
    <w:pPr>
      <w:widowControl/>
      <w:spacing w:before="100" w:beforeAutospacing="1" w:after="100" w:afterAutospacing="1"/>
      <w:jc w:val="left"/>
    </w:pPr>
    <w:rPr>
      <w:rFonts w:ascii="Times New Roman" w:eastAsia="Arial Unicode MS" w:hAnsi="Times New Roman"/>
      <w:kern w:val="0"/>
      <w:sz w:val="22"/>
    </w:rPr>
  </w:style>
  <w:style w:type="paragraph" w:customStyle="1" w:styleId="216811">
    <w:name w:val="样式 样式 标题 2 + 非加粗 首行缩进:  1.68 字符 + 首行缩进:  1 字符1"/>
    <w:basedOn w:val="2168"/>
    <w:semiHidden/>
    <w:rsid w:val="00AB7B8D"/>
  </w:style>
  <w:style w:type="paragraph" w:customStyle="1" w:styleId="2168">
    <w:name w:val="样式 标题 2 + 非加粗 首行缩进:  1.68 字符"/>
    <w:basedOn w:val="2"/>
    <w:semiHidden/>
    <w:rsid w:val="00AB7B8D"/>
    <w:pPr>
      <w:autoSpaceDE w:val="0"/>
      <w:autoSpaceDN w:val="0"/>
      <w:adjustRightInd w:val="0"/>
      <w:snapToGrid/>
      <w:spacing w:beforeLines="50" w:line="415" w:lineRule="auto"/>
      <w:ind w:firstLineChars="100" w:firstLine="100"/>
    </w:pPr>
    <w:rPr>
      <w:rFonts w:ascii="Arial" w:eastAsia="宋体" w:hAnsi="Arial" w:cs="Arial"/>
      <w:b/>
      <w:bCs w:val="0"/>
      <w:color w:val="000000"/>
      <w:kern w:val="2"/>
      <w:sz w:val="28"/>
      <w:szCs w:val="24"/>
    </w:rPr>
  </w:style>
  <w:style w:type="paragraph" w:customStyle="1" w:styleId="xl67">
    <w:name w:val="xl67"/>
    <w:basedOn w:val="a1"/>
    <w:semiHidden/>
    <w:rsid w:val="00AB7B8D"/>
    <w:pPr>
      <w:widowControl/>
      <w:spacing w:before="100" w:beforeAutospacing="1" w:after="100" w:afterAutospacing="1"/>
      <w:jc w:val="left"/>
      <w:textAlignment w:val="center"/>
    </w:pPr>
    <w:rPr>
      <w:rFonts w:ascii="Arial Unicode MS" w:eastAsia="Arial Unicode MS" w:hAnsi="Arial Unicode MS" w:cs="Arial Unicode MS"/>
      <w:color w:val="0066CC"/>
      <w:kern w:val="0"/>
      <w:sz w:val="22"/>
    </w:rPr>
  </w:style>
  <w:style w:type="paragraph" w:customStyle="1" w:styleId="z-1">
    <w:name w:val="z-窗体底端1"/>
    <w:basedOn w:val="a1"/>
    <w:next w:val="a1"/>
    <w:link w:val="z-"/>
    <w:semiHidden/>
    <w:rsid w:val="00AB7B8D"/>
    <w:pPr>
      <w:widowControl/>
      <w:pBdr>
        <w:top w:val="single" w:sz="6" w:space="1" w:color="auto"/>
      </w:pBdr>
      <w:jc w:val="center"/>
    </w:pPr>
    <w:rPr>
      <w:rFonts w:ascii="Arial" w:hAnsi="Arial"/>
      <w:vanish/>
      <w:kern w:val="0"/>
      <w:sz w:val="16"/>
      <w:szCs w:val="16"/>
    </w:rPr>
  </w:style>
  <w:style w:type="character" w:customStyle="1" w:styleId="z-">
    <w:name w:val="z-窗体底端 字符"/>
    <w:basedOn w:val="a2"/>
    <w:link w:val="z-1"/>
    <w:semiHidden/>
    <w:rsid w:val="008160FF"/>
    <w:rPr>
      <w:rFonts w:ascii="Arial" w:hAnsi="Arial"/>
      <w:vanish/>
      <w:sz w:val="16"/>
      <w:szCs w:val="16"/>
    </w:rPr>
  </w:style>
  <w:style w:type="paragraph" w:customStyle="1" w:styleId="afffffff6">
    <w:name w:val="南方机车_二级"/>
    <w:basedOn w:val="a1"/>
    <w:semiHidden/>
    <w:rsid w:val="00AB7B8D"/>
    <w:pPr>
      <w:widowControl/>
      <w:spacing w:before="120" w:line="360" w:lineRule="auto"/>
      <w:jc w:val="left"/>
    </w:pPr>
    <w:rPr>
      <w:rFonts w:cs="宋体"/>
      <w:b/>
      <w:bCs/>
      <w:sz w:val="24"/>
    </w:rPr>
  </w:style>
  <w:style w:type="paragraph" w:customStyle="1" w:styleId="afffffff7">
    <w:name w:val="中文文本"/>
    <w:basedOn w:val="a1"/>
    <w:semiHidden/>
    <w:rsid w:val="00AB7B8D"/>
    <w:pPr>
      <w:autoSpaceDE w:val="0"/>
      <w:autoSpaceDN w:val="0"/>
      <w:adjustRightInd w:val="0"/>
      <w:spacing w:before="120" w:after="120"/>
    </w:pPr>
    <w:rPr>
      <w:rFonts w:ascii="Times New Roman" w:hAnsi="Times New Roman"/>
      <w:kern w:val="0"/>
      <w:sz w:val="24"/>
      <w:szCs w:val="20"/>
    </w:rPr>
  </w:style>
  <w:style w:type="paragraph" w:customStyle="1" w:styleId="ParaCharCharChar1Char">
    <w:name w:val="默认段落字体 Para Char Char Char1 Char"/>
    <w:basedOn w:val="a1"/>
    <w:semiHidden/>
    <w:rsid w:val="00AB7B8D"/>
    <w:pPr>
      <w:spacing w:line="240" w:lineRule="atLeast"/>
      <w:ind w:left="420" w:firstLine="420"/>
    </w:pPr>
    <w:rPr>
      <w:rFonts w:ascii="Times New Roman" w:hAnsi="Times New Roman"/>
      <w:kern w:val="0"/>
      <w:szCs w:val="21"/>
    </w:rPr>
  </w:style>
  <w:style w:type="paragraph" w:customStyle="1" w:styleId="CharCharCharCharCharCharCharCharCharCharCharCharCharCharCharCharCharCharChar4">
    <w:name w:val="Char Char Char Char Char Char Char Char Char Char Char Char Char Char Char Char Char Char Char4"/>
    <w:basedOn w:val="a1"/>
    <w:semiHidden/>
    <w:rsid w:val="00AB7B8D"/>
    <w:pPr>
      <w:widowControl/>
      <w:spacing w:after="160" w:line="240" w:lineRule="exact"/>
      <w:jc w:val="left"/>
    </w:pPr>
    <w:rPr>
      <w:rFonts w:ascii="Times New Roman" w:eastAsia="Times New Roman" w:hAnsi="Times New Roman" w:cs="Angsana New"/>
      <w:kern w:val="0"/>
      <w:sz w:val="20"/>
      <w:szCs w:val="20"/>
      <w:lang w:bidi="th-TH"/>
    </w:rPr>
  </w:style>
  <w:style w:type="paragraph" w:customStyle="1" w:styleId="xl72">
    <w:name w:val="xl72"/>
    <w:basedOn w:val="a1"/>
    <w:semiHidden/>
    <w:rsid w:val="00AB7B8D"/>
    <w:pPr>
      <w:widowControl/>
      <w:spacing w:before="100" w:beforeAutospacing="1" w:after="100" w:afterAutospacing="1"/>
      <w:jc w:val="left"/>
      <w:textAlignment w:val="center"/>
    </w:pPr>
    <w:rPr>
      <w:rFonts w:ascii="Arial Unicode MS" w:eastAsia="Arial Unicode MS" w:hAnsi="Arial Unicode MS" w:cs="Arial Unicode MS"/>
      <w:kern w:val="0"/>
      <w:sz w:val="24"/>
      <w:szCs w:val="24"/>
    </w:rPr>
  </w:style>
  <w:style w:type="paragraph" w:customStyle="1" w:styleId="CharCharCharChar2">
    <w:name w:val="Char Char Char Char2"/>
    <w:basedOn w:val="a1"/>
    <w:semiHidden/>
    <w:rsid w:val="00AB7B8D"/>
    <w:pPr>
      <w:widowControl/>
      <w:spacing w:after="160" w:line="240" w:lineRule="exact"/>
      <w:jc w:val="left"/>
    </w:pPr>
    <w:rPr>
      <w:rFonts w:ascii="Times New Roman" w:eastAsia="Times New Roman" w:hAnsi="Times New Roman" w:cs="Angsana New"/>
      <w:kern w:val="0"/>
      <w:sz w:val="20"/>
      <w:szCs w:val="20"/>
      <w:lang w:bidi="th-TH"/>
    </w:rPr>
  </w:style>
  <w:style w:type="paragraph" w:customStyle="1" w:styleId="CM81">
    <w:name w:val="CM81"/>
    <w:basedOn w:val="a1"/>
    <w:next w:val="a1"/>
    <w:semiHidden/>
    <w:rsid w:val="00AB7B8D"/>
    <w:pPr>
      <w:autoSpaceDE w:val="0"/>
      <w:autoSpaceDN w:val="0"/>
      <w:adjustRightInd w:val="0"/>
      <w:spacing w:afterLines="50" w:line="360" w:lineRule="auto"/>
      <w:ind w:firstLineChars="200" w:firstLine="200"/>
      <w:jc w:val="left"/>
    </w:pPr>
    <w:rPr>
      <w:rFonts w:ascii="黑体" w:eastAsia="黑体" w:hAnsi="Times New Roman"/>
      <w:kern w:val="0"/>
      <w:sz w:val="24"/>
      <w:szCs w:val="24"/>
    </w:rPr>
  </w:style>
  <w:style w:type="paragraph" w:customStyle="1" w:styleId="xl46">
    <w:name w:val="xl46"/>
    <w:basedOn w:val="a1"/>
    <w:semiHidden/>
    <w:rsid w:val="00AB7B8D"/>
    <w:pPr>
      <w:widowControl/>
      <w:pBdr>
        <w:top w:val="single" w:sz="8" w:space="0" w:color="auto"/>
        <w:left w:val="single" w:sz="4" w:space="0" w:color="auto"/>
        <w:right w:val="single" w:sz="4" w:space="0" w:color="auto"/>
      </w:pBdr>
      <w:spacing w:before="100" w:beforeAutospacing="1" w:after="100" w:afterAutospacing="1"/>
      <w:jc w:val="center"/>
      <w:textAlignment w:val="center"/>
    </w:pPr>
    <w:rPr>
      <w:rFonts w:ascii="楷体_GB2312" w:eastAsia="楷体_GB2312" w:hAnsi="Arial Unicode MS" w:cs="Arial Unicode MS" w:hint="eastAsia"/>
      <w:b/>
      <w:bCs/>
      <w:color w:val="000000"/>
      <w:kern w:val="0"/>
      <w:sz w:val="22"/>
    </w:rPr>
  </w:style>
  <w:style w:type="paragraph" w:customStyle="1" w:styleId="CharCharChar3">
    <w:name w:val="Char Char Char3"/>
    <w:basedOn w:val="a1"/>
    <w:semiHidden/>
    <w:rsid w:val="00AB7B8D"/>
    <w:rPr>
      <w:rFonts w:ascii="Tahoma" w:hAnsi="Tahoma"/>
      <w:sz w:val="24"/>
      <w:szCs w:val="20"/>
    </w:rPr>
  </w:style>
  <w:style w:type="paragraph" w:customStyle="1" w:styleId="Char50">
    <w:name w:val="Char5"/>
    <w:basedOn w:val="a1"/>
    <w:semiHidden/>
    <w:rsid w:val="00AB7B8D"/>
    <w:pPr>
      <w:tabs>
        <w:tab w:val="left" w:pos="360"/>
      </w:tabs>
    </w:pPr>
    <w:rPr>
      <w:rFonts w:ascii="Times New Roman" w:hAnsi="Times New Roman"/>
      <w:sz w:val="24"/>
      <w:szCs w:val="24"/>
    </w:rPr>
  </w:style>
  <w:style w:type="paragraph" w:customStyle="1" w:styleId="xl66">
    <w:name w:val="xl66"/>
    <w:basedOn w:val="a1"/>
    <w:semiHidden/>
    <w:rsid w:val="00AB7B8D"/>
    <w:pPr>
      <w:widowControl/>
      <w:spacing w:before="100" w:beforeAutospacing="1" w:after="100" w:afterAutospacing="1"/>
      <w:jc w:val="left"/>
      <w:textAlignment w:val="center"/>
    </w:pPr>
    <w:rPr>
      <w:rFonts w:ascii="Arial Unicode MS" w:eastAsia="Arial Unicode MS" w:hAnsi="Arial Unicode MS" w:cs="Arial Unicode MS"/>
      <w:color w:val="FF0000"/>
      <w:kern w:val="0"/>
      <w:sz w:val="22"/>
    </w:rPr>
  </w:style>
  <w:style w:type="paragraph" w:customStyle="1" w:styleId="1ff5">
    <w:name w:val="批注框文本1"/>
    <w:basedOn w:val="a1"/>
    <w:semiHidden/>
    <w:rsid w:val="00AB7B8D"/>
    <w:pPr>
      <w:spacing w:afterLines="50" w:line="360" w:lineRule="auto"/>
      <w:ind w:firstLineChars="200" w:firstLine="200"/>
    </w:pPr>
    <w:rPr>
      <w:rFonts w:ascii="Times New Roman" w:hAnsi="Times New Roman"/>
      <w:sz w:val="18"/>
      <w:szCs w:val="18"/>
    </w:rPr>
  </w:style>
  <w:style w:type="paragraph" w:customStyle="1" w:styleId="xl35">
    <w:name w:val="xl35"/>
    <w:basedOn w:val="a1"/>
    <w:semiHidden/>
    <w:rsid w:val="00AB7B8D"/>
    <w:pPr>
      <w:widowControl/>
      <w:pBdr>
        <w:top w:val="single" w:sz="4" w:space="0" w:color="auto"/>
        <w:left w:val="single" w:sz="4" w:space="0" w:color="auto"/>
        <w:bottom w:val="single" w:sz="4" w:space="0" w:color="auto"/>
        <w:right w:val="single" w:sz="8" w:space="0" w:color="auto"/>
      </w:pBdr>
      <w:spacing w:before="100" w:beforeAutospacing="1" w:after="100" w:afterAutospacing="1"/>
      <w:jc w:val="left"/>
      <w:textAlignment w:val="center"/>
    </w:pPr>
    <w:rPr>
      <w:rFonts w:ascii="楷体_GB2312" w:eastAsia="楷体_GB2312" w:hAnsi="Arial Unicode MS" w:cs="Arial Unicode MS" w:hint="eastAsia"/>
      <w:kern w:val="0"/>
      <w:sz w:val="20"/>
      <w:szCs w:val="20"/>
    </w:rPr>
  </w:style>
  <w:style w:type="paragraph" w:customStyle="1" w:styleId="xl39">
    <w:name w:val="xl39"/>
    <w:basedOn w:val="a1"/>
    <w:semiHidden/>
    <w:rsid w:val="00AB7B8D"/>
    <w:pPr>
      <w:widowControl/>
      <w:pBdr>
        <w:top w:val="single" w:sz="4" w:space="0" w:color="auto"/>
        <w:left w:val="single" w:sz="4" w:space="0" w:color="auto"/>
        <w:bottom w:val="single" w:sz="8" w:space="0" w:color="auto"/>
        <w:right w:val="single" w:sz="8" w:space="0" w:color="auto"/>
      </w:pBdr>
      <w:spacing w:before="100" w:beforeAutospacing="1" w:after="100" w:afterAutospacing="1"/>
      <w:jc w:val="left"/>
      <w:textAlignment w:val="center"/>
    </w:pPr>
    <w:rPr>
      <w:rFonts w:ascii="楷体_GB2312" w:eastAsia="楷体_GB2312" w:hAnsi="Arial Unicode MS" w:cs="Arial Unicode MS" w:hint="eastAsia"/>
      <w:kern w:val="0"/>
      <w:sz w:val="20"/>
      <w:szCs w:val="20"/>
    </w:rPr>
  </w:style>
  <w:style w:type="paragraph" w:customStyle="1" w:styleId="-11">
    <w:name w:val="彩色底纹 - 着色 11"/>
    <w:uiPriority w:val="99"/>
    <w:semiHidden/>
    <w:rsid w:val="00AB7B8D"/>
    <w:rPr>
      <w:kern w:val="2"/>
      <w:sz w:val="24"/>
      <w:szCs w:val="24"/>
    </w:rPr>
  </w:style>
  <w:style w:type="paragraph" w:customStyle="1" w:styleId="afffffff8">
    <w:name w:val="第三层 +"/>
    <w:basedOn w:val="afffffc"/>
    <w:semiHidden/>
    <w:rsid w:val="00AB7B8D"/>
  </w:style>
  <w:style w:type="paragraph" w:customStyle="1" w:styleId="z-10">
    <w:name w:val="z-窗体顶端1"/>
    <w:basedOn w:val="a1"/>
    <w:next w:val="a1"/>
    <w:link w:val="z-0"/>
    <w:semiHidden/>
    <w:rsid w:val="00AB7B8D"/>
    <w:pPr>
      <w:widowControl/>
      <w:pBdr>
        <w:bottom w:val="single" w:sz="6" w:space="1" w:color="auto"/>
      </w:pBdr>
      <w:jc w:val="center"/>
    </w:pPr>
    <w:rPr>
      <w:rFonts w:ascii="Arial" w:hAnsi="Arial"/>
      <w:vanish/>
      <w:kern w:val="0"/>
      <w:sz w:val="16"/>
      <w:szCs w:val="16"/>
    </w:rPr>
  </w:style>
  <w:style w:type="character" w:customStyle="1" w:styleId="z-0">
    <w:name w:val="z-窗体顶端 字符"/>
    <w:basedOn w:val="a2"/>
    <w:link w:val="z-10"/>
    <w:semiHidden/>
    <w:rsid w:val="008160FF"/>
    <w:rPr>
      <w:rFonts w:ascii="Arial" w:hAnsi="Arial"/>
      <w:vanish/>
      <w:sz w:val="16"/>
      <w:szCs w:val="16"/>
    </w:rPr>
  </w:style>
  <w:style w:type="paragraph" w:customStyle="1" w:styleId="afffffff9">
    <w:name w:val="样式"/>
    <w:basedOn w:val="a1"/>
    <w:next w:val="aff"/>
    <w:semiHidden/>
    <w:rsid w:val="00AB7B8D"/>
    <w:pPr>
      <w:widowControl/>
      <w:spacing w:before="100" w:beforeAutospacing="1" w:after="100" w:afterAutospacing="1" w:line="312" w:lineRule="auto"/>
      <w:jc w:val="left"/>
    </w:pPr>
    <w:rPr>
      <w:rFonts w:ascii="宋体" w:hAnsi="宋体"/>
      <w:color w:val="515151"/>
      <w:kern w:val="0"/>
      <w:sz w:val="18"/>
      <w:szCs w:val="18"/>
    </w:rPr>
  </w:style>
  <w:style w:type="paragraph" w:customStyle="1" w:styleId="xl41">
    <w:name w:val="xl41"/>
    <w:basedOn w:val="a1"/>
    <w:semiHidden/>
    <w:rsid w:val="00AB7B8D"/>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楷体_GB2312" w:eastAsia="楷体_GB2312" w:hAnsi="Arial Unicode MS" w:cs="Arial Unicode MS" w:hint="eastAsia"/>
      <w:b/>
      <w:bCs/>
      <w:kern w:val="0"/>
      <w:sz w:val="22"/>
    </w:rPr>
  </w:style>
  <w:style w:type="paragraph" w:customStyle="1" w:styleId="afffffffa">
    <w:name w:val="第五层 + 黑体"/>
    <w:basedOn w:val="afffffffb"/>
    <w:semiHidden/>
    <w:rsid w:val="00AB7B8D"/>
  </w:style>
  <w:style w:type="paragraph" w:customStyle="1" w:styleId="afffffffb">
    <w:name w:val="第五层"/>
    <w:basedOn w:val="afffffa"/>
    <w:semiHidden/>
    <w:rsid w:val="00AB7B8D"/>
    <w:pPr>
      <w:ind w:firstLine="480"/>
    </w:pPr>
    <w:rPr>
      <w:rFonts w:ascii="宋体" w:eastAsia="宋体" w:hAnsi="宋体"/>
      <w:b w:val="0"/>
    </w:rPr>
  </w:style>
  <w:style w:type="paragraph" w:customStyle="1" w:styleId="afffffffc">
    <w:name w:val="第三层 + 小四"/>
    <w:basedOn w:val="afffffc"/>
    <w:semiHidden/>
    <w:rsid w:val="00AB7B8D"/>
  </w:style>
  <w:style w:type="paragraph" w:customStyle="1" w:styleId="afffffffd">
    <w:name w:val="招股书第一点"/>
    <w:basedOn w:val="2215"/>
    <w:semiHidden/>
    <w:rsid w:val="00AB7B8D"/>
  </w:style>
  <w:style w:type="paragraph" w:customStyle="1" w:styleId="afffffffe">
    <w:name w:val="a"/>
    <w:basedOn w:val="a1"/>
    <w:semiHidden/>
    <w:rsid w:val="00AB7B8D"/>
    <w:pPr>
      <w:widowControl/>
      <w:spacing w:before="100" w:beforeAutospacing="1" w:after="100" w:afterAutospacing="1"/>
      <w:jc w:val="left"/>
    </w:pPr>
    <w:rPr>
      <w:rFonts w:ascii="宋体" w:hAnsi="宋体" w:cs="宋体"/>
      <w:kern w:val="0"/>
      <w:sz w:val="24"/>
      <w:szCs w:val="24"/>
    </w:rPr>
  </w:style>
  <w:style w:type="paragraph" w:customStyle="1" w:styleId="xl34">
    <w:name w:val="xl34"/>
    <w:basedOn w:val="a1"/>
    <w:semiHidden/>
    <w:rsid w:val="00AB7B8D"/>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textAlignment w:val="center"/>
    </w:pPr>
    <w:rPr>
      <w:rFonts w:ascii="楷体_GB2312" w:eastAsia="楷体_GB2312" w:hAnsi="Arial Unicode MS" w:cs="Arial Unicode MS" w:hint="eastAsia"/>
      <w:kern w:val="0"/>
      <w:sz w:val="20"/>
      <w:szCs w:val="20"/>
    </w:rPr>
  </w:style>
  <w:style w:type="paragraph" w:customStyle="1" w:styleId="20505">
    <w:name w:val="样式 佰利联第三层级（一）（二） + 首行缩进:  2 字符 段前: 0.5 行 段后: 0.5 行"/>
    <w:basedOn w:val="a1"/>
    <w:semiHidden/>
    <w:rsid w:val="00AB7B8D"/>
    <w:pPr>
      <w:spacing w:beforeLines="50" w:afterLines="50" w:line="360" w:lineRule="auto"/>
      <w:ind w:firstLineChars="200" w:firstLine="200"/>
    </w:pPr>
    <w:rPr>
      <w:rFonts w:ascii="黑体" w:eastAsia="黑体" w:hAnsi="Times New Roman" w:cs="宋体"/>
      <w:b/>
      <w:bCs/>
      <w:sz w:val="28"/>
      <w:szCs w:val="20"/>
    </w:rPr>
  </w:style>
  <w:style w:type="paragraph" w:customStyle="1" w:styleId="CharCharCharCharCharCharCharCharCharCharCharCharCharCharCharCharCharCharChar">
    <w:name w:val="Char Char Char Char Char Char Char Char Char Char Char Char Char Char Char Char Char Char Char"/>
    <w:basedOn w:val="a1"/>
    <w:semiHidden/>
    <w:rsid w:val="00AB7B8D"/>
    <w:pPr>
      <w:widowControl/>
      <w:spacing w:after="160" w:line="240" w:lineRule="exact"/>
      <w:jc w:val="left"/>
    </w:pPr>
    <w:rPr>
      <w:rFonts w:ascii="Times New Roman" w:eastAsia="Times New Roman" w:hAnsi="Times New Roman" w:cs="Angsana New"/>
      <w:kern w:val="0"/>
      <w:sz w:val="20"/>
      <w:szCs w:val="20"/>
      <w:lang w:bidi="th-TH"/>
    </w:rPr>
  </w:style>
  <w:style w:type="paragraph" w:customStyle="1" w:styleId="Style17">
    <w:name w:val="_Style 17"/>
    <w:basedOn w:val="a1"/>
    <w:uiPriority w:val="99"/>
    <w:semiHidden/>
    <w:qFormat/>
    <w:rsid w:val="00AB7B8D"/>
    <w:pPr>
      <w:widowControl/>
      <w:adjustRightInd w:val="0"/>
      <w:snapToGrid w:val="0"/>
      <w:spacing w:line="360" w:lineRule="auto"/>
      <w:ind w:firstLineChars="200" w:firstLine="420"/>
    </w:pPr>
    <w:rPr>
      <w:rFonts w:ascii="Times New Roman" w:hAnsi="Times New Roman"/>
      <w:kern w:val="0"/>
      <w:sz w:val="24"/>
      <w:szCs w:val="20"/>
    </w:rPr>
  </w:style>
  <w:style w:type="paragraph" w:customStyle="1" w:styleId="-110">
    <w:name w:val="彩色列表 - 着色 11"/>
    <w:basedOn w:val="a1"/>
    <w:uiPriority w:val="34"/>
    <w:semiHidden/>
    <w:qFormat/>
    <w:rsid w:val="00AB7B8D"/>
    <w:pPr>
      <w:adjustRightInd w:val="0"/>
      <w:snapToGrid w:val="0"/>
      <w:spacing w:line="360" w:lineRule="auto"/>
      <w:ind w:firstLineChars="200" w:firstLine="420"/>
    </w:pPr>
    <w:rPr>
      <w:rFonts w:ascii="Times New Roman" w:hAnsi="Times New Roman"/>
      <w:sz w:val="24"/>
      <w:szCs w:val="24"/>
    </w:rPr>
  </w:style>
  <w:style w:type="paragraph" w:customStyle="1" w:styleId="CharChar2CharChar1">
    <w:name w:val="Char Char2 Char Char1"/>
    <w:basedOn w:val="a1"/>
    <w:semiHidden/>
    <w:rsid w:val="00AB7B8D"/>
    <w:pPr>
      <w:widowControl/>
      <w:spacing w:after="160" w:line="240" w:lineRule="exact"/>
      <w:jc w:val="left"/>
    </w:pPr>
    <w:rPr>
      <w:rFonts w:ascii="Verdana" w:eastAsia="Times New Roman" w:hAnsi="Verdana"/>
      <w:kern w:val="0"/>
      <w:sz w:val="20"/>
      <w:szCs w:val="20"/>
      <w:lang w:eastAsia="en-US"/>
    </w:rPr>
  </w:style>
  <w:style w:type="paragraph" w:customStyle="1" w:styleId="CharCharCharCharCharCharCharCharCharCharCharChar1CharCharChar1CharCharCharCharCharCharCharCharCharCharCharCharCharCharCharCharCharChar1CharCharCharChar3">
    <w:name w:val="Char Char Char Char Char Char Char Char Char Char Char Char1 Char Char Char1 Char Char Char Char Char Char Char Char Char Char Char Char Char Char Char Char Char Char1 Char Char Char Char3"/>
    <w:basedOn w:val="a1"/>
    <w:semiHidden/>
    <w:rsid w:val="00AB7B8D"/>
    <w:pPr>
      <w:adjustRightInd w:val="0"/>
      <w:snapToGrid w:val="0"/>
      <w:jc w:val="center"/>
    </w:pPr>
    <w:rPr>
      <w:rFonts w:ascii="Times New Roman" w:hAnsi="宋体"/>
      <w:b/>
      <w:sz w:val="24"/>
      <w:szCs w:val="24"/>
    </w:rPr>
  </w:style>
  <w:style w:type="paragraph" w:customStyle="1" w:styleId="xl47">
    <w:name w:val="xl47"/>
    <w:basedOn w:val="a1"/>
    <w:semiHidden/>
    <w:rsid w:val="00AB7B8D"/>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楷体_GB2312" w:eastAsia="楷体_GB2312" w:hAnsi="Arial Unicode MS" w:cs="Arial Unicode MS" w:hint="eastAsia"/>
      <w:b/>
      <w:bCs/>
      <w:color w:val="000000"/>
      <w:kern w:val="0"/>
      <w:sz w:val="22"/>
    </w:rPr>
  </w:style>
  <w:style w:type="paragraph" w:customStyle="1" w:styleId="1CharCharCharChar">
    <w:name w:val="1 Char Char Char Char"/>
    <w:basedOn w:val="a1"/>
    <w:semiHidden/>
    <w:rsid w:val="00AB7B8D"/>
    <w:pPr>
      <w:spacing w:afterLines="50" w:line="360" w:lineRule="auto"/>
      <w:ind w:firstLineChars="200" w:firstLine="200"/>
    </w:pPr>
    <w:rPr>
      <w:rFonts w:ascii="Tahoma" w:hAnsi="Tahoma"/>
      <w:sz w:val="24"/>
      <w:szCs w:val="20"/>
    </w:rPr>
  </w:style>
  <w:style w:type="paragraph" w:customStyle="1" w:styleId="CM4">
    <w:name w:val="CM4"/>
    <w:basedOn w:val="Default"/>
    <w:next w:val="Default"/>
    <w:semiHidden/>
    <w:rsid w:val="00AB7B8D"/>
  </w:style>
  <w:style w:type="paragraph" w:customStyle="1" w:styleId="xl29">
    <w:name w:val="xl29"/>
    <w:basedOn w:val="a1"/>
    <w:semiHidden/>
    <w:rsid w:val="00AB7B8D"/>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楷体_GB2312" w:eastAsia="楷体_GB2312" w:hAnsi="Arial Unicode MS" w:cs="Arial Unicode MS" w:hint="eastAsia"/>
      <w:kern w:val="0"/>
      <w:sz w:val="20"/>
      <w:szCs w:val="20"/>
    </w:rPr>
  </w:style>
  <w:style w:type="paragraph" w:customStyle="1" w:styleId="ReportText">
    <w:name w:val="Report Text"/>
    <w:basedOn w:val="a1"/>
    <w:semiHidden/>
    <w:rsid w:val="00AB7B8D"/>
    <w:pPr>
      <w:widowControl/>
      <w:overflowPunct w:val="0"/>
      <w:autoSpaceDE w:val="0"/>
      <w:autoSpaceDN w:val="0"/>
      <w:adjustRightInd w:val="0"/>
      <w:spacing w:before="130" w:line="260" w:lineRule="atLeast"/>
      <w:ind w:left="20"/>
      <w:textAlignment w:val="baseline"/>
    </w:pPr>
    <w:rPr>
      <w:rFonts w:ascii="Times New Roman" w:eastAsia="方正楷体_GBK" w:hAnsi="Times New Roman"/>
      <w:kern w:val="0"/>
      <w:sz w:val="24"/>
      <w:szCs w:val="24"/>
      <w:lang w:val="en-GB" w:eastAsia="en-US"/>
    </w:rPr>
  </w:style>
  <w:style w:type="paragraph" w:customStyle="1" w:styleId="xl23">
    <w:name w:val="xl23"/>
    <w:basedOn w:val="a1"/>
    <w:semiHidden/>
    <w:rsid w:val="00AB7B8D"/>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Unicode MS" w:eastAsia="Arial Unicode MS" w:hAnsi="Arial Unicode MS" w:cs="Arial Unicode MS"/>
      <w:kern w:val="0"/>
      <w:sz w:val="24"/>
      <w:szCs w:val="24"/>
    </w:rPr>
  </w:style>
  <w:style w:type="paragraph" w:customStyle="1" w:styleId="font6">
    <w:name w:val="font6"/>
    <w:basedOn w:val="a1"/>
    <w:semiHidden/>
    <w:rsid w:val="00AB7B8D"/>
    <w:pPr>
      <w:widowControl/>
      <w:spacing w:before="100" w:beforeAutospacing="1" w:after="100" w:afterAutospacing="1"/>
      <w:jc w:val="left"/>
    </w:pPr>
    <w:rPr>
      <w:rFonts w:ascii="仿宋_GB2312" w:eastAsia="仿宋_GB2312" w:hAnsi="Arial Unicode MS" w:cs="Arial Unicode MS" w:hint="eastAsia"/>
      <w:kern w:val="0"/>
      <w:sz w:val="20"/>
      <w:szCs w:val="20"/>
    </w:rPr>
  </w:style>
  <w:style w:type="paragraph" w:customStyle="1" w:styleId="CharCharChar2">
    <w:name w:val="Char Char Char2"/>
    <w:basedOn w:val="a1"/>
    <w:semiHidden/>
    <w:rsid w:val="00AB7B8D"/>
    <w:rPr>
      <w:rFonts w:ascii="Tahoma" w:hAnsi="Tahoma"/>
      <w:sz w:val="24"/>
      <w:szCs w:val="20"/>
    </w:rPr>
  </w:style>
  <w:style w:type="paragraph" w:customStyle="1" w:styleId="xl30">
    <w:name w:val="xl30"/>
    <w:basedOn w:val="a1"/>
    <w:semiHidden/>
    <w:rsid w:val="00AB7B8D"/>
    <w:pPr>
      <w:widowControl/>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left"/>
      <w:textAlignment w:val="center"/>
    </w:pPr>
    <w:rPr>
      <w:rFonts w:ascii="楷体_GB2312" w:eastAsia="楷体_GB2312" w:hAnsi="Arial Unicode MS" w:cs="Arial Unicode MS" w:hint="eastAsia"/>
      <w:kern w:val="0"/>
      <w:sz w:val="20"/>
      <w:szCs w:val="20"/>
    </w:rPr>
  </w:style>
  <w:style w:type="paragraph" w:customStyle="1" w:styleId="CharCharCharCharCharCharCharCharCharCharCharCharChar3">
    <w:name w:val="Char Char Char Char Char Char Char Char Char Char Char Char Char3"/>
    <w:basedOn w:val="a1"/>
    <w:semiHidden/>
    <w:rsid w:val="00AB7B8D"/>
    <w:pPr>
      <w:widowControl/>
      <w:spacing w:after="160" w:line="240" w:lineRule="exact"/>
      <w:jc w:val="left"/>
    </w:pPr>
    <w:rPr>
      <w:rFonts w:ascii="Times New Roman" w:eastAsia="Times New Roman" w:hAnsi="Times New Roman" w:cs="Angsana New"/>
      <w:kern w:val="0"/>
      <w:sz w:val="20"/>
      <w:szCs w:val="20"/>
      <w:lang w:bidi="th-TH"/>
    </w:rPr>
  </w:style>
  <w:style w:type="paragraph" w:customStyle="1" w:styleId="CM76">
    <w:name w:val="CM76"/>
    <w:basedOn w:val="Default"/>
    <w:next w:val="Default"/>
    <w:semiHidden/>
    <w:rsid w:val="00AB7B8D"/>
  </w:style>
  <w:style w:type="paragraph" w:customStyle="1" w:styleId="CharChar2CharChar">
    <w:name w:val="Char Char2 Char Char"/>
    <w:basedOn w:val="a1"/>
    <w:semiHidden/>
    <w:rsid w:val="00AB7B8D"/>
    <w:pPr>
      <w:widowControl/>
      <w:spacing w:after="160" w:line="240" w:lineRule="exact"/>
      <w:jc w:val="left"/>
    </w:pPr>
    <w:rPr>
      <w:rFonts w:ascii="Verdana" w:eastAsia="Times New Roman" w:hAnsi="Verdana"/>
      <w:kern w:val="0"/>
      <w:sz w:val="20"/>
      <w:szCs w:val="20"/>
      <w:lang w:eastAsia="en-US"/>
    </w:rPr>
  </w:style>
  <w:style w:type="paragraph" w:customStyle="1" w:styleId="CharCharCharCharCharCharCharCharCharCharCharCharChar5">
    <w:name w:val="Char Char Char Char Char Char Char Char Char Char Char Char Char5"/>
    <w:basedOn w:val="a1"/>
    <w:semiHidden/>
    <w:rsid w:val="00AB7B8D"/>
    <w:pPr>
      <w:widowControl/>
      <w:spacing w:after="160" w:line="240" w:lineRule="exact"/>
      <w:jc w:val="left"/>
    </w:pPr>
    <w:rPr>
      <w:rFonts w:ascii="Times New Roman" w:eastAsia="Times New Roman" w:hAnsi="Times New Roman" w:cs="Angsana New"/>
      <w:kern w:val="0"/>
      <w:sz w:val="20"/>
      <w:szCs w:val="20"/>
      <w:lang w:bidi="th-TH"/>
    </w:rPr>
  </w:style>
  <w:style w:type="paragraph" w:customStyle="1" w:styleId="xl69">
    <w:name w:val="xl69"/>
    <w:basedOn w:val="a1"/>
    <w:semiHidden/>
    <w:rsid w:val="00AB7B8D"/>
    <w:pPr>
      <w:widowControl/>
      <w:spacing w:before="100" w:beforeAutospacing="1" w:after="100" w:afterAutospacing="1"/>
      <w:jc w:val="left"/>
      <w:textAlignment w:val="center"/>
    </w:pPr>
    <w:rPr>
      <w:rFonts w:ascii="Arial Unicode MS" w:eastAsia="Arial Unicode MS" w:hAnsi="Arial Unicode MS" w:cs="Arial Unicode MS"/>
      <w:color w:val="0066CC"/>
      <w:kern w:val="0"/>
      <w:sz w:val="22"/>
    </w:rPr>
  </w:style>
  <w:style w:type="paragraph" w:customStyle="1" w:styleId="CharCharCharCharCharChar1CharCharChar4">
    <w:name w:val="Char Char Char Char Char Char1 Char Char Char4"/>
    <w:basedOn w:val="a1"/>
    <w:semiHidden/>
    <w:rsid w:val="00AB7B8D"/>
    <w:pPr>
      <w:autoSpaceDE w:val="0"/>
      <w:autoSpaceDN w:val="0"/>
      <w:adjustRightInd w:val="0"/>
      <w:jc w:val="left"/>
      <w:textAlignment w:val="baseline"/>
    </w:pPr>
    <w:rPr>
      <w:rFonts w:ascii="宋体" w:hAnsi="Times New Roman"/>
      <w:kern w:val="0"/>
      <w:sz w:val="34"/>
      <w:szCs w:val="20"/>
    </w:rPr>
  </w:style>
  <w:style w:type="paragraph" w:customStyle="1" w:styleId="CharCharCharCharCharCharCharCharCharCharCharChar1CharCharChar1CharCharCharCharCharCharCharCharCharCharCharCharCharCharCharCharCharChar1CharCharCharChar1">
    <w:name w:val="Char Char Char Char Char Char Char Char Char Char Char Char1 Char Char Char1 Char Char Char Char Char Char Char Char Char Char Char Char Char Char Char Char Char Char1 Char Char Char Char1"/>
    <w:basedOn w:val="a1"/>
    <w:semiHidden/>
    <w:rsid w:val="00AB7B8D"/>
    <w:pPr>
      <w:adjustRightInd w:val="0"/>
      <w:snapToGrid w:val="0"/>
      <w:jc w:val="center"/>
    </w:pPr>
    <w:rPr>
      <w:rFonts w:ascii="Times New Roman" w:hAnsi="宋体"/>
      <w:b/>
      <w:sz w:val="24"/>
      <w:szCs w:val="24"/>
    </w:rPr>
  </w:style>
  <w:style w:type="paragraph" w:customStyle="1" w:styleId="3">
    <w:name w:val="3、"/>
    <w:basedOn w:val="a1"/>
    <w:semiHidden/>
    <w:qFormat/>
    <w:rsid w:val="00AB7B8D"/>
    <w:pPr>
      <w:numPr>
        <w:numId w:val="3"/>
      </w:numPr>
      <w:spacing w:beforeLines="50" w:afterLines="50" w:line="360" w:lineRule="auto"/>
    </w:pPr>
    <w:rPr>
      <w:rFonts w:ascii="Times New Roman" w:hAnsi="Times New Roman"/>
      <w:sz w:val="24"/>
      <w:szCs w:val="24"/>
    </w:rPr>
  </w:style>
  <w:style w:type="paragraph" w:customStyle="1" w:styleId="05051">
    <w:name w:val="样式 招股书正文 + 段前: 0.5 行 段后: 0.5 行1"/>
    <w:basedOn w:val="a1"/>
    <w:semiHidden/>
    <w:rsid w:val="00AB7B8D"/>
    <w:pPr>
      <w:adjustRightInd w:val="0"/>
      <w:snapToGrid w:val="0"/>
      <w:spacing w:beforeLines="50" w:afterLines="50" w:line="360" w:lineRule="auto"/>
      <w:ind w:firstLineChars="200" w:firstLine="200"/>
    </w:pPr>
    <w:rPr>
      <w:rFonts w:ascii="Times New Roman" w:hAnsi="Times New Roman" w:cs="宋体"/>
      <w:szCs w:val="20"/>
    </w:rPr>
  </w:style>
  <w:style w:type="paragraph" w:customStyle="1" w:styleId="xl31">
    <w:name w:val="xl31"/>
    <w:basedOn w:val="a1"/>
    <w:semiHidden/>
    <w:rsid w:val="00AB7B8D"/>
    <w:pPr>
      <w:widowControl/>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left"/>
      <w:textAlignment w:val="center"/>
    </w:pPr>
    <w:rPr>
      <w:rFonts w:ascii="楷体_GB2312" w:eastAsia="楷体_GB2312" w:hAnsi="Arial Unicode MS" w:cs="Arial Unicode MS" w:hint="eastAsia"/>
      <w:kern w:val="0"/>
      <w:sz w:val="20"/>
      <w:szCs w:val="20"/>
    </w:rPr>
  </w:style>
  <w:style w:type="paragraph" w:customStyle="1" w:styleId="CharCharCharCharCharChar1CharCharChar6">
    <w:name w:val="Char Char Char Char Char Char1 Char Char Char6"/>
    <w:basedOn w:val="a1"/>
    <w:semiHidden/>
    <w:rsid w:val="00AB7B8D"/>
    <w:pPr>
      <w:autoSpaceDE w:val="0"/>
      <w:autoSpaceDN w:val="0"/>
      <w:adjustRightInd w:val="0"/>
      <w:jc w:val="left"/>
      <w:textAlignment w:val="baseline"/>
    </w:pPr>
    <w:rPr>
      <w:rFonts w:ascii="Times New Roman" w:eastAsia="方正仿宋简体" w:hAnsi="Times New Roman"/>
      <w:sz w:val="32"/>
      <w:szCs w:val="20"/>
    </w:rPr>
  </w:style>
  <w:style w:type="paragraph" w:customStyle="1" w:styleId="CharCharCharChar6">
    <w:name w:val="Char Char Char Char6"/>
    <w:basedOn w:val="a1"/>
    <w:semiHidden/>
    <w:rsid w:val="00AB7B8D"/>
    <w:pPr>
      <w:snapToGrid w:val="0"/>
      <w:spacing w:afterLines="50" w:line="360" w:lineRule="auto"/>
      <w:ind w:firstLineChars="200" w:firstLine="200"/>
    </w:pPr>
    <w:rPr>
      <w:rFonts w:ascii="Times New Roman" w:eastAsia="仿宋_GB2312" w:hAnsi="Times New Roman"/>
      <w:sz w:val="24"/>
      <w:szCs w:val="24"/>
    </w:rPr>
  </w:style>
  <w:style w:type="paragraph" w:customStyle="1" w:styleId="affffffff">
    <w:name w:val="表题注"/>
    <w:basedOn w:val="9"/>
    <w:semiHidden/>
    <w:rsid w:val="00AB7B8D"/>
    <w:pPr>
      <w:keepNext w:val="0"/>
      <w:keepLines w:val="0"/>
      <w:widowControl w:val="0"/>
      <w:numPr>
        <w:numId w:val="0"/>
      </w:numPr>
      <w:tabs>
        <w:tab w:val="left" w:pos="720"/>
        <w:tab w:val="left" w:pos="840"/>
        <w:tab w:val="left" w:pos="945"/>
      </w:tabs>
      <w:adjustRightInd/>
      <w:spacing w:beforeLines="50" w:afterLines="50" w:line="400" w:lineRule="atLeast"/>
      <w:ind w:left="289" w:firstLineChars="200" w:hanging="289"/>
      <w:textAlignment w:val="auto"/>
    </w:pPr>
    <w:rPr>
      <w:rFonts w:eastAsia="宋体"/>
      <w:b/>
      <w:bCs/>
      <w:kern w:val="2"/>
      <w:sz w:val="24"/>
      <w:szCs w:val="24"/>
    </w:rPr>
  </w:style>
  <w:style w:type="paragraph" w:customStyle="1" w:styleId="xl65">
    <w:name w:val="xl65"/>
    <w:basedOn w:val="a1"/>
    <w:semiHidden/>
    <w:rsid w:val="00AB7B8D"/>
    <w:pPr>
      <w:widowControl/>
      <w:spacing w:before="100" w:beforeAutospacing="1" w:after="100" w:afterAutospacing="1"/>
      <w:jc w:val="left"/>
    </w:pPr>
    <w:rPr>
      <w:rFonts w:ascii="Arial Unicode MS" w:eastAsia="Arial Unicode MS" w:hAnsi="Arial Unicode MS" w:cs="Arial Unicode MS"/>
      <w:kern w:val="0"/>
      <w:sz w:val="22"/>
    </w:rPr>
  </w:style>
  <w:style w:type="paragraph" w:customStyle="1" w:styleId="Char32">
    <w:name w:val="Char3"/>
    <w:basedOn w:val="a1"/>
    <w:semiHidden/>
    <w:rsid w:val="00AB7B8D"/>
    <w:pPr>
      <w:tabs>
        <w:tab w:val="left" w:pos="360"/>
      </w:tabs>
    </w:pPr>
    <w:rPr>
      <w:rFonts w:ascii="Times New Roman" w:hAnsi="Times New Roman"/>
      <w:sz w:val="24"/>
      <w:szCs w:val="24"/>
    </w:rPr>
  </w:style>
  <w:style w:type="paragraph" w:customStyle="1" w:styleId="CharCharCharCharCharChar1CharCharChar5">
    <w:name w:val="Char Char Char Char Char Char1 Char Char Char5"/>
    <w:basedOn w:val="a1"/>
    <w:semiHidden/>
    <w:rsid w:val="00AB7B8D"/>
    <w:pPr>
      <w:autoSpaceDE w:val="0"/>
      <w:autoSpaceDN w:val="0"/>
      <w:adjustRightInd w:val="0"/>
      <w:jc w:val="left"/>
      <w:textAlignment w:val="baseline"/>
    </w:pPr>
    <w:rPr>
      <w:rFonts w:ascii="宋体" w:hAnsi="Times New Roman"/>
      <w:kern w:val="0"/>
      <w:sz w:val="34"/>
      <w:szCs w:val="20"/>
    </w:rPr>
  </w:style>
  <w:style w:type="paragraph" w:customStyle="1" w:styleId="CharCharCharCharCharCharCharCharCharCharCharCharCharCharCharCharCharCharChar1">
    <w:name w:val="Char Char Char Char Char Char Char Char Char Char Char Char Char Char Char Char Char Char Char1"/>
    <w:basedOn w:val="a1"/>
    <w:semiHidden/>
    <w:rsid w:val="00AB7B8D"/>
    <w:pPr>
      <w:widowControl/>
      <w:spacing w:after="160" w:line="240" w:lineRule="exact"/>
      <w:jc w:val="left"/>
    </w:pPr>
    <w:rPr>
      <w:rFonts w:ascii="Times New Roman" w:eastAsia="Times New Roman" w:hAnsi="Times New Roman" w:cs="Angsana New"/>
      <w:kern w:val="0"/>
      <w:sz w:val="20"/>
      <w:szCs w:val="20"/>
      <w:lang w:bidi="th-TH"/>
    </w:rPr>
  </w:style>
  <w:style w:type="paragraph" w:customStyle="1" w:styleId="1ff6">
    <w:name w:val="样式1"/>
    <w:basedOn w:val="a1"/>
    <w:semiHidden/>
    <w:rsid w:val="00AB7B8D"/>
    <w:pPr>
      <w:spacing w:line="360" w:lineRule="auto"/>
      <w:ind w:firstLine="480"/>
    </w:pPr>
    <w:rPr>
      <w:rFonts w:ascii="宋体" w:hAnsi="宋体"/>
      <w:sz w:val="24"/>
      <w:szCs w:val="20"/>
    </w:rPr>
  </w:style>
  <w:style w:type="paragraph" w:customStyle="1" w:styleId="affffffff0">
    <w:name w:val="附注三级正文"/>
    <w:basedOn w:val="a1"/>
    <w:semiHidden/>
    <w:rsid w:val="00AB7B8D"/>
    <w:pPr>
      <w:tabs>
        <w:tab w:val="left" w:pos="630"/>
      </w:tabs>
      <w:adjustRightInd w:val="0"/>
      <w:snapToGrid w:val="0"/>
      <w:spacing w:line="400" w:lineRule="atLeast"/>
      <w:ind w:leftChars="600" w:left="1260"/>
    </w:pPr>
    <w:rPr>
      <w:rFonts w:ascii="宋体" w:hAnsi="宋体"/>
      <w:szCs w:val="21"/>
    </w:rPr>
  </w:style>
  <w:style w:type="paragraph" w:customStyle="1" w:styleId="affffffff1">
    <w:name w:val="报告题名"/>
    <w:basedOn w:val="a1"/>
    <w:semiHidden/>
    <w:rsid w:val="00AB7B8D"/>
    <w:pPr>
      <w:adjustRightInd w:val="0"/>
      <w:snapToGrid w:val="0"/>
      <w:spacing w:beforeLines="150" w:afterLines="100" w:line="480" w:lineRule="auto"/>
      <w:jc w:val="center"/>
      <w:outlineLvl w:val="0"/>
    </w:pPr>
    <w:rPr>
      <w:rFonts w:ascii="Times New Roman" w:hAnsi="Times New Roman"/>
      <w:b/>
      <w:bCs/>
      <w:sz w:val="52"/>
      <w:szCs w:val="52"/>
    </w:rPr>
  </w:style>
  <w:style w:type="paragraph" w:customStyle="1" w:styleId="affffffff2">
    <w:name w:val="报告正文"/>
    <w:basedOn w:val="a1"/>
    <w:semiHidden/>
    <w:rsid w:val="00AB7B8D"/>
    <w:pPr>
      <w:spacing w:beforeLines="50" w:afterLines="50" w:line="336" w:lineRule="auto"/>
      <w:ind w:firstLineChars="200" w:firstLine="420"/>
    </w:pPr>
    <w:rPr>
      <w:rFonts w:ascii="Times New Roman" w:hAnsi="Times New Roman"/>
      <w:sz w:val="24"/>
      <w:szCs w:val="24"/>
    </w:rPr>
  </w:style>
  <w:style w:type="paragraph" w:customStyle="1" w:styleId="CharCharCharCharCharCharCharCharCharCharCharChar1CharCharChar1CharCharCharCharCharCharCharCharCharCharCharCharCharCharCharCharCharChar1CharCharCharChar2">
    <w:name w:val="Char Char Char Char Char Char Char Char Char Char Char Char1 Char Char Char1 Char Char Char Char Char Char Char Char Char Char Char Char Char Char Char Char Char Char1 Char Char Char Char2"/>
    <w:basedOn w:val="a1"/>
    <w:semiHidden/>
    <w:rsid w:val="00AB7B8D"/>
    <w:pPr>
      <w:adjustRightInd w:val="0"/>
      <w:snapToGrid w:val="0"/>
      <w:jc w:val="center"/>
    </w:pPr>
    <w:rPr>
      <w:rFonts w:ascii="Times New Roman" w:hAnsi="宋体"/>
      <w:b/>
      <w:sz w:val="24"/>
      <w:szCs w:val="24"/>
    </w:rPr>
  </w:style>
  <w:style w:type="paragraph" w:customStyle="1" w:styleId="xl40">
    <w:name w:val="xl40"/>
    <w:basedOn w:val="a1"/>
    <w:semiHidden/>
    <w:rsid w:val="00AB7B8D"/>
    <w:pPr>
      <w:widowControl/>
      <w:pBdr>
        <w:top w:val="single" w:sz="8" w:space="0" w:color="auto"/>
        <w:left w:val="single" w:sz="4" w:space="0" w:color="auto"/>
        <w:right w:val="single" w:sz="4" w:space="0" w:color="auto"/>
      </w:pBdr>
      <w:spacing w:before="100" w:beforeAutospacing="1" w:after="100" w:afterAutospacing="1"/>
      <w:jc w:val="center"/>
      <w:textAlignment w:val="center"/>
    </w:pPr>
    <w:rPr>
      <w:rFonts w:ascii="楷体_GB2312" w:eastAsia="楷体_GB2312" w:hAnsi="Arial Unicode MS" w:cs="Arial Unicode MS" w:hint="eastAsia"/>
      <w:b/>
      <w:bCs/>
      <w:kern w:val="0"/>
      <w:sz w:val="22"/>
    </w:rPr>
  </w:style>
  <w:style w:type="paragraph" w:customStyle="1" w:styleId="affffffff3">
    <w:name w:val="佰利联第三层级（一）（二）"/>
    <w:basedOn w:val="20505"/>
    <w:semiHidden/>
    <w:rsid w:val="00AB7B8D"/>
  </w:style>
  <w:style w:type="paragraph" w:customStyle="1" w:styleId="xl44">
    <w:name w:val="xl44"/>
    <w:basedOn w:val="a1"/>
    <w:semiHidden/>
    <w:rsid w:val="00AB7B8D"/>
    <w:pPr>
      <w:widowControl/>
      <w:pBdr>
        <w:top w:val="single" w:sz="8" w:space="0" w:color="auto"/>
        <w:left w:val="single" w:sz="8" w:space="0" w:color="auto"/>
        <w:right w:val="single" w:sz="4" w:space="0" w:color="auto"/>
      </w:pBdr>
      <w:spacing w:before="100" w:beforeAutospacing="1" w:after="100" w:afterAutospacing="1"/>
      <w:jc w:val="center"/>
      <w:textAlignment w:val="center"/>
    </w:pPr>
    <w:rPr>
      <w:rFonts w:ascii="楷体_GB2312" w:eastAsia="楷体_GB2312" w:hAnsi="Arial Unicode MS" w:cs="Arial Unicode MS" w:hint="eastAsia"/>
      <w:b/>
      <w:bCs/>
      <w:color w:val="000000"/>
      <w:kern w:val="0"/>
      <w:sz w:val="22"/>
    </w:rPr>
  </w:style>
  <w:style w:type="paragraph" w:customStyle="1" w:styleId="CharCharCharCharCharCharCharCharCharCharCharCharChar4">
    <w:name w:val="Char Char Char Char Char Char Char Char Char Char Char Char Char4"/>
    <w:basedOn w:val="a1"/>
    <w:semiHidden/>
    <w:rsid w:val="00AB7B8D"/>
    <w:pPr>
      <w:widowControl/>
      <w:spacing w:after="160" w:line="240" w:lineRule="exact"/>
      <w:jc w:val="left"/>
    </w:pPr>
    <w:rPr>
      <w:rFonts w:ascii="Times New Roman" w:eastAsia="Times New Roman" w:hAnsi="Times New Roman" w:cs="Angsana New"/>
      <w:kern w:val="0"/>
      <w:sz w:val="20"/>
      <w:szCs w:val="20"/>
      <w:lang w:bidi="th-TH"/>
    </w:rPr>
  </w:style>
  <w:style w:type="paragraph" w:customStyle="1" w:styleId="affffffff4">
    <w:name w:val="北车第三级"/>
    <w:basedOn w:val="a1"/>
    <w:semiHidden/>
    <w:rsid w:val="00AB7B8D"/>
    <w:pPr>
      <w:spacing w:beforeLines="50" w:line="360" w:lineRule="auto"/>
      <w:outlineLvl w:val="2"/>
    </w:pPr>
    <w:rPr>
      <w:rFonts w:ascii="Times New Roman" w:hAnsi="Times New Roman"/>
      <w:b/>
      <w:sz w:val="24"/>
      <w:szCs w:val="24"/>
    </w:rPr>
  </w:style>
  <w:style w:type="paragraph" w:customStyle="1" w:styleId="3f2">
    <w:name w:val="城地3"/>
    <w:basedOn w:val="aff"/>
    <w:semiHidden/>
    <w:rsid w:val="00AB7B8D"/>
  </w:style>
  <w:style w:type="paragraph" w:customStyle="1" w:styleId="CharCharChar4">
    <w:name w:val="Char Char Char4"/>
    <w:basedOn w:val="a1"/>
    <w:semiHidden/>
    <w:rsid w:val="00AB7B8D"/>
    <w:rPr>
      <w:rFonts w:ascii="Tahoma" w:hAnsi="Tahoma"/>
      <w:sz w:val="24"/>
      <w:szCs w:val="20"/>
    </w:rPr>
  </w:style>
  <w:style w:type="paragraph" w:customStyle="1" w:styleId="CharCharCharCharCharCharChar1">
    <w:name w:val="Char Char Char Char Char Char Char1"/>
    <w:basedOn w:val="a1"/>
    <w:semiHidden/>
    <w:rsid w:val="00AB7B8D"/>
    <w:pPr>
      <w:spacing w:beforeLines="50" w:afterLines="50" w:line="360" w:lineRule="auto"/>
      <w:ind w:firstLineChars="200" w:firstLine="420"/>
    </w:pPr>
    <w:rPr>
      <w:rFonts w:ascii="Times New Roman" w:hAnsi="Times New Roman"/>
      <w:szCs w:val="24"/>
    </w:rPr>
  </w:style>
  <w:style w:type="paragraph" w:customStyle="1" w:styleId="2f6">
    <w:name w:val="样式 一级次标题 + 首行缩进:  2 字符"/>
    <w:basedOn w:val="affffff7"/>
    <w:semiHidden/>
    <w:rsid w:val="00AB7B8D"/>
  </w:style>
  <w:style w:type="paragraph" w:customStyle="1" w:styleId="CM2">
    <w:name w:val="CM2"/>
    <w:basedOn w:val="Default"/>
    <w:next w:val="Default"/>
    <w:semiHidden/>
    <w:rsid w:val="00AB7B8D"/>
  </w:style>
  <w:style w:type="paragraph" w:customStyle="1" w:styleId="xl70">
    <w:name w:val="xl70"/>
    <w:basedOn w:val="a1"/>
    <w:semiHidden/>
    <w:rsid w:val="00AB7B8D"/>
    <w:pPr>
      <w:widowControl/>
      <w:spacing w:before="100" w:beforeAutospacing="1" w:after="100" w:afterAutospacing="1"/>
      <w:jc w:val="left"/>
      <w:textAlignment w:val="center"/>
    </w:pPr>
    <w:rPr>
      <w:rFonts w:ascii="Arial Unicode MS" w:eastAsia="Arial Unicode MS" w:hAnsi="Arial Unicode MS" w:cs="Arial Unicode MS"/>
      <w:kern w:val="0"/>
      <w:sz w:val="22"/>
    </w:rPr>
  </w:style>
  <w:style w:type="paragraph" w:customStyle="1" w:styleId="CM84">
    <w:name w:val="CM84"/>
    <w:basedOn w:val="Default"/>
    <w:next w:val="Default"/>
    <w:semiHidden/>
    <w:rsid w:val="00AB7B8D"/>
  </w:style>
  <w:style w:type="paragraph" w:customStyle="1" w:styleId="affffffff5">
    <w:name w:val="城地表"/>
    <w:basedOn w:val="a1"/>
    <w:semiHidden/>
    <w:rsid w:val="00AB7B8D"/>
    <w:pPr>
      <w:autoSpaceDE w:val="0"/>
      <w:autoSpaceDN w:val="0"/>
      <w:adjustRightInd w:val="0"/>
      <w:jc w:val="center"/>
    </w:pPr>
    <w:rPr>
      <w:rFonts w:ascii="Times New Roman" w:hAnsi="宋体"/>
      <w:bCs/>
      <w:kern w:val="0"/>
      <w:szCs w:val="21"/>
    </w:rPr>
  </w:style>
  <w:style w:type="paragraph" w:customStyle="1" w:styleId="101">
    <w:name w:val="标题10"/>
    <w:basedOn w:val="6"/>
    <w:semiHidden/>
    <w:rsid w:val="00AB7B8D"/>
    <w:pPr>
      <w:keepNext w:val="0"/>
      <w:keepLines w:val="0"/>
      <w:numPr>
        <w:numId w:val="0"/>
      </w:numPr>
      <w:tabs>
        <w:tab w:val="left" w:pos="500"/>
        <w:tab w:val="left" w:pos="1440"/>
      </w:tabs>
      <w:adjustRightInd/>
      <w:spacing w:before="0" w:afterLines="50" w:line="240" w:lineRule="atLeast"/>
      <w:ind w:left="432" w:firstLineChars="200" w:firstLine="200"/>
      <w:textAlignment w:val="auto"/>
      <w:outlineLvl w:val="8"/>
    </w:pPr>
    <w:rPr>
      <w:rFonts w:ascii="Times New Roman" w:eastAsia="宋体" w:hAnsi="Times New Roman"/>
      <w:b w:val="0"/>
      <w:sz w:val="15"/>
      <w:szCs w:val="15"/>
    </w:rPr>
  </w:style>
  <w:style w:type="paragraph" w:customStyle="1" w:styleId="CM90">
    <w:name w:val="CM90"/>
    <w:basedOn w:val="a1"/>
    <w:next w:val="a1"/>
    <w:semiHidden/>
    <w:rsid w:val="00AB7B8D"/>
    <w:pPr>
      <w:autoSpaceDE w:val="0"/>
      <w:autoSpaceDN w:val="0"/>
      <w:adjustRightInd w:val="0"/>
      <w:spacing w:afterLines="50" w:line="360" w:lineRule="auto"/>
      <w:ind w:firstLineChars="200" w:firstLine="200"/>
      <w:jc w:val="left"/>
    </w:pPr>
    <w:rPr>
      <w:rFonts w:ascii="黑体" w:eastAsia="黑体" w:hAnsi="Times New Roman"/>
      <w:kern w:val="0"/>
      <w:sz w:val="24"/>
      <w:szCs w:val="24"/>
    </w:rPr>
  </w:style>
  <w:style w:type="paragraph" w:customStyle="1" w:styleId="2f7">
    <w:name w:val="列出段落2"/>
    <w:basedOn w:val="a1"/>
    <w:uiPriority w:val="34"/>
    <w:semiHidden/>
    <w:qFormat/>
    <w:rsid w:val="00AB7B8D"/>
    <w:pPr>
      <w:widowControl/>
      <w:adjustRightInd w:val="0"/>
      <w:snapToGrid w:val="0"/>
      <w:spacing w:line="360" w:lineRule="auto"/>
      <w:ind w:firstLineChars="200" w:firstLine="420"/>
    </w:pPr>
    <w:rPr>
      <w:rFonts w:ascii="Times New Roman" w:hAnsi="Times New Roman"/>
      <w:kern w:val="0"/>
      <w:sz w:val="24"/>
      <w:szCs w:val="20"/>
    </w:rPr>
  </w:style>
  <w:style w:type="paragraph" w:customStyle="1" w:styleId="xl43">
    <w:name w:val="xl43"/>
    <w:basedOn w:val="a1"/>
    <w:semiHidden/>
    <w:rsid w:val="00AB7B8D"/>
    <w:pPr>
      <w:widowControl/>
      <w:pBdr>
        <w:left w:val="single" w:sz="4" w:space="0" w:color="auto"/>
        <w:bottom w:val="single" w:sz="4" w:space="0" w:color="auto"/>
        <w:right w:val="single" w:sz="8" w:space="0" w:color="auto"/>
      </w:pBdr>
      <w:spacing w:before="100" w:beforeAutospacing="1" w:after="100" w:afterAutospacing="1"/>
      <w:jc w:val="center"/>
      <w:textAlignment w:val="center"/>
    </w:pPr>
    <w:rPr>
      <w:rFonts w:ascii="楷体_GB2312" w:eastAsia="楷体_GB2312" w:hAnsi="Arial Unicode MS" w:cs="Arial Unicode MS" w:hint="eastAsia"/>
      <w:b/>
      <w:bCs/>
      <w:kern w:val="0"/>
      <w:sz w:val="22"/>
    </w:rPr>
  </w:style>
  <w:style w:type="paragraph" w:customStyle="1" w:styleId="affffffff6">
    <w:name w:val="佰利联反馈文字"/>
    <w:basedOn w:val="a1"/>
    <w:semiHidden/>
    <w:rsid w:val="00AB7B8D"/>
    <w:pPr>
      <w:tabs>
        <w:tab w:val="left" w:pos="600"/>
      </w:tabs>
      <w:spacing w:beforeLines="50" w:afterLines="50" w:line="360" w:lineRule="auto"/>
      <w:ind w:firstLineChars="200" w:firstLine="482"/>
    </w:pPr>
    <w:rPr>
      <w:rFonts w:ascii="楷体_GB2312" w:eastAsia="楷体_GB2312" w:hAnsi="宋体"/>
      <w:b/>
      <w:sz w:val="24"/>
      <w:szCs w:val="24"/>
    </w:rPr>
  </w:style>
  <w:style w:type="paragraph" w:customStyle="1" w:styleId="pic-info">
    <w:name w:val="pic-info"/>
    <w:basedOn w:val="a1"/>
    <w:semiHidden/>
    <w:rsid w:val="00AB7B8D"/>
    <w:pPr>
      <w:widowControl/>
      <w:spacing w:before="100" w:beforeAutospacing="1" w:after="100" w:afterAutospacing="1"/>
      <w:jc w:val="left"/>
    </w:pPr>
    <w:rPr>
      <w:rFonts w:ascii="宋体" w:hAnsi="宋体" w:cs="宋体"/>
      <w:kern w:val="0"/>
      <w:sz w:val="24"/>
      <w:szCs w:val="24"/>
    </w:rPr>
  </w:style>
  <w:style w:type="paragraph" w:customStyle="1" w:styleId="CharCharChar">
    <w:name w:val="Char Char Char"/>
    <w:basedOn w:val="a1"/>
    <w:semiHidden/>
    <w:rsid w:val="00AB7B8D"/>
    <w:rPr>
      <w:rFonts w:ascii="Tahoma" w:hAnsi="Tahoma"/>
      <w:sz w:val="24"/>
      <w:szCs w:val="20"/>
    </w:rPr>
  </w:style>
  <w:style w:type="paragraph" w:customStyle="1" w:styleId="xl38">
    <w:name w:val="xl38"/>
    <w:basedOn w:val="a1"/>
    <w:semiHidden/>
    <w:rsid w:val="00AB7B8D"/>
    <w:pPr>
      <w:widowControl/>
      <w:pBdr>
        <w:top w:val="single" w:sz="4" w:space="0" w:color="auto"/>
        <w:left w:val="single" w:sz="4" w:space="0" w:color="auto"/>
        <w:bottom w:val="single" w:sz="4" w:space="0" w:color="auto"/>
        <w:right w:val="single" w:sz="8" w:space="0" w:color="auto"/>
      </w:pBdr>
      <w:spacing w:before="100" w:beforeAutospacing="1" w:after="100" w:afterAutospacing="1"/>
      <w:jc w:val="right"/>
      <w:textAlignment w:val="center"/>
    </w:pPr>
    <w:rPr>
      <w:rFonts w:ascii="楷体_GB2312" w:eastAsia="楷体_GB2312" w:hAnsi="Arial Unicode MS" w:cs="Arial Unicode MS" w:hint="eastAsia"/>
      <w:kern w:val="0"/>
      <w:sz w:val="20"/>
      <w:szCs w:val="20"/>
    </w:rPr>
  </w:style>
  <w:style w:type="paragraph" w:customStyle="1" w:styleId="btwz">
    <w:name w:val="bt_wz"/>
    <w:basedOn w:val="a1"/>
    <w:semiHidden/>
    <w:rsid w:val="00AB7B8D"/>
    <w:pPr>
      <w:widowControl/>
      <w:spacing w:before="100" w:beforeAutospacing="1" w:afterLines="50" w:afterAutospacing="1" w:line="360" w:lineRule="auto"/>
      <w:ind w:firstLineChars="200" w:firstLine="200"/>
      <w:jc w:val="left"/>
    </w:pPr>
    <w:rPr>
      <w:rFonts w:ascii="Arial Unicode MS" w:eastAsia="Arial Unicode MS" w:hAnsi="Arial Unicode MS" w:cs="Arial Unicode MS"/>
      <w:b/>
      <w:bCs/>
      <w:color w:val="377EB8"/>
      <w:kern w:val="0"/>
      <w:sz w:val="27"/>
      <w:szCs w:val="27"/>
    </w:rPr>
  </w:style>
  <w:style w:type="paragraph" w:customStyle="1" w:styleId="xl25">
    <w:name w:val="xl25"/>
    <w:basedOn w:val="a1"/>
    <w:semiHidden/>
    <w:rsid w:val="00AB7B8D"/>
    <w:pPr>
      <w:widowControl/>
      <w:pBdr>
        <w:top w:val="single" w:sz="4" w:space="0" w:color="auto"/>
        <w:left w:val="single" w:sz="8" w:space="0" w:color="auto"/>
        <w:bottom w:val="single" w:sz="4" w:space="0" w:color="auto"/>
        <w:right w:val="single" w:sz="4" w:space="0" w:color="auto"/>
      </w:pBdr>
      <w:spacing w:before="100" w:beforeAutospacing="1" w:after="100" w:afterAutospacing="1"/>
      <w:jc w:val="left"/>
      <w:textAlignment w:val="center"/>
    </w:pPr>
    <w:rPr>
      <w:rFonts w:ascii="楷体_GB2312" w:eastAsia="楷体_GB2312" w:hAnsi="Arial Unicode MS" w:cs="Arial Unicode MS" w:hint="eastAsia"/>
      <w:kern w:val="0"/>
      <w:sz w:val="20"/>
      <w:szCs w:val="20"/>
    </w:rPr>
  </w:style>
  <w:style w:type="paragraph" w:customStyle="1" w:styleId="affffffff7">
    <w:name w:val="页眉（招股说明书）"/>
    <w:basedOn w:val="af5"/>
    <w:next w:val="af3"/>
    <w:semiHidden/>
    <w:rsid w:val="00AB7B8D"/>
  </w:style>
  <w:style w:type="paragraph" w:customStyle="1" w:styleId="affffffff8">
    <w:name w:val="佰利联第二层级一、二、"/>
    <w:basedOn w:val="affffffff9"/>
    <w:semiHidden/>
    <w:rsid w:val="00AB7B8D"/>
  </w:style>
  <w:style w:type="paragraph" w:customStyle="1" w:styleId="affffffff9">
    <w:name w:val="二级标题"/>
    <w:basedOn w:val="afffffff5"/>
    <w:semiHidden/>
    <w:qFormat/>
    <w:rsid w:val="00AB7B8D"/>
  </w:style>
  <w:style w:type="paragraph" w:customStyle="1" w:styleId="Char40">
    <w:name w:val="Char4"/>
    <w:basedOn w:val="a1"/>
    <w:semiHidden/>
    <w:rsid w:val="00AB7B8D"/>
    <w:pPr>
      <w:tabs>
        <w:tab w:val="left" w:pos="360"/>
      </w:tabs>
    </w:pPr>
    <w:rPr>
      <w:rFonts w:ascii="Times New Roman" w:hAnsi="Times New Roman"/>
      <w:sz w:val="24"/>
      <w:szCs w:val="24"/>
    </w:rPr>
  </w:style>
  <w:style w:type="paragraph" w:customStyle="1" w:styleId="-8">
    <w:name w:val="佰利联-节"/>
    <w:basedOn w:val="afffff3"/>
    <w:semiHidden/>
    <w:rsid w:val="00AB7B8D"/>
  </w:style>
  <w:style w:type="paragraph" w:customStyle="1" w:styleId="126">
    <w:name w:val="佰利联第四层1、2、"/>
    <w:basedOn w:val="afffffa"/>
    <w:semiHidden/>
    <w:rsid w:val="00AB7B8D"/>
    <w:pPr>
      <w:snapToGrid w:val="0"/>
      <w:spacing w:beforeLines="50" w:after="120"/>
      <w:ind w:rightChars="0" w:right="0"/>
    </w:pPr>
    <w:rPr>
      <w:lang w:val="zh-CN"/>
    </w:rPr>
  </w:style>
  <w:style w:type="paragraph" w:customStyle="1" w:styleId="2f8">
    <w:name w:val="标题2（招股说明书）"/>
    <w:basedOn w:val="2"/>
    <w:semiHidden/>
    <w:rsid w:val="00AB7B8D"/>
    <w:pPr>
      <w:autoSpaceDE w:val="0"/>
      <w:autoSpaceDN w:val="0"/>
      <w:adjustRightInd w:val="0"/>
      <w:snapToGrid/>
      <w:spacing w:beforeLines="150" w:afterLines="150" w:line="520" w:lineRule="exact"/>
      <w:ind w:firstLineChars="200" w:firstLine="562"/>
      <w:outlineLvl w:val="9"/>
    </w:pPr>
    <w:rPr>
      <w:rFonts w:eastAsia="宋体" w:cs="Arial"/>
      <w:b/>
      <w:color w:val="000000"/>
      <w:sz w:val="28"/>
      <w:szCs w:val="28"/>
    </w:rPr>
  </w:style>
  <w:style w:type="paragraph" w:customStyle="1" w:styleId="CM3">
    <w:name w:val="CM3"/>
    <w:basedOn w:val="a1"/>
    <w:next w:val="a1"/>
    <w:semiHidden/>
    <w:rsid w:val="00AB7B8D"/>
    <w:pPr>
      <w:autoSpaceDE w:val="0"/>
      <w:autoSpaceDN w:val="0"/>
      <w:adjustRightInd w:val="0"/>
      <w:spacing w:afterLines="50" w:line="471" w:lineRule="atLeast"/>
      <w:ind w:firstLineChars="200" w:firstLine="200"/>
      <w:jc w:val="left"/>
    </w:pPr>
    <w:rPr>
      <w:rFonts w:ascii="黑体" w:eastAsia="黑体" w:hAnsi="Times New Roman"/>
      <w:kern w:val="0"/>
      <w:sz w:val="24"/>
      <w:szCs w:val="24"/>
    </w:rPr>
  </w:style>
  <w:style w:type="paragraph" w:customStyle="1" w:styleId="xl26">
    <w:name w:val="xl26"/>
    <w:basedOn w:val="a1"/>
    <w:semiHidden/>
    <w:rsid w:val="00AB7B8D"/>
    <w:pPr>
      <w:widowControl/>
      <w:pBdr>
        <w:top w:val="single" w:sz="4" w:space="0" w:color="auto"/>
        <w:left w:val="single" w:sz="8" w:space="0" w:color="auto"/>
        <w:bottom w:val="single" w:sz="4" w:space="0" w:color="auto"/>
        <w:right w:val="single" w:sz="4" w:space="0" w:color="auto"/>
      </w:pBdr>
      <w:shd w:val="clear" w:color="auto" w:fill="FFFFFF"/>
      <w:spacing w:before="100" w:beforeAutospacing="1" w:after="100" w:afterAutospacing="1"/>
      <w:jc w:val="left"/>
      <w:textAlignment w:val="center"/>
    </w:pPr>
    <w:rPr>
      <w:rFonts w:ascii="楷体_GB2312" w:eastAsia="楷体_GB2312" w:hAnsi="Arial Unicode MS" w:cs="Arial Unicode MS" w:hint="eastAsia"/>
      <w:kern w:val="0"/>
      <w:sz w:val="20"/>
      <w:szCs w:val="20"/>
    </w:rPr>
  </w:style>
  <w:style w:type="paragraph" w:customStyle="1" w:styleId="CharCharCharCharCharCharChar">
    <w:name w:val="Char Char Char Char Char Char Char"/>
    <w:basedOn w:val="a1"/>
    <w:semiHidden/>
    <w:rsid w:val="00AB7B8D"/>
    <w:pPr>
      <w:spacing w:beforeLines="50" w:afterLines="50" w:line="360" w:lineRule="auto"/>
      <w:ind w:firstLineChars="200" w:firstLine="420"/>
    </w:pPr>
    <w:rPr>
      <w:rFonts w:ascii="Times New Roman" w:hAnsi="Times New Roman"/>
      <w:szCs w:val="24"/>
    </w:rPr>
  </w:style>
  <w:style w:type="paragraph" w:customStyle="1" w:styleId="font5">
    <w:name w:val="font5"/>
    <w:basedOn w:val="a1"/>
    <w:semiHidden/>
    <w:rsid w:val="00AB7B8D"/>
    <w:pPr>
      <w:widowControl/>
      <w:spacing w:before="100" w:beforeAutospacing="1" w:after="100" w:afterAutospacing="1"/>
      <w:jc w:val="left"/>
    </w:pPr>
    <w:rPr>
      <w:rFonts w:ascii="宋体" w:hAnsi="宋体" w:cs="Arial Unicode MS" w:hint="eastAsia"/>
      <w:kern w:val="0"/>
      <w:sz w:val="18"/>
      <w:szCs w:val="18"/>
    </w:rPr>
  </w:style>
  <w:style w:type="paragraph" w:customStyle="1" w:styleId="affffffffa">
    <w:name w:val="标准正文"/>
    <w:basedOn w:val="a1"/>
    <w:semiHidden/>
    <w:rsid w:val="00AB7B8D"/>
    <w:pPr>
      <w:widowControl/>
      <w:tabs>
        <w:tab w:val="left" w:pos="420"/>
        <w:tab w:val="left" w:pos="840"/>
        <w:tab w:val="left" w:pos="1260"/>
      </w:tabs>
      <w:adjustRightInd w:val="0"/>
      <w:snapToGrid w:val="0"/>
      <w:spacing w:beforeLines="75" w:afterLines="50" w:line="300" w:lineRule="auto"/>
      <w:ind w:firstLineChars="225" w:firstLine="540"/>
    </w:pPr>
    <w:rPr>
      <w:rFonts w:ascii="宋体" w:hAnsi="宋体"/>
      <w:kern w:val="0"/>
      <w:sz w:val="24"/>
    </w:rPr>
  </w:style>
  <w:style w:type="paragraph" w:customStyle="1" w:styleId="3f3">
    <w:name w:val="正文3"/>
    <w:basedOn w:val="a1"/>
    <w:next w:val="a1"/>
    <w:semiHidden/>
    <w:rsid w:val="00AB7B8D"/>
    <w:pPr>
      <w:spacing w:afterLines="50" w:line="360" w:lineRule="auto"/>
      <w:ind w:firstLineChars="200" w:firstLine="200"/>
    </w:pPr>
    <w:rPr>
      <w:rFonts w:ascii="Times New Roman" w:hAnsi="Times New Roman"/>
      <w:sz w:val="24"/>
      <w:szCs w:val="24"/>
    </w:rPr>
  </w:style>
  <w:style w:type="paragraph" w:customStyle="1" w:styleId="affffffffb">
    <w:name w:val="招股书第（一）点"/>
    <w:basedOn w:val="30"/>
    <w:semiHidden/>
    <w:rsid w:val="00AB7B8D"/>
    <w:pPr>
      <w:widowControl w:val="0"/>
      <w:adjustRightInd w:val="0"/>
      <w:snapToGrid w:val="0"/>
      <w:spacing w:before="0" w:after="0" w:line="360" w:lineRule="auto"/>
      <w:ind w:firstLineChars="150" w:firstLine="150"/>
      <w:jc w:val="both"/>
    </w:pPr>
    <w:rPr>
      <w:rFonts w:ascii="黑体" w:eastAsia="黑体" w:hAnsi="宋体"/>
      <w:b w:val="0"/>
      <w:bCs w:val="0"/>
      <w:color w:val="000000"/>
      <w:sz w:val="30"/>
      <w:szCs w:val="20"/>
    </w:rPr>
  </w:style>
  <w:style w:type="paragraph" w:customStyle="1" w:styleId="CharCharCharCharCharCharCharCharCharCharCharCharChar">
    <w:name w:val="Char Char Char Char Char Char Char Char Char Char Char Char Char"/>
    <w:basedOn w:val="a1"/>
    <w:semiHidden/>
    <w:rsid w:val="00AB7B8D"/>
    <w:pPr>
      <w:widowControl/>
      <w:spacing w:after="160" w:line="240" w:lineRule="exact"/>
      <w:jc w:val="left"/>
    </w:pPr>
    <w:rPr>
      <w:rFonts w:ascii="Times New Roman" w:eastAsia="Times New Roman" w:hAnsi="Times New Roman" w:cs="Angsana New"/>
      <w:kern w:val="0"/>
      <w:sz w:val="20"/>
      <w:szCs w:val="20"/>
      <w:lang w:bidi="th-TH"/>
    </w:rPr>
  </w:style>
  <w:style w:type="paragraph" w:customStyle="1" w:styleId="0505">
    <w:name w:val="样式 招股书正文 + 段前: 0.5 行 段后: 0.5 行"/>
    <w:basedOn w:val="affffff"/>
    <w:semiHidden/>
    <w:rsid w:val="00AB7B8D"/>
  </w:style>
  <w:style w:type="paragraph" w:customStyle="1" w:styleId="CharCharCharCharCharCharCharCharCharCharCharCharCharCharCharCharCharCharChar5">
    <w:name w:val="Char Char Char Char Char Char Char Char Char Char Char Char Char Char Char Char Char Char Char5"/>
    <w:basedOn w:val="a1"/>
    <w:semiHidden/>
    <w:rsid w:val="00AB7B8D"/>
    <w:pPr>
      <w:widowControl/>
      <w:spacing w:after="160" w:line="240" w:lineRule="exact"/>
      <w:jc w:val="left"/>
    </w:pPr>
    <w:rPr>
      <w:rFonts w:ascii="Times New Roman" w:eastAsia="Times New Roman" w:hAnsi="Times New Roman" w:cs="Angsana New"/>
      <w:kern w:val="0"/>
      <w:sz w:val="20"/>
      <w:szCs w:val="20"/>
      <w:lang w:bidi="th-TH"/>
    </w:rPr>
  </w:style>
  <w:style w:type="paragraph" w:customStyle="1" w:styleId="CharCharCharChar3">
    <w:name w:val="Char Char Char Char3"/>
    <w:basedOn w:val="a1"/>
    <w:semiHidden/>
    <w:rsid w:val="00AB7B8D"/>
    <w:pPr>
      <w:widowControl/>
      <w:spacing w:after="160" w:line="240" w:lineRule="exact"/>
      <w:jc w:val="left"/>
    </w:pPr>
    <w:rPr>
      <w:rFonts w:ascii="Times New Roman" w:eastAsia="Times New Roman" w:hAnsi="Times New Roman" w:cs="Angsana New"/>
      <w:kern w:val="0"/>
      <w:sz w:val="20"/>
      <w:szCs w:val="20"/>
      <w:lang w:bidi="th-TH"/>
    </w:rPr>
  </w:style>
  <w:style w:type="paragraph" w:customStyle="1" w:styleId="affffffffc">
    <w:name w:val="图题"/>
    <w:semiHidden/>
    <w:rsid w:val="00AB7B8D"/>
    <w:pPr>
      <w:tabs>
        <w:tab w:val="left" w:pos="480"/>
      </w:tabs>
      <w:spacing w:beforeLines="50" w:afterLines="50"/>
      <w:jc w:val="center"/>
    </w:pPr>
    <w:rPr>
      <w:rFonts w:eastAsia="仿宋_GB2312"/>
      <w:b/>
      <w:sz w:val="24"/>
      <w:szCs w:val="24"/>
    </w:rPr>
  </w:style>
  <w:style w:type="paragraph" w:customStyle="1" w:styleId="CharCharCharCharCharCharCharCharCharCharCharChar1CharCharChar1CharCharCharCharCharCharCharCharCharCharCharCharCharCharCharCharCharChar1CharCharCharChar4">
    <w:name w:val="Char Char Char Char Char Char Char Char Char Char Char Char1 Char Char Char1 Char Char Char Char Char Char Char Char Char Char Char Char Char Char Char Char Char Char1 Char Char Char Char4"/>
    <w:basedOn w:val="a1"/>
    <w:semiHidden/>
    <w:rsid w:val="00AB7B8D"/>
    <w:pPr>
      <w:adjustRightInd w:val="0"/>
      <w:snapToGrid w:val="0"/>
      <w:jc w:val="center"/>
    </w:pPr>
    <w:rPr>
      <w:rFonts w:ascii="Times New Roman" w:hAnsi="宋体"/>
      <w:b/>
      <w:sz w:val="24"/>
      <w:szCs w:val="24"/>
    </w:rPr>
  </w:style>
  <w:style w:type="paragraph" w:customStyle="1" w:styleId="CM87">
    <w:name w:val="CM87"/>
    <w:basedOn w:val="a1"/>
    <w:next w:val="a1"/>
    <w:semiHidden/>
    <w:rsid w:val="00AB7B8D"/>
    <w:pPr>
      <w:autoSpaceDE w:val="0"/>
      <w:autoSpaceDN w:val="0"/>
      <w:adjustRightInd w:val="0"/>
      <w:spacing w:afterLines="50" w:line="360" w:lineRule="auto"/>
      <w:ind w:firstLineChars="200" w:firstLine="200"/>
      <w:jc w:val="left"/>
    </w:pPr>
    <w:rPr>
      <w:rFonts w:ascii="黑体" w:eastAsia="黑体" w:hAnsi="Times New Roman"/>
      <w:kern w:val="0"/>
      <w:sz w:val="24"/>
      <w:szCs w:val="24"/>
    </w:rPr>
  </w:style>
  <w:style w:type="paragraph" w:customStyle="1" w:styleId="CharCharCharChar1">
    <w:name w:val="Char Char Char Char1"/>
    <w:basedOn w:val="a1"/>
    <w:semiHidden/>
    <w:rsid w:val="00AB7B8D"/>
    <w:pPr>
      <w:widowControl/>
      <w:spacing w:after="160" w:line="240" w:lineRule="exact"/>
      <w:jc w:val="left"/>
    </w:pPr>
    <w:rPr>
      <w:rFonts w:ascii="Times New Roman" w:eastAsia="Times New Roman" w:hAnsi="Times New Roman" w:cs="Angsana New"/>
      <w:kern w:val="0"/>
      <w:sz w:val="20"/>
      <w:szCs w:val="20"/>
      <w:lang w:bidi="th-TH"/>
    </w:rPr>
  </w:style>
  <w:style w:type="paragraph" w:customStyle="1" w:styleId="CharCharCharCharCharChar1CharCharChar2">
    <w:name w:val="Char Char Char Char Char Char1 Char Char Char2"/>
    <w:basedOn w:val="a1"/>
    <w:semiHidden/>
    <w:rsid w:val="00AB7B8D"/>
    <w:pPr>
      <w:autoSpaceDE w:val="0"/>
      <w:autoSpaceDN w:val="0"/>
      <w:adjustRightInd w:val="0"/>
      <w:jc w:val="left"/>
      <w:textAlignment w:val="baseline"/>
    </w:pPr>
    <w:rPr>
      <w:rFonts w:ascii="宋体" w:hAnsi="Times New Roman"/>
      <w:kern w:val="0"/>
      <w:sz w:val="34"/>
      <w:szCs w:val="20"/>
    </w:rPr>
  </w:style>
  <w:style w:type="paragraph" w:customStyle="1" w:styleId="CharCharChar6">
    <w:name w:val="Char Char Char6"/>
    <w:basedOn w:val="a1"/>
    <w:semiHidden/>
    <w:rsid w:val="00AB7B8D"/>
    <w:pPr>
      <w:widowControl/>
      <w:spacing w:after="160" w:line="240" w:lineRule="exact"/>
      <w:jc w:val="left"/>
    </w:pPr>
    <w:rPr>
      <w:rFonts w:ascii="Verdana" w:hAnsi="Verdana"/>
      <w:kern w:val="0"/>
      <w:sz w:val="20"/>
      <w:szCs w:val="20"/>
      <w:lang w:eastAsia="en-US"/>
    </w:rPr>
  </w:style>
  <w:style w:type="table" w:customStyle="1" w:styleId="-14">
    <w:name w:val="浅色底纹 - 强调文字颜色 14"/>
    <w:basedOn w:val="a3"/>
    <w:uiPriority w:val="60"/>
    <w:rsid w:val="00AB7B8D"/>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13">
    <w:name w:val="浅色底纹 - 强调文字颜色 13"/>
    <w:basedOn w:val="a3"/>
    <w:uiPriority w:val="60"/>
    <w:rsid w:val="00AB7B8D"/>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31">
    <w:name w:val="浅色底纹 - 强调文字颜色 31"/>
    <w:basedOn w:val="a3"/>
    <w:uiPriority w:val="60"/>
    <w:rsid w:val="00AB7B8D"/>
    <w:rPr>
      <w:color w:val="76923C"/>
    </w:rPr>
    <w:tblPr>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l2br w:val="nil"/>
          <w:tr2bl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style>
  <w:style w:type="table" w:customStyle="1" w:styleId="-51">
    <w:name w:val="浅色网格 - 强调文字颜色 51"/>
    <w:basedOn w:val="a3"/>
    <w:uiPriority w:val="62"/>
    <w:rsid w:val="00AB7B8D"/>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eastAsia="Gulim"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auto"/>
          <w:tl2br w:val="nil"/>
          <w:tr2bl w:val="nil"/>
        </w:tcBorders>
      </w:tcPr>
    </w:tblStylePr>
    <w:tblStylePr w:type="lastRow">
      <w:pPr>
        <w:spacing w:before="0" w:after="0" w:line="240" w:lineRule="auto"/>
      </w:pPr>
      <w:rPr>
        <w:rFonts w:eastAsia="Gulim"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l2br w:val="nil"/>
          <w:tr2bl w:val="nil"/>
        </w:tcBorders>
      </w:tcPr>
    </w:tblStylePr>
    <w:tblStylePr w:type="firstCol">
      <w:rPr>
        <w:rFonts w:eastAsia="Gulim" w:cs="Times New Roman"/>
        <w:b/>
        <w:bCs/>
      </w:rPr>
    </w:tblStylePr>
    <w:tblStylePr w:type="lastCol">
      <w:rPr>
        <w:rFonts w:eastAsia="Gulim" w:cs="Times New Roman"/>
        <w:b/>
        <w:bCs/>
      </w:rPr>
      <w:tblPr/>
      <w:tcPr>
        <w:tcBorders>
          <w:top w:val="single" w:sz="8" w:space="0" w:color="4BACC6"/>
          <w:left w:val="single" w:sz="8" w:space="0" w:color="4BACC6"/>
          <w:bottom w:val="single" w:sz="8" w:space="0" w:color="4BACC6"/>
          <w:right w:val="single" w:sz="8" w:space="0" w:color="4BACC6"/>
          <w:insideH w:val="nil"/>
          <w:insideV w:val="nil"/>
          <w:tl2br w:val="nil"/>
          <w:tr2bl w:val="nil"/>
        </w:tcBorders>
      </w:tcPr>
    </w:tblStylePr>
    <w:tblStylePr w:type="band1Vert">
      <w:tblPr/>
      <w:tcPr>
        <w:tcBorders>
          <w:top w:val="single" w:sz="8" w:space="0" w:color="4BACC6"/>
          <w:left w:val="single" w:sz="8" w:space="0" w:color="4BACC6"/>
          <w:bottom w:val="single" w:sz="8" w:space="0" w:color="4BACC6"/>
          <w:right w:val="single" w:sz="8" w:space="0" w:color="4BACC6"/>
          <w:insideH w:val="nil"/>
          <w:insideV w:val="nil"/>
          <w:tl2br w:val="nil"/>
          <w:tr2bl w:val="nil"/>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H w:val="nil"/>
          <w:insideV w:val="single" w:sz="8" w:space="0" w:color="auto"/>
          <w:tl2br w:val="nil"/>
          <w:tr2bl w:val="nil"/>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H w:val="nil"/>
          <w:insideV w:val="single" w:sz="8" w:space="0" w:color="auto"/>
          <w:tl2br w:val="nil"/>
          <w:tr2bl w:val="nil"/>
        </w:tcBorders>
      </w:tcPr>
    </w:tblStylePr>
  </w:style>
  <w:style w:type="table" w:customStyle="1" w:styleId="-510">
    <w:name w:val="浅色底纹 - 强调文字颜色 51"/>
    <w:basedOn w:val="a3"/>
    <w:uiPriority w:val="60"/>
    <w:rsid w:val="00AB7B8D"/>
    <w:rPr>
      <w:color w:val="31849B"/>
    </w:rPr>
    <w:tblPr>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l2br w:val="nil"/>
          <w:tr2bl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style>
  <w:style w:type="table" w:customStyle="1" w:styleId="1-13">
    <w:name w:val="中等深浅底纹 1 - 强调文字颜色 13"/>
    <w:basedOn w:val="a3"/>
    <w:uiPriority w:val="63"/>
    <w:rsid w:val="00AB7B8D"/>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l2br w:val="nil"/>
          <w:tr2bl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shd w:val="clear" w:color="auto" w:fill="D3DFEE"/>
      </w:tcPr>
    </w:tblStylePr>
  </w:style>
  <w:style w:type="table" w:customStyle="1" w:styleId="-111">
    <w:name w:val="浅色底纹 - 强调文字颜色 11"/>
    <w:basedOn w:val="a3"/>
    <w:uiPriority w:val="60"/>
    <w:rsid w:val="00AB7B8D"/>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1-14">
    <w:name w:val="中等深浅底纹 1 - 强调文字颜色 14"/>
    <w:basedOn w:val="a3"/>
    <w:uiPriority w:val="63"/>
    <w:rsid w:val="00AB7B8D"/>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l2br w:val="nil"/>
          <w:tr2bl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shd w:val="clear" w:color="auto" w:fill="D3DFEE"/>
      </w:tcPr>
    </w:tblStylePr>
  </w:style>
  <w:style w:type="table" w:customStyle="1" w:styleId="-511">
    <w:name w:val="浅色列表 - 强调文字颜色 51"/>
    <w:basedOn w:val="a3"/>
    <w:uiPriority w:val="61"/>
    <w:rsid w:val="00AB7B8D"/>
    <w:tblPr>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insideH w:val="nil"/>
          <w:insideV w:val="nil"/>
          <w:tl2br w:val="nil"/>
          <w:tr2bl w:val="nil"/>
        </w:tcBorders>
      </w:tcPr>
    </w:tblStylePr>
    <w:tblStylePr w:type="band1Horz">
      <w:tblPr/>
      <w:tcPr>
        <w:tcBorders>
          <w:top w:val="single" w:sz="8" w:space="0" w:color="4BACC6"/>
          <w:left w:val="single" w:sz="8" w:space="0" w:color="4BACC6"/>
          <w:bottom w:val="single" w:sz="8" w:space="0" w:color="4BACC6"/>
          <w:right w:val="single" w:sz="8" w:space="0" w:color="4BACC6"/>
          <w:insideH w:val="nil"/>
          <w:insideV w:val="nil"/>
          <w:tl2br w:val="nil"/>
          <w:tr2bl w:val="nil"/>
        </w:tcBorders>
      </w:tcPr>
    </w:tblStylePr>
  </w:style>
  <w:style w:type="table" w:customStyle="1" w:styleId="1ff7">
    <w:name w:val="招股书，表格1"/>
    <w:basedOn w:val="a3"/>
    <w:uiPriority w:val="39"/>
    <w:qFormat/>
    <w:rsid w:val="00AB7B8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f9">
    <w:name w:val="表格2"/>
    <w:basedOn w:val="a3"/>
    <w:uiPriority w:val="99"/>
    <w:rsid w:val="00AB7B8D"/>
    <w:pPr>
      <w:jc w:val="right"/>
    </w:pPr>
    <w:rPr>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浅色底纹 - 强调文字颜色 15"/>
    <w:basedOn w:val="a3"/>
    <w:uiPriority w:val="60"/>
    <w:rsid w:val="00AB7B8D"/>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1-12">
    <w:name w:val="中等深浅底纹 1 - 强调文字颜色 12"/>
    <w:basedOn w:val="a3"/>
    <w:uiPriority w:val="63"/>
    <w:rsid w:val="00AB7B8D"/>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l2br w:val="nil"/>
          <w:tr2bl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shd w:val="clear" w:color="auto" w:fill="D3DFEE"/>
      </w:tcPr>
    </w:tblStylePr>
  </w:style>
  <w:style w:type="table" w:customStyle="1" w:styleId="-41">
    <w:name w:val="浅色底纹 - 强调文字颜色 41"/>
    <w:basedOn w:val="a3"/>
    <w:uiPriority w:val="60"/>
    <w:rsid w:val="00AB7B8D"/>
    <w:rPr>
      <w:color w:val="5F497A"/>
    </w:rPr>
    <w:tblPr>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l2br w:val="nil"/>
          <w:tr2bl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style>
  <w:style w:type="table" w:customStyle="1" w:styleId="-12">
    <w:name w:val="浅色底纹 - 强调文字颜色 12"/>
    <w:basedOn w:val="a3"/>
    <w:uiPriority w:val="60"/>
    <w:rsid w:val="00AB7B8D"/>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1-15">
    <w:name w:val="中等深浅底纹 1 - 强调文字颜色 15"/>
    <w:basedOn w:val="a3"/>
    <w:uiPriority w:val="63"/>
    <w:rsid w:val="00AB7B8D"/>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l2br w:val="nil"/>
          <w:tr2bl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shd w:val="clear" w:color="auto" w:fill="D3DFEE"/>
      </w:tcPr>
    </w:tblStylePr>
  </w:style>
  <w:style w:type="table" w:customStyle="1" w:styleId="-210">
    <w:name w:val="浅色底纹 - 强调文字颜色 21"/>
    <w:basedOn w:val="a3"/>
    <w:uiPriority w:val="60"/>
    <w:rsid w:val="00AB7B8D"/>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l2br w:val="nil"/>
          <w:tr2bl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style>
  <w:style w:type="table" w:customStyle="1" w:styleId="1-51">
    <w:name w:val="中等深浅底纹 1 - 强调文字颜色 51"/>
    <w:basedOn w:val="a3"/>
    <w:uiPriority w:val="63"/>
    <w:rsid w:val="00AB7B8D"/>
    <w:tblPr>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l2br w:val="nil"/>
          <w:tr2bl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l2br w:val="nil"/>
          <w:tr2bl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shd w:val="clear" w:color="auto" w:fill="D2EAF1"/>
      </w:tcPr>
    </w:tblStylePr>
  </w:style>
  <w:style w:type="table" w:customStyle="1" w:styleId="1-11">
    <w:name w:val="中等深浅底纹 1 - 强调文字颜色 11"/>
    <w:basedOn w:val="a3"/>
    <w:uiPriority w:val="63"/>
    <w:rsid w:val="00AB7B8D"/>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l2br w:val="nil"/>
          <w:tr2bl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shd w:val="clear" w:color="auto" w:fill="D3DFEE"/>
      </w:tcPr>
    </w:tblStylePr>
  </w:style>
  <w:style w:type="table" w:customStyle="1" w:styleId="affffffffd">
    <w:name w:val="报告附注表"/>
    <w:basedOn w:val="a3"/>
    <w:rsid w:val="00AB7B8D"/>
    <w:pPr>
      <w:jc w:val="center"/>
    </w:pPr>
    <w:rPr>
      <w:rFonts w:eastAsia="楷体_GB2312"/>
      <w:sz w:val="21"/>
    </w:rPr>
    <w:tblPr>
      <w:tblBorders>
        <w:top w:val="single" w:sz="12" w:space="0" w:color="auto"/>
        <w:bottom w:val="single" w:sz="12" w:space="0" w:color="auto"/>
      </w:tblBorders>
    </w:tblPr>
    <w:tcPr>
      <w:vAlign w:val="center"/>
    </w:tcPr>
    <w:tblStylePr w:type="firstRow">
      <w:tblPr/>
      <w:tcPr>
        <w:tcBorders>
          <w:top w:val="single" w:sz="12" w:space="0" w:color="auto"/>
          <w:left w:val="nil"/>
          <w:bottom w:val="single" w:sz="2" w:space="0" w:color="auto"/>
          <w:right w:val="nil"/>
          <w:insideH w:val="nil"/>
          <w:insideV w:val="nil"/>
          <w:tl2br w:val="nil"/>
          <w:tr2bl w:val="nil"/>
        </w:tcBorders>
      </w:tcPr>
    </w:tblStylePr>
  </w:style>
  <w:style w:type="table" w:customStyle="1" w:styleId="2-51">
    <w:name w:val="中等深浅列表 2 - 强调文字颜色 51"/>
    <w:basedOn w:val="a3"/>
    <w:uiPriority w:val="66"/>
    <w:rsid w:val="00AB7B8D"/>
    <w:rPr>
      <w:rFonts w:ascii="Cambria" w:hAnsi="Cambria"/>
      <w:color w:val="000000"/>
    </w:rPr>
    <w:tblPr>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l2br w:val="nil"/>
          <w:tr2bl w:val="nil"/>
        </w:tcBorders>
        <w:shd w:val="clear" w:color="auto" w:fill="FFFFFF"/>
      </w:tcPr>
    </w:tblStylePr>
    <w:tblStylePr w:type="lastRow">
      <w:tblPr/>
      <w:tcPr>
        <w:tcBorders>
          <w:top w:val="single" w:sz="8" w:space="0" w:color="4BACC6"/>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sz="8" w:space="0" w:color="4BACC6"/>
          <w:insideH w:val="nil"/>
          <w:insideV w:val="nil"/>
          <w:tl2br w:val="nil"/>
          <w:tr2bl w:val="nil"/>
        </w:tcBorders>
        <w:shd w:val="clear" w:color="auto" w:fill="FFFFFF"/>
      </w:tcPr>
    </w:tblStylePr>
    <w:tblStylePr w:type="lastCol">
      <w:tblPr/>
      <w:tcPr>
        <w:tcBorders>
          <w:top w:val="nil"/>
          <w:left w:val="single" w:sz="8" w:space="0" w:color="4BACC6"/>
          <w:bottom w:val="nil"/>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character" w:customStyle="1" w:styleId="1ff8">
    <w:name w:val="文档结构图 字符1"/>
    <w:semiHidden/>
    <w:rsid w:val="00AB7B8D"/>
    <w:rPr>
      <w:kern w:val="2"/>
      <w:sz w:val="24"/>
      <w:szCs w:val="24"/>
      <w:shd w:val="clear" w:color="auto" w:fill="000080"/>
    </w:rPr>
  </w:style>
  <w:style w:type="character" w:customStyle="1" w:styleId="2fa">
    <w:name w:val="批注主题 字符2"/>
    <w:semiHidden/>
    <w:rsid w:val="00AB7B8D"/>
    <w:rPr>
      <w:b/>
      <w:bCs/>
      <w:kern w:val="2"/>
      <w:sz w:val="21"/>
      <w:szCs w:val="24"/>
    </w:rPr>
  </w:style>
  <w:style w:type="character" w:customStyle="1" w:styleId="216">
    <w:name w:val="正文文本 2 字符1"/>
    <w:semiHidden/>
    <w:rsid w:val="00AB7B8D"/>
    <w:rPr>
      <w:spacing w:val="20"/>
      <w:kern w:val="2"/>
      <w:sz w:val="21"/>
      <w:szCs w:val="21"/>
    </w:rPr>
  </w:style>
  <w:style w:type="character" w:customStyle="1" w:styleId="1ff9">
    <w:name w:val="批注框文本 字符1"/>
    <w:uiPriority w:val="99"/>
    <w:semiHidden/>
    <w:rsid w:val="00AB7B8D"/>
    <w:rPr>
      <w:kern w:val="2"/>
      <w:sz w:val="18"/>
      <w:szCs w:val="18"/>
    </w:rPr>
  </w:style>
  <w:style w:type="character" w:customStyle="1" w:styleId="1ffa">
    <w:name w:val="正文文本 字符1"/>
    <w:uiPriority w:val="99"/>
    <w:semiHidden/>
    <w:rsid w:val="00AB7B8D"/>
    <w:rPr>
      <w:kern w:val="2"/>
      <w:sz w:val="21"/>
      <w:szCs w:val="24"/>
    </w:rPr>
  </w:style>
  <w:style w:type="character" w:customStyle="1" w:styleId="2fb">
    <w:name w:val="脚注文本 字符2"/>
    <w:aliases w:val="Footnote Text Char 字符2"/>
    <w:uiPriority w:val="99"/>
    <w:semiHidden/>
    <w:qFormat/>
    <w:rsid w:val="00AB7B8D"/>
    <w:rPr>
      <w:kern w:val="2"/>
      <w:sz w:val="18"/>
      <w:szCs w:val="18"/>
    </w:rPr>
  </w:style>
  <w:style w:type="character" w:customStyle="1" w:styleId="217">
    <w:name w:val="正文文本缩进 2 字符1"/>
    <w:semiHidden/>
    <w:rsid w:val="00AB7B8D"/>
    <w:rPr>
      <w:kern w:val="2"/>
      <w:sz w:val="24"/>
      <w:szCs w:val="24"/>
    </w:rPr>
  </w:style>
  <w:style w:type="character" w:customStyle="1" w:styleId="1ffb">
    <w:name w:val="正文文本缩进 字符1"/>
    <w:semiHidden/>
    <w:rsid w:val="00AB7B8D"/>
    <w:rPr>
      <w:kern w:val="2"/>
      <w:sz w:val="24"/>
      <w:szCs w:val="24"/>
    </w:rPr>
  </w:style>
  <w:style w:type="character" w:customStyle="1" w:styleId="2fc">
    <w:name w:val="标题 字符2"/>
    <w:semiHidden/>
    <w:rsid w:val="00AB7B8D"/>
    <w:rPr>
      <w:color w:val="000000"/>
      <w:sz w:val="28"/>
    </w:rPr>
  </w:style>
  <w:style w:type="character" w:customStyle="1" w:styleId="1ffc">
    <w:name w:val="纯文本 字符1"/>
    <w:aliases w:val="普通文字 字符1,纯文本 Char Char 字符1,纯文本 Char Char Char Char 字符1,纯文本 Char Char Char 字符1,普通文字11 字符1, Char11 字符1, Char2 Char Char11 字符1, Char2 Char Char Char Char Char Char Char Char11 字符1, Char2 Char Char Char Char Char Char Char11 字符1,纯文本 Char211 字符"/>
    <w:semiHidden/>
    <w:rsid w:val="00AB7B8D"/>
    <w:rPr>
      <w:rFonts w:ascii="宋体" w:hAnsi="Courier New"/>
      <w:kern w:val="2"/>
      <w:sz w:val="21"/>
    </w:rPr>
  </w:style>
  <w:style w:type="character" w:customStyle="1" w:styleId="322">
    <w:name w:val="正文文本缩进 3 字符2"/>
    <w:semiHidden/>
    <w:rsid w:val="00AB7B8D"/>
    <w:rPr>
      <w:kern w:val="2"/>
      <w:sz w:val="16"/>
      <w:szCs w:val="16"/>
    </w:rPr>
  </w:style>
  <w:style w:type="character" w:customStyle="1" w:styleId="1ffd">
    <w:name w:val="日期 字符1"/>
    <w:semiHidden/>
    <w:rsid w:val="00AB7B8D"/>
    <w:rPr>
      <w:kern w:val="2"/>
      <w:sz w:val="21"/>
      <w:szCs w:val="24"/>
    </w:rPr>
  </w:style>
  <w:style w:type="character" w:customStyle="1" w:styleId="Char1c">
    <w:name w:val="明显引用 Char1"/>
    <w:uiPriority w:val="30"/>
    <w:semiHidden/>
    <w:rsid w:val="00AB7B8D"/>
    <w:rPr>
      <w:rFonts w:ascii="Times New Roman" w:eastAsia="宋体" w:hAnsi="Times New Roman" w:cs="Times New Roman"/>
      <w:i/>
      <w:iCs/>
      <w:color w:val="5B9BD5"/>
      <w:sz w:val="24"/>
      <w:szCs w:val="24"/>
    </w:rPr>
  </w:style>
  <w:style w:type="character" w:customStyle="1" w:styleId="-2Char">
    <w:name w:val="浅色底纹 - 着色 2 Char"/>
    <w:uiPriority w:val="30"/>
    <w:semiHidden/>
    <w:rsid w:val="00AB7B8D"/>
    <w:rPr>
      <w:rFonts w:ascii="Arial" w:hAnsi="Arial"/>
      <w:b/>
      <w:bCs/>
      <w:i/>
      <w:iCs/>
      <w:color w:val="4F81BD"/>
      <w:kern w:val="2"/>
      <w:sz w:val="21"/>
      <w:szCs w:val="22"/>
    </w:rPr>
  </w:style>
  <w:style w:type="table" w:customStyle="1" w:styleId="180">
    <w:name w:val="网格型18"/>
    <w:basedOn w:val="a3"/>
    <w:uiPriority w:val="59"/>
    <w:rsid w:val="00AB7B8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
    <w:name w:val="网格型111"/>
    <w:basedOn w:val="a3"/>
    <w:uiPriority w:val="59"/>
    <w:rsid w:val="00AB7B8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41">
    <w:name w:val="网格型24"/>
    <w:basedOn w:val="a3"/>
    <w:uiPriority w:val="99"/>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2">
    <w:name w:val="浅色底纹17"/>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60">
    <w:name w:val="浅色底纹26"/>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01">
    <w:name w:val="浅色底纹20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513">
    <w:name w:val="网格表 4 - 着色 513"/>
    <w:basedOn w:val="a3"/>
    <w:uiPriority w:val="49"/>
    <w:rsid w:val="00AB7B8D"/>
    <w:tblPr>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table" w:customStyle="1" w:styleId="315">
    <w:name w:val="网格型31"/>
    <w:basedOn w:val="a3"/>
    <w:uiPriority w:val="59"/>
    <w:rsid w:val="00AB7B8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
    <w:name w:val="网格型211"/>
    <w:basedOn w:val="a3"/>
    <w:uiPriority w:val="99"/>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0">
    <w:name w:val="浅色底纹11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40">
    <w:name w:val="浅色底纹21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5112">
    <w:name w:val="网格表 4 - 着色 5112"/>
    <w:basedOn w:val="a3"/>
    <w:uiPriority w:val="49"/>
    <w:rsid w:val="00AB7B8D"/>
    <w:tblPr>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table" w:customStyle="1" w:styleId="134">
    <w:name w:val="定制网格型13"/>
    <w:basedOn w:val="a3"/>
    <w:uiPriority w:val="39"/>
    <w:qFormat/>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0">
    <w:name w:val="浅色底纹124"/>
    <w:basedOn w:val="a3"/>
    <w:uiPriority w:val="60"/>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41">
    <w:name w:val="表格样式114"/>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610">
    <w:name w:val="表格样式161"/>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81">
    <w:name w:val="表格样式18"/>
    <w:basedOn w:val="a3"/>
    <w:uiPriority w:val="59"/>
    <w:qFormat/>
    <w:rsid w:val="00AB7B8D"/>
    <w:tblPr>
      <w:tblBorders>
        <w:top w:val="single" w:sz="12" w:space="0" w:color="auto"/>
        <w:bottom w:val="single" w:sz="12" w:space="0" w:color="auto"/>
        <w:insideH w:val="dotted" w:sz="8" w:space="0" w:color="auto"/>
        <w:insideV w:val="dotted" w:sz="8" w:space="0" w:color="auto"/>
      </w:tblBorders>
    </w:tblPr>
  </w:style>
  <w:style w:type="table" w:customStyle="1" w:styleId="1510">
    <w:name w:val="表格样式151"/>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231">
    <w:name w:val="网格型123"/>
    <w:basedOn w:val="a3"/>
    <w:uiPriority w:val="39"/>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4">
    <w:name w:val="无格式表格 514"/>
    <w:basedOn w:val="a3"/>
    <w:uiPriority w:val="45"/>
    <w:rsid w:val="00AB7B8D"/>
    <w:tblPr/>
    <w:tblStylePr w:type="firstRow">
      <w:rPr>
        <w:rFonts w:ascii="等线" w:eastAsia="宋体" w:hAnsi="等线" w:cs="Times New Roman"/>
        <w:i/>
        <w:iCs/>
        <w:sz w:val="26"/>
      </w:rPr>
      <w:tblPr/>
      <w:tcPr>
        <w:tcBorders>
          <w:bottom w:val="single" w:sz="4" w:space="0" w:color="7F7F7F"/>
        </w:tcBorders>
        <w:shd w:val="clear" w:color="auto" w:fill="FFFFFF"/>
      </w:tcPr>
    </w:tblStylePr>
    <w:tblStylePr w:type="lastRow">
      <w:rPr>
        <w:rFonts w:ascii="等线" w:eastAsia="宋体" w:hAnsi="等线" w:cs="Times New Roman"/>
        <w:i/>
        <w:iCs/>
        <w:sz w:val="26"/>
      </w:rPr>
      <w:tblPr/>
      <w:tcPr>
        <w:tcBorders>
          <w:top w:val="single" w:sz="4" w:space="0" w:color="7F7F7F"/>
        </w:tcBorders>
        <w:shd w:val="clear" w:color="auto" w:fill="FFFFFF"/>
      </w:tcPr>
    </w:tblStylePr>
    <w:tblStylePr w:type="firstCol">
      <w:pPr>
        <w:jc w:val="right"/>
      </w:pPr>
      <w:rPr>
        <w:rFonts w:ascii="等线" w:eastAsia="宋体" w:hAnsi="等线" w:cs="Times New Roman"/>
        <w:i/>
        <w:iCs/>
        <w:sz w:val="26"/>
      </w:rPr>
      <w:tblPr/>
      <w:tcPr>
        <w:tcBorders>
          <w:right w:val="single" w:sz="4" w:space="0" w:color="7F7F7F"/>
        </w:tcBorders>
        <w:shd w:val="clear" w:color="auto" w:fill="FFFFFF"/>
      </w:tcPr>
    </w:tblStylePr>
    <w:tblStylePr w:type="lastCol">
      <w:rPr>
        <w:rFonts w:ascii="等线" w:eastAsia="宋体" w:hAnsi="等线"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430">
    <w:name w:val="网格型43"/>
    <w:basedOn w:val="a3"/>
    <w:uiPriority w:val="59"/>
    <w:rsid w:val="00AB7B8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0">
    <w:name w:val="网格型133"/>
    <w:basedOn w:val="a3"/>
    <w:uiPriority w:val="59"/>
    <w:rsid w:val="00AB7B8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331">
    <w:name w:val="浅色底纹13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40">
    <w:name w:val="浅色底纹3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40">
    <w:name w:val="浅色底纹22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40">
    <w:name w:val="浅色底纹111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40">
    <w:name w:val="浅色底纹211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31">
    <w:name w:val="浅色底纹43"/>
    <w:basedOn w:val="a3"/>
    <w:uiPriority w:val="99"/>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30">
    <w:name w:val="网格型53"/>
    <w:basedOn w:val="a3"/>
    <w:uiPriority w:val="59"/>
    <w:rsid w:val="00AB7B8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2">
    <w:name w:val="网格型141"/>
    <w:basedOn w:val="a3"/>
    <w:uiPriority w:val="59"/>
    <w:rsid w:val="00AB7B8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430">
    <w:name w:val="浅色底纹14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01">
    <w:name w:val="浅色底纹40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30">
    <w:name w:val="浅色底纹23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30">
    <w:name w:val="浅色底纹11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3">
    <w:name w:val="浅色底纹21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110">
    <w:name w:val="网格型411"/>
    <w:basedOn w:val="a3"/>
    <w:uiPriority w:val="59"/>
    <w:rsid w:val="00AB7B8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5">
    <w:name w:val="定制网格型111"/>
    <w:basedOn w:val="a3"/>
    <w:uiPriority w:val="39"/>
    <w:qFormat/>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
    <w:name w:val="浅色底纹1213"/>
    <w:basedOn w:val="a3"/>
    <w:uiPriority w:val="60"/>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2111">
    <w:name w:val="网格型1211"/>
    <w:basedOn w:val="a3"/>
    <w:uiPriority w:val="39"/>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
    <w:name w:val="无格式表格 5111"/>
    <w:basedOn w:val="a3"/>
    <w:uiPriority w:val="45"/>
    <w:rsid w:val="00AB7B8D"/>
    <w:tblPr/>
    <w:tblStylePr w:type="firstRow">
      <w:rPr>
        <w:rFonts w:ascii="Yu Gothic Light" w:eastAsia="宋体" w:hAnsi="Yu Gothic Light" w:cs="Times New Roman"/>
        <w:i/>
        <w:iCs/>
        <w:sz w:val="26"/>
      </w:rPr>
      <w:tblPr/>
      <w:tcPr>
        <w:tcBorders>
          <w:bottom w:val="single" w:sz="4" w:space="0" w:color="7F7F7F"/>
        </w:tcBorders>
        <w:shd w:val="clear" w:color="auto" w:fill="FFFFFF"/>
      </w:tcPr>
    </w:tblStylePr>
    <w:tblStylePr w:type="lastRow">
      <w:rPr>
        <w:rFonts w:ascii="Yu Gothic Light" w:eastAsia="宋体" w:hAnsi="Yu Gothic Light" w:cs="Times New Roman"/>
        <w:i/>
        <w:iCs/>
        <w:sz w:val="26"/>
      </w:rPr>
      <w:tblPr/>
      <w:tcPr>
        <w:tcBorders>
          <w:top w:val="single" w:sz="4" w:space="0" w:color="7F7F7F"/>
        </w:tcBorders>
        <w:shd w:val="clear" w:color="auto" w:fill="FFFFFF"/>
      </w:tcPr>
    </w:tblStylePr>
    <w:tblStylePr w:type="firstCol">
      <w:pPr>
        <w:jc w:val="right"/>
      </w:pPr>
      <w:rPr>
        <w:rFonts w:ascii="Yu Gothic Light" w:eastAsia="宋体" w:hAnsi="Yu Gothic Light" w:cs="Times New Roman"/>
        <w:i/>
        <w:iCs/>
        <w:sz w:val="26"/>
      </w:rPr>
      <w:tblPr/>
      <w:tcPr>
        <w:tcBorders>
          <w:right w:val="single" w:sz="4" w:space="0" w:color="7F7F7F"/>
        </w:tcBorders>
        <w:shd w:val="clear" w:color="auto" w:fill="FFFFFF"/>
      </w:tcPr>
    </w:tblStylePr>
    <w:tblStylePr w:type="lastCol">
      <w:rPr>
        <w:rFonts w:ascii="Yu Gothic Light" w:eastAsia="宋体" w:hAnsi="Yu Gothic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110">
    <w:name w:val="浅色底纹13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30">
    <w:name w:val="浅色底纹3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3">
    <w:name w:val="浅色底纹22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3">
    <w:name w:val="浅色底纹111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3">
    <w:name w:val="浅色底纹211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110">
    <w:name w:val="浅色底纹12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11">
    <w:name w:val="浅色底纹3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11">
    <w:name w:val="浅色底纹22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5121">
    <w:name w:val="网格表 4 - 着色 5121"/>
    <w:basedOn w:val="a3"/>
    <w:uiPriority w:val="49"/>
    <w:rsid w:val="00AB7B8D"/>
    <w:tblPr>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table" w:customStyle="1" w:styleId="111111">
    <w:name w:val="浅色底纹111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11">
    <w:name w:val="浅色底纹211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51111">
    <w:name w:val="网格表 4 - 着色 51111"/>
    <w:basedOn w:val="a3"/>
    <w:uiPriority w:val="49"/>
    <w:rsid w:val="00AB7B8D"/>
    <w:tblPr>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table" w:customStyle="1" w:styleId="14110">
    <w:name w:val="浅色底纹14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111">
    <w:name w:val="浅色底纹4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11">
    <w:name w:val="浅色底纹23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11">
    <w:name w:val="浅色底纹11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11">
    <w:name w:val="浅色底纹21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22">
    <w:name w:val="浅色底纹12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220">
    <w:name w:val="浅色底纹3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22">
    <w:name w:val="浅色底纹22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22">
    <w:name w:val="浅色底纹111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22">
    <w:name w:val="浅色底纹211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5112">
    <w:name w:val="网格型511"/>
    <w:basedOn w:val="a3"/>
    <w:uiPriority w:val="39"/>
    <w:qFormat/>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4">
    <w:name w:val="网格型221"/>
    <w:basedOn w:val="a3"/>
    <w:uiPriority w:val="59"/>
    <w:qFormat/>
    <w:rsid w:val="00AB7B8D"/>
    <w:rPr>
      <w:rFonts w:ascii="宋体" w:hAnsi="宋体"/>
    </w:rPr>
    <w:tblPr>
      <w:tblBorders>
        <w:top w:val="thinThickSmallGap" w:sz="24" w:space="0" w:color="auto"/>
        <w:bottom w:val="single" w:sz="12" w:space="0" w:color="auto"/>
        <w:insideH w:val="single" w:sz="4" w:space="0" w:color="auto"/>
        <w:insideV w:val="single" w:sz="4" w:space="0" w:color="auto"/>
      </w:tblBorders>
    </w:tblPr>
  </w:style>
  <w:style w:type="table" w:customStyle="1" w:styleId="13111">
    <w:name w:val="网格型1311"/>
    <w:basedOn w:val="a3"/>
    <w:uiPriority w:val="59"/>
    <w:qFormat/>
    <w:rsid w:val="00AB7B8D"/>
    <w:rPr>
      <w:rFonts w:ascii="宋体" w:hAnsi="宋体"/>
    </w:rPr>
    <w:tblPr>
      <w:tblBorders>
        <w:top w:val="thinThickSmallGap" w:sz="24" w:space="0" w:color="auto"/>
        <w:bottom w:val="single" w:sz="12" w:space="0" w:color="auto"/>
        <w:insideH w:val="single" w:sz="4" w:space="0" w:color="auto"/>
        <w:insideV w:val="single" w:sz="4" w:space="0" w:color="auto"/>
      </w:tblBorders>
    </w:tblPr>
  </w:style>
  <w:style w:type="table" w:customStyle="1" w:styleId="234">
    <w:name w:val="浅色网格23"/>
    <w:basedOn w:val="a3"/>
    <w:uiPriority w:val="62"/>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35">
    <w:name w:val="浅色网格13"/>
    <w:basedOn w:val="a3"/>
    <w:uiPriority w:val="62"/>
    <w:qFormat/>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214">
    <w:name w:val="表格样式121"/>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17">
    <w:name w:val="普通表格11"/>
    <w:basedOn w:val="a3"/>
    <w:uiPriority w:val="99"/>
    <w:qFormat/>
    <w:rsid w:val="00AB7B8D"/>
    <w:pPr>
      <w:jc w:val="center"/>
    </w:pPr>
    <w:tblPr>
      <w:tblBorders>
        <w:top w:val="single" w:sz="4" w:space="0" w:color="auto"/>
        <w:bottom w:val="single" w:sz="4" w:space="0" w:color="auto"/>
        <w:insideH w:val="single" w:sz="4" w:space="0" w:color="auto"/>
        <w:insideV w:val="single" w:sz="4" w:space="0" w:color="auto"/>
      </w:tblBorders>
    </w:tblPr>
    <w:tcPr>
      <w:vAlign w:val="center"/>
    </w:tcPr>
    <w:tblStylePr w:type="firstRow">
      <w:rPr>
        <w:color w:val="auto"/>
      </w:rPr>
      <w:tblPr/>
      <w:tcPr>
        <w:shd w:val="clear" w:color="auto" w:fill="BFBFBF"/>
      </w:tcPr>
    </w:tblStylePr>
  </w:style>
  <w:style w:type="table" w:customStyle="1" w:styleId="1312">
    <w:name w:val="表格样式131"/>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421">
    <w:name w:val="表格样式142"/>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4111">
    <w:name w:val="表格样式1411"/>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1110">
    <w:name w:val="表格样式1111"/>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515">
    <w:name w:val="浅色底纹51"/>
    <w:basedOn w:val="a3"/>
    <w:uiPriority w:val="99"/>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611">
    <w:name w:val="网格型61"/>
    <w:basedOn w:val="a3"/>
    <w:uiPriority w:val="59"/>
    <w:rsid w:val="00AB7B8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1">
    <w:name w:val="网格型151"/>
    <w:basedOn w:val="a3"/>
    <w:uiPriority w:val="59"/>
    <w:rsid w:val="00AB7B8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512">
    <w:name w:val="浅色底纹15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410">
    <w:name w:val="浅色底纹24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51">
    <w:name w:val="浅色底纹25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310">
    <w:name w:val="浅色底纹11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31">
    <w:name w:val="浅色底纹21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210">
    <w:name w:val="网格型421"/>
    <w:basedOn w:val="a3"/>
    <w:uiPriority w:val="59"/>
    <w:rsid w:val="00AB7B8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215">
    <w:name w:val="定制网格型121"/>
    <w:basedOn w:val="a3"/>
    <w:uiPriority w:val="39"/>
    <w:qFormat/>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10">
    <w:name w:val="浅色底纹1231"/>
    <w:basedOn w:val="a3"/>
    <w:uiPriority w:val="60"/>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2210">
    <w:name w:val="网格型1221"/>
    <w:basedOn w:val="a3"/>
    <w:uiPriority w:val="39"/>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1">
    <w:name w:val="无格式表格 5121"/>
    <w:basedOn w:val="a3"/>
    <w:uiPriority w:val="45"/>
    <w:rsid w:val="00AB7B8D"/>
    <w:tblPr/>
    <w:tblStylePr w:type="firstRow">
      <w:rPr>
        <w:rFonts w:ascii="Yu Gothic Light" w:eastAsia="宋体" w:hAnsi="Yu Gothic Light" w:cs="Times New Roman"/>
        <w:i/>
        <w:iCs/>
        <w:sz w:val="26"/>
      </w:rPr>
      <w:tblPr/>
      <w:tcPr>
        <w:tcBorders>
          <w:bottom w:val="single" w:sz="4" w:space="0" w:color="7F7F7F"/>
        </w:tcBorders>
        <w:shd w:val="clear" w:color="auto" w:fill="FFFFFF"/>
      </w:tcPr>
    </w:tblStylePr>
    <w:tblStylePr w:type="lastRow">
      <w:rPr>
        <w:rFonts w:ascii="Yu Gothic Light" w:eastAsia="宋体" w:hAnsi="Yu Gothic Light" w:cs="Times New Roman"/>
        <w:i/>
        <w:iCs/>
        <w:sz w:val="26"/>
      </w:rPr>
      <w:tblPr/>
      <w:tcPr>
        <w:tcBorders>
          <w:top w:val="single" w:sz="4" w:space="0" w:color="7F7F7F"/>
        </w:tcBorders>
        <w:shd w:val="clear" w:color="auto" w:fill="FFFFFF"/>
      </w:tcPr>
    </w:tblStylePr>
    <w:tblStylePr w:type="firstCol">
      <w:pPr>
        <w:jc w:val="right"/>
      </w:pPr>
      <w:rPr>
        <w:rFonts w:ascii="Yu Gothic Light" w:eastAsia="宋体" w:hAnsi="Yu Gothic Light" w:cs="Times New Roman"/>
        <w:i/>
        <w:iCs/>
        <w:sz w:val="26"/>
      </w:rPr>
      <w:tblPr/>
      <w:tcPr>
        <w:tcBorders>
          <w:right w:val="single" w:sz="4" w:space="0" w:color="7F7F7F"/>
        </w:tcBorders>
        <w:shd w:val="clear" w:color="auto" w:fill="FFFFFF"/>
      </w:tcPr>
    </w:tblStylePr>
    <w:tblStylePr w:type="lastCol">
      <w:rPr>
        <w:rFonts w:ascii="Yu Gothic Light" w:eastAsia="宋体" w:hAnsi="Yu Gothic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210">
    <w:name w:val="浅色底纹13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310">
    <w:name w:val="浅色底纹3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31">
    <w:name w:val="浅色底纹22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31">
    <w:name w:val="浅色底纹111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31">
    <w:name w:val="浅色底纹211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21">
    <w:name w:val="浅色底纹121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21">
    <w:name w:val="浅色底纹31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21">
    <w:name w:val="浅色底纹221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21">
    <w:name w:val="浅色底纹1111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21">
    <w:name w:val="浅色底纹2111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4210">
    <w:name w:val="浅色底纹14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211">
    <w:name w:val="浅色底纹4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21">
    <w:name w:val="浅色底纹23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21">
    <w:name w:val="浅色底纹112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21">
    <w:name w:val="浅色底纹212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211">
    <w:name w:val="浅色底纹12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211">
    <w:name w:val="浅色底纹3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211">
    <w:name w:val="浅色底纹22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211">
    <w:name w:val="浅色底纹111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211">
    <w:name w:val="浅色底纹211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521">
    <w:name w:val="网格型521"/>
    <w:basedOn w:val="a3"/>
    <w:uiPriority w:val="39"/>
    <w:qFormat/>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11">
    <w:name w:val="网格型1321"/>
    <w:basedOn w:val="a3"/>
    <w:uiPriority w:val="59"/>
    <w:qFormat/>
    <w:rsid w:val="00AB7B8D"/>
    <w:rPr>
      <w:rFonts w:ascii="宋体" w:hAnsi="宋体"/>
    </w:rPr>
    <w:tblPr>
      <w:tblBorders>
        <w:top w:val="thinThickSmallGap" w:sz="24" w:space="0" w:color="auto"/>
        <w:bottom w:val="single" w:sz="12" w:space="0" w:color="auto"/>
        <w:insideH w:val="single" w:sz="4" w:space="0" w:color="auto"/>
        <w:insideV w:val="single" w:sz="4" w:space="0" w:color="auto"/>
      </w:tblBorders>
    </w:tblPr>
  </w:style>
  <w:style w:type="table" w:customStyle="1" w:styleId="2115">
    <w:name w:val="浅色网格211"/>
    <w:basedOn w:val="a3"/>
    <w:uiPriority w:val="62"/>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116">
    <w:name w:val="浅色网格111"/>
    <w:basedOn w:val="a3"/>
    <w:uiPriority w:val="62"/>
    <w:qFormat/>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711">
    <w:name w:val="网格型71"/>
    <w:basedOn w:val="a3"/>
    <w:uiPriority w:val="39"/>
    <w:qFormat/>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0">
    <w:name w:val="网格型231"/>
    <w:basedOn w:val="a3"/>
    <w:uiPriority w:val="59"/>
    <w:qFormat/>
    <w:rsid w:val="00AB7B8D"/>
    <w:rPr>
      <w:rFonts w:ascii="宋体" w:hAnsi="宋体"/>
    </w:rPr>
    <w:tblPr>
      <w:tblBorders>
        <w:top w:val="thinThickSmallGap" w:sz="24" w:space="0" w:color="auto"/>
        <w:bottom w:val="single" w:sz="12" w:space="0" w:color="auto"/>
        <w:insideH w:val="single" w:sz="4" w:space="0" w:color="auto"/>
        <w:insideV w:val="single" w:sz="4" w:space="0" w:color="auto"/>
      </w:tblBorders>
    </w:tblPr>
  </w:style>
  <w:style w:type="table" w:customStyle="1" w:styleId="1611">
    <w:name w:val="网格型161"/>
    <w:basedOn w:val="a3"/>
    <w:uiPriority w:val="59"/>
    <w:qFormat/>
    <w:rsid w:val="00AB7B8D"/>
    <w:rPr>
      <w:rFonts w:ascii="宋体" w:hAnsi="宋体"/>
    </w:rPr>
    <w:tblPr>
      <w:tblBorders>
        <w:top w:val="thinThickSmallGap" w:sz="24" w:space="0" w:color="auto"/>
        <w:bottom w:val="single" w:sz="12" w:space="0" w:color="auto"/>
        <w:insideH w:val="single" w:sz="4" w:space="0" w:color="auto"/>
        <w:insideV w:val="single" w:sz="4" w:space="0" w:color="auto"/>
      </w:tblBorders>
    </w:tblPr>
  </w:style>
  <w:style w:type="table" w:customStyle="1" w:styleId="2216">
    <w:name w:val="浅色网格221"/>
    <w:basedOn w:val="a3"/>
    <w:uiPriority w:val="62"/>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ommunity Light" w:eastAsia="宋体" w:hAnsi="Community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Community Light" w:eastAsia="宋体" w:hAnsi="Community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Community Light" w:eastAsia="宋体" w:hAnsi="Community Light" w:cs="Times New Roman"/>
        <w:b/>
        <w:bCs/>
      </w:rPr>
    </w:tblStylePr>
    <w:tblStylePr w:type="lastCol">
      <w:rPr>
        <w:rFonts w:ascii="Community Light" w:eastAsia="宋体" w:hAnsi="Community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216">
    <w:name w:val="浅色网格121"/>
    <w:basedOn w:val="a3"/>
    <w:uiPriority w:val="62"/>
    <w:qFormat/>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ommunity Light" w:eastAsia="宋体" w:hAnsi="Community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Community Light" w:eastAsia="宋体" w:hAnsi="Community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Community Light" w:eastAsia="宋体" w:hAnsi="Community Light" w:cs="Times New Roman"/>
        <w:b/>
        <w:bCs/>
      </w:rPr>
    </w:tblStylePr>
    <w:tblStylePr w:type="lastCol">
      <w:rPr>
        <w:rFonts w:ascii="Community Light" w:eastAsia="宋体" w:hAnsi="Community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710">
    <w:name w:val="表格样式171"/>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811">
    <w:name w:val="网格型81"/>
    <w:basedOn w:val="a3"/>
    <w:uiPriority w:val="39"/>
    <w:qFormat/>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2">
    <w:name w:val="浅色底纹161"/>
    <w:basedOn w:val="a3"/>
    <w:uiPriority w:val="60"/>
    <w:qFormat/>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711">
    <w:name w:val="网格型171"/>
    <w:basedOn w:val="a3"/>
    <w:uiPriority w:val="39"/>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1">
    <w:name w:val="无格式表格 5131"/>
    <w:basedOn w:val="a3"/>
    <w:uiPriority w:val="45"/>
    <w:qFormat/>
    <w:rsid w:val="00AB7B8D"/>
    <w:tblPr/>
    <w:tblStylePr w:type="firstRow">
      <w:rPr>
        <w:rFonts w:ascii="等线" w:eastAsia="宋体" w:hAnsi="等线" w:cs="Times New Roman"/>
        <w:i/>
        <w:iCs/>
        <w:sz w:val="26"/>
      </w:rPr>
      <w:tblPr/>
      <w:tcPr>
        <w:tcBorders>
          <w:bottom w:val="single" w:sz="4" w:space="0" w:color="7F7F7F"/>
        </w:tcBorders>
        <w:shd w:val="clear" w:color="auto" w:fill="FFFFFF"/>
      </w:tcPr>
    </w:tblStylePr>
    <w:tblStylePr w:type="lastRow">
      <w:rPr>
        <w:rFonts w:ascii="等线" w:eastAsia="宋体" w:hAnsi="等线" w:cs="Times New Roman"/>
        <w:i/>
        <w:iCs/>
        <w:sz w:val="26"/>
      </w:rPr>
      <w:tblPr/>
      <w:tcPr>
        <w:tcBorders>
          <w:top w:val="single" w:sz="4" w:space="0" w:color="7F7F7F"/>
        </w:tcBorders>
        <w:shd w:val="clear" w:color="auto" w:fill="FFFFFF"/>
      </w:tcPr>
    </w:tblStylePr>
    <w:tblStylePr w:type="firstCol">
      <w:pPr>
        <w:jc w:val="right"/>
      </w:pPr>
      <w:rPr>
        <w:rFonts w:ascii="等线" w:eastAsia="宋体" w:hAnsi="等线" w:cs="Times New Roman"/>
        <w:i/>
        <w:iCs/>
        <w:sz w:val="26"/>
      </w:rPr>
      <w:tblPr/>
      <w:tcPr>
        <w:tcBorders>
          <w:right w:val="single" w:sz="4" w:space="0" w:color="7F7F7F"/>
        </w:tcBorders>
        <w:shd w:val="clear" w:color="auto" w:fill="FFFFFF"/>
      </w:tcPr>
    </w:tblStylePr>
    <w:tblStylePr w:type="lastCol">
      <w:rPr>
        <w:rFonts w:ascii="等线" w:eastAsia="宋体" w:hAnsi="等线"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1210">
    <w:name w:val="表格样式1121"/>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1311">
    <w:name w:val="表格样式1131"/>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92">
    <w:name w:val="网格型9"/>
    <w:basedOn w:val="a3"/>
    <w:uiPriority w:val="39"/>
    <w:qFormat/>
    <w:rsid w:val="00AB7B8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02">
    <w:name w:val="网格型10"/>
    <w:basedOn w:val="a3"/>
    <w:uiPriority w:val="39"/>
    <w:qFormat/>
    <w:rsid w:val="00AB7B8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90">
    <w:name w:val="网格型19"/>
    <w:basedOn w:val="a3"/>
    <w:uiPriority w:val="59"/>
    <w:rsid w:val="00AB7B8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4">
    <w:name w:val="网格型112"/>
    <w:basedOn w:val="a3"/>
    <w:uiPriority w:val="59"/>
    <w:rsid w:val="00AB7B8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52">
    <w:name w:val="网格型25"/>
    <w:basedOn w:val="a3"/>
    <w:uiPriority w:val="99"/>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
    <w:name w:val="浅色底纹18"/>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70">
    <w:name w:val="浅色底纹27"/>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02">
    <w:name w:val="浅色底纹20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514">
    <w:name w:val="网格表 4 - 着色 514"/>
    <w:basedOn w:val="a3"/>
    <w:uiPriority w:val="49"/>
    <w:rsid w:val="00AB7B8D"/>
    <w:tblPr>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table" w:customStyle="1" w:styleId="323">
    <w:name w:val="网格型32"/>
    <w:basedOn w:val="a3"/>
    <w:uiPriority w:val="59"/>
    <w:rsid w:val="00AB7B8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4">
    <w:name w:val="网格型212"/>
    <w:basedOn w:val="a3"/>
    <w:uiPriority w:val="99"/>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0">
    <w:name w:val="浅色底纹11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50">
    <w:name w:val="浅色底纹21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5113">
    <w:name w:val="网格表 4 - 着色 5113"/>
    <w:basedOn w:val="a3"/>
    <w:uiPriority w:val="49"/>
    <w:rsid w:val="00AB7B8D"/>
    <w:tblPr>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table" w:customStyle="1" w:styleId="144">
    <w:name w:val="定制网格型14"/>
    <w:basedOn w:val="a3"/>
    <w:uiPriority w:val="39"/>
    <w:qFormat/>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50">
    <w:name w:val="浅色底纹125"/>
    <w:basedOn w:val="a3"/>
    <w:uiPriority w:val="60"/>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51">
    <w:name w:val="表格样式115"/>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620">
    <w:name w:val="表格样式162"/>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91">
    <w:name w:val="表格样式19"/>
    <w:basedOn w:val="a3"/>
    <w:uiPriority w:val="59"/>
    <w:qFormat/>
    <w:rsid w:val="00AB7B8D"/>
    <w:tblPr>
      <w:tblBorders>
        <w:top w:val="single" w:sz="12" w:space="0" w:color="auto"/>
        <w:bottom w:val="single" w:sz="12" w:space="0" w:color="auto"/>
        <w:insideH w:val="dotted" w:sz="8" w:space="0" w:color="auto"/>
        <w:insideV w:val="dotted" w:sz="8" w:space="0" w:color="auto"/>
      </w:tblBorders>
    </w:tblPr>
  </w:style>
  <w:style w:type="table" w:customStyle="1" w:styleId="1520">
    <w:name w:val="表格样式152"/>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241">
    <w:name w:val="网格型124"/>
    <w:basedOn w:val="a3"/>
    <w:uiPriority w:val="39"/>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50">
    <w:name w:val="无格式表格 515"/>
    <w:basedOn w:val="a3"/>
    <w:uiPriority w:val="45"/>
    <w:rsid w:val="00AB7B8D"/>
    <w:tblPr/>
    <w:tblStylePr w:type="firstRow">
      <w:rPr>
        <w:rFonts w:ascii="等线" w:eastAsia="宋体" w:hAnsi="等线" w:cs="Times New Roman"/>
        <w:i/>
        <w:iCs/>
        <w:sz w:val="26"/>
      </w:rPr>
      <w:tblPr/>
      <w:tcPr>
        <w:tcBorders>
          <w:bottom w:val="single" w:sz="4" w:space="0" w:color="7F7F7F"/>
        </w:tcBorders>
        <w:shd w:val="clear" w:color="auto" w:fill="FFFFFF"/>
      </w:tcPr>
    </w:tblStylePr>
    <w:tblStylePr w:type="lastRow">
      <w:rPr>
        <w:rFonts w:ascii="等线" w:eastAsia="宋体" w:hAnsi="等线" w:cs="Times New Roman"/>
        <w:i/>
        <w:iCs/>
        <w:sz w:val="26"/>
      </w:rPr>
      <w:tblPr/>
      <w:tcPr>
        <w:tcBorders>
          <w:top w:val="single" w:sz="4" w:space="0" w:color="7F7F7F"/>
        </w:tcBorders>
        <w:shd w:val="clear" w:color="auto" w:fill="FFFFFF"/>
      </w:tcPr>
    </w:tblStylePr>
    <w:tblStylePr w:type="firstCol">
      <w:pPr>
        <w:jc w:val="right"/>
      </w:pPr>
      <w:rPr>
        <w:rFonts w:ascii="等线" w:eastAsia="宋体" w:hAnsi="等线" w:cs="Times New Roman"/>
        <w:i/>
        <w:iCs/>
        <w:sz w:val="26"/>
      </w:rPr>
      <w:tblPr/>
      <w:tcPr>
        <w:tcBorders>
          <w:right w:val="single" w:sz="4" w:space="0" w:color="7F7F7F"/>
        </w:tcBorders>
        <w:shd w:val="clear" w:color="auto" w:fill="FFFFFF"/>
      </w:tcPr>
    </w:tblStylePr>
    <w:tblStylePr w:type="lastCol">
      <w:rPr>
        <w:rFonts w:ascii="等线" w:eastAsia="宋体" w:hAnsi="等线"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440">
    <w:name w:val="网格型44"/>
    <w:basedOn w:val="a3"/>
    <w:uiPriority w:val="59"/>
    <w:rsid w:val="00AB7B8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0">
    <w:name w:val="网格型134"/>
    <w:basedOn w:val="a3"/>
    <w:uiPriority w:val="59"/>
    <w:rsid w:val="00AB7B8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341">
    <w:name w:val="浅色底纹13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50">
    <w:name w:val="浅色底纹3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50">
    <w:name w:val="浅色底纹22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50">
    <w:name w:val="浅色底纹111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50">
    <w:name w:val="浅色底纹211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41">
    <w:name w:val="浅色底纹44"/>
    <w:basedOn w:val="a3"/>
    <w:uiPriority w:val="99"/>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40">
    <w:name w:val="网格型54"/>
    <w:basedOn w:val="a3"/>
    <w:uiPriority w:val="59"/>
    <w:rsid w:val="00AB7B8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2">
    <w:name w:val="网格型142"/>
    <w:basedOn w:val="a3"/>
    <w:uiPriority w:val="59"/>
    <w:rsid w:val="00AB7B8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440">
    <w:name w:val="浅色底纹14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02">
    <w:name w:val="浅色底纹40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40">
    <w:name w:val="浅色底纹23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40">
    <w:name w:val="浅色底纹112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40">
    <w:name w:val="浅色底纹212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120">
    <w:name w:val="网格型412"/>
    <w:basedOn w:val="a3"/>
    <w:uiPriority w:val="59"/>
    <w:rsid w:val="00AB7B8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25">
    <w:name w:val="定制网格型112"/>
    <w:basedOn w:val="a3"/>
    <w:uiPriority w:val="39"/>
    <w:qFormat/>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40">
    <w:name w:val="浅色底纹1214"/>
    <w:basedOn w:val="a3"/>
    <w:uiPriority w:val="60"/>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2120">
    <w:name w:val="网格型1212"/>
    <w:basedOn w:val="a3"/>
    <w:uiPriority w:val="39"/>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20">
    <w:name w:val="无格式表格 5112"/>
    <w:basedOn w:val="a3"/>
    <w:uiPriority w:val="45"/>
    <w:rsid w:val="00AB7B8D"/>
    <w:tblPr/>
    <w:tblStylePr w:type="firstRow">
      <w:rPr>
        <w:rFonts w:ascii="Yu Gothic Light" w:eastAsia="宋体" w:hAnsi="Yu Gothic Light" w:cs="Times New Roman"/>
        <w:i/>
        <w:iCs/>
        <w:sz w:val="26"/>
      </w:rPr>
      <w:tblPr/>
      <w:tcPr>
        <w:tcBorders>
          <w:bottom w:val="single" w:sz="4" w:space="0" w:color="7F7F7F"/>
        </w:tcBorders>
        <w:shd w:val="clear" w:color="auto" w:fill="FFFFFF"/>
      </w:tcPr>
    </w:tblStylePr>
    <w:tblStylePr w:type="lastRow">
      <w:rPr>
        <w:rFonts w:ascii="Yu Gothic Light" w:eastAsia="宋体" w:hAnsi="Yu Gothic Light" w:cs="Times New Roman"/>
        <w:i/>
        <w:iCs/>
        <w:sz w:val="26"/>
      </w:rPr>
      <w:tblPr/>
      <w:tcPr>
        <w:tcBorders>
          <w:top w:val="single" w:sz="4" w:space="0" w:color="7F7F7F"/>
        </w:tcBorders>
        <w:shd w:val="clear" w:color="auto" w:fill="FFFFFF"/>
      </w:tcPr>
    </w:tblStylePr>
    <w:tblStylePr w:type="firstCol">
      <w:pPr>
        <w:jc w:val="right"/>
      </w:pPr>
      <w:rPr>
        <w:rFonts w:ascii="Yu Gothic Light" w:eastAsia="宋体" w:hAnsi="Yu Gothic Light" w:cs="Times New Roman"/>
        <w:i/>
        <w:iCs/>
        <w:sz w:val="26"/>
      </w:rPr>
      <w:tblPr/>
      <w:tcPr>
        <w:tcBorders>
          <w:right w:val="single" w:sz="4" w:space="0" w:color="7F7F7F"/>
        </w:tcBorders>
        <w:shd w:val="clear" w:color="auto" w:fill="FFFFFF"/>
      </w:tcPr>
    </w:tblStylePr>
    <w:tblStylePr w:type="lastCol">
      <w:rPr>
        <w:rFonts w:ascii="Yu Gothic Light" w:eastAsia="宋体" w:hAnsi="Yu Gothic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120">
    <w:name w:val="浅色底纹13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40">
    <w:name w:val="浅色底纹31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40">
    <w:name w:val="浅色底纹221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4">
    <w:name w:val="浅色底纹1111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4">
    <w:name w:val="浅色底纹2111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12">
    <w:name w:val="浅色底纹12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12">
    <w:name w:val="浅色底纹3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12">
    <w:name w:val="浅色底纹22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5122">
    <w:name w:val="网格表 4 - 着色 5122"/>
    <w:basedOn w:val="a3"/>
    <w:uiPriority w:val="49"/>
    <w:rsid w:val="00AB7B8D"/>
    <w:tblPr>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table" w:customStyle="1" w:styleId="111112">
    <w:name w:val="浅色底纹111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12">
    <w:name w:val="浅色底纹211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51112">
    <w:name w:val="网格表 4 - 着色 51112"/>
    <w:basedOn w:val="a3"/>
    <w:uiPriority w:val="49"/>
    <w:rsid w:val="00AB7B8D"/>
    <w:tblPr>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table" w:customStyle="1" w:styleId="14120">
    <w:name w:val="浅色底纹14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121">
    <w:name w:val="浅色底纹4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12">
    <w:name w:val="浅色底纹23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12">
    <w:name w:val="浅色底纹11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12">
    <w:name w:val="浅色底纹21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23">
    <w:name w:val="浅色底纹12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230">
    <w:name w:val="浅色底纹3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23">
    <w:name w:val="浅色底纹22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23">
    <w:name w:val="浅色底纹111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23">
    <w:name w:val="浅色底纹211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5122">
    <w:name w:val="网格型512"/>
    <w:basedOn w:val="a3"/>
    <w:uiPriority w:val="39"/>
    <w:qFormat/>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4">
    <w:name w:val="网格型222"/>
    <w:basedOn w:val="a3"/>
    <w:uiPriority w:val="59"/>
    <w:qFormat/>
    <w:rsid w:val="00AB7B8D"/>
    <w:rPr>
      <w:rFonts w:ascii="宋体" w:hAnsi="宋体"/>
    </w:rPr>
    <w:tblPr>
      <w:tblBorders>
        <w:top w:val="thinThickSmallGap" w:sz="24" w:space="0" w:color="auto"/>
        <w:bottom w:val="single" w:sz="12" w:space="0" w:color="auto"/>
        <w:insideH w:val="single" w:sz="4" w:space="0" w:color="auto"/>
        <w:insideV w:val="single" w:sz="4" w:space="0" w:color="auto"/>
      </w:tblBorders>
    </w:tblPr>
  </w:style>
  <w:style w:type="table" w:customStyle="1" w:styleId="13121">
    <w:name w:val="网格型1312"/>
    <w:basedOn w:val="a3"/>
    <w:uiPriority w:val="59"/>
    <w:qFormat/>
    <w:rsid w:val="00AB7B8D"/>
    <w:rPr>
      <w:rFonts w:ascii="宋体" w:hAnsi="宋体"/>
    </w:rPr>
    <w:tblPr>
      <w:tblBorders>
        <w:top w:val="thinThickSmallGap" w:sz="24" w:space="0" w:color="auto"/>
        <w:bottom w:val="single" w:sz="12" w:space="0" w:color="auto"/>
        <w:insideH w:val="single" w:sz="4" w:space="0" w:color="auto"/>
        <w:insideV w:val="single" w:sz="4" w:space="0" w:color="auto"/>
      </w:tblBorders>
    </w:tblPr>
  </w:style>
  <w:style w:type="table" w:customStyle="1" w:styleId="242">
    <w:name w:val="浅色网格24"/>
    <w:basedOn w:val="a3"/>
    <w:uiPriority w:val="62"/>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45">
    <w:name w:val="浅色网格14"/>
    <w:basedOn w:val="a3"/>
    <w:uiPriority w:val="62"/>
    <w:qFormat/>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224">
    <w:name w:val="表格样式122"/>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27">
    <w:name w:val="普通表格12"/>
    <w:basedOn w:val="a3"/>
    <w:uiPriority w:val="99"/>
    <w:qFormat/>
    <w:rsid w:val="00AB7B8D"/>
    <w:pPr>
      <w:jc w:val="center"/>
    </w:pPr>
    <w:tblPr>
      <w:tblBorders>
        <w:top w:val="single" w:sz="4" w:space="0" w:color="auto"/>
        <w:bottom w:val="single" w:sz="4" w:space="0" w:color="auto"/>
        <w:insideH w:val="single" w:sz="4" w:space="0" w:color="auto"/>
        <w:insideV w:val="single" w:sz="4" w:space="0" w:color="auto"/>
      </w:tblBorders>
    </w:tblPr>
    <w:tcPr>
      <w:vAlign w:val="center"/>
    </w:tcPr>
    <w:tblStylePr w:type="firstRow">
      <w:rPr>
        <w:color w:val="auto"/>
      </w:rPr>
      <w:tblPr/>
      <w:tcPr>
        <w:shd w:val="clear" w:color="auto" w:fill="BFBFBF"/>
      </w:tcPr>
    </w:tblStylePr>
  </w:style>
  <w:style w:type="table" w:customStyle="1" w:styleId="1322">
    <w:name w:val="表格样式132"/>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431">
    <w:name w:val="表格样式143"/>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4121">
    <w:name w:val="表格样式1412"/>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1120">
    <w:name w:val="表格样式1112"/>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522">
    <w:name w:val="浅色底纹52"/>
    <w:basedOn w:val="a3"/>
    <w:uiPriority w:val="99"/>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620">
    <w:name w:val="网格型62"/>
    <w:basedOn w:val="a3"/>
    <w:uiPriority w:val="59"/>
    <w:rsid w:val="00AB7B8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1">
    <w:name w:val="网格型152"/>
    <w:basedOn w:val="a3"/>
    <w:uiPriority w:val="59"/>
    <w:rsid w:val="00AB7B8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522">
    <w:name w:val="浅色底纹15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420">
    <w:name w:val="浅色底纹24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520">
    <w:name w:val="浅色底纹25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32">
    <w:name w:val="浅色底纹11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32">
    <w:name w:val="浅色底纹21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22">
    <w:name w:val="网格型422"/>
    <w:basedOn w:val="a3"/>
    <w:uiPriority w:val="59"/>
    <w:rsid w:val="00AB7B8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225">
    <w:name w:val="定制网格型122"/>
    <w:basedOn w:val="a3"/>
    <w:uiPriority w:val="39"/>
    <w:qFormat/>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2">
    <w:name w:val="浅色底纹1232"/>
    <w:basedOn w:val="a3"/>
    <w:uiPriority w:val="60"/>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2220">
    <w:name w:val="网格型1222"/>
    <w:basedOn w:val="a3"/>
    <w:uiPriority w:val="39"/>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20">
    <w:name w:val="无格式表格 5122"/>
    <w:basedOn w:val="a3"/>
    <w:uiPriority w:val="45"/>
    <w:rsid w:val="00AB7B8D"/>
    <w:tblPr/>
    <w:tblStylePr w:type="firstRow">
      <w:rPr>
        <w:rFonts w:ascii="Yu Gothic Light" w:eastAsia="宋体" w:hAnsi="Yu Gothic Light" w:cs="Times New Roman"/>
        <w:i/>
        <w:iCs/>
        <w:sz w:val="26"/>
      </w:rPr>
      <w:tblPr/>
      <w:tcPr>
        <w:tcBorders>
          <w:bottom w:val="single" w:sz="4" w:space="0" w:color="7F7F7F"/>
        </w:tcBorders>
        <w:shd w:val="clear" w:color="auto" w:fill="FFFFFF"/>
      </w:tcPr>
    </w:tblStylePr>
    <w:tblStylePr w:type="lastRow">
      <w:rPr>
        <w:rFonts w:ascii="Yu Gothic Light" w:eastAsia="宋体" w:hAnsi="Yu Gothic Light" w:cs="Times New Roman"/>
        <w:i/>
        <w:iCs/>
        <w:sz w:val="26"/>
      </w:rPr>
      <w:tblPr/>
      <w:tcPr>
        <w:tcBorders>
          <w:top w:val="single" w:sz="4" w:space="0" w:color="7F7F7F"/>
        </w:tcBorders>
        <w:shd w:val="clear" w:color="auto" w:fill="FFFFFF"/>
      </w:tcPr>
    </w:tblStylePr>
    <w:tblStylePr w:type="firstCol">
      <w:pPr>
        <w:jc w:val="right"/>
      </w:pPr>
      <w:rPr>
        <w:rFonts w:ascii="Yu Gothic Light" w:eastAsia="宋体" w:hAnsi="Yu Gothic Light" w:cs="Times New Roman"/>
        <w:i/>
        <w:iCs/>
        <w:sz w:val="26"/>
      </w:rPr>
      <w:tblPr/>
      <w:tcPr>
        <w:tcBorders>
          <w:right w:val="single" w:sz="4" w:space="0" w:color="7F7F7F"/>
        </w:tcBorders>
        <w:shd w:val="clear" w:color="auto" w:fill="FFFFFF"/>
      </w:tcPr>
    </w:tblStylePr>
    <w:tblStylePr w:type="lastCol">
      <w:rPr>
        <w:rFonts w:ascii="Yu Gothic Light" w:eastAsia="宋体" w:hAnsi="Yu Gothic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220">
    <w:name w:val="浅色底纹13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32">
    <w:name w:val="浅色底纹3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32">
    <w:name w:val="浅色底纹22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32">
    <w:name w:val="浅色底纹111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32">
    <w:name w:val="浅色底纹211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22">
    <w:name w:val="浅色底纹121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22">
    <w:name w:val="浅色底纹31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22">
    <w:name w:val="浅色底纹221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22">
    <w:name w:val="浅色底纹1111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22">
    <w:name w:val="浅色底纹2111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4220">
    <w:name w:val="浅色底纹14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220">
    <w:name w:val="浅色底纹4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22">
    <w:name w:val="浅色底纹23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22">
    <w:name w:val="浅色底纹112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22">
    <w:name w:val="浅色底纹212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212">
    <w:name w:val="浅色底纹12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212">
    <w:name w:val="浅色底纹3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212">
    <w:name w:val="浅色底纹22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212">
    <w:name w:val="浅色底纹111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212">
    <w:name w:val="浅色底纹211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5220">
    <w:name w:val="网格型522"/>
    <w:basedOn w:val="a3"/>
    <w:uiPriority w:val="39"/>
    <w:qFormat/>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21">
    <w:name w:val="网格型1322"/>
    <w:basedOn w:val="a3"/>
    <w:uiPriority w:val="59"/>
    <w:qFormat/>
    <w:rsid w:val="00AB7B8D"/>
    <w:rPr>
      <w:rFonts w:ascii="宋体" w:hAnsi="宋体"/>
    </w:rPr>
    <w:tblPr>
      <w:tblBorders>
        <w:top w:val="thinThickSmallGap" w:sz="24" w:space="0" w:color="auto"/>
        <w:bottom w:val="single" w:sz="12" w:space="0" w:color="auto"/>
        <w:insideH w:val="single" w:sz="4" w:space="0" w:color="auto"/>
        <w:insideV w:val="single" w:sz="4" w:space="0" w:color="auto"/>
      </w:tblBorders>
    </w:tblPr>
  </w:style>
  <w:style w:type="table" w:customStyle="1" w:styleId="2125">
    <w:name w:val="浅色网格212"/>
    <w:basedOn w:val="a3"/>
    <w:uiPriority w:val="62"/>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126">
    <w:name w:val="浅色网格112"/>
    <w:basedOn w:val="a3"/>
    <w:uiPriority w:val="62"/>
    <w:qFormat/>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720">
    <w:name w:val="网格型72"/>
    <w:basedOn w:val="a3"/>
    <w:uiPriority w:val="39"/>
    <w:qFormat/>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0">
    <w:name w:val="网格型232"/>
    <w:basedOn w:val="a3"/>
    <w:uiPriority w:val="59"/>
    <w:qFormat/>
    <w:rsid w:val="00AB7B8D"/>
    <w:rPr>
      <w:rFonts w:ascii="宋体" w:hAnsi="宋体"/>
    </w:rPr>
    <w:tblPr>
      <w:tblBorders>
        <w:top w:val="thinThickSmallGap" w:sz="24" w:space="0" w:color="auto"/>
        <w:bottom w:val="single" w:sz="12" w:space="0" w:color="auto"/>
        <w:insideH w:val="single" w:sz="4" w:space="0" w:color="auto"/>
        <w:insideV w:val="single" w:sz="4" w:space="0" w:color="auto"/>
      </w:tblBorders>
    </w:tblPr>
  </w:style>
  <w:style w:type="table" w:customStyle="1" w:styleId="1621">
    <w:name w:val="网格型162"/>
    <w:basedOn w:val="a3"/>
    <w:uiPriority w:val="59"/>
    <w:qFormat/>
    <w:rsid w:val="00AB7B8D"/>
    <w:rPr>
      <w:rFonts w:ascii="宋体" w:hAnsi="宋体"/>
    </w:rPr>
    <w:tblPr>
      <w:tblBorders>
        <w:top w:val="thinThickSmallGap" w:sz="24" w:space="0" w:color="auto"/>
        <w:bottom w:val="single" w:sz="12" w:space="0" w:color="auto"/>
        <w:insideH w:val="single" w:sz="4" w:space="0" w:color="auto"/>
        <w:insideV w:val="single" w:sz="4" w:space="0" w:color="auto"/>
      </w:tblBorders>
    </w:tblPr>
  </w:style>
  <w:style w:type="table" w:customStyle="1" w:styleId="2225">
    <w:name w:val="浅色网格222"/>
    <w:basedOn w:val="a3"/>
    <w:uiPriority w:val="62"/>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ommunity Light" w:eastAsia="宋体" w:hAnsi="Community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Community Light" w:eastAsia="宋体" w:hAnsi="Community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Community Light" w:eastAsia="宋体" w:hAnsi="Community Light" w:cs="Times New Roman"/>
        <w:b/>
        <w:bCs/>
      </w:rPr>
    </w:tblStylePr>
    <w:tblStylePr w:type="lastCol">
      <w:rPr>
        <w:rFonts w:ascii="Community Light" w:eastAsia="宋体" w:hAnsi="Community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226">
    <w:name w:val="浅色网格122"/>
    <w:basedOn w:val="a3"/>
    <w:uiPriority w:val="62"/>
    <w:qFormat/>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ommunity Light" w:eastAsia="宋体" w:hAnsi="Community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Community Light" w:eastAsia="宋体" w:hAnsi="Community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Community Light" w:eastAsia="宋体" w:hAnsi="Community Light" w:cs="Times New Roman"/>
        <w:b/>
        <w:bCs/>
      </w:rPr>
    </w:tblStylePr>
    <w:tblStylePr w:type="lastCol">
      <w:rPr>
        <w:rFonts w:ascii="Community Light" w:eastAsia="宋体" w:hAnsi="Community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720">
    <w:name w:val="表格样式172"/>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820">
    <w:name w:val="网格型82"/>
    <w:basedOn w:val="a3"/>
    <w:uiPriority w:val="39"/>
    <w:qFormat/>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2">
    <w:name w:val="浅色底纹162"/>
    <w:basedOn w:val="a3"/>
    <w:uiPriority w:val="60"/>
    <w:qFormat/>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721">
    <w:name w:val="网格型172"/>
    <w:basedOn w:val="a3"/>
    <w:uiPriority w:val="39"/>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2">
    <w:name w:val="无格式表格 5132"/>
    <w:basedOn w:val="a3"/>
    <w:uiPriority w:val="45"/>
    <w:qFormat/>
    <w:rsid w:val="00AB7B8D"/>
    <w:tblPr/>
    <w:tblStylePr w:type="firstRow">
      <w:rPr>
        <w:rFonts w:ascii="等线" w:eastAsia="宋体" w:hAnsi="等线" w:cs="Times New Roman"/>
        <w:i/>
        <w:iCs/>
        <w:sz w:val="26"/>
      </w:rPr>
      <w:tblPr/>
      <w:tcPr>
        <w:tcBorders>
          <w:bottom w:val="single" w:sz="4" w:space="0" w:color="7F7F7F"/>
        </w:tcBorders>
        <w:shd w:val="clear" w:color="auto" w:fill="FFFFFF"/>
      </w:tcPr>
    </w:tblStylePr>
    <w:tblStylePr w:type="lastRow">
      <w:rPr>
        <w:rFonts w:ascii="等线" w:eastAsia="宋体" w:hAnsi="等线" w:cs="Times New Roman"/>
        <w:i/>
        <w:iCs/>
        <w:sz w:val="26"/>
      </w:rPr>
      <w:tblPr/>
      <w:tcPr>
        <w:tcBorders>
          <w:top w:val="single" w:sz="4" w:space="0" w:color="7F7F7F"/>
        </w:tcBorders>
        <w:shd w:val="clear" w:color="auto" w:fill="FFFFFF"/>
      </w:tcPr>
    </w:tblStylePr>
    <w:tblStylePr w:type="firstCol">
      <w:pPr>
        <w:jc w:val="right"/>
      </w:pPr>
      <w:rPr>
        <w:rFonts w:ascii="等线" w:eastAsia="宋体" w:hAnsi="等线" w:cs="Times New Roman"/>
        <w:i/>
        <w:iCs/>
        <w:sz w:val="26"/>
      </w:rPr>
      <w:tblPr/>
      <w:tcPr>
        <w:tcBorders>
          <w:right w:val="single" w:sz="4" w:space="0" w:color="7F7F7F"/>
        </w:tcBorders>
        <w:shd w:val="clear" w:color="auto" w:fill="FFFFFF"/>
      </w:tcPr>
    </w:tblStylePr>
    <w:tblStylePr w:type="lastCol">
      <w:rPr>
        <w:rFonts w:ascii="等线" w:eastAsia="宋体" w:hAnsi="等线"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1220">
    <w:name w:val="表格样式1122"/>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1320">
    <w:name w:val="表格样式1132"/>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paragraph" w:customStyle="1" w:styleId="CharCharCharCharCharCharCharCharCharChar">
    <w:name w:val="Char Char Char Char Char Char Char Char Char Char"/>
    <w:basedOn w:val="a1"/>
    <w:semiHidden/>
    <w:rsid w:val="00AB7B8D"/>
    <w:pPr>
      <w:spacing w:beforeLines="50" w:afterLines="50"/>
      <w:ind w:firstLineChars="200" w:firstLine="200"/>
    </w:pPr>
    <w:rPr>
      <w:rFonts w:ascii="Tahoma" w:hAnsi="Tahoma"/>
      <w:sz w:val="24"/>
      <w:szCs w:val="20"/>
    </w:rPr>
  </w:style>
  <w:style w:type="character" w:customStyle="1" w:styleId="2fd">
    <w:name w:val="正文文本 字符2"/>
    <w:basedOn w:val="a2"/>
    <w:uiPriority w:val="99"/>
    <w:semiHidden/>
    <w:locked/>
    <w:rsid w:val="00AB7B8D"/>
    <w:rPr>
      <w:rFonts w:cs="Times New Roman"/>
    </w:rPr>
  </w:style>
  <w:style w:type="paragraph" w:customStyle="1" w:styleId="c">
    <w:name w:val="c_"/>
    <w:semiHidden/>
    <w:rsid w:val="00AB7B8D"/>
    <w:pPr>
      <w:widowControl w:val="0"/>
      <w:autoSpaceDE w:val="0"/>
      <w:autoSpaceDN w:val="0"/>
      <w:adjustRightInd w:val="0"/>
      <w:jc w:val="both"/>
    </w:pPr>
    <w:rPr>
      <w:rFonts w:ascii="五" w:eastAsia="五"/>
      <w:sz w:val="24"/>
    </w:rPr>
  </w:style>
  <w:style w:type="character" w:customStyle="1" w:styleId="hanggao1">
    <w:name w:val="hanggao1"/>
    <w:semiHidden/>
    <w:rsid w:val="00AB7B8D"/>
    <w:rPr>
      <w:spacing w:val="600"/>
    </w:rPr>
  </w:style>
  <w:style w:type="paragraph" w:customStyle="1" w:styleId="affffffffe">
    <w:name w:val="表格文字"/>
    <w:basedOn w:val="a1"/>
    <w:semiHidden/>
    <w:rsid w:val="00AB7B8D"/>
    <w:pPr>
      <w:snapToGrid w:val="0"/>
      <w:jc w:val="center"/>
    </w:pPr>
    <w:rPr>
      <w:rFonts w:ascii="宋体" w:hAnsi="Arial"/>
      <w:szCs w:val="20"/>
    </w:rPr>
  </w:style>
  <w:style w:type="character" w:customStyle="1" w:styleId="9pointtext11">
    <w:name w:val="9pointtext11"/>
    <w:semiHidden/>
    <w:rsid w:val="00AB7B8D"/>
    <w:rPr>
      <w:color w:val="000000"/>
      <w:spacing w:val="400"/>
      <w:sz w:val="18"/>
    </w:rPr>
  </w:style>
  <w:style w:type="paragraph" w:customStyle="1" w:styleId="ParaChar">
    <w:name w:val="默认段落字体 Para Char"/>
    <w:basedOn w:val="a1"/>
    <w:semiHidden/>
    <w:rsid w:val="00AB7B8D"/>
    <w:rPr>
      <w:rFonts w:ascii="Times New Roman" w:hAnsi="Times New Roman"/>
      <w:sz w:val="24"/>
      <w:szCs w:val="24"/>
    </w:rPr>
  </w:style>
  <w:style w:type="paragraph" w:customStyle="1" w:styleId="CharChar1CharCharCharCharCharChar">
    <w:name w:val="Char Char1 Char Char Char Char Char Char"/>
    <w:basedOn w:val="a1"/>
    <w:semiHidden/>
    <w:rsid w:val="00AB7B8D"/>
    <w:pPr>
      <w:widowControl/>
      <w:spacing w:after="160" w:line="240" w:lineRule="exact"/>
    </w:pPr>
    <w:rPr>
      <w:rFonts w:ascii="Verdana" w:eastAsia="等线" w:hAnsi="Verdana" w:cs="Arial"/>
      <w:kern w:val="0"/>
      <w:sz w:val="22"/>
      <w:szCs w:val="20"/>
      <w:lang w:eastAsia="en-US"/>
    </w:rPr>
  </w:style>
  <w:style w:type="paragraph" w:customStyle="1" w:styleId="a10">
    <w:name w:val="a1"/>
    <w:basedOn w:val="a1"/>
    <w:semiHidden/>
    <w:rsid w:val="00AB7B8D"/>
    <w:pPr>
      <w:widowControl/>
      <w:spacing w:before="100" w:beforeAutospacing="1" w:after="100" w:afterAutospacing="1" w:line="270" w:lineRule="atLeast"/>
      <w:ind w:firstLine="400"/>
      <w:jc w:val="left"/>
    </w:pPr>
    <w:rPr>
      <w:rFonts w:ascii="宋体" w:hAnsi="宋体" w:cs="宋体"/>
      <w:color w:val="000000"/>
      <w:kern w:val="0"/>
      <w:sz w:val="18"/>
      <w:szCs w:val="18"/>
    </w:rPr>
  </w:style>
  <w:style w:type="paragraph" w:customStyle="1" w:styleId="a">
    <w:name w:val="附注－标题二"/>
    <w:basedOn w:val="a1"/>
    <w:semiHidden/>
    <w:rsid w:val="00AB7B8D"/>
    <w:pPr>
      <w:keepNext/>
      <w:numPr>
        <w:numId w:val="4"/>
      </w:numPr>
      <w:tabs>
        <w:tab w:val="left" w:pos="1080"/>
      </w:tabs>
      <w:adjustRightInd w:val="0"/>
      <w:snapToGrid w:val="0"/>
      <w:spacing w:line="440" w:lineRule="atLeast"/>
      <w:outlineLvl w:val="0"/>
    </w:pPr>
    <w:rPr>
      <w:rFonts w:ascii="宋体" w:hAnsi="宋体"/>
      <w:b/>
      <w:kern w:val="0"/>
      <w:szCs w:val="21"/>
    </w:rPr>
  </w:style>
  <w:style w:type="paragraph" w:customStyle="1" w:styleId="afffffffff">
    <w:name w:val="附注－标题五"/>
    <w:basedOn w:val="a1"/>
    <w:next w:val="afff9"/>
    <w:semiHidden/>
    <w:rsid w:val="00AB7B8D"/>
    <w:pPr>
      <w:adjustRightInd w:val="0"/>
      <w:snapToGrid w:val="0"/>
      <w:spacing w:before="120" w:afterLines="50" w:line="360" w:lineRule="auto"/>
    </w:pPr>
    <w:rPr>
      <w:rFonts w:ascii="Arial Narrow" w:hAnsi="Arial Narrow"/>
      <w:b/>
      <w:szCs w:val="21"/>
    </w:rPr>
  </w:style>
  <w:style w:type="character" w:customStyle="1" w:styleId="Chara">
    <w:name w:val="附注－正文 Char"/>
    <w:link w:val="afff9"/>
    <w:semiHidden/>
    <w:locked/>
    <w:rsid w:val="008160FF"/>
    <w:rPr>
      <w:kern w:val="2"/>
      <w:sz w:val="21"/>
    </w:rPr>
  </w:style>
  <w:style w:type="paragraph" w:customStyle="1" w:styleId="afffffffff0">
    <w:name w:val="报告－收件人"/>
    <w:basedOn w:val="af"/>
    <w:semiHidden/>
    <w:rsid w:val="00AB7B8D"/>
    <w:pPr>
      <w:widowControl w:val="0"/>
      <w:spacing w:beforeLines="50" w:afterLines="50" w:line="360" w:lineRule="auto"/>
      <w:jc w:val="both"/>
    </w:pPr>
    <w:rPr>
      <w:rFonts w:ascii="Times New Roman" w:hAnsi="Times New Roman"/>
      <w:b/>
      <w:bCs/>
      <w:sz w:val="28"/>
      <w:szCs w:val="21"/>
      <w:u w:val="single"/>
    </w:rPr>
  </w:style>
  <w:style w:type="character" w:customStyle="1" w:styleId="afffffffff1">
    <w:name w:val="正文文本首行缩进 字符"/>
    <w:semiHidden/>
    <w:rsid w:val="00AB7B8D"/>
    <w:rPr>
      <w:sz w:val="21"/>
    </w:rPr>
  </w:style>
  <w:style w:type="character" w:customStyle="1" w:styleId="CharChar40">
    <w:name w:val="Char Char4"/>
    <w:semiHidden/>
    <w:rsid w:val="00AB7B8D"/>
    <w:rPr>
      <w:rFonts w:ascii="宋体" w:eastAsia="宋体" w:hAnsi="Courier New"/>
      <w:kern w:val="2"/>
      <w:sz w:val="21"/>
      <w:lang w:val="en-US" w:eastAsia="zh-CN"/>
    </w:rPr>
  </w:style>
  <w:style w:type="paragraph" w:customStyle="1" w:styleId="CharCharCharCharCharChar">
    <w:name w:val="Char Char Char Char Char Char"/>
    <w:basedOn w:val="a1"/>
    <w:semiHidden/>
    <w:rsid w:val="00AB7B8D"/>
    <w:rPr>
      <w:rFonts w:ascii="Tahoma" w:hAnsi="Tahoma"/>
      <w:sz w:val="24"/>
      <w:szCs w:val="20"/>
    </w:rPr>
  </w:style>
  <w:style w:type="paragraph" w:customStyle="1" w:styleId="afffffffff2">
    <w:name w:val="招股书，其他文字"/>
    <w:basedOn w:val="a1"/>
    <w:semiHidden/>
    <w:rsid w:val="00AB7B8D"/>
    <w:pPr>
      <w:spacing w:line="360" w:lineRule="auto"/>
    </w:pPr>
    <w:rPr>
      <w:rFonts w:ascii="Arial" w:hAnsi="Arial"/>
      <w:sz w:val="24"/>
      <w:szCs w:val="20"/>
    </w:rPr>
  </w:style>
  <w:style w:type="paragraph" w:customStyle="1" w:styleId="1ffe">
    <w:name w:val="表格1"/>
    <w:basedOn w:val="a1"/>
    <w:semiHidden/>
    <w:rsid w:val="00AB7B8D"/>
    <w:pPr>
      <w:spacing w:line="300" w:lineRule="auto"/>
    </w:pPr>
    <w:rPr>
      <w:rFonts w:ascii="Arial" w:hAnsi="Arial"/>
      <w:kern w:val="0"/>
      <w:szCs w:val="24"/>
    </w:rPr>
  </w:style>
  <w:style w:type="paragraph" w:customStyle="1" w:styleId="Arial">
    <w:name w:val="招股书，正文+Arial"/>
    <w:basedOn w:val="a1"/>
    <w:link w:val="ArialChar"/>
    <w:semiHidden/>
    <w:rsid w:val="00AB7B8D"/>
    <w:pPr>
      <w:spacing w:beforeLines="50" w:line="360" w:lineRule="auto"/>
      <w:ind w:firstLineChars="200" w:firstLine="200"/>
    </w:pPr>
    <w:rPr>
      <w:rFonts w:ascii="Arial" w:hAnsi="Arial" w:cs="Arial"/>
      <w:color w:val="000000"/>
      <w:sz w:val="24"/>
      <w:szCs w:val="24"/>
    </w:rPr>
  </w:style>
  <w:style w:type="character" w:customStyle="1" w:styleId="ArialChar">
    <w:name w:val="招股书，正文+Arial Char"/>
    <w:link w:val="Arial"/>
    <w:semiHidden/>
    <w:locked/>
    <w:rsid w:val="008160FF"/>
    <w:rPr>
      <w:rFonts w:ascii="Arial" w:hAnsi="Arial" w:cs="Arial"/>
      <w:color w:val="000000"/>
      <w:kern w:val="2"/>
      <w:sz w:val="24"/>
      <w:szCs w:val="24"/>
    </w:rPr>
  </w:style>
  <w:style w:type="paragraph" w:customStyle="1" w:styleId="afffffffff3">
    <w:name w:val="招股书，单位"/>
    <w:basedOn w:val="a1"/>
    <w:semiHidden/>
    <w:rsid w:val="00AB7B8D"/>
    <w:pPr>
      <w:jc w:val="right"/>
    </w:pPr>
    <w:rPr>
      <w:rFonts w:ascii="Arial" w:hAnsi="Arial" w:cs="Arial"/>
      <w:szCs w:val="19"/>
    </w:rPr>
  </w:style>
  <w:style w:type="paragraph" w:customStyle="1" w:styleId="1fff">
    <w:name w:val="招股书，标题1"/>
    <w:basedOn w:val="1"/>
    <w:semiHidden/>
    <w:rsid w:val="00AB7B8D"/>
    <w:pPr>
      <w:widowControl w:val="0"/>
      <w:tabs>
        <w:tab w:val="left" w:pos="6840"/>
      </w:tabs>
      <w:spacing w:beforeLines="100" w:afterLines="100" w:line="360" w:lineRule="auto"/>
      <w:jc w:val="center"/>
    </w:pPr>
    <w:rPr>
      <w:rFonts w:ascii="Arial" w:eastAsia="黑体" w:hAnsi="Arial" w:cs="Arial"/>
      <w:bCs w:val="0"/>
      <w:sz w:val="36"/>
      <w:szCs w:val="36"/>
    </w:rPr>
  </w:style>
  <w:style w:type="paragraph" w:customStyle="1" w:styleId="2fe">
    <w:name w:val="招股书，标题2"/>
    <w:basedOn w:val="2"/>
    <w:semiHidden/>
    <w:rsid w:val="00AB7B8D"/>
    <w:pPr>
      <w:keepNext/>
      <w:keepLines/>
      <w:snapToGrid/>
    </w:pPr>
    <w:rPr>
      <w:rFonts w:ascii="Arial" w:hAnsi="Arial" w:cs="Arial"/>
      <w:bCs w:val="0"/>
      <w:spacing w:val="4"/>
      <w:kern w:val="2"/>
    </w:rPr>
  </w:style>
  <w:style w:type="paragraph" w:customStyle="1" w:styleId="3f4">
    <w:name w:val="招股书，标题3"/>
    <w:basedOn w:val="30"/>
    <w:semiHidden/>
    <w:rsid w:val="00AB7B8D"/>
    <w:pPr>
      <w:widowControl w:val="0"/>
      <w:spacing w:beforeLines="50" w:after="0" w:line="360" w:lineRule="auto"/>
      <w:ind w:firstLineChars="200" w:firstLine="560"/>
      <w:jc w:val="both"/>
    </w:pPr>
    <w:rPr>
      <w:rFonts w:ascii="Arial" w:eastAsia="黑体" w:hAnsi="Arial" w:cs="Arial"/>
      <w:b w:val="0"/>
      <w:sz w:val="28"/>
      <w:szCs w:val="29"/>
      <w:lang w:val="zh-CN"/>
    </w:rPr>
  </w:style>
  <w:style w:type="paragraph" w:customStyle="1" w:styleId="afffffffff4">
    <w:name w:val="法规"/>
    <w:basedOn w:val="a1"/>
    <w:semiHidden/>
    <w:rsid w:val="00AB7B8D"/>
    <w:pPr>
      <w:spacing w:line="360" w:lineRule="exact"/>
      <w:ind w:firstLine="510"/>
    </w:pPr>
    <w:rPr>
      <w:rFonts w:ascii="Arial" w:hAnsi="Arial" w:cs="Arial"/>
      <w:szCs w:val="21"/>
    </w:rPr>
  </w:style>
  <w:style w:type="paragraph" w:customStyle="1" w:styleId="afffffffff5">
    <w:name w:val="招股书，正文"/>
    <w:basedOn w:val="a1"/>
    <w:link w:val="Charffa"/>
    <w:semiHidden/>
    <w:rsid w:val="00AB7B8D"/>
    <w:pPr>
      <w:spacing w:line="360" w:lineRule="auto"/>
      <w:ind w:firstLineChars="200" w:firstLine="480"/>
    </w:pPr>
    <w:rPr>
      <w:rFonts w:ascii="宋体" w:hAnsi="宋体" w:cs="Arial"/>
      <w:color w:val="000000"/>
      <w:sz w:val="24"/>
      <w:szCs w:val="24"/>
    </w:rPr>
  </w:style>
  <w:style w:type="character" w:customStyle="1" w:styleId="Charffa">
    <w:name w:val="招股书，正文 Char"/>
    <w:link w:val="afffffffff5"/>
    <w:semiHidden/>
    <w:locked/>
    <w:rsid w:val="008160FF"/>
    <w:rPr>
      <w:rFonts w:ascii="宋体" w:hAnsi="宋体" w:cs="Arial"/>
      <w:color w:val="000000"/>
      <w:kern w:val="2"/>
      <w:sz w:val="24"/>
      <w:szCs w:val="24"/>
    </w:rPr>
  </w:style>
  <w:style w:type="paragraph" w:customStyle="1" w:styleId="afffffffff6">
    <w:name w:val="招股书，注"/>
    <w:basedOn w:val="a1"/>
    <w:semiHidden/>
    <w:rsid w:val="00AB7B8D"/>
    <w:pPr>
      <w:ind w:firstLineChars="200" w:firstLine="420"/>
    </w:pPr>
    <w:rPr>
      <w:rFonts w:ascii="Arial" w:hAnsi="Arial" w:cs="Arial"/>
      <w:color w:val="000000"/>
    </w:rPr>
  </w:style>
  <w:style w:type="paragraph" w:customStyle="1" w:styleId="49">
    <w:name w:val="招股书，标题4"/>
    <w:basedOn w:val="a1"/>
    <w:semiHidden/>
    <w:rsid w:val="00AB7B8D"/>
    <w:pPr>
      <w:spacing w:beforeLines="50" w:line="360" w:lineRule="auto"/>
      <w:ind w:firstLineChars="200" w:firstLine="480"/>
    </w:pPr>
    <w:rPr>
      <w:rFonts w:ascii="Arial" w:eastAsia="黑体" w:hAnsi="Arial" w:cs="Arial"/>
      <w:bCs/>
      <w:kern w:val="0"/>
      <w:sz w:val="24"/>
      <w:szCs w:val="20"/>
    </w:rPr>
  </w:style>
  <w:style w:type="character" w:customStyle="1" w:styleId="Charffb">
    <w:name w:val="西矿招股书正文 Char"/>
    <w:link w:val="afffffffff7"/>
    <w:semiHidden/>
    <w:locked/>
    <w:rsid w:val="008160FF"/>
    <w:rPr>
      <w:rFonts w:ascii="Calibri" w:hAnsi="Calibri"/>
      <w:sz w:val="24"/>
    </w:rPr>
  </w:style>
  <w:style w:type="paragraph" w:customStyle="1" w:styleId="afffffffff7">
    <w:name w:val="西矿招股书正文"/>
    <w:basedOn w:val="a1"/>
    <w:link w:val="Charffb"/>
    <w:semiHidden/>
    <w:rsid w:val="00AB7B8D"/>
    <w:pPr>
      <w:overflowPunct w:val="0"/>
      <w:autoSpaceDE w:val="0"/>
      <w:autoSpaceDN w:val="0"/>
      <w:adjustRightInd w:val="0"/>
      <w:snapToGrid w:val="0"/>
      <w:spacing w:line="360" w:lineRule="auto"/>
      <w:ind w:firstLineChars="200" w:firstLine="200"/>
      <w:jc w:val="left"/>
    </w:pPr>
    <w:rPr>
      <w:kern w:val="0"/>
      <w:sz w:val="24"/>
      <w:szCs w:val="20"/>
    </w:rPr>
  </w:style>
  <w:style w:type="paragraph" w:customStyle="1" w:styleId="afffffffff8">
    <w:name w:val="论文正文"/>
    <w:basedOn w:val="a1"/>
    <w:link w:val="Charffc"/>
    <w:semiHidden/>
    <w:qFormat/>
    <w:rsid w:val="00AB7B8D"/>
    <w:pPr>
      <w:spacing w:line="400" w:lineRule="exact"/>
      <w:ind w:firstLineChars="200" w:firstLine="200"/>
    </w:pPr>
    <w:rPr>
      <w:rFonts w:ascii="Times New Roman" w:hAnsi="Times New Roman"/>
      <w:kern w:val="0"/>
      <w:sz w:val="24"/>
      <w:szCs w:val="24"/>
    </w:rPr>
  </w:style>
  <w:style w:type="character" w:customStyle="1" w:styleId="Charffc">
    <w:name w:val="论文正文 Char"/>
    <w:link w:val="afffffffff8"/>
    <w:semiHidden/>
    <w:locked/>
    <w:rsid w:val="008160FF"/>
    <w:rPr>
      <w:sz w:val="24"/>
      <w:szCs w:val="24"/>
    </w:rPr>
  </w:style>
  <w:style w:type="paragraph" w:customStyle="1" w:styleId="afffffffff9">
    <w:name w:val="样式 小四"/>
    <w:basedOn w:val="a1"/>
    <w:link w:val="Charffd"/>
    <w:semiHidden/>
    <w:rsid w:val="00AB7B8D"/>
    <w:pPr>
      <w:tabs>
        <w:tab w:val="left" w:pos="840"/>
      </w:tabs>
      <w:spacing w:line="360" w:lineRule="auto"/>
      <w:ind w:left="840"/>
    </w:pPr>
    <w:rPr>
      <w:rFonts w:ascii="Times New Roman" w:hAnsi="Times New Roman"/>
      <w:sz w:val="24"/>
      <w:szCs w:val="24"/>
    </w:rPr>
  </w:style>
  <w:style w:type="character" w:customStyle="1" w:styleId="Charffd">
    <w:name w:val="样式 小四 Char"/>
    <w:link w:val="afffffffff9"/>
    <w:semiHidden/>
    <w:locked/>
    <w:rsid w:val="008160FF"/>
    <w:rPr>
      <w:kern w:val="2"/>
      <w:sz w:val="24"/>
      <w:szCs w:val="24"/>
    </w:rPr>
  </w:style>
  <w:style w:type="character" w:customStyle="1" w:styleId="afffffffffa">
    <w:name w:val="正文文本_"/>
    <w:link w:val="CharChar5"/>
    <w:semiHidden/>
    <w:locked/>
    <w:rsid w:val="008160FF"/>
    <w:rPr>
      <w:rFonts w:ascii="宋体" w:hAnsi="Calibri"/>
      <w:shd w:val="clear" w:color="auto" w:fill="FFFFFF"/>
    </w:rPr>
  </w:style>
  <w:style w:type="paragraph" w:customStyle="1" w:styleId="CharChar5">
    <w:name w:val="正文文本 Char Char"/>
    <w:basedOn w:val="a1"/>
    <w:link w:val="afffffffffa"/>
    <w:semiHidden/>
    <w:rsid w:val="00AB7B8D"/>
    <w:pPr>
      <w:shd w:val="clear" w:color="auto" w:fill="FFFFFF"/>
      <w:spacing w:line="595" w:lineRule="exact"/>
      <w:jc w:val="left"/>
    </w:pPr>
    <w:rPr>
      <w:rFonts w:ascii="宋体"/>
      <w:kern w:val="0"/>
      <w:sz w:val="20"/>
      <w:szCs w:val="20"/>
      <w:shd w:val="clear" w:color="auto" w:fill="FFFFFF"/>
    </w:rPr>
  </w:style>
  <w:style w:type="character" w:customStyle="1" w:styleId="Gulim1">
    <w:name w:val="正文文本 + Gulim1"/>
    <w:semiHidden/>
    <w:rsid w:val="00AB7B8D"/>
    <w:rPr>
      <w:rFonts w:ascii="Gulim" w:eastAsia="Gulim" w:hAnsi="Gulim"/>
      <w:sz w:val="19"/>
      <w:shd w:val="clear" w:color="auto" w:fill="FFFFFF"/>
    </w:rPr>
  </w:style>
  <w:style w:type="paragraph" w:customStyle="1" w:styleId="ListParagraph1">
    <w:name w:val="List Paragraph1"/>
    <w:basedOn w:val="a1"/>
    <w:semiHidden/>
    <w:rsid w:val="00AB7B8D"/>
    <w:pPr>
      <w:ind w:firstLineChars="200" w:firstLine="420"/>
    </w:pPr>
    <w:rPr>
      <w:rFonts w:ascii="Times New Roman" w:hAnsi="Times New Roman"/>
      <w:szCs w:val="21"/>
    </w:rPr>
  </w:style>
  <w:style w:type="paragraph" w:customStyle="1" w:styleId="3150">
    <w:name w:val="样式 标题 3 + 首行缩进:  1.5 字符"/>
    <w:basedOn w:val="30"/>
    <w:semiHidden/>
    <w:rsid w:val="00AB7B8D"/>
    <w:pPr>
      <w:widowControl w:val="0"/>
      <w:spacing w:beforeLines="50" w:after="0" w:line="360" w:lineRule="auto"/>
      <w:ind w:firstLine="357"/>
      <w:jc w:val="both"/>
    </w:pPr>
    <w:rPr>
      <w:rFonts w:ascii="黑体" w:eastAsia="黑体" w:hAnsi="Arial" w:cs="Arial"/>
      <w:bCs w:val="0"/>
      <w:sz w:val="28"/>
      <w:szCs w:val="28"/>
    </w:rPr>
  </w:style>
  <w:style w:type="paragraph" w:customStyle="1" w:styleId="31Exhibittitle">
    <w:name w:val="31 Exhibit title"/>
    <w:basedOn w:val="a1"/>
    <w:next w:val="a1"/>
    <w:semiHidden/>
    <w:rsid w:val="00AB7B8D"/>
    <w:pPr>
      <w:keepNext/>
      <w:widowControl/>
      <w:pBdr>
        <w:top w:val="single" w:sz="2" w:space="4" w:color="7397BC"/>
        <w:left w:val="single" w:sz="2" w:space="2" w:color="7397BC"/>
        <w:right w:val="single" w:sz="2" w:space="0" w:color="7397BC"/>
        <w:between w:val="single" w:sz="2" w:space="4" w:color="93B1CC"/>
      </w:pBdr>
      <w:shd w:val="solid" w:color="7397BC" w:fill="7397BC"/>
      <w:spacing w:line="240" w:lineRule="exact"/>
      <w:ind w:left="72" w:right="43"/>
      <w:jc w:val="left"/>
    </w:pPr>
    <w:rPr>
      <w:rFonts w:ascii="Arial" w:eastAsia="LF_Kai" w:hAnsi="Arial" w:cs="Arial"/>
      <w:b/>
      <w:color w:val="FFFFFF"/>
      <w:kern w:val="0"/>
      <w:position w:val="4"/>
      <w:sz w:val="18"/>
      <w:szCs w:val="24"/>
      <w:lang w:bidi="zh-CN"/>
    </w:rPr>
  </w:style>
  <w:style w:type="paragraph" w:customStyle="1" w:styleId="CharChar1Char">
    <w:name w:val="招股书正文 Char Char1 Char"/>
    <w:link w:val="CharChar1CharChar1"/>
    <w:semiHidden/>
    <w:rsid w:val="00AB7B8D"/>
    <w:pPr>
      <w:widowControl w:val="0"/>
      <w:overflowPunct w:val="0"/>
      <w:autoSpaceDE w:val="0"/>
      <w:autoSpaceDN w:val="0"/>
      <w:adjustRightInd w:val="0"/>
      <w:snapToGrid w:val="0"/>
      <w:spacing w:before="120" w:line="360" w:lineRule="auto"/>
      <w:ind w:firstLineChars="200" w:firstLine="480"/>
    </w:pPr>
    <w:rPr>
      <w:kern w:val="2"/>
      <w:sz w:val="24"/>
      <w:szCs w:val="24"/>
    </w:rPr>
  </w:style>
  <w:style w:type="character" w:customStyle="1" w:styleId="CharChar1CharChar1">
    <w:name w:val="招股书正文 Char Char1 Char Char1"/>
    <w:link w:val="CharChar1Char"/>
    <w:semiHidden/>
    <w:locked/>
    <w:rsid w:val="008160FF"/>
    <w:rPr>
      <w:kern w:val="2"/>
      <w:sz w:val="24"/>
      <w:szCs w:val="24"/>
    </w:rPr>
  </w:style>
  <w:style w:type="character" w:customStyle="1" w:styleId="jrb-ztys1">
    <w:name w:val="jrb-ztys1"/>
    <w:basedOn w:val="a2"/>
    <w:semiHidden/>
    <w:rsid w:val="00AB7B8D"/>
    <w:rPr>
      <w:rFonts w:cs="Times New Roman"/>
    </w:rPr>
  </w:style>
  <w:style w:type="paragraph" w:customStyle="1" w:styleId="3f5">
    <w:name w:val="列出段落3"/>
    <w:basedOn w:val="a1"/>
    <w:semiHidden/>
    <w:rsid w:val="00AB7B8D"/>
    <w:pPr>
      <w:ind w:firstLineChars="200" w:firstLine="420"/>
    </w:pPr>
  </w:style>
  <w:style w:type="character" w:customStyle="1" w:styleId="tdr">
    <w:name w:val="td_r"/>
    <w:basedOn w:val="a2"/>
    <w:semiHidden/>
    <w:rsid w:val="00AB7B8D"/>
    <w:rPr>
      <w:rFonts w:cs="Times New Roman"/>
    </w:rPr>
  </w:style>
  <w:style w:type="paragraph" w:customStyle="1" w:styleId="324">
    <w:name w:val="列出段落32"/>
    <w:basedOn w:val="a1"/>
    <w:semiHidden/>
    <w:rsid w:val="00AB7B8D"/>
    <w:pPr>
      <w:ind w:firstLineChars="200" w:firstLine="420"/>
    </w:pPr>
  </w:style>
  <w:style w:type="paragraph" w:customStyle="1" w:styleId="CM1">
    <w:name w:val="CM1"/>
    <w:basedOn w:val="a1"/>
    <w:next w:val="a1"/>
    <w:uiPriority w:val="99"/>
    <w:semiHidden/>
    <w:rsid w:val="00AB7B8D"/>
    <w:pPr>
      <w:autoSpaceDE w:val="0"/>
      <w:autoSpaceDN w:val="0"/>
      <w:adjustRightInd w:val="0"/>
      <w:spacing w:line="626" w:lineRule="atLeast"/>
      <w:jc w:val="left"/>
    </w:pPr>
    <w:rPr>
      <w:rFonts w:ascii="黑体袄┆." w:eastAsia="黑体袄┆." w:hAnsi="等线"/>
      <w:kern w:val="0"/>
      <w:sz w:val="24"/>
      <w:szCs w:val="24"/>
    </w:rPr>
  </w:style>
  <w:style w:type="paragraph" w:customStyle="1" w:styleId="msonormal0">
    <w:name w:val="msonormal"/>
    <w:basedOn w:val="a1"/>
    <w:semiHidden/>
    <w:rsid w:val="00AB7B8D"/>
    <w:pPr>
      <w:widowControl/>
      <w:spacing w:before="100" w:beforeAutospacing="1" w:after="100" w:afterAutospacing="1"/>
      <w:jc w:val="left"/>
    </w:pPr>
    <w:rPr>
      <w:rFonts w:ascii="宋体" w:hAnsi="宋体" w:cs="宋体"/>
      <w:kern w:val="0"/>
      <w:sz w:val="24"/>
      <w:szCs w:val="24"/>
    </w:rPr>
  </w:style>
  <w:style w:type="paragraph" w:customStyle="1" w:styleId="xl73">
    <w:name w:val="xl73"/>
    <w:basedOn w:val="a1"/>
    <w:semiHidden/>
    <w:rsid w:val="00AB7B8D"/>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ascii="宋体" w:hAnsi="宋体" w:cs="宋体"/>
      <w:kern w:val="0"/>
      <w:sz w:val="16"/>
      <w:szCs w:val="16"/>
    </w:rPr>
  </w:style>
  <w:style w:type="paragraph" w:customStyle="1" w:styleId="xl75">
    <w:name w:val="xl75"/>
    <w:basedOn w:val="a1"/>
    <w:semiHidden/>
    <w:rsid w:val="00AB7B8D"/>
    <w:pPr>
      <w:widowControl/>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jc w:val="right"/>
      <w:textAlignment w:val="top"/>
    </w:pPr>
    <w:rPr>
      <w:rFonts w:ascii="宋体" w:hAnsi="宋体" w:cs="宋体"/>
      <w:kern w:val="0"/>
      <w:sz w:val="16"/>
      <w:szCs w:val="16"/>
    </w:rPr>
  </w:style>
  <w:style w:type="paragraph" w:customStyle="1" w:styleId="xl76">
    <w:name w:val="xl76"/>
    <w:basedOn w:val="a1"/>
    <w:semiHidden/>
    <w:rsid w:val="00AB7B8D"/>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ascii="宋体" w:hAnsi="宋体" w:cs="宋体"/>
      <w:color w:val="FF0000"/>
      <w:kern w:val="0"/>
      <w:sz w:val="16"/>
      <w:szCs w:val="16"/>
    </w:rPr>
  </w:style>
  <w:style w:type="paragraph" w:customStyle="1" w:styleId="xl77">
    <w:name w:val="xl77"/>
    <w:basedOn w:val="a1"/>
    <w:semiHidden/>
    <w:rsid w:val="00AB7B8D"/>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宋体" w:hAnsi="宋体" w:cs="宋体"/>
      <w:color w:val="FF0000"/>
      <w:kern w:val="0"/>
      <w:sz w:val="16"/>
      <w:szCs w:val="16"/>
    </w:rPr>
  </w:style>
  <w:style w:type="paragraph" w:customStyle="1" w:styleId="xl78">
    <w:name w:val="xl78"/>
    <w:basedOn w:val="a1"/>
    <w:semiHidden/>
    <w:rsid w:val="00AB7B8D"/>
    <w:pPr>
      <w:widowControl/>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jc w:val="right"/>
      <w:textAlignment w:val="top"/>
    </w:pPr>
    <w:rPr>
      <w:rFonts w:ascii="宋体" w:hAnsi="宋体" w:cs="宋体"/>
      <w:color w:val="FF0000"/>
      <w:kern w:val="0"/>
      <w:sz w:val="16"/>
      <w:szCs w:val="16"/>
    </w:rPr>
  </w:style>
  <w:style w:type="table" w:customStyle="1" w:styleId="2ff">
    <w:name w:val="立信年报表格 [2级]"/>
    <w:basedOn w:val="a3"/>
    <w:rsid w:val="00AB7B8D"/>
    <w:pPr>
      <w:spacing w:line="400" w:lineRule="atLeast"/>
      <w:jc w:val="both"/>
    </w:pPr>
    <w:rPr>
      <w:color w:val="000000"/>
      <w:kern w:val="2"/>
      <w:sz w:val="18"/>
      <w:szCs w:val="21"/>
    </w:rPr>
    <w:tblPr>
      <w:tblBorders>
        <w:top w:val="single" w:sz="12" w:space="0" w:color="auto"/>
        <w:bottom w:val="single" w:sz="12" w:space="0" w:color="auto"/>
        <w:insideH w:val="dotted" w:sz="4" w:space="0" w:color="auto"/>
        <w:insideV w:val="dotted" w:sz="4" w:space="0" w:color="auto"/>
      </w:tblBorders>
    </w:tblPr>
  </w:style>
  <w:style w:type="paragraph" w:customStyle="1" w:styleId="2ff0">
    <w:name w:val="立信附注正文 [2级]"/>
    <w:link w:val="2Char3"/>
    <w:semiHidden/>
    <w:rsid w:val="00AB7B8D"/>
    <w:pPr>
      <w:widowControl w:val="0"/>
      <w:tabs>
        <w:tab w:val="left" w:pos="0"/>
      </w:tabs>
      <w:adjustRightInd w:val="0"/>
      <w:snapToGrid w:val="0"/>
      <w:spacing w:line="400" w:lineRule="atLeast"/>
      <w:ind w:left="714"/>
      <w:jc w:val="both"/>
    </w:pPr>
    <w:rPr>
      <w:color w:val="000000"/>
      <w:kern w:val="2"/>
      <w:sz w:val="21"/>
      <w:szCs w:val="21"/>
    </w:rPr>
  </w:style>
  <w:style w:type="character" w:customStyle="1" w:styleId="2Char3">
    <w:name w:val="立信附注正文 [2级] Char"/>
    <w:link w:val="2ff0"/>
    <w:semiHidden/>
    <w:locked/>
    <w:rsid w:val="008160FF"/>
    <w:rPr>
      <w:color w:val="000000"/>
      <w:kern w:val="2"/>
      <w:sz w:val="21"/>
      <w:szCs w:val="21"/>
    </w:rPr>
  </w:style>
  <w:style w:type="paragraph" w:customStyle="1" w:styleId="04">
    <w:name w:val="04内文"/>
    <w:link w:val="04Char"/>
    <w:semiHidden/>
    <w:rsid w:val="00AB7B8D"/>
    <w:pPr>
      <w:widowControl w:val="0"/>
      <w:adjustRightInd w:val="0"/>
      <w:snapToGrid w:val="0"/>
      <w:spacing w:beforeLines="50" w:afterLines="50" w:line="360" w:lineRule="auto"/>
      <w:ind w:firstLineChars="200" w:firstLine="200"/>
      <w:jc w:val="both"/>
    </w:pPr>
    <w:rPr>
      <w:rFonts w:ascii="Calibri" w:hAnsi="Calibri"/>
      <w:kern w:val="2"/>
      <w:sz w:val="24"/>
      <w:szCs w:val="24"/>
    </w:rPr>
  </w:style>
  <w:style w:type="character" w:customStyle="1" w:styleId="04Char">
    <w:name w:val="04内文 Char"/>
    <w:link w:val="04"/>
    <w:semiHidden/>
    <w:locked/>
    <w:rsid w:val="008160FF"/>
    <w:rPr>
      <w:rFonts w:ascii="Calibri" w:hAnsi="Calibri"/>
      <w:kern w:val="2"/>
      <w:sz w:val="24"/>
      <w:szCs w:val="24"/>
    </w:rPr>
  </w:style>
  <w:style w:type="paragraph" w:customStyle="1" w:styleId="03">
    <w:name w:val="03三级标题"/>
    <w:semiHidden/>
    <w:rsid w:val="00AB7B8D"/>
    <w:pPr>
      <w:keepNext/>
      <w:keepLines/>
      <w:widowControl w:val="0"/>
      <w:adjustRightInd w:val="0"/>
      <w:snapToGrid w:val="0"/>
      <w:spacing w:beforeLines="50" w:afterLines="50" w:line="360" w:lineRule="auto"/>
      <w:ind w:firstLineChars="100" w:firstLine="100"/>
      <w:jc w:val="both"/>
      <w:outlineLvl w:val="2"/>
    </w:pPr>
    <w:rPr>
      <w:rFonts w:eastAsia="黑体"/>
      <w:kern w:val="2"/>
      <w:sz w:val="28"/>
      <w:szCs w:val="24"/>
    </w:rPr>
  </w:style>
  <w:style w:type="table" w:customStyle="1" w:styleId="218">
    <w:name w:val="立信年报表格 [2级]1"/>
    <w:basedOn w:val="a3"/>
    <w:rsid w:val="00AB7B8D"/>
    <w:pPr>
      <w:spacing w:line="400" w:lineRule="atLeast"/>
      <w:jc w:val="both"/>
    </w:pPr>
    <w:rPr>
      <w:color w:val="000000"/>
      <w:kern w:val="2"/>
      <w:sz w:val="18"/>
      <w:szCs w:val="21"/>
    </w:rPr>
    <w:tblPr>
      <w:tblBorders>
        <w:top w:val="single" w:sz="12" w:space="0" w:color="auto"/>
        <w:bottom w:val="single" w:sz="12" w:space="0" w:color="auto"/>
        <w:insideH w:val="dotted" w:sz="4" w:space="0" w:color="auto"/>
        <w:insideV w:val="dotted" w:sz="4" w:space="0" w:color="auto"/>
      </w:tblBorders>
    </w:tblPr>
  </w:style>
  <w:style w:type="table" w:customStyle="1" w:styleId="118">
    <w:name w:val="彩色型 11"/>
    <w:basedOn w:val="a3"/>
    <w:uiPriority w:val="99"/>
    <w:unhideWhenUsed/>
    <w:rsid w:val="00AB7B8D"/>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il"/>
          <w:tr2bl w:val="nil"/>
        </w:tcBorders>
        <w:shd w:val="solid" w:color="000000" w:fill="FFFFFF"/>
      </w:tcPr>
    </w:tblStylePr>
    <w:tblStylePr w:type="firstCol">
      <w:rPr>
        <w:rFonts w:cs="Times New Roman"/>
        <w:b/>
        <w:bCs/>
        <w:i/>
        <w:iCs/>
      </w:rPr>
      <w:tblPr/>
      <w:tcPr>
        <w:tcBorders>
          <w:tl2br w:val="nil"/>
          <w:tr2bl w:val="nil"/>
        </w:tcBorders>
        <w:shd w:val="solid" w:color="000080" w:fill="FFFFFF"/>
      </w:tcPr>
    </w:tblStylePr>
    <w:tblStylePr w:type="nwCell">
      <w:rPr>
        <w:rFonts w:cs="Times New Roman"/>
      </w:rPr>
      <w:tblPr/>
      <w:tcPr>
        <w:tcBorders>
          <w:tl2br w:val="nil"/>
          <w:tr2bl w:val="nil"/>
        </w:tcBorders>
        <w:shd w:val="solid" w:color="000000" w:fill="FFFFFF"/>
      </w:tcPr>
    </w:tblStylePr>
    <w:tblStylePr w:type="swCell">
      <w:rPr>
        <w:rFonts w:cs="Times New Roman"/>
        <w:b/>
        <w:bCs/>
        <w:i w:val="0"/>
        <w:iCs w:val="0"/>
      </w:rPr>
      <w:tblPr/>
      <w:tcPr>
        <w:tcBorders>
          <w:tl2br w:val="nil"/>
          <w:tr2bl w:val="nil"/>
        </w:tcBorders>
      </w:tcPr>
    </w:tblStylePr>
  </w:style>
  <w:style w:type="table" w:customStyle="1" w:styleId="afffffffffb">
    <w:name w:val="#华泰联合"/>
    <w:basedOn w:val="a3"/>
    <w:uiPriority w:val="99"/>
    <w:rsid w:val="00AB7B8D"/>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rFonts w:cs="Times New Roman"/>
        <w:b/>
        <w:i w:val="0"/>
      </w:rPr>
      <w:tblPr/>
      <w:trPr>
        <w:tblHeader/>
      </w:trPr>
      <w:tcPr>
        <w:shd w:val="clear" w:color="auto" w:fill="D9D9D9"/>
      </w:tcPr>
    </w:tblStylePr>
    <w:tblStylePr w:type="lastRow">
      <w:rPr>
        <w:rFonts w:cs="Times New Roman"/>
        <w:b/>
      </w:rPr>
    </w:tblStylePr>
  </w:style>
  <w:style w:type="table" w:customStyle="1" w:styleId="226">
    <w:name w:val="立信年报表格 [2级]2"/>
    <w:basedOn w:val="a3"/>
    <w:rsid w:val="00AB7B8D"/>
    <w:pPr>
      <w:spacing w:line="400" w:lineRule="atLeast"/>
      <w:jc w:val="both"/>
    </w:pPr>
    <w:rPr>
      <w:color w:val="000000"/>
      <w:sz w:val="18"/>
      <w:szCs w:val="21"/>
    </w:rPr>
    <w:tblPr>
      <w:tblBorders>
        <w:top w:val="single" w:sz="12" w:space="0" w:color="auto"/>
        <w:bottom w:val="single" w:sz="12" w:space="0" w:color="auto"/>
        <w:insideH w:val="dotted" w:sz="4" w:space="0" w:color="auto"/>
        <w:insideV w:val="dotted" w:sz="4" w:space="0" w:color="auto"/>
      </w:tblBorders>
    </w:tblPr>
  </w:style>
  <w:style w:type="table" w:customStyle="1" w:styleId="2116">
    <w:name w:val="立信年报表格 [2级]11"/>
    <w:basedOn w:val="a3"/>
    <w:rsid w:val="00AB7B8D"/>
    <w:pPr>
      <w:spacing w:line="400" w:lineRule="atLeast"/>
      <w:jc w:val="both"/>
    </w:pPr>
    <w:rPr>
      <w:color w:val="000000"/>
      <w:sz w:val="18"/>
      <w:szCs w:val="21"/>
    </w:rPr>
    <w:tblPr>
      <w:tblBorders>
        <w:top w:val="single" w:sz="12" w:space="0" w:color="auto"/>
        <w:bottom w:val="single" w:sz="12" w:space="0" w:color="auto"/>
        <w:insideH w:val="dotted" w:sz="4" w:space="0" w:color="auto"/>
        <w:insideV w:val="dotted" w:sz="4" w:space="0" w:color="auto"/>
      </w:tblBorders>
    </w:tblPr>
  </w:style>
  <w:style w:type="character" w:customStyle="1" w:styleId="001Char">
    <w:name w:val="样式001 Char"/>
    <w:link w:val="001"/>
    <w:semiHidden/>
    <w:locked/>
    <w:rsid w:val="008160FF"/>
    <w:rPr>
      <w:rFonts w:ascii="Calibri" w:hAnsi="Calibri"/>
    </w:rPr>
  </w:style>
  <w:style w:type="paragraph" w:customStyle="1" w:styleId="001">
    <w:name w:val="样式001"/>
    <w:basedOn w:val="a1"/>
    <w:link w:val="001Char"/>
    <w:semiHidden/>
    <w:qFormat/>
    <w:rsid w:val="00AB7B8D"/>
    <w:pPr>
      <w:widowControl/>
      <w:spacing w:beforeLines="50" w:line="360" w:lineRule="auto"/>
      <w:ind w:firstLine="482"/>
      <w:jc w:val="left"/>
    </w:pPr>
    <w:rPr>
      <w:kern w:val="0"/>
      <w:sz w:val="20"/>
      <w:szCs w:val="20"/>
    </w:rPr>
  </w:style>
  <w:style w:type="paragraph" w:customStyle="1" w:styleId="1fff0">
    <w:name w:val="正文首行缩进1"/>
    <w:basedOn w:val="ab"/>
    <w:next w:val="aff2"/>
    <w:link w:val="afffffffffc"/>
    <w:uiPriority w:val="99"/>
    <w:semiHidden/>
    <w:rsid w:val="00AB7B8D"/>
    <w:pPr>
      <w:widowControl w:val="0"/>
      <w:ind w:firstLineChars="100" w:firstLine="420"/>
      <w:jc w:val="both"/>
    </w:pPr>
    <w:rPr>
      <w:rFonts w:ascii="等线" w:eastAsia="等线" w:hAnsi="等线"/>
      <w:szCs w:val="22"/>
    </w:rPr>
  </w:style>
  <w:style w:type="character" w:customStyle="1" w:styleId="afffffffffc">
    <w:name w:val="正文首行缩进 字符"/>
    <w:basedOn w:val="1ffa"/>
    <w:link w:val="1fff0"/>
    <w:uiPriority w:val="99"/>
    <w:semiHidden/>
    <w:rsid w:val="008160FF"/>
    <w:rPr>
      <w:rFonts w:ascii="等线" w:eastAsia="等线" w:hAnsi="等线"/>
      <w:kern w:val="2"/>
      <w:sz w:val="21"/>
      <w:szCs w:val="22"/>
    </w:rPr>
  </w:style>
  <w:style w:type="paragraph" w:customStyle="1" w:styleId="325">
    <w:name w:val="目录 32"/>
    <w:basedOn w:val="a1"/>
    <w:next w:val="a1"/>
    <w:uiPriority w:val="39"/>
    <w:semiHidden/>
    <w:rsid w:val="00AB7B8D"/>
    <w:pPr>
      <w:ind w:leftChars="400" w:left="840"/>
    </w:pPr>
    <w:rPr>
      <w:rFonts w:ascii="等线" w:eastAsia="等线" w:hAnsi="等线"/>
    </w:rPr>
  </w:style>
  <w:style w:type="paragraph" w:customStyle="1" w:styleId="423">
    <w:name w:val="目录 42"/>
    <w:basedOn w:val="a1"/>
    <w:next w:val="a1"/>
    <w:uiPriority w:val="39"/>
    <w:semiHidden/>
    <w:rsid w:val="00AB7B8D"/>
    <w:pPr>
      <w:ind w:leftChars="600" w:left="1260"/>
    </w:pPr>
    <w:rPr>
      <w:rFonts w:ascii="等线" w:eastAsia="等线" w:hAnsi="等线"/>
    </w:rPr>
  </w:style>
  <w:style w:type="paragraph" w:customStyle="1" w:styleId="523">
    <w:name w:val="目录 52"/>
    <w:basedOn w:val="a1"/>
    <w:next w:val="a1"/>
    <w:uiPriority w:val="39"/>
    <w:semiHidden/>
    <w:rsid w:val="00AB7B8D"/>
    <w:pPr>
      <w:ind w:leftChars="800" w:left="1680"/>
    </w:pPr>
    <w:rPr>
      <w:rFonts w:ascii="等线" w:eastAsia="等线" w:hAnsi="等线"/>
    </w:rPr>
  </w:style>
  <w:style w:type="paragraph" w:customStyle="1" w:styleId="621">
    <w:name w:val="目录 62"/>
    <w:basedOn w:val="a1"/>
    <w:next w:val="a1"/>
    <w:uiPriority w:val="39"/>
    <w:semiHidden/>
    <w:rsid w:val="00AB7B8D"/>
    <w:pPr>
      <w:ind w:leftChars="1000" w:left="2100"/>
    </w:pPr>
    <w:rPr>
      <w:rFonts w:ascii="等线" w:eastAsia="等线" w:hAnsi="等线"/>
    </w:rPr>
  </w:style>
  <w:style w:type="paragraph" w:customStyle="1" w:styleId="721">
    <w:name w:val="目录 72"/>
    <w:basedOn w:val="a1"/>
    <w:next w:val="a1"/>
    <w:uiPriority w:val="39"/>
    <w:semiHidden/>
    <w:rsid w:val="00AB7B8D"/>
    <w:pPr>
      <w:ind w:leftChars="1200" w:left="2520"/>
    </w:pPr>
    <w:rPr>
      <w:rFonts w:ascii="等线" w:eastAsia="等线" w:hAnsi="等线"/>
    </w:rPr>
  </w:style>
  <w:style w:type="paragraph" w:customStyle="1" w:styleId="821">
    <w:name w:val="目录 82"/>
    <w:basedOn w:val="a1"/>
    <w:next w:val="a1"/>
    <w:uiPriority w:val="39"/>
    <w:semiHidden/>
    <w:rsid w:val="00AB7B8D"/>
    <w:pPr>
      <w:ind w:leftChars="1400" w:left="2940"/>
    </w:pPr>
    <w:rPr>
      <w:rFonts w:ascii="等线" w:eastAsia="等线" w:hAnsi="等线"/>
    </w:rPr>
  </w:style>
  <w:style w:type="paragraph" w:customStyle="1" w:styleId="920">
    <w:name w:val="目录 92"/>
    <w:basedOn w:val="a1"/>
    <w:next w:val="a1"/>
    <w:uiPriority w:val="39"/>
    <w:semiHidden/>
    <w:rsid w:val="00AB7B8D"/>
    <w:pPr>
      <w:ind w:leftChars="1600" w:left="3360"/>
    </w:pPr>
    <w:rPr>
      <w:rFonts w:ascii="等线" w:eastAsia="等线" w:hAnsi="等线"/>
    </w:rPr>
  </w:style>
  <w:style w:type="character" w:customStyle="1" w:styleId="3f6">
    <w:name w:val="未处理的提及3"/>
    <w:basedOn w:val="a2"/>
    <w:uiPriority w:val="99"/>
    <w:semiHidden/>
    <w:rsid w:val="00AB7B8D"/>
    <w:rPr>
      <w:color w:val="605E5C"/>
      <w:shd w:val="clear" w:color="auto" w:fill="E1DFDD"/>
    </w:rPr>
  </w:style>
  <w:style w:type="table" w:customStyle="1" w:styleId="119">
    <w:name w:val="招股书，表格11"/>
    <w:basedOn w:val="a3"/>
    <w:uiPriority w:val="39"/>
    <w:rsid w:val="00AB7B8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8">
    <w:name w:val="彩色型 12"/>
    <w:basedOn w:val="a3"/>
    <w:uiPriority w:val="99"/>
    <w:semiHidden/>
    <w:unhideWhenUsed/>
    <w:rsid w:val="00AB7B8D"/>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customStyle="1" w:styleId="235">
    <w:name w:val="立信年报表格 [2级]3"/>
    <w:basedOn w:val="a3"/>
    <w:rsid w:val="00AB7B8D"/>
    <w:pPr>
      <w:spacing w:line="400" w:lineRule="atLeast"/>
      <w:jc w:val="both"/>
    </w:pPr>
    <w:rPr>
      <w:color w:val="000000"/>
      <w:kern w:val="2"/>
      <w:sz w:val="18"/>
      <w:szCs w:val="21"/>
    </w:rPr>
    <w:tblPr>
      <w:tblBorders>
        <w:top w:val="single" w:sz="12" w:space="0" w:color="auto"/>
        <w:bottom w:val="single" w:sz="12" w:space="0" w:color="auto"/>
        <w:insideH w:val="dotted" w:sz="4" w:space="0" w:color="auto"/>
        <w:insideV w:val="dotted" w:sz="4" w:space="0" w:color="auto"/>
      </w:tblBorders>
    </w:tblPr>
    <w:tcPr>
      <w:shd w:val="clear" w:color="auto" w:fill="auto"/>
    </w:tcPr>
  </w:style>
  <w:style w:type="table" w:customStyle="1" w:styleId="2126">
    <w:name w:val="立信年报表格 [2级]12"/>
    <w:basedOn w:val="a3"/>
    <w:rsid w:val="00AB7B8D"/>
    <w:pPr>
      <w:spacing w:line="400" w:lineRule="atLeast"/>
      <w:jc w:val="both"/>
    </w:pPr>
    <w:rPr>
      <w:color w:val="000000"/>
      <w:kern w:val="2"/>
      <w:sz w:val="18"/>
      <w:szCs w:val="21"/>
    </w:rPr>
    <w:tblPr>
      <w:tblBorders>
        <w:top w:val="single" w:sz="12" w:space="0" w:color="auto"/>
        <w:bottom w:val="single" w:sz="12" w:space="0" w:color="auto"/>
        <w:insideH w:val="dotted" w:sz="4" w:space="0" w:color="auto"/>
        <w:insideV w:val="dotted" w:sz="4" w:space="0" w:color="auto"/>
      </w:tblBorders>
    </w:tblPr>
    <w:tcPr>
      <w:shd w:val="clear" w:color="auto" w:fill="auto"/>
    </w:tcPr>
  </w:style>
  <w:style w:type="table" w:customStyle="1" w:styleId="1101">
    <w:name w:val="网格型110"/>
    <w:basedOn w:val="a3"/>
    <w:uiPriority w:val="59"/>
    <w:locked/>
    <w:rsid w:val="00AB7B8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7">
    <w:name w:val="彩色型 111"/>
    <w:basedOn w:val="a3"/>
    <w:uiPriority w:val="99"/>
    <w:unhideWhenUsed/>
    <w:rsid w:val="00AB7B8D"/>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customStyle="1" w:styleId="1fff1">
    <w:name w:val="#华泰联合1"/>
    <w:basedOn w:val="a3"/>
    <w:uiPriority w:val="99"/>
    <w:rsid w:val="00AB7B8D"/>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wordWrap/>
        <w:jc w:val="center"/>
      </w:pPr>
      <w:rPr>
        <w:b/>
        <w:i w:val="0"/>
      </w:rPr>
      <w:tblPr/>
      <w:trPr>
        <w:tblHeader/>
      </w:trPr>
      <w:tcPr>
        <w:shd w:val="clear" w:color="auto" w:fill="D9D9D9"/>
        <w:vAlign w:val="center"/>
      </w:tcPr>
    </w:tblStylePr>
    <w:tblStylePr w:type="lastRow">
      <w:rPr>
        <w:b/>
      </w:rPr>
    </w:tblStylePr>
  </w:style>
  <w:style w:type="table" w:customStyle="1" w:styleId="2217">
    <w:name w:val="立信年报表格 [2级]21"/>
    <w:basedOn w:val="a3"/>
    <w:rsid w:val="00AB7B8D"/>
    <w:pPr>
      <w:spacing w:line="400" w:lineRule="atLeast"/>
      <w:jc w:val="both"/>
    </w:pPr>
    <w:rPr>
      <w:color w:val="000000"/>
      <w:sz w:val="18"/>
      <w:szCs w:val="21"/>
    </w:rPr>
    <w:tblPr>
      <w:tblBorders>
        <w:top w:val="single" w:sz="12" w:space="0" w:color="auto"/>
        <w:bottom w:val="single" w:sz="12" w:space="0" w:color="auto"/>
        <w:insideH w:val="dotted" w:sz="4" w:space="0" w:color="auto"/>
        <w:insideV w:val="dotted" w:sz="4" w:space="0" w:color="auto"/>
      </w:tblBorders>
    </w:tblPr>
    <w:tcPr>
      <w:shd w:val="clear" w:color="auto" w:fill="auto"/>
    </w:tcPr>
  </w:style>
  <w:style w:type="table" w:customStyle="1" w:styleId="21110">
    <w:name w:val="立信年报表格 [2级]111"/>
    <w:basedOn w:val="a3"/>
    <w:rsid w:val="00AB7B8D"/>
    <w:pPr>
      <w:spacing w:line="400" w:lineRule="atLeast"/>
      <w:jc w:val="both"/>
    </w:pPr>
    <w:rPr>
      <w:color w:val="000000"/>
      <w:sz w:val="18"/>
      <w:szCs w:val="21"/>
    </w:rPr>
    <w:tblPr>
      <w:tblBorders>
        <w:top w:val="single" w:sz="12" w:space="0" w:color="auto"/>
        <w:bottom w:val="single" w:sz="12" w:space="0" w:color="auto"/>
        <w:insideH w:val="dotted" w:sz="4" w:space="0" w:color="auto"/>
        <w:insideV w:val="dotted" w:sz="4" w:space="0" w:color="auto"/>
      </w:tblBorders>
    </w:tblPr>
    <w:tcPr>
      <w:shd w:val="clear" w:color="auto" w:fill="auto"/>
    </w:tcPr>
  </w:style>
  <w:style w:type="table" w:customStyle="1" w:styleId="-141">
    <w:name w:val="浅色底纹 - 强调文字颜色 141"/>
    <w:basedOn w:val="a3"/>
    <w:uiPriority w:val="60"/>
    <w:rsid w:val="00AB7B8D"/>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131">
    <w:name w:val="浅色底纹 - 强调文字颜色 131"/>
    <w:basedOn w:val="a3"/>
    <w:uiPriority w:val="60"/>
    <w:rsid w:val="00AB7B8D"/>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311">
    <w:name w:val="浅色底纹 - 强调文字颜色 311"/>
    <w:basedOn w:val="a3"/>
    <w:uiPriority w:val="60"/>
    <w:rsid w:val="00AB7B8D"/>
    <w:rPr>
      <w:color w:val="76923C"/>
    </w:rPr>
    <w:tblPr>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l2br w:val="nil"/>
          <w:tr2bl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style>
  <w:style w:type="table" w:customStyle="1" w:styleId="-5110">
    <w:name w:val="浅色网格 - 强调文字颜色 511"/>
    <w:basedOn w:val="a3"/>
    <w:uiPriority w:val="62"/>
    <w:rsid w:val="00AB7B8D"/>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eastAsia="Gulim"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auto"/>
          <w:tl2br w:val="nil"/>
          <w:tr2bl w:val="nil"/>
        </w:tcBorders>
      </w:tcPr>
    </w:tblStylePr>
    <w:tblStylePr w:type="lastRow">
      <w:pPr>
        <w:spacing w:before="0" w:after="0" w:line="240" w:lineRule="auto"/>
      </w:pPr>
      <w:rPr>
        <w:rFonts w:eastAsia="Gulim"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l2br w:val="nil"/>
          <w:tr2bl w:val="nil"/>
        </w:tcBorders>
      </w:tcPr>
    </w:tblStylePr>
    <w:tblStylePr w:type="firstCol">
      <w:rPr>
        <w:rFonts w:eastAsia="Gulim" w:cs="Times New Roman"/>
        <w:b/>
        <w:bCs/>
      </w:rPr>
    </w:tblStylePr>
    <w:tblStylePr w:type="lastCol">
      <w:rPr>
        <w:rFonts w:eastAsia="Gulim" w:cs="Times New Roman"/>
        <w:b/>
        <w:bCs/>
      </w:rPr>
      <w:tblPr/>
      <w:tcPr>
        <w:tcBorders>
          <w:top w:val="single" w:sz="8" w:space="0" w:color="4BACC6"/>
          <w:left w:val="single" w:sz="8" w:space="0" w:color="4BACC6"/>
          <w:bottom w:val="single" w:sz="8" w:space="0" w:color="4BACC6"/>
          <w:right w:val="single" w:sz="8" w:space="0" w:color="4BACC6"/>
          <w:insideH w:val="nil"/>
          <w:insideV w:val="nil"/>
          <w:tl2br w:val="nil"/>
          <w:tr2bl w:val="nil"/>
        </w:tcBorders>
      </w:tcPr>
    </w:tblStylePr>
    <w:tblStylePr w:type="band1Vert">
      <w:tblPr/>
      <w:tcPr>
        <w:tcBorders>
          <w:top w:val="single" w:sz="8" w:space="0" w:color="4BACC6"/>
          <w:left w:val="single" w:sz="8" w:space="0" w:color="4BACC6"/>
          <w:bottom w:val="single" w:sz="8" w:space="0" w:color="4BACC6"/>
          <w:right w:val="single" w:sz="8" w:space="0" w:color="4BACC6"/>
          <w:insideH w:val="nil"/>
          <w:insideV w:val="nil"/>
          <w:tl2br w:val="nil"/>
          <w:tr2bl w:val="nil"/>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H w:val="nil"/>
          <w:insideV w:val="single" w:sz="8" w:space="0" w:color="auto"/>
          <w:tl2br w:val="nil"/>
          <w:tr2bl w:val="nil"/>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H w:val="nil"/>
          <w:insideV w:val="single" w:sz="8" w:space="0" w:color="auto"/>
          <w:tl2br w:val="nil"/>
          <w:tr2bl w:val="nil"/>
        </w:tcBorders>
      </w:tcPr>
    </w:tblStylePr>
  </w:style>
  <w:style w:type="table" w:customStyle="1" w:styleId="-5111">
    <w:name w:val="浅色底纹 - 强调文字颜色 511"/>
    <w:basedOn w:val="a3"/>
    <w:uiPriority w:val="60"/>
    <w:rsid w:val="00AB7B8D"/>
    <w:rPr>
      <w:color w:val="31849B"/>
    </w:rPr>
    <w:tblPr>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l2br w:val="nil"/>
          <w:tr2bl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style>
  <w:style w:type="table" w:customStyle="1" w:styleId="1-131">
    <w:name w:val="中等深浅底纹 1 - 强调文字颜色 131"/>
    <w:basedOn w:val="a3"/>
    <w:uiPriority w:val="63"/>
    <w:rsid w:val="00AB7B8D"/>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l2br w:val="nil"/>
          <w:tr2bl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shd w:val="clear" w:color="auto" w:fill="D3DFEE"/>
      </w:tcPr>
    </w:tblStylePr>
  </w:style>
  <w:style w:type="table" w:customStyle="1" w:styleId="-1110">
    <w:name w:val="浅色底纹 - 强调文字颜色 111"/>
    <w:basedOn w:val="a3"/>
    <w:uiPriority w:val="60"/>
    <w:rsid w:val="00AB7B8D"/>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1-141">
    <w:name w:val="中等深浅底纹 1 - 强调文字颜色 141"/>
    <w:basedOn w:val="a3"/>
    <w:uiPriority w:val="63"/>
    <w:rsid w:val="00AB7B8D"/>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l2br w:val="nil"/>
          <w:tr2bl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shd w:val="clear" w:color="auto" w:fill="D3DFEE"/>
      </w:tcPr>
    </w:tblStylePr>
  </w:style>
  <w:style w:type="table" w:customStyle="1" w:styleId="-5112">
    <w:name w:val="浅色列表 - 强调文字颜色 511"/>
    <w:basedOn w:val="a3"/>
    <w:uiPriority w:val="61"/>
    <w:rsid w:val="00AB7B8D"/>
    <w:tblPr>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insideH w:val="nil"/>
          <w:insideV w:val="nil"/>
          <w:tl2br w:val="nil"/>
          <w:tr2bl w:val="nil"/>
        </w:tcBorders>
      </w:tcPr>
    </w:tblStylePr>
    <w:tblStylePr w:type="band1Horz">
      <w:tblPr/>
      <w:tcPr>
        <w:tcBorders>
          <w:top w:val="single" w:sz="8" w:space="0" w:color="4BACC6"/>
          <w:left w:val="single" w:sz="8" w:space="0" w:color="4BACC6"/>
          <w:bottom w:val="single" w:sz="8" w:space="0" w:color="4BACC6"/>
          <w:right w:val="single" w:sz="8" w:space="0" w:color="4BACC6"/>
          <w:insideH w:val="nil"/>
          <w:insideV w:val="nil"/>
          <w:tl2br w:val="nil"/>
          <w:tr2bl w:val="nil"/>
        </w:tcBorders>
      </w:tcPr>
    </w:tblStylePr>
  </w:style>
  <w:style w:type="table" w:customStyle="1" w:styleId="-151">
    <w:name w:val="浅色底纹 - 强调文字颜色 151"/>
    <w:basedOn w:val="a3"/>
    <w:uiPriority w:val="60"/>
    <w:rsid w:val="00AB7B8D"/>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1-121">
    <w:name w:val="中等深浅底纹 1 - 强调文字颜色 121"/>
    <w:basedOn w:val="a3"/>
    <w:uiPriority w:val="63"/>
    <w:rsid w:val="00AB7B8D"/>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l2br w:val="nil"/>
          <w:tr2bl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shd w:val="clear" w:color="auto" w:fill="D3DFEE"/>
      </w:tcPr>
    </w:tblStylePr>
  </w:style>
  <w:style w:type="table" w:customStyle="1" w:styleId="-411">
    <w:name w:val="浅色底纹 - 强调文字颜色 411"/>
    <w:basedOn w:val="a3"/>
    <w:uiPriority w:val="60"/>
    <w:rsid w:val="00AB7B8D"/>
    <w:rPr>
      <w:color w:val="5F497A"/>
    </w:rPr>
    <w:tblPr>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l2br w:val="nil"/>
          <w:tr2bl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style>
  <w:style w:type="table" w:customStyle="1" w:styleId="-121">
    <w:name w:val="浅色底纹 - 强调文字颜色 121"/>
    <w:basedOn w:val="a3"/>
    <w:uiPriority w:val="60"/>
    <w:rsid w:val="00AB7B8D"/>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1-151">
    <w:name w:val="中等深浅底纹 1 - 强调文字颜色 151"/>
    <w:basedOn w:val="a3"/>
    <w:uiPriority w:val="63"/>
    <w:rsid w:val="00AB7B8D"/>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l2br w:val="nil"/>
          <w:tr2bl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shd w:val="clear" w:color="auto" w:fill="D3DFEE"/>
      </w:tcPr>
    </w:tblStylePr>
  </w:style>
  <w:style w:type="table" w:customStyle="1" w:styleId="-211">
    <w:name w:val="浅色底纹 - 强调文字颜色 211"/>
    <w:basedOn w:val="a3"/>
    <w:uiPriority w:val="60"/>
    <w:rsid w:val="00AB7B8D"/>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l2br w:val="nil"/>
          <w:tr2bl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style>
  <w:style w:type="table" w:customStyle="1" w:styleId="1-511">
    <w:name w:val="中等深浅底纹 1 - 强调文字颜色 511"/>
    <w:basedOn w:val="a3"/>
    <w:uiPriority w:val="63"/>
    <w:rsid w:val="00AB7B8D"/>
    <w:tblPr>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l2br w:val="nil"/>
          <w:tr2bl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l2br w:val="nil"/>
          <w:tr2bl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shd w:val="clear" w:color="auto" w:fill="D2EAF1"/>
      </w:tcPr>
    </w:tblStylePr>
  </w:style>
  <w:style w:type="table" w:customStyle="1" w:styleId="1-111">
    <w:name w:val="中等深浅底纹 1 - 强调文字颜色 111"/>
    <w:basedOn w:val="a3"/>
    <w:uiPriority w:val="63"/>
    <w:rsid w:val="00AB7B8D"/>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l2br w:val="nil"/>
          <w:tr2bl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shd w:val="clear" w:color="auto" w:fill="D3DFEE"/>
      </w:tcPr>
    </w:tblStylePr>
  </w:style>
  <w:style w:type="paragraph" w:customStyle="1" w:styleId="CharCharChar1CharCharChar1CharCharCharChar0">
    <w:name w:val="Char Char Char1 Char Char Char1 Char Char Char Char0"/>
    <w:basedOn w:val="a1"/>
    <w:semiHidden/>
    <w:rsid w:val="00AB7B8D"/>
    <w:rPr>
      <w:rFonts w:ascii="Times New Roman" w:hAnsi="Times New Roman"/>
      <w:szCs w:val="24"/>
    </w:rPr>
  </w:style>
  <w:style w:type="table" w:customStyle="1" w:styleId="3-21">
    <w:name w:val="中等深浅网格 3 - 强调文字颜色 21"/>
    <w:basedOn w:val="a3"/>
    <w:uiPriority w:val="30"/>
    <w:semiHidden/>
    <w:unhideWhenUsed/>
    <w:rsid w:val="00AB7B8D"/>
    <w:rPr>
      <w:rFonts w:ascii="Arial" w:hAnsi="Arial"/>
      <w:b/>
      <w:bCs/>
      <w:i/>
      <w:iCs/>
      <w:color w:val="4F81BD"/>
      <w:kern w:val="2"/>
      <w:sz w:val="21"/>
      <w:szCs w:val="22"/>
    </w:rPr>
    <w:tblPr>
      <w:tblBorders>
        <w:top w:val="single" w:sz="8" w:space="0" w:color="ED7D31"/>
        <w:bottom w:val="single" w:sz="8" w:space="0" w:color="ED7D31"/>
      </w:tblBorders>
    </w:tblPr>
    <w:tblStylePr w:type="firstRow">
      <w:pPr>
        <w:spacing w:before="0" w:after="0" w:line="240" w:lineRule="auto"/>
      </w:pPr>
      <w:tblPr/>
      <w:tcPr>
        <w:tcBorders>
          <w:top w:val="single" w:sz="8" w:space="0" w:color="ED7D31"/>
          <w:left w:val="nil"/>
          <w:bottom w:val="single" w:sz="8" w:space="0" w:color="ED7D31"/>
          <w:right w:val="nil"/>
          <w:insideH w:val="nil"/>
          <w:insideV w:val="nil"/>
        </w:tcBorders>
      </w:tcPr>
    </w:tblStylePr>
    <w:tblStylePr w:type="lastRow">
      <w:pPr>
        <w:spacing w:before="0" w:after="0" w:line="240" w:lineRule="auto"/>
      </w:pPr>
      <w:tblPr/>
      <w:tcPr>
        <w:tcBorders>
          <w:top w:val="single" w:sz="8" w:space="0" w:color="ED7D31"/>
          <w:left w:val="nil"/>
          <w:bottom w:val="single" w:sz="8" w:space="0" w:color="ED7D31"/>
          <w:right w:val="nil"/>
          <w:insideH w:val="nil"/>
          <w:insideV w:val="nil"/>
        </w:tcBorders>
      </w:tcPr>
    </w:tblStylePr>
    <w:tblStylePr w:type="band1Vert">
      <w:tblPr/>
      <w:tcPr>
        <w:tcBorders>
          <w:left w:val="nil"/>
          <w:right w:val="nil"/>
          <w:insideH w:val="nil"/>
          <w:insideV w:val="nil"/>
        </w:tcBorders>
        <w:shd w:val="clear" w:color="auto" w:fill="FADECB"/>
      </w:tcPr>
    </w:tblStylePr>
    <w:tblStylePr w:type="band1Horz">
      <w:tblPr/>
      <w:tcPr>
        <w:tcBorders>
          <w:left w:val="nil"/>
          <w:right w:val="nil"/>
          <w:insideH w:val="nil"/>
          <w:insideV w:val="nil"/>
        </w:tcBorders>
        <w:shd w:val="clear" w:color="auto" w:fill="FADECB"/>
      </w:tcPr>
    </w:tblStylePr>
  </w:style>
  <w:style w:type="paragraph" w:customStyle="1" w:styleId="CharCharChar1CharCharChar1CharCharCharChar1">
    <w:name w:val="Char Char Char1 Char Char Char1 Char Char Char Char1"/>
    <w:basedOn w:val="a1"/>
    <w:semiHidden/>
    <w:rsid w:val="00AB7B8D"/>
    <w:rPr>
      <w:rFonts w:ascii="Times New Roman" w:hAnsi="Times New Roman"/>
      <w:szCs w:val="24"/>
    </w:rPr>
  </w:style>
  <w:style w:type="paragraph" w:customStyle="1" w:styleId="CharCharChar1CharCharChar1CharCharCharChar2">
    <w:name w:val="Char Char Char1 Char Char Char1 Char Char Char Char2"/>
    <w:basedOn w:val="a1"/>
    <w:semiHidden/>
    <w:rsid w:val="00AB7B8D"/>
    <w:rPr>
      <w:rFonts w:ascii="Times New Roman" w:hAnsi="Times New Roman"/>
      <w:szCs w:val="24"/>
    </w:rPr>
  </w:style>
  <w:style w:type="table" w:customStyle="1" w:styleId="192">
    <w:name w:val="浅色底纹19"/>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80">
    <w:name w:val="浅色底纹28"/>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03">
    <w:name w:val="浅色底纹20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60">
    <w:name w:val="浅色底纹116"/>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60">
    <w:name w:val="浅色底纹216"/>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60">
    <w:name w:val="浅色底纹126"/>
    <w:basedOn w:val="a3"/>
    <w:uiPriority w:val="60"/>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6">
    <w:name w:val="无格式表格 516"/>
    <w:basedOn w:val="a3"/>
    <w:uiPriority w:val="45"/>
    <w:rsid w:val="00AB7B8D"/>
    <w:tblPr/>
    <w:tblStylePr w:type="firstRow">
      <w:rPr>
        <w:rFonts w:ascii="等线" w:eastAsia="宋体" w:hAnsi="等线" w:cs="Times New Roman"/>
        <w:i/>
        <w:iCs/>
        <w:sz w:val="26"/>
      </w:rPr>
      <w:tblPr/>
      <w:tcPr>
        <w:tcBorders>
          <w:bottom w:val="single" w:sz="4" w:space="0" w:color="7F7F7F"/>
        </w:tcBorders>
        <w:shd w:val="clear" w:color="auto" w:fill="FFFFFF"/>
      </w:tcPr>
    </w:tblStylePr>
    <w:tblStylePr w:type="lastRow">
      <w:rPr>
        <w:rFonts w:ascii="等线" w:eastAsia="宋体" w:hAnsi="等线" w:cs="Times New Roman"/>
        <w:i/>
        <w:iCs/>
        <w:sz w:val="26"/>
      </w:rPr>
      <w:tblPr/>
      <w:tcPr>
        <w:tcBorders>
          <w:top w:val="single" w:sz="4" w:space="0" w:color="7F7F7F"/>
        </w:tcBorders>
        <w:shd w:val="clear" w:color="auto" w:fill="FFFFFF"/>
      </w:tcPr>
    </w:tblStylePr>
    <w:tblStylePr w:type="firstCol">
      <w:pPr>
        <w:jc w:val="right"/>
      </w:pPr>
      <w:rPr>
        <w:rFonts w:ascii="等线" w:eastAsia="宋体" w:hAnsi="等线" w:cs="Times New Roman"/>
        <w:i/>
        <w:iCs/>
        <w:sz w:val="26"/>
      </w:rPr>
      <w:tblPr/>
      <w:tcPr>
        <w:tcBorders>
          <w:right w:val="single" w:sz="4" w:space="0" w:color="7F7F7F"/>
        </w:tcBorders>
        <w:shd w:val="clear" w:color="auto" w:fill="FFFFFF"/>
      </w:tcPr>
    </w:tblStylePr>
    <w:tblStylePr w:type="lastCol">
      <w:rPr>
        <w:rFonts w:ascii="等线" w:eastAsia="宋体" w:hAnsi="等线"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50">
    <w:name w:val="浅色底纹13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60">
    <w:name w:val="浅色底纹36"/>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60">
    <w:name w:val="浅色底纹226"/>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60">
    <w:name w:val="浅色底纹1116"/>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60">
    <w:name w:val="浅色底纹2116"/>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50">
    <w:name w:val="浅色底纹45"/>
    <w:basedOn w:val="a3"/>
    <w:uiPriority w:val="99"/>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11000">
    <w:name w:val="目录 1100"/>
    <w:basedOn w:val="a1"/>
    <w:next w:val="a1"/>
    <w:uiPriority w:val="39"/>
    <w:semiHidden/>
    <w:qFormat/>
    <w:rsid w:val="00AB7B8D"/>
    <w:pPr>
      <w:widowControl/>
      <w:tabs>
        <w:tab w:val="right" w:leader="dot" w:pos="8296"/>
      </w:tabs>
      <w:adjustRightInd w:val="0"/>
      <w:spacing w:line="360" w:lineRule="auto"/>
      <w:jc w:val="left"/>
    </w:pPr>
    <w:rPr>
      <w:rFonts w:ascii="Times New Roman" w:eastAsia="黑体" w:hAnsi="Times New Roman"/>
      <w:bCs/>
      <w:caps/>
      <w:sz w:val="24"/>
      <w:szCs w:val="24"/>
    </w:rPr>
  </w:style>
  <w:style w:type="paragraph" w:customStyle="1" w:styleId="21000">
    <w:name w:val="目录 2100"/>
    <w:basedOn w:val="a1"/>
    <w:next w:val="a1"/>
    <w:uiPriority w:val="39"/>
    <w:semiHidden/>
    <w:qFormat/>
    <w:rsid w:val="00AB7B8D"/>
    <w:pPr>
      <w:widowControl/>
      <w:tabs>
        <w:tab w:val="right" w:leader="dot" w:pos="8296"/>
      </w:tabs>
      <w:adjustRightInd w:val="0"/>
      <w:ind w:leftChars="200" w:left="420"/>
      <w:jc w:val="left"/>
    </w:pPr>
    <w:rPr>
      <w:rFonts w:ascii="Times New Roman" w:hAnsi="Times New Roman"/>
      <w:szCs w:val="24"/>
    </w:rPr>
  </w:style>
  <w:style w:type="paragraph" w:customStyle="1" w:styleId="31000">
    <w:name w:val="目录 3100"/>
    <w:basedOn w:val="a1"/>
    <w:next w:val="a1"/>
    <w:uiPriority w:val="39"/>
    <w:semiHidden/>
    <w:qFormat/>
    <w:rsid w:val="00AB7B8D"/>
    <w:pPr>
      <w:widowControl/>
      <w:adjustRightInd w:val="0"/>
      <w:ind w:leftChars="400" w:left="840"/>
      <w:jc w:val="left"/>
    </w:pPr>
    <w:rPr>
      <w:rFonts w:ascii="Times New Roman" w:hAnsi="Times New Roman"/>
      <w:szCs w:val="24"/>
    </w:rPr>
  </w:style>
  <w:style w:type="table" w:customStyle="1" w:styleId="1450">
    <w:name w:val="浅色底纹14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03">
    <w:name w:val="浅色底纹40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50">
    <w:name w:val="浅色底纹23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paragraph" w:customStyle="1" w:styleId="41000">
    <w:name w:val="目录 4100"/>
    <w:basedOn w:val="a1"/>
    <w:next w:val="a1"/>
    <w:uiPriority w:val="39"/>
    <w:semiHidden/>
    <w:rsid w:val="00AB7B8D"/>
    <w:pPr>
      <w:widowControl/>
      <w:adjustRightInd w:val="0"/>
      <w:ind w:leftChars="600" w:left="1260"/>
      <w:jc w:val="left"/>
    </w:pPr>
    <w:rPr>
      <w:rFonts w:ascii="Times New Roman" w:hAnsi="Times New Roman"/>
      <w:szCs w:val="24"/>
    </w:rPr>
  </w:style>
  <w:style w:type="paragraph" w:customStyle="1" w:styleId="51000">
    <w:name w:val="目录 5100"/>
    <w:basedOn w:val="a1"/>
    <w:next w:val="a1"/>
    <w:uiPriority w:val="39"/>
    <w:semiHidden/>
    <w:rsid w:val="00AB7B8D"/>
    <w:pPr>
      <w:widowControl/>
      <w:adjustRightInd w:val="0"/>
      <w:ind w:leftChars="800" w:left="1680"/>
      <w:jc w:val="left"/>
    </w:pPr>
  </w:style>
  <w:style w:type="paragraph" w:customStyle="1" w:styleId="61000">
    <w:name w:val="目录 6100"/>
    <w:basedOn w:val="a1"/>
    <w:next w:val="a1"/>
    <w:uiPriority w:val="39"/>
    <w:semiHidden/>
    <w:rsid w:val="00AB7B8D"/>
    <w:pPr>
      <w:widowControl/>
      <w:adjustRightInd w:val="0"/>
      <w:ind w:leftChars="1000" w:left="2100"/>
      <w:jc w:val="left"/>
    </w:pPr>
  </w:style>
  <w:style w:type="paragraph" w:customStyle="1" w:styleId="71000">
    <w:name w:val="目录 7100"/>
    <w:basedOn w:val="a1"/>
    <w:next w:val="a1"/>
    <w:uiPriority w:val="39"/>
    <w:semiHidden/>
    <w:rsid w:val="00AB7B8D"/>
    <w:pPr>
      <w:widowControl/>
      <w:adjustRightInd w:val="0"/>
      <w:ind w:leftChars="1200" w:left="2520"/>
      <w:jc w:val="left"/>
    </w:pPr>
  </w:style>
  <w:style w:type="paragraph" w:customStyle="1" w:styleId="81000">
    <w:name w:val="目录 8100"/>
    <w:basedOn w:val="a1"/>
    <w:next w:val="a1"/>
    <w:uiPriority w:val="39"/>
    <w:semiHidden/>
    <w:rsid w:val="00AB7B8D"/>
    <w:pPr>
      <w:widowControl/>
      <w:adjustRightInd w:val="0"/>
      <w:ind w:leftChars="1400" w:left="2940"/>
      <w:jc w:val="left"/>
    </w:pPr>
  </w:style>
  <w:style w:type="paragraph" w:customStyle="1" w:styleId="91000">
    <w:name w:val="目录 9100"/>
    <w:basedOn w:val="a1"/>
    <w:next w:val="a1"/>
    <w:uiPriority w:val="39"/>
    <w:semiHidden/>
    <w:rsid w:val="00AB7B8D"/>
    <w:pPr>
      <w:widowControl/>
      <w:adjustRightInd w:val="0"/>
      <w:ind w:leftChars="1600" w:left="3360"/>
      <w:jc w:val="left"/>
    </w:pPr>
  </w:style>
  <w:style w:type="table" w:customStyle="1" w:styleId="11250">
    <w:name w:val="浅色底纹112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50">
    <w:name w:val="浅色底纹212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50">
    <w:name w:val="浅色底纹1215"/>
    <w:basedOn w:val="a3"/>
    <w:uiPriority w:val="60"/>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13">
    <w:name w:val="无格式表格 5113"/>
    <w:basedOn w:val="a3"/>
    <w:uiPriority w:val="45"/>
    <w:rsid w:val="00AB7B8D"/>
    <w:tblPr/>
    <w:tblStylePr w:type="firstRow">
      <w:rPr>
        <w:rFonts w:ascii="Yu Gothic Light" w:eastAsia="宋体" w:hAnsi="Yu Gothic Light" w:cs="Times New Roman"/>
        <w:i/>
        <w:iCs/>
        <w:sz w:val="26"/>
      </w:rPr>
      <w:tblPr/>
      <w:tcPr>
        <w:tcBorders>
          <w:bottom w:val="single" w:sz="4" w:space="0" w:color="7F7F7F"/>
        </w:tcBorders>
        <w:shd w:val="clear" w:color="auto" w:fill="FFFFFF"/>
      </w:tcPr>
    </w:tblStylePr>
    <w:tblStylePr w:type="lastRow">
      <w:rPr>
        <w:rFonts w:ascii="Yu Gothic Light" w:eastAsia="宋体" w:hAnsi="Yu Gothic Light" w:cs="Times New Roman"/>
        <w:i/>
        <w:iCs/>
        <w:sz w:val="26"/>
      </w:rPr>
      <w:tblPr/>
      <w:tcPr>
        <w:tcBorders>
          <w:top w:val="single" w:sz="4" w:space="0" w:color="7F7F7F"/>
        </w:tcBorders>
        <w:shd w:val="clear" w:color="auto" w:fill="FFFFFF"/>
      </w:tcPr>
    </w:tblStylePr>
    <w:tblStylePr w:type="firstCol">
      <w:pPr>
        <w:jc w:val="right"/>
      </w:pPr>
      <w:rPr>
        <w:rFonts w:ascii="Yu Gothic Light" w:eastAsia="宋体" w:hAnsi="Yu Gothic Light" w:cs="Times New Roman"/>
        <w:i/>
        <w:iCs/>
        <w:sz w:val="26"/>
      </w:rPr>
      <w:tblPr/>
      <w:tcPr>
        <w:tcBorders>
          <w:right w:val="single" w:sz="4" w:space="0" w:color="7F7F7F"/>
        </w:tcBorders>
        <w:shd w:val="clear" w:color="auto" w:fill="FFFFFF"/>
      </w:tcPr>
    </w:tblStylePr>
    <w:tblStylePr w:type="lastCol">
      <w:rPr>
        <w:rFonts w:ascii="Yu Gothic Light" w:eastAsia="宋体" w:hAnsi="Yu Gothic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13">
    <w:name w:val="浅色底纹13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51">
    <w:name w:val="浅色底纹31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50">
    <w:name w:val="浅色底纹221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5">
    <w:name w:val="浅色底纹1111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5">
    <w:name w:val="浅色底纹2111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13">
    <w:name w:val="浅色底纹121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13">
    <w:name w:val="浅色底纹31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13">
    <w:name w:val="浅色底纹221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13">
    <w:name w:val="浅色底纹1111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13">
    <w:name w:val="浅色底纹2111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413">
    <w:name w:val="浅色底纹14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13">
    <w:name w:val="浅色底纹4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13">
    <w:name w:val="浅色底纹23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13">
    <w:name w:val="浅色底纹112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13">
    <w:name w:val="浅色底纹212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240">
    <w:name w:val="浅色底纹122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240">
    <w:name w:val="浅色底纹32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240">
    <w:name w:val="浅色底纹222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24">
    <w:name w:val="浅色底纹1112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24">
    <w:name w:val="浅色底纹2112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53">
    <w:name w:val="浅色网格25"/>
    <w:basedOn w:val="a3"/>
    <w:uiPriority w:val="62"/>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54">
    <w:name w:val="浅色网格15"/>
    <w:basedOn w:val="a3"/>
    <w:uiPriority w:val="62"/>
    <w:qFormat/>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531">
    <w:name w:val="浅色底纹53"/>
    <w:basedOn w:val="a3"/>
    <w:uiPriority w:val="99"/>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530">
    <w:name w:val="浅色底纹15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43">
    <w:name w:val="浅色底纹24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530">
    <w:name w:val="浅色底纹25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33">
    <w:name w:val="浅色底纹113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33">
    <w:name w:val="浅色底纹213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33">
    <w:name w:val="浅色底纹1233"/>
    <w:basedOn w:val="a3"/>
    <w:uiPriority w:val="60"/>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23">
    <w:name w:val="无格式表格 5123"/>
    <w:basedOn w:val="a3"/>
    <w:uiPriority w:val="45"/>
    <w:rsid w:val="00AB7B8D"/>
    <w:tblPr/>
    <w:tblStylePr w:type="firstRow">
      <w:rPr>
        <w:rFonts w:ascii="Yu Gothic Light" w:eastAsia="宋体" w:hAnsi="Yu Gothic Light" w:cs="Times New Roman"/>
        <w:i/>
        <w:iCs/>
        <w:sz w:val="26"/>
      </w:rPr>
      <w:tblPr/>
      <w:tcPr>
        <w:tcBorders>
          <w:bottom w:val="single" w:sz="4" w:space="0" w:color="7F7F7F"/>
        </w:tcBorders>
        <w:shd w:val="clear" w:color="auto" w:fill="FFFFFF"/>
      </w:tcPr>
    </w:tblStylePr>
    <w:tblStylePr w:type="lastRow">
      <w:rPr>
        <w:rFonts w:ascii="Yu Gothic Light" w:eastAsia="宋体" w:hAnsi="Yu Gothic Light" w:cs="Times New Roman"/>
        <w:i/>
        <w:iCs/>
        <w:sz w:val="26"/>
      </w:rPr>
      <w:tblPr/>
      <w:tcPr>
        <w:tcBorders>
          <w:top w:val="single" w:sz="4" w:space="0" w:color="7F7F7F"/>
        </w:tcBorders>
        <w:shd w:val="clear" w:color="auto" w:fill="FFFFFF"/>
      </w:tcPr>
    </w:tblStylePr>
    <w:tblStylePr w:type="firstCol">
      <w:pPr>
        <w:jc w:val="right"/>
      </w:pPr>
      <w:rPr>
        <w:rFonts w:ascii="Yu Gothic Light" w:eastAsia="宋体" w:hAnsi="Yu Gothic Light" w:cs="Times New Roman"/>
        <w:i/>
        <w:iCs/>
        <w:sz w:val="26"/>
      </w:rPr>
      <w:tblPr/>
      <w:tcPr>
        <w:tcBorders>
          <w:right w:val="single" w:sz="4" w:space="0" w:color="7F7F7F"/>
        </w:tcBorders>
        <w:shd w:val="clear" w:color="auto" w:fill="FFFFFF"/>
      </w:tcPr>
    </w:tblStylePr>
    <w:tblStylePr w:type="lastCol">
      <w:rPr>
        <w:rFonts w:ascii="Yu Gothic Light" w:eastAsia="宋体" w:hAnsi="Yu Gothic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23">
    <w:name w:val="浅色底纹13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33">
    <w:name w:val="浅色底纹33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33">
    <w:name w:val="浅色底纹223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33">
    <w:name w:val="浅色底纹1113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33">
    <w:name w:val="浅色底纹2113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23">
    <w:name w:val="浅色底纹121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23">
    <w:name w:val="浅色底纹31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23">
    <w:name w:val="浅色底纹221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23">
    <w:name w:val="浅色底纹1111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23">
    <w:name w:val="浅色底纹2111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423">
    <w:name w:val="浅色底纹14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230">
    <w:name w:val="浅色底纹4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23">
    <w:name w:val="浅色底纹23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23">
    <w:name w:val="浅色底纹112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23">
    <w:name w:val="浅色底纹212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213">
    <w:name w:val="浅色底纹122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213">
    <w:name w:val="浅色底纹32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213">
    <w:name w:val="浅色底纹222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213">
    <w:name w:val="浅色底纹1112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213">
    <w:name w:val="浅色底纹2112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34">
    <w:name w:val="浅色网格213"/>
    <w:basedOn w:val="a3"/>
    <w:uiPriority w:val="62"/>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134">
    <w:name w:val="浅色网格113"/>
    <w:basedOn w:val="a3"/>
    <w:uiPriority w:val="62"/>
    <w:qFormat/>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2234">
    <w:name w:val="浅色网格223"/>
    <w:basedOn w:val="a3"/>
    <w:uiPriority w:val="62"/>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ommunity Light" w:eastAsia="宋体" w:hAnsi="Community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Community Light" w:eastAsia="宋体" w:hAnsi="Community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Community Light" w:eastAsia="宋体" w:hAnsi="Community Light" w:cs="Times New Roman"/>
        <w:b/>
        <w:bCs/>
      </w:rPr>
    </w:tblStylePr>
    <w:tblStylePr w:type="lastCol">
      <w:rPr>
        <w:rFonts w:ascii="Community Light" w:eastAsia="宋体" w:hAnsi="Community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234">
    <w:name w:val="浅色网格123"/>
    <w:basedOn w:val="a3"/>
    <w:uiPriority w:val="62"/>
    <w:qFormat/>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ommunity Light" w:eastAsia="宋体" w:hAnsi="Community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Community Light" w:eastAsia="宋体" w:hAnsi="Community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Community Light" w:eastAsia="宋体" w:hAnsi="Community Light" w:cs="Times New Roman"/>
        <w:b/>
        <w:bCs/>
      </w:rPr>
    </w:tblStylePr>
    <w:tblStylePr w:type="lastCol">
      <w:rPr>
        <w:rFonts w:ascii="Community Light" w:eastAsia="宋体" w:hAnsi="Community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paragraph" w:customStyle="1" w:styleId="TOC110">
    <w:name w:val="TOC 11"/>
    <w:basedOn w:val="1"/>
    <w:next w:val="a1"/>
    <w:uiPriority w:val="39"/>
    <w:semiHidden/>
    <w:qFormat/>
    <w:rsid w:val="00AB7B8D"/>
    <w:pPr>
      <w:spacing w:before="0" w:after="0" w:line="276" w:lineRule="auto"/>
      <w:outlineLvl w:val="9"/>
    </w:pPr>
    <w:rPr>
      <w:rFonts w:ascii="Cambria" w:hAnsi="Cambria"/>
      <w:color w:val="365F91"/>
      <w:kern w:val="0"/>
      <w:sz w:val="28"/>
      <w:szCs w:val="28"/>
    </w:rPr>
  </w:style>
  <w:style w:type="table" w:customStyle="1" w:styleId="163">
    <w:name w:val="浅色底纹163"/>
    <w:basedOn w:val="a3"/>
    <w:uiPriority w:val="60"/>
    <w:qFormat/>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33">
    <w:name w:val="无格式表格 5133"/>
    <w:basedOn w:val="a3"/>
    <w:uiPriority w:val="45"/>
    <w:qFormat/>
    <w:rsid w:val="00AB7B8D"/>
    <w:tblPr/>
    <w:tblStylePr w:type="firstRow">
      <w:rPr>
        <w:rFonts w:ascii="等线" w:eastAsia="宋体" w:hAnsi="等线" w:cs="Times New Roman"/>
        <w:i/>
        <w:iCs/>
        <w:sz w:val="26"/>
      </w:rPr>
      <w:tblPr/>
      <w:tcPr>
        <w:tcBorders>
          <w:bottom w:val="single" w:sz="4" w:space="0" w:color="7F7F7F"/>
        </w:tcBorders>
        <w:shd w:val="clear" w:color="auto" w:fill="FFFFFF"/>
      </w:tcPr>
    </w:tblStylePr>
    <w:tblStylePr w:type="lastRow">
      <w:rPr>
        <w:rFonts w:ascii="等线" w:eastAsia="宋体" w:hAnsi="等线" w:cs="Times New Roman"/>
        <w:i/>
        <w:iCs/>
        <w:sz w:val="26"/>
      </w:rPr>
      <w:tblPr/>
      <w:tcPr>
        <w:tcBorders>
          <w:top w:val="single" w:sz="4" w:space="0" w:color="7F7F7F"/>
        </w:tcBorders>
        <w:shd w:val="clear" w:color="auto" w:fill="FFFFFF"/>
      </w:tcPr>
    </w:tblStylePr>
    <w:tblStylePr w:type="firstCol">
      <w:pPr>
        <w:jc w:val="right"/>
      </w:pPr>
      <w:rPr>
        <w:rFonts w:ascii="等线" w:eastAsia="宋体" w:hAnsi="等线" w:cs="Times New Roman"/>
        <w:i/>
        <w:iCs/>
        <w:sz w:val="26"/>
      </w:rPr>
      <w:tblPr/>
      <w:tcPr>
        <w:tcBorders>
          <w:right w:val="single" w:sz="4" w:space="0" w:color="7F7F7F"/>
        </w:tcBorders>
        <w:shd w:val="clear" w:color="auto" w:fill="FFFFFF"/>
      </w:tcPr>
    </w:tblStylePr>
    <w:tblStylePr w:type="lastCol">
      <w:rPr>
        <w:rFonts w:ascii="等线" w:eastAsia="宋体" w:hAnsi="等线"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712">
    <w:name w:val="浅色底纹17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61">
    <w:name w:val="浅色底纹26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011">
    <w:name w:val="浅色底纹20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410">
    <w:name w:val="浅色底纹114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41">
    <w:name w:val="浅色底纹214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410">
    <w:name w:val="浅色底纹1241"/>
    <w:basedOn w:val="a3"/>
    <w:uiPriority w:val="60"/>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41">
    <w:name w:val="无格式表格 5141"/>
    <w:basedOn w:val="a3"/>
    <w:uiPriority w:val="45"/>
    <w:rsid w:val="00AB7B8D"/>
    <w:tblPr/>
    <w:tblStylePr w:type="firstRow">
      <w:rPr>
        <w:rFonts w:ascii="等线" w:eastAsia="宋体" w:hAnsi="等线" w:cs="Times New Roman"/>
        <w:i/>
        <w:iCs/>
        <w:sz w:val="26"/>
      </w:rPr>
      <w:tblPr/>
      <w:tcPr>
        <w:tcBorders>
          <w:bottom w:val="single" w:sz="4" w:space="0" w:color="7F7F7F"/>
        </w:tcBorders>
        <w:shd w:val="clear" w:color="auto" w:fill="FFFFFF"/>
      </w:tcPr>
    </w:tblStylePr>
    <w:tblStylePr w:type="lastRow">
      <w:rPr>
        <w:rFonts w:ascii="等线" w:eastAsia="宋体" w:hAnsi="等线" w:cs="Times New Roman"/>
        <w:i/>
        <w:iCs/>
        <w:sz w:val="26"/>
      </w:rPr>
      <w:tblPr/>
      <w:tcPr>
        <w:tcBorders>
          <w:top w:val="single" w:sz="4" w:space="0" w:color="7F7F7F"/>
        </w:tcBorders>
        <w:shd w:val="clear" w:color="auto" w:fill="FFFFFF"/>
      </w:tcPr>
    </w:tblStylePr>
    <w:tblStylePr w:type="firstCol">
      <w:pPr>
        <w:jc w:val="right"/>
      </w:pPr>
      <w:rPr>
        <w:rFonts w:ascii="等线" w:eastAsia="宋体" w:hAnsi="等线" w:cs="Times New Roman"/>
        <w:i/>
        <w:iCs/>
        <w:sz w:val="26"/>
      </w:rPr>
      <w:tblPr/>
      <w:tcPr>
        <w:tcBorders>
          <w:right w:val="single" w:sz="4" w:space="0" w:color="7F7F7F"/>
        </w:tcBorders>
        <w:shd w:val="clear" w:color="auto" w:fill="FFFFFF"/>
      </w:tcPr>
    </w:tblStylePr>
    <w:tblStylePr w:type="lastCol">
      <w:rPr>
        <w:rFonts w:ascii="等线" w:eastAsia="宋体" w:hAnsi="等线"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310">
    <w:name w:val="浅色底纹13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41">
    <w:name w:val="浅色底纹34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41">
    <w:name w:val="浅色底纹224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41">
    <w:name w:val="浅色底纹1114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41">
    <w:name w:val="浅色底纹2114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310">
    <w:name w:val="浅色底纹431"/>
    <w:basedOn w:val="a3"/>
    <w:uiPriority w:val="99"/>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4310">
    <w:name w:val="浅色底纹14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011">
    <w:name w:val="浅色底纹40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31">
    <w:name w:val="浅色底纹23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31">
    <w:name w:val="浅色底纹112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31">
    <w:name w:val="浅色底纹212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31">
    <w:name w:val="浅色底纹12131"/>
    <w:basedOn w:val="a3"/>
    <w:uiPriority w:val="60"/>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111">
    <w:name w:val="无格式表格 51111"/>
    <w:basedOn w:val="a3"/>
    <w:uiPriority w:val="45"/>
    <w:rsid w:val="00AB7B8D"/>
    <w:tblPr/>
    <w:tblStylePr w:type="firstRow">
      <w:rPr>
        <w:rFonts w:ascii="Yu Gothic Light" w:eastAsia="宋体" w:hAnsi="Yu Gothic Light" w:cs="Times New Roman"/>
        <w:i/>
        <w:iCs/>
        <w:sz w:val="26"/>
      </w:rPr>
      <w:tblPr/>
      <w:tcPr>
        <w:tcBorders>
          <w:bottom w:val="single" w:sz="4" w:space="0" w:color="7F7F7F"/>
        </w:tcBorders>
        <w:shd w:val="clear" w:color="auto" w:fill="FFFFFF"/>
      </w:tcPr>
    </w:tblStylePr>
    <w:tblStylePr w:type="lastRow">
      <w:rPr>
        <w:rFonts w:ascii="Yu Gothic Light" w:eastAsia="宋体" w:hAnsi="Yu Gothic Light" w:cs="Times New Roman"/>
        <w:i/>
        <w:iCs/>
        <w:sz w:val="26"/>
      </w:rPr>
      <w:tblPr/>
      <w:tcPr>
        <w:tcBorders>
          <w:top w:val="single" w:sz="4" w:space="0" w:color="7F7F7F"/>
        </w:tcBorders>
        <w:shd w:val="clear" w:color="auto" w:fill="FFFFFF"/>
      </w:tcPr>
    </w:tblStylePr>
    <w:tblStylePr w:type="firstCol">
      <w:pPr>
        <w:jc w:val="right"/>
      </w:pPr>
      <w:rPr>
        <w:rFonts w:ascii="Yu Gothic Light" w:eastAsia="宋体" w:hAnsi="Yu Gothic Light" w:cs="Times New Roman"/>
        <w:i/>
        <w:iCs/>
        <w:sz w:val="26"/>
      </w:rPr>
      <w:tblPr/>
      <w:tcPr>
        <w:tcBorders>
          <w:right w:val="single" w:sz="4" w:space="0" w:color="7F7F7F"/>
        </w:tcBorders>
        <w:shd w:val="clear" w:color="auto" w:fill="FFFFFF"/>
      </w:tcPr>
    </w:tblStylePr>
    <w:tblStylePr w:type="lastCol">
      <w:rPr>
        <w:rFonts w:ascii="Yu Gothic Light" w:eastAsia="宋体" w:hAnsi="Yu Gothic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1110">
    <w:name w:val="浅色底纹13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31">
    <w:name w:val="浅色底纹31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31">
    <w:name w:val="浅色底纹221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31">
    <w:name w:val="浅色底纹1111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31">
    <w:name w:val="浅色底纹2111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111">
    <w:name w:val="浅色底纹121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111">
    <w:name w:val="浅色底纹31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111">
    <w:name w:val="浅色底纹221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111">
    <w:name w:val="浅色底纹1111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111">
    <w:name w:val="浅色底纹2111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41110">
    <w:name w:val="浅色底纹14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1110">
    <w:name w:val="浅色底纹4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111">
    <w:name w:val="浅色底纹23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111">
    <w:name w:val="浅色底纹112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111">
    <w:name w:val="浅色底纹212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221">
    <w:name w:val="浅色底纹122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221">
    <w:name w:val="浅色底纹32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221">
    <w:name w:val="浅色底纹222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221">
    <w:name w:val="浅色底纹1112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221">
    <w:name w:val="浅色底纹2112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14">
    <w:name w:val="浅色网格231"/>
    <w:basedOn w:val="a3"/>
    <w:uiPriority w:val="62"/>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314">
    <w:name w:val="浅色网格131"/>
    <w:basedOn w:val="a3"/>
    <w:uiPriority w:val="62"/>
    <w:qFormat/>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5114">
    <w:name w:val="浅色底纹511"/>
    <w:basedOn w:val="a3"/>
    <w:uiPriority w:val="99"/>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5110">
    <w:name w:val="浅色底纹15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411">
    <w:name w:val="浅色底纹24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511">
    <w:name w:val="浅色底纹25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3110">
    <w:name w:val="浅色底纹113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311">
    <w:name w:val="浅色底纹213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311">
    <w:name w:val="浅色底纹12311"/>
    <w:basedOn w:val="a3"/>
    <w:uiPriority w:val="60"/>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211">
    <w:name w:val="无格式表格 51211"/>
    <w:basedOn w:val="a3"/>
    <w:uiPriority w:val="45"/>
    <w:rsid w:val="00AB7B8D"/>
    <w:tblPr/>
    <w:tblStylePr w:type="firstRow">
      <w:rPr>
        <w:rFonts w:ascii="Yu Gothic Light" w:eastAsia="宋体" w:hAnsi="Yu Gothic Light" w:cs="Times New Roman"/>
        <w:i/>
        <w:iCs/>
        <w:sz w:val="26"/>
      </w:rPr>
      <w:tblPr/>
      <w:tcPr>
        <w:tcBorders>
          <w:bottom w:val="single" w:sz="4" w:space="0" w:color="7F7F7F"/>
        </w:tcBorders>
        <w:shd w:val="clear" w:color="auto" w:fill="FFFFFF"/>
      </w:tcPr>
    </w:tblStylePr>
    <w:tblStylePr w:type="lastRow">
      <w:rPr>
        <w:rFonts w:ascii="Yu Gothic Light" w:eastAsia="宋体" w:hAnsi="Yu Gothic Light" w:cs="Times New Roman"/>
        <w:i/>
        <w:iCs/>
        <w:sz w:val="26"/>
      </w:rPr>
      <w:tblPr/>
      <w:tcPr>
        <w:tcBorders>
          <w:top w:val="single" w:sz="4" w:space="0" w:color="7F7F7F"/>
        </w:tcBorders>
        <w:shd w:val="clear" w:color="auto" w:fill="FFFFFF"/>
      </w:tcPr>
    </w:tblStylePr>
    <w:tblStylePr w:type="firstCol">
      <w:pPr>
        <w:jc w:val="right"/>
      </w:pPr>
      <w:rPr>
        <w:rFonts w:ascii="Yu Gothic Light" w:eastAsia="宋体" w:hAnsi="Yu Gothic Light" w:cs="Times New Roman"/>
        <w:i/>
        <w:iCs/>
        <w:sz w:val="26"/>
      </w:rPr>
      <w:tblPr/>
      <w:tcPr>
        <w:tcBorders>
          <w:right w:val="single" w:sz="4" w:space="0" w:color="7F7F7F"/>
        </w:tcBorders>
        <w:shd w:val="clear" w:color="auto" w:fill="FFFFFF"/>
      </w:tcPr>
    </w:tblStylePr>
    <w:tblStylePr w:type="lastCol">
      <w:rPr>
        <w:rFonts w:ascii="Yu Gothic Light" w:eastAsia="宋体" w:hAnsi="Yu Gothic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2110">
    <w:name w:val="浅色底纹13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311">
    <w:name w:val="浅色底纹33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311">
    <w:name w:val="浅色底纹223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311">
    <w:name w:val="浅色底纹1113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311">
    <w:name w:val="浅色底纹2113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211">
    <w:name w:val="浅色底纹121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211">
    <w:name w:val="浅色底纹31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211">
    <w:name w:val="浅色底纹221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211">
    <w:name w:val="浅色底纹1111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211">
    <w:name w:val="浅色底纹2111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4211">
    <w:name w:val="浅色底纹14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2110">
    <w:name w:val="浅色底纹4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211">
    <w:name w:val="浅色底纹23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211">
    <w:name w:val="浅色底纹112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211">
    <w:name w:val="浅色底纹212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2111">
    <w:name w:val="浅色底纹122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2111">
    <w:name w:val="浅色底纹32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2111">
    <w:name w:val="浅色底纹222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2111">
    <w:name w:val="浅色底纹1112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2111">
    <w:name w:val="浅色底纹2112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6">
    <w:name w:val="浅色网格2111"/>
    <w:basedOn w:val="a3"/>
    <w:uiPriority w:val="62"/>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1116">
    <w:name w:val="浅色网格1111"/>
    <w:basedOn w:val="a3"/>
    <w:uiPriority w:val="62"/>
    <w:qFormat/>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22110">
    <w:name w:val="浅色网格2211"/>
    <w:basedOn w:val="a3"/>
    <w:uiPriority w:val="62"/>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ommunity Light" w:eastAsia="宋体" w:hAnsi="Community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Community Light" w:eastAsia="宋体" w:hAnsi="Community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Community Light" w:eastAsia="宋体" w:hAnsi="Community Light" w:cs="Times New Roman"/>
        <w:b/>
        <w:bCs/>
      </w:rPr>
    </w:tblStylePr>
    <w:tblStylePr w:type="lastCol">
      <w:rPr>
        <w:rFonts w:ascii="Community Light" w:eastAsia="宋体" w:hAnsi="Community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2114">
    <w:name w:val="浅色网格1211"/>
    <w:basedOn w:val="a3"/>
    <w:uiPriority w:val="62"/>
    <w:qFormat/>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ommunity Light" w:eastAsia="宋体" w:hAnsi="Community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Community Light" w:eastAsia="宋体" w:hAnsi="Community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Community Light" w:eastAsia="宋体" w:hAnsi="Community Light" w:cs="Times New Roman"/>
        <w:b/>
        <w:bCs/>
      </w:rPr>
    </w:tblStylePr>
    <w:tblStylePr w:type="lastCol">
      <w:rPr>
        <w:rFonts w:ascii="Community Light" w:eastAsia="宋体" w:hAnsi="Community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6110">
    <w:name w:val="浅色底纹1611"/>
    <w:basedOn w:val="a3"/>
    <w:uiPriority w:val="60"/>
    <w:qFormat/>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311">
    <w:name w:val="无格式表格 51311"/>
    <w:basedOn w:val="a3"/>
    <w:uiPriority w:val="45"/>
    <w:qFormat/>
    <w:rsid w:val="00AB7B8D"/>
    <w:tblPr/>
    <w:tblStylePr w:type="firstRow">
      <w:rPr>
        <w:rFonts w:ascii="等线" w:eastAsia="宋体" w:hAnsi="等线" w:cs="Times New Roman"/>
        <w:i/>
        <w:iCs/>
        <w:sz w:val="26"/>
      </w:rPr>
      <w:tblPr/>
      <w:tcPr>
        <w:tcBorders>
          <w:bottom w:val="single" w:sz="4" w:space="0" w:color="7F7F7F"/>
        </w:tcBorders>
        <w:shd w:val="clear" w:color="auto" w:fill="FFFFFF"/>
      </w:tcPr>
    </w:tblStylePr>
    <w:tblStylePr w:type="lastRow">
      <w:rPr>
        <w:rFonts w:ascii="等线" w:eastAsia="宋体" w:hAnsi="等线" w:cs="Times New Roman"/>
        <w:i/>
        <w:iCs/>
        <w:sz w:val="26"/>
      </w:rPr>
      <w:tblPr/>
      <w:tcPr>
        <w:tcBorders>
          <w:top w:val="single" w:sz="4" w:space="0" w:color="7F7F7F"/>
        </w:tcBorders>
        <w:shd w:val="clear" w:color="auto" w:fill="FFFFFF"/>
      </w:tcPr>
    </w:tblStylePr>
    <w:tblStylePr w:type="firstCol">
      <w:pPr>
        <w:jc w:val="right"/>
      </w:pPr>
      <w:rPr>
        <w:rFonts w:ascii="等线" w:eastAsia="宋体" w:hAnsi="等线" w:cs="Times New Roman"/>
        <w:i/>
        <w:iCs/>
        <w:sz w:val="26"/>
      </w:rPr>
      <w:tblPr/>
      <w:tcPr>
        <w:tcBorders>
          <w:right w:val="single" w:sz="4" w:space="0" w:color="7F7F7F"/>
        </w:tcBorders>
        <w:shd w:val="clear" w:color="auto" w:fill="FFFFFF"/>
      </w:tcPr>
    </w:tblStylePr>
    <w:tblStylePr w:type="lastCol">
      <w:rPr>
        <w:rFonts w:ascii="等线" w:eastAsia="宋体" w:hAnsi="等线"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810">
    <w:name w:val="浅色底纹18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71">
    <w:name w:val="浅色底纹27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021">
    <w:name w:val="浅色底纹20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510">
    <w:name w:val="浅色底纹115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51">
    <w:name w:val="浅色底纹215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51">
    <w:name w:val="浅色底纹1251"/>
    <w:basedOn w:val="a3"/>
    <w:uiPriority w:val="60"/>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51">
    <w:name w:val="无格式表格 5151"/>
    <w:basedOn w:val="a3"/>
    <w:uiPriority w:val="45"/>
    <w:rsid w:val="00AB7B8D"/>
    <w:tblPr/>
    <w:tblStylePr w:type="firstRow">
      <w:rPr>
        <w:rFonts w:ascii="等线" w:eastAsia="宋体" w:hAnsi="等线" w:cs="Times New Roman"/>
        <w:i/>
        <w:iCs/>
        <w:sz w:val="26"/>
      </w:rPr>
      <w:tblPr/>
      <w:tcPr>
        <w:tcBorders>
          <w:bottom w:val="single" w:sz="4" w:space="0" w:color="7F7F7F"/>
        </w:tcBorders>
        <w:shd w:val="clear" w:color="auto" w:fill="FFFFFF"/>
      </w:tcPr>
    </w:tblStylePr>
    <w:tblStylePr w:type="lastRow">
      <w:rPr>
        <w:rFonts w:ascii="等线" w:eastAsia="宋体" w:hAnsi="等线" w:cs="Times New Roman"/>
        <w:i/>
        <w:iCs/>
        <w:sz w:val="26"/>
      </w:rPr>
      <w:tblPr/>
      <w:tcPr>
        <w:tcBorders>
          <w:top w:val="single" w:sz="4" w:space="0" w:color="7F7F7F"/>
        </w:tcBorders>
        <w:shd w:val="clear" w:color="auto" w:fill="FFFFFF"/>
      </w:tcPr>
    </w:tblStylePr>
    <w:tblStylePr w:type="firstCol">
      <w:pPr>
        <w:jc w:val="right"/>
      </w:pPr>
      <w:rPr>
        <w:rFonts w:ascii="等线" w:eastAsia="宋体" w:hAnsi="等线" w:cs="Times New Roman"/>
        <w:i/>
        <w:iCs/>
        <w:sz w:val="26"/>
      </w:rPr>
      <w:tblPr/>
      <w:tcPr>
        <w:tcBorders>
          <w:right w:val="single" w:sz="4" w:space="0" w:color="7F7F7F"/>
        </w:tcBorders>
        <w:shd w:val="clear" w:color="auto" w:fill="FFFFFF"/>
      </w:tcPr>
    </w:tblStylePr>
    <w:tblStylePr w:type="lastCol">
      <w:rPr>
        <w:rFonts w:ascii="等线" w:eastAsia="宋体" w:hAnsi="等线"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410">
    <w:name w:val="浅色底纹134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51">
    <w:name w:val="浅色底纹35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51">
    <w:name w:val="浅色底纹225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51">
    <w:name w:val="浅色底纹1115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51">
    <w:name w:val="浅色底纹2115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410">
    <w:name w:val="浅色底纹441"/>
    <w:basedOn w:val="a3"/>
    <w:uiPriority w:val="99"/>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441">
    <w:name w:val="浅色底纹144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021">
    <w:name w:val="浅色底纹40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41">
    <w:name w:val="浅色底纹234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41">
    <w:name w:val="浅色底纹1124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41">
    <w:name w:val="浅色底纹2124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41">
    <w:name w:val="浅色底纹12141"/>
    <w:basedOn w:val="a3"/>
    <w:uiPriority w:val="60"/>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121">
    <w:name w:val="无格式表格 51121"/>
    <w:basedOn w:val="a3"/>
    <w:uiPriority w:val="45"/>
    <w:rsid w:val="00AB7B8D"/>
    <w:tblPr/>
    <w:tblStylePr w:type="firstRow">
      <w:rPr>
        <w:rFonts w:ascii="Yu Gothic Light" w:eastAsia="宋体" w:hAnsi="Yu Gothic Light" w:cs="Times New Roman"/>
        <w:i/>
        <w:iCs/>
        <w:sz w:val="26"/>
      </w:rPr>
      <w:tblPr/>
      <w:tcPr>
        <w:tcBorders>
          <w:bottom w:val="single" w:sz="4" w:space="0" w:color="7F7F7F"/>
        </w:tcBorders>
        <w:shd w:val="clear" w:color="auto" w:fill="FFFFFF"/>
      </w:tcPr>
    </w:tblStylePr>
    <w:tblStylePr w:type="lastRow">
      <w:rPr>
        <w:rFonts w:ascii="Yu Gothic Light" w:eastAsia="宋体" w:hAnsi="Yu Gothic Light" w:cs="Times New Roman"/>
        <w:i/>
        <w:iCs/>
        <w:sz w:val="26"/>
      </w:rPr>
      <w:tblPr/>
      <w:tcPr>
        <w:tcBorders>
          <w:top w:val="single" w:sz="4" w:space="0" w:color="7F7F7F"/>
        </w:tcBorders>
        <w:shd w:val="clear" w:color="auto" w:fill="FFFFFF"/>
      </w:tcPr>
    </w:tblStylePr>
    <w:tblStylePr w:type="firstCol">
      <w:pPr>
        <w:jc w:val="right"/>
      </w:pPr>
      <w:rPr>
        <w:rFonts w:ascii="Yu Gothic Light" w:eastAsia="宋体" w:hAnsi="Yu Gothic Light" w:cs="Times New Roman"/>
        <w:i/>
        <w:iCs/>
        <w:sz w:val="26"/>
      </w:rPr>
      <w:tblPr/>
      <w:tcPr>
        <w:tcBorders>
          <w:right w:val="single" w:sz="4" w:space="0" w:color="7F7F7F"/>
        </w:tcBorders>
        <w:shd w:val="clear" w:color="auto" w:fill="FFFFFF"/>
      </w:tcPr>
    </w:tblStylePr>
    <w:tblStylePr w:type="lastCol">
      <w:rPr>
        <w:rFonts w:ascii="Yu Gothic Light" w:eastAsia="宋体" w:hAnsi="Yu Gothic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1210">
    <w:name w:val="浅色底纹131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41">
    <w:name w:val="浅色底纹314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41">
    <w:name w:val="浅色底纹2214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41">
    <w:name w:val="浅色底纹11114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41">
    <w:name w:val="浅色底纹21114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121">
    <w:name w:val="浅色底纹1211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121">
    <w:name w:val="浅色底纹311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121">
    <w:name w:val="浅色底纹2211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121">
    <w:name w:val="浅色底纹11111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121">
    <w:name w:val="浅色底纹21111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41210">
    <w:name w:val="浅色底纹141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1210">
    <w:name w:val="浅色底纹41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121">
    <w:name w:val="浅色底纹231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121">
    <w:name w:val="浅色底纹1121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121">
    <w:name w:val="浅色底纹2121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231">
    <w:name w:val="浅色底纹122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231">
    <w:name w:val="浅色底纹32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231">
    <w:name w:val="浅色底纹222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231">
    <w:name w:val="浅色底纹1112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231">
    <w:name w:val="浅色底纹2112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412">
    <w:name w:val="浅色网格241"/>
    <w:basedOn w:val="a3"/>
    <w:uiPriority w:val="62"/>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414">
    <w:name w:val="浅色网格141"/>
    <w:basedOn w:val="a3"/>
    <w:uiPriority w:val="62"/>
    <w:qFormat/>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5210">
    <w:name w:val="浅色底纹521"/>
    <w:basedOn w:val="a3"/>
    <w:uiPriority w:val="99"/>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5210">
    <w:name w:val="浅色底纹15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421">
    <w:name w:val="浅色底纹24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521">
    <w:name w:val="浅色底纹25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321">
    <w:name w:val="浅色底纹113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321">
    <w:name w:val="浅色底纹213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321">
    <w:name w:val="浅色底纹12321"/>
    <w:basedOn w:val="a3"/>
    <w:uiPriority w:val="60"/>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221">
    <w:name w:val="无格式表格 51221"/>
    <w:basedOn w:val="a3"/>
    <w:uiPriority w:val="45"/>
    <w:rsid w:val="00AB7B8D"/>
    <w:tblPr/>
    <w:tblStylePr w:type="firstRow">
      <w:rPr>
        <w:rFonts w:ascii="Yu Gothic Light" w:eastAsia="宋体" w:hAnsi="Yu Gothic Light" w:cs="Times New Roman"/>
        <w:i/>
        <w:iCs/>
        <w:sz w:val="26"/>
      </w:rPr>
      <w:tblPr/>
      <w:tcPr>
        <w:tcBorders>
          <w:bottom w:val="single" w:sz="4" w:space="0" w:color="7F7F7F"/>
        </w:tcBorders>
        <w:shd w:val="clear" w:color="auto" w:fill="FFFFFF"/>
      </w:tcPr>
    </w:tblStylePr>
    <w:tblStylePr w:type="lastRow">
      <w:rPr>
        <w:rFonts w:ascii="Yu Gothic Light" w:eastAsia="宋体" w:hAnsi="Yu Gothic Light" w:cs="Times New Roman"/>
        <w:i/>
        <w:iCs/>
        <w:sz w:val="26"/>
      </w:rPr>
      <w:tblPr/>
      <w:tcPr>
        <w:tcBorders>
          <w:top w:val="single" w:sz="4" w:space="0" w:color="7F7F7F"/>
        </w:tcBorders>
        <w:shd w:val="clear" w:color="auto" w:fill="FFFFFF"/>
      </w:tcPr>
    </w:tblStylePr>
    <w:tblStylePr w:type="firstCol">
      <w:pPr>
        <w:jc w:val="right"/>
      </w:pPr>
      <w:rPr>
        <w:rFonts w:ascii="Yu Gothic Light" w:eastAsia="宋体" w:hAnsi="Yu Gothic Light" w:cs="Times New Roman"/>
        <w:i/>
        <w:iCs/>
        <w:sz w:val="26"/>
      </w:rPr>
      <w:tblPr/>
      <w:tcPr>
        <w:tcBorders>
          <w:right w:val="single" w:sz="4" w:space="0" w:color="7F7F7F"/>
        </w:tcBorders>
        <w:shd w:val="clear" w:color="auto" w:fill="FFFFFF"/>
      </w:tcPr>
    </w:tblStylePr>
    <w:tblStylePr w:type="lastCol">
      <w:rPr>
        <w:rFonts w:ascii="Yu Gothic Light" w:eastAsia="宋体" w:hAnsi="Yu Gothic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2210">
    <w:name w:val="浅色底纹132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321">
    <w:name w:val="浅色底纹33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321">
    <w:name w:val="浅色底纹223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321">
    <w:name w:val="浅色底纹1113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321">
    <w:name w:val="浅色底纹2113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221">
    <w:name w:val="浅色底纹1212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221">
    <w:name w:val="浅色底纹312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221">
    <w:name w:val="浅色底纹2212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221">
    <w:name w:val="浅色底纹11112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221">
    <w:name w:val="浅色底纹21112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4221">
    <w:name w:val="浅色底纹142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221">
    <w:name w:val="浅色底纹42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221">
    <w:name w:val="浅色底纹232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221">
    <w:name w:val="浅色底纹1122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221">
    <w:name w:val="浅色底纹2122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2121">
    <w:name w:val="浅色底纹1221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2121">
    <w:name w:val="浅色底纹321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2121">
    <w:name w:val="浅色底纹2221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2121">
    <w:name w:val="浅色底纹11121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2121">
    <w:name w:val="浅色底纹211212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10">
    <w:name w:val="浅色网格2121"/>
    <w:basedOn w:val="a3"/>
    <w:uiPriority w:val="62"/>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1214">
    <w:name w:val="浅色网格1121"/>
    <w:basedOn w:val="a3"/>
    <w:uiPriority w:val="62"/>
    <w:qFormat/>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22210">
    <w:name w:val="浅色网格2221"/>
    <w:basedOn w:val="a3"/>
    <w:uiPriority w:val="62"/>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ommunity Light" w:eastAsia="宋体" w:hAnsi="Community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Community Light" w:eastAsia="宋体" w:hAnsi="Community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Community Light" w:eastAsia="宋体" w:hAnsi="Community Light" w:cs="Times New Roman"/>
        <w:b/>
        <w:bCs/>
      </w:rPr>
    </w:tblStylePr>
    <w:tblStylePr w:type="lastCol">
      <w:rPr>
        <w:rFonts w:ascii="Community Light" w:eastAsia="宋体" w:hAnsi="Community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2214">
    <w:name w:val="浅色网格1221"/>
    <w:basedOn w:val="a3"/>
    <w:uiPriority w:val="62"/>
    <w:qFormat/>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ommunity Light" w:eastAsia="宋体" w:hAnsi="Community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Community Light" w:eastAsia="宋体" w:hAnsi="Community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Community Light" w:eastAsia="宋体" w:hAnsi="Community Light" w:cs="Times New Roman"/>
        <w:b/>
        <w:bCs/>
      </w:rPr>
    </w:tblStylePr>
    <w:tblStylePr w:type="lastCol">
      <w:rPr>
        <w:rFonts w:ascii="Community Light" w:eastAsia="宋体" w:hAnsi="Community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6210">
    <w:name w:val="浅色底纹1621"/>
    <w:basedOn w:val="a3"/>
    <w:uiPriority w:val="60"/>
    <w:qFormat/>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321">
    <w:name w:val="无格式表格 51321"/>
    <w:basedOn w:val="a3"/>
    <w:uiPriority w:val="45"/>
    <w:qFormat/>
    <w:rsid w:val="00AB7B8D"/>
    <w:tblPr/>
    <w:tblStylePr w:type="firstRow">
      <w:rPr>
        <w:rFonts w:ascii="等线" w:eastAsia="宋体" w:hAnsi="等线" w:cs="Times New Roman"/>
        <w:i/>
        <w:iCs/>
        <w:sz w:val="26"/>
      </w:rPr>
      <w:tblPr/>
      <w:tcPr>
        <w:tcBorders>
          <w:bottom w:val="single" w:sz="4" w:space="0" w:color="7F7F7F"/>
        </w:tcBorders>
        <w:shd w:val="clear" w:color="auto" w:fill="FFFFFF"/>
      </w:tcPr>
    </w:tblStylePr>
    <w:tblStylePr w:type="lastRow">
      <w:rPr>
        <w:rFonts w:ascii="等线" w:eastAsia="宋体" w:hAnsi="等线" w:cs="Times New Roman"/>
        <w:i/>
        <w:iCs/>
        <w:sz w:val="26"/>
      </w:rPr>
      <w:tblPr/>
      <w:tcPr>
        <w:tcBorders>
          <w:top w:val="single" w:sz="4" w:space="0" w:color="7F7F7F"/>
        </w:tcBorders>
        <w:shd w:val="clear" w:color="auto" w:fill="FFFFFF"/>
      </w:tcPr>
    </w:tblStylePr>
    <w:tblStylePr w:type="firstCol">
      <w:pPr>
        <w:jc w:val="right"/>
      </w:pPr>
      <w:rPr>
        <w:rFonts w:ascii="等线" w:eastAsia="宋体" w:hAnsi="等线" w:cs="Times New Roman"/>
        <w:i/>
        <w:iCs/>
        <w:sz w:val="26"/>
      </w:rPr>
      <w:tblPr/>
      <w:tcPr>
        <w:tcBorders>
          <w:right w:val="single" w:sz="4" w:space="0" w:color="7F7F7F"/>
        </w:tcBorders>
        <w:shd w:val="clear" w:color="auto" w:fill="FFFFFF"/>
      </w:tcPr>
    </w:tblStylePr>
    <w:tblStylePr w:type="lastCol">
      <w:rPr>
        <w:rFonts w:ascii="等线" w:eastAsia="宋体" w:hAnsi="等线"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2ff1">
    <w:name w:val="#华泰联合2"/>
    <w:basedOn w:val="a3"/>
    <w:uiPriority w:val="99"/>
    <w:rsid w:val="00AB7B8D"/>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rFonts w:cs="Times New Roman"/>
        <w:b/>
        <w:i w:val="0"/>
      </w:rPr>
      <w:tblPr/>
      <w:trPr>
        <w:tblHeader/>
      </w:trPr>
      <w:tcPr>
        <w:shd w:val="clear" w:color="auto" w:fill="D9D9D9"/>
      </w:tcPr>
    </w:tblStylePr>
    <w:tblStylePr w:type="lastRow">
      <w:rPr>
        <w:rFonts w:cs="Times New Roman"/>
        <w:b/>
      </w:rPr>
    </w:tblStylePr>
  </w:style>
  <w:style w:type="paragraph" w:customStyle="1" w:styleId="toc100">
    <w:name w:val="toc 10"/>
    <w:basedOn w:val="a1"/>
    <w:next w:val="a1"/>
    <w:uiPriority w:val="39"/>
    <w:semiHidden/>
    <w:qFormat/>
    <w:rsid w:val="00AB7B8D"/>
    <w:pPr>
      <w:widowControl/>
      <w:jc w:val="left"/>
    </w:pPr>
    <w:rPr>
      <w:rFonts w:ascii="宋体" w:hAnsi="宋体" w:cs="宋体"/>
      <w:kern w:val="0"/>
      <w:sz w:val="24"/>
      <w:szCs w:val="24"/>
    </w:rPr>
  </w:style>
  <w:style w:type="table" w:customStyle="1" w:styleId="11a">
    <w:name w:val="#华泰联合11"/>
    <w:basedOn w:val="a3"/>
    <w:uiPriority w:val="99"/>
    <w:rsid w:val="00AB7B8D"/>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wordWrap/>
        <w:jc w:val="center"/>
      </w:pPr>
      <w:rPr>
        <w:b/>
        <w:i w:val="0"/>
      </w:rPr>
      <w:tblPr/>
      <w:trPr>
        <w:tblHeader/>
      </w:trPr>
      <w:tcPr>
        <w:shd w:val="clear" w:color="auto" w:fill="D9D9D9"/>
        <w:vAlign w:val="center"/>
      </w:tcPr>
    </w:tblStylePr>
    <w:tblStylePr w:type="lastRow">
      <w:rPr>
        <w:b/>
      </w:rPr>
    </w:tblStylePr>
  </w:style>
  <w:style w:type="character" w:customStyle="1" w:styleId="11">
    <w:name w:val="正文文本首行缩进 字符1"/>
    <w:basedOn w:val="33"/>
    <w:link w:val="aff2"/>
    <w:uiPriority w:val="99"/>
    <w:semiHidden/>
    <w:rsid w:val="008160FF"/>
    <w:rPr>
      <w:rFonts w:ascii="Calibri" w:hAnsi="Calibri"/>
      <w:kern w:val="2"/>
      <w:sz w:val="21"/>
      <w:szCs w:val="22"/>
    </w:rPr>
  </w:style>
  <w:style w:type="table" w:customStyle="1" w:styleId="-142">
    <w:name w:val="浅色底纹 - 强调文字颜色 142"/>
    <w:basedOn w:val="a3"/>
    <w:uiPriority w:val="60"/>
    <w:rsid w:val="00AB7B8D"/>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132">
    <w:name w:val="浅色底纹 - 强调文字颜色 132"/>
    <w:basedOn w:val="a3"/>
    <w:uiPriority w:val="60"/>
    <w:rsid w:val="00AB7B8D"/>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312">
    <w:name w:val="浅色底纹 - 强调文字颜色 312"/>
    <w:basedOn w:val="a3"/>
    <w:uiPriority w:val="60"/>
    <w:rsid w:val="00AB7B8D"/>
    <w:rPr>
      <w:color w:val="76923C"/>
    </w:rPr>
    <w:tblPr>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l2br w:val="nil"/>
          <w:tr2bl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style>
  <w:style w:type="table" w:customStyle="1" w:styleId="-512">
    <w:name w:val="浅色网格 - 强调文字颜色 512"/>
    <w:basedOn w:val="a3"/>
    <w:uiPriority w:val="62"/>
    <w:rsid w:val="00AB7B8D"/>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eastAsia="Gulim"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auto"/>
          <w:tl2br w:val="nil"/>
          <w:tr2bl w:val="nil"/>
        </w:tcBorders>
      </w:tcPr>
    </w:tblStylePr>
    <w:tblStylePr w:type="lastRow">
      <w:pPr>
        <w:spacing w:before="0" w:after="0" w:line="240" w:lineRule="auto"/>
      </w:pPr>
      <w:rPr>
        <w:rFonts w:eastAsia="Gulim"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l2br w:val="nil"/>
          <w:tr2bl w:val="nil"/>
        </w:tcBorders>
      </w:tcPr>
    </w:tblStylePr>
    <w:tblStylePr w:type="firstCol">
      <w:rPr>
        <w:rFonts w:eastAsia="Gulim" w:cs="Times New Roman"/>
        <w:b/>
        <w:bCs/>
      </w:rPr>
    </w:tblStylePr>
    <w:tblStylePr w:type="lastCol">
      <w:rPr>
        <w:rFonts w:eastAsia="Gulim" w:cs="Times New Roman"/>
        <w:b/>
        <w:bCs/>
      </w:rPr>
      <w:tblPr/>
      <w:tcPr>
        <w:tcBorders>
          <w:top w:val="single" w:sz="8" w:space="0" w:color="4BACC6"/>
          <w:left w:val="single" w:sz="8" w:space="0" w:color="4BACC6"/>
          <w:bottom w:val="single" w:sz="8" w:space="0" w:color="4BACC6"/>
          <w:right w:val="single" w:sz="8" w:space="0" w:color="4BACC6"/>
          <w:insideH w:val="nil"/>
          <w:insideV w:val="nil"/>
          <w:tl2br w:val="nil"/>
          <w:tr2bl w:val="nil"/>
        </w:tcBorders>
      </w:tcPr>
    </w:tblStylePr>
    <w:tblStylePr w:type="band1Vert">
      <w:tblPr/>
      <w:tcPr>
        <w:tcBorders>
          <w:top w:val="single" w:sz="8" w:space="0" w:color="4BACC6"/>
          <w:left w:val="single" w:sz="8" w:space="0" w:color="4BACC6"/>
          <w:bottom w:val="single" w:sz="8" w:space="0" w:color="4BACC6"/>
          <w:right w:val="single" w:sz="8" w:space="0" w:color="4BACC6"/>
          <w:insideH w:val="nil"/>
          <w:insideV w:val="nil"/>
          <w:tl2br w:val="nil"/>
          <w:tr2bl w:val="nil"/>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H w:val="nil"/>
          <w:insideV w:val="single" w:sz="8" w:space="0" w:color="auto"/>
          <w:tl2br w:val="nil"/>
          <w:tr2bl w:val="nil"/>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H w:val="nil"/>
          <w:insideV w:val="single" w:sz="8" w:space="0" w:color="auto"/>
          <w:tl2br w:val="nil"/>
          <w:tr2bl w:val="nil"/>
        </w:tcBorders>
      </w:tcPr>
    </w:tblStylePr>
  </w:style>
  <w:style w:type="table" w:customStyle="1" w:styleId="-5120">
    <w:name w:val="浅色底纹 - 强调文字颜色 512"/>
    <w:basedOn w:val="a3"/>
    <w:uiPriority w:val="60"/>
    <w:rsid w:val="00AB7B8D"/>
    <w:rPr>
      <w:color w:val="31849B"/>
    </w:rPr>
    <w:tblPr>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l2br w:val="nil"/>
          <w:tr2bl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style>
  <w:style w:type="table" w:customStyle="1" w:styleId="1-132">
    <w:name w:val="中等深浅底纹 1 - 强调文字颜色 132"/>
    <w:basedOn w:val="a3"/>
    <w:uiPriority w:val="63"/>
    <w:rsid w:val="00AB7B8D"/>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l2br w:val="nil"/>
          <w:tr2bl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shd w:val="clear" w:color="auto" w:fill="D3DFEE"/>
      </w:tcPr>
    </w:tblStylePr>
  </w:style>
  <w:style w:type="table" w:customStyle="1" w:styleId="-112">
    <w:name w:val="浅色底纹 - 强调文字颜色 112"/>
    <w:basedOn w:val="a3"/>
    <w:uiPriority w:val="60"/>
    <w:rsid w:val="00AB7B8D"/>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1-142">
    <w:name w:val="中等深浅底纹 1 - 强调文字颜色 142"/>
    <w:basedOn w:val="a3"/>
    <w:uiPriority w:val="63"/>
    <w:rsid w:val="00AB7B8D"/>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l2br w:val="nil"/>
          <w:tr2bl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shd w:val="clear" w:color="auto" w:fill="D3DFEE"/>
      </w:tcPr>
    </w:tblStylePr>
  </w:style>
  <w:style w:type="table" w:customStyle="1" w:styleId="-5121">
    <w:name w:val="浅色列表 - 强调文字颜色 512"/>
    <w:basedOn w:val="a3"/>
    <w:uiPriority w:val="61"/>
    <w:rsid w:val="00AB7B8D"/>
    <w:tblPr>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insideH w:val="nil"/>
          <w:insideV w:val="nil"/>
          <w:tl2br w:val="nil"/>
          <w:tr2bl w:val="nil"/>
        </w:tcBorders>
      </w:tcPr>
    </w:tblStylePr>
    <w:tblStylePr w:type="band1Horz">
      <w:tblPr/>
      <w:tcPr>
        <w:tcBorders>
          <w:top w:val="single" w:sz="8" w:space="0" w:color="4BACC6"/>
          <w:left w:val="single" w:sz="8" w:space="0" w:color="4BACC6"/>
          <w:bottom w:val="single" w:sz="8" w:space="0" w:color="4BACC6"/>
          <w:right w:val="single" w:sz="8" w:space="0" w:color="4BACC6"/>
          <w:insideH w:val="nil"/>
          <w:insideV w:val="nil"/>
          <w:tl2br w:val="nil"/>
          <w:tr2bl w:val="nil"/>
        </w:tcBorders>
      </w:tcPr>
    </w:tblStylePr>
  </w:style>
  <w:style w:type="table" w:customStyle="1" w:styleId="2ff2">
    <w:name w:val="招股书，表格2"/>
    <w:basedOn w:val="a3"/>
    <w:uiPriority w:val="39"/>
    <w:qFormat/>
    <w:rsid w:val="00AB7B8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52">
    <w:name w:val="浅色底纹 - 强调文字颜色 152"/>
    <w:basedOn w:val="a3"/>
    <w:uiPriority w:val="60"/>
    <w:rsid w:val="00AB7B8D"/>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1-122">
    <w:name w:val="中等深浅底纹 1 - 强调文字颜色 122"/>
    <w:basedOn w:val="a3"/>
    <w:uiPriority w:val="63"/>
    <w:rsid w:val="00AB7B8D"/>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l2br w:val="nil"/>
          <w:tr2bl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shd w:val="clear" w:color="auto" w:fill="D3DFEE"/>
      </w:tcPr>
    </w:tblStylePr>
  </w:style>
  <w:style w:type="table" w:customStyle="1" w:styleId="-412">
    <w:name w:val="浅色底纹 - 强调文字颜色 412"/>
    <w:basedOn w:val="a3"/>
    <w:uiPriority w:val="60"/>
    <w:rsid w:val="00AB7B8D"/>
    <w:rPr>
      <w:color w:val="5F497A"/>
    </w:rPr>
    <w:tblPr>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l2br w:val="nil"/>
          <w:tr2bl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style>
  <w:style w:type="table" w:customStyle="1" w:styleId="-122">
    <w:name w:val="浅色底纹 - 强调文字颜色 122"/>
    <w:basedOn w:val="a3"/>
    <w:uiPriority w:val="60"/>
    <w:rsid w:val="00AB7B8D"/>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1-152">
    <w:name w:val="中等深浅底纹 1 - 强调文字颜色 152"/>
    <w:basedOn w:val="a3"/>
    <w:uiPriority w:val="63"/>
    <w:rsid w:val="00AB7B8D"/>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l2br w:val="nil"/>
          <w:tr2bl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shd w:val="clear" w:color="auto" w:fill="D3DFEE"/>
      </w:tcPr>
    </w:tblStylePr>
  </w:style>
  <w:style w:type="table" w:customStyle="1" w:styleId="-212">
    <w:name w:val="浅色底纹 - 强调文字颜色 212"/>
    <w:basedOn w:val="a3"/>
    <w:uiPriority w:val="60"/>
    <w:rsid w:val="00AB7B8D"/>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l2br w:val="nil"/>
          <w:tr2bl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style>
  <w:style w:type="table" w:customStyle="1" w:styleId="1-512">
    <w:name w:val="中等深浅底纹 1 - 强调文字颜色 512"/>
    <w:basedOn w:val="a3"/>
    <w:uiPriority w:val="63"/>
    <w:rsid w:val="00AB7B8D"/>
    <w:tblPr>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l2br w:val="nil"/>
          <w:tr2bl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l2br w:val="nil"/>
          <w:tr2bl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shd w:val="clear" w:color="auto" w:fill="D2EAF1"/>
      </w:tcPr>
    </w:tblStylePr>
  </w:style>
  <w:style w:type="table" w:customStyle="1" w:styleId="1-112">
    <w:name w:val="中等深浅底纹 1 - 强调文字颜色 112"/>
    <w:basedOn w:val="a3"/>
    <w:uiPriority w:val="63"/>
    <w:rsid w:val="00AB7B8D"/>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l2br w:val="nil"/>
          <w:tr2bl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shd w:val="clear" w:color="auto" w:fill="D3DFEE"/>
      </w:tcPr>
    </w:tblStylePr>
  </w:style>
  <w:style w:type="table" w:customStyle="1" w:styleId="3-22">
    <w:name w:val="中等深浅网格 3 - 强调文字颜色 22"/>
    <w:basedOn w:val="a3"/>
    <w:uiPriority w:val="30"/>
    <w:semiHidden/>
    <w:unhideWhenUsed/>
    <w:rsid w:val="00AB7B8D"/>
    <w:rPr>
      <w:rFonts w:ascii="Arial" w:hAnsi="Arial"/>
      <w:b/>
      <w:bCs/>
      <w:i/>
      <w:iCs/>
      <w:color w:val="4F81BD"/>
      <w:kern w:val="2"/>
      <w:sz w:val="21"/>
      <w:szCs w:val="22"/>
    </w:rPr>
    <w:tblPr>
      <w:tblBorders>
        <w:top w:val="single" w:sz="8" w:space="0" w:color="ED7D31"/>
        <w:bottom w:val="single" w:sz="8" w:space="0" w:color="ED7D31"/>
      </w:tblBorders>
    </w:tblPr>
    <w:tblStylePr w:type="firstRow">
      <w:pPr>
        <w:spacing w:before="0" w:after="0" w:line="240" w:lineRule="auto"/>
      </w:pPr>
      <w:tblPr/>
      <w:tcPr>
        <w:tcBorders>
          <w:top w:val="single" w:sz="8" w:space="0" w:color="ED7D31"/>
          <w:left w:val="nil"/>
          <w:bottom w:val="single" w:sz="8" w:space="0" w:color="ED7D31"/>
          <w:right w:val="nil"/>
          <w:insideH w:val="nil"/>
          <w:insideV w:val="nil"/>
        </w:tcBorders>
      </w:tcPr>
    </w:tblStylePr>
    <w:tblStylePr w:type="lastRow">
      <w:pPr>
        <w:spacing w:before="0" w:after="0" w:line="240" w:lineRule="auto"/>
      </w:pPr>
      <w:tblPr/>
      <w:tcPr>
        <w:tcBorders>
          <w:top w:val="single" w:sz="8" w:space="0" w:color="ED7D31"/>
          <w:left w:val="nil"/>
          <w:bottom w:val="single" w:sz="8" w:space="0" w:color="ED7D31"/>
          <w:right w:val="nil"/>
          <w:insideH w:val="nil"/>
          <w:insideV w:val="nil"/>
        </w:tcBorders>
      </w:tcPr>
    </w:tblStylePr>
    <w:tblStylePr w:type="band1Vert">
      <w:tblPr/>
      <w:tcPr>
        <w:tcBorders>
          <w:left w:val="nil"/>
          <w:right w:val="nil"/>
          <w:insideH w:val="nil"/>
          <w:insideV w:val="nil"/>
        </w:tcBorders>
        <w:shd w:val="clear" w:color="auto" w:fill="FADECB"/>
      </w:tcPr>
    </w:tblStylePr>
    <w:tblStylePr w:type="band1Horz">
      <w:tblPr/>
      <w:tcPr>
        <w:tcBorders>
          <w:left w:val="nil"/>
          <w:right w:val="nil"/>
          <w:insideH w:val="nil"/>
          <w:insideV w:val="nil"/>
        </w:tcBorders>
        <w:shd w:val="clear" w:color="auto" w:fill="FADECB"/>
      </w:tcPr>
    </w:tblStylePr>
  </w:style>
  <w:style w:type="character" w:customStyle="1" w:styleId="afffffffffd">
    <w:name w:val="文档结构图 字符"/>
    <w:semiHidden/>
    <w:qFormat/>
    <w:rsid w:val="00AB7B8D"/>
    <w:rPr>
      <w:rFonts w:ascii="宋体" w:eastAsia="宋体"/>
      <w:sz w:val="18"/>
      <w:szCs w:val="18"/>
    </w:rPr>
  </w:style>
  <w:style w:type="character" w:customStyle="1" w:styleId="afffffffffe">
    <w:name w:val="批注框文本 字符"/>
    <w:uiPriority w:val="99"/>
    <w:semiHidden/>
    <w:rsid w:val="00AB7B8D"/>
    <w:rPr>
      <w:sz w:val="18"/>
      <w:szCs w:val="18"/>
    </w:rPr>
  </w:style>
  <w:style w:type="character" w:customStyle="1" w:styleId="1fff2">
    <w:name w:val="标题 1 字符"/>
    <w:aliases w:val="Heading One 字符,篇 字符,章标题 字符,H1 字符,NMP Heading 1 字符,h1 字符,1st level 字符,Section Head 字符,l1 字符,1 字符,H11 字符,H12 字符,H13 字符,H14 字符,H15 字符,H16 字符,H17 字符,PIM 1 字符,Arial 14 Fett 字符,Arial 14 Fett1 字符,Arial 14 Fett2 字符,Head1 字符,Head1 Char 字符,第一章，标题 1 字符"/>
    <w:uiPriority w:val="9"/>
    <w:semiHidden/>
    <w:rsid w:val="00AB7B8D"/>
    <w:rPr>
      <w:rFonts w:ascii="Times New Roman" w:eastAsia="宋体" w:hAnsi="Times New Roman" w:cs="Times New Roman"/>
      <w:b/>
      <w:bCs/>
      <w:kern w:val="44"/>
      <w:sz w:val="44"/>
      <w:szCs w:val="44"/>
    </w:rPr>
  </w:style>
  <w:style w:type="character" w:customStyle="1" w:styleId="affffffffff">
    <w:name w:val="日期 字符"/>
    <w:semiHidden/>
    <w:qFormat/>
    <w:rsid w:val="00AB7B8D"/>
    <w:rPr>
      <w:rFonts w:ascii="宋体" w:eastAsia="宋体" w:hAnsi="Times New Roman" w:cs="Times New Roman"/>
      <w:kern w:val="0"/>
      <w:sz w:val="24"/>
      <w:szCs w:val="20"/>
    </w:rPr>
  </w:style>
  <w:style w:type="character" w:customStyle="1" w:styleId="affffffffff0">
    <w:name w:val="正文文本缩进 字符"/>
    <w:uiPriority w:val="99"/>
    <w:semiHidden/>
    <w:rsid w:val="00AB7B8D"/>
    <w:rPr>
      <w:rFonts w:ascii="Times New Roman" w:eastAsia="宋体" w:hAnsi="Times New Roman" w:cs="Times New Roman"/>
      <w:sz w:val="28"/>
      <w:szCs w:val="20"/>
    </w:rPr>
  </w:style>
  <w:style w:type="character" w:customStyle="1" w:styleId="2ff3">
    <w:name w:val="正文文本缩进 2 字符"/>
    <w:semiHidden/>
    <w:rsid w:val="00AB7B8D"/>
    <w:rPr>
      <w:rFonts w:ascii="Times New Roman" w:eastAsia="宋体" w:hAnsi="Times New Roman" w:cs="Times New Roman"/>
      <w:szCs w:val="24"/>
    </w:rPr>
  </w:style>
  <w:style w:type="character" w:customStyle="1" w:styleId="affffffffff1">
    <w:name w:val="正文文本 字符"/>
    <w:semiHidden/>
    <w:rsid w:val="00AB7B8D"/>
    <w:rPr>
      <w:rFonts w:ascii="Times New Roman" w:eastAsia="宋体" w:hAnsi="Times New Roman" w:cs="Times New Roman"/>
      <w:szCs w:val="24"/>
    </w:rPr>
  </w:style>
  <w:style w:type="character" w:customStyle="1" w:styleId="affffffffff2">
    <w:name w:val="纯文本 字符"/>
    <w:aliases w:val="普通文字 字符,普通文字 Char 字符,纯文本 Char Char 字符,纯文本 Char Char Char Char 字符,纯文本 Char Char Char 字符,纯文本11 字符,普通文字11 字符, Char11 字符, Char2 Char Char11 字符, Char2 Char Char Char Char Char Char Char Char11 字符, Char2 Char Char Char Char Char Char Char11 字符, Char 字符"/>
    <w:semiHidden/>
    <w:rsid w:val="00AB7B8D"/>
    <w:rPr>
      <w:rFonts w:ascii="宋体" w:eastAsia="宋体" w:hAnsi="Courier New" w:cs="Times New Roman"/>
      <w:szCs w:val="20"/>
    </w:rPr>
  </w:style>
  <w:style w:type="character" w:customStyle="1" w:styleId="2ff4">
    <w:name w:val="正文文本 2 字符"/>
    <w:semiHidden/>
    <w:rsid w:val="00AB7B8D"/>
    <w:rPr>
      <w:rFonts w:ascii="Times New Roman" w:eastAsia="宋体" w:hAnsi="Times New Roman" w:cs="Times New Roman"/>
      <w:szCs w:val="24"/>
    </w:rPr>
  </w:style>
  <w:style w:type="character" w:customStyle="1" w:styleId="affffffffff3">
    <w:name w:val="脚注文本 字符"/>
    <w:aliases w:val="Footnote Text Char 字符,Char 字符"/>
    <w:semiHidden/>
    <w:qFormat/>
    <w:rsid w:val="00AB7B8D"/>
    <w:rPr>
      <w:rFonts w:ascii="Times New Roman" w:eastAsia="宋体" w:hAnsi="Times New Roman" w:cs="Times New Roman"/>
      <w:sz w:val="18"/>
      <w:szCs w:val="18"/>
    </w:rPr>
  </w:style>
  <w:style w:type="character" w:customStyle="1" w:styleId="affffffffff4">
    <w:name w:val="批注文字 字符"/>
    <w:uiPriority w:val="99"/>
    <w:semiHidden/>
    <w:qFormat/>
    <w:rsid w:val="00AB7B8D"/>
    <w:rPr>
      <w:rFonts w:ascii="Times New Roman" w:eastAsia="宋体" w:hAnsi="Times New Roman" w:cs="Times New Roman"/>
      <w:szCs w:val="24"/>
    </w:rPr>
  </w:style>
  <w:style w:type="character" w:customStyle="1" w:styleId="affffffffff5">
    <w:name w:val="题注 字符"/>
    <w:aliases w:val="表 字符,Char Char Char1 字符,Char Char Char Char Char1 字符,Char Char Char11 字符,Char Char Char Char Char11 字符, Char Char Char Char Char 字符,信息主题 字符,题注(图注) 字符,Char Char Char Char Char 字符,题注(图注) + 居中 字符,图表标题 字符"/>
    <w:semiHidden/>
    <w:qFormat/>
    <w:rsid w:val="00AB7B8D"/>
    <w:rPr>
      <w:rFonts w:ascii="黑体" w:eastAsia="黑体" w:hAnsi="Times New Roman" w:cs="Times New Roman"/>
      <w:kern w:val="0"/>
      <w:sz w:val="24"/>
      <w:szCs w:val="24"/>
    </w:rPr>
  </w:style>
  <w:style w:type="character" w:customStyle="1" w:styleId="affffffffff6">
    <w:name w:val="批注主题 字符"/>
    <w:uiPriority w:val="99"/>
    <w:semiHidden/>
    <w:rsid w:val="00AB7B8D"/>
    <w:rPr>
      <w:rFonts w:eastAsia="宋体"/>
      <w:b/>
      <w:bCs/>
      <w:szCs w:val="24"/>
    </w:rPr>
  </w:style>
  <w:style w:type="character" w:customStyle="1" w:styleId="3f7">
    <w:name w:val="正文文本缩进 3 字符"/>
    <w:semiHidden/>
    <w:rsid w:val="00AB7B8D"/>
    <w:rPr>
      <w:rFonts w:eastAsia="楷体_GB2312"/>
      <w:sz w:val="16"/>
    </w:rPr>
  </w:style>
  <w:style w:type="character" w:customStyle="1" w:styleId="HTML4">
    <w:name w:val="HTML 预设格式 字符"/>
    <w:semiHidden/>
    <w:qFormat/>
    <w:rsid w:val="00AB7B8D"/>
    <w:rPr>
      <w:rFonts w:ascii="宋体" w:eastAsia="Times New Roman" w:hAnsi="宋体"/>
      <w:sz w:val="24"/>
    </w:rPr>
  </w:style>
  <w:style w:type="character" w:customStyle="1" w:styleId="affffffffff7">
    <w:name w:val="标题 字符"/>
    <w:uiPriority w:val="10"/>
    <w:semiHidden/>
    <w:rsid w:val="00AB7B8D"/>
    <w:rPr>
      <w:rFonts w:ascii="Cambria" w:hAnsi="Cambria"/>
      <w:b/>
      <w:sz w:val="32"/>
    </w:rPr>
  </w:style>
  <w:style w:type="character" w:customStyle="1" w:styleId="affffffffff8">
    <w:name w:val="尾注文本 字符"/>
    <w:uiPriority w:val="99"/>
    <w:semiHidden/>
    <w:rsid w:val="00AB7B8D"/>
    <w:rPr>
      <w:rFonts w:ascii="Calibri" w:eastAsia="宋体" w:hAnsi="Calibri" w:cs="Times New Roman"/>
    </w:rPr>
  </w:style>
  <w:style w:type="table" w:customStyle="1" w:styleId="1102">
    <w:name w:val="浅色底纹110"/>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90">
    <w:name w:val="浅色底纹29"/>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04">
    <w:name w:val="浅色底纹20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70">
    <w:name w:val="浅色底纹117"/>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70">
    <w:name w:val="浅色底纹217"/>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70">
    <w:name w:val="浅色底纹127"/>
    <w:basedOn w:val="a3"/>
    <w:uiPriority w:val="60"/>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7">
    <w:name w:val="无格式表格 517"/>
    <w:basedOn w:val="a3"/>
    <w:uiPriority w:val="45"/>
    <w:rsid w:val="00AB7B8D"/>
    <w:tblPr/>
    <w:tblStylePr w:type="firstRow">
      <w:rPr>
        <w:rFonts w:ascii="等线" w:eastAsia="宋体" w:hAnsi="等线" w:cs="Times New Roman"/>
        <w:i/>
        <w:iCs/>
        <w:sz w:val="26"/>
      </w:rPr>
      <w:tblPr/>
      <w:tcPr>
        <w:tcBorders>
          <w:bottom w:val="single" w:sz="4" w:space="0" w:color="7F7F7F"/>
        </w:tcBorders>
        <w:shd w:val="clear" w:color="auto" w:fill="FFFFFF"/>
      </w:tcPr>
    </w:tblStylePr>
    <w:tblStylePr w:type="lastRow">
      <w:rPr>
        <w:rFonts w:ascii="等线" w:eastAsia="宋体" w:hAnsi="等线" w:cs="Times New Roman"/>
        <w:i/>
        <w:iCs/>
        <w:sz w:val="26"/>
      </w:rPr>
      <w:tblPr/>
      <w:tcPr>
        <w:tcBorders>
          <w:top w:val="single" w:sz="4" w:space="0" w:color="7F7F7F"/>
        </w:tcBorders>
        <w:shd w:val="clear" w:color="auto" w:fill="FFFFFF"/>
      </w:tcPr>
    </w:tblStylePr>
    <w:tblStylePr w:type="firstCol">
      <w:pPr>
        <w:jc w:val="right"/>
      </w:pPr>
      <w:rPr>
        <w:rFonts w:ascii="等线" w:eastAsia="宋体" w:hAnsi="等线" w:cs="Times New Roman"/>
        <w:i/>
        <w:iCs/>
        <w:sz w:val="26"/>
      </w:rPr>
      <w:tblPr/>
      <w:tcPr>
        <w:tcBorders>
          <w:right w:val="single" w:sz="4" w:space="0" w:color="7F7F7F"/>
        </w:tcBorders>
        <w:shd w:val="clear" w:color="auto" w:fill="FFFFFF"/>
      </w:tcPr>
    </w:tblStylePr>
    <w:tblStylePr w:type="lastCol">
      <w:rPr>
        <w:rFonts w:ascii="等线" w:eastAsia="宋体" w:hAnsi="等线"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6">
    <w:name w:val="浅色底纹136"/>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70">
    <w:name w:val="浅色底纹37"/>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7">
    <w:name w:val="浅色底纹227"/>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70">
    <w:name w:val="浅色底纹1117"/>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7">
    <w:name w:val="浅色底纹2117"/>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60">
    <w:name w:val="浅色底纹46"/>
    <w:basedOn w:val="a3"/>
    <w:uiPriority w:val="99"/>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46">
    <w:name w:val="浅色底纹146"/>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04">
    <w:name w:val="浅色底纹40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6">
    <w:name w:val="浅色底纹236"/>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60">
    <w:name w:val="浅色底纹1126"/>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60">
    <w:name w:val="浅色底纹2126"/>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60">
    <w:name w:val="浅色底纹1216"/>
    <w:basedOn w:val="a3"/>
    <w:uiPriority w:val="60"/>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140">
    <w:name w:val="无格式表格 5114"/>
    <w:basedOn w:val="a3"/>
    <w:uiPriority w:val="45"/>
    <w:rsid w:val="00AB7B8D"/>
    <w:tblPr/>
    <w:tblStylePr w:type="firstRow">
      <w:rPr>
        <w:rFonts w:ascii="Yu Gothic Light" w:eastAsia="宋体" w:hAnsi="Yu Gothic Light" w:cs="Times New Roman"/>
        <w:i/>
        <w:iCs/>
        <w:sz w:val="26"/>
      </w:rPr>
      <w:tblPr/>
      <w:tcPr>
        <w:tcBorders>
          <w:bottom w:val="single" w:sz="4" w:space="0" w:color="7F7F7F"/>
        </w:tcBorders>
        <w:shd w:val="clear" w:color="auto" w:fill="FFFFFF"/>
      </w:tcPr>
    </w:tblStylePr>
    <w:tblStylePr w:type="lastRow">
      <w:rPr>
        <w:rFonts w:ascii="Yu Gothic Light" w:eastAsia="宋体" w:hAnsi="Yu Gothic Light" w:cs="Times New Roman"/>
        <w:i/>
        <w:iCs/>
        <w:sz w:val="26"/>
      </w:rPr>
      <w:tblPr/>
      <w:tcPr>
        <w:tcBorders>
          <w:top w:val="single" w:sz="4" w:space="0" w:color="7F7F7F"/>
        </w:tcBorders>
        <w:shd w:val="clear" w:color="auto" w:fill="FFFFFF"/>
      </w:tcPr>
    </w:tblStylePr>
    <w:tblStylePr w:type="firstCol">
      <w:pPr>
        <w:jc w:val="right"/>
      </w:pPr>
      <w:rPr>
        <w:rFonts w:ascii="Yu Gothic Light" w:eastAsia="宋体" w:hAnsi="Yu Gothic Light" w:cs="Times New Roman"/>
        <w:i/>
        <w:iCs/>
        <w:sz w:val="26"/>
      </w:rPr>
      <w:tblPr/>
      <w:tcPr>
        <w:tcBorders>
          <w:right w:val="single" w:sz="4" w:space="0" w:color="7F7F7F"/>
        </w:tcBorders>
        <w:shd w:val="clear" w:color="auto" w:fill="FFFFFF"/>
      </w:tcPr>
    </w:tblStylePr>
    <w:tblStylePr w:type="lastCol">
      <w:rPr>
        <w:rFonts w:ascii="Yu Gothic Light" w:eastAsia="宋体" w:hAnsi="Yu Gothic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140">
    <w:name w:val="浅色底纹131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6">
    <w:name w:val="浅色底纹316"/>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60">
    <w:name w:val="浅色底纹2216"/>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60">
    <w:name w:val="浅色底纹11116"/>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60">
    <w:name w:val="浅色底纹21116"/>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140">
    <w:name w:val="浅色底纹1211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14">
    <w:name w:val="浅色底纹311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14">
    <w:name w:val="浅色底纹2211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14">
    <w:name w:val="浅色底纹11111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14">
    <w:name w:val="浅色底纹21111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4140">
    <w:name w:val="浅色底纹141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14">
    <w:name w:val="浅色底纹41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140">
    <w:name w:val="浅色底纹231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140">
    <w:name w:val="浅色底纹1121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14">
    <w:name w:val="浅色底纹2121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250">
    <w:name w:val="浅色底纹122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250">
    <w:name w:val="浅色底纹32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250">
    <w:name w:val="浅色底纹222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25">
    <w:name w:val="浅色底纹1112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25">
    <w:name w:val="浅色底纹2112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62">
    <w:name w:val="浅色网格26"/>
    <w:basedOn w:val="a3"/>
    <w:uiPriority w:val="62"/>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64">
    <w:name w:val="浅色网格16"/>
    <w:basedOn w:val="a3"/>
    <w:uiPriority w:val="62"/>
    <w:qFormat/>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541">
    <w:name w:val="浅色底纹54"/>
    <w:basedOn w:val="a3"/>
    <w:uiPriority w:val="99"/>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540">
    <w:name w:val="浅色底纹15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44">
    <w:name w:val="浅色底纹24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54">
    <w:name w:val="浅色底纹25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340">
    <w:name w:val="浅色底纹113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340">
    <w:name w:val="浅色底纹213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340">
    <w:name w:val="浅色底纹1234"/>
    <w:basedOn w:val="a3"/>
    <w:uiPriority w:val="60"/>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24">
    <w:name w:val="无格式表格 5124"/>
    <w:basedOn w:val="a3"/>
    <w:uiPriority w:val="45"/>
    <w:rsid w:val="00AB7B8D"/>
    <w:tblPr/>
    <w:tblStylePr w:type="firstRow">
      <w:rPr>
        <w:rFonts w:ascii="Yu Gothic Light" w:eastAsia="宋体" w:hAnsi="Yu Gothic Light" w:cs="Times New Roman"/>
        <w:i/>
        <w:iCs/>
        <w:sz w:val="26"/>
      </w:rPr>
      <w:tblPr/>
      <w:tcPr>
        <w:tcBorders>
          <w:bottom w:val="single" w:sz="4" w:space="0" w:color="7F7F7F"/>
        </w:tcBorders>
        <w:shd w:val="clear" w:color="auto" w:fill="FFFFFF"/>
      </w:tcPr>
    </w:tblStylePr>
    <w:tblStylePr w:type="lastRow">
      <w:rPr>
        <w:rFonts w:ascii="Yu Gothic Light" w:eastAsia="宋体" w:hAnsi="Yu Gothic Light" w:cs="Times New Roman"/>
        <w:i/>
        <w:iCs/>
        <w:sz w:val="26"/>
      </w:rPr>
      <w:tblPr/>
      <w:tcPr>
        <w:tcBorders>
          <w:top w:val="single" w:sz="4" w:space="0" w:color="7F7F7F"/>
        </w:tcBorders>
        <w:shd w:val="clear" w:color="auto" w:fill="FFFFFF"/>
      </w:tcPr>
    </w:tblStylePr>
    <w:tblStylePr w:type="firstCol">
      <w:pPr>
        <w:jc w:val="right"/>
      </w:pPr>
      <w:rPr>
        <w:rFonts w:ascii="Yu Gothic Light" w:eastAsia="宋体" w:hAnsi="Yu Gothic Light" w:cs="Times New Roman"/>
        <w:i/>
        <w:iCs/>
        <w:sz w:val="26"/>
      </w:rPr>
      <w:tblPr/>
      <w:tcPr>
        <w:tcBorders>
          <w:right w:val="single" w:sz="4" w:space="0" w:color="7F7F7F"/>
        </w:tcBorders>
        <w:shd w:val="clear" w:color="auto" w:fill="FFFFFF"/>
      </w:tcPr>
    </w:tblStylePr>
    <w:tblStylePr w:type="lastCol">
      <w:rPr>
        <w:rFonts w:ascii="Yu Gothic Light" w:eastAsia="宋体" w:hAnsi="Yu Gothic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24">
    <w:name w:val="浅色底纹132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34">
    <w:name w:val="浅色底纹33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340">
    <w:name w:val="浅色底纹223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34">
    <w:name w:val="浅色底纹1113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34">
    <w:name w:val="浅色底纹2113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24">
    <w:name w:val="浅色底纹1212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24">
    <w:name w:val="浅色底纹312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24">
    <w:name w:val="浅色底纹2212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24">
    <w:name w:val="浅色底纹11112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24">
    <w:name w:val="浅色底纹21112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424">
    <w:name w:val="浅色底纹142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24">
    <w:name w:val="浅色底纹42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24">
    <w:name w:val="浅色底纹232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24">
    <w:name w:val="浅色底纹1122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24">
    <w:name w:val="浅色底纹2122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2140">
    <w:name w:val="浅色底纹1221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214">
    <w:name w:val="浅色底纹321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214">
    <w:name w:val="浅色底纹2221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214">
    <w:name w:val="浅色底纹11121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214">
    <w:name w:val="浅色底纹21121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42">
    <w:name w:val="浅色网格214"/>
    <w:basedOn w:val="a3"/>
    <w:uiPriority w:val="62"/>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142">
    <w:name w:val="浅色网格114"/>
    <w:basedOn w:val="a3"/>
    <w:uiPriority w:val="62"/>
    <w:qFormat/>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2242">
    <w:name w:val="浅色网格224"/>
    <w:basedOn w:val="a3"/>
    <w:uiPriority w:val="62"/>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ommunity Light" w:eastAsia="宋体" w:hAnsi="Community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Community Light" w:eastAsia="宋体" w:hAnsi="Community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Community Light" w:eastAsia="宋体" w:hAnsi="Community Light" w:cs="Times New Roman"/>
        <w:b/>
        <w:bCs/>
      </w:rPr>
    </w:tblStylePr>
    <w:tblStylePr w:type="lastCol">
      <w:rPr>
        <w:rFonts w:ascii="Community Light" w:eastAsia="宋体" w:hAnsi="Community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242">
    <w:name w:val="浅色网格124"/>
    <w:basedOn w:val="a3"/>
    <w:uiPriority w:val="62"/>
    <w:qFormat/>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ommunity Light" w:eastAsia="宋体" w:hAnsi="Community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Community Light" w:eastAsia="宋体" w:hAnsi="Community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Community Light" w:eastAsia="宋体" w:hAnsi="Community Light" w:cs="Times New Roman"/>
        <w:b/>
        <w:bCs/>
      </w:rPr>
    </w:tblStylePr>
    <w:tblStylePr w:type="lastCol">
      <w:rPr>
        <w:rFonts w:ascii="Community Light" w:eastAsia="宋体" w:hAnsi="Community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640">
    <w:name w:val="浅色底纹164"/>
    <w:basedOn w:val="a3"/>
    <w:uiPriority w:val="60"/>
    <w:qFormat/>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34">
    <w:name w:val="无格式表格 5134"/>
    <w:basedOn w:val="a3"/>
    <w:uiPriority w:val="45"/>
    <w:qFormat/>
    <w:rsid w:val="00AB7B8D"/>
    <w:tblPr/>
    <w:tblStylePr w:type="firstRow">
      <w:rPr>
        <w:rFonts w:ascii="等线" w:eastAsia="宋体" w:hAnsi="等线" w:cs="Times New Roman"/>
        <w:i/>
        <w:iCs/>
        <w:sz w:val="26"/>
      </w:rPr>
      <w:tblPr/>
      <w:tcPr>
        <w:tcBorders>
          <w:bottom w:val="single" w:sz="4" w:space="0" w:color="7F7F7F"/>
        </w:tcBorders>
        <w:shd w:val="clear" w:color="auto" w:fill="FFFFFF"/>
      </w:tcPr>
    </w:tblStylePr>
    <w:tblStylePr w:type="lastRow">
      <w:rPr>
        <w:rFonts w:ascii="等线" w:eastAsia="宋体" w:hAnsi="等线" w:cs="Times New Roman"/>
        <w:i/>
        <w:iCs/>
        <w:sz w:val="26"/>
      </w:rPr>
      <w:tblPr/>
      <w:tcPr>
        <w:tcBorders>
          <w:top w:val="single" w:sz="4" w:space="0" w:color="7F7F7F"/>
        </w:tcBorders>
        <w:shd w:val="clear" w:color="auto" w:fill="FFFFFF"/>
      </w:tcPr>
    </w:tblStylePr>
    <w:tblStylePr w:type="firstCol">
      <w:pPr>
        <w:jc w:val="right"/>
      </w:pPr>
      <w:rPr>
        <w:rFonts w:ascii="等线" w:eastAsia="宋体" w:hAnsi="等线" w:cs="Times New Roman"/>
        <w:i/>
        <w:iCs/>
        <w:sz w:val="26"/>
      </w:rPr>
      <w:tblPr/>
      <w:tcPr>
        <w:tcBorders>
          <w:right w:val="single" w:sz="4" w:space="0" w:color="7F7F7F"/>
        </w:tcBorders>
        <w:shd w:val="clear" w:color="auto" w:fill="FFFFFF"/>
      </w:tcPr>
    </w:tblStylePr>
    <w:tblStylePr w:type="lastCol">
      <w:rPr>
        <w:rFonts w:ascii="等线" w:eastAsia="宋体" w:hAnsi="等线"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722">
    <w:name w:val="浅色底纹17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620">
    <w:name w:val="浅色底纹26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012">
    <w:name w:val="浅色底纹20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420">
    <w:name w:val="浅色底纹114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420">
    <w:name w:val="浅色底纹214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420">
    <w:name w:val="浅色底纹1242"/>
    <w:basedOn w:val="a3"/>
    <w:uiPriority w:val="60"/>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42">
    <w:name w:val="无格式表格 5142"/>
    <w:basedOn w:val="a3"/>
    <w:uiPriority w:val="45"/>
    <w:rsid w:val="00AB7B8D"/>
    <w:tblPr/>
    <w:tblStylePr w:type="firstRow">
      <w:rPr>
        <w:rFonts w:ascii="等线" w:eastAsia="宋体" w:hAnsi="等线" w:cs="Times New Roman"/>
        <w:i/>
        <w:iCs/>
        <w:sz w:val="26"/>
      </w:rPr>
      <w:tblPr/>
      <w:tcPr>
        <w:tcBorders>
          <w:bottom w:val="single" w:sz="4" w:space="0" w:color="7F7F7F"/>
        </w:tcBorders>
        <w:shd w:val="clear" w:color="auto" w:fill="FFFFFF"/>
      </w:tcPr>
    </w:tblStylePr>
    <w:tblStylePr w:type="lastRow">
      <w:rPr>
        <w:rFonts w:ascii="等线" w:eastAsia="宋体" w:hAnsi="等线" w:cs="Times New Roman"/>
        <w:i/>
        <w:iCs/>
        <w:sz w:val="26"/>
      </w:rPr>
      <w:tblPr/>
      <w:tcPr>
        <w:tcBorders>
          <w:top w:val="single" w:sz="4" w:space="0" w:color="7F7F7F"/>
        </w:tcBorders>
        <w:shd w:val="clear" w:color="auto" w:fill="FFFFFF"/>
      </w:tcPr>
    </w:tblStylePr>
    <w:tblStylePr w:type="firstCol">
      <w:pPr>
        <w:jc w:val="right"/>
      </w:pPr>
      <w:rPr>
        <w:rFonts w:ascii="等线" w:eastAsia="宋体" w:hAnsi="等线" w:cs="Times New Roman"/>
        <w:i/>
        <w:iCs/>
        <w:sz w:val="26"/>
      </w:rPr>
      <w:tblPr/>
      <w:tcPr>
        <w:tcBorders>
          <w:right w:val="single" w:sz="4" w:space="0" w:color="7F7F7F"/>
        </w:tcBorders>
        <w:shd w:val="clear" w:color="auto" w:fill="FFFFFF"/>
      </w:tcPr>
    </w:tblStylePr>
    <w:tblStylePr w:type="lastCol">
      <w:rPr>
        <w:rFonts w:ascii="等线" w:eastAsia="宋体" w:hAnsi="等线"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32">
    <w:name w:val="浅色底纹13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42">
    <w:name w:val="浅色底纹34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420">
    <w:name w:val="浅色底纹224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42">
    <w:name w:val="浅色底纹1114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42">
    <w:name w:val="浅色底纹2114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32">
    <w:name w:val="浅色底纹432"/>
    <w:basedOn w:val="a3"/>
    <w:uiPriority w:val="99"/>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432">
    <w:name w:val="浅色底纹14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012">
    <w:name w:val="浅色底纹40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32">
    <w:name w:val="浅色底纹23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32">
    <w:name w:val="浅色底纹112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32">
    <w:name w:val="浅色底纹212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32">
    <w:name w:val="浅色底纹12132"/>
    <w:basedOn w:val="a3"/>
    <w:uiPriority w:val="60"/>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112">
    <w:name w:val="无格式表格 51112"/>
    <w:basedOn w:val="a3"/>
    <w:uiPriority w:val="45"/>
    <w:rsid w:val="00AB7B8D"/>
    <w:tblPr/>
    <w:tblStylePr w:type="firstRow">
      <w:rPr>
        <w:rFonts w:ascii="Yu Gothic Light" w:eastAsia="宋体" w:hAnsi="Yu Gothic Light" w:cs="Times New Roman"/>
        <w:i/>
        <w:iCs/>
        <w:sz w:val="26"/>
      </w:rPr>
      <w:tblPr/>
      <w:tcPr>
        <w:tcBorders>
          <w:bottom w:val="single" w:sz="4" w:space="0" w:color="7F7F7F"/>
        </w:tcBorders>
        <w:shd w:val="clear" w:color="auto" w:fill="FFFFFF"/>
      </w:tcPr>
    </w:tblStylePr>
    <w:tblStylePr w:type="lastRow">
      <w:rPr>
        <w:rFonts w:ascii="Yu Gothic Light" w:eastAsia="宋体" w:hAnsi="Yu Gothic Light" w:cs="Times New Roman"/>
        <w:i/>
        <w:iCs/>
        <w:sz w:val="26"/>
      </w:rPr>
      <w:tblPr/>
      <w:tcPr>
        <w:tcBorders>
          <w:top w:val="single" w:sz="4" w:space="0" w:color="7F7F7F"/>
        </w:tcBorders>
        <w:shd w:val="clear" w:color="auto" w:fill="FFFFFF"/>
      </w:tcPr>
    </w:tblStylePr>
    <w:tblStylePr w:type="firstCol">
      <w:pPr>
        <w:jc w:val="right"/>
      </w:pPr>
      <w:rPr>
        <w:rFonts w:ascii="Yu Gothic Light" w:eastAsia="宋体" w:hAnsi="Yu Gothic Light" w:cs="Times New Roman"/>
        <w:i/>
        <w:iCs/>
        <w:sz w:val="26"/>
      </w:rPr>
      <w:tblPr/>
      <w:tcPr>
        <w:tcBorders>
          <w:right w:val="single" w:sz="4" w:space="0" w:color="7F7F7F"/>
        </w:tcBorders>
        <w:shd w:val="clear" w:color="auto" w:fill="FFFFFF"/>
      </w:tcPr>
    </w:tblStylePr>
    <w:tblStylePr w:type="lastCol">
      <w:rPr>
        <w:rFonts w:ascii="Yu Gothic Light" w:eastAsia="宋体" w:hAnsi="Yu Gothic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112">
    <w:name w:val="浅色底纹13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32">
    <w:name w:val="浅色底纹31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32">
    <w:name w:val="浅色底纹221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32">
    <w:name w:val="浅色底纹1111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32">
    <w:name w:val="浅色底纹2111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112">
    <w:name w:val="浅色底纹121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112">
    <w:name w:val="浅色底纹31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112">
    <w:name w:val="浅色底纹221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112">
    <w:name w:val="浅色底纹1111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112">
    <w:name w:val="浅色底纹2111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4112">
    <w:name w:val="浅色底纹14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112">
    <w:name w:val="浅色底纹4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112">
    <w:name w:val="浅色底纹23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112">
    <w:name w:val="浅色底纹112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112">
    <w:name w:val="浅色底纹212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222">
    <w:name w:val="浅色底纹122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222">
    <w:name w:val="浅色底纹32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222">
    <w:name w:val="浅色底纹222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222">
    <w:name w:val="浅色底纹1112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222">
    <w:name w:val="浅色底纹2112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25">
    <w:name w:val="浅色网格232"/>
    <w:basedOn w:val="a3"/>
    <w:uiPriority w:val="62"/>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325">
    <w:name w:val="浅色网格132"/>
    <w:basedOn w:val="a3"/>
    <w:uiPriority w:val="62"/>
    <w:qFormat/>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5125">
    <w:name w:val="浅色底纹512"/>
    <w:basedOn w:val="a3"/>
    <w:uiPriority w:val="99"/>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5120">
    <w:name w:val="浅色底纹15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4120">
    <w:name w:val="浅色底纹24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512">
    <w:name w:val="浅色底纹25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312">
    <w:name w:val="浅色底纹113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312">
    <w:name w:val="浅色底纹213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312">
    <w:name w:val="浅色底纹12312"/>
    <w:basedOn w:val="a3"/>
    <w:uiPriority w:val="60"/>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212">
    <w:name w:val="无格式表格 51212"/>
    <w:basedOn w:val="a3"/>
    <w:uiPriority w:val="45"/>
    <w:rsid w:val="00AB7B8D"/>
    <w:tblPr/>
    <w:tblStylePr w:type="firstRow">
      <w:rPr>
        <w:rFonts w:ascii="Yu Gothic Light" w:eastAsia="宋体" w:hAnsi="Yu Gothic Light" w:cs="Times New Roman"/>
        <w:i/>
        <w:iCs/>
        <w:sz w:val="26"/>
      </w:rPr>
      <w:tblPr/>
      <w:tcPr>
        <w:tcBorders>
          <w:bottom w:val="single" w:sz="4" w:space="0" w:color="7F7F7F"/>
        </w:tcBorders>
        <w:shd w:val="clear" w:color="auto" w:fill="FFFFFF"/>
      </w:tcPr>
    </w:tblStylePr>
    <w:tblStylePr w:type="lastRow">
      <w:rPr>
        <w:rFonts w:ascii="Yu Gothic Light" w:eastAsia="宋体" w:hAnsi="Yu Gothic Light" w:cs="Times New Roman"/>
        <w:i/>
        <w:iCs/>
        <w:sz w:val="26"/>
      </w:rPr>
      <w:tblPr/>
      <w:tcPr>
        <w:tcBorders>
          <w:top w:val="single" w:sz="4" w:space="0" w:color="7F7F7F"/>
        </w:tcBorders>
        <w:shd w:val="clear" w:color="auto" w:fill="FFFFFF"/>
      </w:tcPr>
    </w:tblStylePr>
    <w:tblStylePr w:type="firstCol">
      <w:pPr>
        <w:jc w:val="right"/>
      </w:pPr>
      <w:rPr>
        <w:rFonts w:ascii="Yu Gothic Light" w:eastAsia="宋体" w:hAnsi="Yu Gothic Light" w:cs="Times New Roman"/>
        <w:i/>
        <w:iCs/>
        <w:sz w:val="26"/>
      </w:rPr>
      <w:tblPr/>
      <w:tcPr>
        <w:tcBorders>
          <w:right w:val="single" w:sz="4" w:space="0" w:color="7F7F7F"/>
        </w:tcBorders>
        <w:shd w:val="clear" w:color="auto" w:fill="FFFFFF"/>
      </w:tcPr>
    </w:tblStylePr>
    <w:tblStylePr w:type="lastCol">
      <w:rPr>
        <w:rFonts w:ascii="Yu Gothic Light" w:eastAsia="宋体" w:hAnsi="Yu Gothic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212">
    <w:name w:val="浅色底纹13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312">
    <w:name w:val="浅色底纹33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312">
    <w:name w:val="浅色底纹223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312">
    <w:name w:val="浅色底纹1113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312">
    <w:name w:val="浅色底纹2113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212">
    <w:name w:val="浅色底纹121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212">
    <w:name w:val="浅色底纹31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212">
    <w:name w:val="浅色底纹221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212">
    <w:name w:val="浅色底纹1111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212">
    <w:name w:val="浅色底纹2111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4212">
    <w:name w:val="浅色底纹14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212">
    <w:name w:val="浅色底纹4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212">
    <w:name w:val="浅色底纹23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212">
    <w:name w:val="浅色底纹112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212">
    <w:name w:val="浅色底纹212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2112">
    <w:name w:val="浅色底纹122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2112">
    <w:name w:val="浅色底纹32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2112">
    <w:name w:val="浅色底纹222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2112">
    <w:name w:val="浅色底纹1112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2112">
    <w:name w:val="浅色底纹2112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20">
    <w:name w:val="浅色网格2112"/>
    <w:basedOn w:val="a3"/>
    <w:uiPriority w:val="62"/>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1126">
    <w:name w:val="浅色网格1112"/>
    <w:basedOn w:val="a3"/>
    <w:uiPriority w:val="62"/>
    <w:qFormat/>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22120">
    <w:name w:val="浅色网格2212"/>
    <w:basedOn w:val="a3"/>
    <w:uiPriority w:val="62"/>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ommunity Light" w:eastAsia="宋体" w:hAnsi="Community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Community Light" w:eastAsia="宋体" w:hAnsi="Community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Community Light" w:eastAsia="宋体" w:hAnsi="Community Light" w:cs="Times New Roman"/>
        <w:b/>
        <w:bCs/>
      </w:rPr>
    </w:tblStylePr>
    <w:tblStylePr w:type="lastCol">
      <w:rPr>
        <w:rFonts w:ascii="Community Light" w:eastAsia="宋体" w:hAnsi="Community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2125">
    <w:name w:val="浅色网格1212"/>
    <w:basedOn w:val="a3"/>
    <w:uiPriority w:val="62"/>
    <w:qFormat/>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ommunity Light" w:eastAsia="宋体" w:hAnsi="Community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Community Light" w:eastAsia="宋体" w:hAnsi="Community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Community Light" w:eastAsia="宋体" w:hAnsi="Community Light" w:cs="Times New Roman"/>
        <w:b/>
        <w:bCs/>
      </w:rPr>
    </w:tblStylePr>
    <w:tblStylePr w:type="lastCol">
      <w:rPr>
        <w:rFonts w:ascii="Community Light" w:eastAsia="宋体" w:hAnsi="Community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6120">
    <w:name w:val="浅色底纹1612"/>
    <w:basedOn w:val="a3"/>
    <w:uiPriority w:val="60"/>
    <w:qFormat/>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312">
    <w:name w:val="无格式表格 51312"/>
    <w:basedOn w:val="a3"/>
    <w:uiPriority w:val="45"/>
    <w:qFormat/>
    <w:rsid w:val="00AB7B8D"/>
    <w:tblPr/>
    <w:tblStylePr w:type="firstRow">
      <w:rPr>
        <w:rFonts w:ascii="等线" w:eastAsia="宋体" w:hAnsi="等线" w:cs="Times New Roman"/>
        <w:i/>
        <w:iCs/>
        <w:sz w:val="26"/>
      </w:rPr>
      <w:tblPr/>
      <w:tcPr>
        <w:tcBorders>
          <w:bottom w:val="single" w:sz="4" w:space="0" w:color="7F7F7F"/>
        </w:tcBorders>
        <w:shd w:val="clear" w:color="auto" w:fill="FFFFFF"/>
      </w:tcPr>
    </w:tblStylePr>
    <w:tblStylePr w:type="lastRow">
      <w:rPr>
        <w:rFonts w:ascii="等线" w:eastAsia="宋体" w:hAnsi="等线" w:cs="Times New Roman"/>
        <w:i/>
        <w:iCs/>
        <w:sz w:val="26"/>
      </w:rPr>
      <w:tblPr/>
      <w:tcPr>
        <w:tcBorders>
          <w:top w:val="single" w:sz="4" w:space="0" w:color="7F7F7F"/>
        </w:tcBorders>
        <w:shd w:val="clear" w:color="auto" w:fill="FFFFFF"/>
      </w:tcPr>
    </w:tblStylePr>
    <w:tblStylePr w:type="firstCol">
      <w:pPr>
        <w:jc w:val="right"/>
      </w:pPr>
      <w:rPr>
        <w:rFonts w:ascii="等线" w:eastAsia="宋体" w:hAnsi="等线" w:cs="Times New Roman"/>
        <w:i/>
        <w:iCs/>
        <w:sz w:val="26"/>
      </w:rPr>
      <w:tblPr/>
      <w:tcPr>
        <w:tcBorders>
          <w:right w:val="single" w:sz="4" w:space="0" w:color="7F7F7F"/>
        </w:tcBorders>
        <w:shd w:val="clear" w:color="auto" w:fill="FFFFFF"/>
      </w:tcPr>
    </w:tblStylePr>
    <w:tblStylePr w:type="lastCol">
      <w:rPr>
        <w:rFonts w:ascii="等线" w:eastAsia="宋体" w:hAnsi="等线"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820">
    <w:name w:val="浅色底纹18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72">
    <w:name w:val="浅色底纹27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022">
    <w:name w:val="浅色底纹20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52">
    <w:name w:val="浅色底纹115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52">
    <w:name w:val="浅色底纹215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52">
    <w:name w:val="浅色底纹1252"/>
    <w:basedOn w:val="a3"/>
    <w:uiPriority w:val="60"/>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52">
    <w:name w:val="无格式表格 5152"/>
    <w:basedOn w:val="a3"/>
    <w:uiPriority w:val="45"/>
    <w:rsid w:val="00AB7B8D"/>
    <w:tblPr/>
    <w:tblStylePr w:type="firstRow">
      <w:rPr>
        <w:rFonts w:ascii="等线" w:eastAsia="宋体" w:hAnsi="等线" w:cs="Times New Roman"/>
        <w:i/>
        <w:iCs/>
        <w:sz w:val="26"/>
      </w:rPr>
      <w:tblPr/>
      <w:tcPr>
        <w:tcBorders>
          <w:bottom w:val="single" w:sz="4" w:space="0" w:color="7F7F7F"/>
        </w:tcBorders>
        <w:shd w:val="clear" w:color="auto" w:fill="FFFFFF"/>
      </w:tcPr>
    </w:tblStylePr>
    <w:tblStylePr w:type="lastRow">
      <w:rPr>
        <w:rFonts w:ascii="等线" w:eastAsia="宋体" w:hAnsi="等线" w:cs="Times New Roman"/>
        <w:i/>
        <w:iCs/>
        <w:sz w:val="26"/>
      </w:rPr>
      <w:tblPr/>
      <w:tcPr>
        <w:tcBorders>
          <w:top w:val="single" w:sz="4" w:space="0" w:color="7F7F7F"/>
        </w:tcBorders>
        <w:shd w:val="clear" w:color="auto" w:fill="FFFFFF"/>
      </w:tcPr>
    </w:tblStylePr>
    <w:tblStylePr w:type="firstCol">
      <w:pPr>
        <w:jc w:val="right"/>
      </w:pPr>
      <w:rPr>
        <w:rFonts w:ascii="等线" w:eastAsia="宋体" w:hAnsi="等线" w:cs="Times New Roman"/>
        <w:i/>
        <w:iCs/>
        <w:sz w:val="26"/>
      </w:rPr>
      <w:tblPr/>
      <w:tcPr>
        <w:tcBorders>
          <w:right w:val="single" w:sz="4" w:space="0" w:color="7F7F7F"/>
        </w:tcBorders>
        <w:shd w:val="clear" w:color="auto" w:fill="FFFFFF"/>
      </w:tcPr>
    </w:tblStylePr>
    <w:tblStylePr w:type="lastCol">
      <w:rPr>
        <w:rFonts w:ascii="等线" w:eastAsia="宋体" w:hAnsi="等线"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42">
    <w:name w:val="浅色底纹134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52">
    <w:name w:val="浅色底纹35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52">
    <w:name w:val="浅色底纹225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52">
    <w:name w:val="浅色底纹1115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52">
    <w:name w:val="浅色底纹2115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42">
    <w:name w:val="浅色底纹442"/>
    <w:basedOn w:val="a3"/>
    <w:uiPriority w:val="99"/>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442">
    <w:name w:val="浅色底纹144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022">
    <w:name w:val="浅色底纹40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42">
    <w:name w:val="浅色底纹234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42">
    <w:name w:val="浅色底纹1124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42">
    <w:name w:val="浅色底纹2124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42">
    <w:name w:val="浅色底纹12142"/>
    <w:basedOn w:val="a3"/>
    <w:uiPriority w:val="60"/>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122">
    <w:name w:val="无格式表格 51122"/>
    <w:basedOn w:val="a3"/>
    <w:uiPriority w:val="45"/>
    <w:rsid w:val="00AB7B8D"/>
    <w:tblPr/>
    <w:tblStylePr w:type="firstRow">
      <w:rPr>
        <w:rFonts w:ascii="Yu Gothic Light" w:eastAsia="宋体" w:hAnsi="Yu Gothic Light" w:cs="Times New Roman"/>
        <w:i/>
        <w:iCs/>
        <w:sz w:val="26"/>
      </w:rPr>
      <w:tblPr/>
      <w:tcPr>
        <w:tcBorders>
          <w:bottom w:val="single" w:sz="4" w:space="0" w:color="7F7F7F"/>
        </w:tcBorders>
        <w:shd w:val="clear" w:color="auto" w:fill="FFFFFF"/>
      </w:tcPr>
    </w:tblStylePr>
    <w:tblStylePr w:type="lastRow">
      <w:rPr>
        <w:rFonts w:ascii="Yu Gothic Light" w:eastAsia="宋体" w:hAnsi="Yu Gothic Light" w:cs="Times New Roman"/>
        <w:i/>
        <w:iCs/>
        <w:sz w:val="26"/>
      </w:rPr>
      <w:tblPr/>
      <w:tcPr>
        <w:tcBorders>
          <w:top w:val="single" w:sz="4" w:space="0" w:color="7F7F7F"/>
        </w:tcBorders>
        <w:shd w:val="clear" w:color="auto" w:fill="FFFFFF"/>
      </w:tcPr>
    </w:tblStylePr>
    <w:tblStylePr w:type="firstCol">
      <w:pPr>
        <w:jc w:val="right"/>
      </w:pPr>
      <w:rPr>
        <w:rFonts w:ascii="Yu Gothic Light" w:eastAsia="宋体" w:hAnsi="Yu Gothic Light" w:cs="Times New Roman"/>
        <w:i/>
        <w:iCs/>
        <w:sz w:val="26"/>
      </w:rPr>
      <w:tblPr/>
      <w:tcPr>
        <w:tcBorders>
          <w:right w:val="single" w:sz="4" w:space="0" w:color="7F7F7F"/>
        </w:tcBorders>
        <w:shd w:val="clear" w:color="auto" w:fill="FFFFFF"/>
      </w:tcPr>
    </w:tblStylePr>
    <w:tblStylePr w:type="lastCol">
      <w:rPr>
        <w:rFonts w:ascii="Yu Gothic Light" w:eastAsia="宋体" w:hAnsi="Yu Gothic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122">
    <w:name w:val="浅色底纹131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42">
    <w:name w:val="浅色底纹314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42">
    <w:name w:val="浅色底纹2214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42">
    <w:name w:val="浅色底纹11114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42">
    <w:name w:val="浅色底纹21114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122">
    <w:name w:val="浅色底纹1211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122">
    <w:name w:val="浅色底纹311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122">
    <w:name w:val="浅色底纹2211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122">
    <w:name w:val="浅色底纹11111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122">
    <w:name w:val="浅色底纹21111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4122">
    <w:name w:val="浅色底纹141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122">
    <w:name w:val="浅色底纹41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122">
    <w:name w:val="浅色底纹231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122">
    <w:name w:val="浅色底纹1121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122">
    <w:name w:val="浅色底纹2121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232">
    <w:name w:val="浅色底纹122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232">
    <w:name w:val="浅色底纹32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232">
    <w:name w:val="浅色底纹222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232">
    <w:name w:val="浅色底纹1112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232">
    <w:name w:val="浅色底纹2112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422">
    <w:name w:val="浅色网格242"/>
    <w:basedOn w:val="a3"/>
    <w:uiPriority w:val="62"/>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425">
    <w:name w:val="浅色网格142"/>
    <w:basedOn w:val="a3"/>
    <w:uiPriority w:val="62"/>
    <w:qFormat/>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5221">
    <w:name w:val="浅色底纹522"/>
    <w:basedOn w:val="a3"/>
    <w:uiPriority w:val="99"/>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5220">
    <w:name w:val="浅色底纹15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4220">
    <w:name w:val="浅色底纹24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522">
    <w:name w:val="浅色底纹25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322">
    <w:name w:val="浅色底纹113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322">
    <w:name w:val="浅色底纹213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322">
    <w:name w:val="浅色底纹12322"/>
    <w:basedOn w:val="a3"/>
    <w:uiPriority w:val="60"/>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222">
    <w:name w:val="无格式表格 51222"/>
    <w:basedOn w:val="a3"/>
    <w:uiPriority w:val="45"/>
    <w:rsid w:val="00AB7B8D"/>
    <w:tblPr/>
    <w:tblStylePr w:type="firstRow">
      <w:rPr>
        <w:rFonts w:ascii="Yu Gothic Light" w:eastAsia="宋体" w:hAnsi="Yu Gothic Light" w:cs="Times New Roman"/>
        <w:i/>
        <w:iCs/>
        <w:sz w:val="26"/>
      </w:rPr>
      <w:tblPr/>
      <w:tcPr>
        <w:tcBorders>
          <w:bottom w:val="single" w:sz="4" w:space="0" w:color="7F7F7F"/>
        </w:tcBorders>
        <w:shd w:val="clear" w:color="auto" w:fill="FFFFFF"/>
      </w:tcPr>
    </w:tblStylePr>
    <w:tblStylePr w:type="lastRow">
      <w:rPr>
        <w:rFonts w:ascii="Yu Gothic Light" w:eastAsia="宋体" w:hAnsi="Yu Gothic Light" w:cs="Times New Roman"/>
        <w:i/>
        <w:iCs/>
        <w:sz w:val="26"/>
      </w:rPr>
      <w:tblPr/>
      <w:tcPr>
        <w:tcBorders>
          <w:top w:val="single" w:sz="4" w:space="0" w:color="7F7F7F"/>
        </w:tcBorders>
        <w:shd w:val="clear" w:color="auto" w:fill="FFFFFF"/>
      </w:tcPr>
    </w:tblStylePr>
    <w:tblStylePr w:type="firstCol">
      <w:pPr>
        <w:jc w:val="right"/>
      </w:pPr>
      <w:rPr>
        <w:rFonts w:ascii="Yu Gothic Light" w:eastAsia="宋体" w:hAnsi="Yu Gothic Light" w:cs="Times New Roman"/>
        <w:i/>
        <w:iCs/>
        <w:sz w:val="26"/>
      </w:rPr>
      <w:tblPr/>
      <w:tcPr>
        <w:tcBorders>
          <w:right w:val="single" w:sz="4" w:space="0" w:color="7F7F7F"/>
        </w:tcBorders>
        <w:shd w:val="clear" w:color="auto" w:fill="FFFFFF"/>
      </w:tcPr>
    </w:tblStylePr>
    <w:tblStylePr w:type="lastCol">
      <w:rPr>
        <w:rFonts w:ascii="Yu Gothic Light" w:eastAsia="宋体" w:hAnsi="Yu Gothic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222">
    <w:name w:val="浅色底纹132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322">
    <w:name w:val="浅色底纹33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322">
    <w:name w:val="浅色底纹223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322">
    <w:name w:val="浅色底纹1113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322">
    <w:name w:val="浅色底纹2113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222">
    <w:name w:val="浅色底纹1212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222">
    <w:name w:val="浅色底纹312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222">
    <w:name w:val="浅色底纹2212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222">
    <w:name w:val="浅色底纹11112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222">
    <w:name w:val="浅色底纹21112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4222">
    <w:name w:val="浅色底纹142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222">
    <w:name w:val="浅色底纹42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222">
    <w:name w:val="浅色底纹232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222">
    <w:name w:val="浅色底纹1122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222">
    <w:name w:val="浅色底纹2122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2122">
    <w:name w:val="浅色底纹1221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2122">
    <w:name w:val="浅色底纹321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2122">
    <w:name w:val="浅色底纹2221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2122">
    <w:name w:val="浅色底纹11121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2122">
    <w:name w:val="浅色底纹211212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20">
    <w:name w:val="浅色网格2122"/>
    <w:basedOn w:val="a3"/>
    <w:uiPriority w:val="62"/>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1225">
    <w:name w:val="浅色网格1122"/>
    <w:basedOn w:val="a3"/>
    <w:uiPriority w:val="62"/>
    <w:qFormat/>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22220">
    <w:name w:val="浅色网格2222"/>
    <w:basedOn w:val="a3"/>
    <w:uiPriority w:val="62"/>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ommunity Light" w:eastAsia="宋体" w:hAnsi="Community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Community Light" w:eastAsia="宋体" w:hAnsi="Community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Community Light" w:eastAsia="宋体" w:hAnsi="Community Light" w:cs="Times New Roman"/>
        <w:b/>
        <w:bCs/>
      </w:rPr>
    </w:tblStylePr>
    <w:tblStylePr w:type="lastCol">
      <w:rPr>
        <w:rFonts w:ascii="Community Light" w:eastAsia="宋体" w:hAnsi="Community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2223">
    <w:name w:val="浅色网格1222"/>
    <w:basedOn w:val="a3"/>
    <w:uiPriority w:val="62"/>
    <w:qFormat/>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ommunity Light" w:eastAsia="宋体" w:hAnsi="Community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Community Light" w:eastAsia="宋体" w:hAnsi="Community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Community Light" w:eastAsia="宋体" w:hAnsi="Community Light" w:cs="Times New Roman"/>
        <w:b/>
        <w:bCs/>
      </w:rPr>
    </w:tblStylePr>
    <w:tblStylePr w:type="lastCol">
      <w:rPr>
        <w:rFonts w:ascii="Community Light" w:eastAsia="宋体" w:hAnsi="Community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6220">
    <w:name w:val="浅色底纹1622"/>
    <w:basedOn w:val="a3"/>
    <w:uiPriority w:val="60"/>
    <w:qFormat/>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322">
    <w:name w:val="无格式表格 51322"/>
    <w:basedOn w:val="a3"/>
    <w:uiPriority w:val="45"/>
    <w:qFormat/>
    <w:rsid w:val="00AB7B8D"/>
    <w:tblPr/>
    <w:tblStylePr w:type="firstRow">
      <w:rPr>
        <w:rFonts w:ascii="等线" w:eastAsia="宋体" w:hAnsi="等线" w:cs="Times New Roman"/>
        <w:i/>
        <w:iCs/>
        <w:sz w:val="26"/>
      </w:rPr>
      <w:tblPr/>
      <w:tcPr>
        <w:tcBorders>
          <w:bottom w:val="single" w:sz="4" w:space="0" w:color="7F7F7F"/>
        </w:tcBorders>
        <w:shd w:val="clear" w:color="auto" w:fill="FFFFFF"/>
      </w:tcPr>
    </w:tblStylePr>
    <w:tblStylePr w:type="lastRow">
      <w:rPr>
        <w:rFonts w:ascii="等线" w:eastAsia="宋体" w:hAnsi="等线" w:cs="Times New Roman"/>
        <w:i/>
        <w:iCs/>
        <w:sz w:val="26"/>
      </w:rPr>
      <w:tblPr/>
      <w:tcPr>
        <w:tcBorders>
          <w:top w:val="single" w:sz="4" w:space="0" w:color="7F7F7F"/>
        </w:tcBorders>
        <w:shd w:val="clear" w:color="auto" w:fill="FFFFFF"/>
      </w:tcPr>
    </w:tblStylePr>
    <w:tblStylePr w:type="firstCol">
      <w:pPr>
        <w:jc w:val="right"/>
      </w:pPr>
      <w:rPr>
        <w:rFonts w:ascii="等线" w:eastAsia="宋体" w:hAnsi="等线" w:cs="Times New Roman"/>
        <w:i/>
        <w:iCs/>
        <w:sz w:val="26"/>
      </w:rPr>
      <w:tblPr/>
      <w:tcPr>
        <w:tcBorders>
          <w:right w:val="single" w:sz="4" w:space="0" w:color="7F7F7F"/>
        </w:tcBorders>
        <w:shd w:val="clear" w:color="auto" w:fill="FFFFFF"/>
      </w:tcPr>
    </w:tblStylePr>
    <w:tblStylePr w:type="lastCol">
      <w:rPr>
        <w:rFonts w:ascii="等线" w:eastAsia="宋体" w:hAnsi="等线"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3f8">
    <w:name w:val="#华泰联合3"/>
    <w:basedOn w:val="a3"/>
    <w:uiPriority w:val="99"/>
    <w:rsid w:val="00AB7B8D"/>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rFonts w:cs="Times New Roman"/>
        <w:b/>
        <w:i w:val="0"/>
      </w:rPr>
      <w:tblPr/>
      <w:trPr>
        <w:tblHeader/>
      </w:trPr>
      <w:tcPr>
        <w:shd w:val="clear" w:color="auto" w:fill="D9D9D9"/>
      </w:tcPr>
    </w:tblStylePr>
    <w:tblStylePr w:type="lastRow">
      <w:rPr>
        <w:rFonts w:cs="Times New Roman"/>
        <w:b/>
      </w:rPr>
    </w:tblStylePr>
  </w:style>
  <w:style w:type="table" w:customStyle="1" w:styleId="129">
    <w:name w:val="招股书，表格12"/>
    <w:basedOn w:val="a3"/>
    <w:uiPriority w:val="39"/>
    <w:rsid w:val="00AB7B8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a">
    <w:name w:val="#华泰联合12"/>
    <w:basedOn w:val="a3"/>
    <w:uiPriority w:val="99"/>
    <w:rsid w:val="00AB7B8D"/>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wordWrap/>
        <w:jc w:val="center"/>
      </w:pPr>
      <w:rPr>
        <w:b/>
        <w:i w:val="0"/>
      </w:rPr>
      <w:tblPr/>
      <w:trPr>
        <w:tblHeader/>
      </w:trPr>
      <w:tcPr>
        <w:shd w:val="clear" w:color="auto" w:fill="D9D9D9"/>
        <w:vAlign w:val="center"/>
      </w:tcPr>
    </w:tblStylePr>
    <w:tblStylePr w:type="lastRow">
      <w:rPr>
        <w:b/>
      </w:rPr>
    </w:tblStylePr>
  </w:style>
  <w:style w:type="table" w:customStyle="1" w:styleId="-1411">
    <w:name w:val="浅色底纹 - 强调文字颜色 1411"/>
    <w:basedOn w:val="a3"/>
    <w:uiPriority w:val="60"/>
    <w:rsid w:val="00AB7B8D"/>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1311">
    <w:name w:val="浅色底纹 - 强调文字颜色 1311"/>
    <w:basedOn w:val="a3"/>
    <w:uiPriority w:val="60"/>
    <w:rsid w:val="00AB7B8D"/>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3111">
    <w:name w:val="浅色底纹 - 强调文字颜色 3111"/>
    <w:basedOn w:val="a3"/>
    <w:uiPriority w:val="60"/>
    <w:rsid w:val="00AB7B8D"/>
    <w:rPr>
      <w:color w:val="76923C"/>
    </w:rPr>
    <w:tblPr>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l2br w:val="nil"/>
          <w:tr2bl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style>
  <w:style w:type="table" w:customStyle="1" w:styleId="-51110">
    <w:name w:val="浅色网格 - 强调文字颜色 5111"/>
    <w:basedOn w:val="a3"/>
    <w:uiPriority w:val="62"/>
    <w:rsid w:val="00AB7B8D"/>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eastAsia="Gulim"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auto"/>
          <w:tl2br w:val="nil"/>
          <w:tr2bl w:val="nil"/>
        </w:tcBorders>
      </w:tcPr>
    </w:tblStylePr>
    <w:tblStylePr w:type="lastRow">
      <w:pPr>
        <w:spacing w:before="0" w:after="0" w:line="240" w:lineRule="auto"/>
      </w:pPr>
      <w:rPr>
        <w:rFonts w:eastAsia="Gulim"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l2br w:val="nil"/>
          <w:tr2bl w:val="nil"/>
        </w:tcBorders>
      </w:tcPr>
    </w:tblStylePr>
    <w:tblStylePr w:type="firstCol">
      <w:rPr>
        <w:rFonts w:eastAsia="Gulim" w:cs="Times New Roman"/>
        <w:b/>
        <w:bCs/>
      </w:rPr>
    </w:tblStylePr>
    <w:tblStylePr w:type="lastCol">
      <w:rPr>
        <w:rFonts w:eastAsia="Gulim" w:cs="Times New Roman"/>
        <w:b/>
        <w:bCs/>
      </w:rPr>
      <w:tblPr/>
      <w:tcPr>
        <w:tcBorders>
          <w:top w:val="single" w:sz="8" w:space="0" w:color="4BACC6"/>
          <w:left w:val="single" w:sz="8" w:space="0" w:color="4BACC6"/>
          <w:bottom w:val="single" w:sz="8" w:space="0" w:color="4BACC6"/>
          <w:right w:val="single" w:sz="8" w:space="0" w:color="4BACC6"/>
          <w:insideH w:val="nil"/>
          <w:insideV w:val="nil"/>
          <w:tl2br w:val="nil"/>
          <w:tr2bl w:val="nil"/>
        </w:tcBorders>
      </w:tcPr>
    </w:tblStylePr>
    <w:tblStylePr w:type="band1Vert">
      <w:tblPr/>
      <w:tcPr>
        <w:tcBorders>
          <w:top w:val="single" w:sz="8" w:space="0" w:color="4BACC6"/>
          <w:left w:val="single" w:sz="8" w:space="0" w:color="4BACC6"/>
          <w:bottom w:val="single" w:sz="8" w:space="0" w:color="4BACC6"/>
          <w:right w:val="single" w:sz="8" w:space="0" w:color="4BACC6"/>
          <w:insideH w:val="nil"/>
          <w:insideV w:val="nil"/>
          <w:tl2br w:val="nil"/>
          <w:tr2bl w:val="nil"/>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H w:val="nil"/>
          <w:insideV w:val="single" w:sz="8" w:space="0" w:color="auto"/>
          <w:tl2br w:val="nil"/>
          <w:tr2bl w:val="nil"/>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H w:val="nil"/>
          <w:insideV w:val="single" w:sz="8" w:space="0" w:color="auto"/>
          <w:tl2br w:val="nil"/>
          <w:tr2bl w:val="nil"/>
        </w:tcBorders>
      </w:tcPr>
    </w:tblStylePr>
  </w:style>
  <w:style w:type="table" w:customStyle="1" w:styleId="-51111">
    <w:name w:val="浅色底纹 - 强调文字颜色 5111"/>
    <w:basedOn w:val="a3"/>
    <w:uiPriority w:val="60"/>
    <w:rsid w:val="00AB7B8D"/>
    <w:rPr>
      <w:color w:val="31849B"/>
    </w:rPr>
    <w:tblPr>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l2br w:val="nil"/>
          <w:tr2bl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style>
  <w:style w:type="table" w:customStyle="1" w:styleId="1-1311">
    <w:name w:val="中等深浅底纹 1 - 强调文字颜色 1311"/>
    <w:basedOn w:val="a3"/>
    <w:uiPriority w:val="63"/>
    <w:rsid w:val="00AB7B8D"/>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l2br w:val="nil"/>
          <w:tr2bl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shd w:val="clear" w:color="auto" w:fill="D3DFEE"/>
      </w:tcPr>
    </w:tblStylePr>
  </w:style>
  <w:style w:type="table" w:customStyle="1" w:styleId="-1111">
    <w:name w:val="浅色底纹 - 强调文字颜色 1111"/>
    <w:basedOn w:val="a3"/>
    <w:uiPriority w:val="60"/>
    <w:rsid w:val="00AB7B8D"/>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1-1411">
    <w:name w:val="中等深浅底纹 1 - 强调文字颜色 1411"/>
    <w:basedOn w:val="a3"/>
    <w:uiPriority w:val="63"/>
    <w:rsid w:val="00AB7B8D"/>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l2br w:val="nil"/>
          <w:tr2bl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shd w:val="clear" w:color="auto" w:fill="D3DFEE"/>
      </w:tcPr>
    </w:tblStylePr>
  </w:style>
  <w:style w:type="table" w:customStyle="1" w:styleId="-51112">
    <w:name w:val="浅色列表 - 强调文字颜色 5111"/>
    <w:basedOn w:val="a3"/>
    <w:uiPriority w:val="61"/>
    <w:rsid w:val="00AB7B8D"/>
    <w:tblPr>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insideH w:val="nil"/>
          <w:insideV w:val="nil"/>
          <w:tl2br w:val="nil"/>
          <w:tr2bl w:val="nil"/>
        </w:tcBorders>
      </w:tcPr>
    </w:tblStylePr>
    <w:tblStylePr w:type="band1Horz">
      <w:tblPr/>
      <w:tcPr>
        <w:tcBorders>
          <w:top w:val="single" w:sz="8" w:space="0" w:color="4BACC6"/>
          <w:left w:val="single" w:sz="8" w:space="0" w:color="4BACC6"/>
          <w:bottom w:val="single" w:sz="8" w:space="0" w:color="4BACC6"/>
          <w:right w:val="single" w:sz="8" w:space="0" w:color="4BACC6"/>
          <w:insideH w:val="nil"/>
          <w:insideV w:val="nil"/>
          <w:tl2br w:val="nil"/>
          <w:tr2bl w:val="nil"/>
        </w:tcBorders>
      </w:tcPr>
    </w:tblStylePr>
  </w:style>
  <w:style w:type="table" w:customStyle="1" w:styleId="-1511">
    <w:name w:val="浅色底纹 - 强调文字颜色 1511"/>
    <w:basedOn w:val="a3"/>
    <w:uiPriority w:val="60"/>
    <w:rsid w:val="00AB7B8D"/>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1-1211">
    <w:name w:val="中等深浅底纹 1 - 强调文字颜色 1211"/>
    <w:basedOn w:val="a3"/>
    <w:uiPriority w:val="63"/>
    <w:rsid w:val="00AB7B8D"/>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l2br w:val="nil"/>
          <w:tr2bl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shd w:val="clear" w:color="auto" w:fill="D3DFEE"/>
      </w:tcPr>
    </w:tblStylePr>
  </w:style>
  <w:style w:type="table" w:customStyle="1" w:styleId="-4111">
    <w:name w:val="浅色底纹 - 强调文字颜色 4111"/>
    <w:basedOn w:val="a3"/>
    <w:uiPriority w:val="60"/>
    <w:rsid w:val="00AB7B8D"/>
    <w:rPr>
      <w:color w:val="5F497A"/>
    </w:rPr>
    <w:tblPr>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l2br w:val="nil"/>
          <w:tr2bl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style>
  <w:style w:type="table" w:customStyle="1" w:styleId="-1211">
    <w:name w:val="浅色底纹 - 强调文字颜色 1211"/>
    <w:basedOn w:val="a3"/>
    <w:uiPriority w:val="60"/>
    <w:rsid w:val="00AB7B8D"/>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1-1511">
    <w:name w:val="中等深浅底纹 1 - 强调文字颜色 1511"/>
    <w:basedOn w:val="a3"/>
    <w:uiPriority w:val="63"/>
    <w:rsid w:val="00AB7B8D"/>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l2br w:val="nil"/>
          <w:tr2bl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shd w:val="clear" w:color="auto" w:fill="D3DFEE"/>
      </w:tcPr>
    </w:tblStylePr>
  </w:style>
  <w:style w:type="table" w:customStyle="1" w:styleId="-2111">
    <w:name w:val="浅色底纹 - 强调文字颜色 2111"/>
    <w:basedOn w:val="a3"/>
    <w:uiPriority w:val="60"/>
    <w:rsid w:val="00AB7B8D"/>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l2br w:val="nil"/>
          <w:tr2bl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style>
  <w:style w:type="table" w:customStyle="1" w:styleId="1-5111">
    <w:name w:val="中等深浅底纹 1 - 强调文字颜色 5111"/>
    <w:basedOn w:val="a3"/>
    <w:uiPriority w:val="63"/>
    <w:rsid w:val="00AB7B8D"/>
    <w:tblPr>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l2br w:val="nil"/>
          <w:tr2bl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l2br w:val="nil"/>
          <w:tr2bl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shd w:val="clear" w:color="auto" w:fill="D2EAF1"/>
      </w:tcPr>
    </w:tblStylePr>
  </w:style>
  <w:style w:type="table" w:customStyle="1" w:styleId="1-1111">
    <w:name w:val="中等深浅底纹 1 - 强调文字颜色 1111"/>
    <w:basedOn w:val="a3"/>
    <w:uiPriority w:val="63"/>
    <w:rsid w:val="00AB7B8D"/>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l2br w:val="nil"/>
          <w:tr2bl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shd w:val="clear" w:color="auto" w:fill="D3DFEE"/>
      </w:tcPr>
    </w:tblStylePr>
  </w:style>
  <w:style w:type="table" w:customStyle="1" w:styleId="3-211">
    <w:name w:val="中等深浅网格 3 - 强调文字颜色 211"/>
    <w:basedOn w:val="a3"/>
    <w:uiPriority w:val="30"/>
    <w:semiHidden/>
    <w:unhideWhenUsed/>
    <w:rsid w:val="00AB7B8D"/>
    <w:rPr>
      <w:rFonts w:ascii="Arial" w:hAnsi="Arial"/>
      <w:b/>
      <w:bCs/>
      <w:i/>
      <w:iCs/>
      <w:color w:val="4F81BD"/>
      <w:kern w:val="2"/>
      <w:sz w:val="21"/>
      <w:szCs w:val="22"/>
    </w:rPr>
    <w:tblPr>
      <w:tblBorders>
        <w:top w:val="single" w:sz="8" w:space="0" w:color="ED7D31"/>
        <w:bottom w:val="single" w:sz="8" w:space="0" w:color="ED7D31"/>
      </w:tblBorders>
    </w:tblPr>
    <w:tblStylePr w:type="firstRow">
      <w:pPr>
        <w:spacing w:before="0" w:after="0" w:line="240" w:lineRule="auto"/>
      </w:pPr>
      <w:tblPr/>
      <w:tcPr>
        <w:tcBorders>
          <w:top w:val="single" w:sz="8" w:space="0" w:color="ED7D31"/>
          <w:left w:val="nil"/>
          <w:bottom w:val="single" w:sz="8" w:space="0" w:color="ED7D31"/>
          <w:right w:val="nil"/>
          <w:insideH w:val="nil"/>
          <w:insideV w:val="nil"/>
        </w:tcBorders>
      </w:tcPr>
    </w:tblStylePr>
    <w:tblStylePr w:type="lastRow">
      <w:pPr>
        <w:spacing w:before="0" w:after="0" w:line="240" w:lineRule="auto"/>
      </w:pPr>
      <w:tblPr/>
      <w:tcPr>
        <w:tcBorders>
          <w:top w:val="single" w:sz="8" w:space="0" w:color="ED7D31"/>
          <w:left w:val="nil"/>
          <w:bottom w:val="single" w:sz="8" w:space="0" w:color="ED7D31"/>
          <w:right w:val="nil"/>
          <w:insideH w:val="nil"/>
          <w:insideV w:val="nil"/>
        </w:tcBorders>
      </w:tcPr>
    </w:tblStylePr>
    <w:tblStylePr w:type="band1Vert">
      <w:tblPr/>
      <w:tcPr>
        <w:tcBorders>
          <w:left w:val="nil"/>
          <w:right w:val="nil"/>
          <w:insideH w:val="nil"/>
          <w:insideV w:val="nil"/>
        </w:tcBorders>
        <w:shd w:val="clear" w:color="auto" w:fill="FADECB"/>
      </w:tcPr>
    </w:tblStylePr>
    <w:tblStylePr w:type="band1Horz">
      <w:tblPr/>
      <w:tcPr>
        <w:tcBorders>
          <w:left w:val="nil"/>
          <w:right w:val="nil"/>
          <w:insideH w:val="nil"/>
          <w:insideV w:val="nil"/>
        </w:tcBorders>
        <w:shd w:val="clear" w:color="auto" w:fill="FADECB"/>
      </w:tcPr>
    </w:tblStylePr>
  </w:style>
  <w:style w:type="table" w:customStyle="1" w:styleId="1910">
    <w:name w:val="浅色底纹19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81">
    <w:name w:val="浅色底纹28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031">
    <w:name w:val="浅色底纹20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61">
    <w:name w:val="浅色底纹116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61">
    <w:name w:val="浅色底纹216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61">
    <w:name w:val="浅色底纹1261"/>
    <w:basedOn w:val="a3"/>
    <w:uiPriority w:val="60"/>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61">
    <w:name w:val="无格式表格 5161"/>
    <w:basedOn w:val="a3"/>
    <w:uiPriority w:val="45"/>
    <w:rsid w:val="00AB7B8D"/>
    <w:tblPr/>
    <w:tblStylePr w:type="firstRow">
      <w:rPr>
        <w:rFonts w:ascii="等线" w:eastAsia="宋体" w:hAnsi="等线" w:cs="Times New Roman"/>
        <w:i/>
        <w:iCs/>
        <w:sz w:val="26"/>
      </w:rPr>
      <w:tblPr/>
      <w:tcPr>
        <w:tcBorders>
          <w:bottom w:val="single" w:sz="4" w:space="0" w:color="7F7F7F"/>
        </w:tcBorders>
        <w:shd w:val="clear" w:color="auto" w:fill="FFFFFF"/>
      </w:tcPr>
    </w:tblStylePr>
    <w:tblStylePr w:type="lastRow">
      <w:rPr>
        <w:rFonts w:ascii="等线" w:eastAsia="宋体" w:hAnsi="等线" w:cs="Times New Roman"/>
        <w:i/>
        <w:iCs/>
        <w:sz w:val="26"/>
      </w:rPr>
      <w:tblPr/>
      <w:tcPr>
        <w:tcBorders>
          <w:top w:val="single" w:sz="4" w:space="0" w:color="7F7F7F"/>
        </w:tcBorders>
        <w:shd w:val="clear" w:color="auto" w:fill="FFFFFF"/>
      </w:tcPr>
    </w:tblStylePr>
    <w:tblStylePr w:type="firstCol">
      <w:pPr>
        <w:jc w:val="right"/>
      </w:pPr>
      <w:rPr>
        <w:rFonts w:ascii="等线" w:eastAsia="宋体" w:hAnsi="等线" w:cs="Times New Roman"/>
        <w:i/>
        <w:iCs/>
        <w:sz w:val="26"/>
      </w:rPr>
      <w:tblPr/>
      <w:tcPr>
        <w:tcBorders>
          <w:right w:val="single" w:sz="4" w:space="0" w:color="7F7F7F"/>
        </w:tcBorders>
        <w:shd w:val="clear" w:color="auto" w:fill="FFFFFF"/>
      </w:tcPr>
    </w:tblStylePr>
    <w:tblStylePr w:type="lastCol">
      <w:rPr>
        <w:rFonts w:ascii="等线" w:eastAsia="宋体" w:hAnsi="等线"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51">
    <w:name w:val="浅色底纹135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61">
    <w:name w:val="浅色底纹36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61">
    <w:name w:val="浅色底纹226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61">
    <w:name w:val="浅色底纹1116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61">
    <w:name w:val="浅色底纹2116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51">
    <w:name w:val="浅色底纹451"/>
    <w:basedOn w:val="a3"/>
    <w:uiPriority w:val="99"/>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451">
    <w:name w:val="浅色底纹145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031">
    <w:name w:val="浅色底纹40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51">
    <w:name w:val="浅色底纹235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51">
    <w:name w:val="浅色底纹1125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51">
    <w:name w:val="浅色底纹2125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51">
    <w:name w:val="浅色底纹12151"/>
    <w:basedOn w:val="a3"/>
    <w:uiPriority w:val="60"/>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131">
    <w:name w:val="无格式表格 51131"/>
    <w:basedOn w:val="a3"/>
    <w:uiPriority w:val="45"/>
    <w:rsid w:val="00AB7B8D"/>
    <w:tblPr/>
    <w:tblStylePr w:type="firstRow">
      <w:rPr>
        <w:rFonts w:ascii="Yu Gothic Light" w:eastAsia="宋体" w:hAnsi="Yu Gothic Light" w:cs="Times New Roman"/>
        <w:i/>
        <w:iCs/>
        <w:sz w:val="26"/>
      </w:rPr>
      <w:tblPr/>
      <w:tcPr>
        <w:tcBorders>
          <w:bottom w:val="single" w:sz="4" w:space="0" w:color="7F7F7F"/>
        </w:tcBorders>
        <w:shd w:val="clear" w:color="auto" w:fill="FFFFFF"/>
      </w:tcPr>
    </w:tblStylePr>
    <w:tblStylePr w:type="lastRow">
      <w:rPr>
        <w:rFonts w:ascii="Yu Gothic Light" w:eastAsia="宋体" w:hAnsi="Yu Gothic Light" w:cs="Times New Roman"/>
        <w:i/>
        <w:iCs/>
        <w:sz w:val="26"/>
      </w:rPr>
      <w:tblPr/>
      <w:tcPr>
        <w:tcBorders>
          <w:top w:val="single" w:sz="4" w:space="0" w:color="7F7F7F"/>
        </w:tcBorders>
        <w:shd w:val="clear" w:color="auto" w:fill="FFFFFF"/>
      </w:tcPr>
    </w:tblStylePr>
    <w:tblStylePr w:type="firstCol">
      <w:pPr>
        <w:jc w:val="right"/>
      </w:pPr>
      <w:rPr>
        <w:rFonts w:ascii="Yu Gothic Light" w:eastAsia="宋体" w:hAnsi="Yu Gothic Light" w:cs="Times New Roman"/>
        <w:i/>
        <w:iCs/>
        <w:sz w:val="26"/>
      </w:rPr>
      <w:tblPr/>
      <w:tcPr>
        <w:tcBorders>
          <w:right w:val="single" w:sz="4" w:space="0" w:color="7F7F7F"/>
        </w:tcBorders>
        <w:shd w:val="clear" w:color="auto" w:fill="FFFFFF"/>
      </w:tcPr>
    </w:tblStylePr>
    <w:tblStylePr w:type="lastCol">
      <w:rPr>
        <w:rFonts w:ascii="Yu Gothic Light" w:eastAsia="宋体" w:hAnsi="Yu Gothic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131">
    <w:name w:val="浅色底纹131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510">
    <w:name w:val="浅色底纹315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51">
    <w:name w:val="浅色底纹2215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51">
    <w:name w:val="浅色底纹11115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51">
    <w:name w:val="浅色底纹21115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131">
    <w:name w:val="浅色底纹1211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131">
    <w:name w:val="浅色底纹311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131">
    <w:name w:val="浅色底纹2211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131">
    <w:name w:val="浅色底纹11111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131">
    <w:name w:val="浅色底纹21111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4131">
    <w:name w:val="浅色底纹141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131">
    <w:name w:val="浅色底纹41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131">
    <w:name w:val="浅色底纹231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131">
    <w:name w:val="浅色底纹1121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131">
    <w:name w:val="浅色底纹2121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241">
    <w:name w:val="浅色底纹1224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241">
    <w:name w:val="浅色底纹324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241">
    <w:name w:val="浅色底纹2224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241">
    <w:name w:val="浅色底纹11124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241">
    <w:name w:val="浅色底纹21124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510">
    <w:name w:val="浅色网格251"/>
    <w:basedOn w:val="a3"/>
    <w:uiPriority w:val="62"/>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513">
    <w:name w:val="浅色网格151"/>
    <w:basedOn w:val="a3"/>
    <w:uiPriority w:val="62"/>
    <w:qFormat/>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5310">
    <w:name w:val="浅色底纹531"/>
    <w:basedOn w:val="a3"/>
    <w:uiPriority w:val="99"/>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531">
    <w:name w:val="浅色底纹15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431">
    <w:name w:val="浅色底纹24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531">
    <w:name w:val="浅色底纹25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331">
    <w:name w:val="浅色底纹113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331">
    <w:name w:val="浅色底纹213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331">
    <w:name w:val="浅色底纹12331"/>
    <w:basedOn w:val="a3"/>
    <w:uiPriority w:val="60"/>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231">
    <w:name w:val="无格式表格 51231"/>
    <w:basedOn w:val="a3"/>
    <w:uiPriority w:val="45"/>
    <w:rsid w:val="00AB7B8D"/>
    <w:tblPr/>
    <w:tblStylePr w:type="firstRow">
      <w:rPr>
        <w:rFonts w:ascii="Yu Gothic Light" w:eastAsia="宋体" w:hAnsi="Yu Gothic Light" w:cs="Times New Roman"/>
        <w:i/>
        <w:iCs/>
        <w:sz w:val="26"/>
      </w:rPr>
      <w:tblPr/>
      <w:tcPr>
        <w:tcBorders>
          <w:bottom w:val="single" w:sz="4" w:space="0" w:color="7F7F7F"/>
        </w:tcBorders>
        <w:shd w:val="clear" w:color="auto" w:fill="FFFFFF"/>
      </w:tcPr>
    </w:tblStylePr>
    <w:tblStylePr w:type="lastRow">
      <w:rPr>
        <w:rFonts w:ascii="Yu Gothic Light" w:eastAsia="宋体" w:hAnsi="Yu Gothic Light" w:cs="Times New Roman"/>
        <w:i/>
        <w:iCs/>
        <w:sz w:val="26"/>
      </w:rPr>
      <w:tblPr/>
      <w:tcPr>
        <w:tcBorders>
          <w:top w:val="single" w:sz="4" w:space="0" w:color="7F7F7F"/>
        </w:tcBorders>
        <w:shd w:val="clear" w:color="auto" w:fill="FFFFFF"/>
      </w:tcPr>
    </w:tblStylePr>
    <w:tblStylePr w:type="firstCol">
      <w:pPr>
        <w:jc w:val="right"/>
      </w:pPr>
      <w:rPr>
        <w:rFonts w:ascii="Yu Gothic Light" w:eastAsia="宋体" w:hAnsi="Yu Gothic Light" w:cs="Times New Roman"/>
        <w:i/>
        <w:iCs/>
        <w:sz w:val="26"/>
      </w:rPr>
      <w:tblPr/>
      <w:tcPr>
        <w:tcBorders>
          <w:right w:val="single" w:sz="4" w:space="0" w:color="7F7F7F"/>
        </w:tcBorders>
        <w:shd w:val="clear" w:color="auto" w:fill="FFFFFF"/>
      </w:tcPr>
    </w:tblStylePr>
    <w:tblStylePr w:type="lastCol">
      <w:rPr>
        <w:rFonts w:ascii="Yu Gothic Light" w:eastAsia="宋体" w:hAnsi="Yu Gothic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231">
    <w:name w:val="浅色底纹132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331">
    <w:name w:val="浅色底纹33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331">
    <w:name w:val="浅色底纹223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331">
    <w:name w:val="浅色底纹1113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331">
    <w:name w:val="浅色底纹2113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231">
    <w:name w:val="浅色底纹1212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231">
    <w:name w:val="浅色底纹312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231">
    <w:name w:val="浅色底纹2212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231">
    <w:name w:val="浅色底纹11112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231">
    <w:name w:val="浅色底纹21112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4231">
    <w:name w:val="浅色底纹142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231">
    <w:name w:val="浅色底纹42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231">
    <w:name w:val="浅色底纹232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231">
    <w:name w:val="浅色底纹1122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231">
    <w:name w:val="浅色底纹2122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2131">
    <w:name w:val="浅色底纹1221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2131">
    <w:name w:val="浅色底纹321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2131">
    <w:name w:val="浅色底纹2221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2131">
    <w:name w:val="浅色底纹11121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2131">
    <w:name w:val="浅色底纹211213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310">
    <w:name w:val="浅色网格2131"/>
    <w:basedOn w:val="a3"/>
    <w:uiPriority w:val="62"/>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1313">
    <w:name w:val="浅色网格1131"/>
    <w:basedOn w:val="a3"/>
    <w:uiPriority w:val="62"/>
    <w:qFormat/>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22310">
    <w:name w:val="浅色网格2231"/>
    <w:basedOn w:val="a3"/>
    <w:uiPriority w:val="62"/>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ommunity Light" w:eastAsia="宋体" w:hAnsi="Community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Community Light" w:eastAsia="宋体" w:hAnsi="Community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Community Light" w:eastAsia="宋体" w:hAnsi="Community Light" w:cs="Times New Roman"/>
        <w:b/>
        <w:bCs/>
      </w:rPr>
    </w:tblStylePr>
    <w:tblStylePr w:type="lastCol">
      <w:rPr>
        <w:rFonts w:ascii="Community Light" w:eastAsia="宋体" w:hAnsi="Community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2313">
    <w:name w:val="浅色网格1231"/>
    <w:basedOn w:val="a3"/>
    <w:uiPriority w:val="62"/>
    <w:qFormat/>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ommunity Light" w:eastAsia="宋体" w:hAnsi="Community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Community Light" w:eastAsia="宋体" w:hAnsi="Community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Community Light" w:eastAsia="宋体" w:hAnsi="Community Light" w:cs="Times New Roman"/>
        <w:b/>
        <w:bCs/>
      </w:rPr>
    </w:tblStylePr>
    <w:tblStylePr w:type="lastCol">
      <w:rPr>
        <w:rFonts w:ascii="Community Light" w:eastAsia="宋体" w:hAnsi="Community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631">
    <w:name w:val="浅色底纹1631"/>
    <w:basedOn w:val="a3"/>
    <w:uiPriority w:val="60"/>
    <w:qFormat/>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331">
    <w:name w:val="无格式表格 51331"/>
    <w:basedOn w:val="a3"/>
    <w:uiPriority w:val="45"/>
    <w:qFormat/>
    <w:rsid w:val="00AB7B8D"/>
    <w:tblPr/>
    <w:tblStylePr w:type="firstRow">
      <w:rPr>
        <w:rFonts w:ascii="等线" w:eastAsia="宋体" w:hAnsi="等线" w:cs="Times New Roman"/>
        <w:i/>
        <w:iCs/>
        <w:sz w:val="26"/>
      </w:rPr>
      <w:tblPr/>
      <w:tcPr>
        <w:tcBorders>
          <w:bottom w:val="single" w:sz="4" w:space="0" w:color="7F7F7F"/>
        </w:tcBorders>
        <w:shd w:val="clear" w:color="auto" w:fill="FFFFFF"/>
      </w:tcPr>
    </w:tblStylePr>
    <w:tblStylePr w:type="lastRow">
      <w:rPr>
        <w:rFonts w:ascii="等线" w:eastAsia="宋体" w:hAnsi="等线" w:cs="Times New Roman"/>
        <w:i/>
        <w:iCs/>
        <w:sz w:val="26"/>
      </w:rPr>
      <w:tblPr/>
      <w:tcPr>
        <w:tcBorders>
          <w:top w:val="single" w:sz="4" w:space="0" w:color="7F7F7F"/>
        </w:tcBorders>
        <w:shd w:val="clear" w:color="auto" w:fill="FFFFFF"/>
      </w:tcPr>
    </w:tblStylePr>
    <w:tblStylePr w:type="firstCol">
      <w:pPr>
        <w:jc w:val="right"/>
      </w:pPr>
      <w:rPr>
        <w:rFonts w:ascii="等线" w:eastAsia="宋体" w:hAnsi="等线" w:cs="Times New Roman"/>
        <w:i/>
        <w:iCs/>
        <w:sz w:val="26"/>
      </w:rPr>
      <w:tblPr/>
      <w:tcPr>
        <w:tcBorders>
          <w:right w:val="single" w:sz="4" w:space="0" w:color="7F7F7F"/>
        </w:tcBorders>
        <w:shd w:val="clear" w:color="auto" w:fill="FFFFFF"/>
      </w:tcPr>
    </w:tblStylePr>
    <w:tblStylePr w:type="lastCol">
      <w:rPr>
        <w:rFonts w:ascii="等线" w:eastAsia="宋体" w:hAnsi="等线"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7110">
    <w:name w:val="浅色底纹17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611">
    <w:name w:val="浅色底纹26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0111">
    <w:name w:val="浅色底纹20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411">
    <w:name w:val="浅色底纹114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411">
    <w:name w:val="浅色底纹214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411">
    <w:name w:val="浅色底纹12411"/>
    <w:basedOn w:val="a3"/>
    <w:uiPriority w:val="60"/>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411">
    <w:name w:val="无格式表格 51411"/>
    <w:basedOn w:val="a3"/>
    <w:uiPriority w:val="45"/>
    <w:rsid w:val="00AB7B8D"/>
    <w:tblPr/>
    <w:tblStylePr w:type="firstRow">
      <w:rPr>
        <w:rFonts w:ascii="等线" w:eastAsia="宋体" w:hAnsi="等线" w:cs="Times New Roman"/>
        <w:i/>
        <w:iCs/>
        <w:sz w:val="26"/>
      </w:rPr>
      <w:tblPr/>
      <w:tcPr>
        <w:tcBorders>
          <w:bottom w:val="single" w:sz="4" w:space="0" w:color="7F7F7F"/>
        </w:tcBorders>
        <w:shd w:val="clear" w:color="auto" w:fill="FFFFFF"/>
      </w:tcPr>
    </w:tblStylePr>
    <w:tblStylePr w:type="lastRow">
      <w:rPr>
        <w:rFonts w:ascii="等线" w:eastAsia="宋体" w:hAnsi="等线" w:cs="Times New Roman"/>
        <w:i/>
        <w:iCs/>
        <w:sz w:val="26"/>
      </w:rPr>
      <w:tblPr/>
      <w:tcPr>
        <w:tcBorders>
          <w:top w:val="single" w:sz="4" w:space="0" w:color="7F7F7F"/>
        </w:tcBorders>
        <w:shd w:val="clear" w:color="auto" w:fill="FFFFFF"/>
      </w:tcPr>
    </w:tblStylePr>
    <w:tblStylePr w:type="firstCol">
      <w:pPr>
        <w:jc w:val="right"/>
      </w:pPr>
      <w:rPr>
        <w:rFonts w:ascii="等线" w:eastAsia="宋体" w:hAnsi="等线" w:cs="Times New Roman"/>
        <w:i/>
        <w:iCs/>
        <w:sz w:val="26"/>
      </w:rPr>
      <w:tblPr/>
      <w:tcPr>
        <w:tcBorders>
          <w:right w:val="single" w:sz="4" w:space="0" w:color="7F7F7F"/>
        </w:tcBorders>
        <w:shd w:val="clear" w:color="auto" w:fill="FFFFFF"/>
      </w:tcPr>
    </w:tblStylePr>
    <w:tblStylePr w:type="lastCol">
      <w:rPr>
        <w:rFonts w:ascii="等线" w:eastAsia="宋体" w:hAnsi="等线"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311">
    <w:name w:val="浅色底纹133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411">
    <w:name w:val="浅色底纹34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411">
    <w:name w:val="浅色底纹224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411">
    <w:name w:val="浅色底纹1114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411">
    <w:name w:val="浅色底纹2114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311">
    <w:name w:val="浅色底纹4311"/>
    <w:basedOn w:val="a3"/>
    <w:uiPriority w:val="99"/>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4311">
    <w:name w:val="浅色底纹143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0111">
    <w:name w:val="浅色底纹40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311">
    <w:name w:val="浅色底纹233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311">
    <w:name w:val="浅色底纹1123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311">
    <w:name w:val="浅色底纹2123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311">
    <w:name w:val="浅色底纹121311"/>
    <w:basedOn w:val="a3"/>
    <w:uiPriority w:val="60"/>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1111">
    <w:name w:val="无格式表格 511111"/>
    <w:basedOn w:val="a3"/>
    <w:uiPriority w:val="45"/>
    <w:rsid w:val="00AB7B8D"/>
    <w:tblPr/>
    <w:tblStylePr w:type="firstRow">
      <w:rPr>
        <w:rFonts w:ascii="Yu Gothic Light" w:eastAsia="宋体" w:hAnsi="Yu Gothic Light" w:cs="Times New Roman"/>
        <w:i/>
        <w:iCs/>
        <w:sz w:val="26"/>
      </w:rPr>
      <w:tblPr/>
      <w:tcPr>
        <w:tcBorders>
          <w:bottom w:val="single" w:sz="4" w:space="0" w:color="7F7F7F"/>
        </w:tcBorders>
        <w:shd w:val="clear" w:color="auto" w:fill="FFFFFF"/>
      </w:tcPr>
    </w:tblStylePr>
    <w:tblStylePr w:type="lastRow">
      <w:rPr>
        <w:rFonts w:ascii="Yu Gothic Light" w:eastAsia="宋体" w:hAnsi="Yu Gothic Light" w:cs="Times New Roman"/>
        <w:i/>
        <w:iCs/>
        <w:sz w:val="26"/>
      </w:rPr>
      <w:tblPr/>
      <w:tcPr>
        <w:tcBorders>
          <w:top w:val="single" w:sz="4" w:space="0" w:color="7F7F7F"/>
        </w:tcBorders>
        <w:shd w:val="clear" w:color="auto" w:fill="FFFFFF"/>
      </w:tcPr>
    </w:tblStylePr>
    <w:tblStylePr w:type="firstCol">
      <w:pPr>
        <w:jc w:val="right"/>
      </w:pPr>
      <w:rPr>
        <w:rFonts w:ascii="Yu Gothic Light" w:eastAsia="宋体" w:hAnsi="Yu Gothic Light" w:cs="Times New Roman"/>
        <w:i/>
        <w:iCs/>
        <w:sz w:val="26"/>
      </w:rPr>
      <w:tblPr/>
      <w:tcPr>
        <w:tcBorders>
          <w:right w:val="single" w:sz="4" w:space="0" w:color="7F7F7F"/>
        </w:tcBorders>
        <w:shd w:val="clear" w:color="auto" w:fill="FFFFFF"/>
      </w:tcPr>
    </w:tblStylePr>
    <w:tblStylePr w:type="lastCol">
      <w:rPr>
        <w:rFonts w:ascii="Yu Gothic Light" w:eastAsia="宋体" w:hAnsi="Yu Gothic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1111">
    <w:name w:val="浅色底纹131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311">
    <w:name w:val="浅色底纹313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311">
    <w:name w:val="浅色底纹2213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311">
    <w:name w:val="浅色底纹11113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311">
    <w:name w:val="浅色底纹21113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1111">
    <w:name w:val="浅色底纹1211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1111">
    <w:name w:val="浅色底纹311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1111">
    <w:name w:val="浅色底纹2211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1111">
    <w:name w:val="浅色底纹11111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1111">
    <w:name w:val="浅色底纹21111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41111">
    <w:name w:val="浅色底纹141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1111">
    <w:name w:val="浅色底纹41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1111">
    <w:name w:val="浅色底纹231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1111">
    <w:name w:val="浅色底纹1121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1111">
    <w:name w:val="浅色底纹2121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2211">
    <w:name w:val="浅色底纹122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2211">
    <w:name w:val="浅色底纹32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2211">
    <w:name w:val="浅色底纹222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2211">
    <w:name w:val="浅色底纹1112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2211">
    <w:name w:val="浅色底纹2112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110">
    <w:name w:val="浅色网格2311"/>
    <w:basedOn w:val="a3"/>
    <w:uiPriority w:val="62"/>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3113">
    <w:name w:val="浅色网格1311"/>
    <w:basedOn w:val="a3"/>
    <w:uiPriority w:val="62"/>
    <w:qFormat/>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51110">
    <w:name w:val="浅色底纹5111"/>
    <w:basedOn w:val="a3"/>
    <w:uiPriority w:val="99"/>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5111">
    <w:name w:val="浅色底纹15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4111">
    <w:name w:val="浅色底纹24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5111">
    <w:name w:val="浅色底纹25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3111">
    <w:name w:val="浅色底纹113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3111">
    <w:name w:val="浅色底纹213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3111">
    <w:name w:val="浅色底纹123111"/>
    <w:basedOn w:val="a3"/>
    <w:uiPriority w:val="60"/>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2111">
    <w:name w:val="无格式表格 512111"/>
    <w:basedOn w:val="a3"/>
    <w:uiPriority w:val="45"/>
    <w:rsid w:val="00AB7B8D"/>
    <w:tblPr/>
    <w:tblStylePr w:type="firstRow">
      <w:rPr>
        <w:rFonts w:ascii="Yu Gothic Light" w:eastAsia="宋体" w:hAnsi="Yu Gothic Light" w:cs="Times New Roman"/>
        <w:i/>
        <w:iCs/>
        <w:sz w:val="26"/>
      </w:rPr>
      <w:tblPr/>
      <w:tcPr>
        <w:tcBorders>
          <w:bottom w:val="single" w:sz="4" w:space="0" w:color="7F7F7F"/>
        </w:tcBorders>
        <w:shd w:val="clear" w:color="auto" w:fill="FFFFFF"/>
      </w:tcPr>
    </w:tblStylePr>
    <w:tblStylePr w:type="lastRow">
      <w:rPr>
        <w:rFonts w:ascii="Yu Gothic Light" w:eastAsia="宋体" w:hAnsi="Yu Gothic Light" w:cs="Times New Roman"/>
        <w:i/>
        <w:iCs/>
        <w:sz w:val="26"/>
      </w:rPr>
      <w:tblPr/>
      <w:tcPr>
        <w:tcBorders>
          <w:top w:val="single" w:sz="4" w:space="0" w:color="7F7F7F"/>
        </w:tcBorders>
        <w:shd w:val="clear" w:color="auto" w:fill="FFFFFF"/>
      </w:tcPr>
    </w:tblStylePr>
    <w:tblStylePr w:type="firstCol">
      <w:pPr>
        <w:jc w:val="right"/>
      </w:pPr>
      <w:rPr>
        <w:rFonts w:ascii="Yu Gothic Light" w:eastAsia="宋体" w:hAnsi="Yu Gothic Light" w:cs="Times New Roman"/>
        <w:i/>
        <w:iCs/>
        <w:sz w:val="26"/>
      </w:rPr>
      <w:tblPr/>
      <w:tcPr>
        <w:tcBorders>
          <w:right w:val="single" w:sz="4" w:space="0" w:color="7F7F7F"/>
        </w:tcBorders>
        <w:shd w:val="clear" w:color="auto" w:fill="FFFFFF"/>
      </w:tcPr>
    </w:tblStylePr>
    <w:tblStylePr w:type="lastCol">
      <w:rPr>
        <w:rFonts w:ascii="Yu Gothic Light" w:eastAsia="宋体" w:hAnsi="Yu Gothic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2111">
    <w:name w:val="浅色底纹132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3111">
    <w:name w:val="浅色底纹33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3111">
    <w:name w:val="浅色底纹223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3111">
    <w:name w:val="浅色底纹1113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3111">
    <w:name w:val="浅色底纹2113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2111">
    <w:name w:val="浅色底纹1212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2111">
    <w:name w:val="浅色底纹312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2111">
    <w:name w:val="浅色底纹2212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2111">
    <w:name w:val="浅色底纹11112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2111">
    <w:name w:val="浅色底纹21112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42111">
    <w:name w:val="浅色底纹142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2111">
    <w:name w:val="浅色底纹42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2111">
    <w:name w:val="浅色底纹232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2111">
    <w:name w:val="浅色底纹1122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2111">
    <w:name w:val="浅色底纹2122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21111">
    <w:name w:val="浅色底纹1221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21111">
    <w:name w:val="浅色底纹321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21111">
    <w:name w:val="浅色底纹2221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21111">
    <w:name w:val="浅色底纹11121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21111">
    <w:name w:val="浅色底纹211211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10">
    <w:name w:val="浅色网格21111"/>
    <w:basedOn w:val="a3"/>
    <w:uiPriority w:val="62"/>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11110">
    <w:name w:val="浅色网格11111"/>
    <w:basedOn w:val="a3"/>
    <w:uiPriority w:val="62"/>
    <w:qFormat/>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221110">
    <w:name w:val="浅色网格22111"/>
    <w:basedOn w:val="a3"/>
    <w:uiPriority w:val="62"/>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ommunity Light" w:eastAsia="宋体" w:hAnsi="Community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Community Light" w:eastAsia="宋体" w:hAnsi="Community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Community Light" w:eastAsia="宋体" w:hAnsi="Community Light" w:cs="Times New Roman"/>
        <w:b/>
        <w:bCs/>
      </w:rPr>
    </w:tblStylePr>
    <w:tblStylePr w:type="lastCol">
      <w:rPr>
        <w:rFonts w:ascii="Community Light" w:eastAsia="宋体" w:hAnsi="Community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21113">
    <w:name w:val="浅色网格12111"/>
    <w:basedOn w:val="a3"/>
    <w:uiPriority w:val="62"/>
    <w:qFormat/>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ommunity Light" w:eastAsia="宋体" w:hAnsi="Community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Community Light" w:eastAsia="宋体" w:hAnsi="Community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Community Light" w:eastAsia="宋体" w:hAnsi="Community Light" w:cs="Times New Roman"/>
        <w:b/>
        <w:bCs/>
      </w:rPr>
    </w:tblStylePr>
    <w:tblStylePr w:type="lastCol">
      <w:rPr>
        <w:rFonts w:ascii="Community Light" w:eastAsia="宋体" w:hAnsi="Community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6111">
    <w:name w:val="浅色底纹16111"/>
    <w:basedOn w:val="a3"/>
    <w:uiPriority w:val="60"/>
    <w:qFormat/>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3111">
    <w:name w:val="无格式表格 513111"/>
    <w:basedOn w:val="a3"/>
    <w:uiPriority w:val="45"/>
    <w:qFormat/>
    <w:rsid w:val="00AB7B8D"/>
    <w:tblPr/>
    <w:tblStylePr w:type="firstRow">
      <w:rPr>
        <w:rFonts w:ascii="等线" w:eastAsia="宋体" w:hAnsi="等线" w:cs="Times New Roman"/>
        <w:i/>
        <w:iCs/>
        <w:sz w:val="26"/>
      </w:rPr>
      <w:tblPr/>
      <w:tcPr>
        <w:tcBorders>
          <w:bottom w:val="single" w:sz="4" w:space="0" w:color="7F7F7F"/>
        </w:tcBorders>
        <w:shd w:val="clear" w:color="auto" w:fill="FFFFFF"/>
      </w:tcPr>
    </w:tblStylePr>
    <w:tblStylePr w:type="lastRow">
      <w:rPr>
        <w:rFonts w:ascii="等线" w:eastAsia="宋体" w:hAnsi="等线" w:cs="Times New Roman"/>
        <w:i/>
        <w:iCs/>
        <w:sz w:val="26"/>
      </w:rPr>
      <w:tblPr/>
      <w:tcPr>
        <w:tcBorders>
          <w:top w:val="single" w:sz="4" w:space="0" w:color="7F7F7F"/>
        </w:tcBorders>
        <w:shd w:val="clear" w:color="auto" w:fill="FFFFFF"/>
      </w:tcPr>
    </w:tblStylePr>
    <w:tblStylePr w:type="firstCol">
      <w:pPr>
        <w:jc w:val="right"/>
      </w:pPr>
      <w:rPr>
        <w:rFonts w:ascii="等线" w:eastAsia="宋体" w:hAnsi="等线" w:cs="Times New Roman"/>
        <w:i/>
        <w:iCs/>
        <w:sz w:val="26"/>
      </w:rPr>
      <w:tblPr/>
      <w:tcPr>
        <w:tcBorders>
          <w:right w:val="single" w:sz="4" w:space="0" w:color="7F7F7F"/>
        </w:tcBorders>
        <w:shd w:val="clear" w:color="auto" w:fill="FFFFFF"/>
      </w:tcPr>
    </w:tblStylePr>
    <w:tblStylePr w:type="lastCol">
      <w:rPr>
        <w:rFonts w:ascii="等线" w:eastAsia="宋体" w:hAnsi="等线"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811">
    <w:name w:val="浅色底纹18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711">
    <w:name w:val="浅色底纹27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0211">
    <w:name w:val="浅色底纹20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511">
    <w:name w:val="浅色底纹115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511">
    <w:name w:val="浅色底纹215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511">
    <w:name w:val="浅色底纹12511"/>
    <w:basedOn w:val="a3"/>
    <w:uiPriority w:val="60"/>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511">
    <w:name w:val="无格式表格 51511"/>
    <w:basedOn w:val="a3"/>
    <w:uiPriority w:val="45"/>
    <w:rsid w:val="00AB7B8D"/>
    <w:tblPr/>
    <w:tblStylePr w:type="firstRow">
      <w:rPr>
        <w:rFonts w:ascii="等线" w:eastAsia="宋体" w:hAnsi="等线" w:cs="Times New Roman"/>
        <w:i/>
        <w:iCs/>
        <w:sz w:val="26"/>
      </w:rPr>
      <w:tblPr/>
      <w:tcPr>
        <w:tcBorders>
          <w:bottom w:val="single" w:sz="4" w:space="0" w:color="7F7F7F"/>
        </w:tcBorders>
        <w:shd w:val="clear" w:color="auto" w:fill="FFFFFF"/>
      </w:tcPr>
    </w:tblStylePr>
    <w:tblStylePr w:type="lastRow">
      <w:rPr>
        <w:rFonts w:ascii="等线" w:eastAsia="宋体" w:hAnsi="等线" w:cs="Times New Roman"/>
        <w:i/>
        <w:iCs/>
        <w:sz w:val="26"/>
      </w:rPr>
      <w:tblPr/>
      <w:tcPr>
        <w:tcBorders>
          <w:top w:val="single" w:sz="4" w:space="0" w:color="7F7F7F"/>
        </w:tcBorders>
        <w:shd w:val="clear" w:color="auto" w:fill="FFFFFF"/>
      </w:tcPr>
    </w:tblStylePr>
    <w:tblStylePr w:type="firstCol">
      <w:pPr>
        <w:jc w:val="right"/>
      </w:pPr>
      <w:rPr>
        <w:rFonts w:ascii="等线" w:eastAsia="宋体" w:hAnsi="等线" w:cs="Times New Roman"/>
        <w:i/>
        <w:iCs/>
        <w:sz w:val="26"/>
      </w:rPr>
      <w:tblPr/>
      <w:tcPr>
        <w:tcBorders>
          <w:right w:val="single" w:sz="4" w:space="0" w:color="7F7F7F"/>
        </w:tcBorders>
        <w:shd w:val="clear" w:color="auto" w:fill="FFFFFF"/>
      </w:tcPr>
    </w:tblStylePr>
    <w:tblStylePr w:type="lastCol">
      <w:rPr>
        <w:rFonts w:ascii="等线" w:eastAsia="宋体" w:hAnsi="等线"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411">
    <w:name w:val="浅色底纹134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511">
    <w:name w:val="浅色底纹35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511">
    <w:name w:val="浅色底纹225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511">
    <w:name w:val="浅色底纹1115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511">
    <w:name w:val="浅色底纹2115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411">
    <w:name w:val="浅色底纹4411"/>
    <w:basedOn w:val="a3"/>
    <w:uiPriority w:val="99"/>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4411">
    <w:name w:val="浅色底纹144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0211">
    <w:name w:val="浅色底纹40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411">
    <w:name w:val="浅色底纹234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411">
    <w:name w:val="浅色底纹1124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411">
    <w:name w:val="浅色底纹2124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411">
    <w:name w:val="浅色底纹121411"/>
    <w:basedOn w:val="a3"/>
    <w:uiPriority w:val="60"/>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1211">
    <w:name w:val="无格式表格 511211"/>
    <w:basedOn w:val="a3"/>
    <w:uiPriority w:val="45"/>
    <w:rsid w:val="00AB7B8D"/>
    <w:tblPr/>
    <w:tblStylePr w:type="firstRow">
      <w:rPr>
        <w:rFonts w:ascii="Yu Gothic Light" w:eastAsia="宋体" w:hAnsi="Yu Gothic Light" w:cs="Times New Roman"/>
        <w:i/>
        <w:iCs/>
        <w:sz w:val="26"/>
      </w:rPr>
      <w:tblPr/>
      <w:tcPr>
        <w:tcBorders>
          <w:bottom w:val="single" w:sz="4" w:space="0" w:color="7F7F7F"/>
        </w:tcBorders>
        <w:shd w:val="clear" w:color="auto" w:fill="FFFFFF"/>
      </w:tcPr>
    </w:tblStylePr>
    <w:tblStylePr w:type="lastRow">
      <w:rPr>
        <w:rFonts w:ascii="Yu Gothic Light" w:eastAsia="宋体" w:hAnsi="Yu Gothic Light" w:cs="Times New Roman"/>
        <w:i/>
        <w:iCs/>
        <w:sz w:val="26"/>
      </w:rPr>
      <w:tblPr/>
      <w:tcPr>
        <w:tcBorders>
          <w:top w:val="single" w:sz="4" w:space="0" w:color="7F7F7F"/>
        </w:tcBorders>
        <w:shd w:val="clear" w:color="auto" w:fill="FFFFFF"/>
      </w:tcPr>
    </w:tblStylePr>
    <w:tblStylePr w:type="firstCol">
      <w:pPr>
        <w:jc w:val="right"/>
      </w:pPr>
      <w:rPr>
        <w:rFonts w:ascii="Yu Gothic Light" w:eastAsia="宋体" w:hAnsi="Yu Gothic Light" w:cs="Times New Roman"/>
        <w:i/>
        <w:iCs/>
        <w:sz w:val="26"/>
      </w:rPr>
      <w:tblPr/>
      <w:tcPr>
        <w:tcBorders>
          <w:right w:val="single" w:sz="4" w:space="0" w:color="7F7F7F"/>
        </w:tcBorders>
        <w:shd w:val="clear" w:color="auto" w:fill="FFFFFF"/>
      </w:tcPr>
    </w:tblStylePr>
    <w:tblStylePr w:type="lastCol">
      <w:rPr>
        <w:rFonts w:ascii="Yu Gothic Light" w:eastAsia="宋体" w:hAnsi="Yu Gothic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1211">
    <w:name w:val="浅色底纹131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411">
    <w:name w:val="浅色底纹314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411">
    <w:name w:val="浅色底纹2214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411">
    <w:name w:val="浅色底纹11114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411">
    <w:name w:val="浅色底纹21114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1211">
    <w:name w:val="浅色底纹1211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1211">
    <w:name w:val="浅色底纹311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1211">
    <w:name w:val="浅色底纹2211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1211">
    <w:name w:val="浅色底纹11111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1211">
    <w:name w:val="浅色底纹21111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41211">
    <w:name w:val="浅色底纹141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1211">
    <w:name w:val="浅色底纹41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1211">
    <w:name w:val="浅色底纹231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1211">
    <w:name w:val="浅色底纹1121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1211">
    <w:name w:val="浅色底纹2121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2311">
    <w:name w:val="浅色底纹1223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2311">
    <w:name w:val="浅色底纹323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2311">
    <w:name w:val="浅色底纹2223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2311">
    <w:name w:val="浅色底纹11123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2311">
    <w:name w:val="浅色底纹21123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4110">
    <w:name w:val="浅色网格2411"/>
    <w:basedOn w:val="a3"/>
    <w:uiPriority w:val="62"/>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4113">
    <w:name w:val="浅色网格1411"/>
    <w:basedOn w:val="a3"/>
    <w:uiPriority w:val="62"/>
    <w:qFormat/>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5211">
    <w:name w:val="浅色底纹5211"/>
    <w:basedOn w:val="a3"/>
    <w:uiPriority w:val="99"/>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5211">
    <w:name w:val="浅色底纹15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4211">
    <w:name w:val="浅色底纹24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5211">
    <w:name w:val="浅色底纹25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3211">
    <w:name w:val="浅色底纹113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3211">
    <w:name w:val="浅色底纹213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3211">
    <w:name w:val="浅色底纹123211"/>
    <w:basedOn w:val="a3"/>
    <w:uiPriority w:val="60"/>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2211">
    <w:name w:val="无格式表格 512211"/>
    <w:basedOn w:val="a3"/>
    <w:uiPriority w:val="45"/>
    <w:rsid w:val="00AB7B8D"/>
    <w:tblPr/>
    <w:tblStylePr w:type="firstRow">
      <w:rPr>
        <w:rFonts w:ascii="Yu Gothic Light" w:eastAsia="宋体" w:hAnsi="Yu Gothic Light" w:cs="Times New Roman"/>
        <w:i/>
        <w:iCs/>
        <w:sz w:val="26"/>
      </w:rPr>
      <w:tblPr/>
      <w:tcPr>
        <w:tcBorders>
          <w:bottom w:val="single" w:sz="4" w:space="0" w:color="7F7F7F"/>
        </w:tcBorders>
        <w:shd w:val="clear" w:color="auto" w:fill="FFFFFF"/>
      </w:tcPr>
    </w:tblStylePr>
    <w:tblStylePr w:type="lastRow">
      <w:rPr>
        <w:rFonts w:ascii="Yu Gothic Light" w:eastAsia="宋体" w:hAnsi="Yu Gothic Light" w:cs="Times New Roman"/>
        <w:i/>
        <w:iCs/>
        <w:sz w:val="26"/>
      </w:rPr>
      <w:tblPr/>
      <w:tcPr>
        <w:tcBorders>
          <w:top w:val="single" w:sz="4" w:space="0" w:color="7F7F7F"/>
        </w:tcBorders>
        <w:shd w:val="clear" w:color="auto" w:fill="FFFFFF"/>
      </w:tcPr>
    </w:tblStylePr>
    <w:tblStylePr w:type="firstCol">
      <w:pPr>
        <w:jc w:val="right"/>
      </w:pPr>
      <w:rPr>
        <w:rFonts w:ascii="Yu Gothic Light" w:eastAsia="宋体" w:hAnsi="Yu Gothic Light" w:cs="Times New Roman"/>
        <w:i/>
        <w:iCs/>
        <w:sz w:val="26"/>
      </w:rPr>
      <w:tblPr/>
      <w:tcPr>
        <w:tcBorders>
          <w:right w:val="single" w:sz="4" w:space="0" w:color="7F7F7F"/>
        </w:tcBorders>
        <w:shd w:val="clear" w:color="auto" w:fill="FFFFFF"/>
      </w:tcPr>
    </w:tblStylePr>
    <w:tblStylePr w:type="lastCol">
      <w:rPr>
        <w:rFonts w:ascii="Yu Gothic Light" w:eastAsia="宋体" w:hAnsi="Yu Gothic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2211">
    <w:name w:val="浅色底纹132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3211">
    <w:name w:val="浅色底纹33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3211">
    <w:name w:val="浅色底纹223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3211">
    <w:name w:val="浅色底纹1113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3211">
    <w:name w:val="浅色底纹2113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2211">
    <w:name w:val="浅色底纹1212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2211">
    <w:name w:val="浅色底纹312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2211">
    <w:name w:val="浅色底纹2212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2211">
    <w:name w:val="浅色底纹11112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2211">
    <w:name w:val="浅色底纹21112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42211">
    <w:name w:val="浅色底纹142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2211">
    <w:name w:val="浅色底纹42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2211">
    <w:name w:val="浅色底纹232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2211">
    <w:name w:val="浅色底纹1122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2211">
    <w:name w:val="浅色底纹2122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21211">
    <w:name w:val="浅色底纹1221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21211">
    <w:name w:val="浅色底纹321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21211">
    <w:name w:val="浅色底纹2221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21211">
    <w:name w:val="浅色底纹11121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21211">
    <w:name w:val="浅色底纹21121211"/>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110">
    <w:name w:val="浅色网格21211"/>
    <w:basedOn w:val="a3"/>
    <w:uiPriority w:val="62"/>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12110">
    <w:name w:val="浅色网格11211"/>
    <w:basedOn w:val="a3"/>
    <w:uiPriority w:val="62"/>
    <w:qFormat/>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222110">
    <w:name w:val="浅色网格22211"/>
    <w:basedOn w:val="a3"/>
    <w:uiPriority w:val="62"/>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ommunity Light" w:eastAsia="宋体" w:hAnsi="Community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Community Light" w:eastAsia="宋体" w:hAnsi="Community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Community Light" w:eastAsia="宋体" w:hAnsi="Community Light" w:cs="Times New Roman"/>
        <w:b/>
        <w:bCs/>
      </w:rPr>
    </w:tblStylePr>
    <w:tblStylePr w:type="lastCol">
      <w:rPr>
        <w:rFonts w:ascii="Community Light" w:eastAsia="宋体" w:hAnsi="Community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22110">
    <w:name w:val="浅色网格12211"/>
    <w:basedOn w:val="a3"/>
    <w:uiPriority w:val="62"/>
    <w:qFormat/>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ommunity Light" w:eastAsia="宋体" w:hAnsi="Community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Community Light" w:eastAsia="宋体" w:hAnsi="Community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Community Light" w:eastAsia="宋体" w:hAnsi="Community Light" w:cs="Times New Roman"/>
        <w:b/>
        <w:bCs/>
      </w:rPr>
    </w:tblStylePr>
    <w:tblStylePr w:type="lastCol">
      <w:rPr>
        <w:rFonts w:ascii="Community Light" w:eastAsia="宋体" w:hAnsi="Community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6211">
    <w:name w:val="浅色底纹16211"/>
    <w:basedOn w:val="a3"/>
    <w:uiPriority w:val="60"/>
    <w:qFormat/>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3211">
    <w:name w:val="无格式表格 513211"/>
    <w:basedOn w:val="a3"/>
    <w:uiPriority w:val="45"/>
    <w:qFormat/>
    <w:rsid w:val="00AB7B8D"/>
    <w:tblPr/>
    <w:tblStylePr w:type="firstRow">
      <w:rPr>
        <w:rFonts w:ascii="等线" w:eastAsia="宋体" w:hAnsi="等线" w:cs="Times New Roman"/>
        <w:i/>
        <w:iCs/>
        <w:sz w:val="26"/>
      </w:rPr>
      <w:tblPr/>
      <w:tcPr>
        <w:tcBorders>
          <w:bottom w:val="single" w:sz="4" w:space="0" w:color="7F7F7F"/>
        </w:tcBorders>
        <w:shd w:val="clear" w:color="auto" w:fill="FFFFFF"/>
      </w:tcPr>
    </w:tblStylePr>
    <w:tblStylePr w:type="lastRow">
      <w:rPr>
        <w:rFonts w:ascii="等线" w:eastAsia="宋体" w:hAnsi="等线" w:cs="Times New Roman"/>
        <w:i/>
        <w:iCs/>
        <w:sz w:val="26"/>
      </w:rPr>
      <w:tblPr/>
      <w:tcPr>
        <w:tcBorders>
          <w:top w:val="single" w:sz="4" w:space="0" w:color="7F7F7F"/>
        </w:tcBorders>
        <w:shd w:val="clear" w:color="auto" w:fill="FFFFFF"/>
      </w:tcPr>
    </w:tblStylePr>
    <w:tblStylePr w:type="firstCol">
      <w:pPr>
        <w:jc w:val="right"/>
      </w:pPr>
      <w:rPr>
        <w:rFonts w:ascii="等线" w:eastAsia="宋体" w:hAnsi="等线" w:cs="Times New Roman"/>
        <w:i/>
        <w:iCs/>
        <w:sz w:val="26"/>
      </w:rPr>
      <w:tblPr/>
      <w:tcPr>
        <w:tcBorders>
          <w:right w:val="single" w:sz="4" w:space="0" w:color="7F7F7F"/>
        </w:tcBorders>
        <w:shd w:val="clear" w:color="auto" w:fill="FFFFFF"/>
      </w:tcPr>
    </w:tblStylePr>
    <w:tblStylePr w:type="lastCol">
      <w:rPr>
        <w:rFonts w:ascii="等线" w:eastAsia="宋体" w:hAnsi="等线"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219">
    <w:name w:val="#华泰联合21"/>
    <w:basedOn w:val="a3"/>
    <w:uiPriority w:val="99"/>
    <w:rsid w:val="00AB7B8D"/>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rFonts w:cs="Times New Roman"/>
        <w:b/>
        <w:i w:val="0"/>
      </w:rPr>
      <w:tblPr/>
      <w:trPr>
        <w:tblHeader/>
      </w:trPr>
      <w:tcPr>
        <w:shd w:val="clear" w:color="auto" w:fill="D9D9D9"/>
      </w:tcPr>
    </w:tblStylePr>
    <w:tblStylePr w:type="lastRow">
      <w:rPr>
        <w:rFonts w:cs="Times New Roman"/>
        <w:b/>
      </w:rPr>
    </w:tblStylePr>
  </w:style>
  <w:style w:type="table" w:customStyle="1" w:styleId="1118">
    <w:name w:val="#华泰联合111"/>
    <w:basedOn w:val="a3"/>
    <w:uiPriority w:val="99"/>
    <w:rsid w:val="00AB7B8D"/>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wordWrap/>
        <w:jc w:val="center"/>
      </w:pPr>
      <w:rPr>
        <w:b/>
        <w:i w:val="0"/>
      </w:rPr>
      <w:tblPr/>
      <w:trPr>
        <w:tblHeader/>
      </w:trPr>
      <w:tcPr>
        <w:shd w:val="clear" w:color="auto" w:fill="D9D9D9"/>
        <w:vAlign w:val="center"/>
      </w:tcPr>
    </w:tblStylePr>
    <w:tblStylePr w:type="lastRow">
      <w:rPr>
        <w:b/>
      </w:rPr>
    </w:tblStylePr>
  </w:style>
  <w:style w:type="table" w:customStyle="1" w:styleId="205">
    <w:name w:val="网格型20"/>
    <w:basedOn w:val="a3"/>
    <w:uiPriority w:val="39"/>
    <w:qFormat/>
    <w:rsid w:val="00AB7B8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35">
    <w:name w:val="网格型113"/>
    <w:basedOn w:val="a3"/>
    <w:uiPriority w:val="59"/>
    <w:rsid w:val="00AB7B8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3">
    <w:name w:val="网格型114"/>
    <w:basedOn w:val="a3"/>
    <w:uiPriority w:val="59"/>
    <w:rsid w:val="00AB7B8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3">
    <w:name w:val="网格型26"/>
    <w:basedOn w:val="a3"/>
    <w:uiPriority w:val="99"/>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80">
    <w:name w:val="浅色底纹118"/>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02">
    <w:name w:val="浅色底纹210"/>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050">
    <w:name w:val="浅色底纹20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515">
    <w:name w:val="网格表 4 - 着色 515"/>
    <w:basedOn w:val="a3"/>
    <w:uiPriority w:val="49"/>
    <w:rsid w:val="00AB7B8D"/>
    <w:tblPr>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table" w:customStyle="1" w:styleId="335">
    <w:name w:val="网格型33"/>
    <w:basedOn w:val="a3"/>
    <w:uiPriority w:val="59"/>
    <w:rsid w:val="00AB7B8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5">
    <w:name w:val="网格型213"/>
    <w:basedOn w:val="a3"/>
    <w:uiPriority w:val="99"/>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0">
    <w:name w:val="浅色底纹119"/>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80">
    <w:name w:val="浅色底纹218"/>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5114">
    <w:name w:val="网格表 4 - 着色 5114"/>
    <w:basedOn w:val="a3"/>
    <w:uiPriority w:val="49"/>
    <w:rsid w:val="00AB7B8D"/>
    <w:tblPr>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table" w:customStyle="1" w:styleId="155">
    <w:name w:val="定制网格型15"/>
    <w:basedOn w:val="a3"/>
    <w:uiPriority w:val="39"/>
    <w:qFormat/>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80">
    <w:name w:val="浅色底纹128"/>
    <w:basedOn w:val="a3"/>
    <w:uiPriority w:val="60"/>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62">
    <w:name w:val="表格样式116"/>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630">
    <w:name w:val="表格样式163"/>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103">
    <w:name w:val="表格样式110"/>
    <w:basedOn w:val="a3"/>
    <w:uiPriority w:val="59"/>
    <w:qFormat/>
    <w:rsid w:val="00AB7B8D"/>
    <w:tblPr>
      <w:tblBorders>
        <w:top w:val="single" w:sz="12" w:space="0" w:color="auto"/>
        <w:bottom w:val="single" w:sz="12" w:space="0" w:color="auto"/>
        <w:insideH w:val="dotted" w:sz="8" w:space="0" w:color="auto"/>
        <w:insideV w:val="dotted" w:sz="8" w:space="0" w:color="auto"/>
      </w:tblBorders>
    </w:tblPr>
  </w:style>
  <w:style w:type="table" w:customStyle="1" w:styleId="1532">
    <w:name w:val="表格样式153"/>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21a">
    <w:name w:val="样式21"/>
    <w:basedOn w:val="a3"/>
    <w:uiPriority w:val="99"/>
    <w:qFormat/>
    <w:rsid w:val="00AB7B8D"/>
    <w:tblPr>
      <w:tblBorders>
        <w:top w:val="thinThickSmallGap" w:sz="24" w:space="0" w:color="000000"/>
        <w:bottom w:val="thinThickSmallGap" w:sz="24" w:space="0" w:color="000000"/>
        <w:insideH w:val="single" w:sz="4" w:space="0" w:color="000000"/>
        <w:insideV w:val="single" w:sz="4" w:space="0" w:color="000000"/>
      </w:tblBorders>
    </w:tblPr>
  </w:style>
  <w:style w:type="table" w:customStyle="1" w:styleId="1253">
    <w:name w:val="网格型125"/>
    <w:basedOn w:val="a3"/>
    <w:uiPriority w:val="39"/>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8">
    <w:name w:val="无格式表格 518"/>
    <w:basedOn w:val="a3"/>
    <w:uiPriority w:val="45"/>
    <w:rsid w:val="00AB7B8D"/>
    <w:tblPr/>
    <w:tblStylePr w:type="firstRow">
      <w:rPr>
        <w:rFonts w:ascii="等线" w:eastAsia="宋体" w:hAnsi="等线" w:cs="Times New Roman"/>
        <w:i/>
        <w:iCs/>
        <w:sz w:val="26"/>
      </w:rPr>
      <w:tblPr/>
      <w:tcPr>
        <w:tcBorders>
          <w:bottom w:val="single" w:sz="4" w:space="0" w:color="7F7F7F"/>
        </w:tcBorders>
        <w:shd w:val="clear" w:color="auto" w:fill="FFFFFF"/>
      </w:tcPr>
    </w:tblStylePr>
    <w:tblStylePr w:type="lastRow">
      <w:rPr>
        <w:rFonts w:ascii="等线" w:eastAsia="宋体" w:hAnsi="等线" w:cs="Times New Roman"/>
        <w:i/>
        <w:iCs/>
        <w:sz w:val="26"/>
      </w:rPr>
      <w:tblPr/>
      <w:tcPr>
        <w:tcBorders>
          <w:top w:val="single" w:sz="4" w:space="0" w:color="7F7F7F"/>
        </w:tcBorders>
        <w:shd w:val="clear" w:color="auto" w:fill="FFFFFF"/>
      </w:tcPr>
    </w:tblStylePr>
    <w:tblStylePr w:type="firstCol">
      <w:pPr>
        <w:jc w:val="right"/>
      </w:pPr>
      <w:rPr>
        <w:rFonts w:ascii="等线" w:eastAsia="宋体" w:hAnsi="等线" w:cs="Times New Roman"/>
        <w:i/>
        <w:iCs/>
        <w:sz w:val="26"/>
      </w:rPr>
      <w:tblPr/>
      <w:tcPr>
        <w:tcBorders>
          <w:right w:val="single" w:sz="4" w:space="0" w:color="7F7F7F"/>
        </w:tcBorders>
        <w:shd w:val="clear" w:color="auto" w:fill="FFFFFF"/>
      </w:tcPr>
    </w:tblStylePr>
    <w:tblStylePr w:type="lastCol">
      <w:rPr>
        <w:rFonts w:ascii="等线" w:eastAsia="宋体" w:hAnsi="等线"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452">
    <w:name w:val="网格型45"/>
    <w:basedOn w:val="a3"/>
    <w:uiPriority w:val="59"/>
    <w:rsid w:val="00AB7B8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52">
    <w:name w:val="网格型135"/>
    <w:basedOn w:val="a3"/>
    <w:uiPriority w:val="59"/>
    <w:rsid w:val="00AB7B8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37">
    <w:name w:val="浅色底纹137"/>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80">
    <w:name w:val="浅色底纹38"/>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8">
    <w:name w:val="浅色底纹228"/>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80">
    <w:name w:val="浅色底纹1118"/>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8">
    <w:name w:val="浅色底纹2118"/>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70">
    <w:name w:val="浅色底纹47"/>
    <w:basedOn w:val="a3"/>
    <w:uiPriority w:val="99"/>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50">
    <w:name w:val="网格型55"/>
    <w:basedOn w:val="a3"/>
    <w:uiPriority w:val="59"/>
    <w:rsid w:val="00AB7B8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3">
    <w:name w:val="网格型143"/>
    <w:basedOn w:val="a3"/>
    <w:uiPriority w:val="59"/>
    <w:rsid w:val="00AB7B8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47">
    <w:name w:val="浅色底纹147"/>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05">
    <w:name w:val="浅色底纹40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7">
    <w:name w:val="浅色底纹237"/>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7">
    <w:name w:val="浅色底纹1127"/>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7">
    <w:name w:val="浅色底纹2127"/>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130">
    <w:name w:val="网格型413"/>
    <w:basedOn w:val="a3"/>
    <w:uiPriority w:val="59"/>
    <w:rsid w:val="00AB7B8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36">
    <w:name w:val="定制网格型113"/>
    <w:basedOn w:val="a3"/>
    <w:uiPriority w:val="39"/>
    <w:qFormat/>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7">
    <w:name w:val="浅色底纹1217"/>
    <w:basedOn w:val="a3"/>
    <w:uiPriority w:val="60"/>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2130">
    <w:name w:val="网格型1213"/>
    <w:basedOn w:val="a3"/>
    <w:uiPriority w:val="39"/>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5">
    <w:name w:val="无格式表格 5115"/>
    <w:basedOn w:val="a3"/>
    <w:uiPriority w:val="45"/>
    <w:rsid w:val="00AB7B8D"/>
    <w:tblPr/>
    <w:tblStylePr w:type="firstRow">
      <w:rPr>
        <w:rFonts w:ascii="Yu Gothic Light" w:eastAsia="宋体" w:hAnsi="Yu Gothic Light" w:cs="Times New Roman"/>
        <w:i/>
        <w:iCs/>
        <w:sz w:val="26"/>
      </w:rPr>
      <w:tblPr/>
      <w:tcPr>
        <w:tcBorders>
          <w:bottom w:val="single" w:sz="4" w:space="0" w:color="7F7F7F"/>
        </w:tcBorders>
        <w:shd w:val="clear" w:color="auto" w:fill="FFFFFF"/>
      </w:tcPr>
    </w:tblStylePr>
    <w:tblStylePr w:type="lastRow">
      <w:rPr>
        <w:rFonts w:ascii="Yu Gothic Light" w:eastAsia="宋体" w:hAnsi="Yu Gothic Light" w:cs="Times New Roman"/>
        <w:i/>
        <w:iCs/>
        <w:sz w:val="26"/>
      </w:rPr>
      <w:tblPr/>
      <w:tcPr>
        <w:tcBorders>
          <w:top w:val="single" w:sz="4" w:space="0" w:color="7F7F7F"/>
        </w:tcBorders>
        <w:shd w:val="clear" w:color="auto" w:fill="FFFFFF"/>
      </w:tcPr>
    </w:tblStylePr>
    <w:tblStylePr w:type="firstCol">
      <w:pPr>
        <w:jc w:val="right"/>
      </w:pPr>
      <w:rPr>
        <w:rFonts w:ascii="Yu Gothic Light" w:eastAsia="宋体" w:hAnsi="Yu Gothic Light" w:cs="Times New Roman"/>
        <w:i/>
        <w:iCs/>
        <w:sz w:val="26"/>
      </w:rPr>
      <w:tblPr/>
      <w:tcPr>
        <w:tcBorders>
          <w:right w:val="single" w:sz="4" w:space="0" w:color="7F7F7F"/>
        </w:tcBorders>
        <w:shd w:val="clear" w:color="auto" w:fill="FFFFFF"/>
      </w:tcPr>
    </w:tblStylePr>
    <w:tblStylePr w:type="lastCol">
      <w:rPr>
        <w:rFonts w:ascii="Yu Gothic Light" w:eastAsia="宋体" w:hAnsi="Yu Gothic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15">
    <w:name w:val="浅色底纹131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7">
    <w:name w:val="浅色底纹317"/>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70">
    <w:name w:val="浅色底纹2217"/>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7">
    <w:name w:val="浅色底纹11117"/>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7">
    <w:name w:val="浅色底纹21117"/>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15">
    <w:name w:val="浅色底纹1211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15">
    <w:name w:val="浅色底纹311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15">
    <w:name w:val="浅色底纹2211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5123">
    <w:name w:val="网格表 4 - 着色 5123"/>
    <w:basedOn w:val="a3"/>
    <w:uiPriority w:val="49"/>
    <w:rsid w:val="00AB7B8D"/>
    <w:tblPr>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table" w:customStyle="1" w:styleId="111115">
    <w:name w:val="浅色底纹11111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15">
    <w:name w:val="浅色底纹21111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51113">
    <w:name w:val="网格表 4 - 着色 51113"/>
    <w:basedOn w:val="a3"/>
    <w:uiPriority w:val="49"/>
    <w:rsid w:val="00AB7B8D"/>
    <w:tblPr>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table" w:customStyle="1" w:styleId="1415">
    <w:name w:val="浅色底纹141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15">
    <w:name w:val="浅色底纹41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15">
    <w:name w:val="浅色底纹231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15">
    <w:name w:val="浅色底纹1121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15">
    <w:name w:val="浅色底纹2121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260">
    <w:name w:val="浅色底纹1226"/>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26">
    <w:name w:val="浅色底纹326"/>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26">
    <w:name w:val="浅色底纹2226"/>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260">
    <w:name w:val="浅色底纹11126"/>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26">
    <w:name w:val="浅色底纹21126"/>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5130">
    <w:name w:val="网格型513"/>
    <w:basedOn w:val="a3"/>
    <w:uiPriority w:val="39"/>
    <w:qFormat/>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5">
    <w:name w:val="网格型223"/>
    <w:basedOn w:val="a3"/>
    <w:uiPriority w:val="59"/>
    <w:qFormat/>
    <w:rsid w:val="00AB7B8D"/>
    <w:rPr>
      <w:rFonts w:ascii="宋体" w:hAnsi="宋体"/>
    </w:rPr>
    <w:tblPr>
      <w:tblBorders>
        <w:top w:val="thinThickSmallGap" w:sz="24" w:space="0" w:color="auto"/>
        <w:bottom w:val="single" w:sz="12" w:space="0" w:color="auto"/>
        <w:insideH w:val="single" w:sz="4" w:space="0" w:color="auto"/>
        <w:insideV w:val="single" w:sz="4" w:space="0" w:color="auto"/>
      </w:tblBorders>
    </w:tblPr>
  </w:style>
  <w:style w:type="table" w:customStyle="1" w:styleId="13130">
    <w:name w:val="网格型1313"/>
    <w:basedOn w:val="a3"/>
    <w:uiPriority w:val="59"/>
    <w:qFormat/>
    <w:rsid w:val="00AB7B8D"/>
    <w:rPr>
      <w:rFonts w:ascii="宋体" w:hAnsi="宋体"/>
    </w:rPr>
    <w:tblPr>
      <w:tblBorders>
        <w:top w:val="thinThickSmallGap" w:sz="24" w:space="0" w:color="auto"/>
        <w:bottom w:val="single" w:sz="12" w:space="0" w:color="auto"/>
        <w:insideH w:val="single" w:sz="4" w:space="0" w:color="auto"/>
        <w:insideV w:val="single" w:sz="4" w:space="0" w:color="auto"/>
      </w:tblBorders>
    </w:tblPr>
  </w:style>
  <w:style w:type="table" w:customStyle="1" w:styleId="273">
    <w:name w:val="浅色网格27"/>
    <w:basedOn w:val="a3"/>
    <w:uiPriority w:val="62"/>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73">
    <w:name w:val="浅色网格17"/>
    <w:basedOn w:val="a3"/>
    <w:uiPriority w:val="62"/>
    <w:qFormat/>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235">
    <w:name w:val="表格样式123"/>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39">
    <w:name w:val="普通表格13"/>
    <w:basedOn w:val="a3"/>
    <w:uiPriority w:val="99"/>
    <w:qFormat/>
    <w:rsid w:val="00AB7B8D"/>
    <w:pPr>
      <w:jc w:val="center"/>
    </w:pPr>
    <w:tblPr>
      <w:tblBorders>
        <w:top w:val="single" w:sz="4" w:space="0" w:color="auto"/>
        <w:bottom w:val="single" w:sz="4" w:space="0" w:color="auto"/>
        <w:insideH w:val="single" w:sz="4" w:space="0" w:color="auto"/>
        <w:insideV w:val="single" w:sz="4" w:space="0" w:color="auto"/>
      </w:tblBorders>
    </w:tblPr>
    <w:tcPr>
      <w:vAlign w:val="center"/>
    </w:tcPr>
    <w:tblStylePr w:type="firstRow">
      <w:rPr>
        <w:color w:val="auto"/>
      </w:rPr>
      <w:tblPr/>
      <w:tcPr>
        <w:shd w:val="clear" w:color="auto" w:fill="BFBFBF"/>
      </w:tcPr>
    </w:tblStylePr>
  </w:style>
  <w:style w:type="table" w:customStyle="1" w:styleId="1333">
    <w:name w:val="表格样式133"/>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443">
    <w:name w:val="表格样式144"/>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4130">
    <w:name w:val="表格样式1413"/>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1135">
    <w:name w:val="表格样式1113"/>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551">
    <w:name w:val="浅色底纹55"/>
    <w:basedOn w:val="a3"/>
    <w:uiPriority w:val="99"/>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630">
    <w:name w:val="网格型63"/>
    <w:basedOn w:val="a3"/>
    <w:uiPriority w:val="59"/>
    <w:rsid w:val="00AB7B8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3">
    <w:name w:val="网格型153"/>
    <w:basedOn w:val="a3"/>
    <w:uiPriority w:val="59"/>
    <w:rsid w:val="00AB7B8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550">
    <w:name w:val="浅色底纹15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45">
    <w:name w:val="浅色底纹24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55">
    <w:name w:val="浅色底纹25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350">
    <w:name w:val="浅色底纹113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350">
    <w:name w:val="浅色底纹213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232">
    <w:name w:val="网格型423"/>
    <w:basedOn w:val="a3"/>
    <w:uiPriority w:val="59"/>
    <w:rsid w:val="00AB7B8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236">
    <w:name w:val="定制网格型123"/>
    <w:basedOn w:val="a3"/>
    <w:uiPriority w:val="39"/>
    <w:qFormat/>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50">
    <w:name w:val="浅色底纹1235"/>
    <w:basedOn w:val="a3"/>
    <w:uiPriority w:val="60"/>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2230">
    <w:name w:val="网格型1223"/>
    <w:basedOn w:val="a3"/>
    <w:uiPriority w:val="39"/>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50">
    <w:name w:val="无格式表格 5125"/>
    <w:basedOn w:val="a3"/>
    <w:uiPriority w:val="45"/>
    <w:rsid w:val="00AB7B8D"/>
    <w:tblPr/>
    <w:tblStylePr w:type="firstRow">
      <w:rPr>
        <w:rFonts w:ascii="Yu Gothic Light" w:eastAsia="宋体" w:hAnsi="Yu Gothic Light" w:cs="Times New Roman"/>
        <w:i/>
        <w:iCs/>
        <w:sz w:val="26"/>
      </w:rPr>
      <w:tblPr/>
      <w:tcPr>
        <w:tcBorders>
          <w:bottom w:val="single" w:sz="4" w:space="0" w:color="7F7F7F"/>
        </w:tcBorders>
        <w:shd w:val="clear" w:color="auto" w:fill="FFFFFF"/>
      </w:tcPr>
    </w:tblStylePr>
    <w:tblStylePr w:type="lastRow">
      <w:rPr>
        <w:rFonts w:ascii="Yu Gothic Light" w:eastAsia="宋体" w:hAnsi="Yu Gothic Light" w:cs="Times New Roman"/>
        <w:i/>
        <w:iCs/>
        <w:sz w:val="26"/>
      </w:rPr>
      <w:tblPr/>
      <w:tcPr>
        <w:tcBorders>
          <w:top w:val="single" w:sz="4" w:space="0" w:color="7F7F7F"/>
        </w:tcBorders>
        <w:shd w:val="clear" w:color="auto" w:fill="FFFFFF"/>
      </w:tcPr>
    </w:tblStylePr>
    <w:tblStylePr w:type="firstCol">
      <w:pPr>
        <w:jc w:val="right"/>
      </w:pPr>
      <w:rPr>
        <w:rFonts w:ascii="Yu Gothic Light" w:eastAsia="宋体" w:hAnsi="Yu Gothic Light" w:cs="Times New Roman"/>
        <w:i/>
        <w:iCs/>
        <w:sz w:val="26"/>
      </w:rPr>
      <w:tblPr/>
      <w:tcPr>
        <w:tcBorders>
          <w:right w:val="single" w:sz="4" w:space="0" w:color="7F7F7F"/>
        </w:tcBorders>
        <w:shd w:val="clear" w:color="auto" w:fill="FFFFFF"/>
      </w:tcPr>
    </w:tblStylePr>
    <w:tblStylePr w:type="lastCol">
      <w:rPr>
        <w:rFonts w:ascii="Yu Gothic Light" w:eastAsia="宋体" w:hAnsi="Yu Gothic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250">
    <w:name w:val="浅色底纹132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350">
    <w:name w:val="浅色底纹33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350">
    <w:name w:val="浅色底纹223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350">
    <w:name w:val="浅色底纹1113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35">
    <w:name w:val="浅色底纹2113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250">
    <w:name w:val="浅色底纹1212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25">
    <w:name w:val="浅色底纹312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25">
    <w:name w:val="浅色底纹2212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25">
    <w:name w:val="浅色底纹11112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25">
    <w:name w:val="浅色底纹21112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4250">
    <w:name w:val="浅色底纹142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25">
    <w:name w:val="浅色底纹42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250">
    <w:name w:val="浅色底纹232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250">
    <w:name w:val="浅色底纹1122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25">
    <w:name w:val="浅色底纹2122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215">
    <w:name w:val="浅色底纹1221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215">
    <w:name w:val="浅色底纹321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215">
    <w:name w:val="浅色底纹2221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215">
    <w:name w:val="浅色底纹11121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215">
    <w:name w:val="浅色底纹211215"/>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5230">
    <w:name w:val="网格型523"/>
    <w:basedOn w:val="a3"/>
    <w:uiPriority w:val="39"/>
    <w:qFormat/>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30">
    <w:name w:val="网格型1323"/>
    <w:basedOn w:val="a3"/>
    <w:uiPriority w:val="59"/>
    <w:qFormat/>
    <w:rsid w:val="00AB7B8D"/>
    <w:rPr>
      <w:rFonts w:ascii="宋体" w:hAnsi="宋体"/>
    </w:rPr>
    <w:tblPr>
      <w:tblBorders>
        <w:top w:val="thinThickSmallGap" w:sz="24" w:space="0" w:color="auto"/>
        <w:bottom w:val="single" w:sz="12" w:space="0" w:color="auto"/>
        <w:insideH w:val="single" w:sz="4" w:space="0" w:color="auto"/>
        <w:insideV w:val="single" w:sz="4" w:space="0" w:color="auto"/>
      </w:tblBorders>
    </w:tblPr>
  </w:style>
  <w:style w:type="table" w:customStyle="1" w:styleId="2153">
    <w:name w:val="浅色网格215"/>
    <w:basedOn w:val="a3"/>
    <w:uiPriority w:val="62"/>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153">
    <w:name w:val="浅色网格115"/>
    <w:basedOn w:val="a3"/>
    <w:uiPriority w:val="62"/>
    <w:qFormat/>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730">
    <w:name w:val="网格型73"/>
    <w:basedOn w:val="a3"/>
    <w:uiPriority w:val="39"/>
    <w:qFormat/>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3">
    <w:name w:val="网格型233"/>
    <w:basedOn w:val="a3"/>
    <w:uiPriority w:val="59"/>
    <w:qFormat/>
    <w:rsid w:val="00AB7B8D"/>
    <w:rPr>
      <w:rFonts w:ascii="宋体" w:hAnsi="宋体"/>
    </w:rPr>
    <w:tblPr>
      <w:tblBorders>
        <w:top w:val="thinThickSmallGap" w:sz="24" w:space="0" w:color="auto"/>
        <w:bottom w:val="single" w:sz="12" w:space="0" w:color="auto"/>
        <w:insideH w:val="single" w:sz="4" w:space="0" w:color="auto"/>
        <w:insideV w:val="single" w:sz="4" w:space="0" w:color="auto"/>
      </w:tblBorders>
    </w:tblPr>
  </w:style>
  <w:style w:type="table" w:customStyle="1" w:styleId="1632">
    <w:name w:val="网格型163"/>
    <w:basedOn w:val="a3"/>
    <w:uiPriority w:val="59"/>
    <w:qFormat/>
    <w:rsid w:val="00AB7B8D"/>
    <w:rPr>
      <w:rFonts w:ascii="宋体" w:hAnsi="宋体"/>
    </w:rPr>
    <w:tblPr>
      <w:tblBorders>
        <w:top w:val="thinThickSmallGap" w:sz="24" w:space="0" w:color="auto"/>
        <w:bottom w:val="single" w:sz="12" w:space="0" w:color="auto"/>
        <w:insideH w:val="single" w:sz="4" w:space="0" w:color="auto"/>
        <w:insideV w:val="single" w:sz="4" w:space="0" w:color="auto"/>
      </w:tblBorders>
    </w:tblPr>
  </w:style>
  <w:style w:type="table" w:customStyle="1" w:styleId="2253">
    <w:name w:val="浅色网格225"/>
    <w:basedOn w:val="a3"/>
    <w:uiPriority w:val="62"/>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ommunity Light" w:eastAsia="宋体" w:hAnsi="Community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Community Light" w:eastAsia="宋体" w:hAnsi="Community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Community Light" w:eastAsia="宋体" w:hAnsi="Community Light" w:cs="Times New Roman"/>
        <w:b/>
        <w:bCs/>
      </w:rPr>
    </w:tblStylePr>
    <w:tblStylePr w:type="lastCol">
      <w:rPr>
        <w:rFonts w:ascii="Community Light" w:eastAsia="宋体" w:hAnsi="Community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254">
    <w:name w:val="浅色网格125"/>
    <w:basedOn w:val="a3"/>
    <w:uiPriority w:val="62"/>
    <w:qFormat/>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ommunity Light" w:eastAsia="宋体" w:hAnsi="Community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Community Light" w:eastAsia="宋体" w:hAnsi="Community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Community Light" w:eastAsia="宋体" w:hAnsi="Community Light" w:cs="Times New Roman"/>
        <w:b/>
        <w:bCs/>
      </w:rPr>
    </w:tblStylePr>
    <w:tblStylePr w:type="lastCol">
      <w:rPr>
        <w:rFonts w:ascii="Community Light" w:eastAsia="宋体" w:hAnsi="Community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730">
    <w:name w:val="表格样式173"/>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83">
    <w:name w:val="网格型83"/>
    <w:basedOn w:val="a3"/>
    <w:uiPriority w:val="39"/>
    <w:qFormat/>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5">
    <w:name w:val="浅色底纹165"/>
    <w:basedOn w:val="a3"/>
    <w:uiPriority w:val="60"/>
    <w:qFormat/>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731">
    <w:name w:val="网格型173"/>
    <w:basedOn w:val="a3"/>
    <w:uiPriority w:val="39"/>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5">
    <w:name w:val="无格式表格 5135"/>
    <w:basedOn w:val="a3"/>
    <w:uiPriority w:val="45"/>
    <w:qFormat/>
    <w:rsid w:val="00AB7B8D"/>
    <w:tblPr/>
    <w:tblStylePr w:type="firstRow">
      <w:rPr>
        <w:rFonts w:ascii="等线" w:eastAsia="宋体" w:hAnsi="等线" w:cs="Times New Roman"/>
        <w:i/>
        <w:iCs/>
        <w:sz w:val="26"/>
      </w:rPr>
      <w:tblPr/>
      <w:tcPr>
        <w:tcBorders>
          <w:bottom w:val="single" w:sz="4" w:space="0" w:color="7F7F7F"/>
        </w:tcBorders>
        <w:shd w:val="clear" w:color="auto" w:fill="FFFFFF"/>
      </w:tcPr>
    </w:tblStylePr>
    <w:tblStylePr w:type="lastRow">
      <w:rPr>
        <w:rFonts w:ascii="等线" w:eastAsia="宋体" w:hAnsi="等线" w:cs="Times New Roman"/>
        <w:i/>
        <w:iCs/>
        <w:sz w:val="26"/>
      </w:rPr>
      <w:tblPr/>
      <w:tcPr>
        <w:tcBorders>
          <w:top w:val="single" w:sz="4" w:space="0" w:color="7F7F7F"/>
        </w:tcBorders>
        <w:shd w:val="clear" w:color="auto" w:fill="FFFFFF"/>
      </w:tcPr>
    </w:tblStylePr>
    <w:tblStylePr w:type="firstCol">
      <w:pPr>
        <w:jc w:val="right"/>
      </w:pPr>
      <w:rPr>
        <w:rFonts w:ascii="等线" w:eastAsia="宋体" w:hAnsi="等线" w:cs="Times New Roman"/>
        <w:i/>
        <w:iCs/>
        <w:sz w:val="26"/>
      </w:rPr>
      <w:tblPr/>
      <w:tcPr>
        <w:tcBorders>
          <w:right w:val="single" w:sz="4" w:space="0" w:color="7F7F7F"/>
        </w:tcBorders>
        <w:shd w:val="clear" w:color="auto" w:fill="FFFFFF"/>
      </w:tcPr>
    </w:tblStylePr>
    <w:tblStylePr w:type="lastCol">
      <w:rPr>
        <w:rFonts w:ascii="等线" w:eastAsia="宋体" w:hAnsi="等线"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1233">
    <w:name w:val="表格样式1123"/>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1330">
    <w:name w:val="表格样式1133"/>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43">
    <w:name w:val="浅色底纹 - 强调文字颜色 143"/>
    <w:basedOn w:val="a3"/>
    <w:uiPriority w:val="60"/>
    <w:rsid w:val="00AB7B8D"/>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133">
    <w:name w:val="浅色底纹 - 强调文字颜色 133"/>
    <w:basedOn w:val="a3"/>
    <w:uiPriority w:val="60"/>
    <w:rsid w:val="00AB7B8D"/>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313">
    <w:name w:val="浅色底纹 - 强调文字颜色 313"/>
    <w:basedOn w:val="a3"/>
    <w:uiPriority w:val="60"/>
    <w:rsid w:val="00AB7B8D"/>
    <w:rPr>
      <w:color w:val="76923C"/>
    </w:rPr>
    <w:tblPr>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l2br w:val="nil"/>
          <w:tr2bl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style>
  <w:style w:type="table" w:customStyle="1" w:styleId="-513">
    <w:name w:val="浅色网格 - 强调文字颜色 513"/>
    <w:basedOn w:val="a3"/>
    <w:uiPriority w:val="62"/>
    <w:rsid w:val="00AB7B8D"/>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eastAsia="Gulim"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auto"/>
          <w:tl2br w:val="nil"/>
          <w:tr2bl w:val="nil"/>
        </w:tcBorders>
      </w:tcPr>
    </w:tblStylePr>
    <w:tblStylePr w:type="lastRow">
      <w:pPr>
        <w:spacing w:before="0" w:after="0" w:line="240" w:lineRule="auto"/>
      </w:pPr>
      <w:rPr>
        <w:rFonts w:eastAsia="Gulim"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l2br w:val="nil"/>
          <w:tr2bl w:val="nil"/>
        </w:tcBorders>
      </w:tcPr>
    </w:tblStylePr>
    <w:tblStylePr w:type="firstCol">
      <w:rPr>
        <w:rFonts w:eastAsia="Gulim" w:cs="Times New Roman"/>
        <w:b/>
        <w:bCs/>
      </w:rPr>
    </w:tblStylePr>
    <w:tblStylePr w:type="lastCol">
      <w:rPr>
        <w:rFonts w:eastAsia="Gulim" w:cs="Times New Roman"/>
        <w:b/>
        <w:bCs/>
      </w:rPr>
      <w:tblPr/>
      <w:tcPr>
        <w:tcBorders>
          <w:top w:val="single" w:sz="8" w:space="0" w:color="4BACC6"/>
          <w:left w:val="single" w:sz="8" w:space="0" w:color="4BACC6"/>
          <w:bottom w:val="single" w:sz="8" w:space="0" w:color="4BACC6"/>
          <w:right w:val="single" w:sz="8" w:space="0" w:color="4BACC6"/>
          <w:insideH w:val="nil"/>
          <w:insideV w:val="nil"/>
          <w:tl2br w:val="nil"/>
          <w:tr2bl w:val="nil"/>
        </w:tcBorders>
      </w:tcPr>
    </w:tblStylePr>
    <w:tblStylePr w:type="band1Vert">
      <w:tblPr/>
      <w:tcPr>
        <w:tcBorders>
          <w:top w:val="single" w:sz="8" w:space="0" w:color="4BACC6"/>
          <w:left w:val="single" w:sz="8" w:space="0" w:color="4BACC6"/>
          <w:bottom w:val="single" w:sz="8" w:space="0" w:color="4BACC6"/>
          <w:right w:val="single" w:sz="8" w:space="0" w:color="4BACC6"/>
          <w:insideH w:val="nil"/>
          <w:insideV w:val="nil"/>
          <w:tl2br w:val="nil"/>
          <w:tr2bl w:val="nil"/>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H w:val="nil"/>
          <w:insideV w:val="single" w:sz="8" w:space="0" w:color="auto"/>
          <w:tl2br w:val="nil"/>
          <w:tr2bl w:val="nil"/>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H w:val="nil"/>
          <w:insideV w:val="single" w:sz="8" w:space="0" w:color="auto"/>
          <w:tl2br w:val="nil"/>
          <w:tr2bl w:val="nil"/>
        </w:tcBorders>
      </w:tcPr>
    </w:tblStylePr>
  </w:style>
  <w:style w:type="table" w:customStyle="1" w:styleId="-5130">
    <w:name w:val="浅色底纹 - 强调文字颜色 513"/>
    <w:basedOn w:val="a3"/>
    <w:uiPriority w:val="60"/>
    <w:rsid w:val="00AB7B8D"/>
    <w:rPr>
      <w:color w:val="31849B"/>
    </w:rPr>
    <w:tblPr>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l2br w:val="nil"/>
          <w:tr2bl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style>
  <w:style w:type="table" w:customStyle="1" w:styleId="1-133">
    <w:name w:val="中等深浅底纹 1 - 强调文字颜色 133"/>
    <w:basedOn w:val="a3"/>
    <w:uiPriority w:val="63"/>
    <w:rsid w:val="00AB7B8D"/>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l2br w:val="nil"/>
          <w:tr2bl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shd w:val="clear" w:color="auto" w:fill="D3DFEE"/>
      </w:tcPr>
    </w:tblStylePr>
  </w:style>
  <w:style w:type="table" w:customStyle="1" w:styleId="-113">
    <w:name w:val="浅色底纹 - 强调文字颜色 113"/>
    <w:basedOn w:val="a3"/>
    <w:uiPriority w:val="60"/>
    <w:rsid w:val="00AB7B8D"/>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1-143">
    <w:name w:val="中等深浅底纹 1 - 强调文字颜色 143"/>
    <w:basedOn w:val="a3"/>
    <w:uiPriority w:val="63"/>
    <w:rsid w:val="00AB7B8D"/>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l2br w:val="nil"/>
          <w:tr2bl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shd w:val="clear" w:color="auto" w:fill="D3DFEE"/>
      </w:tcPr>
    </w:tblStylePr>
  </w:style>
  <w:style w:type="table" w:customStyle="1" w:styleId="-5131">
    <w:name w:val="浅色列表 - 强调文字颜色 513"/>
    <w:basedOn w:val="a3"/>
    <w:uiPriority w:val="61"/>
    <w:rsid w:val="00AB7B8D"/>
    <w:tblPr>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insideH w:val="nil"/>
          <w:insideV w:val="nil"/>
          <w:tl2br w:val="nil"/>
          <w:tr2bl w:val="nil"/>
        </w:tcBorders>
      </w:tcPr>
    </w:tblStylePr>
    <w:tblStylePr w:type="band1Horz">
      <w:tblPr/>
      <w:tcPr>
        <w:tcBorders>
          <w:top w:val="single" w:sz="8" w:space="0" w:color="4BACC6"/>
          <w:left w:val="single" w:sz="8" w:space="0" w:color="4BACC6"/>
          <w:bottom w:val="single" w:sz="8" w:space="0" w:color="4BACC6"/>
          <w:right w:val="single" w:sz="8" w:space="0" w:color="4BACC6"/>
          <w:insideH w:val="nil"/>
          <w:insideV w:val="nil"/>
          <w:tl2br w:val="nil"/>
          <w:tr2bl w:val="nil"/>
        </w:tcBorders>
      </w:tcPr>
    </w:tblStylePr>
  </w:style>
  <w:style w:type="table" w:customStyle="1" w:styleId="13a">
    <w:name w:val="招股书，表格13"/>
    <w:basedOn w:val="a3"/>
    <w:uiPriority w:val="39"/>
    <w:qFormat/>
    <w:rsid w:val="00AB7B8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712">
    <w:name w:val="网格型 71"/>
    <w:basedOn w:val="a3"/>
    <w:rsid w:val="00AB7B8D"/>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top w:val="nil"/>
          <w:left w:val="nil"/>
          <w:bottom w:val="single" w:sz="12" w:space="0" w:color="000000"/>
          <w:right w:val="nil"/>
          <w:insideH w:val="nil"/>
          <w:insideV w:val="nil"/>
          <w:tl2br w:val="nil"/>
          <w:tr2bl w:val="nil"/>
        </w:tcBorders>
      </w:tcPr>
    </w:tblStylePr>
    <w:tblStylePr w:type="lastRow">
      <w:rPr>
        <w:b w:val="0"/>
        <w:bCs w:val="0"/>
      </w:rPr>
      <w:tblPr/>
      <w:tcPr>
        <w:tcBorders>
          <w:top w:val="single" w:sz="6" w:space="0" w:color="00000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customStyle="1" w:styleId="21b">
    <w:name w:val="表格21"/>
    <w:basedOn w:val="a3"/>
    <w:uiPriority w:val="99"/>
    <w:rsid w:val="00AB7B8D"/>
    <w:pPr>
      <w:jc w:val="right"/>
    </w:pPr>
    <w:rPr>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
    <w:name w:val="浅色底纹 - 强调文字颜色 153"/>
    <w:basedOn w:val="a3"/>
    <w:uiPriority w:val="60"/>
    <w:rsid w:val="00AB7B8D"/>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1-123">
    <w:name w:val="中等深浅底纹 1 - 强调文字颜色 123"/>
    <w:basedOn w:val="a3"/>
    <w:uiPriority w:val="63"/>
    <w:rsid w:val="00AB7B8D"/>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l2br w:val="nil"/>
          <w:tr2bl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shd w:val="clear" w:color="auto" w:fill="D3DFEE"/>
      </w:tcPr>
    </w:tblStylePr>
  </w:style>
  <w:style w:type="table" w:customStyle="1" w:styleId="-413">
    <w:name w:val="浅色底纹 - 强调文字颜色 413"/>
    <w:basedOn w:val="a3"/>
    <w:uiPriority w:val="60"/>
    <w:rsid w:val="00AB7B8D"/>
    <w:rPr>
      <w:color w:val="5F497A"/>
    </w:rPr>
    <w:tblPr>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l2br w:val="nil"/>
          <w:tr2bl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style>
  <w:style w:type="table" w:customStyle="1" w:styleId="-123">
    <w:name w:val="浅色底纹 - 强调文字颜色 123"/>
    <w:basedOn w:val="a3"/>
    <w:uiPriority w:val="60"/>
    <w:rsid w:val="00AB7B8D"/>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1-153">
    <w:name w:val="中等深浅底纹 1 - 强调文字颜色 153"/>
    <w:basedOn w:val="a3"/>
    <w:uiPriority w:val="63"/>
    <w:rsid w:val="00AB7B8D"/>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l2br w:val="nil"/>
          <w:tr2bl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shd w:val="clear" w:color="auto" w:fill="D3DFEE"/>
      </w:tcPr>
    </w:tblStylePr>
  </w:style>
  <w:style w:type="table" w:customStyle="1" w:styleId="-213">
    <w:name w:val="浅色底纹 - 强调文字颜色 213"/>
    <w:basedOn w:val="a3"/>
    <w:uiPriority w:val="60"/>
    <w:rsid w:val="00AB7B8D"/>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l2br w:val="nil"/>
          <w:tr2bl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style>
  <w:style w:type="table" w:customStyle="1" w:styleId="1-513">
    <w:name w:val="中等深浅底纹 1 - 强调文字颜色 513"/>
    <w:basedOn w:val="a3"/>
    <w:uiPriority w:val="63"/>
    <w:rsid w:val="00AB7B8D"/>
    <w:tblPr>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l2br w:val="nil"/>
          <w:tr2bl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l2br w:val="nil"/>
          <w:tr2bl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shd w:val="clear" w:color="auto" w:fill="D2EAF1"/>
      </w:tcPr>
    </w:tblStylePr>
  </w:style>
  <w:style w:type="table" w:customStyle="1" w:styleId="1-113">
    <w:name w:val="中等深浅底纹 1 - 强调文字颜色 113"/>
    <w:basedOn w:val="a3"/>
    <w:uiPriority w:val="63"/>
    <w:rsid w:val="00AB7B8D"/>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l2br w:val="nil"/>
          <w:tr2bl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shd w:val="clear" w:color="auto" w:fill="D3DFEE"/>
      </w:tcPr>
    </w:tblStylePr>
  </w:style>
  <w:style w:type="table" w:customStyle="1" w:styleId="1fff3">
    <w:name w:val="报告附注表1"/>
    <w:basedOn w:val="a3"/>
    <w:rsid w:val="00AB7B8D"/>
    <w:pPr>
      <w:jc w:val="center"/>
    </w:pPr>
    <w:rPr>
      <w:rFonts w:eastAsia="楷体_GB2312"/>
      <w:sz w:val="21"/>
    </w:rPr>
    <w:tblPr>
      <w:tblBorders>
        <w:top w:val="single" w:sz="12" w:space="0" w:color="auto"/>
        <w:bottom w:val="single" w:sz="12" w:space="0" w:color="auto"/>
      </w:tblBorders>
    </w:tblPr>
    <w:tcPr>
      <w:vAlign w:val="center"/>
    </w:tcPr>
    <w:tblStylePr w:type="firstRow">
      <w:tblPr/>
      <w:tcPr>
        <w:tcBorders>
          <w:top w:val="single" w:sz="12" w:space="0" w:color="auto"/>
          <w:left w:val="nil"/>
          <w:bottom w:val="single" w:sz="2" w:space="0" w:color="auto"/>
          <w:right w:val="nil"/>
          <w:insideH w:val="nil"/>
          <w:insideV w:val="nil"/>
          <w:tl2br w:val="nil"/>
          <w:tr2bl w:val="nil"/>
        </w:tcBorders>
      </w:tcPr>
    </w:tblStylePr>
  </w:style>
  <w:style w:type="table" w:customStyle="1" w:styleId="2-511">
    <w:name w:val="中等深浅列表 2 - 强调文字颜色 511"/>
    <w:basedOn w:val="a3"/>
    <w:uiPriority w:val="66"/>
    <w:rsid w:val="00AB7B8D"/>
    <w:rPr>
      <w:rFonts w:ascii="Cambria" w:hAnsi="Cambria"/>
      <w:color w:val="000000"/>
    </w:rPr>
    <w:tblPr>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l2br w:val="nil"/>
          <w:tr2bl w:val="nil"/>
        </w:tcBorders>
        <w:shd w:val="clear" w:color="auto" w:fill="FFFFFF"/>
      </w:tcPr>
    </w:tblStylePr>
    <w:tblStylePr w:type="lastRow">
      <w:tblPr/>
      <w:tcPr>
        <w:tcBorders>
          <w:top w:val="single" w:sz="8" w:space="0" w:color="4BACC6"/>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sz="8" w:space="0" w:color="4BACC6"/>
          <w:insideH w:val="nil"/>
          <w:insideV w:val="nil"/>
          <w:tl2br w:val="nil"/>
          <w:tr2bl w:val="nil"/>
        </w:tcBorders>
        <w:shd w:val="clear" w:color="auto" w:fill="FFFFFF"/>
      </w:tcPr>
    </w:tblStylePr>
    <w:tblStylePr w:type="lastCol">
      <w:tblPr/>
      <w:tcPr>
        <w:tcBorders>
          <w:top w:val="nil"/>
          <w:left w:val="single" w:sz="8" w:space="0" w:color="4BACC6"/>
          <w:bottom w:val="nil"/>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customStyle="1" w:styleId="3-210">
    <w:name w:val="中等深浅网格 3 - 着色 21"/>
    <w:basedOn w:val="a3"/>
    <w:uiPriority w:val="30"/>
    <w:semiHidden/>
    <w:unhideWhenUsed/>
    <w:rsid w:val="00AB7B8D"/>
    <w:rPr>
      <w:rFonts w:ascii="Arial" w:eastAsia="等线" w:hAnsi="Arial"/>
      <w:b/>
      <w:bCs/>
      <w:i/>
      <w:iCs/>
      <w:color w:val="4F81BD"/>
      <w:kern w:val="2"/>
      <w:sz w:val="21"/>
      <w:szCs w:val="22"/>
    </w:rPr>
    <w:tblPr>
      <w:tblBorders>
        <w:top w:val="single" w:sz="8" w:space="0" w:color="ED7D31"/>
        <w:bottom w:val="single" w:sz="8" w:space="0" w:color="ED7D31"/>
      </w:tblBorders>
    </w:tblPr>
    <w:tblStylePr w:type="firstRow">
      <w:pPr>
        <w:spacing w:before="0" w:after="0" w:line="240" w:lineRule="auto"/>
      </w:pPr>
      <w:tblPr/>
      <w:tcPr>
        <w:tcBorders>
          <w:top w:val="single" w:sz="8" w:space="0" w:color="ED7D31"/>
          <w:left w:val="nil"/>
          <w:bottom w:val="single" w:sz="8" w:space="0" w:color="ED7D31"/>
          <w:right w:val="nil"/>
          <w:insideH w:val="nil"/>
          <w:insideV w:val="nil"/>
        </w:tcBorders>
      </w:tcPr>
    </w:tblStylePr>
    <w:tblStylePr w:type="lastRow">
      <w:pPr>
        <w:spacing w:before="0" w:after="0" w:line="240" w:lineRule="auto"/>
      </w:pPr>
      <w:tblPr/>
      <w:tcPr>
        <w:tcBorders>
          <w:top w:val="single" w:sz="8" w:space="0" w:color="ED7D31"/>
          <w:left w:val="nil"/>
          <w:bottom w:val="single" w:sz="8" w:space="0" w:color="ED7D31"/>
          <w:right w:val="nil"/>
          <w:insideH w:val="nil"/>
          <w:insideV w:val="nil"/>
        </w:tcBorders>
      </w:tcPr>
    </w:tblStylePr>
    <w:tblStylePr w:type="band1Vert">
      <w:tblPr/>
      <w:tcPr>
        <w:tcBorders>
          <w:left w:val="nil"/>
          <w:right w:val="nil"/>
          <w:insideH w:val="nil"/>
          <w:insideV w:val="nil"/>
        </w:tcBorders>
        <w:shd w:val="clear" w:color="auto" w:fill="FADECB"/>
      </w:tcPr>
    </w:tblStylePr>
    <w:tblStylePr w:type="band1Horz">
      <w:tblPr/>
      <w:tcPr>
        <w:tcBorders>
          <w:left w:val="nil"/>
          <w:right w:val="nil"/>
          <w:insideH w:val="nil"/>
          <w:insideV w:val="nil"/>
        </w:tcBorders>
        <w:shd w:val="clear" w:color="auto" w:fill="FADECB"/>
      </w:tcPr>
    </w:tblStylePr>
  </w:style>
  <w:style w:type="table" w:customStyle="1" w:styleId="1812">
    <w:name w:val="网格型181"/>
    <w:basedOn w:val="a3"/>
    <w:uiPriority w:val="59"/>
    <w:rsid w:val="00AB7B8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8">
    <w:name w:val="网格型1111"/>
    <w:basedOn w:val="a3"/>
    <w:uiPriority w:val="59"/>
    <w:rsid w:val="00AB7B8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413">
    <w:name w:val="网格型241"/>
    <w:basedOn w:val="a3"/>
    <w:uiPriority w:val="99"/>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2">
    <w:name w:val="浅色底纹17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630">
    <w:name w:val="浅色底纹26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013">
    <w:name w:val="浅色底纹20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5131">
    <w:name w:val="网格表 4 - 着色 5131"/>
    <w:basedOn w:val="a3"/>
    <w:uiPriority w:val="49"/>
    <w:rsid w:val="00AB7B8D"/>
    <w:tblPr>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table" w:customStyle="1" w:styleId="3116">
    <w:name w:val="网格型311"/>
    <w:basedOn w:val="a3"/>
    <w:uiPriority w:val="59"/>
    <w:rsid w:val="00AB7B8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8">
    <w:name w:val="网格型2111"/>
    <w:basedOn w:val="a3"/>
    <w:uiPriority w:val="99"/>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30">
    <w:name w:val="浅色底纹114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43">
    <w:name w:val="浅色底纹214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51121">
    <w:name w:val="网格表 4 - 着色 51121"/>
    <w:basedOn w:val="a3"/>
    <w:uiPriority w:val="49"/>
    <w:rsid w:val="00AB7B8D"/>
    <w:tblPr>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table" w:customStyle="1" w:styleId="1316">
    <w:name w:val="定制网格型131"/>
    <w:basedOn w:val="a3"/>
    <w:uiPriority w:val="39"/>
    <w:qFormat/>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3">
    <w:name w:val="浅色底纹1243"/>
    <w:basedOn w:val="a3"/>
    <w:uiPriority w:val="60"/>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412">
    <w:name w:val="表格样式1141"/>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6112">
    <w:name w:val="表格样式1611"/>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813">
    <w:name w:val="表格样式181"/>
    <w:basedOn w:val="a3"/>
    <w:uiPriority w:val="59"/>
    <w:qFormat/>
    <w:rsid w:val="00AB7B8D"/>
    <w:tblPr>
      <w:tblBorders>
        <w:top w:val="single" w:sz="12" w:space="0" w:color="auto"/>
        <w:bottom w:val="single" w:sz="12" w:space="0" w:color="auto"/>
        <w:insideH w:val="dotted" w:sz="8" w:space="0" w:color="auto"/>
        <w:insideV w:val="dotted" w:sz="8" w:space="0" w:color="auto"/>
      </w:tblBorders>
    </w:tblPr>
  </w:style>
  <w:style w:type="table" w:customStyle="1" w:styleId="15112">
    <w:name w:val="表格样式1511"/>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2314">
    <w:name w:val="网格型1231"/>
    <w:basedOn w:val="a3"/>
    <w:uiPriority w:val="39"/>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43">
    <w:name w:val="无格式表格 5143"/>
    <w:basedOn w:val="a3"/>
    <w:uiPriority w:val="45"/>
    <w:rsid w:val="00AB7B8D"/>
    <w:tblPr/>
    <w:tblStylePr w:type="firstRow">
      <w:rPr>
        <w:rFonts w:ascii="等线" w:eastAsia="宋体" w:hAnsi="等线" w:cs="Times New Roman"/>
        <w:i/>
        <w:iCs/>
        <w:sz w:val="26"/>
      </w:rPr>
      <w:tblPr/>
      <w:tcPr>
        <w:tcBorders>
          <w:bottom w:val="single" w:sz="4" w:space="0" w:color="7F7F7F"/>
        </w:tcBorders>
        <w:shd w:val="clear" w:color="auto" w:fill="FFFFFF"/>
      </w:tcPr>
    </w:tblStylePr>
    <w:tblStylePr w:type="lastRow">
      <w:rPr>
        <w:rFonts w:ascii="等线" w:eastAsia="宋体" w:hAnsi="等线" w:cs="Times New Roman"/>
        <w:i/>
        <w:iCs/>
        <w:sz w:val="26"/>
      </w:rPr>
      <w:tblPr/>
      <w:tcPr>
        <w:tcBorders>
          <w:top w:val="single" w:sz="4" w:space="0" w:color="7F7F7F"/>
        </w:tcBorders>
        <w:shd w:val="clear" w:color="auto" w:fill="FFFFFF"/>
      </w:tcPr>
    </w:tblStylePr>
    <w:tblStylePr w:type="firstCol">
      <w:pPr>
        <w:jc w:val="right"/>
      </w:pPr>
      <w:rPr>
        <w:rFonts w:ascii="等线" w:eastAsia="宋体" w:hAnsi="等线" w:cs="Times New Roman"/>
        <w:i/>
        <w:iCs/>
        <w:sz w:val="26"/>
      </w:rPr>
      <w:tblPr/>
      <w:tcPr>
        <w:tcBorders>
          <w:right w:val="single" w:sz="4" w:space="0" w:color="7F7F7F"/>
        </w:tcBorders>
        <w:shd w:val="clear" w:color="auto" w:fill="FFFFFF"/>
      </w:tcPr>
    </w:tblStylePr>
    <w:tblStylePr w:type="lastCol">
      <w:rPr>
        <w:rFonts w:ascii="等线" w:eastAsia="宋体" w:hAnsi="等线"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4312">
    <w:name w:val="网格型431"/>
    <w:basedOn w:val="a3"/>
    <w:uiPriority w:val="59"/>
    <w:rsid w:val="00AB7B8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12">
    <w:name w:val="网格型1331"/>
    <w:basedOn w:val="a3"/>
    <w:uiPriority w:val="59"/>
    <w:rsid w:val="00AB7B8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3330">
    <w:name w:val="浅色底纹133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43">
    <w:name w:val="浅色底纹34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43">
    <w:name w:val="浅色底纹224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43">
    <w:name w:val="浅色底纹1114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43">
    <w:name w:val="浅色底纹2114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33">
    <w:name w:val="浅色底纹433"/>
    <w:basedOn w:val="a3"/>
    <w:uiPriority w:val="99"/>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311">
    <w:name w:val="网格型531"/>
    <w:basedOn w:val="a3"/>
    <w:uiPriority w:val="59"/>
    <w:rsid w:val="00AB7B8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14">
    <w:name w:val="网格型1411"/>
    <w:basedOn w:val="a3"/>
    <w:uiPriority w:val="59"/>
    <w:rsid w:val="00AB7B8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4330">
    <w:name w:val="浅色底纹143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013">
    <w:name w:val="浅色底纹40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330">
    <w:name w:val="浅色底纹233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330">
    <w:name w:val="浅色底纹1123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33">
    <w:name w:val="浅色底纹2123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1112">
    <w:name w:val="网格型4111"/>
    <w:basedOn w:val="a3"/>
    <w:uiPriority w:val="59"/>
    <w:rsid w:val="00AB7B8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19">
    <w:name w:val="定制网格型1111"/>
    <w:basedOn w:val="a3"/>
    <w:uiPriority w:val="39"/>
    <w:qFormat/>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3">
    <w:name w:val="浅色底纹12133"/>
    <w:basedOn w:val="a3"/>
    <w:uiPriority w:val="60"/>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21114">
    <w:name w:val="网格型12111"/>
    <w:basedOn w:val="a3"/>
    <w:uiPriority w:val="39"/>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3">
    <w:name w:val="无格式表格 51113"/>
    <w:basedOn w:val="a3"/>
    <w:uiPriority w:val="45"/>
    <w:rsid w:val="00AB7B8D"/>
    <w:tblPr/>
    <w:tblStylePr w:type="firstRow">
      <w:rPr>
        <w:rFonts w:ascii="Yu Gothic Light" w:eastAsia="宋体" w:hAnsi="Yu Gothic Light" w:cs="Times New Roman"/>
        <w:i/>
        <w:iCs/>
        <w:sz w:val="26"/>
      </w:rPr>
      <w:tblPr/>
      <w:tcPr>
        <w:tcBorders>
          <w:bottom w:val="single" w:sz="4" w:space="0" w:color="7F7F7F"/>
        </w:tcBorders>
        <w:shd w:val="clear" w:color="auto" w:fill="FFFFFF"/>
      </w:tcPr>
    </w:tblStylePr>
    <w:tblStylePr w:type="lastRow">
      <w:rPr>
        <w:rFonts w:ascii="Yu Gothic Light" w:eastAsia="宋体" w:hAnsi="Yu Gothic Light" w:cs="Times New Roman"/>
        <w:i/>
        <w:iCs/>
        <w:sz w:val="26"/>
      </w:rPr>
      <w:tblPr/>
      <w:tcPr>
        <w:tcBorders>
          <w:top w:val="single" w:sz="4" w:space="0" w:color="7F7F7F"/>
        </w:tcBorders>
        <w:shd w:val="clear" w:color="auto" w:fill="FFFFFF"/>
      </w:tcPr>
    </w:tblStylePr>
    <w:tblStylePr w:type="firstCol">
      <w:pPr>
        <w:jc w:val="right"/>
      </w:pPr>
      <w:rPr>
        <w:rFonts w:ascii="Yu Gothic Light" w:eastAsia="宋体" w:hAnsi="Yu Gothic Light" w:cs="Times New Roman"/>
        <w:i/>
        <w:iCs/>
        <w:sz w:val="26"/>
      </w:rPr>
      <w:tblPr/>
      <w:tcPr>
        <w:tcBorders>
          <w:right w:val="single" w:sz="4" w:space="0" w:color="7F7F7F"/>
        </w:tcBorders>
        <w:shd w:val="clear" w:color="auto" w:fill="FFFFFF"/>
      </w:tcPr>
    </w:tblStylePr>
    <w:tblStylePr w:type="lastCol">
      <w:rPr>
        <w:rFonts w:ascii="Yu Gothic Light" w:eastAsia="宋体" w:hAnsi="Yu Gothic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1130">
    <w:name w:val="浅色底纹131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33">
    <w:name w:val="浅色底纹313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33">
    <w:name w:val="浅色底纹2213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33">
    <w:name w:val="浅色底纹11113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33">
    <w:name w:val="浅色底纹21113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1130">
    <w:name w:val="浅色底纹1211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113">
    <w:name w:val="浅色底纹311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113">
    <w:name w:val="浅色底纹2211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51211">
    <w:name w:val="网格表 4 - 着色 51211"/>
    <w:basedOn w:val="a3"/>
    <w:uiPriority w:val="49"/>
    <w:rsid w:val="00AB7B8D"/>
    <w:tblPr>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table" w:customStyle="1" w:styleId="1111113">
    <w:name w:val="浅色底纹11111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113">
    <w:name w:val="浅色底纹21111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511111">
    <w:name w:val="网格表 4 - 着色 511111"/>
    <w:basedOn w:val="a3"/>
    <w:uiPriority w:val="49"/>
    <w:rsid w:val="00AB7B8D"/>
    <w:tblPr>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table" w:customStyle="1" w:styleId="141130">
    <w:name w:val="浅色底纹141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113">
    <w:name w:val="浅色底纹41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113">
    <w:name w:val="浅色底纹231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113">
    <w:name w:val="浅色底纹1121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113">
    <w:name w:val="浅色底纹2121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2230">
    <w:name w:val="浅色底纹122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223">
    <w:name w:val="浅色底纹32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223">
    <w:name w:val="浅色底纹222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223">
    <w:name w:val="浅色底纹1112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223">
    <w:name w:val="浅色底纹2112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51114">
    <w:name w:val="网格型5111"/>
    <w:basedOn w:val="a3"/>
    <w:uiPriority w:val="39"/>
    <w:qFormat/>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6">
    <w:name w:val="网格型2211"/>
    <w:basedOn w:val="a3"/>
    <w:uiPriority w:val="59"/>
    <w:qFormat/>
    <w:rsid w:val="00AB7B8D"/>
    <w:rPr>
      <w:rFonts w:ascii="宋体" w:hAnsi="宋体"/>
    </w:rPr>
    <w:tblPr>
      <w:tblBorders>
        <w:top w:val="thinThickSmallGap" w:sz="24" w:space="0" w:color="auto"/>
        <w:bottom w:val="single" w:sz="12" w:space="0" w:color="auto"/>
        <w:insideH w:val="single" w:sz="4" w:space="0" w:color="auto"/>
        <w:insideV w:val="single" w:sz="4" w:space="0" w:color="auto"/>
      </w:tblBorders>
    </w:tblPr>
  </w:style>
  <w:style w:type="table" w:customStyle="1" w:styleId="131112">
    <w:name w:val="网格型13111"/>
    <w:basedOn w:val="a3"/>
    <w:uiPriority w:val="59"/>
    <w:qFormat/>
    <w:rsid w:val="00AB7B8D"/>
    <w:rPr>
      <w:rFonts w:ascii="宋体" w:hAnsi="宋体"/>
    </w:rPr>
    <w:tblPr>
      <w:tblBorders>
        <w:top w:val="thinThickSmallGap" w:sz="24" w:space="0" w:color="auto"/>
        <w:bottom w:val="single" w:sz="12" w:space="0" w:color="auto"/>
        <w:insideH w:val="single" w:sz="4" w:space="0" w:color="auto"/>
        <w:insideV w:val="single" w:sz="4" w:space="0" w:color="auto"/>
      </w:tblBorders>
    </w:tblPr>
  </w:style>
  <w:style w:type="table" w:customStyle="1" w:styleId="2334">
    <w:name w:val="浅色网格233"/>
    <w:basedOn w:val="a3"/>
    <w:uiPriority w:val="62"/>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334">
    <w:name w:val="浅色网格133"/>
    <w:basedOn w:val="a3"/>
    <w:uiPriority w:val="62"/>
    <w:qFormat/>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2116">
    <w:name w:val="表格样式1211"/>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119">
    <w:name w:val="普通表格111"/>
    <w:basedOn w:val="a3"/>
    <w:uiPriority w:val="99"/>
    <w:qFormat/>
    <w:rsid w:val="00AB7B8D"/>
    <w:pPr>
      <w:jc w:val="center"/>
    </w:pPr>
    <w:tblPr>
      <w:tblBorders>
        <w:top w:val="single" w:sz="4" w:space="0" w:color="auto"/>
        <w:bottom w:val="single" w:sz="4" w:space="0" w:color="auto"/>
        <w:insideH w:val="single" w:sz="4" w:space="0" w:color="auto"/>
        <w:insideV w:val="single" w:sz="4" w:space="0" w:color="auto"/>
      </w:tblBorders>
    </w:tblPr>
    <w:tcPr>
      <w:vAlign w:val="center"/>
    </w:tcPr>
    <w:tblStylePr w:type="firstRow">
      <w:rPr>
        <w:color w:val="auto"/>
      </w:rPr>
      <w:tblPr/>
      <w:tcPr>
        <w:shd w:val="clear" w:color="auto" w:fill="BFBFBF"/>
      </w:tcPr>
    </w:tblStylePr>
  </w:style>
  <w:style w:type="table" w:customStyle="1" w:styleId="13114">
    <w:name w:val="表格样式1311"/>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4213">
    <w:name w:val="表格样式1421"/>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41112">
    <w:name w:val="表格样式14111"/>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11116">
    <w:name w:val="表格样式11111"/>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5136">
    <w:name w:val="浅色底纹513"/>
    <w:basedOn w:val="a3"/>
    <w:uiPriority w:val="99"/>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6110">
    <w:name w:val="网格型611"/>
    <w:basedOn w:val="a3"/>
    <w:uiPriority w:val="59"/>
    <w:rsid w:val="00AB7B8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13">
    <w:name w:val="网格型1511"/>
    <w:basedOn w:val="a3"/>
    <w:uiPriority w:val="59"/>
    <w:rsid w:val="00AB7B8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5130">
    <w:name w:val="浅色底纹15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4130">
    <w:name w:val="浅色底纹24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513">
    <w:name w:val="浅色底纹25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3130">
    <w:name w:val="浅色底纹113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313">
    <w:name w:val="浅色底纹213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2112">
    <w:name w:val="网格型4211"/>
    <w:basedOn w:val="a3"/>
    <w:uiPriority w:val="59"/>
    <w:rsid w:val="00AB7B8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2117">
    <w:name w:val="定制网格型1211"/>
    <w:basedOn w:val="a3"/>
    <w:uiPriority w:val="39"/>
    <w:qFormat/>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130">
    <w:name w:val="浅色底纹12313"/>
    <w:basedOn w:val="a3"/>
    <w:uiPriority w:val="60"/>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22113">
    <w:name w:val="网格型12211"/>
    <w:basedOn w:val="a3"/>
    <w:uiPriority w:val="39"/>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13">
    <w:name w:val="无格式表格 51213"/>
    <w:basedOn w:val="a3"/>
    <w:uiPriority w:val="45"/>
    <w:rsid w:val="00AB7B8D"/>
    <w:tblPr/>
    <w:tblStylePr w:type="firstRow">
      <w:rPr>
        <w:rFonts w:ascii="Yu Gothic Light" w:eastAsia="宋体" w:hAnsi="Yu Gothic Light" w:cs="Times New Roman"/>
        <w:i/>
        <w:iCs/>
        <w:sz w:val="26"/>
      </w:rPr>
      <w:tblPr/>
      <w:tcPr>
        <w:tcBorders>
          <w:bottom w:val="single" w:sz="4" w:space="0" w:color="7F7F7F"/>
        </w:tcBorders>
        <w:shd w:val="clear" w:color="auto" w:fill="FFFFFF"/>
      </w:tcPr>
    </w:tblStylePr>
    <w:tblStylePr w:type="lastRow">
      <w:rPr>
        <w:rFonts w:ascii="Yu Gothic Light" w:eastAsia="宋体" w:hAnsi="Yu Gothic Light" w:cs="Times New Roman"/>
        <w:i/>
        <w:iCs/>
        <w:sz w:val="26"/>
      </w:rPr>
      <w:tblPr/>
      <w:tcPr>
        <w:tcBorders>
          <w:top w:val="single" w:sz="4" w:space="0" w:color="7F7F7F"/>
        </w:tcBorders>
        <w:shd w:val="clear" w:color="auto" w:fill="FFFFFF"/>
      </w:tcPr>
    </w:tblStylePr>
    <w:tblStylePr w:type="firstCol">
      <w:pPr>
        <w:jc w:val="right"/>
      </w:pPr>
      <w:rPr>
        <w:rFonts w:ascii="Yu Gothic Light" w:eastAsia="宋体" w:hAnsi="Yu Gothic Light" w:cs="Times New Roman"/>
        <w:i/>
        <w:iCs/>
        <w:sz w:val="26"/>
      </w:rPr>
      <w:tblPr/>
      <w:tcPr>
        <w:tcBorders>
          <w:right w:val="single" w:sz="4" w:space="0" w:color="7F7F7F"/>
        </w:tcBorders>
        <w:shd w:val="clear" w:color="auto" w:fill="FFFFFF"/>
      </w:tcPr>
    </w:tblStylePr>
    <w:tblStylePr w:type="lastCol">
      <w:rPr>
        <w:rFonts w:ascii="Yu Gothic Light" w:eastAsia="宋体" w:hAnsi="Yu Gothic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213">
    <w:name w:val="浅色底纹132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313">
    <w:name w:val="浅色底纹33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313">
    <w:name w:val="浅色底纹223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313">
    <w:name w:val="浅色底纹1113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313">
    <w:name w:val="浅色底纹2113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213">
    <w:name w:val="浅色底纹1212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213">
    <w:name w:val="浅色底纹312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213">
    <w:name w:val="浅色底纹2212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213">
    <w:name w:val="浅色底纹11112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213">
    <w:name w:val="浅色底纹21112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42130">
    <w:name w:val="浅色底纹142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213">
    <w:name w:val="浅色底纹42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213">
    <w:name w:val="浅色底纹232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213">
    <w:name w:val="浅色底纹1122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213">
    <w:name w:val="浅色底纹2122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21130">
    <w:name w:val="浅色底纹1221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2113">
    <w:name w:val="浅色底纹321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2113">
    <w:name w:val="浅色底纹2221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2113">
    <w:name w:val="浅色底纹11121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2113">
    <w:name w:val="浅色底纹211211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52110">
    <w:name w:val="网格型5211"/>
    <w:basedOn w:val="a3"/>
    <w:uiPriority w:val="39"/>
    <w:qFormat/>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112">
    <w:name w:val="网格型13211"/>
    <w:basedOn w:val="a3"/>
    <w:uiPriority w:val="59"/>
    <w:qFormat/>
    <w:rsid w:val="00AB7B8D"/>
    <w:rPr>
      <w:rFonts w:ascii="宋体" w:hAnsi="宋体"/>
    </w:rPr>
    <w:tblPr>
      <w:tblBorders>
        <w:top w:val="thinThickSmallGap" w:sz="24" w:space="0" w:color="auto"/>
        <w:bottom w:val="single" w:sz="12" w:space="0" w:color="auto"/>
        <w:insideH w:val="single" w:sz="4" w:space="0" w:color="auto"/>
        <w:insideV w:val="single" w:sz="4" w:space="0" w:color="auto"/>
      </w:tblBorders>
    </w:tblPr>
  </w:style>
  <w:style w:type="table" w:customStyle="1" w:styleId="21130">
    <w:name w:val="浅色网格2113"/>
    <w:basedOn w:val="a3"/>
    <w:uiPriority w:val="62"/>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1136">
    <w:name w:val="浅色网格1113"/>
    <w:basedOn w:val="a3"/>
    <w:uiPriority w:val="62"/>
    <w:qFormat/>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7110">
    <w:name w:val="网格型711"/>
    <w:basedOn w:val="a3"/>
    <w:uiPriority w:val="39"/>
    <w:qFormat/>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4">
    <w:name w:val="网格型2311"/>
    <w:basedOn w:val="a3"/>
    <w:uiPriority w:val="59"/>
    <w:qFormat/>
    <w:rsid w:val="00AB7B8D"/>
    <w:rPr>
      <w:rFonts w:ascii="宋体" w:hAnsi="宋体"/>
    </w:rPr>
    <w:tblPr>
      <w:tblBorders>
        <w:top w:val="thinThickSmallGap" w:sz="24" w:space="0" w:color="auto"/>
        <w:bottom w:val="single" w:sz="12" w:space="0" w:color="auto"/>
        <w:insideH w:val="single" w:sz="4" w:space="0" w:color="auto"/>
        <w:insideV w:val="single" w:sz="4" w:space="0" w:color="auto"/>
      </w:tblBorders>
    </w:tblPr>
  </w:style>
  <w:style w:type="table" w:customStyle="1" w:styleId="16113">
    <w:name w:val="网格型1611"/>
    <w:basedOn w:val="a3"/>
    <w:uiPriority w:val="59"/>
    <w:qFormat/>
    <w:rsid w:val="00AB7B8D"/>
    <w:rPr>
      <w:rFonts w:ascii="宋体" w:hAnsi="宋体"/>
    </w:rPr>
    <w:tblPr>
      <w:tblBorders>
        <w:top w:val="thinThickSmallGap" w:sz="24" w:space="0" w:color="auto"/>
        <w:bottom w:val="single" w:sz="12" w:space="0" w:color="auto"/>
        <w:insideH w:val="single" w:sz="4" w:space="0" w:color="auto"/>
        <w:insideV w:val="single" w:sz="4" w:space="0" w:color="auto"/>
      </w:tblBorders>
    </w:tblPr>
  </w:style>
  <w:style w:type="table" w:customStyle="1" w:styleId="22130">
    <w:name w:val="浅色网格2213"/>
    <w:basedOn w:val="a3"/>
    <w:uiPriority w:val="62"/>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ommunity Light" w:eastAsia="宋体" w:hAnsi="Community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Community Light" w:eastAsia="宋体" w:hAnsi="Community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Community Light" w:eastAsia="宋体" w:hAnsi="Community Light" w:cs="Times New Roman"/>
        <w:b/>
        <w:bCs/>
      </w:rPr>
    </w:tblStylePr>
    <w:tblStylePr w:type="lastCol">
      <w:rPr>
        <w:rFonts w:ascii="Community Light" w:eastAsia="宋体" w:hAnsi="Community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2134">
    <w:name w:val="浅色网格1213"/>
    <w:basedOn w:val="a3"/>
    <w:uiPriority w:val="62"/>
    <w:qFormat/>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ommunity Light" w:eastAsia="宋体" w:hAnsi="Community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Community Light" w:eastAsia="宋体" w:hAnsi="Community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Community Light" w:eastAsia="宋体" w:hAnsi="Community Light" w:cs="Times New Roman"/>
        <w:b/>
        <w:bCs/>
      </w:rPr>
    </w:tblStylePr>
    <w:tblStylePr w:type="lastCol">
      <w:rPr>
        <w:rFonts w:ascii="Community Light" w:eastAsia="宋体" w:hAnsi="Community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7111">
    <w:name w:val="表格样式1711"/>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8110">
    <w:name w:val="网格型811"/>
    <w:basedOn w:val="a3"/>
    <w:uiPriority w:val="39"/>
    <w:qFormat/>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3">
    <w:name w:val="浅色底纹1613"/>
    <w:basedOn w:val="a3"/>
    <w:uiPriority w:val="60"/>
    <w:qFormat/>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7112">
    <w:name w:val="网格型1711"/>
    <w:basedOn w:val="a3"/>
    <w:uiPriority w:val="39"/>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13">
    <w:name w:val="无格式表格 51313"/>
    <w:basedOn w:val="a3"/>
    <w:uiPriority w:val="45"/>
    <w:qFormat/>
    <w:rsid w:val="00AB7B8D"/>
    <w:tblPr/>
    <w:tblStylePr w:type="firstRow">
      <w:rPr>
        <w:rFonts w:ascii="等线" w:eastAsia="宋体" w:hAnsi="等线" w:cs="Times New Roman"/>
        <w:i/>
        <w:iCs/>
        <w:sz w:val="26"/>
      </w:rPr>
      <w:tblPr/>
      <w:tcPr>
        <w:tcBorders>
          <w:bottom w:val="single" w:sz="4" w:space="0" w:color="7F7F7F"/>
        </w:tcBorders>
        <w:shd w:val="clear" w:color="auto" w:fill="FFFFFF"/>
      </w:tcPr>
    </w:tblStylePr>
    <w:tblStylePr w:type="lastRow">
      <w:rPr>
        <w:rFonts w:ascii="等线" w:eastAsia="宋体" w:hAnsi="等线" w:cs="Times New Roman"/>
        <w:i/>
        <w:iCs/>
        <w:sz w:val="26"/>
      </w:rPr>
      <w:tblPr/>
      <w:tcPr>
        <w:tcBorders>
          <w:top w:val="single" w:sz="4" w:space="0" w:color="7F7F7F"/>
        </w:tcBorders>
        <w:shd w:val="clear" w:color="auto" w:fill="FFFFFF"/>
      </w:tcPr>
    </w:tblStylePr>
    <w:tblStylePr w:type="firstCol">
      <w:pPr>
        <w:jc w:val="right"/>
      </w:pPr>
      <w:rPr>
        <w:rFonts w:ascii="等线" w:eastAsia="宋体" w:hAnsi="等线" w:cs="Times New Roman"/>
        <w:i/>
        <w:iCs/>
        <w:sz w:val="26"/>
      </w:rPr>
      <w:tblPr/>
      <w:tcPr>
        <w:tcBorders>
          <w:right w:val="single" w:sz="4" w:space="0" w:color="7F7F7F"/>
        </w:tcBorders>
        <w:shd w:val="clear" w:color="auto" w:fill="FFFFFF"/>
      </w:tcPr>
    </w:tblStylePr>
    <w:tblStylePr w:type="lastCol">
      <w:rPr>
        <w:rFonts w:ascii="等线" w:eastAsia="宋体" w:hAnsi="等线"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12114">
    <w:name w:val="表格样式11211"/>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13112">
    <w:name w:val="表格样式11311"/>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911">
    <w:name w:val="网格型91"/>
    <w:basedOn w:val="a3"/>
    <w:uiPriority w:val="39"/>
    <w:qFormat/>
    <w:rsid w:val="00AB7B8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010">
    <w:name w:val="网格型101"/>
    <w:basedOn w:val="a3"/>
    <w:uiPriority w:val="39"/>
    <w:qFormat/>
    <w:rsid w:val="00AB7B8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911">
    <w:name w:val="网格型191"/>
    <w:basedOn w:val="a3"/>
    <w:uiPriority w:val="59"/>
    <w:rsid w:val="00AB7B8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6">
    <w:name w:val="网格型1121"/>
    <w:basedOn w:val="a3"/>
    <w:uiPriority w:val="59"/>
    <w:rsid w:val="00AB7B8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514">
    <w:name w:val="网格型251"/>
    <w:basedOn w:val="a3"/>
    <w:uiPriority w:val="99"/>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3">
    <w:name w:val="浅色底纹18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730">
    <w:name w:val="浅色底纹27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023">
    <w:name w:val="浅色底纹20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5141">
    <w:name w:val="网格表 4 - 着色 5141"/>
    <w:basedOn w:val="a3"/>
    <w:uiPriority w:val="49"/>
    <w:rsid w:val="00AB7B8D"/>
    <w:tblPr>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table" w:customStyle="1" w:styleId="3210">
    <w:name w:val="网格型321"/>
    <w:basedOn w:val="a3"/>
    <w:uiPriority w:val="59"/>
    <w:rsid w:val="00AB7B8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6">
    <w:name w:val="网格型2121"/>
    <w:basedOn w:val="a3"/>
    <w:uiPriority w:val="99"/>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30">
    <w:name w:val="浅色底纹115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530">
    <w:name w:val="浅色底纹215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51131">
    <w:name w:val="网格表 4 - 着色 51131"/>
    <w:basedOn w:val="a3"/>
    <w:uiPriority w:val="49"/>
    <w:rsid w:val="00AB7B8D"/>
    <w:tblPr>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table" w:customStyle="1" w:styleId="1416">
    <w:name w:val="定制网格型141"/>
    <w:basedOn w:val="a3"/>
    <w:uiPriority w:val="39"/>
    <w:qFormat/>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530">
    <w:name w:val="浅色底纹1253"/>
    <w:basedOn w:val="a3"/>
    <w:uiPriority w:val="60"/>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512">
    <w:name w:val="表格样式1151"/>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6212">
    <w:name w:val="表格样式1621"/>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912">
    <w:name w:val="表格样式191"/>
    <w:basedOn w:val="a3"/>
    <w:uiPriority w:val="59"/>
    <w:qFormat/>
    <w:rsid w:val="00AB7B8D"/>
    <w:tblPr>
      <w:tblBorders>
        <w:top w:val="single" w:sz="12" w:space="0" w:color="auto"/>
        <w:bottom w:val="single" w:sz="12" w:space="0" w:color="auto"/>
        <w:insideH w:val="dotted" w:sz="8" w:space="0" w:color="auto"/>
        <w:insideV w:val="dotted" w:sz="8" w:space="0" w:color="auto"/>
      </w:tblBorders>
    </w:tblPr>
  </w:style>
  <w:style w:type="table" w:customStyle="1" w:styleId="15212">
    <w:name w:val="表格样式1521"/>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2412">
    <w:name w:val="网格型1241"/>
    <w:basedOn w:val="a3"/>
    <w:uiPriority w:val="39"/>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53">
    <w:name w:val="无格式表格 5153"/>
    <w:basedOn w:val="a3"/>
    <w:uiPriority w:val="45"/>
    <w:rsid w:val="00AB7B8D"/>
    <w:tblPr/>
    <w:tblStylePr w:type="firstRow">
      <w:rPr>
        <w:rFonts w:ascii="等线" w:eastAsia="宋体" w:hAnsi="等线" w:cs="Times New Roman"/>
        <w:i/>
        <w:iCs/>
        <w:sz w:val="26"/>
      </w:rPr>
      <w:tblPr/>
      <w:tcPr>
        <w:tcBorders>
          <w:bottom w:val="single" w:sz="4" w:space="0" w:color="7F7F7F"/>
        </w:tcBorders>
        <w:shd w:val="clear" w:color="auto" w:fill="FFFFFF"/>
      </w:tcPr>
    </w:tblStylePr>
    <w:tblStylePr w:type="lastRow">
      <w:rPr>
        <w:rFonts w:ascii="等线" w:eastAsia="宋体" w:hAnsi="等线" w:cs="Times New Roman"/>
        <w:i/>
        <w:iCs/>
        <w:sz w:val="26"/>
      </w:rPr>
      <w:tblPr/>
      <w:tcPr>
        <w:tcBorders>
          <w:top w:val="single" w:sz="4" w:space="0" w:color="7F7F7F"/>
        </w:tcBorders>
        <w:shd w:val="clear" w:color="auto" w:fill="FFFFFF"/>
      </w:tcPr>
    </w:tblStylePr>
    <w:tblStylePr w:type="firstCol">
      <w:pPr>
        <w:jc w:val="right"/>
      </w:pPr>
      <w:rPr>
        <w:rFonts w:ascii="等线" w:eastAsia="宋体" w:hAnsi="等线" w:cs="Times New Roman"/>
        <w:i/>
        <w:iCs/>
        <w:sz w:val="26"/>
      </w:rPr>
      <w:tblPr/>
      <w:tcPr>
        <w:tcBorders>
          <w:right w:val="single" w:sz="4" w:space="0" w:color="7F7F7F"/>
        </w:tcBorders>
        <w:shd w:val="clear" w:color="auto" w:fill="FFFFFF"/>
      </w:tcPr>
    </w:tblStylePr>
    <w:tblStylePr w:type="lastCol">
      <w:rPr>
        <w:rFonts w:ascii="等线" w:eastAsia="宋体" w:hAnsi="等线"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4412">
    <w:name w:val="网格型441"/>
    <w:basedOn w:val="a3"/>
    <w:uiPriority w:val="59"/>
    <w:rsid w:val="00AB7B8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12">
    <w:name w:val="网格型1341"/>
    <w:basedOn w:val="a3"/>
    <w:uiPriority w:val="59"/>
    <w:rsid w:val="00AB7B8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343">
    <w:name w:val="浅色底纹134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53">
    <w:name w:val="浅色底纹35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530">
    <w:name w:val="浅色底纹225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53">
    <w:name w:val="浅色底纹1115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53">
    <w:name w:val="浅色底纹2115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43">
    <w:name w:val="浅色底纹443"/>
    <w:basedOn w:val="a3"/>
    <w:uiPriority w:val="99"/>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410">
    <w:name w:val="网格型541"/>
    <w:basedOn w:val="a3"/>
    <w:uiPriority w:val="59"/>
    <w:rsid w:val="00AB7B8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14">
    <w:name w:val="网格型1421"/>
    <w:basedOn w:val="a3"/>
    <w:uiPriority w:val="59"/>
    <w:rsid w:val="00AB7B8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4430">
    <w:name w:val="浅色底纹144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023">
    <w:name w:val="浅色底纹40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43">
    <w:name w:val="浅色底纹234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43">
    <w:name w:val="浅色底纹1124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43">
    <w:name w:val="浅色底纹2124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1212">
    <w:name w:val="网格型4121"/>
    <w:basedOn w:val="a3"/>
    <w:uiPriority w:val="59"/>
    <w:rsid w:val="00AB7B8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217">
    <w:name w:val="定制网格型1121"/>
    <w:basedOn w:val="a3"/>
    <w:uiPriority w:val="39"/>
    <w:qFormat/>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43">
    <w:name w:val="浅色底纹12143"/>
    <w:basedOn w:val="a3"/>
    <w:uiPriority w:val="60"/>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21210">
    <w:name w:val="网格型12121"/>
    <w:basedOn w:val="a3"/>
    <w:uiPriority w:val="39"/>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23">
    <w:name w:val="无格式表格 51123"/>
    <w:basedOn w:val="a3"/>
    <w:uiPriority w:val="45"/>
    <w:rsid w:val="00AB7B8D"/>
    <w:tblPr/>
    <w:tblStylePr w:type="firstRow">
      <w:rPr>
        <w:rFonts w:ascii="Yu Gothic Light" w:eastAsia="宋体" w:hAnsi="Yu Gothic Light" w:cs="Times New Roman"/>
        <w:i/>
        <w:iCs/>
        <w:sz w:val="26"/>
      </w:rPr>
      <w:tblPr/>
      <w:tcPr>
        <w:tcBorders>
          <w:bottom w:val="single" w:sz="4" w:space="0" w:color="7F7F7F"/>
        </w:tcBorders>
        <w:shd w:val="clear" w:color="auto" w:fill="FFFFFF"/>
      </w:tcPr>
    </w:tblStylePr>
    <w:tblStylePr w:type="lastRow">
      <w:rPr>
        <w:rFonts w:ascii="Yu Gothic Light" w:eastAsia="宋体" w:hAnsi="Yu Gothic Light" w:cs="Times New Roman"/>
        <w:i/>
        <w:iCs/>
        <w:sz w:val="26"/>
      </w:rPr>
      <w:tblPr/>
      <w:tcPr>
        <w:tcBorders>
          <w:top w:val="single" w:sz="4" w:space="0" w:color="7F7F7F"/>
        </w:tcBorders>
        <w:shd w:val="clear" w:color="auto" w:fill="FFFFFF"/>
      </w:tcPr>
    </w:tblStylePr>
    <w:tblStylePr w:type="firstCol">
      <w:pPr>
        <w:jc w:val="right"/>
      </w:pPr>
      <w:rPr>
        <w:rFonts w:ascii="Yu Gothic Light" w:eastAsia="宋体" w:hAnsi="Yu Gothic Light" w:cs="Times New Roman"/>
        <w:i/>
        <w:iCs/>
        <w:sz w:val="26"/>
      </w:rPr>
      <w:tblPr/>
      <w:tcPr>
        <w:tcBorders>
          <w:right w:val="single" w:sz="4" w:space="0" w:color="7F7F7F"/>
        </w:tcBorders>
        <w:shd w:val="clear" w:color="auto" w:fill="FFFFFF"/>
      </w:tcPr>
    </w:tblStylePr>
    <w:tblStylePr w:type="lastCol">
      <w:rPr>
        <w:rFonts w:ascii="Yu Gothic Light" w:eastAsia="宋体" w:hAnsi="Yu Gothic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123">
    <w:name w:val="浅色底纹131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43">
    <w:name w:val="浅色底纹314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43">
    <w:name w:val="浅色底纹2214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43">
    <w:name w:val="浅色底纹11114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43">
    <w:name w:val="浅色底纹21114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123">
    <w:name w:val="浅色底纹1211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123">
    <w:name w:val="浅色底纹311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123">
    <w:name w:val="浅色底纹2211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51221">
    <w:name w:val="网格表 4 - 着色 51221"/>
    <w:basedOn w:val="a3"/>
    <w:uiPriority w:val="49"/>
    <w:rsid w:val="00AB7B8D"/>
    <w:tblPr>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table" w:customStyle="1" w:styleId="1111123">
    <w:name w:val="浅色底纹11111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123">
    <w:name w:val="浅色底纹21111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511121">
    <w:name w:val="网格表 4 - 着色 511121"/>
    <w:basedOn w:val="a3"/>
    <w:uiPriority w:val="49"/>
    <w:rsid w:val="00AB7B8D"/>
    <w:tblPr>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table" w:customStyle="1" w:styleId="14123">
    <w:name w:val="浅色底纹141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123">
    <w:name w:val="浅色底纹41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123">
    <w:name w:val="浅色底纹231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123">
    <w:name w:val="浅色底纹1121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123">
    <w:name w:val="浅色底纹2121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233">
    <w:name w:val="浅色底纹1223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233">
    <w:name w:val="浅色底纹323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233">
    <w:name w:val="浅色底纹2223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233">
    <w:name w:val="浅色底纹11123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233">
    <w:name w:val="浅色底纹21123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51210">
    <w:name w:val="网格型5121"/>
    <w:basedOn w:val="a3"/>
    <w:uiPriority w:val="39"/>
    <w:qFormat/>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16">
    <w:name w:val="网格型2221"/>
    <w:basedOn w:val="a3"/>
    <w:uiPriority w:val="59"/>
    <w:qFormat/>
    <w:rsid w:val="00AB7B8D"/>
    <w:rPr>
      <w:rFonts w:ascii="宋体" w:hAnsi="宋体"/>
    </w:rPr>
    <w:tblPr>
      <w:tblBorders>
        <w:top w:val="thinThickSmallGap" w:sz="24" w:space="0" w:color="auto"/>
        <w:bottom w:val="single" w:sz="12" w:space="0" w:color="auto"/>
        <w:insideH w:val="single" w:sz="4" w:space="0" w:color="auto"/>
        <w:insideV w:val="single" w:sz="4" w:space="0" w:color="auto"/>
      </w:tblBorders>
    </w:tblPr>
  </w:style>
  <w:style w:type="table" w:customStyle="1" w:styleId="131212">
    <w:name w:val="网格型13121"/>
    <w:basedOn w:val="a3"/>
    <w:uiPriority w:val="59"/>
    <w:qFormat/>
    <w:rsid w:val="00AB7B8D"/>
    <w:rPr>
      <w:rFonts w:ascii="宋体" w:hAnsi="宋体"/>
    </w:rPr>
    <w:tblPr>
      <w:tblBorders>
        <w:top w:val="thinThickSmallGap" w:sz="24" w:space="0" w:color="auto"/>
        <w:bottom w:val="single" w:sz="12" w:space="0" w:color="auto"/>
        <w:insideH w:val="single" w:sz="4" w:space="0" w:color="auto"/>
        <w:insideV w:val="single" w:sz="4" w:space="0" w:color="auto"/>
      </w:tblBorders>
    </w:tblPr>
  </w:style>
  <w:style w:type="table" w:customStyle="1" w:styleId="2430">
    <w:name w:val="浅色网格243"/>
    <w:basedOn w:val="a3"/>
    <w:uiPriority w:val="62"/>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434">
    <w:name w:val="浅色网格143"/>
    <w:basedOn w:val="a3"/>
    <w:uiPriority w:val="62"/>
    <w:qFormat/>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2216">
    <w:name w:val="表格样式1221"/>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218">
    <w:name w:val="普通表格121"/>
    <w:basedOn w:val="a3"/>
    <w:uiPriority w:val="99"/>
    <w:qFormat/>
    <w:rsid w:val="00AB7B8D"/>
    <w:pPr>
      <w:jc w:val="center"/>
    </w:pPr>
    <w:tblPr>
      <w:tblBorders>
        <w:top w:val="single" w:sz="4" w:space="0" w:color="auto"/>
        <w:bottom w:val="single" w:sz="4" w:space="0" w:color="auto"/>
        <w:insideH w:val="single" w:sz="4" w:space="0" w:color="auto"/>
        <w:insideV w:val="single" w:sz="4" w:space="0" w:color="auto"/>
      </w:tblBorders>
    </w:tblPr>
    <w:tcPr>
      <w:vAlign w:val="center"/>
    </w:tcPr>
    <w:tblStylePr w:type="firstRow">
      <w:rPr>
        <w:color w:val="auto"/>
      </w:rPr>
      <w:tblPr/>
      <w:tcPr>
        <w:shd w:val="clear" w:color="auto" w:fill="BFBFBF"/>
      </w:tcPr>
    </w:tblStylePr>
  </w:style>
  <w:style w:type="table" w:customStyle="1" w:styleId="13214">
    <w:name w:val="表格样式1321"/>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4312">
    <w:name w:val="表格样式1431"/>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41212">
    <w:name w:val="表格样式14121"/>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11210">
    <w:name w:val="表格样式11121"/>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5231">
    <w:name w:val="浅色底纹523"/>
    <w:basedOn w:val="a3"/>
    <w:uiPriority w:val="99"/>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6210">
    <w:name w:val="网格型621"/>
    <w:basedOn w:val="a3"/>
    <w:uiPriority w:val="59"/>
    <w:rsid w:val="00AB7B8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13">
    <w:name w:val="网格型1521"/>
    <w:basedOn w:val="a3"/>
    <w:uiPriority w:val="59"/>
    <w:rsid w:val="00AB7B8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523">
    <w:name w:val="浅色底纹15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423">
    <w:name w:val="浅色底纹24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523">
    <w:name w:val="浅色底纹25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323">
    <w:name w:val="浅色底纹113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323">
    <w:name w:val="浅色底纹213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2210">
    <w:name w:val="网格型4221"/>
    <w:basedOn w:val="a3"/>
    <w:uiPriority w:val="59"/>
    <w:rsid w:val="00AB7B8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2217">
    <w:name w:val="定制网格型1221"/>
    <w:basedOn w:val="a3"/>
    <w:uiPriority w:val="39"/>
    <w:qFormat/>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23">
    <w:name w:val="浅色底纹12323"/>
    <w:basedOn w:val="a3"/>
    <w:uiPriority w:val="60"/>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22210">
    <w:name w:val="网格型12221"/>
    <w:basedOn w:val="a3"/>
    <w:uiPriority w:val="39"/>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23">
    <w:name w:val="无格式表格 51223"/>
    <w:basedOn w:val="a3"/>
    <w:uiPriority w:val="45"/>
    <w:rsid w:val="00AB7B8D"/>
    <w:tblPr/>
    <w:tblStylePr w:type="firstRow">
      <w:rPr>
        <w:rFonts w:ascii="Yu Gothic Light" w:eastAsia="宋体" w:hAnsi="Yu Gothic Light" w:cs="Times New Roman"/>
        <w:i/>
        <w:iCs/>
        <w:sz w:val="26"/>
      </w:rPr>
      <w:tblPr/>
      <w:tcPr>
        <w:tcBorders>
          <w:bottom w:val="single" w:sz="4" w:space="0" w:color="7F7F7F"/>
        </w:tcBorders>
        <w:shd w:val="clear" w:color="auto" w:fill="FFFFFF"/>
      </w:tcPr>
    </w:tblStylePr>
    <w:tblStylePr w:type="lastRow">
      <w:rPr>
        <w:rFonts w:ascii="Yu Gothic Light" w:eastAsia="宋体" w:hAnsi="Yu Gothic Light" w:cs="Times New Roman"/>
        <w:i/>
        <w:iCs/>
        <w:sz w:val="26"/>
      </w:rPr>
      <w:tblPr/>
      <w:tcPr>
        <w:tcBorders>
          <w:top w:val="single" w:sz="4" w:space="0" w:color="7F7F7F"/>
        </w:tcBorders>
        <w:shd w:val="clear" w:color="auto" w:fill="FFFFFF"/>
      </w:tcPr>
    </w:tblStylePr>
    <w:tblStylePr w:type="firstCol">
      <w:pPr>
        <w:jc w:val="right"/>
      </w:pPr>
      <w:rPr>
        <w:rFonts w:ascii="Yu Gothic Light" w:eastAsia="宋体" w:hAnsi="Yu Gothic Light" w:cs="Times New Roman"/>
        <w:i/>
        <w:iCs/>
        <w:sz w:val="26"/>
      </w:rPr>
      <w:tblPr/>
      <w:tcPr>
        <w:tcBorders>
          <w:right w:val="single" w:sz="4" w:space="0" w:color="7F7F7F"/>
        </w:tcBorders>
        <w:shd w:val="clear" w:color="auto" w:fill="FFFFFF"/>
      </w:tcPr>
    </w:tblStylePr>
    <w:tblStylePr w:type="lastCol">
      <w:rPr>
        <w:rFonts w:ascii="Yu Gothic Light" w:eastAsia="宋体" w:hAnsi="Yu Gothic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223">
    <w:name w:val="浅色底纹132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323">
    <w:name w:val="浅色底纹33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323">
    <w:name w:val="浅色底纹223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323">
    <w:name w:val="浅色底纹1113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323">
    <w:name w:val="浅色底纹2113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223">
    <w:name w:val="浅色底纹1212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223">
    <w:name w:val="浅色底纹312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223">
    <w:name w:val="浅色底纹2212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223">
    <w:name w:val="浅色底纹11112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223">
    <w:name w:val="浅色底纹21112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4223">
    <w:name w:val="浅色底纹142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223">
    <w:name w:val="浅色底纹42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223">
    <w:name w:val="浅色底纹232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223">
    <w:name w:val="浅色底纹1122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223">
    <w:name w:val="浅色底纹2122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2123">
    <w:name w:val="浅色底纹1221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2123">
    <w:name w:val="浅色底纹321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2123">
    <w:name w:val="浅色底纹2221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2123">
    <w:name w:val="浅色底纹11121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2123">
    <w:name w:val="浅色底纹2112123"/>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52210">
    <w:name w:val="网格型5221"/>
    <w:basedOn w:val="a3"/>
    <w:uiPriority w:val="39"/>
    <w:qFormat/>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212">
    <w:name w:val="网格型13221"/>
    <w:basedOn w:val="a3"/>
    <w:uiPriority w:val="59"/>
    <w:qFormat/>
    <w:rsid w:val="00AB7B8D"/>
    <w:rPr>
      <w:rFonts w:ascii="宋体" w:hAnsi="宋体"/>
    </w:rPr>
    <w:tblPr>
      <w:tblBorders>
        <w:top w:val="thinThickSmallGap" w:sz="24" w:space="0" w:color="auto"/>
        <w:bottom w:val="single" w:sz="12" w:space="0" w:color="auto"/>
        <w:insideH w:val="single" w:sz="4" w:space="0" w:color="auto"/>
        <w:insideV w:val="single" w:sz="4" w:space="0" w:color="auto"/>
      </w:tblBorders>
    </w:tblPr>
  </w:style>
  <w:style w:type="table" w:customStyle="1" w:styleId="21230">
    <w:name w:val="浅色网格2123"/>
    <w:basedOn w:val="a3"/>
    <w:uiPriority w:val="62"/>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1234">
    <w:name w:val="浅色网格1123"/>
    <w:basedOn w:val="a3"/>
    <w:uiPriority w:val="62"/>
    <w:qFormat/>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7210">
    <w:name w:val="网格型721"/>
    <w:basedOn w:val="a3"/>
    <w:uiPriority w:val="39"/>
    <w:qFormat/>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10">
    <w:name w:val="网格型2321"/>
    <w:basedOn w:val="a3"/>
    <w:uiPriority w:val="59"/>
    <w:qFormat/>
    <w:rsid w:val="00AB7B8D"/>
    <w:rPr>
      <w:rFonts w:ascii="宋体" w:hAnsi="宋体"/>
    </w:rPr>
    <w:tblPr>
      <w:tblBorders>
        <w:top w:val="thinThickSmallGap" w:sz="24" w:space="0" w:color="auto"/>
        <w:bottom w:val="single" w:sz="12" w:space="0" w:color="auto"/>
        <w:insideH w:val="single" w:sz="4" w:space="0" w:color="auto"/>
        <w:insideV w:val="single" w:sz="4" w:space="0" w:color="auto"/>
      </w:tblBorders>
    </w:tblPr>
  </w:style>
  <w:style w:type="table" w:customStyle="1" w:styleId="16213">
    <w:name w:val="网格型1621"/>
    <w:basedOn w:val="a3"/>
    <w:uiPriority w:val="59"/>
    <w:qFormat/>
    <w:rsid w:val="00AB7B8D"/>
    <w:rPr>
      <w:rFonts w:ascii="宋体" w:hAnsi="宋体"/>
    </w:rPr>
    <w:tblPr>
      <w:tblBorders>
        <w:top w:val="thinThickSmallGap" w:sz="24" w:space="0" w:color="auto"/>
        <w:bottom w:val="single" w:sz="12" w:space="0" w:color="auto"/>
        <w:insideH w:val="single" w:sz="4" w:space="0" w:color="auto"/>
        <w:insideV w:val="single" w:sz="4" w:space="0" w:color="auto"/>
      </w:tblBorders>
    </w:tblPr>
  </w:style>
  <w:style w:type="table" w:customStyle="1" w:styleId="22230">
    <w:name w:val="浅色网格2223"/>
    <w:basedOn w:val="a3"/>
    <w:uiPriority w:val="62"/>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ommunity Light" w:eastAsia="宋体" w:hAnsi="Community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Community Light" w:eastAsia="宋体" w:hAnsi="Community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Community Light" w:eastAsia="宋体" w:hAnsi="Community Light" w:cs="Times New Roman"/>
        <w:b/>
        <w:bCs/>
      </w:rPr>
    </w:tblStylePr>
    <w:tblStylePr w:type="lastCol">
      <w:rPr>
        <w:rFonts w:ascii="Community Light" w:eastAsia="宋体" w:hAnsi="Community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2234">
    <w:name w:val="浅色网格1223"/>
    <w:basedOn w:val="a3"/>
    <w:uiPriority w:val="62"/>
    <w:qFormat/>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ommunity Light" w:eastAsia="宋体" w:hAnsi="Community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Community Light" w:eastAsia="宋体" w:hAnsi="Community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Community Light" w:eastAsia="宋体" w:hAnsi="Community Light" w:cs="Times New Roman"/>
        <w:b/>
        <w:bCs/>
      </w:rPr>
    </w:tblStylePr>
    <w:tblStylePr w:type="lastCol">
      <w:rPr>
        <w:rFonts w:ascii="Community Light" w:eastAsia="宋体" w:hAnsi="Community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7210">
    <w:name w:val="表格样式1721"/>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8210">
    <w:name w:val="网格型821"/>
    <w:basedOn w:val="a3"/>
    <w:uiPriority w:val="39"/>
    <w:qFormat/>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3">
    <w:name w:val="浅色底纹1623"/>
    <w:basedOn w:val="a3"/>
    <w:uiPriority w:val="60"/>
    <w:qFormat/>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7211">
    <w:name w:val="网格型1721"/>
    <w:basedOn w:val="a3"/>
    <w:uiPriority w:val="39"/>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23">
    <w:name w:val="无格式表格 51323"/>
    <w:basedOn w:val="a3"/>
    <w:uiPriority w:val="45"/>
    <w:qFormat/>
    <w:rsid w:val="00AB7B8D"/>
    <w:tblPr/>
    <w:tblStylePr w:type="firstRow">
      <w:rPr>
        <w:rFonts w:ascii="等线" w:eastAsia="宋体" w:hAnsi="等线" w:cs="Times New Roman"/>
        <w:i/>
        <w:iCs/>
        <w:sz w:val="26"/>
      </w:rPr>
      <w:tblPr/>
      <w:tcPr>
        <w:tcBorders>
          <w:bottom w:val="single" w:sz="4" w:space="0" w:color="7F7F7F"/>
        </w:tcBorders>
        <w:shd w:val="clear" w:color="auto" w:fill="FFFFFF"/>
      </w:tcPr>
    </w:tblStylePr>
    <w:tblStylePr w:type="lastRow">
      <w:rPr>
        <w:rFonts w:ascii="等线" w:eastAsia="宋体" w:hAnsi="等线" w:cs="Times New Roman"/>
        <w:i/>
        <w:iCs/>
        <w:sz w:val="26"/>
      </w:rPr>
      <w:tblPr/>
      <w:tcPr>
        <w:tcBorders>
          <w:top w:val="single" w:sz="4" w:space="0" w:color="7F7F7F"/>
        </w:tcBorders>
        <w:shd w:val="clear" w:color="auto" w:fill="FFFFFF"/>
      </w:tcPr>
    </w:tblStylePr>
    <w:tblStylePr w:type="firstCol">
      <w:pPr>
        <w:jc w:val="right"/>
      </w:pPr>
      <w:rPr>
        <w:rFonts w:ascii="等线" w:eastAsia="宋体" w:hAnsi="等线" w:cs="Times New Roman"/>
        <w:i/>
        <w:iCs/>
        <w:sz w:val="26"/>
      </w:rPr>
      <w:tblPr/>
      <w:tcPr>
        <w:tcBorders>
          <w:right w:val="single" w:sz="4" w:space="0" w:color="7F7F7F"/>
        </w:tcBorders>
        <w:shd w:val="clear" w:color="auto" w:fill="FFFFFF"/>
      </w:tcPr>
    </w:tblStylePr>
    <w:tblStylePr w:type="lastCol">
      <w:rPr>
        <w:rFonts w:ascii="等线" w:eastAsia="宋体" w:hAnsi="等线"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12210">
    <w:name w:val="表格样式11221"/>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13210">
    <w:name w:val="表格样式11321"/>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3b">
    <w:name w:val="彩色型 13"/>
    <w:basedOn w:val="a3"/>
    <w:uiPriority w:val="99"/>
    <w:semiHidden/>
    <w:unhideWhenUsed/>
    <w:rsid w:val="00AB7B8D"/>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il"/>
          <w:tr2bl w:val="nil"/>
        </w:tcBorders>
        <w:shd w:val="solid" w:color="000000" w:fill="FFFFFF"/>
      </w:tcPr>
    </w:tblStylePr>
    <w:tblStylePr w:type="firstCol">
      <w:rPr>
        <w:rFonts w:cs="Times New Roman"/>
        <w:b/>
        <w:bCs/>
        <w:i/>
        <w:iCs/>
      </w:rPr>
      <w:tblPr/>
      <w:tcPr>
        <w:tcBorders>
          <w:tl2br w:val="nil"/>
          <w:tr2bl w:val="nil"/>
        </w:tcBorders>
        <w:shd w:val="solid" w:color="000080" w:fill="FFFFFF"/>
      </w:tcPr>
    </w:tblStylePr>
    <w:tblStylePr w:type="nwCell">
      <w:rPr>
        <w:rFonts w:cs="Times New Roman"/>
      </w:rPr>
      <w:tblPr/>
      <w:tcPr>
        <w:tcBorders>
          <w:tl2br w:val="nil"/>
          <w:tr2bl w:val="nil"/>
        </w:tcBorders>
        <w:shd w:val="solid" w:color="000000" w:fill="FFFFFF"/>
      </w:tcPr>
    </w:tblStylePr>
    <w:tblStylePr w:type="swCell">
      <w:rPr>
        <w:rFonts w:cs="Times New Roman"/>
        <w:b/>
        <w:bCs/>
        <w:i w:val="0"/>
        <w:iCs w:val="0"/>
      </w:rPr>
      <w:tblPr/>
      <w:tcPr>
        <w:tcBorders>
          <w:tl2br w:val="nil"/>
          <w:tr2bl w:val="nil"/>
        </w:tcBorders>
      </w:tcPr>
    </w:tblStylePr>
  </w:style>
  <w:style w:type="table" w:customStyle="1" w:styleId="246">
    <w:name w:val="立信年报表格 [2级]4"/>
    <w:basedOn w:val="a3"/>
    <w:rsid w:val="00AB7B8D"/>
    <w:pPr>
      <w:spacing w:line="400" w:lineRule="atLeast"/>
      <w:jc w:val="both"/>
    </w:pPr>
    <w:rPr>
      <w:color w:val="000000"/>
      <w:kern w:val="2"/>
      <w:sz w:val="18"/>
      <w:szCs w:val="21"/>
    </w:rPr>
    <w:tblPr>
      <w:tblBorders>
        <w:top w:val="single" w:sz="12" w:space="0" w:color="auto"/>
        <w:bottom w:val="single" w:sz="12" w:space="0" w:color="auto"/>
        <w:insideH w:val="dotted" w:sz="4" w:space="0" w:color="auto"/>
        <w:insideV w:val="dotted" w:sz="4" w:space="0" w:color="auto"/>
      </w:tblBorders>
    </w:tblPr>
  </w:style>
  <w:style w:type="table" w:customStyle="1" w:styleId="2136">
    <w:name w:val="立信年报表格 [2级]13"/>
    <w:basedOn w:val="a3"/>
    <w:rsid w:val="00AB7B8D"/>
    <w:pPr>
      <w:spacing w:line="400" w:lineRule="atLeast"/>
      <w:jc w:val="both"/>
    </w:pPr>
    <w:rPr>
      <w:color w:val="000000"/>
      <w:kern w:val="2"/>
      <w:sz w:val="18"/>
      <w:szCs w:val="21"/>
    </w:rPr>
    <w:tblPr>
      <w:tblBorders>
        <w:top w:val="single" w:sz="12" w:space="0" w:color="auto"/>
        <w:bottom w:val="single" w:sz="12" w:space="0" w:color="auto"/>
        <w:insideH w:val="dotted" w:sz="4" w:space="0" w:color="auto"/>
        <w:insideV w:val="dotted" w:sz="4" w:space="0" w:color="auto"/>
      </w:tblBorders>
    </w:tblPr>
  </w:style>
  <w:style w:type="table" w:customStyle="1" w:styleId="1128">
    <w:name w:val="彩色型 112"/>
    <w:basedOn w:val="a3"/>
    <w:uiPriority w:val="99"/>
    <w:unhideWhenUsed/>
    <w:rsid w:val="00AB7B8D"/>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il"/>
          <w:tr2bl w:val="nil"/>
        </w:tcBorders>
        <w:shd w:val="solid" w:color="000000" w:fill="FFFFFF"/>
      </w:tcPr>
    </w:tblStylePr>
    <w:tblStylePr w:type="firstCol">
      <w:rPr>
        <w:rFonts w:cs="Times New Roman"/>
        <w:b/>
        <w:bCs/>
        <w:i/>
        <w:iCs/>
      </w:rPr>
      <w:tblPr/>
      <w:tcPr>
        <w:tcBorders>
          <w:tl2br w:val="nil"/>
          <w:tr2bl w:val="nil"/>
        </w:tcBorders>
        <w:shd w:val="solid" w:color="000080" w:fill="FFFFFF"/>
      </w:tcPr>
    </w:tblStylePr>
    <w:tblStylePr w:type="nwCell">
      <w:rPr>
        <w:rFonts w:cs="Times New Roman"/>
      </w:rPr>
      <w:tblPr/>
      <w:tcPr>
        <w:tcBorders>
          <w:tl2br w:val="nil"/>
          <w:tr2bl w:val="nil"/>
        </w:tcBorders>
        <w:shd w:val="solid" w:color="000000" w:fill="FFFFFF"/>
      </w:tcPr>
    </w:tblStylePr>
    <w:tblStylePr w:type="swCell">
      <w:rPr>
        <w:rFonts w:cs="Times New Roman"/>
        <w:b/>
        <w:bCs/>
        <w:i w:val="0"/>
        <w:iCs w:val="0"/>
      </w:rPr>
      <w:tblPr/>
      <w:tcPr>
        <w:tcBorders>
          <w:tl2br w:val="nil"/>
          <w:tr2bl w:val="nil"/>
        </w:tcBorders>
      </w:tcPr>
    </w:tblStylePr>
  </w:style>
  <w:style w:type="table" w:customStyle="1" w:styleId="4a">
    <w:name w:val="#华泰联合4"/>
    <w:basedOn w:val="a3"/>
    <w:uiPriority w:val="99"/>
    <w:rsid w:val="00AB7B8D"/>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rFonts w:cs="Times New Roman"/>
        <w:b/>
        <w:i w:val="0"/>
      </w:rPr>
      <w:tblPr/>
      <w:trPr>
        <w:tblHeader/>
      </w:trPr>
      <w:tcPr>
        <w:shd w:val="clear" w:color="auto" w:fill="D9D9D9"/>
      </w:tcPr>
    </w:tblStylePr>
    <w:tblStylePr w:type="lastRow">
      <w:rPr>
        <w:rFonts w:cs="Times New Roman"/>
        <w:b/>
      </w:rPr>
    </w:tblStylePr>
  </w:style>
  <w:style w:type="table" w:customStyle="1" w:styleId="2227">
    <w:name w:val="立信年报表格 [2级]22"/>
    <w:basedOn w:val="a3"/>
    <w:rsid w:val="00AB7B8D"/>
    <w:pPr>
      <w:spacing w:line="400" w:lineRule="atLeast"/>
      <w:jc w:val="both"/>
    </w:pPr>
    <w:rPr>
      <w:color w:val="000000"/>
      <w:sz w:val="18"/>
      <w:szCs w:val="21"/>
    </w:rPr>
    <w:tblPr>
      <w:tblBorders>
        <w:top w:val="single" w:sz="12" w:space="0" w:color="auto"/>
        <w:bottom w:val="single" w:sz="12" w:space="0" w:color="auto"/>
        <w:insideH w:val="dotted" w:sz="4" w:space="0" w:color="auto"/>
        <w:insideV w:val="dotted" w:sz="4" w:space="0" w:color="auto"/>
      </w:tblBorders>
    </w:tblPr>
  </w:style>
  <w:style w:type="table" w:customStyle="1" w:styleId="21127">
    <w:name w:val="立信年报表格 [2级]112"/>
    <w:basedOn w:val="a3"/>
    <w:rsid w:val="00AB7B8D"/>
    <w:pPr>
      <w:spacing w:line="400" w:lineRule="atLeast"/>
      <w:jc w:val="both"/>
    </w:pPr>
    <w:rPr>
      <w:color w:val="000000"/>
      <w:sz w:val="18"/>
      <w:szCs w:val="21"/>
    </w:rPr>
    <w:tblPr>
      <w:tblBorders>
        <w:top w:val="single" w:sz="12" w:space="0" w:color="auto"/>
        <w:bottom w:val="single" w:sz="12" w:space="0" w:color="auto"/>
        <w:insideH w:val="dotted" w:sz="4" w:space="0" w:color="auto"/>
        <w:insideV w:val="dotted" w:sz="4" w:space="0" w:color="auto"/>
      </w:tblBorders>
    </w:tblPr>
  </w:style>
  <w:style w:type="table" w:customStyle="1" w:styleId="111a">
    <w:name w:val="招股书，表格111"/>
    <w:basedOn w:val="a3"/>
    <w:uiPriority w:val="39"/>
    <w:rsid w:val="00AB7B8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9">
    <w:name w:val="彩色型 121"/>
    <w:basedOn w:val="a3"/>
    <w:uiPriority w:val="99"/>
    <w:semiHidden/>
    <w:unhideWhenUsed/>
    <w:rsid w:val="00AB7B8D"/>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customStyle="1" w:styleId="2316">
    <w:name w:val="立信年报表格 [2级]31"/>
    <w:basedOn w:val="a3"/>
    <w:rsid w:val="00AB7B8D"/>
    <w:pPr>
      <w:spacing w:line="400" w:lineRule="atLeast"/>
      <w:jc w:val="both"/>
    </w:pPr>
    <w:rPr>
      <w:color w:val="000000"/>
      <w:kern w:val="2"/>
      <w:sz w:val="18"/>
      <w:szCs w:val="21"/>
    </w:rPr>
    <w:tblPr>
      <w:tblBorders>
        <w:top w:val="single" w:sz="12" w:space="0" w:color="auto"/>
        <w:bottom w:val="single" w:sz="12" w:space="0" w:color="auto"/>
        <w:insideH w:val="dotted" w:sz="4" w:space="0" w:color="auto"/>
        <w:insideV w:val="dotted" w:sz="4" w:space="0" w:color="auto"/>
      </w:tblBorders>
    </w:tblPr>
    <w:tcPr>
      <w:shd w:val="clear" w:color="auto" w:fill="auto"/>
    </w:tcPr>
  </w:style>
  <w:style w:type="table" w:customStyle="1" w:styleId="21217">
    <w:name w:val="立信年报表格 [2级]121"/>
    <w:basedOn w:val="a3"/>
    <w:rsid w:val="00AB7B8D"/>
    <w:pPr>
      <w:spacing w:line="400" w:lineRule="atLeast"/>
      <w:jc w:val="both"/>
    </w:pPr>
    <w:rPr>
      <w:color w:val="000000"/>
      <w:kern w:val="2"/>
      <w:sz w:val="18"/>
      <w:szCs w:val="21"/>
    </w:rPr>
    <w:tblPr>
      <w:tblBorders>
        <w:top w:val="single" w:sz="12" w:space="0" w:color="auto"/>
        <w:bottom w:val="single" w:sz="12" w:space="0" w:color="auto"/>
        <w:insideH w:val="dotted" w:sz="4" w:space="0" w:color="auto"/>
        <w:insideV w:val="dotted" w:sz="4" w:space="0" w:color="auto"/>
      </w:tblBorders>
    </w:tblPr>
    <w:tcPr>
      <w:shd w:val="clear" w:color="auto" w:fill="auto"/>
    </w:tcPr>
  </w:style>
  <w:style w:type="table" w:customStyle="1" w:styleId="11010">
    <w:name w:val="网格型1101"/>
    <w:basedOn w:val="a3"/>
    <w:uiPriority w:val="59"/>
    <w:locked/>
    <w:rsid w:val="00AB7B8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a">
    <w:name w:val="彩色型 1111"/>
    <w:basedOn w:val="a3"/>
    <w:uiPriority w:val="99"/>
    <w:unhideWhenUsed/>
    <w:rsid w:val="00AB7B8D"/>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customStyle="1" w:styleId="13c">
    <w:name w:val="#华泰联合13"/>
    <w:basedOn w:val="a3"/>
    <w:uiPriority w:val="99"/>
    <w:rsid w:val="00AB7B8D"/>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wordWrap/>
        <w:jc w:val="center"/>
      </w:pPr>
      <w:rPr>
        <w:b/>
        <w:i w:val="0"/>
      </w:rPr>
      <w:tblPr/>
      <w:trPr>
        <w:tblHeader/>
      </w:trPr>
      <w:tcPr>
        <w:shd w:val="clear" w:color="auto" w:fill="D9D9D9"/>
        <w:vAlign w:val="center"/>
      </w:tcPr>
    </w:tblStylePr>
    <w:tblStylePr w:type="lastRow">
      <w:rPr>
        <w:b/>
      </w:rPr>
    </w:tblStylePr>
  </w:style>
  <w:style w:type="table" w:customStyle="1" w:styleId="22117">
    <w:name w:val="立信年报表格 [2级]211"/>
    <w:basedOn w:val="a3"/>
    <w:rsid w:val="00AB7B8D"/>
    <w:pPr>
      <w:spacing w:line="400" w:lineRule="atLeast"/>
      <w:jc w:val="both"/>
    </w:pPr>
    <w:rPr>
      <w:color w:val="000000"/>
      <w:sz w:val="18"/>
      <w:szCs w:val="21"/>
    </w:rPr>
    <w:tblPr>
      <w:tblBorders>
        <w:top w:val="single" w:sz="12" w:space="0" w:color="auto"/>
        <w:bottom w:val="single" w:sz="12" w:space="0" w:color="auto"/>
        <w:insideH w:val="dotted" w:sz="4" w:space="0" w:color="auto"/>
        <w:insideV w:val="dotted" w:sz="4" w:space="0" w:color="auto"/>
      </w:tblBorders>
    </w:tblPr>
    <w:tcPr>
      <w:shd w:val="clear" w:color="auto" w:fill="auto"/>
    </w:tcPr>
  </w:style>
  <w:style w:type="table" w:customStyle="1" w:styleId="211116">
    <w:name w:val="立信年报表格 [2级]1111"/>
    <w:basedOn w:val="a3"/>
    <w:rsid w:val="00AB7B8D"/>
    <w:pPr>
      <w:spacing w:line="400" w:lineRule="atLeast"/>
      <w:jc w:val="both"/>
    </w:pPr>
    <w:rPr>
      <w:color w:val="000000"/>
      <w:sz w:val="18"/>
      <w:szCs w:val="21"/>
    </w:rPr>
    <w:tblPr>
      <w:tblBorders>
        <w:top w:val="single" w:sz="12" w:space="0" w:color="auto"/>
        <w:bottom w:val="single" w:sz="12" w:space="0" w:color="auto"/>
        <w:insideH w:val="dotted" w:sz="4" w:space="0" w:color="auto"/>
        <w:insideV w:val="dotted" w:sz="4" w:space="0" w:color="auto"/>
      </w:tblBorders>
    </w:tblPr>
    <w:tcPr>
      <w:shd w:val="clear" w:color="auto" w:fill="auto"/>
    </w:tcPr>
  </w:style>
  <w:style w:type="table" w:customStyle="1" w:styleId="-1412">
    <w:name w:val="浅色底纹 - 强调文字颜色 1412"/>
    <w:basedOn w:val="a3"/>
    <w:uiPriority w:val="60"/>
    <w:rsid w:val="00AB7B8D"/>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1312">
    <w:name w:val="浅色底纹 - 强调文字颜色 1312"/>
    <w:basedOn w:val="a3"/>
    <w:uiPriority w:val="60"/>
    <w:rsid w:val="00AB7B8D"/>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3112">
    <w:name w:val="浅色底纹 - 强调文字颜色 3112"/>
    <w:basedOn w:val="a3"/>
    <w:uiPriority w:val="60"/>
    <w:rsid w:val="00AB7B8D"/>
    <w:rPr>
      <w:color w:val="76923C"/>
    </w:rPr>
    <w:tblPr>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l2br w:val="nil"/>
          <w:tr2bl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style>
  <w:style w:type="table" w:customStyle="1" w:styleId="-51120">
    <w:name w:val="浅色网格 - 强调文字颜色 5112"/>
    <w:basedOn w:val="a3"/>
    <w:uiPriority w:val="62"/>
    <w:rsid w:val="00AB7B8D"/>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eastAsia="Gulim"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auto"/>
          <w:tl2br w:val="nil"/>
          <w:tr2bl w:val="nil"/>
        </w:tcBorders>
      </w:tcPr>
    </w:tblStylePr>
    <w:tblStylePr w:type="lastRow">
      <w:pPr>
        <w:spacing w:before="0" w:after="0" w:line="240" w:lineRule="auto"/>
      </w:pPr>
      <w:rPr>
        <w:rFonts w:eastAsia="Gulim"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l2br w:val="nil"/>
          <w:tr2bl w:val="nil"/>
        </w:tcBorders>
      </w:tcPr>
    </w:tblStylePr>
    <w:tblStylePr w:type="firstCol">
      <w:rPr>
        <w:rFonts w:eastAsia="Gulim" w:cs="Times New Roman"/>
        <w:b/>
        <w:bCs/>
      </w:rPr>
    </w:tblStylePr>
    <w:tblStylePr w:type="lastCol">
      <w:rPr>
        <w:rFonts w:eastAsia="Gulim" w:cs="Times New Roman"/>
        <w:b/>
        <w:bCs/>
      </w:rPr>
      <w:tblPr/>
      <w:tcPr>
        <w:tcBorders>
          <w:top w:val="single" w:sz="8" w:space="0" w:color="4BACC6"/>
          <w:left w:val="single" w:sz="8" w:space="0" w:color="4BACC6"/>
          <w:bottom w:val="single" w:sz="8" w:space="0" w:color="4BACC6"/>
          <w:right w:val="single" w:sz="8" w:space="0" w:color="4BACC6"/>
          <w:insideH w:val="nil"/>
          <w:insideV w:val="nil"/>
          <w:tl2br w:val="nil"/>
          <w:tr2bl w:val="nil"/>
        </w:tcBorders>
      </w:tcPr>
    </w:tblStylePr>
    <w:tblStylePr w:type="band1Vert">
      <w:tblPr/>
      <w:tcPr>
        <w:tcBorders>
          <w:top w:val="single" w:sz="8" w:space="0" w:color="4BACC6"/>
          <w:left w:val="single" w:sz="8" w:space="0" w:color="4BACC6"/>
          <w:bottom w:val="single" w:sz="8" w:space="0" w:color="4BACC6"/>
          <w:right w:val="single" w:sz="8" w:space="0" w:color="4BACC6"/>
          <w:insideH w:val="nil"/>
          <w:insideV w:val="nil"/>
          <w:tl2br w:val="nil"/>
          <w:tr2bl w:val="nil"/>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H w:val="nil"/>
          <w:insideV w:val="single" w:sz="8" w:space="0" w:color="auto"/>
          <w:tl2br w:val="nil"/>
          <w:tr2bl w:val="nil"/>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H w:val="nil"/>
          <w:insideV w:val="single" w:sz="8" w:space="0" w:color="auto"/>
          <w:tl2br w:val="nil"/>
          <w:tr2bl w:val="nil"/>
        </w:tcBorders>
      </w:tcPr>
    </w:tblStylePr>
  </w:style>
  <w:style w:type="table" w:customStyle="1" w:styleId="-51121">
    <w:name w:val="浅色底纹 - 强调文字颜色 5112"/>
    <w:basedOn w:val="a3"/>
    <w:uiPriority w:val="60"/>
    <w:rsid w:val="00AB7B8D"/>
    <w:rPr>
      <w:color w:val="31849B"/>
    </w:rPr>
    <w:tblPr>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l2br w:val="nil"/>
          <w:tr2bl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style>
  <w:style w:type="table" w:customStyle="1" w:styleId="1-1312">
    <w:name w:val="中等深浅底纹 1 - 强调文字颜色 1312"/>
    <w:basedOn w:val="a3"/>
    <w:uiPriority w:val="63"/>
    <w:rsid w:val="00AB7B8D"/>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l2br w:val="nil"/>
          <w:tr2bl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shd w:val="clear" w:color="auto" w:fill="D3DFEE"/>
      </w:tcPr>
    </w:tblStylePr>
  </w:style>
  <w:style w:type="table" w:customStyle="1" w:styleId="-1112">
    <w:name w:val="浅色底纹 - 强调文字颜色 1112"/>
    <w:basedOn w:val="a3"/>
    <w:uiPriority w:val="60"/>
    <w:rsid w:val="00AB7B8D"/>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1-1412">
    <w:name w:val="中等深浅底纹 1 - 强调文字颜色 1412"/>
    <w:basedOn w:val="a3"/>
    <w:uiPriority w:val="63"/>
    <w:rsid w:val="00AB7B8D"/>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l2br w:val="nil"/>
          <w:tr2bl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shd w:val="clear" w:color="auto" w:fill="D3DFEE"/>
      </w:tcPr>
    </w:tblStylePr>
  </w:style>
  <w:style w:type="table" w:customStyle="1" w:styleId="-51122">
    <w:name w:val="浅色列表 - 强调文字颜色 5112"/>
    <w:basedOn w:val="a3"/>
    <w:uiPriority w:val="61"/>
    <w:rsid w:val="00AB7B8D"/>
    <w:tblPr>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insideH w:val="nil"/>
          <w:insideV w:val="nil"/>
          <w:tl2br w:val="nil"/>
          <w:tr2bl w:val="nil"/>
        </w:tcBorders>
      </w:tcPr>
    </w:tblStylePr>
    <w:tblStylePr w:type="band1Horz">
      <w:tblPr/>
      <w:tcPr>
        <w:tcBorders>
          <w:top w:val="single" w:sz="8" w:space="0" w:color="4BACC6"/>
          <w:left w:val="single" w:sz="8" w:space="0" w:color="4BACC6"/>
          <w:bottom w:val="single" w:sz="8" w:space="0" w:color="4BACC6"/>
          <w:right w:val="single" w:sz="8" w:space="0" w:color="4BACC6"/>
          <w:insideH w:val="nil"/>
          <w:insideV w:val="nil"/>
          <w:tl2br w:val="nil"/>
          <w:tr2bl w:val="nil"/>
        </w:tcBorders>
      </w:tcPr>
    </w:tblStylePr>
  </w:style>
  <w:style w:type="table" w:customStyle="1" w:styleId="-1512">
    <w:name w:val="浅色底纹 - 强调文字颜色 1512"/>
    <w:basedOn w:val="a3"/>
    <w:uiPriority w:val="60"/>
    <w:rsid w:val="00AB7B8D"/>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1-1212">
    <w:name w:val="中等深浅底纹 1 - 强调文字颜色 1212"/>
    <w:basedOn w:val="a3"/>
    <w:uiPriority w:val="63"/>
    <w:rsid w:val="00AB7B8D"/>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l2br w:val="nil"/>
          <w:tr2bl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shd w:val="clear" w:color="auto" w:fill="D3DFEE"/>
      </w:tcPr>
    </w:tblStylePr>
  </w:style>
  <w:style w:type="table" w:customStyle="1" w:styleId="-4112">
    <w:name w:val="浅色底纹 - 强调文字颜色 4112"/>
    <w:basedOn w:val="a3"/>
    <w:uiPriority w:val="60"/>
    <w:rsid w:val="00AB7B8D"/>
    <w:rPr>
      <w:color w:val="5F497A"/>
    </w:rPr>
    <w:tblPr>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l2br w:val="nil"/>
          <w:tr2bl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style>
  <w:style w:type="table" w:customStyle="1" w:styleId="-1212">
    <w:name w:val="浅色底纹 - 强调文字颜色 1212"/>
    <w:basedOn w:val="a3"/>
    <w:uiPriority w:val="60"/>
    <w:rsid w:val="00AB7B8D"/>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1-1512">
    <w:name w:val="中等深浅底纹 1 - 强调文字颜色 1512"/>
    <w:basedOn w:val="a3"/>
    <w:uiPriority w:val="63"/>
    <w:rsid w:val="00AB7B8D"/>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l2br w:val="nil"/>
          <w:tr2bl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shd w:val="clear" w:color="auto" w:fill="D3DFEE"/>
      </w:tcPr>
    </w:tblStylePr>
  </w:style>
  <w:style w:type="table" w:customStyle="1" w:styleId="-2112">
    <w:name w:val="浅色底纹 - 强调文字颜色 2112"/>
    <w:basedOn w:val="a3"/>
    <w:uiPriority w:val="60"/>
    <w:rsid w:val="00AB7B8D"/>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l2br w:val="nil"/>
          <w:tr2bl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style>
  <w:style w:type="table" w:customStyle="1" w:styleId="1-5112">
    <w:name w:val="中等深浅底纹 1 - 强调文字颜色 5112"/>
    <w:basedOn w:val="a3"/>
    <w:uiPriority w:val="63"/>
    <w:rsid w:val="00AB7B8D"/>
    <w:tblPr>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l2br w:val="nil"/>
          <w:tr2bl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l2br w:val="nil"/>
          <w:tr2bl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shd w:val="clear" w:color="auto" w:fill="D2EAF1"/>
      </w:tcPr>
    </w:tblStylePr>
  </w:style>
  <w:style w:type="table" w:customStyle="1" w:styleId="1-1112">
    <w:name w:val="中等深浅底纹 1 - 强调文字颜色 1112"/>
    <w:basedOn w:val="a3"/>
    <w:uiPriority w:val="63"/>
    <w:rsid w:val="00AB7B8D"/>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l2br w:val="nil"/>
          <w:tr2bl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shd w:val="clear" w:color="auto" w:fill="D3DFEE"/>
      </w:tcPr>
    </w:tblStylePr>
  </w:style>
  <w:style w:type="table" w:customStyle="1" w:styleId="3-212">
    <w:name w:val="中等深浅网格 3 - 强调文字颜色 212"/>
    <w:basedOn w:val="a3"/>
    <w:uiPriority w:val="30"/>
    <w:semiHidden/>
    <w:unhideWhenUsed/>
    <w:rsid w:val="00AB7B8D"/>
    <w:rPr>
      <w:rFonts w:ascii="Arial" w:hAnsi="Arial"/>
      <w:b/>
      <w:bCs/>
      <w:i/>
      <w:iCs/>
      <w:color w:val="4F81BD"/>
      <w:kern w:val="2"/>
      <w:sz w:val="21"/>
      <w:szCs w:val="22"/>
    </w:rPr>
    <w:tblPr>
      <w:tblBorders>
        <w:top w:val="single" w:sz="8" w:space="0" w:color="ED7D31"/>
        <w:bottom w:val="single" w:sz="8" w:space="0" w:color="ED7D31"/>
      </w:tblBorders>
    </w:tblPr>
    <w:tblStylePr w:type="firstRow">
      <w:pPr>
        <w:spacing w:before="0" w:after="0" w:line="240" w:lineRule="auto"/>
      </w:pPr>
      <w:tblPr/>
      <w:tcPr>
        <w:tcBorders>
          <w:top w:val="single" w:sz="8" w:space="0" w:color="ED7D31"/>
          <w:left w:val="nil"/>
          <w:bottom w:val="single" w:sz="8" w:space="0" w:color="ED7D31"/>
          <w:right w:val="nil"/>
          <w:insideH w:val="nil"/>
          <w:insideV w:val="nil"/>
        </w:tcBorders>
      </w:tcPr>
    </w:tblStylePr>
    <w:tblStylePr w:type="lastRow">
      <w:pPr>
        <w:spacing w:before="0" w:after="0" w:line="240" w:lineRule="auto"/>
      </w:pPr>
      <w:tblPr/>
      <w:tcPr>
        <w:tcBorders>
          <w:top w:val="single" w:sz="8" w:space="0" w:color="ED7D31"/>
          <w:left w:val="nil"/>
          <w:bottom w:val="single" w:sz="8" w:space="0" w:color="ED7D31"/>
          <w:right w:val="nil"/>
          <w:insideH w:val="nil"/>
          <w:insideV w:val="nil"/>
        </w:tcBorders>
      </w:tcPr>
    </w:tblStylePr>
    <w:tblStylePr w:type="band1Vert">
      <w:tblPr/>
      <w:tcPr>
        <w:tcBorders>
          <w:left w:val="nil"/>
          <w:right w:val="nil"/>
          <w:insideH w:val="nil"/>
          <w:insideV w:val="nil"/>
        </w:tcBorders>
        <w:shd w:val="clear" w:color="auto" w:fill="FADECB"/>
      </w:tcPr>
    </w:tblStylePr>
    <w:tblStylePr w:type="band1Horz">
      <w:tblPr/>
      <w:tcPr>
        <w:tcBorders>
          <w:left w:val="nil"/>
          <w:right w:val="nil"/>
          <w:insideH w:val="nil"/>
          <w:insideV w:val="nil"/>
        </w:tcBorders>
        <w:shd w:val="clear" w:color="auto" w:fill="FADECB"/>
      </w:tcPr>
    </w:tblStylePr>
  </w:style>
  <w:style w:type="table" w:customStyle="1" w:styleId="1920">
    <w:name w:val="浅色底纹19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82">
    <w:name w:val="浅色底纹28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032">
    <w:name w:val="浅色底纹20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620">
    <w:name w:val="浅色底纹116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62">
    <w:name w:val="浅色底纹216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62">
    <w:name w:val="浅色底纹1262"/>
    <w:basedOn w:val="a3"/>
    <w:uiPriority w:val="60"/>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62">
    <w:name w:val="无格式表格 5162"/>
    <w:basedOn w:val="a3"/>
    <w:uiPriority w:val="45"/>
    <w:rsid w:val="00AB7B8D"/>
    <w:tblPr/>
    <w:tblStylePr w:type="firstRow">
      <w:rPr>
        <w:rFonts w:ascii="等线" w:eastAsia="宋体" w:hAnsi="等线" w:cs="Times New Roman"/>
        <w:i/>
        <w:iCs/>
        <w:sz w:val="26"/>
      </w:rPr>
      <w:tblPr/>
      <w:tcPr>
        <w:tcBorders>
          <w:bottom w:val="single" w:sz="4" w:space="0" w:color="7F7F7F"/>
        </w:tcBorders>
        <w:shd w:val="clear" w:color="auto" w:fill="FFFFFF"/>
      </w:tcPr>
    </w:tblStylePr>
    <w:tblStylePr w:type="lastRow">
      <w:rPr>
        <w:rFonts w:ascii="等线" w:eastAsia="宋体" w:hAnsi="等线" w:cs="Times New Roman"/>
        <w:i/>
        <w:iCs/>
        <w:sz w:val="26"/>
      </w:rPr>
      <w:tblPr/>
      <w:tcPr>
        <w:tcBorders>
          <w:top w:val="single" w:sz="4" w:space="0" w:color="7F7F7F"/>
        </w:tcBorders>
        <w:shd w:val="clear" w:color="auto" w:fill="FFFFFF"/>
      </w:tcPr>
    </w:tblStylePr>
    <w:tblStylePr w:type="firstCol">
      <w:pPr>
        <w:jc w:val="right"/>
      </w:pPr>
      <w:rPr>
        <w:rFonts w:ascii="等线" w:eastAsia="宋体" w:hAnsi="等线" w:cs="Times New Roman"/>
        <w:i/>
        <w:iCs/>
        <w:sz w:val="26"/>
      </w:rPr>
      <w:tblPr/>
      <w:tcPr>
        <w:tcBorders>
          <w:right w:val="single" w:sz="4" w:space="0" w:color="7F7F7F"/>
        </w:tcBorders>
        <w:shd w:val="clear" w:color="auto" w:fill="FFFFFF"/>
      </w:tcPr>
    </w:tblStylePr>
    <w:tblStylePr w:type="lastCol">
      <w:rPr>
        <w:rFonts w:ascii="等线" w:eastAsia="宋体" w:hAnsi="等线"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520">
    <w:name w:val="浅色底纹135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62">
    <w:name w:val="浅色底纹36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62">
    <w:name w:val="浅色底纹226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62">
    <w:name w:val="浅色底纹1116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62">
    <w:name w:val="浅色底纹2116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520">
    <w:name w:val="浅色底纹452"/>
    <w:basedOn w:val="a3"/>
    <w:uiPriority w:val="99"/>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452">
    <w:name w:val="浅色底纹145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032">
    <w:name w:val="浅色底纹40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52">
    <w:name w:val="浅色底纹235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52">
    <w:name w:val="浅色底纹1125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52">
    <w:name w:val="浅色底纹2125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52">
    <w:name w:val="浅色底纹12152"/>
    <w:basedOn w:val="a3"/>
    <w:uiPriority w:val="60"/>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132">
    <w:name w:val="无格式表格 51132"/>
    <w:basedOn w:val="a3"/>
    <w:uiPriority w:val="45"/>
    <w:rsid w:val="00AB7B8D"/>
    <w:tblPr/>
    <w:tblStylePr w:type="firstRow">
      <w:rPr>
        <w:rFonts w:ascii="Yu Gothic Light" w:eastAsia="宋体" w:hAnsi="Yu Gothic Light" w:cs="Times New Roman"/>
        <w:i/>
        <w:iCs/>
        <w:sz w:val="26"/>
      </w:rPr>
      <w:tblPr/>
      <w:tcPr>
        <w:tcBorders>
          <w:bottom w:val="single" w:sz="4" w:space="0" w:color="7F7F7F"/>
        </w:tcBorders>
        <w:shd w:val="clear" w:color="auto" w:fill="FFFFFF"/>
      </w:tcPr>
    </w:tblStylePr>
    <w:tblStylePr w:type="lastRow">
      <w:rPr>
        <w:rFonts w:ascii="Yu Gothic Light" w:eastAsia="宋体" w:hAnsi="Yu Gothic Light" w:cs="Times New Roman"/>
        <w:i/>
        <w:iCs/>
        <w:sz w:val="26"/>
      </w:rPr>
      <w:tblPr/>
      <w:tcPr>
        <w:tcBorders>
          <w:top w:val="single" w:sz="4" w:space="0" w:color="7F7F7F"/>
        </w:tcBorders>
        <w:shd w:val="clear" w:color="auto" w:fill="FFFFFF"/>
      </w:tcPr>
    </w:tblStylePr>
    <w:tblStylePr w:type="firstCol">
      <w:pPr>
        <w:jc w:val="right"/>
      </w:pPr>
      <w:rPr>
        <w:rFonts w:ascii="Yu Gothic Light" w:eastAsia="宋体" w:hAnsi="Yu Gothic Light" w:cs="Times New Roman"/>
        <w:i/>
        <w:iCs/>
        <w:sz w:val="26"/>
      </w:rPr>
      <w:tblPr/>
      <w:tcPr>
        <w:tcBorders>
          <w:right w:val="single" w:sz="4" w:space="0" w:color="7F7F7F"/>
        </w:tcBorders>
        <w:shd w:val="clear" w:color="auto" w:fill="FFFFFF"/>
      </w:tcPr>
    </w:tblStylePr>
    <w:tblStylePr w:type="lastCol">
      <w:rPr>
        <w:rFonts w:ascii="Yu Gothic Light" w:eastAsia="宋体" w:hAnsi="Yu Gothic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132">
    <w:name w:val="浅色底纹131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52">
    <w:name w:val="浅色底纹315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52">
    <w:name w:val="浅色底纹2215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52">
    <w:name w:val="浅色底纹11115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52">
    <w:name w:val="浅色底纹21115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132">
    <w:name w:val="浅色底纹1211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132">
    <w:name w:val="浅色底纹311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132">
    <w:name w:val="浅色底纹2211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132">
    <w:name w:val="浅色底纹11111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132">
    <w:name w:val="浅色底纹21111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4132">
    <w:name w:val="浅色底纹141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132">
    <w:name w:val="浅色底纹41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132">
    <w:name w:val="浅色底纹231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132">
    <w:name w:val="浅色底纹1121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132">
    <w:name w:val="浅色底纹2121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242">
    <w:name w:val="浅色底纹1224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242">
    <w:name w:val="浅色底纹324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242">
    <w:name w:val="浅色底纹2224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242">
    <w:name w:val="浅色底纹11124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242">
    <w:name w:val="浅色底纹21124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524">
    <w:name w:val="浅色网格252"/>
    <w:basedOn w:val="a3"/>
    <w:uiPriority w:val="62"/>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524">
    <w:name w:val="浅色网格152"/>
    <w:basedOn w:val="a3"/>
    <w:uiPriority w:val="62"/>
    <w:qFormat/>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532">
    <w:name w:val="浅色底纹532"/>
    <w:basedOn w:val="a3"/>
    <w:uiPriority w:val="99"/>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5320">
    <w:name w:val="浅色底纹15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432">
    <w:name w:val="浅色底纹24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532">
    <w:name w:val="浅色底纹25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332">
    <w:name w:val="浅色底纹113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332">
    <w:name w:val="浅色底纹213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332">
    <w:name w:val="浅色底纹12332"/>
    <w:basedOn w:val="a3"/>
    <w:uiPriority w:val="60"/>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232">
    <w:name w:val="无格式表格 51232"/>
    <w:basedOn w:val="a3"/>
    <w:uiPriority w:val="45"/>
    <w:rsid w:val="00AB7B8D"/>
    <w:tblPr/>
    <w:tblStylePr w:type="firstRow">
      <w:rPr>
        <w:rFonts w:ascii="Yu Gothic Light" w:eastAsia="宋体" w:hAnsi="Yu Gothic Light" w:cs="Times New Roman"/>
        <w:i/>
        <w:iCs/>
        <w:sz w:val="26"/>
      </w:rPr>
      <w:tblPr/>
      <w:tcPr>
        <w:tcBorders>
          <w:bottom w:val="single" w:sz="4" w:space="0" w:color="7F7F7F"/>
        </w:tcBorders>
        <w:shd w:val="clear" w:color="auto" w:fill="FFFFFF"/>
      </w:tcPr>
    </w:tblStylePr>
    <w:tblStylePr w:type="lastRow">
      <w:rPr>
        <w:rFonts w:ascii="Yu Gothic Light" w:eastAsia="宋体" w:hAnsi="Yu Gothic Light" w:cs="Times New Roman"/>
        <w:i/>
        <w:iCs/>
        <w:sz w:val="26"/>
      </w:rPr>
      <w:tblPr/>
      <w:tcPr>
        <w:tcBorders>
          <w:top w:val="single" w:sz="4" w:space="0" w:color="7F7F7F"/>
        </w:tcBorders>
        <w:shd w:val="clear" w:color="auto" w:fill="FFFFFF"/>
      </w:tcPr>
    </w:tblStylePr>
    <w:tblStylePr w:type="firstCol">
      <w:pPr>
        <w:jc w:val="right"/>
      </w:pPr>
      <w:rPr>
        <w:rFonts w:ascii="Yu Gothic Light" w:eastAsia="宋体" w:hAnsi="Yu Gothic Light" w:cs="Times New Roman"/>
        <w:i/>
        <w:iCs/>
        <w:sz w:val="26"/>
      </w:rPr>
      <w:tblPr/>
      <w:tcPr>
        <w:tcBorders>
          <w:right w:val="single" w:sz="4" w:space="0" w:color="7F7F7F"/>
        </w:tcBorders>
        <w:shd w:val="clear" w:color="auto" w:fill="FFFFFF"/>
      </w:tcPr>
    </w:tblStylePr>
    <w:tblStylePr w:type="lastCol">
      <w:rPr>
        <w:rFonts w:ascii="Yu Gothic Light" w:eastAsia="宋体" w:hAnsi="Yu Gothic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232">
    <w:name w:val="浅色底纹132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332">
    <w:name w:val="浅色底纹33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332">
    <w:name w:val="浅色底纹223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332">
    <w:name w:val="浅色底纹1113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332">
    <w:name w:val="浅色底纹2113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232">
    <w:name w:val="浅色底纹1212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232">
    <w:name w:val="浅色底纹312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232">
    <w:name w:val="浅色底纹2212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232">
    <w:name w:val="浅色底纹11112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232">
    <w:name w:val="浅色底纹21112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4232">
    <w:name w:val="浅色底纹142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2320">
    <w:name w:val="浅色底纹42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232">
    <w:name w:val="浅色底纹232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232">
    <w:name w:val="浅色底纹1122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232">
    <w:name w:val="浅色底纹2122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2132">
    <w:name w:val="浅色底纹1221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2132">
    <w:name w:val="浅色底纹321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2132">
    <w:name w:val="浅色底纹2221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2132">
    <w:name w:val="浅色底纹11121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2132">
    <w:name w:val="浅色底纹211213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320">
    <w:name w:val="浅色网格2132"/>
    <w:basedOn w:val="a3"/>
    <w:uiPriority w:val="62"/>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1324">
    <w:name w:val="浅色网格1132"/>
    <w:basedOn w:val="a3"/>
    <w:uiPriority w:val="62"/>
    <w:qFormat/>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22320">
    <w:name w:val="浅色网格2232"/>
    <w:basedOn w:val="a3"/>
    <w:uiPriority w:val="62"/>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ommunity Light" w:eastAsia="宋体" w:hAnsi="Community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Community Light" w:eastAsia="宋体" w:hAnsi="Community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Community Light" w:eastAsia="宋体" w:hAnsi="Community Light" w:cs="Times New Roman"/>
        <w:b/>
        <w:bCs/>
      </w:rPr>
    </w:tblStylePr>
    <w:tblStylePr w:type="lastCol">
      <w:rPr>
        <w:rFonts w:ascii="Community Light" w:eastAsia="宋体" w:hAnsi="Community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2320">
    <w:name w:val="浅色网格1232"/>
    <w:basedOn w:val="a3"/>
    <w:uiPriority w:val="62"/>
    <w:qFormat/>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ommunity Light" w:eastAsia="宋体" w:hAnsi="Community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Community Light" w:eastAsia="宋体" w:hAnsi="Community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Community Light" w:eastAsia="宋体" w:hAnsi="Community Light" w:cs="Times New Roman"/>
        <w:b/>
        <w:bCs/>
      </w:rPr>
    </w:tblStylePr>
    <w:tblStylePr w:type="lastCol">
      <w:rPr>
        <w:rFonts w:ascii="Community Light" w:eastAsia="宋体" w:hAnsi="Community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6320">
    <w:name w:val="浅色底纹1632"/>
    <w:basedOn w:val="a3"/>
    <w:uiPriority w:val="60"/>
    <w:qFormat/>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332">
    <w:name w:val="无格式表格 51332"/>
    <w:basedOn w:val="a3"/>
    <w:uiPriority w:val="45"/>
    <w:qFormat/>
    <w:rsid w:val="00AB7B8D"/>
    <w:tblPr/>
    <w:tblStylePr w:type="firstRow">
      <w:rPr>
        <w:rFonts w:ascii="等线" w:eastAsia="宋体" w:hAnsi="等线" w:cs="Times New Roman"/>
        <w:i/>
        <w:iCs/>
        <w:sz w:val="26"/>
      </w:rPr>
      <w:tblPr/>
      <w:tcPr>
        <w:tcBorders>
          <w:bottom w:val="single" w:sz="4" w:space="0" w:color="7F7F7F"/>
        </w:tcBorders>
        <w:shd w:val="clear" w:color="auto" w:fill="FFFFFF"/>
      </w:tcPr>
    </w:tblStylePr>
    <w:tblStylePr w:type="lastRow">
      <w:rPr>
        <w:rFonts w:ascii="等线" w:eastAsia="宋体" w:hAnsi="等线" w:cs="Times New Roman"/>
        <w:i/>
        <w:iCs/>
        <w:sz w:val="26"/>
      </w:rPr>
      <w:tblPr/>
      <w:tcPr>
        <w:tcBorders>
          <w:top w:val="single" w:sz="4" w:space="0" w:color="7F7F7F"/>
        </w:tcBorders>
        <w:shd w:val="clear" w:color="auto" w:fill="FFFFFF"/>
      </w:tcPr>
    </w:tblStylePr>
    <w:tblStylePr w:type="firstCol">
      <w:pPr>
        <w:jc w:val="right"/>
      </w:pPr>
      <w:rPr>
        <w:rFonts w:ascii="等线" w:eastAsia="宋体" w:hAnsi="等线" w:cs="Times New Roman"/>
        <w:i/>
        <w:iCs/>
        <w:sz w:val="26"/>
      </w:rPr>
      <w:tblPr/>
      <w:tcPr>
        <w:tcBorders>
          <w:right w:val="single" w:sz="4" w:space="0" w:color="7F7F7F"/>
        </w:tcBorders>
        <w:shd w:val="clear" w:color="auto" w:fill="FFFFFF"/>
      </w:tcPr>
    </w:tblStylePr>
    <w:tblStylePr w:type="lastCol">
      <w:rPr>
        <w:rFonts w:ascii="等线" w:eastAsia="宋体" w:hAnsi="等线"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7120">
    <w:name w:val="浅色底纹17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612">
    <w:name w:val="浅色底纹26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0112">
    <w:name w:val="浅色底纹20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4120">
    <w:name w:val="浅色底纹114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412">
    <w:name w:val="浅色底纹214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4120">
    <w:name w:val="浅色底纹12412"/>
    <w:basedOn w:val="a3"/>
    <w:uiPriority w:val="60"/>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412">
    <w:name w:val="无格式表格 51412"/>
    <w:basedOn w:val="a3"/>
    <w:uiPriority w:val="45"/>
    <w:rsid w:val="00AB7B8D"/>
    <w:tblPr/>
    <w:tblStylePr w:type="firstRow">
      <w:rPr>
        <w:rFonts w:ascii="等线" w:eastAsia="宋体" w:hAnsi="等线" w:cs="Times New Roman"/>
        <w:i/>
        <w:iCs/>
        <w:sz w:val="26"/>
      </w:rPr>
      <w:tblPr/>
      <w:tcPr>
        <w:tcBorders>
          <w:bottom w:val="single" w:sz="4" w:space="0" w:color="7F7F7F"/>
        </w:tcBorders>
        <w:shd w:val="clear" w:color="auto" w:fill="FFFFFF"/>
      </w:tcPr>
    </w:tblStylePr>
    <w:tblStylePr w:type="lastRow">
      <w:rPr>
        <w:rFonts w:ascii="等线" w:eastAsia="宋体" w:hAnsi="等线" w:cs="Times New Roman"/>
        <w:i/>
        <w:iCs/>
        <w:sz w:val="26"/>
      </w:rPr>
      <w:tblPr/>
      <w:tcPr>
        <w:tcBorders>
          <w:top w:val="single" w:sz="4" w:space="0" w:color="7F7F7F"/>
        </w:tcBorders>
        <w:shd w:val="clear" w:color="auto" w:fill="FFFFFF"/>
      </w:tcPr>
    </w:tblStylePr>
    <w:tblStylePr w:type="firstCol">
      <w:pPr>
        <w:jc w:val="right"/>
      </w:pPr>
      <w:rPr>
        <w:rFonts w:ascii="等线" w:eastAsia="宋体" w:hAnsi="等线" w:cs="Times New Roman"/>
        <w:i/>
        <w:iCs/>
        <w:sz w:val="26"/>
      </w:rPr>
      <w:tblPr/>
      <w:tcPr>
        <w:tcBorders>
          <w:right w:val="single" w:sz="4" w:space="0" w:color="7F7F7F"/>
        </w:tcBorders>
        <w:shd w:val="clear" w:color="auto" w:fill="FFFFFF"/>
      </w:tcPr>
    </w:tblStylePr>
    <w:tblStylePr w:type="lastCol">
      <w:rPr>
        <w:rFonts w:ascii="等线" w:eastAsia="宋体" w:hAnsi="等线"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3120">
    <w:name w:val="浅色底纹133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412">
    <w:name w:val="浅色底纹34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412">
    <w:name w:val="浅色底纹224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412">
    <w:name w:val="浅色底纹1114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412">
    <w:name w:val="浅色底纹2114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3120">
    <w:name w:val="浅色底纹4312"/>
    <w:basedOn w:val="a3"/>
    <w:uiPriority w:val="99"/>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43120">
    <w:name w:val="浅色底纹143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0112">
    <w:name w:val="浅色底纹40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312">
    <w:name w:val="浅色底纹233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312">
    <w:name w:val="浅色底纹1123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312">
    <w:name w:val="浅色底纹2123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312">
    <w:name w:val="浅色底纹121312"/>
    <w:basedOn w:val="a3"/>
    <w:uiPriority w:val="60"/>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1112">
    <w:name w:val="无格式表格 511112"/>
    <w:basedOn w:val="a3"/>
    <w:uiPriority w:val="45"/>
    <w:rsid w:val="00AB7B8D"/>
    <w:tblPr/>
    <w:tblStylePr w:type="firstRow">
      <w:rPr>
        <w:rFonts w:ascii="Yu Gothic Light" w:eastAsia="宋体" w:hAnsi="Yu Gothic Light" w:cs="Times New Roman"/>
        <w:i/>
        <w:iCs/>
        <w:sz w:val="26"/>
      </w:rPr>
      <w:tblPr/>
      <w:tcPr>
        <w:tcBorders>
          <w:bottom w:val="single" w:sz="4" w:space="0" w:color="7F7F7F"/>
        </w:tcBorders>
        <w:shd w:val="clear" w:color="auto" w:fill="FFFFFF"/>
      </w:tcPr>
    </w:tblStylePr>
    <w:tblStylePr w:type="lastRow">
      <w:rPr>
        <w:rFonts w:ascii="Yu Gothic Light" w:eastAsia="宋体" w:hAnsi="Yu Gothic Light" w:cs="Times New Roman"/>
        <w:i/>
        <w:iCs/>
        <w:sz w:val="26"/>
      </w:rPr>
      <w:tblPr/>
      <w:tcPr>
        <w:tcBorders>
          <w:top w:val="single" w:sz="4" w:space="0" w:color="7F7F7F"/>
        </w:tcBorders>
        <w:shd w:val="clear" w:color="auto" w:fill="FFFFFF"/>
      </w:tcPr>
    </w:tblStylePr>
    <w:tblStylePr w:type="firstCol">
      <w:pPr>
        <w:jc w:val="right"/>
      </w:pPr>
      <w:rPr>
        <w:rFonts w:ascii="Yu Gothic Light" w:eastAsia="宋体" w:hAnsi="Yu Gothic Light" w:cs="Times New Roman"/>
        <w:i/>
        <w:iCs/>
        <w:sz w:val="26"/>
      </w:rPr>
      <w:tblPr/>
      <w:tcPr>
        <w:tcBorders>
          <w:right w:val="single" w:sz="4" w:space="0" w:color="7F7F7F"/>
        </w:tcBorders>
        <w:shd w:val="clear" w:color="auto" w:fill="FFFFFF"/>
      </w:tcPr>
    </w:tblStylePr>
    <w:tblStylePr w:type="lastCol">
      <w:rPr>
        <w:rFonts w:ascii="Yu Gothic Light" w:eastAsia="宋体" w:hAnsi="Yu Gothic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11120">
    <w:name w:val="浅色底纹131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312">
    <w:name w:val="浅色底纹313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312">
    <w:name w:val="浅色底纹2213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312">
    <w:name w:val="浅色底纹11113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312">
    <w:name w:val="浅色底纹21113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1112">
    <w:name w:val="浅色底纹1211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1112">
    <w:name w:val="浅色底纹311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1112">
    <w:name w:val="浅色底纹2211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1112">
    <w:name w:val="浅色底纹11111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1112">
    <w:name w:val="浅色底纹21111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411120">
    <w:name w:val="浅色底纹141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11120">
    <w:name w:val="浅色底纹41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1112">
    <w:name w:val="浅色底纹231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1112">
    <w:name w:val="浅色底纹1121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1112">
    <w:name w:val="浅色底纹2121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2212">
    <w:name w:val="浅色底纹122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2212">
    <w:name w:val="浅色底纹32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2212">
    <w:name w:val="浅色底纹222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2212">
    <w:name w:val="浅色底纹1112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2212">
    <w:name w:val="浅色底纹2112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120">
    <w:name w:val="浅色网格2312"/>
    <w:basedOn w:val="a3"/>
    <w:uiPriority w:val="62"/>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3124">
    <w:name w:val="浅色网格1312"/>
    <w:basedOn w:val="a3"/>
    <w:uiPriority w:val="62"/>
    <w:qFormat/>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51124">
    <w:name w:val="浅色底纹5112"/>
    <w:basedOn w:val="a3"/>
    <w:uiPriority w:val="99"/>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51120">
    <w:name w:val="浅色底纹15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4112">
    <w:name w:val="浅色底纹24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5112">
    <w:name w:val="浅色底纹25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31120">
    <w:name w:val="浅色底纹113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3112">
    <w:name w:val="浅色底纹213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3112">
    <w:name w:val="浅色底纹123112"/>
    <w:basedOn w:val="a3"/>
    <w:uiPriority w:val="60"/>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2112">
    <w:name w:val="无格式表格 512112"/>
    <w:basedOn w:val="a3"/>
    <w:uiPriority w:val="45"/>
    <w:rsid w:val="00AB7B8D"/>
    <w:tblPr/>
    <w:tblStylePr w:type="firstRow">
      <w:rPr>
        <w:rFonts w:ascii="Yu Gothic Light" w:eastAsia="宋体" w:hAnsi="Yu Gothic Light" w:cs="Times New Roman"/>
        <w:i/>
        <w:iCs/>
        <w:sz w:val="26"/>
      </w:rPr>
      <w:tblPr/>
      <w:tcPr>
        <w:tcBorders>
          <w:bottom w:val="single" w:sz="4" w:space="0" w:color="7F7F7F"/>
        </w:tcBorders>
        <w:shd w:val="clear" w:color="auto" w:fill="FFFFFF"/>
      </w:tcPr>
    </w:tblStylePr>
    <w:tblStylePr w:type="lastRow">
      <w:rPr>
        <w:rFonts w:ascii="Yu Gothic Light" w:eastAsia="宋体" w:hAnsi="Yu Gothic Light" w:cs="Times New Roman"/>
        <w:i/>
        <w:iCs/>
        <w:sz w:val="26"/>
      </w:rPr>
      <w:tblPr/>
      <w:tcPr>
        <w:tcBorders>
          <w:top w:val="single" w:sz="4" w:space="0" w:color="7F7F7F"/>
        </w:tcBorders>
        <w:shd w:val="clear" w:color="auto" w:fill="FFFFFF"/>
      </w:tcPr>
    </w:tblStylePr>
    <w:tblStylePr w:type="firstCol">
      <w:pPr>
        <w:jc w:val="right"/>
      </w:pPr>
      <w:rPr>
        <w:rFonts w:ascii="Yu Gothic Light" w:eastAsia="宋体" w:hAnsi="Yu Gothic Light" w:cs="Times New Roman"/>
        <w:i/>
        <w:iCs/>
        <w:sz w:val="26"/>
      </w:rPr>
      <w:tblPr/>
      <w:tcPr>
        <w:tcBorders>
          <w:right w:val="single" w:sz="4" w:space="0" w:color="7F7F7F"/>
        </w:tcBorders>
        <w:shd w:val="clear" w:color="auto" w:fill="FFFFFF"/>
      </w:tcPr>
    </w:tblStylePr>
    <w:tblStylePr w:type="lastCol">
      <w:rPr>
        <w:rFonts w:ascii="Yu Gothic Light" w:eastAsia="宋体" w:hAnsi="Yu Gothic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21120">
    <w:name w:val="浅色底纹132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3112">
    <w:name w:val="浅色底纹33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3112">
    <w:name w:val="浅色底纹223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3112">
    <w:name w:val="浅色底纹1113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3112">
    <w:name w:val="浅色底纹2113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2112">
    <w:name w:val="浅色底纹1212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2112">
    <w:name w:val="浅色底纹312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2112">
    <w:name w:val="浅色底纹2212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2112">
    <w:name w:val="浅色底纹11112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2112">
    <w:name w:val="浅色底纹21112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42112">
    <w:name w:val="浅色底纹142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21120">
    <w:name w:val="浅色底纹42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2112">
    <w:name w:val="浅色底纹232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2112">
    <w:name w:val="浅色底纹1122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2112">
    <w:name w:val="浅色底纹2122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21112">
    <w:name w:val="浅色底纹1221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21112">
    <w:name w:val="浅色底纹321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21112">
    <w:name w:val="浅色底纹2221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21112">
    <w:name w:val="浅色底纹11121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21112">
    <w:name w:val="浅色底纹211211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20">
    <w:name w:val="浅色网格21112"/>
    <w:basedOn w:val="a3"/>
    <w:uiPriority w:val="62"/>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11120">
    <w:name w:val="浅色网格11112"/>
    <w:basedOn w:val="a3"/>
    <w:uiPriority w:val="62"/>
    <w:qFormat/>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221120">
    <w:name w:val="浅色网格22112"/>
    <w:basedOn w:val="a3"/>
    <w:uiPriority w:val="62"/>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ommunity Light" w:eastAsia="宋体" w:hAnsi="Community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Community Light" w:eastAsia="宋体" w:hAnsi="Community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Community Light" w:eastAsia="宋体" w:hAnsi="Community Light" w:cs="Times New Roman"/>
        <w:b/>
        <w:bCs/>
      </w:rPr>
    </w:tblStylePr>
    <w:tblStylePr w:type="lastCol">
      <w:rPr>
        <w:rFonts w:ascii="Community Light" w:eastAsia="宋体" w:hAnsi="Community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21120">
    <w:name w:val="浅色网格12112"/>
    <w:basedOn w:val="a3"/>
    <w:uiPriority w:val="62"/>
    <w:qFormat/>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ommunity Light" w:eastAsia="宋体" w:hAnsi="Community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Community Light" w:eastAsia="宋体" w:hAnsi="Community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Community Light" w:eastAsia="宋体" w:hAnsi="Community Light" w:cs="Times New Roman"/>
        <w:b/>
        <w:bCs/>
      </w:rPr>
    </w:tblStylePr>
    <w:tblStylePr w:type="lastCol">
      <w:rPr>
        <w:rFonts w:ascii="Community Light" w:eastAsia="宋体" w:hAnsi="Community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61120">
    <w:name w:val="浅色底纹16112"/>
    <w:basedOn w:val="a3"/>
    <w:uiPriority w:val="60"/>
    <w:qFormat/>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3112">
    <w:name w:val="无格式表格 513112"/>
    <w:basedOn w:val="a3"/>
    <w:uiPriority w:val="45"/>
    <w:qFormat/>
    <w:rsid w:val="00AB7B8D"/>
    <w:tblPr/>
    <w:tblStylePr w:type="firstRow">
      <w:rPr>
        <w:rFonts w:ascii="等线" w:eastAsia="宋体" w:hAnsi="等线" w:cs="Times New Roman"/>
        <w:i/>
        <w:iCs/>
        <w:sz w:val="26"/>
      </w:rPr>
      <w:tblPr/>
      <w:tcPr>
        <w:tcBorders>
          <w:bottom w:val="single" w:sz="4" w:space="0" w:color="7F7F7F"/>
        </w:tcBorders>
        <w:shd w:val="clear" w:color="auto" w:fill="FFFFFF"/>
      </w:tcPr>
    </w:tblStylePr>
    <w:tblStylePr w:type="lastRow">
      <w:rPr>
        <w:rFonts w:ascii="等线" w:eastAsia="宋体" w:hAnsi="等线" w:cs="Times New Roman"/>
        <w:i/>
        <w:iCs/>
        <w:sz w:val="26"/>
      </w:rPr>
      <w:tblPr/>
      <w:tcPr>
        <w:tcBorders>
          <w:top w:val="single" w:sz="4" w:space="0" w:color="7F7F7F"/>
        </w:tcBorders>
        <w:shd w:val="clear" w:color="auto" w:fill="FFFFFF"/>
      </w:tcPr>
    </w:tblStylePr>
    <w:tblStylePr w:type="firstCol">
      <w:pPr>
        <w:jc w:val="right"/>
      </w:pPr>
      <w:rPr>
        <w:rFonts w:ascii="等线" w:eastAsia="宋体" w:hAnsi="等线" w:cs="Times New Roman"/>
        <w:i/>
        <w:iCs/>
        <w:sz w:val="26"/>
      </w:rPr>
      <w:tblPr/>
      <w:tcPr>
        <w:tcBorders>
          <w:right w:val="single" w:sz="4" w:space="0" w:color="7F7F7F"/>
        </w:tcBorders>
        <w:shd w:val="clear" w:color="auto" w:fill="FFFFFF"/>
      </w:tcPr>
    </w:tblStylePr>
    <w:tblStylePr w:type="lastCol">
      <w:rPr>
        <w:rFonts w:ascii="等线" w:eastAsia="宋体" w:hAnsi="等线"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8120">
    <w:name w:val="浅色底纹18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712">
    <w:name w:val="浅色底纹27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0212">
    <w:name w:val="浅色底纹20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5120">
    <w:name w:val="浅色底纹115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512">
    <w:name w:val="浅色底纹215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512">
    <w:name w:val="浅色底纹12512"/>
    <w:basedOn w:val="a3"/>
    <w:uiPriority w:val="60"/>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512">
    <w:name w:val="无格式表格 51512"/>
    <w:basedOn w:val="a3"/>
    <w:uiPriority w:val="45"/>
    <w:rsid w:val="00AB7B8D"/>
    <w:tblPr/>
    <w:tblStylePr w:type="firstRow">
      <w:rPr>
        <w:rFonts w:ascii="等线" w:eastAsia="宋体" w:hAnsi="等线" w:cs="Times New Roman"/>
        <w:i/>
        <w:iCs/>
        <w:sz w:val="26"/>
      </w:rPr>
      <w:tblPr/>
      <w:tcPr>
        <w:tcBorders>
          <w:bottom w:val="single" w:sz="4" w:space="0" w:color="7F7F7F"/>
        </w:tcBorders>
        <w:shd w:val="clear" w:color="auto" w:fill="FFFFFF"/>
      </w:tcPr>
    </w:tblStylePr>
    <w:tblStylePr w:type="lastRow">
      <w:rPr>
        <w:rFonts w:ascii="等线" w:eastAsia="宋体" w:hAnsi="等线" w:cs="Times New Roman"/>
        <w:i/>
        <w:iCs/>
        <w:sz w:val="26"/>
      </w:rPr>
      <w:tblPr/>
      <w:tcPr>
        <w:tcBorders>
          <w:top w:val="single" w:sz="4" w:space="0" w:color="7F7F7F"/>
        </w:tcBorders>
        <w:shd w:val="clear" w:color="auto" w:fill="FFFFFF"/>
      </w:tcPr>
    </w:tblStylePr>
    <w:tblStylePr w:type="firstCol">
      <w:pPr>
        <w:jc w:val="right"/>
      </w:pPr>
      <w:rPr>
        <w:rFonts w:ascii="等线" w:eastAsia="宋体" w:hAnsi="等线" w:cs="Times New Roman"/>
        <w:i/>
        <w:iCs/>
        <w:sz w:val="26"/>
      </w:rPr>
      <w:tblPr/>
      <w:tcPr>
        <w:tcBorders>
          <w:right w:val="single" w:sz="4" w:space="0" w:color="7F7F7F"/>
        </w:tcBorders>
        <w:shd w:val="clear" w:color="auto" w:fill="FFFFFF"/>
      </w:tcPr>
    </w:tblStylePr>
    <w:tblStylePr w:type="lastCol">
      <w:rPr>
        <w:rFonts w:ascii="等线" w:eastAsia="宋体" w:hAnsi="等线"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4120">
    <w:name w:val="浅色底纹134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512">
    <w:name w:val="浅色底纹35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512">
    <w:name w:val="浅色底纹225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512">
    <w:name w:val="浅色底纹1115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512">
    <w:name w:val="浅色底纹2115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4120">
    <w:name w:val="浅色底纹4412"/>
    <w:basedOn w:val="a3"/>
    <w:uiPriority w:val="99"/>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4412">
    <w:name w:val="浅色底纹144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0212">
    <w:name w:val="浅色底纹40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412">
    <w:name w:val="浅色底纹234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412">
    <w:name w:val="浅色底纹1124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412">
    <w:name w:val="浅色底纹2124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412">
    <w:name w:val="浅色底纹121412"/>
    <w:basedOn w:val="a3"/>
    <w:uiPriority w:val="60"/>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1212">
    <w:name w:val="无格式表格 511212"/>
    <w:basedOn w:val="a3"/>
    <w:uiPriority w:val="45"/>
    <w:rsid w:val="00AB7B8D"/>
    <w:tblPr/>
    <w:tblStylePr w:type="firstRow">
      <w:rPr>
        <w:rFonts w:ascii="Yu Gothic Light" w:eastAsia="宋体" w:hAnsi="Yu Gothic Light" w:cs="Times New Roman"/>
        <w:i/>
        <w:iCs/>
        <w:sz w:val="26"/>
      </w:rPr>
      <w:tblPr/>
      <w:tcPr>
        <w:tcBorders>
          <w:bottom w:val="single" w:sz="4" w:space="0" w:color="7F7F7F"/>
        </w:tcBorders>
        <w:shd w:val="clear" w:color="auto" w:fill="FFFFFF"/>
      </w:tcPr>
    </w:tblStylePr>
    <w:tblStylePr w:type="lastRow">
      <w:rPr>
        <w:rFonts w:ascii="Yu Gothic Light" w:eastAsia="宋体" w:hAnsi="Yu Gothic Light" w:cs="Times New Roman"/>
        <w:i/>
        <w:iCs/>
        <w:sz w:val="26"/>
      </w:rPr>
      <w:tblPr/>
      <w:tcPr>
        <w:tcBorders>
          <w:top w:val="single" w:sz="4" w:space="0" w:color="7F7F7F"/>
        </w:tcBorders>
        <w:shd w:val="clear" w:color="auto" w:fill="FFFFFF"/>
      </w:tcPr>
    </w:tblStylePr>
    <w:tblStylePr w:type="firstCol">
      <w:pPr>
        <w:jc w:val="right"/>
      </w:pPr>
      <w:rPr>
        <w:rFonts w:ascii="Yu Gothic Light" w:eastAsia="宋体" w:hAnsi="Yu Gothic Light" w:cs="Times New Roman"/>
        <w:i/>
        <w:iCs/>
        <w:sz w:val="26"/>
      </w:rPr>
      <w:tblPr/>
      <w:tcPr>
        <w:tcBorders>
          <w:right w:val="single" w:sz="4" w:space="0" w:color="7F7F7F"/>
        </w:tcBorders>
        <w:shd w:val="clear" w:color="auto" w:fill="FFFFFF"/>
      </w:tcPr>
    </w:tblStylePr>
    <w:tblStylePr w:type="lastCol">
      <w:rPr>
        <w:rFonts w:ascii="Yu Gothic Light" w:eastAsia="宋体" w:hAnsi="Yu Gothic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12120">
    <w:name w:val="浅色底纹131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412">
    <w:name w:val="浅色底纹314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412">
    <w:name w:val="浅色底纹2214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412">
    <w:name w:val="浅色底纹11114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412">
    <w:name w:val="浅色底纹21114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1212">
    <w:name w:val="浅色底纹1211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1212">
    <w:name w:val="浅色底纹311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1212">
    <w:name w:val="浅色底纹2211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1212">
    <w:name w:val="浅色底纹11111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1212">
    <w:name w:val="浅色底纹21111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412120">
    <w:name w:val="浅色底纹141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12120">
    <w:name w:val="浅色底纹41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1212">
    <w:name w:val="浅色底纹231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1212">
    <w:name w:val="浅色底纹1121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1212">
    <w:name w:val="浅色底纹2121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2312">
    <w:name w:val="浅色底纹1223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2312">
    <w:name w:val="浅色底纹323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2312">
    <w:name w:val="浅色底纹2223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2312">
    <w:name w:val="浅色底纹11123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2312">
    <w:name w:val="浅色底纹21123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4121">
    <w:name w:val="浅色网格2412"/>
    <w:basedOn w:val="a3"/>
    <w:uiPriority w:val="62"/>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4124">
    <w:name w:val="浅色网格1412"/>
    <w:basedOn w:val="a3"/>
    <w:uiPriority w:val="62"/>
    <w:qFormat/>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5212">
    <w:name w:val="浅色底纹5212"/>
    <w:basedOn w:val="a3"/>
    <w:uiPriority w:val="99"/>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52120">
    <w:name w:val="浅色底纹15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4212">
    <w:name w:val="浅色底纹24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5212">
    <w:name w:val="浅色底纹25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3212">
    <w:name w:val="浅色底纹113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3212">
    <w:name w:val="浅色底纹213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3212">
    <w:name w:val="浅色底纹123212"/>
    <w:basedOn w:val="a3"/>
    <w:uiPriority w:val="60"/>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2212">
    <w:name w:val="无格式表格 512212"/>
    <w:basedOn w:val="a3"/>
    <w:uiPriority w:val="45"/>
    <w:rsid w:val="00AB7B8D"/>
    <w:tblPr/>
    <w:tblStylePr w:type="firstRow">
      <w:rPr>
        <w:rFonts w:ascii="Yu Gothic Light" w:eastAsia="宋体" w:hAnsi="Yu Gothic Light" w:cs="Times New Roman"/>
        <w:i/>
        <w:iCs/>
        <w:sz w:val="26"/>
      </w:rPr>
      <w:tblPr/>
      <w:tcPr>
        <w:tcBorders>
          <w:bottom w:val="single" w:sz="4" w:space="0" w:color="7F7F7F"/>
        </w:tcBorders>
        <w:shd w:val="clear" w:color="auto" w:fill="FFFFFF"/>
      </w:tcPr>
    </w:tblStylePr>
    <w:tblStylePr w:type="lastRow">
      <w:rPr>
        <w:rFonts w:ascii="Yu Gothic Light" w:eastAsia="宋体" w:hAnsi="Yu Gothic Light" w:cs="Times New Roman"/>
        <w:i/>
        <w:iCs/>
        <w:sz w:val="26"/>
      </w:rPr>
      <w:tblPr/>
      <w:tcPr>
        <w:tcBorders>
          <w:top w:val="single" w:sz="4" w:space="0" w:color="7F7F7F"/>
        </w:tcBorders>
        <w:shd w:val="clear" w:color="auto" w:fill="FFFFFF"/>
      </w:tcPr>
    </w:tblStylePr>
    <w:tblStylePr w:type="firstCol">
      <w:pPr>
        <w:jc w:val="right"/>
      </w:pPr>
      <w:rPr>
        <w:rFonts w:ascii="Yu Gothic Light" w:eastAsia="宋体" w:hAnsi="Yu Gothic Light" w:cs="Times New Roman"/>
        <w:i/>
        <w:iCs/>
        <w:sz w:val="26"/>
      </w:rPr>
      <w:tblPr/>
      <w:tcPr>
        <w:tcBorders>
          <w:right w:val="single" w:sz="4" w:space="0" w:color="7F7F7F"/>
        </w:tcBorders>
        <w:shd w:val="clear" w:color="auto" w:fill="FFFFFF"/>
      </w:tcPr>
    </w:tblStylePr>
    <w:tblStylePr w:type="lastCol">
      <w:rPr>
        <w:rFonts w:ascii="Yu Gothic Light" w:eastAsia="宋体" w:hAnsi="Yu Gothic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22120">
    <w:name w:val="浅色底纹132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3212">
    <w:name w:val="浅色底纹33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3212">
    <w:name w:val="浅色底纹223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3212">
    <w:name w:val="浅色底纹1113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3212">
    <w:name w:val="浅色底纹2113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2212">
    <w:name w:val="浅色底纹1212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2212">
    <w:name w:val="浅色底纹312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2212">
    <w:name w:val="浅色底纹2212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2212">
    <w:name w:val="浅色底纹11112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2212">
    <w:name w:val="浅色底纹21112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42212">
    <w:name w:val="浅色底纹142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2212">
    <w:name w:val="浅色底纹42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2212">
    <w:name w:val="浅色底纹232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2212">
    <w:name w:val="浅色底纹1122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2212">
    <w:name w:val="浅色底纹2122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21212">
    <w:name w:val="浅色底纹1221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21212">
    <w:name w:val="浅色底纹321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21212">
    <w:name w:val="浅色底纹2221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21212">
    <w:name w:val="浅色底纹11121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21212">
    <w:name w:val="浅色底纹21121212"/>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120">
    <w:name w:val="浅色网格21212"/>
    <w:basedOn w:val="a3"/>
    <w:uiPriority w:val="62"/>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12120">
    <w:name w:val="浅色网格11212"/>
    <w:basedOn w:val="a3"/>
    <w:uiPriority w:val="62"/>
    <w:qFormat/>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222120">
    <w:name w:val="浅色网格22212"/>
    <w:basedOn w:val="a3"/>
    <w:uiPriority w:val="62"/>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ommunity Light" w:eastAsia="宋体" w:hAnsi="Community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Community Light" w:eastAsia="宋体" w:hAnsi="Community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Community Light" w:eastAsia="宋体" w:hAnsi="Community Light" w:cs="Times New Roman"/>
        <w:b/>
        <w:bCs/>
      </w:rPr>
    </w:tblStylePr>
    <w:tblStylePr w:type="lastCol">
      <w:rPr>
        <w:rFonts w:ascii="Community Light" w:eastAsia="宋体" w:hAnsi="Community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22120">
    <w:name w:val="浅色网格12212"/>
    <w:basedOn w:val="a3"/>
    <w:uiPriority w:val="62"/>
    <w:qFormat/>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ommunity Light" w:eastAsia="宋体" w:hAnsi="Community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Community Light" w:eastAsia="宋体" w:hAnsi="Community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Community Light" w:eastAsia="宋体" w:hAnsi="Community Light" w:cs="Times New Roman"/>
        <w:b/>
        <w:bCs/>
      </w:rPr>
    </w:tblStylePr>
    <w:tblStylePr w:type="lastCol">
      <w:rPr>
        <w:rFonts w:ascii="Community Light" w:eastAsia="宋体" w:hAnsi="Community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62120">
    <w:name w:val="浅色底纹16212"/>
    <w:basedOn w:val="a3"/>
    <w:uiPriority w:val="60"/>
    <w:qFormat/>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3212">
    <w:name w:val="无格式表格 513212"/>
    <w:basedOn w:val="a3"/>
    <w:uiPriority w:val="45"/>
    <w:qFormat/>
    <w:rsid w:val="00AB7B8D"/>
    <w:tblPr/>
    <w:tblStylePr w:type="firstRow">
      <w:rPr>
        <w:rFonts w:ascii="等线" w:eastAsia="宋体" w:hAnsi="等线" w:cs="Times New Roman"/>
        <w:i/>
        <w:iCs/>
        <w:sz w:val="26"/>
      </w:rPr>
      <w:tblPr/>
      <w:tcPr>
        <w:tcBorders>
          <w:bottom w:val="single" w:sz="4" w:space="0" w:color="7F7F7F"/>
        </w:tcBorders>
        <w:shd w:val="clear" w:color="auto" w:fill="FFFFFF"/>
      </w:tcPr>
    </w:tblStylePr>
    <w:tblStylePr w:type="lastRow">
      <w:rPr>
        <w:rFonts w:ascii="等线" w:eastAsia="宋体" w:hAnsi="等线" w:cs="Times New Roman"/>
        <w:i/>
        <w:iCs/>
        <w:sz w:val="26"/>
      </w:rPr>
      <w:tblPr/>
      <w:tcPr>
        <w:tcBorders>
          <w:top w:val="single" w:sz="4" w:space="0" w:color="7F7F7F"/>
        </w:tcBorders>
        <w:shd w:val="clear" w:color="auto" w:fill="FFFFFF"/>
      </w:tcPr>
    </w:tblStylePr>
    <w:tblStylePr w:type="firstCol">
      <w:pPr>
        <w:jc w:val="right"/>
      </w:pPr>
      <w:rPr>
        <w:rFonts w:ascii="等线" w:eastAsia="宋体" w:hAnsi="等线" w:cs="Times New Roman"/>
        <w:i/>
        <w:iCs/>
        <w:sz w:val="26"/>
      </w:rPr>
      <w:tblPr/>
      <w:tcPr>
        <w:tcBorders>
          <w:right w:val="single" w:sz="4" w:space="0" w:color="7F7F7F"/>
        </w:tcBorders>
        <w:shd w:val="clear" w:color="auto" w:fill="FFFFFF"/>
      </w:tcPr>
    </w:tblStylePr>
    <w:tblStylePr w:type="lastCol">
      <w:rPr>
        <w:rFonts w:ascii="等线" w:eastAsia="宋体" w:hAnsi="等线"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229">
    <w:name w:val="#华泰联合22"/>
    <w:basedOn w:val="a3"/>
    <w:uiPriority w:val="99"/>
    <w:rsid w:val="00AB7B8D"/>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rFonts w:cs="Times New Roman"/>
        <w:b/>
        <w:i w:val="0"/>
      </w:rPr>
      <w:tblPr/>
      <w:trPr>
        <w:tblHeader/>
      </w:trPr>
      <w:tcPr>
        <w:shd w:val="clear" w:color="auto" w:fill="D9D9D9"/>
      </w:tcPr>
    </w:tblStylePr>
    <w:tblStylePr w:type="lastRow">
      <w:rPr>
        <w:rFonts w:cs="Times New Roman"/>
        <w:b/>
      </w:rPr>
    </w:tblStylePr>
  </w:style>
  <w:style w:type="table" w:customStyle="1" w:styleId="1129">
    <w:name w:val="#华泰联合112"/>
    <w:basedOn w:val="a3"/>
    <w:uiPriority w:val="99"/>
    <w:rsid w:val="00AB7B8D"/>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wordWrap/>
        <w:jc w:val="center"/>
      </w:pPr>
      <w:rPr>
        <w:b/>
        <w:i w:val="0"/>
      </w:rPr>
      <w:tblPr/>
      <w:trPr>
        <w:tblHeader/>
      </w:trPr>
      <w:tcPr>
        <w:shd w:val="clear" w:color="auto" w:fill="D9D9D9"/>
        <w:vAlign w:val="center"/>
      </w:tcPr>
    </w:tblStylePr>
    <w:tblStylePr w:type="lastRow">
      <w:rPr>
        <w:b/>
      </w:rPr>
    </w:tblStylePr>
  </w:style>
  <w:style w:type="table" w:customStyle="1" w:styleId="274">
    <w:name w:val="网格型27"/>
    <w:basedOn w:val="a3"/>
    <w:qFormat/>
    <w:rsid w:val="00AB7B8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54">
    <w:name w:val="网格型115"/>
    <w:basedOn w:val="a3"/>
    <w:uiPriority w:val="59"/>
    <w:rsid w:val="00AB7B8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3">
    <w:name w:val="网格型116"/>
    <w:basedOn w:val="a3"/>
    <w:uiPriority w:val="59"/>
    <w:rsid w:val="00AB7B8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83">
    <w:name w:val="网格型28"/>
    <w:basedOn w:val="a3"/>
    <w:uiPriority w:val="99"/>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0">
    <w:name w:val="浅色底纹120"/>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90">
    <w:name w:val="浅色底纹219"/>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06">
    <w:name w:val="浅色底纹206"/>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516">
    <w:name w:val="网格表 4 - 着色 516"/>
    <w:basedOn w:val="a3"/>
    <w:uiPriority w:val="49"/>
    <w:rsid w:val="00AB7B8D"/>
    <w:tblPr>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table" w:customStyle="1" w:styleId="344">
    <w:name w:val="网格型34"/>
    <w:basedOn w:val="a3"/>
    <w:uiPriority w:val="59"/>
    <w:rsid w:val="00AB7B8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4">
    <w:name w:val="网格型214"/>
    <w:basedOn w:val="a3"/>
    <w:uiPriority w:val="99"/>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0">
    <w:name w:val="浅色底纹1110"/>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00">
    <w:name w:val="浅色底纹2110"/>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5115">
    <w:name w:val="网格表 4 - 着色 5115"/>
    <w:basedOn w:val="a3"/>
    <w:uiPriority w:val="49"/>
    <w:rsid w:val="00AB7B8D"/>
    <w:tblPr>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table" w:customStyle="1" w:styleId="166">
    <w:name w:val="定制网格型16"/>
    <w:basedOn w:val="a3"/>
    <w:uiPriority w:val="39"/>
    <w:qFormat/>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90">
    <w:name w:val="浅色底纹129"/>
    <w:basedOn w:val="a3"/>
    <w:uiPriority w:val="60"/>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71">
    <w:name w:val="表格样式117"/>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641">
    <w:name w:val="表格样式164"/>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181">
    <w:name w:val="表格样式118"/>
    <w:basedOn w:val="a3"/>
    <w:uiPriority w:val="59"/>
    <w:qFormat/>
    <w:rsid w:val="00AB7B8D"/>
    <w:tblPr>
      <w:tblBorders>
        <w:top w:val="single" w:sz="12" w:space="0" w:color="auto"/>
        <w:bottom w:val="single" w:sz="12" w:space="0" w:color="auto"/>
        <w:insideH w:val="dotted" w:sz="8" w:space="0" w:color="auto"/>
        <w:insideV w:val="dotted" w:sz="8" w:space="0" w:color="auto"/>
      </w:tblBorders>
    </w:tblPr>
  </w:style>
  <w:style w:type="table" w:customStyle="1" w:styleId="1541">
    <w:name w:val="表格样式154"/>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22a">
    <w:name w:val="样式22"/>
    <w:basedOn w:val="a3"/>
    <w:uiPriority w:val="99"/>
    <w:qFormat/>
    <w:rsid w:val="00AB7B8D"/>
    <w:tblPr>
      <w:tblBorders>
        <w:top w:val="thinThickSmallGap" w:sz="24" w:space="0" w:color="000000"/>
        <w:bottom w:val="thinThickSmallGap" w:sz="24" w:space="0" w:color="000000"/>
        <w:insideH w:val="single" w:sz="4" w:space="0" w:color="000000"/>
        <w:insideV w:val="single" w:sz="4" w:space="0" w:color="000000"/>
      </w:tblBorders>
    </w:tblPr>
  </w:style>
  <w:style w:type="table" w:customStyle="1" w:styleId="1263">
    <w:name w:val="网格型126"/>
    <w:basedOn w:val="a3"/>
    <w:uiPriority w:val="39"/>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9">
    <w:name w:val="无格式表格 519"/>
    <w:basedOn w:val="a3"/>
    <w:uiPriority w:val="45"/>
    <w:rsid w:val="00AB7B8D"/>
    <w:tblPr/>
    <w:tblStylePr w:type="firstRow">
      <w:rPr>
        <w:rFonts w:ascii="等线" w:eastAsia="宋体" w:hAnsi="等线" w:cs="Times New Roman"/>
        <w:i/>
        <w:iCs/>
        <w:sz w:val="26"/>
      </w:rPr>
      <w:tblPr/>
      <w:tcPr>
        <w:tcBorders>
          <w:bottom w:val="single" w:sz="4" w:space="0" w:color="7F7F7F"/>
        </w:tcBorders>
        <w:shd w:val="clear" w:color="auto" w:fill="FFFFFF"/>
      </w:tcPr>
    </w:tblStylePr>
    <w:tblStylePr w:type="lastRow">
      <w:rPr>
        <w:rFonts w:ascii="等线" w:eastAsia="宋体" w:hAnsi="等线" w:cs="Times New Roman"/>
        <w:i/>
        <w:iCs/>
        <w:sz w:val="26"/>
      </w:rPr>
      <w:tblPr/>
      <w:tcPr>
        <w:tcBorders>
          <w:top w:val="single" w:sz="4" w:space="0" w:color="7F7F7F"/>
        </w:tcBorders>
        <w:shd w:val="clear" w:color="auto" w:fill="FFFFFF"/>
      </w:tcPr>
    </w:tblStylePr>
    <w:tblStylePr w:type="firstCol">
      <w:pPr>
        <w:jc w:val="right"/>
      </w:pPr>
      <w:rPr>
        <w:rFonts w:ascii="等线" w:eastAsia="宋体" w:hAnsi="等线" w:cs="Times New Roman"/>
        <w:i/>
        <w:iCs/>
        <w:sz w:val="26"/>
      </w:rPr>
      <w:tblPr/>
      <w:tcPr>
        <w:tcBorders>
          <w:right w:val="single" w:sz="4" w:space="0" w:color="7F7F7F"/>
        </w:tcBorders>
        <w:shd w:val="clear" w:color="auto" w:fill="FFFFFF"/>
      </w:tcPr>
    </w:tblStylePr>
    <w:tblStylePr w:type="lastCol">
      <w:rPr>
        <w:rFonts w:ascii="等线" w:eastAsia="宋体" w:hAnsi="等线"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461">
    <w:name w:val="网格型46"/>
    <w:basedOn w:val="a3"/>
    <w:uiPriority w:val="59"/>
    <w:rsid w:val="00AB7B8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60">
    <w:name w:val="网格型136"/>
    <w:basedOn w:val="a3"/>
    <w:uiPriority w:val="59"/>
    <w:rsid w:val="00AB7B8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380">
    <w:name w:val="浅色底纹138"/>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90">
    <w:name w:val="浅色底纹39"/>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90">
    <w:name w:val="浅色底纹229"/>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90">
    <w:name w:val="浅色底纹1119"/>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9">
    <w:name w:val="浅色底纹2119"/>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80">
    <w:name w:val="浅色底纹48"/>
    <w:basedOn w:val="a3"/>
    <w:uiPriority w:val="99"/>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6">
    <w:name w:val="网格型56"/>
    <w:basedOn w:val="a3"/>
    <w:uiPriority w:val="59"/>
    <w:rsid w:val="00AB7B8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44">
    <w:name w:val="网格型144"/>
    <w:basedOn w:val="a3"/>
    <w:uiPriority w:val="59"/>
    <w:rsid w:val="00AB7B8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480">
    <w:name w:val="浅色底纹148"/>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06">
    <w:name w:val="浅色底纹406"/>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8">
    <w:name w:val="浅色底纹238"/>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80">
    <w:name w:val="浅色底纹1128"/>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8">
    <w:name w:val="浅色底纹2128"/>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140">
    <w:name w:val="网格型414"/>
    <w:basedOn w:val="a3"/>
    <w:uiPriority w:val="59"/>
    <w:rsid w:val="00AB7B8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44">
    <w:name w:val="定制网格型114"/>
    <w:basedOn w:val="a3"/>
    <w:uiPriority w:val="39"/>
    <w:qFormat/>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80">
    <w:name w:val="浅色底纹1218"/>
    <w:basedOn w:val="a3"/>
    <w:uiPriority w:val="60"/>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2144">
    <w:name w:val="网格型1214"/>
    <w:basedOn w:val="a3"/>
    <w:uiPriority w:val="39"/>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6">
    <w:name w:val="无格式表格 5116"/>
    <w:basedOn w:val="a3"/>
    <w:uiPriority w:val="45"/>
    <w:rsid w:val="00AB7B8D"/>
    <w:tblPr/>
    <w:tblStylePr w:type="firstRow">
      <w:rPr>
        <w:rFonts w:ascii="Yu Gothic Light" w:eastAsia="宋体" w:hAnsi="Yu Gothic Light" w:cs="Times New Roman"/>
        <w:i/>
        <w:iCs/>
        <w:sz w:val="26"/>
      </w:rPr>
      <w:tblPr/>
      <w:tcPr>
        <w:tcBorders>
          <w:bottom w:val="single" w:sz="4" w:space="0" w:color="7F7F7F"/>
        </w:tcBorders>
        <w:shd w:val="clear" w:color="auto" w:fill="FFFFFF"/>
      </w:tcPr>
    </w:tblStylePr>
    <w:tblStylePr w:type="lastRow">
      <w:rPr>
        <w:rFonts w:ascii="Yu Gothic Light" w:eastAsia="宋体" w:hAnsi="Yu Gothic Light" w:cs="Times New Roman"/>
        <w:i/>
        <w:iCs/>
        <w:sz w:val="26"/>
      </w:rPr>
      <w:tblPr/>
      <w:tcPr>
        <w:tcBorders>
          <w:top w:val="single" w:sz="4" w:space="0" w:color="7F7F7F"/>
        </w:tcBorders>
        <w:shd w:val="clear" w:color="auto" w:fill="FFFFFF"/>
      </w:tcPr>
    </w:tblStylePr>
    <w:tblStylePr w:type="firstCol">
      <w:pPr>
        <w:jc w:val="right"/>
      </w:pPr>
      <w:rPr>
        <w:rFonts w:ascii="Yu Gothic Light" w:eastAsia="宋体" w:hAnsi="Yu Gothic Light" w:cs="Times New Roman"/>
        <w:i/>
        <w:iCs/>
        <w:sz w:val="26"/>
      </w:rPr>
      <w:tblPr/>
      <w:tcPr>
        <w:tcBorders>
          <w:right w:val="single" w:sz="4" w:space="0" w:color="7F7F7F"/>
        </w:tcBorders>
        <w:shd w:val="clear" w:color="auto" w:fill="FFFFFF"/>
      </w:tcPr>
    </w:tblStylePr>
    <w:tblStylePr w:type="lastCol">
      <w:rPr>
        <w:rFonts w:ascii="Yu Gothic Light" w:eastAsia="宋体" w:hAnsi="Yu Gothic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160">
    <w:name w:val="浅色底纹1316"/>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8">
    <w:name w:val="浅色底纹318"/>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8">
    <w:name w:val="浅色底纹2218"/>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80">
    <w:name w:val="浅色底纹11118"/>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80">
    <w:name w:val="浅色底纹21118"/>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160">
    <w:name w:val="浅色底纹12116"/>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160">
    <w:name w:val="浅色底纹3116"/>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160">
    <w:name w:val="浅色底纹22116"/>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5124">
    <w:name w:val="网格表 4 - 着色 5124"/>
    <w:basedOn w:val="a3"/>
    <w:uiPriority w:val="49"/>
    <w:rsid w:val="00AB7B8D"/>
    <w:tblPr>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table" w:customStyle="1" w:styleId="1111160">
    <w:name w:val="浅色底纹111116"/>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160">
    <w:name w:val="浅色底纹211116"/>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51114">
    <w:name w:val="网格表 4 - 着色 51114"/>
    <w:basedOn w:val="a3"/>
    <w:uiPriority w:val="49"/>
    <w:rsid w:val="00AB7B8D"/>
    <w:tblPr>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table" w:customStyle="1" w:styleId="14160">
    <w:name w:val="浅色底纹1416"/>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16">
    <w:name w:val="浅色底纹416"/>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160">
    <w:name w:val="浅色底纹2316"/>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160">
    <w:name w:val="浅色底纹11216"/>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160">
    <w:name w:val="浅色底纹21216"/>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27">
    <w:name w:val="浅色底纹1227"/>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270">
    <w:name w:val="浅色底纹327"/>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270">
    <w:name w:val="浅色底纹2227"/>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27">
    <w:name w:val="浅色底纹11127"/>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270">
    <w:name w:val="浅色底纹21127"/>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5140">
    <w:name w:val="网格型514"/>
    <w:basedOn w:val="a3"/>
    <w:uiPriority w:val="39"/>
    <w:qFormat/>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4">
    <w:name w:val="网格型224"/>
    <w:basedOn w:val="a3"/>
    <w:uiPriority w:val="59"/>
    <w:qFormat/>
    <w:rsid w:val="00AB7B8D"/>
    <w:rPr>
      <w:rFonts w:ascii="宋体" w:hAnsi="宋体"/>
    </w:rPr>
    <w:tblPr>
      <w:tblBorders>
        <w:top w:val="thinThickSmallGap" w:sz="24" w:space="0" w:color="auto"/>
        <w:bottom w:val="single" w:sz="12" w:space="0" w:color="auto"/>
        <w:insideH w:val="single" w:sz="4" w:space="0" w:color="auto"/>
        <w:insideV w:val="single" w:sz="4" w:space="0" w:color="auto"/>
      </w:tblBorders>
    </w:tblPr>
  </w:style>
  <w:style w:type="table" w:customStyle="1" w:styleId="13141">
    <w:name w:val="网格型1314"/>
    <w:basedOn w:val="a3"/>
    <w:uiPriority w:val="59"/>
    <w:qFormat/>
    <w:rsid w:val="00AB7B8D"/>
    <w:rPr>
      <w:rFonts w:ascii="宋体" w:hAnsi="宋体"/>
    </w:rPr>
    <w:tblPr>
      <w:tblBorders>
        <w:top w:val="thinThickSmallGap" w:sz="24" w:space="0" w:color="auto"/>
        <w:bottom w:val="single" w:sz="12" w:space="0" w:color="auto"/>
        <w:insideH w:val="single" w:sz="4" w:space="0" w:color="auto"/>
        <w:insideV w:val="single" w:sz="4" w:space="0" w:color="auto"/>
      </w:tblBorders>
    </w:tblPr>
  </w:style>
  <w:style w:type="table" w:customStyle="1" w:styleId="284">
    <w:name w:val="浅色网格28"/>
    <w:basedOn w:val="a3"/>
    <w:uiPriority w:val="62"/>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84">
    <w:name w:val="浅色网格18"/>
    <w:basedOn w:val="a3"/>
    <w:uiPriority w:val="62"/>
    <w:qFormat/>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244">
    <w:name w:val="表格样式124"/>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49">
    <w:name w:val="普通表格14"/>
    <w:basedOn w:val="a3"/>
    <w:uiPriority w:val="99"/>
    <w:qFormat/>
    <w:rsid w:val="00AB7B8D"/>
    <w:pPr>
      <w:jc w:val="center"/>
    </w:pPr>
    <w:tblPr>
      <w:tblBorders>
        <w:top w:val="single" w:sz="4" w:space="0" w:color="auto"/>
        <w:bottom w:val="single" w:sz="4" w:space="0" w:color="auto"/>
        <w:insideH w:val="single" w:sz="4" w:space="0" w:color="auto"/>
        <w:insideV w:val="single" w:sz="4" w:space="0" w:color="auto"/>
      </w:tblBorders>
    </w:tblPr>
    <w:tcPr>
      <w:vAlign w:val="center"/>
    </w:tcPr>
    <w:tblStylePr w:type="firstRow">
      <w:rPr>
        <w:color w:val="auto"/>
      </w:rPr>
      <w:tblPr/>
      <w:tcPr>
        <w:shd w:val="clear" w:color="auto" w:fill="BFBFBF"/>
      </w:tcPr>
    </w:tblStylePr>
  </w:style>
  <w:style w:type="table" w:customStyle="1" w:styleId="1344">
    <w:name w:val="表格样式134"/>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453">
    <w:name w:val="表格样式145"/>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4141">
    <w:name w:val="表格样式1414"/>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1144">
    <w:name w:val="表格样式1114"/>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560">
    <w:name w:val="浅色底纹56"/>
    <w:basedOn w:val="a3"/>
    <w:uiPriority w:val="99"/>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64">
    <w:name w:val="网格型64"/>
    <w:basedOn w:val="a3"/>
    <w:uiPriority w:val="59"/>
    <w:rsid w:val="00AB7B8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2">
    <w:name w:val="网格型154"/>
    <w:basedOn w:val="a3"/>
    <w:uiPriority w:val="59"/>
    <w:rsid w:val="00AB7B8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56">
    <w:name w:val="浅色底纹156"/>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460">
    <w:name w:val="浅色底纹246"/>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56">
    <w:name w:val="浅色底纹256"/>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360">
    <w:name w:val="浅色底纹1136"/>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360">
    <w:name w:val="浅色底纹2136"/>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240">
    <w:name w:val="网格型424"/>
    <w:basedOn w:val="a3"/>
    <w:uiPriority w:val="59"/>
    <w:rsid w:val="00AB7B8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245">
    <w:name w:val="定制网格型124"/>
    <w:basedOn w:val="a3"/>
    <w:uiPriority w:val="39"/>
    <w:qFormat/>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60">
    <w:name w:val="浅色底纹1236"/>
    <w:basedOn w:val="a3"/>
    <w:uiPriority w:val="60"/>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2243">
    <w:name w:val="网格型1224"/>
    <w:basedOn w:val="a3"/>
    <w:uiPriority w:val="39"/>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6">
    <w:name w:val="无格式表格 5126"/>
    <w:basedOn w:val="a3"/>
    <w:uiPriority w:val="45"/>
    <w:rsid w:val="00AB7B8D"/>
    <w:tblPr/>
    <w:tblStylePr w:type="firstRow">
      <w:rPr>
        <w:rFonts w:ascii="Yu Gothic Light" w:eastAsia="宋体" w:hAnsi="Yu Gothic Light" w:cs="Times New Roman"/>
        <w:i/>
        <w:iCs/>
        <w:sz w:val="26"/>
      </w:rPr>
      <w:tblPr/>
      <w:tcPr>
        <w:tcBorders>
          <w:bottom w:val="single" w:sz="4" w:space="0" w:color="7F7F7F"/>
        </w:tcBorders>
        <w:shd w:val="clear" w:color="auto" w:fill="FFFFFF"/>
      </w:tcPr>
    </w:tblStylePr>
    <w:tblStylePr w:type="lastRow">
      <w:rPr>
        <w:rFonts w:ascii="Yu Gothic Light" w:eastAsia="宋体" w:hAnsi="Yu Gothic Light" w:cs="Times New Roman"/>
        <w:i/>
        <w:iCs/>
        <w:sz w:val="26"/>
      </w:rPr>
      <w:tblPr/>
      <w:tcPr>
        <w:tcBorders>
          <w:top w:val="single" w:sz="4" w:space="0" w:color="7F7F7F"/>
        </w:tcBorders>
        <w:shd w:val="clear" w:color="auto" w:fill="FFFFFF"/>
      </w:tcPr>
    </w:tblStylePr>
    <w:tblStylePr w:type="firstCol">
      <w:pPr>
        <w:jc w:val="right"/>
      </w:pPr>
      <w:rPr>
        <w:rFonts w:ascii="Yu Gothic Light" w:eastAsia="宋体" w:hAnsi="Yu Gothic Light" w:cs="Times New Roman"/>
        <w:i/>
        <w:iCs/>
        <w:sz w:val="26"/>
      </w:rPr>
      <w:tblPr/>
      <w:tcPr>
        <w:tcBorders>
          <w:right w:val="single" w:sz="4" w:space="0" w:color="7F7F7F"/>
        </w:tcBorders>
        <w:shd w:val="clear" w:color="auto" w:fill="FFFFFF"/>
      </w:tcPr>
    </w:tblStylePr>
    <w:tblStylePr w:type="lastCol">
      <w:rPr>
        <w:rFonts w:ascii="Yu Gothic Light" w:eastAsia="宋体" w:hAnsi="Yu Gothic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26">
    <w:name w:val="浅色底纹1326"/>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36">
    <w:name w:val="浅色底纹336"/>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36">
    <w:name w:val="浅色底纹2236"/>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360">
    <w:name w:val="浅色底纹11136"/>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36">
    <w:name w:val="浅色底纹21136"/>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26">
    <w:name w:val="浅色底纹12126"/>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26">
    <w:name w:val="浅色底纹3126"/>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26">
    <w:name w:val="浅色底纹22126"/>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26">
    <w:name w:val="浅色底纹111126"/>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26">
    <w:name w:val="浅色底纹211126"/>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426">
    <w:name w:val="浅色底纹1426"/>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26">
    <w:name w:val="浅色底纹426"/>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26">
    <w:name w:val="浅色底纹2326"/>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26">
    <w:name w:val="浅色底纹11226"/>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26">
    <w:name w:val="浅色底纹21226"/>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2160">
    <w:name w:val="浅色底纹12216"/>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216">
    <w:name w:val="浅色底纹3216"/>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2160">
    <w:name w:val="浅色底纹22216"/>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216">
    <w:name w:val="浅色底纹111216"/>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216">
    <w:name w:val="浅色底纹211216"/>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524">
    <w:name w:val="网格型524"/>
    <w:basedOn w:val="a3"/>
    <w:uiPriority w:val="39"/>
    <w:qFormat/>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40">
    <w:name w:val="网格型1324"/>
    <w:basedOn w:val="a3"/>
    <w:uiPriority w:val="59"/>
    <w:qFormat/>
    <w:rsid w:val="00AB7B8D"/>
    <w:rPr>
      <w:rFonts w:ascii="宋体" w:hAnsi="宋体"/>
    </w:rPr>
    <w:tblPr>
      <w:tblBorders>
        <w:top w:val="thinThickSmallGap" w:sz="24" w:space="0" w:color="auto"/>
        <w:bottom w:val="single" w:sz="12" w:space="0" w:color="auto"/>
        <w:insideH w:val="single" w:sz="4" w:space="0" w:color="auto"/>
        <w:insideV w:val="single" w:sz="4" w:space="0" w:color="auto"/>
      </w:tblBorders>
    </w:tblPr>
  </w:style>
  <w:style w:type="table" w:customStyle="1" w:styleId="2163">
    <w:name w:val="浅色网格216"/>
    <w:basedOn w:val="a3"/>
    <w:uiPriority w:val="62"/>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164">
    <w:name w:val="浅色网格116"/>
    <w:basedOn w:val="a3"/>
    <w:uiPriority w:val="62"/>
    <w:qFormat/>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74">
    <w:name w:val="网格型74"/>
    <w:basedOn w:val="a3"/>
    <w:uiPriority w:val="39"/>
    <w:qFormat/>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44">
    <w:name w:val="网格型234"/>
    <w:basedOn w:val="a3"/>
    <w:uiPriority w:val="59"/>
    <w:qFormat/>
    <w:rsid w:val="00AB7B8D"/>
    <w:rPr>
      <w:rFonts w:ascii="宋体" w:hAnsi="宋体"/>
    </w:rPr>
    <w:tblPr>
      <w:tblBorders>
        <w:top w:val="thinThickSmallGap" w:sz="24" w:space="0" w:color="auto"/>
        <w:bottom w:val="single" w:sz="12" w:space="0" w:color="auto"/>
        <w:insideH w:val="single" w:sz="4" w:space="0" w:color="auto"/>
        <w:insideV w:val="single" w:sz="4" w:space="0" w:color="auto"/>
      </w:tblBorders>
    </w:tblPr>
  </w:style>
  <w:style w:type="table" w:customStyle="1" w:styleId="1642">
    <w:name w:val="网格型164"/>
    <w:basedOn w:val="a3"/>
    <w:uiPriority w:val="59"/>
    <w:qFormat/>
    <w:rsid w:val="00AB7B8D"/>
    <w:rPr>
      <w:rFonts w:ascii="宋体" w:hAnsi="宋体"/>
    </w:rPr>
    <w:tblPr>
      <w:tblBorders>
        <w:top w:val="thinThickSmallGap" w:sz="24" w:space="0" w:color="auto"/>
        <w:bottom w:val="single" w:sz="12" w:space="0" w:color="auto"/>
        <w:insideH w:val="single" w:sz="4" w:space="0" w:color="auto"/>
        <w:insideV w:val="single" w:sz="4" w:space="0" w:color="auto"/>
      </w:tblBorders>
    </w:tblPr>
  </w:style>
  <w:style w:type="table" w:customStyle="1" w:styleId="2263">
    <w:name w:val="浅色网格226"/>
    <w:basedOn w:val="a3"/>
    <w:uiPriority w:val="62"/>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ommunity Light" w:eastAsia="宋体" w:hAnsi="Community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Community Light" w:eastAsia="宋体" w:hAnsi="Community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Community Light" w:eastAsia="宋体" w:hAnsi="Community Light" w:cs="Times New Roman"/>
        <w:b/>
        <w:bCs/>
      </w:rPr>
    </w:tblStylePr>
    <w:tblStylePr w:type="lastCol">
      <w:rPr>
        <w:rFonts w:ascii="Community Light" w:eastAsia="宋体" w:hAnsi="Community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264">
    <w:name w:val="浅色网格126"/>
    <w:basedOn w:val="a3"/>
    <w:uiPriority w:val="62"/>
    <w:qFormat/>
    <w:rsid w:val="00AB7B8D"/>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ommunity Light" w:eastAsia="宋体" w:hAnsi="Community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Community Light" w:eastAsia="宋体" w:hAnsi="Community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Community Light" w:eastAsia="宋体" w:hAnsi="Community Light" w:cs="Times New Roman"/>
        <w:b/>
        <w:bCs/>
      </w:rPr>
    </w:tblStylePr>
    <w:tblStylePr w:type="lastCol">
      <w:rPr>
        <w:rFonts w:ascii="Community Light" w:eastAsia="宋体" w:hAnsi="Community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74">
    <w:name w:val="表格样式174"/>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84">
    <w:name w:val="网格型84"/>
    <w:basedOn w:val="a3"/>
    <w:uiPriority w:val="39"/>
    <w:qFormat/>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60">
    <w:name w:val="浅色底纹166"/>
    <w:basedOn w:val="a3"/>
    <w:uiPriority w:val="60"/>
    <w:qFormat/>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740">
    <w:name w:val="网格型174"/>
    <w:basedOn w:val="a3"/>
    <w:uiPriority w:val="39"/>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60">
    <w:name w:val="无格式表格 5136"/>
    <w:basedOn w:val="a3"/>
    <w:uiPriority w:val="45"/>
    <w:qFormat/>
    <w:rsid w:val="00AB7B8D"/>
    <w:tblPr/>
    <w:tblStylePr w:type="firstRow">
      <w:rPr>
        <w:rFonts w:ascii="等线" w:eastAsia="宋体" w:hAnsi="等线" w:cs="Times New Roman"/>
        <w:i/>
        <w:iCs/>
        <w:sz w:val="26"/>
      </w:rPr>
      <w:tblPr/>
      <w:tcPr>
        <w:tcBorders>
          <w:bottom w:val="single" w:sz="4" w:space="0" w:color="7F7F7F"/>
        </w:tcBorders>
        <w:shd w:val="clear" w:color="auto" w:fill="FFFFFF"/>
      </w:tcPr>
    </w:tblStylePr>
    <w:tblStylePr w:type="lastRow">
      <w:rPr>
        <w:rFonts w:ascii="等线" w:eastAsia="宋体" w:hAnsi="等线" w:cs="Times New Roman"/>
        <w:i/>
        <w:iCs/>
        <w:sz w:val="26"/>
      </w:rPr>
      <w:tblPr/>
      <w:tcPr>
        <w:tcBorders>
          <w:top w:val="single" w:sz="4" w:space="0" w:color="7F7F7F"/>
        </w:tcBorders>
        <w:shd w:val="clear" w:color="auto" w:fill="FFFFFF"/>
      </w:tcPr>
    </w:tblStylePr>
    <w:tblStylePr w:type="firstCol">
      <w:pPr>
        <w:jc w:val="right"/>
      </w:pPr>
      <w:rPr>
        <w:rFonts w:ascii="等线" w:eastAsia="宋体" w:hAnsi="等线" w:cs="Times New Roman"/>
        <w:i/>
        <w:iCs/>
        <w:sz w:val="26"/>
      </w:rPr>
      <w:tblPr/>
      <w:tcPr>
        <w:tcBorders>
          <w:right w:val="single" w:sz="4" w:space="0" w:color="7F7F7F"/>
        </w:tcBorders>
        <w:shd w:val="clear" w:color="auto" w:fill="FFFFFF"/>
      </w:tcPr>
    </w:tblStylePr>
    <w:tblStylePr w:type="lastCol">
      <w:rPr>
        <w:rFonts w:ascii="等线" w:eastAsia="宋体" w:hAnsi="等线"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1244">
    <w:name w:val="表格样式1124"/>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1341">
    <w:name w:val="表格样式1134"/>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44">
    <w:name w:val="浅色底纹 - 强调文字颜色 144"/>
    <w:basedOn w:val="a3"/>
    <w:uiPriority w:val="60"/>
    <w:rsid w:val="00AB7B8D"/>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134">
    <w:name w:val="浅色底纹 - 强调文字颜色 134"/>
    <w:basedOn w:val="a3"/>
    <w:uiPriority w:val="60"/>
    <w:rsid w:val="00AB7B8D"/>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314">
    <w:name w:val="浅色底纹 - 强调文字颜色 314"/>
    <w:basedOn w:val="a3"/>
    <w:uiPriority w:val="60"/>
    <w:rsid w:val="00AB7B8D"/>
    <w:rPr>
      <w:color w:val="76923C"/>
    </w:rPr>
    <w:tblPr>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l2br w:val="nil"/>
          <w:tr2bl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style>
  <w:style w:type="table" w:customStyle="1" w:styleId="-514">
    <w:name w:val="浅色网格 - 强调文字颜色 514"/>
    <w:basedOn w:val="a3"/>
    <w:uiPriority w:val="62"/>
    <w:rsid w:val="00AB7B8D"/>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eastAsia="Gulim"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auto"/>
          <w:tl2br w:val="nil"/>
          <w:tr2bl w:val="nil"/>
        </w:tcBorders>
      </w:tcPr>
    </w:tblStylePr>
    <w:tblStylePr w:type="lastRow">
      <w:pPr>
        <w:spacing w:before="0" w:after="0" w:line="240" w:lineRule="auto"/>
      </w:pPr>
      <w:rPr>
        <w:rFonts w:eastAsia="Gulim"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l2br w:val="nil"/>
          <w:tr2bl w:val="nil"/>
        </w:tcBorders>
      </w:tcPr>
    </w:tblStylePr>
    <w:tblStylePr w:type="firstCol">
      <w:rPr>
        <w:rFonts w:eastAsia="Gulim" w:cs="Times New Roman"/>
        <w:b/>
        <w:bCs/>
      </w:rPr>
    </w:tblStylePr>
    <w:tblStylePr w:type="lastCol">
      <w:rPr>
        <w:rFonts w:eastAsia="Gulim" w:cs="Times New Roman"/>
        <w:b/>
        <w:bCs/>
      </w:rPr>
      <w:tblPr/>
      <w:tcPr>
        <w:tcBorders>
          <w:top w:val="single" w:sz="8" w:space="0" w:color="4BACC6"/>
          <w:left w:val="single" w:sz="8" w:space="0" w:color="4BACC6"/>
          <w:bottom w:val="single" w:sz="8" w:space="0" w:color="4BACC6"/>
          <w:right w:val="single" w:sz="8" w:space="0" w:color="4BACC6"/>
          <w:insideH w:val="nil"/>
          <w:insideV w:val="nil"/>
          <w:tl2br w:val="nil"/>
          <w:tr2bl w:val="nil"/>
        </w:tcBorders>
      </w:tcPr>
    </w:tblStylePr>
    <w:tblStylePr w:type="band1Vert">
      <w:tblPr/>
      <w:tcPr>
        <w:tcBorders>
          <w:top w:val="single" w:sz="8" w:space="0" w:color="4BACC6"/>
          <w:left w:val="single" w:sz="8" w:space="0" w:color="4BACC6"/>
          <w:bottom w:val="single" w:sz="8" w:space="0" w:color="4BACC6"/>
          <w:right w:val="single" w:sz="8" w:space="0" w:color="4BACC6"/>
          <w:insideH w:val="nil"/>
          <w:insideV w:val="nil"/>
          <w:tl2br w:val="nil"/>
          <w:tr2bl w:val="nil"/>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H w:val="nil"/>
          <w:insideV w:val="single" w:sz="8" w:space="0" w:color="auto"/>
          <w:tl2br w:val="nil"/>
          <w:tr2bl w:val="nil"/>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H w:val="nil"/>
          <w:insideV w:val="single" w:sz="8" w:space="0" w:color="auto"/>
          <w:tl2br w:val="nil"/>
          <w:tr2bl w:val="nil"/>
        </w:tcBorders>
      </w:tcPr>
    </w:tblStylePr>
  </w:style>
  <w:style w:type="table" w:customStyle="1" w:styleId="-5140">
    <w:name w:val="浅色底纹 - 强调文字颜色 514"/>
    <w:basedOn w:val="a3"/>
    <w:uiPriority w:val="60"/>
    <w:rsid w:val="00AB7B8D"/>
    <w:rPr>
      <w:color w:val="31849B"/>
    </w:rPr>
    <w:tblPr>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l2br w:val="nil"/>
          <w:tr2bl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style>
  <w:style w:type="table" w:customStyle="1" w:styleId="1-134">
    <w:name w:val="中等深浅底纹 1 - 强调文字颜色 134"/>
    <w:basedOn w:val="a3"/>
    <w:uiPriority w:val="63"/>
    <w:rsid w:val="00AB7B8D"/>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l2br w:val="nil"/>
          <w:tr2bl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shd w:val="clear" w:color="auto" w:fill="D3DFEE"/>
      </w:tcPr>
    </w:tblStylePr>
  </w:style>
  <w:style w:type="table" w:customStyle="1" w:styleId="-114">
    <w:name w:val="浅色底纹 - 强调文字颜色 114"/>
    <w:basedOn w:val="a3"/>
    <w:uiPriority w:val="60"/>
    <w:rsid w:val="00AB7B8D"/>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1-144">
    <w:name w:val="中等深浅底纹 1 - 强调文字颜色 144"/>
    <w:basedOn w:val="a3"/>
    <w:uiPriority w:val="63"/>
    <w:rsid w:val="00AB7B8D"/>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l2br w:val="nil"/>
          <w:tr2bl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shd w:val="clear" w:color="auto" w:fill="D3DFEE"/>
      </w:tcPr>
    </w:tblStylePr>
  </w:style>
  <w:style w:type="table" w:customStyle="1" w:styleId="-5141">
    <w:name w:val="浅色列表 - 强调文字颜色 514"/>
    <w:basedOn w:val="a3"/>
    <w:uiPriority w:val="61"/>
    <w:rsid w:val="00AB7B8D"/>
    <w:tblPr>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insideH w:val="nil"/>
          <w:insideV w:val="nil"/>
          <w:tl2br w:val="nil"/>
          <w:tr2bl w:val="nil"/>
        </w:tcBorders>
      </w:tcPr>
    </w:tblStylePr>
    <w:tblStylePr w:type="band1Horz">
      <w:tblPr/>
      <w:tcPr>
        <w:tcBorders>
          <w:top w:val="single" w:sz="8" w:space="0" w:color="4BACC6"/>
          <w:left w:val="single" w:sz="8" w:space="0" w:color="4BACC6"/>
          <w:bottom w:val="single" w:sz="8" w:space="0" w:color="4BACC6"/>
          <w:right w:val="single" w:sz="8" w:space="0" w:color="4BACC6"/>
          <w:insideH w:val="nil"/>
          <w:insideV w:val="nil"/>
          <w:tl2br w:val="nil"/>
          <w:tr2bl w:val="nil"/>
        </w:tcBorders>
      </w:tcPr>
    </w:tblStylePr>
  </w:style>
  <w:style w:type="table" w:customStyle="1" w:styleId="14a">
    <w:name w:val="招股书，表格14"/>
    <w:basedOn w:val="a3"/>
    <w:uiPriority w:val="39"/>
    <w:qFormat/>
    <w:rsid w:val="00AB7B8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722">
    <w:name w:val="网格型 72"/>
    <w:basedOn w:val="a3"/>
    <w:rsid w:val="00AB7B8D"/>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top w:val="nil"/>
          <w:left w:val="nil"/>
          <w:bottom w:val="single" w:sz="12" w:space="0" w:color="000000"/>
          <w:right w:val="nil"/>
          <w:insideH w:val="nil"/>
          <w:insideV w:val="nil"/>
          <w:tl2br w:val="nil"/>
          <w:tr2bl w:val="nil"/>
        </w:tcBorders>
      </w:tcPr>
    </w:tblStylePr>
    <w:tblStylePr w:type="lastRow">
      <w:rPr>
        <w:b w:val="0"/>
        <w:bCs w:val="0"/>
      </w:rPr>
      <w:tblPr/>
      <w:tcPr>
        <w:tcBorders>
          <w:top w:val="single" w:sz="6" w:space="0" w:color="00000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customStyle="1" w:styleId="22b">
    <w:name w:val="表格22"/>
    <w:basedOn w:val="a3"/>
    <w:uiPriority w:val="99"/>
    <w:rsid w:val="00AB7B8D"/>
    <w:pPr>
      <w:jc w:val="right"/>
    </w:pPr>
    <w:rPr>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
    <w:name w:val="浅色底纹 - 强调文字颜色 154"/>
    <w:basedOn w:val="a3"/>
    <w:uiPriority w:val="60"/>
    <w:rsid w:val="00AB7B8D"/>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1-124">
    <w:name w:val="中等深浅底纹 1 - 强调文字颜色 124"/>
    <w:basedOn w:val="a3"/>
    <w:uiPriority w:val="63"/>
    <w:rsid w:val="00AB7B8D"/>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l2br w:val="nil"/>
          <w:tr2bl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shd w:val="clear" w:color="auto" w:fill="D3DFEE"/>
      </w:tcPr>
    </w:tblStylePr>
  </w:style>
  <w:style w:type="table" w:customStyle="1" w:styleId="-414">
    <w:name w:val="浅色底纹 - 强调文字颜色 414"/>
    <w:basedOn w:val="a3"/>
    <w:uiPriority w:val="60"/>
    <w:rsid w:val="00AB7B8D"/>
    <w:rPr>
      <w:color w:val="5F497A"/>
    </w:rPr>
    <w:tblPr>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l2br w:val="nil"/>
          <w:tr2bl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style>
  <w:style w:type="table" w:customStyle="1" w:styleId="-124">
    <w:name w:val="浅色底纹 - 强调文字颜色 124"/>
    <w:basedOn w:val="a3"/>
    <w:uiPriority w:val="60"/>
    <w:rsid w:val="00AB7B8D"/>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1-154">
    <w:name w:val="中等深浅底纹 1 - 强调文字颜色 154"/>
    <w:basedOn w:val="a3"/>
    <w:uiPriority w:val="63"/>
    <w:rsid w:val="00AB7B8D"/>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l2br w:val="nil"/>
          <w:tr2bl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shd w:val="clear" w:color="auto" w:fill="D3DFEE"/>
      </w:tcPr>
    </w:tblStylePr>
  </w:style>
  <w:style w:type="table" w:customStyle="1" w:styleId="-214">
    <w:name w:val="浅色底纹 - 强调文字颜色 214"/>
    <w:basedOn w:val="a3"/>
    <w:uiPriority w:val="60"/>
    <w:rsid w:val="00AB7B8D"/>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l2br w:val="nil"/>
          <w:tr2bl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style>
  <w:style w:type="table" w:customStyle="1" w:styleId="1-514">
    <w:name w:val="中等深浅底纹 1 - 强调文字颜色 514"/>
    <w:basedOn w:val="a3"/>
    <w:uiPriority w:val="63"/>
    <w:rsid w:val="00AB7B8D"/>
    <w:tblPr>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l2br w:val="nil"/>
          <w:tr2bl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l2br w:val="nil"/>
          <w:tr2bl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shd w:val="clear" w:color="auto" w:fill="D2EAF1"/>
      </w:tcPr>
    </w:tblStylePr>
  </w:style>
  <w:style w:type="table" w:customStyle="1" w:styleId="1-114">
    <w:name w:val="中等深浅底纹 1 - 强调文字颜色 114"/>
    <w:basedOn w:val="a3"/>
    <w:uiPriority w:val="63"/>
    <w:rsid w:val="00AB7B8D"/>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l2br w:val="nil"/>
          <w:tr2bl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shd w:val="clear" w:color="auto" w:fill="D3DFEE"/>
      </w:tcPr>
    </w:tblStylePr>
  </w:style>
  <w:style w:type="table" w:customStyle="1" w:styleId="2ff5">
    <w:name w:val="报告附注表2"/>
    <w:basedOn w:val="a3"/>
    <w:rsid w:val="00AB7B8D"/>
    <w:pPr>
      <w:jc w:val="center"/>
    </w:pPr>
    <w:rPr>
      <w:rFonts w:eastAsia="楷体_GB2312"/>
      <w:sz w:val="21"/>
    </w:rPr>
    <w:tblPr>
      <w:tblBorders>
        <w:top w:val="single" w:sz="12" w:space="0" w:color="auto"/>
        <w:bottom w:val="single" w:sz="12" w:space="0" w:color="auto"/>
      </w:tblBorders>
    </w:tblPr>
    <w:tcPr>
      <w:vAlign w:val="center"/>
    </w:tcPr>
    <w:tblStylePr w:type="firstRow">
      <w:tblPr/>
      <w:tcPr>
        <w:tcBorders>
          <w:top w:val="single" w:sz="12" w:space="0" w:color="auto"/>
          <w:left w:val="nil"/>
          <w:bottom w:val="single" w:sz="2" w:space="0" w:color="auto"/>
          <w:right w:val="nil"/>
          <w:insideH w:val="nil"/>
          <w:insideV w:val="nil"/>
          <w:tl2br w:val="nil"/>
          <w:tr2bl w:val="nil"/>
        </w:tcBorders>
      </w:tcPr>
    </w:tblStylePr>
  </w:style>
  <w:style w:type="table" w:customStyle="1" w:styleId="2-512">
    <w:name w:val="中等深浅列表 2 - 强调文字颜色 512"/>
    <w:basedOn w:val="a3"/>
    <w:uiPriority w:val="66"/>
    <w:rsid w:val="00AB7B8D"/>
    <w:rPr>
      <w:rFonts w:ascii="Cambria" w:hAnsi="Cambria"/>
      <w:color w:val="000000"/>
    </w:rPr>
    <w:tblPr>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l2br w:val="nil"/>
          <w:tr2bl w:val="nil"/>
        </w:tcBorders>
        <w:shd w:val="clear" w:color="auto" w:fill="FFFFFF"/>
      </w:tcPr>
    </w:tblStylePr>
    <w:tblStylePr w:type="lastRow">
      <w:tblPr/>
      <w:tcPr>
        <w:tcBorders>
          <w:top w:val="single" w:sz="8" w:space="0" w:color="4BACC6"/>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sz="8" w:space="0" w:color="4BACC6"/>
          <w:insideH w:val="nil"/>
          <w:insideV w:val="nil"/>
          <w:tl2br w:val="nil"/>
          <w:tr2bl w:val="nil"/>
        </w:tcBorders>
        <w:shd w:val="clear" w:color="auto" w:fill="FFFFFF"/>
      </w:tcPr>
    </w:tblStylePr>
    <w:tblStylePr w:type="lastCol">
      <w:tblPr/>
      <w:tcPr>
        <w:tcBorders>
          <w:top w:val="nil"/>
          <w:left w:val="single" w:sz="8" w:space="0" w:color="4BACC6"/>
          <w:bottom w:val="nil"/>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customStyle="1" w:styleId="3-220">
    <w:name w:val="中等深浅网格 3 - 着色 22"/>
    <w:basedOn w:val="a3"/>
    <w:uiPriority w:val="30"/>
    <w:semiHidden/>
    <w:unhideWhenUsed/>
    <w:rsid w:val="00AB7B8D"/>
    <w:rPr>
      <w:rFonts w:ascii="Arial" w:eastAsia="等线" w:hAnsi="Arial"/>
      <w:b/>
      <w:bCs/>
      <w:i/>
      <w:iCs/>
      <w:color w:val="4F81BD"/>
      <w:kern w:val="2"/>
      <w:sz w:val="21"/>
      <w:szCs w:val="22"/>
    </w:rPr>
    <w:tblPr>
      <w:tblBorders>
        <w:top w:val="single" w:sz="8" w:space="0" w:color="ED7D31"/>
        <w:bottom w:val="single" w:sz="8" w:space="0" w:color="ED7D31"/>
      </w:tblBorders>
    </w:tblPr>
    <w:tblStylePr w:type="firstRow">
      <w:pPr>
        <w:spacing w:before="0" w:after="0" w:line="240" w:lineRule="auto"/>
      </w:pPr>
      <w:tblPr/>
      <w:tcPr>
        <w:tcBorders>
          <w:top w:val="single" w:sz="8" w:space="0" w:color="ED7D31"/>
          <w:left w:val="nil"/>
          <w:bottom w:val="single" w:sz="8" w:space="0" w:color="ED7D31"/>
          <w:right w:val="nil"/>
          <w:insideH w:val="nil"/>
          <w:insideV w:val="nil"/>
        </w:tcBorders>
      </w:tcPr>
    </w:tblStylePr>
    <w:tblStylePr w:type="lastRow">
      <w:pPr>
        <w:spacing w:before="0" w:after="0" w:line="240" w:lineRule="auto"/>
      </w:pPr>
      <w:tblPr/>
      <w:tcPr>
        <w:tcBorders>
          <w:top w:val="single" w:sz="8" w:space="0" w:color="ED7D31"/>
          <w:left w:val="nil"/>
          <w:bottom w:val="single" w:sz="8" w:space="0" w:color="ED7D31"/>
          <w:right w:val="nil"/>
          <w:insideH w:val="nil"/>
          <w:insideV w:val="nil"/>
        </w:tcBorders>
      </w:tcPr>
    </w:tblStylePr>
    <w:tblStylePr w:type="band1Vert">
      <w:tblPr/>
      <w:tcPr>
        <w:tcBorders>
          <w:left w:val="nil"/>
          <w:right w:val="nil"/>
          <w:insideH w:val="nil"/>
          <w:insideV w:val="nil"/>
        </w:tcBorders>
        <w:shd w:val="clear" w:color="auto" w:fill="FADECB"/>
      </w:tcPr>
    </w:tblStylePr>
    <w:tblStylePr w:type="band1Horz">
      <w:tblPr/>
      <w:tcPr>
        <w:tcBorders>
          <w:left w:val="nil"/>
          <w:right w:val="nil"/>
          <w:insideH w:val="nil"/>
          <w:insideV w:val="nil"/>
        </w:tcBorders>
        <w:shd w:val="clear" w:color="auto" w:fill="FADECB"/>
      </w:tcPr>
    </w:tblStylePr>
  </w:style>
  <w:style w:type="table" w:customStyle="1" w:styleId="1821">
    <w:name w:val="网格型182"/>
    <w:basedOn w:val="a3"/>
    <w:uiPriority w:val="59"/>
    <w:rsid w:val="00AB7B8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8">
    <w:name w:val="网格型1112"/>
    <w:basedOn w:val="a3"/>
    <w:uiPriority w:val="59"/>
    <w:rsid w:val="00AB7B8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424">
    <w:name w:val="网格型242"/>
    <w:basedOn w:val="a3"/>
    <w:uiPriority w:val="99"/>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41">
    <w:name w:val="浅色底纹17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64">
    <w:name w:val="浅色底纹26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014">
    <w:name w:val="浅色底纹201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5132">
    <w:name w:val="网格表 4 - 着色 5132"/>
    <w:basedOn w:val="a3"/>
    <w:uiPriority w:val="49"/>
    <w:rsid w:val="00AB7B8D"/>
    <w:tblPr>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table" w:customStyle="1" w:styleId="3127">
    <w:name w:val="网格型312"/>
    <w:basedOn w:val="a3"/>
    <w:uiPriority w:val="59"/>
    <w:rsid w:val="00AB7B8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8">
    <w:name w:val="网格型2112"/>
    <w:basedOn w:val="a3"/>
    <w:uiPriority w:val="99"/>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40">
    <w:name w:val="浅色底纹114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440">
    <w:name w:val="浅色底纹214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51122">
    <w:name w:val="网格表 4 - 着色 51122"/>
    <w:basedOn w:val="a3"/>
    <w:uiPriority w:val="49"/>
    <w:rsid w:val="00AB7B8D"/>
    <w:tblPr>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table" w:customStyle="1" w:styleId="1327">
    <w:name w:val="定制网格型132"/>
    <w:basedOn w:val="a3"/>
    <w:uiPriority w:val="39"/>
    <w:qFormat/>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40">
    <w:name w:val="浅色底纹1244"/>
    <w:basedOn w:val="a3"/>
    <w:uiPriority w:val="60"/>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421">
    <w:name w:val="表格样式1142"/>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6121">
    <w:name w:val="表格样式1612"/>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822">
    <w:name w:val="表格样式182"/>
    <w:basedOn w:val="a3"/>
    <w:uiPriority w:val="59"/>
    <w:qFormat/>
    <w:rsid w:val="00AB7B8D"/>
    <w:tblPr>
      <w:tblBorders>
        <w:top w:val="single" w:sz="12" w:space="0" w:color="auto"/>
        <w:bottom w:val="single" w:sz="12" w:space="0" w:color="auto"/>
        <w:insideH w:val="dotted" w:sz="8" w:space="0" w:color="auto"/>
        <w:insideV w:val="dotted" w:sz="8" w:space="0" w:color="auto"/>
      </w:tblBorders>
    </w:tblPr>
  </w:style>
  <w:style w:type="table" w:customStyle="1" w:styleId="15121">
    <w:name w:val="表格样式1512"/>
    <w:basedOn w:val="a3"/>
    <w:uiPriority w:val="59"/>
    <w:qFormat/>
    <w:rsid w:val="00AB7B8D"/>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2324">
    <w:name w:val="网格型1232"/>
    <w:basedOn w:val="a3"/>
    <w:uiPriority w:val="39"/>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44">
    <w:name w:val="无格式表格 5144"/>
    <w:basedOn w:val="a3"/>
    <w:uiPriority w:val="45"/>
    <w:rsid w:val="00AB7B8D"/>
    <w:tblPr/>
    <w:tblStylePr w:type="firstRow">
      <w:rPr>
        <w:rFonts w:ascii="等线" w:eastAsia="宋体" w:hAnsi="等线" w:cs="Times New Roman"/>
        <w:i/>
        <w:iCs/>
        <w:sz w:val="26"/>
      </w:rPr>
      <w:tblPr/>
      <w:tcPr>
        <w:tcBorders>
          <w:bottom w:val="single" w:sz="4" w:space="0" w:color="7F7F7F"/>
        </w:tcBorders>
        <w:shd w:val="clear" w:color="auto" w:fill="FFFFFF"/>
      </w:tcPr>
    </w:tblStylePr>
    <w:tblStylePr w:type="lastRow">
      <w:rPr>
        <w:rFonts w:ascii="等线" w:eastAsia="宋体" w:hAnsi="等线" w:cs="Times New Roman"/>
        <w:i/>
        <w:iCs/>
        <w:sz w:val="26"/>
      </w:rPr>
      <w:tblPr/>
      <w:tcPr>
        <w:tcBorders>
          <w:top w:val="single" w:sz="4" w:space="0" w:color="7F7F7F"/>
        </w:tcBorders>
        <w:shd w:val="clear" w:color="auto" w:fill="FFFFFF"/>
      </w:tcPr>
    </w:tblStylePr>
    <w:tblStylePr w:type="firstCol">
      <w:pPr>
        <w:jc w:val="right"/>
      </w:pPr>
      <w:rPr>
        <w:rFonts w:ascii="等线" w:eastAsia="宋体" w:hAnsi="等线" w:cs="Times New Roman"/>
        <w:i/>
        <w:iCs/>
        <w:sz w:val="26"/>
      </w:rPr>
      <w:tblPr/>
      <w:tcPr>
        <w:tcBorders>
          <w:right w:val="single" w:sz="4" w:space="0" w:color="7F7F7F"/>
        </w:tcBorders>
        <w:shd w:val="clear" w:color="auto" w:fill="FFFFFF"/>
      </w:tcPr>
    </w:tblStylePr>
    <w:tblStylePr w:type="lastCol">
      <w:rPr>
        <w:rFonts w:ascii="等线" w:eastAsia="宋体" w:hAnsi="等线"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4320">
    <w:name w:val="网格型432"/>
    <w:basedOn w:val="a3"/>
    <w:uiPriority w:val="59"/>
    <w:rsid w:val="00AB7B8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20">
    <w:name w:val="网格型1332"/>
    <w:basedOn w:val="a3"/>
    <w:uiPriority w:val="59"/>
    <w:rsid w:val="00AB7B8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3340">
    <w:name w:val="浅色底纹133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440">
    <w:name w:val="浅色底纹34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440">
    <w:name w:val="浅色底纹224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440">
    <w:name w:val="浅色底纹1114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44">
    <w:name w:val="浅色底纹2114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34">
    <w:name w:val="浅色底纹434"/>
    <w:basedOn w:val="a3"/>
    <w:uiPriority w:val="99"/>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320">
    <w:name w:val="网格型532"/>
    <w:basedOn w:val="a3"/>
    <w:uiPriority w:val="59"/>
    <w:rsid w:val="00AB7B8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25">
    <w:name w:val="网格型1412"/>
    <w:basedOn w:val="a3"/>
    <w:uiPriority w:val="59"/>
    <w:rsid w:val="00AB7B8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4340">
    <w:name w:val="浅色底纹143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014">
    <w:name w:val="浅色底纹401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340">
    <w:name w:val="浅色底纹233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340">
    <w:name w:val="浅色底纹1123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34">
    <w:name w:val="浅色底纹2123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1120">
    <w:name w:val="网格型4112"/>
    <w:basedOn w:val="a3"/>
    <w:uiPriority w:val="59"/>
    <w:rsid w:val="00AB7B8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29">
    <w:name w:val="定制网格型1112"/>
    <w:basedOn w:val="a3"/>
    <w:uiPriority w:val="39"/>
    <w:qFormat/>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40">
    <w:name w:val="浅色底纹12134"/>
    <w:basedOn w:val="a3"/>
    <w:uiPriority w:val="60"/>
    <w:rsid w:val="00AB7B8D"/>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21124">
    <w:name w:val="网格型12112"/>
    <w:basedOn w:val="a3"/>
    <w:uiPriority w:val="39"/>
    <w:rsid w:val="00AB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40">
    <w:name w:val="无格式表格 51114"/>
    <w:basedOn w:val="a3"/>
    <w:uiPriority w:val="45"/>
    <w:rsid w:val="00AB7B8D"/>
    <w:tblPr/>
    <w:tblStylePr w:type="firstRow">
      <w:rPr>
        <w:rFonts w:ascii="Yu Gothic Light" w:eastAsia="宋体" w:hAnsi="Yu Gothic Light" w:cs="Times New Roman"/>
        <w:i/>
        <w:iCs/>
        <w:sz w:val="26"/>
      </w:rPr>
      <w:tblPr/>
      <w:tcPr>
        <w:tcBorders>
          <w:bottom w:val="single" w:sz="4" w:space="0" w:color="7F7F7F"/>
        </w:tcBorders>
        <w:shd w:val="clear" w:color="auto" w:fill="FFFFFF"/>
      </w:tcPr>
    </w:tblStylePr>
    <w:tblStylePr w:type="lastRow">
      <w:rPr>
        <w:rFonts w:ascii="Yu Gothic Light" w:eastAsia="宋体" w:hAnsi="Yu Gothic Light" w:cs="Times New Roman"/>
        <w:i/>
        <w:iCs/>
        <w:sz w:val="26"/>
      </w:rPr>
      <w:tblPr/>
      <w:tcPr>
        <w:tcBorders>
          <w:top w:val="single" w:sz="4" w:space="0" w:color="7F7F7F"/>
        </w:tcBorders>
        <w:shd w:val="clear" w:color="auto" w:fill="FFFFFF"/>
      </w:tcPr>
    </w:tblStylePr>
    <w:tblStylePr w:type="firstCol">
      <w:pPr>
        <w:jc w:val="right"/>
      </w:pPr>
      <w:rPr>
        <w:rFonts w:ascii="Yu Gothic Light" w:eastAsia="宋体" w:hAnsi="Yu Gothic Light" w:cs="Times New Roman"/>
        <w:i/>
        <w:iCs/>
        <w:sz w:val="26"/>
      </w:rPr>
      <w:tblPr/>
      <w:tcPr>
        <w:tcBorders>
          <w:right w:val="single" w:sz="4" w:space="0" w:color="7F7F7F"/>
        </w:tcBorders>
        <w:shd w:val="clear" w:color="auto" w:fill="FFFFFF"/>
      </w:tcPr>
    </w:tblStylePr>
    <w:tblStylePr w:type="lastCol">
      <w:rPr>
        <w:rFonts w:ascii="Yu Gothic Light" w:eastAsia="宋体" w:hAnsi="Yu Gothic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1140">
    <w:name w:val="浅色底纹1311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34">
    <w:name w:val="浅色底纹313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34">
    <w:name w:val="浅色底纹2213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34">
    <w:name w:val="浅色底纹11113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34">
    <w:name w:val="浅色底纹21113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1140">
    <w:name w:val="浅色底纹12111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114">
    <w:name w:val="浅色底纹3111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114">
    <w:name w:val="浅色底纹22111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51212">
    <w:name w:val="网格表 4 - 着色 51212"/>
    <w:basedOn w:val="a3"/>
    <w:uiPriority w:val="49"/>
    <w:rsid w:val="00AB7B8D"/>
    <w:tblPr>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table" w:customStyle="1" w:styleId="1111114">
    <w:name w:val="浅色底纹111111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114">
    <w:name w:val="浅色底纹211111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511112">
    <w:name w:val="网格表 4 - 着色 511112"/>
    <w:basedOn w:val="a3"/>
    <w:uiPriority w:val="49"/>
    <w:rsid w:val="00AB7B8D"/>
    <w:tblPr>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table" w:customStyle="1" w:styleId="141140">
    <w:name w:val="浅色底纹1411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114">
    <w:name w:val="浅色底纹411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1140">
    <w:name w:val="浅色底纹2311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1140">
    <w:name w:val="浅色底纹11211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114">
    <w:name w:val="浅色底纹212114"/>
    <w:basedOn w:val="a3"/>
    <w:uiPriority w:val="99"/>
    <w:rsid w:val="00AB7B8D"/>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paragraph" w:styleId="affffffffff9">
    <w:name w:val="Revision"/>
    <w:hidden/>
    <w:uiPriority w:val="99"/>
    <w:rsid w:val="008C02AB"/>
    <w:rPr>
      <w:rFonts w:ascii="Calibri" w:hAnsi="Calibri"/>
      <w:kern w:val="2"/>
      <w:sz w:val="21"/>
      <w:szCs w:val="22"/>
    </w:rPr>
  </w:style>
  <w:style w:type="numbering" w:customStyle="1" w:styleId="1fff4">
    <w:name w:val="无列表1"/>
    <w:next w:val="a4"/>
    <w:uiPriority w:val="99"/>
    <w:semiHidden/>
    <w:unhideWhenUsed/>
    <w:rsid w:val="0024309A"/>
  </w:style>
  <w:style w:type="table" w:customStyle="1" w:styleId="291">
    <w:name w:val="网格型29"/>
    <w:basedOn w:val="a3"/>
    <w:next w:val="aff3"/>
    <w:uiPriority w:val="59"/>
    <w:qFormat/>
    <w:rsid w:val="0024309A"/>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1b">
    <w:name w:val="无列表11"/>
    <w:next w:val="a4"/>
    <w:uiPriority w:val="99"/>
    <w:semiHidden/>
    <w:unhideWhenUsed/>
    <w:rsid w:val="0024309A"/>
  </w:style>
  <w:style w:type="table" w:customStyle="1" w:styleId="1172">
    <w:name w:val="网格型117"/>
    <w:basedOn w:val="a3"/>
    <w:next w:val="aff3"/>
    <w:qFormat/>
    <w:rsid w:val="0024309A"/>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1"/>
    <w:uiPriority w:val="39"/>
    <w:semiHidden/>
    <w:qFormat/>
    <w:rsid w:val="0024309A"/>
    <w:pPr>
      <w:spacing w:before="480" w:after="0" w:line="276" w:lineRule="auto"/>
      <w:outlineLvl w:val="9"/>
    </w:pPr>
    <w:rPr>
      <w:rFonts w:ascii="Cambria" w:hAnsi="Cambria"/>
      <w:color w:val="365F91"/>
      <w:kern w:val="0"/>
      <w:sz w:val="28"/>
      <w:szCs w:val="28"/>
    </w:rPr>
  </w:style>
  <w:style w:type="numbering" w:customStyle="1" w:styleId="14">
    <w:name w:val="样式14"/>
    <w:rsid w:val="0024309A"/>
    <w:pPr>
      <w:numPr>
        <w:numId w:val="16"/>
      </w:numPr>
    </w:pPr>
  </w:style>
  <w:style w:type="numbering" w:customStyle="1" w:styleId="13">
    <w:name w:val="样式13"/>
    <w:rsid w:val="0024309A"/>
    <w:pPr>
      <w:numPr>
        <w:numId w:val="17"/>
      </w:numPr>
    </w:pPr>
  </w:style>
  <w:style w:type="numbering" w:customStyle="1" w:styleId="111b">
    <w:name w:val="无列表111"/>
    <w:next w:val="a4"/>
    <w:uiPriority w:val="99"/>
    <w:semiHidden/>
    <w:rsid w:val="0024309A"/>
  </w:style>
  <w:style w:type="table" w:customStyle="1" w:styleId="1182">
    <w:name w:val="网格型118"/>
    <w:basedOn w:val="a3"/>
    <w:next w:val="aff3"/>
    <w:uiPriority w:val="59"/>
    <w:rsid w:val="002430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41">
    <w:name w:val="样式141"/>
    <w:rsid w:val="0024309A"/>
    <w:pPr>
      <w:numPr>
        <w:numId w:val="18"/>
      </w:numPr>
    </w:pPr>
  </w:style>
  <w:style w:type="numbering" w:customStyle="1" w:styleId="131">
    <w:name w:val="样式131"/>
    <w:rsid w:val="0024309A"/>
    <w:pPr>
      <w:numPr>
        <w:numId w:val="19"/>
      </w:numPr>
    </w:pPr>
  </w:style>
  <w:style w:type="numbering" w:customStyle="1" w:styleId="2ff6">
    <w:name w:val="无列表2"/>
    <w:next w:val="a4"/>
    <w:uiPriority w:val="99"/>
    <w:semiHidden/>
    <w:unhideWhenUsed/>
    <w:rsid w:val="0024309A"/>
  </w:style>
  <w:style w:type="table" w:customStyle="1" w:styleId="2103">
    <w:name w:val="网格型210"/>
    <w:basedOn w:val="a3"/>
    <w:next w:val="aff3"/>
    <w:uiPriority w:val="99"/>
    <w:rsid w:val="0024309A"/>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0">
    <w:name w:val="浅色底纹130"/>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00">
    <w:name w:val="浅色底纹220"/>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07">
    <w:name w:val="浅色底纹207"/>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517">
    <w:name w:val="网格表 4 - 着色 517"/>
    <w:basedOn w:val="a3"/>
    <w:uiPriority w:val="49"/>
    <w:rsid w:val="0024309A"/>
    <w:rPr>
      <w:rFonts w:ascii="Calibri" w:hAnsi="Calibri"/>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numbering" w:customStyle="1" w:styleId="32">
    <w:name w:val="当前列表32"/>
    <w:rsid w:val="0024309A"/>
    <w:pPr>
      <w:numPr>
        <w:numId w:val="20"/>
      </w:numPr>
    </w:pPr>
  </w:style>
  <w:style w:type="numbering" w:customStyle="1" w:styleId="3f9">
    <w:name w:val="无列表3"/>
    <w:next w:val="a4"/>
    <w:uiPriority w:val="99"/>
    <w:semiHidden/>
    <w:unhideWhenUsed/>
    <w:rsid w:val="0024309A"/>
  </w:style>
  <w:style w:type="table" w:customStyle="1" w:styleId="354">
    <w:name w:val="网格型35"/>
    <w:basedOn w:val="a3"/>
    <w:next w:val="aff3"/>
    <w:uiPriority w:val="59"/>
    <w:rsid w:val="0024309A"/>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27">
    <w:name w:val="样式142"/>
    <w:rsid w:val="0024309A"/>
  </w:style>
  <w:style w:type="numbering" w:customStyle="1" w:styleId="1328">
    <w:name w:val="样式132"/>
    <w:rsid w:val="0024309A"/>
  </w:style>
  <w:style w:type="numbering" w:customStyle="1" w:styleId="1111b">
    <w:name w:val="无列表1111"/>
    <w:next w:val="a4"/>
    <w:uiPriority w:val="99"/>
    <w:semiHidden/>
    <w:rsid w:val="0024309A"/>
  </w:style>
  <w:style w:type="numbering" w:customStyle="1" w:styleId="14115">
    <w:name w:val="样式1411"/>
    <w:rsid w:val="0024309A"/>
  </w:style>
  <w:style w:type="numbering" w:customStyle="1" w:styleId="13115">
    <w:name w:val="样式1311"/>
    <w:rsid w:val="0024309A"/>
  </w:style>
  <w:style w:type="numbering" w:customStyle="1" w:styleId="21c">
    <w:name w:val="无列表21"/>
    <w:next w:val="a4"/>
    <w:uiPriority w:val="99"/>
    <w:semiHidden/>
    <w:unhideWhenUsed/>
    <w:rsid w:val="0024309A"/>
  </w:style>
  <w:style w:type="table" w:customStyle="1" w:styleId="2154">
    <w:name w:val="网格型215"/>
    <w:basedOn w:val="a3"/>
    <w:next w:val="aff3"/>
    <w:uiPriority w:val="99"/>
    <w:rsid w:val="0024309A"/>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0">
    <w:name w:val="浅色底纹1120"/>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00">
    <w:name w:val="浅色底纹2120"/>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5116">
    <w:name w:val="网格表 4 - 着色 5116"/>
    <w:basedOn w:val="a3"/>
    <w:uiPriority w:val="49"/>
    <w:rsid w:val="0024309A"/>
    <w:rPr>
      <w:rFonts w:ascii="Calibri" w:hAnsi="Calibri"/>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numbering" w:customStyle="1" w:styleId="3217">
    <w:name w:val="当前列表321"/>
    <w:rsid w:val="0024309A"/>
  </w:style>
  <w:style w:type="table" w:customStyle="1" w:styleId="175">
    <w:name w:val="定制网格型17"/>
    <w:basedOn w:val="a3"/>
    <w:next w:val="aff3"/>
    <w:uiPriority w:val="39"/>
    <w:qFormat/>
    <w:rsid w:val="0024309A"/>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00">
    <w:name w:val="浅色底纹1210"/>
    <w:basedOn w:val="a3"/>
    <w:uiPriority w:val="60"/>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91">
    <w:name w:val="表格样式119"/>
    <w:basedOn w:val="a3"/>
    <w:uiPriority w:val="59"/>
    <w:qFormat/>
    <w:rsid w:val="0024309A"/>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650">
    <w:name w:val="表格样式165"/>
    <w:basedOn w:val="a3"/>
    <w:uiPriority w:val="59"/>
    <w:qFormat/>
    <w:rsid w:val="0024309A"/>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201">
    <w:name w:val="表格样式120"/>
    <w:basedOn w:val="a3"/>
    <w:uiPriority w:val="59"/>
    <w:qFormat/>
    <w:rsid w:val="0024309A"/>
    <w:tblPr>
      <w:tblBorders>
        <w:top w:val="single" w:sz="12" w:space="0" w:color="auto"/>
        <w:bottom w:val="single" w:sz="12" w:space="0" w:color="auto"/>
        <w:insideH w:val="dotted" w:sz="8" w:space="0" w:color="auto"/>
        <w:insideV w:val="dotted" w:sz="8" w:space="0" w:color="auto"/>
      </w:tblBorders>
    </w:tblPr>
  </w:style>
  <w:style w:type="table" w:customStyle="1" w:styleId="1551">
    <w:name w:val="表格样式155"/>
    <w:basedOn w:val="a3"/>
    <w:uiPriority w:val="59"/>
    <w:qFormat/>
    <w:rsid w:val="0024309A"/>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239">
    <w:name w:val="样式23"/>
    <w:basedOn w:val="a3"/>
    <w:uiPriority w:val="99"/>
    <w:qFormat/>
    <w:rsid w:val="0024309A"/>
    <w:tblPr>
      <w:tblBorders>
        <w:top w:val="thinThickSmallGap" w:sz="24" w:space="0" w:color="000000"/>
        <w:bottom w:val="thinThickSmallGap" w:sz="24" w:space="0" w:color="000000"/>
        <w:insideH w:val="single" w:sz="4" w:space="0" w:color="000000"/>
        <w:insideV w:val="single" w:sz="4" w:space="0" w:color="000000"/>
      </w:tblBorders>
    </w:tblPr>
  </w:style>
  <w:style w:type="table" w:customStyle="1" w:styleId="1271">
    <w:name w:val="网格型127"/>
    <w:basedOn w:val="a3"/>
    <w:next w:val="aff3"/>
    <w:uiPriority w:val="39"/>
    <w:rsid w:val="0024309A"/>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00">
    <w:name w:val="无格式表格 5110"/>
    <w:basedOn w:val="a3"/>
    <w:uiPriority w:val="45"/>
    <w:rsid w:val="0024309A"/>
    <w:rPr>
      <w:rFonts w:ascii="Calibri" w:hAnsi="Calibri"/>
    </w:rPr>
    <w:tblPr>
      <w:tblStyleRowBandSize w:val="1"/>
      <w:tblStyleColBandSize w:val="1"/>
    </w:tblPr>
    <w:tblStylePr w:type="firstRow">
      <w:rPr>
        <w:rFonts w:ascii="等线" w:eastAsia="宋体" w:hAnsi="等线" w:cs="Times New Roman"/>
        <w:i/>
        <w:iCs/>
        <w:sz w:val="26"/>
      </w:rPr>
      <w:tblPr/>
      <w:tcPr>
        <w:tcBorders>
          <w:bottom w:val="single" w:sz="4" w:space="0" w:color="7F7F7F"/>
        </w:tcBorders>
        <w:shd w:val="clear" w:color="auto" w:fill="FFFFFF"/>
      </w:tcPr>
    </w:tblStylePr>
    <w:tblStylePr w:type="lastRow">
      <w:rPr>
        <w:rFonts w:ascii="等线" w:eastAsia="宋体" w:hAnsi="等线" w:cs="Times New Roman"/>
        <w:i/>
        <w:iCs/>
        <w:sz w:val="26"/>
      </w:rPr>
      <w:tblPr/>
      <w:tcPr>
        <w:tcBorders>
          <w:top w:val="single" w:sz="4" w:space="0" w:color="7F7F7F"/>
        </w:tcBorders>
        <w:shd w:val="clear" w:color="auto" w:fill="FFFFFF"/>
      </w:tcPr>
    </w:tblStylePr>
    <w:tblStylePr w:type="firstCol">
      <w:pPr>
        <w:jc w:val="right"/>
      </w:pPr>
      <w:rPr>
        <w:rFonts w:ascii="等线" w:eastAsia="宋体" w:hAnsi="等线" w:cs="Times New Roman"/>
        <w:i/>
        <w:iCs/>
        <w:sz w:val="26"/>
      </w:rPr>
      <w:tblPr/>
      <w:tcPr>
        <w:tcBorders>
          <w:right w:val="single" w:sz="4" w:space="0" w:color="7F7F7F"/>
        </w:tcBorders>
        <w:shd w:val="clear" w:color="auto" w:fill="FFFFFF"/>
      </w:tcPr>
    </w:tblStylePr>
    <w:tblStylePr w:type="lastCol">
      <w:rPr>
        <w:rFonts w:ascii="等线" w:eastAsia="宋体" w:hAnsi="等线"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numbering" w:customStyle="1" w:styleId="4b">
    <w:name w:val="无列表4"/>
    <w:next w:val="a4"/>
    <w:uiPriority w:val="99"/>
    <w:semiHidden/>
    <w:unhideWhenUsed/>
    <w:rsid w:val="0024309A"/>
  </w:style>
  <w:style w:type="table" w:customStyle="1" w:styleId="471">
    <w:name w:val="网格型47"/>
    <w:basedOn w:val="a3"/>
    <w:next w:val="aff3"/>
    <w:uiPriority w:val="59"/>
    <w:rsid w:val="0024309A"/>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35">
    <w:name w:val="样式143"/>
    <w:rsid w:val="0024309A"/>
  </w:style>
  <w:style w:type="numbering" w:customStyle="1" w:styleId="1335">
    <w:name w:val="样式133"/>
    <w:rsid w:val="0024309A"/>
  </w:style>
  <w:style w:type="numbering" w:customStyle="1" w:styleId="12b">
    <w:name w:val="无列表12"/>
    <w:next w:val="a4"/>
    <w:uiPriority w:val="99"/>
    <w:semiHidden/>
    <w:rsid w:val="0024309A"/>
  </w:style>
  <w:style w:type="table" w:customStyle="1" w:styleId="1370">
    <w:name w:val="网格型137"/>
    <w:basedOn w:val="a3"/>
    <w:next w:val="aff3"/>
    <w:uiPriority w:val="59"/>
    <w:rsid w:val="002430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4126">
    <w:name w:val="样式1412"/>
    <w:rsid w:val="0024309A"/>
  </w:style>
  <w:style w:type="numbering" w:customStyle="1" w:styleId="13125">
    <w:name w:val="样式1312"/>
    <w:rsid w:val="0024309A"/>
  </w:style>
  <w:style w:type="numbering" w:customStyle="1" w:styleId="22c">
    <w:name w:val="无列表22"/>
    <w:next w:val="a4"/>
    <w:uiPriority w:val="99"/>
    <w:semiHidden/>
    <w:unhideWhenUsed/>
    <w:rsid w:val="0024309A"/>
  </w:style>
  <w:style w:type="table" w:customStyle="1" w:styleId="1390">
    <w:name w:val="浅色底纹139"/>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01">
    <w:name w:val="浅色底纹310"/>
    <w:basedOn w:val="a3"/>
    <w:next w:val="47"/>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00">
    <w:name w:val="浅色底纹2210"/>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numbering" w:customStyle="1" w:styleId="3224">
    <w:name w:val="当前列表322"/>
    <w:rsid w:val="0024309A"/>
  </w:style>
  <w:style w:type="numbering" w:customStyle="1" w:styleId="319">
    <w:name w:val="无列表31"/>
    <w:next w:val="a4"/>
    <w:uiPriority w:val="99"/>
    <w:semiHidden/>
    <w:unhideWhenUsed/>
    <w:rsid w:val="0024309A"/>
  </w:style>
  <w:style w:type="numbering" w:customStyle="1" w:styleId="14215">
    <w:name w:val="样式1421"/>
    <w:rsid w:val="0024309A"/>
  </w:style>
  <w:style w:type="numbering" w:customStyle="1" w:styleId="13215">
    <w:name w:val="样式1321"/>
    <w:rsid w:val="0024309A"/>
  </w:style>
  <w:style w:type="numbering" w:customStyle="1" w:styleId="112a">
    <w:name w:val="无列表112"/>
    <w:next w:val="a4"/>
    <w:uiPriority w:val="99"/>
    <w:semiHidden/>
    <w:rsid w:val="0024309A"/>
  </w:style>
  <w:style w:type="numbering" w:customStyle="1" w:styleId="141113">
    <w:name w:val="样式14111"/>
    <w:rsid w:val="0024309A"/>
  </w:style>
  <w:style w:type="numbering" w:customStyle="1" w:styleId="131113">
    <w:name w:val="样式13111"/>
    <w:rsid w:val="0024309A"/>
  </w:style>
  <w:style w:type="numbering" w:customStyle="1" w:styleId="211a">
    <w:name w:val="无列表211"/>
    <w:next w:val="a4"/>
    <w:uiPriority w:val="99"/>
    <w:semiHidden/>
    <w:unhideWhenUsed/>
    <w:rsid w:val="0024309A"/>
  </w:style>
  <w:style w:type="table" w:customStyle="1" w:styleId="111100">
    <w:name w:val="浅色底纹11110"/>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00">
    <w:name w:val="浅色底纹21110"/>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numbering" w:customStyle="1" w:styleId="32110">
    <w:name w:val="当前列表3211"/>
    <w:rsid w:val="0024309A"/>
  </w:style>
  <w:style w:type="table" w:customStyle="1" w:styleId="490">
    <w:name w:val="浅色底纹49"/>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57">
    <w:name w:val="无列表5"/>
    <w:next w:val="a4"/>
    <w:uiPriority w:val="99"/>
    <w:semiHidden/>
    <w:unhideWhenUsed/>
    <w:rsid w:val="0024309A"/>
  </w:style>
  <w:style w:type="numbering" w:customStyle="1" w:styleId="13d">
    <w:name w:val="无列表13"/>
    <w:next w:val="a4"/>
    <w:uiPriority w:val="99"/>
    <w:semiHidden/>
    <w:unhideWhenUsed/>
    <w:rsid w:val="0024309A"/>
  </w:style>
  <w:style w:type="table" w:customStyle="1" w:styleId="570">
    <w:name w:val="网格型57"/>
    <w:basedOn w:val="a3"/>
    <w:next w:val="aff3"/>
    <w:uiPriority w:val="59"/>
    <w:rsid w:val="0024309A"/>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45">
    <w:name w:val="样式144"/>
    <w:rsid w:val="0024309A"/>
  </w:style>
  <w:style w:type="numbering" w:customStyle="1" w:styleId="1345">
    <w:name w:val="样式134"/>
    <w:rsid w:val="0024309A"/>
  </w:style>
  <w:style w:type="numbering" w:customStyle="1" w:styleId="1137">
    <w:name w:val="无列表113"/>
    <w:next w:val="a4"/>
    <w:uiPriority w:val="99"/>
    <w:semiHidden/>
    <w:rsid w:val="0024309A"/>
  </w:style>
  <w:style w:type="table" w:customStyle="1" w:styleId="1454">
    <w:name w:val="网格型145"/>
    <w:basedOn w:val="a3"/>
    <w:next w:val="aff3"/>
    <w:uiPriority w:val="59"/>
    <w:rsid w:val="002430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4133">
    <w:name w:val="样式1413"/>
    <w:rsid w:val="0024309A"/>
  </w:style>
  <w:style w:type="numbering" w:customStyle="1" w:styleId="13133">
    <w:name w:val="样式1313"/>
    <w:rsid w:val="0024309A"/>
  </w:style>
  <w:style w:type="numbering" w:customStyle="1" w:styleId="23a">
    <w:name w:val="无列表23"/>
    <w:next w:val="a4"/>
    <w:uiPriority w:val="99"/>
    <w:semiHidden/>
    <w:unhideWhenUsed/>
    <w:rsid w:val="0024309A"/>
  </w:style>
  <w:style w:type="table" w:customStyle="1" w:styleId="1490">
    <w:name w:val="浅色底纹149"/>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07">
    <w:name w:val="浅色底纹407"/>
    <w:basedOn w:val="a3"/>
    <w:next w:val="55"/>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90">
    <w:name w:val="浅色底纹239"/>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numbering" w:customStyle="1" w:styleId="3234">
    <w:name w:val="当前列表323"/>
    <w:rsid w:val="0024309A"/>
  </w:style>
  <w:style w:type="numbering" w:customStyle="1" w:styleId="328">
    <w:name w:val="无列表32"/>
    <w:next w:val="a4"/>
    <w:uiPriority w:val="99"/>
    <w:semiHidden/>
    <w:unhideWhenUsed/>
    <w:rsid w:val="0024309A"/>
  </w:style>
  <w:style w:type="numbering" w:customStyle="1" w:styleId="14224">
    <w:name w:val="样式1422"/>
    <w:rsid w:val="0024309A"/>
  </w:style>
  <w:style w:type="numbering" w:customStyle="1" w:styleId="13224">
    <w:name w:val="样式1322"/>
    <w:rsid w:val="0024309A"/>
  </w:style>
  <w:style w:type="numbering" w:customStyle="1" w:styleId="111117">
    <w:name w:val="无列表11111"/>
    <w:next w:val="a4"/>
    <w:uiPriority w:val="99"/>
    <w:semiHidden/>
    <w:rsid w:val="0024309A"/>
  </w:style>
  <w:style w:type="numbering" w:customStyle="1" w:styleId="141120">
    <w:name w:val="样式14112"/>
    <w:rsid w:val="0024309A"/>
  </w:style>
  <w:style w:type="numbering" w:customStyle="1" w:styleId="131120">
    <w:name w:val="样式13112"/>
    <w:rsid w:val="0024309A"/>
  </w:style>
  <w:style w:type="numbering" w:customStyle="1" w:styleId="2129">
    <w:name w:val="无列表212"/>
    <w:next w:val="a4"/>
    <w:uiPriority w:val="99"/>
    <w:semiHidden/>
    <w:unhideWhenUsed/>
    <w:rsid w:val="0024309A"/>
  </w:style>
  <w:style w:type="table" w:customStyle="1" w:styleId="11290">
    <w:name w:val="浅色底纹1129"/>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90">
    <w:name w:val="浅色底纹2129"/>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numbering" w:customStyle="1" w:styleId="32120">
    <w:name w:val="当前列表3212"/>
    <w:rsid w:val="0024309A"/>
  </w:style>
  <w:style w:type="table" w:customStyle="1" w:styleId="4150">
    <w:name w:val="网格型415"/>
    <w:basedOn w:val="a3"/>
    <w:next w:val="aff3"/>
    <w:uiPriority w:val="59"/>
    <w:rsid w:val="0024309A"/>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417">
    <w:name w:val="无列表41"/>
    <w:next w:val="a4"/>
    <w:uiPriority w:val="99"/>
    <w:semiHidden/>
    <w:unhideWhenUsed/>
    <w:rsid w:val="0024309A"/>
  </w:style>
  <w:style w:type="table" w:customStyle="1" w:styleId="1155">
    <w:name w:val="定制网格型115"/>
    <w:basedOn w:val="a3"/>
    <w:next w:val="aff3"/>
    <w:uiPriority w:val="39"/>
    <w:qFormat/>
    <w:rsid w:val="0024309A"/>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90">
    <w:name w:val="浅色底纹1219"/>
    <w:basedOn w:val="a3"/>
    <w:uiPriority w:val="60"/>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2153">
    <w:name w:val="网格型1215"/>
    <w:basedOn w:val="a3"/>
    <w:next w:val="aff3"/>
    <w:uiPriority w:val="39"/>
    <w:rsid w:val="0024309A"/>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7">
    <w:name w:val="无格式表格 5117"/>
    <w:basedOn w:val="a3"/>
    <w:uiPriority w:val="45"/>
    <w:rsid w:val="0024309A"/>
    <w:rPr>
      <w:rFonts w:ascii="Calibri" w:hAnsi="Calibri"/>
    </w:rPr>
    <w:tblPr>
      <w:tblStyleRowBandSize w:val="1"/>
      <w:tblStyleColBandSize w:val="1"/>
    </w:tblPr>
    <w:tblStylePr w:type="firstRow">
      <w:rPr>
        <w:rFonts w:ascii="Yu Gothic Light" w:eastAsia="宋体" w:hAnsi="Yu Gothic Light" w:cs="Times New Roman"/>
        <w:i/>
        <w:iCs/>
        <w:sz w:val="26"/>
      </w:rPr>
      <w:tblPr/>
      <w:tcPr>
        <w:tcBorders>
          <w:bottom w:val="single" w:sz="4" w:space="0" w:color="7F7F7F"/>
        </w:tcBorders>
        <w:shd w:val="clear" w:color="auto" w:fill="FFFFFF"/>
      </w:tcPr>
    </w:tblStylePr>
    <w:tblStylePr w:type="lastRow">
      <w:rPr>
        <w:rFonts w:ascii="Yu Gothic Light" w:eastAsia="宋体" w:hAnsi="Yu Gothic Light" w:cs="Times New Roman"/>
        <w:i/>
        <w:iCs/>
        <w:sz w:val="26"/>
      </w:rPr>
      <w:tblPr/>
      <w:tcPr>
        <w:tcBorders>
          <w:top w:val="single" w:sz="4" w:space="0" w:color="7F7F7F"/>
        </w:tcBorders>
        <w:shd w:val="clear" w:color="auto" w:fill="FFFFFF"/>
      </w:tcPr>
    </w:tblStylePr>
    <w:tblStylePr w:type="firstCol">
      <w:pPr>
        <w:jc w:val="right"/>
      </w:pPr>
      <w:rPr>
        <w:rFonts w:ascii="Yu Gothic Light" w:eastAsia="宋体" w:hAnsi="Yu Gothic Light" w:cs="Times New Roman"/>
        <w:i/>
        <w:iCs/>
        <w:sz w:val="26"/>
      </w:rPr>
      <w:tblPr/>
      <w:tcPr>
        <w:tcBorders>
          <w:right w:val="single" w:sz="4" w:space="0" w:color="7F7F7F"/>
        </w:tcBorders>
        <w:shd w:val="clear" w:color="auto" w:fill="FFFFFF"/>
      </w:tcPr>
    </w:tblStylePr>
    <w:tblStylePr w:type="lastCol">
      <w:rPr>
        <w:rFonts w:ascii="Yu Gothic Light" w:eastAsia="宋体" w:hAnsi="Yu Gothic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170">
    <w:name w:val="浅色底纹1317"/>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90">
    <w:name w:val="浅色底纹319"/>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9">
    <w:name w:val="浅色底纹2219"/>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90">
    <w:name w:val="浅色底纹11119"/>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9">
    <w:name w:val="浅色底纹21119"/>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numbering" w:customStyle="1" w:styleId="14313">
    <w:name w:val="样式1431"/>
    <w:rsid w:val="0024309A"/>
  </w:style>
  <w:style w:type="numbering" w:customStyle="1" w:styleId="13313">
    <w:name w:val="样式1331"/>
    <w:rsid w:val="0024309A"/>
  </w:style>
  <w:style w:type="numbering" w:customStyle="1" w:styleId="141213">
    <w:name w:val="样式14121"/>
    <w:rsid w:val="0024309A"/>
  </w:style>
  <w:style w:type="numbering" w:customStyle="1" w:styleId="131213">
    <w:name w:val="样式13121"/>
    <w:rsid w:val="0024309A"/>
  </w:style>
  <w:style w:type="table" w:customStyle="1" w:styleId="121170">
    <w:name w:val="浅色底纹12117"/>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17">
    <w:name w:val="浅色底纹3117"/>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170">
    <w:name w:val="浅色底纹22117"/>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5125">
    <w:name w:val="网格表 4 - 着色 5125"/>
    <w:basedOn w:val="a3"/>
    <w:uiPriority w:val="49"/>
    <w:rsid w:val="0024309A"/>
    <w:rPr>
      <w:rFonts w:ascii="Calibri" w:hAnsi="Calibri"/>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numbering" w:customStyle="1" w:styleId="32210">
    <w:name w:val="当前列表3221"/>
    <w:rsid w:val="0024309A"/>
  </w:style>
  <w:style w:type="table" w:customStyle="1" w:styleId="1111170">
    <w:name w:val="浅色底纹111117"/>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17">
    <w:name w:val="浅色底纹211117"/>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51115">
    <w:name w:val="网格表 4 - 着色 51115"/>
    <w:basedOn w:val="a3"/>
    <w:uiPriority w:val="49"/>
    <w:rsid w:val="0024309A"/>
    <w:rPr>
      <w:rFonts w:ascii="Calibri" w:hAnsi="Calibri"/>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table" w:customStyle="1" w:styleId="14170">
    <w:name w:val="浅色底纹1417"/>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170">
    <w:name w:val="浅色底纹417"/>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17">
    <w:name w:val="浅色底纹2317"/>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170">
    <w:name w:val="浅色底纹11217"/>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170">
    <w:name w:val="浅色底纹21217"/>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numbering" w:customStyle="1" w:styleId="143110">
    <w:name w:val="样式14311"/>
    <w:rsid w:val="0024309A"/>
  </w:style>
  <w:style w:type="numbering" w:customStyle="1" w:styleId="133110">
    <w:name w:val="样式13311"/>
    <w:rsid w:val="0024309A"/>
  </w:style>
  <w:style w:type="numbering" w:customStyle="1" w:styleId="1412110">
    <w:name w:val="样式141211"/>
    <w:rsid w:val="0024309A"/>
  </w:style>
  <w:style w:type="numbering" w:customStyle="1" w:styleId="1312110">
    <w:name w:val="样式131211"/>
    <w:rsid w:val="0024309A"/>
  </w:style>
  <w:style w:type="table" w:customStyle="1" w:styleId="1228">
    <w:name w:val="浅色底纹1228"/>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280">
    <w:name w:val="浅色底纹328"/>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28">
    <w:name w:val="浅色底纹2228"/>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numbering" w:customStyle="1" w:styleId="322110">
    <w:name w:val="当前列表32211"/>
    <w:rsid w:val="0024309A"/>
  </w:style>
  <w:style w:type="table" w:customStyle="1" w:styleId="111280">
    <w:name w:val="浅色底纹11128"/>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280">
    <w:name w:val="浅色底纹21128"/>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numbering" w:customStyle="1" w:styleId="51a">
    <w:name w:val="无列表51"/>
    <w:next w:val="a4"/>
    <w:uiPriority w:val="99"/>
    <w:semiHidden/>
    <w:unhideWhenUsed/>
    <w:rsid w:val="0024309A"/>
  </w:style>
  <w:style w:type="table" w:customStyle="1" w:styleId="5154">
    <w:name w:val="网格型515"/>
    <w:basedOn w:val="a3"/>
    <w:next w:val="aff3"/>
    <w:uiPriority w:val="39"/>
    <w:qFormat/>
    <w:rsid w:val="002430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54">
    <w:name w:val="网格型225"/>
    <w:basedOn w:val="a3"/>
    <w:uiPriority w:val="59"/>
    <w:qFormat/>
    <w:rsid w:val="0024309A"/>
    <w:rPr>
      <w:rFonts w:ascii="宋体" w:hAnsi="宋体"/>
    </w:rPr>
    <w:tblPr>
      <w:tblBorders>
        <w:top w:val="thinThickSmallGap" w:sz="24" w:space="0" w:color="auto"/>
        <w:bottom w:val="single" w:sz="12" w:space="0" w:color="auto"/>
        <w:insideH w:val="single" w:sz="4" w:space="0" w:color="auto"/>
        <w:insideV w:val="single" w:sz="4" w:space="0" w:color="auto"/>
      </w:tblBorders>
    </w:tblPr>
  </w:style>
  <w:style w:type="table" w:customStyle="1" w:styleId="13150">
    <w:name w:val="网格型1315"/>
    <w:basedOn w:val="a3"/>
    <w:uiPriority w:val="59"/>
    <w:qFormat/>
    <w:rsid w:val="0024309A"/>
    <w:rPr>
      <w:rFonts w:ascii="宋体" w:hAnsi="宋体"/>
    </w:rPr>
    <w:tblPr>
      <w:tblBorders>
        <w:top w:val="thinThickSmallGap" w:sz="24" w:space="0" w:color="auto"/>
        <w:bottom w:val="single" w:sz="12" w:space="0" w:color="auto"/>
        <w:insideH w:val="single" w:sz="4" w:space="0" w:color="auto"/>
        <w:insideV w:val="single" w:sz="4" w:space="0" w:color="auto"/>
      </w:tblBorders>
    </w:tblPr>
  </w:style>
  <w:style w:type="table" w:customStyle="1" w:styleId="292">
    <w:name w:val="浅色网格29"/>
    <w:basedOn w:val="a3"/>
    <w:uiPriority w:val="62"/>
    <w:rsid w:val="0024309A"/>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93">
    <w:name w:val="浅色网格19"/>
    <w:basedOn w:val="a3"/>
    <w:uiPriority w:val="62"/>
    <w:qFormat/>
    <w:rsid w:val="0024309A"/>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255">
    <w:name w:val="表格样式125"/>
    <w:basedOn w:val="a3"/>
    <w:uiPriority w:val="59"/>
    <w:qFormat/>
    <w:rsid w:val="0024309A"/>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57">
    <w:name w:val="普通表格15"/>
    <w:basedOn w:val="a3"/>
    <w:uiPriority w:val="99"/>
    <w:qFormat/>
    <w:rsid w:val="0024309A"/>
    <w:pPr>
      <w:jc w:val="center"/>
    </w:pPr>
    <w:tblPr>
      <w:tblBorders>
        <w:top w:val="single" w:sz="4" w:space="0" w:color="auto"/>
        <w:bottom w:val="single" w:sz="4" w:space="0" w:color="auto"/>
        <w:insideH w:val="single" w:sz="4" w:space="0" w:color="auto"/>
        <w:insideV w:val="single" w:sz="4" w:space="0" w:color="auto"/>
      </w:tblBorders>
    </w:tblPr>
    <w:tcPr>
      <w:vAlign w:val="center"/>
    </w:tcPr>
    <w:tblStylePr w:type="firstRow">
      <w:rPr>
        <w:color w:val="auto"/>
      </w:rPr>
      <w:tblPr/>
      <w:tcPr>
        <w:shd w:val="clear" w:color="auto" w:fill="BFBFBF"/>
      </w:tcPr>
    </w:tblStylePr>
  </w:style>
  <w:style w:type="paragraph" w:customStyle="1" w:styleId="002">
    <w:name w:val="002二级标题"/>
    <w:rsid w:val="00D07579"/>
    <w:pPr>
      <w:keepNext/>
      <w:keepLines/>
      <w:spacing w:beforeLines="50" w:before="50" w:line="360" w:lineRule="auto"/>
      <w:jc w:val="both"/>
      <w:outlineLvl w:val="1"/>
    </w:pPr>
    <w:rPr>
      <w:rFonts w:eastAsia="黑体"/>
      <w:b/>
      <w:bCs/>
      <w:kern w:val="2"/>
      <w:sz w:val="28"/>
      <w:szCs w:val="28"/>
    </w:rPr>
  </w:style>
  <w:style w:type="table" w:customStyle="1" w:styleId="1353">
    <w:name w:val="表格样式135"/>
    <w:basedOn w:val="a3"/>
    <w:uiPriority w:val="59"/>
    <w:qFormat/>
    <w:rsid w:val="0024309A"/>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460">
    <w:name w:val="表格样式146"/>
    <w:basedOn w:val="a3"/>
    <w:uiPriority w:val="59"/>
    <w:qFormat/>
    <w:rsid w:val="0024309A"/>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4150">
    <w:name w:val="表格样式1415"/>
    <w:basedOn w:val="a3"/>
    <w:uiPriority w:val="59"/>
    <w:qFormat/>
    <w:rsid w:val="0024309A"/>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1154">
    <w:name w:val="表格样式1115"/>
    <w:basedOn w:val="a3"/>
    <w:uiPriority w:val="59"/>
    <w:qFormat/>
    <w:rsid w:val="0024309A"/>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571">
    <w:name w:val="浅色底纹57"/>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65">
    <w:name w:val="网格型65"/>
    <w:basedOn w:val="a3"/>
    <w:next w:val="aff3"/>
    <w:uiPriority w:val="59"/>
    <w:rsid w:val="0024309A"/>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55">
    <w:name w:val="样式145"/>
    <w:rsid w:val="0024309A"/>
  </w:style>
  <w:style w:type="numbering" w:customStyle="1" w:styleId="1354">
    <w:name w:val="样式135"/>
    <w:rsid w:val="0024309A"/>
  </w:style>
  <w:style w:type="table" w:customStyle="1" w:styleId="1552">
    <w:name w:val="网格型155"/>
    <w:basedOn w:val="a3"/>
    <w:next w:val="aff3"/>
    <w:uiPriority w:val="59"/>
    <w:rsid w:val="002430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4142">
    <w:name w:val="样式1414"/>
    <w:rsid w:val="0024309A"/>
  </w:style>
  <w:style w:type="numbering" w:customStyle="1" w:styleId="13142">
    <w:name w:val="样式1314"/>
    <w:rsid w:val="0024309A"/>
  </w:style>
  <w:style w:type="table" w:customStyle="1" w:styleId="1570">
    <w:name w:val="浅色底纹157"/>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47">
    <w:name w:val="浅色底纹247"/>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57">
    <w:name w:val="浅色底纹257"/>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numbering" w:customStyle="1" w:styleId="3243">
    <w:name w:val="当前列表324"/>
    <w:rsid w:val="0024309A"/>
  </w:style>
  <w:style w:type="table" w:customStyle="1" w:styleId="11370">
    <w:name w:val="浅色底纹1137"/>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37">
    <w:name w:val="浅色底纹2137"/>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250">
    <w:name w:val="网格型425"/>
    <w:basedOn w:val="a3"/>
    <w:next w:val="aff3"/>
    <w:uiPriority w:val="59"/>
    <w:rsid w:val="0024309A"/>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256">
    <w:name w:val="定制网格型125"/>
    <w:basedOn w:val="a3"/>
    <w:next w:val="aff3"/>
    <w:uiPriority w:val="39"/>
    <w:qFormat/>
    <w:rsid w:val="0024309A"/>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7">
    <w:name w:val="浅色底纹1237"/>
    <w:basedOn w:val="a3"/>
    <w:uiPriority w:val="60"/>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2251">
    <w:name w:val="网格型1225"/>
    <w:basedOn w:val="a3"/>
    <w:next w:val="aff3"/>
    <w:uiPriority w:val="39"/>
    <w:rsid w:val="0024309A"/>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7">
    <w:name w:val="无格式表格 5127"/>
    <w:basedOn w:val="a3"/>
    <w:uiPriority w:val="45"/>
    <w:rsid w:val="0024309A"/>
    <w:rPr>
      <w:rFonts w:ascii="Calibri" w:hAnsi="Calibri"/>
    </w:rPr>
    <w:tblPr>
      <w:tblStyleRowBandSize w:val="1"/>
      <w:tblStyleColBandSize w:val="1"/>
    </w:tblPr>
    <w:tblStylePr w:type="firstRow">
      <w:rPr>
        <w:rFonts w:ascii="Yu Gothic Light" w:eastAsia="宋体" w:hAnsi="Yu Gothic Light" w:cs="Times New Roman"/>
        <w:i/>
        <w:iCs/>
        <w:sz w:val="26"/>
      </w:rPr>
      <w:tblPr/>
      <w:tcPr>
        <w:tcBorders>
          <w:bottom w:val="single" w:sz="4" w:space="0" w:color="7F7F7F"/>
        </w:tcBorders>
        <w:shd w:val="clear" w:color="auto" w:fill="FFFFFF"/>
      </w:tcPr>
    </w:tblStylePr>
    <w:tblStylePr w:type="lastRow">
      <w:rPr>
        <w:rFonts w:ascii="Yu Gothic Light" w:eastAsia="宋体" w:hAnsi="Yu Gothic Light" w:cs="Times New Roman"/>
        <w:i/>
        <w:iCs/>
        <w:sz w:val="26"/>
      </w:rPr>
      <w:tblPr/>
      <w:tcPr>
        <w:tcBorders>
          <w:top w:val="single" w:sz="4" w:space="0" w:color="7F7F7F"/>
        </w:tcBorders>
        <w:shd w:val="clear" w:color="auto" w:fill="FFFFFF"/>
      </w:tcPr>
    </w:tblStylePr>
    <w:tblStylePr w:type="firstCol">
      <w:pPr>
        <w:jc w:val="right"/>
      </w:pPr>
      <w:rPr>
        <w:rFonts w:ascii="Yu Gothic Light" w:eastAsia="宋体" w:hAnsi="Yu Gothic Light" w:cs="Times New Roman"/>
        <w:i/>
        <w:iCs/>
        <w:sz w:val="26"/>
      </w:rPr>
      <w:tblPr/>
      <w:tcPr>
        <w:tcBorders>
          <w:right w:val="single" w:sz="4" w:space="0" w:color="7F7F7F"/>
        </w:tcBorders>
        <w:shd w:val="clear" w:color="auto" w:fill="FFFFFF"/>
      </w:tcPr>
    </w:tblStylePr>
    <w:tblStylePr w:type="lastCol">
      <w:rPr>
        <w:rFonts w:ascii="Yu Gothic Light" w:eastAsia="宋体" w:hAnsi="Yu Gothic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270">
    <w:name w:val="浅色底纹1327"/>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37">
    <w:name w:val="浅色底纹337"/>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37">
    <w:name w:val="浅色底纹2237"/>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37">
    <w:name w:val="浅色底纹11137"/>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37">
    <w:name w:val="浅色底纹21137"/>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numbering" w:customStyle="1" w:styleId="14320">
    <w:name w:val="样式1432"/>
    <w:rsid w:val="0024309A"/>
  </w:style>
  <w:style w:type="numbering" w:customStyle="1" w:styleId="13321">
    <w:name w:val="样式1332"/>
    <w:rsid w:val="0024309A"/>
  </w:style>
  <w:style w:type="numbering" w:customStyle="1" w:styleId="141220">
    <w:name w:val="样式14122"/>
    <w:rsid w:val="0024309A"/>
  </w:style>
  <w:style w:type="numbering" w:customStyle="1" w:styleId="131220">
    <w:name w:val="样式13122"/>
    <w:rsid w:val="0024309A"/>
  </w:style>
  <w:style w:type="table" w:customStyle="1" w:styleId="12127">
    <w:name w:val="浅色底纹12127"/>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270">
    <w:name w:val="浅色底纹3127"/>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27">
    <w:name w:val="浅色底纹22127"/>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numbering" w:customStyle="1" w:styleId="32220">
    <w:name w:val="当前列表3222"/>
    <w:rsid w:val="0024309A"/>
  </w:style>
  <w:style w:type="table" w:customStyle="1" w:styleId="111127">
    <w:name w:val="浅色底纹111127"/>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27">
    <w:name w:val="浅色底纹211127"/>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4270">
    <w:name w:val="浅色底纹1427"/>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27">
    <w:name w:val="浅色底纹427"/>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27">
    <w:name w:val="浅色底纹2327"/>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27">
    <w:name w:val="浅色底纹11227"/>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27">
    <w:name w:val="浅色底纹21227"/>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numbering" w:customStyle="1" w:styleId="143121">
    <w:name w:val="样式14312"/>
    <w:rsid w:val="0024309A"/>
  </w:style>
  <w:style w:type="numbering" w:customStyle="1" w:styleId="133121">
    <w:name w:val="样式13312"/>
    <w:rsid w:val="0024309A"/>
  </w:style>
  <w:style w:type="numbering" w:customStyle="1" w:styleId="1412121">
    <w:name w:val="样式141212"/>
    <w:rsid w:val="0024309A"/>
  </w:style>
  <w:style w:type="numbering" w:customStyle="1" w:styleId="1312121">
    <w:name w:val="样式131212"/>
    <w:rsid w:val="0024309A"/>
  </w:style>
  <w:style w:type="table" w:customStyle="1" w:styleId="122170">
    <w:name w:val="浅色底纹12217"/>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2170">
    <w:name w:val="浅色底纹3217"/>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217">
    <w:name w:val="浅色底纹22217"/>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numbering" w:customStyle="1" w:styleId="322120">
    <w:name w:val="当前列表32212"/>
    <w:rsid w:val="0024309A"/>
  </w:style>
  <w:style w:type="table" w:customStyle="1" w:styleId="111217">
    <w:name w:val="浅色底纹111217"/>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217">
    <w:name w:val="浅色底纹211217"/>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525">
    <w:name w:val="网格型525"/>
    <w:basedOn w:val="a3"/>
    <w:next w:val="aff3"/>
    <w:uiPriority w:val="39"/>
    <w:qFormat/>
    <w:rsid w:val="002430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51">
    <w:name w:val="网格型1325"/>
    <w:basedOn w:val="a3"/>
    <w:uiPriority w:val="59"/>
    <w:qFormat/>
    <w:rsid w:val="0024309A"/>
    <w:rPr>
      <w:rFonts w:ascii="宋体" w:hAnsi="宋体"/>
    </w:rPr>
    <w:tblPr>
      <w:tblBorders>
        <w:top w:val="thinThickSmallGap" w:sz="24" w:space="0" w:color="auto"/>
        <w:bottom w:val="single" w:sz="12" w:space="0" w:color="auto"/>
        <w:insideH w:val="single" w:sz="4" w:space="0" w:color="auto"/>
        <w:insideV w:val="single" w:sz="4" w:space="0" w:color="auto"/>
      </w:tblBorders>
    </w:tblPr>
  </w:style>
  <w:style w:type="table" w:customStyle="1" w:styleId="2171">
    <w:name w:val="浅色网格217"/>
    <w:basedOn w:val="a3"/>
    <w:uiPriority w:val="62"/>
    <w:rsid w:val="0024309A"/>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173">
    <w:name w:val="浅色网格117"/>
    <w:basedOn w:val="a3"/>
    <w:uiPriority w:val="62"/>
    <w:qFormat/>
    <w:rsid w:val="0024309A"/>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paragraph" w:customStyle="1" w:styleId="003">
    <w:name w:val="003三级标题"/>
    <w:rsid w:val="008160FF"/>
    <w:pPr>
      <w:keepNext/>
      <w:keepLines/>
      <w:spacing w:beforeLines="50" w:before="50" w:line="360" w:lineRule="auto"/>
      <w:outlineLvl w:val="2"/>
    </w:pPr>
    <w:rPr>
      <w:rFonts w:eastAsia="黑体"/>
      <w:b/>
      <w:bCs/>
      <w:kern w:val="2"/>
      <w:sz w:val="24"/>
      <w:szCs w:val="28"/>
    </w:rPr>
  </w:style>
  <w:style w:type="numbering" w:customStyle="1" w:styleId="66">
    <w:name w:val="无列表6"/>
    <w:next w:val="a4"/>
    <w:uiPriority w:val="99"/>
    <w:semiHidden/>
    <w:unhideWhenUsed/>
    <w:rsid w:val="0024309A"/>
  </w:style>
  <w:style w:type="table" w:customStyle="1" w:styleId="75">
    <w:name w:val="网格型75"/>
    <w:basedOn w:val="a3"/>
    <w:next w:val="aff3"/>
    <w:uiPriority w:val="39"/>
    <w:qFormat/>
    <w:rsid w:val="002430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53">
    <w:name w:val="网格型235"/>
    <w:basedOn w:val="a3"/>
    <w:uiPriority w:val="59"/>
    <w:qFormat/>
    <w:rsid w:val="0024309A"/>
    <w:rPr>
      <w:rFonts w:ascii="宋体" w:hAnsi="宋体"/>
    </w:rPr>
    <w:tblPr>
      <w:tblBorders>
        <w:top w:val="thinThickSmallGap" w:sz="24" w:space="0" w:color="auto"/>
        <w:bottom w:val="single" w:sz="12" w:space="0" w:color="auto"/>
        <w:insideH w:val="single" w:sz="4" w:space="0" w:color="auto"/>
        <w:insideV w:val="single" w:sz="4" w:space="0" w:color="auto"/>
      </w:tblBorders>
    </w:tblPr>
  </w:style>
  <w:style w:type="table" w:customStyle="1" w:styleId="1651">
    <w:name w:val="网格型165"/>
    <w:basedOn w:val="a3"/>
    <w:uiPriority w:val="59"/>
    <w:qFormat/>
    <w:rsid w:val="0024309A"/>
    <w:rPr>
      <w:rFonts w:ascii="宋体" w:hAnsi="宋体"/>
    </w:rPr>
    <w:tblPr>
      <w:tblBorders>
        <w:top w:val="thinThickSmallGap" w:sz="24" w:space="0" w:color="auto"/>
        <w:bottom w:val="single" w:sz="12" w:space="0" w:color="auto"/>
        <w:insideH w:val="single" w:sz="4" w:space="0" w:color="auto"/>
        <w:insideV w:val="single" w:sz="4" w:space="0" w:color="auto"/>
      </w:tblBorders>
    </w:tblPr>
  </w:style>
  <w:style w:type="table" w:customStyle="1" w:styleId="2270">
    <w:name w:val="浅色网格227"/>
    <w:basedOn w:val="a3"/>
    <w:uiPriority w:val="62"/>
    <w:rsid w:val="0024309A"/>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ommunity Light" w:eastAsia="宋体" w:hAnsi="Community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Community Light" w:eastAsia="宋体" w:hAnsi="Community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Community Light" w:eastAsia="宋体" w:hAnsi="Community Light" w:cs="Times New Roman"/>
        <w:b/>
        <w:bCs/>
      </w:rPr>
    </w:tblStylePr>
    <w:tblStylePr w:type="lastCol">
      <w:rPr>
        <w:rFonts w:ascii="Community Light" w:eastAsia="宋体" w:hAnsi="Community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272">
    <w:name w:val="浅色网格127"/>
    <w:basedOn w:val="a3"/>
    <w:uiPriority w:val="62"/>
    <w:qFormat/>
    <w:rsid w:val="0024309A"/>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ommunity Light" w:eastAsia="宋体" w:hAnsi="Community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Community Light" w:eastAsia="宋体" w:hAnsi="Community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Community Light" w:eastAsia="宋体" w:hAnsi="Community Light" w:cs="Times New Roman"/>
        <w:b/>
        <w:bCs/>
      </w:rPr>
    </w:tblStylePr>
    <w:tblStylePr w:type="lastCol">
      <w:rPr>
        <w:rFonts w:ascii="Community Light" w:eastAsia="宋体" w:hAnsi="Community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750">
    <w:name w:val="表格样式175"/>
    <w:basedOn w:val="a3"/>
    <w:uiPriority w:val="59"/>
    <w:qFormat/>
    <w:rsid w:val="0024309A"/>
    <w:tblPr>
      <w:tblBorders>
        <w:top w:val="thinThickSmallGap" w:sz="24" w:space="0" w:color="auto"/>
        <w:bottom w:val="thinThickSmallGap" w:sz="24" w:space="0" w:color="auto"/>
        <w:insideH w:val="single" w:sz="4" w:space="0" w:color="000000"/>
        <w:insideV w:val="single" w:sz="4" w:space="0" w:color="000000"/>
      </w:tblBorders>
    </w:tblPr>
  </w:style>
  <w:style w:type="paragraph" w:customStyle="1" w:styleId="004">
    <w:name w:val="004四级标题"/>
    <w:basedOn w:val="002"/>
    <w:rsid w:val="008160FF"/>
    <w:pPr>
      <w:ind w:firstLineChars="200" w:firstLine="200"/>
      <w:outlineLvl w:val="3"/>
    </w:pPr>
    <w:rPr>
      <w:rFonts w:eastAsia="宋体"/>
      <w:sz w:val="24"/>
    </w:rPr>
  </w:style>
  <w:style w:type="table" w:customStyle="1" w:styleId="85">
    <w:name w:val="网格型85"/>
    <w:basedOn w:val="a3"/>
    <w:next w:val="aff3"/>
    <w:uiPriority w:val="39"/>
    <w:qFormat/>
    <w:rsid w:val="002430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7">
    <w:name w:val="浅色底纹167"/>
    <w:basedOn w:val="a3"/>
    <w:uiPriority w:val="60"/>
    <w:qFormat/>
    <w:rsid w:val="0024309A"/>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751">
    <w:name w:val="网格型175"/>
    <w:basedOn w:val="a3"/>
    <w:uiPriority w:val="39"/>
    <w:rsid w:val="002430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7">
    <w:name w:val="无格式表格 5137"/>
    <w:basedOn w:val="a3"/>
    <w:uiPriority w:val="45"/>
    <w:qFormat/>
    <w:rsid w:val="0024309A"/>
    <w:tblPr/>
    <w:tblStylePr w:type="firstRow">
      <w:rPr>
        <w:rFonts w:ascii="等线" w:eastAsia="宋体" w:hAnsi="等线" w:cs="Times New Roman"/>
        <w:i/>
        <w:iCs/>
        <w:sz w:val="26"/>
      </w:rPr>
      <w:tblPr/>
      <w:tcPr>
        <w:tcBorders>
          <w:bottom w:val="single" w:sz="4" w:space="0" w:color="7F7F7F"/>
        </w:tcBorders>
        <w:shd w:val="clear" w:color="auto" w:fill="FFFFFF"/>
      </w:tcPr>
    </w:tblStylePr>
    <w:tblStylePr w:type="lastRow">
      <w:rPr>
        <w:rFonts w:ascii="等线" w:eastAsia="宋体" w:hAnsi="等线" w:cs="Times New Roman"/>
        <w:i/>
        <w:iCs/>
        <w:sz w:val="26"/>
      </w:rPr>
      <w:tblPr/>
      <w:tcPr>
        <w:tcBorders>
          <w:top w:val="single" w:sz="4" w:space="0" w:color="7F7F7F"/>
        </w:tcBorders>
        <w:shd w:val="clear" w:color="auto" w:fill="FFFFFF"/>
      </w:tcPr>
    </w:tblStylePr>
    <w:tblStylePr w:type="firstCol">
      <w:pPr>
        <w:jc w:val="right"/>
      </w:pPr>
      <w:rPr>
        <w:rFonts w:ascii="等线" w:eastAsia="宋体" w:hAnsi="等线" w:cs="Times New Roman"/>
        <w:i/>
        <w:iCs/>
        <w:sz w:val="26"/>
      </w:rPr>
      <w:tblPr/>
      <w:tcPr>
        <w:tcBorders>
          <w:right w:val="single" w:sz="4" w:space="0" w:color="7F7F7F"/>
        </w:tcBorders>
        <w:shd w:val="clear" w:color="auto" w:fill="FFFFFF"/>
      </w:tcPr>
    </w:tblStylePr>
    <w:tblStylePr w:type="lastCol">
      <w:rPr>
        <w:rFonts w:ascii="等线" w:eastAsia="宋体" w:hAnsi="等线"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1253">
    <w:name w:val="表格样式1125"/>
    <w:basedOn w:val="a3"/>
    <w:uiPriority w:val="59"/>
    <w:qFormat/>
    <w:rsid w:val="0024309A"/>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1351">
    <w:name w:val="表格样式1135"/>
    <w:basedOn w:val="a3"/>
    <w:uiPriority w:val="59"/>
    <w:qFormat/>
    <w:rsid w:val="0024309A"/>
    <w:tblPr>
      <w:tblBorders>
        <w:top w:val="thinThickSmallGap" w:sz="24" w:space="0" w:color="auto"/>
        <w:bottom w:val="thinThickSmallGap" w:sz="24" w:space="0" w:color="auto"/>
        <w:insideH w:val="single" w:sz="4" w:space="0" w:color="000000"/>
        <w:insideV w:val="single" w:sz="4" w:space="0" w:color="000000"/>
      </w:tblBorders>
    </w:tblPr>
  </w:style>
  <w:style w:type="numbering" w:customStyle="1" w:styleId="76">
    <w:name w:val="无列表7"/>
    <w:next w:val="a4"/>
    <w:uiPriority w:val="99"/>
    <w:semiHidden/>
    <w:unhideWhenUsed/>
    <w:rsid w:val="0024309A"/>
  </w:style>
  <w:style w:type="paragraph" w:styleId="z-2">
    <w:name w:val="HTML Bottom of Form"/>
    <w:basedOn w:val="a1"/>
    <w:next w:val="a1"/>
    <w:semiHidden/>
    <w:rsid w:val="0024309A"/>
    <w:pPr>
      <w:widowControl/>
      <w:pBdr>
        <w:top w:val="single" w:sz="6" w:space="1" w:color="auto"/>
      </w:pBdr>
      <w:jc w:val="center"/>
    </w:pPr>
    <w:rPr>
      <w:rFonts w:ascii="Arial" w:hAnsi="Arial"/>
      <w:vanish/>
      <w:kern w:val="0"/>
      <w:sz w:val="16"/>
      <w:szCs w:val="16"/>
    </w:rPr>
  </w:style>
  <w:style w:type="character" w:customStyle="1" w:styleId="z-11">
    <w:name w:val="z-窗体底端 字符1"/>
    <w:basedOn w:val="a2"/>
    <w:uiPriority w:val="99"/>
    <w:semiHidden/>
    <w:rsid w:val="0024309A"/>
    <w:rPr>
      <w:rFonts w:ascii="Arial" w:hAnsi="Arial" w:cs="Arial"/>
      <w:vanish/>
      <w:kern w:val="2"/>
      <w:sz w:val="16"/>
      <w:szCs w:val="16"/>
    </w:rPr>
  </w:style>
  <w:style w:type="paragraph" w:styleId="z-3">
    <w:name w:val="HTML Top of Form"/>
    <w:basedOn w:val="a1"/>
    <w:next w:val="a1"/>
    <w:semiHidden/>
    <w:rsid w:val="0024309A"/>
    <w:pPr>
      <w:widowControl/>
      <w:pBdr>
        <w:bottom w:val="single" w:sz="6" w:space="1" w:color="auto"/>
      </w:pBdr>
      <w:jc w:val="center"/>
    </w:pPr>
    <w:rPr>
      <w:rFonts w:ascii="Arial" w:hAnsi="Arial"/>
      <w:vanish/>
      <w:kern w:val="0"/>
      <w:sz w:val="16"/>
      <w:szCs w:val="16"/>
    </w:rPr>
  </w:style>
  <w:style w:type="character" w:customStyle="1" w:styleId="z-12">
    <w:name w:val="z-窗体顶端 字符1"/>
    <w:basedOn w:val="a2"/>
    <w:uiPriority w:val="99"/>
    <w:semiHidden/>
    <w:rsid w:val="0024309A"/>
    <w:rPr>
      <w:rFonts w:ascii="Arial" w:hAnsi="Arial" w:cs="Arial"/>
      <w:vanish/>
      <w:kern w:val="2"/>
      <w:sz w:val="16"/>
      <w:szCs w:val="16"/>
    </w:rPr>
  </w:style>
  <w:style w:type="table" w:customStyle="1" w:styleId="-145">
    <w:name w:val="浅色底纹 - 强调文字颜色 145"/>
    <w:basedOn w:val="a3"/>
    <w:uiPriority w:val="60"/>
    <w:rsid w:val="0024309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135">
    <w:name w:val="浅色底纹 - 强调文字颜色 135"/>
    <w:basedOn w:val="a3"/>
    <w:uiPriority w:val="60"/>
    <w:rsid w:val="0024309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315">
    <w:name w:val="浅色底纹 - 强调文字颜色 315"/>
    <w:basedOn w:val="a3"/>
    <w:uiPriority w:val="60"/>
    <w:rsid w:val="0024309A"/>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l2br w:val="nil"/>
          <w:tr2bl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style>
  <w:style w:type="table" w:customStyle="1" w:styleId="-515">
    <w:name w:val="浅色网格 - 强调文字颜色 515"/>
    <w:basedOn w:val="a3"/>
    <w:uiPriority w:val="62"/>
    <w:rsid w:val="0024309A"/>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eastAsia="Gulim"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l2br w:val="nil"/>
          <w:tr2bl w:val="nil"/>
        </w:tcBorders>
      </w:tcPr>
    </w:tblStylePr>
    <w:tblStylePr w:type="lastRow">
      <w:pPr>
        <w:spacing w:before="0" w:after="0" w:line="240" w:lineRule="auto"/>
      </w:pPr>
      <w:rPr>
        <w:rFonts w:eastAsia="Gulim"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l2br w:val="nil"/>
          <w:tr2bl w:val="nil"/>
        </w:tcBorders>
      </w:tcPr>
    </w:tblStylePr>
    <w:tblStylePr w:type="firstCol">
      <w:rPr>
        <w:rFonts w:eastAsia="Gulim" w:cs="Times New Roman"/>
        <w:b/>
        <w:bCs/>
      </w:rPr>
    </w:tblStylePr>
    <w:tblStylePr w:type="lastCol">
      <w:rPr>
        <w:rFonts w:eastAsia="Gulim" w:cs="Times New Roman"/>
        <w:b/>
        <w:bCs/>
      </w:rPr>
      <w:tblPr/>
      <w:tcPr>
        <w:tcBorders>
          <w:top w:val="single" w:sz="8" w:space="0" w:color="4BACC6"/>
          <w:left w:val="single" w:sz="8" w:space="0" w:color="4BACC6"/>
          <w:bottom w:val="single" w:sz="8" w:space="0" w:color="4BACC6"/>
          <w:right w:val="single" w:sz="8" w:space="0" w:color="4BACC6"/>
          <w:insideH w:val="nil"/>
          <w:insideV w:val="nil"/>
          <w:tl2br w:val="nil"/>
          <w:tr2bl w:val="nil"/>
        </w:tcBorders>
      </w:tcPr>
    </w:tblStylePr>
    <w:tblStylePr w:type="band1Vert">
      <w:tblPr/>
      <w:tcPr>
        <w:tcBorders>
          <w:top w:val="single" w:sz="8" w:space="0" w:color="4BACC6"/>
          <w:left w:val="single" w:sz="8" w:space="0" w:color="4BACC6"/>
          <w:bottom w:val="single" w:sz="8" w:space="0" w:color="4BACC6"/>
          <w:right w:val="single" w:sz="8" w:space="0" w:color="4BACC6"/>
          <w:insideH w:val="nil"/>
          <w:insideV w:val="nil"/>
          <w:tl2br w:val="nil"/>
          <w:tr2bl w:val="nil"/>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H w:val="nil"/>
          <w:insideV w:val="single" w:sz="8" w:space="0" w:color="4BACC6"/>
          <w:tl2br w:val="nil"/>
          <w:tr2bl w:val="nil"/>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H w:val="nil"/>
          <w:insideV w:val="single" w:sz="8" w:space="0" w:color="4BACC6"/>
          <w:tl2br w:val="nil"/>
          <w:tr2bl w:val="nil"/>
        </w:tcBorders>
      </w:tcPr>
    </w:tblStylePr>
  </w:style>
  <w:style w:type="table" w:customStyle="1" w:styleId="-5150">
    <w:name w:val="浅色底纹 - 强调文字颜色 515"/>
    <w:basedOn w:val="a3"/>
    <w:uiPriority w:val="60"/>
    <w:rsid w:val="0024309A"/>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l2br w:val="nil"/>
          <w:tr2bl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style>
  <w:style w:type="table" w:customStyle="1" w:styleId="1-135">
    <w:name w:val="中等深浅底纹 1 - 强调文字颜色 135"/>
    <w:basedOn w:val="a3"/>
    <w:uiPriority w:val="63"/>
    <w:rsid w:val="0024309A"/>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l2br w:val="nil"/>
          <w:tr2bl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shd w:val="clear" w:color="auto" w:fill="D3DFEE"/>
      </w:tcPr>
    </w:tblStylePr>
  </w:style>
  <w:style w:type="table" w:customStyle="1" w:styleId="-115">
    <w:name w:val="浅色底纹 - 强调文字颜色 115"/>
    <w:basedOn w:val="a3"/>
    <w:uiPriority w:val="60"/>
    <w:rsid w:val="0024309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1-145">
    <w:name w:val="中等深浅底纹 1 - 强调文字颜色 145"/>
    <w:basedOn w:val="a3"/>
    <w:uiPriority w:val="63"/>
    <w:rsid w:val="0024309A"/>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l2br w:val="nil"/>
          <w:tr2bl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shd w:val="clear" w:color="auto" w:fill="D3DFEE"/>
      </w:tcPr>
    </w:tblStylePr>
  </w:style>
  <w:style w:type="table" w:customStyle="1" w:styleId="-5151">
    <w:name w:val="浅色列表 - 强调文字颜色 515"/>
    <w:basedOn w:val="a3"/>
    <w:uiPriority w:val="61"/>
    <w:rsid w:val="0024309A"/>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insideH w:val="nil"/>
          <w:insideV w:val="nil"/>
          <w:tl2br w:val="nil"/>
          <w:tr2bl w:val="nil"/>
        </w:tcBorders>
      </w:tcPr>
    </w:tblStylePr>
    <w:tblStylePr w:type="band1Horz">
      <w:tblPr/>
      <w:tcPr>
        <w:tcBorders>
          <w:top w:val="single" w:sz="8" w:space="0" w:color="4BACC6"/>
          <w:left w:val="single" w:sz="8" w:space="0" w:color="4BACC6"/>
          <w:bottom w:val="single" w:sz="8" w:space="0" w:color="4BACC6"/>
          <w:right w:val="single" w:sz="8" w:space="0" w:color="4BACC6"/>
          <w:insideH w:val="nil"/>
          <w:insideV w:val="nil"/>
          <w:tl2br w:val="nil"/>
          <w:tr2bl w:val="nil"/>
        </w:tcBorders>
      </w:tcPr>
    </w:tblStylePr>
  </w:style>
  <w:style w:type="table" w:customStyle="1" w:styleId="158">
    <w:name w:val="招股书，表格15"/>
    <w:basedOn w:val="a3"/>
    <w:next w:val="aff3"/>
    <w:uiPriority w:val="39"/>
    <w:qFormat/>
    <w:rsid w:val="002430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731">
    <w:name w:val="网格型 73"/>
    <w:basedOn w:val="a3"/>
    <w:next w:val="72"/>
    <w:rsid w:val="0024309A"/>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top w:val="nil"/>
          <w:left w:val="nil"/>
          <w:bottom w:val="single" w:sz="12" w:space="0" w:color="000000"/>
          <w:right w:val="nil"/>
          <w:insideH w:val="nil"/>
          <w:insideV w:val="nil"/>
          <w:tl2br w:val="nil"/>
          <w:tr2bl w:val="nil"/>
        </w:tcBorders>
      </w:tcPr>
    </w:tblStylePr>
    <w:tblStylePr w:type="lastRow">
      <w:rPr>
        <w:b w:val="0"/>
        <w:bCs w:val="0"/>
      </w:rPr>
      <w:tblPr/>
      <w:tcPr>
        <w:tcBorders>
          <w:top w:val="single" w:sz="6" w:space="0" w:color="00000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customStyle="1" w:styleId="23b">
    <w:name w:val="表格23"/>
    <w:basedOn w:val="a3"/>
    <w:uiPriority w:val="99"/>
    <w:rsid w:val="0024309A"/>
    <w:pPr>
      <w:jc w:val="right"/>
    </w:pPr>
    <w:rPr>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5">
    <w:name w:val="浅色底纹 - 强调文字颜色 155"/>
    <w:basedOn w:val="a3"/>
    <w:uiPriority w:val="60"/>
    <w:rsid w:val="0024309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1-125">
    <w:name w:val="中等深浅底纹 1 - 强调文字颜色 125"/>
    <w:basedOn w:val="a3"/>
    <w:uiPriority w:val="63"/>
    <w:rsid w:val="0024309A"/>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l2br w:val="nil"/>
          <w:tr2bl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shd w:val="clear" w:color="auto" w:fill="D3DFEE"/>
      </w:tcPr>
    </w:tblStylePr>
  </w:style>
  <w:style w:type="table" w:customStyle="1" w:styleId="-415">
    <w:name w:val="浅色底纹 - 强调文字颜色 415"/>
    <w:basedOn w:val="a3"/>
    <w:uiPriority w:val="60"/>
    <w:rsid w:val="0024309A"/>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l2br w:val="nil"/>
          <w:tr2bl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style>
  <w:style w:type="table" w:customStyle="1" w:styleId="-125">
    <w:name w:val="浅色底纹 - 强调文字颜色 125"/>
    <w:basedOn w:val="a3"/>
    <w:uiPriority w:val="60"/>
    <w:rsid w:val="0024309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1-155">
    <w:name w:val="中等深浅底纹 1 - 强调文字颜色 155"/>
    <w:basedOn w:val="a3"/>
    <w:uiPriority w:val="63"/>
    <w:rsid w:val="0024309A"/>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l2br w:val="nil"/>
          <w:tr2bl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shd w:val="clear" w:color="auto" w:fill="D3DFEE"/>
      </w:tcPr>
    </w:tblStylePr>
  </w:style>
  <w:style w:type="table" w:customStyle="1" w:styleId="-215">
    <w:name w:val="浅色底纹 - 强调文字颜色 215"/>
    <w:basedOn w:val="a3"/>
    <w:uiPriority w:val="60"/>
    <w:rsid w:val="0024309A"/>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l2br w:val="nil"/>
          <w:tr2bl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style>
  <w:style w:type="table" w:customStyle="1" w:styleId="1-515">
    <w:name w:val="中等深浅底纹 1 - 强调文字颜色 515"/>
    <w:basedOn w:val="a3"/>
    <w:uiPriority w:val="63"/>
    <w:rsid w:val="0024309A"/>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l2br w:val="nil"/>
          <w:tr2bl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l2br w:val="nil"/>
          <w:tr2bl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shd w:val="clear" w:color="auto" w:fill="D2EAF1"/>
      </w:tcPr>
    </w:tblStylePr>
  </w:style>
  <w:style w:type="table" w:customStyle="1" w:styleId="1-115">
    <w:name w:val="中等深浅底纹 1 - 强调文字颜色 115"/>
    <w:basedOn w:val="a3"/>
    <w:uiPriority w:val="63"/>
    <w:rsid w:val="0024309A"/>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l2br w:val="nil"/>
          <w:tr2bl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shd w:val="clear" w:color="auto" w:fill="D3DFEE"/>
      </w:tcPr>
    </w:tblStylePr>
  </w:style>
  <w:style w:type="table" w:customStyle="1" w:styleId="3fa">
    <w:name w:val="报告附注表3"/>
    <w:basedOn w:val="a3"/>
    <w:rsid w:val="0024309A"/>
    <w:pPr>
      <w:jc w:val="center"/>
    </w:pPr>
    <w:rPr>
      <w:rFonts w:eastAsia="楷体_GB2312"/>
      <w:sz w:val="21"/>
    </w:rPr>
    <w:tblPr>
      <w:tblBorders>
        <w:top w:val="single" w:sz="12" w:space="0" w:color="auto"/>
        <w:bottom w:val="single" w:sz="12" w:space="0" w:color="auto"/>
      </w:tblBorders>
    </w:tblPr>
    <w:tcPr>
      <w:vAlign w:val="center"/>
    </w:tcPr>
    <w:tblStylePr w:type="firstRow">
      <w:tblPr/>
      <w:tcPr>
        <w:tcBorders>
          <w:top w:val="single" w:sz="12" w:space="0" w:color="auto"/>
          <w:left w:val="nil"/>
          <w:bottom w:val="single" w:sz="2" w:space="0" w:color="auto"/>
          <w:right w:val="nil"/>
          <w:insideH w:val="nil"/>
          <w:insideV w:val="nil"/>
          <w:tl2br w:val="nil"/>
          <w:tr2bl w:val="nil"/>
        </w:tcBorders>
      </w:tcPr>
    </w:tblStylePr>
  </w:style>
  <w:style w:type="table" w:customStyle="1" w:styleId="2-513">
    <w:name w:val="中等深浅列表 2 - 强调文字颜色 513"/>
    <w:basedOn w:val="a3"/>
    <w:uiPriority w:val="66"/>
    <w:rsid w:val="0024309A"/>
    <w:rPr>
      <w:rFonts w:ascii="Cambria" w:hAnsi="Cambria"/>
      <w:color w:val="000000"/>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l2br w:val="nil"/>
          <w:tr2bl w:val="nil"/>
        </w:tcBorders>
        <w:shd w:val="clear" w:color="auto" w:fill="FFFFFF"/>
      </w:tcPr>
    </w:tblStylePr>
    <w:tblStylePr w:type="lastRow">
      <w:tblPr/>
      <w:tcPr>
        <w:tcBorders>
          <w:top w:val="single" w:sz="8" w:space="0" w:color="4BACC6"/>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sz="8" w:space="0" w:color="4BACC6"/>
          <w:insideH w:val="nil"/>
          <w:insideV w:val="nil"/>
          <w:tl2br w:val="nil"/>
          <w:tr2bl w:val="nil"/>
        </w:tcBorders>
        <w:shd w:val="clear" w:color="auto" w:fill="FFFFFF"/>
      </w:tcPr>
    </w:tblStylePr>
    <w:tblStylePr w:type="lastCol">
      <w:tblPr/>
      <w:tcPr>
        <w:tcBorders>
          <w:top w:val="nil"/>
          <w:left w:val="single" w:sz="8" w:space="0" w:color="4BACC6"/>
          <w:bottom w:val="nil"/>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customStyle="1" w:styleId="3-23">
    <w:name w:val="中等深浅网格 3 - 着色 23"/>
    <w:basedOn w:val="a3"/>
    <w:next w:val="3-2"/>
    <w:uiPriority w:val="30"/>
    <w:semiHidden/>
    <w:unhideWhenUsed/>
    <w:rsid w:val="0024309A"/>
    <w:rPr>
      <w:rFonts w:ascii="Arial" w:hAnsi="Arial"/>
      <w:b/>
      <w:bCs/>
      <w:i/>
      <w:iCs/>
      <w:color w:val="4F81BD"/>
      <w:kern w:val="2"/>
      <w:sz w:val="21"/>
      <w:szCs w:val="22"/>
    </w:rPr>
    <w:tblPr>
      <w:tblStyleRowBandSize w:val="1"/>
      <w:tblStyleColBandSize w:val="1"/>
      <w:tblBorders>
        <w:top w:val="single" w:sz="8" w:space="0" w:color="ED7D31"/>
        <w:bottom w:val="single" w:sz="8" w:space="0" w:color="ED7D31"/>
      </w:tblBorders>
    </w:tblPr>
    <w:tblStylePr w:type="firstRow">
      <w:pPr>
        <w:spacing w:before="0" w:after="0" w:line="240" w:lineRule="auto"/>
      </w:pPr>
      <w:tblPr/>
      <w:tcPr>
        <w:tcBorders>
          <w:top w:val="single" w:sz="8" w:space="0" w:color="ED7D31"/>
          <w:left w:val="nil"/>
          <w:bottom w:val="single" w:sz="8" w:space="0" w:color="ED7D31"/>
          <w:right w:val="nil"/>
          <w:insideH w:val="nil"/>
          <w:insideV w:val="nil"/>
        </w:tcBorders>
      </w:tcPr>
    </w:tblStylePr>
    <w:tblStylePr w:type="lastRow">
      <w:pPr>
        <w:spacing w:before="0" w:after="0" w:line="240" w:lineRule="auto"/>
      </w:pPr>
      <w:tblPr/>
      <w:tcPr>
        <w:tcBorders>
          <w:top w:val="single" w:sz="8" w:space="0" w:color="ED7D31"/>
          <w:left w:val="nil"/>
          <w:bottom w:val="single" w:sz="8" w:space="0" w:color="ED7D31"/>
          <w:right w:val="nil"/>
          <w:insideH w:val="nil"/>
          <w:insideV w:val="nil"/>
        </w:tcBorders>
      </w:tcPr>
    </w:tblStylePr>
    <w:tblStylePr w:type="band1Vert">
      <w:tblPr/>
      <w:tcPr>
        <w:tcBorders>
          <w:left w:val="nil"/>
          <w:right w:val="nil"/>
          <w:insideH w:val="nil"/>
          <w:insideV w:val="nil"/>
        </w:tcBorders>
        <w:shd w:val="clear" w:color="auto" w:fill="FADECB"/>
      </w:tcPr>
    </w:tblStylePr>
    <w:tblStylePr w:type="band1Horz">
      <w:tblPr/>
      <w:tcPr>
        <w:tcBorders>
          <w:left w:val="nil"/>
          <w:right w:val="nil"/>
          <w:insideH w:val="nil"/>
          <w:insideV w:val="nil"/>
        </w:tcBorders>
        <w:shd w:val="clear" w:color="auto" w:fill="FADECB"/>
      </w:tcPr>
    </w:tblStylePr>
  </w:style>
  <w:style w:type="numbering" w:customStyle="1" w:styleId="14b">
    <w:name w:val="无列表14"/>
    <w:next w:val="a4"/>
    <w:uiPriority w:val="99"/>
    <w:semiHidden/>
    <w:unhideWhenUsed/>
    <w:rsid w:val="0024309A"/>
  </w:style>
  <w:style w:type="table" w:customStyle="1" w:styleId="1830">
    <w:name w:val="网格型183"/>
    <w:basedOn w:val="a3"/>
    <w:next w:val="aff3"/>
    <w:uiPriority w:val="59"/>
    <w:rsid w:val="0024309A"/>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61">
    <w:name w:val="样式146"/>
    <w:rsid w:val="0024309A"/>
  </w:style>
  <w:style w:type="numbering" w:customStyle="1" w:styleId="1361">
    <w:name w:val="样式136"/>
    <w:rsid w:val="0024309A"/>
  </w:style>
  <w:style w:type="numbering" w:customStyle="1" w:styleId="1145">
    <w:name w:val="无列表114"/>
    <w:next w:val="a4"/>
    <w:uiPriority w:val="99"/>
    <w:semiHidden/>
    <w:rsid w:val="0024309A"/>
  </w:style>
  <w:style w:type="table" w:customStyle="1" w:styleId="11138">
    <w:name w:val="网格型1113"/>
    <w:basedOn w:val="a3"/>
    <w:next w:val="aff3"/>
    <w:uiPriority w:val="59"/>
    <w:rsid w:val="002430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4151">
    <w:name w:val="样式1415"/>
    <w:rsid w:val="0024309A"/>
  </w:style>
  <w:style w:type="numbering" w:customStyle="1" w:styleId="13151">
    <w:name w:val="样式1315"/>
    <w:rsid w:val="0024309A"/>
  </w:style>
  <w:style w:type="numbering" w:customStyle="1" w:styleId="248">
    <w:name w:val="无列表24"/>
    <w:next w:val="a4"/>
    <w:uiPriority w:val="99"/>
    <w:semiHidden/>
    <w:unhideWhenUsed/>
    <w:rsid w:val="0024309A"/>
  </w:style>
  <w:style w:type="table" w:customStyle="1" w:styleId="2433">
    <w:name w:val="网格型243"/>
    <w:basedOn w:val="a3"/>
    <w:next w:val="aff3"/>
    <w:uiPriority w:val="99"/>
    <w:rsid w:val="0024309A"/>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52">
    <w:name w:val="浅色底纹175"/>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65">
    <w:name w:val="浅色底纹265"/>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015">
    <w:name w:val="浅色底纹2015"/>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5133">
    <w:name w:val="网格表 4 - 着色 5133"/>
    <w:basedOn w:val="a3"/>
    <w:uiPriority w:val="49"/>
    <w:rsid w:val="0024309A"/>
    <w:rPr>
      <w:rFonts w:ascii="Calibri" w:hAnsi="Calibri"/>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numbering" w:customStyle="1" w:styleId="3251">
    <w:name w:val="当前列表325"/>
    <w:rsid w:val="0024309A"/>
  </w:style>
  <w:style w:type="numbering" w:customStyle="1" w:styleId="338">
    <w:name w:val="无列表33"/>
    <w:next w:val="a4"/>
    <w:uiPriority w:val="99"/>
    <w:semiHidden/>
    <w:unhideWhenUsed/>
    <w:rsid w:val="0024309A"/>
  </w:style>
  <w:style w:type="table" w:customStyle="1" w:styleId="3135">
    <w:name w:val="网格型313"/>
    <w:basedOn w:val="a3"/>
    <w:next w:val="aff3"/>
    <w:uiPriority w:val="59"/>
    <w:rsid w:val="0024309A"/>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230">
    <w:name w:val="样式1423"/>
    <w:rsid w:val="0024309A"/>
  </w:style>
  <w:style w:type="numbering" w:customStyle="1" w:styleId="13233">
    <w:name w:val="样式1323"/>
    <w:rsid w:val="0024309A"/>
  </w:style>
  <w:style w:type="numbering" w:customStyle="1" w:styleId="1112a">
    <w:name w:val="无列表1112"/>
    <w:next w:val="a4"/>
    <w:uiPriority w:val="99"/>
    <w:semiHidden/>
    <w:rsid w:val="0024309A"/>
  </w:style>
  <w:style w:type="numbering" w:customStyle="1" w:styleId="141131">
    <w:name w:val="样式14113"/>
    <w:rsid w:val="0024309A"/>
  </w:style>
  <w:style w:type="numbering" w:customStyle="1" w:styleId="131131">
    <w:name w:val="样式13113"/>
    <w:rsid w:val="0024309A"/>
  </w:style>
  <w:style w:type="numbering" w:customStyle="1" w:styleId="2138">
    <w:name w:val="无列表213"/>
    <w:next w:val="a4"/>
    <w:uiPriority w:val="99"/>
    <w:semiHidden/>
    <w:unhideWhenUsed/>
    <w:rsid w:val="0024309A"/>
  </w:style>
  <w:style w:type="table" w:customStyle="1" w:styleId="21138">
    <w:name w:val="网格型2113"/>
    <w:basedOn w:val="a3"/>
    <w:next w:val="aff3"/>
    <w:uiPriority w:val="99"/>
    <w:rsid w:val="0024309A"/>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50">
    <w:name w:val="浅色底纹1145"/>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45">
    <w:name w:val="浅色底纹2145"/>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51123">
    <w:name w:val="网格表 4 - 着色 51123"/>
    <w:basedOn w:val="a3"/>
    <w:uiPriority w:val="49"/>
    <w:rsid w:val="0024309A"/>
    <w:rPr>
      <w:rFonts w:ascii="Calibri" w:hAnsi="Calibri"/>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numbering" w:customStyle="1" w:styleId="32130">
    <w:name w:val="当前列表3213"/>
    <w:rsid w:val="0024309A"/>
  </w:style>
  <w:style w:type="table" w:customStyle="1" w:styleId="1336">
    <w:name w:val="定制网格型133"/>
    <w:basedOn w:val="a3"/>
    <w:next w:val="aff3"/>
    <w:uiPriority w:val="39"/>
    <w:qFormat/>
    <w:rsid w:val="0024309A"/>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50">
    <w:name w:val="浅色底纹1245"/>
    <w:basedOn w:val="a3"/>
    <w:uiPriority w:val="60"/>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431">
    <w:name w:val="表格样式1143"/>
    <w:basedOn w:val="a3"/>
    <w:uiPriority w:val="59"/>
    <w:qFormat/>
    <w:rsid w:val="0024309A"/>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6130">
    <w:name w:val="表格样式1613"/>
    <w:basedOn w:val="a3"/>
    <w:uiPriority w:val="59"/>
    <w:qFormat/>
    <w:rsid w:val="0024309A"/>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831">
    <w:name w:val="表格样式183"/>
    <w:basedOn w:val="a3"/>
    <w:uiPriority w:val="59"/>
    <w:qFormat/>
    <w:rsid w:val="0024309A"/>
    <w:tblPr>
      <w:tblBorders>
        <w:top w:val="single" w:sz="12" w:space="0" w:color="auto"/>
        <w:bottom w:val="single" w:sz="12" w:space="0" w:color="auto"/>
        <w:insideH w:val="dotted" w:sz="8" w:space="0" w:color="auto"/>
        <w:insideV w:val="dotted" w:sz="8" w:space="0" w:color="auto"/>
      </w:tblBorders>
    </w:tblPr>
  </w:style>
  <w:style w:type="table" w:customStyle="1" w:styleId="15131">
    <w:name w:val="表格样式1513"/>
    <w:basedOn w:val="a3"/>
    <w:uiPriority w:val="59"/>
    <w:qFormat/>
    <w:rsid w:val="0024309A"/>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2330">
    <w:name w:val="网格型1233"/>
    <w:basedOn w:val="a3"/>
    <w:next w:val="aff3"/>
    <w:uiPriority w:val="39"/>
    <w:rsid w:val="0024309A"/>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45">
    <w:name w:val="无格式表格 5145"/>
    <w:basedOn w:val="a3"/>
    <w:uiPriority w:val="45"/>
    <w:rsid w:val="0024309A"/>
    <w:rPr>
      <w:rFonts w:ascii="Calibri" w:hAnsi="Calibri"/>
    </w:rPr>
    <w:tblPr>
      <w:tblStyleRowBandSize w:val="1"/>
      <w:tblStyleColBandSize w:val="1"/>
    </w:tblPr>
    <w:tblStylePr w:type="firstRow">
      <w:rPr>
        <w:rFonts w:ascii="等线" w:eastAsia="宋体" w:hAnsi="等线" w:cs="Times New Roman"/>
        <w:i/>
        <w:iCs/>
        <w:sz w:val="26"/>
      </w:rPr>
      <w:tblPr/>
      <w:tcPr>
        <w:tcBorders>
          <w:bottom w:val="single" w:sz="4" w:space="0" w:color="7F7F7F"/>
        </w:tcBorders>
        <w:shd w:val="clear" w:color="auto" w:fill="FFFFFF"/>
      </w:tcPr>
    </w:tblStylePr>
    <w:tblStylePr w:type="lastRow">
      <w:rPr>
        <w:rFonts w:ascii="等线" w:eastAsia="宋体" w:hAnsi="等线" w:cs="Times New Roman"/>
        <w:i/>
        <w:iCs/>
        <w:sz w:val="26"/>
      </w:rPr>
      <w:tblPr/>
      <w:tcPr>
        <w:tcBorders>
          <w:top w:val="single" w:sz="4" w:space="0" w:color="7F7F7F"/>
        </w:tcBorders>
        <w:shd w:val="clear" w:color="auto" w:fill="FFFFFF"/>
      </w:tcPr>
    </w:tblStylePr>
    <w:tblStylePr w:type="firstCol">
      <w:pPr>
        <w:jc w:val="right"/>
      </w:pPr>
      <w:rPr>
        <w:rFonts w:ascii="等线" w:eastAsia="宋体" w:hAnsi="等线" w:cs="Times New Roman"/>
        <w:i/>
        <w:iCs/>
        <w:sz w:val="26"/>
      </w:rPr>
      <w:tblPr/>
      <w:tcPr>
        <w:tcBorders>
          <w:right w:val="single" w:sz="4" w:space="0" w:color="7F7F7F"/>
        </w:tcBorders>
        <w:shd w:val="clear" w:color="auto" w:fill="FFFFFF"/>
      </w:tcPr>
    </w:tblStylePr>
    <w:tblStylePr w:type="lastCol">
      <w:rPr>
        <w:rFonts w:ascii="等线" w:eastAsia="宋体" w:hAnsi="等线"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numbering" w:customStyle="1" w:styleId="428">
    <w:name w:val="无列表42"/>
    <w:next w:val="a4"/>
    <w:uiPriority w:val="99"/>
    <w:semiHidden/>
    <w:unhideWhenUsed/>
    <w:rsid w:val="0024309A"/>
  </w:style>
  <w:style w:type="table" w:customStyle="1" w:styleId="4330">
    <w:name w:val="网格型433"/>
    <w:basedOn w:val="a3"/>
    <w:next w:val="aff3"/>
    <w:uiPriority w:val="59"/>
    <w:rsid w:val="0024309A"/>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331">
    <w:name w:val="样式1433"/>
    <w:rsid w:val="0024309A"/>
  </w:style>
  <w:style w:type="numbering" w:customStyle="1" w:styleId="13331">
    <w:name w:val="样式1333"/>
    <w:rsid w:val="0024309A"/>
  </w:style>
  <w:style w:type="numbering" w:customStyle="1" w:styleId="121a">
    <w:name w:val="无列表121"/>
    <w:next w:val="a4"/>
    <w:uiPriority w:val="99"/>
    <w:semiHidden/>
    <w:rsid w:val="0024309A"/>
  </w:style>
  <w:style w:type="table" w:customStyle="1" w:styleId="13332">
    <w:name w:val="网格型1333"/>
    <w:basedOn w:val="a3"/>
    <w:next w:val="aff3"/>
    <w:uiPriority w:val="59"/>
    <w:rsid w:val="002430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41230">
    <w:name w:val="样式14123"/>
    <w:rsid w:val="0024309A"/>
  </w:style>
  <w:style w:type="numbering" w:customStyle="1" w:styleId="131230">
    <w:name w:val="样式13123"/>
    <w:rsid w:val="0024309A"/>
  </w:style>
  <w:style w:type="numbering" w:customStyle="1" w:styleId="221a">
    <w:name w:val="无列表221"/>
    <w:next w:val="a4"/>
    <w:uiPriority w:val="99"/>
    <w:semiHidden/>
    <w:unhideWhenUsed/>
    <w:rsid w:val="0024309A"/>
  </w:style>
  <w:style w:type="table" w:customStyle="1" w:styleId="13350">
    <w:name w:val="浅色底纹1335"/>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45">
    <w:name w:val="浅色底纹345"/>
    <w:basedOn w:val="a3"/>
    <w:next w:val="47"/>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45">
    <w:name w:val="浅色底纹2245"/>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numbering" w:customStyle="1" w:styleId="32230">
    <w:name w:val="当前列表3223"/>
    <w:rsid w:val="0024309A"/>
  </w:style>
  <w:style w:type="numbering" w:customStyle="1" w:styleId="3118">
    <w:name w:val="无列表311"/>
    <w:next w:val="a4"/>
    <w:uiPriority w:val="99"/>
    <w:semiHidden/>
    <w:unhideWhenUsed/>
    <w:rsid w:val="0024309A"/>
  </w:style>
  <w:style w:type="numbering" w:customStyle="1" w:styleId="142110">
    <w:name w:val="样式14211"/>
    <w:rsid w:val="0024309A"/>
  </w:style>
  <w:style w:type="numbering" w:customStyle="1" w:styleId="132113">
    <w:name w:val="样式13211"/>
    <w:rsid w:val="0024309A"/>
  </w:style>
  <w:style w:type="numbering" w:customStyle="1" w:styleId="11218">
    <w:name w:val="无列表1121"/>
    <w:next w:val="a4"/>
    <w:uiPriority w:val="99"/>
    <w:semiHidden/>
    <w:rsid w:val="0024309A"/>
  </w:style>
  <w:style w:type="numbering" w:customStyle="1" w:styleId="1411110">
    <w:name w:val="样式141111"/>
    <w:rsid w:val="0024309A"/>
  </w:style>
  <w:style w:type="numbering" w:customStyle="1" w:styleId="1311110">
    <w:name w:val="样式131111"/>
    <w:rsid w:val="0024309A"/>
  </w:style>
  <w:style w:type="numbering" w:customStyle="1" w:styleId="2111a">
    <w:name w:val="无列表2111"/>
    <w:next w:val="a4"/>
    <w:uiPriority w:val="99"/>
    <w:semiHidden/>
    <w:unhideWhenUsed/>
    <w:rsid w:val="0024309A"/>
  </w:style>
  <w:style w:type="table" w:customStyle="1" w:styleId="11145">
    <w:name w:val="浅色底纹11145"/>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45">
    <w:name w:val="浅色底纹21145"/>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numbering" w:customStyle="1" w:styleId="321110">
    <w:name w:val="当前列表32111"/>
    <w:rsid w:val="0024309A"/>
  </w:style>
  <w:style w:type="table" w:customStyle="1" w:styleId="435">
    <w:name w:val="浅色底纹435"/>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526">
    <w:name w:val="无列表52"/>
    <w:next w:val="a4"/>
    <w:uiPriority w:val="99"/>
    <w:semiHidden/>
    <w:unhideWhenUsed/>
    <w:rsid w:val="0024309A"/>
  </w:style>
  <w:style w:type="numbering" w:customStyle="1" w:styleId="1318">
    <w:name w:val="无列表131"/>
    <w:next w:val="a4"/>
    <w:uiPriority w:val="99"/>
    <w:semiHidden/>
    <w:unhideWhenUsed/>
    <w:rsid w:val="0024309A"/>
  </w:style>
  <w:style w:type="table" w:customStyle="1" w:styleId="533">
    <w:name w:val="网格型533"/>
    <w:basedOn w:val="a3"/>
    <w:next w:val="aff3"/>
    <w:uiPriority w:val="59"/>
    <w:rsid w:val="0024309A"/>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410">
    <w:name w:val="样式1441"/>
    <w:rsid w:val="0024309A"/>
  </w:style>
  <w:style w:type="numbering" w:customStyle="1" w:styleId="13413">
    <w:name w:val="样式1341"/>
    <w:rsid w:val="0024309A"/>
  </w:style>
  <w:style w:type="numbering" w:customStyle="1" w:styleId="11314">
    <w:name w:val="无列表1131"/>
    <w:next w:val="a4"/>
    <w:uiPriority w:val="99"/>
    <w:semiHidden/>
    <w:rsid w:val="0024309A"/>
  </w:style>
  <w:style w:type="table" w:customStyle="1" w:styleId="14134">
    <w:name w:val="网格型1413"/>
    <w:basedOn w:val="a3"/>
    <w:next w:val="aff3"/>
    <w:uiPriority w:val="59"/>
    <w:rsid w:val="002430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41310">
    <w:name w:val="样式14131"/>
    <w:rsid w:val="0024309A"/>
  </w:style>
  <w:style w:type="numbering" w:customStyle="1" w:styleId="131310">
    <w:name w:val="样式13131"/>
    <w:rsid w:val="0024309A"/>
  </w:style>
  <w:style w:type="numbering" w:customStyle="1" w:styleId="2318">
    <w:name w:val="无列表231"/>
    <w:next w:val="a4"/>
    <w:uiPriority w:val="99"/>
    <w:semiHidden/>
    <w:unhideWhenUsed/>
    <w:rsid w:val="0024309A"/>
  </w:style>
  <w:style w:type="table" w:customStyle="1" w:styleId="14350">
    <w:name w:val="浅色底纹1435"/>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015">
    <w:name w:val="浅色底纹4015"/>
    <w:basedOn w:val="a3"/>
    <w:next w:val="55"/>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35">
    <w:name w:val="浅色底纹2335"/>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numbering" w:customStyle="1" w:styleId="32310">
    <w:name w:val="当前列表3231"/>
    <w:rsid w:val="0024309A"/>
  </w:style>
  <w:style w:type="numbering" w:customStyle="1" w:styleId="3218">
    <w:name w:val="无列表321"/>
    <w:next w:val="a4"/>
    <w:uiPriority w:val="99"/>
    <w:semiHidden/>
    <w:unhideWhenUsed/>
    <w:rsid w:val="0024309A"/>
  </w:style>
  <w:style w:type="numbering" w:customStyle="1" w:styleId="142210">
    <w:name w:val="样式14221"/>
    <w:rsid w:val="0024309A"/>
  </w:style>
  <w:style w:type="numbering" w:customStyle="1" w:styleId="132213">
    <w:name w:val="样式13221"/>
    <w:rsid w:val="0024309A"/>
  </w:style>
  <w:style w:type="numbering" w:customStyle="1" w:styleId="1111110">
    <w:name w:val="无列表111111"/>
    <w:next w:val="a4"/>
    <w:uiPriority w:val="99"/>
    <w:semiHidden/>
    <w:rsid w:val="0024309A"/>
  </w:style>
  <w:style w:type="numbering" w:customStyle="1" w:styleId="141121">
    <w:name w:val="样式141121"/>
    <w:rsid w:val="0024309A"/>
  </w:style>
  <w:style w:type="numbering" w:customStyle="1" w:styleId="131121">
    <w:name w:val="样式131121"/>
    <w:rsid w:val="0024309A"/>
  </w:style>
  <w:style w:type="numbering" w:customStyle="1" w:styleId="21218">
    <w:name w:val="无列表2121"/>
    <w:next w:val="a4"/>
    <w:uiPriority w:val="99"/>
    <w:semiHidden/>
    <w:unhideWhenUsed/>
    <w:rsid w:val="0024309A"/>
  </w:style>
  <w:style w:type="table" w:customStyle="1" w:styleId="11235">
    <w:name w:val="浅色底纹11235"/>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35">
    <w:name w:val="浅色底纹21235"/>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numbering" w:customStyle="1" w:styleId="321210">
    <w:name w:val="当前列表32121"/>
    <w:rsid w:val="0024309A"/>
  </w:style>
  <w:style w:type="table" w:customStyle="1" w:styleId="41130">
    <w:name w:val="网格型4113"/>
    <w:basedOn w:val="a3"/>
    <w:next w:val="aff3"/>
    <w:uiPriority w:val="59"/>
    <w:rsid w:val="0024309A"/>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4115">
    <w:name w:val="无列表411"/>
    <w:next w:val="a4"/>
    <w:uiPriority w:val="99"/>
    <w:semiHidden/>
    <w:unhideWhenUsed/>
    <w:rsid w:val="0024309A"/>
  </w:style>
  <w:style w:type="table" w:customStyle="1" w:styleId="11139">
    <w:name w:val="定制网格型1113"/>
    <w:basedOn w:val="a3"/>
    <w:next w:val="aff3"/>
    <w:uiPriority w:val="39"/>
    <w:qFormat/>
    <w:rsid w:val="0024309A"/>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5">
    <w:name w:val="浅色底纹12135"/>
    <w:basedOn w:val="a3"/>
    <w:uiPriority w:val="60"/>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21130">
    <w:name w:val="网格型12113"/>
    <w:basedOn w:val="a3"/>
    <w:next w:val="aff3"/>
    <w:uiPriority w:val="39"/>
    <w:rsid w:val="0024309A"/>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5">
    <w:name w:val="无格式表格 51115"/>
    <w:basedOn w:val="a3"/>
    <w:uiPriority w:val="45"/>
    <w:rsid w:val="0024309A"/>
    <w:rPr>
      <w:rFonts w:ascii="Calibri" w:hAnsi="Calibri"/>
    </w:rPr>
    <w:tblPr>
      <w:tblStyleRowBandSize w:val="1"/>
      <w:tblStyleColBandSize w:val="1"/>
    </w:tblPr>
    <w:tblStylePr w:type="firstRow">
      <w:rPr>
        <w:rFonts w:ascii="Yu Gothic Light" w:eastAsia="宋体" w:hAnsi="Yu Gothic Light" w:cs="Times New Roman"/>
        <w:i/>
        <w:iCs/>
        <w:sz w:val="26"/>
      </w:rPr>
      <w:tblPr/>
      <w:tcPr>
        <w:tcBorders>
          <w:bottom w:val="single" w:sz="4" w:space="0" w:color="7F7F7F"/>
        </w:tcBorders>
        <w:shd w:val="clear" w:color="auto" w:fill="FFFFFF"/>
      </w:tcPr>
    </w:tblStylePr>
    <w:tblStylePr w:type="lastRow">
      <w:rPr>
        <w:rFonts w:ascii="Yu Gothic Light" w:eastAsia="宋体" w:hAnsi="Yu Gothic Light" w:cs="Times New Roman"/>
        <w:i/>
        <w:iCs/>
        <w:sz w:val="26"/>
      </w:rPr>
      <w:tblPr/>
      <w:tcPr>
        <w:tcBorders>
          <w:top w:val="single" w:sz="4" w:space="0" w:color="7F7F7F"/>
        </w:tcBorders>
        <w:shd w:val="clear" w:color="auto" w:fill="FFFFFF"/>
      </w:tcPr>
    </w:tblStylePr>
    <w:tblStylePr w:type="firstCol">
      <w:pPr>
        <w:jc w:val="right"/>
      </w:pPr>
      <w:rPr>
        <w:rFonts w:ascii="Yu Gothic Light" w:eastAsia="宋体" w:hAnsi="Yu Gothic Light" w:cs="Times New Roman"/>
        <w:i/>
        <w:iCs/>
        <w:sz w:val="26"/>
      </w:rPr>
      <w:tblPr/>
      <w:tcPr>
        <w:tcBorders>
          <w:right w:val="single" w:sz="4" w:space="0" w:color="7F7F7F"/>
        </w:tcBorders>
        <w:shd w:val="clear" w:color="auto" w:fill="FFFFFF"/>
      </w:tcPr>
    </w:tblStylePr>
    <w:tblStylePr w:type="lastCol">
      <w:rPr>
        <w:rFonts w:ascii="Yu Gothic Light" w:eastAsia="宋体" w:hAnsi="Yu Gothic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1150">
    <w:name w:val="浅色底纹13115"/>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350">
    <w:name w:val="浅色底纹3135"/>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35">
    <w:name w:val="浅色底纹22135"/>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35">
    <w:name w:val="浅色底纹111135"/>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35">
    <w:name w:val="浅色底纹211135"/>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numbering" w:customStyle="1" w:styleId="143130">
    <w:name w:val="样式14313"/>
    <w:rsid w:val="0024309A"/>
  </w:style>
  <w:style w:type="numbering" w:customStyle="1" w:styleId="133130">
    <w:name w:val="样式13313"/>
    <w:rsid w:val="0024309A"/>
  </w:style>
  <w:style w:type="numbering" w:customStyle="1" w:styleId="1412130">
    <w:name w:val="样式141213"/>
    <w:rsid w:val="0024309A"/>
  </w:style>
  <w:style w:type="numbering" w:customStyle="1" w:styleId="1312130">
    <w:name w:val="样式131213"/>
    <w:rsid w:val="0024309A"/>
  </w:style>
  <w:style w:type="table" w:customStyle="1" w:styleId="121115">
    <w:name w:val="浅色底纹121115"/>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115">
    <w:name w:val="浅色底纹31115"/>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115">
    <w:name w:val="浅色底纹221115"/>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51213">
    <w:name w:val="网格表 4 - 着色 51213"/>
    <w:basedOn w:val="a3"/>
    <w:uiPriority w:val="49"/>
    <w:rsid w:val="0024309A"/>
    <w:rPr>
      <w:rFonts w:ascii="Calibri" w:hAnsi="Calibri"/>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numbering" w:customStyle="1" w:styleId="32213">
    <w:name w:val="当前列表32213"/>
    <w:rsid w:val="0024309A"/>
  </w:style>
  <w:style w:type="table" w:customStyle="1" w:styleId="1111115">
    <w:name w:val="浅色底纹1111115"/>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115">
    <w:name w:val="浅色底纹2111115"/>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511113">
    <w:name w:val="网格表 4 - 着色 511113"/>
    <w:basedOn w:val="a3"/>
    <w:uiPriority w:val="49"/>
    <w:rsid w:val="0024309A"/>
    <w:rPr>
      <w:rFonts w:ascii="Calibri" w:hAnsi="Calibri"/>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table" w:customStyle="1" w:styleId="141150">
    <w:name w:val="浅色底纹14115"/>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1150">
    <w:name w:val="浅色底纹4115"/>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115">
    <w:name w:val="浅色底纹23115"/>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115">
    <w:name w:val="浅色底纹112115"/>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115">
    <w:name w:val="浅色底纹212115"/>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numbering" w:customStyle="1" w:styleId="143111">
    <w:name w:val="样式143111"/>
    <w:rsid w:val="0024309A"/>
  </w:style>
  <w:style w:type="numbering" w:customStyle="1" w:styleId="133111">
    <w:name w:val="样式133111"/>
    <w:rsid w:val="0024309A"/>
  </w:style>
  <w:style w:type="numbering" w:customStyle="1" w:styleId="1412111">
    <w:name w:val="样式1412111"/>
    <w:rsid w:val="0024309A"/>
  </w:style>
  <w:style w:type="numbering" w:customStyle="1" w:styleId="1312111">
    <w:name w:val="样式1312111"/>
    <w:rsid w:val="0024309A"/>
  </w:style>
  <w:style w:type="table" w:customStyle="1" w:styleId="12224">
    <w:name w:val="浅色底纹1222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2240">
    <w:name w:val="浅色底纹322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224">
    <w:name w:val="浅色底纹2222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numbering" w:customStyle="1" w:styleId="322111">
    <w:name w:val="当前列表322111"/>
    <w:rsid w:val="0024309A"/>
  </w:style>
  <w:style w:type="table" w:customStyle="1" w:styleId="111224">
    <w:name w:val="浅色底纹11122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224">
    <w:name w:val="浅色底纹21122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numbering" w:customStyle="1" w:styleId="5118">
    <w:name w:val="无列表511"/>
    <w:next w:val="a4"/>
    <w:uiPriority w:val="99"/>
    <w:semiHidden/>
    <w:unhideWhenUsed/>
    <w:rsid w:val="0024309A"/>
  </w:style>
  <w:style w:type="table" w:customStyle="1" w:styleId="51125">
    <w:name w:val="网格型5112"/>
    <w:basedOn w:val="a3"/>
    <w:next w:val="aff3"/>
    <w:uiPriority w:val="39"/>
    <w:qFormat/>
    <w:rsid w:val="002430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8">
    <w:name w:val="网格型2212"/>
    <w:basedOn w:val="a3"/>
    <w:uiPriority w:val="59"/>
    <w:qFormat/>
    <w:rsid w:val="0024309A"/>
    <w:rPr>
      <w:rFonts w:ascii="宋体" w:hAnsi="宋体"/>
    </w:rPr>
    <w:tblPr>
      <w:tblBorders>
        <w:top w:val="thinThickSmallGap" w:sz="24" w:space="0" w:color="auto"/>
        <w:bottom w:val="single" w:sz="12" w:space="0" w:color="auto"/>
        <w:insideH w:val="single" w:sz="4" w:space="0" w:color="auto"/>
        <w:insideV w:val="single" w:sz="4" w:space="0" w:color="auto"/>
      </w:tblBorders>
    </w:tblPr>
  </w:style>
  <w:style w:type="table" w:customStyle="1" w:styleId="131122">
    <w:name w:val="网格型13112"/>
    <w:basedOn w:val="a3"/>
    <w:uiPriority w:val="59"/>
    <w:qFormat/>
    <w:rsid w:val="0024309A"/>
    <w:rPr>
      <w:rFonts w:ascii="宋体" w:hAnsi="宋体"/>
    </w:rPr>
    <w:tblPr>
      <w:tblBorders>
        <w:top w:val="thinThickSmallGap" w:sz="24" w:space="0" w:color="auto"/>
        <w:bottom w:val="single" w:sz="12" w:space="0" w:color="auto"/>
        <w:insideH w:val="single" w:sz="4" w:space="0" w:color="auto"/>
        <w:insideV w:val="single" w:sz="4" w:space="0" w:color="auto"/>
      </w:tblBorders>
    </w:tblPr>
  </w:style>
  <w:style w:type="table" w:customStyle="1" w:styleId="2345">
    <w:name w:val="浅色网格234"/>
    <w:basedOn w:val="a3"/>
    <w:uiPriority w:val="62"/>
    <w:rsid w:val="0024309A"/>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346">
    <w:name w:val="浅色网格134"/>
    <w:basedOn w:val="a3"/>
    <w:uiPriority w:val="62"/>
    <w:qFormat/>
    <w:rsid w:val="0024309A"/>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2128">
    <w:name w:val="表格样式1212"/>
    <w:basedOn w:val="a3"/>
    <w:uiPriority w:val="59"/>
    <w:qFormat/>
    <w:rsid w:val="0024309A"/>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12b">
    <w:name w:val="普通表格112"/>
    <w:basedOn w:val="a3"/>
    <w:uiPriority w:val="99"/>
    <w:qFormat/>
    <w:rsid w:val="0024309A"/>
    <w:pPr>
      <w:jc w:val="center"/>
    </w:pPr>
    <w:tblPr>
      <w:tblBorders>
        <w:top w:val="single" w:sz="4" w:space="0" w:color="auto"/>
        <w:bottom w:val="single" w:sz="4" w:space="0" w:color="auto"/>
        <w:insideH w:val="single" w:sz="4" w:space="0" w:color="auto"/>
        <w:insideV w:val="single" w:sz="4" w:space="0" w:color="auto"/>
      </w:tblBorders>
    </w:tblPr>
    <w:tcPr>
      <w:vAlign w:val="center"/>
    </w:tcPr>
    <w:tblStylePr w:type="firstRow">
      <w:rPr>
        <w:color w:val="auto"/>
      </w:rPr>
      <w:tblPr/>
      <w:tcPr>
        <w:shd w:val="clear" w:color="auto" w:fill="BFBFBF"/>
      </w:tcPr>
    </w:tblStylePr>
  </w:style>
  <w:style w:type="paragraph" w:customStyle="1" w:styleId="005">
    <w:name w:val="005正文"/>
    <w:basedOn w:val="a1"/>
    <w:rsid w:val="008160FF"/>
    <w:pPr>
      <w:spacing w:beforeLines="50" w:before="50" w:line="360" w:lineRule="auto"/>
      <w:ind w:firstLineChars="200" w:firstLine="200"/>
    </w:pPr>
    <w:rPr>
      <w:rFonts w:ascii="Times New Roman" w:hAnsi="Times New Roman"/>
      <w:sz w:val="24"/>
    </w:rPr>
  </w:style>
  <w:style w:type="table" w:customStyle="1" w:styleId="13126">
    <w:name w:val="表格样式1312"/>
    <w:basedOn w:val="a3"/>
    <w:uiPriority w:val="59"/>
    <w:qFormat/>
    <w:rsid w:val="0024309A"/>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4225">
    <w:name w:val="表格样式1422"/>
    <w:basedOn w:val="a3"/>
    <w:uiPriority w:val="59"/>
    <w:qFormat/>
    <w:rsid w:val="0024309A"/>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41122">
    <w:name w:val="表格样式14112"/>
    <w:basedOn w:val="a3"/>
    <w:uiPriority w:val="59"/>
    <w:qFormat/>
    <w:rsid w:val="0024309A"/>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11128">
    <w:name w:val="表格样式11112"/>
    <w:basedOn w:val="a3"/>
    <w:uiPriority w:val="59"/>
    <w:qFormat/>
    <w:rsid w:val="0024309A"/>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5146">
    <w:name w:val="浅色底纹51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612">
    <w:name w:val="网格型612"/>
    <w:basedOn w:val="a3"/>
    <w:next w:val="aff3"/>
    <w:uiPriority w:val="59"/>
    <w:rsid w:val="0024309A"/>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510">
    <w:name w:val="样式1451"/>
    <w:rsid w:val="0024309A"/>
  </w:style>
  <w:style w:type="numbering" w:customStyle="1" w:styleId="13510">
    <w:name w:val="样式1351"/>
    <w:rsid w:val="0024309A"/>
  </w:style>
  <w:style w:type="table" w:customStyle="1" w:styleId="15122">
    <w:name w:val="网格型1512"/>
    <w:basedOn w:val="a3"/>
    <w:next w:val="aff3"/>
    <w:uiPriority w:val="59"/>
    <w:rsid w:val="002430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41410">
    <w:name w:val="样式14141"/>
    <w:rsid w:val="0024309A"/>
  </w:style>
  <w:style w:type="numbering" w:customStyle="1" w:styleId="131410">
    <w:name w:val="样式13141"/>
    <w:rsid w:val="0024309A"/>
  </w:style>
  <w:style w:type="table" w:customStyle="1" w:styleId="1514">
    <w:name w:val="浅色底纹151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414">
    <w:name w:val="浅色底纹241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5140">
    <w:name w:val="浅色底纹251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numbering" w:customStyle="1" w:styleId="32410">
    <w:name w:val="当前列表3241"/>
    <w:rsid w:val="0024309A"/>
  </w:style>
  <w:style w:type="table" w:customStyle="1" w:styleId="113140">
    <w:name w:val="浅色底纹1131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314">
    <w:name w:val="浅色底纹2131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2120">
    <w:name w:val="网格型4212"/>
    <w:basedOn w:val="a3"/>
    <w:next w:val="aff3"/>
    <w:uiPriority w:val="59"/>
    <w:rsid w:val="0024309A"/>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2129">
    <w:name w:val="定制网格型1212"/>
    <w:basedOn w:val="a3"/>
    <w:next w:val="aff3"/>
    <w:uiPriority w:val="39"/>
    <w:qFormat/>
    <w:rsid w:val="0024309A"/>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140">
    <w:name w:val="浅色底纹12314"/>
    <w:basedOn w:val="a3"/>
    <w:uiPriority w:val="60"/>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22124">
    <w:name w:val="网格型12212"/>
    <w:basedOn w:val="a3"/>
    <w:next w:val="aff3"/>
    <w:uiPriority w:val="39"/>
    <w:rsid w:val="0024309A"/>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14">
    <w:name w:val="无格式表格 51214"/>
    <w:basedOn w:val="a3"/>
    <w:uiPriority w:val="45"/>
    <w:rsid w:val="0024309A"/>
    <w:rPr>
      <w:rFonts w:ascii="Calibri" w:hAnsi="Calibri"/>
    </w:rPr>
    <w:tblPr>
      <w:tblStyleRowBandSize w:val="1"/>
      <w:tblStyleColBandSize w:val="1"/>
    </w:tblPr>
    <w:tblStylePr w:type="firstRow">
      <w:rPr>
        <w:rFonts w:ascii="Yu Gothic Light" w:eastAsia="宋体" w:hAnsi="Yu Gothic Light" w:cs="Times New Roman"/>
        <w:i/>
        <w:iCs/>
        <w:sz w:val="26"/>
      </w:rPr>
      <w:tblPr/>
      <w:tcPr>
        <w:tcBorders>
          <w:bottom w:val="single" w:sz="4" w:space="0" w:color="7F7F7F"/>
        </w:tcBorders>
        <w:shd w:val="clear" w:color="auto" w:fill="FFFFFF"/>
      </w:tcPr>
    </w:tblStylePr>
    <w:tblStylePr w:type="lastRow">
      <w:rPr>
        <w:rFonts w:ascii="Yu Gothic Light" w:eastAsia="宋体" w:hAnsi="Yu Gothic Light" w:cs="Times New Roman"/>
        <w:i/>
        <w:iCs/>
        <w:sz w:val="26"/>
      </w:rPr>
      <w:tblPr/>
      <w:tcPr>
        <w:tcBorders>
          <w:top w:val="single" w:sz="4" w:space="0" w:color="7F7F7F"/>
        </w:tcBorders>
        <w:shd w:val="clear" w:color="auto" w:fill="FFFFFF"/>
      </w:tcPr>
    </w:tblStylePr>
    <w:tblStylePr w:type="firstCol">
      <w:pPr>
        <w:jc w:val="right"/>
      </w:pPr>
      <w:rPr>
        <w:rFonts w:ascii="Yu Gothic Light" w:eastAsia="宋体" w:hAnsi="Yu Gothic Light" w:cs="Times New Roman"/>
        <w:i/>
        <w:iCs/>
        <w:sz w:val="26"/>
      </w:rPr>
      <w:tblPr/>
      <w:tcPr>
        <w:tcBorders>
          <w:right w:val="single" w:sz="4" w:space="0" w:color="7F7F7F"/>
        </w:tcBorders>
        <w:shd w:val="clear" w:color="auto" w:fill="FFFFFF"/>
      </w:tcPr>
    </w:tblStylePr>
    <w:tblStylePr w:type="lastCol">
      <w:rPr>
        <w:rFonts w:ascii="Yu Gothic Light" w:eastAsia="宋体" w:hAnsi="Yu Gothic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2140">
    <w:name w:val="浅色底纹1321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314">
    <w:name w:val="浅色底纹331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314">
    <w:name w:val="浅色底纹2231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314">
    <w:name w:val="浅色底纹11131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314">
    <w:name w:val="浅色底纹21131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numbering" w:customStyle="1" w:styleId="14321">
    <w:name w:val="样式14321"/>
    <w:rsid w:val="0024309A"/>
  </w:style>
  <w:style w:type="numbering" w:customStyle="1" w:styleId="133210">
    <w:name w:val="样式13321"/>
    <w:rsid w:val="0024309A"/>
  </w:style>
  <w:style w:type="numbering" w:customStyle="1" w:styleId="141221">
    <w:name w:val="样式141221"/>
    <w:rsid w:val="0024309A"/>
  </w:style>
  <w:style w:type="numbering" w:customStyle="1" w:styleId="131221">
    <w:name w:val="样式131221"/>
    <w:rsid w:val="0024309A"/>
  </w:style>
  <w:style w:type="table" w:customStyle="1" w:styleId="121214">
    <w:name w:val="浅色底纹12121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214">
    <w:name w:val="浅色底纹3121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214">
    <w:name w:val="浅色底纹22121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numbering" w:customStyle="1" w:styleId="32221">
    <w:name w:val="当前列表32221"/>
    <w:rsid w:val="0024309A"/>
  </w:style>
  <w:style w:type="table" w:customStyle="1" w:styleId="1111214">
    <w:name w:val="浅色底纹111121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214">
    <w:name w:val="浅色底纹211121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42140">
    <w:name w:val="浅色底纹1421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214">
    <w:name w:val="浅色底纹421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214">
    <w:name w:val="浅色底纹2321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214">
    <w:name w:val="浅色底纹11221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214">
    <w:name w:val="浅色底纹21221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numbering" w:customStyle="1" w:styleId="1431210">
    <w:name w:val="样式143121"/>
    <w:rsid w:val="0024309A"/>
  </w:style>
  <w:style w:type="numbering" w:customStyle="1" w:styleId="1331210">
    <w:name w:val="样式133121"/>
    <w:rsid w:val="0024309A"/>
  </w:style>
  <w:style w:type="numbering" w:customStyle="1" w:styleId="14121210">
    <w:name w:val="样式1412121"/>
    <w:rsid w:val="0024309A"/>
  </w:style>
  <w:style w:type="numbering" w:customStyle="1" w:styleId="13121210">
    <w:name w:val="样式1312121"/>
    <w:rsid w:val="0024309A"/>
  </w:style>
  <w:style w:type="table" w:customStyle="1" w:styleId="122114">
    <w:name w:val="浅色底纹12211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2114">
    <w:name w:val="浅色底纹3211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2114">
    <w:name w:val="浅色底纹22211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numbering" w:customStyle="1" w:styleId="322121">
    <w:name w:val="当前列表322121"/>
    <w:rsid w:val="0024309A"/>
  </w:style>
  <w:style w:type="table" w:customStyle="1" w:styleId="1112114">
    <w:name w:val="浅色底纹111211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2114">
    <w:name w:val="浅色底纹211211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52120">
    <w:name w:val="网格型5212"/>
    <w:basedOn w:val="a3"/>
    <w:next w:val="aff3"/>
    <w:uiPriority w:val="39"/>
    <w:qFormat/>
    <w:rsid w:val="002430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120">
    <w:name w:val="网格型13212"/>
    <w:basedOn w:val="a3"/>
    <w:uiPriority w:val="59"/>
    <w:qFormat/>
    <w:rsid w:val="0024309A"/>
    <w:rPr>
      <w:rFonts w:ascii="宋体" w:hAnsi="宋体"/>
    </w:rPr>
    <w:tblPr>
      <w:tblBorders>
        <w:top w:val="thinThickSmallGap" w:sz="24" w:space="0" w:color="auto"/>
        <w:bottom w:val="single" w:sz="12" w:space="0" w:color="auto"/>
        <w:insideH w:val="single" w:sz="4" w:space="0" w:color="auto"/>
        <w:insideV w:val="single" w:sz="4" w:space="0" w:color="auto"/>
      </w:tblBorders>
    </w:tblPr>
  </w:style>
  <w:style w:type="table" w:customStyle="1" w:styleId="21146">
    <w:name w:val="浅色网格2114"/>
    <w:basedOn w:val="a3"/>
    <w:uiPriority w:val="62"/>
    <w:rsid w:val="0024309A"/>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1146">
    <w:name w:val="浅色网格1114"/>
    <w:basedOn w:val="a3"/>
    <w:uiPriority w:val="62"/>
    <w:qFormat/>
    <w:rsid w:val="0024309A"/>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paragraph" w:customStyle="1" w:styleId="006">
    <w:name w:val="006备注"/>
    <w:basedOn w:val="a1"/>
    <w:rsid w:val="00811BC1"/>
    <w:pPr>
      <w:ind w:firstLineChars="200" w:firstLine="200"/>
    </w:pPr>
    <w:rPr>
      <w:rFonts w:ascii="Times New Roman" w:hAnsi="Times New Roman" w:cs="Arial"/>
      <w:bCs/>
    </w:rPr>
  </w:style>
  <w:style w:type="numbering" w:customStyle="1" w:styleId="613">
    <w:name w:val="无列表61"/>
    <w:next w:val="a4"/>
    <w:uiPriority w:val="99"/>
    <w:semiHidden/>
    <w:unhideWhenUsed/>
    <w:rsid w:val="0024309A"/>
  </w:style>
  <w:style w:type="table" w:customStyle="1" w:styleId="7120">
    <w:name w:val="网格型712"/>
    <w:basedOn w:val="a3"/>
    <w:next w:val="aff3"/>
    <w:uiPriority w:val="39"/>
    <w:qFormat/>
    <w:rsid w:val="002430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4">
    <w:name w:val="网格型2312"/>
    <w:basedOn w:val="a3"/>
    <w:uiPriority w:val="59"/>
    <w:qFormat/>
    <w:rsid w:val="0024309A"/>
    <w:rPr>
      <w:rFonts w:ascii="宋体" w:hAnsi="宋体"/>
    </w:rPr>
    <w:tblPr>
      <w:tblBorders>
        <w:top w:val="thinThickSmallGap" w:sz="24" w:space="0" w:color="auto"/>
        <w:bottom w:val="single" w:sz="12" w:space="0" w:color="auto"/>
        <w:insideH w:val="single" w:sz="4" w:space="0" w:color="auto"/>
        <w:insideV w:val="single" w:sz="4" w:space="0" w:color="auto"/>
      </w:tblBorders>
    </w:tblPr>
  </w:style>
  <w:style w:type="table" w:customStyle="1" w:styleId="16122">
    <w:name w:val="网格型1612"/>
    <w:basedOn w:val="a3"/>
    <w:uiPriority w:val="59"/>
    <w:qFormat/>
    <w:rsid w:val="0024309A"/>
    <w:rPr>
      <w:rFonts w:ascii="宋体" w:hAnsi="宋体"/>
    </w:rPr>
    <w:tblPr>
      <w:tblBorders>
        <w:top w:val="thinThickSmallGap" w:sz="24" w:space="0" w:color="auto"/>
        <w:bottom w:val="single" w:sz="12" w:space="0" w:color="auto"/>
        <w:insideH w:val="single" w:sz="4" w:space="0" w:color="auto"/>
        <w:insideV w:val="single" w:sz="4" w:space="0" w:color="auto"/>
      </w:tblBorders>
    </w:tblPr>
  </w:style>
  <w:style w:type="table" w:customStyle="1" w:styleId="22144">
    <w:name w:val="浅色网格2214"/>
    <w:basedOn w:val="a3"/>
    <w:uiPriority w:val="62"/>
    <w:rsid w:val="0024309A"/>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ommunity Light" w:eastAsia="宋体" w:hAnsi="Community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Community Light" w:eastAsia="宋体" w:hAnsi="Community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Community Light" w:eastAsia="宋体" w:hAnsi="Community Light" w:cs="Times New Roman"/>
        <w:b/>
        <w:bCs/>
      </w:rPr>
    </w:tblStylePr>
    <w:tblStylePr w:type="lastCol">
      <w:rPr>
        <w:rFonts w:ascii="Community Light" w:eastAsia="宋体" w:hAnsi="Community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2145">
    <w:name w:val="浅色网格1214"/>
    <w:basedOn w:val="a3"/>
    <w:uiPriority w:val="62"/>
    <w:qFormat/>
    <w:rsid w:val="0024309A"/>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ommunity Light" w:eastAsia="宋体" w:hAnsi="Community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Community Light" w:eastAsia="宋体" w:hAnsi="Community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Community Light" w:eastAsia="宋体" w:hAnsi="Community Light" w:cs="Times New Roman"/>
        <w:b/>
        <w:bCs/>
      </w:rPr>
    </w:tblStylePr>
    <w:tblStylePr w:type="lastCol">
      <w:rPr>
        <w:rFonts w:ascii="Community Light" w:eastAsia="宋体" w:hAnsi="Community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7121">
    <w:name w:val="表格样式1712"/>
    <w:basedOn w:val="a3"/>
    <w:uiPriority w:val="59"/>
    <w:qFormat/>
    <w:rsid w:val="0024309A"/>
    <w:tblPr>
      <w:tblBorders>
        <w:top w:val="thinThickSmallGap" w:sz="24" w:space="0" w:color="auto"/>
        <w:bottom w:val="thinThickSmallGap" w:sz="24" w:space="0" w:color="auto"/>
        <w:insideH w:val="single" w:sz="4" w:space="0" w:color="000000"/>
        <w:insideV w:val="single" w:sz="4" w:space="0" w:color="000000"/>
      </w:tblBorders>
    </w:tblPr>
  </w:style>
  <w:style w:type="paragraph" w:customStyle="1" w:styleId="009">
    <w:name w:val="009单位"/>
    <w:basedOn w:val="005"/>
    <w:rsid w:val="008160FF"/>
    <w:pPr>
      <w:keepNext/>
      <w:spacing w:beforeLines="0" w:before="0" w:line="240" w:lineRule="auto"/>
      <w:ind w:firstLineChars="0" w:firstLine="0"/>
      <w:jc w:val="right"/>
    </w:pPr>
    <w:rPr>
      <w:sz w:val="21"/>
    </w:rPr>
  </w:style>
  <w:style w:type="table" w:customStyle="1" w:styleId="812">
    <w:name w:val="网格型812"/>
    <w:basedOn w:val="a3"/>
    <w:next w:val="aff3"/>
    <w:uiPriority w:val="39"/>
    <w:qFormat/>
    <w:rsid w:val="002430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4">
    <w:name w:val="浅色底纹1614"/>
    <w:basedOn w:val="a3"/>
    <w:uiPriority w:val="60"/>
    <w:qFormat/>
    <w:rsid w:val="0024309A"/>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7122">
    <w:name w:val="网格型1712"/>
    <w:basedOn w:val="a3"/>
    <w:uiPriority w:val="39"/>
    <w:rsid w:val="002430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14">
    <w:name w:val="无格式表格 51314"/>
    <w:basedOn w:val="a3"/>
    <w:uiPriority w:val="45"/>
    <w:qFormat/>
    <w:rsid w:val="0024309A"/>
    <w:tblPr/>
    <w:tblStylePr w:type="firstRow">
      <w:rPr>
        <w:rFonts w:ascii="等线" w:eastAsia="宋体" w:hAnsi="等线" w:cs="Times New Roman"/>
        <w:i/>
        <w:iCs/>
        <w:sz w:val="26"/>
      </w:rPr>
      <w:tblPr/>
      <w:tcPr>
        <w:tcBorders>
          <w:bottom w:val="single" w:sz="4" w:space="0" w:color="7F7F7F"/>
        </w:tcBorders>
        <w:shd w:val="clear" w:color="auto" w:fill="FFFFFF"/>
      </w:tcPr>
    </w:tblStylePr>
    <w:tblStylePr w:type="lastRow">
      <w:rPr>
        <w:rFonts w:ascii="等线" w:eastAsia="宋体" w:hAnsi="等线" w:cs="Times New Roman"/>
        <w:i/>
        <w:iCs/>
        <w:sz w:val="26"/>
      </w:rPr>
      <w:tblPr/>
      <w:tcPr>
        <w:tcBorders>
          <w:top w:val="single" w:sz="4" w:space="0" w:color="7F7F7F"/>
        </w:tcBorders>
        <w:shd w:val="clear" w:color="auto" w:fill="FFFFFF"/>
      </w:tcPr>
    </w:tblStylePr>
    <w:tblStylePr w:type="firstCol">
      <w:pPr>
        <w:jc w:val="right"/>
      </w:pPr>
      <w:rPr>
        <w:rFonts w:ascii="等线" w:eastAsia="宋体" w:hAnsi="等线" w:cs="Times New Roman"/>
        <w:i/>
        <w:iCs/>
        <w:sz w:val="26"/>
      </w:rPr>
      <w:tblPr/>
      <w:tcPr>
        <w:tcBorders>
          <w:right w:val="single" w:sz="4" w:space="0" w:color="7F7F7F"/>
        </w:tcBorders>
        <w:shd w:val="clear" w:color="auto" w:fill="FFFFFF"/>
      </w:tcPr>
    </w:tblStylePr>
    <w:tblStylePr w:type="lastCol">
      <w:rPr>
        <w:rFonts w:ascii="等线" w:eastAsia="宋体" w:hAnsi="等线"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12124">
    <w:name w:val="表格样式11212"/>
    <w:basedOn w:val="a3"/>
    <w:uiPriority w:val="59"/>
    <w:qFormat/>
    <w:rsid w:val="0024309A"/>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13120">
    <w:name w:val="表格样式11312"/>
    <w:basedOn w:val="a3"/>
    <w:uiPriority w:val="59"/>
    <w:qFormat/>
    <w:rsid w:val="0024309A"/>
    <w:tblPr>
      <w:tblBorders>
        <w:top w:val="thinThickSmallGap" w:sz="24" w:space="0" w:color="auto"/>
        <w:bottom w:val="thinThickSmallGap" w:sz="24" w:space="0" w:color="auto"/>
        <w:insideH w:val="single" w:sz="4" w:space="0" w:color="000000"/>
        <w:insideV w:val="single" w:sz="4" w:space="0" w:color="000000"/>
      </w:tblBorders>
    </w:tblPr>
  </w:style>
  <w:style w:type="numbering" w:customStyle="1" w:styleId="713">
    <w:name w:val="无列表71"/>
    <w:next w:val="a4"/>
    <w:uiPriority w:val="99"/>
    <w:semiHidden/>
    <w:unhideWhenUsed/>
    <w:rsid w:val="0024309A"/>
  </w:style>
  <w:style w:type="table" w:customStyle="1" w:styleId="921">
    <w:name w:val="网格型92"/>
    <w:basedOn w:val="a3"/>
    <w:next w:val="aff3"/>
    <w:uiPriority w:val="39"/>
    <w:qFormat/>
    <w:rsid w:val="0024309A"/>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418">
    <w:name w:val="无列表141"/>
    <w:next w:val="a4"/>
    <w:uiPriority w:val="99"/>
    <w:semiHidden/>
    <w:unhideWhenUsed/>
    <w:rsid w:val="0024309A"/>
  </w:style>
  <w:style w:type="numbering" w:customStyle="1" w:styleId="14610">
    <w:name w:val="样式1461"/>
    <w:rsid w:val="0024309A"/>
  </w:style>
  <w:style w:type="numbering" w:customStyle="1" w:styleId="13610">
    <w:name w:val="样式1361"/>
    <w:rsid w:val="0024309A"/>
  </w:style>
  <w:style w:type="numbering" w:customStyle="1" w:styleId="11413">
    <w:name w:val="无列表1141"/>
    <w:next w:val="a4"/>
    <w:uiPriority w:val="99"/>
    <w:semiHidden/>
    <w:rsid w:val="0024309A"/>
  </w:style>
  <w:style w:type="numbering" w:customStyle="1" w:styleId="141510">
    <w:name w:val="样式14151"/>
    <w:rsid w:val="0024309A"/>
  </w:style>
  <w:style w:type="numbering" w:customStyle="1" w:styleId="131510">
    <w:name w:val="样式13151"/>
    <w:rsid w:val="0024309A"/>
  </w:style>
  <w:style w:type="numbering" w:customStyle="1" w:styleId="2415">
    <w:name w:val="无列表241"/>
    <w:next w:val="a4"/>
    <w:uiPriority w:val="99"/>
    <w:semiHidden/>
    <w:unhideWhenUsed/>
    <w:rsid w:val="0024309A"/>
  </w:style>
  <w:style w:type="numbering" w:customStyle="1" w:styleId="32510">
    <w:name w:val="当前列表3251"/>
    <w:rsid w:val="0024309A"/>
  </w:style>
  <w:style w:type="numbering" w:customStyle="1" w:styleId="3315">
    <w:name w:val="无列表331"/>
    <w:next w:val="a4"/>
    <w:uiPriority w:val="99"/>
    <w:semiHidden/>
    <w:unhideWhenUsed/>
    <w:rsid w:val="0024309A"/>
  </w:style>
  <w:style w:type="numbering" w:customStyle="1" w:styleId="142310">
    <w:name w:val="样式14231"/>
    <w:rsid w:val="0024309A"/>
  </w:style>
  <w:style w:type="numbering" w:customStyle="1" w:styleId="132310">
    <w:name w:val="样式13231"/>
    <w:rsid w:val="0024309A"/>
  </w:style>
  <w:style w:type="numbering" w:customStyle="1" w:styleId="111218">
    <w:name w:val="无列表11121"/>
    <w:next w:val="a4"/>
    <w:uiPriority w:val="99"/>
    <w:semiHidden/>
    <w:rsid w:val="0024309A"/>
  </w:style>
  <w:style w:type="numbering" w:customStyle="1" w:styleId="1411310">
    <w:name w:val="样式141131"/>
    <w:rsid w:val="0024309A"/>
  </w:style>
  <w:style w:type="numbering" w:customStyle="1" w:styleId="1311310">
    <w:name w:val="样式131131"/>
    <w:rsid w:val="0024309A"/>
  </w:style>
  <w:style w:type="numbering" w:customStyle="1" w:styleId="21315">
    <w:name w:val="无列表2131"/>
    <w:next w:val="a4"/>
    <w:uiPriority w:val="99"/>
    <w:semiHidden/>
    <w:unhideWhenUsed/>
    <w:rsid w:val="0024309A"/>
  </w:style>
  <w:style w:type="numbering" w:customStyle="1" w:styleId="321310">
    <w:name w:val="当前列表32131"/>
    <w:rsid w:val="0024309A"/>
  </w:style>
  <w:style w:type="numbering" w:customStyle="1" w:styleId="4215">
    <w:name w:val="无列表421"/>
    <w:next w:val="a4"/>
    <w:uiPriority w:val="99"/>
    <w:semiHidden/>
    <w:unhideWhenUsed/>
    <w:rsid w:val="0024309A"/>
  </w:style>
  <w:style w:type="numbering" w:customStyle="1" w:styleId="143310">
    <w:name w:val="样式14331"/>
    <w:rsid w:val="0024309A"/>
  </w:style>
  <w:style w:type="numbering" w:customStyle="1" w:styleId="133310">
    <w:name w:val="样式13331"/>
    <w:rsid w:val="0024309A"/>
  </w:style>
  <w:style w:type="numbering" w:customStyle="1" w:styleId="12118">
    <w:name w:val="无列表1211"/>
    <w:next w:val="a4"/>
    <w:uiPriority w:val="99"/>
    <w:semiHidden/>
    <w:rsid w:val="0024309A"/>
  </w:style>
  <w:style w:type="numbering" w:customStyle="1" w:styleId="141231">
    <w:name w:val="样式141231"/>
    <w:rsid w:val="0024309A"/>
  </w:style>
  <w:style w:type="numbering" w:customStyle="1" w:styleId="131231">
    <w:name w:val="样式131231"/>
    <w:rsid w:val="0024309A"/>
  </w:style>
  <w:style w:type="numbering" w:customStyle="1" w:styleId="22118">
    <w:name w:val="无列表2211"/>
    <w:next w:val="a4"/>
    <w:uiPriority w:val="99"/>
    <w:semiHidden/>
    <w:unhideWhenUsed/>
    <w:rsid w:val="0024309A"/>
  </w:style>
  <w:style w:type="numbering" w:customStyle="1" w:styleId="32231">
    <w:name w:val="当前列表32231"/>
    <w:rsid w:val="0024309A"/>
  </w:style>
  <w:style w:type="numbering" w:customStyle="1" w:styleId="31110">
    <w:name w:val="无列表3111"/>
    <w:next w:val="a4"/>
    <w:uiPriority w:val="99"/>
    <w:semiHidden/>
    <w:unhideWhenUsed/>
    <w:rsid w:val="0024309A"/>
  </w:style>
  <w:style w:type="numbering" w:customStyle="1" w:styleId="1421110">
    <w:name w:val="样式142111"/>
    <w:rsid w:val="0024309A"/>
  </w:style>
  <w:style w:type="numbering" w:customStyle="1" w:styleId="1321110">
    <w:name w:val="样式132111"/>
    <w:rsid w:val="0024309A"/>
  </w:style>
  <w:style w:type="numbering" w:customStyle="1" w:styleId="112116">
    <w:name w:val="无列表11211"/>
    <w:next w:val="a4"/>
    <w:uiPriority w:val="99"/>
    <w:semiHidden/>
    <w:rsid w:val="0024309A"/>
  </w:style>
  <w:style w:type="numbering" w:customStyle="1" w:styleId="1411111">
    <w:name w:val="样式1411111"/>
    <w:rsid w:val="0024309A"/>
  </w:style>
  <w:style w:type="numbering" w:customStyle="1" w:styleId="1311111">
    <w:name w:val="样式1311111"/>
    <w:rsid w:val="0024309A"/>
  </w:style>
  <w:style w:type="numbering" w:customStyle="1" w:styleId="211118">
    <w:name w:val="无列表21111"/>
    <w:next w:val="a4"/>
    <w:uiPriority w:val="99"/>
    <w:semiHidden/>
    <w:unhideWhenUsed/>
    <w:rsid w:val="0024309A"/>
  </w:style>
  <w:style w:type="numbering" w:customStyle="1" w:styleId="3211110">
    <w:name w:val="当前列表321111"/>
    <w:rsid w:val="0024309A"/>
  </w:style>
  <w:style w:type="numbering" w:customStyle="1" w:styleId="5213">
    <w:name w:val="无列表521"/>
    <w:next w:val="a4"/>
    <w:uiPriority w:val="99"/>
    <w:semiHidden/>
    <w:unhideWhenUsed/>
    <w:rsid w:val="0024309A"/>
  </w:style>
  <w:style w:type="numbering" w:customStyle="1" w:styleId="13116">
    <w:name w:val="无列表1311"/>
    <w:next w:val="a4"/>
    <w:uiPriority w:val="99"/>
    <w:semiHidden/>
    <w:unhideWhenUsed/>
    <w:rsid w:val="0024309A"/>
  </w:style>
  <w:style w:type="numbering" w:customStyle="1" w:styleId="144110">
    <w:name w:val="样式14411"/>
    <w:rsid w:val="0024309A"/>
  </w:style>
  <w:style w:type="numbering" w:customStyle="1" w:styleId="134110">
    <w:name w:val="样式13411"/>
    <w:rsid w:val="0024309A"/>
  </w:style>
  <w:style w:type="numbering" w:customStyle="1" w:styleId="113113">
    <w:name w:val="无列表11311"/>
    <w:next w:val="a4"/>
    <w:uiPriority w:val="99"/>
    <w:semiHidden/>
    <w:rsid w:val="0024309A"/>
  </w:style>
  <w:style w:type="numbering" w:customStyle="1" w:styleId="141311">
    <w:name w:val="样式141311"/>
    <w:rsid w:val="0024309A"/>
  </w:style>
  <w:style w:type="numbering" w:customStyle="1" w:styleId="131311">
    <w:name w:val="样式131311"/>
    <w:rsid w:val="0024309A"/>
  </w:style>
  <w:style w:type="numbering" w:customStyle="1" w:styleId="23116">
    <w:name w:val="无列表2311"/>
    <w:next w:val="a4"/>
    <w:uiPriority w:val="99"/>
    <w:semiHidden/>
    <w:unhideWhenUsed/>
    <w:rsid w:val="0024309A"/>
  </w:style>
  <w:style w:type="numbering" w:customStyle="1" w:styleId="323110">
    <w:name w:val="当前列表32311"/>
    <w:rsid w:val="0024309A"/>
  </w:style>
  <w:style w:type="numbering" w:customStyle="1" w:styleId="32115">
    <w:name w:val="无列表3211"/>
    <w:next w:val="a4"/>
    <w:uiPriority w:val="99"/>
    <w:semiHidden/>
    <w:unhideWhenUsed/>
    <w:rsid w:val="0024309A"/>
  </w:style>
  <w:style w:type="numbering" w:customStyle="1" w:styleId="1422110">
    <w:name w:val="样式142211"/>
    <w:rsid w:val="0024309A"/>
  </w:style>
  <w:style w:type="numbering" w:customStyle="1" w:styleId="1322110">
    <w:name w:val="样式132211"/>
    <w:rsid w:val="0024309A"/>
  </w:style>
  <w:style w:type="numbering" w:customStyle="1" w:styleId="11111110">
    <w:name w:val="无列表1111111"/>
    <w:next w:val="a4"/>
    <w:uiPriority w:val="99"/>
    <w:semiHidden/>
    <w:rsid w:val="0024309A"/>
  </w:style>
  <w:style w:type="numbering" w:customStyle="1" w:styleId="1411211">
    <w:name w:val="样式1411211"/>
    <w:rsid w:val="0024309A"/>
  </w:style>
  <w:style w:type="numbering" w:customStyle="1" w:styleId="1311211">
    <w:name w:val="样式1311211"/>
    <w:rsid w:val="0024309A"/>
  </w:style>
  <w:style w:type="numbering" w:customStyle="1" w:styleId="212116">
    <w:name w:val="无列表21211"/>
    <w:next w:val="a4"/>
    <w:uiPriority w:val="99"/>
    <w:semiHidden/>
    <w:unhideWhenUsed/>
    <w:rsid w:val="0024309A"/>
  </w:style>
  <w:style w:type="numbering" w:customStyle="1" w:styleId="3212110">
    <w:name w:val="当前列表321211"/>
    <w:rsid w:val="0024309A"/>
  </w:style>
  <w:style w:type="numbering" w:customStyle="1" w:styleId="41113">
    <w:name w:val="无列表4111"/>
    <w:next w:val="a4"/>
    <w:uiPriority w:val="99"/>
    <w:semiHidden/>
    <w:unhideWhenUsed/>
    <w:rsid w:val="0024309A"/>
  </w:style>
  <w:style w:type="numbering" w:customStyle="1" w:styleId="143131">
    <w:name w:val="样式143131"/>
    <w:rsid w:val="0024309A"/>
  </w:style>
  <w:style w:type="numbering" w:customStyle="1" w:styleId="133131">
    <w:name w:val="样式133131"/>
    <w:rsid w:val="0024309A"/>
  </w:style>
  <w:style w:type="numbering" w:customStyle="1" w:styleId="1412131">
    <w:name w:val="样式1412131"/>
    <w:rsid w:val="0024309A"/>
  </w:style>
  <w:style w:type="numbering" w:customStyle="1" w:styleId="1312131">
    <w:name w:val="样式1312131"/>
    <w:rsid w:val="0024309A"/>
  </w:style>
  <w:style w:type="numbering" w:customStyle="1" w:styleId="322131">
    <w:name w:val="当前列表322131"/>
    <w:rsid w:val="0024309A"/>
  </w:style>
  <w:style w:type="numbering" w:customStyle="1" w:styleId="1431111">
    <w:name w:val="样式1431111"/>
    <w:rsid w:val="0024309A"/>
  </w:style>
  <w:style w:type="numbering" w:customStyle="1" w:styleId="1331111">
    <w:name w:val="样式1331111"/>
    <w:rsid w:val="0024309A"/>
  </w:style>
  <w:style w:type="numbering" w:customStyle="1" w:styleId="14121111">
    <w:name w:val="样式14121111"/>
    <w:rsid w:val="0024309A"/>
  </w:style>
  <w:style w:type="numbering" w:customStyle="1" w:styleId="13121111">
    <w:name w:val="样式13121111"/>
    <w:rsid w:val="0024309A"/>
  </w:style>
  <w:style w:type="numbering" w:customStyle="1" w:styleId="3221111">
    <w:name w:val="当前列表3221111"/>
    <w:rsid w:val="0024309A"/>
  </w:style>
  <w:style w:type="numbering" w:customStyle="1" w:styleId="51116">
    <w:name w:val="无列表5111"/>
    <w:next w:val="a4"/>
    <w:uiPriority w:val="99"/>
    <w:semiHidden/>
    <w:unhideWhenUsed/>
    <w:rsid w:val="0024309A"/>
  </w:style>
  <w:style w:type="numbering" w:customStyle="1" w:styleId="14511">
    <w:name w:val="样式14511"/>
    <w:rsid w:val="0024309A"/>
  </w:style>
  <w:style w:type="numbering" w:customStyle="1" w:styleId="13511">
    <w:name w:val="样式13511"/>
    <w:rsid w:val="0024309A"/>
  </w:style>
  <w:style w:type="numbering" w:customStyle="1" w:styleId="141411">
    <w:name w:val="样式141411"/>
    <w:rsid w:val="0024309A"/>
  </w:style>
  <w:style w:type="numbering" w:customStyle="1" w:styleId="131411">
    <w:name w:val="样式131411"/>
    <w:rsid w:val="0024309A"/>
  </w:style>
  <w:style w:type="numbering" w:customStyle="1" w:styleId="32411">
    <w:name w:val="当前列表32411"/>
    <w:rsid w:val="0024309A"/>
  </w:style>
  <w:style w:type="numbering" w:customStyle="1" w:styleId="143211">
    <w:name w:val="样式143211"/>
    <w:rsid w:val="0024309A"/>
  </w:style>
  <w:style w:type="numbering" w:customStyle="1" w:styleId="133211">
    <w:name w:val="样式133211"/>
    <w:rsid w:val="0024309A"/>
  </w:style>
  <w:style w:type="numbering" w:customStyle="1" w:styleId="1412211">
    <w:name w:val="样式1412211"/>
    <w:rsid w:val="0024309A"/>
  </w:style>
  <w:style w:type="numbering" w:customStyle="1" w:styleId="1312211">
    <w:name w:val="样式1312211"/>
    <w:rsid w:val="0024309A"/>
  </w:style>
  <w:style w:type="numbering" w:customStyle="1" w:styleId="322211">
    <w:name w:val="当前列表322211"/>
    <w:rsid w:val="0024309A"/>
  </w:style>
  <w:style w:type="numbering" w:customStyle="1" w:styleId="1431211">
    <w:name w:val="样式1431211"/>
    <w:rsid w:val="0024309A"/>
  </w:style>
  <w:style w:type="numbering" w:customStyle="1" w:styleId="1331211">
    <w:name w:val="样式1331211"/>
    <w:rsid w:val="0024309A"/>
  </w:style>
  <w:style w:type="numbering" w:customStyle="1" w:styleId="14121211">
    <w:name w:val="样式14121211"/>
    <w:rsid w:val="0024309A"/>
  </w:style>
  <w:style w:type="numbering" w:customStyle="1" w:styleId="13121211">
    <w:name w:val="样式13121211"/>
    <w:rsid w:val="0024309A"/>
  </w:style>
  <w:style w:type="numbering" w:customStyle="1" w:styleId="3221211">
    <w:name w:val="当前列表3221211"/>
    <w:rsid w:val="0024309A"/>
  </w:style>
  <w:style w:type="numbering" w:customStyle="1" w:styleId="6111">
    <w:name w:val="无列表611"/>
    <w:next w:val="a4"/>
    <w:uiPriority w:val="99"/>
    <w:semiHidden/>
    <w:unhideWhenUsed/>
    <w:rsid w:val="0024309A"/>
  </w:style>
  <w:style w:type="numbering" w:customStyle="1" w:styleId="86">
    <w:name w:val="无列表8"/>
    <w:next w:val="a4"/>
    <w:uiPriority w:val="99"/>
    <w:semiHidden/>
    <w:unhideWhenUsed/>
    <w:rsid w:val="0024309A"/>
  </w:style>
  <w:style w:type="table" w:customStyle="1" w:styleId="1020">
    <w:name w:val="网格型102"/>
    <w:basedOn w:val="a3"/>
    <w:next w:val="aff3"/>
    <w:uiPriority w:val="39"/>
    <w:qFormat/>
    <w:rsid w:val="0024309A"/>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59">
    <w:name w:val="无列表15"/>
    <w:next w:val="a4"/>
    <w:uiPriority w:val="99"/>
    <w:semiHidden/>
    <w:unhideWhenUsed/>
    <w:rsid w:val="0024309A"/>
  </w:style>
  <w:style w:type="table" w:customStyle="1" w:styleId="1921">
    <w:name w:val="网格型192"/>
    <w:basedOn w:val="a3"/>
    <w:next w:val="aff3"/>
    <w:uiPriority w:val="59"/>
    <w:rsid w:val="0024309A"/>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70">
    <w:name w:val="样式147"/>
    <w:rsid w:val="0024309A"/>
  </w:style>
  <w:style w:type="numbering" w:customStyle="1" w:styleId="1371">
    <w:name w:val="样式137"/>
    <w:rsid w:val="0024309A"/>
  </w:style>
  <w:style w:type="numbering" w:customStyle="1" w:styleId="1156">
    <w:name w:val="无列表115"/>
    <w:next w:val="a4"/>
    <w:uiPriority w:val="99"/>
    <w:semiHidden/>
    <w:rsid w:val="0024309A"/>
  </w:style>
  <w:style w:type="table" w:customStyle="1" w:styleId="11228">
    <w:name w:val="网格型1122"/>
    <w:basedOn w:val="a3"/>
    <w:next w:val="aff3"/>
    <w:uiPriority w:val="59"/>
    <w:rsid w:val="002430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4161">
    <w:name w:val="样式1416"/>
    <w:rsid w:val="0024309A"/>
  </w:style>
  <w:style w:type="numbering" w:customStyle="1" w:styleId="13161">
    <w:name w:val="样式1316"/>
    <w:rsid w:val="0024309A"/>
  </w:style>
  <w:style w:type="numbering" w:customStyle="1" w:styleId="258">
    <w:name w:val="无列表25"/>
    <w:next w:val="a4"/>
    <w:uiPriority w:val="99"/>
    <w:semiHidden/>
    <w:unhideWhenUsed/>
    <w:rsid w:val="0024309A"/>
  </w:style>
  <w:style w:type="table" w:customStyle="1" w:styleId="2525">
    <w:name w:val="网格型252"/>
    <w:basedOn w:val="a3"/>
    <w:next w:val="aff3"/>
    <w:uiPriority w:val="99"/>
    <w:rsid w:val="0024309A"/>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40">
    <w:name w:val="浅色底纹18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740">
    <w:name w:val="浅色底纹27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024">
    <w:name w:val="浅色底纹202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5142">
    <w:name w:val="网格表 4 - 着色 5142"/>
    <w:basedOn w:val="a3"/>
    <w:uiPriority w:val="49"/>
    <w:rsid w:val="0024309A"/>
    <w:rPr>
      <w:rFonts w:ascii="Calibri" w:hAnsi="Calibri"/>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numbering" w:customStyle="1" w:styleId="3260">
    <w:name w:val="当前列表326"/>
    <w:rsid w:val="0024309A"/>
  </w:style>
  <w:style w:type="numbering" w:customStyle="1" w:styleId="346">
    <w:name w:val="无列表34"/>
    <w:next w:val="a4"/>
    <w:uiPriority w:val="99"/>
    <w:semiHidden/>
    <w:unhideWhenUsed/>
    <w:rsid w:val="0024309A"/>
  </w:style>
  <w:style w:type="table" w:customStyle="1" w:styleId="3225">
    <w:name w:val="网格型322"/>
    <w:basedOn w:val="a3"/>
    <w:next w:val="aff3"/>
    <w:uiPriority w:val="59"/>
    <w:rsid w:val="0024309A"/>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240">
    <w:name w:val="样式1424"/>
    <w:rsid w:val="0024309A"/>
  </w:style>
  <w:style w:type="numbering" w:customStyle="1" w:styleId="13241">
    <w:name w:val="样式1324"/>
    <w:rsid w:val="0024309A"/>
  </w:style>
  <w:style w:type="numbering" w:customStyle="1" w:styleId="1113a">
    <w:name w:val="无列表1113"/>
    <w:next w:val="a4"/>
    <w:uiPriority w:val="99"/>
    <w:semiHidden/>
    <w:rsid w:val="0024309A"/>
  </w:style>
  <w:style w:type="numbering" w:customStyle="1" w:styleId="141141">
    <w:name w:val="样式14114"/>
    <w:rsid w:val="0024309A"/>
  </w:style>
  <w:style w:type="numbering" w:customStyle="1" w:styleId="131141">
    <w:name w:val="样式13114"/>
    <w:rsid w:val="0024309A"/>
  </w:style>
  <w:style w:type="numbering" w:customStyle="1" w:styleId="2146">
    <w:name w:val="无列表214"/>
    <w:next w:val="a4"/>
    <w:uiPriority w:val="99"/>
    <w:semiHidden/>
    <w:unhideWhenUsed/>
    <w:rsid w:val="0024309A"/>
  </w:style>
  <w:style w:type="table" w:customStyle="1" w:styleId="21228">
    <w:name w:val="网格型2122"/>
    <w:basedOn w:val="a3"/>
    <w:next w:val="aff3"/>
    <w:uiPriority w:val="99"/>
    <w:rsid w:val="0024309A"/>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40">
    <w:name w:val="浅色底纹115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540">
    <w:name w:val="浅色底纹215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51132">
    <w:name w:val="网格表 4 - 着色 51132"/>
    <w:basedOn w:val="a3"/>
    <w:uiPriority w:val="49"/>
    <w:rsid w:val="0024309A"/>
    <w:rPr>
      <w:rFonts w:ascii="Calibri" w:hAnsi="Calibri"/>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numbering" w:customStyle="1" w:styleId="32140">
    <w:name w:val="当前列表3214"/>
    <w:rsid w:val="0024309A"/>
  </w:style>
  <w:style w:type="table" w:customStyle="1" w:styleId="1428">
    <w:name w:val="定制网格型142"/>
    <w:basedOn w:val="a3"/>
    <w:next w:val="aff3"/>
    <w:uiPriority w:val="39"/>
    <w:qFormat/>
    <w:rsid w:val="0024309A"/>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540">
    <w:name w:val="浅色底纹1254"/>
    <w:basedOn w:val="a3"/>
    <w:uiPriority w:val="60"/>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520">
    <w:name w:val="表格样式1152"/>
    <w:basedOn w:val="a3"/>
    <w:uiPriority w:val="59"/>
    <w:qFormat/>
    <w:rsid w:val="0024309A"/>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6221">
    <w:name w:val="表格样式1622"/>
    <w:basedOn w:val="a3"/>
    <w:uiPriority w:val="59"/>
    <w:qFormat/>
    <w:rsid w:val="0024309A"/>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922">
    <w:name w:val="表格样式192"/>
    <w:basedOn w:val="a3"/>
    <w:uiPriority w:val="59"/>
    <w:qFormat/>
    <w:rsid w:val="0024309A"/>
    <w:tblPr>
      <w:tblBorders>
        <w:top w:val="single" w:sz="12" w:space="0" w:color="auto"/>
        <w:bottom w:val="single" w:sz="12" w:space="0" w:color="auto"/>
        <w:insideH w:val="dotted" w:sz="8" w:space="0" w:color="auto"/>
        <w:insideV w:val="dotted" w:sz="8" w:space="0" w:color="auto"/>
      </w:tblBorders>
    </w:tblPr>
  </w:style>
  <w:style w:type="table" w:customStyle="1" w:styleId="15221">
    <w:name w:val="表格样式1522"/>
    <w:basedOn w:val="a3"/>
    <w:uiPriority w:val="59"/>
    <w:qFormat/>
    <w:rsid w:val="0024309A"/>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2421">
    <w:name w:val="网格型1242"/>
    <w:basedOn w:val="a3"/>
    <w:next w:val="aff3"/>
    <w:uiPriority w:val="39"/>
    <w:rsid w:val="0024309A"/>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540">
    <w:name w:val="无格式表格 5154"/>
    <w:basedOn w:val="a3"/>
    <w:uiPriority w:val="45"/>
    <w:rsid w:val="0024309A"/>
    <w:rPr>
      <w:rFonts w:ascii="Calibri" w:hAnsi="Calibri"/>
    </w:rPr>
    <w:tblPr>
      <w:tblStyleRowBandSize w:val="1"/>
      <w:tblStyleColBandSize w:val="1"/>
    </w:tblPr>
    <w:tblStylePr w:type="firstRow">
      <w:rPr>
        <w:rFonts w:ascii="等线" w:eastAsia="宋体" w:hAnsi="等线" w:cs="Times New Roman"/>
        <w:i/>
        <w:iCs/>
        <w:sz w:val="26"/>
      </w:rPr>
      <w:tblPr/>
      <w:tcPr>
        <w:tcBorders>
          <w:bottom w:val="single" w:sz="4" w:space="0" w:color="7F7F7F"/>
        </w:tcBorders>
        <w:shd w:val="clear" w:color="auto" w:fill="FFFFFF"/>
      </w:tcPr>
    </w:tblStylePr>
    <w:tblStylePr w:type="lastRow">
      <w:rPr>
        <w:rFonts w:ascii="等线" w:eastAsia="宋体" w:hAnsi="等线" w:cs="Times New Roman"/>
        <w:i/>
        <w:iCs/>
        <w:sz w:val="26"/>
      </w:rPr>
      <w:tblPr/>
      <w:tcPr>
        <w:tcBorders>
          <w:top w:val="single" w:sz="4" w:space="0" w:color="7F7F7F"/>
        </w:tcBorders>
        <w:shd w:val="clear" w:color="auto" w:fill="FFFFFF"/>
      </w:tcPr>
    </w:tblStylePr>
    <w:tblStylePr w:type="firstCol">
      <w:pPr>
        <w:jc w:val="right"/>
      </w:pPr>
      <w:rPr>
        <w:rFonts w:ascii="等线" w:eastAsia="宋体" w:hAnsi="等线" w:cs="Times New Roman"/>
        <w:i/>
        <w:iCs/>
        <w:sz w:val="26"/>
      </w:rPr>
      <w:tblPr/>
      <w:tcPr>
        <w:tcBorders>
          <w:right w:val="single" w:sz="4" w:space="0" w:color="7F7F7F"/>
        </w:tcBorders>
        <w:shd w:val="clear" w:color="auto" w:fill="FFFFFF"/>
      </w:tcPr>
    </w:tblStylePr>
    <w:tblStylePr w:type="lastCol">
      <w:rPr>
        <w:rFonts w:ascii="等线" w:eastAsia="宋体" w:hAnsi="等线"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numbering" w:customStyle="1" w:styleId="436">
    <w:name w:val="无列表43"/>
    <w:next w:val="a4"/>
    <w:uiPriority w:val="99"/>
    <w:semiHidden/>
    <w:unhideWhenUsed/>
    <w:rsid w:val="0024309A"/>
  </w:style>
  <w:style w:type="table" w:customStyle="1" w:styleId="4420">
    <w:name w:val="网格型442"/>
    <w:basedOn w:val="a3"/>
    <w:next w:val="aff3"/>
    <w:uiPriority w:val="59"/>
    <w:rsid w:val="0024309A"/>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341">
    <w:name w:val="样式1434"/>
    <w:rsid w:val="0024309A"/>
  </w:style>
  <w:style w:type="numbering" w:customStyle="1" w:styleId="13341">
    <w:name w:val="样式1334"/>
    <w:rsid w:val="0024309A"/>
  </w:style>
  <w:style w:type="numbering" w:customStyle="1" w:styleId="1229">
    <w:name w:val="无列表122"/>
    <w:next w:val="a4"/>
    <w:uiPriority w:val="99"/>
    <w:semiHidden/>
    <w:rsid w:val="0024309A"/>
  </w:style>
  <w:style w:type="table" w:customStyle="1" w:styleId="13420">
    <w:name w:val="网格型1342"/>
    <w:basedOn w:val="a3"/>
    <w:next w:val="aff3"/>
    <w:uiPriority w:val="59"/>
    <w:rsid w:val="002430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41240">
    <w:name w:val="样式14124"/>
    <w:rsid w:val="0024309A"/>
  </w:style>
  <w:style w:type="numbering" w:customStyle="1" w:styleId="131240">
    <w:name w:val="样式13124"/>
    <w:rsid w:val="0024309A"/>
  </w:style>
  <w:style w:type="numbering" w:customStyle="1" w:styleId="2229">
    <w:name w:val="无列表222"/>
    <w:next w:val="a4"/>
    <w:uiPriority w:val="99"/>
    <w:semiHidden/>
    <w:unhideWhenUsed/>
    <w:rsid w:val="0024309A"/>
  </w:style>
  <w:style w:type="table" w:customStyle="1" w:styleId="13440">
    <w:name w:val="浅色底纹134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540">
    <w:name w:val="浅色底纹354"/>
    <w:basedOn w:val="a3"/>
    <w:next w:val="47"/>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540">
    <w:name w:val="浅色底纹225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numbering" w:customStyle="1" w:styleId="32241">
    <w:name w:val="当前列表3224"/>
    <w:rsid w:val="0024309A"/>
  </w:style>
  <w:style w:type="numbering" w:customStyle="1" w:styleId="3128">
    <w:name w:val="无列表312"/>
    <w:next w:val="a4"/>
    <w:uiPriority w:val="99"/>
    <w:semiHidden/>
    <w:unhideWhenUsed/>
    <w:rsid w:val="0024309A"/>
  </w:style>
  <w:style w:type="numbering" w:customStyle="1" w:styleId="142120">
    <w:name w:val="样式14212"/>
    <w:rsid w:val="0024309A"/>
  </w:style>
  <w:style w:type="numbering" w:customStyle="1" w:styleId="132121">
    <w:name w:val="样式13212"/>
    <w:rsid w:val="0024309A"/>
  </w:style>
  <w:style w:type="numbering" w:customStyle="1" w:styleId="11229">
    <w:name w:val="无列表1122"/>
    <w:next w:val="a4"/>
    <w:uiPriority w:val="99"/>
    <w:semiHidden/>
    <w:rsid w:val="0024309A"/>
  </w:style>
  <w:style w:type="numbering" w:customStyle="1" w:styleId="1411121">
    <w:name w:val="样式141112"/>
    <w:rsid w:val="0024309A"/>
  </w:style>
  <w:style w:type="numbering" w:customStyle="1" w:styleId="1311121">
    <w:name w:val="样式131112"/>
    <w:rsid w:val="0024309A"/>
  </w:style>
  <w:style w:type="numbering" w:customStyle="1" w:styleId="21129">
    <w:name w:val="无列表2112"/>
    <w:next w:val="a4"/>
    <w:uiPriority w:val="99"/>
    <w:semiHidden/>
    <w:unhideWhenUsed/>
    <w:rsid w:val="0024309A"/>
  </w:style>
  <w:style w:type="table" w:customStyle="1" w:styleId="111540">
    <w:name w:val="浅色底纹1115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54">
    <w:name w:val="浅色底纹2115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numbering" w:customStyle="1" w:styleId="321120">
    <w:name w:val="当前列表32112"/>
    <w:rsid w:val="0024309A"/>
  </w:style>
  <w:style w:type="table" w:customStyle="1" w:styleId="444">
    <w:name w:val="浅色底纹44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534">
    <w:name w:val="无列表53"/>
    <w:next w:val="a4"/>
    <w:uiPriority w:val="99"/>
    <w:semiHidden/>
    <w:unhideWhenUsed/>
    <w:rsid w:val="0024309A"/>
  </w:style>
  <w:style w:type="numbering" w:customStyle="1" w:styleId="1329">
    <w:name w:val="无列表132"/>
    <w:next w:val="a4"/>
    <w:uiPriority w:val="99"/>
    <w:semiHidden/>
    <w:unhideWhenUsed/>
    <w:rsid w:val="0024309A"/>
  </w:style>
  <w:style w:type="table" w:customStyle="1" w:styleId="542">
    <w:name w:val="网格型542"/>
    <w:basedOn w:val="a3"/>
    <w:next w:val="aff3"/>
    <w:uiPriority w:val="59"/>
    <w:rsid w:val="0024309A"/>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420">
    <w:name w:val="样式1442"/>
    <w:rsid w:val="0024309A"/>
  </w:style>
  <w:style w:type="numbering" w:customStyle="1" w:styleId="13421">
    <w:name w:val="样式1342"/>
    <w:rsid w:val="0024309A"/>
  </w:style>
  <w:style w:type="numbering" w:customStyle="1" w:styleId="11325">
    <w:name w:val="无列表1132"/>
    <w:next w:val="a4"/>
    <w:uiPriority w:val="99"/>
    <w:semiHidden/>
    <w:rsid w:val="0024309A"/>
  </w:style>
  <w:style w:type="table" w:customStyle="1" w:styleId="14226">
    <w:name w:val="网格型1422"/>
    <w:basedOn w:val="a3"/>
    <w:next w:val="aff3"/>
    <w:uiPriority w:val="59"/>
    <w:rsid w:val="002430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41320">
    <w:name w:val="样式14132"/>
    <w:rsid w:val="0024309A"/>
  </w:style>
  <w:style w:type="numbering" w:customStyle="1" w:styleId="131320">
    <w:name w:val="样式13132"/>
    <w:rsid w:val="0024309A"/>
  </w:style>
  <w:style w:type="numbering" w:customStyle="1" w:styleId="2328">
    <w:name w:val="无列表232"/>
    <w:next w:val="a4"/>
    <w:uiPriority w:val="99"/>
    <w:semiHidden/>
    <w:unhideWhenUsed/>
    <w:rsid w:val="0024309A"/>
  </w:style>
  <w:style w:type="table" w:customStyle="1" w:styleId="14440">
    <w:name w:val="浅色底纹144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024">
    <w:name w:val="浅色底纹4024"/>
    <w:basedOn w:val="a3"/>
    <w:next w:val="55"/>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440">
    <w:name w:val="浅色底纹234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numbering" w:customStyle="1" w:styleId="32320">
    <w:name w:val="当前列表3232"/>
    <w:rsid w:val="0024309A"/>
  </w:style>
  <w:style w:type="numbering" w:customStyle="1" w:styleId="3226">
    <w:name w:val="无列表322"/>
    <w:next w:val="a4"/>
    <w:uiPriority w:val="99"/>
    <w:semiHidden/>
    <w:unhideWhenUsed/>
    <w:rsid w:val="0024309A"/>
  </w:style>
  <w:style w:type="numbering" w:customStyle="1" w:styleId="142220">
    <w:name w:val="样式14222"/>
    <w:rsid w:val="0024309A"/>
  </w:style>
  <w:style w:type="numbering" w:customStyle="1" w:styleId="132220">
    <w:name w:val="样式13222"/>
    <w:rsid w:val="0024309A"/>
  </w:style>
  <w:style w:type="numbering" w:customStyle="1" w:styleId="111129">
    <w:name w:val="无列表11112"/>
    <w:next w:val="a4"/>
    <w:uiPriority w:val="99"/>
    <w:semiHidden/>
    <w:rsid w:val="0024309A"/>
  </w:style>
  <w:style w:type="numbering" w:customStyle="1" w:styleId="1411220">
    <w:name w:val="样式141122"/>
    <w:rsid w:val="0024309A"/>
  </w:style>
  <w:style w:type="numbering" w:customStyle="1" w:styleId="1311220">
    <w:name w:val="样式131122"/>
    <w:rsid w:val="0024309A"/>
  </w:style>
  <w:style w:type="numbering" w:customStyle="1" w:styleId="21229">
    <w:name w:val="无列表2122"/>
    <w:next w:val="a4"/>
    <w:uiPriority w:val="99"/>
    <w:semiHidden/>
    <w:unhideWhenUsed/>
    <w:rsid w:val="0024309A"/>
  </w:style>
  <w:style w:type="table" w:customStyle="1" w:styleId="112440">
    <w:name w:val="浅色底纹1124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44">
    <w:name w:val="浅色底纹2124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numbering" w:customStyle="1" w:styleId="321220">
    <w:name w:val="当前列表32122"/>
    <w:rsid w:val="0024309A"/>
  </w:style>
  <w:style w:type="table" w:customStyle="1" w:styleId="41220">
    <w:name w:val="网格型4122"/>
    <w:basedOn w:val="a3"/>
    <w:next w:val="aff3"/>
    <w:uiPriority w:val="59"/>
    <w:rsid w:val="0024309A"/>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4124">
    <w:name w:val="无列表412"/>
    <w:next w:val="a4"/>
    <w:uiPriority w:val="99"/>
    <w:semiHidden/>
    <w:unhideWhenUsed/>
    <w:rsid w:val="0024309A"/>
  </w:style>
  <w:style w:type="table" w:customStyle="1" w:styleId="1122a">
    <w:name w:val="定制网格型1122"/>
    <w:basedOn w:val="a3"/>
    <w:next w:val="aff3"/>
    <w:uiPriority w:val="39"/>
    <w:qFormat/>
    <w:rsid w:val="0024309A"/>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440">
    <w:name w:val="浅色底纹12144"/>
    <w:basedOn w:val="a3"/>
    <w:uiPriority w:val="60"/>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21220">
    <w:name w:val="网格型12122"/>
    <w:basedOn w:val="a3"/>
    <w:next w:val="aff3"/>
    <w:uiPriority w:val="39"/>
    <w:rsid w:val="0024309A"/>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240">
    <w:name w:val="无格式表格 51124"/>
    <w:basedOn w:val="a3"/>
    <w:uiPriority w:val="45"/>
    <w:rsid w:val="0024309A"/>
    <w:rPr>
      <w:rFonts w:ascii="Calibri" w:hAnsi="Calibri"/>
    </w:rPr>
    <w:tblPr>
      <w:tblStyleRowBandSize w:val="1"/>
      <w:tblStyleColBandSize w:val="1"/>
    </w:tblPr>
    <w:tblStylePr w:type="firstRow">
      <w:rPr>
        <w:rFonts w:ascii="Yu Gothic Light" w:eastAsia="宋体" w:hAnsi="Yu Gothic Light" w:cs="Times New Roman"/>
        <w:i/>
        <w:iCs/>
        <w:sz w:val="26"/>
      </w:rPr>
      <w:tblPr/>
      <w:tcPr>
        <w:tcBorders>
          <w:bottom w:val="single" w:sz="4" w:space="0" w:color="7F7F7F"/>
        </w:tcBorders>
        <w:shd w:val="clear" w:color="auto" w:fill="FFFFFF"/>
      </w:tcPr>
    </w:tblStylePr>
    <w:tblStylePr w:type="lastRow">
      <w:rPr>
        <w:rFonts w:ascii="Yu Gothic Light" w:eastAsia="宋体" w:hAnsi="Yu Gothic Light" w:cs="Times New Roman"/>
        <w:i/>
        <w:iCs/>
        <w:sz w:val="26"/>
      </w:rPr>
      <w:tblPr/>
      <w:tcPr>
        <w:tcBorders>
          <w:top w:val="single" w:sz="4" w:space="0" w:color="7F7F7F"/>
        </w:tcBorders>
        <w:shd w:val="clear" w:color="auto" w:fill="FFFFFF"/>
      </w:tcPr>
    </w:tblStylePr>
    <w:tblStylePr w:type="firstCol">
      <w:pPr>
        <w:jc w:val="right"/>
      </w:pPr>
      <w:rPr>
        <w:rFonts w:ascii="Yu Gothic Light" w:eastAsia="宋体" w:hAnsi="Yu Gothic Light" w:cs="Times New Roman"/>
        <w:i/>
        <w:iCs/>
        <w:sz w:val="26"/>
      </w:rPr>
      <w:tblPr/>
      <w:tcPr>
        <w:tcBorders>
          <w:right w:val="single" w:sz="4" w:space="0" w:color="7F7F7F"/>
        </w:tcBorders>
        <w:shd w:val="clear" w:color="auto" w:fill="FFFFFF"/>
      </w:tcPr>
    </w:tblStylePr>
    <w:tblStylePr w:type="lastCol">
      <w:rPr>
        <w:rFonts w:ascii="Yu Gothic Light" w:eastAsia="宋体" w:hAnsi="Yu Gothic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1241">
    <w:name w:val="浅色底纹1312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44">
    <w:name w:val="浅色底纹314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440">
    <w:name w:val="浅色底纹2214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44">
    <w:name w:val="浅色底纹11114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44">
    <w:name w:val="浅色底纹21114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numbering" w:customStyle="1" w:styleId="14314">
    <w:name w:val="样式14314"/>
    <w:rsid w:val="0024309A"/>
  </w:style>
  <w:style w:type="numbering" w:customStyle="1" w:styleId="13314">
    <w:name w:val="样式13314"/>
    <w:rsid w:val="0024309A"/>
  </w:style>
  <w:style w:type="numbering" w:customStyle="1" w:styleId="141214">
    <w:name w:val="样式141214"/>
    <w:rsid w:val="0024309A"/>
  </w:style>
  <w:style w:type="numbering" w:customStyle="1" w:styleId="131214">
    <w:name w:val="样式131214"/>
    <w:rsid w:val="0024309A"/>
  </w:style>
  <w:style w:type="table" w:customStyle="1" w:styleId="1211240">
    <w:name w:val="浅色底纹12112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124">
    <w:name w:val="浅色底纹3112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124">
    <w:name w:val="浅色底纹22112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51222">
    <w:name w:val="网格表 4 - 着色 51222"/>
    <w:basedOn w:val="a3"/>
    <w:uiPriority w:val="49"/>
    <w:rsid w:val="0024309A"/>
    <w:rPr>
      <w:rFonts w:ascii="Calibri" w:hAnsi="Calibri"/>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numbering" w:customStyle="1" w:styleId="32214">
    <w:name w:val="当前列表32214"/>
    <w:rsid w:val="0024309A"/>
  </w:style>
  <w:style w:type="table" w:customStyle="1" w:styleId="1111124">
    <w:name w:val="浅色底纹111112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124">
    <w:name w:val="浅色底纹211112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511122">
    <w:name w:val="网格表 4 - 着色 511122"/>
    <w:basedOn w:val="a3"/>
    <w:uiPriority w:val="49"/>
    <w:rsid w:val="0024309A"/>
    <w:rPr>
      <w:rFonts w:ascii="Calibri" w:hAnsi="Calibri"/>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table" w:customStyle="1" w:styleId="141241">
    <w:name w:val="浅色底纹1412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1240">
    <w:name w:val="浅色底纹412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1240">
    <w:name w:val="浅色底纹2312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1240">
    <w:name w:val="浅色底纹11212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124">
    <w:name w:val="浅色底纹21212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numbering" w:customStyle="1" w:styleId="143112">
    <w:name w:val="样式143112"/>
    <w:rsid w:val="0024309A"/>
  </w:style>
  <w:style w:type="numbering" w:customStyle="1" w:styleId="133112">
    <w:name w:val="样式133112"/>
    <w:rsid w:val="0024309A"/>
  </w:style>
  <w:style w:type="numbering" w:customStyle="1" w:styleId="1412112">
    <w:name w:val="样式1412112"/>
    <w:rsid w:val="0024309A"/>
  </w:style>
  <w:style w:type="numbering" w:customStyle="1" w:styleId="1312112">
    <w:name w:val="样式1312112"/>
    <w:rsid w:val="0024309A"/>
  </w:style>
  <w:style w:type="table" w:customStyle="1" w:styleId="122340">
    <w:name w:val="浅色底纹1223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2340">
    <w:name w:val="浅色底纹323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234">
    <w:name w:val="浅色底纹2223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numbering" w:customStyle="1" w:styleId="322112">
    <w:name w:val="当前列表322112"/>
    <w:rsid w:val="0024309A"/>
  </w:style>
  <w:style w:type="table" w:customStyle="1" w:styleId="111234">
    <w:name w:val="浅色底纹11123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234">
    <w:name w:val="浅色底纹21123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numbering" w:customStyle="1" w:styleId="5128">
    <w:name w:val="无列表512"/>
    <w:next w:val="a4"/>
    <w:uiPriority w:val="99"/>
    <w:semiHidden/>
    <w:unhideWhenUsed/>
    <w:rsid w:val="0024309A"/>
  </w:style>
  <w:style w:type="table" w:customStyle="1" w:styleId="51224">
    <w:name w:val="网格型5122"/>
    <w:basedOn w:val="a3"/>
    <w:next w:val="aff3"/>
    <w:uiPriority w:val="39"/>
    <w:qFormat/>
    <w:rsid w:val="002430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25">
    <w:name w:val="网格型2222"/>
    <w:basedOn w:val="a3"/>
    <w:uiPriority w:val="59"/>
    <w:qFormat/>
    <w:rsid w:val="0024309A"/>
    <w:rPr>
      <w:rFonts w:ascii="宋体" w:hAnsi="宋体"/>
    </w:rPr>
    <w:tblPr>
      <w:tblBorders>
        <w:top w:val="thinThickSmallGap" w:sz="24" w:space="0" w:color="auto"/>
        <w:bottom w:val="single" w:sz="12" w:space="0" w:color="auto"/>
        <w:insideH w:val="single" w:sz="4" w:space="0" w:color="auto"/>
        <w:insideV w:val="single" w:sz="4" w:space="0" w:color="auto"/>
      </w:tblBorders>
    </w:tblPr>
  </w:style>
  <w:style w:type="table" w:customStyle="1" w:styleId="131222">
    <w:name w:val="网格型13122"/>
    <w:basedOn w:val="a3"/>
    <w:uiPriority w:val="59"/>
    <w:qFormat/>
    <w:rsid w:val="0024309A"/>
    <w:rPr>
      <w:rFonts w:ascii="宋体" w:hAnsi="宋体"/>
    </w:rPr>
    <w:tblPr>
      <w:tblBorders>
        <w:top w:val="thinThickSmallGap" w:sz="24" w:space="0" w:color="auto"/>
        <w:bottom w:val="single" w:sz="12" w:space="0" w:color="auto"/>
        <w:insideH w:val="single" w:sz="4" w:space="0" w:color="auto"/>
        <w:insideV w:val="single" w:sz="4" w:space="0" w:color="auto"/>
      </w:tblBorders>
    </w:tblPr>
  </w:style>
  <w:style w:type="table" w:customStyle="1" w:styleId="2440">
    <w:name w:val="浅色网格244"/>
    <w:basedOn w:val="a3"/>
    <w:uiPriority w:val="62"/>
    <w:rsid w:val="0024309A"/>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446">
    <w:name w:val="浅色网格144"/>
    <w:basedOn w:val="a3"/>
    <w:uiPriority w:val="62"/>
    <w:qFormat/>
    <w:rsid w:val="0024309A"/>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2225">
    <w:name w:val="表格样式1222"/>
    <w:basedOn w:val="a3"/>
    <w:uiPriority w:val="59"/>
    <w:qFormat/>
    <w:rsid w:val="0024309A"/>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22a">
    <w:name w:val="普通表格122"/>
    <w:basedOn w:val="a3"/>
    <w:uiPriority w:val="99"/>
    <w:qFormat/>
    <w:rsid w:val="0024309A"/>
    <w:pPr>
      <w:jc w:val="center"/>
    </w:pPr>
    <w:tblPr>
      <w:tblBorders>
        <w:top w:val="single" w:sz="4" w:space="0" w:color="auto"/>
        <w:bottom w:val="single" w:sz="4" w:space="0" w:color="auto"/>
        <w:insideH w:val="single" w:sz="4" w:space="0" w:color="auto"/>
        <w:insideV w:val="single" w:sz="4" w:space="0" w:color="auto"/>
      </w:tblBorders>
    </w:tblPr>
    <w:tcPr>
      <w:vAlign w:val="center"/>
    </w:tcPr>
    <w:tblStylePr w:type="firstRow">
      <w:rPr>
        <w:color w:val="auto"/>
      </w:rPr>
      <w:tblPr/>
      <w:tcPr>
        <w:shd w:val="clear" w:color="auto" w:fill="BFBFBF"/>
      </w:tcPr>
    </w:tblStylePr>
  </w:style>
  <w:style w:type="table" w:customStyle="1" w:styleId="13225">
    <w:name w:val="表格样式1322"/>
    <w:basedOn w:val="a3"/>
    <w:uiPriority w:val="59"/>
    <w:qFormat/>
    <w:rsid w:val="0024309A"/>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4322">
    <w:name w:val="表格样式1432"/>
    <w:basedOn w:val="a3"/>
    <w:uiPriority w:val="59"/>
    <w:qFormat/>
    <w:rsid w:val="0024309A"/>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41222">
    <w:name w:val="表格样式14122"/>
    <w:basedOn w:val="a3"/>
    <w:uiPriority w:val="59"/>
    <w:qFormat/>
    <w:rsid w:val="0024309A"/>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11220">
    <w:name w:val="表格样式11122"/>
    <w:basedOn w:val="a3"/>
    <w:uiPriority w:val="59"/>
    <w:qFormat/>
    <w:rsid w:val="0024309A"/>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5240">
    <w:name w:val="浅色底纹52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622">
    <w:name w:val="网格型622"/>
    <w:basedOn w:val="a3"/>
    <w:next w:val="aff3"/>
    <w:uiPriority w:val="59"/>
    <w:rsid w:val="0024309A"/>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520">
    <w:name w:val="样式1452"/>
    <w:rsid w:val="0024309A"/>
  </w:style>
  <w:style w:type="numbering" w:customStyle="1" w:styleId="13521">
    <w:name w:val="样式1352"/>
    <w:rsid w:val="0024309A"/>
  </w:style>
  <w:style w:type="table" w:customStyle="1" w:styleId="15222">
    <w:name w:val="网格型1522"/>
    <w:basedOn w:val="a3"/>
    <w:next w:val="aff3"/>
    <w:uiPriority w:val="59"/>
    <w:rsid w:val="002430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41420">
    <w:name w:val="样式14142"/>
    <w:rsid w:val="0024309A"/>
  </w:style>
  <w:style w:type="numbering" w:customStyle="1" w:styleId="131420">
    <w:name w:val="样式13142"/>
    <w:rsid w:val="0024309A"/>
  </w:style>
  <w:style w:type="table" w:customStyle="1" w:styleId="15240">
    <w:name w:val="浅色底纹152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4240">
    <w:name w:val="浅色底纹242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5240">
    <w:name w:val="浅色底纹252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numbering" w:customStyle="1" w:styleId="32420">
    <w:name w:val="当前列表3242"/>
    <w:rsid w:val="0024309A"/>
  </w:style>
  <w:style w:type="table" w:customStyle="1" w:styleId="113240">
    <w:name w:val="浅色底纹1132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324">
    <w:name w:val="浅色底纹2132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2220">
    <w:name w:val="网格型4222"/>
    <w:basedOn w:val="a3"/>
    <w:next w:val="aff3"/>
    <w:uiPriority w:val="59"/>
    <w:rsid w:val="0024309A"/>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2226">
    <w:name w:val="定制网格型1222"/>
    <w:basedOn w:val="a3"/>
    <w:next w:val="aff3"/>
    <w:uiPriority w:val="39"/>
    <w:qFormat/>
    <w:rsid w:val="0024309A"/>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240">
    <w:name w:val="浅色底纹12324"/>
    <w:basedOn w:val="a3"/>
    <w:uiPriority w:val="60"/>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22220">
    <w:name w:val="网格型12222"/>
    <w:basedOn w:val="a3"/>
    <w:next w:val="aff3"/>
    <w:uiPriority w:val="39"/>
    <w:rsid w:val="0024309A"/>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240">
    <w:name w:val="无格式表格 51224"/>
    <w:basedOn w:val="a3"/>
    <w:uiPriority w:val="45"/>
    <w:rsid w:val="0024309A"/>
    <w:rPr>
      <w:rFonts w:ascii="Calibri" w:hAnsi="Calibri"/>
    </w:rPr>
    <w:tblPr>
      <w:tblStyleRowBandSize w:val="1"/>
      <w:tblStyleColBandSize w:val="1"/>
    </w:tblPr>
    <w:tblStylePr w:type="firstRow">
      <w:rPr>
        <w:rFonts w:ascii="Yu Gothic Light" w:eastAsia="宋体" w:hAnsi="Yu Gothic Light" w:cs="Times New Roman"/>
        <w:i/>
        <w:iCs/>
        <w:sz w:val="26"/>
      </w:rPr>
      <w:tblPr/>
      <w:tcPr>
        <w:tcBorders>
          <w:bottom w:val="single" w:sz="4" w:space="0" w:color="7F7F7F"/>
        </w:tcBorders>
        <w:shd w:val="clear" w:color="auto" w:fill="FFFFFF"/>
      </w:tcPr>
    </w:tblStylePr>
    <w:tblStylePr w:type="lastRow">
      <w:rPr>
        <w:rFonts w:ascii="Yu Gothic Light" w:eastAsia="宋体" w:hAnsi="Yu Gothic Light" w:cs="Times New Roman"/>
        <w:i/>
        <w:iCs/>
        <w:sz w:val="26"/>
      </w:rPr>
      <w:tblPr/>
      <w:tcPr>
        <w:tcBorders>
          <w:top w:val="single" w:sz="4" w:space="0" w:color="7F7F7F"/>
        </w:tcBorders>
        <w:shd w:val="clear" w:color="auto" w:fill="FFFFFF"/>
      </w:tcPr>
    </w:tblStylePr>
    <w:tblStylePr w:type="firstCol">
      <w:pPr>
        <w:jc w:val="right"/>
      </w:pPr>
      <w:rPr>
        <w:rFonts w:ascii="Yu Gothic Light" w:eastAsia="宋体" w:hAnsi="Yu Gothic Light" w:cs="Times New Roman"/>
        <w:i/>
        <w:iCs/>
        <w:sz w:val="26"/>
      </w:rPr>
      <w:tblPr/>
      <w:tcPr>
        <w:tcBorders>
          <w:right w:val="single" w:sz="4" w:space="0" w:color="7F7F7F"/>
        </w:tcBorders>
        <w:shd w:val="clear" w:color="auto" w:fill="FFFFFF"/>
      </w:tcPr>
    </w:tblStylePr>
    <w:tblStylePr w:type="lastCol">
      <w:rPr>
        <w:rFonts w:ascii="Yu Gothic Light" w:eastAsia="宋体" w:hAnsi="Yu Gothic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2240">
    <w:name w:val="浅色底纹1322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324">
    <w:name w:val="浅色底纹332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324">
    <w:name w:val="浅色底纹2232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324">
    <w:name w:val="浅色底纹11132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324">
    <w:name w:val="浅色底纹21132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numbering" w:customStyle="1" w:styleId="143220">
    <w:name w:val="样式14322"/>
    <w:rsid w:val="0024309A"/>
  </w:style>
  <w:style w:type="numbering" w:customStyle="1" w:styleId="13322">
    <w:name w:val="样式13322"/>
    <w:rsid w:val="0024309A"/>
  </w:style>
  <w:style w:type="numbering" w:customStyle="1" w:styleId="1412220">
    <w:name w:val="样式141222"/>
    <w:rsid w:val="0024309A"/>
  </w:style>
  <w:style w:type="numbering" w:customStyle="1" w:styleId="1312220">
    <w:name w:val="样式131222"/>
    <w:rsid w:val="0024309A"/>
  </w:style>
  <w:style w:type="table" w:customStyle="1" w:styleId="121224">
    <w:name w:val="浅色底纹12122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224">
    <w:name w:val="浅色底纹3122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224">
    <w:name w:val="浅色底纹22122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numbering" w:customStyle="1" w:styleId="32222">
    <w:name w:val="当前列表32222"/>
    <w:rsid w:val="0024309A"/>
  </w:style>
  <w:style w:type="table" w:customStyle="1" w:styleId="1111224">
    <w:name w:val="浅色底纹111122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224">
    <w:name w:val="浅色底纹211122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42240">
    <w:name w:val="浅色底纹1422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224">
    <w:name w:val="浅色底纹422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224">
    <w:name w:val="浅色底纹2322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224">
    <w:name w:val="浅色底纹11222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224">
    <w:name w:val="浅色底纹21222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numbering" w:customStyle="1" w:styleId="143122">
    <w:name w:val="样式143122"/>
    <w:rsid w:val="0024309A"/>
  </w:style>
  <w:style w:type="numbering" w:customStyle="1" w:styleId="133122">
    <w:name w:val="样式133122"/>
    <w:rsid w:val="0024309A"/>
  </w:style>
  <w:style w:type="numbering" w:customStyle="1" w:styleId="1412122">
    <w:name w:val="样式1412122"/>
    <w:rsid w:val="0024309A"/>
  </w:style>
  <w:style w:type="numbering" w:customStyle="1" w:styleId="1312122">
    <w:name w:val="样式1312122"/>
    <w:rsid w:val="0024309A"/>
  </w:style>
  <w:style w:type="table" w:customStyle="1" w:styleId="1221240">
    <w:name w:val="浅色底纹12212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2124">
    <w:name w:val="浅色底纹3212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2124">
    <w:name w:val="浅色底纹22212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numbering" w:customStyle="1" w:styleId="322122">
    <w:name w:val="当前列表322122"/>
    <w:rsid w:val="0024309A"/>
  </w:style>
  <w:style w:type="table" w:customStyle="1" w:styleId="1112124">
    <w:name w:val="浅色底纹111212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2124">
    <w:name w:val="浅色底纹2112124"/>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5222">
    <w:name w:val="网格型5222"/>
    <w:basedOn w:val="a3"/>
    <w:next w:val="aff3"/>
    <w:uiPriority w:val="39"/>
    <w:qFormat/>
    <w:rsid w:val="002430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221">
    <w:name w:val="网格型13222"/>
    <w:basedOn w:val="a3"/>
    <w:uiPriority w:val="59"/>
    <w:qFormat/>
    <w:rsid w:val="0024309A"/>
    <w:rPr>
      <w:rFonts w:ascii="宋体" w:hAnsi="宋体"/>
    </w:rPr>
    <w:tblPr>
      <w:tblBorders>
        <w:top w:val="thinThickSmallGap" w:sz="24" w:space="0" w:color="auto"/>
        <w:bottom w:val="single" w:sz="12" w:space="0" w:color="auto"/>
        <w:insideH w:val="single" w:sz="4" w:space="0" w:color="auto"/>
        <w:insideV w:val="single" w:sz="4" w:space="0" w:color="auto"/>
      </w:tblBorders>
    </w:tblPr>
  </w:style>
  <w:style w:type="table" w:customStyle="1" w:styleId="21245">
    <w:name w:val="浅色网格2124"/>
    <w:basedOn w:val="a3"/>
    <w:uiPriority w:val="62"/>
    <w:rsid w:val="0024309A"/>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1245">
    <w:name w:val="浅色网格1124"/>
    <w:basedOn w:val="a3"/>
    <w:uiPriority w:val="62"/>
    <w:qFormat/>
    <w:rsid w:val="0024309A"/>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numbering" w:customStyle="1" w:styleId="623">
    <w:name w:val="无列表62"/>
    <w:next w:val="a4"/>
    <w:uiPriority w:val="99"/>
    <w:semiHidden/>
    <w:unhideWhenUsed/>
    <w:rsid w:val="0024309A"/>
  </w:style>
  <w:style w:type="table" w:customStyle="1" w:styleId="7220">
    <w:name w:val="网格型722"/>
    <w:basedOn w:val="a3"/>
    <w:next w:val="aff3"/>
    <w:uiPriority w:val="39"/>
    <w:qFormat/>
    <w:rsid w:val="002430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20">
    <w:name w:val="网格型2322"/>
    <w:basedOn w:val="a3"/>
    <w:uiPriority w:val="59"/>
    <w:qFormat/>
    <w:rsid w:val="0024309A"/>
    <w:rPr>
      <w:rFonts w:ascii="宋体" w:hAnsi="宋体"/>
    </w:rPr>
    <w:tblPr>
      <w:tblBorders>
        <w:top w:val="thinThickSmallGap" w:sz="24" w:space="0" w:color="auto"/>
        <w:bottom w:val="single" w:sz="12" w:space="0" w:color="auto"/>
        <w:insideH w:val="single" w:sz="4" w:space="0" w:color="auto"/>
        <w:insideV w:val="single" w:sz="4" w:space="0" w:color="auto"/>
      </w:tblBorders>
    </w:tblPr>
  </w:style>
  <w:style w:type="table" w:customStyle="1" w:styleId="16222">
    <w:name w:val="网格型1622"/>
    <w:basedOn w:val="a3"/>
    <w:uiPriority w:val="59"/>
    <w:qFormat/>
    <w:rsid w:val="0024309A"/>
    <w:rPr>
      <w:rFonts w:ascii="宋体" w:hAnsi="宋体"/>
    </w:rPr>
    <w:tblPr>
      <w:tblBorders>
        <w:top w:val="thinThickSmallGap" w:sz="24" w:space="0" w:color="auto"/>
        <w:bottom w:val="single" w:sz="12" w:space="0" w:color="auto"/>
        <w:insideH w:val="single" w:sz="4" w:space="0" w:color="auto"/>
        <w:insideV w:val="single" w:sz="4" w:space="0" w:color="auto"/>
      </w:tblBorders>
    </w:tblPr>
  </w:style>
  <w:style w:type="table" w:customStyle="1" w:styleId="22243">
    <w:name w:val="浅色网格2224"/>
    <w:basedOn w:val="a3"/>
    <w:uiPriority w:val="62"/>
    <w:rsid w:val="0024309A"/>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ommunity Light" w:eastAsia="宋体" w:hAnsi="Community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Community Light" w:eastAsia="宋体" w:hAnsi="Community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Community Light" w:eastAsia="宋体" w:hAnsi="Community Light" w:cs="Times New Roman"/>
        <w:b/>
        <w:bCs/>
      </w:rPr>
    </w:tblStylePr>
    <w:tblStylePr w:type="lastCol">
      <w:rPr>
        <w:rFonts w:ascii="Community Light" w:eastAsia="宋体" w:hAnsi="Community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2244">
    <w:name w:val="浅色网格1224"/>
    <w:basedOn w:val="a3"/>
    <w:uiPriority w:val="62"/>
    <w:qFormat/>
    <w:rsid w:val="0024309A"/>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ommunity Light" w:eastAsia="宋体" w:hAnsi="Community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Community Light" w:eastAsia="宋体" w:hAnsi="Community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Community Light" w:eastAsia="宋体" w:hAnsi="Community Light" w:cs="Times New Roman"/>
        <w:b/>
        <w:bCs/>
      </w:rPr>
    </w:tblStylePr>
    <w:tblStylePr w:type="lastCol">
      <w:rPr>
        <w:rFonts w:ascii="Community Light" w:eastAsia="宋体" w:hAnsi="Community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7220">
    <w:name w:val="表格样式1722"/>
    <w:basedOn w:val="a3"/>
    <w:uiPriority w:val="59"/>
    <w:qFormat/>
    <w:rsid w:val="0024309A"/>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822">
    <w:name w:val="网格型822"/>
    <w:basedOn w:val="a3"/>
    <w:next w:val="aff3"/>
    <w:uiPriority w:val="39"/>
    <w:qFormat/>
    <w:rsid w:val="002430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4">
    <w:name w:val="浅色底纹1624"/>
    <w:basedOn w:val="a3"/>
    <w:uiPriority w:val="60"/>
    <w:qFormat/>
    <w:rsid w:val="0024309A"/>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7221">
    <w:name w:val="网格型1722"/>
    <w:basedOn w:val="a3"/>
    <w:uiPriority w:val="39"/>
    <w:rsid w:val="002430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24">
    <w:name w:val="无格式表格 51324"/>
    <w:basedOn w:val="a3"/>
    <w:uiPriority w:val="45"/>
    <w:qFormat/>
    <w:rsid w:val="0024309A"/>
    <w:tblPr/>
    <w:tblStylePr w:type="firstRow">
      <w:rPr>
        <w:rFonts w:ascii="等线" w:eastAsia="宋体" w:hAnsi="等线" w:cs="Times New Roman"/>
        <w:i/>
        <w:iCs/>
        <w:sz w:val="26"/>
      </w:rPr>
      <w:tblPr/>
      <w:tcPr>
        <w:tcBorders>
          <w:bottom w:val="single" w:sz="4" w:space="0" w:color="7F7F7F"/>
        </w:tcBorders>
        <w:shd w:val="clear" w:color="auto" w:fill="FFFFFF"/>
      </w:tcPr>
    </w:tblStylePr>
    <w:tblStylePr w:type="lastRow">
      <w:rPr>
        <w:rFonts w:ascii="等线" w:eastAsia="宋体" w:hAnsi="等线" w:cs="Times New Roman"/>
        <w:i/>
        <w:iCs/>
        <w:sz w:val="26"/>
      </w:rPr>
      <w:tblPr/>
      <w:tcPr>
        <w:tcBorders>
          <w:top w:val="single" w:sz="4" w:space="0" w:color="7F7F7F"/>
        </w:tcBorders>
        <w:shd w:val="clear" w:color="auto" w:fill="FFFFFF"/>
      </w:tcPr>
    </w:tblStylePr>
    <w:tblStylePr w:type="firstCol">
      <w:pPr>
        <w:jc w:val="right"/>
      </w:pPr>
      <w:rPr>
        <w:rFonts w:ascii="等线" w:eastAsia="宋体" w:hAnsi="等线" w:cs="Times New Roman"/>
        <w:i/>
        <w:iCs/>
        <w:sz w:val="26"/>
      </w:rPr>
      <w:tblPr/>
      <w:tcPr>
        <w:tcBorders>
          <w:right w:val="single" w:sz="4" w:space="0" w:color="7F7F7F"/>
        </w:tcBorders>
        <w:shd w:val="clear" w:color="auto" w:fill="FFFFFF"/>
      </w:tcPr>
    </w:tblStylePr>
    <w:tblStylePr w:type="lastCol">
      <w:rPr>
        <w:rFonts w:ascii="等线" w:eastAsia="宋体" w:hAnsi="等线"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12220">
    <w:name w:val="表格样式11222"/>
    <w:basedOn w:val="a3"/>
    <w:uiPriority w:val="59"/>
    <w:qFormat/>
    <w:rsid w:val="0024309A"/>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13220">
    <w:name w:val="表格样式11322"/>
    <w:basedOn w:val="a3"/>
    <w:uiPriority w:val="59"/>
    <w:qFormat/>
    <w:rsid w:val="0024309A"/>
    <w:tblPr>
      <w:tblBorders>
        <w:top w:val="thinThickSmallGap" w:sz="24" w:space="0" w:color="auto"/>
        <w:bottom w:val="thinThickSmallGap" w:sz="24" w:space="0" w:color="auto"/>
        <w:insideH w:val="single" w:sz="4" w:space="0" w:color="000000"/>
        <w:insideV w:val="single" w:sz="4" w:space="0" w:color="000000"/>
      </w:tblBorders>
    </w:tblPr>
  </w:style>
  <w:style w:type="table" w:customStyle="1" w:styleId="14c">
    <w:name w:val="彩色型 14"/>
    <w:basedOn w:val="a3"/>
    <w:next w:val="15"/>
    <w:uiPriority w:val="99"/>
    <w:semiHidden/>
    <w:unhideWhenUsed/>
    <w:rsid w:val="0024309A"/>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customStyle="1" w:styleId="259">
    <w:name w:val="立信年报表格 [2级]5"/>
    <w:basedOn w:val="a3"/>
    <w:rsid w:val="0024309A"/>
    <w:pPr>
      <w:spacing w:line="400" w:lineRule="atLeast"/>
      <w:jc w:val="both"/>
    </w:pPr>
    <w:rPr>
      <w:color w:val="000000"/>
      <w:kern w:val="2"/>
      <w:sz w:val="18"/>
      <w:szCs w:val="21"/>
    </w:rPr>
    <w:tblPr>
      <w:tblInd w:w="714" w:type="dxa"/>
      <w:tblBorders>
        <w:top w:val="single" w:sz="12" w:space="0" w:color="auto"/>
        <w:bottom w:val="single" w:sz="12" w:space="0" w:color="auto"/>
        <w:insideH w:val="dotted" w:sz="4" w:space="0" w:color="auto"/>
        <w:insideV w:val="dotted" w:sz="4" w:space="0" w:color="auto"/>
      </w:tblBorders>
    </w:tblPr>
  </w:style>
  <w:style w:type="table" w:customStyle="1" w:styleId="2147">
    <w:name w:val="立信年报表格 [2级]14"/>
    <w:basedOn w:val="a3"/>
    <w:rsid w:val="0024309A"/>
    <w:pPr>
      <w:spacing w:line="400" w:lineRule="atLeast"/>
      <w:jc w:val="both"/>
    </w:pPr>
    <w:rPr>
      <w:color w:val="000000"/>
      <w:kern w:val="2"/>
      <w:sz w:val="18"/>
      <w:szCs w:val="21"/>
    </w:rPr>
    <w:tblPr>
      <w:tblInd w:w="714" w:type="dxa"/>
      <w:tblBorders>
        <w:top w:val="single" w:sz="12" w:space="0" w:color="auto"/>
        <w:bottom w:val="single" w:sz="12" w:space="0" w:color="auto"/>
        <w:insideH w:val="dotted" w:sz="4" w:space="0" w:color="auto"/>
        <w:insideV w:val="dotted" w:sz="4" w:space="0" w:color="auto"/>
      </w:tblBorders>
    </w:tblPr>
  </w:style>
  <w:style w:type="table" w:customStyle="1" w:styleId="1138">
    <w:name w:val="彩色型 113"/>
    <w:basedOn w:val="a3"/>
    <w:next w:val="15"/>
    <w:uiPriority w:val="99"/>
    <w:unhideWhenUsed/>
    <w:rsid w:val="0024309A"/>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il"/>
          <w:tr2bl w:val="nil"/>
        </w:tcBorders>
        <w:shd w:val="solid" w:color="000000" w:fill="FFFFFF"/>
      </w:tcPr>
    </w:tblStylePr>
    <w:tblStylePr w:type="firstCol">
      <w:rPr>
        <w:rFonts w:cs="Times New Roman"/>
        <w:b/>
        <w:bCs/>
        <w:i/>
        <w:iCs/>
      </w:rPr>
      <w:tblPr/>
      <w:tcPr>
        <w:tcBorders>
          <w:tl2br w:val="nil"/>
          <w:tr2bl w:val="nil"/>
        </w:tcBorders>
        <w:shd w:val="solid" w:color="000080" w:fill="FFFFFF"/>
      </w:tcPr>
    </w:tblStylePr>
    <w:tblStylePr w:type="nwCell">
      <w:rPr>
        <w:rFonts w:cs="Times New Roman"/>
      </w:rPr>
      <w:tblPr/>
      <w:tcPr>
        <w:tcBorders>
          <w:tl2br w:val="nil"/>
          <w:tr2bl w:val="nil"/>
        </w:tcBorders>
        <w:shd w:val="solid" w:color="000000" w:fill="FFFFFF"/>
      </w:tcPr>
    </w:tblStylePr>
    <w:tblStylePr w:type="swCell">
      <w:rPr>
        <w:rFonts w:cs="Times New Roman"/>
        <w:b/>
        <w:bCs/>
        <w:i w:val="0"/>
        <w:iCs w:val="0"/>
      </w:rPr>
      <w:tblPr/>
      <w:tcPr>
        <w:tcBorders>
          <w:tl2br w:val="nil"/>
          <w:tr2bl w:val="nil"/>
        </w:tcBorders>
      </w:tcPr>
    </w:tblStylePr>
  </w:style>
  <w:style w:type="table" w:customStyle="1" w:styleId="58">
    <w:name w:val="#华泰联合5"/>
    <w:basedOn w:val="a3"/>
    <w:uiPriority w:val="99"/>
    <w:rsid w:val="0024309A"/>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rFonts w:cs="Times New Roman"/>
        <w:b/>
        <w:i w:val="0"/>
      </w:rPr>
      <w:tblPr/>
      <w:trPr>
        <w:tblHeader/>
      </w:trPr>
      <w:tcPr>
        <w:shd w:val="clear" w:color="auto" w:fill="D9D9D9"/>
      </w:tcPr>
    </w:tblStylePr>
    <w:tblStylePr w:type="lastRow">
      <w:rPr>
        <w:rFonts w:cs="Times New Roman"/>
        <w:b/>
      </w:rPr>
    </w:tblStylePr>
  </w:style>
  <w:style w:type="table" w:customStyle="1" w:styleId="2238">
    <w:name w:val="立信年报表格 [2级]23"/>
    <w:basedOn w:val="a3"/>
    <w:rsid w:val="0024309A"/>
    <w:pPr>
      <w:spacing w:line="400" w:lineRule="atLeast"/>
      <w:jc w:val="both"/>
    </w:pPr>
    <w:rPr>
      <w:color w:val="000000"/>
      <w:sz w:val="18"/>
      <w:szCs w:val="21"/>
    </w:rPr>
    <w:tblPr>
      <w:tblBorders>
        <w:top w:val="single" w:sz="12" w:space="0" w:color="auto"/>
        <w:bottom w:val="single" w:sz="12" w:space="0" w:color="auto"/>
        <w:insideH w:val="dotted" w:sz="4" w:space="0" w:color="auto"/>
        <w:insideV w:val="dotted" w:sz="4" w:space="0" w:color="auto"/>
      </w:tblBorders>
    </w:tblPr>
  </w:style>
  <w:style w:type="table" w:customStyle="1" w:styleId="21139">
    <w:name w:val="立信年报表格 [2级]113"/>
    <w:basedOn w:val="a3"/>
    <w:rsid w:val="0024309A"/>
    <w:pPr>
      <w:spacing w:line="400" w:lineRule="atLeast"/>
      <w:jc w:val="both"/>
    </w:pPr>
    <w:rPr>
      <w:color w:val="000000"/>
      <w:sz w:val="18"/>
      <w:szCs w:val="21"/>
    </w:rPr>
    <w:tblPr>
      <w:tblBorders>
        <w:top w:val="single" w:sz="12" w:space="0" w:color="auto"/>
        <w:bottom w:val="single" w:sz="12" w:space="0" w:color="auto"/>
        <w:insideH w:val="dotted" w:sz="4" w:space="0" w:color="auto"/>
        <w:insideV w:val="dotted" w:sz="4" w:space="0" w:color="auto"/>
      </w:tblBorders>
    </w:tblPr>
  </w:style>
  <w:style w:type="numbering" w:customStyle="1" w:styleId="93">
    <w:name w:val="无列表9"/>
    <w:next w:val="a4"/>
    <w:uiPriority w:val="99"/>
    <w:semiHidden/>
    <w:unhideWhenUsed/>
    <w:rsid w:val="0024309A"/>
  </w:style>
  <w:style w:type="numbering" w:customStyle="1" w:styleId="168">
    <w:name w:val="无列表16"/>
    <w:next w:val="a4"/>
    <w:uiPriority w:val="99"/>
    <w:semiHidden/>
    <w:unhideWhenUsed/>
    <w:rsid w:val="0024309A"/>
  </w:style>
  <w:style w:type="table" w:customStyle="1" w:styleId="112c">
    <w:name w:val="招股书，表格112"/>
    <w:basedOn w:val="a3"/>
    <w:next w:val="aff3"/>
    <w:uiPriority w:val="39"/>
    <w:rsid w:val="0024309A"/>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65">
    <w:name w:val="无列表116"/>
    <w:next w:val="a4"/>
    <w:semiHidden/>
    <w:rsid w:val="0024309A"/>
  </w:style>
  <w:style w:type="table" w:customStyle="1" w:styleId="122b">
    <w:name w:val="彩色型 122"/>
    <w:basedOn w:val="a3"/>
    <w:next w:val="15"/>
    <w:uiPriority w:val="99"/>
    <w:semiHidden/>
    <w:unhideWhenUsed/>
    <w:rsid w:val="0024309A"/>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2329">
    <w:name w:val="立信年报表格 [2级]32"/>
    <w:basedOn w:val="a3"/>
    <w:rsid w:val="0024309A"/>
    <w:pPr>
      <w:spacing w:line="400" w:lineRule="atLeast"/>
      <w:jc w:val="both"/>
    </w:pPr>
    <w:rPr>
      <w:color w:val="000000"/>
      <w:kern w:val="2"/>
      <w:sz w:val="18"/>
      <w:szCs w:val="21"/>
    </w:rPr>
    <w:tblPr>
      <w:tblInd w:w="714" w:type="dxa"/>
      <w:tblBorders>
        <w:top w:val="single" w:sz="12" w:space="0" w:color="auto"/>
        <w:bottom w:val="single" w:sz="12" w:space="0" w:color="auto"/>
        <w:insideH w:val="dotted" w:sz="4" w:space="0" w:color="auto"/>
        <w:insideV w:val="dotted" w:sz="4" w:space="0" w:color="auto"/>
      </w:tblBorders>
    </w:tblPr>
    <w:tcPr>
      <w:shd w:val="clear" w:color="auto" w:fill="auto"/>
    </w:tcPr>
  </w:style>
  <w:style w:type="table" w:customStyle="1" w:styleId="2122a">
    <w:name w:val="立信年报表格 [2级]122"/>
    <w:basedOn w:val="a3"/>
    <w:rsid w:val="0024309A"/>
    <w:pPr>
      <w:spacing w:line="400" w:lineRule="atLeast"/>
      <w:jc w:val="both"/>
    </w:pPr>
    <w:rPr>
      <w:color w:val="000000"/>
      <w:kern w:val="2"/>
      <w:sz w:val="18"/>
      <w:szCs w:val="21"/>
    </w:rPr>
    <w:tblPr>
      <w:tblInd w:w="714" w:type="dxa"/>
      <w:tblBorders>
        <w:top w:val="single" w:sz="12" w:space="0" w:color="auto"/>
        <w:bottom w:val="single" w:sz="12" w:space="0" w:color="auto"/>
        <w:insideH w:val="dotted" w:sz="4" w:space="0" w:color="auto"/>
        <w:insideV w:val="dotted" w:sz="4" w:space="0" w:color="auto"/>
      </w:tblBorders>
    </w:tblPr>
    <w:tcPr>
      <w:shd w:val="clear" w:color="auto" w:fill="auto"/>
    </w:tcPr>
  </w:style>
  <w:style w:type="numbering" w:customStyle="1" w:styleId="266">
    <w:name w:val="无列表26"/>
    <w:next w:val="a4"/>
    <w:uiPriority w:val="99"/>
    <w:semiHidden/>
    <w:unhideWhenUsed/>
    <w:rsid w:val="0024309A"/>
  </w:style>
  <w:style w:type="table" w:customStyle="1" w:styleId="11020">
    <w:name w:val="网格型1102"/>
    <w:basedOn w:val="a3"/>
    <w:next w:val="aff3"/>
    <w:uiPriority w:val="59"/>
    <w:locked/>
    <w:rsid w:val="0024309A"/>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b">
    <w:name w:val="彩色型 1112"/>
    <w:basedOn w:val="a3"/>
    <w:next w:val="15"/>
    <w:uiPriority w:val="99"/>
    <w:unhideWhenUsed/>
    <w:rsid w:val="0024309A"/>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customStyle="1" w:styleId="14d">
    <w:name w:val="#华泰联合14"/>
    <w:basedOn w:val="a3"/>
    <w:uiPriority w:val="99"/>
    <w:rsid w:val="0024309A"/>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wordWrap/>
        <w:jc w:val="center"/>
      </w:pPr>
      <w:rPr>
        <w:b/>
        <w:i w:val="0"/>
      </w:rPr>
      <w:tblPr/>
      <w:trPr>
        <w:tblHeader/>
      </w:trPr>
      <w:tcPr>
        <w:shd w:val="clear" w:color="auto" w:fill="D9D9D9"/>
        <w:vAlign w:val="center"/>
      </w:tcPr>
    </w:tblStylePr>
    <w:tblStylePr w:type="lastRow">
      <w:rPr>
        <w:b/>
      </w:rPr>
    </w:tblStylePr>
  </w:style>
  <w:style w:type="table" w:customStyle="1" w:styleId="22129">
    <w:name w:val="立信年报表格 [2级]212"/>
    <w:basedOn w:val="a3"/>
    <w:rsid w:val="0024309A"/>
    <w:pPr>
      <w:spacing w:line="400" w:lineRule="atLeast"/>
      <w:jc w:val="both"/>
    </w:pPr>
    <w:rPr>
      <w:color w:val="000000"/>
      <w:sz w:val="18"/>
      <w:szCs w:val="21"/>
    </w:rPr>
    <w:tblPr>
      <w:tblBorders>
        <w:top w:val="single" w:sz="12" w:space="0" w:color="auto"/>
        <w:bottom w:val="single" w:sz="12" w:space="0" w:color="auto"/>
        <w:insideH w:val="dotted" w:sz="4" w:space="0" w:color="auto"/>
        <w:insideV w:val="dotted" w:sz="4" w:space="0" w:color="auto"/>
      </w:tblBorders>
    </w:tblPr>
    <w:tcPr>
      <w:shd w:val="clear" w:color="auto" w:fill="auto"/>
    </w:tcPr>
  </w:style>
  <w:style w:type="table" w:customStyle="1" w:styleId="211128">
    <w:name w:val="立信年报表格 [2级]1112"/>
    <w:basedOn w:val="a3"/>
    <w:rsid w:val="0024309A"/>
    <w:pPr>
      <w:spacing w:line="400" w:lineRule="atLeast"/>
      <w:jc w:val="both"/>
    </w:pPr>
    <w:rPr>
      <w:color w:val="000000"/>
      <w:sz w:val="18"/>
      <w:szCs w:val="21"/>
    </w:rPr>
    <w:tblPr>
      <w:tblBorders>
        <w:top w:val="single" w:sz="12" w:space="0" w:color="auto"/>
        <w:bottom w:val="single" w:sz="12" w:space="0" w:color="auto"/>
        <w:insideH w:val="dotted" w:sz="4" w:space="0" w:color="auto"/>
        <w:insideV w:val="dotted" w:sz="4" w:space="0" w:color="auto"/>
      </w:tblBorders>
    </w:tblPr>
    <w:tcPr>
      <w:shd w:val="clear" w:color="auto" w:fill="auto"/>
    </w:tcPr>
  </w:style>
  <w:style w:type="table" w:customStyle="1" w:styleId="-1413">
    <w:name w:val="浅色底纹 - 强调文字颜色 1413"/>
    <w:basedOn w:val="a3"/>
    <w:uiPriority w:val="60"/>
    <w:rsid w:val="0024309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1313">
    <w:name w:val="浅色底纹 - 强调文字颜色 1313"/>
    <w:basedOn w:val="a3"/>
    <w:uiPriority w:val="60"/>
    <w:rsid w:val="0024309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3113">
    <w:name w:val="浅色底纹 - 强调文字颜色 3113"/>
    <w:basedOn w:val="a3"/>
    <w:uiPriority w:val="60"/>
    <w:rsid w:val="0024309A"/>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l2br w:val="nil"/>
          <w:tr2bl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style>
  <w:style w:type="table" w:customStyle="1" w:styleId="-5113">
    <w:name w:val="浅色网格 - 强调文字颜色 5113"/>
    <w:basedOn w:val="a3"/>
    <w:uiPriority w:val="62"/>
    <w:rsid w:val="0024309A"/>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eastAsia="Gulim"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l2br w:val="nil"/>
          <w:tr2bl w:val="nil"/>
        </w:tcBorders>
      </w:tcPr>
    </w:tblStylePr>
    <w:tblStylePr w:type="lastRow">
      <w:pPr>
        <w:spacing w:before="0" w:after="0" w:line="240" w:lineRule="auto"/>
      </w:pPr>
      <w:rPr>
        <w:rFonts w:eastAsia="Gulim"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l2br w:val="nil"/>
          <w:tr2bl w:val="nil"/>
        </w:tcBorders>
      </w:tcPr>
    </w:tblStylePr>
    <w:tblStylePr w:type="firstCol">
      <w:rPr>
        <w:rFonts w:eastAsia="Gulim" w:cs="Times New Roman"/>
        <w:b/>
        <w:bCs/>
      </w:rPr>
    </w:tblStylePr>
    <w:tblStylePr w:type="lastCol">
      <w:rPr>
        <w:rFonts w:eastAsia="Gulim" w:cs="Times New Roman"/>
        <w:b/>
        <w:bCs/>
      </w:rPr>
      <w:tblPr/>
      <w:tcPr>
        <w:tcBorders>
          <w:top w:val="single" w:sz="8" w:space="0" w:color="4BACC6"/>
          <w:left w:val="single" w:sz="8" w:space="0" w:color="4BACC6"/>
          <w:bottom w:val="single" w:sz="8" w:space="0" w:color="4BACC6"/>
          <w:right w:val="single" w:sz="8" w:space="0" w:color="4BACC6"/>
          <w:insideH w:val="nil"/>
          <w:insideV w:val="nil"/>
          <w:tl2br w:val="nil"/>
          <w:tr2bl w:val="nil"/>
        </w:tcBorders>
      </w:tcPr>
    </w:tblStylePr>
    <w:tblStylePr w:type="band1Vert">
      <w:tblPr/>
      <w:tcPr>
        <w:tcBorders>
          <w:top w:val="single" w:sz="8" w:space="0" w:color="4BACC6"/>
          <w:left w:val="single" w:sz="8" w:space="0" w:color="4BACC6"/>
          <w:bottom w:val="single" w:sz="8" w:space="0" w:color="4BACC6"/>
          <w:right w:val="single" w:sz="8" w:space="0" w:color="4BACC6"/>
          <w:insideH w:val="nil"/>
          <w:insideV w:val="nil"/>
          <w:tl2br w:val="nil"/>
          <w:tr2bl w:val="nil"/>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H w:val="nil"/>
          <w:insideV w:val="single" w:sz="8" w:space="0" w:color="4BACC6"/>
          <w:tl2br w:val="nil"/>
          <w:tr2bl w:val="nil"/>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H w:val="nil"/>
          <w:insideV w:val="single" w:sz="8" w:space="0" w:color="4BACC6"/>
          <w:tl2br w:val="nil"/>
          <w:tr2bl w:val="nil"/>
        </w:tcBorders>
      </w:tcPr>
    </w:tblStylePr>
  </w:style>
  <w:style w:type="table" w:customStyle="1" w:styleId="-51130">
    <w:name w:val="浅色底纹 - 强调文字颜色 5113"/>
    <w:basedOn w:val="a3"/>
    <w:uiPriority w:val="60"/>
    <w:rsid w:val="0024309A"/>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l2br w:val="nil"/>
          <w:tr2bl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style>
  <w:style w:type="table" w:customStyle="1" w:styleId="1-1313">
    <w:name w:val="中等深浅底纹 1 - 强调文字颜色 1313"/>
    <w:basedOn w:val="a3"/>
    <w:uiPriority w:val="63"/>
    <w:rsid w:val="0024309A"/>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l2br w:val="nil"/>
          <w:tr2bl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shd w:val="clear" w:color="auto" w:fill="D3DFEE"/>
      </w:tcPr>
    </w:tblStylePr>
  </w:style>
  <w:style w:type="table" w:customStyle="1" w:styleId="-1113">
    <w:name w:val="浅色底纹 - 强调文字颜色 1113"/>
    <w:basedOn w:val="a3"/>
    <w:uiPriority w:val="60"/>
    <w:rsid w:val="0024309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1-1413">
    <w:name w:val="中等深浅底纹 1 - 强调文字颜色 1413"/>
    <w:basedOn w:val="a3"/>
    <w:uiPriority w:val="63"/>
    <w:rsid w:val="0024309A"/>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l2br w:val="nil"/>
          <w:tr2bl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shd w:val="clear" w:color="auto" w:fill="D3DFEE"/>
      </w:tcPr>
    </w:tblStylePr>
  </w:style>
  <w:style w:type="table" w:customStyle="1" w:styleId="-51131">
    <w:name w:val="浅色列表 - 强调文字颜色 5113"/>
    <w:basedOn w:val="a3"/>
    <w:uiPriority w:val="61"/>
    <w:rsid w:val="0024309A"/>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insideH w:val="nil"/>
          <w:insideV w:val="nil"/>
          <w:tl2br w:val="nil"/>
          <w:tr2bl w:val="nil"/>
        </w:tcBorders>
      </w:tcPr>
    </w:tblStylePr>
    <w:tblStylePr w:type="band1Horz">
      <w:tblPr/>
      <w:tcPr>
        <w:tcBorders>
          <w:top w:val="single" w:sz="8" w:space="0" w:color="4BACC6"/>
          <w:left w:val="single" w:sz="8" w:space="0" w:color="4BACC6"/>
          <w:bottom w:val="single" w:sz="8" w:space="0" w:color="4BACC6"/>
          <w:right w:val="single" w:sz="8" w:space="0" w:color="4BACC6"/>
          <w:insideH w:val="nil"/>
          <w:insideV w:val="nil"/>
          <w:tl2br w:val="nil"/>
          <w:tr2bl w:val="nil"/>
        </w:tcBorders>
      </w:tcPr>
    </w:tblStylePr>
  </w:style>
  <w:style w:type="table" w:customStyle="1" w:styleId="-1513">
    <w:name w:val="浅色底纹 - 强调文字颜色 1513"/>
    <w:basedOn w:val="a3"/>
    <w:uiPriority w:val="60"/>
    <w:rsid w:val="0024309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1-1213">
    <w:name w:val="中等深浅底纹 1 - 强调文字颜色 1213"/>
    <w:basedOn w:val="a3"/>
    <w:uiPriority w:val="63"/>
    <w:rsid w:val="0024309A"/>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l2br w:val="nil"/>
          <w:tr2bl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shd w:val="clear" w:color="auto" w:fill="D3DFEE"/>
      </w:tcPr>
    </w:tblStylePr>
  </w:style>
  <w:style w:type="table" w:customStyle="1" w:styleId="-4113">
    <w:name w:val="浅色底纹 - 强调文字颜色 4113"/>
    <w:basedOn w:val="a3"/>
    <w:uiPriority w:val="60"/>
    <w:rsid w:val="0024309A"/>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l2br w:val="nil"/>
          <w:tr2bl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style>
  <w:style w:type="table" w:customStyle="1" w:styleId="-1213">
    <w:name w:val="浅色底纹 - 强调文字颜色 1213"/>
    <w:basedOn w:val="a3"/>
    <w:uiPriority w:val="60"/>
    <w:rsid w:val="0024309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1-1513">
    <w:name w:val="中等深浅底纹 1 - 强调文字颜色 1513"/>
    <w:basedOn w:val="a3"/>
    <w:uiPriority w:val="63"/>
    <w:rsid w:val="0024309A"/>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l2br w:val="nil"/>
          <w:tr2bl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shd w:val="clear" w:color="auto" w:fill="D3DFEE"/>
      </w:tcPr>
    </w:tblStylePr>
  </w:style>
  <w:style w:type="table" w:customStyle="1" w:styleId="-2113">
    <w:name w:val="浅色底纹 - 强调文字颜色 2113"/>
    <w:basedOn w:val="a3"/>
    <w:uiPriority w:val="60"/>
    <w:rsid w:val="0024309A"/>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l2br w:val="nil"/>
          <w:tr2bl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style>
  <w:style w:type="table" w:customStyle="1" w:styleId="1-5113">
    <w:name w:val="中等深浅底纹 1 - 强调文字颜色 5113"/>
    <w:basedOn w:val="a3"/>
    <w:uiPriority w:val="63"/>
    <w:rsid w:val="0024309A"/>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l2br w:val="nil"/>
          <w:tr2bl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l2br w:val="nil"/>
          <w:tr2bl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shd w:val="clear" w:color="auto" w:fill="D2EAF1"/>
      </w:tcPr>
    </w:tblStylePr>
  </w:style>
  <w:style w:type="table" w:customStyle="1" w:styleId="1-1113">
    <w:name w:val="中等深浅底纹 1 - 强调文字颜色 1113"/>
    <w:basedOn w:val="a3"/>
    <w:uiPriority w:val="63"/>
    <w:rsid w:val="0024309A"/>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l2br w:val="nil"/>
          <w:tr2bl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shd w:val="clear" w:color="auto" w:fill="D3DFEE"/>
      </w:tcPr>
    </w:tblStylePr>
  </w:style>
  <w:style w:type="table" w:customStyle="1" w:styleId="3-213">
    <w:name w:val="中等深浅网格 3 - 强调文字颜色 213"/>
    <w:basedOn w:val="a3"/>
    <w:next w:val="3-2"/>
    <w:uiPriority w:val="30"/>
    <w:semiHidden/>
    <w:unhideWhenUsed/>
    <w:rsid w:val="0024309A"/>
    <w:rPr>
      <w:rFonts w:ascii="Arial" w:hAnsi="Arial"/>
      <w:b/>
      <w:bCs/>
      <w:i/>
      <w:iCs/>
      <w:color w:val="4F81BD"/>
      <w:kern w:val="2"/>
      <w:sz w:val="21"/>
      <w:szCs w:val="22"/>
    </w:rPr>
    <w:tblPr>
      <w:tblStyleRowBandSize w:val="1"/>
      <w:tblStyleColBandSize w:val="1"/>
      <w:tblBorders>
        <w:top w:val="single" w:sz="8" w:space="0" w:color="ED7D31"/>
        <w:bottom w:val="single" w:sz="8" w:space="0" w:color="ED7D31"/>
      </w:tblBorders>
    </w:tblPr>
    <w:tblStylePr w:type="firstRow">
      <w:pPr>
        <w:spacing w:before="0" w:after="0" w:line="240" w:lineRule="auto"/>
      </w:pPr>
      <w:tblPr/>
      <w:tcPr>
        <w:tcBorders>
          <w:top w:val="single" w:sz="8" w:space="0" w:color="ED7D31"/>
          <w:left w:val="nil"/>
          <w:bottom w:val="single" w:sz="8" w:space="0" w:color="ED7D31"/>
          <w:right w:val="nil"/>
          <w:insideH w:val="nil"/>
          <w:insideV w:val="nil"/>
        </w:tcBorders>
      </w:tcPr>
    </w:tblStylePr>
    <w:tblStylePr w:type="lastRow">
      <w:pPr>
        <w:spacing w:before="0" w:after="0" w:line="240" w:lineRule="auto"/>
      </w:pPr>
      <w:tblPr/>
      <w:tcPr>
        <w:tcBorders>
          <w:top w:val="single" w:sz="8" w:space="0" w:color="ED7D31"/>
          <w:left w:val="nil"/>
          <w:bottom w:val="single" w:sz="8" w:space="0" w:color="ED7D31"/>
          <w:right w:val="nil"/>
          <w:insideH w:val="nil"/>
          <w:insideV w:val="nil"/>
        </w:tcBorders>
      </w:tcPr>
    </w:tblStylePr>
    <w:tblStylePr w:type="band1Vert">
      <w:tblPr/>
      <w:tcPr>
        <w:tcBorders>
          <w:left w:val="nil"/>
          <w:right w:val="nil"/>
          <w:insideH w:val="nil"/>
          <w:insideV w:val="nil"/>
        </w:tcBorders>
        <w:shd w:val="clear" w:color="auto" w:fill="FADECB"/>
      </w:tcPr>
    </w:tblStylePr>
    <w:tblStylePr w:type="band1Horz">
      <w:tblPr/>
      <w:tcPr>
        <w:tcBorders>
          <w:left w:val="nil"/>
          <w:right w:val="nil"/>
          <w:insideH w:val="nil"/>
          <w:insideV w:val="nil"/>
        </w:tcBorders>
        <w:shd w:val="clear" w:color="auto" w:fill="FADECB"/>
      </w:tcPr>
    </w:tblStylePr>
  </w:style>
  <w:style w:type="table" w:customStyle="1" w:styleId="1930">
    <w:name w:val="浅色底纹19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830">
    <w:name w:val="浅色底纹28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033">
    <w:name w:val="浅色底纹203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630">
    <w:name w:val="浅色底纹116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630">
    <w:name w:val="浅色底纹216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630">
    <w:name w:val="浅色底纹1263"/>
    <w:basedOn w:val="a3"/>
    <w:uiPriority w:val="60"/>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63">
    <w:name w:val="无格式表格 5163"/>
    <w:basedOn w:val="a3"/>
    <w:uiPriority w:val="45"/>
    <w:rsid w:val="0024309A"/>
    <w:rPr>
      <w:rFonts w:ascii="Calibri" w:hAnsi="Calibri"/>
    </w:rPr>
    <w:tblPr>
      <w:tblStyleRowBandSize w:val="1"/>
      <w:tblStyleColBandSize w:val="1"/>
    </w:tblPr>
    <w:tblStylePr w:type="firstRow">
      <w:rPr>
        <w:rFonts w:ascii="等线" w:eastAsia="宋体" w:hAnsi="等线" w:cs="Times New Roman"/>
        <w:i/>
        <w:iCs/>
        <w:sz w:val="26"/>
      </w:rPr>
      <w:tblPr/>
      <w:tcPr>
        <w:tcBorders>
          <w:bottom w:val="single" w:sz="4" w:space="0" w:color="7F7F7F"/>
        </w:tcBorders>
        <w:shd w:val="clear" w:color="auto" w:fill="FFFFFF"/>
      </w:tcPr>
    </w:tblStylePr>
    <w:tblStylePr w:type="lastRow">
      <w:rPr>
        <w:rFonts w:ascii="等线" w:eastAsia="宋体" w:hAnsi="等线" w:cs="Times New Roman"/>
        <w:i/>
        <w:iCs/>
        <w:sz w:val="26"/>
      </w:rPr>
      <w:tblPr/>
      <w:tcPr>
        <w:tcBorders>
          <w:top w:val="single" w:sz="4" w:space="0" w:color="7F7F7F"/>
        </w:tcBorders>
        <w:shd w:val="clear" w:color="auto" w:fill="FFFFFF"/>
      </w:tcPr>
    </w:tblStylePr>
    <w:tblStylePr w:type="firstCol">
      <w:pPr>
        <w:jc w:val="right"/>
      </w:pPr>
      <w:rPr>
        <w:rFonts w:ascii="等线" w:eastAsia="宋体" w:hAnsi="等线" w:cs="Times New Roman"/>
        <w:i/>
        <w:iCs/>
        <w:sz w:val="26"/>
      </w:rPr>
      <w:tblPr/>
      <w:tcPr>
        <w:tcBorders>
          <w:right w:val="single" w:sz="4" w:space="0" w:color="7F7F7F"/>
        </w:tcBorders>
        <w:shd w:val="clear" w:color="auto" w:fill="FFFFFF"/>
      </w:tcPr>
    </w:tblStylePr>
    <w:tblStylePr w:type="lastCol">
      <w:rPr>
        <w:rFonts w:ascii="等线" w:eastAsia="宋体" w:hAnsi="等线"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530">
    <w:name w:val="浅色底纹135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63">
    <w:name w:val="浅色底纹363"/>
    <w:basedOn w:val="a3"/>
    <w:next w:val="47"/>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630">
    <w:name w:val="浅色底纹226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63">
    <w:name w:val="浅色底纹1116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63">
    <w:name w:val="浅色底纹2116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53">
    <w:name w:val="浅色底纹45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4530">
    <w:name w:val="浅色底纹145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033">
    <w:name w:val="浅色底纹4033"/>
    <w:basedOn w:val="a3"/>
    <w:next w:val="55"/>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530">
    <w:name w:val="浅色底纹235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530">
    <w:name w:val="浅色底纹1125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53">
    <w:name w:val="浅色底纹2125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530">
    <w:name w:val="浅色底纹12153"/>
    <w:basedOn w:val="a3"/>
    <w:uiPriority w:val="60"/>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133">
    <w:name w:val="无格式表格 51133"/>
    <w:basedOn w:val="a3"/>
    <w:uiPriority w:val="45"/>
    <w:rsid w:val="0024309A"/>
    <w:rPr>
      <w:rFonts w:ascii="Calibri" w:hAnsi="Calibri"/>
    </w:rPr>
    <w:tblPr>
      <w:tblStyleRowBandSize w:val="1"/>
      <w:tblStyleColBandSize w:val="1"/>
    </w:tblPr>
    <w:tblStylePr w:type="firstRow">
      <w:rPr>
        <w:rFonts w:ascii="Yu Gothic Light" w:eastAsia="宋体" w:hAnsi="Yu Gothic Light" w:cs="Times New Roman"/>
        <w:i/>
        <w:iCs/>
        <w:sz w:val="26"/>
      </w:rPr>
      <w:tblPr/>
      <w:tcPr>
        <w:tcBorders>
          <w:bottom w:val="single" w:sz="4" w:space="0" w:color="7F7F7F"/>
        </w:tcBorders>
        <w:shd w:val="clear" w:color="auto" w:fill="FFFFFF"/>
      </w:tcPr>
    </w:tblStylePr>
    <w:tblStylePr w:type="lastRow">
      <w:rPr>
        <w:rFonts w:ascii="Yu Gothic Light" w:eastAsia="宋体" w:hAnsi="Yu Gothic Light" w:cs="Times New Roman"/>
        <w:i/>
        <w:iCs/>
        <w:sz w:val="26"/>
      </w:rPr>
      <w:tblPr/>
      <w:tcPr>
        <w:tcBorders>
          <w:top w:val="single" w:sz="4" w:space="0" w:color="7F7F7F"/>
        </w:tcBorders>
        <w:shd w:val="clear" w:color="auto" w:fill="FFFFFF"/>
      </w:tcPr>
    </w:tblStylePr>
    <w:tblStylePr w:type="firstCol">
      <w:pPr>
        <w:jc w:val="right"/>
      </w:pPr>
      <w:rPr>
        <w:rFonts w:ascii="Yu Gothic Light" w:eastAsia="宋体" w:hAnsi="Yu Gothic Light" w:cs="Times New Roman"/>
        <w:i/>
        <w:iCs/>
        <w:sz w:val="26"/>
      </w:rPr>
      <w:tblPr/>
      <w:tcPr>
        <w:tcBorders>
          <w:right w:val="single" w:sz="4" w:space="0" w:color="7F7F7F"/>
        </w:tcBorders>
        <w:shd w:val="clear" w:color="auto" w:fill="FFFFFF"/>
      </w:tcPr>
    </w:tblStylePr>
    <w:tblStylePr w:type="lastCol">
      <w:rPr>
        <w:rFonts w:ascii="Yu Gothic Light" w:eastAsia="宋体" w:hAnsi="Yu Gothic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1330">
    <w:name w:val="浅色底纹1313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53">
    <w:name w:val="浅色底纹315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53">
    <w:name w:val="浅色底纹2215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53">
    <w:name w:val="浅色底纹11115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53">
    <w:name w:val="浅色底纹21115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133">
    <w:name w:val="浅色底纹12113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133">
    <w:name w:val="浅色底纹3113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133">
    <w:name w:val="浅色底纹22113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133">
    <w:name w:val="浅色底纹111113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133">
    <w:name w:val="浅色底纹211113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41330">
    <w:name w:val="浅色底纹1413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133">
    <w:name w:val="浅色底纹413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133">
    <w:name w:val="浅色底纹2313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133">
    <w:name w:val="浅色底纹11213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133">
    <w:name w:val="浅色底纹21213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2430">
    <w:name w:val="浅色底纹1224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2430">
    <w:name w:val="浅色底纹324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2430">
    <w:name w:val="浅色底纹2224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243">
    <w:name w:val="浅色底纹11124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243">
    <w:name w:val="浅色底纹21124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533">
    <w:name w:val="浅色网格253"/>
    <w:basedOn w:val="a3"/>
    <w:uiPriority w:val="62"/>
    <w:rsid w:val="0024309A"/>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534">
    <w:name w:val="浅色网格153"/>
    <w:basedOn w:val="a3"/>
    <w:uiPriority w:val="62"/>
    <w:qFormat/>
    <w:rsid w:val="0024309A"/>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5330">
    <w:name w:val="浅色底纹53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5330">
    <w:name w:val="浅色底纹153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4330">
    <w:name w:val="浅色底纹243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5330">
    <w:name w:val="浅色底纹253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333">
    <w:name w:val="浅色底纹1133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333">
    <w:name w:val="浅色底纹2133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333">
    <w:name w:val="浅色底纹12333"/>
    <w:basedOn w:val="a3"/>
    <w:uiPriority w:val="60"/>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233">
    <w:name w:val="无格式表格 51233"/>
    <w:basedOn w:val="a3"/>
    <w:uiPriority w:val="45"/>
    <w:rsid w:val="0024309A"/>
    <w:rPr>
      <w:rFonts w:ascii="Calibri" w:hAnsi="Calibri"/>
    </w:rPr>
    <w:tblPr>
      <w:tblStyleRowBandSize w:val="1"/>
      <w:tblStyleColBandSize w:val="1"/>
    </w:tblPr>
    <w:tblStylePr w:type="firstRow">
      <w:rPr>
        <w:rFonts w:ascii="Yu Gothic Light" w:eastAsia="宋体" w:hAnsi="Yu Gothic Light" w:cs="Times New Roman"/>
        <w:i/>
        <w:iCs/>
        <w:sz w:val="26"/>
      </w:rPr>
      <w:tblPr/>
      <w:tcPr>
        <w:tcBorders>
          <w:bottom w:val="single" w:sz="4" w:space="0" w:color="7F7F7F"/>
        </w:tcBorders>
        <w:shd w:val="clear" w:color="auto" w:fill="FFFFFF"/>
      </w:tcPr>
    </w:tblStylePr>
    <w:tblStylePr w:type="lastRow">
      <w:rPr>
        <w:rFonts w:ascii="Yu Gothic Light" w:eastAsia="宋体" w:hAnsi="Yu Gothic Light" w:cs="Times New Roman"/>
        <w:i/>
        <w:iCs/>
        <w:sz w:val="26"/>
      </w:rPr>
      <w:tblPr/>
      <w:tcPr>
        <w:tcBorders>
          <w:top w:val="single" w:sz="4" w:space="0" w:color="7F7F7F"/>
        </w:tcBorders>
        <w:shd w:val="clear" w:color="auto" w:fill="FFFFFF"/>
      </w:tcPr>
    </w:tblStylePr>
    <w:tblStylePr w:type="firstCol">
      <w:pPr>
        <w:jc w:val="right"/>
      </w:pPr>
      <w:rPr>
        <w:rFonts w:ascii="Yu Gothic Light" w:eastAsia="宋体" w:hAnsi="Yu Gothic Light" w:cs="Times New Roman"/>
        <w:i/>
        <w:iCs/>
        <w:sz w:val="26"/>
      </w:rPr>
      <w:tblPr/>
      <w:tcPr>
        <w:tcBorders>
          <w:right w:val="single" w:sz="4" w:space="0" w:color="7F7F7F"/>
        </w:tcBorders>
        <w:shd w:val="clear" w:color="auto" w:fill="FFFFFF"/>
      </w:tcPr>
    </w:tblStylePr>
    <w:tblStylePr w:type="lastCol">
      <w:rPr>
        <w:rFonts w:ascii="Yu Gothic Light" w:eastAsia="宋体" w:hAnsi="Yu Gothic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2330">
    <w:name w:val="浅色底纹1323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333">
    <w:name w:val="浅色底纹333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333">
    <w:name w:val="浅色底纹2233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333">
    <w:name w:val="浅色底纹11133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333">
    <w:name w:val="浅色底纹21133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233">
    <w:name w:val="浅色底纹12123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233">
    <w:name w:val="浅色底纹3123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233">
    <w:name w:val="浅色底纹22123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233">
    <w:name w:val="浅色底纹111123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233">
    <w:name w:val="浅色底纹211123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4233">
    <w:name w:val="浅色底纹1423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233">
    <w:name w:val="浅色底纹423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233">
    <w:name w:val="浅色底纹2323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233">
    <w:name w:val="浅色底纹11223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233">
    <w:name w:val="浅色底纹21223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2133">
    <w:name w:val="浅色底纹12213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2133">
    <w:name w:val="浅色底纹3213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2133">
    <w:name w:val="浅色底纹22213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2133">
    <w:name w:val="浅色底纹111213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2133">
    <w:name w:val="浅色底纹211213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330">
    <w:name w:val="浅色网格2133"/>
    <w:basedOn w:val="a3"/>
    <w:uiPriority w:val="62"/>
    <w:rsid w:val="0024309A"/>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1334">
    <w:name w:val="浅色网格1133"/>
    <w:basedOn w:val="a3"/>
    <w:uiPriority w:val="62"/>
    <w:qFormat/>
    <w:rsid w:val="0024309A"/>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22330">
    <w:name w:val="浅色网格2233"/>
    <w:basedOn w:val="a3"/>
    <w:uiPriority w:val="62"/>
    <w:rsid w:val="0024309A"/>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ommunity Light" w:eastAsia="宋体" w:hAnsi="Community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Community Light" w:eastAsia="宋体" w:hAnsi="Community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Community Light" w:eastAsia="宋体" w:hAnsi="Community Light" w:cs="Times New Roman"/>
        <w:b/>
        <w:bCs/>
      </w:rPr>
    </w:tblStylePr>
    <w:tblStylePr w:type="lastCol">
      <w:rPr>
        <w:rFonts w:ascii="Community Light" w:eastAsia="宋体" w:hAnsi="Community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2334">
    <w:name w:val="浅色网格1233"/>
    <w:basedOn w:val="a3"/>
    <w:uiPriority w:val="62"/>
    <w:qFormat/>
    <w:rsid w:val="0024309A"/>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ommunity Light" w:eastAsia="宋体" w:hAnsi="Community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Community Light" w:eastAsia="宋体" w:hAnsi="Community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Community Light" w:eastAsia="宋体" w:hAnsi="Community Light" w:cs="Times New Roman"/>
        <w:b/>
        <w:bCs/>
      </w:rPr>
    </w:tblStylePr>
    <w:tblStylePr w:type="lastCol">
      <w:rPr>
        <w:rFonts w:ascii="Community Light" w:eastAsia="宋体" w:hAnsi="Community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633">
    <w:name w:val="浅色底纹1633"/>
    <w:basedOn w:val="a3"/>
    <w:uiPriority w:val="60"/>
    <w:qFormat/>
    <w:rsid w:val="0024309A"/>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333">
    <w:name w:val="无格式表格 51333"/>
    <w:basedOn w:val="a3"/>
    <w:uiPriority w:val="45"/>
    <w:qFormat/>
    <w:rsid w:val="0024309A"/>
    <w:tblPr/>
    <w:tblStylePr w:type="firstRow">
      <w:rPr>
        <w:rFonts w:ascii="等线" w:eastAsia="宋体" w:hAnsi="等线" w:cs="Times New Roman"/>
        <w:i/>
        <w:iCs/>
        <w:sz w:val="26"/>
      </w:rPr>
      <w:tblPr/>
      <w:tcPr>
        <w:tcBorders>
          <w:bottom w:val="single" w:sz="4" w:space="0" w:color="7F7F7F"/>
        </w:tcBorders>
        <w:shd w:val="clear" w:color="auto" w:fill="FFFFFF"/>
      </w:tcPr>
    </w:tblStylePr>
    <w:tblStylePr w:type="lastRow">
      <w:rPr>
        <w:rFonts w:ascii="等线" w:eastAsia="宋体" w:hAnsi="等线" w:cs="Times New Roman"/>
        <w:i/>
        <w:iCs/>
        <w:sz w:val="26"/>
      </w:rPr>
      <w:tblPr/>
      <w:tcPr>
        <w:tcBorders>
          <w:top w:val="single" w:sz="4" w:space="0" w:color="7F7F7F"/>
        </w:tcBorders>
        <w:shd w:val="clear" w:color="auto" w:fill="FFFFFF"/>
      </w:tcPr>
    </w:tblStylePr>
    <w:tblStylePr w:type="firstCol">
      <w:pPr>
        <w:jc w:val="right"/>
      </w:pPr>
      <w:rPr>
        <w:rFonts w:ascii="等线" w:eastAsia="宋体" w:hAnsi="等线" w:cs="Times New Roman"/>
        <w:i/>
        <w:iCs/>
        <w:sz w:val="26"/>
      </w:rPr>
      <w:tblPr/>
      <w:tcPr>
        <w:tcBorders>
          <w:right w:val="single" w:sz="4" w:space="0" w:color="7F7F7F"/>
        </w:tcBorders>
        <w:shd w:val="clear" w:color="auto" w:fill="FFFFFF"/>
      </w:tcPr>
    </w:tblStylePr>
    <w:tblStylePr w:type="lastCol">
      <w:rPr>
        <w:rFonts w:ascii="等线" w:eastAsia="宋体" w:hAnsi="等线"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713">
    <w:name w:val="浅色底纹17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613">
    <w:name w:val="浅色底纹26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0113">
    <w:name w:val="浅色底纹201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4130">
    <w:name w:val="浅色底纹114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413">
    <w:name w:val="浅色底纹214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413">
    <w:name w:val="浅色底纹12413"/>
    <w:basedOn w:val="a3"/>
    <w:uiPriority w:val="60"/>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413">
    <w:name w:val="无格式表格 51413"/>
    <w:basedOn w:val="a3"/>
    <w:uiPriority w:val="45"/>
    <w:rsid w:val="0024309A"/>
    <w:rPr>
      <w:rFonts w:ascii="Calibri" w:hAnsi="Calibri"/>
    </w:rPr>
    <w:tblPr>
      <w:tblStyleRowBandSize w:val="1"/>
      <w:tblStyleColBandSize w:val="1"/>
    </w:tblPr>
    <w:tblStylePr w:type="firstRow">
      <w:rPr>
        <w:rFonts w:ascii="等线" w:eastAsia="宋体" w:hAnsi="等线" w:cs="Times New Roman"/>
        <w:i/>
        <w:iCs/>
        <w:sz w:val="26"/>
      </w:rPr>
      <w:tblPr/>
      <w:tcPr>
        <w:tcBorders>
          <w:bottom w:val="single" w:sz="4" w:space="0" w:color="7F7F7F"/>
        </w:tcBorders>
        <w:shd w:val="clear" w:color="auto" w:fill="FFFFFF"/>
      </w:tcPr>
    </w:tblStylePr>
    <w:tblStylePr w:type="lastRow">
      <w:rPr>
        <w:rFonts w:ascii="等线" w:eastAsia="宋体" w:hAnsi="等线" w:cs="Times New Roman"/>
        <w:i/>
        <w:iCs/>
        <w:sz w:val="26"/>
      </w:rPr>
      <w:tblPr/>
      <w:tcPr>
        <w:tcBorders>
          <w:top w:val="single" w:sz="4" w:space="0" w:color="7F7F7F"/>
        </w:tcBorders>
        <w:shd w:val="clear" w:color="auto" w:fill="FFFFFF"/>
      </w:tcPr>
    </w:tblStylePr>
    <w:tblStylePr w:type="firstCol">
      <w:pPr>
        <w:jc w:val="right"/>
      </w:pPr>
      <w:rPr>
        <w:rFonts w:ascii="等线" w:eastAsia="宋体" w:hAnsi="等线" w:cs="Times New Roman"/>
        <w:i/>
        <w:iCs/>
        <w:sz w:val="26"/>
      </w:rPr>
      <w:tblPr/>
      <w:tcPr>
        <w:tcBorders>
          <w:right w:val="single" w:sz="4" w:space="0" w:color="7F7F7F"/>
        </w:tcBorders>
        <w:shd w:val="clear" w:color="auto" w:fill="FFFFFF"/>
      </w:tcPr>
    </w:tblStylePr>
    <w:tblStylePr w:type="lastCol">
      <w:rPr>
        <w:rFonts w:ascii="等线" w:eastAsia="宋体" w:hAnsi="等线"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3132">
    <w:name w:val="浅色底纹133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413">
    <w:name w:val="浅色底纹3413"/>
    <w:basedOn w:val="a3"/>
    <w:next w:val="47"/>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413">
    <w:name w:val="浅色底纹224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413">
    <w:name w:val="浅色底纹1114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413">
    <w:name w:val="浅色底纹2114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313">
    <w:name w:val="浅色底纹43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43132">
    <w:name w:val="浅色底纹143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0113">
    <w:name w:val="浅色底纹40113"/>
    <w:basedOn w:val="a3"/>
    <w:next w:val="55"/>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313">
    <w:name w:val="浅色底纹233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313">
    <w:name w:val="浅色底纹1123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313">
    <w:name w:val="浅色底纹2123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313">
    <w:name w:val="浅色底纹121313"/>
    <w:basedOn w:val="a3"/>
    <w:uiPriority w:val="60"/>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1113">
    <w:name w:val="无格式表格 511113"/>
    <w:basedOn w:val="a3"/>
    <w:uiPriority w:val="45"/>
    <w:rsid w:val="0024309A"/>
    <w:rPr>
      <w:rFonts w:ascii="Calibri" w:hAnsi="Calibri"/>
    </w:rPr>
    <w:tblPr>
      <w:tblStyleRowBandSize w:val="1"/>
      <w:tblStyleColBandSize w:val="1"/>
    </w:tblPr>
    <w:tblStylePr w:type="firstRow">
      <w:rPr>
        <w:rFonts w:ascii="Yu Gothic Light" w:eastAsia="宋体" w:hAnsi="Yu Gothic Light" w:cs="Times New Roman"/>
        <w:i/>
        <w:iCs/>
        <w:sz w:val="26"/>
      </w:rPr>
      <w:tblPr/>
      <w:tcPr>
        <w:tcBorders>
          <w:bottom w:val="single" w:sz="4" w:space="0" w:color="7F7F7F"/>
        </w:tcBorders>
        <w:shd w:val="clear" w:color="auto" w:fill="FFFFFF"/>
      </w:tcPr>
    </w:tblStylePr>
    <w:tblStylePr w:type="lastRow">
      <w:rPr>
        <w:rFonts w:ascii="Yu Gothic Light" w:eastAsia="宋体" w:hAnsi="Yu Gothic Light" w:cs="Times New Roman"/>
        <w:i/>
        <w:iCs/>
        <w:sz w:val="26"/>
      </w:rPr>
      <w:tblPr/>
      <w:tcPr>
        <w:tcBorders>
          <w:top w:val="single" w:sz="4" w:space="0" w:color="7F7F7F"/>
        </w:tcBorders>
        <w:shd w:val="clear" w:color="auto" w:fill="FFFFFF"/>
      </w:tcPr>
    </w:tblStylePr>
    <w:tblStylePr w:type="firstCol">
      <w:pPr>
        <w:jc w:val="right"/>
      </w:pPr>
      <w:rPr>
        <w:rFonts w:ascii="Yu Gothic Light" w:eastAsia="宋体" w:hAnsi="Yu Gothic Light" w:cs="Times New Roman"/>
        <w:i/>
        <w:iCs/>
        <w:sz w:val="26"/>
      </w:rPr>
      <w:tblPr/>
      <w:tcPr>
        <w:tcBorders>
          <w:right w:val="single" w:sz="4" w:space="0" w:color="7F7F7F"/>
        </w:tcBorders>
        <w:shd w:val="clear" w:color="auto" w:fill="FFFFFF"/>
      </w:tcPr>
    </w:tblStylePr>
    <w:tblStylePr w:type="lastCol">
      <w:rPr>
        <w:rFonts w:ascii="Yu Gothic Light" w:eastAsia="宋体" w:hAnsi="Yu Gothic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11130">
    <w:name w:val="浅色底纹1311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313">
    <w:name w:val="浅色底纹313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313">
    <w:name w:val="浅色底纹2213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313">
    <w:name w:val="浅色底纹11113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313">
    <w:name w:val="浅色底纹21113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1113">
    <w:name w:val="浅色底纹12111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1113">
    <w:name w:val="浅色底纹3111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1113">
    <w:name w:val="浅色底纹22111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1113">
    <w:name w:val="浅色底纹111111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1113">
    <w:name w:val="浅色底纹211111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411130">
    <w:name w:val="浅色底纹1411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11130">
    <w:name w:val="浅色底纹411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1113">
    <w:name w:val="浅色底纹2311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1113">
    <w:name w:val="浅色底纹11211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1113">
    <w:name w:val="浅色底纹21211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2213">
    <w:name w:val="浅色底纹1222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22130">
    <w:name w:val="浅色底纹322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2213">
    <w:name w:val="浅色底纹2222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2213">
    <w:name w:val="浅色底纹11122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2213">
    <w:name w:val="浅色底纹21122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130">
    <w:name w:val="浅色网格2313"/>
    <w:basedOn w:val="a3"/>
    <w:uiPriority w:val="62"/>
    <w:rsid w:val="0024309A"/>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3134">
    <w:name w:val="浅色网格1313"/>
    <w:basedOn w:val="a3"/>
    <w:uiPriority w:val="62"/>
    <w:qFormat/>
    <w:rsid w:val="0024309A"/>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51130">
    <w:name w:val="浅色底纹51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51130">
    <w:name w:val="浅色底纹151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4113">
    <w:name w:val="浅色底纹241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5113">
    <w:name w:val="浅色底纹251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31130">
    <w:name w:val="浅色底纹1131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3113">
    <w:name w:val="浅色底纹2131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3113">
    <w:name w:val="浅色底纹123113"/>
    <w:basedOn w:val="a3"/>
    <w:uiPriority w:val="60"/>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2113">
    <w:name w:val="无格式表格 512113"/>
    <w:basedOn w:val="a3"/>
    <w:uiPriority w:val="45"/>
    <w:rsid w:val="0024309A"/>
    <w:rPr>
      <w:rFonts w:ascii="Calibri" w:hAnsi="Calibri"/>
    </w:rPr>
    <w:tblPr>
      <w:tblStyleRowBandSize w:val="1"/>
      <w:tblStyleColBandSize w:val="1"/>
    </w:tblPr>
    <w:tblStylePr w:type="firstRow">
      <w:rPr>
        <w:rFonts w:ascii="Yu Gothic Light" w:eastAsia="宋体" w:hAnsi="Yu Gothic Light" w:cs="Times New Roman"/>
        <w:i/>
        <w:iCs/>
        <w:sz w:val="26"/>
      </w:rPr>
      <w:tblPr/>
      <w:tcPr>
        <w:tcBorders>
          <w:bottom w:val="single" w:sz="4" w:space="0" w:color="7F7F7F"/>
        </w:tcBorders>
        <w:shd w:val="clear" w:color="auto" w:fill="FFFFFF"/>
      </w:tcPr>
    </w:tblStylePr>
    <w:tblStylePr w:type="lastRow">
      <w:rPr>
        <w:rFonts w:ascii="Yu Gothic Light" w:eastAsia="宋体" w:hAnsi="Yu Gothic Light" w:cs="Times New Roman"/>
        <w:i/>
        <w:iCs/>
        <w:sz w:val="26"/>
      </w:rPr>
      <w:tblPr/>
      <w:tcPr>
        <w:tcBorders>
          <w:top w:val="single" w:sz="4" w:space="0" w:color="7F7F7F"/>
        </w:tcBorders>
        <w:shd w:val="clear" w:color="auto" w:fill="FFFFFF"/>
      </w:tcPr>
    </w:tblStylePr>
    <w:tblStylePr w:type="firstCol">
      <w:pPr>
        <w:jc w:val="right"/>
      </w:pPr>
      <w:rPr>
        <w:rFonts w:ascii="Yu Gothic Light" w:eastAsia="宋体" w:hAnsi="Yu Gothic Light" w:cs="Times New Roman"/>
        <w:i/>
        <w:iCs/>
        <w:sz w:val="26"/>
      </w:rPr>
      <w:tblPr/>
      <w:tcPr>
        <w:tcBorders>
          <w:right w:val="single" w:sz="4" w:space="0" w:color="7F7F7F"/>
        </w:tcBorders>
        <w:shd w:val="clear" w:color="auto" w:fill="FFFFFF"/>
      </w:tcPr>
    </w:tblStylePr>
    <w:tblStylePr w:type="lastCol">
      <w:rPr>
        <w:rFonts w:ascii="Yu Gothic Light" w:eastAsia="宋体" w:hAnsi="Yu Gothic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21130">
    <w:name w:val="浅色底纹1321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3113">
    <w:name w:val="浅色底纹331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3113">
    <w:name w:val="浅色底纹2231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3113">
    <w:name w:val="浅色底纹11131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3113">
    <w:name w:val="浅色底纹21131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2113">
    <w:name w:val="浅色底纹12121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2113">
    <w:name w:val="浅色底纹3121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2113">
    <w:name w:val="浅色底纹22121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2113">
    <w:name w:val="浅色底纹111121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2113">
    <w:name w:val="浅色底纹211121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42113">
    <w:name w:val="浅色底纹1421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2113">
    <w:name w:val="浅色底纹421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2113">
    <w:name w:val="浅色底纹2321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2113">
    <w:name w:val="浅色底纹11221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2113">
    <w:name w:val="浅色底纹21221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21113">
    <w:name w:val="浅色底纹12211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21113">
    <w:name w:val="浅色底纹3211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21113">
    <w:name w:val="浅色底纹22211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21113">
    <w:name w:val="浅色底纹111211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21113">
    <w:name w:val="浅色底纹211211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30">
    <w:name w:val="浅色网格21113"/>
    <w:basedOn w:val="a3"/>
    <w:uiPriority w:val="62"/>
    <w:rsid w:val="0024309A"/>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11130">
    <w:name w:val="浅色网格11113"/>
    <w:basedOn w:val="a3"/>
    <w:uiPriority w:val="62"/>
    <w:qFormat/>
    <w:rsid w:val="0024309A"/>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221130">
    <w:name w:val="浅色网格22113"/>
    <w:basedOn w:val="a3"/>
    <w:uiPriority w:val="62"/>
    <w:rsid w:val="0024309A"/>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ommunity Light" w:eastAsia="宋体" w:hAnsi="Community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Community Light" w:eastAsia="宋体" w:hAnsi="Community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Community Light" w:eastAsia="宋体" w:hAnsi="Community Light" w:cs="Times New Roman"/>
        <w:b/>
        <w:bCs/>
      </w:rPr>
    </w:tblStylePr>
    <w:tblStylePr w:type="lastCol">
      <w:rPr>
        <w:rFonts w:ascii="Community Light" w:eastAsia="宋体" w:hAnsi="Community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21134">
    <w:name w:val="浅色网格12113"/>
    <w:basedOn w:val="a3"/>
    <w:uiPriority w:val="62"/>
    <w:qFormat/>
    <w:rsid w:val="0024309A"/>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ommunity Light" w:eastAsia="宋体" w:hAnsi="Community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Community Light" w:eastAsia="宋体" w:hAnsi="Community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Community Light" w:eastAsia="宋体" w:hAnsi="Community Light" w:cs="Times New Roman"/>
        <w:b/>
        <w:bCs/>
      </w:rPr>
    </w:tblStylePr>
    <w:tblStylePr w:type="lastCol">
      <w:rPr>
        <w:rFonts w:ascii="Community Light" w:eastAsia="宋体" w:hAnsi="Community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61130">
    <w:name w:val="浅色底纹16113"/>
    <w:basedOn w:val="a3"/>
    <w:uiPriority w:val="60"/>
    <w:qFormat/>
    <w:rsid w:val="0024309A"/>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3113">
    <w:name w:val="无格式表格 513113"/>
    <w:basedOn w:val="a3"/>
    <w:uiPriority w:val="45"/>
    <w:qFormat/>
    <w:rsid w:val="0024309A"/>
    <w:tblPr/>
    <w:tblStylePr w:type="firstRow">
      <w:rPr>
        <w:rFonts w:ascii="等线" w:eastAsia="宋体" w:hAnsi="等线" w:cs="Times New Roman"/>
        <w:i/>
        <w:iCs/>
        <w:sz w:val="26"/>
      </w:rPr>
      <w:tblPr/>
      <w:tcPr>
        <w:tcBorders>
          <w:bottom w:val="single" w:sz="4" w:space="0" w:color="7F7F7F"/>
        </w:tcBorders>
        <w:shd w:val="clear" w:color="auto" w:fill="FFFFFF"/>
      </w:tcPr>
    </w:tblStylePr>
    <w:tblStylePr w:type="lastRow">
      <w:rPr>
        <w:rFonts w:ascii="等线" w:eastAsia="宋体" w:hAnsi="等线" w:cs="Times New Roman"/>
        <w:i/>
        <w:iCs/>
        <w:sz w:val="26"/>
      </w:rPr>
      <w:tblPr/>
      <w:tcPr>
        <w:tcBorders>
          <w:top w:val="single" w:sz="4" w:space="0" w:color="7F7F7F"/>
        </w:tcBorders>
        <w:shd w:val="clear" w:color="auto" w:fill="FFFFFF"/>
      </w:tcPr>
    </w:tblStylePr>
    <w:tblStylePr w:type="firstCol">
      <w:pPr>
        <w:jc w:val="right"/>
      </w:pPr>
      <w:rPr>
        <w:rFonts w:ascii="等线" w:eastAsia="宋体" w:hAnsi="等线" w:cs="Times New Roman"/>
        <w:i/>
        <w:iCs/>
        <w:sz w:val="26"/>
      </w:rPr>
      <w:tblPr/>
      <w:tcPr>
        <w:tcBorders>
          <w:right w:val="single" w:sz="4" w:space="0" w:color="7F7F7F"/>
        </w:tcBorders>
        <w:shd w:val="clear" w:color="auto" w:fill="FFFFFF"/>
      </w:tcPr>
    </w:tblStylePr>
    <w:tblStylePr w:type="lastCol">
      <w:rPr>
        <w:rFonts w:ascii="等线" w:eastAsia="宋体" w:hAnsi="等线"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8130">
    <w:name w:val="浅色底纹18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713">
    <w:name w:val="浅色底纹27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0213">
    <w:name w:val="浅色底纹202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513">
    <w:name w:val="浅色底纹115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513">
    <w:name w:val="浅色底纹215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513">
    <w:name w:val="浅色底纹12513"/>
    <w:basedOn w:val="a3"/>
    <w:uiPriority w:val="60"/>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513">
    <w:name w:val="无格式表格 51513"/>
    <w:basedOn w:val="a3"/>
    <w:uiPriority w:val="45"/>
    <w:rsid w:val="0024309A"/>
    <w:rPr>
      <w:rFonts w:ascii="Calibri" w:hAnsi="Calibri"/>
    </w:rPr>
    <w:tblPr>
      <w:tblStyleRowBandSize w:val="1"/>
      <w:tblStyleColBandSize w:val="1"/>
    </w:tblPr>
    <w:tblStylePr w:type="firstRow">
      <w:rPr>
        <w:rFonts w:ascii="等线" w:eastAsia="宋体" w:hAnsi="等线" w:cs="Times New Roman"/>
        <w:i/>
        <w:iCs/>
        <w:sz w:val="26"/>
      </w:rPr>
      <w:tblPr/>
      <w:tcPr>
        <w:tcBorders>
          <w:bottom w:val="single" w:sz="4" w:space="0" w:color="7F7F7F"/>
        </w:tcBorders>
        <w:shd w:val="clear" w:color="auto" w:fill="FFFFFF"/>
      </w:tcPr>
    </w:tblStylePr>
    <w:tblStylePr w:type="lastRow">
      <w:rPr>
        <w:rFonts w:ascii="等线" w:eastAsia="宋体" w:hAnsi="等线" w:cs="Times New Roman"/>
        <w:i/>
        <w:iCs/>
        <w:sz w:val="26"/>
      </w:rPr>
      <w:tblPr/>
      <w:tcPr>
        <w:tcBorders>
          <w:top w:val="single" w:sz="4" w:space="0" w:color="7F7F7F"/>
        </w:tcBorders>
        <w:shd w:val="clear" w:color="auto" w:fill="FFFFFF"/>
      </w:tcPr>
    </w:tblStylePr>
    <w:tblStylePr w:type="firstCol">
      <w:pPr>
        <w:jc w:val="right"/>
      </w:pPr>
      <w:rPr>
        <w:rFonts w:ascii="等线" w:eastAsia="宋体" w:hAnsi="等线" w:cs="Times New Roman"/>
        <w:i/>
        <w:iCs/>
        <w:sz w:val="26"/>
      </w:rPr>
      <w:tblPr/>
      <w:tcPr>
        <w:tcBorders>
          <w:right w:val="single" w:sz="4" w:space="0" w:color="7F7F7F"/>
        </w:tcBorders>
        <w:shd w:val="clear" w:color="auto" w:fill="FFFFFF"/>
      </w:tcPr>
    </w:tblStylePr>
    <w:tblStylePr w:type="lastCol">
      <w:rPr>
        <w:rFonts w:ascii="等线" w:eastAsia="宋体" w:hAnsi="等线"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4130">
    <w:name w:val="浅色底纹134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513">
    <w:name w:val="浅色底纹3513"/>
    <w:basedOn w:val="a3"/>
    <w:next w:val="47"/>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513">
    <w:name w:val="浅色底纹225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513">
    <w:name w:val="浅色底纹1115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513">
    <w:name w:val="浅色底纹2115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413">
    <w:name w:val="浅色底纹44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4413">
    <w:name w:val="浅色底纹144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0213">
    <w:name w:val="浅色底纹40213"/>
    <w:basedOn w:val="a3"/>
    <w:next w:val="55"/>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413">
    <w:name w:val="浅色底纹234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413">
    <w:name w:val="浅色底纹1124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413">
    <w:name w:val="浅色底纹2124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413">
    <w:name w:val="浅色底纹121413"/>
    <w:basedOn w:val="a3"/>
    <w:uiPriority w:val="60"/>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1213">
    <w:name w:val="无格式表格 511213"/>
    <w:basedOn w:val="a3"/>
    <w:uiPriority w:val="45"/>
    <w:rsid w:val="0024309A"/>
    <w:rPr>
      <w:rFonts w:ascii="Calibri" w:hAnsi="Calibri"/>
    </w:rPr>
    <w:tblPr>
      <w:tblStyleRowBandSize w:val="1"/>
      <w:tblStyleColBandSize w:val="1"/>
    </w:tblPr>
    <w:tblStylePr w:type="firstRow">
      <w:rPr>
        <w:rFonts w:ascii="Yu Gothic Light" w:eastAsia="宋体" w:hAnsi="Yu Gothic Light" w:cs="Times New Roman"/>
        <w:i/>
        <w:iCs/>
        <w:sz w:val="26"/>
      </w:rPr>
      <w:tblPr/>
      <w:tcPr>
        <w:tcBorders>
          <w:bottom w:val="single" w:sz="4" w:space="0" w:color="7F7F7F"/>
        </w:tcBorders>
        <w:shd w:val="clear" w:color="auto" w:fill="FFFFFF"/>
      </w:tcPr>
    </w:tblStylePr>
    <w:tblStylePr w:type="lastRow">
      <w:rPr>
        <w:rFonts w:ascii="Yu Gothic Light" w:eastAsia="宋体" w:hAnsi="Yu Gothic Light" w:cs="Times New Roman"/>
        <w:i/>
        <w:iCs/>
        <w:sz w:val="26"/>
      </w:rPr>
      <w:tblPr/>
      <w:tcPr>
        <w:tcBorders>
          <w:top w:val="single" w:sz="4" w:space="0" w:color="7F7F7F"/>
        </w:tcBorders>
        <w:shd w:val="clear" w:color="auto" w:fill="FFFFFF"/>
      </w:tcPr>
    </w:tblStylePr>
    <w:tblStylePr w:type="firstCol">
      <w:pPr>
        <w:jc w:val="right"/>
      </w:pPr>
      <w:rPr>
        <w:rFonts w:ascii="Yu Gothic Light" w:eastAsia="宋体" w:hAnsi="Yu Gothic Light" w:cs="Times New Roman"/>
        <w:i/>
        <w:iCs/>
        <w:sz w:val="26"/>
      </w:rPr>
      <w:tblPr/>
      <w:tcPr>
        <w:tcBorders>
          <w:right w:val="single" w:sz="4" w:space="0" w:color="7F7F7F"/>
        </w:tcBorders>
        <w:shd w:val="clear" w:color="auto" w:fill="FFFFFF"/>
      </w:tcPr>
    </w:tblStylePr>
    <w:tblStylePr w:type="lastCol">
      <w:rPr>
        <w:rFonts w:ascii="Yu Gothic Light" w:eastAsia="宋体" w:hAnsi="Yu Gothic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12132">
    <w:name w:val="浅色底纹1312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413">
    <w:name w:val="浅色底纹314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413">
    <w:name w:val="浅色底纹2214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413">
    <w:name w:val="浅色底纹11114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413">
    <w:name w:val="浅色底纹21114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1213">
    <w:name w:val="浅色底纹12112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1213">
    <w:name w:val="浅色底纹3112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1213">
    <w:name w:val="浅色底纹22112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1213">
    <w:name w:val="浅色底纹111112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1213">
    <w:name w:val="浅色底纹211112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412132">
    <w:name w:val="浅色底纹1412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1213">
    <w:name w:val="浅色底纹412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1213">
    <w:name w:val="浅色底纹2312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1213">
    <w:name w:val="浅色底纹11212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1213">
    <w:name w:val="浅色底纹21212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2313">
    <w:name w:val="浅色底纹1223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2313">
    <w:name w:val="浅色底纹323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2313">
    <w:name w:val="浅色底纹2223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2313">
    <w:name w:val="浅色底纹11123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2313">
    <w:name w:val="浅色底纹21123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4131">
    <w:name w:val="浅色网格2413"/>
    <w:basedOn w:val="a3"/>
    <w:uiPriority w:val="62"/>
    <w:rsid w:val="0024309A"/>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4135">
    <w:name w:val="浅色网格1413"/>
    <w:basedOn w:val="a3"/>
    <w:uiPriority w:val="62"/>
    <w:qFormat/>
    <w:rsid w:val="0024309A"/>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52130">
    <w:name w:val="浅色底纹52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52130">
    <w:name w:val="浅色底纹152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4213">
    <w:name w:val="浅色底纹242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5213">
    <w:name w:val="浅色底纹252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3213">
    <w:name w:val="浅色底纹1132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3213">
    <w:name w:val="浅色底纹2132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3213">
    <w:name w:val="浅色底纹123213"/>
    <w:basedOn w:val="a3"/>
    <w:uiPriority w:val="60"/>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2213">
    <w:name w:val="无格式表格 512213"/>
    <w:basedOn w:val="a3"/>
    <w:uiPriority w:val="45"/>
    <w:rsid w:val="0024309A"/>
    <w:rPr>
      <w:rFonts w:ascii="Calibri" w:hAnsi="Calibri"/>
    </w:rPr>
    <w:tblPr>
      <w:tblStyleRowBandSize w:val="1"/>
      <w:tblStyleColBandSize w:val="1"/>
    </w:tblPr>
    <w:tblStylePr w:type="firstRow">
      <w:rPr>
        <w:rFonts w:ascii="Yu Gothic Light" w:eastAsia="宋体" w:hAnsi="Yu Gothic Light" w:cs="Times New Roman"/>
        <w:i/>
        <w:iCs/>
        <w:sz w:val="26"/>
      </w:rPr>
      <w:tblPr/>
      <w:tcPr>
        <w:tcBorders>
          <w:bottom w:val="single" w:sz="4" w:space="0" w:color="7F7F7F"/>
        </w:tcBorders>
        <w:shd w:val="clear" w:color="auto" w:fill="FFFFFF"/>
      </w:tcPr>
    </w:tblStylePr>
    <w:tblStylePr w:type="lastRow">
      <w:rPr>
        <w:rFonts w:ascii="Yu Gothic Light" w:eastAsia="宋体" w:hAnsi="Yu Gothic Light" w:cs="Times New Roman"/>
        <w:i/>
        <w:iCs/>
        <w:sz w:val="26"/>
      </w:rPr>
      <w:tblPr/>
      <w:tcPr>
        <w:tcBorders>
          <w:top w:val="single" w:sz="4" w:space="0" w:color="7F7F7F"/>
        </w:tcBorders>
        <w:shd w:val="clear" w:color="auto" w:fill="FFFFFF"/>
      </w:tcPr>
    </w:tblStylePr>
    <w:tblStylePr w:type="firstCol">
      <w:pPr>
        <w:jc w:val="right"/>
      </w:pPr>
      <w:rPr>
        <w:rFonts w:ascii="Yu Gothic Light" w:eastAsia="宋体" w:hAnsi="Yu Gothic Light" w:cs="Times New Roman"/>
        <w:i/>
        <w:iCs/>
        <w:sz w:val="26"/>
      </w:rPr>
      <w:tblPr/>
      <w:tcPr>
        <w:tcBorders>
          <w:right w:val="single" w:sz="4" w:space="0" w:color="7F7F7F"/>
        </w:tcBorders>
        <w:shd w:val="clear" w:color="auto" w:fill="FFFFFF"/>
      </w:tcPr>
    </w:tblStylePr>
    <w:tblStylePr w:type="lastCol">
      <w:rPr>
        <w:rFonts w:ascii="Yu Gothic Light" w:eastAsia="宋体" w:hAnsi="Yu Gothic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22130">
    <w:name w:val="浅色底纹1322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3213">
    <w:name w:val="浅色底纹332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3213">
    <w:name w:val="浅色底纹2232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3213">
    <w:name w:val="浅色底纹11132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3213">
    <w:name w:val="浅色底纹21132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12213">
    <w:name w:val="浅色底纹12122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12213">
    <w:name w:val="浅色底纹3122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12213">
    <w:name w:val="浅色底纹22122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12213">
    <w:name w:val="浅色底纹111122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12213">
    <w:name w:val="浅色底纹211122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42213">
    <w:name w:val="浅色底纹1422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42213">
    <w:name w:val="浅色底纹422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32213">
    <w:name w:val="浅色底纹2322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22213">
    <w:name w:val="浅色底纹11222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2213">
    <w:name w:val="浅色底纹21222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221213">
    <w:name w:val="浅色底纹12212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321213">
    <w:name w:val="浅色底纹3212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221213">
    <w:name w:val="浅色底纹22212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121213">
    <w:name w:val="浅色底纹111212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121213">
    <w:name w:val="浅色底纹21121213"/>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2130">
    <w:name w:val="浅色网格21213"/>
    <w:basedOn w:val="a3"/>
    <w:uiPriority w:val="62"/>
    <w:rsid w:val="0024309A"/>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12130">
    <w:name w:val="浅色网格11213"/>
    <w:basedOn w:val="a3"/>
    <w:uiPriority w:val="62"/>
    <w:qFormat/>
    <w:rsid w:val="0024309A"/>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Condensed" w:eastAsia="宋体" w:hAnsi="Bahnschrift SemiLight 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Bahnschrift SemiLight Condensed" w:eastAsia="宋体" w:hAnsi="Bahnschrift SemiLight 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Bahnschrift SemiLight Condensed" w:eastAsia="宋体" w:hAnsi="Bahnschrift SemiLight Condensed" w:cs="Times New Roman"/>
        <w:b/>
        <w:bCs/>
      </w:rPr>
    </w:tblStylePr>
    <w:tblStylePr w:type="lastCol">
      <w:rPr>
        <w:rFonts w:ascii="Bahnschrift SemiLight Condensed" w:eastAsia="宋体" w:hAnsi="Bahnschrift SemiLight 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222130">
    <w:name w:val="浅色网格22213"/>
    <w:basedOn w:val="a3"/>
    <w:uiPriority w:val="62"/>
    <w:rsid w:val="0024309A"/>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ommunity Light" w:eastAsia="宋体" w:hAnsi="Community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Community Light" w:eastAsia="宋体" w:hAnsi="Community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Community Light" w:eastAsia="宋体" w:hAnsi="Community Light" w:cs="Times New Roman"/>
        <w:b/>
        <w:bCs/>
      </w:rPr>
    </w:tblStylePr>
    <w:tblStylePr w:type="lastCol">
      <w:rPr>
        <w:rFonts w:ascii="Community Light" w:eastAsia="宋体" w:hAnsi="Community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22130">
    <w:name w:val="浅色网格12213"/>
    <w:basedOn w:val="a3"/>
    <w:uiPriority w:val="62"/>
    <w:qFormat/>
    <w:rsid w:val="0024309A"/>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ommunity Light" w:eastAsia="宋体" w:hAnsi="Community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Community Light" w:eastAsia="宋体" w:hAnsi="Community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Community Light" w:eastAsia="宋体" w:hAnsi="Community Light" w:cs="Times New Roman"/>
        <w:b/>
        <w:bCs/>
      </w:rPr>
    </w:tblStylePr>
    <w:tblStylePr w:type="lastCol">
      <w:rPr>
        <w:rFonts w:ascii="Community Light" w:eastAsia="宋体" w:hAnsi="Community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62130">
    <w:name w:val="浅色底纹16213"/>
    <w:basedOn w:val="a3"/>
    <w:uiPriority w:val="60"/>
    <w:qFormat/>
    <w:rsid w:val="0024309A"/>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3213">
    <w:name w:val="无格式表格 513213"/>
    <w:basedOn w:val="a3"/>
    <w:uiPriority w:val="45"/>
    <w:qFormat/>
    <w:rsid w:val="0024309A"/>
    <w:tblPr/>
    <w:tblStylePr w:type="firstRow">
      <w:rPr>
        <w:rFonts w:ascii="等线" w:eastAsia="宋体" w:hAnsi="等线" w:cs="Times New Roman"/>
        <w:i/>
        <w:iCs/>
        <w:sz w:val="26"/>
      </w:rPr>
      <w:tblPr/>
      <w:tcPr>
        <w:tcBorders>
          <w:bottom w:val="single" w:sz="4" w:space="0" w:color="7F7F7F"/>
        </w:tcBorders>
        <w:shd w:val="clear" w:color="auto" w:fill="FFFFFF"/>
      </w:tcPr>
    </w:tblStylePr>
    <w:tblStylePr w:type="lastRow">
      <w:rPr>
        <w:rFonts w:ascii="等线" w:eastAsia="宋体" w:hAnsi="等线" w:cs="Times New Roman"/>
        <w:i/>
        <w:iCs/>
        <w:sz w:val="26"/>
      </w:rPr>
      <w:tblPr/>
      <w:tcPr>
        <w:tcBorders>
          <w:top w:val="single" w:sz="4" w:space="0" w:color="7F7F7F"/>
        </w:tcBorders>
        <w:shd w:val="clear" w:color="auto" w:fill="FFFFFF"/>
      </w:tcPr>
    </w:tblStylePr>
    <w:tblStylePr w:type="firstCol">
      <w:pPr>
        <w:jc w:val="right"/>
      </w:pPr>
      <w:rPr>
        <w:rFonts w:ascii="等线" w:eastAsia="宋体" w:hAnsi="等线" w:cs="Times New Roman"/>
        <w:i/>
        <w:iCs/>
        <w:sz w:val="26"/>
      </w:rPr>
      <w:tblPr/>
      <w:tcPr>
        <w:tcBorders>
          <w:right w:val="single" w:sz="4" w:space="0" w:color="7F7F7F"/>
        </w:tcBorders>
        <w:shd w:val="clear" w:color="auto" w:fill="FFFFFF"/>
      </w:tcPr>
    </w:tblStylePr>
    <w:tblStylePr w:type="lastCol">
      <w:rPr>
        <w:rFonts w:ascii="等线" w:eastAsia="宋体" w:hAnsi="等线"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23c">
    <w:name w:val="#华泰联合23"/>
    <w:basedOn w:val="a3"/>
    <w:uiPriority w:val="99"/>
    <w:rsid w:val="0024309A"/>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rFonts w:cs="Times New Roman"/>
        <w:b/>
        <w:i w:val="0"/>
      </w:rPr>
      <w:tblPr/>
      <w:trPr>
        <w:tblHeader/>
      </w:trPr>
      <w:tcPr>
        <w:shd w:val="clear" w:color="auto" w:fill="D9D9D9"/>
      </w:tcPr>
    </w:tblStylePr>
    <w:tblStylePr w:type="lastRow">
      <w:rPr>
        <w:rFonts w:cs="Times New Roman"/>
        <w:b/>
      </w:rPr>
    </w:tblStylePr>
  </w:style>
  <w:style w:type="table" w:customStyle="1" w:styleId="1139">
    <w:name w:val="#华泰联合113"/>
    <w:basedOn w:val="a3"/>
    <w:uiPriority w:val="99"/>
    <w:rsid w:val="0024309A"/>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wordWrap/>
        <w:jc w:val="center"/>
      </w:pPr>
      <w:rPr>
        <w:b/>
        <w:i w:val="0"/>
      </w:rPr>
      <w:tblPr/>
      <w:trPr>
        <w:tblHeader/>
      </w:trPr>
      <w:tcPr>
        <w:shd w:val="clear" w:color="auto" w:fill="D9D9D9"/>
        <w:vAlign w:val="center"/>
      </w:tcPr>
    </w:tblStylePr>
    <w:tblStylePr w:type="lastRow">
      <w:rPr>
        <w:b/>
      </w:rPr>
    </w:tblStylePr>
  </w:style>
  <w:style w:type="numbering" w:customStyle="1" w:styleId="103">
    <w:name w:val="无列表10"/>
    <w:next w:val="a4"/>
    <w:uiPriority w:val="99"/>
    <w:semiHidden/>
    <w:unhideWhenUsed/>
    <w:rsid w:val="0024309A"/>
  </w:style>
  <w:style w:type="table" w:customStyle="1" w:styleId="-1421">
    <w:name w:val="浅色底纹 - 强调文字颜色 1421"/>
    <w:basedOn w:val="a3"/>
    <w:uiPriority w:val="60"/>
    <w:rsid w:val="0024309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1321">
    <w:name w:val="浅色底纹 - 强调文字颜色 1321"/>
    <w:basedOn w:val="a3"/>
    <w:uiPriority w:val="60"/>
    <w:rsid w:val="0024309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3121">
    <w:name w:val="浅色底纹 - 强调文字颜色 3121"/>
    <w:basedOn w:val="a3"/>
    <w:uiPriority w:val="60"/>
    <w:rsid w:val="0024309A"/>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l2br w:val="nil"/>
          <w:tr2bl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style>
  <w:style w:type="table" w:customStyle="1" w:styleId="-51210">
    <w:name w:val="浅色网格 - 强调文字颜色 5121"/>
    <w:basedOn w:val="a3"/>
    <w:uiPriority w:val="62"/>
    <w:rsid w:val="0024309A"/>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eastAsia="Gulim"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l2br w:val="nil"/>
          <w:tr2bl w:val="nil"/>
        </w:tcBorders>
      </w:tcPr>
    </w:tblStylePr>
    <w:tblStylePr w:type="lastRow">
      <w:pPr>
        <w:spacing w:before="0" w:after="0" w:line="240" w:lineRule="auto"/>
      </w:pPr>
      <w:rPr>
        <w:rFonts w:eastAsia="Gulim"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l2br w:val="nil"/>
          <w:tr2bl w:val="nil"/>
        </w:tcBorders>
      </w:tcPr>
    </w:tblStylePr>
    <w:tblStylePr w:type="firstCol">
      <w:rPr>
        <w:rFonts w:eastAsia="Gulim" w:cs="Times New Roman"/>
        <w:b/>
        <w:bCs/>
      </w:rPr>
    </w:tblStylePr>
    <w:tblStylePr w:type="lastCol">
      <w:rPr>
        <w:rFonts w:eastAsia="Gulim" w:cs="Times New Roman"/>
        <w:b/>
        <w:bCs/>
      </w:rPr>
      <w:tblPr/>
      <w:tcPr>
        <w:tcBorders>
          <w:top w:val="single" w:sz="8" w:space="0" w:color="4BACC6"/>
          <w:left w:val="single" w:sz="8" w:space="0" w:color="4BACC6"/>
          <w:bottom w:val="single" w:sz="8" w:space="0" w:color="4BACC6"/>
          <w:right w:val="single" w:sz="8" w:space="0" w:color="4BACC6"/>
          <w:insideH w:val="nil"/>
          <w:insideV w:val="nil"/>
          <w:tl2br w:val="nil"/>
          <w:tr2bl w:val="nil"/>
        </w:tcBorders>
      </w:tcPr>
    </w:tblStylePr>
    <w:tblStylePr w:type="band1Vert">
      <w:tblPr/>
      <w:tcPr>
        <w:tcBorders>
          <w:top w:val="single" w:sz="8" w:space="0" w:color="4BACC6"/>
          <w:left w:val="single" w:sz="8" w:space="0" w:color="4BACC6"/>
          <w:bottom w:val="single" w:sz="8" w:space="0" w:color="4BACC6"/>
          <w:right w:val="single" w:sz="8" w:space="0" w:color="4BACC6"/>
          <w:insideH w:val="nil"/>
          <w:insideV w:val="nil"/>
          <w:tl2br w:val="nil"/>
          <w:tr2bl w:val="nil"/>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H w:val="nil"/>
          <w:insideV w:val="single" w:sz="8" w:space="0" w:color="4BACC6"/>
          <w:tl2br w:val="nil"/>
          <w:tr2bl w:val="nil"/>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H w:val="nil"/>
          <w:insideV w:val="single" w:sz="8" w:space="0" w:color="4BACC6"/>
          <w:tl2br w:val="nil"/>
          <w:tr2bl w:val="nil"/>
        </w:tcBorders>
      </w:tcPr>
    </w:tblStylePr>
  </w:style>
  <w:style w:type="table" w:customStyle="1" w:styleId="-51211">
    <w:name w:val="浅色底纹 - 强调文字颜色 5121"/>
    <w:basedOn w:val="a3"/>
    <w:uiPriority w:val="60"/>
    <w:rsid w:val="0024309A"/>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l2br w:val="nil"/>
          <w:tr2bl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style>
  <w:style w:type="table" w:customStyle="1" w:styleId="1-1321">
    <w:name w:val="中等深浅底纹 1 - 强调文字颜色 1321"/>
    <w:basedOn w:val="a3"/>
    <w:uiPriority w:val="63"/>
    <w:rsid w:val="0024309A"/>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l2br w:val="nil"/>
          <w:tr2bl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shd w:val="clear" w:color="auto" w:fill="D3DFEE"/>
      </w:tcPr>
    </w:tblStylePr>
  </w:style>
  <w:style w:type="table" w:customStyle="1" w:styleId="-1121">
    <w:name w:val="浅色底纹 - 强调文字颜色 1121"/>
    <w:basedOn w:val="a3"/>
    <w:uiPriority w:val="60"/>
    <w:rsid w:val="0024309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1-1421">
    <w:name w:val="中等深浅底纹 1 - 强调文字颜色 1421"/>
    <w:basedOn w:val="a3"/>
    <w:uiPriority w:val="63"/>
    <w:rsid w:val="0024309A"/>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l2br w:val="nil"/>
          <w:tr2bl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shd w:val="clear" w:color="auto" w:fill="D3DFEE"/>
      </w:tcPr>
    </w:tblStylePr>
  </w:style>
  <w:style w:type="table" w:customStyle="1" w:styleId="-51212">
    <w:name w:val="浅色列表 - 强调文字颜色 5121"/>
    <w:basedOn w:val="a3"/>
    <w:uiPriority w:val="61"/>
    <w:rsid w:val="0024309A"/>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insideH w:val="nil"/>
          <w:insideV w:val="nil"/>
          <w:tl2br w:val="nil"/>
          <w:tr2bl w:val="nil"/>
        </w:tcBorders>
      </w:tcPr>
    </w:tblStylePr>
    <w:tblStylePr w:type="band1Horz">
      <w:tblPr/>
      <w:tcPr>
        <w:tcBorders>
          <w:top w:val="single" w:sz="8" w:space="0" w:color="4BACC6"/>
          <w:left w:val="single" w:sz="8" w:space="0" w:color="4BACC6"/>
          <w:bottom w:val="single" w:sz="8" w:space="0" w:color="4BACC6"/>
          <w:right w:val="single" w:sz="8" w:space="0" w:color="4BACC6"/>
          <w:insideH w:val="nil"/>
          <w:insideV w:val="nil"/>
          <w:tl2br w:val="nil"/>
          <w:tr2bl w:val="nil"/>
        </w:tcBorders>
      </w:tcPr>
    </w:tblStylePr>
  </w:style>
  <w:style w:type="table" w:customStyle="1" w:styleId="21d">
    <w:name w:val="招股书，表格21"/>
    <w:basedOn w:val="a3"/>
    <w:next w:val="aff3"/>
    <w:uiPriority w:val="39"/>
    <w:qFormat/>
    <w:rsid w:val="002430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521">
    <w:name w:val="浅色底纹 - 强调文字颜色 1521"/>
    <w:basedOn w:val="a3"/>
    <w:uiPriority w:val="60"/>
    <w:rsid w:val="0024309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1-1221">
    <w:name w:val="中等深浅底纹 1 - 强调文字颜色 1221"/>
    <w:basedOn w:val="a3"/>
    <w:uiPriority w:val="63"/>
    <w:rsid w:val="0024309A"/>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l2br w:val="nil"/>
          <w:tr2bl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shd w:val="clear" w:color="auto" w:fill="D3DFEE"/>
      </w:tcPr>
    </w:tblStylePr>
  </w:style>
  <w:style w:type="table" w:customStyle="1" w:styleId="-4121">
    <w:name w:val="浅色底纹 - 强调文字颜色 4121"/>
    <w:basedOn w:val="a3"/>
    <w:uiPriority w:val="60"/>
    <w:rsid w:val="0024309A"/>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l2br w:val="nil"/>
          <w:tr2bl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style>
  <w:style w:type="table" w:customStyle="1" w:styleId="-1221">
    <w:name w:val="浅色底纹 - 强调文字颜色 1221"/>
    <w:basedOn w:val="a3"/>
    <w:uiPriority w:val="60"/>
    <w:rsid w:val="0024309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1-1521">
    <w:name w:val="中等深浅底纹 1 - 强调文字颜色 1521"/>
    <w:basedOn w:val="a3"/>
    <w:uiPriority w:val="63"/>
    <w:rsid w:val="0024309A"/>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l2br w:val="nil"/>
          <w:tr2bl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shd w:val="clear" w:color="auto" w:fill="D3DFEE"/>
      </w:tcPr>
    </w:tblStylePr>
  </w:style>
  <w:style w:type="table" w:customStyle="1" w:styleId="-2121">
    <w:name w:val="浅色底纹 - 强调文字颜色 2121"/>
    <w:basedOn w:val="a3"/>
    <w:uiPriority w:val="60"/>
    <w:rsid w:val="0024309A"/>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l2br w:val="nil"/>
          <w:tr2bl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style>
  <w:style w:type="table" w:customStyle="1" w:styleId="1-5121">
    <w:name w:val="中等深浅底纹 1 - 强调文字颜色 5121"/>
    <w:basedOn w:val="a3"/>
    <w:uiPriority w:val="63"/>
    <w:rsid w:val="0024309A"/>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l2br w:val="nil"/>
          <w:tr2bl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l2br w:val="nil"/>
          <w:tr2bl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shd w:val="clear" w:color="auto" w:fill="D2EAF1"/>
      </w:tcPr>
    </w:tblStylePr>
  </w:style>
  <w:style w:type="table" w:customStyle="1" w:styleId="1-1121">
    <w:name w:val="中等深浅底纹 1 - 强调文字颜色 1121"/>
    <w:basedOn w:val="a3"/>
    <w:uiPriority w:val="63"/>
    <w:rsid w:val="0024309A"/>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l2br w:val="nil"/>
          <w:tr2bl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shd w:val="clear" w:color="auto" w:fill="D3DFEE"/>
      </w:tcPr>
    </w:tblStylePr>
  </w:style>
  <w:style w:type="table" w:customStyle="1" w:styleId="3-221">
    <w:name w:val="中等深浅网格 3 - 强调文字颜色 221"/>
    <w:basedOn w:val="a3"/>
    <w:next w:val="3-2"/>
    <w:uiPriority w:val="30"/>
    <w:semiHidden/>
    <w:unhideWhenUsed/>
    <w:rsid w:val="0024309A"/>
    <w:rPr>
      <w:rFonts w:ascii="Arial" w:hAnsi="Arial"/>
      <w:b/>
      <w:bCs/>
      <w:i/>
      <w:iCs/>
      <w:color w:val="4F81BD"/>
      <w:kern w:val="2"/>
      <w:sz w:val="21"/>
      <w:szCs w:val="22"/>
    </w:rPr>
    <w:tblPr>
      <w:tblStyleRowBandSize w:val="1"/>
      <w:tblStyleColBandSize w:val="1"/>
      <w:tblBorders>
        <w:top w:val="single" w:sz="8" w:space="0" w:color="ED7D31"/>
        <w:bottom w:val="single" w:sz="8" w:space="0" w:color="ED7D31"/>
      </w:tblBorders>
    </w:tblPr>
    <w:tblStylePr w:type="firstRow">
      <w:pPr>
        <w:spacing w:before="0" w:after="0" w:line="240" w:lineRule="auto"/>
      </w:pPr>
      <w:tblPr/>
      <w:tcPr>
        <w:tcBorders>
          <w:top w:val="single" w:sz="8" w:space="0" w:color="ED7D31"/>
          <w:left w:val="nil"/>
          <w:bottom w:val="single" w:sz="8" w:space="0" w:color="ED7D31"/>
          <w:right w:val="nil"/>
          <w:insideH w:val="nil"/>
          <w:insideV w:val="nil"/>
        </w:tcBorders>
      </w:tcPr>
    </w:tblStylePr>
    <w:tblStylePr w:type="lastRow">
      <w:pPr>
        <w:spacing w:before="0" w:after="0" w:line="240" w:lineRule="auto"/>
      </w:pPr>
      <w:tblPr/>
      <w:tcPr>
        <w:tcBorders>
          <w:top w:val="single" w:sz="8" w:space="0" w:color="ED7D31"/>
          <w:left w:val="nil"/>
          <w:bottom w:val="single" w:sz="8" w:space="0" w:color="ED7D31"/>
          <w:right w:val="nil"/>
          <w:insideH w:val="nil"/>
          <w:insideV w:val="nil"/>
        </w:tcBorders>
      </w:tcPr>
    </w:tblStylePr>
    <w:tblStylePr w:type="band1Vert">
      <w:tblPr/>
      <w:tcPr>
        <w:tcBorders>
          <w:left w:val="nil"/>
          <w:right w:val="nil"/>
          <w:insideH w:val="nil"/>
          <w:insideV w:val="nil"/>
        </w:tcBorders>
        <w:shd w:val="clear" w:color="auto" w:fill="FADECB"/>
      </w:tcPr>
    </w:tblStylePr>
    <w:tblStylePr w:type="band1Horz">
      <w:tblPr/>
      <w:tcPr>
        <w:tcBorders>
          <w:left w:val="nil"/>
          <w:right w:val="nil"/>
          <w:insideH w:val="nil"/>
          <w:insideV w:val="nil"/>
        </w:tcBorders>
        <w:shd w:val="clear" w:color="auto" w:fill="FADECB"/>
      </w:tcPr>
    </w:tblStylePr>
  </w:style>
  <w:style w:type="numbering" w:customStyle="1" w:styleId="176">
    <w:name w:val="无列表17"/>
    <w:next w:val="a4"/>
    <w:uiPriority w:val="99"/>
    <w:semiHidden/>
    <w:unhideWhenUsed/>
    <w:rsid w:val="0024309A"/>
  </w:style>
  <w:style w:type="numbering" w:customStyle="1" w:styleId="148">
    <w:name w:val="样式148"/>
    <w:rsid w:val="0024309A"/>
    <w:pPr>
      <w:numPr>
        <w:numId w:val="21"/>
      </w:numPr>
    </w:pPr>
  </w:style>
  <w:style w:type="numbering" w:customStyle="1" w:styleId="138">
    <w:name w:val="样式138"/>
    <w:rsid w:val="0024309A"/>
    <w:pPr>
      <w:numPr>
        <w:numId w:val="22"/>
      </w:numPr>
    </w:pPr>
  </w:style>
  <w:style w:type="numbering" w:customStyle="1" w:styleId="1174">
    <w:name w:val="无列表117"/>
    <w:next w:val="a4"/>
    <w:uiPriority w:val="99"/>
    <w:semiHidden/>
    <w:rsid w:val="0024309A"/>
  </w:style>
  <w:style w:type="numbering" w:customStyle="1" w:styleId="1417">
    <w:name w:val="样式1417"/>
    <w:rsid w:val="0024309A"/>
    <w:pPr>
      <w:numPr>
        <w:numId w:val="23"/>
      </w:numPr>
    </w:pPr>
  </w:style>
  <w:style w:type="numbering" w:customStyle="1" w:styleId="1317">
    <w:name w:val="样式1317"/>
    <w:rsid w:val="0024309A"/>
    <w:pPr>
      <w:numPr>
        <w:numId w:val="24"/>
      </w:numPr>
    </w:pPr>
  </w:style>
  <w:style w:type="numbering" w:customStyle="1" w:styleId="275">
    <w:name w:val="无列表27"/>
    <w:next w:val="a4"/>
    <w:uiPriority w:val="99"/>
    <w:semiHidden/>
    <w:unhideWhenUsed/>
    <w:rsid w:val="0024309A"/>
  </w:style>
  <w:style w:type="table" w:customStyle="1" w:styleId="11011">
    <w:name w:val="浅色底纹1101"/>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910">
    <w:name w:val="浅色底纹291"/>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041">
    <w:name w:val="浅色底纹2041"/>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numbering" w:customStyle="1" w:styleId="327">
    <w:name w:val="当前列表327"/>
    <w:rsid w:val="0024309A"/>
    <w:pPr>
      <w:numPr>
        <w:numId w:val="25"/>
      </w:numPr>
    </w:pPr>
  </w:style>
  <w:style w:type="numbering" w:customStyle="1" w:styleId="355">
    <w:name w:val="无列表35"/>
    <w:next w:val="a4"/>
    <w:uiPriority w:val="99"/>
    <w:semiHidden/>
    <w:unhideWhenUsed/>
    <w:rsid w:val="0024309A"/>
  </w:style>
  <w:style w:type="numbering" w:customStyle="1" w:styleId="14251">
    <w:name w:val="样式1425"/>
    <w:rsid w:val="0024309A"/>
  </w:style>
  <w:style w:type="numbering" w:customStyle="1" w:styleId="13252">
    <w:name w:val="样式1325"/>
    <w:rsid w:val="0024309A"/>
  </w:style>
  <w:style w:type="numbering" w:customStyle="1" w:styleId="11147">
    <w:name w:val="无列表1114"/>
    <w:next w:val="a4"/>
    <w:uiPriority w:val="99"/>
    <w:semiHidden/>
    <w:rsid w:val="0024309A"/>
  </w:style>
  <w:style w:type="numbering" w:customStyle="1" w:styleId="141151">
    <w:name w:val="样式14115"/>
    <w:rsid w:val="0024309A"/>
  </w:style>
  <w:style w:type="numbering" w:customStyle="1" w:styleId="131151">
    <w:name w:val="样式13115"/>
    <w:rsid w:val="0024309A"/>
  </w:style>
  <w:style w:type="numbering" w:customStyle="1" w:styleId="2155">
    <w:name w:val="无列表215"/>
    <w:next w:val="a4"/>
    <w:uiPriority w:val="99"/>
    <w:semiHidden/>
    <w:unhideWhenUsed/>
    <w:rsid w:val="0024309A"/>
  </w:style>
  <w:style w:type="table" w:customStyle="1" w:styleId="11710">
    <w:name w:val="浅色底纹1171"/>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21710">
    <w:name w:val="浅色底纹2171"/>
    <w:basedOn w:val="a3"/>
    <w:uiPriority w:val="99"/>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numbering" w:customStyle="1" w:styleId="32150">
    <w:name w:val="当前列表3215"/>
    <w:rsid w:val="0024309A"/>
  </w:style>
  <w:style w:type="table" w:customStyle="1" w:styleId="12710">
    <w:name w:val="浅色底纹1271"/>
    <w:basedOn w:val="a3"/>
    <w:uiPriority w:val="60"/>
    <w:rsid w:val="0024309A"/>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71">
    <w:name w:val="无格式表格 5171"/>
    <w:basedOn w:val="a3"/>
    <w:uiPriority w:val="45"/>
    <w:rsid w:val="0024309A"/>
    <w:rPr>
      <w:rFonts w:ascii="Calibri" w:hAnsi="Calibri"/>
    </w:rPr>
    <w:tblPr>
      <w:tblStyleRowBandSize w:val="1"/>
      <w:tblStyleColBandSize w:val="1"/>
    </w:tblPr>
    <w:tblStylePr w:type="firstRow">
      <w:rPr>
        <w:rFonts w:ascii="等线" w:eastAsia="宋体" w:hAnsi="等线" w:cs="Times New Roman"/>
        <w:i/>
        <w:iCs/>
        <w:sz w:val="26"/>
      </w:rPr>
      <w:tblPr/>
      <w:tcPr>
        <w:tcBorders>
          <w:bottom w:val="single" w:sz="4" w:space="0" w:color="7F7F7F"/>
        </w:tcBorders>
        <w:shd w:val="clear" w:color="auto" w:fill="FFFFFF"/>
      </w:tcPr>
    </w:tblStylePr>
    <w:tblStylePr w:type="lastRow">
      <w:rPr>
        <w:rFonts w:ascii="等线" w:eastAsia="宋体" w:hAnsi="等线" w:cs="Times New Roman"/>
        <w:i/>
        <w:iCs/>
        <w:sz w:val="26"/>
      </w:rPr>
      <w:tblPr/>
      <w:tcPr>
        <w:tcBorders>
          <w:top w:val="single" w:sz="4" w:space="0" w:color="7F7F7F"/>
        </w:tcBorders>
        <w:shd w:val="clear" w:color="auto" w:fill="FFFFFF"/>
      </w:tcPr>
    </w:tblStylePr>
    <w:tblStylePr w:type="firstCol">
      <w:pPr>
        <w:jc w:val="right"/>
      </w:pPr>
      <w:rPr>
        <w:rFonts w:ascii="等线" w:eastAsia="宋体" w:hAnsi="等线" w:cs="Times New Roman"/>
        <w:i/>
        <w:iCs/>
        <w:sz w:val="26"/>
      </w:rPr>
      <w:tblPr/>
      <w:tcPr>
        <w:tcBorders>
          <w:right w:val="single" w:sz="4" w:space="0" w:color="7F7F7F"/>
        </w:tcBorders>
        <w:shd w:val="clear" w:color="auto" w:fill="FFFFFF"/>
      </w:tcPr>
    </w:tblStylePr>
    <w:tblStylePr w:type="lastCol">
      <w:rPr>
        <w:rFonts w:ascii="等线" w:eastAsia="宋体" w:hAnsi="等线"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numbering" w:customStyle="1" w:styleId="445">
    <w:name w:val="无列表44"/>
    <w:next w:val="a4"/>
    <w:uiPriority w:val="99"/>
    <w:semiHidden/>
    <w:unhideWhenUsed/>
    <w:rsid w:val="0024309A"/>
  </w:style>
  <w:style w:type="numbering" w:customStyle="1" w:styleId="14351">
    <w:name w:val="样式1435"/>
    <w:rsid w:val="0024309A"/>
  </w:style>
  <w:style w:type="numbering" w:customStyle="1" w:styleId="13351">
    <w:name w:val="样式1335"/>
    <w:rsid w:val="0024309A"/>
  </w:style>
  <w:style w:type="numbering" w:customStyle="1" w:styleId="1238">
    <w:name w:val="无列表123"/>
    <w:next w:val="a4"/>
    <w:uiPriority w:val="99"/>
    <w:semiHidden/>
    <w:rsid w:val="0024309A"/>
  </w:style>
  <w:style w:type="numbering" w:customStyle="1" w:styleId="141250">
    <w:name w:val="样式14125"/>
    <w:rsid w:val="0024309A"/>
  </w:style>
  <w:style w:type="numbering" w:customStyle="1" w:styleId="131250">
    <w:name w:val="样式13125"/>
    <w:rsid w:val="0024309A"/>
  </w:style>
  <w:style w:type="numbering" w:customStyle="1" w:styleId="2239">
    <w:name w:val="无列表223"/>
    <w:next w:val="a4"/>
    <w:uiPriority w:val="99"/>
    <w:semiHidden/>
    <w:unhideWhenUsed/>
    <w:rsid w:val="0024309A"/>
  </w:style>
  <w:style w:type="paragraph" w:customStyle="1" w:styleId="0010">
    <w:name w:val="001一级标题"/>
    <w:basedOn w:val="a1"/>
    <w:rsid w:val="008160FF"/>
    <w:pPr>
      <w:keepNext/>
      <w:keepLines/>
      <w:pageBreakBefore/>
      <w:spacing w:beforeLines="50" w:before="50" w:afterLines="50" w:after="50" w:line="360" w:lineRule="auto"/>
      <w:jc w:val="center"/>
      <w:outlineLvl w:val="0"/>
    </w:pPr>
    <w:rPr>
      <w:rFonts w:ascii="Times New Roman" w:eastAsia="黑体" w:hAnsi="Times New Roman"/>
      <w:b/>
      <w:bCs/>
      <w:sz w:val="32"/>
      <w:szCs w:val="28"/>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515914">
      <w:bodyDiv w:val="1"/>
      <w:marLeft w:val="0"/>
      <w:marRight w:val="0"/>
      <w:marTop w:val="0"/>
      <w:marBottom w:val="0"/>
      <w:divBdr>
        <w:top w:val="none" w:sz="0" w:space="0" w:color="auto"/>
        <w:left w:val="none" w:sz="0" w:space="0" w:color="auto"/>
        <w:bottom w:val="none" w:sz="0" w:space="0" w:color="auto"/>
        <w:right w:val="none" w:sz="0" w:space="0" w:color="auto"/>
      </w:divBdr>
      <w:divsChild>
        <w:div w:id="582951835">
          <w:marLeft w:val="0"/>
          <w:marRight w:val="0"/>
          <w:marTop w:val="0"/>
          <w:marBottom w:val="0"/>
          <w:divBdr>
            <w:top w:val="none" w:sz="0" w:space="0" w:color="auto"/>
            <w:left w:val="none" w:sz="0" w:space="0" w:color="auto"/>
            <w:bottom w:val="none" w:sz="0" w:space="0" w:color="auto"/>
            <w:right w:val="none" w:sz="0" w:space="0" w:color="auto"/>
          </w:divBdr>
          <w:divsChild>
            <w:div w:id="1733575032">
              <w:marLeft w:val="0"/>
              <w:marRight w:val="0"/>
              <w:marTop w:val="0"/>
              <w:marBottom w:val="0"/>
              <w:divBdr>
                <w:top w:val="none" w:sz="0" w:space="0" w:color="auto"/>
                <w:left w:val="none" w:sz="0" w:space="0" w:color="auto"/>
                <w:bottom w:val="none" w:sz="0" w:space="0" w:color="auto"/>
                <w:right w:val="none" w:sz="0" w:space="0" w:color="auto"/>
              </w:divBdr>
              <w:divsChild>
                <w:div w:id="165690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373684">
      <w:bodyDiv w:val="1"/>
      <w:marLeft w:val="0"/>
      <w:marRight w:val="0"/>
      <w:marTop w:val="0"/>
      <w:marBottom w:val="0"/>
      <w:divBdr>
        <w:top w:val="none" w:sz="0" w:space="0" w:color="auto"/>
        <w:left w:val="none" w:sz="0" w:space="0" w:color="auto"/>
        <w:bottom w:val="none" w:sz="0" w:space="0" w:color="auto"/>
        <w:right w:val="none" w:sz="0" w:space="0" w:color="auto"/>
      </w:divBdr>
      <w:divsChild>
        <w:div w:id="2045904106">
          <w:marLeft w:val="0"/>
          <w:marRight w:val="0"/>
          <w:marTop w:val="0"/>
          <w:marBottom w:val="0"/>
          <w:divBdr>
            <w:top w:val="none" w:sz="0" w:space="0" w:color="auto"/>
            <w:left w:val="none" w:sz="0" w:space="0" w:color="auto"/>
            <w:bottom w:val="none" w:sz="0" w:space="0" w:color="auto"/>
            <w:right w:val="none" w:sz="0" w:space="0" w:color="auto"/>
          </w:divBdr>
          <w:divsChild>
            <w:div w:id="1622152704">
              <w:marLeft w:val="0"/>
              <w:marRight w:val="0"/>
              <w:marTop w:val="0"/>
              <w:marBottom w:val="0"/>
              <w:divBdr>
                <w:top w:val="none" w:sz="0" w:space="0" w:color="auto"/>
                <w:left w:val="none" w:sz="0" w:space="0" w:color="auto"/>
                <w:bottom w:val="none" w:sz="0" w:space="0" w:color="auto"/>
                <w:right w:val="none" w:sz="0" w:space="0" w:color="auto"/>
              </w:divBdr>
              <w:divsChild>
                <w:div w:id="683291367">
                  <w:marLeft w:val="0"/>
                  <w:marRight w:val="0"/>
                  <w:marTop w:val="0"/>
                  <w:marBottom w:val="0"/>
                  <w:divBdr>
                    <w:top w:val="none" w:sz="0" w:space="0" w:color="auto"/>
                    <w:left w:val="none" w:sz="0" w:space="0" w:color="auto"/>
                    <w:bottom w:val="none" w:sz="0" w:space="0" w:color="auto"/>
                    <w:right w:val="none" w:sz="0" w:space="0" w:color="auto"/>
                  </w:divBdr>
                  <w:divsChild>
                    <w:div w:id="98023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874201">
      <w:bodyDiv w:val="1"/>
      <w:marLeft w:val="0"/>
      <w:marRight w:val="0"/>
      <w:marTop w:val="0"/>
      <w:marBottom w:val="0"/>
      <w:divBdr>
        <w:top w:val="none" w:sz="0" w:space="0" w:color="auto"/>
        <w:left w:val="none" w:sz="0" w:space="0" w:color="auto"/>
        <w:bottom w:val="none" w:sz="0" w:space="0" w:color="auto"/>
        <w:right w:val="none" w:sz="0" w:space="0" w:color="auto"/>
      </w:divBdr>
    </w:div>
    <w:div w:id="280501373">
      <w:bodyDiv w:val="1"/>
      <w:marLeft w:val="0"/>
      <w:marRight w:val="0"/>
      <w:marTop w:val="0"/>
      <w:marBottom w:val="0"/>
      <w:divBdr>
        <w:top w:val="none" w:sz="0" w:space="0" w:color="auto"/>
        <w:left w:val="none" w:sz="0" w:space="0" w:color="auto"/>
        <w:bottom w:val="none" w:sz="0" w:space="0" w:color="auto"/>
        <w:right w:val="none" w:sz="0" w:space="0" w:color="auto"/>
      </w:divBdr>
    </w:div>
    <w:div w:id="500510878">
      <w:bodyDiv w:val="1"/>
      <w:marLeft w:val="0"/>
      <w:marRight w:val="0"/>
      <w:marTop w:val="0"/>
      <w:marBottom w:val="0"/>
      <w:divBdr>
        <w:top w:val="none" w:sz="0" w:space="0" w:color="auto"/>
        <w:left w:val="none" w:sz="0" w:space="0" w:color="auto"/>
        <w:bottom w:val="none" w:sz="0" w:space="0" w:color="auto"/>
        <w:right w:val="none" w:sz="0" w:space="0" w:color="auto"/>
      </w:divBdr>
    </w:div>
    <w:div w:id="526455027">
      <w:bodyDiv w:val="1"/>
      <w:marLeft w:val="0"/>
      <w:marRight w:val="0"/>
      <w:marTop w:val="0"/>
      <w:marBottom w:val="0"/>
      <w:divBdr>
        <w:top w:val="none" w:sz="0" w:space="0" w:color="auto"/>
        <w:left w:val="none" w:sz="0" w:space="0" w:color="auto"/>
        <w:bottom w:val="none" w:sz="0" w:space="0" w:color="auto"/>
        <w:right w:val="none" w:sz="0" w:space="0" w:color="auto"/>
      </w:divBdr>
      <w:divsChild>
        <w:div w:id="789514468">
          <w:marLeft w:val="0"/>
          <w:marRight w:val="0"/>
          <w:marTop w:val="0"/>
          <w:marBottom w:val="0"/>
          <w:divBdr>
            <w:top w:val="none" w:sz="0" w:space="0" w:color="auto"/>
            <w:left w:val="none" w:sz="0" w:space="0" w:color="auto"/>
            <w:bottom w:val="none" w:sz="0" w:space="0" w:color="auto"/>
            <w:right w:val="none" w:sz="0" w:space="0" w:color="auto"/>
          </w:divBdr>
          <w:divsChild>
            <w:div w:id="1340278158">
              <w:marLeft w:val="0"/>
              <w:marRight w:val="0"/>
              <w:marTop w:val="0"/>
              <w:marBottom w:val="0"/>
              <w:divBdr>
                <w:top w:val="none" w:sz="0" w:space="0" w:color="auto"/>
                <w:left w:val="none" w:sz="0" w:space="0" w:color="auto"/>
                <w:bottom w:val="none" w:sz="0" w:space="0" w:color="auto"/>
                <w:right w:val="none" w:sz="0" w:space="0" w:color="auto"/>
              </w:divBdr>
              <w:divsChild>
                <w:div w:id="1673797863">
                  <w:marLeft w:val="0"/>
                  <w:marRight w:val="0"/>
                  <w:marTop w:val="0"/>
                  <w:marBottom w:val="0"/>
                  <w:divBdr>
                    <w:top w:val="none" w:sz="0" w:space="0" w:color="auto"/>
                    <w:left w:val="none" w:sz="0" w:space="0" w:color="auto"/>
                    <w:bottom w:val="none" w:sz="0" w:space="0" w:color="auto"/>
                    <w:right w:val="none" w:sz="0" w:space="0" w:color="auto"/>
                  </w:divBdr>
                  <w:divsChild>
                    <w:div w:id="106017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523724">
      <w:bodyDiv w:val="1"/>
      <w:marLeft w:val="0"/>
      <w:marRight w:val="0"/>
      <w:marTop w:val="0"/>
      <w:marBottom w:val="0"/>
      <w:divBdr>
        <w:top w:val="none" w:sz="0" w:space="0" w:color="auto"/>
        <w:left w:val="none" w:sz="0" w:space="0" w:color="auto"/>
        <w:bottom w:val="none" w:sz="0" w:space="0" w:color="auto"/>
        <w:right w:val="none" w:sz="0" w:space="0" w:color="auto"/>
      </w:divBdr>
    </w:div>
    <w:div w:id="980116324">
      <w:bodyDiv w:val="1"/>
      <w:marLeft w:val="0"/>
      <w:marRight w:val="0"/>
      <w:marTop w:val="0"/>
      <w:marBottom w:val="0"/>
      <w:divBdr>
        <w:top w:val="none" w:sz="0" w:space="0" w:color="auto"/>
        <w:left w:val="none" w:sz="0" w:space="0" w:color="auto"/>
        <w:bottom w:val="none" w:sz="0" w:space="0" w:color="auto"/>
        <w:right w:val="none" w:sz="0" w:space="0" w:color="auto"/>
      </w:divBdr>
    </w:div>
    <w:div w:id="1338539655">
      <w:bodyDiv w:val="1"/>
      <w:marLeft w:val="0"/>
      <w:marRight w:val="0"/>
      <w:marTop w:val="0"/>
      <w:marBottom w:val="0"/>
      <w:divBdr>
        <w:top w:val="none" w:sz="0" w:space="0" w:color="auto"/>
        <w:left w:val="none" w:sz="0" w:space="0" w:color="auto"/>
        <w:bottom w:val="none" w:sz="0" w:space="0" w:color="auto"/>
        <w:right w:val="none" w:sz="0" w:space="0" w:color="auto"/>
      </w:divBdr>
    </w:div>
    <w:div w:id="1720744515">
      <w:bodyDiv w:val="1"/>
      <w:marLeft w:val="0"/>
      <w:marRight w:val="0"/>
      <w:marTop w:val="0"/>
      <w:marBottom w:val="0"/>
      <w:divBdr>
        <w:top w:val="none" w:sz="0" w:space="0" w:color="auto"/>
        <w:left w:val="none" w:sz="0" w:space="0" w:color="auto"/>
        <w:bottom w:val="none" w:sz="0" w:space="0" w:color="auto"/>
        <w:right w:val="none" w:sz="0" w:space="0" w:color="auto"/>
      </w:divBdr>
      <w:divsChild>
        <w:div w:id="1816683042">
          <w:marLeft w:val="0"/>
          <w:marRight w:val="0"/>
          <w:marTop w:val="0"/>
          <w:marBottom w:val="0"/>
          <w:divBdr>
            <w:top w:val="none" w:sz="0" w:space="0" w:color="auto"/>
            <w:left w:val="none" w:sz="0" w:space="0" w:color="auto"/>
            <w:bottom w:val="none" w:sz="0" w:space="0" w:color="auto"/>
            <w:right w:val="none" w:sz="0" w:space="0" w:color="auto"/>
          </w:divBdr>
          <w:divsChild>
            <w:div w:id="110907047">
              <w:marLeft w:val="0"/>
              <w:marRight w:val="0"/>
              <w:marTop w:val="0"/>
              <w:marBottom w:val="0"/>
              <w:divBdr>
                <w:top w:val="none" w:sz="0" w:space="0" w:color="auto"/>
                <w:left w:val="none" w:sz="0" w:space="0" w:color="auto"/>
                <w:bottom w:val="none" w:sz="0" w:space="0" w:color="auto"/>
                <w:right w:val="none" w:sz="0" w:space="0" w:color="auto"/>
              </w:divBdr>
              <w:divsChild>
                <w:div w:id="1932346626">
                  <w:marLeft w:val="0"/>
                  <w:marRight w:val="0"/>
                  <w:marTop w:val="0"/>
                  <w:marBottom w:val="0"/>
                  <w:divBdr>
                    <w:top w:val="none" w:sz="0" w:space="0" w:color="auto"/>
                    <w:left w:val="none" w:sz="0" w:space="0" w:color="auto"/>
                    <w:bottom w:val="none" w:sz="0" w:space="0" w:color="auto"/>
                    <w:right w:val="none" w:sz="0" w:space="0" w:color="auto"/>
                  </w:divBdr>
                  <w:divsChild>
                    <w:div w:id="3717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133257">
      <w:bodyDiv w:val="1"/>
      <w:marLeft w:val="0"/>
      <w:marRight w:val="0"/>
      <w:marTop w:val="0"/>
      <w:marBottom w:val="0"/>
      <w:divBdr>
        <w:top w:val="none" w:sz="0" w:space="0" w:color="auto"/>
        <w:left w:val="none" w:sz="0" w:space="0" w:color="auto"/>
        <w:bottom w:val="none" w:sz="0" w:space="0" w:color="auto"/>
        <w:right w:val="none" w:sz="0" w:space="0" w:color="auto"/>
      </w:divBdr>
      <w:divsChild>
        <w:div w:id="214589012">
          <w:marLeft w:val="0"/>
          <w:marRight w:val="0"/>
          <w:marTop w:val="0"/>
          <w:marBottom w:val="0"/>
          <w:divBdr>
            <w:top w:val="none" w:sz="0" w:space="0" w:color="auto"/>
            <w:left w:val="none" w:sz="0" w:space="0" w:color="auto"/>
            <w:bottom w:val="none" w:sz="0" w:space="0" w:color="auto"/>
            <w:right w:val="none" w:sz="0" w:space="0" w:color="auto"/>
          </w:divBdr>
          <w:divsChild>
            <w:div w:id="1824395142">
              <w:marLeft w:val="0"/>
              <w:marRight w:val="0"/>
              <w:marTop w:val="0"/>
              <w:marBottom w:val="0"/>
              <w:divBdr>
                <w:top w:val="none" w:sz="0" w:space="0" w:color="auto"/>
                <w:left w:val="none" w:sz="0" w:space="0" w:color="auto"/>
                <w:bottom w:val="none" w:sz="0" w:space="0" w:color="auto"/>
                <w:right w:val="none" w:sz="0" w:space="0" w:color="auto"/>
              </w:divBdr>
              <w:divsChild>
                <w:div w:id="1170213528">
                  <w:marLeft w:val="0"/>
                  <w:marRight w:val="0"/>
                  <w:marTop w:val="0"/>
                  <w:marBottom w:val="0"/>
                  <w:divBdr>
                    <w:top w:val="none" w:sz="0" w:space="0" w:color="auto"/>
                    <w:left w:val="none" w:sz="0" w:space="0" w:color="auto"/>
                    <w:bottom w:val="none" w:sz="0" w:space="0" w:color="auto"/>
                    <w:right w:val="none" w:sz="0" w:space="0" w:color="auto"/>
                  </w:divBdr>
                  <w:divsChild>
                    <w:div w:id="203615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077056">
      <w:bodyDiv w:val="1"/>
      <w:marLeft w:val="0"/>
      <w:marRight w:val="0"/>
      <w:marTop w:val="0"/>
      <w:marBottom w:val="0"/>
      <w:divBdr>
        <w:top w:val="none" w:sz="0" w:space="0" w:color="auto"/>
        <w:left w:val="none" w:sz="0" w:space="0" w:color="auto"/>
        <w:bottom w:val="none" w:sz="0" w:space="0" w:color="auto"/>
        <w:right w:val="none" w:sz="0" w:space="0" w:color="auto"/>
      </w:divBdr>
      <w:divsChild>
        <w:div w:id="116224544">
          <w:marLeft w:val="0"/>
          <w:marRight w:val="0"/>
          <w:marTop w:val="0"/>
          <w:marBottom w:val="0"/>
          <w:divBdr>
            <w:top w:val="none" w:sz="0" w:space="0" w:color="auto"/>
            <w:left w:val="none" w:sz="0" w:space="0" w:color="auto"/>
            <w:bottom w:val="none" w:sz="0" w:space="0" w:color="auto"/>
            <w:right w:val="none" w:sz="0" w:space="0" w:color="auto"/>
          </w:divBdr>
          <w:divsChild>
            <w:div w:id="233005617">
              <w:marLeft w:val="0"/>
              <w:marRight w:val="0"/>
              <w:marTop w:val="0"/>
              <w:marBottom w:val="0"/>
              <w:divBdr>
                <w:top w:val="none" w:sz="0" w:space="0" w:color="auto"/>
                <w:left w:val="none" w:sz="0" w:space="0" w:color="auto"/>
                <w:bottom w:val="none" w:sz="0" w:space="0" w:color="auto"/>
                <w:right w:val="none" w:sz="0" w:space="0" w:color="auto"/>
              </w:divBdr>
              <w:divsChild>
                <w:div w:id="880170467">
                  <w:marLeft w:val="0"/>
                  <w:marRight w:val="0"/>
                  <w:marTop w:val="0"/>
                  <w:marBottom w:val="0"/>
                  <w:divBdr>
                    <w:top w:val="none" w:sz="0" w:space="0" w:color="auto"/>
                    <w:left w:val="none" w:sz="0" w:space="0" w:color="auto"/>
                    <w:bottom w:val="none" w:sz="0" w:space="0" w:color="auto"/>
                    <w:right w:val="none" w:sz="0" w:space="0" w:color="auto"/>
                  </w:divBdr>
                  <w:divsChild>
                    <w:div w:id="117368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521224">
      <w:bodyDiv w:val="1"/>
      <w:marLeft w:val="0"/>
      <w:marRight w:val="0"/>
      <w:marTop w:val="0"/>
      <w:marBottom w:val="0"/>
      <w:divBdr>
        <w:top w:val="none" w:sz="0" w:space="0" w:color="auto"/>
        <w:left w:val="none" w:sz="0" w:space="0" w:color="auto"/>
        <w:bottom w:val="none" w:sz="0" w:space="0" w:color="auto"/>
        <w:right w:val="none" w:sz="0" w:space="0" w:color="auto"/>
      </w:divBdr>
    </w:div>
    <w:div w:id="20141885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footer" Target="footer2.xml"/><Relationship Id="rId26" Type="http://schemas.openxmlformats.org/officeDocument/2006/relationships/image" Target="media/image9.png"/><Relationship Id="rId39" Type="http://schemas.openxmlformats.org/officeDocument/2006/relationships/image" Target="media/image21.jpeg"/><Relationship Id="rId21" Type="http://schemas.openxmlformats.org/officeDocument/2006/relationships/header" Target="header3.xml"/><Relationship Id="rId34" Type="http://schemas.openxmlformats.org/officeDocument/2006/relationships/hyperlink" Target="https://www.baidu.com/link?url=CX9OuTyhYH33dXTuKhdtkJVpB3b8SCpPPjZX_vDEqL-0sFrZ9fUFxqI_zaGwjUNc71yNQ_rcIlHIQsfyY4HDgDucLjQEs3Hk-0WsMJJFgki&amp;wd=&amp;eqid=ef979a3e000212f2000000065a4f278e" TargetMode="External"/><Relationship Id="rId42" Type="http://schemas.openxmlformats.org/officeDocument/2006/relationships/image" Target="media/image24.jpeg"/><Relationship Id="rId47" Type="http://schemas.openxmlformats.org/officeDocument/2006/relationships/image" Target="media/image29.jpeg"/><Relationship Id="rId50" Type="http://schemas.openxmlformats.org/officeDocument/2006/relationships/image" Target="media/image32.jpeg"/><Relationship Id="rId55" Type="http://schemas.openxmlformats.org/officeDocument/2006/relationships/image" Target="media/image37.jpeg"/><Relationship Id="rId7" Type="http://schemas.openxmlformats.org/officeDocument/2006/relationships/numbering" Target="numbering.xml"/><Relationship Id="rId2" Type="http://schemas.openxmlformats.org/officeDocument/2006/relationships/customXml" Target="../customXml/item1.xml"/><Relationship Id="rId16" Type="http://schemas.openxmlformats.org/officeDocument/2006/relationships/image" Target="media/image3.png"/><Relationship Id="rId29" Type="http://schemas.openxmlformats.org/officeDocument/2006/relationships/image" Target="media/image12.png"/><Relationship Id="rId11" Type="http://schemas.openxmlformats.org/officeDocument/2006/relationships/footnotes" Target="foot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image" Target="media/image35.jpeg"/><Relationship Id="rId58" Type="http://schemas.openxmlformats.org/officeDocument/2006/relationships/header" Target="header6.xml"/><Relationship Id="rId5" Type="http://schemas.openxmlformats.org/officeDocument/2006/relationships/customXml" Target="../customXml/item4.xml"/><Relationship Id="rId61" Type="http://schemas.openxmlformats.org/officeDocument/2006/relationships/fontTable" Target="fontTable.xml"/><Relationship Id="rId19" Type="http://schemas.openxmlformats.org/officeDocument/2006/relationships/header" Target="header2.xml"/><Relationship Id="rId14" Type="http://schemas.openxmlformats.org/officeDocument/2006/relationships/image" Target="media/image2.jpe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emf"/><Relationship Id="rId43" Type="http://schemas.openxmlformats.org/officeDocument/2006/relationships/image" Target="media/image25.jpeg"/><Relationship Id="rId48" Type="http://schemas.openxmlformats.org/officeDocument/2006/relationships/image" Target="media/image30.jpeg"/><Relationship Id="rId56" Type="http://schemas.openxmlformats.org/officeDocument/2006/relationships/header" Target="header4.xml"/><Relationship Id="rId8" Type="http://schemas.openxmlformats.org/officeDocument/2006/relationships/styles" Target="styles.xml"/><Relationship Id="rId51" Type="http://schemas.openxmlformats.org/officeDocument/2006/relationships/image" Target="media/image33.jpeg"/><Relationship Id="rId3" Type="http://schemas.openxmlformats.org/officeDocument/2006/relationships/customXml" Target="../customXml/item2.xml"/><Relationship Id="rId12" Type="http://schemas.openxmlformats.org/officeDocument/2006/relationships/endnotes" Target="endnotes.xml"/><Relationship Id="rId17" Type="http://schemas.openxmlformats.org/officeDocument/2006/relationships/header" Target="header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jpeg"/><Relationship Id="rId59" Type="http://schemas.openxmlformats.org/officeDocument/2006/relationships/header" Target="header7.xml"/><Relationship Id="rId20" Type="http://schemas.openxmlformats.org/officeDocument/2006/relationships/image" Target="media/image4.png"/><Relationship Id="rId41" Type="http://schemas.openxmlformats.org/officeDocument/2006/relationships/image" Target="media/image23.jpeg"/><Relationship Id="rId54" Type="http://schemas.openxmlformats.org/officeDocument/2006/relationships/image" Target="media/image36.jpeg"/><Relationship Id="rId62"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1.jpeg"/><Relationship Id="rId57" Type="http://schemas.openxmlformats.org/officeDocument/2006/relationships/header" Target="header5.xml"/><Relationship Id="rId10" Type="http://schemas.openxmlformats.org/officeDocument/2006/relationships/webSettings" Target="webSettings.xml"/><Relationship Id="rId31" Type="http://schemas.openxmlformats.org/officeDocument/2006/relationships/image" Target="media/image14.png"/><Relationship Id="rId44" Type="http://schemas.openxmlformats.org/officeDocument/2006/relationships/image" Target="media/image26.jpeg"/><Relationship Id="rId52" Type="http://schemas.openxmlformats.org/officeDocument/2006/relationships/image" Target="media/image34.jpeg"/><Relationship Id="rId60" Type="http://schemas.openxmlformats.org/officeDocument/2006/relationships/header" Target="header8.xml"/><Relationship Id="rId4" Type="http://schemas.openxmlformats.org/officeDocument/2006/relationships/customXml" Target="../customXml/item3.xml"/><Relationship Id="rId9"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3.xml><?xml version="1.0" encoding="utf-8"?>
<ct:contentTypeSchema xmlns:ct="http://schemas.microsoft.com/office/2006/metadata/contentType" xmlns:ma="http://schemas.microsoft.com/office/2006/metadata/properties/metaAttributes" ct:_="" ma:_="" ma:contentTypeName="文档" ma:contentTypeID="0x0101008D9E524A1F65C24AAC87B758ACB024DA" ma:contentTypeVersion="0" ma:contentTypeDescription="新建文档。" ma:contentTypeScope="" ma:versionID="4f27dc2a1311baede75c571726eca414">
  <xsd:schema xmlns:xsd="http://www.w3.org/2001/XMLSchema" xmlns:xs="http://www.w3.org/2001/XMLSchema" xmlns:p="http://schemas.microsoft.com/office/2006/metadata/properties" targetNamespace="http://schemas.microsoft.com/office/2006/metadata/properties" ma:root="true" ma:fieldsID="19511ab58a048abb3793e03d046c8d0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25A849E-9823-45FB-9FC3-C3DBA1BD6C7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E3572216-6AE1-4589-8907-5E6E07010F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D8CA844F-6DFF-4770-8B1F-0B876FB4CD0A}">
  <ds:schemaRefs>
    <ds:schemaRef ds:uri="http://schemas.openxmlformats.org/officeDocument/2006/bibliography"/>
  </ds:schemaRefs>
</ds:datastoreItem>
</file>

<file path=customXml/itemProps5.xml><?xml version="1.0" encoding="utf-8"?>
<ds:datastoreItem xmlns:ds="http://schemas.openxmlformats.org/officeDocument/2006/customXml" ds:itemID="{9C9EB019-35D4-4F3B-8A14-7E9C2E5C037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5973</TotalTime>
  <Pages>143</Pages>
  <Words>36502</Words>
  <Characters>208064</Characters>
  <Application>Microsoft Office Word</Application>
  <DocSecurity>0</DocSecurity>
  <Lines>1733</Lines>
  <Paragraphs>488</Paragraphs>
  <ScaleCrop>false</ScaleCrop>
  <Company/>
  <LinksUpToDate>false</LinksUpToDate>
  <CharactersWithSpaces>244078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王美娟</dc:creator>
  <cp:lastModifiedBy>Zhang nan</cp:lastModifiedBy>
  <cp:revision>3143</cp:revision>
  <cp:lastPrinted>2020-07-21T02:51:00Z</cp:lastPrinted>
  <dcterms:created xsi:type="dcterms:W3CDTF">2020-06-01T14:26:00Z</dcterms:created>
  <dcterms:modified xsi:type="dcterms:W3CDTF">2021-03-17T09:35:00Z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0x0101008D9E524A1F65C24AAC87B758ACB024DA</vt:lpwstr>
  </property>
  <property fmtid="{D5CDD505-2E9C-101B-9397-08002B2CF9AE}" pid="3" name="KSOProductBuildVer">
    <vt:lpwstr>2052-11.1.0.9740</vt:lpwstr>
  </property>
</Properties>
</file>